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DDAA5" w14:textId="77777777" w:rsidR="00D074C7" w:rsidRDefault="00A86B79">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600200</w:t>
          </w:r>
        </w:sdtContent>
      </w:sdt>
      <w:r>
        <w:rPr>
          <w:rFonts w:hint="eastAsia"/>
          <w:bCs/>
          <w:szCs w:val="21"/>
        </w:rPr>
        <w:t xml:space="preserve">                                           </w:t>
      </w:r>
      <w:r w:rsidR="005B4F62">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江苏吴中</w:t>
          </w:r>
        </w:sdtContent>
      </w:sdt>
    </w:p>
    <w:p w14:paraId="74F99DEA" w14:textId="77777777" w:rsidR="00D074C7" w:rsidRDefault="00D074C7">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14:paraId="272C2022" w14:textId="77777777" w:rsidR="00D074C7" w:rsidRDefault="00166E2B">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EndPr/>
            <w:sdtContent>
              <w:r w:rsidR="00462848">
                <w:rPr>
                  <w:rFonts w:ascii="黑体" w:eastAsia="黑体" w:hAnsi="黑体" w:hint="eastAsia"/>
                  <w:b/>
                  <w:bCs/>
                  <w:color w:val="FF0000"/>
                  <w:sz w:val="44"/>
                  <w:szCs w:val="44"/>
                </w:rPr>
                <w:t>江苏吴中实业股份有限公司</w:t>
              </w:r>
            </w:sdtContent>
          </w:sdt>
        </w:p>
      </w:sdtContent>
    </w:sdt>
    <w:p w14:paraId="62D97138" w14:textId="77777777" w:rsidR="00D074C7" w:rsidRDefault="00A86B79">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6年年度报告</w:t>
      </w:r>
    </w:p>
    <w:p w14:paraId="4AD96C60" w14:textId="77777777" w:rsidR="00D074C7" w:rsidRDefault="00A86B79">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ascii="Arial" w:hAnsi="Arial" w:cs="Times New Roman" w:hint="default"/>
          <w:b/>
          <w:bCs/>
          <w:kern w:val="2"/>
          <w:szCs w:val="21"/>
        </w:rPr>
      </w:sdtEndPr>
      <w:sdtContent>
        <w:p w14:paraId="121F8275" w14:textId="77777777" w:rsidR="00D074C7" w:rsidRDefault="00166E2B">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EndPr/>
            <w:sdtContent>
              <w:r w:rsidR="00A86B79">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p w14:paraId="5DDC8557" w14:textId="77777777" w:rsidR="00D074C7" w:rsidRDefault="00D074C7"/>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14:paraId="6FF43557" w14:textId="77777777" w:rsidR="00D074C7" w:rsidRDefault="00A86B79">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EndPr/>
            <w:sdtContent>
              <w:r>
                <w:rPr>
                  <w:rFonts w:hint="eastAsia"/>
                </w:rPr>
                <w:t>全体董事出席</w:t>
              </w:r>
            </w:sdtContent>
          </w:sdt>
          <w:r>
            <w:rPr>
              <w:rFonts w:hint="eastAsia"/>
            </w:rPr>
            <w:t>董事会会议。</w:t>
          </w:r>
        </w:p>
        <w:p w14:paraId="06AF498A" w14:textId="77777777" w:rsidR="00D074C7" w:rsidRDefault="00166E2B">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14:paraId="0DA4DB39" w14:textId="77777777" w:rsidR="00D074C7" w:rsidRDefault="00166E2B">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EndPr/>
            <w:sdtContent>
              <w:r w:rsidR="00167FFA">
                <w:rPr>
                  <w:rFonts w:ascii="宋体" w:hAnsi="宋体" w:hint="eastAsia"/>
                </w:rPr>
                <w:t>立信会计师事务所（特殊普通合伙）</w:t>
              </w:r>
            </w:sdtContent>
          </w:sdt>
          <w:r w:rsidR="00A86B79">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EndPr/>
            <w:sdtContent>
              <w:r w:rsidR="00A86B79">
                <w:rPr>
                  <w:rFonts w:ascii="宋体" w:hAnsi="宋体" w:hint="eastAsia"/>
                </w:rPr>
                <w:t>标准无保留意见</w:t>
              </w:r>
            </w:sdtContent>
          </w:sdt>
          <w:r w:rsidR="00A86B79">
            <w:rPr>
              <w:rFonts w:ascii="宋体" w:hAnsi="宋体" w:hint="eastAsia"/>
            </w:rPr>
            <w:t>的审计报告。</w:t>
          </w:r>
        </w:p>
        <w:p w14:paraId="087AD401" w14:textId="77777777" w:rsidR="00D074C7" w:rsidRDefault="00166E2B">
          <w:pPr>
            <w:rPr>
              <w:szCs w:val="21"/>
            </w:rPr>
          </w:pPr>
        </w:p>
      </w:sdtContent>
    </w:sdt>
    <w:sdt>
      <w:sdtPr>
        <w:rPr>
          <w:rFonts w:ascii="宋体" w:hAnsi="宋体" w:hint="eastAsia"/>
          <w:b w:val="0"/>
        </w:rPr>
        <w:alias w:val="模块:公司负责人等声明"/>
        <w:tag w:val="_SEC_aa772887f17444efa3f14932a3ab86a1"/>
        <w:id w:val="5039919"/>
        <w:lock w:val="sdtLocked"/>
        <w:placeholder>
          <w:docPart w:val="GBC22222222222222222222222222222"/>
        </w:placeholder>
      </w:sdtPr>
      <w:sdtEndPr>
        <w:rPr>
          <w:b/>
        </w:rPr>
      </w:sdtEndPr>
      <w:sdtContent>
        <w:p w14:paraId="6B23E9FA" w14:textId="77777777" w:rsidR="00D074C7" w:rsidRDefault="00A86B79">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alias w:val="公司负责人姓名"/>
              <w:tag w:val="_GBC_ba0728eaa9a342098d20addcde59ed31"/>
              <w:id w:val="10263261"/>
              <w:lock w:val="sdtLocked"/>
              <w:placeholder>
                <w:docPart w:val="GBC22222222222222222222222222222"/>
              </w:placeholder>
              <w:dataBinding w:prefixMappings="xmlns:clcid-mr='clcid-mr'" w:xpath="/*/clcid-mr:GongSiFuZeRenXingMing" w:storeItemID="{89EBAB94-44A0-46A2-B712-30D997D04A6D}"/>
              <w:text/>
            </w:sdtPr>
            <w:sdtEndPr/>
            <w:sdtContent>
              <w:r w:rsidR="00462848">
                <w:rPr>
                  <w:rFonts w:hint="eastAsia"/>
                </w:rPr>
                <w:t>赵唯一、姚建林</w:t>
              </w:r>
            </w:sdtContent>
          </w:sdt>
          <w:r w:rsidR="00167FFA">
            <w:rPr>
              <w:rFonts w:ascii="宋体" w:hAnsi="宋体" w:hint="eastAsia"/>
            </w:rPr>
            <w:t>，</w:t>
          </w:r>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2848">
                <w:rPr>
                  <w:rFonts w:ascii="宋体" w:hAnsi="宋体" w:hint="eastAsia"/>
                </w:rPr>
                <w:t>承希</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 w:storeItemID="{89EBAB94-44A0-46A2-B712-30D997D04A6D}"/>
              <w:text/>
            </w:sdtPr>
            <w:sdtEndPr/>
            <w:sdtContent>
              <w:r w:rsidR="00462848">
                <w:rPr>
                  <w:rFonts w:ascii="宋体" w:hAnsi="宋体" w:hint="eastAsia"/>
                </w:rPr>
                <w:t>钟素芳</w:t>
              </w:r>
            </w:sdtContent>
          </w:sdt>
          <w:r>
            <w:rPr>
              <w:rFonts w:ascii="宋体" w:hAnsi="宋体" w:hint="eastAsia"/>
            </w:rPr>
            <w:t>声明：保证年度报告中财务报告的真实、准确、完整。</w:t>
          </w:r>
        </w:p>
      </w:sdtContent>
    </w:sdt>
    <w:p w14:paraId="5BD3FDD3" w14:textId="77777777" w:rsidR="00D074C7" w:rsidRDefault="00D074C7"/>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14:paraId="6EBD77F8" w14:textId="77777777" w:rsidR="00D074C7" w:rsidRDefault="00A86B79">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14:paraId="75B049A5" w14:textId="11709FC8" w:rsidR="00D074C7" w:rsidRDefault="00843D35" w:rsidP="00843D35">
              <w:pPr>
                <w:kinsoku w:val="0"/>
                <w:overflowPunct w:val="0"/>
                <w:autoSpaceDE w:val="0"/>
                <w:autoSpaceDN w:val="0"/>
                <w:adjustRightInd w:val="0"/>
                <w:snapToGrid w:val="0"/>
                <w:spacing w:line="276" w:lineRule="auto"/>
                <w:ind w:firstLineChars="200" w:firstLine="420"/>
                <w:rPr>
                  <w:szCs w:val="21"/>
                  <w:shd w:val="pct15" w:color="auto" w:fill="FFFFFF"/>
                </w:rPr>
              </w:pPr>
              <w:r w:rsidRPr="00EE5E75">
                <w:rPr>
                  <w:rFonts w:asciiTheme="minorEastAsia" w:eastAsiaTheme="minorEastAsia" w:hAnsiTheme="minorEastAsia" w:cstheme="minorBidi"/>
                  <w:kern w:val="2"/>
                  <w:szCs w:val="22"/>
                </w:rPr>
                <w:t>经立信会计师事务所（特殊普通合伙）审计确认，2016年度公司实现合并净利润（合并报表归属于母公司所有者的净利润）</w:t>
              </w:r>
              <w:r w:rsidRPr="00843D35">
                <w:rPr>
                  <w:rFonts w:asciiTheme="minorEastAsia" w:eastAsiaTheme="minorEastAsia" w:hAnsiTheme="minorEastAsia" w:cstheme="minorBidi"/>
                  <w:kern w:val="2"/>
                  <w:szCs w:val="22"/>
                </w:rPr>
                <w:t>71,996,134.69</w:t>
              </w:r>
              <w:r w:rsidRPr="00EE5E75">
                <w:rPr>
                  <w:rFonts w:asciiTheme="minorEastAsia" w:eastAsiaTheme="minorEastAsia" w:hAnsiTheme="minorEastAsia" w:cstheme="minorBidi"/>
                  <w:kern w:val="2"/>
                  <w:szCs w:val="22"/>
                </w:rPr>
                <w:t>元，母公司净利润为61,413,289.08元；2016</w:t>
              </w:r>
              <w:r w:rsidR="00D345F3">
                <w:rPr>
                  <w:rFonts w:asciiTheme="minorEastAsia" w:eastAsiaTheme="minorEastAsia" w:hAnsiTheme="minorEastAsia" w:cstheme="minorBidi"/>
                  <w:kern w:val="2"/>
                  <w:szCs w:val="22"/>
                </w:rPr>
                <w:t>年度</w:t>
              </w:r>
              <w:r w:rsidRPr="00EE5E75">
                <w:rPr>
                  <w:rFonts w:asciiTheme="minorEastAsia" w:eastAsiaTheme="minorEastAsia" w:hAnsiTheme="minorEastAsia" w:cstheme="minorBidi"/>
                  <w:kern w:val="2"/>
                  <w:szCs w:val="22"/>
                </w:rPr>
                <w:t>母公司年初未分配利润为27,873,725.01元，本年度实现净利润</w:t>
              </w:r>
              <w:r w:rsidRPr="00843D35">
                <w:rPr>
                  <w:rFonts w:asciiTheme="minorEastAsia" w:eastAsiaTheme="minorEastAsia" w:hAnsiTheme="minorEastAsia" w:cstheme="minorBidi"/>
                  <w:kern w:val="2"/>
                  <w:szCs w:val="22"/>
                </w:rPr>
                <w:t>61,413,289.08</w:t>
              </w:r>
              <w:r w:rsidRPr="00EE5E75">
                <w:rPr>
                  <w:rFonts w:asciiTheme="minorEastAsia" w:eastAsiaTheme="minorEastAsia" w:hAnsiTheme="minorEastAsia" w:cstheme="minorBidi"/>
                  <w:kern w:val="2"/>
                  <w:szCs w:val="22"/>
                </w:rPr>
                <w:t>元，</w:t>
              </w:r>
              <w:r w:rsidRPr="00EE5E75">
                <w:rPr>
                  <w:rFonts w:asciiTheme="minorEastAsia" w:eastAsiaTheme="minorEastAsia" w:hAnsiTheme="minorEastAsia"/>
                </w:rPr>
                <w:t>2016</w:t>
              </w:r>
              <w:r w:rsidRPr="00EE5E75">
                <w:rPr>
                  <w:rFonts w:asciiTheme="minorEastAsia" w:eastAsiaTheme="minorEastAsia" w:hAnsiTheme="minorEastAsia" w:cstheme="minorBidi"/>
                  <w:kern w:val="2"/>
                  <w:szCs w:val="22"/>
                </w:rPr>
                <w:t>年度进行2015年度利润分配实际分出利润15,393,259.61元，年末未分配利润为</w:t>
              </w:r>
              <w:r w:rsidRPr="00843D35">
                <w:rPr>
                  <w:rFonts w:asciiTheme="minorEastAsia" w:eastAsiaTheme="minorEastAsia" w:hAnsiTheme="minorEastAsia" w:cstheme="minorBidi"/>
                  <w:kern w:val="2"/>
                  <w:szCs w:val="22"/>
                </w:rPr>
                <w:t>73,893,754.48元</w:t>
              </w:r>
              <w:r w:rsidRPr="00843D35">
                <w:rPr>
                  <w:rFonts w:asciiTheme="minorEastAsia" w:eastAsiaTheme="minorEastAsia" w:hAnsiTheme="minorEastAsia" w:cstheme="minorBidi" w:hint="eastAsia"/>
                  <w:kern w:val="2"/>
                  <w:szCs w:val="22"/>
                </w:rPr>
                <w:t>。</w:t>
              </w:r>
              <w:r w:rsidRPr="00EE5E75">
                <w:rPr>
                  <w:rFonts w:asciiTheme="minorEastAsia" w:eastAsiaTheme="minorEastAsia" w:hAnsiTheme="minorEastAsia"/>
                </w:rPr>
                <w:t>公司</w:t>
              </w:r>
              <w:r w:rsidRPr="00EE5E75">
                <w:rPr>
                  <w:rFonts w:asciiTheme="minorEastAsia" w:eastAsiaTheme="minorEastAsia" w:hAnsiTheme="minorEastAsia" w:cstheme="minorBidi"/>
                  <w:kern w:val="2"/>
                  <w:szCs w:val="22"/>
                </w:rPr>
                <w:t>拟以2016年12月31日的总股本721,891,958股为基数，每10股派发现金红利0.3元（含税），合计分配21,656,758.74元。</w:t>
              </w:r>
              <w:r w:rsidRPr="00843D35">
                <w:rPr>
                  <w:rFonts w:asciiTheme="minorEastAsia" w:eastAsiaTheme="minorEastAsia" w:hAnsiTheme="minorEastAsia"/>
                </w:rPr>
                <w:t>公司本次不以资本公积金转增股本。</w:t>
              </w:r>
              <w:r w:rsidRPr="00843D35">
                <w:rPr>
                  <w:rFonts w:asciiTheme="minorEastAsia" w:eastAsiaTheme="minorEastAsia" w:hAnsiTheme="minorEastAsia" w:hint="eastAsia"/>
                </w:rPr>
                <w:t>本次利润分配议案已经公司第八届董事会第十一次会议审议通过，尚需提交公司股东大会审议批准。</w:t>
              </w:r>
            </w:p>
          </w:sdtContent>
        </w:sdt>
      </w:sdtContent>
    </w:sdt>
    <w:p w14:paraId="07063628" w14:textId="77777777" w:rsidR="00D074C7" w:rsidRDefault="00D074C7">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14:paraId="14584FB6" w14:textId="77777777" w:rsidR="00D074C7" w:rsidRDefault="00A86B79">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EndPr/>
          <w:sdtContent>
            <w:p w14:paraId="1AF6AEEB" w14:textId="77777777" w:rsidR="00D074C7" w:rsidRDefault="00A86B79">
              <w:r>
                <w:fldChar w:fldCharType="begin"/>
              </w:r>
              <w:r w:rsidR="00BB66BD">
                <w:instrText xml:space="preserve"> MACROBUTTON  SnrToggleCheckbox √适用 </w:instrText>
              </w:r>
              <w:r>
                <w:fldChar w:fldCharType="end"/>
              </w:r>
              <w:r>
                <w:fldChar w:fldCharType="begin"/>
              </w:r>
              <w:r w:rsidR="00BB66BD">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14:paraId="04A130E3" w14:textId="77777777" w:rsidR="00D074C7" w:rsidRDefault="00BB66BD" w:rsidP="00BB66BD">
              <w:pPr>
                <w:kinsoku w:val="0"/>
                <w:overflowPunct w:val="0"/>
                <w:autoSpaceDE w:val="0"/>
                <w:autoSpaceDN w:val="0"/>
                <w:adjustRightInd w:val="0"/>
                <w:snapToGrid w:val="0"/>
                <w:spacing w:line="360" w:lineRule="exact"/>
                <w:ind w:firstLineChars="200" w:firstLine="420"/>
                <w:rPr>
                  <w:szCs w:val="21"/>
                  <w:shd w:val="pct15" w:color="auto" w:fill="FFFFFF"/>
                </w:rPr>
              </w:pPr>
              <w:r w:rsidRPr="00BB66BD">
                <w:rPr>
                  <w:rFonts w:hint="eastAsia"/>
                  <w:szCs w:val="21"/>
                </w:rPr>
                <w:t>本报告中所涉及的未来计划、发展战略等前瞻性描述不构成公司对投资者的实质承诺，敬请投资者注意投资风险。</w:t>
              </w:r>
            </w:p>
          </w:sdtContent>
        </w:sdt>
      </w:sdtContent>
    </w:sdt>
    <w:p w14:paraId="36DD1AD4" w14:textId="77777777" w:rsidR="00D074C7" w:rsidRDefault="00D074C7">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14:paraId="5B5B10DA" w14:textId="77777777" w:rsidR="00D074C7" w:rsidRDefault="00A86B79">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EndPr/>
          <w:sdtContent>
            <w:p w14:paraId="4FA2733B" w14:textId="77777777" w:rsidR="00D074C7" w:rsidRDefault="00462848">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14:paraId="262B77D3" w14:textId="77777777" w:rsidR="00D074C7" w:rsidRDefault="00D074C7">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14:paraId="6CA0A7E0" w14:textId="77777777" w:rsidR="00D074C7" w:rsidRDefault="00A86B79">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EndPr/>
          <w:sdtContent>
            <w:p w14:paraId="6A552E7D" w14:textId="77777777" w:rsidR="00D074C7" w:rsidRDefault="00462848">
              <w:pPr>
                <w:rPr>
                  <w:szCs w:val="21"/>
                </w:rPr>
              </w:pPr>
              <w:r>
                <w:rPr>
                  <w:rFonts w:hint="eastAsia"/>
                  <w:szCs w:val="21"/>
                </w:rPr>
                <w:t>否</w:t>
              </w:r>
            </w:p>
          </w:sdtContent>
        </w:sdt>
      </w:sdtContent>
    </w:sdt>
    <w:p w14:paraId="60E563D3" w14:textId="77777777" w:rsidR="00D074C7" w:rsidRDefault="00D074C7">
      <w:pPr>
        <w:rPr>
          <w:color w:val="333399"/>
        </w:rPr>
      </w:pPr>
    </w:p>
    <w:sdt>
      <w:sdtPr>
        <w:rPr>
          <w:rFonts w:ascii="宋体" w:hAnsi="宋体" w:cs="宋体"/>
          <w:b w:val="0"/>
          <w:bCs w:val="0"/>
          <w:kern w:val="0"/>
          <w:szCs w:val="24"/>
        </w:rPr>
        <w:alias w:val="模块:是否存在违反规定决策程序对外提供担保的情况？"/>
        <w:tag w:val="_SEC_9889b4a81d8e4a009c1c90b6eaff4bed"/>
        <w:id w:val="11228095"/>
        <w:lock w:val="sdtLocked"/>
        <w:placeholder>
          <w:docPart w:val="GBC22222222222222222222222222222"/>
        </w:placeholder>
      </w:sdtPr>
      <w:sdtEndPr/>
      <w:sdtContent>
        <w:p w14:paraId="5B337D80" w14:textId="77777777" w:rsidR="00D074C7" w:rsidRDefault="00A86B79">
          <w:pPr>
            <w:pStyle w:val="2"/>
            <w:numPr>
              <w:ilvl w:val="0"/>
              <w:numId w:val="7"/>
            </w:numPr>
            <w:tabs>
              <w:tab w:val="left" w:pos="644"/>
            </w:tabs>
            <w:spacing w:before="0" w:after="0" w:line="360" w:lineRule="auto"/>
            <w:ind w:left="368" w:hangingChars="175" w:hanging="368"/>
          </w:pPr>
          <w:r>
            <w:rPr>
              <w:rFonts w:hint="eastAsia"/>
            </w:rPr>
            <w:t>重大风险提示</w:t>
          </w:r>
        </w:p>
        <w:sdt>
          <w:sdtPr>
            <w:alias w:val="是否适用：重大风险提示[双击切换]"/>
            <w:tag w:val="_GBC_39dfd3b658574db7a32cf91645a20cef"/>
            <w:id w:val="-1389022142"/>
            <w:lock w:val="sdtContentLocked"/>
            <w:placeholder>
              <w:docPart w:val="GBC22222222222222222222222222222"/>
            </w:placeholder>
          </w:sdtPr>
          <w:sdtEndPr/>
          <w:sdtContent>
            <w:p w14:paraId="61628E42" w14:textId="77777777" w:rsidR="00D074C7" w:rsidRDefault="00A86B79">
              <w:r>
                <w:fldChar w:fldCharType="begin"/>
              </w:r>
              <w:r w:rsidR="00CF212A">
                <w:instrText xml:space="preserve"> MACROBUTTON  SnrToggleCheckbox √适用 </w:instrText>
              </w:r>
              <w:r>
                <w:fldChar w:fldCharType="end"/>
              </w:r>
              <w:r>
                <w:fldChar w:fldCharType="begin"/>
              </w:r>
              <w:r w:rsidR="00CF212A">
                <w:instrText xml:space="preserve"> MACROBUTTON  SnrToggleCheckbox □不适用 </w:instrText>
              </w:r>
              <w:r>
                <w:fldChar w:fldCharType="end"/>
              </w:r>
            </w:p>
          </w:sdtContent>
        </w:sdt>
        <w:p w14:paraId="1CF8765C" w14:textId="77777777" w:rsidR="00D074C7" w:rsidRDefault="00166E2B" w:rsidP="00CF212A">
          <w:pPr>
            <w:spacing w:line="276" w:lineRule="auto"/>
            <w:ind w:firstLineChars="200" w:firstLine="420"/>
          </w:pPr>
          <w:sdt>
            <w:sdtPr>
              <w:alias w:val="重大风险提示"/>
              <w:tag w:val="_GBC_43a6b8847e0241f1af5326af848c7cec"/>
              <w:id w:val="8340739"/>
              <w:lock w:val="sdtLocked"/>
              <w:placeholder>
                <w:docPart w:val="GBC22222222222222222222222222222"/>
              </w:placeholder>
            </w:sdtPr>
            <w:sdtEndPr/>
            <w:sdtContent>
              <w:r w:rsidR="00CF212A" w:rsidRPr="005F0285">
                <w:rPr>
                  <w:rFonts w:hint="eastAsia"/>
                </w:rPr>
                <w:t>公司已在本报告中描述了存在的行业风险，敬请查阅第四节</w:t>
              </w:r>
              <w:r w:rsidR="00A91761" w:rsidRPr="005F0285">
                <w:rPr>
                  <w:rFonts w:hint="eastAsia"/>
                </w:rPr>
                <w:t>经营情况</w:t>
              </w:r>
              <w:r w:rsidR="00CF212A" w:rsidRPr="005F0285">
                <w:rPr>
                  <w:rFonts w:hint="eastAsia"/>
                </w:rPr>
                <w:t>讨论与分析中行业经营性信息及关于公司未来发展的讨论与分析中可能面对的风险板块的相关内容。</w:t>
              </w:r>
            </w:sdtContent>
          </w:sdt>
        </w:p>
      </w:sdtContent>
    </w:sdt>
    <w:p w14:paraId="02E16EFC" w14:textId="77777777" w:rsidR="00D074C7" w:rsidRDefault="00D074C7"/>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sz w:val="21"/>
        </w:rPr>
      </w:sdtEndPr>
      <w:sdtContent>
        <w:p w14:paraId="1D6B5892" w14:textId="77777777" w:rsidR="00D074C7" w:rsidRDefault="00A86B79">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ContentLocked"/>
            <w:placeholder>
              <w:docPart w:val="GBC22222222222222222222222222222"/>
            </w:placeholder>
          </w:sdtPr>
          <w:sdtEndPr/>
          <w:sdtContent>
            <w:p w14:paraId="3F279F43" w14:textId="77777777" w:rsidR="00434630" w:rsidRDefault="00A86B79" w:rsidP="007048B7">
              <w:r>
                <w:fldChar w:fldCharType="begin"/>
              </w:r>
              <w:r w:rsidR="00434630">
                <w:instrText xml:space="preserve"> MACROBUTTON  SnrToggleCheckbox √适用 </w:instrText>
              </w:r>
              <w:r>
                <w:fldChar w:fldCharType="end"/>
              </w:r>
              <w:r>
                <w:fldChar w:fldCharType="begin"/>
              </w:r>
              <w:r w:rsidR="00434630">
                <w:instrText xml:space="preserve"> MACROBUTTON  SnrToggleCheckbox □不适用 </w:instrText>
              </w:r>
              <w:r>
                <w:fldChar w:fldCharType="end"/>
              </w:r>
            </w:p>
          </w:sdtContent>
        </w:sdt>
        <w:sdt>
          <w:sdtPr>
            <w:rPr>
              <w:szCs w:val="21"/>
            </w:rPr>
            <w:alias w:val="重要提示的其他情况说明"/>
            <w:tag w:val="_GBC_af94cd16edaf46c3bbc1ec9dc56ea822"/>
            <w:id w:val="380293303"/>
            <w:lock w:val="sdtLocked"/>
            <w:placeholder>
              <w:docPart w:val="73143ED31ECB4A718A382C08BFBBFB5F"/>
            </w:placeholder>
          </w:sdtPr>
          <w:sdtEndPr/>
          <w:sdtContent>
            <w:p w14:paraId="60E53B34" w14:textId="0AE74393" w:rsidR="00636694" w:rsidRDefault="00636694" w:rsidP="00434630">
              <w:pPr>
                <w:ind w:firstLineChars="200" w:firstLine="420"/>
                <w:rPr>
                  <w:szCs w:val="21"/>
                </w:rPr>
              </w:pPr>
              <w:r>
                <w:rPr>
                  <w:rFonts w:hint="eastAsia"/>
                  <w:szCs w:val="21"/>
                </w:rPr>
                <w:t>1、报告期内，公司</w:t>
              </w:r>
              <w:r w:rsidRPr="00D33B47">
                <w:rPr>
                  <w:rFonts w:hint="eastAsia"/>
                  <w:szCs w:val="21"/>
                </w:rPr>
                <w:t>董事长赵唯一先生、副董事长兼总经理姚建林先生、副总经理许良枝先生、副总经理兼董事会秘书朱菊芳女士及财务总监承希女士</w:t>
              </w:r>
              <w:r>
                <w:rPr>
                  <w:rFonts w:hint="eastAsia"/>
                  <w:szCs w:val="21"/>
                </w:rPr>
                <w:t>分别</w:t>
              </w:r>
              <w:r w:rsidRPr="00D33B47">
                <w:rPr>
                  <w:rFonts w:hint="eastAsia"/>
                  <w:szCs w:val="21"/>
                </w:rPr>
                <w:t>于</w:t>
              </w:r>
              <w:r w:rsidRPr="00D33B47">
                <w:rPr>
                  <w:szCs w:val="21"/>
                </w:rPr>
                <w:t>2016年12月20日及21日收到了中国证券监督管理委员会的《调查通知书》（编号分别为：深专调查通字20161418号、深专调查通字20161419号、深专调查通字2016114号、深专调查通字20161420号、深专调查通字20161400号）。</w:t>
              </w:r>
              <w:r>
                <w:rPr>
                  <w:rFonts w:hint="eastAsia"/>
                  <w:szCs w:val="21"/>
                </w:rPr>
                <w:t>详</w:t>
              </w:r>
              <w:r w:rsidRPr="00D33B47">
                <w:rPr>
                  <w:rFonts w:hint="eastAsia"/>
                  <w:szCs w:val="21"/>
                </w:rPr>
                <w:t>见公司于</w:t>
              </w:r>
              <w:r w:rsidRPr="00D33B47">
                <w:rPr>
                  <w:szCs w:val="21"/>
                </w:rPr>
                <w:t>201</w:t>
              </w:r>
              <w:r>
                <w:rPr>
                  <w:rFonts w:hint="eastAsia"/>
                  <w:szCs w:val="21"/>
                </w:rPr>
                <w:t>6年12</w:t>
              </w:r>
              <w:r w:rsidRPr="00D33B47">
                <w:rPr>
                  <w:szCs w:val="21"/>
                </w:rPr>
                <w:t>月</w:t>
              </w:r>
              <w:r>
                <w:rPr>
                  <w:rFonts w:hint="eastAsia"/>
                  <w:szCs w:val="21"/>
                </w:rPr>
                <w:t>22</w:t>
              </w:r>
              <w:r w:rsidRPr="00D33B47">
                <w:rPr>
                  <w:szCs w:val="21"/>
                </w:rPr>
                <w:t>日在《中国证券报》、《上海证券报》及上海证券交易所网站上披露的相关公告</w:t>
              </w:r>
              <w:r>
                <w:rPr>
                  <w:rFonts w:hint="eastAsia"/>
                  <w:szCs w:val="21"/>
                </w:rPr>
                <w:t>。</w:t>
              </w:r>
              <w:r w:rsidRPr="002C1222">
                <w:rPr>
                  <w:rFonts w:hint="eastAsia"/>
                  <w:color w:val="000000" w:themeColor="text1"/>
                  <w:szCs w:val="21"/>
                </w:rPr>
                <w:t>截至本报告披露日，公司尚未收到上述事项的相关结论性意见</w:t>
              </w:r>
              <w:r>
                <w:rPr>
                  <w:rFonts w:hint="eastAsia"/>
                  <w:color w:val="000000" w:themeColor="text1"/>
                  <w:szCs w:val="21"/>
                </w:rPr>
                <w:t>。</w:t>
              </w:r>
            </w:p>
            <w:p w14:paraId="05CE35AB" w14:textId="3BDEC26F" w:rsidR="00434630" w:rsidRDefault="00636694" w:rsidP="00434630">
              <w:pPr>
                <w:ind w:firstLineChars="200" w:firstLine="420"/>
                <w:rPr>
                  <w:szCs w:val="21"/>
                </w:rPr>
              </w:pPr>
              <w:r>
                <w:rPr>
                  <w:rFonts w:hint="eastAsia"/>
                  <w:szCs w:val="21"/>
                </w:rPr>
                <w:t>2、</w:t>
              </w:r>
              <w:r w:rsidR="001A0615" w:rsidRPr="001A0615">
                <w:rPr>
                  <w:rFonts w:hint="eastAsia"/>
                  <w:szCs w:val="21"/>
                </w:rPr>
                <w:t>立信会计师事务所（特殊普通合伙）对本公司</w:t>
              </w:r>
              <w:r w:rsidR="001A0615" w:rsidRPr="001A0615">
                <w:rPr>
                  <w:szCs w:val="21"/>
                </w:rPr>
                <w:t>2016 年度内部控制评价报告进行了审计，并出具了带强调事</w:t>
              </w:r>
              <w:r w:rsidR="004431B0">
                <w:rPr>
                  <w:szCs w:val="21"/>
                </w:rPr>
                <w:t>项段无保留意见的内控审计报告。本公司董事会、监事会已对相关事项</w:t>
              </w:r>
              <w:r w:rsidR="001A0615" w:rsidRPr="001A0615">
                <w:rPr>
                  <w:szCs w:val="21"/>
                </w:rPr>
                <w:t>作详细说明，同时独立董事发表了独立意见，敬请投资者注意阅读。</w:t>
              </w:r>
            </w:p>
          </w:sdtContent>
        </w:sdt>
        <w:p w14:paraId="1B0DBF70" w14:textId="2979C281" w:rsidR="00D074C7" w:rsidRDefault="00166E2B" w:rsidP="007048B7">
          <w:pPr>
            <w:rPr>
              <w:szCs w:val="21"/>
            </w:rPr>
          </w:pPr>
        </w:p>
      </w:sdtContent>
    </w:sdt>
    <w:p w14:paraId="3E910B4B" w14:textId="4F04F85B" w:rsidR="00D074C7" w:rsidRDefault="00A86B79" w:rsidP="00B56567">
      <w:pPr>
        <w:jc w:val="center"/>
        <w:rPr>
          <w:b/>
          <w:sz w:val="28"/>
          <w:szCs w:val="28"/>
        </w:rPr>
      </w:pPr>
      <w:r>
        <w:rPr>
          <w:szCs w:val="21"/>
        </w:rPr>
        <w:br w:type="page"/>
      </w:r>
      <w:r>
        <w:rPr>
          <w:rFonts w:hint="eastAsia"/>
          <w:b/>
          <w:sz w:val="28"/>
          <w:szCs w:val="28"/>
        </w:rPr>
        <w:lastRenderedPageBreak/>
        <w:t>目录</w:t>
      </w:r>
    </w:p>
    <w:p w14:paraId="5D6B206C" w14:textId="77777777" w:rsidR="00D074C7" w:rsidRDefault="00A86B79">
      <w:pPr>
        <w:pStyle w:val="11"/>
        <w:rPr>
          <w:rFonts w:asciiTheme="minorHAnsi" w:eastAsiaTheme="minorEastAsia" w:hAnsiTheme="minorHAnsi" w:cstheme="minorBidi"/>
          <w:b/>
          <w:noProof/>
          <w:szCs w:val="22"/>
        </w:rPr>
      </w:pPr>
      <w:r>
        <w:fldChar w:fldCharType="begin"/>
      </w:r>
      <w:r>
        <w:instrText xml:space="preserve"> TOC \o "1-1" \h \z \u </w:instrText>
      </w:r>
      <w:r>
        <w:fldChar w:fldCharType="separate"/>
      </w:r>
      <w:hyperlink w:anchor="_Toc469563075" w:history="1">
        <w:r>
          <w:rPr>
            <w:rStyle w:val="a3"/>
            <w:rFonts w:hint="eastAsia"/>
            <w:b/>
            <w:noProof/>
          </w:rPr>
          <w:t>第一节</w:t>
        </w:r>
        <w:r>
          <w:rPr>
            <w:rFonts w:asciiTheme="minorHAnsi" w:eastAsiaTheme="minorEastAsia" w:hAnsiTheme="minorHAnsi" w:cstheme="minorBidi"/>
            <w:b/>
            <w:noProof/>
            <w:szCs w:val="22"/>
          </w:rPr>
          <w:tab/>
        </w:r>
        <w:r>
          <w:rPr>
            <w:rStyle w:val="a3"/>
            <w:rFonts w:hint="eastAsia"/>
            <w:b/>
            <w:noProof/>
          </w:rPr>
          <w:t>释义</w:t>
        </w:r>
        <w:r>
          <w:rPr>
            <w:b/>
            <w:noProof/>
            <w:webHidden/>
          </w:rPr>
          <w:tab/>
        </w:r>
        <w:r>
          <w:rPr>
            <w:b/>
            <w:noProof/>
            <w:webHidden/>
          </w:rPr>
          <w:fldChar w:fldCharType="begin"/>
        </w:r>
        <w:r>
          <w:rPr>
            <w:b/>
            <w:noProof/>
            <w:webHidden/>
          </w:rPr>
          <w:instrText xml:space="preserve"> PAGEREF _Toc469563075 \h </w:instrText>
        </w:r>
        <w:r>
          <w:rPr>
            <w:b/>
            <w:noProof/>
            <w:webHidden/>
          </w:rPr>
        </w:r>
        <w:r>
          <w:rPr>
            <w:b/>
            <w:noProof/>
            <w:webHidden/>
          </w:rPr>
          <w:fldChar w:fldCharType="separate"/>
        </w:r>
        <w:r w:rsidR="006E7496">
          <w:rPr>
            <w:b/>
            <w:noProof/>
            <w:webHidden/>
          </w:rPr>
          <w:t>4</w:t>
        </w:r>
        <w:r>
          <w:rPr>
            <w:b/>
            <w:noProof/>
            <w:webHidden/>
          </w:rPr>
          <w:fldChar w:fldCharType="end"/>
        </w:r>
      </w:hyperlink>
    </w:p>
    <w:p w14:paraId="71C7C9D0" w14:textId="77777777" w:rsidR="00D074C7" w:rsidRDefault="00166E2B">
      <w:pPr>
        <w:pStyle w:val="11"/>
        <w:rPr>
          <w:rFonts w:asciiTheme="minorHAnsi" w:eastAsiaTheme="minorEastAsia" w:hAnsiTheme="minorHAnsi" w:cstheme="minorBidi"/>
          <w:b/>
          <w:noProof/>
          <w:szCs w:val="22"/>
        </w:rPr>
      </w:pPr>
      <w:hyperlink w:anchor="_Toc469563076" w:history="1">
        <w:r w:rsidR="00A86B79">
          <w:rPr>
            <w:rStyle w:val="a3"/>
            <w:rFonts w:hint="eastAsia"/>
            <w:b/>
            <w:noProof/>
          </w:rPr>
          <w:t>第二节</w:t>
        </w:r>
        <w:r w:rsidR="00A86B79">
          <w:rPr>
            <w:rFonts w:asciiTheme="minorHAnsi" w:eastAsiaTheme="minorEastAsia" w:hAnsiTheme="minorHAnsi" w:cstheme="minorBidi"/>
            <w:b/>
            <w:noProof/>
            <w:szCs w:val="22"/>
          </w:rPr>
          <w:tab/>
        </w:r>
        <w:r w:rsidR="00A86B79">
          <w:rPr>
            <w:rStyle w:val="a3"/>
            <w:rFonts w:hint="eastAsia"/>
            <w:b/>
            <w:noProof/>
          </w:rPr>
          <w:t>公司简介和主要财务指标</w:t>
        </w:r>
        <w:r w:rsidR="00A86B79">
          <w:rPr>
            <w:b/>
            <w:noProof/>
            <w:webHidden/>
          </w:rPr>
          <w:tab/>
        </w:r>
        <w:r w:rsidR="00A86B79">
          <w:rPr>
            <w:b/>
            <w:noProof/>
            <w:webHidden/>
          </w:rPr>
          <w:fldChar w:fldCharType="begin"/>
        </w:r>
        <w:r w:rsidR="00A86B79">
          <w:rPr>
            <w:b/>
            <w:noProof/>
            <w:webHidden/>
          </w:rPr>
          <w:instrText xml:space="preserve"> PAGEREF _Toc469563076 \h </w:instrText>
        </w:r>
        <w:r w:rsidR="00A86B79">
          <w:rPr>
            <w:b/>
            <w:noProof/>
            <w:webHidden/>
          </w:rPr>
        </w:r>
        <w:r w:rsidR="00A86B79">
          <w:rPr>
            <w:b/>
            <w:noProof/>
            <w:webHidden/>
          </w:rPr>
          <w:fldChar w:fldCharType="separate"/>
        </w:r>
        <w:r w:rsidR="006E7496">
          <w:rPr>
            <w:b/>
            <w:noProof/>
            <w:webHidden/>
          </w:rPr>
          <w:t>4</w:t>
        </w:r>
        <w:r w:rsidR="00A86B79">
          <w:rPr>
            <w:b/>
            <w:noProof/>
            <w:webHidden/>
          </w:rPr>
          <w:fldChar w:fldCharType="end"/>
        </w:r>
      </w:hyperlink>
    </w:p>
    <w:p w14:paraId="18963710" w14:textId="77777777" w:rsidR="00D074C7" w:rsidRDefault="00166E2B">
      <w:pPr>
        <w:pStyle w:val="11"/>
        <w:rPr>
          <w:rFonts w:asciiTheme="minorHAnsi" w:eastAsiaTheme="minorEastAsia" w:hAnsiTheme="minorHAnsi" w:cstheme="minorBidi"/>
          <w:b/>
          <w:noProof/>
          <w:szCs w:val="22"/>
        </w:rPr>
      </w:pPr>
      <w:hyperlink w:anchor="_Toc469563077" w:history="1">
        <w:r w:rsidR="00A86B79">
          <w:rPr>
            <w:rStyle w:val="a3"/>
            <w:rFonts w:hint="eastAsia"/>
            <w:b/>
            <w:noProof/>
          </w:rPr>
          <w:t>第三节</w:t>
        </w:r>
        <w:r w:rsidR="00A86B79">
          <w:rPr>
            <w:rFonts w:asciiTheme="minorHAnsi" w:eastAsiaTheme="minorEastAsia" w:hAnsiTheme="minorHAnsi" w:cstheme="minorBidi"/>
            <w:b/>
            <w:noProof/>
            <w:szCs w:val="22"/>
          </w:rPr>
          <w:tab/>
        </w:r>
        <w:r w:rsidR="00A86B79">
          <w:rPr>
            <w:rStyle w:val="a3"/>
            <w:rFonts w:hint="eastAsia"/>
            <w:b/>
            <w:noProof/>
          </w:rPr>
          <w:t>公司业务概要</w:t>
        </w:r>
        <w:r w:rsidR="00A86B79">
          <w:rPr>
            <w:b/>
            <w:noProof/>
            <w:webHidden/>
          </w:rPr>
          <w:tab/>
        </w:r>
        <w:r w:rsidR="00A86B79">
          <w:rPr>
            <w:b/>
            <w:noProof/>
            <w:webHidden/>
          </w:rPr>
          <w:fldChar w:fldCharType="begin"/>
        </w:r>
        <w:r w:rsidR="00A86B79">
          <w:rPr>
            <w:b/>
            <w:noProof/>
            <w:webHidden/>
          </w:rPr>
          <w:instrText xml:space="preserve"> PAGEREF _Toc469563077 \h </w:instrText>
        </w:r>
        <w:r w:rsidR="00A86B79">
          <w:rPr>
            <w:b/>
            <w:noProof/>
            <w:webHidden/>
          </w:rPr>
        </w:r>
        <w:r w:rsidR="00A86B79">
          <w:rPr>
            <w:b/>
            <w:noProof/>
            <w:webHidden/>
          </w:rPr>
          <w:fldChar w:fldCharType="separate"/>
        </w:r>
        <w:r w:rsidR="006E7496">
          <w:rPr>
            <w:b/>
            <w:noProof/>
            <w:webHidden/>
          </w:rPr>
          <w:t>8</w:t>
        </w:r>
        <w:r w:rsidR="00A86B79">
          <w:rPr>
            <w:b/>
            <w:noProof/>
            <w:webHidden/>
          </w:rPr>
          <w:fldChar w:fldCharType="end"/>
        </w:r>
      </w:hyperlink>
    </w:p>
    <w:p w14:paraId="55CB1616" w14:textId="77777777" w:rsidR="00D074C7" w:rsidRDefault="00166E2B">
      <w:pPr>
        <w:pStyle w:val="11"/>
        <w:rPr>
          <w:rFonts w:asciiTheme="minorHAnsi" w:eastAsiaTheme="minorEastAsia" w:hAnsiTheme="minorHAnsi" w:cstheme="minorBidi"/>
          <w:b/>
          <w:noProof/>
          <w:szCs w:val="22"/>
        </w:rPr>
      </w:pPr>
      <w:hyperlink w:anchor="_Toc469563078" w:history="1">
        <w:r w:rsidR="00A86B79">
          <w:rPr>
            <w:rStyle w:val="a3"/>
            <w:rFonts w:hint="eastAsia"/>
            <w:b/>
            <w:noProof/>
          </w:rPr>
          <w:t>第四节</w:t>
        </w:r>
        <w:r w:rsidR="00A86B79">
          <w:rPr>
            <w:rFonts w:asciiTheme="minorHAnsi" w:eastAsiaTheme="minorEastAsia" w:hAnsiTheme="minorHAnsi" w:cstheme="minorBidi"/>
            <w:b/>
            <w:noProof/>
            <w:szCs w:val="22"/>
          </w:rPr>
          <w:tab/>
        </w:r>
        <w:r w:rsidR="00A86B79">
          <w:rPr>
            <w:rStyle w:val="a3"/>
            <w:rFonts w:hint="eastAsia"/>
            <w:b/>
            <w:noProof/>
          </w:rPr>
          <w:t>经营情况讨论与分析</w:t>
        </w:r>
        <w:r w:rsidR="00A86B79">
          <w:rPr>
            <w:b/>
            <w:noProof/>
            <w:webHidden/>
          </w:rPr>
          <w:tab/>
        </w:r>
        <w:r w:rsidR="00A86B79">
          <w:rPr>
            <w:b/>
            <w:noProof/>
            <w:webHidden/>
          </w:rPr>
          <w:fldChar w:fldCharType="begin"/>
        </w:r>
        <w:r w:rsidR="00A86B79">
          <w:rPr>
            <w:b/>
            <w:noProof/>
            <w:webHidden/>
          </w:rPr>
          <w:instrText xml:space="preserve"> PAGEREF _Toc469563078 \h </w:instrText>
        </w:r>
        <w:r w:rsidR="00A86B79">
          <w:rPr>
            <w:b/>
            <w:noProof/>
            <w:webHidden/>
          </w:rPr>
        </w:r>
        <w:r w:rsidR="00A86B79">
          <w:rPr>
            <w:b/>
            <w:noProof/>
            <w:webHidden/>
          </w:rPr>
          <w:fldChar w:fldCharType="separate"/>
        </w:r>
        <w:r w:rsidR="006E7496">
          <w:rPr>
            <w:b/>
            <w:noProof/>
            <w:webHidden/>
          </w:rPr>
          <w:t>11</w:t>
        </w:r>
        <w:r w:rsidR="00A86B79">
          <w:rPr>
            <w:b/>
            <w:noProof/>
            <w:webHidden/>
          </w:rPr>
          <w:fldChar w:fldCharType="end"/>
        </w:r>
      </w:hyperlink>
    </w:p>
    <w:p w14:paraId="6B1B2973" w14:textId="77777777" w:rsidR="00D074C7" w:rsidRDefault="00166E2B">
      <w:pPr>
        <w:pStyle w:val="11"/>
        <w:rPr>
          <w:rFonts w:asciiTheme="minorHAnsi" w:eastAsiaTheme="minorEastAsia" w:hAnsiTheme="minorHAnsi" w:cstheme="minorBidi"/>
          <w:b/>
          <w:noProof/>
          <w:szCs w:val="22"/>
        </w:rPr>
      </w:pPr>
      <w:hyperlink w:anchor="_Toc469563079" w:history="1">
        <w:r w:rsidR="00A86B79">
          <w:rPr>
            <w:rStyle w:val="a3"/>
            <w:rFonts w:hint="eastAsia"/>
            <w:b/>
            <w:noProof/>
          </w:rPr>
          <w:t>第五节</w:t>
        </w:r>
        <w:r w:rsidR="00A86B79">
          <w:rPr>
            <w:rFonts w:asciiTheme="minorHAnsi" w:eastAsiaTheme="minorEastAsia" w:hAnsiTheme="minorHAnsi" w:cstheme="minorBidi"/>
            <w:b/>
            <w:noProof/>
            <w:szCs w:val="22"/>
          </w:rPr>
          <w:tab/>
        </w:r>
        <w:r w:rsidR="00A86B79">
          <w:rPr>
            <w:rStyle w:val="a3"/>
            <w:rFonts w:hint="eastAsia"/>
            <w:b/>
            <w:noProof/>
          </w:rPr>
          <w:t>重要事项</w:t>
        </w:r>
        <w:r w:rsidR="00A86B79">
          <w:rPr>
            <w:b/>
            <w:noProof/>
            <w:webHidden/>
          </w:rPr>
          <w:tab/>
        </w:r>
        <w:r w:rsidR="00A86B79">
          <w:rPr>
            <w:b/>
            <w:noProof/>
            <w:webHidden/>
          </w:rPr>
          <w:fldChar w:fldCharType="begin"/>
        </w:r>
        <w:r w:rsidR="00A86B79">
          <w:rPr>
            <w:b/>
            <w:noProof/>
            <w:webHidden/>
          </w:rPr>
          <w:instrText xml:space="preserve"> PAGEREF _Toc469563079 \h </w:instrText>
        </w:r>
        <w:r w:rsidR="00A86B79">
          <w:rPr>
            <w:b/>
            <w:noProof/>
            <w:webHidden/>
          </w:rPr>
        </w:r>
        <w:r w:rsidR="00A86B79">
          <w:rPr>
            <w:b/>
            <w:noProof/>
            <w:webHidden/>
          </w:rPr>
          <w:fldChar w:fldCharType="separate"/>
        </w:r>
        <w:r w:rsidR="006E7496">
          <w:rPr>
            <w:b/>
            <w:noProof/>
            <w:webHidden/>
          </w:rPr>
          <w:t>62</w:t>
        </w:r>
        <w:r w:rsidR="00A86B79">
          <w:rPr>
            <w:b/>
            <w:noProof/>
            <w:webHidden/>
          </w:rPr>
          <w:fldChar w:fldCharType="end"/>
        </w:r>
      </w:hyperlink>
    </w:p>
    <w:p w14:paraId="0C120A5B" w14:textId="77777777" w:rsidR="00D074C7" w:rsidRDefault="00166E2B">
      <w:pPr>
        <w:pStyle w:val="11"/>
        <w:rPr>
          <w:rFonts w:asciiTheme="minorHAnsi" w:eastAsiaTheme="minorEastAsia" w:hAnsiTheme="minorHAnsi" w:cstheme="minorBidi"/>
          <w:b/>
          <w:noProof/>
          <w:szCs w:val="22"/>
        </w:rPr>
      </w:pPr>
      <w:hyperlink w:anchor="_Toc469563080" w:history="1">
        <w:r w:rsidR="00A86B79">
          <w:rPr>
            <w:rStyle w:val="a3"/>
            <w:rFonts w:hint="eastAsia"/>
            <w:b/>
            <w:noProof/>
          </w:rPr>
          <w:t>第六节</w:t>
        </w:r>
        <w:r w:rsidR="00A86B79">
          <w:rPr>
            <w:rFonts w:asciiTheme="minorHAnsi" w:eastAsiaTheme="minorEastAsia" w:hAnsiTheme="minorHAnsi" w:cstheme="minorBidi"/>
            <w:b/>
            <w:noProof/>
            <w:szCs w:val="22"/>
          </w:rPr>
          <w:tab/>
        </w:r>
        <w:r w:rsidR="00A86B79">
          <w:rPr>
            <w:rStyle w:val="a3"/>
            <w:rFonts w:hint="eastAsia"/>
            <w:b/>
            <w:noProof/>
          </w:rPr>
          <w:t>普通股股份变动及股东情况</w:t>
        </w:r>
        <w:r w:rsidR="00A86B79">
          <w:rPr>
            <w:b/>
            <w:noProof/>
            <w:webHidden/>
          </w:rPr>
          <w:tab/>
        </w:r>
        <w:r w:rsidR="00A86B79">
          <w:rPr>
            <w:b/>
            <w:noProof/>
            <w:webHidden/>
          </w:rPr>
          <w:fldChar w:fldCharType="begin"/>
        </w:r>
        <w:r w:rsidR="00A86B79">
          <w:rPr>
            <w:b/>
            <w:noProof/>
            <w:webHidden/>
          </w:rPr>
          <w:instrText xml:space="preserve"> PAGEREF _Toc469563080 \h </w:instrText>
        </w:r>
        <w:r w:rsidR="00A86B79">
          <w:rPr>
            <w:b/>
            <w:noProof/>
            <w:webHidden/>
          </w:rPr>
        </w:r>
        <w:r w:rsidR="00A86B79">
          <w:rPr>
            <w:b/>
            <w:noProof/>
            <w:webHidden/>
          </w:rPr>
          <w:fldChar w:fldCharType="separate"/>
        </w:r>
        <w:r w:rsidR="006E7496">
          <w:rPr>
            <w:b/>
            <w:noProof/>
            <w:webHidden/>
          </w:rPr>
          <w:t>81</w:t>
        </w:r>
        <w:r w:rsidR="00A86B79">
          <w:rPr>
            <w:b/>
            <w:noProof/>
            <w:webHidden/>
          </w:rPr>
          <w:fldChar w:fldCharType="end"/>
        </w:r>
      </w:hyperlink>
    </w:p>
    <w:p w14:paraId="2B23F5FD" w14:textId="77777777" w:rsidR="00D074C7" w:rsidRDefault="00166E2B">
      <w:pPr>
        <w:pStyle w:val="11"/>
        <w:rPr>
          <w:rFonts w:asciiTheme="minorHAnsi" w:eastAsiaTheme="minorEastAsia" w:hAnsiTheme="minorHAnsi" w:cstheme="minorBidi"/>
          <w:b/>
          <w:noProof/>
          <w:szCs w:val="22"/>
        </w:rPr>
      </w:pPr>
      <w:hyperlink w:anchor="_Toc469563081" w:history="1">
        <w:r w:rsidR="00A86B79">
          <w:rPr>
            <w:rStyle w:val="a3"/>
            <w:rFonts w:hint="eastAsia"/>
            <w:b/>
            <w:noProof/>
          </w:rPr>
          <w:t>第七节</w:t>
        </w:r>
        <w:r w:rsidR="00A86B79">
          <w:rPr>
            <w:rFonts w:asciiTheme="minorHAnsi" w:eastAsiaTheme="minorEastAsia" w:hAnsiTheme="minorHAnsi" w:cstheme="minorBidi"/>
            <w:b/>
            <w:noProof/>
            <w:szCs w:val="22"/>
          </w:rPr>
          <w:tab/>
        </w:r>
        <w:r w:rsidR="00A86B79">
          <w:rPr>
            <w:rStyle w:val="a3"/>
            <w:rFonts w:hint="eastAsia"/>
            <w:b/>
            <w:noProof/>
          </w:rPr>
          <w:t>优先股相关情况</w:t>
        </w:r>
        <w:r w:rsidR="00A86B79">
          <w:rPr>
            <w:b/>
            <w:noProof/>
            <w:webHidden/>
          </w:rPr>
          <w:tab/>
        </w:r>
        <w:r w:rsidR="00A86B79">
          <w:rPr>
            <w:b/>
            <w:noProof/>
            <w:webHidden/>
          </w:rPr>
          <w:fldChar w:fldCharType="begin"/>
        </w:r>
        <w:r w:rsidR="00A86B79">
          <w:rPr>
            <w:b/>
            <w:noProof/>
            <w:webHidden/>
          </w:rPr>
          <w:instrText xml:space="preserve"> PAGEREF _Toc469563081 \h </w:instrText>
        </w:r>
        <w:r w:rsidR="00A86B79">
          <w:rPr>
            <w:b/>
            <w:noProof/>
            <w:webHidden/>
          </w:rPr>
        </w:r>
        <w:r w:rsidR="00A86B79">
          <w:rPr>
            <w:b/>
            <w:noProof/>
            <w:webHidden/>
          </w:rPr>
          <w:fldChar w:fldCharType="separate"/>
        </w:r>
        <w:r w:rsidR="006E7496">
          <w:rPr>
            <w:b/>
            <w:noProof/>
            <w:webHidden/>
          </w:rPr>
          <w:t>91</w:t>
        </w:r>
        <w:r w:rsidR="00A86B79">
          <w:rPr>
            <w:b/>
            <w:noProof/>
            <w:webHidden/>
          </w:rPr>
          <w:fldChar w:fldCharType="end"/>
        </w:r>
      </w:hyperlink>
    </w:p>
    <w:p w14:paraId="1DA0B5D7" w14:textId="77777777" w:rsidR="00D074C7" w:rsidRDefault="00166E2B">
      <w:pPr>
        <w:pStyle w:val="11"/>
        <w:rPr>
          <w:rFonts w:asciiTheme="minorHAnsi" w:eastAsiaTheme="minorEastAsia" w:hAnsiTheme="minorHAnsi" w:cstheme="minorBidi"/>
          <w:b/>
          <w:noProof/>
          <w:szCs w:val="22"/>
        </w:rPr>
      </w:pPr>
      <w:hyperlink w:anchor="_Toc469563082" w:history="1">
        <w:r w:rsidR="00A86B79">
          <w:rPr>
            <w:rStyle w:val="a3"/>
            <w:rFonts w:hint="eastAsia"/>
            <w:b/>
            <w:noProof/>
          </w:rPr>
          <w:t>第八节</w:t>
        </w:r>
        <w:r w:rsidR="00A86B79">
          <w:rPr>
            <w:rFonts w:asciiTheme="minorHAnsi" w:eastAsiaTheme="minorEastAsia" w:hAnsiTheme="minorHAnsi" w:cstheme="minorBidi"/>
            <w:b/>
            <w:noProof/>
            <w:szCs w:val="22"/>
          </w:rPr>
          <w:tab/>
        </w:r>
        <w:r w:rsidR="00A86B79">
          <w:rPr>
            <w:rStyle w:val="a3"/>
            <w:rFonts w:hint="eastAsia"/>
            <w:b/>
            <w:noProof/>
          </w:rPr>
          <w:t>董事、监事、高级管理人员和员工情况</w:t>
        </w:r>
        <w:r w:rsidR="00A86B79">
          <w:rPr>
            <w:b/>
            <w:noProof/>
            <w:webHidden/>
          </w:rPr>
          <w:tab/>
        </w:r>
        <w:r w:rsidR="00A86B79">
          <w:rPr>
            <w:b/>
            <w:noProof/>
            <w:webHidden/>
          </w:rPr>
          <w:fldChar w:fldCharType="begin"/>
        </w:r>
        <w:r w:rsidR="00A86B79">
          <w:rPr>
            <w:b/>
            <w:noProof/>
            <w:webHidden/>
          </w:rPr>
          <w:instrText xml:space="preserve"> PAGEREF _Toc469563082 \h </w:instrText>
        </w:r>
        <w:r w:rsidR="00A86B79">
          <w:rPr>
            <w:b/>
            <w:noProof/>
            <w:webHidden/>
          </w:rPr>
        </w:r>
        <w:r w:rsidR="00A86B79">
          <w:rPr>
            <w:b/>
            <w:noProof/>
            <w:webHidden/>
          </w:rPr>
          <w:fldChar w:fldCharType="separate"/>
        </w:r>
        <w:r w:rsidR="006E7496">
          <w:rPr>
            <w:b/>
            <w:noProof/>
            <w:webHidden/>
          </w:rPr>
          <w:t>92</w:t>
        </w:r>
        <w:r w:rsidR="00A86B79">
          <w:rPr>
            <w:b/>
            <w:noProof/>
            <w:webHidden/>
          </w:rPr>
          <w:fldChar w:fldCharType="end"/>
        </w:r>
      </w:hyperlink>
    </w:p>
    <w:p w14:paraId="396CC529" w14:textId="77777777" w:rsidR="00D074C7" w:rsidRDefault="00166E2B">
      <w:pPr>
        <w:pStyle w:val="11"/>
        <w:rPr>
          <w:rFonts w:asciiTheme="minorHAnsi" w:eastAsiaTheme="minorEastAsia" w:hAnsiTheme="minorHAnsi" w:cstheme="minorBidi"/>
          <w:b/>
          <w:noProof/>
          <w:szCs w:val="22"/>
        </w:rPr>
      </w:pPr>
      <w:hyperlink w:anchor="_Toc469563083" w:history="1">
        <w:r w:rsidR="00A86B79">
          <w:rPr>
            <w:rStyle w:val="a3"/>
            <w:rFonts w:hint="eastAsia"/>
            <w:b/>
            <w:noProof/>
          </w:rPr>
          <w:t>第九节</w:t>
        </w:r>
        <w:r w:rsidR="00A86B79">
          <w:rPr>
            <w:rFonts w:asciiTheme="minorHAnsi" w:eastAsiaTheme="minorEastAsia" w:hAnsiTheme="minorHAnsi" w:cstheme="minorBidi"/>
            <w:b/>
            <w:noProof/>
            <w:szCs w:val="22"/>
          </w:rPr>
          <w:tab/>
        </w:r>
        <w:r w:rsidR="00A86B79">
          <w:rPr>
            <w:rStyle w:val="a3"/>
            <w:rFonts w:hint="eastAsia"/>
            <w:b/>
            <w:noProof/>
          </w:rPr>
          <w:t>公司治理</w:t>
        </w:r>
        <w:r w:rsidR="00A86B79">
          <w:rPr>
            <w:b/>
            <w:noProof/>
            <w:webHidden/>
          </w:rPr>
          <w:tab/>
        </w:r>
        <w:r w:rsidR="00A86B79">
          <w:rPr>
            <w:b/>
            <w:noProof/>
            <w:webHidden/>
          </w:rPr>
          <w:fldChar w:fldCharType="begin"/>
        </w:r>
        <w:r w:rsidR="00A86B79">
          <w:rPr>
            <w:b/>
            <w:noProof/>
            <w:webHidden/>
          </w:rPr>
          <w:instrText xml:space="preserve"> PAGEREF _Toc469563083 \h </w:instrText>
        </w:r>
        <w:r w:rsidR="00A86B79">
          <w:rPr>
            <w:b/>
            <w:noProof/>
            <w:webHidden/>
          </w:rPr>
        </w:r>
        <w:r w:rsidR="00A86B79">
          <w:rPr>
            <w:b/>
            <w:noProof/>
            <w:webHidden/>
          </w:rPr>
          <w:fldChar w:fldCharType="separate"/>
        </w:r>
        <w:r w:rsidR="006E7496">
          <w:rPr>
            <w:b/>
            <w:noProof/>
            <w:webHidden/>
          </w:rPr>
          <w:t>98</w:t>
        </w:r>
        <w:r w:rsidR="00A86B79">
          <w:rPr>
            <w:b/>
            <w:noProof/>
            <w:webHidden/>
          </w:rPr>
          <w:fldChar w:fldCharType="end"/>
        </w:r>
      </w:hyperlink>
    </w:p>
    <w:p w14:paraId="1CD47762" w14:textId="77777777" w:rsidR="00D074C7" w:rsidRDefault="00166E2B">
      <w:pPr>
        <w:pStyle w:val="11"/>
        <w:rPr>
          <w:rFonts w:asciiTheme="minorHAnsi" w:eastAsiaTheme="minorEastAsia" w:hAnsiTheme="minorHAnsi" w:cstheme="minorBidi"/>
          <w:b/>
          <w:noProof/>
          <w:szCs w:val="22"/>
        </w:rPr>
      </w:pPr>
      <w:hyperlink w:anchor="_Toc469563084" w:history="1">
        <w:r w:rsidR="00A86B79">
          <w:rPr>
            <w:rStyle w:val="a3"/>
            <w:rFonts w:hint="eastAsia"/>
            <w:b/>
            <w:noProof/>
          </w:rPr>
          <w:t>第十节</w:t>
        </w:r>
        <w:r w:rsidR="00A86B79">
          <w:rPr>
            <w:rFonts w:asciiTheme="minorHAnsi" w:eastAsiaTheme="minorEastAsia" w:hAnsiTheme="minorHAnsi" w:cstheme="minorBidi"/>
            <w:b/>
            <w:noProof/>
            <w:szCs w:val="22"/>
          </w:rPr>
          <w:tab/>
        </w:r>
        <w:r w:rsidR="00A86B79">
          <w:rPr>
            <w:rStyle w:val="a3"/>
            <w:rFonts w:hint="eastAsia"/>
            <w:b/>
            <w:noProof/>
          </w:rPr>
          <w:t>公司债券相关情况</w:t>
        </w:r>
        <w:r w:rsidR="00A86B79">
          <w:rPr>
            <w:b/>
            <w:noProof/>
            <w:webHidden/>
          </w:rPr>
          <w:tab/>
        </w:r>
        <w:r w:rsidR="00A86B79">
          <w:rPr>
            <w:b/>
            <w:noProof/>
            <w:webHidden/>
          </w:rPr>
          <w:fldChar w:fldCharType="begin"/>
        </w:r>
        <w:r w:rsidR="00A86B79">
          <w:rPr>
            <w:b/>
            <w:noProof/>
            <w:webHidden/>
          </w:rPr>
          <w:instrText xml:space="preserve"> PAGEREF _Toc469563084 \h </w:instrText>
        </w:r>
        <w:r w:rsidR="00A86B79">
          <w:rPr>
            <w:b/>
            <w:noProof/>
            <w:webHidden/>
          </w:rPr>
        </w:r>
        <w:r w:rsidR="00A86B79">
          <w:rPr>
            <w:b/>
            <w:noProof/>
            <w:webHidden/>
          </w:rPr>
          <w:fldChar w:fldCharType="separate"/>
        </w:r>
        <w:r w:rsidR="006E7496">
          <w:rPr>
            <w:b/>
            <w:noProof/>
            <w:webHidden/>
          </w:rPr>
          <w:t>100</w:t>
        </w:r>
        <w:r w:rsidR="00A86B79">
          <w:rPr>
            <w:b/>
            <w:noProof/>
            <w:webHidden/>
          </w:rPr>
          <w:fldChar w:fldCharType="end"/>
        </w:r>
      </w:hyperlink>
    </w:p>
    <w:p w14:paraId="1DF4BB01" w14:textId="77777777" w:rsidR="00D074C7" w:rsidRDefault="00166E2B">
      <w:pPr>
        <w:pStyle w:val="11"/>
        <w:rPr>
          <w:rFonts w:asciiTheme="minorHAnsi" w:eastAsiaTheme="minorEastAsia" w:hAnsiTheme="minorHAnsi" w:cstheme="minorBidi"/>
          <w:b/>
          <w:noProof/>
          <w:szCs w:val="22"/>
        </w:rPr>
      </w:pPr>
      <w:hyperlink w:anchor="_Toc469563085" w:history="1">
        <w:r w:rsidR="00A86B79">
          <w:rPr>
            <w:rStyle w:val="a3"/>
            <w:rFonts w:ascii="宋体" w:hAnsi="宋体" w:hint="eastAsia"/>
            <w:b/>
            <w:noProof/>
          </w:rPr>
          <w:t>第十一节</w:t>
        </w:r>
        <w:r w:rsidR="00A86B79">
          <w:rPr>
            <w:rFonts w:asciiTheme="minorHAnsi" w:eastAsiaTheme="minorEastAsia" w:hAnsiTheme="minorHAnsi" w:cstheme="minorBidi"/>
            <w:b/>
            <w:noProof/>
            <w:szCs w:val="22"/>
          </w:rPr>
          <w:tab/>
        </w:r>
        <w:r w:rsidR="00A86B79">
          <w:rPr>
            <w:rStyle w:val="a3"/>
            <w:rFonts w:ascii="宋体" w:hAnsi="宋体" w:hint="eastAsia"/>
            <w:b/>
            <w:noProof/>
          </w:rPr>
          <w:t>财务报告</w:t>
        </w:r>
        <w:r w:rsidR="00A86B79">
          <w:rPr>
            <w:b/>
            <w:noProof/>
            <w:webHidden/>
          </w:rPr>
          <w:tab/>
        </w:r>
        <w:r w:rsidR="00A86B79">
          <w:rPr>
            <w:b/>
            <w:noProof/>
            <w:webHidden/>
          </w:rPr>
          <w:fldChar w:fldCharType="begin"/>
        </w:r>
        <w:r w:rsidR="00A86B79">
          <w:rPr>
            <w:b/>
            <w:noProof/>
            <w:webHidden/>
          </w:rPr>
          <w:instrText xml:space="preserve"> PAGEREF _Toc469563085 \h </w:instrText>
        </w:r>
        <w:r w:rsidR="00A86B79">
          <w:rPr>
            <w:b/>
            <w:noProof/>
            <w:webHidden/>
          </w:rPr>
        </w:r>
        <w:r w:rsidR="00A86B79">
          <w:rPr>
            <w:b/>
            <w:noProof/>
            <w:webHidden/>
          </w:rPr>
          <w:fldChar w:fldCharType="separate"/>
        </w:r>
        <w:r w:rsidR="006E7496">
          <w:rPr>
            <w:b/>
            <w:noProof/>
            <w:webHidden/>
          </w:rPr>
          <w:t>101</w:t>
        </w:r>
        <w:r w:rsidR="00A86B79">
          <w:rPr>
            <w:b/>
            <w:noProof/>
            <w:webHidden/>
          </w:rPr>
          <w:fldChar w:fldCharType="end"/>
        </w:r>
      </w:hyperlink>
    </w:p>
    <w:p w14:paraId="50B6C504" w14:textId="77777777" w:rsidR="00D074C7" w:rsidRDefault="00166E2B">
      <w:pPr>
        <w:pStyle w:val="11"/>
        <w:rPr>
          <w:rFonts w:asciiTheme="minorHAnsi" w:eastAsiaTheme="minorEastAsia" w:hAnsiTheme="minorHAnsi" w:cstheme="minorBidi"/>
          <w:noProof/>
          <w:szCs w:val="22"/>
        </w:rPr>
      </w:pPr>
      <w:hyperlink w:anchor="_Toc469563086" w:history="1">
        <w:r w:rsidR="00A86B79">
          <w:rPr>
            <w:rStyle w:val="a3"/>
            <w:rFonts w:ascii="宋体" w:hAnsi="宋体" w:hint="eastAsia"/>
            <w:b/>
            <w:noProof/>
          </w:rPr>
          <w:t>第十二节</w:t>
        </w:r>
        <w:r w:rsidR="00A86B79">
          <w:rPr>
            <w:rFonts w:asciiTheme="minorHAnsi" w:eastAsiaTheme="minorEastAsia" w:hAnsiTheme="minorHAnsi" w:cstheme="minorBidi"/>
            <w:b/>
            <w:noProof/>
            <w:szCs w:val="22"/>
          </w:rPr>
          <w:tab/>
        </w:r>
        <w:r w:rsidR="00A86B79">
          <w:rPr>
            <w:rStyle w:val="a3"/>
            <w:rFonts w:ascii="宋体" w:hAnsi="宋体" w:hint="eastAsia"/>
            <w:b/>
            <w:noProof/>
          </w:rPr>
          <w:t>备查文件目录</w:t>
        </w:r>
        <w:r w:rsidR="00A86B79">
          <w:rPr>
            <w:b/>
            <w:noProof/>
            <w:webHidden/>
          </w:rPr>
          <w:tab/>
        </w:r>
        <w:r w:rsidR="00A86B79">
          <w:rPr>
            <w:b/>
            <w:noProof/>
            <w:webHidden/>
          </w:rPr>
          <w:fldChar w:fldCharType="begin"/>
        </w:r>
        <w:r w:rsidR="00A86B79">
          <w:rPr>
            <w:b/>
            <w:noProof/>
            <w:webHidden/>
          </w:rPr>
          <w:instrText xml:space="preserve"> PAGEREF _Toc469563086 \h </w:instrText>
        </w:r>
        <w:r w:rsidR="00A86B79">
          <w:rPr>
            <w:b/>
            <w:noProof/>
            <w:webHidden/>
          </w:rPr>
        </w:r>
        <w:r w:rsidR="00A86B79">
          <w:rPr>
            <w:b/>
            <w:noProof/>
            <w:webHidden/>
          </w:rPr>
          <w:fldChar w:fldCharType="separate"/>
        </w:r>
        <w:r w:rsidR="006E7496">
          <w:rPr>
            <w:b/>
            <w:noProof/>
            <w:webHidden/>
          </w:rPr>
          <w:t>238</w:t>
        </w:r>
        <w:r w:rsidR="00A86B79">
          <w:rPr>
            <w:b/>
            <w:noProof/>
            <w:webHidden/>
          </w:rPr>
          <w:fldChar w:fldCharType="end"/>
        </w:r>
      </w:hyperlink>
    </w:p>
    <w:p w14:paraId="0EB11860" w14:textId="77777777" w:rsidR="00D074C7" w:rsidRDefault="00A86B79">
      <w:pPr>
        <w:sectPr w:rsidR="00D074C7" w:rsidSect="005B5D50">
          <w:headerReference w:type="default" r:id="rId13"/>
          <w:footerReference w:type="default" r:id="rId14"/>
          <w:pgSz w:w="11906" w:h="16838"/>
          <w:pgMar w:top="1525" w:right="1276" w:bottom="1440" w:left="1797" w:header="855" w:footer="992" w:gutter="0"/>
          <w:cols w:space="425"/>
          <w:docGrid w:linePitch="312"/>
        </w:sectPr>
      </w:pPr>
      <w:r>
        <w:fldChar w:fldCharType="end"/>
      </w:r>
    </w:p>
    <w:p w14:paraId="3B00E042" w14:textId="77777777" w:rsidR="00D074C7" w:rsidRDefault="00A86B79">
      <w:pPr>
        <w:pStyle w:val="10"/>
        <w:numPr>
          <w:ilvl w:val="0"/>
          <w:numId w:val="3"/>
        </w:numPr>
      </w:pPr>
      <w:bookmarkStart w:id="1" w:name="_Toc407111354"/>
      <w:bookmarkStart w:id="2" w:name="_Toc436392761"/>
      <w:bookmarkStart w:id="3" w:name="_Toc437440708"/>
      <w:bookmarkStart w:id="4" w:name="_Toc469563075"/>
      <w:r>
        <w:rPr>
          <w:rFonts w:hint="eastAsia"/>
        </w:rPr>
        <w:lastRenderedPageBreak/>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14:paraId="2BA82576" w14:textId="77777777" w:rsidR="00D074C7" w:rsidRDefault="00A86B79">
          <w:pPr>
            <w:pStyle w:val="2"/>
            <w:numPr>
              <w:ilvl w:val="0"/>
              <w:numId w:val="24"/>
            </w:numPr>
            <w:tabs>
              <w:tab w:val="left" w:pos="588"/>
            </w:tabs>
            <w:ind w:hangingChars="175"/>
          </w:pPr>
          <w:r>
            <w:t>释义</w:t>
          </w:r>
        </w:p>
        <w:p w14:paraId="6CB1DF67" w14:textId="77777777" w:rsidR="00167FFA" w:rsidRDefault="00A86B79">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2802"/>
            <w:gridCol w:w="1275"/>
            <w:gridCol w:w="4971"/>
          </w:tblGrid>
          <w:tr w:rsidR="00CF78A0" w14:paraId="376C0D71" w14:textId="77777777" w:rsidTr="00B45A27">
            <w:tc>
              <w:tcPr>
                <w:tcW w:w="9048" w:type="dxa"/>
                <w:gridSpan w:val="3"/>
              </w:tcPr>
              <w:p w14:paraId="7ED473D1" w14:textId="77777777" w:rsidR="00CF78A0" w:rsidRDefault="00CF78A0" w:rsidP="00B45A27">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1198306881"/>
              <w:lock w:val="sdtLocked"/>
              <w:placeholder>
                <w:docPart w:val="410B6B4332044ADF883052612A656953"/>
              </w:placeholder>
            </w:sdtPr>
            <w:sdtEndPr/>
            <w:sdtContent>
              <w:tr w:rsidR="00CF78A0" w14:paraId="239A2C48" w14:textId="77777777" w:rsidTr="006C41CC">
                <w:sdt>
                  <w:sdtPr>
                    <w:rPr>
                      <w:rFonts w:ascii="Calibri" w:eastAsiaTheme="minorEastAsia" w:hAnsi="Calibri" w:cstheme="minorBidi" w:hint="eastAsia"/>
                      <w:kern w:val="2"/>
                      <w:szCs w:val="21"/>
                    </w:rPr>
                    <w:alias w:val="常用词语"/>
                    <w:tag w:val="_GBC_545aabde22534afba71e69faf659f25b"/>
                    <w:id w:val="1950729114"/>
                    <w:lock w:val="sdtLocked"/>
                  </w:sdtPr>
                  <w:sdtEndPr>
                    <w:rPr>
                      <w:rFonts w:ascii="Times New Roman" w:eastAsia="宋体" w:hAnsi="Times New Roman" w:cs="Times New Roman"/>
                      <w:kern w:val="0"/>
                    </w:rPr>
                  </w:sdtEndPr>
                  <w:sdtContent>
                    <w:tc>
                      <w:tcPr>
                        <w:tcW w:w="2802" w:type="dxa"/>
                      </w:tcPr>
                      <w:p w14:paraId="474C6CE9" w14:textId="77777777" w:rsidR="00CF78A0" w:rsidRDefault="00CF78A0" w:rsidP="00B45A27">
                        <w:pPr>
                          <w:rPr>
                            <w:szCs w:val="21"/>
                          </w:rPr>
                        </w:pPr>
                        <w:r>
                          <w:rPr>
                            <w:rFonts w:hint="eastAsia"/>
                            <w:szCs w:val="21"/>
                          </w:rPr>
                          <w:t>江苏吴中/本公司/公司</w:t>
                        </w:r>
                      </w:p>
                    </w:tc>
                  </w:sdtContent>
                </w:sdt>
                <w:tc>
                  <w:tcPr>
                    <w:tcW w:w="1275" w:type="dxa"/>
                  </w:tcPr>
                  <w:p w14:paraId="59FAFDB6"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15042257"/>
                    <w:lock w:val="sdtLocked"/>
                  </w:sdtPr>
                  <w:sdtEndPr/>
                  <w:sdtContent>
                    <w:tc>
                      <w:tcPr>
                        <w:tcW w:w="4971" w:type="dxa"/>
                      </w:tcPr>
                      <w:p w14:paraId="0CE40B82" w14:textId="77777777" w:rsidR="00CF78A0" w:rsidRDefault="00CF78A0" w:rsidP="00B45A27">
                        <w:pPr>
                          <w:rPr>
                            <w:szCs w:val="21"/>
                          </w:rPr>
                        </w:pPr>
                        <w:r w:rsidRPr="00167FFA">
                          <w:rPr>
                            <w:rFonts w:hint="eastAsia"/>
                            <w:szCs w:val="21"/>
                          </w:rPr>
                          <w:t>江苏吴中实业股份有限公司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72330084"/>
              <w:lock w:val="sdtLocked"/>
              <w:placeholder>
                <w:docPart w:val="410B6B4332044ADF883052612A656953"/>
              </w:placeholder>
            </w:sdtPr>
            <w:sdtEndPr/>
            <w:sdtContent>
              <w:tr w:rsidR="00CF78A0" w14:paraId="2C2CCE62" w14:textId="77777777" w:rsidTr="006C41CC">
                <w:sdt>
                  <w:sdtPr>
                    <w:rPr>
                      <w:rFonts w:ascii="Calibri" w:eastAsiaTheme="minorEastAsia" w:hAnsi="Calibri" w:cstheme="minorBidi" w:hint="eastAsia"/>
                      <w:kern w:val="2"/>
                      <w:szCs w:val="21"/>
                    </w:rPr>
                    <w:alias w:val="常用词语"/>
                    <w:tag w:val="_GBC_545aabde22534afba71e69faf659f25b"/>
                    <w:id w:val="2081087152"/>
                    <w:lock w:val="sdtLocked"/>
                  </w:sdtPr>
                  <w:sdtEndPr>
                    <w:rPr>
                      <w:rFonts w:ascii="Times New Roman" w:eastAsia="宋体" w:hAnsi="Times New Roman" w:cs="Times New Roman"/>
                      <w:kern w:val="0"/>
                    </w:rPr>
                  </w:sdtEndPr>
                  <w:sdtContent>
                    <w:tc>
                      <w:tcPr>
                        <w:tcW w:w="2802" w:type="dxa"/>
                      </w:tcPr>
                      <w:p w14:paraId="6CA18684" w14:textId="77777777" w:rsidR="00CF78A0" w:rsidRDefault="00CF78A0" w:rsidP="00B45A27">
                        <w:pPr>
                          <w:rPr>
                            <w:szCs w:val="21"/>
                          </w:rPr>
                        </w:pPr>
                        <w:r>
                          <w:rPr>
                            <w:rFonts w:hint="eastAsia"/>
                            <w:szCs w:val="21"/>
                          </w:rPr>
                          <w:t>医药集团/吴中医药</w:t>
                        </w:r>
                      </w:p>
                    </w:tc>
                  </w:sdtContent>
                </w:sdt>
                <w:tc>
                  <w:tcPr>
                    <w:tcW w:w="1275" w:type="dxa"/>
                  </w:tcPr>
                  <w:p w14:paraId="0BB27748"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14700030"/>
                    <w:lock w:val="sdtLocked"/>
                  </w:sdtPr>
                  <w:sdtEndPr/>
                  <w:sdtContent>
                    <w:tc>
                      <w:tcPr>
                        <w:tcW w:w="4971" w:type="dxa"/>
                      </w:tcPr>
                      <w:p w14:paraId="5896CC69" w14:textId="77777777" w:rsidR="00CF78A0" w:rsidRDefault="00CF78A0" w:rsidP="00B45A27">
                        <w:pPr>
                          <w:rPr>
                            <w:szCs w:val="21"/>
                          </w:rPr>
                        </w:pPr>
                        <w:r>
                          <w:rPr>
                            <w:rFonts w:hint="eastAsia"/>
                            <w:szCs w:val="21"/>
                          </w:rPr>
                          <w:t>江苏吴中医药集团有限公司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98486141"/>
              <w:lock w:val="sdtLocked"/>
              <w:placeholder>
                <w:docPart w:val="410B6B4332044ADF883052612A656953"/>
              </w:placeholder>
            </w:sdtPr>
            <w:sdtEndPr/>
            <w:sdtContent>
              <w:tr w:rsidR="00CF78A0" w14:paraId="5A0CDA5B" w14:textId="77777777" w:rsidTr="006C41CC">
                <w:sdt>
                  <w:sdtPr>
                    <w:rPr>
                      <w:rFonts w:ascii="Calibri" w:eastAsiaTheme="minorEastAsia" w:hAnsi="Calibri" w:cstheme="minorBidi" w:hint="eastAsia"/>
                      <w:kern w:val="2"/>
                      <w:szCs w:val="21"/>
                    </w:rPr>
                    <w:alias w:val="常用词语"/>
                    <w:tag w:val="_GBC_545aabde22534afba71e69faf659f25b"/>
                    <w:id w:val="-597097181"/>
                    <w:lock w:val="sdtLocked"/>
                  </w:sdtPr>
                  <w:sdtEndPr>
                    <w:rPr>
                      <w:rFonts w:ascii="Times New Roman" w:eastAsia="宋体" w:hAnsi="Times New Roman" w:cs="Times New Roman"/>
                      <w:kern w:val="0"/>
                    </w:rPr>
                  </w:sdtEndPr>
                  <w:sdtContent>
                    <w:tc>
                      <w:tcPr>
                        <w:tcW w:w="2802" w:type="dxa"/>
                      </w:tcPr>
                      <w:p w14:paraId="4DF65134" w14:textId="77777777" w:rsidR="00CF78A0" w:rsidRDefault="00CF78A0" w:rsidP="00B45A27">
                        <w:pPr>
                          <w:rPr>
                            <w:szCs w:val="21"/>
                          </w:rPr>
                        </w:pPr>
                        <w:r>
                          <w:rPr>
                            <w:rFonts w:hint="eastAsia"/>
                            <w:szCs w:val="21"/>
                          </w:rPr>
                          <w:t>中吴置业</w:t>
                        </w:r>
                      </w:p>
                    </w:tc>
                  </w:sdtContent>
                </w:sdt>
                <w:tc>
                  <w:tcPr>
                    <w:tcW w:w="1275" w:type="dxa"/>
                  </w:tcPr>
                  <w:p w14:paraId="7D961C4B"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25347937"/>
                    <w:lock w:val="sdtLocked"/>
                  </w:sdtPr>
                  <w:sdtEndPr/>
                  <w:sdtContent>
                    <w:tc>
                      <w:tcPr>
                        <w:tcW w:w="4971" w:type="dxa"/>
                      </w:tcPr>
                      <w:p w14:paraId="02C85260" w14:textId="77777777" w:rsidR="00CF78A0" w:rsidRDefault="00CF78A0" w:rsidP="00B45A27">
                        <w:pPr>
                          <w:rPr>
                            <w:szCs w:val="21"/>
                          </w:rPr>
                        </w:pPr>
                        <w:r>
                          <w:rPr>
                            <w:rFonts w:hint="eastAsia"/>
                            <w:szCs w:val="21"/>
                          </w:rPr>
                          <w:t>江苏中吴置业有限公司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03163304"/>
              <w:lock w:val="sdtLocked"/>
              <w:placeholder>
                <w:docPart w:val="410B6B4332044ADF883052612A656953"/>
              </w:placeholder>
            </w:sdtPr>
            <w:sdtEndPr/>
            <w:sdtContent>
              <w:tr w:rsidR="00CF78A0" w14:paraId="27895D17" w14:textId="77777777" w:rsidTr="006C41CC">
                <w:sdt>
                  <w:sdtPr>
                    <w:rPr>
                      <w:rFonts w:ascii="Calibri" w:eastAsiaTheme="minorEastAsia" w:hAnsi="Calibri" w:cstheme="minorBidi" w:hint="eastAsia"/>
                      <w:kern w:val="2"/>
                      <w:szCs w:val="21"/>
                    </w:rPr>
                    <w:alias w:val="常用词语"/>
                    <w:tag w:val="_GBC_545aabde22534afba71e69faf659f25b"/>
                    <w:id w:val="-1571962356"/>
                    <w:lock w:val="sdtLocked"/>
                  </w:sdtPr>
                  <w:sdtEndPr>
                    <w:rPr>
                      <w:rFonts w:ascii="Times New Roman" w:eastAsia="宋体" w:hAnsi="Times New Roman" w:cs="Times New Roman"/>
                      <w:kern w:val="0"/>
                    </w:rPr>
                  </w:sdtEndPr>
                  <w:sdtContent>
                    <w:tc>
                      <w:tcPr>
                        <w:tcW w:w="2802" w:type="dxa"/>
                      </w:tcPr>
                      <w:p w14:paraId="3A21B8B7" w14:textId="77777777" w:rsidR="00CF78A0" w:rsidRDefault="00CF78A0" w:rsidP="00B45A27">
                        <w:pPr>
                          <w:rPr>
                            <w:szCs w:val="21"/>
                          </w:rPr>
                        </w:pPr>
                        <w:r w:rsidRPr="00311532">
                          <w:rPr>
                            <w:rFonts w:ascii="Calibri" w:hAnsi="Calibri" w:hint="eastAsia"/>
                            <w:szCs w:val="21"/>
                          </w:rPr>
                          <w:t>兴瑞贵金属</w:t>
                        </w:r>
                      </w:p>
                    </w:tc>
                  </w:sdtContent>
                </w:sdt>
                <w:tc>
                  <w:tcPr>
                    <w:tcW w:w="1275" w:type="dxa"/>
                  </w:tcPr>
                  <w:p w14:paraId="3AB8254A"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1122820"/>
                    <w:lock w:val="sdtLocked"/>
                  </w:sdtPr>
                  <w:sdtEndPr/>
                  <w:sdtContent>
                    <w:tc>
                      <w:tcPr>
                        <w:tcW w:w="4971" w:type="dxa"/>
                      </w:tcPr>
                      <w:p w14:paraId="457B556F" w14:textId="77777777" w:rsidR="00CF78A0" w:rsidRDefault="00CF78A0" w:rsidP="00B45A27">
                        <w:pPr>
                          <w:rPr>
                            <w:szCs w:val="21"/>
                          </w:rPr>
                        </w:pPr>
                        <w:r w:rsidRPr="00311532">
                          <w:rPr>
                            <w:rFonts w:hint="eastAsia"/>
                            <w:szCs w:val="21"/>
                          </w:rPr>
                          <w:t>苏州兴瑞贵金属材料有限公司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9137657"/>
              <w:lock w:val="sdtLocked"/>
              <w:placeholder>
                <w:docPart w:val="410B6B4332044ADF883052612A656953"/>
              </w:placeholder>
            </w:sdtPr>
            <w:sdtEndPr/>
            <w:sdtContent>
              <w:tr w:rsidR="00CF78A0" w14:paraId="4F946C9E" w14:textId="77777777" w:rsidTr="006C41CC">
                <w:sdt>
                  <w:sdtPr>
                    <w:rPr>
                      <w:rFonts w:ascii="Calibri" w:eastAsiaTheme="minorEastAsia" w:hAnsi="Calibri" w:cstheme="minorBidi" w:hint="eastAsia"/>
                      <w:kern w:val="2"/>
                      <w:szCs w:val="21"/>
                    </w:rPr>
                    <w:alias w:val="常用词语"/>
                    <w:tag w:val="_GBC_545aabde22534afba71e69faf659f25b"/>
                    <w:id w:val="-241569437"/>
                    <w:lock w:val="sdtLocked"/>
                  </w:sdtPr>
                  <w:sdtEndPr>
                    <w:rPr>
                      <w:rFonts w:ascii="Times New Roman" w:eastAsia="宋体" w:hAnsi="Times New Roman" w:cs="Times New Roman"/>
                      <w:kern w:val="0"/>
                    </w:rPr>
                  </w:sdtEndPr>
                  <w:sdtContent>
                    <w:tc>
                      <w:tcPr>
                        <w:tcW w:w="2802" w:type="dxa"/>
                      </w:tcPr>
                      <w:p w14:paraId="5BC5060F" w14:textId="77777777" w:rsidR="00CF78A0" w:rsidRDefault="00CF78A0" w:rsidP="00B45A27">
                        <w:pPr>
                          <w:rPr>
                            <w:szCs w:val="21"/>
                          </w:rPr>
                        </w:pPr>
                        <w:r>
                          <w:rPr>
                            <w:rFonts w:ascii="Calibri" w:hAnsi="Calibri" w:hint="eastAsia"/>
                            <w:szCs w:val="21"/>
                          </w:rPr>
                          <w:t>响水恒利达</w:t>
                        </w:r>
                        <w:r>
                          <w:rPr>
                            <w:rFonts w:ascii="Calibri" w:hAnsi="Calibri" w:hint="eastAsia"/>
                            <w:szCs w:val="21"/>
                          </w:rPr>
                          <w:t>/</w:t>
                        </w:r>
                        <w:r>
                          <w:rPr>
                            <w:rFonts w:ascii="Calibri" w:hAnsi="Calibri" w:hint="eastAsia"/>
                            <w:szCs w:val="21"/>
                          </w:rPr>
                          <w:t>恒利达</w:t>
                        </w:r>
                      </w:p>
                    </w:tc>
                  </w:sdtContent>
                </w:sdt>
                <w:tc>
                  <w:tcPr>
                    <w:tcW w:w="1275" w:type="dxa"/>
                  </w:tcPr>
                  <w:p w14:paraId="30864AF6"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21910145"/>
                    <w:lock w:val="sdtLocked"/>
                  </w:sdtPr>
                  <w:sdtEndPr/>
                  <w:sdtContent>
                    <w:tc>
                      <w:tcPr>
                        <w:tcW w:w="4971" w:type="dxa"/>
                      </w:tcPr>
                      <w:p w14:paraId="2AF68D38" w14:textId="77777777" w:rsidR="00CF78A0" w:rsidRDefault="00CF78A0" w:rsidP="00B45A27">
                        <w:pPr>
                          <w:rPr>
                            <w:szCs w:val="21"/>
                          </w:rPr>
                        </w:pPr>
                        <w:r>
                          <w:rPr>
                            <w:rFonts w:hint="eastAsia"/>
                            <w:szCs w:val="21"/>
                          </w:rPr>
                          <w:t>响水恒利达科技化工有限公司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72186784"/>
              <w:lock w:val="sdtLocked"/>
              <w:placeholder>
                <w:docPart w:val="410B6B4332044ADF883052612A656953"/>
              </w:placeholder>
            </w:sdtPr>
            <w:sdtEndPr/>
            <w:sdtContent>
              <w:tr w:rsidR="00CF78A0" w:rsidRPr="00167FFA" w14:paraId="1346E60B" w14:textId="77777777" w:rsidTr="006C41CC">
                <w:sdt>
                  <w:sdtPr>
                    <w:rPr>
                      <w:rFonts w:ascii="Calibri" w:eastAsiaTheme="minorEastAsia" w:hAnsi="Calibri" w:cstheme="minorBidi" w:hint="eastAsia"/>
                      <w:kern w:val="2"/>
                      <w:szCs w:val="21"/>
                    </w:rPr>
                    <w:alias w:val="常用词语"/>
                    <w:tag w:val="_GBC_545aabde22534afba71e69faf659f25b"/>
                    <w:id w:val="-793131858"/>
                    <w:lock w:val="sdtLocked"/>
                  </w:sdtPr>
                  <w:sdtEndPr>
                    <w:rPr>
                      <w:rFonts w:ascii="Times New Roman" w:eastAsia="宋体" w:hAnsi="Times New Roman" w:cs="Times New Roman"/>
                      <w:kern w:val="0"/>
                    </w:rPr>
                  </w:sdtEndPr>
                  <w:sdtContent>
                    <w:tc>
                      <w:tcPr>
                        <w:tcW w:w="2802" w:type="dxa"/>
                      </w:tcPr>
                      <w:p w14:paraId="0C17C9FC" w14:textId="77777777" w:rsidR="00CF78A0" w:rsidRDefault="00CF78A0" w:rsidP="00B45A27">
                        <w:pPr>
                          <w:rPr>
                            <w:szCs w:val="21"/>
                          </w:rPr>
                        </w:pPr>
                        <w:r>
                          <w:rPr>
                            <w:rFonts w:ascii="Calibri" w:hAnsi="Calibri" w:hint="eastAsia"/>
                            <w:szCs w:val="21"/>
                          </w:rPr>
                          <w:t>江苏银行</w:t>
                        </w:r>
                      </w:p>
                    </w:tc>
                  </w:sdtContent>
                </w:sdt>
                <w:tc>
                  <w:tcPr>
                    <w:tcW w:w="1275" w:type="dxa"/>
                  </w:tcPr>
                  <w:p w14:paraId="07AC8132"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80764699"/>
                    <w:lock w:val="sdtLocked"/>
                  </w:sdtPr>
                  <w:sdtEndPr/>
                  <w:sdtContent>
                    <w:tc>
                      <w:tcPr>
                        <w:tcW w:w="4971" w:type="dxa"/>
                      </w:tcPr>
                      <w:p w14:paraId="7FE51AED" w14:textId="77777777" w:rsidR="00CF78A0" w:rsidRDefault="00CF78A0" w:rsidP="00B45A27">
                        <w:pPr>
                          <w:rPr>
                            <w:szCs w:val="21"/>
                          </w:rPr>
                        </w:pPr>
                        <w:r>
                          <w:rPr>
                            <w:rFonts w:hint="eastAsia"/>
                            <w:szCs w:val="21"/>
                          </w:rPr>
                          <w:t>江苏银行股份有限公司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5294504"/>
              <w:lock w:val="sdtLocked"/>
              <w:placeholder>
                <w:docPart w:val="410B6B4332044ADF883052612A656953"/>
              </w:placeholder>
            </w:sdtPr>
            <w:sdtEndPr/>
            <w:sdtContent>
              <w:tr w:rsidR="00CF78A0" w:rsidRPr="00167FFA" w14:paraId="7ABE6FE4" w14:textId="77777777" w:rsidTr="006C41CC">
                <w:sdt>
                  <w:sdtPr>
                    <w:rPr>
                      <w:rFonts w:ascii="Calibri" w:eastAsiaTheme="minorEastAsia" w:hAnsi="Calibri" w:cstheme="minorBidi" w:hint="eastAsia"/>
                      <w:kern w:val="2"/>
                      <w:szCs w:val="21"/>
                    </w:rPr>
                    <w:alias w:val="常用词语"/>
                    <w:tag w:val="_GBC_545aabde22534afba71e69faf659f25b"/>
                    <w:id w:val="1529136065"/>
                    <w:lock w:val="sdtLocked"/>
                  </w:sdtPr>
                  <w:sdtEndPr>
                    <w:rPr>
                      <w:rFonts w:ascii="Times New Roman" w:eastAsia="宋体" w:hAnsi="Times New Roman" w:cs="Times New Roman"/>
                      <w:kern w:val="0"/>
                    </w:rPr>
                  </w:sdtEndPr>
                  <w:sdtContent>
                    <w:tc>
                      <w:tcPr>
                        <w:tcW w:w="2802" w:type="dxa"/>
                      </w:tcPr>
                      <w:p w14:paraId="21F3F5DC" w14:textId="77777777" w:rsidR="00CF78A0" w:rsidRDefault="00CF78A0" w:rsidP="00B45A27">
                        <w:pPr>
                          <w:rPr>
                            <w:szCs w:val="21"/>
                          </w:rPr>
                        </w:pPr>
                        <w:r>
                          <w:rPr>
                            <w:rFonts w:ascii="Calibri" w:hAnsi="Calibri" w:hint="eastAsia"/>
                            <w:szCs w:val="21"/>
                          </w:rPr>
                          <w:t>广州美亚</w:t>
                        </w:r>
                      </w:p>
                    </w:tc>
                  </w:sdtContent>
                </w:sdt>
                <w:tc>
                  <w:tcPr>
                    <w:tcW w:w="1275" w:type="dxa"/>
                  </w:tcPr>
                  <w:p w14:paraId="272BC5CD"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27199840"/>
                    <w:lock w:val="sdtLocked"/>
                  </w:sdtPr>
                  <w:sdtEndPr/>
                  <w:sdtContent>
                    <w:tc>
                      <w:tcPr>
                        <w:tcW w:w="4971" w:type="dxa"/>
                      </w:tcPr>
                      <w:p w14:paraId="55500AE2" w14:textId="77777777" w:rsidR="00CF78A0" w:rsidRDefault="00CF78A0" w:rsidP="00B45A27">
                        <w:pPr>
                          <w:rPr>
                            <w:szCs w:val="21"/>
                          </w:rPr>
                        </w:pPr>
                        <w:r w:rsidRPr="00CB1A36">
                          <w:rPr>
                            <w:rFonts w:hint="eastAsia"/>
                            <w:szCs w:val="21"/>
                          </w:rPr>
                          <w:t>广州美亚股份有限公司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362825450"/>
              <w:lock w:val="sdtLocked"/>
              <w:placeholder>
                <w:docPart w:val="410B6B4332044ADF883052612A656953"/>
              </w:placeholder>
            </w:sdtPr>
            <w:sdtEndPr/>
            <w:sdtContent>
              <w:tr w:rsidR="00CF78A0" w:rsidRPr="00167FFA" w14:paraId="3EEB7C54" w14:textId="77777777" w:rsidTr="006C41CC">
                <w:sdt>
                  <w:sdtPr>
                    <w:rPr>
                      <w:rFonts w:ascii="Calibri" w:eastAsiaTheme="minorEastAsia" w:hAnsi="Calibri" w:cstheme="minorBidi" w:hint="eastAsia"/>
                      <w:kern w:val="2"/>
                      <w:szCs w:val="21"/>
                    </w:rPr>
                    <w:alias w:val="常用词语"/>
                    <w:tag w:val="_GBC_545aabde22534afba71e69faf659f25b"/>
                    <w:id w:val="304665356"/>
                    <w:lock w:val="sdtLocked"/>
                  </w:sdtPr>
                  <w:sdtEndPr>
                    <w:rPr>
                      <w:rFonts w:ascii="Times New Roman" w:eastAsia="宋体" w:hAnsi="Times New Roman" w:cs="Times New Roman"/>
                      <w:kern w:val="0"/>
                    </w:rPr>
                  </w:sdtEndPr>
                  <w:sdtContent>
                    <w:tc>
                      <w:tcPr>
                        <w:tcW w:w="2802" w:type="dxa"/>
                      </w:tcPr>
                      <w:p w14:paraId="76D77E54" w14:textId="77777777" w:rsidR="00CF78A0" w:rsidRDefault="00CF78A0" w:rsidP="00B45A27">
                        <w:pPr>
                          <w:rPr>
                            <w:szCs w:val="21"/>
                          </w:rPr>
                        </w:pPr>
                        <w:r w:rsidRPr="009A6CA9">
                          <w:rPr>
                            <w:rFonts w:ascii="Calibri" w:hAnsi="Calibri" w:hint="eastAsia"/>
                            <w:szCs w:val="21"/>
                          </w:rPr>
                          <w:t>苏宿置业</w:t>
                        </w:r>
                      </w:p>
                    </w:tc>
                  </w:sdtContent>
                </w:sdt>
                <w:tc>
                  <w:tcPr>
                    <w:tcW w:w="1275" w:type="dxa"/>
                  </w:tcPr>
                  <w:p w14:paraId="44164A23"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10016808"/>
                    <w:lock w:val="sdtLocked"/>
                  </w:sdtPr>
                  <w:sdtEndPr/>
                  <w:sdtContent>
                    <w:tc>
                      <w:tcPr>
                        <w:tcW w:w="4971" w:type="dxa"/>
                      </w:tcPr>
                      <w:p w14:paraId="2626F0AA" w14:textId="77777777" w:rsidR="00CF78A0" w:rsidRDefault="00CF78A0" w:rsidP="00B45A27">
                        <w:pPr>
                          <w:rPr>
                            <w:szCs w:val="21"/>
                          </w:rPr>
                        </w:pPr>
                        <w:r w:rsidRPr="009A6CA9">
                          <w:rPr>
                            <w:rFonts w:hint="eastAsia"/>
                            <w:szCs w:val="21"/>
                          </w:rPr>
                          <w:t>宿迁市苏宿置业有限公司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71222992"/>
              <w:lock w:val="sdtLocked"/>
              <w:placeholder>
                <w:docPart w:val="410B6B4332044ADF883052612A656953"/>
              </w:placeholder>
            </w:sdtPr>
            <w:sdtEndPr/>
            <w:sdtContent>
              <w:tr w:rsidR="00CF78A0" w:rsidRPr="00167FFA" w14:paraId="553BB2D1" w14:textId="77777777" w:rsidTr="006C41CC">
                <w:sdt>
                  <w:sdtPr>
                    <w:rPr>
                      <w:rFonts w:ascii="Calibri" w:eastAsiaTheme="minorEastAsia" w:hAnsi="Calibri" w:cstheme="minorBidi" w:hint="eastAsia"/>
                      <w:kern w:val="2"/>
                      <w:szCs w:val="21"/>
                    </w:rPr>
                    <w:alias w:val="常用词语"/>
                    <w:tag w:val="_GBC_545aabde22534afba71e69faf659f25b"/>
                    <w:id w:val="-2009052488"/>
                    <w:lock w:val="sdtLocked"/>
                  </w:sdtPr>
                  <w:sdtEndPr>
                    <w:rPr>
                      <w:rFonts w:ascii="Times New Roman" w:eastAsia="宋体" w:hAnsi="Times New Roman" w:cs="Times New Roman"/>
                      <w:kern w:val="0"/>
                    </w:rPr>
                  </w:sdtEndPr>
                  <w:sdtContent>
                    <w:tc>
                      <w:tcPr>
                        <w:tcW w:w="2802" w:type="dxa"/>
                      </w:tcPr>
                      <w:p w14:paraId="6B0D82CC" w14:textId="77777777" w:rsidR="00CF78A0" w:rsidRDefault="00CF78A0" w:rsidP="00B45A27">
                        <w:pPr>
                          <w:rPr>
                            <w:szCs w:val="21"/>
                          </w:rPr>
                        </w:pPr>
                        <w:r w:rsidRPr="00756B42">
                          <w:rPr>
                            <w:rFonts w:ascii="Calibri" w:hAnsi="Calibri" w:hint="eastAsia"/>
                            <w:szCs w:val="21"/>
                          </w:rPr>
                          <w:t>苏州制药厂</w:t>
                        </w:r>
                      </w:p>
                    </w:tc>
                  </w:sdtContent>
                </w:sdt>
                <w:tc>
                  <w:tcPr>
                    <w:tcW w:w="1275" w:type="dxa"/>
                  </w:tcPr>
                  <w:p w14:paraId="005FB59D"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21323634"/>
                    <w:lock w:val="sdtLocked"/>
                  </w:sdtPr>
                  <w:sdtEndPr/>
                  <w:sdtContent>
                    <w:tc>
                      <w:tcPr>
                        <w:tcW w:w="4971" w:type="dxa"/>
                      </w:tcPr>
                      <w:p w14:paraId="72C6F1EB" w14:textId="77777777" w:rsidR="00CF78A0" w:rsidRDefault="00CF78A0" w:rsidP="00B45A27">
                        <w:pPr>
                          <w:rPr>
                            <w:szCs w:val="21"/>
                          </w:rPr>
                        </w:pPr>
                        <w:r>
                          <w:rPr>
                            <w:rFonts w:hint="eastAsia"/>
                            <w:szCs w:val="21"/>
                          </w:rPr>
                          <w:t>江苏吴中医药集团</w:t>
                        </w:r>
                        <w:r w:rsidRPr="00756B42">
                          <w:rPr>
                            <w:rFonts w:hint="eastAsia"/>
                            <w:szCs w:val="21"/>
                          </w:rPr>
                          <w:t>有限公司苏州制药厂</w:t>
                        </w:r>
                      </w:p>
                    </w:tc>
                  </w:sdtContent>
                </w:sdt>
              </w:tr>
            </w:sdtContent>
          </w:sdt>
          <w:sdt>
            <w:sdtPr>
              <w:rPr>
                <w:rFonts w:ascii="Calibri" w:eastAsiaTheme="minorEastAsia" w:hAnsi="Calibri" w:cstheme="minorBidi" w:hint="eastAsia"/>
                <w:kern w:val="2"/>
                <w:szCs w:val="21"/>
              </w:rPr>
              <w:alias w:val="释义"/>
              <w:tag w:val="_TUP_44bf5f5b8d4e40a1afa2f3a4be6551b6"/>
              <w:id w:val="-840776683"/>
              <w:lock w:val="sdtLocked"/>
              <w:placeholder>
                <w:docPart w:val="410B6B4332044ADF883052612A656953"/>
              </w:placeholder>
            </w:sdtPr>
            <w:sdtEndPr/>
            <w:sdtContent>
              <w:tr w:rsidR="00CF78A0" w:rsidRPr="00167FFA" w14:paraId="3C6BB430" w14:textId="77777777" w:rsidTr="006C41CC">
                <w:sdt>
                  <w:sdtPr>
                    <w:rPr>
                      <w:rFonts w:ascii="Calibri" w:eastAsiaTheme="minorEastAsia" w:hAnsi="Calibri" w:cstheme="minorBidi" w:hint="eastAsia"/>
                      <w:kern w:val="2"/>
                      <w:szCs w:val="21"/>
                    </w:rPr>
                    <w:alias w:val="常用词语"/>
                    <w:tag w:val="_GBC_545aabde22534afba71e69faf659f25b"/>
                    <w:id w:val="939799839"/>
                    <w:lock w:val="sdtLocked"/>
                  </w:sdtPr>
                  <w:sdtEndPr>
                    <w:rPr>
                      <w:rFonts w:ascii="Times New Roman" w:eastAsia="宋体" w:hAnsi="Times New Roman" w:cs="Times New Roman"/>
                      <w:kern w:val="0"/>
                    </w:rPr>
                  </w:sdtEndPr>
                  <w:sdtContent>
                    <w:tc>
                      <w:tcPr>
                        <w:tcW w:w="2802" w:type="dxa"/>
                      </w:tcPr>
                      <w:p w14:paraId="6E47DA1C" w14:textId="77777777" w:rsidR="00CF78A0" w:rsidRDefault="00CF78A0" w:rsidP="00B45A27">
                        <w:pPr>
                          <w:rPr>
                            <w:szCs w:val="21"/>
                          </w:rPr>
                        </w:pPr>
                        <w:r w:rsidRPr="00311532">
                          <w:rPr>
                            <w:rFonts w:ascii="Calibri" w:hAnsi="Calibri" w:hint="eastAsia"/>
                            <w:szCs w:val="21"/>
                          </w:rPr>
                          <w:t>证监会</w:t>
                        </w:r>
                      </w:p>
                    </w:tc>
                  </w:sdtContent>
                </w:sdt>
                <w:tc>
                  <w:tcPr>
                    <w:tcW w:w="1275" w:type="dxa"/>
                  </w:tcPr>
                  <w:p w14:paraId="55874A60"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60388530"/>
                    <w:lock w:val="sdtLocked"/>
                  </w:sdtPr>
                  <w:sdtEndPr/>
                  <w:sdtContent>
                    <w:tc>
                      <w:tcPr>
                        <w:tcW w:w="4971" w:type="dxa"/>
                      </w:tcPr>
                      <w:p w14:paraId="423D156C" w14:textId="77777777" w:rsidR="00CF78A0" w:rsidRDefault="00CF78A0" w:rsidP="00B45A27">
                        <w:pPr>
                          <w:rPr>
                            <w:szCs w:val="21"/>
                          </w:rPr>
                        </w:pPr>
                        <w:r w:rsidRPr="00311532">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264036673"/>
              <w:lock w:val="sdtLocked"/>
              <w:placeholder>
                <w:docPart w:val="410B6B4332044ADF883052612A656953"/>
              </w:placeholder>
            </w:sdtPr>
            <w:sdtEndPr/>
            <w:sdtContent>
              <w:tr w:rsidR="00CF78A0" w:rsidRPr="00167FFA" w14:paraId="58596006" w14:textId="77777777" w:rsidTr="006C41CC">
                <w:sdt>
                  <w:sdtPr>
                    <w:rPr>
                      <w:rFonts w:ascii="Calibri" w:eastAsiaTheme="minorEastAsia" w:hAnsi="Calibri" w:cstheme="minorBidi" w:hint="eastAsia"/>
                      <w:kern w:val="2"/>
                      <w:szCs w:val="21"/>
                    </w:rPr>
                    <w:alias w:val="常用词语"/>
                    <w:tag w:val="_GBC_545aabde22534afba71e69faf659f25b"/>
                    <w:id w:val="-1134790165"/>
                    <w:lock w:val="sdtLocked"/>
                  </w:sdtPr>
                  <w:sdtEndPr>
                    <w:rPr>
                      <w:rFonts w:ascii="Times New Roman" w:eastAsia="宋体" w:hAnsi="Times New Roman" w:cs="Times New Roman"/>
                      <w:kern w:val="0"/>
                    </w:rPr>
                  </w:sdtEndPr>
                  <w:sdtContent>
                    <w:tc>
                      <w:tcPr>
                        <w:tcW w:w="2802" w:type="dxa"/>
                      </w:tcPr>
                      <w:p w14:paraId="0AEC7B1E" w14:textId="77777777" w:rsidR="00CF78A0" w:rsidRDefault="00CF78A0" w:rsidP="00B45A27">
                        <w:pPr>
                          <w:rPr>
                            <w:szCs w:val="21"/>
                          </w:rPr>
                        </w:pPr>
                        <w:r w:rsidRPr="00A537D2">
                          <w:rPr>
                            <w:rFonts w:ascii="Calibri" w:hAnsi="Calibri" w:hint="eastAsia"/>
                            <w:szCs w:val="21"/>
                          </w:rPr>
                          <w:t>上交所</w:t>
                        </w:r>
                      </w:p>
                    </w:tc>
                  </w:sdtContent>
                </w:sdt>
                <w:tc>
                  <w:tcPr>
                    <w:tcW w:w="1275" w:type="dxa"/>
                  </w:tcPr>
                  <w:p w14:paraId="2D3BF408"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47175888"/>
                    <w:lock w:val="sdtLocked"/>
                  </w:sdtPr>
                  <w:sdtEndPr/>
                  <w:sdtContent>
                    <w:tc>
                      <w:tcPr>
                        <w:tcW w:w="4971" w:type="dxa"/>
                      </w:tcPr>
                      <w:p w14:paraId="700DB158" w14:textId="77777777" w:rsidR="00CF78A0" w:rsidRDefault="00CF78A0" w:rsidP="00B45A27">
                        <w:pPr>
                          <w:rPr>
                            <w:szCs w:val="21"/>
                          </w:rPr>
                        </w:pPr>
                        <w:r w:rsidRPr="00A537D2">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1268392926"/>
              <w:lock w:val="sdtLocked"/>
              <w:placeholder>
                <w:docPart w:val="410B6B4332044ADF883052612A656953"/>
              </w:placeholder>
            </w:sdtPr>
            <w:sdtEndPr/>
            <w:sdtContent>
              <w:tr w:rsidR="00CF78A0" w:rsidRPr="00167FFA" w14:paraId="1277514E" w14:textId="77777777" w:rsidTr="006C41CC">
                <w:sdt>
                  <w:sdtPr>
                    <w:rPr>
                      <w:rFonts w:ascii="Calibri" w:eastAsiaTheme="minorEastAsia" w:hAnsi="Calibri" w:cstheme="minorBidi" w:hint="eastAsia"/>
                      <w:kern w:val="2"/>
                      <w:szCs w:val="21"/>
                    </w:rPr>
                    <w:alias w:val="常用词语"/>
                    <w:tag w:val="_GBC_545aabde22534afba71e69faf659f25b"/>
                    <w:id w:val="-304084522"/>
                    <w:lock w:val="sdtLocked"/>
                  </w:sdtPr>
                  <w:sdtEndPr>
                    <w:rPr>
                      <w:rFonts w:ascii="Times New Roman" w:eastAsia="宋体" w:hAnsi="Times New Roman" w:cs="Times New Roman"/>
                      <w:kern w:val="0"/>
                    </w:rPr>
                  </w:sdtEndPr>
                  <w:sdtContent>
                    <w:tc>
                      <w:tcPr>
                        <w:tcW w:w="2802" w:type="dxa"/>
                      </w:tcPr>
                      <w:p w14:paraId="77C5A51C" w14:textId="77777777" w:rsidR="00CF78A0" w:rsidRDefault="00CF78A0" w:rsidP="00B45A27">
                        <w:pPr>
                          <w:rPr>
                            <w:szCs w:val="21"/>
                          </w:rPr>
                        </w:pPr>
                        <w:r>
                          <w:rPr>
                            <w:rFonts w:ascii="Calibri" w:eastAsiaTheme="minorEastAsia" w:hAnsi="Calibri" w:cstheme="minorBidi" w:hint="eastAsia"/>
                            <w:kern w:val="2"/>
                            <w:szCs w:val="21"/>
                          </w:rPr>
                          <w:t>内皮</w:t>
                        </w:r>
                        <w:r>
                          <w:rPr>
                            <w:rFonts w:ascii="Calibri" w:eastAsiaTheme="minorEastAsia" w:hAnsi="Calibri" w:cstheme="minorBidi" w:hint="eastAsia"/>
                            <w:kern w:val="2"/>
                            <w:szCs w:val="21"/>
                          </w:rPr>
                          <w:t>/</w:t>
                        </w:r>
                        <w:r w:rsidRPr="00A537D2">
                          <w:rPr>
                            <w:rFonts w:ascii="Calibri" w:hAnsi="Calibri" w:hint="eastAsia"/>
                            <w:szCs w:val="21"/>
                          </w:rPr>
                          <w:t>内皮抑素</w:t>
                        </w:r>
                      </w:p>
                    </w:tc>
                  </w:sdtContent>
                </w:sdt>
                <w:tc>
                  <w:tcPr>
                    <w:tcW w:w="1275" w:type="dxa"/>
                  </w:tcPr>
                  <w:p w14:paraId="745C28B1"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77457002"/>
                    <w:lock w:val="sdtLocked"/>
                  </w:sdtPr>
                  <w:sdtEndPr/>
                  <w:sdtContent>
                    <w:tc>
                      <w:tcPr>
                        <w:tcW w:w="4971" w:type="dxa"/>
                      </w:tcPr>
                      <w:p w14:paraId="0E920285" w14:textId="77777777" w:rsidR="00CF78A0" w:rsidRDefault="00CF78A0" w:rsidP="00B45A27">
                        <w:pPr>
                          <w:rPr>
                            <w:szCs w:val="21"/>
                          </w:rPr>
                        </w:pPr>
                        <w:r w:rsidRPr="00A537D2">
                          <w:rPr>
                            <w:rFonts w:hint="eastAsia"/>
                            <w:szCs w:val="21"/>
                          </w:rPr>
                          <w:t>重组人血管内皮抑素注射液</w:t>
                        </w:r>
                      </w:p>
                    </w:tc>
                  </w:sdtContent>
                </w:sdt>
              </w:tr>
            </w:sdtContent>
          </w:sdt>
          <w:sdt>
            <w:sdtPr>
              <w:rPr>
                <w:rFonts w:ascii="Calibri" w:eastAsiaTheme="minorEastAsia" w:hAnsi="Calibri" w:cstheme="minorBidi" w:hint="eastAsia"/>
                <w:kern w:val="2"/>
                <w:szCs w:val="21"/>
              </w:rPr>
              <w:alias w:val="释义"/>
              <w:tag w:val="_TUP_44bf5f5b8d4e40a1afa2f3a4be6551b6"/>
              <w:id w:val="472260782"/>
              <w:lock w:val="sdtLocked"/>
              <w:placeholder>
                <w:docPart w:val="410B6B4332044ADF883052612A656953"/>
              </w:placeholder>
            </w:sdtPr>
            <w:sdtEndPr/>
            <w:sdtContent>
              <w:tr w:rsidR="00CF78A0" w:rsidRPr="00167FFA" w14:paraId="009F24C6" w14:textId="77777777" w:rsidTr="006C41CC">
                <w:sdt>
                  <w:sdtPr>
                    <w:rPr>
                      <w:rFonts w:ascii="Calibri" w:eastAsiaTheme="minorEastAsia" w:hAnsi="Calibri" w:cstheme="minorBidi" w:hint="eastAsia"/>
                      <w:kern w:val="2"/>
                      <w:szCs w:val="21"/>
                    </w:rPr>
                    <w:alias w:val="常用词语"/>
                    <w:tag w:val="_GBC_545aabde22534afba71e69faf659f25b"/>
                    <w:id w:val="1534234001"/>
                    <w:lock w:val="sdtLocked"/>
                  </w:sdtPr>
                  <w:sdtEndPr>
                    <w:rPr>
                      <w:rFonts w:ascii="Times New Roman" w:eastAsia="宋体" w:hAnsi="Times New Roman" w:cs="Times New Roman"/>
                      <w:kern w:val="0"/>
                    </w:rPr>
                  </w:sdtEndPr>
                  <w:sdtContent>
                    <w:tc>
                      <w:tcPr>
                        <w:tcW w:w="2802" w:type="dxa"/>
                      </w:tcPr>
                      <w:p w14:paraId="0676DE87" w14:textId="77777777" w:rsidR="00CF78A0" w:rsidRDefault="00CF78A0" w:rsidP="00B45A27">
                        <w:pPr>
                          <w:rPr>
                            <w:szCs w:val="21"/>
                          </w:rPr>
                        </w:pPr>
                        <w:r w:rsidRPr="00756B42">
                          <w:rPr>
                            <w:rFonts w:ascii="Calibri" w:hAnsi="Calibri" w:hint="eastAsia"/>
                            <w:szCs w:val="21"/>
                          </w:rPr>
                          <w:t>新版</w:t>
                        </w:r>
                        <w:r w:rsidRPr="00756B42">
                          <w:rPr>
                            <w:rFonts w:ascii="Calibri" w:hAnsi="Calibri"/>
                            <w:szCs w:val="21"/>
                          </w:rPr>
                          <w:t>GMP</w:t>
                        </w:r>
                      </w:p>
                    </w:tc>
                  </w:sdtContent>
                </w:sdt>
                <w:tc>
                  <w:tcPr>
                    <w:tcW w:w="1275" w:type="dxa"/>
                  </w:tcPr>
                  <w:p w14:paraId="19439592"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34061748"/>
                    <w:lock w:val="sdtLocked"/>
                  </w:sdtPr>
                  <w:sdtEndPr/>
                  <w:sdtContent>
                    <w:tc>
                      <w:tcPr>
                        <w:tcW w:w="4971" w:type="dxa"/>
                      </w:tcPr>
                      <w:p w14:paraId="50CDC22D" w14:textId="77777777" w:rsidR="00CF78A0" w:rsidRDefault="00CF78A0" w:rsidP="00B45A27">
                        <w:pPr>
                          <w:rPr>
                            <w:szCs w:val="21"/>
                          </w:rPr>
                        </w:pPr>
                        <w:r w:rsidRPr="00756B42">
                          <w:rPr>
                            <w:rFonts w:hint="eastAsia"/>
                            <w:szCs w:val="21"/>
                          </w:rPr>
                          <w:t>《药品生产质量管理规范（</w:t>
                        </w:r>
                        <w:r w:rsidRPr="00756B42">
                          <w:rPr>
                            <w:szCs w:val="21"/>
                          </w:rPr>
                          <w:t>2010年修订）》</w:t>
                        </w:r>
                      </w:p>
                    </w:tc>
                  </w:sdtContent>
                </w:sdt>
              </w:tr>
            </w:sdtContent>
          </w:sdt>
          <w:sdt>
            <w:sdtPr>
              <w:rPr>
                <w:rFonts w:ascii="Calibri" w:eastAsiaTheme="minorEastAsia" w:hAnsi="Calibri" w:cstheme="minorBidi" w:hint="eastAsia"/>
                <w:kern w:val="2"/>
                <w:szCs w:val="21"/>
              </w:rPr>
              <w:alias w:val="释义"/>
              <w:tag w:val="_TUP_44bf5f5b8d4e40a1afa2f3a4be6551b6"/>
              <w:id w:val="-601407827"/>
              <w:lock w:val="sdtLocked"/>
              <w:placeholder>
                <w:docPart w:val="410B6B4332044ADF883052612A656953"/>
              </w:placeholder>
            </w:sdtPr>
            <w:sdtEndPr/>
            <w:sdtContent>
              <w:tr w:rsidR="00CF78A0" w:rsidRPr="00167FFA" w14:paraId="6E11A759" w14:textId="77777777" w:rsidTr="006C41CC">
                <w:sdt>
                  <w:sdtPr>
                    <w:rPr>
                      <w:rFonts w:ascii="Calibri" w:eastAsiaTheme="minorEastAsia" w:hAnsi="Calibri" w:cstheme="minorBidi" w:hint="eastAsia"/>
                      <w:kern w:val="2"/>
                      <w:szCs w:val="21"/>
                    </w:rPr>
                    <w:alias w:val="常用词语"/>
                    <w:tag w:val="_GBC_545aabde22534afba71e69faf659f25b"/>
                    <w:id w:val="-277031550"/>
                    <w:lock w:val="sdtLocked"/>
                  </w:sdtPr>
                  <w:sdtEndPr>
                    <w:rPr>
                      <w:rFonts w:ascii="Times New Roman" w:eastAsia="宋体" w:hAnsi="Times New Roman" w:cs="Times New Roman"/>
                      <w:kern w:val="0"/>
                    </w:rPr>
                  </w:sdtEndPr>
                  <w:sdtContent>
                    <w:tc>
                      <w:tcPr>
                        <w:tcW w:w="2802" w:type="dxa"/>
                      </w:tcPr>
                      <w:p w14:paraId="74526D09" w14:textId="77777777" w:rsidR="00CF78A0" w:rsidRDefault="00CF78A0" w:rsidP="00B45A27">
                        <w:pPr>
                          <w:rPr>
                            <w:szCs w:val="21"/>
                          </w:rPr>
                        </w:pPr>
                        <w:r>
                          <w:rPr>
                            <w:rFonts w:ascii="Calibri" w:hAnsi="Calibri" w:hint="eastAsia"/>
                            <w:szCs w:val="21"/>
                          </w:rPr>
                          <w:t>CFDA</w:t>
                        </w:r>
                      </w:p>
                    </w:tc>
                  </w:sdtContent>
                </w:sdt>
                <w:tc>
                  <w:tcPr>
                    <w:tcW w:w="1275" w:type="dxa"/>
                  </w:tcPr>
                  <w:p w14:paraId="192DD973"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16469165"/>
                    <w:lock w:val="sdtLocked"/>
                  </w:sdtPr>
                  <w:sdtEndPr/>
                  <w:sdtContent>
                    <w:tc>
                      <w:tcPr>
                        <w:tcW w:w="4971" w:type="dxa"/>
                      </w:tcPr>
                      <w:p w14:paraId="0EFBD471" w14:textId="77777777" w:rsidR="00CF78A0" w:rsidRDefault="00CF78A0" w:rsidP="00B45A27">
                        <w:pPr>
                          <w:rPr>
                            <w:szCs w:val="21"/>
                          </w:rPr>
                        </w:pPr>
                        <w:r w:rsidRPr="00F62874">
                          <w:rPr>
                            <w:rFonts w:hint="eastAsia"/>
                            <w:szCs w:val="21"/>
                          </w:rPr>
                          <w:t>国家食品药品监督管理总局</w:t>
                        </w:r>
                      </w:p>
                    </w:tc>
                  </w:sdtContent>
                </w:sdt>
              </w:tr>
            </w:sdtContent>
          </w:sdt>
          <w:sdt>
            <w:sdtPr>
              <w:rPr>
                <w:rFonts w:ascii="Calibri" w:eastAsiaTheme="minorEastAsia" w:hAnsi="Calibri" w:cstheme="minorBidi" w:hint="eastAsia"/>
                <w:kern w:val="2"/>
                <w:szCs w:val="21"/>
              </w:rPr>
              <w:alias w:val="释义"/>
              <w:tag w:val="_TUP_44bf5f5b8d4e40a1afa2f3a4be6551b6"/>
              <w:id w:val="-507450158"/>
              <w:lock w:val="sdtLocked"/>
              <w:placeholder>
                <w:docPart w:val="410B6B4332044ADF883052612A656953"/>
              </w:placeholder>
            </w:sdtPr>
            <w:sdtEndPr/>
            <w:sdtContent>
              <w:tr w:rsidR="00CF78A0" w:rsidRPr="00167FFA" w14:paraId="0A4D3EDE" w14:textId="77777777" w:rsidTr="006C41CC">
                <w:sdt>
                  <w:sdtPr>
                    <w:rPr>
                      <w:rFonts w:ascii="Calibri" w:eastAsiaTheme="minorEastAsia" w:hAnsi="Calibri" w:cstheme="minorBidi" w:hint="eastAsia"/>
                      <w:kern w:val="2"/>
                      <w:szCs w:val="21"/>
                    </w:rPr>
                    <w:alias w:val="常用词语"/>
                    <w:tag w:val="_GBC_545aabde22534afba71e69faf659f25b"/>
                    <w:id w:val="-1245022532"/>
                    <w:lock w:val="sdtLocked"/>
                  </w:sdtPr>
                  <w:sdtEndPr>
                    <w:rPr>
                      <w:rFonts w:ascii="Times New Roman" w:eastAsia="宋体" w:hAnsi="Times New Roman" w:cs="Times New Roman"/>
                      <w:kern w:val="0"/>
                    </w:rPr>
                  </w:sdtEndPr>
                  <w:sdtContent>
                    <w:tc>
                      <w:tcPr>
                        <w:tcW w:w="2802" w:type="dxa"/>
                      </w:tcPr>
                      <w:p w14:paraId="364DF94B" w14:textId="77777777" w:rsidR="00CF78A0" w:rsidRDefault="00CF78A0" w:rsidP="00B45A27">
                        <w:pPr>
                          <w:rPr>
                            <w:szCs w:val="21"/>
                          </w:rPr>
                        </w:pPr>
                        <w:r>
                          <w:rPr>
                            <w:rFonts w:ascii="Calibri" w:hAnsi="Calibri" w:hint="eastAsia"/>
                            <w:szCs w:val="21"/>
                          </w:rPr>
                          <w:t>CRO</w:t>
                        </w:r>
                      </w:p>
                    </w:tc>
                  </w:sdtContent>
                </w:sdt>
                <w:tc>
                  <w:tcPr>
                    <w:tcW w:w="1275" w:type="dxa"/>
                  </w:tcPr>
                  <w:p w14:paraId="686184BD"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68526969"/>
                    <w:lock w:val="sdtLocked"/>
                  </w:sdtPr>
                  <w:sdtEndPr/>
                  <w:sdtContent>
                    <w:tc>
                      <w:tcPr>
                        <w:tcW w:w="4971" w:type="dxa"/>
                      </w:tcPr>
                      <w:p w14:paraId="002E4658" w14:textId="77777777" w:rsidR="00CF78A0" w:rsidRDefault="00CF78A0" w:rsidP="00B45A27">
                        <w:pPr>
                          <w:rPr>
                            <w:szCs w:val="21"/>
                          </w:rPr>
                        </w:pPr>
                        <w:r w:rsidRPr="00CF78A0">
                          <w:rPr>
                            <w:rFonts w:hint="eastAsia"/>
                            <w:szCs w:val="21"/>
                          </w:rPr>
                          <w:t>英文</w:t>
                        </w:r>
                        <w:r w:rsidRPr="00CF78A0">
                          <w:rPr>
                            <w:szCs w:val="21"/>
                          </w:rPr>
                          <w:t>Contract Research Organization的缩写，医药研发合同外包服务机构，是一种学术性或商业性的科学机构</w:t>
                        </w:r>
                      </w:p>
                    </w:tc>
                  </w:sdtContent>
                </w:sdt>
              </w:tr>
            </w:sdtContent>
          </w:sdt>
          <w:sdt>
            <w:sdtPr>
              <w:rPr>
                <w:rFonts w:ascii="Calibri" w:eastAsiaTheme="minorEastAsia" w:hAnsi="Calibri" w:cstheme="minorBidi" w:hint="eastAsia"/>
                <w:kern w:val="2"/>
                <w:szCs w:val="21"/>
              </w:rPr>
              <w:alias w:val="释义"/>
              <w:tag w:val="_TUP_44bf5f5b8d4e40a1afa2f3a4be6551b6"/>
              <w:id w:val="-378405348"/>
              <w:lock w:val="sdtLocked"/>
              <w:placeholder>
                <w:docPart w:val="410B6B4332044ADF883052612A656953"/>
              </w:placeholder>
            </w:sdtPr>
            <w:sdtEndPr/>
            <w:sdtContent>
              <w:tr w:rsidR="00CF78A0" w:rsidRPr="00167FFA" w14:paraId="77AD9113" w14:textId="77777777" w:rsidTr="006C41CC">
                <w:sdt>
                  <w:sdtPr>
                    <w:rPr>
                      <w:rFonts w:ascii="Calibri" w:eastAsiaTheme="minorEastAsia" w:hAnsi="Calibri" w:cstheme="minorBidi" w:hint="eastAsia"/>
                      <w:kern w:val="2"/>
                      <w:szCs w:val="21"/>
                    </w:rPr>
                    <w:alias w:val="常用词语"/>
                    <w:tag w:val="_GBC_545aabde22534afba71e69faf659f25b"/>
                    <w:id w:val="1206449465"/>
                    <w:lock w:val="sdtLocked"/>
                  </w:sdtPr>
                  <w:sdtEndPr>
                    <w:rPr>
                      <w:rFonts w:ascii="Times New Roman" w:eastAsia="宋体" w:hAnsi="Times New Roman" w:cs="Times New Roman"/>
                      <w:kern w:val="0"/>
                    </w:rPr>
                  </w:sdtEndPr>
                  <w:sdtContent>
                    <w:tc>
                      <w:tcPr>
                        <w:tcW w:w="2802" w:type="dxa"/>
                      </w:tcPr>
                      <w:p w14:paraId="50717429" w14:textId="77777777" w:rsidR="00CF78A0" w:rsidRDefault="00CF78A0" w:rsidP="00B45A27">
                        <w:pPr>
                          <w:rPr>
                            <w:szCs w:val="21"/>
                          </w:rPr>
                        </w:pPr>
                        <w:r w:rsidRPr="00E44B5C">
                          <w:rPr>
                            <w:rFonts w:ascii="Calibri" w:eastAsiaTheme="minorEastAsia" w:hAnsi="Calibri" w:cstheme="minorBidi"/>
                            <w:kern w:val="2"/>
                            <w:szCs w:val="21"/>
                          </w:rPr>
                          <w:t>VOCs</w:t>
                        </w:r>
                      </w:p>
                    </w:tc>
                  </w:sdtContent>
                </w:sdt>
                <w:tc>
                  <w:tcPr>
                    <w:tcW w:w="1275" w:type="dxa"/>
                  </w:tcPr>
                  <w:p w14:paraId="2B8222E0"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72565780"/>
                    <w:lock w:val="sdtLocked"/>
                  </w:sdtPr>
                  <w:sdtEndPr/>
                  <w:sdtContent>
                    <w:tc>
                      <w:tcPr>
                        <w:tcW w:w="4971" w:type="dxa"/>
                      </w:tcPr>
                      <w:p w14:paraId="3A80BBB3" w14:textId="77777777" w:rsidR="00CF78A0" w:rsidRDefault="00CF78A0" w:rsidP="00B45A27">
                        <w:pPr>
                          <w:rPr>
                            <w:szCs w:val="21"/>
                          </w:rPr>
                        </w:pPr>
                        <w:r w:rsidRPr="00E44B5C">
                          <w:rPr>
                            <w:rFonts w:hint="eastAsia"/>
                            <w:szCs w:val="21"/>
                          </w:rPr>
                          <w:t>挥发性有机化合物</w:t>
                        </w:r>
                        <w:r w:rsidRPr="00E44B5C">
                          <w:rPr>
                            <w:szCs w:val="21"/>
                          </w:rPr>
                          <w:t>的英文缩写</w:t>
                        </w:r>
                      </w:p>
                    </w:tc>
                  </w:sdtContent>
                </w:sdt>
              </w:tr>
            </w:sdtContent>
          </w:sdt>
          <w:sdt>
            <w:sdtPr>
              <w:rPr>
                <w:rFonts w:ascii="Calibri" w:eastAsiaTheme="minorEastAsia" w:hAnsi="Calibri" w:cstheme="minorBidi" w:hint="eastAsia"/>
                <w:kern w:val="2"/>
                <w:szCs w:val="21"/>
              </w:rPr>
              <w:alias w:val="释义"/>
              <w:tag w:val="_TUP_44bf5f5b8d4e40a1afa2f3a4be6551b6"/>
              <w:id w:val="-1462337502"/>
              <w:lock w:val="sdtLocked"/>
              <w:placeholder>
                <w:docPart w:val="410B6B4332044ADF883052612A656953"/>
              </w:placeholder>
            </w:sdtPr>
            <w:sdtEndPr/>
            <w:sdtContent>
              <w:tr w:rsidR="00CF78A0" w:rsidRPr="00167FFA" w14:paraId="0B9A8F97" w14:textId="77777777" w:rsidTr="006C41CC">
                <w:sdt>
                  <w:sdtPr>
                    <w:rPr>
                      <w:rFonts w:ascii="Calibri" w:eastAsiaTheme="minorEastAsia" w:hAnsi="Calibri" w:cstheme="minorBidi" w:hint="eastAsia"/>
                      <w:kern w:val="2"/>
                      <w:szCs w:val="21"/>
                    </w:rPr>
                    <w:alias w:val="常用词语"/>
                    <w:tag w:val="_GBC_545aabde22534afba71e69faf659f25b"/>
                    <w:id w:val="-498582106"/>
                    <w:lock w:val="sdtLocked"/>
                  </w:sdtPr>
                  <w:sdtEndPr>
                    <w:rPr>
                      <w:rFonts w:ascii="Times New Roman" w:eastAsia="宋体" w:hAnsi="Times New Roman" w:cs="Times New Roman"/>
                      <w:kern w:val="0"/>
                    </w:rPr>
                  </w:sdtEndPr>
                  <w:sdtContent>
                    <w:tc>
                      <w:tcPr>
                        <w:tcW w:w="2802" w:type="dxa"/>
                      </w:tcPr>
                      <w:p w14:paraId="58A377F1" w14:textId="77777777" w:rsidR="00CF78A0" w:rsidRDefault="00CF78A0" w:rsidP="00B45A27">
                        <w:pPr>
                          <w:rPr>
                            <w:szCs w:val="21"/>
                          </w:rPr>
                        </w:pPr>
                        <w:r>
                          <w:rPr>
                            <w:rFonts w:ascii="Calibri" w:hAnsi="Calibri" w:hint="eastAsia"/>
                            <w:szCs w:val="21"/>
                          </w:rPr>
                          <w:t>MVR</w:t>
                        </w:r>
                      </w:p>
                    </w:tc>
                  </w:sdtContent>
                </w:sdt>
                <w:tc>
                  <w:tcPr>
                    <w:tcW w:w="1275" w:type="dxa"/>
                  </w:tcPr>
                  <w:p w14:paraId="123D4413" w14:textId="77777777" w:rsidR="00CF78A0" w:rsidRDefault="00CF78A0" w:rsidP="00B45A2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56848500"/>
                    <w:lock w:val="sdtLocked"/>
                  </w:sdtPr>
                  <w:sdtEndPr/>
                  <w:sdtContent>
                    <w:tc>
                      <w:tcPr>
                        <w:tcW w:w="4971" w:type="dxa"/>
                      </w:tcPr>
                      <w:p w14:paraId="5369597A" w14:textId="77777777" w:rsidR="00CF78A0" w:rsidRDefault="00CF78A0" w:rsidP="00B45A27">
                        <w:pPr>
                          <w:rPr>
                            <w:szCs w:val="21"/>
                          </w:rPr>
                        </w:pPr>
                        <w:r w:rsidRPr="002A3F30">
                          <w:rPr>
                            <w:rFonts w:hint="eastAsia"/>
                            <w:szCs w:val="21"/>
                          </w:rPr>
                          <w:t>机械式蒸汽再压缩技术</w:t>
                        </w:r>
                      </w:p>
                    </w:tc>
                  </w:sdtContent>
                </w:sdt>
              </w:tr>
            </w:sdtContent>
          </w:sdt>
        </w:tbl>
        <w:p w14:paraId="43834768" w14:textId="77777777" w:rsidR="00CF78A0" w:rsidRPr="003C136C" w:rsidRDefault="00CF78A0"/>
        <w:p w14:paraId="1E57396C" w14:textId="77777777" w:rsidR="00D074C7" w:rsidRPr="00167FFA" w:rsidRDefault="00166E2B" w:rsidP="00167FFA"/>
      </w:sdtContent>
    </w:sdt>
    <w:p w14:paraId="1342B981" w14:textId="77777777" w:rsidR="00D074C7" w:rsidRDefault="00A86B79">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1"/>
        </w:rPr>
      </w:sdtEndPr>
      <w:sdtContent>
        <w:p w14:paraId="01D35878" w14:textId="77777777" w:rsidR="00D074C7" w:rsidRDefault="00A86B79">
          <w:pPr>
            <w:pStyle w:val="2"/>
            <w:numPr>
              <w:ilvl w:val="1"/>
              <w:numId w:val="4"/>
            </w:numPr>
            <w:ind w:left="566" w:hangingChars="236" w:hanging="566"/>
            <w:rPr>
              <w:color w:val="FF0000"/>
              <w:u w:val="single"/>
            </w:rPr>
          </w:pPr>
          <w:r>
            <w:rPr>
              <w:rFonts w:hint="eastAsia"/>
            </w:rPr>
            <w:t>公司信息</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084"/>
            <w:gridCol w:w="5330"/>
          </w:tblGrid>
          <w:tr w:rsidR="00D074C7" w14:paraId="33D7E6B4"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23F59577" w14:textId="77777777" w:rsidR="00D074C7" w:rsidRDefault="00A86B79">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14:paraId="1F73AD9B" w14:textId="77777777" w:rsidR="00D074C7" w:rsidRDefault="00166E2B">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10263278"/>
                    <w:lock w:val="sdtLocked"/>
                    <w:dataBinding w:prefixMappings="xmlns:clcid-cgi='clcid-cgi'" w:xpath="/*/clcid-cgi:GongSiFaDingZhongWenMingCheng" w:storeItemID="{89EBAB94-44A0-46A2-B712-30D997D04A6D}"/>
                    <w:text/>
                  </w:sdtPr>
                  <w:sdtEndPr/>
                  <w:sdtContent>
                    <w:r w:rsidR="00462848">
                      <w:rPr>
                        <w:rFonts w:hint="eastAsia"/>
                        <w:szCs w:val="21"/>
                      </w:rPr>
                      <w:t>江苏吴中实业股份有限公司</w:t>
                    </w:r>
                  </w:sdtContent>
                </w:sdt>
              </w:p>
            </w:tc>
          </w:tr>
          <w:tr w:rsidR="00D074C7" w14:paraId="2D599BFB"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7CBA6798" w14:textId="77777777" w:rsidR="00D074C7" w:rsidRDefault="00A86B79">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14:paraId="16253B1E" w14:textId="77777777" w:rsidR="00D074C7" w:rsidRDefault="00166E2B" w:rsidP="00A537D2">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10263281"/>
                    <w:lock w:val="sdtLocked"/>
                  </w:sdtPr>
                  <w:sdtEndPr/>
                  <w:sdtContent>
                    <w:r w:rsidR="00A537D2">
                      <w:rPr>
                        <w:rFonts w:hint="eastAsia"/>
                        <w:szCs w:val="21"/>
                      </w:rPr>
                      <w:t>江苏吴中</w:t>
                    </w:r>
                  </w:sdtContent>
                </w:sdt>
              </w:p>
            </w:tc>
          </w:tr>
          <w:tr w:rsidR="00D074C7" w14:paraId="53A9D3E0"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61C1BADB" w14:textId="77777777" w:rsidR="00D074C7" w:rsidRDefault="00A86B79">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4295516"/>
                <w:lock w:val="sdtLocked"/>
              </w:sdtPr>
              <w:sdtEndPr/>
              <w:sdtContent>
                <w:tc>
                  <w:tcPr>
                    <w:tcW w:w="2831" w:type="pct"/>
                    <w:tcBorders>
                      <w:top w:val="single" w:sz="4" w:space="0" w:color="auto"/>
                      <w:left w:val="single" w:sz="4" w:space="0" w:color="auto"/>
                      <w:bottom w:val="single" w:sz="4" w:space="0" w:color="auto"/>
                    </w:tcBorders>
                  </w:tcPr>
                  <w:p w14:paraId="602A591F" w14:textId="77777777" w:rsidR="00D074C7" w:rsidRDefault="00A537D2">
                    <w:pPr>
                      <w:kinsoku w:val="0"/>
                      <w:overflowPunct w:val="0"/>
                      <w:autoSpaceDE w:val="0"/>
                      <w:autoSpaceDN w:val="0"/>
                      <w:adjustRightInd w:val="0"/>
                      <w:snapToGrid w:val="0"/>
                      <w:rPr>
                        <w:szCs w:val="21"/>
                      </w:rPr>
                    </w:pPr>
                    <w:r w:rsidRPr="00A537D2">
                      <w:rPr>
                        <w:szCs w:val="21"/>
                      </w:rPr>
                      <w:t>Jiangsu wuzhong industrial CO.,LTD</w:t>
                    </w:r>
                  </w:p>
                </w:tc>
              </w:sdtContent>
            </w:sdt>
          </w:tr>
          <w:tr w:rsidR="00D074C7" w14:paraId="25BBBF80"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35321B82" w14:textId="77777777" w:rsidR="00D074C7" w:rsidRDefault="00A86B79">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f2223ddc51094dca90b5b85daa2f47d2"/>
                <w:id w:val="4295519"/>
                <w:lock w:val="sdtLocked"/>
              </w:sdtPr>
              <w:sdtEndPr/>
              <w:sdtContent>
                <w:tc>
                  <w:tcPr>
                    <w:tcW w:w="2831" w:type="pct"/>
                    <w:tcBorders>
                      <w:top w:val="single" w:sz="4" w:space="0" w:color="auto"/>
                      <w:left w:val="single" w:sz="4" w:space="0" w:color="auto"/>
                      <w:bottom w:val="single" w:sz="4" w:space="0" w:color="auto"/>
                    </w:tcBorders>
                  </w:tcPr>
                  <w:p w14:paraId="5E56099D" w14:textId="77777777" w:rsidR="00D074C7" w:rsidRDefault="00A537D2">
                    <w:pPr>
                      <w:kinsoku w:val="0"/>
                      <w:overflowPunct w:val="0"/>
                      <w:autoSpaceDE w:val="0"/>
                      <w:autoSpaceDN w:val="0"/>
                      <w:adjustRightInd w:val="0"/>
                      <w:snapToGrid w:val="0"/>
                      <w:rPr>
                        <w:szCs w:val="21"/>
                      </w:rPr>
                    </w:pPr>
                    <w:r w:rsidRPr="00A537D2">
                      <w:rPr>
                        <w:szCs w:val="21"/>
                      </w:rPr>
                      <w:t>Jiangsu wuzhong</w:t>
                    </w:r>
                  </w:p>
                </w:tc>
              </w:sdtContent>
            </w:sdt>
          </w:tr>
          <w:tr w:rsidR="00D074C7" w14:paraId="4C019E52"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2EAE67D2" w14:textId="77777777" w:rsidR="00D074C7" w:rsidRDefault="00A86B79">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4295522"/>
                <w:lock w:val="sdtLocked"/>
                <w:dataBinding w:prefixMappings="xmlns:clcid-cgi='clcid-cgi'" w:xpath="/*/clcid-cgi:GongSiFaDingDaiBiaoRen" w:storeItemID="{89EBAB94-44A0-46A2-B712-30D997D04A6D}"/>
                <w:text/>
              </w:sdtPr>
              <w:sdtEndPr/>
              <w:sdtContent>
                <w:tc>
                  <w:tcPr>
                    <w:tcW w:w="2831" w:type="pct"/>
                    <w:tcBorders>
                      <w:top w:val="single" w:sz="4" w:space="0" w:color="auto"/>
                      <w:left w:val="single" w:sz="4" w:space="0" w:color="auto"/>
                      <w:bottom w:val="single" w:sz="4" w:space="0" w:color="auto"/>
                    </w:tcBorders>
                  </w:tcPr>
                  <w:p w14:paraId="73D1A05A" w14:textId="77777777" w:rsidR="00D074C7" w:rsidRDefault="00462848" w:rsidP="00A537D2">
                    <w:pPr>
                      <w:kinsoku w:val="0"/>
                      <w:overflowPunct w:val="0"/>
                      <w:autoSpaceDE w:val="0"/>
                      <w:autoSpaceDN w:val="0"/>
                      <w:adjustRightInd w:val="0"/>
                      <w:snapToGrid w:val="0"/>
                      <w:rPr>
                        <w:szCs w:val="21"/>
                      </w:rPr>
                    </w:pPr>
                    <w:r>
                      <w:rPr>
                        <w:rFonts w:hint="eastAsia"/>
                        <w:szCs w:val="21"/>
                      </w:rPr>
                      <w:t>赵唯一</w:t>
                    </w:r>
                  </w:p>
                </w:tc>
              </w:sdtContent>
            </w:sdt>
          </w:tr>
        </w:tbl>
      </w:sdtContent>
    </w:sdt>
    <w:p w14:paraId="752392EB" w14:textId="77777777" w:rsidR="00D074C7" w:rsidRDefault="00D074C7">
      <w:pPr>
        <w:rPr>
          <w:szCs w:val="21"/>
        </w:rPr>
      </w:pPr>
    </w:p>
    <w:bookmarkStart w:id="9" w:name="_Toc342051042" w:displacedByCustomXml="next"/>
    <w:bookmarkStart w:id="10"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1"/>
        </w:rPr>
      </w:sdtEndPr>
      <w:sdtContent>
        <w:p w14:paraId="70C8271F" w14:textId="77777777" w:rsidR="00D074C7" w:rsidRDefault="00A86B79">
          <w:pPr>
            <w:pStyle w:val="2"/>
            <w:numPr>
              <w:ilvl w:val="1"/>
              <w:numId w:val="4"/>
            </w:numPr>
            <w:ind w:left="566" w:hangingChars="236" w:hanging="566"/>
          </w:pPr>
          <w:r>
            <w:rPr>
              <w:rFonts w:hint="eastAsia"/>
            </w:rPr>
            <w:t>联系人和联系方式</w:t>
          </w:r>
          <w:bookmarkEnd w:id="10"/>
          <w:bookmarkEnd w:id="9"/>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136"/>
            <w:gridCol w:w="3139"/>
            <w:gridCol w:w="3139"/>
          </w:tblGrid>
          <w:tr w:rsidR="00D074C7" w14:paraId="5B2A0DE6" w14:textId="77777777" w:rsidTr="00187B4D">
            <w:tc>
              <w:tcPr>
                <w:tcW w:w="1666" w:type="pct"/>
                <w:tcBorders>
                  <w:top w:val="single" w:sz="4" w:space="0" w:color="auto"/>
                  <w:bottom w:val="single" w:sz="4" w:space="0" w:color="auto"/>
                  <w:right w:val="single" w:sz="4" w:space="0" w:color="auto"/>
                </w:tcBorders>
                <w:shd w:val="clear" w:color="auto" w:fill="auto"/>
              </w:tcPr>
              <w:p w14:paraId="4991C3E0" w14:textId="77777777" w:rsidR="00D074C7" w:rsidRDefault="00D074C7">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14:paraId="78144CB3" w14:textId="77777777" w:rsidR="00D074C7" w:rsidRDefault="00A86B79">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14:paraId="3DCF778C" w14:textId="77777777" w:rsidR="00D074C7" w:rsidRDefault="00A86B79">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D074C7" w14:paraId="72CAD3D9" w14:textId="77777777" w:rsidTr="00187B4D">
            <w:tc>
              <w:tcPr>
                <w:tcW w:w="1666" w:type="pct"/>
                <w:tcBorders>
                  <w:top w:val="single" w:sz="4" w:space="0" w:color="auto"/>
                  <w:bottom w:val="single" w:sz="4" w:space="0" w:color="auto"/>
                  <w:right w:val="single" w:sz="4" w:space="0" w:color="auto"/>
                </w:tcBorders>
                <w:shd w:val="clear" w:color="auto" w:fill="auto"/>
              </w:tcPr>
              <w:p w14:paraId="77641ACD" w14:textId="77777777" w:rsidR="00D074C7" w:rsidRDefault="00A86B79">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14:paraId="56651A0A" w14:textId="77777777" w:rsidR="00D074C7" w:rsidRDefault="00166E2B">
                <w:pPr>
                  <w:kinsoku w:val="0"/>
                  <w:overflowPunct w:val="0"/>
                  <w:autoSpaceDE w:val="0"/>
                  <w:autoSpaceDN w:val="0"/>
                  <w:adjustRightInd w:val="0"/>
                  <w:snapToGrid w:val="0"/>
                  <w:rPr>
                    <w:color w:val="FFC000"/>
                    <w:szCs w:val="21"/>
                  </w:rPr>
                </w:pPr>
                <w:sdt>
                  <w:sdtPr>
                    <w:rPr>
                      <w:rFonts w:hint="eastAsia"/>
                      <w:szCs w:val="21"/>
                    </w:rPr>
                    <w:alias w:val="公司董事会秘书姓名"/>
                    <w:tag w:val="_GBC_3995adc5f98b48b2b907e84d674087eb"/>
                    <w:id w:val="10263284"/>
                    <w:lock w:val="sdtLocked"/>
                  </w:sdtPr>
                  <w:sdtEndPr/>
                  <w:sdtContent>
                    <w:r w:rsidR="00A537D2" w:rsidRPr="00A537D2">
                      <w:rPr>
                        <w:rFonts w:hint="eastAsia"/>
                        <w:szCs w:val="21"/>
                      </w:rPr>
                      <w:t>朱菊芳</w:t>
                    </w:r>
                  </w:sdtContent>
                </w:sdt>
              </w:p>
            </w:tc>
            <w:tc>
              <w:tcPr>
                <w:tcW w:w="1667" w:type="pct"/>
                <w:tcBorders>
                  <w:top w:val="single" w:sz="4" w:space="0" w:color="auto"/>
                  <w:left w:val="single" w:sz="4" w:space="0" w:color="auto"/>
                  <w:bottom w:val="single" w:sz="4" w:space="0" w:color="auto"/>
                </w:tcBorders>
              </w:tcPr>
              <w:p w14:paraId="7FA4DD4D" w14:textId="77777777" w:rsidR="00D074C7" w:rsidRDefault="00166E2B" w:rsidP="00A537D2">
                <w:pPr>
                  <w:kinsoku w:val="0"/>
                  <w:overflowPunct w:val="0"/>
                  <w:autoSpaceDE w:val="0"/>
                  <w:autoSpaceDN w:val="0"/>
                  <w:adjustRightInd w:val="0"/>
                  <w:snapToGrid w:val="0"/>
                  <w:rPr>
                    <w:color w:val="FFC000"/>
                    <w:szCs w:val="21"/>
                  </w:rPr>
                </w:pPr>
                <w:sdt>
                  <w:sdtPr>
                    <w:rPr>
                      <w:rFonts w:hint="eastAsia"/>
                      <w:szCs w:val="21"/>
                    </w:rPr>
                    <w:alias w:val="公司证券事务代表姓名"/>
                    <w:tag w:val="_GBC_a9d529070963432eb1eac1d46c151387"/>
                    <w:id w:val="10263290"/>
                    <w:lock w:val="sdtLocked"/>
                  </w:sdtPr>
                  <w:sdtEndPr/>
                  <w:sdtContent>
                    <w:r w:rsidR="00A537D2">
                      <w:rPr>
                        <w:rFonts w:hint="eastAsia"/>
                        <w:szCs w:val="21"/>
                      </w:rPr>
                      <w:t>陈佳海</w:t>
                    </w:r>
                  </w:sdtContent>
                </w:sdt>
              </w:p>
            </w:tc>
          </w:tr>
          <w:tr w:rsidR="00D074C7" w14:paraId="50EFCDA6" w14:textId="77777777" w:rsidTr="00187B4D">
            <w:tc>
              <w:tcPr>
                <w:tcW w:w="1666" w:type="pct"/>
                <w:tcBorders>
                  <w:top w:val="single" w:sz="4" w:space="0" w:color="auto"/>
                  <w:bottom w:val="single" w:sz="4" w:space="0" w:color="auto"/>
                  <w:right w:val="single" w:sz="4" w:space="0" w:color="auto"/>
                </w:tcBorders>
                <w:shd w:val="clear" w:color="auto" w:fill="auto"/>
              </w:tcPr>
              <w:p w14:paraId="6A2E15DA" w14:textId="77777777" w:rsidR="00D074C7" w:rsidRDefault="00A86B79">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14:paraId="05094D4D" w14:textId="77777777" w:rsidR="00D074C7" w:rsidRDefault="00166E2B">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10263287"/>
                    <w:lock w:val="sdtLocked"/>
                  </w:sdtPr>
                  <w:sdtEndPr/>
                  <w:sdtContent>
                    <w:r w:rsidR="00A537D2" w:rsidRPr="00A537D2">
                      <w:rPr>
                        <w:rFonts w:hint="eastAsia"/>
                        <w:szCs w:val="21"/>
                      </w:rPr>
                      <w:t>苏州市吴中区东方大道</w:t>
                    </w:r>
                    <w:r w:rsidR="00A537D2" w:rsidRPr="00A537D2">
                      <w:rPr>
                        <w:szCs w:val="21"/>
                      </w:rPr>
                      <w:t>988号</w:t>
                    </w:r>
                  </w:sdtContent>
                </w:sdt>
              </w:p>
            </w:tc>
            <w:tc>
              <w:tcPr>
                <w:tcW w:w="1667" w:type="pct"/>
                <w:tcBorders>
                  <w:top w:val="single" w:sz="4" w:space="0" w:color="auto"/>
                  <w:left w:val="single" w:sz="4" w:space="0" w:color="auto"/>
                  <w:bottom w:val="single" w:sz="4" w:space="0" w:color="auto"/>
                </w:tcBorders>
              </w:tcPr>
              <w:p w14:paraId="50E7352D" w14:textId="77777777" w:rsidR="00D074C7" w:rsidRDefault="00166E2B">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10263293"/>
                    <w:lock w:val="sdtLocked"/>
                  </w:sdtPr>
                  <w:sdtEndPr/>
                  <w:sdtContent>
                    <w:r w:rsidR="00A537D2" w:rsidRPr="00A537D2">
                      <w:rPr>
                        <w:rFonts w:hint="eastAsia"/>
                        <w:szCs w:val="21"/>
                      </w:rPr>
                      <w:t>苏州市吴中区东方大道</w:t>
                    </w:r>
                    <w:r w:rsidR="00A537D2" w:rsidRPr="00A537D2">
                      <w:rPr>
                        <w:szCs w:val="21"/>
                      </w:rPr>
                      <w:t>988号</w:t>
                    </w:r>
                  </w:sdtContent>
                </w:sdt>
              </w:p>
            </w:tc>
          </w:tr>
          <w:tr w:rsidR="00D074C7" w14:paraId="75C5600F" w14:textId="77777777" w:rsidTr="00187B4D">
            <w:tc>
              <w:tcPr>
                <w:tcW w:w="1666" w:type="pct"/>
                <w:tcBorders>
                  <w:top w:val="single" w:sz="4" w:space="0" w:color="auto"/>
                  <w:bottom w:val="single" w:sz="4" w:space="0" w:color="auto"/>
                  <w:right w:val="single" w:sz="4" w:space="0" w:color="auto"/>
                </w:tcBorders>
                <w:shd w:val="clear" w:color="auto" w:fill="auto"/>
              </w:tcPr>
              <w:p w14:paraId="1AB12C07" w14:textId="77777777" w:rsidR="00D074C7" w:rsidRDefault="00A86B79">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e07b56ddc2224c5290559fd5c4cfafb2"/>
                <w:id w:val="429555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14:paraId="19F2D067" w14:textId="77777777" w:rsidR="00D074C7" w:rsidRDefault="00A537D2">
                    <w:pPr>
                      <w:kinsoku w:val="0"/>
                      <w:overflowPunct w:val="0"/>
                      <w:autoSpaceDE w:val="0"/>
                      <w:autoSpaceDN w:val="0"/>
                      <w:adjustRightInd w:val="0"/>
                      <w:snapToGrid w:val="0"/>
                      <w:rPr>
                        <w:szCs w:val="21"/>
                      </w:rPr>
                    </w:pPr>
                    <w:r w:rsidRPr="00A537D2">
                      <w:rPr>
                        <w:szCs w:val="21"/>
                      </w:rPr>
                      <w:t>0512-66981888</w:t>
                    </w:r>
                  </w:p>
                </w:tc>
              </w:sdtContent>
            </w:sdt>
            <w:sdt>
              <w:sdtPr>
                <w:rPr>
                  <w:rFonts w:hint="eastAsia"/>
                  <w:szCs w:val="21"/>
                </w:rPr>
                <w:alias w:val="公司证券事务代表电话"/>
                <w:tag w:val="_GBC_5badccfc54954ddf9c582a7f7ca395f8"/>
                <w:id w:val="4295604"/>
                <w:lock w:val="sdtLocked"/>
              </w:sdtPr>
              <w:sdtEndPr/>
              <w:sdtContent>
                <w:tc>
                  <w:tcPr>
                    <w:tcW w:w="1667" w:type="pct"/>
                    <w:tcBorders>
                      <w:top w:val="single" w:sz="4" w:space="0" w:color="auto"/>
                      <w:left w:val="single" w:sz="4" w:space="0" w:color="auto"/>
                      <w:bottom w:val="single" w:sz="4" w:space="0" w:color="auto"/>
                    </w:tcBorders>
                  </w:tcPr>
                  <w:p w14:paraId="1331BA51" w14:textId="77777777" w:rsidR="00D074C7" w:rsidRDefault="00A537D2">
                    <w:pPr>
                      <w:kinsoku w:val="0"/>
                      <w:overflowPunct w:val="0"/>
                      <w:autoSpaceDE w:val="0"/>
                      <w:autoSpaceDN w:val="0"/>
                      <w:adjustRightInd w:val="0"/>
                      <w:snapToGrid w:val="0"/>
                      <w:rPr>
                        <w:szCs w:val="21"/>
                      </w:rPr>
                    </w:pPr>
                    <w:r w:rsidRPr="00A537D2">
                      <w:rPr>
                        <w:szCs w:val="21"/>
                      </w:rPr>
                      <w:t>0512-65626898</w:t>
                    </w:r>
                  </w:p>
                </w:tc>
              </w:sdtContent>
            </w:sdt>
          </w:tr>
          <w:tr w:rsidR="00D074C7" w14:paraId="5DF09EE5" w14:textId="77777777" w:rsidTr="00187B4D">
            <w:tc>
              <w:tcPr>
                <w:tcW w:w="1666" w:type="pct"/>
                <w:tcBorders>
                  <w:top w:val="single" w:sz="4" w:space="0" w:color="auto"/>
                  <w:bottom w:val="single" w:sz="4" w:space="0" w:color="auto"/>
                  <w:right w:val="single" w:sz="4" w:space="0" w:color="auto"/>
                </w:tcBorders>
                <w:shd w:val="clear" w:color="auto" w:fill="auto"/>
              </w:tcPr>
              <w:p w14:paraId="300306DA" w14:textId="77777777" w:rsidR="00D074C7" w:rsidRDefault="00A86B79">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4295570"/>
                <w:lock w:val="sdtLocked"/>
              </w:sdtPr>
              <w:sdtEndPr/>
              <w:sdtContent>
                <w:tc>
                  <w:tcPr>
                    <w:tcW w:w="1667" w:type="pct"/>
                    <w:tcBorders>
                      <w:top w:val="single" w:sz="4" w:space="0" w:color="auto"/>
                      <w:left w:val="single" w:sz="4" w:space="0" w:color="auto"/>
                      <w:bottom w:val="single" w:sz="4" w:space="0" w:color="auto"/>
                      <w:right w:val="single" w:sz="4" w:space="0" w:color="auto"/>
                    </w:tcBorders>
                  </w:tcPr>
                  <w:p w14:paraId="7F2AA625" w14:textId="77777777" w:rsidR="00D074C7" w:rsidRDefault="00A537D2">
                    <w:pPr>
                      <w:kinsoku w:val="0"/>
                      <w:overflowPunct w:val="0"/>
                      <w:autoSpaceDE w:val="0"/>
                      <w:autoSpaceDN w:val="0"/>
                      <w:adjustRightInd w:val="0"/>
                      <w:snapToGrid w:val="0"/>
                      <w:rPr>
                        <w:szCs w:val="21"/>
                      </w:rPr>
                    </w:pPr>
                    <w:r w:rsidRPr="00A537D2">
                      <w:rPr>
                        <w:szCs w:val="21"/>
                      </w:rPr>
                      <w:t>0512-65270086</w:t>
                    </w:r>
                  </w:p>
                </w:tc>
              </w:sdtContent>
            </w:sdt>
            <w:sdt>
              <w:sdtPr>
                <w:rPr>
                  <w:rFonts w:hint="eastAsia"/>
                  <w:szCs w:val="21"/>
                </w:rPr>
                <w:alias w:val="公司证券事务代表传真"/>
                <w:tag w:val="_GBC_ecc35e90d3d04abd8b786078f7d6f091"/>
                <w:id w:val="4295624"/>
                <w:lock w:val="sdtLocked"/>
              </w:sdtPr>
              <w:sdtEndPr/>
              <w:sdtContent>
                <w:tc>
                  <w:tcPr>
                    <w:tcW w:w="1667" w:type="pct"/>
                    <w:tcBorders>
                      <w:top w:val="single" w:sz="4" w:space="0" w:color="auto"/>
                      <w:left w:val="single" w:sz="4" w:space="0" w:color="auto"/>
                      <w:bottom w:val="single" w:sz="4" w:space="0" w:color="auto"/>
                    </w:tcBorders>
                  </w:tcPr>
                  <w:p w14:paraId="2234C830" w14:textId="77777777" w:rsidR="00D074C7" w:rsidRDefault="00A537D2">
                    <w:pPr>
                      <w:kinsoku w:val="0"/>
                      <w:overflowPunct w:val="0"/>
                      <w:autoSpaceDE w:val="0"/>
                      <w:autoSpaceDN w:val="0"/>
                      <w:adjustRightInd w:val="0"/>
                      <w:snapToGrid w:val="0"/>
                      <w:rPr>
                        <w:szCs w:val="21"/>
                      </w:rPr>
                    </w:pPr>
                    <w:r w:rsidRPr="00A537D2">
                      <w:rPr>
                        <w:szCs w:val="21"/>
                      </w:rPr>
                      <w:t>0512-65270086</w:t>
                    </w:r>
                  </w:p>
                </w:tc>
              </w:sdtContent>
            </w:sdt>
          </w:tr>
          <w:tr w:rsidR="00D074C7" w14:paraId="5376482A" w14:textId="77777777" w:rsidTr="00187B4D">
            <w:tc>
              <w:tcPr>
                <w:tcW w:w="1666" w:type="pct"/>
                <w:tcBorders>
                  <w:top w:val="single" w:sz="4" w:space="0" w:color="auto"/>
                  <w:bottom w:val="single" w:sz="4" w:space="0" w:color="auto"/>
                  <w:right w:val="single" w:sz="4" w:space="0" w:color="auto"/>
                </w:tcBorders>
                <w:shd w:val="clear" w:color="auto" w:fill="auto"/>
              </w:tcPr>
              <w:p w14:paraId="730C9FA3" w14:textId="77777777" w:rsidR="00D074C7" w:rsidRDefault="00A86B79">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0a52b25387ce48fe81fbb3c84234ba4b"/>
                <w:id w:val="429558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14:paraId="4655385C" w14:textId="77777777" w:rsidR="00D074C7" w:rsidRDefault="00A537D2">
                    <w:pPr>
                      <w:kinsoku w:val="0"/>
                      <w:overflowPunct w:val="0"/>
                      <w:autoSpaceDE w:val="0"/>
                      <w:autoSpaceDN w:val="0"/>
                      <w:adjustRightInd w:val="0"/>
                      <w:snapToGrid w:val="0"/>
                      <w:rPr>
                        <w:szCs w:val="21"/>
                      </w:rPr>
                    </w:pPr>
                    <w:r w:rsidRPr="00A537D2">
                      <w:rPr>
                        <w:szCs w:val="21"/>
                      </w:rPr>
                      <w:t>zjf@600200.com</w:t>
                    </w:r>
                  </w:p>
                </w:tc>
              </w:sdtContent>
            </w:sdt>
            <w:sdt>
              <w:sdtPr>
                <w:rPr>
                  <w:rFonts w:hint="eastAsia"/>
                  <w:szCs w:val="21"/>
                </w:rPr>
                <w:alias w:val="公司证券事务代表电子信箱"/>
                <w:tag w:val="_GBC_0d46e6a5811144b99ce62dd619b3000d"/>
                <w:id w:val="4295646"/>
                <w:lock w:val="sdtLocked"/>
              </w:sdtPr>
              <w:sdtEndPr/>
              <w:sdtContent>
                <w:tc>
                  <w:tcPr>
                    <w:tcW w:w="1667" w:type="pct"/>
                    <w:tcBorders>
                      <w:top w:val="single" w:sz="4" w:space="0" w:color="auto"/>
                      <w:left w:val="single" w:sz="4" w:space="0" w:color="auto"/>
                      <w:bottom w:val="single" w:sz="4" w:space="0" w:color="auto"/>
                    </w:tcBorders>
                  </w:tcPr>
                  <w:p w14:paraId="4E5FFCE9" w14:textId="7559B18A" w:rsidR="00D074C7" w:rsidRDefault="00A537D2">
                    <w:pPr>
                      <w:kinsoku w:val="0"/>
                      <w:overflowPunct w:val="0"/>
                      <w:autoSpaceDE w:val="0"/>
                      <w:autoSpaceDN w:val="0"/>
                      <w:adjustRightInd w:val="0"/>
                      <w:snapToGrid w:val="0"/>
                      <w:rPr>
                        <w:szCs w:val="21"/>
                      </w:rPr>
                    </w:pPr>
                    <w:r w:rsidRPr="00A537D2">
                      <w:rPr>
                        <w:szCs w:val="21"/>
                      </w:rPr>
                      <w:t>chenjh@600200.com</w:t>
                    </w:r>
                  </w:p>
                </w:tc>
              </w:sdtContent>
            </w:sdt>
          </w:tr>
        </w:tbl>
      </w:sdtContent>
    </w:sdt>
    <w:p w14:paraId="7BBB6512" w14:textId="77777777" w:rsidR="00D074C7" w:rsidRDefault="00D074C7">
      <w:pPr>
        <w:rPr>
          <w:szCs w:val="21"/>
        </w:rPr>
      </w:pPr>
    </w:p>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14:paraId="5F21605E" w14:textId="77777777" w:rsidR="00D074C7" w:rsidRDefault="00A86B79">
          <w:pPr>
            <w:pStyle w:val="2"/>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084"/>
            <w:gridCol w:w="5330"/>
          </w:tblGrid>
          <w:tr w:rsidR="00D074C7" w14:paraId="2D7D58F8"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1E7AE7AB" w14:textId="77777777" w:rsidR="00D074C7" w:rsidRDefault="00A86B79">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4295693"/>
                <w:lock w:val="sdtLocked"/>
              </w:sdtPr>
              <w:sdtEndPr/>
              <w:sdtContent>
                <w:tc>
                  <w:tcPr>
                    <w:tcW w:w="2831" w:type="pct"/>
                    <w:tcBorders>
                      <w:top w:val="single" w:sz="4" w:space="0" w:color="auto"/>
                      <w:left w:val="single" w:sz="4" w:space="0" w:color="auto"/>
                      <w:bottom w:val="single" w:sz="4" w:space="0" w:color="auto"/>
                    </w:tcBorders>
                  </w:tcPr>
                  <w:p w14:paraId="6C1645B6" w14:textId="77777777" w:rsidR="00D074C7" w:rsidRDefault="00A537D2">
                    <w:pPr>
                      <w:kinsoku w:val="0"/>
                      <w:overflowPunct w:val="0"/>
                      <w:autoSpaceDE w:val="0"/>
                      <w:autoSpaceDN w:val="0"/>
                      <w:adjustRightInd w:val="0"/>
                      <w:snapToGrid w:val="0"/>
                      <w:rPr>
                        <w:szCs w:val="21"/>
                      </w:rPr>
                    </w:pPr>
                    <w:r w:rsidRPr="00A537D2">
                      <w:rPr>
                        <w:rFonts w:hint="eastAsia"/>
                        <w:szCs w:val="21"/>
                      </w:rPr>
                      <w:t>苏州市吴中区东方大道</w:t>
                    </w:r>
                    <w:r w:rsidRPr="00A537D2">
                      <w:rPr>
                        <w:szCs w:val="21"/>
                      </w:rPr>
                      <w:t>988号</w:t>
                    </w:r>
                  </w:p>
                </w:tc>
              </w:sdtContent>
            </w:sdt>
          </w:tr>
          <w:tr w:rsidR="00D074C7" w14:paraId="2D434E8E"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3CCAF3B1" w14:textId="77777777" w:rsidR="00D074C7" w:rsidRDefault="00A86B79">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4295687"/>
                <w:lock w:val="sdtLocked"/>
              </w:sdtPr>
              <w:sdtEndPr/>
              <w:sdtContent>
                <w:tc>
                  <w:tcPr>
                    <w:tcW w:w="2831" w:type="pct"/>
                    <w:tcBorders>
                      <w:top w:val="single" w:sz="4" w:space="0" w:color="auto"/>
                      <w:left w:val="single" w:sz="4" w:space="0" w:color="auto"/>
                      <w:bottom w:val="single" w:sz="4" w:space="0" w:color="auto"/>
                    </w:tcBorders>
                  </w:tcPr>
                  <w:p w14:paraId="50F39FB9" w14:textId="77777777" w:rsidR="00D074C7" w:rsidRDefault="00A537D2" w:rsidP="00A537D2">
                    <w:pPr>
                      <w:kinsoku w:val="0"/>
                      <w:overflowPunct w:val="0"/>
                      <w:autoSpaceDE w:val="0"/>
                      <w:autoSpaceDN w:val="0"/>
                      <w:adjustRightInd w:val="0"/>
                      <w:snapToGrid w:val="0"/>
                      <w:rPr>
                        <w:szCs w:val="21"/>
                      </w:rPr>
                    </w:pPr>
                    <w:r>
                      <w:rPr>
                        <w:rFonts w:hint="eastAsia"/>
                        <w:szCs w:val="21"/>
                      </w:rPr>
                      <w:t>215124</w:t>
                    </w:r>
                  </w:p>
                </w:tc>
              </w:sdtContent>
            </w:sdt>
          </w:tr>
          <w:tr w:rsidR="00D074C7" w14:paraId="05CBF590"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0A2968F8" w14:textId="77777777" w:rsidR="00D074C7" w:rsidRDefault="00A86B79">
                <w:pPr>
                  <w:kinsoku w:val="0"/>
                  <w:overflowPunct w:val="0"/>
                  <w:autoSpaceDE w:val="0"/>
                  <w:autoSpaceDN w:val="0"/>
                  <w:adjustRightInd w:val="0"/>
                  <w:snapToGrid w:val="0"/>
                  <w:rPr>
                    <w:szCs w:val="21"/>
                  </w:rPr>
                </w:pPr>
                <w:r>
                  <w:rPr>
                    <w:szCs w:val="21"/>
                  </w:rPr>
                  <w:lastRenderedPageBreak/>
                  <w:t>公司办公地址</w:t>
                </w:r>
              </w:p>
            </w:tc>
            <w:sdt>
              <w:sdtPr>
                <w:rPr>
                  <w:rFonts w:hint="eastAsia"/>
                  <w:szCs w:val="21"/>
                </w:rPr>
                <w:alias w:val="公司办公地址"/>
                <w:tag w:val="_GBC_8055056e3b5d493bab2a61e57665d4f1"/>
                <w:id w:val="4295696"/>
                <w:lock w:val="sdtLocked"/>
              </w:sdtPr>
              <w:sdtEndPr/>
              <w:sdtContent>
                <w:tc>
                  <w:tcPr>
                    <w:tcW w:w="2831" w:type="pct"/>
                    <w:tcBorders>
                      <w:top w:val="single" w:sz="4" w:space="0" w:color="auto"/>
                      <w:left w:val="single" w:sz="4" w:space="0" w:color="auto"/>
                      <w:bottom w:val="single" w:sz="4" w:space="0" w:color="auto"/>
                    </w:tcBorders>
                  </w:tcPr>
                  <w:p w14:paraId="71AC9B3A" w14:textId="77777777" w:rsidR="00D074C7" w:rsidRDefault="00A537D2">
                    <w:pPr>
                      <w:kinsoku w:val="0"/>
                      <w:overflowPunct w:val="0"/>
                      <w:autoSpaceDE w:val="0"/>
                      <w:autoSpaceDN w:val="0"/>
                      <w:adjustRightInd w:val="0"/>
                      <w:snapToGrid w:val="0"/>
                      <w:rPr>
                        <w:szCs w:val="21"/>
                      </w:rPr>
                    </w:pPr>
                    <w:r w:rsidRPr="00A537D2">
                      <w:rPr>
                        <w:rFonts w:hint="eastAsia"/>
                        <w:szCs w:val="21"/>
                      </w:rPr>
                      <w:t>苏州市吴中区东方大道</w:t>
                    </w:r>
                    <w:r w:rsidRPr="00A537D2">
                      <w:rPr>
                        <w:szCs w:val="21"/>
                      </w:rPr>
                      <w:t>988号</w:t>
                    </w:r>
                  </w:p>
                </w:tc>
              </w:sdtContent>
            </w:sdt>
          </w:tr>
          <w:tr w:rsidR="00D074C7" w14:paraId="7D71201E"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7C984197" w14:textId="77777777" w:rsidR="00D074C7" w:rsidRDefault="00A86B79">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a20e277081544c73a98e7d3df819b064"/>
                <w:id w:val="4295699"/>
                <w:lock w:val="sdtLocked"/>
              </w:sdtPr>
              <w:sdtEndPr/>
              <w:sdtContent>
                <w:tc>
                  <w:tcPr>
                    <w:tcW w:w="2831" w:type="pct"/>
                    <w:tcBorders>
                      <w:top w:val="single" w:sz="4" w:space="0" w:color="auto"/>
                      <w:left w:val="single" w:sz="4" w:space="0" w:color="auto"/>
                      <w:bottom w:val="single" w:sz="4" w:space="0" w:color="auto"/>
                    </w:tcBorders>
                  </w:tcPr>
                  <w:p w14:paraId="78194B78" w14:textId="77777777" w:rsidR="00D074C7" w:rsidRDefault="00A537D2" w:rsidP="00A537D2">
                    <w:pPr>
                      <w:kinsoku w:val="0"/>
                      <w:overflowPunct w:val="0"/>
                      <w:autoSpaceDE w:val="0"/>
                      <w:autoSpaceDN w:val="0"/>
                      <w:adjustRightInd w:val="0"/>
                      <w:snapToGrid w:val="0"/>
                      <w:rPr>
                        <w:szCs w:val="21"/>
                      </w:rPr>
                    </w:pPr>
                    <w:r>
                      <w:rPr>
                        <w:rFonts w:hint="eastAsia"/>
                        <w:szCs w:val="21"/>
                      </w:rPr>
                      <w:t>215124</w:t>
                    </w:r>
                  </w:p>
                </w:tc>
              </w:sdtContent>
            </w:sdt>
          </w:tr>
          <w:tr w:rsidR="00D074C7" w14:paraId="1DA0833D"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77EA23E5" w14:textId="77777777" w:rsidR="00D074C7" w:rsidRDefault="00A86B79">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4295702"/>
                <w:lock w:val="sdtLocked"/>
              </w:sdtPr>
              <w:sdtEndPr/>
              <w:sdtContent>
                <w:tc>
                  <w:tcPr>
                    <w:tcW w:w="2831" w:type="pct"/>
                    <w:tcBorders>
                      <w:top w:val="single" w:sz="4" w:space="0" w:color="auto"/>
                      <w:left w:val="single" w:sz="4" w:space="0" w:color="auto"/>
                      <w:bottom w:val="single" w:sz="4" w:space="0" w:color="auto"/>
                    </w:tcBorders>
                  </w:tcPr>
                  <w:p w14:paraId="6C6FF1EA" w14:textId="77777777" w:rsidR="00D074C7" w:rsidRDefault="00A537D2">
                    <w:pPr>
                      <w:kinsoku w:val="0"/>
                      <w:overflowPunct w:val="0"/>
                      <w:autoSpaceDE w:val="0"/>
                      <w:autoSpaceDN w:val="0"/>
                      <w:adjustRightInd w:val="0"/>
                      <w:snapToGrid w:val="0"/>
                      <w:rPr>
                        <w:szCs w:val="21"/>
                      </w:rPr>
                    </w:pPr>
                    <w:r w:rsidRPr="00A537D2">
                      <w:rPr>
                        <w:szCs w:val="21"/>
                      </w:rPr>
                      <w:t>http://www.600200.com</w:t>
                    </w:r>
                  </w:p>
                </w:tc>
              </w:sdtContent>
            </w:sdt>
          </w:tr>
          <w:tr w:rsidR="00D074C7" w14:paraId="1F62238D"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31D77DEC" w14:textId="77777777" w:rsidR="00D074C7" w:rsidRDefault="00A86B79">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4295705"/>
                <w:lock w:val="sdtLocked"/>
              </w:sdtPr>
              <w:sdtEndPr/>
              <w:sdtContent>
                <w:tc>
                  <w:tcPr>
                    <w:tcW w:w="2831" w:type="pct"/>
                    <w:tcBorders>
                      <w:top w:val="single" w:sz="4" w:space="0" w:color="auto"/>
                      <w:left w:val="single" w:sz="4" w:space="0" w:color="auto"/>
                      <w:bottom w:val="single" w:sz="4" w:space="0" w:color="auto"/>
                    </w:tcBorders>
                  </w:tcPr>
                  <w:p w14:paraId="33069A81" w14:textId="3379A438" w:rsidR="00D074C7" w:rsidRDefault="00460083" w:rsidP="00460083">
                    <w:pPr>
                      <w:kinsoku w:val="0"/>
                      <w:overflowPunct w:val="0"/>
                      <w:autoSpaceDE w:val="0"/>
                      <w:autoSpaceDN w:val="0"/>
                      <w:adjustRightInd w:val="0"/>
                      <w:snapToGrid w:val="0"/>
                      <w:rPr>
                        <w:szCs w:val="21"/>
                      </w:rPr>
                    </w:pPr>
                    <w:r>
                      <w:rPr>
                        <w:rFonts w:hint="eastAsia"/>
                        <w:szCs w:val="21"/>
                      </w:rPr>
                      <w:t>JSWZ</w:t>
                    </w:r>
                    <w:r w:rsidR="003238C0">
                      <w:rPr>
                        <w:rFonts w:hint="eastAsia"/>
                        <w:szCs w:val="21"/>
                      </w:rPr>
                      <w:t>@</w:t>
                    </w:r>
                    <w:r w:rsidR="00A537D2" w:rsidRPr="00A537D2">
                      <w:rPr>
                        <w:szCs w:val="21"/>
                      </w:rPr>
                      <w:t>600200.com</w:t>
                    </w:r>
                  </w:p>
                </w:tc>
              </w:sdtContent>
            </w:sdt>
          </w:tr>
        </w:tbl>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rPr>
          <w:rFonts w:hint="eastAsia"/>
        </w:rPr>
      </w:sdtEndPr>
      <w:sdtContent>
        <w:p w14:paraId="4F4D0F60" w14:textId="7771B6BC" w:rsidR="00956B84" w:rsidRPr="00956B84" w:rsidRDefault="00956B84" w:rsidP="00956B84">
          <w:pPr>
            <w:pStyle w:val="2"/>
          </w:pPr>
        </w:p>
        <w:p w14:paraId="12FAA627" w14:textId="796F46D8" w:rsidR="00D074C7" w:rsidRDefault="00A86B79" w:rsidP="00956B84">
          <w:pPr>
            <w:pStyle w:val="2"/>
            <w:numPr>
              <w:ilvl w:val="1"/>
              <w:numId w:val="4"/>
            </w:numPr>
            <w:ind w:left="498" w:hangingChars="236" w:hanging="498"/>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383"/>
            <w:gridCol w:w="5031"/>
          </w:tblGrid>
          <w:tr w:rsidR="00D074C7" w14:paraId="06F965AD" w14:textId="77777777" w:rsidTr="001A6136">
            <w:trPr>
              <w:trHeight w:val="293"/>
            </w:trPr>
            <w:tc>
              <w:tcPr>
                <w:tcW w:w="2328" w:type="pct"/>
                <w:tcBorders>
                  <w:top w:val="single" w:sz="4" w:space="0" w:color="auto"/>
                  <w:bottom w:val="single" w:sz="4" w:space="0" w:color="auto"/>
                  <w:right w:val="single" w:sz="4" w:space="0" w:color="auto"/>
                </w:tcBorders>
                <w:shd w:val="clear" w:color="auto" w:fill="auto"/>
              </w:tcPr>
              <w:p w14:paraId="34C4D60C" w14:textId="77777777" w:rsidR="00D074C7" w:rsidRDefault="00A86B79">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4295828"/>
                <w:lock w:val="sdtLocked"/>
              </w:sdtPr>
              <w:sdtEndPr/>
              <w:sdtContent>
                <w:tc>
                  <w:tcPr>
                    <w:tcW w:w="2672" w:type="pct"/>
                    <w:tcBorders>
                      <w:top w:val="single" w:sz="4" w:space="0" w:color="auto"/>
                      <w:left w:val="single" w:sz="4" w:space="0" w:color="auto"/>
                      <w:bottom w:val="single" w:sz="4" w:space="0" w:color="auto"/>
                    </w:tcBorders>
                  </w:tcPr>
                  <w:p w14:paraId="7E5466D1" w14:textId="77777777" w:rsidR="00D074C7" w:rsidRDefault="00A537D2">
                    <w:pPr>
                      <w:kinsoku w:val="0"/>
                      <w:overflowPunct w:val="0"/>
                      <w:autoSpaceDE w:val="0"/>
                      <w:autoSpaceDN w:val="0"/>
                      <w:adjustRightInd w:val="0"/>
                      <w:snapToGrid w:val="0"/>
                      <w:rPr>
                        <w:szCs w:val="21"/>
                      </w:rPr>
                    </w:pPr>
                    <w:r w:rsidRPr="00A537D2">
                      <w:rPr>
                        <w:rFonts w:hint="eastAsia"/>
                        <w:szCs w:val="21"/>
                      </w:rPr>
                      <w:t>《中国证券报》、《上海证券报》</w:t>
                    </w:r>
                  </w:p>
                </w:tc>
              </w:sdtContent>
            </w:sdt>
          </w:tr>
          <w:tr w:rsidR="00D074C7" w14:paraId="75AE7D23" w14:textId="77777777" w:rsidTr="001A6136">
            <w:trPr>
              <w:trHeight w:val="293"/>
            </w:trPr>
            <w:tc>
              <w:tcPr>
                <w:tcW w:w="2328" w:type="pct"/>
                <w:tcBorders>
                  <w:top w:val="single" w:sz="4" w:space="0" w:color="auto"/>
                  <w:bottom w:val="single" w:sz="4" w:space="0" w:color="auto"/>
                  <w:right w:val="single" w:sz="4" w:space="0" w:color="auto"/>
                </w:tcBorders>
                <w:shd w:val="clear" w:color="auto" w:fill="auto"/>
              </w:tcPr>
              <w:p w14:paraId="28BE5A2B" w14:textId="77777777" w:rsidR="00D074C7" w:rsidRDefault="00A86B79">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d525a6fd538341e49bc8eb96cd99853e"/>
                <w:id w:val="4295831"/>
                <w:lock w:val="sdtLocked"/>
              </w:sdtPr>
              <w:sdtEndPr/>
              <w:sdtContent>
                <w:tc>
                  <w:tcPr>
                    <w:tcW w:w="2672" w:type="pct"/>
                    <w:tcBorders>
                      <w:top w:val="single" w:sz="4" w:space="0" w:color="auto"/>
                      <w:left w:val="single" w:sz="4" w:space="0" w:color="auto"/>
                      <w:bottom w:val="single" w:sz="4" w:space="0" w:color="auto"/>
                    </w:tcBorders>
                  </w:tcPr>
                  <w:p w14:paraId="2995DF91" w14:textId="77777777" w:rsidR="00D074C7" w:rsidRDefault="00A537D2">
                    <w:pPr>
                      <w:kinsoku w:val="0"/>
                      <w:overflowPunct w:val="0"/>
                      <w:autoSpaceDE w:val="0"/>
                      <w:autoSpaceDN w:val="0"/>
                      <w:adjustRightInd w:val="0"/>
                      <w:snapToGrid w:val="0"/>
                      <w:rPr>
                        <w:szCs w:val="21"/>
                      </w:rPr>
                    </w:pPr>
                    <w:r w:rsidRPr="00A537D2">
                      <w:rPr>
                        <w:szCs w:val="21"/>
                      </w:rPr>
                      <w:t>www.sse.com.cn</w:t>
                    </w:r>
                  </w:p>
                </w:tc>
              </w:sdtContent>
            </w:sdt>
          </w:tr>
          <w:tr w:rsidR="00D074C7" w14:paraId="11D8C98D" w14:textId="77777777" w:rsidTr="001A6136">
            <w:trPr>
              <w:trHeight w:val="293"/>
            </w:trPr>
            <w:tc>
              <w:tcPr>
                <w:tcW w:w="2328" w:type="pct"/>
                <w:tcBorders>
                  <w:top w:val="single" w:sz="4" w:space="0" w:color="auto"/>
                  <w:bottom w:val="single" w:sz="4" w:space="0" w:color="auto"/>
                  <w:right w:val="single" w:sz="4" w:space="0" w:color="auto"/>
                </w:tcBorders>
                <w:shd w:val="clear" w:color="auto" w:fill="auto"/>
              </w:tcPr>
              <w:p w14:paraId="4203A226" w14:textId="77777777" w:rsidR="00D074C7" w:rsidRDefault="00A86B79">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4295834"/>
                <w:lock w:val="sdtLocked"/>
              </w:sdtPr>
              <w:sdtEndPr/>
              <w:sdtContent>
                <w:tc>
                  <w:tcPr>
                    <w:tcW w:w="2672" w:type="pct"/>
                    <w:tcBorders>
                      <w:top w:val="single" w:sz="4" w:space="0" w:color="auto"/>
                      <w:left w:val="single" w:sz="4" w:space="0" w:color="auto"/>
                      <w:bottom w:val="single" w:sz="4" w:space="0" w:color="auto"/>
                    </w:tcBorders>
                  </w:tcPr>
                  <w:p w14:paraId="20705E27" w14:textId="607E9F75" w:rsidR="00D074C7" w:rsidRDefault="00A537D2">
                    <w:pPr>
                      <w:kinsoku w:val="0"/>
                      <w:overflowPunct w:val="0"/>
                      <w:autoSpaceDE w:val="0"/>
                      <w:autoSpaceDN w:val="0"/>
                      <w:adjustRightInd w:val="0"/>
                      <w:snapToGrid w:val="0"/>
                      <w:rPr>
                        <w:szCs w:val="21"/>
                      </w:rPr>
                    </w:pPr>
                    <w:r w:rsidRPr="00A537D2">
                      <w:rPr>
                        <w:rFonts w:hint="eastAsia"/>
                        <w:szCs w:val="21"/>
                      </w:rPr>
                      <w:t>公司董事会秘书室</w:t>
                    </w:r>
                  </w:p>
                </w:tc>
              </w:sdtContent>
            </w:sdt>
          </w:tr>
        </w:tbl>
      </w:sdtContent>
    </w:sdt>
    <w:p w14:paraId="44B8CF5C" w14:textId="77777777" w:rsidR="00D074C7" w:rsidRDefault="00D074C7">
      <w:pPr>
        <w:kinsoku w:val="0"/>
        <w:overflowPunct w:val="0"/>
        <w:autoSpaceDE w:val="0"/>
        <w:autoSpaceDN w:val="0"/>
        <w:adjustRightInd w:val="0"/>
        <w:snapToGrid w:val="0"/>
        <w:rPr>
          <w:szCs w:val="21"/>
        </w:rPr>
      </w:pPr>
    </w:p>
    <w:bookmarkStart w:id="11" w:name="_Toc342051045" w:displacedByCustomXml="next"/>
    <w:bookmarkStart w:id="12" w:name="_Toc34256588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14:paraId="00F7CB8D" w14:textId="77777777" w:rsidR="00D074C7" w:rsidRDefault="00A86B79">
          <w:pPr>
            <w:pStyle w:val="2"/>
            <w:numPr>
              <w:ilvl w:val="1"/>
              <w:numId w:val="4"/>
            </w:numPr>
            <w:ind w:left="566" w:hangingChars="236" w:hanging="566"/>
          </w:pPr>
          <w:r>
            <w:rPr>
              <w:rFonts w:hint="eastAsia"/>
            </w:rPr>
            <w:t>公司股票简况</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353"/>
            <w:gridCol w:w="2353"/>
            <w:gridCol w:w="2354"/>
            <w:gridCol w:w="2354"/>
          </w:tblGrid>
          <w:tr w:rsidR="00956B84" w14:paraId="0775C9DB" w14:textId="77777777" w:rsidTr="0090234E">
            <w:trPr>
              <w:trHeight w:val="293"/>
            </w:trPr>
            <w:tc>
              <w:tcPr>
                <w:tcW w:w="5000" w:type="pct"/>
                <w:gridSpan w:val="4"/>
                <w:tcBorders>
                  <w:top w:val="single" w:sz="4" w:space="0" w:color="auto"/>
                  <w:bottom w:val="single" w:sz="4" w:space="0" w:color="auto"/>
                </w:tcBorders>
                <w:shd w:val="clear" w:color="auto" w:fill="auto"/>
              </w:tcPr>
              <w:p w14:paraId="256DFC53" w14:textId="77777777" w:rsidR="00956B84" w:rsidRDefault="00956B84" w:rsidP="0090234E">
                <w:pPr>
                  <w:kinsoku w:val="0"/>
                  <w:overflowPunct w:val="0"/>
                  <w:autoSpaceDE w:val="0"/>
                  <w:autoSpaceDN w:val="0"/>
                  <w:adjustRightInd w:val="0"/>
                  <w:snapToGrid w:val="0"/>
                  <w:jc w:val="center"/>
                  <w:rPr>
                    <w:szCs w:val="21"/>
                  </w:rPr>
                </w:pPr>
                <w:r>
                  <w:rPr>
                    <w:rFonts w:hint="eastAsia"/>
                    <w:szCs w:val="21"/>
                  </w:rPr>
                  <w:t>公司股票简况</w:t>
                </w:r>
              </w:p>
            </w:tc>
          </w:tr>
          <w:tr w:rsidR="00956B84" w14:paraId="6E87424F" w14:textId="77777777" w:rsidTr="0090234E">
            <w:trPr>
              <w:trHeight w:val="293"/>
            </w:trPr>
            <w:tc>
              <w:tcPr>
                <w:tcW w:w="1250" w:type="pct"/>
                <w:tcBorders>
                  <w:top w:val="single" w:sz="4" w:space="0" w:color="auto"/>
                  <w:bottom w:val="single" w:sz="4" w:space="0" w:color="auto"/>
                  <w:right w:val="single" w:sz="4" w:space="0" w:color="auto"/>
                </w:tcBorders>
                <w:shd w:val="clear" w:color="auto" w:fill="auto"/>
              </w:tcPr>
              <w:p w14:paraId="4CCD97E5" w14:textId="77777777" w:rsidR="00956B84" w:rsidRDefault="00956B84" w:rsidP="0090234E">
                <w:pPr>
                  <w:kinsoku w:val="0"/>
                  <w:overflowPunct w:val="0"/>
                  <w:autoSpaceDE w:val="0"/>
                  <w:autoSpaceDN w:val="0"/>
                  <w:adjustRightInd w:val="0"/>
                  <w:snapToGrid w:val="0"/>
                  <w:jc w:val="center"/>
                  <w:rPr>
                    <w:szCs w:val="21"/>
                  </w:rPr>
                </w:pPr>
                <w:r>
                  <w:rPr>
                    <w:rFonts w:hint="eastAsia"/>
                    <w:szCs w:val="21"/>
                  </w:rPr>
                  <w:t>股票种类</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06491505" w14:textId="77777777" w:rsidR="00956B84" w:rsidRDefault="00956B84" w:rsidP="0090234E">
                <w:pPr>
                  <w:kinsoku w:val="0"/>
                  <w:overflowPunct w:val="0"/>
                  <w:autoSpaceDE w:val="0"/>
                  <w:autoSpaceDN w:val="0"/>
                  <w:adjustRightInd w:val="0"/>
                  <w:snapToGrid w:val="0"/>
                  <w:jc w:val="center"/>
                  <w:rPr>
                    <w:szCs w:val="21"/>
                  </w:rPr>
                </w:pPr>
                <w:r>
                  <w:rPr>
                    <w:rFonts w:hint="eastAsia"/>
                    <w:szCs w:val="21"/>
                  </w:rPr>
                  <w:t>股票上市交易所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CB818B7" w14:textId="77777777" w:rsidR="00956B84" w:rsidRDefault="00956B84" w:rsidP="0090234E">
                <w:pPr>
                  <w:kinsoku w:val="0"/>
                  <w:overflowPunct w:val="0"/>
                  <w:autoSpaceDE w:val="0"/>
                  <w:autoSpaceDN w:val="0"/>
                  <w:adjustRightInd w:val="0"/>
                  <w:snapToGrid w:val="0"/>
                  <w:jc w:val="center"/>
                  <w:rPr>
                    <w:szCs w:val="21"/>
                  </w:rPr>
                </w:pPr>
                <w:r>
                  <w:rPr>
                    <w:rFonts w:hint="eastAsia"/>
                    <w:szCs w:val="21"/>
                  </w:rPr>
                  <w:t>股票简称</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7D98EB49" w14:textId="77777777" w:rsidR="00956B84" w:rsidRDefault="00956B84" w:rsidP="0090234E">
                <w:pPr>
                  <w:kinsoku w:val="0"/>
                  <w:overflowPunct w:val="0"/>
                  <w:autoSpaceDE w:val="0"/>
                  <w:autoSpaceDN w:val="0"/>
                  <w:adjustRightInd w:val="0"/>
                  <w:snapToGrid w:val="0"/>
                  <w:jc w:val="center"/>
                  <w:rPr>
                    <w:szCs w:val="21"/>
                  </w:rPr>
                </w:pPr>
                <w:r>
                  <w:rPr>
                    <w:rFonts w:hint="eastAsia"/>
                    <w:szCs w:val="21"/>
                  </w:rPr>
                  <w:t>股票代码</w:t>
                </w:r>
              </w:p>
            </w:tc>
          </w:tr>
          <w:sdt>
            <w:sdtPr>
              <w:rPr>
                <w:rFonts w:hint="eastAsia"/>
                <w:szCs w:val="21"/>
              </w:rPr>
              <w:alias w:val="公司其他股票简况"/>
              <w:tag w:val="_TUP_e5d457081246497986b9ceb7d695398e"/>
              <w:id w:val="6292244"/>
              <w:lock w:val="sdtLocked"/>
            </w:sdtPr>
            <w:sdtEndPr/>
            <w:sdtContent>
              <w:tr w:rsidR="00956B84" w14:paraId="1BB632B1" w14:textId="77777777" w:rsidTr="0090234E">
                <w:trPr>
                  <w:trHeight w:val="293"/>
                </w:trPr>
                <w:tc>
                  <w:tcPr>
                    <w:tcW w:w="1250" w:type="pct"/>
                    <w:tcBorders>
                      <w:top w:val="single" w:sz="4" w:space="0" w:color="auto"/>
                      <w:bottom w:val="single" w:sz="4" w:space="0" w:color="auto"/>
                      <w:right w:val="single" w:sz="4" w:space="0" w:color="auto"/>
                    </w:tcBorders>
                    <w:shd w:val="clear" w:color="auto" w:fill="auto"/>
                  </w:tcPr>
                  <w:p w14:paraId="5607B507" w14:textId="77777777" w:rsidR="00956B84" w:rsidRDefault="00166E2B" w:rsidP="0090234E">
                    <w:pPr>
                      <w:kinsoku w:val="0"/>
                      <w:overflowPunct w:val="0"/>
                      <w:autoSpaceDE w:val="0"/>
                      <w:autoSpaceDN w:val="0"/>
                      <w:adjustRightInd w:val="0"/>
                      <w:snapToGrid w:val="0"/>
                      <w:jc w:val="center"/>
                      <w:rPr>
                        <w:color w:val="FFC000"/>
                        <w:szCs w:val="21"/>
                      </w:rPr>
                    </w:pPr>
                    <w:sdt>
                      <w:sdtPr>
                        <w:rPr>
                          <w:rFonts w:hint="eastAsia"/>
                          <w:szCs w:val="21"/>
                        </w:rPr>
                        <w:alias w:val="公司其他股票种类"/>
                        <w:tag w:val="_GBC_f95d137b08db49b0ae1d41a79519e388"/>
                        <w:id w:val="10263296"/>
                        <w:lock w:val="sdtLocked"/>
                      </w:sdtPr>
                      <w:sdtEndPr/>
                      <w:sdtContent>
                        <w:r w:rsidR="00956B84">
                          <w:rPr>
                            <w:rFonts w:hint="eastAsia"/>
                            <w:szCs w:val="21"/>
                          </w:rPr>
                          <w:t>A股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00B8AFC7" w14:textId="77777777" w:rsidR="00956B84" w:rsidRDefault="00166E2B" w:rsidP="0090234E">
                    <w:pPr>
                      <w:kinsoku w:val="0"/>
                      <w:overflowPunct w:val="0"/>
                      <w:autoSpaceDE w:val="0"/>
                      <w:autoSpaceDN w:val="0"/>
                      <w:adjustRightInd w:val="0"/>
                      <w:snapToGrid w:val="0"/>
                      <w:jc w:val="center"/>
                      <w:rPr>
                        <w:color w:val="FFC000"/>
                        <w:szCs w:val="21"/>
                      </w:rPr>
                    </w:pPr>
                    <w:sdt>
                      <w:sdtPr>
                        <w:rPr>
                          <w:rFonts w:hint="eastAsia"/>
                          <w:szCs w:val="21"/>
                        </w:rPr>
                        <w:alias w:val="公司其他股票上市交易所"/>
                        <w:tag w:val="_GBC_121dc21fb36e4223aa03495d3da2ff60"/>
                        <w:id w:val="10263299"/>
                        <w:lock w:val="sdtLocked"/>
                      </w:sdtPr>
                      <w:sdtEndPr/>
                      <w:sdtContent>
                        <w:r w:rsidR="00956B84" w:rsidRPr="00A537D2">
                          <w:rPr>
                            <w:rFonts w:hint="eastAsia"/>
                            <w:szCs w:val="21"/>
                          </w:rPr>
                          <w:t>上海证券交易所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83C1DCA" w14:textId="77777777" w:rsidR="00956B84" w:rsidRDefault="00166E2B" w:rsidP="0090234E">
                    <w:pPr>
                      <w:kinsoku w:val="0"/>
                      <w:overflowPunct w:val="0"/>
                      <w:autoSpaceDE w:val="0"/>
                      <w:autoSpaceDN w:val="0"/>
                      <w:adjustRightInd w:val="0"/>
                      <w:snapToGrid w:val="0"/>
                      <w:jc w:val="center"/>
                      <w:rPr>
                        <w:color w:val="FFC000"/>
                        <w:szCs w:val="21"/>
                      </w:rPr>
                    </w:pPr>
                    <w:sdt>
                      <w:sdtPr>
                        <w:rPr>
                          <w:rFonts w:hint="eastAsia"/>
                          <w:szCs w:val="21"/>
                        </w:rPr>
                        <w:alias w:val="公司其他股票简称"/>
                        <w:tag w:val="_GBC_af1f524d87f242d1b24bc838fdb60ed1"/>
                        <w:id w:val="10263302"/>
                        <w:lock w:val="sdtLocked"/>
                      </w:sdtPr>
                      <w:sdtEndPr/>
                      <w:sdtContent>
                        <w:r w:rsidR="00956B84">
                          <w:rPr>
                            <w:rFonts w:hint="eastAsia"/>
                            <w:szCs w:val="21"/>
                          </w:rPr>
                          <w:t>江苏吴中</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54FA693" w14:textId="77777777" w:rsidR="00956B84" w:rsidRDefault="00166E2B" w:rsidP="0090234E">
                    <w:pPr>
                      <w:kinsoku w:val="0"/>
                      <w:overflowPunct w:val="0"/>
                      <w:autoSpaceDE w:val="0"/>
                      <w:autoSpaceDN w:val="0"/>
                      <w:adjustRightInd w:val="0"/>
                      <w:snapToGrid w:val="0"/>
                      <w:jc w:val="center"/>
                      <w:rPr>
                        <w:color w:val="FFC000"/>
                        <w:szCs w:val="21"/>
                      </w:rPr>
                    </w:pPr>
                    <w:sdt>
                      <w:sdtPr>
                        <w:rPr>
                          <w:rFonts w:hint="eastAsia"/>
                          <w:szCs w:val="21"/>
                        </w:rPr>
                        <w:alias w:val="公司其他股票代码"/>
                        <w:tag w:val="_GBC_b69c4464b88c48818cb215c456103080"/>
                        <w:id w:val="10263305"/>
                        <w:lock w:val="sdtLocked"/>
                      </w:sdtPr>
                      <w:sdtEndPr/>
                      <w:sdtContent>
                        <w:r w:rsidR="00956B84">
                          <w:rPr>
                            <w:rFonts w:hint="eastAsia"/>
                            <w:szCs w:val="21"/>
                          </w:rPr>
                          <w:t>600200</w:t>
                        </w:r>
                      </w:sdtContent>
                    </w:sdt>
                  </w:p>
                </w:tc>
              </w:tr>
            </w:sdtContent>
          </w:sdt>
        </w:tbl>
        <w:p w14:paraId="4E844345" w14:textId="1536B90D" w:rsidR="00D074C7" w:rsidRDefault="00166E2B">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rPr>
          <w:rFonts w:hint="eastAsia"/>
        </w:rPr>
      </w:sdtEndPr>
      <w:sdtContent>
        <w:p w14:paraId="43158881" w14:textId="77777777" w:rsidR="00D074C7" w:rsidRDefault="00A86B79">
          <w:pPr>
            <w:pStyle w:val="2"/>
            <w:numPr>
              <w:ilvl w:val="1"/>
              <w:numId w:val="4"/>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3166"/>
            <w:gridCol w:w="1897"/>
            <w:gridCol w:w="4507"/>
          </w:tblGrid>
          <w:tr w:rsidR="00D074C7" w14:paraId="749D560E" w14:textId="77777777" w:rsidTr="00F771E7">
            <w:trPr>
              <w:trHeight w:val="132"/>
            </w:trPr>
            <w:tc>
              <w:tcPr>
                <w:tcW w:w="1654" w:type="pct"/>
                <w:vMerge w:val="restart"/>
                <w:vAlign w:val="center"/>
              </w:tcPr>
              <w:p w14:paraId="2C229FEC" w14:textId="77777777" w:rsidR="00D074C7" w:rsidRDefault="00A86B79">
                <w:pPr>
                  <w:rPr>
                    <w:szCs w:val="21"/>
                  </w:rPr>
                </w:pPr>
                <w:r>
                  <w:rPr>
                    <w:rFonts w:hint="eastAsia"/>
                    <w:szCs w:val="21"/>
                  </w:rPr>
                  <w:t>公司聘请的会计师事务所（境内）</w:t>
                </w:r>
              </w:p>
            </w:tc>
            <w:tc>
              <w:tcPr>
                <w:tcW w:w="991" w:type="pct"/>
              </w:tcPr>
              <w:p w14:paraId="475DD928" w14:textId="77777777" w:rsidR="00D074C7" w:rsidRDefault="00A86B79">
                <w:pPr>
                  <w:rPr>
                    <w:szCs w:val="21"/>
                  </w:rPr>
                </w:pPr>
                <w:r>
                  <w:rPr>
                    <w:rFonts w:hint="eastAsia"/>
                    <w:szCs w:val="21"/>
                  </w:rPr>
                  <w:t>名称</w:t>
                </w:r>
              </w:p>
            </w:tc>
            <w:sdt>
              <w:sdtPr>
                <w:rPr>
                  <w:rFonts w:hint="eastAsia"/>
                  <w:szCs w:val="21"/>
                </w:rPr>
                <w:alias w:val="公司聘请的境内会计师事务所名称"/>
                <w:tag w:val="_GBC_5e101497eaf44ba79cb610647f4aa3d5"/>
                <w:id w:val="-1817797840"/>
                <w:lock w:val="sdtLocked"/>
              </w:sdtPr>
              <w:sdtEndPr/>
              <w:sdtContent>
                <w:tc>
                  <w:tcPr>
                    <w:tcW w:w="2355" w:type="pct"/>
                  </w:tcPr>
                  <w:p w14:paraId="7660A4C0" w14:textId="77777777" w:rsidR="00D074C7" w:rsidRDefault="00B65CDE">
                    <w:pPr>
                      <w:rPr>
                        <w:szCs w:val="21"/>
                      </w:rPr>
                    </w:pPr>
                    <w:r w:rsidRPr="00B65CDE">
                      <w:rPr>
                        <w:rFonts w:hint="eastAsia"/>
                        <w:szCs w:val="21"/>
                      </w:rPr>
                      <w:t>立信会计师事务所（特殊普通合伙）</w:t>
                    </w:r>
                  </w:p>
                </w:tc>
              </w:sdtContent>
            </w:sdt>
          </w:tr>
          <w:tr w:rsidR="00D074C7" w14:paraId="5562E5CE" w14:textId="77777777" w:rsidTr="00F771E7">
            <w:trPr>
              <w:trHeight w:val="90"/>
            </w:trPr>
            <w:tc>
              <w:tcPr>
                <w:tcW w:w="1654" w:type="pct"/>
                <w:vMerge/>
                <w:vAlign w:val="center"/>
              </w:tcPr>
              <w:p w14:paraId="52FB3E1D" w14:textId="77777777" w:rsidR="00D074C7" w:rsidRDefault="00D074C7">
                <w:pPr>
                  <w:rPr>
                    <w:szCs w:val="21"/>
                  </w:rPr>
                </w:pPr>
              </w:p>
            </w:tc>
            <w:tc>
              <w:tcPr>
                <w:tcW w:w="991" w:type="pct"/>
              </w:tcPr>
              <w:p w14:paraId="0B8AAF16" w14:textId="77777777" w:rsidR="00D074C7" w:rsidRDefault="00A86B79">
                <w:pPr>
                  <w:rPr>
                    <w:szCs w:val="21"/>
                  </w:rPr>
                </w:pPr>
                <w:r>
                  <w:rPr>
                    <w:rFonts w:hint="eastAsia"/>
                    <w:szCs w:val="21"/>
                  </w:rPr>
                  <w:t>办公地址</w:t>
                </w:r>
              </w:p>
            </w:tc>
            <w:sdt>
              <w:sdtPr>
                <w:rPr>
                  <w:rFonts w:hint="eastAsia"/>
                  <w:szCs w:val="21"/>
                </w:rPr>
                <w:alias w:val="公司聘请的境内会计师事务所办公地址"/>
                <w:tag w:val="_GBC_c781e804fe1c4d53a1aca294fcd12dd8"/>
                <w:id w:val="898407796"/>
                <w:lock w:val="sdtLocked"/>
              </w:sdtPr>
              <w:sdtEndPr/>
              <w:sdtContent>
                <w:tc>
                  <w:tcPr>
                    <w:tcW w:w="2355" w:type="pct"/>
                  </w:tcPr>
                  <w:p w14:paraId="626B9C95" w14:textId="77777777" w:rsidR="00D074C7" w:rsidRDefault="00B65CDE">
                    <w:pPr>
                      <w:rPr>
                        <w:szCs w:val="21"/>
                      </w:rPr>
                    </w:pPr>
                    <w:r w:rsidRPr="00B65CDE">
                      <w:rPr>
                        <w:rFonts w:hint="eastAsia"/>
                        <w:szCs w:val="21"/>
                      </w:rPr>
                      <w:t>上海市南京东路</w:t>
                    </w:r>
                    <w:r w:rsidRPr="00B65CDE">
                      <w:rPr>
                        <w:szCs w:val="21"/>
                      </w:rPr>
                      <w:t>61号4楼</w:t>
                    </w:r>
                  </w:p>
                </w:tc>
              </w:sdtContent>
            </w:sdt>
          </w:tr>
          <w:tr w:rsidR="00D074C7" w14:paraId="2DFFF678" w14:textId="77777777" w:rsidTr="00F771E7">
            <w:trPr>
              <w:trHeight w:val="210"/>
            </w:trPr>
            <w:tc>
              <w:tcPr>
                <w:tcW w:w="1654" w:type="pct"/>
                <w:vMerge/>
                <w:vAlign w:val="center"/>
              </w:tcPr>
              <w:p w14:paraId="4E16FC55" w14:textId="77777777" w:rsidR="00D074C7" w:rsidRDefault="00D074C7">
                <w:pPr>
                  <w:rPr>
                    <w:szCs w:val="21"/>
                  </w:rPr>
                </w:pPr>
              </w:p>
            </w:tc>
            <w:tc>
              <w:tcPr>
                <w:tcW w:w="991" w:type="pct"/>
              </w:tcPr>
              <w:p w14:paraId="62DB2351" w14:textId="77777777" w:rsidR="00D074C7" w:rsidRDefault="00A86B79">
                <w:pPr>
                  <w:rPr>
                    <w:szCs w:val="21"/>
                  </w:rPr>
                </w:pPr>
                <w:r>
                  <w:rPr>
                    <w:rFonts w:hint="eastAsia"/>
                    <w:szCs w:val="21"/>
                  </w:rPr>
                  <w:t>签字会计师姓名</w:t>
                </w:r>
              </w:p>
            </w:tc>
            <w:sdt>
              <w:sdtPr>
                <w:rPr>
                  <w:rFonts w:hint="eastAsia"/>
                  <w:szCs w:val="21"/>
                </w:rPr>
                <w:alias w:val="注册会计师姓名"/>
                <w:tag w:val="_GBC_96d4b0f3f86b4e4ba21c0f0794d95a1d"/>
                <w:id w:val="-840242874"/>
                <w:lock w:val="sdtLocked"/>
              </w:sdtPr>
              <w:sdtEndPr/>
              <w:sdtContent>
                <w:tc>
                  <w:tcPr>
                    <w:tcW w:w="2355" w:type="pct"/>
                  </w:tcPr>
                  <w:p w14:paraId="0BE6BD7C" w14:textId="77777777" w:rsidR="00D074C7" w:rsidRDefault="00B65CDE">
                    <w:pPr>
                      <w:rPr>
                        <w:szCs w:val="21"/>
                      </w:rPr>
                    </w:pPr>
                    <w:r w:rsidRPr="00B65CDE">
                      <w:rPr>
                        <w:rFonts w:hint="eastAsia"/>
                        <w:szCs w:val="21"/>
                      </w:rPr>
                      <w:t>翟小民、张洪</w:t>
                    </w:r>
                  </w:p>
                </w:tc>
              </w:sdtContent>
            </w:sdt>
          </w:tr>
          <w:tr w:rsidR="00D074C7" w14:paraId="037528B4" w14:textId="77777777" w:rsidTr="00F771E7">
            <w:trPr>
              <w:trHeight w:val="240"/>
            </w:trPr>
            <w:tc>
              <w:tcPr>
                <w:tcW w:w="1654" w:type="pct"/>
                <w:vMerge w:val="restart"/>
                <w:vAlign w:val="center"/>
              </w:tcPr>
              <w:p w14:paraId="0C8237ED" w14:textId="77777777" w:rsidR="00D074C7" w:rsidRDefault="00A86B79">
                <w:pPr>
                  <w:rPr>
                    <w:szCs w:val="21"/>
                  </w:rPr>
                </w:pPr>
                <w:r>
                  <w:rPr>
                    <w:rFonts w:hint="eastAsia"/>
                    <w:szCs w:val="21"/>
                  </w:rPr>
                  <w:t>报告期内履行持续督导职责的保荐机构</w:t>
                </w:r>
              </w:p>
            </w:tc>
            <w:tc>
              <w:tcPr>
                <w:tcW w:w="991" w:type="pct"/>
              </w:tcPr>
              <w:p w14:paraId="7AA835B8" w14:textId="77777777" w:rsidR="00D074C7" w:rsidRDefault="00A86B79">
                <w:pPr>
                  <w:rPr>
                    <w:szCs w:val="21"/>
                  </w:rPr>
                </w:pPr>
                <w:r>
                  <w:rPr>
                    <w:rFonts w:hint="eastAsia"/>
                    <w:szCs w:val="21"/>
                  </w:rPr>
                  <w:t>名称</w:t>
                </w:r>
              </w:p>
            </w:tc>
            <w:sdt>
              <w:sdtPr>
                <w:rPr>
                  <w:rFonts w:hint="eastAsia"/>
                  <w:szCs w:val="21"/>
                </w:rPr>
                <w:alias w:val="报告期内履行持续督导职责的保荐机构名称"/>
                <w:tag w:val="_GBC_357a8ae49ebd4872b08cf2cc0d894da0"/>
                <w:id w:val="1782998703"/>
                <w:lock w:val="sdtLocked"/>
              </w:sdtPr>
              <w:sdtEndPr/>
              <w:sdtContent>
                <w:tc>
                  <w:tcPr>
                    <w:tcW w:w="2355" w:type="pct"/>
                  </w:tcPr>
                  <w:p w14:paraId="2221BDA5" w14:textId="77777777" w:rsidR="00D074C7" w:rsidRDefault="00B65CDE">
                    <w:pPr>
                      <w:rPr>
                        <w:szCs w:val="21"/>
                      </w:rPr>
                    </w:pPr>
                    <w:r w:rsidRPr="00B65CDE">
                      <w:rPr>
                        <w:rFonts w:hint="eastAsia"/>
                        <w:szCs w:val="21"/>
                      </w:rPr>
                      <w:t>东吴证券股份有限公司</w:t>
                    </w:r>
                  </w:p>
                </w:tc>
              </w:sdtContent>
            </w:sdt>
          </w:tr>
          <w:tr w:rsidR="00D074C7" w14:paraId="6B1DEF16" w14:textId="77777777" w:rsidTr="00F771E7">
            <w:trPr>
              <w:trHeight w:val="180"/>
            </w:trPr>
            <w:tc>
              <w:tcPr>
                <w:tcW w:w="1654" w:type="pct"/>
                <w:vMerge/>
                <w:vAlign w:val="center"/>
              </w:tcPr>
              <w:p w14:paraId="40A738FD" w14:textId="77777777" w:rsidR="00D074C7" w:rsidRDefault="00D074C7">
                <w:pPr>
                  <w:rPr>
                    <w:szCs w:val="21"/>
                  </w:rPr>
                </w:pPr>
              </w:p>
            </w:tc>
            <w:tc>
              <w:tcPr>
                <w:tcW w:w="991" w:type="pct"/>
              </w:tcPr>
              <w:p w14:paraId="6A421335" w14:textId="77777777" w:rsidR="00D074C7" w:rsidRDefault="00A86B79">
                <w:pPr>
                  <w:rPr>
                    <w:szCs w:val="21"/>
                  </w:rPr>
                </w:pPr>
                <w:r>
                  <w:rPr>
                    <w:rFonts w:hint="eastAsia"/>
                    <w:szCs w:val="21"/>
                  </w:rPr>
                  <w:t>办公地址</w:t>
                </w:r>
              </w:p>
            </w:tc>
            <w:sdt>
              <w:sdtPr>
                <w:rPr>
                  <w:rFonts w:hint="eastAsia"/>
                  <w:szCs w:val="21"/>
                </w:rPr>
                <w:alias w:val="报告期内履行持续督导职责的保荐机构办公地址"/>
                <w:tag w:val="_GBC_92a813048fc24163b180175ddc575c00"/>
                <w:id w:val="-1459561832"/>
                <w:lock w:val="sdtLocked"/>
              </w:sdtPr>
              <w:sdtEndPr/>
              <w:sdtContent>
                <w:tc>
                  <w:tcPr>
                    <w:tcW w:w="2355" w:type="pct"/>
                  </w:tcPr>
                  <w:p w14:paraId="03E7B52B" w14:textId="77777777" w:rsidR="00D074C7" w:rsidRDefault="00B65CDE">
                    <w:pPr>
                      <w:rPr>
                        <w:szCs w:val="21"/>
                      </w:rPr>
                    </w:pPr>
                    <w:r w:rsidRPr="00B65CDE">
                      <w:rPr>
                        <w:rFonts w:hint="eastAsia"/>
                        <w:szCs w:val="21"/>
                      </w:rPr>
                      <w:t>苏州工业园区星阳街</w:t>
                    </w:r>
                    <w:r w:rsidRPr="00B65CDE">
                      <w:rPr>
                        <w:szCs w:val="21"/>
                      </w:rPr>
                      <w:t>5号</w:t>
                    </w:r>
                  </w:p>
                </w:tc>
              </w:sdtContent>
            </w:sdt>
          </w:tr>
          <w:tr w:rsidR="00D074C7" w14:paraId="3AE5E00A" w14:textId="77777777" w:rsidTr="00F771E7">
            <w:trPr>
              <w:trHeight w:val="165"/>
            </w:trPr>
            <w:tc>
              <w:tcPr>
                <w:tcW w:w="1654" w:type="pct"/>
                <w:vMerge/>
                <w:vAlign w:val="center"/>
              </w:tcPr>
              <w:p w14:paraId="766A0F3B" w14:textId="77777777" w:rsidR="00D074C7" w:rsidRDefault="00D074C7">
                <w:pPr>
                  <w:rPr>
                    <w:szCs w:val="21"/>
                  </w:rPr>
                </w:pPr>
              </w:p>
            </w:tc>
            <w:tc>
              <w:tcPr>
                <w:tcW w:w="991" w:type="pct"/>
              </w:tcPr>
              <w:p w14:paraId="5DD74E88" w14:textId="77777777" w:rsidR="00D074C7" w:rsidRDefault="00A86B79">
                <w:pPr>
                  <w:rPr>
                    <w:szCs w:val="21"/>
                  </w:rPr>
                </w:pPr>
                <w:r>
                  <w:rPr>
                    <w:rFonts w:hint="eastAsia"/>
                    <w:szCs w:val="21"/>
                  </w:rPr>
                  <w:t>签字的保荐代表人姓名</w:t>
                </w:r>
              </w:p>
            </w:tc>
            <w:sdt>
              <w:sdtPr>
                <w:rPr>
                  <w:rFonts w:hint="eastAsia"/>
                  <w:szCs w:val="21"/>
                </w:rPr>
                <w:alias w:val="签字的保荐代表人姓名"/>
                <w:tag w:val="_GBC_fa732d7017324b9c90ff54ae71b8d015"/>
                <w:id w:val="1527455067"/>
                <w:lock w:val="sdtLocked"/>
              </w:sdtPr>
              <w:sdtEndPr/>
              <w:sdtContent>
                <w:tc>
                  <w:tcPr>
                    <w:tcW w:w="2355" w:type="pct"/>
                  </w:tcPr>
                  <w:p w14:paraId="27EC9A3D" w14:textId="77777777" w:rsidR="00D074C7" w:rsidRDefault="00B65CDE">
                    <w:pPr>
                      <w:rPr>
                        <w:szCs w:val="21"/>
                      </w:rPr>
                    </w:pPr>
                    <w:r w:rsidRPr="00B65CDE">
                      <w:rPr>
                        <w:rFonts w:hint="eastAsia"/>
                        <w:szCs w:val="21"/>
                      </w:rPr>
                      <w:t>阮金阳、李强</w:t>
                    </w:r>
                  </w:p>
                </w:tc>
              </w:sdtContent>
            </w:sdt>
          </w:tr>
          <w:tr w:rsidR="00D074C7" w14:paraId="35CA0D1A" w14:textId="77777777" w:rsidTr="00F771E7">
            <w:trPr>
              <w:trHeight w:val="135"/>
            </w:trPr>
            <w:tc>
              <w:tcPr>
                <w:tcW w:w="1654" w:type="pct"/>
                <w:vMerge/>
                <w:vAlign w:val="center"/>
              </w:tcPr>
              <w:p w14:paraId="1FD0BD38" w14:textId="77777777" w:rsidR="00D074C7" w:rsidRDefault="00D074C7">
                <w:pPr>
                  <w:rPr>
                    <w:szCs w:val="21"/>
                  </w:rPr>
                </w:pPr>
              </w:p>
            </w:tc>
            <w:tc>
              <w:tcPr>
                <w:tcW w:w="991" w:type="pct"/>
              </w:tcPr>
              <w:p w14:paraId="25F7E22A" w14:textId="77777777" w:rsidR="00D074C7" w:rsidRDefault="00A86B79">
                <w:pPr>
                  <w:rPr>
                    <w:szCs w:val="21"/>
                  </w:rPr>
                </w:pPr>
                <w:r>
                  <w:rPr>
                    <w:rFonts w:hint="eastAsia"/>
                    <w:szCs w:val="21"/>
                  </w:rPr>
                  <w:t>持续督导的期间</w:t>
                </w:r>
              </w:p>
            </w:tc>
            <w:sdt>
              <w:sdtPr>
                <w:rPr>
                  <w:rFonts w:hint="eastAsia"/>
                  <w:szCs w:val="21"/>
                </w:rPr>
                <w:alias w:val="保荐机构持续督导的期间"/>
                <w:tag w:val="_GBC_55a38143d7864cd780b387044ee71b59"/>
                <w:id w:val="1678690671"/>
                <w:lock w:val="sdtLocked"/>
              </w:sdtPr>
              <w:sdtEndPr/>
              <w:sdtContent>
                <w:tc>
                  <w:tcPr>
                    <w:tcW w:w="2355" w:type="pct"/>
                  </w:tcPr>
                  <w:p w14:paraId="31AC3069" w14:textId="77777777" w:rsidR="00D074C7" w:rsidRDefault="00B65CDE">
                    <w:pPr>
                      <w:rPr>
                        <w:szCs w:val="21"/>
                      </w:rPr>
                    </w:pPr>
                    <w:r w:rsidRPr="00B65CDE">
                      <w:rPr>
                        <w:szCs w:val="21"/>
                      </w:rPr>
                      <w:t>2015年10月13日至2016年12月31日</w:t>
                    </w:r>
                  </w:p>
                </w:tc>
              </w:sdtContent>
            </w:sdt>
          </w:tr>
          <w:tr w:rsidR="00D074C7" w14:paraId="25DB817D" w14:textId="77777777" w:rsidTr="00F771E7">
            <w:trPr>
              <w:trHeight w:val="195"/>
            </w:trPr>
            <w:tc>
              <w:tcPr>
                <w:tcW w:w="1654" w:type="pct"/>
                <w:vMerge w:val="restart"/>
                <w:vAlign w:val="center"/>
              </w:tcPr>
              <w:p w14:paraId="236579EF" w14:textId="77777777" w:rsidR="00D074C7" w:rsidRDefault="00A86B79">
                <w:pPr>
                  <w:rPr>
                    <w:szCs w:val="21"/>
                  </w:rPr>
                </w:pPr>
                <w:r>
                  <w:rPr>
                    <w:rFonts w:hint="eastAsia"/>
                    <w:szCs w:val="21"/>
                  </w:rPr>
                  <w:t>报告期内履行持续督导职责的财务顾问</w:t>
                </w:r>
              </w:p>
            </w:tc>
            <w:tc>
              <w:tcPr>
                <w:tcW w:w="991" w:type="pct"/>
              </w:tcPr>
              <w:p w14:paraId="0703975A" w14:textId="77777777" w:rsidR="00D074C7" w:rsidRDefault="00A86B79">
                <w:pPr>
                  <w:rPr>
                    <w:szCs w:val="21"/>
                  </w:rPr>
                </w:pPr>
                <w:r>
                  <w:rPr>
                    <w:rFonts w:hint="eastAsia"/>
                    <w:szCs w:val="21"/>
                  </w:rPr>
                  <w:t>名称</w:t>
                </w:r>
              </w:p>
            </w:tc>
            <w:sdt>
              <w:sdtPr>
                <w:rPr>
                  <w:rFonts w:hint="eastAsia"/>
                  <w:szCs w:val="21"/>
                </w:rPr>
                <w:alias w:val="报告期内履行持续督导职责的财务顾问名称"/>
                <w:tag w:val="_GBC_3b6a1a85d7734e8c95165ccd7c87a2cf"/>
                <w:id w:val="704219693"/>
                <w:lock w:val="sdtLocked"/>
              </w:sdtPr>
              <w:sdtEndPr/>
              <w:sdtContent>
                <w:tc>
                  <w:tcPr>
                    <w:tcW w:w="2355" w:type="pct"/>
                  </w:tcPr>
                  <w:p w14:paraId="2FD1FCC9" w14:textId="77777777" w:rsidR="00D074C7" w:rsidRDefault="00B83938" w:rsidP="00B83938">
                    <w:pPr>
                      <w:rPr>
                        <w:szCs w:val="21"/>
                      </w:rPr>
                    </w:pPr>
                    <w:r>
                      <w:rPr>
                        <w:rFonts w:hint="eastAsia"/>
                        <w:szCs w:val="21"/>
                      </w:rPr>
                      <w:t>瑞信方正证券有限责任公司</w:t>
                    </w:r>
                  </w:p>
                </w:tc>
              </w:sdtContent>
            </w:sdt>
          </w:tr>
          <w:tr w:rsidR="00D074C7" w14:paraId="5A3A6EB3" w14:textId="77777777" w:rsidTr="00F771E7">
            <w:trPr>
              <w:trHeight w:val="105"/>
            </w:trPr>
            <w:tc>
              <w:tcPr>
                <w:tcW w:w="1654" w:type="pct"/>
                <w:vMerge/>
              </w:tcPr>
              <w:p w14:paraId="71036369" w14:textId="77777777" w:rsidR="00D074C7" w:rsidRDefault="00D074C7">
                <w:pPr>
                  <w:rPr>
                    <w:szCs w:val="21"/>
                  </w:rPr>
                </w:pPr>
              </w:p>
            </w:tc>
            <w:tc>
              <w:tcPr>
                <w:tcW w:w="991" w:type="pct"/>
              </w:tcPr>
              <w:p w14:paraId="2A09AC88" w14:textId="77777777" w:rsidR="00D074C7" w:rsidRDefault="00A86B79">
                <w:pPr>
                  <w:rPr>
                    <w:szCs w:val="21"/>
                  </w:rPr>
                </w:pPr>
                <w:r>
                  <w:rPr>
                    <w:rFonts w:hint="eastAsia"/>
                    <w:szCs w:val="21"/>
                  </w:rPr>
                  <w:t>办公地址</w:t>
                </w:r>
              </w:p>
            </w:tc>
            <w:sdt>
              <w:sdtPr>
                <w:rPr>
                  <w:rFonts w:hint="eastAsia"/>
                  <w:szCs w:val="21"/>
                </w:rPr>
                <w:alias w:val="报告期内履行持续督导职责的财务顾问办公地址"/>
                <w:tag w:val="_GBC_eea101540d8b42d882eb244ba209e187"/>
                <w:id w:val="1387538255"/>
                <w:lock w:val="sdtLocked"/>
              </w:sdtPr>
              <w:sdtEndPr/>
              <w:sdtContent>
                <w:tc>
                  <w:tcPr>
                    <w:tcW w:w="2355" w:type="pct"/>
                  </w:tcPr>
                  <w:p w14:paraId="502C9AC6" w14:textId="77777777" w:rsidR="00D074C7" w:rsidRDefault="006534AC" w:rsidP="004865E0">
                    <w:pPr>
                      <w:rPr>
                        <w:szCs w:val="21"/>
                      </w:rPr>
                    </w:pPr>
                    <w:r w:rsidRPr="006534AC">
                      <w:rPr>
                        <w:rFonts w:hint="eastAsia"/>
                        <w:szCs w:val="21"/>
                      </w:rPr>
                      <w:t>北京市</w:t>
                    </w:r>
                    <w:r w:rsidR="004865E0">
                      <w:rPr>
                        <w:rFonts w:hint="eastAsia"/>
                        <w:szCs w:val="21"/>
                      </w:rPr>
                      <w:t>西城区金融大街甲9号金融街中心南楼15层</w:t>
                    </w:r>
                  </w:p>
                </w:tc>
              </w:sdtContent>
            </w:sdt>
          </w:tr>
          <w:tr w:rsidR="00D074C7" w14:paraId="015A8DF6" w14:textId="77777777" w:rsidTr="00B30863">
            <w:trPr>
              <w:trHeight w:val="180"/>
            </w:trPr>
            <w:tc>
              <w:tcPr>
                <w:tcW w:w="1654" w:type="pct"/>
                <w:vMerge/>
              </w:tcPr>
              <w:p w14:paraId="0EB5C1E4" w14:textId="77777777" w:rsidR="00D074C7" w:rsidRDefault="00D074C7">
                <w:pPr>
                  <w:rPr>
                    <w:szCs w:val="21"/>
                  </w:rPr>
                </w:pPr>
              </w:p>
            </w:tc>
            <w:tc>
              <w:tcPr>
                <w:tcW w:w="991" w:type="pct"/>
              </w:tcPr>
              <w:p w14:paraId="6DDBFAC7" w14:textId="77777777" w:rsidR="00D074C7" w:rsidRDefault="00A86B79">
                <w:pPr>
                  <w:rPr>
                    <w:szCs w:val="21"/>
                  </w:rPr>
                </w:pPr>
                <w:r>
                  <w:rPr>
                    <w:rFonts w:hint="eastAsia"/>
                    <w:szCs w:val="21"/>
                  </w:rPr>
                  <w:t>签字的财务顾问主办人姓名</w:t>
                </w:r>
              </w:p>
            </w:tc>
            <w:sdt>
              <w:sdtPr>
                <w:rPr>
                  <w:rFonts w:hint="eastAsia"/>
                  <w:szCs w:val="21"/>
                </w:rPr>
                <w:alias w:val="签字的财务顾问主办人姓名"/>
                <w:tag w:val="_GBC_4f85f62d6c984fd4a4cafdbd2c17a9bf"/>
                <w:id w:val="366879032"/>
                <w:lock w:val="sdtLocked"/>
              </w:sdtPr>
              <w:sdtEndPr/>
              <w:sdtContent>
                <w:tc>
                  <w:tcPr>
                    <w:tcW w:w="2355" w:type="pct"/>
                    <w:vAlign w:val="center"/>
                  </w:tcPr>
                  <w:p w14:paraId="2B3091EA" w14:textId="77777777" w:rsidR="00D074C7" w:rsidRDefault="00F62874" w:rsidP="00B30863">
                    <w:pPr>
                      <w:rPr>
                        <w:szCs w:val="21"/>
                      </w:rPr>
                    </w:pPr>
                    <w:r w:rsidRPr="00F62874">
                      <w:rPr>
                        <w:rFonts w:hint="eastAsia"/>
                        <w:szCs w:val="21"/>
                      </w:rPr>
                      <w:t>郭宇辉</w:t>
                    </w:r>
                    <w:r w:rsidR="00B83938" w:rsidRPr="00F62874">
                      <w:rPr>
                        <w:rFonts w:hint="eastAsia"/>
                        <w:szCs w:val="21"/>
                      </w:rPr>
                      <w:t>、李靖</w:t>
                    </w:r>
                  </w:p>
                </w:tc>
              </w:sdtContent>
            </w:sdt>
          </w:tr>
          <w:tr w:rsidR="00D074C7" w14:paraId="04CCC557" w14:textId="77777777" w:rsidTr="00F771E7">
            <w:trPr>
              <w:trHeight w:val="117"/>
            </w:trPr>
            <w:tc>
              <w:tcPr>
                <w:tcW w:w="1654" w:type="pct"/>
                <w:vMerge/>
                <w:tcBorders>
                  <w:bottom w:val="single" w:sz="4" w:space="0" w:color="auto"/>
                </w:tcBorders>
              </w:tcPr>
              <w:p w14:paraId="0A04C294" w14:textId="77777777" w:rsidR="00D074C7" w:rsidRDefault="00D074C7">
                <w:pPr>
                  <w:rPr>
                    <w:szCs w:val="21"/>
                  </w:rPr>
                </w:pPr>
              </w:p>
            </w:tc>
            <w:tc>
              <w:tcPr>
                <w:tcW w:w="991" w:type="pct"/>
              </w:tcPr>
              <w:p w14:paraId="73A961AF" w14:textId="77777777" w:rsidR="00D074C7" w:rsidRDefault="00A86B79">
                <w:pPr>
                  <w:rPr>
                    <w:szCs w:val="21"/>
                  </w:rPr>
                </w:pPr>
                <w:r>
                  <w:rPr>
                    <w:rFonts w:hint="eastAsia"/>
                    <w:szCs w:val="21"/>
                  </w:rPr>
                  <w:t>持续督导的期间</w:t>
                </w:r>
              </w:p>
            </w:tc>
            <w:tc>
              <w:tcPr>
                <w:tcW w:w="2355" w:type="pct"/>
              </w:tcPr>
              <w:p w14:paraId="44156B93" w14:textId="11A97A62" w:rsidR="00D074C7" w:rsidRDefault="00166E2B" w:rsidP="007C3DD7">
                <w:pPr>
                  <w:rPr>
                    <w:szCs w:val="21"/>
                  </w:rPr>
                </w:pPr>
                <w:sdt>
                  <w:sdtPr>
                    <w:rPr>
                      <w:rFonts w:hint="eastAsia"/>
                      <w:szCs w:val="21"/>
                    </w:rPr>
                    <w:alias w:val="财务顾问持续督导的期间"/>
                    <w:tag w:val="_GBC_c0343aa5e2144cf1a2fc9fd6552a4dfe"/>
                    <w:id w:val="-1354651754"/>
                    <w:lock w:val="sdtLocked"/>
                  </w:sdtPr>
                  <w:sdtEndPr/>
                  <w:sdtContent>
                    <w:r w:rsidR="007C3DD7">
                      <w:rPr>
                        <w:rFonts w:hint="eastAsia"/>
                        <w:szCs w:val="21"/>
                      </w:rPr>
                      <w:t>2016年10月13日至2017年12月31日</w:t>
                    </w:r>
                  </w:sdtContent>
                </w:sdt>
              </w:p>
            </w:tc>
          </w:tr>
        </w:tbl>
      </w:sdtContent>
    </w:sdt>
    <w:p w14:paraId="3EBB5367" w14:textId="77777777" w:rsidR="00D074C7" w:rsidRDefault="00D074C7"/>
    <w:p w14:paraId="337B641F" w14:textId="77777777" w:rsidR="00D074C7" w:rsidRDefault="00A86B79">
      <w:pPr>
        <w:pStyle w:val="2"/>
        <w:numPr>
          <w:ilvl w:val="1"/>
          <w:numId w:val="4"/>
        </w:numPr>
        <w:ind w:left="498" w:hangingChars="236" w:hanging="498"/>
      </w:pPr>
      <w:bookmarkStart w:id="13" w:name="_Toc342056397"/>
      <w:bookmarkStart w:id="14" w:name="_Toc342565889"/>
      <w:r>
        <w:rPr>
          <w:rFonts w:hint="eastAsia"/>
        </w:rPr>
        <w:t>近三年主要会计数据和财务指标</w:t>
      </w:r>
      <w:bookmarkEnd w:id="13"/>
      <w:bookmarkEnd w:id="14"/>
    </w:p>
    <w:p w14:paraId="1FBCBA9A" w14:textId="77777777" w:rsidR="00D074C7" w:rsidRDefault="00A86B79">
      <w:pPr>
        <w:pStyle w:val="3"/>
        <w:numPr>
          <w:ilvl w:val="1"/>
          <w:numId w:val="2"/>
        </w:numPr>
      </w:pPr>
      <w:r>
        <w:rPr>
          <w:rFonts w:hint="eastAsia"/>
        </w:rPr>
        <w:t>主要会计数据</w:t>
      </w:r>
    </w:p>
    <w:p w14:paraId="264F6869" w14:textId="77777777" w:rsidR="00D074C7" w:rsidRDefault="00A86B79">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sdt>
      <w:sdtPr>
        <w:alias w:val="选项模块:主要会计数据(无追溯)"/>
        <w:tag w:val="_SEC_054de9a865fc43068e5affd816d52d7b"/>
        <w:id w:val="1343515529"/>
        <w:lock w:val="sdtLocked"/>
      </w:sdtPr>
      <w:sdtEndPr/>
      <w:sdtContent>
        <w:tbl>
          <w:tblPr>
            <w:tblStyle w:val="a6"/>
            <w:tblW w:w="4950" w:type="pct"/>
            <w:tblLook w:val="0000" w:firstRow="0" w:lastRow="0" w:firstColumn="0" w:lastColumn="0" w:noHBand="0" w:noVBand="0"/>
          </w:tblPr>
          <w:tblGrid>
            <w:gridCol w:w="1810"/>
            <w:gridCol w:w="1993"/>
            <w:gridCol w:w="1993"/>
            <w:gridCol w:w="1688"/>
            <w:gridCol w:w="1990"/>
          </w:tblGrid>
          <w:tr w:rsidR="00EE515E" w14:paraId="573158F5" w14:textId="77777777" w:rsidTr="004431B0">
            <w:trPr>
              <w:trHeight w:val="596"/>
            </w:trPr>
            <w:tc>
              <w:tcPr>
                <w:tcW w:w="955" w:type="pct"/>
                <w:vAlign w:val="center"/>
              </w:tcPr>
              <w:p w14:paraId="4F3BDCC5" w14:textId="77777777" w:rsidR="00EE515E" w:rsidRDefault="00EE515E" w:rsidP="0090234E">
                <w:pPr>
                  <w:kinsoku w:val="0"/>
                  <w:overflowPunct w:val="0"/>
                  <w:autoSpaceDE w:val="0"/>
                  <w:autoSpaceDN w:val="0"/>
                  <w:adjustRightInd w:val="0"/>
                  <w:snapToGrid w:val="0"/>
                  <w:jc w:val="center"/>
                  <w:rPr>
                    <w:szCs w:val="21"/>
                  </w:rPr>
                </w:pPr>
                <w:r>
                  <w:rPr>
                    <w:rFonts w:hint="eastAsia"/>
                    <w:szCs w:val="21"/>
                  </w:rPr>
                  <w:t>主要会计数据</w:t>
                </w:r>
              </w:p>
            </w:tc>
            <w:tc>
              <w:tcPr>
                <w:tcW w:w="1052" w:type="pct"/>
                <w:vAlign w:val="center"/>
              </w:tcPr>
              <w:p w14:paraId="46914663" w14:textId="77777777" w:rsidR="00EE515E" w:rsidRDefault="00EE515E" w:rsidP="0090234E">
                <w:pPr>
                  <w:kinsoku w:val="0"/>
                  <w:overflowPunct w:val="0"/>
                  <w:autoSpaceDE w:val="0"/>
                  <w:autoSpaceDN w:val="0"/>
                  <w:adjustRightInd w:val="0"/>
                  <w:snapToGrid w:val="0"/>
                  <w:jc w:val="center"/>
                  <w:rPr>
                    <w:szCs w:val="21"/>
                  </w:rPr>
                </w:pPr>
                <w:r>
                  <w:rPr>
                    <w:rFonts w:hint="eastAsia"/>
                    <w:szCs w:val="21"/>
                  </w:rPr>
                  <w:t>2016年</w:t>
                </w:r>
              </w:p>
            </w:tc>
            <w:tc>
              <w:tcPr>
                <w:tcW w:w="1052" w:type="pct"/>
                <w:vAlign w:val="center"/>
              </w:tcPr>
              <w:p w14:paraId="4E460F1E" w14:textId="77777777" w:rsidR="00EE515E" w:rsidRDefault="00EE515E" w:rsidP="0090234E">
                <w:pPr>
                  <w:kinsoku w:val="0"/>
                  <w:overflowPunct w:val="0"/>
                  <w:autoSpaceDE w:val="0"/>
                  <w:autoSpaceDN w:val="0"/>
                  <w:adjustRightInd w:val="0"/>
                  <w:snapToGrid w:val="0"/>
                  <w:jc w:val="center"/>
                  <w:rPr>
                    <w:szCs w:val="21"/>
                  </w:rPr>
                </w:pPr>
                <w:r>
                  <w:rPr>
                    <w:rFonts w:hint="eastAsia"/>
                    <w:szCs w:val="21"/>
                  </w:rPr>
                  <w:t>2015年</w:t>
                </w:r>
              </w:p>
            </w:tc>
            <w:tc>
              <w:tcPr>
                <w:tcW w:w="891" w:type="pct"/>
                <w:vAlign w:val="center"/>
              </w:tcPr>
              <w:p w14:paraId="70BED2DA" w14:textId="77777777" w:rsidR="00EE515E" w:rsidRDefault="00EE515E" w:rsidP="0090234E">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1051" w:type="pct"/>
                <w:vAlign w:val="center"/>
              </w:tcPr>
              <w:p w14:paraId="63ABF70B" w14:textId="77777777" w:rsidR="00EE515E" w:rsidRDefault="00EE515E" w:rsidP="0090234E">
                <w:pPr>
                  <w:kinsoku w:val="0"/>
                  <w:overflowPunct w:val="0"/>
                  <w:autoSpaceDE w:val="0"/>
                  <w:autoSpaceDN w:val="0"/>
                  <w:adjustRightInd w:val="0"/>
                  <w:snapToGrid w:val="0"/>
                  <w:jc w:val="center"/>
                  <w:rPr>
                    <w:szCs w:val="21"/>
                  </w:rPr>
                </w:pPr>
                <w:r>
                  <w:rPr>
                    <w:rFonts w:hint="eastAsia"/>
                    <w:szCs w:val="21"/>
                  </w:rPr>
                  <w:t>2014年</w:t>
                </w:r>
              </w:p>
            </w:tc>
          </w:tr>
          <w:tr w:rsidR="00EE515E" w14:paraId="0F33653D" w14:textId="77777777" w:rsidTr="004431B0">
            <w:trPr>
              <w:trHeight w:val="285"/>
            </w:trPr>
            <w:tc>
              <w:tcPr>
                <w:tcW w:w="955" w:type="pct"/>
              </w:tcPr>
              <w:p w14:paraId="1B2E816D" w14:textId="77777777" w:rsidR="00EE515E" w:rsidRDefault="00EE515E" w:rsidP="0090234E">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8eb3e89218df491fbc2292b5ec0fef14"/>
                <w:id w:val="-2023166979"/>
                <w:lock w:val="sdtLocked"/>
              </w:sdtPr>
              <w:sdtEndPr/>
              <w:sdtContent>
                <w:tc>
                  <w:tcPr>
                    <w:tcW w:w="1052" w:type="pct"/>
                    <w:vAlign w:val="center"/>
                  </w:tcPr>
                  <w:p w14:paraId="622804F1" w14:textId="77777777" w:rsidR="00EE515E" w:rsidRDefault="00EE515E" w:rsidP="00F771E7">
                    <w:pPr>
                      <w:kinsoku w:val="0"/>
                      <w:overflowPunct w:val="0"/>
                      <w:autoSpaceDE w:val="0"/>
                      <w:autoSpaceDN w:val="0"/>
                      <w:adjustRightInd w:val="0"/>
                      <w:snapToGrid w:val="0"/>
                      <w:jc w:val="right"/>
                      <w:rPr>
                        <w:szCs w:val="21"/>
                      </w:rPr>
                    </w:pPr>
                    <w:r>
                      <w:rPr>
                        <w:szCs w:val="21"/>
                      </w:rPr>
                      <w:t>3,989,290,786.10</w:t>
                    </w:r>
                  </w:p>
                </w:tc>
              </w:sdtContent>
            </w:sdt>
            <w:sdt>
              <w:sdtPr>
                <w:rPr>
                  <w:bCs/>
                  <w:szCs w:val="21"/>
                </w:rPr>
                <w:alias w:val="营业收入"/>
                <w:tag w:val="_GBC_5ebde18133164216a6c99035161c7140"/>
                <w:id w:val="-1327584809"/>
                <w:lock w:val="sdtLocked"/>
              </w:sdtPr>
              <w:sdtEndPr/>
              <w:sdtContent>
                <w:tc>
                  <w:tcPr>
                    <w:tcW w:w="1052" w:type="pct"/>
                    <w:vAlign w:val="center"/>
                  </w:tcPr>
                  <w:p w14:paraId="3452834B" w14:textId="77777777" w:rsidR="00EE515E" w:rsidRDefault="00EE515E" w:rsidP="00F771E7">
                    <w:pPr>
                      <w:kinsoku w:val="0"/>
                      <w:overflowPunct w:val="0"/>
                      <w:autoSpaceDE w:val="0"/>
                      <w:autoSpaceDN w:val="0"/>
                      <w:adjustRightInd w:val="0"/>
                      <w:snapToGrid w:val="0"/>
                      <w:jc w:val="right"/>
                      <w:rPr>
                        <w:bCs/>
                        <w:szCs w:val="21"/>
                      </w:rPr>
                    </w:pPr>
                    <w:r>
                      <w:rPr>
                        <w:bCs/>
                        <w:szCs w:val="21"/>
                      </w:rPr>
                      <w:t>2,928,356,222.48</w:t>
                    </w:r>
                  </w:p>
                </w:tc>
              </w:sdtContent>
            </w:sdt>
            <w:sdt>
              <w:sdtPr>
                <w:rPr>
                  <w:szCs w:val="21"/>
                </w:rPr>
                <w:alias w:val="营业收入本期比上期增减"/>
                <w:tag w:val="_GBC_d245bb7f9c2c41538207a23740b989d6"/>
                <w:id w:val="-101806967"/>
                <w:lock w:val="sdtLocked"/>
              </w:sdtPr>
              <w:sdtEndPr/>
              <w:sdtContent>
                <w:tc>
                  <w:tcPr>
                    <w:tcW w:w="891" w:type="pct"/>
                    <w:vAlign w:val="center"/>
                  </w:tcPr>
                  <w:p w14:paraId="5C83A3BE" w14:textId="77777777" w:rsidR="00EE515E" w:rsidRDefault="00EE515E" w:rsidP="00F771E7">
                    <w:pPr>
                      <w:kinsoku w:val="0"/>
                      <w:overflowPunct w:val="0"/>
                      <w:autoSpaceDE w:val="0"/>
                      <w:autoSpaceDN w:val="0"/>
                      <w:adjustRightInd w:val="0"/>
                      <w:snapToGrid w:val="0"/>
                      <w:jc w:val="right"/>
                      <w:rPr>
                        <w:szCs w:val="21"/>
                      </w:rPr>
                    </w:pPr>
                    <w:r>
                      <w:rPr>
                        <w:szCs w:val="21"/>
                      </w:rPr>
                      <w:t>36.23</w:t>
                    </w:r>
                  </w:p>
                </w:tc>
              </w:sdtContent>
            </w:sdt>
            <w:sdt>
              <w:sdtPr>
                <w:rPr>
                  <w:szCs w:val="21"/>
                </w:rPr>
                <w:alias w:val="营业收入"/>
                <w:tag w:val="_GBC_9f6be0f757624eaaa155a610299f7dec"/>
                <w:id w:val="-1255973181"/>
                <w:lock w:val="sdtLocked"/>
              </w:sdtPr>
              <w:sdtEndPr/>
              <w:sdtContent>
                <w:tc>
                  <w:tcPr>
                    <w:tcW w:w="1051" w:type="pct"/>
                    <w:vAlign w:val="center"/>
                  </w:tcPr>
                  <w:p w14:paraId="412DA583" w14:textId="77777777" w:rsidR="00EE515E" w:rsidRDefault="00EE515E" w:rsidP="00F771E7">
                    <w:pPr>
                      <w:kinsoku w:val="0"/>
                      <w:overflowPunct w:val="0"/>
                      <w:autoSpaceDE w:val="0"/>
                      <w:autoSpaceDN w:val="0"/>
                      <w:adjustRightInd w:val="0"/>
                      <w:snapToGrid w:val="0"/>
                      <w:jc w:val="right"/>
                      <w:rPr>
                        <w:szCs w:val="21"/>
                      </w:rPr>
                    </w:pPr>
                    <w:r>
                      <w:rPr>
                        <w:szCs w:val="21"/>
                      </w:rPr>
                      <w:t>3,066,487,288.93</w:t>
                    </w:r>
                  </w:p>
                </w:tc>
              </w:sdtContent>
            </w:sdt>
          </w:tr>
          <w:tr w:rsidR="00EE515E" w14:paraId="454FF029" w14:textId="77777777" w:rsidTr="004431B0">
            <w:trPr>
              <w:trHeight w:val="285"/>
            </w:trPr>
            <w:tc>
              <w:tcPr>
                <w:tcW w:w="955" w:type="pct"/>
              </w:tcPr>
              <w:p w14:paraId="41BF960C" w14:textId="77777777" w:rsidR="00EE515E" w:rsidRDefault="00EE515E" w:rsidP="0090234E">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ae8bf09b95704f32962f9f564c9e8c67"/>
                <w:id w:val="-1193615673"/>
                <w:lock w:val="sdtLocked"/>
              </w:sdtPr>
              <w:sdtEndPr/>
              <w:sdtContent>
                <w:tc>
                  <w:tcPr>
                    <w:tcW w:w="1052" w:type="pct"/>
                    <w:vAlign w:val="center"/>
                  </w:tcPr>
                  <w:p w14:paraId="6DEC2FBC" w14:textId="77777777" w:rsidR="00EE515E" w:rsidRDefault="00EE515E" w:rsidP="00F771E7">
                    <w:pPr>
                      <w:kinsoku w:val="0"/>
                      <w:overflowPunct w:val="0"/>
                      <w:autoSpaceDE w:val="0"/>
                      <w:autoSpaceDN w:val="0"/>
                      <w:adjustRightInd w:val="0"/>
                      <w:snapToGrid w:val="0"/>
                      <w:jc w:val="right"/>
                      <w:rPr>
                        <w:szCs w:val="21"/>
                      </w:rPr>
                    </w:pPr>
                    <w:r>
                      <w:rPr>
                        <w:szCs w:val="21"/>
                      </w:rPr>
                      <w:t>71,996,134.69</w:t>
                    </w:r>
                  </w:p>
                </w:tc>
              </w:sdtContent>
            </w:sdt>
            <w:sdt>
              <w:sdtPr>
                <w:rPr>
                  <w:bCs/>
                  <w:szCs w:val="21"/>
                </w:rPr>
                <w:alias w:val="归属于母公司所有者的净利润"/>
                <w:tag w:val="_GBC_6d6bf686bd404031a3159ad1561b60a6"/>
                <w:id w:val="-748427203"/>
                <w:lock w:val="sdtLocked"/>
              </w:sdtPr>
              <w:sdtEndPr/>
              <w:sdtContent>
                <w:tc>
                  <w:tcPr>
                    <w:tcW w:w="1052" w:type="pct"/>
                    <w:vAlign w:val="center"/>
                  </w:tcPr>
                  <w:p w14:paraId="18F03649" w14:textId="77777777" w:rsidR="00EE515E" w:rsidRDefault="00EE515E" w:rsidP="00F771E7">
                    <w:pPr>
                      <w:kinsoku w:val="0"/>
                      <w:overflowPunct w:val="0"/>
                      <w:autoSpaceDE w:val="0"/>
                      <w:autoSpaceDN w:val="0"/>
                      <w:adjustRightInd w:val="0"/>
                      <w:snapToGrid w:val="0"/>
                      <w:jc w:val="right"/>
                      <w:rPr>
                        <w:bCs/>
                        <w:szCs w:val="21"/>
                      </w:rPr>
                    </w:pPr>
                    <w:r>
                      <w:rPr>
                        <w:bCs/>
                        <w:szCs w:val="21"/>
                      </w:rPr>
                      <w:t>49,112,996.85</w:t>
                    </w:r>
                  </w:p>
                </w:tc>
              </w:sdtContent>
            </w:sdt>
            <w:sdt>
              <w:sdtPr>
                <w:rPr>
                  <w:szCs w:val="21"/>
                </w:rPr>
                <w:alias w:val="净利润本期比上期增减"/>
                <w:tag w:val="_GBC_f87592e0d33e4b75b487885c4a2dc4f6"/>
                <w:id w:val="-505444121"/>
                <w:lock w:val="sdtLocked"/>
              </w:sdtPr>
              <w:sdtEndPr/>
              <w:sdtContent>
                <w:tc>
                  <w:tcPr>
                    <w:tcW w:w="891" w:type="pct"/>
                    <w:vAlign w:val="center"/>
                  </w:tcPr>
                  <w:p w14:paraId="525F5314" w14:textId="77777777" w:rsidR="00EE515E" w:rsidRDefault="00EE515E" w:rsidP="00F771E7">
                    <w:pPr>
                      <w:kinsoku w:val="0"/>
                      <w:overflowPunct w:val="0"/>
                      <w:autoSpaceDE w:val="0"/>
                      <w:autoSpaceDN w:val="0"/>
                      <w:adjustRightInd w:val="0"/>
                      <w:snapToGrid w:val="0"/>
                      <w:jc w:val="right"/>
                      <w:rPr>
                        <w:szCs w:val="21"/>
                      </w:rPr>
                    </w:pPr>
                    <w:r>
                      <w:rPr>
                        <w:szCs w:val="21"/>
                      </w:rPr>
                      <w:t>46.59</w:t>
                    </w:r>
                  </w:p>
                </w:tc>
              </w:sdtContent>
            </w:sdt>
            <w:sdt>
              <w:sdtPr>
                <w:rPr>
                  <w:szCs w:val="21"/>
                </w:rPr>
                <w:alias w:val="归属于母公司所有者的净利润"/>
                <w:tag w:val="_GBC_ab06469ed6b940cf99fe707de34176d4"/>
                <w:id w:val="1936244789"/>
                <w:lock w:val="sdtLocked"/>
              </w:sdtPr>
              <w:sdtEndPr/>
              <w:sdtContent>
                <w:tc>
                  <w:tcPr>
                    <w:tcW w:w="1051" w:type="pct"/>
                    <w:vAlign w:val="center"/>
                  </w:tcPr>
                  <w:p w14:paraId="2E0307D3" w14:textId="77777777" w:rsidR="00EE515E" w:rsidRDefault="00EE515E" w:rsidP="00F771E7">
                    <w:pPr>
                      <w:kinsoku w:val="0"/>
                      <w:overflowPunct w:val="0"/>
                      <w:autoSpaceDE w:val="0"/>
                      <w:autoSpaceDN w:val="0"/>
                      <w:adjustRightInd w:val="0"/>
                      <w:snapToGrid w:val="0"/>
                      <w:jc w:val="right"/>
                      <w:rPr>
                        <w:szCs w:val="21"/>
                      </w:rPr>
                    </w:pPr>
                    <w:r>
                      <w:rPr>
                        <w:szCs w:val="21"/>
                      </w:rPr>
                      <w:t>40,849,694.33</w:t>
                    </w:r>
                  </w:p>
                </w:tc>
              </w:sdtContent>
            </w:sdt>
          </w:tr>
          <w:tr w:rsidR="00EE515E" w14:paraId="210617B4" w14:textId="77777777" w:rsidTr="004431B0">
            <w:trPr>
              <w:trHeight w:val="285"/>
            </w:trPr>
            <w:tc>
              <w:tcPr>
                <w:tcW w:w="955" w:type="pct"/>
              </w:tcPr>
              <w:p w14:paraId="26BD2BD0" w14:textId="77777777" w:rsidR="00EE515E" w:rsidRDefault="00EE515E" w:rsidP="0090234E">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73a5fa7c699e4c109916d37af25416b3"/>
                <w:id w:val="422462308"/>
                <w:lock w:val="sdtLocked"/>
              </w:sdtPr>
              <w:sdtEndPr/>
              <w:sdtContent>
                <w:tc>
                  <w:tcPr>
                    <w:tcW w:w="1052" w:type="pct"/>
                    <w:vAlign w:val="center"/>
                  </w:tcPr>
                  <w:p w14:paraId="42469903" w14:textId="0103D13B" w:rsidR="00EE515E" w:rsidRDefault="00EE515E" w:rsidP="00694787">
                    <w:pPr>
                      <w:kinsoku w:val="0"/>
                      <w:overflowPunct w:val="0"/>
                      <w:autoSpaceDE w:val="0"/>
                      <w:autoSpaceDN w:val="0"/>
                      <w:adjustRightInd w:val="0"/>
                      <w:snapToGrid w:val="0"/>
                      <w:jc w:val="right"/>
                      <w:rPr>
                        <w:szCs w:val="21"/>
                      </w:rPr>
                    </w:pPr>
                    <w:r>
                      <w:rPr>
                        <w:szCs w:val="21"/>
                      </w:rPr>
                      <w:t>59,</w:t>
                    </w:r>
                    <w:r w:rsidR="00425B49">
                      <w:rPr>
                        <w:rFonts w:hint="eastAsia"/>
                        <w:szCs w:val="21"/>
                      </w:rPr>
                      <w:t>814</w:t>
                    </w:r>
                    <w:r>
                      <w:rPr>
                        <w:szCs w:val="21"/>
                      </w:rPr>
                      <w:t>,</w:t>
                    </w:r>
                    <w:r w:rsidR="00694787">
                      <w:rPr>
                        <w:rFonts w:hint="eastAsia"/>
                        <w:szCs w:val="21"/>
                      </w:rPr>
                      <w:t>595</w:t>
                    </w:r>
                    <w:r>
                      <w:rPr>
                        <w:szCs w:val="21"/>
                      </w:rPr>
                      <w:t>.</w:t>
                    </w:r>
                    <w:r w:rsidR="00694787">
                      <w:rPr>
                        <w:rFonts w:hint="eastAsia"/>
                        <w:szCs w:val="21"/>
                      </w:rPr>
                      <w:t>05</w:t>
                    </w:r>
                  </w:p>
                </w:tc>
              </w:sdtContent>
            </w:sdt>
            <w:sdt>
              <w:sdtPr>
                <w:rPr>
                  <w:bCs/>
                  <w:szCs w:val="21"/>
                </w:rPr>
                <w:alias w:val="扣除非经常性损益后的净利润"/>
                <w:tag w:val="_GBC_a89db29d79504811b2a5d1ef6d713485"/>
                <w:id w:val="-1490785629"/>
                <w:lock w:val="sdtLocked"/>
              </w:sdtPr>
              <w:sdtEndPr/>
              <w:sdtContent>
                <w:tc>
                  <w:tcPr>
                    <w:tcW w:w="1052" w:type="pct"/>
                    <w:vAlign w:val="center"/>
                  </w:tcPr>
                  <w:p w14:paraId="2968E8C0" w14:textId="77777777" w:rsidR="00EE515E" w:rsidRDefault="00EE515E" w:rsidP="00F771E7">
                    <w:pPr>
                      <w:kinsoku w:val="0"/>
                      <w:overflowPunct w:val="0"/>
                      <w:autoSpaceDE w:val="0"/>
                      <w:autoSpaceDN w:val="0"/>
                      <w:adjustRightInd w:val="0"/>
                      <w:snapToGrid w:val="0"/>
                      <w:jc w:val="right"/>
                      <w:rPr>
                        <w:bCs/>
                        <w:szCs w:val="21"/>
                      </w:rPr>
                    </w:pPr>
                    <w:r>
                      <w:rPr>
                        <w:bCs/>
                        <w:szCs w:val="21"/>
                      </w:rPr>
                      <w:t>35,877,615.84</w:t>
                    </w:r>
                  </w:p>
                </w:tc>
              </w:sdtContent>
            </w:sdt>
            <w:sdt>
              <w:sdtPr>
                <w:rPr>
                  <w:szCs w:val="21"/>
                </w:rPr>
                <w:alias w:val="扣除非经常性损益的净利润本期比上期增减"/>
                <w:tag w:val="_GBC_3a506684aaa04542b0ac692c84c5c5d5"/>
                <w:id w:val="1054120103"/>
                <w:lock w:val="sdtLocked"/>
              </w:sdtPr>
              <w:sdtEndPr/>
              <w:sdtContent>
                <w:tc>
                  <w:tcPr>
                    <w:tcW w:w="891" w:type="pct"/>
                    <w:vAlign w:val="center"/>
                  </w:tcPr>
                  <w:p w14:paraId="38B5CD5D" w14:textId="709B7A55" w:rsidR="00EE515E" w:rsidRDefault="00EE515E" w:rsidP="00425B49">
                    <w:pPr>
                      <w:kinsoku w:val="0"/>
                      <w:overflowPunct w:val="0"/>
                      <w:autoSpaceDE w:val="0"/>
                      <w:autoSpaceDN w:val="0"/>
                      <w:adjustRightInd w:val="0"/>
                      <w:snapToGrid w:val="0"/>
                      <w:jc w:val="right"/>
                      <w:rPr>
                        <w:szCs w:val="21"/>
                      </w:rPr>
                    </w:pPr>
                    <w:r>
                      <w:rPr>
                        <w:szCs w:val="21"/>
                      </w:rPr>
                      <w:t>6</w:t>
                    </w:r>
                    <w:r w:rsidR="00425B49">
                      <w:rPr>
                        <w:rFonts w:hint="eastAsia"/>
                        <w:szCs w:val="21"/>
                      </w:rPr>
                      <w:t>6</w:t>
                    </w:r>
                    <w:r>
                      <w:rPr>
                        <w:szCs w:val="21"/>
                      </w:rPr>
                      <w:t>.</w:t>
                    </w:r>
                    <w:r w:rsidR="00425B49">
                      <w:rPr>
                        <w:rFonts w:hint="eastAsia"/>
                        <w:szCs w:val="21"/>
                      </w:rPr>
                      <w:t>72</w:t>
                    </w:r>
                  </w:p>
                </w:tc>
              </w:sdtContent>
            </w:sdt>
            <w:sdt>
              <w:sdtPr>
                <w:rPr>
                  <w:szCs w:val="21"/>
                </w:rPr>
                <w:alias w:val="扣除非经常性损益后的净利润"/>
                <w:tag w:val="_GBC_b05175980a764c9bb13def18c21acf61"/>
                <w:id w:val="-1569183155"/>
                <w:lock w:val="sdtLocked"/>
              </w:sdtPr>
              <w:sdtEndPr/>
              <w:sdtContent>
                <w:tc>
                  <w:tcPr>
                    <w:tcW w:w="1051" w:type="pct"/>
                    <w:vAlign w:val="center"/>
                  </w:tcPr>
                  <w:p w14:paraId="31944ACB" w14:textId="77777777" w:rsidR="00EE515E" w:rsidRDefault="00EE515E" w:rsidP="00F771E7">
                    <w:pPr>
                      <w:kinsoku w:val="0"/>
                      <w:overflowPunct w:val="0"/>
                      <w:autoSpaceDE w:val="0"/>
                      <w:autoSpaceDN w:val="0"/>
                      <w:adjustRightInd w:val="0"/>
                      <w:snapToGrid w:val="0"/>
                      <w:jc w:val="right"/>
                      <w:rPr>
                        <w:szCs w:val="21"/>
                      </w:rPr>
                    </w:pPr>
                    <w:r>
                      <w:rPr>
                        <w:szCs w:val="21"/>
                      </w:rPr>
                      <w:t>26,104,592.60</w:t>
                    </w:r>
                  </w:p>
                </w:tc>
              </w:sdtContent>
            </w:sdt>
          </w:tr>
          <w:tr w:rsidR="00EE515E" w14:paraId="3E0D0B79" w14:textId="77777777" w:rsidTr="004431B0">
            <w:trPr>
              <w:trHeight w:val="285"/>
            </w:trPr>
            <w:tc>
              <w:tcPr>
                <w:tcW w:w="955" w:type="pct"/>
              </w:tcPr>
              <w:p w14:paraId="01C81296" w14:textId="77777777" w:rsidR="00EE515E" w:rsidRDefault="00EE515E" w:rsidP="0090234E">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294f9614f31f4521adb865d4c008bd76"/>
                <w:id w:val="311293656"/>
                <w:lock w:val="sdtLocked"/>
              </w:sdtPr>
              <w:sdtEndPr/>
              <w:sdtContent>
                <w:tc>
                  <w:tcPr>
                    <w:tcW w:w="1052" w:type="pct"/>
                    <w:vAlign w:val="center"/>
                  </w:tcPr>
                  <w:p w14:paraId="737DAED3" w14:textId="77777777" w:rsidR="00EE515E" w:rsidRDefault="00EE515E" w:rsidP="00F771E7">
                    <w:pPr>
                      <w:kinsoku w:val="0"/>
                      <w:overflowPunct w:val="0"/>
                      <w:autoSpaceDE w:val="0"/>
                      <w:autoSpaceDN w:val="0"/>
                      <w:adjustRightInd w:val="0"/>
                      <w:snapToGrid w:val="0"/>
                      <w:jc w:val="right"/>
                      <w:rPr>
                        <w:szCs w:val="21"/>
                      </w:rPr>
                    </w:pPr>
                    <w:r>
                      <w:rPr>
                        <w:szCs w:val="21"/>
                      </w:rPr>
                      <w:t>693,453,447.26</w:t>
                    </w:r>
                  </w:p>
                </w:tc>
              </w:sdtContent>
            </w:sdt>
            <w:sdt>
              <w:sdtPr>
                <w:rPr>
                  <w:szCs w:val="21"/>
                </w:rPr>
                <w:alias w:val="经营活动现金流量净额"/>
                <w:tag w:val="_GBC_3580c100c5e64054bce341c2c408ce6a"/>
                <w:id w:val="745931282"/>
                <w:lock w:val="sdtLocked"/>
              </w:sdtPr>
              <w:sdtEndPr/>
              <w:sdtContent>
                <w:tc>
                  <w:tcPr>
                    <w:tcW w:w="1052" w:type="pct"/>
                    <w:vAlign w:val="center"/>
                  </w:tcPr>
                  <w:p w14:paraId="37A8C68C" w14:textId="77777777" w:rsidR="00EE515E" w:rsidRDefault="00EE515E" w:rsidP="00F771E7">
                    <w:pPr>
                      <w:kinsoku w:val="0"/>
                      <w:overflowPunct w:val="0"/>
                      <w:autoSpaceDE w:val="0"/>
                      <w:autoSpaceDN w:val="0"/>
                      <w:adjustRightInd w:val="0"/>
                      <w:snapToGrid w:val="0"/>
                      <w:jc w:val="right"/>
                      <w:rPr>
                        <w:szCs w:val="21"/>
                      </w:rPr>
                    </w:pPr>
                    <w:r>
                      <w:rPr>
                        <w:szCs w:val="21"/>
                      </w:rPr>
                      <w:t>41,110,038.56</w:t>
                    </w:r>
                  </w:p>
                </w:tc>
              </w:sdtContent>
            </w:sdt>
            <w:sdt>
              <w:sdtPr>
                <w:rPr>
                  <w:szCs w:val="21"/>
                </w:rPr>
                <w:alias w:val="经营活动现金流量净额本期比上期增减"/>
                <w:tag w:val="_GBC_f511f5858fcc4ce08804fc2c4ed9f991"/>
                <w:id w:val="-1253274457"/>
                <w:lock w:val="sdtLocked"/>
              </w:sdtPr>
              <w:sdtEndPr/>
              <w:sdtContent>
                <w:tc>
                  <w:tcPr>
                    <w:tcW w:w="891" w:type="pct"/>
                    <w:vAlign w:val="center"/>
                  </w:tcPr>
                  <w:p w14:paraId="60D5B702" w14:textId="77777777" w:rsidR="00EE515E" w:rsidRDefault="00EE515E" w:rsidP="00F771E7">
                    <w:pPr>
                      <w:kinsoku w:val="0"/>
                      <w:overflowPunct w:val="0"/>
                      <w:autoSpaceDE w:val="0"/>
                      <w:autoSpaceDN w:val="0"/>
                      <w:adjustRightInd w:val="0"/>
                      <w:snapToGrid w:val="0"/>
                      <w:jc w:val="right"/>
                      <w:rPr>
                        <w:szCs w:val="21"/>
                      </w:rPr>
                    </w:pPr>
                    <w:r>
                      <w:rPr>
                        <w:szCs w:val="21"/>
                      </w:rPr>
                      <w:t>1,586.82</w:t>
                    </w:r>
                  </w:p>
                </w:tc>
              </w:sdtContent>
            </w:sdt>
            <w:sdt>
              <w:sdtPr>
                <w:rPr>
                  <w:szCs w:val="21"/>
                </w:rPr>
                <w:alias w:val="经营活动现金流量净额"/>
                <w:tag w:val="_GBC_161f2f6071ee46c1bfee1346cd526e1a"/>
                <w:id w:val="978805543"/>
                <w:lock w:val="sdtLocked"/>
              </w:sdtPr>
              <w:sdtEndPr/>
              <w:sdtContent>
                <w:tc>
                  <w:tcPr>
                    <w:tcW w:w="1051" w:type="pct"/>
                    <w:vAlign w:val="center"/>
                  </w:tcPr>
                  <w:p w14:paraId="01DAB2E1" w14:textId="77777777" w:rsidR="00EE515E" w:rsidRDefault="00EE515E" w:rsidP="00F771E7">
                    <w:pPr>
                      <w:kinsoku w:val="0"/>
                      <w:overflowPunct w:val="0"/>
                      <w:autoSpaceDE w:val="0"/>
                      <w:autoSpaceDN w:val="0"/>
                      <w:adjustRightInd w:val="0"/>
                      <w:snapToGrid w:val="0"/>
                      <w:jc w:val="right"/>
                      <w:rPr>
                        <w:szCs w:val="21"/>
                      </w:rPr>
                    </w:pPr>
                    <w:r>
                      <w:rPr>
                        <w:szCs w:val="21"/>
                      </w:rPr>
                      <w:t>-317,701,441.85</w:t>
                    </w:r>
                  </w:p>
                </w:tc>
              </w:sdtContent>
            </w:sdt>
          </w:tr>
          <w:tr w:rsidR="00EE515E" w14:paraId="3E72FEC5" w14:textId="77777777" w:rsidTr="004431B0">
            <w:trPr>
              <w:trHeight w:val="533"/>
            </w:trPr>
            <w:tc>
              <w:tcPr>
                <w:tcW w:w="955" w:type="pct"/>
              </w:tcPr>
              <w:p w14:paraId="27D7CCEC" w14:textId="77777777" w:rsidR="00EE515E" w:rsidRDefault="00EE515E" w:rsidP="0090234E">
                <w:pPr>
                  <w:kinsoku w:val="0"/>
                  <w:overflowPunct w:val="0"/>
                  <w:autoSpaceDE w:val="0"/>
                  <w:autoSpaceDN w:val="0"/>
                  <w:adjustRightInd w:val="0"/>
                  <w:snapToGrid w:val="0"/>
                  <w:rPr>
                    <w:szCs w:val="21"/>
                  </w:rPr>
                </w:pPr>
              </w:p>
            </w:tc>
            <w:tc>
              <w:tcPr>
                <w:tcW w:w="1052" w:type="pct"/>
                <w:vAlign w:val="center"/>
              </w:tcPr>
              <w:p w14:paraId="1CDD3528" w14:textId="77777777" w:rsidR="00EE515E" w:rsidRDefault="00EE515E" w:rsidP="00B30863">
                <w:pPr>
                  <w:kinsoku w:val="0"/>
                  <w:overflowPunct w:val="0"/>
                  <w:autoSpaceDE w:val="0"/>
                  <w:autoSpaceDN w:val="0"/>
                  <w:adjustRightInd w:val="0"/>
                  <w:snapToGrid w:val="0"/>
                  <w:jc w:val="center"/>
                  <w:rPr>
                    <w:szCs w:val="21"/>
                  </w:rPr>
                </w:pPr>
                <w:r>
                  <w:rPr>
                    <w:rFonts w:hint="eastAsia"/>
                    <w:szCs w:val="21"/>
                  </w:rPr>
                  <w:t>2016年</w:t>
                </w:r>
                <w:r>
                  <w:rPr>
                    <w:szCs w:val="21"/>
                  </w:rPr>
                  <w:t>末</w:t>
                </w:r>
              </w:p>
            </w:tc>
            <w:tc>
              <w:tcPr>
                <w:tcW w:w="1052" w:type="pct"/>
                <w:vAlign w:val="center"/>
              </w:tcPr>
              <w:p w14:paraId="6D4CF494" w14:textId="77777777" w:rsidR="00EE515E" w:rsidRDefault="00EE515E" w:rsidP="00B30863">
                <w:pPr>
                  <w:kinsoku w:val="0"/>
                  <w:overflowPunct w:val="0"/>
                  <w:autoSpaceDE w:val="0"/>
                  <w:autoSpaceDN w:val="0"/>
                  <w:adjustRightInd w:val="0"/>
                  <w:snapToGrid w:val="0"/>
                  <w:jc w:val="center"/>
                  <w:rPr>
                    <w:szCs w:val="21"/>
                  </w:rPr>
                </w:pPr>
                <w:r>
                  <w:rPr>
                    <w:rFonts w:hint="eastAsia"/>
                    <w:szCs w:val="21"/>
                  </w:rPr>
                  <w:t>2015年</w:t>
                </w:r>
                <w:r>
                  <w:rPr>
                    <w:szCs w:val="21"/>
                  </w:rPr>
                  <w:t>末</w:t>
                </w:r>
              </w:p>
            </w:tc>
            <w:tc>
              <w:tcPr>
                <w:tcW w:w="891" w:type="pct"/>
                <w:vAlign w:val="center"/>
              </w:tcPr>
              <w:p w14:paraId="3C4FC2AF" w14:textId="77777777" w:rsidR="00EE515E" w:rsidRDefault="00EE515E" w:rsidP="00F771E7">
                <w:pPr>
                  <w:kinsoku w:val="0"/>
                  <w:overflowPunct w:val="0"/>
                  <w:autoSpaceDE w:val="0"/>
                  <w:autoSpaceDN w:val="0"/>
                  <w:adjustRightInd w:val="0"/>
                  <w:snapToGrid w:val="0"/>
                  <w:rPr>
                    <w:szCs w:val="21"/>
                  </w:rPr>
                </w:pPr>
                <w:r>
                  <w:rPr>
                    <w:szCs w:val="21"/>
                  </w:rPr>
                  <w:t>本期末比上年同期末增减（</w:t>
                </w:r>
                <w:r>
                  <w:rPr>
                    <w:rFonts w:hint="eastAsia"/>
                    <w:szCs w:val="21"/>
                  </w:rPr>
                  <w:t>%</w:t>
                </w:r>
                <w:r>
                  <w:rPr>
                    <w:szCs w:val="21"/>
                  </w:rPr>
                  <w:t>）</w:t>
                </w:r>
              </w:p>
            </w:tc>
            <w:tc>
              <w:tcPr>
                <w:tcW w:w="1051" w:type="pct"/>
                <w:vAlign w:val="center"/>
              </w:tcPr>
              <w:p w14:paraId="5AEC8339" w14:textId="77777777" w:rsidR="00EE515E" w:rsidRDefault="00EE515E" w:rsidP="00B30863">
                <w:pPr>
                  <w:kinsoku w:val="0"/>
                  <w:overflowPunct w:val="0"/>
                  <w:autoSpaceDE w:val="0"/>
                  <w:autoSpaceDN w:val="0"/>
                  <w:adjustRightInd w:val="0"/>
                  <w:snapToGrid w:val="0"/>
                  <w:jc w:val="center"/>
                  <w:rPr>
                    <w:szCs w:val="21"/>
                  </w:rPr>
                </w:pPr>
                <w:r>
                  <w:rPr>
                    <w:rFonts w:hint="eastAsia"/>
                    <w:szCs w:val="21"/>
                  </w:rPr>
                  <w:t>2014年末</w:t>
                </w:r>
              </w:p>
            </w:tc>
          </w:tr>
          <w:tr w:rsidR="00EE515E" w14:paraId="1DA79F90" w14:textId="77777777" w:rsidTr="004431B0">
            <w:trPr>
              <w:trHeight w:val="285"/>
            </w:trPr>
            <w:tc>
              <w:tcPr>
                <w:tcW w:w="955" w:type="pct"/>
              </w:tcPr>
              <w:p w14:paraId="5CA495F8" w14:textId="77777777" w:rsidR="00EE515E" w:rsidRDefault="00EE515E" w:rsidP="0090234E">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9cb30a068379482d8f9a469f6a378356"/>
                <w:id w:val="2038540573"/>
                <w:lock w:val="sdtLocked"/>
              </w:sdtPr>
              <w:sdtEndPr/>
              <w:sdtContent>
                <w:tc>
                  <w:tcPr>
                    <w:tcW w:w="1052" w:type="pct"/>
                    <w:vAlign w:val="center"/>
                  </w:tcPr>
                  <w:p w14:paraId="311A3318" w14:textId="77777777" w:rsidR="00EE515E" w:rsidRDefault="00EE515E" w:rsidP="00F771E7">
                    <w:pPr>
                      <w:kinsoku w:val="0"/>
                      <w:overflowPunct w:val="0"/>
                      <w:autoSpaceDE w:val="0"/>
                      <w:autoSpaceDN w:val="0"/>
                      <w:adjustRightInd w:val="0"/>
                      <w:snapToGrid w:val="0"/>
                      <w:jc w:val="right"/>
                      <w:rPr>
                        <w:szCs w:val="21"/>
                      </w:rPr>
                    </w:pPr>
                    <w:r>
                      <w:rPr>
                        <w:szCs w:val="21"/>
                      </w:rPr>
                      <w:t>2,939,788,756.04</w:t>
                    </w:r>
                  </w:p>
                </w:tc>
              </w:sdtContent>
            </w:sdt>
            <w:sdt>
              <w:sdtPr>
                <w:rPr>
                  <w:bCs/>
                  <w:szCs w:val="21"/>
                </w:rPr>
                <w:alias w:val="归属于母公司所有者权益合计"/>
                <w:tag w:val="_GBC_372089a3972948e186a3237b13934229"/>
                <w:id w:val="536934020"/>
                <w:lock w:val="sdtLocked"/>
              </w:sdtPr>
              <w:sdtEndPr/>
              <w:sdtContent>
                <w:tc>
                  <w:tcPr>
                    <w:tcW w:w="1052" w:type="pct"/>
                    <w:vAlign w:val="center"/>
                  </w:tcPr>
                  <w:p w14:paraId="5526FE0D" w14:textId="77777777" w:rsidR="00EE515E" w:rsidRDefault="00EE515E" w:rsidP="00F771E7">
                    <w:pPr>
                      <w:kinsoku w:val="0"/>
                      <w:overflowPunct w:val="0"/>
                      <w:autoSpaceDE w:val="0"/>
                      <w:autoSpaceDN w:val="0"/>
                      <w:adjustRightInd w:val="0"/>
                      <w:snapToGrid w:val="0"/>
                      <w:jc w:val="right"/>
                      <w:rPr>
                        <w:bCs/>
                        <w:szCs w:val="21"/>
                      </w:rPr>
                    </w:pPr>
                    <w:r>
                      <w:rPr>
                        <w:bCs/>
                        <w:szCs w:val="21"/>
                      </w:rPr>
                      <w:t>1,541,871,269.04</w:t>
                    </w:r>
                  </w:p>
                </w:tc>
              </w:sdtContent>
            </w:sdt>
            <w:sdt>
              <w:sdtPr>
                <w:rPr>
                  <w:szCs w:val="21"/>
                </w:rPr>
                <w:alias w:val="股东权益本期比上期增减"/>
                <w:tag w:val="_GBC_33679eef1a1146c396af099d05423f27"/>
                <w:id w:val="-2017838185"/>
                <w:lock w:val="sdtLocked"/>
              </w:sdtPr>
              <w:sdtEndPr/>
              <w:sdtContent>
                <w:tc>
                  <w:tcPr>
                    <w:tcW w:w="891" w:type="pct"/>
                    <w:vAlign w:val="center"/>
                  </w:tcPr>
                  <w:p w14:paraId="53ED2CDC" w14:textId="77777777" w:rsidR="00EE515E" w:rsidRDefault="00EE515E" w:rsidP="00F771E7">
                    <w:pPr>
                      <w:kinsoku w:val="0"/>
                      <w:overflowPunct w:val="0"/>
                      <w:autoSpaceDE w:val="0"/>
                      <w:autoSpaceDN w:val="0"/>
                      <w:adjustRightInd w:val="0"/>
                      <w:snapToGrid w:val="0"/>
                      <w:jc w:val="right"/>
                      <w:rPr>
                        <w:szCs w:val="21"/>
                      </w:rPr>
                    </w:pPr>
                    <w:r>
                      <w:rPr>
                        <w:szCs w:val="21"/>
                      </w:rPr>
                      <w:t>90.66</w:t>
                    </w:r>
                  </w:p>
                </w:tc>
              </w:sdtContent>
            </w:sdt>
            <w:sdt>
              <w:sdtPr>
                <w:rPr>
                  <w:szCs w:val="21"/>
                </w:rPr>
                <w:alias w:val="归属于母公司所有者权益合计"/>
                <w:tag w:val="_GBC_a2bba361377741dabe1a153e3747e196"/>
                <w:id w:val="1423144061"/>
                <w:lock w:val="sdtLocked"/>
              </w:sdtPr>
              <w:sdtEndPr/>
              <w:sdtContent>
                <w:tc>
                  <w:tcPr>
                    <w:tcW w:w="1051" w:type="pct"/>
                    <w:vAlign w:val="center"/>
                  </w:tcPr>
                  <w:p w14:paraId="4CDEE297" w14:textId="77777777" w:rsidR="00EE515E" w:rsidRDefault="00EE515E" w:rsidP="00F771E7">
                    <w:pPr>
                      <w:kinsoku w:val="0"/>
                      <w:overflowPunct w:val="0"/>
                      <w:autoSpaceDE w:val="0"/>
                      <w:autoSpaceDN w:val="0"/>
                      <w:adjustRightInd w:val="0"/>
                      <w:snapToGrid w:val="0"/>
                      <w:jc w:val="right"/>
                      <w:rPr>
                        <w:szCs w:val="21"/>
                      </w:rPr>
                    </w:pPr>
                    <w:r>
                      <w:rPr>
                        <w:szCs w:val="21"/>
                      </w:rPr>
                      <w:t>990,310,460.76</w:t>
                    </w:r>
                  </w:p>
                </w:tc>
              </w:sdtContent>
            </w:sdt>
          </w:tr>
          <w:tr w:rsidR="00EE515E" w14:paraId="093C0407" w14:textId="77777777" w:rsidTr="004431B0">
            <w:trPr>
              <w:trHeight w:val="285"/>
            </w:trPr>
            <w:tc>
              <w:tcPr>
                <w:tcW w:w="955" w:type="pct"/>
              </w:tcPr>
              <w:p w14:paraId="42A10F95" w14:textId="77777777" w:rsidR="00EE515E" w:rsidRDefault="00EE515E" w:rsidP="0090234E">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817be860889f4a41bf5d64f6a45a554a"/>
                <w:id w:val="1062215895"/>
                <w:lock w:val="sdtLocked"/>
              </w:sdtPr>
              <w:sdtEndPr/>
              <w:sdtContent>
                <w:tc>
                  <w:tcPr>
                    <w:tcW w:w="1052" w:type="pct"/>
                    <w:vAlign w:val="center"/>
                  </w:tcPr>
                  <w:p w14:paraId="37DFB0C7" w14:textId="77777777" w:rsidR="00EE515E" w:rsidRDefault="00EE515E" w:rsidP="00F771E7">
                    <w:pPr>
                      <w:kinsoku w:val="0"/>
                      <w:overflowPunct w:val="0"/>
                      <w:autoSpaceDE w:val="0"/>
                      <w:autoSpaceDN w:val="0"/>
                      <w:adjustRightInd w:val="0"/>
                      <w:snapToGrid w:val="0"/>
                      <w:jc w:val="right"/>
                      <w:rPr>
                        <w:szCs w:val="21"/>
                      </w:rPr>
                    </w:pPr>
                    <w:r>
                      <w:rPr>
                        <w:szCs w:val="21"/>
                      </w:rPr>
                      <w:t>5,239,552,399.53</w:t>
                    </w:r>
                  </w:p>
                </w:tc>
              </w:sdtContent>
            </w:sdt>
            <w:sdt>
              <w:sdtPr>
                <w:rPr>
                  <w:bCs/>
                  <w:szCs w:val="21"/>
                </w:rPr>
                <w:alias w:val="资产总计"/>
                <w:tag w:val="_GBC_b23fbc7fb51948cd8997e5c561f41d20"/>
                <w:id w:val="637073405"/>
                <w:lock w:val="sdtLocked"/>
              </w:sdtPr>
              <w:sdtEndPr/>
              <w:sdtContent>
                <w:tc>
                  <w:tcPr>
                    <w:tcW w:w="1052" w:type="pct"/>
                    <w:vAlign w:val="center"/>
                  </w:tcPr>
                  <w:p w14:paraId="1B8DA07B" w14:textId="77777777" w:rsidR="00EE515E" w:rsidRDefault="00EE515E" w:rsidP="00F771E7">
                    <w:pPr>
                      <w:kinsoku w:val="0"/>
                      <w:overflowPunct w:val="0"/>
                      <w:autoSpaceDE w:val="0"/>
                      <w:autoSpaceDN w:val="0"/>
                      <w:adjustRightInd w:val="0"/>
                      <w:snapToGrid w:val="0"/>
                      <w:jc w:val="right"/>
                      <w:rPr>
                        <w:bCs/>
                        <w:szCs w:val="21"/>
                      </w:rPr>
                    </w:pPr>
                    <w:r>
                      <w:rPr>
                        <w:bCs/>
                        <w:szCs w:val="21"/>
                      </w:rPr>
                      <w:t>4,242,444,995.27</w:t>
                    </w:r>
                  </w:p>
                </w:tc>
              </w:sdtContent>
            </w:sdt>
            <w:sdt>
              <w:sdtPr>
                <w:rPr>
                  <w:szCs w:val="21"/>
                </w:rPr>
                <w:alias w:val="总资产本期比上期增减"/>
                <w:tag w:val="_GBC_71820f5c9d5b45af864c401dccce8e93"/>
                <w:id w:val="345364689"/>
                <w:lock w:val="sdtLocked"/>
              </w:sdtPr>
              <w:sdtEndPr/>
              <w:sdtContent>
                <w:tc>
                  <w:tcPr>
                    <w:tcW w:w="891" w:type="pct"/>
                    <w:vAlign w:val="center"/>
                  </w:tcPr>
                  <w:p w14:paraId="23524E86" w14:textId="77777777" w:rsidR="00EE515E" w:rsidRDefault="00EE515E" w:rsidP="00F771E7">
                    <w:pPr>
                      <w:kinsoku w:val="0"/>
                      <w:overflowPunct w:val="0"/>
                      <w:autoSpaceDE w:val="0"/>
                      <w:autoSpaceDN w:val="0"/>
                      <w:adjustRightInd w:val="0"/>
                      <w:snapToGrid w:val="0"/>
                      <w:jc w:val="right"/>
                      <w:rPr>
                        <w:szCs w:val="21"/>
                      </w:rPr>
                    </w:pPr>
                    <w:r>
                      <w:rPr>
                        <w:szCs w:val="21"/>
                      </w:rPr>
                      <w:t>23.50</w:t>
                    </w:r>
                  </w:p>
                </w:tc>
              </w:sdtContent>
            </w:sdt>
            <w:sdt>
              <w:sdtPr>
                <w:rPr>
                  <w:szCs w:val="21"/>
                </w:rPr>
                <w:alias w:val="资产总计"/>
                <w:tag w:val="_GBC_cfdc8e2ab7bd4b199f14bf6e89c5265b"/>
                <w:id w:val="1146244855"/>
                <w:lock w:val="sdtLocked"/>
              </w:sdtPr>
              <w:sdtEndPr/>
              <w:sdtContent>
                <w:tc>
                  <w:tcPr>
                    <w:tcW w:w="1051" w:type="pct"/>
                    <w:vAlign w:val="center"/>
                  </w:tcPr>
                  <w:p w14:paraId="279B3B3B" w14:textId="77777777" w:rsidR="00EE515E" w:rsidRDefault="00EE515E" w:rsidP="00F771E7">
                    <w:pPr>
                      <w:kinsoku w:val="0"/>
                      <w:overflowPunct w:val="0"/>
                      <w:autoSpaceDE w:val="0"/>
                      <w:autoSpaceDN w:val="0"/>
                      <w:adjustRightInd w:val="0"/>
                      <w:snapToGrid w:val="0"/>
                      <w:jc w:val="right"/>
                      <w:rPr>
                        <w:szCs w:val="21"/>
                      </w:rPr>
                    </w:pPr>
                    <w:r>
                      <w:rPr>
                        <w:szCs w:val="21"/>
                      </w:rPr>
                      <w:t>4,018,885,380.37</w:t>
                    </w:r>
                  </w:p>
                </w:tc>
              </w:sdtContent>
            </w:sdt>
          </w:tr>
        </w:tbl>
        <w:p w14:paraId="410D0ECB" w14:textId="019ACB09" w:rsidR="00D074C7" w:rsidRPr="00EE515E" w:rsidRDefault="00166E2B" w:rsidP="00EE515E"/>
      </w:sdtContent>
    </w:sdt>
    <w:p w14:paraId="2CFD6BEC" w14:textId="77777777" w:rsidR="00D074C7" w:rsidRDefault="00A86B79">
      <w:pPr>
        <w:pStyle w:val="3"/>
        <w:numPr>
          <w:ilvl w:val="1"/>
          <w:numId w:val="2"/>
        </w:numPr>
        <w:rPr>
          <w:rFonts w:ascii="宋体" w:hAnsi="宋体"/>
          <w:szCs w:val="21"/>
        </w:rPr>
      </w:pPr>
      <w:r>
        <w:t>主要财务指标</w:t>
      </w:r>
    </w:p>
    <w:sdt>
      <w:sdtPr>
        <w:alias w:val="选项模块:主要财务指标(无追溯)"/>
        <w:tag w:val="_SEC_ca679c431b23410b8002c2ae2c543dab"/>
        <w:id w:val="-1952078855"/>
        <w:lock w:val="sdtLocked"/>
      </w:sdtPr>
      <w:sdtEndPr/>
      <w:sdtContent>
        <w:tbl>
          <w:tblPr>
            <w:tblStyle w:val="a6"/>
            <w:tblW w:w="4904" w:type="pct"/>
            <w:tblLook w:val="04A0" w:firstRow="1" w:lastRow="0" w:firstColumn="1" w:lastColumn="0" w:noHBand="0" w:noVBand="1"/>
          </w:tblPr>
          <w:tblGrid>
            <w:gridCol w:w="3207"/>
            <w:gridCol w:w="1258"/>
            <w:gridCol w:w="1196"/>
            <w:gridCol w:w="2099"/>
            <w:gridCol w:w="1626"/>
          </w:tblGrid>
          <w:tr w:rsidR="008D05AE" w14:paraId="57975B6F" w14:textId="77777777" w:rsidTr="00F771E7">
            <w:tc>
              <w:tcPr>
                <w:tcW w:w="1709" w:type="pct"/>
                <w:vAlign w:val="center"/>
              </w:tcPr>
              <w:p w14:paraId="1121FEF9" w14:textId="77777777" w:rsidR="008D05AE" w:rsidRDefault="008D05AE" w:rsidP="00EF5CA4">
                <w:pPr>
                  <w:kinsoku w:val="0"/>
                  <w:overflowPunct w:val="0"/>
                  <w:autoSpaceDE w:val="0"/>
                  <w:autoSpaceDN w:val="0"/>
                  <w:adjustRightInd w:val="0"/>
                  <w:snapToGrid w:val="0"/>
                  <w:jc w:val="center"/>
                  <w:rPr>
                    <w:szCs w:val="21"/>
                  </w:rPr>
                </w:pPr>
                <w:r>
                  <w:rPr>
                    <w:szCs w:val="21"/>
                  </w:rPr>
                  <w:t>主要财务指标</w:t>
                </w:r>
              </w:p>
            </w:tc>
            <w:tc>
              <w:tcPr>
                <w:tcW w:w="670" w:type="pct"/>
                <w:vAlign w:val="center"/>
              </w:tcPr>
              <w:p w14:paraId="603F5FCF" w14:textId="77777777" w:rsidR="008D05AE" w:rsidRDefault="008D05AE" w:rsidP="00EF5CA4">
                <w:pPr>
                  <w:kinsoku w:val="0"/>
                  <w:overflowPunct w:val="0"/>
                  <w:autoSpaceDE w:val="0"/>
                  <w:autoSpaceDN w:val="0"/>
                  <w:adjustRightInd w:val="0"/>
                  <w:snapToGrid w:val="0"/>
                  <w:jc w:val="center"/>
                  <w:rPr>
                    <w:szCs w:val="21"/>
                  </w:rPr>
                </w:pPr>
                <w:r>
                  <w:rPr>
                    <w:rFonts w:hint="eastAsia"/>
                    <w:szCs w:val="21"/>
                  </w:rPr>
                  <w:t>2016年</w:t>
                </w:r>
              </w:p>
            </w:tc>
            <w:tc>
              <w:tcPr>
                <w:tcW w:w="637" w:type="pct"/>
                <w:vAlign w:val="center"/>
              </w:tcPr>
              <w:p w14:paraId="7A4B81BB" w14:textId="77777777" w:rsidR="008D05AE" w:rsidRDefault="008D05AE" w:rsidP="00EF5CA4">
                <w:pPr>
                  <w:kinsoku w:val="0"/>
                  <w:overflowPunct w:val="0"/>
                  <w:autoSpaceDE w:val="0"/>
                  <w:autoSpaceDN w:val="0"/>
                  <w:adjustRightInd w:val="0"/>
                  <w:snapToGrid w:val="0"/>
                  <w:jc w:val="center"/>
                  <w:rPr>
                    <w:szCs w:val="21"/>
                  </w:rPr>
                </w:pPr>
                <w:r>
                  <w:rPr>
                    <w:rFonts w:hint="eastAsia"/>
                    <w:szCs w:val="21"/>
                  </w:rPr>
                  <w:t>2015年</w:t>
                </w:r>
              </w:p>
            </w:tc>
            <w:tc>
              <w:tcPr>
                <w:tcW w:w="1118" w:type="pct"/>
                <w:vAlign w:val="center"/>
              </w:tcPr>
              <w:p w14:paraId="3DBCD49A" w14:textId="77777777" w:rsidR="008D05AE" w:rsidRDefault="008D05AE" w:rsidP="00EF5CA4">
                <w:pPr>
                  <w:kinsoku w:val="0"/>
                  <w:overflowPunct w:val="0"/>
                  <w:autoSpaceDE w:val="0"/>
                  <w:autoSpaceDN w:val="0"/>
                  <w:adjustRightInd w:val="0"/>
                  <w:snapToGrid w:val="0"/>
                  <w:jc w:val="center"/>
                  <w:rPr>
                    <w:szCs w:val="21"/>
                  </w:rPr>
                </w:pPr>
                <w:r>
                  <w:rPr>
                    <w:szCs w:val="21"/>
                  </w:rPr>
                  <w:t>本期比上年同期增减(%)</w:t>
                </w:r>
              </w:p>
            </w:tc>
            <w:tc>
              <w:tcPr>
                <w:tcW w:w="866" w:type="pct"/>
                <w:vAlign w:val="center"/>
              </w:tcPr>
              <w:p w14:paraId="1034E08E" w14:textId="77777777" w:rsidR="008D05AE" w:rsidRDefault="008D05AE" w:rsidP="00EF5CA4">
                <w:pPr>
                  <w:kinsoku w:val="0"/>
                  <w:overflowPunct w:val="0"/>
                  <w:autoSpaceDE w:val="0"/>
                  <w:autoSpaceDN w:val="0"/>
                  <w:adjustRightInd w:val="0"/>
                  <w:snapToGrid w:val="0"/>
                  <w:jc w:val="center"/>
                  <w:rPr>
                    <w:szCs w:val="21"/>
                  </w:rPr>
                </w:pPr>
                <w:r>
                  <w:rPr>
                    <w:rFonts w:hint="eastAsia"/>
                    <w:szCs w:val="21"/>
                  </w:rPr>
                  <w:t>2014年</w:t>
                </w:r>
              </w:p>
            </w:tc>
          </w:tr>
          <w:tr w:rsidR="008D05AE" w14:paraId="2A4FAD95" w14:textId="77777777" w:rsidTr="00F771E7">
            <w:tc>
              <w:tcPr>
                <w:tcW w:w="1709" w:type="pct"/>
              </w:tcPr>
              <w:p w14:paraId="649BA5D6" w14:textId="77777777" w:rsidR="008D05AE" w:rsidRDefault="008D05AE" w:rsidP="00EF5CA4">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13182daf928c477399774e6b875ee229"/>
                <w:id w:val="-786034339"/>
                <w:lock w:val="sdtLocked"/>
              </w:sdtPr>
              <w:sdtEndPr/>
              <w:sdtContent>
                <w:tc>
                  <w:tcPr>
                    <w:tcW w:w="670" w:type="pct"/>
                    <w:vAlign w:val="center"/>
                  </w:tcPr>
                  <w:p w14:paraId="4235EDE4"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0.105</w:t>
                    </w:r>
                  </w:p>
                </w:tc>
              </w:sdtContent>
            </w:sdt>
            <w:sdt>
              <w:sdtPr>
                <w:rPr>
                  <w:rFonts w:hint="eastAsia"/>
                  <w:szCs w:val="21"/>
                </w:rPr>
                <w:alias w:val="基本每股收益"/>
                <w:tag w:val="_GBC_1f907667c5644352a16b5b1868d2e674"/>
                <w:id w:val="1796710571"/>
                <w:lock w:val="sdtLocked"/>
              </w:sdtPr>
              <w:sdtEndPr/>
              <w:sdtContent>
                <w:tc>
                  <w:tcPr>
                    <w:tcW w:w="637" w:type="pct"/>
                    <w:vAlign w:val="center"/>
                  </w:tcPr>
                  <w:p w14:paraId="29F413EE"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0.077</w:t>
                    </w:r>
                  </w:p>
                </w:tc>
              </w:sdtContent>
            </w:sdt>
            <w:sdt>
              <w:sdtPr>
                <w:rPr>
                  <w:rFonts w:hint="eastAsia"/>
                  <w:szCs w:val="21"/>
                </w:rPr>
                <w:alias w:val="基本每股收益本期比上期增减"/>
                <w:tag w:val="_GBC_a8f978360139418b82fea8879e3a28fd"/>
                <w:id w:val="366571087"/>
                <w:lock w:val="sdtLocked"/>
              </w:sdtPr>
              <w:sdtEndPr/>
              <w:sdtContent>
                <w:tc>
                  <w:tcPr>
                    <w:tcW w:w="1118" w:type="pct"/>
                    <w:vAlign w:val="center"/>
                  </w:tcPr>
                  <w:p w14:paraId="13AD4B9C"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36.36</w:t>
                    </w:r>
                  </w:p>
                </w:tc>
              </w:sdtContent>
            </w:sdt>
            <w:sdt>
              <w:sdtPr>
                <w:rPr>
                  <w:rFonts w:hint="eastAsia"/>
                  <w:szCs w:val="21"/>
                </w:rPr>
                <w:alias w:val="基本每股收益"/>
                <w:tag w:val="_GBC_1979248b3590474c9272a534da746c1f"/>
                <w:id w:val="845596162"/>
                <w:lock w:val="sdtLocked"/>
              </w:sdtPr>
              <w:sdtEndPr/>
              <w:sdtContent>
                <w:tc>
                  <w:tcPr>
                    <w:tcW w:w="866" w:type="pct"/>
                    <w:vAlign w:val="center"/>
                  </w:tcPr>
                  <w:p w14:paraId="7A3A5159"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0.065</w:t>
                    </w:r>
                  </w:p>
                </w:tc>
              </w:sdtContent>
            </w:sdt>
          </w:tr>
          <w:tr w:rsidR="008D05AE" w14:paraId="10B6092F" w14:textId="77777777" w:rsidTr="00F771E7">
            <w:tc>
              <w:tcPr>
                <w:tcW w:w="1709" w:type="pct"/>
              </w:tcPr>
              <w:p w14:paraId="4DC2F67C" w14:textId="77777777" w:rsidR="008D05AE" w:rsidRDefault="008D05AE" w:rsidP="00EF5CA4">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47ceff6b3b09448ebe3441f260e2835c"/>
                <w:id w:val="-1324343805"/>
                <w:lock w:val="sdtLocked"/>
              </w:sdtPr>
              <w:sdtEndPr/>
              <w:sdtContent>
                <w:tc>
                  <w:tcPr>
                    <w:tcW w:w="670" w:type="pct"/>
                    <w:vAlign w:val="center"/>
                  </w:tcPr>
                  <w:p w14:paraId="4B76C638"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0.105</w:t>
                    </w:r>
                  </w:p>
                </w:tc>
              </w:sdtContent>
            </w:sdt>
            <w:sdt>
              <w:sdtPr>
                <w:rPr>
                  <w:rFonts w:hint="eastAsia"/>
                  <w:szCs w:val="21"/>
                </w:rPr>
                <w:alias w:val="稀释每股收益"/>
                <w:tag w:val="_GBC_c9b84c4b16fa4acab5831271e1136d40"/>
                <w:id w:val="-1204168431"/>
                <w:lock w:val="sdtLocked"/>
              </w:sdtPr>
              <w:sdtEndPr/>
              <w:sdtContent>
                <w:tc>
                  <w:tcPr>
                    <w:tcW w:w="637" w:type="pct"/>
                    <w:vAlign w:val="center"/>
                  </w:tcPr>
                  <w:p w14:paraId="269F1DA6"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0.077</w:t>
                    </w:r>
                  </w:p>
                </w:tc>
              </w:sdtContent>
            </w:sdt>
            <w:sdt>
              <w:sdtPr>
                <w:rPr>
                  <w:rFonts w:hint="eastAsia"/>
                  <w:szCs w:val="21"/>
                </w:rPr>
                <w:alias w:val="稀释每股收益本期比上期增减"/>
                <w:tag w:val="_GBC_16551b26532b45c4a3d88314149f2df8"/>
                <w:id w:val="-804620401"/>
                <w:lock w:val="sdtLocked"/>
              </w:sdtPr>
              <w:sdtEndPr/>
              <w:sdtContent>
                <w:tc>
                  <w:tcPr>
                    <w:tcW w:w="1118" w:type="pct"/>
                    <w:vAlign w:val="center"/>
                  </w:tcPr>
                  <w:p w14:paraId="414131D6"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36.36</w:t>
                    </w:r>
                  </w:p>
                </w:tc>
              </w:sdtContent>
            </w:sdt>
            <w:sdt>
              <w:sdtPr>
                <w:rPr>
                  <w:rFonts w:hint="eastAsia"/>
                  <w:szCs w:val="21"/>
                </w:rPr>
                <w:alias w:val="稀释每股收益"/>
                <w:tag w:val="_GBC_0fc326e21f7243d5855f790ba7f24d36"/>
                <w:id w:val="120817203"/>
                <w:lock w:val="sdtLocked"/>
              </w:sdtPr>
              <w:sdtEndPr/>
              <w:sdtContent>
                <w:tc>
                  <w:tcPr>
                    <w:tcW w:w="866" w:type="pct"/>
                    <w:vAlign w:val="center"/>
                  </w:tcPr>
                  <w:p w14:paraId="7D21B1FC"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0.065</w:t>
                    </w:r>
                  </w:p>
                </w:tc>
              </w:sdtContent>
            </w:sdt>
          </w:tr>
          <w:tr w:rsidR="008D05AE" w14:paraId="70936135" w14:textId="77777777" w:rsidTr="00F771E7">
            <w:tc>
              <w:tcPr>
                <w:tcW w:w="1709" w:type="pct"/>
              </w:tcPr>
              <w:p w14:paraId="328B14A2" w14:textId="77777777" w:rsidR="008D05AE" w:rsidRDefault="008D05AE" w:rsidP="00EF5CA4">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7ab65579d55e43349d7d5738f1622589"/>
                <w:id w:val="-1532640758"/>
                <w:lock w:val="sdtLocked"/>
              </w:sdtPr>
              <w:sdtEndPr/>
              <w:sdtContent>
                <w:tc>
                  <w:tcPr>
                    <w:tcW w:w="670" w:type="pct"/>
                    <w:vAlign w:val="center"/>
                  </w:tcPr>
                  <w:p w14:paraId="1CA36C69"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0.087</w:t>
                    </w:r>
                  </w:p>
                </w:tc>
              </w:sdtContent>
            </w:sdt>
            <w:sdt>
              <w:sdtPr>
                <w:rPr>
                  <w:rFonts w:hint="eastAsia"/>
                  <w:szCs w:val="21"/>
                </w:rPr>
                <w:alias w:val="扣除非经常性损益后归属于公司普通股股东的净利润基本每股收益"/>
                <w:tag w:val="_GBC_a375080d2f814b808c4e26cab0bcd442"/>
                <w:id w:val="1346598512"/>
                <w:lock w:val="sdtLocked"/>
              </w:sdtPr>
              <w:sdtEndPr/>
              <w:sdtContent>
                <w:tc>
                  <w:tcPr>
                    <w:tcW w:w="637" w:type="pct"/>
                    <w:vAlign w:val="center"/>
                  </w:tcPr>
                  <w:p w14:paraId="4482BEA7"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0.056</w:t>
                    </w:r>
                  </w:p>
                </w:tc>
              </w:sdtContent>
            </w:sdt>
            <w:sdt>
              <w:sdtPr>
                <w:rPr>
                  <w:rFonts w:hint="eastAsia"/>
                  <w:szCs w:val="21"/>
                </w:rPr>
                <w:alias w:val="扣除非经常性损益后归属于公司普通股股东的净利润基本每股收益本期比上期增减"/>
                <w:tag w:val="_GBC_bb74317f226d4547862107b2888efd94"/>
                <w:id w:val="-9527718"/>
                <w:lock w:val="sdtLocked"/>
              </w:sdtPr>
              <w:sdtEndPr/>
              <w:sdtContent>
                <w:tc>
                  <w:tcPr>
                    <w:tcW w:w="1118" w:type="pct"/>
                    <w:vAlign w:val="center"/>
                  </w:tcPr>
                  <w:p w14:paraId="66D8E395"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55.36</w:t>
                    </w:r>
                  </w:p>
                </w:tc>
              </w:sdtContent>
            </w:sdt>
            <w:sdt>
              <w:sdtPr>
                <w:rPr>
                  <w:rFonts w:hint="eastAsia"/>
                  <w:szCs w:val="21"/>
                </w:rPr>
                <w:alias w:val="扣除非经常性损益后归属于公司普通股股东的净利润基本每股收益"/>
                <w:tag w:val="_GBC_0f0235b7efca4abe8a1ddd2af8819d0a"/>
                <w:id w:val="1092975802"/>
                <w:lock w:val="sdtLocked"/>
              </w:sdtPr>
              <w:sdtEndPr/>
              <w:sdtContent>
                <w:tc>
                  <w:tcPr>
                    <w:tcW w:w="866" w:type="pct"/>
                    <w:vAlign w:val="center"/>
                  </w:tcPr>
                  <w:p w14:paraId="299FBFF2"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0.042</w:t>
                    </w:r>
                  </w:p>
                </w:tc>
              </w:sdtContent>
            </w:sdt>
          </w:tr>
          <w:tr w:rsidR="008D05AE" w14:paraId="509D4196" w14:textId="77777777" w:rsidTr="00F771E7">
            <w:tc>
              <w:tcPr>
                <w:tcW w:w="1709" w:type="pct"/>
              </w:tcPr>
              <w:p w14:paraId="6105143B" w14:textId="77777777" w:rsidR="008D05AE" w:rsidRDefault="008D05AE" w:rsidP="00EF5CA4">
                <w:pPr>
                  <w:kinsoku w:val="0"/>
                  <w:overflowPunct w:val="0"/>
                  <w:autoSpaceDE w:val="0"/>
                  <w:autoSpaceDN w:val="0"/>
                  <w:adjustRightInd w:val="0"/>
                  <w:snapToGrid w:val="0"/>
                  <w:rPr>
                    <w:szCs w:val="21"/>
                  </w:rPr>
                </w:pPr>
                <w:r>
                  <w:rPr>
                    <w:szCs w:val="21"/>
                  </w:rPr>
                  <w:t>加权平均净资产收益率（%）</w:t>
                </w:r>
              </w:p>
            </w:tc>
            <w:sdt>
              <w:sdtPr>
                <w:rPr>
                  <w:rFonts w:hint="eastAsia"/>
                  <w:szCs w:val="21"/>
                </w:rPr>
                <w:alias w:val="净利润_加权平均_净资产收益率"/>
                <w:tag w:val="_GBC_f2a397c603fb49c4b0262abdc22fe65a"/>
                <w:id w:val="926693401"/>
                <w:lock w:val="sdtLocked"/>
              </w:sdtPr>
              <w:sdtEndPr/>
              <w:sdtContent>
                <w:tc>
                  <w:tcPr>
                    <w:tcW w:w="670" w:type="pct"/>
                    <w:vAlign w:val="center"/>
                  </w:tcPr>
                  <w:p w14:paraId="1AE5FD84"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3.49</w:t>
                    </w:r>
                  </w:p>
                </w:tc>
              </w:sdtContent>
            </w:sdt>
            <w:sdt>
              <w:sdtPr>
                <w:rPr>
                  <w:rFonts w:hint="eastAsia"/>
                  <w:szCs w:val="21"/>
                </w:rPr>
                <w:alias w:val="净利润_加权平均_净资产收益率"/>
                <w:tag w:val="_GBC_8778edd0191f4ade98201c60c4ff81f2"/>
                <w:id w:val="1499385755"/>
                <w:lock w:val="sdtLocked"/>
              </w:sdtPr>
              <w:sdtEndPr/>
              <w:sdtContent>
                <w:tc>
                  <w:tcPr>
                    <w:tcW w:w="637" w:type="pct"/>
                    <w:vAlign w:val="center"/>
                  </w:tcPr>
                  <w:p w14:paraId="043B81E1"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4.31</w:t>
                    </w:r>
                  </w:p>
                </w:tc>
              </w:sdtContent>
            </w:sdt>
            <w:sdt>
              <w:sdtPr>
                <w:rPr>
                  <w:rFonts w:hint="eastAsia"/>
                  <w:szCs w:val="21"/>
                </w:rPr>
                <w:alias w:val="净资产收益率加权平均本期比上期增减"/>
                <w:tag w:val="_GBC_9e114ace59c746a1a3555cf234012a60"/>
                <w:id w:val="-742100344"/>
                <w:lock w:val="sdtLocked"/>
              </w:sdtPr>
              <w:sdtEndPr/>
              <w:sdtContent>
                <w:tc>
                  <w:tcPr>
                    <w:tcW w:w="1118" w:type="pct"/>
                    <w:vAlign w:val="center"/>
                  </w:tcPr>
                  <w:p w14:paraId="79F24ECE" w14:textId="67D5CE89" w:rsidR="008D05AE" w:rsidRDefault="008A65F1" w:rsidP="00F771E7">
                    <w:pPr>
                      <w:kinsoku w:val="0"/>
                      <w:overflowPunct w:val="0"/>
                      <w:autoSpaceDE w:val="0"/>
                      <w:autoSpaceDN w:val="0"/>
                      <w:adjustRightInd w:val="0"/>
                      <w:snapToGrid w:val="0"/>
                      <w:jc w:val="right"/>
                      <w:rPr>
                        <w:szCs w:val="21"/>
                      </w:rPr>
                    </w:pPr>
                    <w:r>
                      <w:rPr>
                        <w:rFonts w:hint="eastAsia"/>
                        <w:szCs w:val="21"/>
                      </w:rPr>
                      <w:t>减少</w:t>
                    </w:r>
                    <w:r>
                      <w:rPr>
                        <w:szCs w:val="21"/>
                      </w:rPr>
                      <w:t>0.82个百分点</w:t>
                    </w:r>
                  </w:p>
                </w:tc>
              </w:sdtContent>
            </w:sdt>
            <w:sdt>
              <w:sdtPr>
                <w:rPr>
                  <w:rFonts w:hint="eastAsia"/>
                  <w:szCs w:val="21"/>
                </w:rPr>
                <w:alias w:val="净利润_加权平均_净资产收益率"/>
                <w:tag w:val="_GBC_1fd456c4c197430b8efcc0ed32bb7bb7"/>
                <w:id w:val="469335195"/>
                <w:lock w:val="sdtLocked"/>
              </w:sdtPr>
              <w:sdtEndPr/>
              <w:sdtContent>
                <w:tc>
                  <w:tcPr>
                    <w:tcW w:w="866" w:type="pct"/>
                    <w:vAlign w:val="center"/>
                  </w:tcPr>
                  <w:p w14:paraId="5FC62C45"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4.18</w:t>
                    </w:r>
                  </w:p>
                </w:tc>
              </w:sdtContent>
            </w:sdt>
          </w:tr>
          <w:tr w:rsidR="008D05AE" w14:paraId="26901589" w14:textId="77777777" w:rsidTr="00F771E7">
            <w:tc>
              <w:tcPr>
                <w:tcW w:w="1709" w:type="pct"/>
              </w:tcPr>
              <w:p w14:paraId="3BE9EE42" w14:textId="77777777" w:rsidR="008D05AE" w:rsidRDefault="008D05AE" w:rsidP="00EF5CA4">
                <w:pPr>
                  <w:kinsoku w:val="0"/>
                  <w:overflowPunct w:val="0"/>
                  <w:autoSpaceDE w:val="0"/>
                  <w:autoSpaceDN w:val="0"/>
                  <w:adjustRightInd w:val="0"/>
                  <w:snapToGrid w:val="0"/>
                  <w:rPr>
                    <w:szCs w:val="21"/>
                  </w:rPr>
                </w:pPr>
                <w:r>
                  <w:rPr>
                    <w:szCs w:val="21"/>
                  </w:rPr>
                  <w:t>扣除非经常性损益后的加权平均净资产收益率（%）</w:t>
                </w:r>
              </w:p>
            </w:tc>
            <w:sdt>
              <w:sdtPr>
                <w:rPr>
                  <w:rFonts w:hint="eastAsia"/>
                  <w:szCs w:val="21"/>
                </w:rPr>
                <w:alias w:val="扣除非经常性损益的净利润的加权平均净资产收益率"/>
                <w:tag w:val="_GBC_d2593e1482884ebc9189dce2ef44dd2f"/>
                <w:id w:val="1515346163"/>
                <w:lock w:val="sdtLocked"/>
              </w:sdtPr>
              <w:sdtEndPr/>
              <w:sdtContent>
                <w:tc>
                  <w:tcPr>
                    <w:tcW w:w="670" w:type="pct"/>
                    <w:vAlign w:val="center"/>
                  </w:tcPr>
                  <w:p w14:paraId="186640DB" w14:textId="0F6C1CEE" w:rsidR="008D05AE" w:rsidRDefault="008D05AE" w:rsidP="008A65F1">
                    <w:pPr>
                      <w:kinsoku w:val="0"/>
                      <w:overflowPunct w:val="0"/>
                      <w:autoSpaceDE w:val="0"/>
                      <w:autoSpaceDN w:val="0"/>
                      <w:adjustRightInd w:val="0"/>
                      <w:snapToGrid w:val="0"/>
                      <w:jc w:val="right"/>
                      <w:rPr>
                        <w:szCs w:val="21"/>
                      </w:rPr>
                    </w:pPr>
                    <w:r>
                      <w:rPr>
                        <w:rFonts w:hint="eastAsia"/>
                        <w:szCs w:val="21"/>
                      </w:rPr>
                      <w:t>2.</w:t>
                    </w:r>
                    <w:r w:rsidR="008A65F1">
                      <w:rPr>
                        <w:rFonts w:hint="eastAsia"/>
                        <w:szCs w:val="21"/>
                      </w:rPr>
                      <w:t>90</w:t>
                    </w:r>
                  </w:p>
                </w:tc>
              </w:sdtContent>
            </w:sdt>
            <w:sdt>
              <w:sdtPr>
                <w:rPr>
                  <w:rFonts w:hint="eastAsia"/>
                  <w:szCs w:val="21"/>
                </w:rPr>
                <w:alias w:val="扣除非经常性损益的净利润的加权平均净资产收益率"/>
                <w:tag w:val="_GBC_33e1d50630f74b3e9b737cce052f2b0c"/>
                <w:id w:val="-1179277418"/>
                <w:lock w:val="sdtLocked"/>
              </w:sdtPr>
              <w:sdtEndPr/>
              <w:sdtContent>
                <w:tc>
                  <w:tcPr>
                    <w:tcW w:w="637" w:type="pct"/>
                    <w:vAlign w:val="center"/>
                  </w:tcPr>
                  <w:p w14:paraId="25D2D419"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3.15</w:t>
                    </w:r>
                  </w:p>
                </w:tc>
              </w:sdtContent>
            </w:sdt>
            <w:sdt>
              <w:sdtPr>
                <w:rPr>
                  <w:rFonts w:hint="eastAsia"/>
                  <w:szCs w:val="21"/>
                </w:rPr>
                <w:alias w:val="扣除的净利润的净资产收益率加权平均本期比上期增减"/>
                <w:tag w:val="_GBC_7d36b2f0698b4862a151afbd5d437644"/>
                <w:id w:val="-1959633169"/>
                <w:lock w:val="sdtLocked"/>
              </w:sdtPr>
              <w:sdtEndPr/>
              <w:sdtContent>
                <w:tc>
                  <w:tcPr>
                    <w:tcW w:w="1118" w:type="pct"/>
                    <w:vAlign w:val="center"/>
                  </w:tcPr>
                  <w:p w14:paraId="241F81F3" w14:textId="7C4573AA" w:rsidR="008D05AE" w:rsidRDefault="008A65F1" w:rsidP="008A65F1">
                    <w:pPr>
                      <w:kinsoku w:val="0"/>
                      <w:overflowPunct w:val="0"/>
                      <w:autoSpaceDE w:val="0"/>
                      <w:autoSpaceDN w:val="0"/>
                      <w:adjustRightInd w:val="0"/>
                      <w:snapToGrid w:val="0"/>
                      <w:jc w:val="right"/>
                      <w:rPr>
                        <w:szCs w:val="21"/>
                      </w:rPr>
                    </w:pPr>
                    <w:r>
                      <w:rPr>
                        <w:rFonts w:hint="eastAsia"/>
                        <w:szCs w:val="21"/>
                      </w:rPr>
                      <w:t>减少</w:t>
                    </w:r>
                    <w:r>
                      <w:rPr>
                        <w:szCs w:val="21"/>
                      </w:rPr>
                      <w:t>0.25个百分点</w:t>
                    </w:r>
                  </w:p>
                </w:tc>
              </w:sdtContent>
            </w:sdt>
            <w:sdt>
              <w:sdtPr>
                <w:rPr>
                  <w:rFonts w:hint="eastAsia"/>
                  <w:szCs w:val="21"/>
                </w:rPr>
                <w:alias w:val="扣除非经常性损益的净利润的加权平均净资产收益率"/>
                <w:tag w:val="_GBC_ad925b4bba1e423eb28f095f721e30f6"/>
                <w:id w:val="1578792390"/>
                <w:lock w:val="sdtLocked"/>
              </w:sdtPr>
              <w:sdtEndPr/>
              <w:sdtContent>
                <w:tc>
                  <w:tcPr>
                    <w:tcW w:w="866" w:type="pct"/>
                    <w:vAlign w:val="center"/>
                  </w:tcPr>
                  <w:p w14:paraId="67C909F6" w14:textId="77777777" w:rsidR="008D05AE" w:rsidRDefault="008D05AE" w:rsidP="00F771E7">
                    <w:pPr>
                      <w:kinsoku w:val="0"/>
                      <w:overflowPunct w:val="0"/>
                      <w:autoSpaceDE w:val="0"/>
                      <w:autoSpaceDN w:val="0"/>
                      <w:adjustRightInd w:val="0"/>
                      <w:snapToGrid w:val="0"/>
                      <w:jc w:val="right"/>
                      <w:rPr>
                        <w:szCs w:val="21"/>
                      </w:rPr>
                    </w:pPr>
                    <w:r>
                      <w:rPr>
                        <w:rFonts w:hint="eastAsia"/>
                        <w:szCs w:val="21"/>
                      </w:rPr>
                      <w:t>2.67</w:t>
                    </w:r>
                  </w:p>
                </w:tc>
              </w:sdtContent>
            </w:sdt>
          </w:tr>
        </w:tbl>
        <w:p w14:paraId="397F0A69" w14:textId="5D6F76B4" w:rsidR="00D074C7" w:rsidRPr="008D05AE" w:rsidRDefault="00166E2B" w:rsidP="008D05AE"/>
      </w:sdtContent>
    </w:sdt>
    <w:sdt>
      <w:sdtPr>
        <w:rPr>
          <w:rFonts w:ascii="Calibri" w:hAnsi="Calibri" w:cs="Times New Roman"/>
          <w:kern w:val="2"/>
          <w:szCs w:val="22"/>
        </w:rPr>
        <w:alias w:val="模块:公司主要会计数据和财务指标的说明"/>
        <w:tag w:val="_SEC_e0c1d174841549508433e1bc7cb4c9d5"/>
        <w:id w:val="29937432"/>
        <w:lock w:val="sdtLocked"/>
        <w:placeholder>
          <w:docPart w:val="GBC22222222222222222222222222222"/>
        </w:placeholder>
      </w:sdtPr>
      <w:sdtEndPr>
        <w:rPr>
          <w:shd w:val="clear" w:color="auto" w:fill="FFFF00"/>
        </w:rPr>
      </w:sdtEndPr>
      <w:sdtContent>
        <w:p w14:paraId="59BF2314" w14:textId="77777777" w:rsidR="00D074C7" w:rsidRDefault="00A86B79">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EndPr/>
          <w:sdtContent>
            <w:p w14:paraId="14B1944E" w14:textId="77777777" w:rsidR="00D074C7" w:rsidRDefault="00A86B79">
              <w:pPr>
                <w:rPr>
                  <w:szCs w:val="21"/>
                </w:rPr>
              </w:pPr>
              <w:r>
                <w:rPr>
                  <w:szCs w:val="21"/>
                </w:rPr>
                <w:fldChar w:fldCharType="begin"/>
              </w:r>
              <w:r w:rsidR="009977DB">
                <w:rPr>
                  <w:szCs w:val="21"/>
                </w:rPr>
                <w:instrText xml:space="preserve"> MACROBUTTON  SnrToggleCheckbox √适用 </w:instrText>
              </w:r>
              <w:r>
                <w:rPr>
                  <w:szCs w:val="21"/>
                </w:rPr>
                <w:fldChar w:fldCharType="end"/>
              </w:r>
              <w:r>
                <w:rPr>
                  <w:szCs w:val="21"/>
                </w:rPr>
                <w:fldChar w:fldCharType="begin"/>
              </w:r>
              <w:r w:rsidR="009977DB">
                <w:rPr>
                  <w:szCs w:val="21"/>
                </w:rPr>
                <w:instrText xml:space="preserve"> MACROBUTTON  SnrToggleCheckbox □不适用 </w:instrText>
              </w:r>
              <w:r>
                <w:rPr>
                  <w:szCs w:val="21"/>
                </w:rPr>
                <w:fldChar w:fldCharType="end"/>
              </w:r>
            </w:p>
          </w:sdtContent>
        </w:sdt>
        <w:sdt>
          <w:sdtPr>
            <w:rPr>
              <w:rFonts w:ascii="Calibri" w:hAnsi="Calibri" w:cs="Times New Roman"/>
              <w:kern w:val="2"/>
              <w:szCs w:val="22"/>
            </w:rPr>
            <w:alias w:val="报告期末公司前三年主要会计数据和财务指标的说明"/>
            <w:tag w:val="_GBC_3f6a388b622d4cda9ea66de381322aa3"/>
            <w:id w:val="29937428"/>
            <w:lock w:val="sdtLocked"/>
            <w:placeholder>
              <w:docPart w:val="GBC22222222222222222222222222222"/>
            </w:placeholder>
          </w:sdtPr>
          <w:sdtEndPr>
            <w:rPr>
              <w:shd w:val="clear" w:color="auto" w:fill="FFFF00"/>
            </w:rPr>
          </w:sdtEndPr>
          <w:sdtContent>
            <w:p w14:paraId="7B93263C" w14:textId="77777777" w:rsidR="002172CC" w:rsidRDefault="009977DB" w:rsidP="00E64E09">
              <w:pPr>
                <w:ind w:firstLineChars="150" w:firstLine="315"/>
                <w:rPr>
                  <w:shd w:val="clear" w:color="auto" w:fill="FFFF00"/>
                </w:rPr>
              </w:pPr>
              <w:r w:rsidRPr="002172CC">
                <w:rPr>
                  <w:rFonts w:hint="eastAsia"/>
                </w:rPr>
                <w:t>本报告期营业收入比上年增长</w:t>
              </w:r>
              <w:r w:rsidR="008D05AE" w:rsidRPr="002172CC">
                <w:t>106,093.46</w:t>
              </w:r>
              <w:r w:rsidRPr="002172CC">
                <w:rPr>
                  <w:rFonts w:hint="eastAsia"/>
                </w:rPr>
                <w:t>万元，增长</w:t>
              </w:r>
              <w:r w:rsidR="008D05AE" w:rsidRPr="002172CC">
                <w:t>36.23</w:t>
              </w:r>
              <w:r w:rsidRPr="002172CC">
                <w:rPr>
                  <w:rFonts w:hint="eastAsia"/>
                </w:rPr>
                <w:t>%，</w:t>
              </w:r>
              <w:r w:rsidR="002172CC">
                <w:t>主要是公司本报告期医药业务、房地产业务和贵金属加工业务同比均有增长，另外本报告期内公司收购响水恒利达科技化工有限公司，合并了该公司7-12月营业收入。</w:t>
              </w:r>
            </w:p>
            <w:p w14:paraId="572ECAF3" w14:textId="47A07C21" w:rsidR="00F07341" w:rsidRDefault="00476B13" w:rsidP="00E64E09">
              <w:pPr>
                <w:ind w:firstLineChars="150" w:firstLine="315"/>
                <w:rPr>
                  <w:shd w:val="clear" w:color="auto" w:fill="FFFF00"/>
                </w:rPr>
              </w:pPr>
              <w:r w:rsidRPr="00F07341">
                <w:rPr>
                  <w:rFonts w:hint="eastAsia"/>
                </w:rPr>
                <w:t>本报告期</w:t>
              </w:r>
              <w:r w:rsidR="00E64E09" w:rsidRPr="00F07341">
                <w:rPr>
                  <w:rFonts w:hint="eastAsia"/>
                </w:rPr>
                <w:t>归属于上市公司股东的净利润</w:t>
              </w:r>
              <w:r w:rsidR="00911F99">
                <w:rPr>
                  <w:rFonts w:hint="eastAsia"/>
                </w:rPr>
                <w:t>和</w:t>
              </w:r>
              <w:r w:rsidR="00911F99">
                <w:t>每股</w:t>
              </w:r>
              <w:r w:rsidR="00911F99">
                <w:rPr>
                  <w:rFonts w:hint="eastAsia"/>
                </w:rPr>
                <w:t>收</w:t>
              </w:r>
              <w:r w:rsidR="00911F99">
                <w:t>益</w:t>
              </w:r>
              <w:r w:rsidR="004B53BE">
                <w:rPr>
                  <w:rFonts w:hint="eastAsia"/>
                </w:rPr>
                <w:t>分</w:t>
              </w:r>
              <w:r w:rsidR="004B53BE">
                <w:t>别</w:t>
              </w:r>
              <w:r w:rsidR="00E64E09" w:rsidRPr="00F07341">
                <w:rPr>
                  <w:rFonts w:hint="eastAsia"/>
                </w:rPr>
                <w:t>比上年增长</w:t>
              </w:r>
              <w:r w:rsidR="005208FF" w:rsidRPr="00F07341">
                <w:rPr>
                  <w:rFonts w:hint="eastAsia"/>
                </w:rPr>
                <w:t>2</w:t>
              </w:r>
              <w:r w:rsidR="004B53BE">
                <w:t>,</w:t>
              </w:r>
              <w:r w:rsidR="005208FF" w:rsidRPr="00F07341">
                <w:rPr>
                  <w:rFonts w:hint="eastAsia"/>
                </w:rPr>
                <w:t>2</w:t>
              </w:r>
              <w:r w:rsidR="00F07341" w:rsidRPr="00F07341">
                <w:t>88</w:t>
              </w:r>
              <w:r w:rsidR="005208FF" w:rsidRPr="00F07341">
                <w:rPr>
                  <w:rFonts w:hint="eastAsia"/>
                </w:rPr>
                <w:t>.</w:t>
              </w:r>
              <w:r w:rsidR="00F07341" w:rsidRPr="00F07341">
                <w:t>3</w:t>
              </w:r>
              <w:r w:rsidR="004B53BE">
                <w:t>1</w:t>
              </w:r>
              <w:r w:rsidR="00E64E09" w:rsidRPr="00F07341">
                <w:rPr>
                  <w:rFonts w:hint="eastAsia"/>
                </w:rPr>
                <w:t>万元</w:t>
              </w:r>
              <w:r w:rsidR="00FE542C">
                <w:rPr>
                  <w:rFonts w:hint="eastAsia"/>
                </w:rPr>
                <w:t>和0.028元</w:t>
              </w:r>
              <w:r w:rsidR="00E64E09" w:rsidRPr="00F07341">
                <w:rPr>
                  <w:rFonts w:hint="eastAsia"/>
                </w:rPr>
                <w:t>，增长</w:t>
              </w:r>
              <w:r w:rsidR="005208FF" w:rsidRPr="00F07341">
                <w:rPr>
                  <w:rFonts w:hint="eastAsia"/>
                </w:rPr>
                <w:t>46.</w:t>
              </w:r>
              <w:r w:rsidR="00F07341" w:rsidRPr="00F07341">
                <w:t>59</w:t>
              </w:r>
              <w:r w:rsidR="00E64E09" w:rsidRPr="00F07341">
                <w:rPr>
                  <w:rFonts w:hint="eastAsia"/>
                </w:rPr>
                <w:t>%</w:t>
              </w:r>
              <w:r w:rsidR="004B53BE">
                <w:rPr>
                  <w:rFonts w:hint="eastAsia"/>
                </w:rPr>
                <w:t>和36.36</w:t>
              </w:r>
              <w:r w:rsidR="004B53BE">
                <w:t>%</w:t>
              </w:r>
              <w:r w:rsidR="00E64E09" w:rsidRPr="00F07341">
                <w:rPr>
                  <w:rFonts w:hint="eastAsia"/>
                </w:rPr>
                <w:t>，</w:t>
              </w:r>
              <w:r w:rsidR="00F07341">
                <w:t>主要原因是：1、自2016年7月开始全资子公司响水恒利达科技化工有限公司新纳入合并范围，且公司医药业务也有一定的增长。2、由于公司持有的江苏银行股权于2016年度上市，根据会计准则的规定对于很可能在未来期间获得抵扣的公司前期税务认可的可抵扣亏损确认了相应的递延所得税资产。</w:t>
              </w:r>
            </w:p>
            <w:p w14:paraId="300FDC75" w14:textId="77777777" w:rsidR="00143816" w:rsidRDefault="00476B13" w:rsidP="00143816">
              <w:pPr>
                <w:ind w:firstLineChars="200" w:firstLine="420"/>
              </w:pPr>
              <w:r w:rsidRPr="00654D8B">
                <w:rPr>
                  <w:rFonts w:hint="eastAsia"/>
                </w:rPr>
                <w:t>本报告期</w:t>
              </w:r>
              <w:r w:rsidR="00E64E09" w:rsidRPr="00654D8B">
                <w:rPr>
                  <w:rFonts w:hint="eastAsia"/>
                </w:rPr>
                <w:t>经营活动产生的现金流量净额</w:t>
              </w:r>
              <w:r w:rsidRPr="00654D8B">
                <w:rPr>
                  <w:rFonts w:hint="eastAsia"/>
                </w:rPr>
                <w:t>比上年增加</w:t>
              </w:r>
              <w:r w:rsidR="004F1D79">
                <w:t>65</w:t>
              </w:r>
              <w:r w:rsidR="004F1D79">
                <w:rPr>
                  <w:rFonts w:hint="eastAsia"/>
                </w:rPr>
                <w:t>,</w:t>
              </w:r>
              <w:r w:rsidR="004F1D79">
                <w:t>234.34</w:t>
              </w:r>
              <w:r w:rsidR="005208FF" w:rsidRPr="00654D8B">
                <w:rPr>
                  <w:rFonts w:hint="eastAsia"/>
                </w:rPr>
                <w:t>万元</w:t>
              </w:r>
              <w:r w:rsidRPr="00654D8B">
                <w:rPr>
                  <w:rFonts w:hint="eastAsia"/>
                </w:rPr>
                <w:t>，增加</w:t>
              </w:r>
              <w:r w:rsidR="005208FF" w:rsidRPr="00654D8B">
                <w:rPr>
                  <w:rFonts w:hint="eastAsia"/>
                </w:rPr>
                <w:t>15</w:t>
              </w:r>
              <w:r w:rsidR="004F1D79">
                <w:t>86.82</w:t>
              </w:r>
              <w:r w:rsidRPr="00654D8B">
                <w:rPr>
                  <w:rFonts w:hint="eastAsia"/>
                </w:rPr>
                <w:t>%， 主要原因为</w:t>
              </w:r>
              <w:r w:rsidRPr="00654D8B">
                <w:t>公司所属房地产企业收到的</w:t>
              </w:r>
              <w:r w:rsidR="00143816" w:rsidRPr="00654D8B">
                <w:t>房款与上年相比大幅增加，另外公司所属苏州隆兴置业有限公司收回了苏州市新星房地产开发有限公司平江分公司合作项目往来款。</w:t>
              </w:r>
            </w:p>
            <w:p w14:paraId="0257CE48" w14:textId="2CBB729D" w:rsidR="00476B13" w:rsidRDefault="00476B13" w:rsidP="00143816">
              <w:pPr>
                <w:ind w:firstLineChars="200" w:firstLine="420"/>
              </w:pPr>
              <w:r w:rsidRPr="00654D8B">
                <w:rPr>
                  <w:rFonts w:hint="eastAsia"/>
                </w:rPr>
                <w:t>期末归属于上市公司股东的净资产比上年期末增加</w:t>
              </w:r>
              <w:r w:rsidR="005208FF" w:rsidRPr="00654D8B">
                <w:rPr>
                  <w:rFonts w:hint="eastAsia"/>
                </w:rPr>
                <w:t>139</w:t>
              </w:r>
              <w:r w:rsidR="00FE542C">
                <w:t>,</w:t>
              </w:r>
              <w:r w:rsidR="00EF5F38">
                <w:t>791.75</w:t>
              </w:r>
              <w:r w:rsidRPr="00654D8B">
                <w:rPr>
                  <w:rFonts w:hint="eastAsia"/>
                </w:rPr>
                <w:t>万元，增加</w:t>
              </w:r>
              <w:r w:rsidR="005208FF" w:rsidRPr="00654D8B">
                <w:rPr>
                  <w:rFonts w:hint="eastAsia"/>
                </w:rPr>
                <w:t>90.</w:t>
              </w:r>
              <w:r w:rsidR="00EF5F38">
                <w:t>66</w:t>
              </w:r>
              <w:r w:rsidRPr="00654D8B">
                <w:rPr>
                  <w:rFonts w:hint="eastAsia"/>
                </w:rPr>
                <w:t>%，主要原</w:t>
              </w:r>
              <w:r w:rsidR="005208FF" w:rsidRPr="00654D8B">
                <w:rPr>
                  <w:rFonts w:hint="eastAsia"/>
                </w:rPr>
                <w:t>因</w:t>
              </w:r>
              <w:r w:rsidR="00A30F26">
                <w:rPr>
                  <w:rFonts w:hint="eastAsia"/>
                </w:rPr>
                <w:t>为</w:t>
              </w:r>
              <w:r w:rsidR="00143816">
                <w:rPr>
                  <w:rFonts w:hint="eastAsia"/>
                </w:rPr>
                <w:t>报告期公司完成了发行股份及支付现金购买资产并募集配套资金项目，增加了股本和资本公积；公司持有的江苏银行股权因江苏银行上市导致公允价值增加，引起净资产的增加。</w:t>
              </w:r>
            </w:p>
            <w:p w14:paraId="7D913EA6" w14:textId="36DA835B" w:rsidR="00476B13" w:rsidRDefault="00476B13" w:rsidP="00E64E09">
              <w:pPr>
                <w:ind w:firstLineChars="150" w:firstLine="315"/>
              </w:pPr>
              <w:r>
                <w:rPr>
                  <w:rFonts w:hint="eastAsia"/>
                </w:rPr>
                <w:t>公司期末总资产比上年末增加</w:t>
              </w:r>
              <w:r w:rsidR="005208FF">
                <w:rPr>
                  <w:rFonts w:hint="eastAsia"/>
                </w:rPr>
                <w:t>99</w:t>
              </w:r>
              <w:r w:rsidR="00143816">
                <w:t>,</w:t>
              </w:r>
              <w:r w:rsidR="004220C2">
                <w:t>710.74</w:t>
              </w:r>
              <w:r>
                <w:rPr>
                  <w:rFonts w:hint="eastAsia"/>
                </w:rPr>
                <w:t>万元，增加</w:t>
              </w:r>
              <w:r w:rsidR="005208FF">
                <w:rPr>
                  <w:rFonts w:hint="eastAsia"/>
                </w:rPr>
                <w:t>23.</w:t>
              </w:r>
              <w:r w:rsidR="004220C2">
                <w:t>50</w:t>
              </w:r>
              <w:r>
                <w:rPr>
                  <w:rFonts w:hint="eastAsia"/>
                </w:rPr>
                <w:t>%,主要原因为报告期公司</w:t>
              </w:r>
              <w:r>
                <w:t>发行</w:t>
              </w:r>
              <w:r w:rsidR="00FE542C">
                <w:rPr>
                  <w:rFonts w:hint="eastAsia"/>
                </w:rPr>
                <w:t>股</w:t>
              </w:r>
              <w:r w:rsidR="000F5828">
                <w:rPr>
                  <w:rFonts w:hint="eastAsia"/>
                </w:rPr>
                <w:t>份及支付现金</w:t>
              </w:r>
              <w:r>
                <w:rPr>
                  <w:rFonts w:hint="eastAsia"/>
                </w:rPr>
                <w:t>收购响水恒利达</w:t>
              </w:r>
              <w:r w:rsidR="000F5828">
                <w:rPr>
                  <w:rFonts w:hint="eastAsia"/>
                </w:rPr>
                <w:t>并募集配套资金导致</w:t>
              </w:r>
              <w:r>
                <w:rPr>
                  <w:rFonts w:hint="eastAsia"/>
                </w:rPr>
                <w:t>资产</w:t>
              </w:r>
              <w:r w:rsidR="000F5828">
                <w:rPr>
                  <w:rFonts w:hint="eastAsia"/>
                </w:rPr>
                <w:t>增加</w:t>
              </w:r>
              <w:r>
                <w:rPr>
                  <w:rFonts w:hint="eastAsia"/>
                </w:rPr>
                <w:t>；</w:t>
              </w:r>
              <w:r w:rsidR="00FF784D">
                <w:t>公司持有的江苏银行股权因江苏银行上市</w:t>
              </w:r>
              <w:r w:rsidR="00FF784D">
                <w:rPr>
                  <w:rFonts w:hint="eastAsia"/>
                </w:rPr>
                <w:t>交易</w:t>
              </w:r>
              <w:r w:rsidR="00143816">
                <w:rPr>
                  <w:rFonts w:hint="eastAsia"/>
                </w:rPr>
                <w:t>导致</w:t>
              </w:r>
              <w:r w:rsidR="00FF784D">
                <w:t>公允价值增加</w:t>
              </w:r>
              <w:r w:rsidR="00FF784D">
                <w:rPr>
                  <w:rFonts w:hint="eastAsia"/>
                </w:rPr>
                <w:t>。</w:t>
              </w:r>
            </w:p>
            <w:p w14:paraId="55A45F0E" w14:textId="753E57E1" w:rsidR="00F40A60" w:rsidRDefault="00143816" w:rsidP="00F40A60">
              <w:pPr>
                <w:pStyle w:val="a9"/>
                <w:ind w:firstLineChars="171" w:firstLine="359"/>
              </w:pPr>
              <w:r>
                <w:rPr>
                  <w:rFonts w:hint="eastAsia"/>
                </w:rPr>
                <w:t>归属于上市公司股东的扣除非经常性损益的净利润和基本每股收益分别比上年同期增长</w:t>
              </w:r>
              <w:r w:rsidR="002C60FE">
                <w:rPr>
                  <w:rFonts w:hint="eastAsia"/>
                </w:rPr>
                <w:t>66.72</w:t>
              </w:r>
              <w:r>
                <w:rPr>
                  <w:rFonts w:hint="eastAsia"/>
                </w:rPr>
                <w:t>%</w:t>
              </w:r>
              <w:r>
                <w:rPr>
                  <w:rFonts w:hint="eastAsia"/>
                </w:rPr>
                <w:t>和</w:t>
              </w:r>
              <w:r>
                <w:rPr>
                  <w:rFonts w:hint="eastAsia"/>
                </w:rPr>
                <w:t>55.36%</w:t>
              </w:r>
              <w:r>
                <w:rPr>
                  <w:rFonts w:hint="eastAsia"/>
                </w:rPr>
                <w:t>，主要原因为本年度非经常性损益与上年度基本持平，扣除非经常性损益的净利润和每股收益相应增加。</w:t>
              </w:r>
            </w:p>
            <w:p w14:paraId="481D63BD" w14:textId="1DDF6D9C" w:rsidR="00D074C7" w:rsidRPr="00F40A60" w:rsidRDefault="00166E2B" w:rsidP="00F40A60">
              <w:pPr>
                <w:pStyle w:val="a9"/>
                <w:ind w:firstLineChars="171" w:firstLine="359"/>
              </w:pPr>
            </w:p>
          </w:sdtContent>
        </w:sdt>
      </w:sdtContent>
    </w:sdt>
    <w:p w14:paraId="2A8816C3" w14:textId="77777777" w:rsidR="00D074C7" w:rsidRDefault="00D074C7"/>
    <w:p w14:paraId="41DE0D28" w14:textId="77777777" w:rsidR="00D074C7" w:rsidRDefault="00A86B79">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14:paraId="7EAB9AF5" w14:textId="77777777" w:rsidR="00D074C7" w:rsidRDefault="00A86B79">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EndPr/>
          <w:sdtContent>
            <w:p w14:paraId="1864AAA2" w14:textId="77777777" w:rsidR="00D074C7" w:rsidRDefault="00A86B79" w:rsidP="008235B7">
              <w:r>
                <w:rPr>
                  <w:szCs w:val="21"/>
                </w:rPr>
                <w:fldChar w:fldCharType="begin"/>
              </w:r>
              <w:r w:rsidR="008235B7">
                <w:rPr>
                  <w:szCs w:val="21"/>
                </w:rPr>
                <w:instrText xml:space="preserve"> MACROBUTTON  SnrToggleCheckbox □适用 </w:instrText>
              </w:r>
              <w:r>
                <w:rPr>
                  <w:szCs w:val="21"/>
                </w:rPr>
                <w:fldChar w:fldCharType="end"/>
              </w:r>
              <w:r>
                <w:rPr>
                  <w:szCs w:val="21"/>
                </w:rPr>
                <w:fldChar w:fldCharType="begin"/>
              </w:r>
              <w:r w:rsidR="008235B7">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14:paraId="68F2C59E" w14:textId="77777777" w:rsidR="00D074C7" w:rsidRDefault="00A86B79">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ContentLocked"/>
            <w:placeholder>
              <w:docPart w:val="GBC22222222222222222222222222222"/>
            </w:placeholder>
          </w:sdtPr>
          <w:sdtEndPr>
            <w:rPr>
              <w:szCs w:val="21"/>
            </w:rPr>
          </w:sdtEndPr>
          <w:sdtContent>
            <w:p w14:paraId="44942427" w14:textId="77777777" w:rsidR="00D074C7" w:rsidRDefault="00A86B79" w:rsidP="008235B7">
              <w:r>
                <w:rPr>
                  <w:szCs w:val="21"/>
                </w:rPr>
                <w:fldChar w:fldCharType="begin"/>
              </w:r>
              <w:r w:rsidR="008235B7">
                <w:rPr>
                  <w:szCs w:val="21"/>
                </w:rPr>
                <w:instrText xml:space="preserve"> MACROBUTTON  SnrToggleCheckbox □适用 </w:instrText>
              </w:r>
              <w:r>
                <w:rPr>
                  <w:szCs w:val="21"/>
                </w:rPr>
                <w:fldChar w:fldCharType="end"/>
              </w:r>
              <w:r>
                <w:rPr>
                  <w:szCs w:val="21"/>
                </w:rPr>
                <w:fldChar w:fldCharType="begin"/>
              </w:r>
              <w:r w:rsidR="008235B7">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14:paraId="023BB946" w14:textId="77777777" w:rsidR="00D074C7" w:rsidRDefault="00A86B79">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ContentLocked"/>
            <w:placeholder>
              <w:docPart w:val="GBC22222222222222222222222222222"/>
            </w:placeholder>
          </w:sdtPr>
          <w:sdtEndPr/>
          <w:sdtContent>
            <w:p w14:paraId="483F6262" w14:textId="77777777" w:rsidR="00D074C7" w:rsidRDefault="00A86B79" w:rsidP="008235B7">
              <w:r>
                <w:fldChar w:fldCharType="begin"/>
              </w:r>
              <w:r w:rsidR="008235B7">
                <w:instrText xml:space="preserve"> MACROBUTTON  SnrToggleCheckbox □适用 </w:instrText>
              </w:r>
              <w:r>
                <w:fldChar w:fldCharType="end"/>
              </w:r>
              <w:r>
                <w:fldChar w:fldCharType="begin"/>
              </w:r>
              <w:r w:rsidR="008235B7">
                <w:instrText xml:space="preserve"> MACROBUTTON  SnrToggleCheckbox √不适用 </w:instrText>
              </w:r>
              <w:r>
                <w:fldChar w:fldCharType="end"/>
              </w:r>
            </w:p>
          </w:sdtContent>
        </w:sdt>
      </w:sdtContent>
    </w:sdt>
    <w:p w14:paraId="42AE2D09" w14:textId="77777777" w:rsidR="00D074C7" w:rsidRDefault="00D074C7"/>
    <w:p w14:paraId="2F027E2C" w14:textId="77777777" w:rsidR="00D074C7" w:rsidRDefault="00A86B79">
      <w:pPr>
        <w:pStyle w:val="2"/>
        <w:numPr>
          <w:ilvl w:val="1"/>
          <w:numId w:val="4"/>
        </w:numPr>
        <w:ind w:left="498" w:hangingChars="236" w:hanging="498"/>
      </w:pPr>
      <w:r>
        <w:rPr>
          <w:rFonts w:hint="eastAsia"/>
        </w:rPr>
        <w:t>2016</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14:paraId="0DAF37E7" w14:textId="77777777" w:rsidR="00D074C7" w:rsidRDefault="00A86B79">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864"/>
            <w:gridCol w:w="1784"/>
            <w:gridCol w:w="2006"/>
            <w:gridCol w:w="2002"/>
          </w:tblGrid>
          <w:tr w:rsidR="00A30F26" w14:paraId="3A36EDF0" w14:textId="77777777" w:rsidTr="00B30863">
            <w:tc>
              <w:tcPr>
                <w:tcW w:w="1000" w:type="pct"/>
                <w:vAlign w:val="center"/>
              </w:tcPr>
              <w:p w14:paraId="04F5DDC1" w14:textId="77777777" w:rsidR="00A30F26" w:rsidRDefault="00A30F26" w:rsidP="00F771E7">
                <w:pPr>
                  <w:jc w:val="center"/>
                </w:pPr>
              </w:p>
            </w:tc>
            <w:tc>
              <w:tcPr>
                <w:tcW w:w="974" w:type="pct"/>
                <w:vAlign w:val="center"/>
              </w:tcPr>
              <w:p w14:paraId="6748DC86" w14:textId="77777777" w:rsidR="00A30F26" w:rsidRDefault="00A30F26" w:rsidP="00F771E7">
                <w:pPr>
                  <w:jc w:val="center"/>
                </w:pPr>
                <w:r>
                  <w:rPr>
                    <w:rFonts w:hint="eastAsia"/>
                  </w:rPr>
                  <w:t>第一季度</w:t>
                </w:r>
              </w:p>
              <w:p w14:paraId="7140EF59" w14:textId="77777777" w:rsidR="00A30F26" w:rsidRDefault="00A30F26" w:rsidP="00F771E7">
                <w:pPr>
                  <w:jc w:val="center"/>
                </w:pPr>
                <w:r>
                  <w:rPr>
                    <w:rFonts w:hint="eastAsia"/>
                  </w:rPr>
                  <w:t>（1-3月份）</w:t>
                </w:r>
              </w:p>
            </w:tc>
            <w:tc>
              <w:tcPr>
                <w:tcW w:w="932" w:type="pct"/>
                <w:vAlign w:val="center"/>
              </w:tcPr>
              <w:p w14:paraId="632B0E09" w14:textId="77777777" w:rsidR="00A30F26" w:rsidRDefault="00A30F26" w:rsidP="00F771E7">
                <w:pPr>
                  <w:jc w:val="center"/>
                </w:pPr>
                <w:r>
                  <w:rPr>
                    <w:rFonts w:hint="eastAsia"/>
                  </w:rPr>
                  <w:t>第二季度</w:t>
                </w:r>
              </w:p>
              <w:p w14:paraId="05C64DE8" w14:textId="77777777" w:rsidR="00A30F26" w:rsidRDefault="00A30F26" w:rsidP="00F771E7">
                <w:pPr>
                  <w:jc w:val="center"/>
                </w:pPr>
                <w:r>
                  <w:rPr>
                    <w:rFonts w:hint="eastAsia"/>
                  </w:rPr>
                  <w:t>（4-6月份）</w:t>
                </w:r>
              </w:p>
            </w:tc>
            <w:tc>
              <w:tcPr>
                <w:tcW w:w="1048" w:type="pct"/>
                <w:vAlign w:val="center"/>
              </w:tcPr>
              <w:p w14:paraId="23A78092" w14:textId="77777777" w:rsidR="00A30F26" w:rsidRDefault="00A30F26" w:rsidP="00F771E7">
                <w:pPr>
                  <w:jc w:val="center"/>
                </w:pPr>
                <w:r>
                  <w:rPr>
                    <w:rFonts w:hint="eastAsia"/>
                  </w:rPr>
                  <w:t>第三季度</w:t>
                </w:r>
              </w:p>
              <w:p w14:paraId="6BFC18DC" w14:textId="77777777" w:rsidR="00A30F26" w:rsidRDefault="00A30F26" w:rsidP="00F771E7">
                <w:pPr>
                  <w:jc w:val="center"/>
                </w:pPr>
                <w:r>
                  <w:rPr>
                    <w:rFonts w:hint="eastAsia"/>
                  </w:rPr>
                  <w:t>（7-9月份）</w:t>
                </w:r>
              </w:p>
            </w:tc>
            <w:tc>
              <w:tcPr>
                <w:tcW w:w="1048" w:type="pct"/>
                <w:vAlign w:val="center"/>
              </w:tcPr>
              <w:p w14:paraId="41529620" w14:textId="77777777" w:rsidR="00A30F26" w:rsidRDefault="00A30F26" w:rsidP="00F771E7">
                <w:pPr>
                  <w:jc w:val="center"/>
                </w:pPr>
                <w:r>
                  <w:rPr>
                    <w:rFonts w:hint="eastAsia"/>
                  </w:rPr>
                  <w:t>第四季度</w:t>
                </w:r>
              </w:p>
              <w:p w14:paraId="18561A2D" w14:textId="77777777" w:rsidR="00A30F26" w:rsidRDefault="00A30F26" w:rsidP="00F771E7">
                <w:pPr>
                  <w:jc w:val="center"/>
                </w:pPr>
                <w:r>
                  <w:rPr>
                    <w:rFonts w:hint="eastAsia"/>
                  </w:rPr>
                  <w:t>（10-12月份）</w:t>
                </w:r>
              </w:p>
            </w:tc>
          </w:tr>
          <w:tr w:rsidR="00A30F26" w14:paraId="5CDB0CB4" w14:textId="77777777" w:rsidTr="00B30863">
            <w:tc>
              <w:tcPr>
                <w:tcW w:w="1000" w:type="pct"/>
              </w:tcPr>
              <w:p w14:paraId="6852F5DD" w14:textId="77777777" w:rsidR="00A30F26" w:rsidRDefault="00A30F26" w:rsidP="00F771E7">
                <w:r>
                  <w:rPr>
                    <w:rFonts w:hint="eastAsia"/>
                    <w:szCs w:val="21"/>
                  </w:rPr>
                  <w:t>营业收入</w:t>
                </w:r>
              </w:p>
            </w:tc>
            <w:tc>
              <w:tcPr>
                <w:tcW w:w="974" w:type="pct"/>
                <w:vAlign w:val="center"/>
              </w:tcPr>
              <w:sdt>
                <w:sdtPr>
                  <w:rPr>
                    <w:rFonts w:hint="eastAsia"/>
                    <w:sz w:val="18"/>
                    <w:szCs w:val="18"/>
                  </w:rPr>
                  <w:alias w:val="营业收入"/>
                  <w:tag w:val="_GBC_467596e127bc464e84535176ddb80bdf"/>
                  <w:id w:val="-928112379"/>
                  <w:lock w:val="sdtLocked"/>
                </w:sdtPr>
                <w:sdtEndPr/>
                <w:sdtContent>
                  <w:p w14:paraId="51AF0BC8" w14:textId="77777777" w:rsidR="00A30F26" w:rsidRPr="00BF6B73" w:rsidRDefault="00A30F26" w:rsidP="00F771E7">
                    <w:pPr>
                      <w:jc w:val="right"/>
                      <w:rPr>
                        <w:sz w:val="18"/>
                        <w:szCs w:val="18"/>
                      </w:rPr>
                    </w:pPr>
                    <w:r w:rsidRPr="00BF6B73">
                      <w:rPr>
                        <w:rFonts w:hint="eastAsia"/>
                        <w:sz w:val="18"/>
                        <w:szCs w:val="18"/>
                      </w:rPr>
                      <w:t>561,437,367.05</w:t>
                    </w:r>
                  </w:p>
                </w:sdtContent>
              </w:sdt>
            </w:tc>
            <w:tc>
              <w:tcPr>
                <w:tcW w:w="932" w:type="pct"/>
                <w:vAlign w:val="center"/>
              </w:tcPr>
              <w:sdt>
                <w:sdtPr>
                  <w:rPr>
                    <w:rFonts w:hint="eastAsia"/>
                    <w:sz w:val="18"/>
                    <w:szCs w:val="18"/>
                  </w:rPr>
                  <w:alias w:val="营业收入"/>
                  <w:tag w:val="_GBC_d3e8ce30c84f443ebb5c7b867f0cbf87"/>
                  <w:id w:val="329335868"/>
                  <w:lock w:val="sdtLocked"/>
                </w:sdtPr>
                <w:sdtEndPr/>
                <w:sdtContent>
                  <w:p w14:paraId="4363D218" w14:textId="77777777" w:rsidR="00A30F26" w:rsidRPr="00BF6B73" w:rsidRDefault="00A30F26" w:rsidP="00F771E7">
                    <w:pPr>
                      <w:jc w:val="right"/>
                      <w:rPr>
                        <w:sz w:val="18"/>
                        <w:szCs w:val="18"/>
                      </w:rPr>
                    </w:pPr>
                    <w:r w:rsidRPr="00BF6B73">
                      <w:rPr>
                        <w:rFonts w:hint="eastAsia"/>
                        <w:sz w:val="18"/>
                        <w:szCs w:val="18"/>
                      </w:rPr>
                      <w:t>753,734,803.88</w:t>
                    </w:r>
                  </w:p>
                </w:sdtContent>
              </w:sdt>
            </w:tc>
            <w:tc>
              <w:tcPr>
                <w:tcW w:w="1048" w:type="pct"/>
                <w:vAlign w:val="center"/>
              </w:tcPr>
              <w:sdt>
                <w:sdtPr>
                  <w:rPr>
                    <w:rFonts w:hint="eastAsia"/>
                    <w:sz w:val="18"/>
                    <w:szCs w:val="18"/>
                  </w:rPr>
                  <w:alias w:val="营业收入"/>
                  <w:tag w:val="_GBC_e7826609950e42c48b1795ff81879fe2"/>
                  <w:id w:val="41023150"/>
                  <w:lock w:val="sdtLocked"/>
                </w:sdtPr>
                <w:sdtEndPr/>
                <w:sdtContent>
                  <w:p w14:paraId="677FC5C6" w14:textId="77777777" w:rsidR="00A30F26" w:rsidRPr="00BF6B73" w:rsidRDefault="00A30F26" w:rsidP="00F771E7">
                    <w:pPr>
                      <w:jc w:val="right"/>
                      <w:rPr>
                        <w:sz w:val="18"/>
                        <w:szCs w:val="18"/>
                      </w:rPr>
                    </w:pPr>
                    <w:r w:rsidRPr="00BF6B73">
                      <w:rPr>
                        <w:rFonts w:hint="eastAsia"/>
                        <w:sz w:val="18"/>
                        <w:szCs w:val="18"/>
                      </w:rPr>
                      <w:t>1,281,366,867.62</w:t>
                    </w:r>
                  </w:p>
                </w:sdtContent>
              </w:sdt>
            </w:tc>
            <w:tc>
              <w:tcPr>
                <w:tcW w:w="1048" w:type="pct"/>
                <w:vAlign w:val="center"/>
              </w:tcPr>
              <w:sdt>
                <w:sdtPr>
                  <w:rPr>
                    <w:rFonts w:hint="eastAsia"/>
                    <w:sz w:val="18"/>
                    <w:szCs w:val="18"/>
                  </w:rPr>
                  <w:alias w:val="营业收入"/>
                  <w:tag w:val="_GBC_bb1eadd23a654cbc8ff6558054eac0e1"/>
                  <w:id w:val="-343095051"/>
                  <w:lock w:val="sdtLocked"/>
                </w:sdtPr>
                <w:sdtEndPr/>
                <w:sdtContent>
                  <w:p w14:paraId="2BD31BB7" w14:textId="77777777" w:rsidR="00A30F26" w:rsidRPr="00BF6B73" w:rsidRDefault="00A30F26" w:rsidP="00F771E7">
                    <w:pPr>
                      <w:jc w:val="right"/>
                      <w:rPr>
                        <w:sz w:val="18"/>
                        <w:szCs w:val="18"/>
                      </w:rPr>
                    </w:pPr>
                    <w:r w:rsidRPr="00BF6B73">
                      <w:rPr>
                        <w:rFonts w:hint="eastAsia"/>
                        <w:sz w:val="18"/>
                        <w:szCs w:val="18"/>
                      </w:rPr>
                      <w:t>1,392,751,747.55</w:t>
                    </w:r>
                  </w:p>
                </w:sdtContent>
              </w:sdt>
            </w:tc>
          </w:tr>
          <w:tr w:rsidR="00A30F26" w14:paraId="4E18D562" w14:textId="77777777" w:rsidTr="00B30863">
            <w:tc>
              <w:tcPr>
                <w:tcW w:w="1000" w:type="pct"/>
              </w:tcPr>
              <w:p w14:paraId="5A832B55" w14:textId="77777777" w:rsidR="00A30F26" w:rsidRDefault="00A30F26" w:rsidP="00F771E7">
                <w:r>
                  <w:rPr>
                    <w:rFonts w:hint="eastAsia"/>
                    <w:szCs w:val="21"/>
                  </w:rPr>
                  <w:t>归属于上市公司股东的净利润</w:t>
                </w:r>
              </w:p>
            </w:tc>
            <w:tc>
              <w:tcPr>
                <w:tcW w:w="974" w:type="pct"/>
                <w:vAlign w:val="center"/>
              </w:tcPr>
              <w:sdt>
                <w:sdtPr>
                  <w:rPr>
                    <w:rFonts w:hint="eastAsia"/>
                    <w:sz w:val="18"/>
                    <w:szCs w:val="18"/>
                  </w:rPr>
                  <w:alias w:val="归属于母公司所有者的净利润"/>
                  <w:tag w:val="_GBC_ccabe937280146a1b1a149124654b249"/>
                  <w:id w:val="-946924589"/>
                  <w:lock w:val="sdtLocked"/>
                </w:sdtPr>
                <w:sdtEndPr/>
                <w:sdtContent>
                  <w:p w14:paraId="752242D4" w14:textId="77777777" w:rsidR="00A30F26" w:rsidRPr="00BF6B73" w:rsidRDefault="00A30F26" w:rsidP="00F771E7">
                    <w:pPr>
                      <w:jc w:val="right"/>
                      <w:rPr>
                        <w:sz w:val="18"/>
                        <w:szCs w:val="18"/>
                      </w:rPr>
                    </w:pPr>
                    <w:r w:rsidRPr="00BF6B73">
                      <w:rPr>
                        <w:rFonts w:hint="eastAsia"/>
                        <w:sz w:val="18"/>
                        <w:szCs w:val="18"/>
                      </w:rPr>
                      <w:t>-9,497,635.50</w:t>
                    </w:r>
                  </w:p>
                </w:sdtContent>
              </w:sdt>
            </w:tc>
            <w:tc>
              <w:tcPr>
                <w:tcW w:w="932" w:type="pct"/>
                <w:vAlign w:val="center"/>
              </w:tcPr>
              <w:sdt>
                <w:sdtPr>
                  <w:rPr>
                    <w:rFonts w:hint="eastAsia"/>
                    <w:sz w:val="18"/>
                    <w:szCs w:val="18"/>
                  </w:rPr>
                  <w:alias w:val="归属于母公司所有者的净利润"/>
                  <w:tag w:val="_GBC_83df997ca9c14bf08428cc9449f3f7eb"/>
                  <w:id w:val="-748733472"/>
                  <w:lock w:val="sdtLocked"/>
                </w:sdtPr>
                <w:sdtEndPr/>
                <w:sdtContent>
                  <w:p w14:paraId="3E6AAEE2" w14:textId="77777777" w:rsidR="00A30F26" w:rsidRPr="00BF6B73" w:rsidRDefault="00A30F26" w:rsidP="00F771E7">
                    <w:pPr>
                      <w:jc w:val="right"/>
                      <w:rPr>
                        <w:sz w:val="18"/>
                        <w:szCs w:val="18"/>
                      </w:rPr>
                    </w:pPr>
                    <w:r w:rsidRPr="00BF6B73">
                      <w:rPr>
                        <w:rFonts w:hint="eastAsia"/>
                        <w:sz w:val="18"/>
                        <w:szCs w:val="18"/>
                      </w:rPr>
                      <w:t>13,472,722.43</w:t>
                    </w:r>
                  </w:p>
                </w:sdtContent>
              </w:sdt>
            </w:tc>
            <w:tc>
              <w:tcPr>
                <w:tcW w:w="1048" w:type="pct"/>
                <w:vAlign w:val="center"/>
              </w:tcPr>
              <w:sdt>
                <w:sdtPr>
                  <w:rPr>
                    <w:rFonts w:hint="eastAsia"/>
                    <w:sz w:val="18"/>
                    <w:szCs w:val="18"/>
                  </w:rPr>
                  <w:alias w:val="归属于母公司所有者的净利润"/>
                  <w:tag w:val="_GBC_5ff81e991a5f49a488d619728fd987c8"/>
                  <w:id w:val="1439484482"/>
                  <w:lock w:val="sdtLocked"/>
                </w:sdtPr>
                <w:sdtEndPr/>
                <w:sdtContent>
                  <w:p w14:paraId="1DC3F549" w14:textId="77777777" w:rsidR="00A30F26" w:rsidRPr="00BF6B73" w:rsidRDefault="00A30F26" w:rsidP="00F771E7">
                    <w:pPr>
                      <w:jc w:val="right"/>
                      <w:rPr>
                        <w:sz w:val="18"/>
                        <w:szCs w:val="18"/>
                      </w:rPr>
                    </w:pPr>
                    <w:r w:rsidRPr="00BF6B73">
                      <w:rPr>
                        <w:rFonts w:hint="eastAsia"/>
                        <w:sz w:val="18"/>
                        <w:szCs w:val="18"/>
                      </w:rPr>
                      <w:t>56,337,447.47</w:t>
                    </w:r>
                  </w:p>
                </w:sdtContent>
              </w:sdt>
            </w:tc>
            <w:tc>
              <w:tcPr>
                <w:tcW w:w="1048" w:type="pct"/>
                <w:vAlign w:val="center"/>
              </w:tcPr>
              <w:sdt>
                <w:sdtPr>
                  <w:rPr>
                    <w:rFonts w:hint="eastAsia"/>
                    <w:sz w:val="18"/>
                    <w:szCs w:val="18"/>
                  </w:rPr>
                  <w:alias w:val="归属于母公司所有者的净利润"/>
                  <w:tag w:val="_GBC_1175805c8d5647c9ab2ff7249de75a7e"/>
                  <w:id w:val="-1113893105"/>
                  <w:lock w:val="sdtLocked"/>
                </w:sdtPr>
                <w:sdtEndPr/>
                <w:sdtContent>
                  <w:p w14:paraId="01A5BB8E" w14:textId="77777777" w:rsidR="00A30F26" w:rsidRPr="00BF6B73" w:rsidRDefault="00A30F26" w:rsidP="00F771E7">
                    <w:pPr>
                      <w:jc w:val="right"/>
                      <w:rPr>
                        <w:sz w:val="18"/>
                        <w:szCs w:val="18"/>
                      </w:rPr>
                    </w:pPr>
                    <w:r w:rsidRPr="00BF6B73">
                      <w:rPr>
                        <w:rFonts w:hint="eastAsia"/>
                        <w:sz w:val="18"/>
                        <w:szCs w:val="18"/>
                      </w:rPr>
                      <w:t>11,683,600.29</w:t>
                    </w:r>
                  </w:p>
                </w:sdtContent>
              </w:sdt>
            </w:tc>
          </w:tr>
          <w:tr w:rsidR="00A30F26" w14:paraId="288070B6" w14:textId="77777777" w:rsidTr="00B30863">
            <w:tc>
              <w:tcPr>
                <w:tcW w:w="1000" w:type="pct"/>
              </w:tcPr>
              <w:p w14:paraId="29BEDD2E" w14:textId="77777777" w:rsidR="00A30F26" w:rsidRDefault="00A30F26" w:rsidP="00F771E7">
                <w:r>
                  <w:rPr>
                    <w:rFonts w:hint="eastAsia"/>
                    <w:szCs w:val="21"/>
                  </w:rPr>
                  <w:t>归属于上市公司股东的扣除非经常性损益后的净利润</w:t>
                </w:r>
              </w:p>
            </w:tc>
            <w:tc>
              <w:tcPr>
                <w:tcW w:w="974" w:type="pct"/>
                <w:vAlign w:val="center"/>
              </w:tcPr>
              <w:sdt>
                <w:sdtPr>
                  <w:rPr>
                    <w:rFonts w:hint="eastAsia"/>
                    <w:sz w:val="18"/>
                    <w:szCs w:val="18"/>
                  </w:rPr>
                  <w:alias w:val="扣除非经常性损益后的净利润"/>
                  <w:tag w:val="_GBC_34db8284dd8748b09e673ee9ffc7e9ef"/>
                  <w:id w:val="522676892"/>
                  <w:lock w:val="sdtLocked"/>
                </w:sdtPr>
                <w:sdtEndPr/>
                <w:sdtContent>
                  <w:p w14:paraId="1A380514" w14:textId="77777777" w:rsidR="00A30F26" w:rsidRPr="00BF6B73" w:rsidRDefault="00A30F26" w:rsidP="00F771E7">
                    <w:pPr>
                      <w:jc w:val="right"/>
                      <w:rPr>
                        <w:sz w:val="18"/>
                        <w:szCs w:val="18"/>
                      </w:rPr>
                    </w:pPr>
                    <w:r w:rsidRPr="00BF6B73">
                      <w:rPr>
                        <w:rFonts w:hint="eastAsia"/>
                        <w:sz w:val="18"/>
                        <w:szCs w:val="18"/>
                      </w:rPr>
                      <w:t>-13,266,429.20</w:t>
                    </w:r>
                  </w:p>
                </w:sdtContent>
              </w:sdt>
            </w:tc>
            <w:tc>
              <w:tcPr>
                <w:tcW w:w="932" w:type="pct"/>
                <w:vAlign w:val="center"/>
              </w:tcPr>
              <w:sdt>
                <w:sdtPr>
                  <w:rPr>
                    <w:rFonts w:hint="eastAsia"/>
                    <w:sz w:val="18"/>
                    <w:szCs w:val="18"/>
                  </w:rPr>
                  <w:alias w:val="扣除非经常性损益后的净利润"/>
                  <w:tag w:val="_GBC_84bd981feb4944368557e5d61a5f39dc"/>
                  <w:id w:val="1262023505"/>
                  <w:lock w:val="sdtLocked"/>
                </w:sdtPr>
                <w:sdtEndPr/>
                <w:sdtContent>
                  <w:p w14:paraId="7227A229" w14:textId="77777777" w:rsidR="00A30F26" w:rsidRPr="00BF6B73" w:rsidRDefault="00A30F26" w:rsidP="00F771E7">
                    <w:pPr>
                      <w:jc w:val="right"/>
                      <w:rPr>
                        <w:sz w:val="18"/>
                        <w:szCs w:val="18"/>
                      </w:rPr>
                    </w:pPr>
                    <w:r w:rsidRPr="00BF6B73">
                      <w:rPr>
                        <w:rFonts w:hint="eastAsia"/>
                        <w:sz w:val="18"/>
                        <w:szCs w:val="18"/>
                      </w:rPr>
                      <w:t>8,731,166.12</w:t>
                    </w:r>
                  </w:p>
                </w:sdtContent>
              </w:sdt>
            </w:tc>
            <w:tc>
              <w:tcPr>
                <w:tcW w:w="1048" w:type="pct"/>
                <w:vAlign w:val="center"/>
              </w:tcPr>
              <w:sdt>
                <w:sdtPr>
                  <w:rPr>
                    <w:rFonts w:hint="eastAsia"/>
                    <w:sz w:val="18"/>
                    <w:szCs w:val="18"/>
                  </w:rPr>
                  <w:alias w:val="扣除非经常性损益后的净利润"/>
                  <w:tag w:val="_GBC_ee20de3127bd40f982d6dd085ac2b884"/>
                  <w:id w:val="-920724518"/>
                  <w:lock w:val="sdtLocked"/>
                </w:sdtPr>
                <w:sdtEndPr/>
                <w:sdtContent>
                  <w:p w14:paraId="7584ED30" w14:textId="77777777" w:rsidR="00A30F26" w:rsidRPr="00BF6B73" w:rsidRDefault="00A30F26" w:rsidP="00F771E7">
                    <w:pPr>
                      <w:jc w:val="right"/>
                      <w:rPr>
                        <w:sz w:val="18"/>
                        <w:szCs w:val="18"/>
                      </w:rPr>
                    </w:pPr>
                    <w:r w:rsidRPr="00BF6B73">
                      <w:rPr>
                        <w:rFonts w:hint="eastAsia"/>
                        <w:sz w:val="18"/>
                        <w:szCs w:val="18"/>
                      </w:rPr>
                      <w:t>57,515,146.66</w:t>
                    </w:r>
                  </w:p>
                </w:sdtContent>
              </w:sdt>
            </w:tc>
            <w:tc>
              <w:tcPr>
                <w:tcW w:w="1048" w:type="pct"/>
                <w:vAlign w:val="center"/>
              </w:tcPr>
              <w:sdt>
                <w:sdtPr>
                  <w:rPr>
                    <w:rFonts w:hint="eastAsia"/>
                    <w:sz w:val="18"/>
                    <w:szCs w:val="18"/>
                  </w:rPr>
                  <w:alias w:val="扣除非经常性损益后的净利润"/>
                  <w:tag w:val="_GBC_d5d62f1ecad3498ca6de70d11481432e"/>
                  <w:id w:val="-1840835905"/>
                  <w:lock w:val="sdtLocked"/>
                </w:sdtPr>
                <w:sdtEndPr/>
                <w:sdtContent>
                  <w:p w14:paraId="078C32AB" w14:textId="49B4CB23" w:rsidR="00A30F26" w:rsidRPr="00BF6B73" w:rsidRDefault="002C60FE" w:rsidP="005128E8">
                    <w:pPr>
                      <w:jc w:val="right"/>
                      <w:rPr>
                        <w:sz w:val="18"/>
                        <w:szCs w:val="18"/>
                      </w:rPr>
                    </w:pPr>
                    <w:r>
                      <w:rPr>
                        <w:sz w:val="18"/>
                        <w:szCs w:val="18"/>
                      </w:rPr>
                      <w:t>6,834,7</w:t>
                    </w:r>
                    <w:r w:rsidR="005128E8">
                      <w:rPr>
                        <w:rFonts w:hint="eastAsia"/>
                        <w:sz w:val="18"/>
                        <w:szCs w:val="18"/>
                      </w:rPr>
                      <w:t>11.47</w:t>
                    </w:r>
                  </w:p>
                </w:sdtContent>
              </w:sdt>
            </w:tc>
          </w:tr>
          <w:tr w:rsidR="00A30F26" w14:paraId="00FA617F" w14:textId="77777777" w:rsidTr="00B30863">
            <w:tc>
              <w:tcPr>
                <w:tcW w:w="1000" w:type="pct"/>
              </w:tcPr>
              <w:p w14:paraId="6270BE7F" w14:textId="77777777" w:rsidR="00A30F26" w:rsidRDefault="00A30F26" w:rsidP="00F771E7">
                <w:r>
                  <w:rPr>
                    <w:rFonts w:hint="eastAsia"/>
                    <w:szCs w:val="21"/>
                  </w:rPr>
                  <w:t>经营活动产生的现金流量净额</w:t>
                </w:r>
              </w:p>
            </w:tc>
            <w:tc>
              <w:tcPr>
                <w:tcW w:w="974" w:type="pct"/>
                <w:vAlign w:val="center"/>
              </w:tcPr>
              <w:sdt>
                <w:sdtPr>
                  <w:rPr>
                    <w:rFonts w:hint="eastAsia"/>
                    <w:sz w:val="18"/>
                    <w:szCs w:val="18"/>
                  </w:rPr>
                  <w:alias w:val="经营活动现金流量净额"/>
                  <w:tag w:val="_GBC_3eb5b955476f4faea34d6182c57cfed0"/>
                  <w:id w:val="-2090762859"/>
                  <w:lock w:val="sdtLocked"/>
                </w:sdtPr>
                <w:sdtEndPr/>
                <w:sdtContent>
                  <w:p w14:paraId="1A48F9D0" w14:textId="77777777" w:rsidR="00A30F26" w:rsidRPr="00BF6B73" w:rsidRDefault="00A30F26" w:rsidP="00F771E7">
                    <w:pPr>
                      <w:jc w:val="right"/>
                      <w:rPr>
                        <w:sz w:val="18"/>
                        <w:szCs w:val="18"/>
                      </w:rPr>
                    </w:pPr>
                    <w:r w:rsidRPr="00BF6B73">
                      <w:rPr>
                        <w:rFonts w:hint="eastAsia"/>
                        <w:sz w:val="18"/>
                        <w:szCs w:val="18"/>
                      </w:rPr>
                      <w:t>131,031,605.27</w:t>
                    </w:r>
                  </w:p>
                </w:sdtContent>
              </w:sdt>
            </w:tc>
            <w:tc>
              <w:tcPr>
                <w:tcW w:w="932" w:type="pct"/>
                <w:vAlign w:val="center"/>
              </w:tcPr>
              <w:sdt>
                <w:sdtPr>
                  <w:rPr>
                    <w:rFonts w:hint="eastAsia"/>
                    <w:sz w:val="18"/>
                    <w:szCs w:val="18"/>
                  </w:rPr>
                  <w:alias w:val="经营活动现金流量净额"/>
                  <w:tag w:val="_GBC_2de81520b4f5485384f2b8a291c867b9"/>
                  <w:id w:val="599993691"/>
                  <w:lock w:val="sdtLocked"/>
                </w:sdtPr>
                <w:sdtEndPr/>
                <w:sdtContent>
                  <w:p w14:paraId="7CA454B6" w14:textId="77777777" w:rsidR="00A30F26" w:rsidRPr="00BF6B73" w:rsidRDefault="00A30F26" w:rsidP="00F771E7">
                    <w:pPr>
                      <w:jc w:val="right"/>
                      <w:rPr>
                        <w:sz w:val="18"/>
                        <w:szCs w:val="18"/>
                      </w:rPr>
                    </w:pPr>
                    <w:r w:rsidRPr="00BF6B73">
                      <w:rPr>
                        <w:rFonts w:hint="eastAsia"/>
                        <w:sz w:val="18"/>
                        <w:szCs w:val="18"/>
                      </w:rPr>
                      <w:t>364,069,129.14</w:t>
                    </w:r>
                  </w:p>
                </w:sdtContent>
              </w:sdt>
            </w:tc>
            <w:tc>
              <w:tcPr>
                <w:tcW w:w="1048" w:type="pct"/>
                <w:vAlign w:val="center"/>
              </w:tcPr>
              <w:sdt>
                <w:sdtPr>
                  <w:rPr>
                    <w:rFonts w:hint="eastAsia"/>
                    <w:sz w:val="18"/>
                    <w:szCs w:val="18"/>
                  </w:rPr>
                  <w:alias w:val="经营活动现金流量净额"/>
                  <w:tag w:val="_GBC_29f94eef01d840ed85bb5060f66c3e2f"/>
                  <w:id w:val="1405494971"/>
                  <w:lock w:val="sdtLocked"/>
                </w:sdtPr>
                <w:sdtEndPr/>
                <w:sdtContent>
                  <w:p w14:paraId="4752B424" w14:textId="77777777" w:rsidR="00A30F26" w:rsidRPr="00BF6B73" w:rsidRDefault="00A30F26" w:rsidP="00F771E7">
                    <w:pPr>
                      <w:jc w:val="right"/>
                      <w:rPr>
                        <w:sz w:val="18"/>
                        <w:szCs w:val="18"/>
                      </w:rPr>
                    </w:pPr>
                    <w:r w:rsidRPr="00BF6B73">
                      <w:rPr>
                        <w:rFonts w:hint="eastAsia"/>
                        <w:sz w:val="18"/>
                        <w:szCs w:val="18"/>
                      </w:rPr>
                      <w:t>168,458,050.25</w:t>
                    </w:r>
                  </w:p>
                </w:sdtContent>
              </w:sdt>
            </w:tc>
            <w:tc>
              <w:tcPr>
                <w:tcW w:w="1048" w:type="pct"/>
                <w:vAlign w:val="center"/>
              </w:tcPr>
              <w:sdt>
                <w:sdtPr>
                  <w:rPr>
                    <w:rFonts w:hint="eastAsia"/>
                    <w:sz w:val="18"/>
                    <w:szCs w:val="18"/>
                  </w:rPr>
                  <w:alias w:val="经营活动现金流量净额"/>
                  <w:tag w:val="_GBC_9653bb4bd12748c6a51271a21c6367a2"/>
                  <w:id w:val="779678949"/>
                  <w:lock w:val="sdtLocked"/>
                </w:sdtPr>
                <w:sdtEndPr/>
                <w:sdtContent>
                  <w:p w14:paraId="4AD5A3D1" w14:textId="77777777" w:rsidR="00A30F26" w:rsidRPr="00BF6B73" w:rsidRDefault="00A30F26" w:rsidP="00F771E7">
                    <w:pPr>
                      <w:jc w:val="right"/>
                      <w:rPr>
                        <w:sz w:val="18"/>
                        <w:szCs w:val="18"/>
                      </w:rPr>
                    </w:pPr>
                    <w:r w:rsidRPr="00BF6B73">
                      <w:rPr>
                        <w:rFonts w:hint="eastAsia"/>
                        <w:sz w:val="18"/>
                        <w:szCs w:val="18"/>
                      </w:rPr>
                      <w:t>29,894,662.60</w:t>
                    </w:r>
                  </w:p>
                </w:sdtContent>
              </w:sdt>
            </w:tc>
          </w:tr>
        </w:tbl>
        <w:p w14:paraId="7DC1B5CC" w14:textId="77777777" w:rsidR="00D074C7" w:rsidRDefault="00A86B79">
          <w:pPr>
            <w:rPr>
              <w:rFonts w:ascii="Calibri" w:hAnsi="Calibri" w:cs="Times New Roman"/>
              <w:bCs/>
              <w:kern w:val="2"/>
              <w:szCs w:val="32"/>
            </w:rPr>
          </w:pPr>
          <w:r w:rsidRPr="00F771E7">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EndPr/>
          <w:sdtContent>
            <w:p w14:paraId="0B685437" w14:textId="77777777" w:rsidR="00D074C7" w:rsidRDefault="00A86B79">
              <w:pPr>
                <w:rPr>
                  <w:szCs w:val="21"/>
                </w:rPr>
              </w:pPr>
              <w:r>
                <w:rPr>
                  <w:szCs w:val="21"/>
                </w:rPr>
                <w:fldChar w:fldCharType="begin"/>
              </w:r>
              <w:r w:rsidR="0068200B">
                <w:rPr>
                  <w:szCs w:val="21"/>
                </w:rPr>
                <w:instrText xml:space="preserve"> MACROBUTTON  SnrToggleCheckbox √适用 </w:instrText>
              </w:r>
              <w:r>
                <w:rPr>
                  <w:szCs w:val="21"/>
                </w:rPr>
                <w:fldChar w:fldCharType="end"/>
              </w:r>
              <w:r>
                <w:rPr>
                  <w:szCs w:val="21"/>
                </w:rPr>
                <w:fldChar w:fldCharType="begin"/>
              </w:r>
              <w:r w:rsidR="0068200B">
                <w:rPr>
                  <w:szCs w:val="21"/>
                </w:rPr>
                <w:instrText xml:space="preserve"> MACROBUTTON  SnrToggleCheckbox □不适用 </w:instrText>
              </w:r>
              <w:r>
                <w:rPr>
                  <w:szCs w:val="21"/>
                </w:rPr>
                <w:fldChar w:fldCharType="end"/>
              </w:r>
            </w:p>
          </w:sdtContent>
        </w:sdt>
        <w:sdt>
          <w:sdtPr>
            <w:rPr>
              <w:rFonts w:hint="eastAsia"/>
              <w:szCs w:val="21"/>
            </w:rPr>
            <w:alias w:val="季度数据与已披露定期报告数据差异说明"/>
            <w:tag w:val="_GBC_25611baa6e8c46288aaacb6a177031a7"/>
            <w:id w:val="8547561"/>
            <w:lock w:val="sdtLocked"/>
            <w:placeholder>
              <w:docPart w:val="GBC22222222222222222222222222222"/>
            </w:placeholder>
          </w:sdtPr>
          <w:sdtEndPr/>
          <w:sdtContent>
            <w:p w14:paraId="3C737442" w14:textId="293B7425" w:rsidR="00D074C7" w:rsidRDefault="00402784" w:rsidP="00402784">
              <w:pPr>
                <w:ind w:firstLineChars="250" w:firstLine="525"/>
                <w:rPr>
                  <w:szCs w:val="21"/>
                </w:rPr>
              </w:pPr>
              <w:r>
                <w:rPr>
                  <w:rFonts w:hint="eastAsia"/>
                  <w:szCs w:val="21"/>
                </w:rPr>
                <w:t>公司2016年前三季度对公司的国际贸易业务收入按</w:t>
              </w:r>
              <w:r w:rsidR="00051DE4">
                <w:rPr>
                  <w:rFonts w:hint="eastAsia"/>
                  <w:szCs w:val="21"/>
                </w:rPr>
                <w:t>贸易总额</w:t>
              </w:r>
              <w:r w:rsidR="00051DE4">
                <w:rPr>
                  <w:szCs w:val="21"/>
                </w:rPr>
                <w:t>反映</w:t>
              </w:r>
              <w:r w:rsidR="00051DE4">
                <w:rPr>
                  <w:rFonts w:hint="eastAsia"/>
                  <w:szCs w:val="21"/>
                </w:rPr>
                <w:t>，年报披露</w:t>
              </w:r>
              <w:r w:rsidR="00051DE4">
                <w:rPr>
                  <w:szCs w:val="21"/>
                </w:rPr>
                <w:t>中</w:t>
              </w:r>
              <w:r>
                <w:rPr>
                  <w:rFonts w:hint="eastAsia"/>
                  <w:szCs w:val="21"/>
                </w:rPr>
                <w:t>，</w:t>
              </w:r>
              <w:r w:rsidR="00051DE4">
                <w:rPr>
                  <w:rFonts w:hint="eastAsia"/>
                  <w:szCs w:val="21"/>
                </w:rPr>
                <w:t>因</w:t>
              </w:r>
              <w:r w:rsidR="006B1775">
                <w:rPr>
                  <w:rFonts w:hint="eastAsia"/>
                  <w:szCs w:val="21"/>
                </w:rPr>
                <w:t>立信</w:t>
              </w:r>
              <w:r>
                <w:rPr>
                  <w:rFonts w:hint="eastAsia"/>
                  <w:szCs w:val="21"/>
                </w:rPr>
                <w:t>会计师事务所要求公司对该业务</w:t>
              </w:r>
              <w:r w:rsidR="00051DE4">
                <w:rPr>
                  <w:rFonts w:hint="eastAsia"/>
                  <w:szCs w:val="21"/>
                </w:rPr>
                <w:t>收</w:t>
              </w:r>
              <w:r w:rsidR="00051DE4">
                <w:rPr>
                  <w:szCs w:val="21"/>
                </w:rPr>
                <w:t>入</w:t>
              </w:r>
              <w:r w:rsidR="00051DE4">
                <w:rPr>
                  <w:rFonts w:hint="eastAsia"/>
                  <w:szCs w:val="21"/>
                </w:rPr>
                <w:t>以</w:t>
              </w:r>
              <w:r>
                <w:rPr>
                  <w:rFonts w:hint="eastAsia"/>
                  <w:szCs w:val="21"/>
                </w:rPr>
                <w:t>净额列示，并调整了前三季度已披露定期报告数据。</w:t>
              </w:r>
            </w:p>
          </w:sdtContent>
        </w:sdt>
      </w:sdtContent>
    </w:sdt>
    <w:p w14:paraId="343FDD3F" w14:textId="77777777" w:rsidR="00D074C7" w:rsidRDefault="00D074C7"/>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EndPr/>
      <w:sdtContent>
        <w:p w14:paraId="1117887D" w14:textId="77777777" w:rsidR="00D074C7" w:rsidRDefault="00A86B79">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EndPr/>
          <w:sdtContent>
            <w:p w14:paraId="4EDBEBA4" w14:textId="77777777" w:rsidR="00D074C7" w:rsidRDefault="00A86B79">
              <w:pPr>
                <w:rPr>
                  <w:szCs w:val="21"/>
                </w:rPr>
              </w:pPr>
              <w:r>
                <w:rPr>
                  <w:szCs w:val="21"/>
                </w:rPr>
                <w:fldChar w:fldCharType="begin"/>
              </w:r>
              <w:r w:rsidR="00402784">
                <w:rPr>
                  <w:szCs w:val="21"/>
                </w:rPr>
                <w:instrText xml:space="preserve"> MACROBUTTON  SnrToggleCheckbox √适用 </w:instrText>
              </w:r>
              <w:r>
                <w:rPr>
                  <w:szCs w:val="21"/>
                </w:rPr>
                <w:fldChar w:fldCharType="end"/>
              </w:r>
              <w:r>
                <w:rPr>
                  <w:szCs w:val="21"/>
                </w:rPr>
                <w:fldChar w:fldCharType="begin"/>
              </w:r>
              <w:r w:rsidR="00402784">
                <w:rPr>
                  <w:szCs w:val="21"/>
                </w:rPr>
                <w:instrText xml:space="preserve"> MACROBUTTON  SnrToggleCheckbox □不适用 </w:instrText>
              </w:r>
              <w:r>
                <w:rPr>
                  <w:szCs w:val="21"/>
                </w:rPr>
                <w:fldChar w:fldCharType="end"/>
              </w:r>
            </w:p>
          </w:sdtContent>
        </w:sdt>
        <w:p w14:paraId="65EBD050" w14:textId="54EAE5D7" w:rsidR="00D074C7" w:rsidRDefault="00A86B79">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3809C5">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809C5">
                <w:rPr>
                  <w:rFonts w:hint="eastAsia"/>
                  <w:szCs w:val="21"/>
                </w:rPr>
                <w:t>人民币</w:t>
              </w:r>
            </w:sdtContent>
          </w:sdt>
        </w:p>
        <w:tbl>
          <w:tblPr>
            <w:tblStyle w:val="a6"/>
            <w:tblW w:w="5000" w:type="pct"/>
            <w:tblLook w:val="04A0" w:firstRow="1" w:lastRow="0" w:firstColumn="1" w:lastColumn="0" w:noHBand="0" w:noVBand="1"/>
          </w:tblPr>
          <w:tblGrid>
            <w:gridCol w:w="2662"/>
            <w:gridCol w:w="1950"/>
            <w:gridCol w:w="1614"/>
            <w:gridCol w:w="1673"/>
            <w:gridCol w:w="1671"/>
          </w:tblGrid>
          <w:tr w:rsidR="00D074C7" w:rsidRPr="00BF6B73" w14:paraId="2DBEF6BA" w14:textId="77777777" w:rsidTr="00BF6B73">
            <w:trPr>
              <w:trHeight w:val="370"/>
            </w:trPr>
            <w:tc>
              <w:tcPr>
                <w:tcW w:w="1391" w:type="pct"/>
                <w:vAlign w:val="center"/>
              </w:tcPr>
              <w:p w14:paraId="22A36FD2" w14:textId="77777777" w:rsidR="00D074C7" w:rsidRPr="00BF6B73" w:rsidRDefault="00A86B79" w:rsidP="00B30863">
                <w:pPr>
                  <w:pStyle w:val="a9"/>
                  <w:ind w:firstLineChars="0" w:firstLine="0"/>
                  <w:rPr>
                    <w:rFonts w:ascii="宋体" w:hAnsi="宋体"/>
                    <w:sz w:val="20"/>
                    <w:szCs w:val="20"/>
                  </w:rPr>
                </w:pPr>
                <w:r w:rsidRPr="00BF6B73">
                  <w:rPr>
                    <w:rFonts w:ascii="宋体" w:hAnsi="宋体" w:hint="eastAsia"/>
                    <w:sz w:val="20"/>
                    <w:szCs w:val="20"/>
                  </w:rPr>
                  <w:t>非经常性损益项目</w:t>
                </w:r>
              </w:p>
            </w:tc>
            <w:tc>
              <w:tcPr>
                <w:tcW w:w="1019" w:type="pct"/>
                <w:vAlign w:val="center"/>
              </w:tcPr>
              <w:p w14:paraId="73058E32" w14:textId="77777777" w:rsidR="00D074C7" w:rsidRPr="00BF6B73" w:rsidRDefault="00A86B79" w:rsidP="00B30863">
                <w:pPr>
                  <w:pStyle w:val="a9"/>
                  <w:ind w:firstLineChars="0" w:firstLine="0"/>
                  <w:rPr>
                    <w:rFonts w:ascii="宋体" w:hAnsi="宋体"/>
                    <w:sz w:val="20"/>
                    <w:szCs w:val="20"/>
                  </w:rPr>
                </w:pPr>
                <w:r w:rsidRPr="00BF6B73">
                  <w:rPr>
                    <w:rFonts w:ascii="宋体" w:hAnsi="宋体" w:hint="eastAsia"/>
                    <w:sz w:val="20"/>
                    <w:szCs w:val="20"/>
                  </w:rPr>
                  <w:t>2016年金额</w:t>
                </w:r>
              </w:p>
            </w:tc>
            <w:tc>
              <w:tcPr>
                <w:tcW w:w="843" w:type="pct"/>
                <w:vAlign w:val="center"/>
              </w:tcPr>
              <w:p w14:paraId="372D1C3C" w14:textId="77777777" w:rsidR="00D074C7" w:rsidRPr="00BF6B73" w:rsidRDefault="00A86B79" w:rsidP="00B30863">
                <w:pPr>
                  <w:pStyle w:val="a9"/>
                  <w:ind w:firstLineChars="0" w:firstLine="0"/>
                  <w:rPr>
                    <w:rFonts w:ascii="宋体" w:hAnsi="宋体"/>
                    <w:sz w:val="20"/>
                    <w:szCs w:val="20"/>
                  </w:rPr>
                </w:pPr>
                <w:r w:rsidRPr="00BF6B73">
                  <w:rPr>
                    <w:rFonts w:ascii="宋体" w:hAnsi="宋体" w:hint="eastAsia"/>
                    <w:sz w:val="20"/>
                    <w:szCs w:val="20"/>
                  </w:rPr>
                  <w:t>附注（如适用）</w:t>
                </w:r>
              </w:p>
            </w:tc>
            <w:tc>
              <w:tcPr>
                <w:tcW w:w="874" w:type="pct"/>
                <w:vAlign w:val="center"/>
              </w:tcPr>
              <w:p w14:paraId="58A0FE3D" w14:textId="77777777" w:rsidR="00D074C7" w:rsidRPr="00BF6B73" w:rsidRDefault="00A86B79" w:rsidP="00B30863">
                <w:pPr>
                  <w:pStyle w:val="a9"/>
                  <w:ind w:firstLineChars="0" w:firstLine="0"/>
                  <w:rPr>
                    <w:rFonts w:ascii="宋体" w:hAnsi="宋体"/>
                    <w:sz w:val="20"/>
                    <w:szCs w:val="20"/>
                  </w:rPr>
                </w:pPr>
                <w:r w:rsidRPr="00BF6B73">
                  <w:rPr>
                    <w:rFonts w:ascii="宋体" w:hAnsi="宋体" w:hint="eastAsia"/>
                    <w:sz w:val="20"/>
                    <w:szCs w:val="20"/>
                  </w:rPr>
                  <w:t>2015年金额</w:t>
                </w:r>
              </w:p>
            </w:tc>
            <w:tc>
              <w:tcPr>
                <w:tcW w:w="873" w:type="pct"/>
                <w:vAlign w:val="center"/>
              </w:tcPr>
              <w:p w14:paraId="33465F33" w14:textId="77777777" w:rsidR="00D074C7" w:rsidRPr="00BF6B73" w:rsidRDefault="00A86B79" w:rsidP="00B30863">
                <w:pPr>
                  <w:pStyle w:val="a9"/>
                  <w:ind w:firstLineChars="0" w:firstLine="0"/>
                  <w:rPr>
                    <w:rFonts w:ascii="宋体" w:hAnsi="宋体"/>
                    <w:sz w:val="20"/>
                    <w:szCs w:val="20"/>
                  </w:rPr>
                </w:pPr>
                <w:r w:rsidRPr="00BF6B73">
                  <w:rPr>
                    <w:rFonts w:ascii="宋体" w:hAnsi="宋体" w:hint="eastAsia"/>
                    <w:sz w:val="20"/>
                    <w:szCs w:val="20"/>
                  </w:rPr>
                  <w:t>2014年金额</w:t>
                </w:r>
              </w:p>
            </w:tc>
          </w:tr>
          <w:tr w:rsidR="00D074C7" w:rsidRPr="00B30863" w14:paraId="0976C847" w14:textId="77777777" w:rsidTr="00BF6B73">
            <w:trPr>
              <w:trHeight w:val="417"/>
            </w:trPr>
            <w:tc>
              <w:tcPr>
                <w:tcW w:w="1391" w:type="pct"/>
                <w:vAlign w:val="center"/>
              </w:tcPr>
              <w:p w14:paraId="120C1730" w14:textId="77777777" w:rsidR="00D074C7" w:rsidRPr="00BF6B73" w:rsidRDefault="00A86B79" w:rsidP="00B30863">
                <w:pPr>
                  <w:pStyle w:val="a9"/>
                  <w:ind w:firstLineChars="0" w:firstLine="0"/>
                  <w:rPr>
                    <w:sz w:val="20"/>
                    <w:szCs w:val="20"/>
                  </w:rPr>
                </w:pPr>
                <w:r w:rsidRPr="00BF6B73">
                  <w:rPr>
                    <w:sz w:val="20"/>
                    <w:szCs w:val="20"/>
                  </w:rPr>
                  <w:t>非流动资产处置损益</w:t>
                </w:r>
              </w:p>
            </w:tc>
            <w:sdt>
              <w:sdtPr>
                <w:rPr>
                  <w:sz w:val="18"/>
                  <w:szCs w:val="18"/>
                </w:rPr>
                <w:alias w:val="非流动性资产处置损益，包括已计提资产减值准备的冲销部分（非经常性损益项目）"/>
                <w:tag w:val="_GBC_debe6cce7ac944bbacffe3e7f5ed0bb6"/>
                <w:id w:val="26191258"/>
                <w:lock w:val="sdtLocked"/>
                <w:dataBinding w:prefixMappings="xmlns:clcid-pte='clcid-pte'" w:xpath="/*/clcid-pte:FeiLiuDongXingZiChanChuZhiSunYiBaoKuoYiJiTiZiChanJianZhiZhunBeiDeChongXiaoBuFenFeiJingChangXingSunYiXiangMu" w:storeItemID="{89EBAB94-44A0-46A2-B712-30D997D04A6D}"/>
                <w:text/>
              </w:sdtPr>
              <w:sdtEndPr/>
              <w:sdtContent>
                <w:tc>
                  <w:tcPr>
                    <w:tcW w:w="1019" w:type="pct"/>
                    <w:vAlign w:val="center"/>
                  </w:tcPr>
                  <w:p w14:paraId="74E24934" w14:textId="4C1433E3" w:rsidR="00D074C7" w:rsidRPr="00B30863" w:rsidRDefault="00462848" w:rsidP="00602602">
                    <w:pPr>
                      <w:rPr>
                        <w:sz w:val="18"/>
                        <w:szCs w:val="18"/>
                      </w:rPr>
                    </w:pPr>
                    <w:r w:rsidRPr="00B30863">
                      <w:rPr>
                        <w:rFonts w:hint="eastAsia"/>
                        <w:sz w:val="18"/>
                        <w:szCs w:val="18"/>
                      </w:rPr>
                      <w:t>-1,0</w:t>
                    </w:r>
                    <w:r w:rsidR="00602602">
                      <w:rPr>
                        <w:rFonts w:hint="eastAsia"/>
                        <w:sz w:val="18"/>
                        <w:szCs w:val="18"/>
                      </w:rPr>
                      <w:t>23</w:t>
                    </w:r>
                    <w:r w:rsidRPr="00B30863">
                      <w:rPr>
                        <w:rFonts w:hint="eastAsia"/>
                        <w:sz w:val="18"/>
                        <w:szCs w:val="18"/>
                      </w:rPr>
                      <w:t>,</w:t>
                    </w:r>
                    <w:r w:rsidR="00602602">
                      <w:rPr>
                        <w:rFonts w:hint="eastAsia"/>
                        <w:sz w:val="18"/>
                        <w:szCs w:val="18"/>
                      </w:rPr>
                      <w:t>677</w:t>
                    </w:r>
                    <w:r w:rsidRPr="00B30863">
                      <w:rPr>
                        <w:rFonts w:hint="eastAsia"/>
                        <w:sz w:val="18"/>
                        <w:szCs w:val="18"/>
                      </w:rPr>
                      <w:t>.</w:t>
                    </w:r>
                    <w:r w:rsidR="00602602">
                      <w:rPr>
                        <w:rFonts w:hint="eastAsia"/>
                        <w:sz w:val="18"/>
                        <w:szCs w:val="18"/>
                      </w:rPr>
                      <w:t>07</w:t>
                    </w:r>
                  </w:p>
                </w:tc>
              </w:sdtContent>
            </w:sdt>
            <w:sdt>
              <w:sdtPr>
                <w:rPr>
                  <w:sz w:val="18"/>
                  <w:szCs w:val="18"/>
                </w:rPr>
                <w:alias w:val="非流动性资产处置损益，包括已计提资产减值准备的冲销部分的说明（非经常性损益项目）"/>
                <w:tag w:val="_GBC_cd8a7b3f2bbc4b59b588f24b6e3813ad"/>
                <w:id w:val="1191285"/>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tc>
                  <w:tcPr>
                    <w:tcW w:w="843" w:type="pct"/>
                    <w:vAlign w:val="center"/>
                  </w:tcPr>
                  <w:p w14:paraId="281F35A5"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非流动性资产处置损益，包括已计提资产减值准备的冲销部分（非经常性损益项目）"/>
                <w:tag w:val="_GBC_fe84898b99bb4131b771a435a099c9e0"/>
                <w:id w:val="696580483"/>
                <w:lock w:val="sdtLocked"/>
              </w:sdtPr>
              <w:sdtEndPr/>
              <w:sdtContent>
                <w:tc>
                  <w:tcPr>
                    <w:tcW w:w="874" w:type="pct"/>
                    <w:vAlign w:val="center"/>
                  </w:tcPr>
                  <w:p w14:paraId="5059C831" w14:textId="77777777" w:rsidR="00D074C7" w:rsidRPr="00B30863" w:rsidRDefault="00E42FCB" w:rsidP="00B30863">
                    <w:pPr>
                      <w:rPr>
                        <w:sz w:val="18"/>
                        <w:szCs w:val="18"/>
                      </w:rPr>
                    </w:pPr>
                    <w:r w:rsidRPr="00B30863">
                      <w:rPr>
                        <w:sz w:val="18"/>
                        <w:szCs w:val="18"/>
                      </w:rPr>
                      <w:t>35,738.67</w:t>
                    </w:r>
                  </w:p>
                </w:tc>
              </w:sdtContent>
            </w:sdt>
            <w:sdt>
              <w:sdtPr>
                <w:rPr>
                  <w:sz w:val="18"/>
                  <w:szCs w:val="18"/>
                </w:rPr>
                <w:alias w:val="非流动性资产处置损益，包括已计提资产减值准备的冲销部分（非经常性损益项目）"/>
                <w:tag w:val="_GBC_8a107d65f60b4efa9b615516fc0d2f29"/>
                <w:id w:val="-1265990810"/>
                <w:lock w:val="sdtLocked"/>
              </w:sdtPr>
              <w:sdtEndPr/>
              <w:sdtContent>
                <w:tc>
                  <w:tcPr>
                    <w:tcW w:w="873" w:type="pct"/>
                    <w:vAlign w:val="center"/>
                  </w:tcPr>
                  <w:p w14:paraId="1F61E40F" w14:textId="77777777" w:rsidR="00D074C7" w:rsidRPr="00B30863" w:rsidRDefault="00E42FCB" w:rsidP="00B30863">
                    <w:pPr>
                      <w:rPr>
                        <w:sz w:val="18"/>
                        <w:szCs w:val="18"/>
                      </w:rPr>
                    </w:pPr>
                    <w:r w:rsidRPr="00B30863">
                      <w:rPr>
                        <w:sz w:val="18"/>
                        <w:szCs w:val="18"/>
                      </w:rPr>
                      <w:t>-274,928.82</w:t>
                    </w:r>
                  </w:p>
                </w:tc>
              </w:sdtContent>
            </w:sdt>
          </w:tr>
          <w:tr w:rsidR="00D074C7" w:rsidRPr="00B30863" w14:paraId="597FFC77" w14:textId="77777777" w:rsidTr="00B30863">
            <w:tc>
              <w:tcPr>
                <w:tcW w:w="1391" w:type="pct"/>
                <w:vAlign w:val="center"/>
              </w:tcPr>
              <w:p w14:paraId="7AABCA76" w14:textId="77777777" w:rsidR="00D074C7" w:rsidRPr="00BF6B73" w:rsidRDefault="00A86B79" w:rsidP="00B30863">
                <w:pPr>
                  <w:pStyle w:val="a9"/>
                  <w:ind w:firstLineChars="0" w:firstLine="0"/>
                  <w:rPr>
                    <w:sz w:val="20"/>
                    <w:szCs w:val="20"/>
                  </w:rPr>
                </w:pPr>
                <w:r w:rsidRPr="00BF6B73">
                  <w:rPr>
                    <w:sz w:val="20"/>
                    <w:szCs w:val="20"/>
                  </w:rPr>
                  <w:t>计入当期损益的政府补助，但与公司正常经营业务密切相关，符合国家政策规定、按照一定标准定额或定量持续享受的政府补助除外</w:t>
                </w:r>
              </w:p>
            </w:tc>
            <w:sdt>
              <w:sdtPr>
                <w:rPr>
                  <w:sz w:val="18"/>
                  <w:szCs w:val="18"/>
                </w:rPr>
                <w:alias w:val="计入当期损益的政府补助，但与公司正常经营业务密切相关，符合国家政策规定、按照一定标准定额或定量持续享受的政府补助除外（非.."/>
                <w:tag w:val="_GBC_64d7a5b8c906488daff056242b76207a"/>
                <w:id w:val="26191264"/>
                <w:lock w:val="sdtLocked"/>
                <w:dataBinding w:prefixMappings="xmlns:clcid-pte='clcid-pte'" w:xpath="/*/clcid-pte:FeiJingChangXingSunYiZhongGeZhongXingShiDeZhengFuBuTie" w:storeItemID="{89EBAB94-44A0-46A2-B712-30D997D04A6D}"/>
                <w:text/>
              </w:sdtPr>
              <w:sdtEndPr/>
              <w:sdtContent>
                <w:tc>
                  <w:tcPr>
                    <w:tcW w:w="1019" w:type="pct"/>
                    <w:vAlign w:val="center"/>
                  </w:tcPr>
                  <w:p w14:paraId="2B82FFFD" w14:textId="77777777" w:rsidR="00D074C7" w:rsidRPr="00B30863" w:rsidRDefault="00462848" w:rsidP="00B30863">
                    <w:pPr>
                      <w:rPr>
                        <w:sz w:val="18"/>
                        <w:szCs w:val="18"/>
                      </w:rPr>
                    </w:pPr>
                    <w:r w:rsidRPr="00B30863">
                      <w:rPr>
                        <w:rFonts w:hint="eastAsia"/>
                        <w:sz w:val="18"/>
                        <w:szCs w:val="18"/>
                      </w:rPr>
                      <w:t>17,380,994.35</w:t>
                    </w:r>
                  </w:p>
                </w:tc>
              </w:sdtContent>
            </w:sdt>
            <w:sdt>
              <w:sdtPr>
                <w:rPr>
                  <w:sz w:val="18"/>
                  <w:szCs w:val="18"/>
                </w:rPr>
                <w:alias w:val="计入当期损益的政府补助，但与公司正常经营业务密切相关，符合国家政策规定、按照一定标准定额或定量持续享受的政府补助除外的说.."/>
                <w:tag w:val="_GBC_649768473bc54b6dae5982bc6739afbc"/>
                <w:id w:val="1191291"/>
                <w:lock w:val="sdtLocked"/>
                <w:dataBinding w:prefixMappings="xmlns:clcid-pte='clcid-pte'" w:xpath="/*/clcid-pte:FeiJingChangXingSunYiZhongGeZhongXingShiDeZhengFuBuTieShuoMing" w:storeItemID="{89EBAB94-44A0-46A2-B712-30D997D04A6D}"/>
                <w:text/>
              </w:sdtPr>
              <w:sdtEndPr/>
              <w:sdtContent>
                <w:tc>
                  <w:tcPr>
                    <w:tcW w:w="843" w:type="pct"/>
                    <w:vAlign w:val="center"/>
                  </w:tcPr>
                  <w:p w14:paraId="5BA34EC5" w14:textId="77777777" w:rsidR="00D074C7" w:rsidRPr="00B30863" w:rsidRDefault="00462848" w:rsidP="00B30863">
                    <w:pPr>
                      <w:rPr>
                        <w:sz w:val="18"/>
                        <w:szCs w:val="18"/>
                      </w:rPr>
                    </w:pPr>
                    <w:r w:rsidRPr="00B30863">
                      <w:rPr>
                        <w:rFonts w:hint="eastAsia"/>
                        <w:sz w:val="18"/>
                        <w:szCs w:val="18"/>
                      </w:rPr>
                      <w:t>主要为公司控股子公司江苏吴中医药集团有限公司及其所属公司取得的新药研发政府补助及与资产相关的政府补助当期转销数。</w:t>
                    </w:r>
                  </w:p>
                </w:tc>
              </w:sdtContent>
            </w:sdt>
            <w:sdt>
              <w:sdtPr>
                <w:rPr>
                  <w:sz w:val="18"/>
                  <w:szCs w:val="18"/>
                </w:rPr>
                <w:alias w:val="计入当期损益的政府补助，但与公司正常经营业务密切相关，符合国家政策规定、按照一定标准定额或定量持续享受的政府补助除外（非.."/>
                <w:tag w:val="_GBC_5e50ef3b69ba4c47ba031198209f46c3"/>
                <w:id w:val="530540825"/>
                <w:lock w:val="sdtLocked"/>
              </w:sdtPr>
              <w:sdtEndPr/>
              <w:sdtContent>
                <w:tc>
                  <w:tcPr>
                    <w:tcW w:w="874" w:type="pct"/>
                    <w:vAlign w:val="center"/>
                  </w:tcPr>
                  <w:p w14:paraId="2311CECF" w14:textId="77777777" w:rsidR="00D074C7" w:rsidRPr="00B30863" w:rsidRDefault="00E42FCB" w:rsidP="00B30863">
                    <w:pPr>
                      <w:rPr>
                        <w:sz w:val="18"/>
                        <w:szCs w:val="18"/>
                      </w:rPr>
                    </w:pPr>
                    <w:r w:rsidRPr="00B30863">
                      <w:rPr>
                        <w:sz w:val="18"/>
                        <w:szCs w:val="18"/>
                      </w:rPr>
                      <w:t>19,370,813.35</w:t>
                    </w:r>
                  </w:p>
                </w:tc>
              </w:sdtContent>
            </w:sdt>
            <w:sdt>
              <w:sdtPr>
                <w:rPr>
                  <w:sz w:val="18"/>
                  <w:szCs w:val="18"/>
                </w:rPr>
                <w:alias w:val="计入当期损益的政府补助，但与公司正常经营业务密切相关，符合国家政策规定、按照一定标准定额或定量持续享受的政府补助除外（非.."/>
                <w:tag w:val="_GBC_57147c4974e84c0998294be5af22e00d"/>
                <w:id w:val="-2036791783"/>
                <w:lock w:val="sdtLocked"/>
              </w:sdtPr>
              <w:sdtEndPr/>
              <w:sdtContent>
                <w:tc>
                  <w:tcPr>
                    <w:tcW w:w="873" w:type="pct"/>
                    <w:vAlign w:val="center"/>
                  </w:tcPr>
                  <w:p w14:paraId="7D379C9C" w14:textId="77777777" w:rsidR="00D074C7" w:rsidRPr="00B30863" w:rsidRDefault="00E42FCB" w:rsidP="00B30863">
                    <w:pPr>
                      <w:rPr>
                        <w:sz w:val="18"/>
                        <w:szCs w:val="18"/>
                      </w:rPr>
                    </w:pPr>
                    <w:r w:rsidRPr="00B30863">
                      <w:rPr>
                        <w:sz w:val="18"/>
                        <w:szCs w:val="18"/>
                      </w:rPr>
                      <w:t>19,093,129.35</w:t>
                    </w:r>
                  </w:p>
                </w:tc>
              </w:sdtContent>
            </w:sdt>
          </w:tr>
          <w:tr w:rsidR="00D074C7" w:rsidRPr="00B30863" w14:paraId="2A17FAB8" w14:textId="77777777" w:rsidTr="00B30863">
            <w:tc>
              <w:tcPr>
                <w:tcW w:w="1391" w:type="pct"/>
                <w:vAlign w:val="center"/>
              </w:tcPr>
              <w:p w14:paraId="22DFE885" w14:textId="77777777" w:rsidR="00D074C7" w:rsidRPr="00BF6B73" w:rsidRDefault="00A86B79" w:rsidP="00B30863">
                <w:pPr>
                  <w:pStyle w:val="a9"/>
                  <w:ind w:firstLineChars="0" w:firstLine="0"/>
                  <w:rPr>
                    <w:sz w:val="20"/>
                    <w:szCs w:val="20"/>
                  </w:rPr>
                </w:pPr>
                <w:r w:rsidRPr="00BF6B73">
                  <w:rPr>
                    <w:sz w:val="20"/>
                    <w:szCs w:val="20"/>
                  </w:rPr>
                  <w:t>委托他人投资或管理资产的损益</w:t>
                </w:r>
              </w:p>
            </w:tc>
            <w:sdt>
              <w:sdtPr>
                <w:rPr>
                  <w:sz w:val="18"/>
                  <w:szCs w:val="18"/>
                </w:rPr>
                <w:alias w:val="委托他人投资或管理资产的损益（非经常性损益项目）"/>
                <w:tag w:val="_GBC_03d926456c3f4d68989224017afdae20"/>
                <w:id w:val="26191276"/>
                <w:lock w:val="sdtLocked"/>
                <w:dataBinding w:prefixMappings="xmlns:clcid-pte='clcid-pte'" w:xpath="/*/clcid-pte:WeiTuoTaRenTouZiHuoGuanLiZiChanDeSunYiFeiJingChangXingSunYiXiangMu" w:storeItemID="{89EBAB94-44A0-46A2-B712-30D997D04A6D}"/>
                <w:text/>
              </w:sdtPr>
              <w:sdtEndPr/>
              <w:sdtContent>
                <w:tc>
                  <w:tcPr>
                    <w:tcW w:w="1019" w:type="pct"/>
                    <w:vAlign w:val="center"/>
                  </w:tcPr>
                  <w:p w14:paraId="02E80465" w14:textId="56E39E15" w:rsidR="00D074C7" w:rsidRPr="00B30863" w:rsidRDefault="00462848" w:rsidP="00247E09">
                    <w:pPr>
                      <w:rPr>
                        <w:sz w:val="18"/>
                        <w:szCs w:val="18"/>
                      </w:rPr>
                    </w:pPr>
                    <w:r w:rsidRPr="00B30863">
                      <w:rPr>
                        <w:rFonts w:hint="eastAsia"/>
                        <w:sz w:val="18"/>
                        <w:szCs w:val="18"/>
                      </w:rPr>
                      <w:t>4,966,</w:t>
                    </w:r>
                    <w:r w:rsidR="00247E09">
                      <w:rPr>
                        <w:rFonts w:hint="eastAsia"/>
                        <w:sz w:val="18"/>
                        <w:szCs w:val="18"/>
                      </w:rPr>
                      <w:t>897.54</w:t>
                    </w:r>
                  </w:p>
                </w:tc>
              </w:sdtContent>
            </w:sdt>
            <w:sdt>
              <w:sdtPr>
                <w:rPr>
                  <w:sz w:val="18"/>
                  <w:szCs w:val="18"/>
                </w:rPr>
                <w:alias w:val="委托他人投资或管理资产的损益的说明（非经常性损益项目）"/>
                <w:tag w:val="_GBC_7aa707768bd34d49895e80e2deb35e28"/>
                <w:id w:val="1191303"/>
                <w:lock w:val="sdtLocked"/>
                <w:showingPlcHdr/>
                <w:dataBinding w:prefixMappings="xmlns:clcid-pte='clcid-pte'" w:xpath="/*/clcid-pte:WeiTuoTaRenTouZiHuoGuanLiZiChanDeSunYiFeiJingChangXingSunYiXiangMuShuoMing" w:storeItemID="{89EBAB94-44A0-46A2-B712-30D997D04A6D}"/>
                <w:text/>
              </w:sdtPr>
              <w:sdtEndPr/>
              <w:sdtContent>
                <w:tc>
                  <w:tcPr>
                    <w:tcW w:w="843" w:type="pct"/>
                    <w:vAlign w:val="center"/>
                  </w:tcPr>
                  <w:p w14:paraId="19FD5483"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委托他人投资或管理资产的损益（非经常性损益项目）"/>
                <w:tag w:val="_GBC_c6b0f3682c4643e2894a5ea6b2a336b5"/>
                <w:id w:val="1762101129"/>
                <w:lock w:val="sdtLocked"/>
                <w:showingPlcHdr/>
              </w:sdtPr>
              <w:sdtEndPr/>
              <w:sdtContent>
                <w:tc>
                  <w:tcPr>
                    <w:tcW w:w="874" w:type="pct"/>
                    <w:vAlign w:val="center"/>
                  </w:tcPr>
                  <w:p w14:paraId="269FD373"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委托他人投资或管理资产的损益（非经常性损益项目）"/>
                <w:tag w:val="_GBC_bc29cc30fd4d4d0bab20a6061df0fbd8"/>
                <w:id w:val="1060913109"/>
                <w:lock w:val="sdtLocked"/>
              </w:sdtPr>
              <w:sdtEndPr/>
              <w:sdtContent>
                <w:tc>
                  <w:tcPr>
                    <w:tcW w:w="873" w:type="pct"/>
                    <w:vAlign w:val="center"/>
                  </w:tcPr>
                  <w:p w14:paraId="5C7FB38C" w14:textId="20872CCA" w:rsidR="00D074C7" w:rsidRPr="00B30863" w:rsidRDefault="00AF037B" w:rsidP="00B30863">
                    <w:pPr>
                      <w:rPr>
                        <w:sz w:val="18"/>
                        <w:szCs w:val="18"/>
                      </w:rPr>
                    </w:pPr>
                    <w:r>
                      <w:rPr>
                        <w:sz w:val="18"/>
                        <w:szCs w:val="18"/>
                      </w:rPr>
                      <w:t xml:space="preserve"> </w:t>
                    </w:r>
                    <w:r w:rsidR="00E42FCB" w:rsidRPr="00B30863">
                      <w:rPr>
                        <w:sz w:val="18"/>
                        <w:szCs w:val="18"/>
                      </w:rPr>
                      <w:t xml:space="preserve"> </w:t>
                    </w:r>
                  </w:p>
                </w:tc>
              </w:sdtContent>
            </w:sdt>
          </w:tr>
          <w:tr w:rsidR="00D074C7" w:rsidRPr="00B30863" w14:paraId="4B15ED98" w14:textId="77777777" w:rsidTr="00BF6B73">
            <w:trPr>
              <w:trHeight w:val="557"/>
            </w:trPr>
            <w:tc>
              <w:tcPr>
                <w:tcW w:w="1391" w:type="pct"/>
                <w:vAlign w:val="center"/>
              </w:tcPr>
              <w:p w14:paraId="3FADF94C" w14:textId="77777777" w:rsidR="00D074C7" w:rsidRPr="00BF6B73" w:rsidRDefault="00A86B79" w:rsidP="00B30863">
                <w:pPr>
                  <w:pStyle w:val="a9"/>
                  <w:ind w:firstLineChars="0" w:firstLine="0"/>
                  <w:rPr>
                    <w:sz w:val="20"/>
                    <w:szCs w:val="20"/>
                  </w:rPr>
                </w:pPr>
                <w:r w:rsidRPr="00BF6B73">
                  <w:rPr>
                    <w:sz w:val="20"/>
                    <w:szCs w:val="20"/>
                  </w:rPr>
                  <w:t>与公司正常经营业务无关的或有事项产生的损益</w:t>
                </w:r>
              </w:p>
            </w:tc>
            <w:sdt>
              <w:sdtPr>
                <w:rPr>
                  <w:sz w:val="18"/>
                  <w:szCs w:val="18"/>
                </w:rPr>
                <w:alias w:val="与公司正常经营业务无关的或有事项产生的损益（非经常性损益项目）"/>
                <w:tag w:val="_GBC_4df813a9059a434380e9bbc3d5359064"/>
                <w:id w:val="1191228"/>
                <w:lock w:val="sdtLocked"/>
                <w:showingPlcHdr/>
                <w:dataBinding w:prefixMappings="xmlns:clcid-pte='clcid-pte'" w:xpath="/*/clcid-pte:YuGongSiZhuYingYeWuWuGuanDeYuJiFuZhaiChanShengDeSunYi" w:storeItemID="{89EBAB94-44A0-46A2-B712-30D997D04A6D}"/>
                <w:text/>
              </w:sdtPr>
              <w:sdtEndPr/>
              <w:sdtContent>
                <w:tc>
                  <w:tcPr>
                    <w:tcW w:w="1019" w:type="pct"/>
                    <w:vAlign w:val="center"/>
                  </w:tcPr>
                  <w:p w14:paraId="1041A5DD"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与公司正常经营业务无关的或有事项产生的损益的说明（非经常性损益项目）"/>
                <w:tag w:val="_GBC_1ece571fbdc6432389b9ee98afce0e0b"/>
                <w:id w:val="1191321"/>
                <w:lock w:val="sdtLocked"/>
                <w:showingPlcHdr/>
                <w:dataBinding w:prefixMappings="xmlns:clcid-pte='clcid-pte'" w:xpath="/*/clcid-pte:YuGongSiZhuYingYeWuWuGuanDeYuJiFuZhaiChanShengDeSunYiShuoMing" w:storeItemID="{89EBAB94-44A0-46A2-B712-30D997D04A6D}"/>
                <w:text/>
              </w:sdtPr>
              <w:sdtEndPr/>
              <w:sdtContent>
                <w:tc>
                  <w:tcPr>
                    <w:tcW w:w="843" w:type="pct"/>
                    <w:vAlign w:val="center"/>
                  </w:tcPr>
                  <w:p w14:paraId="4184CD2D"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与公司正常经营业务无关的或有事项产生的损益（非经常性损益项目）"/>
                <w:tag w:val="_GBC_36a2113ded074806b9aaa04666b849e9"/>
                <w:id w:val="-626399723"/>
                <w:lock w:val="sdtLocked"/>
              </w:sdtPr>
              <w:sdtEndPr/>
              <w:sdtContent>
                <w:tc>
                  <w:tcPr>
                    <w:tcW w:w="874" w:type="pct"/>
                    <w:vAlign w:val="center"/>
                  </w:tcPr>
                  <w:p w14:paraId="1EC0128A" w14:textId="77777777" w:rsidR="00D074C7" w:rsidRPr="00B30863" w:rsidRDefault="00E42FCB" w:rsidP="00B30863">
                    <w:pPr>
                      <w:rPr>
                        <w:sz w:val="18"/>
                        <w:szCs w:val="18"/>
                      </w:rPr>
                    </w:pPr>
                    <w:r w:rsidRPr="00B30863">
                      <w:rPr>
                        <w:sz w:val="18"/>
                        <w:szCs w:val="18"/>
                      </w:rPr>
                      <w:t>-1,080,010.77</w:t>
                    </w:r>
                  </w:p>
                </w:tc>
              </w:sdtContent>
            </w:sdt>
            <w:sdt>
              <w:sdtPr>
                <w:rPr>
                  <w:sz w:val="18"/>
                  <w:szCs w:val="18"/>
                </w:rPr>
                <w:alias w:val="与公司正常经营业务无关的或有事项产生的损益（非经常性损益项目）"/>
                <w:tag w:val="_GBC_4e68ed90127c4a7d8ff9c2ee28fc38ea"/>
                <w:id w:val="1029770199"/>
                <w:lock w:val="sdtLocked"/>
              </w:sdtPr>
              <w:sdtEndPr/>
              <w:sdtContent>
                <w:tc>
                  <w:tcPr>
                    <w:tcW w:w="873" w:type="pct"/>
                    <w:vAlign w:val="center"/>
                  </w:tcPr>
                  <w:p w14:paraId="4993EDC8" w14:textId="77777777" w:rsidR="00D074C7" w:rsidRPr="00B30863" w:rsidRDefault="00E42FCB" w:rsidP="00B30863">
                    <w:pPr>
                      <w:rPr>
                        <w:sz w:val="18"/>
                        <w:szCs w:val="18"/>
                      </w:rPr>
                    </w:pPr>
                    <w:r w:rsidRPr="00B30863">
                      <w:rPr>
                        <w:sz w:val="18"/>
                        <w:szCs w:val="18"/>
                      </w:rPr>
                      <w:t>-1,114,206.25</w:t>
                    </w:r>
                  </w:p>
                </w:tc>
              </w:sdtContent>
            </w:sdt>
          </w:tr>
          <w:tr w:rsidR="00D074C7" w:rsidRPr="00B30863" w14:paraId="538E3BF9" w14:textId="77777777" w:rsidTr="00BF6B73">
            <w:trPr>
              <w:trHeight w:val="2110"/>
            </w:trPr>
            <w:tc>
              <w:tcPr>
                <w:tcW w:w="1391" w:type="pct"/>
                <w:vAlign w:val="center"/>
              </w:tcPr>
              <w:p w14:paraId="2348B531" w14:textId="77777777" w:rsidR="00D074C7" w:rsidRPr="00BF6B73" w:rsidRDefault="00A86B79" w:rsidP="00B30863">
                <w:pPr>
                  <w:pStyle w:val="a9"/>
                  <w:ind w:firstLineChars="0" w:firstLine="0"/>
                  <w:rPr>
                    <w:sz w:val="20"/>
                    <w:szCs w:val="20"/>
                  </w:rPr>
                </w:pPr>
                <w:r w:rsidRPr="00BF6B73">
                  <w:rPr>
                    <w:sz w:val="20"/>
                    <w:szCs w:val="20"/>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 w:val="18"/>
                  <w:szCs w:val="18"/>
                </w:rPr>
                <w:alias w:val="除同公司正常经营业务相关的有效套期保值业务外，持有交易性金融资产、交易性金融负债产生的公允价值变动损益，以及处置交易性金.."/>
                <w:tag w:val="_GBC_42b8bd6886ac42a2b1b105fcc46d4877"/>
                <w:id w:val="1191231"/>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tc>
                  <w:tcPr>
                    <w:tcW w:w="1019" w:type="pct"/>
                    <w:vAlign w:val="center"/>
                  </w:tcPr>
                  <w:p w14:paraId="375BCB87" w14:textId="77777777" w:rsidR="00D074C7" w:rsidRPr="00B30863" w:rsidRDefault="00462848" w:rsidP="00B30863">
                    <w:pPr>
                      <w:rPr>
                        <w:sz w:val="18"/>
                        <w:szCs w:val="18"/>
                      </w:rPr>
                    </w:pPr>
                    <w:r w:rsidRPr="00B30863">
                      <w:rPr>
                        <w:rFonts w:hint="eastAsia"/>
                        <w:sz w:val="18"/>
                        <w:szCs w:val="18"/>
                      </w:rPr>
                      <w:t>-285,347.11</w:t>
                    </w:r>
                  </w:p>
                </w:tc>
              </w:sdtContent>
            </w:sdt>
            <w:sdt>
              <w:sdtPr>
                <w:rPr>
                  <w:sz w:val="18"/>
                  <w:szCs w:val="18"/>
                </w:rPr>
                <w:alias w:val="除同公司正常经营业务相关的有效套期保值业务外，持有交易性金融资产、交易性金融负债产生的公允价值变动损益，以及处置交易性金.."/>
                <w:tag w:val="_GBC_d54ac4d5c8934949b1f216e62675e7ba"/>
                <w:id w:val="119132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tc>
                  <w:tcPr>
                    <w:tcW w:w="843" w:type="pct"/>
                    <w:vAlign w:val="center"/>
                  </w:tcPr>
                  <w:p w14:paraId="579BD2C2"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除同公司正常经营业务相关的有效套期保值业务外，持有交易性金融资产、交易性金融负债产生的公允价值变动损益，以及处置交易性金.."/>
                <w:tag w:val="_GBC_d1a44fdcfa154172b5079c9ecb20dbc6"/>
                <w:id w:val="-1918229914"/>
                <w:lock w:val="sdtLocked"/>
              </w:sdtPr>
              <w:sdtEndPr/>
              <w:sdtContent>
                <w:tc>
                  <w:tcPr>
                    <w:tcW w:w="874" w:type="pct"/>
                    <w:vAlign w:val="center"/>
                  </w:tcPr>
                  <w:p w14:paraId="0FF138B7" w14:textId="77777777" w:rsidR="00D074C7" w:rsidRPr="00B30863" w:rsidRDefault="00E42FCB" w:rsidP="00B30863">
                    <w:pPr>
                      <w:rPr>
                        <w:sz w:val="18"/>
                        <w:szCs w:val="18"/>
                      </w:rPr>
                    </w:pPr>
                    <w:r w:rsidRPr="00B30863">
                      <w:rPr>
                        <w:sz w:val="18"/>
                        <w:szCs w:val="18"/>
                      </w:rPr>
                      <w:t>358,131.32</w:t>
                    </w:r>
                  </w:p>
                </w:tc>
              </w:sdtContent>
            </w:sdt>
            <w:sdt>
              <w:sdtPr>
                <w:rPr>
                  <w:sz w:val="18"/>
                  <w:szCs w:val="18"/>
                </w:rPr>
                <w:alias w:val="除同公司正常经营业务相关的有效套期保值业务外，持有交易性金融资产、交易性金融负债产生的公允价值变动损益，以及处置交易性金.."/>
                <w:tag w:val="_GBC_faa9477fe7fb483b88e5a60f8acb2b1c"/>
                <w:id w:val="-118768061"/>
                <w:lock w:val="sdtLocked"/>
              </w:sdtPr>
              <w:sdtEndPr/>
              <w:sdtContent>
                <w:tc>
                  <w:tcPr>
                    <w:tcW w:w="873" w:type="pct"/>
                    <w:vAlign w:val="center"/>
                  </w:tcPr>
                  <w:p w14:paraId="34198EF6" w14:textId="77777777" w:rsidR="00D074C7" w:rsidRPr="00B30863" w:rsidRDefault="00E42FCB" w:rsidP="00B30863">
                    <w:pPr>
                      <w:rPr>
                        <w:sz w:val="18"/>
                        <w:szCs w:val="18"/>
                      </w:rPr>
                    </w:pPr>
                    <w:r w:rsidRPr="00B30863">
                      <w:rPr>
                        <w:sz w:val="18"/>
                        <w:szCs w:val="18"/>
                      </w:rPr>
                      <w:t>1,519,987.47</w:t>
                    </w:r>
                  </w:p>
                </w:tc>
              </w:sdtContent>
            </w:sdt>
          </w:tr>
          <w:tr w:rsidR="00D074C7" w:rsidRPr="00B30863" w14:paraId="54DC97BC" w14:textId="77777777" w:rsidTr="00BF6B73">
            <w:trPr>
              <w:trHeight w:val="553"/>
            </w:trPr>
            <w:tc>
              <w:tcPr>
                <w:tcW w:w="1391" w:type="pct"/>
                <w:vAlign w:val="center"/>
              </w:tcPr>
              <w:p w14:paraId="089D6C7E" w14:textId="77777777" w:rsidR="00D074C7" w:rsidRPr="00BF6B73" w:rsidRDefault="00A86B79" w:rsidP="00B30863">
                <w:pPr>
                  <w:pStyle w:val="a9"/>
                  <w:ind w:firstLineChars="0" w:firstLine="0"/>
                  <w:rPr>
                    <w:sz w:val="20"/>
                    <w:szCs w:val="20"/>
                  </w:rPr>
                </w:pPr>
                <w:r w:rsidRPr="00BF6B73">
                  <w:rPr>
                    <w:sz w:val="20"/>
                    <w:szCs w:val="20"/>
                  </w:rPr>
                  <w:t>受托经营取得的托管费收入</w:t>
                </w:r>
              </w:p>
            </w:tc>
            <w:sdt>
              <w:sdtPr>
                <w:rPr>
                  <w:sz w:val="18"/>
                  <w:szCs w:val="18"/>
                </w:rPr>
                <w:alias w:val="受托经营取得的托管费收入（非经常性损益项目）"/>
                <w:tag w:val="_GBC_64dec82270cd41ecb837bfb42a00fe5d"/>
                <w:id w:val="1191246"/>
                <w:lock w:val="sdtLocked"/>
                <w:showingPlcHdr/>
                <w:dataBinding w:prefixMappings="xmlns:clcid-pte='clcid-pte'" w:xpath="/*/clcid-pte:ShouTuoJingYingQuDeDeTuoGuanFeiShouRu" w:storeItemID="{89EBAB94-44A0-46A2-B712-30D997D04A6D}"/>
                <w:text/>
              </w:sdtPr>
              <w:sdtEndPr/>
              <w:sdtContent>
                <w:tc>
                  <w:tcPr>
                    <w:tcW w:w="1019" w:type="pct"/>
                    <w:vAlign w:val="center"/>
                  </w:tcPr>
                  <w:p w14:paraId="1A57E2DC"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受托经营取得的托管费收入的说明（非经常性损益项目）"/>
                <w:tag w:val="_GBC_eb60e395088e43f9ae0d163e9b11708e"/>
                <w:id w:val="1191339"/>
                <w:lock w:val="sdtLocked"/>
                <w:showingPlcHdr/>
                <w:dataBinding w:prefixMappings="xmlns:clcid-pte='clcid-pte'" w:xpath="/*/clcid-pte:ShouTuoJingYingQuDeDeTuoGuanFeiShouRuShuoMing" w:storeItemID="{89EBAB94-44A0-46A2-B712-30D997D04A6D}"/>
                <w:text/>
              </w:sdtPr>
              <w:sdtEndPr/>
              <w:sdtContent>
                <w:tc>
                  <w:tcPr>
                    <w:tcW w:w="843" w:type="pct"/>
                    <w:vAlign w:val="center"/>
                  </w:tcPr>
                  <w:p w14:paraId="38A6D788"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受托经营取得的托管费收入（非经常性损益项目）"/>
                <w:tag w:val="_GBC_f13f957051144ffaba088cf62e3126e9"/>
                <w:id w:val="986052661"/>
                <w:lock w:val="sdtLocked"/>
                <w:showingPlcHdr/>
              </w:sdtPr>
              <w:sdtEndPr/>
              <w:sdtContent>
                <w:tc>
                  <w:tcPr>
                    <w:tcW w:w="874" w:type="pct"/>
                    <w:vAlign w:val="center"/>
                  </w:tcPr>
                  <w:p w14:paraId="73A74C6D"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受托经营取得的托管费收入（非经常性损益项目）"/>
                <w:tag w:val="_GBC_5897bb8c587144a09ebc83d154354d9f"/>
                <w:id w:val="-737944709"/>
                <w:lock w:val="sdtLocked"/>
              </w:sdtPr>
              <w:sdtEndPr/>
              <w:sdtContent>
                <w:tc>
                  <w:tcPr>
                    <w:tcW w:w="873" w:type="pct"/>
                    <w:vAlign w:val="center"/>
                  </w:tcPr>
                  <w:p w14:paraId="742BF17F" w14:textId="08E337CC" w:rsidR="00D074C7" w:rsidRPr="00B30863" w:rsidRDefault="00AF037B" w:rsidP="00B30863">
                    <w:pPr>
                      <w:rPr>
                        <w:sz w:val="18"/>
                        <w:szCs w:val="18"/>
                      </w:rPr>
                    </w:pPr>
                    <w:r>
                      <w:rPr>
                        <w:sz w:val="18"/>
                        <w:szCs w:val="18"/>
                      </w:rPr>
                      <w:t xml:space="preserve"> </w:t>
                    </w:r>
                    <w:r w:rsidR="00E42FCB" w:rsidRPr="00B30863">
                      <w:rPr>
                        <w:sz w:val="18"/>
                        <w:szCs w:val="18"/>
                      </w:rPr>
                      <w:t xml:space="preserve">   </w:t>
                    </w:r>
                  </w:p>
                </w:tc>
              </w:sdtContent>
            </w:sdt>
          </w:tr>
          <w:tr w:rsidR="00D074C7" w:rsidRPr="00B30863" w14:paraId="43E595AA" w14:textId="77777777" w:rsidTr="00BF6B73">
            <w:trPr>
              <w:trHeight w:val="561"/>
            </w:trPr>
            <w:tc>
              <w:tcPr>
                <w:tcW w:w="1391" w:type="pct"/>
                <w:vAlign w:val="center"/>
              </w:tcPr>
              <w:p w14:paraId="2DB5F837" w14:textId="77777777" w:rsidR="00D074C7" w:rsidRPr="00BF6B73" w:rsidRDefault="00A86B79" w:rsidP="00B30863">
                <w:pPr>
                  <w:pStyle w:val="a9"/>
                  <w:ind w:firstLineChars="0" w:firstLine="0"/>
                  <w:rPr>
                    <w:sz w:val="20"/>
                    <w:szCs w:val="20"/>
                  </w:rPr>
                </w:pPr>
                <w:r w:rsidRPr="00BF6B73">
                  <w:rPr>
                    <w:sz w:val="20"/>
                    <w:szCs w:val="20"/>
                  </w:rPr>
                  <w:t>除上述各项之外的其他营业外收入和支出</w:t>
                </w:r>
              </w:p>
            </w:tc>
            <w:sdt>
              <w:sdtPr>
                <w:rPr>
                  <w:sz w:val="18"/>
                  <w:szCs w:val="18"/>
                </w:rPr>
                <w:alias w:val="除上述各项之外的其他营业外收入和支出（非经常性损益项目）"/>
                <w:tag w:val="_GBC_a773965a05794857b243336e0cfaa234"/>
                <w:id w:val="1191249"/>
                <w:lock w:val="sdtLocked"/>
                <w:dataBinding w:prefixMappings="xmlns:clcid-pte='clcid-pte'" w:xpath="/*/clcid-pte:ChuShangShuGeXiangZhiWaiDeQiTaYingYeWaiShouZhiJingE" w:storeItemID="{89EBAB94-44A0-46A2-B712-30D997D04A6D}"/>
                <w:text/>
              </w:sdtPr>
              <w:sdtEndPr/>
              <w:sdtContent>
                <w:tc>
                  <w:tcPr>
                    <w:tcW w:w="1019" w:type="pct"/>
                    <w:vAlign w:val="center"/>
                  </w:tcPr>
                  <w:p w14:paraId="3900258E" w14:textId="577FC048" w:rsidR="00D074C7" w:rsidRPr="00B30863" w:rsidRDefault="00462848" w:rsidP="00602602">
                    <w:pPr>
                      <w:rPr>
                        <w:sz w:val="18"/>
                        <w:szCs w:val="18"/>
                      </w:rPr>
                    </w:pPr>
                    <w:r w:rsidRPr="00B30863">
                      <w:rPr>
                        <w:rFonts w:hint="eastAsia"/>
                        <w:sz w:val="18"/>
                        <w:szCs w:val="18"/>
                      </w:rPr>
                      <w:t>-7,</w:t>
                    </w:r>
                    <w:r w:rsidR="00602602">
                      <w:rPr>
                        <w:rFonts w:hint="eastAsia"/>
                        <w:sz w:val="18"/>
                        <w:szCs w:val="18"/>
                      </w:rPr>
                      <w:t>919</w:t>
                    </w:r>
                    <w:r w:rsidRPr="00B30863">
                      <w:rPr>
                        <w:rFonts w:hint="eastAsia"/>
                        <w:sz w:val="18"/>
                        <w:szCs w:val="18"/>
                      </w:rPr>
                      <w:t>,</w:t>
                    </w:r>
                    <w:r w:rsidR="00602602">
                      <w:rPr>
                        <w:rFonts w:hint="eastAsia"/>
                        <w:sz w:val="18"/>
                        <w:szCs w:val="18"/>
                      </w:rPr>
                      <w:t>614</w:t>
                    </w:r>
                    <w:r w:rsidRPr="00B30863">
                      <w:rPr>
                        <w:rFonts w:hint="eastAsia"/>
                        <w:sz w:val="18"/>
                        <w:szCs w:val="18"/>
                      </w:rPr>
                      <w:t>.</w:t>
                    </w:r>
                    <w:r w:rsidR="00602602">
                      <w:rPr>
                        <w:rFonts w:hint="eastAsia"/>
                        <w:sz w:val="18"/>
                        <w:szCs w:val="18"/>
                      </w:rPr>
                      <w:t>24</w:t>
                    </w:r>
                  </w:p>
                </w:tc>
              </w:sdtContent>
            </w:sdt>
            <w:sdt>
              <w:sdtPr>
                <w:rPr>
                  <w:sz w:val="18"/>
                  <w:szCs w:val="18"/>
                </w:rPr>
                <w:alias w:val="除上述各项之外的其他营业外收入和支出的说明（非经常性损益项目）"/>
                <w:tag w:val="_GBC_ac5f6194a5db40ea8e92409805b59f35"/>
                <w:id w:val="1191342"/>
                <w:lock w:val="sdtLocked"/>
                <w:showingPlcHdr/>
                <w:dataBinding w:prefixMappings="xmlns:clcid-pte='clcid-pte'" w:xpath="/*/clcid-pte:ChuShangShuGeXiangZhiWaiDeQiTaYingYeWaiShouZhiJingEShuoMing" w:storeItemID="{89EBAB94-44A0-46A2-B712-30D997D04A6D}"/>
                <w:text/>
              </w:sdtPr>
              <w:sdtEndPr/>
              <w:sdtContent>
                <w:tc>
                  <w:tcPr>
                    <w:tcW w:w="843" w:type="pct"/>
                    <w:vAlign w:val="center"/>
                  </w:tcPr>
                  <w:p w14:paraId="55AD8EAD"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除上述各项之外的其他营业外收入和支出（非经常性损益项目）"/>
                <w:tag w:val="_GBC_e9c6afcca27f451da41e31baecd034a2"/>
                <w:id w:val="-1261984141"/>
                <w:lock w:val="sdtLocked"/>
              </w:sdtPr>
              <w:sdtEndPr/>
              <w:sdtContent>
                <w:tc>
                  <w:tcPr>
                    <w:tcW w:w="874" w:type="pct"/>
                    <w:vAlign w:val="center"/>
                  </w:tcPr>
                  <w:p w14:paraId="7E4777BB" w14:textId="77777777" w:rsidR="00D074C7" w:rsidRPr="00B30863" w:rsidRDefault="00E42FCB" w:rsidP="00B30863">
                    <w:pPr>
                      <w:rPr>
                        <w:sz w:val="18"/>
                        <w:szCs w:val="18"/>
                      </w:rPr>
                    </w:pPr>
                    <w:r w:rsidRPr="00B30863">
                      <w:rPr>
                        <w:sz w:val="18"/>
                        <w:szCs w:val="18"/>
                      </w:rPr>
                      <w:t>-4,156,908.13</w:t>
                    </w:r>
                  </w:p>
                </w:tc>
              </w:sdtContent>
            </w:sdt>
            <w:sdt>
              <w:sdtPr>
                <w:rPr>
                  <w:sz w:val="18"/>
                  <w:szCs w:val="18"/>
                </w:rPr>
                <w:alias w:val="除上述各项之外的其他营业外收入和支出（非经常性损益项目）"/>
                <w:tag w:val="_GBC_6edc27b4d7fc4fdc9dc615abfaa11068"/>
                <w:id w:val="-678268234"/>
                <w:lock w:val="sdtLocked"/>
              </w:sdtPr>
              <w:sdtEndPr/>
              <w:sdtContent>
                <w:tc>
                  <w:tcPr>
                    <w:tcW w:w="873" w:type="pct"/>
                    <w:vAlign w:val="center"/>
                  </w:tcPr>
                  <w:p w14:paraId="16C94EED" w14:textId="77777777" w:rsidR="00D074C7" w:rsidRPr="00B30863" w:rsidRDefault="00E42FCB" w:rsidP="00B30863">
                    <w:pPr>
                      <w:rPr>
                        <w:sz w:val="18"/>
                        <w:szCs w:val="18"/>
                      </w:rPr>
                    </w:pPr>
                    <w:r w:rsidRPr="00B30863">
                      <w:rPr>
                        <w:sz w:val="18"/>
                        <w:szCs w:val="18"/>
                      </w:rPr>
                      <w:t>-1,358,958.90</w:t>
                    </w:r>
                  </w:p>
                </w:tc>
              </w:sdtContent>
            </w:sdt>
          </w:tr>
          <w:tr w:rsidR="00D074C7" w:rsidRPr="00B30863" w14:paraId="76133996" w14:textId="77777777" w:rsidTr="00BF6B73">
            <w:trPr>
              <w:trHeight w:val="408"/>
            </w:trPr>
            <w:tc>
              <w:tcPr>
                <w:tcW w:w="1391" w:type="pct"/>
                <w:vAlign w:val="center"/>
              </w:tcPr>
              <w:p w14:paraId="7133F547" w14:textId="77777777" w:rsidR="00D074C7" w:rsidRPr="00BF6B73" w:rsidRDefault="00A86B79" w:rsidP="00B30863">
                <w:pPr>
                  <w:pStyle w:val="a9"/>
                  <w:ind w:firstLineChars="0" w:firstLine="0"/>
                  <w:rPr>
                    <w:sz w:val="20"/>
                    <w:szCs w:val="20"/>
                  </w:rPr>
                </w:pPr>
                <w:r w:rsidRPr="00BF6B73">
                  <w:rPr>
                    <w:sz w:val="20"/>
                    <w:szCs w:val="20"/>
                  </w:rPr>
                  <w:lastRenderedPageBreak/>
                  <w:t>少数股东权益影响额</w:t>
                </w:r>
              </w:p>
            </w:tc>
            <w:sdt>
              <w:sdtPr>
                <w:rPr>
                  <w:sz w:val="18"/>
                  <w:szCs w:val="18"/>
                </w:rPr>
                <w:alias w:val="少数股东权益影响额（非经常性损益项目）"/>
                <w:tag w:val="_GBC_8a33ddc327de4910a42517cecea4257d"/>
                <w:id w:val="1191258"/>
                <w:lock w:val="sdtLocked"/>
                <w:dataBinding w:prefixMappings="xmlns:clcid-pte='clcid-pte'" w:xpath="/*/clcid-pte:FeiJingChangXingSunYiXiangMuZhongShaoShuGuDongQuanYiYingXiangE" w:storeItemID="{89EBAB94-44A0-46A2-B712-30D997D04A6D}"/>
                <w:text/>
              </w:sdtPr>
              <w:sdtEndPr/>
              <w:sdtContent>
                <w:tc>
                  <w:tcPr>
                    <w:tcW w:w="1019" w:type="pct"/>
                    <w:vAlign w:val="center"/>
                  </w:tcPr>
                  <w:p w14:paraId="71559ED9" w14:textId="77777777" w:rsidR="00D074C7" w:rsidRPr="00B30863" w:rsidRDefault="00462848" w:rsidP="00B30863">
                    <w:pPr>
                      <w:rPr>
                        <w:sz w:val="18"/>
                        <w:szCs w:val="18"/>
                      </w:rPr>
                    </w:pPr>
                    <w:r w:rsidRPr="00B30863">
                      <w:rPr>
                        <w:rFonts w:hint="eastAsia"/>
                        <w:sz w:val="18"/>
                        <w:szCs w:val="18"/>
                      </w:rPr>
                      <w:t>-201,039.84</w:t>
                    </w:r>
                  </w:p>
                </w:tc>
              </w:sdtContent>
            </w:sdt>
            <w:sdt>
              <w:sdtPr>
                <w:rPr>
                  <w:sz w:val="18"/>
                  <w:szCs w:val="18"/>
                </w:rPr>
                <w:alias w:val="少数股东权益影响额的说明（非经常性损益项目）"/>
                <w:tag w:val="_GBC_f99579c660ec489493ceb1b242ea1220"/>
                <w:id w:val="1191351"/>
                <w:lock w:val="sdtLocked"/>
                <w:showingPlcHdr/>
                <w:dataBinding w:prefixMappings="xmlns:clcid-pte='clcid-pte'" w:xpath="/*/clcid-pte:FeiJingChangXingSunYiXiangMuZhongShaoShuGuDongQuanYiYingXiangEShuoMing" w:storeItemID="{89EBAB94-44A0-46A2-B712-30D997D04A6D}"/>
                <w:text/>
              </w:sdtPr>
              <w:sdtEndPr/>
              <w:sdtContent>
                <w:tc>
                  <w:tcPr>
                    <w:tcW w:w="843" w:type="pct"/>
                    <w:vAlign w:val="center"/>
                  </w:tcPr>
                  <w:p w14:paraId="7CBBE6FC"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少数股东权益影响额（非经常性损益项目）"/>
                <w:tag w:val="_GBC_f79cc1370f8d407d807eff38c9cd5e6d"/>
                <w:id w:val="-2062781593"/>
                <w:lock w:val="sdtLocked"/>
              </w:sdtPr>
              <w:sdtEndPr/>
              <w:sdtContent>
                <w:tc>
                  <w:tcPr>
                    <w:tcW w:w="874" w:type="pct"/>
                    <w:vAlign w:val="center"/>
                  </w:tcPr>
                  <w:p w14:paraId="4F995100" w14:textId="77777777" w:rsidR="00D074C7" w:rsidRPr="00B30863" w:rsidRDefault="00E42FCB" w:rsidP="00B30863">
                    <w:pPr>
                      <w:rPr>
                        <w:sz w:val="18"/>
                        <w:szCs w:val="18"/>
                      </w:rPr>
                    </w:pPr>
                    <w:r w:rsidRPr="00B30863">
                      <w:rPr>
                        <w:sz w:val="18"/>
                        <w:szCs w:val="18"/>
                      </w:rPr>
                      <w:t>-220,617.33</w:t>
                    </w:r>
                  </w:p>
                </w:tc>
              </w:sdtContent>
            </w:sdt>
            <w:sdt>
              <w:sdtPr>
                <w:rPr>
                  <w:sz w:val="18"/>
                  <w:szCs w:val="18"/>
                </w:rPr>
                <w:alias w:val="少数股东权益影响额（非经常性损益项目）"/>
                <w:tag w:val="_GBC_c11d8a2bffd14769a8ae976fd5140388"/>
                <w:id w:val="-629243572"/>
                <w:lock w:val="sdtLocked"/>
              </w:sdtPr>
              <w:sdtEndPr/>
              <w:sdtContent>
                <w:tc>
                  <w:tcPr>
                    <w:tcW w:w="873" w:type="pct"/>
                    <w:vAlign w:val="center"/>
                  </w:tcPr>
                  <w:p w14:paraId="47C545CA" w14:textId="77777777" w:rsidR="00D074C7" w:rsidRPr="00B30863" w:rsidRDefault="00E42FCB" w:rsidP="00B30863">
                    <w:pPr>
                      <w:rPr>
                        <w:sz w:val="18"/>
                        <w:szCs w:val="18"/>
                      </w:rPr>
                    </w:pPr>
                    <w:r w:rsidRPr="00B30863">
                      <w:rPr>
                        <w:sz w:val="18"/>
                        <w:szCs w:val="18"/>
                      </w:rPr>
                      <w:t>-175,855.75</w:t>
                    </w:r>
                  </w:p>
                </w:tc>
              </w:sdtContent>
            </w:sdt>
          </w:tr>
          <w:tr w:rsidR="00D074C7" w:rsidRPr="00B30863" w14:paraId="6440B87C" w14:textId="77777777" w:rsidTr="00BF6B73">
            <w:trPr>
              <w:trHeight w:val="428"/>
            </w:trPr>
            <w:tc>
              <w:tcPr>
                <w:tcW w:w="1391" w:type="pct"/>
                <w:vAlign w:val="center"/>
              </w:tcPr>
              <w:p w14:paraId="5A951C36" w14:textId="77777777" w:rsidR="00D074C7" w:rsidRPr="00BF6B73" w:rsidRDefault="00A86B79" w:rsidP="00B30863">
                <w:pPr>
                  <w:pStyle w:val="a9"/>
                  <w:ind w:firstLineChars="0" w:firstLine="0"/>
                  <w:rPr>
                    <w:sz w:val="20"/>
                    <w:szCs w:val="20"/>
                  </w:rPr>
                </w:pPr>
                <w:r w:rsidRPr="00BF6B73">
                  <w:rPr>
                    <w:sz w:val="20"/>
                    <w:szCs w:val="20"/>
                  </w:rPr>
                  <w:t>所得税影响额</w:t>
                </w:r>
              </w:p>
            </w:tc>
            <w:sdt>
              <w:sdtPr>
                <w:rPr>
                  <w:sz w:val="18"/>
                  <w:szCs w:val="18"/>
                </w:rPr>
                <w:alias w:val="非经常性损益_对所得税的影响"/>
                <w:tag w:val="_GBC_e14f120878e34174ad3744d5e7db4eea"/>
                <w:id w:val="1191255"/>
                <w:lock w:val="sdtLocked"/>
                <w:dataBinding w:prefixMappings="xmlns:clcid-pte='clcid-pte'" w:xpath="/*/clcid-pte:FeiJingChangXingSunYiDeKouChuXiangMuDuiSuoDeShuiDeYingXiang" w:storeItemID="{89EBAB94-44A0-46A2-B712-30D997D04A6D}"/>
                <w:text/>
              </w:sdtPr>
              <w:sdtEndPr/>
              <w:sdtContent>
                <w:tc>
                  <w:tcPr>
                    <w:tcW w:w="1019" w:type="pct"/>
                    <w:vAlign w:val="center"/>
                  </w:tcPr>
                  <w:p w14:paraId="2568330A" w14:textId="77777777" w:rsidR="00D074C7" w:rsidRPr="00B30863" w:rsidRDefault="00462848" w:rsidP="00B30863">
                    <w:pPr>
                      <w:rPr>
                        <w:sz w:val="18"/>
                        <w:szCs w:val="18"/>
                      </w:rPr>
                    </w:pPr>
                    <w:r w:rsidRPr="00B30863">
                      <w:rPr>
                        <w:rFonts w:hint="eastAsia"/>
                        <w:sz w:val="18"/>
                        <w:szCs w:val="18"/>
                      </w:rPr>
                      <w:t>-736,673.99</w:t>
                    </w:r>
                  </w:p>
                </w:tc>
              </w:sdtContent>
            </w:sdt>
            <w:sdt>
              <w:sdtPr>
                <w:rPr>
                  <w:sz w:val="18"/>
                  <w:szCs w:val="18"/>
                </w:rPr>
                <w:alias w:val="所得税影响额的说明（非经常性损益项目）"/>
                <w:tag w:val="_GBC_fd22684ee3ac4dbea3da29cb32093302"/>
                <w:id w:val="1191348"/>
                <w:lock w:val="sdtLocked"/>
                <w:showingPlcHdr/>
                <w:dataBinding w:prefixMappings="xmlns:clcid-pte='clcid-pte'" w:xpath="/*/clcid-pte:FeiJingChangXingSunYiDeKouChuXiangMuDuiSuoDeShuiDeYingXiangShuoMing" w:storeItemID="{89EBAB94-44A0-46A2-B712-30D997D04A6D}"/>
                <w:text/>
              </w:sdtPr>
              <w:sdtEndPr/>
              <w:sdtContent>
                <w:tc>
                  <w:tcPr>
                    <w:tcW w:w="843" w:type="pct"/>
                    <w:vAlign w:val="center"/>
                  </w:tcPr>
                  <w:p w14:paraId="297ABDEE"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非经常性损益_对所得税的影响"/>
                <w:tag w:val="_GBC_35a50a818f164a988dee1778d87b4e9b"/>
                <w:id w:val="-162246697"/>
                <w:lock w:val="sdtLocked"/>
              </w:sdtPr>
              <w:sdtEndPr/>
              <w:sdtContent>
                <w:tc>
                  <w:tcPr>
                    <w:tcW w:w="874" w:type="pct"/>
                    <w:vAlign w:val="center"/>
                  </w:tcPr>
                  <w:p w14:paraId="64D52F3F" w14:textId="77777777" w:rsidR="00D074C7" w:rsidRPr="00B30863" w:rsidRDefault="00E42FCB" w:rsidP="00B30863">
                    <w:pPr>
                      <w:rPr>
                        <w:sz w:val="18"/>
                        <w:szCs w:val="18"/>
                      </w:rPr>
                    </w:pPr>
                    <w:r w:rsidRPr="00B30863">
                      <w:rPr>
                        <w:sz w:val="18"/>
                        <w:szCs w:val="18"/>
                      </w:rPr>
                      <w:t>-1,071,766.10</w:t>
                    </w:r>
                  </w:p>
                </w:tc>
              </w:sdtContent>
            </w:sdt>
            <w:sdt>
              <w:sdtPr>
                <w:rPr>
                  <w:sz w:val="18"/>
                  <w:szCs w:val="18"/>
                </w:rPr>
                <w:alias w:val="非经常性损益_对所得税的影响"/>
                <w:tag w:val="_GBC_81aae13a770d47948ab57aa55bc45cb3"/>
                <w:id w:val="-1238015593"/>
                <w:lock w:val="sdtLocked"/>
              </w:sdtPr>
              <w:sdtEndPr/>
              <w:sdtContent>
                <w:tc>
                  <w:tcPr>
                    <w:tcW w:w="873" w:type="pct"/>
                    <w:vAlign w:val="center"/>
                  </w:tcPr>
                  <w:p w14:paraId="61827148" w14:textId="77777777" w:rsidR="00D074C7" w:rsidRPr="00B30863" w:rsidRDefault="00E42FCB" w:rsidP="00B30863">
                    <w:pPr>
                      <w:rPr>
                        <w:sz w:val="18"/>
                        <w:szCs w:val="18"/>
                      </w:rPr>
                    </w:pPr>
                    <w:r w:rsidRPr="00B30863">
                      <w:rPr>
                        <w:sz w:val="18"/>
                        <w:szCs w:val="18"/>
                      </w:rPr>
                      <w:t>-2,944,065.37</w:t>
                    </w:r>
                  </w:p>
                </w:tc>
              </w:sdtContent>
            </w:sdt>
          </w:tr>
          <w:tr w:rsidR="00D074C7" w:rsidRPr="00B30863" w14:paraId="428C7077" w14:textId="77777777" w:rsidTr="00BF6B73">
            <w:trPr>
              <w:trHeight w:val="406"/>
            </w:trPr>
            <w:tc>
              <w:tcPr>
                <w:tcW w:w="1391" w:type="pct"/>
                <w:vAlign w:val="center"/>
              </w:tcPr>
              <w:p w14:paraId="21F26B61" w14:textId="77777777" w:rsidR="00D074C7" w:rsidRPr="00BF6B73" w:rsidRDefault="00A86B79" w:rsidP="00B30863">
                <w:pPr>
                  <w:pStyle w:val="a9"/>
                  <w:ind w:firstLineChars="0" w:firstLine="0"/>
                  <w:rPr>
                    <w:sz w:val="20"/>
                    <w:szCs w:val="20"/>
                  </w:rPr>
                </w:pPr>
                <w:r w:rsidRPr="00BF6B73">
                  <w:rPr>
                    <w:sz w:val="20"/>
                    <w:szCs w:val="20"/>
                  </w:rPr>
                  <w:t>合计</w:t>
                </w:r>
              </w:p>
            </w:tc>
            <w:sdt>
              <w:sdtPr>
                <w:rPr>
                  <w:sz w:val="18"/>
                  <w:szCs w:val="18"/>
                </w:rPr>
                <w:alias w:val="扣除的非经常性损益合计"/>
                <w:tag w:val="_GBC_27f939c97c8647838fab8288ea8c5220"/>
                <w:id w:val="1191261"/>
                <w:lock w:val="sdtLocked"/>
                <w:dataBinding w:prefixMappings="xmlns:clcid-pte='clcid-pte'" w:xpath="/*/clcid-pte:KouChuDeFeiJingChangXingSunYiHeJi" w:storeItemID="{89EBAB94-44A0-46A2-B712-30D997D04A6D}"/>
                <w:text/>
              </w:sdtPr>
              <w:sdtEndPr/>
              <w:sdtContent>
                <w:tc>
                  <w:tcPr>
                    <w:tcW w:w="1019" w:type="pct"/>
                    <w:vAlign w:val="center"/>
                  </w:tcPr>
                  <w:p w14:paraId="6C0E2527" w14:textId="71B23410" w:rsidR="00D074C7" w:rsidRPr="00B30863" w:rsidRDefault="00602602" w:rsidP="00247E09">
                    <w:pPr>
                      <w:rPr>
                        <w:sz w:val="18"/>
                        <w:szCs w:val="18"/>
                      </w:rPr>
                    </w:pPr>
                    <w:r>
                      <w:rPr>
                        <w:rFonts w:hint="eastAsia"/>
                        <w:sz w:val="18"/>
                        <w:szCs w:val="18"/>
                      </w:rPr>
                      <w:t>12,181</w:t>
                    </w:r>
                    <w:r w:rsidR="00462848" w:rsidRPr="00B30863">
                      <w:rPr>
                        <w:rFonts w:hint="eastAsia"/>
                        <w:sz w:val="18"/>
                        <w:szCs w:val="18"/>
                      </w:rPr>
                      <w:t>,</w:t>
                    </w:r>
                    <w:r>
                      <w:rPr>
                        <w:rFonts w:hint="eastAsia"/>
                        <w:sz w:val="18"/>
                        <w:szCs w:val="18"/>
                      </w:rPr>
                      <w:t>5</w:t>
                    </w:r>
                    <w:r w:rsidR="00247E09">
                      <w:rPr>
                        <w:rFonts w:hint="eastAsia"/>
                        <w:sz w:val="18"/>
                        <w:szCs w:val="18"/>
                      </w:rPr>
                      <w:t>39.64</w:t>
                    </w:r>
                  </w:p>
                </w:tc>
              </w:sdtContent>
            </w:sdt>
            <w:sdt>
              <w:sdtPr>
                <w:rPr>
                  <w:sz w:val="18"/>
                  <w:szCs w:val="18"/>
                </w:rPr>
                <w:alias w:val="扣除的非经常性损益合计说明"/>
                <w:tag w:val="_GBC_7d667fbe166547a9b35986a48bb69a40"/>
                <w:id w:val="1191354"/>
                <w:lock w:val="sdtLocked"/>
                <w:showingPlcHdr/>
                <w:dataBinding w:prefixMappings="xmlns:clcid-pte='clcid-pte'" w:xpath="/*/clcid-pte:KouChuDeFeiJingChangXingSunYiHeJiShuoMing" w:storeItemID="{89EBAB94-44A0-46A2-B712-30D997D04A6D}"/>
                <w:text/>
              </w:sdtPr>
              <w:sdtEndPr/>
              <w:sdtContent>
                <w:tc>
                  <w:tcPr>
                    <w:tcW w:w="843" w:type="pct"/>
                    <w:vAlign w:val="center"/>
                  </w:tcPr>
                  <w:p w14:paraId="75B43CDB" w14:textId="77777777" w:rsidR="00D074C7" w:rsidRPr="00B30863" w:rsidRDefault="00E42FCB" w:rsidP="00B30863">
                    <w:pPr>
                      <w:rPr>
                        <w:sz w:val="18"/>
                        <w:szCs w:val="18"/>
                      </w:rPr>
                    </w:pPr>
                    <w:r w:rsidRPr="00B30863">
                      <w:rPr>
                        <w:sz w:val="18"/>
                        <w:szCs w:val="18"/>
                      </w:rPr>
                      <w:t xml:space="preserve">     </w:t>
                    </w:r>
                  </w:p>
                </w:tc>
              </w:sdtContent>
            </w:sdt>
            <w:sdt>
              <w:sdtPr>
                <w:rPr>
                  <w:sz w:val="18"/>
                  <w:szCs w:val="18"/>
                </w:rPr>
                <w:alias w:val="扣除的非经常性损益合计"/>
                <w:tag w:val="_GBC_98e115d341fb433292921bca31a50d76"/>
                <w:id w:val="-1603329953"/>
                <w:lock w:val="sdtLocked"/>
              </w:sdtPr>
              <w:sdtEndPr/>
              <w:sdtContent>
                <w:tc>
                  <w:tcPr>
                    <w:tcW w:w="874" w:type="pct"/>
                    <w:vAlign w:val="center"/>
                  </w:tcPr>
                  <w:p w14:paraId="1E8F88C9" w14:textId="77777777" w:rsidR="00D074C7" w:rsidRPr="00B30863" w:rsidRDefault="00E42FCB" w:rsidP="00B30863">
                    <w:pPr>
                      <w:rPr>
                        <w:sz w:val="18"/>
                        <w:szCs w:val="18"/>
                      </w:rPr>
                    </w:pPr>
                    <w:r w:rsidRPr="00B30863">
                      <w:rPr>
                        <w:sz w:val="18"/>
                        <w:szCs w:val="18"/>
                      </w:rPr>
                      <w:t>13,235,381.01</w:t>
                    </w:r>
                  </w:p>
                </w:tc>
              </w:sdtContent>
            </w:sdt>
            <w:sdt>
              <w:sdtPr>
                <w:rPr>
                  <w:sz w:val="18"/>
                  <w:szCs w:val="18"/>
                </w:rPr>
                <w:alias w:val="扣除的非经常性损益合计"/>
                <w:tag w:val="_GBC_5e07adf66d1d4e8084c5baaa18d274df"/>
                <w:id w:val="-1330824728"/>
                <w:lock w:val="sdtLocked"/>
              </w:sdtPr>
              <w:sdtEndPr/>
              <w:sdtContent>
                <w:tc>
                  <w:tcPr>
                    <w:tcW w:w="873" w:type="pct"/>
                    <w:vAlign w:val="center"/>
                  </w:tcPr>
                  <w:p w14:paraId="037F37CD" w14:textId="77777777" w:rsidR="00D074C7" w:rsidRPr="00B30863" w:rsidRDefault="00E42FCB" w:rsidP="00B30863">
                    <w:pPr>
                      <w:rPr>
                        <w:sz w:val="18"/>
                        <w:szCs w:val="18"/>
                      </w:rPr>
                    </w:pPr>
                    <w:r w:rsidRPr="00B30863">
                      <w:rPr>
                        <w:sz w:val="18"/>
                        <w:szCs w:val="18"/>
                      </w:rPr>
                      <w:t>14,745,101.73</w:t>
                    </w:r>
                  </w:p>
                </w:tc>
              </w:sdtContent>
            </w:sdt>
          </w:tr>
        </w:tbl>
        <w:p w14:paraId="20C35987" w14:textId="01FE45B0" w:rsidR="00D074C7" w:rsidRDefault="00166E2B"/>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EndPr/>
      <w:sdtContent>
        <w:p w14:paraId="014E50C9" w14:textId="77777777" w:rsidR="00D074C7" w:rsidRDefault="00A86B79">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EndPr/>
          <w:sdtContent>
            <w:p w14:paraId="347DE019" w14:textId="77777777" w:rsidR="00D074C7" w:rsidRDefault="00A86B79">
              <w:r>
                <w:fldChar w:fldCharType="begin"/>
              </w:r>
              <w:r w:rsidR="00402784">
                <w:instrText xml:space="preserve"> MACROBUTTON  SnrToggleCheckbox √适用 </w:instrText>
              </w:r>
              <w:r>
                <w:fldChar w:fldCharType="end"/>
              </w:r>
              <w:r>
                <w:fldChar w:fldCharType="begin"/>
              </w:r>
              <w:r w:rsidR="00402784">
                <w:instrText xml:space="preserve"> MACROBUTTON  SnrToggleCheckbox □不适用 </w:instrText>
              </w:r>
              <w:r>
                <w:fldChar w:fldCharType="end"/>
              </w:r>
            </w:p>
          </w:sdtContent>
        </w:sdt>
        <w:p w14:paraId="5C0AF7F2" w14:textId="77777777" w:rsidR="00D074C7" w:rsidRDefault="00A86B79">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Theme="minorEastAsia" w:eastAsiaTheme="minorEastAsia" w:hAnsiTheme="minorEastAsia" w:hint="eastAsia"/>
                  <w:szCs w:val="21"/>
                </w:rPr>
                <w:t>人民币</w:t>
              </w:r>
            </w:sdtContent>
          </w:sdt>
        </w:p>
        <w:tbl>
          <w:tblPr>
            <w:tblStyle w:val="a6"/>
            <w:tblW w:w="0" w:type="auto"/>
            <w:tblLook w:val="04A0" w:firstRow="1" w:lastRow="0" w:firstColumn="1" w:lastColumn="0" w:noHBand="0" w:noVBand="1"/>
          </w:tblPr>
          <w:tblGrid>
            <w:gridCol w:w="1951"/>
            <w:gridCol w:w="1699"/>
            <w:gridCol w:w="1708"/>
            <w:gridCol w:w="1693"/>
            <w:gridCol w:w="1997"/>
          </w:tblGrid>
          <w:tr w:rsidR="00EF5CA4" w14:paraId="109B4927" w14:textId="77777777" w:rsidTr="00EF5CA4">
            <w:trPr>
              <w:trHeight w:val="165"/>
            </w:trPr>
            <w:tc>
              <w:tcPr>
                <w:tcW w:w="1951" w:type="dxa"/>
                <w:vAlign w:val="center"/>
              </w:tcPr>
              <w:p w14:paraId="2BD6F497" w14:textId="77777777" w:rsidR="00EF5CA4" w:rsidRDefault="00EF5CA4" w:rsidP="00EF5CA4">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tc>
              <w:tcPr>
                <w:tcW w:w="1699" w:type="dxa"/>
                <w:vAlign w:val="center"/>
              </w:tcPr>
              <w:p w14:paraId="707215C7" w14:textId="77777777" w:rsidR="00EF5CA4" w:rsidRDefault="00EF5CA4" w:rsidP="00EF5CA4">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tc>
              <w:tcPr>
                <w:tcW w:w="1708" w:type="dxa"/>
                <w:vAlign w:val="center"/>
              </w:tcPr>
              <w:p w14:paraId="63BA53B9" w14:textId="77777777" w:rsidR="00EF5CA4" w:rsidRDefault="00EF5CA4" w:rsidP="00EF5CA4">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tc>
              <w:tcPr>
                <w:tcW w:w="1693" w:type="dxa"/>
                <w:vAlign w:val="center"/>
              </w:tcPr>
              <w:p w14:paraId="7E2AD7B7" w14:textId="77777777" w:rsidR="00EF5CA4" w:rsidRDefault="00EF5CA4" w:rsidP="00EF5CA4">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tc>
              <w:tcPr>
                <w:tcW w:w="1997" w:type="dxa"/>
                <w:vAlign w:val="center"/>
              </w:tcPr>
              <w:p w14:paraId="4CA27CD1" w14:textId="77777777" w:rsidR="00EF5CA4" w:rsidRDefault="00EF5CA4" w:rsidP="00EF5CA4">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2079161451"/>
              <w:lock w:val="sdtLocked"/>
            </w:sdtPr>
            <w:sdtEndPr>
              <w:rPr>
                <w:sz w:val="18"/>
                <w:szCs w:val="18"/>
              </w:rPr>
            </w:sdtEndPr>
            <w:sdtContent>
              <w:tr w:rsidR="00EF5CA4" w14:paraId="1BECDE39" w14:textId="77777777" w:rsidTr="00B30863">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38559238"/>
                    <w:lock w:val="sdtLocked"/>
                  </w:sdtPr>
                  <w:sdtEndPr>
                    <w:rPr>
                      <w:rFonts w:eastAsia="宋体" w:cs="Times New Roman"/>
                      <w:kern w:val="0"/>
                    </w:rPr>
                  </w:sdtEndPr>
                  <w:sdtContent>
                    <w:tc>
                      <w:tcPr>
                        <w:tcW w:w="1951" w:type="dxa"/>
                      </w:tcPr>
                      <w:p w14:paraId="30520DDF" w14:textId="77777777" w:rsidR="00EF5CA4" w:rsidRDefault="00EF5CA4" w:rsidP="00EF5CA4">
                        <w:pPr>
                          <w:rPr>
                            <w:rFonts w:asciiTheme="minorEastAsia" w:eastAsiaTheme="minorEastAsia" w:hAnsiTheme="minorEastAsia"/>
                            <w:szCs w:val="21"/>
                          </w:rPr>
                        </w:pPr>
                        <w:r>
                          <w:rPr>
                            <w:rFonts w:asciiTheme="minorEastAsia" w:eastAsiaTheme="minorEastAsia" w:hAnsiTheme="minorEastAsia" w:hint="eastAsia"/>
                            <w:szCs w:val="21"/>
                          </w:rPr>
                          <w:t>交易性金融资产</w:t>
                        </w:r>
                      </w:p>
                    </w:tc>
                  </w:sdtContent>
                </w:sdt>
                <w:sdt>
                  <w:sdtPr>
                    <w:rPr>
                      <w:rFonts w:asciiTheme="minorEastAsia" w:hAnsiTheme="minorEastAsia" w:hint="eastAsia"/>
                      <w:sz w:val="18"/>
                      <w:szCs w:val="18"/>
                    </w:rPr>
                    <w:alias w:val="采用公允价值计量的项目情况明细－余额"/>
                    <w:tag w:val="_GBC_becf7867b413410ba95d79c4119523be"/>
                    <w:id w:val="1511414653"/>
                    <w:lock w:val="sdtLocked"/>
                  </w:sdtPr>
                  <w:sdtEndPr/>
                  <w:sdtContent>
                    <w:tc>
                      <w:tcPr>
                        <w:tcW w:w="1699" w:type="dxa"/>
                        <w:vAlign w:val="center"/>
                      </w:tcPr>
                      <w:p w14:paraId="56EB0066" w14:textId="77777777" w:rsidR="00EF5CA4" w:rsidRPr="00BF6B73" w:rsidRDefault="00EF5CA4" w:rsidP="00B30863">
                        <w:pPr>
                          <w:jc w:val="center"/>
                          <w:rPr>
                            <w:rFonts w:asciiTheme="minorEastAsia" w:eastAsiaTheme="minorEastAsia" w:hAnsiTheme="minorEastAsia"/>
                            <w:sz w:val="18"/>
                            <w:szCs w:val="18"/>
                          </w:rPr>
                        </w:pPr>
                        <w:r w:rsidRPr="00BF6B73">
                          <w:rPr>
                            <w:rFonts w:asciiTheme="minorEastAsia" w:hAnsiTheme="minorEastAsia" w:hint="eastAsia"/>
                            <w:sz w:val="18"/>
                            <w:szCs w:val="18"/>
                          </w:rPr>
                          <w:t>1,092,923.81</w:t>
                        </w:r>
                      </w:p>
                    </w:tc>
                  </w:sdtContent>
                </w:sdt>
                <w:sdt>
                  <w:sdtPr>
                    <w:rPr>
                      <w:rFonts w:asciiTheme="minorEastAsia" w:hAnsiTheme="minorEastAsia" w:hint="eastAsia"/>
                      <w:sz w:val="18"/>
                      <w:szCs w:val="18"/>
                    </w:rPr>
                    <w:alias w:val="采用公允价值计量的项目情况明细－余额"/>
                    <w:tag w:val="_GBC_4329dcd4aaf24909be0ae10878d9e3f9"/>
                    <w:id w:val="702206689"/>
                    <w:lock w:val="sdtLocked"/>
                  </w:sdtPr>
                  <w:sdtEndPr/>
                  <w:sdtContent>
                    <w:tc>
                      <w:tcPr>
                        <w:tcW w:w="1708" w:type="dxa"/>
                        <w:vAlign w:val="center"/>
                      </w:tcPr>
                      <w:p w14:paraId="107B2179" w14:textId="298BF36A" w:rsidR="00EF5CA4" w:rsidRPr="00BF6B73" w:rsidRDefault="00EF5CA4" w:rsidP="002172E6">
                        <w:pPr>
                          <w:jc w:val="center"/>
                          <w:rPr>
                            <w:rFonts w:asciiTheme="minorEastAsia" w:eastAsiaTheme="minorEastAsia" w:hAnsiTheme="minorEastAsia"/>
                            <w:sz w:val="18"/>
                            <w:szCs w:val="18"/>
                          </w:rPr>
                        </w:pPr>
                        <w:r w:rsidRPr="00BF6B73">
                          <w:rPr>
                            <w:rFonts w:asciiTheme="minorEastAsia" w:hAnsiTheme="minorEastAsia" w:hint="eastAsia"/>
                            <w:sz w:val="18"/>
                            <w:szCs w:val="18"/>
                          </w:rPr>
                          <w:t>813,076.</w:t>
                        </w:r>
                        <w:r w:rsidR="002172E6">
                          <w:rPr>
                            <w:rFonts w:asciiTheme="minorEastAsia" w:hAnsiTheme="minorEastAsia" w:hint="eastAsia"/>
                            <w:sz w:val="18"/>
                            <w:szCs w:val="18"/>
                          </w:rPr>
                          <w:t>70</w:t>
                        </w:r>
                      </w:p>
                    </w:tc>
                  </w:sdtContent>
                </w:sdt>
                <w:sdt>
                  <w:sdtPr>
                    <w:rPr>
                      <w:rFonts w:asciiTheme="minorEastAsia" w:hAnsiTheme="minorEastAsia" w:hint="eastAsia"/>
                      <w:sz w:val="18"/>
                      <w:szCs w:val="18"/>
                    </w:rPr>
                    <w:alias w:val="采用公允价值计量的项目情况明细－变动额"/>
                    <w:tag w:val="_GBC_3ebffbf1fdd645e2a8fc648fd0b84a6e"/>
                    <w:id w:val="1468548468"/>
                    <w:lock w:val="sdtLocked"/>
                  </w:sdtPr>
                  <w:sdtEndPr/>
                  <w:sdtContent>
                    <w:tc>
                      <w:tcPr>
                        <w:tcW w:w="1693" w:type="dxa"/>
                        <w:vAlign w:val="center"/>
                      </w:tcPr>
                      <w:p w14:paraId="5EBFDF52" w14:textId="73B7DCF5" w:rsidR="00EF5CA4" w:rsidRPr="00BF6B73" w:rsidRDefault="00EF5CA4" w:rsidP="002172E6">
                        <w:pPr>
                          <w:jc w:val="center"/>
                          <w:rPr>
                            <w:rFonts w:asciiTheme="minorEastAsia" w:eastAsiaTheme="minorEastAsia" w:hAnsiTheme="minorEastAsia"/>
                            <w:sz w:val="18"/>
                            <w:szCs w:val="18"/>
                          </w:rPr>
                        </w:pPr>
                        <w:r w:rsidRPr="00BF6B73">
                          <w:rPr>
                            <w:rFonts w:asciiTheme="minorEastAsia" w:hAnsiTheme="minorEastAsia" w:hint="eastAsia"/>
                            <w:sz w:val="18"/>
                            <w:szCs w:val="18"/>
                          </w:rPr>
                          <w:t>-279,847.</w:t>
                        </w:r>
                        <w:r w:rsidR="002172E6">
                          <w:rPr>
                            <w:rFonts w:asciiTheme="minorEastAsia" w:hAnsiTheme="minorEastAsia" w:hint="eastAsia"/>
                            <w:sz w:val="18"/>
                            <w:szCs w:val="18"/>
                          </w:rPr>
                          <w:t>11</w:t>
                        </w:r>
                      </w:p>
                    </w:tc>
                  </w:sdtContent>
                </w:sdt>
                <w:sdt>
                  <w:sdtPr>
                    <w:rPr>
                      <w:rFonts w:asciiTheme="minorEastAsia" w:hAnsiTheme="minorEastAsia" w:hint="eastAsia"/>
                      <w:sz w:val="18"/>
                      <w:szCs w:val="18"/>
                    </w:rPr>
                    <w:alias w:val="采用公允价值计量的项目情况明细－对利润的影响金额"/>
                    <w:tag w:val="_GBC_4e9f297e5af9408fba61fc87a90be9b0"/>
                    <w:id w:val="-652443597"/>
                    <w:lock w:val="sdtLocked"/>
                  </w:sdtPr>
                  <w:sdtEndPr/>
                  <w:sdtContent>
                    <w:tc>
                      <w:tcPr>
                        <w:tcW w:w="1997" w:type="dxa"/>
                        <w:shd w:val="clear" w:color="auto" w:fill="auto"/>
                        <w:vAlign w:val="center"/>
                      </w:tcPr>
                      <w:p w14:paraId="01E727C2" w14:textId="77777777" w:rsidR="00EF5CA4" w:rsidRPr="00BF6B73" w:rsidRDefault="00EF5CA4" w:rsidP="00B30863">
                        <w:pPr>
                          <w:jc w:val="center"/>
                          <w:rPr>
                            <w:rFonts w:asciiTheme="minorEastAsia" w:eastAsiaTheme="minorEastAsia" w:hAnsiTheme="minorEastAsia"/>
                            <w:sz w:val="18"/>
                            <w:szCs w:val="18"/>
                          </w:rPr>
                        </w:pPr>
                        <w:r w:rsidRPr="00BF6B73">
                          <w:rPr>
                            <w:rFonts w:asciiTheme="minorEastAsia" w:hAnsiTheme="minorEastAsia" w:hint="eastAsia"/>
                            <w:sz w:val="18"/>
                            <w:szCs w:val="18"/>
                          </w:rPr>
                          <w:t>1,447,652.89</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569420875"/>
              <w:lock w:val="sdtLocked"/>
            </w:sdtPr>
            <w:sdtEndPr>
              <w:rPr>
                <w:sz w:val="18"/>
                <w:szCs w:val="18"/>
              </w:rPr>
            </w:sdtEndPr>
            <w:sdtContent>
              <w:tr w:rsidR="00EF5CA4" w14:paraId="491F6FD1" w14:textId="77777777" w:rsidTr="00B30863">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886526915"/>
                    <w:lock w:val="sdtLocked"/>
                  </w:sdtPr>
                  <w:sdtEndPr>
                    <w:rPr>
                      <w:rFonts w:eastAsia="宋体" w:cs="Times New Roman"/>
                      <w:kern w:val="0"/>
                    </w:rPr>
                  </w:sdtEndPr>
                  <w:sdtContent>
                    <w:tc>
                      <w:tcPr>
                        <w:tcW w:w="1951" w:type="dxa"/>
                      </w:tcPr>
                      <w:p w14:paraId="6915F2A5" w14:textId="77777777" w:rsidR="00EF5CA4" w:rsidRDefault="00EF5CA4" w:rsidP="00EF5CA4">
                        <w:pPr>
                          <w:rPr>
                            <w:rFonts w:asciiTheme="minorEastAsia" w:eastAsiaTheme="minorEastAsia" w:hAnsiTheme="minorEastAsia"/>
                            <w:szCs w:val="21"/>
                          </w:rPr>
                        </w:pPr>
                        <w:r>
                          <w:rPr>
                            <w:rFonts w:asciiTheme="minorEastAsia" w:hAnsiTheme="minorEastAsia" w:hint="eastAsia"/>
                            <w:szCs w:val="21"/>
                          </w:rPr>
                          <w:t>交易性金融负债</w:t>
                        </w:r>
                      </w:p>
                    </w:tc>
                  </w:sdtContent>
                </w:sdt>
                <w:sdt>
                  <w:sdtPr>
                    <w:rPr>
                      <w:rFonts w:asciiTheme="minorEastAsia" w:hAnsiTheme="minorEastAsia" w:hint="eastAsia"/>
                      <w:sz w:val="18"/>
                      <w:szCs w:val="18"/>
                    </w:rPr>
                    <w:alias w:val="采用公允价值计量的项目情况明细－余额"/>
                    <w:tag w:val="_GBC_becf7867b413410ba95d79c4119523be"/>
                    <w:id w:val="322941513"/>
                    <w:lock w:val="sdtLocked"/>
                  </w:sdtPr>
                  <w:sdtEndPr/>
                  <w:sdtContent>
                    <w:tc>
                      <w:tcPr>
                        <w:tcW w:w="1699" w:type="dxa"/>
                        <w:vAlign w:val="center"/>
                      </w:tcPr>
                      <w:p w14:paraId="0A0A8ECB" w14:textId="77777777" w:rsidR="00EF5CA4" w:rsidRPr="00BF6B73" w:rsidRDefault="00EF5CA4" w:rsidP="00B30863">
                        <w:pPr>
                          <w:jc w:val="center"/>
                          <w:rPr>
                            <w:rFonts w:asciiTheme="minorEastAsia" w:eastAsiaTheme="minorEastAsia" w:hAnsiTheme="minorEastAsia"/>
                            <w:sz w:val="18"/>
                            <w:szCs w:val="18"/>
                          </w:rPr>
                        </w:pPr>
                        <w:r w:rsidRPr="00BF6B73">
                          <w:rPr>
                            <w:rFonts w:asciiTheme="minorEastAsia" w:hAnsiTheme="minorEastAsia" w:hint="eastAsia"/>
                            <w:sz w:val="18"/>
                            <w:szCs w:val="18"/>
                          </w:rPr>
                          <w:t>11,143,000.00</w:t>
                        </w:r>
                      </w:p>
                    </w:tc>
                  </w:sdtContent>
                </w:sdt>
                <w:sdt>
                  <w:sdtPr>
                    <w:rPr>
                      <w:rFonts w:asciiTheme="minorEastAsia" w:hAnsiTheme="minorEastAsia" w:hint="eastAsia"/>
                      <w:sz w:val="18"/>
                      <w:szCs w:val="18"/>
                    </w:rPr>
                    <w:alias w:val="采用公允价值计量的项目情况明细－余额"/>
                    <w:tag w:val="_GBC_4329dcd4aaf24909be0ae10878d9e3f9"/>
                    <w:id w:val="-225076593"/>
                    <w:lock w:val="sdtLocked"/>
                  </w:sdtPr>
                  <w:sdtEndPr/>
                  <w:sdtContent>
                    <w:tc>
                      <w:tcPr>
                        <w:tcW w:w="1708" w:type="dxa"/>
                        <w:vAlign w:val="center"/>
                      </w:tcPr>
                      <w:p w14:paraId="5214B5F8" w14:textId="77777777" w:rsidR="00EF5CA4" w:rsidRPr="00BF6B73" w:rsidRDefault="00EF5CA4" w:rsidP="00B30863">
                        <w:pPr>
                          <w:jc w:val="center"/>
                          <w:rPr>
                            <w:rFonts w:asciiTheme="minorEastAsia" w:eastAsiaTheme="minorEastAsia" w:hAnsiTheme="minorEastAsia"/>
                            <w:sz w:val="18"/>
                            <w:szCs w:val="18"/>
                          </w:rPr>
                        </w:pPr>
                      </w:p>
                    </w:tc>
                  </w:sdtContent>
                </w:sdt>
                <w:sdt>
                  <w:sdtPr>
                    <w:rPr>
                      <w:rFonts w:asciiTheme="minorEastAsia" w:hAnsiTheme="minorEastAsia" w:hint="eastAsia"/>
                      <w:sz w:val="18"/>
                      <w:szCs w:val="18"/>
                    </w:rPr>
                    <w:alias w:val="采用公允价值计量的项目情况明细－变动额"/>
                    <w:tag w:val="_GBC_3ebffbf1fdd645e2a8fc648fd0b84a6e"/>
                    <w:id w:val="-1006591635"/>
                    <w:lock w:val="sdtLocked"/>
                  </w:sdtPr>
                  <w:sdtEndPr/>
                  <w:sdtContent>
                    <w:tc>
                      <w:tcPr>
                        <w:tcW w:w="1693" w:type="dxa"/>
                        <w:vAlign w:val="center"/>
                      </w:tcPr>
                      <w:p w14:paraId="7F95DC15" w14:textId="77777777" w:rsidR="00EF5CA4" w:rsidRPr="00BF6B73" w:rsidRDefault="00EF5CA4" w:rsidP="00B30863">
                        <w:pPr>
                          <w:jc w:val="center"/>
                          <w:rPr>
                            <w:rFonts w:asciiTheme="minorEastAsia" w:eastAsiaTheme="minorEastAsia" w:hAnsiTheme="minorEastAsia"/>
                            <w:sz w:val="18"/>
                            <w:szCs w:val="18"/>
                          </w:rPr>
                        </w:pPr>
                        <w:r w:rsidRPr="00BF6B73">
                          <w:rPr>
                            <w:rFonts w:asciiTheme="minorEastAsia" w:hAnsiTheme="minorEastAsia" w:hint="eastAsia"/>
                            <w:sz w:val="18"/>
                            <w:szCs w:val="18"/>
                          </w:rPr>
                          <w:t>-11,143,000.00</w:t>
                        </w:r>
                      </w:p>
                    </w:tc>
                  </w:sdtContent>
                </w:sdt>
                <w:sdt>
                  <w:sdtPr>
                    <w:rPr>
                      <w:rFonts w:asciiTheme="minorEastAsia" w:hAnsiTheme="minorEastAsia" w:hint="eastAsia"/>
                      <w:sz w:val="18"/>
                      <w:szCs w:val="18"/>
                    </w:rPr>
                    <w:alias w:val="采用公允价值计量的项目情况明细－对利润的影响金额"/>
                    <w:tag w:val="_GBC_4e9f297e5af9408fba61fc87a90be9b0"/>
                    <w:id w:val="695356556"/>
                    <w:lock w:val="sdtLocked"/>
                  </w:sdtPr>
                  <w:sdtEndPr/>
                  <w:sdtContent>
                    <w:tc>
                      <w:tcPr>
                        <w:tcW w:w="1997" w:type="dxa"/>
                        <w:shd w:val="clear" w:color="auto" w:fill="auto"/>
                        <w:vAlign w:val="center"/>
                      </w:tcPr>
                      <w:p w14:paraId="33290E89" w14:textId="77777777" w:rsidR="00EF5CA4" w:rsidRPr="00BF6B73" w:rsidRDefault="00EF5CA4" w:rsidP="00B30863">
                        <w:pPr>
                          <w:jc w:val="center"/>
                          <w:rPr>
                            <w:rFonts w:asciiTheme="minorEastAsia" w:eastAsiaTheme="minorEastAsia" w:hAnsiTheme="minorEastAsia"/>
                            <w:sz w:val="18"/>
                            <w:szCs w:val="18"/>
                          </w:rPr>
                        </w:pPr>
                        <w:r w:rsidRPr="00BF6B73">
                          <w:rPr>
                            <w:rFonts w:asciiTheme="minorEastAsia" w:hAnsiTheme="minorEastAsia" w:hint="eastAsia"/>
                            <w:sz w:val="18"/>
                            <w:szCs w:val="18"/>
                          </w:rPr>
                          <w:t>-1,733,000.00</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791474053"/>
              <w:lock w:val="sdtLocked"/>
            </w:sdtPr>
            <w:sdtEndPr>
              <w:rPr>
                <w:sz w:val="18"/>
                <w:szCs w:val="18"/>
              </w:rPr>
            </w:sdtEndPr>
            <w:sdtContent>
              <w:tr w:rsidR="00EF5CA4" w14:paraId="54B2666A" w14:textId="77777777" w:rsidTr="00B30863">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545292013"/>
                    <w:lock w:val="sdtLocked"/>
                  </w:sdtPr>
                  <w:sdtEndPr>
                    <w:rPr>
                      <w:rFonts w:eastAsia="宋体" w:cs="Times New Roman"/>
                      <w:kern w:val="0"/>
                    </w:rPr>
                  </w:sdtEndPr>
                  <w:sdtContent>
                    <w:tc>
                      <w:tcPr>
                        <w:tcW w:w="1951" w:type="dxa"/>
                      </w:tcPr>
                      <w:p w14:paraId="56117ACB" w14:textId="10E4B9A3" w:rsidR="00EF5CA4" w:rsidRDefault="000E547B" w:rsidP="000E547B">
                        <w:pPr>
                          <w:rPr>
                            <w:rFonts w:asciiTheme="minorEastAsia" w:eastAsiaTheme="minorEastAsia" w:hAnsiTheme="minorEastAsia"/>
                            <w:szCs w:val="21"/>
                          </w:rPr>
                        </w:pPr>
                        <w:r>
                          <w:rPr>
                            <w:rFonts w:asciiTheme="minorEastAsia" w:eastAsiaTheme="minorEastAsia" w:hAnsiTheme="minorEastAsia" w:cstheme="minorBidi" w:hint="eastAsia"/>
                            <w:kern w:val="2"/>
                            <w:szCs w:val="21"/>
                          </w:rPr>
                          <w:t>可</w:t>
                        </w:r>
                        <w:r>
                          <w:rPr>
                            <w:rFonts w:asciiTheme="minorEastAsia" w:eastAsiaTheme="minorEastAsia" w:hAnsiTheme="minorEastAsia" w:cstheme="minorBidi"/>
                            <w:kern w:val="2"/>
                            <w:szCs w:val="21"/>
                          </w:rPr>
                          <w:t>供出售金融资产（</w:t>
                        </w:r>
                        <w:r w:rsidR="00EF5CA4">
                          <w:rPr>
                            <w:rFonts w:asciiTheme="minorEastAsia" w:eastAsiaTheme="minorEastAsia" w:hAnsiTheme="minorEastAsia" w:hint="eastAsia"/>
                            <w:szCs w:val="21"/>
                          </w:rPr>
                          <w:t>江苏银行股</w:t>
                        </w:r>
                        <w:r>
                          <w:rPr>
                            <w:rFonts w:asciiTheme="minorEastAsia" w:eastAsiaTheme="minorEastAsia" w:hAnsiTheme="minorEastAsia" w:hint="eastAsia"/>
                            <w:szCs w:val="21"/>
                          </w:rPr>
                          <w:t>权）</w:t>
                        </w:r>
                      </w:p>
                    </w:tc>
                  </w:sdtContent>
                </w:sdt>
                <w:sdt>
                  <w:sdtPr>
                    <w:rPr>
                      <w:rFonts w:asciiTheme="minorEastAsia" w:hAnsiTheme="minorEastAsia" w:hint="eastAsia"/>
                      <w:sz w:val="18"/>
                      <w:szCs w:val="18"/>
                    </w:rPr>
                    <w:alias w:val="采用公允价值计量的项目情况明细－余额"/>
                    <w:tag w:val="_GBC_becf7867b413410ba95d79c4119523be"/>
                    <w:id w:val="-1366204630"/>
                    <w:lock w:val="sdtLocked"/>
                  </w:sdtPr>
                  <w:sdtEndPr/>
                  <w:sdtContent>
                    <w:tc>
                      <w:tcPr>
                        <w:tcW w:w="1699" w:type="dxa"/>
                        <w:vAlign w:val="center"/>
                      </w:tcPr>
                      <w:p w14:paraId="77A09DBA" w14:textId="77777777" w:rsidR="00EF5CA4" w:rsidRPr="00BF6B73" w:rsidRDefault="00EF5CA4" w:rsidP="00B30863">
                        <w:pPr>
                          <w:jc w:val="center"/>
                          <w:rPr>
                            <w:rFonts w:asciiTheme="minorEastAsia" w:eastAsiaTheme="minorEastAsia" w:hAnsiTheme="minorEastAsia"/>
                            <w:sz w:val="18"/>
                            <w:szCs w:val="18"/>
                          </w:rPr>
                        </w:pPr>
                        <w:r w:rsidRPr="00BF6B73">
                          <w:rPr>
                            <w:rFonts w:asciiTheme="minorEastAsia" w:hAnsiTheme="minorEastAsia" w:hint="eastAsia"/>
                            <w:sz w:val="18"/>
                            <w:szCs w:val="18"/>
                          </w:rPr>
                          <w:t>36,028,591.47</w:t>
                        </w:r>
                      </w:p>
                    </w:tc>
                  </w:sdtContent>
                </w:sdt>
                <w:sdt>
                  <w:sdtPr>
                    <w:rPr>
                      <w:rFonts w:asciiTheme="minorEastAsia" w:hAnsiTheme="minorEastAsia" w:hint="eastAsia"/>
                      <w:sz w:val="18"/>
                      <w:szCs w:val="18"/>
                    </w:rPr>
                    <w:alias w:val="采用公允价值计量的项目情况明细－余额"/>
                    <w:tag w:val="_GBC_4329dcd4aaf24909be0ae10878d9e3f9"/>
                    <w:id w:val="634760801"/>
                    <w:lock w:val="sdtLocked"/>
                  </w:sdtPr>
                  <w:sdtEndPr/>
                  <w:sdtContent>
                    <w:tc>
                      <w:tcPr>
                        <w:tcW w:w="1708" w:type="dxa"/>
                        <w:vAlign w:val="center"/>
                      </w:tcPr>
                      <w:p w14:paraId="67CFDC8F" w14:textId="77777777" w:rsidR="00EF5CA4" w:rsidRPr="00BF6B73" w:rsidRDefault="00EF5CA4" w:rsidP="00B30863">
                        <w:pPr>
                          <w:jc w:val="center"/>
                          <w:rPr>
                            <w:rFonts w:asciiTheme="minorEastAsia" w:eastAsiaTheme="minorEastAsia" w:hAnsiTheme="minorEastAsia"/>
                            <w:sz w:val="18"/>
                            <w:szCs w:val="18"/>
                          </w:rPr>
                        </w:pPr>
                        <w:r w:rsidRPr="00BF6B73">
                          <w:rPr>
                            <w:rFonts w:asciiTheme="minorEastAsia" w:hAnsiTheme="minorEastAsia" w:hint="eastAsia"/>
                            <w:sz w:val="18"/>
                            <w:szCs w:val="18"/>
                          </w:rPr>
                          <w:t>499,901,822.55</w:t>
                        </w:r>
                      </w:p>
                    </w:tc>
                  </w:sdtContent>
                </w:sdt>
                <w:sdt>
                  <w:sdtPr>
                    <w:rPr>
                      <w:rFonts w:asciiTheme="minorEastAsia" w:hAnsiTheme="minorEastAsia" w:hint="eastAsia"/>
                      <w:sz w:val="18"/>
                      <w:szCs w:val="18"/>
                    </w:rPr>
                    <w:alias w:val="采用公允价值计量的项目情况明细－变动额"/>
                    <w:tag w:val="_GBC_3ebffbf1fdd645e2a8fc648fd0b84a6e"/>
                    <w:id w:val="411057316"/>
                    <w:lock w:val="sdtLocked"/>
                  </w:sdtPr>
                  <w:sdtEndPr/>
                  <w:sdtContent>
                    <w:tc>
                      <w:tcPr>
                        <w:tcW w:w="1693" w:type="dxa"/>
                        <w:vAlign w:val="center"/>
                      </w:tcPr>
                      <w:p w14:paraId="2C4D3AAF" w14:textId="77777777" w:rsidR="00EF5CA4" w:rsidRPr="00BF6B73" w:rsidRDefault="00EF5CA4" w:rsidP="00B30863">
                        <w:pPr>
                          <w:jc w:val="center"/>
                          <w:rPr>
                            <w:rFonts w:asciiTheme="minorEastAsia" w:eastAsiaTheme="minorEastAsia" w:hAnsiTheme="minorEastAsia"/>
                            <w:sz w:val="18"/>
                            <w:szCs w:val="18"/>
                          </w:rPr>
                        </w:pPr>
                        <w:r w:rsidRPr="00BF6B73">
                          <w:rPr>
                            <w:rFonts w:asciiTheme="minorEastAsia" w:hAnsiTheme="minorEastAsia" w:hint="eastAsia"/>
                            <w:sz w:val="18"/>
                            <w:szCs w:val="18"/>
                          </w:rPr>
                          <w:t>463,873,231.08</w:t>
                        </w:r>
                      </w:p>
                    </w:tc>
                  </w:sdtContent>
                </w:sdt>
                <w:sdt>
                  <w:sdtPr>
                    <w:rPr>
                      <w:rFonts w:asciiTheme="minorEastAsia" w:hAnsiTheme="minorEastAsia" w:hint="eastAsia"/>
                      <w:sz w:val="18"/>
                      <w:szCs w:val="18"/>
                    </w:rPr>
                    <w:alias w:val="采用公允价值计量的项目情况明细－对利润的影响金额"/>
                    <w:tag w:val="_GBC_4e9f297e5af9408fba61fc87a90be9b0"/>
                    <w:id w:val="-1397422919"/>
                    <w:lock w:val="sdtLocked"/>
                    <w:showingPlcHdr/>
                  </w:sdtPr>
                  <w:sdtEndPr/>
                  <w:sdtContent>
                    <w:tc>
                      <w:tcPr>
                        <w:tcW w:w="1997" w:type="dxa"/>
                        <w:shd w:val="clear" w:color="auto" w:fill="auto"/>
                        <w:vAlign w:val="center"/>
                      </w:tcPr>
                      <w:p w14:paraId="29D11229" w14:textId="6C0D7C62" w:rsidR="00EF5CA4" w:rsidRPr="00BF6B73" w:rsidRDefault="00F771E7" w:rsidP="00B30863">
                        <w:pPr>
                          <w:jc w:val="center"/>
                          <w:rPr>
                            <w:rFonts w:asciiTheme="minorEastAsia" w:eastAsiaTheme="minorEastAsia" w:hAnsiTheme="minorEastAsia"/>
                            <w:sz w:val="18"/>
                            <w:szCs w:val="18"/>
                          </w:rPr>
                        </w:pPr>
                        <w:r w:rsidRPr="00BF6B73">
                          <w:rPr>
                            <w:rFonts w:asciiTheme="minorEastAsia" w:hAnsiTheme="minorEastAsia"/>
                            <w:sz w:val="18"/>
                            <w:szCs w:val="18"/>
                          </w:rPr>
                          <w:t xml:space="preserve">     </w:t>
                        </w:r>
                      </w:p>
                    </w:tc>
                  </w:sdtContent>
                </w:sdt>
              </w:tr>
            </w:sdtContent>
          </w:sdt>
          <w:tr w:rsidR="00EF5CA4" w14:paraId="26E75BDE" w14:textId="77777777" w:rsidTr="00B30863">
            <w:trPr>
              <w:trHeight w:val="117"/>
            </w:trPr>
            <w:tc>
              <w:tcPr>
                <w:tcW w:w="1951" w:type="dxa"/>
                <w:tcBorders>
                  <w:bottom w:val="single" w:sz="4" w:space="0" w:color="auto"/>
                </w:tcBorders>
                <w:vAlign w:val="center"/>
              </w:tcPr>
              <w:p w14:paraId="5B0FE133" w14:textId="77777777" w:rsidR="00EF5CA4" w:rsidRDefault="00EF5CA4" w:rsidP="00EF5CA4">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
              <w:sdtPr>
                <w:rPr>
                  <w:rFonts w:asciiTheme="minorEastAsia" w:hAnsiTheme="minorEastAsia" w:hint="eastAsia"/>
                  <w:sz w:val="18"/>
                  <w:szCs w:val="18"/>
                </w:rPr>
                <w:alias w:val="采用公允价值计量的项目余额合计"/>
                <w:tag w:val="_GBC_bc3cbbe65c6b4277b6dfc8de8607d754"/>
                <w:id w:val="-1827891771"/>
                <w:lock w:val="sdtLocked"/>
              </w:sdtPr>
              <w:sdtEndPr/>
              <w:sdtContent>
                <w:tc>
                  <w:tcPr>
                    <w:tcW w:w="1699" w:type="dxa"/>
                    <w:vAlign w:val="center"/>
                  </w:tcPr>
                  <w:p w14:paraId="0B3F4290" w14:textId="77777777" w:rsidR="00EF5CA4" w:rsidRPr="00BF6B73" w:rsidRDefault="00EF5CA4" w:rsidP="00B30863">
                    <w:pPr>
                      <w:jc w:val="center"/>
                      <w:rPr>
                        <w:rFonts w:asciiTheme="minorEastAsia" w:eastAsiaTheme="minorEastAsia" w:hAnsiTheme="minorEastAsia"/>
                        <w:sz w:val="18"/>
                        <w:szCs w:val="18"/>
                      </w:rPr>
                    </w:pPr>
                    <w:r w:rsidRPr="00BF6B73">
                      <w:rPr>
                        <w:rFonts w:asciiTheme="minorEastAsia" w:hAnsiTheme="minorEastAsia" w:hint="eastAsia"/>
                        <w:sz w:val="18"/>
                        <w:szCs w:val="18"/>
                      </w:rPr>
                      <w:t>48,264,515.28</w:t>
                    </w:r>
                  </w:p>
                </w:tc>
              </w:sdtContent>
            </w:sdt>
            <w:sdt>
              <w:sdtPr>
                <w:rPr>
                  <w:rFonts w:asciiTheme="minorEastAsia" w:hAnsiTheme="minorEastAsia" w:hint="eastAsia"/>
                  <w:sz w:val="18"/>
                  <w:szCs w:val="18"/>
                </w:rPr>
                <w:alias w:val="采用公允价值计量的项目余额合计"/>
                <w:tag w:val="_GBC_fda2431295754d49833a45bf1b84d5f3"/>
                <w:id w:val="-30738573"/>
                <w:lock w:val="sdtLocked"/>
              </w:sdtPr>
              <w:sdtEndPr/>
              <w:sdtContent>
                <w:tc>
                  <w:tcPr>
                    <w:tcW w:w="1708" w:type="dxa"/>
                    <w:vAlign w:val="center"/>
                  </w:tcPr>
                  <w:p w14:paraId="14E94A68" w14:textId="37F92425" w:rsidR="00EF5CA4" w:rsidRPr="00BF6B73" w:rsidRDefault="00EF5CA4" w:rsidP="002172E6">
                    <w:pPr>
                      <w:jc w:val="center"/>
                      <w:rPr>
                        <w:rFonts w:asciiTheme="minorEastAsia" w:eastAsiaTheme="minorEastAsia" w:hAnsiTheme="minorEastAsia"/>
                        <w:sz w:val="18"/>
                        <w:szCs w:val="18"/>
                      </w:rPr>
                    </w:pPr>
                    <w:r w:rsidRPr="00BF6B73">
                      <w:rPr>
                        <w:rFonts w:asciiTheme="minorEastAsia" w:hAnsiTheme="minorEastAsia" w:hint="eastAsia"/>
                        <w:sz w:val="18"/>
                        <w:szCs w:val="18"/>
                      </w:rPr>
                      <w:t>500,714,8</w:t>
                    </w:r>
                    <w:r w:rsidR="002172E6">
                      <w:rPr>
                        <w:rFonts w:asciiTheme="minorEastAsia" w:hAnsiTheme="minorEastAsia" w:hint="eastAsia"/>
                        <w:sz w:val="18"/>
                        <w:szCs w:val="18"/>
                      </w:rPr>
                      <w:t>9</w:t>
                    </w:r>
                    <w:r w:rsidRPr="00BF6B73">
                      <w:rPr>
                        <w:rFonts w:asciiTheme="minorEastAsia" w:hAnsiTheme="minorEastAsia" w:hint="eastAsia"/>
                        <w:sz w:val="18"/>
                        <w:szCs w:val="18"/>
                      </w:rPr>
                      <w:t>9.</w:t>
                    </w:r>
                    <w:r w:rsidR="002172E6">
                      <w:rPr>
                        <w:rFonts w:asciiTheme="minorEastAsia" w:hAnsiTheme="minorEastAsia" w:hint="eastAsia"/>
                        <w:sz w:val="18"/>
                        <w:szCs w:val="18"/>
                      </w:rPr>
                      <w:t>25</w:t>
                    </w:r>
                  </w:p>
                </w:tc>
              </w:sdtContent>
            </w:sdt>
            <w:sdt>
              <w:sdtPr>
                <w:rPr>
                  <w:rFonts w:asciiTheme="minorEastAsia" w:hAnsiTheme="minorEastAsia" w:hint="eastAsia"/>
                  <w:sz w:val="18"/>
                  <w:szCs w:val="18"/>
                </w:rPr>
                <w:alias w:val="采用公允价值计量的项目变动额合计"/>
                <w:tag w:val="_GBC_6672971b8dab4ea1aac989ad8079254a"/>
                <w:id w:val="1655337782"/>
                <w:lock w:val="sdtLocked"/>
              </w:sdtPr>
              <w:sdtEndPr/>
              <w:sdtContent>
                <w:tc>
                  <w:tcPr>
                    <w:tcW w:w="1693" w:type="dxa"/>
                    <w:vAlign w:val="center"/>
                  </w:tcPr>
                  <w:p w14:paraId="54D8452E" w14:textId="16925F15" w:rsidR="00EF5CA4" w:rsidRPr="00BF6B73" w:rsidRDefault="00EF5CA4" w:rsidP="002172E6">
                    <w:pPr>
                      <w:jc w:val="center"/>
                      <w:rPr>
                        <w:rFonts w:asciiTheme="minorEastAsia" w:eastAsiaTheme="minorEastAsia" w:hAnsiTheme="minorEastAsia"/>
                        <w:sz w:val="18"/>
                        <w:szCs w:val="18"/>
                      </w:rPr>
                    </w:pPr>
                    <w:r w:rsidRPr="00BF6B73">
                      <w:rPr>
                        <w:rFonts w:asciiTheme="minorEastAsia" w:hAnsiTheme="minorEastAsia" w:hint="eastAsia"/>
                        <w:sz w:val="18"/>
                        <w:szCs w:val="18"/>
                      </w:rPr>
                      <w:t>452,450,383.</w:t>
                    </w:r>
                    <w:r w:rsidR="002172E6">
                      <w:rPr>
                        <w:rFonts w:asciiTheme="minorEastAsia" w:hAnsiTheme="minorEastAsia" w:hint="eastAsia"/>
                        <w:sz w:val="18"/>
                        <w:szCs w:val="18"/>
                      </w:rPr>
                      <w:t>97</w:t>
                    </w:r>
                  </w:p>
                </w:tc>
              </w:sdtContent>
            </w:sdt>
            <w:sdt>
              <w:sdtPr>
                <w:rPr>
                  <w:rFonts w:asciiTheme="minorEastAsia" w:hAnsiTheme="minorEastAsia" w:hint="eastAsia"/>
                  <w:sz w:val="18"/>
                  <w:szCs w:val="18"/>
                </w:rPr>
                <w:alias w:val="采用公允价值计量的项目对利润的影响金额合计"/>
                <w:tag w:val="_GBC_4decc5dc6faf4d8bafb55a7ef0ebb6fc"/>
                <w:id w:val="1078872097"/>
                <w:lock w:val="sdtLocked"/>
              </w:sdtPr>
              <w:sdtEndPr/>
              <w:sdtContent>
                <w:tc>
                  <w:tcPr>
                    <w:tcW w:w="1997" w:type="dxa"/>
                    <w:shd w:val="clear" w:color="auto" w:fill="auto"/>
                    <w:vAlign w:val="center"/>
                  </w:tcPr>
                  <w:p w14:paraId="07E2E7E8" w14:textId="77777777" w:rsidR="00EF5CA4" w:rsidRPr="00BF6B73" w:rsidRDefault="00EF5CA4" w:rsidP="00B30863">
                    <w:pPr>
                      <w:jc w:val="center"/>
                      <w:rPr>
                        <w:rFonts w:asciiTheme="minorEastAsia" w:eastAsiaTheme="minorEastAsia" w:hAnsiTheme="minorEastAsia"/>
                        <w:sz w:val="18"/>
                        <w:szCs w:val="18"/>
                      </w:rPr>
                    </w:pPr>
                    <w:r w:rsidRPr="00BF6B73">
                      <w:rPr>
                        <w:rFonts w:asciiTheme="minorEastAsia" w:hAnsiTheme="minorEastAsia" w:hint="eastAsia"/>
                        <w:sz w:val="18"/>
                        <w:szCs w:val="18"/>
                      </w:rPr>
                      <w:t>-285,347.11</w:t>
                    </w:r>
                  </w:p>
                </w:tc>
              </w:sdtContent>
            </w:sdt>
          </w:tr>
        </w:tbl>
        <w:p w14:paraId="0CDA4342" w14:textId="77777777" w:rsidR="00D074C7" w:rsidRDefault="00166E2B"/>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EndPr/>
      <w:sdtContent>
        <w:p w14:paraId="2C52E6BC" w14:textId="77777777" w:rsidR="00D074C7" w:rsidRDefault="00A86B79">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ContentLocked"/>
            <w:placeholder>
              <w:docPart w:val="GBC22222222222222222222222222222"/>
            </w:placeholder>
          </w:sdtPr>
          <w:sdtEndPr/>
          <w:sdtContent>
            <w:p w14:paraId="2B34CF37" w14:textId="7A2EB52C" w:rsidR="00D074C7" w:rsidRDefault="00A86B79" w:rsidP="00F771E7">
              <w:r>
                <w:fldChar w:fldCharType="begin"/>
              </w:r>
              <w:r w:rsidR="00F771E7">
                <w:instrText xml:space="preserve"> MACROBUTTON  SnrToggleCheckbox □适用 </w:instrText>
              </w:r>
              <w:r>
                <w:fldChar w:fldCharType="end"/>
              </w:r>
              <w:r>
                <w:fldChar w:fldCharType="begin"/>
              </w:r>
              <w:r w:rsidR="00F771E7">
                <w:instrText xml:space="preserve"> MACROBUTTON  SnrToggleCheckbox √不适用 </w:instrText>
              </w:r>
              <w:r>
                <w:fldChar w:fldCharType="end"/>
              </w:r>
            </w:p>
          </w:sdtContent>
        </w:sdt>
      </w:sdtContent>
    </w:sdt>
    <w:p w14:paraId="23FE3EFC" w14:textId="77777777" w:rsidR="00D074C7" w:rsidRDefault="00A86B79">
      <w:pPr>
        <w:pStyle w:val="10"/>
        <w:numPr>
          <w:ilvl w:val="0"/>
          <w:numId w:val="3"/>
        </w:numPr>
        <w:ind w:left="498" w:hangingChars="177" w:hanging="498"/>
      </w:pPr>
      <w:bookmarkStart w:id="15" w:name="_Toc437440710"/>
      <w:bookmarkStart w:id="16" w:name="_Toc469563077"/>
      <w:r>
        <w:rPr>
          <w:rFonts w:hint="eastAsia"/>
        </w:rPr>
        <w:t>公司业务概要</w:t>
      </w:r>
      <w:bookmarkEnd w:id="15"/>
      <w:bookmarkEnd w:id="16"/>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EndPr/>
      <w:sdtContent>
        <w:p w14:paraId="6BC30064" w14:textId="77777777" w:rsidR="00D074C7" w:rsidRDefault="00A86B79">
          <w:pPr>
            <w:pStyle w:val="2"/>
            <w:numPr>
              <w:ilvl w:val="0"/>
              <w:numId w:val="113"/>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EndPr/>
          <w:sdtContent>
            <w:p w14:paraId="32F2FB08" w14:textId="77777777" w:rsidR="006F0C01" w:rsidRPr="004A62A5" w:rsidRDefault="006F0C01" w:rsidP="00EF0434">
              <w:pPr>
                <w:ind w:firstLine="420"/>
                <w:rPr>
                  <w:b/>
                </w:rPr>
              </w:pPr>
              <w:r w:rsidRPr="004A62A5">
                <w:rPr>
                  <w:rFonts w:hint="eastAsia"/>
                  <w:b/>
                </w:rPr>
                <w:t>（一）报告期内公司从事的主要业务</w:t>
              </w:r>
            </w:p>
            <w:p w14:paraId="2E9541BE" w14:textId="77777777" w:rsidR="006F0C01" w:rsidRDefault="00302F5F" w:rsidP="00EF0434">
              <w:pPr>
                <w:ind w:firstLine="420"/>
                <w:rPr>
                  <w:szCs w:val="21"/>
                </w:rPr>
              </w:pPr>
              <w:r>
                <w:rPr>
                  <w:rFonts w:hint="eastAsia"/>
                </w:rPr>
                <w:t>资产收购前</w:t>
              </w:r>
              <w:r w:rsidR="006F0C01">
                <w:rPr>
                  <w:rFonts w:hint="eastAsia"/>
                </w:rPr>
                <w:t>，公司主要以</w:t>
              </w:r>
              <w:r w:rsidR="006F0C01">
                <w:rPr>
                  <w:rFonts w:hint="eastAsia"/>
                  <w:szCs w:val="21"/>
                </w:rPr>
                <w:t>医药为核心产业,房地产为重要产业,投资为辅的多元化产业格局。资产收购完成后，公司进行战略转型升级，</w:t>
              </w:r>
              <w:r w:rsidR="00460083">
                <w:rPr>
                  <w:rFonts w:hint="eastAsia"/>
                  <w:szCs w:val="21"/>
                </w:rPr>
                <w:t>形成并确立了</w:t>
              </w:r>
              <w:r w:rsidR="006F0C01" w:rsidRPr="006B6B52">
                <w:rPr>
                  <w:rFonts w:hint="eastAsia"/>
                  <w:szCs w:val="21"/>
                </w:rPr>
                <w:t>“医药、化工双主业齐头并进，实业经营和资本运作双轮驱动”的产业发展格局</w:t>
              </w:r>
              <w:r w:rsidR="006F0C01">
                <w:rPr>
                  <w:rFonts w:hint="eastAsia"/>
                  <w:szCs w:val="21"/>
                </w:rPr>
                <w:t>。</w:t>
              </w:r>
            </w:p>
            <w:p w14:paraId="2F07D5B7" w14:textId="77777777" w:rsidR="006F0C01" w:rsidRPr="004A62A5" w:rsidRDefault="006F0C01" w:rsidP="004F42F8">
              <w:pPr>
                <w:ind w:firstLine="420"/>
                <w:rPr>
                  <w:b/>
                  <w:szCs w:val="21"/>
                </w:rPr>
              </w:pPr>
              <w:r w:rsidRPr="004A62A5">
                <w:rPr>
                  <w:rFonts w:hint="eastAsia"/>
                  <w:b/>
                  <w:szCs w:val="21"/>
                </w:rPr>
                <w:t>（二）报告期内公司的经营模式</w:t>
              </w:r>
            </w:p>
            <w:p w14:paraId="5A9E9017" w14:textId="77777777" w:rsidR="006F0C01" w:rsidRPr="005E33FC" w:rsidRDefault="006F0C01" w:rsidP="004F42F8">
              <w:pPr>
                <w:ind w:firstLineChars="200" w:firstLine="422"/>
              </w:pPr>
              <w:r w:rsidRPr="00D0767F">
                <w:rPr>
                  <w:rFonts w:hint="eastAsia"/>
                  <w:b/>
                </w:rPr>
                <w:t>1、医药产业。</w:t>
              </w:r>
              <w:r w:rsidRPr="008D35F0">
                <w:rPr>
                  <w:rFonts w:hint="eastAsia"/>
                </w:rPr>
                <w:t>公司的医药业务是通过公司</w:t>
              </w:r>
              <w:r>
                <w:rPr>
                  <w:rFonts w:hint="eastAsia"/>
                </w:rPr>
                <w:t>全资子公司</w:t>
              </w:r>
              <w:r w:rsidRPr="008D35F0">
                <w:rPr>
                  <w:rFonts w:hint="eastAsia"/>
                </w:rPr>
                <w:t>江苏吴中医药集团有限公司来组织运营，目前已经形成了研、产、销一体的完整产业链</w:t>
              </w:r>
              <w:r w:rsidR="00DB1898">
                <w:rPr>
                  <w:rFonts w:hint="eastAsia"/>
                </w:rPr>
                <w:t>，</w:t>
              </w:r>
              <w:r w:rsidRPr="008D35F0">
                <w:rPr>
                  <w:rFonts w:hint="eastAsia"/>
                </w:rPr>
                <w:t>近年来，</w:t>
              </w:r>
              <w:r w:rsidR="00DB1898">
                <w:rPr>
                  <w:rFonts w:hint="eastAsia"/>
                </w:rPr>
                <w:t>医药集团</w:t>
              </w:r>
              <w:r w:rsidRPr="008D35F0">
                <w:rPr>
                  <w:rFonts w:hint="eastAsia"/>
                </w:rPr>
                <w:t>已经形成了一批具有自主知识产权的创新类药品集群，其中“洛凯</w:t>
              </w:r>
              <w:r w:rsidRPr="008D35F0">
                <w:t>-注射用奥美拉唑”、“芙露饮-匹多莫德口服溶液”、“洛叶-注射用卡络磺钠”和“洁欣-重组人粒细胞刺激因子注</w:t>
              </w:r>
              <w:r w:rsidRPr="005E33FC">
                <w:t>射液”、“力制同-美索巴莫注射液（供静脉注射用）”、“洛汇-注射用兰索拉唑”等已经成为拳头产品</w:t>
              </w:r>
              <w:r w:rsidR="000C7A6D" w:rsidRPr="005E33FC">
                <w:rPr>
                  <w:rFonts w:hint="eastAsia"/>
                </w:rPr>
                <w:t>。</w:t>
              </w:r>
              <w:r w:rsidR="00DB1898" w:rsidRPr="005E33FC">
                <w:rPr>
                  <w:rFonts w:hint="eastAsia"/>
                  <w:color w:val="000000" w:themeColor="text1"/>
                </w:rPr>
                <w:t>拥有</w:t>
              </w:r>
              <w:r w:rsidRPr="005E33FC">
                <w:rPr>
                  <w:color w:val="000000" w:themeColor="text1"/>
                </w:rPr>
                <w:t>国家一类抗癌新药“内皮抑素”</w:t>
              </w:r>
              <w:r w:rsidR="00DB1898" w:rsidRPr="005E33FC">
                <w:rPr>
                  <w:rFonts w:hint="eastAsia"/>
                  <w:color w:val="000000" w:themeColor="text1"/>
                </w:rPr>
                <w:t>、</w:t>
              </w:r>
              <w:r w:rsidR="000C7A6D" w:rsidRPr="005E33FC">
                <w:rPr>
                  <w:rFonts w:hint="eastAsia"/>
                  <w:color w:val="000000" w:themeColor="text1"/>
                </w:rPr>
                <w:t>替格瑞洛原料及片剂、利奈唑胺及制剂</w:t>
              </w:r>
              <w:r w:rsidR="00DB1898" w:rsidRPr="005E33FC">
                <w:rPr>
                  <w:rFonts w:hint="eastAsia"/>
                  <w:color w:val="000000" w:themeColor="text1"/>
                </w:rPr>
                <w:t>、卡培他滨及片剂等涵盖“心脑血管、抗肿瘤、抗感染、免疫调节”等领域</w:t>
              </w:r>
              <w:r w:rsidRPr="005E33FC">
                <w:rPr>
                  <w:color w:val="000000" w:themeColor="text1"/>
                </w:rPr>
                <w:t>30多个在研药品</w:t>
              </w:r>
              <w:r w:rsidR="00DB1898" w:rsidRPr="005E33FC">
                <w:rPr>
                  <w:rFonts w:hint="eastAsia"/>
                  <w:color w:val="000000" w:themeColor="text1"/>
                </w:rPr>
                <w:t>。</w:t>
              </w:r>
              <w:r w:rsidRPr="005E33FC">
                <w:t>综合来看，吴中医药是一家具备完整产业链和具有一定发展前景的医药企业，已连续四年位列中国化学制</w:t>
              </w:r>
              <w:r w:rsidRPr="005E33FC">
                <w:rPr>
                  <w:rFonts w:hint="eastAsia"/>
                </w:rPr>
                <w:t>药行业工业企业综合实力百强</w:t>
              </w:r>
              <w:r w:rsidR="00DB1898" w:rsidRPr="005E33FC">
                <w:rPr>
                  <w:rFonts w:hint="eastAsia"/>
                </w:rPr>
                <w:t>，</w:t>
              </w:r>
              <w:r w:rsidR="003E0908" w:rsidRPr="005E33FC">
                <w:rPr>
                  <w:rFonts w:hint="eastAsia"/>
                </w:rPr>
                <w:t>在当前宏观经济增速下降、医药制造</w:t>
              </w:r>
              <w:r w:rsidR="00DB1898" w:rsidRPr="005E33FC">
                <w:rPr>
                  <w:rFonts w:hint="eastAsia"/>
                </w:rPr>
                <w:t>行业深化盘整的背景下，多年来一直稳步发展。</w:t>
              </w:r>
            </w:p>
            <w:p w14:paraId="100AAE8E" w14:textId="77777777" w:rsidR="006F0C01" w:rsidRPr="005E33FC" w:rsidRDefault="006F0C01" w:rsidP="004F42F8">
              <w:pPr>
                <w:ind w:firstLine="420"/>
              </w:pPr>
              <w:r w:rsidRPr="005E33FC">
                <w:rPr>
                  <w:rFonts w:hint="eastAsia"/>
                  <w:b/>
                </w:rPr>
                <w:t>2、化工产业。</w:t>
              </w:r>
              <w:r w:rsidRPr="005E33FC">
                <w:rPr>
                  <w:rFonts w:hint="eastAsia"/>
                </w:rPr>
                <w:t>公司的化工业务以</w:t>
              </w:r>
              <w:r w:rsidRPr="005E33FC">
                <w:t>2016年7</w:t>
              </w:r>
              <w:r w:rsidR="00552BC1" w:rsidRPr="005E33FC">
                <w:t>月通过全资收购的响水恒利达科技化工有限公司为主体</w:t>
              </w:r>
              <w:r w:rsidR="00552BC1" w:rsidRPr="005E33FC">
                <w:rPr>
                  <w:rFonts w:hint="eastAsia"/>
                </w:rPr>
                <w:t>。恒利达目前主要涉及</w:t>
              </w:r>
              <w:r w:rsidRPr="005E33FC">
                <w:t>有机颜料及染料中间体的研发、生产及销售，</w:t>
              </w:r>
              <w:r w:rsidR="00552BC1" w:rsidRPr="005E33FC">
                <w:rPr>
                  <w:rFonts w:hint="eastAsia"/>
                </w:rPr>
                <w:t>重点</w:t>
              </w:r>
              <w:r w:rsidRPr="005E33FC">
                <w:t>产品包括J酸、4氯-25、吐氏酸、磺化吐氏酸、红色基B等</w:t>
              </w:r>
              <w:r w:rsidR="002D3F30" w:rsidRPr="005E33FC">
                <w:t>染颜料中间体品种</w:t>
              </w:r>
              <w:r w:rsidRPr="005E33FC">
                <w:t>，</w:t>
              </w:r>
              <w:r w:rsidR="002D3F30" w:rsidRPr="005E33FC">
                <w:rPr>
                  <w:rFonts w:hint="eastAsia"/>
                </w:rPr>
                <w:t>上述品种</w:t>
              </w:r>
              <w:r w:rsidRPr="005E33FC">
                <w:t>用于生产活性染料及有机颜料。</w:t>
              </w:r>
              <w:r w:rsidR="00042E9C" w:rsidRPr="005E33FC">
                <w:rPr>
                  <w:rFonts w:hint="eastAsia"/>
                </w:rPr>
                <w:t>恒利达在生产过程中始终高度重视技术创新研发及安全环保工作，通过流程工艺改进</w:t>
              </w:r>
              <w:r w:rsidR="001C57C3" w:rsidRPr="005E33FC">
                <w:rPr>
                  <w:rFonts w:hint="eastAsia"/>
                </w:rPr>
                <w:t>不断降低生产成本，提升三废处理方案。目前恒利达拥有包括</w:t>
              </w:r>
              <w:r w:rsidR="003534AC" w:rsidRPr="005E33FC">
                <w:rPr>
                  <w:rFonts w:hint="eastAsia"/>
                </w:rPr>
                <w:t>《</w:t>
              </w:r>
              <w:r w:rsidR="003534AC" w:rsidRPr="005E33FC">
                <w:t>J 酸的制备方法和J 酸废水综合治理与资源化利用的方法》</w:t>
              </w:r>
              <w:r w:rsidR="001C57C3" w:rsidRPr="005E33FC">
                <w:rPr>
                  <w:rFonts w:hint="eastAsia"/>
                </w:rPr>
                <w:t>等9项国家发明专利，其中授权发明专利5件</w:t>
              </w:r>
              <w:r w:rsidR="00042E9C" w:rsidRPr="005E33FC">
                <w:rPr>
                  <w:rFonts w:hint="eastAsia"/>
                </w:rPr>
                <w:t>。</w:t>
              </w:r>
              <w:r w:rsidRPr="005E33FC">
                <w:t>依据行业特殊性，恒利达主要实行“自产自销”的经营模式和“以销定产”的生产管理模式。即染料中间体产品以直接销售为主，客户按约定向生产部门下达生产订单，公司则根据</w:t>
              </w:r>
              <w:r w:rsidR="006D104E" w:rsidRPr="005E33FC">
                <w:rPr>
                  <w:rFonts w:hint="eastAsia"/>
                </w:rPr>
                <w:t>整体</w:t>
              </w:r>
              <w:r w:rsidRPr="005E33FC">
                <w:t>生产安排情况及合同期限组织生产。</w:t>
              </w:r>
              <w:r w:rsidR="00DB1898" w:rsidRPr="005E33FC">
                <w:rPr>
                  <w:rFonts w:hint="eastAsia"/>
                </w:rPr>
                <w:t>经过多年的努力，恒利达已成为</w:t>
              </w:r>
              <w:r w:rsidR="002C37E1" w:rsidRPr="005E33FC">
                <w:rPr>
                  <w:rFonts w:hint="eastAsia"/>
                </w:rPr>
                <w:t>国内</w:t>
              </w:r>
              <w:r w:rsidR="00DB1898" w:rsidRPr="005E33FC">
                <w:rPr>
                  <w:rFonts w:hint="eastAsia"/>
                </w:rPr>
                <w:t>少数持有《</w:t>
              </w:r>
              <w:r w:rsidR="00DB1898" w:rsidRPr="005E33FC">
                <w:t>J酸和吐氏酸全国工业产品许可证》供应商</w:t>
              </w:r>
              <w:r w:rsidR="002C37E1" w:rsidRPr="005E33FC">
                <w:rPr>
                  <w:rFonts w:hint="eastAsia"/>
                </w:rPr>
                <w:t>，</w:t>
              </w:r>
              <w:r w:rsidR="00042E9C" w:rsidRPr="005E33FC">
                <w:rPr>
                  <w:rFonts w:hint="eastAsia"/>
                </w:rPr>
                <w:t>成为</w:t>
              </w:r>
              <w:r w:rsidR="00DB1898" w:rsidRPr="005E33FC">
                <w:t>国内染料颜料中间体细分市场屈指可数的重要生产基地。</w:t>
              </w:r>
            </w:p>
            <w:p w14:paraId="04D73C28" w14:textId="450AAFD0" w:rsidR="006F0C01" w:rsidRPr="005E33FC" w:rsidRDefault="006F0C01" w:rsidP="004F42F8">
              <w:pPr>
                <w:ind w:firstLine="420"/>
              </w:pPr>
              <w:r w:rsidRPr="005E33FC">
                <w:rPr>
                  <w:rFonts w:hint="eastAsia"/>
                  <w:b/>
                </w:rPr>
                <w:t>3、房地产产业。</w:t>
              </w:r>
              <w:r w:rsidRPr="005E33FC">
                <w:rPr>
                  <w:rFonts w:hint="eastAsia"/>
                </w:rPr>
                <w:t>公司的房地产业务以江苏中吴置业有限公司及其下属企业为主体，主要产品为商品住宅和保障性住宅。目前在建项目有苏宿家天下二期</w:t>
              </w:r>
              <w:r w:rsidR="00AA76FC">
                <w:rPr>
                  <w:rFonts w:hint="eastAsia"/>
                </w:rPr>
                <w:t>和</w:t>
              </w:r>
              <w:r w:rsidR="00AA76FC">
                <w:t>苏宛花园四期（二）</w:t>
              </w:r>
              <w:r w:rsidRPr="005E33FC">
                <w:rPr>
                  <w:rFonts w:hint="eastAsia"/>
                </w:rPr>
                <w:t>，建成在售项目有金枫美</w:t>
              </w:r>
              <w:r w:rsidRPr="005E33FC">
                <w:rPr>
                  <w:rFonts w:hint="eastAsia"/>
                </w:rPr>
                <w:lastRenderedPageBreak/>
                <w:t>地、岚山别墅、中吴红玺</w:t>
              </w:r>
              <w:r w:rsidR="008875EC">
                <w:rPr>
                  <w:rFonts w:hint="eastAsia"/>
                </w:rPr>
                <w:t>、阳</w:t>
              </w:r>
              <w:r w:rsidR="008875EC">
                <w:t>光美地</w:t>
              </w:r>
              <w:r w:rsidRPr="005E33FC">
                <w:rPr>
                  <w:rFonts w:hint="eastAsia"/>
                </w:rPr>
                <w:t>和苏宿家天下一期，分布在苏州和宿迁两地</w:t>
              </w:r>
              <w:r w:rsidR="001C57C3" w:rsidRPr="005E33FC">
                <w:rPr>
                  <w:rFonts w:hint="eastAsia"/>
                </w:rPr>
                <w:t>。中吴置业一直坚持区域性中小型精品住宅开发商的定位，深耕区域市场，</w:t>
              </w:r>
              <w:r w:rsidRPr="005E33FC">
                <w:rPr>
                  <w:rFonts w:hint="eastAsia"/>
                </w:rPr>
                <w:t>在当地</w:t>
              </w:r>
              <w:r w:rsidR="002D3F30" w:rsidRPr="005E33FC">
                <w:rPr>
                  <w:rFonts w:hint="eastAsia"/>
                </w:rPr>
                <w:t>已</w:t>
              </w:r>
              <w:r w:rsidRPr="005E33FC">
                <w:rPr>
                  <w:rFonts w:hint="eastAsia"/>
                </w:rPr>
                <w:t>具备一定的品牌影响力。</w:t>
              </w:r>
            </w:p>
            <w:p w14:paraId="502B7158" w14:textId="77777777" w:rsidR="006F0C01" w:rsidRDefault="006F0C01" w:rsidP="004F42F8">
              <w:pPr>
                <w:ind w:firstLine="420"/>
              </w:pPr>
              <w:r w:rsidRPr="005E33FC">
                <w:rPr>
                  <w:rFonts w:hint="eastAsia"/>
                  <w:b/>
                </w:rPr>
                <w:t>4、投资产业。</w:t>
              </w:r>
              <w:r w:rsidRPr="005E33FC">
                <w:rPr>
                  <w:rFonts w:hint="eastAsia"/>
                </w:rPr>
                <w:t>报告期内，公司投资板块主要包括苏州兴瑞贵金属</w:t>
              </w:r>
              <w:r w:rsidR="00BF5B9E" w:rsidRPr="005E33FC">
                <w:rPr>
                  <w:rFonts w:hint="eastAsia"/>
                </w:rPr>
                <w:t>材料</w:t>
              </w:r>
              <w:r w:rsidRPr="005E33FC">
                <w:rPr>
                  <w:rFonts w:hint="eastAsia"/>
                </w:rPr>
                <w:t>有限公司、</w:t>
              </w:r>
              <w:r w:rsidRPr="00D0767F">
                <w:rPr>
                  <w:rFonts w:hint="eastAsia"/>
                </w:rPr>
                <w:t>江苏银行股份有限公司和广州美亚股份有限公司。其中兴瑞贵金属为公司控股，主业为黄金深加工业务，最终产品为氰化亚金钾及柠檬酸金钾，主要销往电子行业如富士康、维信电子、昆盈电子等企业，赚取相对稳定的加工费。该行业近年一直处于平稳发展阶段，而兴瑞贵金属是我国电镀添加剂氰化金钾的重要专业制造商，其主要竞争对手是招金矿业，并在竞争中拥有一定相对优势。江苏银行和广州美亚则均为财务性投资，公司不参与其日常经营活动</w:t>
              </w:r>
              <w:r w:rsidR="002D3F30">
                <w:rPr>
                  <w:rFonts w:hint="eastAsia"/>
                </w:rPr>
                <w:t>，报告期内，江苏银行已成功上市</w:t>
              </w:r>
              <w:r>
                <w:rPr>
                  <w:rFonts w:hint="eastAsia"/>
                </w:rPr>
                <w:t>。</w:t>
              </w:r>
            </w:p>
            <w:p w14:paraId="2DA81A42" w14:textId="77777777" w:rsidR="006F0C01" w:rsidRPr="004A62A5" w:rsidRDefault="006F0C01" w:rsidP="004F42F8">
              <w:pPr>
                <w:ind w:firstLineChars="200" w:firstLine="422"/>
                <w:rPr>
                  <w:b/>
                  <w:szCs w:val="21"/>
                </w:rPr>
              </w:pPr>
              <w:r w:rsidRPr="004A62A5">
                <w:rPr>
                  <w:rFonts w:hint="eastAsia"/>
                  <w:b/>
                  <w:szCs w:val="21"/>
                </w:rPr>
                <w:t>（三）报告期内行业情况</w:t>
              </w:r>
            </w:p>
            <w:p w14:paraId="25040EED" w14:textId="77777777" w:rsidR="006F0C01" w:rsidRDefault="006F0C01" w:rsidP="004F42F8">
              <w:pPr>
                <w:ind w:firstLine="420"/>
              </w:pPr>
              <w:r w:rsidRPr="00D0767F">
                <w:rPr>
                  <w:rFonts w:hint="eastAsia"/>
                  <w:b/>
                </w:rPr>
                <w:t>1、医药行业。</w:t>
              </w:r>
              <w:r w:rsidRPr="008D35F0">
                <w:rPr>
                  <w:rFonts w:hint="eastAsia"/>
                </w:rPr>
                <w:t>医药制造业目前已经进入政策变革期和盘整深化期，行业整体呈现出用“减缓增速换质量”的趋势</w:t>
              </w:r>
              <w:r w:rsidR="002D3F30">
                <w:rPr>
                  <w:rFonts w:hint="eastAsia"/>
                </w:rPr>
                <w:t>，</w:t>
              </w:r>
              <w:r w:rsidRPr="008D35F0">
                <w:rPr>
                  <w:rFonts w:hint="eastAsia"/>
                </w:rPr>
                <w:t>但同时医药制造业仍然显示出经济下行周期中抗周期行业的特性，对于业内具备一定核心竞争力的企业来说，稳步增长的态势</w:t>
              </w:r>
              <w:r w:rsidR="002D3F30">
                <w:rPr>
                  <w:rFonts w:hint="eastAsia"/>
                </w:rPr>
                <w:t>并未发生实质性变化</w:t>
              </w:r>
              <w:r w:rsidRPr="008D35F0">
                <w:rPr>
                  <w:rFonts w:hint="eastAsia"/>
                </w:rPr>
                <w:t>。</w:t>
              </w:r>
              <w:r w:rsidR="00D568E0" w:rsidRPr="00D568E0">
                <w:rPr>
                  <w:rFonts w:hint="eastAsia"/>
                </w:rPr>
                <w:t>据</w:t>
              </w:r>
              <w:r w:rsidR="00D568E0" w:rsidRPr="00D568E0">
                <w:t>Wind资讯显示，2016年全国医药制造业主营业务收入达28</w:t>
              </w:r>
              <w:r w:rsidR="00D568E0">
                <w:rPr>
                  <w:rFonts w:hint="eastAsia"/>
                </w:rPr>
                <w:t>,</w:t>
              </w:r>
              <w:r w:rsidR="00D568E0" w:rsidRPr="00D568E0">
                <w:t>063亿元，同比增长9.7%，高于2015年同期。</w:t>
              </w:r>
              <w:r w:rsidR="00DB1898">
                <w:t xml:space="preserve"> </w:t>
              </w:r>
            </w:p>
            <w:p w14:paraId="27BD4F60" w14:textId="77777777" w:rsidR="00D568E0" w:rsidRPr="00D568E0" w:rsidRDefault="00D568E0" w:rsidP="00D568E0">
              <w:pPr>
                <w:jc w:val="center"/>
                <w:rPr>
                  <w:b/>
                </w:rPr>
              </w:pPr>
              <w:r w:rsidRPr="00D568E0">
                <w:rPr>
                  <w:rFonts w:hint="eastAsia"/>
                  <w:b/>
                </w:rPr>
                <w:t>全国医药制造业主营业务收入（累计值）及同比增长幅度</w:t>
              </w:r>
            </w:p>
            <w:p w14:paraId="249ACEF9" w14:textId="77777777" w:rsidR="00D568E0" w:rsidRDefault="00D568E0" w:rsidP="002C37E1">
              <w:pPr>
                <w:ind w:firstLine="420"/>
                <w:jc w:val="center"/>
              </w:pPr>
              <w:r>
                <w:rPr>
                  <w:noProof/>
                </w:rPr>
                <w:drawing>
                  <wp:inline distT="0" distB="0" distL="0" distR="0" wp14:anchorId="08507706" wp14:editId="11F2DD0D">
                    <wp:extent cx="4283043" cy="30861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8194" cy="3089812"/>
                            </a:xfrm>
                            <a:prstGeom prst="rect">
                              <a:avLst/>
                            </a:prstGeom>
                            <a:noFill/>
                            <a:ln>
                              <a:noFill/>
                            </a:ln>
                          </pic:spPr>
                        </pic:pic>
                      </a:graphicData>
                    </a:graphic>
                  </wp:inline>
                </w:drawing>
              </w:r>
            </w:p>
            <w:p w14:paraId="6202E9AA" w14:textId="77777777" w:rsidR="00D568E0" w:rsidRDefault="00D568E0" w:rsidP="00D568E0">
              <w:pPr>
                <w:jc w:val="center"/>
              </w:pPr>
              <w:r w:rsidRPr="00D568E0">
                <w:rPr>
                  <w:rFonts w:hint="eastAsia"/>
                </w:rPr>
                <w:t>（数据来源：</w:t>
              </w:r>
              <w:r w:rsidRPr="00D568E0">
                <w:t>Wind资讯）</w:t>
              </w:r>
            </w:p>
            <w:p w14:paraId="24CB1C57" w14:textId="77777777" w:rsidR="00D568E0" w:rsidRDefault="00D568E0" w:rsidP="00D568E0">
              <w:pPr>
                <w:jc w:val="center"/>
              </w:pPr>
            </w:p>
            <w:p w14:paraId="1F0AF991" w14:textId="77777777" w:rsidR="006F0C01" w:rsidRDefault="006F0C01" w:rsidP="004F42F8">
              <w:pPr>
                <w:ind w:firstLine="420"/>
              </w:pPr>
              <w:r w:rsidRPr="00D0767F">
                <w:rPr>
                  <w:rFonts w:hint="eastAsia"/>
                  <w:b/>
                </w:rPr>
                <w:t>2、化工行业。</w:t>
              </w:r>
              <w:r w:rsidRPr="008D35F0">
                <w:rPr>
                  <w:rFonts w:hint="eastAsia"/>
                </w:rPr>
                <w:t>染料中间体行业目前正处于行业盘整的后期，面对越来越严格的环保安全压力，以及不断升级的产品技术，中小型染料化工企业已经逐渐被市场淘汰，而包括</w:t>
              </w:r>
              <w:r w:rsidR="002311A2">
                <w:rPr>
                  <w:rFonts w:hint="eastAsia"/>
                </w:rPr>
                <w:t>响水</w:t>
              </w:r>
              <w:r w:rsidRPr="008D35F0">
                <w:rPr>
                  <w:rFonts w:hint="eastAsia"/>
                </w:rPr>
                <w:t>恒利达在内的中大型生产商则逐渐增强了对市场话语权，</w:t>
              </w:r>
              <w:r w:rsidRPr="00D568E0">
                <w:rPr>
                  <w:rFonts w:hint="eastAsia"/>
                </w:rPr>
                <w:t>正在以低能耗</w:t>
              </w:r>
              <w:r w:rsidR="005F0285">
                <w:rPr>
                  <w:rFonts w:hint="eastAsia"/>
                </w:rPr>
                <w:t>、</w:t>
              </w:r>
              <w:r w:rsidRPr="00D568E0">
                <w:rPr>
                  <w:rFonts w:hint="eastAsia"/>
                </w:rPr>
                <w:t>低污染和高技术</w:t>
              </w:r>
              <w:r w:rsidR="005F0285">
                <w:rPr>
                  <w:rFonts w:hint="eastAsia"/>
                </w:rPr>
                <w:t>、</w:t>
              </w:r>
              <w:r w:rsidRPr="00D568E0">
                <w:rPr>
                  <w:rFonts w:hint="eastAsia"/>
                </w:rPr>
                <w:t>高质量赢得越来越多的市场份额，</w:t>
              </w:r>
              <w:r w:rsidRPr="008D35F0">
                <w:rPr>
                  <w:rFonts w:hint="eastAsia"/>
                </w:rPr>
                <w:t>发展潜力巨大。</w:t>
              </w:r>
              <w:r w:rsidR="00D568E0" w:rsidRPr="00D568E0">
                <w:rPr>
                  <w:rFonts w:hint="eastAsia"/>
                </w:rPr>
                <w:t>据卓创资讯数据显示，当前染料价格持续保持震荡向上态势，企业盈利水平向好。</w:t>
              </w:r>
            </w:p>
            <w:p w14:paraId="0314FFDA" w14:textId="77777777" w:rsidR="00D568E0" w:rsidRPr="00D568E0" w:rsidRDefault="00D568E0" w:rsidP="00D568E0">
              <w:pPr>
                <w:jc w:val="center"/>
                <w:rPr>
                  <w:b/>
                </w:rPr>
              </w:pPr>
              <w:r w:rsidRPr="00D568E0">
                <w:rPr>
                  <w:b/>
                </w:rPr>
                <w:t>2016年染料价格走势</w:t>
              </w:r>
            </w:p>
            <w:p w14:paraId="57A80F4F" w14:textId="77777777" w:rsidR="00D568E0" w:rsidRDefault="00D568E0" w:rsidP="002C37E1">
              <w:pPr>
                <w:ind w:firstLine="420"/>
                <w:jc w:val="center"/>
              </w:pPr>
              <w:r>
                <w:rPr>
                  <w:noProof/>
                </w:rPr>
                <w:lastRenderedPageBreak/>
                <w:drawing>
                  <wp:inline distT="0" distB="0" distL="0" distR="0" wp14:anchorId="2D16F438" wp14:editId="64A3E088">
                    <wp:extent cx="4459821" cy="2247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3981" cy="2249997"/>
                            </a:xfrm>
                            <a:prstGeom prst="rect">
                              <a:avLst/>
                            </a:prstGeom>
                            <a:noFill/>
                            <a:ln>
                              <a:noFill/>
                            </a:ln>
                          </pic:spPr>
                        </pic:pic>
                      </a:graphicData>
                    </a:graphic>
                  </wp:inline>
                </w:drawing>
              </w:r>
            </w:p>
            <w:p w14:paraId="65601D9F" w14:textId="77777777" w:rsidR="00D568E0" w:rsidRDefault="00D568E0" w:rsidP="00D568E0">
              <w:pPr>
                <w:jc w:val="center"/>
              </w:pPr>
              <w:r w:rsidRPr="00D568E0">
                <w:rPr>
                  <w:rFonts w:hint="eastAsia"/>
                </w:rPr>
                <w:t>（数据来源：卓创资讯）</w:t>
              </w:r>
            </w:p>
            <w:p w14:paraId="335D3807" w14:textId="77777777" w:rsidR="00D568E0" w:rsidRDefault="00D568E0" w:rsidP="004F42F8">
              <w:pPr>
                <w:ind w:firstLine="420"/>
              </w:pPr>
            </w:p>
            <w:p w14:paraId="1A3B212A" w14:textId="77777777" w:rsidR="00DA3EAE" w:rsidRDefault="006F0C01" w:rsidP="00FB170B">
              <w:pPr>
                <w:ind w:firstLine="420"/>
              </w:pPr>
              <w:r w:rsidRPr="00D0767F">
                <w:rPr>
                  <w:rFonts w:hint="eastAsia"/>
                  <w:b/>
                </w:rPr>
                <w:t>3、房地产行业。</w:t>
              </w:r>
              <w:r w:rsidR="00FB170B" w:rsidRPr="00FB170B">
                <w:rPr>
                  <w:rFonts w:hint="eastAsia"/>
                </w:rPr>
                <w:t>在多重政策叠加的刺激下，</w:t>
              </w:r>
              <w:r w:rsidR="00FB170B">
                <w:rPr>
                  <w:rFonts w:hint="eastAsia"/>
                </w:rPr>
                <w:t>2016年上半年，部分</w:t>
              </w:r>
              <w:r w:rsidR="00FB170B" w:rsidRPr="00FB170B">
                <w:rPr>
                  <w:rFonts w:hint="eastAsia"/>
                </w:rPr>
                <w:t>热点城市房价地价在短期内轮番过快上涨，</w:t>
              </w:r>
              <w:r w:rsidR="00FB170B">
                <w:rPr>
                  <w:rFonts w:hint="eastAsia"/>
                </w:rPr>
                <w:t>其中像深圳、上海等一线城市，以及</w:t>
              </w:r>
              <w:r w:rsidR="002930AE">
                <w:rPr>
                  <w:rFonts w:hint="eastAsia"/>
                </w:rPr>
                <w:t>南京、苏州、</w:t>
              </w:r>
              <w:r w:rsidR="00FB170B">
                <w:rPr>
                  <w:rFonts w:hint="eastAsia"/>
                </w:rPr>
                <w:t>合肥等二线及准二线城市房价出现非理性大幅暴涨</w:t>
              </w:r>
              <w:r w:rsidR="00FB170B" w:rsidRPr="00FB170B">
                <w:rPr>
                  <w:rFonts w:hint="eastAsia"/>
                </w:rPr>
                <w:t>，据</w:t>
              </w:r>
              <w:r w:rsidR="00FB170B" w:rsidRPr="00FB170B">
                <w:t>Wind资讯显示，2016年全国百城住宅价格指数已达13</w:t>
              </w:r>
              <w:r w:rsidR="00FB170B">
                <w:rPr>
                  <w:rFonts w:hint="eastAsia"/>
                </w:rPr>
                <w:t>,</w:t>
              </w:r>
              <w:r w:rsidR="00FB170B" w:rsidRPr="00FB170B">
                <w:t>035元/平方米</w:t>
              </w:r>
              <w:r w:rsidR="00FB170B">
                <w:rPr>
                  <w:rFonts w:hint="eastAsia"/>
                </w:rPr>
                <w:t>。为有效遏制房价过快上涨及过度投机行为，</w:t>
              </w:r>
              <w:r w:rsidR="00FB170B" w:rsidRPr="00FB170B">
                <w:rPr>
                  <w:rFonts w:hint="eastAsia"/>
                </w:rPr>
                <w:t>中央与地方携手重启</w:t>
              </w:r>
              <w:r w:rsidR="005F0285">
                <w:rPr>
                  <w:rFonts w:hint="eastAsia"/>
                </w:rPr>
                <w:t>了</w:t>
              </w:r>
              <w:r w:rsidR="00FB170B" w:rsidRPr="00FB170B">
                <w:rPr>
                  <w:rFonts w:hint="eastAsia"/>
                </w:rPr>
                <w:t>新一轮重量级调控。</w:t>
              </w:r>
              <w:r w:rsidR="00FB170B" w:rsidRPr="00FB170B">
                <w:t>2016年国庆期间20多个城市密集出台</w:t>
              </w:r>
              <w:r w:rsidR="005F0285">
                <w:rPr>
                  <w:rFonts w:hint="eastAsia"/>
                </w:rPr>
                <w:t>了相关房地产市场</w:t>
              </w:r>
              <w:r w:rsidR="00FB170B" w:rsidRPr="00FB170B">
                <w:t>调控政策。本次调控总原则：控制一线、稳定二线、搞活三四线，一二三线城市分城施策，抑制投机、引导资金投向实体经济，实现经济社会政治稳定，并保持竞争力。</w:t>
              </w:r>
            </w:p>
            <w:p w14:paraId="64DA0F25" w14:textId="77777777" w:rsidR="00B30863" w:rsidRDefault="00B30863" w:rsidP="002930AE">
              <w:pPr>
                <w:jc w:val="center"/>
                <w:rPr>
                  <w:b/>
                </w:rPr>
              </w:pPr>
            </w:p>
            <w:p w14:paraId="1C83FC66" w14:textId="77777777" w:rsidR="00B30863" w:rsidRDefault="00B30863" w:rsidP="002930AE">
              <w:pPr>
                <w:jc w:val="center"/>
                <w:rPr>
                  <w:b/>
                </w:rPr>
              </w:pPr>
            </w:p>
            <w:p w14:paraId="6973F9B5" w14:textId="77777777" w:rsidR="002930AE" w:rsidRPr="002930AE" w:rsidRDefault="002930AE" w:rsidP="002930AE">
              <w:pPr>
                <w:jc w:val="center"/>
                <w:rPr>
                  <w:b/>
                </w:rPr>
              </w:pPr>
              <w:r w:rsidRPr="002930AE">
                <w:rPr>
                  <w:rFonts w:hint="eastAsia"/>
                  <w:b/>
                </w:rPr>
                <w:t>全国百城住宅价格指数（平均价格）</w:t>
              </w:r>
            </w:p>
            <w:p w14:paraId="213F9076" w14:textId="77777777" w:rsidR="002930AE" w:rsidRDefault="002930AE" w:rsidP="002C37E1">
              <w:pPr>
                <w:ind w:firstLine="420"/>
              </w:pPr>
              <w:r>
                <w:rPr>
                  <w:noProof/>
                </w:rPr>
                <w:drawing>
                  <wp:inline distT="0" distB="0" distL="0" distR="0" wp14:anchorId="7DE9B996" wp14:editId="0A81BD2F">
                    <wp:extent cx="5048250" cy="256209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51" cy="2558237"/>
                            </a:xfrm>
                            <a:prstGeom prst="rect">
                              <a:avLst/>
                            </a:prstGeom>
                            <a:noFill/>
                            <a:ln>
                              <a:noFill/>
                            </a:ln>
                          </pic:spPr>
                        </pic:pic>
                      </a:graphicData>
                    </a:graphic>
                  </wp:inline>
                </w:drawing>
              </w:r>
            </w:p>
            <w:p w14:paraId="1E95D470" w14:textId="77777777" w:rsidR="002C37E1" w:rsidRDefault="002930AE" w:rsidP="002930AE">
              <w:pPr>
                <w:jc w:val="center"/>
              </w:pPr>
              <w:r w:rsidRPr="002930AE">
                <w:rPr>
                  <w:rFonts w:hint="eastAsia"/>
                </w:rPr>
                <w:t>（数据来源：</w:t>
              </w:r>
              <w:r w:rsidRPr="002930AE">
                <w:t>Wind资讯）</w:t>
              </w:r>
            </w:p>
            <w:p w14:paraId="750390CB" w14:textId="77777777" w:rsidR="00D074C7" w:rsidRDefault="00166E2B" w:rsidP="002930AE">
              <w:pPr>
                <w:jc w:val="center"/>
              </w:pPr>
            </w:p>
          </w:sdtContent>
        </w:sdt>
      </w:sdtContent>
    </w:sdt>
    <w:sdt>
      <w:sdtPr>
        <w:rPr>
          <w:rFonts w:ascii="宋体" w:hAnsi="宋体" w:cs="宋体" w:hint="eastAsia"/>
          <w:b w:val="0"/>
          <w:bCs w:val="0"/>
          <w:kern w:val="0"/>
          <w:szCs w:val="24"/>
        </w:rPr>
        <w:alias w:val="模块:报告期内公司主要资产发生重大变化情况的说明"/>
        <w:tag w:val="_SEC_ce0711783ff34ea2be29a7ea5c27f6a4"/>
        <w:id w:val="34633368"/>
        <w:lock w:val="sdtLocked"/>
        <w:placeholder>
          <w:docPart w:val="GBC22222222222222222222222222222"/>
        </w:placeholder>
      </w:sdtPr>
      <w:sdtEndPr/>
      <w:sdtContent>
        <w:p w14:paraId="24D6C039" w14:textId="77777777" w:rsidR="00D074C7" w:rsidRDefault="00A86B79">
          <w:pPr>
            <w:pStyle w:val="2"/>
            <w:numPr>
              <w:ilvl w:val="0"/>
              <w:numId w:val="113"/>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EndPr/>
          <w:sdtContent>
            <w:p w14:paraId="5D990393" w14:textId="77777777" w:rsidR="00D074C7" w:rsidRDefault="00A86B79">
              <w:r>
                <w:fldChar w:fldCharType="begin"/>
              </w:r>
              <w:r w:rsidR="00E4583D">
                <w:instrText xml:space="preserve"> MACROBUTTON  SnrToggleCheckbox √适用 </w:instrText>
              </w:r>
              <w:r>
                <w:fldChar w:fldCharType="end"/>
              </w:r>
              <w:r>
                <w:fldChar w:fldCharType="begin"/>
              </w:r>
              <w:r w:rsidR="00E4583D">
                <w:instrText xml:space="preserve"> MACROBUTTON  SnrToggleCheckbox □不适用 </w:instrText>
              </w:r>
              <w:r>
                <w:fldChar w:fldCharType="end"/>
              </w:r>
            </w:p>
          </w:sdtContent>
        </w:sdt>
        <w:sdt>
          <w:sdtPr>
            <w:rPr>
              <w:rFonts w:hint="eastAsia"/>
            </w:rPr>
            <w:alias w:val="报告期内公司主要资产发生重大变化情况的说明"/>
            <w:tag w:val="_GBC_6fed43a02af245f6bf44b1893c3f85e1"/>
            <w:id w:val="196634754"/>
            <w:lock w:val="sdtLocked"/>
            <w:placeholder>
              <w:docPart w:val="GBC22222222222222222222222222222"/>
            </w:placeholder>
          </w:sdtPr>
          <w:sdtEndPr/>
          <w:sdtContent>
            <w:p w14:paraId="522B196F" w14:textId="77777777" w:rsidR="00D074C7" w:rsidRDefault="00E4583D">
              <w:r>
                <w:rPr>
                  <w:rFonts w:hint="eastAsia"/>
                </w:rPr>
                <w:t>详见第四节经营情况讨论与分析二（三）资产、负债情况分析。</w:t>
              </w:r>
            </w:p>
          </w:sdtContent>
        </w:sdt>
        <w:p w14:paraId="5A7B9AE7" w14:textId="2D60CFFC" w:rsidR="00D074C7" w:rsidRDefault="00A86B79">
          <w:pPr>
            <w:rPr>
              <w:szCs w:val="21"/>
            </w:rPr>
          </w:pPr>
          <w:r>
            <w:rPr>
              <w:rFonts w:hint="eastAsia"/>
              <w:szCs w:val="21"/>
            </w:rPr>
            <w:t>其中：境外资产</w:t>
          </w:r>
          <w:sdt>
            <w:sdtPr>
              <w:rPr>
                <w:rFonts w:hint="eastAsia"/>
                <w:szCs w:val="21"/>
              </w:rPr>
              <w:alias w:val="报告期内公司境外资产变化"/>
              <w:tag w:val="_GBC_75f8b2bb3c9b483fb00e416c36d271f9"/>
              <w:id w:val="196634758"/>
              <w:lock w:val="sdtLocked"/>
              <w:placeholder>
                <w:docPart w:val="GBC22222222222222222222222222222"/>
              </w:placeholder>
            </w:sdtPr>
            <w:sdtEndPr>
              <w:rPr>
                <w:szCs w:val="24"/>
              </w:rPr>
            </w:sdtEndPr>
            <w:sdtContent>
              <w:r w:rsidR="00E4583D">
                <w:rPr>
                  <w:rFonts w:hint="eastAsia"/>
                  <w:szCs w:val="21"/>
                </w:rPr>
                <w:t>0</w:t>
              </w:r>
            </w:sdtContent>
          </w:sdt>
          <w:r>
            <w:rPr>
              <w:rFonts w:hint="eastAsia"/>
              <w:szCs w:val="21"/>
            </w:rPr>
            <w:t>（单位：</w:t>
          </w:r>
          <w:sdt>
            <w:sdtPr>
              <w:rPr>
                <w:rFonts w:hint="eastAsia"/>
                <w:szCs w:val="21"/>
              </w:rPr>
              <w:alias w:val="单位：报告期内公司境外资产变化"/>
              <w:tag w:val="_GBC_657bc8d730f24f988a4b1de27e0193d0"/>
              <w:id w:val="164021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报告期内公司境外资产变化"/>
              <w:tag w:val="_GBC_235923e550b94559986d527016859420"/>
              <w:id w:val="16402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d79a741d0d2e412ea1fc4f0176aa7072"/>
              <w:id w:val="196634763"/>
              <w:lock w:val="sdtLocked"/>
              <w:placeholder>
                <w:docPart w:val="GBC22222222222222222222222222222"/>
              </w:placeholder>
            </w:sdtPr>
            <w:sdtEndPr>
              <w:rPr>
                <w:szCs w:val="24"/>
              </w:rPr>
            </w:sdtEndPr>
            <w:sdtContent>
              <w:r w:rsidR="00E4583D">
                <w:rPr>
                  <w:rFonts w:hint="eastAsia"/>
                  <w:szCs w:val="21"/>
                </w:rPr>
                <w:t>0</w:t>
              </w:r>
            </w:sdtContent>
          </w:sdt>
          <w:r>
            <w:rPr>
              <w:rFonts w:hint="eastAsia"/>
              <w:szCs w:val="21"/>
            </w:rPr>
            <w:t>%。</w:t>
          </w:r>
        </w:p>
      </w:sdtContent>
    </w:sdt>
    <w:p w14:paraId="3B1D4EA3" w14:textId="77777777" w:rsidR="00D074C7" w:rsidRDefault="00D074C7"/>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EndPr/>
      <w:sdtContent>
        <w:p w14:paraId="6E5E9BC7" w14:textId="77777777" w:rsidR="00D074C7" w:rsidRDefault="00A86B79">
          <w:pPr>
            <w:pStyle w:val="2"/>
            <w:numPr>
              <w:ilvl w:val="0"/>
              <w:numId w:val="113"/>
            </w:numPr>
            <w:tabs>
              <w:tab w:val="left" w:pos="426"/>
            </w:tabs>
            <w:jc w:val="left"/>
          </w:pPr>
          <w:r>
            <w:rPr>
              <w:rFonts w:hint="eastAsia"/>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EndPr/>
          <w:sdtContent>
            <w:p w14:paraId="3E8B15F5" w14:textId="77777777" w:rsidR="00D074C7" w:rsidRDefault="00A86B79">
              <w:r>
                <w:fldChar w:fldCharType="begin"/>
              </w:r>
              <w:r w:rsidR="00341F0C">
                <w:instrText xml:space="preserve"> MACROBUTTON  SnrToggleCheckbox √适用 </w:instrText>
              </w:r>
              <w:r>
                <w:fldChar w:fldCharType="end"/>
              </w:r>
              <w:r>
                <w:fldChar w:fldCharType="begin"/>
              </w:r>
              <w:r w:rsidR="00341F0C">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EndPr/>
          <w:sdtContent>
            <w:p w14:paraId="78D62ACC" w14:textId="77777777" w:rsidR="00ED34FC" w:rsidRDefault="00341F0C" w:rsidP="004F42F8">
              <w:pPr>
                <w:ind w:firstLineChars="200" w:firstLine="420"/>
              </w:pPr>
              <w:r w:rsidRPr="00341F0C">
                <w:rPr>
                  <w:rFonts w:hint="eastAsia"/>
                </w:rPr>
                <w:t>报告期内，公司通过发行股份及支付现金并募集配套资金的方式，</w:t>
              </w:r>
              <w:r>
                <w:rPr>
                  <w:rFonts w:hint="eastAsia"/>
                </w:rPr>
                <w:t>成功收购响水恒利达100%股权，</w:t>
              </w:r>
              <w:r w:rsidRPr="00341F0C">
                <w:rPr>
                  <w:rFonts w:hint="eastAsia"/>
                </w:rPr>
                <w:t>进入精细化工行业</w:t>
              </w:r>
              <w:r>
                <w:rPr>
                  <w:rFonts w:hint="eastAsia"/>
                </w:rPr>
                <w:t>。</w:t>
              </w:r>
              <w:r w:rsidR="00CF212A">
                <w:rPr>
                  <w:rFonts w:hint="eastAsia"/>
                </w:rPr>
                <w:t>鉴于此，报告期内</w:t>
              </w:r>
              <w:r w:rsidRPr="00341F0C">
                <w:rPr>
                  <w:rFonts w:hint="eastAsia"/>
                </w:rPr>
                <w:t>公司</w:t>
              </w:r>
              <w:r w:rsidR="00CF212A">
                <w:rPr>
                  <w:rFonts w:hint="eastAsia"/>
                </w:rPr>
                <w:t>除</w:t>
              </w:r>
              <w:r w:rsidR="00CF212A" w:rsidRPr="00341F0C">
                <w:t>2015年年度报告中披露的核心竞争力</w:t>
              </w:r>
              <w:r w:rsidR="00CF212A">
                <w:rPr>
                  <w:rFonts w:hint="eastAsia"/>
                </w:rPr>
                <w:t>外，还</w:t>
              </w:r>
              <w:r w:rsidRPr="00341F0C">
                <w:t>主要增加了如下</w:t>
              </w:r>
              <w:r w:rsidR="00CF212A">
                <w:rPr>
                  <w:rFonts w:hint="eastAsia"/>
                </w:rPr>
                <w:t>几个</w:t>
              </w:r>
              <w:r w:rsidRPr="00341F0C">
                <w:t>方面</w:t>
              </w:r>
              <w:r w:rsidR="00CF212A">
                <w:rPr>
                  <w:rFonts w:hint="eastAsia"/>
                </w:rPr>
                <w:t>的核心竞争力</w:t>
              </w:r>
              <w:r w:rsidRPr="00341F0C">
                <w:t>：</w:t>
              </w:r>
            </w:p>
            <w:p w14:paraId="4B34C94C" w14:textId="77777777" w:rsidR="00ED34FC" w:rsidRDefault="009945BB" w:rsidP="004F42F8">
              <w:pPr>
                <w:ind w:firstLineChars="200" w:firstLine="422"/>
              </w:pPr>
              <w:r w:rsidRPr="008745CD">
                <w:rPr>
                  <w:rFonts w:hint="eastAsia"/>
                  <w:b/>
                </w:rPr>
                <w:t>1、资金优势。</w:t>
              </w:r>
              <w:r w:rsidR="00E26FB1">
                <w:rPr>
                  <w:rFonts w:hint="eastAsia"/>
                </w:rPr>
                <w:t>报告期内，公司完成了</w:t>
              </w:r>
              <w:r w:rsidR="00E26FB1" w:rsidRPr="00E26FB1">
                <w:rPr>
                  <w:rFonts w:hint="eastAsia"/>
                </w:rPr>
                <w:t>发行股份及支付现金</w:t>
              </w:r>
              <w:r w:rsidR="00E26FB1">
                <w:rPr>
                  <w:rFonts w:hint="eastAsia"/>
                </w:rPr>
                <w:t>购买资产</w:t>
              </w:r>
              <w:r w:rsidR="00E26FB1" w:rsidRPr="00E26FB1">
                <w:rPr>
                  <w:rFonts w:hint="eastAsia"/>
                </w:rPr>
                <w:t>并募集配套资金</w:t>
              </w:r>
              <w:r w:rsidR="00E26FB1">
                <w:rPr>
                  <w:rFonts w:hint="eastAsia"/>
                </w:rPr>
                <w:t>项目，其中募集配套资金约</w:t>
              </w:r>
              <w:r w:rsidR="00FC6AD9">
                <w:rPr>
                  <w:rFonts w:hint="eastAsia"/>
                </w:rPr>
                <w:t>6</w:t>
              </w:r>
              <w:r w:rsidR="00E26FB1">
                <w:rPr>
                  <w:rFonts w:hint="eastAsia"/>
                </w:rPr>
                <w:t>亿元</w:t>
              </w:r>
              <w:r w:rsidR="00FC6AD9">
                <w:rPr>
                  <w:rFonts w:hint="eastAsia"/>
                </w:rPr>
                <w:t>，扣除支付现金对价和中介机构费用后，剩余资金全部投入响水恒利达的二期项目建设及补充营运资金。</w:t>
              </w:r>
              <w:r w:rsidR="00FC6AD9" w:rsidRPr="00FC6AD9">
                <w:rPr>
                  <w:rFonts w:hint="eastAsia"/>
                </w:rPr>
                <w:t>二期项目主要产品包括年产</w:t>
              </w:r>
              <w:r w:rsidR="00FC6AD9" w:rsidRPr="00FC6AD9">
                <w:t>1500吨色酚AS-IRG、1000吨</w:t>
              </w:r>
              <w:r w:rsidR="00EA4DBC">
                <w:rPr>
                  <w:rFonts w:hint="eastAsia"/>
                </w:rPr>
                <w:t>红色基</w:t>
              </w:r>
              <w:r w:rsidR="00FC6AD9" w:rsidRPr="00FC6AD9">
                <w:t>KD、2000吨靛红、2500吨喹哪啶及3500吨分散黄3G，其中色酚AS-IRG及红色基KD为高档有机颜料中间体，靛红、喹哪啶及分散黄3G为高档分散染料及其中间体，具有广阔的市场前景和良好的预期经济效益。</w:t>
              </w:r>
              <w:r w:rsidR="008745CD">
                <w:rPr>
                  <w:rFonts w:hint="eastAsia"/>
                </w:rPr>
                <w:t>二期项目预计2017年下半年试生产，</w:t>
              </w:r>
              <w:r w:rsidR="005F0285">
                <w:rPr>
                  <w:rFonts w:hint="eastAsia"/>
                </w:rPr>
                <w:t>并可于</w:t>
              </w:r>
              <w:r w:rsidR="008745CD">
                <w:rPr>
                  <w:rFonts w:hint="eastAsia"/>
                </w:rPr>
                <w:t>2018年产生效益。</w:t>
              </w:r>
            </w:p>
            <w:p w14:paraId="431B45BF" w14:textId="77777777" w:rsidR="00ED34FC" w:rsidRPr="008745CD" w:rsidRDefault="009945BB" w:rsidP="004F42F8">
              <w:pPr>
                <w:ind w:firstLineChars="200" w:firstLine="422"/>
              </w:pPr>
              <w:r w:rsidRPr="008745CD">
                <w:rPr>
                  <w:rFonts w:hint="eastAsia"/>
                  <w:b/>
                </w:rPr>
                <w:t>2、研发优势。</w:t>
              </w:r>
              <w:r w:rsidR="008745CD">
                <w:rPr>
                  <w:rFonts w:hint="eastAsia"/>
                </w:rPr>
                <w:t>恒利达目前</w:t>
              </w:r>
              <w:r w:rsidR="008745CD" w:rsidRPr="008745CD">
                <w:rPr>
                  <w:rFonts w:hint="eastAsia"/>
                </w:rPr>
                <w:t>已拥有《</w:t>
              </w:r>
              <w:r w:rsidR="008745CD" w:rsidRPr="008745CD">
                <w:t>J 酸的制备方法和J 酸废水综合治理与资源化利用的方法》、《一种2,5-二甲氧基-4-氯苯胺的制备方法》、《一种3-硝基-4-甲氧基苯甲酸的制备方法》等</w:t>
              </w:r>
              <w:r w:rsidR="008550F1">
                <w:rPr>
                  <w:rFonts w:hint="eastAsia"/>
                </w:rPr>
                <w:t>5</w:t>
              </w:r>
              <w:r w:rsidR="008745CD">
                <w:rPr>
                  <w:rFonts w:hint="eastAsia"/>
                </w:rPr>
                <w:t>项</w:t>
              </w:r>
              <w:r w:rsidR="008745CD" w:rsidRPr="008745CD">
                <w:t>发明专利授权，另有</w:t>
              </w:r>
              <w:r w:rsidR="008550F1">
                <w:rPr>
                  <w:rFonts w:hint="eastAsia"/>
                </w:rPr>
                <w:t>4</w:t>
              </w:r>
              <w:r w:rsidR="008745CD" w:rsidRPr="008745CD">
                <w:t>件专利申请获得受理，并自主开发了部分独特的生产工艺和循环经济技术。与此同时，公司在并购完成后还制定了染料中间体研发团队的扩容升级计划，并投入资金进行新技术、新产品的研发工作，力求</w:t>
              </w:r>
              <w:r w:rsidR="005F0285">
                <w:rPr>
                  <w:rFonts w:hint="eastAsia"/>
                </w:rPr>
                <w:t>进一步</w:t>
              </w:r>
              <w:r w:rsidR="008745CD" w:rsidRPr="008745CD">
                <w:t>巩固和提升恒利达科技在质量、环保等方面的优势。</w:t>
              </w:r>
            </w:p>
            <w:p w14:paraId="084F81C3" w14:textId="77777777" w:rsidR="00ED34FC" w:rsidRPr="008745CD" w:rsidRDefault="009945BB" w:rsidP="004F42F8">
              <w:pPr>
                <w:ind w:firstLineChars="200" w:firstLine="422"/>
              </w:pPr>
              <w:r w:rsidRPr="008745CD">
                <w:rPr>
                  <w:rFonts w:hint="eastAsia"/>
                  <w:b/>
                </w:rPr>
                <w:t>3、人才优势。</w:t>
              </w:r>
              <w:r w:rsidR="008745CD" w:rsidRPr="008745CD">
                <w:rPr>
                  <w:rFonts w:hint="eastAsia"/>
                </w:rPr>
                <w:t>恒利达</w:t>
              </w:r>
              <w:r w:rsidR="008745CD">
                <w:rPr>
                  <w:rFonts w:hint="eastAsia"/>
                </w:rPr>
                <w:t>始终高度重视</w:t>
              </w:r>
              <w:r w:rsidR="00AA0838" w:rsidRPr="00AA0838">
                <w:rPr>
                  <w:rFonts w:hint="eastAsia"/>
                </w:rPr>
                <w:t>研发人才的引进和培养</w:t>
              </w:r>
              <w:r w:rsidR="00AA0838">
                <w:rPr>
                  <w:rFonts w:hint="eastAsia"/>
                </w:rPr>
                <w:t>，</w:t>
              </w:r>
              <w:r w:rsidR="008745CD" w:rsidRPr="008745CD">
                <w:rPr>
                  <w:rFonts w:hint="eastAsia"/>
                </w:rPr>
                <w:t>并将核心技术人员和其研发能力视为</w:t>
              </w:r>
              <w:r w:rsidR="008745CD">
                <w:rPr>
                  <w:rFonts w:hint="eastAsia"/>
                </w:rPr>
                <w:t>企业</w:t>
              </w:r>
              <w:r w:rsidR="008745CD" w:rsidRPr="008745CD">
                <w:rPr>
                  <w:rFonts w:hint="eastAsia"/>
                </w:rPr>
                <w:t>核心竞争力之一。</w:t>
              </w:r>
              <w:r w:rsidR="00AA0838">
                <w:rPr>
                  <w:rFonts w:hint="eastAsia"/>
                </w:rPr>
                <w:t>目前</w:t>
              </w:r>
              <w:r w:rsidR="00AA0838" w:rsidRPr="00AA0838">
                <w:rPr>
                  <w:rFonts w:hint="eastAsia"/>
                </w:rPr>
                <w:t>恒利达的核心技术人员总工程师张正富、副总工程师董志堂和副总经理朱小军，均具备多年的染料及染料中间体研究开发经验。</w:t>
              </w:r>
              <w:r w:rsidR="00AA0838">
                <w:rPr>
                  <w:rFonts w:hint="eastAsia"/>
                </w:rPr>
                <w:t>其中张正富为</w:t>
              </w:r>
              <w:r w:rsidR="00AA0838" w:rsidRPr="00AA0838">
                <w:rPr>
                  <w:rFonts w:hint="eastAsia"/>
                </w:rPr>
                <w:t>教授级高级工程师，享受国务院政府特殊津贴，曾参加过“六五”、“七五”、“八五”、“九五”国家重点科技攻关项目及上海市重大科技攻关项目，任多个课题组负责人。</w:t>
              </w:r>
              <w:r w:rsidR="00AA0838">
                <w:rPr>
                  <w:rFonts w:hint="eastAsia"/>
                </w:rPr>
                <w:t>公司计划</w:t>
              </w:r>
              <w:r w:rsidR="00AA0838" w:rsidRPr="00AA0838">
                <w:rPr>
                  <w:rFonts w:hint="eastAsia"/>
                </w:rPr>
                <w:t>在</w:t>
              </w:r>
              <w:r w:rsidR="00AA0838">
                <w:rPr>
                  <w:rFonts w:hint="eastAsia"/>
                </w:rPr>
                <w:t>恒利达现有的</w:t>
              </w:r>
              <w:r w:rsidR="00AA0838" w:rsidRPr="00AA0838">
                <w:rPr>
                  <w:rFonts w:hint="eastAsia"/>
                </w:rPr>
                <w:t>技术团队基础上，建设更加全面专业并具备一定规模的染料中间体研发团队。</w:t>
              </w:r>
            </w:p>
            <w:p w14:paraId="6D31D35B" w14:textId="77777777" w:rsidR="00ED34FC" w:rsidRPr="008745CD" w:rsidRDefault="009945BB" w:rsidP="004F42F8">
              <w:pPr>
                <w:ind w:firstLineChars="200" w:firstLine="422"/>
              </w:pPr>
              <w:r w:rsidRPr="008745CD">
                <w:rPr>
                  <w:rFonts w:hint="eastAsia"/>
                  <w:b/>
                </w:rPr>
                <w:t>4、产品优势。</w:t>
              </w:r>
              <w:r w:rsidR="008745CD">
                <w:rPr>
                  <w:rFonts w:hint="eastAsia"/>
                </w:rPr>
                <w:t>恒利达</w:t>
              </w:r>
              <w:r w:rsidR="008745CD" w:rsidRPr="008745CD">
                <w:rPr>
                  <w:rFonts w:hint="eastAsia"/>
                </w:rPr>
                <w:t>专注于</w:t>
              </w:r>
              <w:r w:rsidR="008745CD" w:rsidRPr="008745CD">
                <w:t>J酸等染料中间体的研发、生产和销售，是国内J酸、吐氏酸、磺化吐氏酸、4氯</w:t>
              </w:r>
              <w:r w:rsidR="00303C5E">
                <w:rPr>
                  <w:rFonts w:hint="eastAsia"/>
                </w:rPr>
                <w:t>-</w:t>
              </w:r>
              <w:r w:rsidR="008745CD" w:rsidRPr="008745CD">
                <w:t>25和红色基B等细分产品市场的主要生产者之一，具有规模优势</w:t>
              </w:r>
              <w:r w:rsidR="00EA4DBC">
                <w:rPr>
                  <w:rFonts w:hint="eastAsia"/>
                </w:rPr>
                <w:t>，</w:t>
              </w:r>
              <w:r w:rsidR="008745CD" w:rsidRPr="008745CD">
                <w:t>其中J酸、吐氏酸是我国吨位较大的染料中间体品种，现已成为世界上最大的J酸、吐氏酸生产企业。同时，公司在多年的经营过程中积累了丰富的经验，在所生产的染料中间体产品领域具有较高的科研水平，在生产制造工艺和污染治理方面建立起</w:t>
              </w:r>
              <w:r w:rsidR="005F0285">
                <w:rPr>
                  <w:rFonts w:hint="eastAsia"/>
                </w:rPr>
                <w:t>了</w:t>
              </w:r>
              <w:r w:rsidR="008745CD" w:rsidRPr="008745CD">
                <w:t>一定技术优势，产品质量好、资源利用率高、环保排放标准严。</w:t>
              </w:r>
            </w:p>
            <w:p w14:paraId="2B8628C5" w14:textId="77777777" w:rsidR="00D074C7" w:rsidRPr="008745CD" w:rsidRDefault="009945BB" w:rsidP="00CF212A">
              <w:pPr>
                <w:ind w:firstLineChars="200" w:firstLine="422"/>
              </w:pPr>
              <w:r w:rsidRPr="008745CD">
                <w:rPr>
                  <w:rFonts w:hint="eastAsia"/>
                  <w:b/>
                </w:rPr>
                <w:t>5、品牌优势。</w:t>
              </w:r>
              <w:r w:rsidR="008745CD">
                <w:rPr>
                  <w:rFonts w:hint="eastAsia"/>
                </w:rPr>
                <w:t>恒利达</w:t>
              </w:r>
              <w:r w:rsidR="008745CD" w:rsidRPr="008745CD">
                <w:rPr>
                  <w:rFonts w:hint="eastAsia"/>
                </w:rPr>
                <w:t>目前是中国染料工业协会的骨干会员、中国染料工业协会有机颜料专业委员会理事单位、上海涂料染料行业协会理事会员，在染料中间体专业市场具备了</w:t>
              </w:r>
              <w:r w:rsidR="008745CD">
                <w:rPr>
                  <w:rFonts w:hint="eastAsia"/>
                </w:rPr>
                <w:t>一定的市场地位和</w:t>
              </w:r>
              <w:r w:rsidR="008745CD" w:rsidRPr="008745CD">
                <w:rPr>
                  <w:rFonts w:hint="eastAsia"/>
                </w:rPr>
                <w:t>良好的品牌形象。</w:t>
              </w:r>
            </w:p>
          </w:sdtContent>
        </w:sdt>
      </w:sdtContent>
    </w:sdt>
    <w:p w14:paraId="54D6D7D2" w14:textId="77777777" w:rsidR="00D074C7" w:rsidRPr="00CF212A" w:rsidRDefault="00D074C7"/>
    <w:p w14:paraId="51226D5A" w14:textId="77777777" w:rsidR="00D074C7" w:rsidRDefault="00A86B79">
      <w:pPr>
        <w:pStyle w:val="10"/>
        <w:numPr>
          <w:ilvl w:val="0"/>
          <w:numId w:val="3"/>
        </w:numPr>
        <w:ind w:left="498" w:hangingChars="177" w:hanging="498"/>
      </w:pPr>
      <w:bookmarkStart w:id="17" w:name="_Toc469563078"/>
      <w:r>
        <w:rPr>
          <w:rFonts w:hint="eastAsia"/>
        </w:rPr>
        <w:t>经营情况讨论与分析</w:t>
      </w:r>
      <w:bookmarkEnd w:id="17"/>
      <w:r>
        <w:t xml:space="preserve"> </w:t>
      </w:r>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14:paraId="30C9FC46" w14:textId="77777777" w:rsidR="00D074C7" w:rsidRDefault="00A86B79">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EndPr/>
          <w:sdtContent>
            <w:p w14:paraId="4FDFD675" w14:textId="77777777" w:rsidR="00732AF4" w:rsidRPr="00A52FD3" w:rsidRDefault="00732AF4" w:rsidP="004F42F8">
              <w:pPr>
                <w:ind w:firstLineChars="200" w:firstLine="420"/>
                <w:rPr>
                  <w:rFonts w:asciiTheme="minorEastAsia" w:eastAsiaTheme="minorEastAsia" w:hAnsiTheme="minorEastAsia"/>
                </w:rPr>
              </w:pPr>
              <w:r w:rsidRPr="00A52FD3">
                <w:rPr>
                  <w:rFonts w:asciiTheme="minorEastAsia" w:eastAsiaTheme="minorEastAsia" w:hAnsiTheme="minorEastAsia"/>
                </w:rPr>
                <w:t>2016年是公司新三年规划</w:t>
              </w:r>
              <w:r w:rsidR="00D95151">
                <w:rPr>
                  <w:rFonts w:asciiTheme="minorEastAsia" w:eastAsiaTheme="minorEastAsia" w:hAnsiTheme="minorEastAsia" w:hint="eastAsia"/>
                </w:rPr>
                <w:t>（2013-2016年）</w:t>
              </w:r>
              <w:r w:rsidRPr="00A52FD3">
                <w:rPr>
                  <w:rFonts w:asciiTheme="minorEastAsia" w:eastAsiaTheme="minorEastAsia" w:hAnsiTheme="minorEastAsia"/>
                </w:rPr>
                <w:t>的收官之年，公司董事会和经营管理层紧紧围绕新三年规划及全年工作目标任务，凝心聚力谋发展，开拓创新促变革，公司生产经营稳步发展，内控管理持续优化，收购项目圆满完成，内皮项目取得突破性进展，企业文化得到进一步深化，经营业绩实现较大幅度增长。报告期内，公司在由凤凰出版传媒集团《董事会》杂志社主办的第十二届中国上市公司董事会“金圆桌”评选活动中脱颖而出，一举斩获了“优秀董事会”及“最具创新力董秘”两项大奖。此外，报告期内，公司还荣获了“江苏省文明单位”、“吴中区2015年度纳税大户”、“优</w:t>
              </w:r>
              <w:r w:rsidRPr="00A52FD3">
                <w:rPr>
                  <w:rFonts w:asciiTheme="minorEastAsia" w:eastAsiaTheme="minorEastAsia" w:hAnsiTheme="minorEastAsia" w:hint="eastAsia"/>
                </w:rPr>
                <w:t>秀总部企业”及“重点企业工会工作考核一等奖”等多项荣誉，并被评为“</w:t>
              </w:r>
              <w:r w:rsidRPr="00A52FD3">
                <w:rPr>
                  <w:rFonts w:asciiTheme="minorEastAsia" w:eastAsiaTheme="minorEastAsia" w:hAnsiTheme="minorEastAsia"/>
                </w:rPr>
                <w:t>2015中国最佳雇主苏州十强”。（年内整体经营数据详见“报告期内主要经营情况”）</w:t>
              </w:r>
            </w:p>
            <w:p w14:paraId="593315DA" w14:textId="77777777" w:rsidR="00732AF4" w:rsidRPr="00A52FD3" w:rsidRDefault="00732AF4" w:rsidP="004F42F8">
              <w:pPr>
                <w:ind w:firstLineChars="200" w:firstLine="422"/>
                <w:rPr>
                  <w:rFonts w:asciiTheme="minorEastAsia" w:eastAsiaTheme="minorEastAsia" w:hAnsiTheme="minorEastAsia"/>
                  <w:b/>
                </w:rPr>
              </w:pPr>
              <w:r w:rsidRPr="00A52FD3">
                <w:rPr>
                  <w:rFonts w:asciiTheme="minorEastAsia" w:eastAsiaTheme="minorEastAsia" w:hAnsiTheme="minorEastAsia" w:hint="eastAsia"/>
                  <w:b/>
                </w:rPr>
                <w:t>一、医药业务</w:t>
              </w:r>
            </w:p>
            <w:p w14:paraId="17DA33C0" w14:textId="77777777" w:rsidR="00B455D3" w:rsidRDefault="00732AF4" w:rsidP="004F42F8">
              <w:pPr>
                <w:ind w:firstLineChars="200" w:firstLine="420"/>
                <w:rPr>
                  <w:rFonts w:asciiTheme="minorEastAsia" w:eastAsiaTheme="minorEastAsia" w:hAnsiTheme="minorEastAsia"/>
                </w:rPr>
              </w:pPr>
              <w:r w:rsidRPr="00A52FD3">
                <w:rPr>
                  <w:rFonts w:asciiTheme="minorEastAsia" w:eastAsiaTheme="minorEastAsia" w:hAnsiTheme="minorEastAsia"/>
                </w:rPr>
                <w:t>2016年，</w:t>
              </w:r>
              <w:r w:rsidR="00A10EB1" w:rsidRPr="00A52FD3">
                <w:rPr>
                  <w:rFonts w:asciiTheme="minorEastAsia" w:eastAsiaTheme="minorEastAsia" w:hAnsiTheme="minorEastAsia"/>
                </w:rPr>
                <w:t>医药集团</w:t>
              </w:r>
              <w:r w:rsidRPr="00A52FD3">
                <w:rPr>
                  <w:rFonts w:asciiTheme="minorEastAsia" w:eastAsiaTheme="minorEastAsia" w:hAnsiTheme="minorEastAsia"/>
                </w:rPr>
                <w:t>面对国家药品政策频出、监管日趋严格的复杂环境，全力推进研发项目、全面加强生产管理、主动调整营销策略、着力强化制度执行，较好地完成了全年目标任务。报告期内，医药集团新增注射用奥美拉唑钠、美索巴莫注射液两个江苏省高新技术产品，“技术创新能力提升项目”入选2016年度苏州市科技计划项目，并荣获“国家级重信用守合同企业”称号。</w:t>
              </w:r>
            </w:p>
            <w:p w14:paraId="29000147" w14:textId="5AE7EB6E" w:rsidR="00732AF4" w:rsidRPr="00A52FD3" w:rsidRDefault="00B455D3" w:rsidP="005372BA">
              <w:pPr>
                <w:rPr>
                  <w:rFonts w:asciiTheme="minorEastAsia" w:eastAsiaTheme="minorEastAsia" w:hAnsiTheme="minorEastAsia"/>
                </w:rPr>
              </w:pPr>
              <w:r w:rsidRPr="005E33FC">
                <w:rPr>
                  <w:rFonts w:asciiTheme="minorEastAsia" w:eastAsiaTheme="minorEastAsia" w:hAnsiTheme="minorEastAsia" w:hint="eastAsia"/>
                </w:rPr>
                <w:t>此外，医药集团目前共有104个产品（合计191个品规），其中</w:t>
              </w:r>
              <w:r w:rsidRPr="005E33FC">
                <w:rPr>
                  <w:rFonts w:asciiTheme="minorEastAsia" w:eastAsiaTheme="minorEastAsia" w:hAnsiTheme="minorEastAsia"/>
                </w:rPr>
                <w:t>28个在产产品（合计41个品规）入选了《国家基本医疗保险、工伤保险和生育保险药品目录（2017年版）》，</w:t>
              </w:r>
              <w:r w:rsidR="00882625" w:rsidRPr="005E33FC">
                <w:rPr>
                  <w:rFonts w:asciiTheme="minorEastAsia" w:eastAsiaTheme="minorEastAsia" w:hAnsiTheme="minorEastAsia" w:hint="eastAsia"/>
                </w:rPr>
                <w:t>在产独家品种连芩珍珠滴丸首次入选该目录</w:t>
              </w:r>
              <w:r w:rsidRPr="005E33FC">
                <w:rPr>
                  <w:rFonts w:asciiTheme="minorEastAsia" w:eastAsiaTheme="minorEastAsia" w:hAnsiTheme="minorEastAsia"/>
                </w:rPr>
                <w:t>。</w:t>
              </w:r>
              <w:r w:rsidR="00732AF4" w:rsidRPr="00F771E7">
                <w:rPr>
                  <w:rFonts w:asciiTheme="minorEastAsia" w:eastAsiaTheme="minorEastAsia" w:hAnsiTheme="minorEastAsia"/>
                </w:rPr>
                <w:t>2016年，公司医药业务累计实现营业收入</w:t>
              </w:r>
              <w:r w:rsidR="00D75747" w:rsidRPr="00F771E7">
                <w:rPr>
                  <w:rFonts w:asciiTheme="minorEastAsia" w:eastAsiaTheme="minorEastAsia" w:hAnsiTheme="minorEastAsia" w:hint="eastAsia"/>
                </w:rPr>
                <w:t>95</w:t>
              </w:r>
              <w:r w:rsidR="00FE542C" w:rsidRPr="00F771E7">
                <w:rPr>
                  <w:rFonts w:asciiTheme="minorEastAsia" w:eastAsiaTheme="minorEastAsia" w:hAnsiTheme="minorEastAsia"/>
                </w:rPr>
                <w:t>,</w:t>
              </w:r>
              <w:r w:rsidR="00D75747" w:rsidRPr="00F771E7">
                <w:rPr>
                  <w:rFonts w:asciiTheme="minorEastAsia" w:eastAsiaTheme="minorEastAsia" w:hAnsiTheme="minorEastAsia" w:hint="eastAsia"/>
                </w:rPr>
                <w:t>932.44</w:t>
              </w:r>
              <w:r w:rsidR="00732AF4" w:rsidRPr="00F771E7">
                <w:rPr>
                  <w:rFonts w:asciiTheme="minorEastAsia" w:eastAsiaTheme="minorEastAsia" w:hAnsiTheme="minorEastAsia"/>
                </w:rPr>
                <w:t>万元，较上年同期增加</w:t>
              </w:r>
              <w:r w:rsidR="00D75747" w:rsidRPr="00F771E7">
                <w:rPr>
                  <w:rFonts w:asciiTheme="minorEastAsia" w:eastAsiaTheme="minorEastAsia" w:hAnsiTheme="minorEastAsia" w:hint="eastAsia"/>
                </w:rPr>
                <w:t>11</w:t>
              </w:r>
              <w:r w:rsidR="00FE542C" w:rsidRPr="00F771E7">
                <w:rPr>
                  <w:rFonts w:asciiTheme="minorEastAsia" w:eastAsiaTheme="minorEastAsia" w:hAnsiTheme="minorEastAsia"/>
                </w:rPr>
                <w:t>,</w:t>
              </w:r>
              <w:r w:rsidR="00D75747" w:rsidRPr="00F771E7">
                <w:rPr>
                  <w:rFonts w:asciiTheme="minorEastAsia" w:eastAsiaTheme="minorEastAsia" w:hAnsiTheme="minorEastAsia" w:hint="eastAsia"/>
                </w:rPr>
                <w:t>308.24</w:t>
              </w:r>
              <w:r w:rsidR="00732AF4" w:rsidRPr="00F771E7">
                <w:rPr>
                  <w:rFonts w:asciiTheme="minorEastAsia" w:eastAsiaTheme="minorEastAsia" w:hAnsiTheme="minorEastAsia"/>
                </w:rPr>
                <w:t>万元，增长</w:t>
              </w:r>
              <w:r w:rsidR="00D75747" w:rsidRPr="00F771E7">
                <w:rPr>
                  <w:rFonts w:asciiTheme="minorEastAsia" w:eastAsiaTheme="minorEastAsia" w:hAnsiTheme="minorEastAsia" w:hint="eastAsia"/>
                </w:rPr>
                <w:t>13.36</w:t>
              </w:r>
              <w:r w:rsidR="00732AF4" w:rsidRPr="00F771E7">
                <w:rPr>
                  <w:rFonts w:asciiTheme="minorEastAsia" w:eastAsiaTheme="minorEastAsia" w:hAnsiTheme="minorEastAsia"/>
                </w:rPr>
                <w:t>%；营业利润（毛利）</w:t>
              </w:r>
              <w:r w:rsidR="00D75747" w:rsidRPr="00F771E7">
                <w:rPr>
                  <w:rFonts w:asciiTheme="minorEastAsia" w:eastAsiaTheme="minorEastAsia" w:hAnsiTheme="minorEastAsia" w:hint="eastAsia"/>
                </w:rPr>
                <w:t>29</w:t>
              </w:r>
              <w:r w:rsidR="00FE542C" w:rsidRPr="00F771E7">
                <w:rPr>
                  <w:rFonts w:asciiTheme="minorEastAsia" w:eastAsiaTheme="minorEastAsia" w:hAnsiTheme="minorEastAsia"/>
                </w:rPr>
                <w:t>,</w:t>
              </w:r>
              <w:r w:rsidR="00D75747" w:rsidRPr="00F771E7">
                <w:rPr>
                  <w:rFonts w:asciiTheme="minorEastAsia" w:eastAsiaTheme="minorEastAsia" w:hAnsiTheme="minorEastAsia" w:hint="eastAsia"/>
                </w:rPr>
                <w:t>369.82</w:t>
              </w:r>
              <w:r w:rsidR="00732AF4" w:rsidRPr="00F771E7">
                <w:rPr>
                  <w:rFonts w:asciiTheme="minorEastAsia" w:eastAsiaTheme="minorEastAsia" w:hAnsiTheme="minorEastAsia"/>
                </w:rPr>
                <w:t>万元，较上年同期增加</w:t>
              </w:r>
              <w:r w:rsidR="00D75747" w:rsidRPr="00F771E7">
                <w:rPr>
                  <w:rFonts w:asciiTheme="minorEastAsia" w:eastAsiaTheme="minorEastAsia" w:hAnsiTheme="minorEastAsia" w:hint="eastAsia"/>
                </w:rPr>
                <w:t>3</w:t>
              </w:r>
              <w:r w:rsidR="00FE542C" w:rsidRPr="00F771E7">
                <w:rPr>
                  <w:rFonts w:asciiTheme="minorEastAsia" w:eastAsiaTheme="minorEastAsia" w:hAnsiTheme="minorEastAsia"/>
                </w:rPr>
                <w:t>,</w:t>
              </w:r>
              <w:r w:rsidR="00D75747" w:rsidRPr="00F771E7">
                <w:rPr>
                  <w:rFonts w:asciiTheme="minorEastAsia" w:eastAsiaTheme="minorEastAsia" w:hAnsiTheme="minorEastAsia" w:hint="eastAsia"/>
                </w:rPr>
                <w:t>417.78</w:t>
              </w:r>
              <w:r w:rsidR="00732AF4" w:rsidRPr="00F771E7">
                <w:rPr>
                  <w:rFonts w:asciiTheme="minorEastAsia" w:eastAsiaTheme="minorEastAsia" w:hAnsiTheme="minorEastAsia"/>
                </w:rPr>
                <w:t>万元，增长</w:t>
              </w:r>
              <w:r w:rsidR="00D75747" w:rsidRPr="00F771E7">
                <w:rPr>
                  <w:rFonts w:asciiTheme="minorEastAsia" w:eastAsiaTheme="minorEastAsia" w:hAnsiTheme="minorEastAsia" w:hint="eastAsia"/>
                </w:rPr>
                <w:t>13.17</w:t>
              </w:r>
              <w:r w:rsidR="00732AF4" w:rsidRPr="00F771E7">
                <w:rPr>
                  <w:rFonts w:asciiTheme="minorEastAsia" w:eastAsiaTheme="minorEastAsia" w:hAnsiTheme="minorEastAsia"/>
                </w:rPr>
                <w:t>%。</w:t>
              </w:r>
            </w:p>
            <w:p w14:paraId="003DC0F0" w14:textId="77777777" w:rsidR="00A10EB1" w:rsidRPr="00A52FD3" w:rsidRDefault="00732AF4" w:rsidP="00A10EB1">
              <w:pPr>
                <w:ind w:firstLineChars="200" w:firstLine="422"/>
                <w:rPr>
                  <w:rFonts w:asciiTheme="minorEastAsia" w:eastAsiaTheme="minorEastAsia" w:hAnsiTheme="minorEastAsia"/>
                  <w:b/>
                </w:rPr>
              </w:pPr>
              <w:r w:rsidRPr="00A52FD3">
                <w:rPr>
                  <w:rFonts w:asciiTheme="minorEastAsia" w:eastAsiaTheme="minorEastAsia" w:hAnsiTheme="minorEastAsia"/>
                  <w:b/>
                </w:rPr>
                <w:t>1、</w:t>
              </w:r>
              <w:r w:rsidR="00A10EB1" w:rsidRPr="00A52FD3">
                <w:rPr>
                  <w:rFonts w:asciiTheme="minorEastAsia" w:eastAsiaTheme="minorEastAsia" w:hAnsiTheme="minorEastAsia"/>
                  <w:b/>
                </w:rPr>
                <w:t>销售方面</w:t>
              </w:r>
            </w:p>
            <w:p w14:paraId="5C1F56E1" w14:textId="18D12BCB" w:rsidR="00CA20D1" w:rsidRDefault="00A10EB1" w:rsidP="00A10EB1">
              <w:pPr>
                <w:ind w:firstLineChars="200" w:firstLine="420"/>
                <w:rPr>
                  <w:rFonts w:asciiTheme="minorEastAsia" w:eastAsiaTheme="minorEastAsia" w:hAnsiTheme="minorEastAsia"/>
                </w:rPr>
              </w:pPr>
              <w:r w:rsidRPr="00A52FD3">
                <w:rPr>
                  <w:rFonts w:asciiTheme="minorEastAsia" w:eastAsiaTheme="minorEastAsia" w:hAnsiTheme="minorEastAsia" w:hint="eastAsia"/>
                </w:rPr>
                <w:lastRenderedPageBreak/>
                <w:t>报告期内，医药集团主动调整销售队伍，强化销售过程管控，通过引进储备人才，完善激励约束机制，全面提升销售队伍的战斗力和执行力。</w:t>
              </w:r>
              <w:r w:rsidR="00DE2BF3">
                <w:rPr>
                  <w:rFonts w:asciiTheme="minorEastAsia" w:eastAsiaTheme="minorEastAsia" w:hAnsiTheme="minorEastAsia" w:hint="eastAsia"/>
                </w:rPr>
                <w:t>通过</w:t>
              </w:r>
              <w:r w:rsidRPr="00A52FD3">
                <w:rPr>
                  <w:rFonts w:asciiTheme="minorEastAsia" w:eastAsiaTheme="minorEastAsia" w:hAnsiTheme="minorEastAsia" w:hint="eastAsia"/>
                </w:rPr>
                <w:t>加强产品研究和学术推广，与研究所合作深挖阿比多尔、芙露饮学术亮点，增强经销商和临床医院对产品的认识，配合一线促销上量。提前布局药品招标，优化方案并力保重点，年内参与双信封竞价议价、低价药等</w:t>
              </w:r>
              <w:r w:rsidRPr="00A52FD3">
                <w:rPr>
                  <w:rFonts w:asciiTheme="minorEastAsia" w:eastAsiaTheme="minorEastAsia" w:hAnsiTheme="minorEastAsia"/>
                </w:rPr>
                <w:t>43个项目招标，中标和成功挂网332个品规，总中标率为84%。</w:t>
              </w:r>
              <w:r w:rsidR="005372BA" w:rsidRPr="005E33FC">
                <w:rPr>
                  <w:rFonts w:asciiTheme="minorEastAsia" w:eastAsiaTheme="minorEastAsia" w:hAnsiTheme="minorEastAsia" w:hint="eastAsia"/>
                </w:rPr>
                <w:t>医药集团目前的市场营销网络主要由招商、终端、配送和</w:t>
              </w:r>
              <w:r w:rsidR="005372BA" w:rsidRPr="005E33FC">
                <w:rPr>
                  <w:rFonts w:asciiTheme="minorEastAsia" w:eastAsiaTheme="minorEastAsia" w:hAnsiTheme="minorEastAsia"/>
                </w:rPr>
                <w:t>OTC四块组成</w:t>
              </w:r>
              <w:r w:rsidR="005372BA" w:rsidRPr="005E33FC">
                <w:rPr>
                  <w:rFonts w:asciiTheme="minorEastAsia" w:eastAsiaTheme="minorEastAsia" w:hAnsiTheme="minorEastAsia" w:hint="eastAsia"/>
                </w:rPr>
                <w:t>，其中招商板块已组建了华东、华北、华中、东北、华南、中南、西南和西北八个大区，终端板块拥有苏州、上海、无锡、常州、扬州、南京、杭州、宁波和京津九个自营销售团队，配送业务主要是向苏州大市范围内的医院和中小医药商业配送公司</w:t>
              </w:r>
              <w:r w:rsidR="005372BA" w:rsidRPr="005E33FC">
                <w:rPr>
                  <w:rFonts w:asciiTheme="minorEastAsia" w:eastAsiaTheme="minorEastAsia" w:hAnsiTheme="minorEastAsia"/>
                </w:rPr>
                <w:t>。</w:t>
              </w:r>
              <w:r w:rsidR="005372BA" w:rsidRPr="005E33FC">
                <w:rPr>
                  <w:rFonts w:asciiTheme="minorEastAsia" w:eastAsiaTheme="minorEastAsia" w:hAnsiTheme="minorEastAsia" w:hint="eastAsia"/>
                </w:rPr>
                <w:t>2016年，医药集团实现终端办事处销售同比增长</w:t>
              </w:r>
              <w:r w:rsidR="005372BA" w:rsidRPr="005E33FC">
                <w:rPr>
                  <w:rFonts w:asciiTheme="minorEastAsia" w:eastAsiaTheme="minorEastAsia" w:hAnsiTheme="minorEastAsia"/>
                </w:rPr>
                <w:t>14%，商业配送新增三百余个品种，新增供应商近50家</w:t>
              </w:r>
              <w:r w:rsidR="002C3AB1">
                <w:rPr>
                  <w:rFonts w:asciiTheme="minorEastAsia" w:eastAsiaTheme="minorEastAsia" w:hAnsiTheme="minorEastAsia" w:hint="eastAsia"/>
                </w:rPr>
                <w:t>，</w:t>
              </w:r>
              <w:r w:rsidR="00EC650B">
                <w:rPr>
                  <w:rFonts w:asciiTheme="minorEastAsia" w:eastAsiaTheme="minorEastAsia" w:hAnsiTheme="minorEastAsia" w:hint="eastAsia"/>
                </w:rPr>
                <w:t>重点</w:t>
              </w:r>
              <w:r w:rsidRPr="00A52FD3">
                <w:rPr>
                  <w:rFonts w:asciiTheme="minorEastAsia" w:eastAsiaTheme="minorEastAsia" w:hAnsiTheme="minorEastAsia"/>
                </w:rPr>
                <w:t>次新产品</w:t>
              </w:r>
              <w:r w:rsidRPr="00EC650B">
                <w:rPr>
                  <w:rFonts w:asciiTheme="minorEastAsia" w:eastAsiaTheme="minorEastAsia" w:hAnsiTheme="minorEastAsia"/>
                </w:rPr>
                <w:t>兰索拉唑、美索巴莫、阿比多尔、连岑珍珠滴丸等</w:t>
              </w:r>
              <w:r w:rsidR="00EC650B">
                <w:rPr>
                  <w:rFonts w:asciiTheme="minorEastAsia" w:eastAsiaTheme="minorEastAsia" w:hAnsiTheme="minorEastAsia" w:hint="eastAsia"/>
                </w:rPr>
                <w:t>产品</w:t>
              </w:r>
              <w:r w:rsidR="00AA76FC">
                <w:rPr>
                  <w:rFonts w:asciiTheme="minorEastAsia" w:eastAsiaTheme="minorEastAsia" w:hAnsiTheme="minorEastAsia" w:hint="eastAsia"/>
                </w:rPr>
                <w:t>销售</w:t>
              </w:r>
              <w:r w:rsidR="00AA76FC">
                <w:rPr>
                  <w:rFonts w:asciiTheme="minorEastAsia" w:eastAsiaTheme="minorEastAsia" w:hAnsiTheme="minorEastAsia"/>
                </w:rPr>
                <w:t>额</w:t>
              </w:r>
              <w:r w:rsidR="00EC650B">
                <w:rPr>
                  <w:rFonts w:asciiTheme="minorEastAsia" w:eastAsiaTheme="minorEastAsia" w:hAnsiTheme="minorEastAsia" w:hint="eastAsia"/>
                </w:rPr>
                <w:t>分别实现了</w:t>
              </w:r>
              <w:r w:rsidR="00F40CBC" w:rsidRPr="00F771E7">
                <w:rPr>
                  <w:rFonts w:asciiTheme="minorEastAsia" w:eastAsiaTheme="minorEastAsia" w:hAnsiTheme="minorEastAsia" w:hint="eastAsia"/>
                </w:rPr>
                <w:t>31.19%、33.56%、89.12%、31.33%</w:t>
              </w:r>
              <w:r w:rsidR="00EC650B">
                <w:rPr>
                  <w:rFonts w:asciiTheme="minorEastAsia" w:eastAsiaTheme="minorEastAsia" w:hAnsiTheme="minorEastAsia" w:hint="eastAsia"/>
                </w:rPr>
                <w:t>的增长</w:t>
              </w:r>
              <w:r w:rsidRPr="00A52FD3">
                <w:rPr>
                  <w:rFonts w:asciiTheme="minorEastAsia" w:eastAsiaTheme="minorEastAsia" w:hAnsiTheme="minorEastAsia"/>
                </w:rPr>
                <w:t>。</w:t>
              </w:r>
            </w:p>
            <w:p w14:paraId="3954EF93" w14:textId="77777777" w:rsidR="00A10EB1" w:rsidRPr="00A52FD3" w:rsidRDefault="00732AF4" w:rsidP="00A10EB1">
              <w:pPr>
                <w:ind w:firstLineChars="200" w:firstLine="422"/>
                <w:rPr>
                  <w:rFonts w:asciiTheme="minorEastAsia" w:eastAsiaTheme="minorEastAsia" w:hAnsiTheme="minorEastAsia"/>
                  <w:b/>
                </w:rPr>
              </w:pPr>
              <w:r w:rsidRPr="00A52FD3">
                <w:rPr>
                  <w:rFonts w:asciiTheme="minorEastAsia" w:eastAsiaTheme="minorEastAsia" w:hAnsiTheme="minorEastAsia"/>
                  <w:b/>
                </w:rPr>
                <w:t>2、</w:t>
              </w:r>
              <w:r w:rsidR="00A10EB1" w:rsidRPr="00A52FD3">
                <w:rPr>
                  <w:rFonts w:asciiTheme="minorEastAsia" w:eastAsiaTheme="minorEastAsia" w:hAnsiTheme="minorEastAsia"/>
                  <w:b/>
                </w:rPr>
                <w:t>研发方面</w:t>
              </w:r>
            </w:p>
            <w:p w14:paraId="5A1049CC" w14:textId="77777777" w:rsidR="0016753B" w:rsidRPr="00F771E7" w:rsidRDefault="0016753B" w:rsidP="00F771E7">
              <w:pPr>
                <w:ind w:firstLineChars="200" w:firstLine="420"/>
                <w:rPr>
                  <w:rFonts w:asciiTheme="minorEastAsia" w:eastAsiaTheme="minorEastAsia" w:hAnsiTheme="minorEastAsia"/>
                </w:rPr>
              </w:pPr>
              <w:r w:rsidRPr="00F771E7">
                <w:rPr>
                  <w:rFonts w:asciiTheme="minorEastAsia" w:eastAsiaTheme="minorEastAsia" w:hAnsiTheme="minorEastAsia"/>
                </w:rPr>
                <w:t>2016年，公司董事会和医药集团始终把内皮三期临床试验作为全年的重点工作来抓，本着科学、严谨、认真、负责的原则，项目组克服困难加快数据回收、自查整改、独立阅片等工作，</w:t>
              </w:r>
              <w:r w:rsidRPr="00F771E7">
                <w:rPr>
                  <w:rFonts w:asciiTheme="minorEastAsia" w:eastAsiaTheme="minorEastAsia" w:hAnsiTheme="minorEastAsia" w:hint="eastAsia"/>
                </w:rPr>
                <w:t>召集</w:t>
              </w:r>
              <w:r w:rsidRPr="00F771E7">
                <w:rPr>
                  <w:rFonts w:asciiTheme="minorEastAsia" w:eastAsiaTheme="minorEastAsia" w:hAnsiTheme="minorEastAsia"/>
                </w:rPr>
                <w:t>召开盲态数据审核会，并于2017年1月份揭盲</w:t>
              </w:r>
              <w:r w:rsidRPr="00F771E7">
                <w:rPr>
                  <w:rFonts w:asciiTheme="minorEastAsia" w:eastAsiaTheme="minorEastAsia" w:hAnsiTheme="minorEastAsia" w:hint="eastAsia"/>
                </w:rPr>
                <w:t>，并取得成功；于2017年4月21日取得临床试验统计报告，统计结果显示重组人血管内皮抑素注射液与</w:t>
              </w:r>
              <w:r w:rsidRPr="00F771E7">
                <w:rPr>
                  <w:rFonts w:asciiTheme="minorEastAsia" w:eastAsiaTheme="minorEastAsia" w:hAnsiTheme="minorEastAsia"/>
                </w:rPr>
                <w:t>NP联用，能显著提高晚期非小细胞肺癌（NSCLC）患者特别是鳞癌患者的中位无进展生存期（PFS）、客观缓解率（ORR）和疾病控制率（DCR），将为晚期非小细胞肺癌（NSCLC）尤其是晚期肺鳞癌和吸烟患者提供一个新的一线治疗选择。后续公司将全力推进内皮新药证书及生产批件的申报工作，</w:t>
              </w:r>
              <w:r w:rsidRPr="00F771E7">
                <w:rPr>
                  <w:rFonts w:asciiTheme="minorEastAsia" w:eastAsiaTheme="minorEastAsia" w:hAnsiTheme="minorEastAsia" w:hint="eastAsia"/>
                </w:rPr>
                <w:t>并积极申请列入CFDA的优先审评审批，</w:t>
              </w:r>
              <w:r w:rsidRPr="00F771E7">
                <w:rPr>
                  <w:rFonts w:asciiTheme="minorEastAsia" w:eastAsiaTheme="minorEastAsia" w:hAnsiTheme="minorEastAsia"/>
                </w:rPr>
                <w:t>争取尽快实现批量化生产。</w:t>
              </w:r>
              <w:r w:rsidRPr="00F771E7">
                <w:rPr>
                  <w:rFonts w:asciiTheme="minorEastAsia" w:eastAsiaTheme="minorEastAsia" w:hAnsiTheme="minorEastAsia" w:hint="eastAsia"/>
                </w:rPr>
                <w:t>此外，医药集团根据</w:t>
              </w:r>
              <w:r w:rsidRPr="00F771E7">
                <w:rPr>
                  <w:rFonts w:asciiTheme="minorEastAsia" w:eastAsiaTheme="minorEastAsia" w:hAnsiTheme="minorEastAsia"/>
                </w:rPr>
                <w:t>CFDA陆续出台的相关研发新政，积极开展质量标准研究，全面梳理其他在研项目，集中优势资源高质量加快推进</w:t>
              </w:r>
              <w:r w:rsidRPr="00F771E7">
                <w:rPr>
                  <w:rFonts w:asciiTheme="minorEastAsia" w:eastAsiaTheme="minorEastAsia" w:hAnsiTheme="minorEastAsia" w:hint="eastAsia"/>
                </w:rPr>
                <w:t>重点产品</w:t>
              </w:r>
              <w:r w:rsidRPr="00F771E7">
                <w:rPr>
                  <w:rFonts w:asciiTheme="minorEastAsia" w:eastAsiaTheme="minorEastAsia" w:hAnsiTheme="minorEastAsia"/>
                </w:rPr>
                <w:t>的一致性评价工作</w:t>
              </w:r>
              <w:r w:rsidRPr="00F771E7">
                <w:rPr>
                  <w:rFonts w:asciiTheme="minorEastAsia" w:eastAsiaTheme="minorEastAsia" w:hAnsiTheme="minorEastAsia" w:hint="eastAsia"/>
                </w:rPr>
                <w:t>，并推进</w:t>
              </w:r>
              <w:r w:rsidRPr="00F771E7">
                <w:rPr>
                  <w:rFonts w:asciiTheme="minorEastAsia" w:eastAsiaTheme="minorEastAsia" w:hAnsiTheme="minorEastAsia"/>
                </w:rPr>
                <w:t>替格瑞洛原料及片剂</w:t>
              </w:r>
              <w:r w:rsidRPr="00F771E7">
                <w:rPr>
                  <w:rFonts w:asciiTheme="minorEastAsia" w:eastAsiaTheme="minorEastAsia" w:hAnsiTheme="minorEastAsia" w:hint="eastAsia"/>
                </w:rPr>
                <w:t>的仿制工作，为更好的完善公司产品结构奠定基础。</w:t>
              </w:r>
            </w:p>
            <w:p w14:paraId="2BB25290" w14:textId="77777777" w:rsidR="00A10EB1" w:rsidRPr="00A52FD3" w:rsidRDefault="00732AF4" w:rsidP="00A10EB1">
              <w:pPr>
                <w:ind w:firstLineChars="200" w:firstLine="422"/>
                <w:rPr>
                  <w:rFonts w:asciiTheme="minorEastAsia" w:eastAsiaTheme="minorEastAsia" w:hAnsiTheme="minorEastAsia"/>
                  <w:b/>
                </w:rPr>
              </w:pPr>
              <w:r w:rsidRPr="00A52FD3">
                <w:rPr>
                  <w:rFonts w:asciiTheme="minorEastAsia" w:eastAsiaTheme="minorEastAsia" w:hAnsiTheme="minorEastAsia"/>
                  <w:b/>
                </w:rPr>
                <w:t>3、</w:t>
              </w:r>
              <w:r w:rsidR="00A10EB1" w:rsidRPr="00A52FD3">
                <w:rPr>
                  <w:rFonts w:asciiTheme="minorEastAsia" w:eastAsiaTheme="minorEastAsia" w:hAnsiTheme="minorEastAsia"/>
                  <w:b/>
                </w:rPr>
                <w:t>生产方面</w:t>
              </w:r>
            </w:p>
            <w:p w14:paraId="73161B14" w14:textId="77777777" w:rsidR="00732AF4" w:rsidRPr="00A52FD3" w:rsidRDefault="00EC650B" w:rsidP="00A10EB1">
              <w:pPr>
                <w:ind w:firstLineChars="200" w:firstLine="420"/>
                <w:rPr>
                  <w:rFonts w:asciiTheme="minorEastAsia" w:eastAsiaTheme="minorEastAsia" w:hAnsiTheme="minorEastAsia"/>
                </w:rPr>
              </w:pPr>
              <w:r>
                <w:rPr>
                  <w:rFonts w:asciiTheme="minorEastAsia" w:eastAsiaTheme="minorEastAsia" w:hAnsiTheme="minorEastAsia" w:hint="eastAsia"/>
                </w:rPr>
                <w:t>报告期内，医药集团下属各生产厂持续强化“质量第一”意识，日常生产管理过程</w:t>
              </w:r>
              <w:r w:rsidR="00A10EB1" w:rsidRPr="00A52FD3">
                <w:rPr>
                  <w:rFonts w:asciiTheme="minorEastAsia" w:eastAsiaTheme="minorEastAsia" w:hAnsiTheme="minorEastAsia" w:hint="eastAsia"/>
                </w:rPr>
                <w:t>中</w:t>
              </w:r>
              <w:r>
                <w:rPr>
                  <w:rFonts w:asciiTheme="minorEastAsia" w:eastAsiaTheme="minorEastAsia" w:hAnsiTheme="minorEastAsia" w:hint="eastAsia"/>
                </w:rPr>
                <w:t>始终</w:t>
              </w:r>
              <w:r w:rsidR="00A10EB1" w:rsidRPr="00A52FD3">
                <w:rPr>
                  <w:rFonts w:asciiTheme="minorEastAsia" w:eastAsiaTheme="minorEastAsia" w:hAnsiTheme="minorEastAsia" w:hint="eastAsia"/>
                </w:rPr>
                <w:t>坚持自查与模拟检查相结合，接受并通过了国家级飞检在内的</w:t>
              </w:r>
              <w:r w:rsidR="00A10EB1" w:rsidRPr="00A52FD3">
                <w:rPr>
                  <w:rFonts w:asciiTheme="minorEastAsia" w:eastAsiaTheme="minorEastAsia" w:hAnsiTheme="minorEastAsia"/>
                </w:rPr>
                <w:t>13次药监部门现场检查。原料药搬迁项目经过一年的试运行，达到设计方案要求</w:t>
              </w:r>
              <w:r>
                <w:rPr>
                  <w:rFonts w:asciiTheme="minorEastAsia" w:eastAsiaTheme="minorEastAsia" w:hAnsiTheme="minorEastAsia" w:hint="eastAsia"/>
                </w:rPr>
                <w:t>，并</w:t>
              </w:r>
              <w:r w:rsidR="00A10EB1" w:rsidRPr="00A52FD3">
                <w:rPr>
                  <w:rFonts w:asciiTheme="minorEastAsia" w:eastAsiaTheme="minorEastAsia" w:hAnsiTheme="minorEastAsia"/>
                </w:rPr>
                <w:t>顺利通过了</w:t>
              </w:r>
              <w:r w:rsidR="00A10EB1" w:rsidRPr="00EC650B">
                <w:rPr>
                  <w:rFonts w:asciiTheme="minorEastAsia" w:eastAsiaTheme="minorEastAsia" w:hAnsiTheme="minorEastAsia"/>
                </w:rPr>
                <w:t>盐酸曲美他嗪、盐酸阿比多尔</w:t>
              </w:r>
              <w:r w:rsidR="00A10EB1" w:rsidRPr="00A52FD3">
                <w:rPr>
                  <w:rFonts w:asciiTheme="minorEastAsia" w:eastAsiaTheme="minorEastAsia" w:hAnsiTheme="minorEastAsia"/>
                </w:rPr>
                <w:t>等7个原料药GMP认证，主要原料药品种</w:t>
              </w:r>
              <w:r w:rsidR="00A10EB1" w:rsidRPr="00531E59">
                <w:rPr>
                  <w:rFonts w:asciiTheme="minorEastAsia" w:eastAsiaTheme="minorEastAsia" w:hAnsiTheme="minorEastAsia"/>
                </w:rPr>
                <w:t>匹多莫德、盐酸曲美他嗪</w:t>
              </w:r>
              <w:r w:rsidR="00A10EB1" w:rsidRPr="00A52FD3">
                <w:rPr>
                  <w:rFonts w:asciiTheme="minorEastAsia" w:eastAsiaTheme="minorEastAsia" w:hAnsiTheme="minorEastAsia"/>
                </w:rPr>
                <w:t>的收率均保持较高水平，保证了原料药生产供应。同时，精心组织自动化应用、工艺优化、设备升级等各项技术改造，基本达到预期效果，提高了生产效率与产品质量。</w:t>
              </w:r>
            </w:p>
            <w:p w14:paraId="3219B405" w14:textId="77777777" w:rsidR="00732AF4" w:rsidRPr="00A52FD3" w:rsidRDefault="00732AF4" w:rsidP="004F42F8">
              <w:pPr>
                <w:ind w:firstLineChars="200" w:firstLine="422"/>
                <w:rPr>
                  <w:rFonts w:asciiTheme="minorEastAsia" w:eastAsiaTheme="minorEastAsia" w:hAnsiTheme="minorEastAsia"/>
                  <w:b/>
                </w:rPr>
              </w:pPr>
              <w:r w:rsidRPr="00A52FD3">
                <w:rPr>
                  <w:rFonts w:asciiTheme="minorEastAsia" w:eastAsiaTheme="minorEastAsia" w:hAnsiTheme="minorEastAsia" w:hint="eastAsia"/>
                  <w:b/>
                </w:rPr>
                <w:t>二、化工业务</w:t>
              </w:r>
            </w:p>
            <w:p w14:paraId="1F1BF112" w14:textId="61C28679" w:rsidR="00732AF4" w:rsidRPr="00F771E7" w:rsidRDefault="00732AF4" w:rsidP="004F42F8">
              <w:pPr>
                <w:ind w:firstLineChars="200" w:firstLine="420"/>
                <w:rPr>
                  <w:rFonts w:asciiTheme="minorEastAsia" w:eastAsiaTheme="minorEastAsia" w:hAnsiTheme="minorEastAsia"/>
                </w:rPr>
              </w:pPr>
              <w:r w:rsidRPr="00A52FD3">
                <w:rPr>
                  <w:rFonts w:asciiTheme="minorEastAsia" w:eastAsiaTheme="minorEastAsia" w:hAnsiTheme="minorEastAsia"/>
                </w:rPr>
                <w:t>2016年，公司完成了发行股份及支付现金购买资产并募集配套资金项目，成功收购了响水恒利达科技化工有限公司100%股权。作为公司的全资子公司，恒利达从制度、财务、人力和企业文化等方面加快与</w:t>
              </w:r>
              <w:r w:rsidR="00612720">
                <w:rPr>
                  <w:rFonts w:asciiTheme="minorEastAsia" w:eastAsiaTheme="minorEastAsia" w:hAnsiTheme="minorEastAsia" w:hint="eastAsia"/>
                </w:rPr>
                <w:t>公司</w:t>
              </w:r>
              <w:r w:rsidRPr="00A52FD3">
                <w:rPr>
                  <w:rFonts w:asciiTheme="minorEastAsia" w:eastAsiaTheme="minorEastAsia" w:hAnsiTheme="minorEastAsia"/>
                </w:rPr>
                <w:t>的融合，持续规范企业科学运营，不断提升企业治理水平。报告期内，恒利达生产销售稳健增长，企业效益不断提</w:t>
              </w:r>
              <w:r w:rsidRPr="00F771E7">
                <w:rPr>
                  <w:rFonts w:asciiTheme="minorEastAsia" w:eastAsiaTheme="minorEastAsia" w:hAnsiTheme="minorEastAsia"/>
                </w:rPr>
                <w:t>高，全年完成</w:t>
              </w:r>
              <w:r w:rsidR="00D75747" w:rsidRPr="00F771E7">
                <w:rPr>
                  <w:rFonts w:asciiTheme="minorEastAsia" w:eastAsiaTheme="minorEastAsia" w:hAnsiTheme="minorEastAsia" w:hint="eastAsia"/>
                </w:rPr>
                <w:t>营业</w:t>
              </w:r>
              <w:r w:rsidRPr="00F771E7">
                <w:rPr>
                  <w:rFonts w:asciiTheme="minorEastAsia" w:eastAsiaTheme="minorEastAsia" w:hAnsiTheme="minorEastAsia"/>
                </w:rPr>
                <w:t>收入</w:t>
              </w:r>
              <w:r w:rsidR="00EF5CA4" w:rsidRPr="00F771E7">
                <w:rPr>
                  <w:rFonts w:asciiTheme="minorEastAsia" w:eastAsiaTheme="minorEastAsia" w:hAnsiTheme="minorEastAsia" w:hint="eastAsia"/>
                </w:rPr>
                <w:t>5</w:t>
              </w:r>
              <w:r w:rsidR="00EF5CA4" w:rsidRPr="00F771E7">
                <w:rPr>
                  <w:rFonts w:asciiTheme="minorEastAsia" w:eastAsiaTheme="minorEastAsia" w:hAnsiTheme="minorEastAsia"/>
                </w:rPr>
                <w:t>1</w:t>
              </w:r>
              <w:r w:rsidR="00FE542C" w:rsidRPr="00F771E7">
                <w:rPr>
                  <w:rFonts w:asciiTheme="minorEastAsia" w:eastAsiaTheme="minorEastAsia" w:hAnsiTheme="minorEastAsia"/>
                </w:rPr>
                <w:t>,</w:t>
              </w:r>
              <w:r w:rsidR="00EF5CA4" w:rsidRPr="00F771E7">
                <w:rPr>
                  <w:rFonts w:asciiTheme="minorEastAsia" w:eastAsiaTheme="minorEastAsia" w:hAnsiTheme="minorEastAsia"/>
                </w:rPr>
                <w:t>278.86</w:t>
              </w:r>
              <w:r w:rsidR="00636694">
                <w:rPr>
                  <w:rFonts w:asciiTheme="minorEastAsia" w:eastAsiaTheme="minorEastAsia" w:hAnsiTheme="minorEastAsia" w:hint="eastAsia"/>
                </w:rPr>
                <w:t>万</w:t>
              </w:r>
              <w:r w:rsidRPr="00F771E7">
                <w:rPr>
                  <w:rFonts w:asciiTheme="minorEastAsia" w:eastAsiaTheme="minorEastAsia" w:hAnsiTheme="minorEastAsia"/>
                </w:rPr>
                <w:t>元，净利润</w:t>
              </w:r>
              <w:r w:rsidR="004425FB" w:rsidRPr="00F771E7">
                <w:rPr>
                  <w:rFonts w:asciiTheme="minorEastAsia" w:eastAsiaTheme="minorEastAsia" w:hAnsiTheme="minorEastAsia" w:hint="eastAsia"/>
                </w:rPr>
                <w:t>8</w:t>
              </w:r>
              <w:r w:rsidR="00F1743C" w:rsidRPr="00F771E7">
                <w:rPr>
                  <w:rFonts w:asciiTheme="minorEastAsia" w:eastAsiaTheme="minorEastAsia" w:hAnsiTheme="minorEastAsia" w:hint="eastAsia"/>
                </w:rPr>
                <w:t>,</w:t>
              </w:r>
              <w:r w:rsidR="004425FB" w:rsidRPr="00F771E7">
                <w:rPr>
                  <w:rFonts w:asciiTheme="minorEastAsia" w:eastAsiaTheme="minorEastAsia" w:hAnsiTheme="minorEastAsia" w:hint="eastAsia"/>
                </w:rPr>
                <w:t>0</w:t>
              </w:r>
              <w:r w:rsidR="00801A34" w:rsidRPr="00F771E7">
                <w:rPr>
                  <w:rFonts w:asciiTheme="minorEastAsia" w:eastAsiaTheme="minorEastAsia" w:hAnsiTheme="minorEastAsia"/>
                </w:rPr>
                <w:t>34.02</w:t>
              </w:r>
              <w:r w:rsidRPr="00F771E7">
                <w:rPr>
                  <w:rFonts w:asciiTheme="minorEastAsia" w:eastAsiaTheme="minorEastAsia" w:hAnsiTheme="minorEastAsia"/>
                </w:rPr>
                <w:t>万元，较好地完成了</w:t>
              </w:r>
              <w:r w:rsidR="00612720" w:rsidRPr="00F771E7">
                <w:rPr>
                  <w:rFonts w:asciiTheme="minorEastAsia" w:eastAsiaTheme="minorEastAsia" w:hAnsiTheme="minorEastAsia" w:hint="eastAsia"/>
                </w:rPr>
                <w:t>经营</w:t>
              </w:r>
              <w:r w:rsidRPr="00F771E7">
                <w:rPr>
                  <w:rFonts w:asciiTheme="minorEastAsia" w:eastAsiaTheme="minorEastAsia" w:hAnsiTheme="minorEastAsia"/>
                </w:rPr>
                <w:t>目标。</w:t>
              </w:r>
            </w:p>
            <w:p w14:paraId="0DFBFD6F" w14:textId="77777777" w:rsidR="00EC650B" w:rsidRPr="00F771E7" w:rsidRDefault="00732AF4" w:rsidP="00EC650B">
              <w:pPr>
                <w:ind w:firstLineChars="200" w:firstLine="422"/>
                <w:rPr>
                  <w:rFonts w:asciiTheme="minorEastAsia" w:eastAsiaTheme="minorEastAsia" w:hAnsiTheme="minorEastAsia"/>
                  <w:b/>
                </w:rPr>
              </w:pPr>
              <w:r w:rsidRPr="00F771E7">
                <w:rPr>
                  <w:rFonts w:asciiTheme="minorEastAsia" w:eastAsiaTheme="minorEastAsia" w:hAnsiTheme="minorEastAsia"/>
                  <w:b/>
                </w:rPr>
                <w:t>1、</w:t>
              </w:r>
              <w:r w:rsidR="00EC650B" w:rsidRPr="00F771E7">
                <w:rPr>
                  <w:rFonts w:asciiTheme="minorEastAsia" w:eastAsiaTheme="minorEastAsia" w:hAnsiTheme="minorEastAsia"/>
                  <w:b/>
                </w:rPr>
                <w:t>销售方面</w:t>
              </w:r>
            </w:p>
            <w:p w14:paraId="17364027" w14:textId="3EE7F88C" w:rsidR="00EC650B" w:rsidRPr="00A52FD3" w:rsidRDefault="00EC650B" w:rsidP="00EC650B">
              <w:pPr>
                <w:ind w:firstLineChars="200" w:firstLine="420"/>
                <w:rPr>
                  <w:rFonts w:asciiTheme="minorEastAsia" w:eastAsiaTheme="minorEastAsia" w:hAnsiTheme="minorEastAsia"/>
                </w:rPr>
              </w:pPr>
              <w:r w:rsidRPr="00F771E7">
                <w:rPr>
                  <w:rFonts w:asciiTheme="minorEastAsia" w:eastAsiaTheme="minorEastAsia" w:hAnsiTheme="minorEastAsia" w:hint="eastAsia"/>
                </w:rPr>
                <w:t>恒利达通过完善优化销售管理、销售回款、客户信息及信用管理等相关制度，持续强化营销内部管理；通过不定期召开销售工作总结分析会，积极做好产品市场的沟通协调，适时调整营销策略，充分发挥竞争性战略合作</w:t>
              </w:r>
              <w:r w:rsidR="00F42891" w:rsidRPr="00F771E7">
                <w:rPr>
                  <w:rFonts w:asciiTheme="minorEastAsia" w:eastAsiaTheme="minorEastAsia" w:hAnsiTheme="minorEastAsia" w:hint="eastAsia"/>
                </w:rPr>
                <w:t>；通过组织开展“销售竞赛活动”，制定激励奖惩制度，不断提高营销团队的战斗力。</w:t>
              </w:r>
              <w:r w:rsidRPr="00F771E7">
                <w:rPr>
                  <w:rFonts w:asciiTheme="minorEastAsia" w:eastAsiaTheme="minorEastAsia" w:hAnsiTheme="minorEastAsia" w:hint="eastAsia"/>
                </w:rPr>
                <w:t>报告期内，恒利达在国内销售保持稳定的基础上，面对主要出口市场的金融货币置换风暴，仍然积极协调争取订单，全年外贸出口占销售的</w:t>
              </w:r>
              <w:r w:rsidRPr="00F771E7">
                <w:rPr>
                  <w:rFonts w:asciiTheme="minorEastAsia" w:eastAsiaTheme="minorEastAsia" w:hAnsiTheme="minorEastAsia"/>
                </w:rPr>
                <w:t>45%</w:t>
              </w:r>
              <w:r w:rsidR="00612720" w:rsidRPr="00F771E7">
                <w:rPr>
                  <w:rFonts w:asciiTheme="minorEastAsia" w:eastAsiaTheme="minorEastAsia" w:hAnsiTheme="minorEastAsia"/>
                </w:rPr>
                <w:t>，支撑了销售增长</w:t>
              </w:r>
              <w:r w:rsidR="00612720" w:rsidRPr="00F771E7">
                <w:rPr>
                  <w:rFonts w:asciiTheme="minorEastAsia" w:eastAsiaTheme="minorEastAsia" w:hAnsiTheme="minorEastAsia" w:hint="eastAsia"/>
                </w:rPr>
                <w:t>，其中核心产品</w:t>
              </w:r>
              <w:r w:rsidR="005F0285" w:rsidRPr="00F771E7">
                <w:rPr>
                  <w:rFonts w:asciiTheme="minorEastAsia" w:eastAsiaTheme="minorEastAsia" w:hAnsiTheme="minorEastAsia" w:hint="eastAsia"/>
                </w:rPr>
                <w:t>J酸</w:t>
              </w:r>
              <w:r w:rsidR="00612720" w:rsidRPr="00F771E7">
                <w:rPr>
                  <w:rFonts w:asciiTheme="minorEastAsia" w:eastAsiaTheme="minorEastAsia" w:hAnsiTheme="minorEastAsia" w:hint="eastAsia"/>
                </w:rPr>
                <w:t>全年实现销售</w:t>
              </w:r>
              <w:r w:rsidR="00BB313D" w:rsidRPr="00F771E7">
                <w:rPr>
                  <w:rFonts w:asciiTheme="minorEastAsia" w:eastAsiaTheme="minorEastAsia" w:hAnsiTheme="minorEastAsia" w:hint="eastAsia"/>
                </w:rPr>
                <w:t>26,729.75</w:t>
              </w:r>
              <w:r w:rsidR="00612720" w:rsidRPr="00F771E7">
                <w:rPr>
                  <w:rFonts w:asciiTheme="minorEastAsia" w:eastAsiaTheme="minorEastAsia" w:hAnsiTheme="minorEastAsia" w:hint="eastAsia"/>
                </w:rPr>
                <w:t>万元</w:t>
              </w:r>
              <w:r w:rsidR="005F0285" w:rsidRPr="00F771E7">
                <w:rPr>
                  <w:rFonts w:asciiTheme="minorEastAsia" w:eastAsiaTheme="minorEastAsia" w:hAnsiTheme="minorEastAsia" w:hint="eastAsia"/>
                </w:rPr>
                <w:t>，磺化吐氏酸全年实现销售</w:t>
              </w:r>
              <w:r w:rsidR="00BB313D" w:rsidRPr="00F771E7">
                <w:rPr>
                  <w:rFonts w:asciiTheme="minorEastAsia" w:eastAsiaTheme="minorEastAsia" w:hAnsiTheme="minorEastAsia" w:hint="eastAsia"/>
                </w:rPr>
                <w:t>6</w:t>
              </w:r>
              <w:r w:rsidR="00FE542C" w:rsidRPr="00F771E7">
                <w:rPr>
                  <w:rFonts w:asciiTheme="minorEastAsia" w:eastAsiaTheme="minorEastAsia" w:hAnsiTheme="minorEastAsia"/>
                </w:rPr>
                <w:t>,</w:t>
              </w:r>
              <w:r w:rsidR="00BB313D" w:rsidRPr="00F771E7">
                <w:rPr>
                  <w:rFonts w:asciiTheme="minorEastAsia" w:eastAsiaTheme="minorEastAsia" w:hAnsiTheme="minorEastAsia" w:hint="eastAsia"/>
                </w:rPr>
                <w:t>948.04</w:t>
              </w:r>
              <w:r w:rsidR="005F0285" w:rsidRPr="00F771E7">
                <w:rPr>
                  <w:rFonts w:asciiTheme="minorEastAsia" w:eastAsiaTheme="minorEastAsia" w:hAnsiTheme="minorEastAsia" w:hint="eastAsia"/>
                </w:rPr>
                <w:t>万元</w:t>
              </w:r>
              <w:r w:rsidR="00612720" w:rsidRPr="00F771E7">
                <w:rPr>
                  <w:rFonts w:asciiTheme="minorEastAsia" w:eastAsiaTheme="minorEastAsia" w:hAnsiTheme="minorEastAsia" w:hint="eastAsia"/>
                </w:rPr>
                <w:t>。</w:t>
              </w:r>
            </w:p>
            <w:p w14:paraId="1747CDD2" w14:textId="77777777" w:rsidR="00EC650B" w:rsidRPr="00A52FD3" w:rsidRDefault="00732AF4" w:rsidP="00EC650B">
              <w:pPr>
                <w:ind w:firstLineChars="196" w:firstLine="413"/>
                <w:rPr>
                  <w:rFonts w:asciiTheme="minorEastAsia" w:eastAsiaTheme="minorEastAsia" w:hAnsiTheme="minorEastAsia"/>
                  <w:b/>
                </w:rPr>
              </w:pPr>
              <w:r w:rsidRPr="00A52FD3">
                <w:rPr>
                  <w:rFonts w:asciiTheme="minorEastAsia" w:eastAsiaTheme="minorEastAsia" w:hAnsiTheme="minorEastAsia"/>
                  <w:b/>
                </w:rPr>
                <w:t>2、</w:t>
              </w:r>
              <w:r w:rsidR="00EC650B" w:rsidRPr="00A52FD3">
                <w:rPr>
                  <w:rFonts w:asciiTheme="minorEastAsia" w:eastAsiaTheme="minorEastAsia" w:hAnsiTheme="minorEastAsia"/>
                  <w:b/>
                </w:rPr>
                <w:t>研发方面</w:t>
              </w:r>
            </w:p>
            <w:p w14:paraId="38AFA6DD" w14:textId="77777777" w:rsidR="00EC650B" w:rsidRPr="00A52FD3" w:rsidRDefault="00EC650B" w:rsidP="00EC650B">
              <w:pPr>
                <w:ind w:firstLineChars="200" w:firstLine="420"/>
                <w:rPr>
                  <w:rFonts w:asciiTheme="minorEastAsia" w:eastAsiaTheme="minorEastAsia" w:hAnsiTheme="minorEastAsia"/>
                </w:rPr>
              </w:pPr>
              <w:r w:rsidRPr="00A52FD3">
                <w:rPr>
                  <w:rFonts w:asciiTheme="minorEastAsia" w:eastAsiaTheme="minorEastAsia" w:hAnsiTheme="minorEastAsia"/>
                </w:rPr>
                <w:t>恒利达在生产经营过程中</w:t>
              </w:r>
              <w:r>
                <w:rPr>
                  <w:rFonts w:asciiTheme="minorEastAsia" w:eastAsiaTheme="minorEastAsia" w:hAnsiTheme="minorEastAsia" w:hint="eastAsia"/>
                </w:rPr>
                <w:t>一直</w:t>
              </w:r>
              <w:r w:rsidRPr="00A52FD3">
                <w:rPr>
                  <w:rFonts w:asciiTheme="minorEastAsia" w:eastAsiaTheme="minorEastAsia" w:hAnsiTheme="minorEastAsia"/>
                </w:rPr>
                <w:t>高度重视工艺创新、三废处理以及环保等方面的研发工作。报告期内，恒利达采用萃取蒸馏技术，成功从生产废水中回收吐氏酸，有效降低了生产成本，该项技术已荣获国家发明专利；创新红色基KD生产过程中的氧化工艺，有效解决了固废问题，并大大降低了生产成本，该项技术</w:t>
              </w:r>
              <w:r w:rsidR="005F0285">
                <w:rPr>
                  <w:rFonts w:asciiTheme="minorEastAsia" w:eastAsiaTheme="minorEastAsia" w:hAnsiTheme="minorEastAsia" w:hint="eastAsia"/>
                </w:rPr>
                <w:t>也</w:t>
              </w:r>
              <w:r w:rsidRPr="00A52FD3">
                <w:rPr>
                  <w:rFonts w:asciiTheme="minorEastAsia" w:eastAsiaTheme="minorEastAsia" w:hAnsiTheme="minorEastAsia"/>
                </w:rPr>
                <w:t>已获得了国家发明专利的授权公告；通过改进吐氏酸生产工艺，减少了近七成生产废水，并大大减少了邻硝基乙苯的消耗。同时，恒利达通过主动与高等院校、科技环保公司合作，进一步开展三废全处理方案的研究。</w:t>
              </w:r>
            </w:p>
            <w:p w14:paraId="45A14141" w14:textId="77777777" w:rsidR="00EC650B" w:rsidRPr="00A52FD3" w:rsidRDefault="00732AF4" w:rsidP="00EC650B">
              <w:pPr>
                <w:ind w:firstLineChars="200" w:firstLine="422"/>
                <w:rPr>
                  <w:rFonts w:asciiTheme="minorEastAsia" w:eastAsiaTheme="minorEastAsia" w:hAnsiTheme="minorEastAsia"/>
                  <w:b/>
                </w:rPr>
              </w:pPr>
              <w:r w:rsidRPr="00A52FD3">
                <w:rPr>
                  <w:rFonts w:asciiTheme="minorEastAsia" w:eastAsiaTheme="minorEastAsia" w:hAnsiTheme="minorEastAsia"/>
                  <w:b/>
                </w:rPr>
                <w:t>3、</w:t>
              </w:r>
              <w:r w:rsidR="00EC650B" w:rsidRPr="00A52FD3">
                <w:rPr>
                  <w:rFonts w:asciiTheme="minorEastAsia" w:eastAsiaTheme="minorEastAsia" w:hAnsiTheme="minorEastAsia"/>
                  <w:b/>
                </w:rPr>
                <w:t>生产方面</w:t>
              </w:r>
            </w:p>
            <w:p w14:paraId="565133B4" w14:textId="77777777" w:rsidR="00612720" w:rsidRPr="00A52FD3" w:rsidRDefault="00EC650B" w:rsidP="00612720">
              <w:pPr>
                <w:ind w:firstLineChars="200" w:firstLine="420"/>
                <w:rPr>
                  <w:rFonts w:asciiTheme="minorEastAsia" w:eastAsiaTheme="minorEastAsia" w:hAnsiTheme="minorEastAsia"/>
                </w:rPr>
              </w:pPr>
              <w:r w:rsidRPr="00A52FD3">
                <w:rPr>
                  <w:rFonts w:asciiTheme="minorEastAsia" w:eastAsiaTheme="minorEastAsia" w:hAnsiTheme="minorEastAsia" w:hint="eastAsia"/>
                </w:rPr>
                <w:lastRenderedPageBreak/>
                <w:t>报告期内，恒利达通过合理配置人员、严格质量把控、推动工艺改进、强化内部监管、细化成本考核</w:t>
              </w:r>
              <w:r w:rsidRPr="005049FF">
                <w:rPr>
                  <w:rFonts w:asciiTheme="minorEastAsia" w:eastAsiaTheme="minorEastAsia" w:hAnsiTheme="minorEastAsia" w:hint="eastAsia"/>
                </w:rPr>
                <w:t>，</w:t>
              </w:r>
              <w:r w:rsidR="005F0285">
                <w:rPr>
                  <w:rFonts w:asciiTheme="minorEastAsia" w:eastAsiaTheme="minorEastAsia" w:hAnsiTheme="minorEastAsia" w:hint="eastAsia"/>
                </w:rPr>
                <w:t>在</w:t>
              </w:r>
              <w:r w:rsidRPr="00A52FD3">
                <w:rPr>
                  <w:rFonts w:asciiTheme="minorEastAsia" w:eastAsiaTheme="minorEastAsia" w:hAnsiTheme="minorEastAsia"/>
                </w:rPr>
                <w:t>节能降耗达标</w:t>
              </w:r>
              <w:r>
                <w:rPr>
                  <w:rFonts w:asciiTheme="minorEastAsia" w:eastAsiaTheme="minorEastAsia" w:hAnsiTheme="minorEastAsia" w:hint="eastAsia"/>
                </w:rPr>
                <w:t>的</w:t>
              </w:r>
              <w:r w:rsidR="005F0285">
                <w:rPr>
                  <w:rFonts w:asciiTheme="minorEastAsia" w:eastAsiaTheme="minorEastAsia" w:hAnsiTheme="minorEastAsia" w:hint="eastAsia"/>
                </w:rPr>
                <w:t>基础上，</w:t>
              </w:r>
              <w:r w:rsidR="005F0285" w:rsidRPr="005049FF">
                <w:rPr>
                  <w:rFonts w:asciiTheme="minorEastAsia" w:eastAsiaTheme="minorEastAsia" w:hAnsiTheme="minorEastAsia" w:hint="eastAsia"/>
                </w:rPr>
                <w:t>实现</w:t>
              </w:r>
              <w:r w:rsidR="005F0285">
                <w:rPr>
                  <w:rFonts w:asciiTheme="minorEastAsia" w:eastAsiaTheme="minorEastAsia" w:hAnsiTheme="minorEastAsia" w:hint="eastAsia"/>
                </w:rPr>
                <w:t>了</w:t>
              </w:r>
              <w:r w:rsidR="005F0285" w:rsidRPr="005049FF">
                <w:rPr>
                  <w:rFonts w:asciiTheme="minorEastAsia" w:eastAsiaTheme="minorEastAsia" w:hAnsiTheme="minorEastAsia" w:hint="eastAsia"/>
                </w:rPr>
                <w:t>总产量同比增长</w:t>
              </w:r>
              <w:r w:rsidR="005F0285" w:rsidRPr="005049FF">
                <w:rPr>
                  <w:rFonts w:asciiTheme="minorEastAsia" w:eastAsiaTheme="minorEastAsia" w:hAnsiTheme="minorEastAsia"/>
                </w:rPr>
                <w:t>20%</w:t>
              </w:r>
              <w:r w:rsidRPr="00A52FD3">
                <w:rPr>
                  <w:rFonts w:asciiTheme="minorEastAsia" w:eastAsiaTheme="minorEastAsia" w:hAnsiTheme="minorEastAsia"/>
                </w:rPr>
                <w:t>。同时，恒利达以深化安全环保管理体系运行为契机，不断建立和完善长效管理机制，实施蒸馏工艺改造，升级废气处理装置，对污水沟与清水沟进行防腐防渗漏处理，使厂区面貌焕然一新，顺利通过了安全生产许可证换证现场审核，并</w:t>
              </w:r>
              <w:r w:rsidR="00612720" w:rsidRPr="00A52FD3">
                <w:rPr>
                  <w:rFonts w:asciiTheme="minorEastAsia" w:eastAsiaTheme="minorEastAsia" w:hAnsiTheme="minorEastAsia"/>
                </w:rPr>
                <w:t>被</w:t>
              </w:r>
              <w:r w:rsidR="007A52DC">
                <w:rPr>
                  <w:rFonts w:asciiTheme="minorEastAsia" w:eastAsiaTheme="minorEastAsia" w:hAnsiTheme="minorEastAsia" w:hint="eastAsia"/>
                </w:rPr>
                <w:t>江苏省安全生产监督管理局</w:t>
              </w:r>
              <w:r w:rsidR="00612720" w:rsidRPr="00A52FD3">
                <w:rPr>
                  <w:rFonts w:asciiTheme="minorEastAsia" w:eastAsiaTheme="minorEastAsia" w:hAnsiTheme="minorEastAsia"/>
                </w:rPr>
                <w:t>认定为安全生产标准化二级企业。</w:t>
              </w:r>
            </w:p>
            <w:p w14:paraId="0439591C" w14:textId="77777777" w:rsidR="00732AF4" w:rsidRPr="00A52FD3" w:rsidRDefault="00732AF4" w:rsidP="004F42F8">
              <w:pPr>
                <w:ind w:firstLineChars="200" w:firstLine="422"/>
                <w:rPr>
                  <w:rFonts w:asciiTheme="minorEastAsia" w:eastAsiaTheme="minorEastAsia" w:hAnsiTheme="minorEastAsia"/>
                  <w:b/>
                </w:rPr>
              </w:pPr>
              <w:r w:rsidRPr="00A52FD3">
                <w:rPr>
                  <w:rFonts w:asciiTheme="minorEastAsia" w:eastAsiaTheme="minorEastAsia" w:hAnsiTheme="minorEastAsia"/>
                  <w:b/>
                </w:rPr>
                <w:t>4、工程项目方面</w:t>
              </w:r>
            </w:p>
            <w:p w14:paraId="271C3D0C" w14:textId="77777777" w:rsidR="00732AF4" w:rsidRPr="00A52FD3" w:rsidRDefault="00732AF4" w:rsidP="004F42F8">
              <w:pPr>
                <w:ind w:firstLineChars="200" w:firstLine="420"/>
                <w:rPr>
                  <w:rFonts w:asciiTheme="minorEastAsia" w:eastAsiaTheme="minorEastAsia" w:hAnsiTheme="minorEastAsia"/>
                </w:rPr>
              </w:pPr>
              <w:r w:rsidRPr="00A52FD3">
                <w:rPr>
                  <w:rFonts w:asciiTheme="minorEastAsia" w:eastAsiaTheme="minorEastAsia" w:hAnsiTheme="minorEastAsia" w:hint="eastAsia"/>
                </w:rPr>
                <w:t>报告期内，恒利达一期技改扩能项目通过竣工环保验收，生产车间达产达效，为完成全年生产任务奠定基础。此外，</w:t>
              </w:r>
              <w:r w:rsidR="00612720" w:rsidRPr="00A52FD3">
                <w:rPr>
                  <w:rFonts w:asciiTheme="minorEastAsia" w:eastAsiaTheme="minorEastAsia" w:hAnsiTheme="minorEastAsia"/>
                </w:rPr>
                <w:t>募集配套资金</w:t>
              </w:r>
              <w:r w:rsidR="00612720">
                <w:rPr>
                  <w:rFonts w:asciiTheme="minorEastAsia" w:eastAsiaTheme="minorEastAsia" w:hAnsiTheme="minorEastAsia" w:hint="eastAsia"/>
                </w:rPr>
                <w:t>所投入的</w:t>
              </w:r>
              <w:r w:rsidRPr="00A52FD3">
                <w:rPr>
                  <w:rFonts w:asciiTheme="minorEastAsia" w:eastAsiaTheme="minorEastAsia" w:hAnsiTheme="minorEastAsia" w:hint="eastAsia"/>
                </w:rPr>
                <w:t>二期</w:t>
              </w:r>
              <w:r w:rsidR="00612720">
                <w:rPr>
                  <w:rFonts w:asciiTheme="minorEastAsia" w:eastAsiaTheme="minorEastAsia" w:hAnsiTheme="minorEastAsia" w:hint="eastAsia"/>
                </w:rPr>
                <w:t>建设</w:t>
              </w:r>
              <w:r w:rsidRPr="00A52FD3">
                <w:rPr>
                  <w:rFonts w:asciiTheme="minorEastAsia" w:eastAsiaTheme="minorEastAsia" w:hAnsiTheme="minorEastAsia" w:hint="eastAsia"/>
                </w:rPr>
                <w:t>项目</w:t>
              </w:r>
              <w:r w:rsidR="00612720">
                <w:rPr>
                  <w:rFonts w:asciiTheme="minorEastAsia" w:eastAsiaTheme="minorEastAsia" w:hAnsiTheme="minorEastAsia" w:hint="eastAsia"/>
                </w:rPr>
                <w:t>也</w:t>
              </w:r>
              <w:r w:rsidRPr="00A52FD3">
                <w:rPr>
                  <w:rFonts w:asciiTheme="minorEastAsia" w:eastAsiaTheme="minorEastAsia" w:hAnsiTheme="minorEastAsia" w:hint="eastAsia"/>
                </w:rPr>
                <w:t>按竣工投产节点倒排工程进度表，及时办理好安全、环保、消防等手续</w:t>
              </w:r>
              <w:r w:rsidR="00612720">
                <w:rPr>
                  <w:rFonts w:asciiTheme="minorEastAsia" w:eastAsiaTheme="minorEastAsia" w:hAnsiTheme="minorEastAsia" w:hint="eastAsia"/>
                </w:rPr>
                <w:t>，同时</w:t>
              </w:r>
              <w:r w:rsidRPr="00A52FD3">
                <w:rPr>
                  <w:rFonts w:asciiTheme="minorEastAsia" w:eastAsiaTheme="minorEastAsia" w:hAnsiTheme="minorEastAsia" w:hint="eastAsia"/>
                </w:rPr>
                <w:t>督</w:t>
              </w:r>
              <w:r w:rsidR="00612720">
                <w:rPr>
                  <w:rFonts w:asciiTheme="minorEastAsia" w:eastAsiaTheme="minorEastAsia" w:hAnsiTheme="minorEastAsia" w:hint="eastAsia"/>
                </w:rPr>
                <w:t>促土建施工、设备安装的同时，抓好电气、油炉、管道等辅助工程进度，并</w:t>
              </w:r>
              <w:r w:rsidRPr="00A52FD3">
                <w:rPr>
                  <w:rFonts w:asciiTheme="minorEastAsia" w:eastAsiaTheme="minorEastAsia" w:hAnsiTheme="minorEastAsia" w:hint="eastAsia"/>
                </w:rPr>
                <w:t>积极开发“三废”治理提升方案，</w:t>
              </w:r>
              <w:r w:rsidRPr="005E33FC">
                <w:rPr>
                  <w:rFonts w:asciiTheme="minorEastAsia" w:eastAsiaTheme="minorEastAsia" w:hAnsiTheme="minorEastAsia" w:hint="eastAsia"/>
                </w:rPr>
                <w:t>保障相关系统试车及正常运行，全力确保二期</w:t>
              </w:r>
              <w:r w:rsidR="00612720" w:rsidRPr="005E33FC">
                <w:rPr>
                  <w:rFonts w:asciiTheme="minorEastAsia" w:eastAsiaTheme="minorEastAsia" w:hAnsiTheme="minorEastAsia" w:hint="eastAsia"/>
                </w:rPr>
                <w:t>建设</w:t>
              </w:r>
              <w:r w:rsidRPr="005E33FC">
                <w:rPr>
                  <w:rFonts w:asciiTheme="minorEastAsia" w:eastAsiaTheme="minorEastAsia" w:hAnsiTheme="minorEastAsia" w:hint="eastAsia"/>
                </w:rPr>
                <w:t>项目</w:t>
              </w:r>
              <w:r w:rsidR="00612720" w:rsidRPr="005E33FC">
                <w:rPr>
                  <w:rFonts w:asciiTheme="minorEastAsia" w:eastAsiaTheme="minorEastAsia" w:hAnsiTheme="minorEastAsia" w:hint="eastAsia"/>
                </w:rPr>
                <w:t>的各项建设进度</w:t>
              </w:r>
              <w:r w:rsidR="00E82B24" w:rsidRPr="005E33FC">
                <w:rPr>
                  <w:rFonts w:asciiTheme="minorEastAsia" w:eastAsiaTheme="minorEastAsia" w:hAnsiTheme="minorEastAsia" w:hint="eastAsia"/>
                </w:rPr>
                <w:t>，</w:t>
              </w:r>
              <w:r w:rsidR="009F7310" w:rsidRPr="005E33FC">
                <w:rPr>
                  <w:rFonts w:asciiTheme="minorEastAsia" w:eastAsiaTheme="minorEastAsia" w:hAnsiTheme="minorEastAsia" w:hint="eastAsia"/>
                </w:rPr>
                <w:t>力争</w:t>
              </w:r>
              <w:r w:rsidR="005372BA" w:rsidRPr="005E33FC">
                <w:rPr>
                  <w:rFonts w:asciiTheme="minorEastAsia" w:eastAsiaTheme="minorEastAsia" w:hAnsiTheme="minorEastAsia" w:hint="eastAsia"/>
                </w:rPr>
                <w:t>部分车间</w:t>
              </w:r>
              <w:r w:rsidR="009F7310" w:rsidRPr="005E33FC">
                <w:rPr>
                  <w:rFonts w:asciiTheme="minorEastAsia" w:eastAsiaTheme="minorEastAsia" w:hAnsiTheme="minorEastAsia" w:hint="eastAsia"/>
                </w:rPr>
                <w:t>比</w:t>
              </w:r>
              <w:r w:rsidR="00E82B24" w:rsidRPr="005E33FC">
                <w:rPr>
                  <w:rFonts w:asciiTheme="minorEastAsia" w:eastAsiaTheme="minorEastAsia" w:hAnsiTheme="minorEastAsia" w:hint="eastAsia"/>
                </w:rPr>
                <w:t>原定计划</w:t>
              </w:r>
              <w:r w:rsidR="005372BA" w:rsidRPr="005E33FC">
                <w:rPr>
                  <w:rFonts w:asciiTheme="minorEastAsia" w:eastAsiaTheme="minorEastAsia" w:hAnsiTheme="minorEastAsia" w:hint="eastAsia"/>
                </w:rPr>
                <w:t>实现</w:t>
              </w:r>
              <w:r w:rsidR="009F7310" w:rsidRPr="005E33FC">
                <w:rPr>
                  <w:rFonts w:asciiTheme="minorEastAsia" w:eastAsiaTheme="minorEastAsia" w:hAnsiTheme="minorEastAsia" w:hint="eastAsia"/>
                </w:rPr>
                <w:t>提前投产</w:t>
              </w:r>
              <w:r w:rsidR="00E82B24" w:rsidRPr="005E33FC">
                <w:rPr>
                  <w:rFonts w:asciiTheme="minorEastAsia" w:eastAsiaTheme="minorEastAsia" w:hAnsiTheme="minorEastAsia" w:hint="eastAsia"/>
                </w:rPr>
                <w:t>。</w:t>
              </w:r>
            </w:p>
            <w:p w14:paraId="015EBFD8" w14:textId="77777777" w:rsidR="00732AF4" w:rsidRPr="00A52FD3" w:rsidRDefault="00732AF4" w:rsidP="004F42F8">
              <w:pPr>
                <w:ind w:firstLineChars="200" w:firstLine="422"/>
                <w:rPr>
                  <w:rFonts w:asciiTheme="minorEastAsia" w:eastAsiaTheme="minorEastAsia" w:hAnsiTheme="minorEastAsia"/>
                  <w:b/>
                </w:rPr>
              </w:pPr>
              <w:r w:rsidRPr="00A52FD3">
                <w:rPr>
                  <w:rFonts w:asciiTheme="minorEastAsia" w:eastAsiaTheme="minorEastAsia" w:hAnsiTheme="minorEastAsia" w:hint="eastAsia"/>
                  <w:b/>
                </w:rPr>
                <w:t>三、房地产业务</w:t>
              </w:r>
            </w:p>
            <w:p w14:paraId="2AF263B6" w14:textId="4B8243CB" w:rsidR="00732AF4" w:rsidRDefault="00732AF4" w:rsidP="004F42F8">
              <w:pPr>
                <w:ind w:firstLineChars="200" w:firstLine="420"/>
                <w:rPr>
                  <w:rFonts w:asciiTheme="minorEastAsia" w:eastAsiaTheme="minorEastAsia" w:hAnsiTheme="minorEastAsia"/>
                </w:rPr>
              </w:pPr>
              <w:r w:rsidRPr="00A52FD3">
                <w:rPr>
                  <w:rFonts w:asciiTheme="minorEastAsia" w:eastAsiaTheme="minorEastAsia" w:hAnsiTheme="minorEastAsia"/>
                </w:rPr>
                <w:t>2016年，苏州楼市跌宕起伏，上半年降首付、降契税、去库存，下半年推限购、收房贷、抑投机，成交腰斩。中吴置业抓住上半年楼市回暖的机遇，加强运营管控、强化监管考核、创新营销方式、严格控制成本，降本增效、多措并举加快存量去化，</w:t>
              </w:r>
              <w:r>
                <w:rPr>
                  <w:rFonts w:asciiTheme="minorEastAsia" w:eastAsiaTheme="minorEastAsia" w:hAnsiTheme="minorEastAsia" w:hint="eastAsia"/>
                </w:rPr>
                <w:t>全年</w:t>
              </w:r>
              <w:r w:rsidRPr="00F771E7">
                <w:rPr>
                  <w:rFonts w:asciiTheme="minorEastAsia" w:eastAsiaTheme="minorEastAsia" w:hAnsiTheme="minorEastAsia"/>
                </w:rPr>
                <w:t>各类房产销售面积</w:t>
              </w:r>
              <w:r w:rsidR="00085ED2" w:rsidRPr="00F771E7">
                <w:rPr>
                  <w:rFonts w:asciiTheme="minorEastAsia" w:eastAsiaTheme="minorEastAsia" w:hAnsiTheme="minorEastAsia" w:hint="eastAsia"/>
                </w:rPr>
                <w:t>14.14</w:t>
              </w:r>
              <w:r w:rsidRPr="00F771E7">
                <w:rPr>
                  <w:rFonts w:asciiTheme="minorEastAsia" w:eastAsiaTheme="minorEastAsia" w:hAnsiTheme="minorEastAsia"/>
                </w:rPr>
                <w:t>万㎡，销售的回升，加快了中吴置业的资金回笼速度，进一步提升了资金运转配置效力。报告期内，中吴置业累计实现主营业务收入</w:t>
              </w:r>
              <w:r w:rsidR="00A46B58" w:rsidRPr="00F771E7">
                <w:rPr>
                  <w:rFonts w:asciiTheme="minorEastAsia" w:eastAsiaTheme="minorEastAsia" w:hAnsiTheme="minorEastAsia" w:hint="eastAsia"/>
                </w:rPr>
                <w:t>89</w:t>
              </w:r>
              <w:r w:rsidR="00F87325" w:rsidRPr="00F771E7">
                <w:rPr>
                  <w:rFonts w:asciiTheme="minorEastAsia" w:eastAsiaTheme="minorEastAsia" w:hAnsiTheme="minorEastAsia"/>
                </w:rPr>
                <w:t>,</w:t>
              </w:r>
              <w:r w:rsidR="00A46B58" w:rsidRPr="00F771E7">
                <w:rPr>
                  <w:rFonts w:asciiTheme="minorEastAsia" w:eastAsiaTheme="minorEastAsia" w:hAnsiTheme="minorEastAsia" w:hint="eastAsia"/>
                </w:rPr>
                <w:t>237.55</w:t>
              </w:r>
              <w:r w:rsidRPr="00F771E7">
                <w:rPr>
                  <w:rFonts w:asciiTheme="minorEastAsia" w:eastAsiaTheme="minorEastAsia" w:hAnsiTheme="minorEastAsia"/>
                </w:rPr>
                <w:t>万元，较上年同期</w:t>
              </w:r>
              <w:r w:rsidR="00EF5CA4" w:rsidRPr="00F771E7">
                <w:rPr>
                  <w:rFonts w:asciiTheme="minorEastAsia" w:eastAsiaTheme="minorEastAsia" w:hAnsiTheme="minorEastAsia" w:hint="eastAsia"/>
                </w:rPr>
                <w:t>增长</w:t>
              </w:r>
              <w:r w:rsidR="00A46B58" w:rsidRPr="00F771E7">
                <w:rPr>
                  <w:rFonts w:asciiTheme="minorEastAsia" w:eastAsiaTheme="minorEastAsia" w:hAnsiTheme="minorEastAsia" w:hint="eastAsia"/>
                </w:rPr>
                <w:t>52</w:t>
              </w:r>
              <w:r w:rsidR="00F87325" w:rsidRPr="00F771E7">
                <w:rPr>
                  <w:rFonts w:asciiTheme="minorEastAsia" w:eastAsiaTheme="minorEastAsia" w:hAnsiTheme="minorEastAsia"/>
                </w:rPr>
                <w:t>,</w:t>
              </w:r>
              <w:r w:rsidR="00A46B58" w:rsidRPr="00F771E7">
                <w:rPr>
                  <w:rFonts w:asciiTheme="minorEastAsia" w:eastAsiaTheme="minorEastAsia" w:hAnsiTheme="minorEastAsia" w:hint="eastAsia"/>
                </w:rPr>
                <w:t>104.59</w:t>
              </w:r>
              <w:r w:rsidRPr="00F771E7">
                <w:rPr>
                  <w:rFonts w:asciiTheme="minorEastAsia" w:eastAsiaTheme="minorEastAsia" w:hAnsiTheme="minorEastAsia"/>
                </w:rPr>
                <w:t>万元，上升</w:t>
              </w:r>
              <w:r w:rsidR="00A46B58" w:rsidRPr="00F771E7">
                <w:rPr>
                  <w:rFonts w:asciiTheme="minorEastAsia" w:eastAsiaTheme="minorEastAsia" w:hAnsiTheme="minorEastAsia" w:hint="eastAsia"/>
                </w:rPr>
                <w:t>140.32</w:t>
              </w:r>
              <w:r w:rsidRPr="00F771E7">
                <w:rPr>
                  <w:rFonts w:asciiTheme="minorEastAsia" w:eastAsiaTheme="minorEastAsia" w:hAnsiTheme="minorEastAsia"/>
                </w:rPr>
                <w:t>%</w:t>
              </w:r>
              <w:r w:rsidR="00F87325" w:rsidRPr="00F771E7">
                <w:rPr>
                  <w:rFonts w:asciiTheme="minorEastAsia" w:eastAsiaTheme="minorEastAsia" w:hAnsiTheme="minorEastAsia" w:hint="eastAsia"/>
                </w:rPr>
                <w:t>。</w:t>
              </w:r>
              <w:r w:rsidRPr="00F771E7">
                <w:rPr>
                  <w:rFonts w:asciiTheme="minorEastAsia" w:eastAsiaTheme="minorEastAsia" w:hAnsiTheme="minorEastAsia"/>
                </w:rPr>
                <w:t>报告期末，公司在建、在售项目建筑面积分别为</w:t>
              </w:r>
              <w:r w:rsidR="0050260E">
                <w:rPr>
                  <w:rFonts w:asciiTheme="minorEastAsia" w:eastAsiaTheme="minorEastAsia" w:hAnsiTheme="minorEastAsia" w:hint="eastAsia"/>
                </w:rPr>
                <w:t>5.03</w:t>
              </w:r>
              <w:r w:rsidRPr="00F771E7">
                <w:rPr>
                  <w:rFonts w:asciiTheme="minorEastAsia" w:eastAsiaTheme="minorEastAsia" w:hAnsiTheme="minorEastAsia"/>
                </w:rPr>
                <w:t>万㎡</w:t>
              </w:r>
              <w:r w:rsidRPr="00F771E7">
                <w:rPr>
                  <w:rFonts w:asciiTheme="minorEastAsia" w:eastAsiaTheme="minorEastAsia" w:hAnsiTheme="minorEastAsia" w:hint="eastAsia"/>
                </w:rPr>
                <w:t>、</w:t>
              </w:r>
              <w:r w:rsidR="004167A6" w:rsidRPr="00F771E7">
                <w:rPr>
                  <w:rFonts w:asciiTheme="minorEastAsia" w:eastAsiaTheme="minorEastAsia" w:hAnsiTheme="minorEastAsia" w:hint="eastAsia"/>
                </w:rPr>
                <w:t>12.89</w:t>
              </w:r>
              <w:r w:rsidRPr="00F771E7">
                <w:rPr>
                  <w:rFonts w:asciiTheme="minorEastAsia" w:eastAsiaTheme="minorEastAsia" w:hAnsiTheme="minorEastAsia" w:hint="eastAsia"/>
                </w:rPr>
                <w:t>万㎡</w:t>
              </w:r>
              <w:r w:rsidR="00EC650B" w:rsidRPr="00F771E7">
                <w:rPr>
                  <w:rFonts w:asciiTheme="minorEastAsia" w:eastAsiaTheme="minorEastAsia" w:hAnsiTheme="minorEastAsia" w:hint="eastAsia"/>
                </w:rPr>
                <w:t>（具体</w:t>
              </w:r>
              <w:r w:rsidR="00612720" w:rsidRPr="00F771E7">
                <w:rPr>
                  <w:rFonts w:asciiTheme="minorEastAsia" w:eastAsiaTheme="minorEastAsia" w:hAnsiTheme="minorEastAsia" w:hint="eastAsia"/>
                </w:rPr>
                <w:t>可参</w:t>
              </w:r>
              <w:r w:rsidR="00EC650B" w:rsidRPr="00F771E7">
                <w:rPr>
                  <w:rFonts w:asciiTheme="minorEastAsia" w:eastAsiaTheme="minorEastAsia" w:hAnsiTheme="minorEastAsia" w:hint="eastAsia"/>
                </w:rPr>
                <w:t>见</w:t>
              </w:r>
              <w:r w:rsidR="00612720" w:rsidRPr="00F771E7">
                <w:rPr>
                  <w:rFonts w:asciiTheme="minorEastAsia" w:eastAsiaTheme="minorEastAsia" w:hAnsiTheme="minorEastAsia" w:hint="eastAsia"/>
                </w:rPr>
                <w:t>“行业经营性信息分析之房地产行业经营性信息分析”</w:t>
              </w:r>
              <w:r w:rsidR="00EC650B" w:rsidRPr="00F771E7">
                <w:rPr>
                  <w:rFonts w:asciiTheme="minorEastAsia" w:eastAsiaTheme="minorEastAsia" w:hAnsiTheme="minorEastAsia" w:hint="eastAsia"/>
                </w:rPr>
                <w:t>）</w:t>
              </w:r>
              <w:r w:rsidRPr="00F771E7">
                <w:rPr>
                  <w:rFonts w:asciiTheme="minorEastAsia" w:eastAsiaTheme="minorEastAsia" w:hAnsiTheme="minorEastAsia" w:hint="eastAsia"/>
                </w:rPr>
                <w:t>。</w:t>
              </w:r>
            </w:p>
            <w:p w14:paraId="2FE81755" w14:textId="77777777" w:rsidR="00A72259" w:rsidRPr="00A52FD3" w:rsidRDefault="00A72259" w:rsidP="004F42F8">
              <w:pPr>
                <w:ind w:firstLineChars="200" w:firstLine="420"/>
                <w:rPr>
                  <w:rFonts w:asciiTheme="minorEastAsia" w:eastAsiaTheme="minorEastAsia" w:hAnsiTheme="minorEastAsia"/>
                </w:rPr>
              </w:pPr>
              <w:r w:rsidRPr="005E33FC">
                <w:rPr>
                  <w:rFonts w:asciiTheme="minorEastAsia" w:eastAsiaTheme="minorEastAsia" w:hAnsiTheme="minorEastAsia" w:hint="eastAsia"/>
                </w:rPr>
                <w:t>此外，报告期内中吴置业</w:t>
              </w:r>
              <w:r w:rsidR="00922195" w:rsidRPr="005E33FC">
                <w:rPr>
                  <w:rFonts w:asciiTheme="minorEastAsia" w:eastAsiaTheme="minorEastAsia" w:hAnsiTheme="minorEastAsia" w:hint="eastAsia"/>
                </w:rPr>
                <w:t>通过</w:t>
              </w:r>
              <w:r w:rsidRPr="005E33FC">
                <w:rPr>
                  <w:rFonts w:asciiTheme="minorEastAsia" w:eastAsiaTheme="minorEastAsia" w:hAnsiTheme="minorEastAsia" w:hint="eastAsia"/>
                </w:rPr>
                <w:t>制定计划狠抓节点、重抓管理强化营销、严控费用规范流程等举措，进一步降低了企业生产成本，提升了企业管理效率。</w:t>
              </w:r>
            </w:p>
            <w:p w14:paraId="75D3F187" w14:textId="77777777" w:rsidR="00732AF4" w:rsidRPr="00A52FD3" w:rsidRDefault="00732AF4" w:rsidP="004F42F8">
              <w:pPr>
                <w:ind w:firstLineChars="200" w:firstLine="422"/>
                <w:rPr>
                  <w:rFonts w:asciiTheme="minorEastAsia" w:eastAsiaTheme="minorEastAsia" w:hAnsiTheme="minorEastAsia"/>
                  <w:b/>
                </w:rPr>
              </w:pPr>
              <w:r w:rsidRPr="00A52FD3">
                <w:rPr>
                  <w:rFonts w:asciiTheme="minorEastAsia" w:eastAsiaTheme="minorEastAsia" w:hAnsiTheme="minorEastAsia" w:hint="eastAsia"/>
                  <w:b/>
                </w:rPr>
                <w:t>四、投资业务</w:t>
              </w:r>
            </w:p>
            <w:p w14:paraId="5EE5C1D6" w14:textId="13801463" w:rsidR="00732AF4" w:rsidRPr="00A52FD3" w:rsidRDefault="00732AF4" w:rsidP="004F42F8">
              <w:pPr>
                <w:ind w:firstLineChars="200" w:firstLine="420"/>
                <w:rPr>
                  <w:rFonts w:asciiTheme="minorEastAsia" w:eastAsiaTheme="minorEastAsia" w:hAnsiTheme="minorEastAsia"/>
                </w:rPr>
              </w:pPr>
              <w:r w:rsidRPr="00A52FD3">
                <w:rPr>
                  <w:rFonts w:asciiTheme="minorEastAsia" w:eastAsiaTheme="minorEastAsia" w:hAnsiTheme="minorEastAsia" w:hint="eastAsia"/>
                </w:rPr>
                <w:t>报告期内，兴瑞贵金属继续采用代理商制度开拓市场，规避资金风险；在维护好现有客户的同时，在全国范围内积极寻找新的客户；严控产品质量，加强客户工厂检测及第三方检测，</w:t>
              </w:r>
              <w:r w:rsidRPr="00F771E7">
                <w:rPr>
                  <w:rFonts w:asciiTheme="minorEastAsia" w:eastAsiaTheme="minorEastAsia" w:hAnsiTheme="minorEastAsia" w:hint="eastAsia"/>
                </w:rPr>
                <w:t>全年实现</w:t>
              </w:r>
              <w:r w:rsidR="00A1755C" w:rsidRPr="00F771E7">
                <w:rPr>
                  <w:rFonts w:asciiTheme="minorEastAsia" w:eastAsiaTheme="minorEastAsia" w:hAnsiTheme="minorEastAsia" w:hint="eastAsia"/>
                </w:rPr>
                <w:t>营业</w:t>
              </w:r>
              <w:r w:rsidRPr="00F771E7">
                <w:rPr>
                  <w:rFonts w:asciiTheme="minorEastAsia" w:eastAsiaTheme="minorEastAsia" w:hAnsiTheme="minorEastAsia" w:hint="eastAsia"/>
                </w:rPr>
                <w:t>收入</w:t>
              </w:r>
              <w:r w:rsidRPr="00F771E7">
                <w:rPr>
                  <w:rFonts w:asciiTheme="minorEastAsia" w:eastAsiaTheme="minorEastAsia" w:hAnsiTheme="minorEastAsia"/>
                </w:rPr>
                <w:t>18</w:t>
              </w:r>
              <w:r w:rsidR="00A1755C" w:rsidRPr="00F771E7">
                <w:rPr>
                  <w:rFonts w:asciiTheme="minorEastAsia" w:eastAsiaTheme="minorEastAsia" w:hAnsiTheme="minorEastAsia" w:hint="eastAsia"/>
                </w:rPr>
                <w:t>.1</w:t>
              </w:r>
              <w:r w:rsidR="00114F5C" w:rsidRPr="00F771E7">
                <w:rPr>
                  <w:rFonts w:asciiTheme="minorEastAsia" w:eastAsiaTheme="minorEastAsia" w:hAnsiTheme="minorEastAsia"/>
                </w:rPr>
                <w:t>3</w:t>
              </w:r>
              <w:r w:rsidRPr="00F771E7">
                <w:rPr>
                  <w:rFonts w:asciiTheme="minorEastAsia" w:eastAsiaTheme="minorEastAsia" w:hAnsiTheme="minorEastAsia"/>
                </w:rPr>
                <w:t>亿元。</w:t>
              </w:r>
            </w:p>
            <w:p w14:paraId="2F4A25A8" w14:textId="77777777" w:rsidR="00D074C7" w:rsidRDefault="00732AF4" w:rsidP="004F42F8">
              <w:pPr>
                <w:ind w:firstLineChars="200" w:firstLine="420"/>
                <w:rPr>
                  <w:rFonts w:asciiTheme="minorEastAsia" w:eastAsiaTheme="minorEastAsia" w:hAnsiTheme="minorEastAsia"/>
                </w:rPr>
              </w:pPr>
              <w:r w:rsidRPr="00A52FD3">
                <w:rPr>
                  <w:rFonts w:asciiTheme="minorEastAsia" w:eastAsiaTheme="minorEastAsia" w:hAnsiTheme="minorEastAsia" w:hint="eastAsia"/>
                </w:rPr>
                <w:t>报告期内，公司参股的江苏银行股份有限公司成功</w:t>
              </w:r>
              <w:r w:rsidR="00612720">
                <w:rPr>
                  <w:rFonts w:asciiTheme="minorEastAsia" w:eastAsiaTheme="minorEastAsia" w:hAnsiTheme="minorEastAsia" w:hint="eastAsia"/>
                </w:rPr>
                <w:t>实现</w:t>
              </w:r>
              <w:r w:rsidRPr="00A52FD3">
                <w:rPr>
                  <w:rFonts w:asciiTheme="minorEastAsia" w:eastAsiaTheme="minorEastAsia" w:hAnsiTheme="minorEastAsia" w:hint="eastAsia"/>
                </w:rPr>
                <w:t>上市，</w:t>
              </w:r>
              <w:r w:rsidRPr="004A1613">
                <w:rPr>
                  <w:rFonts w:asciiTheme="minorEastAsia" w:eastAsiaTheme="minorEastAsia" w:hAnsiTheme="minorEastAsia" w:hint="eastAsia"/>
                </w:rPr>
                <w:t>公司持有江苏银行51,910,885股股份</w:t>
              </w:r>
              <w:r w:rsidRPr="00A52FD3">
                <w:rPr>
                  <w:rFonts w:asciiTheme="minorEastAsia" w:eastAsiaTheme="minorEastAsia" w:hAnsiTheme="minorEastAsia" w:hint="eastAsia"/>
                </w:rPr>
                <w:t>，实现了巨大的资产增值。江苏银行后续发展前景广阔，</w:t>
              </w:r>
              <w:r w:rsidR="00965950" w:rsidRPr="00965950">
                <w:rPr>
                  <w:rFonts w:asciiTheme="minorEastAsia" w:eastAsiaTheme="minorEastAsia" w:hAnsiTheme="minorEastAsia" w:hint="eastAsia"/>
                </w:rPr>
                <w:t>将对公司的净资产和未来的投资收益产生较大的积极影响。</w:t>
              </w:r>
            </w:p>
          </w:sdtContent>
        </w:sdt>
      </w:sdtContent>
    </w:sdt>
    <w:p w14:paraId="4A935B9F" w14:textId="77777777" w:rsidR="00D074C7" w:rsidRDefault="00D074C7">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EndPr/>
      <w:sdtContent>
        <w:p w14:paraId="122EC871" w14:textId="77777777" w:rsidR="00D074C7" w:rsidRDefault="00A86B79">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EndPr/>
          <w:sdtContent>
            <w:p w14:paraId="27CC5D2F" w14:textId="10F384C1" w:rsidR="00D074C7" w:rsidRDefault="00EF1590" w:rsidP="00EF1590">
              <w:pPr>
                <w:ind w:firstLineChars="250" w:firstLine="525"/>
              </w:pPr>
              <w:r w:rsidRPr="00D02695">
                <w:rPr>
                  <w:rFonts w:hint="eastAsia"/>
                  <w:szCs w:val="21"/>
                </w:rPr>
                <w:t>报告期内，公司实现营</w:t>
              </w:r>
              <w:r w:rsidRPr="00654D8B">
                <w:rPr>
                  <w:rFonts w:hint="eastAsia"/>
                  <w:szCs w:val="21"/>
                </w:rPr>
                <w:t>业收入</w:t>
              </w:r>
              <w:r w:rsidR="00A46B58" w:rsidRPr="00654D8B">
                <w:rPr>
                  <w:rFonts w:hint="eastAsia"/>
                  <w:szCs w:val="21"/>
                </w:rPr>
                <w:t>398</w:t>
              </w:r>
              <w:r w:rsidR="00FE542C">
                <w:rPr>
                  <w:szCs w:val="21"/>
                </w:rPr>
                <w:t>,</w:t>
              </w:r>
              <w:r w:rsidR="00A46B58" w:rsidRPr="00654D8B">
                <w:rPr>
                  <w:rFonts w:hint="eastAsia"/>
                  <w:szCs w:val="21"/>
                </w:rPr>
                <w:t>929.08</w:t>
              </w:r>
              <w:r w:rsidRPr="00654D8B">
                <w:rPr>
                  <w:szCs w:val="21"/>
                </w:rPr>
                <w:t>万元，比上年同期</w:t>
              </w:r>
              <w:r w:rsidR="00A46B58" w:rsidRPr="00654D8B">
                <w:rPr>
                  <w:rFonts w:hint="eastAsia"/>
                  <w:szCs w:val="21"/>
                </w:rPr>
                <w:t>增长</w:t>
              </w:r>
              <w:r w:rsidR="008155CA" w:rsidRPr="00654D8B">
                <w:rPr>
                  <w:rFonts w:hint="eastAsia"/>
                  <w:szCs w:val="21"/>
                </w:rPr>
                <w:t>106</w:t>
              </w:r>
              <w:r w:rsidR="00FE542C">
                <w:rPr>
                  <w:szCs w:val="21"/>
                </w:rPr>
                <w:t>,</w:t>
              </w:r>
              <w:r w:rsidR="008155CA" w:rsidRPr="00654D8B">
                <w:rPr>
                  <w:rFonts w:hint="eastAsia"/>
                  <w:szCs w:val="21"/>
                </w:rPr>
                <w:t>093.46</w:t>
              </w:r>
              <w:r w:rsidRPr="00654D8B">
                <w:rPr>
                  <w:szCs w:val="21"/>
                </w:rPr>
                <w:t>万元，</w:t>
              </w:r>
              <w:r w:rsidR="00A46B58" w:rsidRPr="00654D8B">
                <w:rPr>
                  <w:rFonts w:hint="eastAsia"/>
                  <w:szCs w:val="21"/>
                </w:rPr>
                <w:t>增长</w:t>
              </w:r>
              <w:r w:rsidR="008155CA" w:rsidRPr="00654D8B">
                <w:rPr>
                  <w:rFonts w:hint="eastAsia"/>
                  <w:szCs w:val="21"/>
                </w:rPr>
                <w:t>36.23</w:t>
              </w:r>
              <w:r w:rsidR="0063366E" w:rsidRPr="00654D8B">
                <w:rPr>
                  <w:rFonts w:hint="eastAsia"/>
                  <w:szCs w:val="21"/>
                </w:rPr>
                <w:t xml:space="preserve"> </w:t>
              </w:r>
              <w:r w:rsidRPr="00654D8B">
                <w:rPr>
                  <w:szCs w:val="21"/>
                </w:rPr>
                <w:t>%</w:t>
              </w:r>
              <w:r w:rsidRPr="00654D8B">
                <w:rPr>
                  <w:rFonts w:hint="eastAsia"/>
                  <w:szCs w:val="21"/>
                </w:rPr>
                <w:t>。</w:t>
              </w:r>
              <w:r w:rsidRPr="00654D8B">
                <w:rPr>
                  <w:szCs w:val="21"/>
                </w:rPr>
                <w:t>其中主营业务收入</w:t>
              </w:r>
              <w:r w:rsidR="00A46B58" w:rsidRPr="00654D8B">
                <w:rPr>
                  <w:rFonts w:hint="eastAsia"/>
                  <w:szCs w:val="21"/>
                </w:rPr>
                <w:t>397</w:t>
              </w:r>
              <w:r w:rsidR="00FE542C">
                <w:rPr>
                  <w:szCs w:val="21"/>
                </w:rPr>
                <w:t>,</w:t>
              </w:r>
              <w:r w:rsidR="00A46B58" w:rsidRPr="00654D8B">
                <w:rPr>
                  <w:rFonts w:hint="eastAsia"/>
                  <w:szCs w:val="21"/>
                </w:rPr>
                <w:t>841.14</w:t>
              </w:r>
              <w:r w:rsidRPr="00654D8B">
                <w:rPr>
                  <w:szCs w:val="21"/>
                </w:rPr>
                <w:t>万元，比上年同期</w:t>
              </w:r>
              <w:r w:rsidR="00A46B58" w:rsidRPr="00654D8B">
                <w:rPr>
                  <w:rFonts w:hint="eastAsia"/>
                  <w:szCs w:val="21"/>
                </w:rPr>
                <w:t>增长107</w:t>
              </w:r>
              <w:r w:rsidR="00FE542C">
                <w:rPr>
                  <w:szCs w:val="21"/>
                </w:rPr>
                <w:t>,</w:t>
              </w:r>
              <w:r w:rsidR="00A46B58" w:rsidRPr="00654D8B">
                <w:rPr>
                  <w:rFonts w:hint="eastAsia"/>
                  <w:szCs w:val="21"/>
                </w:rPr>
                <w:t>037.6</w:t>
              </w:r>
              <w:r w:rsidR="00F87325">
                <w:rPr>
                  <w:szCs w:val="21"/>
                </w:rPr>
                <w:t>2</w:t>
              </w:r>
              <w:r w:rsidRPr="00654D8B">
                <w:rPr>
                  <w:szCs w:val="21"/>
                </w:rPr>
                <w:t>万元，</w:t>
              </w:r>
              <w:r w:rsidR="00A46B58" w:rsidRPr="00654D8B">
                <w:rPr>
                  <w:rFonts w:hint="eastAsia"/>
                  <w:szCs w:val="21"/>
                </w:rPr>
                <w:t>增长36.81</w:t>
              </w:r>
              <w:r w:rsidRPr="00654D8B">
                <w:rPr>
                  <w:szCs w:val="21"/>
                </w:rPr>
                <w:t>%。实现营业毛利</w:t>
              </w:r>
              <w:r w:rsidR="008155CA" w:rsidRPr="00654D8B">
                <w:rPr>
                  <w:rFonts w:hint="eastAsia"/>
                  <w:szCs w:val="21"/>
                </w:rPr>
                <w:t>46</w:t>
              </w:r>
              <w:r w:rsidR="00FE542C">
                <w:rPr>
                  <w:szCs w:val="21"/>
                </w:rPr>
                <w:t>,</w:t>
              </w:r>
              <w:r w:rsidR="008155CA" w:rsidRPr="00654D8B">
                <w:rPr>
                  <w:rFonts w:hint="eastAsia"/>
                  <w:szCs w:val="21"/>
                </w:rPr>
                <w:t>214.17</w:t>
              </w:r>
              <w:r w:rsidRPr="00654D8B">
                <w:rPr>
                  <w:szCs w:val="21"/>
                </w:rPr>
                <w:t>万元，比上年同期</w:t>
              </w:r>
              <w:r w:rsidR="008155CA" w:rsidRPr="00654D8B">
                <w:rPr>
                  <w:rFonts w:hint="eastAsia"/>
                  <w:szCs w:val="21"/>
                </w:rPr>
                <w:t>增长10</w:t>
              </w:r>
              <w:r w:rsidR="00F40A60">
                <w:rPr>
                  <w:rFonts w:hint="eastAsia"/>
                  <w:szCs w:val="21"/>
                </w:rPr>
                <w:t>,</w:t>
              </w:r>
              <w:r w:rsidR="008155CA" w:rsidRPr="00654D8B">
                <w:rPr>
                  <w:rFonts w:hint="eastAsia"/>
                  <w:szCs w:val="21"/>
                </w:rPr>
                <w:t>707.58</w:t>
              </w:r>
              <w:r w:rsidRPr="00654D8B">
                <w:rPr>
                  <w:szCs w:val="21"/>
                </w:rPr>
                <w:t>万元，</w:t>
              </w:r>
              <w:r w:rsidR="008155CA" w:rsidRPr="00654D8B">
                <w:rPr>
                  <w:rFonts w:hint="eastAsia"/>
                  <w:szCs w:val="21"/>
                </w:rPr>
                <w:t>增长30.16</w:t>
              </w:r>
              <w:r w:rsidRPr="00654D8B">
                <w:rPr>
                  <w:szCs w:val="21"/>
                </w:rPr>
                <w:t>%，其中主营业务毛利</w:t>
              </w:r>
              <w:r w:rsidR="008155CA" w:rsidRPr="00654D8B">
                <w:rPr>
                  <w:rFonts w:hint="eastAsia"/>
                  <w:szCs w:val="21"/>
                </w:rPr>
                <w:t>45</w:t>
              </w:r>
              <w:r w:rsidR="00FE542C">
                <w:rPr>
                  <w:szCs w:val="21"/>
                </w:rPr>
                <w:t>,</w:t>
              </w:r>
              <w:r w:rsidR="008155CA" w:rsidRPr="00654D8B">
                <w:rPr>
                  <w:rFonts w:hint="eastAsia"/>
                  <w:szCs w:val="21"/>
                </w:rPr>
                <w:t>5</w:t>
              </w:r>
              <w:r w:rsidR="00B517D5" w:rsidRPr="00654D8B">
                <w:rPr>
                  <w:szCs w:val="21"/>
                </w:rPr>
                <w:t>65</w:t>
              </w:r>
              <w:r w:rsidR="008155CA" w:rsidRPr="00654D8B">
                <w:rPr>
                  <w:rFonts w:hint="eastAsia"/>
                  <w:szCs w:val="21"/>
                </w:rPr>
                <w:t>.</w:t>
              </w:r>
              <w:r w:rsidR="00B517D5" w:rsidRPr="00654D8B">
                <w:rPr>
                  <w:szCs w:val="21"/>
                </w:rPr>
                <w:t>40</w:t>
              </w:r>
              <w:r w:rsidRPr="00654D8B">
                <w:rPr>
                  <w:szCs w:val="21"/>
                </w:rPr>
                <w:t>万元，比上年同期</w:t>
              </w:r>
              <w:r w:rsidR="008155CA" w:rsidRPr="00654D8B">
                <w:rPr>
                  <w:rFonts w:hint="eastAsia"/>
                  <w:szCs w:val="21"/>
                </w:rPr>
                <w:t>增长11</w:t>
              </w:r>
              <w:r w:rsidR="00FE542C">
                <w:rPr>
                  <w:szCs w:val="21"/>
                </w:rPr>
                <w:t>,</w:t>
              </w:r>
              <w:r w:rsidR="008155CA" w:rsidRPr="00654D8B">
                <w:rPr>
                  <w:rFonts w:hint="eastAsia"/>
                  <w:szCs w:val="21"/>
                </w:rPr>
                <w:t>2</w:t>
              </w:r>
              <w:r w:rsidR="00B517D5" w:rsidRPr="00654D8B">
                <w:rPr>
                  <w:szCs w:val="21"/>
                </w:rPr>
                <w:t>83.2</w:t>
              </w:r>
              <w:r w:rsidR="00F87325">
                <w:rPr>
                  <w:szCs w:val="21"/>
                </w:rPr>
                <w:t>2</w:t>
              </w:r>
              <w:r w:rsidRPr="00654D8B">
                <w:rPr>
                  <w:szCs w:val="21"/>
                </w:rPr>
                <w:t>万元，</w:t>
              </w:r>
              <w:r w:rsidR="008155CA" w:rsidRPr="00654D8B">
                <w:rPr>
                  <w:rFonts w:hint="eastAsia"/>
                  <w:szCs w:val="21"/>
                </w:rPr>
                <w:t>增长32</w:t>
              </w:r>
              <w:r w:rsidR="00B517D5" w:rsidRPr="00654D8B">
                <w:rPr>
                  <w:szCs w:val="21"/>
                </w:rPr>
                <w:t>.91</w:t>
              </w:r>
              <w:r w:rsidRPr="00654D8B">
                <w:rPr>
                  <w:szCs w:val="21"/>
                </w:rPr>
                <w:t>%，实现</w:t>
              </w:r>
              <w:r w:rsidRPr="00654D8B">
                <w:rPr>
                  <w:rFonts w:hint="eastAsia"/>
                  <w:szCs w:val="21"/>
                </w:rPr>
                <w:t>归属于母公司</w:t>
              </w:r>
              <w:r w:rsidRPr="00654D8B">
                <w:rPr>
                  <w:szCs w:val="21"/>
                </w:rPr>
                <w:t>净利润</w:t>
              </w:r>
              <w:r w:rsidR="00B517D5" w:rsidRPr="00654D8B">
                <w:rPr>
                  <w:rFonts w:hint="eastAsia"/>
                  <w:szCs w:val="21"/>
                </w:rPr>
                <w:t>7</w:t>
              </w:r>
              <w:r w:rsidR="00F40A60">
                <w:rPr>
                  <w:rFonts w:hint="eastAsia"/>
                  <w:szCs w:val="21"/>
                </w:rPr>
                <w:t>,</w:t>
              </w:r>
              <w:r w:rsidR="00B517D5" w:rsidRPr="00654D8B">
                <w:rPr>
                  <w:rFonts w:hint="eastAsia"/>
                  <w:szCs w:val="21"/>
                </w:rPr>
                <w:t>1</w:t>
              </w:r>
              <w:r w:rsidR="00B517D5" w:rsidRPr="00654D8B">
                <w:rPr>
                  <w:szCs w:val="21"/>
                </w:rPr>
                <w:t>99</w:t>
              </w:r>
              <w:r w:rsidR="008155CA" w:rsidRPr="00654D8B">
                <w:rPr>
                  <w:rFonts w:hint="eastAsia"/>
                  <w:szCs w:val="21"/>
                </w:rPr>
                <w:t>.</w:t>
              </w:r>
              <w:r w:rsidR="00B517D5" w:rsidRPr="00654D8B">
                <w:rPr>
                  <w:szCs w:val="21"/>
                </w:rPr>
                <w:t>61</w:t>
              </w:r>
              <w:r w:rsidRPr="00654D8B">
                <w:rPr>
                  <w:szCs w:val="21"/>
                </w:rPr>
                <w:t>万元，比上年同期</w:t>
              </w:r>
              <w:r w:rsidR="008155CA" w:rsidRPr="00654D8B">
                <w:rPr>
                  <w:rFonts w:hint="eastAsia"/>
                  <w:szCs w:val="21"/>
                </w:rPr>
                <w:t>增长2</w:t>
              </w:r>
              <w:r w:rsidR="00FE542C">
                <w:rPr>
                  <w:szCs w:val="21"/>
                </w:rPr>
                <w:t>,</w:t>
              </w:r>
              <w:r w:rsidR="008155CA" w:rsidRPr="00654D8B">
                <w:rPr>
                  <w:rFonts w:hint="eastAsia"/>
                  <w:szCs w:val="21"/>
                </w:rPr>
                <w:t>2</w:t>
              </w:r>
              <w:r w:rsidR="00B517D5" w:rsidRPr="00654D8B">
                <w:rPr>
                  <w:szCs w:val="21"/>
                </w:rPr>
                <w:t>88</w:t>
              </w:r>
              <w:r w:rsidR="008155CA" w:rsidRPr="00654D8B">
                <w:rPr>
                  <w:rFonts w:hint="eastAsia"/>
                  <w:szCs w:val="21"/>
                </w:rPr>
                <w:t>.</w:t>
              </w:r>
              <w:r w:rsidR="00B517D5" w:rsidRPr="00654D8B">
                <w:rPr>
                  <w:szCs w:val="21"/>
                </w:rPr>
                <w:t>31</w:t>
              </w:r>
              <w:r w:rsidRPr="00654D8B">
                <w:rPr>
                  <w:szCs w:val="21"/>
                </w:rPr>
                <w:t>万元，</w:t>
              </w:r>
              <w:r w:rsidR="008155CA" w:rsidRPr="00654D8B">
                <w:rPr>
                  <w:rFonts w:hint="eastAsia"/>
                  <w:szCs w:val="21"/>
                </w:rPr>
                <w:t>增长46.</w:t>
              </w:r>
              <w:r w:rsidR="00B517D5" w:rsidRPr="00654D8B">
                <w:rPr>
                  <w:szCs w:val="21"/>
                </w:rPr>
                <w:t>59</w:t>
              </w:r>
              <w:r w:rsidR="0063366E" w:rsidRPr="00654D8B">
                <w:rPr>
                  <w:rFonts w:hint="eastAsia"/>
                  <w:szCs w:val="21"/>
                </w:rPr>
                <w:t xml:space="preserve"> </w:t>
              </w:r>
              <w:r w:rsidRPr="00654D8B">
                <w:rPr>
                  <w:szCs w:val="21"/>
                </w:rPr>
                <w:t>%。</w:t>
              </w:r>
              <w:r w:rsidRPr="00D02695">
                <w:rPr>
                  <w:rFonts w:hint="eastAsia"/>
                </w:rPr>
                <w:t>具体见下</w:t>
              </w:r>
              <w:r w:rsidR="00734D89">
                <w:rPr>
                  <w:rFonts w:hint="eastAsia"/>
                </w:rPr>
                <w:t>:</w:t>
              </w:r>
            </w:p>
          </w:sdtContent>
        </w:sdt>
      </w:sdtContent>
    </w:sdt>
    <w:p w14:paraId="6876BAA5" w14:textId="77777777" w:rsidR="00D074C7" w:rsidRDefault="00A86B79">
      <w:pPr>
        <w:pStyle w:val="3"/>
        <w:numPr>
          <w:ilvl w:val="0"/>
          <w:numId w:val="9"/>
        </w:numPr>
        <w:ind w:left="369" w:hangingChars="175" w:hanging="369"/>
        <w:rPr>
          <w:szCs w:val="21"/>
        </w:rPr>
      </w:pPr>
      <w:bookmarkStart w:id="18" w:name="_Toc342559738"/>
      <w:bookmarkStart w:id="19" w:name="_Toc342565895"/>
      <w:r>
        <w:rPr>
          <w:rFonts w:hint="eastAsia"/>
          <w:szCs w:val="21"/>
        </w:rPr>
        <w:t>主营业务分析</w:t>
      </w:r>
      <w:bookmarkEnd w:id="18"/>
      <w:bookmarkEnd w:id="19"/>
    </w:p>
    <w:p w14:paraId="2DE32ABA" w14:textId="77777777" w:rsidR="00D074C7" w:rsidRDefault="00A86B79">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14:paraId="7EEAF2CA" w14:textId="77777777" w:rsidR="001D42A9" w:rsidRDefault="00A86B79">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ascii="宋体" w:hAnsi="宋体" w:hint="eastAsia"/>
                  <w:szCs w:val="21"/>
                </w:rPr>
                <w:t>万元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宋体" w:hAnsi="宋体" w:hint="eastAsia"/>
                  <w:szCs w:val="21"/>
                </w:rPr>
                <w:t>人民币</w:t>
              </w:r>
            </w:sdtContent>
          </w:sdt>
        </w:p>
        <w:tbl>
          <w:tblPr>
            <w:tblStyle w:val="a6"/>
            <w:tblW w:w="5000" w:type="pct"/>
            <w:tblLook w:val="04A0" w:firstRow="1" w:lastRow="0" w:firstColumn="1" w:lastColumn="0" w:noHBand="0" w:noVBand="1"/>
          </w:tblPr>
          <w:tblGrid>
            <w:gridCol w:w="3674"/>
            <w:gridCol w:w="1883"/>
            <w:gridCol w:w="1883"/>
            <w:gridCol w:w="2130"/>
          </w:tblGrid>
          <w:tr w:rsidR="007101CD" w14:paraId="3306C0B1" w14:textId="77777777" w:rsidTr="0090234E">
            <w:tc>
              <w:tcPr>
                <w:tcW w:w="1919" w:type="pct"/>
              </w:tcPr>
              <w:p w14:paraId="2CCE423F" w14:textId="77777777" w:rsidR="007101CD" w:rsidRDefault="007101CD" w:rsidP="0090234E">
                <w:pPr>
                  <w:pStyle w:val="a9"/>
                  <w:ind w:firstLineChars="0" w:firstLine="0"/>
                  <w:jc w:val="center"/>
                  <w:rPr>
                    <w:rFonts w:ascii="宋体" w:hAnsi="宋体"/>
                    <w:szCs w:val="21"/>
                  </w:rPr>
                </w:pPr>
                <w:r>
                  <w:rPr>
                    <w:rFonts w:ascii="宋体" w:hAnsi="宋体" w:hint="eastAsia"/>
                    <w:szCs w:val="21"/>
                  </w:rPr>
                  <w:t>科目</w:t>
                </w:r>
              </w:p>
            </w:tc>
            <w:tc>
              <w:tcPr>
                <w:tcW w:w="984" w:type="pct"/>
                <w:vAlign w:val="center"/>
              </w:tcPr>
              <w:p w14:paraId="7FD03211" w14:textId="77777777" w:rsidR="007101CD" w:rsidRDefault="007101CD" w:rsidP="0090234E">
                <w:pPr>
                  <w:pStyle w:val="a9"/>
                  <w:ind w:firstLineChars="0" w:firstLine="0"/>
                  <w:jc w:val="center"/>
                  <w:rPr>
                    <w:rFonts w:ascii="宋体" w:hAnsi="宋体"/>
                    <w:szCs w:val="21"/>
                  </w:rPr>
                </w:pPr>
                <w:r>
                  <w:rPr>
                    <w:rFonts w:ascii="宋体" w:hAnsi="宋体" w:hint="eastAsia"/>
                    <w:szCs w:val="21"/>
                  </w:rPr>
                  <w:t>本期数</w:t>
                </w:r>
              </w:p>
            </w:tc>
            <w:tc>
              <w:tcPr>
                <w:tcW w:w="984" w:type="pct"/>
                <w:vAlign w:val="center"/>
              </w:tcPr>
              <w:p w14:paraId="711DA571" w14:textId="77777777" w:rsidR="007101CD" w:rsidRDefault="007101CD" w:rsidP="0090234E">
                <w:pPr>
                  <w:pStyle w:val="a9"/>
                  <w:ind w:firstLineChars="0" w:firstLine="0"/>
                  <w:jc w:val="center"/>
                  <w:rPr>
                    <w:rFonts w:ascii="宋体" w:hAnsi="宋体"/>
                    <w:szCs w:val="21"/>
                  </w:rPr>
                </w:pPr>
                <w:r>
                  <w:rPr>
                    <w:rFonts w:ascii="宋体" w:hAnsi="宋体" w:hint="eastAsia"/>
                    <w:szCs w:val="21"/>
                  </w:rPr>
                  <w:t>上年同期数</w:t>
                </w:r>
              </w:p>
            </w:tc>
            <w:tc>
              <w:tcPr>
                <w:tcW w:w="1113" w:type="pct"/>
                <w:vAlign w:val="center"/>
              </w:tcPr>
              <w:p w14:paraId="1960D637" w14:textId="77777777" w:rsidR="007101CD" w:rsidRDefault="007101CD" w:rsidP="0090234E">
                <w:pPr>
                  <w:pStyle w:val="a9"/>
                  <w:ind w:firstLineChars="0" w:firstLine="0"/>
                  <w:jc w:val="center"/>
                  <w:rPr>
                    <w:rFonts w:ascii="宋体" w:hAnsi="宋体"/>
                    <w:szCs w:val="21"/>
                  </w:rPr>
                </w:pPr>
                <w:r>
                  <w:rPr>
                    <w:rFonts w:ascii="宋体" w:hAnsi="宋体" w:hint="eastAsia"/>
                    <w:szCs w:val="21"/>
                  </w:rPr>
                  <w:t>变动比例（%）</w:t>
                </w:r>
              </w:p>
            </w:tc>
          </w:tr>
          <w:tr w:rsidR="007101CD" w14:paraId="05CC6CCE" w14:textId="77777777" w:rsidTr="0090234E">
            <w:tc>
              <w:tcPr>
                <w:tcW w:w="1919" w:type="pct"/>
              </w:tcPr>
              <w:p w14:paraId="251B0F6F" w14:textId="77777777" w:rsidR="007101CD" w:rsidRDefault="007101CD" w:rsidP="0090234E">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fedd2370d02e4cc1833eebdf2ed17520"/>
                <w:id w:val="342058888"/>
                <w:lock w:val="sdtLocked"/>
              </w:sdtPr>
              <w:sdtEndPr/>
              <w:sdtContent>
                <w:tc>
                  <w:tcPr>
                    <w:tcW w:w="984" w:type="pct"/>
                  </w:tcPr>
                  <w:p w14:paraId="1A2BD398" w14:textId="77777777" w:rsidR="007101CD" w:rsidRDefault="007101CD" w:rsidP="0090234E">
                    <w:pPr>
                      <w:pStyle w:val="a9"/>
                      <w:ind w:firstLineChars="0" w:firstLine="0"/>
                      <w:jc w:val="right"/>
                      <w:rPr>
                        <w:rFonts w:ascii="宋体" w:hAnsi="宋体"/>
                        <w:szCs w:val="21"/>
                      </w:rPr>
                    </w:pPr>
                    <w:r>
                      <w:rPr>
                        <w:rFonts w:ascii="宋体" w:hAnsi="宋体"/>
                        <w:szCs w:val="21"/>
                      </w:rPr>
                      <w:t>398,929.08</w:t>
                    </w:r>
                  </w:p>
                </w:tc>
              </w:sdtContent>
            </w:sdt>
            <w:sdt>
              <w:sdtPr>
                <w:rPr>
                  <w:rFonts w:ascii="宋体" w:hAnsi="宋体"/>
                  <w:szCs w:val="21"/>
                </w:rPr>
                <w:alias w:val="营业收入"/>
                <w:tag w:val="_GBC_f39bcb5f663640bfb99c75558ee681ef"/>
                <w:id w:val="345915081"/>
                <w:lock w:val="sdtLocked"/>
              </w:sdtPr>
              <w:sdtEndPr/>
              <w:sdtContent>
                <w:tc>
                  <w:tcPr>
                    <w:tcW w:w="984" w:type="pct"/>
                  </w:tcPr>
                  <w:p w14:paraId="1E611F86" w14:textId="77777777" w:rsidR="007101CD" w:rsidRDefault="007101CD" w:rsidP="0090234E">
                    <w:pPr>
                      <w:pStyle w:val="a9"/>
                      <w:ind w:firstLineChars="0" w:firstLine="0"/>
                      <w:jc w:val="right"/>
                      <w:rPr>
                        <w:rFonts w:ascii="宋体" w:hAnsi="宋体"/>
                        <w:szCs w:val="21"/>
                      </w:rPr>
                    </w:pPr>
                    <w:r>
                      <w:rPr>
                        <w:rFonts w:ascii="宋体" w:hAnsi="宋体"/>
                        <w:szCs w:val="21"/>
                      </w:rPr>
                      <w:t>292,835.62</w:t>
                    </w:r>
                  </w:p>
                </w:tc>
              </w:sdtContent>
            </w:sdt>
            <w:sdt>
              <w:sdtPr>
                <w:rPr>
                  <w:rFonts w:ascii="宋体" w:hAnsi="宋体"/>
                  <w:szCs w:val="21"/>
                </w:rPr>
                <w:alias w:val="营业收入本期比上期增减"/>
                <w:tag w:val="_GBC_19d2164ea34446b288f56b6f9c9c2e38"/>
                <w:id w:val="1556878"/>
                <w:lock w:val="sdtLocked"/>
              </w:sdtPr>
              <w:sdtEndPr/>
              <w:sdtContent>
                <w:tc>
                  <w:tcPr>
                    <w:tcW w:w="1113" w:type="pct"/>
                  </w:tcPr>
                  <w:p w14:paraId="0F031F17" w14:textId="77777777" w:rsidR="007101CD" w:rsidRDefault="007101CD" w:rsidP="0090234E">
                    <w:pPr>
                      <w:pStyle w:val="a9"/>
                      <w:ind w:firstLineChars="0" w:firstLine="0"/>
                      <w:jc w:val="right"/>
                      <w:rPr>
                        <w:rFonts w:ascii="宋体" w:hAnsi="宋体"/>
                        <w:szCs w:val="21"/>
                      </w:rPr>
                    </w:pPr>
                    <w:r>
                      <w:rPr>
                        <w:rFonts w:ascii="宋体" w:hAnsi="宋体"/>
                        <w:szCs w:val="21"/>
                      </w:rPr>
                      <w:t>36.23</w:t>
                    </w:r>
                  </w:p>
                </w:tc>
              </w:sdtContent>
            </w:sdt>
          </w:tr>
          <w:tr w:rsidR="007101CD" w14:paraId="2B8753B4" w14:textId="77777777" w:rsidTr="0090234E">
            <w:tc>
              <w:tcPr>
                <w:tcW w:w="1919" w:type="pct"/>
              </w:tcPr>
              <w:p w14:paraId="0E76DE33" w14:textId="77777777" w:rsidR="007101CD" w:rsidRDefault="007101CD" w:rsidP="0090234E">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b2106ed222784ea1b2ddb11e9c33f942"/>
                <w:id w:val="-878081097"/>
                <w:lock w:val="sdtLocked"/>
              </w:sdtPr>
              <w:sdtEndPr/>
              <w:sdtContent>
                <w:tc>
                  <w:tcPr>
                    <w:tcW w:w="984" w:type="pct"/>
                  </w:tcPr>
                  <w:p w14:paraId="01370952" w14:textId="77777777" w:rsidR="007101CD" w:rsidRDefault="007101CD" w:rsidP="0090234E">
                    <w:pPr>
                      <w:pStyle w:val="a9"/>
                      <w:ind w:firstLineChars="0" w:firstLine="0"/>
                      <w:jc w:val="right"/>
                      <w:rPr>
                        <w:rFonts w:ascii="宋体" w:hAnsi="宋体"/>
                        <w:szCs w:val="21"/>
                      </w:rPr>
                    </w:pPr>
                    <w:r>
                      <w:rPr>
                        <w:rFonts w:ascii="宋体" w:hAnsi="宋体"/>
                        <w:szCs w:val="21"/>
                      </w:rPr>
                      <w:t>352,714.91</w:t>
                    </w:r>
                  </w:p>
                </w:tc>
              </w:sdtContent>
            </w:sdt>
            <w:sdt>
              <w:sdtPr>
                <w:rPr>
                  <w:rFonts w:ascii="宋体" w:hAnsi="宋体"/>
                  <w:szCs w:val="21"/>
                </w:rPr>
                <w:alias w:val="营业成本"/>
                <w:tag w:val="_GBC_bcdf847f5385455088cf6cf1188a8e34"/>
                <w:id w:val="1210000026"/>
                <w:lock w:val="sdtLocked"/>
              </w:sdtPr>
              <w:sdtEndPr/>
              <w:sdtContent>
                <w:tc>
                  <w:tcPr>
                    <w:tcW w:w="984" w:type="pct"/>
                  </w:tcPr>
                  <w:p w14:paraId="376D4A82" w14:textId="77777777" w:rsidR="007101CD" w:rsidRDefault="007101CD" w:rsidP="0090234E">
                    <w:pPr>
                      <w:pStyle w:val="a9"/>
                      <w:ind w:firstLineChars="0" w:firstLine="0"/>
                      <w:jc w:val="right"/>
                      <w:rPr>
                        <w:rFonts w:ascii="宋体" w:hAnsi="宋体"/>
                        <w:szCs w:val="21"/>
                      </w:rPr>
                    </w:pPr>
                    <w:r>
                      <w:rPr>
                        <w:rFonts w:ascii="宋体" w:hAnsi="宋体"/>
                        <w:szCs w:val="21"/>
                      </w:rPr>
                      <w:t>257,329.03</w:t>
                    </w:r>
                  </w:p>
                </w:tc>
              </w:sdtContent>
            </w:sdt>
            <w:sdt>
              <w:sdtPr>
                <w:rPr>
                  <w:rFonts w:ascii="宋体" w:hAnsi="宋体"/>
                  <w:szCs w:val="21"/>
                </w:rPr>
                <w:alias w:val="营业成本本期比上期增减"/>
                <w:tag w:val="_GBC_8894c9e55be448b7a0eda4321b04b3f4"/>
                <w:id w:val="-1124081222"/>
                <w:lock w:val="sdtLocked"/>
              </w:sdtPr>
              <w:sdtEndPr/>
              <w:sdtContent>
                <w:tc>
                  <w:tcPr>
                    <w:tcW w:w="1113" w:type="pct"/>
                  </w:tcPr>
                  <w:p w14:paraId="76D02E26" w14:textId="77777777" w:rsidR="007101CD" w:rsidRDefault="007101CD" w:rsidP="0090234E">
                    <w:pPr>
                      <w:pStyle w:val="a9"/>
                      <w:ind w:firstLineChars="0" w:firstLine="0"/>
                      <w:jc w:val="right"/>
                      <w:rPr>
                        <w:rFonts w:ascii="宋体" w:hAnsi="宋体"/>
                        <w:szCs w:val="21"/>
                      </w:rPr>
                    </w:pPr>
                    <w:r>
                      <w:rPr>
                        <w:rFonts w:ascii="宋体" w:hAnsi="宋体"/>
                        <w:szCs w:val="21"/>
                      </w:rPr>
                      <w:t>37.07</w:t>
                    </w:r>
                  </w:p>
                </w:tc>
              </w:sdtContent>
            </w:sdt>
          </w:tr>
          <w:tr w:rsidR="007101CD" w14:paraId="2AEBAF6D" w14:textId="77777777" w:rsidTr="0090234E">
            <w:tc>
              <w:tcPr>
                <w:tcW w:w="1919" w:type="pct"/>
              </w:tcPr>
              <w:p w14:paraId="01A2E973" w14:textId="77777777" w:rsidR="007101CD" w:rsidRDefault="007101CD" w:rsidP="0090234E">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3c1c7275712423ba5b4f93b2d02cbb0"/>
                <w:id w:val="172382610"/>
                <w:lock w:val="sdtLocked"/>
              </w:sdtPr>
              <w:sdtEndPr/>
              <w:sdtContent>
                <w:tc>
                  <w:tcPr>
                    <w:tcW w:w="984" w:type="pct"/>
                  </w:tcPr>
                  <w:p w14:paraId="61E29813" w14:textId="77777777" w:rsidR="007101CD" w:rsidRDefault="007101CD" w:rsidP="0090234E">
                    <w:pPr>
                      <w:pStyle w:val="a9"/>
                      <w:ind w:firstLineChars="0" w:firstLine="0"/>
                      <w:jc w:val="right"/>
                      <w:rPr>
                        <w:rFonts w:ascii="宋体" w:hAnsi="宋体"/>
                        <w:szCs w:val="21"/>
                      </w:rPr>
                    </w:pPr>
                    <w:r>
                      <w:rPr>
                        <w:rFonts w:ascii="宋体" w:hAnsi="宋体"/>
                        <w:szCs w:val="21"/>
                      </w:rPr>
                      <w:t>18,623.63</w:t>
                    </w:r>
                  </w:p>
                </w:tc>
              </w:sdtContent>
            </w:sdt>
            <w:sdt>
              <w:sdtPr>
                <w:rPr>
                  <w:rFonts w:ascii="宋体" w:hAnsi="宋体"/>
                  <w:szCs w:val="21"/>
                </w:rPr>
                <w:alias w:val="销售费用"/>
                <w:tag w:val="_GBC_97caea8110b6411dbe64deb3c11adb06"/>
                <w:id w:val="-2012670532"/>
                <w:lock w:val="sdtLocked"/>
              </w:sdtPr>
              <w:sdtEndPr/>
              <w:sdtContent>
                <w:tc>
                  <w:tcPr>
                    <w:tcW w:w="984" w:type="pct"/>
                  </w:tcPr>
                  <w:p w14:paraId="4CF0ECB1" w14:textId="77777777" w:rsidR="007101CD" w:rsidRDefault="007101CD" w:rsidP="0090234E">
                    <w:pPr>
                      <w:pStyle w:val="a9"/>
                      <w:ind w:firstLineChars="0" w:firstLine="0"/>
                      <w:jc w:val="right"/>
                      <w:rPr>
                        <w:rFonts w:ascii="宋体" w:hAnsi="宋体"/>
                        <w:szCs w:val="21"/>
                      </w:rPr>
                    </w:pPr>
                    <w:r>
                      <w:rPr>
                        <w:rFonts w:ascii="宋体" w:hAnsi="宋体"/>
                        <w:szCs w:val="21"/>
                      </w:rPr>
                      <w:t>15,275.43</w:t>
                    </w:r>
                  </w:p>
                </w:tc>
              </w:sdtContent>
            </w:sdt>
            <w:sdt>
              <w:sdtPr>
                <w:rPr>
                  <w:rFonts w:ascii="宋体" w:hAnsi="宋体"/>
                  <w:szCs w:val="21"/>
                </w:rPr>
                <w:alias w:val="销售费用本期比上期增减"/>
                <w:tag w:val="_GBC_8ae529fc97514f52b2d28b196b37bb2d"/>
                <w:id w:val="235368222"/>
                <w:lock w:val="sdtLocked"/>
              </w:sdtPr>
              <w:sdtEndPr/>
              <w:sdtContent>
                <w:tc>
                  <w:tcPr>
                    <w:tcW w:w="1113" w:type="pct"/>
                  </w:tcPr>
                  <w:p w14:paraId="51B514CC" w14:textId="77777777" w:rsidR="007101CD" w:rsidRDefault="007101CD" w:rsidP="0090234E">
                    <w:pPr>
                      <w:pStyle w:val="a9"/>
                      <w:ind w:firstLineChars="0" w:firstLine="0"/>
                      <w:jc w:val="right"/>
                      <w:rPr>
                        <w:rFonts w:ascii="宋体" w:hAnsi="宋体"/>
                        <w:szCs w:val="21"/>
                      </w:rPr>
                    </w:pPr>
                    <w:r>
                      <w:rPr>
                        <w:rFonts w:ascii="宋体" w:hAnsi="宋体"/>
                        <w:szCs w:val="21"/>
                      </w:rPr>
                      <w:t>21.92</w:t>
                    </w:r>
                  </w:p>
                </w:tc>
              </w:sdtContent>
            </w:sdt>
          </w:tr>
          <w:tr w:rsidR="007101CD" w14:paraId="7E22789F" w14:textId="77777777" w:rsidTr="0090234E">
            <w:tc>
              <w:tcPr>
                <w:tcW w:w="1919" w:type="pct"/>
              </w:tcPr>
              <w:p w14:paraId="2EB5AFDB" w14:textId="77777777" w:rsidR="007101CD" w:rsidRDefault="007101CD" w:rsidP="0090234E">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fcc7348df37e4859ba521dbf3b7b47de"/>
                <w:id w:val="798025911"/>
                <w:lock w:val="sdtLocked"/>
              </w:sdtPr>
              <w:sdtEndPr/>
              <w:sdtContent>
                <w:tc>
                  <w:tcPr>
                    <w:tcW w:w="984" w:type="pct"/>
                  </w:tcPr>
                  <w:p w14:paraId="0B283470" w14:textId="77777777" w:rsidR="007101CD" w:rsidRDefault="007101CD" w:rsidP="0090234E">
                    <w:pPr>
                      <w:pStyle w:val="a9"/>
                      <w:ind w:firstLineChars="0" w:firstLine="0"/>
                      <w:jc w:val="right"/>
                      <w:rPr>
                        <w:rFonts w:ascii="宋体" w:hAnsi="宋体"/>
                        <w:szCs w:val="21"/>
                      </w:rPr>
                    </w:pPr>
                    <w:r>
                      <w:rPr>
                        <w:rFonts w:ascii="宋体" w:hAnsi="宋体"/>
                        <w:szCs w:val="21"/>
                      </w:rPr>
                      <w:t>15,382.65</w:t>
                    </w:r>
                  </w:p>
                </w:tc>
              </w:sdtContent>
            </w:sdt>
            <w:sdt>
              <w:sdtPr>
                <w:rPr>
                  <w:rFonts w:ascii="宋体" w:hAnsi="宋体"/>
                  <w:szCs w:val="21"/>
                </w:rPr>
                <w:alias w:val="管理费用"/>
                <w:tag w:val="_GBC_85047e148cff41f2842b849db3566c6d"/>
                <w:id w:val="661814664"/>
                <w:lock w:val="sdtLocked"/>
              </w:sdtPr>
              <w:sdtEndPr/>
              <w:sdtContent>
                <w:tc>
                  <w:tcPr>
                    <w:tcW w:w="984" w:type="pct"/>
                  </w:tcPr>
                  <w:p w14:paraId="207051EE" w14:textId="77777777" w:rsidR="007101CD" w:rsidRDefault="007101CD" w:rsidP="0090234E">
                    <w:pPr>
                      <w:pStyle w:val="a9"/>
                      <w:ind w:firstLineChars="0" w:firstLine="0"/>
                      <w:jc w:val="right"/>
                      <w:rPr>
                        <w:rFonts w:ascii="宋体" w:hAnsi="宋体"/>
                        <w:szCs w:val="21"/>
                      </w:rPr>
                    </w:pPr>
                    <w:r>
                      <w:rPr>
                        <w:rFonts w:ascii="宋体" w:hAnsi="宋体"/>
                        <w:szCs w:val="21"/>
                      </w:rPr>
                      <w:t>11,844.59</w:t>
                    </w:r>
                  </w:p>
                </w:tc>
              </w:sdtContent>
            </w:sdt>
            <w:sdt>
              <w:sdtPr>
                <w:rPr>
                  <w:rFonts w:ascii="宋体" w:hAnsi="宋体"/>
                  <w:szCs w:val="21"/>
                </w:rPr>
                <w:alias w:val="管理费用本期比上期增减"/>
                <w:tag w:val="_GBC_eecfc0eaf57f4bbb8c7b923f115b1d3b"/>
                <w:id w:val="927623549"/>
                <w:lock w:val="sdtLocked"/>
              </w:sdtPr>
              <w:sdtEndPr/>
              <w:sdtContent>
                <w:tc>
                  <w:tcPr>
                    <w:tcW w:w="1113" w:type="pct"/>
                  </w:tcPr>
                  <w:p w14:paraId="1003D581" w14:textId="77777777" w:rsidR="007101CD" w:rsidRDefault="007101CD" w:rsidP="0090234E">
                    <w:pPr>
                      <w:pStyle w:val="a9"/>
                      <w:ind w:firstLineChars="0" w:firstLine="0"/>
                      <w:jc w:val="right"/>
                      <w:rPr>
                        <w:rFonts w:ascii="宋体" w:hAnsi="宋体"/>
                        <w:szCs w:val="21"/>
                      </w:rPr>
                    </w:pPr>
                    <w:r>
                      <w:rPr>
                        <w:rFonts w:ascii="宋体" w:hAnsi="宋体"/>
                        <w:szCs w:val="21"/>
                      </w:rPr>
                      <w:t>29.87</w:t>
                    </w:r>
                  </w:p>
                </w:tc>
              </w:sdtContent>
            </w:sdt>
          </w:tr>
          <w:tr w:rsidR="007101CD" w14:paraId="50D10F9C" w14:textId="77777777" w:rsidTr="0090234E">
            <w:tc>
              <w:tcPr>
                <w:tcW w:w="1919" w:type="pct"/>
              </w:tcPr>
              <w:p w14:paraId="0B7A65E6" w14:textId="77777777" w:rsidR="007101CD" w:rsidRDefault="007101CD" w:rsidP="0090234E">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9a7d5ee5ac324a26819713d9681257da"/>
                <w:id w:val="770283740"/>
                <w:lock w:val="sdtLocked"/>
              </w:sdtPr>
              <w:sdtEndPr/>
              <w:sdtContent>
                <w:tc>
                  <w:tcPr>
                    <w:tcW w:w="984" w:type="pct"/>
                  </w:tcPr>
                  <w:p w14:paraId="71A3DF06" w14:textId="77777777" w:rsidR="007101CD" w:rsidRDefault="007101CD" w:rsidP="0090234E">
                    <w:pPr>
                      <w:pStyle w:val="a9"/>
                      <w:ind w:firstLineChars="0" w:firstLine="0"/>
                      <w:jc w:val="right"/>
                      <w:rPr>
                        <w:rFonts w:ascii="宋体" w:hAnsi="宋体"/>
                        <w:szCs w:val="21"/>
                      </w:rPr>
                    </w:pPr>
                    <w:r>
                      <w:rPr>
                        <w:rFonts w:ascii="宋体" w:hAnsi="宋体"/>
                        <w:szCs w:val="21"/>
                      </w:rPr>
                      <w:t>4,173.28</w:t>
                    </w:r>
                  </w:p>
                </w:tc>
              </w:sdtContent>
            </w:sdt>
            <w:sdt>
              <w:sdtPr>
                <w:rPr>
                  <w:rFonts w:ascii="宋体" w:hAnsi="宋体"/>
                  <w:szCs w:val="21"/>
                </w:rPr>
                <w:alias w:val="财务费用"/>
                <w:tag w:val="_GBC_d8ea22393fd04ea594ad5c7e58a85a1f"/>
                <w:id w:val="-2027318441"/>
                <w:lock w:val="sdtLocked"/>
              </w:sdtPr>
              <w:sdtEndPr/>
              <w:sdtContent>
                <w:tc>
                  <w:tcPr>
                    <w:tcW w:w="984" w:type="pct"/>
                  </w:tcPr>
                  <w:p w14:paraId="36AFEB68" w14:textId="77777777" w:rsidR="007101CD" w:rsidRDefault="007101CD" w:rsidP="0090234E">
                    <w:pPr>
                      <w:pStyle w:val="a9"/>
                      <w:ind w:firstLineChars="0" w:firstLine="0"/>
                      <w:jc w:val="right"/>
                      <w:rPr>
                        <w:rFonts w:ascii="宋体" w:hAnsi="宋体"/>
                        <w:szCs w:val="21"/>
                      </w:rPr>
                    </w:pPr>
                    <w:r>
                      <w:rPr>
                        <w:rFonts w:ascii="宋体" w:hAnsi="宋体"/>
                        <w:szCs w:val="21"/>
                      </w:rPr>
                      <w:t>5,778.72</w:t>
                    </w:r>
                  </w:p>
                </w:tc>
              </w:sdtContent>
            </w:sdt>
            <w:sdt>
              <w:sdtPr>
                <w:rPr>
                  <w:rFonts w:ascii="宋体" w:hAnsi="宋体"/>
                  <w:szCs w:val="21"/>
                </w:rPr>
                <w:alias w:val="财务费用本期比上期增减"/>
                <w:tag w:val="_GBC_693398df890049b29c67a1f5fb1a3f76"/>
                <w:id w:val="-972060562"/>
                <w:lock w:val="sdtLocked"/>
              </w:sdtPr>
              <w:sdtEndPr/>
              <w:sdtContent>
                <w:tc>
                  <w:tcPr>
                    <w:tcW w:w="1113" w:type="pct"/>
                  </w:tcPr>
                  <w:p w14:paraId="15E6C2EF" w14:textId="77777777" w:rsidR="007101CD" w:rsidRDefault="007101CD" w:rsidP="0090234E">
                    <w:pPr>
                      <w:pStyle w:val="a9"/>
                      <w:ind w:firstLineChars="0" w:firstLine="0"/>
                      <w:jc w:val="right"/>
                      <w:rPr>
                        <w:rFonts w:ascii="宋体" w:hAnsi="宋体"/>
                        <w:szCs w:val="21"/>
                      </w:rPr>
                    </w:pPr>
                    <w:r>
                      <w:rPr>
                        <w:rFonts w:ascii="宋体" w:hAnsi="宋体"/>
                        <w:szCs w:val="21"/>
                      </w:rPr>
                      <w:t>-27.78</w:t>
                    </w:r>
                  </w:p>
                </w:tc>
              </w:sdtContent>
            </w:sdt>
          </w:tr>
          <w:tr w:rsidR="007101CD" w14:paraId="63344DAD" w14:textId="77777777" w:rsidTr="0090234E">
            <w:tc>
              <w:tcPr>
                <w:tcW w:w="1919" w:type="pct"/>
              </w:tcPr>
              <w:p w14:paraId="7F50A3C4" w14:textId="77777777" w:rsidR="007101CD" w:rsidRDefault="007101CD" w:rsidP="0090234E">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ff9aa1d5f0a046f88d6bd27e763fa905"/>
                <w:id w:val="1388455884"/>
                <w:lock w:val="sdtLocked"/>
              </w:sdtPr>
              <w:sdtEndPr/>
              <w:sdtContent>
                <w:tc>
                  <w:tcPr>
                    <w:tcW w:w="984" w:type="pct"/>
                  </w:tcPr>
                  <w:p w14:paraId="53A79D13" w14:textId="77777777" w:rsidR="007101CD" w:rsidRDefault="007101CD" w:rsidP="0090234E">
                    <w:pPr>
                      <w:pStyle w:val="a9"/>
                      <w:ind w:firstLineChars="0" w:firstLine="0"/>
                      <w:jc w:val="right"/>
                      <w:rPr>
                        <w:rFonts w:ascii="宋体" w:hAnsi="宋体"/>
                        <w:szCs w:val="21"/>
                      </w:rPr>
                    </w:pPr>
                    <w:r>
                      <w:rPr>
                        <w:rFonts w:ascii="宋体" w:hAnsi="宋体"/>
                        <w:szCs w:val="21"/>
                      </w:rPr>
                      <w:t>69,345.34</w:t>
                    </w:r>
                  </w:p>
                </w:tc>
              </w:sdtContent>
            </w:sdt>
            <w:sdt>
              <w:sdtPr>
                <w:rPr>
                  <w:rFonts w:ascii="宋体" w:hAnsi="宋体"/>
                  <w:szCs w:val="21"/>
                </w:rPr>
                <w:alias w:val="经营活动现金流量净额"/>
                <w:tag w:val="_GBC_83c7a52feb1a4ae9b4b3e6d97da0fa6d"/>
                <w:id w:val="58991576"/>
                <w:lock w:val="sdtLocked"/>
              </w:sdtPr>
              <w:sdtEndPr/>
              <w:sdtContent>
                <w:tc>
                  <w:tcPr>
                    <w:tcW w:w="984" w:type="pct"/>
                  </w:tcPr>
                  <w:p w14:paraId="6041B9F1" w14:textId="77777777" w:rsidR="007101CD" w:rsidRDefault="007101CD" w:rsidP="0090234E">
                    <w:pPr>
                      <w:pStyle w:val="a9"/>
                      <w:ind w:firstLineChars="0" w:firstLine="0"/>
                      <w:jc w:val="right"/>
                      <w:rPr>
                        <w:rFonts w:ascii="宋体" w:hAnsi="宋体"/>
                        <w:szCs w:val="21"/>
                      </w:rPr>
                    </w:pPr>
                    <w:r>
                      <w:rPr>
                        <w:rFonts w:ascii="宋体" w:hAnsi="宋体"/>
                        <w:szCs w:val="21"/>
                      </w:rPr>
                      <w:t>4,111.00</w:t>
                    </w:r>
                  </w:p>
                </w:tc>
              </w:sdtContent>
            </w:sdt>
            <w:sdt>
              <w:sdtPr>
                <w:rPr>
                  <w:rFonts w:ascii="宋体" w:hAnsi="宋体"/>
                  <w:szCs w:val="21"/>
                </w:rPr>
                <w:alias w:val="经营活动现金流量净额本期比上期增减"/>
                <w:tag w:val="_GBC_42cc25cc14134299932b74596581805a"/>
                <w:id w:val="1915197875"/>
                <w:lock w:val="sdtLocked"/>
              </w:sdtPr>
              <w:sdtEndPr/>
              <w:sdtContent>
                <w:tc>
                  <w:tcPr>
                    <w:tcW w:w="1113" w:type="pct"/>
                  </w:tcPr>
                  <w:p w14:paraId="54873CCC" w14:textId="77777777" w:rsidR="007101CD" w:rsidRDefault="007101CD" w:rsidP="0090234E">
                    <w:pPr>
                      <w:pStyle w:val="a9"/>
                      <w:ind w:firstLineChars="0" w:firstLine="0"/>
                      <w:jc w:val="right"/>
                      <w:rPr>
                        <w:rFonts w:ascii="宋体" w:hAnsi="宋体"/>
                        <w:szCs w:val="21"/>
                      </w:rPr>
                    </w:pPr>
                    <w:r>
                      <w:rPr>
                        <w:rFonts w:ascii="宋体" w:hAnsi="宋体"/>
                        <w:szCs w:val="21"/>
                      </w:rPr>
                      <w:t>1,586.82</w:t>
                    </w:r>
                  </w:p>
                </w:tc>
              </w:sdtContent>
            </w:sdt>
          </w:tr>
          <w:tr w:rsidR="007101CD" w14:paraId="4BCBFFD6" w14:textId="77777777" w:rsidTr="0090234E">
            <w:tc>
              <w:tcPr>
                <w:tcW w:w="1919" w:type="pct"/>
              </w:tcPr>
              <w:p w14:paraId="6894D171" w14:textId="77777777" w:rsidR="007101CD" w:rsidRDefault="007101CD" w:rsidP="0090234E">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b7965edf8444447929f1a33d0672fb1"/>
                <w:id w:val="-679506911"/>
                <w:lock w:val="sdtLocked"/>
              </w:sdtPr>
              <w:sdtEndPr/>
              <w:sdtContent>
                <w:tc>
                  <w:tcPr>
                    <w:tcW w:w="984" w:type="pct"/>
                  </w:tcPr>
                  <w:p w14:paraId="3033D5F6" w14:textId="77777777" w:rsidR="007101CD" w:rsidRDefault="007101CD" w:rsidP="0090234E">
                    <w:pPr>
                      <w:pStyle w:val="a9"/>
                      <w:ind w:firstLineChars="0" w:firstLine="0"/>
                      <w:jc w:val="right"/>
                      <w:rPr>
                        <w:rFonts w:ascii="宋体" w:hAnsi="宋体"/>
                        <w:szCs w:val="21"/>
                      </w:rPr>
                    </w:pPr>
                    <w:r>
                      <w:rPr>
                        <w:rFonts w:ascii="宋体" w:hAnsi="宋体"/>
                        <w:szCs w:val="21"/>
                      </w:rPr>
                      <w:t>-31,438.34</w:t>
                    </w:r>
                  </w:p>
                </w:tc>
              </w:sdtContent>
            </w:sdt>
            <w:sdt>
              <w:sdtPr>
                <w:rPr>
                  <w:rFonts w:ascii="宋体" w:hAnsi="宋体"/>
                  <w:szCs w:val="21"/>
                </w:rPr>
                <w:alias w:val="投资活动产生的现金流量净额"/>
                <w:tag w:val="_GBC_2706d6d2865e475fb52c5c13ec90b898"/>
                <w:id w:val="692186456"/>
                <w:lock w:val="sdtLocked"/>
              </w:sdtPr>
              <w:sdtEndPr/>
              <w:sdtContent>
                <w:tc>
                  <w:tcPr>
                    <w:tcW w:w="984" w:type="pct"/>
                  </w:tcPr>
                  <w:p w14:paraId="4FA40626" w14:textId="77777777" w:rsidR="007101CD" w:rsidRDefault="007101CD" w:rsidP="0090234E">
                    <w:pPr>
                      <w:pStyle w:val="a9"/>
                      <w:ind w:firstLineChars="0" w:firstLine="0"/>
                      <w:jc w:val="right"/>
                      <w:rPr>
                        <w:rFonts w:ascii="宋体" w:hAnsi="宋体"/>
                        <w:szCs w:val="21"/>
                      </w:rPr>
                    </w:pPr>
                    <w:r>
                      <w:rPr>
                        <w:rFonts w:ascii="宋体" w:hAnsi="宋体"/>
                        <w:szCs w:val="21"/>
                      </w:rPr>
                      <w:t>-3,628.95</w:t>
                    </w:r>
                  </w:p>
                </w:tc>
              </w:sdtContent>
            </w:sdt>
            <w:sdt>
              <w:sdtPr>
                <w:rPr>
                  <w:rFonts w:ascii="宋体" w:hAnsi="宋体"/>
                  <w:szCs w:val="21"/>
                </w:rPr>
                <w:alias w:val="投资活动产生的现金流量净额本期比上期增减"/>
                <w:tag w:val="_GBC_cd71a149b10b42e7afd04301ce64c51d"/>
                <w:id w:val="-1404907998"/>
                <w:lock w:val="sdtLocked"/>
              </w:sdtPr>
              <w:sdtEndPr/>
              <w:sdtContent>
                <w:tc>
                  <w:tcPr>
                    <w:tcW w:w="1113" w:type="pct"/>
                  </w:tcPr>
                  <w:p w14:paraId="628CBA17" w14:textId="77777777" w:rsidR="007101CD" w:rsidRDefault="007101CD" w:rsidP="0090234E">
                    <w:pPr>
                      <w:pStyle w:val="a9"/>
                      <w:ind w:firstLineChars="0" w:firstLine="0"/>
                      <w:jc w:val="right"/>
                      <w:rPr>
                        <w:rFonts w:ascii="宋体" w:hAnsi="宋体"/>
                        <w:szCs w:val="21"/>
                      </w:rPr>
                    </w:pPr>
                  </w:p>
                </w:tc>
              </w:sdtContent>
            </w:sdt>
          </w:tr>
          <w:tr w:rsidR="007101CD" w14:paraId="50298E11" w14:textId="77777777" w:rsidTr="0090234E">
            <w:tc>
              <w:tcPr>
                <w:tcW w:w="1919" w:type="pct"/>
              </w:tcPr>
              <w:p w14:paraId="6C229BC4" w14:textId="77777777" w:rsidR="007101CD" w:rsidRDefault="007101CD" w:rsidP="0090234E">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6aeaf7dd07854e7d950aa26cec6e2c76"/>
                <w:id w:val="1184641311"/>
                <w:lock w:val="sdtLocked"/>
              </w:sdtPr>
              <w:sdtEndPr/>
              <w:sdtContent>
                <w:tc>
                  <w:tcPr>
                    <w:tcW w:w="984" w:type="pct"/>
                  </w:tcPr>
                  <w:p w14:paraId="06BEA50B" w14:textId="77777777" w:rsidR="007101CD" w:rsidRDefault="007101CD" w:rsidP="0090234E">
                    <w:pPr>
                      <w:pStyle w:val="a9"/>
                      <w:ind w:firstLineChars="0" w:firstLine="0"/>
                      <w:jc w:val="right"/>
                      <w:rPr>
                        <w:rFonts w:ascii="宋体" w:hAnsi="宋体"/>
                        <w:szCs w:val="21"/>
                      </w:rPr>
                    </w:pPr>
                    <w:r>
                      <w:rPr>
                        <w:rFonts w:ascii="宋体" w:hAnsi="宋体"/>
                        <w:szCs w:val="21"/>
                      </w:rPr>
                      <w:t>-13,301.94</w:t>
                    </w:r>
                  </w:p>
                </w:tc>
              </w:sdtContent>
            </w:sdt>
            <w:sdt>
              <w:sdtPr>
                <w:rPr>
                  <w:rFonts w:ascii="宋体" w:hAnsi="宋体"/>
                  <w:szCs w:val="21"/>
                </w:rPr>
                <w:alias w:val="筹资活动产生的现金流量净额"/>
                <w:tag w:val="_GBC_3b1f1908fc4e4871b469bc472782b01d"/>
                <w:id w:val="-905680234"/>
                <w:lock w:val="sdtLocked"/>
              </w:sdtPr>
              <w:sdtEndPr/>
              <w:sdtContent>
                <w:tc>
                  <w:tcPr>
                    <w:tcW w:w="984" w:type="pct"/>
                  </w:tcPr>
                  <w:p w14:paraId="5ACE4DC4" w14:textId="77777777" w:rsidR="007101CD" w:rsidRDefault="007101CD" w:rsidP="0090234E">
                    <w:pPr>
                      <w:pStyle w:val="a9"/>
                      <w:ind w:firstLineChars="0" w:firstLine="0"/>
                      <w:jc w:val="right"/>
                      <w:rPr>
                        <w:rFonts w:ascii="宋体" w:hAnsi="宋体"/>
                        <w:szCs w:val="21"/>
                      </w:rPr>
                    </w:pPr>
                    <w:r>
                      <w:rPr>
                        <w:rFonts w:ascii="宋体" w:hAnsi="宋体"/>
                        <w:szCs w:val="21"/>
                      </w:rPr>
                      <w:t>17,205.76</w:t>
                    </w:r>
                  </w:p>
                </w:tc>
              </w:sdtContent>
            </w:sdt>
            <w:sdt>
              <w:sdtPr>
                <w:rPr>
                  <w:rFonts w:ascii="宋体" w:hAnsi="宋体"/>
                  <w:szCs w:val="21"/>
                </w:rPr>
                <w:alias w:val="筹资活动产生的现金流量净额本期比上期增减"/>
                <w:tag w:val="_GBC_0529048541a849bda98611559af0edc3"/>
                <w:id w:val="1145006676"/>
                <w:lock w:val="sdtLocked"/>
              </w:sdtPr>
              <w:sdtEndPr/>
              <w:sdtContent>
                <w:tc>
                  <w:tcPr>
                    <w:tcW w:w="1113" w:type="pct"/>
                  </w:tcPr>
                  <w:p w14:paraId="378A4FF0" w14:textId="77777777" w:rsidR="007101CD" w:rsidRDefault="007101CD" w:rsidP="0090234E">
                    <w:pPr>
                      <w:pStyle w:val="a9"/>
                      <w:ind w:firstLineChars="0" w:firstLine="0"/>
                      <w:jc w:val="right"/>
                      <w:rPr>
                        <w:rFonts w:ascii="宋体" w:hAnsi="宋体"/>
                        <w:szCs w:val="21"/>
                      </w:rPr>
                    </w:pPr>
                    <w:r>
                      <w:rPr>
                        <w:rFonts w:ascii="宋体" w:hAnsi="宋体"/>
                        <w:szCs w:val="21"/>
                      </w:rPr>
                      <w:t>-177.31</w:t>
                    </w:r>
                  </w:p>
                </w:tc>
              </w:sdtContent>
            </w:sdt>
          </w:tr>
          <w:tr w:rsidR="007101CD" w14:paraId="7A0958F2" w14:textId="77777777" w:rsidTr="0090234E">
            <w:tc>
              <w:tcPr>
                <w:tcW w:w="1919" w:type="pct"/>
              </w:tcPr>
              <w:p w14:paraId="653C00E2" w14:textId="77777777" w:rsidR="007101CD" w:rsidRDefault="007101CD" w:rsidP="0090234E">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a2995d157a194dd7b5c8f11aee9974f6"/>
                <w:id w:val="1648938578"/>
                <w:lock w:val="sdtLocked"/>
              </w:sdtPr>
              <w:sdtEndPr/>
              <w:sdtContent>
                <w:tc>
                  <w:tcPr>
                    <w:tcW w:w="984" w:type="pct"/>
                  </w:tcPr>
                  <w:p w14:paraId="49FACEB8" w14:textId="77777777" w:rsidR="007101CD" w:rsidRDefault="007101CD" w:rsidP="0090234E">
                    <w:pPr>
                      <w:pStyle w:val="a9"/>
                      <w:ind w:firstLineChars="0" w:firstLine="0"/>
                      <w:jc w:val="right"/>
                      <w:rPr>
                        <w:rFonts w:ascii="宋体" w:hAnsi="宋体"/>
                        <w:szCs w:val="21"/>
                      </w:rPr>
                    </w:pPr>
                    <w:r>
                      <w:rPr>
                        <w:rFonts w:ascii="宋体" w:hAnsi="宋体"/>
                        <w:szCs w:val="21"/>
                      </w:rPr>
                      <w:t>2,626.00</w:t>
                    </w:r>
                  </w:p>
                </w:tc>
              </w:sdtContent>
            </w:sdt>
            <w:sdt>
              <w:sdtPr>
                <w:rPr>
                  <w:rFonts w:ascii="宋体" w:hAnsi="宋体"/>
                  <w:szCs w:val="21"/>
                </w:rPr>
                <w:alias w:val="研发支出"/>
                <w:tag w:val="_GBC_45840941a0bb41d391bbaa0bc9377854"/>
                <w:id w:val="-1906062090"/>
                <w:lock w:val="sdtLocked"/>
              </w:sdtPr>
              <w:sdtEndPr/>
              <w:sdtContent>
                <w:tc>
                  <w:tcPr>
                    <w:tcW w:w="984" w:type="pct"/>
                  </w:tcPr>
                  <w:p w14:paraId="35D942E9" w14:textId="77777777" w:rsidR="007101CD" w:rsidRDefault="007101CD" w:rsidP="0090234E">
                    <w:pPr>
                      <w:pStyle w:val="a9"/>
                      <w:ind w:firstLineChars="0" w:firstLine="0"/>
                      <w:jc w:val="right"/>
                      <w:rPr>
                        <w:rFonts w:ascii="宋体" w:hAnsi="宋体"/>
                        <w:szCs w:val="21"/>
                      </w:rPr>
                    </w:pPr>
                    <w:r>
                      <w:rPr>
                        <w:rFonts w:ascii="宋体" w:hAnsi="宋体"/>
                        <w:szCs w:val="21"/>
                      </w:rPr>
                      <w:t>1,464.76</w:t>
                    </w:r>
                  </w:p>
                </w:tc>
              </w:sdtContent>
            </w:sdt>
            <w:sdt>
              <w:sdtPr>
                <w:rPr>
                  <w:rFonts w:ascii="宋体" w:hAnsi="宋体"/>
                  <w:szCs w:val="21"/>
                </w:rPr>
                <w:alias w:val="研发支出本期比上期增减"/>
                <w:tag w:val="_GBC_3e8b0ec1dceb4d80b08a544667badff0"/>
                <w:id w:val="1424290762"/>
                <w:lock w:val="sdtLocked"/>
              </w:sdtPr>
              <w:sdtEndPr/>
              <w:sdtContent>
                <w:tc>
                  <w:tcPr>
                    <w:tcW w:w="1113" w:type="pct"/>
                  </w:tcPr>
                  <w:p w14:paraId="6AE8A4DB" w14:textId="77777777" w:rsidR="007101CD" w:rsidRDefault="007101CD" w:rsidP="0090234E">
                    <w:pPr>
                      <w:pStyle w:val="a9"/>
                      <w:ind w:firstLineChars="0" w:firstLine="0"/>
                      <w:jc w:val="right"/>
                      <w:rPr>
                        <w:rFonts w:ascii="宋体" w:hAnsi="宋体"/>
                        <w:szCs w:val="21"/>
                      </w:rPr>
                    </w:pPr>
                    <w:r>
                      <w:rPr>
                        <w:rFonts w:ascii="宋体" w:hAnsi="宋体"/>
                        <w:szCs w:val="21"/>
                      </w:rPr>
                      <w:t>79.28</w:t>
                    </w:r>
                  </w:p>
                </w:tc>
              </w:sdtContent>
            </w:sdt>
          </w:tr>
          <w:sdt>
            <w:sdtPr>
              <w:rPr>
                <w:rFonts w:ascii="宋体" w:hAnsi="宋体"/>
                <w:szCs w:val="21"/>
              </w:rPr>
              <w:alias w:val="利润表及现金流量表相关科目变动分析"/>
              <w:tag w:val="_TUP_287a579bb6fe4ec5b463e11fd489d6e2"/>
              <w:id w:val="-2142946256"/>
              <w:lock w:val="sdtLocked"/>
            </w:sdtPr>
            <w:sdtEndPr/>
            <w:sdtContent>
              <w:tr w:rsidR="007101CD" w14:paraId="1351FDBD" w14:textId="77777777" w:rsidTr="0090234E">
                <w:tc>
                  <w:tcPr>
                    <w:tcW w:w="1919" w:type="pct"/>
                  </w:tcPr>
                  <w:p w14:paraId="53A631A0" w14:textId="77777777" w:rsidR="007101CD" w:rsidRDefault="00166E2B" w:rsidP="0090234E">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108325860"/>
                        <w:lock w:val="sdtLocked"/>
                      </w:sdtPr>
                      <w:sdtEndPr/>
                      <w:sdtContent>
                        <w:r w:rsidR="007101CD">
                          <w:rPr>
                            <w:rFonts w:ascii="宋体" w:hAnsi="宋体" w:hint="eastAsia"/>
                            <w:szCs w:val="21"/>
                          </w:rPr>
                          <w:t>资产减值损失</w:t>
                        </w:r>
                      </w:sdtContent>
                    </w:sdt>
                  </w:p>
                </w:tc>
                <w:sdt>
                  <w:sdtPr>
                    <w:rPr>
                      <w:rFonts w:ascii="宋体" w:hAnsi="宋体"/>
                      <w:szCs w:val="21"/>
                    </w:rPr>
                    <w:alias w:val="利润表及现金流量表相关科目变动分析-科目值"/>
                    <w:tag w:val="_GBC_52fe614714644941bf06e7bc5f929a06"/>
                    <w:id w:val="-454952877"/>
                    <w:lock w:val="sdtLocked"/>
                  </w:sdtPr>
                  <w:sdtEndPr/>
                  <w:sdtContent>
                    <w:tc>
                      <w:tcPr>
                        <w:tcW w:w="984" w:type="pct"/>
                      </w:tcPr>
                      <w:p w14:paraId="29CAAEC1" w14:textId="77777777" w:rsidR="007101CD" w:rsidRDefault="007101CD" w:rsidP="0090234E">
                        <w:pPr>
                          <w:pStyle w:val="a9"/>
                          <w:ind w:firstLineChars="0" w:firstLine="0"/>
                          <w:jc w:val="right"/>
                          <w:rPr>
                            <w:rFonts w:ascii="宋体" w:hAnsi="宋体"/>
                            <w:szCs w:val="21"/>
                          </w:rPr>
                        </w:pPr>
                        <w:r>
                          <w:rPr>
                            <w:rFonts w:ascii="宋体" w:hAnsi="宋体"/>
                            <w:szCs w:val="21"/>
                          </w:rPr>
                          <w:t>-261.16</w:t>
                        </w:r>
                      </w:p>
                    </w:tc>
                  </w:sdtContent>
                </w:sdt>
                <w:sdt>
                  <w:sdtPr>
                    <w:rPr>
                      <w:rFonts w:ascii="宋体" w:hAnsi="宋体"/>
                      <w:szCs w:val="21"/>
                    </w:rPr>
                    <w:alias w:val="利润表及现金流量表相关科目变动分析-科目值"/>
                    <w:tag w:val="_GBC_6e0cb82f15b34d84afcad6385413e777"/>
                    <w:id w:val="-449857814"/>
                    <w:lock w:val="sdtLocked"/>
                  </w:sdtPr>
                  <w:sdtEndPr/>
                  <w:sdtContent>
                    <w:tc>
                      <w:tcPr>
                        <w:tcW w:w="984" w:type="pct"/>
                      </w:tcPr>
                      <w:p w14:paraId="5F9EDD9B" w14:textId="77777777" w:rsidR="007101CD" w:rsidRDefault="007101CD" w:rsidP="0090234E">
                        <w:pPr>
                          <w:pStyle w:val="a9"/>
                          <w:ind w:firstLineChars="0" w:firstLine="0"/>
                          <w:jc w:val="right"/>
                          <w:rPr>
                            <w:rFonts w:ascii="宋体" w:hAnsi="宋体"/>
                            <w:szCs w:val="21"/>
                          </w:rPr>
                        </w:pPr>
                        <w:r>
                          <w:rPr>
                            <w:rFonts w:ascii="宋体" w:hAnsi="宋体"/>
                            <w:szCs w:val="21"/>
                          </w:rPr>
                          <w:t>643.18</w:t>
                        </w:r>
                      </w:p>
                    </w:tc>
                  </w:sdtContent>
                </w:sdt>
                <w:sdt>
                  <w:sdtPr>
                    <w:rPr>
                      <w:rFonts w:ascii="宋体" w:hAnsi="宋体"/>
                      <w:szCs w:val="21"/>
                    </w:rPr>
                    <w:alias w:val="利润表及现金流量表相关科目变动分析-本期比上期增减"/>
                    <w:tag w:val="_GBC_42a6e96cf48f4d37bc40f4f53d370ee6"/>
                    <w:id w:val="-1720589890"/>
                    <w:lock w:val="sdtLocked"/>
                  </w:sdtPr>
                  <w:sdtEndPr/>
                  <w:sdtContent>
                    <w:tc>
                      <w:tcPr>
                        <w:tcW w:w="1113" w:type="pct"/>
                      </w:tcPr>
                      <w:p w14:paraId="6CA865B0" w14:textId="77777777" w:rsidR="007101CD" w:rsidRDefault="007101CD" w:rsidP="0090234E">
                        <w:pPr>
                          <w:pStyle w:val="a9"/>
                          <w:ind w:firstLineChars="0" w:firstLine="0"/>
                          <w:jc w:val="right"/>
                          <w:rPr>
                            <w:rFonts w:ascii="宋体" w:hAnsi="宋体"/>
                            <w:szCs w:val="21"/>
                          </w:rPr>
                        </w:pPr>
                        <w:r>
                          <w:rPr>
                            <w:rFonts w:ascii="宋体" w:hAnsi="宋体"/>
                            <w:szCs w:val="21"/>
                          </w:rPr>
                          <w:t>-140.60</w:t>
                        </w:r>
                      </w:p>
                    </w:tc>
                  </w:sdtContent>
                </w:sdt>
              </w:tr>
            </w:sdtContent>
          </w:sdt>
          <w:sdt>
            <w:sdtPr>
              <w:rPr>
                <w:rFonts w:ascii="宋体" w:hAnsi="宋体"/>
                <w:szCs w:val="21"/>
              </w:rPr>
              <w:alias w:val="利润表及现金流量表相关科目变动分析"/>
              <w:tag w:val="_TUP_287a579bb6fe4ec5b463e11fd489d6e2"/>
              <w:id w:val="472176933"/>
              <w:lock w:val="sdtLocked"/>
            </w:sdtPr>
            <w:sdtEndPr/>
            <w:sdtContent>
              <w:tr w:rsidR="007101CD" w14:paraId="0FEE9291" w14:textId="77777777" w:rsidTr="0090234E">
                <w:tc>
                  <w:tcPr>
                    <w:tcW w:w="1919" w:type="pct"/>
                  </w:tcPr>
                  <w:p w14:paraId="4B7FE53F" w14:textId="77777777" w:rsidR="007101CD" w:rsidRDefault="00166E2B" w:rsidP="0090234E">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1166215612"/>
                        <w:lock w:val="sdtLocked"/>
                      </w:sdtPr>
                      <w:sdtEndPr/>
                      <w:sdtContent>
                        <w:r w:rsidR="007101CD">
                          <w:rPr>
                            <w:rFonts w:ascii="宋体" w:hAnsi="宋体" w:hint="eastAsia"/>
                            <w:szCs w:val="21"/>
                          </w:rPr>
                          <w:t>投资收益</w:t>
                        </w:r>
                      </w:sdtContent>
                    </w:sdt>
                  </w:p>
                </w:tc>
                <w:sdt>
                  <w:sdtPr>
                    <w:rPr>
                      <w:rFonts w:ascii="宋体" w:hAnsi="宋体"/>
                      <w:szCs w:val="21"/>
                    </w:rPr>
                    <w:alias w:val="利润表及现金流量表相关科目变动分析-科目值"/>
                    <w:tag w:val="_GBC_52fe614714644941bf06e7bc5f929a06"/>
                    <w:id w:val="-885026097"/>
                    <w:lock w:val="sdtLocked"/>
                  </w:sdtPr>
                  <w:sdtEndPr/>
                  <w:sdtContent>
                    <w:tc>
                      <w:tcPr>
                        <w:tcW w:w="984" w:type="pct"/>
                      </w:tcPr>
                      <w:p w14:paraId="048A7476" w14:textId="77777777" w:rsidR="007101CD" w:rsidRDefault="007101CD" w:rsidP="0090234E">
                        <w:pPr>
                          <w:pStyle w:val="a9"/>
                          <w:ind w:firstLineChars="0" w:firstLine="0"/>
                          <w:jc w:val="right"/>
                          <w:rPr>
                            <w:rFonts w:ascii="宋体" w:hAnsi="宋体"/>
                            <w:szCs w:val="21"/>
                          </w:rPr>
                        </w:pPr>
                        <w:r>
                          <w:rPr>
                            <w:rFonts w:ascii="宋体" w:hAnsi="宋体"/>
                            <w:szCs w:val="21"/>
                          </w:rPr>
                          <w:t>666.53</w:t>
                        </w:r>
                      </w:p>
                    </w:tc>
                  </w:sdtContent>
                </w:sdt>
                <w:sdt>
                  <w:sdtPr>
                    <w:rPr>
                      <w:rFonts w:ascii="宋体" w:hAnsi="宋体"/>
                      <w:szCs w:val="21"/>
                    </w:rPr>
                    <w:alias w:val="利润表及现金流量表相关科目变动分析-科目值"/>
                    <w:tag w:val="_GBC_6e0cb82f15b34d84afcad6385413e777"/>
                    <w:id w:val="1645466525"/>
                    <w:lock w:val="sdtLocked"/>
                  </w:sdtPr>
                  <w:sdtEndPr/>
                  <w:sdtContent>
                    <w:tc>
                      <w:tcPr>
                        <w:tcW w:w="984" w:type="pct"/>
                      </w:tcPr>
                      <w:p w14:paraId="4EA28CC9" w14:textId="77777777" w:rsidR="007101CD" w:rsidRDefault="007101CD" w:rsidP="0090234E">
                        <w:pPr>
                          <w:pStyle w:val="a9"/>
                          <w:ind w:firstLineChars="0" w:firstLine="0"/>
                          <w:jc w:val="right"/>
                          <w:rPr>
                            <w:rFonts w:ascii="宋体" w:hAnsi="宋体"/>
                            <w:szCs w:val="21"/>
                          </w:rPr>
                        </w:pPr>
                        <w:r>
                          <w:rPr>
                            <w:rFonts w:ascii="宋体" w:hAnsi="宋体"/>
                            <w:szCs w:val="21"/>
                          </w:rPr>
                          <w:t>8,664.29</w:t>
                        </w:r>
                      </w:p>
                    </w:tc>
                  </w:sdtContent>
                </w:sdt>
                <w:sdt>
                  <w:sdtPr>
                    <w:rPr>
                      <w:rFonts w:ascii="宋体" w:hAnsi="宋体"/>
                      <w:szCs w:val="21"/>
                    </w:rPr>
                    <w:alias w:val="利润表及现金流量表相关科目变动分析-本期比上期增减"/>
                    <w:tag w:val="_GBC_42a6e96cf48f4d37bc40f4f53d370ee6"/>
                    <w:id w:val="-1889564897"/>
                    <w:lock w:val="sdtLocked"/>
                  </w:sdtPr>
                  <w:sdtEndPr/>
                  <w:sdtContent>
                    <w:tc>
                      <w:tcPr>
                        <w:tcW w:w="1113" w:type="pct"/>
                      </w:tcPr>
                      <w:p w14:paraId="4CFFE485" w14:textId="77777777" w:rsidR="007101CD" w:rsidRDefault="007101CD" w:rsidP="0090234E">
                        <w:pPr>
                          <w:pStyle w:val="a9"/>
                          <w:ind w:firstLineChars="0" w:firstLine="0"/>
                          <w:jc w:val="right"/>
                          <w:rPr>
                            <w:rFonts w:ascii="宋体" w:hAnsi="宋体"/>
                            <w:szCs w:val="21"/>
                          </w:rPr>
                        </w:pPr>
                        <w:r>
                          <w:rPr>
                            <w:rFonts w:ascii="宋体" w:hAnsi="宋体"/>
                            <w:szCs w:val="21"/>
                          </w:rPr>
                          <w:t>-92.31</w:t>
                        </w:r>
                      </w:p>
                    </w:tc>
                  </w:sdtContent>
                </w:sdt>
              </w:tr>
            </w:sdtContent>
          </w:sdt>
          <w:sdt>
            <w:sdtPr>
              <w:rPr>
                <w:rFonts w:ascii="宋体" w:hAnsi="宋体"/>
                <w:szCs w:val="21"/>
              </w:rPr>
              <w:alias w:val="利润表及现金流量表相关科目变动分析"/>
              <w:tag w:val="_TUP_287a579bb6fe4ec5b463e11fd489d6e2"/>
              <w:id w:val="-31425673"/>
              <w:lock w:val="sdtLocked"/>
            </w:sdtPr>
            <w:sdtEndPr/>
            <w:sdtContent>
              <w:tr w:rsidR="007101CD" w14:paraId="6FFE7215" w14:textId="77777777" w:rsidTr="0090234E">
                <w:tc>
                  <w:tcPr>
                    <w:tcW w:w="1919" w:type="pct"/>
                  </w:tcPr>
                  <w:p w14:paraId="4E798CC2" w14:textId="77777777" w:rsidR="007101CD" w:rsidRDefault="00166E2B" w:rsidP="0090234E">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1035727577"/>
                        <w:lock w:val="sdtLocked"/>
                      </w:sdtPr>
                      <w:sdtEndPr/>
                      <w:sdtContent>
                        <w:r w:rsidR="007101CD">
                          <w:rPr>
                            <w:rFonts w:ascii="宋体" w:hAnsi="宋体"/>
                            <w:szCs w:val="21"/>
                          </w:rPr>
                          <w:t xml:space="preserve">营业外支出 </w:t>
                        </w:r>
                      </w:sdtContent>
                    </w:sdt>
                  </w:p>
                </w:tc>
                <w:sdt>
                  <w:sdtPr>
                    <w:rPr>
                      <w:rFonts w:ascii="宋体" w:hAnsi="宋体"/>
                      <w:szCs w:val="21"/>
                    </w:rPr>
                    <w:alias w:val="利润表及现金流量表相关科目变动分析-科目值"/>
                    <w:tag w:val="_GBC_52fe614714644941bf06e7bc5f929a06"/>
                    <w:id w:val="-845318160"/>
                    <w:lock w:val="sdtLocked"/>
                  </w:sdtPr>
                  <w:sdtEndPr/>
                  <w:sdtContent>
                    <w:tc>
                      <w:tcPr>
                        <w:tcW w:w="984" w:type="pct"/>
                      </w:tcPr>
                      <w:p w14:paraId="2819BE47" w14:textId="77777777" w:rsidR="007101CD" w:rsidRDefault="007101CD" w:rsidP="0090234E">
                        <w:pPr>
                          <w:pStyle w:val="a9"/>
                          <w:ind w:firstLineChars="0" w:firstLine="0"/>
                          <w:jc w:val="right"/>
                          <w:rPr>
                            <w:rFonts w:ascii="宋体" w:hAnsi="宋体"/>
                            <w:szCs w:val="21"/>
                          </w:rPr>
                        </w:pPr>
                        <w:r>
                          <w:rPr>
                            <w:rFonts w:ascii="宋体" w:hAnsi="宋体"/>
                            <w:szCs w:val="21"/>
                          </w:rPr>
                          <w:t>957.13</w:t>
                        </w:r>
                      </w:p>
                    </w:tc>
                  </w:sdtContent>
                </w:sdt>
                <w:sdt>
                  <w:sdtPr>
                    <w:rPr>
                      <w:rFonts w:ascii="宋体" w:hAnsi="宋体"/>
                      <w:szCs w:val="21"/>
                    </w:rPr>
                    <w:alias w:val="利润表及现金流量表相关科目变动分析-科目值"/>
                    <w:tag w:val="_GBC_6e0cb82f15b34d84afcad6385413e777"/>
                    <w:id w:val="2070695134"/>
                    <w:lock w:val="sdtLocked"/>
                  </w:sdtPr>
                  <w:sdtEndPr/>
                  <w:sdtContent>
                    <w:tc>
                      <w:tcPr>
                        <w:tcW w:w="984" w:type="pct"/>
                      </w:tcPr>
                      <w:p w14:paraId="7EA56E6C" w14:textId="77777777" w:rsidR="007101CD" w:rsidRDefault="007101CD" w:rsidP="0090234E">
                        <w:pPr>
                          <w:pStyle w:val="a9"/>
                          <w:ind w:firstLineChars="0" w:firstLine="0"/>
                          <w:jc w:val="right"/>
                          <w:rPr>
                            <w:rFonts w:ascii="宋体" w:hAnsi="宋体"/>
                            <w:szCs w:val="21"/>
                          </w:rPr>
                        </w:pPr>
                        <w:r>
                          <w:rPr>
                            <w:rFonts w:ascii="宋体" w:hAnsi="宋体"/>
                            <w:szCs w:val="21"/>
                          </w:rPr>
                          <w:t>539.99</w:t>
                        </w:r>
                      </w:p>
                    </w:tc>
                  </w:sdtContent>
                </w:sdt>
                <w:sdt>
                  <w:sdtPr>
                    <w:rPr>
                      <w:rFonts w:ascii="宋体" w:hAnsi="宋体"/>
                      <w:szCs w:val="21"/>
                    </w:rPr>
                    <w:alias w:val="利润表及现金流量表相关科目变动分析-本期比上期增减"/>
                    <w:tag w:val="_GBC_42a6e96cf48f4d37bc40f4f53d370ee6"/>
                    <w:id w:val="708150777"/>
                    <w:lock w:val="sdtLocked"/>
                  </w:sdtPr>
                  <w:sdtEndPr/>
                  <w:sdtContent>
                    <w:tc>
                      <w:tcPr>
                        <w:tcW w:w="1113" w:type="pct"/>
                      </w:tcPr>
                      <w:p w14:paraId="2B8A3420" w14:textId="77777777" w:rsidR="007101CD" w:rsidRDefault="007101CD" w:rsidP="0090234E">
                        <w:pPr>
                          <w:pStyle w:val="a9"/>
                          <w:ind w:firstLineChars="0" w:firstLine="0"/>
                          <w:jc w:val="right"/>
                          <w:rPr>
                            <w:rFonts w:ascii="宋体" w:hAnsi="宋体"/>
                            <w:szCs w:val="21"/>
                          </w:rPr>
                        </w:pPr>
                        <w:r>
                          <w:rPr>
                            <w:rFonts w:ascii="宋体" w:hAnsi="宋体"/>
                            <w:szCs w:val="21"/>
                          </w:rPr>
                          <w:t>77.25</w:t>
                        </w:r>
                      </w:p>
                    </w:tc>
                  </w:sdtContent>
                </w:sdt>
              </w:tr>
            </w:sdtContent>
          </w:sdt>
          <w:sdt>
            <w:sdtPr>
              <w:rPr>
                <w:rFonts w:ascii="宋体" w:hAnsi="宋体"/>
                <w:szCs w:val="21"/>
              </w:rPr>
              <w:alias w:val="利润表及现金流量表相关科目变动分析"/>
              <w:tag w:val="_TUP_287a579bb6fe4ec5b463e11fd489d6e2"/>
              <w:id w:val="2056958289"/>
              <w:lock w:val="sdtLocked"/>
            </w:sdtPr>
            <w:sdtEndPr/>
            <w:sdtContent>
              <w:tr w:rsidR="007101CD" w14:paraId="68CDB1C4" w14:textId="77777777" w:rsidTr="0090234E">
                <w:tc>
                  <w:tcPr>
                    <w:tcW w:w="1919" w:type="pct"/>
                  </w:tcPr>
                  <w:p w14:paraId="0F6B9441" w14:textId="77777777" w:rsidR="007101CD" w:rsidRDefault="00166E2B" w:rsidP="0090234E">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592092341"/>
                        <w:lock w:val="sdtLocked"/>
                      </w:sdtPr>
                      <w:sdtEndPr/>
                      <w:sdtContent>
                        <w:r w:rsidR="007101CD">
                          <w:rPr>
                            <w:rFonts w:ascii="宋体" w:hAnsi="宋体"/>
                            <w:szCs w:val="21"/>
                          </w:rPr>
                          <w:t xml:space="preserve">所得税费用 </w:t>
                        </w:r>
                      </w:sdtContent>
                    </w:sdt>
                  </w:p>
                </w:tc>
                <w:sdt>
                  <w:sdtPr>
                    <w:rPr>
                      <w:rFonts w:ascii="宋体" w:hAnsi="宋体"/>
                      <w:szCs w:val="21"/>
                    </w:rPr>
                    <w:alias w:val="利润表及现金流量表相关科目变动分析-科目值"/>
                    <w:tag w:val="_GBC_52fe614714644941bf06e7bc5f929a06"/>
                    <w:id w:val="-1891333244"/>
                    <w:lock w:val="sdtLocked"/>
                  </w:sdtPr>
                  <w:sdtEndPr/>
                  <w:sdtContent>
                    <w:tc>
                      <w:tcPr>
                        <w:tcW w:w="984" w:type="pct"/>
                      </w:tcPr>
                      <w:p w14:paraId="2D234892" w14:textId="77777777" w:rsidR="007101CD" w:rsidRDefault="007101CD" w:rsidP="0090234E">
                        <w:pPr>
                          <w:pStyle w:val="a9"/>
                          <w:ind w:firstLineChars="0" w:firstLine="0"/>
                          <w:jc w:val="right"/>
                          <w:rPr>
                            <w:rFonts w:ascii="宋体" w:hAnsi="宋体"/>
                            <w:szCs w:val="21"/>
                          </w:rPr>
                        </w:pPr>
                        <w:r>
                          <w:rPr>
                            <w:rFonts w:ascii="宋体" w:hAnsi="宋体"/>
                            <w:szCs w:val="21"/>
                          </w:rPr>
                          <w:t>-3,021.44</w:t>
                        </w:r>
                      </w:p>
                    </w:tc>
                  </w:sdtContent>
                </w:sdt>
                <w:sdt>
                  <w:sdtPr>
                    <w:rPr>
                      <w:rFonts w:ascii="宋体" w:hAnsi="宋体"/>
                      <w:szCs w:val="21"/>
                    </w:rPr>
                    <w:alias w:val="利润表及现金流量表相关科目变动分析-科目值"/>
                    <w:tag w:val="_GBC_6e0cb82f15b34d84afcad6385413e777"/>
                    <w:id w:val="-1805996820"/>
                    <w:lock w:val="sdtLocked"/>
                  </w:sdtPr>
                  <w:sdtEndPr/>
                  <w:sdtContent>
                    <w:tc>
                      <w:tcPr>
                        <w:tcW w:w="984" w:type="pct"/>
                      </w:tcPr>
                      <w:p w14:paraId="3DA3E367" w14:textId="77777777" w:rsidR="007101CD" w:rsidRDefault="007101CD" w:rsidP="0090234E">
                        <w:pPr>
                          <w:pStyle w:val="a9"/>
                          <w:ind w:firstLineChars="0" w:firstLine="0"/>
                          <w:jc w:val="right"/>
                          <w:rPr>
                            <w:rFonts w:ascii="宋体" w:hAnsi="宋体"/>
                            <w:szCs w:val="21"/>
                          </w:rPr>
                        </w:pPr>
                        <w:r>
                          <w:rPr>
                            <w:rFonts w:ascii="宋体" w:hAnsi="宋体"/>
                            <w:szCs w:val="21"/>
                          </w:rPr>
                          <w:t>2,242.34</w:t>
                        </w:r>
                      </w:p>
                    </w:tc>
                  </w:sdtContent>
                </w:sdt>
                <w:sdt>
                  <w:sdtPr>
                    <w:rPr>
                      <w:rFonts w:ascii="宋体" w:hAnsi="宋体"/>
                      <w:szCs w:val="21"/>
                    </w:rPr>
                    <w:alias w:val="利润表及现金流量表相关科目变动分析-本期比上期增减"/>
                    <w:tag w:val="_GBC_42a6e96cf48f4d37bc40f4f53d370ee6"/>
                    <w:id w:val="1201677426"/>
                    <w:lock w:val="sdtLocked"/>
                  </w:sdtPr>
                  <w:sdtEndPr/>
                  <w:sdtContent>
                    <w:tc>
                      <w:tcPr>
                        <w:tcW w:w="1113" w:type="pct"/>
                      </w:tcPr>
                      <w:p w14:paraId="5357C281" w14:textId="77777777" w:rsidR="007101CD" w:rsidRDefault="007101CD" w:rsidP="0090234E">
                        <w:pPr>
                          <w:pStyle w:val="a9"/>
                          <w:ind w:firstLineChars="0" w:firstLine="0"/>
                          <w:jc w:val="right"/>
                          <w:rPr>
                            <w:rFonts w:ascii="宋体" w:hAnsi="宋体"/>
                            <w:szCs w:val="21"/>
                          </w:rPr>
                        </w:pPr>
                        <w:r>
                          <w:rPr>
                            <w:rFonts w:ascii="宋体" w:hAnsi="宋体"/>
                            <w:szCs w:val="21"/>
                          </w:rPr>
                          <w:t>-234.74</w:t>
                        </w:r>
                      </w:p>
                    </w:tc>
                  </w:sdtContent>
                </w:sdt>
              </w:tr>
            </w:sdtContent>
          </w:sdt>
          <w:sdt>
            <w:sdtPr>
              <w:rPr>
                <w:rFonts w:ascii="宋体" w:hAnsi="宋体"/>
                <w:szCs w:val="21"/>
              </w:rPr>
              <w:alias w:val="利润表及现金流量表相关科目变动分析"/>
              <w:tag w:val="_TUP_287a579bb6fe4ec5b463e11fd489d6e2"/>
              <w:id w:val="-167246939"/>
              <w:lock w:val="sdtLocked"/>
            </w:sdtPr>
            <w:sdtEndPr/>
            <w:sdtContent>
              <w:tr w:rsidR="007101CD" w:rsidRPr="001D42A9" w14:paraId="0255D333" w14:textId="77777777" w:rsidTr="0090234E">
                <w:tc>
                  <w:tcPr>
                    <w:tcW w:w="1919" w:type="pct"/>
                  </w:tcPr>
                  <w:p w14:paraId="3629A36A" w14:textId="77777777" w:rsidR="007101CD" w:rsidRDefault="00166E2B" w:rsidP="0090234E">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1039578539"/>
                        <w:lock w:val="sdtLocked"/>
                      </w:sdtPr>
                      <w:sdtEndPr/>
                      <w:sdtContent>
                        <w:r w:rsidR="007101CD">
                          <w:rPr>
                            <w:rFonts w:ascii="宋体" w:hAnsi="宋体"/>
                            <w:szCs w:val="21"/>
                          </w:rPr>
                          <w:t xml:space="preserve">税金及附加 </w:t>
                        </w:r>
                      </w:sdtContent>
                    </w:sdt>
                  </w:p>
                </w:tc>
                <w:sdt>
                  <w:sdtPr>
                    <w:rPr>
                      <w:rFonts w:ascii="宋体" w:hAnsi="宋体"/>
                      <w:szCs w:val="21"/>
                    </w:rPr>
                    <w:alias w:val="利润表及现金流量表相关科目变动分析-科目值"/>
                    <w:tag w:val="_GBC_52fe614714644941bf06e7bc5f929a06"/>
                    <w:id w:val="-178588247"/>
                    <w:lock w:val="sdtLocked"/>
                  </w:sdtPr>
                  <w:sdtEndPr/>
                  <w:sdtContent>
                    <w:tc>
                      <w:tcPr>
                        <w:tcW w:w="984" w:type="pct"/>
                      </w:tcPr>
                      <w:p w14:paraId="766EF2F8" w14:textId="77777777" w:rsidR="007101CD" w:rsidRDefault="007101CD" w:rsidP="0090234E">
                        <w:pPr>
                          <w:pStyle w:val="a9"/>
                          <w:ind w:firstLineChars="0" w:firstLine="0"/>
                          <w:jc w:val="right"/>
                          <w:rPr>
                            <w:rFonts w:ascii="宋体" w:hAnsi="宋体"/>
                            <w:szCs w:val="21"/>
                          </w:rPr>
                        </w:pPr>
                        <w:r>
                          <w:rPr>
                            <w:rFonts w:ascii="宋体" w:hAnsi="宋体"/>
                            <w:szCs w:val="21"/>
                          </w:rPr>
                          <w:t>5,004.10</w:t>
                        </w:r>
                      </w:p>
                    </w:tc>
                  </w:sdtContent>
                </w:sdt>
                <w:sdt>
                  <w:sdtPr>
                    <w:rPr>
                      <w:rFonts w:ascii="宋体" w:hAnsi="宋体"/>
                      <w:szCs w:val="21"/>
                    </w:rPr>
                    <w:alias w:val="利润表及现金流量表相关科目变动分析-科目值"/>
                    <w:tag w:val="_GBC_6e0cb82f15b34d84afcad6385413e777"/>
                    <w:id w:val="-1045209321"/>
                    <w:lock w:val="sdtLocked"/>
                  </w:sdtPr>
                  <w:sdtEndPr/>
                  <w:sdtContent>
                    <w:tc>
                      <w:tcPr>
                        <w:tcW w:w="984" w:type="pct"/>
                      </w:tcPr>
                      <w:p w14:paraId="196C0FA7" w14:textId="77777777" w:rsidR="007101CD" w:rsidRDefault="007101CD" w:rsidP="0090234E">
                        <w:pPr>
                          <w:pStyle w:val="a9"/>
                          <w:ind w:firstLineChars="0" w:firstLine="0"/>
                          <w:jc w:val="right"/>
                          <w:rPr>
                            <w:rFonts w:ascii="宋体" w:hAnsi="宋体"/>
                            <w:szCs w:val="21"/>
                          </w:rPr>
                        </w:pPr>
                        <w:r>
                          <w:rPr>
                            <w:rFonts w:ascii="宋体" w:hAnsi="宋体"/>
                            <w:szCs w:val="21"/>
                          </w:rPr>
                          <w:t>3,532.30</w:t>
                        </w:r>
                      </w:p>
                    </w:tc>
                  </w:sdtContent>
                </w:sdt>
                <w:sdt>
                  <w:sdtPr>
                    <w:rPr>
                      <w:rFonts w:ascii="宋体" w:hAnsi="宋体"/>
                      <w:szCs w:val="21"/>
                    </w:rPr>
                    <w:alias w:val="利润表及现金流量表相关科目变动分析-本期比上期增减"/>
                    <w:tag w:val="_GBC_42a6e96cf48f4d37bc40f4f53d370ee6"/>
                    <w:id w:val="1306822771"/>
                    <w:lock w:val="sdtLocked"/>
                  </w:sdtPr>
                  <w:sdtEndPr/>
                  <w:sdtContent>
                    <w:tc>
                      <w:tcPr>
                        <w:tcW w:w="1113" w:type="pct"/>
                      </w:tcPr>
                      <w:p w14:paraId="61A1415F" w14:textId="77777777" w:rsidR="007101CD" w:rsidRDefault="007101CD" w:rsidP="0090234E">
                        <w:pPr>
                          <w:pStyle w:val="a9"/>
                          <w:ind w:firstLineChars="0" w:firstLine="0"/>
                          <w:jc w:val="right"/>
                          <w:rPr>
                            <w:rFonts w:ascii="宋体" w:hAnsi="宋体"/>
                            <w:szCs w:val="21"/>
                          </w:rPr>
                        </w:pPr>
                        <w:r>
                          <w:rPr>
                            <w:rFonts w:ascii="宋体" w:hAnsi="宋体"/>
                            <w:szCs w:val="21"/>
                          </w:rPr>
                          <w:t>41.67</w:t>
                        </w:r>
                      </w:p>
                    </w:tc>
                  </w:sdtContent>
                </w:sdt>
              </w:tr>
            </w:sdtContent>
          </w:sdt>
        </w:tbl>
        <w:p w14:paraId="5224E370" w14:textId="77777777" w:rsidR="00F771E7" w:rsidRDefault="00F771E7" w:rsidP="001D42A9"/>
        <w:p w14:paraId="08253E5D" w14:textId="77777777" w:rsidR="00F771E7" w:rsidRPr="00654D8B" w:rsidRDefault="00F771E7" w:rsidP="00F771E7">
          <w:pPr>
            <w:ind w:right="420" w:firstLineChars="200" w:firstLine="420"/>
            <w:rPr>
              <w:szCs w:val="21"/>
            </w:rPr>
          </w:pPr>
          <w:r>
            <w:rPr>
              <w:rFonts w:ascii="Calibri" w:hAnsi="Calibri" w:cs="Times New Roman" w:hint="eastAsia"/>
              <w:kern w:val="2"/>
              <w:szCs w:val="21"/>
            </w:rPr>
            <w:t>营业收入和营业成本变化较大的主要原因：</w:t>
          </w:r>
          <w:r w:rsidRPr="00FC59FB">
            <w:rPr>
              <w:rFonts w:hint="eastAsia"/>
              <w:szCs w:val="21"/>
            </w:rPr>
            <w:t>公司</w:t>
          </w:r>
          <w:r>
            <w:rPr>
              <w:rFonts w:hint="eastAsia"/>
              <w:szCs w:val="21"/>
            </w:rPr>
            <w:t>本报告期</w:t>
          </w:r>
          <w:r w:rsidRPr="00FC59FB">
            <w:rPr>
              <w:rFonts w:hint="eastAsia"/>
              <w:szCs w:val="21"/>
            </w:rPr>
            <w:t>医药业务、房地产业务和贵金属</w:t>
          </w:r>
          <w:r>
            <w:rPr>
              <w:rFonts w:hint="eastAsia"/>
              <w:szCs w:val="21"/>
            </w:rPr>
            <w:t>加工业务同比</w:t>
          </w:r>
          <w:r w:rsidRPr="00FC59FB">
            <w:rPr>
              <w:rFonts w:hint="eastAsia"/>
              <w:szCs w:val="21"/>
            </w:rPr>
            <w:t>增长；</w:t>
          </w:r>
          <w:r w:rsidRPr="00F771E7">
            <w:rPr>
              <w:rFonts w:hint="eastAsia"/>
            </w:rPr>
            <w:t>2016年度公司合并响水恒利达科技化工有限公司，该公司2016年7-12月营业收入和成本纳入合并报表</w:t>
          </w:r>
          <w:r w:rsidRPr="00F771E7">
            <w:rPr>
              <w:rFonts w:hint="eastAsia"/>
              <w:szCs w:val="21"/>
            </w:rPr>
            <w:t>。</w:t>
          </w:r>
        </w:p>
        <w:p w14:paraId="17D6279E" w14:textId="77777777" w:rsidR="00F771E7" w:rsidRDefault="00F771E7" w:rsidP="00F771E7">
          <w:pPr>
            <w:ind w:right="420" w:firstLineChars="200" w:firstLine="420"/>
            <w:rPr>
              <w:szCs w:val="21"/>
            </w:rPr>
          </w:pPr>
          <w:r w:rsidRPr="00654D8B">
            <w:rPr>
              <w:rFonts w:hint="eastAsia"/>
              <w:szCs w:val="21"/>
            </w:rPr>
            <w:t>资产减值损失</w:t>
          </w:r>
          <w:r w:rsidRPr="00654D8B">
            <w:rPr>
              <w:rFonts w:ascii="Calibri" w:hAnsi="Calibri" w:cs="Times New Roman" w:hint="eastAsia"/>
              <w:kern w:val="2"/>
              <w:szCs w:val="21"/>
            </w:rPr>
            <w:t>变化较大的主要原因：</w:t>
          </w:r>
          <w:r w:rsidRPr="00654D8B">
            <w:rPr>
              <w:rFonts w:hint="eastAsia"/>
              <w:szCs w:val="21"/>
            </w:rPr>
            <w:t>本报告期公司所属苏州隆兴置业有限公司收回了</w:t>
          </w:r>
          <w:r w:rsidRPr="00F771E7">
            <w:rPr>
              <w:rFonts w:ascii="Calibri" w:hAnsi="Calibri" w:cs="Times New Roman" w:hint="eastAsia"/>
              <w:kern w:val="2"/>
              <w:szCs w:val="21"/>
            </w:rPr>
            <w:t>苏州市新星房地产开发有限公司平江分公司</w:t>
          </w:r>
          <w:r w:rsidRPr="00654D8B">
            <w:rPr>
              <w:rFonts w:hint="eastAsia"/>
              <w:szCs w:val="21"/>
            </w:rPr>
            <w:t>合作项目往来款而转回坏账准备。</w:t>
          </w:r>
        </w:p>
        <w:p w14:paraId="0DBA83DC" w14:textId="77777777" w:rsidR="00F771E7" w:rsidRDefault="00F771E7" w:rsidP="00F771E7">
          <w:pPr>
            <w:ind w:right="420"/>
            <w:rPr>
              <w:szCs w:val="21"/>
            </w:rPr>
          </w:pPr>
          <w:r>
            <w:rPr>
              <w:rFonts w:hint="eastAsia"/>
              <w:szCs w:val="21"/>
            </w:rPr>
            <w:t>投资收益变化较大的主要</w:t>
          </w:r>
          <w:r w:rsidRPr="00795932">
            <w:rPr>
              <w:rFonts w:hint="eastAsia"/>
              <w:szCs w:val="21"/>
            </w:rPr>
            <w:t>原因</w:t>
          </w:r>
          <w:r w:rsidRPr="00795932">
            <w:rPr>
              <w:szCs w:val="21"/>
            </w:rPr>
            <w:t>:</w:t>
          </w:r>
          <w:r w:rsidRPr="0072505F">
            <w:rPr>
              <w:rFonts w:hint="eastAsia"/>
              <w:szCs w:val="21"/>
            </w:rPr>
            <w:t>上年同期公司所属江苏中吴置业有限公司收到平江区政府定销房项目合作收益</w:t>
          </w:r>
          <w:r>
            <w:rPr>
              <w:rFonts w:hint="eastAsia"/>
              <w:szCs w:val="21"/>
            </w:rPr>
            <w:t>8</w:t>
          </w:r>
          <w:r>
            <w:rPr>
              <w:szCs w:val="21"/>
            </w:rPr>
            <w:t>,</w:t>
          </w:r>
          <w:r w:rsidRPr="0072505F">
            <w:rPr>
              <w:szCs w:val="21"/>
            </w:rPr>
            <w:t>000万元。</w:t>
          </w:r>
        </w:p>
        <w:p w14:paraId="47614FE2" w14:textId="77777777" w:rsidR="00F771E7" w:rsidRDefault="00F771E7" w:rsidP="00F40A60">
          <w:pPr>
            <w:ind w:right="420" w:firstLineChars="200" w:firstLine="420"/>
            <w:rPr>
              <w:szCs w:val="21"/>
            </w:rPr>
          </w:pPr>
          <w:r>
            <w:rPr>
              <w:rFonts w:hint="eastAsia"/>
              <w:szCs w:val="21"/>
            </w:rPr>
            <w:t>营业外支出变化较大的主要原因：报告期公司所属房地产公司相关的</w:t>
          </w:r>
          <w:r w:rsidRPr="00A13816">
            <w:rPr>
              <w:rFonts w:hint="eastAsia"/>
              <w:szCs w:val="21"/>
            </w:rPr>
            <w:t>案件</w:t>
          </w:r>
          <w:r w:rsidRPr="00A13816">
            <w:rPr>
              <w:szCs w:val="21"/>
            </w:rPr>
            <w:t>受理及赔款</w:t>
          </w:r>
          <w:r>
            <w:rPr>
              <w:rFonts w:hint="eastAsia"/>
              <w:szCs w:val="21"/>
            </w:rPr>
            <w:t>有所增加。</w:t>
          </w:r>
        </w:p>
        <w:p w14:paraId="7B427D72" w14:textId="77777777" w:rsidR="00F771E7" w:rsidRDefault="00F771E7" w:rsidP="00F771E7">
          <w:pPr>
            <w:ind w:right="420" w:firstLineChars="200" w:firstLine="420"/>
            <w:rPr>
              <w:szCs w:val="21"/>
            </w:rPr>
          </w:pPr>
          <w:r>
            <w:rPr>
              <w:rFonts w:hint="eastAsia"/>
              <w:szCs w:val="21"/>
            </w:rPr>
            <w:t>所得税费用变化较大的主要原因：</w:t>
          </w:r>
          <w:r w:rsidRPr="00A13816">
            <w:rPr>
              <w:rFonts w:hint="eastAsia"/>
              <w:szCs w:val="21"/>
            </w:rPr>
            <w:t>因有证据表明</w:t>
          </w:r>
          <w:r>
            <w:rPr>
              <w:rFonts w:hint="eastAsia"/>
              <w:szCs w:val="21"/>
            </w:rPr>
            <w:t>公司</w:t>
          </w:r>
          <w:r w:rsidRPr="00A13816">
            <w:rPr>
              <w:rFonts w:hint="eastAsia"/>
              <w:szCs w:val="21"/>
            </w:rPr>
            <w:t>未来期间很可能获得足够的应纳税所得额用于抵扣公司前期税务认可的可抵扣亏损，本年度</w:t>
          </w:r>
          <w:r>
            <w:rPr>
              <w:rFonts w:hint="eastAsia"/>
              <w:szCs w:val="21"/>
            </w:rPr>
            <w:t>对</w:t>
          </w:r>
          <w:r w:rsidRPr="00A13816">
            <w:rPr>
              <w:rFonts w:hint="eastAsia"/>
              <w:szCs w:val="21"/>
            </w:rPr>
            <w:t>该部分亏损</w:t>
          </w:r>
          <w:r>
            <w:rPr>
              <w:rFonts w:hint="eastAsia"/>
              <w:szCs w:val="21"/>
            </w:rPr>
            <w:t>确认</w:t>
          </w:r>
          <w:r w:rsidRPr="00A13816">
            <w:rPr>
              <w:rFonts w:hint="eastAsia"/>
              <w:szCs w:val="21"/>
            </w:rPr>
            <w:t>了递延所得税资产</w:t>
          </w:r>
          <w:r>
            <w:rPr>
              <w:rFonts w:hint="eastAsia"/>
              <w:szCs w:val="21"/>
            </w:rPr>
            <w:t>相应</w:t>
          </w:r>
          <w:r>
            <w:rPr>
              <w:szCs w:val="21"/>
            </w:rPr>
            <w:t>减少所得税费用</w:t>
          </w:r>
          <w:r w:rsidRPr="00A13816">
            <w:rPr>
              <w:rFonts w:hint="eastAsia"/>
              <w:szCs w:val="21"/>
            </w:rPr>
            <w:t>。</w:t>
          </w:r>
        </w:p>
        <w:p w14:paraId="40D37148" w14:textId="77777777" w:rsidR="00F771E7" w:rsidRDefault="00F771E7" w:rsidP="00F771E7">
          <w:pPr>
            <w:ind w:right="420" w:firstLineChars="200" w:firstLine="420"/>
            <w:rPr>
              <w:szCs w:val="21"/>
            </w:rPr>
          </w:pPr>
          <w:r>
            <w:rPr>
              <w:rFonts w:hint="eastAsia"/>
              <w:szCs w:val="21"/>
            </w:rPr>
            <w:t>税金及附加变化较大的主要原因：2016年度营改增前公司所属房地产公司结转房产收入产生的营业税、城建税和教育费附加较上年度增加，另外公司根据</w:t>
          </w:r>
          <w:r w:rsidRPr="00320F13">
            <w:rPr>
              <w:rFonts w:ascii="Times New Roman" w:hAnsi="Times New Roman" w:hint="eastAsia"/>
            </w:rPr>
            <w:t>财政部于</w:t>
          </w:r>
          <w:r w:rsidRPr="00320F13">
            <w:rPr>
              <w:rFonts w:ascii="Times New Roman" w:hAnsi="Times New Roman" w:hint="eastAsia"/>
            </w:rPr>
            <w:t>2016</w:t>
          </w:r>
          <w:r w:rsidRPr="00320F13">
            <w:rPr>
              <w:rFonts w:ascii="Times New Roman" w:hAnsi="Times New Roman" w:hint="eastAsia"/>
            </w:rPr>
            <w:t>年</w:t>
          </w:r>
          <w:r w:rsidRPr="00320F13">
            <w:rPr>
              <w:rFonts w:ascii="Times New Roman" w:hAnsi="Times New Roman" w:hint="eastAsia"/>
            </w:rPr>
            <w:t>12</w:t>
          </w:r>
          <w:r w:rsidRPr="00320F13">
            <w:rPr>
              <w:rFonts w:ascii="Times New Roman" w:hAnsi="Times New Roman" w:hint="eastAsia"/>
            </w:rPr>
            <w:t>月</w:t>
          </w:r>
          <w:r w:rsidRPr="00320F13">
            <w:rPr>
              <w:rFonts w:ascii="Times New Roman" w:hAnsi="Times New Roman" w:hint="eastAsia"/>
            </w:rPr>
            <w:t>3</w:t>
          </w:r>
          <w:r w:rsidRPr="00320F13">
            <w:rPr>
              <w:rFonts w:ascii="Times New Roman" w:hAnsi="Times New Roman" w:hint="eastAsia"/>
            </w:rPr>
            <w:t>日发布</w:t>
          </w:r>
          <w:r>
            <w:rPr>
              <w:rFonts w:ascii="Times New Roman" w:hAnsi="Times New Roman" w:hint="eastAsia"/>
            </w:rPr>
            <w:t>的</w:t>
          </w:r>
          <w:r w:rsidRPr="00320F13">
            <w:rPr>
              <w:rFonts w:ascii="Times New Roman" w:hAnsi="Times New Roman" w:hint="eastAsia"/>
            </w:rPr>
            <w:t>《增值税会计处理规定》（财会</w:t>
          </w:r>
          <w:r w:rsidRPr="00320F13">
            <w:rPr>
              <w:rFonts w:ascii="Times New Roman" w:hAnsi="Times New Roman" w:hint="eastAsia"/>
            </w:rPr>
            <w:t>[2016]22</w:t>
          </w:r>
          <w:r w:rsidRPr="00320F13">
            <w:rPr>
              <w:rFonts w:ascii="Times New Roman" w:hAnsi="Times New Roman" w:hint="eastAsia"/>
            </w:rPr>
            <w:t>号）</w:t>
          </w:r>
          <w:r>
            <w:rPr>
              <w:rFonts w:ascii="Times New Roman" w:hAnsi="Times New Roman" w:hint="eastAsia"/>
            </w:rPr>
            <w:t>，</w:t>
          </w:r>
          <w:r>
            <w:rPr>
              <w:rFonts w:hint="eastAsia"/>
              <w:szCs w:val="21"/>
            </w:rPr>
            <w:t>部分税金从</w:t>
          </w:r>
          <w:r>
            <w:rPr>
              <w:szCs w:val="21"/>
            </w:rPr>
            <w:t>管理费用</w:t>
          </w:r>
          <w:r>
            <w:rPr>
              <w:rFonts w:hint="eastAsia"/>
              <w:szCs w:val="21"/>
            </w:rPr>
            <w:t>调整入</w:t>
          </w:r>
          <w:r w:rsidRPr="00387D95">
            <w:rPr>
              <w:rFonts w:hint="eastAsia"/>
              <w:szCs w:val="21"/>
            </w:rPr>
            <w:t>税金及附加</w:t>
          </w:r>
          <w:r>
            <w:rPr>
              <w:rFonts w:hint="eastAsia"/>
              <w:szCs w:val="21"/>
            </w:rPr>
            <w:t>。</w:t>
          </w:r>
        </w:p>
        <w:p w14:paraId="0AAD9C2B" w14:textId="77777777" w:rsidR="00F771E7" w:rsidRPr="00A13816" w:rsidRDefault="00F771E7" w:rsidP="00F771E7">
          <w:pPr>
            <w:ind w:right="420" w:firstLineChars="200" w:firstLine="420"/>
            <w:rPr>
              <w:szCs w:val="21"/>
            </w:rPr>
          </w:pPr>
          <w:r>
            <w:rPr>
              <w:rFonts w:hint="eastAsia"/>
              <w:szCs w:val="21"/>
            </w:rPr>
            <w:t>研发</w:t>
          </w:r>
          <w:r>
            <w:rPr>
              <w:szCs w:val="21"/>
            </w:rPr>
            <w:t>支出变化较大的</w:t>
          </w:r>
          <w:r>
            <w:rPr>
              <w:rFonts w:hint="eastAsia"/>
              <w:szCs w:val="21"/>
            </w:rPr>
            <w:t>主</w:t>
          </w:r>
          <w:r>
            <w:rPr>
              <w:szCs w:val="21"/>
            </w:rPr>
            <w:t>要原因：本年度合并了响水恒利达科技化工有限公司</w:t>
          </w:r>
          <w:r>
            <w:rPr>
              <w:rFonts w:hint="eastAsia"/>
              <w:szCs w:val="21"/>
            </w:rPr>
            <w:t>，该</w:t>
          </w:r>
          <w:r>
            <w:rPr>
              <w:szCs w:val="21"/>
            </w:rPr>
            <w:t>公司</w:t>
          </w:r>
          <w:r>
            <w:rPr>
              <w:rFonts w:hint="eastAsia"/>
              <w:szCs w:val="21"/>
            </w:rPr>
            <w:t>2016年7</w:t>
          </w:r>
          <w:r>
            <w:rPr>
              <w:szCs w:val="21"/>
            </w:rPr>
            <w:t>-12</w:t>
          </w:r>
          <w:r>
            <w:rPr>
              <w:rFonts w:hint="eastAsia"/>
              <w:szCs w:val="21"/>
            </w:rPr>
            <w:t>月</w:t>
          </w:r>
          <w:r>
            <w:rPr>
              <w:szCs w:val="21"/>
            </w:rPr>
            <w:t>的研</w:t>
          </w:r>
          <w:r>
            <w:rPr>
              <w:rFonts w:hint="eastAsia"/>
              <w:szCs w:val="21"/>
            </w:rPr>
            <w:t>发支</w:t>
          </w:r>
          <w:r>
            <w:rPr>
              <w:szCs w:val="21"/>
            </w:rPr>
            <w:t>出</w:t>
          </w:r>
          <w:r>
            <w:rPr>
              <w:rFonts w:hint="eastAsia"/>
              <w:szCs w:val="21"/>
            </w:rPr>
            <w:t>并</w:t>
          </w:r>
          <w:r>
            <w:rPr>
              <w:szCs w:val="21"/>
            </w:rPr>
            <w:t>入公司合并报表。</w:t>
          </w:r>
        </w:p>
        <w:p w14:paraId="414CDC43" w14:textId="77777777" w:rsidR="00F771E7" w:rsidRDefault="00F771E7" w:rsidP="00F771E7">
          <w:pPr>
            <w:ind w:right="420" w:firstLineChars="200" w:firstLine="420"/>
          </w:pPr>
          <w:r w:rsidRPr="00A13816">
            <w:rPr>
              <w:rFonts w:hint="eastAsia"/>
            </w:rPr>
            <w:t>经营活动产生的现金流量净额变动较大的主要原因：本报告期</w:t>
          </w:r>
          <w:r w:rsidRPr="00A13816">
            <w:t>公司</w:t>
          </w:r>
          <w:r>
            <w:t>所属房地产企业收到的房款与上年相比大幅增加，另外公司所属苏州隆兴置业有限公司收回了苏州市新星房地产开发有限公司平江分公司合作项目往来款。</w:t>
          </w:r>
        </w:p>
        <w:p w14:paraId="3CAACA7C" w14:textId="77777777" w:rsidR="00F771E7" w:rsidRDefault="00F771E7" w:rsidP="00F771E7">
          <w:pPr>
            <w:ind w:right="420" w:firstLineChars="200" w:firstLine="420"/>
          </w:pPr>
          <w:r>
            <w:rPr>
              <w:rFonts w:hint="eastAsia"/>
            </w:rPr>
            <w:t>投资</w:t>
          </w:r>
          <w:r w:rsidRPr="00A13816">
            <w:rPr>
              <w:rFonts w:hint="eastAsia"/>
            </w:rPr>
            <w:t>活动产生的现金流量净额变动较大的主要原因：</w:t>
          </w:r>
          <w:r>
            <w:rPr>
              <w:rFonts w:hint="eastAsia"/>
            </w:rPr>
            <w:t>本报告期公司购买响水恒利达科技化工有限公司股权支付现金，另外响水恒利达科技化工有限公司纳入本公司合并报表后支付二期工程项目工程款较大。</w:t>
          </w:r>
        </w:p>
        <w:p w14:paraId="1C414385" w14:textId="7F26D035" w:rsidR="00D074C7" w:rsidRPr="001D42A9" w:rsidRDefault="00F771E7" w:rsidP="00F771E7">
          <w:pPr>
            <w:ind w:right="420" w:firstLineChars="200" w:firstLine="420"/>
          </w:pPr>
          <w:r>
            <w:rPr>
              <w:rFonts w:hint="eastAsia"/>
            </w:rPr>
            <w:t>筹资</w:t>
          </w:r>
          <w:r w:rsidRPr="00A13816">
            <w:rPr>
              <w:rFonts w:hint="eastAsia"/>
            </w:rPr>
            <w:t>活动产生的现金流量净额变动较大的主要原因：</w:t>
          </w:r>
          <w:r>
            <w:rPr>
              <w:rFonts w:hint="eastAsia"/>
            </w:rPr>
            <w:t>本报告期较上年同期相比缩减的贷款规模量较大。</w:t>
          </w:r>
        </w:p>
      </w:sdtContent>
    </w:sdt>
    <w:p w14:paraId="244DA003" w14:textId="77777777" w:rsidR="00197DF1" w:rsidRPr="00197DF1" w:rsidRDefault="00197DF1" w:rsidP="00FC59FB">
      <w:pPr>
        <w:ind w:right="420"/>
        <w:rPr>
          <w:szCs w:val="21"/>
        </w:rPr>
      </w:pPr>
    </w:p>
    <w:sdt>
      <w:sdtPr>
        <w:rPr>
          <w:rFonts w:ascii="宋体" w:hAnsi="宋体" w:cs="宋体" w:hint="eastAsia"/>
          <w:b w:val="0"/>
          <w:bCs w:val="0"/>
          <w:kern w:val="0"/>
          <w:szCs w:val="21"/>
        </w:rPr>
        <w:alias w:val="模块:收入和成本分析"/>
        <w:tag w:val="_SEC_eabe373ea4a44068936322286f1ec6fe"/>
        <w:id w:val="38653127"/>
        <w:lock w:val="sdtLocked"/>
        <w:placeholder>
          <w:docPart w:val="GBC22222222222222222222222222222"/>
        </w:placeholder>
      </w:sdtPr>
      <w:sdtEndPr>
        <w:rPr>
          <w:szCs w:val="24"/>
        </w:rPr>
      </w:sdtEndPr>
      <w:sdtContent>
        <w:p w14:paraId="51005CAB" w14:textId="77777777" w:rsidR="00D074C7" w:rsidRDefault="00A86B79">
          <w:pPr>
            <w:pStyle w:val="4"/>
            <w:numPr>
              <w:ilvl w:val="0"/>
              <w:numId w:val="114"/>
            </w:numPr>
            <w:tabs>
              <w:tab w:val="left" w:pos="851"/>
            </w:tabs>
            <w:rPr>
              <w:szCs w:val="21"/>
            </w:rPr>
          </w:pPr>
          <w:r>
            <w:rPr>
              <w:rFonts w:hint="eastAsia"/>
              <w:szCs w:val="21"/>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EndPr/>
          <w:sdtContent>
            <w:p w14:paraId="15EFF433" w14:textId="3065838A" w:rsidR="00D074C7" w:rsidRDefault="00A86B79">
              <w:r>
                <w:fldChar w:fldCharType="begin"/>
              </w:r>
              <w:r w:rsidR="00A509C0">
                <w:instrText xml:space="preserve"> MACROBUTTON  SnrToggleCheckbox √适用 </w:instrText>
              </w:r>
              <w:r>
                <w:fldChar w:fldCharType="end"/>
              </w:r>
              <w:r>
                <w:fldChar w:fldCharType="begin"/>
              </w:r>
              <w:r w:rsidR="00A509C0">
                <w:instrText xml:space="preserve"> MACROBUTTON  SnrToggleCheckbox □不适用 </w:instrText>
              </w:r>
              <w:r>
                <w:fldChar w:fldCharType="end"/>
              </w:r>
            </w:p>
          </w:sdtContent>
        </w:sdt>
      </w:sdtContent>
    </w:sdt>
    <w:p w14:paraId="64C3503F" w14:textId="77777777" w:rsidR="00D074C7" w:rsidRDefault="00A86B79">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EndPr/>
      <w:sdtContent>
        <w:bookmarkStart w:id="20" w:name="_Toc342565904" w:displacedByCustomXml="prev"/>
        <w:bookmarkStart w:id="21" w:name="_Toc342559756" w:displacedByCustomXml="prev"/>
        <w:bookmarkStart w:id="22" w:name="_Toc340829716" w:displacedByCustomXml="prev"/>
        <w:p w14:paraId="33EA6FEE" w14:textId="77777777" w:rsidR="00D074C7" w:rsidRDefault="00A86B79">
          <w:pPr>
            <w:pStyle w:val="5"/>
            <w:numPr>
              <w:ilvl w:val="0"/>
              <w:numId w:val="134"/>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2"/>
          <w:bookmarkEnd w:id="21"/>
          <w:bookmarkEnd w:id="20"/>
        </w:p>
        <w:p w14:paraId="43D4DEA5" w14:textId="77777777" w:rsidR="00D074C7" w:rsidRDefault="00A86B79">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万元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Style w:val="a6"/>
            <w:tblW w:w="5170" w:type="pct"/>
            <w:tblInd w:w="-318" w:type="dxa"/>
            <w:tblLayout w:type="fixed"/>
            <w:tblLook w:val="0000" w:firstRow="0" w:lastRow="0" w:firstColumn="0" w:lastColumn="0" w:noHBand="0" w:noVBand="0"/>
          </w:tblPr>
          <w:tblGrid>
            <w:gridCol w:w="1417"/>
            <w:gridCol w:w="1389"/>
            <w:gridCol w:w="1306"/>
            <w:gridCol w:w="1223"/>
            <w:gridCol w:w="1261"/>
            <w:gridCol w:w="1197"/>
            <w:gridCol w:w="2102"/>
          </w:tblGrid>
          <w:tr w:rsidR="00F771E7" w:rsidRPr="00F771E7" w14:paraId="67606DC7" w14:textId="77777777" w:rsidTr="009132DE">
            <w:tc>
              <w:tcPr>
                <w:tcW w:w="5000" w:type="pct"/>
                <w:gridSpan w:val="7"/>
                <w:vAlign w:val="center"/>
              </w:tcPr>
              <w:p w14:paraId="57475A4F" w14:textId="77777777" w:rsidR="00F771E7" w:rsidRPr="00F771E7" w:rsidRDefault="00F771E7" w:rsidP="00F771E7">
                <w:pPr>
                  <w:jc w:val="center"/>
                  <w:rPr>
                    <w:szCs w:val="21"/>
                  </w:rPr>
                </w:pPr>
                <w:r w:rsidRPr="00F771E7">
                  <w:rPr>
                    <w:rFonts w:hint="eastAsia"/>
                    <w:szCs w:val="21"/>
                  </w:rPr>
                  <w:t>主营业务分行业情况</w:t>
                </w:r>
              </w:p>
            </w:tc>
          </w:tr>
          <w:tr w:rsidR="00F771E7" w:rsidRPr="00F771E7" w14:paraId="523CED2A" w14:textId="77777777" w:rsidTr="009132DE">
            <w:tc>
              <w:tcPr>
                <w:tcW w:w="716" w:type="pct"/>
                <w:vAlign w:val="center"/>
              </w:tcPr>
              <w:p w14:paraId="79604667" w14:textId="77777777" w:rsidR="00F771E7" w:rsidRPr="00F771E7" w:rsidRDefault="00F771E7" w:rsidP="00F771E7">
                <w:pPr>
                  <w:jc w:val="center"/>
                  <w:rPr>
                    <w:szCs w:val="21"/>
                  </w:rPr>
                </w:pPr>
                <w:r w:rsidRPr="00F771E7">
                  <w:rPr>
                    <w:szCs w:val="21"/>
                  </w:rPr>
                  <w:t>分行业</w:t>
                </w:r>
              </w:p>
            </w:tc>
            <w:tc>
              <w:tcPr>
                <w:tcW w:w="702" w:type="pct"/>
                <w:vAlign w:val="center"/>
              </w:tcPr>
              <w:p w14:paraId="7D79D8D2" w14:textId="77777777" w:rsidR="00F771E7" w:rsidRPr="00F771E7" w:rsidRDefault="00F771E7" w:rsidP="00F771E7">
                <w:pPr>
                  <w:jc w:val="left"/>
                  <w:rPr>
                    <w:szCs w:val="21"/>
                  </w:rPr>
                </w:pPr>
                <w:r w:rsidRPr="00F771E7">
                  <w:rPr>
                    <w:szCs w:val="21"/>
                  </w:rPr>
                  <w:t>营业收入</w:t>
                </w:r>
              </w:p>
            </w:tc>
            <w:tc>
              <w:tcPr>
                <w:tcW w:w="660" w:type="pct"/>
                <w:vAlign w:val="center"/>
              </w:tcPr>
              <w:p w14:paraId="467FF6C9" w14:textId="77777777" w:rsidR="00F771E7" w:rsidRPr="00F771E7" w:rsidRDefault="00F771E7" w:rsidP="00F771E7">
                <w:pPr>
                  <w:jc w:val="left"/>
                  <w:rPr>
                    <w:szCs w:val="21"/>
                  </w:rPr>
                </w:pPr>
                <w:r w:rsidRPr="00F771E7">
                  <w:rPr>
                    <w:szCs w:val="21"/>
                  </w:rPr>
                  <w:t>营业成本</w:t>
                </w:r>
              </w:p>
            </w:tc>
            <w:tc>
              <w:tcPr>
                <w:tcW w:w="618" w:type="pct"/>
                <w:vAlign w:val="center"/>
              </w:tcPr>
              <w:p w14:paraId="362B58A8" w14:textId="77777777" w:rsidR="00F771E7" w:rsidRPr="00F771E7" w:rsidRDefault="00F771E7" w:rsidP="00F771E7">
                <w:pPr>
                  <w:jc w:val="center"/>
                  <w:rPr>
                    <w:szCs w:val="21"/>
                  </w:rPr>
                </w:pPr>
                <w:r w:rsidRPr="00F771E7">
                  <w:rPr>
                    <w:rFonts w:hint="eastAsia"/>
                    <w:szCs w:val="21"/>
                  </w:rPr>
                  <w:t>毛利率</w:t>
                </w:r>
                <w:r w:rsidRPr="00F771E7">
                  <w:rPr>
                    <w:szCs w:val="21"/>
                  </w:rPr>
                  <w:t>（</w:t>
                </w:r>
                <w:r w:rsidRPr="00F771E7">
                  <w:rPr>
                    <w:rFonts w:hint="eastAsia"/>
                    <w:szCs w:val="21"/>
                  </w:rPr>
                  <w:t>%</w:t>
                </w:r>
                <w:r w:rsidRPr="00F771E7">
                  <w:rPr>
                    <w:szCs w:val="21"/>
                  </w:rPr>
                  <w:t>）</w:t>
                </w:r>
              </w:p>
            </w:tc>
            <w:tc>
              <w:tcPr>
                <w:tcW w:w="637" w:type="pct"/>
                <w:vAlign w:val="center"/>
              </w:tcPr>
              <w:p w14:paraId="37F5047E" w14:textId="77777777" w:rsidR="00F771E7" w:rsidRPr="00F771E7" w:rsidRDefault="00F771E7" w:rsidP="00F771E7">
                <w:pPr>
                  <w:jc w:val="center"/>
                  <w:rPr>
                    <w:szCs w:val="21"/>
                  </w:rPr>
                </w:pPr>
                <w:r w:rsidRPr="00F771E7">
                  <w:rPr>
                    <w:szCs w:val="21"/>
                  </w:rPr>
                  <w:t>营业收入比上年增减（</w:t>
                </w:r>
                <w:r w:rsidRPr="00F771E7">
                  <w:rPr>
                    <w:rFonts w:hint="eastAsia"/>
                    <w:szCs w:val="21"/>
                  </w:rPr>
                  <w:t>%</w:t>
                </w:r>
                <w:r w:rsidRPr="00F771E7">
                  <w:rPr>
                    <w:szCs w:val="21"/>
                  </w:rPr>
                  <w:t>）</w:t>
                </w:r>
              </w:p>
            </w:tc>
            <w:tc>
              <w:tcPr>
                <w:tcW w:w="605" w:type="pct"/>
                <w:vAlign w:val="center"/>
              </w:tcPr>
              <w:p w14:paraId="4DBA18FC" w14:textId="77777777" w:rsidR="00F771E7" w:rsidRPr="00F771E7" w:rsidRDefault="00F771E7" w:rsidP="00F771E7">
                <w:pPr>
                  <w:jc w:val="center"/>
                  <w:rPr>
                    <w:szCs w:val="21"/>
                  </w:rPr>
                </w:pPr>
                <w:r w:rsidRPr="00F771E7">
                  <w:rPr>
                    <w:szCs w:val="21"/>
                  </w:rPr>
                  <w:t>营业成本比上年增减（</w:t>
                </w:r>
                <w:r w:rsidRPr="00F771E7">
                  <w:rPr>
                    <w:rFonts w:hint="eastAsia"/>
                    <w:szCs w:val="21"/>
                  </w:rPr>
                  <w:t>%</w:t>
                </w:r>
                <w:r w:rsidRPr="00F771E7">
                  <w:rPr>
                    <w:szCs w:val="21"/>
                  </w:rPr>
                  <w:t>）</w:t>
                </w:r>
              </w:p>
            </w:tc>
            <w:tc>
              <w:tcPr>
                <w:tcW w:w="1061" w:type="pct"/>
                <w:vAlign w:val="center"/>
              </w:tcPr>
              <w:p w14:paraId="775D52C3" w14:textId="77777777" w:rsidR="00F771E7" w:rsidRPr="00F771E7" w:rsidRDefault="00F771E7" w:rsidP="00F771E7">
                <w:pPr>
                  <w:jc w:val="center"/>
                  <w:rPr>
                    <w:szCs w:val="21"/>
                  </w:rPr>
                </w:pPr>
                <w:r w:rsidRPr="00F771E7">
                  <w:rPr>
                    <w:rFonts w:hint="eastAsia"/>
                    <w:szCs w:val="21"/>
                  </w:rPr>
                  <w:t>毛利率</w:t>
                </w:r>
                <w:r w:rsidRPr="00F771E7">
                  <w:rPr>
                    <w:szCs w:val="21"/>
                  </w:rPr>
                  <w:t>比上年增减（</w:t>
                </w:r>
                <w:r w:rsidRPr="00F771E7">
                  <w:rPr>
                    <w:rFonts w:hint="eastAsia"/>
                    <w:szCs w:val="21"/>
                  </w:rPr>
                  <w:t>%</w:t>
                </w:r>
                <w:r w:rsidRPr="00F771E7">
                  <w:rPr>
                    <w:szCs w:val="21"/>
                  </w:rPr>
                  <w:t>）</w:t>
                </w:r>
              </w:p>
            </w:tc>
          </w:tr>
          <w:sdt>
            <w:sdtPr>
              <w:rPr>
                <w:rFonts w:ascii="宋体" w:eastAsiaTheme="minorEastAsia" w:hAnsi="宋体" w:cs="宋体"/>
                <w:kern w:val="0"/>
                <w:szCs w:val="21"/>
              </w:rPr>
              <w:alias w:val="董事会报告出具的分行业主营业务"/>
              <w:tag w:val="_TUP_fab3da88965048348763b19310ce503d"/>
              <w:id w:val="1169905875"/>
              <w:lock w:val="sdtLocked"/>
            </w:sdtPr>
            <w:sdtEndPr>
              <w:rPr>
                <w:color w:val="008000"/>
                <w:sz w:val="20"/>
                <w:szCs w:val="20"/>
              </w:rPr>
            </w:sdtEndPr>
            <w:sdtContent>
              <w:tr w:rsidR="00F771E7" w:rsidRPr="00F771E7" w14:paraId="05E7864E" w14:textId="77777777" w:rsidTr="009132DE">
                <w:sdt>
                  <w:sdtPr>
                    <w:rPr>
                      <w:rFonts w:ascii="宋体" w:eastAsiaTheme="minorEastAsia" w:hAnsi="宋体" w:cs="宋体"/>
                      <w:kern w:val="0"/>
                      <w:szCs w:val="21"/>
                    </w:rPr>
                    <w:alias w:val="董事会报告出具的主营业务分行业名称"/>
                    <w:tag w:val="_GBC_c228c993db104358a9db24667e05da82"/>
                    <w:id w:val="870425268"/>
                    <w:lock w:val="sdtLocked"/>
                  </w:sdtPr>
                  <w:sdtEndPr>
                    <w:rPr>
                      <w:rFonts w:ascii="Calibri" w:eastAsia="宋体" w:hAnsi="Calibri" w:cs="Times New Roman"/>
                      <w:kern w:val="2"/>
                    </w:rPr>
                  </w:sdtEndPr>
                  <w:sdtContent>
                    <w:tc>
                      <w:tcPr>
                        <w:tcW w:w="716" w:type="pct"/>
                      </w:tcPr>
                      <w:p w14:paraId="06633483" w14:textId="77777777" w:rsidR="00F771E7" w:rsidRPr="00F771E7" w:rsidRDefault="00F771E7" w:rsidP="00F771E7">
                        <w:pPr>
                          <w:pStyle w:val="a9"/>
                          <w:ind w:firstLineChars="0" w:firstLine="0"/>
                          <w:jc w:val="left"/>
                          <w:rPr>
                            <w:szCs w:val="21"/>
                          </w:rPr>
                        </w:pPr>
                        <w:r w:rsidRPr="00F771E7">
                          <w:rPr>
                            <w:rFonts w:ascii="宋体" w:eastAsiaTheme="minorEastAsia" w:hAnsi="宋体" w:cs="宋体"/>
                            <w:szCs w:val="21"/>
                          </w:rPr>
                          <w:t>医药行业</w:t>
                        </w:r>
                      </w:p>
                    </w:tc>
                  </w:sdtContent>
                </w:sdt>
                <w:sdt>
                  <w:sdtPr>
                    <w:rPr>
                      <w:sz w:val="20"/>
                      <w:szCs w:val="20"/>
                    </w:rPr>
                    <w:alias w:val="董事会报告出具的分行业主营业务收入"/>
                    <w:tag w:val="_GBC_8388eb8d4baa40aca66ea4363a0a95e6"/>
                    <w:id w:val="883522505"/>
                    <w:lock w:val="sdtLocked"/>
                  </w:sdtPr>
                  <w:sdtEndPr/>
                  <w:sdtContent>
                    <w:tc>
                      <w:tcPr>
                        <w:tcW w:w="702" w:type="pct"/>
                      </w:tcPr>
                      <w:p w14:paraId="26E2274F" w14:textId="77777777" w:rsidR="00F771E7" w:rsidRPr="009132DE" w:rsidRDefault="00F771E7" w:rsidP="00F771E7">
                        <w:pPr>
                          <w:jc w:val="right"/>
                          <w:rPr>
                            <w:sz w:val="20"/>
                            <w:szCs w:val="20"/>
                          </w:rPr>
                        </w:pPr>
                        <w:r w:rsidRPr="009132DE">
                          <w:rPr>
                            <w:sz w:val="20"/>
                            <w:szCs w:val="20"/>
                          </w:rPr>
                          <w:t>95,932.44</w:t>
                        </w:r>
                      </w:p>
                    </w:tc>
                  </w:sdtContent>
                </w:sdt>
                <w:sdt>
                  <w:sdtPr>
                    <w:rPr>
                      <w:sz w:val="20"/>
                      <w:szCs w:val="20"/>
                    </w:rPr>
                    <w:alias w:val="董事会报告出具的分行业主营业务成本"/>
                    <w:tag w:val="_GBC_db81eebefbcf4e6d88b9a453add360b7"/>
                    <w:id w:val="621729127"/>
                    <w:lock w:val="sdtLocked"/>
                  </w:sdtPr>
                  <w:sdtEndPr/>
                  <w:sdtContent>
                    <w:tc>
                      <w:tcPr>
                        <w:tcW w:w="660" w:type="pct"/>
                      </w:tcPr>
                      <w:p w14:paraId="4D0AD17F" w14:textId="77777777" w:rsidR="00F771E7" w:rsidRPr="009132DE" w:rsidRDefault="00F771E7" w:rsidP="00F771E7">
                        <w:pPr>
                          <w:jc w:val="right"/>
                          <w:rPr>
                            <w:sz w:val="20"/>
                            <w:szCs w:val="20"/>
                          </w:rPr>
                        </w:pPr>
                        <w:r w:rsidRPr="009132DE">
                          <w:rPr>
                            <w:sz w:val="20"/>
                            <w:szCs w:val="20"/>
                          </w:rPr>
                          <w:t>66,562.62</w:t>
                        </w:r>
                      </w:p>
                    </w:tc>
                  </w:sdtContent>
                </w:sdt>
                <w:sdt>
                  <w:sdtPr>
                    <w:rPr>
                      <w:sz w:val="20"/>
                      <w:szCs w:val="20"/>
                    </w:rPr>
                    <w:alias w:val="董事会报告出具的分行业主营业务毛利率"/>
                    <w:tag w:val="_GBC_3c594cd0a69945d3ac08a982aae34e2b"/>
                    <w:id w:val="852531502"/>
                    <w:lock w:val="sdtLocked"/>
                  </w:sdtPr>
                  <w:sdtEndPr/>
                  <w:sdtContent>
                    <w:tc>
                      <w:tcPr>
                        <w:tcW w:w="618" w:type="pct"/>
                      </w:tcPr>
                      <w:p w14:paraId="3313E023" w14:textId="77777777" w:rsidR="00F771E7" w:rsidRPr="009132DE" w:rsidRDefault="00F771E7" w:rsidP="00F771E7">
                        <w:pPr>
                          <w:jc w:val="right"/>
                          <w:rPr>
                            <w:sz w:val="20"/>
                            <w:szCs w:val="20"/>
                          </w:rPr>
                        </w:pPr>
                        <w:r w:rsidRPr="009132DE">
                          <w:rPr>
                            <w:sz w:val="20"/>
                            <w:szCs w:val="20"/>
                          </w:rPr>
                          <w:t>30.62</w:t>
                        </w:r>
                      </w:p>
                    </w:tc>
                  </w:sdtContent>
                </w:sdt>
                <w:sdt>
                  <w:sdtPr>
                    <w:rPr>
                      <w:sz w:val="20"/>
                      <w:szCs w:val="20"/>
                    </w:rPr>
                    <w:alias w:val="董事会报告出具的分行业主营业务收入比上年增减"/>
                    <w:tag w:val="_GBC_f150276be6ed4e21ae8144179f6447e6"/>
                    <w:id w:val="-826200698"/>
                    <w:lock w:val="sdtLocked"/>
                  </w:sdtPr>
                  <w:sdtEndPr/>
                  <w:sdtContent>
                    <w:tc>
                      <w:tcPr>
                        <w:tcW w:w="637" w:type="pct"/>
                      </w:tcPr>
                      <w:p w14:paraId="1C8A60E1" w14:textId="77777777" w:rsidR="00F771E7" w:rsidRPr="009132DE" w:rsidRDefault="00F771E7" w:rsidP="00F771E7">
                        <w:pPr>
                          <w:jc w:val="right"/>
                          <w:rPr>
                            <w:sz w:val="20"/>
                            <w:szCs w:val="20"/>
                          </w:rPr>
                        </w:pPr>
                        <w:r w:rsidRPr="009132DE">
                          <w:rPr>
                            <w:sz w:val="20"/>
                            <w:szCs w:val="20"/>
                          </w:rPr>
                          <w:t>13.36</w:t>
                        </w:r>
                      </w:p>
                    </w:tc>
                  </w:sdtContent>
                </w:sdt>
                <w:sdt>
                  <w:sdtPr>
                    <w:rPr>
                      <w:sz w:val="20"/>
                      <w:szCs w:val="20"/>
                    </w:rPr>
                    <w:alias w:val="董事会报告出具的分行业主营业务成本比上年增减"/>
                    <w:tag w:val="_GBC_6f268c356d9742029741c605e0b1d487"/>
                    <w:id w:val="-923958123"/>
                    <w:lock w:val="sdtLocked"/>
                  </w:sdtPr>
                  <w:sdtEndPr/>
                  <w:sdtContent>
                    <w:tc>
                      <w:tcPr>
                        <w:tcW w:w="605" w:type="pct"/>
                      </w:tcPr>
                      <w:p w14:paraId="03B35A21" w14:textId="77777777" w:rsidR="00F771E7" w:rsidRPr="009132DE" w:rsidRDefault="00F771E7" w:rsidP="00F771E7">
                        <w:pPr>
                          <w:jc w:val="right"/>
                          <w:rPr>
                            <w:sz w:val="20"/>
                            <w:szCs w:val="20"/>
                          </w:rPr>
                        </w:pPr>
                        <w:r w:rsidRPr="009132DE">
                          <w:rPr>
                            <w:sz w:val="20"/>
                            <w:szCs w:val="20"/>
                          </w:rPr>
                          <w:t>13.45</w:t>
                        </w:r>
                      </w:p>
                    </w:tc>
                  </w:sdtContent>
                </w:sdt>
                <w:sdt>
                  <w:sdtPr>
                    <w:rPr>
                      <w:sz w:val="20"/>
                      <w:szCs w:val="20"/>
                    </w:rPr>
                    <w:alias w:val="董事会报告出具的分行业毛利率比上年增减"/>
                    <w:tag w:val="_GBC_73d7f7fc750a4531bb446e8b7dfc30ac"/>
                    <w:id w:val="-1250891946"/>
                    <w:lock w:val="sdtLocked"/>
                  </w:sdtPr>
                  <w:sdtEndPr/>
                  <w:sdtContent>
                    <w:tc>
                      <w:tcPr>
                        <w:tcW w:w="1061" w:type="pct"/>
                      </w:tcPr>
                      <w:p w14:paraId="129554EB" w14:textId="77777777" w:rsidR="00F771E7" w:rsidRPr="009132DE" w:rsidRDefault="00F771E7" w:rsidP="00F771E7">
                        <w:pPr>
                          <w:jc w:val="right"/>
                          <w:rPr>
                            <w:sz w:val="20"/>
                            <w:szCs w:val="20"/>
                          </w:rPr>
                        </w:pPr>
                        <w:r w:rsidRPr="009132DE">
                          <w:rPr>
                            <w:rFonts w:hint="eastAsia"/>
                            <w:sz w:val="20"/>
                            <w:szCs w:val="20"/>
                          </w:rPr>
                          <w:t>减少</w:t>
                        </w:r>
                        <w:r w:rsidRPr="009132DE">
                          <w:rPr>
                            <w:sz w:val="20"/>
                            <w:szCs w:val="20"/>
                          </w:rPr>
                          <w:t>0.05个百分点</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1036006388"/>
              <w:lock w:val="sdtLocked"/>
            </w:sdtPr>
            <w:sdtEndPr>
              <w:rPr>
                <w:color w:val="008000"/>
                <w:sz w:val="20"/>
                <w:szCs w:val="20"/>
              </w:rPr>
            </w:sdtEndPr>
            <w:sdtContent>
              <w:tr w:rsidR="00F771E7" w:rsidRPr="00F771E7" w14:paraId="0424899F" w14:textId="77777777" w:rsidTr="009132DE">
                <w:sdt>
                  <w:sdtPr>
                    <w:rPr>
                      <w:rFonts w:ascii="宋体" w:eastAsiaTheme="minorEastAsia" w:hAnsi="宋体" w:cs="宋体"/>
                      <w:kern w:val="0"/>
                      <w:szCs w:val="21"/>
                    </w:rPr>
                    <w:alias w:val="董事会报告出具的主营业务分行业名称"/>
                    <w:tag w:val="_GBC_c228c993db104358a9db24667e05da82"/>
                    <w:id w:val="-531030547"/>
                    <w:lock w:val="sdtLocked"/>
                  </w:sdtPr>
                  <w:sdtEndPr>
                    <w:rPr>
                      <w:rFonts w:ascii="Calibri" w:eastAsia="宋体" w:hAnsi="Calibri" w:cs="Times New Roman"/>
                      <w:kern w:val="2"/>
                    </w:rPr>
                  </w:sdtEndPr>
                  <w:sdtContent>
                    <w:tc>
                      <w:tcPr>
                        <w:tcW w:w="716" w:type="pct"/>
                      </w:tcPr>
                      <w:p w14:paraId="1E180407" w14:textId="77777777" w:rsidR="00F771E7" w:rsidRPr="00F771E7" w:rsidRDefault="00F771E7" w:rsidP="00F771E7">
                        <w:pPr>
                          <w:pStyle w:val="a9"/>
                          <w:ind w:firstLineChars="0" w:firstLine="0"/>
                          <w:jc w:val="left"/>
                          <w:rPr>
                            <w:szCs w:val="21"/>
                          </w:rPr>
                        </w:pPr>
                        <w:r w:rsidRPr="00F771E7">
                          <w:rPr>
                            <w:rFonts w:ascii="宋体" w:eastAsiaTheme="minorEastAsia" w:hAnsi="宋体" w:cs="宋体"/>
                            <w:szCs w:val="21"/>
                          </w:rPr>
                          <w:t>化工行业</w:t>
                        </w:r>
                      </w:p>
                    </w:tc>
                  </w:sdtContent>
                </w:sdt>
                <w:sdt>
                  <w:sdtPr>
                    <w:rPr>
                      <w:sz w:val="20"/>
                      <w:szCs w:val="20"/>
                    </w:rPr>
                    <w:alias w:val="董事会报告出具的分行业主营业务收入"/>
                    <w:tag w:val="_GBC_8388eb8d4baa40aca66ea4363a0a95e6"/>
                    <w:id w:val="1549884064"/>
                    <w:lock w:val="sdtLocked"/>
                  </w:sdtPr>
                  <w:sdtEndPr/>
                  <w:sdtContent>
                    <w:tc>
                      <w:tcPr>
                        <w:tcW w:w="702" w:type="pct"/>
                      </w:tcPr>
                      <w:p w14:paraId="1A5F4208" w14:textId="77777777" w:rsidR="00F771E7" w:rsidRPr="009132DE" w:rsidRDefault="00F771E7" w:rsidP="00F771E7">
                        <w:pPr>
                          <w:jc w:val="right"/>
                          <w:rPr>
                            <w:sz w:val="20"/>
                            <w:szCs w:val="20"/>
                          </w:rPr>
                        </w:pPr>
                        <w:r w:rsidRPr="009132DE">
                          <w:rPr>
                            <w:sz w:val="20"/>
                            <w:szCs w:val="20"/>
                          </w:rPr>
                          <w:t>29,998.07</w:t>
                        </w:r>
                      </w:p>
                    </w:tc>
                  </w:sdtContent>
                </w:sdt>
                <w:sdt>
                  <w:sdtPr>
                    <w:rPr>
                      <w:sz w:val="20"/>
                      <w:szCs w:val="20"/>
                    </w:rPr>
                    <w:alias w:val="董事会报告出具的分行业主营业务成本"/>
                    <w:tag w:val="_GBC_db81eebefbcf4e6d88b9a453add360b7"/>
                    <w:id w:val="36250374"/>
                    <w:lock w:val="sdtLocked"/>
                  </w:sdtPr>
                  <w:sdtEndPr/>
                  <w:sdtContent>
                    <w:tc>
                      <w:tcPr>
                        <w:tcW w:w="660" w:type="pct"/>
                      </w:tcPr>
                      <w:p w14:paraId="5374FD4E" w14:textId="77777777" w:rsidR="00F771E7" w:rsidRPr="009132DE" w:rsidRDefault="00F771E7" w:rsidP="00F771E7">
                        <w:pPr>
                          <w:jc w:val="right"/>
                          <w:rPr>
                            <w:sz w:val="20"/>
                            <w:szCs w:val="20"/>
                          </w:rPr>
                        </w:pPr>
                        <w:r w:rsidRPr="009132DE">
                          <w:rPr>
                            <w:sz w:val="20"/>
                            <w:szCs w:val="20"/>
                          </w:rPr>
                          <w:t>20,032.80</w:t>
                        </w:r>
                      </w:p>
                    </w:tc>
                  </w:sdtContent>
                </w:sdt>
                <w:sdt>
                  <w:sdtPr>
                    <w:rPr>
                      <w:sz w:val="20"/>
                      <w:szCs w:val="20"/>
                    </w:rPr>
                    <w:alias w:val="董事会报告出具的分行业主营业务毛利率"/>
                    <w:tag w:val="_GBC_3c594cd0a69945d3ac08a982aae34e2b"/>
                    <w:id w:val="-375161137"/>
                    <w:lock w:val="sdtLocked"/>
                  </w:sdtPr>
                  <w:sdtEndPr/>
                  <w:sdtContent>
                    <w:tc>
                      <w:tcPr>
                        <w:tcW w:w="618" w:type="pct"/>
                      </w:tcPr>
                      <w:p w14:paraId="4A266F5A" w14:textId="77777777" w:rsidR="00F771E7" w:rsidRPr="009132DE" w:rsidRDefault="00F771E7" w:rsidP="00F771E7">
                        <w:pPr>
                          <w:jc w:val="right"/>
                          <w:rPr>
                            <w:sz w:val="20"/>
                            <w:szCs w:val="20"/>
                          </w:rPr>
                        </w:pPr>
                        <w:r w:rsidRPr="009132DE">
                          <w:rPr>
                            <w:sz w:val="20"/>
                            <w:szCs w:val="20"/>
                          </w:rPr>
                          <w:t>33.22</w:t>
                        </w:r>
                      </w:p>
                    </w:tc>
                  </w:sdtContent>
                </w:sdt>
                <w:sdt>
                  <w:sdtPr>
                    <w:rPr>
                      <w:sz w:val="20"/>
                      <w:szCs w:val="20"/>
                    </w:rPr>
                    <w:alias w:val="董事会报告出具的分行业主营业务收入比上年增减"/>
                    <w:tag w:val="_GBC_f150276be6ed4e21ae8144179f6447e6"/>
                    <w:id w:val="982500613"/>
                    <w:lock w:val="sdtLocked"/>
                  </w:sdtPr>
                  <w:sdtEndPr/>
                  <w:sdtContent>
                    <w:tc>
                      <w:tcPr>
                        <w:tcW w:w="637" w:type="pct"/>
                      </w:tcPr>
                      <w:p w14:paraId="3F8ABD9E" w14:textId="77777777" w:rsidR="00F771E7" w:rsidRPr="009132DE" w:rsidRDefault="00F771E7" w:rsidP="00F771E7">
                        <w:pPr>
                          <w:jc w:val="right"/>
                          <w:rPr>
                            <w:sz w:val="20"/>
                            <w:szCs w:val="20"/>
                          </w:rPr>
                        </w:pPr>
                      </w:p>
                    </w:tc>
                  </w:sdtContent>
                </w:sdt>
                <w:sdt>
                  <w:sdtPr>
                    <w:rPr>
                      <w:sz w:val="20"/>
                      <w:szCs w:val="20"/>
                    </w:rPr>
                    <w:alias w:val="董事会报告出具的分行业主营业务成本比上年增减"/>
                    <w:tag w:val="_GBC_6f268c356d9742029741c605e0b1d487"/>
                    <w:id w:val="-1443918357"/>
                    <w:lock w:val="sdtLocked"/>
                  </w:sdtPr>
                  <w:sdtEndPr/>
                  <w:sdtContent>
                    <w:tc>
                      <w:tcPr>
                        <w:tcW w:w="605" w:type="pct"/>
                      </w:tcPr>
                      <w:p w14:paraId="48991BC8" w14:textId="77777777" w:rsidR="00F771E7" w:rsidRPr="009132DE" w:rsidRDefault="00F771E7" w:rsidP="00F771E7">
                        <w:pPr>
                          <w:jc w:val="right"/>
                          <w:rPr>
                            <w:sz w:val="20"/>
                            <w:szCs w:val="20"/>
                          </w:rPr>
                        </w:pPr>
                      </w:p>
                    </w:tc>
                  </w:sdtContent>
                </w:sdt>
                <w:sdt>
                  <w:sdtPr>
                    <w:rPr>
                      <w:sz w:val="20"/>
                      <w:szCs w:val="20"/>
                    </w:rPr>
                    <w:alias w:val="董事会报告出具的分行业毛利率比上年增减"/>
                    <w:tag w:val="_GBC_73d7f7fc750a4531bb446e8b7dfc30ac"/>
                    <w:id w:val="-617603937"/>
                    <w:lock w:val="sdtLocked"/>
                  </w:sdtPr>
                  <w:sdtEndPr/>
                  <w:sdtContent>
                    <w:tc>
                      <w:tcPr>
                        <w:tcW w:w="1061" w:type="pct"/>
                      </w:tcPr>
                      <w:p w14:paraId="34CBA924" w14:textId="77777777" w:rsidR="00F771E7" w:rsidRPr="009132DE" w:rsidRDefault="00F771E7" w:rsidP="00F771E7">
                        <w:pPr>
                          <w:jc w:val="right"/>
                          <w:rPr>
                            <w:sz w:val="20"/>
                            <w:szCs w:val="20"/>
                          </w:rPr>
                        </w:pPr>
                      </w:p>
                    </w:tc>
                  </w:sdtContent>
                </w:sdt>
              </w:tr>
            </w:sdtContent>
          </w:sdt>
          <w:sdt>
            <w:sdtPr>
              <w:rPr>
                <w:rFonts w:ascii="宋体" w:eastAsiaTheme="minorEastAsia" w:hAnsi="宋体" w:cs="宋体"/>
                <w:kern w:val="0"/>
                <w:szCs w:val="21"/>
              </w:rPr>
              <w:alias w:val="董事会报告出具的分行业主营业务"/>
              <w:tag w:val="_TUP_fab3da88965048348763b19310ce503d"/>
              <w:id w:val="93440592"/>
              <w:lock w:val="sdtLocked"/>
            </w:sdtPr>
            <w:sdtEndPr>
              <w:rPr>
                <w:color w:val="008000"/>
                <w:sz w:val="20"/>
                <w:szCs w:val="20"/>
              </w:rPr>
            </w:sdtEndPr>
            <w:sdtContent>
              <w:tr w:rsidR="00F771E7" w:rsidRPr="00F771E7" w14:paraId="7DBDCFEB" w14:textId="77777777" w:rsidTr="009132DE">
                <w:sdt>
                  <w:sdtPr>
                    <w:rPr>
                      <w:rFonts w:ascii="宋体" w:eastAsiaTheme="minorEastAsia" w:hAnsi="宋体" w:cs="宋体"/>
                      <w:kern w:val="0"/>
                      <w:szCs w:val="21"/>
                    </w:rPr>
                    <w:alias w:val="董事会报告出具的主营业务分行业名称"/>
                    <w:tag w:val="_GBC_c228c993db104358a9db24667e05da82"/>
                    <w:id w:val="1794549564"/>
                    <w:lock w:val="sdtLocked"/>
                  </w:sdtPr>
                  <w:sdtEndPr>
                    <w:rPr>
                      <w:rFonts w:ascii="Calibri" w:eastAsia="宋体" w:hAnsi="Calibri" w:cs="Times New Roman"/>
                      <w:kern w:val="2"/>
                    </w:rPr>
                  </w:sdtEndPr>
                  <w:sdtContent>
                    <w:tc>
                      <w:tcPr>
                        <w:tcW w:w="716" w:type="pct"/>
                      </w:tcPr>
                      <w:p w14:paraId="08C04D71" w14:textId="77777777" w:rsidR="00F771E7" w:rsidRPr="00F771E7" w:rsidRDefault="00F771E7" w:rsidP="00F771E7">
                        <w:pPr>
                          <w:pStyle w:val="a9"/>
                          <w:ind w:firstLineChars="0" w:firstLine="0"/>
                          <w:jc w:val="left"/>
                          <w:rPr>
                            <w:szCs w:val="21"/>
                          </w:rPr>
                        </w:pPr>
                        <w:r w:rsidRPr="00F771E7">
                          <w:rPr>
                            <w:rFonts w:ascii="宋体" w:eastAsiaTheme="minorEastAsia" w:hAnsi="宋体" w:cs="宋体"/>
                            <w:szCs w:val="21"/>
                          </w:rPr>
                          <w:t>房地产业</w:t>
                        </w:r>
                      </w:p>
                    </w:tc>
                  </w:sdtContent>
                </w:sdt>
                <w:sdt>
                  <w:sdtPr>
                    <w:rPr>
                      <w:sz w:val="20"/>
                      <w:szCs w:val="20"/>
                    </w:rPr>
                    <w:alias w:val="董事会报告出具的分行业主营业务收入"/>
                    <w:tag w:val="_GBC_8388eb8d4baa40aca66ea4363a0a95e6"/>
                    <w:id w:val="398024968"/>
                    <w:lock w:val="sdtLocked"/>
                  </w:sdtPr>
                  <w:sdtEndPr/>
                  <w:sdtContent>
                    <w:tc>
                      <w:tcPr>
                        <w:tcW w:w="702" w:type="pct"/>
                      </w:tcPr>
                      <w:p w14:paraId="54678FC3" w14:textId="77777777" w:rsidR="00F771E7" w:rsidRPr="009132DE" w:rsidRDefault="00F771E7" w:rsidP="00F771E7">
                        <w:pPr>
                          <w:jc w:val="right"/>
                          <w:rPr>
                            <w:sz w:val="20"/>
                            <w:szCs w:val="20"/>
                          </w:rPr>
                        </w:pPr>
                        <w:r w:rsidRPr="009132DE">
                          <w:rPr>
                            <w:sz w:val="20"/>
                            <w:szCs w:val="20"/>
                          </w:rPr>
                          <w:t>89,237.55</w:t>
                        </w:r>
                      </w:p>
                    </w:tc>
                  </w:sdtContent>
                </w:sdt>
                <w:sdt>
                  <w:sdtPr>
                    <w:rPr>
                      <w:sz w:val="20"/>
                      <w:szCs w:val="20"/>
                    </w:rPr>
                    <w:alias w:val="董事会报告出具的分行业主营业务成本"/>
                    <w:tag w:val="_GBC_db81eebefbcf4e6d88b9a453add360b7"/>
                    <w:id w:val="-770083837"/>
                    <w:lock w:val="sdtLocked"/>
                  </w:sdtPr>
                  <w:sdtEndPr/>
                  <w:sdtContent>
                    <w:tc>
                      <w:tcPr>
                        <w:tcW w:w="660" w:type="pct"/>
                      </w:tcPr>
                      <w:p w14:paraId="24031005" w14:textId="77777777" w:rsidR="00F771E7" w:rsidRPr="009132DE" w:rsidRDefault="00F771E7" w:rsidP="00F771E7">
                        <w:pPr>
                          <w:jc w:val="right"/>
                          <w:rPr>
                            <w:sz w:val="20"/>
                            <w:szCs w:val="20"/>
                          </w:rPr>
                        </w:pPr>
                        <w:r w:rsidRPr="009132DE">
                          <w:rPr>
                            <w:sz w:val="20"/>
                            <w:szCs w:val="20"/>
                          </w:rPr>
                          <w:t>85,835.49</w:t>
                        </w:r>
                      </w:p>
                    </w:tc>
                  </w:sdtContent>
                </w:sdt>
                <w:sdt>
                  <w:sdtPr>
                    <w:rPr>
                      <w:sz w:val="20"/>
                      <w:szCs w:val="20"/>
                    </w:rPr>
                    <w:alias w:val="董事会报告出具的分行业主营业务毛利率"/>
                    <w:tag w:val="_GBC_3c594cd0a69945d3ac08a982aae34e2b"/>
                    <w:id w:val="-183357572"/>
                    <w:lock w:val="sdtLocked"/>
                  </w:sdtPr>
                  <w:sdtEndPr/>
                  <w:sdtContent>
                    <w:tc>
                      <w:tcPr>
                        <w:tcW w:w="618" w:type="pct"/>
                      </w:tcPr>
                      <w:p w14:paraId="248A640A" w14:textId="77777777" w:rsidR="00F771E7" w:rsidRPr="009132DE" w:rsidRDefault="00F771E7" w:rsidP="00F771E7">
                        <w:pPr>
                          <w:jc w:val="right"/>
                          <w:rPr>
                            <w:sz w:val="20"/>
                            <w:szCs w:val="20"/>
                          </w:rPr>
                        </w:pPr>
                        <w:r w:rsidRPr="009132DE">
                          <w:rPr>
                            <w:sz w:val="20"/>
                            <w:szCs w:val="20"/>
                          </w:rPr>
                          <w:t>3.81</w:t>
                        </w:r>
                      </w:p>
                    </w:tc>
                  </w:sdtContent>
                </w:sdt>
                <w:sdt>
                  <w:sdtPr>
                    <w:rPr>
                      <w:sz w:val="20"/>
                      <w:szCs w:val="20"/>
                    </w:rPr>
                    <w:alias w:val="董事会报告出具的分行业主营业务收入比上年增减"/>
                    <w:tag w:val="_GBC_f150276be6ed4e21ae8144179f6447e6"/>
                    <w:id w:val="-312335136"/>
                    <w:lock w:val="sdtLocked"/>
                  </w:sdtPr>
                  <w:sdtEndPr/>
                  <w:sdtContent>
                    <w:tc>
                      <w:tcPr>
                        <w:tcW w:w="637" w:type="pct"/>
                      </w:tcPr>
                      <w:p w14:paraId="6C2C8D66" w14:textId="77777777" w:rsidR="00F771E7" w:rsidRPr="009132DE" w:rsidRDefault="00F771E7" w:rsidP="00F771E7">
                        <w:pPr>
                          <w:jc w:val="right"/>
                          <w:rPr>
                            <w:sz w:val="20"/>
                            <w:szCs w:val="20"/>
                          </w:rPr>
                        </w:pPr>
                        <w:r w:rsidRPr="009132DE">
                          <w:rPr>
                            <w:sz w:val="20"/>
                            <w:szCs w:val="20"/>
                          </w:rPr>
                          <w:t>140.32</w:t>
                        </w:r>
                      </w:p>
                    </w:tc>
                  </w:sdtContent>
                </w:sdt>
                <w:sdt>
                  <w:sdtPr>
                    <w:rPr>
                      <w:sz w:val="20"/>
                      <w:szCs w:val="20"/>
                    </w:rPr>
                    <w:alias w:val="董事会报告出具的分行业主营业务成本比上年增减"/>
                    <w:tag w:val="_GBC_6f268c356d9742029741c605e0b1d487"/>
                    <w:id w:val="112324219"/>
                    <w:lock w:val="sdtLocked"/>
                  </w:sdtPr>
                  <w:sdtEndPr/>
                  <w:sdtContent>
                    <w:tc>
                      <w:tcPr>
                        <w:tcW w:w="605" w:type="pct"/>
                      </w:tcPr>
                      <w:p w14:paraId="043983FC" w14:textId="77777777" w:rsidR="00F771E7" w:rsidRPr="009132DE" w:rsidRDefault="00F771E7" w:rsidP="00F771E7">
                        <w:pPr>
                          <w:jc w:val="right"/>
                          <w:rPr>
                            <w:sz w:val="20"/>
                            <w:szCs w:val="20"/>
                          </w:rPr>
                        </w:pPr>
                        <w:r w:rsidRPr="009132DE">
                          <w:rPr>
                            <w:sz w:val="20"/>
                            <w:szCs w:val="20"/>
                          </w:rPr>
                          <w:t>176.48</w:t>
                        </w:r>
                      </w:p>
                    </w:tc>
                  </w:sdtContent>
                </w:sdt>
                <w:sdt>
                  <w:sdtPr>
                    <w:rPr>
                      <w:sz w:val="20"/>
                      <w:szCs w:val="20"/>
                    </w:rPr>
                    <w:alias w:val="董事会报告出具的分行业毛利率比上年增减"/>
                    <w:tag w:val="_GBC_73d7f7fc750a4531bb446e8b7dfc30ac"/>
                    <w:id w:val="1322011675"/>
                    <w:lock w:val="sdtLocked"/>
                  </w:sdtPr>
                  <w:sdtEndPr/>
                  <w:sdtContent>
                    <w:tc>
                      <w:tcPr>
                        <w:tcW w:w="1061" w:type="pct"/>
                      </w:tcPr>
                      <w:p w14:paraId="2D890CD3" w14:textId="77777777" w:rsidR="00F771E7" w:rsidRPr="009132DE" w:rsidRDefault="00F771E7" w:rsidP="00F771E7">
                        <w:pPr>
                          <w:jc w:val="right"/>
                          <w:rPr>
                            <w:sz w:val="20"/>
                            <w:szCs w:val="20"/>
                          </w:rPr>
                        </w:pPr>
                        <w:r w:rsidRPr="009132DE">
                          <w:rPr>
                            <w:rFonts w:hint="eastAsia"/>
                            <w:sz w:val="20"/>
                            <w:szCs w:val="20"/>
                          </w:rPr>
                          <w:t>减少</w:t>
                        </w:r>
                        <w:r w:rsidRPr="009132DE">
                          <w:rPr>
                            <w:sz w:val="20"/>
                            <w:szCs w:val="20"/>
                          </w:rPr>
                          <w:t>12.58个百分点</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773822769"/>
              <w:lock w:val="sdtLocked"/>
            </w:sdtPr>
            <w:sdtEndPr>
              <w:rPr>
                <w:color w:val="008000"/>
                <w:sz w:val="20"/>
                <w:szCs w:val="20"/>
              </w:rPr>
            </w:sdtEndPr>
            <w:sdtContent>
              <w:tr w:rsidR="00F771E7" w:rsidRPr="00F771E7" w14:paraId="4B7ED06E" w14:textId="77777777" w:rsidTr="009132DE">
                <w:sdt>
                  <w:sdtPr>
                    <w:rPr>
                      <w:rFonts w:ascii="宋体" w:eastAsiaTheme="minorEastAsia" w:hAnsi="宋体" w:cs="宋体"/>
                      <w:kern w:val="0"/>
                      <w:szCs w:val="21"/>
                    </w:rPr>
                    <w:alias w:val="董事会报告出具的主营业务分行业名称"/>
                    <w:tag w:val="_GBC_c228c993db104358a9db24667e05da82"/>
                    <w:id w:val="-964039359"/>
                    <w:lock w:val="sdtLocked"/>
                  </w:sdtPr>
                  <w:sdtEndPr>
                    <w:rPr>
                      <w:rFonts w:ascii="Calibri" w:eastAsia="宋体" w:hAnsi="Calibri" w:cs="Times New Roman"/>
                      <w:kern w:val="2"/>
                    </w:rPr>
                  </w:sdtEndPr>
                  <w:sdtContent>
                    <w:tc>
                      <w:tcPr>
                        <w:tcW w:w="716" w:type="pct"/>
                      </w:tcPr>
                      <w:p w14:paraId="75DE5F55" w14:textId="77777777" w:rsidR="00F771E7" w:rsidRPr="00F771E7" w:rsidRDefault="00F771E7" w:rsidP="00F771E7">
                        <w:pPr>
                          <w:pStyle w:val="a9"/>
                          <w:ind w:firstLineChars="0" w:firstLine="0"/>
                          <w:jc w:val="left"/>
                          <w:rPr>
                            <w:szCs w:val="21"/>
                          </w:rPr>
                        </w:pPr>
                        <w:r w:rsidRPr="00F771E7">
                          <w:rPr>
                            <w:rFonts w:ascii="宋体" w:eastAsiaTheme="minorEastAsia" w:hAnsi="宋体" w:cs="宋体"/>
                            <w:szCs w:val="21"/>
                          </w:rPr>
                          <w:t>国际贸易</w:t>
                        </w:r>
                      </w:p>
                    </w:tc>
                  </w:sdtContent>
                </w:sdt>
                <w:sdt>
                  <w:sdtPr>
                    <w:rPr>
                      <w:sz w:val="20"/>
                      <w:szCs w:val="20"/>
                    </w:rPr>
                    <w:alias w:val="董事会报告出具的分行业主营业务收入"/>
                    <w:tag w:val="_GBC_8388eb8d4baa40aca66ea4363a0a95e6"/>
                    <w:id w:val="1409655424"/>
                    <w:lock w:val="sdtLocked"/>
                  </w:sdtPr>
                  <w:sdtEndPr/>
                  <w:sdtContent>
                    <w:tc>
                      <w:tcPr>
                        <w:tcW w:w="702" w:type="pct"/>
                      </w:tcPr>
                      <w:p w14:paraId="6EFC2E8C" w14:textId="77777777" w:rsidR="00F771E7" w:rsidRPr="009132DE" w:rsidRDefault="00F771E7" w:rsidP="00F771E7">
                        <w:pPr>
                          <w:jc w:val="right"/>
                          <w:rPr>
                            <w:sz w:val="20"/>
                            <w:szCs w:val="20"/>
                          </w:rPr>
                        </w:pPr>
                        <w:r w:rsidRPr="009132DE">
                          <w:rPr>
                            <w:sz w:val="20"/>
                            <w:szCs w:val="20"/>
                          </w:rPr>
                          <w:t>1,488.58</w:t>
                        </w:r>
                      </w:p>
                    </w:tc>
                  </w:sdtContent>
                </w:sdt>
                <w:sdt>
                  <w:sdtPr>
                    <w:rPr>
                      <w:sz w:val="20"/>
                      <w:szCs w:val="20"/>
                    </w:rPr>
                    <w:alias w:val="董事会报告出具的分行业主营业务成本"/>
                    <w:tag w:val="_GBC_db81eebefbcf4e6d88b9a453add360b7"/>
                    <w:id w:val="1746536869"/>
                    <w:lock w:val="sdtLocked"/>
                  </w:sdtPr>
                  <w:sdtEndPr/>
                  <w:sdtContent>
                    <w:tc>
                      <w:tcPr>
                        <w:tcW w:w="660" w:type="pct"/>
                      </w:tcPr>
                      <w:p w14:paraId="5B9295A3" w14:textId="77777777" w:rsidR="00F771E7" w:rsidRPr="009132DE" w:rsidRDefault="00F771E7" w:rsidP="00F771E7">
                        <w:pPr>
                          <w:jc w:val="right"/>
                          <w:rPr>
                            <w:sz w:val="20"/>
                            <w:szCs w:val="20"/>
                          </w:rPr>
                        </w:pPr>
                        <w:r w:rsidRPr="009132DE">
                          <w:rPr>
                            <w:sz w:val="20"/>
                            <w:szCs w:val="20"/>
                          </w:rPr>
                          <w:t xml:space="preserve"> </w:t>
                        </w:r>
                      </w:p>
                    </w:tc>
                  </w:sdtContent>
                </w:sdt>
                <w:sdt>
                  <w:sdtPr>
                    <w:rPr>
                      <w:sz w:val="20"/>
                      <w:szCs w:val="20"/>
                    </w:rPr>
                    <w:alias w:val="董事会报告出具的分行业主营业务毛利率"/>
                    <w:tag w:val="_GBC_3c594cd0a69945d3ac08a982aae34e2b"/>
                    <w:id w:val="1396697641"/>
                    <w:lock w:val="sdtLocked"/>
                    <w:showingPlcHdr/>
                  </w:sdtPr>
                  <w:sdtEndPr/>
                  <w:sdtContent>
                    <w:tc>
                      <w:tcPr>
                        <w:tcW w:w="618" w:type="pct"/>
                      </w:tcPr>
                      <w:p w14:paraId="218373E5" w14:textId="77777777" w:rsidR="00F771E7" w:rsidRPr="009132DE" w:rsidRDefault="00F771E7" w:rsidP="00F771E7">
                        <w:pPr>
                          <w:jc w:val="right"/>
                          <w:rPr>
                            <w:sz w:val="20"/>
                            <w:szCs w:val="20"/>
                          </w:rPr>
                        </w:pPr>
                        <w:r w:rsidRPr="009132DE">
                          <w:rPr>
                            <w:sz w:val="20"/>
                            <w:szCs w:val="20"/>
                          </w:rPr>
                          <w:t xml:space="preserve">     </w:t>
                        </w:r>
                      </w:p>
                    </w:tc>
                  </w:sdtContent>
                </w:sdt>
                <w:sdt>
                  <w:sdtPr>
                    <w:rPr>
                      <w:sz w:val="20"/>
                      <w:szCs w:val="20"/>
                    </w:rPr>
                    <w:alias w:val="董事会报告出具的分行业主营业务收入比上年增减"/>
                    <w:tag w:val="_GBC_f150276be6ed4e21ae8144179f6447e6"/>
                    <w:id w:val="-1890175521"/>
                    <w:lock w:val="sdtLocked"/>
                    <w:showingPlcHdr/>
                  </w:sdtPr>
                  <w:sdtEndPr/>
                  <w:sdtContent>
                    <w:tc>
                      <w:tcPr>
                        <w:tcW w:w="637" w:type="pct"/>
                      </w:tcPr>
                      <w:p w14:paraId="4B01DE53" w14:textId="77777777" w:rsidR="00F771E7" w:rsidRPr="009132DE" w:rsidRDefault="00F771E7" w:rsidP="00F771E7">
                        <w:pPr>
                          <w:jc w:val="right"/>
                          <w:rPr>
                            <w:sz w:val="20"/>
                            <w:szCs w:val="20"/>
                          </w:rPr>
                        </w:pPr>
                        <w:r w:rsidRPr="009132DE">
                          <w:rPr>
                            <w:sz w:val="20"/>
                            <w:szCs w:val="20"/>
                          </w:rPr>
                          <w:t xml:space="preserve">     </w:t>
                        </w:r>
                      </w:p>
                    </w:tc>
                  </w:sdtContent>
                </w:sdt>
                <w:sdt>
                  <w:sdtPr>
                    <w:rPr>
                      <w:sz w:val="20"/>
                      <w:szCs w:val="20"/>
                    </w:rPr>
                    <w:alias w:val="董事会报告出具的分行业主营业务成本比上年增减"/>
                    <w:tag w:val="_GBC_6f268c356d9742029741c605e0b1d487"/>
                    <w:id w:val="-46533480"/>
                    <w:lock w:val="sdtLocked"/>
                    <w:showingPlcHdr/>
                  </w:sdtPr>
                  <w:sdtEndPr/>
                  <w:sdtContent>
                    <w:tc>
                      <w:tcPr>
                        <w:tcW w:w="605" w:type="pct"/>
                      </w:tcPr>
                      <w:p w14:paraId="21BAF098" w14:textId="77777777" w:rsidR="00F771E7" w:rsidRPr="009132DE" w:rsidRDefault="00F771E7" w:rsidP="00F771E7">
                        <w:pPr>
                          <w:jc w:val="right"/>
                          <w:rPr>
                            <w:sz w:val="20"/>
                            <w:szCs w:val="20"/>
                          </w:rPr>
                        </w:pPr>
                        <w:r w:rsidRPr="009132DE">
                          <w:rPr>
                            <w:sz w:val="20"/>
                            <w:szCs w:val="20"/>
                          </w:rPr>
                          <w:t xml:space="preserve">     </w:t>
                        </w:r>
                      </w:p>
                    </w:tc>
                  </w:sdtContent>
                </w:sdt>
                <w:sdt>
                  <w:sdtPr>
                    <w:rPr>
                      <w:sz w:val="20"/>
                      <w:szCs w:val="20"/>
                    </w:rPr>
                    <w:alias w:val="董事会报告出具的分行业毛利率比上年增减"/>
                    <w:tag w:val="_GBC_73d7f7fc750a4531bb446e8b7dfc30ac"/>
                    <w:id w:val="-492183269"/>
                    <w:lock w:val="sdtLocked"/>
                    <w:showingPlcHdr/>
                  </w:sdtPr>
                  <w:sdtEndPr/>
                  <w:sdtContent>
                    <w:tc>
                      <w:tcPr>
                        <w:tcW w:w="1061" w:type="pct"/>
                      </w:tcPr>
                      <w:p w14:paraId="1BACB3EA" w14:textId="77777777" w:rsidR="00F771E7" w:rsidRPr="009132DE" w:rsidRDefault="00F771E7" w:rsidP="00F771E7">
                        <w:pPr>
                          <w:jc w:val="right"/>
                          <w:rPr>
                            <w:sz w:val="20"/>
                            <w:szCs w:val="20"/>
                          </w:rPr>
                        </w:pPr>
                        <w:r w:rsidRPr="009132DE">
                          <w:rPr>
                            <w:sz w:val="20"/>
                            <w:szCs w:val="20"/>
                          </w:rPr>
                          <w:t xml:space="preserve">     </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729619906"/>
              <w:lock w:val="sdtLocked"/>
            </w:sdtPr>
            <w:sdtEndPr>
              <w:rPr>
                <w:color w:val="008000"/>
                <w:sz w:val="20"/>
                <w:szCs w:val="20"/>
              </w:rPr>
            </w:sdtEndPr>
            <w:sdtContent>
              <w:tr w:rsidR="00F771E7" w:rsidRPr="00F771E7" w14:paraId="6E889C10" w14:textId="77777777" w:rsidTr="009132DE">
                <w:sdt>
                  <w:sdtPr>
                    <w:rPr>
                      <w:rFonts w:ascii="宋体" w:eastAsiaTheme="minorEastAsia" w:hAnsi="宋体" w:cs="宋体"/>
                      <w:kern w:val="0"/>
                      <w:szCs w:val="21"/>
                    </w:rPr>
                    <w:alias w:val="董事会报告出具的主营业务分行业名称"/>
                    <w:tag w:val="_GBC_c228c993db104358a9db24667e05da82"/>
                    <w:id w:val="1225719536"/>
                    <w:lock w:val="sdtLocked"/>
                  </w:sdtPr>
                  <w:sdtEndPr>
                    <w:rPr>
                      <w:rFonts w:ascii="Calibri" w:eastAsia="宋体" w:hAnsi="Calibri" w:cs="Times New Roman"/>
                      <w:kern w:val="2"/>
                    </w:rPr>
                  </w:sdtEndPr>
                  <w:sdtContent>
                    <w:tc>
                      <w:tcPr>
                        <w:tcW w:w="716" w:type="pct"/>
                      </w:tcPr>
                      <w:p w14:paraId="5B0EDD2F" w14:textId="77777777" w:rsidR="00F771E7" w:rsidRPr="00F771E7" w:rsidRDefault="00F771E7" w:rsidP="00F771E7">
                        <w:pPr>
                          <w:pStyle w:val="a9"/>
                          <w:ind w:firstLineChars="0" w:firstLine="0"/>
                          <w:jc w:val="left"/>
                          <w:rPr>
                            <w:szCs w:val="21"/>
                          </w:rPr>
                        </w:pPr>
                        <w:r w:rsidRPr="00F771E7">
                          <w:rPr>
                            <w:rFonts w:ascii="宋体" w:eastAsiaTheme="minorEastAsia" w:hAnsi="宋体" w:cs="宋体"/>
                            <w:szCs w:val="21"/>
                          </w:rPr>
                          <w:t>贵金属加工</w:t>
                        </w:r>
                      </w:p>
                    </w:tc>
                  </w:sdtContent>
                </w:sdt>
                <w:sdt>
                  <w:sdtPr>
                    <w:rPr>
                      <w:sz w:val="20"/>
                      <w:szCs w:val="20"/>
                    </w:rPr>
                    <w:alias w:val="董事会报告出具的分行业主营业务收入"/>
                    <w:tag w:val="_GBC_8388eb8d4baa40aca66ea4363a0a95e6"/>
                    <w:id w:val="-1552382451"/>
                    <w:lock w:val="sdtLocked"/>
                  </w:sdtPr>
                  <w:sdtEndPr/>
                  <w:sdtContent>
                    <w:tc>
                      <w:tcPr>
                        <w:tcW w:w="702" w:type="pct"/>
                      </w:tcPr>
                      <w:p w14:paraId="64482A04" w14:textId="77777777" w:rsidR="00F771E7" w:rsidRPr="009132DE" w:rsidRDefault="00F771E7" w:rsidP="00F771E7">
                        <w:pPr>
                          <w:jc w:val="right"/>
                          <w:rPr>
                            <w:sz w:val="20"/>
                            <w:szCs w:val="20"/>
                          </w:rPr>
                        </w:pPr>
                        <w:r w:rsidRPr="009132DE">
                          <w:rPr>
                            <w:sz w:val="20"/>
                            <w:szCs w:val="20"/>
                          </w:rPr>
                          <w:t>181,184.50</w:t>
                        </w:r>
                      </w:p>
                    </w:tc>
                  </w:sdtContent>
                </w:sdt>
                <w:sdt>
                  <w:sdtPr>
                    <w:rPr>
                      <w:sz w:val="20"/>
                      <w:szCs w:val="20"/>
                    </w:rPr>
                    <w:alias w:val="董事会报告出具的分行业主营业务成本"/>
                    <w:tag w:val="_GBC_db81eebefbcf4e6d88b9a453add360b7"/>
                    <w:id w:val="-221068540"/>
                    <w:lock w:val="sdtLocked"/>
                  </w:sdtPr>
                  <w:sdtEndPr/>
                  <w:sdtContent>
                    <w:tc>
                      <w:tcPr>
                        <w:tcW w:w="660" w:type="pct"/>
                      </w:tcPr>
                      <w:p w14:paraId="3F80C268" w14:textId="77777777" w:rsidR="00F771E7" w:rsidRPr="009132DE" w:rsidRDefault="00F771E7" w:rsidP="00F771E7">
                        <w:pPr>
                          <w:jc w:val="right"/>
                          <w:rPr>
                            <w:sz w:val="20"/>
                            <w:szCs w:val="20"/>
                          </w:rPr>
                        </w:pPr>
                        <w:r w:rsidRPr="009132DE">
                          <w:rPr>
                            <w:sz w:val="20"/>
                            <w:szCs w:val="20"/>
                          </w:rPr>
                          <w:t>179,844.83</w:t>
                        </w:r>
                      </w:p>
                    </w:tc>
                  </w:sdtContent>
                </w:sdt>
                <w:sdt>
                  <w:sdtPr>
                    <w:rPr>
                      <w:sz w:val="20"/>
                      <w:szCs w:val="20"/>
                    </w:rPr>
                    <w:alias w:val="董事会报告出具的分行业主营业务毛利率"/>
                    <w:tag w:val="_GBC_3c594cd0a69945d3ac08a982aae34e2b"/>
                    <w:id w:val="-632176949"/>
                    <w:lock w:val="sdtLocked"/>
                  </w:sdtPr>
                  <w:sdtEndPr/>
                  <w:sdtContent>
                    <w:tc>
                      <w:tcPr>
                        <w:tcW w:w="618" w:type="pct"/>
                      </w:tcPr>
                      <w:p w14:paraId="49AED949" w14:textId="77777777" w:rsidR="00F771E7" w:rsidRPr="009132DE" w:rsidRDefault="00F771E7" w:rsidP="00F771E7">
                        <w:pPr>
                          <w:jc w:val="right"/>
                          <w:rPr>
                            <w:sz w:val="20"/>
                            <w:szCs w:val="20"/>
                          </w:rPr>
                        </w:pPr>
                        <w:r w:rsidRPr="009132DE">
                          <w:rPr>
                            <w:sz w:val="20"/>
                            <w:szCs w:val="20"/>
                          </w:rPr>
                          <w:t>0.74</w:t>
                        </w:r>
                      </w:p>
                    </w:tc>
                  </w:sdtContent>
                </w:sdt>
                <w:sdt>
                  <w:sdtPr>
                    <w:rPr>
                      <w:sz w:val="20"/>
                      <w:szCs w:val="20"/>
                    </w:rPr>
                    <w:alias w:val="董事会报告出具的分行业主营业务收入比上年增减"/>
                    <w:tag w:val="_GBC_f150276be6ed4e21ae8144179f6447e6"/>
                    <w:id w:val="-671111111"/>
                    <w:lock w:val="sdtLocked"/>
                  </w:sdtPr>
                  <w:sdtEndPr/>
                  <w:sdtContent>
                    <w:tc>
                      <w:tcPr>
                        <w:tcW w:w="637" w:type="pct"/>
                      </w:tcPr>
                      <w:p w14:paraId="53D2A6A0" w14:textId="77777777" w:rsidR="00F771E7" w:rsidRPr="009132DE" w:rsidRDefault="00F771E7" w:rsidP="00F771E7">
                        <w:pPr>
                          <w:jc w:val="right"/>
                          <w:rPr>
                            <w:sz w:val="20"/>
                            <w:szCs w:val="20"/>
                          </w:rPr>
                        </w:pPr>
                        <w:r w:rsidRPr="009132DE">
                          <w:rPr>
                            <w:sz w:val="20"/>
                            <w:szCs w:val="20"/>
                          </w:rPr>
                          <w:t>56.94</w:t>
                        </w:r>
                      </w:p>
                    </w:tc>
                  </w:sdtContent>
                </w:sdt>
                <w:sdt>
                  <w:sdtPr>
                    <w:rPr>
                      <w:sz w:val="20"/>
                      <w:szCs w:val="20"/>
                    </w:rPr>
                    <w:alias w:val="董事会报告出具的分行业主营业务成本比上年增减"/>
                    <w:tag w:val="_GBC_6f268c356d9742029741c605e0b1d487"/>
                    <w:id w:val="-188531202"/>
                    <w:lock w:val="sdtLocked"/>
                  </w:sdtPr>
                  <w:sdtEndPr/>
                  <w:sdtContent>
                    <w:tc>
                      <w:tcPr>
                        <w:tcW w:w="605" w:type="pct"/>
                      </w:tcPr>
                      <w:p w14:paraId="534F318C" w14:textId="77777777" w:rsidR="00F771E7" w:rsidRPr="009132DE" w:rsidRDefault="00F771E7" w:rsidP="00F771E7">
                        <w:pPr>
                          <w:jc w:val="right"/>
                          <w:rPr>
                            <w:sz w:val="20"/>
                            <w:szCs w:val="20"/>
                          </w:rPr>
                        </w:pPr>
                        <w:r w:rsidRPr="009132DE">
                          <w:rPr>
                            <w:sz w:val="20"/>
                            <w:szCs w:val="20"/>
                          </w:rPr>
                          <w:t>57.14</w:t>
                        </w:r>
                      </w:p>
                    </w:tc>
                  </w:sdtContent>
                </w:sdt>
                <w:sdt>
                  <w:sdtPr>
                    <w:rPr>
                      <w:sz w:val="20"/>
                      <w:szCs w:val="20"/>
                    </w:rPr>
                    <w:alias w:val="董事会报告出具的分行业毛利率比上年增减"/>
                    <w:tag w:val="_GBC_73d7f7fc750a4531bb446e8b7dfc30ac"/>
                    <w:id w:val="2119251696"/>
                    <w:lock w:val="sdtLocked"/>
                  </w:sdtPr>
                  <w:sdtEndPr/>
                  <w:sdtContent>
                    <w:tc>
                      <w:tcPr>
                        <w:tcW w:w="1061" w:type="pct"/>
                      </w:tcPr>
                      <w:p w14:paraId="202CB781" w14:textId="77777777" w:rsidR="00F771E7" w:rsidRPr="009132DE" w:rsidRDefault="00F771E7" w:rsidP="00F771E7">
                        <w:pPr>
                          <w:jc w:val="right"/>
                          <w:rPr>
                            <w:sz w:val="20"/>
                            <w:szCs w:val="20"/>
                          </w:rPr>
                        </w:pPr>
                        <w:r w:rsidRPr="009132DE">
                          <w:rPr>
                            <w:sz w:val="20"/>
                            <w:szCs w:val="20"/>
                          </w:rPr>
                          <w:t>减少0.13个百分点</w:t>
                        </w:r>
                      </w:p>
                    </w:tc>
                  </w:sdtContent>
                </w:sdt>
              </w:tr>
            </w:sdtContent>
          </w:sdt>
        </w:tbl>
        <w:p w14:paraId="2E076FE0" w14:textId="77777777" w:rsidR="00D074C7" w:rsidRDefault="00A86B79">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ContentLocked"/>
            <w:placeholder>
              <w:docPart w:val="GBC22222222222222222222222222222"/>
            </w:placeholder>
          </w:sdtPr>
          <w:sdtEndPr/>
          <w:sdtContent>
            <w:p w14:paraId="6E5B9DEB" w14:textId="77777777" w:rsidR="00D074C7" w:rsidRDefault="00A86B79">
              <w:pPr>
                <w:rPr>
                  <w:szCs w:val="21"/>
                </w:rPr>
              </w:pPr>
              <w:r>
                <w:rPr>
                  <w:szCs w:val="21"/>
                </w:rPr>
                <w:fldChar w:fldCharType="begin"/>
              </w:r>
              <w:r w:rsidR="00810A97">
                <w:rPr>
                  <w:szCs w:val="21"/>
                </w:rPr>
                <w:instrText xml:space="preserve"> MACROBUTTON  SnrToggleCheckbox √适用 </w:instrText>
              </w:r>
              <w:r>
                <w:rPr>
                  <w:szCs w:val="21"/>
                </w:rPr>
                <w:fldChar w:fldCharType="end"/>
              </w:r>
              <w:r>
                <w:rPr>
                  <w:szCs w:val="21"/>
                </w:rPr>
                <w:fldChar w:fldCharType="begin"/>
              </w:r>
              <w:r w:rsidR="00810A97">
                <w:rPr>
                  <w:szCs w:val="21"/>
                </w:rPr>
                <w:instrText xml:space="preserve"> MACROBUTTON  SnrToggleCheckbox □不适用 </w:instrText>
              </w:r>
              <w:r>
                <w:rPr>
                  <w:szCs w:val="21"/>
                </w:rPr>
                <w:fldChar w:fldCharType="end"/>
              </w:r>
            </w:p>
          </w:sdtContent>
        </w:sdt>
        <w:sdt>
          <w:sdtPr>
            <w:rPr>
              <w:rFonts w:hint="eastAsia"/>
              <w:szCs w:val="21"/>
            </w:rPr>
            <w:alias w:val="主营业务分行业和分产品情况的说明"/>
            <w:tag w:val="_GBC_81b87428f4384bf2959419c3aea2dad2"/>
            <w:id w:val="9921110"/>
            <w:lock w:val="sdtLocked"/>
            <w:placeholder>
              <w:docPart w:val="GBC22222222222222222222222222222"/>
            </w:placeholder>
          </w:sdtPr>
          <w:sdtEndPr/>
          <w:sdtContent>
            <w:p w14:paraId="4BC62D64" w14:textId="77777777" w:rsidR="007261F1" w:rsidRDefault="007261F1" w:rsidP="00F771E7">
              <w:pPr>
                <w:ind w:firstLineChars="200" w:firstLine="420"/>
                <w:rPr>
                  <w:szCs w:val="21"/>
                </w:rPr>
              </w:pPr>
              <w:r>
                <w:rPr>
                  <w:rFonts w:hint="eastAsia"/>
                  <w:szCs w:val="21"/>
                </w:rPr>
                <w:t>公司房地产业务收入较上年增长较大的主要原因</w:t>
              </w:r>
              <w:r w:rsidR="00DF1333">
                <w:rPr>
                  <w:rFonts w:hint="eastAsia"/>
                  <w:szCs w:val="21"/>
                </w:rPr>
                <w:t>：</w:t>
              </w:r>
              <w:r>
                <w:rPr>
                  <w:rFonts w:hint="eastAsia"/>
                  <w:szCs w:val="21"/>
                </w:rPr>
                <w:t>公司所属江苏中吴置业有限公司红玺项目、宿迁市苏宿置业有限公司阳光美地项目、家天下项目因集中交房而确认的房产收入增加。</w:t>
              </w:r>
            </w:p>
            <w:p w14:paraId="0CC83A43" w14:textId="4AF39A20" w:rsidR="00DF1333" w:rsidRDefault="00DF1333">
              <w:pPr>
                <w:rPr>
                  <w:szCs w:val="21"/>
                </w:rPr>
              </w:pPr>
              <w:r>
                <w:rPr>
                  <w:rFonts w:hint="eastAsia"/>
                  <w:szCs w:val="21"/>
                </w:rPr>
                <w:lastRenderedPageBreak/>
                <w:t>国</w:t>
              </w:r>
              <w:r>
                <w:rPr>
                  <w:szCs w:val="21"/>
                </w:rPr>
                <w:t>际贸易业务收入减少的</w:t>
              </w:r>
              <w:r>
                <w:rPr>
                  <w:rFonts w:hint="eastAsia"/>
                  <w:szCs w:val="21"/>
                </w:rPr>
                <w:t>主</w:t>
              </w:r>
              <w:r>
                <w:rPr>
                  <w:szCs w:val="21"/>
                </w:rPr>
                <w:t>要原因：</w:t>
              </w:r>
              <w:r w:rsidR="00F43745">
                <w:rPr>
                  <w:rFonts w:hint="eastAsia"/>
                  <w:szCs w:val="21"/>
                </w:rPr>
                <w:t>根据</w:t>
              </w:r>
              <w:r w:rsidR="00F43745" w:rsidRPr="00F43745">
                <w:rPr>
                  <w:rFonts w:hint="eastAsia"/>
                  <w:szCs w:val="21"/>
                </w:rPr>
                <w:t>立信会计师事务所（特殊普通合伙）要求</w:t>
              </w:r>
              <w:r w:rsidR="00F43745">
                <w:rPr>
                  <w:rFonts w:hint="eastAsia"/>
                  <w:szCs w:val="21"/>
                </w:rPr>
                <w:t>，</w:t>
              </w:r>
              <w:r w:rsidR="00F43745" w:rsidRPr="00F43745">
                <w:rPr>
                  <w:rFonts w:hint="eastAsia"/>
                  <w:szCs w:val="21"/>
                </w:rPr>
                <w:t>公司</w:t>
              </w:r>
              <w:r w:rsidR="00F43745">
                <w:rPr>
                  <w:rFonts w:hint="eastAsia"/>
                  <w:szCs w:val="21"/>
                </w:rPr>
                <w:t>2016年</w:t>
              </w:r>
              <w:r w:rsidR="00F43745">
                <w:rPr>
                  <w:szCs w:val="21"/>
                </w:rPr>
                <w:t>度</w:t>
              </w:r>
              <w:r w:rsidR="00F43745">
                <w:rPr>
                  <w:rFonts w:hint="eastAsia"/>
                  <w:szCs w:val="21"/>
                </w:rPr>
                <w:t>对该业务</w:t>
              </w:r>
              <w:r w:rsidR="00DE2302">
                <w:rPr>
                  <w:rFonts w:hint="eastAsia"/>
                  <w:szCs w:val="21"/>
                </w:rPr>
                <w:t>收入</w:t>
              </w:r>
              <w:r w:rsidR="00DE2302">
                <w:rPr>
                  <w:szCs w:val="21"/>
                </w:rPr>
                <w:t>以</w:t>
              </w:r>
              <w:r w:rsidR="00F43745">
                <w:rPr>
                  <w:rFonts w:hint="eastAsia"/>
                  <w:szCs w:val="21"/>
                </w:rPr>
                <w:t>净额列示。</w:t>
              </w:r>
            </w:p>
            <w:p w14:paraId="729E8C73" w14:textId="2BC67883" w:rsidR="00D074C7" w:rsidRDefault="007261F1" w:rsidP="00F771E7">
              <w:pPr>
                <w:ind w:firstLineChars="200" w:firstLine="420"/>
                <w:rPr>
                  <w:szCs w:val="21"/>
                </w:rPr>
              </w:pPr>
              <w:r w:rsidRPr="00F771E7">
                <w:rPr>
                  <w:rFonts w:hint="eastAsia"/>
                  <w:szCs w:val="21"/>
                </w:rPr>
                <w:t>贵金属加工业务收入增长较大的主要原因：</w:t>
              </w:r>
              <w:r w:rsidR="00DF1333" w:rsidRPr="00F771E7">
                <w:rPr>
                  <w:szCs w:val="21"/>
                </w:rPr>
                <w:t>本报告期黄金价格</w:t>
              </w:r>
              <w:r w:rsidR="00DE2302" w:rsidRPr="00F771E7">
                <w:rPr>
                  <w:rFonts w:hint="eastAsia"/>
                  <w:szCs w:val="21"/>
                </w:rPr>
                <w:t>和</w:t>
              </w:r>
              <w:r w:rsidR="00DE2302" w:rsidRPr="00F771E7">
                <w:rPr>
                  <w:szCs w:val="21"/>
                </w:rPr>
                <w:t>金盐销量较上年有明显增长</w:t>
              </w:r>
              <w:r w:rsidR="00DF1333" w:rsidRPr="00F771E7">
                <w:rPr>
                  <w:szCs w:val="21"/>
                </w:rPr>
                <w:t>。</w:t>
              </w:r>
            </w:p>
          </w:sdtContent>
        </w:sdt>
      </w:sdtContent>
    </w:sdt>
    <w:p w14:paraId="477F1D86" w14:textId="77777777" w:rsidR="00D074C7" w:rsidRDefault="00D074C7"/>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EndPr/>
      <w:sdtContent>
        <w:p w14:paraId="729C805C" w14:textId="77777777" w:rsidR="00D074C7" w:rsidRDefault="00A86B79">
          <w:pPr>
            <w:pStyle w:val="5"/>
            <w:numPr>
              <w:ilvl w:val="0"/>
              <w:numId w:val="13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EndPr/>
          <w:sdtContent>
            <w:p w14:paraId="78F52BBA" w14:textId="77777777" w:rsidR="00D074C7" w:rsidRDefault="00A86B79">
              <w:r>
                <w:fldChar w:fldCharType="begin"/>
              </w:r>
              <w:r w:rsidR="001B6CB7">
                <w:instrText xml:space="preserve"> MACROBUTTON  SnrToggleCheckbox √适用 </w:instrText>
              </w:r>
              <w:r>
                <w:fldChar w:fldCharType="end"/>
              </w:r>
              <w:r>
                <w:fldChar w:fldCharType="begin"/>
              </w:r>
              <w:r w:rsidR="001B6CB7">
                <w:instrText xml:space="preserve"> MACROBUTTON  SnrToggleCheckbox □不适用 </w:instrText>
              </w:r>
              <w:r>
                <w:fldChar w:fldCharType="end"/>
              </w:r>
            </w:p>
          </w:sdtContent>
        </w:sdt>
        <w:tbl>
          <w:tblPr>
            <w:tblStyle w:val="a6"/>
            <w:tblW w:w="9497" w:type="dxa"/>
            <w:jc w:val="right"/>
            <w:tblInd w:w="-601" w:type="dxa"/>
            <w:tblLook w:val="04A0" w:firstRow="1" w:lastRow="0" w:firstColumn="1" w:lastColumn="0" w:noHBand="0" w:noVBand="1"/>
          </w:tblPr>
          <w:tblGrid>
            <w:gridCol w:w="1560"/>
            <w:gridCol w:w="1417"/>
            <w:gridCol w:w="1418"/>
            <w:gridCol w:w="1276"/>
            <w:gridCol w:w="1275"/>
            <w:gridCol w:w="1276"/>
            <w:gridCol w:w="1275"/>
          </w:tblGrid>
          <w:tr w:rsidR="00976556" w:rsidRPr="00F771E7" w14:paraId="39BDEBC7" w14:textId="77777777" w:rsidTr="005440F9">
            <w:trPr>
              <w:jc w:val="right"/>
            </w:trPr>
            <w:tc>
              <w:tcPr>
                <w:tcW w:w="1560" w:type="dxa"/>
                <w:vAlign w:val="center"/>
              </w:tcPr>
              <w:p w14:paraId="709B6465" w14:textId="77777777" w:rsidR="00976556" w:rsidRPr="00F771E7" w:rsidRDefault="00976556" w:rsidP="00F771E7">
                <w:pPr>
                  <w:jc w:val="center"/>
                  <w:rPr>
                    <w:rFonts w:asciiTheme="minorEastAsia" w:eastAsiaTheme="minorEastAsia" w:hAnsiTheme="minorEastAsia"/>
                    <w:szCs w:val="21"/>
                  </w:rPr>
                </w:pPr>
                <w:r w:rsidRPr="00F771E7">
                  <w:rPr>
                    <w:rFonts w:asciiTheme="minorEastAsia" w:eastAsiaTheme="minorEastAsia" w:hAnsiTheme="minorEastAsia" w:hint="eastAsia"/>
                    <w:szCs w:val="21"/>
                  </w:rPr>
                  <w:t>主要产品</w:t>
                </w:r>
              </w:p>
            </w:tc>
            <w:tc>
              <w:tcPr>
                <w:tcW w:w="1417" w:type="dxa"/>
                <w:vAlign w:val="center"/>
              </w:tcPr>
              <w:p w14:paraId="14677134" w14:textId="77777777" w:rsidR="00976556" w:rsidRPr="00F771E7" w:rsidRDefault="00976556" w:rsidP="00F771E7">
                <w:pPr>
                  <w:jc w:val="center"/>
                  <w:rPr>
                    <w:rFonts w:asciiTheme="minorEastAsia" w:eastAsiaTheme="minorEastAsia" w:hAnsiTheme="minorEastAsia"/>
                    <w:szCs w:val="21"/>
                  </w:rPr>
                </w:pPr>
                <w:r w:rsidRPr="00F771E7">
                  <w:rPr>
                    <w:rFonts w:asciiTheme="minorEastAsia" w:eastAsiaTheme="minorEastAsia" w:hAnsiTheme="minorEastAsia" w:hint="eastAsia"/>
                    <w:szCs w:val="21"/>
                  </w:rPr>
                  <w:t>生产量</w:t>
                </w:r>
              </w:p>
            </w:tc>
            <w:tc>
              <w:tcPr>
                <w:tcW w:w="1418" w:type="dxa"/>
                <w:vAlign w:val="center"/>
              </w:tcPr>
              <w:p w14:paraId="5F6E8AC4" w14:textId="77777777" w:rsidR="00976556" w:rsidRPr="00F771E7" w:rsidRDefault="00976556" w:rsidP="00F771E7">
                <w:pPr>
                  <w:jc w:val="center"/>
                  <w:rPr>
                    <w:rFonts w:asciiTheme="minorEastAsia" w:eastAsiaTheme="minorEastAsia" w:hAnsiTheme="minorEastAsia"/>
                    <w:szCs w:val="21"/>
                  </w:rPr>
                </w:pPr>
                <w:r w:rsidRPr="00F771E7">
                  <w:rPr>
                    <w:rFonts w:asciiTheme="minorEastAsia" w:eastAsiaTheme="minorEastAsia" w:hAnsiTheme="minorEastAsia" w:hint="eastAsia"/>
                    <w:szCs w:val="21"/>
                  </w:rPr>
                  <w:t>销售量</w:t>
                </w:r>
              </w:p>
            </w:tc>
            <w:tc>
              <w:tcPr>
                <w:tcW w:w="1276" w:type="dxa"/>
                <w:vAlign w:val="center"/>
              </w:tcPr>
              <w:p w14:paraId="2ECE67DB" w14:textId="77777777" w:rsidR="00976556" w:rsidRPr="00F771E7" w:rsidRDefault="00976556" w:rsidP="00F771E7">
                <w:pPr>
                  <w:jc w:val="center"/>
                  <w:rPr>
                    <w:rFonts w:asciiTheme="minorEastAsia" w:eastAsiaTheme="minorEastAsia" w:hAnsiTheme="minorEastAsia"/>
                    <w:szCs w:val="21"/>
                  </w:rPr>
                </w:pPr>
                <w:r w:rsidRPr="00F771E7">
                  <w:rPr>
                    <w:rFonts w:asciiTheme="minorEastAsia" w:eastAsiaTheme="minorEastAsia" w:hAnsiTheme="minorEastAsia" w:hint="eastAsia"/>
                    <w:szCs w:val="21"/>
                  </w:rPr>
                  <w:t>库存量</w:t>
                </w:r>
              </w:p>
            </w:tc>
            <w:tc>
              <w:tcPr>
                <w:tcW w:w="1275" w:type="dxa"/>
                <w:vAlign w:val="center"/>
              </w:tcPr>
              <w:p w14:paraId="3F73108E" w14:textId="77777777" w:rsidR="00976556" w:rsidRPr="00F771E7" w:rsidRDefault="00976556" w:rsidP="00F771E7">
                <w:pPr>
                  <w:jc w:val="center"/>
                  <w:rPr>
                    <w:rFonts w:asciiTheme="minorEastAsia" w:eastAsiaTheme="minorEastAsia" w:hAnsiTheme="minorEastAsia"/>
                    <w:szCs w:val="21"/>
                  </w:rPr>
                </w:pPr>
                <w:r w:rsidRPr="00F771E7">
                  <w:rPr>
                    <w:rFonts w:asciiTheme="minorEastAsia" w:eastAsiaTheme="minorEastAsia" w:hAnsiTheme="minorEastAsia" w:hint="eastAsia"/>
                    <w:szCs w:val="21"/>
                  </w:rPr>
                  <w:t>生产量比上年增减（%）</w:t>
                </w:r>
              </w:p>
            </w:tc>
            <w:tc>
              <w:tcPr>
                <w:tcW w:w="1276" w:type="dxa"/>
                <w:vAlign w:val="center"/>
              </w:tcPr>
              <w:p w14:paraId="3C4EE2D1" w14:textId="77777777" w:rsidR="00976556" w:rsidRPr="00F771E7" w:rsidRDefault="00976556" w:rsidP="00F771E7">
                <w:pPr>
                  <w:jc w:val="center"/>
                  <w:rPr>
                    <w:rFonts w:asciiTheme="minorEastAsia" w:eastAsiaTheme="minorEastAsia" w:hAnsiTheme="minorEastAsia"/>
                    <w:szCs w:val="21"/>
                  </w:rPr>
                </w:pPr>
                <w:r w:rsidRPr="00F771E7">
                  <w:rPr>
                    <w:rFonts w:asciiTheme="minorEastAsia" w:eastAsiaTheme="minorEastAsia" w:hAnsiTheme="minorEastAsia" w:hint="eastAsia"/>
                    <w:szCs w:val="21"/>
                  </w:rPr>
                  <w:t>销售量比上年增减（%）</w:t>
                </w:r>
              </w:p>
            </w:tc>
            <w:tc>
              <w:tcPr>
                <w:tcW w:w="1275" w:type="dxa"/>
                <w:vAlign w:val="center"/>
              </w:tcPr>
              <w:p w14:paraId="39602D7D" w14:textId="77777777" w:rsidR="00976556" w:rsidRPr="00F771E7" w:rsidRDefault="00976556" w:rsidP="00F771E7">
                <w:pPr>
                  <w:jc w:val="center"/>
                  <w:rPr>
                    <w:rFonts w:asciiTheme="minorEastAsia" w:eastAsiaTheme="minorEastAsia" w:hAnsiTheme="minorEastAsia"/>
                    <w:szCs w:val="21"/>
                  </w:rPr>
                </w:pPr>
                <w:r w:rsidRPr="00F771E7">
                  <w:rPr>
                    <w:rFonts w:asciiTheme="minorEastAsia" w:eastAsiaTheme="minorEastAsia" w:hAnsiTheme="minorEastAsia" w:hint="eastAsia"/>
                    <w:szCs w:val="21"/>
                  </w:rPr>
                  <w:t>库存量比上年增减（%）</w:t>
                </w:r>
              </w:p>
            </w:tc>
          </w:tr>
          <w:sdt>
            <w:sdtPr>
              <w:rPr>
                <w:rFonts w:asciiTheme="minorEastAsia" w:eastAsiaTheme="minorEastAsia" w:hAnsiTheme="minorEastAsia" w:cstheme="minorBidi" w:hint="eastAsia"/>
                <w:kern w:val="2"/>
                <w:szCs w:val="21"/>
              </w:rPr>
              <w:alias w:val="产销量情况分析表明细"/>
              <w:tag w:val="_TUP_33c1439070494dd3b672cd58c90e07fd"/>
              <w:id w:val="1038936209"/>
              <w:lock w:val="sdtLocked"/>
            </w:sdtPr>
            <w:sdtEndPr>
              <w:rPr>
                <w:sz w:val="18"/>
                <w:szCs w:val="18"/>
              </w:rPr>
            </w:sdtEndPr>
            <w:sdtContent>
              <w:tr w:rsidR="00976556" w:rsidRPr="00F771E7" w14:paraId="6FC9FB58"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2138795107"/>
                      <w:lock w:val="sdtLocked"/>
                    </w:sdtPr>
                    <w:sdtEndPr/>
                    <w:sdtContent>
                      <w:p w14:paraId="460B0331"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氰化亚金钾</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1000386201"/>
                      <w:lock w:val="sdtLocked"/>
                    </w:sdtPr>
                    <w:sdtEndPr/>
                    <w:sdtContent>
                      <w:p w14:paraId="2F8636BC"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10984.23公斤</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1905907013"/>
                      <w:lock w:val="sdtLocked"/>
                    </w:sdtPr>
                    <w:sdtEndPr/>
                    <w:sdtContent>
                      <w:p w14:paraId="4AEE8C29"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10925.18公斤</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1731071039"/>
                      <w:lock w:val="sdtLocked"/>
                    </w:sdtPr>
                    <w:sdtEndPr/>
                    <w:sdtContent>
                      <w:p w14:paraId="3C83CDC6"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189.46公斤</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1419939883"/>
                      <w:lock w:val="sdtLocked"/>
                    </w:sdtPr>
                    <w:sdtEndPr/>
                    <w:sdtContent>
                      <w:p w14:paraId="2779E658"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48.45</w:t>
                        </w: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1672177446"/>
                      <w:lock w:val="sdtLocked"/>
                    </w:sdtPr>
                    <w:sdtEndPr/>
                    <w:sdtContent>
                      <w:p w14:paraId="0A868767"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45.90</w:t>
                        </w: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1162735874"/>
                      <w:lock w:val="sdtLocked"/>
                    </w:sdtPr>
                    <w:sdtEndPr/>
                    <w:sdtContent>
                      <w:p w14:paraId="66052E31"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45.28</w:t>
                        </w: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1517027191"/>
              <w:lock w:val="sdtLocked"/>
            </w:sdtPr>
            <w:sdtEndPr>
              <w:rPr>
                <w:sz w:val="18"/>
                <w:szCs w:val="18"/>
              </w:rPr>
            </w:sdtEndPr>
            <w:sdtContent>
              <w:tr w:rsidR="00976556" w:rsidRPr="00F771E7" w14:paraId="7E00A78B"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2007545424"/>
                      <w:lock w:val="sdtLocked"/>
                    </w:sdtPr>
                    <w:sdtEndPr/>
                    <w:sdtContent>
                      <w:p w14:paraId="32BC4E3D"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柠檬酸金钾</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225123530"/>
                      <w:lock w:val="sdtLocked"/>
                    </w:sdtPr>
                    <w:sdtEndPr/>
                    <w:sdtContent>
                      <w:p w14:paraId="7D1249F5"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471.05公斤</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2051520085"/>
                      <w:lock w:val="sdtLocked"/>
                    </w:sdtPr>
                    <w:sdtEndPr/>
                    <w:sdtContent>
                      <w:p w14:paraId="41AC2700"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472.90公斤</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325911162"/>
                      <w:lock w:val="sdtLocked"/>
                    </w:sdtPr>
                    <w:sdtEndPr/>
                    <w:sdtContent>
                      <w:p w14:paraId="04611387"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0.20公斤</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119042302"/>
                      <w:lock w:val="sdtLocked"/>
                    </w:sdtPr>
                    <w:sdtEndPr/>
                    <w:sdtContent>
                      <w:p w14:paraId="1B36E46F"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-47.90</w:t>
                        </w: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1045566673"/>
                      <w:lock w:val="sdtLocked"/>
                    </w:sdtPr>
                    <w:sdtEndPr/>
                    <w:sdtContent>
                      <w:p w14:paraId="23E62741"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-47.66</w:t>
                        </w: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547501978"/>
                      <w:lock w:val="sdtLocked"/>
                    </w:sdtPr>
                    <w:sdtEndPr/>
                    <w:sdtContent>
                      <w:p w14:paraId="4F7CB38A"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-90.24</w:t>
                        </w: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562873022"/>
              <w:lock w:val="sdtLocked"/>
            </w:sdtPr>
            <w:sdtEndPr>
              <w:rPr>
                <w:sz w:val="18"/>
                <w:szCs w:val="18"/>
              </w:rPr>
            </w:sdtEndPr>
            <w:sdtContent>
              <w:tr w:rsidR="00976556" w:rsidRPr="00F771E7" w14:paraId="72163726"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685636550"/>
                      <w:lock w:val="sdtLocked"/>
                    </w:sdtPr>
                    <w:sdtEndPr/>
                    <w:sdtContent>
                      <w:p w14:paraId="7A288DB5"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匹多莫德口服溶液</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2072615856"/>
                      <w:lock w:val="sdtLocked"/>
                    </w:sdtPr>
                    <w:sdtEndPr/>
                    <w:sdtContent>
                      <w:p w14:paraId="00D14FAB"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1645.43万盒</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921101097"/>
                      <w:lock w:val="sdtLocked"/>
                    </w:sdtPr>
                    <w:sdtEndPr/>
                    <w:sdtContent>
                      <w:p w14:paraId="78EA10C9"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1741.55万盒</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1364709483"/>
                      <w:lock w:val="sdtLocked"/>
                    </w:sdtPr>
                    <w:sdtEndPr/>
                    <w:sdtContent>
                      <w:p w14:paraId="4692DBAB"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60.22万盒</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602958205"/>
                      <w:lock w:val="sdtLocked"/>
                    </w:sdtPr>
                    <w:sdtEndPr/>
                    <w:sdtContent>
                      <w:p w14:paraId="0B01FCAD"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4.80</w:t>
                        </w: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2082436078"/>
                      <w:lock w:val="sdtLocked"/>
                    </w:sdtPr>
                    <w:sdtEndPr/>
                    <w:sdtContent>
                      <w:p w14:paraId="66472C3F"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14.50</w:t>
                        </w: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574787511"/>
                      <w:lock w:val="sdtLocked"/>
                    </w:sdtPr>
                    <w:sdtEndPr/>
                    <w:sdtContent>
                      <w:p w14:paraId="53795DF4"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-59.78</w:t>
                        </w: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290748400"/>
              <w:lock w:val="sdtLocked"/>
            </w:sdtPr>
            <w:sdtEndPr>
              <w:rPr>
                <w:sz w:val="18"/>
                <w:szCs w:val="18"/>
              </w:rPr>
            </w:sdtEndPr>
            <w:sdtContent>
              <w:tr w:rsidR="00976556" w:rsidRPr="00F771E7" w14:paraId="5910A907"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314766511"/>
                      <w:lock w:val="sdtLocked"/>
                    </w:sdtPr>
                    <w:sdtEndPr/>
                    <w:sdtContent>
                      <w:p w14:paraId="594EA104"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注射用奥美拉唑钠</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33117020"/>
                      <w:lock w:val="sdtLocked"/>
                    </w:sdtPr>
                    <w:sdtEndPr/>
                    <w:sdtContent>
                      <w:p w14:paraId="38840C2B"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1006.53万瓶</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2113817174"/>
                      <w:lock w:val="sdtLocked"/>
                    </w:sdtPr>
                    <w:sdtEndPr/>
                    <w:sdtContent>
                      <w:p w14:paraId="3CD38ECF"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872.92万瓶</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1393413463"/>
                      <w:lock w:val="sdtLocked"/>
                    </w:sdtPr>
                    <w:sdtEndPr/>
                    <w:sdtContent>
                      <w:p w14:paraId="1B1A7617"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134.53万瓶</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2120211083"/>
                      <w:lock w:val="sdtLocked"/>
                    </w:sdtPr>
                    <w:sdtEndPr/>
                    <w:sdtContent>
                      <w:p w14:paraId="6131107E"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20.48</w:t>
                        </w: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1441882830"/>
                      <w:lock w:val="sdtLocked"/>
                    </w:sdtPr>
                    <w:sdtEndPr/>
                    <w:sdtContent>
                      <w:p w14:paraId="32529E32"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-1.77</w:t>
                        </w: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99482763"/>
                      <w:lock w:val="sdtLocked"/>
                    </w:sdtPr>
                    <w:sdtEndPr/>
                    <w:sdtContent>
                      <w:p w14:paraId="268BB7A3"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9,846.90</w:t>
                        </w: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132103348"/>
              <w:lock w:val="sdtLocked"/>
            </w:sdtPr>
            <w:sdtEndPr>
              <w:rPr>
                <w:sz w:val="18"/>
                <w:szCs w:val="18"/>
              </w:rPr>
            </w:sdtEndPr>
            <w:sdtContent>
              <w:tr w:rsidR="00976556" w:rsidRPr="00F771E7" w14:paraId="43F9B211"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13896206"/>
                      <w:lock w:val="sdtLocked"/>
                    </w:sdtPr>
                    <w:sdtEndPr/>
                    <w:sdtContent>
                      <w:p w14:paraId="6F314FF3"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注射用卡络磺纳</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822580882"/>
                      <w:lock w:val="sdtLocked"/>
                    </w:sdtPr>
                    <w:sdtEndPr/>
                    <w:sdtContent>
                      <w:p w14:paraId="51D51862"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663.94万瓶</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136464149"/>
                      <w:lock w:val="sdtLocked"/>
                    </w:sdtPr>
                    <w:sdtEndPr/>
                    <w:sdtContent>
                      <w:p w14:paraId="77155239"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568.93万瓶</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313637526"/>
                      <w:lock w:val="sdtLocked"/>
                    </w:sdtPr>
                    <w:sdtEndPr/>
                    <w:sdtContent>
                      <w:p w14:paraId="080040C2"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105.25万瓶</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657305843"/>
                      <w:lock w:val="sdtLocked"/>
                    </w:sdtPr>
                    <w:sdtEndPr/>
                    <w:sdtContent>
                      <w:p w14:paraId="0CC10342"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61.96</w:t>
                        </w: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1892916678"/>
                      <w:lock w:val="sdtLocked"/>
                    </w:sdtPr>
                    <w:sdtEndPr/>
                    <w:sdtContent>
                      <w:p w14:paraId="63A6B7F7"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13.15</w:t>
                        </w: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1199124833"/>
                      <w:lock w:val="sdtLocked"/>
                    </w:sdtPr>
                    <w:sdtEndPr/>
                    <w:sdtContent>
                      <w:p w14:paraId="0DEC7964"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380.15</w:t>
                        </w: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746840886"/>
              <w:lock w:val="sdtLocked"/>
            </w:sdtPr>
            <w:sdtEndPr>
              <w:rPr>
                <w:sz w:val="18"/>
                <w:szCs w:val="18"/>
              </w:rPr>
            </w:sdtEndPr>
            <w:sdtContent>
              <w:tr w:rsidR="00976556" w:rsidRPr="00F771E7" w14:paraId="55389195"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1564399432"/>
                      <w:lock w:val="sdtLocked"/>
                    </w:sdtPr>
                    <w:sdtEndPr/>
                    <w:sdtContent>
                      <w:p w14:paraId="5D310D9E"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重组人粒细胞刺激因子注射液 </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1457530469"/>
                      <w:lock w:val="sdtLocked"/>
                    </w:sdtPr>
                    <w:sdtEndPr/>
                    <w:sdtContent>
                      <w:p w14:paraId="3DE43F44"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96.87万瓶</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278268752"/>
                      <w:lock w:val="sdtLocked"/>
                    </w:sdtPr>
                    <w:sdtEndPr/>
                    <w:sdtContent>
                      <w:p w14:paraId="785BD783"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92.70万瓶</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103777557"/>
                      <w:lock w:val="sdtLocked"/>
                    </w:sdtPr>
                    <w:sdtEndPr/>
                    <w:sdtContent>
                      <w:p w14:paraId="7667A530"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20.59万瓶</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1811666538"/>
                      <w:lock w:val="sdtLocked"/>
                    </w:sdtPr>
                    <w:sdtEndPr/>
                    <w:sdtContent>
                      <w:p w14:paraId="01391229"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-4.31</w:t>
                        </w: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361442958"/>
                      <w:lock w:val="sdtLocked"/>
                    </w:sdtPr>
                    <w:sdtEndPr/>
                    <w:sdtContent>
                      <w:p w14:paraId="057A5BC8"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2.05</w:t>
                        </w: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658385216"/>
                      <w:lock w:val="sdtLocked"/>
                    </w:sdtPr>
                    <w:sdtEndPr/>
                    <w:sdtContent>
                      <w:p w14:paraId="421FB391"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4.61</w:t>
                        </w: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354628450"/>
              <w:lock w:val="sdtLocked"/>
            </w:sdtPr>
            <w:sdtEndPr>
              <w:rPr>
                <w:sz w:val="18"/>
                <w:szCs w:val="18"/>
              </w:rPr>
            </w:sdtEndPr>
            <w:sdtContent>
              <w:tr w:rsidR="00976556" w:rsidRPr="00F771E7" w14:paraId="7FEB706A"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960075327"/>
                      <w:lock w:val="sdtLocked"/>
                    </w:sdtPr>
                    <w:sdtEndPr/>
                    <w:sdtContent>
                      <w:p w14:paraId="6941AA86"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盐酸曲美他嗪片</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216971666"/>
                      <w:lock w:val="sdtLocked"/>
                    </w:sdtPr>
                    <w:sdtEndPr/>
                    <w:sdtContent>
                      <w:p w14:paraId="1737CD4B"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499.86万盒</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803892133"/>
                      <w:lock w:val="sdtLocked"/>
                    </w:sdtPr>
                    <w:sdtEndPr/>
                    <w:sdtContent>
                      <w:p w14:paraId="52CB7E54"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457.09万盒</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1148579426"/>
                      <w:lock w:val="sdtLocked"/>
                    </w:sdtPr>
                    <w:sdtEndPr/>
                    <w:sdtContent>
                      <w:p w14:paraId="63BA2C50"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73.48万盒</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1277289319"/>
                      <w:lock w:val="sdtLocked"/>
                    </w:sdtPr>
                    <w:sdtEndPr/>
                    <w:sdtContent>
                      <w:p w14:paraId="7842E40F"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4.89</w:t>
                        </w: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1545339155"/>
                      <w:lock w:val="sdtLocked"/>
                    </w:sdtPr>
                    <w:sdtEndPr/>
                    <w:sdtContent>
                      <w:p w14:paraId="3933FBFA"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-6.97</w:t>
                        </w: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611043361"/>
                      <w:lock w:val="sdtLocked"/>
                    </w:sdtPr>
                    <w:sdtEndPr/>
                    <w:sdtContent>
                      <w:p w14:paraId="1A566849"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196.44</w:t>
                        </w: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1408072240"/>
              <w:lock w:val="sdtLocked"/>
            </w:sdtPr>
            <w:sdtEndPr>
              <w:rPr>
                <w:sz w:val="18"/>
                <w:szCs w:val="18"/>
              </w:rPr>
            </w:sdtEndPr>
            <w:sdtContent>
              <w:tr w:rsidR="00976556" w:rsidRPr="00F771E7" w14:paraId="0CA9DE3A"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171152748"/>
                      <w:lock w:val="sdtLocked"/>
                    </w:sdtPr>
                    <w:sdtEndPr/>
                    <w:sdtContent>
                      <w:p w14:paraId="06447FAF"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美索巴莫注射液</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2085442127"/>
                      <w:lock w:val="sdtLocked"/>
                    </w:sdtPr>
                    <w:sdtEndPr/>
                    <w:sdtContent>
                      <w:p w14:paraId="0CE302B7"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32.85万支</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1390070103"/>
                      <w:lock w:val="sdtLocked"/>
                    </w:sdtPr>
                    <w:sdtEndPr/>
                    <w:sdtContent>
                      <w:p w14:paraId="7BEBEB69"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30.44万支</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1887448458"/>
                      <w:lock w:val="sdtLocked"/>
                    </w:sdtPr>
                    <w:sdtEndPr/>
                    <w:sdtContent>
                      <w:p w14:paraId="24B31F8B"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9.16万支</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1644615159"/>
                      <w:lock w:val="sdtLocked"/>
                    </w:sdtPr>
                    <w:sdtEndPr/>
                    <w:sdtContent>
                      <w:p w14:paraId="06CDEFD7"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41.33</w:t>
                        </w: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645198768"/>
                      <w:lock w:val="sdtLocked"/>
                    </w:sdtPr>
                    <w:sdtEndPr/>
                    <w:sdtContent>
                      <w:p w14:paraId="2576C481"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22.86</w:t>
                        </w: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626862427"/>
                      <w:lock w:val="sdtLocked"/>
                    </w:sdtPr>
                    <w:sdtEndPr/>
                    <w:sdtContent>
                      <w:p w14:paraId="585D4195"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35.53</w:t>
                        </w: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1380355264"/>
              <w:lock w:val="sdtLocked"/>
            </w:sdtPr>
            <w:sdtEndPr>
              <w:rPr>
                <w:sz w:val="18"/>
                <w:szCs w:val="18"/>
              </w:rPr>
            </w:sdtEndPr>
            <w:sdtContent>
              <w:tr w:rsidR="00976556" w:rsidRPr="00F771E7" w14:paraId="495C094E"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1858769666"/>
                      <w:lock w:val="sdtLocked"/>
                    </w:sdtPr>
                    <w:sdtEndPr/>
                    <w:sdtContent>
                      <w:p w14:paraId="5B4524FF"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阿奇霉素注射液</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1867099403"/>
                      <w:lock w:val="sdtLocked"/>
                    </w:sdtPr>
                    <w:sdtEndPr/>
                    <w:sdtContent>
                      <w:p w14:paraId="06A92CCC"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776.89万支</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1445035437"/>
                      <w:lock w:val="sdtLocked"/>
                    </w:sdtPr>
                    <w:sdtEndPr/>
                    <w:sdtContent>
                      <w:p w14:paraId="23283FA4"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671.49万支</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1147779863"/>
                      <w:lock w:val="sdtLocked"/>
                    </w:sdtPr>
                    <w:sdtEndPr/>
                    <w:sdtContent>
                      <w:p w14:paraId="5A1E2C86"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175.01万支</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1816368447"/>
                      <w:lock w:val="sdtLocked"/>
                    </w:sdtPr>
                    <w:sdtEndPr/>
                    <w:sdtContent>
                      <w:p w14:paraId="529F087D"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0.10</w:t>
                        </w: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1536416256"/>
                      <w:lock w:val="sdtLocked"/>
                    </w:sdtPr>
                    <w:sdtEndPr/>
                    <w:sdtContent>
                      <w:p w14:paraId="3A158E42"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-1.24</w:t>
                        </w: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2110346840"/>
                      <w:lock w:val="sdtLocked"/>
                    </w:sdtPr>
                    <w:sdtEndPr/>
                    <w:sdtContent>
                      <w:p w14:paraId="67FF5490"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89.78</w:t>
                        </w: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974062232"/>
              <w:lock w:val="sdtLocked"/>
            </w:sdtPr>
            <w:sdtEndPr>
              <w:rPr>
                <w:sz w:val="18"/>
                <w:szCs w:val="18"/>
              </w:rPr>
            </w:sdtEndPr>
            <w:sdtContent>
              <w:tr w:rsidR="00976556" w:rsidRPr="00F771E7" w14:paraId="0D447CB4"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950386394"/>
                      <w:lock w:val="sdtLocked"/>
                    </w:sdtPr>
                    <w:sdtEndPr/>
                    <w:sdtContent>
                      <w:p w14:paraId="6ADDCBE0"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注射用兰索拉唑</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249885404"/>
                      <w:lock w:val="sdtLocked"/>
                    </w:sdtPr>
                    <w:sdtEndPr/>
                    <w:sdtContent>
                      <w:p w14:paraId="59E348B5"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203.61万瓶</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138817485"/>
                      <w:lock w:val="sdtLocked"/>
                    </w:sdtPr>
                    <w:sdtEndPr/>
                    <w:sdtContent>
                      <w:p w14:paraId="7F693D2A"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208.48万瓶</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2108111457"/>
                      <w:lock w:val="sdtLocked"/>
                    </w:sdtPr>
                    <w:sdtEndPr/>
                    <w:sdtContent>
                      <w:p w14:paraId="035C664D"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41.84万瓶</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463550111"/>
                      <w:lock w:val="sdtLocked"/>
                    </w:sdtPr>
                    <w:sdtEndPr/>
                    <w:sdtContent>
                      <w:p w14:paraId="0ACD5D23"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9.40</w:t>
                        </w: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1529672969"/>
                      <w:lock w:val="sdtLocked"/>
                    </w:sdtPr>
                    <w:sdtEndPr/>
                    <w:sdtContent>
                      <w:p w14:paraId="037AADEF"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46.00</w:t>
                        </w: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691690999"/>
                      <w:lock w:val="sdtLocked"/>
                    </w:sdtPr>
                    <w:sdtEndPr/>
                    <w:sdtContent>
                      <w:p w14:paraId="146F4F5E"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-8.10</w:t>
                        </w: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610711238"/>
              <w:lock w:val="sdtLocked"/>
            </w:sdtPr>
            <w:sdtEndPr>
              <w:rPr>
                <w:sz w:val="18"/>
                <w:szCs w:val="18"/>
              </w:rPr>
            </w:sdtEndPr>
            <w:sdtContent>
              <w:tr w:rsidR="00976556" w:rsidRPr="00F771E7" w14:paraId="64FB0416"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746538982"/>
                      <w:lock w:val="sdtLocked"/>
                    </w:sdtPr>
                    <w:sdtEndPr/>
                    <w:sdtContent>
                      <w:p w14:paraId="26D436BD"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4氯-2.5</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882013006"/>
                      <w:lock w:val="sdtLocked"/>
                    </w:sdtPr>
                    <w:sdtEndPr/>
                    <w:sdtContent>
                      <w:p w14:paraId="3644C554"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628.96</w:t>
                        </w:r>
                        <w:r w:rsidR="00E40F03" w:rsidRPr="009132DE">
                          <w:rPr>
                            <w:rFonts w:asciiTheme="minorEastAsia" w:eastAsiaTheme="minorEastAsia" w:hAnsiTheme="minorEastAsia" w:hint="eastAsia"/>
                            <w:sz w:val="18"/>
                            <w:szCs w:val="18"/>
                          </w:rPr>
                          <w:t>吨</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1336609647"/>
                      <w:lock w:val="sdtLocked"/>
                    </w:sdtPr>
                    <w:sdtEndPr/>
                    <w:sdtContent>
                      <w:p w14:paraId="07530B19"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647.53</w:t>
                        </w:r>
                        <w:r w:rsidR="00E40F03" w:rsidRPr="009132DE">
                          <w:rPr>
                            <w:rFonts w:asciiTheme="minorEastAsia" w:eastAsiaTheme="minorEastAsia" w:hAnsiTheme="minorEastAsia" w:hint="eastAsia"/>
                            <w:sz w:val="18"/>
                            <w:szCs w:val="18"/>
                          </w:rPr>
                          <w:t>吨</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1547449441"/>
                      <w:lock w:val="sdtLocked"/>
                    </w:sdtPr>
                    <w:sdtEndPr/>
                    <w:sdtContent>
                      <w:p w14:paraId="17DD80EC"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11.00</w:t>
                        </w:r>
                        <w:r w:rsidR="00E40F03" w:rsidRPr="009132DE">
                          <w:rPr>
                            <w:rFonts w:asciiTheme="minorEastAsia" w:eastAsiaTheme="minorEastAsia" w:hAnsiTheme="minorEastAsia" w:hint="eastAsia"/>
                            <w:sz w:val="18"/>
                            <w:szCs w:val="18"/>
                          </w:rPr>
                          <w:t>吨</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58412786"/>
                      <w:lock w:val="sdtLocked"/>
                    </w:sdtPr>
                    <w:sdtEndPr/>
                    <w:sdtContent>
                      <w:p w14:paraId="27A7921C" w14:textId="77777777" w:rsidR="00976556" w:rsidRPr="009132DE" w:rsidRDefault="00166E2B" w:rsidP="009132DE">
                        <w:pPr>
                          <w:jc w:val="right"/>
                          <w:rPr>
                            <w:rFonts w:asciiTheme="minorEastAsia" w:eastAsiaTheme="minorEastAsia" w:hAnsiTheme="minorEastAsia"/>
                            <w:sz w:val="18"/>
                            <w:szCs w:val="18"/>
                          </w:rPr>
                        </w:pP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1428316164"/>
                      <w:lock w:val="sdtLocked"/>
                    </w:sdtPr>
                    <w:sdtEndPr/>
                    <w:sdtContent>
                      <w:p w14:paraId="629D14BC" w14:textId="77777777" w:rsidR="00976556" w:rsidRPr="009132DE" w:rsidRDefault="00166E2B" w:rsidP="009132DE">
                        <w:pPr>
                          <w:jc w:val="right"/>
                          <w:rPr>
                            <w:rFonts w:asciiTheme="minorEastAsia" w:eastAsiaTheme="minorEastAsia" w:hAnsiTheme="minorEastAsia"/>
                            <w:sz w:val="18"/>
                            <w:szCs w:val="18"/>
                          </w:rPr>
                        </w:pP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373848922"/>
                      <w:lock w:val="sdtLocked"/>
                    </w:sdtPr>
                    <w:sdtEndPr/>
                    <w:sdtContent>
                      <w:p w14:paraId="3F3164F6" w14:textId="77777777" w:rsidR="00976556" w:rsidRPr="009132DE" w:rsidRDefault="00166E2B" w:rsidP="009132DE">
                        <w:pPr>
                          <w:jc w:val="right"/>
                          <w:rPr>
                            <w:rFonts w:asciiTheme="minorEastAsia" w:eastAsiaTheme="minorEastAsia" w:hAnsiTheme="minorEastAsia"/>
                            <w:sz w:val="18"/>
                            <w:szCs w:val="18"/>
                          </w:rPr>
                        </w:pP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1691291548"/>
              <w:lock w:val="sdtLocked"/>
            </w:sdtPr>
            <w:sdtEndPr>
              <w:rPr>
                <w:sz w:val="18"/>
                <w:szCs w:val="18"/>
              </w:rPr>
            </w:sdtEndPr>
            <w:sdtContent>
              <w:tr w:rsidR="00976556" w:rsidRPr="00F771E7" w14:paraId="1142698A"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852647178"/>
                      <w:lock w:val="sdtLocked"/>
                    </w:sdtPr>
                    <w:sdtEndPr/>
                    <w:sdtContent>
                      <w:p w14:paraId="0CD8AE37"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吐氏酸</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649338825"/>
                      <w:lock w:val="sdtLocked"/>
                    </w:sdtPr>
                    <w:sdtEndPr/>
                    <w:sdtContent>
                      <w:p w14:paraId="6FA02EDF"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7927.86</w:t>
                        </w:r>
                        <w:r w:rsidR="00E40F03" w:rsidRPr="009132DE">
                          <w:rPr>
                            <w:rFonts w:asciiTheme="minorEastAsia" w:eastAsiaTheme="minorEastAsia" w:hAnsiTheme="minorEastAsia" w:hint="eastAsia"/>
                            <w:sz w:val="18"/>
                            <w:szCs w:val="18"/>
                          </w:rPr>
                          <w:t>吨</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474411427"/>
                      <w:lock w:val="sdtLocked"/>
                    </w:sdtPr>
                    <w:sdtEndPr/>
                    <w:sdtContent>
                      <w:p w14:paraId="6F33185F"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1572.97</w:t>
                        </w:r>
                        <w:r w:rsidR="00E40F03" w:rsidRPr="009132DE">
                          <w:rPr>
                            <w:rFonts w:asciiTheme="minorEastAsia" w:eastAsiaTheme="minorEastAsia" w:hAnsiTheme="minorEastAsia" w:hint="eastAsia"/>
                            <w:sz w:val="18"/>
                            <w:szCs w:val="18"/>
                          </w:rPr>
                          <w:t>吨</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952836431"/>
                      <w:lock w:val="sdtLocked"/>
                    </w:sdtPr>
                    <w:sdtEndPr/>
                    <w:sdtContent>
                      <w:p w14:paraId="163ADBFE"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58.53</w:t>
                        </w:r>
                        <w:r w:rsidR="00E40F03" w:rsidRPr="009132DE">
                          <w:rPr>
                            <w:rFonts w:asciiTheme="minorEastAsia" w:eastAsiaTheme="minorEastAsia" w:hAnsiTheme="minorEastAsia" w:hint="eastAsia"/>
                            <w:sz w:val="18"/>
                            <w:szCs w:val="18"/>
                          </w:rPr>
                          <w:t>吨</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1648171806"/>
                      <w:lock w:val="sdtLocked"/>
                    </w:sdtPr>
                    <w:sdtEndPr/>
                    <w:sdtContent>
                      <w:p w14:paraId="6B164CE7" w14:textId="77777777" w:rsidR="00976556" w:rsidRPr="009132DE" w:rsidRDefault="00166E2B" w:rsidP="009132DE">
                        <w:pPr>
                          <w:jc w:val="right"/>
                          <w:rPr>
                            <w:rFonts w:asciiTheme="minorEastAsia" w:eastAsiaTheme="minorEastAsia" w:hAnsiTheme="minorEastAsia"/>
                            <w:sz w:val="18"/>
                            <w:szCs w:val="18"/>
                          </w:rPr>
                        </w:pP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1669289139"/>
                      <w:lock w:val="sdtLocked"/>
                    </w:sdtPr>
                    <w:sdtEndPr/>
                    <w:sdtContent>
                      <w:p w14:paraId="51912B82" w14:textId="77777777" w:rsidR="00976556" w:rsidRPr="009132DE" w:rsidRDefault="00166E2B" w:rsidP="009132DE">
                        <w:pPr>
                          <w:jc w:val="right"/>
                          <w:rPr>
                            <w:rFonts w:asciiTheme="minorEastAsia" w:eastAsiaTheme="minorEastAsia" w:hAnsiTheme="minorEastAsia"/>
                            <w:sz w:val="18"/>
                            <w:szCs w:val="18"/>
                          </w:rPr>
                        </w:pP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671877561"/>
                      <w:lock w:val="sdtLocked"/>
                    </w:sdtPr>
                    <w:sdtEndPr/>
                    <w:sdtContent>
                      <w:p w14:paraId="493F0227" w14:textId="77777777" w:rsidR="00976556" w:rsidRPr="009132DE" w:rsidRDefault="00166E2B" w:rsidP="009132DE">
                        <w:pPr>
                          <w:jc w:val="right"/>
                          <w:rPr>
                            <w:rFonts w:asciiTheme="minorEastAsia" w:eastAsiaTheme="minorEastAsia" w:hAnsiTheme="minorEastAsia"/>
                            <w:sz w:val="18"/>
                            <w:szCs w:val="18"/>
                          </w:rPr>
                        </w:pP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1913004608"/>
              <w:lock w:val="sdtLocked"/>
            </w:sdtPr>
            <w:sdtEndPr>
              <w:rPr>
                <w:sz w:val="18"/>
                <w:szCs w:val="18"/>
              </w:rPr>
            </w:sdtEndPr>
            <w:sdtContent>
              <w:tr w:rsidR="00976556" w:rsidRPr="00F771E7" w14:paraId="7AAAC25A"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130947624"/>
                      <w:lock w:val="sdtLocked"/>
                    </w:sdtPr>
                    <w:sdtEndPr/>
                    <w:sdtContent>
                      <w:p w14:paraId="3BD77EAB"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J酸</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782688096"/>
                      <w:lock w:val="sdtLocked"/>
                    </w:sdtPr>
                    <w:sdtEndPr/>
                    <w:sdtContent>
                      <w:p w14:paraId="55232E0D"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3791.42</w:t>
                        </w:r>
                        <w:r w:rsidR="00E40F03" w:rsidRPr="009132DE">
                          <w:rPr>
                            <w:rFonts w:asciiTheme="minorEastAsia" w:eastAsiaTheme="minorEastAsia" w:hAnsiTheme="minorEastAsia" w:hint="eastAsia"/>
                            <w:sz w:val="18"/>
                            <w:szCs w:val="18"/>
                          </w:rPr>
                          <w:t>吨</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1987430383"/>
                      <w:lock w:val="sdtLocked"/>
                    </w:sdtPr>
                    <w:sdtEndPr/>
                    <w:sdtContent>
                      <w:p w14:paraId="41AA90F3"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3890.35</w:t>
                        </w:r>
                        <w:r w:rsidR="00E40F03" w:rsidRPr="009132DE">
                          <w:rPr>
                            <w:rFonts w:asciiTheme="minorEastAsia" w:eastAsiaTheme="minorEastAsia" w:hAnsiTheme="minorEastAsia" w:hint="eastAsia"/>
                            <w:sz w:val="18"/>
                            <w:szCs w:val="18"/>
                          </w:rPr>
                          <w:t>吨</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1319690975"/>
                      <w:lock w:val="sdtLocked"/>
                    </w:sdtPr>
                    <w:sdtEndPr/>
                    <w:sdtContent>
                      <w:p w14:paraId="47878727"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148.60</w:t>
                        </w:r>
                        <w:r w:rsidR="00E40F03" w:rsidRPr="009132DE">
                          <w:rPr>
                            <w:rFonts w:asciiTheme="minorEastAsia" w:eastAsiaTheme="minorEastAsia" w:hAnsiTheme="minorEastAsia" w:hint="eastAsia"/>
                            <w:sz w:val="18"/>
                            <w:szCs w:val="18"/>
                          </w:rPr>
                          <w:t>吨</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1130709419"/>
                      <w:lock w:val="sdtLocked"/>
                    </w:sdtPr>
                    <w:sdtEndPr/>
                    <w:sdtContent>
                      <w:p w14:paraId="3558CAF2" w14:textId="77777777" w:rsidR="00976556" w:rsidRPr="009132DE" w:rsidRDefault="00166E2B" w:rsidP="009132DE">
                        <w:pPr>
                          <w:jc w:val="right"/>
                          <w:rPr>
                            <w:rFonts w:asciiTheme="minorEastAsia" w:eastAsiaTheme="minorEastAsia" w:hAnsiTheme="minorEastAsia"/>
                            <w:sz w:val="18"/>
                            <w:szCs w:val="18"/>
                          </w:rPr>
                        </w:pP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842470361"/>
                      <w:lock w:val="sdtLocked"/>
                    </w:sdtPr>
                    <w:sdtEndPr/>
                    <w:sdtContent>
                      <w:p w14:paraId="2A6E6F58" w14:textId="77777777" w:rsidR="00976556" w:rsidRPr="009132DE" w:rsidRDefault="00166E2B" w:rsidP="009132DE">
                        <w:pPr>
                          <w:jc w:val="right"/>
                          <w:rPr>
                            <w:rFonts w:asciiTheme="minorEastAsia" w:eastAsiaTheme="minorEastAsia" w:hAnsiTheme="minorEastAsia"/>
                            <w:sz w:val="18"/>
                            <w:szCs w:val="18"/>
                          </w:rPr>
                        </w:pP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612642352"/>
                      <w:lock w:val="sdtLocked"/>
                    </w:sdtPr>
                    <w:sdtEndPr/>
                    <w:sdtContent>
                      <w:p w14:paraId="69B25D1B" w14:textId="77777777" w:rsidR="00976556" w:rsidRPr="009132DE" w:rsidRDefault="00166E2B" w:rsidP="009132DE">
                        <w:pPr>
                          <w:jc w:val="right"/>
                          <w:rPr>
                            <w:rFonts w:asciiTheme="minorEastAsia" w:eastAsiaTheme="minorEastAsia" w:hAnsiTheme="minorEastAsia"/>
                            <w:sz w:val="18"/>
                            <w:szCs w:val="18"/>
                          </w:rPr>
                        </w:pPr>
                      </w:p>
                    </w:sdtContent>
                  </w:sdt>
                </w:tc>
              </w:tr>
            </w:sdtContent>
          </w:sdt>
          <w:sdt>
            <w:sdtPr>
              <w:rPr>
                <w:rFonts w:asciiTheme="minorEastAsia" w:eastAsiaTheme="minorEastAsia" w:hAnsiTheme="minorEastAsia" w:cstheme="minorBidi" w:hint="eastAsia"/>
                <w:kern w:val="2"/>
                <w:szCs w:val="21"/>
              </w:rPr>
              <w:alias w:val="产销量情况分析表明细"/>
              <w:tag w:val="_TUP_33c1439070494dd3b672cd58c90e07fd"/>
              <w:id w:val="-1763454041"/>
              <w:lock w:val="sdtLocked"/>
            </w:sdtPr>
            <w:sdtEndPr>
              <w:rPr>
                <w:sz w:val="18"/>
                <w:szCs w:val="18"/>
              </w:rPr>
            </w:sdtEndPr>
            <w:sdtContent>
              <w:tr w:rsidR="00976556" w:rsidRPr="00F771E7" w14:paraId="6AF97FCE" w14:textId="77777777" w:rsidTr="005440F9">
                <w:trPr>
                  <w:trHeight w:val="248"/>
                  <w:jc w:val="right"/>
                </w:trPr>
                <w:tc>
                  <w:tcPr>
                    <w:tcW w:w="1560" w:type="dxa"/>
                  </w:tcPr>
                  <w:sdt>
                    <w:sdtPr>
                      <w:rPr>
                        <w:rFonts w:asciiTheme="minorEastAsia" w:eastAsiaTheme="minorEastAsia" w:hAnsiTheme="minorEastAsia" w:hint="eastAsia"/>
                        <w:szCs w:val="21"/>
                      </w:rPr>
                      <w:alias w:val="产销量情况分析表明细_主要产品名称"/>
                      <w:tag w:val="_GBC_3c3b65be66eb459e9f19ea541ebca5ef"/>
                      <w:id w:val="1837184262"/>
                      <w:lock w:val="sdtLocked"/>
                    </w:sdtPr>
                    <w:sdtEndPr/>
                    <w:sdtContent>
                      <w:p w14:paraId="03EEE5F8" w14:textId="77777777" w:rsidR="00976556" w:rsidRPr="00F771E7" w:rsidRDefault="00976556" w:rsidP="00F771E7">
                        <w:pPr>
                          <w:jc w:val="left"/>
                          <w:rPr>
                            <w:rFonts w:asciiTheme="minorEastAsia" w:eastAsiaTheme="minorEastAsia" w:hAnsiTheme="minorEastAsia"/>
                            <w:szCs w:val="21"/>
                          </w:rPr>
                        </w:pPr>
                        <w:r w:rsidRPr="00F771E7">
                          <w:rPr>
                            <w:rFonts w:asciiTheme="minorEastAsia" w:eastAsiaTheme="minorEastAsia" w:hAnsiTheme="minorEastAsia" w:hint="eastAsia"/>
                            <w:szCs w:val="21"/>
                          </w:rPr>
                          <w:t>磺化吐氏酸</w:t>
                        </w:r>
                      </w:p>
                    </w:sdtContent>
                  </w:sdt>
                </w:tc>
                <w:tc>
                  <w:tcPr>
                    <w:tcW w:w="1417" w:type="dxa"/>
                    <w:vAlign w:val="center"/>
                  </w:tcPr>
                  <w:sdt>
                    <w:sdtPr>
                      <w:rPr>
                        <w:rFonts w:asciiTheme="minorEastAsia" w:eastAsiaTheme="minorEastAsia" w:hAnsiTheme="minorEastAsia" w:hint="eastAsia"/>
                        <w:sz w:val="18"/>
                        <w:szCs w:val="18"/>
                      </w:rPr>
                      <w:alias w:val="产销量情况分析表明细_生产量"/>
                      <w:tag w:val="_GBC_a5bcbf4529fb4ccf985c713325032c64"/>
                      <w:id w:val="54131549"/>
                      <w:lock w:val="sdtLocked"/>
                    </w:sdtPr>
                    <w:sdtEndPr/>
                    <w:sdtContent>
                      <w:p w14:paraId="7EF90487"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2840.16</w:t>
                        </w:r>
                        <w:r w:rsidR="00E40F03" w:rsidRPr="009132DE">
                          <w:rPr>
                            <w:rFonts w:asciiTheme="minorEastAsia" w:eastAsiaTheme="minorEastAsia" w:hAnsiTheme="minorEastAsia" w:hint="eastAsia"/>
                            <w:sz w:val="18"/>
                            <w:szCs w:val="18"/>
                          </w:rPr>
                          <w:t>吨</w:t>
                        </w:r>
                      </w:p>
                    </w:sdtContent>
                  </w:sdt>
                </w:tc>
                <w:tc>
                  <w:tcPr>
                    <w:tcW w:w="1418" w:type="dxa"/>
                    <w:vAlign w:val="center"/>
                  </w:tcPr>
                  <w:sdt>
                    <w:sdtPr>
                      <w:rPr>
                        <w:rFonts w:asciiTheme="minorEastAsia" w:eastAsiaTheme="minorEastAsia" w:hAnsiTheme="minorEastAsia" w:hint="eastAsia"/>
                        <w:sz w:val="18"/>
                        <w:szCs w:val="18"/>
                      </w:rPr>
                      <w:alias w:val="产销量情况分析表明细_销售量"/>
                      <w:tag w:val="_GBC_4c871a4801f848e3ba3fa08c24a291a5"/>
                      <w:id w:val="208846938"/>
                      <w:lock w:val="sdtLocked"/>
                    </w:sdtPr>
                    <w:sdtEndPr/>
                    <w:sdtContent>
                      <w:p w14:paraId="322F9A0B"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2746.05</w:t>
                        </w:r>
                        <w:r w:rsidR="00E40F03" w:rsidRPr="009132DE">
                          <w:rPr>
                            <w:rFonts w:asciiTheme="minorEastAsia" w:eastAsiaTheme="minorEastAsia" w:hAnsiTheme="minorEastAsia" w:hint="eastAsia"/>
                            <w:sz w:val="18"/>
                            <w:szCs w:val="18"/>
                          </w:rPr>
                          <w:t>吨</w:t>
                        </w:r>
                      </w:p>
                    </w:sdtContent>
                  </w:sdt>
                </w:tc>
                <w:tc>
                  <w:tcPr>
                    <w:tcW w:w="1276" w:type="dxa"/>
                    <w:vAlign w:val="center"/>
                  </w:tcPr>
                  <w:sdt>
                    <w:sdtPr>
                      <w:rPr>
                        <w:rFonts w:asciiTheme="minorEastAsia" w:eastAsiaTheme="minorEastAsia" w:hAnsiTheme="minorEastAsia" w:hint="eastAsia"/>
                        <w:sz w:val="18"/>
                        <w:szCs w:val="18"/>
                      </w:rPr>
                      <w:alias w:val="产销量情况分析表明细_库存量"/>
                      <w:tag w:val="_GBC_9b719a5662a14ee1b8c5c01ac3900387"/>
                      <w:id w:val="549810403"/>
                      <w:lock w:val="sdtLocked"/>
                    </w:sdtPr>
                    <w:sdtEndPr/>
                    <w:sdtContent>
                      <w:p w14:paraId="67355A28" w14:textId="77777777" w:rsidR="00976556" w:rsidRPr="009132DE" w:rsidRDefault="00976556" w:rsidP="009132DE">
                        <w:pPr>
                          <w:jc w:val="right"/>
                          <w:rPr>
                            <w:rFonts w:asciiTheme="minorEastAsia" w:eastAsiaTheme="minorEastAsia" w:hAnsiTheme="minorEastAsia"/>
                            <w:sz w:val="18"/>
                            <w:szCs w:val="18"/>
                          </w:rPr>
                        </w:pPr>
                        <w:r w:rsidRPr="009132DE">
                          <w:rPr>
                            <w:rFonts w:asciiTheme="minorEastAsia" w:eastAsiaTheme="minorEastAsia" w:hAnsiTheme="minorEastAsia" w:hint="eastAsia"/>
                            <w:sz w:val="18"/>
                            <w:szCs w:val="18"/>
                          </w:rPr>
                          <w:t>188</w:t>
                        </w:r>
                        <w:r w:rsidR="00E40F03" w:rsidRPr="009132DE">
                          <w:rPr>
                            <w:rFonts w:asciiTheme="minorEastAsia" w:eastAsiaTheme="minorEastAsia" w:hAnsiTheme="minorEastAsia" w:hint="eastAsia"/>
                            <w:sz w:val="18"/>
                            <w:szCs w:val="18"/>
                          </w:rPr>
                          <w:t>吨</w:t>
                        </w:r>
                      </w:p>
                    </w:sdtContent>
                  </w:sdt>
                </w:tc>
                <w:tc>
                  <w:tcPr>
                    <w:tcW w:w="1275" w:type="dxa"/>
                    <w:vAlign w:val="center"/>
                  </w:tcPr>
                  <w:sdt>
                    <w:sdtPr>
                      <w:rPr>
                        <w:rFonts w:asciiTheme="minorEastAsia" w:eastAsiaTheme="minorEastAsia" w:hAnsiTheme="minorEastAsia" w:hint="eastAsia"/>
                        <w:sz w:val="18"/>
                        <w:szCs w:val="18"/>
                      </w:rPr>
                      <w:alias w:val="产销量情况分析表明细_生产量比上年增减"/>
                      <w:tag w:val="_GBC_9143bb5a15b344f1abb2e5ff733d078c"/>
                      <w:id w:val="-1022541064"/>
                      <w:lock w:val="sdtLocked"/>
                    </w:sdtPr>
                    <w:sdtEndPr/>
                    <w:sdtContent>
                      <w:p w14:paraId="04D09949" w14:textId="77777777" w:rsidR="00976556" w:rsidRPr="009132DE" w:rsidRDefault="00166E2B" w:rsidP="009132DE">
                        <w:pPr>
                          <w:jc w:val="right"/>
                          <w:rPr>
                            <w:rFonts w:asciiTheme="minorEastAsia" w:eastAsiaTheme="minorEastAsia" w:hAnsiTheme="minorEastAsia"/>
                            <w:sz w:val="18"/>
                            <w:szCs w:val="18"/>
                          </w:rPr>
                        </w:pPr>
                      </w:p>
                    </w:sdtContent>
                  </w:sdt>
                </w:tc>
                <w:tc>
                  <w:tcPr>
                    <w:tcW w:w="1276" w:type="dxa"/>
                    <w:vAlign w:val="center"/>
                  </w:tcPr>
                  <w:sdt>
                    <w:sdtPr>
                      <w:rPr>
                        <w:rFonts w:asciiTheme="minorEastAsia" w:eastAsiaTheme="minorEastAsia" w:hAnsiTheme="minorEastAsia" w:hint="eastAsia"/>
                        <w:sz w:val="18"/>
                        <w:szCs w:val="18"/>
                      </w:rPr>
                      <w:alias w:val="产销量情况分析表明细_销售量比上年增减"/>
                      <w:tag w:val="_GBC_3a3fc712483e43698c42063cb28213d5"/>
                      <w:id w:val="115333507"/>
                      <w:lock w:val="sdtLocked"/>
                    </w:sdtPr>
                    <w:sdtEndPr/>
                    <w:sdtContent>
                      <w:p w14:paraId="51953672" w14:textId="77777777" w:rsidR="00976556" w:rsidRPr="009132DE" w:rsidRDefault="00166E2B" w:rsidP="009132DE">
                        <w:pPr>
                          <w:jc w:val="right"/>
                          <w:rPr>
                            <w:rFonts w:asciiTheme="minorEastAsia" w:eastAsiaTheme="minorEastAsia" w:hAnsiTheme="minorEastAsia"/>
                            <w:sz w:val="18"/>
                            <w:szCs w:val="18"/>
                          </w:rPr>
                        </w:pPr>
                      </w:p>
                    </w:sdtContent>
                  </w:sdt>
                </w:tc>
                <w:tc>
                  <w:tcPr>
                    <w:tcW w:w="1275" w:type="dxa"/>
                    <w:vAlign w:val="center"/>
                  </w:tcPr>
                  <w:sdt>
                    <w:sdtPr>
                      <w:rPr>
                        <w:rFonts w:asciiTheme="minorEastAsia" w:eastAsiaTheme="minorEastAsia" w:hAnsiTheme="minorEastAsia" w:hint="eastAsia"/>
                        <w:sz w:val="18"/>
                        <w:szCs w:val="18"/>
                      </w:rPr>
                      <w:alias w:val="产销量情况分析表明细_库存量比上年增减"/>
                      <w:tag w:val="_GBC_c92f538de3e3457e83378963beedf827"/>
                      <w:id w:val="177558296"/>
                      <w:lock w:val="sdtLocked"/>
                    </w:sdtPr>
                    <w:sdtEndPr/>
                    <w:sdtContent>
                      <w:p w14:paraId="6456A4B4" w14:textId="77777777" w:rsidR="00976556" w:rsidRPr="009132DE" w:rsidRDefault="00166E2B" w:rsidP="009132DE">
                        <w:pPr>
                          <w:jc w:val="right"/>
                          <w:rPr>
                            <w:rFonts w:asciiTheme="minorEastAsia" w:eastAsiaTheme="minorEastAsia" w:hAnsiTheme="minorEastAsia"/>
                            <w:sz w:val="18"/>
                            <w:szCs w:val="18"/>
                          </w:rPr>
                        </w:pPr>
                      </w:p>
                    </w:sdtContent>
                  </w:sdt>
                </w:tc>
              </w:tr>
            </w:sdtContent>
          </w:sdt>
        </w:tbl>
        <w:p w14:paraId="21493F5B" w14:textId="77777777" w:rsidR="00D074C7" w:rsidRDefault="00A86B79" w:rsidP="009132DE">
          <w:pPr>
            <w:rPr>
              <w:szCs w:val="21"/>
            </w:rPr>
          </w:pPr>
          <w:r>
            <w:rPr>
              <w:rFonts w:hint="eastAsia"/>
              <w:szCs w:val="21"/>
            </w:rPr>
            <w:t>产销量情况说明</w:t>
          </w:r>
        </w:p>
        <w:sdt>
          <w:sdtPr>
            <w:rPr>
              <w:rFonts w:hint="eastAsia"/>
              <w:szCs w:val="21"/>
            </w:rPr>
            <w:alias w:val="产销量情况说明"/>
            <w:tag w:val="_GBC_1aea839efa9940859168bf3f05061254"/>
            <w:id w:val="7853397"/>
            <w:lock w:val="sdtLocked"/>
            <w:placeholder>
              <w:docPart w:val="GBC22222222222222222222222222222"/>
            </w:placeholder>
          </w:sdtPr>
          <w:sdtEndPr/>
          <w:sdtContent>
            <w:p w14:paraId="12105928" w14:textId="77777777" w:rsidR="00D074C7" w:rsidRDefault="00976556" w:rsidP="009132DE">
              <w:pPr>
                <w:ind w:firstLineChars="200" w:firstLine="420"/>
                <w:rPr>
                  <w:szCs w:val="21"/>
                </w:rPr>
              </w:pPr>
              <w:r>
                <w:rPr>
                  <w:rFonts w:hint="eastAsia"/>
                  <w:szCs w:val="21"/>
                </w:rPr>
                <w:t>公司2016年7月收购响水恒利达科技化工有限公司，上表中该公司相关化工产品生产量和销售量为2016年7-12月数据。</w:t>
              </w:r>
            </w:p>
          </w:sdtContent>
        </w:sdt>
      </w:sdtContent>
    </w:sdt>
    <w:p w14:paraId="183917DE" w14:textId="77777777" w:rsidR="00D074C7" w:rsidRDefault="00D074C7"/>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EndPr/>
      <w:sdtContent>
        <w:p w14:paraId="61556C4C" w14:textId="77777777" w:rsidR="00D074C7" w:rsidRDefault="00A86B79">
          <w:pPr>
            <w:pStyle w:val="5"/>
            <w:numPr>
              <w:ilvl w:val="0"/>
              <w:numId w:val="134"/>
            </w:numPr>
            <w:tabs>
              <w:tab w:val="left" w:pos="567"/>
            </w:tabs>
            <w:ind w:left="0" w:firstLine="0"/>
            <w:rPr>
              <w:szCs w:val="21"/>
            </w:rPr>
          </w:pPr>
          <w:r>
            <w:rPr>
              <w:szCs w:val="21"/>
            </w:rPr>
            <w:t>成本分析表</w:t>
          </w:r>
        </w:p>
        <w:p w14:paraId="252898D8" w14:textId="77777777" w:rsidR="00D074C7" w:rsidRDefault="00A86B79">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万元</w:t>
              </w:r>
            </w:sdtContent>
          </w:sdt>
        </w:p>
        <w:tbl>
          <w:tblPr>
            <w:tblStyle w:val="a6"/>
            <w:tblW w:w="5109" w:type="pct"/>
            <w:tblLook w:val="04A0" w:firstRow="1" w:lastRow="0" w:firstColumn="1" w:lastColumn="0" w:noHBand="0" w:noVBand="1"/>
          </w:tblPr>
          <w:tblGrid>
            <w:gridCol w:w="1339"/>
            <w:gridCol w:w="1463"/>
            <w:gridCol w:w="1217"/>
            <w:gridCol w:w="1226"/>
            <w:gridCol w:w="1217"/>
            <w:gridCol w:w="1152"/>
            <w:gridCol w:w="1125"/>
            <w:gridCol w:w="1040"/>
          </w:tblGrid>
          <w:tr w:rsidR="00864F4D" w14:paraId="3D521F5B" w14:textId="77777777" w:rsidTr="009132DE">
            <w:trPr>
              <w:trHeight w:val="195"/>
            </w:trPr>
            <w:tc>
              <w:tcPr>
                <w:tcW w:w="5000" w:type="pct"/>
                <w:gridSpan w:val="8"/>
                <w:vAlign w:val="center"/>
              </w:tcPr>
              <w:p w14:paraId="217C6C44" w14:textId="77777777" w:rsidR="00864F4D" w:rsidRDefault="00864F4D" w:rsidP="00864F4D">
                <w:pPr>
                  <w:jc w:val="center"/>
                  <w:rPr>
                    <w:szCs w:val="21"/>
                  </w:rPr>
                </w:pPr>
                <w:r>
                  <w:rPr>
                    <w:szCs w:val="21"/>
                  </w:rPr>
                  <w:t>分行业情况</w:t>
                </w:r>
              </w:p>
            </w:tc>
          </w:tr>
          <w:tr w:rsidR="00864F4D" w14:paraId="34429E79" w14:textId="77777777" w:rsidTr="009132DE">
            <w:trPr>
              <w:trHeight w:val="135"/>
            </w:trPr>
            <w:tc>
              <w:tcPr>
                <w:tcW w:w="685" w:type="pct"/>
                <w:vAlign w:val="center"/>
              </w:tcPr>
              <w:p w14:paraId="1289B7CF" w14:textId="77777777" w:rsidR="00864F4D" w:rsidRDefault="00864F4D" w:rsidP="00864F4D">
                <w:pPr>
                  <w:jc w:val="center"/>
                  <w:rPr>
                    <w:szCs w:val="21"/>
                  </w:rPr>
                </w:pPr>
                <w:r>
                  <w:rPr>
                    <w:szCs w:val="21"/>
                  </w:rPr>
                  <w:t>分行业</w:t>
                </w:r>
              </w:p>
            </w:tc>
            <w:tc>
              <w:tcPr>
                <w:tcW w:w="748" w:type="pct"/>
                <w:vAlign w:val="center"/>
              </w:tcPr>
              <w:p w14:paraId="485D3A32" w14:textId="77777777" w:rsidR="00864F4D" w:rsidRDefault="00864F4D" w:rsidP="00864F4D">
                <w:pPr>
                  <w:jc w:val="center"/>
                  <w:rPr>
                    <w:szCs w:val="21"/>
                  </w:rPr>
                </w:pPr>
                <w:r>
                  <w:rPr>
                    <w:szCs w:val="21"/>
                  </w:rPr>
                  <w:t>成本构成项目</w:t>
                </w:r>
              </w:p>
            </w:tc>
            <w:tc>
              <w:tcPr>
                <w:tcW w:w="622" w:type="pct"/>
                <w:vAlign w:val="center"/>
              </w:tcPr>
              <w:p w14:paraId="3B8E5A45" w14:textId="77777777" w:rsidR="00864F4D" w:rsidRDefault="00864F4D" w:rsidP="00864F4D">
                <w:pPr>
                  <w:jc w:val="center"/>
                  <w:rPr>
                    <w:szCs w:val="21"/>
                  </w:rPr>
                </w:pPr>
                <w:r>
                  <w:rPr>
                    <w:szCs w:val="21"/>
                  </w:rPr>
                  <w:t>本期金额</w:t>
                </w:r>
              </w:p>
            </w:tc>
            <w:tc>
              <w:tcPr>
                <w:tcW w:w="627" w:type="pct"/>
                <w:vAlign w:val="center"/>
              </w:tcPr>
              <w:p w14:paraId="5F29D531" w14:textId="77777777" w:rsidR="00864F4D" w:rsidRDefault="00864F4D" w:rsidP="00864F4D">
                <w:pPr>
                  <w:jc w:val="center"/>
                  <w:rPr>
                    <w:szCs w:val="21"/>
                  </w:rPr>
                </w:pPr>
                <w:r>
                  <w:rPr>
                    <w:szCs w:val="21"/>
                  </w:rPr>
                  <w:t>本期占总成本比例(</w:t>
                </w:r>
                <w:r>
                  <w:rPr>
                    <w:rFonts w:hint="eastAsia"/>
                    <w:szCs w:val="21"/>
                  </w:rPr>
                  <w:t>%</w:t>
                </w:r>
                <w:r>
                  <w:rPr>
                    <w:szCs w:val="21"/>
                  </w:rPr>
                  <w:t>)</w:t>
                </w:r>
              </w:p>
            </w:tc>
            <w:tc>
              <w:tcPr>
                <w:tcW w:w="622" w:type="pct"/>
                <w:vAlign w:val="center"/>
              </w:tcPr>
              <w:p w14:paraId="62E4A79E" w14:textId="77777777" w:rsidR="00864F4D" w:rsidRDefault="00864F4D" w:rsidP="00864F4D">
                <w:pPr>
                  <w:jc w:val="center"/>
                  <w:rPr>
                    <w:szCs w:val="21"/>
                  </w:rPr>
                </w:pPr>
                <w:r>
                  <w:rPr>
                    <w:szCs w:val="21"/>
                  </w:rPr>
                  <w:t>上年同期金额</w:t>
                </w:r>
              </w:p>
            </w:tc>
            <w:tc>
              <w:tcPr>
                <w:tcW w:w="589" w:type="pct"/>
                <w:vAlign w:val="center"/>
              </w:tcPr>
              <w:p w14:paraId="78FF4B09" w14:textId="77777777" w:rsidR="00864F4D" w:rsidRDefault="00864F4D" w:rsidP="00864F4D">
                <w:pPr>
                  <w:jc w:val="center"/>
                  <w:rPr>
                    <w:szCs w:val="21"/>
                  </w:rPr>
                </w:pPr>
                <w:r>
                  <w:rPr>
                    <w:szCs w:val="21"/>
                  </w:rPr>
                  <w:t>上年同期占总成本比例(</w:t>
                </w:r>
                <w:r>
                  <w:rPr>
                    <w:rFonts w:hint="eastAsia"/>
                    <w:szCs w:val="21"/>
                  </w:rPr>
                  <w:t>%</w:t>
                </w:r>
                <w:r>
                  <w:rPr>
                    <w:szCs w:val="21"/>
                  </w:rPr>
                  <w:t>)</w:t>
                </w:r>
              </w:p>
            </w:tc>
            <w:tc>
              <w:tcPr>
                <w:tcW w:w="575" w:type="pct"/>
                <w:vAlign w:val="center"/>
              </w:tcPr>
              <w:p w14:paraId="74EE9506" w14:textId="77777777" w:rsidR="00864F4D" w:rsidRDefault="00864F4D" w:rsidP="00864F4D">
                <w:pPr>
                  <w:jc w:val="center"/>
                  <w:rPr>
                    <w:szCs w:val="21"/>
                  </w:rPr>
                </w:pPr>
                <w:r>
                  <w:rPr>
                    <w:szCs w:val="21"/>
                  </w:rPr>
                  <w:t>本期金额较上年同期变动比例(</w:t>
                </w:r>
                <w:r>
                  <w:rPr>
                    <w:rFonts w:hint="eastAsia"/>
                    <w:szCs w:val="21"/>
                  </w:rPr>
                  <w:t>%</w:t>
                </w:r>
                <w:r>
                  <w:rPr>
                    <w:szCs w:val="21"/>
                  </w:rPr>
                  <w:t>)</w:t>
                </w:r>
              </w:p>
            </w:tc>
            <w:tc>
              <w:tcPr>
                <w:tcW w:w="533" w:type="pct"/>
                <w:vAlign w:val="center"/>
              </w:tcPr>
              <w:p w14:paraId="7FD7F1A6" w14:textId="77777777" w:rsidR="00864F4D" w:rsidRDefault="00864F4D" w:rsidP="00864F4D">
                <w:pPr>
                  <w:jc w:val="center"/>
                  <w:rPr>
                    <w:szCs w:val="21"/>
                  </w:rPr>
                </w:pPr>
                <w:r>
                  <w:rPr>
                    <w:szCs w:val="21"/>
                  </w:rPr>
                  <w:t>情况</w:t>
                </w:r>
              </w:p>
              <w:p w14:paraId="1A5E71DB" w14:textId="77777777" w:rsidR="00864F4D" w:rsidRDefault="00864F4D" w:rsidP="00864F4D">
                <w:pPr>
                  <w:jc w:val="center"/>
                  <w:rPr>
                    <w:szCs w:val="21"/>
                  </w:rPr>
                </w:pPr>
                <w:r>
                  <w:rPr>
                    <w:szCs w:val="21"/>
                  </w:rPr>
                  <w:t>说明</w:t>
                </w:r>
              </w:p>
            </w:tc>
          </w:tr>
          <w:sdt>
            <w:sdtPr>
              <w:rPr>
                <w:rFonts w:ascii="Calibri" w:eastAsiaTheme="minorEastAsia" w:hAnsi="Calibri" w:cstheme="minorBidi"/>
                <w:kern w:val="2"/>
                <w:sz w:val="20"/>
                <w:szCs w:val="20"/>
              </w:rPr>
              <w:alias w:val="分行业成本分析"/>
              <w:tag w:val="_TUP_fb9e3026efbd4a2c91fdedd10a926f41"/>
              <w:id w:val="-2055156086"/>
              <w:lock w:val="sdtLocked"/>
            </w:sdtPr>
            <w:sdtEndPr/>
            <w:sdtContent>
              <w:tr w:rsidR="00864F4D" w14:paraId="465FA258"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395204386"/>
                    <w:lock w:val="sdtLocked"/>
                  </w:sdtPr>
                  <w:sdtEndPr>
                    <w:rPr>
                      <w:rFonts w:ascii="Times New Roman" w:eastAsia="宋体" w:hAnsi="Times New Roman" w:cs="Times New Roman"/>
                      <w:kern w:val="0"/>
                    </w:rPr>
                  </w:sdtEndPr>
                  <w:sdtContent>
                    <w:tc>
                      <w:tcPr>
                        <w:tcW w:w="685" w:type="pct"/>
                      </w:tcPr>
                      <w:p w14:paraId="7AC65F78"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医药工业</w:t>
                        </w:r>
                      </w:p>
                    </w:tc>
                  </w:sdtContent>
                </w:sdt>
                <w:sdt>
                  <w:sdtPr>
                    <w:rPr>
                      <w:sz w:val="20"/>
                      <w:szCs w:val="20"/>
                    </w:rPr>
                    <w:alias w:val="分行业成本分析-成本构成项目"/>
                    <w:tag w:val="_GBC_af4ee580af494bad9f8c80ac636168b3"/>
                    <w:id w:val="-1193768602"/>
                    <w:lock w:val="sdtLocked"/>
                  </w:sdtPr>
                  <w:sdtEndPr/>
                  <w:sdtContent>
                    <w:tc>
                      <w:tcPr>
                        <w:tcW w:w="748" w:type="pct"/>
                      </w:tcPr>
                      <w:p w14:paraId="274984CB" w14:textId="77777777" w:rsidR="00864F4D" w:rsidRPr="009132DE" w:rsidRDefault="00864F4D" w:rsidP="00864F4D">
                        <w:pPr>
                          <w:jc w:val="left"/>
                          <w:rPr>
                            <w:sz w:val="20"/>
                            <w:szCs w:val="20"/>
                          </w:rPr>
                        </w:pPr>
                        <w:r w:rsidRPr="009132DE">
                          <w:rPr>
                            <w:sz w:val="20"/>
                            <w:szCs w:val="20"/>
                          </w:rPr>
                          <w:t>原材料</w:t>
                        </w:r>
                      </w:p>
                    </w:tc>
                  </w:sdtContent>
                </w:sdt>
                <w:sdt>
                  <w:sdtPr>
                    <w:rPr>
                      <w:sz w:val="20"/>
                      <w:szCs w:val="20"/>
                    </w:rPr>
                    <w:alias w:val="分行业成本分析-分行业成本构成项目金额"/>
                    <w:tag w:val="_GBC_2926f8c4f08f475bb5baefdfe9fb9b9d"/>
                    <w:id w:val="1687635122"/>
                    <w:lock w:val="sdtLocked"/>
                  </w:sdtPr>
                  <w:sdtEndPr/>
                  <w:sdtContent>
                    <w:tc>
                      <w:tcPr>
                        <w:tcW w:w="622" w:type="pct"/>
                      </w:tcPr>
                      <w:p w14:paraId="4A781F82" w14:textId="77777777" w:rsidR="00864F4D" w:rsidRPr="009132DE" w:rsidRDefault="00864F4D" w:rsidP="00864F4D">
                        <w:pPr>
                          <w:jc w:val="right"/>
                          <w:rPr>
                            <w:sz w:val="20"/>
                            <w:szCs w:val="20"/>
                          </w:rPr>
                        </w:pPr>
                        <w:r w:rsidRPr="009132DE">
                          <w:rPr>
                            <w:sz w:val="20"/>
                            <w:szCs w:val="20"/>
                          </w:rPr>
                          <w:t>13,825.30</w:t>
                        </w:r>
                      </w:p>
                    </w:tc>
                  </w:sdtContent>
                </w:sdt>
                <w:sdt>
                  <w:sdtPr>
                    <w:rPr>
                      <w:sz w:val="20"/>
                      <w:szCs w:val="20"/>
                    </w:rPr>
                    <w:alias w:val="分行业成本分析-分行业成本构成项目金额占成本比例"/>
                    <w:tag w:val="_GBC_1288675cfbc24babb22d441738892d8e"/>
                    <w:id w:val="-1039209106"/>
                    <w:lock w:val="sdtLocked"/>
                  </w:sdtPr>
                  <w:sdtEndPr/>
                  <w:sdtContent>
                    <w:tc>
                      <w:tcPr>
                        <w:tcW w:w="627" w:type="pct"/>
                      </w:tcPr>
                      <w:p w14:paraId="7D5DAE2A" w14:textId="77777777" w:rsidR="00864F4D" w:rsidRPr="009132DE" w:rsidRDefault="00864F4D" w:rsidP="00864F4D">
                        <w:pPr>
                          <w:jc w:val="right"/>
                          <w:rPr>
                            <w:sz w:val="20"/>
                            <w:szCs w:val="20"/>
                          </w:rPr>
                        </w:pPr>
                        <w:r w:rsidRPr="009132DE">
                          <w:rPr>
                            <w:sz w:val="20"/>
                            <w:szCs w:val="20"/>
                          </w:rPr>
                          <w:t>62.74</w:t>
                        </w:r>
                      </w:p>
                    </w:tc>
                  </w:sdtContent>
                </w:sdt>
                <w:sdt>
                  <w:sdtPr>
                    <w:rPr>
                      <w:sz w:val="20"/>
                      <w:szCs w:val="20"/>
                    </w:rPr>
                    <w:alias w:val="分行业成本分析-分行业成本构成项目金额"/>
                    <w:tag w:val="_GBC_dd099b56178c4e8e9bd712c7beb076c2"/>
                    <w:id w:val="151256495"/>
                    <w:lock w:val="sdtLocked"/>
                  </w:sdtPr>
                  <w:sdtEndPr/>
                  <w:sdtContent>
                    <w:tc>
                      <w:tcPr>
                        <w:tcW w:w="622" w:type="pct"/>
                      </w:tcPr>
                      <w:p w14:paraId="0DEF8FB3" w14:textId="77777777" w:rsidR="00864F4D" w:rsidRPr="009132DE" w:rsidRDefault="00864F4D" w:rsidP="00864F4D">
                        <w:pPr>
                          <w:jc w:val="right"/>
                          <w:rPr>
                            <w:sz w:val="20"/>
                            <w:szCs w:val="20"/>
                          </w:rPr>
                        </w:pPr>
                        <w:r w:rsidRPr="009132DE">
                          <w:rPr>
                            <w:sz w:val="20"/>
                            <w:szCs w:val="20"/>
                          </w:rPr>
                          <w:t>13,073.88</w:t>
                        </w:r>
                      </w:p>
                    </w:tc>
                  </w:sdtContent>
                </w:sdt>
                <w:sdt>
                  <w:sdtPr>
                    <w:rPr>
                      <w:sz w:val="20"/>
                      <w:szCs w:val="20"/>
                    </w:rPr>
                    <w:alias w:val="分行业成本分析-分行业成本构成项目金额占成本比例"/>
                    <w:tag w:val="_GBC_f5170f997495475a98df4bda945feac0"/>
                    <w:id w:val="-1539806947"/>
                    <w:lock w:val="sdtLocked"/>
                  </w:sdtPr>
                  <w:sdtEndPr/>
                  <w:sdtContent>
                    <w:tc>
                      <w:tcPr>
                        <w:tcW w:w="589" w:type="pct"/>
                      </w:tcPr>
                      <w:p w14:paraId="3A68850B" w14:textId="77777777" w:rsidR="00864F4D" w:rsidRPr="009132DE" w:rsidRDefault="00864F4D" w:rsidP="00864F4D">
                        <w:pPr>
                          <w:jc w:val="right"/>
                          <w:rPr>
                            <w:sz w:val="20"/>
                            <w:szCs w:val="20"/>
                          </w:rPr>
                        </w:pPr>
                        <w:r w:rsidRPr="009132DE">
                          <w:rPr>
                            <w:sz w:val="20"/>
                            <w:szCs w:val="20"/>
                          </w:rPr>
                          <w:t>64.11</w:t>
                        </w:r>
                      </w:p>
                    </w:tc>
                  </w:sdtContent>
                </w:sdt>
                <w:sdt>
                  <w:sdtPr>
                    <w:rPr>
                      <w:sz w:val="20"/>
                      <w:szCs w:val="20"/>
                    </w:rPr>
                    <w:alias w:val="分行业成本分析-分行业成本构成项目金额同比增减比例"/>
                    <w:tag w:val="_GBC_bbeae63c6b274ba1b8c30ea2041ff288"/>
                    <w:id w:val="-758136152"/>
                    <w:lock w:val="sdtLocked"/>
                  </w:sdtPr>
                  <w:sdtEndPr/>
                  <w:sdtContent>
                    <w:tc>
                      <w:tcPr>
                        <w:tcW w:w="575" w:type="pct"/>
                      </w:tcPr>
                      <w:p w14:paraId="56C4C79E" w14:textId="77777777" w:rsidR="00864F4D" w:rsidRPr="009132DE" w:rsidRDefault="00864F4D" w:rsidP="00864F4D">
                        <w:pPr>
                          <w:jc w:val="right"/>
                          <w:rPr>
                            <w:sz w:val="20"/>
                            <w:szCs w:val="20"/>
                          </w:rPr>
                        </w:pPr>
                        <w:r w:rsidRPr="009132DE">
                          <w:rPr>
                            <w:sz w:val="20"/>
                            <w:szCs w:val="20"/>
                          </w:rPr>
                          <w:t>5.75</w:t>
                        </w:r>
                      </w:p>
                    </w:tc>
                  </w:sdtContent>
                </w:sdt>
                <w:sdt>
                  <w:sdtPr>
                    <w:rPr>
                      <w:sz w:val="20"/>
                      <w:szCs w:val="20"/>
                    </w:rPr>
                    <w:alias w:val="分行业成本分析-情况说明"/>
                    <w:tag w:val="_GBC_c68a5df2f1904422abc20daaa4a46a06"/>
                    <w:id w:val="-87775258"/>
                    <w:lock w:val="sdtLocked"/>
                    <w:showingPlcHdr/>
                  </w:sdtPr>
                  <w:sdtEndPr/>
                  <w:sdtContent>
                    <w:tc>
                      <w:tcPr>
                        <w:tcW w:w="533" w:type="pct"/>
                      </w:tcPr>
                      <w:p w14:paraId="562AE352" w14:textId="77777777" w:rsidR="00864F4D" w:rsidRPr="009132DE" w:rsidRDefault="00864F4D" w:rsidP="00864F4D">
                        <w:pPr>
                          <w:jc w:val="left"/>
                          <w:rPr>
                            <w:sz w:val="20"/>
                            <w:szCs w:val="20"/>
                          </w:rPr>
                        </w:pPr>
                        <w:r w:rsidRPr="009132DE">
                          <w:rPr>
                            <w:rFonts w:hint="eastAsia"/>
                            <w:color w:val="333399"/>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1037778728"/>
              <w:lock w:val="sdtLocked"/>
            </w:sdtPr>
            <w:sdtEndPr/>
            <w:sdtContent>
              <w:tr w:rsidR="00864F4D" w14:paraId="36030289"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412706871"/>
                    <w:lock w:val="sdtLocked"/>
                  </w:sdtPr>
                  <w:sdtEndPr>
                    <w:rPr>
                      <w:rFonts w:ascii="Times New Roman" w:eastAsia="宋体" w:hAnsi="Times New Roman" w:cs="Times New Roman"/>
                      <w:kern w:val="0"/>
                    </w:rPr>
                  </w:sdtEndPr>
                  <w:sdtContent>
                    <w:tc>
                      <w:tcPr>
                        <w:tcW w:w="685" w:type="pct"/>
                      </w:tcPr>
                      <w:p w14:paraId="5DE3F6D7"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医药工业</w:t>
                        </w:r>
                      </w:p>
                    </w:tc>
                  </w:sdtContent>
                </w:sdt>
                <w:sdt>
                  <w:sdtPr>
                    <w:rPr>
                      <w:sz w:val="20"/>
                      <w:szCs w:val="20"/>
                    </w:rPr>
                    <w:alias w:val="分行业成本分析-成本构成项目"/>
                    <w:tag w:val="_GBC_af4ee580af494bad9f8c80ac636168b3"/>
                    <w:id w:val="1589198011"/>
                    <w:lock w:val="sdtLocked"/>
                  </w:sdtPr>
                  <w:sdtEndPr/>
                  <w:sdtContent>
                    <w:tc>
                      <w:tcPr>
                        <w:tcW w:w="748" w:type="pct"/>
                      </w:tcPr>
                      <w:p w14:paraId="0D816D07" w14:textId="77777777" w:rsidR="00864F4D" w:rsidRPr="009132DE" w:rsidRDefault="00864F4D" w:rsidP="00864F4D">
                        <w:pPr>
                          <w:jc w:val="left"/>
                          <w:rPr>
                            <w:sz w:val="20"/>
                            <w:szCs w:val="20"/>
                          </w:rPr>
                        </w:pPr>
                        <w:r w:rsidRPr="009132DE">
                          <w:rPr>
                            <w:sz w:val="20"/>
                            <w:szCs w:val="20"/>
                          </w:rPr>
                          <w:t>人工工资</w:t>
                        </w:r>
                      </w:p>
                    </w:tc>
                  </w:sdtContent>
                </w:sdt>
                <w:sdt>
                  <w:sdtPr>
                    <w:rPr>
                      <w:sz w:val="20"/>
                      <w:szCs w:val="20"/>
                    </w:rPr>
                    <w:alias w:val="分行业成本分析-分行业成本构成项目金额"/>
                    <w:tag w:val="_GBC_2926f8c4f08f475bb5baefdfe9fb9b9d"/>
                    <w:id w:val="667675549"/>
                    <w:lock w:val="sdtLocked"/>
                  </w:sdtPr>
                  <w:sdtEndPr/>
                  <w:sdtContent>
                    <w:tc>
                      <w:tcPr>
                        <w:tcW w:w="622" w:type="pct"/>
                      </w:tcPr>
                      <w:p w14:paraId="39404DA1" w14:textId="77777777" w:rsidR="00864F4D" w:rsidRPr="009132DE" w:rsidRDefault="00864F4D" w:rsidP="00864F4D">
                        <w:pPr>
                          <w:jc w:val="right"/>
                          <w:rPr>
                            <w:sz w:val="20"/>
                            <w:szCs w:val="20"/>
                          </w:rPr>
                        </w:pPr>
                        <w:r w:rsidRPr="009132DE">
                          <w:rPr>
                            <w:sz w:val="20"/>
                            <w:szCs w:val="20"/>
                          </w:rPr>
                          <w:t>2,578.06</w:t>
                        </w:r>
                      </w:p>
                    </w:tc>
                  </w:sdtContent>
                </w:sdt>
                <w:sdt>
                  <w:sdtPr>
                    <w:rPr>
                      <w:sz w:val="20"/>
                      <w:szCs w:val="20"/>
                    </w:rPr>
                    <w:alias w:val="分行业成本分析-分行业成本构成项目金额占成本比例"/>
                    <w:tag w:val="_GBC_1288675cfbc24babb22d441738892d8e"/>
                    <w:id w:val="1437100166"/>
                    <w:lock w:val="sdtLocked"/>
                  </w:sdtPr>
                  <w:sdtEndPr/>
                  <w:sdtContent>
                    <w:tc>
                      <w:tcPr>
                        <w:tcW w:w="627" w:type="pct"/>
                      </w:tcPr>
                      <w:p w14:paraId="72EEFA25" w14:textId="77777777" w:rsidR="00864F4D" w:rsidRPr="009132DE" w:rsidRDefault="00864F4D" w:rsidP="00864F4D">
                        <w:pPr>
                          <w:jc w:val="right"/>
                          <w:rPr>
                            <w:sz w:val="20"/>
                            <w:szCs w:val="20"/>
                          </w:rPr>
                        </w:pPr>
                        <w:r w:rsidRPr="009132DE">
                          <w:rPr>
                            <w:sz w:val="20"/>
                            <w:szCs w:val="20"/>
                          </w:rPr>
                          <w:t>11.70</w:t>
                        </w:r>
                      </w:p>
                    </w:tc>
                  </w:sdtContent>
                </w:sdt>
                <w:sdt>
                  <w:sdtPr>
                    <w:rPr>
                      <w:sz w:val="20"/>
                      <w:szCs w:val="20"/>
                    </w:rPr>
                    <w:alias w:val="分行业成本分析-分行业成本构成项目金额"/>
                    <w:tag w:val="_GBC_dd099b56178c4e8e9bd712c7beb076c2"/>
                    <w:id w:val="835113936"/>
                    <w:lock w:val="sdtLocked"/>
                  </w:sdtPr>
                  <w:sdtEndPr/>
                  <w:sdtContent>
                    <w:tc>
                      <w:tcPr>
                        <w:tcW w:w="622" w:type="pct"/>
                      </w:tcPr>
                      <w:p w14:paraId="54FF436B" w14:textId="77777777" w:rsidR="00864F4D" w:rsidRPr="009132DE" w:rsidRDefault="00864F4D" w:rsidP="00864F4D">
                        <w:pPr>
                          <w:jc w:val="right"/>
                          <w:rPr>
                            <w:sz w:val="20"/>
                            <w:szCs w:val="20"/>
                          </w:rPr>
                        </w:pPr>
                        <w:r w:rsidRPr="009132DE">
                          <w:rPr>
                            <w:sz w:val="20"/>
                            <w:szCs w:val="20"/>
                          </w:rPr>
                          <w:t>2,512.28</w:t>
                        </w:r>
                      </w:p>
                    </w:tc>
                  </w:sdtContent>
                </w:sdt>
                <w:sdt>
                  <w:sdtPr>
                    <w:rPr>
                      <w:sz w:val="20"/>
                      <w:szCs w:val="20"/>
                    </w:rPr>
                    <w:alias w:val="分行业成本分析-分行业成本构成项目金额占成本比例"/>
                    <w:tag w:val="_GBC_f5170f997495475a98df4bda945feac0"/>
                    <w:id w:val="965244155"/>
                    <w:lock w:val="sdtLocked"/>
                  </w:sdtPr>
                  <w:sdtEndPr/>
                  <w:sdtContent>
                    <w:tc>
                      <w:tcPr>
                        <w:tcW w:w="589" w:type="pct"/>
                      </w:tcPr>
                      <w:p w14:paraId="5FCA41F3" w14:textId="77777777" w:rsidR="00864F4D" w:rsidRPr="009132DE" w:rsidRDefault="00864F4D" w:rsidP="00864F4D">
                        <w:pPr>
                          <w:jc w:val="right"/>
                          <w:rPr>
                            <w:sz w:val="20"/>
                            <w:szCs w:val="20"/>
                          </w:rPr>
                        </w:pPr>
                        <w:r w:rsidRPr="009132DE">
                          <w:rPr>
                            <w:sz w:val="20"/>
                            <w:szCs w:val="20"/>
                          </w:rPr>
                          <w:t>12.32</w:t>
                        </w:r>
                      </w:p>
                    </w:tc>
                  </w:sdtContent>
                </w:sdt>
                <w:sdt>
                  <w:sdtPr>
                    <w:rPr>
                      <w:sz w:val="20"/>
                      <w:szCs w:val="20"/>
                    </w:rPr>
                    <w:alias w:val="分行业成本分析-分行业成本构成项目金额同比增减比例"/>
                    <w:tag w:val="_GBC_bbeae63c6b274ba1b8c30ea2041ff288"/>
                    <w:id w:val="789096774"/>
                    <w:lock w:val="sdtLocked"/>
                  </w:sdtPr>
                  <w:sdtEndPr/>
                  <w:sdtContent>
                    <w:tc>
                      <w:tcPr>
                        <w:tcW w:w="575" w:type="pct"/>
                      </w:tcPr>
                      <w:p w14:paraId="6D50FE90" w14:textId="77777777" w:rsidR="00864F4D" w:rsidRPr="009132DE" w:rsidRDefault="00864F4D" w:rsidP="00864F4D">
                        <w:pPr>
                          <w:jc w:val="right"/>
                          <w:rPr>
                            <w:sz w:val="20"/>
                            <w:szCs w:val="20"/>
                          </w:rPr>
                        </w:pPr>
                        <w:r w:rsidRPr="009132DE">
                          <w:rPr>
                            <w:sz w:val="20"/>
                            <w:szCs w:val="20"/>
                          </w:rPr>
                          <w:t>2.62</w:t>
                        </w:r>
                      </w:p>
                    </w:tc>
                  </w:sdtContent>
                </w:sdt>
                <w:sdt>
                  <w:sdtPr>
                    <w:rPr>
                      <w:sz w:val="20"/>
                      <w:szCs w:val="20"/>
                    </w:rPr>
                    <w:alias w:val="分行业成本分析-情况说明"/>
                    <w:tag w:val="_GBC_c68a5df2f1904422abc20daaa4a46a06"/>
                    <w:id w:val="1222411450"/>
                    <w:lock w:val="sdtLocked"/>
                    <w:showingPlcHdr/>
                  </w:sdtPr>
                  <w:sdtEndPr/>
                  <w:sdtContent>
                    <w:tc>
                      <w:tcPr>
                        <w:tcW w:w="533" w:type="pct"/>
                      </w:tcPr>
                      <w:p w14:paraId="5742BABE"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1709751405"/>
              <w:lock w:val="sdtLocked"/>
            </w:sdtPr>
            <w:sdtEndPr/>
            <w:sdtContent>
              <w:tr w:rsidR="00864F4D" w14:paraId="6DAA98D9"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880518632"/>
                    <w:lock w:val="sdtLocked"/>
                  </w:sdtPr>
                  <w:sdtEndPr>
                    <w:rPr>
                      <w:rFonts w:ascii="Times New Roman" w:eastAsia="宋体" w:hAnsi="Times New Roman" w:cs="Times New Roman"/>
                      <w:kern w:val="0"/>
                    </w:rPr>
                  </w:sdtEndPr>
                  <w:sdtContent>
                    <w:tc>
                      <w:tcPr>
                        <w:tcW w:w="685" w:type="pct"/>
                      </w:tcPr>
                      <w:p w14:paraId="2C8510BF"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医药工业</w:t>
                        </w:r>
                      </w:p>
                    </w:tc>
                  </w:sdtContent>
                </w:sdt>
                <w:sdt>
                  <w:sdtPr>
                    <w:rPr>
                      <w:sz w:val="20"/>
                      <w:szCs w:val="20"/>
                    </w:rPr>
                    <w:alias w:val="分行业成本分析-成本构成项目"/>
                    <w:tag w:val="_GBC_af4ee580af494bad9f8c80ac636168b3"/>
                    <w:id w:val="98296281"/>
                    <w:lock w:val="sdtLocked"/>
                  </w:sdtPr>
                  <w:sdtEndPr/>
                  <w:sdtContent>
                    <w:tc>
                      <w:tcPr>
                        <w:tcW w:w="748" w:type="pct"/>
                      </w:tcPr>
                      <w:p w14:paraId="07E0341A" w14:textId="77777777" w:rsidR="00864F4D" w:rsidRPr="009132DE" w:rsidRDefault="00864F4D" w:rsidP="00864F4D">
                        <w:pPr>
                          <w:jc w:val="left"/>
                          <w:rPr>
                            <w:sz w:val="20"/>
                            <w:szCs w:val="20"/>
                          </w:rPr>
                        </w:pPr>
                        <w:r w:rsidRPr="009132DE">
                          <w:rPr>
                            <w:sz w:val="20"/>
                            <w:szCs w:val="20"/>
                          </w:rPr>
                          <w:t>其他制造费用</w:t>
                        </w:r>
                      </w:p>
                    </w:tc>
                  </w:sdtContent>
                </w:sdt>
                <w:sdt>
                  <w:sdtPr>
                    <w:rPr>
                      <w:sz w:val="20"/>
                      <w:szCs w:val="20"/>
                    </w:rPr>
                    <w:alias w:val="分行业成本分析-分行业成本构成项目金额"/>
                    <w:tag w:val="_GBC_2926f8c4f08f475bb5baefdfe9fb9b9d"/>
                    <w:id w:val="-1322583826"/>
                    <w:lock w:val="sdtLocked"/>
                  </w:sdtPr>
                  <w:sdtEndPr/>
                  <w:sdtContent>
                    <w:tc>
                      <w:tcPr>
                        <w:tcW w:w="622" w:type="pct"/>
                      </w:tcPr>
                      <w:p w14:paraId="3F3B6C36" w14:textId="77777777" w:rsidR="00864F4D" w:rsidRPr="009132DE" w:rsidRDefault="00864F4D" w:rsidP="00864F4D">
                        <w:pPr>
                          <w:jc w:val="right"/>
                          <w:rPr>
                            <w:sz w:val="20"/>
                            <w:szCs w:val="20"/>
                          </w:rPr>
                        </w:pPr>
                        <w:r w:rsidRPr="009132DE">
                          <w:rPr>
                            <w:sz w:val="20"/>
                            <w:szCs w:val="20"/>
                          </w:rPr>
                          <w:t>4,521.05</w:t>
                        </w:r>
                      </w:p>
                    </w:tc>
                  </w:sdtContent>
                </w:sdt>
                <w:sdt>
                  <w:sdtPr>
                    <w:rPr>
                      <w:sz w:val="20"/>
                      <w:szCs w:val="20"/>
                    </w:rPr>
                    <w:alias w:val="分行业成本分析-分行业成本构成项目金额占成本比例"/>
                    <w:tag w:val="_GBC_1288675cfbc24babb22d441738892d8e"/>
                    <w:id w:val="636067024"/>
                    <w:lock w:val="sdtLocked"/>
                  </w:sdtPr>
                  <w:sdtEndPr/>
                  <w:sdtContent>
                    <w:tc>
                      <w:tcPr>
                        <w:tcW w:w="627" w:type="pct"/>
                      </w:tcPr>
                      <w:p w14:paraId="65B3383E" w14:textId="77777777" w:rsidR="00864F4D" w:rsidRPr="009132DE" w:rsidRDefault="00864F4D" w:rsidP="00864F4D">
                        <w:pPr>
                          <w:jc w:val="right"/>
                          <w:rPr>
                            <w:sz w:val="20"/>
                            <w:szCs w:val="20"/>
                          </w:rPr>
                        </w:pPr>
                        <w:r w:rsidRPr="009132DE">
                          <w:rPr>
                            <w:sz w:val="20"/>
                            <w:szCs w:val="20"/>
                          </w:rPr>
                          <w:t>20.52</w:t>
                        </w:r>
                      </w:p>
                    </w:tc>
                  </w:sdtContent>
                </w:sdt>
                <w:sdt>
                  <w:sdtPr>
                    <w:rPr>
                      <w:sz w:val="20"/>
                      <w:szCs w:val="20"/>
                    </w:rPr>
                    <w:alias w:val="分行业成本分析-分行业成本构成项目金额"/>
                    <w:tag w:val="_GBC_dd099b56178c4e8e9bd712c7beb076c2"/>
                    <w:id w:val="807286151"/>
                    <w:lock w:val="sdtLocked"/>
                  </w:sdtPr>
                  <w:sdtEndPr/>
                  <w:sdtContent>
                    <w:tc>
                      <w:tcPr>
                        <w:tcW w:w="622" w:type="pct"/>
                      </w:tcPr>
                      <w:p w14:paraId="2781A08E" w14:textId="77777777" w:rsidR="00864F4D" w:rsidRPr="009132DE" w:rsidRDefault="00864F4D" w:rsidP="00864F4D">
                        <w:pPr>
                          <w:jc w:val="right"/>
                          <w:rPr>
                            <w:sz w:val="20"/>
                            <w:szCs w:val="20"/>
                          </w:rPr>
                        </w:pPr>
                        <w:r w:rsidRPr="009132DE">
                          <w:rPr>
                            <w:sz w:val="20"/>
                            <w:szCs w:val="20"/>
                          </w:rPr>
                          <w:t>3,801.61</w:t>
                        </w:r>
                      </w:p>
                    </w:tc>
                  </w:sdtContent>
                </w:sdt>
                <w:sdt>
                  <w:sdtPr>
                    <w:rPr>
                      <w:sz w:val="20"/>
                      <w:szCs w:val="20"/>
                    </w:rPr>
                    <w:alias w:val="分行业成本分析-分行业成本构成项目金额占成本比例"/>
                    <w:tag w:val="_GBC_f5170f997495475a98df4bda945feac0"/>
                    <w:id w:val="-692616479"/>
                    <w:lock w:val="sdtLocked"/>
                  </w:sdtPr>
                  <w:sdtEndPr/>
                  <w:sdtContent>
                    <w:tc>
                      <w:tcPr>
                        <w:tcW w:w="589" w:type="pct"/>
                      </w:tcPr>
                      <w:p w14:paraId="32F92EFE" w14:textId="77777777" w:rsidR="00864F4D" w:rsidRPr="009132DE" w:rsidRDefault="00864F4D" w:rsidP="00864F4D">
                        <w:pPr>
                          <w:jc w:val="right"/>
                          <w:rPr>
                            <w:sz w:val="20"/>
                            <w:szCs w:val="20"/>
                          </w:rPr>
                        </w:pPr>
                        <w:r w:rsidRPr="009132DE">
                          <w:rPr>
                            <w:sz w:val="20"/>
                            <w:szCs w:val="20"/>
                          </w:rPr>
                          <w:t>18.64</w:t>
                        </w:r>
                      </w:p>
                    </w:tc>
                  </w:sdtContent>
                </w:sdt>
                <w:sdt>
                  <w:sdtPr>
                    <w:rPr>
                      <w:sz w:val="20"/>
                      <w:szCs w:val="20"/>
                    </w:rPr>
                    <w:alias w:val="分行业成本分析-分行业成本构成项目金额同比增减比例"/>
                    <w:tag w:val="_GBC_bbeae63c6b274ba1b8c30ea2041ff288"/>
                    <w:id w:val="1417824167"/>
                    <w:lock w:val="sdtLocked"/>
                  </w:sdtPr>
                  <w:sdtEndPr/>
                  <w:sdtContent>
                    <w:tc>
                      <w:tcPr>
                        <w:tcW w:w="575" w:type="pct"/>
                      </w:tcPr>
                      <w:p w14:paraId="1C8CA416" w14:textId="77777777" w:rsidR="00864F4D" w:rsidRPr="009132DE" w:rsidRDefault="00864F4D" w:rsidP="00864F4D">
                        <w:pPr>
                          <w:jc w:val="right"/>
                          <w:rPr>
                            <w:sz w:val="20"/>
                            <w:szCs w:val="20"/>
                          </w:rPr>
                        </w:pPr>
                        <w:r w:rsidRPr="009132DE">
                          <w:rPr>
                            <w:sz w:val="20"/>
                            <w:szCs w:val="20"/>
                          </w:rPr>
                          <w:t>18.92</w:t>
                        </w:r>
                      </w:p>
                    </w:tc>
                  </w:sdtContent>
                </w:sdt>
                <w:sdt>
                  <w:sdtPr>
                    <w:rPr>
                      <w:sz w:val="20"/>
                      <w:szCs w:val="20"/>
                    </w:rPr>
                    <w:alias w:val="分行业成本分析-情况说明"/>
                    <w:tag w:val="_GBC_c68a5df2f1904422abc20daaa4a46a06"/>
                    <w:id w:val="867107924"/>
                    <w:lock w:val="sdtLocked"/>
                    <w:showingPlcHdr/>
                  </w:sdtPr>
                  <w:sdtEndPr/>
                  <w:sdtContent>
                    <w:tc>
                      <w:tcPr>
                        <w:tcW w:w="533" w:type="pct"/>
                      </w:tcPr>
                      <w:p w14:paraId="5A7FA35A"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1650706432"/>
              <w:lock w:val="sdtLocked"/>
            </w:sdtPr>
            <w:sdtEndPr/>
            <w:sdtContent>
              <w:tr w:rsidR="00864F4D" w14:paraId="335FB1B0"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358475778"/>
                    <w:lock w:val="sdtLocked"/>
                  </w:sdtPr>
                  <w:sdtEndPr>
                    <w:rPr>
                      <w:rFonts w:ascii="Times New Roman" w:eastAsia="宋体" w:hAnsi="Times New Roman" w:cs="Times New Roman"/>
                      <w:kern w:val="0"/>
                    </w:rPr>
                  </w:sdtEndPr>
                  <w:sdtContent>
                    <w:tc>
                      <w:tcPr>
                        <w:tcW w:w="685" w:type="pct"/>
                      </w:tcPr>
                      <w:p w14:paraId="44B69EEA"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医药工业</w:t>
                        </w:r>
                      </w:p>
                    </w:tc>
                  </w:sdtContent>
                </w:sdt>
                <w:sdt>
                  <w:sdtPr>
                    <w:rPr>
                      <w:sz w:val="20"/>
                      <w:szCs w:val="20"/>
                    </w:rPr>
                    <w:alias w:val="分行业成本分析-成本构成项目"/>
                    <w:tag w:val="_GBC_af4ee580af494bad9f8c80ac636168b3"/>
                    <w:id w:val="23995480"/>
                    <w:lock w:val="sdtLocked"/>
                  </w:sdtPr>
                  <w:sdtEndPr/>
                  <w:sdtContent>
                    <w:tc>
                      <w:tcPr>
                        <w:tcW w:w="748" w:type="pct"/>
                      </w:tcPr>
                      <w:p w14:paraId="2CFB4802" w14:textId="77777777" w:rsidR="00864F4D" w:rsidRPr="009132DE" w:rsidRDefault="00864F4D" w:rsidP="00864F4D">
                        <w:pPr>
                          <w:jc w:val="left"/>
                          <w:rPr>
                            <w:sz w:val="20"/>
                            <w:szCs w:val="20"/>
                          </w:rPr>
                        </w:pPr>
                        <w:r w:rsidRPr="009132DE">
                          <w:rPr>
                            <w:sz w:val="20"/>
                            <w:szCs w:val="20"/>
                          </w:rPr>
                          <w:t>能源</w:t>
                        </w:r>
                      </w:p>
                    </w:tc>
                  </w:sdtContent>
                </w:sdt>
                <w:sdt>
                  <w:sdtPr>
                    <w:rPr>
                      <w:sz w:val="20"/>
                      <w:szCs w:val="20"/>
                    </w:rPr>
                    <w:alias w:val="分行业成本分析-分行业成本构成项目金额"/>
                    <w:tag w:val="_GBC_2926f8c4f08f475bb5baefdfe9fb9b9d"/>
                    <w:id w:val="-1567567429"/>
                    <w:lock w:val="sdtLocked"/>
                  </w:sdtPr>
                  <w:sdtEndPr/>
                  <w:sdtContent>
                    <w:tc>
                      <w:tcPr>
                        <w:tcW w:w="622" w:type="pct"/>
                      </w:tcPr>
                      <w:p w14:paraId="3F0635C4" w14:textId="77777777" w:rsidR="00864F4D" w:rsidRPr="009132DE" w:rsidRDefault="00864F4D" w:rsidP="00864F4D">
                        <w:pPr>
                          <w:jc w:val="right"/>
                          <w:rPr>
                            <w:sz w:val="20"/>
                            <w:szCs w:val="20"/>
                          </w:rPr>
                        </w:pPr>
                        <w:r w:rsidRPr="009132DE">
                          <w:rPr>
                            <w:sz w:val="20"/>
                            <w:szCs w:val="20"/>
                          </w:rPr>
                          <w:t>1,112.62</w:t>
                        </w:r>
                      </w:p>
                    </w:tc>
                  </w:sdtContent>
                </w:sdt>
                <w:sdt>
                  <w:sdtPr>
                    <w:rPr>
                      <w:sz w:val="20"/>
                      <w:szCs w:val="20"/>
                    </w:rPr>
                    <w:alias w:val="分行业成本分析-分行业成本构成项目金额占成本比例"/>
                    <w:tag w:val="_GBC_1288675cfbc24babb22d441738892d8e"/>
                    <w:id w:val="1241450653"/>
                    <w:lock w:val="sdtLocked"/>
                  </w:sdtPr>
                  <w:sdtEndPr/>
                  <w:sdtContent>
                    <w:tc>
                      <w:tcPr>
                        <w:tcW w:w="627" w:type="pct"/>
                      </w:tcPr>
                      <w:p w14:paraId="6C496D27" w14:textId="77777777" w:rsidR="00864F4D" w:rsidRPr="009132DE" w:rsidRDefault="00864F4D" w:rsidP="00864F4D">
                        <w:pPr>
                          <w:jc w:val="right"/>
                          <w:rPr>
                            <w:sz w:val="20"/>
                            <w:szCs w:val="20"/>
                          </w:rPr>
                        </w:pPr>
                        <w:r w:rsidRPr="009132DE">
                          <w:rPr>
                            <w:sz w:val="20"/>
                            <w:szCs w:val="20"/>
                          </w:rPr>
                          <w:t>5.05</w:t>
                        </w:r>
                      </w:p>
                    </w:tc>
                  </w:sdtContent>
                </w:sdt>
                <w:sdt>
                  <w:sdtPr>
                    <w:rPr>
                      <w:sz w:val="20"/>
                      <w:szCs w:val="20"/>
                    </w:rPr>
                    <w:alias w:val="分行业成本分析-分行业成本构成项目金额"/>
                    <w:tag w:val="_GBC_dd099b56178c4e8e9bd712c7beb076c2"/>
                    <w:id w:val="-882170061"/>
                    <w:lock w:val="sdtLocked"/>
                  </w:sdtPr>
                  <w:sdtEndPr/>
                  <w:sdtContent>
                    <w:tc>
                      <w:tcPr>
                        <w:tcW w:w="622" w:type="pct"/>
                      </w:tcPr>
                      <w:p w14:paraId="57ED5FE9" w14:textId="77777777" w:rsidR="00864F4D" w:rsidRPr="009132DE" w:rsidRDefault="00864F4D" w:rsidP="00864F4D">
                        <w:pPr>
                          <w:jc w:val="right"/>
                          <w:rPr>
                            <w:sz w:val="20"/>
                            <w:szCs w:val="20"/>
                          </w:rPr>
                        </w:pPr>
                        <w:r w:rsidRPr="009132DE">
                          <w:rPr>
                            <w:sz w:val="20"/>
                            <w:szCs w:val="20"/>
                          </w:rPr>
                          <w:t>1,006.60</w:t>
                        </w:r>
                      </w:p>
                    </w:tc>
                  </w:sdtContent>
                </w:sdt>
                <w:sdt>
                  <w:sdtPr>
                    <w:rPr>
                      <w:sz w:val="20"/>
                      <w:szCs w:val="20"/>
                    </w:rPr>
                    <w:alias w:val="分行业成本分析-分行业成本构成项目金额占成本比例"/>
                    <w:tag w:val="_GBC_f5170f997495475a98df4bda945feac0"/>
                    <w:id w:val="652263097"/>
                    <w:lock w:val="sdtLocked"/>
                  </w:sdtPr>
                  <w:sdtEndPr/>
                  <w:sdtContent>
                    <w:tc>
                      <w:tcPr>
                        <w:tcW w:w="589" w:type="pct"/>
                      </w:tcPr>
                      <w:p w14:paraId="48855977" w14:textId="77777777" w:rsidR="00864F4D" w:rsidRPr="009132DE" w:rsidRDefault="00864F4D" w:rsidP="00864F4D">
                        <w:pPr>
                          <w:jc w:val="right"/>
                          <w:rPr>
                            <w:sz w:val="20"/>
                            <w:szCs w:val="20"/>
                          </w:rPr>
                        </w:pPr>
                        <w:r w:rsidRPr="009132DE">
                          <w:rPr>
                            <w:sz w:val="20"/>
                            <w:szCs w:val="20"/>
                          </w:rPr>
                          <w:t>4.94</w:t>
                        </w:r>
                      </w:p>
                    </w:tc>
                  </w:sdtContent>
                </w:sdt>
                <w:sdt>
                  <w:sdtPr>
                    <w:rPr>
                      <w:sz w:val="20"/>
                      <w:szCs w:val="20"/>
                    </w:rPr>
                    <w:alias w:val="分行业成本分析-分行业成本构成项目金额同比增减比例"/>
                    <w:tag w:val="_GBC_bbeae63c6b274ba1b8c30ea2041ff288"/>
                    <w:id w:val="576095046"/>
                    <w:lock w:val="sdtLocked"/>
                  </w:sdtPr>
                  <w:sdtEndPr/>
                  <w:sdtContent>
                    <w:tc>
                      <w:tcPr>
                        <w:tcW w:w="575" w:type="pct"/>
                      </w:tcPr>
                      <w:p w14:paraId="3EC612AE" w14:textId="77777777" w:rsidR="00864F4D" w:rsidRPr="009132DE" w:rsidRDefault="00864F4D" w:rsidP="00864F4D">
                        <w:pPr>
                          <w:jc w:val="right"/>
                          <w:rPr>
                            <w:sz w:val="20"/>
                            <w:szCs w:val="20"/>
                          </w:rPr>
                        </w:pPr>
                        <w:r w:rsidRPr="009132DE">
                          <w:rPr>
                            <w:sz w:val="20"/>
                            <w:szCs w:val="20"/>
                          </w:rPr>
                          <w:t>10.53</w:t>
                        </w:r>
                      </w:p>
                    </w:tc>
                  </w:sdtContent>
                </w:sdt>
                <w:sdt>
                  <w:sdtPr>
                    <w:rPr>
                      <w:sz w:val="20"/>
                      <w:szCs w:val="20"/>
                    </w:rPr>
                    <w:alias w:val="分行业成本分析-情况说明"/>
                    <w:tag w:val="_GBC_c68a5df2f1904422abc20daaa4a46a06"/>
                    <w:id w:val="2029753005"/>
                    <w:lock w:val="sdtLocked"/>
                    <w:showingPlcHdr/>
                  </w:sdtPr>
                  <w:sdtEndPr/>
                  <w:sdtContent>
                    <w:tc>
                      <w:tcPr>
                        <w:tcW w:w="533" w:type="pct"/>
                      </w:tcPr>
                      <w:p w14:paraId="4FC77EFE"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1707875074"/>
              <w:lock w:val="sdtLocked"/>
            </w:sdtPr>
            <w:sdtEndPr/>
            <w:sdtContent>
              <w:tr w:rsidR="00864F4D" w14:paraId="1798D122"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289176549"/>
                    <w:lock w:val="sdtLocked"/>
                  </w:sdtPr>
                  <w:sdtEndPr>
                    <w:rPr>
                      <w:rFonts w:ascii="Times New Roman" w:eastAsia="宋体" w:hAnsi="Times New Roman" w:cs="Times New Roman"/>
                      <w:kern w:val="0"/>
                    </w:rPr>
                  </w:sdtEndPr>
                  <w:sdtContent>
                    <w:tc>
                      <w:tcPr>
                        <w:tcW w:w="685" w:type="pct"/>
                      </w:tcPr>
                      <w:p w14:paraId="7930777D"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医药商业</w:t>
                        </w:r>
                      </w:p>
                    </w:tc>
                  </w:sdtContent>
                </w:sdt>
                <w:sdt>
                  <w:sdtPr>
                    <w:rPr>
                      <w:sz w:val="20"/>
                      <w:szCs w:val="20"/>
                    </w:rPr>
                    <w:alias w:val="分行业成本分析-成本构成项目"/>
                    <w:tag w:val="_GBC_af4ee580af494bad9f8c80ac636168b3"/>
                    <w:id w:val="1864864683"/>
                    <w:lock w:val="sdtLocked"/>
                  </w:sdtPr>
                  <w:sdtEndPr/>
                  <w:sdtContent>
                    <w:tc>
                      <w:tcPr>
                        <w:tcW w:w="748" w:type="pct"/>
                      </w:tcPr>
                      <w:p w14:paraId="5364EC59" w14:textId="77777777" w:rsidR="00864F4D" w:rsidRPr="009132DE" w:rsidRDefault="00864F4D" w:rsidP="00864F4D">
                        <w:pPr>
                          <w:jc w:val="left"/>
                          <w:rPr>
                            <w:sz w:val="20"/>
                            <w:szCs w:val="20"/>
                          </w:rPr>
                        </w:pPr>
                        <w:r w:rsidRPr="009132DE">
                          <w:rPr>
                            <w:sz w:val="20"/>
                            <w:szCs w:val="20"/>
                          </w:rPr>
                          <w:t>采购成本</w:t>
                        </w:r>
                      </w:p>
                    </w:tc>
                  </w:sdtContent>
                </w:sdt>
                <w:sdt>
                  <w:sdtPr>
                    <w:rPr>
                      <w:sz w:val="20"/>
                      <w:szCs w:val="20"/>
                    </w:rPr>
                    <w:alias w:val="分行业成本分析-分行业成本构成项目金额"/>
                    <w:tag w:val="_GBC_2926f8c4f08f475bb5baefdfe9fb9b9d"/>
                    <w:id w:val="1426454537"/>
                    <w:lock w:val="sdtLocked"/>
                  </w:sdtPr>
                  <w:sdtEndPr/>
                  <w:sdtContent>
                    <w:tc>
                      <w:tcPr>
                        <w:tcW w:w="622" w:type="pct"/>
                      </w:tcPr>
                      <w:p w14:paraId="61CBE893" w14:textId="77777777" w:rsidR="00864F4D" w:rsidRPr="009132DE" w:rsidRDefault="00864F4D" w:rsidP="00864F4D">
                        <w:pPr>
                          <w:jc w:val="right"/>
                          <w:rPr>
                            <w:sz w:val="20"/>
                            <w:szCs w:val="20"/>
                          </w:rPr>
                        </w:pPr>
                        <w:r w:rsidRPr="009132DE">
                          <w:rPr>
                            <w:sz w:val="20"/>
                            <w:szCs w:val="20"/>
                          </w:rPr>
                          <w:t>44,525.59</w:t>
                        </w:r>
                      </w:p>
                    </w:tc>
                  </w:sdtContent>
                </w:sdt>
                <w:sdt>
                  <w:sdtPr>
                    <w:rPr>
                      <w:sz w:val="20"/>
                      <w:szCs w:val="20"/>
                    </w:rPr>
                    <w:alias w:val="分行业成本分析-分行业成本构成项目金额占成本比例"/>
                    <w:tag w:val="_GBC_1288675cfbc24babb22d441738892d8e"/>
                    <w:id w:val="-378632295"/>
                    <w:lock w:val="sdtLocked"/>
                  </w:sdtPr>
                  <w:sdtEndPr/>
                  <w:sdtContent>
                    <w:tc>
                      <w:tcPr>
                        <w:tcW w:w="627" w:type="pct"/>
                      </w:tcPr>
                      <w:p w14:paraId="66A62BDD" w14:textId="77777777" w:rsidR="00864F4D" w:rsidRPr="009132DE" w:rsidRDefault="00864F4D" w:rsidP="00864F4D">
                        <w:pPr>
                          <w:jc w:val="right"/>
                          <w:rPr>
                            <w:sz w:val="20"/>
                            <w:szCs w:val="20"/>
                          </w:rPr>
                        </w:pPr>
                        <w:r w:rsidRPr="009132DE">
                          <w:rPr>
                            <w:sz w:val="20"/>
                            <w:szCs w:val="20"/>
                          </w:rPr>
                          <w:t>100.00</w:t>
                        </w:r>
                      </w:p>
                    </w:tc>
                  </w:sdtContent>
                </w:sdt>
                <w:sdt>
                  <w:sdtPr>
                    <w:rPr>
                      <w:sz w:val="20"/>
                      <w:szCs w:val="20"/>
                    </w:rPr>
                    <w:alias w:val="分行业成本分析-分行业成本构成项目金额"/>
                    <w:tag w:val="_GBC_dd099b56178c4e8e9bd712c7beb076c2"/>
                    <w:id w:val="1417287401"/>
                    <w:lock w:val="sdtLocked"/>
                  </w:sdtPr>
                  <w:sdtEndPr/>
                  <w:sdtContent>
                    <w:tc>
                      <w:tcPr>
                        <w:tcW w:w="622" w:type="pct"/>
                      </w:tcPr>
                      <w:p w14:paraId="0FED9CAC" w14:textId="77777777" w:rsidR="00864F4D" w:rsidRPr="009132DE" w:rsidRDefault="00864F4D" w:rsidP="00864F4D">
                        <w:pPr>
                          <w:jc w:val="right"/>
                          <w:rPr>
                            <w:sz w:val="20"/>
                            <w:szCs w:val="20"/>
                          </w:rPr>
                        </w:pPr>
                        <w:r w:rsidRPr="009132DE">
                          <w:rPr>
                            <w:sz w:val="20"/>
                            <w:szCs w:val="20"/>
                          </w:rPr>
                          <w:t>38,277.80</w:t>
                        </w:r>
                      </w:p>
                    </w:tc>
                  </w:sdtContent>
                </w:sdt>
                <w:sdt>
                  <w:sdtPr>
                    <w:rPr>
                      <w:sz w:val="20"/>
                      <w:szCs w:val="20"/>
                    </w:rPr>
                    <w:alias w:val="分行业成本分析-分行业成本构成项目金额占成本比例"/>
                    <w:tag w:val="_GBC_f5170f997495475a98df4bda945feac0"/>
                    <w:id w:val="1030220627"/>
                    <w:lock w:val="sdtLocked"/>
                  </w:sdtPr>
                  <w:sdtEndPr/>
                  <w:sdtContent>
                    <w:tc>
                      <w:tcPr>
                        <w:tcW w:w="589" w:type="pct"/>
                      </w:tcPr>
                      <w:p w14:paraId="29A02EBA" w14:textId="77777777" w:rsidR="00864F4D" w:rsidRPr="009132DE" w:rsidRDefault="00864F4D" w:rsidP="00864F4D">
                        <w:pPr>
                          <w:jc w:val="right"/>
                          <w:rPr>
                            <w:sz w:val="20"/>
                            <w:szCs w:val="20"/>
                          </w:rPr>
                        </w:pPr>
                        <w:r w:rsidRPr="009132DE">
                          <w:rPr>
                            <w:sz w:val="20"/>
                            <w:szCs w:val="20"/>
                          </w:rPr>
                          <w:t>100.00</w:t>
                        </w:r>
                      </w:p>
                    </w:tc>
                  </w:sdtContent>
                </w:sdt>
                <w:sdt>
                  <w:sdtPr>
                    <w:rPr>
                      <w:sz w:val="20"/>
                      <w:szCs w:val="20"/>
                    </w:rPr>
                    <w:alias w:val="分行业成本分析-分行业成本构成项目金额同比增减比例"/>
                    <w:tag w:val="_GBC_bbeae63c6b274ba1b8c30ea2041ff288"/>
                    <w:id w:val="936644962"/>
                    <w:lock w:val="sdtLocked"/>
                  </w:sdtPr>
                  <w:sdtEndPr/>
                  <w:sdtContent>
                    <w:tc>
                      <w:tcPr>
                        <w:tcW w:w="575" w:type="pct"/>
                      </w:tcPr>
                      <w:p w14:paraId="012D70E9" w14:textId="77777777" w:rsidR="00864F4D" w:rsidRPr="009132DE" w:rsidRDefault="00864F4D" w:rsidP="00864F4D">
                        <w:pPr>
                          <w:jc w:val="right"/>
                          <w:rPr>
                            <w:sz w:val="20"/>
                            <w:szCs w:val="20"/>
                          </w:rPr>
                        </w:pPr>
                        <w:r w:rsidRPr="009132DE">
                          <w:rPr>
                            <w:sz w:val="20"/>
                            <w:szCs w:val="20"/>
                          </w:rPr>
                          <w:t>16.23</w:t>
                        </w:r>
                      </w:p>
                    </w:tc>
                  </w:sdtContent>
                </w:sdt>
                <w:sdt>
                  <w:sdtPr>
                    <w:rPr>
                      <w:sz w:val="20"/>
                      <w:szCs w:val="20"/>
                    </w:rPr>
                    <w:alias w:val="分行业成本分析-情况说明"/>
                    <w:tag w:val="_GBC_c68a5df2f1904422abc20daaa4a46a06"/>
                    <w:id w:val="981964240"/>
                    <w:lock w:val="sdtLocked"/>
                    <w:showingPlcHdr/>
                  </w:sdtPr>
                  <w:sdtEndPr/>
                  <w:sdtContent>
                    <w:tc>
                      <w:tcPr>
                        <w:tcW w:w="533" w:type="pct"/>
                      </w:tcPr>
                      <w:p w14:paraId="47515E3B"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2144226211"/>
              <w:lock w:val="sdtLocked"/>
            </w:sdtPr>
            <w:sdtEndPr/>
            <w:sdtContent>
              <w:tr w:rsidR="00864F4D" w14:paraId="5130D9F0"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1251999717"/>
                    <w:lock w:val="sdtLocked"/>
                  </w:sdtPr>
                  <w:sdtEndPr>
                    <w:rPr>
                      <w:rFonts w:ascii="Times New Roman" w:eastAsia="宋体" w:hAnsi="Times New Roman" w:cs="Times New Roman"/>
                      <w:kern w:val="0"/>
                    </w:rPr>
                  </w:sdtEndPr>
                  <w:sdtContent>
                    <w:tc>
                      <w:tcPr>
                        <w:tcW w:w="685" w:type="pct"/>
                      </w:tcPr>
                      <w:p w14:paraId="5C9BC02B"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国际贸易</w:t>
                        </w:r>
                      </w:p>
                    </w:tc>
                  </w:sdtContent>
                </w:sdt>
                <w:sdt>
                  <w:sdtPr>
                    <w:rPr>
                      <w:sz w:val="20"/>
                      <w:szCs w:val="20"/>
                    </w:rPr>
                    <w:alias w:val="分行业成本分析-成本构成项目"/>
                    <w:tag w:val="_GBC_af4ee580af494bad9f8c80ac636168b3"/>
                    <w:id w:val="1550193690"/>
                    <w:lock w:val="sdtLocked"/>
                  </w:sdtPr>
                  <w:sdtEndPr/>
                  <w:sdtContent>
                    <w:tc>
                      <w:tcPr>
                        <w:tcW w:w="748" w:type="pct"/>
                      </w:tcPr>
                      <w:p w14:paraId="5E282203" w14:textId="77777777" w:rsidR="00864F4D" w:rsidRPr="009132DE" w:rsidRDefault="00864F4D" w:rsidP="00864F4D">
                        <w:pPr>
                          <w:jc w:val="left"/>
                          <w:rPr>
                            <w:sz w:val="20"/>
                            <w:szCs w:val="20"/>
                          </w:rPr>
                        </w:pPr>
                        <w:r w:rsidRPr="009132DE">
                          <w:rPr>
                            <w:sz w:val="20"/>
                            <w:szCs w:val="20"/>
                          </w:rPr>
                          <w:t>采购成本</w:t>
                        </w:r>
                      </w:p>
                    </w:tc>
                  </w:sdtContent>
                </w:sdt>
                <w:sdt>
                  <w:sdtPr>
                    <w:rPr>
                      <w:sz w:val="20"/>
                      <w:szCs w:val="20"/>
                    </w:rPr>
                    <w:alias w:val="分行业成本分析-分行业成本构成项目金额"/>
                    <w:tag w:val="_GBC_2926f8c4f08f475bb5baefdfe9fb9b9d"/>
                    <w:id w:val="1790701931"/>
                    <w:lock w:val="sdtLocked"/>
                  </w:sdtPr>
                  <w:sdtEndPr/>
                  <w:sdtContent>
                    <w:tc>
                      <w:tcPr>
                        <w:tcW w:w="622" w:type="pct"/>
                      </w:tcPr>
                      <w:p w14:paraId="44ADB89D" w14:textId="77777777" w:rsidR="00864F4D" w:rsidRPr="009132DE" w:rsidRDefault="00864F4D" w:rsidP="00864F4D">
                        <w:pPr>
                          <w:jc w:val="right"/>
                          <w:rPr>
                            <w:sz w:val="20"/>
                            <w:szCs w:val="20"/>
                          </w:rPr>
                        </w:pPr>
                      </w:p>
                    </w:tc>
                  </w:sdtContent>
                </w:sdt>
                <w:sdt>
                  <w:sdtPr>
                    <w:rPr>
                      <w:sz w:val="20"/>
                      <w:szCs w:val="20"/>
                    </w:rPr>
                    <w:alias w:val="分行业成本分析-分行业成本构成项目金额占成本比例"/>
                    <w:tag w:val="_GBC_1288675cfbc24babb22d441738892d8e"/>
                    <w:id w:val="-139660856"/>
                    <w:lock w:val="sdtLocked"/>
                  </w:sdtPr>
                  <w:sdtEndPr/>
                  <w:sdtContent>
                    <w:tc>
                      <w:tcPr>
                        <w:tcW w:w="627" w:type="pct"/>
                      </w:tcPr>
                      <w:p w14:paraId="57902B9C" w14:textId="77777777" w:rsidR="00864F4D" w:rsidRPr="009132DE" w:rsidRDefault="00864F4D" w:rsidP="00864F4D">
                        <w:pPr>
                          <w:jc w:val="right"/>
                          <w:rPr>
                            <w:sz w:val="20"/>
                            <w:szCs w:val="20"/>
                          </w:rPr>
                        </w:pPr>
                      </w:p>
                    </w:tc>
                  </w:sdtContent>
                </w:sdt>
                <w:sdt>
                  <w:sdtPr>
                    <w:rPr>
                      <w:sz w:val="20"/>
                      <w:szCs w:val="20"/>
                    </w:rPr>
                    <w:alias w:val="分行业成本分析-分行业成本构成项目金额"/>
                    <w:tag w:val="_GBC_dd099b56178c4e8e9bd712c7beb076c2"/>
                    <w:id w:val="-406298269"/>
                    <w:lock w:val="sdtLocked"/>
                  </w:sdtPr>
                  <w:sdtEndPr/>
                  <w:sdtContent>
                    <w:tc>
                      <w:tcPr>
                        <w:tcW w:w="622" w:type="pct"/>
                      </w:tcPr>
                      <w:p w14:paraId="50E5F1F0" w14:textId="77777777" w:rsidR="00864F4D" w:rsidRPr="009132DE" w:rsidRDefault="00864F4D" w:rsidP="00864F4D">
                        <w:pPr>
                          <w:jc w:val="right"/>
                          <w:rPr>
                            <w:sz w:val="20"/>
                            <w:szCs w:val="20"/>
                          </w:rPr>
                        </w:pPr>
                        <w:r w:rsidRPr="009132DE">
                          <w:rPr>
                            <w:sz w:val="20"/>
                            <w:szCs w:val="20"/>
                          </w:rPr>
                          <w:t>52,357.39</w:t>
                        </w:r>
                      </w:p>
                    </w:tc>
                  </w:sdtContent>
                </w:sdt>
                <w:sdt>
                  <w:sdtPr>
                    <w:rPr>
                      <w:sz w:val="20"/>
                      <w:szCs w:val="20"/>
                    </w:rPr>
                    <w:alias w:val="分行业成本分析-分行业成本构成项目金额占成本比例"/>
                    <w:tag w:val="_GBC_f5170f997495475a98df4bda945feac0"/>
                    <w:id w:val="1571078566"/>
                    <w:lock w:val="sdtLocked"/>
                  </w:sdtPr>
                  <w:sdtEndPr/>
                  <w:sdtContent>
                    <w:tc>
                      <w:tcPr>
                        <w:tcW w:w="589" w:type="pct"/>
                      </w:tcPr>
                      <w:p w14:paraId="207F5E1B" w14:textId="77777777" w:rsidR="00864F4D" w:rsidRPr="009132DE" w:rsidRDefault="00864F4D" w:rsidP="00864F4D">
                        <w:pPr>
                          <w:jc w:val="right"/>
                          <w:rPr>
                            <w:sz w:val="20"/>
                            <w:szCs w:val="20"/>
                          </w:rPr>
                        </w:pPr>
                        <w:r w:rsidRPr="009132DE">
                          <w:rPr>
                            <w:sz w:val="20"/>
                            <w:szCs w:val="20"/>
                          </w:rPr>
                          <w:t>100.00</w:t>
                        </w:r>
                      </w:p>
                    </w:tc>
                  </w:sdtContent>
                </w:sdt>
                <w:sdt>
                  <w:sdtPr>
                    <w:rPr>
                      <w:sz w:val="20"/>
                      <w:szCs w:val="20"/>
                    </w:rPr>
                    <w:alias w:val="分行业成本分析-分行业成本构成项目金额同比增减比例"/>
                    <w:tag w:val="_GBC_bbeae63c6b274ba1b8c30ea2041ff288"/>
                    <w:id w:val="1374197448"/>
                    <w:lock w:val="sdtLocked"/>
                  </w:sdtPr>
                  <w:sdtEndPr/>
                  <w:sdtContent>
                    <w:tc>
                      <w:tcPr>
                        <w:tcW w:w="575" w:type="pct"/>
                      </w:tcPr>
                      <w:p w14:paraId="5149E416" w14:textId="77777777" w:rsidR="00864F4D" w:rsidRPr="009132DE" w:rsidRDefault="00864F4D" w:rsidP="00864F4D">
                        <w:pPr>
                          <w:jc w:val="right"/>
                          <w:rPr>
                            <w:sz w:val="20"/>
                            <w:szCs w:val="20"/>
                          </w:rPr>
                        </w:pPr>
                        <w:r w:rsidRPr="009132DE">
                          <w:rPr>
                            <w:sz w:val="20"/>
                            <w:szCs w:val="20"/>
                          </w:rPr>
                          <w:t>2.70</w:t>
                        </w:r>
                      </w:p>
                    </w:tc>
                  </w:sdtContent>
                </w:sdt>
                <w:sdt>
                  <w:sdtPr>
                    <w:rPr>
                      <w:sz w:val="20"/>
                      <w:szCs w:val="20"/>
                    </w:rPr>
                    <w:alias w:val="分行业成本分析-情况说明"/>
                    <w:tag w:val="_GBC_c68a5df2f1904422abc20daaa4a46a06"/>
                    <w:id w:val="-417322250"/>
                    <w:lock w:val="sdtLocked"/>
                    <w:showingPlcHdr/>
                  </w:sdtPr>
                  <w:sdtEndPr/>
                  <w:sdtContent>
                    <w:tc>
                      <w:tcPr>
                        <w:tcW w:w="533" w:type="pct"/>
                      </w:tcPr>
                      <w:p w14:paraId="1ABFF543"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894086106"/>
              <w:lock w:val="sdtLocked"/>
            </w:sdtPr>
            <w:sdtEndPr/>
            <w:sdtContent>
              <w:tr w:rsidR="00864F4D" w14:paraId="50D4AC87"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146949566"/>
                    <w:lock w:val="sdtLocked"/>
                  </w:sdtPr>
                  <w:sdtEndPr>
                    <w:rPr>
                      <w:rFonts w:ascii="Times New Roman" w:eastAsia="宋体" w:hAnsi="Times New Roman" w:cs="Times New Roman"/>
                      <w:kern w:val="0"/>
                    </w:rPr>
                  </w:sdtEndPr>
                  <w:sdtContent>
                    <w:tc>
                      <w:tcPr>
                        <w:tcW w:w="685" w:type="pct"/>
                      </w:tcPr>
                      <w:p w14:paraId="5A25BAC8"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房地产业</w:t>
                        </w:r>
                      </w:p>
                    </w:tc>
                  </w:sdtContent>
                </w:sdt>
                <w:sdt>
                  <w:sdtPr>
                    <w:rPr>
                      <w:sz w:val="20"/>
                      <w:szCs w:val="20"/>
                    </w:rPr>
                    <w:alias w:val="分行业成本分析-成本构成项目"/>
                    <w:tag w:val="_GBC_af4ee580af494bad9f8c80ac636168b3"/>
                    <w:id w:val="-264926234"/>
                    <w:lock w:val="sdtLocked"/>
                  </w:sdtPr>
                  <w:sdtEndPr/>
                  <w:sdtContent>
                    <w:tc>
                      <w:tcPr>
                        <w:tcW w:w="748" w:type="pct"/>
                      </w:tcPr>
                      <w:p w14:paraId="747B6863" w14:textId="77777777" w:rsidR="00864F4D" w:rsidRPr="009132DE" w:rsidRDefault="00864F4D" w:rsidP="00864F4D">
                        <w:pPr>
                          <w:jc w:val="left"/>
                          <w:rPr>
                            <w:sz w:val="20"/>
                            <w:szCs w:val="20"/>
                          </w:rPr>
                        </w:pPr>
                        <w:r w:rsidRPr="009132DE">
                          <w:rPr>
                            <w:sz w:val="20"/>
                            <w:szCs w:val="20"/>
                          </w:rPr>
                          <w:t>土地成本</w:t>
                        </w:r>
                      </w:p>
                    </w:tc>
                  </w:sdtContent>
                </w:sdt>
                <w:sdt>
                  <w:sdtPr>
                    <w:rPr>
                      <w:sz w:val="20"/>
                      <w:szCs w:val="20"/>
                    </w:rPr>
                    <w:alias w:val="分行业成本分析-分行业成本构成项目金额"/>
                    <w:tag w:val="_GBC_2926f8c4f08f475bb5baefdfe9fb9b9d"/>
                    <w:id w:val="1125968271"/>
                    <w:lock w:val="sdtLocked"/>
                  </w:sdtPr>
                  <w:sdtEndPr/>
                  <w:sdtContent>
                    <w:tc>
                      <w:tcPr>
                        <w:tcW w:w="622" w:type="pct"/>
                      </w:tcPr>
                      <w:p w14:paraId="3D60A716" w14:textId="77777777" w:rsidR="00864F4D" w:rsidRPr="009132DE" w:rsidRDefault="00864F4D" w:rsidP="00864F4D">
                        <w:pPr>
                          <w:jc w:val="right"/>
                          <w:rPr>
                            <w:sz w:val="20"/>
                            <w:szCs w:val="20"/>
                          </w:rPr>
                        </w:pPr>
                        <w:r w:rsidRPr="009132DE">
                          <w:rPr>
                            <w:sz w:val="20"/>
                            <w:szCs w:val="20"/>
                          </w:rPr>
                          <w:t>27,214.91</w:t>
                        </w:r>
                      </w:p>
                    </w:tc>
                  </w:sdtContent>
                </w:sdt>
                <w:sdt>
                  <w:sdtPr>
                    <w:rPr>
                      <w:sz w:val="20"/>
                      <w:szCs w:val="20"/>
                    </w:rPr>
                    <w:alias w:val="分行业成本分析-分行业成本构成项目金额占成本比例"/>
                    <w:tag w:val="_GBC_1288675cfbc24babb22d441738892d8e"/>
                    <w:id w:val="-1909608572"/>
                    <w:lock w:val="sdtLocked"/>
                  </w:sdtPr>
                  <w:sdtEndPr/>
                  <w:sdtContent>
                    <w:tc>
                      <w:tcPr>
                        <w:tcW w:w="627" w:type="pct"/>
                      </w:tcPr>
                      <w:p w14:paraId="3FF6BA0E" w14:textId="77777777" w:rsidR="00864F4D" w:rsidRPr="009132DE" w:rsidRDefault="00864F4D" w:rsidP="00864F4D">
                        <w:pPr>
                          <w:jc w:val="right"/>
                          <w:rPr>
                            <w:sz w:val="20"/>
                            <w:szCs w:val="20"/>
                          </w:rPr>
                        </w:pPr>
                        <w:r w:rsidRPr="009132DE">
                          <w:rPr>
                            <w:sz w:val="20"/>
                            <w:szCs w:val="20"/>
                          </w:rPr>
                          <w:t>32.28</w:t>
                        </w:r>
                      </w:p>
                    </w:tc>
                  </w:sdtContent>
                </w:sdt>
                <w:sdt>
                  <w:sdtPr>
                    <w:rPr>
                      <w:sz w:val="20"/>
                      <w:szCs w:val="20"/>
                    </w:rPr>
                    <w:alias w:val="分行业成本分析-分行业成本构成项目金额"/>
                    <w:tag w:val="_GBC_dd099b56178c4e8e9bd712c7beb076c2"/>
                    <w:id w:val="-995489871"/>
                    <w:lock w:val="sdtLocked"/>
                  </w:sdtPr>
                  <w:sdtEndPr/>
                  <w:sdtContent>
                    <w:tc>
                      <w:tcPr>
                        <w:tcW w:w="622" w:type="pct"/>
                      </w:tcPr>
                      <w:p w14:paraId="774C745D" w14:textId="77777777" w:rsidR="00864F4D" w:rsidRPr="009132DE" w:rsidRDefault="00864F4D" w:rsidP="00864F4D">
                        <w:pPr>
                          <w:jc w:val="right"/>
                          <w:rPr>
                            <w:sz w:val="20"/>
                            <w:szCs w:val="20"/>
                          </w:rPr>
                        </w:pPr>
                        <w:r w:rsidRPr="009132DE">
                          <w:rPr>
                            <w:sz w:val="20"/>
                            <w:szCs w:val="20"/>
                          </w:rPr>
                          <w:t>5,683.44</w:t>
                        </w:r>
                      </w:p>
                    </w:tc>
                  </w:sdtContent>
                </w:sdt>
                <w:sdt>
                  <w:sdtPr>
                    <w:rPr>
                      <w:sz w:val="20"/>
                      <w:szCs w:val="20"/>
                    </w:rPr>
                    <w:alias w:val="分行业成本分析-分行业成本构成项目金额占成本比例"/>
                    <w:tag w:val="_GBC_f5170f997495475a98df4bda945feac0"/>
                    <w:id w:val="1850138641"/>
                    <w:lock w:val="sdtLocked"/>
                  </w:sdtPr>
                  <w:sdtEndPr/>
                  <w:sdtContent>
                    <w:tc>
                      <w:tcPr>
                        <w:tcW w:w="589" w:type="pct"/>
                      </w:tcPr>
                      <w:p w14:paraId="4B19065A" w14:textId="77777777" w:rsidR="00864F4D" w:rsidRPr="009132DE" w:rsidRDefault="00864F4D" w:rsidP="00864F4D">
                        <w:pPr>
                          <w:jc w:val="right"/>
                          <w:rPr>
                            <w:sz w:val="20"/>
                            <w:szCs w:val="20"/>
                          </w:rPr>
                        </w:pPr>
                        <w:r w:rsidRPr="009132DE">
                          <w:rPr>
                            <w:sz w:val="20"/>
                            <w:szCs w:val="20"/>
                          </w:rPr>
                          <w:t>25.40</w:t>
                        </w:r>
                      </w:p>
                    </w:tc>
                  </w:sdtContent>
                </w:sdt>
                <w:sdt>
                  <w:sdtPr>
                    <w:rPr>
                      <w:sz w:val="20"/>
                      <w:szCs w:val="20"/>
                    </w:rPr>
                    <w:alias w:val="分行业成本分析-分行业成本构成项目金额同比增减比例"/>
                    <w:tag w:val="_GBC_bbeae63c6b274ba1b8c30ea2041ff288"/>
                    <w:id w:val="844978174"/>
                    <w:lock w:val="sdtLocked"/>
                  </w:sdtPr>
                  <w:sdtEndPr/>
                  <w:sdtContent>
                    <w:tc>
                      <w:tcPr>
                        <w:tcW w:w="575" w:type="pct"/>
                      </w:tcPr>
                      <w:p w14:paraId="1A157A32" w14:textId="77777777" w:rsidR="00864F4D" w:rsidRPr="009132DE" w:rsidRDefault="00510D72" w:rsidP="00510D72">
                        <w:pPr>
                          <w:jc w:val="right"/>
                          <w:rPr>
                            <w:sz w:val="20"/>
                            <w:szCs w:val="20"/>
                          </w:rPr>
                        </w:pPr>
                        <w:r w:rsidRPr="009132DE">
                          <w:rPr>
                            <w:rFonts w:hint="eastAsia"/>
                            <w:sz w:val="20"/>
                            <w:szCs w:val="20"/>
                          </w:rPr>
                          <w:t>378.85</w:t>
                        </w:r>
                      </w:p>
                    </w:tc>
                  </w:sdtContent>
                </w:sdt>
                <w:sdt>
                  <w:sdtPr>
                    <w:rPr>
                      <w:sz w:val="20"/>
                      <w:szCs w:val="20"/>
                    </w:rPr>
                    <w:alias w:val="分行业成本分析-情况说明"/>
                    <w:tag w:val="_GBC_c68a5df2f1904422abc20daaa4a46a06"/>
                    <w:id w:val="67468340"/>
                    <w:lock w:val="sdtLocked"/>
                    <w:showingPlcHdr/>
                  </w:sdtPr>
                  <w:sdtEndPr/>
                  <w:sdtContent>
                    <w:tc>
                      <w:tcPr>
                        <w:tcW w:w="533" w:type="pct"/>
                      </w:tcPr>
                      <w:p w14:paraId="44FD9F4A"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1023931153"/>
              <w:lock w:val="sdtLocked"/>
            </w:sdtPr>
            <w:sdtEndPr/>
            <w:sdtContent>
              <w:tr w:rsidR="00864F4D" w14:paraId="32F64072"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451671360"/>
                    <w:lock w:val="sdtLocked"/>
                  </w:sdtPr>
                  <w:sdtEndPr>
                    <w:rPr>
                      <w:rFonts w:ascii="Times New Roman" w:eastAsia="宋体" w:hAnsi="Times New Roman" w:cs="Times New Roman"/>
                      <w:kern w:val="0"/>
                    </w:rPr>
                  </w:sdtEndPr>
                  <w:sdtContent>
                    <w:tc>
                      <w:tcPr>
                        <w:tcW w:w="685" w:type="pct"/>
                      </w:tcPr>
                      <w:p w14:paraId="09EB9E4C"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房地产业</w:t>
                        </w:r>
                      </w:p>
                    </w:tc>
                  </w:sdtContent>
                </w:sdt>
                <w:sdt>
                  <w:sdtPr>
                    <w:rPr>
                      <w:sz w:val="20"/>
                      <w:szCs w:val="20"/>
                    </w:rPr>
                    <w:alias w:val="分行业成本分析-成本构成项目"/>
                    <w:tag w:val="_GBC_af4ee580af494bad9f8c80ac636168b3"/>
                    <w:id w:val="28001826"/>
                    <w:lock w:val="sdtLocked"/>
                  </w:sdtPr>
                  <w:sdtEndPr/>
                  <w:sdtContent>
                    <w:tc>
                      <w:tcPr>
                        <w:tcW w:w="748" w:type="pct"/>
                      </w:tcPr>
                      <w:p w14:paraId="2F2488A0" w14:textId="77777777" w:rsidR="00864F4D" w:rsidRPr="009132DE" w:rsidRDefault="00864F4D" w:rsidP="00864F4D">
                        <w:pPr>
                          <w:jc w:val="left"/>
                          <w:rPr>
                            <w:sz w:val="20"/>
                            <w:szCs w:val="20"/>
                          </w:rPr>
                        </w:pPr>
                        <w:r w:rsidRPr="009132DE">
                          <w:rPr>
                            <w:sz w:val="20"/>
                            <w:szCs w:val="20"/>
                          </w:rPr>
                          <w:t>建安成本及配套</w:t>
                        </w:r>
                      </w:p>
                    </w:tc>
                  </w:sdtContent>
                </w:sdt>
                <w:sdt>
                  <w:sdtPr>
                    <w:rPr>
                      <w:sz w:val="20"/>
                      <w:szCs w:val="20"/>
                    </w:rPr>
                    <w:alias w:val="分行业成本分析-分行业成本构成项目金额"/>
                    <w:tag w:val="_GBC_2926f8c4f08f475bb5baefdfe9fb9b9d"/>
                    <w:id w:val="-345258243"/>
                    <w:lock w:val="sdtLocked"/>
                  </w:sdtPr>
                  <w:sdtEndPr/>
                  <w:sdtContent>
                    <w:tc>
                      <w:tcPr>
                        <w:tcW w:w="622" w:type="pct"/>
                      </w:tcPr>
                      <w:p w14:paraId="279A32C0" w14:textId="77777777" w:rsidR="00864F4D" w:rsidRPr="009132DE" w:rsidRDefault="00864F4D" w:rsidP="00864F4D">
                        <w:pPr>
                          <w:jc w:val="right"/>
                          <w:rPr>
                            <w:sz w:val="20"/>
                            <w:szCs w:val="20"/>
                          </w:rPr>
                        </w:pPr>
                        <w:r w:rsidRPr="009132DE">
                          <w:rPr>
                            <w:sz w:val="20"/>
                            <w:szCs w:val="20"/>
                          </w:rPr>
                          <w:t>39,810.53</w:t>
                        </w:r>
                      </w:p>
                    </w:tc>
                  </w:sdtContent>
                </w:sdt>
                <w:sdt>
                  <w:sdtPr>
                    <w:rPr>
                      <w:sz w:val="20"/>
                      <w:szCs w:val="20"/>
                    </w:rPr>
                    <w:alias w:val="分行业成本分析-分行业成本构成项目金额占成本比例"/>
                    <w:tag w:val="_GBC_1288675cfbc24babb22d441738892d8e"/>
                    <w:id w:val="1250931492"/>
                    <w:lock w:val="sdtLocked"/>
                  </w:sdtPr>
                  <w:sdtEndPr/>
                  <w:sdtContent>
                    <w:tc>
                      <w:tcPr>
                        <w:tcW w:w="627" w:type="pct"/>
                      </w:tcPr>
                      <w:p w14:paraId="6199B44F" w14:textId="77777777" w:rsidR="00864F4D" w:rsidRPr="009132DE" w:rsidRDefault="00864F4D" w:rsidP="00864F4D">
                        <w:pPr>
                          <w:jc w:val="right"/>
                          <w:rPr>
                            <w:sz w:val="20"/>
                            <w:szCs w:val="20"/>
                          </w:rPr>
                        </w:pPr>
                        <w:r w:rsidRPr="009132DE">
                          <w:rPr>
                            <w:sz w:val="20"/>
                            <w:szCs w:val="20"/>
                          </w:rPr>
                          <w:t>47.22</w:t>
                        </w:r>
                      </w:p>
                    </w:tc>
                  </w:sdtContent>
                </w:sdt>
                <w:sdt>
                  <w:sdtPr>
                    <w:rPr>
                      <w:sz w:val="20"/>
                      <w:szCs w:val="20"/>
                    </w:rPr>
                    <w:alias w:val="分行业成本分析-分行业成本构成项目金额"/>
                    <w:tag w:val="_GBC_dd099b56178c4e8e9bd712c7beb076c2"/>
                    <w:id w:val="-1078745847"/>
                    <w:lock w:val="sdtLocked"/>
                  </w:sdtPr>
                  <w:sdtEndPr/>
                  <w:sdtContent>
                    <w:tc>
                      <w:tcPr>
                        <w:tcW w:w="622" w:type="pct"/>
                      </w:tcPr>
                      <w:p w14:paraId="60A71C41" w14:textId="77777777" w:rsidR="00864F4D" w:rsidRPr="009132DE" w:rsidRDefault="00864F4D" w:rsidP="00864F4D">
                        <w:pPr>
                          <w:jc w:val="right"/>
                          <w:rPr>
                            <w:sz w:val="20"/>
                            <w:szCs w:val="20"/>
                          </w:rPr>
                        </w:pPr>
                        <w:r w:rsidRPr="009132DE">
                          <w:rPr>
                            <w:sz w:val="20"/>
                            <w:szCs w:val="20"/>
                          </w:rPr>
                          <w:t>19,438.14</w:t>
                        </w:r>
                      </w:p>
                    </w:tc>
                  </w:sdtContent>
                </w:sdt>
                <w:sdt>
                  <w:sdtPr>
                    <w:rPr>
                      <w:sz w:val="20"/>
                      <w:szCs w:val="20"/>
                    </w:rPr>
                    <w:alias w:val="分行业成本分析-分行业成本构成项目金额占成本比例"/>
                    <w:tag w:val="_GBC_f5170f997495475a98df4bda945feac0"/>
                    <w:id w:val="-1292519008"/>
                    <w:lock w:val="sdtLocked"/>
                  </w:sdtPr>
                  <w:sdtEndPr/>
                  <w:sdtContent>
                    <w:tc>
                      <w:tcPr>
                        <w:tcW w:w="589" w:type="pct"/>
                      </w:tcPr>
                      <w:p w14:paraId="05F3D67D" w14:textId="77777777" w:rsidR="00864F4D" w:rsidRPr="009132DE" w:rsidRDefault="00864F4D" w:rsidP="00864F4D">
                        <w:pPr>
                          <w:jc w:val="right"/>
                          <w:rPr>
                            <w:sz w:val="20"/>
                            <w:szCs w:val="20"/>
                          </w:rPr>
                        </w:pPr>
                        <w:r w:rsidRPr="009132DE">
                          <w:rPr>
                            <w:sz w:val="20"/>
                            <w:szCs w:val="20"/>
                          </w:rPr>
                          <w:t>55.00</w:t>
                        </w:r>
                      </w:p>
                    </w:tc>
                  </w:sdtContent>
                </w:sdt>
                <w:sdt>
                  <w:sdtPr>
                    <w:rPr>
                      <w:sz w:val="20"/>
                      <w:szCs w:val="20"/>
                    </w:rPr>
                    <w:alias w:val="分行业成本分析-分行业成本构成项目金额同比增减比例"/>
                    <w:tag w:val="_GBC_bbeae63c6b274ba1b8c30ea2041ff288"/>
                    <w:id w:val="-1609895698"/>
                    <w:lock w:val="sdtLocked"/>
                  </w:sdtPr>
                  <w:sdtEndPr/>
                  <w:sdtContent>
                    <w:tc>
                      <w:tcPr>
                        <w:tcW w:w="575" w:type="pct"/>
                      </w:tcPr>
                      <w:p w14:paraId="767829F6" w14:textId="77777777" w:rsidR="00864F4D" w:rsidRPr="009132DE" w:rsidRDefault="00510D72" w:rsidP="00864F4D">
                        <w:pPr>
                          <w:jc w:val="right"/>
                          <w:rPr>
                            <w:sz w:val="20"/>
                            <w:szCs w:val="20"/>
                          </w:rPr>
                        </w:pPr>
                        <w:r w:rsidRPr="009132DE">
                          <w:rPr>
                            <w:rFonts w:hint="eastAsia"/>
                            <w:sz w:val="20"/>
                            <w:szCs w:val="20"/>
                          </w:rPr>
                          <w:t>104.81</w:t>
                        </w:r>
                      </w:p>
                    </w:tc>
                  </w:sdtContent>
                </w:sdt>
                <w:sdt>
                  <w:sdtPr>
                    <w:rPr>
                      <w:sz w:val="20"/>
                      <w:szCs w:val="20"/>
                    </w:rPr>
                    <w:alias w:val="分行业成本分析-情况说明"/>
                    <w:tag w:val="_GBC_c68a5df2f1904422abc20daaa4a46a06"/>
                    <w:id w:val="1189567234"/>
                    <w:lock w:val="sdtLocked"/>
                    <w:showingPlcHdr/>
                  </w:sdtPr>
                  <w:sdtEndPr/>
                  <w:sdtContent>
                    <w:tc>
                      <w:tcPr>
                        <w:tcW w:w="533" w:type="pct"/>
                      </w:tcPr>
                      <w:p w14:paraId="7AEEB72D"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416322586"/>
              <w:lock w:val="sdtLocked"/>
            </w:sdtPr>
            <w:sdtEndPr/>
            <w:sdtContent>
              <w:tr w:rsidR="00864F4D" w14:paraId="0E13CAF8"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2092046711"/>
                    <w:lock w:val="sdtLocked"/>
                  </w:sdtPr>
                  <w:sdtEndPr>
                    <w:rPr>
                      <w:rFonts w:ascii="Times New Roman" w:eastAsia="宋体" w:hAnsi="Times New Roman" w:cs="Times New Roman"/>
                      <w:kern w:val="0"/>
                    </w:rPr>
                  </w:sdtEndPr>
                  <w:sdtContent>
                    <w:tc>
                      <w:tcPr>
                        <w:tcW w:w="685" w:type="pct"/>
                      </w:tcPr>
                      <w:p w14:paraId="2C131C13"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房地产业</w:t>
                        </w:r>
                      </w:p>
                    </w:tc>
                  </w:sdtContent>
                </w:sdt>
                <w:sdt>
                  <w:sdtPr>
                    <w:rPr>
                      <w:sz w:val="20"/>
                      <w:szCs w:val="20"/>
                    </w:rPr>
                    <w:alias w:val="分行业成本分析-成本构成项目"/>
                    <w:tag w:val="_GBC_af4ee580af494bad9f8c80ac636168b3"/>
                    <w:id w:val="647714045"/>
                    <w:lock w:val="sdtLocked"/>
                  </w:sdtPr>
                  <w:sdtEndPr/>
                  <w:sdtContent>
                    <w:tc>
                      <w:tcPr>
                        <w:tcW w:w="748" w:type="pct"/>
                      </w:tcPr>
                      <w:p w14:paraId="7428C364" w14:textId="77777777" w:rsidR="00864F4D" w:rsidRPr="009132DE" w:rsidRDefault="00864F4D" w:rsidP="00864F4D">
                        <w:pPr>
                          <w:jc w:val="left"/>
                          <w:rPr>
                            <w:sz w:val="20"/>
                            <w:szCs w:val="20"/>
                          </w:rPr>
                        </w:pPr>
                        <w:r w:rsidRPr="009132DE">
                          <w:rPr>
                            <w:sz w:val="20"/>
                            <w:szCs w:val="20"/>
                          </w:rPr>
                          <w:t>其他费用</w:t>
                        </w:r>
                      </w:p>
                    </w:tc>
                  </w:sdtContent>
                </w:sdt>
                <w:sdt>
                  <w:sdtPr>
                    <w:rPr>
                      <w:sz w:val="20"/>
                      <w:szCs w:val="20"/>
                    </w:rPr>
                    <w:alias w:val="分行业成本分析-分行业成本构成项目金额"/>
                    <w:tag w:val="_GBC_2926f8c4f08f475bb5baefdfe9fb9b9d"/>
                    <w:id w:val="-892426748"/>
                    <w:lock w:val="sdtLocked"/>
                  </w:sdtPr>
                  <w:sdtEndPr/>
                  <w:sdtContent>
                    <w:tc>
                      <w:tcPr>
                        <w:tcW w:w="622" w:type="pct"/>
                      </w:tcPr>
                      <w:p w14:paraId="5ADCBFE6" w14:textId="77777777" w:rsidR="00864F4D" w:rsidRPr="009132DE" w:rsidRDefault="00864F4D" w:rsidP="00864F4D">
                        <w:pPr>
                          <w:jc w:val="right"/>
                          <w:rPr>
                            <w:sz w:val="20"/>
                            <w:szCs w:val="20"/>
                          </w:rPr>
                        </w:pPr>
                        <w:r w:rsidRPr="009132DE">
                          <w:rPr>
                            <w:sz w:val="20"/>
                            <w:szCs w:val="20"/>
                          </w:rPr>
                          <w:t>18,810.04</w:t>
                        </w:r>
                      </w:p>
                    </w:tc>
                  </w:sdtContent>
                </w:sdt>
                <w:sdt>
                  <w:sdtPr>
                    <w:rPr>
                      <w:sz w:val="20"/>
                      <w:szCs w:val="20"/>
                    </w:rPr>
                    <w:alias w:val="分行业成本分析-分行业成本构成项目金额占成本比例"/>
                    <w:tag w:val="_GBC_1288675cfbc24babb22d441738892d8e"/>
                    <w:id w:val="1459986938"/>
                    <w:lock w:val="sdtLocked"/>
                  </w:sdtPr>
                  <w:sdtEndPr/>
                  <w:sdtContent>
                    <w:tc>
                      <w:tcPr>
                        <w:tcW w:w="627" w:type="pct"/>
                      </w:tcPr>
                      <w:p w14:paraId="61BABC09" w14:textId="77777777" w:rsidR="00864F4D" w:rsidRPr="009132DE" w:rsidRDefault="00864F4D" w:rsidP="00864F4D">
                        <w:pPr>
                          <w:jc w:val="right"/>
                          <w:rPr>
                            <w:sz w:val="20"/>
                            <w:szCs w:val="20"/>
                          </w:rPr>
                        </w:pPr>
                        <w:r w:rsidRPr="009132DE">
                          <w:rPr>
                            <w:sz w:val="20"/>
                            <w:szCs w:val="20"/>
                          </w:rPr>
                          <w:t>20.50</w:t>
                        </w:r>
                      </w:p>
                    </w:tc>
                  </w:sdtContent>
                </w:sdt>
                <w:sdt>
                  <w:sdtPr>
                    <w:rPr>
                      <w:sz w:val="20"/>
                      <w:szCs w:val="20"/>
                    </w:rPr>
                    <w:alias w:val="分行业成本分析-分行业成本构成项目金额"/>
                    <w:tag w:val="_GBC_dd099b56178c4e8e9bd712c7beb076c2"/>
                    <w:id w:val="1405496414"/>
                    <w:lock w:val="sdtLocked"/>
                  </w:sdtPr>
                  <w:sdtEndPr/>
                  <w:sdtContent>
                    <w:tc>
                      <w:tcPr>
                        <w:tcW w:w="622" w:type="pct"/>
                      </w:tcPr>
                      <w:p w14:paraId="53CC8B2C" w14:textId="77777777" w:rsidR="00864F4D" w:rsidRPr="009132DE" w:rsidRDefault="00864F4D" w:rsidP="00864F4D">
                        <w:pPr>
                          <w:jc w:val="right"/>
                          <w:rPr>
                            <w:sz w:val="20"/>
                            <w:szCs w:val="20"/>
                          </w:rPr>
                        </w:pPr>
                        <w:r w:rsidRPr="009132DE">
                          <w:rPr>
                            <w:sz w:val="20"/>
                            <w:szCs w:val="20"/>
                          </w:rPr>
                          <w:t>5,924.56</w:t>
                        </w:r>
                      </w:p>
                    </w:tc>
                  </w:sdtContent>
                </w:sdt>
                <w:sdt>
                  <w:sdtPr>
                    <w:rPr>
                      <w:sz w:val="20"/>
                      <w:szCs w:val="20"/>
                    </w:rPr>
                    <w:alias w:val="分行业成本分析-分行业成本构成项目金额占成本比例"/>
                    <w:tag w:val="_GBC_f5170f997495475a98df4bda945feac0"/>
                    <w:id w:val="1580394757"/>
                    <w:lock w:val="sdtLocked"/>
                  </w:sdtPr>
                  <w:sdtEndPr/>
                  <w:sdtContent>
                    <w:tc>
                      <w:tcPr>
                        <w:tcW w:w="589" w:type="pct"/>
                      </w:tcPr>
                      <w:p w14:paraId="6903F205" w14:textId="77777777" w:rsidR="00864F4D" w:rsidRPr="009132DE" w:rsidRDefault="00864F4D" w:rsidP="00864F4D">
                        <w:pPr>
                          <w:jc w:val="right"/>
                          <w:rPr>
                            <w:sz w:val="20"/>
                            <w:szCs w:val="20"/>
                          </w:rPr>
                        </w:pPr>
                        <w:r w:rsidRPr="009132DE">
                          <w:rPr>
                            <w:sz w:val="20"/>
                            <w:szCs w:val="20"/>
                          </w:rPr>
                          <w:t>19.60</w:t>
                        </w:r>
                      </w:p>
                    </w:tc>
                  </w:sdtContent>
                </w:sdt>
                <w:sdt>
                  <w:sdtPr>
                    <w:rPr>
                      <w:sz w:val="20"/>
                      <w:szCs w:val="20"/>
                    </w:rPr>
                    <w:alias w:val="分行业成本分析-分行业成本构成项目金额同比增减比例"/>
                    <w:tag w:val="_GBC_bbeae63c6b274ba1b8c30ea2041ff288"/>
                    <w:id w:val="-621070955"/>
                    <w:lock w:val="sdtLocked"/>
                  </w:sdtPr>
                  <w:sdtEndPr/>
                  <w:sdtContent>
                    <w:tc>
                      <w:tcPr>
                        <w:tcW w:w="575" w:type="pct"/>
                      </w:tcPr>
                      <w:p w14:paraId="57689E41" w14:textId="77777777" w:rsidR="00864F4D" w:rsidRPr="009132DE" w:rsidRDefault="00510D72" w:rsidP="00864F4D">
                        <w:pPr>
                          <w:jc w:val="right"/>
                          <w:rPr>
                            <w:sz w:val="20"/>
                            <w:szCs w:val="20"/>
                          </w:rPr>
                        </w:pPr>
                        <w:r w:rsidRPr="009132DE">
                          <w:rPr>
                            <w:rFonts w:hint="eastAsia"/>
                            <w:sz w:val="20"/>
                            <w:szCs w:val="20"/>
                          </w:rPr>
                          <w:t>217.49</w:t>
                        </w:r>
                      </w:p>
                    </w:tc>
                  </w:sdtContent>
                </w:sdt>
                <w:sdt>
                  <w:sdtPr>
                    <w:rPr>
                      <w:sz w:val="20"/>
                      <w:szCs w:val="20"/>
                    </w:rPr>
                    <w:alias w:val="分行业成本分析-情况说明"/>
                    <w:tag w:val="_GBC_c68a5df2f1904422abc20daaa4a46a06"/>
                    <w:id w:val="-254974781"/>
                    <w:lock w:val="sdtLocked"/>
                    <w:showingPlcHdr/>
                  </w:sdtPr>
                  <w:sdtEndPr/>
                  <w:sdtContent>
                    <w:tc>
                      <w:tcPr>
                        <w:tcW w:w="533" w:type="pct"/>
                      </w:tcPr>
                      <w:p w14:paraId="638C07CA"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720823268"/>
              <w:lock w:val="sdtLocked"/>
            </w:sdtPr>
            <w:sdtEndPr/>
            <w:sdtContent>
              <w:tr w:rsidR="00864F4D" w14:paraId="1D343636"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1565633007"/>
                    <w:lock w:val="sdtLocked"/>
                  </w:sdtPr>
                  <w:sdtEndPr>
                    <w:rPr>
                      <w:rFonts w:ascii="Times New Roman" w:eastAsia="宋体" w:hAnsi="Times New Roman" w:cs="Times New Roman"/>
                      <w:kern w:val="0"/>
                    </w:rPr>
                  </w:sdtEndPr>
                  <w:sdtContent>
                    <w:tc>
                      <w:tcPr>
                        <w:tcW w:w="685" w:type="pct"/>
                      </w:tcPr>
                      <w:p w14:paraId="285E45DE"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贵金属加工</w:t>
                        </w:r>
                      </w:p>
                    </w:tc>
                  </w:sdtContent>
                </w:sdt>
                <w:sdt>
                  <w:sdtPr>
                    <w:rPr>
                      <w:sz w:val="20"/>
                      <w:szCs w:val="20"/>
                    </w:rPr>
                    <w:alias w:val="分行业成本分析-成本构成项目"/>
                    <w:tag w:val="_GBC_af4ee580af494bad9f8c80ac636168b3"/>
                    <w:id w:val="828796673"/>
                    <w:lock w:val="sdtLocked"/>
                  </w:sdtPr>
                  <w:sdtEndPr/>
                  <w:sdtContent>
                    <w:tc>
                      <w:tcPr>
                        <w:tcW w:w="748" w:type="pct"/>
                      </w:tcPr>
                      <w:p w14:paraId="43AB0AD9" w14:textId="77777777" w:rsidR="00864F4D" w:rsidRPr="009132DE" w:rsidRDefault="00864F4D" w:rsidP="00864F4D">
                        <w:pPr>
                          <w:jc w:val="left"/>
                          <w:rPr>
                            <w:sz w:val="20"/>
                            <w:szCs w:val="20"/>
                          </w:rPr>
                        </w:pPr>
                        <w:r w:rsidRPr="009132DE">
                          <w:rPr>
                            <w:sz w:val="20"/>
                            <w:szCs w:val="20"/>
                          </w:rPr>
                          <w:t>原材料</w:t>
                        </w:r>
                      </w:p>
                    </w:tc>
                  </w:sdtContent>
                </w:sdt>
                <w:sdt>
                  <w:sdtPr>
                    <w:rPr>
                      <w:sz w:val="20"/>
                      <w:szCs w:val="20"/>
                    </w:rPr>
                    <w:alias w:val="分行业成本分析-分行业成本构成项目金额"/>
                    <w:tag w:val="_GBC_2926f8c4f08f475bb5baefdfe9fb9b9d"/>
                    <w:id w:val="-535967366"/>
                    <w:lock w:val="sdtLocked"/>
                  </w:sdtPr>
                  <w:sdtEndPr/>
                  <w:sdtContent>
                    <w:tc>
                      <w:tcPr>
                        <w:tcW w:w="622" w:type="pct"/>
                      </w:tcPr>
                      <w:p w14:paraId="13CBFF53" w14:textId="77777777" w:rsidR="00864F4D" w:rsidRPr="009132DE" w:rsidRDefault="00864F4D" w:rsidP="00864F4D">
                        <w:pPr>
                          <w:jc w:val="right"/>
                          <w:rPr>
                            <w:sz w:val="20"/>
                            <w:szCs w:val="20"/>
                          </w:rPr>
                        </w:pPr>
                        <w:r w:rsidRPr="009132DE">
                          <w:rPr>
                            <w:sz w:val="20"/>
                            <w:szCs w:val="20"/>
                          </w:rPr>
                          <w:t>179,473.12</w:t>
                        </w:r>
                      </w:p>
                    </w:tc>
                  </w:sdtContent>
                </w:sdt>
                <w:sdt>
                  <w:sdtPr>
                    <w:rPr>
                      <w:sz w:val="20"/>
                      <w:szCs w:val="20"/>
                    </w:rPr>
                    <w:alias w:val="分行业成本分析-分行业成本构成项目金额占成本比例"/>
                    <w:tag w:val="_GBC_1288675cfbc24babb22d441738892d8e"/>
                    <w:id w:val="-1519150011"/>
                    <w:lock w:val="sdtLocked"/>
                  </w:sdtPr>
                  <w:sdtEndPr/>
                  <w:sdtContent>
                    <w:tc>
                      <w:tcPr>
                        <w:tcW w:w="627" w:type="pct"/>
                      </w:tcPr>
                      <w:p w14:paraId="140EDA7D" w14:textId="77777777" w:rsidR="00864F4D" w:rsidRPr="009132DE" w:rsidRDefault="00864F4D" w:rsidP="00864F4D">
                        <w:pPr>
                          <w:jc w:val="right"/>
                          <w:rPr>
                            <w:sz w:val="20"/>
                            <w:szCs w:val="20"/>
                          </w:rPr>
                        </w:pPr>
                        <w:r w:rsidRPr="009132DE">
                          <w:rPr>
                            <w:sz w:val="20"/>
                            <w:szCs w:val="20"/>
                          </w:rPr>
                          <w:t>99.79</w:t>
                        </w:r>
                      </w:p>
                    </w:tc>
                  </w:sdtContent>
                </w:sdt>
                <w:sdt>
                  <w:sdtPr>
                    <w:rPr>
                      <w:sz w:val="20"/>
                      <w:szCs w:val="20"/>
                    </w:rPr>
                    <w:alias w:val="分行业成本分析-分行业成本构成项目金额"/>
                    <w:tag w:val="_GBC_dd099b56178c4e8e9bd712c7beb076c2"/>
                    <w:id w:val="1923444679"/>
                    <w:lock w:val="sdtLocked"/>
                  </w:sdtPr>
                  <w:sdtEndPr/>
                  <w:sdtContent>
                    <w:tc>
                      <w:tcPr>
                        <w:tcW w:w="622" w:type="pct"/>
                      </w:tcPr>
                      <w:p w14:paraId="18E09DE4" w14:textId="77777777" w:rsidR="00864F4D" w:rsidRPr="009132DE" w:rsidRDefault="00864F4D" w:rsidP="00864F4D">
                        <w:pPr>
                          <w:jc w:val="right"/>
                          <w:rPr>
                            <w:sz w:val="20"/>
                            <w:szCs w:val="20"/>
                          </w:rPr>
                        </w:pPr>
                        <w:r w:rsidRPr="009132DE">
                          <w:rPr>
                            <w:sz w:val="20"/>
                            <w:szCs w:val="20"/>
                          </w:rPr>
                          <w:t>114,081.39</w:t>
                        </w:r>
                      </w:p>
                    </w:tc>
                  </w:sdtContent>
                </w:sdt>
                <w:sdt>
                  <w:sdtPr>
                    <w:rPr>
                      <w:sz w:val="20"/>
                      <w:szCs w:val="20"/>
                    </w:rPr>
                    <w:alias w:val="分行业成本分析-分行业成本构成项目金额占成本比例"/>
                    <w:tag w:val="_GBC_f5170f997495475a98df4bda945feac0"/>
                    <w:id w:val="1824770036"/>
                    <w:lock w:val="sdtLocked"/>
                  </w:sdtPr>
                  <w:sdtEndPr/>
                  <w:sdtContent>
                    <w:tc>
                      <w:tcPr>
                        <w:tcW w:w="589" w:type="pct"/>
                      </w:tcPr>
                      <w:p w14:paraId="7C15FB4E" w14:textId="77777777" w:rsidR="00864F4D" w:rsidRPr="009132DE" w:rsidRDefault="00864F4D" w:rsidP="00864F4D">
                        <w:pPr>
                          <w:jc w:val="right"/>
                          <w:rPr>
                            <w:sz w:val="20"/>
                            <w:szCs w:val="20"/>
                          </w:rPr>
                        </w:pPr>
                        <w:r w:rsidRPr="009132DE">
                          <w:rPr>
                            <w:sz w:val="20"/>
                            <w:szCs w:val="20"/>
                          </w:rPr>
                          <w:t>99.68</w:t>
                        </w:r>
                      </w:p>
                    </w:tc>
                  </w:sdtContent>
                </w:sdt>
                <w:sdt>
                  <w:sdtPr>
                    <w:rPr>
                      <w:sz w:val="20"/>
                      <w:szCs w:val="20"/>
                    </w:rPr>
                    <w:alias w:val="分行业成本分析-分行业成本构成项目金额同比增减比例"/>
                    <w:tag w:val="_GBC_bbeae63c6b274ba1b8c30ea2041ff288"/>
                    <w:id w:val="1034697215"/>
                    <w:lock w:val="sdtLocked"/>
                  </w:sdtPr>
                  <w:sdtEndPr/>
                  <w:sdtContent>
                    <w:tc>
                      <w:tcPr>
                        <w:tcW w:w="575" w:type="pct"/>
                      </w:tcPr>
                      <w:p w14:paraId="7256EA7A" w14:textId="77777777" w:rsidR="00864F4D" w:rsidRPr="009132DE" w:rsidRDefault="00864F4D" w:rsidP="00864F4D">
                        <w:pPr>
                          <w:jc w:val="right"/>
                          <w:rPr>
                            <w:sz w:val="20"/>
                            <w:szCs w:val="20"/>
                          </w:rPr>
                        </w:pPr>
                        <w:r w:rsidRPr="009132DE">
                          <w:rPr>
                            <w:sz w:val="20"/>
                            <w:szCs w:val="20"/>
                          </w:rPr>
                          <w:t>57.32</w:t>
                        </w:r>
                      </w:p>
                    </w:tc>
                  </w:sdtContent>
                </w:sdt>
                <w:sdt>
                  <w:sdtPr>
                    <w:rPr>
                      <w:sz w:val="20"/>
                      <w:szCs w:val="20"/>
                    </w:rPr>
                    <w:alias w:val="分行业成本分析-情况说明"/>
                    <w:tag w:val="_GBC_c68a5df2f1904422abc20daaa4a46a06"/>
                    <w:id w:val="736053137"/>
                    <w:lock w:val="sdtLocked"/>
                    <w:showingPlcHdr/>
                  </w:sdtPr>
                  <w:sdtEndPr/>
                  <w:sdtContent>
                    <w:tc>
                      <w:tcPr>
                        <w:tcW w:w="533" w:type="pct"/>
                      </w:tcPr>
                      <w:p w14:paraId="0B6E3000"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1403435780"/>
              <w:lock w:val="sdtLocked"/>
            </w:sdtPr>
            <w:sdtEndPr/>
            <w:sdtContent>
              <w:tr w:rsidR="00864F4D" w14:paraId="311C8667"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1503501977"/>
                    <w:lock w:val="sdtLocked"/>
                  </w:sdtPr>
                  <w:sdtEndPr>
                    <w:rPr>
                      <w:rFonts w:ascii="Times New Roman" w:eastAsia="宋体" w:hAnsi="Times New Roman" w:cs="Times New Roman"/>
                      <w:kern w:val="0"/>
                    </w:rPr>
                  </w:sdtEndPr>
                  <w:sdtContent>
                    <w:tc>
                      <w:tcPr>
                        <w:tcW w:w="685" w:type="pct"/>
                      </w:tcPr>
                      <w:p w14:paraId="771070A8"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贵金属加工</w:t>
                        </w:r>
                      </w:p>
                    </w:tc>
                  </w:sdtContent>
                </w:sdt>
                <w:sdt>
                  <w:sdtPr>
                    <w:rPr>
                      <w:sz w:val="20"/>
                      <w:szCs w:val="20"/>
                    </w:rPr>
                    <w:alias w:val="分行业成本分析-成本构成项目"/>
                    <w:tag w:val="_GBC_af4ee580af494bad9f8c80ac636168b3"/>
                    <w:id w:val="-201559708"/>
                    <w:lock w:val="sdtLocked"/>
                  </w:sdtPr>
                  <w:sdtEndPr/>
                  <w:sdtContent>
                    <w:tc>
                      <w:tcPr>
                        <w:tcW w:w="748" w:type="pct"/>
                      </w:tcPr>
                      <w:p w14:paraId="4CBEE254" w14:textId="77777777" w:rsidR="00864F4D" w:rsidRPr="009132DE" w:rsidRDefault="00864F4D" w:rsidP="00864F4D">
                        <w:pPr>
                          <w:jc w:val="left"/>
                          <w:rPr>
                            <w:sz w:val="20"/>
                            <w:szCs w:val="20"/>
                          </w:rPr>
                        </w:pPr>
                        <w:r w:rsidRPr="009132DE">
                          <w:rPr>
                            <w:sz w:val="20"/>
                            <w:szCs w:val="20"/>
                          </w:rPr>
                          <w:t>人工工资</w:t>
                        </w:r>
                      </w:p>
                    </w:tc>
                  </w:sdtContent>
                </w:sdt>
                <w:sdt>
                  <w:sdtPr>
                    <w:rPr>
                      <w:sz w:val="20"/>
                      <w:szCs w:val="20"/>
                    </w:rPr>
                    <w:alias w:val="分行业成本分析-分行业成本构成项目金额"/>
                    <w:tag w:val="_GBC_2926f8c4f08f475bb5baefdfe9fb9b9d"/>
                    <w:id w:val="1455287164"/>
                    <w:lock w:val="sdtLocked"/>
                  </w:sdtPr>
                  <w:sdtEndPr/>
                  <w:sdtContent>
                    <w:tc>
                      <w:tcPr>
                        <w:tcW w:w="622" w:type="pct"/>
                      </w:tcPr>
                      <w:p w14:paraId="51FD8FC0" w14:textId="77777777" w:rsidR="00864F4D" w:rsidRPr="009132DE" w:rsidRDefault="00864F4D" w:rsidP="00864F4D">
                        <w:pPr>
                          <w:jc w:val="right"/>
                          <w:rPr>
                            <w:sz w:val="20"/>
                            <w:szCs w:val="20"/>
                          </w:rPr>
                        </w:pPr>
                        <w:r w:rsidRPr="009132DE">
                          <w:rPr>
                            <w:sz w:val="20"/>
                            <w:szCs w:val="20"/>
                          </w:rPr>
                          <w:t>106.32</w:t>
                        </w:r>
                      </w:p>
                    </w:tc>
                  </w:sdtContent>
                </w:sdt>
                <w:sdt>
                  <w:sdtPr>
                    <w:rPr>
                      <w:sz w:val="20"/>
                      <w:szCs w:val="20"/>
                    </w:rPr>
                    <w:alias w:val="分行业成本分析-分行业成本构成项目金额占成本比例"/>
                    <w:tag w:val="_GBC_1288675cfbc24babb22d441738892d8e"/>
                    <w:id w:val="1710687688"/>
                    <w:lock w:val="sdtLocked"/>
                  </w:sdtPr>
                  <w:sdtEndPr/>
                  <w:sdtContent>
                    <w:tc>
                      <w:tcPr>
                        <w:tcW w:w="627" w:type="pct"/>
                      </w:tcPr>
                      <w:p w14:paraId="07808D6C" w14:textId="77777777" w:rsidR="00864F4D" w:rsidRPr="009132DE" w:rsidRDefault="00864F4D" w:rsidP="00864F4D">
                        <w:pPr>
                          <w:jc w:val="right"/>
                          <w:rPr>
                            <w:sz w:val="20"/>
                            <w:szCs w:val="20"/>
                          </w:rPr>
                        </w:pPr>
                        <w:r w:rsidRPr="009132DE">
                          <w:rPr>
                            <w:sz w:val="20"/>
                            <w:szCs w:val="20"/>
                          </w:rPr>
                          <w:t>0.06</w:t>
                        </w:r>
                      </w:p>
                    </w:tc>
                  </w:sdtContent>
                </w:sdt>
                <w:sdt>
                  <w:sdtPr>
                    <w:rPr>
                      <w:sz w:val="20"/>
                      <w:szCs w:val="20"/>
                    </w:rPr>
                    <w:alias w:val="分行业成本分析-分行业成本构成项目金额"/>
                    <w:tag w:val="_GBC_dd099b56178c4e8e9bd712c7beb076c2"/>
                    <w:id w:val="219640839"/>
                    <w:lock w:val="sdtLocked"/>
                  </w:sdtPr>
                  <w:sdtEndPr/>
                  <w:sdtContent>
                    <w:tc>
                      <w:tcPr>
                        <w:tcW w:w="622" w:type="pct"/>
                      </w:tcPr>
                      <w:p w14:paraId="69BE2573" w14:textId="77777777" w:rsidR="00864F4D" w:rsidRPr="009132DE" w:rsidRDefault="00864F4D" w:rsidP="00864F4D">
                        <w:pPr>
                          <w:jc w:val="right"/>
                          <w:rPr>
                            <w:sz w:val="20"/>
                            <w:szCs w:val="20"/>
                          </w:rPr>
                        </w:pPr>
                        <w:r w:rsidRPr="009132DE">
                          <w:rPr>
                            <w:sz w:val="20"/>
                            <w:szCs w:val="20"/>
                          </w:rPr>
                          <w:t>125.61</w:t>
                        </w:r>
                      </w:p>
                    </w:tc>
                  </w:sdtContent>
                </w:sdt>
                <w:sdt>
                  <w:sdtPr>
                    <w:rPr>
                      <w:sz w:val="20"/>
                      <w:szCs w:val="20"/>
                    </w:rPr>
                    <w:alias w:val="分行业成本分析-分行业成本构成项目金额占成本比例"/>
                    <w:tag w:val="_GBC_f5170f997495475a98df4bda945feac0"/>
                    <w:id w:val="-1724524269"/>
                    <w:lock w:val="sdtLocked"/>
                  </w:sdtPr>
                  <w:sdtEndPr/>
                  <w:sdtContent>
                    <w:tc>
                      <w:tcPr>
                        <w:tcW w:w="589" w:type="pct"/>
                      </w:tcPr>
                      <w:p w14:paraId="3EAF95FA" w14:textId="77777777" w:rsidR="00864F4D" w:rsidRPr="009132DE" w:rsidRDefault="00864F4D" w:rsidP="00864F4D">
                        <w:pPr>
                          <w:jc w:val="right"/>
                          <w:rPr>
                            <w:sz w:val="20"/>
                            <w:szCs w:val="20"/>
                          </w:rPr>
                        </w:pPr>
                        <w:r w:rsidRPr="009132DE">
                          <w:rPr>
                            <w:sz w:val="20"/>
                            <w:szCs w:val="20"/>
                          </w:rPr>
                          <w:t>0.11</w:t>
                        </w:r>
                      </w:p>
                    </w:tc>
                  </w:sdtContent>
                </w:sdt>
                <w:sdt>
                  <w:sdtPr>
                    <w:rPr>
                      <w:sz w:val="20"/>
                      <w:szCs w:val="20"/>
                    </w:rPr>
                    <w:alias w:val="分行业成本分析-分行业成本构成项目金额同比增减比例"/>
                    <w:tag w:val="_GBC_bbeae63c6b274ba1b8c30ea2041ff288"/>
                    <w:id w:val="682714544"/>
                    <w:lock w:val="sdtLocked"/>
                  </w:sdtPr>
                  <w:sdtEndPr/>
                  <w:sdtContent>
                    <w:tc>
                      <w:tcPr>
                        <w:tcW w:w="575" w:type="pct"/>
                      </w:tcPr>
                      <w:p w14:paraId="7119728E" w14:textId="77777777" w:rsidR="00864F4D" w:rsidRPr="009132DE" w:rsidRDefault="00864F4D" w:rsidP="00864F4D">
                        <w:pPr>
                          <w:jc w:val="right"/>
                          <w:rPr>
                            <w:sz w:val="20"/>
                            <w:szCs w:val="20"/>
                          </w:rPr>
                        </w:pPr>
                        <w:r w:rsidRPr="009132DE">
                          <w:rPr>
                            <w:sz w:val="20"/>
                            <w:szCs w:val="20"/>
                          </w:rPr>
                          <w:t>-15.36</w:t>
                        </w:r>
                      </w:p>
                    </w:tc>
                  </w:sdtContent>
                </w:sdt>
                <w:sdt>
                  <w:sdtPr>
                    <w:rPr>
                      <w:sz w:val="20"/>
                      <w:szCs w:val="20"/>
                    </w:rPr>
                    <w:alias w:val="分行业成本分析-情况说明"/>
                    <w:tag w:val="_GBC_c68a5df2f1904422abc20daaa4a46a06"/>
                    <w:id w:val="2045867983"/>
                    <w:lock w:val="sdtLocked"/>
                    <w:showingPlcHdr/>
                  </w:sdtPr>
                  <w:sdtEndPr/>
                  <w:sdtContent>
                    <w:tc>
                      <w:tcPr>
                        <w:tcW w:w="533" w:type="pct"/>
                      </w:tcPr>
                      <w:p w14:paraId="784CB083"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1627537113"/>
              <w:lock w:val="sdtLocked"/>
            </w:sdtPr>
            <w:sdtEndPr/>
            <w:sdtContent>
              <w:tr w:rsidR="00864F4D" w14:paraId="2E09446D"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815177516"/>
                    <w:lock w:val="sdtLocked"/>
                  </w:sdtPr>
                  <w:sdtEndPr>
                    <w:rPr>
                      <w:rFonts w:ascii="Times New Roman" w:eastAsia="宋体" w:hAnsi="Times New Roman" w:cs="Times New Roman"/>
                      <w:kern w:val="0"/>
                    </w:rPr>
                  </w:sdtEndPr>
                  <w:sdtContent>
                    <w:tc>
                      <w:tcPr>
                        <w:tcW w:w="685" w:type="pct"/>
                      </w:tcPr>
                      <w:p w14:paraId="2E5CFE27"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贵金属加工</w:t>
                        </w:r>
                      </w:p>
                    </w:tc>
                  </w:sdtContent>
                </w:sdt>
                <w:sdt>
                  <w:sdtPr>
                    <w:rPr>
                      <w:sz w:val="20"/>
                      <w:szCs w:val="20"/>
                    </w:rPr>
                    <w:alias w:val="分行业成本分析-成本构成项目"/>
                    <w:tag w:val="_GBC_af4ee580af494bad9f8c80ac636168b3"/>
                    <w:id w:val="-285740534"/>
                    <w:lock w:val="sdtLocked"/>
                  </w:sdtPr>
                  <w:sdtEndPr/>
                  <w:sdtContent>
                    <w:tc>
                      <w:tcPr>
                        <w:tcW w:w="748" w:type="pct"/>
                      </w:tcPr>
                      <w:p w14:paraId="408EE4C0" w14:textId="77777777" w:rsidR="00864F4D" w:rsidRPr="009132DE" w:rsidRDefault="00864F4D" w:rsidP="00864F4D">
                        <w:pPr>
                          <w:jc w:val="left"/>
                          <w:rPr>
                            <w:sz w:val="20"/>
                            <w:szCs w:val="20"/>
                          </w:rPr>
                        </w:pPr>
                        <w:r w:rsidRPr="009132DE">
                          <w:rPr>
                            <w:sz w:val="20"/>
                            <w:szCs w:val="20"/>
                          </w:rPr>
                          <w:t>燃料动力</w:t>
                        </w:r>
                      </w:p>
                    </w:tc>
                  </w:sdtContent>
                </w:sdt>
                <w:sdt>
                  <w:sdtPr>
                    <w:rPr>
                      <w:sz w:val="20"/>
                      <w:szCs w:val="20"/>
                    </w:rPr>
                    <w:alias w:val="分行业成本分析-分行业成本构成项目金额"/>
                    <w:tag w:val="_GBC_2926f8c4f08f475bb5baefdfe9fb9b9d"/>
                    <w:id w:val="-511602741"/>
                    <w:lock w:val="sdtLocked"/>
                  </w:sdtPr>
                  <w:sdtEndPr/>
                  <w:sdtContent>
                    <w:tc>
                      <w:tcPr>
                        <w:tcW w:w="622" w:type="pct"/>
                      </w:tcPr>
                      <w:p w14:paraId="44EA77A3" w14:textId="77777777" w:rsidR="00864F4D" w:rsidRPr="009132DE" w:rsidRDefault="00864F4D" w:rsidP="00864F4D">
                        <w:pPr>
                          <w:jc w:val="right"/>
                          <w:rPr>
                            <w:sz w:val="20"/>
                            <w:szCs w:val="20"/>
                          </w:rPr>
                        </w:pPr>
                        <w:r w:rsidRPr="009132DE">
                          <w:rPr>
                            <w:sz w:val="20"/>
                            <w:szCs w:val="20"/>
                          </w:rPr>
                          <w:t>63.62</w:t>
                        </w:r>
                      </w:p>
                    </w:tc>
                  </w:sdtContent>
                </w:sdt>
                <w:sdt>
                  <w:sdtPr>
                    <w:rPr>
                      <w:sz w:val="20"/>
                      <w:szCs w:val="20"/>
                    </w:rPr>
                    <w:alias w:val="分行业成本分析-分行业成本构成项目金额占成本比例"/>
                    <w:tag w:val="_GBC_1288675cfbc24babb22d441738892d8e"/>
                    <w:id w:val="-1211108913"/>
                    <w:lock w:val="sdtLocked"/>
                  </w:sdtPr>
                  <w:sdtEndPr/>
                  <w:sdtContent>
                    <w:tc>
                      <w:tcPr>
                        <w:tcW w:w="627" w:type="pct"/>
                      </w:tcPr>
                      <w:p w14:paraId="71FC728A" w14:textId="77777777" w:rsidR="00864F4D" w:rsidRPr="009132DE" w:rsidRDefault="00864F4D" w:rsidP="00864F4D">
                        <w:pPr>
                          <w:jc w:val="right"/>
                          <w:rPr>
                            <w:sz w:val="20"/>
                            <w:szCs w:val="20"/>
                          </w:rPr>
                        </w:pPr>
                        <w:r w:rsidRPr="009132DE">
                          <w:rPr>
                            <w:sz w:val="20"/>
                            <w:szCs w:val="20"/>
                          </w:rPr>
                          <w:t>0.04</w:t>
                        </w:r>
                      </w:p>
                    </w:tc>
                  </w:sdtContent>
                </w:sdt>
                <w:sdt>
                  <w:sdtPr>
                    <w:rPr>
                      <w:sz w:val="20"/>
                      <w:szCs w:val="20"/>
                    </w:rPr>
                    <w:alias w:val="分行业成本分析-分行业成本构成项目金额"/>
                    <w:tag w:val="_GBC_dd099b56178c4e8e9bd712c7beb076c2"/>
                    <w:id w:val="-39822109"/>
                    <w:lock w:val="sdtLocked"/>
                  </w:sdtPr>
                  <w:sdtEndPr/>
                  <w:sdtContent>
                    <w:tc>
                      <w:tcPr>
                        <w:tcW w:w="622" w:type="pct"/>
                      </w:tcPr>
                      <w:p w14:paraId="7CC31F86" w14:textId="77777777" w:rsidR="00864F4D" w:rsidRPr="009132DE" w:rsidRDefault="00864F4D" w:rsidP="00864F4D">
                        <w:pPr>
                          <w:jc w:val="right"/>
                          <w:rPr>
                            <w:sz w:val="20"/>
                            <w:szCs w:val="20"/>
                          </w:rPr>
                        </w:pPr>
                        <w:r w:rsidRPr="009132DE">
                          <w:rPr>
                            <w:sz w:val="20"/>
                            <w:szCs w:val="20"/>
                          </w:rPr>
                          <w:t>57.61</w:t>
                        </w:r>
                      </w:p>
                    </w:tc>
                  </w:sdtContent>
                </w:sdt>
                <w:sdt>
                  <w:sdtPr>
                    <w:rPr>
                      <w:sz w:val="20"/>
                      <w:szCs w:val="20"/>
                    </w:rPr>
                    <w:alias w:val="分行业成本分析-分行业成本构成项目金额占成本比例"/>
                    <w:tag w:val="_GBC_f5170f997495475a98df4bda945feac0"/>
                    <w:id w:val="-1101339011"/>
                    <w:lock w:val="sdtLocked"/>
                  </w:sdtPr>
                  <w:sdtEndPr/>
                  <w:sdtContent>
                    <w:tc>
                      <w:tcPr>
                        <w:tcW w:w="589" w:type="pct"/>
                      </w:tcPr>
                      <w:p w14:paraId="649D6092" w14:textId="77777777" w:rsidR="00864F4D" w:rsidRPr="009132DE" w:rsidRDefault="00864F4D" w:rsidP="00864F4D">
                        <w:pPr>
                          <w:jc w:val="right"/>
                          <w:rPr>
                            <w:sz w:val="20"/>
                            <w:szCs w:val="20"/>
                          </w:rPr>
                        </w:pPr>
                        <w:r w:rsidRPr="009132DE">
                          <w:rPr>
                            <w:sz w:val="20"/>
                            <w:szCs w:val="20"/>
                          </w:rPr>
                          <w:t>0.05</w:t>
                        </w:r>
                      </w:p>
                    </w:tc>
                  </w:sdtContent>
                </w:sdt>
                <w:sdt>
                  <w:sdtPr>
                    <w:rPr>
                      <w:sz w:val="20"/>
                      <w:szCs w:val="20"/>
                    </w:rPr>
                    <w:alias w:val="分行业成本分析-分行业成本构成项目金额同比增减比例"/>
                    <w:tag w:val="_GBC_bbeae63c6b274ba1b8c30ea2041ff288"/>
                    <w:id w:val="-1135954260"/>
                    <w:lock w:val="sdtLocked"/>
                  </w:sdtPr>
                  <w:sdtEndPr/>
                  <w:sdtContent>
                    <w:tc>
                      <w:tcPr>
                        <w:tcW w:w="575" w:type="pct"/>
                      </w:tcPr>
                      <w:p w14:paraId="048EBBDA" w14:textId="77777777" w:rsidR="00864F4D" w:rsidRPr="009132DE" w:rsidRDefault="00864F4D" w:rsidP="00864F4D">
                        <w:pPr>
                          <w:jc w:val="right"/>
                          <w:rPr>
                            <w:sz w:val="20"/>
                            <w:szCs w:val="20"/>
                          </w:rPr>
                        </w:pPr>
                        <w:r w:rsidRPr="009132DE">
                          <w:rPr>
                            <w:sz w:val="20"/>
                            <w:szCs w:val="20"/>
                          </w:rPr>
                          <w:t>10.43</w:t>
                        </w:r>
                      </w:p>
                    </w:tc>
                  </w:sdtContent>
                </w:sdt>
                <w:sdt>
                  <w:sdtPr>
                    <w:rPr>
                      <w:sz w:val="20"/>
                      <w:szCs w:val="20"/>
                    </w:rPr>
                    <w:alias w:val="分行业成本分析-情况说明"/>
                    <w:tag w:val="_GBC_c68a5df2f1904422abc20daaa4a46a06"/>
                    <w:id w:val="1494682330"/>
                    <w:lock w:val="sdtLocked"/>
                    <w:showingPlcHdr/>
                  </w:sdtPr>
                  <w:sdtEndPr/>
                  <w:sdtContent>
                    <w:tc>
                      <w:tcPr>
                        <w:tcW w:w="533" w:type="pct"/>
                      </w:tcPr>
                      <w:p w14:paraId="72C94281"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39527918"/>
              <w:lock w:val="sdtLocked"/>
            </w:sdtPr>
            <w:sdtEndPr/>
            <w:sdtContent>
              <w:tr w:rsidR="00864F4D" w14:paraId="526AC88C"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1520126413"/>
                    <w:lock w:val="sdtLocked"/>
                  </w:sdtPr>
                  <w:sdtEndPr>
                    <w:rPr>
                      <w:rFonts w:ascii="Times New Roman" w:eastAsia="宋体" w:hAnsi="Times New Roman" w:cs="Times New Roman"/>
                      <w:kern w:val="0"/>
                    </w:rPr>
                  </w:sdtEndPr>
                  <w:sdtContent>
                    <w:tc>
                      <w:tcPr>
                        <w:tcW w:w="685" w:type="pct"/>
                      </w:tcPr>
                      <w:p w14:paraId="3492E34A"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贵金属加工</w:t>
                        </w:r>
                      </w:p>
                    </w:tc>
                  </w:sdtContent>
                </w:sdt>
                <w:sdt>
                  <w:sdtPr>
                    <w:rPr>
                      <w:sz w:val="20"/>
                      <w:szCs w:val="20"/>
                    </w:rPr>
                    <w:alias w:val="分行业成本分析-成本构成项目"/>
                    <w:tag w:val="_GBC_af4ee580af494bad9f8c80ac636168b3"/>
                    <w:id w:val="-1974820971"/>
                    <w:lock w:val="sdtLocked"/>
                  </w:sdtPr>
                  <w:sdtEndPr/>
                  <w:sdtContent>
                    <w:tc>
                      <w:tcPr>
                        <w:tcW w:w="748" w:type="pct"/>
                      </w:tcPr>
                      <w:p w14:paraId="0226519F" w14:textId="77777777" w:rsidR="00864F4D" w:rsidRPr="009132DE" w:rsidRDefault="00864F4D" w:rsidP="00864F4D">
                        <w:pPr>
                          <w:jc w:val="left"/>
                          <w:rPr>
                            <w:sz w:val="20"/>
                            <w:szCs w:val="20"/>
                          </w:rPr>
                        </w:pPr>
                        <w:r w:rsidRPr="009132DE">
                          <w:rPr>
                            <w:sz w:val="20"/>
                            <w:szCs w:val="20"/>
                          </w:rPr>
                          <w:t>其他制造费用</w:t>
                        </w:r>
                      </w:p>
                    </w:tc>
                  </w:sdtContent>
                </w:sdt>
                <w:sdt>
                  <w:sdtPr>
                    <w:rPr>
                      <w:sz w:val="20"/>
                      <w:szCs w:val="20"/>
                    </w:rPr>
                    <w:alias w:val="分行业成本分析-分行业成本构成项目金额"/>
                    <w:tag w:val="_GBC_2926f8c4f08f475bb5baefdfe9fb9b9d"/>
                    <w:id w:val="1698891272"/>
                    <w:lock w:val="sdtLocked"/>
                  </w:sdtPr>
                  <w:sdtEndPr/>
                  <w:sdtContent>
                    <w:tc>
                      <w:tcPr>
                        <w:tcW w:w="622" w:type="pct"/>
                      </w:tcPr>
                      <w:p w14:paraId="1315FC08" w14:textId="77777777" w:rsidR="00864F4D" w:rsidRPr="009132DE" w:rsidRDefault="00864F4D" w:rsidP="00864F4D">
                        <w:pPr>
                          <w:jc w:val="right"/>
                          <w:rPr>
                            <w:sz w:val="20"/>
                            <w:szCs w:val="20"/>
                          </w:rPr>
                        </w:pPr>
                        <w:r w:rsidRPr="009132DE">
                          <w:rPr>
                            <w:sz w:val="20"/>
                            <w:szCs w:val="20"/>
                          </w:rPr>
                          <w:t>201.77</w:t>
                        </w:r>
                      </w:p>
                    </w:tc>
                  </w:sdtContent>
                </w:sdt>
                <w:sdt>
                  <w:sdtPr>
                    <w:rPr>
                      <w:sz w:val="20"/>
                      <w:szCs w:val="20"/>
                    </w:rPr>
                    <w:alias w:val="分行业成本分析-分行业成本构成项目金额占成本比例"/>
                    <w:tag w:val="_GBC_1288675cfbc24babb22d441738892d8e"/>
                    <w:id w:val="-1294202875"/>
                    <w:lock w:val="sdtLocked"/>
                  </w:sdtPr>
                  <w:sdtEndPr/>
                  <w:sdtContent>
                    <w:tc>
                      <w:tcPr>
                        <w:tcW w:w="627" w:type="pct"/>
                      </w:tcPr>
                      <w:p w14:paraId="4D728C62" w14:textId="77777777" w:rsidR="00864F4D" w:rsidRPr="009132DE" w:rsidRDefault="00864F4D" w:rsidP="00864F4D">
                        <w:pPr>
                          <w:jc w:val="right"/>
                          <w:rPr>
                            <w:sz w:val="20"/>
                            <w:szCs w:val="20"/>
                          </w:rPr>
                        </w:pPr>
                        <w:r w:rsidRPr="009132DE">
                          <w:rPr>
                            <w:sz w:val="20"/>
                            <w:szCs w:val="20"/>
                          </w:rPr>
                          <w:t>0.11</w:t>
                        </w:r>
                      </w:p>
                    </w:tc>
                  </w:sdtContent>
                </w:sdt>
                <w:sdt>
                  <w:sdtPr>
                    <w:rPr>
                      <w:sz w:val="20"/>
                      <w:szCs w:val="20"/>
                    </w:rPr>
                    <w:alias w:val="分行业成本分析-分行业成本构成项目金额"/>
                    <w:tag w:val="_GBC_dd099b56178c4e8e9bd712c7beb076c2"/>
                    <w:id w:val="52283702"/>
                    <w:lock w:val="sdtLocked"/>
                  </w:sdtPr>
                  <w:sdtEndPr/>
                  <w:sdtContent>
                    <w:tc>
                      <w:tcPr>
                        <w:tcW w:w="622" w:type="pct"/>
                      </w:tcPr>
                      <w:p w14:paraId="3E807567" w14:textId="77777777" w:rsidR="00864F4D" w:rsidRPr="009132DE" w:rsidRDefault="00864F4D" w:rsidP="00864F4D">
                        <w:pPr>
                          <w:jc w:val="right"/>
                          <w:rPr>
                            <w:sz w:val="20"/>
                            <w:szCs w:val="20"/>
                          </w:rPr>
                        </w:pPr>
                        <w:r w:rsidRPr="009132DE">
                          <w:rPr>
                            <w:sz w:val="20"/>
                            <w:szCs w:val="20"/>
                          </w:rPr>
                          <w:t>181.04</w:t>
                        </w:r>
                      </w:p>
                    </w:tc>
                  </w:sdtContent>
                </w:sdt>
                <w:sdt>
                  <w:sdtPr>
                    <w:rPr>
                      <w:sz w:val="20"/>
                      <w:szCs w:val="20"/>
                    </w:rPr>
                    <w:alias w:val="分行业成本分析-分行业成本构成项目金额占成本比例"/>
                    <w:tag w:val="_GBC_f5170f997495475a98df4bda945feac0"/>
                    <w:id w:val="-1814562822"/>
                    <w:lock w:val="sdtLocked"/>
                  </w:sdtPr>
                  <w:sdtEndPr/>
                  <w:sdtContent>
                    <w:tc>
                      <w:tcPr>
                        <w:tcW w:w="589" w:type="pct"/>
                      </w:tcPr>
                      <w:p w14:paraId="6124B62D" w14:textId="77777777" w:rsidR="00864F4D" w:rsidRPr="009132DE" w:rsidRDefault="00864F4D" w:rsidP="00864F4D">
                        <w:pPr>
                          <w:jc w:val="right"/>
                          <w:rPr>
                            <w:sz w:val="20"/>
                            <w:szCs w:val="20"/>
                          </w:rPr>
                        </w:pPr>
                        <w:r w:rsidRPr="009132DE">
                          <w:rPr>
                            <w:sz w:val="20"/>
                            <w:szCs w:val="20"/>
                          </w:rPr>
                          <w:t>0.16</w:t>
                        </w:r>
                      </w:p>
                    </w:tc>
                  </w:sdtContent>
                </w:sdt>
                <w:sdt>
                  <w:sdtPr>
                    <w:rPr>
                      <w:sz w:val="20"/>
                      <w:szCs w:val="20"/>
                    </w:rPr>
                    <w:alias w:val="分行业成本分析-分行业成本构成项目金额同比增减比例"/>
                    <w:tag w:val="_GBC_bbeae63c6b274ba1b8c30ea2041ff288"/>
                    <w:id w:val="-1790052332"/>
                    <w:lock w:val="sdtLocked"/>
                  </w:sdtPr>
                  <w:sdtEndPr/>
                  <w:sdtContent>
                    <w:tc>
                      <w:tcPr>
                        <w:tcW w:w="575" w:type="pct"/>
                      </w:tcPr>
                      <w:p w14:paraId="586DBA4E" w14:textId="77777777" w:rsidR="00864F4D" w:rsidRPr="009132DE" w:rsidRDefault="00864F4D" w:rsidP="00864F4D">
                        <w:pPr>
                          <w:jc w:val="right"/>
                          <w:rPr>
                            <w:sz w:val="20"/>
                            <w:szCs w:val="20"/>
                          </w:rPr>
                        </w:pPr>
                        <w:r w:rsidRPr="009132DE">
                          <w:rPr>
                            <w:sz w:val="20"/>
                            <w:szCs w:val="20"/>
                          </w:rPr>
                          <w:t>11.45</w:t>
                        </w:r>
                      </w:p>
                    </w:tc>
                  </w:sdtContent>
                </w:sdt>
                <w:sdt>
                  <w:sdtPr>
                    <w:rPr>
                      <w:sz w:val="20"/>
                      <w:szCs w:val="20"/>
                    </w:rPr>
                    <w:alias w:val="分行业成本分析-情况说明"/>
                    <w:tag w:val="_GBC_c68a5df2f1904422abc20daaa4a46a06"/>
                    <w:id w:val="1975719716"/>
                    <w:lock w:val="sdtLocked"/>
                    <w:showingPlcHdr/>
                  </w:sdtPr>
                  <w:sdtEndPr/>
                  <w:sdtContent>
                    <w:tc>
                      <w:tcPr>
                        <w:tcW w:w="533" w:type="pct"/>
                      </w:tcPr>
                      <w:p w14:paraId="04913A00"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1926640253"/>
              <w:lock w:val="sdtLocked"/>
            </w:sdtPr>
            <w:sdtEndPr/>
            <w:sdtContent>
              <w:tr w:rsidR="00864F4D" w14:paraId="5175D09C"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1446034676"/>
                    <w:lock w:val="sdtLocked"/>
                  </w:sdtPr>
                  <w:sdtEndPr>
                    <w:rPr>
                      <w:rFonts w:ascii="Times New Roman" w:eastAsia="宋体" w:hAnsi="Times New Roman" w:cs="Times New Roman"/>
                      <w:kern w:val="0"/>
                    </w:rPr>
                  </w:sdtEndPr>
                  <w:sdtContent>
                    <w:tc>
                      <w:tcPr>
                        <w:tcW w:w="685" w:type="pct"/>
                      </w:tcPr>
                      <w:p w14:paraId="659C85B0"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精细化工</w:t>
                        </w:r>
                      </w:p>
                    </w:tc>
                  </w:sdtContent>
                </w:sdt>
                <w:sdt>
                  <w:sdtPr>
                    <w:rPr>
                      <w:sz w:val="20"/>
                      <w:szCs w:val="20"/>
                    </w:rPr>
                    <w:alias w:val="分行业成本分析-成本构成项目"/>
                    <w:tag w:val="_GBC_af4ee580af494bad9f8c80ac636168b3"/>
                    <w:id w:val="1022517578"/>
                    <w:lock w:val="sdtLocked"/>
                  </w:sdtPr>
                  <w:sdtEndPr/>
                  <w:sdtContent>
                    <w:tc>
                      <w:tcPr>
                        <w:tcW w:w="748" w:type="pct"/>
                      </w:tcPr>
                      <w:p w14:paraId="40C1A12E" w14:textId="77777777" w:rsidR="00864F4D" w:rsidRPr="009132DE" w:rsidRDefault="00864F4D" w:rsidP="00864F4D">
                        <w:pPr>
                          <w:jc w:val="left"/>
                          <w:rPr>
                            <w:sz w:val="20"/>
                            <w:szCs w:val="20"/>
                          </w:rPr>
                        </w:pPr>
                        <w:r w:rsidRPr="009132DE">
                          <w:rPr>
                            <w:sz w:val="20"/>
                            <w:szCs w:val="20"/>
                          </w:rPr>
                          <w:t>直接材料</w:t>
                        </w:r>
                      </w:p>
                    </w:tc>
                  </w:sdtContent>
                </w:sdt>
                <w:sdt>
                  <w:sdtPr>
                    <w:rPr>
                      <w:sz w:val="20"/>
                      <w:szCs w:val="20"/>
                    </w:rPr>
                    <w:alias w:val="分行业成本分析-分行业成本构成项目金额"/>
                    <w:tag w:val="_GBC_2926f8c4f08f475bb5baefdfe9fb9b9d"/>
                    <w:id w:val="-1596864850"/>
                    <w:lock w:val="sdtLocked"/>
                  </w:sdtPr>
                  <w:sdtEndPr/>
                  <w:sdtContent>
                    <w:tc>
                      <w:tcPr>
                        <w:tcW w:w="622" w:type="pct"/>
                      </w:tcPr>
                      <w:p w14:paraId="5F513F4B" w14:textId="77777777" w:rsidR="00864F4D" w:rsidRPr="009132DE" w:rsidRDefault="00864F4D" w:rsidP="00864F4D">
                        <w:pPr>
                          <w:jc w:val="right"/>
                          <w:rPr>
                            <w:sz w:val="20"/>
                            <w:szCs w:val="20"/>
                          </w:rPr>
                        </w:pPr>
                        <w:r w:rsidRPr="009132DE">
                          <w:rPr>
                            <w:sz w:val="20"/>
                            <w:szCs w:val="20"/>
                          </w:rPr>
                          <w:t>14,748.73</w:t>
                        </w:r>
                      </w:p>
                    </w:tc>
                  </w:sdtContent>
                </w:sdt>
                <w:sdt>
                  <w:sdtPr>
                    <w:rPr>
                      <w:sz w:val="20"/>
                      <w:szCs w:val="20"/>
                    </w:rPr>
                    <w:alias w:val="分行业成本分析-分行业成本构成项目金额占成本比例"/>
                    <w:tag w:val="_GBC_1288675cfbc24babb22d441738892d8e"/>
                    <w:id w:val="1670604864"/>
                    <w:lock w:val="sdtLocked"/>
                  </w:sdtPr>
                  <w:sdtEndPr/>
                  <w:sdtContent>
                    <w:tc>
                      <w:tcPr>
                        <w:tcW w:w="627" w:type="pct"/>
                      </w:tcPr>
                      <w:p w14:paraId="4AF61B6E" w14:textId="77777777" w:rsidR="00864F4D" w:rsidRPr="009132DE" w:rsidRDefault="00864F4D" w:rsidP="00864F4D">
                        <w:pPr>
                          <w:jc w:val="right"/>
                          <w:rPr>
                            <w:sz w:val="20"/>
                            <w:szCs w:val="20"/>
                          </w:rPr>
                        </w:pPr>
                        <w:r w:rsidRPr="009132DE">
                          <w:rPr>
                            <w:sz w:val="20"/>
                            <w:szCs w:val="20"/>
                          </w:rPr>
                          <w:t>73.84</w:t>
                        </w:r>
                      </w:p>
                    </w:tc>
                  </w:sdtContent>
                </w:sdt>
                <w:sdt>
                  <w:sdtPr>
                    <w:rPr>
                      <w:sz w:val="20"/>
                      <w:szCs w:val="20"/>
                    </w:rPr>
                    <w:alias w:val="分行业成本分析-分行业成本构成项目金额"/>
                    <w:tag w:val="_GBC_dd099b56178c4e8e9bd712c7beb076c2"/>
                    <w:id w:val="-1213500267"/>
                    <w:lock w:val="sdtLocked"/>
                  </w:sdtPr>
                  <w:sdtEndPr/>
                  <w:sdtContent>
                    <w:tc>
                      <w:tcPr>
                        <w:tcW w:w="622" w:type="pct"/>
                      </w:tcPr>
                      <w:p w14:paraId="5E87161D" w14:textId="77777777" w:rsidR="00864F4D" w:rsidRPr="009132DE" w:rsidRDefault="00864F4D" w:rsidP="00864F4D">
                        <w:pPr>
                          <w:jc w:val="right"/>
                          <w:rPr>
                            <w:sz w:val="20"/>
                            <w:szCs w:val="20"/>
                          </w:rPr>
                        </w:pPr>
                      </w:p>
                    </w:tc>
                  </w:sdtContent>
                </w:sdt>
                <w:sdt>
                  <w:sdtPr>
                    <w:rPr>
                      <w:sz w:val="20"/>
                      <w:szCs w:val="20"/>
                    </w:rPr>
                    <w:alias w:val="分行业成本分析-分行业成本构成项目金额占成本比例"/>
                    <w:tag w:val="_GBC_f5170f997495475a98df4bda945feac0"/>
                    <w:id w:val="-1039815097"/>
                    <w:lock w:val="sdtLocked"/>
                  </w:sdtPr>
                  <w:sdtEndPr/>
                  <w:sdtContent>
                    <w:tc>
                      <w:tcPr>
                        <w:tcW w:w="589" w:type="pct"/>
                      </w:tcPr>
                      <w:p w14:paraId="7F68377D" w14:textId="77777777" w:rsidR="00864F4D" w:rsidRPr="009132DE" w:rsidRDefault="00864F4D" w:rsidP="00864F4D">
                        <w:pPr>
                          <w:jc w:val="right"/>
                          <w:rPr>
                            <w:sz w:val="20"/>
                            <w:szCs w:val="20"/>
                          </w:rPr>
                        </w:pPr>
                      </w:p>
                    </w:tc>
                  </w:sdtContent>
                </w:sdt>
                <w:sdt>
                  <w:sdtPr>
                    <w:rPr>
                      <w:sz w:val="20"/>
                      <w:szCs w:val="20"/>
                    </w:rPr>
                    <w:alias w:val="分行业成本分析-分行业成本构成项目金额同比增减比例"/>
                    <w:tag w:val="_GBC_bbeae63c6b274ba1b8c30ea2041ff288"/>
                    <w:id w:val="767273939"/>
                    <w:lock w:val="sdtLocked"/>
                  </w:sdtPr>
                  <w:sdtEndPr/>
                  <w:sdtContent>
                    <w:tc>
                      <w:tcPr>
                        <w:tcW w:w="575" w:type="pct"/>
                      </w:tcPr>
                      <w:p w14:paraId="5C25B842" w14:textId="77777777" w:rsidR="00864F4D" w:rsidRPr="009132DE" w:rsidRDefault="00864F4D" w:rsidP="00864F4D">
                        <w:pPr>
                          <w:jc w:val="right"/>
                          <w:rPr>
                            <w:sz w:val="20"/>
                            <w:szCs w:val="20"/>
                          </w:rPr>
                        </w:pPr>
                      </w:p>
                    </w:tc>
                  </w:sdtContent>
                </w:sdt>
                <w:sdt>
                  <w:sdtPr>
                    <w:rPr>
                      <w:sz w:val="20"/>
                      <w:szCs w:val="20"/>
                    </w:rPr>
                    <w:alias w:val="分行业成本分析-情况说明"/>
                    <w:tag w:val="_GBC_c68a5df2f1904422abc20daaa4a46a06"/>
                    <w:id w:val="308218786"/>
                    <w:lock w:val="sdtLocked"/>
                    <w:showingPlcHdr/>
                  </w:sdtPr>
                  <w:sdtEndPr/>
                  <w:sdtContent>
                    <w:tc>
                      <w:tcPr>
                        <w:tcW w:w="533" w:type="pct"/>
                      </w:tcPr>
                      <w:p w14:paraId="2E1AB3F0"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1253939470"/>
              <w:lock w:val="sdtLocked"/>
            </w:sdtPr>
            <w:sdtEndPr/>
            <w:sdtContent>
              <w:tr w:rsidR="00864F4D" w14:paraId="222691D4"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2053989970"/>
                    <w:lock w:val="sdtLocked"/>
                  </w:sdtPr>
                  <w:sdtEndPr>
                    <w:rPr>
                      <w:rFonts w:ascii="Times New Roman" w:eastAsia="宋体" w:hAnsi="Times New Roman" w:cs="Times New Roman"/>
                      <w:kern w:val="0"/>
                    </w:rPr>
                  </w:sdtEndPr>
                  <w:sdtContent>
                    <w:tc>
                      <w:tcPr>
                        <w:tcW w:w="685" w:type="pct"/>
                      </w:tcPr>
                      <w:p w14:paraId="2FD0C305"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精细化工</w:t>
                        </w:r>
                      </w:p>
                    </w:tc>
                  </w:sdtContent>
                </w:sdt>
                <w:sdt>
                  <w:sdtPr>
                    <w:rPr>
                      <w:sz w:val="20"/>
                      <w:szCs w:val="20"/>
                    </w:rPr>
                    <w:alias w:val="分行业成本分析-成本构成项目"/>
                    <w:tag w:val="_GBC_af4ee580af494bad9f8c80ac636168b3"/>
                    <w:id w:val="366879141"/>
                    <w:lock w:val="sdtLocked"/>
                  </w:sdtPr>
                  <w:sdtEndPr/>
                  <w:sdtContent>
                    <w:tc>
                      <w:tcPr>
                        <w:tcW w:w="748" w:type="pct"/>
                      </w:tcPr>
                      <w:p w14:paraId="76D66231" w14:textId="77777777" w:rsidR="00864F4D" w:rsidRPr="009132DE" w:rsidRDefault="00864F4D" w:rsidP="00864F4D">
                        <w:pPr>
                          <w:jc w:val="left"/>
                          <w:rPr>
                            <w:sz w:val="20"/>
                            <w:szCs w:val="20"/>
                          </w:rPr>
                        </w:pPr>
                        <w:r w:rsidRPr="009132DE">
                          <w:rPr>
                            <w:sz w:val="20"/>
                            <w:szCs w:val="20"/>
                          </w:rPr>
                          <w:t>直接人工</w:t>
                        </w:r>
                      </w:p>
                    </w:tc>
                  </w:sdtContent>
                </w:sdt>
                <w:sdt>
                  <w:sdtPr>
                    <w:rPr>
                      <w:sz w:val="20"/>
                      <w:szCs w:val="20"/>
                    </w:rPr>
                    <w:alias w:val="分行业成本分析-分行业成本构成项目金额"/>
                    <w:tag w:val="_GBC_2926f8c4f08f475bb5baefdfe9fb9b9d"/>
                    <w:id w:val="71401681"/>
                    <w:lock w:val="sdtLocked"/>
                  </w:sdtPr>
                  <w:sdtEndPr/>
                  <w:sdtContent>
                    <w:tc>
                      <w:tcPr>
                        <w:tcW w:w="622" w:type="pct"/>
                      </w:tcPr>
                      <w:p w14:paraId="1981E7AA" w14:textId="77777777" w:rsidR="00864F4D" w:rsidRPr="009132DE" w:rsidRDefault="00864F4D" w:rsidP="00864F4D">
                        <w:pPr>
                          <w:jc w:val="right"/>
                          <w:rPr>
                            <w:sz w:val="20"/>
                            <w:szCs w:val="20"/>
                          </w:rPr>
                        </w:pPr>
                        <w:r w:rsidRPr="009132DE">
                          <w:rPr>
                            <w:sz w:val="20"/>
                            <w:szCs w:val="20"/>
                          </w:rPr>
                          <w:t>790.92</w:t>
                        </w:r>
                      </w:p>
                    </w:tc>
                  </w:sdtContent>
                </w:sdt>
                <w:sdt>
                  <w:sdtPr>
                    <w:rPr>
                      <w:sz w:val="20"/>
                      <w:szCs w:val="20"/>
                    </w:rPr>
                    <w:alias w:val="分行业成本分析-分行业成本构成项目金额占成本比例"/>
                    <w:tag w:val="_GBC_1288675cfbc24babb22d441738892d8e"/>
                    <w:id w:val="1088508213"/>
                    <w:lock w:val="sdtLocked"/>
                  </w:sdtPr>
                  <w:sdtEndPr/>
                  <w:sdtContent>
                    <w:tc>
                      <w:tcPr>
                        <w:tcW w:w="627" w:type="pct"/>
                      </w:tcPr>
                      <w:p w14:paraId="27A133F5" w14:textId="77777777" w:rsidR="00864F4D" w:rsidRPr="009132DE" w:rsidRDefault="00864F4D" w:rsidP="00864F4D">
                        <w:pPr>
                          <w:jc w:val="right"/>
                          <w:rPr>
                            <w:sz w:val="20"/>
                            <w:szCs w:val="20"/>
                          </w:rPr>
                        </w:pPr>
                        <w:r w:rsidRPr="009132DE">
                          <w:rPr>
                            <w:sz w:val="20"/>
                            <w:szCs w:val="20"/>
                          </w:rPr>
                          <w:t>3.96</w:t>
                        </w:r>
                      </w:p>
                    </w:tc>
                  </w:sdtContent>
                </w:sdt>
                <w:sdt>
                  <w:sdtPr>
                    <w:rPr>
                      <w:sz w:val="20"/>
                      <w:szCs w:val="20"/>
                    </w:rPr>
                    <w:alias w:val="分行业成本分析-分行业成本构成项目金额"/>
                    <w:tag w:val="_GBC_dd099b56178c4e8e9bd712c7beb076c2"/>
                    <w:id w:val="-1530321528"/>
                    <w:lock w:val="sdtLocked"/>
                  </w:sdtPr>
                  <w:sdtEndPr/>
                  <w:sdtContent>
                    <w:tc>
                      <w:tcPr>
                        <w:tcW w:w="622" w:type="pct"/>
                      </w:tcPr>
                      <w:p w14:paraId="6E53179E" w14:textId="77777777" w:rsidR="00864F4D" w:rsidRPr="009132DE" w:rsidRDefault="00864F4D" w:rsidP="00864F4D">
                        <w:pPr>
                          <w:jc w:val="right"/>
                          <w:rPr>
                            <w:sz w:val="20"/>
                            <w:szCs w:val="20"/>
                          </w:rPr>
                        </w:pPr>
                      </w:p>
                    </w:tc>
                  </w:sdtContent>
                </w:sdt>
                <w:sdt>
                  <w:sdtPr>
                    <w:rPr>
                      <w:sz w:val="20"/>
                      <w:szCs w:val="20"/>
                    </w:rPr>
                    <w:alias w:val="分行业成本分析-分行业成本构成项目金额占成本比例"/>
                    <w:tag w:val="_GBC_f5170f997495475a98df4bda945feac0"/>
                    <w:id w:val="446203914"/>
                    <w:lock w:val="sdtLocked"/>
                  </w:sdtPr>
                  <w:sdtEndPr/>
                  <w:sdtContent>
                    <w:tc>
                      <w:tcPr>
                        <w:tcW w:w="589" w:type="pct"/>
                      </w:tcPr>
                      <w:p w14:paraId="04BDEB88" w14:textId="77777777" w:rsidR="00864F4D" w:rsidRPr="009132DE" w:rsidRDefault="00864F4D" w:rsidP="00864F4D">
                        <w:pPr>
                          <w:jc w:val="right"/>
                          <w:rPr>
                            <w:sz w:val="20"/>
                            <w:szCs w:val="20"/>
                          </w:rPr>
                        </w:pPr>
                      </w:p>
                    </w:tc>
                  </w:sdtContent>
                </w:sdt>
                <w:sdt>
                  <w:sdtPr>
                    <w:rPr>
                      <w:sz w:val="20"/>
                      <w:szCs w:val="20"/>
                    </w:rPr>
                    <w:alias w:val="分行业成本分析-分行业成本构成项目金额同比增减比例"/>
                    <w:tag w:val="_GBC_bbeae63c6b274ba1b8c30ea2041ff288"/>
                    <w:id w:val="984902320"/>
                    <w:lock w:val="sdtLocked"/>
                  </w:sdtPr>
                  <w:sdtEndPr/>
                  <w:sdtContent>
                    <w:tc>
                      <w:tcPr>
                        <w:tcW w:w="575" w:type="pct"/>
                      </w:tcPr>
                      <w:p w14:paraId="05017FE0" w14:textId="77777777" w:rsidR="00864F4D" w:rsidRPr="009132DE" w:rsidRDefault="00864F4D" w:rsidP="00864F4D">
                        <w:pPr>
                          <w:jc w:val="right"/>
                          <w:rPr>
                            <w:sz w:val="20"/>
                            <w:szCs w:val="20"/>
                          </w:rPr>
                        </w:pPr>
                      </w:p>
                    </w:tc>
                  </w:sdtContent>
                </w:sdt>
                <w:sdt>
                  <w:sdtPr>
                    <w:rPr>
                      <w:sz w:val="20"/>
                      <w:szCs w:val="20"/>
                    </w:rPr>
                    <w:alias w:val="分行业成本分析-情况说明"/>
                    <w:tag w:val="_GBC_c68a5df2f1904422abc20daaa4a46a06"/>
                    <w:id w:val="976728050"/>
                    <w:lock w:val="sdtLocked"/>
                    <w:showingPlcHdr/>
                  </w:sdtPr>
                  <w:sdtEndPr/>
                  <w:sdtContent>
                    <w:tc>
                      <w:tcPr>
                        <w:tcW w:w="533" w:type="pct"/>
                      </w:tcPr>
                      <w:p w14:paraId="25936215"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2010119321"/>
              <w:lock w:val="sdtLocked"/>
            </w:sdtPr>
            <w:sdtEndPr/>
            <w:sdtContent>
              <w:tr w:rsidR="00864F4D" w14:paraId="6D4BE325"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299881436"/>
                    <w:lock w:val="sdtLocked"/>
                  </w:sdtPr>
                  <w:sdtEndPr>
                    <w:rPr>
                      <w:rFonts w:ascii="Times New Roman" w:eastAsia="宋体" w:hAnsi="Times New Roman" w:cs="Times New Roman"/>
                      <w:kern w:val="0"/>
                    </w:rPr>
                  </w:sdtEndPr>
                  <w:sdtContent>
                    <w:tc>
                      <w:tcPr>
                        <w:tcW w:w="685" w:type="pct"/>
                      </w:tcPr>
                      <w:p w14:paraId="3CB52F75"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精细化工</w:t>
                        </w:r>
                      </w:p>
                    </w:tc>
                  </w:sdtContent>
                </w:sdt>
                <w:sdt>
                  <w:sdtPr>
                    <w:rPr>
                      <w:sz w:val="20"/>
                      <w:szCs w:val="20"/>
                    </w:rPr>
                    <w:alias w:val="分行业成本分析-成本构成项目"/>
                    <w:tag w:val="_GBC_af4ee580af494bad9f8c80ac636168b3"/>
                    <w:id w:val="213329441"/>
                    <w:lock w:val="sdtLocked"/>
                  </w:sdtPr>
                  <w:sdtEndPr/>
                  <w:sdtContent>
                    <w:tc>
                      <w:tcPr>
                        <w:tcW w:w="748" w:type="pct"/>
                      </w:tcPr>
                      <w:p w14:paraId="0DEA7340" w14:textId="77777777" w:rsidR="00864F4D" w:rsidRPr="009132DE" w:rsidRDefault="00864F4D" w:rsidP="00864F4D">
                        <w:pPr>
                          <w:jc w:val="left"/>
                          <w:rPr>
                            <w:sz w:val="20"/>
                            <w:szCs w:val="20"/>
                          </w:rPr>
                        </w:pPr>
                        <w:r w:rsidRPr="009132DE">
                          <w:rPr>
                            <w:sz w:val="20"/>
                            <w:szCs w:val="20"/>
                          </w:rPr>
                          <w:t>制造费用</w:t>
                        </w:r>
                      </w:p>
                    </w:tc>
                  </w:sdtContent>
                </w:sdt>
                <w:sdt>
                  <w:sdtPr>
                    <w:rPr>
                      <w:sz w:val="20"/>
                      <w:szCs w:val="20"/>
                    </w:rPr>
                    <w:alias w:val="分行业成本分析-分行业成本构成项目金额"/>
                    <w:tag w:val="_GBC_2926f8c4f08f475bb5baefdfe9fb9b9d"/>
                    <w:id w:val="111326394"/>
                    <w:lock w:val="sdtLocked"/>
                  </w:sdtPr>
                  <w:sdtEndPr/>
                  <w:sdtContent>
                    <w:tc>
                      <w:tcPr>
                        <w:tcW w:w="622" w:type="pct"/>
                      </w:tcPr>
                      <w:p w14:paraId="76540642" w14:textId="77777777" w:rsidR="00864F4D" w:rsidRPr="009132DE" w:rsidRDefault="00864F4D" w:rsidP="00864F4D">
                        <w:pPr>
                          <w:jc w:val="right"/>
                          <w:rPr>
                            <w:sz w:val="20"/>
                            <w:szCs w:val="20"/>
                          </w:rPr>
                        </w:pPr>
                        <w:r w:rsidRPr="009132DE">
                          <w:rPr>
                            <w:sz w:val="20"/>
                            <w:szCs w:val="20"/>
                          </w:rPr>
                          <w:t>2,359.77</w:t>
                        </w:r>
                      </w:p>
                    </w:tc>
                  </w:sdtContent>
                </w:sdt>
                <w:sdt>
                  <w:sdtPr>
                    <w:rPr>
                      <w:sz w:val="20"/>
                      <w:szCs w:val="20"/>
                    </w:rPr>
                    <w:alias w:val="分行业成本分析-分行业成本构成项目金额占成本比例"/>
                    <w:tag w:val="_GBC_1288675cfbc24babb22d441738892d8e"/>
                    <w:id w:val="-1484082046"/>
                    <w:lock w:val="sdtLocked"/>
                  </w:sdtPr>
                  <w:sdtEndPr/>
                  <w:sdtContent>
                    <w:tc>
                      <w:tcPr>
                        <w:tcW w:w="627" w:type="pct"/>
                      </w:tcPr>
                      <w:p w14:paraId="10811208" w14:textId="77777777" w:rsidR="00864F4D" w:rsidRPr="009132DE" w:rsidRDefault="00864F4D" w:rsidP="00864F4D">
                        <w:pPr>
                          <w:jc w:val="right"/>
                          <w:rPr>
                            <w:sz w:val="20"/>
                            <w:szCs w:val="20"/>
                          </w:rPr>
                        </w:pPr>
                        <w:r w:rsidRPr="009132DE">
                          <w:rPr>
                            <w:sz w:val="20"/>
                            <w:szCs w:val="20"/>
                          </w:rPr>
                          <w:t>11.52</w:t>
                        </w:r>
                      </w:p>
                    </w:tc>
                  </w:sdtContent>
                </w:sdt>
                <w:sdt>
                  <w:sdtPr>
                    <w:rPr>
                      <w:sz w:val="20"/>
                      <w:szCs w:val="20"/>
                    </w:rPr>
                    <w:alias w:val="分行业成本分析-分行业成本构成项目金额"/>
                    <w:tag w:val="_GBC_dd099b56178c4e8e9bd712c7beb076c2"/>
                    <w:id w:val="1381983283"/>
                    <w:lock w:val="sdtLocked"/>
                  </w:sdtPr>
                  <w:sdtEndPr/>
                  <w:sdtContent>
                    <w:tc>
                      <w:tcPr>
                        <w:tcW w:w="622" w:type="pct"/>
                      </w:tcPr>
                      <w:p w14:paraId="429D80B7" w14:textId="77777777" w:rsidR="00864F4D" w:rsidRPr="009132DE" w:rsidRDefault="00864F4D" w:rsidP="00864F4D">
                        <w:pPr>
                          <w:jc w:val="right"/>
                          <w:rPr>
                            <w:sz w:val="20"/>
                            <w:szCs w:val="20"/>
                          </w:rPr>
                        </w:pPr>
                      </w:p>
                    </w:tc>
                  </w:sdtContent>
                </w:sdt>
                <w:sdt>
                  <w:sdtPr>
                    <w:rPr>
                      <w:sz w:val="20"/>
                      <w:szCs w:val="20"/>
                    </w:rPr>
                    <w:alias w:val="分行业成本分析-分行业成本构成项目金额占成本比例"/>
                    <w:tag w:val="_GBC_f5170f997495475a98df4bda945feac0"/>
                    <w:id w:val="1146544384"/>
                    <w:lock w:val="sdtLocked"/>
                  </w:sdtPr>
                  <w:sdtEndPr/>
                  <w:sdtContent>
                    <w:tc>
                      <w:tcPr>
                        <w:tcW w:w="589" w:type="pct"/>
                      </w:tcPr>
                      <w:p w14:paraId="2F5FD515" w14:textId="77777777" w:rsidR="00864F4D" w:rsidRPr="009132DE" w:rsidRDefault="00864F4D" w:rsidP="00864F4D">
                        <w:pPr>
                          <w:jc w:val="right"/>
                          <w:rPr>
                            <w:sz w:val="20"/>
                            <w:szCs w:val="20"/>
                          </w:rPr>
                        </w:pPr>
                      </w:p>
                    </w:tc>
                  </w:sdtContent>
                </w:sdt>
                <w:sdt>
                  <w:sdtPr>
                    <w:rPr>
                      <w:sz w:val="20"/>
                      <w:szCs w:val="20"/>
                    </w:rPr>
                    <w:alias w:val="分行业成本分析-分行业成本构成项目金额同比增减比例"/>
                    <w:tag w:val="_GBC_bbeae63c6b274ba1b8c30ea2041ff288"/>
                    <w:id w:val="900339733"/>
                    <w:lock w:val="sdtLocked"/>
                  </w:sdtPr>
                  <w:sdtEndPr/>
                  <w:sdtContent>
                    <w:tc>
                      <w:tcPr>
                        <w:tcW w:w="575" w:type="pct"/>
                      </w:tcPr>
                      <w:p w14:paraId="0A7E4FFD" w14:textId="77777777" w:rsidR="00864F4D" w:rsidRPr="009132DE" w:rsidRDefault="00864F4D" w:rsidP="00864F4D">
                        <w:pPr>
                          <w:jc w:val="right"/>
                          <w:rPr>
                            <w:sz w:val="20"/>
                            <w:szCs w:val="20"/>
                          </w:rPr>
                        </w:pPr>
                      </w:p>
                    </w:tc>
                  </w:sdtContent>
                </w:sdt>
                <w:sdt>
                  <w:sdtPr>
                    <w:rPr>
                      <w:sz w:val="20"/>
                      <w:szCs w:val="20"/>
                    </w:rPr>
                    <w:alias w:val="分行业成本分析-情况说明"/>
                    <w:tag w:val="_GBC_c68a5df2f1904422abc20daaa4a46a06"/>
                    <w:id w:val="814228167"/>
                    <w:lock w:val="sdtLocked"/>
                    <w:showingPlcHdr/>
                  </w:sdtPr>
                  <w:sdtEndPr/>
                  <w:sdtContent>
                    <w:tc>
                      <w:tcPr>
                        <w:tcW w:w="533" w:type="pct"/>
                      </w:tcPr>
                      <w:p w14:paraId="2ACF49B8"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行业成本分析"/>
              <w:tag w:val="_TUP_fb9e3026efbd4a2c91fdedd10a926f41"/>
              <w:id w:val="-961724297"/>
              <w:lock w:val="sdtLocked"/>
            </w:sdtPr>
            <w:sdtEndPr/>
            <w:sdtContent>
              <w:tr w:rsidR="00864F4D" w14:paraId="13E74AE6" w14:textId="77777777" w:rsidTr="009132DE">
                <w:trPr>
                  <w:trHeight w:val="165"/>
                </w:trPr>
                <w:sdt>
                  <w:sdtPr>
                    <w:rPr>
                      <w:rFonts w:ascii="Calibri" w:eastAsiaTheme="minorEastAsia" w:hAnsi="Calibri" w:cstheme="minorBidi"/>
                      <w:kern w:val="2"/>
                      <w:sz w:val="20"/>
                      <w:szCs w:val="20"/>
                    </w:rPr>
                    <w:alias w:val="分行业成本分析-行业名称"/>
                    <w:tag w:val="_GBC_eb41cb9200524e5ba485dfe57c8352d9"/>
                    <w:id w:val="-1043587899"/>
                    <w:lock w:val="sdtLocked"/>
                  </w:sdtPr>
                  <w:sdtEndPr>
                    <w:rPr>
                      <w:rFonts w:ascii="Times New Roman" w:eastAsia="宋体" w:hAnsi="Times New Roman" w:cs="Times New Roman"/>
                      <w:kern w:val="0"/>
                    </w:rPr>
                  </w:sdtEndPr>
                  <w:sdtContent>
                    <w:tc>
                      <w:tcPr>
                        <w:tcW w:w="685" w:type="pct"/>
                      </w:tcPr>
                      <w:p w14:paraId="1355F157"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精细化工</w:t>
                        </w:r>
                      </w:p>
                    </w:tc>
                  </w:sdtContent>
                </w:sdt>
                <w:sdt>
                  <w:sdtPr>
                    <w:rPr>
                      <w:sz w:val="20"/>
                      <w:szCs w:val="20"/>
                    </w:rPr>
                    <w:alias w:val="分行业成本分析-成本构成项目"/>
                    <w:tag w:val="_GBC_af4ee580af494bad9f8c80ac636168b3"/>
                    <w:id w:val="14273499"/>
                    <w:lock w:val="sdtLocked"/>
                  </w:sdtPr>
                  <w:sdtEndPr/>
                  <w:sdtContent>
                    <w:tc>
                      <w:tcPr>
                        <w:tcW w:w="748" w:type="pct"/>
                      </w:tcPr>
                      <w:p w14:paraId="6318437C" w14:textId="77777777" w:rsidR="00864F4D" w:rsidRPr="009132DE" w:rsidRDefault="00864F4D" w:rsidP="00864F4D">
                        <w:pPr>
                          <w:jc w:val="left"/>
                          <w:rPr>
                            <w:sz w:val="20"/>
                            <w:szCs w:val="20"/>
                          </w:rPr>
                        </w:pPr>
                        <w:r w:rsidRPr="009132DE">
                          <w:rPr>
                            <w:sz w:val="20"/>
                            <w:szCs w:val="20"/>
                          </w:rPr>
                          <w:t>燃料动力</w:t>
                        </w:r>
                      </w:p>
                    </w:tc>
                  </w:sdtContent>
                </w:sdt>
                <w:sdt>
                  <w:sdtPr>
                    <w:rPr>
                      <w:sz w:val="20"/>
                      <w:szCs w:val="20"/>
                    </w:rPr>
                    <w:alias w:val="分行业成本分析-分行业成本构成项目金额"/>
                    <w:tag w:val="_GBC_2926f8c4f08f475bb5baefdfe9fb9b9d"/>
                    <w:id w:val="-190758065"/>
                    <w:lock w:val="sdtLocked"/>
                  </w:sdtPr>
                  <w:sdtEndPr/>
                  <w:sdtContent>
                    <w:tc>
                      <w:tcPr>
                        <w:tcW w:w="622" w:type="pct"/>
                      </w:tcPr>
                      <w:p w14:paraId="34E1E4AF" w14:textId="77777777" w:rsidR="00864F4D" w:rsidRPr="009132DE" w:rsidRDefault="00864F4D" w:rsidP="00864F4D">
                        <w:pPr>
                          <w:jc w:val="right"/>
                          <w:rPr>
                            <w:sz w:val="20"/>
                            <w:szCs w:val="20"/>
                          </w:rPr>
                        </w:pPr>
                        <w:r w:rsidRPr="009132DE">
                          <w:rPr>
                            <w:sz w:val="20"/>
                            <w:szCs w:val="20"/>
                          </w:rPr>
                          <w:t>2,133.39</w:t>
                        </w:r>
                      </w:p>
                    </w:tc>
                  </w:sdtContent>
                </w:sdt>
                <w:sdt>
                  <w:sdtPr>
                    <w:rPr>
                      <w:sz w:val="20"/>
                      <w:szCs w:val="20"/>
                    </w:rPr>
                    <w:alias w:val="分行业成本分析-分行业成本构成项目金额占成本比例"/>
                    <w:tag w:val="_GBC_1288675cfbc24babb22d441738892d8e"/>
                    <w:id w:val="2015951349"/>
                    <w:lock w:val="sdtLocked"/>
                  </w:sdtPr>
                  <w:sdtEndPr/>
                  <w:sdtContent>
                    <w:tc>
                      <w:tcPr>
                        <w:tcW w:w="627" w:type="pct"/>
                      </w:tcPr>
                      <w:p w14:paraId="590ED1FC" w14:textId="77777777" w:rsidR="00864F4D" w:rsidRPr="009132DE" w:rsidRDefault="00864F4D" w:rsidP="00864F4D">
                        <w:pPr>
                          <w:jc w:val="right"/>
                          <w:rPr>
                            <w:sz w:val="20"/>
                            <w:szCs w:val="20"/>
                          </w:rPr>
                        </w:pPr>
                        <w:r w:rsidRPr="009132DE">
                          <w:rPr>
                            <w:sz w:val="20"/>
                            <w:szCs w:val="20"/>
                          </w:rPr>
                          <w:t>10.68</w:t>
                        </w:r>
                      </w:p>
                    </w:tc>
                  </w:sdtContent>
                </w:sdt>
                <w:sdt>
                  <w:sdtPr>
                    <w:rPr>
                      <w:sz w:val="20"/>
                      <w:szCs w:val="20"/>
                    </w:rPr>
                    <w:alias w:val="分行业成本分析-分行业成本构成项目金额"/>
                    <w:tag w:val="_GBC_dd099b56178c4e8e9bd712c7beb076c2"/>
                    <w:id w:val="-1989465679"/>
                    <w:lock w:val="sdtLocked"/>
                  </w:sdtPr>
                  <w:sdtEndPr/>
                  <w:sdtContent>
                    <w:tc>
                      <w:tcPr>
                        <w:tcW w:w="622" w:type="pct"/>
                      </w:tcPr>
                      <w:p w14:paraId="289A842B" w14:textId="77777777" w:rsidR="00864F4D" w:rsidRPr="009132DE" w:rsidRDefault="00864F4D" w:rsidP="00864F4D">
                        <w:pPr>
                          <w:jc w:val="right"/>
                          <w:rPr>
                            <w:sz w:val="20"/>
                            <w:szCs w:val="20"/>
                          </w:rPr>
                        </w:pPr>
                      </w:p>
                    </w:tc>
                  </w:sdtContent>
                </w:sdt>
                <w:sdt>
                  <w:sdtPr>
                    <w:rPr>
                      <w:sz w:val="20"/>
                      <w:szCs w:val="20"/>
                    </w:rPr>
                    <w:alias w:val="分行业成本分析-分行业成本构成项目金额占成本比例"/>
                    <w:tag w:val="_GBC_f5170f997495475a98df4bda945feac0"/>
                    <w:id w:val="-1192988452"/>
                    <w:lock w:val="sdtLocked"/>
                  </w:sdtPr>
                  <w:sdtEndPr/>
                  <w:sdtContent>
                    <w:tc>
                      <w:tcPr>
                        <w:tcW w:w="589" w:type="pct"/>
                      </w:tcPr>
                      <w:p w14:paraId="4ACD345F" w14:textId="77777777" w:rsidR="00864F4D" w:rsidRPr="009132DE" w:rsidRDefault="00864F4D" w:rsidP="00864F4D">
                        <w:pPr>
                          <w:jc w:val="right"/>
                          <w:rPr>
                            <w:sz w:val="20"/>
                            <w:szCs w:val="20"/>
                          </w:rPr>
                        </w:pPr>
                      </w:p>
                    </w:tc>
                  </w:sdtContent>
                </w:sdt>
                <w:sdt>
                  <w:sdtPr>
                    <w:rPr>
                      <w:sz w:val="20"/>
                      <w:szCs w:val="20"/>
                    </w:rPr>
                    <w:alias w:val="分行业成本分析-分行业成本构成项目金额同比增减比例"/>
                    <w:tag w:val="_GBC_bbeae63c6b274ba1b8c30ea2041ff288"/>
                    <w:id w:val="105399755"/>
                    <w:lock w:val="sdtLocked"/>
                  </w:sdtPr>
                  <w:sdtEndPr/>
                  <w:sdtContent>
                    <w:tc>
                      <w:tcPr>
                        <w:tcW w:w="575" w:type="pct"/>
                      </w:tcPr>
                      <w:p w14:paraId="3D5EF6AE" w14:textId="77777777" w:rsidR="00864F4D" w:rsidRPr="009132DE" w:rsidRDefault="00864F4D" w:rsidP="00864F4D">
                        <w:pPr>
                          <w:jc w:val="right"/>
                          <w:rPr>
                            <w:sz w:val="20"/>
                            <w:szCs w:val="20"/>
                          </w:rPr>
                        </w:pPr>
                      </w:p>
                    </w:tc>
                  </w:sdtContent>
                </w:sdt>
                <w:sdt>
                  <w:sdtPr>
                    <w:rPr>
                      <w:sz w:val="20"/>
                      <w:szCs w:val="20"/>
                    </w:rPr>
                    <w:alias w:val="分行业成本分析-情况说明"/>
                    <w:tag w:val="_GBC_c68a5df2f1904422abc20daaa4a46a06"/>
                    <w:id w:val="-1095475570"/>
                    <w:lock w:val="sdtLocked"/>
                    <w:showingPlcHdr/>
                  </w:sdtPr>
                  <w:sdtEndPr/>
                  <w:sdtContent>
                    <w:tc>
                      <w:tcPr>
                        <w:tcW w:w="533" w:type="pct"/>
                      </w:tcPr>
                      <w:p w14:paraId="7F2A46B3" w14:textId="77777777" w:rsidR="00864F4D" w:rsidRPr="009132DE" w:rsidRDefault="00864F4D" w:rsidP="00864F4D">
                        <w:pPr>
                          <w:jc w:val="left"/>
                          <w:rPr>
                            <w:sz w:val="20"/>
                            <w:szCs w:val="20"/>
                          </w:rPr>
                        </w:pPr>
                        <w:r w:rsidRPr="009132DE">
                          <w:rPr>
                            <w:rFonts w:hint="eastAsia"/>
                            <w:color w:val="333399"/>
                            <w:sz w:val="20"/>
                            <w:szCs w:val="20"/>
                          </w:rPr>
                          <w:t xml:space="preserve">　</w:t>
                        </w:r>
                      </w:p>
                    </w:tc>
                  </w:sdtContent>
                </w:sdt>
              </w:tr>
            </w:sdtContent>
          </w:sdt>
          <w:tr w:rsidR="00864F4D" w14:paraId="150FAF19" w14:textId="77777777" w:rsidTr="009132DE">
            <w:trPr>
              <w:trHeight w:val="105"/>
            </w:trPr>
            <w:tc>
              <w:tcPr>
                <w:tcW w:w="5000" w:type="pct"/>
                <w:gridSpan w:val="8"/>
                <w:vAlign w:val="center"/>
              </w:tcPr>
              <w:p w14:paraId="2B31156D" w14:textId="77777777" w:rsidR="00864F4D" w:rsidRDefault="00864F4D" w:rsidP="00864F4D">
                <w:pPr>
                  <w:jc w:val="center"/>
                  <w:rPr>
                    <w:szCs w:val="21"/>
                  </w:rPr>
                </w:pPr>
                <w:r>
                  <w:rPr>
                    <w:szCs w:val="21"/>
                  </w:rPr>
                  <w:t>分产品情况</w:t>
                </w:r>
              </w:p>
            </w:tc>
          </w:tr>
          <w:tr w:rsidR="00864F4D" w14:paraId="48A89E18" w14:textId="77777777" w:rsidTr="009132DE">
            <w:trPr>
              <w:trHeight w:val="132"/>
            </w:trPr>
            <w:tc>
              <w:tcPr>
                <w:tcW w:w="685" w:type="pct"/>
                <w:vAlign w:val="center"/>
              </w:tcPr>
              <w:p w14:paraId="15BD03EA" w14:textId="77777777" w:rsidR="00864F4D" w:rsidRDefault="00864F4D" w:rsidP="00864F4D">
                <w:pPr>
                  <w:jc w:val="center"/>
                  <w:rPr>
                    <w:szCs w:val="21"/>
                  </w:rPr>
                </w:pPr>
                <w:r>
                  <w:rPr>
                    <w:szCs w:val="21"/>
                  </w:rPr>
                  <w:t>分</w:t>
                </w:r>
                <w:r>
                  <w:rPr>
                    <w:rFonts w:hint="eastAsia"/>
                    <w:szCs w:val="21"/>
                  </w:rPr>
                  <w:t>产品</w:t>
                </w:r>
              </w:p>
            </w:tc>
            <w:tc>
              <w:tcPr>
                <w:tcW w:w="748" w:type="pct"/>
                <w:vAlign w:val="center"/>
              </w:tcPr>
              <w:p w14:paraId="0F4BD378" w14:textId="77777777" w:rsidR="00864F4D" w:rsidRDefault="00864F4D" w:rsidP="00864F4D">
                <w:pPr>
                  <w:jc w:val="center"/>
                  <w:rPr>
                    <w:szCs w:val="21"/>
                  </w:rPr>
                </w:pPr>
                <w:r>
                  <w:rPr>
                    <w:szCs w:val="21"/>
                  </w:rPr>
                  <w:t>成本构成项目</w:t>
                </w:r>
              </w:p>
            </w:tc>
            <w:tc>
              <w:tcPr>
                <w:tcW w:w="622" w:type="pct"/>
                <w:vAlign w:val="center"/>
              </w:tcPr>
              <w:p w14:paraId="6AFC638E" w14:textId="77777777" w:rsidR="00864F4D" w:rsidRDefault="00864F4D" w:rsidP="00864F4D">
                <w:pPr>
                  <w:jc w:val="center"/>
                  <w:rPr>
                    <w:szCs w:val="21"/>
                  </w:rPr>
                </w:pPr>
                <w:r>
                  <w:rPr>
                    <w:szCs w:val="21"/>
                  </w:rPr>
                  <w:t>本期金额</w:t>
                </w:r>
              </w:p>
            </w:tc>
            <w:tc>
              <w:tcPr>
                <w:tcW w:w="627" w:type="pct"/>
                <w:vAlign w:val="center"/>
              </w:tcPr>
              <w:p w14:paraId="6F842AEE" w14:textId="77777777" w:rsidR="00864F4D" w:rsidRDefault="00864F4D" w:rsidP="00864F4D">
                <w:pPr>
                  <w:jc w:val="center"/>
                  <w:rPr>
                    <w:szCs w:val="21"/>
                  </w:rPr>
                </w:pPr>
                <w:r>
                  <w:rPr>
                    <w:szCs w:val="21"/>
                  </w:rPr>
                  <w:t>本期占总成本比例(</w:t>
                </w:r>
                <w:r>
                  <w:rPr>
                    <w:rFonts w:hint="eastAsia"/>
                    <w:szCs w:val="21"/>
                  </w:rPr>
                  <w:t>%</w:t>
                </w:r>
                <w:r>
                  <w:rPr>
                    <w:szCs w:val="21"/>
                  </w:rPr>
                  <w:t>)</w:t>
                </w:r>
              </w:p>
            </w:tc>
            <w:tc>
              <w:tcPr>
                <w:tcW w:w="622" w:type="pct"/>
                <w:vAlign w:val="center"/>
              </w:tcPr>
              <w:p w14:paraId="3C6FDF7A" w14:textId="77777777" w:rsidR="00864F4D" w:rsidRDefault="00864F4D" w:rsidP="00864F4D">
                <w:pPr>
                  <w:jc w:val="center"/>
                  <w:rPr>
                    <w:szCs w:val="21"/>
                  </w:rPr>
                </w:pPr>
                <w:r>
                  <w:rPr>
                    <w:szCs w:val="21"/>
                  </w:rPr>
                  <w:t>上年同期金额</w:t>
                </w:r>
              </w:p>
            </w:tc>
            <w:tc>
              <w:tcPr>
                <w:tcW w:w="589" w:type="pct"/>
                <w:vAlign w:val="center"/>
              </w:tcPr>
              <w:p w14:paraId="2ADD1E44" w14:textId="77777777" w:rsidR="00864F4D" w:rsidRDefault="00864F4D" w:rsidP="00864F4D">
                <w:pPr>
                  <w:jc w:val="center"/>
                  <w:rPr>
                    <w:szCs w:val="21"/>
                  </w:rPr>
                </w:pPr>
                <w:r>
                  <w:rPr>
                    <w:szCs w:val="21"/>
                  </w:rPr>
                  <w:t>上年同期占总成本比例(</w:t>
                </w:r>
                <w:r>
                  <w:rPr>
                    <w:rFonts w:hint="eastAsia"/>
                    <w:szCs w:val="21"/>
                  </w:rPr>
                  <w:t>%</w:t>
                </w:r>
                <w:r>
                  <w:rPr>
                    <w:szCs w:val="21"/>
                  </w:rPr>
                  <w:t>)</w:t>
                </w:r>
              </w:p>
            </w:tc>
            <w:tc>
              <w:tcPr>
                <w:tcW w:w="575" w:type="pct"/>
                <w:vAlign w:val="center"/>
              </w:tcPr>
              <w:p w14:paraId="7FDEF376" w14:textId="77777777" w:rsidR="00864F4D" w:rsidRDefault="00864F4D" w:rsidP="00864F4D">
                <w:pPr>
                  <w:jc w:val="center"/>
                  <w:rPr>
                    <w:szCs w:val="21"/>
                  </w:rPr>
                </w:pPr>
                <w:r>
                  <w:rPr>
                    <w:szCs w:val="21"/>
                  </w:rPr>
                  <w:t>本期金额较上年同期变动比例(</w:t>
                </w:r>
                <w:r>
                  <w:rPr>
                    <w:rFonts w:hint="eastAsia"/>
                    <w:szCs w:val="21"/>
                  </w:rPr>
                  <w:t>%</w:t>
                </w:r>
                <w:r>
                  <w:rPr>
                    <w:szCs w:val="21"/>
                  </w:rPr>
                  <w:t>)</w:t>
                </w:r>
              </w:p>
            </w:tc>
            <w:tc>
              <w:tcPr>
                <w:tcW w:w="533" w:type="pct"/>
                <w:vAlign w:val="center"/>
              </w:tcPr>
              <w:p w14:paraId="272EF120" w14:textId="77777777" w:rsidR="00864F4D" w:rsidRDefault="00864F4D" w:rsidP="00864F4D">
                <w:pPr>
                  <w:jc w:val="center"/>
                  <w:rPr>
                    <w:szCs w:val="21"/>
                  </w:rPr>
                </w:pPr>
                <w:r>
                  <w:rPr>
                    <w:szCs w:val="21"/>
                  </w:rPr>
                  <w:t>情况</w:t>
                </w:r>
              </w:p>
              <w:p w14:paraId="4EE52AD2" w14:textId="77777777" w:rsidR="00864F4D" w:rsidRDefault="00864F4D" w:rsidP="00864F4D">
                <w:pPr>
                  <w:jc w:val="center"/>
                  <w:rPr>
                    <w:szCs w:val="21"/>
                  </w:rPr>
                </w:pPr>
                <w:r>
                  <w:rPr>
                    <w:szCs w:val="21"/>
                  </w:rPr>
                  <w:t>说明</w:t>
                </w:r>
              </w:p>
            </w:tc>
          </w:tr>
          <w:sdt>
            <w:sdtPr>
              <w:rPr>
                <w:rFonts w:ascii="Calibri" w:eastAsiaTheme="minorEastAsia" w:hAnsi="Calibri" w:cstheme="minorBidi"/>
                <w:kern w:val="2"/>
                <w:sz w:val="20"/>
                <w:szCs w:val="20"/>
              </w:rPr>
              <w:alias w:val="分产品成本分析"/>
              <w:tag w:val="_TUP_a99457d0ffea4639b6d23dc0f965122f"/>
              <w:id w:val="1193336747"/>
              <w:lock w:val="sdtLocked"/>
            </w:sdtPr>
            <w:sdtEndPr/>
            <w:sdtContent>
              <w:tr w:rsidR="00864F4D" w14:paraId="30C15BE4"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809578507"/>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07C5D677"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冻干粉针剂</w:t>
                        </w:r>
                      </w:p>
                    </w:tc>
                  </w:sdtContent>
                </w:sdt>
                <w:sdt>
                  <w:sdtPr>
                    <w:rPr>
                      <w:sz w:val="20"/>
                      <w:szCs w:val="20"/>
                    </w:rPr>
                    <w:alias w:val="分产品成本分析-成本构成项目"/>
                    <w:tag w:val="_GBC_7ed73c6a70f8400e80c91197b65bc334"/>
                    <w:id w:val="-269397558"/>
                    <w:lock w:val="sdtLocked"/>
                  </w:sdtPr>
                  <w:sdtEndPr/>
                  <w:sdtContent>
                    <w:tc>
                      <w:tcPr>
                        <w:tcW w:w="748" w:type="pct"/>
                        <w:tcBorders>
                          <w:bottom w:val="single" w:sz="4" w:space="0" w:color="auto"/>
                        </w:tcBorders>
                      </w:tcPr>
                      <w:p w14:paraId="4BC13B3E" w14:textId="77777777" w:rsidR="00864F4D" w:rsidRPr="009132DE" w:rsidRDefault="00864F4D" w:rsidP="00864F4D">
                        <w:pPr>
                          <w:jc w:val="left"/>
                          <w:rPr>
                            <w:sz w:val="20"/>
                            <w:szCs w:val="20"/>
                          </w:rPr>
                        </w:pPr>
                        <w:r w:rsidRPr="009132DE">
                          <w:rPr>
                            <w:sz w:val="20"/>
                            <w:szCs w:val="20"/>
                          </w:rPr>
                          <w:t>原材料</w:t>
                        </w:r>
                      </w:p>
                    </w:tc>
                  </w:sdtContent>
                </w:sdt>
                <w:sdt>
                  <w:sdtPr>
                    <w:rPr>
                      <w:sz w:val="20"/>
                      <w:szCs w:val="20"/>
                    </w:rPr>
                    <w:alias w:val="分产品成本分析-分产品成本构成项目金额"/>
                    <w:tag w:val="_GBC_5657817d149441de83e76767a4bcbabc"/>
                    <w:id w:val="-131709166"/>
                    <w:lock w:val="sdtLocked"/>
                  </w:sdtPr>
                  <w:sdtEndPr/>
                  <w:sdtContent>
                    <w:tc>
                      <w:tcPr>
                        <w:tcW w:w="622" w:type="pct"/>
                        <w:tcBorders>
                          <w:bottom w:val="single" w:sz="4" w:space="0" w:color="auto"/>
                        </w:tcBorders>
                      </w:tcPr>
                      <w:p w14:paraId="4F0A9336" w14:textId="77777777" w:rsidR="00864F4D" w:rsidRPr="009132DE" w:rsidRDefault="00864F4D" w:rsidP="00864F4D">
                        <w:pPr>
                          <w:jc w:val="right"/>
                          <w:rPr>
                            <w:sz w:val="20"/>
                            <w:szCs w:val="20"/>
                          </w:rPr>
                        </w:pPr>
                        <w:r w:rsidRPr="009132DE">
                          <w:rPr>
                            <w:sz w:val="20"/>
                            <w:szCs w:val="20"/>
                          </w:rPr>
                          <w:t>2,633.63</w:t>
                        </w:r>
                      </w:p>
                    </w:tc>
                  </w:sdtContent>
                </w:sdt>
                <w:sdt>
                  <w:sdtPr>
                    <w:rPr>
                      <w:sz w:val="20"/>
                      <w:szCs w:val="20"/>
                    </w:rPr>
                    <w:alias w:val="分产品成本分析-分产品成本构成项目金额占成本比例"/>
                    <w:tag w:val="_GBC_94f704acd37d47e0a332005f7266a9b0"/>
                    <w:id w:val="-1099168970"/>
                    <w:lock w:val="sdtLocked"/>
                  </w:sdtPr>
                  <w:sdtEndPr/>
                  <w:sdtContent>
                    <w:tc>
                      <w:tcPr>
                        <w:tcW w:w="627" w:type="pct"/>
                        <w:tcBorders>
                          <w:bottom w:val="single" w:sz="4" w:space="0" w:color="auto"/>
                        </w:tcBorders>
                      </w:tcPr>
                      <w:p w14:paraId="63BE68B7" w14:textId="77777777" w:rsidR="00864F4D" w:rsidRPr="009132DE" w:rsidRDefault="00864F4D" w:rsidP="00864F4D">
                        <w:pPr>
                          <w:jc w:val="right"/>
                          <w:rPr>
                            <w:sz w:val="20"/>
                            <w:szCs w:val="20"/>
                          </w:rPr>
                        </w:pPr>
                        <w:r w:rsidRPr="009132DE">
                          <w:rPr>
                            <w:sz w:val="20"/>
                            <w:szCs w:val="20"/>
                          </w:rPr>
                          <w:t>48.29</w:t>
                        </w:r>
                      </w:p>
                    </w:tc>
                  </w:sdtContent>
                </w:sdt>
                <w:sdt>
                  <w:sdtPr>
                    <w:rPr>
                      <w:sz w:val="20"/>
                      <w:szCs w:val="20"/>
                    </w:rPr>
                    <w:alias w:val="分产品成本分析-分产品成本构成项目金额"/>
                    <w:tag w:val="_GBC_8b5ebfd9892743168b6ba76a3bb9c7b6"/>
                    <w:id w:val="2082561279"/>
                    <w:lock w:val="sdtLocked"/>
                  </w:sdtPr>
                  <w:sdtEndPr/>
                  <w:sdtContent>
                    <w:tc>
                      <w:tcPr>
                        <w:tcW w:w="622" w:type="pct"/>
                        <w:tcBorders>
                          <w:bottom w:val="single" w:sz="4" w:space="0" w:color="auto"/>
                        </w:tcBorders>
                      </w:tcPr>
                      <w:p w14:paraId="1AC4161D" w14:textId="77777777" w:rsidR="00864F4D" w:rsidRPr="009132DE" w:rsidRDefault="00864F4D" w:rsidP="00864F4D">
                        <w:pPr>
                          <w:jc w:val="right"/>
                          <w:rPr>
                            <w:sz w:val="20"/>
                            <w:szCs w:val="20"/>
                          </w:rPr>
                        </w:pPr>
                        <w:r w:rsidRPr="009132DE">
                          <w:rPr>
                            <w:sz w:val="20"/>
                            <w:szCs w:val="20"/>
                          </w:rPr>
                          <w:t>2,146.42</w:t>
                        </w:r>
                      </w:p>
                    </w:tc>
                  </w:sdtContent>
                </w:sdt>
                <w:sdt>
                  <w:sdtPr>
                    <w:rPr>
                      <w:sz w:val="20"/>
                      <w:szCs w:val="20"/>
                    </w:rPr>
                    <w:alias w:val="分产品成本分析-分产品成本构成项目金额占成本比例"/>
                    <w:tag w:val="_GBC_853c597bc04441b19de13dec57fd2e70"/>
                    <w:id w:val="-18165948"/>
                    <w:lock w:val="sdtLocked"/>
                  </w:sdtPr>
                  <w:sdtEndPr/>
                  <w:sdtContent>
                    <w:tc>
                      <w:tcPr>
                        <w:tcW w:w="589" w:type="pct"/>
                        <w:tcBorders>
                          <w:bottom w:val="single" w:sz="4" w:space="0" w:color="auto"/>
                        </w:tcBorders>
                      </w:tcPr>
                      <w:p w14:paraId="6F912402" w14:textId="77777777" w:rsidR="00864F4D" w:rsidRPr="009132DE" w:rsidRDefault="00864F4D" w:rsidP="00864F4D">
                        <w:pPr>
                          <w:jc w:val="right"/>
                          <w:rPr>
                            <w:sz w:val="20"/>
                            <w:szCs w:val="20"/>
                          </w:rPr>
                        </w:pPr>
                        <w:r w:rsidRPr="009132DE">
                          <w:rPr>
                            <w:sz w:val="20"/>
                            <w:szCs w:val="20"/>
                          </w:rPr>
                          <w:t>44.35</w:t>
                        </w:r>
                      </w:p>
                    </w:tc>
                  </w:sdtContent>
                </w:sdt>
                <w:sdt>
                  <w:sdtPr>
                    <w:rPr>
                      <w:sz w:val="20"/>
                      <w:szCs w:val="20"/>
                    </w:rPr>
                    <w:alias w:val="分产品成本分析-分产品成本构成项目金额同比增减比例"/>
                    <w:tag w:val="_GBC_226d23cad35d484a92c03a43e1070163"/>
                    <w:id w:val="-1169475708"/>
                    <w:lock w:val="sdtLocked"/>
                  </w:sdtPr>
                  <w:sdtEndPr/>
                  <w:sdtContent>
                    <w:tc>
                      <w:tcPr>
                        <w:tcW w:w="575" w:type="pct"/>
                        <w:tcBorders>
                          <w:bottom w:val="single" w:sz="4" w:space="0" w:color="auto"/>
                        </w:tcBorders>
                      </w:tcPr>
                      <w:p w14:paraId="2E1F59E3" w14:textId="77777777" w:rsidR="00864F4D" w:rsidRPr="009132DE" w:rsidRDefault="00864F4D" w:rsidP="00864F4D">
                        <w:pPr>
                          <w:jc w:val="right"/>
                          <w:rPr>
                            <w:sz w:val="20"/>
                            <w:szCs w:val="20"/>
                          </w:rPr>
                        </w:pPr>
                        <w:r w:rsidRPr="009132DE">
                          <w:rPr>
                            <w:sz w:val="20"/>
                            <w:szCs w:val="20"/>
                          </w:rPr>
                          <w:t>22.70</w:t>
                        </w:r>
                      </w:p>
                    </w:tc>
                  </w:sdtContent>
                </w:sdt>
                <w:sdt>
                  <w:sdtPr>
                    <w:rPr>
                      <w:sz w:val="20"/>
                      <w:szCs w:val="20"/>
                    </w:rPr>
                    <w:alias w:val="分产品成本分析-情况说明"/>
                    <w:tag w:val="_GBC_4293e4f2f91f405da37c08aae67c5f7f"/>
                    <w:id w:val="960223141"/>
                    <w:lock w:val="sdtLocked"/>
                    <w:showingPlcHdr/>
                  </w:sdtPr>
                  <w:sdtEndPr/>
                  <w:sdtContent>
                    <w:tc>
                      <w:tcPr>
                        <w:tcW w:w="533" w:type="pct"/>
                        <w:tcBorders>
                          <w:bottom w:val="single" w:sz="4" w:space="0" w:color="auto"/>
                        </w:tcBorders>
                      </w:tcPr>
                      <w:p w14:paraId="03C8285E" w14:textId="77777777" w:rsidR="00864F4D" w:rsidRPr="009132DE" w:rsidRDefault="00864F4D" w:rsidP="00864F4D">
                        <w:pPr>
                          <w:jc w:val="left"/>
                          <w:rPr>
                            <w:sz w:val="20"/>
                            <w:szCs w:val="20"/>
                          </w:rPr>
                        </w:pPr>
                        <w:r w:rsidRPr="009132DE">
                          <w:rPr>
                            <w:rFonts w:hint="eastAsia"/>
                            <w:color w:val="333399"/>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297269184"/>
              <w:lock w:val="sdtLocked"/>
            </w:sdtPr>
            <w:sdtEndPr/>
            <w:sdtContent>
              <w:tr w:rsidR="00864F4D" w14:paraId="4F7A9CEE"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211924212"/>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04EF0715"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冻干粉针剂</w:t>
                        </w:r>
                      </w:p>
                    </w:tc>
                  </w:sdtContent>
                </w:sdt>
                <w:sdt>
                  <w:sdtPr>
                    <w:rPr>
                      <w:sz w:val="20"/>
                      <w:szCs w:val="20"/>
                    </w:rPr>
                    <w:alias w:val="分产品成本分析-成本构成项目"/>
                    <w:tag w:val="_GBC_7ed73c6a70f8400e80c91197b65bc334"/>
                    <w:id w:val="1213307686"/>
                    <w:lock w:val="sdtLocked"/>
                  </w:sdtPr>
                  <w:sdtEndPr/>
                  <w:sdtContent>
                    <w:tc>
                      <w:tcPr>
                        <w:tcW w:w="748" w:type="pct"/>
                        <w:tcBorders>
                          <w:bottom w:val="single" w:sz="4" w:space="0" w:color="auto"/>
                        </w:tcBorders>
                      </w:tcPr>
                      <w:p w14:paraId="60EF6E85" w14:textId="77777777" w:rsidR="00864F4D" w:rsidRPr="009132DE" w:rsidRDefault="00864F4D" w:rsidP="00864F4D">
                        <w:pPr>
                          <w:jc w:val="left"/>
                          <w:rPr>
                            <w:sz w:val="20"/>
                            <w:szCs w:val="20"/>
                          </w:rPr>
                        </w:pPr>
                        <w:r w:rsidRPr="009132DE">
                          <w:rPr>
                            <w:sz w:val="20"/>
                            <w:szCs w:val="20"/>
                          </w:rPr>
                          <w:t>人工工资</w:t>
                        </w:r>
                      </w:p>
                    </w:tc>
                  </w:sdtContent>
                </w:sdt>
                <w:sdt>
                  <w:sdtPr>
                    <w:rPr>
                      <w:sz w:val="20"/>
                      <w:szCs w:val="20"/>
                    </w:rPr>
                    <w:alias w:val="分产品成本分析-分产品成本构成项目金额"/>
                    <w:tag w:val="_GBC_5657817d149441de83e76767a4bcbabc"/>
                    <w:id w:val="1444035225"/>
                    <w:lock w:val="sdtLocked"/>
                  </w:sdtPr>
                  <w:sdtEndPr/>
                  <w:sdtContent>
                    <w:tc>
                      <w:tcPr>
                        <w:tcW w:w="622" w:type="pct"/>
                        <w:tcBorders>
                          <w:bottom w:val="single" w:sz="4" w:space="0" w:color="auto"/>
                        </w:tcBorders>
                      </w:tcPr>
                      <w:p w14:paraId="5C6FBF81" w14:textId="77777777" w:rsidR="00864F4D" w:rsidRPr="009132DE" w:rsidRDefault="00864F4D" w:rsidP="00864F4D">
                        <w:pPr>
                          <w:jc w:val="right"/>
                          <w:rPr>
                            <w:sz w:val="20"/>
                            <w:szCs w:val="20"/>
                          </w:rPr>
                        </w:pPr>
                        <w:r w:rsidRPr="009132DE">
                          <w:rPr>
                            <w:sz w:val="20"/>
                            <w:szCs w:val="20"/>
                          </w:rPr>
                          <w:t>902.92</w:t>
                        </w:r>
                      </w:p>
                    </w:tc>
                  </w:sdtContent>
                </w:sdt>
                <w:sdt>
                  <w:sdtPr>
                    <w:rPr>
                      <w:sz w:val="20"/>
                      <w:szCs w:val="20"/>
                    </w:rPr>
                    <w:alias w:val="分产品成本分析-分产品成本构成项目金额占成本比例"/>
                    <w:tag w:val="_GBC_94f704acd37d47e0a332005f7266a9b0"/>
                    <w:id w:val="1600297023"/>
                    <w:lock w:val="sdtLocked"/>
                  </w:sdtPr>
                  <w:sdtEndPr/>
                  <w:sdtContent>
                    <w:tc>
                      <w:tcPr>
                        <w:tcW w:w="627" w:type="pct"/>
                        <w:tcBorders>
                          <w:bottom w:val="single" w:sz="4" w:space="0" w:color="auto"/>
                        </w:tcBorders>
                      </w:tcPr>
                      <w:p w14:paraId="461293E0" w14:textId="77777777" w:rsidR="00864F4D" w:rsidRPr="009132DE" w:rsidRDefault="00864F4D" w:rsidP="00864F4D">
                        <w:pPr>
                          <w:jc w:val="right"/>
                          <w:rPr>
                            <w:sz w:val="20"/>
                            <w:szCs w:val="20"/>
                          </w:rPr>
                        </w:pPr>
                        <w:r w:rsidRPr="009132DE">
                          <w:rPr>
                            <w:sz w:val="20"/>
                            <w:szCs w:val="20"/>
                          </w:rPr>
                          <w:t>16.56</w:t>
                        </w:r>
                      </w:p>
                    </w:tc>
                  </w:sdtContent>
                </w:sdt>
                <w:sdt>
                  <w:sdtPr>
                    <w:rPr>
                      <w:sz w:val="20"/>
                      <w:szCs w:val="20"/>
                    </w:rPr>
                    <w:alias w:val="分产品成本分析-分产品成本构成项目金额"/>
                    <w:tag w:val="_GBC_8b5ebfd9892743168b6ba76a3bb9c7b6"/>
                    <w:id w:val="306435864"/>
                    <w:lock w:val="sdtLocked"/>
                  </w:sdtPr>
                  <w:sdtEndPr/>
                  <w:sdtContent>
                    <w:tc>
                      <w:tcPr>
                        <w:tcW w:w="622" w:type="pct"/>
                        <w:tcBorders>
                          <w:bottom w:val="single" w:sz="4" w:space="0" w:color="auto"/>
                        </w:tcBorders>
                      </w:tcPr>
                      <w:p w14:paraId="51BFD450" w14:textId="77777777" w:rsidR="00864F4D" w:rsidRPr="009132DE" w:rsidRDefault="00864F4D" w:rsidP="00864F4D">
                        <w:pPr>
                          <w:jc w:val="right"/>
                          <w:rPr>
                            <w:sz w:val="20"/>
                            <w:szCs w:val="20"/>
                          </w:rPr>
                        </w:pPr>
                        <w:r w:rsidRPr="009132DE">
                          <w:rPr>
                            <w:sz w:val="20"/>
                            <w:szCs w:val="20"/>
                          </w:rPr>
                          <w:t>922.1</w:t>
                        </w:r>
                      </w:p>
                    </w:tc>
                  </w:sdtContent>
                </w:sdt>
                <w:sdt>
                  <w:sdtPr>
                    <w:rPr>
                      <w:sz w:val="20"/>
                      <w:szCs w:val="20"/>
                    </w:rPr>
                    <w:alias w:val="分产品成本分析-分产品成本构成项目金额占成本比例"/>
                    <w:tag w:val="_GBC_853c597bc04441b19de13dec57fd2e70"/>
                    <w:id w:val="266212528"/>
                    <w:lock w:val="sdtLocked"/>
                  </w:sdtPr>
                  <w:sdtEndPr/>
                  <w:sdtContent>
                    <w:tc>
                      <w:tcPr>
                        <w:tcW w:w="589" w:type="pct"/>
                        <w:tcBorders>
                          <w:bottom w:val="single" w:sz="4" w:space="0" w:color="auto"/>
                        </w:tcBorders>
                      </w:tcPr>
                      <w:p w14:paraId="4740D608" w14:textId="77777777" w:rsidR="00864F4D" w:rsidRPr="009132DE" w:rsidRDefault="00864F4D" w:rsidP="00864F4D">
                        <w:pPr>
                          <w:jc w:val="right"/>
                          <w:rPr>
                            <w:sz w:val="20"/>
                            <w:szCs w:val="20"/>
                          </w:rPr>
                        </w:pPr>
                        <w:r w:rsidRPr="009132DE">
                          <w:rPr>
                            <w:sz w:val="20"/>
                            <w:szCs w:val="20"/>
                          </w:rPr>
                          <w:t>19.05</w:t>
                        </w:r>
                      </w:p>
                    </w:tc>
                  </w:sdtContent>
                </w:sdt>
                <w:sdt>
                  <w:sdtPr>
                    <w:rPr>
                      <w:sz w:val="20"/>
                      <w:szCs w:val="20"/>
                    </w:rPr>
                    <w:alias w:val="分产品成本分析-分产品成本构成项目金额同比增减比例"/>
                    <w:tag w:val="_GBC_226d23cad35d484a92c03a43e1070163"/>
                    <w:id w:val="-296145851"/>
                    <w:lock w:val="sdtLocked"/>
                  </w:sdtPr>
                  <w:sdtEndPr/>
                  <w:sdtContent>
                    <w:tc>
                      <w:tcPr>
                        <w:tcW w:w="575" w:type="pct"/>
                        <w:tcBorders>
                          <w:bottom w:val="single" w:sz="4" w:space="0" w:color="auto"/>
                        </w:tcBorders>
                      </w:tcPr>
                      <w:p w14:paraId="1D5FCA00" w14:textId="77777777" w:rsidR="00864F4D" w:rsidRPr="009132DE" w:rsidRDefault="00864F4D" w:rsidP="00864F4D">
                        <w:pPr>
                          <w:jc w:val="right"/>
                          <w:rPr>
                            <w:sz w:val="20"/>
                            <w:szCs w:val="20"/>
                          </w:rPr>
                        </w:pPr>
                        <w:r w:rsidRPr="009132DE">
                          <w:rPr>
                            <w:sz w:val="20"/>
                            <w:szCs w:val="20"/>
                          </w:rPr>
                          <w:t>-2.08</w:t>
                        </w:r>
                      </w:p>
                    </w:tc>
                  </w:sdtContent>
                </w:sdt>
                <w:sdt>
                  <w:sdtPr>
                    <w:rPr>
                      <w:sz w:val="20"/>
                      <w:szCs w:val="20"/>
                    </w:rPr>
                    <w:alias w:val="分产品成本分析-情况说明"/>
                    <w:tag w:val="_GBC_4293e4f2f91f405da37c08aae67c5f7f"/>
                    <w:id w:val="-1579291535"/>
                    <w:lock w:val="sdtLocked"/>
                    <w:showingPlcHdr/>
                  </w:sdtPr>
                  <w:sdtEndPr/>
                  <w:sdtContent>
                    <w:tc>
                      <w:tcPr>
                        <w:tcW w:w="533" w:type="pct"/>
                        <w:tcBorders>
                          <w:bottom w:val="single" w:sz="4" w:space="0" w:color="auto"/>
                        </w:tcBorders>
                      </w:tcPr>
                      <w:p w14:paraId="7ED51459"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415156386"/>
              <w:lock w:val="sdtLocked"/>
            </w:sdtPr>
            <w:sdtEndPr/>
            <w:sdtContent>
              <w:tr w:rsidR="00864F4D" w14:paraId="5B18DCDD"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361447327"/>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2DE34761"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冻干粉针剂</w:t>
                        </w:r>
                      </w:p>
                    </w:tc>
                  </w:sdtContent>
                </w:sdt>
                <w:sdt>
                  <w:sdtPr>
                    <w:rPr>
                      <w:sz w:val="20"/>
                      <w:szCs w:val="20"/>
                    </w:rPr>
                    <w:alias w:val="分产品成本分析-成本构成项目"/>
                    <w:tag w:val="_GBC_7ed73c6a70f8400e80c91197b65bc334"/>
                    <w:id w:val="-1603954362"/>
                    <w:lock w:val="sdtLocked"/>
                  </w:sdtPr>
                  <w:sdtEndPr/>
                  <w:sdtContent>
                    <w:tc>
                      <w:tcPr>
                        <w:tcW w:w="748" w:type="pct"/>
                        <w:tcBorders>
                          <w:bottom w:val="single" w:sz="4" w:space="0" w:color="auto"/>
                        </w:tcBorders>
                      </w:tcPr>
                      <w:p w14:paraId="033623D1" w14:textId="77777777" w:rsidR="00864F4D" w:rsidRPr="009132DE" w:rsidRDefault="00864F4D" w:rsidP="00864F4D">
                        <w:pPr>
                          <w:jc w:val="left"/>
                          <w:rPr>
                            <w:sz w:val="20"/>
                            <w:szCs w:val="20"/>
                          </w:rPr>
                        </w:pPr>
                        <w:r w:rsidRPr="009132DE">
                          <w:rPr>
                            <w:sz w:val="20"/>
                            <w:szCs w:val="20"/>
                          </w:rPr>
                          <w:t>能源</w:t>
                        </w:r>
                      </w:p>
                    </w:tc>
                  </w:sdtContent>
                </w:sdt>
                <w:sdt>
                  <w:sdtPr>
                    <w:rPr>
                      <w:sz w:val="20"/>
                      <w:szCs w:val="20"/>
                    </w:rPr>
                    <w:alias w:val="分产品成本分析-分产品成本构成项目金额"/>
                    <w:tag w:val="_GBC_5657817d149441de83e76767a4bcbabc"/>
                    <w:id w:val="2112631655"/>
                    <w:lock w:val="sdtLocked"/>
                  </w:sdtPr>
                  <w:sdtEndPr/>
                  <w:sdtContent>
                    <w:tc>
                      <w:tcPr>
                        <w:tcW w:w="622" w:type="pct"/>
                        <w:tcBorders>
                          <w:bottom w:val="single" w:sz="4" w:space="0" w:color="auto"/>
                        </w:tcBorders>
                      </w:tcPr>
                      <w:p w14:paraId="4F08B8A8" w14:textId="77777777" w:rsidR="00864F4D" w:rsidRPr="009132DE" w:rsidRDefault="00864F4D" w:rsidP="00864F4D">
                        <w:pPr>
                          <w:jc w:val="right"/>
                          <w:rPr>
                            <w:sz w:val="20"/>
                            <w:szCs w:val="20"/>
                          </w:rPr>
                        </w:pPr>
                        <w:r w:rsidRPr="009132DE">
                          <w:rPr>
                            <w:sz w:val="20"/>
                            <w:szCs w:val="20"/>
                          </w:rPr>
                          <w:t>383.52</w:t>
                        </w:r>
                      </w:p>
                    </w:tc>
                  </w:sdtContent>
                </w:sdt>
                <w:sdt>
                  <w:sdtPr>
                    <w:rPr>
                      <w:sz w:val="20"/>
                      <w:szCs w:val="20"/>
                    </w:rPr>
                    <w:alias w:val="分产品成本分析-分产品成本构成项目金额占成本比例"/>
                    <w:tag w:val="_GBC_94f704acd37d47e0a332005f7266a9b0"/>
                    <w:id w:val="982967721"/>
                    <w:lock w:val="sdtLocked"/>
                  </w:sdtPr>
                  <w:sdtEndPr/>
                  <w:sdtContent>
                    <w:tc>
                      <w:tcPr>
                        <w:tcW w:w="627" w:type="pct"/>
                        <w:tcBorders>
                          <w:bottom w:val="single" w:sz="4" w:space="0" w:color="auto"/>
                        </w:tcBorders>
                      </w:tcPr>
                      <w:p w14:paraId="1CA0D390" w14:textId="77777777" w:rsidR="00864F4D" w:rsidRPr="009132DE" w:rsidRDefault="00864F4D" w:rsidP="00864F4D">
                        <w:pPr>
                          <w:jc w:val="right"/>
                          <w:rPr>
                            <w:sz w:val="20"/>
                            <w:szCs w:val="20"/>
                          </w:rPr>
                        </w:pPr>
                        <w:r w:rsidRPr="009132DE">
                          <w:rPr>
                            <w:sz w:val="20"/>
                            <w:szCs w:val="20"/>
                          </w:rPr>
                          <w:t>7.03</w:t>
                        </w:r>
                      </w:p>
                    </w:tc>
                  </w:sdtContent>
                </w:sdt>
                <w:sdt>
                  <w:sdtPr>
                    <w:rPr>
                      <w:sz w:val="20"/>
                      <w:szCs w:val="20"/>
                    </w:rPr>
                    <w:alias w:val="分产品成本分析-分产品成本构成项目金额"/>
                    <w:tag w:val="_GBC_8b5ebfd9892743168b6ba76a3bb9c7b6"/>
                    <w:id w:val="-304538363"/>
                    <w:lock w:val="sdtLocked"/>
                  </w:sdtPr>
                  <w:sdtEndPr/>
                  <w:sdtContent>
                    <w:tc>
                      <w:tcPr>
                        <w:tcW w:w="622" w:type="pct"/>
                        <w:tcBorders>
                          <w:bottom w:val="single" w:sz="4" w:space="0" w:color="auto"/>
                        </w:tcBorders>
                      </w:tcPr>
                      <w:p w14:paraId="60E0ED37" w14:textId="77777777" w:rsidR="00864F4D" w:rsidRPr="009132DE" w:rsidRDefault="00864F4D" w:rsidP="00864F4D">
                        <w:pPr>
                          <w:jc w:val="right"/>
                          <w:rPr>
                            <w:sz w:val="20"/>
                            <w:szCs w:val="20"/>
                          </w:rPr>
                        </w:pPr>
                        <w:r w:rsidRPr="009132DE">
                          <w:rPr>
                            <w:sz w:val="20"/>
                            <w:szCs w:val="20"/>
                          </w:rPr>
                          <w:t>352.42</w:t>
                        </w:r>
                      </w:p>
                    </w:tc>
                  </w:sdtContent>
                </w:sdt>
                <w:sdt>
                  <w:sdtPr>
                    <w:rPr>
                      <w:sz w:val="20"/>
                      <w:szCs w:val="20"/>
                    </w:rPr>
                    <w:alias w:val="分产品成本分析-分产品成本构成项目金额占成本比例"/>
                    <w:tag w:val="_GBC_853c597bc04441b19de13dec57fd2e70"/>
                    <w:id w:val="-1841531174"/>
                    <w:lock w:val="sdtLocked"/>
                  </w:sdtPr>
                  <w:sdtEndPr/>
                  <w:sdtContent>
                    <w:tc>
                      <w:tcPr>
                        <w:tcW w:w="589" w:type="pct"/>
                        <w:tcBorders>
                          <w:bottom w:val="single" w:sz="4" w:space="0" w:color="auto"/>
                        </w:tcBorders>
                      </w:tcPr>
                      <w:p w14:paraId="2FF92FC6" w14:textId="77777777" w:rsidR="00864F4D" w:rsidRPr="009132DE" w:rsidRDefault="00864F4D" w:rsidP="00864F4D">
                        <w:pPr>
                          <w:jc w:val="right"/>
                          <w:rPr>
                            <w:sz w:val="20"/>
                            <w:szCs w:val="20"/>
                          </w:rPr>
                        </w:pPr>
                        <w:r w:rsidRPr="009132DE">
                          <w:rPr>
                            <w:sz w:val="20"/>
                            <w:szCs w:val="20"/>
                          </w:rPr>
                          <w:t>7.28</w:t>
                        </w:r>
                      </w:p>
                    </w:tc>
                  </w:sdtContent>
                </w:sdt>
                <w:sdt>
                  <w:sdtPr>
                    <w:rPr>
                      <w:sz w:val="20"/>
                      <w:szCs w:val="20"/>
                    </w:rPr>
                    <w:alias w:val="分产品成本分析-分产品成本构成项目金额同比增减比例"/>
                    <w:tag w:val="_GBC_226d23cad35d484a92c03a43e1070163"/>
                    <w:id w:val="-367065817"/>
                    <w:lock w:val="sdtLocked"/>
                  </w:sdtPr>
                  <w:sdtEndPr/>
                  <w:sdtContent>
                    <w:tc>
                      <w:tcPr>
                        <w:tcW w:w="575" w:type="pct"/>
                        <w:tcBorders>
                          <w:bottom w:val="single" w:sz="4" w:space="0" w:color="auto"/>
                        </w:tcBorders>
                      </w:tcPr>
                      <w:p w14:paraId="05AA7BC6" w14:textId="77777777" w:rsidR="00864F4D" w:rsidRPr="009132DE" w:rsidRDefault="00864F4D" w:rsidP="00864F4D">
                        <w:pPr>
                          <w:jc w:val="right"/>
                          <w:rPr>
                            <w:sz w:val="20"/>
                            <w:szCs w:val="20"/>
                          </w:rPr>
                        </w:pPr>
                        <w:r w:rsidRPr="009132DE">
                          <w:rPr>
                            <w:sz w:val="20"/>
                            <w:szCs w:val="20"/>
                          </w:rPr>
                          <w:t>8.82</w:t>
                        </w:r>
                      </w:p>
                    </w:tc>
                  </w:sdtContent>
                </w:sdt>
                <w:sdt>
                  <w:sdtPr>
                    <w:rPr>
                      <w:sz w:val="20"/>
                      <w:szCs w:val="20"/>
                    </w:rPr>
                    <w:alias w:val="分产品成本分析-情况说明"/>
                    <w:tag w:val="_GBC_4293e4f2f91f405da37c08aae67c5f7f"/>
                    <w:id w:val="-324658502"/>
                    <w:lock w:val="sdtLocked"/>
                    <w:showingPlcHdr/>
                  </w:sdtPr>
                  <w:sdtEndPr/>
                  <w:sdtContent>
                    <w:tc>
                      <w:tcPr>
                        <w:tcW w:w="533" w:type="pct"/>
                        <w:tcBorders>
                          <w:bottom w:val="single" w:sz="4" w:space="0" w:color="auto"/>
                        </w:tcBorders>
                      </w:tcPr>
                      <w:p w14:paraId="785B2149"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372343194"/>
              <w:lock w:val="sdtLocked"/>
            </w:sdtPr>
            <w:sdtEndPr/>
            <w:sdtContent>
              <w:tr w:rsidR="00864F4D" w14:paraId="323B2892"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60308157"/>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63DDE120"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冻干粉针剂</w:t>
                        </w:r>
                      </w:p>
                    </w:tc>
                  </w:sdtContent>
                </w:sdt>
                <w:sdt>
                  <w:sdtPr>
                    <w:rPr>
                      <w:sz w:val="20"/>
                      <w:szCs w:val="20"/>
                    </w:rPr>
                    <w:alias w:val="分产品成本分析-成本构成项目"/>
                    <w:tag w:val="_GBC_7ed73c6a70f8400e80c91197b65bc334"/>
                    <w:id w:val="-1077122476"/>
                    <w:lock w:val="sdtLocked"/>
                  </w:sdtPr>
                  <w:sdtEndPr/>
                  <w:sdtContent>
                    <w:tc>
                      <w:tcPr>
                        <w:tcW w:w="748" w:type="pct"/>
                        <w:tcBorders>
                          <w:bottom w:val="single" w:sz="4" w:space="0" w:color="auto"/>
                        </w:tcBorders>
                      </w:tcPr>
                      <w:p w14:paraId="52127678" w14:textId="77777777" w:rsidR="00864F4D" w:rsidRPr="009132DE" w:rsidRDefault="00864F4D" w:rsidP="00864F4D">
                        <w:pPr>
                          <w:jc w:val="left"/>
                          <w:rPr>
                            <w:sz w:val="20"/>
                            <w:szCs w:val="20"/>
                          </w:rPr>
                        </w:pPr>
                        <w:r w:rsidRPr="009132DE">
                          <w:rPr>
                            <w:sz w:val="20"/>
                            <w:szCs w:val="20"/>
                          </w:rPr>
                          <w:t>其他制造费用</w:t>
                        </w:r>
                      </w:p>
                    </w:tc>
                  </w:sdtContent>
                </w:sdt>
                <w:sdt>
                  <w:sdtPr>
                    <w:rPr>
                      <w:sz w:val="20"/>
                      <w:szCs w:val="20"/>
                    </w:rPr>
                    <w:alias w:val="分产品成本分析-分产品成本构成项目金额"/>
                    <w:tag w:val="_GBC_5657817d149441de83e76767a4bcbabc"/>
                    <w:id w:val="1900858966"/>
                    <w:lock w:val="sdtLocked"/>
                  </w:sdtPr>
                  <w:sdtEndPr/>
                  <w:sdtContent>
                    <w:tc>
                      <w:tcPr>
                        <w:tcW w:w="622" w:type="pct"/>
                        <w:tcBorders>
                          <w:bottom w:val="single" w:sz="4" w:space="0" w:color="auto"/>
                        </w:tcBorders>
                      </w:tcPr>
                      <w:p w14:paraId="2957BE60" w14:textId="77777777" w:rsidR="00864F4D" w:rsidRPr="009132DE" w:rsidRDefault="00864F4D" w:rsidP="00864F4D">
                        <w:pPr>
                          <w:jc w:val="right"/>
                          <w:rPr>
                            <w:sz w:val="20"/>
                            <w:szCs w:val="20"/>
                          </w:rPr>
                        </w:pPr>
                        <w:r w:rsidRPr="009132DE">
                          <w:rPr>
                            <w:sz w:val="20"/>
                            <w:szCs w:val="20"/>
                          </w:rPr>
                          <w:t>1,533.30</w:t>
                        </w:r>
                      </w:p>
                    </w:tc>
                  </w:sdtContent>
                </w:sdt>
                <w:sdt>
                  <w:sdtPr>
                    <w:rPr>
                      <w:sz w:val="20"/>
                      <w:szCs w:val="20"/>
                    </w:rPr>
                    <w:alias w:val="分产品成本分析-分产品成本构成项目金额占成本比例"/>
                    <w:tag w:val="_GBC_94f704acd37d47e0a332005f7266a9b0"/>
                    <w:id w:val="561373436"/>
                    <w:lock w:val="sdtLocked"/>
                  </w:sdtPr>
                  <w:sdtEndPr/>
                  <w:sdtContent>
                    <w:tc>
                      <w:tcPr>
                        <w:tcW w:w="627" w:type="pct"/>
                        <w:tcBorders>
                          <w:bottom w:val="single" w:sz="4" w:space="0" w:color="auto"/>
                        </w:tcBorders>
                      </w:tcPr>
                      <w:p w14:paraId="262F281E" w14:textId="77777777" w:rsidR="00864F4D" w:rsidRPr="009132DE" w:rsidRDefault="00864F4D" w:rsidP="00864F4D">
                        <w:pPr>
                          <w:jc w:val="right"/>
                          <w:rPr>
                            <w:sz w:val="20"/>
                            <w:szCs w:val="20"/>
                          </w:rPr>
                        </w:pPr>
                        <w:r w:rsidRPr="009132DE">
                          <w:rPr>
                            <w:sz w:val="20"/>
                            <w:szCs w:val="20"/>
                          </w:rPr>
                          <w:t>28.12</w:t>
                        </w:r>
                      </w:p>
                    </w:tc>
                  </w:sdtContent>
                </w:sdt>
                <w:sdt>
                  <w:sdtPr>
                    <w:rPr>
                      <w:sz w:val="20"/>
                      <w:szCs w:val="20"/>
                    </w:rPr>
                    <w:alias w:val="分产品成本分析-分产品成本构成项目金额"/>
                    <w:tag w:val="_GBC_8b5ebfd9892743168b6ba76a3bb9c7b6"/>
                    <w:id w:val="-1825512171"/>
                    <w:lock w:val="sdtLocked"/>
                  </w:sdtPr>
                  <w:sdtEndPr/>
                  <w:sdtContent>
                    <w:tc>
                      <w:tcPr>
                        <w:tcW w:w="622" w:type="pct"/>
                        <w:tcBorders>
                          <w:bottom w:val="single" w:sz="4" w:space="0" w:color="auto"/>
                        </w:tcBorders>
                      </w:tcPr>
                      <w:p w14:paraId="7A22C60F" w14:textId="77777777" w:rsidR="00864F4D" w:rsidRPr="009132DE" w:rsidRDefault="00864F4D" w:rsidP="00864F4D">
                        <w:pPr>
                          <w:jc w:val="right"/>
                          <w:rPr>
                            <w:sz w:val="20"/>
                            <w:szCs w:val="20"/>
                          </w:rPr>
                        </w:pPr>
                        <w:r w:rsidRPr="009132DE">
                          <w:rPr>
                            <w:sz w:val="20"/>
                            <w:szCs w:val="20"/>
                          </w:rPr>
                          <w:t>1,418.49</w:t>
                        </w:r>
                      </w:p>
                    </w:tc>
                  </w:sdtContent>
                </w:sdt>
                <w:sdt>
                  <w:sdtPr>
                    <w:rPr>
                      <w:sz w:val="20"/>
                      <w:szCs w:val="20"/>
                    </w:rPr>
                    <w:alias w:val="分产品成本分析-分产品成本构成项目金额占成本比例"/>
                    <w:tag w:val="_GBC_853c597bc04441b19de13dec57fd2e70"/>
                    <w:id w:val="-936135248"/>
                    <w:lock w:val="sdtLocked"/>
                  </w:sdtPr>
                  <w:sdtEndPr/>
                  <w:sdtContent>
                    <w:tc>
                      <w:tcPr>
                        <w:tcW w:w="589" w:type="pct"/>
                        <w:tcBorders>
                          <w:bottom w:val="single" w:sz="4" w:space="0" w:color="auto"/>
                        </w:tcBorders>
                      </w:tcPr>
                      <w:p w14:paraId="23153260" w14:textId="77777777" w:rsidR="00864F4D" w:rsidRPr="009132DE" w:rsidRDefault="00864F4D" w:rsidP="00864F4D">
                        <w:pPr>
                          <w:jc w:val="right"/>
                          <w:rPr>
                            <w:sz w:val="20"/>
                            <w:szCs w:val="20"/>
                          </w:rPr>
                        </w:pPr>
                        <w:r w:rsidRPr="009132DE">
                          <w:rPr>
                            <w:sz w:val="20"/>
                            <w:szCs w:val="20"/>
                          </w:rPr>
                          <w:t>29.31</w:t>
                        </w:r>
                      </w:p>
                    </w:tc>
                  </w:sdtContent>
                </w:sdt>
                <w:sdt>
                  <w:sdtPr>
                    <w:rPr>
                      <w:sz w:val="20"/>
                      <w:szCs w:val="20"/>
                    </w:rPr>
                    <w:alias w:val="分产品成本分析-分产品成本构成项目金额同比增减比例"/>
                    <w:tag w:val="_GBC_226d23cad35d484a92c03a43e1070163"/>
                    <w:id w:val="-2110187156"/>
                    <w:lock w:val="sdtLocked"/>
                  </w:sdtPr>
                  <w:sdtEndPr/>
                  <w:sdtContent>
                    <w:tc>
                      <w:tcPr>
                        <w:tcW w:w="575" w:type="pct"/>
                        <w:tcBorders>
                          <w:bottom w:val="single" w:sz="4" w:space="0" w:color="auto"/>
                        </w:tcBorders>
                      </w:tcPr>
                      <w:p w14:paraId="7F3A4957" w14:textId="77777777" w:rsidR="00864F4D" w:rsidRPr="009132DE" w:rsidRDefault="00864F4D" w:rsidP="00864F4D">
                        <w:pPr>
                          <w:jc w:val="right"/>
                          <w:rPr>
                            <w:sz w:val="20"/>
                            <w:szCs w:val="20"/>
                          </w:rPr>
                        </w:pPr>
                        <w:r w:rsidRPr="009132DE">
                          <w:rPr>
                            <w:sz w:val="20"/>
                            <w:szCs w:val="20"/>
                          </w:rPr>
                          <w:t>8.09</w:t>
                        </w:r>
                      </w:p>
                    </w:tc>
                  </w:sdtContent>
                </w:sdt>
                <w:sdt>
                  <w:sdtPr>
                    <w:rPr>
                      <w:sz w:val="20"/>
                      <w:szCs w:val="20"/>
                    </w:rPr>
                    <w:alias w:val="分产品成本分析-情况说明"/>
                    <w:tag w:val="_GBC_4293e4f2f91f405da37c08aae67c5f7f"/>
                    <w:id w:val="-2100788124"/>
                    <w:lock w:val="sdtLocked"/>
                    <w:showingPlcHdr/>
                  </w:sdtPr>
                  <w:sdtEndPr/>
                  <w:sdtContent>
                    <w:tc>
                      <w:tcPr>
                        <w:tcW w:w="533" w:type="pct"/>
                        <w:tcBorders>
                          <w:bottom w:val="single" w:sz="4" w:space="0" w:color="auto"/>
                        </w:tcBorders>
                      </w:tcPr>
                      <w:p w14:paraId="7A1C7ED8"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55611290"/>
              <w:lock w:val="sdtLocked"/>
            </w:sdtPr>
            <w:sdtEndPr/>
            <w:sdtContent>
              <w:tr w:rsidR="00864F4D" w14:paraId="142BCB2F"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694364712"/>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22902582"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胶囊</w:t>
                        </w:r>
                      </w:p>
                    </w:tc>
                  </w:sdtContent>
                </w:sdt>
                <w:sdt>
                  <w:sdtPr>
                    <w:rPr>
                      <w:sz w:val="20"/>
                      <w:szCs w:val="20"/>
                    </w:rPr>
                    <w:alias w:val="分产品成本分析-成本构成项目"/>
                    <w:tag w:val="_GBC_7ed73c6a70f8400e80c91197b65bc334"/>
                    <w:id w:val="-1665308722"/>
                    <w:lock w:val="sdtLocked"/>
                  </w:sdtPr>
                  <w:sdtEndPr/>
                  <w:sdtContent>
                    <w:tc>
                      <w:tcPr>
                        <w:tcW w:w="748" w:type="pct"/>
                        <w:tcBorders>
                          <w:bottom w:val="single" w:sz="4" w:space="0" w:color="auto"/>
                        </w:tcBorders>
                      </w:tcPr>
                      <w:p w14:paraId="0EFBB61C" w14:textId="77777777" w:rsidR="00864F4D" w:rsidRPr="009132DE" w:rsidRDefault="00864F4D" w:rsidP="00864F4D">
                        <w:pPr>
                          <w:jc w:val="left"/>
                          <w:rPr>
                            <w:sz w:val="20"/>
                            <w:szCs w:val="20"/>
                          </w:rPr>
                        </w:pPr>
                        <w:r w:rsidRPr="009132DE">
                          <w:rPr>
                            <w:sz w:val="20"/>
                            <w:szCs w:val="20"/>
                          </w:rPr>
                          <w:t>原材料</w:t>
                        </w:r>
                      </w:p>
                    </w:tc>
                  </w:sdtContent>
                </w:sdt>
                <w:sdt>
                  <w:sdtPr>
                    <w:rPr>
                      <w:sz w:val="20"/>
                      <w:szCs w:val="20"/>
                    </w:rPr>
                    <w:alias w:val="分产品成本分析-分产品成本构成项目金额"/>
                    <w:tag w:val="_GBC_5657817d149441de83e76767a4bcbabc"/>
                    <w:id w:val="-1332371735"/>
                    <w:lock w:val="sdtLocked"/>
                  </w:sdtPr>
                  <w:sdtEndPr/>
                  <w:sdtContent>
                    <w:tc>
                      <w:tcPr>
                        <w:tcW w:w="622" w:type="pct"/>
                        <w:tcBorders>
                          <w:bottom w:val="single" w:sz="4" w:space="0" w:color="auto"/>
                        </w:tcBorders>
                      </w:tcPr>
                      <w:p w14:paraId="69860764" w14:textId="77777777" w:rsidR="00864F4D" w:rsidRPr="009132DE" w:rsidRDefault="00864F4D" w:rsidP="00864F4D">
                        <w:pPr>
                          <w:jc w:val="right"/>
                          <w:rPr>
                            <w:sz w:val="20"/>
                            <w:szCs w:val="20"/>
                          </w:rPr>
                        </w:pPr>
                        <w:r w:rsidRPr="009132DE">
                          <w:rPr>
                            <w:sz w:val="20"/>
                            <w:szCs w:val="20"/>
                          </w:rPr>
                          <w:t>179.05</w:t>
                        </w:r>
                      </w:p>
                    </w:tc>
                  </w:sdtContent>
                </w:sdt>
                <w:sdt>
                  <w:sdtPr>
                    <w:rPr>
                      <w:sz w:val="20"/>
                      <w:szCs w:val="20"/>
                    </w:rPr>
                    <w:alias w:val="分产品成本分析-分产品成本构成项目金额占成本比例"/>
                    <w:tag w:val="_GBC_94f704acd37d47e0a332005f7266a9b0"/>
                    <w:id w:val="-1065328810"/>
                    <w:lock w:val="sdtLocked"/>
                  </w:sdtPr>
                  <w:sdtEndPr/>
                  <w:sdtContent>
                    <w:tc>
                      <w:tcPr>
                        <w:tcW w:w="627" w:type="pct"/>
                        <w:tcBorders>
                          <w:bottom w:val="single" w:sz="4" w:space="0" w:color="auto"/>
                        </w:tcBorders>
                      </w:tcPr>
                      <w:p w14:paraId="55D68282" w14:textId="77777777" w:rsidR="00864F4D" w:rsidRPr="009132DE" w:rsidRDefault="00864F4D" w:rsidP="00864F4D">
                        <w:pPr>
                          <w:jc w:val="right"/>
                          <w:rPr>
                            <w:sz w:val="20"/>
                            <w:szCs w:val="20"/>
                          </w:rPr>
                        </w:pPr>
                        <w:r w:rsidRPr="009132DE">
                          <w:rPr>
                            <w:sz w:val="20"/>
                            <w:szCs w:val="20"/>
                          </w:rPr>
                          <w:t>65.86</w:t>
                        </w:r>
                      </w:p>
                    </w:tc>
                  </w:sdtContent>
                </w:sdt>
                <w:sdt>
                  <w:sdtPr>
                    <w:rPr>
                      <w:sz w:val="20"/>
                      <w:szCs w:val="20"/>
                    </w:rPr>
                    <w:alias w:val="分产品成本分析-分产品成本构成项目金额"/>
                    <w:tag w:val="_GBC_8b5ebfd9892743168b6ba76a3bb9c7b6"/>
                    <w:id w:val="-1033269098"/>
                    <w:lock w:val="sdtLocked"/>
                  </w:sdtPr>
                  <w:sdtEndPr/>
                  <w:sdtContent>
                    <w:tc>
                      <w:tcPr>
                        <w:tcW w:w="622" w:type="pct"/>
                        <w:tcBorders>
                          <w:bottom w:val="single" w:sz="4" w:space="0" w:color="auto"/>
                        </w:tcBorders>
                      </w:tcPr>
                      <w:p w14:paraId="2159A6BF" w14:textId="77777777" w:rsidR="00864F4D" w:rsidRPr="009132DE" w:rsidRDefault="00864F4D" w:rsidP="00864F4D">
                        <w:pPr>
                          <w:jc w:val="right"/>
                          <w:rPr>
                            <w:sz w:val="20"/>
                            <w:szCs w:val="20"/>
                          </w:rPr>
                        </w:pPr>
                        <w:r w:rsidRPr="009132DE">
                          <w:rPr>
                            <w:sz w:val="20"/>
                            <w:szCs w:val="20"/>
                          </w:rPr>
                          <w:t>175.09</w:t>
                        </w:r>
                      </w:p>
                    </w:tc>
                  </w:sdtContent>
                </w:sdt>
                <w:sdt>
                  <w:sdtPr>
                    <w:rPr>
                      <w:sz w:val="20"/>
                      <w:szCs w:val="20"/>
                    </w:rPr>
                    <w:alias w:val="分产品成本分析-分产品成本构成项目金额占成本比例"/>
                    <w:tag w:val="_GBC_853c597bc04441b19de13dec57fd2e70"/>
                    <w:id w:val="985822322"/>
                    <w:lock w:val="sdtLocked"/>
                  </w:sdtPr>
                  <w:sdtEndPr/>
                  <w:sdtContent>
                    <w:tc>
                      <w:tcPr>
                        <w:tcW w:w="589" w:type="pct"/>
                        <w:tcBorders>
                          <w:bottom w:val="single" w:sz="4" w:space="0" w:color="auto"/>
                        </w:tcBorders>
                      </w:tcPr>
                      <w:p w14:paraId="075EA7FC" w14:textId="77777777" w:rsidR="00864F4D" w:rsidRPr="009132DE" w:rsidRDefault="00864F4D" w:rsidP="00864F4D">
                        <w:pPr>
                          <w:jc w:val="right"/>
                          <w:rPr>
                            <w:sz w:val="20"/>
                            <w:szCs w:val="20"/>
                          </w:rPr>
                        </w:pPr>
                        <w:r w:rsidRPr="009132DE">
                          <w:rPr>
                            <w:sz w:val="20"/>
                            <w:szCs w:val="20"/>
                          </w:rPr>
                          <w:t>66.05</w:t>
                        </w:r>
                      </w:p>
                    </w:tc>
                  </w:sdtContent>
                </w:sdt>
                <w:sdt>
                  <w:sdtPr>
                    <w:rPr>
                      <w:sz w:val="20"/>
                      <w:szCs w:val="20"/>
                    </w:rPr>
                    <w:alias w:val="分产品成本分析-分产品成本构成项目金额同比增减比例"/>
                    <w:tag w:val="_GBC_226d23cad35d484a92c03a43e1070163"/>
                    <w:id w:val="-1624996314"/>
                    <w:lock w:val="sdtLocked"/>
                  </w:sdtPr>
                  <w:sdtEndPr/>
                  <w:sdtContent>
                    <w:tc>
                      <w:tcPr>
                        <w:tcW w:w="575" w:type="pct"/>
                        <w:tcBorders>
                          <w:bottom w:val="single" w:sz="4" w:space="0" w:color="auto"/>
                        </w:tcBorders>
                      </w:tcPr>
                      <w:p w14:paraId="555F23AC" w14:textId="77777777" w:rsidR="00864F4D" w:rsidRPr="009132DE" w:rsidRDefault="00864F4D" w:rsidP="00864F4D">
                        <w:pPr>
                          <w:jc w:val="right"/>
                          <w:rPr>
                            <w:sz w:val="20"/>
                            <w:szCs w:val="20"/>
                          </w:rPr>
                        </w:pPr>
                        <w:r w:rsidRPr="009132DE">
                          <w:rPr>
                            <w:sz w:val="20"/>
                            <w:szCs w:val="20"/>
                          </w:rPr>
                          <w:t>2.26</w:t>
                        </w:r>
                      </w:p>
                    </w:tc>
                  </w:sdtContent>
                </w:sdt>
                <w:sdt>
                  <w:sdtPr>
                    <w:rPr>
                      <w:sz w:val="20"/>
                      <w:szCs w:val="20"/>
                    </w:rPr>
                    <w:alias w:val="分产品成本分析-情况说明"/>
                    <w:tag w:val="_GBC_4293e4f2f91f405da37c08aae67c5f7f"/>
                    <w:id w:val="-1237773303"/>
                    <w:lock w:val="sdtLocked"/>
                    <w:showingPlcHdr/>
                  </w:sdtPr>
                  <w:sdtEndPr/>
                  <w:sdtContent>
                    <w:tc>
                      <w:tcPr>
                        <w:tcW w:w="533" w:type="pct"/>
                        <w:tcBorders>
                          <w:bottom w:val="single" w:sz="4" w:space="0" w:color="auto"/>
                        </w:tcBorders>
                      </w:tcPr>
                      <w:p w14:paraId="3DE84F02"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2041122787"/>
              <w:lock w:val="sdtLocked"/>
            </w:sdtPr>
            <w:sdtEndPr/>
            <w:sdtContent>
              <w:tr w:rsidR="00864F4D" w14:paraId="3E581000"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900511579"/>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6F1E7A2D"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胶囊</w:t>
                        </w:r>
                      </w:p>
                    </w:tc>
                  </w:sdtContent>
                </w:sdt>
                <w:sdt>
                  <w:sdtPr>
                    <w:rPr>
                      <w:sz w:val="20"/>
                      <w:szCs w:val="20"/>
                    </w:rPr>
                    <w:alias w:val="分产品成本分析-成本构成项目"/>
                    <w:tag w:val="_GBC_7ed73c6a70f8400e80c91197b65bc334"/>
                    <w:id w:val="-390261859"/>
                    <w:lock w:val="sdtLocked"/>
                  </w:sdtPr>
                  <w:sdtEndPr/>
                  <w:sdtContent>
                    <w:tc>
                      <w:tcPr>
                        <w:tcW w:w="748" w:type="pct"/>
                        <w:tcBorders>
                          <w:bottom w:val="single" w:sz="4" w:space="0" w:color="auto"/>
                        </w:tcBorders>
                      </w:tcPr>
                      <w:p w14:paraId="7F4201B6" w14:textId="77777777" w:rsidR="00864F4D" w:rsidRPr="009132DE" w:rsidRDefault="00864F4D" w:rsidP="00864F4D">
                        <w:pPr>
                          <w:jc w:val="left"/>
                          <w:rPr>
                            <w:sz w:val="20"/>
                            <w:szCs w:val="20"/>
                          </w:rPr>
                        </w:pPr>
                        <w:r w:rsidRPr="009132DE">
                          <w:rPr>
                            <w:sz w:val="20"/>
                            <w:szCs w:val="20"/>
                          </w:rPr>
                          <w:t>人工工资</w:t>
                        </w:r>
                      </w:p>
                    </w:tc>
                  </w:sdtContent>
                </w:sdt>
                <w:sdt>
                  <w:sdtPr>
                    <w:rPr>
                      <w:sz w:val="20"/>
                      <w:szCs w:val="20"/>
                    </w:rPr>
                    <w:alias w:val="分产品成本分析-分产品成本构成项目金额"/>
                    <w:tag w:val="_GBC_5657817d149441de83e76767a4bcbabc"/>
                    <w:id w:val="-1058018013"/>
                    <w:lock w:val="sdtLocked"/>
                  </w:sdtPr>
                  <w:sdtEndPr/>
                  <w:sdtContent>
                    <w:tc>
                      <w:tcPr>
                        <w:tcW w:w="622" w:type="pct"/>
                        <w:tcBorders>
                          <w:bottom w:val="single" w:sz="4" w:space="0" w:color="auto"/>
                        </w:tcBorders>
                      </w:tcPr>
                      <w:p w14:paraId="22489C94" w14:textId="77777777" w:rsidR="00864F4D" w:rsidRPr="009132DE" w:rsidRDefault="00864F4D" w:rsidP="00864F4D">
                        <w:pPr>
                          <w:jc w:val="right"/>
                          <w:rPr>
                            <w:sz w:val="20"/>
                            <w:szCs w:val="20"/>
                          </w:rPr>
                        </w:pPr>
                        <w:r w:rsidRPr="009132DE">
                          <w:rPr>
                            <w:sz w:val="20"/>
                            <w:szCs w:val="20"/>
                          </w:rPr>
                          <w:t>32.99</w:t>
                        </w:r>
                      </w:p>
                    </w:tc>
                  </w:sdtContent>
                </w:sdt>
                <w:sdt>
                  <w:sdtPr>
                    <w:rPr>
                      <w:sz w:val="20"/>
                      <w:szCs w:val="20"/>
                    </w:rPr>
                    <w:alias w:val="分产品成本分析-分产品成本构成项目金额占成本比例"/>
                    <w:tag w:val="_GBC_94f704acd37d47e0a332005f7266a9b0"/>
                    <w:id w:val="-970285191"/>
                    <w:lock w:val="sdtLocked"/>
                  </w:sdtPr>
                  <w:sdtEndPr/>
                  <w:sdtContent>
                    <w:tc>
                      <w:tcPr>
                        <w:tcW w:w="627" w:type="pct"/>
                        <w:tcBorders>
                          <w:bottom w:val="single" w:sz="4" w:space="0" w:color="auto"/>
                        </w:tcBorders>
                      </w:tcPr>
                      <w:p w14:paraId="56AB9E2D" w14:textId="77777777" w:rsidR="00864F4D" w:rsidRPr="009132DE" w:rsidRDefault="00864F4D" w:rsidP="00864F4D">
                        <w:pPr>
                          <w:jc w:val="right"/>
                          <w:rPr>
                            <w:sz w:val="20"/>
                            <w:szCs w:val="20"/>
                          </w:rPr>
                        </w:pPr>
                        <w:r w:rsidRPr="009132DE">
                          <w:rPr>
                            <w:sz w:val="20"/>
                            <w:szCs w:val="20"/>
                          </w:rPr>
                          <w:t>12.13</w:t>
                        </w:r>
                      </w:p>
                    </w:tc>
                  </w:sdtContent>
                </w:sdt>
                <w:sdt>
                  <w:sdtPr>
                    <w:rPr>
                      <w:sz w:val="20"/>
                      <w:szCs w:val="20"/>
                    </w:rPr>
                    <w:alias w:val="分产品成本分析-分产品成本构成项目金额"/>
                    <w:tag w:val="_GBC_8b5ebfd9892743168b6ba76a3bb9c7b6"/>
                    <w:id w:val="1148480031"/>
                    <w:lock w:val="sdtLocked"/>
                  </w:sdtPr>
                  <w:sdtEndPr/>
                  <w:sdtContent>
                    <w:tc>
                      <w:tcPr>
                        <w:tcW w:w="622" w:type="pct"/>
                        <w:tcBorders>
                          <w:bottom w:val="single" w:sz="4" w:space="0" w:color="auto"/>
                        </w:tcBorders>
                      </w:tcPr>
                      <w:p w14:paraId="10DFF7F9" w14:textId="77777777" w:rsidR="00864F4D" w:rsidRPr="009132DE" w:rsidRDefault="00864F4D" w:rsidP="00864F4D">
                        <w:pPr>
                          <w:jc w:val="right"/>
                          <w:rPr>
                            <w:sz w:val="20"/>
                            <w:szCs w:val="20"/>
                          </w:rPr>
                        </w:pPr>
                        <w:r w:rsidRPr="009132DE">
                          <w:rPr>
                            <w:sz w:val="20"/>
                            <w:szCs w:val="20"/>
                          </w:rPr>
                          <w:t>27.16</w:t>
                        </w:r>
                      </w:p>
                    </w:tc>
                  </w:sdtContent>
                </w:sdt>
                <w:sdt>
                  <w:sdtPr>
                    <w:rPr>
                      <w:sz w:val="20"/>
                      <w:szCs w:val="20"/>
                    </w:rPr>
                    <w:alias w:val="分产品成本分析-分产品成本构成项目金额占成本比例"/>
                    <w:tag w:val="_GBC_853c597bc04441b19de13dec57fd2e70"/>
                    <w:id w:val="-1918320840"/>
                    <w:lock w:val="sdtLocked"/>
                  </w:sdtPr>
                  <w:sdtEndPr/>
                  <w:sdtContent>
                    <w:tc>
                      <w:tcPr>
                        <w:tcW w:w="589" w:type="pct"/>
                        <w:tcBorders>
                          <w:bottom w:val="single" w:sz="4" w:space="0" w:color="auto"/>
                        </w:tcBorders>
                      </w:tcPr>
                      <w:p w14:paraId="7B38B3D7" w14:textId="77777777" w:rsidR="00864F4D" w:rsidRPr="009132DE" w:rsidRDefault="00864F4D" w:rsidP="00864F4D">
                        <w:pPr>
                          <w:jc w:val="right"/>
                          <w:rPr>
                            <w:sz w:val="20"/>
                            <w:szCs w:val="20"/>
                          </w:rPr>
                        </w:pPr>
                        <w:r w:rsidRPr="009132DE">
                          <w:rPr>
                            <w:sz w:val="20"/>
                            <w:szCs w:val="20"/>
                          </w:rPr>
                          <w:t>10.25</w:t>
                        </w:r>
                      </w:p>
                    </w:tc>
                  </w:sdtContent>
                </w:sdt>
                <w:sdt>
                  <w:sdtPr>
                    <w:rPr>
                      <w:sz w:val="20"/>
                      <w:szCs w:val="20"/>
                    </w:rPr>
                    <w:alias w:val="分产品成本分析-分产品成本构成项目金额同比增减比例"/>
                    <w:tag w:val="_GBC_226d23cad35d484a92c03a43e1070163"/>
                    <w:id w:val="869106827"/>
                    <w:lock w:val="sdtLocked"/>
                  </w:sdtPr>
                  <w:sdtEndPr/>
                  <w:sdtContent>
                    <w:tc>
                      <w:tcPr>
                        <w:tcW w:w="575" w:type="pct"/>
                        <w:tcBorders>
                          <w:bottom w:val="single" w:sz="4" w:space="0" w:color="auto"/>
                        </w:tcBorders>
                      </w:tcPr>
                      <w:p w14:paraId="49583BA3" w14:textId="77777777" w:rsidR="00864F4D" w:rsidRPr="009132DE" w:rsidRDefault="00864F4D" w:rsidP="00864F4D">
                        <w:pPr>
                          <w:jc w:val="right"/>
                          <w:rPr>
                            <w:sz w:val="20"/>
                            <w:szCs w:val="20"/>
                          </w:rPr>
                        </w:pPr>
                        <w:r w:rsidRPr="009132DE">
                          <w:rPr>
                            <w:sz w:val="20"/>
                            <w:szCs w:val="20"/>
                          </w:rPr>
                          <w:t>21.45</w:t>
                        </w:r>
                      </w:p>
                    </w:tc>
                  </w:sdtContent>
                </w:sdt>
                <w:sdt>
                  <w:sdtPr>
                    <w:rPr>
                      <w:sz w:val="20"/>
                      <w:szCs w:val="20"/>
                    </w:rPr>
                    <w:alias w:val="分产品成本分析-情况说明"/>
                    <w:tag w:val="_GBC_4293e4f2f91f405da37c08aae67c5f7f"/>
                    <w:id w:val="669905589"/>
                    <w:lock w:val="sdtLocked"/>
                    <w:showingPlcHdr/>
                  </w:sdtPr>
                  <w:sdtEndPr/>
                  <w:sdtContent>
                    <w:tc>
                      <w:tcPr>
                        <w:tcW w:w="533" w:type="pct"/>
                        <w:tcBorders>
                          <w:bottom w:val="single" w:sz="4" w:space="0" w:color="auto"/>
                        </w:tcBorders>
                      </w:tcPr>
                      <w:p w14:paraId="58F4B1DB"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455398927"/>
              <w:lock w:val="sdtLocked"/>
            </w:sdtPr>
            <w:sdtEndPr/>
            <w:sdtContent>
              <w:tr w:rsidR="00864F4D" w14:paraId="2B0D256F"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447939700"/>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536AA9FD"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胶囊</w:t>
                        </w:r>
                      </w:p>
                    </w:tc>
                  </w:sdtContent>
                </w:sdt>
                <w:sdt>
                  <w:sdtPr>
                    <w:rPr>
                      <w:sz w:val="20"/>
                      <w:szCs w:val="20"/>
                    </w:rPr>
                    <w:alias w:val="分产品成本分析-成本构成项目"/>
                    <w:tag w:val="_GBC_7ed73c6a70f8400e80c91197b65bc334"/>
                    <w:id w:val="-1975281337"/>
                    <w:lock w:val="sdtLocked"/>
                  </w:sdtPr>
                  <w:sdtEndPr/>
                  <w:sdtContent>
                    <w:tc>
                      <w:tcPr>
                        <w:tcW w:w="748" w:type="pct"/>
                        <w:tcBorders>
                          <w:bottom w:val="single" w:sz="4" w:space="0" w:color="auto"/>
                        </w:tcBorders>
                      </w:tcPr>
                      <w:p w14:paraId="3E082E85" w14:textId="77777777" w:rsidR="00864F4D" w:rsidRPr="009132DE" w:rsidRDefault="00864F4D" w:rsidP="00864F4D">
                        <w:pPr>
                          <w:jc w:val="left"/>
                          <w:rPr>
                            <w:sz w:val="20"/>
                            <w:szCs w:val="20"/>
                          </w:rPr>
                        </w:pPr>
                        <w:r w:rsidRPr="009132DE">
                          <w:rPr>
                            <w:sz w:val="20"/>
                            <w:szCs w:val="20"/>
                          </w:rPr>
                          <w:t>能源</w:t>
                        </w:r>
                      </w:p>
                    </w:tc>
                  </w:sdtContent>
                </w:sdt>
                <w:sdt>
                  <w:sdtPr>
                    <w:rPr>
                      <w:sz w:val="20"/>
                      <w:szCs w:val="20"/>
                    </w:rPr>
                    <w:alias w:val="分产品成本分析-分产品成本构成项目金额"/>
                    <w:tag w:val="_GBC_5657817d149441de83e76767a4bcbabc"/>
                    <w:id w:val="-1497501372"/>
                    <w:lock w:val="sdtLocked"/>
                  </w:sdtPr>
                  <w:sdtEndPr/>
                  <w:sdtContent>
                    <w:tc>
                      <w:tcPr>
                        <w:tcW w:w="622" w:type="pct"/>
                        <w:tcBorders>
                          <w:bottom w:val="single" w:sz="4" w:space="0" w:color="auto"/>
                        </w:tcBorders>
                      </w:tcPr>
                      <w:p w14:paraId="5AED7576" w14:textId="77777777" w:rsidR="00864F4D" w:rsidRPr="009132DE" w:rsidRDefault="00864F4D" w:rsidP="00864F4D">
                        <w:pPr>
                          <w:jc w:val="right"/>
                          <w:rPr>
                            <w:sz w:val="20"/>
                            <w:szCs w:val="20"/>
                          </w:rPr>
                        </w:pPr>
                        <w:r w:rsidRPr="009132DE">
                          <w:rPr>
                            <w:sz w:val="20"/>
                            <w:szCs w:val="20"/>
                          </w:rPr>
                          <w:t>11.93</w:t>
                        </w:r>
                      </w:p>
                    </w:tc>
                  </w:sdtContent>
                </w:sdt>
                <w:sdt>
                  <w:sdtPr>
                    <w:rPr>
                      <w:sz w:val="20"/>
                      <w:szCs w:val="20"/>
                    </w:rPr>
                    <w:alias w:val="分产品成本分析-分产品成本构成项目金额占成本比例"/>
                    <w:tag w:val="_GBC_94f704acd37d47e0a332005f7266a9b0"/>
                    <w:id w:val="409509571"/>
                    <w:lock w:val="sdtLocked"/>
                  </w:sdtPr>
                  <w:sdtEndPr/>
                  <w:sdtContent>
                    <w:tc>
                      <w:tcPr>
                        <w:tcW w:w="627" w:type="pct"/>
                        <w:tcBorders>
                          <w:bottom w:val="single" w:sz="4" w:space="0" w:color="auto"/>
                        </w:tcBorders>
                      </w:tcPr>
                      <w:p w14:paraId="62C02534" w14:textId="77777777" w:rsidR="00864F4D" w:rsidRPr="009132DE" w:rsidRDefault="00864F4D" w:rsidP="00864F4D">
                        <w:pPr>
                          <w:jc w:val="right"/>
                          <w:rPr>
                            <w:sz w:val="20"/>
                            <w:szCs w:val="20"/>
                          </w:rPr>
                        </w:pPr>
                        <w:r w:rsidRPr="009132DE">
                          <w:rPr>
                            <w:sz w:val="20"/>
                            <w:szCs w:val="20"/>
                          </w:rPr>
                          <w:t>4.39</w:t>
                        </w:r>
                      </w:p>
                    </w:tc>
                  </w:sdtContent>
                </w:sdt>
                <w:sdt>
                  <w:sdtPr>
                    <w:rPr>
                      <w:sz w:val="20"/>
                      <w:szCs w:val="20"/>
                    </w:rPr>
                    <w:alias w:val="分产品成本分析-分产品成本构成项目金额"/>
                    <w:tag w:val="_GBC_8b5ebfd9892743168b6ba76a3bb9c7b6"/>
                    <w:id w:val="-278186285"/>
                    <w:lock w:val="sdtLocked"/>
                  </w:sdtPr>
                  <w:sdtEndPr/>
                  <w:sdtContent>
                    <w:tc>
                      <w:tcPr>
                        <w:tcW w:w="622" w:type="pct"/>
                        <w:tcBorders>
                          <w:bottom w:val="single" w:sz="4" w:space="0" w:color="auto"/>
                        </w:tcBorders>
                      </w:tcPr>
                      <w:p w14:paraId="006026F8" w14:textId="77777777" w:rsidR="00864F4D" w:rsidRPr="009132DE" w:rsidRDefault="00864F4D" w:rsidP="00864F4D">
                        <w:pPr>
                          <w:jc w:val="right"/>
                          <w:rPr>
                            <w:sz w:val="20"/>
                            <w:szCs w:val="20"/>
                          </w:rPr>
                        </w:pPr>
                        <w:r w:rsidRPr="009132DE">
                          <w:rPr>
                            <w:sz w:val="20"/>
                            <w:szCs w:val="20"/>
                          </w:rPr>
                          <w:t>11.64</w:t>
                        </w:r>
                      </w:p>
                    </w:tc>
                  </w:sdtContent>
                </w:sdt>
                <w:sdt>
                  <w:sdtPr>
                    <w:rPr>
                      <w:sz w:val="20"/>
                      <w:szCs w:val="20"/>
                    </w:rPr>
                    <w:alias w:val="分产品成本分析-分产品成本构成项目金额占成本比例"/>
                    <w:tag w:val="_GBC_853c597bc04441b19de13dec57fd2e70"/>
                    <w:id w:val="-2034171503"/>
                    <w:lock w:val="sdtLocked"/>
                  </w:sdtPr>
                  <w:sdtEndPr/>
                  <w:sdtContent>
                    <w:tc>
                      <w:tcPr>
                        <w:tcW w:w="589" w:type="pct"/>
                        <w:tcBorders>
                          <w:bottom w:val="single" w:sz="4" w:space="0" w:color="auto"/>
                        </w:tcBorders>
                      </w:tcPr>
                      <w:p w14:paraId="03C39ADD" w14:textId="77777777" w:rsidR="00864F4D" w:rsidRPr="009132DE" w:rsidRDefault="00864F4D" w:rsidP="00864F4D">
                        <w:pPr>
                          <w:jc w:val="right"/>
                          <w:rPr>
                            <w:sz w:val="20"/>
                            <w:szCs w:val="20"/>
                          </w:rPr>
                        </w:pPr>
                        <w:r w:rsidRPr="009132DE">
                          <w:rPr>
                            <w:sz w:val="20"/>
                            <w:szCs w:val="20"/>
                          </w:rPr>
                          <w:t>4.39</w:t>
                        </w:r>
                      </w:p>
                    </w:tc>
                  </w:sdtContent>
                </w:sdt>
                <w:sdt>
                  <w:sdtPr>
                    <w:rPr>
                      <w:sz w:val="20"/>
                      <w:szCs w:val="20"/>
                    </w:rPr>
                    <w:alias w:val="分产品成本分析-分产品成本构成项目金额同比增减比例"/>
                    <w:tag w:val="_GBC_226d23cad35d484a92c03a43e1070163"/>
                    <w:id w:val="1890069831"/>
                    <w:lock w:val="sdtLocked"/>
                  </w:sdtPr>
                  <w:sdtEndPr/>
                  <w:sdtContent>
                    <w:tc>
                      <w:tcPr>
                        <w:tcW w:w="575" w:type="pct"/>
                        <w:tcBorders>
                          <w:bottom w:val="single" w:sz="4" w:space="0" w:color="auto"/>
                        </w:tcBorders>
                      </w:tcPr>
                      <w:p w14:paraId="0218CE8E" w14:textId="77777777" w:rsidR="00864F4D" w:rsidRPr="009132DE" w:rsidRDefault="00864F4D" w:rsidP="00864F4D">
                        <w:pPr>
                          <w:jc w:val="right"/>
                          <w:rPr>
                            <w:sz w:val="20"/>
                            <w:szCs w:val="20"/>
                          </w:rPr>
                        </w:pPr>
                        <w:r w:rsidRPr="009132DE">
                          <w:rPr>
                            <w:sz w:val="20"/>
                            <w:szCs w:val="20"/>
                          </w:rPr>
                          <w:t>2.43</w:t>
                        </w:r>
                      </w:p>
                    </w:tc>
                  </w:sdtContent>
                </w:sdt>
                <w:sdt>
                  <w:sdtPr>
                    <w:rPr>
                      <w:sz w:val="20"/>
                      <w:szCs w:val="20"/>
                    </w:rPr>
                    <w:alias w:val="分产品成本分析-情况说明"/>
                    <w:tag w:val="_GBC_4293e4f2f91f405da37c08aae67c5f7f"/>
                    <w:id w:val="1585728263"/>
                    <w:lock w:val="sdtLocked"/>
                    <w:showingPlcHdr/>
                  </w:sdtPr>
                  <w:sdtEndPr/>
                  <w:sdtContent>
                    <w:tc>
                      <w:tcPr>
                        <w:tcW w:w="533" w:type="pct"/>
                        <w:tcBorders>
                          <w:bottom w:val="single" w:sz="4" w:space="0" w:color="auto"/>
                        </w:tcBorders>
                      </w:tcPr>
                      <w:p w14:paraId="0CB8DD44"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949395857"/>
              <w:lock w:val="sdtLocked"/>
            </w:sdtPr>
            <w:sdtEndPr/>
            <w:sdtContent>
              <w:tr w:rsidR="00864F4D" w14:paraId="44EC0FC1"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334607539"/>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3261D1C2"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胶囊</w:t>
                        </w:r>
                      </w:p>
                    </w:tc>
                  </w:sdtContent>
                </w:sdt>
                <w:sdt>
                  <w:sdtPr>
                    <w:rPr>
                      <w:sz w:val="20"/>
                      <w:szCs w:val="20"/>
                    </w:rPr>
                    <w:alias w:val="分产品成本分析-成本构成项目"/>
                    <w:tag w:val="_GBC_7ed73c6a70f8400e80c91197b65bc334"/>
                    <w:id w:val="218022542"/>
                    <w:lock w:val="sdtLocked"/>
                  </w:sdtPr>
                  <w:sdtEndPr/>
                  <w:sdtContent>
                    <w:tc>
                      <w:tcPr>
                        <w:tcW w:w="748" w:type="pct"/>
                        <w:tcBorders>
                          <w:bottom w:val="single" w:sz="4" w:space="0" w:color="auto"/>
                        </w:tcBorders>
                      </w:tcPr>
                      <w:p w14:paraId="6DB8DD36" w14:textId="77777777" w:rsidR="00864F4D" w:rsidRPr="009132DE" w:rsidRDefault="00864F4D" w:rsidP="00864F4D">
                        <w:pPr>
                          <w:jc w:val="left"/>
                          <w:rPr>
                            <w:sz w:val="20"/>
                            <w:szCs w:val="20"/>
                          </w:rPr>
                        </w:pPr>
                        <w:r w:rsidRPr="009132DE">
                          <w:rPr>
                            <w:sz w:val="20"/>
                            <w:szCs w:val="20"/>
                          </w:rPr>
                          <w:t>其他制造费用</w:t>
                        </w:r>
                      </w:p>
                    </w:tc>
                  </w:sdtContent>
                </w:sdt>
                <w:sdt>
                  <w:sdtPr>
                    <w:rPr>
                      <w:sz w:val="20"/>
                      <w:szCs w:val="20"/>
                    </w:rPr>
                    <w:alias w:val="分产品成本分析-分产品成本构成项目金额"/>
                    <w:tag w:val="_GBC_5657817d149441de83e76767a4bcbabc"/>
                    <w:id w:val="540489399"/>
                    <w:lock w:val="sdtLocked"/>
                  </w:sdtPr>
                  <w:sdtEndPr/>
                  <w:sdtContent>
                    <w:tc>
                      <w:tcPr>
                        <w:tcW w:w="622" w:type="pct"/>
                        <w:tcBorders>
                          <w:bottom w:val="single" w:sz="4" w:space="0" w:color="auto"/>
                        </w:tcBorders>
                      </w:tcPr>
                      <w:p w14:paraId="680B435F" w14:textId="77777777" w:rsidR="00864F4D" w:rsidRPr="009132DE" w:rsidRDefault="00864F4D" w:rsidP="00864F4D">
                        <w:pPr>
                          <w:jc w:val="right"/>
                          <w:rPr>
                            <w:sz w:val="20"/>
                            <w:szCs w:val="20"/>
                          </w:rPr>
                        </w:pPr>
                        <w:r w:rsidRPr="009132DE">
                          <w:rPr>
                            <w:sz w:val="20"/>
                            <w:szCs w:val="20"/>
                          </w:rPr>
                          <w:t>47.91</w:t>
                        </w:r>
                      </w:p>
                    </w:tc>
                  </w:sdtContent>
                </w:sdt>
                <w:sdt>
                  <w:sdtPr>
                    <w:rPr>
                      <w:sz w:val="20"/>
                      <w:szCs w:val="20"/>
                    </w:rPr>
                    <w:alias w:val="分产品成本分析-分产品成本构成项目金额占成本比例"/>
                    <w:tag w:val="_GBC_94f704acd37d47e0a332005f7266a9b0"/>
                    <w:id w:val="1705284351"/>
                    <w:lock w:val="sdtLocked"/>
                  </w:sdtPr>
                  <w:sdtEndPr/>
                  <w:sdtContent>
                    <w:tc>
                      <w:tcPr>
                        <w:tcW w:w="627" w:type="pct"/>
                        <w:tcBorders>
                          <w:bottom w:val="single" w:sz="4" w:space="0" w:color="auto"/>
                        </w:tcBorders>
                      </w:tcPr>
                      <w:p w14:paraId="13247CF0" w14:textId="77777777" w:rsidR="00864F4D" w:rsidRPr="009132DE" w:rsidRDefault="00864F4D" w:rsidP="00864F4D">
                        <w:pPr>
                          <w:jc w:val="right"/>
                          <w:rPr>
                            <w:sz w:val="20"/>
                            <w:szCs w:val="20"/>
                          </w:rPr>
                        </w:pPr>
                        <w:r w:rsidRPr="009132DE">
                          <w:rPr>
                            <w:sz w:val="20"/>
                            <w:szCs w:val="20"/>
                          </w:rPr>
                          <w:t>17.62</w:t>
                        </w:r>
                      </w:p>
                    </w:tc>
                  </w:sdtContent>
                </w:sdt>
                <w:sdt>
                  <w:sdtPr>
                    <w:rPr>
                      <w:sz w:val="20"/>
                      <w:szCs w:val="20"/>
                    </w:rPr>
                    <w:alias w:val="分产品成本分析-分产品成本构成项目金额"/>
                    <w:tag w:val="_GBC_8b5ebfd9892743168b6ba76a3bb9c7b6"/>
                    <w:id w:val="-1907674278"/>
                    <w:lock w:val="sdtLocked"/>
                  </w:sdtPr>
                  <w:sdtEndPr/>
                  <w:sdtContent>
                    <w:tc>
                      <w:tcPr>
                        <w:tcW w:w="622" w:type="pct"/>
                        <w:tcBorders>
                          <w:bottom w:val="single" w:sz="4" w:space="0" w:color="auto"/>
                        </w:tcBorders>
                      </w:tcPr>
                      <w:p w14:paraId="79D9CC77" w14:textId="77777777" w:rsidR="00864F4D" w:rsidRPr="009132DE" w:rsidRDefault="00864F4D" w:rsidP="00864F4D">
                        <w:pPr>
                          <w:jc w:val="right"/>
                          <w:rPr>
                            <w:sz w:val="20"/>
                            <w:szCs w:val="20"/>
                          </w:rPr>
                        </w:pPr>
                        <w:r w:rsidRPr="009132DE">
                          <w:rPr>
                            <w:sz w:val="20"/>
                            <w:szCs w:val="20"/>
                          </w:rPr>
                          <w:t>51.18</w:t>
                        </w:r>
                      </w:p>
                    </w:tc>
                  </w:sdtContent>
                </w:sdt>
                <w:sdt>
                  <w:sdtPr>
                    <w:rPr>
                      <w:sz w:val="20"/>
                      <w:szCs w:val="20"/>
                    </w:rPr>
                    <w:alias w:val="分产品成本分析-分产品成本构成项目金额占成本比例"/>
                    <w:tag w:val="_GBC_853c597bc04441b19de13dec57fd2e70"/>
                    <w:id w:val="1667428096"/>
                    <w:lock w:val="sdtLocked"/>
                  </w:sdtPr>
                  <w:sdtEndPr/>
                  <w:sdtContent>
                    <w:tc>
                      <w:tcPr>
                        <w:tcW w:w="589" w:type="pct"/>
                        <w:tcBorders>
                          <w:bottom w:val="single" w:sz="4" w:space="0" w:color="auto"/>
                        </w:tcBorders>
                      </w:tcPr>
                      <w:p w14:paraId="3385E3CC" w14:textId="77777777" w:rsidR="00864F4D" w:rsidRPr="009132DE" w:rsidRDefault="00864F4D" w:rsidP="00864F4D">
                        <w:pPr>
                          <w:jc w:val="right"/>
                          <w:rPr>
                            <w:sz w:val="20"/>
                            <w:szCs w:val="20"/>
                          </w:rPr>
                        </w:pPr>
                        <w:r w:rsidRPr="009132DE">
                          <w:rPr>
                            <w:sz w:val="20"/>
                            <w:szCs w:val="20"/>
                          </w:rPr>
                          <w:t>19.31</w:t>
                        </w:r>
                      </w:p>
                    </w:tc>
                  </w:sdtContent>
                </w:sdt>
                <w:sdt>
                  <w:sdtPr>
                    <w:rPr>
                      <w:sz w:val="20"/>
                      <w:szCs w:val="20"/>
                    </w:rPr>
                    <w:alias w:val="分产品成本分析-分产品成本构成项目金额同比增减比例"/>
                    <w:tag w:val="_GBC_226d23cad35d484a92c03a43e1070163"/>
                    <w:id w:val="1089964336"/>
                    <w:lock w:val="sdtLocked"/>
                  </w:sdtPr>
                  <w:sdtEndPr/>
                  <w:sdtContent>
                    <w:tc>
                      <w:tcPr>
                        <w:tcW w:w="575" w:type="pct"/>
                        <w:tcBorders>
                          <w:bottom w:val="single" w:sz="4" w:space="0" w:color="auto"/>
                        </w:tcBorders>
                      </w:tcPr>
                      <w:p w14:paraId="3280D89C" w14:textId="77777777" w:rsidR="00864F4D" w:rsidRPr="009132DE" w:rsidRDefault="00864F4D" w:rsidP="00864F4D">
                        <w:pPr>
                          <w:jc w:val="right"/>
                          <w:rPr>
                            <w:sz w:val="20"/>
                            <w:szCs w:val="20"/>
                          </w:rPr>
                        </w:pPr>
                        <w:r w:rsidRPr="009132DE">
                          <w:rPr>
                            <w:sz w:val="20"/>
                            <w:szCs w:val="20"/>
                          </w:rPr>
                          <w:t>-6.39</w:t>
                        </w:r>
                      </w:p>
                    </w:tc>
                  </w:sdtContent>
                </w:sdt>
                <w:sdt>
                  <w:sdtPr>
                    <w:rPr>
                      <w:sz w:val="20"/>
                      <w:szCs w:val="20"/>
                    </w:rPr>
                    <w:alias w:val="分产品成本分析-情况说明"/>
                    <w:tag w:val="_GBC_4293e4f2f91f405da37c08aae67c5f7f"/>
                    <w:id w:val="1118187714"/>
                    <w:lock w:val="sdtLocked"/>
                    <w:showingPlcHdr/>
                  </w:sdtPr>
                  <w:sdtEndPr/>
                  <w:sdtContent>
                    <w:tc>
                      <w:tcPr>
                        <w:tcW w:w="533" w:type="pct"/>
                        <w:tcBorders>
                          <w:bottom w:val="single" w:sz="4" w:space="0" w:color="auto"/>
                        </w:tcBorders>
                      </w:tcPr>
                      <w:p w14:paraId="1402A7CD"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786034928"/>
              <w:lock w:val="sdtLocked"/>
            </w:sdtPr>
            <w:sdtEndPr/>
            <w:sdtContent>
              <w:tr w:rsidR="00864F4D" w14:paraId="5E4A23B0"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217100360"/>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2F25465E"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口服液、乳剂</w:t>
                        </w:r>
                      </w:p>
                    </w:tc>
                  </w:sdtContent>
                </w:sdt>
                <w:sdt>
                  <w:sdtPr>
                    <w:rPr>
                      <w:sz w:val="20"/>
                      <w:szCs w:val="20"/>
                    </w:rPr>
                    <w:alias w:val="分产品成本分析-成本构成项目"/>
                    <w:tag w:val="_GBC_7ed73c6a70f8400e80c91197b65bc334"/>
                    <w:id w:val="475258875"/>
                    <w:lock w:val="sdtLocked"/>
                  </w:sdtPr>
                  <w:sdtEndPr/>
                  <w:sdtContent>
                    <w:tc>
                      <w:tcPr>
                        <w:tcW w:w="748" w:type="pct"/>
                        <w:tcBorders>
                          <w:bottom w:val="single" w:sz="4" w:space="0" w:color="auto"/>
                        </w:tcBorders>
                      </w:tcPr>
                      <w:p w14:paraId="4409432A" w14:textId="77777777" w:rsidR="00864F4D" w:rsidRPr="009132DE" w:rsidRDefault="00864F4D" w:rsidP="00864F4D">
                        <w:pPr>
                          <w:jc w:val="left"/>
                          <w:rPr>
                            <w:sz w:val="20"/>
                            <w:szCs w:val="20"/>
                          </w:rPr>
                        </w:pPr>
                        <w:r w:rsidRPr="009132DE">
                          <w:rPr>
                            <w:sz w:val="20"/>
                            <w:szCs w:val="20"/>
                          </w:rPr>
                          <w:t>原材料</w:t>
                        </w:r>
                      </w:p>
                    </w:tc>
                  </w:sdtContent>
                </w:sdt>
                <w:sdt>
                  <w:sdtPr>
                    <w:rPr>
                      <w:sz w:val="20"/>
                      <w:szCs w:val="20"/>
                    </w:rPr>
                    <w:alias w:val="分产品成本分析-分产品成本构成项目金额"/>
                    <w:tag w:val="_GBC_5657817d149441de83e76767a4bcbabc"/>
                    <w:id w:val="-117462086"/>
                    <w:lock w:val="sdtLocked"/>
                  </w:sdtPr>
                  <w:sdtEndPr/>
                  <w:sdtContent>
                    <w:tc>
                      <w:tcPr>
                        <w:tcW w:w="622" w:type="pct"/>
                        <w:tcBorders>
                          <w:bottom w:val="single" w:sz="4" w:space="0" w:color="auto"/>
                        </w:tcBorders>
                      </w:tcPr>
                      <w:p w14:paraId="326272E2" w14:textId="77777777" w:rsidR="00864F4D" w:rsidRPr="009132DE" w:rsidRDefault="00864F4D" w:rsidP="00864F4D">
                        <w:pPr>
                          <w:jc w:val="right"/>
                          <w:rPr>
                            <w:sz w:val="20"/>
                            <w:szCs w:val="20"/>
                          </w:rPr>
                        </w:pPr>
                        <w:r w:rsidRPr="009132DE">
                          <w:rPr>
                            <w:sz w:val="20"/>
                            <w:szCs w:val="20"/>
                          </w:rPr>
                          <w:t>3,830.73</w:t>
                        </w:r>
                      </w:p>
                    </w:tc>
                  </w:sdtContent>
                </w:sdt>
                <w:sdt>
                  <w:sdtPr>
                    <w:rPr>
                      <w:sz w:val="20"/>
                      <w:szCs w:val="20"/>
                    </w:rPr>
                    <w:alias w:val="分产品成本分析-分产品成本构成项目金额占成本比例"/>
                    <w:tag w:val="_GBC_94f704acd37d47e0a332005f7266a9b0"/>
                    <w:id w:val="1544717899"/>
                    <w:lock w:val="sdtLocked"/>
                  </w:sdtPr>
                  <w:sdtEndPr/>
                  <w:sdtContent>
                    <w:tc>
                      <w:tcPr>
                        <w:tcW w:w="627" w:type="pct"/>
                        <w:tcBorders>
                          <w:bottom w:val="single" w:sz="4" w:space="0" w:color="auto"/>
                        </w:tcBorders>
                      </w:tcPr>
                      <w:p w14:paraId="05DE0CAA" w14:textId="77777777" w:rsidR="00864F4D" w:rsidRPr="009132DE" w:rsidRDefault="00864F4D" w:rsidP="00864F4D">
                        <w:pPr>
                          <w:jc w:val="right"/>
                          <w:rPr>
                            <w:sz w:val="20"/>
                            <w:szCs w:val="20"/>
                          </w:rPr>
                        </w:pPr>
                        <w:r w:rsidRPr="009132DE">
                          <w:rPr>
                            <w:sz w:val="20"/>
                            <w:szCs w:val="20"/>
                          </w:rPr>
                          <w:t>75.62</w:t>
                        </w:r>
                      </w:p>
                    </w:tc>
                  </w:sdtContent>
                </w:sdt>
                <w:sdt>
                  <w:sdtPr>
                    <w:rPr>
                      <w:sz w:val="20"/>
                      <w:szCs w:val="20"/>
                    </w:rPr>
                    <w:alias w:val="分产品成本分析-分产品成本构成项目金额"/>
                    <w:tag w:val="_GBC_8b5ebfd9892743168b6ba76a3bb9c7b6"/>
                    <w:id w:val="947587230"/>
                    <w:lock w:val="sdtLocked"/>
                  </w:sdtPr>
                  <w:sdtEndPr/>
                  <w:sdtContent>
                    <w:tc>
                      <w:tcPr>
                        <w:tcW w:w="622" w:type="pct"/>
                        <w:tcBorders>
                          <w:bottom w:val="single" w:sz="4" w:space="0" w:color="auto"/>
                        </w:tcBorders>
                      </w:tcPr>
                      <w:p w14:paraId="329890F4" w14:textId="77777777" w:rsidR="00864F4D" w:rsidRPr="009132DE" w:rsidRDefault="00864F4D" w:rsidP="00864F4D">
                        <w:pPr>
                          <w:jc w:val="right"/>
                          <w:rPr>
                            <w:sz w:val="20"/>
                            <w:szCs w:val="20"/>
                          </w:rPr>
                        </w:pPr>
                        <w:r w:rsidRPr="009132DE">
                          <w:rPr>
                            <w:sz w:val="20"/>
                            <w:szCs w:val="20"/>
                          </w:rPr>
                          <w:t>3,277.24</w:t>
                        </w:r>
                      </w:p>
                    </w:tc>
                  </w:sdtContent>
                </w:sdt>
                <w:sdt>
                  <w:sdtPr>
                    <w:rPr>
                      <w:sz w:val="20"/>
                      <w:szCs w:val="20"/>
                    </w:rPr>
                    <w:alias w:val="分产品成本分析-分产品成本构成项目金额占成本比例"/>
                    <w:tag w:val="_GBC_853c597bc04441b19de13dec57fd2e70"/>
                    <w:id w:val="-334383440"/>
                    <w:lock w:val="sdtLocked"/>
                  </w:sdtPr>
                  <w:sdtEndPr/>
                  <w:sdtContent>
                    <w:tc>
                      <w:tcPr>
                        <w:tcW w:w="589" w:type="pct"/>
                        <w:tcBorders>
                          <w:bottom w:val="single" w:sz="4" w:space="0" w:color="auto"/>
                        </w:tcBorders>
                      </w:tcPr>
                      <w:p w14:paraId="21FDA726" w14:textId="77777777" w:rsidR="00864F4D" w:rsidRPr="009132DE" w:rsidRDefault="00864F4D" w:rsidP="00864F4D">
                        <w:pPr>
                          <w:jc w:val="right"/>
                          <w:rPr>
                            <w:sz w:val="20"/>
                            <w:szCs w:val="20"/>
                          </w:rPr>
                        </w:pPr>
                        <w:r w:rsidRPr="009132DE">
                          <w:rPr>
                            <w:sz w:val="20"/>
                            <w:szCs w:val="20"/>
                          </w:rPr>
                          <w:t>74.26</w:t>
                        </w:r>
                      </w:p>
                    </w:tc>
                  </w:sdtContent>
                </w:sdt>
                <w:sdt>
                  <w:sdtPr>
                    <w:rPr>
                      <w:sz w:val="20"/>
                      <w:szCs w:val="20"/>
                    </w:rPr>
                    <w:alias w:val="分产品成本分析-分产品成本构成项目金额同比增减比例"/>
                    <w:tag w:val="_GBC_226d23cad35d484a92c03a43e1070163"/>
                    <w:id w:val="-589228824"/>
                    <w:lock w:val="sdtLocked"/>
                  </w:sdtPr>
                  <w:sdtEndPr/>
                  <w:sdtContent>
                    <w:tc>
                      <w:tcPr>
                        <w:tcW w:w="575" w:type="pct"/>
                        <w:tcBorders>
                          <w:bottom w:val="single" w:sz="4" w:space="0" w:color="auto"/>
                        </w:tcBorders>
                      </w:tcPr>
                      <w:p w14:paraId="1B0233B9" w14:textId="77777777" w:rsidR="00864F4D" w:rsidRPr="009132DE" w:rsidRDefault="00864F4D" w:rsidP="00864F4D">
                        <w:pPr>
                          <w:jc w:val="right"/>
                          <w:rPr>
                            <w:sz w:val="20"/>
                            <w:szCs w:val="20"/>
                          </w:rPr>
                        </w:pPr>
                        <w:r w:rsidRPr="009132DE">
                          <w:rPr>
                            <w:sz w:val="20"/>
                            <w:szCs w:val="20"/>
                          </w:rPr>
                          <w:t>16.89</w:t>
                        </w:r>
                      </w:p>
                    </w:tc>
                  </w:sdtContent>
                </w:sdt>
                <w:sdt>
                  <w:sdtPr>
                    <w:rPr>
                      <w:sz w:val="20"/>
                      <w:szCs w:val="20"/>
                    </w:rPr>
                    <w:alias w:val="分产品成本分析-情况说明"/>
                    <w:tag w:val="_GBC_4293e4f2f91f405da37c08aae67c5f7f"/>
                    <w:id w:val="1553264681"/>
                    <w:lock w:val="sdtLocked"/>
                    <w:showingPlcHdr/>
                  </w:sdtPr>
                  <w:sdtEndPr/>
                  <w:sdtContent>
                    <w:tc>
                      <w:tcPr>
                        <w:tcW w:w="533" w:type="pct"/>
                        <w:tcBorders>
                          <w:bottom w:val="single" w:sz="4" w:space="0" w:color="auto"/>
                        </w:tcBorders>
                      </w:tcPr>
                      <w:p w14:paraId="3E870EA8"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365946868"/>
              <w:lock w:val="sdtLocked"/>
            </w:sdtPr>
            <w:sdtEndPr/>
            <w:sdtContent>
              <w:tr w:rsidR="00864F4D" w14:paraId="7DA5ABC1"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868022960"/>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5D47FCEA"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口服液、乳剂</w:t>
                        </w:r>
                      </w:p>
                    </w:tc>
                  </w:sdtContent>
                </w:sdt>
                <w:sdt>
                  <w:sdtPr>
                    <w:rPr>
                      <w:sz w:val="20"/>
                      <w:szCs w:val="20"/>
                    </w:rPr>
                    <w:alias w:val="分产品成本分析-成本构成项目"/>
                    <w:tag w:val="_GBC_7ed73c6a70f8400e80c91197b65bc334"/>
                    <w:id w:val="-1284337911"/>
                    <w:lock w:val="sdtLocked"/>
                  </w:sdtPr>
                  <w:sdtEndPr/>
                  <w:sdtContent>
                    <w:tc>
                      <w:tcPr>
                        <w:tcW w:w="748" w:type="pct"/>
                        <w:tcBorders>
                          <w:bottom w:val="single" w:sz="4" w:space="0" w:color="auto"/>
                        </w:tcBorders>
                      </w:tcPr>
                      <w:p w14:paraId="2DBE7F04" w14:textId="77777777" w:rsidR="00864F4D" w:rsidRPr="009132DE" w:rsidRDefault="00864F4D" w:rsidP="00864F4D">
                        <w:pPr>
                          <w:jc w:val="left"/>
                          <w:rPr>
                            <w:sz w:val="20"/>
                            <w:szCs w:val="20"/>
                          </w:rPr>
                        </w:pPr>
                        <w:r w:rsidRPr="009132DE">
                          <w:rPr>
                            <w:sz w:val="20"/>
                            <w:szCs w:val="20"/>
                          </w:rPr>
                          <w:t>人工工资</w:t>
                        </w:r>
                      </w:p>
                    </w:tc>
                  </w:sdtContent>
                </w:sdt>
                <w:sdt>
                  <w:sdtPr>
                    <w:rPr>
                      <w:sz w:val="20"/>
                      <w:szCs w:val="20"/>
                    </w:rPr>
                    <w:alias w:val="分产品成本分析-分产品成本构成项目金额"/>
                    <w:tag w:val="_GBC_5657817d149441de83e76767a4bcbabc"/>
                    <w:id w:val="-1374535243"/>
                    <w:lock w:val="sdtLocked"/>
                  </w:sdtPr>
                  <w:sdtEndPr/>
                  <w:sdtContent>
                    <w:tc>
                      <w:tcPr>
                        <w:tcW w:w="622" w:type="pct"/>
                        <w:tcBorders>
                          <w:bottom w:val="single" w:sz="4" w:space="0" w:color="auto"/>
                        </w:tcBorders>
                      </w:tcPr>
                      <w:p w14:paraId="001B8669" w14:textId="77777777" w:rsidR="00864F4D" w:rsidRPr="009132DE" w:rsidRDefault="00864F4D" w:rsidP="00864F4D">
                        <w:pPr>
                          <w:jc w:val="right"/>
                          <w:rPr>
                            <w:sz w:val="20"/>
                            <w:szCs w:val="20"/>
                          </w:rPr>
                        </w:pPr>
                        <w:r w:rsidRPr="009132DE">
                          <w:rPr>
                            <w:sz w:val="20"/>
                            <w:szCs w:val="20"/>
                          </w:rPr>
                          <w:t>447.67</w:t>
                        </w:r>
                      </w:p>
                    </w:tc>
                  </w:sdtContent>
                </w:sdt>
                <w:sdt>
                  <w:sdtPr>
                    <w:rPr>
                      <w:sz w:val="20"/>
                      <w:szCs w:val="20"/>
                    </w:rPr>
                    <w:alias w:val="分产品成本分析-分产品成本构成项目金额占成本比例"/>
                    <w:tag w:val="_GBC_94f704acd37d47e0a332005f7266a9b0"/>
                    <w:id w:val="222500678"/>
                    <w:lock w:val="sdtLocked"/>
                  </w:sdtPr>
                  <w:sdtEndPr/>
                  <w:sdtContent>
                    <w:tc>
                      <w:tcPr>
                        <w:tcW w:w="627" w:type="pct"/>
                        <w:tcBorders>
                          <w:bottom w:val="single" w:sz="4" w:space="0" w:color="auto"/>
                        </w:tcBorders>
                      </w:tcPr>
                      <w:p w14:paraId="3B002856" w14:textId="77777777" w:rsidR="00864F4D" w:rsidRPr="009132DE" w:rsidRDefault="00864F4D" w:rsidP="00864F4D">
                        <w:pPr>
                          <w:jc w:val="right"/>
                          <w:rPr>
                            <w:sz w:val="20"/>
                            <w:szCs w:val="20"/>
                          </w:rPr>
                        </w:pPr>
                        <w:r w:rsidRPr="009132DE">
                          <w:rPr>
                            <w:sz w:val="20"/>
                            <w:szCs w:val="20"/>
                          </w:rPr>
                          <w:t>8.84</w:t>
                        </w:r>
                      </w:p>
                    </w:tc>
                  </w:sdtContent>
                </w:sdt>
                <w:sdt>
                  <w:sdtPr>
                    <w:rPr>
                      <w:sz w:val="20"/>
                      <w:szCs w:val="20"/>
                    </w:rPr>
                    <w:alias w:val="分产品成本分析-分产品成本构成项目金额"/>
                    <w:tag w:val="_GBC_8b5ebfd9892743168b6ba76a3bb9c7b6"/>
                    <w:id w:val="504564743"/>
                    <w:lock w:val="sdtLocked"/>
                  </w:sdtPr>
                  <w:sdtEndPr/>
                  <w:sdtContent>
                    <w:tc>
                      <w:tcPr>
                        <w:tcW w:w="622" w:type="pct"/>
                        <w:tcBorders>
                          <w:bottom w:val="single" w:sz="4" w:space="0" w:color="auto"/>
                        </w:tcBorders>
                      </w:tcPr>
                      <w:p w14:paraId="10183BF2" w14:textId="77777777" w:rsidR="00864F4D" w:rsidRPr="009132DE" w:rsidRDefault="00864F4D" w:rsidP="00864F4D">
                        <w:pPr>
                          <w:jc w:val="right"/>
                          <w:rPr>
                            <w:sz w:val="20"/>
                            <w:szCs w:val="20"/>
                          </w:rPr>
                        </w:pPr>
                        <w:r w:rsidRPr="009132DE">
                          <w:rPr>
                            <w:sz w:val="20"/>
                            <w:szCs w:val="20"/>
                          </w:rPr>
                          <w:t>425.52</w:t>
                        </w:r>
                      </w:p>
                    </w:tc>
                  </w:sdtContent>
                </w:sdt>
                <w:sdt>
                  <w:sdtPr>
                    <w:rPr>
                      <w:sz w:val="20"/>
                      <w:szCs w:val="20"/>
                    </w:rPr>
                    <w:alias w:val="分产品成本分析-分产品成本构成项目金额占成本比例"/>
                    <w:tag w:val="_GBC_853c597bc04441b19de13dec57fd2e70"/>
                    <w:id w:val="-1501732772"/>
                    <w:lock w:val="sdtLocked"/>
                  </w:sdtPr>
                  <w:sdtEndPr/>
                  <w:sdtContent>
                    <w:tc>
                      <w:tcPr>
                        <w:tcW w:w="589" w:type="pct"/>
                        <w:tcBorders>
                          <w:bottom w:val="single" w:sz="4" w:space="0" w:color="auto"/>
                        </w:tcBorders>
                      </w:tcPr>
                      <w:p w14:paraId="0CC06678" w14:textId="77777777" w:rsidR="00864F4D" w:rsidRPr="009132DE" w:rsidRDefault="00864F4D" w:rsidP="00864F4D">
                        <w:pPr>
                          <w:jc w:val="right"/>
                          <w:rPr>
                            <w:sz w:val="20"/>
                            <w:szCs w:val="20"/>
                          </w:rPr>
                        </w:pPr>
                        <w:r w:rsidRPr="009132DE">
                          <w:rPr>
                            <w:sz w:val="20"/>
                            <w:szCs w:val="20"/>
                          </w:rPr>
                          <w:t>9.64</w:t>
                        </w:r>
                      </w:p>
                    </w:tc>
                  </w:sdtContent>
                </w:sdt>
                <w:sdt>
                  <w:sdtPr>
                    <w:rPr>
                      <w:sz w:val="20"/>
                      <w:szCs w:val="20"/>
                    </w:rPr>
                    <w:alias w:val="分产品成本分析-分产品成本构成项目金额同比增减比例"/>
                    <w:tag w:val="_GBC_226d23cad35d484a92c03a43e1070163"/>
                    <w:id w:val="226894078"/>
                    <w:lock w:val="sdtLocked"/>
                  </w:sdtPr>
                  <w:sdtEndPr/>
                  <w:sdtContent>
                    <w:tc>
                      <w:tcPr>
                        <w:tcW w:w="575" w:type="pct"/>
                        <w:tcBorders>
                          <w:bottom w:val="single" w:sz="4" w:space="0" w:color="auto"/>
                        </w:tcBorders>
                      </w:tcPr>
                      <w:p w14:paraId="4C27BBDF" w14:textId="77777777" w:rsidR="00864F4D" w:rsidRPr="009132DE" w:rsidRDefault="00864F4D" w:rsidP="00864F4D">
                        <w:pPr>
                          <w:jc w:val="right"/>
                          <w:rPr>
                            <w:sz w:val="20"/>
                            <w:szCs w:val="20"/>
                          </w:rPr>
                        </w:pPr>
                        <w:r w:rsidRPr="009132DE">
                          <w:rPr>
                            <w:sz w:val="20"/>
                            <w:szCs w:val="20"/>
                          </w:rPr>
                          <w:t>5.21</w:t>
                        </w:r>
                      </w:p>
                    </w:tc>
                  </w:sdtContent>
                </w:sdt>
                <w:sdt>
                  <w:sdtPr>
                    <w:rPr>
                      <w:sz w:val="20"/>
                      <w:szCs w:val="20"/>
                    </w:rPr>
                    <w:alias w:val="分产品成本分析-情况说明"/>
                    <w:tag w:val="_GBC_4293e4f2f91f405da37c08aae67c5f7f"/>
                    <w:id w:val="-210729757"/>
                    <w:lock w:val="sdtLocked"/>
                    <w:showingPlcHdr/>
                  </w:sdtPr>
                  <w:sdtEndPr/>
                  <w:sdtContent>
                    <w:tc>
                      <w:tcPr>
                        <w:tcW w:w="533" w:type="pct"/>
                        <w:tcBorders>
                          <w:bottom w:val="single" w:sz="4" w:space="0" w:color="auto"/>
                        </w:tcBorders>
                      </w:tcPr>
                      <w:p w14:paraId="2B5F2F48"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642808766"/>
              <w:lock w:val="sdtLocked"/>
            </w:sdtPr>
            <w:sdtEndPr/>
            <w:sdtContent>
              <w:tr w:rsidR="00864F4D" w14:paraId="4D1B47E0"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056127698"/>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57BAF9B5"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口服液、乳剂</w:t>
                        </w:r>
                      </w:p>
                    </w:tc>
                  </w:sdtContent>
                </w:sdt>
                <w:sdt>
                  <w:sdtPr>
                    <w:rPr>
                      <w:sz w:val="20"/>
                      <w:szCs w:val="20"/>
                    </w:rPr>
                    <w:alias w:val="分产品成本分析-成本构成项目"/>
                    <w:tag w:val="_GBC_7ed73c6a70f8400e80c91197b65bc334"/>
                    <w:id w:val="-377470245"/>
                    <w:lock w:val="sdtLocked"/>
                  </w:sdtPr>
                  <w:sdtEndPr/>
                  <w:sdtContent>
                    <w:tc>
                      <w:tcPr>
                        <w:tcW w:w="748" w:type="pct"/>
                        <w:tcBorders>
                          <w:bottom w:val="single" w:sz="4" w:space="0" w:color="auto"/>
                        </w:tcBorders>
                      </w:tcPr>
                      <w:p w14:paraId="3B0A727D" w14:textId="77777777" w:rsidR="00864F4D" w:rsidRPr="009132DE" w:rsidRDefault="00864F4D" w:rsidP="00864F4D">
                        <w:pPr>
                          <w:jc w:val="left"/>
                          <w:rPr>
                            <w:sz w:val="20"/>
                            <w:szCs w:val="20"/>
                          </w:rPr>
                        </w:pPr>
                        <w:r w:rsidRPr="009132DE">
                          <w:rPr>
                            <w:sz w:val="20"/>
                            <w:szCs w:val="20"/>
                          </w:rPr>
                          <w:t>能源</w:t>
                        </w:r>
                      </w:p>
                    </w:tc>
                  </w:sdtContent>
                </w:sdt>
                <w:sdt>
                  <w:sdtPr>
                    <w:rPr>
                      <w:sz w:val="20"/>
                      <w:szCs w:val="20"/>
                    </w:rPr>
                    <w:alias w:val="分产品成本分析-分产品成本构成项目金额"/>
                    <w:tag w:val="_GBC_5657817d149441de83e76767a4bcbabc"/>
                    <w:id w:val="526684474"/>
                    <w:lock w:val="sdtLocked"/>
                  </w:sdtPr>
                  <w:sdtEndPr/>
                  <w:sdtContent>
                    <w:tc>
                      <w:tcPr>
                        <w:tcW w:w="622" w:type="pct"/>
                        <w:tcBorders>
                          <w:bottom w:val="single" w:sz="4" w:space="0" w:color="auto"/>
                        </w:tcBorders>
                      </w:tcPr>
                      <w:p w14:paraId="1AD7082B" w14:textId="77777777" w:rsidR="00864F4D" w:rsidRPr="009132DE" w:rsidRDefault="00864F4D" w:rsidP="00864F4D">
                        <w:pPr>
                          <w:jc w:val="right"/>
                          <w:rPr>
                            <w:sz w:val="20"/>
                            <w:szCs w:val="20"/>
                          </w:rPr>
                        </w:pPr>
                        <w:r w:rsidRPr="009132DE">
                          <w:rPr>
                            <w:sz w:val="20"/>
                            <w:szCs w:val="20"/>
                          </w:rPr>
                          <w:t>192.96</w:t>
                        </w:r>
                      </w:p>
                    </w:tc>
                  </w:sdtContent>
                </w:sdt>
                <w:sdt>
                  <w:sdtPr>
                    <w:rPr>
                      <w:sz w:val="20"/>
                      <w:szCs w:val="20"/>
                    </w:rPr>
                    <w:alias w:val="分产品成本分析-分产品成本构成项目金额占成本比例"/>
                    <w:tag w:val="_GBC_94f704acd37d47e0a332005f7266a9b0"/>
                    <w:id w:val="-892194715"/>
                    <w:lock w:val="sdtLocked"/>
                  </w:sdtPr>
                  <w:sdtEndPr/>
                  <w:sdtContent>
                    <w:tc>
                      <w:tcPr>
                        <w:tcW w:w="627" w:type="pct"/>
                        <w:tcBorders>
                          <w:bottom w:val="single" w:sz="4" w:space="0" w:color="auto"/>
                        </w:tcBorders>
                      </w:tcPr>
                      <w:p w14:paraId="46611C88" w14:textId="77777777" w:rsidR="00864F4D" w:rsidRPr="009132DE" w:rsidRDefault="00864F4D" w:rsidP="00864F4D">
                        <w:pPr>
                          <w:jc w:val="right"/>
                          <w:rPr>
                            <w:sz w:val="20"/>
                            <w:szCs w:val="20"/>
                          </w:rPr>
                        </w:pPr>
                        <w:r w:rsidRPr="009132DE">
                          <w:rPr>
                            <w:sz w:val="20"/>
                            <w:szCs w:val="20"/>
                          </w:rPr>
                          <w:t>3.81</w:t>
                        </w:r>
                      </w:p>
                    </w:tc>
                  </w:sdtContent>
                </w:sdt>
                <w:sdt>
                  <w:sdtPr>
                    <w:rPr>
                      <w:sz w:val="20"/>
                      <w:szCs w:val="20"/>
                    </w:rPr>
                    <w:alias w:val="分产品成本分析-分产品成本构成项目金额"/>
                    <w:tag w:val="_GBC_8b5ebfd9892743168b6ba76a3bb9c7b6"/>
                    <w:id w:val="-532872989"/>
                    <w:lock w:val="sdtLocked"/>
                  </w:sdtPr>
                  <w:sdtEndPr/>
                  <w:sdtContent>
                    <w:tc>
                      <w:tcPr>
                        <w:tcW w:w="622" w:type="pct"/>
                        <w:tcBorders>
                          <w:bottom w:val="single" w:sz="4" w:space="0" w:color="auto"/>
                        </w:tcBorders>
                      </w:tcPr>
                      <w:p w14:paraId="16906F1E" w14:textId="77777777" w:rsidR="00864F4D" w:rsidRPr="009132DE" w:rsidRDefault="00864F4D" w:rsidP="00864F4D">
                        <w:pPr>
                          <w:jc w:val="right"/>
                          <w:rPr>
                            <w:sz w:val="20"/>
                            <w:szCs w:val="20"/>
                          </w:rPr>
                        </w:pPr>
                        <w:r w:rsidRPr="009132DE">
                          <w:rPr>
                            <w:sz w:val="20"/>
                            <w:szCs w:val="20"/>
                          </w:rPr>
                          <w:t>170.94</w:t>
                        </w:r>
                      </w:p>
                    </w:tc>
                  </w:sdtContent>
                </w:sdt>
                <w:sdt>
                  <w:sdtPr>
                    <w:rPr>
                      <w:sz w:val="20"/>
                      <w:szCs w:val="20"/>
                    </w:rPr>
                    <w:alias w:val="分产品成本分析-分产品成本构成项目金额占成本比例"/>
                    <w:tag w:val="_GBC_853c597bc04441b19de13dec57fd2e70"/>
                    <w:id w:val="1384437634"/>
                    <w:lock w:val="sdtLocked"/>
                  </w:sdtPr>
                  <w:sdtEndPr/>
                  <w:sdtContent>
                    <w:tc>
                      <w:tcPr>
                        <w:tcW w:w="589" w:type="pct"/>
                        <w:tcBorders>
                          <w:bottom w:val="single" w:sz="4" w:space="0" w:color="auto"/>
                        </w:tcBorders>
                      </w:tcPr>
                      <w:p w14:paraId="3E037FFB" w14:textId="77777777" w:rsidR="00864F4D" w:rsidRPr="009132DE" w:rsidRDefault="00864F4D" w:rsidP="00864F4D">
                        <w:pPr>
                          <w:jc w:val="right"/>
                          <w:rPr>
                            <w:sz w:val="20"/>
                            <w:szCs w:val="20"/>
                          </w:rPr>
                        </w:pPr>
                        <w:r w:rsidRPr="009132DE">
                          <w:rPr>
                            <w:sz w:val="20"/>
                            <w:szCs w:val="20"/>
                          </w:rPr>
                          <w:t>3.87</w:t>
                        </w:r>
                      </w:p>
                    </w:tc>
                  </w:sdtContent>
                </w:sdt>
                <w:sdt>
                  <w:sdtPr>
                    <w:rPr>
                      <w:sz w:val="20"/>
                      <w:szCs w:val="20"/>
                    </w:rPr>
                    <w:alias w:val="分产品成本分析-分产品成本构成项目金额同比增减比例"/>
                    <w:tag w:val="_GBC_226d23cad35d484a92c03a43e1070163"/>
                    <w:id w:val="-253517920"/>
                    <w:lock w:val="sdtLocked"/>
                  </w:sdtPr>
                  <w:sdtEndPr/>
                  <w:sdtContent>
                    <w:tc>
                      <w:tcPr>
                        <w:tcW w:w="575" w:type="pct"/>
                        <w:tcBorders>
                          <w:bottom w:val="single" w:sz="4" w:space="0" w:color="auto"/>
                        </w:tcBorders>
                      </w:tcPr>
                      <w:p w14:paraId="27518EDC" w14:textId="77777777" w:rsidR="00864F4D" w:rsidRPr="009132DE" w:rsidRDefault="00864F4D" w:rsidP="00864F4D">
                        <w:pPr>
                          <w:jc w:val="right"/>
                          <w:rPr>
                            <w:sz w:val="20"/>
                            <w:szCs w:val="20"/>
                          </w:rPr>
                        </w:pPr>
                        <w:r w:rsidRPr="009132DE">
                          <w:rPr>
                            <w:sz w:val="20"/>
                            <w:szCs w:val="20"/>
                          </w:rPr>
                          <w:t>12.88</w:t>
                        </w:r>
                      </w:p>
                    </w:tc>
                  </w:sdtContent>
                </w:sdt>
                <w:sdt>
                  <w:sdtPr>
                    <w:rPr>
                      <w:sz w:val="20"/>
                      <w:szCs w:val="20"/>
                    </w:rPr>
                    <w:alias w:val="分产品成本分析-情况说明"/>
                    <w:tag w:val="_GBC_4293e4f2f91f405da37c08aae67c5f7f"/>
                    <w:id w:val="347540968"/>
                    <w:lock w:val="sdtLocked"/>
                    <w:showingPlcHdr/>
                  </w:sdtPr>
                  <w:sdtEndPr/>
                  <w:sdtContent>
                    <w:tc>
                      <w:tcPr>
                        <w:tcW w:w="533" w:type="pct"/>
                        <w:tcBorders>
                          <w:bottom w:val="single" w:sz="4" w:space="0" w:color="auto"/>
                        </w:tcBorders>
                      </w:tcPr>
                      <w:p w14:paraId="7EE25D1E"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053465299"/>
              <w:lock w:val="sdtLocked"/>
            </w:sdtPr>
            <w:sdtEndPr/>
            <w:sdtContent>
              <w:tr w:rsidR="00864F4D" w14:paraId="1596E43A"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867564003"/>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2AA13F82"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口服液、乳剂</w:t>
                        </w:r>
                      </w:p>
                    </w:tc>
                  </w:sdtContent>
                </w:sdt>
                <w:sdt>
                  <w:sdtPr>
                    <w:rPr>
                      <w:sz w:val="20"/>
                      <w:szCs w:val="20"/>
                    </w:rPr>
                    <w:alias w:val="分产品成本分析-成本构成项目"/>
                    <w:tag w:val="_GBC_7ed73c6a70f8400e80c91197b65bc334"/>
                    <w:id w:val="-122467618"/>
                    <w:lock w:val="sdtLocked"/>
                  </w:sdtPr>
                  <w:sdtEndPr/>
                  <w:sdtContent>
                    <w:tc>
                      <w:tcPr>
                        <w:tcW w:w="748" w:type="pct"/>
                        <w:tcBorders>
                          <w:bottom w:val="single" w:sz="4" w:space="0" w:color="auto"/>
                        </w:tcBorders>
                      </w:tcPr>
                      <w:p w14:paraId="070E1D9F" w14:textId="77777777" w:rsidR="00864F4D" w:rsidRPr="009132DE" w:rsidRDefault="00864F4D" w:rsidP="00864F4D">
                        <w:pPr>
                          <w:jc w:val="left"/>
                          <w:rPr>
                            <w:sz w:val="20"/>
                            <w:szCs w:val="20"/>
                          </w:rPr>
                        </w:pPr>
                        <w:r w:rsidRPr="009132DE">
                          <w:rPr>
                            <w:sz w:val="20"/>
                            <w:szCs w:val="20"/>
                          </w:rPr>
                          <w:t>其他制造费用</w:t>
                        </w:r>
                      </w:p>
                    </w:tc>
                  </w:sdtContent>
                </w:sdt>
                <w:sdt>
                  <w:sdtPr>
                    <w:rPr>
                      <w:sz w:val="20"/>
                      <w:szCs w:val="20"/>
                    </w:rPr>
                    <w:alias w:val="分产品成本分析-分产品成本构成项目金额"/>
                    <w:tag w:val="_GBC_5657817d149441de83e76767a4bcbabc"/>
                    <w:id w:val="-1925336739"/>
                    <w:lock w:val="sdtLocked"/>
                  </w:sdtPr>
                  <w:sdtEndPr/>
                  <w:sdtContent>
                    <w:tc>
                      <w:tcPr>
                        <w:tcW w:w="622" w:type="pct"/>
                        <w:tcBorders>
                          <w:bottom w:val="single" w:sz="4" w:space="0" w:color="auto"/>
                        </w:tcBorders>
                      </w:tcPr>
                      <w:p w14:paraId="43930380" w14:textId="77777777" w:rsidR="00864F4D" w:rsidRPr="009132DE" w:rsidRDefault="00864F4D" w:rsidP="00864F4D">
                        <w:pPr>
                          <w:jc w:val="right"/>
                          <w:rPr>
                            <w:sz w:val="20"/>
                            <w:szCs w:val="20"/>
                          </w:rPr>
                        </w:pPr>
                        <w:r w:rsidRPr="009132DE">
                          <w:rPr>
                            <w:sz w:val="20"/>
                            <w:szCs w:val="20"/>
                          </w:rPr>
                          <w:t>594.59</w:t>
                        </w:r>
                      </w:p>
                    </w:tc>
                  </w:sdtContent>
                </w:sdt>
                <w:sdt>
                  <w:sdtPr>
                    <w:rPr>
                      <w:sz w:val="20"/>
                      <w:szCs w:val="20"/>
                    </w:rPr>
                    <w:alias w:val="分产品成本分析-分产品成本构成项目金额占成本比例"/>
                    <w:tag w:val="_GBC_94f704acd37d47e0a332005f7266a9b0"/>
                    <w:id w:val="-1665009834"/>
                    <w:lock w:val="sdtLocked"/>
                  </w:sdtPr>
                  <w:sdtEndPr/>
                  <w:sdtContent>
                    <w:tc>
                      <w:tcPr>
                        <w:tcW w:w="627" w:type="pct"/>
                        <w:tcBorders>
                          <w:bottom w:val="single" w:sz="4" w:space="0" w:color="auto"/>
                        </w:tcBorders>
                      </w:tcPr>
                      <w:p w14:paraId="79FA1BD0" w14:textId="77777777" w:rsidR="00864F4D" w:rsidRPr="009132DE" w:rsidRDefault="00864F4D" w:rsidP="00864F4D">
                        <w:pPr>
                          <w:jc w:val="right"/>
                          <w:rPr>
                            <w:sz w:val="20"/>
                            <w:szCs w:val="20"/>
                          </w:rPr>
                        </w:pPr>
                        <w:r w:rsidRPr="009132DE">
                          <w:rPr>
                            <w:sz w:val="20"/>
                            <w:szCs w:val="20"/>
                          </w:rPr>
                          <w:t>11.74</w:t>
                        </w:r>
                      </w:p>
                    </w:tc>
                  </w:sdtContent>
                </w:sdt>
                <w:sdt>
                  <w:sdtPr>
                    <w:rPr>
                      <w:sz w:val="20"/>
                      <w:szCs w:val="20"/>
                    </w:rPr>
                    <w:alias w:val="分产品成本分析-分产品成本构成项目金额"/>
                    <w:tag w:val="_GBC_8b5ebfd9892743168b6ba76a3bb9c7b6"/>
                    <w:id w:val="334431100"/>
                    <w:lock w:val="sdtLocked"/>
                  </w:sdtPr>
                  <w:sdtEndPr/>
                  <w:sdtContent>
                    <w:tc>
                      <w:tcPr>
                        <w:tcW w:w="622" w:type="pct"/>
                        <w:tcBorders>
                          <w:bottom w:val="single" w:sz="4" w:space="0" w:color="auto"/>
                        </w:tcBorders>
                      </w:tcPr>
                      <w:p w14:paraId="0B0A045C" w14:textId="77777777" w:rsidR="00864F4D" w:rsidRPr="009132DE" w:rsidRDefault="00864F4D" w:rsidP="00864F4D">
                        <w:pPr>
                          <w:jc w:val="right"/>
                          <w:rPr>
                            <w:sz w:val="20"/>
                            <w:szCs w:val="20"/>
                          </w:rPr>
                        </w:pPr>
                        <w:r w:rsidRPr="009132DE">
                          <w:rPr>
                            <w:sz w:val="20"/>
                            <w:szCs w:val="20"/>
                          </w:rPr>
                          <w:t>539.69</w:t>
                        </w:r>
                      </w:p>
                    </w:tc>
                  </w:sdtContent>
                </w:sdt>
                <w:sdt>
                  <w:sdtPr>
                    <w:rPr>
                      <w:sz w:val="20"/>
                      <w:szCs w:val="20"/>
                    </w:rPr>
                    <w:alias w:val="分产品成本分析-分产品成本构成项目金额占成本比例"/>
                    <w:tag w:val="_GBC_853c597bc04441b19de13dec57fd2e70"/>
                    <w:id w:val="316395"/>
                    <w:lock w:val="sdtLocked"/>
                  </w:sdtPr>
                  <w:sdtEndPr/>
                  <w:sdtContent>
                    <w:tc>
                      <w:tcPr>
                        <w:tcW w:w="589" w:type="pct"/>
                        <w:tcBorders>
                          <w:bottom w:val="single" w:sz="4" w:space="0" w:color="auto"/>
                        </w:tcBorders>
                      </w:tcPr>
                      <w:p w14:paraId="1A55F266" w14:textId="77777777" w:rsidR="00864F4D" w:rsidRPr="009132DE" w:rsidRDefault="00864F4D" w:rsidP="00864F4D">
                        <w:pPr>
                          <w:jc w:val="right"/>
                          <w:rPr>
                            <w:sz w:val="20"/>
                            <w:szCs w:val="20"/>
                          </w:rPr>
                        </w:pPr>
                        <w:r w:rsidRPr="009132DE">
                          <w:rPr>
                            <w:sz w:val="20"/>
                            <w:szCs w:val="20"/>
                          </w:rPr>
                          <w:t>12.23</w:t>
                        </w:r>
                      </w:p>
                    </w:tc>
                  </w:sdtContent>
                </w:sdt>
                <w:sdt>
                  <w:sdtPr>
                    <w:rPr>
                      <w:sz w:val="20"/>
                      <w:szCs w:val="20"/>
                    </w:rPr>
                    <w:alias w:val="分产品成本分析-分产品成本构成项目金额同比增减比例"/>
                    <w:tag w:val="_GBC_226d23cad35d484a92c03a43e1070163"/>
                    <w:id w:val="1192490124"/>
                    <w:lock w:val="sdtLocked"/>
                  </w:sdtPr>
                  <w:sdtEndPr/>
                  <w:sdtContent>
                    <w:tc>
                      <w:tcPr>
                        <w:tcW w:w="575" w:type="pct"/>
                        <w:tcBorders>
                          <w:bottom w:val="single" w:sz="4" w:space="0" w:color="auto"/>
                        </w:tcBorders>
                      </w:tcPr>
                      <w:p w14:paraId="6E40F6A3" w14:textId="77777777" w:rsidR="00864F4D" w:rsidRPr="009132DE" w:rsidRDefault="00864F4D" w:rsidP="00864F4D">
                        <w:pPr>
                          <w:jc w:val="right"/>
                          <w:rPr>
                            <w:sz w:val="20"/>
                            <w:szCs w:val="20"/>
                          </w:rPr>
                        </w:pPr>
                        <w:r w:rsidRPr="009132DE">
                          <w:rPr>
                            <w:sz w:val="20"/>
                            <w:szCs w:val="20"/>
                          </w:rPr>
                          <w:t>10.17</w:t>
                        </w:r>
                      </w:p>
                    </w:tc>
                  </w:sdtContent>
                </w:sdt>
                <w:sdt>
                  <w:sdtPr>
                    <w:rPr>
                      <w:sz w:val="20"/>
                      <w:szCs w:val="20"/>
                    </w:rPr>
                    <w:alias w:val="分产品成本分析-情况说明"/>
                    <w:tag w:val="_GBC_4293e4f2f91f405da37c08aae67c5f7f"/>
                    <w:id w:val="-41682246"/>
                    <w:lock w:val="sdtLocked"/>
                    <w:showingPlcHdr/>
                  </w:sdtPr>
                  <w:sdtEndPr/>
                  <w:sdtContent>
                    <w:tc>
                      <w:tcPr>
                        <w:tcW w:w="533" w:type="pct"/>
                        <w:tcBorders>
                          <w:bottom w:val="single" w:sz="4" w:space="0" w:color="auto"/>
                        </w:tcBorders>
                      </w:tcPr>
                      <w:p w14:paraId="4D42C546"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757513508"/>
              <w:lock w:val="sdtLocked"/>
            </w:sdtPr>
            <w:sdtEndPr/>
            <w:sdtContent>
              <w:tr w:rsidR="00864F4D" w14:paraId="4E1094B2"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780567552"/>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58BE37B8"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片剂</w:t>
                        </w:r>
                      </w:p>
                    </w:tc>
                  </w:sdtContent>
                </w:sdt>
                <w:sdt>
                  <w:sdtPr>
                    <w:rPr>
                      <w:sz w:val="20"/>
                      <w:szCs w:val="20"/>
                    </w:rPr>
                    <w:alias w:val="分产品成本分析-成本构成项目"/>
                    <w:tag w:val="_GBC_7ed73c6a70f8400e80c91197b65bc334"/>
                    <w:id w:val="1776130191"/>
                    <w:lock w:val="sdtLocked"/>
                  </w:sdtPr>
                  <w:sdtEndPr/>
                  <w:sdtContent>
                    <w:tc>
                      <w:tcPr>
                        <w:tcW w:w="748" w:type="pct"/>
                        <w:tcBorders>
                          <w:bottom w:val="single" w:sz="4" w:space="0" w:color="auto"/>
                        </w:tcBorders>
                      </w:tcPr>
                      <w:p w14:paraId="146C85F5" w14:textId="77777777" w:rsidR="00864F4D" w:rsidRPr="009132DE" w:rsidRDefault="00864F4D" w:rsidP="00864F4D">
                        <w:pPr>
                          <w:jc w:val="left"/>
                          <w:rPr>
                            <w:sz w:val="20"/>
                            <w:szCs w:val="20"/>
                          </w:rPr>
                        </w:pPr>
                        <w:r w:rsidRPr="009132DE">
                          <w:rPr>
                            <w:sz w:val="20"/>
                            <w:szCs w:val="20"/>
                          </w:rPr>
                          <w:t>原材料</w:t>
                        </w:r>
                      </w:p>
                    </w:tc>
                  </w:sdtContent>
                </w:sdt>
                <w:sdt>
                  <w:sdtPr>
                    <w:rPr>
                      <w:sz w:val="20"/>
                      <w:szCs w:val="20"/>
                    </w:rPr>
                    <w:alias w:val="分产品成本分析-分产品成本构成项目金额"/>
                    <w:tag w:val="_GBC_5657817d149441de83e76767a4bcbabc"/>
                    <w:id w:val="-173959629"/>
                    <w:lock w:val="sdtLocked"/>
                  </w:sdtPr>
                  <w:sdtEndPr/>
                  <w:sdtContent>
                    <w:tc>
                      <w:tcPr>
                        <w:tcW w:w="622" w:type="pct"/>
                        <w:tcBorders>
                          <w:bottom w:val="single" w:sz="4" w:space="0" w:color="auto"/>
                        </w:tcBorders>
                      </w:tcPr>
                      <w:p w14:paraId="225BC200" w14:textId="77777777" w:rsidR="00864F4D" w:rsidRPr="009132DE" w:rsidRDefault="00864F4D" w:rsidP="00864F4D">
                        <w:pPr>
                          <w:jc w:val="right"/>
                          <w:rPr>
                            <w:sz w:val="20"/>
                            <w:szCs w:val="20"/>
                          </w:rPr>
                        </w:pPr>
                        <w:r w:rsidRPr="009132DE">
                          <w:rPr>
                            <w:sz w:val="20"/>
                            <w:szCs w:val="20"/>
                          </w:rPr>
                          <w:t>556.28</w:t>
                        </w:r>
                      </w:p>
                    </w:tc>
                  </w:sdtContent>
                </w:sdt>
                <w:sdt>
                  <w:sdtPr>
                    <w:rPr>
                      <w:sz w:val="20"/>
                      <w:szCs w:val="20"/>
                    </w:rPr>
                    <w:alias w:val="分产品成本分析-分产品成本构成项目金额占成本比例"/>
                    <w:tag w:val="_GBC_94f704acd37d47e0a332005f7266a9b0"/>
                    <w:id w:val="2028517773"/>
                    <w:lock w:val="sdtLocked"/>
                  </w:sdtPr>
                  <w:sdtEndPr/>
                  <w:sdtContent>
                    <w:tc>
                      <w:tcPr>
                        <w:tcW w:w="627" w:type="pct"/>
                        <w:tcBorders>
                          <w:bottom w:val="single" w:sz="4" w:space="0" w:color="auto"/>
                        </w:tcBorders>
                      </w:tcPr>
                      <w:p w14:paraId="352E441B" w14:textId="77777777" w:rsidR="00864F4D" w:rsidRPr="009132DE" w:rsidRDefault="00864F4D" w:rsidP="00864F4D">
                        <w:pPr>
                          <w:jc w:val="right"/>
                          <w:rPr>
                            <w:sz w:val="20"/>
                            <w:szCs w:val="20"/>
                          </w:rPr>
                        </w:pPr>
                        <w:r w:rsidRPr="009132DE">
                          <w:rPr>
                            <w:sz w:val="20"/>
                            <w:szCs w:val="20"/>
                          </w:rPr>
                          <w:t>56.60</w:t>
                        </w:r>
                      </w:p>
                    </w:tc>
                  </w:sdtContent>
                </w:sdt>
                <w:sdt>
                  <w:sdtPr>
                    <w:rPr>
                      <w:sz w:val="20"/>
                      <w:szCs w:val="20"/>
                    </w:rPr>
                    <w:alias w:val="分产品成本分析-分产品成本构成项目金额"/>
                    <w:tag w:val="_GBC_8b5ebfd9892743168b6ba76a3bb9c7b6"/>
                    <w:id w:val="-1255892750"/>
                    <w:lock w:val="sdtLocked"/>
                  </w:sdtPr>
                  <w:sdtEndPr/>
                  <w:sdtContent>
                    <w:tc>
                      <w:tcPr>
                        <w:tcW w:w="622" w:type="pct"/>
                        <w:tcBorders>
                          <w:bottom w:val="single" w:sz="4" w:space="0" w:color="auto"/>
                        </w:tcBorders>
                      </w:tcPr>
                      <w:p w14:paraId="4AF78BEF" w14:textId="77777777" w:rsidR="00864F4D" w:rsidRPr="009132DE" w:rsidRDefault="00864F4D" w:rsidP="00864F4D">
                        <w:pPr>
                          <w:jc w:val="right"/>
                          <w:rPr>
                            <w:sz w:val="20"/>
                            <w:szCs w:val="20"/>
                          </w:rPr>
                        </w:pPr>
                        <w:r w:rsidRPr="009132DE">
                          <w:rPr>
                            <w:sz w:val="20"/>
                            <w:szCs w:val="20"/>
                          </w:rPr>
                          <w:t>573.33</w:t>
                        </w:r>
                      </w:p>
                    </w:tc>
                  </w:sdtContent>
                </w:sdt>
                <w:sdt>
                  <w:sdtPr>
                    <w:rPr>
                      <w:sz w:val="20"/>
                      <w:szCs w:val="20"/>
                    </w:rPr>
                    <w:alias w:val="分产品成本分析-分产品成本构成项目金额占成本比例"/>
                    <w:tag w:val="_GBC_853c597bc04441b19de13dec57fd2e70"/>
                    <w:id w:val="-300151840"/>
                    <w:lock w:val="sdtLocked"/>
                  </w:sdtPr>
                  <w:sdtEndPr/>
                  <w:sdtContent>
                    <w:tc>
                      <w:tcPr>
                        <w:tcW w:w="589" w:type="pct"/>
                        <w:tcBorders>
                          <w:bottom w:val="single" w:sz="4" w:space="0" w:color="auto"/>
                        </w:tcBorders>
                      </w:tcPr>
                      <w:p w14:paraId="15C03EA5" w14:textId="77777777" w:rsidR="00864F4D" w:rsidRPr="009132DE" w:rsidRDefault="00864F4D" w:rsidP="00864F4D">
                        <w:pPr>
                          <w:jc w:val="right"/>
                          <w:rPr>
                            <w:sz w:val="20"/>
                            <w:szCs w:val="20"/>
                          </w:rPr>
                        </w:pPr>
                        <w:r w:rsidRPr="009132DE">
                          <w:rPr>
                            <w:sz w:val="20"/>
                            <w:szCs w:val="20"/>
                          </w:rPr>
                          <w:t>64.42</w:t>
                        </w:r>
                      </w:p>
                    </w:tc>
                  </w:sdtContent>
                </w:sdt>
                <w:sdt>
                  <w:sdtPr>
                    <w:rPr>
                      <w:sz w:val="20"/>
                      <w:szCs w:val="20"/>
                    </w:rPr>
                    <w:alias w:val="分产品成本分析-分产品成本构成项目金额同比增减比例"/>
                    <w:tag w:val="_GBC_226d23cad35d484a92c03a43e1070163"/>
                    <w:id w:val="-345946505"/>
                    <w:lock w:val="sdtLocked"/>
                  </w:sdtPr>
                  <w:sdtEndPr/>
                  <w:sdtContent>
                    <w:tc>
                      <w:tcPr>
                        <w:tcW w:w="575" w:type="pct"/>
                        <w:tcBorders>
                          <w:bottom w:val="single" w:sz="4" w:space="0" w:color="auto"/>
                        </w:tcBorders>
                      </w:tcPr>
                      <w:p w14:paraId="0B300C39" w14:textId="77777777" w:rsidR="00864F4D" w:rsidRPr="009132DE" w:rsidRDefault="00864F4D" w:rsidP="00864F4D">
                        <w:pPr>
                          <w:jc w:val="right"/>
                          <w:rPr>
                            <w:sz w:val="20"/>
                            <w:szCs w:val="20"/>
                          </w:rPr>
                        </w:pPr>
                        <w:r w:rsidRPr="009132DE">
                          <w:rPr>
                            <w:sz w:val="20"/>
                            <w:szCs w:val="20"/>
                          </w:rPr>
                          <w:t>-2.97</w:t>
                        </w:r>
                      </w:p>
                    </w:tc>
                  </w:sdtContent>
                </w:sdt>
                <w:sdt>
                  <w:sdtPr>
                    <w:rPr>
                      <w:sz w:val="20"/>
                      <w:szCs w:val="20"/>
                    </w:rPr>
                    <w:alias w:val="分产品成本分析-情况说明"/>
                    <w:tag w:val="_GBC_4293e4f2f91f405da37c08aae67c5f7f"/>
                    <w:id w:val="-1652739795"/>
                    <w:lock w:val="sdtLocked"/>
                    <w:showingPlcHdr/>
                  </w:sdtPr>
                  <w:sdtEndPr/>
                  <w:sdtContent>
                    <w:tc>
                      <w:tcPr>
                        <w:tcW w:w="533" w:type="pct"/>
                        <w:tcBorders>
                          <w:bottom w:val="single" w:sz="4" w:space="0" w:color="auto"/>
                        </w:tcBorders>
                      </w:tcPr>
                      <w:p w14:paraId="4D5196BC"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16878743"/>
              <w:lock w:val="sdtLocked"/>
            </w:sdtPr>
            <w:sdtEndPr/>
            <w:sdtContent>
              <w:tr w:rsidR="00864F4D" w14:paraId="184DA725"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222643182"/>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6D2547CE"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片剂</w:t>
                        </w:r>
                      </w:p>
                    </w:tc>
                  </w:sdtContent>
                </w:sdt>
                <w:sdt>
                  <w:sdtPr>
                    <w:rPr>
                      <w:sz w:val="20"/>
                      <w:szCs w:val="20"/>
                    </w:rPr>
                    <w:alias w:val="分产品成本分析-成本构成项目"/>
                    <w:tag w:val="_GBC_7ed73c6a70f8400e80c91197b65bc334"/>
                    <w:id w:val="-1245641795"/>
                    <w:lock w:val="sdtLocked"/>
                  </w:sdtPr>
                  <w:sdtEndPr/>
                  <w:sdtContent>
                    <w:tc>
                      <w:tcPr>
                        <w:tcW w:w="748" w:type="pct"/>
                        <w:tcBorders>
                          <w:bottom w:val="single" w:sz="4" w:space="0" w:color="auto"/>
                        </w:tcBorders>
                      </w:tcPr>
                      <w:p w14:paraId="4A408D31" w14:textId="77777777" w:rsidR="00864F4D" w:rsidRPr="009132DE" w:rsidRDefault="00864F4D" w:rsidP="00864F4D">
                        <w:pPr>
                          <w:jc w:val="left"/>
                          <w:rPr>
                            <w:sz w:val="20"/>
                            <w:szCs w:val="20"/>
                          </w:rPr>
                        </w:pPr>
                        <w:r w:rsidRPr="009132DE">
                          <w:rPr>
                            <w:sz w:val="20"/>
                            <w:szCs w:val="20"/>
                          </w:rPr>
                          <w:t>人工工资</w:t>
                        </w:r>
                      </w:p>
                    </w:tc>
                  </w:sdtContent>
                </w:sdt>
                <w:sdt>
                  <w:sdtPr>
                    <w:rPr>
                      <w:sz w:val="20"/>
                      <w:szCs w:val="20"/>
                    </w:rPr>
                    <w:alias w:val="分产品成本分析-分产品成本构成项目金额"/>
                    <w:tag w:val="_GBC_5657817d149441de83e76767a4bcbabc"/>
                    <w:id w:val="-1451003292"/>
                    <w:lock w:val="sdtLocked"/>
                  </w:sdtPr>
                  <w:sdtEndPr/>
                  <w:sdtContent>
                    <w:tc>
                      <w:tcPr>
                        <w:tcW w:w="622" w:type="pct"/>
                        <w:tcBorders>
                          <w:bottom w:val="single" w:sz="4" w:space="0" w:color="auto"/>
                        </w:tcBorders>
                      </w:tcPr>
                      <w:p w14:paraId="2975653F" w14:textId="77777777" w:rsidR="00864F4D" w:rsidRPr="009132DE" w:rsidRDefault="00864F4D" w:rsidP="00864F4D">
                        <w:pPr>
                          <w:jc w:val="right"/>
                          <w:rPr>
                            <w:sz w:val="20"/>
                            <w:szCs w:val="20"/>
                          </w:rPr>
                        </w:pPr>
                        <w:r w:rsidRPr="009132DE">
                          <w:rPr>
                            <w:sz w:val="20"/>
                            <w:szCs w:val="20"/>
                          </w:rPr>
                          <w:t>137.02</w:t>
                        </w:r>
                      </w:p>
                    </w:tc>
                  </w:sdtContent>
                </w:sdt>
                <w:sdt>
                  <w:sdtPr>
                    <w:rPr>
                      <w:sz w:val="20"/>
                      <w:szCs w:val="20"/>
                    </w:rPr>
                    <w:alias w:val="分产品成本分析-分产品成本构成项目金额占成本比例"/>
                    <w:tag w:val="_GBC_94f704acd37d47e0a332005f7266a9b0"/>
                    <w:id w:val="-881937034"/>
                    <w:lock w:val="sdtLocked"/>
                  </w:sdtPr>
                  <w:sdtEndPr/>
                  <w:sdtContent>
                    <w:tc>
                      <w:tcPr>
                        <w:tcW w:w="627" w:type="pct"/>
                        <w:tcBorders>
                          <w:bottom w:val="single" w:sz="4" w:space="0" w:color="auto"/>
                        </w:tcBorders>
                      </w:tcPr>
                      <w:p w14:paraId="17B9F090" w14:textId="77777777" w:rsidR="00864F4D" w:rsidRPr="009132DE" w:rsidRDefault="00864F4D" w:rsidP="00864F4D">
                        <w:pPr>
                          <w:jc w:val="right"/>
                          <w:rPr>
                            <w:sz w:val="20"/>
                            <w:szCs w:val="20"/>
                          </w:rPr>
                        </w:pPr>
                        <w:r w:rsidRPr="009132DE">
                          <w:rPr>
                            <w:sz w:val="20"/>
                            <w:szCs w:val="20"/>
                          </w:rPr>
                          <w:t>13.94</w:t>
                        </w:r>
                      </w:p>
                    </w:tc>
                  </w:sdtContent>
                </w:sdt>
                <w:sdt>
                  <w:sdtPr>
                    <w:rPr>
                      <w:sz w:val="20"/>
                      <w:szCs w:val="20"/>
                    </w:rPr>
                    <w:alias w:val="分产品成本分析-分产品成本构成项目金额"/>
                    <w:tag w:val="_GBC_8b5ebfd9892743168b6ba76a3bb9c7b6"/>
                    <w:id w:val="-723601947"/>
                    <w:lock w:val="sdtLocked"/>
                  </w:sdtPr>
                  <w:sdtEndPr/>
                  <w:sdtContent>
                    <w:tc>
                      <w:tcPr>
                        <w:tcW w:w="622" w:type="pct"/>
                        <w:tcBorders>
                          <w:bottom w:val="single" w:sz="4" w:space="0" w:color="auto"/>
                        </w:tcBorders>
                      </w:tcPr>
                      <w:p w14:paraId="534E9383" w14:textId="77777777" w:rsidR="00864F4D" w:rsidRPr="009132DE" w:rsidRDefault="00864F4D" w:rsidP="00864F4D">
                        <w:pPr>
                          <w:jc w:val="right"/>
                          <w:rPr>
                            <w:sz w:val="20"/>
                            <w:szCs w:val="20"/>
                          </w:rPr>
                        </w:pPr>
                        <w:r w:rsidRPr="009132DE">
                          <w:rPr>
                            <w:sz w:val="20"/>
                            <w:szCs w:val="20"/>
                          </w:rPr>
                          <w:t>87.56</w:t>
                        </w:r>
                      </w:p>
                    </w:tc>
                  </w:sdtContent>
                </w:sdt>
                <w:sdt>
                  <w:sdtPr>
                    <w:rPr>
                      <w:sz w:val="20"/>
                      <w:szCs w:val="20"/>
                    </w:rPr>
                    <w:alias w:val="分产品成本分析-分产品成本构成项目金额占成本比例"/>
                    <w:tag w:val="_GBC_853c597bc04441b19de13dec57fd2e70"/>
                    <w:id w:val="1981813024"/>
                    <w:lock w:val="sdtLocked"/>
                  </w:sdtPr>
                  <w:sdtEndPr/>
                  <w:sdtContent>
                    <w:tc>
                      <w:tcPr>
                        <w:tcW w:w="589" w:type="pct"/>
                        <w:tcBorders>
                          <w:bottom w:val="single" w:sz="4" w:space="0" w:color="auto"/>
                        </w:tcBorders>
                      </w:tcPr>
                      <w:p w14:paraId="087DE235" w14:textId="77777777" w:rsidR="00864F4D" w:rsidRPr="009132DE" w:rsidRDefault="00864F4D" w:rsidP="00864F4D">
                        <w:pPr>
                          <w:jc w:val="right"/>
                          <w:rPr>
                            <w:sz w:val="20"/>
                            <w:szCs w:val="20"/>
                          </w:rPr>
                        </w:pPr>
                        <w:r w:rsidRPr="009132DE">
                          <w:rPr>
                            <w:sz w:val="20"/>
                            <w:szCs w:val="20"/>
                          </w:rPr>
                          <w:t>9.84</w:t>
                        </w:r>
                      </w:p>
                    </w:tc>
                  </w:sdtContent>
                </w:sdt>
                <w:sdt>
                  <w:sdtPr>
                    <w:rPr>
                      <w:sz w:val="20"/>
                      <w:szCs w:val="20"/>
                    </w:rPr>
                    <w:alias w:val="分产品成本分析-分产品成本构成项目金额同比增减比例"/>
                    <w:tag w:val="_GBC_226d23cad35d484a92c03a43e1070163"/>
                    <w:id w:val="880667092"/>
                    <w:lock w:val="sdtLocked"/>
                  </w:sdtPr>
                  <w:sdtEndPr/>
                  <w:sdtContent>
                    <w:tc>
                      <w:tcPr>
                        <w:tcW w:w="575" w:type="pct"/>
                        <w:tcBorders>
                          <w:bottom w:val="single" w:sz="4" w:space="0" w:color="auto"/>
                        </w:tcBorders>
                      </w:tcPr>
                      <w:p w14:paraId="605BC805" w14:textId="77777777" w:rsidR="00864F4D" w:rsidRPr="009132DE" w:rsidRDefault="00864F4D" w:rsidP="00864F4D">
                        <w:pPr>
                          <w:jc w:val="right"/>
                          <w:rPr>
                            <w:sz w:val="20"/>
                            <w:szCs w:val="20"/>
                          </w:rPr>
                        </w:pPr>
                        <w:r w:rsidRPr="009132DE">
                          <w:rPr>
                            <w:sz w:val="20"/>
                            <w:szCs w:val="20"/>
                          </w:rPr>
                          <w:t>56.49</w:t>
                        </w:r>
                      </w:p>
                    </w:tc>
                  </w:sdtContent>
                </w:sdt>
                <w:sdt>
                  <w:sdtPr>
                    <w:rPr>
                      <w:sz w:val="20"/>
                      <w:szCs w:val="20"/>
                    </w:rPr>
                    <w:alias w:val="分产品成本分析-情况说明"/>
                    <w:tag w:val="_GBC_4293e4f2f91f405da37c08aae67c5f7f"/>
                    <w:id w:val="-824505215"/>
                    <w:lock w:val="sdtLocked"/>
                    <w:showingPlcHdr/>
                  </w:sdtPr>
                  <w:sdtEndPr/>
                  <w:sdtContent>
                    <w:tc>
                      <w:tcPr>
                        <w:tcW w:w="533" w:type="pct"/>
                        <w:tcBorders>
                          <w:bottom w:val="single" w:sz="4" w:space="0" w:color="auto"/>
                        </w:tcBorders>
                      </w:tcPr>
                      <w:p w14:paraId="3C154D92"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090305536"/>
              <w:lock w:val="sdtLocked"/>
            </w:sdtPr>
            <w:sdtEndPr/>
            <w:sdtContent>
              <w:tr w:rsidR="00864F4D" w14:paraId="1666B907"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539503289"/>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7611E664"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片剂</w:t>
                        </w:r>
                      </w:p>
                    </w:tc>
                  </w:sdtContent>
                </w:sdt>
                <w:sdt>
                  <w:sdtPr>
                    <w:rPr>
                      <w:sz w:val="20"/>
                      <w:szCs w:val="20"/>
                    </w:rPr>
                    <w:alias w:val="分产品成本分析-成本构成项目"/>
                    <w:tag w:val="_GBC_7ed73c6a70f8400e80c91197b65bc334"/>
                    <w:id w:val="-367148831"/>
                    <w:lock w:val="sdtLocked"/>
                  </w:sdtPr>
                  <w:sdtEndPr/>
                  <w:sdtContent>
                    <w:tc>
                      <w:tcPr>
                        <w:tcW w:w="748" w:type="pct"/>
                        <w:tcBorders>
                          <w:bottom w:val="single" w:sz="4" w:space="0" w:color="auto"/>
                        </w:tcBorders>
                      </w:tcPr>
                      <w:p w14:paraId="27C09420" w14:textId="77777777" w:rsidR="00864F4D" w:rsidRPr="009132DE" w:rsidRDefault="00864F4D" w:rsidP="00864F4D">
                        <w:pPr>
                          <w:jc w:val="left"/>
                          <w:rPr>
                            <w:sz w:val="20"/>
                            <w:szCs w:val="20"/>
                          </w:rPr>
                        </w:pPr>
                        <w:r w:rsidRPr="009132DE">
                          <w:rPr>
                            <w:sz w:val="20"/>
                            <w:szCs w:val="20"/>
                          </w:rPr>
                          <w:t>能源</w:t>
                        </w:r>
                      </w:p>
                    </w:tc>
                  </w:sdtContent>
                </w:sdt>
                <w:sdt>
                  <w:sdtPr>
                    <w:rPr>
                      <w:sz w:val="20"/>
                      <w:szCs w:val="20"/>
                    </w:rPr>
                    <w:alias w:val="分产品成本分析-分产品成本构成项目金额"/>
                    <w:tag w:val="_GBC_5657817d149441de83e76767a4bcbabc"/>
                    <w:id w:val="-337306702"/>
                    <w:lock w:val="sdtLocked"/>
                  </w:sdtPr>
                  <w:sdtEndPr/>
                  <w:sdtContent>
                    <w:tc>
                      <w:tcPr>
                        <w:tcW w:w="622" w:type="pct"/>
                        <w:tcBorders>
                          <w:bottom w:val="single" w:sz="4" w:space="0" w:color="auto"/>
                        </w:tcBorders>
                      </w:tcPr>
                      <w:p w14:paraId="21FF449A" w14:textId="77777777" w:rsidR="00864F4D" w:rsidRPr="009132DE" w:rsidRDefault="00864F4D" w:rsidP="00864F4D">
                        <w:pPr>
                          <w:jc w:val="right"/>
                          <w:rPr>
                            <w:sz w:val="20"/>
                            <w:szCs w:val="20"/>
                          </w:rPr>
                        </w:pPr>
                        <w:r w:rsidRPr="009132DE">
                          <w:rPr>
                            <w:sz w:val="20"/>
                            <w:szCs w:val="20"/>
                          </w:rPr>
                          <w:t>53.52</w:t>
                        </w:r>
                      </w:p>
                    </w:tc>
                  </w:sdtContent>
                </w:sdt>
                <w:sdt>
                  <w:sdtPr>
                    <w:rPr>
                      <w:sz w:val="20"/>
                      <w:szCs w:val="20"/>
                    </w:rPr>
                    <w:alias w:val="分产品成本分析-分产品成本构成项目金额占成本比例"/>
                    <w:tag w:val="_GBC_94f704acd37d47e0a332005f7266a9b0"/>
                    <w:id w:val="-886873127"/>
                    <w:lock w:val="sdtLocked"/>
                  </w:sdtPr>
                  <w:sdtEndPr/>
                  <w:sdtContent>
                    <w:tc>
                      <w:tcPr>
                        <w:tcW w:w="627" w:type="pct"/>
                        <w:tcBorders>
                          <w:bottom w:val="single" w:sz="4" w:space="0" w:color="auto"/>
                        </w:tcBorders>
                      </w:tcPr>
                      <w:p w14:paraId="58F78B88" w14:textId="77777777" w:rsidR="00864F4D" w:rsidRPr="009132DE" w:rsidRDefault="00864F4D" w:rsidP="00864F4D">
                        <w:pPr>
                          <w:jc w:val="right"/>
                          <w:rPr>
                            <w:sz w:val="20"/>
                            <w:szCs w:val="20"/>
                          </w:rPr>
                        </w:pPr>
                        <w:r w:rsidRPr="009132DE">
                          <w:rPr>
                            <w:sz w:val="20"/>
                            <w:szCs w:val="20"/>
                          </w:rPr>
                          <w:t>5.45</w:t>
                        </w:r>
                      </w:p>
                    </w:tc>
                  </w:sdtContent>
                </w:sdt>
                <w:sdt>
                  <w:sdtPr>
                    <w:rPr>
                      <w:sz w:val="20"/>
                      <w:szCs w:val="20"/>
                    </w:rPr>
                    <w:alias w:val="分产品成本分析-分产品成本构成项目金额"/>
                    <w:tag w:val="_GBC_8b5ebfd9892743168b6ba76a3bb9c7b6"/>
                    <w:id w:val="-521322127"/>
                    <w:lock w:val="sdtLocked"/>
                  </w:sdtPr>
                  <w:sdtEndPr/>
                  <w:sdtContent>
                    <w:tc>
                      <w:tcPr>
                        <w:tcW w:w="622" w:type="pct"/>
                        <w:tcBorders>
                          <w:bottom w:val="single" w:sz="4" w:space="0" w:color="auto"/>
                        </w:tcBorders>
                      </w:tcPr>
                      <w:p w14:paraId="2BB0B41A" w14:textId="77777777" w:rsidR="00864F4D" w:rsidRPr="009132DE" w:rsidRDefault="00864F4D" w:rsidP="00864F4D">
                        <w:pPr>
                          <w:jc w:val="right"/>
                          <w:rPr>
                            <w:sz w:val="20"/>
                            <w:szCs w:val="20"/>
                          </w:rPr>
                        </w:pPr>
                        <w:r w:rsidRPr="009132DE">
                          <w:rPr>
                            <w:sz w:val="20"/>
                            <w:szCs w:val="20"/>
                          </w:rPr>
                          <w:t>33.86</w:t>
                        </w:r>
                      </w:p>
                    </w:tc>
                  </w:sdtContent>
                </w:sdt>
                <w:sdt>
                  <w:sdtPr>
                    <w:rPr>
                      <w:sz w:val="20"/>
                      <w:szCs w:val="20"/>
                    </w:rPr>
                    <w:alias w:val="分产品成本分析-分产品成本构成项目金额占成本比例"/>
                    <w:tag w:val="_GBC_853c597bc04441b19de13dec57fd2e70"/>
                    <w:id w:val="-563712936"/>
                    <w:lock w:val="sdtLocked"/>
                  </w:sdtPr>
                  <w:sdtEndPr/>
                  <w:sdtContent>
                    <w:tc>
                      <w:tcPr>
                        <w:tcW w:w="589" w:type="pct"/>
                        <w:tcBorders>
                          <w:bottom w:val="single" w:sz="4" w:space="0" w:color="auto"/>
                        </w:tcBorders>
                      </w:tcPr>
                      <w:p w14:paraId="34FA1F2A" w14:textId="77777777" w:rsidR="00864F4D" w:rsidRPr="009132DE" w:rsidRDefault="00864F4D" w:rsidP="00864F4D">
                        <w:pPr>
                          <w:jc w:val="right"/>
                          <w:rPr>
                            <w:sz w:val="20"/>
                            <w:szCs w:val="20"/>
                          </w:rPr>
                        </w:pPr>
                        <w:r w:rsidRPr="009132DE">
                          <w:rPr>
                            <w:sz w:val="20"/>
                            <w:szCs w:val="20"/>
                          </w:rPr>
                          <w:t>3.80</w:t>
                        </w:r>
                      </w:p>
                    </w:tc>
                  </w:sdtContent>
                </w:sdt>
                <w:sdt>
                  <w:sdtPr>
                    <w:rPr>
                      <w:sz w:val="20"/>
                      <w:szCs w:val="20"/>
                    </w:rPr>
                    <w:alias w:val="分产品成本分析-分产品成本构成项目金额同比增减比例"/>
                    <w:tag w:val="_GBC_226d23cad35d484a92c03a43e1070163"/>
                    <w:id w:val="-1028338009"/>
                    <w:lock w:val="sdtLocked"/>
                  </w:sdtPr>
                  <w:sdtEndPr/>
                  <w:sdtContent>
                    <w:tc>
                      <w:tcPr>
                        <w:tcW w:w="575" w:type="pct"/>
                        <w:tcBorders>
                          <w:bottom w:val="single" w:sz="4" w:space="0" w:color="auto"/>
                        </w:tcBorders>
                      </w:tcPr>
                      <w:p w14:paraId="7A8A604D" w14:textId="77777777" w:rsidR="00864F4D" w:rsidRPr="009132DE" w:rsidRDefault="00864F4D" w:rsidP="00864F4D">
                        <w:pPr>
                          <w:jc w:val="right"/>
                          <w:rPr>
                            <w:sz w:val="20"/>
                            <w:szCs w:val="20"/>
                          </w:rPr>
                        </w:pPr>
                        <w:r w:rsidRPr="009132DE">
                          <w:rPr>
                            <w:sz w:val="20"/>
                            <w:szCs w:val="20"/>
                          </w:rPr>
                          <w:t>58.06</w:t>
                        </w:r>
                      </w:p>
                    </w:tc>
                  </w:sdtContent>
                </w:sdt>
                <w:sdt>
                  <w:sdtPr>
                    <w:rPr>
                      <w:sz w:val="20"/>
                      <w:szCs w:val="20"/>
                    </w:rPr>
                    <w:alias w:val="分产品成本分析-情况说明"/>
                    <w:tag w:val="_GBC_4293e4f2f91f405da37c08aae67c5f7f"/>
                    <w:id w:val="1337493757"/>
                    <w:lock w:val="sdtLocked"/>
                    <w:showingPlcHdr/>
                  </w:sdtPr>
                  <w:sdtEndPr/>
                  <w:sdtContent>
                    <w:tc>
                      <w:tcPr>
                        <w:tcW w:w="533" w:type="pct"/>
                        <w:tcBorders>
                          <w:bottom w:val="single" w:sz="4" w:space="0" w:color="auto"/>
                        </w:tcBorders>
                      </w:tcPr>
                      <w:p w14:paraId="299D6635"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976408792"/>
              <w:lock w:val="sdtLocked"/>
            </w:sdtPr>
            <w:sdtEndPr/>
            <w:sdtContent>
              <w:tr w:rsidR="00864F4D" w14:paraId="7D45C871"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315914390"/>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7DD4F6BD"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片剂</w:t>
                        </w:r>
                      </w:p>
                    </w:tc>
                  </w:sdtContent>
                </w:sdt>
                <w:sdt>
                  <w:sdtPr>
                    <w:rPr>
                      <w:sz w:val="20"/>
                      <w:szCs w:val="20"/>
                    </w:rPr>
                    <w:alias w:val="分产品成本分析-成本构成项目"/>
                    <w:tag w:val="_GBC_7ed73c6a70f8400e80c91197b65bc334"/>
                    <w:id w:val="-1133629347"/>
                    <w:lock w:val="sdtLocked"/>
                  </w:sdtPr>
                  <w:sdtEndPr/>
                  <w:sdtContent>
                    <w:tc>
                      <w:tcPr>
                        <w:tcW w:w="748" w:type="pct"/>
                        <w:tcBorders>
                          <w:bottom w:val="single" w:sz="4" w:space="0" w:color="auto"/>
                        </w:tcBorders>
                      </w:tcPr>
                      <w:p w14:paraId="6E0AAF83" w14:textId="77777777" w:rsidR="00864F4D" w:rsidRPr="009132DE" w:rsidRDefault="00864F4D" w:rsidP="00864F4D">
                        <w:pPr>
                          <w:jc w:val="left"/>
                          <w:rPr>
                            <w:sz w:val="20"/>
                            <w:szCs w:val="20"/>
                          </w:rPr>
                        </w:pPr>
                        <w:r w:rsidRPr="009132DE">
                          <w:rPr>
                            <w:sz w:val="20"/>
                            <w:szCs w:val="20"/>
                          </w:rPr>
                          <w:t>其他制造费用</w:t>
                        </w:r>
                      </w:p>
                    </w:tc>
                  </w:sdtContent>
                </w:sdt>
                <w:sdt>
                  <w:sdtPr>
                    <w:rPr>
                      <w:sz w:val="20"/>
                      <w:szCs w:val="20"/>
                    </w:rPr>
                    <w:alias w:val="分产品成本分析-分产品成本构成项目金额"/>
                    <w:tag w:val="_GBC_5657817d149441de83e76767a4bcbabc"/>
                    <w:id w:val="-1093006001"/>
                    <w:lock w:val="sdtLocked"/>
                  </w:sdtPr>
                  <w:sdtEndPr/>
                  <w:sdtContent>
                    <w:tc>
                      <w:tcPr>
                        <w:tcW w:w="622" w:type="pct"/>
                        <w:tcBorders>
                          <w:bottom w:val="single" w:sz="4" w:space="0" w:color="auto"/>
                        </w:tcBorders>
                      </w:tcPr>
                      <w:p w14:paraId="2AFC225D" w14:textId="77777777" w:rsidR="00864F4D" w:rsidRPr="009132DE" w:rsidRDefault="00864F4D" w:rsidP="00864F4D">
                        <w:pPr>
                          <w:jc w:val="right"/>
                          <w:rPr>
                            <w:sz w:val="20"/>
                            <w:szCs w:val="20"/>
                          </w:rPr>
                        </w:pPr>
                        <w:r w:rsidRPr="009132DE">
                          <w:rPr>
                            <w:sz w:val="20"/>
                            <w:szCs w:val="20"/>
                          </w:rPr>
                          <w:t>236.04</w:t>
                        </w:r>
                      </w:p>
                    </w:tc>
                  </w:sdtContent>
                </w:sdt>
                <w:sdt>
                  <w:sdtPr>
                    <w:rPr>
                      <w:sz w:val="20"/>
                      <w:szCs w:val="20"/>
                    </w:rPr>
                    <w:alias w:val="分产品成本分析-分产品成本构成项目金额占成本比例"/>
                    <w:tag w:val="_GBC_94f704acd37d47e0a332005f7266a9b0"/>
                    <w:id w:val="-652983832"/>
                    <w:lock w:val="sdtLocked"/>
                  </w:sdtPr>
                  <w:sdtEndPr/>
                  <w:sdtContent>
                    <w:tc>
                      <w:tcPr>
                        <w:tcW w:w="627" w:type="pct"/>
                        <w:tcBorders>
                          <w:bottom w:val="single" w:sz="4" w:space="0" w:color="auto"/>
                        </w:tcBorders>
                      </w:tcPr>
                      <w:p w14:paraId="25BF014F" w14:textId="77777777" w:rsidR="00864F4D" w:rsidRPr="009132DE" w:rsidRDefault="00864F4D" w:rsidP="00864F4D">
                        <w:pPr>
                          <w:jc w:val="right"/>
                          <w:rPr>
                            <w:sz w:val="20"/>
                            <w:szCs w:val="20"/>
                          </w:rPr>
                        </w:pPr>
                        <w:r w:rsidRPr="009132DE">
                          <w:rPr>
                            <w:sz w:val="20"/>
                            <w:szCs w:val="20"/>
                          </w:rPr>
                          <w:t>24.02</w:t>
                        </w:r>
                      </w:p>
                    </w:tc>
                  </w:sdtContent>
                </w:sdt>
                <w:sdt>
                  <w:sdtPr>
                    <w:rPr>
                      <w:sz w:val="20"/>
                      <w:szCs w:val="20"/>
                    </w:rPr>
                    <w:alias w:val="分产品成本分析-分产品成本构成项目金额"/>
                    <w:tag w:val="_GBC_8b5ebfd9892743168b6ba76a3bb9c7b6"/>
                    <w:id w:val="-1150276311"/>
                    <w:lock w:val="sdtLocked"/>
                  </w:sdtPr>
                  <w:sdtEndPr/>
                  <w:sdtContent>
                    <w:tc>
                      <w:tcPr>
                        <w:tcW w:w="622" w:type="pct"/>
                        <w:tcBorders>
                          <w:bottom w:val="single" w:sz="4" w:space="0" w:color="auto"/>
                        </w:tcBorders>
                      </w:tcPr>
                      <w:p w14:paraId="2BA1FE08" w14:textId="77777777" w:rsidR="00864F4D" w:rsidRPr="009132DE" w:rsidRDefault="00864F4D" w:rsidP="00864F4D">
                        <w:pPr>
                          <w:jc w:val="right"/>
                          <w:rPr>
                            <w:sz w:val="20"/>
                            <w:szCs w:val="20"/>
                          </w:rPr>
                        </w:pPr>
                        <w:r w:rsidRPr="009132DE">
                          <w:rPr>
                            <w:sz w:val="20"/>
                            <w:szCs w:val="20"/>
                          </w:rPr>
                          <w:t>195.24</w:t>
                        </w:r>
                      </w:p>
                    </w:tc>
                  </w:sdtContent>
                </w:sdt>
                <w:sdt>
                  <w:sdtPr>
                    <w:rPr>
                      <w:sz w:val="20"/>
                      <w:szCs w:val="20"/>
                    </w:rPr>
                    <w:alias w:val="分产品成本分析-分产品成本构成项目金额占成本比例"/>
                    <w:tag w:val="_GBC_853c597bc04441b19de13dec57fd2e70"/>
                    <w:id w:val="-671641670"/>
                    <w:lock w:val="sdtLocked"/>
                  </w:sdtPr>
                  <w:sdtEndPr/>
                  <w:sdtContent>
                    <w:tc>
                      <w:tcPr>
                        <w:tcW w:w="589" w:type="pct"/>
                        <w:tcBorders>
                          <w:bottom w:val="single" w:sz="4" w:space="0" w:color="auto"/>
                        </w:tcBorders>
                      </w:tcPr>
                      <w:p w14:paraId="009B3394" w14:textId="77777777" w:rsidR="00864F4D" w:rsidRPr="009132DE" w:rsidRDefault="00864F4D" w:rsidP="00864F4D">
                        <w:pPr>
                          <w:jc w:val="right"/>
                          <w:rPr>
                            <w:sz w:val="20"/>
                            <w:szCs w:val="20"/>
                          </w:rPr>
                        </w:pPr>
                        <w:r w:rsidRPr="009132DE">
                          <w:rPr>
                            <w:sz w:val="20"/>
                            <w:szCs w:val="20"/>
                          </w:rPr>
                          <w:t>21.94</w:t>
                        </w:r>
                      </w:p>
                    </w:tc>
                  </w:sdtContent>
                </w:sdt>
                <w:sdt>
                  <w:sdtPr>
                    <w:rPr>
                      <w:sz w:val="20"/>
                      <w:szCs w:val="20"/>
                    </w:rPr>
                    <w:alias w:val="分产品成本分析-分产品成本构成项目金额同比增减比例"/>
                    <w:tag w:val="_GBC_226d23cad35d484a92c03a43e1070163"/>
                    <w:id w:val="538789185"/>
                    <w:lock w:val="sdtLocked"/>
                  </w:sdtPr>
                  <w:sdtEndPr/>
                  <w:sdtContent>
                    <w:tc>
                      <w:tcPr>
                        <w:tcW w:w="575" w:type="pct"/>
                        <w:tcBorders>
                          <w:bottom w:val="single" w:sz="4" w:space="0" w:color="auto"/>
                        </w:tcBorders>
                      </w:tcPr>
                      <w:p w14:paraId="5D1670DB" w14:textId="77777777" w:rsidR="00864F4D" w:rsidRPr="009132DE" w:rsidRDefault="00864F4D" w:rsidP="00864F4D">
                        <w:pPr>
                          <w:jc w:val="right"/>
                          <w:rPr>
                            <w:sz w:val="20"/>
                            <w:szCs w:val="20"/>
                          </w:rPr>
                        </w:pPr>
                        <w:r w:rsidRPr="009132DE">
                          <w:rPr>
                            <w:sz w:val="20"/>
                            <w:szCs w:val="20"/>
                          </w:rPr>
                          <w:t>20.89</w:t>
                        </w:r>
                      </w:p>
                    </w:tc>
                  </w:sdtContent>
                </w:sdt>
                <w:sdt>
                  <w:sdtPr>
                    <w:rPr>
                      <w:sz w:val="20"/>
                      <w:szCs w:val="20"/>
                    </w:rPr>
                    <w:alias w:val="分产品成本分析-情况说明"/>
                    <w:tag w:val="_GBC_4293e4f2f91f405da37c08aae67c5f7f"/>
                    <w:id w:val="729269741"/>
                    <w:lock w:val="sdtLocked"/>
                    <w:showingPlcHdr/>
                  </w:sdtPr>
                  <w:sdtEndPr/>
                  <w:sdtContent>
                    <w:tc>
                      <w:tcPr>
                        <w:tcW w:w="533" w:type="pct"/>
                        <w:tcBorders>
                          <w:bottom w:val="single" w:sz="4" w:space="0" w:color="auto"/>
                        </w:tcBorders>
                      </w:tcPr>
                      <w:p w14:paraId="40F47553"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989247959"/>
              <w:lock w:val="sdtLocked"/>
            </w:sdtPr>
            <w:sdtEndPr/>
            <w:sdtContent>
              <w:tr w:rsidR="00864F4D" w14:paraId="4F6D1D98"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346086630"/>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79278857"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生物制剂</w:t>
                        </w:r>
                      </w:p>
                    </w:tc>
                  </w:sdtContent>
                </w:sdt>
                <w:sdt>
                  <w:sdtPr>
                    <w:rPr>
                      <w:sz w:val="20"/>
                      <w:szCs w:val="20"/>
                    </w:rPr>
                    <w:alias w:val="分产品成本分析-成本构成项目"/>
                    <w:tag w:val="_GBC_7ed73c6a70f8400e80c91197b65bc334"/>
                    <w:id w:val="-1966798270"/>
                    <w:lock w:val="sdtLocked"/>
                  </w:sdtPr>
                  <w:sdtEndPr/>
                  <w:sdtContent>
                    <w:tc>
                      <w:tcPr>
                        <w:tcW w:w="748" w:type="pct"/>
                        <w:tcBorders>
                          <w:bottom w:val="single" w:sz="4" w:space="0" w:color="auto"/>
                        </w:tcBorders>
                      </w:tcPr>
                      <w:p w14:paraId="7CA66405" w14:textId="77777777" w:rsidR="00864F4D" w:rsidRPr="009132DE" w:rsidRDefault="00864F4D" w:rsidP="00864F4D">
                        <w:pPr>
                          <w:jc w:val="left"/>
                          <w:rPr>
                            <w:sz w:val="20"/>
                            <w:szCs w:val="20"/>
                          </w:rPr>
                        </w:pPr>
                        <w:r w:rsidRPr="009132DE">
                          <w:rPr>
                            <w:sz w:val="20"/>
                            <w:szCs w:val="20"/>
                          </w:rPr>
                          <w:t>原材料</w:t>
                        </w:r>
                      </w:p>
                    </w:tc>
                  </w:sdtContent>
                </w:sdt>
                <w:sdt>
                  <w:sdtPr>
                    <w:rPr>
                      <w:sz w:val="20"/>
                      <w:szCs w:val="20"/>
                    </w:rPr>
                    <w:alias w:val="分产品成本分析-分产品成本构成项目金额"/>
                    <w:tag w:val="_GBC_5657817d149441de83e76767a4bcbabc"/>
                    <w:id w:val="-1066799750"/>
                    <w:lock w:val="sdtLocked"/>
                  </w:sdtPr>
                  <w:sdtEndPr/>
                  <w:sdtContent>
                    <w:tc>
                      <w:tcPr>
                        <w:tcW w:w="622" w:type="pct"/>
                        <w:tcBorders>
                          <w:bottom w:val="single" w:sz="4" w:space="0" w:color="auto"/>
                        </w:tcBorders>
                      </w:tcPr>
                      <w:p w14:paraId="1657FBBF" w14:textId="77777777" w:rsidR="00864F4D" w:rsidRPr="009132DE" w:rsidRDefault="00864F4D" w:rsidP="00864F4D">
                        <w:pPr>
                          <w:jc w:val="right"/>
                          <w:rPr>
                            <w:sz w:val="20"/>
                            <w:szCs w:val="20"/>
                          </w:rPr>
                        </w:pPr>
                        <w:r w:rsidRPr="009132DE">
                          <w:rPr>
                            <w:sz w:val="20"/>
                            <w:szCs w:val="20"/>
                          </w:rPr>
                          <w:t>33.74</w:t>
                        </w:r>
                      </w:p>
                    </w:tc>
                  </w:sdtContent>
                </w:sdt>
                <w:sdt>
                  <w:sdtPr>
                    <w:rPr>
                      <w:sz w:val="20"/>
                      <w:szCs w:val="20"/>
                    </w:rPr>
                    <w:alias w:val="分产品成本分析-分产品成本构成项目金额占成本比例"/>
                    <w:tag w:val="_GBC_94f704acd37d47e0a332005f7266a9b0"/>
                    <w:id w:val="-832985836"/>
                    <w:lock w:val="sdtLocked"/>
                  </w:sdtPr>
                  <w:sdtEndPr/>
                  <w:sdtContent>
                    <w:tc>
                      <w:tcPr>
                        <w:tcW w:w="627" w:type="pct"/>
                        <w:tcBorders>
                          <w:bottom w:val="single" w:sz="4" w:space="0" w:color="auto"/>
                        </w:tcBorders>
                      </w:tcPr>
                      <w:p w14:paraId="48617F77" w14:textId="77777777" w:rsidR="00864F4D" w:rsidRPr="009132DE" w:rsidRDefault="00864F4D" w:rsidP="00864F4D">
                        <w:pPr>
                          <w:jc w:val="right"/>
                          <w:rPr>
                            <w:sz w:val="20"/>
                            <w:szCs w:val="20"/>
                          </w:rPr>
                        </w:pPr>
                        <w:r w:rsidRPr="009132DE">
                          <w:rPr>
                            <w:sz w:val="20"/>
                            <w:szCs w:val="20"/>
                          </w:rPr>
                          <w:t>4.58</w:t>
                        </w:r>
                      </w:p>
                    </w:tc>
                  </w:sdtContent>
                </w:sdt>
                <w:sdt>
                  <w:sdtPr>
                    <w:rPr>
                      <w:sz w:val="20"/>
                      <w:szCs w:val="20"/>
                    </w:rPr>
                    <w:alias w:val="分产品成本分析-分产品成本构成项目金额"/>
                    <w:tag w:val="_GBC_8b5ebfd9892743168b6ba76a3bb9c7b6"/>
                    <w:id w:val="1614011860"/>
                    <w:lock w:val="sdtLocked"/>
                  </w:sdtPr>
                  <w:sdtEndPr/>
                  <w:sdtContent>
                    <w:tc>
                      <w:tcPr>
                        <w:tcW w:w="622" w:type="pct"/>
                        <w:tcBorders>
                          <w:bottom w:val="single" w:sz="4" w:space="0" w:color="auto"/>
                        </w:tcBorders>
                      </w:tcPr>
                      <w:p w14:paraId="5F63D118" w14:textId="77777777" w:rsidR="00864F4D" w:rsidRPr="009132DE" w:rsidRDefault="00864F4D" w:rsidP="00864F4D">
                        <w:pPr>
                          <w:jc w:val="right"/>
                          <w:rPr>
                            <w:sz w:val="20"/>
                            <w:szCs w:val="20"/>
                          </w:rPr>
                        </w:pPr>
                        <w:r w:rsidRPr="009132DE">
                          <w:rPr>
                            <w:sz w:val="20"/>
                            <w:szCs w:val="20"/>
                          </w:rPr>
                          <w:t>39.7</w:t>
                        </w:r>
                      </w:p>
                    </w:tc>
                  </w:sdtContent>
                </w:sdt>
                <w:sdt>
                  <w:sdtPr>
                    <w:rPr>
                      <w:sz w:val="20"/>
                      <w:szCs w:val="20"/>
                    </w:rPr>
                    <w:alias w:val="分产品成本分析-分产品成本构成项目金额占成本比例"/>
                    <w:tag w:val="_GBC_853c597bc04441b19de13dec57fd2e70"/>
                    <w:id w:val="1806580625"/>
                    <w:lock w:val="sdtLocked"/>
                  </w:sdtPr>
                  <w:sdtEndPr/>
                  <w:sdtContent>
                    <w:tc>
                      <w:tcPr>
                        <w:tcW w:w="589" w:type="pct"/>
                        <w:tcBorders>
                          <w:bottom w:val="single" w:sz="4" w:space="0" w:color="auto"/>
                        </w:tcBorders>
                      </w:tcPr>
                      <w:p w14:paraId="13596FE5" w14:textId="77777777" w:rsidR="00864F4D" w:rsidRPr="009132DE" w:rsidRDefault="00864F4D" w:rsidP="00864F4D">
                        <w:pPr>
                          <w:jc w:val="right"/>
                          <w:rPr>
                            <w:sz w:val="20"/>
                            <w:szCs w:val="20"/>
                          </w:rPr>
                        </w:pPr>
                        <w:r w:rsidRPr="009132DE">
                          <w:rPr>
                            <w:sz w:val="20"/>
                            <w:szCs w:val="20"/>
                          </w:rPr>
                          <w:t>5.38</w:t>
                        </w:r>
                      </w:p>
                    </w:tc>
                  </w:sdtContent>
                </w:sdt>
                <w:sdt>
                  <w:sdtPr>
                    <w:rPr>
                      <w:sz w:val="20"/>
                      <w:szCs w:val="20"/>
                    </w:rPr>
                    <w:alias w:val="分产品成本分析-分产品成本构成项目金额同比增减比例"/>
                    <w:tag w:val="_GBC_226d23cad35d484a92c03a43e1070163"/>
                    <w:id w:val="2075932973"/>
                    <w:lock w:val="sdtLocked"/>
                  </w:sdtPr>
                  <w:sdtEndPr/>
                  <w:sdtContent>
                    <w:tc>
                      <w:tcPr>
                        <w:tcW w:w="575" w:type="pct"/>
                        <w:tcBorders>
                          <w:bottom w:val="single" w:sz="4" w:space="0" w:color="auto"/>
                        </w:tcBorders>
                      </w:tcPr>
                      <w:p w14:paraId="6926666D" w14:textId="77777777" w:rsidR="00864F4D" w:rsidRPr="009132DE" w:rsidRDefault="00864F4D" w:rsidP="00864F4D">
                        <w:pPr>
                          <w:jc w:val="right"/>
                          <w:rPr>
                            <w:sz w:val="20"/>
                            <w:szCs w:val="20"/>
                          </w:rPr>
                        </w:pPr>
                        <w:r w:rsidRPr="009132DE">
                          <w:rPr>
                            <w:sz w:val="20"/>
                            <w:szCs w:val="20"/>
                          </w:rPr>
                          <w:t>-15.02</w:t>
                        </w:r>
                      </w:p>
                    </w:tc>
                  </w:sdtContent>
                </w:sdt>
                <w:sdt>
                  <w:sdtPr>
                    <w:rPr>
                      <w:sz w:val="20"/>
                      <w:szCs w:val="20"/>
                    </w:rPr>
                    <w:alias w:val="分产品成本分析-情况说明"/>
                    <w:tag w:val="_GBC_4293e4f2f91f405da37c08aae67c5f7f"/>
                    <w:id w:val="-1299145990"/>
                    <w:lock w:val="sdtLocked"/>
                    <w:showingPlcHdr/>
                  </w:sdtPr>
                  <w:sdtEndPr/>
                  <w:sdtContent>
                    <w:tc>
                      <w:tcPr>
                        <w:tcW w:w="533" w:type="pct"/>
                        <w:tcBorders>
                          <w:bottom w:val="single" w:sz="4" w:space="0" w:color="auto"/>
                        </w:tcBorders>
                      </w:tcPr>
                      <w:p w14:paraId="01345352"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231731143"/>
              <w:lock w:val="sdtLocked"/>
            </w:sdtPr>
            <w:sdtEndPr/>
            <w:sdtContent>
              <w:tr w:rsidR="00864F4D" w14:paraId="0ED1ACCE"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447087221"/>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281541E3"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生物制剂</w:t>
                        </w:r>
                      </w:p>
                    </w:tc>
                  </w:sdtContent>
                </w:sdt>
                <w:sdt>
                  <w:sdtPr>
                    <w:rPr>
                      <w:sz w:val="20"/>
                      <w:szCs w:val="20"/>
                    </w:rPr>
                    <w:alias w:val="分产品成本分析-成本构成项目"/>
                    <w:tag w:val="_GBC_7ed73c6a70f8400e80c91197b65bc334"/>
                    <w:id w:val="639698461"/>
                    <w:lock w:val="sdtLocked"/>
                  </w:sdtPr>
                  <w:sdtEndPr/>
                  <w:sdtContent>
                    <w:tc>
                      <w:tcPr>
                        <w:tcW w:w="748" w:type="pct"/>
                        <w:tcBorders>
                          <w:bottom w:val="single" w:sz="4" w:space="0" w:color="auto"/>
                        </w:tcBorders>
                      </w:tcPr>
                      <w:p w14:paraId="528D7575" w14:textId="77777777" w:rsidR="00864F4D" w:rsidRPr="009132DE" w:rsidRDefault="00864F4D" w:rsidP="00864F4D">
                        <w:pPr>
                          <w:jc w:val="left"/>
                          <w:rPr>
                            <w:sz w:val="20"/>
                            <w:szCs w:val="20"/>
                          </w:rPr>
                        </w:pPr>
                        <w:r w:rsidRPr="009132DE">
                          <w:rPr>
                            <w:sz w:val="20"/>
                            <w:szCs w:val="20"/>
                          </w:rPr>
                          <w:t>人工工资</w:t>
                        </w:r>
                      </w:p>
                    </w:tc>
                  </w:sdtContent>
                </w:sdt>
                <w:sdt>
                  <w:sdtPr>
                    <w:rPr>
                      <w:sz w:val="20"/>
                      <w:szCs w:val="20"/>
                    </w:rPr>
                    <w:alias w:val="分产品成本分析-分产品成本构成项目金额"/>
                    <w:tag w:val="_GBC_5657817d149441de83e76767a4bcbabc"/>
                    <w:id w:val="-789125201"/>
                    <w:lock w:val="sdtLocked"/>
                  </w:sdtPr>
                  <w:sdtEndPr/>
                  <w:sdtContent>
                    <w:tc>
                      <w:tcPr>
                        <w:tcW w:w="622" w:type="pct"/>
                        <w:tcBorders>
                          <w:bottom w:val="single" w:sz="4" w:space="0" w:color="auto"/>
                        </w:tcBorders>
                      </w:tcPr>
                      <w:p w14:paraId="17DFFB19" w14:textId="77777777" w:rsidR="00864F4D" w:rsidRPr="009132DE" w:rsidRDefault="00864F4D" w:rsidP="00864F4D">
                        <w:pPr>
                          <w:jc w:val="right"/>
                          <w:rPr>
                            <w:sz w:val="20"/>
                            <w:szCs w:val="20"/>
                          </w:rPr>
                        </w:pPr>
                        <w:r w:rsidRPr="009132DE">
                          <w:rPr>
                            <w:sz w:val="20"/>
                            <w:szCs w:val="20"/>
                          </w:rPr>
                          <w:t>110.71</w:t>
                        </w:r>
                      </w:p>
                    </w:tc>
                  </w:sdtContent>
                </w:sdt>
                <w:sdt>
                  <w:sdtPr>
                    <w:rPr>
                      <w:sz w:val="20"/>
                      <w:szCs w:val="20"/>
                    </w:rPr>
                    <w:alias w:val="分产品成本分析-分产品成本构成项目金额占成本比例"/>
                    <w:tag w:val="_GBC_94f704acd37d47e0a332005f7266a9b0"/>
                    <w:id w:val="-1774240089"/>
                    <w:lock w:val="sdtLocked"/>
                  </w:sdtPr>
                  <w:sdtEndPr/>
                  <w:sdtContent>
                    <w:tc>
                      <w:tcPr>
                        <w:tcW w:w="627" w:type="pct"/>
                        <w:tcBorders>
                          <w:bottom w:val="single" w:sz="4" w:space="0" w:color="auto"/>
                        </w:tcBorders>
                      </w:tcPr>
                      <w:p w14:paraId="06B0AFA6" w14:textId="77777777" w:rsidR="00864F4D" w:rsidRPr="009132DE" w:rsidRDefault="00864F4D" w:rsidP="00864F4D">
                        <w:pPr>
                          <w:jc w:val="right"/>
                          <w:rPr>
                            <w:sz w:val="20"/>
                            <w:szCs w:val="20"/>
                          </w:rPr>
                        </w:pPr>
                        <w:r w:rsidRPr="009132DE">
                          <w:rPr>
                            <w:sz w:val="20"/>
                            <w:szCs w:val="20"/>
                          </w:rPr>
                          <w:t>15.04</w:t>
                        </w:r>
                      </w:p>
                    </w:tc>
                  </w:sdtContent>
                </w:sdt>
                <w:sdt>
                  <w:sdtPr>
                    <w:rPr>
                      <w:sz w:val="20"/>
                      <w:szCs w:val="20"/>
                    </w:rPr>
                    <w:alias w:val="分产品成本分析-分产品成本构成项目金额"/>
                    <w:tag w:val="_GBC_8b5ebfd9892743168b6ba76a3bb9c7b6"/>
                    <w:id w:val="-291678180"/>
                    <w:lock w:val="sdtLocked"/>
                  </w:sdtPr>
                  <w:sdtEndPr/>
                  <w:sdtContent>
                    <w:tc>
                      <w:tcPr>
                        <w:tcW w:w="622" w:type="pct"/>
                        <w:tcBorders>
                          <w:bottom w:val="single" w:sz="4" w:space="0" w:color="auto"/>
                        </w:tcBorders>
                      </w:tcPr>
                      <w:p w14:paraId="434F244F" w14:textId="77777777" w:rsidR="00864F4D" w:rsidRPr="009132DE" w:rsidRDefault="00864F4D" w:rsidP="00864F4D">
                        <w:pPr>
                          <w:jc w:val="right"/>
                          <w:rPr>
                            <w:sz w:val="20"/>
                            <w:szCs w:val="20"/>
                          </w:rPr>
                        </w:pPr>
                        <w:r w:rsidRPr="009132DE">
                          <w:rPr>
                            <w:sz w:val="20"/>
                            <w:szCs w:val="20"/>
                          </w:rPr>
                          <w:t>113.56</w:t>
                        </w:r>
                      </w:p>
                    </w:tc>
                  </w:sdtContent>
                </w:sdt>
                <w:sdt>
                  <w:sdtPr>
                    <w:rPr>
                      <w:sz w:val="20"/>
                      <w:szCs w:val="20"/>
                    </w:rPr>
                    <w:alias w:val="分产品成本分析-分产品成本构成项目金额占成本比例"/>
                    <w:tag w:val="_GBC_853c597bc04441b19de13dec57fd2e70"/>
                    <w:id w:val="2091964371"/>
                    <w:lock w:val="sdtLocked"/>
                  </w:sdtPr>
                  <w:sdtEndPr/>
                  <w:sdtContent>
                    <w:tc>
                      <w:tcPr>
                        <w:tcW w:w="589" w:type="pct"/>
                        <w:tcBorders>
                          <w:bottom w:val="single" w:sz="4" w:space="0" w:color="auto"/>
                        </w:tcBorders>
                      </w:tcPr>
                      <w:p w14:paraId="4E30BC98" w14:textId="77777777" w:rsidR="00864F4D" w:rsidRPr="009132DE" w:rsidRDefault="00864F4D" w:rsidP="00864F4D">
                        <w:pPr>
                          <w:jc w:val="right"/>
                          <w:rPr>
                            <w:sz w:val="20"/>
                            <w:szCs w:val="20"/>
                          </w:rPr>
                        </w:pPr>
                        <w:r w:rsidRPr="009132DE">
                          <w:rPr>
                            <w:sz w:val="20"/>
                            <w:szCs w:val="20"/>
                          </w:rPr>
                          <w:t>15.38</w:t>
                        </w:r>
                      </w:p>
                    </w:tc>
                  </w:sdtContent>
                </w:sdt>
                <w:sdt>
                  <w:sdtPr>
                    <w:rPr>
                      <w:sz w:val="20"/>
                      <w:szCs w:val="20"/>
                    </w:rPr>
                    <w:alias w:val="分产品成本分析-分产品成本构成项目金额同比增减比例"/>
                    <w:tag w:val="_GBC_226d23cad35d484a92c03a43e1070163"/>
                    <w:id w:val="316923416"/>
                    <w:lock w:val="sdtLocked"/>
                  </w:sdtPr>
                  <w:sdtEndPr/>
                  <w:sdtContent>
                    <w:tc>
                      <w:tcPr>
                        <w:tcW w:w="575" w:type="pct"/>
                        <w:tcBorders>
                          <w:bottom w:val="single" w:sz="4" w:space="0" w:color="auto"/>
                        </w:tcBorders>
                      </w:tcPr>
                      <w:p w14:paraId="3EC00183" w14:textId="77777777" w:rsidR="00864F4D" w:rsidRPr="009132DE" w:rsidRDefault="00864F4D" w:rsidP="00864F4D">
                        <w:pPr>
                          <w:jc w:val="right"/>
                          <w:rPr>
                            <w:sz w:val="20"/>
                            <w:szCs w:val="20"/>
                          </w:rPr>
                        </w:pPr>
                        <w:r w:rsidRPr="009132DE">
                          <w:rPr>
                            <w:sz w:val="20"/>
                            <w:szCs w:val="20"/>
                          </w:rPr>
                          <w:t>-2.51</w:t>
                        </w:r>
                      </w:p>
                    </w:tc>
                  </w:sdtContent>
                </w:sdt>
                <w:sdt>
                  <w:sdtPr>
                    <w:rPr>
                      <w:sz w:val="20"/>
                      <w:szCs w:val="20"/>
                    </w:rPr>
                    <w:alias w:val="分产品成本分析-情况说明"/>
                    <w:tag w:val="_GBC_4293e4f2f91f405da37c08aae67c5f7f"/>
                    <w:id w:val="-1706950884"/>
                    <w:lock w:val="sdtLocked"/>
                    <w:showingPlcHdr/>
                  </w:sdtPr>
                  <w:sdtEndPr/>
                  <w:sdtContent>
                    <w:tc>
                      <w:tcPr>
                        <w:tcW w:w="533" w:type="pct"/>
                        <w:tcBorders>
                          <w:bottom w:val="single" w:sz="4" w:space="0" w:color="auto"/>
                        </w:tcBorders>
                      </w:tcPr>
                      <w:p w14:paraId="6706E6D0"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2057887700"/>
              <w:lock w:val="sdtLocked"/>
            </w:sdtPr>
            <w:sdtEndPr/>
            <w:sdtContent>
              <w:tr w:rsidR="00864F4D" w14:paraId="27B53B22"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721784777"/>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1CDF1C40"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生物制剂</w:t>
                        </w:r>
                      </w:p>
                    </w:tc>
                  </w:sdtContent>
                </w:sdt>
                <w:sdt>
                  <w:sdtPr>
                    <w:rPr>
                      <w:sz w:val="20"/>
                      <w:szCs w:val="20"/>
                    </w:rPr>
                    <w:alias w:val="分产品成本分析-成本构成项目"/>
                    <w:tag w:val="_GBC_7ed73c6a70f8400e80c91197b65bc334"/>
                    <w:id w:val="-890422039"/>
                    <w:lock w:val="sdtLocked"/>
                  </w:sdtPr>
                  <w:sdtEndPr/>
                  <w:sdtContent>
                    <w:tc>
                      <w:tcPr>
                        <w:tcW w:w="748" w:type="pct"/>
                        <w:tcBorders>
                          <w:bottom w:val="single" w:sz="4" w:space="0" w:color="auto"/>
                        </w:tcBorders>
                      </w:tcPr>
                      <w:p w14:paraId="364B8CAE" w14:textId="77777777" w:rsidR="00864F4D" w:rsidRPr="009132DE" w:rsidRDefault="00864F4D" w:rsidP="00864F4D">
                        <w:pPr>
                          <w:jc w:val="left"/>
                          <w:rPr>
                            <w:sz w:val="20"/>
                            <w:szCs w:val="20"/>
                          </w:rPr>
                        </w:pPr>
                        <w:r w:rsidRPr="009132DE">
                          <w:rPr>
                            <w:sz w:val="20"/>
                            <w:szCs w:val="20"/>
                          </w:rPr>
                          <w:t>能源</w:t>
                        </w:r>
                      </w:p>
                    </w:tc>
                  </w:sdtContent>
                </w:sdt>
                <w:sdt>
                  <w:sdtPr>
                    <w:rPr>
                      <w:sz w:val="20"/>
                      <w:szCs w:val="20"/>
                    </w:rPr>
                    <w:alias w:val="分产品成本分析-分产品成本构成项目金额"/>
                    <w:tag w:val="_GBC_5657817d149441de83e76767a4bcbabc"/>
                    <w:id w:val="381909604"/>
                    <w:lock w:val="sdtLocked"/>
                  </w:sdtPr>
                  <w:sdtEndPr/>
                  <w:sdtContent>
                    <w:tc>
                      <w:tcPr>
                        <w:tcW w:w="622" w:type="pct"/>
                        <w:tcBorders>
                          <w:bottom w:val="single" w:sz="4" w:space="0" w:color="auto"/>
                        </w:tcBorders>
                      </w:tcPr>
                      <w:p w14:paraId="0B60C95A" w14:textId="77777777" w:rsidR="00864F4D" w:rsidRPr="009132DE" w:rsidRDefault="00864F4D" w:rsidP="00864F4D">
                        <w:pPr>
                          <w:jc w:val="right"/>
                          <w:rPr>
                            <w:sz w:val="20"/>
                            <w:szCs w:val="20"/>
                          </w:rPr>
                        </w:pPr>
                        <w:r w:rsidRPr="009132DE">
                          <w:rPr>
                            <w:sz w:val="20"/>
                            <w:szCs w:val="20"/>
                          </w:rPr>
                          <w:t>103.78</w:t>
                        </w:r>
                      </w:p>
                    </w:tc>
                  </w:sdtContent>
                </w:sdt>
                <w:sdt>
                  <w:sdtPr>
                    <w:rPr>
                      <w:sz w:val="20"/>
                      <w:szCs w:val="20"/>
                    </w:rPr>
                    <w:alias w:val="分产品成本分析-分产品成本构成项目金额占成本比例"/>
                    <w:tag w:val="_GBC_94f704acd37d47e0a332005f7266a9b0"/>
                    <w:id w:val="-1709562257"/>
                    <w:lock w:val="sdtLocked"/>
                  </w:sdtPr>
                  <w:sdtEndPr/>
                  <w:sdtContent>
                    <w:tc>
                      <w:tcPr>
                        <w:tcW w:w="627" w:type="pct"/>
                        <w:tcBorders>
                          <w:bottom w:val="single" w:sz="4" w:space="0" w:color="auto"/>
                        </w:tcBorders>
                      </w:tcPr>
                      <w:p w14:paraId="1B1948E1" w14:textId="77777777" w:rsidR="00864F4D" w:rsidRPr="009132DE" w:rsidRDefault="00864F4D" w:rsidP="00864F4D">
                        <w:pPr>
                          <w:jc w:val="right"/>
                          <w:rPr>
                            <w:sz w:val="20"/>
                            <w:szCs w:val="20"/>
                          </w:rPr>
                        </w:pPr>
                        <w:r w:rsidRPr="009132DE">
                          <w:rPr>
                            <w:sz w:val="20"/>
                            <w:szCs w:val="20"/>
                          </w:rPr>
                          <w:t>14.10</w:t>
                        </w:r>
                      </w:p>
                    </w:tc>
                  </w:sdtContent>
                </w:sdt>
                <w:sdt>
                  <w:sdtPr>
                    <w:rPr>
                      <w:sz w:val="20"/>
                      <w:szCs w:val="20"/>
                    </w:rPr>
                    <w:alias w:val="分产品成本分析-分产品成本构成项目金额"/>
                    <w:tag w:val="_GBC_8b5ebfd9892743168b6ba76a3bb9c7b6"/>
                    <w:id w:val="-1159150218"/>
                    <w:lock w:val="sdtLocked"/>
                  </w:sdtPr>
                  <w:sdtEndPr/>
                  <w:sdtContent>
                    <w:tc>
                      <w:tcPr>
                        <w:tcW w:w="622" w:type="pct"/>
                        <w:tcBorders>
                          <w:bottom w:val="single" w:sz="4" w:space="0" w:color="auto"/>
                        </w:tcBorders>
                      </w:tcPr>
                      <w:p w14:paraId="340DA8A5" w14:textId="77777777" w:rsidR="00864F4D" w:rsidRPr="009132DE" w:rsidRDefault="00864F4D" w:rsidP="00864F4D">
                        <w:pPr>
                          <w:jc w:val="right"/>
                          <w:rPr>
                            <w:sz w:val="20"/>
                            <w:szCs w:val="20"/>
                          </w:rPr>
                        </w:pPr>
                        <w:r w:rsidRPr="009132DE">
                          <w:rPr>
                            <w:sz w:val="20"/>
                            <w:szCs w:val="20"/>
                          </w:rPr>
                          <w:t>96.18</w:t>
                        </w:r>
                      </w:p>
                    </w:tc>
                  </w:sdtContent>
                </w:sdt>
                <w:sdt>
                  <w:sdtPr>
                    <w:rPr>
                      <w:sz w:val="20"/>
                      <w:szCs w:val="20"/>
                    </w:rPr>
                    <w:alias w:val="分产品成本分析-分产品成本构成项目金额占成本比例"/>
                    <w:tag w:val="_GBC_853c597bc04441b19de13dec57fd2e70"/>
                    <w:id w:val="-1663075235"/>
                    <w:lock w:val="sdtLocked"/>
                  </w:sdtPr>
                  <w:sdtEndPr/>
                  <w:sdtContent>
                    <w:tc>
                      <w:tcPr>
                        <w:tcW w:w="589" w:type="pct"/>
                        <w:tcBorders>
                          <w:bottom w:val="single" w:sz="4" w:space="0" w:color="auto"/>
                        </w:tcBorders>
                      </w:tcPr>
                      <w:p w14:paraId="0B0B91AB" w14:textId="77777777" w:rsidR="00864F4D" w:rsidRPr="009132DE" w:rsidRDefault="00864F4D" w:rsidP="00864F4D">
                        <w:pPr>
                          <w:jc w:val="right"/>
                          <w:rPr>
                            <w:sz w:val="20"/>
                            <w:szCs w:val="20"/>
                          </w:rPr>
                        </w:pPr>
                        <w:r w:rsidRPr="009132DE">
                          <w:rPr>
                            <w:sz w:val="20"/>
                            <w:szCs w:val="20"/>
                          </w:rPr>
                          <w:t>13.03</w:t>
                        </w:r>
                      </w:p>
                    </w:tc>
                  </w:sdtContent>
                </w:sdt>
                <w:sdt>
                  <w:sdtPr>
                    <w:rPr>
                      <w:sz w:val="20"/>
                      <w:szCs w:val="20"/>
                    </w:rPr>
                    <w:alias w:val="分产品成本分析-分产品成本构成项目金额同比增减比例"/>
                    <w:tag w:val="_GBC_226d23cad35d484a92c03a43e1070163"/>
                    <w:id w:val="1585106395"/>
                    <w:lock w:val="sdtLocked"/>
                  </w:sdtPr>
                  <w:sdtEndPr/>
                  <w:sdtContent>
                    <w:tc>
                      <w:tcPr>
                        <w:tcW w:w="575" w:type="pct"/>
                        <w:tcBorders>
                          <w:bottom w:val="single" w:sz="4" w:space="0" w:color="auto"/>
                        </w:tcBorders>
                      </w:tcPr>
                      <w:p w14:paraId="55E00AC9" w14:textId="77777777" w:rsidR="00864F4D" w:rsidRPr="009132DE" w:rsidRDefault="00864F4D" w:rsidP="00864F4D">
                        <w:pPr>
                          <w:jc w:val="right"/>
                          <w:rPr>
                            <w:sz w:val="20"/>
                            <w:szCs w:val="20"/>
                          </w:rPr>
                        </w:pPr>
                        <w:r w:rsidRPr="009132DE">
                          <w:rPr>
                            <w:sz w:val="20"/>
                            <w:szCs w:val="20"/>
                          </w:rPr>
                          <w:t>7.91</w:t>
                        </w:r>
                      </w:p>
                    </w:tc>
                  </w:sdtContent>
                </w:sdt>
                <w:sdt>
                  <w:sdtPr>
                    <w:rPr>
                      <w:sz w:val="20"/>
                      <w:szCs w:val="20"/>
                    </w:rPr>
                    <w:alias w:val="分产品成本分析-情况说明"/>
                    <w:tag w:val="_GBC_4293e4f2f91f405da37c08aae67c5f7f"/>
                    <w:id w:val="-1573272483"/>
                    <w:lock w:val="sdtLocked"/>
                    <w:showingPlcHdr/>
                  </w:sdtPr>
                  <w:sdtEndPr/>
                  <w:sdtContent>
                    <w:tc>
                      <w:tcPr>
                        <w:tcW w:w="533" w:type="pct"/>
                        <w:tcBorders>
                          <w:bottom w:val="single" w:sz="4" w:space="0" w:color="auto"/>
                        </w:tcBorders>
                      </w:tcPr>
                      <w:p w14:paraId="0F0AADAB"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264300686"/>
              <w:lock w:val="sdtLocked"/>
            </w:sdtPr>
            <w:sdtEndPr/>
            <w:sdtContent>
              <w:tr w:rsidR="00864F4D" w14:paraId="3A08A7C5"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049581565"/>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6EAA622A"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生物制剂</w:t>
                        </w:r>
                      </w:p>
                    </w:tc>
                  </w:sdtContent>
                </w:sdt>
                <w:sdt>
                  <w:sdtPr>
                    <w:rPr>
                      <w:sz w:val="20"/>
                      <w:szCs w:val="20"/>
                    </w:rPr>
                    <w:alias w:val="分产品成本分析-成本构成项目"/>
                    <w:tag w:val="_GBC_7ed73c6a70f8400e80c91197b65bc334"/>
                    <w:id w:val="-729999601"/>
                    <w:lock w:val="sdtLocked"/>
                  </w:sdtPr>
                  <w:sdtEndPr/>
                  <w:sdtContent>
                    <w:tc>
                      <w:tcPr>
                        <w:tcW w:w="748" w:type="pct"/>
                        <w:tcBorders>
                          <w:bottom w:val="single" w:sz="4" w:space="0" w:color="auto"/>
                        </w:tcBorders>
                      </w:tcPr>
                      <w:p w14:paraId="1984C4CB" w14:textId="77777777" w:rsidR="00864F4D" w:rsidRPr="009132DE" w:rsidRDefault="00864F4D" w:rsidP="00864F4D">
                        <w:pPr>
                          <w:jc w:val="left"/>
                          <w:rPr>
                            <w:sz w:val="20"/>
                            <w:szCs w:val="20"/>
                          </w:rPr>
                        </w:pPr>
                        <w:r w:rsidRPr="009132DE">
                          <w:rPr>
                            <w:sz w:val="20"/>
                            <w:szCs w:val="20"/>
                          </w:rPr>
                          <w:t>其他制造费用</w:t>
                        </w:r>
                      </w:p>
                    </w:tc>
                  </w:sdtContent>
                </w:sdt>
                <w:sdt>
                  <w:sdtPr>
                    <w:rPr>
                      <w:sz w:val="20"/>
                      <w:szCs w:val="20"/>
                    </w:rPr>
                    <w:alias w:val="分产品成本分析-分产品成本构成项目金额"/>
                    <w:tag w:val="_GBC_5657817d149441de83e76767a4bcbabc"/>
                    <w:id w:val="-458261468"/>
                    <w:lock w:val="sdtLocked"/>
                  </w:sdtPr>
                  <w:sdtEndPr/>
                  <w:sdtContent>
                    <w:tc>
                      <w:tcPr>
                        <w:tcW w:w="622" w:type="pct"/>
                        <w:tcBorders>
                          <w:bottom w:val="single" w:sz="4" w:space="0" w:color="auto"/>
                        </w:tcBorders>
                      </w:tcPr>
                      <w:p w14:paraId="157E6A01" w14:textId="77777777" w:rsidR="00864F4D" w:rsidRPr="009132DE" w:rsidRDefault="00864F4D" w:rsidP="00864F4D">
                        <w:pPr>
                          <w:jc w:val="right"/>
                          <w:rPr>
                            <w:sz w:val="20"/>
                            <w:szCs w:val="20"/>
                          </w:rPr>
                        </w:pPr>
                        <w:r w:rsidRPr="009132DE">
                          <w:rPr>
                            <w:sz w:val="20"/>
                            <w:szCs w:val="20"/>
                          </w:rPr>
                          <w:t>487.91</w:t>
                        </w:r>
                      </w:p>
                    </w:tc>
                  </w:sdtContent>
                </w:sdt>
                <w:sdt>
                  <w:sdtPr>
                    <w:rPr>
                      <w:sz w:val="20"/>
                      <w:szCs w:val="20"/>
                    </w:rPr>
                    <w:alias w:val="分产品成本分析-分产品成本构成项目金额占成本比例"/>
                    <w:tag w:val="_GBC_94f704acd37d47e0a332005f7266a9b0"/>
                    <w:id w:val="-746644063"/>
                    <w:lock w:val="sdtLocked"/>
                  </w:sdtPr>
                  <w:sdtEndPr/>
                  <w:sdtContent>
                    <w:tc>
                      <w:tcPr>
                        <w:tcW w:w="627" w:type="pct"/>
                        <w:tcBorders>
                          <w:bottom w:val="single" w:sz="4" w:space="0" w:color="auto"/>
                        </w:tcBorders>
                      </w:tcPr>
                      <w:p w14:paraId="2DB55C11" w14:textId="77777777" w:rsidR="00864F4D" w:rsidRPr="009132DE" w:rsidRDefault="00864F4D" w:rsidP="00864F4D">
                        <w:pPr>
                          <w:jc w:val="right"/>
                          <w:rPr>
                            <w:sz w:val="20"/>
                            <w:szCs w:val="20"/>
                          </w:rPr>
                        </w:pPr>
                        <w:r w:rsidRPr="009132DE">
                          <w:rPr>
                            <w:sz w:val="20"/>
                            <w:szCs w:val="20"/>
                          </w:rPr>
                          <w:t>66.28</w:t>
                        </w:r>
                      </w:p>
                    </w:tc>
                  </w:sdtContent>
                </w:sdt>
                <w:sdt>
                  <w:sdtPr>
                    <w:rPr>
                      <w:sz w:val="20"/>
                      <w:szCs w:val="20"/>
                    </w:rPr>
                    <w:alias w:val="分产品成本分析-分产品成本构成项目金额"/>
                    <w:tag w:val="_GBC_8b5ebfd9892743168b6ba76a3bb9c7b6"/>
                    <w:id w:val="-47078403"/>
                    <w:lock w:val="sdtLocked"/>
                  </w:sdtPr>
                  <w:sdtEndPr/>
                  <w:sdtContent>
                    <w:tc>
                      <w:tcPr>
                        <w:tcW w:w="622" w:type="pct"/>
                        <w:tcBorders>
                          <w:bottom w:val="single" w:sz="4" w:space="0" w:color="auto"/>
                        </w:tcBorders>
                      </w:tcPr>
                      <w:p w14:paraId="2199B864" w14:textId="77777777" w:rsidR="00864F4D" w:rsidRPr="009132DE" w:rsidRDefault="00864F4D" w:rsidP="00864F4D">
                        <w:pPr>
                          <w:jc w:val="right"/>
                          <w:rPr>
                            <w:sz w:val="20"/>
                            <w:szCs w:val="20"/>
                          </w:rPr>
                        </w:pPr>
                        <w:r w:rsidRPr="009132DE">
                          <w:rPr>
                            <w:sz w:val="20"/>
                            <w:szCs w:val="20"/>
                          </w:rPr>
                          <w:t>488.69</w:t>
                        </w:r>
                      </w:p>
                    </w:tc>
                  </w:sdtContent>
                </w:sdt>
                <w:sdt>
                  <w:sdtPr>
                    <w:rPr>
                      <w:sz w:val="20"/>
                      <w:szCs w:val="20"/>
                    </w:rPr>
                    <w:alias w:val="分产品成本分析-分产品成本构成项目金额占成本比例"/>
                    <w:tag w:val="_GBC_853c597bc04441b19de13dec57fd2e70"/>
                    <w:id w:val="-1802453230"/>
                    <w:lock w:val="sdtLocked"/>
                  </w:sdtPr>
                  <w:sdtEndPr/>
                  <w:sdtContent>
                    <w:tc>
                      <w:tcPr>
                        <w:tcW w:w="589" w:type="pct"/>
                        <w:tcBorders>
                          <w:bottom w:val="single" w:sz="4" w:space="0" w:color="auto"/>
                        </w:tcBorders>
                      </w:tcPr>
                      <w:p w14:paraId="2143A15B" w14:textId="77777777" w:rsidR="00864F4D" w:rsidRPr="009132DE" w:rsidRDefault="00864F4D" w:rsidP="00864F4D">
                        <w:pPr>
                          <w:jc w:val="right"/>
                          <w:rPr>
                            <w:sz w:val="20"/>
                            <w:szCs w:val="20"/>
                          </w:rPr>
                        </w:pPr>
                        <w:r w:rsidRPr="009132DE">
                          <w:rPr>
                            <w:sz w:val="20"/>
                            <w:szCs w:val="20"/>
                          </w:rPr>
                          <w:t>66.21</w:t>
                        </w:r>
                      </w:p>
                    </w:tc>
                  </w:sdtContent>
                </w:sdt>
                <w:sdt>
                  <w:sdtPr>
                    <w:rPr>
                      <w:sz w:val="20"/>
                      <w:szCs w:val="20"/>
                    </w:rPr>
                    <w:alias w:val="分产品成本分析-分产品成本构成项目金额同比增减比例"/>
                    <w:tag w:val="_GBC_226d23cad35d484a92c03a43e1070163"/>
                    <w:id w:val="1930852160"/>
                    <w:lock w:val="sdtLocked"/>
                  </w:sdtPr>
                  <w:sdtEndPr/>
                  <w:sdtContent>
                    <w:tc>
                      <w:tcPr>
                        <w:tcW w:w="575" w:type="pct"/>
                        <w:tcBorders>
                          <w:bottom w:val="single" w:sz="4" w:space="0" w:color="auto"/>
                        </w:tcBorders>
                      </w:tcPr>
                      <w:p w14:paraId="3A91EF69" w14:textId="77777777" w:rsidR="00864F4D" w:rsidRPr="009132DE" w:rsidRDefault="00864F4D" w:rsidP="00864F4D">
                        <w:pPr>
                          <w:jc w:val="right"/>
                          <w:rPr>
                            <w:sz w:val="20"/>
                            <w:szCs w:val="20"/>
                          </w:rPr>
                        </w:pPr>
                        <w:r w:rsidRPr="009132DE">
                          <w:rPr>
                            <w:sz w:val="20"/>
                            <w:szCs w:val="20"/>
                          </w:rPr>
                          <w:t>-0.16</w:t>
                        </w:r>
                      </w:p>
                    </w:tc>
                  </w:sdtContent>
                </w:sdt>
                <w:sdt>
                  <w:sdtPr>
                    <w:rPr>
                      <w:sz w:val="20"/>
                      <w:szCs w:val="20"/>
                    </w:rPr>
                    <w:alias w:val="分产品成本分析-情况说明"/>
                    <w:tag w:val="_GBC_4293e4f2f91f405da37c08aae67c5f7f"/>
                    <w:id w:val="814836865"/>
                    <w:lock w:val="sdtLocked"/>
                    <w:showingPlcHdr/>
                  </w:sdtPr>
                  <w:sdtEndPr/>
                  <w:sdtContent>
                    <w:tc>
                      <w:tcPr>
                        <w:tcW w:w="533" w:type="pct"/>
                        <w:tcBorders>
                          <w:bottom w:val="single" w:sz="4" w:space="0" w:color="auto"/>
                        </w:tcBorders>
                      </w:tcPr>
                      <w:p w14:paraId="0B9A5056"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709334735"/>
              <w:lock w:val="sdtLocked"/>
            </w:sdtPr>
            <w:sdtEndPr/>
            <w:sdtContent>
              <w:tr w:rsidR="00864F4D" w14:paraId="51989A11"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853112148"/>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7918F0B4"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原料药</w:t>
                        </w:r>
                      </w:p>
                    </w:tc>
                  </w:sdtContent>
                </w:sdt>
                <w:sdt>
                  <w:sdtPr>
                    <w:rPr>
                      <w:sz w:val="20"/>
                      <w:szCs w:val="20"/>
                    </w:rPr>
                    <w:alias w:val="分产品成本分析-成本构成项目"/>
                    <w:tag w:val="_GBC_7ed73c6a70f8400e80c91197b65bc334"/>
                    <w:id w:val="997764484"/>
                    <w:lock w:val="sdtLocked"/>
                  </w:sdtPr>
                  <w:sdtEndPr/>
                  <w:sdtContent>
                    <w:tc>
                      <w:tcPr>
                        <w:tcW w:w="748" w:type="pct"/>
                        <w:tcBorders>
                          <w:bottom w:val="single" w:sz="4" w:space="0" w:color="auto"/>
                        </w:tcBorders>
                      </w:tcPr>
                      <w:p w14:paraId="4CD715D0" w14:textId="77777777" w:rsidR="00864F4D" w:rsidRPr="009132DE" w:rsidRDefault="00864F4D" w:rsidP="00864F4D">
                        <w:pPr>
                          <w:jc w:val="left"/>
                          <w:rPr>
                            <w:sz w:val="20"/>
                            <w:szCs w:val="20"/>
                          </w:rPr>
                        </w:pPr>
                        <w:r w:rsidRPr="009132DE">
                          <w:rPr>
                            <w:sz w:val="20"/>
                            <w:szCs w:val="20"/>
                          </w:rPr>
                          <w:t>原材料</w:t>
                        </w:r>
                      </w:p>
                    </w:tc>
                  </w:sdtContent>
                </w:sdt>
                <w:sdt>
                  <w:sdtPr>
                    <w:rPr>
                      <w:sz w:val="20"/>
                      <w:szCs w:val="20"/>
                    </w:rPr>
                    <w:alias w:val="分产品成本分析-分产品成本构成项目金额"/>
                    <w:tag w:val="_GBC_5657817d149441de83e76767a4bcbabc"/>
                    <w:id w:val="368121937"/>
                    <w:lock w:val="sdtLocked"/>
                  </w:sdtPr>
                  <w:sdtEndPr/>
                  <w:sdtContent>
                    <w:tc>
                      <w:tcPr>
                        <w:tcW w:w="622" w:type="pct"/>
                        <w:tcBorders>
                          <w:bottom w:val="single" w:sz="4" w:space="0" w:color="auto"/>
                        </w:tcBorders>
                      </w:tcPr>
                      <w:p w14:paraId="726CA01B" w14:textId="77777777" w:rsidR="00864F4D" w:rsidRPr="009132DE" w:rsidRDefault="00864F4D" w:rsidP="00864F4D">
                        <w:pPr>
                          <w:jc w:val="right"/>
                          <w:rPr>
                            <w:sz w:val="20"/>
                            <w:szCs w:val="20"/>
                          </w:rPr>
                        </w:pPr>
                        <w:r w:rsidRPr="009132DE">
                          <w:rPr>
                            <w:sz w:val="20"/>
                            <w:szCs w:val="20"/>
                          </w:rPr>
                          <w:t>2,760.48</w:t>
                        </w:r>
                      </w:p>
                    </w:tc>
                  </w:sdtContent>
                </w:sdt>
                <w:sdt>
                  <w:sdtPr>
                    <w:rPr>
                      <w:sz w:val="20"/>
                      <w:szCs w:val="20"/>
                    </w:rPr>
                    <w:alias w:val="分产品成本分析-分产品成本构成项目金额占成本比例"/>
                    <w:tag w:val="_GBC_94f704acd37d47e0a332005f7266a9b0"/>
                    <w:id w:val="501637159"/>
                    <w:lock w:val="sdtLocked"/>
                  </w:sdtPr>
                  <w:sdtEndPr/>
                  <w:sdtContent>
                    <w:tc>
                      <w:tcPr>
                        <w:tcW w:w="627" w:type="pct"/>
                        <w:tcBorders>
                          <w:bottom w:val="single" w:sz="4" w:space="0" w:color="auto"/>
                        </w:tcBorders>
                      </w:tcPr>
                      <w:p w14:paraId="4C4719F4" w14:textId="77777777" w:rsidR="00864F4D" w:rsidRPr="009132DE" w:rsidRDefault="00864F4D" w:rsidP="00864F4D">
                        <w:pPr>
                          <w:jc w:val="right"/>
                          <w:rPr>
                            <w:sz w:val="20"/>
                            <w:szCs w:val="20"/>
                          </w:rPr>
                        </w:pPr>
                        <w:r w:rsidRPr="009132DE">
                          <w:rPr>
                            <w:sz w:val="20"/>
                            <w:szCs w:val="20"/>
                          </w:rPr>
                          <w:t>70.11</w:t>
                        </w:r>
                      </w:p>
                    </w:tc>
                  </w:sdtContent>
                </w:sdt>
                <w:sdt>
                  <w:sdtPr>
                    <w:rPr>
                      <w:sz w:val="20"/>
                      <w:szCs w:val="20"/>
                    </w:rPr>
                    <w:alias w:val="分产品成本分析-分产品成本构成项目金额"/>
                    <w:tag w:val="_GBC_8b5ebfd9892743168b6ba76a3bb9c7b6"/>
                    <w:id w:val="430785147"/>
                    <w:lock w:val="sdtLocked"/>
                  </w:sdtPr>
                  <w:sdtEndPr/>
                  <w:sdtContent>
                    <w:tc>
                      <w:tcPr>
                        <w:tcW w:w="622" w:type="pct"/>
                        <w:tcBorders>
                          <w:bottom w:val="single" w:sz="4" w:space="0" w:color="auto"/>
                        </w:tcBorders>
                      </w:tcPr>
                      <w:p w14:paraId="5EBB8014" w14:textId="77777777" w:rsidR="00864F4D" w:rsidRPr="009132DE" w:rsidRDefault="00864F4D" w:rsidP="00864F4D">
                        <w:pPr>
                          <w:jc w:val="right"/>
                          <w:rPr>
                            <w:sz w:val="20"/>
                            <w:szCs w:val="20"/>
                          </w:rPr>
                        </w:pPr>
                        <w:r w:rsidRPr="009132DE">
                          <w:rPr>
                            <w:sz w:val="20"/>
                            <w:szCs w:val="20"/>
                          </w:rPr>
                          <w:t>3,101.86</w:t>
                        </w:r>
                      </w:p>
                    </w:tc>
                  </w:sdtContent>
                </w:sdt>
                <w:sdt>
                  <w:sdtPr>
                    <w:rPr>
                      <w:sz w:val="20"/>
                      <w:szCs w:val="20"/>
                    </w:rPr>
                    <w:alias w:val="分产品成本分析-分产品成本构成项目金额占成本比例"/>
                    <w:tag w:val="_GBC_853c597bc04441b19de13dec57fd2e70"/>
                    <w:id w:val="-992642281"/>
                    <w:lock w:val="sdtLocked"/>
                  </w:sdtPr>
                  <w:sdtEndPr/>
                  <w:sdtContent>
                    <w:tc>
                      <w:tcPr>
                        <w:tcW w:w="589" w:type="pct"/>
                        <w:tcBorders>
                          <w:bottom w:val="single" w:sz="4" w:space="0" w:color="auto"/>
                        </w:tcBorders>
                      </w:tcPr>
                      <w:p w14:paraId="5A2D6252" w14:textId="77777777" w:rsidR="00864F4D" w:rsidRPr="009132DE" w:rsidRDefault="00864F4D" w:rsidP="00864F4D">
                        <w:pPr>
                          <w:jc w:val="right"/>
                          <w:rPr>
                            <w:sz w:val="20"/>
                            <w:szCs w:val="20"/>
                          </w:rPr>
                        </w:pPr>
                        <w:r w:rsidRPr="009132DE">
                          <w:rPr>
                            <w:sz w:val="20"/>
                            <w:szCs w:val="20"/>
                          </w:rPr>
                          <w:t>82.03</w:t>
                        </w:r>
                      </w:p>
                    </w:tc>
                  </w:sdtContent>
                </w:sdt>
                <w:sdt>
                  <w:sdtPr>
                    <w:rPr>
                      <w:sz w:val="20"/>
                      <w:szCs w:val="20"/>
                    </w:rPr>
                    <w:alias w:val="分产品成本分析-分产品成本构成项目金额同比增减比例"/>
                    <w:tag w:val="_GBC_226d23cad35d484a92c03a43e1070163"/>
                    <w:id w:val="-1965873173"/>
                    <w:lock w:val="sdtLocked"/>
                  </w:sdtPr>
                  <w:sdtEndPr/>
                  <w:sdtContent>
                    <w:tc>
                      <w:tcPr>
                        <w:tcW w:w="575" w:type="pct"/>
                        <w:tcBorders>
                          <w:bottom w:val="single" w:sz="4" w:space="0" w:color="auto"/>
                        </w:tcBorders>
                      </w:tcPr>
                      <w:p w14:paraId="1A21C293" w14:textId="77777777" w:rsidR="00864F4D" w:rsidRPr="009132DE" w:rsidRDefault="00864F4D" w:rsidP="00864F4D">
                        <w:pPr>
                          <w:jc w:val="right"/>
                          <w:rPr>
                            <w:sz w:val="20"/>
                            <w:szCs w:val="20"/>
                          </w:rPr>
                        </w:pPr>
                        <w:r w:rsidRPr="009132DE">
                          <w:rPr>
                            <w:sz w:val="20"/>
                            <w:szCs w:val="20"/>
                          </w:rPr>
                          <w:t>-11.01</w:t>
                        </w:r>
                      </w:p>
                    </w:tc>
                  </w:sdtContent>
                </w:sdt>
                <w:sdt>
                  <w:sdtPr>
                    <w:rPr>
                      <w:sz w:val="20"/>
                      <w:szCs w:val="20"/>
                    </w:rPr>
                    <w:alias w:val="分产品成本分析-情况说明"/>
                    <w:tag w:val="_GBC_4293e4f2f91f405da37c08aae67c5f7f"/>
                    <w:id w:val="-1302300172"/>
                    <w:lock w:val="sdtLocked"/>
                    <w:showingPlcHdr/>
                  </w:sdtPr>
                  <w:sdtEndPr/>
                  <w:sdtContent>
                    <w:tc>
                      <w:tcPr>
                        <w:tcW w:w="533" w:type="pct"/>
                        <w:tcBorders>
                          <w:bottom w:val="single" w:sz="4" w:space="0" w:color="auto"/>
                        </w:tcBorders>
                      </w:tcPr>
                      <w:p w14:paraId="1C3252A1"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1741582"/>
              <w:lock w:val="sdtLocked"/>
            </w:sdtPr>
            <w:sdtEndPr/>
            <w:sdtContent>
              <w:tr w:rsidR="00864F4D" w14:paraId="1CA595A3"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642658222"/>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665B6520"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原料药</w:t>
                        </w:r>
                      </w:p>
                    </w:tc>
                  </w:sdtContent>
                </w:sdt>
                <w:sdt>
                  <w:sdtPr>
                    <w:rPr>
                      <w:sz w:val="20"/>
                      <w:szCs w:val="20"/>
                    </w:rPr>
                    <w:alias w:val="分产品成本分析-成本构成项目"/>
                    <w:tag w:val="_GBC_7ed73c6a70f8400e80c91197b65bc334"/>
                    <w:id w:val="1078408306"/>
                    <w:lock w:val="sdtLocked"/>
                  </w:sdtPr>
                  <w:sdtEndPr/>
                  <w:sdtContent>
                    <w:tc>
                      <w:tcPr>
                        <w:tcW w:w="748" w:type="pct"/>
                        <w:tcBorders>
                          <w:bottom w:val="single" w:sz="4" w:space="0" w:color="auto"/>
                        </w:tcBorders>
                      </w:tcPr>
                      <w:p w14:paraId="5B436C7E" w14:textId="77777777" w:rsidR="00864F4D" w:rsidRPr="009132DE" w:rsidRDefault="00864F4D" w:rsidP="00864F4D">
                        <w:pPr>
                          <w:jc w:val="left"/>
                          <w:rPr>
                            <w:sz w:val="20"/>
                            <w:szCs w:val="20"/>
                          </w:rPr>
                        </w:pPr>
                        <w:r w:rsidRPr="009132DE">
                          <w:rPr>
                            <w:sz w:val="20"/>
                            <w:szCs w:val="20"/>
                          </w:rPr>
                          <w:t>人工工资</w:t>
                        </w:r>
                      </w:p>
                    </w:tc>
                  </w:sdtContent>
                </w:sdt>
                <w:sdt>
                  <w:sdtPr>
                    <w:rPr>
                      <w:sz w:val="20"/>
                      <w:szCs w:val="20"/>
                    </w:rPr>
                    <w:alias w:val="分产品成本分析-分产品成本构成项目金额"/>
                    <w:tag w:val="_GBC_5657817d149441de83e76767a4bcbabc"/>
                    <w:id w:val="1200821282"/>
                    <w:lock w:val="sdtLocked"/>
                  </w:sdtPr>
                  <w:sdtEndPr/>
                  <w:sdtContent>
                    <w:tc>
                      <w:tcPr>
                        <w:tcW w:w="622" w:type="pct"/>
                        <w:tcBorders>
                          <w:bottom w:val="single" w:sz="4" w:space="0" w:color="auto"/>
                        </w:tcBorders>
                      </w:tcPr>
                      <w:p w14:paraId="44A5FEE1" w14:textId="77777777" w:rsidR="00864F4D" w:rsidRPr="009132DE" w:rsidRDefault="00864F4D" w:rsidP="00864F4D">
                        <w:pPr>
                          <w:jc w:val="right"/>
                          <w:rPr>
                            <w:sz w:val="20"/>
                            <w:szCs w:val="20"/>
                          </w:rPr>
                        </w:pPr>
                        <w:r w:rsidRPr="009132DE">
                          <w:rPr>
                            <w:sz w:val="20"/>
                            <w:szCs w:val="20"/>
                          </w:rPr>
                          <w:t>349.26</w:t>
                        </w:r>
                      </w:p>
                    </w:tc>
                  </w:sdtContent>
                </w:sdt>
                <w:sdt>
                  <w:sdtPr>
                    <w:rPr>
                      <w:sz w:val="20"/>
                      <w:szCs w:val="20"/>
                    </w:rPr>
                    <w:alias w:val="分产品成本分析-分产品成本构成项目金额占成本比例"/>
                    <w:tag w:val="_GBC_94f704acd37d47e0a332005f7266a9b0"/>
                    <w:id w:val="-1646505755"/>
                    <w:lock w:val="sdtLocked"/>
                  </w:sdtPr>
                  <w:sdtEndPr/>
                  <w:sdtContent>
                    <w:tc>
                      <w:tcPr>
                        <w:tcW w:w="627" w:type="pct"/>
                        <w:tcBorders>
                          <w:bottom w:val="single" w:sz="4" w:space="0" w:color="auto"/>
                        </w:tcBorders>
                      </w:tcPr>
                      <w:p w14:paraId="2F2FE72A" w14:textId="77777777" w:rsidR="00864F4D" w:rsidRPr="009132DE" w:rsidRDefault="00864F4D" w:rsidP="00864F4D">
                        <w:pPr>
                          <w:jc w:val="right"/>
                          <w:rPr>
                            <w:sz w:val="20"/>
                            <w:szCs w:val="20"/>
                          </w:rPr>
                        </w:pPr>
                        <w:r w:rsidRPr="009132DE">
                          <w:rPr>
                            <w:sz w:val="20"/>
                            <w:szCs w:val="20"/>
                          </w:rPr>
                          <w:t>8.87</w:t>
                        </w:r>
                      </w:p>
                    </w:tc>
                  </w:sdtContent>
                </w:sdt>
                <w:sdt>
                  <w:sdtPr>
                    <w:rPr>
                      <w:sz w:val="20"/>
                      <w:szCs w:val="20"/>
                    </w:rPr>
                    <w:alias w:val="分产品成本分析-分产品成本构成项目金额"/>
                    <w:tag w:val="_GBC_8b5ebfd9892743168b6ba76a3bb9c7b6"/>
                    <w:id w:val="-1334911340"/>
                    <w:lock w:val="sdtLocked"/>
                  </w:sdtPr>
                  <w:sdtEndPr/>
                  <w:sdtContent>
                    <w:tc>
                      <w:tcPr>
                        <w:tcW w:w="622" w:type="pct"/>
                        <w:tcBorders>
                          <w:bottom w:val="single" w:sz="4" w:space="0" w:color="auto"/>
                        </w:tcBorders>
                      </w:tcPr>
                      <w:p w14:paraId="5BC3FF89" w14:textId="77777777" w:rsidR="00864F4D" w:rsidRPr="009132DE" w:rsidRDefault="00864F4D" w:rsidP="00864F4D">
                        <w:pPr>
                          <w:jc w:val="right"/>
                          <w:rPr>
                            <w:sz w:val="20"/>
                            <w:szCs w:val="20"/>
                          </w:rPr>
                        </w:pPr>
                        <w:r w:rsidRPr="009132DE">
                          <w:rPr>
                            <w:sz w:val="20"/>
                            <w:szCs w:val="20"/>
                          </w:rPr>
                          <w:t>254.33</w:t>
                        </w:r>
                      </w:p>
                    </w:tc>
                  </w:sdtContent>
                </w:sdt>
                <w:sdt>
                  <w:sdtPr>
                    <w:rPr>
                      <w:sz w:val="20"/>
                      <w:szCs w:val="20"/>
                    </w:rPr>
                    <w:alias w:val="分产品成本分析-分产品成本构成项目金额占成本比例"/>
                    <w:tag w:val="_GBC_853c597bc04441b19de13dec57fd2e70"/>
                    <w:id w:val="1274513280"/>
                    <w:lock w:val="sdtLocked"/>
                  </w:sdtPr>
                  <w:sdtEndPr/>
                  <w:sdtContent>
                    <w:tc>
                      <w:tcPr>
                        <w:tcW w:w="589" w:type="pct"/>
                        <w:tcBorders>
                          <w:bottom w:val="single" w:sz="4" w:space="0" w:color="auto"/>
                        </w:tcBorders>
                      </w:tcPr>
                      <w:p w14:paraId="092F1D57" w14:textId="77777777" w:rsidR="00864F4D" w:rsidRPr="009132DE" w:rsidRDefault="00864F4D" w:rsidP="00864F4D">
                        <w:pPr>
                          <w:jc w:val="right"/>
                          <w:rPr>
                            <w:sz w:val="20"/>
                            <w:szCs w:val="20"/>
                          </w:rPr>
                        </w:pPr>
                        <w:r w:rsidRPr="009132DE">
                          <w:rPr>
                            <w:sz w:val="20"/>
                            <w:szCs w:val="20"/>
                          </w:rPr>
                          <w:t>6.73</w:t>
                        </w:r>
                      </w:p>
                    </w:tc>
                  </w:sdtContent>
                </w:sdt>
                <w:sdt>
                  <w:sdtPr>
                    <w:rPr>
                      <w:sz w:val="20"/>
                      <w:szCs w:val="20"/>
                    </w:rPr>
                    <w:alias w:val="分产品成本分析-分产品成本构成项目金额同比增减比例"/>
                    <w:tag w:val="_GBC_226d23cad35d484a92c03a43e1070163"/>
                    <w:id w:val="-1457559630"/>
                    <w:lock w:val="sdtLocked"/>
                  </w:sdtPr>
                  <w:sdtEndPr/>
                  <w:sdtContent>
                    <w:tc>
                      <w:tcPr>
                        <w:tcW w:w="575" w:type="pct"/>
                        <w:tcBorders>
                          <w:bottom w:val="single" w:sz="4" w:space="0" w:color="auto"/>
                        </w:tcBorders>
                      </w:tcPr>
                      <w:p w14:paraId="6F853BAA" w14:textId="77777777" w:rsidR="00864F4D" w:rsidRPr="009132DE" w:rsidRDefault="00864F4D" w:rsidP="00864F4D">
                        <w:pPr>
                          <w:jc w:val="right"/>
                          <w:rPr>
                            <w:sz w:val="20"/>
                            <w:szCs w:val="20"/>
                          </w:rPr>
                        </w:pPr>
                        <w:r w:rsidRPr="009132DE">
                          <w:rPr>
                            <w:sz w:val="20"/>
                            <w:szCs w:val="20"/>
                          </w:rPr>
                          <w:t>37.33</w:t>
                        </w:r>
                      </w:p>
                    </w:tc>
                  </w:sdtContent>
                </w:sdt>
                <w:sdt>
                  <w:sdtPr>
                    <w:rPr>
                      <w:sz w:val="20"/>
                      <w:szCs w:val="20"/>
                    </w:rPr>
                    <w:alias w:val="分产品成本分析-情况说明"/>
                    <w:tag w:val="_GBC_4293e4f2f91f405da37c08aae67c5f7f"/>
                    <w:id w:val="1900081328"/>
                    <w:lock w:val="sdtLocked"/>
                    <w:showingPlcHdr/>
                  </w:sdtPr>
                  <w:sdtEndPr/>
                  <w:sdtContent>
                    <w:tc>
                      <w:tcPr>
                        <w:tcW w:w="533" w:type="pct"/>
                        <w:tcBorders>
                          <w:bottom w:val="single" w:sz="4" w:space="0" w:color="auto"/>
                        </w:tcBorders>
                      </w:tcPr>
                      <w:p w14:paraId="654ED746"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440692141"/>
              <w:lock w:val="sdtLocked"/>
            </w:sdtPr>
            <w:sdtEndPr/>
            <w:sdtContent>
              <w:tr w:rsidR="00864F4D" w14:paraId="7DB818C2"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813452523"/>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176A55B3"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原料药</w:t>
                        </w:r>
                      </w:p>
                    </w:tc>
                  </w:sdtContent>
                </w:sdt>
                <w:sdt>
                  <w:sdtPr>
                    <w:rPr>
                      <w:sz w:val="20"/>
                      <w:szCs w:val="20"/>
                    </w:rPr>
                    <w:alias w:val="分产品成本分析-成本构成项目"/>
                    <w:tag w:val="_GBC_7ed73c6a70f8400e80c91197b65bc334"/>
                    <w:id w:val="-1946836340"/>
                    <w:lock w:val="sdtLocked"/>
                  </w:sdtPr>
                  <w:sdtEndPr/>
                  <w:sdtContent>
                    <w:tc>
                      <w:tcPr>
                        <w:tcW w:w="748" w:type="pct"/>
                        <w:tcBorders>
                          <w:bottom w:val="single" w:sz="4" w:space="0" w:color="auto"/>
                        </w:tcBorders>
                      </w:tcPr>
                      <w:p w14:paraId="65667271" w14:textId="77777777" w:rsidR="00864F4D" w:rsidRPr="009132DE" w:rsidRDefault="00864F4D" w:rsidP="00864F4D">
                        <w:pPr>
                          <w:jc w:val="left"/>
                          <w:rPr>
                            <w:sz w:val="20"/>
                            <w:szCs w:val="20"/>
                          </w:rPr>
                        </w:pPr>
                        <w:r w:rsidRPr="009132DE">
                          <w:rPr>
                            <w:sz w:val="20"/>
                            <w:szCs w:val="20"/>
                          </w:rPr>
                          <w:t>能源</w:t>
                        </w:r>
                      </w:p>
                    </w:tc>
                  </w:sdtContent>
                </w:sdt>
                <w:sdt>
                  <w:sdtPr>
                    <w:rPr>
                      <w:sz w:val="20"/>
                      <w:szCs w:val="20"/>
                    </w:rPr>
                    <w:alias w:val="分产品成本分析-分产品成本构成项目金额"/>
                    <w:tag w:val="_GBC_5657817d149441de83e76767a4bcbabc"/>
                    <w:id w:val="762650704"/>
                    <w:lock w:val="sdtLocked"/>
                  </w:sdtPr>
                  <w:sdtEndPr/>
                  <w:sdtContent>
                    <w:tc>
                      <w:tcPr>
                        <w:tcW w:w="622" w:type="pct"/>
                        <w:tcBorders>
                          <w:bottom w:val="single" w:sz="4" w:space="0" w:color="auto"/>
                        </w:tcBorders>
                      </w:tcPr>
                      <w:p w14:paraId="26413EA8" w14:textId="77777777" w:rsidR="00864F4D" w:rsidRPr="009132DE" w:rsidRDefault="00864F4D" w:rsidP="00864F4D">
                        <w:pPr>
                          <w:jc w:val="right"/>
                          <w:rPr>
                            <w:sz w:val="20"/>
                            <w:szCs w:val="20"/>
                          </w:rPr>
                        </w:pPr>
                        <w:r w:rsidRPr="009132DE">
                          <w:rPr>
                            <w:sz w:val="20"/>
                            <w:szCs w:val="20"/>
                          </w:rPr>
                          <w:t>126.95</w:t>
                        </w:r>
                      </w:p>
                    </w:tc>
                  </w:sdtContent>
                </w:sdt>
                <w:sdt>
                  <w:sdtPr>
                    <w:rPr>
                      <w:sz w:val="20"/>
                      <w:szCs w:val="20"/>
                    </w:rPr>
                    <w:alias w:val="分产品成本分析-分产品成本构成项目金额占成本比例"/>
                    <w:tag w:val="_GBC_94f704acd37d47e0a332005f7266a9b0"/>
                    <w:id w:val="-385873142"/>
                    <w:lock w:val="sdtLocked"/>
                  </w:sdtPr>
                  <w:sdtEndPr/>
                  <w:sdtContent>
                    <w:tc>
                      <w:tcPr>
                        <w:tcW w:w="627" w:type="pct"/>
                        <w:tcBorders>
                          <w:bottom w:val="single" w:sz="4" w:space="0" w:color="auto"/>
                        </w:tcBorders>
                      </w:tcPr>
                      <w:p w14:paraId="300D7232" w14:textId="77777777" w:rsidR="00864F4D" w:rsidRPr="009132DE" w:rsidRDefault="00864F4D" w:rsidP="00864F4D">
                        <w:pPr>
                          <w:jc w:val="right"/>
                          <w:rPr>
                            <w:sz w:val="20"/>
                            <w:szCs w:val="20"/>
                          </w:rPr>
                        </w:pPr>
                        <w:r w:rsidRPr="009132DE">
                          <w:rPr>
                            <w:sz w:val="20"/>
                            <w:szCs w:val="20"/>
                          </w:rPr>
                          <w:t>3.22</w:t>
                        </w:r>
                      </w:p>
                    </w:tc>
                  </w:sdtContent>
                </w:sdt>
                <w:sdt>
                  <w:sdtPr>
                    <w:rPr>
                      <w:sz w:val="20"/>
                      <w:szCs w:val="20"/>
                    </w:rPr>
                    <w:alias w:val="分产品成本分析-分产品成本构成项目金额"/>
                    <w:tag w:val="_GBC_8b5ebfd9892743168b6ba76a3bb9c7b6"/>
                    <w:id w:val="-1098558102"/>
                    <w:lock w:val="sdtLocked"/>
                  </w:sdtPr>
                  <w:sdtEndPr/>
                  <w:sdtContent>
                    <w:tc>
                      <w:tcPr>
                        <w:tcW w:w="622" w:type="pct"/>
                        <w:tcBorders>
                          <w:bottom w:val="single" w:sz="4" w:space="0" w:color="auto"/>
                        </w:tcBorders>
                      </w:tcPr>
                      <w:p w14:paraId="0EE2C6BA" w14:textId="77777777" w:rsidR="00864F4D" w:rsidRPr="009132DE" w:rsidRDefault="00864F4D" w:rsidP="00864F4D">
                        <w:pPr>
                          <w:jc w:val="right"/>
                          <w:rPr>
                            <w:sz w:val="20"/>
                            <w:szCs w:val="20"/>
                          </w:rPr>
                        </w:pPr>
                        <w:r w:rsidRPr="009132DE">
                          <w:rPr>
                            <w:sz w:val="20"/>
                            <w:szCs w:val="20"/>
                          </w:rPr>
                          <w:t>97.31</w:t>
                        </w:r>
                      </w:p>
                    </w:tc>
                  </w:sdtContent>
                </w:sdt>
                <w:sdt>
                  <w:sdtPr>
                    <w:rPr>
                      <w:sz w:val="20"/>
                      <w:szCs w:val="20"/>
                    </w:rPr>
                    <w:alias w:val="分产品成本分析-分产品成本构成项目金额占成本比例"/>
                    <w:tag w:val="_GBC_853c597bc04441b19de13dec57fd2e70"/>
                    <w:id w:val="325942677"/>
                    <w:lock w:val="sdtLocked"/>
                  </w:sdtPr>
                  <w:sdtEndPr/>
                  <w:sdtContent>
                    <w:tc>
                      <w:tcPr>
                        <w:tcW w:w="589" w:type="pct"/>
                        <w:tcBorders>
                          <w:bottom w:val="single" w:sz="4" w:space="0" w:color="auto"/>
                        </w:tcBorders>
                      </w:tcPr>
                      <w:p w14:paraId="2CEE89E4" w14:textId="77777777" w:rsidR="00864F4D" w:rsidRPr="009132DE" w:rsidRDefault="00864F4D" w:rsidP="00864F4D">
                        <w:pPr>
                          <w:jc w:val="right"/>
                          <w:rPr>
                            <w:sz w:val="20"/>
                            <w:szCs w:val="20"/>
                          </w:rPr>
                        </w:pPr>
                        <w:r w:rsidRPr="009132DE">
                          <w:rPr>
                            <w:sz w:val="20"/>
                            <w:szCs w:val="20"/>
                          </w:rPr>
                          <w:t>2.57</w:t>
                        </w:r>
                      </w:p>
                    </w:tc>
                  </w:sdtContent>
                </w:sdt>
                <w:sdt>
                  <w:sdtPr>
                    <w:rPr>
                      <w:sz w:val="20"/>
                      <w:szCs w:val="20"/>
                    </w:rPr>
                    <w:alias w:val="分产品成本分析-分产品成本构成项目金额同比增减比例"/>
                    <w:tag w:val="_GBC_226d23cad35d484a92c03a43e1070163"/>
                    <w:id w:val="514961829"/>
                    <w:lock w:val="sdtLocked"/>
                  </w:sdtPr>
                  <w:sdtEndPr/>
                  <w:sdtContent>
                    <w:tc>
                      <w:tcPr>
                        <w:tcW w:w="575" w:type="pct"/>
                        <w:tcBorders>
                          <w:bottom w:val="single" w:sz="4" w:space="0" w:color="auto"/>
                        </w:tcBorders>
                      </w:tcPr>
                      <w:p w14:paraId="562CABC5" w14:textId="77777777" w:rsidR="00864F4D" w:rsidRPr="009132DE" w:rsidRDefault="00864F4D" w:rsidP="00864F4D">
                        <w:pPr>
                          <w:jc w:val="right"/>
                          <w:rPr>
                            <w:sz w:val="20"/>
                            <w:szCs w:val="20"/>
                          </w:rPr>
                        </w:pPr>
                        <w:r w:rsidRPr="009132DE">
                          <w:rPr>
                            <w:sz w:val="20"/>
                            <w:szCs w:val="20"/>
                          </w:rPr>
                          <w:t>30.47</w:t>
                        </w:r>
                      </w:p>
                    </w:tc>
                  </w:sdtContent>
                </w:sdt>
                <w:sdt>
                  <w:sdtPr>
                    <w:rPr>
                      <w:sz w:val="20"/>
                      <w:szCs w:val="20"/>
                    </w:rPr>
                    <w:alias w:val="分产品成本分析-情况说明"/>
                    <w:tag w:val="_GBC_4293e4f2f91f405da37c08aae67c5f7f"/>
                    <w:id w:val="1742366658"/>
                    <w:lock w:val="sdtLocked"/>
                    <w:showingPlcHdr/>
                  </w:sdtPr>
                  <w:sdtEndPr/>
                  <w:sdtContent>
                    <w:tc>
                      <w:tcPr>
                        <w:tcW w:w="533" w:type="pct"/>
                        <w:tcBorders>
                          <w:bottom w:val="single" w:sz="4" w:space="0" w:color="auto"/>
                        </w:tcBorders>
                      </w:tcPr>
                      <w:p w14:paraId="0AC68A66"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219012245"/>
              <w:lock w:val="sdtLocked"/>
            </w:sdtPr>
            <w:sdtEndPr/>
            <w:sdtContent>
              <w:tr w:rsidR="00864F4D" w14:paraId="5137934A"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344318007"/>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1A9AC30A"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原料药</w:t>
                        </w:r>
                      </w:p>
                    </w:tc>
                  </w:sdtContent>
                </w:sdt>
                <w:sdt>
                  <w:sdtPr>
                    <w:rPr>
                      <w:sz w:val="20"/>
                      <w:szCs w:val="20"/>
                    </w:rPr>
                    <w:alias w:val="分产品成本分析-成本构成项目"/>
                    <w:tag w:val="_GBC_7ed73c6a70f8400e80c91197b65bc334"/>
                    <w:id w:val="-1530716498"/>
                    <w:lock w:val="sdtLocked"/>
                  </w:sdtPr>
                  <w:sdtEndPr/>
                  <w:sdtContent>
                    <w:tc>
                      <w:tcPr>
                        <w:tcW w:w="748" w:type="pct"/>
                        <w:tcBorders>
                          <w:bottom w:val="single" w:sz="4" w:space="0" w:color="auto"/>
                        </w:tcBorders>
                      </w:tcPr>
                      <w:p w14:paraId="3E391426" w14:textId="77777777" w:rsidR="00864F4D" w:rsidRPr="009132DE" w:rsidRDefault="00864F4D" w:rsidP="00864F4D">
                        <w:pPr>
                          <w:jc w:val="left"/>
                          <w:rPr>
                            <w:sz w:val="20"/>
                            <w:szCs w:val="20"/>
                          </w:rPr>
                        </w:pPr>
                        <w:r w:rsidRPr="009132DE">
                          <w:rPr>
                            <w:sz w:val="20"/>
                            <w:szCs w:val="20"/>
                          </w:rPr>
                          <w:t>其他制造费用</w:t>
                        </w:r>
                      </w:p>
                    </w:tc>
                  </w:sdtContent>
                </w:sdt>
                <w:sdt>
                  <w:sdtPr>
                    <w:rPr>
                      <w:sz w:val="20"/>
                      <w:szCs w:val="20"/>
                    </w:rPr>
                    <w:alias w:val="分产品成本分析-分产品成本构成项目金额"/>
                    <w:tag w:val="_GBC_5657817d149441de83e76767a4bcbabc"/>
                    <w:id w:val="1216479637"/>
                    <w:lock w:val="sdtLocked"/>
                  </w:sdtPr>
                  <w:sdtEndPr/>
                  <w:sdtContent>
                    <w:tc>
                      <w:tcPr>
                        <w:tcW w:w="622" w:type="pct"/>
                        <w:tcBorders>
                          <w:bottom w:val="single" w:sz="4" w:space="0" w:color="auto"/>
                        </w:tcBorders>
                      </w:tcPr>
                      <w:p w14:paraId="2EC6D484" w14:textId="77777777" w:rsidR="00864F4D" w:rsidRPr="009132DE" w:rsidRDefault="00864F4D" w:rsidP="00864F4D">
                        <w:pPr>
                          <w:jc w:val="right"/>
                          <w:rPr>
                            <w:sz w:val="20"/>
                            <w:szCs w:val="20"/>
                          </w:rPr>
                        </w:pPr>
                        <w:r w:rsidRPr="009132DE">
                          <w:rPr>
                            <w:sz w:val="20"/>
                            <w:szCs w:val="20"/>
                          </w:rPr>
                          <w:t>700.82</w:t>
                        </w:r>
                      </w:p>
                    </w:tc>
                  </w:sdtContent>
                </w:sdt>
                <w:sdt>
                  <w:sdtPr>
                    <w:rPr>
                      <w:sz w:val="20"/>
                      <w:szCs w:val="20"/>
                    </w:rPr>
                    <w:alias w:val="分产品成本分析-分产品成本构成项目金额占成本比例"/>
                    <w:tag w:val="_GBC_94f704acd37d47e0a332005f7266a9b0"/>
                    <w:id w:val="-257988916"/>
                    <w:lock w:val="sdtLocked"/>
                  </w:sdtPr>
                  <w:sdtEndPr/>
                  <w:sdtContent>
                    <w:tc>
                      <w:tcPr>
                        <w:tcW w:w="627" w:type="pct"/>
                        <w:tcBorders>
                          <w:bottom w:val="single" w:sz="4" w:space="0" w:color="auto"/>
                        </w:tcBorders>
                      </w:tcPr>
                      <w:p w14:paraId="1CD39636" w14:textId="77777777" w:rsidR="00864F4D" w:rsidRPr="009132DE" w:rsidRDefault="00864F4D" w:rsidP="00864F4D">
                        <w:pPr>
                          <w:jc w:val="right"/>
                          <w:rPr>
                            <w:sz w:val="20"/>
                            <w:szCs w:val="20"/>
                          </w:rPr>
                        </w:pPr>
                        <w:r w:rsidRPr="009132DE">
                          <w:rPr>
                            <w:sz w:val="20"/>
                            <w:szCs w:val="20"/>
                          </w:rPr>
                          <w:t>17.80</w:t>
                        </w:r>
                      </w:p>
                    </w:tc>
                  </w:sdtContent>
                </w:sdt>
                <w:sdt>
                  <w:sdtPr>
                    <w:rPr>
                      <w:sz w:val="20"/>
                      <w:szCs w:val="20"/>
                    </w:rPr>
                    <w:alias w:val="分产品成本分析-分产品成本构成项目金额"/>
                    <w:tag w:val="_GBC_8b5ebfd9892743168b6ba76a3bb9c7b6"/>
                    <w:id w:val="-114672114"/>
                    <w:lock w:val="sdtLocked"/>
                  </w:sdtPr>
                  <w:sdtEndPr/>
                  <w:sdtContent>
                    <w:tc>
                      <w:tcPr>
                        <w:tcW w:w="622" w:type="pct"/>
                        <w:tcBorders>
                          <w:bottom w:val="single" w:sz="4" w:space="0" w:color="auto"/>
                        </w:tcBorders>
                      </w:tcPr>
                      <w:p w14:paraId="7C364950" w14:textId="77777777" w:rsidR="00864F4D" w:rsidRPr="009132DE" w:rsidRDefault="00864F4D" w:rsidP="00864F4D">
                        <w:pPr>
                          <w:jc w:val="right"/>
                          <w:rPr>
                            <w:sz w:val="20"/>
                            <w:szCs w:val="20"/>
                          </w:rPr>
                        </w:pPr>
                        <w:r w:rsidRPr="009132DE">
                          <w:rPr>
                            <w:sz w:val="20"/>
                            <w:szCs w:val="20"/>
                          </w:rPr>
                          <w:t>327.79</w:t>
                        </w:r>
                      </w:p>
                    </w:tc>
                  </w:sdtContent>
                </w:sdt>
                <w:sdt>
                  <w:sdtPr>
                    <w:rPr>
                      <w:sz w:val="20"/>
                      <w:szCs w:val="20"/>
                    </w:rPr>
                    <w:alias w:val="分产品成本分析-分产品成本构成项目金额占成本比例"/>
                    <w:tag w:val="_GBC_853c597bc04441b19de13dec57fd2e70"/>
                    <w:id w:val="-207339973"/>
                    <w:lock w:val="sdtLocked"/>
                  </w:sdtPr>
                  <w:sdtEndPr/>
                  <w:sdtContent>
                    <w:tc>
                      <w:tcPr>
                        <w:tcW w:w="589" w:type="pct"/>
                        <w:tcBorders>
                          <w:bottom w:val="single" w:sz="4" w:space="0" w:color="auto"/>
                        </w:tcBorders>
                      </w:tcPr>
                      <w:p w14:paraId="49A78F01" w14:textId="77777777" w:rsidR="00864F4D" w:rsidRPr="009132DE" w:rsidRDefault="00864F4D" w:rsidP="00864F4D">
                        <w:pPr>
                          <w:jc w:val="right"/>
                          <w:rPr>
                            <w:sz w:val="20"/>
                            <w:szCs w:val="20"/>
                          </w:rPr>
                        </w:pPr>
                        <w:r w:rsidRPr="009132DE">
                          <w:rPr>
                            <w:sz w:val="20"/>
                            <w:szCs w:val="20"/>
                          </w:rPr>
                          <w:t>8.67</w:t>
                        </w:r>
                      </w:p>
                    </w:tc>
                  </w:sdtContent>
                </w:sdt>
                <w:sdt>
                  <w:sdtPr>
                    <w:rPr>
                      <w:sz w:val="20"/>
                      <w:szCs w:val="20"/>
                    </w:rPr>
                    <w:alias w:val="分产品成本分析-分产品成本构成项目金额同比增减比例"/>
                    <w:tag w:val="_GBC_226d23cad35d484a92c03a43e1070163"/>
                    <w:id w:val="-1294057234"/>
                    <w:lock w:val="sdtLocked"/>
                  </w:sdtPr>
                  <w:sdtEndPr/>
                  <w:sdtContent>
                    <w:tc>
                      <w:tcPr>
                        <w:tcW w:w="575" w:type="pct"/>
                        <w:tcBorders>
                          <w:bottom w:val="single" w:sz="4" w:space="0" w:color="auto"/>
                        </w:tcBorders>
                      </w:tcPr>
                      <w:p w14:paraId="3C25E677" w14:textId="77777777" w:rsidR="00864F4D" w:rsidRPr="009132DE" w:rsidRDefault="00864F4D" w:rsidP="00864F4D">
                        <w:pPr>
                          <w:jc w:val="right"/>
                          <w:rPr>
                            <w:sz w:val="20"/>
                            <w:szCs w:val="20"/>
                          </w:rPr>
                        </w:pPr>
                        <w:r w:rsidRPr="009132DE">
                          <w:rPr>
                            <w:sz w:val="20"/>
                            <w:szCs w:val="20"/>
                          </w:rPr>
                          <w:t>113.80</w:t>
                        </w:r>
                      </w:p>
                    </w:tc>
                  </w:sdtContent>
                </w:sdt>
                <w:sdt>
                  <w:sdtPr>
                    <w:rPr>
                      <w:sz w:val="20"/>
                      <w:szCs w:val="20"/>
                    </w:rPr>
                    <w:alias w:val="分产品成本分析-情况说明"/>
                    <w:tag w:val="_GBC_4293e4f2f91f405da37c08aae67c5f7f"/>
                    <w:id w:val="1028609661"/>
                    <w:lock w:val="sdtLocked"/>
                    <w:showingPlcHdr/>
                  </w:sdtPr>
                  <w:sdtEndPr/>
                  <w:sdtContent>
                    <w:tc>
                      <w:tcPr>
                        <w:tcW w:w="533" w:type="pct"/>
                        <w:tcBorders>
                          <w:bottom w:val="single" w:sz="4" w:space="0" w:color="auto"/>
                        </w:tcBorders>
                      </w:tcPr>
                      <w:p w14:paraId="1507398D"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989395473"/>
              <w:lock w:val="sdtLocked"/>
            </w:sdtPr>
            <w:sdtEndPr/>
            <w:sdtContent>
              <w:tr w:rsidR="00864F4D" w14:paraId="50747614"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78890853"/>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5C1A5925"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针剂</w:t>
                        </w:r>
                      </w:p>
                    </w:tc>
                  </w:sdtContent>
                </w:sdt>
                <w:sdt>
                  <w:sdtPr>
                    <w:rPr>
                      <w:sz w:val="20"/>
                      <w:szCs w:val="20"/>
                    </w:rPr>
                    <w:alias w:val="分产品成本分析-成本构成项目"/>
                    <w:tag w:val="_GBC_7ed73c6a70f8400e80c91197b65bc334"/>
                    <w:id w:val="563685398"/>
                    <w:lock w:val="sdtLocked"/>
                  </w:sdtPr>
                  <w:sdtEndPr/>
                  <w:sdtContent>
                    <w:tc>
                      <w:tcPr>
                        <w:tcW w:w="748" w:type="pct"/>
                        <w:tcBorders>
                          <w:bottom w:val="single" w:sz="4" w:space="0" w:color="auto"/>
                        </w:tcBorders>
                      </w:tcPr>
                      <w:p w14:paraId="79DAC36B" w14:textId="77777777" w:rsidR="00864F4D" w:rsidRPr="009132DE" w:rsidRDefault="00864F4D" w:rsidP="00864F4D">
                        <w:pPr>
                          <w:jc w:val="left"/>
                          <w:rPr>
                            <w:sz w:val="20"/>
                            <w:szCs w:val="20"/>
                          </w:rPr>
                        </w:pPr>
                        <w:r w:rsidRPr="009132DE">
                          <w:rPr>
                            <w:sz w:val="20"/>
                            <w:szCs w:val="20"/>
                          </w:rPr>
                          <w:t>原材料</w:t>
                        </w:r>
                      </w:p>
                    </w:tc>
                  </w:sdtContent>
                </w:sdt>
                <w:sdt>
                  <w:sdtPr>
                    <w:rPr>
                      <w:sz w:val="20"/>
                      <w:szCs w:val="20"/>
                    </w:rPr>
                    <w:alias w:val="分产品成本分析-分产品成本构成项目金额"/>
                    <w:tag w:val="_GBC_5657817d149441de83e76767a4bcbabc"/>
                    <w:id w:val="323397145"/>
                    <w:lock w:val="sdtLocked"/>
                  </w:sdtPr>
                  <w:sdtEndPr/>
                  <w:sdtContent>
                    <w:tc>
                      <w:tcPr>
                        <w:tcW w:w="622" w:type="pct"/>
                        <w:tcBorders>
                          <w:bottom w:val="single" w:sz="4" w:space="0" w:color="auto"/>
                        </w:tcBorders>
                      </w:tcPr>
                      <w:p w14:paraId="5887DE0D" w14:textId="77777777" w:rsidR="00864F4D" w:rsidRPr="009132DE" w:rsidRDefault="00864F4D" w:rsidP="00864F4D">
                        <w:pPr>
                          <w:jc w:val="right"/>
                          <w:rPr>
                            <w:sz w:val="20"/>
                            <w:szCs w:val="20"/>
                          </w:rPr>
                        </w:pPr>
                        <w:r w:rsidRPr="009132DE">
                          <w:rPr>
                            <w:sz w:val="20"/>
                            <w:szCs w:val="20"/>
                          </w:rPr>
                          <w:t>3,831.40</w:t>
                        </w:r>
                      </w:p>
                    </w:tc>
                  </w:sdtContent>
                </w:sdt>
                <w:sdt>
                  <w:sdtPr>
                    <w:rPr>
                      <w:sz w:val="20"/>
                      <w:szCs w:val="20"/>
                    </w:rPr>
                    <w:alias w:val="分产品成本分析-分产品成本构成项目金额占成本比例"/>
                    <w:tag w:val="_GBC_94f704acd37d47e0a332005f7266a9b0"/>
                    <w:id w:val="1845518573"/>
                    <w:lock w:val="sdtLocked"/>
                  </w:sdtPr>
                  <w:sdtEndPr/>
                  <w:sdtContent>
                    <w:tc>
                      <w:tcPr>
                        <w:tcW w:w="627" w:type="pct"/>
                        <w:tcBorders>
                          <w:bottom w:val="single" w:sz="4" w:space="0" w:color="auto"/>
                        </w:tcBorders>
                      </w:tcPr>
                      <w:p w14:paraId="6F5E6E10" w14:textId="77777777" w:rsidR="00864F4D" w:rsidRPr="009132DE" w:rsidRDefault="00864F4D" w:rsidP="00864F4D">
                        <w:pPr>
                          <w:jc w:val="right"/>
                          <w:rPr>
                            <w:sz w:val="20"/>
                            <w:szCs w:val="20"/>
                          </w:rPr>
                        </w:pPr>
                        <w:r w:rsidRPr="009132DE">
                          <w:rPr>
                            <w:sz w:val="20"/>
                            <w:szCs w:val="20"/>
                          </w:rPr>
                          <w:t>68.55</w:t>
                        </w:r>
                      </w:p>
                    </w:tc>
                  </w:sdtContent>
                </w:sdt>
                <w:sdt>
                  <w:sdtPr>
                    <w:rPr>
                      <w:sz w:val="20"/>
                      <w:szCs w:val="20"/>
                    </w:rPr>
                    <w:alias w:val="分产品成本分析-分产品成本构成项目金额"/>
                    <w:tag w:val="_GBC_8b5ebfd9892743168b6ba76a3bb9c7b6"/>
                    <w:id w:val="-926420137"/>
                    <w:lock w:val="sdtLocked"/>
                  </w:sdtPr>
                  <w:sdtEndPr/>
                  <w:sdtContent>
                    <w:tc>
                      <w:tcPr>
                        <w:tcW w:w="622" w:type="pct"/>
                        <w:tcBorders>
                          <w:bottom w:val="single" w:sz="4" w:space="0" w:color="auto"/>
                        </w:tcBorders>
                      </w:tcPr>
                      <w:p w14:paraId="14B157BF" w14:textId="77777777" w:rsidR="00864F4D" w:rsidRPr="009132DE" w:rsidRDefault="00864F4D" w:rsidP="00864F4D">
                        <w:pPr>
                          <w:jc w:val="right"/>
                          <w:rPr>
                            <w:sz w:val="20"/>
                            <w:szCs w:val="20"/>
                          </w:rPr>
                        </w:pPr>
                        <w:r w:rsidRPr="009132DE">
                          <w:rPr>
                            <w:sz w:val="20"/>
                            <w:szCs w:val="20"/>
                          </w:rPr>
                          <w:t>3,760.25</w:t>
                        </w:r>
                      </w:p>
                    </w:tc>
                  </w:sdtContent>
                </w:sdt>
                <w:sdt>
                  <w:sdtPr>
                    <w:rPr>
                      <w:sz w:val="20"/>
                      <w:szCs w:val="20"/>
                    </w:rPr>
                    <w:alias w:val="分产品成本分析-分产品成本构成项目金额占成本比例"/>
                    <w:tag w:val="_GBC_853c597bc04441b19de13dec57fd2e70"/>
                    <w:id w:val="-782951956"/>
                    <w:lock w:val="sdtLocked"/>
                  </w:sdtPr>
                  <w:sdtEndPr/>
                  <w:sdtContent>
                    <w:tc>
                      <w:tcPr>
                        <w:tcW w:w="589" w:type="pct"/>
                        <w:tcBorders>
                          <w:bottom w:val="single" w:sz="4" w:space="0" w:color="auto"/>
                        </w:tcBorders>
                      </w:tcPr>
                      <w:p w14:paraId="727FFEA5" w14:textId="77777777" w:rsidR="00864F4D" w:rsidRPr="009132DE" w:rsidRDefault="00864F4D" w:rsidP="00864F4D">
                        <w:pPr>
                          <w:jc w:val="right"/>
                          <w:rPr>
                            <w:sz w:val="20"/>
                            <w:szCs w:val="20"/>
                          </w:rPr>
                        </w:pPr>
                        <w:r w:rsidRPr="009132DE">
                          <w:rPr>
                            <w:sz w:val="20"/>
                            <w:szCs w:val="20"/>
                          </w:rPr>
                          <w:t>68.78</w:t>
                        </w:r>
                      </w:p>
                    </w:tc>
                  </w:sdtContent>
                </w:sdt>
                <w:sdt>
                  <w:sdtPr>
                    <w:rPr>
                      <w:sz w:val="20"/>
                      <w:szCs w:val="20"/>
                    </w:rPr>
                    <w:alias w:val="分产品成本分析-分产品成本构成项目金额同比增减比例"/>
                    <w:tag w:val="_GBC_226d23cad35d484a92c03a43e1070163"/>
                    <w:id w:val="-1330511830"/>
                    <w:lock w:val="sdtLocked"/>
                  </w:sdtPr>
                  <w:sdtEndPr/>
                  <w:sdtContent>
                    <w:tc>
                      <w:tcPr>
                        <w:tcW w:w="575" w:type="pct"/>
                        <w:tcBorders>
                          <w:bottom w:val="single" w:sz="4" w:space="0" w:color="auto"/>
                        </w:tcBorders>
                      </w:tcPr>
                      <w:p w14:paraId="3358EBFD" w14:textId="77777777" w:rsidR="00864F4D" w:rsidRPr="009132DE" w:rsidRDefault="00864F4D" w:rsidP="00864F4D">
                        <w:pPr>
                          <w:jc w:val="right"/>
                          <w:rPr>
                            <w:sz w:val="20"/>
                            <w:szCs w:val="20"/>
                          </w:rPr>
                        </w:pPr>
                        <w:r w:rsidRPr="009132DE">
                          <w:rPr>
                            <w:sz w:val="20"/>
                            <w:szCs w:val="20"/>
                          </w:rPr>
                          <w:t>1.89</w:t>
                        </w:r>
                      </w:p>
                    </w:tc>
                  </w:sdtContent>
                </w:sdt>
                <w:sdt>
                  <w:sdtPr>
                    <w:rPr>
                      <w:sz w:val="20"/>
                      <w:szCs w:val="20"/>
                    </w:rPr>
                    <w:alias w:val="分产品成本分析-情况说明"/>
                    <w:tag w:val="_GBC_4293e4f2f91f405da37c08aae67c5f7f"/>
                    <w:id w:val="-1654516982"/>
                    <w:lock w:val="sdtLocked"/>
                    <w:showingPlcHdr/>
                  </w:sdtPr>
                  <w:sdtEndPr/>
                  <w:sdtContent>
                    <w:tc>
                      <w:tcPr>
                        <w:tcW w:w="533" w:type="pct"/>
                        <w:tcBorders>
                          <w:bottom w:val="single" w:sz="4" w:space="0" w:color="auto"/>
                        </w:tcBorders>
                      </w:tcPr>
                      <w:p w14:paraId="7562200C"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561862034"/>
              <w:lock w:val="sdtLocked"/>
            </w:sdtPr>
            <w:sdtEndPr/>
            <w:sdtContent>
              <w:tr w:rsidR="00864F4D" w14:paraId="00C755F2"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626384712"/>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1EE2B1B6"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针剂</w:t>
                        </w:r>
                      </w:p>
                    </w:tc>
                  </w:sdtContent>
                </w:sdt>
                <w:sdt>
                  <w:sdtPr>
                    <w:rPr>
                      <w:sz w:val="20"/>
                      <w:szCs w:val="20"/>
                    </w:rPr>
                    <w:alias w:val="分产品成本分析-成本构成项目"/>
                    <w:tag w:val="_GBC_7ed73c6a70f8400e80c91197b65bc334"/>
                    <w:id w:val="-2067786797"/>
                    <w:lock w:val="sdtLocked"/>
                  </w:sdtPr>
                  <w:sdtEndPr/>
                  <w:sdtContent>
                    <w:tc>
                      <w:tcPr>
                        <w:tcW w:w="748" w:type="pct"/>
                        <w:tcBorders>
                          <w:bottom w:val="single" w:sz="4" w:space="0" w:color="auto"/>
                        </w:tcBorders>
                      </w:tcPr>
                      <w:p w14:paraId="79C861CA" w14:textId="77777777" w:rsidR="00864F4D" w:rsidRPr="009132DE" w:rsidRDefault="00864F4D" w:rsidP="00864F4D">
                        <w:pPr>
                          <w:jc w:val="left"/>
                          <w:rPr>
                            <w:sz w:val="20"/>
                            <w:szCs w:val="20"/>
                          </w:rPr>
                        </w:pPr>
                        <w:r w:rsidRPr="009132DE">
                          <w:rPr>
                            <w:sz w:val="20"/>
                            <w:szCs w:val="20"/>
                          </w:rPr>
                          <w:t>人工工资</w:t>
                        </w:r>
                      </w:p>
                    </w:tc>
                  </w:sdtContent>
                </w:sdt>
                <w:sdt>
                  <w:sdtPr>
                    <w:rPr>
                      <w:sz w:val="20"/>
                      <w:szCs w:val="20"/>
                    </w:rPr>
                    <w:alias w:val="分产品成本分析-分产品成本构成项目金额"/>
                    <w:tag w:val="_GBC_5657817d149441de83e76767a4bcbabc"/>
                    <w:id w:val="-519086850"/>
                    <w:lock w:val="sdtLocked"/>
                  </w:sdtPr>
                  <w:sdtEndPr/>
                  <w:sdtContent>
                    <w:tc>
                      <w:tcPr>
                        <w:tcW w:w="622" w:type="pct"/>
                        <w:tcBorders>
                          <w:bottom w:val="single" w:sz="4" w:space="0" w:color="auto"/>
                        </w:tcBorders>
                      </w:tcPr>
                      <w:p w14:paraId="175C77F3" w14:textId="77777777" w:rsidR="00864F4D" w:rsidRPr="009132DE" w:rsidRDefault="00864F4D" w:rsidP="00864F4D">
                        <w:pPr>
                          <w:jc w:val="right"/>
                          <w:rPr>
                            <w:sz w:val="20"/>
                            <w:szCs w:val="20"/>
                          </w:rPr>
                        </w:pPr>
                        <w:r w:rsidRPr="009132DE">
                          <w:rPr>
                            <w:sz w:val="20"/>
                            <w:szCs w:val="20"/>
                          </w:rPr>
                          <w:t>597.48</w:t>
                        </w:r>
                      </w:p>
                    </w:tc>
                  </w:sdtContent>
                </w:sdt>
                <w:sdt>
                  <w:sdtPr>
                    <w:rPr>
                      <w:sz w:val="20"/>
                      <w:szCs w:val="20"/>
                    </w:rPr>
                    <w:alias w:val="分产品成本分析-分产品成本构成项目金额占成本比例"/>
                    <w:tag w:val="_GBC_94f704acd37d47e0a332005f7266a9b0"/>
                    <w:id w:val="-941304598"/>
                    <w:lock w:val="sdtLocked"/>
                  </w:sdtPr>
                  <w:sdtEndPr/>
                  <w:sdtContent>
                    <w:tc>
                      <w:tcPr>
                        <w:tcW w:w="627" w:type="pct"/>
                        <w:tcBorders>
                          <w:bottom w:val="single" w:sz="4" w:space="0" w:color="auto"/>
                        </w:tcBorders>
                      </w:tcPr>
                      <w:p w14:paraId="5172589A" w14:textId="77777777" w:rsidR="00864F4D" w:rsidRPr="009132DE" w:rsidRDefault="00864F4D" w:rsidP="00864F4D">
                        <w:pPr>
                          <w:jc w:val="right"/>
                          <w:rPr>
                            <w:sz w:val="20"/>
                            <w:szCs w:val="20"/>
                          </w:rPr>
                        </w:pPr>
                        <w:r w:rsidRPr="009132DE">
                          <w:rPr>
                            <w:sz w:val="20"/>
                            <w:szCs w:val="20"/>
                          </w:rPr>
                          <w:t>10.69</w:t>
                        </w:r>
                      </w:p>
                    </w:tc>
                  </w:sdtContent>
                </w:sdt>
                <w:sdt>
                  <w:sdtPr>
                    <w:rPr>
                      <w:sz w:val="20"/>
                      <w:szCs w:val="20"/>
                    </w:rPr>
                    <w:alias w:val="分产品成本分析-分产品成本构成项目金额"/>
                    <w:tag w:val="_GBC_8b5ebfd9892743168b6ba76a3bb9c7b6"/>
                    <w:id w:val="-2005431991"/>
                    <w:lock w:val="sdtLocked"/>
                  </w:sdtPr>
                  <w:sdtEndPr/>
                  <w:sdtContent>
                    <w:tc>
                      <w:tcPr>
                        <w:tcW w:w="622" w:type="pct"/>
                        <w:tcBorders>
                          <w:bottom w:val="single" w:sz="4" w:space="0" w:color="auto"/>
                        </w:tcBorders>
                      </w:tcPr>
                      <w:p w14:paraId="2ABDF60C" w14:textId="77777777" w:rsidR="00864F4D" w:rsidRPr="009132DE" w:rsidRDefault="00864F4D" w:rsidP="00864F4D">
                        <w:pPr>
                          <w:jc w:val="right"/>
                          <w:rPr>
                            <w:sz w:val="20"/>
                            <w:szCs w:val="20"/>
                          </w:rPr>
                        </w:pPr>
                        <w:r w:rsidRPr="009132DE">
                          <w:rPr>
                            <w:sz w:val="20"/>
                            <w:szCs w:val="20"/>
                          </w:rPr>
                          <w:t>682.04</w:t>
                        </w:r>
                      </w:p>
                    </w:tc>
                  </w:sdtContent>
                </w:sdt>
                <w:sdt>
                  <w:sdtPr>
                    <w:rPr>
                      <w:sz w:val="20"/>
                      <w:szCs w:val="20"/>
                    </w:rPr>
                    <w:alias w:val="分产品成本分析-分产品成本构成项目金额占成本比例"/>
                    <w:tag w:val="_GBC_853c597bc04441b19de13dec57fd2e70"/>
                    <w:id w:val="642468517"/>
                    <w:lock w:val="sdtLocked"/>
                  </w:sdtPr>
                  <w:sdtEndPr/>
                  <w:sdtContent>
                    <w:tc>
                      <w:tcPr>
                        <w:tcW w:w="589" w:type="pct"/>
                        <w:tcBorders>
                          <w:bottom w:val="single" w:sz="4" w:space="0" w:color="auto"/>
                        </w:tcBorders>
                      </w:tcPr>
                      <w:p w14:paraId="5494E5A0" w14:textId="77777777" w:rsidR="00864F4D" w:rsidRPr="009132DE" w:rsidRDefault="00864F4D" w:rsidP="00864F4D">
                        <w:pPr>
                          <w:jc w:val="right"/>
                          <w:rPr>
                            <w:sz w:val="20"/>
                            <w:szCs w:val="20"/>
                          </w:rPr>
                        </w:pPr>
                        <w:r w:rsidRPr="009132DE">
                          <w:rPr>
                            <w:sz w:val="20"/>
                            <w:szCs w:val="20"/>
                          </w:rPr>
                          <w:t>12.48</w:t>
                        </w:r>
                      </w:p>
                    </w:tc>
                  </w:sdtContent>
                </w:sdt>
                <w:sdt>
                  <w:sdtPr>
                    <w:rPr>
                      <w:sz w:val="20"/>
                      <w:szCs w:val="20"/>
                    </w:rPr>
                    <w:alias w:val="分产品成本分析-分产品成本构成项目金额同比增减比例"/>
                    <w:tag w:val="_GBC_226d23cad35d484a92c03a43e1070163"/>
                    <w:id w:val="-540754367"/>
                    <w:lock w:val="sdtLocked"/>
                  </w:sdtPr>
                  <w:sdtEndPr/>
                  <w:sdtContent>
                    <w:tc>
                      <w:tcPr>
                        <w:tcW w:w="575" w:type="pct"/>
                        <w:tcBorders>
                          <w:bottom w:val="single" w:sz="4" w:space="0" w:color="auto"/>
                        </w:tcBorders>
                      </w:tcPr>
                      <w:p w14:paraId="6F3A1EF6" w14:textId="77777777" w:rsidR="00864F4D" w:rsidRPr="009132DE" w:rsidRDefault="00864F4D" w:rsidP="00864F4D">
                        <w:pPr>
                          <w:jc w:val="right"/>
                          <w:rPr>
                            <w:sz w:val="20"/>
                            <w:szCs w:val="20"/>
                          </w:rPr>
                        </w:pPr>
                        <w:r w:rsidRPr="009132DE">
                          <w:rPr>
                            <w:sz w:val="20"/>
                            <w:szCs w:val="20"/>
                          </w:rPr>
                          <w:t>-12.40</w:t>
                        </w:r>
                      </w:p>
                    </w:tc>
                  </w:sdtContent>
                </w:sdt>
                <w:sdt>
                  <w:sdtPr>
                    <w:rPr>
                      <w:sz w:val="20"/>
                      <w:szCs w:val="20"/>
                    </w:rPr>
                    <w:alias w:val="分产品成本分析-情况说明"/>
                    <w:tag w:val="_GBC_4293e4f2f91f405da37c08aae67c5f7f"/>
                    <w:id w:val="922148496"/>
                    <w:lock w:val="sdtLocked"/>
                    <w:showingPlcHdr/>
                  </w:sdtPr>
                  <w:sdtEndPr/>
                  <w:sdtContent>
                    <w:tc>
                      <w:tcPr>
                        <w:tcW w:w="533" w:type="pct"/>
                        <w:tcBorders>
                          <w:bottom w:val="single" w:sz="4" w:space="0" w:color="auto"/>
                        </w:tcBorders>
                      </w:tcPr>
                      <w:p w14:paraId="23C2BC87"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259489196"/>
              <w:lock w:val="sdtLocked"/>
            </w:sdtPr>
            <w:sdtEndPr/>
            <w:sdtContent>
              <w:tr w:rsidR="00864F4D" w14:paraId="70D0D076"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926541157"/>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7A38E2A7"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针剂</w:t>
                        </w:r>
                      </w:p>
                    </w:tc>
                  </w:sdtContent>
                </w:sdt>
                <w:sdt>
                  <w:sdtPr>
                    <w:rPr>
                      <w:sz w:val="20"/>
                      <w:szCs w:val="20"/>
                    </w:rPr>
                    <w:alias w:val="分产品成本分析-成本构成项目"/>
                    <w:tag w:val="_GBC_7ed73c6a70f8400e80c91197b65bc334"/>
                    <w:id w:val="-881941519"/>
                    <w:lock w:val="sdtLocked"/>
                  </w:sdtPr>
                  <w:sdtEndPr/>
                  <w:sdtContent>
                    <w:tc>
                      <w:tcPr>
                        <w:tcW w:w="748" w:type="pct"/>
                        <w:tcBorders>
                          <w:bottom w:val="single" w:sz="4" w:space="0" w:color="auto"/>
                        </w:tcBorders>
                      </w:tcPr>
                      <w:p w14:paraId="735C1448" w14:textId="77777777" w:rsidR="00864F4D" w:rsidRPr="009132DE" w:rsidRDefault="00864F4D" w:rsidP="00864F4D">
                        <w:pPr>
                          <w:jc w:val="left"/>
                          <w:rPr>
                            <w:sz w:val="20"/>
                            <w:szCs w:val="20"/>
                          </w:rPr>
                        </w:pPr>
                        <w:r w:rsidRPr="009132DE">
                          <w:rPr>
                            <w:sz w:val="20"/>
                            <w:szCs w:val="20"/>
                          </w:rPr>
                          <w:t>能源</w:t>
                        </w:r>
                      </w:p>
                    </w:tc>
                  </w:sdtContent>
                </w:sdt>
                <w:sdt>
                  <w:sdtPr>
                    <w:rPr>
                      <w:sz w:val="20"/>
                      <w:szCs w:val="20"/>
                    </w:rPr>
                    <w:alias w:val="分产品成本分析-分产品成本构成项目金额"/>
                    <w:tag w:val="_GBC_5657817d149441de83e76767a4bcbabc"/>
                    <w:id w:val="-1140341522"/>
                    <w:lock w:val="sdtLocked"/>
                  </w:sdtPr>
                  <w:sdtEndPr/>
                  <w:sdtContent>
                    <w:tc>
                      <w:tcPr>
                        <w:tcW w:w="622" w:type="pct"/>
                        <w:tcBorders>
                          <w:bottom w:val="single" w:sz="4" w:space="0" w:color="auto"/>
                        </w:tcBorders>
                      </w:tcPr>
                      <w:p w14:paraId="2E82FE07" w14:textId="77777777" w:rsidR="00864F4D" w:rsidRPr="009132DE" w:rsidRDefault="00864F4D" w:rsidP="00864F4D">
                        <w:pPr>
                          <w:jc w:val="right"/>
                          <w:rPr>
                            <w:sz w:val="20"/>
                            <w:szCs w:val="20"/>
                          </w:rPr>
                        </w:pPr>
                        <w:r w:rsidRPr="009132DE">
                          <w:rPr>
                            <w:sz w:val="20"/>
                            <w:szCs w:val="20"/>
                          </w:rPr>
                          <w:t>239.95</w:t>
                        </w:r>
                      </w:p>
                    </w:tc>
                  </w:sdtContent>
                </w:sdt>
                <w:sdt>
                  <w:sdtPr>
                    <w:rPr>
                      <w:sz w:val="20"/>
                      <w:szCs w:val="20"/>
                    </w:rPr>
                    <w:alias w:val="分产品成本分析-分产品成本构成项目金额占成本比例"/>
                    <w:tag w:val="_GBC_94f704acd37d47e0a332005f7266a9b0"/>
                    <w:id w:val="958062807"/>
                    <w:lock w:val="sdtLocked"/>
                  </w:sdtPr>
                  <w:sdtEndPr/>
                  <w:sdtContent>
                    <w:tc>
                      <w:tcPr>
                        <w:tcW w:w="627" w:type="pct"/>
                        <w:tcBorders>
                          <w:bottom w:val="single" w:sz="4" w:space="0" w:color="auto"/>
                        </w:tcBorders>
                      </w:tcPr>
                      <w:p w14:paraId="72580D5C" w14:textId="77777777" w:rsidR="00864F4D" w:rsidRPr="009132DE" w:rsidRDefault="00864F4D" w:rsidP="00864F4D">
                        <w:pPr>
                          <w:jc w:val="right"/>
                          <w:rPr>
                            <w:sz w:val="20"/>
                            <w:szCs w:val="20"/>
                          </w:rPr>
                        </w:pPr>
                        <w:r w:rsidRPr="009132DE">
                          <w:rPr>
                            <w:sz w:val="20"/>
                            <w:szCs w:val="20"/>
                          </w:rPr>
                          <w:t>4.29</w:t>
                        </w:r>
                      </w:p>
                    </w:tc>
                  </w:sdtContent>
                </w:sdt>
                <w:sdt>
                  <w:sdtPr>
                    <w:rPr>
                      <w:sz w:val="20"/>
                      <w:szCs w:val="20"/>
                    </w:rPr>
                    <w:alias w:val="分产品成本分析-分产品成本构成项目金额"/>
                    <w:tag w:val="_GBC_8b5ebfd9892743168b6ba76a3bb9c7b6"/>
                    <w:id w:val="311689711"/>
                    <w:lock w:val="sdtLocked"/>
                  </w:sdtPr>
                  <w:sdtEndPr/>
                  <w:sdtContent>
                    <w:tc>
                      <w:tcPr>
                        <w:tcW w:w="622" w:type="pct"/>
                        <w:tcBorders>
                          <w:bottom w:val="single" w:sz="4" w:space="0" w:color="auto"/>
                        </w:tcBorders>
                      </w:tcPr>
                      <w:p w14:paraId="370572D1" w14:textId="77777777" w:rsidR="00864F4D" w:rsidRPr="009132DE" w:rsidRDefault="00864F4D" w:rsidP="00864F4D">
                        <w:pPr>
                          <w:jc w:val="right"/>
                          <w:rPr>
                            <w:sz w:val="20"/>
                            <w:szCs w:val="20"/>
                          </w:rPr>
                        </w:pPr>
                        <w:r w:rsidRPr="009132DE">
                          <w:rPr>
                            <w:sz w:val="20"/>
                            <w:szCs w:val="20"/>
                          </w:rPr>
                          <w:t>244.25</w:t>
                        </w:r>
                      </w:p>
                    </w:tc>
                  </w:sdtContent>
                </w:sdt>
                <w:sdt>
                  <w:sdtPr>
                    <w:rPr>
                      <w:sz w:val="20"/>
                      <w:szCs w:val="20"/>
                    </w:rPr>
                    <w:alias w:val="分产品成本分析-分产品成本构成项目金额占成本比例"/>
                    <w:tag w:val="_GBC_853c597bc04441b19de13dec57fd2e70"/>
                    <w:id w:val="-1989851120"/>
                    <w:lock w:val="sdtLocked"/>
                  </w:sdtPr>
                  <w:sdtEndPr/>
                  <w:sdtContent>
                    <w:tc>
                      <w:tcPr>
                        <w:tcW w:w="589" w:type="pct"/>
                        <w:tcBorders>
                          <w:bottom w:val="single" w:sz="4" w:space="0" w:color="auto"/>
                        </w:tcBorders>
                      </w:tcPr>
                      <w:p w14:paraId="67128115" w14:textId="77777777" w:rsidR="00864F4D" w:rsidRPr="009132DE" w:rsidRDefault="00864F4D" w:rsidP="00864F4D">
                        <w:pPr>
                          <w:jc w:val="right"/>
                          <w:rPr>
                            <w:sz w:val="20"/>
                            <w:szCs w:val="20"/>
                          </w:rPr>
                        </w:pPr>
                        <w:r w:rsidRPr="009132DE">
                          <w:rPr>
                            <w:sz w:val="20"/>
                            <w:szCs w:val="20"/>
                          </w:rPr>
                          <w:t>4.47</w:t>
                        </w:r>
                      </w:p>
                    </w:tc>
                  </w:sdtContent>
                </w:sdt>
                <w:sdt>
                  <w:sdtPr>
                    <w:rPr>
                      <w:sz w:val="20"/>
                      <w:szCs w:val="20"/>
                    </w:rPr>
                    <w:alias w:val="分产品成本分析-分产品成本构成项目金额同比增减比例"/>
                    <w:tag w:val="_GBC_226d23cad35d484a92c03a43e1070163"/>
                    <w:id w:val="-475987194"/>
                    <w:lock w:val="sdtLocked"/>
                  </w:sdtPr>
                  <w:sdtEndPr/>
                  <w:sdtContent>
                    <w:tc>
                      <w:tcPr>
                        <w:tcW w:w="575" w:type="pct"/>
                        <w:tcBorders>
                          <w:bottom w:val="single" w:sz="4" w:space="0" w:color="auto"/>
                        </w:tcBorders>
                      </w:tcPr>
                      <w:p w14:paraId="4BEEF592" w14:textId="77777777" w:rsidR="00864F4D" w:rsidRPr="009132DE" w:rsidRDefault="00864F4D" w:rsidP="00864F4D">
                        <w:pPr>
                          <w:jc w:val="right"/>
                          <w:rPr>
                            <w:sz w:val="20"/>
                            <w:szCs w:val="20"/>
                          </w:rPr>
                        </w:pPr>
                        <w:r w:rsidRPr="009132DE">
                          <w:rPr>
                            <w:sz w:val="20"/>
                            <w:szCs w:val="20"/>
                          </w:rPr>
                          <w:t>-1.76</w:t>
                        </w:r>
                      </w:p>
                    </w:tc>
                  </w:sdtContent>
                </w:sdt>
                <w:sdt>
                  <w:sdtPr>
                    <w:rPr>
                      <w:sz w:val="20"/>
                      <w:szCs w:val="20"/>
                    </w:rPr>
                    <w:alias w:val="分产品成本分析-情况说明"/>
                    <w:tag w:val="_GBC_4293e4f2f91f405da37c08aae67c5f7f"/>
                    <w:id w:val="1481879125"/>
                    <w:lock w:val="sdtLocked"/>
                    <w:showingPlcHdr/>
                  </w:sdtPr>
                  <w:sdtEndPr/>
                  <w:sdtContent>
                    <w:tc>
                      <w:tcPr>
                        <w:tcW w:w="533" w:type="pct"/>
                        <w:tcBorders>
                          <w:bottom w:val="single" w:sz="4" w:space="0" w:color="auto"/>
                        </w:tcBorders>
                      </w:tcPr>
                      <w:p w14:paraId="294FADF1"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777937669"/>
              <w:lock w:val="sdtLocked"/>
            </w:sdtPr>
            <w:sdtEndPr/>
            <w:sdtContent>
              <w:tr w:rsidR="00864F4D" w14:paraId="3119DE9B"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207258289"/>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15DA3DE0"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针剂</w:t>
                        </w:r>
                      </w:p>
                    </w:tc>
                  </w:sdtContent>
                </w:sdt>
                <w:sdt>
                  <w:sdtPr>
                    <w:rPr>
                      <w:sz w:val="20"/>
                      <w:szCs w:val="20"/>
                    </w:rPr>
                    <w:alias w:val="分产品成本分析-成本构成项目"/>
                    <w:tag w:val="_GBC_7ed73c6a70f8400e80c91197b65bc334"/>
                    <w:id w:val="-1956161949"/>
                    <w:lock w:val="sdtLocked"/>
                  </w:sdtPr>
                  <w:sdtEndPr/>
                  <w:sdtContent>
                    <w:tc>
                      <w:tcPr>
                        <w:tcW w:w="748" w:type="pct"/>
                        <w:tcBorders>
                          <w:bottom w:val="single" w:sz="4" w:space="0" w:color="auto"/>
                        </w:tcBorders>
                      </w:tcPr>
                      <w:p w14:paraId="7084695A" w14:textId="77777777" w:rsidR="00864F4D" w:rsidRPr="009132DE" w:rsidRDefault="00864F4D" w:rsidP="00864F4D">
                        <w:pPr>
                          <w:jc w:val="left"/>
                          <w:rPr>
                            <w:sz w:val="20"/>
                            <w:szCs w:val="20"/>
                          </w:rPr>
                        </w:pPr>
                        <w:r w:rsidRPr="009132DE">
                          <w:rPr>
                            <w:sz w:val="20"/>
                            <w:szCs w:val="20"/>
                          </w:rPr>
                          <w:t>其他制造费用</w:t>
                        </w:r>
                      </w:p>
                    </w:tc>
                  </w:sdtContent>
                </w:sdt>
                <w:sdt>
                  <w:sdtPr>
                    <w:rPr>
                      <w:sz w:val="20"/>
                      <w:szCs w:val="20"/>
                    </w:rPr>
                    <w:alias w:val="分产品成本分析-分产品成本构成项目金额"/>
                    <w:tag w:val="_GBC_5657817d149441de83e76767a4bcbabc"/>
                    <w:id w:val="1711149263"/>
                    <w:lock w:val="sdtLocked"/>
                  </w:sdtPr>
                  <w:sdtEndPr/>
                  <w:sdtContent>
                    <w:tc>
                      <w:tcPr>
                        <w:tcW w:w="622" w:type="pct"/>
                        <w:tcBorders>
                          <w:bottom w:val="single" w:sz="4" w:space="0" w:color="auto"/>
                        </w:tcBorders>
                      </w:tcPr>
                      <w:p w14:paraId="22CA9DA1" w14:textId="77777777" w:rsidR="00864F4D" w:rsidRPr="009132DE" w:rsidRDefault="00864F4D" w:rsidP="00864F4D">
                        <w:pPr>
                          <w:jc w:val="right"/>
                          <w:rPr>
                            <w:sz w:val="20"/>
                            <w:szCs w:val="20"/>
                          </w:rPr>
                        </w:pPr>
                        <w:r w:rsidRPr="009132DE">
                          <w:rPr>
                            <w:sz w:val="20"/>
                            <w:szCs w:val="20"/>
                          </w:rPr>
                          <w:t>920.49</w:t>
                        </w:r>
                      </w:p>
                    </w:tc>
                  </w:sdtContent>
                </w:sdt>
                <w:sdt>
                  <w:sdtPr>
                    <w:rPr>
                      <w:sz w:val="20"/>
                      <w:szCs w:val="20"/>
                    </w:rPr>
                    <w:alias w:val="分产品成本分析-分产品成本构成项目金额占成本比例"/>
                    <w:tag w:val="_GBC_94f704acd37d47e0a332005f7266a9b0"/>
                    <w:id w:val="795109329"/>
                    <w:lock w:val="sdtLocked"/>
                  </w:sdtPr>
                  <w:sdtEndPr/>
                  <w:sdtContent>
                    <w:tc>
                      <w:tcPr>
                        <w:tcW w:w="627" w:type="pct"/>
                        <w:tcBorders>
                          <w:bottom w:val="single" w:sz="4" w:space="0" w:color="auto"/>
                        </w:tcBorders>
                      </w:tcPr>
                      <w:p w14:paraId="520DEDBF" w14:textId="77777777" w:rsidR="00864F4D" w:rsidRPr="009132DE" w:rsidRDefault="00864F4D" w:rsidP="00864F4D">
                        <w:pPr>
                          <w:jc w:val="right"/>
                          <w:rPr>
                            <w:sz w:val="20"/>
                            <w:szCs w:val="20"/>
                          </w:rPr>
                        </w:pPr>
                        <w:r w:rsidRPr="009132DE">
                          <w:rPr>
                            <w:sz w:val="20"/>
                            <w:szCs w:val="20"/>
                          </w:rPr>
                          <w:t>16.47</w:t>
                        </w:r>
                      </w:p>
                    </w:tc>
                  </w:sdtContent>
                </w:sdt>
                <w:sdt>
                  <w:sdtPr>
                    <w:rPr>
                      <w:sz w:val="20"/>
                      <w:szCs w:val="20"/>
                    </w:rPr>
                    <w:alias w:val="分产品成本分析-分产品成本构成项目金额"/>
                    <w:tag w:val="_GBC_8b5ebfd9892743168b6ba76a3bb9c7b6"/>
                    <w:id w:val="237916202"/>
                    <w:lock w:val="sdtLocked"/>
                  </w:sdtPr>
                  <w:sdtEndPr/>
                  <w:sdtContent>
                    <w:tc>
                      <w:tcPr>
                        <w:tcW w:w="622" w:type="pct"/>
                        <w:tcBorders>
                          <w:bottom w:val="single" w:sz="4" w:space="0" w:color="auto"/>
                        </w:tcBorders>
                      </w:tcPr>
                      <w:p w14:paraId="7B66A46E" w14:textId="77777777" w:rsidR="00864F4D" w:rsidRPr="009132DE" w:rsidRDefault="00864F4D" w:rsidP="00864F4D">
                        <w:pPr>
                          <w:jc w:val="right"/>
                          <w:rPr>
                            <w:sz w:val="20"/>
                            <w:szCs w:val="20"/>
                          </w:rPr>
                        </w:pPr>
                        <w:r w:rsidRPr="009132DE">
                          <w:rPr>
                            <w:sz w:val="20"/>
                            <w:szCs w:val="20"/>
                          </w:rPr>
                          <w:t>780.51</w:t>
                        </w:r>
                      </w:p>
                    </w:tc>
                  </w:sdtContent>
                </w:sdt>
                <w:sdt>
                  <w:sdtPr>
                    <w:rPr>
                      <w:sz w:val="20"/>
                      <w:szCs w:val="20"/>
                    </w:rPr>
                    <w:alias w:val="分产品成本分析-分产品成本构成项目金额占成本比例"/>
                    <w:tag w:val="_GBC_853c597bc04441b19de13dec57fd2e70"/>
                    <w:id w:val="-1584833086"/>
                    <w:lock w:val="sdtLocked"/>
                  </w:sdtPr>
                  <w:sdtEndPr/>
                  <w:sdtContent>
                    <w:tc>
                      <w:tcPr>
                        <w:tcW w:w="589" w:type="pct"/>
                        <w:tcBorders>
                          <w:bottom w:val="single" w:sz="4" w:space="0" w:color="auto"/>
                        </w:tcBorders>
                      </w:tcPr>
                      <w:p w14:paraId="2BBF0D51" w14:textId="77777777" w:rsidR="00864F4D" w:rsidRPr="009132DE" w:rsidRDefault="00864F4D" w:rsidP="00864F4D">
                        <w:pPr>
                          <w:jc w:val="right"/>
                          <w:rPr>
                            <w:sz w:val="20"/>
                            <w:szCs w:val="20"/>
                          </w:rPr>
                        </w:pPr>
                        <w:r w:rsidRPr="009132DE">
                          <w:rPr>
                            <w:sz w:val="20"/>
                            <w:szCs w:val="20"/>
                          </w:rPr>
                          <w:t>14.28</w:t>
                        </w:r>
                      </w:p>
                    </w:tc>
                  </w:sdtContent>
                </w:sdt>
                <w:sdt>
                  <w:sdtPr>
                    <w:rPr>
                      <w:sz w:val="20"/>
                      <w:szCs w:val="20"/>
                    </w:rPr>
                    <w:alias w:val="分产品成本分析-分产品成本构成项目金额同比增减比例"/>
                    <w:tag w:val="_GBC_226d23cad35d484a92c03a43e1070163"/>
                    <w:id w:val="815915519"/>
                    <w:lock w:val="sdtLocked"/>
                  </w:sdtPr>
                  <w:sdtEndPr/>
                  <w:sdtContent>
                    <w:tc>
                      <w:tcPr>
                        <w:tcW w:w="575" w:type="pct"/>
                        <w:tcBorders>
                          <w:bottom w:val="single" w:sz="4" w:space="0" w:color="auto"/>
                        </w:tcBorders>
                      </w:tcPr>
                      <w:p w14:paraId="5B6EB1EB" w14:textId="77777777" w:rsidR="00864F4D" w:rsidRPr="009132DE" w:rsidRDefault="00864F4D" w:rsidP="00864F4D">
                        <w:pPr>
                          <w:jc w:val="right"/>
                          <w:rPr>
                            <w:sz w:val="20"/>
                            <w:szCs w:val="20"/>
                          </w:rPr>
                        </w:pPr>
                        <w:r w:rsidRPr="009132DE">
                          <w:rPr>
                            <w:sz w:val="20"/>
                            <w:szCs w:val="20"/>
                          </w:rPr>
                          <w:t>17.93</w:t>
                        </w:r>
                      </w:p>
                    </w:tc>
                  </w:sdtContent>
                </w:sdt>
                <w:sdt>
                  <w:sdtPr>
                    <w:rPr>
                      <w:sz w:val="20"/>
                      <w:szCs w:val="20"/>
                    </w:rPr>
                    <w:alias w:val="分产品成本分析-情况说明"/>
                    <w:tag w:val="_GBC_4293e4f2f91f405da37c08aae67c5f7f"/>
                    <w:id w:val="1379749202"/>
                    <w:lock w:val="sdtLocked"/>
                    <w:showingPlcHdr/>
                  </w:sdtPr>
                  <w:sdtEndPr/>
                  <w:sdtContent>
                    <w:tc>
                      <w:tcPr>
                        <w:tcW w:w="533" w:type="pct"/>
                        <w:tcBorders>
                          <w:bottom w:val="single" w:sz="4" w:space="0" w:color="auto"/>
                        </w:tcBorders>
                      </w:tcPr>
                      <w:p w14:paraId="40AC67E0"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409912623"/>
              <w:lock w:val="sdtLocked"/>
            </w:sdtPr>
            <w:sdtEndPr/>
            <w:sdtContent>
              <w:tr w:rsidR="00864F4D" w14:paraId="4BB30AC7"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103771056"/>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487DBF2B"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贵金属加工</w:t>
                        </w:r>
                      </w:p>
                    </w:tc>
                  </w:sdtContent>
                </w:sdt>
                <w:sdt>
                  <w:sdtPr>
                    <w:rPr>
                      <w:sz w:val="20"/>
                      <w:szCs w:val="20"/>
                    </w:rPr>
                    <w:alias w:val="分产品成本分析-成本构成项目"/>
                    <w:tag w:val="_GBC_7ed73c6a70f8400e80c91197b65bc334"/>
                    <w:id w:val="-213885485"/>
                    <w:lock w:val="sdtLocked"/>
                  </w:sdtPr>
                  <w:sdtEndPr/>
                  <w:sdtContent>
                    <w:tc>
                      <w:tcPr>
                        <w:tcW w:w="748" w:type="pct"/>
                        <w:tcBorders>
                          <w:bottom w:val="single" w:sz="4" w:space="0" w:color="auto"/>
                        </w:tcBorders>
                      </w:tcPr>
                      <w:p w14:paraId="1B1BACD0" w14:textId="77777777" w:rsidR="00864F4D" w:rsidRPr="009132DE" w:rsidRDefault="00864F4D" w:rsidP="00864F4D">
                        <w:pPr>
                          <w:jc w:val="left"/>
                          <w:rPr>
                            <w:sz w:val="20"/>
                            <w:szCs w:val="20"/>
                          </w:rPr>
                        </w:pPr>
                        <w:r w:rsidRPr="009132DE">
                          <w:rPr>
                            <w:sz w:val="20"/>
                            <w:szCs w:val="20"/>
                          </w:rPr>
                          <w:t>原材料</w:t>
                        </w:r>
                      </w:p>
                    </w:tc>
                  </w:sdtContent>
                </w:sdt>
                <w:sdt>
                  <w:sdtPr>
                    <w:rPr>
                      <w:sz w:val="20"/>
                      <w:szCs w:val="20"/>
                    </w:rPr>
                    <w:alias w:val="分产品成本分析-分产品成本构成项目金额"/>
                    <w:tag w:val="_GBC_5657817d149441de83e76767a4bcbabc"/>
                    <w:id w:val="-1305999517"/>
                    <w:lock w:val="sdtLocked"/>
                  </w:sdtPr>
                  <w:sdtEndPr/>
                  <w:sdtContent>
                    <w:tc>
                      <w:tcPr>
                        <w:tcW w:w="622" w:type="pct"/>
                        <w:tcBorders>
                          <w:bottom w:val="single" w:sz="4" w:space="0" w:color="auto"/>
                        </w:tcBorders>
                      </w:tcPr>
                      <w:p w14:paraId="0FC17963" w14:textId="77777777" w:rsidR="00864F4D" w:rsidRPr="009132DE" w:rsidRDefault="00864F4D" w:rsidP="00864F4D">
                        <w:pPr>
                          <w:jc w:val="right"/>
                          <w:rPr>
                            <w:sz w:val="20"/>
                            <w:szCs w:val="20"/>
                          </w:rPr>
                        </w:pPr>
                        <w:r w:rsidRPr="009132DE">
                          <w:rPr>
                            <w:sz w:val="20"/>
                            <w:szCs w:val="20"/>
                          </w:rPr>
                          <w:t>179,473.12</w:t>
                        </w:r>
                      </w:p>
                    </w:tc>
                  </w:sdtContent>
                </w:sdt>
                <w:sdt>
                  <w:sdtPr>
                    <w:rPr>
                      <w:sz w:val="20"/>
                      <w:szCs w:val="20"/>
                    </w:rPr>
                    <w:alias w:val="分产品成本分析-分产品成本构成项目金额占成本比例"/>
                    <w:tag w:val="_GBC_94f704acd37d47e0a332005f7266a9b0"/>
                    <w:id w:val="-1426726943"/>
                    <w:lock w:val="sdtLocked"/>
                  </w:sdtPr>
                  <w:sdtEndPr/>
                  <w:sdtContent>
                    <w:tc>
                      <w:tcPr>
                        <w:tcW w:w="627" w:type="pct"/>
                        <w:tcBorders>
                          <w:bottom w:val="single" w:sz="4" w:space="0" w:color="auto"/>
                        </w:tcBorders>
                      </w:tcPr>
                      <w:p w14:paraId="0C5A8BEE" w14:textId="77777777" w:rsidR="00864F4D" w:rsidRPr="009132DE" w:rsidRDefault="00864F4D" w:rsidP="00864F4D">
                        <w:pPr>
                          <w:jc w:val="right"/>
                          <w:rPr>
                            <w:sz w:val="20"/>
                            <w:szCs w:val="20"/>
                          </w:rPr>
                        </w:pPr>
                        <w:r w:rsidRPr="009132DE">
                          <w:rPr>
                            <w:sz w:val="20"/>
                            <w:szCs w:val="20"/>
                          </w:rPr>
                          <w:t>99.79</w:t>
                        </w:r>
                      </w:p>
                    </w:tc>
                  </w:sdtContent>
                </w:sdt>
                <w:sdt>
                  <w:sdtPr>
                    <w:rPr>
                      <w:sz w:val="20"/>
                      <w:szCs w:val="20"/>
                    </w:rPr>
                    <w:alias w:val="分产品成本分析-分产品成本构成项目金额"/>
                    <w:tag w:val="_GBC_8b5ebfd9892743168b6ba76a3bb9c7b6"/>
                    <w:id w:val="880296452"/>
                    <w:lock w:val="sdtLocked"/>
                  </w:sdtPr>
                  <w:sdtEndPr/>
                  <w:sdtContent>
                    <w:tc>
                      <w:tcPr>
                        <w:tcW w:w="622" w:type="pct"/>
                        <w:tcBorders>
                          <w:bottom w:val="single" w:sz="4" w:space="0" w:color="auto"/>
                        </w:tcBorders>
                      </w:tcPr>
                      <w:p w14:paraId="08B6EF73" w14:textId="77777777" w:rsidR="00864F4D" w:rsidRPr="009132DE" w:rsidRDefault="00864F4D" w:rsidP="00864F4D">
                        <w:pPr>
                          <w:jc w:val="right"/>
                          <w:rPr>
                            <w:sz w:val="20"/>
                            <w:szCs w:val="20"/>
                          </w:rPr>
                        </w:pPr>
                        <w:r w:rsidRPr="009132DE">
                          <w:rPr>
                            <w:sz w:val="20"/>
                            <w:szCs w:val="20"/>
                          </w:rPr>
                          <w:t>114,081.39</w:t>
                        </w:r>
                      </w:p>
                    </w:tc>
                  </w:sdtContent>
                </w:sdt>
                <w:sdt>
                  <w:sdtPr>
                    <w:rPr>
                      <w:sz w:val="20"/>
                      <w:szCs w:val="20"/>
                    </w:rPr>
                    <w:alias w:val="分产品成本分析-分产品成本构成项目金额占成本比例"/>
                    <w:tag w:val="_GBC_853c597bc04441b19de13dec57fd2e70"/>
                    <w:id w:val="-221444187"/>
                    <w:lock w:val="sdtLocked"/>
                  </w:sdtPr>
                  <w:sdtEndPr/>
                  <w:sdtContent>
                    <w:tc>
                      <w:tcPr>
                        <w:tcW w:w="589" w:type="pct"/>
                        <w:tcBorders>
                          <w:bottom w:val="single" w:sz="4" w:space="0" w:color="auto"/>
                        </w:tcBorders>
                      </w:tcPr>
                      <w:p w14:paraId="6D0CB4EA" w14:textId="77777777" w:rsidR="00864F4D" w:rsidRPr="009132DE" w:rsidRDefault="00864F4D" w:rsidP="00864F4D">
                        <w:pPr>
                          <w:jc w:val="right"/>
                          <w:rPr>
                            <w:sz w:val="20"/>
                            <w:szCs w:val="20"/>
                          </w:rPr>
                        </w:pPr>
                        <w:r w:rsidRPr="009132DE">
                          <w:rPr>
                            <w:sz w:val="20"/>
                            <w:szCs w:val="20"/>
                          </w:rPr>
                          <w:t>99.68</w:t>
                        </w:r>
                      </w:p>
                    </w:tc>
                  </w:sdtContent>
                </w:sdt>
                <w:sdt>
                  <w:sdtPr>
                    <w:rPr>
                      <w:sz w:val="20"/>
                      <w:szCs w:val="20"/>
                    </w:rPr>
                    <w:alias w:val="分产品成本分析-分产品成本构成项目金额同比增减比例"/>
                    <w:tag w:val="_GBC_226d23cad35d484a92c03a43e1070163"/>
                    <w:id w:val="-1861651034"/>
                    <w:lock w:val="sdtLocked"/>
                  </w:sdtPr>
                  <w:sdtEndPr/>
                  <w:sdtContent>
                    <w:tc>
                      <w:tcPr>
                        <w:tcW w:w="575" w:type="pct"/>
                        <w:tcBorders>
                          <w:bottom w:val="single" w:sz="4" w:space="0" w:color="auto"/>
                        </w:tcBorders>
                      </w:tcPr>
                      <w:p w14:paraId="1B85604F" w14:textId="77777777" w:rsidR="00864F4D" w:rsidRPr="009132DE" w:rsidRDefault="00864F4D" w:rsidP="00864F4D">
                        <w:pPr>
                          <w:jc w:val="right"/>
                          <w:rPr>
                            <w:sz w:val="20"/>
                            <w:szCs w:val="20"/>
                          </w:rPr>
                        </w:pPr>
                        <w:r w:rsidRPr="009132DE">
                          <w:rPr>
                            <w:sz w:val="20"/>
                            <w:szCs w:val="20"/>
                          </w:rPr>
                          <w:t>57.32</w:t>
                        </w:r>
                      </w:p>
                    </w:tc>
                  </w:sdtContent>
                </w:sdt>
                <w:sdt>
                  <w:sdtPr>
                    <w:rPr>
                      <w:sz w:val="20"/>
                      <w:szCs w:val="20"/>
                    </w:rPr>
                    <w:alias w:val="分产品成本分析-情况说明"/>
                    <w:tag w:val="_GBC_4293e4f2f91f405da37c08aae67c5f7f"/>
                    <w:id w:val="-1243101133"/>
                    <w:lock w:val="sdtLocked"/>
                    <w:showingPlcHdr/>
                  </w:sdtPr>
                  <w:sdtEndPr/>
                  <w:sdtContent>
                    <w:tc>
                      <w:tcPr>
                        <w:tcW w:w="533" w:type="pct"/>
                        <w:tcBorders>
                          <w:bottom w:val="single" w:sz="4" w:space="0" w:color="auto"/>
                        </w:tcBorders>
                      </w:tcPr>
                      <w:p w14:paraId="66CC6E5E"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638028699"/>
              <w:lock w:val="sdtLocked"/>
            </w:sdtPr>
            <w:sdtEndPr/>
            <w:sdtContent>
              <w:tr w:rsidR="00864F4D" w14:paraId="583706A3"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689178446"/>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2EB14D16"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贵金属加工</w:t>
                        </w:r>
                      </w:p>
                    </w:tc>
                  </w:sdtContent>
                </w:sdt>
                <w:sdt>
                  <w:sdtPr>
                    <w:rPr>
                      <w:sz w:val="20"/>
                      <w:szCs w:val="20"/>
                    </w:rPr>
                    <w:alias w:val="分产品成本分析-成本构成项目"/>
                    <w:tag w:val="_GBC_7ed73c6a70f8400e80c91197b65bc334"/>
                    <w:id w:val="-82221786"/>
                    <w:lock w:val="sdtLocked"/>
                  </w:sdtPr>
                  <w:sdtEndPr/>
                  <w:sdtContent>
                    <w:tc>
                      <w:tcPr>
                        <w:tcW w:w="748" w:type="pct"/>
                        <w:tcBorders>
                          <w:bottom w:val="single" w:sz="4" w:space="0" w:color="auto"/>
                        </w:tcBorders>
                      </w:tcPr>
                      <w:p w14:paraId="62E701D5" w14:textId="77777777" w:rsidR="00864F4D" w:rsidRPr="009132DE" w:rsidRDefault="00864F4D" w:rsidP="00864F4D">
                        <w:pPr>
                          <w:jc w:val="left"/>
                          <w:rPr>
                            <w:sz w:val="20"/>
                            <w:szCs w:val="20"/>
                          </w:rPr>
                        </w:pPr>
                        <w:r w:rsidRPr="009132DE">
                          <w:rPr>
                            <w:sz w:val="20"/>
                            <w:szCs w:val="20"/>
                          </w:rPr>
                          <w:t>人工工资</w:t>
                        </w:r>
                      </w:p>
                    </w:tc>
                  </w:sdtContent>
                </w:sdt>
                <w:sdt>
                  <w:sdtPr>
                    <w:rPr>
                      <w:sz w:val="20"/>
                      <w:szCs w:val="20"/>
                    </w:rPr>
                    <w:alias w:val="分产品成本分析-分产品成本构成项目金额"/>
                    <w:tag w:val="_GBC_5657817d149441de83e76767a4bcbabc"/>
                    <w:id w:val="-1232538767"/>
                    <w:lock w:val="sdtLocked"/>
                  </w:sdtPr>
                  <w:sdtEndPr/>
                  <w:sdtContent>
                    <w:tc>
                      <w:tcPr>
                        <w:tcW w:w="622" w:type="pct"/>
                        <w:tcBorders>
                          <w:bottom w:val="single" w:sz="4" w:space="0" w:color="auto"/>
                        </w:tcBorders>
                      </w:tcPr>
                      <w:p w14:paraId="533E3519" w14:textId="77777777" w:rsidR="00864F4D" w:rsidRPr="009132DE" w:rsidRDefault="00864F4D" w:rsidP="00864F4D">
                        <w:pPr>
                          <w:jc w:val="right"/>
                          <w:rPr>
                            <w:sz w:val="20"/>
                            <w:szCs w:val="20"/>
                          </w:rPr>
                        </w:pPr>
                        <w:r w:rsidRPr="009132DE">
                          <w:rPr>
                            <w:sz w:val="20"/>
                            <w:szCs w:val="20"/>
                          </w:rPr>
                          <w:t>106.32</w:t>
                        </w:r>
                      </w:p>
                    </w:tc>
                  </w:sdtContent>
                </w:sdt>
                <w:sdt>
                  <w:sdtPr>
                    <w:rPr>
                      <w:sz w:val="20"/>
                      <w:szCs w:val="20"/>
                    </w:rPr>
                    <w:alias w:val="分产品成本分析-分产品成本构成项目金额占成本比例"/>
                    <w:tag w:val="_GBC_94f704acd37d47e0a332005f7266a9b0"/>
                    <w:id w:val="-1521151020"/>
                    <w:lock w:val="sdtLocked"/>
                  </w:sdtPr>
                  <w:sdtEndPr/>
                  <w:sdtContent>
                    <w:tc>
                      <w:tcPr>
                        <w:tcW w:w="627" w:type="pct"/>
                        <w:tcBorders>
                          <w:bottom w:val="single" w:sz="4" w:space="0" w:color="auto"/>
                        </w:tcBorders>
                      </w:tcPr>
                      <w:p w14:paraId="1487EF6E" w14:textId="77777777" w:rsidR="00864F4D" w:rsidRPr="009132DE" w:rsidRDefault="00864F4D" w:rsidP="00864F4D">
                        <w:pPr>
                          <w:jc w:val="right"/>
                          <w:rPr>
                            <w:sz w:val="20"/>
                            <w:szCs w:val="20"/>
                          </w:rPr>
                        </w:pPr>
                        <w:r w:rsidRPr="009132DE">
                          <w:rPr>
                            <w:sz w:val="20"/>
                            <w:szCs w:val="20"/>
                          </w:rPr>
                          <w:t>0.06</w:t>
                        </w:r>
                      </w:p>
                    </w:tc>
                  </w:sdtContent>
                </w:sdt>
                <w:sdt>
                  <w:sdtPr>
                    <w:rPr>
                      <w:sz w:val="20"/>
                      <w:szCs w:val="20"/>
                    </w:rPr>
                    <w:alias w:val="分产品成本分析-分产品成本构成项目金额"/>
                    <w:tag w:val="_GBC_8b5ebfd9892743168b6ba76a3bb9c7b6"/>
                    <w:id w:val="-209112096"/>
                    <w:lock w:val="sdtLocked"/>
                  </w:sdtPr>
                  <w:sdtEndPr/>
                  <w:sdtContent>
                    <w:tc>
                      <w:tcPr>
                        <w:tcW w:w="622" w:type="pct"/>
                        <w:tcBorders>
                          <w:bottom w:val="single" w:sz="4" w:space="0" w:color="auto"/>
                        </w:tcBorders>
                      </w:tcPr>
                      <w:p w14:paraId="3DF8FF4A" w14:textId="77777777" w:rsidR="00864F4D" w:rsidRPr="009132DE" w:rsidRDefault="00864F4D" w:rsidP="00864F4D">
                        <w:pPr>
                          <w:jc w:val="right"/>
                          <w:rPr>
                            <w:sz w:val="20"/>
                            <w:szCs w:val="20"/>
                          </w:rPr>
                        </w:pPr>
                        <w:r w:rsidRPr="009132DE">
                          <w:rPr>
                            <w:sz w:val="20"/>
                            <w:szCs w:val="20"/>
                          </w:rPr>
                          <w:t>125.61</w:t>
                        </w:r>
                      </w:p>
                    </w:tc>
                  </w:sdtContent>
                </w:sdt>
                <w:sdt>
                  <w:sdtPr>
                    <w:rPr>
                      <w:sz w:val="20"/>
                      <w:szCs w:val="20"/>
                    </w:rPr>
                    <w:alias w:val="分产品成本分析-分产品成本构成项目金额占成本比例"/>
                    <w:tag w:val="_GBC_853c597bc04441b19de13dec57fd2e70"/>
                    <w:id w:val="1733509002"/>
                    <w:lock w:val="sdtLocked"/>
                  </w:sdtPr>
                  <w:sdtEndPr/>
                  <w:sdtContent>
                    <w:tc>
                      <w:tcPr>
                        <w:tcW w:w="589" w:type="pct"/>
                        <w:tcBorders>
                          <w:bottom w:val="single" w:sz="4" w:space="0" w:color="auto"/>
                        </w:tcBorders>
                      </w:tcPr>
                      <w:p w14:paraId="146699CB" w14:textId="77777777" w:rsidR="00864F4D" w:rsidRPr="009132DE" w:rsidRDefault="00864F4D" w:rsidP="00864F4D">
                        <w:pPr>
                          <w:jc w:val="right"/>
                          <w:rPr>
                            <w:sz w:val="20"/>
                            <w:szCs w:val="20"/>
                          </w:rPr>
                        </w:pPr>
                        <w:r w:rsidRPr="009132DE">
                          <w:rPr>
                            <w:sz w:val="20"/>
                            <w:szCs w:val="20"/>
                          </w:rPr>
                          <w:t>0.11</w:t>
                        </w:r>
                      </w:p>
                    </w:tc>
                  </w:sdtContent>
                </w:sdt>
                <w:sdt>
                  <w:sdtPr>
                    <w:rPr>
                      <w:sz w:val="20"/>
                      <w:szCs w:val="20"/>
                    </w:rPr>
                    <w:alias w:val="分产品成本分析-分产品成本构成项目金额同比增减比例"/>
                    <w:tag w:val="_GBC_226d23cad35d484a92c03a43e1070163"/>
                    <w:id w:val="-252821067"/>
                    <w:lock w:val="sdtLocked"/>
                  </w:sdtPr>
                  <w:sdtEndPr/>
                  <w:sdtContent>
                    <w:tc>
                      <w:tcPr>
                        <w:tcW w:w="575" w:type="pct"/>
                        <w:tcBorders>
                          <w:bottom w:val="single" w:sz="4" w:space="0" w:color="auto"/>
                        </w:tcBorders>
                      </w:tcPr>
                      <w:p w14:paraId="3F26C767" w14:textId="77777777" w:rsidR="00864F4D" w:rsidRPr="009132DE" w:rsidRDefault="00864F4D" w:rsidP="00864F4D">
                        <w:pPr>
                          <w:jc w:val="right"/>
                          <w:rPr>
                            <w:sz w:val="20"/>
                            <w:szCs w:val="20"/>
                          </w:rPr>
                        </w:pPr>
                        <w:r w:rsidRPr="009132DE">
                          <w:rPr>
                            <w:sz w:val="20"/>
                            <w:szCs w:val="20"/>
                          </w:rPr>
                          <w:t>-15.36</w:t>
                        </w:r>
                      </w:p>
                    </w:tc>
                  </w:sdtContent>
                </w:sdt>
                <w:sdt>
                  <w:sdtPr>
                    <w:rPr>
                      <w:sz w:val="20"/>
                      <w:szCs w:val="20"/>
                    </w:rPr>
                    <w:alias w:val="分产品成本分析-情况说明"/>
                    <w:tag w:val="_GBC_4293e4f2f91f405da37c08aae67c5f7f"/>
                    <w:id w:val="577874143"/>
                    <w:lock w:val="sdtLocked"/>
                    <w:showingPlcHdr/>
                  </w:sdtPr>
                  <w:sdtEndPr/>
                  <w:sdtContent>
                    <w:tc>
                      <w:tcPr>
                        <w:tcW w:w="533" w:type="pct"/>
                        <w:tcBorders>
                          <w:bottom w:val="single" w:sz="4" w:space="0" w:color="auto"/>
                        </w:tcBorders>
                      </w:tcPr>
                      <w:p w14:paraId="4DBC9F45"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546731687"/>
              <w:lock w:val="sdtLocked"/>
            </w:sdtPr>
            <w:sdtEndPr/>
            <w:sdtContent>
              <w:tr w:rsidR="00864F4D" w14:paraId="7762DBE2"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648580260"/>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52067C9F"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贵金属加工</w:t>
                        </w:r>
                      </w:p>
                    </w:tc>
                  </w:sdtContent>
                </w:sdt>
                <w:sdt>
                  <w:sdtPr>
                    <w:rPr>
                      <w:sz w:val="20"/>
                      <w:szCs w:val="20"/>
                    </w:rPr>
                    <w:alias w:val="分产品成本分析-成本构成项目"/>
                    <w:tag w:val="_GBC_7ed73c6a70f8400e80c91197b65bc334"/>
                    <w:id w:val="-1888019136"/>
                    <w:lock w:val="sdtLocked"/>
                  </w:sdtPr>
                  <w:sdtEndPr/>
                  <w:sdtContent>
                    <w:tc>
                      <w:tcPr>
                        <w:tcW w:w="748" w:type="pct"/>
                        <w:tcBorders>
                          <w:bottom w:val="single" w:sz="4" w:space="0" w:color="auto"/>
                        </w:tcBorders>
                      </w:tcPr>
                      <w:p w14:paraId="5DE7BEB2" w14:textId="77777777" w:rsidR="00864F4D" w:rsidRPr="009132DE" w:rsidRDefault="00864F4D" w:rsidP="00864F4D">
                        <w:pPr>
                          <w:jc w:val="left"/>
                          <w:rPr>
                            <w:sz w:val="20"/>
                            <w:szCs w:val="20"/>
                          </w:rPr>
                        </w:pPr>
                        <w:r w:rsidRPr="009132DE">
                          <w:rPr>
                            <w:sz w:val="20"/>
                            <w:szCs w:val="20"/>
                          </w:rPr>
                          <w:t>燃料动力</w:t>
                        </w:r>
                      </w:p>
                    </w:tc>
                  </w:sdtContent>
                </w:sdt>
                <w:sdt>
                  <w:sdtPr>
                    <w:rPr>
                      <w:sz w:val="20"/>
                      <w:szCs w:val="20"/>
                    </w:rPr>
                    <w:alias w:val="分产品成本分析-分产品成本构成项目金额"/>
                    <w:tag w:val="_GBC_5657817d149441de83e76767a4bcbabc"/>
                    <w:id w:val="1750071268"/>
                    <w:lock w:val="sdtLocked"/>
                  </w:sdtPr>
                  <w:sdtEndPr/>
                  <w:sdtContent>
                    <w:tc>
                      <w:tcPr>
                        <w:tcW w:w="622" w:type="pct"/>
                        <w:tcBorders>
                          <w:bottom w:val="single" w:sz="4" w:space="0" w:color="auto"/>
                        </w:tcBorders>
                      </w:tcPr>
                      <w:p w14:paraId="1E8B91D3" w14:textId="77777777" w:rsidR="00864F4D" w:rsidRPr="009132DE" w:rsidRDefault="00864F4D" w:rsidP="00864F4D">
                        <w:pPr>
                          <w:jc w:val="right"/>
                          <w:rPr>
                            <w:sz w:val="20"/>
                            <w:szCs w:val="20"/>
                          </w:rPr>
                        </w:pPr>
                        <w:r w:rsidRPr="009132DE">
                          <w:rPr>
                            <w:sz w:val="20"/>
                            <w:szCs w:val="20"/>
                          </w:rPr>
                          <w:t>63.62</w:t>
                        </w:r>
                      </w:p>
                    </w:tc>
                  </w:sdtContent>
                </w:sdt>
                <w:sdt>
                  <w:sdtPr>
                    <w:rPr>
                      <w:sz w:val="20"/>
                      <w:szCs w:val="20"/>
                    </w:rPr>
                    <w:alias w:val="分产品成本分析-分产品成本构成项目金额占成本比例"/>
                    <w:tag w:val="_GBC_94f704acd37d47e0a332005f7266a9b0"/>
                    <w:id w:val="1270745423"/>
                    <w:lock w:val="sdtLocked"/>
                  </w:sdtPr>
                  <w:sdtEndPr/>
                  <w:sdtContent>
                    <w:tc>
                      <w:tcPr>
                        <w:tcW w:w="627" w:type="pct"/>
                        <w:tcBorders>
                          <w:bottom w:val="single" w:sz="4" w:space="0" w:color="auto"/>
                        </w:tcBorders>
                      </w:tcPr>
                      <w:p w14:paraId="6B66195A" w14:textId="77777777" w:rsidR="00864F4D" w:rsidRPr="009132DE" w:rsidRDefault="00864F4D" w:rsidP="00864F4D">
                        <w:pPr>
                          <w:jc w:val="right"/>
                          <w:rPr>
                            <w:sz w:val="20"/>
                            <w:szCs w:val="20"/>
                          </w:rPr>
                        </w:pPr>
                        <w:r w:rsidRPr="009132DE">
                          <w:rPr>
                            <w:sz w:val="20"/>
                            <w:szCs w:val="20"/>
                          </w:rPr>
                          <w:t>0.04</w:t>
                        </w:r>
                      </w:p>
                    </w:tc>
                  </w:sdtContent>
                </w:sdt>
                <w:sdt>
                  <w:sdtPr>
                    <w:rPr>
                      <w:sz w:val="20"/>
                      <w:szCs w:val="20"/>
                    </w:rPr>
                    <w:alias w:val="分产品成本分析-分产品成本构成项目金额"/>
                    <w:tag w:val="_GBC_8b5ebfd9892743168b6ba76a3bb9c7b6"/>
                    <w:id w:val="1578713198"/>
                    <w:lock w:val="sdtLocked"/>
                  </w:sdtPr>
                  <w:sdtEndPr/>
                  <w:sdtContent>
                    <w:tc>
                      <w:tcPr>
                        <w:tcW w:w="622" w:type="pct"/>
                        <w:tcBorders>
                          <w:bottom w:val="single" w:sz="4" w:space="0" w:color="auto"/>
                        </w:tcBorders>
                      </w:tcPr>
                      <w:p w14:paraId="46E77965" w14:textId="77777777" w:rsidR="00864F4D" w:rsidRPr="009132DE" w:rsidRDefault="00864F4D" w:rsidP="00864F4D">
                        <w:pPr>
                          <w:jc w:val="right"/>
                          <w:rPr>
                            <w:sz w:val="20"/>
                            <w:szCs w:val="20"/>
                          </w:rPr>
                        </w:pPr>
                        <w:r w:rsidRPr="009132DE">
                          <w:rPr>
                            <w:sz w:val="20"/>
                            <w:szCs w:val="20"/>
                          </w:rPr>
                          <w:t>57.61</w:t>
                        </w:r>
                      </w:p>
                    </w:tc>
                  </w:sdtContent>
                </w:sdt>
                <w:sdt>
                  <w:sdtPr>
                    <w:rPr>
                      <w:sz w:val="20"/>
                      <w:szCs w:val="20"/>
                    </w:rPr>
                    <w:alias w:val="分产品成本分析-分产品成本构成项目金额占成本比例"/>
                    <w:tag w:val="_GBC_853c597bc04441b19de13dec57fd2e70"/>
                    <w:id w:val="323944905"/>
                    <w:lock w:val="sdtLocked"/>
                  </w:sdtPr>
                  <w:sdtEndPr/>
                  <w:sdtContent>
                    <w:tc>
                      <w:tcPr>
                        <w:tcW w:w="589" w:type="pct"/>
                        <w:tcBorders>
                          <w:bottom w:val="single" w:sz="4" w:space="0" w:color="auto"/>
                        </w:tcBorders>
                      </w:tcPr>
                      <w:p w14:paraId="39290084" w14:textId="77777777" w:rsidR="00864F4D" w:rsidRPr="009132DE" w:rsidRDefault="00864F4D" w:rsidP="00864F4D">
                        <w:pPr>
                          <w:jc w:val="right"/>
                          <w:rPr>
                            <w:sz w:val="20"/>
                            <w:szCs w:val="20"/>
                          </w:rPr>
                        </w:pPr>
                        <w:r w:rsidRPr="009132DE">
                          <w:rPr>
                            <w:sz w:val="20"/>
                            <w:szCs w:val="20"/>
                          </w:rPr>
                          <w:t>0.05</w:t>
                        </w:r>
                      </w:p>
                    </w:tc>
                  </w:sdtContent>
                </w:sdt>
                <w:sdt>
                  <w:sdtPr>
                    <w:rPr>
                      <w:sz w:val="20"/>
                      <w:szCs w:val="20"/>
                    </w:rPr>
                    <w:alias w:val="分产品成本分析-分产品成本构成项目金额同比增减比例"/>
                    <w:tag w:val="_GBC_226d23cad35d484a92c03a43e1070163"/>
                    <w:id w:val="-727150168"/>
                    <w:lock w:val="sdtLocked"/>
                  </w:sdtPr>
                  <w:sdtEndPr/>
                  <w:sdtContent>
                    <w:tc>
                      <w:tcPr>
                        <w:tcW w:w="575" w:type="pct"/>
                        <w:tcBorders>
                          <w:bottom w:val="single" w:sz="4" w:space="0" w:color="auto"/>
                        </w:tcBorders>
                      </w:tcPr>
                      <w:p w14:paraId="7505A636" w14:textId="77777777" w:rsidR="00864F4D" w:rsidRPr="009132DE" w:rsidRDefault="00864F4D" w:rsidP="00864F4D">
                        <w:pPr>
                          <w:jc w:val="right"/>
                          <w:rPr>
                            <w:sz w:val="20"/>
                            <w:szCs w:val="20"/>
                          </w:rPr>
                        </w:pPr>
                        <w:r w:rsidRPr="009132DE">
                          <w:rPr>
                            <w:sz w:val="20"/>
                            <w:szCs w:val="20"/>
                          </w:rPr>
                          <w:t>10.43</w:t>
                        </w:r>
                      </w:p>
                    </w:tc>
                  </w:sdtContent>
                </w:sdt>
                <w:sdt>
                  <w:sdtPr>
                    <w:rPr>
                      <w:sz w:val="20"/>
                      <w:szCs w:val="20"/>
                    </w:rPr>
                    <w:alias w:val="分产品成本分析-情况说明"/>
                    <w:tag w:val="_GBC_4293e4f2f91f405da37c08aae67c5f7f"/>
                    <w:id w:val="1260409598"/>
                    <w:lock w:val="sdtLocked"/>
                    <w:showingPlcHdr/>
                  </w:sdtPr>
                  <w:sdtEndPr/>
                  <w:sdtContent>
                    <w:tc>
                      <w:tcPr>
                        <w:tcW w:w="533" w:type="pct"/>
                        <w:tcBorders>
                          <w:bottom w:val="single" w:sz="4" w:space="0" w:color="auto"/>
                        </w:tcBorders>
                      </w:tcPr>
                      <w:p w14:paraId="74C652C9"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308712092"/>
              <w:lock w:val="sdtLocked"/>
            </w:sdtPr>
            <w:sdtEndPr/>
            <w:sdtContent>
              <w:tr w:rsidR="00864F4D" w14:paraId="505061FA"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178159021"/>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269A587A"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贵金属加工</w:t>
                        </w:r>
                      </w:p>
                    </w:tc>
                  </w:sdtContent>
                </w:sdt>
                <w:sdt>
                  <w:sdtPr>
                    <w:rPr>
                      <w:sz w:val="20"/>
                      <w:szCs w:val="20"/>
                    </w:rPr>
                    <w:alias w:val="分产品成本分析-成本构成项目"/>
                    <w:tag w:val="_GBC_7ed73c6a70f8400e80c91197b65bc334"/>
                    <w:id w:val="427556869"/>
                    <w:lock w:val="sdtLocked"/>
                  </w:sdtPr>
                  <w:sdtEndPr/>
                  <w:sdtContent>
                    <w:tc>
                      <w:tcPr>
                        <w:tcW w:w="748" w:type="pct"/>
                        <w:tcBorders>
                          <w:bottom w:val="single" w:sz="4" w:space="0" w:color="auto"/>
                        </w:tcBorders>
                      </w:tcPr>
                      <w:p w14:paraId="0A40FF0A" w14:textId="77777777" w:rsidR="00864F4D" w:rsidRPr="009132DE" w:rsidRDefault="00864F4D" w:rsidP="00864F4D">
                        <w:pPr>
                          <w:jc w:val="left"/>
                          <w:rPr>
                            <w:sz w:val="20"/>
                            <w:szCs w:val="20"/>
                          </w:rPr>
                        </w:pPr>
                        <w:r w:rsidRPr="009132DE">
                          <w:rPr>
                            <w:sz w:val="20"/>
                            <w:szCs w:val="20"/>
                          </w:rPr>
                          <w:t>其他制造费用</w:t>
                        </w:r>
                      </w:p>
                    </w:tc>
                  </w:sdtContent>
                </w:sdt>
                <w:sdt>
                  <w:sdtPr>
                    <w:rPr>
                      <w:sz w:val="20"/>
                      <w:szCs w:val="20"/>
                    </w:rPr>
                    <w:alias w:val="分产品成本分析-分产品成本构成项目金额"/>
                    <w:tag w:val="_GBC_5657817d149441de83e76767a4bcbabc"/>
                    <w:id w:val="-121540116"/>
                    <w:lock w:val="sdtLocked"/>
                  </w:sdtPr>
                  <w:sdtEndPr/>
                  <w:sdtContent>
                    <w:tc>
                      <w:tcPr>
                        <w:tcW w:w="622" w:type="pct"/>
                        <w:tcBorders>
                          <w:bottom w:val="single" w:sz="4" w:space="0" w:color="auto"/>
                        </w:tcBorders>
                      </w:tcPr>
                      <w:p w14:paraId="7A84D761" w14:textId="77777777" w:rsidR="00864F4D" w:rsidRPr="009132DE" w:rsidRDefault="00864F4D" w:rsidP="00864F4D">
                        <w:pPr>
                          <w:jc w:val="right"/>
                          <w:rPr>
                            <w:sz w:val="20"/>
                            <w:szCs w:val="20"/>
                          </w:rPr>
                        </w:pPr>
                        <w:r w:rsidRPr="009132DE">
                          <w:rPr>
                            <w:sz w:val="20"/>
                            <w:szCs w:val="20"/>
                          </w:rPr>
                          <w:t>201.77</w:t>
                        </w:r>
                      </w:p>
                    </w:tc>
                  </w:sdtContent>
                </w:sdt>
                <w:sdt>
                  <w:sdtPr>
                    <w:rPr>
                      <w:sz w:val="20"/>
                      <w:szCs w:val="20"/>
                    </w:rPr>
                    <w:alias w:val="分产品成本分析-分产品成本构成项目金额占成本比例"/>
                    <w:tag w:val="_GBC_94f704acd37d47e0a332005f7266a9b0"/>
                    <w:id w:val="-1180349122"/>
                    <w:lock w:val="sdtLocked"/>
                  </w:sdtPr>
                  <w:sdtEndPr/>
                  <w:sdtContent>
                    <w:tc>
                      <w:tcPr>
                        <w:tcW w:w="627" w:type="pct"/>
                        <w:tcBorders>
                          <w:bottom w:val="single" w:sz="4" w:space="0" w:color="auto"/>
                        </w:tcBorders>
                      </w:tcPr>
                      <w:p w14:paraId="55479FA5" w14:textId="77777777" w:rsidR="00864F4D" w:rsidRPr="009132DE" w:rsidRDefault="00864F4D" w:rsidP="00864F4D">
                        <w:pPr>
                          <w:jc w:val="right"/>
                          <w:rPr>
                            <w:sz w:val="20"/>
                            <w:szCs w:val="20"/>
                          </w:rPr>
                        </w:pPr>
                        <w:r w:rsidRPr="009132DE">
                          <w:rPr>
                            <w:sz w:val="20"/>
                            <w:szCs w:val="20"/>
                          </w:rPr>
                          <w:t>0.11</w:t>
                        </w:r>
                      </w:p>
                    </w:tc>
                  </w:sdtContent>
                </w:sdt>
                <w:sdt>
                  <w:sdtPr>
                    <w:rPr>
                      <w:sz w:val="20"/>
                      <w:szCs w:val="20"/>
                    </w:rPr>
                    <w:alias w:val="分产品成本分析-分产品成本构成项目金额"/>
                    <w:tag w:val="_GBC_8b5ebfd9892743168b6ba76a3bb9c7b6"/>
                    <w:id w:val="-1533110505"/>
                    <w:lock w:val="sdtLocked"/>
                  </w:sdtPr>
                  <w:sdtEndPr/>
                  <w:sdtContent>
                    <w:tc>
                      <w:tcPr>
                        <w:tcW w:w="622" w:type="pct"/>
                        <w:tcBorders>
                          <w:bottom w:val="single" w:sz="4" w:space="0" w:color="auto"/>
                        </w:tcBorders>
                      </w:tcPr>
                      <w:p w14:paraId="37C45D13" w14:textId="77777777" w:rsidR="00864F4D" w:rsidRPr="009132DE" w:rsidRDefault="00864F4D" w:rsidP="00864F4D">
                        <w:pPr>
                          <w:jc w:val="right"/>
                          <w:rPr>
                            <w:sz w:val="20"/>
                            <w:szCs w:val="20"/>
                          </w:rPr>
                        </w:pPr>
                        <w:r w:rsidRPr="009132DE">
                          <w:rPr>
                            <w:sz w:val="20"/>
                            <w:szCs w:val="20"/>
                          </w:rPr>
                          <w:t>181.04</w:t>
                        </w:r>
                      </w:p>
                    </w:tc>
                  </w:sdtContent>
                </w:sdt>
                <w:sdt>
                  <w:sdtPr>
                    <w:rPr>
                      <w:sz w:val="20"/>
                      <w:szCs w:val="20"/>
                    </w:rPr>
                    <w:alias w:val="分产品成本分析-分产品成本构成项目金额占成本比例"/>
                    <w:tag w:val="_GBC_853c597bc04441b19de13dec57fd2e70"/>
                    <w:id w:val="-1124159580"/>
                    <w:lock w:val="sdtLocked"/>
                  </w:sdtPr>
                  <w:sdtEndPr/>
                  <w:sdtContent>
                    <w:tc>
                      <w:tcPr>
                        <w:tcW w:w="589" w:type="pct"/>
                        <w:tcBorders>
                          <w:bottom w:val="single" w:sz="4" w:space="0" w:color="auto"/>
                        </w:tcBorders>
                      </w:tcPr>
                      <w:p w14:paraId="03337D78" w14:textId="77777777" w:rsidR="00864F4D" w:rsidRPr="009132DE" w:rsidRDefault="00864F4D" w:rsidP="00864F4D">
                        <w:pPr>
                          <w:jc w:val="right"/>
                          <w:rPr>
                            <w:sz w:val="20"/>
                            <w:szCs w:val="20"/>
                          </w:rPr>
                        </w:pPr>
                        <w:r w:rsidRPr="009132DE">
                          <w:rPr>
                            <w:sz w:val="20"/>
                            <w:szCs w:val="20"/>
                          </w:rPr>
                          <w:t>0.16</w:t>
                        </w:r>
                      </w:p>
                    </w:tc>
                  </w:sdtContent>
                </w:sdt>
                <w:sdt>
                  <w:sdtPr>
                    <w:rPr>
                      <w:sz w:val="20"/>
                      <w:szCs w:val="20"/>
                    </w:rPr>
                    <w:alias w:val="分产品成本分析-分产品成本构成项目金额同比增减比例"/>
                    <w:tag w:val="_GBC_226d23cad35d484a92c03a43e1070163"/>
                    <w:id w:val="-1952321360"/>
                    <w:lock w:val="sdtLocked"/>
                  </w:sdtPr>
                  <w:sdtEndPr/>
                  <w:sdtContent>
                    <w:tc>
                      <w:tcPr>
                        <w:tcW w:w="575" w:type="pct"/>
                        <w:tcBorders>
                          <w:bottom w:val="single" w:sz="4" w:space="0" w:color="auto"/>
                        </w:tcBorders>
                      </w:tcPr>
                      <w:p w14:paraId="696116B8" w14:textId="77777777" w:rsidR="00864F4D" w:rsidRPr="009132DE" w:rsidRDefault="00864F4D" w:rsidP="00864F4D">
                        <w:pPr>
                          <w:jc w:val="right"/>
                          <w:rPr>
                            <w:sz w:val="20"/>
                            <w:szCs w:val="20"/>
                          </w:rPr>
                        </w:pPr>
                        <w:r w:rsidRPr="009132DE">
                          <w:rPr>
                            <w:sz w:val="20"/>
                            <w:szCs w:val="20"/>
                          </w:rPr>
                          <w:t>11.45</w:t>
                        </w:r>
                      </w:p>
                    </w:tc>
                  </w:sdtContent>
                </w:sdt>
                <w:sdt>
                  <w:sdtPr>
                    <w:rPr>
                      <w:sz w:val="20"/>
                      <w:szCs w:val="20"/>
                    </w:rPr>
                    <w:alias w:val="分产品成本分析-情况说明"/>
                    <w:tag w:val="_GBC_4293e4f2f91f405da37c08aae67c5f7f"/>
                    <w:id w:val="-155853727"/>
                    <w:lock w:val="sdtLocked"/>
                    <w:showingPlcHdr/>
                  </w:sdtPr>
                  <w:sdtEndPr/>
                  <w:sdtContent>
                    <w:tc>
                      <w:tcPr>
                        <w:tcW w:w="533" w:type="pct"/>
                        <w:tcBorders>
                          <w:bottom w:val="single" w:sz="4" w:space="0" w:color="auto"/>
                        </w:tcBorders>
                      </w:tcPr>
                      <w:p w14:paraId="4CB17E8A"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671015265"/>
              <w:lock w:val="sdtLocked"/>
            </w:sdtPr>
            <w:sdtEndPr/>
            <w:sdtContent>
              <w:tr w:rsidR="00864F4D" w14:paraId="30E43C49"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08211048"/>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36CB989A"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染料中间体</w:t>
                        </w:r>
                      </w:p>
                    </w:tc>
                  </w:sdtContent>
                </w:sdt>
                <w:sdt>
                  <w:sdtPr>
                    <w:rPr>
                      <w:sz w:val="20"/>
                      <w:szCs w:val="20"/>
                    </w:rPr>
                    <w:alias w:val="分产品成本分析-成本构成项目"/>
                    <w:tag w:val="_GBC_7ed73c6a70f8400e80c91197b65bc334"/>
                    <w:id w:val="1004855193"/>
                    <w:lock w:val="sdtLocked"/>
                  </w:sdtPr>
                  <w:sdtEndPr/>
                  <w:sdtContent>
                    <w:tc>
                      <w:tcPr>
                        <w:tcW w:w="748" w:type="pct"/>
                        <w:tcBorders>
                          <w:bottom w:val="single" w:sz="4" w:space="0" w:color="auto"/>
                        </w:tcBorders>
                      </w:tcPr>
                      <w:p w14:paraId="3BAA0B2F" w14:textId="77777777" w:rsidR="00864F4D" w:rsidRPr="009132DE" w:rsidRDefault="00864F4D" w:rsidP="00864F4D">
                        <w:pPr>
                          <w:jc w:val="left"/>
                          <w:rPr>
                            <w:sz w:val="20"/>
                            <w:szCs w:val="20"/>
                          </w:rPr>
                        </w:pPr>
                        <w:r w:rsidRPr="009132DE">
                          <w:rPr>
                            <w:sz w:val="20"/>
                            <w:szCs w:val="20"/>
                          </w:rPr>
                          <w:t>直接材料</w:t>
                        </w:r>
                      </w:p>
                    </w:tc>
                  </w:sdtContent>
                </w:sdt>
                <w:sdt>
                  <w:sdtPr>
                    <w:rPr>
                      <w:sz w:val="20"/>
                      <w:szCs w:val="20"/>
                    </w:rPr>
                    <w:alias w:val="分产品成本分析-分产品成本构成项目金额"/>
                    <w:tag w:val="_GBC_5657817d149441de83e76767a4bcbabc"/>
                    <w:id w:val="1258480476"/>
                    <w:lock w:val="sdtLocked"/>
                  </w:sdtPr>
                  <w:sdtEndPr/>
                  <w:sdtContent>
                    <w:tc>
                      <w:tcPr>
                        <w:tcW w:w="622" w:type="pct"/>
                        <w:tcBorders>
                          <w:bottom w:val="single" w:sz="4" w:space="0" w:color="auto"/>
                        </w:tcBorders>
                      </w:tcPr>
                      <w:p w14:paraId="057BEF9B" w14:textId="77777777" w:rsidR="00864F4D" w:rsidRPr="009132DE" w:rsidRDefault="00864F4D" w:rsidP="00864F4D">
                        <w:pPr>
                          <w:jc w:val="right"/>
                          <w:rPr>
                            <w:sz w:val="20"/>
                            <w:szCs w:val="20"/>
                          </w:rPr>
                        </w:pPr>
                        <w:r w:rsidRPr="009132DE">
                          <w:rPr>
                            <w:sz w:val="20"/>
                            <w:szCs w:val="20"/>
                          </w:rPr>
                          <w:t>14,748.73</w:t>
                        </w:r>
                      </w:p>
                    </w:tc>
                  </w:sdtContent>
                </w:sdt>
                <w:sdt>
                  <w:sdtPr>
                    <w:rPr>
                      <w:sz w:val="20"/>
                      <w:szCs w:val="20"/>
                    </w:rPr>
                    <w:alias w:val="分产品成本分析-分产品成本构成项目金额占成本比例"/>
                    <w:tag w:val="_GBC_94f704acd37d47e0a332005f7266a9b0"/>
                    <w:id w:val="-1542435832"/>
                    <w:lock w:val="sdtLocked"/>
                  </w:sdtPr>
                  <w:sdtEndPr/>
                  <w:sdtContent>
                    <w:tc>
                      <w:tcPr>
                        <w:tcW w:w="627" w:type="pct"/>
                        <w:tcBorders>
                          <w:bottom w:val="single" w:sz="4" w:space="0" w:color="auto"/>
                        </w:tcBorders>
                      </w:tcPr>
                      <w:p w14:paraId="7EA3C580" w14:textId="77777777" w:rsidR="00864F4D" w:rsidRPr="009132DE" w:rsidRDefault="00864F4D" w:rsidP="00864F4D">
                        <w:pPr>
                          <w:jc w:val="right"/>
                          <w:rPr>
                            <w:sz w:val="20"/>
                            <w:szCs w:val="20"/>
                          </w:rPr>
                        </w:pPr>
                        <w:r w:rsidRPr="009132DE">
                          <w:rPr>
                            <w:sz w:val="20"/>
                            <w:szCs w:val="20"/>
                          </w:rPr>
                          <w:t>73.84</w:t>
                        </w:r>
                      </w:p>
                    </w:tc>
                  </w:sdtContent>
                </w:sdt>
                <w:sdt>
                  <w:sdtPr>
                    <w:rPr>
                      <w:sz w:val="20"/>
                      <w:szCs w:val="20"/>
                    </w:rPr>
                    <w:alias w:val="分产品成本分析-分产品成本构成项目金额"/>
                    <w:tag w:val="_GBC_8b5ebfd9892743168b6ba76a3bb9c7b6"/>
                    <w:id w:val="764427714"/>
                    <w:lock w:val="sdtLocked"/>
                  </w:sdtPr>
                  <w:sdtEndPr/>
                  <w:sdtContent>
                    <w:tc>
                      <w:tcPr>
                        <w:tcW w:w="622" w:type="pct"/>
                        <w:tcBorders>
                          <w:bottom w:val="single" w:sz="4" w:space="0" w:color="auto"/>
                        </w:tcBorders>
                      </w:tcPr>
                      <w:p w14:paraId="6BDCC88B" w14:textId="77777777" w:rsidR="00864F4D" w:rsidRPr="009132DE" w:rsidRDefault="00864F4D" w:rsidP="00864F4D">
                        <w:pPr>
                          <w:jc w:val="right"/>
                          <w:rPr>
                            <w:sz w:val="20"/>
                            <w:szCs w:val="20"/>
                          </w:rPr>
                        </w:pPr>
                      </w:p>
                    </w:tc>
                  </w:sdtContent>
                </w:sdt>
                <w:sdt>
                  <w:sdtPr>
                    <w:rPr>
                      <w:sz w:val="20"/>
                      <w:szCs w:val="20"/>
                    </w:rPr>
                    <w:alias w:val="分产品成本分析-分产品成本构成项目金额占成本比例"/>
                    <w:tag w:val="_GBC_853c597bc04441b19de13dec57fd2e70"/>
                    <w:id w:val="-1741324050"/>
                    <w:lock w:val="sdtLocked"/>
                  </w:sdtPr>
                  <w:sdtEndPr/>
                  <w:sdtContent>
                    <w:tc>
                      <w:tcPr>
                        <w:tcW w:w="589" w:type="pct"/>
                        <w:tcBorders>
                          <w:bottom w:val="single" w:sz="4" w:space="0" w:color="auto"/>
                        </w:tcBorders>
                      </w:tcPr>
                      <w:p w14:paraId="10065EE1" w14:textId="77777777" w:rsidR="00864F4D" w:rsidRPr="009132DE" w:rsidRDefault="00864F4D" w:rsidP="00864F4D">
                        <w:pPr>
                          <w:jc w:val="right"/>
                          <w:rPr>
                            <w:sz w:val="20"/>
                            <w:szCs w:val="20"/>
                          </w:rPr>
                        </w:pPr>
                      </w:p>
                    </w:tc>
                  </w:sdtContent>
                </w:sdt>
                <w:sdt>
                  <w:sdtPr>
                    <w:rPr>
                      <w:sz w:val="20"/>
                      <w:szCs w:val="20"/>
                    </w:rPr>
                    <w:alias w:val="分产品成本分析-分产品成本构成项目金额同比增减比例"/>
                    <w:tag w:val="_GBC_226d23cad35d484a92c03a43e1070163"/>
                    <w:id w:val="-1968653590"/>
                    <w:lock w:val="sdtLocked"/>
                  </w:sdtPr>
                  <w:sdtEndPr/>
                  <w:sdtContent>
                    <w:tc>
                      <w:tcPr>
                        <w:tcW w:w="575" w:type="pct"/>
                        <w:tcBorders>
                          <w:bottom w:val="single" w:sz="4" w:space="0" w:color="auto"/>
                        </w:tcBorders>
                      </w:tcPr>
                      <w:p w14:paraId="5F72A43F" w14:textId="77777777" w:rsidR="00864F4D" w:rsidRPr="009132DE" w:rsidRDefault="00864F4D" w:rsidP="00864F4D">
                        <w:pPr>
                          <w:jc w:val="right"/>
                          <w:rPr>
                            <w:sz w:val="20"/>
                            <w:szCs w:val="20"/>
                          </w:rPr>
                        </w:pPr>
                      </w:p>
                    </w:tc>
                  </w:sdtContent>
                </w:sdt>
                <w:sdt>
                  <w:sdtPr>
                    <w:rPr>
                      <w:sz w:val="20"/>
                      <w:szCs w:val="20"/>
                    </w:rPr>
                    <w:alias w:val="分产品成本分析-情况说明"/>
                    <w:tag w:val="_GBC_4293e4f2f91f405da37c08aae67c5f7f"/>
                    <w:id w:val="-182366727"/>
                    <w:lock w:val="sdtLocked"/>
                    <w:showingPlcHdr/>
                  </w:sdtPr>
                  <w:sdtEndPr/>
                  <w:sdtContent>
                    <w:tc>
                      <w:tcPr>
                        <w:tcW w:w="533" w:type="pct"/>
                        <w:tcBorders>
                          <w:bottom w:val="single" w:sz="4" w:space="0" w:color="auto"/>
                        </w:tcBorders>
                      </w:tcPr>
                      <w:p w14:paraId="4C13DBCE"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492167432"/>
              <w:lock w:val="sdtLocked"/>
            </w:sdtPr>
            <w:sdtEndPr/>
            <w:sdtContent>
              <w:tr w:rsidR="00864F4D" w14:paraId="1DB38E0E"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1698221522"/>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3EE99D2D"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染料中间体</w:t>
                        </w:r>
                      </w:p>
                    </w:tc>
                  </w:sdtContent>
                </w:sdt>
                <w:sdt>
                  <w:sdtPr>
                    <w:rPr>
                      <w:sz w:val="20"/>
                      <w:szCs w:val="20"/>
                    </w:rPr>
                    <w:alias w:val="分产品成本分析-成本构成项目"/>
                    <w:tag w:val="_GBC_7ed73c6a70f8400e80c91197b65bc334"/>
                    <w:id w:val="1846515928"/>
                    <w:lock w:val="sdtLocked"/>
                  </w:sdtPr>
                  <w:sdtEndPr/>
                  <w:sdtContent>
                    <w:tc>
                      <w:tcPr>
                        <w:tcW w:w="748" w:type="pct"/>
                        <w:tcBorders>
                          <w:bottom w:val="single" w:sz="4" w:space="0" w:color="auto"/>
                        </w:tcBorders>
                      </w:tcPr>
                      <w:p w14:paraId="233FAD54" w14:textId="77777777" w:rsidR="00864F4D" w:rsidRPr="009132DE" w:rsidRDefault="00864F4D" w:rsidP="00864F4D">
                        <w:pPr>
                          <w:jc w:val="left"/>
                          <w:rPr>
                            <w:sz w:val="20"/>
                            <w:szCs w:val="20"/>
                          </w:rPr>
                        </w:pPr>
                        <w:r w:rsidRPr="009132DE">
                          <w:rPr>
                            <w:sz w:val="20"/>
                            <w:szCs w:val="20"/>
                          </w:rPr>
                          <w:t>直接人工</w:t>
                        </w:r>
                      </w:p>
                    </w:tc>
                  </w:sdtContent>
                </w:sdt>
                <w:sdt>
                  <w:sdtPr>
                    <w:rPr>
                      <w:sz w:val="20"/>
                      <w:szCs w:val="20"/>
                    </w:rPr>
                    <w:alias w:val="分产品成本分析-分产品成本构成项目金额"/>
                    <w:tag w:val="_GBC_5657817d149441de83e76767a4bcbabc"/>
                    <w:id w:val="40330449"/>
                    <w:lock w:val="sdtLocked"/>
                  </w:sdtPr>
                  <w:sdtEndPr/>
                  <w:sdtContent>
                    <w:tc>
                      <w:tcPr>
                        <w:tcW w:w="622" w:type="pct"/>
                        <w:tcBorders>
                          <w:bottom w:val="single" w:sz="4" w:space="0" w:color="auto"/>
                        </w:tcBorders>
                      </w:tcPr>
                      <w:p w14:paraId="5CE92B28" w14:textId="77777777" w:rsidR="00864F4D" w:rsidRPr="009132DE" w:rsidRDefault="00864F4D" w:rsidP="00864F4D">
                        <w:pPr>
                          <w:jc w:val="right"/>
                          <w:rPr>
                            <w:sz w:val="20"/>
                            <w:szCs w:val="20"/>
                          </w:rPr>
                        </w:pPr>
                        <w:r w:rsidRPr="009132DE">
                          <w:rPr>
                            <w:sz w:val="20"/>
                            <w:szCs w:val="20"/>
                          </w:rPr>
                          <w:t>790.92</w:t>
                        </w:r>
                      </w:p>
                    </w:tc>
                  </w:sdtContent>
                </w:sdt>
                <w:sdt>
                  <w:sdtPr>
                    <w:rPr>
                      <w:sz w:val="20"/>
                      <w:szCs w:val="20"/>
                    </w:rPr>
                    <w:alias w:val="分产品成本分析-分产品成本构成项目金额占成本比例"/>
                    <w:tag w:val="_GBC_94f704acd37d47e0a332005f7266a9b0"/>
                    <w:id w:val="-252205417"/>
                    <w:lock w:val="sdtLocked"/>
                  </w:sdtPr>
                  <w:sdtEndPr/>
                  <w:sdtContent>
                    <w:tc>
                      <w:tcPr>
                        <w:tcW w:w="627" w:type="pct"/>
                        <w:tcBorders>
                          <w:bottom w:val="single" w:sz="4" w:space="0" w:color="auto"/>
                        </w:tcBorders>
                      </w:tcPr>
                      <w:p w14:paraId="78298DD8" w14:textId="77777777" w:rsidR="00864F4D" w:rsidRPr="009132DE" w:rsidRDefault="00864F4D" w:rsidP="00864F4D">
                        <w:pPr>
                          <w:jc w:val="right"/>
                          <w:rPr>
                            <w:sz w:val="20"/>
                            <w:szCs w:val="20"/>
                          </w:rPr>
                        </w:pPr>
                        <w:r w:rsidRPr="009132DE">
                          <w:rPr>
                            <w:sz w:val="20"/>
                            <w:szCs w:val="20"/>
                          </w:rPr>
                          <w:t>3.96</w:t>
                        </w:r>
                      </w:p>
                    </w:tc>
                  </w:sdtContent>
                </w:sdt>
                <w:sdt>
                  <w:sdtPr>
                    <w:rPr>
                      <w:sz w:val="20"/>
                      <w:szCs w:val="20"/>
                    </w:rPr>
                    <w:alias w:val="分产品成本分析-分产品成本构成项目金额"/>
                    <w:tag w:val="_GBC_8b5ebfd9892743168b6ba76a3bb9c7b6"/>
                    <w:id w:val="1422607670"/>
                    <w:lock w:val="sdtLocked"/>
                  </w:sdtPr>
                  <w:sdtEndPr/>
                  <w:sdtContent>
                    <w:tc>
                      <w:tcPr>
                        <w:tcW w:w="622" w:type="pct"/>
                        <w:tcBorders>
                          <w:bottom w:val="single" w:sz="4" w:space="0" w:color="auto"/>
                        </w:tcBorders>
                      </w:tcPr>
                      <w:p w14:paraId="6D33A262" w14:textId="77777777" w:rsidR="00864F4D" w:rsidRPr="009132DE" w:rsidRDefault="00864F4D" w:rsidP="00864F4D">
                        <w:pPr>
                          <w:jc w:val="right"/>
                          <w:rPr>
                            <w:sz w:val="20"/>
                            <w:szCs w:val="20"/>
                          </w:rPr>
                        </w:pPr>
                      </w:p>
                    </w:tc>
                  </w:sdtContent>
                </w:sdt>
                <w:sdt>
                  <w:sdtPr>
                    <w:rPr>
                      <w:sz w:val="20"/>
                      <w:szCs w:val="20"/>
                    </w:rPr>
                    <w:alias w:val="分产品成本分析-分产品成本构成项目金额占成本比例"/>
                    <w:tag w:val="_GBC_853c597bc04441b19de13dec57fd2e70"/>
                    <w:id w:val="2088562415"/>
                    <w:lock w:val="sdtLocked"/>
                  </w:sdtPr>
                  <w:sdtEndPr/>
                  <w:sdtContent>
                    <w:tc>
                      <w:tcPr>
                        <w:tcW w:w="589" w:type="pct"/>
                        <w:tcBorders>
                          <w:bottom w:val="single" w:sz="4" w:space="0" w:color="auto"/>
                        </w:tcBorders>
                      </w:tcPr>
                      <w:p w14:paraId="70E980CF" w14:textId="77777777" w:rsidR="00864F4D" w:rsidRPr="009132DE" w:rsidRDefault="00864F4D" w:rsidP="00864F4D">
                        <w:pPr>
                          <w:jc w:val="right"/>
                          <w:rPr>
                            <w:sz w:val="20"/>
                            <w:szCs w:val="20"/>
                          </w:rPr>
                        </w:pPr>
                      </w:p>
                    </w:tc>
                  </w:sdtContent>
                </w:sdt>
                <w:sdt>
                  <w:sdtPr>
                    <w:rPr>
                      <w:sz w:val="20"/>
                      <w:szCs w:val="20"/>
                    </w:rPr>
                    <w:alias w:val="分产品成本分析-分产品成本构成项目金额同比增减比例"/>
                    <w:tag w:val="_GBC_226d23cad35d484a92c03a43e1070163"/>
                    <w:id w:val="-1509669503"/>
                    <w:lock w:val="sdtLocked"/>
                  </w:sdtPr>
                  <w:sdtEndPr/>
                  <w:sdtContent>
                    <w:tc>
                      <w:tcPr>
                        <w:tcW w:w="575" w:type="pct"/>
                        <w:tcBorders>
                          <w:bottom w:val="single" w:sz="4" w:space="0" w:color="auto"/>
                        </w:tcBorders>
                      </w:tcPr>
                      <w:p w14:paraId="48FF851A" w14:textId="77777777" w:rsidR="00864F4D" w:rsidRPr="009132DE" w:rsidRDefault="00864F4D" w:rsidP="00864F4D">
                        <w:pPr>
                          <w:jc w:val="right"/>
                          <w:rPr>
                            <w:sz w:val="20"/>
                            <w:szCs w:val="20"/>
                          </w:rPr>
                        </w:pPr>
                      </w:p>
                    </w:tc>
                  </w:sdtContent>
                </w:sdt>
                <w:sdt>
                  <w:sdtPr>
                    <w:rPr>
                      <w:sz w:val="20"/>
                      <w:szCs w:val="20"/>
                    </w:rPr>
                    <w:alias w:val="分产品成本分析-情况说明"/>
                    <w:tag w:val="_GBC_4293e4f2f91f405da37c08aae67c5f7f"/>
                    <w:id w:val="-916245334"/>
                    <w:lock w:val="sdtLocked"/>
                    <w:showingPlcHdr/>
                  </w:sdtPr>
                  <w:sdtEndPr/>
                  <w:sdtContent>
                    <w:tc>
                      <w:tcPr>
                        <w:tcW w:w="533" w:type="pct"/>
                        <w:tcBorders>
                          <w:bottom w:val="single" w:sz="4" w:space="0" w:color="auto"/>
                        </w:tcBorders>
                      </w:tcPr>
                      <w:p w14:paraId="0DA212AF"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1604635461"/>
              <w:lock w:val="sdtLocked"/>
            </w:sdtPr>
            <w:sdtEndPr/>
            <w:sdtContent>
              <w:tr w:rsidR="00864F4D" w14:paraId="52BAA6E1"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80806117"/>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0C5D77B2"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染料中间体</w:t>
                        </w:r>
                      </w:p>
                    </w:tc>
                  </w:sdtContent>
                </w:sdt>
                <w:sdt>
                  <w:sdtPr>
                    <w:rPr>
                      <w:sz w:val="20"/>
                      <w:szCs w:val="20"/>
                    </w:rPr>
                    <w:alias w:val="分产品成本分析-成本构成项目"/>
                    <w:tag w:val="_GBC_7ed73c6a70f8400e80c91197b65bc334"/>
                    <w:id w:val="-588006029"/>
                    <w:lock w:val="sdtLocked"/>
                  </w:sdtPr>
                  <w:sdtEndPr/>
                  <w:sdtContent>
                    <w:tc>
                      <w:tcPr>
                        <w:tcW w:w="748" w:type="pct"/>
                        <w:tcBorders>
                          <w:bottom w:val="single" w:sz="4" w:space="0" w:color="auto"/>
                        </w:tcBorders>
                      </w:tcPr>
                      <w:p w14:paraId="78C59B83" w14:textId="77777777" w:rsidR="00864F4D" w:rsidRPr="009132DE" w:rsidRDefault="00864F4D" w:rsidP="00864F4D">
                        <w:pPr>
                          <w:jc w:val="left"/>
                          <w:rPr>
                            <w:sz w:val="20"/>
                            <w:szCs w:val="20"/>
                          </w:rPr>
                        </w:pPr>
                        <w:r w:rsidRPr="009132DE">
                          <w:rPr>
                            <w:sz w:val="20"/>
                            <w:szCs w:val="20"/>
                          </w:rPr>
                          <w:t>制造费用</w:t>
                        </w:r>
                      </w:p>
                    </w:tc>
                  </w:sdtContent>
                </w:sdt>
                <w:sdt>
                  <w:sdtPr>
                    <w:rPr>
                      <w:sz w:val="20"/>
                      <w:szCs w:val="20"/>
                    </w:rPr>
                    <w:alias w:val="分产品成本分析-分产品成本构成项目金额"/>
                    <w:tag w:val="_GBC_5657817d149441de83e76767a4bcbabc"/>
                    <w:id w:val="1393928410"/>
                    <w:lock w:val="sdtLocked"/>
                  </w:sdtPr>
                  <w:sdtEndPr/>
                  <w:sdtContent>
                    <w:tc>
                      <w:tcPr>
                        <w:tcW w:w="622" w:type="pct"/>
                        <w:tcBorders>
                          <w:bottom w:val="single" w:sz="4" w:space="0" w:color="auto"/>
                        </w:tcBorders>
                      </w:tcPr>
                      <w:p w14:paraId="4FEBE51A" w14:textId="77777777" w:rsidR="00864F4D" w:rsidRPr="009132DE" w:rsidRDefault="00864F4D" w:rsidP="00864F4D">
                        <w:pPr>
                          <w:jc w:val="right"/>
                          <w:rPr>
                            <w:sz w:val="20"/>
                            <w:szCs w:val="20"/>
                          </w:rPr>
                        </w:pPr>
                        <w:r w:rsidRPr="009132DE">
                          <w:rPr>
                            <w:sz w:val="20"/>
                            <w:szCs w:val="20"/>
                          </w:rPr>
                          <w:t>2,359.77</w:t>
                        </w:r>
                      </w:p>
                    </w:tc>
                  </w:sdtContent>
                </w:sdt>
                <w:sdt>
                  <w:sdtPr>
                    <w:rPr>
                      <w:sz w:val="20"/>
                      <w:szCs w:val="20"/>
                    </w:rPr>
                    <w:alias w:val="分产品成本分析-分产品成本构成项目金额占成本比例"/>
                    <w:tag w:val="_GBC_94f704acd37d47e0a332005f7266a9b0"/>
                    <w:id w:val="513653175"/>
                    <w:lock w:val="sdtLocked"/>
                  </w:sdtPr>
                  <w:sdtEndPr/>
                  <w:sdtContent>
                    <w:tc>
                      <w:tcPr>
                        <w:tcW w:w="627" w:type="pct"/>
                        <w:tcBorders>
                          <w:bottom w:val="single" w:sz="4" w:space="0" w:color="auto"/>
                        </w:tcBorders>
                      </w:tcPr>
                      <w:p w14:paraId="27C101AB" w14:textId="77777777" w:rsidR="00864F4D" w:rsidRPr="009132DE" w:rsidRDefault="00864F4D" w:rsidP="00864F4D">
                        <w:pPr>
                          <w:jc w:val="right"/>
                          <w:rPr>
                            <w:sz w:val="20"/>
                            <w:szCs w:val="20"/>
                          </w:rPr>
                        </w:pPr>
                        <w:r w:rsidRPr="009132DE">
                          <w:rPr>
                            <w:sz w:val="20"/>
                            <w:szCs w:val="20"/>
                          </w:rPr>
                          <w:t>11.52</w:t>
                        </w:r>
                      </w:p>
                    </w:tc>
                  </w:sdtContent>
                </w:sdt>
                <w:sdt>
                  <w:sdtPr>
                    <w:rPr>
                      <w:sz w:val="20"/>
                      <w:szCs w:val="20"/>
                    </w:rPr>
                    <w:alias w:val="分产品成本分析-分产品成本构成项目金额"/>
                    <w:tag w:val="_GBC_8b5ebfd9892743168b6ba76a3bb9c7b6"/>
                    <w:id w:val="29697312"/>
                    <w:lock w:val="sdtLocked"/>
                  </w:sdtPr>
                  <w:sdtEndPr/>
                  <w:sdtContent>
                    <w:tc>
                      <w:tcPr>
                        <w:tcW w:w="622" w:type="pct"/>
                        <w:tcBorders>
                          <w:bottom w:val="single" w:sz="4" w:space="0" w:color="auto"/>
                        </w:tcBorders>
                      </w:tcPr>
                      <w:p w14:paraId="3269D430" w14:textId="77777777" w:rsidR="00864F4D" w:rsidRPr="009132DE" w:rsidRDefault="00864F4D" w:rsidP="00864F4D">
                        <w:pPr>
                          <w:jc w:val="right"/>
                          <w:rPr>
                            <w:sz w:val="20"/>
                            <w:szCs w:val="20"/>
                          </w:rPr>
                        </w:pPr>
                      </w:p>
                    </w:tc>
                  </w:sdtContent>
                </w:sdt>
                <w:sdt>
                  <w:sdtPr>
                    <w:rPr>
                      <w:sz w:val="20"/>
                      <w:szCs w:val="20"/>
                    </w:rPr>
                    <w:alias w:val="分产品成本分析-分产品成本构成项目金额占成本比例"/>
                    <w:tag w:val="_GBC_853c597bc04441b19de13dec57fd2e70"/>
                    <w:id w:val="-2102557294"/>
                    <w:lock w:val="sdtLocked"/>
                  </w:sdtPr>
                  <w:sdtEndPr/>
                  <w:sdtContent>
                    <w:tc>
                      <w:tcPr>
                        <w:tcW w:w="589" w:type="pct"/>
                        <w:tcBorders>
                          <w:bottom w:val="single" w:sz="4" w:space="0" w:color="auto"/>
                        </w:tcBorders>
                      </w:tcPr>
                      <w:p w14:paraId="20FE11D4" w14:textId="77777777" w:rsidR="00864F4D" w:rsidRPr="009132DE" w:rsidRDefault="00864F4D" w:rsidP="00864F4D">
                        <w:pPr>
                          <w:jc w:val="right"/>
                          <w:rPr>
                            <w:sz w:val="20"/>
                            <w:szCs w:val="20"/>
                          </w:rPr>
                        </w:pPr>
                      </w:p>
                    </w:tc>
                  </w:sdtContent>
                </w:sdt>
                <w:sdt>
                  <w:sdtPr>
                    <w:rPr>
                      <w:sz w:val="20"/>
                      <w:szCs w:val="20"/>
                    </w:rPr>
                    <w:alias w:val="分产品成本分析-分产品成本构成项目金额同比增减比例"/>
                    <w:tag w:val="_GBC_226d23cad35d484a92c03a43e1070163"/>
                    <w:id w:val="-1743940746"/>
                    <w:lock w:val="sdtLocked"/>
                  </w:sdtPr>
                  <w:sdtEndPr/>
                  <w:sdtContent>
                    <w:tc>
                      <w:tcPr>
                        <w:tcW w:w="575" w:type="pct"/>
                        <w:tcBorders>
                          <w:bottom w:val="single" w:sz="4" w:space="0" w:color="auto"/>
                        </w:tcBorders>
                      </w:tcPr>
                      <w:p w14:paraId="4DFEA411" w14:textId="77777777" w:rsidR="00864F4D" w:rsidRPr="009132DE" w:rsidRDefault="00864F4D" w:rsidP="00864F4D">
                        <w:pPr>
                          <w:jc w:val="right"/>
                          <w:rPr>
                            <w:sz w:val="20"/>
                            <w:szCs w:val="20"/>
                          </w:rPr>
                        </w:pPr>
                      </w:p>
                    </w:tc>
                  </w:sdtContent>
                </w:sdt>
                <w:sdt>
                  <w:sdtPr>
                    <w:rPr>
                      <w:sz w:val="20"/>
                      <w:szCs w:val="20"/>
                    </w:rPr>
                    <w:alias w:val="分产品成本分析-情况说明"/>
                    <w:tag w:val="_GBC_4293e4f2f91f405da37c08aae67c5f7f"/>
                    <w:id w:val="1992058309"/>
                    <w:lock w:val="sdtLocked"/>
                    <w:showingPlcHdr/>
                  </w:sdtPr>
                  <w:sdtEndPr/>
                  <w:sdtContent>
                    <w:tc>
                      <w:tcPr>
                        <w:tcW w:w="533" w:type="pct"/>
                        <w:tcBorders>
                          <w:bottom w:val="single" w:sz="4" w:space="0" w:color="auto"/>
                        </w:tcBorders>
                      </w:tcPr>
                      <w:p w14:paraId="3CE906E7" w14:textId="77777777" w:rsidR="00864F4D" w:rsidRPr="009132DE" w:rsidRDefault="00864F4D" w:rsidP="00864F4D">
                        <w:pPr>
                          <w:jc w:val="left"/>
                          <w:rPr>
                            <w:sz w:val="20"/>
                            <w:szCs w:val="20"/>
                          </w:rPr>
                        </w:pPr>
                        <w:r w:rsidRPr="009132DE">
                          <w:rPr>
                            <w:rFonts w:hint="eastAsia"/>
                            <w:sz w:val="20"/>
                            <w:szCs w:val="20"/>
                          </w:rPr>
                          <w:t xml:space="preserve">　</w:t>
                        </w:r>
                      </w:p>
                    </w:tc>
                  </w:sdtContent>
                </w:sdt>
              </w:tr>
            </w:sdtContent>
          </w:sdt>
          <w:sdt>
            <w:sdtPr>
              <w:rPr>
                <w:rFonts w:ascii="Calibri" w:eastAsiaTheme="minorEastAsia" w:hAnsi="Calibri" w:cstheme="minorBidi"/>
                <w:kern w:val="2"/>
                <w:sz w:val="20"/>
                <w:szCs w:val="20"/>
              </w:rPr>
              <w:alias w:val="分产品成本分析"/>
              <w:tag w:val="_TUP_a99457d0ffea4639b6d23dc0f965122f"/>
              <w:id w:val="247770728"/>
              <w:lock w:val="sdtLocked"/>
            </w:sdtPr>
            <w:sdtEndPr/>
            <w:sdtContent>
              <w:tr w:rsidR="00864F4D" w14:paraId="1545B5D1" w14:textId="77777777" w:rsidTr="009132DE">
                <w:trPr>
                  <w:trHeight w:val="165"/>
                </w:trPr>
                <w:sdt>
                  <w:sdtPr>
                    <w:rPr>
                      <w:rFonts w:ascii="Calibri" w:eastAsiaTheme="minorEastAsia" w:hAnsi="Calibri" w:cstheme="minorBidi"/>
                      <w:kern w:val="2"/>
                      <w:sz w:val="20"/>
                      <w:szCs w:val="20"/>
                    </w:rPr>
                    <w:alias w:val="分产品成本分析-产品名称"/>
                    <w:tag w:val="_GBC_ae8bfbca671e4fbbbdb73b11d760e179"/>
                    <w:id w:val="972252160"/>
                    <w:lock w:val="sdtLocked"/>
                  </w:sdtPr>
                  <w:sdtEndPr>
                    <w:rPr>
                      <w:rFonts w:ascii="Times New Roman" w:eastAsia="宋体" w:hAnsi="Times New Roman" w:cs="Times New Roman"/>
                      <w:kern w:val="0"/>
                    </w:rPr>
                  </w:sdtEndPr>
                  <w:sdtContent>
                    <w:tc>
                      <w:tcPr>
                        <w:tcW w:w="685" w:type="pct"/>
                        <w:tcBorders>
                          <w:bottom w:val="single" w:sz="4" w:space="0" w:color="auto"/>
                        </w:tcBorders>
                      </w:tcPr>
                      <w:p w14:paraId="5DA0F335" w14:textId="77777777" w:rsidR="00864F4D" w:rsidRPr="009132DE" w:rsidRDefault="00864F4D" w:rsidP="00864F4D">
                        <w:pPr>
                          <w:jc w:val="left"/>
                          <w:rPr>
                            <w:sz w:val="20"/>
                            <w:szCs w:val="20"/>
                          </w:rPr>
                        </w:pPr>
                        <w:r w:rsidRPr="009132DE">
                          <w:rPr>
                            <w:rFonts w:ascii="Calibri" w:eastAsiaTheme="minorEastAsia" w:hAnsi="Calibri" w:cstheme="minorBidi"/>
                            <w:kern w:val="2"/>
                            <w:sz w:val="20"/>
                            <w:szCs w:val="20"/>
                          </w:rPr>
                          <w:t>染料中间体</w:t>
                        </w:r>
                      </w:p>
                    </w:tc>
                  </w:sdtContent>
                </w:sdt>
                <w:sdt>
                  <w:sdtPr>
                    <w:rPr>
                      <w:sz w:val="20"/>
                      <w:szCs w:val="20"/>
                    </w:rPr>
                    <w:alias w:val="分产品成本分析-成本构成项目"/>
                    <w:tag w:val="_GBC_7ed73c6a70f8400e80c91197b65bc334"/>
                    <w:id w:val="-1131786458"/>
                    <w:lock w:val="sdtLocked"/>
                  </w:sdtPr>
                  <w:sdtEndPr/>
                  <w:sdtContent>
                    <w:tc>
                      <w:tcPr>
                        <w:tcW w:w="748" w:type="pct"/>
                        <w:tcBorders>
                          <w:bottom w:val="single" w:sz="4" w:space="0" w:color="auto"/>
                        </w:tcBorders>
                      </w:tcPr>
                      <w:p w14:paraId="029F208F" w14:textId="77777777" w:rsidR="00864F4D" w:rsidRPr="009132DE" w:rsidRDefault="00864F4D" w:rsidP="00864F4D">
                        <w:pPr>
                          <w:jc w:val="left"/>
                          <w:rPr>
                            <w:sz w:val="20"/>
                            <w:szCs w:val="20"/>
                          </w:rPr>
                        </w:pPr>
                        <w:r w:rsidRPr="009132DE">
                          <w:rPr>
                            <w:sz w:val="20"/>
                            <w:szCs w:val="20"/>
                          </w:rPr>
                          <w:t>燃料动力</w:t>
                        </w:r>
                      </w:p>
                    </w:tc>
                  </w:sdtContent>
                </w:sdt>
                <w:sdt>
                  <w:sdtPr>
                    <w:rPr>
                      <w:sz w:val="20"/>
                      <w:szCs w:val="20"/>
                    </w:rPr>
                    <w:alias w:val="分产品成本分析-分产品成本构成项目金额"/>
                    <w:tag w:val="_GBC_5657817d149441de83e76767a4bcbabc"/>
                    <w:id w:val="-870222994"/>
                    <w:lock w:val="sdtLocked"/>
                  </w:sdtPr>
                  <w:sdtEndPr/>
                  <w:sdtContent>
                    <w:tc>
                      <w:tcPr>
                        <w:tcW w:w="622" w:type="pct"/>
                        <w:tcBorders>
                          <w:bottom w:val="single" w:sz="4" w:space="0" w:color="auto"/>
                        </w:tcBorders>
                      </w:tcPr>
                      <w:p w14:paraId="2DB0BB6F" w14:textId="77777777" w:rsidR="00864F4D" w:rsidRPr="009132DE" w:rsidRDefault="00864F4D" w:rsidP="00864F4D">
                        <w:pPr>
                          <w:jc w:val="right"/>
                          <w:rPr>
                            <w:sz w:val="20"/>
                            <w:szCs w:val="20"/>
                          </w:rPr>
                        </w:pPr>
                        <w:r w:rsidRPr="009132DE">
                          <w:rPr>
                            <w:sz w:val="20"/>
                            <w:szCs w:val="20"/>
                          </w:rPr>
                          <w:t>2,133.39</w:t>
                        </w:r>
                      </w:p>
                    </w:tc>
                  </w:sdtContent>
                </w:sdt>
                <w:sdt>
                  <w:sdtPr>
                    <w:rPr>
                      <w:sz w:val="20"/>
                      <w:szCs w:val="20"/>
                    </w:rPr>
                    <w:alias w:val="分产品成本分析-分产品成本构成项目金额占成本比例"/>
                    <w:tag w:val="_GBC_94f704acd37d47e0a332005f7266a9b0"/>
                    <w:id w:val="-1730454830"/>
                    <w:lock w:val="sdtLocked"/>
                  </w:sdtPr>
                  <w:sdtEndPr/>
                  <w:sdtContent>
                    <w:tc>
                      <w:tcPr>
                        <w:tcW w:w="627" w:type="pct"/>
                        <w:tcBorders>
                          <w:bottom w:val="single" w:sz="4" w:space="0" w:color="auto"/>
                        </w:tcBorders>
                      </w:tcPr>
                      <w:p w14:paraId="70134E9E" w14:textId="77777777" w:rsidR="00864F4D" w:rsidRPr="009132DE" w:rsidRDefault="00864F4D" w:rsidP="00864F4D">
                        <w:pPr>
                          <w:jc w:val="right"/>
                          <w:rPr>
                            <w:sz w:val="20"/>
                            <w:szCs w:val="20"/>
                          </w:rPr>
                        </w:pPr>
                        <w:r w:rsidRPr="009132DE">
                          <w:rPr>
                            <w:sz w:val="20"/>
                            <w:szCs w:val="20"/>
                          </w:rPr>
                          <w:t>10.68</w:t>
                        </w:r>
                      </w:p>
                    </w:tc>
                  </w:sdtContent>
                </w:sdt>
                <w:sdt>
                  <w:sdtPr>
                    <w:rPr>
                      <w:sz w:val="20"/>
                      <w:szCs w:val="20"/>
                    </w:rPr>
                    <w:alias w:val="分产品成本分析-分产品成本构成项目金额"/>
                    <w:tag w:val="_GBC_8b5ebfd9892743168b6ba76a3bb9c7b6"/>
                    <w:id w:val="2021201974"/>
                    <w:lock w:val="sdtLocked"/>
                  </w:sdtPr>
                  <w:sdtEndPr/>
                  <w:sdtContent>
                    <w:tc>
                      <w:tcPr>
                        <w:tcW w:w="622" w:type="pct"/>
                        <w:tcBorders>
                          <w:bottom w:val="single" w:sz="4" w:space="0" w:color="auto"/>
                        </w:tcBorders>
                      </w:tcPr>
                      <w:p w14:paraId="2FBBE435" w14:textId="77777777" w:rsidR="00864F4D" w:rsidRPr="009132DE" w:rsidRDefault="00864F4D" w:rsidP="00864F4D">
                        <w:pPr>
                          <w:jc w:val="right"/>
                          <w:rPr>
                            <w:sz w:val="20"/>
                            <w:szCs w:val="20"/>
                          </w:rPr>
                        </w:pPr>
                      </w:p>
                    </w:tc>
                  </w:sdtContent>
                </w:sdt>
                <w:sdt>
                  <w:sdtPr>
                    <w:rPr>
                      <w:sz w:val="20"/>
                      <w:szCs w:val="20"/>
                    </w:rPr>
                    <w:alias w:val="分产品成本分析-分产品成本构成项目金额占成本比例"/>
                    <w:tag w:val="_GBC_853c597bc04441b19de13dec57fd2e70"/>
                    <w:id w:val="519444855"/>
                    <w:lock w:val="sdtLocked"/>
                  </w:sdtPr>
                  <w:sdtEndPr/>
                  <w:sdtContent>
                    <w:tc>
                      <w:tcPr>
                        <w:tcW w:w="589" w:type="pct"/>
                        <w:tcBorders>
                          <w:bottom w:val="single" w:sz="4" w:space="0" w:color="auto"/>
                        </w:tcBorders>
                      </w:tcPr>
                      <w:p w14:paraId="562E92CE" w14:textId="77777777" w:rsidR="00864F4D" w:rsidRPr="009132DE" w:rsidRDefault="00864F4D" w:rsidP="00864F4D">
                        <w:pPr>
                          <w:jc w:val="right"/>
                          <w:rPr>
                            <w:sz w:val="20"/>
                            <w:szCs w:val="20"/>
                          </w:rPr>
                        </w:pPr>
                      </w:p>
                    </w:tc>
                  </w:sdtContent>
                </w:sdt>
                <w:sdt>
                  <w:sdtPr>
                    <w:rPr>
                      <w:sz w:val="20"/>
                      <w:szCs w:val="20"/>
                    </w:rPr>
                    <w:alias w:val="分产品成本分析-分产品成本构成项目金额同比增减比例"/>
                    <w:tag w:val="_GBC_226d23cad35d484a92c03a43e1070163"/>
                    <w:id w:val="1124503930"/>
                    <w:lock w:val="sdtLocked"/>
                  </w:sdtPr>
                  <w:sdtEndPr/>
                  <w:sdtContent>
                    <w:tc>
                      <w:tcPr>
                        <w:tcW w:w="575" w:type="pct"/>
                        <w:tcBorders>
                          <w:bottom w:val="single" w:sz="4" w:space="0" w:color="auto"/>
                        </w:tcBorders>
                      </w:tcPr>
                      <w:p w14:paraId="53C2C299" w14:textId="77777777" w:rsidR="00864F4D" w:rsidRPr="009132DE" w:rsidRDefault="00864F4D" w:rsidP="00864F4D">
                        <w:pPr>
                          <w:jc w:val="right"/>
                          <w:rPr>
                            <w:sz w:val="20"/>
                            <w:szCs w:val="20"/>
                          </w:rPr>
                        </w:pPr>
                      </w:p>
                    </w:tc>
                  </w:sdtContent>
                </w:sdt>
                <w:sdt>
                  <w:sdtPr>
                    <w:rPr>
                      <w:sz w:val="20"/>
                      <w:szCs w:val="20"/>
                    </w:rPr>
                    <w:alias w:val="分产品成本分析-情况说明"/>
                    <w:tag w:val="_GBC_4293e4f2f91f405da37c08aae67c5f7f"/>
                    <w:id w:val="1566846124"/>
                    <w:lock w:val="sdtLocked"/>
                    <w:showingPlcHdr/>
                  </w:sdtPr>
                  <w:sdtEndPr/>
                  <w:sdtContent>
                    <w:tc>
                      <w:tcPr>
                        <w:tcW w:w="533" w:type="pct"/>
                        <w:tcBorders>
                          <w:bottom w:val="single" w:sz="4" w:space="0" w:color="auto"/>
                        </w:tcBorders>
                      </w:tcPr>
                      <w:p w14:paraId="71B058A5" w14:textId="77777777" w:rsidR="00864F4D" w:rsidRPr="009132DE" w:rsidRDefault="00864F4D" w:rsidP="00864F4D">
                        <w:pPr>
                          <w:jc w:val="left"/>
                          <w:rPr>
                            <w:sz w:val="20"/>
                            <w:szCs w:val="20"/>
                          </w:rPr>
                        </w:pPr>
                        <w:r w:rsidRPr="009132DE">
                          <w:rPr>
                            <w:rFonts w:hint="eastAsia"/>
                            <w:color w:val="333399"/>
                            <w:sz w:val="20"/>
                            <w:szCs w:val="20"/>
                          </w:rPr>
                          <w:t xml:space="preserve">　</w:t>
                        </w:r>
                      </w:p>
                    </w:tc>
                  </w:sdtContent>
                </w:sdt>
              </w:tr>
            </w:sdtContent>
          </w:sdt>
        </w:tbl>
        <w:p w14:paraId="2E5CE0C7" w14:textId="77777777" w:rsidR="00864F4D" w:rsidRDefault="00864F4D"/>
        <w:p w14:paraId="3C280191" w14:textId="77777777" w:rsidR="00D074C7" w:rsidRDefault="00A86B79">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759598757"/>
            <w:lock w:val="sdtContentLocked"/>
            <w:placeholder>
              <w:docPart w:val="GBC22222222222222222222222222222"/>
            </w:placeholder>
          </w:sdtPr>
          <w:sdtEndPr/>
          <w:sdtContent>
            <w:p w14:paraId="1CD0DAFD" w14:textId="7475AA5E" w:rsidR="00D074C7" w:rsidRDefault="00A86B79" w:rsidP="00F17D13">
              <w:pPr>
                <w:rPr>
                  <w:szCs w:val="21"/>
                </w:rPr>
              </w:pPr>
              <w:r>
                <w:rPr>
                  <w:szCs w:val="21"/>
                </w:rPr>
                <w:fldChar w:fldCharType="begin"/>
              </w:r>
              <w:r w:rsidR="00F17D13">
                <w:rPr>
                  <w:szCs w:val="21"/>
                </w:rPr>
                <w:instrText xml:space="preserve"> MACROBUTTON  SnrToggleCheckbox □适用 </w:instrText>
              </w:r>
              <w:r>
                <w:rPr>
                  <w:szCs w:val="21"/>
                </w:rPr>
                <w:fldChar w:fldCharType="end"/>
              </w:r>
              <w:r>
                <w:rPr>
                  <w:szCs w:val="21"/>
                </w:rPr>
                <w:fldChar w:fldCharType="begin"/>
              </w:r>
              <w:r w:rsidR="00F17D13">
                <w:rPr>
                  <w:szCs w:val="21"/>
                </w:rPr>
                <w:instrText xml:space="preserve"> MACROBUTTON  SnrToggleCheckbox √不适用 </w:instrText>
              </w:r>
              <w:r>
                <w:rPr>
                  <w:szCs w:val="21"/>
                </w:rPr>
                <w:fldChar w:fldCharType="end"/>
              </w:r>
            </w:p>
          </w:sdtContent>
        </w:sdt>
        <w:p w14:paraId="136DDBAD" w14:textId="77777777" w:rsidR="00D074C7" w:rsidRDefault="00166E2B">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EndPr/>
      <w:sdtContent>
        <w:p w14:paraId="7891456D" w14:textId="77777777" w:rsidR="00D074C7" w:rsidRDefault="00A86B79">
          <w:pPr>
            <w:pStyle w:val="5"/>
            <w:numPr>
              <w:ilvl w:val="0"/>
              <w:numId w:val="134"/>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EndPr/>
          <w:sdtContent>
            <w:p w14:paraId="78214EAC" w14:textId="77777777" w:rsidR="00D074C7" w:rsidRDefault="00A86B79">
              <w:pPr>
                <w:rPr>
                  <w:szCs w:val="21"/>
                </w:rPr>
              </w:pPr>
              <w:r>
                <w:rPr>
                  <w:szCs w:val="21"/>
                </w:rPr>
                <w:fldChar w:fldCharType="begin"/>
              </w:r>
              <w:r w:rsidR="00810A97">
                <w:rPr>
                  <w:szCs w:val="21"/>
                </w:rPr>
                <w:instrText xml:space="preserve"> MACROBUTTON  SnrToggleCheckbox √适用 </w:instrText>
              </w:r>
              <w:r>
                <w:rPr>
                  <w:szCs w:val="21"/>
                </w:rPr>
                <w:fldChar w:fldCharType="end"/>
              </w:r>
              <w:r>
                <w:rPr>
                  <w:szCs w:val="21"/>
                </w:rPr>
                <w:fldChar w:fldCharType="begin"/>
              </w:r>
              <w:r w:rsidR="00810A97">
                <w:rPr>
                  <w:szCs w:val="21"/>
                </w:rPr>
                <w:instrText xml:space="preserve"> MACROBUTTON  SnrToggleCheckbox □不适用 </w:instrText>
              </w:r>
              <w:r>
                <w:rPr>
                  <w:szCs w:val="21"/>
                </w:rPr>
                <w:fldChar w:fldCharType="end"/>
              </w:r>
            </w:p>
          </w:sdtContent>
        </w:sdt>
        <w:p w14:paraId="30D401DD" w14:textId="129EA053" w:rsidR="00D074C7" w:rsidRDefault="00A86B79" w:rsidP="003648DA">
          <w:pPr>
            <w:ind w:firstLineChars="200" w:firstLine="420"/>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EndPr/>
            <w:sdtContent>
              <w:r w:rsidR="00F17D13">
                <w:rPr>
                  <w:szCs w:val="21"/>
                </w:rPr>
                <w:t>98,786.95</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EndPr/>
            <w:sdtContent>
              <w:r w:rsidR="00F17D13">
                <w:rPr>
                  <w:szCs w:val="21"/>
                </w:rPr>
                <w:t>24.83</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EndPr/>
            <w:sdtContent>
              <w:r w:rsidR="00F17D13">
                <w:rPr>
                  <w:szCs w:val="21"/>
                </w:rPr>
                <w:t>0</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EndPr/>
            <w:sdtContent>
              <w:r w:rsidR="00F17D13">
                <w:rPr>
                  <w:szCs w:val="21"/>
                </w:rPr>
                <w:t>0</w:t>
              </w:r>
            </w:sdtContent>
          </w:sdt>
          <w:r>
            <w:rPr>
              <w:szCs w:val="21"/>
            </w:rPr>
            <w:t xml:space="preserve"> %。</w:t>
          </w:r>
        </w:p>
        <w:p w14:paraId="0169AC7E" w14:textId="44E57F07" w:rsidR="00D074C7" w:rsidRDefault="00A86B79" w:rsidP="003648DA">
          <w:pPr>
            <w:ind w:firstLineChars="200" w:firstLine="420"/>
            <w:rPr>
              <w:szCs w:val="21"/>
            </w:rPr>
          </w:pPr>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EndPr/>
            <w:sdtContent>
              <w:r w:rsidR="00DE1C20">
                <w:rPr>
                  <w:szCs w:val="21"/>
                </w:rPr>
                <w:t>185,931.15</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EndPr/>
            <w:sdtContent>
              <w:r w:rsidR="00DE1C20">
                <w:rPr>
                  <w:szCs w:val="21"/>
                </w:rPr>
                <w:t>58.06</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EndPr/>
            <w:sdtContent>
              <w:r w:rsidR="00810A97">
                <w:rPr>
                  <w:rFonts w:hint="eastAsia"/>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EndPr/>
            <w:sdtContent>
              <w:r w:rsidR="00810A97">
                <w:rPr>
                  <w:rFonts w:hint="eastAsia"/>
                  <w:szCs w:val="21"/>
                </w:rPr>
                <w:t>0</w:t>
              </w:r>
            </w:sdtContent>
          </w:sdt>
          <w:r>
            <w:rPr>
              <w:rFonts w:hint="eastAsia"/>
            </w:rPr>
            <w:t>%。</w:t>
          </w:r>
        </w:p>
        <w:p w14:paraId="18AA610C" w14:textId="77777777" w:rsidR="00D074C7" w:rsidRDefault="00166E2B">
          <w:pPr>
            <w:rPr>
              <w:szCs w:val="21"/>
            </w:rPr>
          </w:pPr>
        </w:p>
      </w:sdtContent>
    </w:sdt>
    <w:sdt>
      <w:sdtPr>
        <w:rPr>
          <w:rFonts w:ascii="宋体" w:hAnsi="宋体" w:cs="宋体"/>
          <w:b w:val="0"/>
          <w:bCs w:val="0"/>
          <w:kern w:val="0"/>
          <w:szCs w:val="21"/>
        </w:rPr>
        <w:alias w:val="模块:费用"/>
        <w:tag w:val="_SEC_775a3421cf05469a8bf0b92a3e954a9d"/>
        <w:id w:val="1197450"/>
        <w:lock w:val="sdtLocked"/>
        <w:placeholder>
          <w:docPart w:val="GBC22222222222222222222222222222"/>
        </w:placeholder>
      </w:sdtPr>
      <w:sdtEndPr/>
      <w:sdtContent>
        <w:p w14:paraId="5B59D0FD" w14:textId="77777777" w:rsidR="00D074C7" w:rsidRDefault="00A86B79">
          <w:pPr>
            <w:pStyle w:val="4"/>
            <w:numPr>
              <w:ilvl w:val="0"/>
              <w:numId w:val="114"/>
            </w:numPr>
            <w:tabs>
              <w:tab w:val="left" w:pos="851"/>
            </w:tabs>
            <w:rPr>
              <w:szCs w:val="21"/>
            </w:rPr>
          </w:pPr>
          <w:r>
            <w:rPr>
              <w:rFonts w:hint="eastAsia"/>
              <w:szCs w:val="21"/>
            </w:rPr>
            <w:t>费用</w:t>
          </w:r>
        </w:p>
        <w:sdt>
          <w:sdtPr>
            <w:alias w:val="是否适用：费用[双击切换]"/>
            <w:tag w:val="_GBC_fa9cd5e43a8f426c8b793a737190d8db"/>
            <w:id w:val="-104810559"/>
            <w:lock w:val="sdtContentLocked"/>
            <w:placeholder>
              <w:docPart w:val="GBC22222222222222222222222222222"/>
            </w:placeholder>
          </w:sdtPr>
          <w:sdtEndPr/>
          <w:sdtContent>
            <w:p w14:paraId="1FB36CA1" w14:textId="77777777" w:rsidR="00D074C7" w:rsidRDefault="00A86B79">
              <w:r>
                <w:fldChar w:fldCharType="begin"/>
              </w:r>
              <w:r w:rsidR="00646A23">
                <w:instrText xml:space="preserve"> MACROBUTTON  SnrToggleCheckbox √适用 </w:instrText>
              </w:r>
              <w:r>
                <w:fldChar w:fldCharType="end"/>
              </w:r>
              <w:r>
                <w:fldChar w:fldCharType="begin"/>
              </w:r>
              <w:r w:rsidR="00646A23">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EndPr/>
          <w:sdtContent>
            <w:p w14:paraId="415B137C" w14:textId="77777777" w:rsidR="00D074C7" w:rsidRDefault="00646A23" w:rsidP="00621523">
              <w:pPr>
                <w:ind w:firstLineChars="150" w:firstLine="315"/>
                <w:rPr>
                  <w:szCs w:val="21"/>
                </w:rPr>
              </w:pPr>
              <w:r>
                <w:rPr>
                  <w:rFonts w:hint="eastAsia"/>
                  <w:szCs w:val="21"/>
                </w:rPr>
                <w:t>公司相关费用的变动情况说明详见本节“主营业务分析”之“</w:t>
              </w:r>
              <w:r>
                <w:rPr>
                  <w:szCs w:val="21"/>
                </w:rPr>
                <w:t>利润表及现金流量表相关科目变动分析表</w:t>
              </w:r>
              <w:r>
                <w:rPr>
                  <w:rFonts w:hint="eastAsia"/>
                  <w:szCs w:val="21"/>
                </w:rPr>
                <w:t>”。</w:t>
              </w:r>
            </w:p>
          </w:sdtContent>
        </w:sdt>
      </w:sdtContent>
    </w:sdt>
    <w:p w14:paraId="5E076253" w14:textId="77777777" w:rsidR="00D074C7" w:rsidRDefault="00D074C7">
      <w:pPr>
        <w:rPr>
          <w:szCs w:val="21"/>
        </w:rPr>
      </w:pPr>
    </w:p>
    <w:p w14:paraId="5C53E1AB" w14:textId="77777777" w:rsidR="00D074C7" w:rsidRDefault="00A86B79">
      <w:pPr>
        <w:pStyle w:val="4"/>
        <w:numPr>
          <w:ilvl w:val="0"/>
          <w:numId w:val="114"/>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14:paraId="19053CF5" w14:textId="77777777" w:rsidR="00D074C7" w:rsidRDefault="00A86B79">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EndPr>
            <w:rPr>
              <w:rStyle w:val="5Char"/>
            </w:rPr>
          </w:sdtEndPr>
          <w:sdtContent>
            <w:p w14:paraId="790042B1" w14:textId="77777777" w:rsidR="00D074C7" w:rsidRDefault="00A86B79">
              <w:pPr>
                <w:rPr>
                  <w:rStyle w:val="5Char"/>
                  <w:b w:val="0"/>
                  <w:szCs w:val="21"/>
                </w:rPr>
              </w:pPr>
              <w:r>
                <w:rPr>
                  <w:rStyle w:val="5Char"/>
                  <w:b w:val="0"/>
                  <w:szCs w:val="21"/>
                </w:rPr>
                <w:fldChar w:fldCharType="begin"/>
              </w:r>
              <w:r w:rsidR="00434C4D">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Pr>
                  <w:rStyle w:val="5Char"/>
                  <w:b w:val="0"/>
                  <w:szCs w:val="21"/>
                </w:rPr>
                <w:instrText xml:space="preserve"> MACROBUTTON  SnrToggleCheckbox □不适用 </w:instrText>
              </w:r>
              <w:r>
                <w:rPr>
                  <w:rStyle w:val="5Char"/>
                  <w:b w:val="0"/>
                  <w:szCs w:val="21"/>
                </w:rPr>
                <w:fldChar w:fldCharType="end"/>
              </w:r>
            </w:p>
          </w:sdtContent>
        </w:sdt>
        <w:p w14:paraId="1A0B6947" w14:textId="77777777" w:rsidR="00D074C7" w:rsidRDefault="00A86B79">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万元</w:t>
              </w:r>
            </w:sdtContent>
          </w:sdt>
        </w:p>
        <w:tbl>
          <w:tblPr>
            <w:tblStyle w:val="a6"/>
            <w:tblW w:w="5000" w:type="pct"/>
            <w:tblLook w:val="04A0" w:firstRow="1" w:lastRow="0" w:firstColumn="1" w:lastColumn="0" w:noHBand="0" w:noVBand="1"/>
          </w:tblPr>
          <w:tblGrid>
            <w:gridCol w:w="5495"/>
            <w:gridCol w:w="4075"/>
          </w:tblGrid>
          <w:tr w:rsidR="0065698C" w14:paraId="38224600" w14:textId="77777777" w:rsidTr="009132DE">
            <w:trPr>
              <w:trHeight w:val="135"/>
            </w:trPr>
            <w:tc>
              <w:tcPr>
                <w:tcW w:w="2871" w:type="pct"/>
              </w:tcPr>
              <w:p w14:paraId="45C1FE54" w14:textId="77777777" w:rsidR="0065698C" w:rsidRDefault="0065698C" w:rsidP="00F771E7">
                <w:pPr>
                  <w:rPr>
                    <w:rStyle w:val="5Char"/>
                    <w:b w:val="0"/>
                    <w:bCs w:val="0"/>
                    <w:szCs w:val="21"/>
                  </w:rPr>
                </w:pPr>
                <w:r>
                  <w:rPr>
                    <w:szCs w:val="21"/>
                  </w:rPr>
                  <w:t>本期费用化研发</w:t>
                </w:r>
                <w:r>
                  <w:rPr>
                    <w:rFonts w:hint="eastAsia"/>
                    <w:szCs w:val="21"/>
                  </w:rPr>
                  <w:t>投入</w:t>
                </w:r>
              </w:p>
            </w:tc>
            <w:sdt>
              <w:sdtPr>
                <w:rPr>
                  <w:rStyle w:val="5Char"/>
                  <w:rFonts w:hint="eastAsia"/>
                  <w:b w:val="0"/>
                  <w:szCs w:val="21"/>
                </w:rPr>
                <w:alias w:val="费用化研发投入"/>
                <w:tag w:val="_GBC_4fb175bc5990483bb41db359eecfdbdb"/>
                <w:id w:val="-1931728573"/>
                <w:lock w:val="sdtLocked"/>
              </w:sdtPr>
              <w:sdtEndPr>
                <w:rPr>
                  <w:rStyle w:val="5Char"/>
                </w:rPr>
              </w:sdtEndPr>
              <w:sdtContent>
                <w:tc>
                  <w:tcPr>
                    <w:tcW w:w="2129" w:type="pct"/>
                  </w:tcPr>
                  <w:p w14:paraId="3E46AB31" w14:textId="77777777" w:rsidR="0065698C" w:rsidRDefault="0065698C" w:rsidP="00F771E7">
                    <w:pPr>
                      <w:jc w:val="right"/>
                      <w:rPr>
                        <w:rStyle w:val="5Char"/>
                        <w:b w:val="0"/>
                        <w:szCs w:val="21"/>
                      </w:rPr>
                    </w:pPr>
                    <w:r>
                      <w:rPr>
                        <w:rStyle w:val="5Char"/>
                        <w:rFonts w:hint="eastAsia"/>
                        <w:b w:val="0"/>
                        <w:szCs w:val="21"/>
                      </w:rPr>
                      <w:t>1,551.77</w:t>
                    </w:r>
                  </w:p>
                </w:tc>
              </w:sdtContent>
            </w:sdt>
          </w:tr>
          <w:tr w:rsidR="0065698C" w14:paraId="10B07203" w14:textId="77777777" w:rsidTr="009132DE">
            <w:trPr>
              <w:trHeight w:val="147"/>
            </w:trPr>
            <w:tc>
              <w:tcPr>
                <w:tcW w:w="2871" w:type="pct"/>
              </w:tcPr>
              <w:p w14:paraId="15E4479E" w14:textId="77777777" w:rsidR="0065698C" w:rsidRDefault="0065698C" w:rsidP="00F771E7">
                <w:pPr>
                  <w:rPr>
                    <w:rStyle w:val="5Char"/>
                    <w:szCs w:val="21"/>
                  </w:rPr>
                </w:pPr>
                <w:r>
                  <w:rPr>
                    <w:szCs w:val="21"/>
                  </w:rPr>
                  <w:t>本期资本化研发</w:t>
                </w:r>
                <w:r>
                  <w:rPr>
                    <w:rFonts w:hint="eastAsia"/>
                    <w:szCs w:val="21"/>
                  </w:rPr>
                  <w:t>投入</w:t>
                </w:r>
              </w:p>
            </w:tc>
            <w:sdt>
              <w:sdtPr>
                <w:rPr>
                  <w:rStyle w:val="5Char"/>
                  <w:rFonts w:hint="eastAsia"/>
                  <w:b w:val="0"/>
                  <w:szCs w:val="21"/>
                </w:rPr>
                <w:alias w:val="资本化研发投入"/>
                <w:tag w:val="_GBC_f059d60e492043fb8a5892e47f49cfa2"/>
                <w:id w:val="817697525"/>
                <w:lock w:val="sdtLocked"/>
              </w:sdtPr>
              <w:sdtEndPr>
                <w:rPr>
                  <w:rStyle w:val="5Char"/>
                </w:rPr>
              </w:sdtEndPr>
              <w:sdtContent>
                <w:tc>
                  <w:tcPr>
                    <w:tcW w:w="2129" w:type="pct"/>
                  </w:tcPr>
                  <w:p w14:paraId="719C352A" w14:textId="77777777" w:rsidR="0065698C" w:rsidRDefault="0065698C" w:rsidP="00F771E7">
                    <w:pPr>
                      <w:jc w:val="right"/>
                      <w:rPr>
                        <w:rStyle w:val="5Char"/>
                        <w:b w:val="0"/>
                        <w:szCs w:val="21"/>
                      </w:rPr>
                    </w:pPr>
                    <w:r>
                      <w:rPr>
                        <w:rStyle w:val="5Char"/>
                        <w:rFonts w:hint="eastAsia"/>
                        <w:b w:val="0"/>
                        <w:szCs w:val="21"/>
                      </w:rPr>
                      <w:t>1,074.23</w:t>
                    </w:r>
                  </w:p>
                </w:tc>
              </w:sdtContent>
            </w:sdt>
          </w:tr>
          <w:tr w:rsidR="0065698C" w14:paraId="34F0661C" w14:textId="77777777" w:rsidTr="009132DE">
            <w:trPr>
              <w:trHeight w:val="102"/>
            </w:trPr>
            <w:tc>
              <w:tcPr>
                <w:tcW w:w="2871" w:type="pct"/>
              </w:tcPr>
              <w:p w14:paraId="5C12AA57" w14:textId="77777777" w:rsidR="0065698C" w:rsidRDefault="0065698C" w:rsidP="00F771E7">
                <w:pPr>
                  <w:rPr>
                    <w:rStyle w:val="5Char"/>
                    <w:szCs w:val="21"/>
                  </w:rPr>
                </w:pPr>
                <w:r>
                  <w:rPr>
                    <w:szCs w:val="21"/>
                  </w:rPr>
                  <w:t>研发</w:t>
                </w:r>
                <w:r>
                  <w:rPr>
                    <w:rFonts w:hint="eastAsia"/>
                    <w:szCs w:val="21"/>
                  </w:rPr>
                  <w:t>投入</w:t>
                </w:r>
                <w:r>
                  <w:rPr>
                    <w:szCs w:val="21"/>
                  </w:rPr>
                  <w:t>合计</w:t>
                </w:r>
              </w:p>
            </w:tc>
            <w:sdt>
              <w:sdtPr>
                <w:rPr>
                  <w:rStyle w:val="5Char"/>
                  <w:rFonts w:hint="eastAsia"/>
                  <w:b w:val="0"/>
                  <w:szCs w:val="21"/>
                </w:rPr>
                <w:alias w:val="研发投入"/>
                <w:tag w:val="_GBC_d9c1516640fa4c53adc196b792984350"/>
                <w:id w:val="-1995092852"/>
                <w:lock w:val="sdtLocked"/>
              </w:sdtPr>
              <w:sdtEndPr>
                <w:rPr>
                  <w:rStyle w:val="5Char"/>
                </w:rPr>
              </w:sdtEndPr>
              <w:sdtContent>
                <w:tc>
                  <w:tcPr>
                    <w:tcW w:w="2129" w:type="pct"/>
                  </w:tcPr>
                  <w:p w14:paraId="531DAFDC" w14:textId="77777777" w:rsidR="0065698C" w:rsidRDefault="0065698C" w:rsidP="00F771E7">
                    <w:pPr>
                      <w:jc w:val="right"/>
                      <w:rPr>
                        <w:rStyle w:val="5Char"/>
                        <w:b w:val="0"/>
                        <w:szCs w:val="21"/>
                      </w:rPr>
                    </w:pPr>
                    <w:r>
                      <w:rPr>
                        <w:rStyle w:val="5Char"/>
                        <w:rFonts w:hint="eastAsia"/>
                        <w:b w:val="0"/>
                        <w:szCs w:val="21"/>
                      </w:rPr>
                      <w:t>2,626.00</w:t>
                    </w:r>
                  </w:p>
                </w:tc>
              </w:sdtContent>
            </w:sdt>
          </w:tr>
          <w:tr w:rsidR="0065698C" w14:paraId="19AE2F10" w14:textId="77777777" w:rsidTr="009132DE">
            <w:trPr>
              <w:trHeight w:val="135"/>
            </w:trPr>
            <w:tc>
              <w:tcPr>
                <w:tcW w:w="2871" w:type="pct"/>
              </w:tcPr>
              <w:p w14:paraId="058A1C30" w14:textId="77777777" w:rsidR="0065698C" w:rsidRDefault="0065698C" w:rsidP="00F771E7">
                <w:pPr>
                  <w:rPr>
                    <w:rStyle w:val="5Char"/>
                    <w:szCs w:val="21"/>
                  </w:rPr>
                </w:pPr>
                <w:r>
                  <w:rPr>
                    <w:szCs w:val="21"/>
                  </w:rPr>
                  <w:t>研发</w:t>
                </w:r>
                <w:r>
                  <w:rPr>
                    <w:rFonts w:hint="eastAsia"/>
                    <w:szCs w:val="21"/>
                  </w:rPr>
                  <w:t>投入</w:t>
                </w:r>
                <w:r>
                  <w:rPr>
                    <w:szCs w:val="21"/>
                  </w:rPr>
                  <w:t>总额占营业收入比例（%）</w:t>
                </w:r>
              </w:p>
            </w:tc>
            <w:sdt>
              <w:sdtPr>
                <w:rPr>
                  <w:rStyle w:val="5Char"/>
                  <w:rFonts w:hint="eastAsia"/>
                  <w:b w:val="0"/>
                  <w:szCs w:val="21"/>
                </w:rPr>
                <w:alias w:val="研发支出总额占营业收入比例"/>
                <w:tag w:val="_GBC_825e7876b98e494e87bf79fc9f0664c0"/>
                <w:id w:val="-390427361"/>
                <w:lock w:val="sdtLocked"/>
              </w:sdtPr>
              <w:sdtEndPr>
                <w:rPr>
                  <w:rStyle w:val="5Char"/>
                </w:rPr>
              </w:sdtEndPr>
              <w:sdtContent>
                <w:tc>
                  <w:tcPr>
                    <w:tcW w:w="2129" w:type="pct"/>
                  </w:tcPr>
                  <w:p w14:paraId="1E681303" w14:textId="77777777" w:rsidR="0065698C" w:rsidRDefault="0065698C" w:rsidP="00F771E7">
                    <w:pPr>
                      <w:jc w:val="right"/>
                      <w:rPr>
                        <w:rStyle w:val="5Char"/>
                        <w:b w:val="0"/>
                        <w:szCs w:val="21"/>
                      </w:rPr>
                    </w:pPr>
                    <w:r>
                      <w:rPr>
                        <w:rStyle w:val="5Char"/>
                        <w:rFonts w:hint="eastAsia"/>
                        <w:b w:val="0"/>
                        <w:szCs w:val="21"/>
                      </w:rPr>
                      <w:t>0.66</w:t>
                    </w:r>
                  </w:p>
                </w:tc>
              </w:sdtContent>
            </w:sdt>
          </w:tr>
          <w:tr w:rsidR="0065698C" w14:paraId="0DEFD212" w14:textId="77777777" w:rsidTr="009132DE">
            <w:trPr>
              <w:trHeight w:val="135"/>
            </w:trPr>
            <w:tc>
              <w:tcPr>
                <w:tcW w:w="2871" w:type="pct"/>
              </w:tcPr>
              <w:p w14:paraId="4A502B8A" w14:textId="77777777" w:rsidR="0065698C" w:rsidRDefault="0065698C" w:rsidP="00F771E7">
                <w:pPr>
                  <w:rPr>
                    <w:szCs w:val="21"/>
                  </w:rPr>
                </w:pPr>
                <w:r>
                  <w:rPr>
                    <w:rFonts w:hint="eastAsia"/>
                    <w:szCs w:val="21"/>
                  </w:rPr>
                  <w:t>公司研发人员的数量</w:t>
                </w:r>
              </w:p>
            </w:tc>
            <w:tc>
              <w:tcPr>
                <w:tcW w:w="2129" w:type="pct"/>
              </w:tcPr>
              <w:sdt>
                <w:sdtPr>
                  <w:rPr>
                    <w:rFonts w:hint="eastAsia"/>
                    <w:szCs w:val="21"/>
                  </w:rPr>
                  <w:alias w:val="公司研发人员的数量"/>
                  <w:tag w:val="_GBC_7f23a906c2a4460bbed4306090b995d1"/>
                  <w:id w:val="802582765"/>
                  <w:lock w:val="sdtLocked"/>
                </w:sdtPr>
                <w:sdtEndPr/>
                <w:sdtContent>
                  <w:p w14:paraId="00A325DA" w14:textId="7CBAE7BB" w:rsidR="0065698C" w:rsidRDefault="0065698C" w:rsidP="00C6663F">
                    <w:pPr>
                      <w:jc w:val="right"/>
                      <w:rPr>
                        <w:szCs w:val="21"/>
                      </w:rPr>
                    </w:pPr>
                    <w:r>
                      <w:rPr>
                        <w:rFonts w:hint="eastAsia"/>
                        <w:szCs w:val="21"/>
                      </w:rPr>
                      <w:t>169</w:t>
                    </w:r>
                  </w:p>
                </w:sdtContent>
              </w:sdt>
            </w:tc>
          </w:tr>
          <w:tr w:rsidR="0065698C" w14:paraId="1C21ECA3" w14:textId="77777777" w:rsidTr="009132DE">
            <w:trPr>
              <w:trHeight w:val="135"/>
            </w:trPr>
            <w:tc>
              <w:tcPr>
                <w:tcW w:w="2871" w:type="pct"/>
              </w:tcPr>
              <w:p w14:paraId="445AC705" w14:textId="77777777" w:rsidR="0065698C" w:rsidRDefault="0065698C" w:rsidP="00F771E7">
                <w:pPr>
                  <w:rPr>
                    <w:szCs w:val="21"/>
                  </w:rPr>
                </w:pPr>
                <w:r>
                  <w:rPr>
                    <w:rFonts w:hint="eastAsia"/>
                    <w:szCs w:val="21"/>
                  </w:rPr>
                  <w:t>研发人员数量占公司总人数的比例</w:t>
                </w:r>
                <w:r>
                  <w:rPr>
                    <w:szCs w:val="21"/>
                  </w:rPr>
                  <w:t>（%）</w:t>
                </w:r>
              </w:p>
            </w:tc>
            <w:tc>
              <w:tcPr>
                <w:tcW w:w="2129" w:type="pct"/>
              </w:tcPr>
              <w:sdt>
                <w:sdtPr>
                  <w:rPr>
                    <w:rFonts w:hint="eastAsia"/>
                    <w:szCs w:val="21"/>
                  </w:rPr>
                  <w:alias w:val="研发人员数量占公司总人数的比例"/>
                  <w:tag w:val="_GBC_930da965370045a9ad5e45fe1857af8f"/>
                  <w:id w:val="-1672023511"/>
                  <w:lock w:val="sdtLocked"/>
                </w:sdtPr>
                <w:sdtEndPr/>
                <w:sdtContent>
                  <w:p w14:paraId="6991DEEC" w14:textId="77777777" w:rsidR="0065698C" w:rsidRDefault="0065698C" w:rsidP="00F771E7">
                    <w:pPr>
                      <w:jc w:val="right"/>
                      <w:rPr>
                        <w:szCs w:val="21"/>
                      </w:rPr>
                    </w:pPr>
                    <w:r>
                      <w:rPr>
                        <w:rFonts w:hint="eastAsia"/>
                        <w:szCs w:val="21"/>
                      </w:rPr>
                      <w:t>8.80</w:t>
                    </w:r>
                  </w:p>
                </w:sdtContent>
              </w:sdt>
            </w:tc>
          </w:tr>
          <w:tr w:rsidR="0065698C" w14:paraId="73056039" w14:textId="77777777" w:rsidTr="009132DE">
            <w:trPr>
              <w:trHeight w:val="135"/>
            </w:trPr>
            <w:tc>
              <w:tcPr>
                <w:tcW w:w="2871" w:type="pct"/>
              </w:tcPr>
              <w:p w14:paraId="5C7FE814" w14:textId="77777777" w:rsidR="0065698C" w:rsidRDefault="0065698C" w:rsidP="00F771E7">
                <w:pPr>
                  <w:rPr>
                    <w:szCs w:val="21"/>
                  </w:rPr>
                </w:pPr>
                <w:r>
                  <w:rPr>
                    <w:rFonts w:hint="eastAsia"/>
                    <w:szCs w:val="21"/>
                  </w:rPr>
                  <w:t>研发投入资本化的比重</w:t>
                </w:r>
                <w:r>
                  <w:rPr>
                    <w:szCs w:val="21"/>
                  </w:rPr>
                  <w:t>（%）</w:t>
                </w:r>
              </w:p>
            </w:tc>
            <w:tc>
              <w:tcPr>
                <w:tcW w:w="2129" w:type="pct"/>
              </w:tcPr>
              <w:sdt>
                <w:sdtPr>
                  <w:rPr>
                    <w:rFonts w:hint="eastAsia"/>
                    <w:szCs w:val="21"/>
                  </w:rPr>
                  <w:alias w:val="研发投入资本化的比重"/>
                  <w:tag w:val="_GBC_9c687e2579a7474989e5a8c9bf52494b"/>
                  <w:id w:val="-2133850693"/>
                  <w:lock w:val="sdtLocked"/>
                </w:sdtPr>
                <w:sdtEndPr/>
                <w:sdtContent>
                  <w:p w14:paraId="31F73051" w14:textId="77777777" w:rsidR="0065698C" w:rsidRDefault="0065698C" w:rsidP="00F771E7">
                    <w:pPr>
                      <w:jc w:val="right"/>
                      <w:rPr>
                        <w:szCs w:val="21"/>
                      </w:rPr>
                    </w:pPr>
                    <w:r>
                      <w:rPr>
                        <w:rFonts w:hint="eastAsia"/>
                        <w:szCs w:val="21"/>
                      </w:rPr>
                      <w:t>40.91</w:t>
                    </w:r>
                  </w:p>
                </w:sdtContent>
              </w:sdt>
            </w:tc>
          </w:tr>
        </w:tbl>
        <w:p w14:paraId="304971E1" w14:textId="77777777" w:rsidR="0065698C" w:rsidRDefault="0065698C"/>
        <w:p w14:paraId="4D53A058" w14:textId="77777777" w:rsidR="00D074C7" w:rsidRDefault="00166E2B"/>
      </w:sdtContent>
    </w:sdt>
    <w:sdt>
      <w:sdtPr>
        <w:rPr>
          <w:rStyle w:val="5Char"/>
          <w:szCs w:val="21"/>
        </w:rPr>
        <w:alias w:val="模块:情况说明"/>
        <w:tag w:val="_SEC_0004b40963e14f23a54c541fda51ba2e"/>
        <w:id w:val="1197903"/>
        <w:lock w:val="sdtLocked"/>
        <w:placeholder>
          <w:docPart w:val="GBC22222222222222222222222222222"/>
        </w:placeholder>
      </w:sdtPr>
      <w:sdtEndPr>
        <w:rPr>
          <w:rStyle w:val="5Char"/>
          <w:rFonts w:hint="eastAsia"/>
          <w:b w:val="0"/>
        </w:rPr>
      </w:sdtEndPr>
      <w:sdtContent>
        <w:p w14:paraId="1C3B356D" w14:textId="77777777" w:rsidR="00D074C7" w:rsidRDefault="00A86B79">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749567730"/>
            <w:lock w:val="sdtContentLocked"/>
            <w:placeholder>
              <w:docPart w:val="GBC22222222222222222222222222222"/>
            </w:placeholder>
          </w:sdtPr>
          <w:sdtEndPr>
            <w:rPr>
              <w:rStyle w:val="5Char"/>
            </w:rPr>
          </w:sdtEndPr>
          <w:sdtContent>
            <w:p w14:paraId="267D47D4" w14:textId="77777777" w:rsidR="00D074C7" w:rsidRDefault="00A86B79">
              <w:pPr>
                <w:spacing w:before="60" w:after="60"/>
                <w:rPr>
                  <w:rStyle w:val="5Char"/>
                  <w:b w:val="0"/>
                  <w:szCs w:val="21"/>
                </w:rPr>
              </w:pPr>
              <w:r>
                <w:rPr>
                  <w:rStyle w:val="5Char"/>
                  <w:b w:val="0"/>
                  <w:szCs w:val="21"/>
                </w:rPr>
                <w:fldChar w:fldCharType="begin"/>
              </w:r>
              <w:r w:rsidR="00621523">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621523">
                <w:rPr>
                  <w:rStyle w:val="5Char"/>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支出情况说明"/>
            <w:tag w:val="_GBC_29b7bc5a44244641bea57d5a14dde83b"/>
            <w:id w:val="1975167140"/>
            <w:lock w:val="sdtLocked"/>
            <w:placeholder>
              <w:docPart w:val="GBC22222222222222222222222222222"/>
            </w:placeholder>
          </w:sdtPr>
          <w:sdtEndPr>
            <w:rPr>
              <w:rStyle w:val="5Char"/>
              <w:b/>
            </w:rPr>
          </w:sdtEndPr>
          <w:sdtContent>
            <w:p w14:paraId="2F395075" w14:textId="0EBD8460" w:rsidR="00D074C7" w:rsidRDefault="00621523" w:rsidP="007C75E6">
              <w:pPr>
                <w:ind w:firstLineChars="250" w:firstLine="525"/>
                <w:rPr>
                  <w:rStyle w:val="5Char"/>
                  <w:szCs w:val="21"/>
                </w:rPr>
              </w:pPr>
              <w:r>
                <w:rPr>
                  <w:rStyle w:val="5Char"/>
                  <w:rFonts w:hint="eastAsia"/>
                  <w:b w:val="0"/>
                  <w:szCs w:val="21"/>
                </w:rPr>
                <w:t>2</w:t>
              </w:r>
              <w:r>
                <w:rPr>
                  <w:szCs w:val="21"/>
                </w:rPr>
                <w:t>01</w:t>
              </w:r>
              <w:r>
                <w:rPr>
                  <w:rFonts w:hint="eastAsia"/>
                  <w:szCs w:val="21"/>
                </w:rPr>
                <w:t>6年，公司研发投入</w:t>
              </w:r>
              <w:r w:rsidR="00A551DE">
                <w:rPr>
                  <w:szCs w:val="21"/>
                </w:rPr>
                <w:t>2626.00</w:t>
              </w:r>
              <w:r>
                <w:rPr>
                  <w:rFonts w:hint="eastAsia"/>
                  <w:szCs w:val="21"/>
                </w:rPr>
                <w:t>万元，占公司全部营业收入的比例为</w:t>
              </w:r>
              <w:r w:rsidR="004E6133">
                <w:rPr>
                  <w:szCs w:val="21"/>
                </w:rPr>
                <w:t>0.</w:t>
              </w:r>
              <w:r w:rsidR="00A551DE">
                <w:rPr>
                  <w:szCs w:val="21"/>
                </w:rPr>
                <w:t>66</w:t>
              </w:r>
              <w:r>
                <w:rPr>
                  <w:rFonts w:hint="eastAsia"/>
                  <w:szCs w:val="21"/>
                </w:rPr>
                <w:t>%，</w:t>
              </w:r>
              <w:r w:rsidR="006F7D87">
                <w:rPr>
                  <w:rFonts w:hint="eastAsia"/>
                  <w:szCs w:val="21"/>
                </w:rPr>
                <w:t>医</w:t>
              </w:r>
              <w:r w:rsidR="006F7D87">
                <w:rPr>
                  <w:szCs w:val="21"/>
                </w:rPr>
                <w:t>药业研发投入和化工业研发投</w:t>
              </w:r>
              <w:r w:rsidR="006F7D87">
                <w:rPr>
                  <w:rFonts w:hint="eastAsia"/>
                  <w:szCs w:val="21"/>
                </w:rPr>
                <w:t>入</w:t>
              </w:r>
              <w:r w:rsidR="006F7D87">
                <w:rPr>
                  <w:szCs w:val="21"/>
                </w:rPr>
                <w:t>分别占</w:t>
              </w:r>
              <w:r w:rsidR="006F7D87">
                <w:rPr>
                  <w:rFonts w:hint="eastAsia"/>
                  <w:szCs w:val="21"/>
                </w:rPr>
                <w:t>医</w:t>
              </w:r>
              <w:r w:rsidR="006F7D87">
                <w:rPr>
                  <w:szCs w:val="21"/>
                </w:rPr>
                <w:t>药业收入和化工业收入的比例为</w:t>
              </w:r>
              <w:r w:rsidR="006F7D87">
                <w:rPr>
                  <w:rFonts w:hint="eastAsia"/>
                  <w:szCs w:val="21"/>
                </w:rPr>
                <w:t>1.82</w:t>
              </w:r>
              <w:r w:rsidR="006F7D87">
                <w:rPr>
                  <w:szCs w:val="21"/>
                </w:rPr>
                <w:t>%和</w:t>
              </w:r>
              <w:r w:rsidR="00A551DE">
                <w:rPr>
                  <w:szCs w:val="21"/>
                </w:rPr>
                <w:t>2.92</w:t>
              </w:r>
              <w:r w:rsidR="006F7D87">
                <w:rPr>
                  <w:szCs w:val="21"/>
                </w:rPr>
                <w:t>%</w:t>
              </w:r>
              <w:r>
                <w:rPr>
                  <w:rFonts w:hint="eastAsia"/>
                  <w:szCs w:val="21"/>
                </w:rPr>
                <w:t>，本公司所属高新技术企业子公司在本报告期的研发投入符合高新技术企业研发投入比例的要求。</w:t>
              </w:r>
            </w:p>
          </w:sdtContent>
        </w:sdt>
      </w:sdtContent>
    </w:sdt>
    <w:p w14:paraId="44D05412" w14:textId="77777777" w:rsidR="00D074C7" w:rsidRDefault="00D074C7">
      <w:pPr>
        <w:rPr>
          <w:szCs w:val="21"/>
        </w:rPr>
      </w:pPr>
    </w:p>
    <w:sdt>
      <w:sdtPr>
        <w:rPr>
          <w:rFonts w:ascii="宋体" w:hAnsi="宋体" w:cs="宋体" w:hint="eastAsia"/>
          <w:b w:val="0"/>
          <w:bCs w:val="0"/>
          <w:kern w:val="0"/>
          <w:szCs w:val="21"/>
        </w:rPr>
        <w:alias w:val="模块:现金流"/>
        <w:tag w:val="_SEC_686d1eb4c39f48b6b19ee846f1749d81"/>
        <w:id w:val="1197932"/>
        <w:lock w:val="sdtLocked"/>
        <w:placeholder>
          <w:docPart w:val="GBC22222222222222222222222222222"/>
        </w:placeholder>
      </w:sdtPr>
      <w:sdtEndPr>
        <w:rPr>
          <w:rFonts w:hint="default"/>
        </w:rPr>
      </w:sdtEndPr>
      <w:sdtContent>
        <w:p w14:paraId="07361FE4" w14:textId="77777777" w:rsidR="00D074C7" w:rsidRDefault="00A86B79">
          <w:pPr>
            <w:pStyle w:val="4"/>
            <w:numPr>
              <w:ilvl w:val="0"/>
              <w:numId w:val="114"/>
            </w:numPr>
            <w:tabs>
              <w:tab w:val="left" w:pos="851"/>
            </w:tabs>
            <w:rPr>
              <w:szCs w:val="21"/>
            </w:rPr>
          </w:pPr>
          <w:r>
            <w:rPr>
              <w:rFonts w:hint="eastAsia"/>
              <w:szCs w:val="21"/>
            </w:rPr>
            <w:t>现金流</w:t>
          </w:r>
        </w:p>
        <w:sdt>
          <w:sdtPr>
            <w:alias w:val="是否适用：现金流[双击切换]"/>
            <w:tag w:val="_GBC_3340f2fc4f854cc1882e18412cf992f6"/>
            <w:id w:val="2075619130"/>
            <w:lock w:val="sdtContentLocked"/>
            <w:placeholder>
              <w:docPart w:val="GBC22222222222222222222222222222"/>
            </w:placeholder>
          </w:sdtPr>
          <w:sdtEndPr/>
          <w:sdtContent>
            <w:p w14:paraId="42723024" w14:textId="77777777" w:rsidR="00D074C7" w:rsidRDefault="00A86B79">
              <w:r>
                <w:fldChar w:fldCharType="begin"/>
              </w:r>
              <w:r w:rsidR="00E15702">
                <w:instrText xml:space="preserve"> MACROBUTTON  SnrToggleCheckbox √适用 </w:instrText>
              </w:r>
              <w:r>
                <w:fldChar w:fldCharType="end"/>
              </w:r>
              <w:r>
                <w:fldChar w:fldCharType="begin"/>
              </w:r>
              <w:r w:rsidR="00E15702">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EndPr/>
          <w:sdtContent>
            <w:p w14:paraId="31ADA567" w14:textId="77777777" w:rsidR="00D074C7" w:rsidRDefault="00E15702" w:rsidP="00E15702">
              <w:pPr>
                <w:ind w:firstLineChars="200" w:firstLine="420"/>
                <w:rPr>
                  <w:szCs w:val="21"/>
                </w:rPr>
              </w:pPr>
              <w:r>
                <w:rPr>
                  <w:rFonts w:hint="eastAsia"/>
                  <w:szCs w:val="21"/>
                </w:rPr>
                <w:t>公司现金流相关科目变动情况说明详见本节</w:t>
              </w:r>
              <w:r>
                <w:rPr>
                  <w:szCs w:val="21"/>
                </w:rPr>
                <w:t>“</w:t>
              </w:r>
              <w:r>
                <w:rPr>
                  <w:rFonts w:hint="eastAsia"/>
                  <w:szCs w:val="21"/>
                </w:rPr>
                <w:t>主营业务分析</w:t>
              </w:r>
              <w:r>
                <w:rPr>
                  <w:szCs w:val="21"/>
                </w:rPr>
                <w:t xml:space="preserve">” </w:t>
              </w:r>
              <w:r>
                <w:rPr>
                  <w:rFonts w:hint="eastAsia"/>
                  <w:szCs w:val="21"/>
                </w:rPr>
                <w:t>之</w:t>
              </w:r>
              <w:r>
                <w:rPr>
                  <w:szCs w:val="21"/>
                </w:rPr>
                <w:t>“</w:t>
              </w:r>
              <w:r>
                <w:rPr>
                  <w:rFonts w:hint="eastAsia"/>
                  <w:szCs w:val="21"/>
                </w:rPr>
                <w:t>利润表及现金流量表相关科目变动分析”。</w:t>
              </w:r>
            </w:p>
          </w:sdtContent>
        </w:sdt>
      </w:sdtContent>
    </w:sdt>
    <w:p w14:paraId="6DAF2F77" w14:textId="77777777" w:rsidR="00D074C7" w:rsidRPr="00E15702" w:rsidRDefault="00D074C7">
      <w:pPr>
        <w:rPr>
          <w:szCs w:val="21"/>
        </w:rPr>
      </w:pPr>
    </w:p>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EndPr/>
      <w:sdtContent>
        <w:p w14:paraId="74BCDA45" w14:textId="77777777" w:rsidR="00D074C7" w:rsidRDefault="00A86B79">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EndPr/>
          <w:sdtContent>
            <w:p w14:paraId="219B9182" w14:textId="3E22CFFE" w:rsidR="00D074C7" w:rsidRDefault="00A86B79" w:rsidP="007048B7">
              <w:pPr>
                <w:rPr>
                  <w:szCs w:val="21"/>
                </w:rPr>
              </w:pPr>
              <w:r>
                <w:rPr>
                  <w:szCs w:val="21"/>
                </w:rPr>
                <w:fldChar w:fldCharType="begin"/>
              </w:r>
              <w:r w:rsidR="007048B7">
                <w:rPr>
                  <w:szCs w:val="21"/>
                </w:rPr>
                <w:instrText xml:space="preserve"> MACROBUTTON  SnrToggleCheckbox □适用 </w:instrText>
              </w:r>
              <w:r>
                <w:rPr>
                  <w:szCs w:val="21"/>
                </w:rPr>
                <w:fldChar w:fldCharType="end"/>
              </w:r>
              <w:r>
                <w:rPr>
                  <w:szCs w:val="21"/>
                </w:rPr>
                <w:fldChar w:fldCharType="begin"/>
              </w:r>
              <w:r w:rsidR="007048B7">
                <w:rPr>
                  <w:szCs w:val="21"/>
                </w:rPr>
                <w:instrText xml:space="preserve"> MACROBUTTON  SnrToggleCheckbox √不适用 </w:instrText>
              </w:r>
              <w:r>
                <w:rPr>
                  <w:szCs w:val="21"/>
                </w:rPr>
                <w:fldChar w:fldCharType="end"/>
              </w:r>
            </w:p>
          </w:sdtContent>
        </w:sdt>
      </w:sdtContent>
    </w:sdt>
    <w:p w14:paraId="0D926993" w14:textId="77777777" w:rsidR="00D578E9" w:rsidRDefault="00D578E9">
      <w:pPr>
        <w:rPr>
          <w:szCs w:val="21"/>
        </w:rPr>
      </w:pPr>
    </w:p>
    <w:sdt>
      <w:sdtPr>
        <w:rPr>
          <w:rFonts w:ascii="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EndPr/>
      <w:sdtContent>
        <w:p w14:paraId="72714163" w14:textId="4B718682" w:rsidR="00D074C7" w:rsidRDefault="00A86B79">
          <w:pPr>
            <w:pStyle w:val="3"/>
            <w:numPr>
              <w:ilvl w:val="0"/>
              <w:numId w:val="9"/>
            </w:numPr>
            <w:rPr>
              <w:szCs w:val="21"/>
            </w:rPr>
          </w:pPr>
          <w:r>
            <w:rPr>
              <w:szCs w:val="21"/>
            </w:rPr>
            <w:t>资产、负债情况分析</w:t>
          </w:r>
        </w:p>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EndPr/>
          <w:sdtContent>
            <w:p w14:paraId="7DE66B12" w14:textId="77777777" w:rsidR="00D074C7" w:rsidRDefault="00A86B79">
              <w:r>
                <w:fldChar w:fldCharType="begin"/>
              </w:r>
              <w:r w:rsidR="00E47AD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A69857" w14:textId="77777777" w:rsidR="00D074C7" w:rsidRDefault="00A86B79">
          <w:pPr>
            <w:pStyle w:val="4"/>
            <w:numPr>
              <w:ilvl w:val="0"/>
              <w:numId w:val="166"/>
            </w:numPr>
            <w:rPr>
              <w:b w:val="0"/>
            </w:rPr>
          </w:pPr>
          <w:r>
            <w:lastRenderedPageBreak/>
            <w:t>资产</w:t>
          </w:r>
          <w:r>
            <w:rPr>
              <w:rFonts w:hint="eastAsia"/>
            </w:rPr>
            <w:t>及</w:t>
          </w:r>
          <w:r>
            <w:t>负债</w:t>
          </w:r>
          <w:r>
            <w:rPr>
              <w:rFonts w:hint="eastAsia"/>
              <w:szCs w:val="21"/>
            </w:rPr>
            <w:t>状</w:t>
          </w:r>
          <w:r>
            <w:rPr>
              <w:szCs w:val="21"/>
            </w:rPr>
            <w:t>况</w:t>
          </w:r>
        </w:p>
        <w:p w14:paraId="112EEC65" w14:textId="77777777" w:rsidR="00D074C7" w:rsidRDefault="00A86B79">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万元</w:t>
              </w:r>
            </w:sdtContent>
          </w:sdt>
        </w:p>
        <w:tbl>
          <w:tblPr>
            <w:tblStyle w:val="a6"/>
            <w:tblW w:w="5000" w:type="pct"/>
            <w:tblLayout w:type="fixed"/>
            <w:tblLook w:val="04A0" w:firstRow="1" w:lastRow="0" w:firstColumn="1" w:lastColumn="0" w:noHBand="0" w:noVBand="1"/>
          </w:tblPr>
          <w:tblGrid>
            <w:gridCol w:w="1406"/>
            <w:gridCol w:w="1105"/>
            <w:gridCol w:w="1129"/>
            <w:gridCol w:w="1179"/>
            <w:gridCol w:w="1124"/>
            <w:gridCol w:w="1227"/>
            <w:gridCol w:w="2400"/>
          </w:tblGrid>
          <w:tr w:rsidR="009132DE" w14:paraId="51CD5C84" w14:textId="77777777" w:rsidTr="009132DE">
            <w:trPr>
              <w:trHeight w:val="180"/>
            </w:trPr>
            <w:tc>
              <w:tcPr>
                <w:tcW w:w="734" w:type="pct"/>
                <w:vAlign w:val="center"/>
              </w:tcPr>
              <w:p w14:paraId="53AA059C" w14:textId="77777777" w:rsidR="00DE2302" w:rsidRDefault="00DE2302" w:rsidP="00F771E7">
                <w:pPr>
                  <w:jc w:val="center"/>
                  <w:rPr>
                    <w:rStyle w:val="5Char"/>
                    <w:szCs w:val="21"/>
                  </w:rPr>
                </w:pPr>
                <w:r>
                  <w:rPr>
                    <w:szCs w:val="21"/>
                  </w:rPr>
                  <w:t>项目名称</w:t>
                </w:r>
              </w:p>
            </w:tc>
            <w:tc>
              <w:tcPr>
                <w:tcW w:w="577" w:type="pct"/>
                <w:vAlign w:val="center"/>
              </w:tcPr>
              <w:p w14:paraId="3CA60DAF" w14:textId="77777777" w:rsidR="00DE2302" w:rsidRDefault="00DE2302" w:rsidP="00F771E7">
                <w:pPr>
                  <w:jc w:val="center"/>
                  <w:rPr>
                    <w:rStyle w:val="5Char"/>
                    <w:szCs w:val="21"/>
                  </w:rPr>
                </w:pPr>
                <w:r>
                  <w:rPr>
                    <w:szCs w:val="21"/>
                  </w:rPr>
                  <w:t>本期期末数</w:t>
                </w:r>
              </w:p>
            </w:tc>
            <w:tc>
              <w:tcPr>
                <w:tcW w:w="590" w:type="pct"/>
                <w:vAlign w:val="center"/>
              </w:tcPr>
              <w:p w14:paraId="4967CE83" w14:textId="77777777" w:rsidR="00DE2302" w:rsidRDefault="00DE2302" w:rsidP="00F771E7">
                <w:pPr>
                  <w:jc w:val="center"/>
                  <w:rPr>
                    <w:rStyle w:val="5Char"/>
                    <w:szCs w:val="21"/>
                  </w:rPr>
                </w:pPr>
                <w:r>
                  <w:rPr>
                    <w:szCs w:val="21"/>
                  </w:rPr>
                  <w:t>本期期末数占总资产的比例（%）</w:t>
                </w:r>
              </w:p>
            </w:tc>
            <w:tc>
              <w:tcPr>
                <w:tcW w:w="616" w:type="pct"/>
                <w:vAlign w:val="center"/>
              </w:tcPr>
              <w:p w14:paraId="2E6A4C8F" w14:textId="77777777" w:rsidR="00DE2302" w:rsidRDefault="00DE2302" w:rsidP="00F771E7">
                <w:pPr>
                  <w:jc w:val="center"/>
                  <w:rPr>
                    <w:rStyle w:val="5Char"/>
                    <w:szCs w:val="21"/>
                  </w:rPr>
                </w:pPr>
                <w:r>
                  <w:rPr>
                    <w:szCs w:val="21"/>
                  </w:rPr>
                  <w:t>上期期末数</w:t>
                </w:r>
              </w:p>
            </w:tc>
            <w:tc>
              <w:tcPr>
                <w:tcW w:w="587" w:type="pct"/>
                <w:vAlign w:val="center"/>
              </w:tcPr>
              <w:p w14:paraId="3F07E30A" w14:textId="77777777" w:rsidR="00DE2302" w:rsidRDefault="00DE2302" w:rsidP="00F771E7">
                <w:pPr>
                  <w:jc w:val="center"/>
                  <w:rPr>
                    <w:rStyle w:val="5Char"/>
                    <w:szCs w:val="21"/>
                  </w:rPr>
                </w:pPr>
                <w:r>
                  <w:rPr>
                    <w:szCs w:val="21"/>
                  </w:rPr>
                  <w:t>上期期末数占总资产的比例（%）</w:t>
                </w:r>
              </w:p>
            </w:tc>
            <w:tc>
              <w:tcPr>
                <w:tcW w:w="641" w:type="pct"/>
                <w:vAlign w:val="center"/>
              </w:tcPr>
              <w:p w14:paraId="2C9DCF59" w14:textId="77777777" w:rsidR="00DE2302" w:rsidRDefault="00DE2302" w:rsidP="00F771E7">
                <w:pPr>
                  <w:jc w:val="center"/>
                  <w:rPr>
                    <w:rStyle w:val="5Char"/>
                    <w:szCs w:val="21"/>
                  </w:rPr>
                </w:pPr>
                <w:r>
                  <w:rPr>
                    <w:szCs w:val="21"/>
                  </w:rPr>
                  <w:t>本期期末金额较上期期末变动比例（%）</w:t>
                </w:r>
              </w:p>
            </w:tc>
            <w:tc>
              <w:tcPr>
                <w:tcW w:w="1254" w:type="pct"/>
                <w:vAlign w:val="center"/>
              </w:tcPr>
              <w:p w14:paraId="3D286592" w14:textId="77777777" w:rsidR="00DE2302" w:rsidRDefault="00DE2302" w:rsidP="00F771E7">
                <w:pPr>
                  <w:jc w:val="center"/>
                  <w:rPr>
                    <w:rStyle w:val="5Char"/>
                    <w:szCs w:val="21"/>
                  </w:rPr>
                </w:pPr>
                <w:r>
                  <w:rPr>
                    <w:szCs w:val="21"/>
                  </w:rPr>
                  <w:t>情况说明</w:t>
                </w:r>
              </w:p>
            </w:tc>
          </w:tr>
          <w:sdt>
            <w:sdtPr>
              <w:rPr>
                <w:rStyle w:val="5Char"/>
                <w:rFonts w:hint="eastAsia"/>
                <w:b w:val="0"/>
                <w:sz w:val="18"/>
                <w:szCs w:val="18"/>
              </w:rPr>
              <w:alias w:val="资产负债状况分析"/>
              <w:tag w:val="_TUP_815ebab5da7a4ba88d97b27a17b235f3"/>
              <w:id w:val="-1651442525"/>
              <w:lock w:val="sdtLocked"/>
            </w:sdtPr>
            <w:sdtEndPr>
              <w:rPr>
                <w:rStyle w:val="5Char"/>
              </w:rPr>
            </w:sdtEndPr>
            <w:sdtContent>
              <w:tr w:rsidR="009132DE" w14:paraId="7116705F" w14:textId="77777777" w:rsidTr="009132DE">
                <w:trPr>
                  <w:trHeight w:val="135"/>
                </w:trPr>
                <w:sdt>
                  <w:sdtPr>
                    <w:rPr>
                      <w:rStyle w:val="5Char"/>
                      <w:rFonts w:hint="eastAsia"/>
                      <w:b w:val="0"/>
                      <w:sz w:val="18"/>
                      <w:szCs w:val="18"/>
                    </w:rPr>
                    <w:alias w:val="资产负债状况分析-项目名称"/>
                    <w:tag w:val="_GBC_8ff5415524eb4feb89ce189fb2c0c0c5"/>
                    <w:id w:val="-1160689382"/>
                    <w:lock w:val="sdtLocked"/>
                  </w:sdtPr>
                  <w:sdtEndPr>
                    <w:rPr>
                      <w:rStyle w:val="5Char"/>
                    </w:rPr>
                  </w:sdtEndPr>
                  <w:sdtContent>
                    <w:tc>
                      <w:tcPr>
                        <w:tcW w:w="734" w:type="pct"/>
                        <w:vAlign w:val="center"/>
                      </w:tcPr>
                      <w:p w14:paraId="4E6322EC" w14:textId="77777777" w:rsidR="00DE2302" w:rsidRPr="009132DE" w:rsidRDefault="00DE2302" w:rsidP="009132DE">
                        <w:pPr>
                          <w:rPr>
                            <w:rStyle w:val="5Char"/>
                            <w:b w:val="0"/>
                            <w:sz w:val="18"/>
                            <w:szCs w:val="18"/>
                          </w:rPr>
                        </w:pPr>
                        <w:r w:rsidRPr="009132DE">
                          <w:rPr>
                            <w:rStyle w:val="5Char"/>
                            <w:rFonts w:hint="eastAsia"/>
                            <w:b w:val="0"/>
                            <w:sz w:val="18"/>
                            <w:szCs w:val="18"/>
                          </w:rPr>
                          <w:t>货币资金</w:t>
                        </w:r>
                      </w:p>
                    </w:tc>
                  </w:sdtContent>
                </w:sdt>
                <w:sdt>
                  <w:sdtPr>
                    <w:rPr>
                      <w:rStyle w:val="5Char"/>
                      <w:rFonts w:hint="eastAsia"/>
                      <w:b w:val="0"/>
                      <w:sz w:val="18"/>
                      <w:szCs w:val="18"/>
                    </w:rPr>
                    <w:alias w:val="资产负债状况分析-项目金额"/>
                    <w:tag w:val="_GBC_e3452343f13042efacf15bd5769a81e8"/>
                    <w:id w:val="-1104035617"/>
                    <w:lock w:val="sdtLocked"/>
                  </w:sdtPr>
                  <w:sdtEndPr>
                    <w:rPr>
                      <w:rStyle w:val="5Char"/>
                    </w:rPr>
                  </w:sdtEndPr>
                  <w:sdtContent>
                    <w:tc>
                      <w:tcPr>
                        <w:tcW w:w="577" w:type="pct"/>
                        <w:vAlign w:val="center"/>
                      </w:tcPr>
                      <w:p w14:paraId="4C3F91F3" w14:textId="77777777" w:rsidR="00DE2302" w:rsidRPr="009132DE" w:rsidRDefault="00DE2302" w:rsidP="009132DE">
                        <w:pPr>
                          <w:rPr>
                            <w:rStyle w:val="5Char"/>
                            <w:b w:val="0"/>
                            <w:sz w:val="18"/>
                            <w:szCs w:val="18"/>
                          </w:rPr>
                        </w:pPr>
                        <w:r w:rsidRPr="009132DE">
                          <w:rPr>
                            <w:rStyle w:val="5Char"/>
                            <w:rFonts w:hint="eastAsia"/>
                            <w:b w:val="0"/>
                            <w:sz w:val="18"/>
                            <w:szCs w:val="18"/>
                          </w:rPr>
                          <w:t>84,756.39</w:t>
                        </w:r>
                      </w:p>
                    </w:tc>
                  </w:sdtContent>
                </w:sdt>
                <w:sdt>
                  <w:sdtPr>
                    <w:rPr>
                      <w:rStyle w:val="5Char"/>
                      <w:rFonts w:hint="eastAsia"/>
                      <w:b w:val="0"/>
                      <w:sz w:val="18"/>
                      <w:szCs w:val="18"/>
                    </w:rPr>
                    <w:alias w:val="资产负债状况分析-项目金额占总资产的比例"/>
                    <w:tag w:val="_GBC_40f9998b01964fb0a8237e75fe5f6dba"/>
                    <w:id w:val="-1942292474"/>
                    <w:lock w:val="sdtLocked"/>
                  </w:sdtPr>
                  <w:sdtEndPr>
                    <w:rPr>
                      <w:rStyle w:val="5Char"/>
                    </w:rPr>
                  </w:sdtEndPr>
                  <w:sdtContent>
                    <w:tc>
                      <w:tcPr>
                        <w:tcW w:w="590" w:type="pct"/>
                        <w:vAlign w:val="center"/>
                      </w:tcPr>
                      <w:p w14:paraId="3DCEE56E" w14:textId="77777777" w:rsidR="00DE2302" w:rsidRPr="009132DE" w:rsidRDefault="00DE2302" w:rsidP="009132DE">
                        <w:pPr>
                          <w:rPr>
                            <w:rStyle w:val="5Char"/>
                            <w:b w:val="0"/>
                            <w:sz w:val="18"/>
                            <w:szCs w:val="18"/>
                          </w:rPr>
                        </w:pPr>
                        <w:r w:rsidRPr="009132DE">
                          <w:rPr>
                            <w:rStyle w:val="5Char"/>
                            <w:rFonts w:hint="eastAsia"/>
                            <w:b w:val="0"/>
                            <w:sz w:val="18"/>
                            <w:szCs w:val="18"/>
                          </w:rPr>
                          <w:t>16.18</w:t>
                        </w:r>
                      </w:p>
                    </w:tc>
                  </w:sdtContent>
                </w:sdt>
                <w:sdt>
                  <w:sdtPr>
                    <w:rPr>
                      <w:rStyle w:val="5Char"/>
                      <w:rFonts w:hint="eastAsia"/>
                      <w:b w:val="0"/>
                      <w:sz w:val="18"/>
                      <w:szCs w:val="18"/>
                    </w:rPr>
                    <w:alias w:val="资产负债状况分析-项目金额"/>
                    <w:tag w:val="_GBC_02261cf349aa4e29849022c254d7009e"/>
                    <w:id w:val="1544865412"/>
                    <w:lock w:val="sdtLocked"/>
                  </w:sdtPr>
                  <w:sdtEndPr>
                    <w:rPr>
                      <w:rStyle w:val="5Char"/>
                    </w:rPr>
                  </w:sdtEndPr>
                  <w:sdtContent>
                    <w:tc>
                      <w:tcPr>
                        <w:tcW w:w="616" w:type="pct"/>
                        <w:vAlign w:val="center"/>
                      </w:tcPr>
                      <w:p w14:paraId="454471BF" w14:textId="77777777" w:rsidR="00DE2302" w:rsidRPr="009132DE" w:rsidRDefault="00DE2302" w:rsidP="009132DE">
                        <w:pPr>
                          <w:rPr>
                            <w:rStyle w:val="5Char"/>
                            <w:b w:val="0"/>
                            <w:sz w:val="18"/>
                            <w:szCs w:val="18"/>
                          </w:rPr>
                        </w:pPr>
                        <w:r w:rsidRPr="009132DE">
                          <w:rPr>
                            <w:rStyle w:val="5Char"/>
                            <w:rFonts w:hint="eastAsia"/>
                            <w:b w:val="0"/>
                            <w:sz w:val="18"/>
                            <w:szCs w:val="18"/>
                          </w:rPr>
                          <w:t>61,670.17</w:t>
                        </w:r>
                      </w:p>
                    </w:tc>
                  </w:sdtContent>
                </w:sdt>
                <w:sdt>
                  <w:sdtPr>
                    <w:rPr>
                      <w:rStyle w:val="5Char"/>
                      <w:rFonts w:hint="eastAsia"/>
                      <w:b w:val="0"/>
                      <w:sz w:val="18"/>
                      <w:szCs w:val="18"/>
                    </w:rPr>
                    <w:alias w:val="资产负债状况分析-项目金额占总资产的比例"/>
                    <w:tag w:val="_GBC_cff85dc223f746ba8c36631c91fcda21"/>
                    <w:id w:val="704454854"/>
                    <w:lock w:val="sdtLocked"/>
                  </w:sdtPr>
                  <w:sdtEndPr>
                    <w:rPr>
                      <w:rStyle w:val="5Char"/>
                    </w:rPr>
                  </w:sdtEndPr>
                  <w:sdtContent>
                    <w:tc>
                      <w:tcPr>
                        <w:tcW w:w="587" w:type="pct"/>
                        <w:vAlign w:val="center"/>
                      </w:tcPr>
                      <w:p w14:paraId="6DCC7C7C" w14:textId="77777777" w:rsidR="00DE2302" w:rsidRPr="009132DE" w:rsidRDefault="00DE2302" w:rsidP="009132DE">
                        <w:pPr>
                          <w:rPr>
                            <w:rStyle w:val="5Char"/>
                            <w:b w:val="0"/>
                            <w:sz w:val="18"/>
                            <w:szCs w:val="18"/>
                          </w:rPr>
                        </w:pPr>
                        <w:r w:rsidRPr="009132DE">
                          <w:rPr>
                            <w:rStyle w:val="5Char"/>
                            <w:rFonts w:hint="eastAsia"/>
                            <w:b w:val="0"/>
                            <w:sz w:val="18"/>
                            <w:szCs w:val="18"/>
                          </w:rPr>
                          <w:t>14.54</w:t>
                        </w:r>
                      </w:p>
                    </w:tc>
                  </w:sdtContent>
                </w:sdt>
                <w:sdt>
                  <w:sdtPr>
                    <w:rPr>
                      <w:rStyle w:val="5Char"/>
                      <w:rFonts w:hint="eastAsia"/>
                      <w:b w:val="0"/>
                      <w:sz w:val="18"/>
                      <w:szCs w:val="18"/>
                    </w:rPr>
                    <w:alias w:val="资产负债状况分析-项目金额本期比上期增减比例"/>
                    <w:tag w:val="_GBC_2068c5c6f41d42a4a69456c49ec2197f"/>
                    <w:id w:val="-1424186565"/>
                    <w:lock w:val="sdtLocked"/>
                  </w:sdtPr>
                  <w:sdtEndPr>
                    <w:rPr>
                      <w:rStyle w:val="5Char"/>
                    </w:rPr>
                  </w:sdtEndPr>
                  <w:sdtContent>
                    <w:tc>
                      <w:tcPr>
                        <w:tcW w:w="641" w:type="pct"/>
                        <w:vAlign w:val="center"/>
                      </w:tcPr>
                      <w:p w14:paraId="58D0818E" w14:textId="77777777" w:rsidR="00DE2302" w:rsidRPr="009132DE" w:rsidRDefault="00DE2302" w:rsidP="009132DE">
                        <w:pPr>
                          <w:rPr>
                            <w:rStyle w:val="5Char"/>
                            <w:b w:val="0"/>
                            <w:sz w:val="18"/>
                            <w:szCs w:val="18"/>
                          </w:rPr>
                        </w:pPr>
                        <w:r w:rsidRPr="009132DE">
                          <w:rPr>
                            <w:rStyle w:val="5Char"/>
                            <w:rFonts w:hint="eastAsia"/>
                            <w:b w:val="0"/>
                            <w:sz w:val="18"/>
                            <w:szCs w:val="18"/>
                          </w:rPr>
                          <w:t>37.43</w:t>
                        </w:r>
                      </w:p>
                    </w:tc>
                  </w:sdtContent>
                </w:sdt>
                <w:sdt>
                  <w:sdtPr>
                    <w:rPr>
                      <w:rStyle w:val="5Char"/>
                      <w:rFonts w:hint="eastAsia"/>
                      <w:b w:val="0"/>
                      <w:sz w:val="18"/>
                      <w:szCs w:val="18"/>
                    </w:rPr>
                    <w:alias w:val="资产负债状况分析-情况说明"/>
                    <w:tag w:val="_GBC_54a5da91a80844168586be7700213b6c"/>
                    <w:id w:val="1568913858"/>
                    <w:lock w:val="sdtLocked"/>
                  </w:sdtPr>
                  <w:sdtEndPr>
                    <w:rPr>
                      <w:rStyle w:val="5Char"/>
                    </w:rPr>
                  </w:sdtEndPr>
                  <w:sdtContent>
                    <w:tc>
                      <w:tcPr>
                        <w:tcW w:w="1254" w:type="pct"/>
                        <w:vAlign w:val="center"/>
                      </w:tcPr>
                      <w:p w14:paraId="5206FCA0" w14:textId="77777777" w:rsidR="00DE2302" w:rsidRPr="009132DE" w:rsidRDefault="00DE2302" w:rsidP="009132DE">
                        <w:pPr>
                          <w:rPr>
                            <w:rStyle w:val="5Char"/>
                            <w:b w:val="0"/>
                            <w:sz w:val="18"/>
                            <w:szCs w:val="18"/>
                          </w:rPr>
                        </w:pPr>
                        <w:r w:rsidRPr="009132DE">
                          <w:rPr>
                            <w:rStyle w:val="5Char"/>
                            <w:rFonts w:hint="eastAsia"/>
                            <w:b w:val="0"/>
                            <w:sz w:val="18"/>
                            <w:szCs w:val="18"/>
                          </w:rPr>
                          <w:t>公司收到非公开发行股票募集资金</w:t>
                        </w:r>
                      </w:p>
                    </w:tc>
                  </w:sdtContent>
                </w:sdt>
              </w:tr>
            </w:sdtContent>
          </w:sdt>
          <w:sdt>
            <w:sdtPr>
              <w:rPr>
                <w:rStyle w:val="5Char"/>
                <w:rFonts w:hint="eastAsia"/>
                <w:b w:val="0"/>
                <w:sz w:val="18"/>
                <w:szCs w:val="18"/>
              </w:rPr>
              <w:alias w:val="资产负债状况分析"/>
              <w:tag w:val="_TUP_815ebab5da7a4ba88d97b27a17b235f3"/>
              <w:id w:val="393557824"/>
              <w:lock w:val="sdtLocked"/>
            </w:sdtPr>
            <w:sdtEndPr>
              <w:rPr>
                <w:rStyle w:val="5Char"/>
              </w:rPr>
            </w:sdtEndPr>
            <w:sdtContent>
              <w:tr w:rsidR="009132DE" w14:paraId="0681DCA6" w14:textId="77777777" w:rsidTr="009132DE">
                <w:trPr>
                  <w:trHeight w:val="135"/>
                </w:trPr>
                <w:sdt>
                  <w:sdtPr>
                    <w:rPr>
                      <w:rStyle w:val="5Char"/>
                      <w:rFonts w:hint="eastAsia"/>
                      <w:b w:val="0"/>
                      <w:sz w:val="18"/>
                      <w:szCs w:val="18"/>
                    </w:rPr>
                    <w:alias w:val="资产负债状况分析-项目名称"/>
                    <w:tag w:val="_GBC_8ff5415524eb4feb89ce189fb2c0c0c5"/>
                    <w:id w:val="1547650028"/>
                    <w:lock w:val="sdtLocked"/>
                  </w:sdtPr>
                  <w:sdtEndPr>
                    <w:rPr>
                      <w:rStyle w:val="5Char"/>
                    </w:rPr>
                  </w:sdtEndPr>
                  <w:sdtContent>
                    <w:tc>
                      <w:tcPr>
                        <w:tcW w:w="734" w:type="pct"/>
                        <w:vAlign w:val="center"/>
                      </w:tcPr>
                      <w:p w14:paraId="04E1DC15" w14:textId="77777777" w:rsidR="00DE2302" w:rsidRPr="009132DE" w:rsidRDefault="00DE2302" w:rsidP="009132DE">
                        <w:pPr>
                          <w:rPr>
                            <w:rStyle w:val="5Char"/>
                            <w:b w:val="0"/>
                            <w:sz w:val="18"/>
                            <w:szCs w:val="18"/>
                          </w:rPr>
                        </w:pPr>
                        <w:r w:rsidRPr="009132DE">
                          <w:rPr>
                            <w:rStyle w:val="5Char"/>
                            <w:rFonts w:hint="eastAsia"/>
                            <w:b w:val="0"/>
                            <w:sz w:val="18"/>
                            <w:szCs w:val="18"/>
                          </w:rPr>
                          <w:t>应收票据</w:t>
                        </w:r>
                      </w:p>
                    </w:tc>
                  </w:sdtContent>
                </w:sdt>
                <w:sdt>
                  <w:sdtPr>
                    <w:rPr>
                      <w:rStyle w:val="5Char"/>
                      <w:rFonts w:hint="eastAsia"/>
                      <w:b w:val="0"/>
                      <w:sz w:val="18"/>
                      <w:szCs w:val="18"/>
                    </w:rPr>
                    <w:alias w:val="资产负债状况分析-项目金额"/>
                    <w:tag w:val="_GBC_e3452343f13042efacf15bd5769a81e8"/>
                    <w:id w:val="-113068360"/>
                    <w:lock w:val="sdtLocked"/>
                  </w:sdtPr>
                  <w:sdtEndPr>
                    <w:rPr>
                      <w:rStyle w:val="5Char"/>
                    </w:rPr>
                  </w:sdtEndPr>
                  <w:sdtContent>
                    <w:tc>
                      <w:tcPr>
                        <w:tcW w:w="577" w:type="pct"/>
                        <w:vAlign w:val="center"/>
                      </w:tcPr>
                      <w:p w14:paraId="67C4D6EF" w14:textId="77777777" w:rsidR="00DE2302" w:rsidRPr="009132DE" w:rsidRDefault="00DE2302" w:rsidP="009132DE">
                        <w:pPr>
                          <w:rPr>
                            <w:rStyle w:val="5Char"/>
                            <w:b w:val="0"/>
                            <w:sz w:val="18"/>
                            <w:szCs w:val="18"/>
                          </w:rPr>
                        </w:pPr>
                        <w:r w:rsidRPr="009132DE">
                          <w:rPr>
                            <w:rStyle w:val="5Char"/>
                            <w:rFonts w:hint="eastAsia"/>
                            <w:b w:val="0"/>
                            <w:sz w:val="18"/>
                            <w:szCs w:val="18"/>
                          </w:rPr>
                          <w:t>11,129.47</w:t>
                        </w:r>
                      </w:p>
                    </w:tc>
                  </w:sdtContent>
                </w:sdt>
                <w:sdt>
                  <w:sdtPr>
                    <w:rPr>
                      <w:rStyle w:val="5Char"/>
                      <w:rFonts w:hint="eastAsia"/>
                      <w:b w:val="0"/>
                      <w:sz w:val="18"/>
                      <w:szCs w:val="18"/>
                    </w:rPr>
                    <w:alias w:val="资产负债状况分析-项目金额占总资产的比例"/>
                    <w:tag w:val="_GBC_40f9998b01964fb0a8237e75fe5f6dba"/>
                    <w:id w:val="427549220"/>
                    <w:lock w:val="sdtLocked"/>
                  </w:sdtPr>
                  <w:sdtEndPr>
                    <w:rPr>
                      <w:rStyle w:val="5Char"/>
                    </w:rPr>
                  </w:sdtEndPr>
                  <w:sdtContent>
                    <w:tc>
                      <w:tcPr>
                        <w:tcW w:w="590" w:type="pct"/>
                        <w:vAlign w:val="center"/>
                      </w:tcPr>
                      <w:p w14:paraId="05768FB4" w14:textId="77777777" w:rsidR="00DE2302" w:rsidRPr="009132DE" w:rsidRDefault="00DE2302" w:rsidP="009132DE">
                        <w:pPr>
                          <w:rPr>
                            <w:rStyle w:val="5Char"/>
                            <w:b w:val="0"/>
                            <w:sz w:val="18"/>
                            <w:szCs w:val="18"/>
                          </w:rPr>
                        </w:pPr>
                        <w:r w:rsidRPr="009132DE">
                          <w:rPr>
                            <w:rStyle w:val="5Char"/>
                            <w:rFonts w:hint="eastAsia"/>
                            <w:b w:val="0"/>
                            <w:sz w:val="18"/>
                            <w:szCs w:val="18"/>
                          </w:rPr>
                          <w:t>2.12</w:t>
                        </w:r>
                      </w:p>
                    </w:tc>
                  </w:sdtContent>
                </w:sdt>
                <w:sdt>
                  <w:sdtPr>
                    <w:rPr>
                      <w:rStyle w:val="5Char"/>
                      <w:rFonts w:hint="eastAsia"/>
                      <w:b w:val="0"/>
                      <w:sz w:val="18"/>
                      <w:szCs w:val="18"/>
                    </w:rPr>
                    <w:alias w:val="资产负债状况分析-项目金额"/>
                    <w:tag w:val="_GBC_02261cf349aa4e29849022c254d7009e"/>
                    <w:id w:val="-155761547"/>
                    <w:lock w:val="sdtLocked"/>
                  </w:sdtPr>
                  <w:sdtEndPr>
                    <w:rPr>
                      <w:rStyle w:val="5Char"/>
                    </w:rPr>
                  </w:sdtEndPr>
                  <w:sdtContent>
                    <w:tc>
                      <w:tcPr>
                        <w:tcW w:w="616" w:type="pct"/>
                        <w:vAlign w:val="center"/>
                      </w:tcPr>
                      <w:p w14:paraId="3073B00D" w14:textId="77777777" w:rsidR="00DE2302" w:rsidRPr="009132DE" w:rsidRDefault="00DE2302" w:rsidP="009132DE">
                        <w:pPr>
                          <w:rPr>
                            <w:rStyle w:val="5Char"/>
                            <w:b w:val="0"/>
                            <w:sz w:val="18"/>
                            <w:szCs w:val="18"/>
                          </w:rPr>
                        </w:pPr>
                        <w:r w:rsidRPr="009132DE">
                          <w:rPr>
                            <w:rStyle w:val="5Char"/>
                            <w:rFonts w:hint="eastAsia"/>
                            <w:b w:val="0"/>
                            <w:sz w:val="18"/>
                            <w:szCs w:val="18"/>
                          </w:rPr>
                          <w:t>3,842.45</w:t>
                        </w:r>
                      </w:p>
                    </w:tc>
                  </w:sdtContent>
                </w:sdt>
                <w:sdt>
                  <w:sdtPr>
                    <w:rPr>
                      <w:rStyle w:val="5Char"/>
                      <w:rFonts w:hint="eastAsia"/>
                      <w:b w:val="0"/>
                      <w:sz w:val="18"/>
                      <w:szCs w:val="18"/>
                    </w:rPr>
                    <w:alias w:val="资产负债状况分析-项目金额占总资产的比例"/>
                    <w:tag w:val="_GBC_cff85dc223f746ba8c36631c91fcda21"/>
                    <w:id w:val="-1632705781"/>
                    <w:lock w:val="sdtLocked"/>
                  </w:sdtPr>
                  <w:sdtEndPr>
                    <w:rPr>
                      <w:rStyle w:val="5Char"/>
                    </w:rPr>
                  </w:sdtEndPr>
                  <w:sdtContent>
                    <w:tc>
                      <w:tcPr>
                        <w:tcW w:w="587" w:type="pct"/>
                        <w:vAlign w:val="center"/>
                      </w:tcPr>
                      <w:p w14:paraId="6135BD62" w14:textId="77777777" w:rsidR="00DE2302" w:rsidRPr="009132DE" w:rsidRDefault="00DE2302" w:rsidP="009132DE">
                        <w:pPr>
                          <w:rPr>
                            <w:rStyle w:val="5Char"/>
                            <w:b w:val="0"/>
                            <w:sz w:val="18"/>
                            <w:szCs w:val="18"/>
                          </w:rPr>
                        </w:pPr>
                        <w:r w:rsidRPr="009132DE">
                          <w:rPr>
                            <w:rStyle w:val="5Char"/>
                            <w:rFonts w:hint="eastAsia"/>
                            <w:b w:val="0"/>
                            <w:sz w:val="18"/>
                            <w:szCs w:val="18"/>
                          </w:rPr>
                          <w:t>0.91</w:t>
                        </w:r>
                      </w:p>
                    </w:tc>
                  </w:sdtContent>
                </w:sdt>
                <w:sdt>
                  <w:sdtPr>
                    <w:rPr>
                      <w:rStyle w:val="5Char"/>
                      <w:rFonts w:hint="eastAsia"/>
                      <w:b w:val="0"/>
                      <w:sz w:val="18"/>
                      <w:szCs w:val="18"/>
                    </w:rPr>
                    <w:alias w:val="资产负债状况分析-项目金额本期比上期增减比例"/>
                    <w:tag w:val="_GBC_2068c5c6f41d42a4a69456c49ec2197f"/>
                    <w:id w:val="-1939971216"/>
                    <w:lock w:val="sdtLocked"/>
                  </w:sdtPr>
                  <w:sdtEndPr>
                    <w:rPr>
                      <w:rStyle w:val="5Char"/>
                    </w:rPr>
                  </w:sdtEndPr>
                  <w:sdtContent>
                    <w:tc>
                      <w:tcPr>
                        <w:tcW w:w="641" w:type="pct"/>
                        <w:vAlign w:val="center"/>
                      </w:tcPr>
                      <w:p w14:paraId="65AF508F" w14:textId="77777777" w:rsidR="00DE2302" w:rsidRPr="009132DE" w:rsidRDefault="00DE2302" w:rsidP="009132DE">
                        <w:pPr>
                          <w:rPr>
                            <w:rStyle w:val="5Char"/>
                            <w:b w:val="0"/>
                            <w:sz w:val="18"/>
                            <w:szCs w:val="18"/>
                          </w:rPr>
                        </w:pPr>
                        <w:r w:rsidRPr="009132DE">
                          <w:rPr>
                            <w:rStyle w:val="5Char"/>
                            <w:rFonts w:hint="eastAsia"/>
                            <w:b w:val="0"/>
                            <w:sz w:val="18"/>
                            <w:szCs w:val="18"/>
                          </w:rPr>
                          <w:t>189.65</w:t>
                        </w:r>
                      </w:p>
                    </w:tc>
                  </w:sdtContent>
                </w:sdt>
                <w:sdt>
                  <w:sdtPr>
                    <w:rPr>
                      <w:rStyle w:val="5Char"/>
                      <w:rFonts w:hint="eastAsia"/>
                      <w:b w:val="0"/>
                      <w:sz w:val="18"/>
                      <w:szCs w:val="18"/>
                    </w:rPr>
                    <w:alias w:val="资产负债状况分析-情况说明"/>
                    <w:tag w:val="_GBC_54a5da91a80844168586be7700213b6c"/>
                    <w:id w:val="630598882"/>
                    <w:lock w:val="sdtLocked"/>
                  </w:sdtPr>
                  <w:sdtEndPr>
                    <w:rPr>
                      <w:rStyle w:val="5Char"/>
                    </w:rPr>
                  </w:sdtEndPr>
                  <w:sdtContent>
                    <w:tc>
                      <w:tcPr>
                        <w:tcW w:w="1254" w:type="pct"/>
                        <w:vAlign w:val="center"/>
                      </w:tcPr>
                      <w:p w14:paraId="11B276BD" w14:textId="4092CF84" w:rsidR="00DE2302" w:rsidRPr="009132DE" w:rsidRDefault="008A50C6" w:rsidP="009132DE">
                        <w:pPr>
                          <w:rPr>
                            <w:rStyle w:val="5Char"/>
                            <w:b w:val="0"/>
                            <w:sz w:val="18"/>
                            <w:szCs w:val="18"/>
                          </w:rPr>
                        </w:pPr>
                        <w:r w:rsidRPr="009132DE">
                          <w:rPr>
                            <w:rStyle w:val="5Char"/>
                            <w:rFonts w:hint="eastAsia"/>
                            <w:b w:val="0"/>
                            <w:sz w:val="18"/>
                            <w:szCs w:val="18"/>
                          </w:rPr>
                          <w:t>本报告</w:t>
                        </w:r>
                        <w:r w:rsidRPr="009132DE">
                          <w:rPr>
                            <w:rStyle w:val="5Char"/>
                            <w:b w:val="0"/>
                            <w:sz w:val="18"/>
                            <w:szCs w:val="18"/>
                          </w:rPr>
                          <w:t>期</w:t>
                        </w:r>
                        <w:r w:rsidR="00DE2302" w:rsidRPr="009132DE">
                          <w:rPr>
                            <w:rStyle w:val="5Char"/>
                            <w:rFonts w:hint="eastAsia"/>
                            <w:b w:val="0"/>
                            <w:sz w:val="18"/>
                            <w:szCs w:val="18"/>
                          </w:rPr>
                          <w:t>增加合并单位响水恒利达科技化工有限公司</w:t>
                        </w:r>
                        <w:r w:rsidR="00C24BCA">
                          <w:rPr>
                            <w:rStyle w:val="5Char"/>
                            <w:rFonts w:hint="eastAsia"/>
                            <w:b w:val="0"/>
                            <w:sz w:val="18"/>
                            <w:szCs w:val="18"/>
                          </w:rPr>
                          <w:t>增加应收票据</w:t>
                        </w:r>
                      </w:p>
                    </w:tc>
                  </w:sdtContent>
                </w:sdt>
              </w:tr>
            </w:sdtContent>
          </w:sdt>
          <w:sdt>
            <w:sdtPr>
              <w:rPr>
                <w:rStyle w:val="5Char"/>
                <w:rFonts w:hint="eastAsia"/>
                <w:b w:val="0"/>
                <w:sz w:val="18"/>
                <w:szCs w:val="18"/>
              </w:rPr>
              <w:alias w:val="资产负债状况分析"/>
              <w:tag w:val="_TUP_815ebab5da7a4ba88d97b27a17b235f3"/>
              <w:id w:val="340747004"/>
              <w:lock w:val="sdtLocked"/>
            </w:sdtPr>
            <w:sdtEndPr>
              <w:rPr>
                <w:rStyle w:val="5Char"/>
              </w:rPr>
            </w:sdtEndPr>
            <w:sdtContent>
              <w:tr w:rsidR="009132DE" w14:paraId="03A9B64F" w14:textId="77777777" w:rsidTr="009132DE">
                <w:trPr>
                  <w:trHeight w:val="135"/>
                </w:trPr>
                <w:sdt>
                  <w:sdtPr>
                    <w:rPr>
                      <w:rStyle w:val="5Char"/>
                      <w:rFonts w:hint="eastAsia"/>
                      <w:b w:val="0"/>
                      <w:sz w:val="18"/>
                      <w:szCs w:val="18"/>
                    </w:rPr>
                    <w:alias w:val="资产负债状况分析-项目名称"/>
                    <w:tag w:val="_GBC_8ff5415524eb4feb89ce189fb2c0c0c5"/>
                    <w:id w:val="-310256495"/>
                    <w:lock w:val="sdtLocked"/>
                  </w:sdtPr>
                  <w:sdtEndPr>
                    <w:rPr>
                      <w:rStyle w:val="5Char"/>
                    </w:rPr>
                  </w:sdtEndPr>
                  <w:sdtContent>
                    <w:tc>
                      <w:tcPr>
                        <w:tcW w:w="734" w:type="pct"/>
                        <w:vAlign w:val="center"/>
                      </w:tcPr>
                      <w:p w14:paraId="3EFA7152" w14:textId="77777777" w:rsidR="00DE2302" w:rsidRPr="009132DE" w:rsidRDefault="00DE2302" w:rsidP="009132DE">
                        <w:pPr>
                          <w:rPr>
                            <w:rStyle w:val="5Char"/>
                            <w:b w:val="0"/>
                            <w:sz w:val="18"/>
                            <w:szCs w:val="18"/>
                          </w:rPr>
                        </w:pPr>
                        <w:r w:rsidRPr="009132DE">
                          <w:rPr>
                            <w:rStyle w:val="5Char"/>
                            <w:rFonts w:hint="eastAsia"/>
                            <w:b w:val="0"/>
                            <w:sz w:val="18"/>
                            <w:szCs w:val="18"/>
                          </w:rPr>
                          <w:t>其他应收款</w:t>
                        </w:r>
                      </w:p>
                    </w:tc>
                  </w:sdtContent>
                </w:sdt>
                <w:sdt>
                  <w:sdtPr>
                    <w:rPr>
                      <w:rStyle w:val="5Char"/>
                      <w:rFonts w:hint="eastAsia"/>
                      <w:b w:val="0"/>
                      <w:sz w:val="18"/>
                      <w:szCs w:val="18"/>
                    </w:rPr>
                    <w:alias w:val="资产负债状况分析-项目金额"/>
                    <w:tag w:val="_GBC_e3452343f13042efacf15bd5769a81e8"/>
                    <w:id w:val="366425359"/>
                    <w:lock w:val="sdtLocked"/>
                  </w:sdtPr>
                  <w:sdtEndPr>
                    <w:rPr>
                      <w:rStyle w:val="5Char"/>
                    </w:rPr>
                  </w:sdtEndPr>
                  <w:sdtContent>
                    <w:tc>
                      <w:tcPr>
                        <w:tcW w:w="577" w:type="pct"/>
                        <w:vAlign w:val="center"/>
                      </w:tcPr>
                      <w:p w14:paraId="28DA264A" w14:textId="77777777" w:rsidR="00DE2302" w:rsidRPr="009132DE" w:rsidRDefault="00DE2302" w:rsidP="009132DE">
                        <w:pPr>
                          <w:rPr>
                            <w:rStyle w:val="5Char"/>
                            <w:b w:val="0"/>
                            <w:sz w:val="18"/>
                            <w:szCs w:val="18"/>
                          </w:rPr>
                        </w:pPr>
                        <w:r w:rsidRPr="009132DE">
                          <w:rPr>
                            <w:rStyle w:val="5Char"/>
                            <w:rFonts w:hint="eastAsia"/>
                            <w:b w:val="0"/>
                            <w:sz w:val="18"/>
                            <w:szCs w:val="18"/>
                          </w:rPr>
                          <w:t>12,191.72</w:t>
                        </w:r>
                      </w:p>
                    </w:tc>
                  </w:sdtContent>
                </w:sdt>
                <w:sdt>
                  <w:sdtPr>
                    <w:rPr>
                      <w:rStyle w:val="5Char"/>
                      <w:rFonts w:hint="eastAsia"/>
                      <w:b w:val="0"/>
                      <w:sz w:val="18"/>
                      <w:szCs w:val="18"/>
                    </w:rPr>
                    <w:alias w:val="资产负债状况分析-项目金额占总资产的比例"/>
                    <w:tag w:val="_GBC_40f9998b01964fb0a8237e75fe5f6dba"/>
                    <w:id w:val="-470520023"/>
                    <w:lock w:val="sdtLocked"/>
                  </w:sdtPr>
                  <w:sdtEndPr>
                    <w:rPr>
                      <w:rStyle w:val="5Char"/>
                    </w:rPr>
                  </w:sdtEndPr>
                  <w:sdtContent>
                    <w:tc>
                      <w:tcPr>
                        <w:tcW w:w="590" w:type="pct"/>
                        <w:vAlign w:val="center"/>
                      </w:tcPr>
                      <w:p w14:paraId="53FBB402" w14:textId="77777777" w:rsidR="00DE2302" w:rsidRPr="009132DE" w:rsidRDefault="00DE2302" w:rsidP="009132DE">
                        <w:pPr>
                          <w:rPr>
                            <w:rStyle w:val="5Char"/>
                            <w:b w:val="0"/>
                            <w:sz w:val="18"/>
                            <w:szCs w:val="18"/>
                          </w:rPr>
                        </w:pPr>
                        <w:r w:rsidRPr="009132DE">
                          <w:rPr>
                            <w:rStyle w:val="5Char"/>
                            <w:rFonts w:hint="eastAsia"/>
                            <w:b w:val="0"/>
                            <w:sz w:val="18"/>
                            <w:szCs w:val="18"/>
                          </w:rPr>
                          <w:t>2.33</w:t>
                        </w:r>
                      </w:p>
                    </w:tc>
                  </w:sdtContent>
                </w:sdt>
                <w:sdt>
                  <w:sdtPr>
                    <w:rPr>
                      <w:rStyle w:val="5Char"/>
                      <w:rFonts w:hint="eastAsia"/>
                      <w:b w:val="0"/>
                      <w:sz w:val="18"/>
                      <w:szCs w:val="18"/>
                    </w:rPr>
                    <w:alias w:val="资产负债状况分析-项目金额"/>
                    <w:tag w:val="_GBC_02261cf349aa4e29849022c254d7009e"/>
                    <w:id w:val="-726609803"/>
                    <w:lock w:val="sdtLocked"/>
                  </w:sdtPr>
                  <w:sdtEndPr>
                    <w:rPr>
                      <w:rStyle w:val="5Char"/>
                    </w:rPr>
                  </w:sdtEndPr>
                  <w:sdtContent>
                    <w:tc>
                      <w:tcPr>
                        <w:tcW w:w="616" w:type="pct"/>
                        <w:vAlign w:val="center"/>
                      </w:tcPr>
                      <w:p w14:paraId="7A35835F" w14:textId="77777777" w:rsidR="00DE2302" w:rsidRPr="009132DE" w:rsidRDefault="00DE2302" w:rsidP="009132DE">
                        <w:pPr>
                          <w:rPr>
                            <w:rStyle w:val="5Char"/>
                            <w:b w:val="0"/>
                            <w:sz w:val="18"/>
                            <w:szCs w:val="18"/>
                          </w:rPr>
                        </w:pPr>
                        <w:r w:rsidRPr="009132DE">
                          <w:rPr>
                            <w:rStyle w:val="5Char"/>
                            <w:rFonts w:hint="eastAsia"/>
                            <w:b w:val="0"/>
                            <w:sz w:val="18"/>
                            <w:szCs w:val="18"/>
                          </w:rPr>
                          <w:t>32,461.19</w:t>
                        </w:r>
                      </w:p>
                    </w:tc>
                  </w:sdtContent>
                </w:sdt>
                <w:sdt>
                  <w:sdtPr>
                    <w:rPr>
                      <w:rStyle w:val="5Char"/>
                      <w:rFonts w:hint="eastAsia"/>
                      <w:b w:val="0"/>
                      <w:sz w:val="18"/>
                      <w:szCs w:val="18"/>
                    </w:rPr>
                    <w:alias w:val="资产负债状况分析-项目金额占总资产的比例"/>
                    <w:tag w:val="_GBC_cff85dc223f746ba8c36631c91fcda21"/>
                    <w:id w:val="-2143571932"/>
                    <w:lock w:val="sdtLocked"/>
                  </w:sdtPr>
                  <w:sdtEndPr>
                    <w:rPr>
                      <w:rStyle w:val="5Char"/>
                    </w:rPr>
                  </w:sdtEndPr>
                  <w:sdtContent>
                    <w:tc>
                      <w:tcPr>
                        <w:tcW w:w="587" w:type="pct"/>
                        <w:vAlign w:val="center"/>
                      </w:tcPr>
                      <w:p w14:paraId="71FDBAC3" w14:textId="77777777" w:rsidR="00DE2302" w:rsidRPr="009132DE" w:rsidRDefault="00DE2302" w:rsidP="009132DE">
                        <w:pPr>
                          <w:rPr>
                            <w:rStyle w:val="5Char"/>
                            <w:b w:val="0"/>
                            <w:sz w:val="18"/>
                            <w:szCs w:val="18"/>
                          </w:rPr>
                        </w:pPr>
                        <w:r w:rsidRPr="009132DE">
                          <w:rPr>
                            <w:rStyle w:val="5Char"/>
                            <w:rFonts w:hint="eastAsia"/>
                            <w:b w:val="0"/>
                            <w:sz w:val="18"/>
                            <w:szCs w:val="18"/>
                          </w:rPr>
                          <w:t>7.65</w:t>
                        </w:r>
                      </w:p>
                    </w:tc>
                  </w:sdtContent>
                </w:sdt>
                <w:sdt>
                  <w:sdtPr>
                    <w:rPr>
                      <w:rStyle w:val="5Char"/>
                      <w:rFonts w:hint="eastAsia"/>
                      <w:b w:val="0"/>
                      <w:sz w:val="18"/>
                      <w:szCs w:val="18"/>
                    </w:rPr>
                    <w:alias w:val="资产负债状况分析-项目金额本期比上期增减比例"/>
                    <w:tag w:val="_GBC_2068c5c6f41d42a4a69456c49ec2197f"/>
                    <w:id w:val="-914631880"/>
                    <w:lock w:val="sdtLocked"/>
                  </w:sdtPr>
                  <w:sdtEndPr>
                    <w:rPr>
                      <w:rStyle w:val="5Char"/>
                    </w:rPr>
                  </w:sdtEndPr>
                  <w:sdtContent>
                    <w:tc>
                      <w:tcPr>
                        <w:tcW w:w="641" w:type="pct"/>
                        <w:vAlign w:val="center"/>
                      </w:tcPr>
                      <w:p w14:paraId="2DF2B05E" w14:textId="77777777" w:rsidR="00DE2302" w:rsidRPr="009132DE" w:rsidRDefault="00DE2302" w:rsidP="009132DE">
                        <w:pPr>
                          <w:rPr>
                            <w:rStyle w:val="5Char"/>
                            <w:b w:val="0"/>
                            <w:sz w:val="18"/>
                            <w:szCs w:val="18"/>
                          </w:rPr>
                        </w:pPr>
                        <w:r w:rsidRPr="009132DE">
                          <w:rPr>
                            <w:rStyle w:val="5Char"/>
                            <w:rFonts w:hint="eastAsia"/>
                            <w:b w:val="0"/>
                            <w:sz w:val="18"/>
                            <w:szCs w:val="18"/>
                          </w:rPr>
                          <w:t>-62.44</w:t>
                        </w:r>
                      </w:p>
                    </w:tc>
                  </w:sdtContent>
                </w:sdt>
                <w:sdt>
                  <w:sdtPr>
                    <w:rPr>
                      <w:rStyle w:val="5Char"/>
                      <w:rFonts w:hint="eastAsia"/>
                      <w:b w:val="0"/>
                      <w:sz w:val="18"/>
                      <w:szCs w:val="18"/>
                    </w:rPr>
                    <w:alias w:val="资产负债状况分析-情况说明"/>
                    <w:tag w:val="_GBC_54a5da91a80844168586be7700213b6c"/>
                    <w:id w:val="1717240154"/>
                    <w:lock w:val="sdtLocked"/>
                  </w:sdtPr>
                  <w:sdtEndPr>
                    <w:rPr>
                      <w:rStyle w:val="5Char"/>
                    </w:rPr>
                  </w:sdtEndPr>
                  <w:sdtContent>
                    <w:tc>
                      <w:tcPr>
                        <w:tcW w:w="1254" w:type="pct"/>
                        <w:vAlign w:val="center"/>
                      </w:tcPr>
                      <w:p w14:paraId="5264E4C8" w14:textId="00EC3B2A" w:rsidR="00DE2302" w:rsidRPr="009132DE" w:rsidRDefault="00DE2302" w:rsidP="009132DE">
                        <w:pPr>
                          <w:rPr>
                            <w:rStyle w:val="5Char"/>
                            <w:b w:val="0"/>
                            <w:sz w:val="18"/>
                            <w:szCs w:val="18"/>
                          </w:rPr>
                        </w:pPr>
                        <w:r w:rsidRPr="009132DE">
                          <w:rPr>
                            <w:rStyle w:val="5Char"/>
                            <w:rFonts w:hint="eastAsia"/>
                            <w:b w:val="0"/>
                            <w:sz w:val="18"/>
                            <w:szCs w:val="18"/>
                          </w:rPr>
                          <w:t>公司所属苏州隆兴置业有限公司收回苏州市新星房地产开发有限公司平江分公司合作项目往来款</w:t>
                        </w:r>
                      </w:p>
                    </w:tc>
                  </w:sdtContent>
                </w:sdt>
              </w:tr>
            </w:sdtContent>
          </w:sdt>
          <w:sdt>
            <w:sdtPr>
              <w:rPr>
                <w:rStyle w:val="5Char"/>
                <w:rFonts w:hint="eastAsia"/>
                <w:b w:val="0"/>
                <w:sz w:val="18"/>
                <w:szCs w:val="18"/>
              </w:rPr>
              <w:alias w:val="资产负债状况分析"/>
              <w:tag w:val="_TUP_815ebab5da7a4ba88d97b27a17b235f3"/>
              <w:id w:val="1788309067"/>
              <w:lock w:val="sdtLocked"/>
            </w:sdtPr>
            <w:sdtEndPr>
              <w:rPr>
                <w:rStyle w:val="5Char"/>
              </w:rPr>
            </w:sdtEndPr>
            <w:sdtContent>
              <w:tr w:rsidR="009132DE" w14:paraId="37F009A3" w14:textId="77777777" w:rsidTr="009132DE">
                <w:trPr>
                  <w:trHeight w:val="135"/>
                </w:trPr>
                <w:sdt>
                  <w:sdtPr>
                    <w:rPr>
                      <w:rStyle w:val="5Char"/>
                      <w:rFonts w:hint="eastAsia"/>
                      <w:b w:val="0"/>
                      <w:sz w:val="18"/>
                      <w:szCs w:val="18"/>
                    </w:rPr>
                    <w:alias w:val="资产负债状况分析-项目名称"/>
                    <w:tag w:val="_GBC_8ff5415524eb4feb89ce189fb2c0c0c5"/>
                    <w:id w:val="-927811668"/>
                    <w:lock w:val="sdtLocked"/>
                  </w:sdtPr>
                  <w:sdtEndPr>
                    <w:rPr>
                      <w:rStyle w:val="5Char"/>
                    </w:rPr>
                  </w:sdtEndPr>
                  <w:sdtContent>
                    <w:tc>
                      <w:tcPr>
                        <w:tcW w:w="734" w:type="pct"/>
                        <w:vAlign w:val="center"/>
                      </w:tcPr>
                      <w:p w14:paraId="20C3AC86" w14:textId="77777777" w:rsidR="00DE2302" w:rsidRPr="009132DE" w:rsidRDefault="00DE2302" w:rsidP="009132DE">
                        <w:pPr>
                          <w:rPr>
                            <w:rStyle w:val="5Char"/>
                            <w:b w:val="0"/>
                            <w:sz w:val="18"/>
                            <w:szCs w:val="18"/>
                          </w:rPr>
                        </w:pPr>
                        <w:r w:rsidRPr="009132DE">
                          <w:rPr>
                            <w:rStyle w:val="5Char"/>
                            <w:rFonts w:hint="eastAsia"/>
                            <w:b w:val="0"/>
                            <w:sz w:val="18"/>
                            <w:szCs w:val="18"/>
                          </w:rPr>
                          <w:t>可供出售金融资产</w:t>
                        </w:r>
                      </w:p>
                    </w:tc>
                  </w:sdtContent>
                </w:sdt>
                <w:sdt>
                  <w:sdtPr>
                    <w:rPr>
                      <w:rStyle w:val="5Char"/>
                      <w:rFonts w:hint="eastAsia"/>
                      <w:b w:val="0"/>
                      <w:sz w:val="18"/>
                      <w:szCs w:val="18"/>
                    </w:rPr>
                    <w:alias w:val="资产负债状况分析-项目金额"/>
                    <w:tag w:val="_GBC_e3452343f13042efacf15bd5769a81e8"/>
                    <w:id w:val="-1764835536"/>
                    <w:lock w:val="sdtLocked"/>
                  </w:sdtPr>
                  <w:sdtEndPr>
                    <w:rPr>
                      <w:rStyle w:val="5Char"/>
                    </w:rPr>
                  </w:sdtEndPr>
                  <w:sdtContent>
                    <w:tc>
                      <w:tcPr>
                        <w:tcW w:w="577" w:type="pct"/>
                        <w:vAlign w:val="center"/>
                      </w:tcPr>
                      <w:p w14:paraId="0DBE5086" w14:textId="77777777" w:rsidR="00DE2302" w:rsidRPr="009132DE" w:rsidRDefault="00DE2302" w:rsidP="009132DE">
                        <w:pPr>
                          <w:rPr>
                            <w:rStyle w:val="5Char"/>
                            <w:b w:val="0"/>
                            <w:sz w:val="18"/>
                            <w:szCs w:val="18"/>
                          </w:rPr>
                        </w:pPr>
                        <w:r w:rsidRPr="009132DE">
                          <w:rPr>
                            <w:rStyle w:val="5Char"/>
                            <w:rFonts w:hint="eastAsia"/>
                            <w:b w:val="0"/>
                            <w:sz w:val="18"/>
                            <w:szCs w:val="18"/>
                          </w:rPr>
                          <w:t>54,733.71</w:t>
                        </w:r>
                      </w:p>
                    </w:tc>
                  </w:sdtContent>
                </w:sdt>
                <w:sdt>
                  <w:sdtPr>
                    <w:rPr>
                      <w:rStyle w:val="5Char"/>
                      <w:rFonts w:hint="eastAsia"/>
                      <w:b w:val="0"/>
                      <w:sz w:val="18"/>
                      <w:szCs w:val="18"/>
                    </w:rPr>
                    <w:alias w:val="资产负债状况分析-项目金额占总资产的比例"/>
                    <w:tag w:val="_GBC_40f9998b01964fb0a8237e75fe5f6dba"/>
                    <w:id w:val="-40835228"/>
                    <w:lock w:val="sdtLocked"/>
                  </w:sdtPr>
                  <w:sdtEndPr>
                    <w:rPr>
                      <w:rStyle w:val="5Char"/>
                    </w:rPr>
                  </w:sdtEndPr>
                  <w:sdtContent>
                    <w:tc>
                      <w:tcPr>
                        <w:tcW w:w="590" w:type="pct"/>
                        <w:vAlign w:val="center"/>
                      </w:tcPr>
                      <w:p w14:paraId="5923CEDD" w14:textId="77777777" w:rsidR="00DE2302" w:rsidRPr="009132DE" w:rsidRDefault="00DE2302" w:rsidP="009132DE">
                        <w:pPr>
                          <w:rPr>
                            <w:rStyle w:val="5Char"/>
                            <w:b w:val="0"/>
                            <w:sz w:val="18"/>
                            <w:szCs w:val="18"/>
                          </w:rPr>
                        </w:pPr>
                        <w:r w:rsidRPr="009132DE">
                          <w:rPr>
                            <w:rStyle w:val="5Char"/>
                            <w:rFonts w:hint="eastAsia"/>
                            <w:b w:val="0"/>
                            <w:sz w:val="18"/>
                            <w:szCs w:val="18"/>
                          </w:rPr>
                          <w:t>10.45</w:t>
                        </w:r>
                      </w:p>
                    </w:tc>
                  </w:sdtContent>
                </w:sdt>
                <w:sdt>
                  <w:sdtPr>
                    <w:rPr>
                      <w:rStyle w:val="5Char"/>
                      <w:rFonts w:hint="eastAsia"/>
                      <w:b w:val="0"/>
                      <w:sz w:val="18"/>
                      <w:szCs w:val="18"/>
                    </w:rPr>
                    <w:alias w:val="资产负债状况分析-项目金额"/>
                    <w:tag w:val="_GBC_02261cf349aa4e29849022c254d7009e"/>
                    <w:id w:val="1579017094"/>
                    <w:lock w:val="sdtLocked"/>
                  </w:sdtPr>
                  <w:sdtEndPr>
                    <w:rPr>
                      <w:rStyle w:val="5Char"/>
                    </w:rPr>
                  </w:sdtEndPr>
                  <w:sdtContent>
                    <w:tc>
                      <w:tcPr>
                        <w:tcW w:w="616" w:type="pct"/>
                        <w:vAlign w:val="center"/>
                      </w:tcPr>
                      <w:p w14:paraId="4DC3D83D" w14:textId="77777777" w:rsidR="00DE2302" w:rsidRPr="009132DE" w:rsidRDefault="00DE2302" w:rsidP="009132DE">
                        <w:pPr>
                          <w:rPr>
                            <w:rStyle w:val="5Char"/>
                            <w:b w:val="0"/>
                            <w:sz w:val="18"/>
                            <w:szCs w:val="18"/>
                          </w:rPr>
                        </w:pPr>
                        <w:r w:rsidRPr="009132DE">
                          <w:rPr>
                            <w:rStyle w:val="5Char"/>
                            <w:rFonts w:hint="eastAsia"/>
                            <w:b w:val="0"/>
                            <w:sz w:val="18"/>
                            <w:szCs w:val="18"/>
                          </w:rPr>
                          <w:t>9,946.39</w:t>
                        </w:r>
                      </w:p>
                    </w:tc>
                  </w:sdtContent>
                </w:sdt>
                <w:sdt>
                  <w:sdtPr>
                    <w:rPr>
                      <w:rStyle w:val="5Char"/>
                      <w:rFonts w:hint="eastAsia"/>
                      <w:b w:val="0"/>
                      <w:sz w:val="18"/>
                      <w:szCs w:val="18"/>
                    </w:rPr>
                    <w:alias w:val="资产负债状况分析-项目金额占总资产的比例"/>
                    <w:tag w:val="_GBC_cff85dc223f746ba8c36631c91fcda21"/>
                    <w:id w:val="-168480389"/>
                    <w:lock w:val="sdtLocked"/>
                  </w:sdtPr>
                  <w:sdtEndPr>
                    <w:rPr>
                      <w:rStyle w:val="5Char"/>
                    </w:rPr>
                  </w:sdtEndPr>
                  <w:sdtContent>
                    <w:tc>
                      <w:tcPr>
                        <w:tcW w:w="587" w:type="pct"/>
                        <w:vAlign w:val="center"/>
                      </w:tcPr>
                      <w:p w14:paraId="6D4B81D6" w14:textId="77777777" w:rsidR="00DE2302" w:rsidRPr="009132DE" w:rsidRDefault="00DE2302" w:rsidP="009132DE">
                        <w:pPr>
                          <w:rPr>
                            <w:rStyle w:val="5Char"/>
                            <w:b w:val="0"/>
                            <w:sz w:val="18"/>
                            <w:szCs w:val="18"/>
                          </w:rPr>
                        </w:pPr>
                        <w:r w:rsidRPr="009132DE">
                          <w:rPr>
                            <w:rStyle w:val="5Char"/>
                            <w:rFonts w:hint="eastAsia"/>
                            <w:b w:val="0"/>
                            <w:sz w:val="18"/>
                            <w:szCs w:val="18"/>
                          </w:rPr>
                          <w:t>2.34</w:t>
                        </w:r>
                      </w:p>
                    </w:tc>
                  </w:sdtContent>
                </w:sdt>
                <w:sdt>
                  <w:sdtPr>
                    <w:rPr>
                      <w:rStyle w:val="5Char"/>
                      <w:rFonts w:hint="eastAsia"/>
                      <w:b w:val="0"/>
                      <w:sz w:val="18"/>
                      <w:szCs w:val="18"/>
                    </w:rPr>
                    <w:alias w:val="资产负债状况分析-项目金额本期比上期增减比例"/>
                    <w:tag w:val="_GBC_2068c5c6f41d42a4a69456c49ec2197f"/>
                    <w:id w:val="2118941290"/>
                    <w:lock w:val="sdtLocked"/>
                  </w:sdtPr>
                  <w:sdtEndPr>
                    <w:rPr>
                      <w:rStyle w:val="5Char"/>
                    </w:rPr>
                  </w:sdtEndPr>
                  <w:sdtContent>
                    <w:tc>
                      <w:tcPr>
                        <w:tcW w:w="641" w:type="pct"/>
                        <w:vAlign w:val="center"/>
                      </w:tcPr>
                      <w:p w14:paraId="04C0DB3E" w14:textId="77777777" w:rsidR="00DE2302" w:rsidRPr="009132DE" w:rsidRDefault="00DE2302" w:rsidP="009132DE">
                        <w:pPr>
                          <w:rPr>
                            <w:rStyle w:val="5Char"/>
                            <w:b w:val="0"/>
                            <w:sz w:val="18"/>
                            <w:szCs w:val="18"/>
                          </w:rPr>
                        </w:pPr>
                        <w:r w:rsidRPr="009132DE">
                          <w:rPr>
                            <w:rStyle w:val="5Char"/>
                            <w:rFonts w:hint="eastAsia"/>
                            <w:b w:val="0"/>
                            <w:sz w:val="18"/>
                            <w:szCs w:val="18"/>
                          </w:rPr>
                          <w:t>450.29</w:t>
                        </w:r>
                      </w:p>
                    </w:tc>
                  </w:sdtContent>
                </w:sdt>
                <w:sdt>
                  <w:sdtPr>
                    <w:rPr>
                      <w:rStyle w:val="5Char"/>
                      <w:rFonts w:hint="eastAsia"/>
                      <w:b w:val="0"/>
                      <w:sz w:val="18"/>
                      <w:szCs w:val="18"/>
                    </w:rPr>
                    <w:alias w:val="资产负债状况分析-情况说明"/>
                    <w:tag w:val="_GBC_54a5da91a80844168586be7700213b6c"/>
                    <w:id w:val="-2080811921"/>
                    <w:lock w:val="sdtLocked"/>
                  </w:sdtPr>
                  <w:sdtEndPr>
                    <w:rPr>
                      <w:rStyle w:val="5Char"/>
                    </w:rPr>
                  </w:sdtEndPr>
                  <w:sdtContent>
                    <w:tc>
                      <w:tcPr>
                        <w:tcW w:w="1254" w:type="pct"/>
                        <w:vAlign w:val="center"/>
                      </w:tcPr>
                      <w:p w14:paraId="75A78D98" w14:textId="133F266D" w:rsidR="00DE2302" w:rsidRPr="009132DE" w:rsidRDefault="00DE2302" w:rsidP="009132DE">
                        <w:pPr>
                          <w:rPr>
                            <w:rStyle w:val="5Char"/>
                            <w:b w:val="0"/>
                            <w:sz w:val="18"/>
                            <w:szCs w:val="18"/>
                          </w:rPr>
                        </w:pPr>
                        <w:r w:rsidRPr="009132DE">
                          <w:rPr>
                            <w:rStyle w:val="5Char"/>
                            <w:rFonts w:hint="eastAsia"/>
                            <w:b w:val="0"/>
                            <w:sz w:val="18"/>
                            <w:szCs w:val="18"/>
                          </w:rPr>
                          <w:t>公司持有的江苏银行股权因江苏银行上市而</w:t>
                        </w:r>
                        <w:r w:rsidR="008A50C6" w:rsidRPr="009132DE">
                          <w:rPr>
                            <w:rStyle w:val="5Char"/>
                            <w:rFonts w:hint="eastAsia"/>
                            <w:b w:val="0"/>
                            <w:sz w:val="18"/>
                            <w:szCs w:val="18"/>
                          </w:rPr>
                          <w:t>导致</w:t>
                        </w:r>
                        <w:r w:rsidRPr="009132DE">
                          <w:rPr>
                            <w:rStyle w:val="5Char"/>
                            <w:rFonts w:hint="eastAsia"/>
                            <w:b w:val="0"/>
                            <w:sz w:val="18"/>
                            <w:szCs w:val="18"/>
                          </w:rPr>
                          <w:t>公允价值增加</w:t>
                        </w:r>
                      </w:p>
                    </w:tc>
                  </w:sdtContent>
                </w:sdt>
              </w:tr>
            </w:sdtContent>
          </w:sdt>
          <w:sdt>
            <w:sdtPr>
              <w:rPr>
                <w:rStyle w:val="5Char"/>
                <w:rFonts w:hint="eastAsia"/>
                <w:b w:val="0"/>
                <w:sz w:val="18"/>
                <w:szCs w:val="18"/>
              </w:rPr>
              <w:alias w:val="资产负债状况分析"/>
              <w:tag w:val="_TUP_815ebab5da7a4ba88d97b27a17b235f3"/>
              <w:id w:val="-277254431"/>
              <w:lock w:val="sdtLocked"/>
            </w:sdtPr>
            <w:sdtEndPr>
              <w:rPr>
                <w:rStyle w:val="5Char"/>
              </w:rPr>
            </w:sdtEndPr>
            <w:sdtContent>
              <w:tr w:rsidR="009132DE" w14:paraId="0EED3517" w14:textId="77777777" w:rsidTr="009132DE">
                <w:trPr>
                  <w:trHeight w:val="135"/>
                </w:trPr>
                <w:sdt>
                  <w:sdtPr>
                    <w:rPr>
                      <w:rStyle w:val="5Char"/>
                      <w:rFonts w:hint="eastAsia"/>
                      <w:b w:val="0"/>
                      <w:sz w:val="18"/>
                      <w:szCs w:val="18"/>
                    </w:rPr>
                    <w:alias w:val="资产负债状况分析-项目名称"/>
                    <w:tag w:val="_GBC_8ff5415524eb4feb89ce189fb2c0c0c5"/>
                    <w:id w:val="-2008287723"/>
                    <w:lock w:val="sdtLocked"/>
                  </w:sdtPr>
                  <w:sdtEndPr>
                    <w:rPr>
                      <w:rStyle w:val="5Char"/>
                    </w:rPr>
                  </w:sdtEndPr>
                  <w:sdtContent>
                    <w:tc>
                      <w:tcPr>
                        <w:tcW w:w="734" w:type="pct"/>
                        <w:vAlign w:val="center"/>
                      </w:tcPr>
                      <w:p w14:paraId="0EAE9127" w14:textId="77777777" w:rsidR="00DE2302" w:rsidRPr="009132DE" w:rsidRDefault="00DE2302" w:rsidP="009132DE">
                        <w:pPr>
                          <w:rPr>
                            <w:rStyle w:val="5Char"/>
                            <w:b w:val="0"/>
                            <w:sz w:val="18"/>
                            <w:szCs w:val="18"/>
                          </w:rPr>
                        </w:pPr>
                        <w:r w:rsidRPr="009132DE">
                          <w:rPr>
                            <w:rStyle w:val="5Char"/>
                            <w:rFonts w:hint="eastAsia"/>
                            <w:b w:val="0"/>
                            <w:sz w:val="18"/>
                            <w:szCs w:val="18"/>
                          </w:rPr>
                          <w:t>长期股权投资</w:t>
                        </w:r>
                      </w:p>
                    </w:tc>
                  </w:sdtContent>
                </w:sdt>
                <w:sdt>
                  <w:sdtPr>
                    <w:rPr>
                      <w:rStyle w:val="5Char"/>
                      <w:rFonts w:hint="eastAsia"/>
                      <w:b w:val="0"/>
                      <w:sz w:val="18"/>
                      <w:szCs w:val="18"/>
                    </w:rPr>
                    <w:alias w:val="资产负债状况分析-项目金额"/>
                    <w:tag w:val="_GBC_e3452343f13042efacf15bd5769a81e8"/>
                    <w:id w:val="-414403773"/>
                    <w:lock w:val="sdtLocked"/>
                  </w:sdtPr>
                  <w:sdtEndPr>
                    <w:rPr>
                      <w:rStyle w:val="5Char"/>
                    </w:rPr>
                  </w:sdtEndPr>
                  <w:sdtContent>
                    <w:tc>
                      <w:tcPr>
                        <w:tcW w:w="577" w:type="pct"/>
                        <w:vAlign w:val="center"/>
                      </w:tcPr>
                      <w:p w14:paraId="5A033DF6" w14:textId="77777777" w:rsidR="00DE2302" w:rsidRPr="009132DE" w:rsidRDefault="00DE2302" w:rsidP="009132DE">
                        <w:pPr>
                          <w:rPr>
                            <w:rStyle w:val="5Char"/>
                            <w:b w:val="0"/>
                            <w:sz w:val="18"/>
                            <w:szCs w:val="18"/>
                          </w:rPr>
                        </w:pPr>
                        <w:r w:rsidRPr="009132DE">
                          <w:rPr>
                            <w:rStyle w:val="5Char"/>
                            <w:rFonts w:hint="eastAsia"/>
                            <w:b w:val="0"/>
                            <w:sz w:val="18"/>
                            <w:szCs w:val="18"/>
                          </w:rPr>
                          <w:t>5,962.94</w:t>
                        </w:r>
                      </w:p>
                    </w:tc>
                  </w:sdtContent>
                </w:sdt>
                <w:sdt>
                  <w:sdtPr>
                    <w:rPr>
                      <w:rStyle w:val="5Char"/>
                      <w:rFonts w:hint="eastAsia"/>
                      <w:b w:val="0"/>
                      <w:sz w:val="18"/>
                      <w:szCs w:val="18"/>
                    </w:rPr>
                    <w:alias w:val="资产负债状况分析-项目金额占总资产的比例"/>
                    <w:tag w:val="_GBC_40f9998b01964fb0a8237e75fe5f6dba"/>
                    <w:id w:val="2097289005"/>
                    <w:lock w:val="sdtLocked"/>
                  </w:sdtPr>
                  <w:sdtEndPr>
                    <w:rPr>
                      <w:rStyle w:val="5Char"/>
                    </w:rPr>
                  </w:sdtEndPr>
                  <w:sdtContent>
                    <w:tc>
                      <w:tcPr>
                        <w:tcW w:w="590" w:type="pct"/>
                        <w:vAlign w:val="center"/>
                      </w:tcPr>
                      <w:p w14:paraId="496CFA6E" w14:textId="77777777" w:rsidR="00DE2302" w:rsidRPr="009132DE" w:rsidRDefault="00DE2302" w:rsidP="009132DE">
                        <w:pPr>
                          <w:rPr>
                            <w:rStyle w:val="5Char"/>
                            <w:b w:val="0"/>
                            <w:sz w:val="18"/>
                            <w:szCs w:val="18"/>
                          </w:rPr>
                        </w:pPr>
                        <w:r w:rsidRPr="009132DE">
                          <w:rPr>
                            <w:rStyle w:val="5Char"/>
                            <w:rFonts w:hint="eastAsia"/>
                            <w:b w:val="0"/>
                            <w:sz w:val="18"/>
                            <w:szCs w:val="18"/>
                          </w:rPr>
                          <w:t>1.14</w:t>
                        </w:r>
                      </w:p>
                    </w:tc>
                  </w:sdtContent>
                </w:sdt>
                <w:sdt>
                  <w:sdtPr>
                    <w:rPr>
                      <w:rStyle w:val="5Char"/>
                      <w:rFonts w:hint="eastAsia"/>
                      <w:b w:val="0"/>
                      <w:sz w:val="18"/>
                      <w:szCs w:val="18"/>
                    </w:rPr>
                    <w:alias w:val="资产负债状况分析-项目金额"/>
                    <w:tag w:val="_GBC_02261cf349aa4e29849022c254d7009e"/>
                    <w:id w:val="1784531509"/>
                    <w:lock w:val="sdtLocked"/>
                    <w:showingPlcHdr/>
                  </w:sdtPr>
                  <w:sdtEndPr>
                    <w:rPr>
                      <w:rStyle w:val="5Char"/>
                    </w:rPr>
                  </w:sdtEndPr>
                  <w:sdtContent>
                    <w:tc>
                      <w:tcPr>
                        <w:tcW w:w="616" w:type="pct"/>
                        <w:vAlign w:val="center"/>
                      </w:tcPr>
                      <w:p w14:paraId="74D035A9"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项目金额占总资产的比例"/>
                    <w:tag w:val="_GBC_cff85dc223f746ba8c36631c91fcda21"/>
                    <w:id w:val="-1299452110"/>
                    <w:lock w:val="sdtLocked"/>
                    <w:showingPlcHdr/>
                  </w:sdtPr>
                  <w:sdtEndPr>
                    <w:rPr>
                      <w:rStyle w:val="5Char"/>
                    </w:rPr>
                  </w:sdtEndPr>
                  <w:sdtContent>
                    <w:tc>
                      <w:tcPr>
                        <w:tcW w:w="587" w:type="pct"/>
                        <w:vAlign w:val="center"/>
                      </w:tcPr>
                      <w:p w14:paraId="72A77D37"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项目金额本期比上期增减比例"/>
                    <w:tag w:val="_GBC_2068c5c6f41d42a4a69456c49ec2197f"/>
                    <w:id w:val="-934979709"/>
                    <w:lock w:val="sdtLocked"/>
                    <w:showingPlcHdr/>
                  </w:sdtPr>
                  <w:sdtEndPr>
                    <w:rPr>
                      <w:rStyle w:val="5Char"/>
                    </w:rPr>
                  </w:sdtEndPr>
                  <w:sdtContent>
                    <w:tc>
                      <w:tcPr>
                        <w:tcW w:w="641" w:type="pct"/>
                        <w:vAlign w:val="center"/>
                      </w:tcPr>
                      <w:p w14:paraId="1E7BABAE"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情况说明"/>
                    <w:tag w:val="_GBC_54a5da91a80844168586be7700213b6c"/>
                    <w:id w:val="-1796051625"/>
                    <w:lock w:val="sdtLocked"/>
                  </w:sdtPr>
                  <w:sdtEndPr>
                    <w:rPr>
                      <w:rStyle w:val="5Char"/>
                    </w:rPr>
                  </w:sdtEndPr>
                  <w:sdtContent>
                    <w:tc>
                      <w:tcPr>
                        <w:tcW w:w="1254" w:type="pct"/>
                        <w:vAlign w:val="center"/>
                      </w:tcPr>
                      <w:p w14:paraId="09760011" w14:textId="252C825B" w:rsidR="00DE2302" w:rsidRPr="009132DE" w:rsidRDefault="00DE2302" w:rsidP="009132DE">
                        <w:pPr>
                          <w:rPr>
                            <w:rStyle w:val="5Char"/>
                            <w:b w:val="0"/>
                            <w:sz w:val="18"/>
                            <w:szCs w:val="18"/>
                          </w:rPr>
                        </w:pPr>
                        <w:r w:rsidRPr="009132DE">
                          <w:rPr>
                            <w:rStyle w:val="5Char"/>
                            <w:rFonts w:hint="eastAsia"/>
                            <w:b w:val="0"/>
                            <w:sz w:val="18"/>
                            <w:szCs w:val="18"/>
                          </w:rPr>
                          <w:t>公司子公司受让天津嘉和昊成物流有限公司30%的股权及增加对宿迁苏商</w:t>
                        </w:r>
                        <w:r w:rsidR="008A50C6" w:rsidRPr="009132DE">
                          <w:rPr>
                            <w:rStyle w:val="5Char"/>
                            <w:rFonts w:hint="eastAsia"/>
                            <w:b w:val="0"/>
                            <w:sz w:val="18"/>
                            <w:szCs w:val="18"/>
                          </w:rPr>
                          <w:t>置</w:t>
                        </w:r>
                        <w:r w:rsidRPr="009132DE">
                          <w:rPr>
                            <w:rStyle w:val="5Char"/>
                            <w:rFonts w:hint="eastAsia"/>
                            <w:b w:val="0"/>
                            <w:sz w:val="18"/>
                            <w:szCs w:val="18"/>
                          </w:rPr>
                          <w:t>业有限公司的投资</w:t>
                        </w:r>
                      </w:p>
                    </w:tc>
                  </w:sdtContent>
                </w:sdt>
              </w:tr>
            </w:sdtContent>
          </w:sdt>
          <w:sdt>
            <w:sdtPr>
              <w:rPr>
                <w:rStyle w:val="5Char"/>
                <w:rFonts w:hint="eastAsia"/>
                <w:b w:val="0"/>
                <w:sz w:val="18"/>
                <w:szCs w:val="18"/>
              </w:rPr>
              <w:alias w:val="资产负债状况分析"/>
              <w:tag w:val="_TUP_815ebab5da7a4ba88d97b27a17b235f3"/>
              <w:id w:val="73322722"/>
              <w:lock w:val="sdtLocked"/>
            </w:sdtPr>
            <w:sdtEndPr>
              <w:rPr>
                <w:rStyle w:val="5Char"/>
              </w:rPr>
            </w:sdtEndPr>
            <w:sdtContent>
              <w:tr w:rsidR="009132DE" w14:paraId="7471C35C" w14:textId="77777777" w:rsidTr="009132DE">
                <w:trPr>
                  <w:trHeight w:val="135"/>
                </w:trPr>
                <w:sdt>
                  <w:sdtPr>
                    <w:rPr>
                      <w:rStyle w:val="5Char"/>
                      <w:rFonts w:hint="eastAsia"/>
                      <w:b w:val="0"/>
                      <w:sz w:val="18"/>
                      <w:szCs w:val="18"/>
                    </w:rPr>
                    <w:alias w:val="资产负债状况分析-项目名称"/>
                    <w:tag w:val="_GBC_8ff5415524eb4feb89ce189fb2c0c0c5"/>
                    <w:id w:val="379442795"/>
                    <w:lock w:val="sdtLocked"/>
                  </w:sdtPr>
                  <w:sdtEndPr>
                    <w:rPr>
                      <w:rStyle w:val="5Char"/>
                    </w:rPr>
                  </w:sdtEndPr>
                  <w:sdtContent>
                    <w:tc>
                      <w:tcPr>
                        <w:tcW w:w="734" w:type="pct"/>
                        <w:vAlign w:val="center"/>
                      </w:tcPr>
                      <w:p w14:paraId="3D1A6D93" w14:textId="77777777" w:rsidR="00DE2302" w:rsidRPr="009132DE" w:rsidRDefault="00DE2302" w:rsidP="009132DE">
                        <w:pPr>
                          <w:rPr>
                            <w:rStyle w:val="5Char"/>
                            <w:b w:val="0"/>
                            <w:sz w:val="18"/>
                            <w:szCs w:val="18"/>
                          </w:rPr>
                        </w:pPr>
                        <w:r w:rsidRPr="009132DE">
                          <w:rPr>
                            <w:rStyle w:val="5Char"/>
                            <w:rFonts w:hint="eastAsia"/>
                            <w:b w:val="0"/>
                            <w:sz w:val="18"/>
                            <w:szCs w:val="18"/>
                          </w:rPr>
                          <w:t>固定资产</w:t>
                        </w:r>
                      </w:p>
                    </w:tc>
                  </w:sdtContent>
                </w:sdt>
                <w:sdt>
                  <w:sdtPr>
                    <w:rPr>
                      <w:rStyle w:val="5Char"/>
                      <w:rFonts w:hint="eastAsia"/>
                      <w:b w:val="0"/>
                      <w:sz w:val="18"/>
                      <w:szCs w:val="18"/>
                    </w:rPr>
                    <w:alias w:val="资产负债状况分析-项目金额"/>
                    <w:tag w:val="_GBC_e3452343f13042efacf15bd5769a81e8"/>
                    <w:id w:val="599925072"/>
                    <w:lock w:val="sdtLocked"/>
                  </w:sdtPr>
                  <w:sdtEndPr>
                    <w:rPr>
                      <w:rStyle w:val="5Char"/>
                    </w:rPr>
                  </w:sdtEndPr>
                  <w:sdtContent>
                    <w:tc>
                      <w:tcPr>
                        <w:tcW w:w="577" w:type="pct"/>
                        <w:vAlign w:val="center"/>
                      </w:tcPr>
                      <w:p w14:paraId="39EA7F6A" w14:textId="77777777" w:rsidR="00DE2302" w:rsidRPr="009132DE" w:rsidRDefault="00DE2302" w:rsidP="009132DE">
                        <w:pPr>
                          <w:rPr>
                            <w:rStyle w:val="5Char"/>
                            <w:b w:val="0"/>
                            <w:sz w:val="18"/>
                            <w:szCs w:val="18"/>
                          </w:rPr>
                        </w:pPr>
                        <w:r w:rsidRPr="009132DE">
                          <w:rPr>
                            <w:rStyle w:val="5Char"/>
                            <w:rFonts w:hint="eastAsia"/>
                            <w:b w:val="0"/>
                            <w:sz w:val="18"/>
                            <w:szCs w:val="18"/>
                          </w:rPr>
                          <w:t>63,070.93</w:t>
                        </w:r>
                      </w:p>
                    </w:tc>
                  </w:sdtContent>
                </w:sdt>
                <w:sdt>
                  <w:sdtPr>
                    <w:rPr>
                      <w:rStyle w:val="5Char"/>
                      <w:rFonts w:hint="eastAsia"/>
                      <w:b w:val="0"/>
                      <w:sz w:val="18"/>
                      <w:szCs w:val="18"/>
                    </w:rPr>
                    <w:alias w:val="资产负债状况分析-项目金额占总资产的比例"/>
                    <w:tag w:val="_GBC_40f9998b01964fb0a8237e75fe5f6dba"/>
                    <w:id w:val="1001787900"/>
                    <w:lock w:val="sdtLocked"/>
                  </w:sdtPr>
                  <w:sdtEndPr>
                    <w:rPr>
                      <w:rStyle w:val="5Char"/>
                    </w:rPr>
                  </w:sdtEndPr>
                  <w:sdtContent>
                    <w:tc>
                      <w:tcPr>
                        <w:tcW w:w="590" w:type="pct"/>
                        <w:vAlign w:val="center"/>
                      </w:tcPr>
                      <w:p w14:paraId="7426C545" w14:textId="77777777" w:rsidR="00DE2302" w:rsidRPr="009132DE" w:rsidRDefault="00DE2302" w:rsidP="009132DE">
                        <w:pPr>
                          <w:rPr>
                            <w:rStyle w:val="5Char"/>
                            <w:b w:val="0"/>
                            <w:sz w:val="18"/>
                            <w:szCs w:val="18"/>
                          </w:rPr>
                        </w:pPr>
                        <w:r w:rsidRPr="009132DE">
                          <w:rPr>
                            <w:rStyle w:val="5Char"/>
                            <w:rFonts w:hint="eastAsia"/>
                            <w:b w:val="0"/>
                            <w:sz w:val="18"/>
                            <w:szCs w:val="18"/>
                          </w:rPr>
                          <w:t>12.04</w:t>
                        </w:r>
                      </w:p>
                    </w:tc>
                  </w:sdtContent>
                </w:sdt>
                <w:sdt>
                  <w:sdtPr>
                    <w:rPr>
                      <w:rStyle w:val="5Char"/>
                      <w:rFonts w:hint="eastAsia"/>
                      <w:b w:val="0"/>
                      <w:sz w:val="18"/>
                      <w:szCs w:val="18"/>
                    </w:rPr>
                    <w:alias w:val="资产负债状况分析-项目金额"/>
                    <w:tag w:val="_GBC_02261cf349aa4e29849022c254d7009e"/>
                    <w:id w:val="1092126953"/>
                    <w:lock w:val="sdtLocked"/>
                  </w:sdtPr>
                  <w:sdtEndPr>
                    <w:rPr>
                      <w:rStyle w:val="5Char"/>
                    </w:rPr>
                  </w:sdtEndPr>
                  <w:sdtContent>
                    <w:tc>
                      <w:tcPr>
                        <w:tcW w:w="616" w:type="pct"/>
                        <w:vAlign w:val="center"/>
                      </w:tcPr>
                      <w:p w14:paraId="0E6AD803" w14:textId="77777777" w:rsidR="00DE2302" w:rsidRPr="009132DE" w:rsidRDefault="00DE2302" w:rsidP="009132DE">
                        <w:pPr>
                          <w:rPr>
                            <w:rStyle w:val="5Char"/>
                            <w:b w:val="0"/>
                            <w:sz w:val="18"/>
                            <w:szCs w:val="18"/>
                          </w:rPr>
                        </w:pPr>
                        <w:r w:rsidRPr="009132DE">
                          <w:rPr>
                            <w:rStyle w:val="5Char"/>
                            <w:rFonts w:hint="eastAsia"/>
                            <w:b w:val="0"/>
                            <w:sz w:val="18"/>
                            <w:szCs w:val="18"/>
                          </w:rPr>
                          <w:t>42,348.89</w:t>
                        </w:r>
                      </w:p>
                    </w:tc>
                  </w:sdtContent>
                </w:sdt>
                <w:sdt>
                  <w:sdtPr>
                    <w:rPr>
                      <w:rStyle w:val="5Char"/>
                      <w:rFonts w:hint="eastAsia"/>
                      <w:b w:val="0"/>
                      <w:sz w:val="18"/>
                      <w:szCs w:val="18"/>
                    </w:rPr>
                    <w:alias w:val="资产负债状况分析-项目金额占总资产的比例"/>
                    <w:tag w:val="_GBC_cff85dc223f746ba8c36631c91fcda21"/>
                    <w:id w:val="-1564018648"/>
                    <w:lock w:val="sdtLocked"/>
                  </w:sdtPr>
                  <w:sdtEndPr>
                    <w:rPr>
                      <w:rStyle w:val="5Char"/>
                    </w:rPr>
                  </w:sdtEndPr>
                  <w:sdtContent>
                    <w:tc>
                      <w:tcPr>
                        <w:tcW w:w="587" w:type="pct"/>
                        <w:vAlign w:val="center"/>
                      </w:tcPr>
                      <w:p w14:paraId="33EDACF4" w14:textId="77777777" w:rsidR="00DE2302" w:rsidRPr="009132DE" w:rsidRDefault="00DE2302" w:rsidP="009132DE">
                        <w:pPr>
                          <w:rPr>
                            <w:rStyle w:val="5Char"/>
                            <w:b w:val="0"/>
                            <w:sz w:val="18"/>
                            <w:szCs w:val="18"/>
                          </w:rPr>
                        </w:pPr>
                        <w:r w:rsidRPr="009132DE">
                          <w:rPr>
                            <w:rStyle w:val="5Char"/>
                            <w:rFonts w:hint="eastAsia"/>
                            <w:b w:val="0"/>
                            <w:sz w:val="18"/>
                            <w:szCs w:val="18"/>
                          </w:rPr>
                          <w:t>9.98</w:t>
                        </w:r>
                      </w:p>
                    </w:tc>
                  </w:sdtContent>
                </w:sdt>
                <w:sdt>
                  <w:sdtPr>
                    <w:rPr>
                      <w:rStyle w:val="5Char"/>
                      <w:rFonts w:hint="eastAsia"/>
                      <w:b w:val="0"/>
                      <w:sz w:val="18"/>
                      <w:szCs w:val="18"/>
                    </w:rPr>
                    <w:alias w:val="资产负债状况分析-项目金额本期比上期增减比例"/>
                    <w:tag w:val="_GBC_2068c5c6f41d42a4a69456c49ec2197f"/>
                    <w:id w:val="-2067252012"/>
                    <w:lock w:val="sdtLocked"/>
                  </w:sdtPr>
                  <w:sdtEndPr>
                    <w:rPr>
                      <w:rStyle w:val="5Char"/>
                    </w:rPr>
                  </w:sdtEndPr>
                  <w:sdtContent>
                    <w:tc>
                      <w:tcPr>
                        <w:tcW w:w="641" w:type="pct"/>
                        <w:vAlign w:val="center"/>
                      </w:tcPr>
                      <w:p w14:paraId="4010D984" w14:textId="77777777" w:rsidR="00DE2302" w:rsidRPr="009132DE" w:rsidRDefault="00DE2302" w:rsidP="009132DE">
                        <w:pPr>
                          <w:rPr>
                            <w:rStyle w:val="5Char"/>
                            <w:b w:val="0"/>
                            <w:sz w:val="18"/>
                            <w:szCs w:val="18"/>
                          </w:rPr>
                        </w:pPr>
                        <w:r w:rsidRPr="009132DE">
                          <w:rPr>
                            <w:rStyle w:val="5Char"/>
                            <w:rFonts w:hint="eastAsia"/>
                            <w:b w:val="0"/>
                            <w:sz w:val="18"/>
                            <w:szCs w:val="18"/>
                          </w:rPr>
                          <w:t>48.93</w:t>
                        </w:r>
                      </w:p>
                    </w:tc>
                  </w:sdtContent>
                </w:sdt>
                <w:sdt>
                  <w:sdtPr>
                    <w:rPr>
                      <w:rStyle w:val="5Char"/>
                      <w:rFonts w:hint="eastAsia"/>
                      <w:b w:val="0"/>
                      <w:sz w:val="18"/>
                      <w:szCs w:val="18"/>
                    </w:rPr>
                    <w:alias w:val="资产负债状况分析-情况说明"/>
                    <w:tag w:val="_GBC_54a5da91a80844168586be7700213b6c"/>
                    <w:id w:val="-731616854"/>
                    <w:lock w:val="sdtLocked"/>
                  </w:sdtPr>
                  <w:sdtEndPr>
                    <w:rPr>
                      <w:rStyle w:val="5Char"/>
                    </w:rPr>
                  </w:sdtEndPr>
                  <w:sdtContent>
                    <w:tc>
                      <w:tcPr>
                        <w:tcW w:w="1254" w:type="pct"/>
                        <w:vAlign w:val="center"/>
                      </w:tcPr>
                      <w:p w14:paraId="617584BA" w14:textId="539E2F25" w:rsidR="00DE2302" w:rsidRPr="009132DE" w:rsidRDefault="008A50C6" w:rsidP="009132DE">
                        <w:pPr>
                          <w:rPr>
                            <w:rStyle w:val="5Char"/>
                            <w:b w:val="0"/>
                            <w:sz w:val="18"/>
                            <w:szCs w:val="18"/>
                          </w:rPr>
                        </w:pPr>
                        <w:r w:rsidRPr="009132DE">
                          <w:rPr>
                            <w:rStyle w:val="5Char"/>
                            <w:rFonts w:hint="eastAsia"/>
                            <w:b w:val="0"/>
                            <w:sz w:val="18"/>
                            <w:szCs w:val="18"/>
                          </w:rPr>
                          <w:t>本</w:t>
                        </w:r>
                        <w:r w:rsidR="00DE2302" w:rsidRPr="009132DE">
                          <w:rPr>
                            <w:rStyle w:val="5Char"/>
                            <w:rFonts w:hint="eastAsia"/>
                            <w:b w:val="0"/>
                            <w:sz w:val="18"/>
                            <w:szCs w:val="18"/>
                          </w:rPr>
                          <w:t>期增加合并单位响水恒利达科技化工有限公司而增加固定资产</w:t>
                        </w:r>
                      </w:p>
                    </w:tc>
                  </w:sdtContent>
                </w:sdt>
              </w:tr>
            </w:sdtContent>
          </w:sdt>
          <w:sdt>
            <w:sdtPr>
              <w:rPr>
                <w:rStyle w:val="5Char"/>
                <w:rFonts w:hint="eastAsia"/>
                <w:b w:val="0"/>
                <w:sz w:val="18"/>
                <w:szCs w:val="18"/>
              </w:rPr>
              <w:alias w:val="资产负债状况分析"/>
              <w:tag w:val="_TUP_815ebab5da7a4ba88d97b27a17b235f3"/>
              <w:id w:val="-21859600"/>
              <w:lock w:val="sdtLocked"/>
            </w:sdtPr>
            <w:sdtEndPr>
              <w:rPr>
                <w:rStyle w:val="5Char"/>
              </w:rPr>
            </w:sdtEndPr>
            <w:sdtContent>
              <w:tr w:rsidR="009132DE" w14:paraId="71C22E60" w14:textId="77777777" w:rsidTr="009132DE">
                <w:trPr>
                  <w:trHeight w:val="539"/>
                </w:trPr>
                <w:sdt>
                  <w:sdtPr>
                    <w:rPr>
                      <w:rStyle w:val="5Char"/>
                      <w:rFonts w:hint="eastAsia"/>
                      <w:b w:val="0"/>
                      <w:sz w:val="18"/>
                      <w:szCs w:val="18"/>
                    </w:rPr>
                    <w:alias w:val="资产负债状况分析-项目名称"/>
                    <w:tag w:val="_GBC_8ff5415524eb4feb89ce189fb2c0c0c5"/>
                    <w:id w:val="-463894330"/>
                    <w:lock w:val="sdtLocked"/>
                  </w:sdtPr>
                  <w:sdtEndPr>
                    <w:rPr>
                      <w:rStyle w:val="5Char"/>
                    </w:rPr>
                  </w:sdtEndPr>
                  <w:sdtContent>
                    <w:tc>
                      <w:tcPr>
                        <w:tcW w:w="734" w:type="pct"/>
                        <w:vAlign w:val="center"/>
                      </w:tcPr>
                      <w:p w14:paraId="4B60A0EC" w14:textId="77777777" w:rsidR="00DE2302" w:rsidRPr="009132DE" w:rsidRDefault="00DE2302" w:rsidP="009132DE">
                        <w:pPr>
                          <w:rPr>
                            <w:rStyle w:val="5Char"/>
                            <w:b w:val="0"/>
                            <w:sz w:val="18"/>
                            <w:szCs w:val="18"/>
                          </w:rPr>
                        </w:pPr>
                        <w:r w:rsidRPr="009132DE">
                          <w:rPr>
                            <w:rStyle w:val="5Char"/>
                            <w:rFonts w:hint="eastAsia"/>
                            <w:b w:val="0"/>
                            <w:sz w:val="18"/>
                            <w:szCs w:val="18"/>
                          </w:rPr>
                          <w:t>在建工程</w:t>
                        </w:r>
                      </w:p>
                    </w:tc>
                  </w:sdtContent>
                </w:sdt>
                <w:sdt>
                  <w:sdtPr>
                    <w:rPr>
                      <w:rStyle w:val="5Char"/>
                      <w:rFonts w:hint="eastAsia"/>
                      <w:b w:val="0"/>
                      <w:sz w:val="18"/>
                      <w:szCs w:val="18"/>
                    </w:rPr>
                    <w:alias w:val="资产负债状况分析-项目金额"/>
                    <w:tag w:val="_GBC_e3452343f13042efacf15bd5769a81e8"/>
                    <w:id w:val="2060210429"/>
                    <w:lock w:val="sdtLocked"/>
                  </w:sdtPr>
                  <w:sdtEndPr>
                    <w:rPr>
                      <w:rStyle w:val="5Char"/>
                    </w:rPr>
                  </w:sdtEndPr>
                  <w:sdtContent>
                    <w:tc>
                      <w:tcPr>
                        <w:tcW w:w="577" w:type="pct"/>
                        <w:vAlign w:val="center"/>
                      </w:tcPr>
                      <w:p w14:paraId="550A6B5A" w14:textId="77777777" w:rsidR="00DE2302" w:rsidRPr="009132DE" w:rsidRDefault="00DE2302" w:rsidP="009132DE">
                        <w:pPr>
                          <w:rPr>
                            <w:rStyle w:val="5Char"/>
                            <w:b w:val="0"/>
                            <w:sz w:val="18"/>
                            <w:szCs w:val="18"/>
                          </w:rPr>
                        </w:pPr>
                        <w:r w:rsidRPr="009132DE">
                          <w:rPr>
                            <w:rStyle w:val="5Char"/>
                            <w:rFonts w:hint="eastAsia"/>
                            <w:b w:val="0"/>
                            <w:sz w:val="18"/>
                            <w:szCs w:val="18"/>
                          </w:rPr>
                          <w:t>17,173.49</w:t>
                        </w:r>
                      </w:p>
                    </w:tc>
                  </w:sdtContent>
                </w:sdt>
                <w:sdt>
                  <w:sdtPr>
                    <w:rPr>
                      <w:rStyle w:val="5Char"/>
                      <w:rFonts w:hint="eastAsia"/>
                      <w:b w:val="0"/>
                      <w:sz w:val="18"/>
                      <w:szCs w:val="18"/>
                    </w:rPr>
                    <w:alias w:val="资产负债状况分析-项目金额占总资产的比例"/>
                    <w:tag w:val="_GBC_40f9998b01964fb0a8237e75fe5f6dba"/>
                    <w:id w:val="1085888813"/>
                    <w:lock w:val="sdtLocked"/>
                  </w:sdtPr>
                  <w:sdtEndPr>
                    <w:rPr>
                      <w:rStyle w:val="5Char"/>
                    </w:rPr>
                  </w:sdtEndPr>
                  <w:sdtContent>
                    <w:tc>
                      <w:tcPr>
                        <w:tcW w:w="590" w:type="pct"/>
                        <w:vAlign w:val="center"/>
                      </w:tcPr>
                      <w:p w14:paraId="0BC551F0" w14:textId="77777777" w:rsidR="00DE2302" w:rsidRPr="009132DE" w:rsidRDefault="00DE2302" w:rsidP="009132DE">
                        <w:pPr>
                          <w:rPr>
                            <w:rStyle w:val="5Char"/>
                            <w:b w:val="0"/>
                            <w:sz w:val="18"/>
                            <w:szCs w:val="18"/>
                          </w:rPr>
                        </w:pPr>
                        <w:r w:rsidRPr="009132DE">
                          <w:rPr>
                            <w:rStyle w:val="5Char"/>
                            <w:rFonts w:hint="eastAsia"/>
                            <w:b w:val="0"/>
                            <w:sz w:val="18"/>
                            <w:szCs w:val="18"/>
                          </w:rPr>
                          <w:t>3.28</w:t>
                        </w:r>
                      </w:p>
                    </w:tc>
                  </w:sdtContent>
                </w:sdt>
                <w:sdt>
                  <w:sdtPr>
                    <w:rPr>
                      <w:rStyle w:val="5Char"/>
                      <w:rFonts w:hint="eastAsia"/>
                      <w:b w:val="0"/>
                      <w:sz w:val="18"/>
                      <w:szCs w:val="18"/>
                    </w:rPr>
                    <w:alias w:val="资产负债状况分析-项目金额"/>
                    <w:tag w:val="_GBC_02261cf349aa4e29849022c254d7009e"/>
                    <w:id w:val="1897775353"/>
                    <w:lock w:val="sdtLocked"/>
                  </w:sdtPr>
                  <w:sdtEndPr>
                    <w:rPr>
                      <w:rStyle w:val="5Char"/>
                    </w:rPr>
                  </w:sdtEndPr>
                  <w:sdtContent>
                    <w:tc>
                      <w:tcPr>
                        <w:tcW w:w="616" w:type="pct"/>
                        <w:vAlign w:val="center"/>
                      </w:tcPr>
                      <w:p w14:paraId="2BE5096E" w14:textId="77777777" w:rsidR="00DE2302" w:rsidRPr="009132DE" w:rsidRDefault="00DE2302" w:rsidP="009132DE">
                        <w:pPr>
                          <w:rPr>
                            <w:rStyle w:val="5Char"/>
                            <w:b w:val="0"/>
                            <w:sz w:val="18"/>
                            <w:szCs w:val="18"/>
                          </w:rPr>
                        </w:pPr>
                        <w:r w:rsidRPr="009132DE">
                          <w:rPr>
                            <w:rStyle w:val="5Char"/>
                            <w:rFonts w:hint="eastAsia"/>
                            <w:b w:val="0"/>
                            <w:sz w:val="18"/>
                            <w:szCs w:val="18"/>
                          </w:rPr>
                          <w:t>2,603.36</w:t>
                        </w:r>
                      </w:p>
                    </w:tc>
                  </w:sdtContent>
                </w:sdt>
                <w:sdt>
                  <w:sdtPr>
                    <w:rPr>
                      <w:rStyle w:val="5Char"/>
                      <w:rFonts w:hint="eastAsia"/>
                      <w:b w:val="0"/>
                      <w:sz w:val="18"/>
                      <w:szCs w:val="18"/>
                    </w:rPr>
                    <w:alias w:val="资产负债状况分析-项目金额占总资产的比例"/>
                    <w:tag w:val="_GBC_cff85dc223f746ba8c36631c91fcda21"/>
                    <w:id w:val="1691871868"/>
                    <w:lock w:val="sdtLocked"/>
                  </w:sdtPr>
                  <w:sdtEndPr>
                    <w:rPr>
                      <w:rStyle w:val="5Char"/>
                    </w:rPr>
                  </w:sdtEndPr>
                  <w:sdtContent>
                    <w:tc>
                      <w:tcPr>
                        <w:tcW w:w="587" w:type="pct"/>
                        <w:vAlign w:val="center"/>
                      </w:tcPr>
                      <w:p w14:paraId="0CA77F01" w14:textId="77777777" w:rsidR="00DE2302" w:rsidRPr="009132DE" w:rsidRDefault="00DE2302" w:rsidP="009132DE">
                        <w:pPr>
                          <w:rPr>
                            <w:rStyle w:val="5Char"/>
                            <w:b w:val="0"/>
                            <w:sz w:val="18"/>
                            <w:szCs w:val="18"/>
                          </w:rPr>
                        </w:pPr>
                        <w:r w:rsidRPr="009132DE">
                          <w:rPr>
                            <w:rStyle w:val="5Char"/>
                            <w:rFonts w:hint="eastAsia"/>
                            <w:b w:val="0"/>
                            <w:sz w:val="18"/>
                            <w:szCs w:val="18"/>
                          </w:rPr>
                          <w:t>0.61</w:t>
                        </w:r>
                      </w:p>
                    </w:tc>
                  </w:sdtContent>
                </w:sdt>
                <w:sdt>
                  <w:sdtPr>
                    <w:rPr>
                      <w:rStyle w:val="5Char"/>
                      <w:rFonts w:hint="eastAsia"/>
                      <w:b w:val="0"/>
                      <w:sz w:val="18"/>
                      <w:szCs w:val="18"/>
                    </w:rPr>
                    <w:alias w:val="资产负债状况分析-项目金额本期比上期增减比例"/>
                    <w:tag w:val="_GBC_2068c5c6f41d42a4a69456c49ec2197f"/>
                    <w:id w:val="-210966916"/>
                    <w:lock w:val="sdtLocked"/>
                  </w:sdtPr>
                  <w:sdtEndPr>
                    <w:rPr>
                      <w:rStyle w:val="5Char"/>
                    </w:rPr>
                  </w:sdtEndPr>
                  <w:sdtContent>
                    <w:tc>
                      <w:tcPr>
                        <w:tcW w:w="641" w:type="pct"/>
                        <w:vAlign w:val="center"/>
                      </w:tcPr>
                      <w:p w14:paraId="10C00C21" w14:textId="77777777" w:rsidR="00DE2302" w:rsidRPr="009132DE" w:rsidRDefault="00DE2302" w:rsidP="009132DE">
                        <w:pPr>
                          <w:rPr>
                            <w:rStyle w:val="5Char"/>
                            <w:b w:val="0"/>
                            <w:sz w:val="18"/>
                            <w:szCs w:val="18"/>
                          </w:rPr>
                        </w:pPr>
                        <w:r w:rsidRPr="009132DE">
                          <w:rPr>
                            <w:rStyle w:val="5Char"/>
                            <w:rFonts w:hint="eastAsia"/>
                            <w:b w:val="0"/>
                            <w:sz w:val="18"/>
                            <w:szCs w:val="18"/>
                          </w:rPr>
                          <w:t>559.67</w:t>
                        </w:r>
                      </w:p>
                    </w:tc>
                  </w:sdtContent>
                </w:sdt>
                <w:sdt>
                  <w:sdtPr>
                    <w:rPr>
                      <w:rStyle w:val="5Char"/>
                      <w:rFonts w:hint="eastAsia"/>
                      <w:b w:val="0"/>
                      <w:sz w:val="18"/>
                      <w:szCs w:val="18"/>
                    </w:rPr>
                    <w:alias w:val="资产负债状况分析-情况说明"/>
                    <w:tag w:val="_GBC_54a5da91a80844168586be7700213b6c"/>
                    <w:id w:val="-1957552721"/>
                    <w:lock w:val="sdtLocked"/>
                  </w:sdtPr>
                  <w:sdtEndPr>
                    <w:rPr>
                      <w:rStyle w:val="5Char"/>
                    </w:rPr>
                  </w:sdtEndPr>
                  <w:sdtContent>
                    <w:tc>
                      <w:tcPr>
                        <w:tcW w:w="1254" w:type="pct"/>
                        <w:vAlign w:val="center"/>
                      </w:tcPr>
                      <w:p w14:paraId="329DFB65" w14:textId="5546439C" w:rsidR="00DE2302" w:rsidRPr="009132DE" w:rsidRDefault="008A50C6" w:rsidP="009132DE">
                        <w:pPr>
                          <w:rPr>
                            <w:rStyle w:val="5Char"/>
                            <w:b w:val="0"/>
                            <w:sz w:val="18"/>
                            <w:szCs w:val="18"/>
                          </w:rPr>
                        </w:pPr>
                        <w:r w:rsidRPr="009132DE">
                          <w:rPr>
                            <w:rStyle w:val="5Char"/>
                            <w:rFonts w:hint="eastAsia"/>
                            <w:b w:val="0"/>
                            <w:sz w:val="18"/>
                            <w:szCs w:val="18"/>
                          </w:rPr>
                          <w:t>本期</w:t>
                        </w:r>
                        <w:r w:rsidR="00DE2302" w:rsidRPr="009132DE">
                          <w:rPr>
                            <w:rStyle w:val="5Char"/>
                            <w:rFonts w:hint="eastAsia"/>
                            <w:b w:val="0"/>
                            <w:sz w:val="18"/>
                            <w:szCs w:val="18"/>
                          </w:rPr>
                          <w:t>增加合并单位响水恒利达科技化工有限公司而增加在建工程</w:t>
                        </w:r>
                      </w:p>
                    </w:tc>
                  </w:sdtContent>
                </w:sdt>
              </w:tr>
            </w:sdtContent>
          </w:sdt>
          <w:sdt>
            <w:sdtPr>
              <w:rPr>
                <w:rStyle w:val="5Char"/>
                <w:rFonts w:hint="eastAsia"/>
                <w:b w:val="0"/>
                <w:sz w:val="18"/>
                <w:szCs w:val="18"/>
              </w:rPr>
              <w:alias w:val="资产负债状况分析"/>
              <w:tag w:val="_TUP_815ebab5da7a4ba88d97b27a17b235f3"/>
              <w:id w:val="1212623442"/>
              <w:lock w:val="sdtLocked"/>
            </w:sdtPr>
            <w:sdtEndPr>
              <w:rPr>
                <w:rStyle w:val="5Char"/>
              </w:rPr>
            </w:sdtEndPr>
            <w:sdtContent>
              <w:tr w:rsidR="009132DE" w14:paraId="7A792F85" w14:textId="77777777" w:rsidTr="009132DE">
                <w:trPr>
                  <w:trHeight w:val="135"/>
                </w:trPr>
                <w:sdt>
                  <w:sdtPr>
                    <w:rPr>
                      <w:rStyle w:val="5Char"/>
                      <w:rFonts w:hint="eastAsia"/>
                      <w:b w:val="0"/>
                      <w:sz w:val="18"/>
                      <w:szCs w:val="18"/>
                    </w:rPr>
                    <w:alias w:val="资产负债状况分析-项目名称"/>
                    <w:tag w:val="_GBC_8ff5415524eb4feb89ce189fb2c0c0c5"/>
                    <w:id w:val="-868762614"/>
                    <w:lock w:val="sdtLocked"/>
                  </w:sdtPr>
                  <w:sdtEndPr>
                    <w:rPr>
                      <w:rStyle w:val="5Char"/>
                    </w:rPr>
                  </w:sdtEndPr>
                  <w:sdtContent>
                    <w:tc>
                      <w:tcPr>
                        <w:tcW w:w="734" w:type="pct"/>
                        <w:vAlign w:val="center"/>
                      </w:tcPr>
                      <w:p w14:paraId="417A0D2A" w14:textId="77777777" w:rsidR="00DE2302" w:rsidRPr="009132DE" w:rsidRDefault="00DE2302" w:rsidP="009132DE">
                        <w:pPr>
                          <w:rPr>
                            <w:rStyle w:val="5Char"/>
                            <w:b w:val="0"/>
                            <w:sz w:val="18"/>
                            <w:szCs w:val="18"/>
                          </w:rPr>
                        </w:pPr>
                        <w:r w:rsidRPr="009132DE">
                          <w:rPr>
                            <w:rStyle w:val="5Char"/>
                            <w:rFonts w:hint="eastAsia"/>
                            <w:b w:val="0"/>
                            <w:sz w:val="18"/>
                            <w:szCs w:val="18"/>
                          </w:rPr>
                          <w:t>无形资产</w:t>
                        </w:r>
                      </w:p>
                    </w:tc>
                  </w:sdtContent>
                </w:sdt>
                <w:sdt>
                  <w:sdtPr>
                    <w:rPr>
                      <w:rStyle w:val="5Char"/>
                      <w:rFonts w:hint="eastAsia"/>
                      <w:b w:val="0"/>
                      <w:sz w:val="18"/>
                      <w:szCs w:val="18"/>
                    </w:rPr>
                    <w:alias w:val="资产负债状况分析-项目金额"/>
                    <w:tag w:val="_GBC_e3452343f13042efacf15bd5769a81e8"/>
                    <w:id w:val="825546298"/>
                    <w:lock w:val="sdtLocked"/>
                  </w:sdtPr>
                  <w:sdtEndPr>
                    <w:rPr>
                      <w:rStyle w:val="5Char"/>
                    </w:rPr>
                  </w:sdtEndPr>
                  <w:sdtContent>
                    <w:tc>
                      <w:tcPr>
                        <w:tcW w:w="577" w:type="pct"/>
                        <w:vAlign w:val="center"/>
                      </w:tcPr>
                      <w:p w14:paraId="0257DA81" w14:textId="77777777" w:rsidR="00DE2302" w:rsidRPr="009132DE" w:rsidRDefault="00DE2302" w:rsidP="009132DE">
                        <w:pPr>
                          <w:rPr>
                            <w:rStyle w:val="5Char"/>
                            <w:b w:val="0"/>
                            <w:sz w:val="18"/>
                            <w:szCs w:val="18"/>
                          </w:rPr>
                        </w:pPr>
                        <w:r w:rsidRPr="009132DE">
                          <w:rPr>
                            <w:rStyle w:val="5Char"/>
                            <w:rFonts w:hint="eastAsia"/>
                            <w:b w:val="0"/>
                            <w:sz w:val="18"/>
                            <w:szCs w:val="18"/>
                          </w:rPr>
                          <w:t>10,926.25</w:t>
                        </w:r>
                      </w:p>
                    </w:tc>
                  </w:sdtContent>
                </w:sdt>
                <w:sdt>
                  <w:sdtPr>
                    <w:rPr>
                      <w:rStyle w:val="5Char"/>
                      <w:rFonts w:hint="eastAsia"/>
                      <w:b w:val="0"/>
                      <w:sz w:val="18"/>
                      <w:szCs w:val="18"/>
                    </w:rPr>
                    <w:alias w:val="资产负债状况分析-项目金额占总资产的比例"/>
                    <w:tag w:val="_GBC_40f9998b01964fb0a8237e75fe5f6dba"/>
                    <w:id w:val="-519857324"/>
                    <w:lock w:val="sdtLocked"/>
                  </w:sdtPr>
                  <w:sdtEndPr>
                    <w:rPr>
                      <w:rStyle w:val="5Char"/>
                    </w:rPr>
                  </w:sdtEndPr>
                  <w:sdtContent>
                    <w:tc>
                      <w:tcPr>
                        <w:tcW w:w="590" w:type="pct"/>
                        <w:vAlign w:val="center"/>
                      </w:tcPr>
                      <w:p w14:paraId="7F663CF5" w14:textId="77777777" w:rsidR="00DE2302" w:rsidRPr="009132DE" w:rsidRDefault="00DE2302" w:rsidP="009132DE">
                        <w:pPr>
                          <w:rPr>
                            <w:rStyle w:val="5Char"/>
                            <w:b w:val="0"/>
                            <w:sz w:val="18"/>
                            <w:szCs w:val="18"/>
                          </w:rPr>
                        </w:pPr>
                        <w:r w:rsidRPr="009132DE">
                          <w:rPr>
                            <w:rStyle w:val="5Char"/>
                            <w:rFonts w:hint="eastAsia"/>
                            <w:b w:val="0"/>
                            <w:sz w:val="18"/>
                            <w:szCs w:val="18"/>
                          </w:rPr>
                          <w:t>2.09</w:t>
                        </w:r>
                      </w:p>
                    </w:tc>
                  </w:sdtContent>
                </w:sdt>
                <w:sdt>
                  <w:sdtPr>
                    <w:rPr>
                      <w:rStyle w:val="5Char"/>
                      <w:rFonts w:hint="eastAsia"/>
                      <w:b w:val="0"/>
                      <w:sz w:val="18"/>
                      <w:szCs w:val="18"/>
                    </w:rPr>
                    <w:alias w:val="资产负债状况分析-项目金额"/>
                    <w:tag w:val="_GBC_02261cf349aa4e29849022c254d7009e"/>
                    <w:id w:val="986820956"/>
                    <w:lock w:val="sdtLocked"/>
                  </w:sdtPr>
                  <w:sdtEndPr>
                    <w:rPr>
                      <w:rStyle w:val="5Char"/>
                    </w:rPr>
                  </w:sdtEndPr>
                  <w:sdtContent>
                    <w:tc>
                      <w:tcPr>
                        <w:tcW w:w="616" w:type="pct"/>
                        <w:vAlign w:val="center"/>
                      </w:tcPr>
                      <w:p w14:paraId="103D88C2" w14:textId="77777777" w:rsidR="00DE2302" w:rsidRPr="009132DE" w:rsidRDefault="00DE2302" w:rsidP="009132DE">
                        <w:pPr>
                          <w:rPr>
                            <w:rStyle w:val="5Char"/>
                            <w:b w:val="0"/>
                            <w:sz w:val="18"/>
                            <w:szCs w:val="18"/>
                          </w:rPr>
                        </w:pPr>
                        <w:r w:rsidRPr="009132DE">
                          <w:rPr>
                            <w:rStyle w:val="5Char"/>
                            <w:rFonts w:hint="eastAsia"/>
                            <w:b w:val="0"/>
                            <w:sz w:val="18"/>
                            <w:szCs w:val="18"/>
                          </w:rPr>
                          <w:t>6,392.81</w:t>
                        </w:r>
                      </w:p>
                    </w:tc>
                  </w:sdtContent>
                </w:sdt>
                <w:sdt>
                  <w:sdtPr>
                    <w:rPr>
                      <w:rStyle w:val="5Char"/>
                      <w:rFonts w:hint="eastAsia"/>
                      <w:b w:val="0"/>
                      <w:sz w:val="18"/>
                      <w:szCs w:val="18"/>
                    </w:rPr>
                    <w:alias w:val="资产负债状况分析-项目金额占总资产的比例"/>
                    <w:tag w:val="_GBC_cff85dc223f746ba8c36631c91fcda21"/>
                    <w:id w:val="2024818117"/>
                    <w:lock w:val="sdtLocked"/>
                  </w:sdtPr>
                  <w:sdtEndPr>
                    <w:rPr>
                      <w:rStyle w:val="5Char"/>
                    </w:rPr>
                  </w:sdtEndPr>
                  <w:sdtContent>
                    <w:tc>
                      <w:tcPr>
                        <w:tcW w:w="587" w:type="pct"/>
                        <w:vAlign w:val="center"/>
                      </w:tcPr>
                      <w:p w14:paraId="23B4275C" w14:textId="77777777" w:rsidR="00DE2302" w:rsidRPr="009132DE" w:rsidRDefault="00DE2302" w:rsidP="009132DE">
                        <w:pPr>
                          <w:rPr>
                            <w:rStyle w:val="5Char"/>
                            <w:b w:val="0"/>
                            <w:sz w:val="18"/>
                            <w:szCs w:val="18"/>
                          </w:rPr>
                        </w:pPr>
                        <w:r w:rsidRPr="009132DE">
                          <w:rPr>
                            <w:rStyle w:val="5Char"/>
                            <w:rFonts w:hint="eastAsia"/>
                            <w:b w:val="0"/>
                            <w:sz w:val="18"/>
                            <w:szCs w:val="18"/>
                          </w:rPr>
                          <w:t>1.51</w:t>
                        </w:r>
                      </w:p>
                    </w:tc>
                  </w:sdtContent>
                </w:sdt>
                <w:sdt>
                  <w:sdtPr>
                    <w:rPr>
                      <w:rStyle w:val="5Char"/>
                      <w:rFonts w:hint="eastAsia"/>
                      <w:b w:val="0"/>
                      <w:sz w:val="18"/>
                      <w:szCs w:val="18"/>
                    </w:rPr>
                    <w:alias w:val="资产负债状况分析-项目金额本期比上期增减比例"/>
                    <w:tag w:val="_GBC_2068c5c6f41d42a4a69456c49ec2197f"/>
                    <w:id w:val="-182288699"/>
                    <w:lock w:val="sdtLocked"/>
                  </w:sdtPr>
                  <w:sdtEndPr>
                    <w:rPr>
                      <w:rStyle w:val="5Char"/>
                    </w:rPr>
                  </w:sdtEndPr>
                  <w:sdtContent>
                    <w:tc>
                      <w:tcPr>
                        <w:tcW w:w="641" w:type="pct"/>
                        <w:vAlign w:val="center"/>
                      </w:tcPr>
                      <w:p w14:paraId="5156C6B1" w14:textId="77777777" w:rsidR="00DE2302" w:rsidRPr="009132DE" w:rsidRDefault="00DE2302" w:rsidP="009132DE">
                        <w:pPr>
                          <w:rPr>
                            <w:rStyle w:val="5Char"/>
                            <w:b w:val="0"/>
                            <w:sz w:val="18"/>
                            <w:szCs w:val="18"/>
                          </w:rPr>
                        </w:pPr>
                        <w:r w:rsidRPr="009132DE">
                          <w:rPr>
                            <w:rStyle w:val="5Char"/>
                            <w:rFonts w:hint="eastAsia"/>
                            <w:b w:val="0"/>
                            <w:sz w:val="18"/>
                            <w:szCs w:val="18"/>
                          </w:rPr>
                          <w:t>70.91</w:t>
                        </w:r>
                      </w:p>
                    </w:tc>
                  </w:sdtContent>
                </w:sdt>
                <w:sdt>
                  <w:sdtPr>
                    <w:rPr>
                      <w:rStyle w:val="5Char"/>
                      <w:rFonts w:hint="eastAsia"/>
                      <w:b w:val="0"/>
                      <w:sz w:val="18"/>
                      <w:szCs w:val="18"/>
                    </w:rPr>
                    <w:alias w:val="资产负债状况分析-情况说明"/>
                    <w:tag w:val="_GBC_54a5da91a80844168586be7700213b6c"/>
                    <w:id w:val="-1468654366"/>
                    <w:lock w:val="sdtLocked"/>
                  </w:sdtPr>
                  <w:sdtEndPr>
                    <w:rPr>
                      <w:rStyle w:val="5Char"/>
                    </w:rPr>
                  </w:sdtEndPr>
                  <w:sdtContent>
                    <w:tc>
                      <w:tcPr>
                        <w:tcW w:w="1254" w:type="pct"/>
                        <w:vAlign w:val="center"/>
                      </w:tcPr>
                      <w:p w14:paraId="09115F14" w14:textId="16A35277" w:rsidR="00DE2302" w:rsidRPr="009132DE" w:rsidRDefault="008A50C6" w:rsidP="009132DE">
                        <w:pPr>
                          <w:rPr>
                            <w:rStyle w:val="5Char"/>
                            <w:b w:val="0"/>
                            <w:sz w:val="18"/>
                            <w:szCs w:val="18"/>
                          </w:rPr>
                        </w:pPr>
                        <w:r w:rsidRPr="009132DE">
                          <w:rPr>
                            <w:rStyle w:val="5Char"/>
                            <w:rFonts w:hint="eastAsia"/>
                            <w:b w:val="0"/>
                            <w:sz w:val="18"/>
                            <w:szCs w:val="18"/>
                          </w:rPr>
                          <w:t>本期</w:t>
                        </w:r>
                        <w:r w:rsidR="00DE2302" w:rsidRPr="009132DE">
                          <w:rPr>
                            <w:rStyle w:val="5Char"/>
                            <w:rFonts w:hint="eastAsia"/>
                            <w:b w:val="0"/>
                            <w:sz w:val="18"/>
                            <w:szCs w:val="18"/>
                          </w:rPr>
                          <w:t>增加合并单位响水恒利达科技化工有限公司而增加无形资产</w:t>
                        </w:r>
                      </w:p>
                    </w:tc>
                  </w:sdtContent>
                </w:sdt>
              </w:tr>
            </w:sdtContent>
          </w:sdt>
          <w:sdt>
            <w:sdtPr>
              <w:rPr>
                <w:rStyle w:val="5Char"/>
                <w:rFonts w:hint="eastAsia"/>
                <w:b w:val="0"/>
                <w:sz w:val="18"/>
                <w:szCs w:val="18"/>
              </w:rPr>
              <w:alias w:val="资产负债状况分析"/>
              <w:tag w:val="_TUP_815ebab5da7a4ba88d97b27a17b235f3"/>
              <w:id w:val="1920217769"/>
              <w:lock w:val="sdtLocked"/>
            </w:sdtPr>
            <w:sdtEndPr>
              <w:rPr>
                <w:rStyle w:val="5Char"/>
              </w:rPr>
            </w:sdtEndPr>
            <w:sdtContent>
              <w:tr w:rsidR="009132DE" w14:paraId="7FA21FD9" w14:textId="77777777" w:rsidTr="009132DE">
                <w:trPr>
                  <w:trHeight w:val="135"/>
                </w:trPr>
                <w:sdt>
                  <w:sdtPr>
                    <w:rPr>
                      <w:rStyle w:val="5Char"/>
                      <w:rFonts w:hint="eastAsia"/>
                      <w:b w:val="0"/>
                      <w:sz w:val="18"/>
                      <w:szCs w:val="18"/>
                    </w:rPr>
                    <w:alias w:val="资产负债状况分析-项目名称"/>
                    <w:tag w:val="_GBC_8ff5415524eb4feb89ce189fb2c0c0c5"/>
                    <w:id w:val="-865292683"/>
                    <w:lock w:val="sdtLocked"/>
                  </w:sdtPr>
                  <w:sdtEndPr>
                    <w:rPr>
                      <w:rStyle w:val="5Char"/>
                    </w:rPr>
                  </w:sdtEndPr>
                  <w:sdtContent>
                    <w:tc>
                      <w:tcPr>
                        <w:tcW w:w="734" w:type="pct"/>
                        <w:vAlign w:val="center"/>
                      </w:tcPr>
                      <w:p w14:paraId="1620F66F" w14:textId="77777777" w:rsidR="00DE2302" w:rsidRPr="009132DE" w:rsidRDefault="00DE2302" w:rsidP="009132DE">
                        <w:pPr>
                          <w:rPr>
                            <w:rStyle w:val="5Char"/>
                            <w:b w:val="0"/>
                            <w:sz w:val="18"/>
                            <w:szCs w:val="18"/>
                          </w:rPr>
                        </w:pPr>
                        <w:r w:rsidRPr="009132DE">
                          <w:rPr>
                            <w:rStyle w:val="5Char"/>
                            <w:rFonts w:hint="eastAsia"/>
                            <w:b w:val="0"/>
                            <w:sz w:val="18"/>
                            <w:szCs w:val="18"/>
                          </w:rPr>
                          <w:t>商誉</w:t>
                        </w:r>
                      </w:p>
                    </w:tc>
                  </w:sdtContent>
                </w:sdt>
                <w:sdt>
                  <w:sdtPr>
                    <w:rPr>
                      <w:rStyle w:val="5Char"/>
                      <w:rFonts w:hint="eastAsia"/>
                      <w:b w:val="0"/>
                      <w:sz w:val="18"/>
                      <w:szCs w:val="18"/>
                    </w:rPr>
                    <w:alias w:val="资产负债状况分析-项目金额"/>
                    <w:tag w:val="_GBC_e3452343f13042efacf15bd5769a81e8"/>
                    <w:id w:val="395944534"/>
                    <w:lock w:val="sdtLocked"/>
                  </w:sdtPr>
                  <w:sdtEndPr>
                    <w:rPr>
                      <w:rStyle w:val="5Char"/>
                    </w:rPr>
                  </w:sdtEndPr>
                  <w:sdtContent>
                    <w:tc>
                      <w:tcPr>
                        <w:tcW w:w="577" w:type="pct"/>
                        <w:vAlign w:val="center"/>
                      </w:tcPr>
                      <w:p w14:paraId="099AB035" w14:textId="77777777" w:rsidR="00DE2302" w:rsidRPr="009132DE" w:rsidRDefault="00DE2302" w:rsidP="009132DE">
                        <w:pPr>
                          <w:rPr>
                            <w:rStyle w:val="5Char"/>
                            <w:b w:val="0"/>
                            <w:sz w:val="18"/>
                            <w:szCs w:val="18"/>
                          </w:rPr>
                        </w:pPr>
                        <w:r w:rsidRPr="009132DE">
                          <w:rPr>
                            <w:rStyle w:val="5Char"/>
                            <w:rFonts w:hint="eastAsia"/>
                            <w:b w:val="0"/>
                            <w:sz w:val="18"/>
                            <w:szCs w:val="18"/>
                          </w:rPr>
                          <w:t>37,977.43</w:t>
                        </w:r>
                      </w:p>
                    </w:tc>
                  </w:sdtContent>
                </w:sdt>
                <w:sdt>
                  <w:sdtPr>
                    <w:rPr>
                      <w:rStyle w:val="5Char"/>
                      <w:rFonts w:hint="eastAsia"/>
                      <w:b w:val="0"/>
                      <w:sz w:val="18"/>
                      <w:szCs w:val="18"/>
                    </w:rPr>
                    <w:alias w:val="资产负债状况分析-项目金额占总资产的比例"/>
                    <w:tag w:val="_GBC_40f9998b01964fb0a8237e75fe5f6dba"/>
                    <w:id w:val="209620518"/>
                    <w:lock w:val="sdtLocked"/>
                  </w:sdtPr>
                  <w:sdtEndPr>
                    <w:rPr>
                      <w:rStyle w:val="5Char"/>
                    </w:rPr>
                  </w:sdtEndPr>
                  <w:sdtContent>
                    <w:tc>
                      <w:tcPr>
                        <w:tcW w:w="590" w:type="pct"/>
                        <w:vAlign w:val="center"/>
                      </w:tcPr>
                      <w:p w14:paraId="0E66975B" w14:textId="77777777" w:rsidR="00DE2302" w:rsidRPr="009132DE" w:rsidRDefault="00DE2302" w:rsidP="009132DE">
                        <w:pPr>
                          <w:rPr>
                            <w:rStyle w:val="5Char"/>
                            <w:b w:val="0"/>
                            <w:sz w:val="18"/>
                            <w:szCs w:val="18"/>
                          </w:rPr>
                        </w:pPr>
                        <w:r w:rsidRPr="009132DE">
                          <w:rPr>
                            <w:rStyle w:val="5Char"/>
                            <w:rFonts w:hint="eastAsia"/>
                            <w:b w:val="0"/>
                            <w:sz w:val="18"/>
                            <w:szCs w:val="18"/>
                          </w:rPr>
                          <w:t>7.25</w:t>
                        </w:r>
                      </w:p>
                    </w:tc>
                  </w:sdtContent>
                </w:sdt>
                <w:sdt>
                  <w:sdtPr>
                    <w:rPr>
                      <w:rStyle w:val="5Char"/>
                      <w:rFonts w:hint="eastAsia"/>
                      <w:b w:val="0"/>
                      <w:sz w:val="18"/>
                      <w:szCs w:val="18"/>
                    </w:rPr>
                    <w:alias w:val="资产负债状况分析-项目金额"/>
                    <w:tag w:val="_GBC_02261cf349aa4e29849022c254d7009e"/>
                    <w:id w:val="-1483915759"/>
                    <w:lock w:val="sdtLocked"/>
                    <w:showingPlcHdr/>
                  </w:sdtPr>
                  <w:sdtEndPr>
                    <w:rPr>
                      <w:rStyle w:val="5Char"/>
                    </w:rPr>
                  </w:sdtEndPr>
                  <w:sdtContent>
                    <w:tc>
                      <w:tcPr>
                        <w:tcW w:w="616" w:type="pct"/>
                        <w:vAlign w:val="center"/>
                      </w:tcPr>
                      <w:p w14:paraId="10C93715"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项目金额占总资产的比例"/>
                    <w:tag w:val="_GBC_cff85dc223f746ba8c36631c91fcda21"/>
                    <w:id w:val="1986038600"/>
                    <w:lock w:val="sdtLocked"/>
                    <w:showingPlcHdr/>
                  </w:sdtPr>
                  <w:sdtEndPr>
                    <w:rPr>
                      <w:rStyle w:val="5Char"/>
                    </w:rPr>
                  </w:sdtEndPr>
                  <w:sdtContent>
                    <w:tc>
                      <w:tcPr>
                        <w:tcW w:w="587" w:type="pct"/>
                        <w:vAlign w:val="center"/>
                      </w:tcPr>
                      <w:p w14:paraId="1252DCE0"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项目金额本期比上期增减比例"/>
                    <w:tag w:val="_GBC_2068c5c6f41d42a4a69456c49ec2197f"/>
                    <w:id w:val="-1618441121"/>
                    <w:lock w:val="sdtLocked"/>
                    <w:showingPlcHdr/>
                  </w:sdtPr>
                  <w:sdtEndPr>
                    <w:rPr>
                      <w:rStyle w:val="5Char"/>
                    </w:rPr>
                  </w:sdtEndPr>
                  <w:sdtContent>
                    <w:tc>
                      <w:tcPr>
                        <w:tcW w:w="641" w:type="pct"/>
                        <w:vAlign w:val="center"/>
                      </w:tcPr>
                      <w:p w14:paraId="0FF0325A"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情况说明"/>
                    <w:tag w:val="_GBC_54a5da91a80844168586be7700213b6c"/>
                    <w:id w:val="-2133695596"/>
                    <w:lock w:val="sdtLocked"/>
                  </w:sdtPr>
                  <w:sdtEndPr>
                    <w:rPr>
                      <w:rStyle w:val="5Char"/>
                    </w:rPr>
                  </w:sdtEndPr>
                  <w:sdtContent>
                    <w:tc>
                      <w:tcPr>
                        <w:tcW w:w="1254" w:type="pct"/>
                        <w:vAlign w:val="center"/>
                      </w:tcPr>
                      <w:p w14:paraId="0CC86A49" w14:textId="77777777" w:rsidR="00DE2302" w:rsidRPr="009132DE" w:rsidRDefault="00DE2302" w:rsidP="009132DE">
                        <w:pPr>
                          <w:rPr>
                            <w:rStyle w:val="5Char"/>
                            <w:b w:val="0"/>
                            <w:sz w:val="18"/>
                            <w:szCs w:val="18"/>
                          </w:rPr>
                        </w:pPr>
                        <w:r w:rsidRPr="009132DE">
                          <w:rPr>
                            <w:rStyle w:val="5Char"/>
                            <w:rFonts w:hint="eastAsia"/>
                            <w:b w:val="0"/>
                            <w:sz w:val="18"/>
                            <w:szCs w:val="18"/>
                          </w:rPr>
                          <w:t>公司收购响水恒利达科技化工有限公司的合并成本大于其可辨认净资产公允价值部分形成商誉</w:t>
                        </w:r>
                      </w:p>
                    </w:tc>
                  </w:sdtContent>
                </w:sdt>
              </w:tr>
            </w:sdtContent>
          </w:sdt>
          <w:sdt>
            <w:sdtPr>
              <w:rPr>
                <w:rStyle w:val="5Char"/>
                <w:rFonts w:hint="eastAsia"/>
                <w:b w:val="0"/>
                <w:sz w:val="18"/>
                <w:szCs w:val="18"/>
              </w:rPr>
              <w:alias w:val="资产负债状况分析"/>
              <w:tag w:val="_TUP_815ebab5da7a4ba88d97b27a17b235f3"/>
              <w:id w:val="1554662825"/>
              <w:lock w:val="sdtLocked"/>
            </w:sdtPr>
            <w:sdtEndPr>
              <w:rPr>
                <w:rStyle w:val="5Char"/>
              </w:rPr>
            </w:sdtEndPr>
            <w:sdtContent>
              <w:tr w:rsidR="009132DE" w14:paraId="4BFC163E" w14:textId="77777777" w:rsidTr="009132DE">
                <w:trPr>
                  <w:trHeight w:val="135"/>
                </w:trPr>
                <w:sdt>
                  <w:sdtPr>
                    <w:rPr>
                      <w:rStyle w:val="5Char"/>
                      <w:rFonts w:hint="eastAsia"/>
                      <w:b w:val="0"/>
                      <w:sz w:val="18"/>
                      <w:szCs w:val="18"/>
                    </w:rPr>
                    <w:alias w:val="资产负债状况分析-项目名称"/>
                    <w:tag w:val="_GBC_8ff5415524eb4feb89ce189fb2c0c0c5"/>
                    <w:id w:val="-647976501"/>
                    <w:lock w:val="sdtLocked"/>
                  </w:sdtPr>
                  <w:sdtEndPr>
                    <w:rPr>
                      <w:rStyle w:val="5Char"/>
                    </w:rPr>
                  </w:sdtEndPr>
                  <w:sdtContent>
                    <w:tc>
                      <w:tcPr>
                        <w:tcW w:w="734" w:type="pct"/>
                        <w:vAlign w:val="center"/>
                      </w:tcPr>
                      <w:p w14:paraId="09ACC3EB" w14:textId="77777777" w:rsidR="00DE2302" w:rsidRPr="009132DE" w:rsidRDefault="00DE2302" w:rsidP="009132DE">
                        <w:pPr>
                          <w:rPr>
                            <w:rStyle w:val="5Char"/>
                            <w:b w:val="0"/>
                            <w:sz w:val="18"/>
                            <w:szCs w:val="18"/>
                          </w:rPr>
                        </w:pPr>
                        <w:r w:rsidRPr="009132DE">
                          <w:rPr>
                            <w:rStyle w:val="5Char"/>
                            <w:rFonts w:hint="eastAsia"/>
                            <w:b w:val="0"/>
                            <w:sz w:val="18"/>
                            <w:szCs w:val="18"/>
                          </w:rPr>
                          <w:t>递延所得税资产</w:t>
                        </w:r>
                      </w:p>
                    </w:tc>
                  </w:sdtContent>
                </w:sdt>
                <w:sdt>
                  <w:sdtPr>
                    <w:rPr>
                      <w:rStyle w:val="5Char"/>
                      <w:rFonts w:hint="eastAsia"/>
                      <w:b w:val="0"/>
                      <w:sz w:val="18"/>
                      <w:szCs w:val="18"/>
                    </w:rPr>
                    <w:alias w:val="资产负债状况分析-项目金额"/>
                    <w:tag w:val="_GBC_e3452343f13042efacf15bd5769a81e8"/>
                    <w:id w:val="1117487685"/>
                    <w:lock w:val="sdtLocked"/>
                  </w:sdtPr>
                  <w:sdtEndPr>
                    <w:rPr>
                      <w:rStyle w:val="5Char"/>
                    </w:rPr>
                  </w:sdtEndPr>
                  <w:sdtContent>
                    <w:tc>
                      <w:tcPr>
                        <w:tcW w:w="577" w:type="pct"/>
                        <w:vAlign w:val="center"/>
                      </w:tcPr>
                      <w:p w14:paraId="43E4BA0E" w14:textId="77777777" w:rsidR="00DE2302" w:rsidRPr="009132DE" w:rsidRDefault="00DE2302" w:rsidP="009132DE">
                        <w:pPr>
                          <w:rPr>
                            <w:rStyle w:val="5Char"/>
                            <w:b w:val="0"/>
                            <w:sz w:val="18"/>
                            <w:szCs w:val="18"/>
                          </w:rPr>
                        </w:pPr>
                        <w:r w:rsidRPr="009132DE">
                          <w:rPr>
                            <w:rStyle w:val="5Char"/>
                            <w:rFonts w:hint="eastAsia"/>
                            <w:b w:val="0"/>
                            <w:sz w:val="18"/>
                            <w:szCs w:val="18"/>
                          </w:rPr>
                          <w:t>7,263.49</w:t>
                        </w:r>
                      </w:p>
                    </w:tc>
                  </w:sdtContent>
                </w:sdt>
                <w:sdt>
                  <w:sdtPr>
                    <w:rPr>
                      <w:rStyle w:val="5Char"/>
                      <w:rFonts w:hint="eastAsia"/>
                      <w:b w:val="0"/>
                      <w:sz w:val="18"/>
                      <w:szCs w:val="18"/>
                    </w:rPr>
                    <w:alias w:val="资产负债状况分析-项目金额占总资产的比例"/>
                    <w:tag w:val="_GBC_40f9998b01964fb0a8237e75fe5f6dba"/>
                    <w:id w:val="-389811269"/>
                    <w:lock w:val="sdtLocked"/>
                  </w:sdtPr>
                  <w:sdtEndPr>
                    <w:rPr>
                      <w:rStyle w:val="5Char"/>
                    </w:rPr>
                  </w:sdtEndPr>
                  <w:sdtContent>
                    <w:tc>
                      <w:tcPr>
                        <w:tcW w:w="590" w:type="pct"/>
                        <w:vAlign w:val="center"/>
                      </w:tcPr>
                      <w:p w14:paraId="38C280F4" w14:textId="77777777" w:rsidR="00DE2302" w:rsidRPr="009132DE" w:rsidRDefault="00DE2302" w:rsidP="009132DE">
                        <w:pPr>
                          <w:rPr>
                            <w:rStyle w:val="5Char"/>
                            <w:b w:val="0"/>
                            <w:sz w:val="18"/>
                            <w:szCs w:val="18"/>
                          </w:rPr>
                        </w:pPr>
                        <w:r w:rsidRPr="009132DE">
                          <w:rPr>
                            <w:rStyle w:val="5Char"/>
                            <w:rFonts w:hint="eastAsia"/>
                            <w:b w:val="0"/>
                            <w:sz w:val="18"/>
                            <w:szCs w:val="18"/>
                          </w:rPr>
                          <w:t>1.39</w:t>
                        </w:r>
                      </w:p>
                    </w:tc>
                  </w:sdtContent>
                </w:sdt>
                <w:sdt>
                  <w:sdtPr>
                    <w:rPr>
                      <w:rStyle w:val="5Char"/>
                      <w:rFonts w:hint="eastAsia"/>
                      <w:b w:val="0"/>
                      <w:sz w:val="18"/>
                      <w:szCs w:val="18"/>
                    </w:rPr>
                    <w:alias w:val="资产负债状况分析-项目金额"/>
                    <w:tag w:val="_GBC_02261cf349aa4e29849022c254d7009e"/>
                    <w:id w:val="-1175714573"/>
                    <w:lock w:val="sdtLocked"/>
                  </w:sdtPr>
                  <w:sdtEndPr>
                    <w:rPr>
                      <w:rStyle w:val="5Char"/>
                    </w:rPr>
                  </w:sdtEndPr>
                  <w:sdtContent>
                    <w:tc>
                      <w:tcPr>
                        <w:tcW w:w="616" w:type="pct"/>
                        <w:vAlign w:val="center"/>
                      </w:tcPr>
                      <w:p w14:paraId="18D9F0A0" w14:textId="77777777" w:rsidR="00DE2302" w:rsidRPr="009132DE" w:rsidRDefault="00DE2302" w:rsidP="009132DE">
                        <w:pPr>
                          <w:rPr>
                            <w:rStyle w:val="5Char"/>
                            <w:b w:val="0"/>
                            <w:sz w:val="18"/>
                            <w:szCs w:val="18"/>
                          </w:rPr>
                        </w:pPr>
                        <w:r w:rsidRPr="009132DE">
                          <w:rPr>
                            <w:rStyle w:val="5Char"/>
                            <w:rFonts w:hint="eastAsia"/>
                            <w:b w:val="0"/>
                            <w:sz w:val="18"/>
                            <w:szCs w:val="18"/>
                          </w:rPr>
                          <w:t>1,323.77</w:t>
                        </w:r>
                      </w:p>
                    </w:tc>
                  </w:sdtContent>
                </w:sdt>
                <w:sdt>
                  <w:sdtPr>
                    <w:rPr>
                      <w:rStyle w:val="5Char"/>
                      <w:rFonts w:hint="eastAsia"/>
                      <w:b w:val="0"/>
                      <w:sz w:val="18"/>
                      <w:szCs w:val="18"/>
                    </w:rPr>
                    <w:alias w:val="资产负债状况分析-项目金额占总资产的比例"/>
                    <w:tag w:val="_GBC_cff85dc223f746ba8c36631c91fcda21"/>
                    <w:id w:val="703296911"/>
                    <w:lock w:val="sdtLocked"/>
                  </w:sdtPr>
                  <w:sdtEndPr>
                    <w:rPr>
                      <w:rStyle w:val="5Char"/>
                    </w:rPr>
                  </w:sdtEndPr>
                  <w:sdtContent>
                    <w:tc>
                      <w:tcPr>
                        <w:tcW w:w="587" w:type="pct"/>
                        <w:vAlign w:val="center"/>
                      </w:tcPr>
                      <w:p w14:paraId="7BF0F7BF" w14:textId="77777777" w:rsidR="00DE2302" w:rsidRPr="009132DE" w:rsidRDefault="00DE2302" w:rsidP="009132DE">
                        <w:pPr>
                          <w:rPr>
                            <w:rStyle w:val="5Char"/>
                            <w:b w:val="0"/>
                            <w:sz w:val="18"/>
                            <w:szCs w:val="18"/>
                          </w:rPr>
                        </w:pPr>
                        <w:r w:rsidRPr="009132DE">
                          <w:rPr>
                            <w:rStyle w:val="5Char"/>
                            <w:rFonts w:hint="eastAsia"/>
                            <w:b w:val="0"/>
                            <w:sz w:val="18"/>
                            <w:szCs w:val="18"/>
                          </w:rPr>
                          <w:t>0.31</w:t>
                        </w:r>
                      </w:p>
                    </w:tc>
                  </w:sdtContent>
                </w:sdt>
                <w:sdt>
                  <w:sdtPr>
                    <w:rPr>
                      <w:rStyle w:val="5Char"/>
                      <w:rFonts w:hint="eastAsia"/>
                      <w:b w:val="0"/>
                      <w:sz w:val="18"/>
                      <w:szCs w:val="18"/>
                    </w:rPr>
                    <w:alias w:val="资产负债状况分析-项目金额本期比上期增减比例"/>
                    <w:tag w:val="_GBC_2068c5c6f41d42a4a69456c49ec2197f"/>
                    <w:id w:val="1110087277"/>
                    <w:lock w:val="sdtLocked"/>
                  </w:sdtPr>
                  <w:sdtEndPr>
                    <w:rPr>
                      <w:rStyle w:val="5Char"/>
                    </w:rPr>
                  </w:sdtEndPr>
                  <w:sdtContent>
                    <w:tc>
                      <w:tcPr>
                        <w:tcW w:w="641" w:type="pct"/>
                        <w:vAlign w:val="center"/>
                      </w:tcPr>
                      <w:p w14:paraId="665D617B" w14:textId="77777777" w:rsidR="00DE2302" w:rsidRPr="009132DE" w:rsidRDefault="00DE2302" w:rsidP="009132DE">
                        <w:pPr>
                          <w:rPr>
                            <w:rStyle w:val="5Char"/>
                            <w:b w:val="0"/>
                            <w:sz w:val="18"/>
                            <w:szCs w:val="18"/>
                          </w:rPr>
                        </w:pPr>
                        <w:r w:rsidRPr="009132DE">
                          <w:rPr>
                            <w:rStyle w:val="5Char"/>
                            <w:rFonts w:hint="eastAsia"/>
                            <w:b w:val="0"/>
                            <w:sz w:val="18"/>
                            <w:szCs w:val="18"/>
                          </w:rPr>
                          <w:t>448.69</w:t>
                        </w:r>
                      </w:p>
                    </w:tc>
                  </w:sdtContent>
                </w:sdt>
                <w:sdt>
                  <w:sdtPr>
                    <w:rPr>
                      <w:rStyle w:val="5Char"/>
                      <w:rFonts w:hint="eastAsia"/>
                      <w:b w:val="0"/>
                      <w:sz w:val="18"/>
                      <w:szCs w:val="18"/>
                    </w:rPr>
                    <w:alias w:val="资产负债状况分析-情况说明"/>
                    <w:tag w:val="_GBC_54a5da91a80844168586be7700213b6c"/>
                    <w:id w:val="912360802"/>
                    <w:lock w:val="sdtLocked"/>
                  </w:sdtPr>
                  <w:sdtEndPr>
                    <w:rPr>
                      <w:rStyle w:val="5Char"/>
                    </w:rPr>
                  </w:sdtEndPr>
                  <w:sdtContent>
                    <w:tc>
                      <w:tcPr>
                        <w:tcW w:w="1254" w:type="pct"/>
                        <w:vAlign w:val="center"/>
                      </w:tcPr>
                      <w:p w14:paraId="277198B5" w14:textId="129F6CC9" w:rsidR="00DE2302" w:rsidRPr="009132DE" w:rsidRDefault="00DE2302" w:rsidP="009132DE">
                        <w:pPr>
                          <w:rPr>
                            <w:rStyle w:val="5Char"/>
                            <w:b w:val="0"/>
                            <w:sz w:val="18"/>
                            <w:szCs w:val="18"/>
                          </w:rPr>
                        </w:pPr>
                        <w:r w:rsidRPr="009132DE">
                          <w:rPr>
                            <w:rStyle w:val="5Char"/>
                            <w:rFonts w:hint="eastAsia"/>
                            <w:b w:val="0"/>
                            <w:sz w:val="18"/>
                            <w:szCs w:val="18"/>
                          </w:rPr>
                          <w:t>由于公司持有的江苏银行股权上市，根据目前的股价未来期间很可能获得足够的应纳税所得额用于抵扣公司前期税务认可的可抵扣亏损，公司对该部分亏损计提递延所得税资产</w:t>
                        </w:r>
                      </w:p>
                    </w:tc>
                  </w:sdtContent>
                </w:sdt>
              </w:tr>
            </w:sdtContent>
          </w:sdt>
          <w:sdt>
            <w:sdtPr>
              <w:rPr>
                <w:rStyle w:val="5Char"/>
                <w:rFonts w:hint="eastAsia"/>
                <w:b w:val="0"/>
                <w:sz w:val="18"/>
                <w:szCs w:val="18"/>
              </w:rPr>
              <w:alias w:val="资产负债状况分析"/>
              <w:tag w:val="_TUP_815ebab5da7a4ba88d97b27a17b235f3"/>
              <w:id w:val="1974858695"/>
              <w:lock w:val="sdtLocked"/>
            </w:sdtPr>
            <w:sdtEndPr>
              <w:rPr>
                <w:rStyle w:val="5Char"/>
              </w:rPr>
            </w:sdtEndPr>
            <w:sdtContent>
              <w:tr w:rsidR="009132DE" w14:paraId="4E131BD5" w14:textId="77777777" w:rsidTr="009132DE">
                <w:trPr>
                  <w:trHeight w:val="135"/>
                </w:trPr>
                <w:sdt>
                  <w:sdtPr>
                    <w:rPr>
                      <w:rStyle w:val="5Char"/>
                      <w:rFonts w:hint="eastAsia"/>
                      <w:b w:val="0"/>
                      <w:sz w:val="18"/>
                      <w:szCs w:val="18"/>
                    </w:rPr>
                    <w:alias w:val="资产负债状况分析-项目名称"/>
                    <w:tag w:val="_GBC_8ff5415524eb4feb89ce189fb2c0c0c5"/>
                    <w:id w:val="-980604902"/>
                    <w:lock w:val="sdtLocked"/>
                  </w:sdtPr>
                  <w:sdtEndPr>
                    <w:rPr>
                      <w:rStyle w:val="5Char"/>
                    </w:rPr>
                  </w:sdtEndPr>
                  <w:sdtContent>
                    <w:tc>
                      <w:tcPr>
                        <w:tcW w:w="734" w:type="pct"/>
                        <w:vAlign w:val="center"/>
                      </w:tcPr>
                      <w:p w14:paraId="20EE3519" w14:textId="77777777" w:rsidR="00DE2302" w:rsidRPr="009132DE" w:rsidRDefault="00DE2302" w:rsidP="009132DE">
                        <w:pPr>
                          <w:rPr>
                            <w:rStyle w:val="5Char"/>
                            <w:b w:val="0"/>
                            <w:sz w:val="18"/>
                            <w:szCs w:val="18"/>
                          </w:rPr>
                        </w:pPr>
                        <w:r w:rsidRPr="009132DE">
                          <w:rPr>
                            <w:rStyle w:val="5Char"/>
                            <w:rFonts w:hint="eastAsia"/>
                            <w:b w:val="0"/>
                            <w:sz w:val="18"/>
                            <w:szCs w:val="18"/>
                          </w:rPr>
                          <w:t>以公允价值计量且其变动计入当期损益的金融负债</w:t>
                        </w:r>
                      </w:p>
                    </w:tc>
                  </w:sdtContent>
                </w:sdt>
                <w:sdt>
                  <w:sdtPr>
                    <w:rPr>
                      <w:rStyle w:val="5Char"/>
                      <w:rFonts w:hint="eastAsia"/>
                      <w:b w:val="0"/>
                      <w:sz w:val="18"/>
                      <w:szCs w:val="18"/>
                    </w:rPr>
                    <w:alias w:val="资产负债状况分析-项目金额"/>
                    <w:tag w:val="_GBC_e3452343f13042efacf15bd5769a81e8"/>
                    <w:id w:val="-948781513"/>
                    <w:lock w:val="sdtLocked"/>
                    <w:showingPlcHdr/>
                  </w:sdtPr>
                  <w:sdtEndPr>
                    <w:rPr>
                      <w:rStyle w:val="5Char"/>
                    </w:rPr>
                  </w:sdtEndPr>
                  <w:sdtContent>
                    <w:tc>
                      <w:tcPr>
                        <w:tcW w:w="577" w:type="pct"/>
                        <w:vAlign w:val="center"/>
                      </w:tcPr>
                      <w:p w14:paraId="6D77BB20"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项目金额占总资产的比例"/>
                    <w:tag w:val="_GBC_40f9998b01964fb0a8237e75fe5f6dba"/>
                    <w:id w:val="-1254045497"/>
                    <w:lock w:val="sdtLocked"/>
                    <w:showingPlcHdr/>
                  </w:sdtPr>
                  <w:sdtEndPr>
                    <w:rPr>
                      <w:rStyle w:val="5Char"/>
                    </w:rPr>
                  </w:sdtEndPr>
                  <w:sdtContent>
                    <w:tc>
                      <w:tcPr>
                        <w:tcW w:w="590" w:type="pct"/>
                        <w:vAlign w:val="center"/>
                      </w:tcPr>
                      <w:p w14:paraId="25529990"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项目金额"/>
                    <w:tag w:val="_GBC_02261cf349aa4e29849022c254d7009e"/>
                    <w:id w:val="-405064065"/>
                    <w:lock w:val="sdtLocked"/>
                  </w:sdtPr>
                  <w:sdtEndPr>
                    <w:rPr>
                      <w:rStyle w:val="5Char"/>
                    </w:rPr>
                  </w:sdtEndPr>
                  <w:sdtContent>
                    <w:tc>
                      <w:tcPr>
                        <w:tcW w:w="616" w:type="pct"/>
                        <w:vAlign w:val="center"/>
                      </w:tcPr>
                      <w:p w14:paraId="6CD9E22E" w14:textId="77777777" w:rsidR="00DE2302" w:rsidRPr="009132DE" w:rsidRDefault="00DE2302" w:rsidP="009132DE">
                        <w:pPr>
                          <w:rPr>
                            <w:rStyle w:val="5Char"/>
                            <w:b w:val="0"/>
                            <w:sz w:val="18"/>
                            <w:szCs w:val="18"/>
                          </w:rPr>
                        </w:pPr>
                        <w:r w:rsidRPr="009132DE">
                          <w:rPr>
                            <w:rStyle w:val="5Char"/>
                            <w:rFonts w:hint="eastAsia"/>
                            <w:b w:val="0"/>
                            <w:sz w:val="18"/>
                            <w:szCs w:val="18"/>
                          </w:rPr>
                          <w:t>1,114.30</w:t>
                        </w:r>
                      </w:p>
                    </w:tc>
                  </w:sdtContent>
                </w:sdt>
                <w:sdt>
                  <w:sdtPr>
                    <w:rPr>
                      <w:rStyle w:val="5Char"/>
                      <w:rFonts w:hint="eastAsia"/>
                      <w:b w:val="0"/>
                      <w:sz w:val="18"/>
                      <w:szCs w:val="18"/>
                    </w:rPr>
                    <w:alias w:val="资产负债状况分析-项目金额占总资产的比例"/>
                    <w:tag w:val="_GBC_cff85dc223f746ba8c36631c91fcda21"/>
                    <w:id w:val="-283202027"/>
                    <w:lock w:val="sdtLocked"/>
                  </w:sdtPr>
                  <w:sdtEndPr>
                    <w:rPr>
                      <w:rStyle w:val="5Char"/>
                    </w:rPr>
                  </w:sdtEndPr>
                  <w:sdtContent>
                    <w:tc>
                      <w:tcPr>
                        <w:tcW w:w="587" w:type="pct"/>
                        <w:vAlign w:val="center"/>
                      </w:tcPr>
                      <w:p w14:paraId="7DC6F9BD" w14:textId="77777777" w:rsidR="00DE2302" w:rsidRPr="009132DE" w:rsidRDefault="00DE2302" w:rsidP="009132DE">
                        <w:pPr>
                          <w:rPr>
                            <w:rStyle w:val="5Char"/>
                            <w:b w:val="0"/>
                            <w:sz w:val="18"/>
                            <w:szCs w:val="18"/>
                          </w:rPr>
                        </w:pPr>
                        <w:r w:rsidRPr="009132DE">
                          <w:rPr>
                            <w:rStyle w:val="5Char"/>
                            <w:rFonts w:hint="eastAsia"/>
                            <w:b w:val="0"/>
                            <w:sz w:val="18"/>
                            <w:szCs w:val="18"/>
                          </w:rPr>
                          <w:t>0.26</w:t>
                        </w:r>
                      </w:p>
                    </w:tc>
                  </w:sdtContent>
                </w:sdt>
                <w:sdt>
                  <w:sdtPr>
                    <w:rPr>
                      <w:rStyle w:val="5Char"/>
                      <w:rFonts w:hint="eastAsia"/>
                      <w:b w:val="0"/>
                      <w:sz w:val="18"/>
                      <w:szCs w:val="18"/>
                    </w:rPr>
                    <w:alias w:val="资产负债状况分析-项目金额本期比上期增减比例"/>
                    <w:tag w:val="_GBC_2068c5c6f41d42a4a69456c49ec2197f"/>
                    <w:id w:val="-1350016895"/>
                    <w:lock w:val="sdtLocked"/>
                  </w:sdtPr>
                  <w:sdtEndPr>
                    <w:rPr>
                      <w:rStyle w:val="5Char"/>
                    </w:rPr>
                  </w:sdtEndPr>
                  <w:sdtContent>
                    <w:tc>
                      <w:tcPr>
                        <w:tcW w:w="641" w:type="pct"/>
                        <w:vAlign w:val="center"/>
                      </w:tcPr>
                      <w:p w14:paraId="5567D1C1" w14:textId="77777777" w:rsidR="00DE2302" w:rsidRPr="009132DE" w:rsidRDefault="00DE2302" w:rsidP="009132DE">
                        <w:pPr>
                          <w:rPr>
                            <w:rStyle w:val="5Char"/>
                            <w:b w:val="0"/>
                            <w:sz w:val="18"/>
                            <w:szCs w:val="18"/>
                          </w:rPr>
                        </w:pPr>
                        <w:r w:rsidRPr="009132DE">
                          <w:rPr>
                            <w:rStyle w:val="5Char"/>
                            <w:rFonts w:hint="eastAsia"/>
                            <w:b w:val="0"/>
                            <w:sz w:val="18"/>
                            <w:szCs w:val="18"/>
                          </w:rPr>
                          <w:t>-100.00</w:t>
                        </w:r>
                      </w:p>
                    </w:tc>
                  </w:sdtContent>
                </w:sdt>
                <w:sdt>
                  <w:sdtPr>
                    <w:rPr>
                      <w:rStyle w:val="5Char"/>
                      <w:rFonts w:hint="eastAsia"/>
                      <w:b w:val="0"/>
                      <w:sz w:val="18"/>
                      <w:szCs w:val="18"/>
                    </w:rPr>
                    <w:alias w:val="资产负债状况分析-情况说明"/>
                    <w:tag w:val="_GBC_54a5da91a80844168586be7700213b6c"/>
                    <w:id w:val="-1742246659"/>
                    <w:lock w:val="sdtLocked"/>
                  </w:sdtPr>
                  <w:sdtEndPr>
                    <w:rPr>
                      <w:rStyle w:val="5Char"/>
                    </w:rPr>
                  </w:sdtEndPr>
                  <w:sdtContent>
                    <w:tc>
                      <w:tcPr>
                        <w:tcW w:w="1254" w:type="pct"/>
                        <w:vAlign w:val="center"/>
                      </w:tcPr>
                      <w:p w14:paraId="0AE6A9F7" w14:textId="77777777" w:rsidR="00DE2302" w:rsidRPr="009132DE" w:rsidRDefault="00DE2302" w:rsidP="009132DE">
                        <w:pPr>
                          <w:rPr>
                            <w:rStyle w:val="5Char"/>
                            <w:b w:val="0"/>
                            <w:sz w:val="18"/>
                            <w:szCs w:val="18"/>
                          </w:rPr>
                        </w:pPr>
                        <w:r w:rsidRPr="009132DE">
                          <w:rPr>
                            <w:rStyle w:val="5Char"/>
                            <w:rFonts w:hint="eastAsia"/>
                            <w:b w:val="0"/>
                            <w:sz w:val="18"/>
                            <w:szCs w:val="18"/>
                          </w:rPr>
                          <w:t>公司下属子公司与银行签订的黄金租赁协议到期偿还</w:t>
                        </w:r>
                      </w:p>
                    </w:tc>
                  </w:sdtContent>
                </w:sdt>
              </w:tr>
            </w:sdtContent>
          </w:sdt>
          <w:sdt>
            <w:sdtPr>
              <w:rPr>
                <w:rStyle w:val="5Char"/>
                <w:rFonts w:hint="eastAsia"/>
                <w:b w:val="0"/>
                <w:sz w:val="18"/>
                <w:szCs w:val="18"/>
              </w:rPr>
              <w:alias w:val="资产负债状况分析"/>
              <w:tag w:val="_TUP_815ebab5da7a4ba88d97b27a17b235f3"/>
              <w:id w:val="-89780571"/>
              <w:lock w:val="sdtLocked"/>
            </w:sdtPr>
            <w:sdtEndPr>
              <w:rPr>
                <w:rStyle w:val="5Char"/>
              </w:rPr>
            </w:sdtEndPr>
            <w:sdtContent>
              <w:tr w:rsidR="009132DE" w14:paraId="6E115D2C" w14:textId="77777777" w:rsidTr="009132DE">
                <w:trPr>
                  <w:trHeight w:val="135"/>
                </w:trPr>
                <w:sdt>
                  <w:sdtPr>
                    <w:rPr>
                      <w:rStyle w:val="5Char"/>
                      <w:rFonts w:hint="eastAsia"/>
                      <w:b w:val="0"/>
                      <w:sz w:val="18"/>
                      <w:szCs w:val="18"/>
                    </w:rPr>
                    <w:alias w:val="资产负债状况分析-项目名称"/>
                    <w:tag w:val="_GBC_8ff5415524eb4feb89ce189fb2c0c0c5"/>
                    <w:id w:val="-2108800111"/>
                    <w:lock w:val="sdtLocked"/>
                  </w:sdtPr>
                  <w:sdtEndPr>
                    <w:rPr>
                      <w:rStyle w:val="5Char"/>
                    </w:rPr>
                  </w:sdtEndPr>
                  <w:sdtContent>
                    <w:tc>
                      <w:tcPr>
                        <w:tcW w:w="734" w:type="pct"/>
                        <w:vAlign w:val="center"/>
                      </w:tcPr>
                      <w:p w14:paraId="4E1F8F92" w14:textId="77777777" w:rsidR="00DE2302" w:rsidRPr="009132DE" w:rsidRDefault="00DE2302" w:rsidP="009132DE">
                        <w:pPr>
                          <w:rPr>
                            <w:rStyle w:val="5Char"/>
                            <w:b w:val="0"/>
                            <w:sz w:val="18"/>
                            <w:szCs w:val="18"/>
                          </w:rPr>
                        </w:pPr>
                        <w:r w:rsidRPr="009132DE">
                          <w:rPr>
                            <w:rStyle w:val="5Char"/>
                            <w:rFonts w:hint="eastAsia"/>
                            <w:b w:val="0"/>
                            <w:sz w:val="18"/>
                            <w:szCs w:val="18"/>
                          </w:rPr>
                          <w:t>应付票据</w:t>
                        </w:r>
                      </w:p>
                    </w:tc>
                  </w:sdtContent>
                </w:sdt>
                <w:sdt>
                  <w:sdtPr>
                    <w:rPr>
                      <w:rStyle w:val="5Char"/>
                      <w:rFonts w:hint="eastAsia"/>
                      <w:b w:val="0"/>
                      <w:sz w:val="18"/>
                      <w:szCs w:val="18"/>
                    </w:rPr>
                    <w:alias w:val="资产负债状况分析-项目金额"/>
                    <w:tag w:val="_GBC_e3452343f13042efacf15bd5769a81e8"/>
                    <w:id w:val="2007932661"/>
                    <w:lock w:val="sdtLocked"/>
                  </w:sdtPr>
                  <w:sdtEndPr>
                    <w:rPr>
                      <w:rStyle w:val="5Char"/>
                    </w:rPr>
                  </w:sdtEndPr>
                  <w:sdtContent>
                    <w:tc>
                      <w:tcPr>
                        <w:tcW w:w="577" w:type="pct"/>
                        <w:vAlign w:val="center"/>
                      </w:tcPr>
                      <w:p w14:paraId="2BD3C209" w14:textId="77777777" w:rsidR="00DE2302" w:rsidRPr="009132DE" w:rsidRDefault="00DE2302" w:rsidP="009132DE">
                        <w:pPr>
                          <w:rPr>
                            <w:rStyle w:val="5Char"/>
                            <w:b w:val="0"/>
                            <w:sz w:val="18"/>
                            <w:szCs w:val="18"/>
                          </w:rPr>
                        </w:pPr>
                        <w:r w:rsidRPr="009132DE">
                          <w:rPr>
                            <w:rStyle w:val="5Char"/>
                            <w:rFonts w:hint="eastAsia"/>
                            <w:b w:val="0"/>
                            <w:sz w:val="18"/>
                            <w:szCs w:val="18"/>
                          </w:rPr>
                          <w:t>306.92</w:t>
                        </w:r>
                      </w:p>
                    </w:tc>
                  </w:sdtContent>
                </w:sdt>
                <w:sdt>
                  <w:sdtPr>
                    <w:rPr>
                      <w:rStyle w:val="5Char"/>
                      <w:rFonts w:hint="eastAsia"/>
                      <w:b w:val="0"/>
                      <w:sz w:val="18"/>
                      <w:szCs w:val="18"/>
                    </w:rPr>
                    <w:alias w:val="资产负债状况分析-项目金额占总资产的比例"/>
                    <w:tag w:val="_GBC_40f9998b01964fb0a8237e75fe5f6dba"/>
                    <w:id w:val="-1539504048"/>
                    <w:lock w:val="sdtLocked"/>
                  </w:sdtPr>
                  <w:sdtEndPr>
                    <w:rPr>
                      <w:rStyle w:val="5Char"/>
                    </w:rPr>
                  </w:sdtEndPr>
                  <w:sdtContent>
                    <w:tc>
                      <w:tcPr>
                        <w:tcW w:w="590" w:type="pct"/>
                        <w:vAlign w:val="center"/>
                      </w:tcPr>
                      <w:p w14:paraId="75C79F9E" w14:textId="77777777" w:rsidR="00DE2302" w:rsidRPr="009132DE" w:rsidRDefault="00DE2302" w:rsidP="009132DE">
                        <w:pPr>
                          <w:rPr>
                            <w:rStyle w:val="5Char"/>
                            <w:b w:val="0"/>
                            <w:sz w:val="18"/>
                            <w:szCs w:val="18"/>
                          </w:rPr>
                        </w:pPr>
                        <w:r w:rsidRPr="009132DE">
                          <w:rPr>
                            <w:rStyle w:val="5Char"/>
                            <w:rFonts w:hint="eastAsia"/>
                            <w:b w:val="0"/>
                            <w:sz w:val="18"/>
                            <w:szCs w:val="18"/>
                          </w:rPr>
                          <w:t>0.06</w:t>
                        </w:r>
                      </w:p>
                    </w:tc>
                  </w:sdtContent>
                </w:sdt>
                <w:sdt>
                  <w:sdtPr>
                    <w:rPr>
                      <w:rStyle w:val="5Char"/>
                      <w:rFonts w:hint="eastAsia"/>
                      <w:b w:val="0"/>
                      <w:sz w:val="18"/>
                      <w:szCs w:val="18"/>
                    </w:rPr>
                    <w:alias w:val="资产负债状况分析-项目金额"/>
                    <w:tag w:val="_GBC_02261cf349aa4e29849022c254d7009e"/>
                    <w:id w:val="942424182"/>
                    <w:lock w:val="sdtLocked"/>
                  </w:sdtPr>
                  <w:sdtEndPr>
                    <w:rPr>
                      <w:rStyle w:val="5Char"/>
                    </w:rPr>
                  </w:sdtEndPr>
                  <w:sdtContent>
                    <w:tc>
                      <w:tcPr>
                        <w:tcW w:w="616" w:type="pct"/>
                        <w:vAlign w:val="center"/>
                      </w:tcPr>
                      <w:p w14:paraId="06437420" w14:textId="77777777" w:rsidR="00DE2302" w:rsidRPr="009132DE" w:rsidRDefault="00DE2302" w:rsidP="009132DE">
                        <w:pPr>
                          <w:rPr>
                            <w:rStyle w:val="5Char"/>
                            <w:b w:val="0"/>
                            <w:sz w:val="18"/>
                            <w:szCs w:val="18"/>
                          </w:rPr>
                        </w:pPr>
                        <w:r w:rsidRPr="009132DE">
                          <w:rPr>
                            <w:rStyle w:val="5Char"/>
                            <w:rFonts w:hint="eastAsia"/>
                            <w:b w:val="0"/>
                            <w:sz w:val="18"/>
                            <w:szCs w:val="18"/>
                          </w:rPr>
                          <w:t>1,490.05</w:t>
                        </w:r>
                      </w:p>
                    </w:tc>
                  </w:sdtContent>
                </w:sdt>
                <w:sdt>
                  <w:sdtPr>
                    <w:rPr>
                      <w:rStyle w:val="5Char"/>
                      <w:rFonts w:hint="eastAsia"/>
                      <w:b w:val="0"/>
                      <w:sz w:val="18"/>
                      <w:szCs w:val="18"/>
                    </w:rPr>
                    <w:alias w:val="资产负债状况分析-项目金额占总资产的比例"/>
                    <w:tag w:val="_GBC_cff85dc223f746ba8c36631c91fcda21"/>
                    <w:id w:val="972864627"/>
                    <w:lock w:val="sdtLocked"/>
                  </w:sdtPr>
                  <w:sdtEndPr>
                    <w:rPr>
                      <w:rStyle w:val="5Char"/>
                    </w:rPr>
                  </w:sdtEndPr>
                  <w:sdtContent>
                    <w:tc>
                      <w:tcPr>
                        <w:tcW w:w="587" w:type="pct"/>
                        <w:vAlign w:val="center"/>
                      </w:tcPr>
                      <w:p w14:paraId="64CAAFB0" w14:textId="77777777" w:rsidR="00DE2302" w:rsidRPr="009132DE" w:rsidRDefault="00DE2302" w:rsidP="009132DE">
                        <w:pPr>
                          <w:rPr>
                            <w:rStyle w:val="5Char"/>
                            <w:b w:val="0"/>
                            <w:sz w:val="18"/>
                            <w:szCs w:val="18"/>
                          </w:rPr>
                        </w:pPr>
                        <w:r w:rsidRPr="009132DE">
                          <w:rPr>
                            <w:rStyle w:val="5Char"/>
                            <w:rFonts w:hint="eastAsia"/>
                            <w:b w:val="0"/>
                            <w:sz w:val="18"/>
                            <w:szCs w:val="18"/>
                          </w:rPr>
                          <w:t>0.35</w:t>
                        </w:r>
                      </w:p>
                    </w:tc>
                  </w:sdtContent>
                </w:sdt>
                <w:sdt>
                  <w:sdtPr>
                    <w:rPr>
                      <w:rStyle w:val="5Char"/>
                      <w:rFonts w:hint="eastAsia"/>
                      <w:b w:val="0"/>
                      <w:sz w:val="18"/>
                      <w:szCs w:val="18"/>
                    </w:rPr>
                    <w:alias w:val="资产负债状况分析-项目金额本期比上期增减比例"/>
                    <w:tag w:val="_GBC_2068c5c6f41d42a4a69456c49ec2197f"/>
                    <w:id w:val="-465817471"/>
                    <w:lock w:val="sdtLocked"/>
                  </w:sdtPr>
                  <w:sdtEndPr>
                    <w:rPr>
                      <w:rStyle w:val="5Char"/>
                    </w:rPr>
                  </w:sdtEndPr>
                  <w:sdtContent>
                    <w:tc>
                      <w:tcPr>
                        <w:tcW w:w="641" w:type="pct"/>
                        <w:vAlign w:val="center"/>
                      </w:tcPr>
                      <w:p w14:paraId="4EC2D864" w14:textId="77777777" w:rsidR="00DE2302" w:rsidRPr="009132DE" w:rsidRDefault="00DE2302" w:rsidP="009132DE">
                        <w:pPr>
                          <w:rPr>
                            <w:rStyle w:val="5Char"/>
                            <w:b w:val="0"/>
                            <w:sz w:val="18"/>
                            <w:szCs w:val="18"/>
                          </w:rPr>
                        </w:pPr>
                        <w:r w:rsidRPr="009132DE">
                          <w:rPr>
                            <w:rStyle w:val="5Char"/>
                            <w:rFonts w:hint="eastAsia"/>
                            <w:b w:val="0"/>
                            <w:sz w:val="18"/>
                            <w:szCs w:val="18"/>
                          </w:rPr>
                          <w:t>-79.40</w:t>
                        </w:r>
                      </w:p>
                    </w:tc>
                  </w:sdtContent>
                </w:sdt>
                <w:sdt>
                  <w:sdtPr>
                    <w:rPr>
                      <w:rStyle w:val="5Char"/>
                      <w:rFonts w:hint="eastAsia"/>
                      <w:b w:val="0"/>
                      <w:sz w:val="18"/>
                      <w:szCs w:val="18"/>
                    </w:rPr>
                    <w:alias w:val="资产负债状况分析-情况说明"/>
                    <w:tag w:val="_GBC_54a5da91a80844168586be7700213b6c"/>
                    <w:id w:val="302204197"/>
                    <w:lock w:val="sdtLocked"/>
                  </w:sdtPr>
                  <w:sdtEndPr>
                    <w:rPr>
                      <w:rStyle w:val="5Char"/>
                    </w:rPr>
                  </w:sdtEndPr>
                  <w:sdtContent>
                    <w:tc>
                      <w:tcPr>
                        <w:tcW w:w="1254" w:type="pct"/>
                        <w:vAlign w:val="center"/>
                      </w:tcPr>
                      <w:p w14:paraId="23F44BEC" w14:textId="3D2908A9" w:rsidR="00DE2302" w:rsidRPr="009132DE" w:rsidRDefault="002D24AD" w:rsidP="009132DE">
                        <w:pPr>
                          <w:rPr>
                            <w:rStyle w:val="5Char"/>
                            <w:b w:val="0"/>
                            <w:sz w:val="18"/>
                            <w:szCs w:val="18"/>
                          </w:rPr>
                        </w:pPr>
                        <w:r w:rsidRPr="009132DE">
                          <w:rPr>
                            <w:rStyle w:val="5Char"/>
                            <w:rFonts w:hint="eastAsia"/>
                            <w:b w:val="0"/>
                            <w:sz w:val="18"/>
                            <w:szCs w:val="18"/>
                          </w:rPr>
                          <w:t>期末</w:t>
                        </w:r>
                        <w:r w:rsidRPr="009132DE">
                          <w:rPr>
                            <w:rStyle w:val="5Char"/>
                            <w:b w:val="0"/>
                            <w:sz w:val="18"/>
                            <w:szCs w:val="18"/>
                          </w:rPr>
                          <w:t>公司用于支付货款的</w:t>
                        </w:r>
                        <w:r w:rsidR="00DE2302" w:rsidRPr="009132DE">
                          <w:rPr>
                            <w:rStyle w:val="5Char"/>
                            <w:rFonts w:hint="eastAsia"/>
                            <w:b w:val="0"/>
                            <w:sz w:val="18"/>
                            <w:szCs w:val="18"/>
                          </w:rPr>
                          <w:t>银行承兑汇票减少</w:t>
                        </w:r>
                      </w:p>
                    </w:tc>
                  </w:sdtContent>
                </w:sdt>
              </w:tr>
            </w:sdtContent>
          </w:sdt>
          <w:sdt>
            <w:sdtPr>
              <w:rPr>
                <w:rStyle w:val="5Char"/>
                <w:rFonts w:hint="eastAsia"/>
                <w:b w:val="0"/>
                <w:sz w:val="18"/>
                <w:szCs w:val="18"/>
              </w:rPr>
              <w:alias w:val="资产负债状况分析"/>
              <w:tag w:val="_TUP_815ebab5da7a4ba88d97b27a17b235f3"/>
              <w:id w:val="1410424850"/>
              <w:lock w:val="sdtLocked"/>
            </w:sdtPr>
            <w:sdtEndPr>
              <w:rPr>
                <w:rStyle w:val="5Char"/>
              </w:rPr>
            </w:sdtEndPr>
            <w:sdtContent>
              <w:tr w:rsidR="009132DE" w14:paraId="2E7F804E" w14:textId="77777777" w:rsidTr="009132DE">
                <w:trPr>
                  <w:trHeight w:val="135"/>
                </w:trPr>
                <w:sdt>
                  <w:sdtPr>
                    <w:rPr>
                      <w:rStyle w:val="5Char"/>
                      <w:rFonts w:hint="eastAsia"/>
                      <w:b w:val="0"/>
                      <w:sz w:val="18"/>
                      <w:szCs w:val="18"/>
                    </w:rPr>
                    <w:alias w:val="资产负债状况分析-项目名称"/>
                    <w:tag w:val="_GBC_8ff5415524eb4feb89ce189fb2c0c0c5"/>
                    <w:id w:val="237454488"/>
                    <w:lock w:val="sdtLocked"/>
                  </w:sdtPr>
                  <w:sdtEndPr>
                    <w:rPr>
                      <w:rStyle w:val="5Char"/>
                    </w:rPr>
                  </w:sdtEndPr>
                  <w:sdtContent>
                    <w:tc>
                      <w:tcPr>
                        <w:tcW w:w="734" w:type="pct"/>
                        <w:vAlign w:val="center"/>
                      </w:tcPr>
                      <w:p w14:paraId="2B3042EB" w14:textId="77777777" w:rsidR="00DE2302" w:rsidRPr="009132DE" w:rsidRDefault="00DE2302" w:rsidP="009132DE">
                        <w:pPr>
                          <w:rPr>
                            <w:rStyle w:val="5Char"/>
                            <w:b w:val="0"/>
                            <w:sz w:val="18"/>
                            <w:szCs w:val="18"/>
                          </w:rPr>
                        </w:pPr>
                        <w:r w:rsidRPr="009132DE">
                          <w:rPr>
                            <w:rStyle w:val="5Char"/>
                            <w:rFonts w:hint="eastAsia"/>
                            <w:b w:val="0"/>
                            <w:sz w:val="18"/>
                            <w:szCs w:val="18"/>
                          </w:rPr>
                          <w:t>应付职工薪酬</w:t>
                        </w:r>
                      </w:p>
                    </w:tc>
                  </w:sdtContent>
                </w:sdt>
                <w:sdt>
                  <w:sdtPr>
                    <w:rPr>
                      <w:rStyle w:val="5Char"/>
                      <w:rFonts w:hint="eastAsia"/>
                      <w:b w:val="0"/>
                      <w:sz w:val="18"/>
                      <w:szCs w:val="18"/>
                    </w:rPr>
                    <w:alias w:val="资产负债状况分析-项目金额"/>
                    <w:tag w:val="_GBC_e3452343f13042efacf15bd5769a81e8"/>
                    <w:id w:val="-930586888"/>
                    <w:lock w:val="sdtLocked"/>
                  </w:sdtPr>
                  <w:sdtEndPr>
                    <w:rPr>
                      <w:rStyle w:val="5Char"/>
                    </w:rPr>
                  </w:sdtEndPr>
                  <w:sdtContent>
                    <w:tc>
                      <w:tcPr>
                        <w:tcW w:w="577" w:type="pct"/>
                        <w:vAlign w:val="center"/>
                      </w:tcPr>
                      <w:p w14:paraId="7583F46E" w14:textId="77777777" w:rsidR="00DE2302" w:rsidRPr="009132DE" w:rsidRDefault="00DE2302" w:rsidP="009132DE">
                        <w:pPr>
                          <w:rPr>
                            <w:rStyle w:val="5Char"/>
                            <w:b w:val="0"/>
                            <w:sz w:val="18"/>
                            <w:szCs w:val="18"/>
                          </w:rPr>
                        </w:pPr>
                        <w:r w:rsidRPr="009132DE">
                          <w:rPr>
                            <w:rStyle w:val="5Char"/>
                            <w:rFonts w:hint="eastAsia"/>
                            <w:b w:val="0"/>
                            <w:sz w:val="18"/>
                            <w:szCs w:val="18"/>
                          </w:rPr>
                          <w:t>4,165.86</w:t>
                        </w:r>
                      </w:p>
                    </w:tc>
                  </w:sdtContent>
                </w:sdt>
                <w:sdt>
                  <w:sdtPr>
                    <w:rPr>
                      <w:rStyle w:val="5Char"/>
                      <w:rFonts w:hint="eastAsia"/>
                      <w:b w:val="0"/>
                      <w:sz w:val="18"/>
                      <w:szCs w:val="18"/>
                    </w:rPr>
                    <w:alias w:val="资产负债状况分析-项目金额占总资产的比例"/>
                    <w:tag w:val="_GBC_40f9998b01964fb0a8237e75fe5f6dba"/>
                    <w:id w:val="-1756436144"/>
                    <w:lock w:val="sdtLocked"/>
                  </w:sdtPr>
                  <w:sdtEndPr>
                    <w:rPr>
                      <w:rStyle w:val="5Char"/>
                    </w:rPr>
                  </w:sdtEndPr>
                  <w:sdtContent>
                    <w:tc>
                      <w:tcPr>
                        <w:tcW w:w="590" w:type="pct"/>
                        <w:vAlign w:val="center"/>
                      </w:tcPr>
                      <w:p w14:paraId="62450F9A" w14:textId="77777777" w:rsidR="00DE2302" w:rsidRPr="009132DE" w:rsidRDefault="00DE2302" w:rsidP="009132DE">
                        <w:pPr>
                          <w:rPr>
                            <w:rStyle w:val="5Char"/>
                            <w:b w:val="0"/>
                            <w:sz w:val="18"/>
                            <w:szCs w:val="18"/>
                          </w:rPr>
                        </w:pPr>
                        <w:r w:rsidRPr="009132DE">
                          <w:rPr>
                            <w:rStyle w:val="5Char"/>
                            <w:rFonts w:hint="eastAsia"/>
                            <w:b w:val="0"/>
                            <w:sz w:val="18"/>
                            <w:szCs w:val="18"/>
                          </w:rPr>
                          <w:t>0.80</w:t>
                        </w:r>
                      </w:p>
                    </w:tc>
                  </w:sdtContent>
                </w:sdt>
                <w:sdt>
                  <w:sdtPr>
                    <w:rPr>
                      <w:rStyle w:val="5Char"/>
                      <w:rFonts w:hint="eastAsia"/>
                      <w:b w:val="0"/>
                      <w:sz w:val="18"/>
                      <w:szCs w:val="18"/>
                    </w:rPr>
                    <w:alias w:val="资产负债状况分析-项目金额"/>
                    <w:tag w:val="_GBC_02261cf349aa4e29849022c254d7009e"/>
                    <w:id w:val="343446648"/>
                    <w:lock w:val="sdtLocked"/>
                  </w:sdtPr>
                  <w:sdtEndPr>
                    <w:rPr>
                      <w:rStyle w:val="5Char"/>
                    </w:rPr>
                  </w:sdtEndPr>
                  <w:sdtContent>
                    <w:tc>
                      <w:tcPr>
                        <w:tcW w:w="616" w:type="pct"/>
                        <w:vAlign w:val="center"/>
                      </w:tcPr>
                      <w:p w14:paraId="0E7479AA" w14:textId="77777777" w:rsidR="00DE2302" w:rsidRPr="009132DE" w:rsidRDefault="00DE2302" w:rsidP="009132DE">
                        <w:pPr>
                          <w:rPr>
                            <w:rStyle w:val="5Char"/>
                            <w:b w:val="0"/>
                            <w:sz w:val="18"/>
                            <w:szCs w:val="18"/>
                          </w:rPr>
                        </w:pPr>
                        <w:r w:rsidRPr="009132DE">
                          <w:rPr>
                            <w:rStyle w:val="5Char"/>
                            <w:rFonts w:hint="eastAsia"/>
                            <w:b w:val="0"/>
                            <w:sz w:val="18"/>
                            <w:szCs w:val="18"/>
                          </w:rPr>
                          <w:t>1,254.73</w:t>
                        </w:r>
                      </w:p>
                    </w:tc>
                  </w:sdtContent>
                </w:sdt>
                <w:sdt>
                  <w:sdtPr>
                    <w:rPr>
                      <w:rStyle w:val="5Char"/>
                      <w:rFonts w:hint="eastAsia"/>
                      <w:b w:val="0"/>
                      <w:sz w:val="18"/>
                      <w:szCs w:val="18"/>
                    </w:rPr>
                    <w:alias w:val="资产负债状况分析-项目金额占总资产的比例"/>
                    <w:tag w:val="_GBC_cff85dc223f746ba8c36631c91fcda21"/>
                    <w:id w:val="744846925"/>
                    <w:lock w:val="sdtLocked"/>
                  </w:sdtPr>
                  <w:sdtEndPr>
                    <w:rPr>
                      <w:rStyle w:val="5Char"/>
                    </w:rPr>
                  </w:sdtEndPr>
                  <w:sdtContent>
                    <w:tc>
                      <w:tcPr>
                        <w:tcW w:w="587" w:type="pct"/>
                        <w:vAlign w:val="center"/>
                      </w:tcPr>
                      <w:p w14:paraId="256C25C2" w14:textId="77777777" w:rsidR="00DE2302" w:rsidRPr="009132DE" w:rsidRDefault="00DE2302" w:rsidP="009132DE">
                        <w:pPr>
                          <w:rPr>
                            <w:rStyle w:val="5Char"/>
                            <w:b w:val="0"/>
                            <w:sz w:val="18"/>
                            <w:szCs w:val="18"/>
                          </w:rPr>
                        </w:pPr>
                        <w:r w:rsidRPr="009132DE">
                          <w:rPr>
                            <w:rStyle w:val="5Char"/>
                            <w:rFonts w:hint="eastAsia"/>
                            <w:b w:val="0"/>
                            <w:sz w:val="18"/>
                            <w:szCs w:val="18"/>
                          </w:rPr>
                          <w:t>0.30</w:t>
                        </w:r>
                      </w:p>
                    </w:tc>
                  </w:sdtContent>
                </w:sdt>
                <w:sdt>
                  <w:sdtPr>
                    <w:rPr>
                      <w:rStyle w:val="5Char"/>
                      <w:rFonts w:hint="eastAsia"/>
                      <w:b w:val="0"/>
                      <w:sz w:val="18"/>
                      <w:szCs w:val="18"/>
                    </w:rPr>
                    <w:alias w:val="资产负债状况分析-项目金额本期比上期增减比例"/>
                    <w:tag w:val="_GBC_2068c5c6f41d42a4a69456c49ec2197f"/>
                    <w:id w:val="-770471218"/>
                    <w:lock w:val="sdtLocked"/>
                  </w:sdtPr>
                  <w:sdtEndPr>
                    <w:rPr>
                      <w:rStyle w:val="5Char"/>
                    </w:rPr>
                  </w:sdtEndPr>
                  <w:sdtContent>
                    <w:tc>
                      <w:tcPr>
                        <w:tcW w:w="641" w:type="pct"/>
                        <w:vAlign w:val="center"/>
                      </w:tcPr>
                      <w:p w14:paraId="40F14364" w14:textId="77777777" w:rsidR="00DE2302" w:rsidRPr="009132DE" w:rsidRDefault="00DE2302" w:rsidP="009132DE">
                        <w:pPr>
                          <w:rPr>
                            <w:rStyle w:val="5Char"/>
                            <w:b w:val="0"/>
                            <w:sz w:val="18"/>
                            <w:szCs w:val="18"/>
                          </w:rPr>
                        </w:pPr>
                        <w:r w:rsidRPr="009132DE">
                          <w:rPr>
                            <w:rStyle w:val="5Char"/>
                            <w:rFonts w:hint="eastAsia"/>
                            <w:b w:val="0"/>
                            <w:sz w:val="18"/>
                            <w:szCs w:val="18"/>
                          </w:rPr>
                          <w:t>232.01</w:t>
                        </w:r>
                      </w:p>
                    </w:tc>
                  </w:sdtContent>
                </w:sdt>
                <w:sdt>
                  <w:sdtPr>
                    <w:rPr>
                      <w:rStyle w:val="5Char"/>
                      <w:rFonts w:hint="eastAsia"/>
                      <w:b w:val="0"/>
                      <w:sz w:val="18"/>
                      <w:szCs w:val="18"/>
                    </w:rPr>
                    <w:alias w:val="资产负债状况分析-情况说明"/>
                    <w:tag w:val="_GBC_54a5da91a80844168586be7700213b6c"/>
                    <w:id w:val="1427225711"/>
                    <w:lock w:val="sdtLocked"/>
                  </w:sdtPr>
                  <w:sdtEndPr>
                    <w:rPr>
                      <w:rStyle w:val="5Char"/>
                    </w:rPr>
                  </w:sdtEndPr>
                  <w:sdtContent>
                    <w:tc>
                      <w:tcPr>
                        <w:tcW w:w="1254" w:type="pct"/>
                        <w:vAlign w:val="center"/>
                      </w:tcPr>
                      <w:p w14:paraId="02B32AD9" w14:textId="7E73775A" w:rsidR="00DE2302" w:rsidRPr="009132DE" w:rsidRDefault="002D24AD" w:rsidP="009132DE">
                        <w:pPr>
                          <w:rPr>
                            <w:rStyle w:val="5Char"/>
                            <w:b w:val="0"/>
                            <w:sz w:val="18"/>
                            <w:szCs w:val="18"/>
                          </w:rPr>
                        </w:pPr>
                        <w:r w:rsidRPr="009132DE">
                          <w:rPr>
                            <w:rStyle w:val="5Char"/>
                            <w:rFonts w:hint="eastAsia"/>
                            <w:b w:val="0"/>
                            <w:sz w:val="18"/>
                            <w:szCs w:val="18"/>
                          </w:rPr>
                          <w:t>本</w:t>
                        </w:r>
                        <w:r w:rsidR="00DE2302" w:rsidRPr="009132DE">
                          <w:rPr>
                            <w:rStyle w:val="5Char"/>
                            <w:rFonts w:hint="eastAsia"/>
                            <w:b w:val="0"/>
                            <w:sz w:val="18"/>
                            <w:szCs w:val="18"/>
                          </w:rPr>
                          <w:t>期</w:t>
                        </w:r>
                        <w:r w:rsidR="00DE2302" w:rsidRPr="009132DE">
                          <w:rPr>
                            <w:rStyle w:val="5Char"/>
                            <w:b w:val="0"/>
                            <w:sz w:val="18"/>
                            <w:szCs w:val="18"/>
                          </w:rPr>
                          <w:t>增加合并单位响水恒利达科技化工有限公司</w:t>
                        </w:r>
                        <w:r w:rsidRPr="009132DE">
                          <w:rPr>
                            <w:rStyle w:val="5Char"/>
                            <w:rFonts w:hint="eastAsia"/>
                            <w:b w:val="0"/>
                            <w:sz w:val="18"/>
                            <w:szCs w:val="18"/>
                          </w:rPr>
                          <w:t>导致</w:t>
                        </w:r>
                        <w:r w:rsidRPr="009132DE">
                          <w:rPr>
                            <w:rStyle w:val="5Char"/>
                            <w:b w:val="0"/>
                            <w:sz w:val="18"/>
                            <w:szCs w:val="18"/>
                          </w:rPr>
                          <w:t>应付职工薪</w:t>
                        </w:r>
                        <w:r w:rsidRPr="009132DE">
                          <w:rPr>
                            <w:rStyle w:val="5Char"/>
                            <w:rFonts w:hint="eastAsia"/>
                            <w:b w:val="0"/>
                            <w:sz w:val="18"/>
                            <w:szCs w:val="18"/>
                          </w:rPr>
                          <w:t>酬</w:t>
                        </w:r>
                        <w:r w:rsidRPr="009132DE">
                          <w:rPr>
                            <w:rStyle w:val="5Char"/>
                            <w:b w:val="0"/>
                            <w:sz w:val="18"/>
                            <w:szCs w:val="18"/>
                          </w:rPr>
                          <w:t>增加，</w:t>
                        </w:r>
                        <w:r w:rsidR="00B43921">
                          <w:rPr>
                            <w:rStyle w:val="5Char"/>
                            <w:rFonts w:hint="eastAsia"/>
                            <w:b w:val="0"/>
                            <w:sz w:val="18"/>
                            <w:szCs w:val="18"/>
                          </w:rPr>
                          <w:t>公司</w:t>
                        </w:r>
                        <w:r w:rsidRPr="009132DE">
                          <w:rPr>
                            <w:rStyle w:val="5Char"/>
                            <w:b w:val="0"/>
                            <w:sz w:val="18"/>
                            <w:szCs w:val="18"/>
                          </w:rPr>
                          <w:t>期末</w:t>
                        </w:r>
                        <w:r w:rsidR="00B43921">
                          <w:rPr>
                            <w:rStyle w:val="5Char"/>
                            <w:rFonts w:hint="eastAsia"/>
                            <w:b w:val="0"/>
                            <w:sz w:val="18"/>
                            <w:szCs w:val="18"/>
                          </w:rPr>
                          <w:t>计提</w:t>
                        </w:r>
                        <w:r w:rsidRPr="009132DE">
                          <w:rPr>
                            <w:rStyle w:val="5Char"/>
                            <w:b w:val="0"/>
                            <w:sz w:val="18"/>
                            <w:szCs w:val="18"/>
                          </w:rPr>
                          <w:t>职</w:t>
                        </w:r>
                        <w:r w:rsidRPr="009132DE">
                          <w:rPr>
                            <w:rStyle w:val="5Char"/>
                            <w:rFonts w:hint="eastAsia"/>
                            <w:b w:val="0"/>
                            <w:sz w:val="18"/>
                            <w:szCs w:val="18"/>
                          </w:rPr>
                          <w:t>工</w:t>
                        </w:r>
                        <w:r w:rsidRPr="009132DE">
                          <w:rPr>
                            <w:rStyle w:val="5Char"/>
                            <w:b w:val="0"/>
                            <w:sz w:val="18"/>
                            <w:szCs w:val="18"/>
                          </w:rPr>
                          <w:t>薪酬较上年</w:t>
                        </w:r>
                        <w:r w:rsidRPr="009132DE">
                          <w:rPr>
                            <w:rStyle w:val="5Char"/>
                            <w:rFonts w:hint="eastAsia"/>
                            <w:b w:val="0"/>
                            <w:sz w:val="18"/>
                            <w:szCs w:val="18"/>
                          </w:rPr>
                          <w:t>增</w:t>
                        </w:r>
                        <w:r w:rsidRPr="009132DE">
                          <w:rPr>
                            <w:rStyle w:val="5Char"/>
                            <w:b w:val="0"/>
                            <w:sz w:val="18"/>
                            <w:szCs w:val="18"/>
                          </w:rPr>
                          <w:t>加</w:t>
                        </w:r>
                      </w:p>
                    </w:tc>
                  </w:sdtContent>
                </w:sdt>
              </w:tr>
            </w:sdtContent>
          </w:sdt>
          <w:sdt>
            <w:sdtPr>
              <w:rPr>
                <w:rStyle w:val="5Char"/>
                <w:rFonts w:hint="eastAsia"/>
                <w:b w:val="0"/>
                <w:sz w:val="18"/>
                <w:szCs w:val="18"/>
              </w:rPr>
              <w:alias w:val="资产负债状况分析"/>
              <w:tag w:val="_TUP_815ebab5da7a4ba88d97b27a17b235f3"/>
              <w:id w:val="1149175466"/>
              <w:lock w:val="sdtLocked"/>
            </w:sdtPr>
            <w:sdtEndPr>
              <w:rPr>
                <w:rStyle w:val="5Char"/>
              </w:rPr>
            </w:sdtEndPr>
            <w:sdtContent>
              <w:tr w:rsidR="009132DE" w:rsidRPr="009A31CA" w14:paraId="08CA975B" w14:textId="77777777" w:rsidTr="009132DE">
                <w:trPr>
                  <w:trHeight w:val="135"/>
                </w:trPr>
                <w:sdt>
                  <w:sdtPr>
                    <w:rPr>
                      <w:rStyle w:val="5Char"/>
                      <w:rFonts w:hint="eastAsia"/>
                      <w:b w:val="0"/>
                      <w:sz w:val="18"/>
                      <w:szCs w:val="18"/>
                    </w:rPr>
                    <w:alias w:val="资产负债状况分析-项目名称"/>
                    <w:tag w:val="_GBC_8ff5415524eb4feb89ce189fb2c0c0c5"/>
                    <w:id w:val="-236096972"/>
                    <w:lock w:val="sdtLocked"/>
                  </w:sdtPr>
                  <w:sdtEndPr>
                    <w:rPr>
                      <w:rStyle w:val="5Char"/>
                    </w:rPr>
                  </w:sdtEndPr>
                  <w:sdtContent>
                    <w:tc>
                      <w:tcPr>
                        <w:tcW w:w="734" w:type="pct"/>
                        <w:vAlign w:val="center"/>
                      </w:tcPr>
                      <w:p w14:paraId="6C69F006" w14:textId="77777777" w:rsidR="00DE2302" w:rsidRPr="009132DE" w:rsidRDefault="00DE2302" w:rsidP="009132DE">
                        <w:pPr>
                          <w:rPr>
                            <w:rStyle w:val="5Char"/>
                            <w:b w:val="0"/>
                            <w:sz w:val="18"/>
                            <w:szCs w:val="18"/>
                          </w:rPr>
                        </w:pPr>
                        <w:r w:rsidRPr="009132DE">
                          <w:rPr>
                            <w:rStyle w:val="5Char"/>
                            <w:rFonts w:hint="eastAsia"/>
                            <w:b w:val="0"/>
                            <w:sz w:val="18"/>
                            <w:szCs w:val="18"/>
                          </w:rPr>
                          <w:t>应交税费</w:t>
                        </w:r>
                      </w:p>
                    </w:tc>
                  </w:sdtContent>
                </w:sdt>
                <w:sdt>
                  <w:sdtPr>
                    <w:rPr>
                      <w:rStyle w:val="5Char"/>
                      <w:rFonts w:hint="eastAsia"/>
                      <w:b w:val="0"/>
                      <w:sz w:val="18"/>
                      <w:szCs w:val="18"/>
                    </w:rPr>
                    <w:alias w:val="资产负债状况分析-项目金额"/>
                    <w:tag w:val="_GBC_e3452343f13042efacf15bd5769a81e8"/>
                    <w:id w:val="-1858723325"/>
                    <w:lock w:val="sdtLocked"/>
                  </w:sdtPr>
                  <w:sdtEndPr>
                    <w:rPr>
                      <w:rStyle w:val="5Char"/>
                    </w:rPr>
                  </w:sdtEndPr>
                  <w:sdtContent>
                    <w:tc>
                      <w:tcPr>
                        <w:tcW w:w="577" w:type="pct"/>
                        <w:vAlign w:val="center"/>
                      </w:tcPr>
                      <w:p w14:paraId="372A1628" w14:textId="77777777" w:rsidR="00DE2302" w:rsidRPr="009132DE" w:rsidRDefault="00DE2302" w:rsidP="009132DE">
                        <w:pPr>
                          <w:rPr>
                            <w:rStyle w:val="5Char"/>
                            <w:b w:val="0"/>
                            <w:sz w:val="18"/>
                            <w:szCs w:val="18"/>
                          </w:rPr>
                        </w:pPr>
                        <w:r w:rsidRPr="009132DE">
                          <w:rPr>
                            <w:rStyle w:val="5Char"/>
                            <w:rFonts w:hint="eastAsia"/>
                            <w:b w:val="0"/>
                            <w:sz w:val="18"/>
                            <w:szCs w:val="18"/>
                          </w:rPr>
                          <w:t>2,487.08</w:t>
                        </w:r>
                      </w:p>
                    </w:tc>
                  </w:sdtContent>
                </w:sdt>
                <w:sdt>
                  <w:sdtPr>
                    <w:rPr>
                      <w:rStyle w:val="5Char"/>
                      <w:rFonts w:hint="eastAsia"/>
                      <w:b w:val="0"/>
                      <w:sz w:val="18"/>
                      <w:szCs w:val="18"/>
                    </w:rPr>
                    <w:alias w:val="资产负债状况分析-项目金额占总资产的比例"/>
                    <w:tag w:val="_GBC_40f9998b01964fb0a8237e75fe5f6dba"/>
                    <w:id w:val="259339996"/>
                    <w:lock w:val="sdtLocked"/>
                  </w:sdtPr>
                  <w:sdtEndPr>
                    <w:rPr>
                      <w:rStyle w:val="5Char"/>
                    </w:rPr>
                  </w:sdtEndPr>
                  <w:sdtContent>
                    <w:tc>
                      <w:tcPr>
                        <w:tcW w:w="590" w:type="pct"/>
                        <w:vAlign w:val="center"/>
                      </w:tcPr>
                      <w:p w14:paraId="64A0DFA9" w14:textId="77777777" w:rsidR="00DE2302" w:rsidRPr="009132DE" w:rsidRDefault="00DE2302" w:rsidP="009132DE">
                        <w:pPr>
                          <w:rPr>
                            <w:rStyle w:val="5Char"/>
                            <w:b w:val="0"/>
                            <w:sz w:val="18"/>
                            <w:szCs w:val="18"/>
                          </w:rPr>
                        </w:pPr>
                        <w:r w:rsidRPr="009132DE">
                          <w:rPr>
                            <w:rStyle w:val="5Char"/>
                            <w:rFonts w:hint="eastAsia"/>
                            <w:b w:val="0"/>
                            <w:sz w:val="18"/>
                            <w:szCs w:val="18"/>
                          </w:rPr>
                          <w:t>0.47</w:t>
                        </w:r>
                      </w:p>
                    </w:tc>
                  </w:sdtContent>
                </w:sdt>
                <w:sdt>
                  <w:sdtPr>
                    <w:rPr>
                      <w:rStyle w:val="5Char"/>
                      <w:rFonts w:hint="eastAsia"/>
                      <w:b w:val="0"/>
                      <w:sz w:val="18"/>
                      <w:szCs w:val="18"/>
                    </w:rPr>
                    <w:alias w:val="资产负债状况分析-项目金额"/>
                    <w:tag w:val="_GBC_02261cf349aa4e29849022c254d7009e"/>
                    <w:id w:val="-315965051"/>
                    <w:lock w:val="sdtLocked"/>
                  </w:sdtPr>
                  <w:sdtEndPr>
                    <w:rPr>
                      <w:rStyle w:val="5Char"/>
                    </w:rPr>
                  </w:sdtEndPr>
                  <w:sdtContent>
                    <w:tc>
                      <w:tcPr>
                        <w:tcW w:w="616" w:type="pct"/>
                        <w:vAlign w:val="center"/>
                      </w:tcPr>
                      <w:p w14:paraId="0AB13C27" w14:textId="77777777" w:rsidR="00DE2302" w:rsidRPr="009132DE" w:rsidRDefault="00DE2302" w:rsidP="009132DE">
                        <w:pPr>
                          <w:rPr>
                            <w:rStyle w:val="5Char"/>
                            <w:b w:val="0"/>
                            <w:sz w:val="18"/>
                            <w:szCs w:val="18"/>
                          </w:rPr>
                        </w:pPr>
                        <w:r w:rsidRPr="009132DE">
                          <w:rPr>
                            <w:rStyle w:val="5Char"/>
                            <w:rFonts w:hint="eastAsia"/>
                            <w:b w:val="0"/>
                            <w:sz w:val="18"/>
                            <w:szCs w:val="18"/>
                          </w:rPr>
                          <w:t>-725.74</w:t>
                        </w:r>
                      </w:p>
                    </w:tc>
                  </w:sdtContent>
                </w:sdt>
                <w:sdt>
                  <w:sdtPr>
                    <w:rPr>
                      <w:rStyle w:val="5Char"/>
                      <w:rFonts w:hint="eastAsia"/>
                      <w:b w:val="0"/>
                      <w:sz w:val="18"/>
                      <w:szCs w:val="18"/>
                    </w:rPr>
                    <w:alias w:val="资产负债状况分析-项目金额占总资产的比例"/>
                    <w:tag w:val="_GBC_cff85dc223f746ba8c36631c91fcda21"/>
                    <w:id w:val="1818063572"/>
                    <w:lock w:val="sdtLocked"/>
                  </w:sdtPr>
                  <w:sdtEndPr>
                    <w:rPr>
                      <w:rStyle w:val="5Char"/>
                    </w:rPr>
                  </w:sdtEndPr>
                  <w:sdtContent>
                    <w:tc>
                      <w:tcPr>
                        <w:tcW w:w="587" w:type="pct"/>
                        <w:vAlign w:val="center"/>
                      </w:tcPr>
                      <w:p w14:paraId="4C5D4AE8" w14:textId="77777777" w:rsidR="00DE2302" w:rsidRPr="009132DE" w:rsidRDefault="00DE2302" w:rsidP="009132DE">
                        <w:pPr>
                          <w:rPr>
                            <w:rStyle w:val="5Char"/>
                            <w:b w:val="0"/>
                            <w:sz w:val="18"/>
                            <w:szCs w:val="18"/>
                          </w:rPr>
                        </w:pPr>
                        <w:r w:rsidRPr="009132DE">
                          <w:rPr>
                            <w:rStyle w:val="5Char"/>
                            <w:rFonts w:hint="eastAsia"/>
                            <w:b w:val="0"/>
                            <w:sz w:val="18"/>
                            <w:szCs w:val="18"/>
                          </w:rPr>
                          <w:t>-0.17</w:t>
                        </w:r>
                      </w:p>
                    </w:tc>
                  </w:sdtContent>
                </w:sdt>
                <w:sdt>
                  <w:sdtPr>
                    <w:rPr>
                      <w:rStyle w:val="5Char"/>
                      <w:rFonts w:hint="eastAsia"/>
                      <w:b w:val="0"/>
                      <w:sz w:val="18"/>
                      <w:szCs w:val="18"/>
                    </w:rPr>
                    <w:alias w:val="资产负债状况分析-项目金额本期比上期增减比例"/>
                    <w:tag w:val="_GBC_2068c5c6f41d42a4a69456c49ec2197f"/>
                    <w:id w:val="-2038027306"/>
                    <w:lock w:val="sdtLocked"/>
                  </w:sdtPr>
                  <w:sdtEndPr>
                    <w:rPr>
                      <w:rStyle w:val="5Char"/>
                    </w:rPr>
                  </w:sdtEndPr>
                  <w:sdtContent>
                    <w:tc>
                      <w:tcPr>
                        <w:tcW w:w="641" w:type="pct"/>
                        <w:vAlign w:val="center"/>
                      </w:tcPr>
                      <w:p w14:paraId="320F7C9A" w14:textId="77777777" w:rsidR="00DE2302" w:rsidRPr="009132DE" w:rsidRDefault="00DE2302" w:rsidP="009132DE">
                        <w:pPr>
                          <w:rPr>
                            <w:rStyle w:val="5Char"/>
                            <w:b w:val="0"/>
                            <w:sz w:val="18"/>
                            <w:szCs w:val="18"/>
                          </w:rPr>
                        </w:pPr>
                        <w:r w:rsidRPr="009132DE">
                          <w:rPr>
                            <w:rStyle w:val="5Char"/>
                            <w:rFonts w:hint="eastAsia"/>
                            <w:b w:val="0"/>
                            <w:sz w:val="18"/>
                            <w:szCs w:val="18"/>
                          </w:rPr>
                          <w:t>-442.70</w:t>
                        </w:r>
                      </w:p>
                    </w:tc>
                  </w:sdtContent>
                </w:sdt>
                <w:sdt>
                  <w:sdtPr>
                    <w:rPr>
                      <w:rStyle w:val="5Char"/>
                      <w:rFonts w:hint="eastAsia"/>
                      <w:b w:val="0"/>
                      <w:sz w:val="18"/>
                      <w:szCs w:val="18"/>
                    </w:rPr>
                    <w:alias w:val="资产负债状况分析-情况说明"/>
                    <w:tag w:val="_GBC_54a5da91a80844168586be7700213b6c"/>
                    <w:id w:val="39254255"/>
                    <w:lock w:val="sdtLocked"/>
                  </w:sdtPr>
                  <w:sdtEndPr>
                    <w:rPr>
                      <w:rStyle w:val="5Char"/>
                    </w:rPr>
                  </w:sdtEndPr>
                  <w:sdtContent>
                    <w:tc>
                      <w:tcPr>
                        <w:tcW w:w="1254" w:type="pct"/>
                        <w:vAlign w:val="center"/>
                      </w:tcPr>
                      <w:p w14:paraId="172BDD04" w14:textId="4F8455F4" w:rsidR="00DE2302" w:rsidRPr="009132DE" w:rsidRDefault="009A31CA" w:rsidP="009A31CA">
                        <w:pPr>
                          <w:rPr>
                            <w:rStyle w:val="5Char"/>
                            <w:b w:val="0"/>
                            <w:sz w:val="18"/>
                            <w:szCs w:val="18"/>
                          </w:rPr>
                        </w:pPr>
                        <w:r>
                          <w:rPr>
                            <w:rStyle w:val="5Char"/>
                            <w:rFonts w:hint="eastAsia"/>
                            <w:b w:val="0"/>
                            <w:sz w:val="18"/>
                            <w:szCs w:val="18"/>
                          </w:rPr>
                          <w:t>本期</w:t>
                        </w:r>
                        <w:r w:rsidR="00DE2302" w:rsidRPr="009132DE">
                          <w:rPr>
                            <w:rStyle w:val="5Char"/>
                            <w:rFonts w:hint="eastAsia"/>
                            <w:b w:val="0"/>
                            <w:sz w:val="18"/>
                            <w:szCs w:val="18"/>
                          </w:rPr>
                          <w:t>增加合并单位响水恒利达科技化工有限公司而增加应交税费</w:t>
                        </w:r>
                      </w:p>
                    </w:tc>
                  </w:sdtContent>
                </w:sdt>
              </w:tr>
            </w:sdtContent>
          </w:sdt>
          <w:sdt>
            <w:sdtPr>
              <w:rPr>
                <w:rStyle w:val="5Char"/>
                <w:rFonts w:hint="eastAsia"/>
                <w:b w:val="0"/>
                <w:sz w:val="18"/>
                <w:szCs w:val="18"/>
              </w:rPr>
              <w:alias w:val="资产负债状况分析"/>
              <w:tag w:val="_TUP_815ebab5da7a4ba88d97b27a17b235f3"/>
              <w:id w:val="1727183290"/>
              <w:lock w:val="sdtLocked"/>
            </w:sdtPr>
            <w:sdtEndPr>
              <w:rPr>
                <w:rStyle w:val="5Char"/>
              </w:rPr>
            </w:sdtEndPr>
            <w:sdtContent>
              <w:tr w:rsidR="009132DE" w14:paraId="2B3AA481" w14:textId="77777777" w:rsidTr="009132DE">
                <w:trPr>
                  <w:trHeight w:val="135"/>
                </w:trPr>
                <w:sdt>
                  <w:sdtPr>
                    <w:rPr>
                      <w:rStyle w:val="5Char"/>
                      <w:rFonts w:hint="eastAsia"/>
                      <w:b w:val="0"/>
                      <w:sz w:val="18"/>
                      <w:szCs w:val="18"/>
                    </w:rPr>
                    <w:alias w:val="资产负债状况分析-项目名称"/>
                    <w:tag w:val="_GBC_8ff5415524eb4feb89ce189fb2c0c0c5"/>
                    <w:id w:val="-396128649"/>
                    <w:lock w:val="sdtLocked"/>
                  </w:sdtPr>
                  <w:sdtEndPr>
                    <w:rPr>
                      <w:rStyle w:val="5Char"/>
                    </w:rPr>
                  </w:sdtEndPr>
                  <w:sdtContent>
                    <w:tc>
                      <w:tcPr>
                        <w:tcW w:w="734" w:type="pct"/>
                        <w:vAlign w:val="center"/>
                      </w:tcPr>
                      <w:p w14:paraId="5F1D3AAD" w14:textId="77777777" w:rsidR="00DE2302" w:rsidRPr="009132DE" w:rsidRDefault="00DE2302" w:rsidP="009132DE">
                        <w:pPr>
                          <w:rPr>
                            <w:rStyle w:val="5Char"/>
                            <w:b w:val="0"/>
                            <w:sz w:val="18"/>
                            <w:szCs w:val="18"/>
                          </w:rPr>
                        </w:pPr>
                        <w:r w:rsidRPr="009132DE">
                          <w:rPr>
                            <w:rStyle w:val="5Char"/>
                            <w:rFonts w:hint="eastAsia"/>
                            <w:b w:val="0"/>
                            <w:sz w:val="18"/>
                            <w:szCs w:val="18"/>
                          </w:rPr>
                          <w:t>应付利息</w:t>
                        </w:r>
                      </w:p>
                    </w:tc>
                  </w:sdtContent>
                </w:sdt>
                <w:sdt>
                  <w:sdtPr>
                    <w:rPr>
                      <w:rStyle w:val="5Char"/>
                      <w:rFonts w:hint="eastAsia"/>
                      <w:b w:val="0"/>
                      <w:sz w:val="18"/>
                      <w:szCs w:val="18"/>
                    </w:rPr>
                    <w:alias w:val="资产负债状况分析-项目金额"/>
                    <w:tag w:val="_GBC_e3452343f13042efacf15bd5769a81e8"/>
                    <w:id w:val="-757519073"/>
                    <w:lock w:val="sdtLocked"/>
                  </w:sdtPr>
                  <w:sdtEndPr>
                    <w:rPr>
                      <w:rStyle w:val="5Char"/>
                    </w:rPr>
                  </w:sdtEndPr>
                  <w:sdtContent>
                    <w:tc>
                      <w:tcPr>
                        <w:tcW w:w="577" w:type="pct"/>
                        <w:vAlign w:val="center"/>
                      </w:tcPr>
                      <w:p w14:paraId="7F60D6A9" w14:textId="77777777" w:rsidR="00DE2302" w:rsidRPr="009132DE" w:rsidRDefault="00DE2302" w:rsidP="009132DE">
                        <w:pPr>
                          <w:rPr>
                            <w:rStyle w:val="5Char"/>
                            <w:b w:val="0"/>
                            <w:sz w:val="18"/>
                            <w:szCs w:val="18"/>
                          </w:rPr>
                        </w:pPr>
                        <w:r w:rsidRPr="009132DE">
                          <w:rPr>
                            <w:rStyle w:val="5Char"/>
                            <w:rFonts w:hint="eastAsia"/>
                            <w:b w:val="0"/>
                            <w:sz w:val="18"/>
                            <w:szCs w:val="18"/>
                          </w:rPr>
                          <w:t>143.47</w:t>
                        </w:r>
                      </w:p>
                    </w:tc>
                  </w:sdtContent>
                </w:sdt>
                <w:sdt>
                  <w:sdtPr>
                    <w:rPr>
                      <w:rStyle w:val="5Char"/>
                      <w:rFonts w:hint="eastAsia"/>
                      <w:b w:val="0"/>
                      <w:sz w:val="18"/>
                      <w:szCs w:val="18"/>
                    </w:rPr>
                    <w:alias w:val="资产负债状况分析-项目金额占总资产的比例"/>
                    <w:tag w:val="_GBC_40f9998b01964fb0a8237e75fe5f6dba"/>
                    <w:id w:val="1329639266"/>
                    <w:lock w:val="sdtLocked"/>
                  </w:sdtPr>
                  <w:sdtEndPr>
                    <w:rPr>
                      <w:rStyle w:val="5Char"/>
                    </w:rPr>
                  </w:sdtEndPr>
                  <w:sdtContent>
                    <w:tc>
                      <w:tcPr>
                        <w:tcW w:w="590" w:type="pct"/>
                        <w:vAlign w:val="center"/>
                      </w:tcPr>
                      <w:p w14:paraId="41180D1A" w14:textId="77777777" w:rsidR="00DE2302" w:rsidRPr="009132DE" w:rsidRDefault="00DE2302" w:rsidP="009132DE">
                        <w:pPr>
                          <w:rPr>
                            <w:rStyle w:val="5Char"/>
                            <w:b w:val="0"/>
                            <w:sz w:val="18"/>
                            <w:szCs w:val="18"/>
                          </w:rPr>
                        </w:pPr>
                        <w:r w:rsidRPr="009132DE">
                          <w:rPr>
                            <w:rStyle w:val="5Char"/>
                            <w:rFonts w:hint="eastAsia"/>
                            <w:b w:val="0"/>
                            <w:sz w:val="18"/>
                            <w:szCs w:val="18"/>
                          </w:rPr>
                          <w:t>0.03</w:t>
                        </w:r>
                      </w:p>
                    </w:tc>
                  </w:sdtContent>
                </w:sdt>
                <w:sdt>
                  <w:sdtPr>
                    <w:rPr>
                      <w:rStyle w:val="5Char"/>
                      <w:rFonts w:hint="eastAsia"/>
                      <w:b w:val="0"/>
                      <w:sz w:val="18"/>
                      <w:szCs w:val="18"/>
                    </w:rPr>
                    <w:alias w:val="资产负债状况分析-项目金额"/>
                    <w:tag w:val="_GBC_02261cf349aa4e29849022c254d7009e"/>
                    <w:id w:val="-1250578462"/>
                    <w:lock w:val="sdtLocked"/>
                  </w:sdtPr>
                  <w:sdtEndPr>
                    <w:rPr>
                      <w:rStyle w:val="5Char"/>
                    </w:rPr>
                  </w:sdtEndPr>
                  <w:sdtContent>
                    <w:tc>
                      <w:tcPr>
                        <w:tcW w:w="616" w:type="pct"/>
                        <w:vAlign w:val="center"/>
                      </w:tcPr>
                      <w:p w14:paraId="52BB7416" w14:textId="77777777" w:rsidR="00DE2302" w:rsidRPr="009132DE" w:rsidRDefault="00DE2302" w:rsidP="009132DE">
                        <w:pPr>
                          <w:rPr>
                            <w:rStyle w:val="5Char"/>
                            <w:b w:val="0"/>
                            <w:sz w:val="18"/>
                            <w:szCs w:val="18"/>
                          </w:rPr>
                        </w:pPr>
                        <w:r w:rsidRPr="009132DE">
                          <w:rPr>
                            <w:rStyle w:val="5Char"/>
                            <w:rFonts w:hint="eastAsia"/>
                            <w:b w:val="0"/>
                            <w:sz w:val="18"/>
                            <w:szCs w:val="18"/>
                          </w:rPr>
                          <w:t>255.48</w:t>
                        </w:r>
                      </w:p>
                    </w:tc>
                  </w:sdtContent>
                </w:sdt>
                <w:sdt>
                  <w:sdtPr>
                    <w:rPr>
                      <w:rStyle w:val="5Char"/>
                      <w:rFonts w:hint="eastAsia"/>
                      <w:b w:val="0"/>
                      <w:sz w:val="18"/>
                      <w:szCs w:val="18"/>
                    </w:rPr>
                    <w:alias w:val="资产负债状况分析-项目金额占总资产的比例"/>
                    <w:tag w:val="_GBC_cff85dc223f746ba8c36631c91fcda21"/>
                    <w:id w:val="-428896542"/>
                    <w:lock w:val="sdtLocked"/>
                  </w:sdtPr>
                  <w:sdtEndPr>
                    <w:rPr>
                      <w:rStyle w:val="5Char"/>
                    </w:rPr>
                  </w:sdtEndPr>
                  <w:sdtContent>
                    <w:tc>
                      <w:tcPr>
                        <w:tcW w:w="587" w:type="pct"/>
                        <w:vAlign w:val="center"/>
                      </w:tcPr>
                      <w:p w14:paraId="7C61616E" w14:textId="77777777" w:rsidR="00DE2302" w:rsidRPr="009132DE" w:rsidRDefault="00DE2302" w:rsidP="009132DE">
                        <w:pPr>
                          <w:rPr>
                            <w:rStyle w:val="5Char"/>
                            <w:b w:val="0"/>
                            <w:sz w:val="18"/>
                            <w:szCs w:val="18"/>
                          </w:rPr>
                        </w:pPr>
                        <w:r w:rsidRPr="009132DE">
                          <w:rPr>
                            <w:rStyle w:val="5Char"/>
                            <w:rFonts w:hint="eastAsia"/>
                            <w:b w:val="0"/>
                            <w:sz w:val="18"/>
                            <w:szCs w:val="18"/>
                          </w:rPr>
                          <w:t>0.06</w:t>
                        </w:r>
                      </w:p>
                    </w:tc>
                  </w:sdtContent>
                </w:sdt>
                <w:sdt>
                  <w:sdtPr>
                    <w:rPr>
                      <w:rStyle w:val="5Char"/>
                      <w:rFonts w:hint="eastAsia"/>
                      <w:b w:val="0"/>
                      <w:sz w:val="18"/>
                      <w:szCs w:val="18"/>
                    </w:rPr>
                    <w:alias w:val="资产负债状况分析-项目金额本期比上期增减比例"/>
                    <w:tag w:val="_GBC_2068c5c6f41d42a4a69456c49ec2197f"/>
                    <w:id w:val="-654828834"/>
                    <w:lock w:val="sdtLocked"/>
                  </w:sdtPr>
                  <w:sdtEndPr>
                    <w:rPr>
                      <w:rStyle w:val="5Char"/>
                    </w:rPr>
                  </w:sdtEndPr>
                  <w:sdtContent>
                    <w:tc>
                      <w:tcPr>
                        <w:tcW w:w="641" w:type="pct"/>
                        <w:vAlign w:val="center"/>
                      </w:tcPr>
                      <w:p w14:paraId="3EE3B950" w14:textId="77777777" w:rsidR="00DE2302" w:rsidRPr="009132DE" w:rsidRDefault="00DE2302" w:rsidP="009132DE">
                        <w:pPr>
                          <w:rPr>
                            <w:rStyle w:val="5Char"/>
                            <w:b w:val="0"/>
                            <w:sz w:val="18"/>
                            <w:szCs w:val="18"/>
                          </w:rPr>
                        </w:pPr>
                        <w:r w:rsidRPr="009132DE">
                          <w:rPr>
                            <w:rStyle w:val="5Char"/>
                            <w:rFonts w:hint="eastAsia"/>
                            <w:b w:val="0"/>
                            <w:sz w:val="18"/>
                            <w:szCs w:val="18"/>
                          </w:rPr>
                          <w:t>-43.84</w:t>
                        </w:r>
                      </w:p>
                    </w:tc>
                  </w:sdtContent>
                </w:sdt>
                <w:sdt>
                  <w:sdtPr>
                    <w:rPr>
                      <w:rStyle w:val="5Char"/>
                      <w:rFonts w:hint="eastAsia"/>
                      <w:b w:val="0"/>
                      <w:sz w:val="18"/>
                      <w:szCs w:val="18"/>
                    </w:rPr>
                    <w:alias w:val="资产负债状况分析-情况说明"/>
                    <w:tag w:val="_GBC_54a5da91a80844168586be7700213b6c"/>
                    <w:id w:val="69774807"/>
                    <w:lock w:val="sdtLocked"/>
                  </w:sdtPr>
                  <w:sdtEndPr>
                    <w:rPr>
                      <w:rStyle w:val="5Char"/>
                    </w:rPr>
                  </w:sdtEndPr>
                  <w:sdtContent>
                    <w:tc>
                      <w:tcPr>
                        <w:tcW w:w="1254" w:type="pct"/>
                        <w:vAlign w:val="center"/>
                      </w:tcPr>
                      <w:p w14:paraId="414911BF" w14:textId="2EB6ACE2" w:rsidR="00DE2302" w:rsidRPr="009132DE" w:rsidRDefault="00DE2302" w:rsidP="009132DE">
                        <w:pPr>
                          <w:rPr>
                            <w:rStyle w:val="5Char"/>
                            <w:b w:val="0"/>
                            <w:sz w:val="18"/>
                            <w:szCs w:val="18"/>
                          </w:rPr>
                        </w:pPr>
                        <w:r w:rsidRPr="009132DE">
                          <w:rPr>
                            <w:rStyle w:val="5Char"/>
                            <w:rFonts w:hint="eastAsia"/>
                            <w:b w:val="0"/>
                            <w:sz w:val="18"/>
                            <w:szCs w:val="18"/>
                          </w:rPr>
                          <w:t>2016年</w:t>
                        </w:r>
                        <w:r w:rsidR="00B43921">
                          <w:rPr>
                            <w:rStyle w:val="5Char"/>
                            <w:rFonts w:hint="eastAsia"/>
                            <w:b w:val="0"/>
                            <w:sz w:val="18"/>
                            <w:szCs w:val="18"/>
                          </w:rPr>
                          <w:t>末</w:t>
                        </w:r>
                        <w:r w:rsidRPr="009132DE">
                          <w:rPr>
                            <w:rStyle w:val="5Char"/>
                            <w:rFonts w:hint="eastAsia"/>
                            <w:b w:val="0"/>
                            <w:sz w:val="18"/>
                            <w:szCs w:val="18"/>
                          </w:rPr>
                          <w:t>公司借款余额较2015年</w:t>
                        </w:r>
                        <w:r w:rsidR="002D24AD" w:rsidRPr="009132DE">
                          <w:rPr>
                            <w:rStyle w:val="5Char"/>
                            <w:rFonts w:hint="eastAsia"/>
                            <w:b w:val="0"/>
                            <w:sz w:val="18"/>
                            <w:szCs w:val="18"/>
                          </w:rPr>
                          <w:t>末</w:t>
                        </w:r>
                        <w:r w:rsidRPr="009132DE">
                          <w:rPr>
                            <w:rStyle w:val="5Char"/>
                            <w:rFonts w:hint="eastAsia"/>
                            <w:b w:val="0"/>
                            <w:sz w:val="18"/>
                            <w:szCs w:val="18"/>
                          </w:rPr>
                          <w:t>下降</w:t>
                        </w:r>
                      </w:p>
                    </w:tc>
                  </w:sdtContent>
                </w:sdt>
              </w:tr>
            </w:sdtContent>
          </w:sdt>
          <w:sdt>
            <w:sdtPr>
              <w:rPr>
                <w:rStyle w:val="5Char"/>
                <w:rFonts w:hint="eastAsia"/>
                <w:b w:val="0"/>
                <w:sz w:val="18"/>
                <w:szCs w:val="18"/>
              </w:rPr>
              <w:alias w:val="资产负债状况分析"/>
              <w:tag w:val="_TUP_815ebab5da7a4ba88d97b27a17b235f3"/>
              <w:id w:val="-992017888"/>
              <w:lock w:val="sdtLocked"/>
            </w:sdtPr>
            <w:sdtEndPr>
              <w:rPr>
                <w:rStyle w:val="5Char"/>
              </w:rPr>
            </w:sdtEndPr>
            <w:sdtContent>
              <w:tr w:rsidR="009132DE" w14:paraId="39FF998D" w14:textId="77777777" w:rsidTr="009132DE">
                <w:trPr>
                  <w:trHeight w:val="135"/>
                </w:trPr>
                <w:sdt>
                  <w:sdtPr>
                    <w:rPr>
                      <w:rStyle w:val="5Char"/>
                      <w:rFonts w:hint="eastAsia"/>
                      <w:b w:val="0"/>
                      <w:sz w:val="18"/>
                      <w:szCs w:val="18"/>
                    </w:rPr>
                    <w:alias w:val="资产负债状况分析-项目名称"/>
                    <w:tag w:val="_GBC_8ff5415524eb4feb89ce189fb2c0c0c5"/>
                    <w:id w:val="1868638141"/>
                    <w:lock w:val="sdtLocked"/>
                  </w:sdtPr>
                  <w:sdtEndPr>
                    <w:rPr>
                      <w:rStyle w:val="5Char"/>
                    </w:rPr>
                  </w:sdtEndPr>
                  <w:sdtContent>
                    <w:tc>
                      <w:tcPr>
                        <w:tcW w:w="734" w:type="pct"/>
                        <w:vAlign w:val="center"/>
                      </w:tcPr>
                      <w:p w14:paraId="03C5B3B8" w14:textId="77777777" w:rsidR="00DE2302" w:rsidRPr="009132DE" w:rsidRDefault="00DE2302" w:rsidP="009132DE">
                        <w:pPr>
                          <w:rPr>
                            <w:rStyle w:val="5Char"/>
                            <w:b w:val="0"/>
                            <w:sz w:val="18"/>
                            <w:szCs w:val="18"/>
                          </w:rPr>
                        </w:pPr>
                        <w:r w:rsidRPr="009132DE">
                          <w:rPr>
                            <w:rStyle w:val="5Char"/>
                            <w:rFonts w:hint="eastAsia"/>
                            <w:b w:val="0"/>
                            <w:sz w:val="18"/>
                            <w:szCs w:val="18"/>
                          </w:rPr>
                          <w:t>一年内到期的非流动负债</w:t>
                        </w:r>
                      </w:p>
                    </w:tc>
                  </w:sdtContent>
                </w:sdt>
                <w:sdt>
                  <w:sdtPr>
                    <w:rPr>
                      <w:rStyle w:val="5Char"/>
                      <w:rFonts w:hint="eastAsia"/>
                      <w:b w:val="0"/>
                      <w:sz w:val="18"/>
                      <w:szCs w:val="18"/>
                    </w:rPr>
                    <w:alias w:val="资产负债状况分析-项目金额"/>
                    <w:tag w:val="_GBC_e3452343f13042efacf15bd5769a81e8"/>
                    <w:id w:val="-1063484748"/>
                    <w:lock w:val="sdtLocked"/>
                    <w:showingPlcHdr/>
                  </w:sdtPr>
                  <w:sdtEndPr>
                    <w:rPr>
                      <w:rStyle w:val="5Char"/>
                    </w:rPr>
                  </w:sdtEndPr>
                  <w:sdtContent>
                    <w:tc>
                      <w:tcPr>
                        <w:tcW w:w="577" w:type="pct"/>
                        <w:vAlign w:val="center"/>
                      </w:tcPr>
                      <w:p w14:paraId="528C5EED"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项目金额占总资产的比例"/>
                    <w:tag w:val="_GBC_40f9998b01964fb0a8237e75fe5f6dba"/>
                    <w:id w:val="-1752423585"/>
                    <w:lock w:val="sdtLocked"/>
                  </w:sdtPr>
                  <w:sdtEndPr>
                    <w:rPr>
                      <w:rStyle w:val="5Char"/>
                    </w:rPr>
                  </w:sdtEndPr>
                  <w:sdtContent>
                    <w:tc>
                      <w:tcPr>
                        <w:tcW w:w="590" w:type="pct"/>
                        <w:vAlign w:val="center"/>
                      </w:tcPr>
                      <w:p w14:paraId="6E229611" w14:textId="34317DC7" w:rsidR="00DE2302" w:rsidRPr="009132DE" w:rsidRDefault="00DE2302" w:rsidP="00070AC2">
                        <w:pPr>
                          <w:rPr>
                            <w:rStyle w:val="5Char"/>
                            <w:b w:val="0"/>
                            <w:sz w:val="18"/>
                            <w:szCs w:val="18"/>
                          </w:rPr>
                        </w:pPr>
                        <w:r w:rsidRPr="009132DE">
                          <w:rPr>
                            <w:rStyle w:val="5Char"/>
                            <w:rFonts w:hint="eastAsia"/>
                            <w:b w:val="0"/>
                            <w:sz w:val="18"/>
                            <w:szCs w:val="18"/>
                          </w:rPr>
                          <w:t xml:space="preserve">             </w:t>
                        </w:r>
                      </w:p>
                    </w:tc>
                  </w:sdtContent>
                </w:sdt>
                <w:sdt>
                  <w:sdtPr>
                    <w:rPr>
                      <w:rStyle w:val="5Char"/>
                      <w:rFonts w:hint="eastAsia"/>
                      <w:b w:val="0"/>
                      <w:sz w:val="18"/>
                      <w:szCs w:val="18"/>
                    </w:rPr>
                    <w:alias w:val="资产负债状况分析-项目金额"/>
                    <w:tag w:val="_GBC_02261cf349aa4e29849022c254d7009e"/>
                    <w:id w:val="1301580691"/>
                    <w:lock w:val="sdtLocked"/>
                  </w:sdtPr>
                  <w:sdtEndPr>
                    <w:rPr>
                      <w:rStyle w:val="5Char"/>
                    </w:rPr>
                  </w:sdtEndPr>
                  <w:sdtContent>
                    <w:tc>
                      <w:tcPr>
                        <w:tcW w:w="616" w:type="pct"/>
                        <w:vAlign w:val="center"/>
                      </w:tcPr>
                      <w:p w14:paraId="3FE40090" w14:textId="77777777" w:rsidR="00DE2302" w:rsidRPr="009132DE" w:rsidRDefault="00DE2302" w:rsidP="009132DE">
                        <w:pPr>
                          <w:rPr>
                            <w:rStyle w:val="5Char"/>
                            <w:b w:val="0"/>
                            <w:sz w:val="18"/>
                            <w:szCs w:val="18"/>
                          </w:rPr>
                        </w:pPr>
                        <w:r w:rsidRPr="009132DE">
                          <w:rPr>
                            <w:rStyle w:val="5Char"/>
                            <w:rFonts w:hint="eastAsia"/>
                            <w:b w:val="0"/>
                            <w:sz w:val="18"/>
                            <w:szCs w:val="18"/>
                          </w:rPr>
                          <w:t>16,100.00</w:t>
                        </w:r>
                      </w:p>
                    </w:tc>
                  </w:sdtContent>
                </w:sdt>
                <w:sdt>
                  <w:sdtPr>
                    <w:rPr>
                      <w:rStyle w:val="5Char"/>
                      <w:rFonts w:hint="eastAsia"/>
                      <w:b w:val="0"/>
                      <w:sz w:val="18"/>
                      <w:szCs w:val="18"/>
                    </w:rPr>
                    <w:alias w:val="资产负债状况分析-项目金额占总资产的比例"/>
                    <w:tag w:val="_GBC_cff85dc223f746ba8c36631c91fcda21"/>
                    <w:id w:val="-723517107"/>
                    <w:lock w:val="sdtLocked"/>
                  </w:sdtPr>
                  <w:sdtEndPr>
                    <w:rPr>
                      <w:rStyle w:val="5Char"/>
                    </w:rPr>
                  </w:sdtEndPr>
                  <w:sdtContent>
                    <w:tc>
                      <w:tcPr>
                        <w:tcW w:w="587" w:type="pct"/>
                        <w:vAlign w:val="center"/>
                      </w:tcPr>
                      <w:p w14:paraId="28F66DDB" w14:textId="77777777" w:rsidR="00DE2302" w:rsidRPr="009132DE" w:rsidRDefault="00DE2302" w:rsidP="009132DE">
                        <w:pPr>
                          <w:rPr>
                            <w:rStyle w:val="5Char"/>
                            <w:b w:val="0"/>
                            <w:sz w:val="18"/>
                            <w:szCs w:val="18"/>
                          </w:rPr>
                        </w:pPr>
                        <w:r w:rsidRPr="009132DE">
                          <w:rPr>
                            <w:rStyle w:val="5Char"/>
                            <w:rFonts w:hint="eastAsia"/>
                            <w:b w:val="0"/>
                            <w:sz w:val="18"/>
                            <w:szCs w:val="18"/>
                          </w:rPr>
                          <w:t>3.79</w:t>
                        </w:r>
                      </w:p>
                    </w:tc>
                  </w:sdtContent>
                </w:sdt>
                <w:sdt>
                  <w:sdtPr>
                    <w:rPr>
                      <w:rStyle w:val="5Char"/>
                      <w:rFonts w:hint="eastAsia"/>
                      <w:b w:val="0"/>
                      <w:sz w:val="18"/>
                      <w:szCs w:val="18"/>
                    </w:rPr>
                    <w:alias w:val="资产负债状况分析-项目金额本期比上期增减比例"/>
                    <w:tag w:val="_GBC_2068c5c6f41d42a4a69456c49ec2197f"/>
                    <w:id w:val="854227671"/>
                    <w:lock w:val="sdtLocked"/>
                  </w:sdtPr>
                  <w:sdtEndPr>
                    <w:rPr>
                      <w:rStyle w:val="5Char"/>
                    </w:rPr>
                  </w:sdtEndPr>
                  <w:sdtContent>
                    <w:tc>
                      <w:tcPr>
                        <w:tcW w:w="641" w:type="pct"/>
                        <w:vAlign w:val="center"/>
                      </w:tcPr>
                      <w:p w14:paraId="10E1205C" w14:textId="77777777" w:rsidR="00DE2302" w:rsidRPr="009132DE" w:rsidRDefault="00DE2302" w:rsidP="009132DE">
                        <w:pPr>
                          <w:rPr>
                            <w:rStyle w:val="5Char"/>
                            <w:b w:val="0"/>
                            <w:sz w:val="18"/>
                            <w:szCs w:val="18"/>
                          </w:rPr>
                        </w:pPr>
                        <w:r w:rsidRPr="009132DE">
                          <w:rPr>
                            <w:rStyle w:val="5Char"/>
                            <w:rFonts w:hint="eastAsia"/>
                            <w:b w:val="0"/>
                            <w:sz w:val="18"/>
                            <w:szCs w:val="18"/>
                          </w:rPr>
                          <w:t>-100.00</w:t>
                        </w:r>
                      </w:p>
                    </w:tc>
                  </w:sdtContent>
                </w:sdt>
                <w:sdt>
                  <w:sdtPr>
                    <w:rPr>
                      <w:rStyle w:val="5Char"/>
                      <w:rFonts w:hint="eastAsia"/>
                      <w:b w:val="0"/>
                      <w:sz w:val="18"/>
                      <w:szCs w:val="18"/>
                    </w:rPr>
                    <w:alias w:val="资产负债状况分析-情况说明"/>
                    <w:tag w:val="_GBC_54a5da91a80844168586be7700213b6c"/>
                    <w:id w:val="-749731690"/>
                    <w:lock w:val="sdtLocked"/>
                  </w:sdtPr>
                  <w:sdtEndPr>
                    <w:rPr>
                      <w:rStyle w:val="5Char"/>
                    </w:rPr>
                  </w:sdtEndPr>
                  <w:sdtContent>
                    <w:tc>
                      <w:tcPr>
                        <w:tcW w:w="1254" w:type="pct"/>
                        <w:vAlign w:val="center"/>
                      </w:tcPr>
                      <w:p w14:paraId="27A32CEF" w14:textId="77777777" w:rsidR="00DE2302" w:rsidRPr="009132DE" w:rsidRDefault="00DE2302" w:rsidP="009132DE">
                        <w:pPr>
                          <w:rPr>
                            <w:rStyle w:val="5Char"/>
                            <w:b w:val="0"/>
                            <w:sz w:val="18"/>
                            <w:szCs w:val="18"/>
                          </w:rPr>
                        </w:pPr>
                        <w:r w:rsidRPr="009132DE">
                          <w:rPr>
                            <w:rStyle w:val="5Char"/>
                            <w:rFonts w:hint="eastAsia"/>
                            <w:b w:val="0"/>
                            <w:sz w:val="18"/>
                            <w:szCs w:val="18"/>
                          </w:rPr>
                          <w:t>期末无一年内到期的长期借款</w:t>
                        </w:r>
                      </w:p>
                    </w:tc>
                  </w:sdtContent>
                </w:sdt>
              </w:tr>
            </w:sdtContent>
          </w:sdt>
          <w:sdt>
            <w:sdtPr>
              <w:rPr>
                <w:rStyle w:val="5Char"/>
                <w:rFonts w:hint="eastAsia"/>
                <w:b w:val="0"/>
                <w:sz w:val="18"/>
                <w:szCs w:val="18"/>
              </w:rPr>
              <w:alias w:val="资产负债状况分析"/>
              <w:tag w:val="_TUP_815ebab5da7a4ba88d97b27a17b235f3"/>
              <w:id w:val="478729649"/>
              <w:lock w:val="sdtLocked"/>
            </w:sdtPr>
            <w:sdtEndPr>
              <w:rPr>
                <w:rStyle w:val="5Char"/>
              </w:rPr>
            </w:sdtEndPr>
            <w:sdtContent>
              <w:tr w:rsidR="009132DE" w14:paraId="7C0AEECA" w14:textId="77777777" w:rsidTr="009132DE">
                <w:trPr>
                  <w:trHeight w:val="135"/>
                </w:trPr>
                <w:sdt>
                  <w:sdtPr>
                    <w:rPr>
                      <w:rStyle w:val="5Char"/>
                      <w:rFonts w:hint="eastAsia"/>
                      <w:b w:val="0"/>
                      <w:sz w:val="18"/>
                      <w:szCs w:val="18"/>
                    </w:rPr>
                    <w:alias w:val="资产负债状况分析-项目名称"/>
                    <w:tag w:val="_GBC_8ff5415524eb4feb89ce189fb2c0c0c5"/>
                    <w:id w:val="-785738769"/>
                    <w:lock w:val="sdtLocked"/>
                  </w:sdtPr>
                  <w:sdtEndPr>
                    <w:rPr>
                      <w:rStyle w:val="5Char"/>
                    </w:rPr>
                  </w:sdtEndPr>
                  <w:sdtContent>
                    <w:tc>
                      <w:tcPr>
                        <w:tcW w:w="734" w:type="pct"/>
                        <w:vAlign w:val="center"/>
                      </w:tcPr>
                      <w:p w14:paraId="1DB29010" w14:textId="77777777" w:rsidR="00DE2302" w:rsidRPr="009132DE" w:rsidRDefault="00DE2302" w:rsidP="009132DE">
                        <w:pPr>
                          <w:rPr>
                            <w:rStyle w:val="5Char"/>
                            <w:b w:val="0"/>
                            <w:sz w:val="18"/>
                            <w:szCs w:val="18"/>
                          </w:rPr>
                        </w:pPr>
                        <w:r w:rsidRPr="009132DE">
                          <w:rPr>
                            <w:rStyle w:val="5Char"/>
                            <w:rFonts w:hint="eastAsia"/>
                            <w:b w:val="0"/>
                            <w:sz w:val="18"/>
                            <w:szCs w:val="18"/>
                          </w:rPr>
                          <w:t>长期借款</w:t>
                        </w:r>
                      </w:p>
                    </w:tc>
                  </w:sdtContent>
                </w:sdt>
                <w:sdt>
                  <w:sdtPr>
                    <w:rPr>
                      <w:rStyle w:val="5Char"/>
                      <w:rFonts w:hint="eastAsia"/>
                      <w:b w:val="0"/>
                      <w:sz w:val="18"/>
                      <w:szCs w:val="18"/>
                    </w:rPr>
                    <w:alias w:val="资产负债状况分析-项目金额"/>
                    <w:tag w:val="_GBC_e3452343f13042efacf15bd5769a81e8"/>
                    <w:id w:val="-1953314004"/>
                    <w:lock w:val="sdtLocked"/>
                  </w:sdtPr>
                  <w:sdtEndPr>
                    <w:rPr>
                      <w:rStyle w:val="5Char"/>
                    </w:rPr>
                  </w:sdtEndPr>
                  <w:sdtContent>
                    <w:tc>
                      <w:tcPr>
                        <w:tcW w:w="577" w:type="pct"/>
                        <w:vAlign w:val="center"/>
                      </w:tcPr>
                      <w:p w14:paraId="664D877B" w14:textId="77777777" w:rsidR="00DE2302" w:rsidRPr="009132DE" w:rsidRDefault="00DE2302" w:rsidP="009132DE">
                        <w:pPr>
                          <w:rPr>
                            <w:rStyle w:val="5Char"/>
                            <w:b w:val="0"/>
                            <w:sz w:val="18"/>
                            <w:szCs w:val="18"/>
                          </w:rPr>
                        </w:pPr>
                        <w:r w:rsidRPr="009132DE">
                          <w:rPr>
                            <w:rStyle w:val="5Char"/>
                            <w:rFonts w:hint="eastAsia"/>
                            <w:b w:val="0"/>
                            <w:sz w:val="18"/>
                            <w:szCs w:val="18"/>
                          </w:rPr>
                          <w:t>8,800.00</w:t>
                        </w:r>
                      </w:p>
                    </w:tc>
                  </w:sdtContent>
                </w:sdt>
                <w:sdt>
                  <w:sdtPr>
                    <w:rPr>
                      <w:rStyle w:val="5Char"/>
                      <w:rFonts w:hint="eastAsia"/>
                      <w:b w:val="0"/>
                      <w:sz w:val="18"/>
                      <w:szCs w:val="18"/>
                    </w:rPr>
                    <w:alias w:val="资产负债状况分析-项目金额占总资产的比例"/>
                    <w:tag w:val="_GBC_40f9998b01964fb0a8237e75fe5f6dba"/>
                    <w:id w:val="-1277164812"/>
                    <w:lock w:val="sdtLocked"/>
                  </w:sdtPr>
                  <w:sdtEndPr>
                    <w:rPr>
                      <w:rStyle w:val="5Char"/>
                    </w:rPr>
                  </w:sdtEndPr>
                  <w:sdtContent>
                    <w:tc>
                      <w:tcPr>
                        <w:tcW w:w="590" w:type="pct"/>
                        <w:vAlign w:val="center"/>
                      </w:tcPr>
                      <w:p w14:paraId="47537970" w14:textId="77777777" w:rsidR="00DE2302" w:rsidRPr="009132DE" w:rsidRDefault="00DE2302" w:rsidP="009132DE">
                        <w:pPr>
                          <w:rPr>
                            <w:rStyle w:val="5Char"/>
                            <w:b w:val="0"/>
                            <w:sz w:val="18"/>
                            <w:szCs w:val="18"/>
                          </w:rPr>
                        </w:pPr>
                        <w:r w:rsidRPr="009132DE">
                          <w:rPr>
                            <w:rStyle w:val="5Char"/>
                            <w:rFonts w:hint="eastAsia"/>
                            <w:b w:val="0"/>
                            <w:sz w:val="18"/>
                            <w:szCs w:val="18"/>
                          </w:rPr>
                          <w:t>1.68</w:t>
                        </w:r>
                      </w:p>
                    </w:tc>
                  </w:sdtContent>
                </w:sdt>
                <w:sdt>
                  <w:sdtPr>
                    <w:rPr>
                      <w:rStyle w:val="5Char"/>
                      <w:rFonts w:hint="eastAsia"/>
                      <w:b w:val="0"/>
                      <w:sz w:val="18"/>
                      <w:szCs w:val="18"/>
                    </w:rPr>
                    <w:alias w:val="资产负债状况分析-项目金额"/>
                    <w:tag w:val="_GBC_02261cf349aa4e29849022c254d7009e"/>
                    <w:id w:val="-1503579102"/>
                    <w:lock w:val="sdtLocked"/>
                  </w:sdtPr>
                  <w:sdtEndPr>
                    <w:rPr>
                      <w:rStyle w:val="5Char"/>
                    </w:rPr>
                  </w:sdtEndPr>
                  <w:sdtContent>
                    <w:tc>
                      <w:tcPr>
                        <w:tcW w:w="616" w:type="pct"/>
                        <w:vAlign w:val="center"/>
                      </w:tcPr>
                      <w:p w14:paraId="68668BE9" w14:textId="77777777" w:rsidR="00DE2302" w:rsidRPr="009132DE" w:rsidRDefault="00DE2302" w:rsidP="009132DE">
                        <w:pPr>
                          <w:rPr>
                            <w:rStyle w:val="5Char"/>
                            <w:b w:val="0"/>
                            <w:sz w:val="18"/>
                            <w:szCs w:val="18"/>
                          </w:rPr>
                        </w:pPr>
                        <w:r w:rsidRPr="009132DE">
                          <w:rPr>
                            <w:rStyle w:val="5Char"/>
                            <w:rFonts w:hint="eastAsia"/>
                            <w:b w:val="0"/>
                            <w:sz w:val="18"/>
                            <w:szCs w:val="18"/>
                          </w:rPr>
                          <w:t>42,600.00</w:t>
                        </w:r>
                      </w:p>
                    </w:tc>
                  </w:sdtContent>
                </w:sdt>
                <w:sdt>
                  <w:sdtPr>
                    <w:rPr>
                      <w:rStyle w:val="5Char"/>
                      <w:rFonts w:hint="eastAsia"/>
                      <w:b w:val="0"/>
                      <w:sz w:val="18"/>
                      <w:szCs w:val="18"/>
                    </w:rPr>
                    <w:alias w:val="资产负债状况分析-项目金额占总资产的比例"/>
                    <w:tag w:val="_GBC_cff85dc223f746ba8c36631c91fcda21"/>
                    <w:id w:val="1017353621"/>
                    <w:lock w:val="sdtLocked"/>
                  </w:sdtPr>
                  <w:sdtEndPr>
                    <w:rPr>
                      <w:rStyle w:val="5Char"/>
                    </w:rPr>
                  </w:sdtEndPr>
                  <w:sdtContent>
                    <w:tc>
                      <w:tcPr>
                        <w:tcW w:w="587" w:type="pct"/>
                        <w:vAlign w:val="center"/>
                      </w:tcPr>
                      <w:p w14:paraId="41125BC3" w14:textId="77777777" w:rsidR="00DE2302" w:rsidRPr="009132DE" w:rsidRDefault="00DE2302" w:rsidP="009132DE">
                        <w:pPr>
                          <w:rPr>
                            <w:rStyle w:val="5Char"/>
                            <w:b w:val="0"/>
                            <w:sz w:val="18"/>
                            <w:szCs w:val="18"/>
                          </w:rPr>
                        </w:pPr>
                        <w:r w:rsidRPr="009132DE">
                          <w:rPr>
                            <w:rStyle w:val="5Char"/>
                            <w:rFonts w:hint="eastAsia"/>
                            <w:b w:val="0"/>
                            <w:sz w:val="18"/>
                            <w:szCs w:val="18"/>
                          </w:rPr>
                          <w:t>10.04</w:t>
                        </w:r>
                      </w:p>
                    </w:tc>
                  </w:sdtContent>
                </w:sdt>
                <w:sdt>
                  <w:sdtPr>
                    <w:rPr>
                      <w:rStyle w:val="5Char"/>
                      <w:rFonts w:hint="eastAsia"/>
                      <w:b w:val="0"/>
                      <w:sz w:val="18"/>
                      <w:szCs w:val="18"/>
                    </w:rPr>
                    <w:alias w:val="资产负债状况分析-项目金额本期比上期增减比例"/>
                    <w:tag w:val="_GBC_2068c5c6f41d42a4a69456c49ec2197f"/>
                    <w:id w:val="-885261819"/>
                    <w:lock w:val="sdtLocked"/>
                  </w:sdtPr>
                  <w:sdtEndPr>
                    <w:rPr>
                      <w:rStyle w:val="5Char"/>
                    </w:rPr>
                  </w:sdtEndPr>
                  <w:sdtContent>
                    <w:tc>
                      <w:tcPr>
                        <w:tcW w:w="641" w:type="pct"/>
                        <w:vAlign w:val="center"/>
                      </w:tcPr>
                      <w:p w14:paraId="785713D0" w14:textId="77777777" w:rsidR="00DE2302" w:rsidRPr="009132DE" w:rsidRDefault="00DE2302" w:rsidP="009132DE">
                        <w:pPr>
                          <w:rPr>
                            <w:rStyle w:val="5Char"/>
                            <w:b w:val="0"/>
                            <w:sz w:val="18"/>
                            <w:szCs w:val="18"/>
                          </w:rPr>
                        </w:pPr>
                        <w:r w:rsidRPr="009132DE">
                          <w:rPr>
                            <w:rStyle w:val="5Char"/>
                            <w:rFonts w:hint="eastAsia"/>
                            <w:b w:val="0"/>
                            <w:sz w:val="18"/>
                            <w:szCs w:val="18"/>
                          </w:rPr>
                          <w:t>-79.34</w:t>
                        </w:r>
                      </w:p>
                    </w:tc>
                  </w:sdtContent>
                </w:sdt>
                <w:sdt>
                  <w:sdtPr>
                    <w:rPr>
                      <w:rStyle w:val="5Char"/>
                      <w:rFonts w:hint="eastAsia"/>
                      <w:b w:val="0"/>
                      <w:sz w:val="18"/>
                      <w:szCs w:val="18"/>
                    </w:rPr>
                    <w:alias w:val="资产负债状况分析-情况说明"/>
                    <w:tag w:val="_GBC_54a5da91a80844168586be7700213b6c"/>
                    <w:id w:val="-87780025"/>
                    <w:lock w:val="sdtLocked"/>
                  </w:sdtPr>
                  <w:sdtEndPr>
                    <w:rPr>
                      <w:rStyle w:val="5Char"/>
                    </w:rPr>
                  </w:sdtEndPr>
                  <w:sdtContent>
                    <w:tc>
                      <w:tcPr>
                        <w:tcW w:w="1254" w:type="pct"/>
                        <w:vAlign w:val="center"/>
                      </w:tcPr>
                      <w:p w14:paraId="3FA019CF" w14:textId="314A4C13" w:rsidR="00DE2302" w:rsidRPr="009132DE" w:rsidRDefault="002D24AD" w:rsidP="009132DE">
                        <w:pPr>
                          <w:rPr>
                            <w:rStyle w:val="5Char"/>
                            <w:b w:val="0"/>
                            <w:sz w:val="18"/>
                            <w:szCs w:val="18"/>
                          </w:rPr>
                        </w:pPr>
                        <w:r w:rsidRPr="009132DE">
                          <w:rPr>
                            <w:rStyle w:val="5Char"/>
                            <w:rFonts w:hint="eastAsia"/>
                            <w:b w:val="0"/>
                            <w:sz w:val="18"/>
                            <w:szCs w:val="18"/>
                          </w:rPr>
                          <w:t>本期</w:t>
                        </w:r>
                        <w:r w:rsidRPr="009132DE">
                          <w:rPr>
                            <w:rStyle w:val="5Char"/>
                            <w:b w:val="0"/>
                            <w:sz w:val="18"/>
                            <w:szCs w:val="18"/>
                          </w:rPr>
                          <w:t>公司所属房地产企业开发贷款全部归还</w:t>
                        </w:r>
                      </w:p>
                    </w:tc>
                  </w:sdtContent>
                </w:sdt>
              </w:tr>
            </w:sdtContent>
          </w:sdt>
          <w:sdt>
            <w:sdtPr>
              <w:rPr>
                <w:rStyle w:val="5Char"/>
                <w:rFonts w:hint="eastAsia"/>
                <w:b w:val="0"/>
                <w:sz w:val="18"/>
                <w:szCs w:val="18"/>
              </w:rPr>
              <w:alias w:val="资产负债状况分析"/>
              <w:tag w:val="_TUP_815ebab5da7a4ba88d97b27a17b235f3"/>
              <w:id w:val="-479384182"/>
              <w:lock w:val="sdtLocked"/>
            </w:sdtPr>
            <w:sdtEndPr>
              <w:rPr>
                <w:rStyle w:val="5Char"/>
              </w:rPr>
            </w:sdtEndPr>
            <w:sdtContent>
              <w:tr w:rsidR="009132DE" w14:paraId="7CB85B62" w14:textId="77777777" w:rsidTr="009132DE">
                <w:trPr>
                  <w:trHeight w:val="135"/>
                </w:trPr>
                <w:sdt>
                  <w:sdtPr>
                    <w:rPr>
                      <w:rStyle w:val="5Char"/>
                      <w:rFonts w:hint="eastAsia"/>
                      <w:b w:val="0"/>
                      <w:sz w:val="18"/>
                      <w:szCs w:val="18"/>
                    </w:rPr>
                    <w:alias w:val="资产负债状况分析-项目名称"/>
                    <w:tag w:val="_GBC_8ff5415524eb4feb89ce189fb2c0c0c5"/>
                    <w:id w:val="1048028094"/>
                    <w:lock w:val="sdtLocked"/>
                  </w:sdtPr>
                  <w:sdtEndPr>
                    <w:rPr>
                      <w:rStyle w:val="5Char"/>
                    </w:rPr>
                  </w:sdtEndPr>
                  <w:sdtContent>
                    <w:tc>
                      <w:tcPr>
                        <w:tcW w:w="734" w:type="pct"/>
                        <w:vAlign w:val="center"/>
                      </w:tcPr>
                      <w:p w14:paraId="4A77BE5B" w14:textId="77777777" w:rsidR="00DE2302" w:rsidRPr="009132DE" w:rsidRDefault="00DE2302" w:rsidP="009132DE">
                        <w:pPr>
                          <w:rPr>
                            <w:rStyle w:val="5Char"/>
                            <w:b w:val="0"/>
                            <w:sz w:val="18"/>
                            <w:szCs w:val="18"/>
                          </w:rPr>
                        </w:pPr>
                        <w:r w:rsidRPr="009132DE">
                          <w:rPr>
                            <w:rStyle w:val="5Char"/>
                            <w:rFonts w:hint="eastAsia"/>
                            <w:b w:val="0"/>
                            <w:sz w:val="18"/>
                            <w:szCs w:val="18"/>
                          </w:rPr>
                          <w:t>预计负债</w:t>
                        </w:r>
                      </w:p>
                    </w:tc>
                  </w:sdtContent>
                </w:sdt>
                <w:sdt>
                  <w:sdtPr>
                    <w:rPr>
                      <w:rStyle w:val="5Char"/>
                      <w:rFonts w:hint="eastAsia"/>
                      <w:b w:val="0"/>
                      <w:sz w:val="18"/>
                      <w:szCs w:val="18"/>
                    </w:rPr>
                    <w:alias w:val="资产负债状况分析-项目金额"/>
                    <w:tag w:val="_GBC_e3452343f13042efacf15bd5769a81e8"/>
                    <w:id w:val="256870823"/>
                    <w:lock w:val="sdtLocked"/>
                  </w:sdtPr>
                  <w:sdtEndPr>
                    <w:rPr>
                      <w:rStyle w:val="5Char"/>
                    </w:rPr>
                  </w:sdtEndPr>
                  <w:sdtContent>
                    <w:tc>
                      <w:tcPr>
                        <w:tcW w:w="577" w:type="pct"/>
                        <w:vAlign w:val="center"/>
                      </w:tcPr>
                      <w:p w14:paraId="6ECE9660" w14:textId="77777777" w:rsidR="00DE2302" w:rsidRPr="009132DE" w:rsidRDefault="00DE2302" w:rsidP="009132DE">
                        <w:pPr>
                          <w:rPr>
                            <w:rStyle w:val="5Char"/>
                            <w:b w:val="0"/>
                            <w:sz w:val="18"/>
                            <w:szCs w:val="18"/>
                          </w:rPr>
                        </w:pPr>
                        <w:r w:rsidRPr="009132DE">
                          <w:rPr>
                            <w:rStyle w:val="5Char"/>
                            <w:rFonts w:hint="eastAsia"/>
                            <w:b w:val="0"/>
                            <w:sz w:val="18"/>
                            <w:szCs w:val="18"/>
                          </w:rPr>
                          <w:t>158.78</w:t>
                        </w:r>
                      </w:p>
                    </w:tc>
                  </w:sdtContent>
                </w:sdt>
                <w:sdt>
                  <w:sdtPr>
                    <w:rPr>
                      <w:rStyle w:val="5Char"/>
                      <w:rFonts w:hint="eastAsia"/>
                      <w:b w:val="0"/>
                      <w:sz w:val="18"/>
                      <w:szCs w:val="18"/>
                    </w:rPr>
                    <w:alias w:val="资产负债状况分析-项目金额占总资产的比例"/>
                    <w:tag w:val="_GBC_40f9998b01964fb0a8237e75fe5f6dba"/>
                    <w:id w:val="907353270"/>
                    <w:lock w:val="sdtLocked"/>
                  </w:sdtPr>
                  <w:sdtEndPr>
                    <w:rPr>
                      <w:rStyle w:val="5Char"/>
                    </w:rPr>
                  </w:sdtEndPr>
                  <w:sdtContent>
                    <w:tc>
                      <w:tcPr>
                        <w:tcW w:w="590" w:type="pct"/>
                        <w:vAlign w:val="center"/>
                      </w:tcPr>
                      <w:p w14:paraId="066BE19B" w14:textId="77777777" w:rsidR="00DE2302" w:rsidRPr="009132DE" w:rsidRDefault="00DE2302" w:rsidP="009132DE">
                        <w:pPr>
                          <w:rPr>
                            <w:rStyle w:val="5Char"/>
                            <w:b w:val="0"/>
                            <w:sz w:val="18"/>
                            <w:szCs w:val="18"/>
                          </w:rPr>
                        </w:pPr>
                        <w:r w:rsidRPr="009132DE">
                          <w:rPr>
                            <w:rStyle w:val="5Char"/>
                            <w:rFonts w:hint="eastAsia"/>
                            <w:b w:val="0"/>
                            <w:sz w:val="18"/>
                            <w:szCs w:val="18"/>
                          </w:rPr>
                          <w:t>0.03</w:t>
                        </w:r>
                      </w:p>
                    </w:tc>
                  </w:sdtContent>
                </w:sdt>
                <w:sdt>
                  <w:sdtPr>
                    <w:rPr>
                      <w:rStyle w:val="5Char"/>
                      <w:rFonts w:hint="eastAsia"/>
                      <w:b w:val="0"/>
                      <w:sz w:val="18"/>
                      <w:szCs w:val="18"/>
                    </w:rPr>
                    <w:alias w:val="资产负债状况分析-项目金额"/>
                    <w:tag w:val="_GBC_02261cf349aa4e29849022c254d7009e"/>
                    <w:id w:val="-1232923604"/>
                    <w:lock w:val="sdtLocked"/>
                    <w:showingPlcHdr/>
                  </w:sdtPr>
                  <w:sdtEndPr>
                    <w:rPr>
                      <w:rStyle w:val="5Char"/>
                    </w:rPr>
                  </w:sdtEndPr>
                  <w:sdtContent>
                    <w:tc>
                      <w:tcPr>
                        <w:tcW w:w="616" w:type="pct"/>
                        <w:vAlign w:val="center"/>
                      </w:tcPr>
                      <w:p w14:paraId="73BAAD2E"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项目金额占总资产的比例"/>
                    <w:tag w:val="_GBC_cff85dc223f746ba8c36631c91fcda21"/>
                    <w:id w:val="424088511"/>
                    <w:lock w:val="sdtLocked"/>
                    <w:showingPlcHdr/>
                  </w:sdtPr>
                  <w:sdtEndPr>
                    <w:rPr>
                      <w:rStyle w:val="5Char"/>
                    </w:rPr>
                  </w:sdtEndPr>
                  <w:sdtContent>
                    <w:tc>
                      <w:tcPr>
                        <w:tcW w:w="587" w:type="pct"/>
                        <w:vAlign w:val="center"/>
                      </w:tcPr>
                      <w:p w14:paraId="5B92AE8D"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项目金额本期比上期增减比例"/>
                    <w:tag w:val="_GBC_2068c5c6f41d42a4a69456c49ec2197f"/>
                    <w:id w:val="-965118594"/>
                    <w:lock w:val="sdtLocked"/>
                    <w:showingPlcHdr/>
                  </w:sdtPr>
                  <w:sdtEndPr>
                    <w:rPr>
                      <w:rStyle w:val="5Char"/>
                    </w:rPr>
                  </w:sdtEndPr>
                  <w:sdtContent>
                    <w:tc>
                      <w:tcPr>
                        <w:tcW w:w="641" w:type="pct"/>
                        <w:vAlign w:val="center"/>
                      </w:tcPr>
                      <w:p w14:paraId="253F4658"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情况说明"/>
                    <w:tag w:val="_GBC_54a5da91a80844168586be7700213b6c"/>
                    <w:id w:val="-959488276"/>
                    <w:lock w:val="sdtLocked"/>
                  </w:sdtPr>
                  <w:sdtEndPr>
                    <w:rPr>
                      <w:rStyle w:val="5Char"/>
                    </w:rPr>
                  </w:sdtEndPr>
                  <w:sdtContent>
                    <w:tc>
                      <w:tcPr>
                        <w:tcW w:w="1254" w:type="pct"/>
                        <w:vAlign w:val="center"/>
                      </w:tcPr>
                      <w:p w14:paraId="077A5FC2" w14:textId="72CDB2FF" w:rsidR="00DE2302" w:rsidRPr="009132DE" w:rsidRDefault="00DE2302" w:rsidP="009A31CA">
                        <w:pPr>
                          <w:rPr>
                            <w:rStyle w:val="5Char"/>
                            <w:b w:val="0"/>
                            <w:sz w:val="18"/>
                            <w:szCs w:val="18"/>
                          </w:rPr>
                        </w:pPr>
                        <w:r w:rsidRPr="009132DE">
                          <w:rPr>
                            <w:rStyle w:val="5Char"/>
                            <w:rFonts w:hint="eastAsia"/>
                            <w:b w:val="0"/>
                            <w:sz w:val="18"/>
                            <w:szCs w:val="18"/>
                          </w:rPr>
                          <w:t>公司所属中</w:t>
                        </w:r>
                        <w:r w:rsidRPr="009132DE">
                          <w:rPr>
                            <w:rStyle w:val="5Char"/>
                            <w:b w:val="0"/>
                            <w:sz w:val="18"/>
                            <w:szCs w:val="18"/>
                          </w:rPr>
                          <w:t>吴</w:t>
                        </w:r>
                        <w:r w:rsidRPr="009132DE">
                          <w:rPr>
                            <w:rStyle w:val="5Char"/>
                            <w:rFonts w:hint="eastAsia"/>
                            <w:b w:val="0"/>
                            <w:sz w:val="18"/>
                            <w:szCs w:val="18"/>
                          </w:rPr>
                          <w:t>置</w:t>
                        </w:r>
                        <w:r w:rsidRPr="009132DE">
                          <w:rPr>
                            <w:rStyle w:val="5Char"/>
                            <w:b w:val="0"/>
                            <w:sz w:val="18"/>
                            <w:szCs w:val="18"/>
                          </w:rPr>
                          <w:t>业</w:t>
                        </w:r>
                        <w:r w:rsidRPr="009132DE">
                          <w:rPr>
                            <w:rStyle w:val="5Char"/>
                            <w:rFonts w:hint="eastAsia"/>
                            <w:b w:val="0"/>
                            <w:sz w:val="18"/>
                            <w:szCs w:val="18"/>
                          </w:rPr>
                          <w:t>和隆兴置业预计民事诉讼赔偿款</w:t>
                        </w:r>
                        <w:r w:rsidR="009A31CA">
                          <w:rPr>
                            <w:rStyle w:val="5Char"/>
                            <w:rFonts w:hint="eastAsia"/>
                            <w:b w:val="0"/>
                            <w:sz w:val="18"/>
                            <w:szCs w:val="18"/>
                          </w:rPr>
                          <w:t>本期增加</w:t>
                        </w:r>
                      </w:p>
                    </w:tc>
                  </w:sdtContent>
                </w:sdt>
              </w:tr>
            </w:sdtContent>
          </w:sdt>
          <w:sdt>
            <w:sdtPr>
              <w:rPr>
                <w:rStyle w:val="5Char"/>
                <w:rFonts w:hint="eastAsia"/>
                <w:b w:val="0"/>
                <w:sz w:val="18"/>
                <w:szCs w:val="18"/>
              </w:rPr>
              <w:alias w:val="资产负债状况分析"/>
              <w:tag w:val="_TUP_815ebab5da7a4ba88d97b27a17b235f3"/>
              <w:id w:val="-814418486"/>
              <w:lock w:val="sdtLocked"/>
            </w:sdtPr>
            <w:sdtEndPr>
              <w:rPr>
                <w:rStyle w:val="5Char"/>
              </w:rPr>
            </w:sdtEndPr>
            <w:sdtContent>
              <w:tr w:rsidR="009132DE" w14:paraId="2C6BC0FA" w14:textId="77777777" w:rsidTr="009132DE">
                <w:trPr>
                  <w:trHeight w:val="135"/>
                </w:trPr>
                <w:sdt>
                  <w:sdtPr>
                    <w:rPr>
                      <w:rStyle w:val="5Char"/>
                      <w:rFonts w:hint="eastAsia"/>
                      <w:b w:val="0"/>
                      <w:sz w:val="18"/>
                      <w:szCs w:val="18"/>
                    </w:rPr>
                    <w:alias w:val="资产负债状况分析-项目名称"/>
                    <w:tag w:val="_GBC_8ff5415524eb4feb89ce189fb2c0c0c5"/>
                    <w:id w:val="1269433691"/>
                    <w:lock w:val="sdtLocked"/>
                  </w:sdtPr>
                  <w:sdtEndPr>
                    <w:rPr>
                      <w:rStyle w:val="5Char"/>
                    </w:rPr>
                  </w:sdtEndPr>
                  <w:sdtContent>
                    <w:tc>
                      <w:tcPr>
                        <w:tcW w:w="734" w:type="pct"/>
                        <w:vAlign w:val="center"/>
                      </w:tcPr>
                      <w:p w14:paraId="4796AA80" w14:textId="77777777" w:rsidR="00DE2302" w:rsidRPr="009132DE" w:rsidRDefault="00DE2302" w:rsidP="009132DE">
                        <w:pPr>
                          <w:rPr>
                            <w:rStyle w:val="5Char"/>
                            <w:b w:val="0"/>
                            <w:sz w:val="18"/>
                            <w:szCs w:val="18"/>
                          </w:rPr>
                        </w:pPr>
                        <w:r w:rsidRPr="009132DE">
                          <w:rPr>
                            <w:rStyle w:val="5Char"/>
                            <w:rFonts w:hint="eastAsia"/>
                            <w:b w:val="0"/>
                            <w:sz w:val="18"/>
                            <w:szCs w:val="18"/>
                          </w:rPr>
                          <w:t>递延所得税负债</w:t>
                        </w:r>
                      </w:p>
                    </w:tc>
                  </w:sdtContent>
                </w:sdt>
                <w:sdt>
                  <w:sdtPr>
                    <w:rPr>
                      <w:rStyle w:val="5Char"/>
                      <w:rFonts w:hint="eastAsia"/>
                      <w:b w:val="0"/>
                      <w:sz w:val="18"/>
                      <w:szCs w:val="18"/>
                    </w:rPr>
                    <w:alias w:val="资产负债状况分析-项目金额"/>
                    <w:tag w:val="_GBC_e3452343f13042efacf15bd5769a81e8"/>
                    <w:id w:val="-1191147053"/>
                    <w:lock w:val="sdtLocked"/>
                  </w:sdtPr>
                  <w:sdtEndPr>
                    <w:rPr>
                      <w:rStyle w:val="5Char"/>
                    </w:rPr>
                  </w:sdtEndPr>
                  <w:sdtContent>
                    <w:tc>
                      <w:tcPr>
                        <w:tcW w:w="577" w:type="pct"/>
                        <w:vAlign w:val="center"/>
                      </w:tcPr>
                      <w:p w14:paraId="7A17B98D" w14:textId="77777777" w:rsidR="00DE2302" w:rsidRPr="009132DE" w:rsidRDefault="00DE2302" w:rsidP="009132DE">
                        <w:pPr>
                          <w:rPr>
                            <w:rStyle w:val="5Char"/>
                            <w:b w:val="0"/>
                            <w:sz w:val="18"/>
                            <w:szCs w:val="18"/>
                          </w:rPr>
                        </w:pPr>
                        <w:r w:rsidRPr="009132DE">
                          <w:rPr>
                            <w:rStyle w:val="5Char"/>
                            <w:rFonts w:hint="eastAsia"/>
                            <w:b w:val="0"/>
                            <w:sz w:val="18"/>
                            <w:szCs w:val="18"/>
                          </w:rPr>
                          <w:t>12,058.63</w:t>
                        </w:r>
                      </w:p>
                    </w:tc>
                  </w:sdtContent>
                </w:sdt>
                <w:sdt>
                  <w:sdtPr>
                    <w:rPr>
                      <w:rStyle w:val="5Char"/>
                      <w:rFonts w:hint="eastAsia"/>
                      <w:b w:val="0"/>
                      <w:sz w:val="18"/>
                      <w:szCs w:val="18"/>
                    </w:rPr>
                    <w:alias w:val="资产负债状况分析-项目金额占总资产的比例"/>
                    <w:tag w:val="_GBC_40f9998b01964fb0a8237e75fe5f6dba"/>
                    <w:id w:val="-887026505"/>
                    <w:lock w:val="sdtLocked"/>
                  </w:sdtPr>
                  <w:sdtEndPr>
                    <w:rPr>
                      <w:rStyle w:val="5Char"/>
                    </w:rPr>
                  </w:sdtEndPr>
                  <w:sdtContent>
                    <w:tc>
                      <w:tcPr>
                        <w:tcW w:w="590" w:type="pct"/>
                        <w:vAlign w:val="center"/>
                      </w:tcPr>
                      <w:p w14:paraId="7B365A3E" w14:textId="77777777" w:rsidR="00DE2302" w:rsidRPr="009132DE" w:rsidRDefault="00DE2302" w:rsidP="009132DE">
                        <w:pPr>
                          <w:rPr>
                            <w:rStyle w:val="5Char"/>
                            <w:b w:val="0"/>
                            <w:sz w:val="18"/>
                            <w:szCs w:val="18"/>
                          </w:rPr>
                        </w:pPr>
                        <w:r w:rsidRPr="009132DE">
                          <w:rPr>
                            <w:rStyle w:val="5Char"/>
                            <w:rFonts w:hint="eastAsia"/>
                            <w:b w:val="0"/>
                            <w:sz w:val="18"/>
                            <w:szCs w:val="18"/>
                          </w:rPr>
                          <w:t>2.30</w:t>
                        </w:r>
                      </w:p>
                    </w:tc>
                  </w:sdtContent>
                </w:sdt>
                <w:sdt>
                  <w:sdtPr>
                    <w:rPr>
                      <w:rStyle w:val="5Char"/>
                      <w:rFonts w:hint="eastAsia"/>
                      <w:b w:val="0"/>
                      <w:sz w:val="18"/>
                      <w:szCs w:val="18"/>
                    </w:rPr>
                    <w:alias w:val="资产负债状况分析-项目金额"/>
                    <w:tag w:val="_GBC_02261cf349aa4e29849022c254d7009e"/>
                    <w:id w:val="106323449"/>
                    <w:lock w:val="sdtLocked"/>
                  </w:sdtPr>
                  <w:sdtEndPr>
                    <w:rPr>
                      <w:rStyle w:val="5Char"/>
                    </w:rPr>
                  </w:sdtEndPr>
                  <w:sdtContent>
                    <w:tc>
                      <w:tcPr>
                        <w:tcW w:w="616" w:type="pct"/>
                        <w:vAlign w:val="center"/>
                      </w:tcPr>
                      <w:p w14:paraId="6F30FED2" w14:textId="77777777" w:rsidR="00DE2302" w:rsidRPr="009132DE" w:rsidRDefault="00DE2302" w:rsidP="009132DE">
                        <w:pPr>
                          <w:rPr>
                            <w:rStyle w:val="5Char"/>
                            <w:b w:val="0"/>
                            <w:sz w:val="18"/>
                            <w:szCs w:val="18"/>
                          </w:rPr>
                        </w:pPr>
                        <w:r w:rsidRPr="009132DE">
                          <w:rPr>
                            <w:rStyle w:val="5Char"/>
                            <w:rFonts w:hint="eastAsia"/>
                            <w:b w:val="0"/>
                            <w:sz w:val="18"/>
                            <w:szCs w:val="18"/>
                          </w:rPr>
                          <w:t>3.85</w:t>
                        </w:r>
                      </w:p>
                    </w:tc>
                  </w:sdtContent>
                </w:sdt>
                <w:sdt>
                  <w:sdtPr>
                    <w:rPr>
                      <w:rStyle w:val="5Char"/>
                      <w:rFonts w:hint="eastAsia"/>
                      <w:b w:val="0"/>
                      <w:sz w:val="18"/>
                      <w:szCs w:val="18"/>
                    </w:rPr>
                    <w:alias w:val="资产负债状况分析-项目金额占总资产的比例"/>
                    <w:tag w:val="_GBC_cff85dc223f746ba8c36631c91fcda21"/>
                    <w:id w:val="1886217269"/>
                    <w:lock w:val="sdtLocked"/>
                  </w:sdtPr>
                  <w:sdtEndPr>
                    <w:rPr>
                      <w:rStyle w:val="5Char"/>
                    </w:rPr>
                  </w:sdtEndPr>
                  <w:sdtContent>
                    <w:tc>
                      <w:tcPr>
                        <w:tcW w:w="587" w:type="pct"/>
                        <w:vAlign w:val="center"/>
                      </w:tcPr>
                      <w:p w14:paraId="45ACB9B2" w14:textId="77777777" w:rsidR="00DE2302" w:rsidRPr="009132DE" w:rsidRDefault="00DE2302" w:rsidP="009132DE">
                        <w:pPr>
                          <w:rPr>
                            <w:rStyle w:val="5Char"/>
                            <w:b w:val="0"/>
                            <w:sz w:val="18"/>
                            <w:szCs w:val="18"/>
                          </w:rPr>
                        </w:pPr>
                        <w:r w:rsidRPr="009132DE">
                          <w:rPr>
                            <w:rStyle w:val="5Char"/>
                            <w:rFonts w:hint="eastAsia"/>
                            <w:b w:val="0"/>
                            <w:sz w:val="18"/>
                            <w:szCs w:val="18"/>
                          </w:rPr>
                          <w:t>0.00</w:t>
                        </w:r>
                      </w:p>
                    </w:tc>
                  </w:sdtContent>
                </w:sdt>
                <w:sdt>
                  <w:sdtPr>
                    <w:rPr>
                      <w:rStyle w:val="5Char"/>
                      <w:rFonts w:hint="eastAsia"/>
                      <w:b w:val="0"/>
                      <w:sz w:val="18"/>
                      <w:szCs w:val="18"/>
                    </w:rPr>
                    <w:alias w:val="资产负债状况分析-项目金额本期比上期增减比例"/>
                    <w:tag w:val="_GBC_2068c5c6f41d42a4a69456c49ec2197f"/>
                    <w:id w:val="-1383405259"/>
                    <w:lock w:val="sdtLocked"/>
                  </w:sdtPr>
                  <w:sdtEndPr>
                    <w:rPr>
                      <w:rStyle w:val="5Char"/>
                    </w:rPr>
                  </w:sdtEndPr>
                  <w:sdtContent>
                    <w:tc>
                      <w:tcPr>
                        <w:tcW w:w="641" w:type="pct"/>
                        <w:vAlign w:val="center"/>
                      </w:tcPr>
                      <w:p w14:paraId="0E5CC1CD" w14:textId="3B15052D" w:rsidR="00DE2302" w:rsidRPr="009132DE" w:rsidRDefault="00DE2302" w:rsidP="009132DE">
                        <w:pPr>
                          <w:rPr>
                            <w:rStyle w:val="5Char"/>
                            <w:b w:val="0"/>
                            <w:sz w:val="18"/>
                            <w:szCs w:val="18"/>
                          </w:rPr>
                        </w:pPr>
                        <w:r w:rsidRPr="009132DE">
                          <w:rPr>
                            <w:rStyle w:val="5Char"/>
                            <w:rFonts w:hint="eastAsia"/>
                            <w:b w:val="0"/>
                            <w:sz w:val="18"/>
                            <w:szCs w:val="18"/>
                          </w:rPr>
                          <w:t>313,111.1</w:t>
                        </w:r>
                        <w:r w:rsidRPr="009132DE">
                          <w:rPr>
                            <w:rStyle w:val="5Char"/>
                            <w:b w:val="0"/>
                            <w:sz w:val="18"/>
                            <w:szCs w:val="18"/>
                          </w:rPr>
                          <w:t>7</w:t>
                        </w:r>
                      </w:p>
                    </w:tc>
                  </w:sdtContent>
                </w:sdt>
                <w:sdt>
                  <w:sdtPr>
                    <w:rPr>
                      <w:rStyle w:val="5Char"/>
                      <w:rFonts w:hint="eastAsia"/>
                      <w:b w:val="0"/>
                      <w:sz w:val="18"/>
                      <w:szCs w:val="18"/>
                    </w:rPr>
                    <w:alias w:val="资产负债状况分析-情况说明"/>
                    <w:tag w:val="_GBC_54a5da91a80844168586be7700213b6c"/>
                    <w:id w:val="25220839"/>
                    <w:lock w:val="sdtLocked"/>
                  </w:sdtPr>
                  <w:sdtEndPr>
                    <w:rPr>
                      <w:rStyle w:val="5Char"/>
                    </w:rPr>
                  </w:sdtEndPr>
                  <w:sdtContent>
                    <w:tc>
                      <w:tcPr>
                        <w:tcW w:w="1254" w:type="pct"/>
                        <w:vAlign w:val="center"/>
                      </w:tcPr>
                      <w:p w14:paraId="17838AAD" w14:textId="066C36B0" w:rsidR="00DE2302" w:rsidRPr="009132DE" w:rsidRDefault="00DE2302" w:rsidP="009132DE">
                        <w:pPr>
                          <w:rPr>
                            <w:rStyle w:val="5Char"/>
                            <w:b w:val="0"/>
                            <w:sz w:val="18"/>
                            <w:szCs w:val="18"/>
                          </w:rPr>
                        </w:pPr>
                        <w:r w:rsidRPr="009132DE">
                          <w:rPr>
                            <w:rStyle w:val="5Char"/>
                            <w:rFonts w:hint="eastAsia"/>
                            <w:b w:val="0"/>
                            <w:sz w:val="18"/>
                            <w:szCs w:val="18"/>
                          </w:rPr>
                          <w:t>公司持有的江苏银行股权因江苏银行上市而</w:t>
                        </w:r>
                        <w:r w:rsidR="002D24AD" w:rsidRPr="009132DE">
                          <w:rPr>
                            <w:rStyle w:val="5Char"/>
                            <w:rFonts w:hint="eastAsia"/>
                            <w:b w:val="0"/>
                            <w:sz w:val="18"/>
                            <w:szCs w:val="18"/>
                          </w:rPr>
                          <w:t>导致的</w:t>
                        </w:r>
                        <w:r w:rsidRPr="009132DE">
                          <w:rPr>
                            <w:rStyle w:val="5Char"/>
                            <w:rFonts w:hint="eastAsia"/>
                            <w:b w:val="0"/>
                            <w:sz w:val="18"/>
                            <w:szCs w:val="18"/>
                          </w:rPr>
                          <w:t>公允价值增加</w:t>
                        </w:r>
                        <w:r w:rsidR="002D24AD" w:rsidRPr="009132DE">
                          <w:rPr>
                            <w:rStyle w:val="5Char"/>
                            <w:rFonts w:hint="eastAsia"/>
                            <w:b w:val="0"/>
                            <w:sz w:val="18"/>
                            <w:szCs w:val="18"/>
                          </w:rPr>
                          <w:t>部分</w:t>
                        </w:r>
                        <w:r w:rsidRPr="009132DE">
                          <w:rPr>
                            <w:rStyle w:val="5Char"/>
                            <w:rFonts w:hint="eastAsia"/>
                            <w:b w:val="0"/>
                            <w:sz w:val="18"/>
                            <w:szCs w:val="18"/>
                          </w:rPr>
                          <w:t>计提递延所得税负债</w:t>
                        </w:r>
                      </w:p>
                    </w:tc>
                  </w:sdtContent>
                </w:sdt>
              </w:tr>
            </w:sdtContent>
          </w:sdt>
          <w:sdt>
            <w:sdtPr>
              <w:rPr>
                <w:rStyle w:val="5Char"/>
                <w:rFonts w:hint="eastAsia"/>
                <w:b w:val="0"/>
                <w:sz w:val="18"/>
                <w:szCs w:val="18"/>
              </w:rPr>
              <w:alias w:val="资产负债状况分析"/>
              <w:tag w:val="_TUP_815ebab5da7a4ba88d97b27a17b235f3"/>
              <w:id w:val="219874111"/>
              <w:lock w:val="sdtLocked"/>
            </w:sdtPr>
            <w:sdtEndPr>
              <w:rPr>
                <w:rStyle w:val="5Char"/>
              </w:rPr>
            </w:sdtEndPr>
            <w:sdtContent>
              <w:tr w:rsidR="009132DE" w14:paraId="2F18DA44" w14:textId="77777777" w:rsidTr="009132DE">
                <w:trPr>
                  <w:trHeight w:val="135"/>
                </w:trPr>
                <w:sdt>
                  <w:sdtPr>
                    <w:rPr>
                      <w:rStyle w:val="5Char"/>
                      <w:rFonts w:hint="eastAsia"/>
                      <w:b w:val="0"/>
                      <w:sz w:val="18"/>
                      <w:szCs w:val="18"/>
                    </w:rPr>
                    <w:alias w:val="资产负债状况分析-项目名称"/>
                    <w:tag w:val="_GBC_8ff5415524eb4feb89ce189fb2c0c0c5"/>
                    <w:id w:val="-1290512305"/>
                    <w:lock w:val="sdtLocked"/>
                  </w:sdtPr>
                  <w:sdtEndPr>
                    <w:rPr>
                      <w:rStyle w:val="5Char"/>
                    </w:rPr>
                  </w:sdtEndPr>
                  <w:sdtContent>
                    <w:tc>
                      <w:tcPr>
                        <w:tcW w:w="734" w:type="pct"/>
                        <w:vAlign w:val="center"/>
                      </w:tcPr>
                      <w:p w14:paraId="3CD6FE27" w14:textId="77777777" w:rsidR="00DE2302" w:rsidRPr="009132DE" w:rsidRDefault="00DE2302" w:rsidP="009132DE">
                        <w:pPr>
                          <w:rPr>
                            <w:rStyle w:val="5Char"/>
                            <w:b w:val="0"/>
                            <w:sz w:val="18"/>
                            <w:szCs w:val="18"/>
                          </w:rPr>
                        </w:pPr>
                        <w:r w:rsidRPr="009132DE">
                          <w:rPr>
                            <w:rStyle w:val="5Char"/>
                            <w:rFonts w:hint="eastAsia"/>
                            <w:b w:val="0"/>
                            <w:sz w:val="18"/>
                            <w:szCs w:val="18"/>
                          </w:rPr>
                          <w:t>资本公积</w:t>
                        </w:r>
                      </w:p>
                    </w:tc>
                  </w:sdtContent>
                </w:sdt>
                <w:sdt>
                  <w:sdtPr>
                    <w:rPr>
                      <w:rStyle w:val="5Char"/>
                      <w:rFonts w:hint="eastAsia"/>
                      <w:b w:val="0"/>
                      <w:sz w:val="18"/>
                      <w:szCs w:val="18"/>
                    </w:rPr>
                    <w:alias w:val="资产负债状况分析-项目金额"/>
                    <w:tag w:val="_GBC_e3452343f13042efacf15bd5769a81e8"/>
                    <w:id w:val="857941472"/>
                    <w:lock w:val="sdtLocked"/>
                  </w:sdtPr>
                  <w:sdtEndPr>
                    <w:rPr>
                      <w:rStyle w:val="5Char"/>
                    </w:rPr>
                  </w:sdtEndPr>
                  <w:sdtContent>
                    <w:tc>
                      <w:tcPr>
                        <w:tcW w:w="577" w:type="pct"/>
                        <w:vAlign w:val="center"/>
                      </w:tcPr>
                      <w:p w14:paraId="1EE0F503" w14:textId="5CCD9648" w:rsidR="00DE2302" w:rsidRPr="009132DE" w:rsidRDefault="00DE2302" w:rsidP="009132DE">
                        <w:pPr>
                          <w:rPr>
                            <w:rStyle w:val="5Char"/>
                            <w:b w:val="0"/>
                            <w:sz w:val="18"/>
                            <w:szCs w:val="18"/>
                          </w:rPr>
                        </w:pPr>
                        <w:r w:rsidRPr="009132DE">
                          <w:rPr>
                            <w:rStyle w:val="5Char"/>
                            <w:rFonts w:hint="eastAsia"/>
                            <w:b w:val="0"/>
                            <w:sz w:val="18"/>
                            <w:szCs w:val="18"/>
                          </w:rPr>
                          <w:t>144,446.</w:t>
                        </w:r>
                        <w:r w:rsidRPr="009132DE">
                          <w:rPr>
                            <w:rStyle w:val="5Char"/>
                            <w:b w:val="0"/>
                            <w:sz w:val="18"/>
                            <w:szCs w:val="18"/>
                          </w:rPr>
                          <w:t>74</w:t>
                        </w:r>
                      </w:p>
                    </w:tc>
                  </w:sdtContent>
                </w:sdt>
                <w:sdt>
                  <w:sdtPr>
                    <w:rPr>
                      <w:rStyle w:val="5Char"/>
                      <w:rFonts w:hint="eastAsia"/>
                      <w:b w:val="0"/>
                      <w:sz w:val="18"/>
                      <w:szCs w:val="18"/>
                    </w:rPr>
                    <w:alias w:val="资产负债状况分析-项目金额占总资产的比例"/>
                    <w:tag w:val="_GBC_40f9998b01964fb0a8237e75fe5f6dba"/>
                    <w:id w:val="1479796242"/>
                    <w:lock w:val="sdtLocked"/>
                  </w:sdtPr>
                  <w:sdtEndPr>
                    <w:rPr>
                      <w:rStyle w:val="5Char"/>
                    </w:rPr>
                  </w:sdtEndPr>
                  <w:sdtContent>
                    <w:tc>
                      <w:tcPr>
                        <w:tcW w:w="590" w:type="pct"/>
                        <w:vAlign w:val="center"/>
                      </w:tcPr>
                      <w:p w14:paraId="37243B93" w14:textId="77777777" w:rsidR="00DE2302" w:rsidRPr="009132DE" w:rsidRDefault="00DE2302" w:rsidP="009132DE">
                        <w:pPr>
                          <w:rPr>
                            <w:rStyle w:val="5Char"/>
                            <w:b w:val="0"/>
                            <w:sz w:val="18"/>
                            <w:szCs w:val="18"/>
                          </w:rPr>
                        </w:pPr>
                        <w:r w:rsidRPr="009132DE">
                          <w:rPr>
                            <w:rStyle w:val="5Char"/>
                            <w:rFonts w:hint="eastAsia"/>
                            <w:b w:val="0"/>
                            <w:sz w:val="18"/>
                            <w:szCs w:val="18"/>
                          </w:rPr>
                          <w:t>27.57</w:t>
                        </w:r>
                      </w:p>
                    </w:tc>
                  </w:sdtContent>
                </w:sdt>
                <w:sdt>
                  <w:sdtPr>
                    <w:rPr>
                      <w:rStyle w:val="5Char"/>
                      <w:rFonts w:hint="eastAsia"/>
                      <w:b w:val="0"/>
                      <w:sz w:val="18"/>
                      <w:szCs w:val="18"/>
                    </w:rPr>
                    <w:alias w:val="资产负债状况分析-项目金额"/>
                    <w:tag w:val="_GBC_02261cf349aa4e29849022c254d7009e"/>
                    <w:id w:val="-1472365131"/>
                    <w:lock w:val="sdtLocked"/>
                  </w:sdtPr>
                  <w:sdtEndPr>
                    <w:rPr>
                      <w:rStyle w:val="5Char"/>
                    </w:rPr>
                  </w:sdtEndPr>
                  <w:sdtContent>
                    <w:tc>
                      <w:tcPr>
                        <w:tcW w:w="616" w:type="pct"/>
                        <w:vAlign w:val="center"/>
                      </w:tcPr>
                      <w:p w14:paraId="040E34D2" w14:textId="77777777" w:rsidR="00DE2302" w:rsidRPr="009132DE" w:rsidRDefault="00DE2302" w:rsidP="009132DE">
                        <w:pPr>
                          <w:rPr>
                            <w:rStyle w:val="5Char"/>
                            <w:b w:val="0"/>
                            <w:sz w:val="18"/>
                            <w:szCs w:val="18"/>
                          </w:rPr>
                        </w:pPr>
                        <w:r w:rsidRPr="009132DE">
                          <w:rPr>
                            <w:rStyle w:val="5Char"/>
                            <w:rFonts w:hint="eastAsia"/>
                            <w:b w:val="0"/>
                            <w:sz w:val="18"/>
                            <w:szCs w:val="18"/>
                          </w:rPr>
                          <w:t>52,023.02</w:t>
                        </w:r>
                      </w:p>
                    </w:tc>
                  </w:sdtContent>
                </w:sdt>
                <w:sdt>
                  <w:sdtPr>
                    <w:rPr>
                      <w:rStyle w:val="5Char"/>
                      <w:rFonts w:hint="eastAsia"/>
                      <w:b w:val="0"/>
                      <w:sz w:val="18"/>
                      <w:szCs w:val="18"/>
                    </w:rPr>
                    <w:alias w:val="资产负债状况分析-项目金额占总资产的比例"/>
                    <w:tag w:val="_GBC_cff85dc223f746ba8c36631c91fcda21"/>
                    <w:id w:val="-269547781"/>
                    <w:lock w:val="sdtLocked"/>
                  </w:sdtPr>
                  <w:sdtEndPr>
                    <w:rPr>
                      <w:rStyle w:val="5Char"/>
                    </w:rPr>
                  </w:sdtEndPr>
                  <w:sdtContent>
                    <w:tc>
                      <w:tcPr>
                        <w:tcW w:w="587" w:type="pct"/>
                        <w:vAlign w:val="center"/>
                      </w:tcPr>
                      <w:p w14:paraId="300D1B88" w14:textId="77777777" w:rsidR="00DE2302" w:rsidRPr="009132DE" w:rsidRDefault="00DE2302" w:rsidP="009132DE">
                        <w:pPr>
                          <w:rPr>
                            <w:rStyle w:val="5Char"/>
                            <w:b w:val="0"/>
                            <w:sz w:val="18"/>
                            <w:szCs w:val="18"/>
                          </w:rPr>
                        </w:pPr>
                        <w:r w:rsidRPr="009132DE">
                          <w:rPr>
                            <w:rStyle w:val="5Char"/>
                            <w:rFonts w:hint="eastAsia"/>
                            <w:b w:val="0"/>
                            <w:sz w:val="18"/>
                            <w:szCs w:val="18"/>
                          </w:rPr>
                          <w:t>12.26</w:t>
                        </w:r>
                      </w:p>
                    </w:tc>
                  </w:sdtContent>
                </w:sdt>
                <w:sdt>
                  <w:sdtPr>
                    <w:rPr>
                      <w:rStyle w:val="5Char"/>
                      <w:rFonts w:hint="eastAsia"/>
                      <w:b w:val="0"/>
                      <w:sz w:val="18"/>
                      <w:szCs w:val="18"/>
                    </w:rPr>
                    <w:alias w:val="资产负债状况分析-项目金额本期比上期增减比例"/>
                    <w:tag w:val="_GBC_2068c5c6f41d42a4a69456c49ec2197f"/>
                    <w:id w:val="49653738"/>
                    <w:lock w:val="sdtLocked"/>
                  </w:sdtPr>
                  <w:sdtEndPr>
                    <w:rPr>
                      <w:rStyle w:val="5Char"/>
                    </w:rPr>
                  </w:sdtEndPr>
                  <w:sdtContent>
                    <w:tc>
                      <w:tcPr>
                        <w:tcW w:w="641" w:type="pct"/>
                        <w:vAlign w:val="center"/>
                      </w:tcPr>
                      <w:p w14:paraId="01E5EF93" w14:textId="77777777" w:rsidR="00DE2302" w:rsidRPr="009132DE" w:rsidRDefault="00DE2302" w:rsidP="009132DE">
                        <w:pPr>
                          <w:rPr>
                            <w:rStyle w:val="5Char"/>
                            <w:b w:val="0"/>
                            <w:sz w:val="18"/>
                            <w:szCs w:val="18"/>
                          </w:rPr>
                        </w:pPr>
                        <w:r w:rsidRPr="009132DE">
                          <w:rPr>
                            <w:rStyle w:val="5Char"/>
                            <w:rFonts w:hint="eastAsia"/>
                            <w:b w:val="0"/>
                            <w:sz w:val="18"/>
                            <w:szCs w:val="18"/>
                          </w:rPr>
                          <w:t>177.66</w:t>
                        </w:r>
                      </w:p>
                    </w:tc>
                  </w:sdtContent>
                </w:sdt>
                <w:sdt>
                  <w:sdtPr>
                    <w:rPr>
                      <w:rStyle w:val="5Char"/>
                      <w:rFonts w:hint="eastAsia"/>
                      <w:b w:val="0"/>
                      <w:sz w:val="18"/>
                      <w:szCs w:val="18"/>
                    </w:rPr>
                    <w:alias w:val="资产负债状况分析-情况说明"/>
                    <w:tag w:val="_GBC_54a5da91a80844168586be7700213b6c"/>
                    <w:id w:val="386922533"/>
                    <w:lock w:val="sdtLocked"/>
                  </w:sdtPr>
                  <w:sdtEndPr>
                    <w:rPr>
                      <w:rStyle w:val="5Char"/>
                    </w:rPr>
                  </w:sdtEndPr>
                  <w:sdtContent>
                    <w:tc>
                      <w:tcPr>
                        <w:tcW w:w="1254" w:type="pct"/>
                        <w:vAlign w:val="center"/>
                      </w:tcPr>
                      <w:p w14:paraId="6D249299" w14:textId="77777777" w:rsidR="00DE2302" w:rsidRPr="009132DE" w:rsidRDefault="00DE2302" w:rsidP="009132DE">
                        <w:pPr>
                          <w:rPr>
                            <w:rStyle w:val="5Char"/>
                            <w:b w:val="0"/>
                            <w:sz w:val="18"/>
                            <w:szCs w:val="18"/>
                          </w:rPr>
                        </w:pPr>
                        <w:r w:rsidRPr="009132DE">
                          <w:rPr>
                            <w:rStyle w:val="5Char"/>
                            <w:rFonts w:hint="eastAsia"/>
                            <w:b w:val="0"/>
                            <w:sz w:val="18"/>
                            <w:szCs w:val="18"/>
                          </w:rPr>
                          <w:t>因非公开发行股票而产生的股本溢价确认资本公积</w:t>
                        </w:r>
                      </w:p>
                    </w:tc>
                  </w:sdtContent>
                </w:sdt>
              </w:tr>
            </w:sdtContent>
          </w:sdt>
          <w:sdt>
            <w:sdtPr>
              <w:rPr>
                <w:rStyle w:val="5Char"/>
                <w:rFonts w:hint="eastAsia"/>
                <w:b w:val="0"/>
                <w:sz w:val="18"/>
                <w:szCs w:val="18"/>
              </w:rPr>
              <w:alias w:val="资产负债状况分析"/>
              <w:tag w:val="_TUP_815ebab5da7a4ba88d97b27a17b235f3"/>
              <w:id w:val="-948539653"/>
              <w:lock w:val="sdtLocked"/>
            </w:sdtPr>
            <w:sdtEndPr>
              <w:rPr>
                <w:rStyle w:val="5Char"/>
              </w:rPr>
            </w:sdtEndPr>
            <w:sdtContent>
              <w:tr w:rsidR="009132DE" w14:paraId="1E83E4E3" w14:textId="77777777" w:rsidTr="009132DE">
                <w:trPr>
                  <w:trHeight w:val="135"/>
                </w:trPr>
                <w:sdt>
                  <w:sdtPr>
                    <w:rPr>
                      <w:rStyle w:val="5Char"/>
                      <w:rFonts w:hint="eastAsia"/>
                      <w:b w:val="0"/>
                      <w:sz w:val="18"/>
                      <w:szCs w:val="18"/>
                    </w:rPr>
                    <w:alias w:val="资产负债状况分析-项目名称"/>
                    <w:tag w:val="_GBC_8ff5415524eb4feb89ce189fb2c0c0c5"/>
                    <w:id w:val="-487330865"/>
                    <w:lock w:val="sdtLocked"/>
                  </w:sdtPr>
                  <w:sdtEndPr>
                    <w:rPr>
                      <w:rStyle w:val="5Char"/>
                    </w:rPr>
                  </w:sdtEndPr>
                  <w:sdtContent>
                    <w:tc>
                      <w:tcPr>
                        <w:tcW w:w="734" w:type="pct"/>
                        <w:vAlign w:val="center"/>
                      </w:tcPr>
                      <w:p w14:paraId="677A35A6" w14:textId="77777777" w:rsidR="00DE2302" w:rsidRPr="009132DE" w:rsidRDefault="00DE2302" w:rsidP="009132DE">
                        <w:pPr>
                          <w:rPr>
                            <w:rStyle w:val="5Char"/>
                            <w:b w:val="0"/>
                            <w:sz w:val="18"/>
                            <w:szCs w:val="18"/>
                          </w:rPr>
                        </w:pPr>
                        <w:r w:rsidRPr="009132DE">
                          <w:rPr>
                            <w:rStyle w:val="5Char"/>
                            <w:rFonts w:hint="eastAsia"/>
                            <w:b w:val="0"/>
                            <w:sz w:val="18"/>
                            <w:szCs w:val="18"/>
                          </w:rPr>
                          <w:t>库存股</w:t>
                        </w:r>
                      </w:p>
                    </w:tc>
                  </w:sdtContent>
                </w:sdt>
                <w:sdt>
                  <w:sdtPr>
                    <w:rPr>
                      <w:rStyle w:val="5Char"/>
                      <w:rFonts w:hint="eastAsia"/>
                      <w:b w:val="0"/>
                      <w:sz w:val="18"/>
                      <w:szCs w:val="18"/>
                    </w:rPr>
                    <w:alias w:val="资产负债状况分析-项目金额"/>
                    <w:tag w:val="_GBC_e3452343f13042efacf15bd5769a81e8"/>
                    <w:id w:val="-493793126"/>
                    <w:lock w:val="sdtLocked"/>
                  </w:sdtPr>
                  <w:sdtEndPr>
                    <w:rPr>
                      <w:rStyle w:val="5Char"/>
                    </w:rPr>
                  </w:sdtEndPr>
                  <w:sdtContent>
                    <w:tc>
                      <w:tcPr>
                        <w:tcW w:w="577" w:type="pct"/>
                        <w:vAlign w:val="center"/>
                      </w:tcPr>
                      <w:p w14:paraId="5668FE11" w14:textId="77777777" w:rsidR="00DE2302" w:rsidRPr="009132DE" w:rsidRDefault="00DE2302" w:rsidP="009132DE">
                        <w:pPr>
                          <w:rPr>
                            <w:rStyle w:val="5Char"/>
                            <w:b w:val="0"/>
                            <w:sz w:val="18"/>
                            <w:szCs w:val="18"/>
                          </w:rPr>
                        </w:pPr>
                        <w:r w:rsidRPr="009132DE">
                          <w:rPr>
                            <w:rStyle w:val="5Char"/>
                            <w:rFonts w:hint="eastAsia"/>
                            <w:b w:val="0"/>
                            <w:sz w:val="18"/>
                            <w:szCs w:val="18"/>
                          </w:rPr>
                          <w:t>1,764.47</w:t>
                        </w:r>
                      </w:p>
                    </w:tc>
                  </w:sdtContent>
                </w:sdt>
                <w:sdt>
                  <w:sdtPr>
                    <w:rPr>
                      <w:rStyle w:val="5Char"/>
                      <w:rFonts w:hint="eastAsia"/>
                      <w:b w:val="0"/>
                      <w:sz w:val="18"/>
                      <w:szCs w:val="18"/>
                    </w:rPr>
                    <w:alias w:val="资产负债状况分析-项目金额占总资产的比例"/>
                    <w:tag w:val="_GBC_40f9998b01964fb0a8237e75fe5f6dba"/>
                    <w:id w:val="-2030327523"/>
                    <w:lock w:val="sdtLocked"/>
                  </w:sdtPr>
                  <w:sdtEndPr>
                    <w:rPr>
                      <w:rStyle w:val="5Char"/>
                    </w:rPr>
                  </w:sdtEndPr>
                  <w:sdtContent>
                    <w:tc>
                      <w:tcPr>
                        <w:tcW w:w="590" w:type="pct"/>
                        <w:vAlign w:val="center"/>
                      </w:tcPr>
                      <w:p w14:paraId="14E7A713" w14:textId="77777777" w:rsidR="00DE2302" w:rsidRPr="009132DE" w:rsidRDefault="00DE2302" w:rsidP="009132DE">
                        <w:pPr>
                          <w:rPr>
                            <w:rStyle w:val="5Char"/>
                            <w:b w:val="0"/>
                            <w:sz w:val="18"/>
                            <w:szCs w:val="18"/>
                          </w:rPr>
                        </w:pPr>
                        <w:r w:rsidRPr="009132DE">
                          <w:rPr>
                            <w:rStyle w:val="5Char"/>
                            <w:rFonts w:hint="eastAsia"/>
                            <w:b w:val="0"/>
                            <w:sz w:val="18"/>
                            <w:szCs w:val="18"/>
                          </w:rPr>
                          <w:t>0.34</w:t>
                        </w:r>
                      </w:p>
                    </w:tc>
                  </w:sdtContent>
                </w:sdt>
                <w:sdt>
                  <w:sdtPr>
                    <w:rPr>
                      <w:rStyle w:val="5Char"/>
                      <w:rFonts w:hint="eastAsia"/>
                      <w:b w:val="0"/>
                      <w:sz w:val="18"/>
                      <w:szCs w:val="18"/>
                    </w:rPr>
                    <w:alias w:val="资产负债状况分析-项目金额"/>
                    <w:tag w:val="_GBC_02261cf349aa4e29849022c254d7009e"/>
                    <w:id w:val="635385656"/>
                    <w:lock w:val="sdtLocked"/>
                  </w:sdtPr>
                  <w:sdtEndPr>
                    <w:rPr>
                      <w:rStyle w:val="5Char"/>
                    </w:rPr>
                  </w:sdtEndPr>
                  <w:sdtContent>
                    <w:tc>
                      <w:tcPr>
                        <w:tcW w:w="616" w:type="pct"/>
                        <w:vAlign w:val="center"/>
                      </w:tcPr>
                      <w:p w14:paraId="16012FAA" w14:textId="77777777" w:rsidR="00DE2302" w:rsidRPr="009132DE" w:rsidRDefault="00DE2302" w:rsidP="009132DE">
                        <w:pPr>
                          <w:rPr>
                            <w:rStyle w:val="5Char"/>
                            <w:b w:val="0"/>
                            <w:sz w:val="18"/>
                            <w:szCs w:val="18"/>
                          </w:rPr>
                        </w:pPr>
                        <w:r w:rsidRPr="009132DE">
                          <w:rPr>
                            <w:rStyle w:val="5Char"/>
                            <w:rFonts w:hint="eastAsia"/>
                            <w:b w:val="0"/>
                            <w:sz w:val="18"/>
                            <w:szCs w:val="18"/>
                          </w:rPr>
                          <w:t>3,077.20</w:t>
                        </w:r>
                      </w:p>
                    </w:tc>
                  </w:sdtContent>
                </w:sdt>
                <w:sdt>
                  <w:sdtPr>
                    <w:rPr>
                      <w:rStyle w:val="5Char"/>
                      <w:rFonts w:hint="eastAsia"/>
                      <w:b w:val="0"/>
                      <w:sz w:val="18"/>
                      <w:szCs w:val="18"/>
                    </w:rPr>
                    <w:alias w:val="资产负债状况分析-项目金额占总资产的比例"/>
                    <w:tag w:val="_GBC_cff85dc223f746ba8c36631c91fcda21"/>
                    <w:id w:val="-1300838853"/>
                    <w:lock w:val="sdtLocked"/>
                  </w:sdtPr>
                  <w:sdtEndPr>
                    <w:rPr>
                      <w:rStyle w:val="5Char"/>
                    </w:rPr>
                  </w:sdtEndPr>
                  <w:sdtContent>
                    <w:tc>
                      <w:tcPr>
                        <w:tcW w:w="587" w:type="pct"/>
                        <w:vAlign w:val="center"/>
                      </w:tcPr>
                      <w:p w14:paraId="468E433B" w14:textId="77777777" w:rsidR="00DE2302" w:rsidRPr="009132DE" w:rsidRDefault="00DE2302" w:rsidP="009132DE">
                        <w:pPr>
                          <w:rPr>
                            <w:rStyle w:val="5Char"/>
                            <w:b w:val="0"/>
                            <w:sz w:val="18"/>
                            <w:szCs w:val="18"/>
                          </w:rPr>
                        </w:pPr>
                        <w:r w:rsidRPr="009132DE">
                          <w:rPr>
                            <w:rStyle w:val="5Char"/>
                            <w:rFonts w:hint="eastAsia"/>
                            <w:b w:val="0"/>
                            <w:sz w:val="18"/>
                            <w:szCs w:val="18"/>
                          </w:rPr>
                          <w:t>0.73</w:t>
                        </w:r>
                      </w:p>
                    </w:tc>
                  </w:sdtContent>
                </w:sdt>
                <w:sdt>
                  <w:sdtPr>
                    <w:rPr>
                      <w:rStyle w:val="5Char"/>
                      <w:rFonts w:hint="eastAsia"/>
                      <w:b w:val="0"/>
                      <w:sz w:val="18"/>
                      <w:szCs w:val="18"/>
                    </w:rPr>
                    <w:alias w:val="资产负债状况分析-项目金额本期比上期增减比例"/>
                    <w:tag w:val="_GBC_2068c5c6f41d42a4a69456c49ec2197f"/>
                    <w:id w:val="598379974"/>
                    <w:lock w:val="sdtLocked"/>
                  </w:sdtPr>
                  <w:sdtEndPr>
                    <w:rPr>
                      <w:rStyle w:val="5Char"/>
                    </w:rPr>
                  </w:sdtEndPr>
                  <w:sdtContent>
                    <w:tc>
                      <w:tcPr>
                        <w:tcW w:w="641" w:type="pct"/>
                        <w:vAlign w:val="center"/>
                      </w:tcPr>
                      <w:p w14:paraId="5AB60A4B" w14:textId="77777777" w:rsidR="00DE2302" w:rsidRPr="009132DE" w:rsidRDefault="00DE2302" w:rsidP="009132DE">
                        <w:pPr>
                          <w:rPr>
                            <w:rStyle w:val="5Char"/>
                            <w:b w:val="0"/>
                            <w:sz w:val="18"/>
                            <w:szCs w:val="18"/>
                          </w:rPr>
                        </w:pPr>
                        <w:r w:rsidRPr="009132DE">
                          <w:rPr>
                            <w:rStyle w:val="5Char"/>
                            <w:rFonts w:hint="eastAsia"/>
                            <w:b w:val="0"/>
                            <w:sz w:val="18"/>
                            <w:szCs w:val="18"/>
                          </w:rPr>
                          <w:t>-42.66</w:t>
                        </w:r>
                      </w:p>
                    </w:tc>
                  </w:sdtContent>
                </w:sdt>
                <w:sdt>
                  <w:sdtPr>
                    <w:rPr>
                      <w:rStyle w:val="5Char"/>
                      <w:rFonts w:hint="eastAsia"/>
                      <w:b w:val="0"/>
                      <w:sz w:val="18"/>
                      <w:szCs w:val="18"/>
                    </w:rPr>
                    <w:alias w:val="资产负债状况分析-情况说明"/>
                    <w:tag w:val="_GBC_54a5da91a80844168586be7700213b6c"/>
                    <w:id w:val="984441463"/>
                    <w:lock w:val="sdtLocked"/>
                  </w:sdtPr>
                  <w:sdtEndPr>
                    <w:rPr>
                      <w:rStyle w:val="5Char"/>
                    </w:rPr>
                  </w:sdtEndPr>
                  <w:sdtContent>
                    <w:tc>
                      <w:tcPr>
                        <w:tcW w:w="1254" w:type="pct"/>
                        <w:vAlign w:val="center"/>
                      </w:tcPr>
                      <w:p w14:paraId="14B5D39D" w14:textId="77777777" w:rsidR="00DE2302" w:rsidRPr="009132DE" w:rsidRDefault="00DE2302" w:rsidP="009132DE">
                        <w:pPr>
                          <w:rPr>
                            <w:rStyle w:val="5Char"/>
                            <w:b w:val="0"/>
                            <w:sz w:val="18"/>
                            <w:szCs w:val="18"/>
                          </w:rPr>
                        </w:pPr>
                        <w:r w:rsidRPr="009132DE">
                          <w:rPr>
                            <w:rStyle w:val="5Char"/>
                            <w:rFonts w:hint="eastAsia"/>
                            <w:b w:val="0"/>
                            <w:sz w:val="18"/>
                            <w:szCs w:val="18"/>
                          </w:rPr>
                          <w:t>公司解锁限制性股票而减少相应的库存股</w:t>
                        </w:r>
                      </w:p>
                    </w:tc>
                  </w:sdtContent>
                </w:sdt>
              </w:tr>
            </w:sdtContent>
          </w:sdt>
          <w:sdt>
            <w:sdtPr>
              <w:rPr>
                <w:rStyle w:val="5Char"/>
                <w:rFonts w:hint="eastAsia"/>
                <w:b w:val="0"/>
                <w:sz w:val="18"/>
                <w:szCs w:val="18"/>
              </w:rPr>
              <w:alias w:val="资产负债状况分析"/>
              <w:tag w:val="_TUP_815ebab5da7a4ba88d97b27a17b235f3"/>
              <w:id w:val="105548781"/>
              <w:lock w:val="sdtLocked"/>
            </w:sdtPr>
            <w:sdtEndPr>
              <w:rPr>
                <w:rStyle w:val="5Char"/>
              </w:rPr>
            </w:sdtEndPr>
            <w:sdtContent>
              <w:tr w:rsidR="009132DE" w14:paraId="5F67EEC1" w14:textId="77777777" w:rsidTr="009132DE">
                <w:trPr>
                  <w:trHeight w:val="135"/>
                </w:trPr>
                <w:sdt>
                  <w:sdtPr>
                    <w:rPr>
                      <w:rStyle w:val="5Char"/>
                      <w:rFonts w:hint="eastAsia"/>
                      <w:b w:val="0"/>
                      <w:sz w:val="18"/>
                      <w:szCs w:val="18"/>
                    </w:rPr>
                    <w:alias w:val="资产负债状况分析-项目名称"/>
                    <w:tag w:val="_GBC_8ff5415524eb4feb89ce189fb2c0c0c5"/>
                    <w:id w:val="-358350057"/>
                    <w:lock w:val="sdtLocked"/>
                  </w:sdtPr>
                  <w:sdtEndPr>
                    <w:rPr>
                      <w:rStyle w:val="5Char"/>
                    </w:rPr>
                  </w:sdtEndPr>
                  <w:sdtContent>
                    <w:tc>
                      <w:tcPr>
                        <w:tcW w:w="734" w:type="pct"/>
                        <w:vAlign w:val="center"/>
                      </w:tcPr>
                      <w:p w14:paraId="44F08A71" w14:textId="77777777" w:rsidR="00DE2302" w:rsidRPr="009132DE" w:rsidRDefault="00DE2302" w:rsidP="009132DE">
                        <w:pPr>
                          <w:rPr>
                            <w:rStyle w:val="5Char"/>
                            <w:b w:val="0"/>
                            <w:sz w:val="18"/>
                            <w:szCs w:val="18"/>
                          </w:rPr>
                        </w:pPr>
                        <w:r w:rsidRPr="009132DE">
                          <w:rPr>
                            <w:rStyle w:val="5Char"/>
                            <w:rFonts w:hint="eastAsia"/>
                            <w:b w:val="0"/>
                            <w:sz w:val="18"/>
                            <w:szCs w:val="18"/>
                          </w:rPr>
                          <w:t>其他综合收益</w:t>
                        </w:r>
                      </w:p>
                    </w:tc>
                  </w:sdtContent>
                </w:sdt>
                <w:sdt>
                  <w:sdtPr>
                    <w:rPr>
                      <w:rStyle w:val="5Char"/>
                      <w:rFonts w:hint="eastAsia"/>
                      <w:b w:val="0"/>
                      <w:sz w:val="18"/>
                      <w:szCs w:val="18"/>
                    </w:rPr>
                    <w:alias w:val="资产负债状况分析-项目金额"/>
                    <w:tag w:val="_GBC_e3452343f13042efacf15bd5769a81e8"/>
                    <w:id w:val="-787657440"/>
                    <w:lock w:val="sdtLocked"/>
                  </w:sdtPr>
                  <w:sdtEndPr>
                    <w:rPr>
                      <w:rStyle w:val="5Char"/>
                    </w:rPr>
                  </w:sdtEndPr>
                  <w:sdtContent>
                    <w:tc>
                      <w:tcPr>
                        <w:tcW w:w="577" w:type="pct"/>
                        <w:vAlign w:val="center"/>
                      </w:tcPr>
                      <w:p w14:paraId="5AFBF0CF" w14:textId="77777777" w:rsidR="00DE2302" w:rsidRPr="009132DE" w:rsidRDefault="00DE2302" w:rsidP="009132DE">
                        <w:pPr>
                          <w:rPr>
                            <w:rStyle w:val="5Char"/>
                            <w:b w:val="0"/>
                            <w:sz w:val="18"/>
                            <w:szCs w:val="18"/>
                          </w:rPr>
                        </w:pPr>
                        <w:r w:rsidRPr="009132DE">
                          <w:rPr>
                            <w:rStyle w:val="5Char"/>
                            <w:rFonts w:hint="eastAsia"/>
                            <w:b w:val="0"/>
                            <w:sz w:val="18"/>
                            <w:szCs w:val="18"/>
                          </w:rPr>
                          <w:t>34,790.49</w:t>
                        </w:r>
                      </w:p>
                    </w:tc>
                  </w:sdtContent>
                </w:sdt>
                <w:sdt>
                  <w:sdtPr>
                    <w:rPr>
                      <w:rStyle w:val="5Char"/>
                      <w:rFonts w:hint="eastAsia"/>
                      <w:b w:val="0"/>
                      <w:sz w:val="18"/>
                      <w:szCs w:val="18"/>
                    </w:rPr>
                    <w:alias w:val="资产负债状况分析-项目金额占总资产的比例"/>
                    <w:tag w:val="_GBC_40f9998b01964fb0a8237e75fe5f6dba"/>
                    <w:id w:val="461689790"/>
                    <w:lock w:val="sdtLocked"/>
                  </w:sdtPr>
                  <w:sdtEndPr>
                    <w:rPr>
                      <w:rStyle w:val="5Char"/>
                    </w:rPr>
                  </w:sdtEndPr>
                  <w:sdtContent>
                    <w:tc>
                      <w:tcPr>
                        <w:tcW w:w="590" w:type="pct"/>
                        <w:vAlign w:val="center"/>
                      </w:tcPr>
                      <w:p w14:paraId="0E521449" w14:textId="77777777" w:rsidR="00DE2302" w:rsidRPr="009132DE" w:rsidRDefault="00DE2302" w:rsidP="009132DE">
                        <w:pPr>
                          <w:rPr>
                            <w:rStyle w:val="5Char"/>
                            <w:b w:val="0"/>
                            <w:sz w:val="18"/>
                            <w:szCs w:val="18"/>
                          </w:rPr>
                        </w:pPr>
                        <w:r w:rsidRPr="009132DE">
                          <w:rPr>
                            <w:rStyle w:val="5Char"/>
                            <w:rFonts w:hint="eastAsia"/>
                            <w:b w:val="0"/>
                            <w:sz w:val="18"/>
                            <w:szCs w:val="18"/>
                          </w:rPr>
                          <w:t>6.64</w:t>
                        </w:r>
                      </w:p>
                    </w:tc>
                  </w:sdtContent>
                </w:sdt>
                <w:sdt>
                  <w:sdtPr>
                    <w:rPr>
                      <w:rStyle w:val="5Char"/>
                      <w:rFonts w:hint="eastAsia"/>
                      <w:b w:val="0"/>
                      <w:sz w:val="18"/>
                      <w:szCs w:val="18"/>
                    </w:rPr>
                    <w:alias w:val="资产负债状况分析-项目金额"/>
                    <w:tag w:val="_GBC_02261cf349aa4e29849022c254d7009e"/>
                    <w:id w:val="-2097006437"/>
                    <w:lock w:val="sdtLocked"/>
                    <w:showingPlcHdr/>
                  </w:sdtPr>
                  <w:sdtEndPr>
                    <w:rPr>
                      <w:rStyle w:val="5Char"/>
                    </w:rPr>
                  </w:sdtEndPr>
                  <w:sdtContent>
                    <w:tc>
                      <w:tcPr>
                        <w:tcW w:w="616" w:type="pct"/>
                        <w:vAlign w:val="center"/>
                      </w:tcPr>
                      <w:p w14:paraId="7DE0FB40"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项目金额占总资产的比例"/>
                    <w:tag w:val="_GBC_cff85dc223f746ba8c36631c91fcda21"/>
                    <w:id w:val="-350410500"/>
                    <w:lock w:val="sdtLocked"/>
                    <w:showingPlcHdr/>
                  </w:sdtPr>
                  <w:sdtEndPr>
                    <w:rPr>
                      <w:rStyle w:val="5Char"/>
                    </w:rPr>
                  </w:sdtEndPr>
                  <w:sdtContent>
                    <w:tc>
                      <w:tcPr>
                        <w:tcW w:w="587" w:type="pct"/>
                        <w:vAlign w:val="center"/>
                      </w:tcPr>
                      <w:p w14:paraId="3B13B213"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项目金额本期比上期增减比例"/>
                    <w:tag w:val="_GBC_2068c5c6f41d42a4a69456c49ec2197f"/>
                    <w:id w:val="-1435593610"/>
                    <w:lock w:val="sdtLocked"/>
                    <w:showingPlcHdr/>
                  </w:sdtPr>
                  <w:sdtEndPr>
                    <w:rPr>
                      <w:rStyle w:val="5Char"/>
                    </w:rPr>
                  </w:sdtEndPr>
                  <w:sdtContent>
                    <w:tc>
                      <w:tcPr>
                        <w:tcW w:w="641" w:type="pct"/>
                        <w:vAlign w:val="center"/>
                      </w:tcPr>
                      <w:p w14:paraId="7DA34510" w14:textId="77777777" w:rsidR="00DE2302" w:rsidRPr="009132DE" w:rsidRDefault="00DE2302" w:rsidP="009132DE">
                        <w:pPr>
                          <w:rPr>
                            <w:rStyle w:val="5Char"/>
                            <w:b w:val="0"/>
                            <w:sz w:val="18"/>
                            <w:szCs w:val="18"/>
                          </w:rPr>
                        </w:pPr>
                        <w:r w:rsidRPr="009132DE">
                          <w:rPr>
                            <w:rFonts w:hint="eastAsia"/>
                            <w:b/>
                            <w:sz w:val="18"/>
                            <w:szCs w:val="18"/>
                          </w:rPr>
                          <w:t xml:space="preserve">　</w:t>
                        </w:r>
                      </w:p>
                    </w:tc>
                  </w:sdtContent>
                </w:sdt>
                <w:sdt>
                  <w:sdtPr>
                    <w:rPr>
                      <w:rStyle w:val="5Char"/>
                      <w:rFonts w:hint="eastAsia"/>
                      <w:b w:val="0"/>
                      <w:sz w:val="18"/>
                      <w:szCs w:val="18"/>
                    </w:rPr>
                    <w:alias w:val="资产负债状况分析-情况说明"/>
                    <w:tag w:val="_GBC_54a5da91a80844168586be7700213b6c"/>
                    <w:id w:val="-895747339"/>
                    <w:lock w:val="sdtLocked"/>
                  </w:sdtPr>
                  <w:sdtEndPr>
                    <w:rPr>
                      <w:rStyle w:val="5Char"/>
                    </w:rPr>
                  </w:sdtEndPr>
                  <w:sdtContent>
                    <w:tc>
                      <w:tcPr>
                        <w:tcW w:w="1254" w:type="pct"/>
                        <w:vAlign w:val="center"/>
                      </w:tcPr>
                      <w:p w14:paraId="7B9D5F8F" w14:textId="377939E5" w:rsidR="00DE2302" w:rsidRPr="009132DE" w:rsidRDefault="00DE2302" w:rsidP="009A31CA">
                        <w:pPr>
                          <w:rPr>
                            <w:rStyle w:val="5Char"/>
                            <w:b w:val="0"/>
                            <w:sz w:val="18"/>
                            <w:szCs w:val="18"/>
                          </w:rPr>
                        </w:pPr>
                        <w:r w:rsidRPr="009132DE">
                          <w:rPr>
                            <w:rStyle w:val="5Char"/>
                            <w:rFonts w:hint="eastAsia"/>
                            <w:b w:val="0"/>
                            <w:sz w:val="18"/>
                            <w:szCs w:val="18"/>
                          </w:rPr>
                          <w:t>公司持有的江苏银行股权因江苏银行上市而</w:t>
                        </w:r>
                        <w:r w:rsidR="002D24AD" w:rsidRPr="009132DE">
                          <w:rPr>
                            <w:rStyle w:val="5Char"/>
                            <w:rFonts w:hint="eastAsia"/>
                            <w:b w:val="0"/>
                            <w:sz w:val="18"/>
                            <w:szCs w:val="18"/>
                          </w:rPr>
                          <w:t>导致</w:t>
                        </w:r>
                        <w:r w:rsidR="002D24AD" w:rsidRPr="009132DE">
                          <w:rPr>
                            <w:rStyle w:val="5Char"/>
                            <w:b w:val="0"/>
                            <w:sz w:val="18"/>
                            <w:szCs w:val="18"/>
                          </w:rPr>
                          <w:t>的</w:t>
                        </w:r>
                        <w:r w:rsidRPr="009132DE">
                          <w:rPr>
                            <w:rStyle w:val="5Char"/>
                            <w:rFonts w:hint="eastAsia"/>
                            <w:b w:val="0"/>
                            <w:sz w:val="18"/>
                            <w:szCs w:val="18"/>
                          </w:rPr>
                          <w:t>公允价值增加</w:t>
                        </w:r>
                        <w:r w:rsidR="002D24AD" w:rsidRPr="009132DE">
                          <w:rPr>
                            <w:rStyle w:val="5Char"/>
                            <w:rFonts w:hint="eastAsia"/>
                            <w:b w:val="0"/>
                            <w:sz w:val="18"/>
                            <w:szCs w:val="18"/>
                          </w:rPr>
                          <w:t>部分</w:t>
                        </w:r>
                        <w:r w:rsidR="002D24AD" w:rsidRPr="009132DE">
                          <w:rPr>
                            <w:rStyle w:val="5Char"/>
                            <w:b w:val="0"/>
                            <w:sz w:val="18"/>
                            <w:szCs w:val="18"/>
                          </w:rPr>
                          <w:t>扣除企业所得税后</w:t>
                        </w:r>
                        <w:r w:rsidRPr="009132DE">
                          <w:rPr>
                            <w:rStyle w:val="5Char"/>
                            <w:rFonts w:hint="eastAsia"/>
                            <w:b w:val="0"/>
                            <w:sz w:val="18"/>
                            <w:szCs w:val="18"/>
                          </w:rPr>
                          <w:t>确认其他综合收益</w:t>
                        </w:r>
                      </w:p>
                    </w:tc>
                  </w:sdtContent>
                </w:sdt>
              </w:tr>
            </w:sdtContent>
          </w:sdt>
          <w:sdt>
            <w:sdtPr>
              <w:rPr>
                <w:rStyle w:val="5Char"/>
                <w:rFonts w:hint="eastAsia"/>
                <w:b w:val="0"/>
                <w:sz w:val="18"/>
                <w:szCs w:val="18"/>
              </w:rPr>
              <w:alias w:val="资产负债状况分析"/>
              <w:tag w:val="_TUP_815ebab5da7a4ba88d97b27a17b235f3"/>
              <w:id w:val="-366211361"/>
              <w:lock w:val="sdtLocked"/>
            </w:sdtPr>
            <w:sdtEndPr>
              <w:rPr>
                <w:rStyle w:val="5Char"/>
              </w:rPr>
            </w:sdtEndPr>
            <w:sdtContent>
              <w:tr w:rsidR="009132DE" w14:paraId="70E44957" w14:textId="77777777" w:rsidTr="009132DE">
                <w:trPr>
                  <w:trHeight w:val="135"/>
                </w:trPr>
                <w:sdt>
                  <w:sdtPr>
                    <w:rPr>
                      <w:rStyle w:val="5Char"/>
                      <w:rFonts w:hint="eastAsia"/>
                      <w:b w:val="0"/>
                      <w:sz w:val="18"/>
                      <w:szCs w:val="18"/>
                    </w:rPr>
                    <w:alias w:val="资产负债状况分析-项目名称"/>
                    <w:tag w:val="_GBC_8ff5415524eb4feb89ce189fb2c0c0c5"/>
                    <w:id w:val="1700593912"/>
                    <w:lock w:val="sdtLocked"/>
                  </w:sdtPr>
                  <w:sdtEndPr>
                    <w:rPr>
                      <w:rStyle w:val="5Char"/>
                    </w:rPr>
                  </w:sdtEndPr>
                  <w:sdtContent>
                    <w:tc>
                      <w:tcPr>
                        <w:tcW w:w="734" w:type="pct"/>
                        <w:vAlign w:val="center"/>
                      </w:tcPr>
                      <w:p w14:paraId="313F3B0E" w14:textId="77777777" w:rsidR="00DE2302" w:rsidRPr="009132DE" w:rsidRDefault="00DE2302" w:rsidP="009132DE">
                        <w:pPr>
                          <w:rPr>
                            <w:rStyle w:val="5Char"/>
                            <w:b w:val="0"/>
                            <w:sz w:val="18"/>
                            <w:szCs w:val="18"/>
                          </w:rPr>
                        </w:pPr>
                        <w:r w:rsidRPr="009132DE">
                          <w:rPr>
                            <w:rStyle w:val="5Char"/>
                            <w:rFonts w:hint="eastAsia"/>
                            <w:b w:val="0"/>
                            <w:sz w:val="18"/>
                            <w:szCs w:val="18"/>
                          </w:rPr>
                          <w:t>少数股东权益</w:t>
                        </w:r>
                      </w:p>
                    </w:tc>
                  </w:sdtContent>
                </w:sdt>
                <w:sdt>
                  <w:sdtPr>
                    <w:rPr>
                      <w:rStyle w:val="5Char"/>
                      <w:rFonts w:hint="eastAsia"/>
                      <w:b w:val="0"/>
                      <w:sz w:val="18"/>
                      <w:szCs w:val="18"/>
                    </w:rPr>
                    <w:alias w:val="资产负债状况分析-项目金额"/>
                    <w:tag w:val="_GBC_e3452343f13042efacf15bd5769a81e8"/>
                    <w:id w:val="1716310048"/>
                    <w:lock w:val="sdtLocked"/>
                  </w:sdtPr>
                  <w:sdtEndPr>
                    <w:rPr>
                      <w:rStyle w:val="5Char"/>
                    </w:rPr>
                  </w:sdtEndPr>
                  <w:sdtContent>
                    <w:tc>
                      <w:tcPr>
                        <w:tcW w:w="577" w:type="pct"/>
                        <w:vAlign w:val="center"/>
                      </w:tcPr>
                      <w:p w14:paraId="61C952DD" w14:textId="77777777" w:rsidR="00DE2302" w:rsidRPr="009132DE" w:rsidRDefault="00DE2302" w:rsidP="009132DE">
                        <w:pPr>
                          <w:rPr>
                            <w:rStyle w:val="5Char"/>
                            <w:b w:val="0"/>
                            <w:sz w:val="18"/>
                            <w:szCs w:val="18"/>
                          </w:rPr>
                        </w:pPr>
                        <w:r w:rsidRPr="009132DE">
                          <w:rPr>
                            <w:rStyle w:val="5Char"/>
                            <w:rFonts w:hint="eastAsia"/>
                            <w:b w:val="0"/>
                            <w:sz w:val="18"/>
                            <w:szCs w:val="18"/>
                          </w:rPr>
                          <w:t>2,863.84</w:t>
                        </w:r>
                      </w:p>
                    </w:tc>
                  </w:sdtContent>
                </w:sdt>
                <w:sdt>
                  <w:sdtPr>
                    <w:rPr>
                      <w:rStyle w:val="5Char"/>
                      <w:rFonts w:hint="eastAsia"/>
                      <w:b w:val="0"/>
                      <w:sz w:val="18"/>
                      <w:szCs w:val="18"/>
                    </w:rPr>
                    <w:alias w:val="资产负债状况分析-项目金额占总资产的比例"/>
                    <w:tag w:val="_GBC_40f9998b01964fb0a8237e75fe5f6dba"/>
                    <w:id w:val="-1269150984"/>
                    <w:lock w:val="sdtLocked"/>
                  </w:sdtPr>
                  <w:sdtEndPr>
                    <w:rPr>
                      <w:rStyle w:val="5Char"/>
                    </w:rPr>
                  </w:sdtEndPr>
                  <w:sdtContent>
                    <w:tc>
                      <w:tcPr>
                        <w:tcW w:w="590" w:type="pct"/>
                        <w:vAlign w:val="center"/>
                      </w:tcPr>
                      <w:p w14:paraId="037CCCC5" w14:textId="77777777" w:rsidR="00DE2302" w:rsidRPr="009132DE" w:rsidRDefault="00DE2302" w:rsidP="009132DE">
                        <w:pPr>
                          <w:rPr>
                            <w:rStyle w:val="5Char"/>
                            <w:b w:val="0"/>
                            <w:sz w:val="18"/>
                            <w:szCs w:val="18"/>
                          </w:rPr>
                        </w:pPr>
                        <w:r w:rsidRPr="009132DE">
                          <w:rPr>
                            <w:rStyle w:val="5Char"/>
                            <w:rFonts w:hint="eastAsia"/>
                            <w:b w:val="0"/>
                            <w:sz w:val="18"/>
                            <w:szCs w:val="18"/>
                          </w:rPr>
                          <w:t>0.55</w:t>
                        </w:r>
                      </w:p>
                    </w:tc>
                  </w:sdtContent>
                </w:sdt>
                <w:sdt>
                  <w:sdtPr>
                    <w:rPr>
                      <w:rStyle w:val="5Char"/>
                      <w:rFonts w:hint="eastAsia"/>
                      <w:b w:val="0"/>
                      <w:sz w:val="18"/>
                      <w:szCs w:val="18"/>
                    </w:rPr>
                    <w:alias w:val="资产负债状况分析-项目金额"/>
                    <w:tag w:val="_GBC_02261cf349aa4e29849022c254d7009e"/>
                    <w:id w:val="1935091744"/>
                    <w:lock w:val="sdtLocked"/>
                  </w:sdtPr>
                  <w:sdtEndPr>
                    <w:rPr>
                      <w:rStyle w:val="5Char"/>
                    </w:rPr>
                  </w:sdtEndPr>
                  <w:sdtContent>
                    <w:tc>
                      <w:tcPr>
                        <w:tcW w:w="616" w:type="pct"/>
                        <w:vAlign w:val="center"/>
                      </w:tcPr>
                      <w:p w14:paraId="65C844EE" w14:textId="77777777" w:rsidR="00DE2302" w:rsidRPr="009132DE" w:rsidRDefault="00DE2302" w:rsidP="009132DE">
                        <w:pPr>
                          <w:rPr>
                            <w:rStyle w:val="5Char"/>
                            <w:b w:val="0"/>
                            <w:sz w:val="18"/>
                            <w:szCs w:val="18"/>
                          </w:rPr>
                        </w:pPr>
                        <w:r w:rsidRPr="009132DE">
                          <w:rPr>
                            <w:rStyle w:val="5Char"/>
                            <w:rFonts w:hint="eastAsia"/>
                            <w:b w:val="0"/>
                            <w:sz w:val="18"/>
                            <w:szCs w:val="18"/>
                          </w:rPr>
                          <w:t>16,013.56</w:t>
                        </w:r>
                      </w:p>
                    </w:tc>
                  </w:sdtContent>
                </w:sdt>
                <w:sdt>
                  <w:sdtPr>
                    <w:rPr>
                      <w:rStyle w:val="5Char"/>
                      <w:rFonts w:hint="eastAsia"/>
                      <w:b w:val="0"/>
                      <w:sz w:val="18"/>
                      <w:szCs w:val="18"/>
                    </w:rPr>
                    <w:alias w:val="资产负债状况分析-项目金额占总资产的比例"/>
                    <w:tag w:val="_GBC_cff85dc223f746ba8c36631c91fcda21"/>
                    <w:id w:val="-1678565392"/>
                    <w:lock w:val="sdtLocked"/>
                  </w:sdtPr>
                  <w:sdtEndPr>
                    <w:rPr>
                      <w:rStyle w:val="5Char"/>
                    </w:rPr>
                  </w:sdtEndPr>
                  <w:sdtContent>
                    <w:tc>
                      <w:tcPr>
                        <w:tcW w:w="587" w:type="pct"/>
                        <w:vAlign w:val="center"/>
                      </w:tcPr>
                      <w:p w14:paraId="4F095479" w14:textId="77777777" w:rsidR="00DE2302" w:rsidRPr="009132DE" w:rsidRDefault="00DE2302" w:rsidP="009132DE">
                        <w:pPr>
                          <w:rPr>
                            <w:rStyle w:val="5Char"/>
                            <w:b w:val="0"/>
                            <w:sz w:val="18"/>
                            <w:szCs w:val="18"/>
                          </w:rPr>
                        </w:pPr>
                        <w:r w:rsidRPr="009132DE">
                          <w:rPr>
                            <w:rStyle w:val="5Char"/>
                            <w:rFonts w:hint="eastAsia"/>
                            <w:b w:val="0"/>
                            <w:sz w:val="18"/>
                            <w:szCs w:val="18"/>
                          </w:rPr>
                          <w:t>3.77</w:t>
                        </w:r>
                      </w:p>
                    </w:tc>
                  </w:sdtContent>
                </w:sdt>
                <w:sdt>
                  <w:sdtPr>
                    <w:rPr>
                      <w:rStyle w:val="5Char"/>
                      <w:rFonts w:hint="eastAsia"/>
                      <w:b w:val="0"/>
                      <w:sz w:val="18"/>
                      <w:szCs w:val="18"/>
                    </w:rPr>
                    <w:alias w:val="资产负债状况分析-项目金额本期比上期增减比例"/>
                    <w:tag w:val="_GBC_2068c5c6f41d42a4a69456c49ec2197f"/>
                    <w:id w:val="2059509913"/>
                    <w:lock w:val="sdtLocked"/>
                  </w:sdtPr>
                  <w:sdtEndPr>
                    <w:rPr>
                      <w:rStyle w:val="5Char"/>
                    </w:rPr>
                  </w:sdtEndPr>
                  <w:sdtContent>
                    <w:tc>
                      <w:tcPr>
                        <w:tcW w:w="641" w:type="pct"/>
                        <w:vAlign w:val="center"/>
                      </w:tcPr>
                      <w:p w14:paraId="33FA8305" w14:textId="77777777" w:rsidR="00DE2302" w:rsidRPr="009132DE" w:rsidRDefault="00DE2302" w:rsidP="009132DE">
                        <w:pPr>
                          <w:rPr>
                            <w:rStyle w:val="5Char"/>
                            <w:b w:val="0"/>
                            <w:sz w:val="18"/>
                            <w:szCs w:val="18"/>
                          </w:rPr>
                        </w:pPr>
                        <w:r w:rsidRPr="009132DE">
                          <w:rPr>
                            <w:rStyle w:val="5Char"/>
                            <w:rFonts w:hint="eastAsia"/>
                            <w:b w:val="0"/>
                            <w:sz w:val="18"/>
                            <w:szCs w:val="18"/>
                          </w:rPr>
                          <w:t>-82.12</w:t>
                        </w:r>
                      </w:p>
                    </w:tc>
                  </w:sdtContent>
                </w:sdt>
                <w:sdt>
                  <w:sdtPr>
                    <w:rPr>
                      <w:rStyle w:val="5Char"/>
                      <w:rFonts w:hint="eastAsia"/>
                      <w:b w:val="0"/>
                      <w:sz w:val="18"/>
                      <w:szCs w:val="18"/>
                    </w:rPr>
                    <w:alias w:val="资产负债状况分析-情况说明"/>
                    <w:tag w:val="_GBC_54a5da91a80844168586be7700213b6c"/>
                    <w:id w:val="1642305658"/>
                    <w:lock w:val="sdtLocked"/>
                  </w:sdtPr>
                  <w:sdtEndPr>
                    <w:rPr>
                      <w:rStyle w:val="5Char"/>
                    </w:rPr>
                  </w:sdtEndPr>
                  <w:sdtContent>
                    <w:tc>
                      <w:tcPr>
                        <w:tcW w:w="1254" w:type="pct"/>
                        <w:vAlign w:val="center"/>
                      </w:tcPr>
                      <w:p w14:paraId="2C812139" w14:textId="6CED1FB8" w:rsidR="00DE2302" w:rsidRPr="009132DE" w:rsidRDefault="00DE2302" w:rsidP="009132DE">
                        <w:pPr>
                          <w:rPr>
                            <w:rStyle w:val="5Char"/>
                            <w:b w:val="0"/>
                            <w:sz w:val="18"/>
                            <w:szCs w:val="18"/>
                          </w:rPr>
                        </w:pPr>
                        <w:r w:rsidRPr="009132DE">
                          <w:rPr>
                            <w:rStyle w:val="5Char"/>
                            <w:rFonts w:hint="eastAsia"/>
                            <w:b w:val="0"/>
                            <w:sz w:val="18"/>
                            <w:szCs w:val="18"/>
                          </w:rPr>
                          <w:t>公司所属苏州隆兴置业有限公司对房地产</w:t>
                        </w:r>
                        <w:r w:rsidR="002D24AD" w:rsidRPr="009132DE">
                          <w:rPr>
                            <w:rStyle w:val="5Char"/>
                            <w:rFonts w:hint="eastAsia"/>
                            <w:b w:val="0"/>
                            <w:sz w:val="18"/>
                            <w:szCs w:val="18"/>
                          </w:rPr>
                          <w:t>合</w:t>
                        </w:r>
                        <w:r w:rsidR="002D24AD" w:rsidRPr="009132DE">
                          <w:rPr>
                            <w:rStyle w:val="5Char"/>
                            <w:b w:val="0"/>
                            <w:sz w:val="18"/>
                            <w:szCs w:val="18"/>
                          </w:rPr>
                          <w:t>作</w:t>
                        </w:r>
                        <w:r w:rsidRPr="009132DE">
                          <w:rPr>
                            <w:rStyle w:val="5Char"/>
                            <w:rFonts w:hint="eastAsia"/>
                            <w:b w:val="0"/>
                            <w:sz w:val="18"/>
                            <w:szCs w:val="18"/>
                          </w:rPr>
                          <w:t>项目合作方进行分红而减少</w:t>
                        </w:r>
                        <w:r w:rsidR="002D24AD" w:rsidRPr="009132DE">
                          <w:rPr>
                            <w:rStyle w:val="5Char"/>
                            <w:rFonts w:hint="eastAsia"/>
                            <w:b w:val="0"/>
                            <w:sz w:val="18"/>
                            <w:szCs w:val="18"/>
                          </w:rPr>
                          <w:t>少数</w:t>
                        </w:r>
                        <w:r w:rsidR="002D24AD" w:rsidRPr="009132DE">
                          <w:rPr>
                            <w:rStyle w:val="5Char"/>
                            <w:b w:val="0"/>
                            <w:sz w:val="18"/>
                            <w:szCs w:val="18"/>
                          </w:rPr>
                          <w:t>股东</w:t>
                        </w:r>
                        <w:r w:rsidRPr="009132DE">
                          <w:rPr>
                            <w:rStyle w:val="5Char"/>
                            <w:rFonts w:hint="eastAsia"/>
                            <w:b w:val="0"/>
                            <w:sz w:val="18"/>
                            <w:szCs w:val="18"/>
                          </w:rPr>
                          <w:t>权益</w:t>
                        </w:r>
                      </w:p>
                    </w:tc>
                  </w:sdtContent>
                </w:sdt>
              </w:tr>
            </w:sdtContent>
          </w:sdt>
        </w:tbl>
        <w:p w14:paraId="41969916" w14:textId="3F554273" w:rsidR="00E47AD4" w:rsidRDefault="00166E2B">
          <w:pPr>
            <w:rPr>
              <w:szCs w:val="21"/>
            </w:rPr>
            <w:sectPr w:rsidR="00E47AD4" w:rsidSect="009132DE">
              <w:pgSz w:w="11906" w:h="16838"/>
              <w:pgMar w:top="1525" w:right="1276" w:bottom="1440" w:left="1276" w:header="856" w:footer="992" w:gutter="0"/>
              <w:cols w:space="425"/>
              <w:docGrid w:linePitch="312"/>
            </w:sectPr>
          </w:pPr>
        </w:p>
      </w:sdtContent>
    </w:sdt>
    <w:sdt>
      <w:sdtPr>
        <w:rPr>
          <w:rFonts w:ascii="宋体" w:hAnsi="宋体" w:cs="宋体"/>
          <w:b w:val="0"/>
          <w:bCs w:val="0"/>
          <w:kern w:val="0"/>
          <w:szCs w:val="21"/>
        </w:rPr>
        <w:alias w:val="模块:截至报告期末主要资产受限情"/>
        <w:tag w:val="_SEC_cd146e80d2e14aa4aac1142579c4c36a"/>
        <w:id w:val="-1670325265"/>
        <w:lock w:val="sdtLocked"/>
        <w:placeholder>
          <w:docPart w:val="GBC22222222222222222222222222222"/>
        </w:placeholder>
      </w:sdtPr>
      <w:sdtEndPr>
        <w:rPr>
          <w:rFonts w:hint="eastAsia"/>
        </w:rPr>
      </w:sdtEndPr>
      <w:sdtContent>
        <w:p w14:paraId="2BB283EE" w14:textId="77777777" w:rsidR="00D074C7" w:rsidRDefault="00A86B79">
          <w:pPr>
            <w:pStyle w:val="4"/>
            <w:numPr>
              <w:ilvl w:val="0"/>
              <w:numId w:val="166"/>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981427455"/>
            <w:lock w:val="sdtContentLocked"/>
            <w:placeholder>
              <w:docPart w:val="GBC22222222222222222222222222222"/>
            </w:placeholder>
          </w:sdtPr>
          <w:sdtEndPr/>
          <w:sdtContent>
            <w:p w14:paraId="04C03B34" w14:textId="03E46B22" w:rsidR="00D074C7" w:rsidRDefault="00A86B79" w:rsidP="0065698C">
              <w:pPr>
                <w:rPr>
                  <w:szCs w:val="21"/>
                </w:rPr>
              </w:pPr>
              <w:r>
                <w:rPr>
                  <w:szCs w:val="21"/>
                </w:rPr>
                <w:fldChar w:fldCharType="begin"/>
              </w:r>
              <w:r w:rsidR="0065698C">
                <w:rPr>
                  <w:szCs w:val="21"/>
                </w:rPr>
                <w:instrText xml:space="preserve"> MACROBUTTON  SnrToggleCheckbox □适用 </w:instrText>
              </w:r>
              <w:r>
                <w:rPr>
                  <w:szCs w:val="21"/>
                </w:rPr>
                <w:fldChar w:fldCharType="end"/>
              </w:r>
              <w:r>
                <w:rPr>
                  <w:szCs w:val="21"/>
                </w:rPr>
                <w:fldChar w:fldCharType="begin"/>
              </w:r>
              <w:r w:rsidR="0065698C">
                <w:rPr>
                  <w:szCs w:val="21"/>
                </w:rPr>
                <w:instrText xml:space="preserve"> MACROBUTTON  SnrToggleCheckbox √不适用 </w:instrText>
              </w:r>
              <w:r>
                <w:rPr>
                  <w:szCs w:val="21"/>
                </w:rPr>
                <w:fldChar w:fldCharType="end"/>
              </w:r>
            </w:p>
          </w:sdtContent>
        </w:sdt>
      </w:sdtContent>
    </w:sdt>
    <w:p w14:paraId="5DABE379" w14:textId="77777777" w:rsidR="00D074C7" w:rsidRDefault="00D074C7">
      <w:pPr>
        <w:rPr>
          <w:szCs w:val="21"/>
        </w:rPr>
      </w:pPr>
    </w:p>
    <w:sdt>
      <w:sdtPr>
        <w:rPr>
          <w:rFonts w:ascii="宋体" w:hAnsi="宋体" w:cs="宋体"/>
          <w:b w:val="0"/>
          <w:bCs w:val="0"/>
          <w:kern w:val="0"/>
          <w:szCs w:val="21"/>
        </w:rPr>
        <w:alias w:val="模块:其他说明"/>
        <w:tag w:val="_SEC_0a5a7a92c0314a60b3f3d11562efe5d4"/>
        <w:id w:val="1335116369"/>
        <w:lock w:val="sdtLocked"/>
        <w:placeholder>
          <w:docPart w:val="GBC22222222222222222222222222222"/>
        </w:placeholder>
      </w:sdtPr>
      <w:sdtEndPr>
        <w:rPr>
          <w:rFonts w:hint="eastAsia"/>
        </w:rPr>
      </w:sdtEndPr>
      <w:sdtContent>
        <w:p w14:paraId="264291E5" w14:textId="77777777" w:rsidR="00D074C7" w:rsidRDefault="00A86B79">
          <w:pPr>
            <w:pStyle w:val="4"/>
            <w:numPr>
              <w:ilvl w:val="0"/>
              <w:numId w:val="166"/>
            </w:numPr>
            <w:rPr>
              <w:szCs w:val="21"/>
            </w:rPr>
          </w:pPr>
          <w:r>
            <w:rPr>
              <w:szCs w:val="21"/>
            </w:rPr>
            <w:t>其他说明</w:t>
          </w:r>
        </w:p>
        <w:sdt>
          <w:sdtPr>
            <w:rPr>
              <w:rFonts w:hint="eastAsia"/>
              <w:szCs w:val="21"/>
            </w:rPr>
            <w:alias w:val="是否适用：资产及负债状况的其他说明[双击切换]"/>
            <w:tag w:val="_GBC_364e24c8cf1a4469ba88a4ae16e0417f"/>
            <w:id w:val="45730434"/>
            <w:lock w:val="sdtContentLocked"/>
            <w:placeholder>
              <w:docPart w:val="GBC22222222222222222222222222222"/>
            </w:placeholder>
          </w:sdtPr>
          <w:sdtEndPr/>
          <w:sdtContent>
            <w:p w14:paraId="551AF3AC" w14:textId="191D2095" w:rsidR="00D074C7" w:rsidRDefault="00A86B79" w:rsidP="00D22B53">
              <w:pPr>
                <w:rPr>
                  <w:szCs w:val="21"/>
                </w:rPr>
              </w:pPr>
              <w:r>
                <w:rPr>
                  <w:szCs w:val="21"/>
                </w:rPr>
                <w:fldChar w:fldCharType="begin"/>
              </w:r>
              <w:r w:rsidR="00D22B53">
                <w:rPr>
                  <w:szCs w:val="21"/>
                </w:rPr>
                <w:instrText xml:space="preserve"> MACROBUTTON  SnrToggleCheckbox □适用 </w:instrText>
              </w:r>
              <w:r>
                <w:rPr>
                  <w:szCs w:val="21"/>
                </w:rPr>
                <w:fldChar w:fldCharType="end"/>
              </w:r>
              <w:r>
                <w:rPr>
                  <w:szCs w:val="21"/>
                </w:rPr>
                <w:fldChar w:fldCharType="begin"/>
              </w:r>
              <w:r w:rsidR="00D22B53">
                <w:rPr>
                  <w:szCs w:val="21"/>
                </w:rPr>
                <w:instrText xml:space="preserve"> MACROBUTTON  SnrToggleCheckbox √不适用 </w:instrText>
              </w:r>
              <w:r>
                <w:rPr>
                  <w:szCs w:val="21"/>
                </w:rPr>
                <w:fldChar w:fldCharType="end"/>
              </w:r>
            </w:p>
          </w:sdtContent>
        </w:sdt>
      </w:sdtContent>
    </w:sdt>
    <w:p w14:paraId="0602DDBD" w14:textId="77777777" w:rsidR="00D074C7" w:rsidRDefault="00D074C7">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EndPr/>
      <w:sdtContent>
        <w:p w14:paraId="37013D61" w14:textId="77777777" w:rsidR="00D074C7" w:rsidRDefault="00A86B79">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EndPr/>
          <w:sdtContent>
            <w:p w14:paraId="459C8209" w14:textId="77777777" w:rsidR="00D074C7" w:rsidRDefault="00A86B79">
              <w:pPr>
                <w:rPr>
                  <w:szCs w:val="21"/>
                </w:rPr>
              </w:pPr>
              <w:r>
                <w:rPr>
                  <w:szCs w:val="21"/>
                </w:rPr>
                <w:fldChar w:fldCharType="begin"/>
              </w:r>
              <w:r w:rsidR="007A52DC">
                <w:rPr>
                  <w:szCs w:val="21"/>
                </w:rPr>
                <w:instrText xml:space="preserve"> MACROBUTTON  SnrToggleCheckbox √适用 </w:instrText>
              </w:r>
              <w:r>
                <w:rPr>
                  <w:szCs w:val="21"/>
                </w:rPr>
                <w:fldChar w:fldCharType="end"/>
              </w:r>
              <w:r>
                <w:rPr>
                  <w:szCs w:val="21"/>
                </w:rPr>
                <w:fldChar w:fldCharType="begin"/>
              </w:r>
              <w:r w:rsidR="007A52DC">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EndPr/>
          <w:sdtContent>
            <w:p w14:paraId="20357E45" w14:textId="77777777" w:rsidR="00D074C7" w:rsidRDefault="007A52DC" w:rsidP="007A52DC">
              <w:pPr>
                <w:ind w:firstLineChars="200" w:firstLine="420"/>
                <w:rPr>
                  <w:szCs w:val="21"/>
                </w:rPr>
              </w:pPr>
              <w:r>
                <w:rPr>
                  <w:rFonts w:hint="eastAsia"/>
                  <w:szCs w:val="21"/>
                </w:rPr>
                <w:t>目前公司所处行业分类为综合类，具体包括医药行业、化工行业和房地产行业，具体分析见下：</w:t>
              </w:r>
            </w:p>
          </w:sdtContent>
        </w:sdt>
        <w:p w14:paraId="3F39DF3A" w14:textId="77777777" w:rsidR="00D074C7" w:rsidRDefault="00166E2B">
          <w:pPr>
            <w:rPr>
              <w:szCs w:val="21"/>
            </w:rPr>
          </w:pPr>
        </w:p>
      </w:sdtContent>
    </w:sdt>
    <w:sdt>
      <w:sdtPr>
        <w:rPr>
          <w:rFonts w:ascii="宋体" w:hAnsi="宋体" w:cs="宋体" w:hint="eastAsia"/>
          <w:b w:val="0"/>
          <w:bCs w:val="0"/>
          <w:kern w:val="0"/>
          <w:szCs w:val="24"/>
        </w:rPr>
        <w:alias w:val="模块:报告期内房地产储备情况"/>
        <w:tag w:val="_SEC_d28423a428ce47f69f2ed8c40c73423f"/>
        <w:id w:val="31634674"/>
        <w:lock w:val="sdtLocked"/>
        <w:placeholder>
          <w:docPart w:val="GBC22222222222222222222222222222"/>
        </w:placeholder>
      </w:sdtPr>
      <w:sdtEndPr>
        <w:rPr>
          <w:rFonts w:hint="default"/>
        </w:rPr>
      </w:sdtEndPr>
      <w:sdtContent>
        <w:p w14:paraId="2A359CD2" w14:textId="77777777" w:rsidR="00D074C7" w:rsidRDefault="00A86B79">
          <w:pPr>
            <w:pStyle w:val="4"/>
          </w:pPr>
          <w:r>
            <w:rPr>
              <w:rFonts w:hint="eastAsia"/>
            </w:rPr>
            <w:t>房地产行业经营性信息分析</w:t>
          </w:r>
        </w:p>
        <w:p w14:paraId="65CDFB94" w14:textId="77777777" w:rsidR="00D074C7" w:rsidRDefault="00A86B79">
          <w:pPr>
            <w:pStyle w:val="5"/>
            <w:numPr>
              <w:ilvl w:val="0"/>
              <w:numId w:val="117"/>
            </w:numPr>
          </w:pPr>
          <w:r>
            <w:rPr>
              <w:rFonts w:hint="eastAsia"/>
            </w:rPr>
            <w:t>报告期内房地产储备情况</w:t>
          </w:r>
        </w:p>
        <w:sdt>
          <w:sdtPr>
            <w:rPr>
              <w:rFonts w:hint="eastAsia"/>
              <w:szCs w:val="21"/>
            </w:rPr>
            <w:alias w:val="是否适用：报告期内房地产储备情况[双击切换]"/>
            <w:tag w:val="_GBC_826c3d9b2c4a4ae181372ab82a8421d0"/>
            <w:id w:val="31634663"/>
            <w:lock w:val="sdtContentLocked"/>
            <w:placeholder>
              <w:docPart w:val="GBC22222222222222222222222222222"/>
            </w:placeholder>
          </w:sdtPr>
          <w:sdtEndPr/>
          <w:sdtContent>
            <w:p w14:paraId="2A394E0F" w14:textId="77777777" w:rsidR="00D074C7" w:rsidRDefault="00A86B79">
              <w:pPr>
                <w:rPr>
                  <w:szCs w:val="21"/>
                </w:rPr>
              </w:pPr>
              <w:r>
                <w:rPr>
                  <w:szCs w:val="21"/>
                </w:rPr>
                <w:fldChar w:fldCharType="begin"/>
              </w:r>
              <w:r w:rsidR="008301F8">
                <w:rPr>
                  <w:szCs w:val="21"/>
                </w:rPr>
                <w:instrText xml:space="preserve"> MACROBUTTON  SnrToggleCheckbox √适用 </w:instrText>
              </w:r>
              <w:r>
                <w:rPr>
                  <w:szCs w:val="21"/>
                </w:rPr>
                <w:fldChar w:fldCharType="end"/>
              </w:r>
              <w:r>
                <w:rPr>
                  <w:szCs w:val="21"/>
                </w:rPr>
                <w:fldChar w:fldCharType="begin"/>
              </w:r>
              <w:r w:rsidR="008301F8">
                <w:rPr>
                  <w:szCs w:val="21"/>
                </w:rPr>
                <w:instrText xml:space="preserve"> MACROBUTTON  SnrToggleCheckbox □不适用 </w:instrText>
              </w:r>
              <w:r>
                <w:rPr>
                  <w:szCs w:val="21"/>
                </w:rPr>
                <w:fldChar w:fldCharType="end"/>
              </w:r>
            </w:p>
          </w:sdtContent>
        </w:sdt>
        <w:p w14:paraId="73746180" w14:textId="77777777" w:rsidR="00D074C7" w:rsidRDefault="00D074C7">
          <w:pPr>
            <w:rPr>
              <w:szCs w:val="21"/>
            </w:rPr>
          </w:pPr>
        </w:p>
        <w:tbl>
          <w:tblPr>
            <w:tblW w:w="4600" w:type="pct"/>
            <w:jc w:val="center"/>
            <w:tblInd w:w="-2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758"/>
            <w:gridCol w:w="1833"/>
            <w:gridCol w:w="1561"/>
            <w:gridCol w:w="1843"/>
            <w:gridCol w:w="1701"/>
            <w:gridCol w:w="1843"/>
            <w:gridCol w:w="1509"/>
          </w:tblGrid>
          <w:tr w:rsidR="00C13A4C" w14:paraId="403DC794" w14:textId="77777777" w:rsidTr="00C13A4C">
            <w:trPr>
              <w:trHeight w:val="1207"/>
              <w:jc w:val="center"/>
            </w:trPr>
            <w:tc>
              <w:tcPr>
                <w:tcW w:w="353" w:type="pct"/>
                <w:vAlign w:val="center"/>
              </w:tcPr>
              <w:p w14:paraId="7E2947CE" w14:textId="77777777" w:rsidR="004E35D8" w:rsidRDefault="004E35D8" w:rsidP="00F771E7">
                <w:pPr>
                  <w:adjustRightInd w:val="0"/>
                  <w:snapToGrid w:val="0"/>
                  <w:jc w:val="center"/>
                  <w:rPr>
                    <w:szCs w:val="21"/>
                  </w:rPr>
                </w:pPr>
                <w:r>
                  <w:rPr>
                    <w:rFonts w:hint="eastAsia"/>
                    <w:szCs w:val="21"/>
                  </w:rPr>
                  <w:t>序号</w:t>
                </w:r>
              </w:p>
            </w:tc>
            <w:tc>
              <w:tcPr>
                <w:tcW w:w="678" w:type="pct"/>
                <w:vAlign w:val="center"/>
              </w:tcPr>
              <w:p w14:paraId="10B49FDA" w14:textId="77777777" w:rsidR="004E35D8" w:rsidRDefault="004E35D8" w:rsidP="00F771E7">
                <w:pPr>
                  <w:adjustRightInd w:val="0"/>
                  <w:snapToGrid w:val="0"/>
                  <w:jc w:val="center"/>
                  <w:rPr>
                    <w:szCs w:val="21"/>
                  </w:rPr>
                </w:pPr>
                <w:r>
                  <w:rPr>
                    <w:rFonts w:hint="eastAsia"/>
                    <w:szCs w:val="21"/>
                  </w:rPr>
                  <w:t>持有待开发土地的区域</w:t>
                </w:r>
              </w:p>
            </w:tc>
            <w:tc>
              <w:tcPr>
                <w:tcW w:w="707" w:type="pct"/>
                <w:vAlign w:val="center"/>
              </w:tcPr>
              <w:p w14:paraId="7C6524F7" w14:textId="77777777" w:rsidR="004E35D8" w:rsidRDefault="004E35D8" w:rsidP="00F771E7">
                <w:pPr>
                  <w:adjustRightInd w:val="0"/>
                  <w:snapToGrid w:val="0"/>
                  <w:jc w:val="center"/>
                  <w:rPr>
                    <w:szCs w:val="21"/>
                  </w:rPr>
                </w:pPr>
                <w:r>
                  <w:rPr>
                    <w:rFonts w:hint="eastAsia"/>
                    <w:szCs w:val="21"/>
                  </w:rPr>
                  <w:t>持有待开发土地的面积(平方米)</w:t>
                </w:r>
              </w:p>
            </w:tc>
            <w:tc>
              <w:tcPr>
                <w:tcW w:w="602" w:type="pct"/>
                <w:vAlign w:val="center"/>
              </w:tcPr>
              <w:p w14:paraId="4F480F77" w14:textId="77777777" w:rsidR="004E35D8" w:rsidRDefault="004E35D8" w:rsidP="00F771E7">
                <w:pPr>
                  <w:adjustRightInd w:val="0"/>
                  <w:snapToGrid w:val="0"/>
                  <w:jc w:val="center"/>
                  <w:rPr>
                    <w:szCs w:val="21"/>
                  </w:rPr>
                </w:pPr>
                <w:r>
                  <w:rPr>
                    <w:rFonts w:hint="eastAsia"/>
                    <w:szCs w:val="21"/>
                  </w:rPr>
                  <w:t>一级土地整理面积(平方米)</w:t>
                </w:r>
              </w:p>
            </w:tc>
            <w:tc>
              <w:tcPr>
                <w:tcW w:w="711" w:type="pct"/>
                <w:vAlign w:val="center"/>
              </w:tcPr>
              <w:p w14:paraId="1A862C43" w14:textId="77777777" w:rsidR="004E35D8" w:rsidRDefault="004E35D8" w:rsidP="00F771E7">
                <w:pPr>
                  <w:adjustRightInd w:val="0"/>
                  <w:snapToGrid w:val="0"/>
                  <w:jc w:val="center"/>
                  <w:rPr>
                    <w:szCs w:val="21"/>
                  </w:rPr>
                </w:pPr>
                <w:r>
                  <w:rPr>
                    <w:rFonts w:hint="eastAsia"/>
                    <w:szCs w:val="21"/>
                  </w:rPr>
                  <w:t>规划计容建筑面积(平方米)</w:t>
                </w:r>
              </w:p>
            </w:tc>
            <w:tc>
              <w:tcPr>
                <w:tcW w:w="656" w:type="pct"/>
                <w:vAlign w:val="center"/>
              </w:tcPr>
              <w:p w14:paraId="285CCCA0" w14:textId="77777777" w:rsidR="004E35D8" w:rsidRDefault="004E35D8" w:rsidP="00F771E7">
                <w:pPr>
                  <w:adjustRightInd w:val="0"/>
                  <w:snapToGrid w:val="0"/>
                  <w:jc w:val="center"/>
                  <w:rPr>
                    <w:szCs w:val="21"/>
                  </w:rPr>
                </w:pPr>
                <w:r>
                  <w:rPr>
                    <w:rFonts w:hint="eastAsia"/>
                    <w:szCs w:val="21"/>
                  </w:rPr>
                  <w:t>是/否涉及合作开发项目</w:t>
                </w:r>
              </w:p>
            </w:tc>
            <w:tc>
              <w:tcPr>
                <w:tcW w:w="711" w:type="pct"/>
                <w:vAlign w:val="center"/>
              </w:tcPr>
              <w:p w14:paraId="0B22D824" w14:textId="77777777" w:rsidR="004E35D8" w:rsidRDefault="004E35D8" w:rsidP="00F771E7">
                <w:pPr>
                  <w:adjustRightInd w:val="0"/>
                  <w:snapToGrid w:val="0"/>
                  <w:jc w:val="center"/>
                  <w:rPr>
                    <w:szCs w:val="21"/>
                  </w:rPr>
                </w:pPr>
                <w:r>
                  <w:rPr>
                    <w:rFonts w:hint="eastAsia"/>
                    <w:szCs w:val="21"/>
                  </w:rPr>
                  <w:t>合作开发项目涉及的面积(平方米)</w:t>
                </w:r>
              </w:p>
            </w:tc>
            <w:tc>
              <w:tcPr>
                <w:tcW w:w="582" w:type="pct"/>
                <w:vAlign w:val="center"/>
              </w:tcPr>
              <w:p w14:paraId="52CA9187" w14:textId="77777777" w:rsidR="004E35D8" w:rsidRDefault="004E35D8" w:rsidP="00F771E7">
                <w:pPr>
                  <w:adjustRightInd w:val="0"/>
                  <w:snapToGrid w:val="0"/>
                  <w:jc w:val="center"/>
                  <w:rPr>
                    <w:szCs w:val="21"/>
                  </w:rPr>
                </w:pPr>
                <w:r>
                  <w:rPr>
                    <w:rFonts w:hint="eastAsia"/>
                    <w:szCs w:val="21"/>
                  </w:rPr>
                  <w:t>合作开发项目的权益占比(%)</w:t>
                </w:r>
              </w:p>
            </w:tc>
          </w:tr>
          <w:sdt>
            <w:sdtPr>
              <w:rPr>
                <w:rFonts w:hint="eastAsia"/>
                <w:szCs w:val="21"/>
              </w:rPr>
              <w:alias w:val="报告期内房地产储备情况明细"/>
              <w:tag w:val="_TUP_dce9e723235b4029a1a726f99cc52ad9"/>
              <w:id w:val="-947934942"/>
              <w:lock w:val="sdtLocked"/>
            </w:sdtPr>
            <w:sdtEndPr>
              <w:rPr>
                <w:rFonts w:hint="default"/>
              </w:rPr>
            </w:sdtEndPr>
            <w:sdtContent>
              <w:tr w:rsidR="00C13A4C" w14:paraId="6CDAE428" w14:textId="77777777" w:rsidTr="00C13A4C">
                <w:trPr>
                  <w:trHeight w:val="398"/>
                  <w:jc w:val="center"/>
                </w:trPr>
                <w:tc>
                  <w:tcPr>
                    <w:tcW w:w="353" w:type="pct"/>
                  </w:tcPr>
                  <w:p w14:paraId="1D1E42F2" w14:textId="77777777" w:rsidR="004E35D8" w:rsidRDefault="004E35D8" w:rsidP="00F771E7">
                    <w:pPr>
                      <w:adjustRightInd w:val="0"/>
                      <w:snapToGrid w:val="0"/>
                      <w:rPr>
                        <w:szCs w:val="21"/>
                      </w:rPr>
                    </w:pPr>
                    <w:r>
                      <w:rPr>
                        <w:rFonts w:hint="eastAsia"/>
                        <w:szCs w:val="21"/>
                      </w:rPr>
                      <w:t>1</w:t>
                    </w:r>
                  </w:p>
                </w:tc>
                <w:tc>
                  <w:tcPr>
                    <w:tcW w:w="678" w:type="pct"/>
                  </w:tcPr>
                  <w:sdt>
                    <w:sdtPr>
                      <w:rPr>
                        <w:rFonts w:hint="eastAsia"/>
                        <w:szCs w:val="21"/>
                      </w:rPr>
                      <w:alias w:val="报告期内房地产储备情况明细_持有待开发土地的区域"/>
                      <w:tag w:val="_GBC_c6b3fbdd06d84a498856ca225cd91e94"/>
                      <w:id w:val="539556442"/>
                      <w:lock w:val="sdtLocked"/>
                    </w:sdtPr>
                    <w:sdtEndPr/>
                    <w:sdtContent>
                      <w:p w14:paraId="2CFB1103" w14:textId="77777777" w:rsidR="004E35D8" w:rsidRDefault="004E35D8" w:rsidP="00F771E7">
                        <w:pPr>
                          <w:adjustRightInd w:val="0"/>
                          <w:snapToGrid w:val="0"/>
                          <w:rPr>
                            <w:szCs w:val="21"/>
                          </w:rPr>
                        </w:pPr>
                        <w:r>
                          <w:rPr>
                            <w:rFonts w:hint="eastAsia"/>
                            <w:szCs w:val="21"/>
                          </w:rPr>
                          <w:t>宿迁市</w:t>
                        </w:r>
                      </w:p>
                    </w:sdtContent>
                  </w:sdt>
                </w:tc>
                <w:tc>
                  <w:tcPr>
                    <w:tcW w:w="707" w:type="pct"/>
                  </w:tcPr>
                  <w:sdt>
                    <w:sdtPr>
                      <w:rPr>
                        <w:rFonts w:hint="eastAsia"/>
                        <w:szCs w:val="21"/>
                      </w:rPr>
                      <w:alias w:val="报告期内房地产储备情况明细_持有待开发土地的面积"/>
                      <w:tag w:val="_GBC_981fb358980c4bcd8e08c6920aeb5326"/>
                      <w:id w:val="-1280646346"/>
                      <w:lock w:val="sdtLocked"/>
                    </w:sdtPr>
                    <w:sdtEndPr/>
                    <w:sdtContent>
                      <w:p w14:paraId="36C8646D" w14:textId="77777777" w:rsidR="004E35D8" w:rsidRDefault="004E35D8" w:rsidP="00F771E7">
                        <w:pPr>
                          <w:adjustRightInd w:val="0"/>
                          <w:snapToGrid w:val="0"/>
                          <w:jc w:val="right"/>
                          <w:rPr>
                            <w:szCs w:val="21"/>
                          </w:rPr>
                        </w:pPr>
                        <w:r>
                          <w:rPr>
                            <w:rFonts w:hint="eastAsia"/>
                            <w:szCs w:val="21"/>
                          </w:rPr>
                          <w:t>48,386.00</w:t>
                        </w:r>
                      </w:p>
                    </w:sdtContent>
                  </w:sdt>
                </w:tc>
                <w:tc>
                  <w:tcPr>
                    <w:tcW w:w="602" w:type="pct"/>
                  </w:tcPr>
                  <w:sdt>
                    <w:sdtPr>
                      <w:rPr>
                        <w:rFonts w:hint="eastAsia"/>
                        <w:szCs w:val="21"/>
                      </w:rPr>
                      <w:alias w:val="报告期内房地产储备情况明细_一级土地整理面积"/>
                      <w:tag w:val="_GBC_4b4370bdb97f4bdd92011d99c9e3ab78"/>
                      <w:id w:val="-197237912"/>
                      <w:lock w:val="sdtLocked"/>
                    </w:sdtPr>
                    <w:sdtEndPr/>
                    <w:sdtContent>
                      <w:p w14:paraId="40C17640" w14:textId="77777777" w:rsidR="004E35D8" w:rsidRDefault="004E35D8" w:rsidP="00F771E7">
                        <w:pPr>
                          <w:adjustRightInd w:val="0"/>
                          <w:snapToGrid w:val="0"/>
                          <w:jc w:val="right"/>
                          <w:rPr>
                            <w:szCs w:val="21"/>
                          </w:rPr>
                        </w:pPr>
                        <w:r>
                          <w:rPr>
                            <w:rFonts w:hint="eastAsia"/>
                            <w:szCs w:val="21"/>
                          </w:rPr>
                          <w:t>0</w:t>
                        </w:r>
                      </w:p>
                    </w:sdtContent>
                  </w:sdt>
                </w:tc>
                <w:tc>
                  <w:tcPr>
                    <w:tcW w:w="711" w:type="pct"/>
                  </w:tcPr>
                  <w:sdt>
                    <w:sdtPr>
                      <w:rPr>
                        <w:rFonts w:hint="eastAsia"/>
                        <w:szCs w:val="21"/>
                      </w:rPr>
                      <w:alias w:val="报告期内房地产储备情况明细_规划计容建筑面积"/>
                      <w:tag w:val="_GBC_27c52044062b4e4ea9495745b51df442"/>
                      <w:id w:val="-580052199"/>
                      <w:lock w:val="sdtLocked"/>
                    </w:sdtPr>
                    <w:sdtEndPr/>
                    <w:sdtContent>
                      <w:p w14:paraId="58E2481F" w14:textId="77777777" w:rsidR="004E35D8" w:rsidRDefault="004E35D8" w:rsidP="00F771E7">
                        <w:pPr>
                          <w:adjustRightInd w:val="0"/>
                          <w:snapToGrid w:val="0"/>
                          <w:jc w:val="right"/>
                          <w:rPr>
                            <w:szCs w:val="21"/>
                          </w:rPr>
                        </w:pPr>
                        <w:r>
                          <w:rPr>
                            <w:rFonts w:hint="eastAsia"/>
                            <w:szCs w:val="21"/>
                          </w:rPr>
                          <w:t>119,029.56</w:t>
                        </w:r>
                      </w:p>
                    </w:sdtContent>
                  </w:sdt>
                </w:tc>
                <w:tc>
                  <w:tcPr>
                    <w:tcW w:w="656" w:type="pct"/>
                  </w:tcPr>
                  <w:sdt>
                    <w:sdtPr>
                      <w:rPr>
                        <w:rFonts w:hint="eastAsia"/>
                        <w:szCs w:val="21"/>
                      </w:rPr>
                      <w:alias w:val="报告期内房地产储备情况明细_是否涉及合作开发项目"/>
                      <w:tag w:val="_GBC_3b87879c15da4d09870a94e41323b5ac"/>
                      <w:id w:val="-411322832"/>
                      <w:lock w:val="sdtLocked"/>
                      <w:comboBox>
                        <w:listItem w:displayText="是" w:value="是"/>
                        <w:listItem w:displayText="否" w:value="否"/>
                      </w:comboBox>
                    </w:sdtPr>
                    <w:sdtEndPr/>
                    <w:sdtContent>
                      <w:p w14:paraId="7BF5A30D" w14:textId="77777777" w:rsidR="004E35D8" w:rsidRDefault="004E35D8" w:rsidP="00C13A4C">
                        <w:pPr>
                          <w:adjustRightInd w:val="0"/>
                          <w:snapToGrid w:val="0"/>
                          <w:jc w:val="right"/>
                          <w:rPr>
                            <w:szCs w:val="21"/>
                          </w:rPr>
                        </w:pPr>
                        <w:r>
                          <w:rPr>
                            <w:rFonts w:hint="eastAsia"/>
                            <w:szCs w:val="21"/>
                          </w:rPr>
                          <w:t>否</w:t>
                        </w:r>
                      </w:p>
                    </w:sdtContent>
                  </w:sdt>
                </w:tc>
                <w:tc>
                  <w:tcPr>
                    <w:tcW w:w="711" w:type="pct"/>
                  </w:tcPr>
                  <w:sdt>
                    <w:sdtPr>
                      <w:rPr>
                        <w:rFonts w:hint="eastAsia"/>
                        <w:szCs w:val="21"/>
                      </w:rPr>
                      <w:alias w:val="报告期内房地产储备情况明细_合作开发项目涉及的面积"/>
                      <w:tag w:val="_GBC_fc278d39dc27457aa165fbc436cef395"/>
                      <w:id w:val="-1150831883"/>
                      <w:lock w:val="sdtLocked"/>
                    </w:sdtPr>
                    <w:sdtEndPr/>
                    <w:sdtContent>
                      <w:p w14:paraId="197D291A" w14:textId="77777777" w:rsidR="004E35D8" w:rsidRDefault="004E35D8" w:rsidP="00C13A4C">
                        <w:pPr>
                          <w:adjustRightInd w:val="0"/>
                          <w:snapToGrid w:val="0"/>
                          <w:jc w:val="right"/>
                          <w:rPr>
                            <w:szCs w:val="21"/>
                          </w:rPr>
                        </w:pPr>
                        <w:r>
                          <w:rPr>
                            <w:rFonts w:hint="eastAsia"/>
                            <w:szCs w:val="21"/>
                          </w:rPr>
                          <w:t>0</w:t>
                        </w:r>
                      </w:p>
                    </w:sdtContent>
                  </w:sdt>
                </w:tc>
                <w:tc>
                  <w:tcPr>
                    <w:tcW w:w="582" w:type="pct"/>
                  </w:tcPr>
                  <w:p w14:paraId="719E9C30" w14:textId="77777777" w:rsidR="004E35D8" w:rsidRDefault="00166E2B" w:rsidP="00C13A4C">
                    <w:pPr>
                      <w:adjustRightInd w:val="0"/>
                      <w:snapToGrid w:val="0"/>
                      <w:jc w:val="right"/>
                      <w:rPr>
                        <w:szCs w:val="21"/>
                      </w:rPr>
                    </w:pPr>
                    <w:sdt>
                      <w:sdtPr>
                        <w:rPr>
                          <w:rFonts w:hint="eastAsia"/>
                          <w:szCs w:val="21"/>
                        </w:rPr>
                        <w:alias w:val="报告期内房地产储备情况明细_合作开发项目的权益占比"/>
                        <w:tag w:val="_GBC_b991cdb0ac424bc5966c11f8d83f246e"/>
                        <w:id w:val="-1047527729"/>
                        <w:lock w:val="sdtLocked"/>
                      </w:sdtPr>
                      <w:sdtEndPr/>
                      <w:sdtContent>
                        <w:r w:rsidR="004E35D8">
                          <w:rPr>
                            <w:rFonts w:hint="eastAsia"/>
                            <w:szCs w:val="21"/>
                          </w:rPr>
                          <w:t>0</w:t>
                        </w:r>
                      </w:sdtContent>
                    </w:sdt>
                  </w:p>
                </w:tc>
              </w:tr>
            </w:sdtContent>
          </w:sdt>
          <w:sdt>
            <w:sdtPr>
              <w:rPr>
                <w:rFonts w:hint="eastAsia"/>
                <w:szCs w:val="21"/>
              </w:rPr>
              <w:alias w:val="报告期内房地产储备情况明细"/>
              <w:tag w:val="_TUP_dce9e723235b4029a1a726f99cc52ad9"/>
              <w:id w:val="569230301"/>
              <w:lock w:val="sdtLocked"/>
            </w:sdtPr>
            <w:sdtEndPr>
              <w:rPr>
                <w:rFonts w:hint="default"/>
              </w:rPr>
            </w:sdtEndPr>
            <w:sdtContent>
              <w:tr w:rsidR="00C13A4C" w14:paraId="49EA6972" w14:textId="77777777" w:rsidTr="00C13A4C">
                <w:trPr>
                  <w:trHeight w:val="398"/>
                  <w:jc w:val="center"/>
                </w:trPr>
                <w:tc>
                  <w:tcPr>
                    <w:tcW w:w="353" w:type="pct"/>
                  </w:tcPr>
                  <w:p w14:paraId="246FC327" w14:textId="37C1660E" w:rsidR="004E35D8" w:rsidRDefault="004E35D8" w:rsidP="00F771E7">
                    <w:pPr>
                      <w:adjustRightInd w:val="0"/>
                      <w:snapToGrid w:val="0"/>
                      <w:rPr>
                        <w:szCs w:val="21"/>
                      </w:rPr>
                    </w:pPr>
                    <w:r>
                      <w:rPr>
                        <w:rFonts w:hint="eastAsia"/>
                        <w:szCs w:val="21"/>
                      </w:rPr>
                      <w:t>2</w:t>
                    </w:r>
                  </w:p>
                </w:tc>
                <w:tc>
                  <w:tcPr>
                    <w:tcW w:w="678" w:type="pct"/>
                  </w:tcPr>
                  <w:sdt>
                    <w:sdtPr>
                      <w:rPr>
                        <w:rFonts w:hint="eastAsia"/>
                        <w:szCs w:val="21"/>
                      </w:rPr>
                      <w:alias w:val="报告期内房地产储备情况明细_持有待开发土地的区域"/>
                      <w:tag w:val="_GBC_c6b3fbdd06d84a498856ca225cd91e94"/>
                      <w:id w:val="-1301070904"/>
                      <w:lock w:val="sdtLocked"/>
                    </w:sdtPr>
                    <w:sdtEndPr/>
                    <w:sdtContent>
                      <w:p w14:paraId="6E9E62F1" w14:textId="73DC295B" w:rsidR="004E35D8" w:rsidRDefault="004E35D8" w:rsidP="004E35D8">
                        <w:pPr>
                          <w:adjustRightInd w:val="0"/>
                          <w:snapToGrid w:val="0"/>
                          <w:rPr>
                            <w:szCs w:val="21"/>
                          </w:rPr>
                        </w:pPr>
                        <w:r>
                          <w:rPr>
                            <w:rFonts w:hint="eastAsia"/>
                            <w:szCs w:val="21"/>
                          </w:rPr>
                          <w:t>宿迁市</w:t>
                        </w:r>
                      </w:p>
                    </w:sdtContent>
                  </w:sdt>
                </w:tc>
                <w:tc>
                  <w:tcPr>
                    <w:tcW w:w="707" w:type="pct"/>
                  </w:tcPr>
                  <w:sdt>
                    <w:sdtPr>
                      <w:rPr>
                        <w:rFonts w:hint="eastAsia"/>
                        <w:szCs w:val="21"/>
                      </w:rPr>
                      <w:alias w:val="报告期内房地产储备情况明细_持有待开发土地的面积"/>
                      <w:tag w:val="_GBC_981fb358980c4bcd8e08c6920aeb5326"/>
                      <w:id w:val="1623647991"/>
                      <w:lock w:val="sdtLocked"/>
                    </w:sdtPr>
                    <w:sdtEndPr/>
                    <w:sdtContent>
                      <w:p w14:paraId="4D46A518" w14:textId="6F4584B1" w:rsidR="004E35D8" w:rsidRDefault="004E35D8" w:rsidP="004E35D8">
                        <w:pPr>
                          <w:adjustRightInd w:val="0"/>
                          <w:snapToGrid w:val="0"/>
                          <w:jc w:val="right"/>
                          <w:rPr>
                            <w:szCs w:val="21"/>
                          </w:rPr>
                        </w:pPr>
                        <w:r>
                          <w:rPr>
                            <w:szCs w:val="21"/>
                          </w:rPr>
                          <w:t>39,094.00</w:t>
                        </w:r>
                      </w:p>
                    </w:sdtContent>
                  </w:sdt>
                </w:tc>
                <w:tc>
                  <w:tcPr>
                    <w:tcW w:w="602" w:type="pct"/>
                  </w:tcPr>
                  <w:sdt>
                    <w:sdtPr>
                      <w:rPr>
                        <w:rFonts w:hint="eastAsia"/>
                        <w:szCs w:val="21"/>
                      </w:rPr>
                      <w:alias w:val="报告期内房地产储备情况明细_一级土地整理面积"/>
                      <w:tag w:val="_GBC_4b4370bdb97f4bdd92011d99c9e3ab78"/>
                      <w:id w:val="-178578162"/>
                      <w:lock w:val="sdtLocked"/>
                    </w:sdtPr>
                    <w:sdtEndPr/>
                    <w:sdtContent>
                      <w:p w14:paraId="2A387924" w14:textId="59B1FFA2" w:rsidR="004E35D8" w:rsidRDefault="004E35D8" w:rsidP="004E35D8">
                        <w:pPr>
                          <w:adjustRightInd w:val="0"/>
                          <w:snapToGrid w:val="0"/>
                          <w:jc w:val="right"/>
                          <w:rPr>
                            <w:szCs w:val="21"/>
                          </w:rPr>
                        </w:pPr>
                        <w:r>
                          <w:rPr>
                            <w:szCs w:val="21"/>
                          </w:rPr>
                          <w:t>0</w:t>
                        </w:r>
                      </w:p>
                    </w:sdtContent>
                  </w:sdt>
                </w:tc>
                <w:tc>
                  <w:tcPr>
                    <w:tcW w:w="711" w:type="pct"/>
                  </w:tcPr>
                  <w:sdt>
                    <w:sdtPr>
                      <w:rPr>
                        <w:rFonts w:hint="eastAsia"/>
                        <w:szCs w:val="21"/>
                      </w:rPr>
                      <w:alias w:val="报告期内房地产储备情况明细_规划计容建筑面积"/>
                      <w:tag w:val="_GBC_27c52044062b4e4ea9495745b51df442"/>
                      <w:id w:val="-1454862473"/>
                      <w:lock w:val="sdtLocked"/>
                    </w:sdtPr>
                    <w:sdtEndPr/>
                    <w:sdtContent>
                      <w:p w14:paraId="538C1160" w14:textId="0CDF5827" w:rsidR="004E35D8" w:rsidRDefault="004E35D8" w:rsidP="004E35D8">
                        <w:pPr>
                          <w:adjustRightInd w:val="0"/>
                          <w:snapToGrid w:val="0"/>
                          <w:jc w:val="right"/>
                          <w:rPr>
                            <w:szCs w:val="21"/>
                          </w:rPr>
                        </w:pPr>
                        <w:r>
                          <w:rPr>
                            <w:szCs w:val="21"/>
                          </w:rPr>
                          <w:t>67,416.65</w:t>
                        </w:r>
                      </w:p>
                    </w:sdtContent>
                  </w:sdt>
                </w:tc>
                <w:tc>
                  <w:tcPr>
                    <w:tcW w:w="656" w:type="pct"/>
                  </w:tcPr>
                  <w:sdt>
                    <w:sdtPr>
                      <w:rPr>
                        <w:rFonts w:hint="eastAsia"/>
                        <w:szCs w:val="21"/>
                      </w:rPr>
                      <w:alias w:val="报告期内房地产储备情况明细_是否涉及合作开发项目"/>
                      <w:tag w:val="_GBC_3b87879c15da4d09870a94e41323b5ac"/>
                      <w:id w:val="-1160315681"/>
                      <w:lock w:val="sdtLocked"/>
                      <w:comboBox>
                        <w:listItem w:displayText="是" w:value="是"/>
                        <w:listItem w:displayText="否" w:value="否"/>
                      </w:comboBox>
                    </w:sdtPr>
                    <w:sdtEndPr/>
                    <w:sdtContent>
                      <w:p w14:paraId="3F836BAA" w14:textId="1359789A" w:rsidR="004E35D8" w:rsidRDefault="004E35D8" w:rsidP="00C13A4C">
                        <w:pPr>
                          <w:adjustRightInd w:val="0"/>
                          <w:snapToGrid w:val="0"/>
                          <w:jc w:val="right"/>
                          <w:rPr>
                            <w:szCs w:val="21"/>
                          </w:rPr>
                        </w:pPr>
                        <w:r>
                          <w:rPr>
                            <w:rFonts w:hint="eastAsia"/>
                            <w:szCs w:val="21"/>
                          </w:rPr>
                          <w:t>否</w:t>
                        </w:r>
                      </w:p>
                    </w:sdtContent>
                  </w:sdt>
                </w:tc>
                <w:tc>
                  <w:tcPr>
                    <w:tcW w:w="711" w:type="pct"/>
                  </w:tcPr>
                  <w:sdt>
                    <w:sdtPr>
                      <w:rPr>
                        <w:rFonts w:hint="eastAsia"/>
                        <w:szCs w:val="21"/>
                      </w:rPr>
                      <w:alias w:val="报告期内房地产储备情况明细_合作开发项目涉及的面积"/>
                      <w:tag w:val="_GBC_fc278d39dc27457aa165fbc436cef395"/>
                      <w:id w:val="-2071639651"/>
                      <w:lock w:val="sdtLocked"/>
                    </w:sdtPr>
                    <w:sdtEndPr/>
                    <w:sdtContent>
                      <w:p w14:paraId="2FC61FCB" w14:textId="405E6F0E" w:rsidR="004E35D8" w:rsidRDefault="004E35D8" w:rsidP="00C13A4C">
                        <w:pPr>
                          <w:adjustRightInd w:val="0"/>
                          <w:snapToGrid w:val="0"/>
                          <w:jc w:val="right"/>
                          <w:rPr>
                            <w:szCs w:val="21"/>
                          </w:rPr>
                        </w:pPr>
                        <w:r>
                          <w:rPr>
                            <w:szCs w:val="21"/>
                          </w:rPr>
                          <w:t>0</w:t>
                        </w:r>
                      </w:p>
                    </w:sdtContent>
                  </w:sdt>
                </w:tc>
                <w:tc>
                  <w:tcPr>
                    <w:tcW w:w="582" w:type="pct"/>
                  </w:tcPr>
                  <w:p w14:paraId="5EBE69B7" w14:textId="01D75584" w:rsidR="004E35D8" w:rsidRDefault="00166E2B" w:rsidP="00C13A4C">
                    <w:pPr>
                      <w:adjustRightInd w:val="0"/>
                      <w:snapToGrid w:val="0"/>
                      <w:jc w:val="right"/>
                      <w:rPr>
                        <w:szCs w:val="21"/>
                      </w:rPr>
                    </w:pPr>
                    <w:sdt>
                      <w:sdtPr>
                        <w:rPr>
                          <w:rFonts w:hint="eastAsia"/>
                          <w:szCs w:val="21"/>
                        </w:rPr>
                        <w:alias w:val="报告期内房地产储备情况明细_合作开发项目的权益占比"/>
                        <w:tag w:val="_GBC_b991cdb0ac424bc5966c11f8d83f246e"/>
                        <w:id w:val="-667710190"/>
                        <w:lock w:val="sdtLocked"/>
                        <w:showingPlcHdr/>
                      </w:sdtPr>
                      <w:sdtEndPr/>
                      <w:sdtContent>
                        <w:r w:rsidR="004E35D8">
                          <w:rPr>
                            <w:rFonts w:hint="eastAsia"/>
                            <w:szCs w:val="21"/>
                          </w:rPr>
                          <w:t xml:space="preserve">　</w:t>
                        </w:r>
                      </w:sdtContent>
                    </w:sdt>
                  </w:p>
                </w:tc>
              </w:tr>
            </w:sdtContent>
          </w:sdt>
        </w:tbl>
        <w:p w14:paraId="40DC1DB2" w14:textId="77777777" w:rsidR="004E35D8" w:rsidRDefault="004E35D8"/>
        <w:p w14:paraId="515CB6B5" w14:textId="77777777" w:rsidR="00C13A4C" w:rsidRDefault="00C13A4C"/>
        <w:p w14:paraId="6CDA0C47" w14:textId="77777777" w:rsidR="00C13A4C" w:rsidRDefault="00C13A4C"/>
        <w:p w14:paraId="0415E76C" w14:textId="77777777" w:rsidR="00C13A4C" w:rsidRDefault="00C13A4C"/>
        <w:p w14:paraId="575BD5CD" w14:textId="77777777" w:rsidR="00C13A4C" w:rsidRDefault="00C13A4C"/>
        <w:p w14:paraId="792602D2" w14:textId="77777777" w:rsidR="00C13A4C" w:rsidRDefault="00C13A4C"/>
        <w:p w14:paraId="21AEE915" w14:textId="77777777" w:rsidR="00D074C7" w:rsidRDefault="00166E2B"/>
      </w:sdtContent>
    </w:sdt>
    <w:sdt>
      <w:sdtPr>
        <w:rPr>
          <w:rFonts w:ascii="宋体" w:hAnsi="宋体" w:cs="宋体" w:hint="eastAsia"/>
          <w:b w:val="0"/>
          <w:bCs w:val="0"/>
          <w:kern w:val="0"/>
          <w:szCs w:val="21"/>
        </w:rPr>
        <w:alias w:val="模块:报告期内房地产开发投资情况"/>
        <w:tag w:val="_SEC_8bc4d8deed0441a592cb912b4d8f579a"/>
        <w:id w:val="31634818"/>
        <w:lock w:val="sdtLocked"/>
        <w:placeholder>
          <w:docPart w:val="GBC22222222222222222222222222222"/>
        </w:placeholder>
      </w:sdtPr>
      <w:sdtEndPr>
        <w:rPr>
          <w:rFonts w:hint="default"/>
          <w:szCs w:val="24"/>
        </w:rPr>
      </w:sdtEndPr>
      <w:sdtContent>
        <w:p w14:paraId="3881BF87" w14:textId="423E683B" w:rsidR="00D074C7" w:rsidRDefault="00A86B79">
          <w:pPr>
            <w:pStyle w:val="5"/>
            <w:numPr>
              <w:ilvl w:val="0"/>
              <w:numId w:val="117"/>
            </w:numPr>
            <w:rPr>
              <w:bCs w:val="0"/>
              <w:szCs w:val="21"/>
            </w:rPr>
          </w:pPr>
          <w:r>
            <w:rPr>
              <w:rFonts w:hint="eastAsia"/>
              <w:bCs w:val="0"/>
              <w:szCs w:val="21"/>
            </w:rPr>
            <w:t>报告期内房地产开发投资情况</w:t>
          </w:r>
        </w:p>
        <w:sdt>
          <w:sdtPr>
            <w:rPr>
              <w:rFonts w:hint="eastAsia"/>
              <w:szCs w:val="21"/>
            </w:rPr>
            <w:alias w:val="是否适用：报告期内房地产开发投资情况[双击切换]"/>
            <w:tag w:val="_GBC_8c02baa24d6b406c99bb5feed739f1ac"/>
            <w:id w:val="31634795"/>
            <w:lock w:val="sdtContentLocked"/>
            <w:placeholder>
              <w:docPart w:val="GBC22222222222222222222222222222"/>
            </w:placeholder>
          </w:sdtPr>
          <w:sdtEndPr/>
          <w:sdtContent>
            <w:p w14:paraId="649D7CAD" w14:textId="77777777" w:rsidR="00D074C7" w:rsidRDefault="00A86B79">
              <w:pPr>
                <w:rPr>
                  <w:szCs w:val="21"/>
                </w:rPr>
              </w:pPr>
              <w:r>
                <w:rPr>
                  <w:szCs w:val="21"/>
                </w:rPr>
                <w:fldChar w:fldCharType="begin"/>
              </w:r>
              <w:r w:rsidR="001B6CB7">
                <w:rPr>
                  <w:szCs w:val="21"/>
                </w:rPr>
                <w:instrText xml:space="preserve"> MACROBUTTON  SnrToggleCheckbox √适用 </w:instrText>
              </w:r>
              <w:r>
                <w:rPr>
                  <w:szCs w:val="21"/>
                </w:rPr>
                <w:fldChar w:fldCharType="end"/>
              </w:r>
              <w:r>
                <w:rPr>
                  <w:szCs w:val="21"/>
                </w:rPr>
                <w:fldChar w:fldCharType="begin"/>
              </w:r>
              <w:r w:rsidR="001B6CB7">
                <w:rPr>
                  <w:szCs w:val="21"/>
                </w:rPr>
                <w:instrText xml:space="preserve"> MACROBUTTON  SnrToggleCheckbox □不适用 </w:instrText>
              </w:r>
              <w:r>
                <w:rPr>
                  <w:szCs w:val="21"/>
                </w:rPr>
                <w:fldChar w:fldCharType="end"/>
              </w:r>
            </w:p>
          </w:sdtContent>
        </w:sdt>
        <w:p w14:paraId="08C4E280" w14:textId="77777777" w:rsidR="00D074C7" w:rsidRDefault="00A86B79">
          <w:pPr>
            <w:jc w:val="right"/>
            <w:rPr>
              <w:rFonts w:cs="Times New Roman"/>
              <w:b/>
              <w:bCs/>
              <w:kern w:val="2"/>
              <w:szCs w:val="21"/>
            </w:rPr>
          </w:pPr>
          <w:r>
            <w:rPr>
              <w:rFonts w:hint="eastAsia"/>
              <w:szCs w:val="21"/>
            </w:rPr>
            <w:t>单位：</w:t>
          </w:r>
          <w:sdt>
            <w:sdtPr>
              <w:rPr>
                <w:rFonts w:hint="eastAsia"/>
                <w:szCs w:val="21"/>
              </w:rPr>
              <w:alias w:val="单位：报告期内房地产开发投资情况"/>
              <w:tag w:val="_GBC_e84b28ceda004a9ea2b10af4591af41f"/>
              <w:id w:val="316348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万元</w:t>
              </w:r>
            </w:sdtContent>
          </w:sdt>
          <w:r>
            <w:rPr>
              <w:rFonts w:hint="eastAsia"/>
              <w:szCs w:val="21"/>
            </w:rPr>
            <w:t xml:space="preserve">  币种：</w:t>
          </w:r>
          <w:sdt>
            <w:sdtPr>
              <w:rPr>
                <w:rFonts w:hint="eastAsia"/>
                <w:szCs w:val="21"/>
              </w:rPr>
              <w:alias w:val="币种：报告期内房地产开发投资情况"/>
              <w:tag w:val="_GBC_470fbdf1a2634803bf731de135973915"/>
              <w:id w:val="316348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209"/>
            <w:gridCol w:w="1209"/>
            <w:gridCol w:w="1209"/>
            <w:gridCol w:w="1209"/>
            <w:gridCol w:w="1209"/>
            <w:gridCol w:w="1266"/>
            <w:gridCol w:w="1266"/>
            <w:gridCol w:w="1209"/>
            <w:gridCol w:w="1266"/>
            <w:gridCol w:w="1210"/>
            <w:gridCol w:w="1210"/>
          </w:tblGrid>
          <w:tr w:rsidR="001B6CB7" w14:paraId="7A5A916E" w14:textId="77777777" w:rsidTr="003648DA">
            <w:trPr>
              <w:trHeight w:val="1904"/>
              <w:jc w:val="center"/>
            </w:trPr>
            <w:tc>
              <w:tcPr>
                <w:tcW w:w="224" w:type="pct"/>
                <w:shd w:val="clear" w:color="auto" w:fill="auto"/>
                <w:vAlign w:val="center"/>
              </w:tcPr>
              <w:p w14:paraId="04320053" w14:textId="77777777" w:rsidR="001B6CB7" w:rsidRDefault="001B6CB7" w:rsidP="00E92DCB">
                <w:pPr>
                  <w:adjustRightInd w:val="0"/>
                  <w:snapToGrid w:val="0"/>
                  <w:jc w:val="center"/>
                  <w:rPr>
                    <w:szCs w:val="21"/>
                  </w:rPr>
                </w:pPr>
                <w:r>
                  <w:rPr>
                    <w:rFonts w:hint="eastAsia"/>
                    <w:szCs w:val="21"/>
                  </w:rPr>
                  <w:t>序号</w:t>
                </w:r>
              </w:p>
            </w:tc>
            <w:tc>
              <w:tcPr>
                <w:tcW w:w="434" w:type="pct"/>
                <w:shd w:val="clear" w:color="auto" w:fill="auto"/>
                <w:vAlign w:val="center"/>
              </w:tcPr>
              <w:p w14:paraId="0D432FFF" w14:textId="77777777" w:rsidR="001B6CB7" w:rsidRDefault="001B6CB7" w:rsidP="00E92DCB">
                <w:pPr>
                  <w:adjustRightInd w:val="0"/>
                  <w:snapToGrid w:val="0"/>
                  <w:jc w:val="center"/>
                  <w:rPr>
                    <w:szCs w:val="21"/>
                  </w:rPr>
                </w:pPr>
                <w:r>
                  <w:rPr>
                    <w:rFonts w:hint="eastAsia"/>
                    <w:szCs w:val="21"/>
                  </w:rPr>
                  <w:t>地区</w:t>
                </w:r>
              </w:p>
            </w:tc>
            <w:tc>
              <w:tcPr>
                <w:tcW w:w="434" w:type="pct"/>
                <w:shd w:val="clear" w:color="auto" w:fill="auto"/>
                <w:vAlign w:val="center"/>
              </w:tcPr>
              <w:p w14:paraId="6594F3D2" w14:textId="77777777" w:rsidR="001B6CB7" w:rsidRDefault="001B6CB7" w:rsidP="00E92DCB">
                <w:pPr>
                  <w:adjustRightInd w:val="0"/>
                  <w:snapToGrid w:val="0"/>
                  <w:jc w:val="center"/>
                  <w:rPr>
                    <w:szCs w:val="21"/>
                  </w:rPr>
                </w:pPr>
                <w:r>
                  <w:rPr>
                    <w:rFonts w:hint="eastAsia"/>
                    <w:szCs w:val="21"/>
                  </w:rPr>
                  <w:t>项目</w:t>
                </w:r>
              </w:p>
            </w:tc>
            <w:tc>
              <w:tcPr>
                <w:tcW w:w="434" w:type="pct"/>
                <w:shd w:val="clear" w:color="auto" w:fill="auto"/>
                <w:vAlign w:val="center"/>
              </w:tcPr>
              <w:p w14:paraId="1E5AA33F" w14:textId="77777777" w:rsidR="001B6CB7" w:rsidRDefault="001B6CB7" w:rsidP="00E92DCB">
                <w:pPr>
                  <w:adjustRightInd w:val="0"/>
                  <w:snapToGrid w:val="0"/>
                  <w:jc w:val="center"/>
                  <w:rPr>
                    <w:szCs w:val="21"/>
                  </w:rPr>
                </w:pPr>
                <w:r>
                  <w:rPr>
                    <w:rFonts w:hint="eastAsia"/>
                    <w:szCs w:val="21"/>
                  </w:rPr>
                  <w:t>经营业态</w:t>
                </w:r>
              </w:p>
            </w:tc>
            <w:tc>
              <w:tcPr>
                <w:tcW w:w="434" w:type="pct"/>
                <w:shd w:val="clear" w:color="auto" w:fill="auto"/>
                <w:vAlign w:val="center"/>
              </w:tcPr>
              <w:p w14:paraId="16356734" w14:textId="77777777" w:rsidR="001B6CB7" w:rsidRDefault="001B6CB7" w:rsidP="00E92DCB">
                <w:pPr>
                  <w:adjustRightInd w:val="0"/>
                  <w:snapToGrid w:val="0"/>
                  <w:jc w:val="center"/>
                  <w:rPr>
                    <w:szCs w:val="21"/>
                  </w:rPr>
                </w:pPr>
                <w:r>
                  <w:rPr>
                    <w:rFonts w:hint="eastAsia"/>
                    <w:szCs w:val="21"/>
                  </w:rPr>
                  <w:t>在建项目/新开工项目/竣工项目</w:t>
                </w:r>
              </w:p>
            </w:tc>
            <w:tc>
              <w:tcPr>
                <w:tcW w:w="434" w:type="pct"/>
                <w:shd w:val="clear" w:color="auto" w:fill="auto"/>
                <w:vAlign w:val="center"/>
              </w:tcPr>
              <w:p w14:paraId="19C4FC07" w14:textId="77777777" w:rsidR="001B6CB7" w:rsidRDefault="001B6CB7" w:rsidP="00E92DCB">
                <w:pPr>
                  <w:adjustRightInd w:val="0"/>
                  <w:snapToGrid w:val="0"/>
                  <w:jc w:val="center"/>
                  <w:rPr>
                    <w:szCs w:val="21"/>
                  </w:rPr>
                </w:pPr>
                <w:r>
                  <w:rPr>
                    <w:rFonts w:hint="eastAsia"/>
                    <w:szCs w:val="21"/>
                  </w:rPr>
                  <w:t>项目用地面积(平方米)</w:t>
                </w:r>
              </w:p>
            </w:tc>
            <w:tc>
              <w:tcPr>
                <w:tcW w:w="434" w:type="pct"/>
                <w:shd w:val="clear" w:color="auto" w:fill="auto"/>
                <w:vAlign w:val="center"/>
              </w:tcPr>
              <w:p w14:paraId="35054C9E" w14:textId="77777777" w:rsidR="001B6CB7" w:rsidRDefault="001B6CB7" w:rsidP="00E92DCB">
                <w:pPr>
                  <w:adjustRightInd w:val="0"/>
                  <w:snapToGrid w:val="0"/>
                  <w:jc w:val="center"/>
                  <w:rPr>
                    <w:szCs w:val="21"/>
                  </w:rPr>
                </w:pPr>
                <w:r>
                  <w:rPr>
                    <w:rFonts w:hint="eastAsia"/>
                    <w:szCs w:val="21"/>
                  </w:rPr>
                  <w:t>项目规划计容建筑面积(平方米)</w:t>
                </w:r>
              </w:p>
            </w:tc>
            <w:tc>
              <w:tcPr>
                <w:tcW w:w="434" w:type="pct"/>
                <w:shd w:val="clear" w:color="auto" w:fill="auto"/>
                <w:vAlign w:val="center"/>
              </w:tcPr>
              <w:p w14:paraId="27592C75" w14:textId="77777777" w:rsidR="001B6CB7" w:rsidRDefault="001B6CB7" w:rsidP="00E92DCB">
                <w:pPr>
                  <w:adjustRightInd w:val="0"/>
                  <w:snapToGrid w:val="0"/>
                  <w:jc w:val="center"/>
                  <w:rPr>
                    <w:szCs w:val="21"/>
                  </w:rPr>
                </w:pPr>
                <w:r>
                  <w:rPr>
                    <w:rFonts w:hint="eastAsia"/>
                    <w:szCs w:val="21"/>
                  </w:rPr>
                  <w:t>总建筑面积(平方米)</w:t>
                </w:r>
              </w:p>
            </w:tc>
            <w:tc>
              <w:tcPr>
                <w:tcW w:w="434" w:type="pct"/>
                <w:shd w:val="clear" w:color="auto" w:fill="auto"/>
                <w:vAlign w:val="center"/>
              </w:tcPr>
              <w:p w14:paraId="230B3CED" w14:textId="77777777" w:rsidR="001B6CB7" w:rsidRDefault="001B6CB7" w:rsidP="00E92DCB">
                <w:pPr>
                  <w:adjustRightInd w:val="0"/>
                  <w:snapToGrid w:val="0"/>
                  <w:jc w:val="center"/>
                  <w:rPr>
                    <w:szCs w:val="21"/>
                  </w:rPr>
                </w:pPr>
                <w:r>
                  <w:rPr>
                    <w:rFonts w:hint="eastAsia"/>
                    <w:szCs w:val="21"/>
                  </w:rPr>
                  <w:t>在建建筑面积(平方米)</w:t>
                </w:r>
              </w:p>
            </w:tc>
            <w:tc>
              <w:tcPr>
                <w:tcW w:w="434" w:type="pct"/>
                <w:shd w:val="clear" w:color="auto" w:fill="auto"/>
                <w:vAlign w:val="center"/>
              </w:tcPr>
              <w:p w14:paraId="012D2153" w14:textId="77777777" w:rsidR="001B6CB7" w:rsidRDefault="001B6CB7" w:rsidP="00E92DCB">
                <w:pPr>
                  <w:adjustRightInd w:val="0"/>
                  <w:snapToGrid w:val="0"/>
                  <w:jc w:val="center"/>
                  <w:rPr>
                    <w:szCs w:val="21"/>
                  </w:rPr>
                </w:pPr>
                <w:r>
                  <w:rPr>
                    <w:rFonts w:hint="eastAsia"/>
                    <w:szCs w:val="21"/>
                  </w:rPr>
                  <w:t>已竣工面积(平方米)</w:t>
                </w:r>
              </w:p>
            </w:tc>
            <w:tc>
              <w:tcPr>
                <w:tcW w:w="434" w:type="pct"/>
                <w:shd w:val="clear" w:color="auto" w:fill="auto"/>
                <w:vAlign w:val="center"/>
              </w:tcPr>
              <w:p w14:paraId="3B641CBB" w14:textId="77777777" w:rsidR="001B6CB7" w:rsidRDefault="001B6CB7" w:rsidP="00E92DCB">
                <w:pPr>
                  <w:adjustRightInd w:val="0"/>
                  <w:snapToGrid w:val="0"/>
                  <w:jc w:val="center"/>
                  <w:rPr>
                    <w:szCs w:val="21"/>
                  </w:rPr>
                </w:pPr>
                <w:r>
                  <w:rPr>
                    <w:rFonts w:hint="eastAsia"/>
                    <w:szCs w:val="21"/>
                  </w:rPr>
                  <w:t>总投资额</w:t>
                </w:r>
              </w:p>
            </w:tc>
            <w:tc>
              <w:tcPr>
                <w:tcW w:w="434" w:type="pct"/>
                <w:shd w:val="clear" w:color="auto" w:fill="auto"/>
                <w:vAlign w:val="center"/>
              </w:tcPr>
              <w:p w14:paraId="0AAF18E4" w14:textId="77777777" w:rsidR="001B6CB7" w:rsidRDefault="001B6CB7" w:rsidP="00E92DCB">
                <w:pPr>
                  <w:adjustRightInd w:val="0"/>
                  <w:snapToGrid w:val="0"/>
                  <w:jc w:val="center"/>
                  <w:rPr>
                    <w:szCs w:val="21"/>
                  </w:rPr>
                </w:pPr>
                <w:r>
                  <w:rPr>
                    <w:rFonts w:hint="eastAsia"/>
                    <w:szCs w:val="21"/>
                  </w:rPr>
                  <w:t>报告期实际投资额</w:t>
                </w:r>
              </w:p>
            </w:tc>
          </w:tr>
          <w:sdt>
            <w:sdtPr>
              <w:rPr>
                <w:rFonts w:hint="eastAsia"/>
                <w:szCs w:val="21"/>
              </w:rPr>
              <w:alias w:val="报告期内房地产开发投资情况明细"/>
              <w:tag w:val="_TUP_51e6ea03e453408398a96196c83bdc60"/>
              <w:id w:val="1523359231"/>
              <w:lock w:val="sdtLocked"/>
            </w:sdtPr>
            <w:sdtEndPr>
              <w:rPr>
                <w:rFonts w:hint="default"/>
              </w:rPr>
            </w:sdtEndPr>
            <w:sdtContent>
              <w:tr w:rsidR="001B6CB7" w14:paraId="6CFBB1FE" w14:textId="77777777" w:rsidTr="003648DA">
                <w:trPr>
                  <w:jc w:val="center"/>
                </w:trPr>
                <w:tc>
                  <w:tcPr>
                    <w:tcW w:w="224" w:type="pct"/>
                    <w:shd w:val="clear" w:color="auto" w:fill="auto"/>
                    <w:vAlign w:val="center"/>
                  </w:tcPr>
                  <w:p w14:paraId="7F8A2869" w14:textId="77777777" w:rsidR="001B6CB7" w:rsidRDefault="00E92DCB" w:rsidP="00E92DCB">
                    <w:pPr>
                      <w:adjustRightInd w:val="0"/>
                      <w:snapToGrid w:val="0"/>
                      <w:rPr>
                        <w:szCs w:val="21"/>
                      </w:rPr>
                    </w:pPr>
                    <w:r>
                      <w:rPr>
                        <w:rFonts w:hint="eastAsia"/>
                        <w:szCs w:val="21"/>
                      </w:rPr>
                      <w:t>1</w:t>
                    </w:r>
                  </w:p>
                </w:tc>
                <w:sdt>
                  <w:sdtPr>
                    <w:rPr>
                      <w:szCs w:val="21"/>
                    </w:rPr>
                    <w:alias w:val="报告期内房地产开发投资情况明细_地区"/>
                    <w:tag w:val="_GBC_cab59e6b208246fab0855bc7bf6f6459"/>
                    <w:id w:val="-587231498"/>
                    <w:lock w:val="sdtLocked"/>
                  </w:sdtPr>
                  <w:sdtEndPr/>
                  <w:sdtContent>
                    <w:tc>
                      <w:tcPr>
                        <w:tcW w:w="434" w:type="pct"/>
                        <w:shd w:val="clear" w:color="auto" w:fill="auto"/>
                        <w:vAlign w:val="center"/>
                      </w:tcPr>
                      <w:p w14:paraId="723D434C" w14:textId="77777777" w:rsidR="001B6CB7" w:rsidRDefault="001B6CB7" w:rsidP="00E92DCB">
                        <w:pPr>
                          <w:adjustRightInd w:val="0"/>
                          <w:snapToGrid w:val="0"/>
                          <w:rPr>
                            <w:szCs w:val="21"/>
                          </w:rPr>
                        </w:pPr>
                        <w:r>
                          <w:rPr>
                            <w:szCs w:val="21"/>
                          </w:rPr>
                          <w:t>宿迁市</w:t>
                        </w:r>
                      </w:p>
                    </w:tc>
                  </w:sdtContent>
                </w:sdt>
                <w:sdt>
                  <w:sdtPr>
                    <w:rPr>
                      <w:szCs w:val="21"/>
                    </w:rPr>
                    <w:alias w:val="报告期内房地产开发投资情况明细_项目"/>
                    <w:tag w:val="_GBC_052f7b5f00694c88b19bf6fbb062540a"/>
                    <w:id w:val="-881400964"/>
                    <w:lock w:val="sdtLocked"/>
                  </w:sdtPr>
                  <w:sdtEndPr/>
                  <w:sdtContent>
                    <w:tc>
                      <w:tcPr>
                        <w:tcW w:w="434" w:type="pct"/>
                        <w:shd w:val="clear" w:color="auto" w:fill="auto"/>
                        <w:vAlign w:val="center"/>
                      </w:tcPr>
                      <w:p w14:paraId="334B9DE4" w14:textId="77777777" w:rsidR="001B6CB7" w:rsidRDefault="001B6CB7" w:rsidP="00E92DCB">
                        <w:pPr>
                          <w:adjustRightInd w:val="0"/>
                          <w:snapToGrid w:val="0"/>
                          <w:rPr>
                            <w:szCs w:val="21"/>
                          </w:rPr>
                        </w:pPr>
                        <w:r>
                          <w:rPr>
                            <w:szCs w:val="21"/>
                          </w:rPr>
                          <w:t>苏苑花园四期（二）</w:t>
                        </w:r>
                      </w:p>
                    </w:tc>
                  </w:sdtContent>
                </w:sdt>
                <w:sdt>
                  <w:sdtPr>
                    <w:rPr>
                      <w:szCs w:val="21"/>
                    </w:rPr>
                    <w:alias w:val="报告期内房地产开发投资情况明细_经营业态"/>
                    <w:tag w:val="_GBC_a4aead4e51c24ef7ac48aabec6e7fa6c"/>
                    <w:id w:val="1918594620"/>
                    <w:lock w:val="sdtLocked"/>
                  </w:sdtPr>
                  <w:sdtEndPr/>
                  <w:sdtContent>
                    <w:tc>
                      <w:tcPr>
                        <w:tcW w:w="434" w:type="pct"/>
                        <w:shd w:val="clear" w:color="auto" w:fill="auto"/>
                        <w:vAlign w:val="center"/>
                      </w:tcPr>
                      <w:p w14:paraId="76F5013A" w14:textId="77777777" w:rsidR="001B6CB7" w:rsidRDefault="001B6CB7" w:rsidP="00E92DCB">
                        <w:pPr>
                          <w:adjustRightInd w:val="0"/>
                          <w:snapToGrid w:val="0"/>
                          <w:rPr>
                            <w:szCs w:val="21"/>
                          </w:rPr>
                        </w:pPr>
                        <w:r>
                          <w:rPr>
                            <w:szCs w:val="21"/>
                          </w:rPr>
                          <w:t>住宅（安置房）</w:t>
                        </w:r>
                      </w:p>
                    </w:tc>
                  </w:sdtContent>
                </w:sdt>
                <w:sdt>
                  <w:sdtPr>
                    <w:rPr>
                      <w:szCs w:val="21"/>
                    </w:rPr>
                    <w:alias w:val="报告期内房地产开发投资情况明细_在建项目"/>
                    <w:tag w:val="_GBC_2b09377e296040d99ed02b3fd1eb43b8"/>
                    <w:id w:val="1205054559"/>
                    <w:lock w:val="sdtLocked"/>
                  </w:sdtPr>
                  <w:sdtEndPr/>
                  <w:sdtContent>
                    <w:tc>
                      <w:tcPr>
                        <w:tcW w:w="434" w:type="pct"/>
                        <w:shd w:val="clear" w:color="auto" w:fill="auto"/>
                        <w:vAlign w:val="center"/>
                      </w:tcPr>
                      <w:p w14:paraId="303D0043" w14:textId="77777777" w:rsidR="001B6CB7" w:rsidRDefault="001B6CB7" w:rsidP="00E92DCB">
                        <w:pPr>
                          <w:adjustRightInd w:val="0"/>
                          <w:snapToGrid w:val="0"/>
                          <w:rPr>
                            <w:szCs w:val="21"/>
                          </w:rPr>
                        </w:pPr>
                        <w:r>
                          <w:rPr>
                            <w:szCs w:val="21"/>
                          </w:rPr>
                          <w:t>在建项目</w:t>
                        </w:r>
                      </w:p>
                    </w:tc>
                  </w:sdtContent>
                </w:sdt>
                <w:sdt>
                  <w:sdtPr>
                    <w:rPr>
                      <w:szCs w:val="21"/>
                    </w:rPr>
                    <w:alias w:val="报告期内房地产开发投资情况明细_项目用地面积"/>
                    <w:tag w:val="_GBC_d84ec384dbcf47458e28e9779c2aa76a"/>
                    <w:id w:val="389090502"/>
                    <w:lock w:val="sdtLocked"/>
                  </w:sdtPr>
                  <w:sdtEndPr/>
                  <w:sdtContent>
                    <w:tc>
                      <w:tcPr>
                        <w:tcW w:w="434" w:type="pct"/>
                        <w:shd w:val="clear" w:color="auto" w:fill="auto"/>
                        <w:vAlign w:val="center"/>
                      </w:tcPr>
                      <w:p w14:paraId="2F3FDD49" w14:textId="77777777" w:rsidR="001B6CB7" w:rsidRDefault="001B6CB7" w:rsidP="00E92DCB">
                        <w:pPr>
                          <w:adjustRightInd w:val="0"/>
                          <w:snapToGrid w:val="0"/>
                          <w:jc w:val="right"/>
                          <w:rPr>
                            <w:szCs w:val="21"/>
                          </w:rPr>
                        </w:pPr>
                        <w:r>
                          <w:rPr>
                            <w:szCs w:val="21"/>
                          </w:rPr>
                          <w:t>33,381.00</w:t>
                        </w:r>
                      </w:p>
                    </w:tc>
                  </w:sdtContent>
                </w:sdt>
                <w:sdt>
                  <w:sdtPr>
                    <w:rPr>
                      <w:szCs w:val="21"/>
                    </w:rPr>
                    <w:alias w:val="报告期内房地产开发投资情况明细_项目规划计容建筑面积"/>
                    <w:tag w:val="_GBC_12c5494223a743f2931e8b44880891ef"/>
                    <w:id w:val="1505636550"/>
                    <w:lock w:val="sdtLocked"/>
                  </w:sdtPr>
                  <w:sdtEndPr/>
                  <w:sdtContent>
                    <w:tc>
                      <w:tcPr>
                        <w:tcW w:w="434" w:type="pct"/>
                        <w:shd w:val="clear" w:color="auto" w:fill="auto"/>
                        <w:vAlign w:val="center"/>
                      </w:tcPr>
                      <w:p w14:paraId="40191648" w14:textId="77777777" w:rsidR="001B6CB7" w:rsidRDefault="001B6CB7" w:rsidP="00E92DCB">
                        <w:pPr>
                          <w:adjustRightInd w:val="0"/>
                          <w:snapToGrid w:val="0"/>
                          <w:jc w:val="right"/>
                          <w:rPr>
                            <w:szCs w:val="21"/>
                          </w:rPr>
                        </w:pPr>
                        <w:r>
                          <w:rPr>
                            <w:szCs w:val="21"/>
                          </w:rPr>
                          <w:t>50,071.50</w:t>
                        </w:r>
                      </w:p>
                    </w:tc>
                  </w:sdtContent>
                </w:sdt>
                <w:sdt>
                  <w:sdtPr>
                    <w:rPr>
                      <w:szCs w:val="21"/>
                    </w:rPr>
                    <w:alias w:val="报告期内房地产开发投资情况明细_总建筑面积"/>
                    <w:tag w:val="_GBC_193bcc741e074bdb9e78ed02f4f7d167"/>
                    <w:id w:val="1541096204"/>
                    <w:lock w:val="sdtLocked"/>
                  </w:sdtPr>
                  <w:sdtEndPr/>
                  <w:sdtContent>
                    <w:tc>
                      <w:tcPr>
                        <w:tcW w:w="434" w:type="pct"/>
                        <w:shd w:val="clear" w:color="auto" w:fill="auto"/>
                        <w:vAlign w:val="center"/>
                      </w:tcPr>
                      <w:p w14:paraId="1D789D0D" w14:textId="77777777" w:rsidR="001B6CB7" w:rsidRDefault="001B6CB7" w:rsidP="00E92DCB">
                        <w:pPr>
                          <w:adjustRightInd w:val="0"/>
                          <w:snapToGrid w:val="0"/>
                          <w:jc w:val="right"/>
                          <w:rPr>
                            <w:szCs w:val="21"/>
                          </w:rPr>
                        </w:pPr>
                        <w:r>
                          <w:rPr>
                            <w:szCs w:val="21"/>
                          </w:rPr>
                          <w:t>50,321.86</w:t>
                        </w:r>
                      </w:p>
                    </w:tc>
                  </w:sdtContent>
                </w:sdt>
                <w:sdt>
                  <w:sdtPr>
                    <w:rPr>
                      <w:szCs w:val="21"/>
                    </w:rPr>
                    <w:alias w:val="报告期内房地产开发投资情况明细_在建建筑面积"/>
                    <w:tag w:val="_GBC_01e65bfb11544d4cae305f80cd4818dd"/>
                    <w:id w:val="-2085833760"/>
                    <w:lock w:val="sdtLocked"/>
                  </w:sdtPr>
                  <w:sdtEndPr/>
                  <w:sdtContent>
                    <w:tc>
                      <w:tcPr>
                        <w:tcW w:w="434" w:type="pct"/>
                        <w:shd w:val="clear" w:color="auto" w:fill="auto"/>
                        <w:vAlign w:val="center"/>
                      </w:tcPr>
                      <w:p w14:paraId="372DCDD8" w14:textId="77777777" w:rsidR="001B6CB7" w:rsidRDefault="001B6CB7" w:rsidP="00E92DCB">
                        <w:pPr>
                          <w:adjustRightInd w:val="0"/>
                          <w:snapToGrid w:val="0"/>
                          <w:jc w:val="right"/>
                          <w:rPr>
                            <w:szCs w:val="21"/>
                          </w:rPr>
                        </w:pPr>
                        <w:r>
                          <w:rPr>
                            <w:szCs w:val="21"/>
                          </w:rPr>
                          <w:t>50,321.86</w:t>
                        </w:r>
                      </w:p>
                    </w:tc>
                  </w:sdtContent>
                </w:sdt>
                <w:sdt>
                  <w:sdtPr>
                    <w:rPr>
                      <w:szCs w:val="21"/>
                    </w:rPr>
                    <w:alias w:val="报告期内房地产开发投资情况明细_已竣工面积"/>
                    <w:tag w:val="_GBC_a2a328ccc6434146915a4e95a0c02a1f"/>
                    <w:id w:val="-240340369"/>
                    <w:lock w:val="sdtLocked"/>
                  </w:sdtPr>
                  <w:sdtEndPr/>
                  <w:sdtContent>
                    <w:tc>
                      <w:tcPr>
                        <w:tcW w:w="434" w:type="pct"/>
                        <w:shd w:val="clear" w:color="auto" w:fill="auto"/>
                        <w:vAlign w:val="center"/>
                      </w:tcPr>
                      <w:p w14:paraId="733EB44D" w14:textId="77777777" w:rsidR="001B6CB7" w:rsidRDefault="001B6CB7" w:rsidP="00E92DCB">
                        <w:pPr>
                          <w:adjustRightInd w:val="0"/>
                          <w:snapToGrid w:val="0"/>
                          <w:jc w:val="right"/>
                          <w:rPr>
                            <w:szCs w:val="21"/>
                          </w:rPr>
                        </w:pPr>
                      </w:p>
                    </w:tc>
                  </w:sdtContent>
                </w:sdt>
                <w:sdt>
                  <w:sdtPr>
                    <w:rPr>
                      <w:szCs w:val="21"/>
                    </w:rPr>
                    <w:alias w:val="报告期内房地产开发投资情况明细_总投资额"/>
                    <w:tag w:val="_GBC_8571bd0adcd54f1ea8b203572b4786ab"/>
                    <w:id w:val="-1514611540"/>
                    <w:lock w:val="sdtLocked"/>
                  </w:sdtPr>
                  <w:sdtEndPr/>
                  <w:sdtContent>
                    <w:tc>
                      <w:tcPr>
                        <w:tcW w:w="434" w:type="pct"/>
                        <w:shd w:val="clear" w:color="auto" w:fill="auto"/>
                        <w:vAlign w:val="center"/>
                      </w:tcPr>
                      <w:p w14:paraId="4797F033" w14:textId="77777777" w:rsidR="001B6CB7" w:rsidRDefault="001B6CB7" w:rsidP="00E92DCB">
                        <w:pPr>
                          <w:adjustRightInd w:val="0"/>
                          <w:snapToGrid w:val="0"/>
                          <w:jc w:val="right"/>
                          <w:rPr>
                            <w:szCs w:val="21"/>
                          </w:rPr>
                        </w:pPr>
                        <w:r>
                          <w:rPr>
                            <w:szCs w:val="21"/>
                          </w:rPr>
                          <w:t>9,338.00</w:t>
                        </w:r>
                      </w:p>
                    </w:tc>
                  </w:sdtContent>
                </w:sdt>
                <w:sdt>
                  <w:sdtPr>
                    <w:rPr>
                      <w:szCs w:val="21"/>
                    </w:rPr>
                    <w:alias w:val="报告期内房地产开发投资情况明细_报告期实际投资额"/>
                    <w:tag w:val="_GBC_eabb053fb4254409b03778c21709418c"/>
                    <w:id w:val="441032203"/>
                    <w:lock w:val="sdtLocked"/>
                  </w:sdtPr>
                  <w:sdtEndPr/>
                  <w:sdtContent>
                    <w:tc>
                      <w:tcPr>
                        <w:tcW w:w="434" w:type="pct"/>
                        <w:shd w:val="clear" w:color="auto" w:fill="auto"/>
                        <w:vAlign w:val="center"/>
                      </w:tcPr>
                      <w:p w14:paraId="2AE6A2AE" w14:textId="77777777" w:rsidR="001B6CB7" w:rsidRDefault="001B6CB7" w:rsidP="00E92DCB">
                        <w:pPr>
                          <w:adjustRightInd w:val="0"/>
                          <w:snapToGrid w:val="0"/>
                          <w:jc w:val="right"/>
                          <w:rPr>
                            <w:szCs w:val="21"/>
                          </w:rPr>
                        </w:pPr>
                        <w:r>
                          <w:rPr>
                            <w:szCs w:val="21"/>
                          </w:rPr>
                          <w:t>32</w:t>
                        </w:r>
                      </w:p>
                    </w:tc>
                  </w:sdtContent>
                </w:sdt>
              </w:tr>
            </w:sdtContent>
          </w:sdt>
          <w:sdt>
            <w:sdtPr>
              <w:rPr>
                <w:rFonts w:hint="eastAsia"/>
                <w:szCs w:val="21"/>
              </w:rPr>
              <w:alias w:val="报告期内房地产开发投资情况明细"/>
              <w:tag w:val="_TUP_51e6ea03e453408398a96196c83bdc60"/>
              <w:id w:val="-1054620558"/>
              <w:lock w:val="sdtLocked"/>
            </w:sdtPr>
            <w:sdtEndPr>
              <w:rPr>
                <w:rFonts w:hint="default"/>
              </w:rPr>
            </w:sdtEndPr>
            <w:sdtContent>
              <w:tr w:rsidR="001B6CB7" w14:paraId="1BEDF8DB" w14:textId="77777777" w:rsidTr="003648DA">
                <w:trPr>
                  <w:jc w:val="center"/>
                </w:trPr>
                <w:tc>
                  <w:tcPr>
                    <w:tcW w:w="224" w:type="pct"/>
                    <w:shd w:val="clear" w:color="auto" w:fill="auto"/>
                    <w:vAlign w:val="center"/>
                  </w:tcPr>
                  <w:p w14:paraId="0EE853BD" w14:textId="77777777" w:rsidR="001B6CB7" w:rsidRDefault="00E92DCB" w:rsidP="00E92DCB">
                    <w:pPr>
                      <w:adjustRightInd w:val="0"/>
                      <w:snapToGrid w:val="0"/>
                      <w:rPr>
                        <w:szCs w:val="21"/>
                      </w:rPr>
                    </w:pPr>
                    <w:r>
                      <w:rPr>
                        <w:rFonts w:hint="eastAsia"/>
                        <w:szCs w:val="21"/>
                      </w:rPr>
                      <w:t>2</w:t>
                    </w:r>
                  </w:p>
                </w:tc>
                <w:sdt>
                  <w:sdtPr>
                    <w:rPr>
                      <w:szCs w:val="21"/>
                    </w:rPr>
                    <w:alias w:val="报告期内房地产开发投资情况明细_地区"/>
                    <w:tag w:val="_GBC_cab59e6b208246fab0855bc7bf6f6459"/>
                    <w:id w:val="1036385150"/>
                    <w:lock w:val="sdtLocked"/>
                  </w:sdtPr>
                  <w:sdtEndPr/>
                  <w:sdtContent>
                    <w:tc>
                      <w:tcPr>
                        <w:tcW w:w="434" w:type="pct"/>
                        <w:shd w:val="clear" w:color="auto" w:fill="auto"/>
                        <w:vAlign w:val="center"/>
                      </w:tcPr>
                      <w:p w14:paraId="01E133E2" w14:textId="77777777" w:rsidR="001B6CB7" w:rsidRDefault="001B6CB7" w:rsidP="00E92DCB">
                        <w:pPr>
                          <w:adjustRightInd w:val="0"/>
                          <w:snapToGrid w:val="0"/>
                          <w:rPr>
                            <w:szCs w:val="21"/>
                          </w:rPr>
                        </w:pPr>
                        <w:r>
                          <w:rPr>
                            <w:szCs w:val="21"/>
                          </w:rPr>
                          <w:t>宿迁市</w:t>
                        </w:r>
                      </w:p>
                    </w:tc>
                  </w:sdtContent>
                </w:sdt>
                <w:sdt>
                  <w:sdtPr>
                    <w:rPr>
                      <w:szCs w:val="21"/>
                    </w:rPr>
                    <w:alias w:val="报告期内房地产开发投资情况明细_项目"/>
                    <w:tag w:val="_GBC_052f7b5f00694c88b19bf6fbb062540a"/>
                    <w:id w:val="-531345362"/>
                    <w:lock w:val="sdtLocked"/>
                  </w:sdtPr>
                  <w:sdtEndPr/>
                  <w:sdtContent>
                    <w:tc>
                      <w:tcPr>
                        <w:tcW w:w="434" w:type="pct"/>
                        <w:shd w:val="clear" w:color="auto" w:fill="auto"/>
                        <w:vAlign w:val="center"/>
                      </w:tcPr>
                      <w:p w14:paraId="37901DC0" w14:textId="77777777" w:rsidR="001B6CB7" w:rsidRDefault="001B6CB7" w:rsidP="00E92DCB">
                        <w:pPr>
                          <w:adjustRightInd w:val="0"/>
                          <w:snapToGrid w:val="0"/>
                          <w:rPr>
                            <w:szCs w:val="21"/>
                          </w:rPr>
                        </w:pPr>
                        <w:r>
                          <w:rPr>
                            <w:szCs w:val="21"/>
                          </w:rPr>
                          <w:t>阳光美地二期</w:t>
                        </w:r>
                      </w:p>
                    </w:tc>
                  </w:sdtContent>
                </w:sdt>
                <w:sdt>
                  <w:sdtPr>
                    <w:rPr>
                      <w:szCs w:val="21"/>
                    </w:rPr>
                    <w:alias w:val="报告期内房地产开发投资情况明细_经营业态"/>
                    <w:tag w:val="_GBC_a4aead4e51c24ef7ac48aabec6e7fa6c"/>
                    <w:id w:val="-1844769168"/>
                    <w:lock w:val="sdtLocked"/>
                  </w:sdtPr>
                  <w:sdtEndPr/>
                  <w:sdtContent>
                    <w:tc>
                      <w:tcPr>
                        <w:tcW w:w="434" w:type="pct"/>
                        <w:shd w:val="clear" w:color="auto" w:fill="auto"/>
                        <w:vAlign w:val="center"/>
                      </w:tcPr>
                      <w:p w14:paraId="2ED20E85" w14:textId="77777777" w:rsidR="001B6CB7" w:rsidRDefault="001B6CB7" w:rsidP="00E92DCB">
                        <w:pPr>
                          <w:adjustRightInd w:val="0"/>
                          <w:snapToGrid w:val="0"/>
                          <w:rPr>
                            <w:szCs w:val="21"/>
                          </w:rPr>
                        </w:pPr>
                        <w:r>
                          <w:rPr>
                            <w:szCs w:val="21"/>
                          </w:rPr>
                          <w:t>住宅、商业</w:t>
                        </w:r>
                      </w:p>
                    </w:tc>
                  </w:sdtContent>
                </w:sdt>
                <w:sdt>
                  <w:sdtPr>
                    <w:rPr>
                      <w:szCs w:val="21"/>
                    </w:rPr>
                    <w:alias w:val="报告期内房地产开发投资情况明细_在建项目"/>
                    <w:tag w:val="_GBC_2b09377e296040d99ed02b3fd1eb43b8"/>
                    <w:id w:val="-1320112132"/>
                    <w:lock w:val="sdtLocked"/>
                  </w:sdtPr>
                  <w:sdtEndPr/>
                  <w:sdtContent>
                    <w:tc>
                      <w:tcPr>
                        <w:tcW w:w="434" w:type="pct"/>
                        <w:shd w:val="clear" w:color="auto" w:fill="auto"/>
                        <w:vAlign w:val="center"/>
                      </w:tcPr>
                      <w:p w14:paraId="4B83BE89" w14:textId="5183E14F" w:rsidR="001B6CB7" w:rsidRDefault="0065698C" w:rsidP="00E92DCB">
                        <w:pPr>
                          <w:adjustRightInd w:val="0"/>
                          <w:snapToGrid w:val="0"/>
                          <w:rPr>
                            <w:szCs w:val="21"/>
                          </w:rPr>
                        </w:pPr>
                        <w:r>
                          <w:rPr>
                            <w:rFonts w:hint="eastAsia"/>
                            <w:szCs w:val="21"/>
                          </w:rPr>
                          <w:t>竣工</w:t>
                        </w:r>
                        <w:r w:rsidR="001B6CB7">
                          <w:rPr>
                            <w:szCs w:val="21"/>
                          </w:rPr>
                          <w:t>项目</w:t>
                        </w:r>
                      </w:p>
                    </w:tc>
                  </w:sdtContent>
                </w:sdt>
                <w:sdt>
                  <w:sdtPr>
                    <w:rPr>
                      <w:szCs w:val="21"/>
                    </w:rPr>
                    <w:alias w:val="报告期内房地产开发投资情况明细_项目用地面积"/>
                    <w:tag w:val="_GBC_d84ec384dbcf47458e28e9779c2aa76a"/>
                    <w:id w:val="1874113957"/>
                    <w:lock w:val="sdtLocked"/>
                  </w:sdtPr>
                  <w:sdtEndPr/>
                  <w:sdtContent>
                    <w:tc>
                      <w:tcPr>
                        <w:tcW w:w="434" w:type="pct"/>
                        <w:shd w:val="clear" w:color="auto" w:fill="auto"/>
                        <w:vAlign w:val="center"/>
                      </w:tcPr>
                      <w:p w14:paraId="18316CC8" w14:textId="77777777" w:rsidR="001B6CB7" w:rsidRDefault="001B6CB7" w:rsidP="00E92DCB">
                        <w:pPr>
                          <w:adjustRightInd w:val="0"/>
                          <w:snapToGrid w:val="0"/>
                          <w:jc w:val="right"/>
                          <w:rPr>
                            <w:szCs w:val="21"/>
                          </w:rPr>
                        </w:pPr>
                        <w:r>
                          <w:rPr>
                            <w:szCs w:val="21"/>
                          </w:rPr>
                          <w:t>32,737.21</w:t>
                        </w:r>
                      </w:p>
                    </w:tc>
                  </w:sdtContent>
                </w:sdt>
                <w:sdt>
                  <w:sdtPr>
                    <w:rPr>
                      <w:szCs w:val="21"/>
                    </w:rPr>
                    <w:alias w:val="报告期内房地产开发投资情况明细_项目规划计容建筑面积"/>
                    <w:tag w:val="_GBC_12c5494223a743f2931e8b44880891ef"/>
                    <w:id w:val="917984957"/>
                    <w:lock w:val="sdtLocked"/>
                  </w:sdtPr>
                  <w:sdtEndPr/>
                  <w:sdtContent>
                    <w:tc>
                      <w:tcPr>
                        <w:tcW w:w="434" w:type="pct"/>
                        <w:shd w:val="clear" w:color="auto" w:fill="auto"/>
                        <w:vAlign w:val="center"/>
                      </w:tcPr>
                      <w:p w14:paraId="3B26F46C" w14:textId="77777777" w:rsidR="001B6CB7" w:rsidRDefault="001B6CB7" w:rsidP="00E92DCB">
                        <w:pPr>
                          <w:adjustRightInd w:val="0"/>
                          <w:snapToGrid w:val="0"/>
                          <w:jc w:val="right"/>
                          <w:rPr>
                            <w:szCs w:val="21"/>
                          </w:rPr>
                        </w:pPr>
                        <w:r>
                          <w:rPr>
                            <w:szCs w:val="21"/>
                          </w:rPr>
                          <w:t>50,742.68</w:t>
                        </w:r>
                      </w:p>
                    </w:tc>
                  </w:sdtContent>
                </w:sdt>
                <w:sdt>
                  <w:sdtPr>
                    <w:rPr>
                      <w:szCs w:val="21"/>
                    </w:rPr>
                    <w:alias w:val="报告期内房地产开发投资情况明细_总建筑面积"/>
                    <w:tag w:val="_GBC_193bcc741e074bdb9e78ed02f4f7d167"/>
                    <w:id w:val="1138534522"/>
                    <w:lock w:val="sdtLocked"/>
                  </w:sdtPr>
                  <w:sdtEndPr/>
                  <w:sdtContent>
                    <w:tc>
                      <w:tcPr>
                        <w:tcW w:w="434" w:type="pct"/>
                        <w:shd w:val="clear" w:color="auto" w:fill="auto"/>
                        <w:vAlign w:val="center"/>
                      </w:tcPr>
                      <w:p w14:paraId="607B9CD0" w14:textId="77777777" w:rsidR="001B6CB7" w:rsidRDefault="001B6CB7" w:rsidP="00E92DCB">
                        <w:pPr>
                          <w:adjustRightInd w:val="0"/>
                          <w:snapToGrid w:val="0"/>
                          <w:jc w:val="right"/>
                          <w:rPr>
                            <w:szCs w:val="21"/>
                          </w:rPr>
                        </w:pPr>
                        <w:r>
                          <w:rPr>
                            <w:szCs w:val="21"/>
                          </w:rPr>
                          <w:t>58,477.33</w:t>
                        </w:r>
                      </w:p>
                    </w:tc>
                  </w:sdtContent>
                </w:sdt>
                <w:sdt>
                  <w:sdtPr>
                    <w:rPr>
                      <w:szCs w:val="21"/>
                    </w:rPr>
                    <w:alias w:val="报告期内房地产开发投资情况明细_在建建筑面积"/>
                    <w:tag w:val="_GBC_01e65bfb11544d4cae305f80cd4818dd"/>
                    <w:id w:val="-1999650443"/>
                    <w:lock w:val="sdtLocked"/>
                    <w:showingPlcHdr/>
                  </w:sdtPr>
                  <w:sdtEndPr/>
                  <w:sdtContent>
                    <w:tc>
                      <w:tcPr>
                        <w:tcW w:w="434" w:type="pct"/>
                        <w:shd w:val="clear" w:color="auto" w:fill="auto"/>
                        <w:vAlign w:val="center"/>
                      </w:tcPr>
                      <w:p w14:paraId="013BBFA4" w14:textId="796823CD" w:rsidR="001B6CB7" w:rsidRDefault="008E046A" w:rsidP="008E046A">
                        <w:pPr>
                          <w:adjustRightInd w:val="0"/>
                          <w:snapToGrid w:val="0"/>
                          <w:jc w:val="right"/>
                          <w:rPr>
                            <w:szCs w:val="21"/>
                          </w:rPr>
                        </w:pPr>
                        <w:r>
                          <w:rPr>
                            <w:szCs w:val="21"/>
                          </w:rPr>
                          <w:t xml:space="preserve">     </w:t>
                        </w:r>
                      </w:p>
                    </w:tc>
                  </w:sdtContent>
                </w:sdt>
                <w:sdt>
                  <w:sdtPr>
                    <w:rPr>
                      <w:szCs w:val="21"/>
                    </w:rPr>
                    <w:alias w:val="报告期内房地产开发投资情况明细_已竣工面积"/>
                    <w:tag w:val="_GBC_a2a328ccc6434146915a4e95a0c02a1f"/>
                    <w:id w:val="1420133332"/>
                    <w:lock w:val="sdtLocked"/>
                  </w:sdtPr>
                  <w:sdtEndPr/>
                  <w:sdtContent>
                    <w:tc>
                      <w:tcPr>
                        <w:tcW w:w="434" w:type="pct"/>
                        <w:shd w:val="clear" w:color="auto" w:fill="auto"/>
                        <w:vAlign w:val="center"/>
                      </w:tcPr>
                      <w:p w14:paraId="6C33B584" w14:textId="681B64CE" w:rsidR="001B6CB7" w:rsidRDefault="008E046A" w:rsidP="00E92DCB">
                        <w:pPr>
                          <w:adjustRightInd w:val="0"/>
                          <w:snapToGrid w:val="0"/>
                          <w:jc w:val="right"/>
                          <w:rPr>
                            <w:szCs w:val="21"/>
                          </w:rPr>
                        </w:pPr>
                        <w:r>
                          <w:rPr>
                            <w:szCs w:val="21"/>
                          </w:rPr>
                          <w:t>58,477.33</w:t>
                        </w:r>
                      </w:p>
                    </w:tc>
                  </w:sdtContent>
                </w:sdt>
                <w:sdt>
                  <w:sdtPr>
                    <w:rPr>
                      <w:szCs w:val="21"/>
                    </w:rPr>
                    <w:alias w:val="报告期内房地产开发投资情况明细_总投资额"/>
                    <w:tag w:val="_GBC_8571bd0adcd54f1ea8b203572b4786ab"/>
                    <w:id w:val="1553429800"/>
                    <w:lock w:val="sdtLocked"/>
                  </w:sdtPr>
                  <w:sdtEndPr/>
                  <w:sdtContent>
                    <w:tc>
                      <w:tcPr>
                        <w:tcW w:w="434" w:type="pct"/>
                        <w:shd w:val="clear" w:color="auto" w:fill="auto"/>
                        <w:vAlign w:val="center"/>
                      </w:tcPr>
                      <w:p w14:paraId="16C778FA" w14:textId="77777777" w:rsidR="001B6CB7" w:rsidRDefault="001B6CB7" w:rsidP="00E92DCB">
                        <w:pPr>
                          <w:adjustRightInd w:val="0"/>
                          <w:snapToGrid w:val="0"/>
                          <w:jc w:val="right"/>
                          <w:rPr>
                            <w:szCs w:val="21"/>
                          </w:rPr>
                        </w:pPr>
                        <w:r>
                          <w:rPr>
                            <w:szCs w:val="21"/>
                          </w:rPr>
                          <w:t>17,000.00</w:t>
                        </w:r>
                      </w:p>
                    </w:tc>
                  </w:sdtContent>
                </w:sdt>
                <w:sdt>
                  <w:sdtPr>
                    <w:rPr>
                      <w:szCs w:val="21"/>
                    </w:rPr>
                    <w:alias w:val="报告期内房地产开发投资情况明细_报告期实际投资额"/>
                    <w:tag w:val="_GBC_eabb053fb4254409b03778c21709418c"/>
                    <w:id w:val="1481122471"/>
                    <w:lock w:val="sdtLocked"/>
                  </w:sdtPr>
                  <w:sdtEndPr/>
                  <w:sdtContent>
                    <w:tc>
                      <w:tcPr>
                        <w:tcW w:w="434" w:type="pct"/>
                        <w:shd w:val="clear" w:color="auto" w:fill="auto"/>
                        <w:vAlign w:val="center"/>
                      </w:tcPr>
                      <w:p w14:paraId="7D78BCBF" w14:textId="77777777" w:rsidR="001B6CB7" w:rsidRDefault="001B6CB7" w:rsidP="00E92DCB">
                        <w:pPr>
                          <w:adjustRightInd w:val="0"/>
                          <w:snapToGrid w:val="0"/>
                          <w:jc w:val="right"/>
                          <w:rPr>
                            <w:szCs w:val="21"/>
                          </w:rPr>
                        </w:pPr>
                        <w:r>
                          <w:rPr>
                            <w:szCs w:val="21"/>
                          </w:rPr>
                          <w:t>3,012.00</w:t>
                        </w:r>
                      </w:p>
                    </w:tc>
                  </w:sdtContent>
                </w:sdt>
              </w:tr>
            </w:sdtContent>
          </w:sdt>
          <w:sdt>
            <w:sdtPr>
              <w:rPr>
                <w:rFonts w:hint="eastAsia"/>
                <w:szCs w:val="21"/>
              </w:rPr>
              <w:alias w:val="报告期内房地产开发投资情况明细"/>
              <w:tag w:val="_TUP_51e6ea03e453408398a96196c83bdc60"/>
              <w:id w:val="104393310"/>
              <w:lock w:val="sdtLocked"/>
            </w:sdtPr>
            <w:sdtEndPr>
              <w:rPr>
                <w:rFonts w:hint="default"/>
              </w:rPr>
            </w:sdtEndPr>
            <w:sdtContent>
              <w:tr w:rsidR="001B6CB7" w14:paraId="6DC20A4B" w14:textId="77777777" w:rsidTr="003648DA">
                <w:trPr>
                  <w:jc w:val="center"/>
                </w:trPr>
                <w:tc>
                  <w:tcPr>
                    <w:tcW w:w="224" w:type="pct"/>
                    <w:shd w:val="clear" w:color="auto" w:fill="auto"/>
                    <w:vAlign w:val="center"/>
                  </w:tcPr>
                  <w:p w14:paraId="13709AA4" w14:textId="77777777" w:rsidR="001B6CB7" w:rsidRDefault="00E92DCB" w:rsidP="00E92DCB">
                    <w:pPr>
                      <w:adjustRightInd w:val="0"/>
                      <w:snapToGrid w:val="0"/>
                      <w:rPr>
                        <w:szCs w:val="21"/>
                      </w:rPr>
                    </w:pPr>
                    <w:r>
                      <w:rPr>
                        <w:rFonts w:hint="eastAsia"/>
                        <w:szCs w:val="21"/>
                      </w:rPr>
                      <w:t>3</w:t>
                    </w:r>
                  </w:p>
                </w:tc>
                <w:sdt>
                  <w:sdtPr>
                    <w:rPr>
                      <w:szCs w:val="21"/>
                    </w:rPr>
                    <w:alias w:val="报告期内房地产开发投资情况明细_地区"/>
                    <w:tag w:val="_GBC_cab59e6b208246fab0855bc7bf6f6459"/>
                    <w:id w:val="1208225398"/>
                    <w:lock w:val="sdtLocked"/>
                  </w:sdtPr>
                  <w:sdtEndPr/>
                  <w:sdtContent>
                    <w:tc>
                      <w:tcPr>
                        <w:tcW w:w="434" w:type="pct"/>
                        <w:shd w:val="clear" w:color="auto" w:fill="auto"/>
                        <w:vAlign w:val="center"/>
                      </w:tcPr>
                      <w:p w14:paraId="61E93814" w14:textId="77777777" w:rsidR="001B6CB7" w:rsidRDefault="001B6CB7" w:rsidP="00E92DCB">
                        <w:pPr>
                          <w:adjustRightInd w:val="0"/>
                          <w:snapToGrid w:val="0"/>
                          <w:rPr>
                            <w:szCs w:val="21"/>
                          </w:rPr>
                        </w:pPr>
                        <w:r>
                          <w:rPr>
                            <w:szCs w:val="21"/>
                          </w:rPr>
                          <w:t>宿迁市</w:t>
                        </w:r>
                      </w:p>
                    </w:tc>
                  </w:sdtContent>
                </w:sdt>
                <w:sdt>
                  <w:sdtPr>
                    <w:rPr>
                      <w:szCs w:val="21"/>
                    </w:rPr>
                    <w:alias w:val="报告期内房地产开发投资情况明细_项目"/>
                    <w:tag w:val="_GBC_052f7b5f00694c88b19bf6fbb062540a"/>
                    <w:id w:val="-428046949"/>
                    <w:lock w:val="sdtLocked"/>
                  </w:sdtPr>
                  <w:sdtEndPr/>
                  <w:sdtContent>
                    <w:tc>
                      <w:tcPr>
                        <w:tcW w:w="434" w:type="pct"/>
                        <w:shd w:val="clear" w:color="auto" w:fill="auto"/>
                        <w:vAlign w:val="center"/>
                      </w:tcPr>
                      <w:p w14:paraId="4B194170" w14:textId="77777777" w:rsidR="001B6CB7" w:rsidRDefault="001B6CB7" w:rsidP="00E92DCB">
                        <w:pPr>
                          <w:adjustRightInd w:val="0"/>
                          <w:snapToGrid w:val="0"/>
                          <w:rPr>
                            <w:szCs w:val="21"/>
                          </w:rPr>
                        </w:pPr>
                        <w:r>
                          <w:rPr>
                            <w:szCs w:val="21"/>
                          </w:rPr>
                          <w:t>家天下一期</w:t>
                        </w:r>
                      </w:p>
                    </w:tc>
                  </w:sdtContent>
                </w:sdt>
                <w:sdt>
                  <w:sdtPr>
                    <w:rPr>
                      <w:szCs w:val="21"/>
                    </w:rPr>
                    <w:alias w:val="报告期内房地产开发投资情况明细_经营业态"/>
                    <w:tag w:val="_GBC_a4aead4e51c24ef7ac48aabec6e7fa6c"/>
                    <w:id w:val="-1237859178"/>
                    <w:lock w:val="sdtLocked"/>
                  </w:sdtPr>
                  <w:sdtEndPr/>
                  <w:sdtContent>
                    <w:tc>
                      <w:tcPr>
                        <w:tcW w:w="434" w:type="pct"/>
                        <w:shd w:val="clear" w:color="auto" w:fill="auto"/>
                        <w:vAlign w:val="center"/>
                      </w:tcPr>
                      <w:p w14:paraId="22F04E4A" w14:textId="77777777" w:rsidR="001B6CB7" w:rsidRDefault="001B6CB7" w:rsidP="00E92DCB">
                        <w:pPr>
                          <w:adjustRightInd w:val="0"/>
                          <w:snapToGrid w:val="0"/>
                          <w:rPr>
                            <w:szCs w:val="21"/>
                          </w:rPr>
                        </w:pPr>
                        <w:r>
                          <w:rPr>
                            <w:szCs w:val="21"/>
                          </w:rPr>
                          <w:t>住宅、商业</w:t>
                        </w:r>
                      </w:p>
                    </w:tc>
                  </w:sdtContent>
                </w:sdt>
                <w:sdt>
                  <w:sdtPr>
                    <w:rPr>
                      <w:szCs w:val="21"/>
                    </w:rPr>
                    <w:alias w:val="报告期内房地产开发投资情况明细_在建项目"/>
                    <w:tag w:val="_GBC_2b09377e296040d99ed02b3fd1eb43b8"/>
                    <w:id w:val="432946872"/>
                    <w:lock w:val="sdtLocked"/>
                  </w:sdtPr>
                  <w:sdtEndPr/>
                  <w:sdtContent>
                    <w:tc>
                      <w:tcPr>
                        <w:tcW w:w="434" w:type="pct"/>
                        <w:shd w:val="clear" w:color="auto" w:fill="auto"/>
                        <w:vAlign w:val="center"/>
                      </w:tcPr>
                      <w:p w14:paraId="77F8363C" w14:textId="77777777" w:rsidR="001B6CB7" w:rsidRDefault="002936C2" w:rsidP="002936C2">
                        <w:pPr>
                          <w:adjustRightInd w:val="0"/>
                          <w:snapToGrid w:val="0"/>
                          <w:rPr>
                            <w:szCs w:val="21"/>
                          </w:rPr>
                        </w:pPr>
                        <w:r>
                          <w:rPr>
                            <w:rFonts w:hint="eastAsia"/>
                            <w:szCs w:val="21"/>
                          </w:rPr>
                          <w:t>竣工</w:t>
                        </w:r>
                        <w:r w:rsidR="001B6CB7">
                          <w:rPr>
                            <w:szCs w:val="21"/>
                          </w:rPr>
                          <w:t>项目</w:t>
                        </w:r>
                      </w:p>
                    </w:tc>
                  </w:sdtContent>
                </w:sdt>
                <w:sdt>
                  <w:sdtPr>
                    <w:rPr>
                      <w:szCs w:val="21"/>
                    </w:rPr>
                    <w:alias w:val="报告期内房地产开发投资情况明细_项目用地面积"/>
                    <w:tag w:val="_GBC_d84ec384dbcf47458e28e9779c2aa76a"/>
                    <w:id w:val="26454323"/>
                    <w:lock w:val="sdtLocked"/>
                  </w:sdtPr>
                  <w:sdtEndPr/>
                  <w:sdtContent>
                    <w:tc>
                      <w:tcPr>
                        <w:tcW w:w="434" w:type="pct"/>
                        <w:shd w:val="clear" w:color="auto" w:fill="auto"/>
                        <w:vAlign w:val="center"/>
                      </w:tcPr>
                      <w:p w14:paraId="08459556" w14:textId="77777777" w:rsidR="001B6CB7" w:rsidRDefault="001B6CB7" w:rsidP="00E92DCB">
                        <w:pPr>
                          <w:adjustRightInd w:val="0"/>
                          <w:snapToGrid w:val="0"/>
                          <w:jc w:val="right"/>
                          <w:rPr>
                            <w:szCs w:val="21"/>
                          </w:rPr>
                        </w:pPr>
                        <w:r>
                          <w:rPr>
                            <w:szCs w:val="21"/>
                          </w:rPr>
                          <w:t>54,574.00</w:t>
                        </w:r>
                      </w:p>
                    </w:tc>
                  </w:sdtContent>
                </w:sdt>
                <w:sdt>
                  <w:sdtPr>
                    <w:rPr>
                      <w:szCs w:val="21"/>
                    </w:rPr>
                    <w:alias w:val="报告期内房地产开发投资情况明细_项目规划计容建筑面积"/>
                    <w:tag w:val="_GBC_12c5494223a743f2931e8b44880891ef"/>
                    <w:id w:val="-143192248"/>
                    <w:lock w:val="sdtLocked"/>
                  </w:sdtPr>
                  <w:sdtEndPr/>
                  <w:sdtContent>
                    <w:tc>
                      <w:tcPr>
                        <w:tcW w:w="434" w:type="pct"/>
                        <w:shd w:val="clear" w:color="auto" w:fill="auto"/>
                        <w:vAlign w:val="center"/>
                      </w:tcPr>
                      <w:p w14:paraId="707EA954" w14:textId="77777777" w:rsidR="001B6CB7" w:rsidRDefault="001B6CB7" w:rsidP="00E92DCB">
                        <w:pPr>
                          <w:adjustRightInd w:val="0"/>
                          <w:snapToGrid w:val="0"/>
                          <w:jc w:val="right"/>
                          <w:rPr>
                            <w:szCs w:val="21"/>
                          </w:rPr>
                        </w:pPr>
                        <w:r>
                          <w:rPr>
                            <w:szCs w:val="21"/>
                          </w:rPr>
                          <w:t>134,252.04</w:t>
                        </w:r>
                      </w:p>
                    </w:tc>
                  </w:sdtContent>
                </w:sdt>
                <w:sdt>
                  <w:sdtPr>
                    <w:rPr>
                      <w:szCs w:val="21"/>
                    </w:rPr>
                    <w:alias w:val="报告期内房地产开发投资情况明细_总建筑面积"/>
                    <w:tag w:val="_GBC_193bcc741e074bdb9e78ed02f4f7d167"/>
                    <w:id w:val="-1179276778"/>
                    <w:lock w:val="sdtLocked"/>
                  </w:sdtPr>
                  <w:sdtEndPr/>
                  <w:sdtContent>
                    <w:tc>
                      <w:tcPr>
                        <w:tcW w:w="434" w:type="pct"/>
                        <w:shd w:val="clear" w:color="auto" w:fill="auto"/>
                        <w:vAlign w:val="center"/>
                      </w:tcPr>
                      <w:p w14:paraId="4632F859" w14:textId="77777777" w:rsidR="001B6CB7" w:rsidRDefault="001B6CB7" w:rsidP="00E92DCB">
                        <w:pPr>
                          <w:adjustRightInd w:val="0"/>
                          <w:snapToGrid w:val="0"/>
                          <w:jc w:val="right"/>
                          <w:rPr>
                            <w:szCs w:val="21"/>
                          </w:rPr>
                        </w:pPr>
                        <w:r>
                          <w:rPr>
                            <w:szCs w:val="21"/>
                          </w:rPr>
                          <w:t>147,656.79</w:t>
                        </w:r>
                      </w:p>
                    </w:tc>
                  </w:sdtContent>
                </w:sdt>
                <w:sdt>
                  <w:sdtPr>
                    <w:rPr>
                      <w:szCs w:val="21"/>
                    </w:rPr>
                    <w:alias w:val="报告期内房地产开发投资情况明细_在建建筑面积"/>
                    <w:tag w:val="_GBC_01e65bfb11544d4cae305f80cd4818dd"/>
                    <w:id w:val="1370413795"/>
                    <w:lock w:val="sdtLocked"/>
                  </w:sdtPr>
                  <w:sdtEndPr/>
                  <w:sdtContent>
                    <w:tc>
                      <w:tcPr>
                        <w:tcW w:w="434" w:type="pct"/>
                        <w:shd w:val="clear" w:color="auto" w:fill="auto"/>
                        <w:vAlign w:val="center"/>
                      </w:tcPr>
                      <w:p w14:paraId="2C6E397D" w14:textId="77777777" w:rsidR="001B6CB7" w:rsidRDefault="001B6CB7" w:rsidP="00E92DCB">
                        <w:pPr>
                          <w:adjustRightInd w:val="0"/>
                          <w:snapToGrid w:val="0"/>
                          <w:jc w:val="right"/>
                          <w:rPr>
                            <w:szCs w:val="21"/>
                          </w:rPr>
                        </w:pPr>
                      </w:p>
                    </w:tc>
                  </w:sdtContent>
                </w:sdt>
                <w:sdt>
                  <w:sdtPr>
                    <w:rPr>
                      <w:szCs w:val="21"/>
                    </w:rPr>
                    <w:alias w:val="报告期内房地产开发投资情况明细_已竣工面积"/>
                    <w:tag w:val="_GBC_a2a328ccc6434146915a4e95a0c02a1f"/>
                    <w:id w:val="1039942342"/>
                    <w:lock w:val="sdtLocked"/>
                  </w:sdtPr>
                  <w:sdtEndPr/>
                  <w:sdtContent>
                    <w:tc>
                      <w:tcPr>
                        <w:tcW w:w="434" w:type="pct"/>
                        <w:shd w:val="clear" w:color="auto" w:fill="auto"/>
                        <w:vAlign w:val="center"/>
                      </w:tcPr>
                      <w:p w14:paraId="1BA02B02" w14:textId="77777777" w:rsidR="001B6CB7" w:rsidRDefault="001B6CB7" w:rsidP="00E92DCB">
                        <w:pPr>
                          <w:adjustRightInd w:val="0"/>
                          <w:snapToGrid w:val="0"/>
                          <w:jc w:val="right"/>
                          <w:rPr>
                            <w:szCs w:val="21"/>
                          </w:rPr>
                        </w:pPr>
                        <w:r>
                          <w:rPr>
                            <w:szCs w:val="21"/>
                          </w:rPr>
                          <w:t>147,656.79</w:t>
                        </w:r>
                      </w:p>
                    </w:tc>
                  </w:sdtContent>
                </w:sdt>
                <w:sdt>
                  <w:sdtPr>
                    <w:rPr>
                      <w:szCs w:val="21"/>
                    </w:rPr>
                    <w:alias w:val="报告期内房地产开发投资情况明细_总投资额"/>
                    <w:tag w:val="_GBC_8571bd0adcd54f1ea8b203572b4786ab"/>
                    <w:id w:val="-1443841230"/>
                    <w:lock w:val="sdtLocked"/>
                  </w:sdtPr>
                  <w:sdtEndPr/>
                  <w:sdtContent>
                    <w:tc>
                      <w:tcPr>
                        <w:tcW w:w="434" w:type="pct"/>
                        <w:shd w:val="clear" w:color="auto" w:fill="auto"/>
                        <w:vAlign w:val="center"/>
                      </w:tcPr>
                      <w:p w14:paraId="6A9EA0D9" w14:textId="77777777" w:rsidR="001B6CB7" w:rsidRDefault="001B6CB7" w:rsidP="00E92DCB">
                        <w:pPr>
                          <w:adjustRightInd w:val="0"/>
                          <w:snapToGrid w:val="0"/>
                          <w:jc w:val="right"/>
                          <w:rPr>
                            <w:szCs w:val="21"/>
                          </w:rPr>
                        </w:pPr>
                        <w:r>
                          <w:rPr>
                            <w:szCs w:val="21"/>
                          </w:rPr>
                          <w:t>56,000.00</w:t>
                        </w:r>
                      </w:p>
                    </w:tc>
                  </w:sdtContent>
                </w:sdt>
                <w:sdt>
                  <w:sdtPr>
                    <w:rPr>
                      <w:szCs w:val="21"/>
                    </w:rPr>
                    <w:alias w:val="报告期内房地产开发投资情况明细_报告期实际投资额"/>
                    <w:tag w:val="_GBC_eabb053fb4254409b03778c21709418c"/>
                    <w:id w:val="1687789789"/>
                    <w:lock w:val="sdtLocked"/>
                  </w:sdtPr>
                  <w:sdtEndPr/>
                  <w:sdtContent>
                    <w:tc>
                      <w:tcPr>
                        <w:tcW w:w="434" w:type="pct"/>
                        <w:shd w:val="clear" w:color="auto" w:fill="auto"/>
                        <w:vAlign w:val="center"/>
                      </w:tcPr>
                      <w:p w14:paraId="628D9CB7" w14:textId="77777777" w:rsidR="001B6CB7" w:rsidRDefault="001B6CB7" w:rsidP="00E92DCB">
                        <w:pPr>
                          <w:adjustRightInd w:val="0"/>
                          <w:snapToGrid w:val="0"/>
                          <w:jc w:val="right"/>
                          <w:rPr>
                            <w:szCs w:val="21"/>
                          </w:rPr>
                        </w:pPr>
                        <w:r>
                          <w:rPr>
                            <w:szCs w:val="21"/>
                          </w:rPr>
                          <w:t>10,481.00</w:t>
                        </w:r>
                      </w:p>
                    </w:tc>
                  </w:sdtContent>
                </w:sdt>
              </w:tr>
            </w:sdtContent>
          </w:sdt>
          <w:sdt>
            <w:sdtPr>
              <w:rPr>
                <w:rFonts w:hint="eastAsia"/>
                <w:szCs w:val="21"/>
              </w:rPr>
              <w:alias w:val="报告期内房地产开发投资情况明细"/>
              <w:tag w:val="_TUP_51e6ea03e453408398a96196c83bdc60"/>
              <w:id w:val="1202524173"/>
              <w:lock w:val="sdtLocked"/>
            </w:sdtPr>
            <w:sdtEndPr>
              <w:rPr>
                <w:rFonts w:hint="default"/>
              </w:rPr>
            </w:sdtEndPr>
            <w:sdtContent>
              <w:tr w:rsidR="001B6CB7" w14:paraId="15BFFB15" w14:textId="77777777" w:rsidTr="003648DA">
                <w:trPr>
                  <w:jc w:val="center"/>
                </w:trPr>
                <w:tc>
                  <w:tcPr>
                    <w:tcW w:w="224" w:type="pct"/>
                    <w:shd w:val="clear" w:color="auto" w:fill="auto"/>
                    <w:vAlign w:val="center"/>
                  </w:tcPr>
                  <w:p w14:paraId="4811DC14" w14:textId="77777777" w:rsidR="001B6CB7" w:rsidRDefault="00E92DCB" w:rsidP="00E92DCB">
                    <w:pPr>
                      <w:adjustRightInd w:val="0"/>
                      <w:snapToGrid w:val="0"/>
                      <w:rPr>
                        <w:szCs w:val="21"/>
                      </w:rPr>
                    </w:pPr>
                    <w:r>
                      <w:rPr>
                        <w:rFonts w:hint="eastAsia"/>
                        <w:szCs w:val="21"/>
                      </w:rPr>
                      <w:t>4</w:t>
                    </w:r>
                  </w:p>
                </w:tc>
                <w:sdt>
                  <w:sdtPr>
                    <w:rPr>
                      <w:szCs w:val="21"/>
                    </w:rPr>
                    <w:alias w:val="报告期内房地产开发投资情况明细_地区"/>
                    <w:tag w:val="_GBC_cab59e6b208246fab0855bc7bf6f6459"/>
                    <w:id w:val="-1768681712"/>
                    <w:lock w:val="sdtLocked"/>
                  </w:sdtPr>
                  <w:sdtEndPr/>
                  <w:sdtContent>
                    <w:tc>
                      <w:tcPr>
                        <w:tcW w:w="434" w:type="pct"/>
                        <w:shd w:val="clear" w:color="auto" w:fill="auto"/>
                        <w:vAlign w:val="center"/>
                      </w:tcPr>
                      <w:p w14:paraId="7034B66B" w14:textId="77777777" w:rsidR="001B6CB7" w:rsidRDefault="001B6CB7" w:rsidP="00E92DCB">
                        <w:pPr>
                          <w:adjustRightInd w:val="0"/>
                          <w:snapToGrid w:val="0"/>
                          <w:rPr>
                            <w:szCs w:val="21"/>
                          </w:rPr>
                        </w:pPr>
                        <w:r>
                          <w:rPr>
                            <w:szCs w:val="21"/>
                          </w:rPr>
                          <w:t>苏州市</w:t>
                        </w:r>
                      </w:p>
                    </w:tc>
                  </w:sdtContent>
                </w:sdt>
                <w:sdt>
                  <w:sdtPr>
                    <w:rPr>
                      <w:szCs w:val="21"/>
                    </w:rPr>
                    <w:alias w:val="报告期内房地产开发投资情况明细_项目"/>
                    <w:tag w:val="_GBC_052f7b5f00694c88b19bf6fbb062540a"/>
                    <w:id w:val="792635139"/>
                    <w:lock w:val="sdtLocked"/>
                  </w:sdtPr>
                  <w:sdtEndPr/>
                  <w:sdtContent>
                    <w:tc>
                      <w:tcPr>
                        <w:tcW w:w="434" w:type="pct"/>
                        <w:shd w:val="clear" w:color="auto" w:fill="auto"/>
                        <w:vAlign w:val="center"/>
                      </w:tcPr>
                      <w:p w14:paraId="314707D4" w14:textId="77777777" w:rsidR="001B6CB7" w:rsidRDefault="001B6CB7" w:rsidP="00E92DCB">
                        <w:pPr>
                          <w:adjustRightInd w:val="0"/>
                          <w:snapToGrid w:val="0"/>
                          <w:rPr>
                            <w:szCs w:val="21"/>
                          </w:rPr>
                        </w:pPr>
                        <w:r>
                          <w:rPr>
                            <w:szCs w:val="21"/>
                          </w:rPr>
                          <w:t>红玺二期（中吴浒关项目）</w:t>
                        </w:r>
                      </w:p>
                    </w:tc>
                  </w:sdtContent>
                </w:sdt>
                <w:sdt>
                  <w:sdtPr>
                    <w:rPr>
                      <w:szCs w:val="21"/>
                    </w:rPr>
                    <w:alias w:val="报告期内房地产开发投资情况明细_经营业态"/>
                    <w:tag w:val="_GBC_a4aead4e51c24ef7ac48aabec6e7fa6c"/>
                    <w:id w:val="1905636731"/>
                    <w:lock w:val="sdtLocked"/>
                  </w:sdtPr>
                  <w:sdtEndPr/>
                  <w:sdtContent>
                    <w:tc>
                      <w:tcPr>
                        <w:tcW w:w="434" w:type="pct"/>
                        <w:shd w:val="clear" w:color="auto" w:fill="auto"/>
                        <w:vAlign w:val="center"/>
                      </w:tcPr>
                      <w:p w14:paraId="0D042BA8" w14:textId="77777777" w:rsidR="001B6CB7" w:rsidRDefault="001B6CB7" w:rsidP="00E92DCB">
                        <w:pPr>
                          <w:adjustRightInd w:val="0"/>
                          <w:snapToGrid w:val="0"/>
                          <w:rPr>
                            <w:szCs w:val="21"/>
                          </w:rPr>
                        </w:pPr>
                        <w:r>
                          <w:rPr>
                            <w:szCs w:val="21"/>
                          </w:rPr>
                          <w:t>住宅</w:t>
                        </w:r>
                      </w:p>
                    </w:tc>
                  </w:sdtContent>
                </w:sdt>
                <w:sdt>
                  <w:sdtPr>
                    <w:rPr>
                      <w:szCs w:val="21"/>
                    </w:rPr>
                    <w:alias w:val="报告期内房地产开发投资情况明细_在建项目"/>
                    <w:tag w:val="_GBC_2b09377e296040d99ed02b3fd1eb43b8"/>
                    <w:id w:val="-2120128523"/>
                    <w:lock w:val="sdtLocked"/>
                  </w:sdtPr>
                  <w:sdtEndPr/>
                  <w:sdtContent>
                    <w:tc>
                      <w:tcPr>
                        <w:tcW w:w="434" w:type="pct"/>
                        <w:shd w:val="clear" w:color="auto" w:fill="auto"/>
                        <w:vAlign w:val="center"/>
                      </w:tcPr>
                      <w:p w14:paraId="740B8520" w14:textId="77777777" w:rsidR="001B6CB7" w:rsidRDefault="002936C2" w:rsidP="002936C2">
                        <w:pPr>
                          <w:adjustRightInd w:val="0"/>
                          <w:snapToGrid w:val="0"/>
                          <w:rPr>
                            <w:szCs w:val="21"/>
                          </w:rPr>
                        </w:pPr>
                        <w:r>
                          <w:rPr>
                            <w:rFonts w:hint="eastAsia"/>
                            <w:szCs w:val="21"/>
                          </w:rPr>
                          <w:t>竣工</w:t>
                        </w:r>
                        <w:r w:rsidR="001B6CB7">
                          <w:rPr>
                            <w:szCs w:val="21"/>
                          </w:rPr>
                          <w:t>项目</w:t>
                        </w:r>
                      </w:p>
                    </w:tc>
                  </w:sdtContent>
                </w:sdt>
                <w:sdt>
                  <w:sdtPr>
                    <w:rPr>
                      <w:szCs w:val="21"/>
                    </w:rPr>
                    <w:alias w:val="报告期内房地产开发投资情况明细_项目用地面积"/>
                    <w:tag w:val="_GBC_d84ec384dbcf47458e28e9779c2aa76a"/>
                    <w:id w:val="1944731458"/>
                    <w:lock w:val="sdtLocked"/>
                  </w:sdtPr>
                  <w:sdtEndPr/>
                  <w:sdtContent>
                    <w:tc>
                      <w:tcPr>
                        <w:tcW w:w="434" w:type="pct"/>
                        <w:shd w:val="clear" w:color="auto" w:fill="auto"/>
                        <w:vAlign w:val="center"/>
                      </w:tcPr>
                      <w:p w14:paraId="78FF0632" w14:textId="23642F76" w:rsidR="001B6CB7" w:rsidRDefault="001B6CB7" w:rsidP="00B34A04">
                        <w:pPr>
                          <w:adjustRightInd w:val="0"/>
                          <w:snapToGrid w:val="0"/>
                          <w:jc w:val="right"/>
                          <w:rPr>
                            <w:szCs w:val="21"/>
                          </w:rPr>
                        </w:pPr>
                        <w:r>
                          <w:rPr>
                            <w:szCs w:val="21"/>
                          </w:rPr>
                          <w:t>3</w:t>
                        </w:r>
                        <w:r w:rsidR="00B34A04">
                          <w:rPr>
                            <w:rFonts w:hint="eastAsia"/>
                            <w:szCs w:val="21"/>
                          </w:rPr>
                          <w:t>4</w:t>
                        </w:r>
                        <w:r>
                          <w:rPr>
                            <w:szCs w:val="21"/>
                          </w:rPr>
                          <w:t>,</w:t>
                        </w:r>
                        <w:r w:rsidR="00B34A04">
                          <w:rPr>
                            <w:rFonts w:hint="eastAsia"/>
                            <w:szCs w:val="21"/>
                          </w:rPr>
                          <w:t>557</w:t>
                        </w:r>
                        <w:r>
                          <w:rPr>
                            <w:szCs w:val="21"/>
                          </w:rPr>
                          <w:t>.</w:t>
                        </w:r>
                        <w:r w:rsidR="00B34A04">
                          <w:rPr>
                            <w:rFonts w:hint="eastAsia"/>
                            <w:szCs w:val="21"/>
                          </w:rPr>
                          <w:t>20</w:t>
                        </w:r>
                      </w:p>
                    </w:tc>
                  </w:sdtContent>
                </w:sdt>
                <w:sdt>
                  <w:sdtPr>
                    <w:rPr>
                      <w:szCs w:val="21"/>
                    </w:rPr>
                    <w:alias w:val="报告期内房地产开发投资情况明细_项目规划计容建筑面积"/>
                    <w:tag w:val="_GBC_12c5494223a743f2931e8b44880891ef"/>
                    <w:id w:val="532624145"/>
                    <w:lock w:val="sdtLocked"/>
                  </w:sdtPr>
                  <w:sdtEndPr/>
                  <w:sdtContent>
                    <w:tc>
                      <w:tcPr>
                        <w:tcW w:w="434" w:type="pct"/>
                        <w:shd w:val="clear" w:color="auto" w:fill="auto"/>
                        <w:vAlign w:val="center"/>
                      </w:tcPr>
                      <w:p w14:paraId="6A9DA9D1" w14:textId="77777777" w:rsidR="001B6CB7" w:rsidRDefault="001B6CB7" w:rsidP="00E92DCB">
                        <w:pPr>
                          <w:adjustRightInd w:val="0"/>
                          <w:snapToGrid w:val="0"/>
                          <w:jc w:val="right"/>
                          <w:rPr>
                            <w:szCs w:val="21"/>
                          </w:rPr>
                        </w:pPr>
                        <w:r>
                          <w:rPr>
                            <w:szCs w:val="21"/>
                          </w:rPr>
                          <w:t>50,366.05</w:t>
                        </w:r>
                      </w:p>
                    </w:tc>
                  </w:sdtContent>
                </w:sdt>
                <w:sdt>
                  <w:sdtPr>
                    <w:rPr>
                      <w:szCs w:val="21"/>
                    </w:rPr>
                    <w:alias w:val="报告期内房地产开发投资情况明细_总建筑面积"/>
                    <w:tag w:val="_GBC_193bcc741e074bdb9e78ed02f4f7d167"/>
                    <w:id w:val="1597207395"/>
                    <w:lock w:val="sdtLocked"/>
                  </w:sdtPr>
                  <w:sdtEndPr/>
                  <w:sdtContent>
                    <w:tc>
                      <w:tcPr>
                        <w:tcW w:w="434" w:type="pct"/>
                        <w:shd w:val="clear" w:color="auto" w:fill="auto"/>
                        <w:vAlign w:val="center"/>
                      </w:tcPr>
                      <w:p w14:paraId="3D88A84B" w14:textId="77777777" w:rsidR="001B6CB7" w:rsidRDefault="001B6CB7" w:rsidP="00E92DCB">
                        <w:pPr>
                          <w:adjustRightInd w:val="0"/>
                          <w:snapToGrid w:val="0"/>
                          <w:jc w:val="right"/>
                          <w:rPr>
                            <w:szCs w:val="21"/>
                          </w:rPr>
                        </w:pPr>
                        <w:r>
                          <w:rPr>
                            <w:szCs w:val="21"/>
                          </w:rPr>
                          <w:t>64,549.83</w:t>
                        </w:r>
                      </w:p>
                    </w:tc>
                  </w:sdtContent>
                </w:sdt>
                <w:sdt>
                  <w:sdtPr>
                    <w:rPr>
                      <w:szCs w:val="21"/>
                    </w:rPr>
                    <w:alias w:val="报告期内房地产开发投资情况明细_在建建筑面积"/>
                    <w:tag w:val="_GBC_01e65bfb11544d4cae305f80cd4818dd"/>
                    <w:id w:val="25534901"/>
                    <w:lock w:val="sdtLocked"/>
                    <w:showingPlcHdr/>
                  </w:sdtPr>
                  <w:sdtEndPr/>
                  <w:sdtContent>
                    <w:tc>
                      <w:tcPr>
                        <w:tcW w:w="434" w:type="pct"/>
                        <w:shd w:val="clear" w:color="auto" w:fill="auto"/>
                        <w:vAlign w:val="center"/>
                      </w:tcPr>
                      <w:p w14:paraId="3EAD1844" w14:textId="77777777" w:rsidR="001B6CB7" w:rsidRDefault="00873D0B" w:rsidP="00E92DCB">
                        <w:pPr>
                          <w:adjustRightInd w:val="0"/>
                          <w:snapToGrid w:val="0"/>
                          <w:jc w:val="right"/>
                          <w:rPr>
                            <w:szCs w:val="21"/>
                          </w:rPr>
                        </w:pPr>
                        <w:r>
                          <w:rPr>
                            <w:szCs w:val="21"/>
                          </w:rPr>
                          <w:t xml:space="preserve">     </w:t>
                        </w:r>
                      </w:p>
                    </w:tc>
                  </w:sdtContent>
                </w:sdt>
                <w:sdt>
                  <w:sdtPr>
                    <w:rPr>
                      <w:szCs w:val="21"/>
                    </w:rPr>
                    <w:alias w:val="报告期内房地产开发投资情况明细_已竣工面积"/>
                    <w:tag w:val="_GBC_a2a328ccc6434146915a4e95a0c02a1f"/>
                    <w:id w:val="-122464106"/>
                    <w:lock w:val="sdtLocked"/>
                  </w:sdtPr>
                  <w:sdtEndPr/>
                  <w:sdtContent>
                    <w:tc>
                      <w:tcPr>
                        <w:tcW w:w="434" w:type="pct"/>
                        <w:shd w:val="clear" w:color="auto" w:fill="auto"/>
                        <w:vAlign w:val="center"/>
                      </w:tcPr>
                      <w:p w14:paraId="1188CC70" w14:textId="77777777" w:rsidR="001B6CB7" w:rsidRDefault="001B6CB7" w:rsidP="00E92DCB">
                        <w:pPr>
                          <w:adjustRightInd w:val="0"/>
                          <w:snapToGrid w:val="0"/>
                          <w:jc w:val="right"/>
                          <w:rPr>
                            <w:szCs w:val="21"/>
                          </w:rPr>
                        </w:pPr>
                        <w:r>
                          <w:rPr>
                            <w:szCs w:val="21"/>
                          </w:rPr>
                          <w:t>64,549.83</w:t>
                        </w:r>
                      </w:p>
                    </w:tc>
                  </w:sdtContent>
                </w:sdt>
                <w:sdt>
                  <w:sdtPr>
                    <w:rPr>
                      <w:szCs w:val="21"/>
                    </w:rPr>
                    <w:alias w:val="报告期内房地产开发投资情况明细_总投资额"/>
                    <w:tag w:val="_GBC_8571bd0adcd54f1ea8b203572b4786ab"/>
                    <w:id w:val="-1062557955"/>
                    <w:lock w:val="sdtLocked"/>
                  </w:sdtPr>
                  <w:sdtEndPr/>
                  <w:sdtContent>
                    <w:tc>
                      <w:tcPr>
                        <w:tcW w:w="434" w:type="pct"/>
                        <w:shd w:val="clear" w:color="auto" w:fill="auto"/>
                        <w:vAlign w:val="center"/>
                      </w:tcPr>
                      <w:p w14:paraId="48178F19" w14:textId="77777777" w:rsidR="001B6CB7" w:rsidRDefault="001B6CB7" w:rsidP="00E92DCB">
                        <w:pPr>
                          <w:adjustRightInd w:val="0"/>
                          <w:snapToGrid w:val="0"/>
                          <w:jc w:val="right"/>
                          <w:rPr>
                            <w:szCs w:val="21"/>
                          </w:rPr>
                        </w:pPr>
                        <w:r>
                          <w:rPr>
                            <w:szCs w:val="21"/>
                          </w:rPr>
                          <w:t>58,000.00</w:t>
                        </w:r>
                      </w:p>
                    </w:tc>
                  </w:sdtContent>
                </w:sdt>
                <w:sdt>
                  <w:sdtPr>
                    <w:rPr>
                      <w:szCs w:val="21"/>
                    </w:rPr>
                    <w:alias w:val="报告期内房地产开发投资情况明细_报告期实际投资额"/>
                    <w:tag w:val="_GBC_eabb053fb4254409b03778c21709418c"/>
                    <w:id w:val="-2023078750"/>
                    <w:lock w:val="sdtLocked"/>
                  </w:sdtPr>
                  <w:sdtEndPr/>
                  <w:sdtContent>
                    <w:tc>
                      <w:tcPr>
                        <w:tcW w:w="434" w:type="pct"/>
                        <w:shd w:val="clear" w:color="auto" w:fill="auto"/>
                        <w:vAlign w:val="center"/>
                      </w:tcPr>
                      <w:p w14:paraId="4AD98494" w14:textId="77777777" w:rsidR="001B6CB7" w:rsidRDefault="001B6CB7" w:rsidP="00E92DCB">
                        <w:pPr>
                          <w:adjustRightInd w:val="0"/>
                          <w:snapToGrid w:val="0"/>
                          <w:jc w:val="right"/>
                          <w:rPr>
                            <w:szCs w:val="21"/>
                          </w:rPr>
                        </w:pPr>
                        <w:r>
                          <w:rPr>
                            <w:szCs w:val="21"/>
                          </w:rPr>
                          <w:t>5,600.00</w:t>
                        </w:r>
                      </w:p>
                    </w:tc>
                  </w:sdtContent>
                </w:sdt>
              </w:tr>
            </w:sdtContent>
          </w:sdt>
        </w:tbl>
        <w:p w14:paraId="01101BE4" w14:textId="77777777" w:rsidR="001B6CB7" w:rsidRDefault="001B6CB7"/>
        <w:p w14:paraId="620AA356" w14:textId="77777777" w:rsidR="001B6CB7" w:rsidRDefault="001B6CB7">
          <w:pPr>
            <w:sectPr w:rsidR="001B6CB7" w:rsidSect="001B6CB7">
              <w:pgSz w:w="16838" w:h="11906" w:orient="landscape"/>
              <w:pgMar w:top="1276" w:right="1440" w:bottom="1797" w:left="1525" w:header="856" w:footer="992" w:gutter="0"/>
              <w:cols w:space="425"/>
              <w:docGrid w:linePitch="312"/>
            </w:sectPr>
          </w:pPr>
        </w:p>
        <w:p w14:paraId="4D290C35" w14:textId="77777777" w:rsidR="00D074C7" w:rsidRDefault="00166E2B"/>
      </w:sdtContent>
    </w:sdt>
    <w:sdt>
      <w:sdtPr>
        <w:rPr>
          <w:rFonts w:ascii="宋体" w:hAnsi="宋体" w:cs="宋体" w:hint="eastAsia"/>
          <w:b w:val="0"/>
          <w:bCs w:val="0"/>
          <w:kern w:val="0"/>
          <w:szCs w:val="24"/>
        </w:rPr>
        <w:alias w:val="模块:报告期内房地产销售情况"/>
        <w:tag w:val="_SEC_2159ed5402cc4747b991706fc9aa0ece"/>
        <w:id w:val="31634987"/>
        <w:lock w:val="sdtLocked"/>
        <w:placeholder>
          <w:docPart w:val="GBC22222222222222222222222222222"/>
        </w:placeholder>
      </w:sdtPr>
      <w:sdtEndPr>
        <w:rPr>
          <w:rFonts w:hint="default"/>
        </w:rPr>
      </w:sdtEndPr>
      <w:sdtContent>
        <w:p w14:paraId="3AC63D1F" w14:textId="77777777" w:rsidR="00D074C7" w:rsidRDefault="00A86B79">
          <w:pPr>
            <w:pStyle w:val="5"/>
            <w:numPr>
              <w:ilvl w:val="0"/>
              <w:numId w:val="117"/>
            </w:numPr>
          </w:pPr>
          <w:r>
            <w:rPr>
              <w:rFonts w:hint="eastAsia"/>
            </w:rPr>
            <w:t>报告期内房地产销售情况</w:t>
          </w:r>
        </w:p>
        <w:sdt>
          <w:sdtPr>
            <w:rPr>
              <w:rFonts w:hint="eastAsia"/>
              <w:szCs w:val="21"/>
            </w:rPr>
            <w:alias w:val="是否适用：报告期内房地产销售情况[双击切换]"/>
            <w:tag w:val="_GBC_656d965cf8d742888bab1ba8e2f4c62d"/>
            <w:id w:val="31634973"/>
            <w:lock w:val="sdtContentLocked"/>
            <w:placeholder>
              <w:docPart w:val="GBC22222222222222222222222222222"/>
            </w:placeholder>
          </w:sdtPr>
          <w:sdtEndPr/>
          <w:sdtContent>
            <w:p w14:paraId="6223AF5E" w14:textId="77777777" w:rsidR="00D074C7" w:rsidRDefault="00A86B79">
              <w:pPr>
                <w:rPr>
                  <w:szCs w:val="21"/>
                </w:rPr>
              </w:pPr>
              <w:r>
                <w:rPr>
                  <w:szCs w:val="21"/>
                </w:rPr>
                <w:fldChar w:fldCharType="begin"/>
              </w:r>
              <w:r w:rsidR="00E92DCB">
                <w:rPr>
                  <w:szCs w:val="21"/>
                </w:rPr>
                <w:instrText xml:space="preserve"> MACROBUTTON  SnrToggleCheckbox √适用 </w:instrText>
              </w:r>
              <w:r>
                <w:rPr>
                  <w:szCs w:val="21"/>
                </w:rPr>
                <w:fldChar w:fldCharType="end"/>
              </w:r>
              <w:r>
                <w:rPr>
                  <w:szCs w:val="21"/>
                </w:rPr>
                <w:fldChar w:fldCharType="begin"/>
              </w:r>
              <w:r w:rsidR="00E92DCB">
                <w:rPr>
                  <w:szCs w:val="21"/>
                </w:rPr>
                <w:instrText xml:space="preserve"> MACROBUTTON  SnrToggleCheckbox □不适用 </w:instrText>
              </w:r>
              <w:r>
                <w:rPr>
                  <w:szCs w:val="21"/>
                </w:rPr>
                <w:fldChar w:fldCharType="end"/>
              </w:r>
            </w:p>
          </w:sdtContent>
        </w:sdt>
        <w:tbl>
          <w:tblPr>
            <w:tblW w:w="5000" w:type="pct"/>
            <w:tblLook w:val="04A0" w:firstRow="1" w:lastRow="0" w:firstColumn="1" w:lastColumn="0" w:noHBand="0" w:noVBand="1"/>
          </w:tblPr>
          <w:tblGrid>
            <w:gridCol w:w="565"/>
            <w:gridCol w:w="1529"/>
            <w:gridCol w:w="1582"/>
            <w:gridCol w:w="1732"/>
            <w:gridCol w:w="1882"/>
            <w:gridCol w:w="1759"/>
          </w:tblGrid>
          <w:tr w:rsidR="008301F8" w14:paraId="12F9D349" w14:textId="77777777" w:rsidTr="00476B13">
            <w:tc>
              <w:tcPr>
                <w:tcW w:w="312" w:type="pct"/>
                <w:tcBorders>
                  <w:top w:val="single" w:sz="4" w:space="0" w:color="auto"/>
                  <w:left w:val="single" w:sz="4" w:space="0" w:color="auto"/>
                  <w:bottom w:val="single" w:sz="4" w:space="0" w:color="auto"/>
                  <w:right w:val="single" w:sz="4" w:space="0" w:color="auto"/>
                </w:tcBorders>
                <w:vAlign w:val="center"/>
              </w:tcPr>
              <w:p w14:paraId="0E0B9293" w14:textId="77777777" w:rsidR="008301F8" w:rsidRDefault="008301F8" w:rsidP="00476B13">
                <w:pPr>
                  <w:adjustRightInd w:val="0"/>
                  <w:snapToGrid w:val="0"/>
                  <w:jc w:val="center"/>
                  <w:rPr>
                    <w:szCs w:val="21"/>
                  </w:rPr>
                </w:pPr>
                <w:r>
                  <w:rPr>
                    <w:rFonts w:hint="eastAsia"/>
                    <w:szCs w:val="21"/>
                  </w:rPr>
                  <w:t>序号</w:t>
                </w:r>
              </w:p>
            </w:tc>
            <w:tc>
              <w:tcPr>
                <w:tcW w:w="845" w:type="pct"/>
                <w:tcBorders>
                  <w:top w:val="single" w:sz="4" w:space="0" w:color="auto"/>
                  <w:left w:val="single" w:sz="4" w:space="0" w:color="auto"/>
                  <w:bottom w:val="single" w:sz="4" w:space="0" w:color="auto"/>
                  <w:right w:val="single" w:sz="4" w:space="0" w:color="auto"/>
                </w:tcBorders>
                <w:vAlign w:val="center"/>
              </w:tcPr>
              <w:p w14:paraId="6D02DAAE" w14:textId="77777777" w:rsidR="008301F8" w:rsidRDefault="008301F8" w:rsidP="00476B13">
                <w:pPr>
                  <w:adjustRightInd w:val="0"/>
                  <w:snapToGrid w:val="0"/>
                  <w:jc w:val="center"/>
                  <w:rPr>
                    <w:szCs w:val="21"/>
                  </w:rPr>
                </w:pPr>
                <w:r>
                  <w:rPr>
                    <w:rFonts w:hint="eastAsia"/>
                    <w:szCs w:val="21"/>
                  </w:rPr>
                  <w:t>地区</w:t>
                </w:r>
              </w:p>
            </w:tc>
            <w:tc>
              <w:tcPr>
                <w:tcW w:w="874" w:type="pct"/>
                <w:tcBorders>
                  <w:top w:val="single" w:sz="4" w:space="0" w:color="auto"/>
                  <w:left w:val="single" w:sz="4" w:space="0" w:color="auto"/>
                  <w:bottom w:val="single" w:sz="4" w:space="0" w:color="auto"/>
                  <w:right w:val="single" w:sz="4" w:space="0" w:color="auto"/>
                </w:tcBorders>
                <w:vAlign w:val="center"/>
              </w:tcPr>
              <w:p w14:paraId="218C37C7" w14:textId="77777777" w:rsidR="008301F8" w:rsidRDefault="008301F8" w:rsidP="00476B13">
                <w:pPr>
                  <w:adjustRightInd w:val="0"/>
                  <w:snapToGrid w:val="0"/>
                  <w:jc w:val="center"/>
                  <w:rPr>
                    <w:szCs w:val="21"/>
                  </w:rPr>
                </w:pPr>
                <w:r>
                  <w:rPr>
                    <w:rFonts w:hint="eastAsia"/>
                    <w:szCs w:val="21"/>
                  </w:rPr>
                  <w:t>项目</w:t>
                </w:r>
              </w:p>
            </w:tc>
            <w:tc>
              <w:tcPr>
                <w:tcW w:w="957" w:type="pct"/>
                <w:tcBorders>
                  <w:top w:val="single" w:sz="4" w:space="0" w:color="auto"/>
                  <w:left w:val="single" w:sz="4" w:space="0" w:color="auto"/>
                  <w:bottom w:val="single" w:sz="4" w:space="0" w:color="auto"/>
                  <w:right w:val="single" w:sz="4" w:space="0" w:color="auto"/>
                </w:tcBorders>
                <w:vAlign w:val="center"/>
              </w:tcPr>
              <w:p w14:paraId="1B449CCB" w14:textId="77777777" w:rsidR="008301F8" w:rsidRDefault="008301F8" w:rsidP="00476B13">
                <w:pPr>
                  <w:adjustRightInd w:val="0"/>
                  <w:snapToGrid w:val="0"/>
                  <w:jc w:val="center"/>
                  <w:rPr>
                    <w:szCs w:val="21"/>
                  </w:rPr>
                </w:pPr>
                <w:r>
                  <w:rPr>
                    <w:rFonts w:hint="eastAsia"/>
                    <w:szCs w:val="21"/>
                  </w:rPr>
                  <w:t>经营业态</w:t>
                </w:r>
              </w:p>
            </w:tc>
            <w:tc>
              <w:tcPr>
                <w:tcW w:w="1040" w:type="pct"/>
                <w:tcBorders>
                  <w:top w:val="single" w:sz="4" w:space="0" w:color="auto"/>
                  <w:left w:val="single" w:sz="4" w:space="0" w:color="auto"/>
                  <w:bottom w:val="single" w:sz="4" w:space="0" w:color="auto"/>
                  <w:right w:val="single" w:sz="4" w:space="0" w:color="auto"/>
                </w:tcBorders>
                <w:vAlign w:val="center"/>
              </w:tcPr>
              <w:p w14:paraId="323FE6DF" w14:textId="77777777" w:rsidR="008301F8" w:rsidRDefault="008301F8" w:rsidP="00476B13">
                <w:pPr>
                  <w:adjustRightInd w:val="0"/>
                  <w:snapToGrid w:val="0"/>
                  <w:jc w:val="center"/>
                  <w:rPr>
                    <w:szCs w:val="21"/>
                  </w:rPr>
                </w:pPr>
                <w:r>
                  <w:rPr>
                    <w:rFonts w:hint="eastAsia"/>
                    <w:szCs w:val="21"/>
                  </w:rPr>
                  <w:t>可供出售面积(平方米)</w:t>
                </w:r>
              </w:p>
            </w:tc>
            <w:tc>
              <w:tcPr>
                <w:tcW w:w="972" w:type="pct"/>
                <w:tcBorders>
                  <w:top w:val="single" w:sz="4" w:space="0" w:color="auto"/>
                  <w:left w:val="single" w:sz="4" w:space="0" w:color="auto"/>
                  <w:bottom w:val="single" w:sz="4" w:space="0" w:color="auto"/>
                  <w:right w:val="single" w:sz="4" w:space="0" w:color="auto"/>
                </w:tcBorders>
                <w:vAlign w:val="center"/>
              </w:tcPr>
              <w:p w14:paraId="5888CBA8" w14:textId="77777777" w:rsidR="008301F8" w:rsidRDefault="008301F8" w:rsidP="00476B13">
                <w:pPr>
                  <w:adjustRightInd w:val="0"/>
                  <w:snapToGrid w:val="0"/>
                  <w:jc w:val="center"/>
                  <w:rPr>
                    <w:szCs w:val="21"/>
                  </w:rPr>
                </w:pPr>
                <w:r>
                  <w:rPr>
                    <w:rFonts w:hint="eastAsia"/>
                    <w:szCs w:val="21"/>
                  </w:rPr>
                  <w:t>已预售面积(平方米)</w:t>
                </w:r>
              </w:p>
            </w:tc>
          </w:tr>
          <w:sdt>
            <w:sdtPr>
              <w:rPr>
                <w:rFonts w:hint="eastAsia"/>
                <w:szCs w:val="21"/>
              </w:rPr>
              <w:alias w:val="报告期内房地产销售情况明细"/>
              <w:tag w:val="_TUP_abfecb9408b743b0abb56fa4b8920e28"/>
              <w:id w:val="-1659990247"/>
              <w:lock w:val="sdtLocked"/>
            </w:sdtPr>
            <w:sdtEndPr>
              <w:rPr>
                <w:rFonts w:hint="default"/>
              </w:rPr>
            </w:sdtEndPr>
            <w:sdtContent>
              <w:tr w:rsidR="008301F8" w14:paraId="1EF322F0" w14:textId="77777777" w:rsidTr="00476B13">
                <w:tc>
                  <w:tcPr>
                    <w:tcW w:w="312" w:type="pct"/>
                    <w:tcBorders>
                      <w:top w:val="single" w:sz="4" w:space="0" w:color="auto"/>
                      <w:left w:val="single" w:sz="4" w:space="0" w:color="auto"/>
                      <w:bottom w:val="single" w:sz="4" w:space="0" w:color="auto"/>
                      <w:right w:val="single" w:sz="4" w:space="0" w:color="auto"/>
                    </w:tcBorders>
                  </w:tcPr>
                  <w:p w14:paraId="152B568A" w14:textId="77777777" w:rsidR="008301F8" w:rsidRDefault="008301F8" w:rsidP="00476B13">
                    <w:pPr>
                      <w:adjustRightInd w:val="0"/>
                      <w:snapToGrid w:val="0"/>
                      <w:rPr>
                        <w:szCs w:val="21"/>
                      </w:rPr>
                    </w:pPr>
                    <w:r>
                      <w:rPr>
                        <w:rFonts w:hint="eastAsia"/>
                        <w:szCs w:val="21"/>
                      </w:rPr>
                      <w:t>1</w:t>
                    </w:r>
                  </w:p>
                </w:tc>
                <w:sdt>
                  <w:sdtPr>
                    <w:rPr>
                      <w:szCs w:val="21"/>
                    </w:rPr>
                    <w:alias w:val="报告期内房地产销售情况明细_地区"/>
                    <w:tag w:val="_GBC_39f30550733d4fa4a479addfe12ecc7d"/>
                    <w:id w:val="185344759"/>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3AA39665" w14:textId="77777777" w:rsidR="008301F8" w:rsidRDefault="008301F8" w:rsidP="00476B13">
                        <w:pPr>
                          <w:adjustRightInd w:val="0"/>
                          <w:snapToGrid w:val="0"/>
                          <w:rPr>
                            <w:szCs w:val="21"/>
                          </w:rPr>
                        </w:pPr>
                        <w:r>
                          <w:rPr>
                            <w:szCs w:val="21"/>
                          </w:rPr>
                          <w:t>宿迁市</w:t>
                        </w:r>
                      </w:p>
                    </w:tc>
                  </w:sdtContent>
                </w:sdt>
                <w:sdt>
                  <w:sdtPr>
                    <w:rPr>
                      <w:szCs w:val="21"/>
                    </w:rPr>
                    <w:alias w:val="报告期内房地产销售情况明细_项目"/>
                    <w:tag w:val="_GBC_5bbe8e77a3f7436cb3302acc84911d65"/>
                    <w:id w:val="-1220978328"/>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30CD6541" w14:textId="77777777" w:rsidR="008301F8" w:rsidRDefault="008301F8" w:rsidP="00476B13">
                        <w:pPr>
                          <w:adjustRightInd w:val="0"/>
                          <w:snapToGrid w:val="0"/>
                          <w:rPr>
                            <w:szCs w:val="21"/>
                          </w:rPr>
                        </w:pPr>
                        <w:r>
                          <w:rPr>
                            <w:szCs w:val="21"/>
                          </w:rPr>
                          <w:t>苏苑花园四期（二）</w:t>
                        </w:r>
                      </w:p>
                    </w:tc>
                  </w:sdtContent>
                </w:sdt>
                <w:sdt>
                  <w:sdtPr>
                    <w:rPr>
                      <w:szCs w:val="21"/>
                    </w:rPr>
                    <w:alias w:val="报告期内房地产销售情况明细_经营业态"/>
                    <w:tag w:val="_GBC_0be3995dfac248dd8f4efd512270eda5"/>
                    <w:id w:val="954907891"/>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52B229CE" w14:textId="77777777" w:rsidR="008301F8" w:rsidRDefault="008301F8" w:rsidP="00476B13">
                        <w:pPr>
                          <w:adjustRightInd w:val="0"/>
                          <w:snapToGrid w:val="0"/>
                          <w:rPr>
                            <w:szCs w:val="21"/>
                          </w:rPr>
                        </w:pPr>
                        <w:r>
                          <w:rPr>
                            <w:szCs w:val="21"/>
                          </w:rPr>
                          <w:t>住宅</w:t>
                        </w:r>
                      </w:p>
                    </w:tc>
                  </w:sdtContent>
                </w:sdt>
                <w:sdt>
                  <w:sdtPr>
                    <w:rPr>
                      <w:szCs w:val="21"/>
                    </w:rPr>
                    <w:alias w:val="报告期内房地产销售情况明细_可供出售面积"/>
                    <w:tag w:val="_GBC_78386afb807c4173b83bd6d7c2ea73a5"/>
                    <w:id w:val="513818602"/>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17FAB0B6" w14:textId="77777777" w:rsidR="008301F8" w:rsidRDefault="008301F8" w:rsidP="00476B13">
                        <w:pPr>
                          <w:adjustRightInd w:val="0"/>
                          <w:snapToGrid w:val="0"/>
                          <w:jc w:val="right"/>
                          <w:rPr>
                            <w:szCs w:val="21"/>
                          </w:rPr>
                        </w:pPr>
                        <w:r>
                          <w:rPr>
                            <w:szCs w:val="21"/>
                          </w:rPr>
                          <w:t>46,347.45</w:t>
                        </w:r>
                      </w:p>
                    </w:tc>
                  </w:sdtContent>
                </w:sdt>
                <w:sdt>
                  <w:sdtPr>
                    <w:rPr>
                      <w:szCs w:val="21"/>
                    </w:rPr>
                    <w:alias w:val="报告期内房地产销售情况明细_已预售面积"/>
                    <w:tag w:val="_GBC_4768dc5e5d054fa0a804c539c52f8cf4"/>
                    <w:id w:val="1428775188"/>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0759E6AD" w14:textId="77777777" w:rsidR="008301F8" w:rsidRDefault="008301F8" w:rsidP="00476B13">
                        <w:pPr>
                          <w:adjustRightInd w:val="0"/>
                          <w:snapToGrid w:val="0"/>
                          <w:jc w:val="right"/>
                          <w:rPr>
                            <w:szCs w:val="21"/>
                          </w:rPr>
                        </w:pPr>
                        <w:r>
                          <w:rPr>
                            <w:szCs w:val="21"/>
                          </w:rPr>
                          <w:t>23,341.96</w:t>
                        </w:r>
                      </w:p>
                    </w:tc>
                  </w:sdtContent>
                </w:sdt>
              </w:tr>
            </w:sdtContent>
          </w:sdt>
          <w:sdt>
            <w:sdtPr>
              <w:rPr>
                <w:rFonts w:hint="eastAsia"/>
                <w:szCs w:val="21"/>
              </w:rPr>
              <w:alias w:val="报告期内房地产销售情况明细"/>
              <w:tag w:val="_TUP_abfecb9408b743b0abb56fa4b8920e28"/>
              <w:id w:val="-1841846875"/>
              <w:lock w:val="sdtLocked"/>
            </w:sdtPr>
            <w:sdtEndPr>
              <w:rPr>
                <w:rFonts w:hint="default"/>
              </w:rPr>
            </w:sdtEndPr>
            <w:sdtContent>
              <w:tr w:rsidR="008301F8" w14:paraId="5900C245" w14:textId="77777777" w:rsidTr="00476B13">
                <w:tc>
                  <w:tcPr>
                    <w:tcW w:w="312" w:type="pct"/>
                    <w:tcBorders>
                      <w:top w:val="single" w:sz="4" w:space="0" w:color="auto"/>
                      <w:left w:val="single" w:sz="4" w:space="0" w:color="auto"/>
                      <w:bottom w:val="single" w:sz="4" w:space="0" w:color="auto"/>
                      <w:right w:val="single" w:sz="4" w:space="0" w:color="auto"/>
                    </w:tcBorders>
                  </w:tcPr>
                  <w:p w14:paraId="70900B7B" w14:textId="77777777" w:rsidR="008301F8" w:rsidRDefault="008301F8" w:rsidP="00476B13">
                    <w:pPr>
                      <w:adjustRightInd w:val="0"/>
                      <w:snapToGrid w:val="0"/>
                      <w:rPr>
                        <w:szCs w:val="21"/>
                      </w:rPr>
                    </w:pPr>
                    <w:r>
                      <w:rPr>
                        <w:rFonts w:hint="eastAsia"/>
                        <w:szCs w:val="21"/>
                      </w:rPr>
                      <w:t>2</w:t>
                    </w:r>
                  </w:p>
                </w:tc>
                <w:sdt>
                  <w:sdtPr>
                    <w:rPr>
                      <w:szCs w:val="21"/>
                    </w:rPr>
                    <w:alias w:val="报告期内房地产销售情况明细_地区"/>
                    <w:tag w:val="_GBC_39f30550733d4fa4a479addfe12ecc7d"/>
                    <w:id w:val="455372458"/>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611553A9" w14:textId="77777777" w:rsidR="008301F8" w:rsidRDefault="008301F8" w:rsidP="00476B13">
                        <w:pPr>
                          <w:adjustRightInd w:val="0"/>
                          <w:snapToGrid w:val="0"/>
                          <w:rPr>
                            <w:szCs w:val="21"/>
                          </w:rPr>
                        </w:pPr>
                        <w:r>
                          <w:rPr>
                            <w:szCs w:val="21"/>
                          </w:rPr>
                          <w:t>宿迁市</w:t>
                        </w:r>
                      </w:p>
                    </w:tc>
                  </w:sdtContent>
                </w:sdt>
                <w:sdt>
                  <w:sdtPr>
                    <w:rPr>
                      <w:szCs w:val="21"/>
                    </w:rPr>
                    <w:alias w:val="报告期内房地产销售情况明细_项目"/>
                    <w:tag w:val="_GBC_5bbe8e77a3f7436cb3302acc84911d65"/>
                    <w:id w:val="-762603368"/>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0A375C7B" w14:textId="77777777" w:rsidR="008301F8" w:rsidRDefault="008301F8" w:rsidP="00476B13">
                        <w:pPr>
                          <w:adjustRightInd w:val="0"/>
                          <w:snapToGrid w:val="0"/>
                          <w:rPr>
                            <w:szCs w:val="21"/>
                          </w:rPr>
                        </w:pPr>
                        <w:r>
                          <w:rPr>
                            <w:szCs w:val="21"/>
                          </w:rPr>
                          <w:t>阳光华城四期</w:t>
                        </w:r>
                      </w:p>
                    </w:tc>
                  </w:sdtContent>
                </w:sdt>
                <w:sdt>
                  <w:sdtPr>
                    <w:rPr>
                      <w:szCs w:val="21"/>
                    </w:rPr>
                    <w:alias w:val="报告期内房地产销售情况明细_经营业态"/>
                    <w:tag w:val="_GBC_0be3995dfac248dd8f4efd512270eda5"/>
                    <w:id w:val="1381134600"/>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08E3853F" w14:textId="77777777" w:rsidR="008301F8" w:rsidRDefault="008301F8" w:rsidP="00476B13">
                        <w:pPr>
                          <w:adjustRightInd w:val="0"/>
                          <w:snapToGrid w:val="0"/>
                          <w:rPr>
                            <w:szCs w:val="21"/>
                          </w:rPr>
                        </w:pPr>
                        <w:r>
                          <w:rPr>
                            <w:szCs w:val="21"/>
                          </w:rPr>
                          <w:t>住宅</w:t>
                        </w:r>
                      </w:p>
                    </w:tc>
                  </w:sdtContent>
                </w:sdt>
                <w:sdt>
                  <w:sdtPr>
                    <w:rPr>
                      <w:szCs w:val="21"/>
                    </w:rPr>
                    <w:alias w:val="报告期内房地产销售情况明细_可供出售面积"/>
                    <w:tag w:val="_GBC_78386afb807c4173b83bd6d7c2ea73a5"/>
                    <w:id w:val="-1397809853"/>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1B7B7BF5" w14:textId="77777777" w:rsidR="008301F8" w:rsidRDefault="008301F8" w:rsidP="00476B13">
                        <w:pPr>
                          <w:adjustRightInd w:val="0"/>
                          <w:snapToGrid w:val="0"/>
                          <w:jc w:val="right"/>
                          <w:rPr>
                            <w:szCs w:val="21"/>
                          </w:rPr>
                        </w:pPr>
                        <w:r>
                          <w:rPr>
                            <w:szCs w:val="21"/>
                          </w:rPr>
                          <w:t>175.31</w:t>
                        </w:r>
                      </w:p>
                    </w:tc>
                  </w:sdtContent>
                </w:sdt>
                <w:sdt>
                  <w:sdtPr>
                    <w:rPr>
                      <w:szCs w:val="21"/>
                    </w:rPr>
                    <w:alias w:val="报告期内房地产销售情况明细_已预售面积"/>
                    <w:tag w:val="_GBC_4768dc5e5d054fa0a804c539c52f8cf4"/>
                    <w:id w:val="-601037768"/>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6B4F3713" w14:textId="77777777" w:rsidR="008301F8" w:rsidRDefault="008301F8" w:rsidP="00476B13">
                        <w:pPr>
                          <w:adjustRightInd w:val="0"/>
                          <w:snapToGrid w:val="0"/>
                          <w:jc w:val="right"/>
                          <w:rPr>
                            <w:szCs w:val="21"/>
                          </w:rPr>
                        </w:pPr>
                      </w:p>
                    </w:tc>
                  </w:sdtContent>
                </w:sdt>
              </w:tr>
            </w:sdtContent>
          </w:sdt>
          <w:sdt>
            <w:sdtPr>
              <w:rPr>
                <w:rFonts w:hint="eastAsia"/>
                <w:szCs w:val="21"/>
              </w:rPr>
              <w:alias w:val="报告期内房地产销售情况明细"/>
              <w:tag w:val="_TUP_abfecb9408b743b0abb56fa4b8920e28"/>
              <w:id w:val="-1446652"/>
              <w:lock w:val="sdtLocked"/>
            </w:sdtPr>
            <w:sdtEndPr>
              <w:rPr>
                <w:rFonts w:hint="default"/>
              </w:rPr>
            </w:sdtEndPr>
            <w:sdtContent>
              <w:tr w:rsidR="008301F8" w14:paraId="7B77E513" w14:textId="77777777" w:rsidTr="00476B13">
                <w:tc>
                  <w:tcPr>
                    <w:tcW w:w="312" w:type="pct"/>
                    <w:tcBorders>
                      <w:top w:val="single" w:sz="4" w:space="0" w:color="auto"/>
                      <w:left w:val="single" w:sz="4" w:space="0" w:color="auto"/>
                      <w:bottom w:val="single" w:sz="4" w:space="0" w:color="auto"/>
                      <w:right w:val="single" w:sz="4" w:space="0" w:color="auto"/>
                    </w:tcBorders>
                  </w:tcPr>
                  <w:p w14:paraId="0D29C057" w14:textId="77777777" w:rsidR="008301F8" w:rsidRDefault="008301F8" w:rsidP="00476B13">
                    <w:pPr>
                      <w:adjustRightInd w:val="0"/>
                      <w:snapToGrid w:val="0"/>
                      <w:rPr>
                        <w:szCs w:val="21"/>
                      </w:rPr>
                    </w:pPr>
                    <w:r>
                      <w:rPr>
                        <w:rFonts w:hint="eastAsia"/>
                        <w:szCs w:val="21"/>
                      </w:rPr>
                      <w:t>3</w:t>
                    </w:r>
                  </w:p>
                </w:tc>
                <w:sdt>
                  <w:sdtPr>
                    <w:rPr>
                      <w:szCs w:val="21"/>
                    </w:rPr>
                    <w:alias w:val="报告期内房地产销售情况明细_地区"/>
                    <w:tag w:val="_GBC_39f30550733d4fa4a479addfe12ecc7d"/>
                    <w:id w:val="450598451"/>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15C472F8" w14:textId="77777777" w:rsidR="008301F8" w:rsidRDefault="008301F8" w:rsidP="00476B13">
                        <w:pPr>
                          <w:adjustRightInd w:val="0"/>
                          <w:snapToGrid w:val="0"/>
                          <w:rPr>
                            <w:szCs w:val="21"/>
                          </w:rPr>
                        </w:pPr>
                        <w:r>
                          <w:rPr>
                            <w:szCs w:val="21"/>
                          </w:rPr>
                          <w:t>宿迁市</w:t>
                        </w:r>
                      </w:p>
                    </w:tc>
                  </w:sdtContent>
                </w:sdt>
                <w:sdt>
                  <w:sdtPr>
                    <w:rPr>
                      <w:szCs w:val="21"/>
                    </w:rPr>
                    <w:alias w:val="报告期内房地产销售情况明细_项目"/>
                    <w:tag w:val="_GBC_5bbe8e77a3f7436cb3302acc84911d65"/>
                    <w:id w:val="-1867821120"/>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2C7B51C3" w14:textId="77777777" w:rsidR="008301F8" w:rsidRDefault="008301F8" w:rsidP="00476B13">
                        <w:pPr>
                          <w:adjustRightInd w:val="0"/>
                          <w:snapToGrid w:val="0"/>
                          <w:rPr>
                            <w:szCs w:val="21"/>
                          </w:rPr>
                        </w:pPr>
                        <w:r>
                          <w:rPr>
                            <w:szCs w:val="21"/>
                          </w:rPr>
                          <w:t>阳光华城五期</w:t>
                        </w:r>
                      </w:p>
                    </w:tc>
                  </w:sdtContent>
                </w:sdt>
                <w:sdt>
                  <w:sdtPr>
                    <w:rPr>
                      <w:szCs w:val="21"/>
                    </w:rPr>
                    <w:alias w:val="报告期内房地产销售情况明细_经营业态"/>
                    <w:tag w:val="_GBC_0be3995dfac248dd8f4efd512270eda5"/>
                    <w:id w:val="-731766142"/>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11FC6C20" w14:textId="77777777" w:rsidR="008301F8" w:rsidRDefault="008301F8" w:rsidP="00476B13">
                        <w:pPr>
                          <w:adjustRightInd w:val="0"/>
                          <w:snapToGrid w:val="0"/>
                          <w:rPr>
                            <w:szCs w:val="21"/>
                          </w:rPr>
                        </w:pPr>
                        <w:r>
                          <w:rPr>
                            <w:szCs w:val="21"/>
                          </w:rPr>
                          <w:t>住宅</w:t>
                        </w:r>
                      </w:p>
                    </w:tc>
                  </w:sdtContent>
                </w:sdt>
                <w:sdt>
                  <w:sdtPr>
                    <w:rPr>
                      <w:szCs w:val="21"/>
                    </w:rPr>
                    <w:alias w:val="报告期内房地产销售情况明细_可供出售面积"/>
                    <w:tag w:val="_GBC_78386afb807c4173b83bd6d7c2ea73a5"/>
                    <w:id w:val="548573139"/>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1BCCC9A4" w14:textId="77777777" w:rsidR="008301F8" w:rsidRDefault="008301F8" w:rsidP="00476B13">
                        <w:pPr>
                          <w:adjustRightInd w:val="0"/>
                          <w:snapToGrid w:val="0"/>
                          <w:jc w:val="right"/>
                          <w:rPr>
                            <w:szCs w:val="21"/>
                          </w:rPr>
                        </w:pPr>
                        <w:r>
                          <w:rPr>
                            <w:szCs w:val="21"/>
                          </w:rPr>
                          <w:t>82.8</w:t>
                        </w:r>
                      </w:p>
                    </w:tc>
                  </w:sdtContent>
                </w:sdt>
                <w:sdt>
                  <w:sdtPr>
                    <w:rPr>
                      <w:szCs w:val="21"/>
                    </w:rPr>
                    <w:alias w:val="报告期内房地产销售情况明细_已预售面积"/>
                    <w:tag w:val="_GBC_4768dc5e5d054fa0a804c539c52f8cf4"/>
                    <w:id w:val="-175425480"/>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1A604D08" w14:textId="77777777" w:rsidR="008301F8" w:rsidRDefault="008301F8" w:rsidP="00476B13">
                        <w:pPr>
                          <w:adjustRightInd w:val="0"/>
                          <w:snapToGrid w:val="0"/>
                          <w:jc w:val="right"/>
                          <w:rPr>
                            <w:szCs w:val="21"/>
                          </w:rPr>
                        </w:pPr>
                        <w:r>
                          <w:rPr>
                            <w:szCs w:val="21"/>
                          </w:rPr>
                          <w:t>82.8</w:t>
                        </w:r>
                      </w:p>
                    </w:tc>
                  </w:sdtContent>
                </w:sdt>
              </w:tr>
            </w:sdtContent>
          </w:sdt>
          <w:sdt>
            <w:sdtPr>
              <w:rPr>
                <w:rFonts w:hint="eastAsia"/>
                <w:szCs w:val="21"/>
              </w:rPr>
              <w:alias w:val="报告期内房地产销售情况明细"/>
              <w:tag w:val="_TUP_abfecb9408b743b0abb56fa4b8920e28"/>
              <w:id w:val="-837304193"/>
              <w:lock w:val="sdtLocked"/>
            </w:sdtPr>
            <w:sdtEndPr>
              <w:rPr>
                <w:rFonts w:hint="default"/>
              </w:rPr>
            </w:sdtEndPr>
            <w:sdtContent>
              <w:tr w:rsidR="008301F8" w14:paraId="35289A7D" w14:textId="77777777" w:rsidTr="00476B13">
                <w:tc>
                  <w:tcPr>
                    <w:tcW w:w="312" w:type="pct"/>
                    <w:tcBorders>
                      <w:top w:val="single" w:sz="4" w:space="0" w:color="auto"/>
                      <w:left w:val="single" w:sz="4" w:space="0" w:color="auto"/>
                      <w:bottom w:val="single" w:sz="4" w:space="0" w:color="auto"/>
                      <w:right w:val="single" w:sz="4" w:space="0" w:color="auto"/>
                    </w:tcBorders>
                  </w:tcPr>
                  <w:p w14:paraId="419BFA72" w14:textId="77777777" w:rsidR="008301F8" w:rsidRDefault="008301F8" w:rsidP="00476B13">
                    <w:pPr>
                      <w:adjustRightInd w:val="0"/>
                      <w:snapToGrid w:val="0"/>
                      <w:rPr>
                        <w:szCs w:val="21"/>
                      </w:rPr>
                    </w:pPr>
                    <w:r>
                      <w:rPr>
                        <w:rFonts w:hint="eastAsia"/>
                        <w:szCs w:val="21"/>
                      </w:rPr>
                      <w:t>4</w:t>
                    </w:r>
                  </w:p>
                </w:tc>
                <w:sdt>
                  <w:sdtPr>
                    <w:rPr>
                      <w:szCs w:val="21"/>
                    </w:rPr>
                    <w:alias w:val="报告期内房地产销售情况明细_地区"/>
                    <w:tag w:val="_GBC_39f30550733d4fa4a479addfe12ecc7d"/>
                    <w:id w:val="483896506"/>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17E3BAAA" w14:textId="77777777" w:rsidR="008301F8" w:rsidRDefault="008301F8" w:rsidP="00476B13">
                        <w:pPr>
                          <w:adjustRightInd w:val="0"/>
                          <w:snapToGrid w:val="0"/>
                          <w:rPr>
                            <w:szCs w:val="21"/>
                          </w:rPr>
                        </w:pPr>
                        <w:r>
                          <w:rPr>
                            <w:szCs w:val="21"/>
                          </w:rPr>
                          <w:t>宿迁市</w:t>
                        </w:r>
                      </w:p>
                    </w:tc>
                  </w:sdtContent>
                </w:sdt>
                <w:sdt>
                  <w:sdtPr>
                    <w:rPr>
                      <w:szCs w:val="21"/>
                    </w:rPr>
                    <w:alias w:val="报告期内房地产销售情况明细_项目"/>
                    <w:tag w:val="_GBC_5bbe8e77a3f7436cb3302acc84911d65"/>
                    <w:id w:val="-1242400179"/>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167CB7AB" w14:textId="77777777" w:rsidR="008301F8" w:rsidRDefault="008301F8" w:rsidP="00476B13">
                        <w:pPr>
                          <w:adjustRightInd w:val="0"/>
                          <w:snapToGrid w:val="0"/>
                          <w:rPr>
                            <w:szCs w:val="21"/>
                          </w:rPr>
                        </w:pPr>
                        <w:r>
                          <w:rPr>
                            <w:szCs w:val="21"/>
                          </w:rPr>
                          <w:t>阳光美地一期</w:t>
                        </w:r>
                      </w:p>
                    </w:tc>
                  </w:sdtContent>
                </w:sdt>
                <w:sdt>
                  <w:sdtPr>
                    <w:rPr>
                      <w:szCs w:val="21"/>
                    </w:rPr>
                    <w:alias w:val="报告期内房地产销售情况明细_经营业态"/>
                    <w:tag w:val="_GBC_0be3995dfac248dd8f4efd512270eda5"/>
                    <w:id w:val="969873928"/>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499EDF88" w14:textId="77777777" w:rsidR="008301F8" w:rsidRDefault="008301F8" w:rsidP="00476B13">
                        <w:pPr>
                          <w:adjustRightInd w:val="0"/>
                          <w:snapToGrid w:val="0"/>
                          <w:rPr>
                            <w:szCs w:val="21"/>
                          </w:rPr>
                        </w:pPr>
                        <w:r>
                          <w:rPr>
                            <w:szCs w:val="21"/>
                          </w:rPr>
                          <w:t>住宅</w:t>
                        </w:r>
                      </w:p>
                    </w:tc>
                  </w:sdtContent>
                </w:sdt>
                <w:sdt>
                  <w:sdtPr>
                    <w:rPr>
                      <w:szCs w:val="21"/>
                    </w:rPr>
                    <w:alias w:val="报告期内房地产销售情况明细_可供出售面积"/>
                    <w:tag w:val="_GBC_78386afb807c4173b83bd6d7c2ea73a5"/>
                    <w:id w:val="-444388110"/>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6EF23806" w14:textId="77777777" w:rsidR="008301F8" w:rsidRDefault="008301F8" w:rsidP="00476B13">
                        <w:pPr>
                          <w:adjustRightInd w:val="0"/>
                          <w:snapToGrid w:val="0"/>
                          <w:jc w:val="right"/>
                          <w:rPr>
                            <w:szCs w:val="21"/>
                          </w:rPr>
                        </w:pPr>
                        <w:r>
                          <w:rPr>
                            <w:szCs w:val="21"/>
                          </w:rPr>
                          <w:t>4,087.81</w:t>
                        </w:r>
                      </w:p>
                    </w:tc>
                  </w:sdtContent>
                </w:sdt>
                <w:sdt>
                  <w:sdtPr>
                    <w:rPr>
                      <w:szCs w:val="21"/>
                    </w:rPr>
                    <w:alias w:val="报告期内房地产销售情况明细_已预售面积"/>
                    <w:tag w:val="_GBC_4768dc5e5d054fa0a804c539c52f8cf4"/>
                    <w:id w:val="-1901050595"/>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5D5C334B" w14:textId="77777777" w:rsidR="008301F8" w:rsidRDefault="008301F8" w:rsidP="00476B13">
                        <w:pPr>
                          <w:adjustRightInd w:val="0"/>
                          <w:snapToGrid w:val="0"/>
                          <w:jc w:val="right"/>
                          <w:rPr>
                            <w:szCs w:val="21"/>
                          </w:rPr>
                        </w:pPr>
                        <w:r>
                          <w:rPr>
                            <w:szCs w:val="21"/>
                          </w:rPr>
                          <w:t>3,055.64</w:t>
                        </w:r>
                      </w:p>
                    </w:tc>
                  </w:sdtContent>
                </w:sdt>
              </w:tr>
            </w:sdtContent>
          </w:sdt>
          <w:sdt>
            <w:sdtPr>
              <w:rPr>
                <w:rFonts w:hint="eastAsia"/>
                <w:szCs w:val="21"/>
              </w:rPr>
              <w:alias w:val="报告期内房地产销售情况明细"/>
              <w:tag w:val="_TUP_abfecb9408b743b0abb56fa4b8920e28"/>
              <w:id w:val="567314023"/>
              <w:lock w:val="sdtLocked"/>
            </w:sdtPr>
            <w:sdtEndPr>
              <w:rPr>
                <w:rFonts w:hint="default"/>
              </w:rPr>
            </w:sdtEndPr>
            <w:sdtContent>
              <w:tr w:rsidR="008301F8" w14:paraId="43C13A24" w14:textId="77777777" w:rsidTr="00476B13">
                <w:tc>
                  <w:tcPr>
                    <w:tcW w:w="312" w:type="pct"/>
                    <w:tcBorders>
                      <w:top w:val="single" w:sz="4" w:space="0" w:color="auto"/>
                      <w:left w:val="single" w:sz="4" w:space="0" w:color="auto"/>
                      <w:bottom w:val="single" w:sz="4" w:space="0" w:color="auto"/>
                      <w:right w:val="single" w:sz="4" w:space="0" w:color="auto"/>
                    </w:tcBorders>
                  </w:tcPr>
                  <w:p w14:paraId="71BB89DE" w14:textId="77777777" w:rsidR="008301F8" w:rsidRDefault="008301F8" w:rsidP="00476B13">
                    <w:pPr>
                      <w:adjustRightInd w:val="0"/>
                      <w:snapToGrid w:val="0"/>
                      <w:rPr>
                        <w:szCs w:val="21"/>
                      </w:rPr>
                    </w:pPr>
                    <w:r>
                      <w:rPr>
                        <w:rFonts w:hint="eastAsia"/>
                        <w:szCs w:val="21"/>
                      </w:rPr>
                      <w:t>5</w:t>
                    </w:r>
                  </w:p>
                </w:tc>
                <w:sdt>
                  <w:sdtPr>
                    <w:rPr>
                      <w:szCs w:val="21"/>
                    </w:rPr>
                    <w:alias w:val="报告期内房地产销售情况明细_地区"/>
                    <w:tag w:val="_GBC_39f30550733d4fa4a479addfe12ecc7d"/>
                    <w:id w:val="1076175238"/>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42A50F65" w14:textId="77777777" w:rsidR="008301F8" w:rsidRDefault="008301F8" w:rsidP="00476B13">
                        <w:pPr>
                          <w:adjustRightInd w:val="0"/>
                          <w:snapToGrid w:val="0"/>
                          <w:rPr>
                            <w:szCs w:val="21"/>
                          </w:rPr>
                        </w:pPr>
                        <w:r>
                          <w:rPr>
                            <w:szCs w:val="21"/>
                          </w:rPr>
                          <w:t>宿迁市</w:t>
                        </w:r>
                      </w:p>
                    </w:tc>
                  </w:sdtContent>
                </w:sdt>
                <w:sdt>
                  <w:sdtPr>
                    <w:rPr>
                      <w:szCs w:val="21"/>
                    </w:rPr>
                    <w:alias w:val="报告期内房地产销售情况明细_项目"/>
                    <w:tag w:val="_GBC_5bbe8e77a3f7436cb3302acc84911d65"/>
                    <w:id w:val="1393464002"/>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514C785F" w14:textId="77777777" w:rsidR="008301F8" w:rsidRDefault="008301F8" w:rsidP="00476B13">
                        <w:pPr>
                          <w:adjustRightInd w:val="0"/>
                          <w:snapToGrid w:val="0"/>
                          <w:rPr>
                            <w:szCs w:val="21"/>
                          </w:rPr>
                        </w:pPr>
                        <w:r>
                          <w:rPr>
                            <w:szCs w:val="21"/>
                          </w:rPr>
                          <w:t>阳光美地二期</w:t>
                        </w:r>
                      </w:p>
                    </w:tc>
                  </w:sdtContent>
                </w:sdt>
                <w:sdt>
                  <w:sdtPr>
                    <w:rPr>
                      <w:szCs w:val="21"/>
                    </w:rPr>
                    <w:alias w:val="报告期内房地产销售情况明细_经营业态"/>
                    <w:tag w:val="_GBC_0be3995dfac248dd8f4efd512270eda5"/>
                    <w:id w:val="1847365739"/>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7DB2B6D0" w14:textId="77777777" w:rsidR="008301F8" w:rsidRDefault="008301F8" w:rsidP="00476B13">
                        <w:pPr>
                          <w:adjustRightInd w:val="0"/>
                          <w:snapToGrid w:val="0"/>
                          <w:rPr>
                            <w:szCs w:val="21"/>
                          </w:rPr>
                        </w:pPr>
                        <w:r>
                          <w:rPr>
                            <w:szCs w:val="21"/>
                          </w:rPr>
                          <w:t>住宅、商业</w:t>
                        </w:r>
                      </w:p>
                    </w:tc>
                  </w:sdtContent>
                </w:sdt>
                <w:sdt>
                  <w:sdtPr>
                    <w:rPr>
                      <w:szCs w:val="21"/>
                    </w:rPr>
                    <w:alias w:val="报告期内房地产销售情况明细_可供出售面积"/>
                    <w:tag w:val="_GBC_78386afb807c4173b83bd6d7c2ea73a5"/>
                    <w:id w:val="-1474981005"/>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4C1C55C1" w14:textId="77777777" w:rsidR="008301F8" w:rsidRDefault="008301F8" w:rsidP="00476B13">
                        <w:pPr>
                          <w:adjustRightInd w:val="0"/>
                          <w:snapToGrid w:val="0"/>
                          <w:jc w:val="right"/>
                          <w:rPr>
                            <w:szCs w:val="21"/>
                          </w:rPr>
                        </w:pPr>
                        <w:r>
                          <w:rPr>
                            <w:szCs w:val="21"/>
                          </w:rPr>
                          <w:t>20,378.57</w:t>
                        </w:r>
                      </w:p>
                    </w:tc>
                  </w:sdtContent>
                </w:sdt>
                <w:sdt>
                  <w:sdtPr>
                    <w:rPr>
                      <w:szCs w:val="21"/>
                    </w:rPr>
                    <w:alias w:val="报告期内房地产销售情况明细_已预售面积"/>
                    <w:tag w:val="_GBC_4768dc5e5d054fa0a804c539c52f8cf4"/>
                    <w:id w:val="232358077"/>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7612A141" w14:textId="77777777" w:rsidR="008301F8" w:rsidRDefault="008301F8" w:rsidP="00476B13">
                        <w:pPr>
                          <w:adjustRightInd w:val="0"/>
                          <w:snapToGrid w:val="0"/>
                          <w:jc w:val="right"/>
                          <w:rPr>
                            <w:szCs w:val="21"/>
                          </w:rPr>
                        </w:pPr>
                        <w:r>
                          <w:rPr>
                            <w:szCs w:val="21"/>
                          </w:rPr>
                          <w:t>10,698.71</w:t>
                        </w:r>
                      </w:p>
                    </w:tc>
                  </w:sdtContent>
                </w:sdt>
              </w:tr>
            </w:sdtContent>
          </w:sdt>
          <w:sdt>
            <w:sdtPr>
              <w:rPr>
                <w:rFonts w:hint="eastAsia"/>
                <w:szCs w:val="21"/>
              </w:rPr>
              <w:alias w:val="报告期内房地产销售情况明细"/>
              <w:tag w:val="_TUP_abfecb9408b743b0abb56fa4b8920e28"/>
              <w:id w:val="-1503816813"/>
              <w:lock w:val="sdtLocked"/>
            </w:sdtPr>
            <w:sdtEndPr>
              <w:rPr>
                <w:rFonts w:hint="default"/>
              </w:rPr>
            </w:sdtEndPr>
            <w:sdtContent>
              <w:tr w:rsidR="008301F8" w14:paraId="3E0CEB8D" w14:textId="77777777" w:rsidTr="00476B13">
                <w:tc>
                  <w:tcPr>
                    <w:tcW w:w="312" w:type="pct"/>
                    <w:tcBorders>
                      <w:top w:val="single" w:sz="4" w:space="0" w:color="auto"/>
                      <w:left w:val="single" w:sz="4" w:space="0" w:color="auto"/>
                      <w:bottom w:val="single" w:sz="4" w:space="0" w:color="auto"/>
                      <w:right w:val="single" w:sz="4" w:space="0" w:color="auto"/>
                    </w:tcBorders>
                  </w:tcPr>
                  <w:p w14:paraId="66E056E9" w14:textId="77777777" w:rsidR="008301F8" w:rsidRDefault="008301F8" w:rsidP="00476B13">
                    <w:pPr>
                      <w:adjustRightInd w:val="0"/>
                      <w:snapToGrid w:val="0"/>
                      <w:rPr>
                        <w:szCs w:val="21"/>
                      </w:rPr>
                    </w:pPr>
                    <w:r>
                      <w:rPr>
                        <w:rFonts w:hint="eastAsia"/>
                        <w:szCs w:val="21"/>
                      </w:rPr>
                      <w:t>6</w:t>
                    </w:r>
                  </w:p>
                </w:tc>
                <w:sdt>
                  <w:sdtPr>
                    <w:rPr>
                      <w:szCs w:val="21"/>
                    </w:rPr>
                    <w:alias w:val="报告期内房地产销售情况明细_地区"/>
                    <w:tag w:val="_GBC_39f30550733d4fa4a479addfe12ecc7d"/>
                    <w:id w:val="1806583928"/>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47730EB2" w14:textId="77777777" w:rsidR="008301F8" w:rsidRDefault="008301F8" w:rsidP="00476B13">
                        <w:pPr>
                          <w:adjustRightInd w:val="0"/>
                          <w:snapToGrid w:val="0"/>
                          <w:rPr>
                            <w:szCs w:val="21"/>
                          </w:rPr>
                        </w:pPr>
                        <w:r>
                          <w:rPr>
                            <w:szCs w:val="21"/>
                          </w:rPr>
                          <w:t>宿迁市</w:t>
                        </w:r>
                      </w:p>
                    </w:tc>
                  </w:sdtContent>
                </w:sdt>
                <w:sdt>
                  <w:sdtPr>
                    <w:rPr>
                      <w:szCs w:val="21"/>
                    </w:rPr>
                    <w:alias w:val="报告期内房地产销售情况明细_项目"/>
                    <w:tag w:val="_GBC_5bbe8e77a3f7436cb3302acc84911d65"/>
                    <w:id w:val="2147076748"/>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2407ABA4" w14:textId="77777777" w:rsidR="008301F8" w:rsidRDefault="008301F8" w:rsidP="00476B13">
                        <w:pPr>
                          <w:adjustRightInd w:val="0"/>
                          <w:snapToGrid w:val="0"/>
                          <w:rPr>
                            <w:szCs w:val="21"/>
                          </w:rPr>
                        </w:pPr>
                        <w:r>
                          <w:rPr>
                            <w:szCs w:val="21"/>
                          </w:rPr>
                          <w:t>家天下一期</w:t>
                        </w:r>
                      </w:p>
                    </w:tc>
                  </w:sdtContent>
                </w:sdt>
                <w:sdt>
                  <w:sdtPr>
                    <w:rPr>
                      <w:szCs w:val="21"/>
                    </w:rPr>
                    <w:alias w:val="报告期内房地产销售情况明细_经营业态"/>
                    <w:tag w:val="_GBC_0be3995dfac248dd8f4efd512270eda5"/>
                    <w:id w:val="-726759832"/>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55507869" w14:textId="77777777" w:rsidR="008301F8" w:rsidRDefault="008301F8" w:rsidP="00476B13">
                        <w:pPr>
                          <w:adjustRightInd w:val="0"/>
                          <w:snapToGrid w:val="0"/>
                          <w:rPr>
                            <w:szCs w:val="21"/>
                          </w:rPr>
                        </w:pPr>
                        <w:r>
                          <w:rPr>
                            <w:szCs w:val="21"/>
                          </w:rPr>
                          <w:t>住宅、商业</w:t>
                        </w:r>
                      </w:p>
                    </w:tc>
                  </w:sdtContent>
                </w:sdt>
                <w:sdt>
                  <w:sdtPr>
                    <w:rPr>
                      <w:szCs w:val="21"/>
                    </w:rPr>
                    <w:alias w:val="报告期内房地产销售情况明细_可供出售面积"/>
                    <w:tag w:val="_GBC_78386afb807c4173b83bd6d7c2ea73a5"/>
                    <w:id w:val="-1599011351"/>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0B283914" w14:textId="77777777" w:rsidR="008301F8" w:rsidRDefault="008301F8" w:rsidP="00476B13">
                        <w:pPr>
                          <w:adjustRightInd w:val="0"/>
                          <w:snapToGrid w:val="0"/>
                          <w:jc w:val="right"/>
                          <w:rPr>
                            <w:szCs w:val="21"/>
                          </w:rPr>
                        </w:pPr>
                        <w:r>
                          <w:rPr>
                            <w:szCs w:val="21"/>
                          </w:rPr>
                          <w:t>125,549.77</w:t>
                        </w:r>
                      </w:p>
                    </w:tc>
                  </w:sdtContent>
                </w:sdt>
                <w:sdt>
                  <w:sdtPr>
                    <w:rPr>
                      <w:szCs w:val="21"/>
                    </w:rPr>
                    <w:alias w:val="报告期内房地产销售情况明细_已预售面积"/>
                    <w:tag w:val="_GBC_4768dc5e5d054fa0a804c539c52f8cf4"/>
                    <w:id w:val="143635275"/>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21225B15" w14:textId="77777777" w:rsidR="008301F8" w:rsidRDefault="008301F8" w:rsidP="00476B13">
                        <w:pPr>
                          <w:adjustRightInd w:val="0"/>
                          <w:snapToGrid w:val="0"/>
                          <w:jc w:val="right"/>
                          <w:rPr>
                            <w:szCs w:val="21"/>
                          </w:rPr>
                        </w:pPr>
                        <w:r>
                          <w:rPr>
                            <w:szCs w:val="21"/>
                          </w:rPr>
                          <w:t>71,740.81</w:t>
                        </w:r>
                      </w:p>
                    </w:tc>
                  </w:sdtContent>
                </w:sdt>
              </w:tr>
            </w:sdtContent>
          </w:sdt>
          <w:sdt>
            <w:sdtPr>
              <w:rPr>
                <w:rFonts w:hint="eastAsia"/>
                <w:szCs w:val="21"/>
              </w:rPr>
              <w:alias w:val="报告期内房地产销售情况明细"/>
              <w:tag w:val="_TUP_abfecb9408b743b0abb56fa4b8920e28"/>
              <w:id w:val="-756905108"/>
              <w:lock w:val="sdtLocked"/>
            </w:sdtPr>
            <w:sdtEndPr>
              <w:rPr>
                <w:rFonts w:hint="default"/>
              </w:rPr>
            </w:sdtEndPr>
            <w:sdtContent>
              <w:tr w:rsidR="008301F8" w14:paraId="49F09F15" w14:textId="77777777" w:rsidTr="00476B13">
                <w:tc>
                  <w:tcPr>
                    <w:tcW w:w="312" w:type="pct"/>
                    <w:tcBorders>
                      <w:top w:val="single" w:sz="4" w:space="0" w:color="auto"/>
                      <w:left w:val="single" w:sz="4" w:space="0" w:color="auto"/>
                      <w:bottom w:val="single" w:sz="4" w:space="0" w:color="auto"/>
                      <w:right w:val="single" w:sz="4" w:space="0" w:color="auto"/>
                    </w:tcBorders>
                  </w:tcPr>
                  <w:p w14:paraId="10B55F89" w14:textId="77777777" w:rsidR="008301F8" w:rsidRDefault="008301F8" w:rsidP="00476B13">
                    <w:pPr>
                      <w:adjustRightInd w:val="0"/>
                      <w:snapToGrid w:val="0"/>
                      <w:rPr>
                        <w:szCs w:val="21"/>
                      </w:rPr>
                    </w:pPr>
                    <w:r>
                      <w:rPr>
                        <w:rFonts w:hint="eastAsia"/>
                        <w:szCs w:val="21"/>
                      </w:rPr>
                      <w:t>7</w:t>
                    </w:r>
                  </w:p>
                </w:tc>
                <w:sdt>
                  <w:sdtPr>
                    <w:rPr>
                      <w:szCs w:val="21"/>
                    </w:rPr>
                    <w:alias w:val="报告期内房地产销售情况明细_地区"/>
                    <w:tag w:val="_GBC_39f30550733d4fa4a479addfe12ecc7d"/>
                    <w:id w:val="-778649341"/>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191EC00C" w14:textId="77777777" w:rsidR="008301F8" w:rsidRDefault="008301F8" w:rsidP="00476B13">
                        <w:pPr>
                          <w:adjustRightInd w:val="0"/>
                          <w:snapToGrid w:val="0"/>
                          <w:rPr>
                            <w:szCs w:val="21"/>
                          </w:rPr>
                        </w:pPr>
                        <w:r>
                          <w:rPr>
                            <w:szCs w:val="21"/>
                          </w:rPr>
                          <w:t>苏州市</w:t>
                        </w:r>
                      </w:p>
                    </w:tc>
                  </w:sdtContent>
                </w:sdt>
                <w:sdt>
                  <w:sdtPr>
                    <w:rPr>
                      <w:szCs w:val="21"/>
                    </w:rPr>
                    <w:alias w:val="报告期内房地产销售情况明细_项目"/>
                    <w:tag w:val="_GBC_5bbe8e77a3f7436cb3302acc84911d65"/>
                    <w:id w:val="-216750383"/>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4BBA4574" w14:textId="77777777" w:rsidR="008301F8" w:rsidRDefault="008301F8" w:rsidP="00476B13">
                        <w:pPr>
                          <w:adjustRightInd w:val="0"/>
                          <w:snapToGrid w:val="0"/>
                          <w:rPr>
                            <w:szCs w:val="21"/>
                          </w:rPr>
                        </w:pPr>
                        <w:r>
                          <w:rPr>
                            <w:szCs w:val="21"/>
                          </w:rPr>
                          <w:t>金枫美地</w:t>
                        </w:r>
                      </w:p>
                    </w:tc>
                  </w:sdtContent>
                </w:sdt>
                <w:sdt>
                  <w:sdtPr>
                    <w:rPr>
                      <w:szCs w:val="21"/>
                    </w:rPr>
                    <w:alias w:val="报告期内房地产销售情况明细_经营业态"/>
                    <w:tag w:val="_GBC_0be3995dfac248dd8f4efd512270eda5"/>
                    <w:id w:val="-283571797"/>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44075CB7" w14:textId="77777777" w:rsidR="008301F8" w:rsidRDefault="008301F8" w:rsidP="00476B13">
                        <w:pPr>
                          <w:adjustRightInd w:val="0"/>
                          <w:snapToGrid w:val="0"/>
                          <w:rPr>
                            <w:szCs w:val="21"/>
                          </w:rPr>
                        </w:pPr>
                        <w:r>
                          <w:rPr>
                            <w:szCs w:val="21"/>
                          </w:rPr>
                          <w:t>住宅</w:t>
                        </w:r>
                      </w:p>
                    </w:tc>
                  </w:sdtContent>
                </w:sdt>
                <w:sdt>
                  <w:sdtPr>
                    <w:rPr>
                      <w:szCs w:val="21"/>
                    </w:rPr>
                    <w:alias w:val="报告期内房地产销售情况明细_可供出售面积"/>
                    <w:tag w:val="_GBC_78386afb807c4173b83bd6d7c2ea73a5"/>
                    <w:id w:val="998312643"/>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697CAFB2" w14:textId="77777777" w:rsidR="008301F8" w:rsidRDefault="008301F8" w:rsidP="00476B13">
                        <w:pPr>
                          <w:adjustRightInd w:val="0"/>
                          <w:snapToGrid w:val="0"/>
                          <w:jc w:val="right"/>
                          <w:rPr>
                            <w:szCs w:val="21"/>
                          </w:rPr>
                        </w:pPr>
                        <w:r>
                          <w:rPr>
                            <w:szCs w:val="21"/>
                          </w:rPr>
                          <w:t>8,090.09</w:t>
                        </w:r>
                      </w:p>
                    </w:tc>
                  </w:sdtContent>
                </w:sdt>
                <w:sdt>
                  <w:sdtPr>
                    <w:rPr>
                      <w:szCs w:val="21"/>
                    </w:rPr>
                    <w:alias w:val="报告期内房地产销售情况明细_已预售面积"/>
                    <w:tag w:val="_GBC_4768dc5e5d054fa0a804c539c52f8cf4"/>
                    <w:id w:val="506101353"/>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6F6D29FC" w14:textId="77777777" w:rsidR="008301F8" w:rsidRDefault="008301F8" w:rsidP="00476B13">
                        <w:pPr>
                          <w:adjustRightInd w:val="0"/>
                          <w:snapToGrid w:val="0"/>
                          <w:jc w:val="right"/>
                          <w:rPr>
                            <w:szCs w:val="21"/>
                          </w:rPr>
                        </w:pPr>
                      </w:p>
                    </w:tc>
                  </w:sdtContent>
                </w:sdt>
              </w:tr>
            </w:sdtContent>
          </w:sdt>
          <w:sdt>
            <w:sdtPr>
              <w:rPr>
                <w:rFonts w:hint="eastAsia"/>
                <w:szCs w:val="21"/>
              </w:rPr>
              <w:alias w:val="报告期内房地产销售情况明细"/>
              <w:tag w:val="_TUP_abfecb9408b743b0abb56fa4b8920e28"/>
              <w:id w:val="-1729985030"/>
              <w:lock w:val="sdtLocked"/>
            </w:sdtPr>
            <w:sdtEndPr>
              <w:rPr>
                <w:rFonts w:hint="default"/>
              </w:rPr>
            </w:sdtEndPr>
            <w:sdtContent>
              <w:tr w:rsidR="008301F8" w14:paraId="72078241" w14:textId="77777777" w:rsidTr="00476B13">
                <w:tc>
                  <w:tcPr>
                    <w:tcW w:w="312" w:type="pct"/>
                    <w:tcBorders>
                      <w:top w:val="single" w:sz="4" w:space="0" w:color="auto"/>
                      <w:left w:val="single" w:sz="4" w:space="0" w:color="auto"/>
                      <w:bottom w:val="single" w:sz="4" w:space="0" w:color="auto"/>
                      <w:right w:val="single" w:sz="4" w:space="0" w:color="auto"/>
                    </w:tcBorders>
                  </w:tcPr>
                  <w:p w14:paraId="2F13D042" w14:textId="77777777" w:rsidR="008301F8" w:rsidRDefault="008301F8" w:rsidP="00476B13">
                    <w:pPr>
                      <w:adjustRightInd w:val="0"/>
                      <w:snapToGrid w:val="0"/>
                      <w:rPr>
                        <w:szCs w:val="21"/>
                      </w:rPr>
                    </w:pPr>
                    <w:r>
                      <w:rPr>
                        <w:rFonts w:hint="eastAsia"/>
                        <w:szCs w:val="21"/>
                      </w:rPr>
                      <w:t>8</w:t>
                    </w:r>
                  </w:p>
                </w:tc>
                <w:sdt>
                  <w:sdtPr>
                    <w:rPr>
                      <w:szCs w:val="21"/>
                    </w:rPr>
                    <w:alias w:val="报告期内房地产销售情况明细_地区"/>
                    <w:tag w:val="_GBC_39f30550733d4fa4a479addfe12ecc7d"/>
                    <w:id w:val="1678694414"/>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26292F79" w14:textId="77777777" w:rsidR="008301F8" w:rsidRDefault="008301F8" w:rsidP="00476B13">
                        <w:pPr>
                          <w:adjustRightInd w:val="0"/>
                          <w:snapToGrid w:val="0"/>
                          <w:rPr>
                            <w:szCs w:val="21"/>
                          </w:rPr>
                        </w:pPr>
                        <w:r>
                          <w:rPr>
                            <w:szCs w:val="21"/>
                          </w:rPr>
                          <w:t>苏州市</w:t>
                        </w:r>
                      </w:p>
                    </w:tc>
                  </w:sdtContent>
                </w:sdt>
                <w:sdt>
                  <w:sdtPr>
                    <w:rPr>
                      <w:szCs w:val="21"/>
                    </w:rPr>
                    <w:alias w:val="报告期内房地产销售情况明细_项目"/>
                    <w:tag w:val="_GBC_5bbe8e77a3f7436cb3302acc84911d65"/>
                    <w:id w:val="21213267"/>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150EF0FA" w14:textId="77777777" w:rsidR="008301F8" w:rsidRDefault="008301F8" w:rsidP="00476B13">
                        <w:pPr>
                          <w:adjustRightInd w:val="0"/>
                          <w:snapToGrid w:val="0"/>
                          <w:rPr>
                            <w:szCs w:val="21"/>
                          </w:rPr>
                        </w:pPr>
                        <w:r>
                          <w:rPr>
                            <w:szCs w:val="21"/>
                          </w:rPr>
                          <w:t>岚山别墅一期</w:t>
                        </w:r>
                      </w:p>
                    </w:tc>
                  </w:sdtContent>
                </w:sdt>
                <w:sdt>
                  <w:sdtPr>
                    <w:rPr>
                      <w:szCs w:val="21"/>
                    </w:rPr>
                    <w:alias w:val="报告期内房地产销售情况明细_经营业态"/>
                    <w:tag w:val="_GBC_0be3995dfac248dd8f4efd512270eda5"/>
                    <w:id w:val="-1289043840"/>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793F6D40" w14:textId="77777777" w:rsidR="008301F8" w:rsidRDefault="008301F8" w:rsidP="00476B13">
                        <w:pPr>
                          <w:adjustRightInd w:val="0"/>
                          <w:snapToGrid w:val="0"/>
                          <w:rPr>
                            <w:szCs w:val="21"/>
                          </w:rPr>
                        </w:pPr>
                        <w:r>
                          <w:rPr>
                            <w:szCs w:val="21"/>
                          </w:rPr>
                          <w:t>住宅</w:t>
                        </w:r>
                      </w:p>
                    </w:tc>
                  </w:sdtContent>
                </w:sdt>
                <w:sdt>
                  <w:sdtPr>
                    <w:rPr>
                      <w:szCs w:val="21"/>
                    </w:rPr>
                    <w:alias w:val="报告期内房地产销售情况明细_可供出售面积"/>
                    <w:tag w:val="_GBC_78386afb807c4173b83bd6d7c2ea73a5"/>
                    <w:id w:val="1224255543"/>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114F2691" w14:textId="77777777" w:rsidR="008301F8" w:rsidRDefault="008301F8" w:rsidP="00476B13">
                        <w:pPr>
                          <w:adjustRightInd w:val="0"/>
                          <w:snapToGrid w:val="0"/>
                          <w:jc w:val="right"/>
                          <w:rPr>
                            <w:szCs w:val="21"/>
                          </w:rPr>
                        </w:pPr>
                        <w:r>
                          <w:rPr>
                            <w:szCs w:val="21"/>
                          </w:rPr>
                          <w:t>1,595.38</w:t>
                        </w:r>
                      </w:p>
                    </w:tc>
                  </w:sdtContent>
                </w:sdt>
                <w:sdt>
                  <w:sdtPr>
                    <w:rPr>
                      <w:szCs w:val="21"/>
                    </w:rPr>
                    <w:alias w:val="报告期内房地产销售情况明细_已预售面积"/>
                    <w:tag w:val="_GBC_4768dc5e5d054fa0a804c539c52f8cf4"/>
                    <w:id w:val="-1396740026"/>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248734F6" w14:textId="77777777" w:rsidR="008301F8" w:rsidRDefault="008301F8" w:rsidP="00476B13">
                        <w:pPr>
                          <w:adjustRightInd w:val="0"/>
                          <w:snapToGrid w:val="0"/>
                          <w:jc w:val="right"/>
                          <w:rPr>
                            <w:szCs w:val="21"/>
                          </w:rPr>
                        </w:pPr>
                      </w:p>
                    </w:tc>
                  </w:sdtContent>
                </w:sdt>
              </w:tr>
            </w:sdtContent>
          </w:sdt>
          <w:sdt>
            <w:sdtPr>
              <w:rPr>
                <w:rFonts w:hint="eastAsia"/>
                <w:szCs w:val="21"/>
              </w:rPr>
              <w:alias w:val="报告期内房地产销售情况明细"/>
              <w:tag w:val="_TUP_abfecb9408b743b0abb56fa4b8920e28"/>
              <w:id w:val="1865713988"/>
              <w:lock w:val="sdtLocked"/>
            </w:sdtPr>
            <w:sdtEndPr>
              <w:rPr>
                <w:rFonts w:hint="default"/>
              </w:rPr>
            </w:sdtEndPr>
            <w:sdtContent>
              <w:tr w:rsidR="008301F8" w14:paraId="49F79744" w14:textId="77777777" w:rsidTr="00476B13">
                <w:tc>
                  <w:tcPr>
                    <w:tcW w:w="312" w:type="pct"/>
                    <w:tcBorders>
                      <w:top w:val="single" w:sz="4" w:space="0" w:color="auto"/>
                      <w:left w:val="single" w:sz="4" w:space="0" w:color="auto"/>
                      <w:bottom w:val="single" w:sz="4" w:space="0" w:color="auto"/>
                      <w:right w:val="single" w:sz="4" w:space="0" w:color="auto"/>
                    </w:tcBorders>
                  </w:tcPr>
                  <w:p w14:paraId="251CDCFE" w14:textId="77777777" w:rsidR="008301F8" w:rsidRDefault="008301F8" w:rsidP="00476B13">
                    <w:pPr>
                      <w:adjustRightInd w:val="0"/>
                      <w:snapToGrid w:val="0"/>
                      <w:rPr>
                        <w:szCs w:val="21"/>
                      </w:rPr>
                    </w:pPr>
                    <w:r>
                      <w:rPr>
                        <w:rFonts w:hint="eastAsia"/>
                        <w:szCs w:val="21"/>
                      </w:rPr>
                      <w:t>9</w:t>
                    </w:r>
                  </w:p>
                </w:tc>
                <w:sdt>
                  <w:sdtPr>
                    <w:rPr>
                      <w:szCs w:val="21"/>
                    </w:rPr>
                    <w:alias w:val="报告期内房地产销售情况明细_地区"/>
                    <w:tag w:val="_GBC_39f30550733d4fa4a479addfe12ecc7d"/>
                    <w:id w:val="919138579"/>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5F56CCF8" w14:textId="77777777" w:rsidR="008301F8" w:rsidRDefault="008301F8" w:rsidP="00476B13">
                        <w:pPr>
                          <w:adjustRightInd w:val="0"/>
                          <w:snapToGrid w:val="0"/>
                          <w:rPr>
                            <w:szCs w:val="21"/>
                          </w:rPr>
                        </w:pPr>
                        <w:r>
                          <w:rPr>
                            <w:szCs w:val="21"/>
                          </w:rPr>
                          <w:t>苏州市</w:t>
                        </w:r>
                      </w:p>
                    </w:tc>
                  </w:sdtContent>
                </w:sdt>
                <w:sdt>
                  <w:sdtPr>
                    <w:rPr>
                      <w:szCs w:val="21"/>
                    </w:rPr>
                    <w:alias w:val="报告期内房地产销售情况明细_项目"/>
                    <w:tag w:val="_GBC_5bbe8e77a3f7436cb3302acc84911d65"/>
                    <w:id w:val="-1031569826"/>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200237FD" w14:textId="77777777" w:rsidR="008301F8" w:rsidRDefault="008301F8" w:rsidP="00476B13">
                        <w:pPr>
                          <w:adjustRightInd w:val="0"/>
                          <w:snapToGrid w:val="0"/>
                          <w:rPr>
                            <w:szCs w:val="21"/>
                          </w:rPr>
                        </w:pPr>
                        <w:r>
                          <w:rPr>
                            <w:szCs w:val="21"/>
                          </w:rPr>
                          <w:t>岚山别墅二期一批</w:t>
                        </w:r>
                      </w:p>
                    </w:tc>
                  </w:sdtContent>
                </w:sdt>
                <w:sdt>
                  <w:sdtPr>
                    <w:rPr>
                      <w:szCs w:val="21"/>
                    </w:rPr>
                    <w:alias w:val="报告期内房地产销售情况明细_经营业态"/>
                    <w:tag w:val="_GBC_0be3995dfac248dd8f4efd512270eda5"/>
                    <w:id w:val="856083271"/>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102A9BFC" w14:textId="77777777" w:rsidR="008301F8" w:rsidRDefault="008301F8" w:rsidP="00476B13">
                        <w:pPr>
                          <w:adjustRightInd w:val="0"/>
                          <w:snapToGrid w:val="0"/>
                          <w:rPr>
                            <w:szCs w:val="21"/>
                          </w:rPr>
                        </w:pPr>
                        <w:r>
                          <w:rPr>
                            <w:szCs w:val="21"/>
                          </w:rPr>
                          <w:t>住宅</w:t>
                        </w:r>
                      </w:p>
                    </w:tc>
                  </w:sdtContent>
                </w:sdt>
                <w:sdt>
                  <w:sdtPr>
                    <w:rPr>
                      <w:szCs w:val="21"/>
                    </w:rPr>
                    <w:alias w:val="报告期内房地产销售情况明细_可供出售面积"/>
                    <w:tag w:val="_GBC_78386afb807c4173b83bd6d7c2ea73a5"/>
                    <w:id w:val="-1037663087"/>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4DAED96E" w14:textId="77777777" w:rsidR="008301F8" w:rsidRDefault="008301F8" w:rsidP="00476B13">
                        <w:pPr>
                          <w:adjustRightInd w:val="0"/>
                          <w:snapToGrid w:val="0"/>
                          <w:jc w:val="right"/>
                          <w:rPr>
                            <w:szCs w:val="21"/>
                          </w:rPr>
                        </w:pPr>
                        <w:r>
                          <w:rPr>
                            <w:szCs w:val="21"/>
                          </w:rPr>
                          <w:t>4,387.35</w:t>
                        </w:r>
                      </w:p>
                    </w:tc>
                  </w:sdtContent>
                </w:sdt>
                <w:sdt>
                  <w:sdtPr>
                    <w:rPr>
                      <w:szCs w:val="21"/>
                    </w:rPr>
                    <w:alias w:val="报告期内房地产销售情况明细_已预售面积"/>
                    <w:tag w:val="_GBC_4768dc5e5d054fa0a804c539c52f8cf4"/>
                    <w:id w:val="-19315242"/>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47D8245B" w14:textId="77777777" w:rsidR="008301F8" w:rsidRDefault="008301F8" w:rsidP="00476B13">
                        <w:pPr>
                          <w:adjustRightInd w:val="0"/>
                          <w:snapToGrid w:val="0"/>
                          <w:jc w:val="right"/>
                          <w:rPr>
                            <w:szCs w:val="21"/>
                          </w:rPr>
                        </w:pPr>
                        <w:r>
                          <w:rPr>
                            <w:szCs w:val="21"/>
                          </w:rPr>
                          <w:t>1,474.27</w:t>
                        </w:r>
                      </w:p>
                    </w:tc>
                  </w:sdtContent>
                </w:sdt>
              </w:tr>
            </w:sdtContent>
          </w:sdt>
          <w:sdt>
            <w:sdtPr>
              <w:rPr>
                <w:rFonts w:hint="eastAsia"/>
                <w:szCs w:val="21"/>
              </w:rPr>
              <w:alias w:val="报告期内房地产销售情况明细"/>
              <w:tag w:val="_TUP_abfecb9408b743b0abb56fa4b8920e28"/>
              <w:id w:val="1503865121"/>
              <w:lock w:val="sdtLocked"/>
            </w:sdtPr>
            <w:sdtEndPr>
              <w:rPr>
                <w:rFonts w:hint="default"/>
              </w:rPr>
            </w:sdtEndPr>
            <w:sdtContent>
              <w:tr w:rsidR="008301F8" w14:paraId="062D549D" w14:textId="77777777" w:rsidTr="00476B13">
                <w:tc>
                  <w:tcPr>
                    <w:tcW w:w="312" w:type="pct"/>
                    <w:tcBorders>
                      <w:top w:val="single" w:sz="4" w:space="0" w:color="auto"/>
                      <w:left w:val="single" w:sz="4" w:space="0" w:color="auto"/>
                      <w:bottom w:val="single" w:sz="4" w:space="0" w:color="auto"/>
                      <w:right w:val="single" w:sz="4" w:space="0" w:color="auto"/>
                    </w:tcBorders>
                  </w:tcPr>
                  <w:p w14:paraId="3A72EE3C" w14:textId="77777777" w:rsidR="008301F8" w:rsidRDefault="008301F8" w:rsidP="00476B13">
                    <w:pPr>
                      <w:adjustRightInd w:val="0"/>
                      <w:snapToGrid w:val="0"/>
                      <w:rPr>
                        <w:szCs w:val="21"/>
                      </w:rPr>
                    </w:pPr>
                    <w:r>
                      <w:rPr>
                        <w:rFonts w:hint="eastAsia"/>
                        <w:szCs w:val="21"/>
                      </w:rPr>
                      <w:t>10</w:t>
                    </w:r>
                  </w:p>
                </w:tc>
                <w:sdt>
                  <w:sdtPr>
                    <w:rPr>
                      <w:szCs w:val="21"/>
                    </w:rPr>
                    <w:alias w:val="报告期内房地产销售情况明细_地区"/>
                    <w:tag w:val="_GBC_39f30550733d4fa4a479addfe12ecc7d"/>
                    <w:id w:val="1527529598"/>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662A482A" w14:textId="77777777" w:rsidR="008301F8" w:rsidRDefault="008301F8" w:rsidP="00476B13">
                        <w:pPr>
                          <w:adjustRightInd w:val="0"/>
                          <w:snapToGrid w:val="0"/>
                          <w:rPr>
                            <w:szCs w:val="21"/>
                          </w:rPr>
                        </w:pPr>
                        <w:r>
                          <w:rPr>
                            <w:szCs w:val="21"/>
                          </w:rPr>
                          <w:t>苏州市</w:t>
                        </w:r>
                      </w:p>
                    </w:tc>
                  </w:sdtContent>
                </w:sdt>
                <w:sdt>
                  <w:sdtPr>
                    <w:rPr>
                      <w:szCs w:val="21"/>
                    </w:rPr>
                    <w:alias w:val="报告期内房地产销售情况明细_项目"/>
                    <w:tag w:val="_GBC_5bbe8e77a3f7436cb3302acc84911d65"/>
                    <w:id w:val="1746077558"/>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7F1F6153" w14:textId="77777777" w:rsidR="008301F8" w:rsidRDefault="008301F8" w:rsidP="00476B13">
                        <w:pPr>
                          <w:adjustRightInd w:val="0"/>
                          <w:snapToGrid w:val="0"/>
                          <w:rPr>
                            <w:szCs w:val="21"/>
                          </w:rPr>
                        </w:pPr>
                        <w:r>
                          <w:rPr>
                            <w:szCs w:val="21"/>
                          </w:rPr>
                          <w:t>岚山别墅二期二批</w:t>
                        </w:r>
                      </w:p>
                    </w:tc>
                  </w:sdtContent>
                </w:sdt>
                <w:sdt>
                  <w:sdtPr>
                    <w:rPr>
                      <w:szCs w:val="21"/>
                    </w:rPr>
                    <w:alias w:val="报告期内房地产销售情况明细_经营业态"/>
                    <w:tag w:val="_GBC_0be3995dfac248dd8f4efd512270eda5"/>
                    <w:id w:val="2099285428"/>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71E5A6D5" w14:textId="77777777" w:rsidR="008301F8" w:rsidRDefault="008301F8" w:rsidP="00476B13">
                        <w:pPr>
                          <w:adjustRightInd w:val="0"/>
                          <w:snapToGrid w:val="0"/>
                          <w:rPr>
                            <w:szCs w:val="21"/>
                          </w:rPr>
                        </w:pPr>
                        <w:r>
                          <w:rPr>
                            <w:szCs w:val="21"/>
                          </w:rPr>
                          <w:t>住宅</w:t>
                        </w:r>
                      </w:p>
                    </w:tc>
                  </w:sdtContent>
                </w:sdt>
                <w:sdt>
                  <w:sdtPr>
                    <w:rPr>
                      <w:szCs w:val="21"/>
                    </w:rPr>
                    <w:alias w:val="报告期内房地产销售情况明细_可供出售面积"/>
                    <w:tag w:val="_GBC_78386afb807c4173b83bd6d7c2ea73a5"/>
                    <w:id w:val="-1898429193"/>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123E38FC" w14:textId="77777777" w:rsidR="008301F8" w:rsidRDefault="008301F8" w:rsidP="00476B13">
                        <w:pPr>
                          <w:adjustRightInd w:val="0"/>
                          <w:snapToGrid w:val="0"/>
                          <w:jc w:val="right"/>
                          <w:rPr>
                            <w:szCs w:val="21"/>
                          </w:rPr>
                        </w:pPr>
                        <w:r>
                          <w:rPr>
                            <w:szCs w:val="21"/>
                          </w:rPr>
                          <w:t>2,866.07</w:t>
                        </w:r>
                      </w:p>
                    </w:tc>
                  </w:sdtContent>
                </w:sdt>
                <w:sdt>
                  <w:sdtPr>
                    <w:rPr>
                      <w:szCs w:val="21"/>
                    </w:rPr>
                    <w:alias w:val="报告期内房地产销售情况明细_已预售面积"/>
                    <w:tag w:val="_GBC_4768dc5e5d054fa0a804c539c52f8cf4"/>
                    <w:id w:val="477884541"/>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781CDBE8" w14:textId="77777777" w:rsidR="008301F8" w:rsidRDefault="008301F8" w:rsidP="00476B13">
                        <w:pPr>
                          <w:adjustRightInd w:val="0"/>
                          <w:snapToGrid w:val="0"/>
                          <w:jc w:val="right"/>
                          <w:rPr>
                            <w:szCs w:val="21"/>
                          </w:rPr>
                        </w:pPr>
                        <w:r>
                          <w:rPr>
                            <w:szCs w:val="21"/>
                          </w:rPr>
                          <w:t>2,640.02</w:t>
                        </w:r>
                      </w:p>
                    </w:tc>
                  </w:sdtContent>
                </w:sdt>
              </w:tr>
            </w:sdtContent>
          </w:sdt>
          <w:sdt>
            <w:sdtPr>
              <w:rPr>
                <w:rFonts w:hint="eastAsia"/>
                <w:szCs w:val="21"/>
              </w:rPr>
              <w:alias w:val="报告期内房地产销售情况明细"/>
              <w:tag w:val="_TUP_abfecb9408b743b0abb56fa4b8920e28"/>
              <w:id w:val="659274830"/>
              <w:lock w:val="sdtLocked"/>
            </w:sdtPr>
            <w:sdtEndPr>
              <w:rPr>
                <w:rFonts w:hint="default"/>
              </w:rPr>
            </w:sdtEndPr>
            <w:sdtContent>
              <w:tr w:rsidR="008301F8" w14:paraId="4E7FECBC" w14:textId="77777777" w:rsidTr="00476B13">
                <w:tc>
                  <w:tcPr>
                    <w:tcW w:w="312" w:type="pct"/>
                    <w:tcBorders>
                      <w:top w:val="single" w:sz="4" w:space="0" w:color="auto"/>
                      <w:left w:val="single" w:sz="4" w:space="0" w:color="auto"/>
                      <w:bottom w:val="single" w:sz="4" w:space="0" w:color="auto"/>
                      <w:right w:val="single" w:sz="4" w:space="0" w:color="auto"/>
                    </w:tcBorders>
                  </w:tcPr>
                  <w:p w14:paraId="1413ABEF" w14:textId="77777777" w:rsidR="008301F8" w:rsidRDefault="008301F8" w:rsidP="00476B13">
                    <w:pPr>
                      <w:adjustRightInd w:val="0"/>
                      <w:snapToGrid w:val="0"/>
                      <w:rPr>
                        <w:szCs w:val="21"/>
                      </w:rPr>
                    </w:pPr>
                    <w:r>
                      <w:rPr>
                        <w:rFonts w:hint="eastAsia"/>
                        <w:szCs w:val="21"/>
                      </w:rPr>
                      <w:t>11</w:t>
                    </w:r>
                  </w:p>
                </w:tc>
                <w:sdt>
                  <w:sdtPr>
                    <w:rPr>
                      <w:szCs w:val="21"/>
                    </w:rPr>
                    <w:alias w:val="报告期内房地产销售情况明细_地区"/>
                    <w:tag w:val="_GBC_39f30550733d4fa4a479addfe12ecc7d"/>
                    <w:id w:val="817771913"/>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51B79955" w14:textId="77777777" w:rsidR="008301F8" w:rsidRDefault="008301F8" w:rsidP="00476B13">
                        <w:pPr>
                          <w:adjustRightInd w:val="0"/>
                          <w:snapToGrid w:val="0"/>
                          <w:rPr>
                            <w:szCs w:val="21"/>
                          </w:rPr>
                        </w:pPr>
                        <w:r>
                          <w:rPr>
                            <w:szCs w:val="21"/>
                          </w:rPr>
                          <w:t>苏州市</w:t>
                        </w:r>
                      </w:p>
                    </w:tc>
                  </w:sdtContent>
                </w:sdt>
                <w:sdt>
                  <w:sdtPr>
                    <w:rPr>
                      <w:szCs w:val="21"/>
                    </w:rPr>
                    <w:alias w:val="报告期内房地产销售情况明细_项目"/>
                    <w:tag w:val="_GBC_5bbe8e77a3f7436cb3302acc84911d65"/>
                    <w:id w:val="179473113"/>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0B8243D9" w14:textId="77777777" w:rsidR="008301F8" w:rsidRDefault="008301F8" w:rsidP="00476B13">
                        <w:pPr>
                          <w:adjustRightInd w:val="0"/>
                          <w:snapToGrid w:val="0"/>
                          <w:rPr>
                            <w:szCs w:val="21"/>
                          </w:rPr>
                        </w:pPr>
                        <w:r>
                          <w:rPr>
                            <w:szCs w:val="21"/>
                          </w:rPr>
                          <w:t>红玺一期（中吴浒关项目）</w:t>
                        </w:r>
                      </w:p>
                    </w:tc>
                  </w:sdtContent>
                </w:sdt>
                <w:sdt>
                  <w:sdtPr>
                    <w:rPr>
                      <w:szCs w:val="21"/>
                    </w:rPr>
                    <w:alias w:val="报告期内房地产销售情况明细_经营业态"/>
                    <w:tag w:val="_GBC_0be3995dfac248dd8f4efd512270eda5"/>
                    <w:id w:val="128756528"/>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1F7199E0" w14:textId="77777777" w:rsidR="008301F8" w:rsidRDefault="008301F8" w:rsidP="00476B13">
                        <w:pPr>
                          <w:adjustRightInd w:val="0"/>
                          <w:snapToGrid w:val="0"/>
                          <w:rPr>
                            <w:szCs w:val="21"/>
                          </w:rPr>
                        </w:pPr>
                        <w:r>
                          <w:rPr>
                            <w:szCs w:val="21"/>
                          </w:rPr>
                          <w:t>住宅</w:t>
                        </w:r>
                      </w:p>
                    </w:tc>
                  </w:sdtContent>
                </w:sdt>
                <w:sdt>
                  <w:sdtPr>
                    <w:rPr>
                      <w:szCs w:val="21"/>
                    </w:rPr>
                    <w:alias w:val="报告期内房地产销售情况明细_可供出售面积"/>
                    <w:tag w:val="_GBC_78386afb807c4173b83bd6d7c2ea73a5"/>
                    <w:id w:val="-1549149409"/>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6428E922" w14:textId="77777777" w:rsidR="008301F8" w:rsidRDefault="008301F8" w:rsidP="00476B13">
                        <w:pPr>
                          <w:adjustRightInd w:val="0"/>
                          <w:snapToGrid w:val="0"/>
                          <w:jc w:val="right"/>
                          <w:rPr>
                            <w:szCs w:val="21"/>
                          </w:rPr>
                        </w:pPr>
                        <w:r>
                          <w:rPr>
                            <w:szCs w:val="21"/>
                          </w:rPr>
                          <w:t>19,389.17</w:t>
                        </w:r>
                      </w:p>
                    </w:tc>
                  </w:sdtContent>
                </w:sdt>
                <w:sdt>
                  <w:sdtPr>
                    <w:rPr>
                      <w:szCs w:val="21"/>
                    </w:rPr>
                    <w:alias w:val="报告期内房地产销售情况明细_已预售面积"/>
                    <w:tag w:val="_GBC_4768dc5e5d054fa0a804c539c52f8cf4"/>
                    <w:id w:val="-1556308965"/>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1084B77D" w14:textId="77777777" w:rsidR="008301F8" w:rsidRDefault="008301F8" w:rsidP="00476B13">
                        <w:pPr>
                          <w:adjustRightInd w:val="0"/>
                          <w:snapToGrid w:val="0"/>
                          <w:jc w:val="right"/>
                          <w:rPr>
                            <w:szCs w:val="21"/>
                          </w:rPr>
                        </w:pPr>
                        <w:r>
                          <w:rPr>
                            <w:szCs w:val="21"/>
                          </w:rPr>
                          <w:t>4,066.40</w:t>
                        </w:r>
                      </w:p>
                    </w:tc>
                  </w:sdtContent>
                </w:sdt>
              </w:tr>
            </w:sdtContent>
          </w:sdt>
          <w:sdt>
            <w:sdtPr>
              <w:rPr>
                <w:rFonts w:hint="eastAsia"/>
                <w:szCs w:val="21"/>
              </w:rPr>
              <w:alias w:val="报告期内房地产销售情况明细"/>
              <w:tag w:val="_TUP_abfecb9408b743b0abb56fa4b8920e28"/>
              <w:id w:val="-305852539"/>
              <w:lock w:val="sdtLocked"/>
            </w:sdtPr>
            <w:sdtEndPr>
              <w:rPr>
                <w:rFonts w:hint="default"/>
              </w:rPr>
            </w:sdtEndPr>
            <w:sdtContent>
              <w:tr w:rsidR="008301F8" w14:paraId="346F151B" w14:textId="77777777" w:rsidTr="00476B13">
                <w:tc>
                  <w:tcPr>
                    <w:tcW w:w="312" w:type="pct"/>
                    <w:tcBorders>
                      <w:top w:val="single" w:sz="4" w:space="0" w:color="auto"/>
                      <w:left w:val="single" w:sz="4" w:space="0" w:color="auto"/>
                      <w:bottom w:val="single" w:sz="4" w:space="0" w:color="auto"/>
                      <w:right w:val="single" w:sz="4" w:space="0" w:color="auto"/>
                    </w:tcBorders>
                  </w:tcPr>
                  <w:p w14:paraId="1CA9B63A" w14:textId="77777777" w:rsidR="008301F8" w:rsidRDefault="008301F8" w:rsidP="00476B13">
                    <w:pPr>
                      <w:adjustRightInd w:val="0"/>
                      <w:snapToGrid w:val="0"/>
                      <w:rPr>
                        <w:szCs w:val="21"/>
                      </w:rPr>
                    </w:pPr>
                    <w:r>
                      <w:rPr>
                        <w:rFonts w:hint="eastAsia"/>
                        <w:szCs w:val="21"/>
                      </w:rPr>
                      <w:t>12</w:t>
                    </w:r>
                  </w:p>
                </w:tc>
                <w:sdt>
                  <w:sdtPr>
                    <w:rPr>
                      <w:szCs w:val="21"/>
                    </w:rPr>
                    <w:alias w:val="报告期内房地产销售情况明细_地区"/>
                    <w:tag w:val="_GBC_39f30550733d4fa4a479addfe12ecc7d"/>
                    <w:id w:val="1333184606"/>
                    <w:lock w:val="sdtLocked"/>
                  </w:sdtPr>
                  <w:sdtEndPr/>
                  <w:sdtContent>
                    <w:tc>
                      <w:tcPr>
                        <w:tcW w:w="845" w:type="pct"/>
                        <w:tcBorders>
                          <w:top w:val="single" w:sz="4" w:space="0" w:color="auto"/>
                          <w:left w:val="single" w:sz="4" w:space="0" w:color="auto"/>
                          <w:bottom w:val="single" w:sz="4" w:space="0" w:color="auto"/>
                          <w:right w:val="single" w:sz="4" w:space="0" w:color="auto"/>
                        </w:tcBorders>
                      </w:tcPr>
                      <w:p w14:paraId="35C07EF3" w14:textId="77777777" w:rsidR="008301F8" w:rsidRDefault="008301F8" w:rsidP="00476B13">
                        <w:pPr>
                          <w:adjustRightInd w:val="0"/>
                          <w:snapToGrid w:val="0"/>
                          <w:rPr>
                            <w:szCs w:val="21"/>
                          </w:rPr>
                        </w:pPr>
                        <w:r>
                          <w:rPr>
                            <w:szCs w:val="21"/>
                          </w:rPr>
                          <w:t>苏州市</w:t>
                        </w:r>
                      </w:p>
                    </w:tc>
                  </w:sdtContent>
                </w:sdt>
                <w:sdt>
                  <w:sdtPr>
                    <w:rPr>
                      <w:szCs w:val="21"/>
                    </w:rPr>
                    <w:alias w:val="报告期内房地产销售情况明细_项目"/>
                    <w:tag w:val="_GBC_5bbe8e77a3f7436cb3302acc84911d65"/>
                    <w:id w:val="544880513"/>
                    <w:lock w:val="sdtLocked"/>
                  </w:sdtPr>
                  <w:sdtEndPr/>
                  <w:sdtContent>
                    <w:tc>
                      <w:tcPr>
                        <w:tcW w:w="874" w:type="pct"/>
                        <w:tcBorders>
                          <w:top w:val="single" w:sz="4" w:space="0" w:color="auto"/>
                          <w:left w:val="single" w:sz="4" w:space="0" w:color="auto"/>
                          <w:bottom w:val="single" w:sz="4" w:space="0" w:color="auto"/>
                          <w:right w:val="single" w:sz="4" w:space="0" w:color="auto"/>
                        </w:tcBorders>
                      </w:tcPr>
                      <w:p w14:paraId="34D30CBD" w14:textId="77777777" w:rsidR="008301F8" w:rsidRDefault="008301F8" w:rsidP="00476B13">
                        <w:pPr>
                          <w:adjustRightInd w:val="0"/>
                          <w:snapToGrid w:val="0"/>
                          <w:rPr>
                            <w:szCs w:val="21"/>
                          </w:rPr>
                        </w:pPr>
                        <w:r>
                          <w:rPr>
                            <w:szCs w:val="21"/>
                          </w:rPr>
                          <w:t>红玺二期（中吴浒关项目）</w:t>
                        </w:r>
                      </w:p>
                    </w:tc>
                  </w:sdtContent>
                </w:sdt>
                <w:sdt>
                  <w:sdtPr>
                    <w:rPr>
                      <w:szCs w:val="21"/>
                    </w:rPr>
                    <w:alias w:val="报告期内房地产销售情况明细_经营业态"/>
                    <w:tag w:val="_GBC_0be3995dfac248dd8f4efd512270eda5"/>
                    <w:id w:val="-1321343221"/>
                    <w:lock w:val="sdtLocked"/>
                  </w:sdtPr>
                  <w:sdtEndPr/>
                  <w:sdtContent>
                    <w:tc>
                      <w:tcPr>
                        <w:tcW w:w="957" w:type="pct"/>
                        <w:tcBorders>
                          <w:top w:val="single" w:sz="4" w:space="0" w:color="auto"/>
                          <w:left w:val="single" w:sz="4" w:space="0" w:color="auto"/>
                          <w:bottom w:val="single" w:sz="4" w:space="0" w:color="auto"/>
                          <w:right w:val="single" w:sz="4" w:space="0" w:color="auto"/>
                        </w:tcBorders>
                      </w:tcPr>
                      <w:p w14:paraId="1F9C8E0C" w14:textId="77777777" w:rsidR="008301F8" w:rsidRDefault="008301F8" w:rsidP="00476B13">
                        <w:pPr>
                          <w:adjustRightInd w:val="0"/>
                          <w:snapToGrid w:val="0"/>
                          <w:rPr>
                            <w:szCs w:val="21"/>
                          </w:rPr>
                        </w:pPr>
                        <w:r>
                          <w:rPr>
                            <w:szCs w:val="21"/>
                          </w:rPr>
                          <w:t>住宅</w:t>
                        </w:r>
                      </w:p>
                    </w:tc>
                  </w:sdtContent>
                </w:sdt>
                <w:sdt>
                  <w:sdtPr>
                    <w:rPr>
                      <w:szCs w:val="21"/>
                    </w:rPr>
                    <w:alias w:val="报告期内房地产销售情况明细_可供出售面积"/>
                    <w:tag w:val="_GBC_78386afb807c4173b83bd6d7c2ea73a5"/>
                    <w:id w:val="-291895090"/>
                    <w:lock w:val="sdtLocked"/>
                  </w:sdtPr>
                  <w:sdtEndPr/>
                  <w:sdtContent>
                    <w:tc>
                      <w:tcPr>
                        <w:tcW w:w="1040" w:type="pct"/>
                        <w:tcBorders>
                          <w:top w:val="single" w:sz="4" w:space="0" w:color="auto"/>
                          <w:left w:val="single" w:sz="4" w:space="0" w:color="auto"/>
                          <w:bottom w:val="single" w:sz="4" w:space="0" w:color="auto"/>
                          <w:right w:val="single" w:sz="4" w:space="0" w:color="auto"/>
                        </w:tcBorders>
                      </w:tcPr>
                      <w:p w14:paraId="54021E9A" w14:textId="77777777" w:rsidR="008301F8" w:rsidRDefault="008301F8" w:rsidP="00476B13">
                        <w:pPr>
                          <w:adjustRightInd w:val="0"/>
                          <w:snapToGrid w:val="0"/>
                          <w:jc w:val="right"/>
                          <w:rPr>
                            <w:szCs w:val="21"/>
                          </w:rPr>
                        </w:pPr>
                        <w:r>
                          <w:rPr>
                            <w:szCs w:val="21"/>
                          </w:rPr>
                          <w:t>37,384.01</w:t>
                        </w:r>
                      </w:p>
                    </w:tc>
                  </w:sdtContent>
                </w:sdt>
                <w:sdt>
                  <w:sdtPr>
                    <w:rPr>
                      <w:szCs w:val="21"/>
                    </w:rPr>
                    <w:alias w:val="报告期内房地产销售情况明细_已预售面积"/>
                    <w:tag w:val="_GBC_4768dc5e5d054fa0a804c539c52f8cf4"/>
                    <w:id w:val="406586182"/>
                    <w:lock w:val="sdtLocked"/>
                  </w:sdtPr>
                  <w:sdtEndPr/>
                  <w:sdtContent>
                    <w:tc>
                      <w:tcPr>
                        <w:tcW w:w="972" w:type="pct"/>
                        <w:tcBorders>
                          <w:top w:val="single" w:sz="4" w:space="0" w:color="auto"/>
                          <w:left w:val="single" w:sz="4" w:space="0" w:color="auto"/>
                          <w:bottom w:val="single" w:sz="4" w:space="0" w:color="auto"/>
                          <w:right w:val="single" w:sz="4" w:space="0" w:color="auto"/>
                        </w:tcBorders>
                      </w:tcPr>
                      <w:p w14:paraId="705CD548" w14:textId="77777777" w:rsidR="008301F8" w:rsidRDefault="008301F8" w:rsidP="00476B13">
                        <w:pPr>
                          <w:adjustRightInd w:val="0"/>
                          <w:snapToGrid w:val="0"/>
                          <w:jc w:val="right"/>
                          <w:rPr>
                            <w:szCs w:val="21"/>
                          </w:rPr>
                        </w:pPr>
                        <w:r>
                          <w:rPr>
                            <w:szCs w:val="21"/>
                          </w:rPr>
                          <w:t>24,331.35</w:t>
                        </w:r>
                      </w:p>
                    </w:tc>
                  </w:sdtContent>
                </w:sdt>
              </w:tr>
            </w:sdtContent>
          </w:sdt>
        </w:tbl>
        <w:p w14:paraId="248980A8" w14:textId="4BB490C6" w:rsidR="008301F8" w:rsidRDefault="00D22B53">
          <w:r w:rsidRPr="00D22B53">
            <w:rPr>
              <w:rFonts w:hint="eastAsia"/>
            </w:rPr>
            <w:t>上表中可供出售面积指年初库存的可供出售面积，已预售面积指本报告期签定的销售合同面积。</w:t>
          </w:r>
        </w:p>
        <w:p w14:paraId="4A196A53" w14:textId="77777777" w:rsidR="00D074C7" w:rsidRDefault="00166E2B"/>
      </w:sdtContent>
    </w:sdt>
    <w:sdt>
      <w:sdtPr>
        <w:rPr>
          <w:rFonts w:ascii="宋体" w:hAnsi="宋体" w:cs="宋体" w:hint="eastAsia"/>
          <w:b w:val="0"/>
          <w:bCs w:val="0"/>
          <w:kern w:val="0"/>
          <w:szCs w:val="21"/>
        </w:rPr>
        <w:alias w:val="模块:报告期内房地产出租情况"/>
        <w:tag w:val="_SEC_505765c4744a40c89731ddd9f3fdaa84"/>
        <w:id w:val="31635049"/>
        <w:lock w:val="sdtLocked"/>
        <w:placeholder>
          <w:docPart w:val="GBC22222222222222222222222222222"/>
        </w:placeholder>
      </w:sdtPr>
      <w:sdtEndPr>
        <w:rPr>
          <w:rFonts w:hint="default"/>
          <w:szCs w:val="24"/>
        </w:rPr>
      </w:sdtEndPr>
      <w:sdtContent>
        <w:p w14:paraId="4C10BBF5" w14:textId="77777777" w:rsidR="00D074C7" w:rsidRDefault="00A86B79">
          <w:pPr>
            <w:pStyle w:val="5"/>
            <w:numPr>
              <w:ilvl w:val="0"/>
              <w:numId w:val="117"/>
            </w:numPr>
            <w:rPr>
              <w:bCs w:val="0"/>
              <w:szCs w:val="21"/>
            </w:rPr>
          </w:pPr>
          <w:r>
            <w:rPr>
              <w:rFonts w:hint="eastAsia"/>
              <w:bCs w:val="0"/>
              <w:szCs w:val="21"/>
            </w:rPr>
            <w:t>报告期内房地产出租情况</w:t>
          </w:r>
        </w:p>
        <w:sdt>
          <w:sdtPr>
            <w:rPr>
              <w:rFonts w:hint="eastAsia"/>
              <w:szCs w:val="21"/>
            </w:rPr>
            <w:alias w:val="是否适用：报告期内房地产出租情况[双击切换]"/>
            <w:tag w:val="_GBC_148ea18c58ad47ce92d53602d38f62bf"/>
            <w:id w:val="31635026"/>
            <w:lock w:val="sdtContentLocked"/>
            <w:placeholder>
              <w:docPart w:val="GBC22222222222222222222222222222"/>
            </w:placeholder>
          </w:sdtPr>
          <w:sdtEndPr/>
          <w:sdtContent>
            <w:p w14:paraId="39077C9F" w14:textId="77777777" w:rsidR="00E92DCB" w:rsidRDefault="00A86B79" w:rsidP="00E92DCB">
              <w:pPr>
                <w:rPr>
                  <w:szCs w:val="21"/>
                </w:rPr>
              </w:pPr>
              <w:r>
                <w:rPr>
                  <w:szCs w:val="21"/>
                </w:rPr>
                <w:fldChar w:fldCharType="begin"/>
              </w:r>
              <w:r w:rsidR="00E92DCB">
                <w:rPr>
                  <w:szCs w:val="21"/>
                </w:rPr>
                <w:instrText xml:space="preserve"> MACROBUTTON  SnrToggleCheckbox □适用 </w:instrText>
              </w:r>
              <w:r>
                <w:rPr>
                  <w:szCs w:val="21"/>
                </w:rPr>
                <w:fldChar w:fldCharType="end"/>
              </w:r>
              <w:r>
                <w:rPr>
                  <w:szCs w:val="21"/>
                </w:rPr>
                <w:fldChar w:fldCharType="begin"/>
              </w:r>
              <w:r w:rsidR="00E92DCB">
                <w:rPr>
                  <w:szCs w:val="21"/>
                </w:rPr>
                <w:instrText xml:space="preserve"> MACROBUTTON  SnrToggleCheckbox √不适用 </w:instrText>
              </w:r>
              <w:r>
                <w:rPr>
                  <w:szCs w:val="21"/>
                </w:rPr>
                <w:fldChar w:fldCharType="end"/>
              </w:r>
            </w:p>
          </w:sdtContent>
        </w:sdt>
        <w:p w14:paraId="6F44B8B3" w14:textId="77777777" w:rsidR="00D074C7" w:rsidRDefault="00166E2B" w:rsidP="00E92DCB"/>
      </w:sdtContent>
    </w:sdt>
    <w:sdt>
      <w:sdtPr>
        <w:rPr>
          <w:rFonts w:ascii="宋体" w:hAnsi="宋体" w:cs="宋体" w:hint="eastAsia"/>
          <w:b w:val="0"/>
          <w:bCs w:val="0"/>
          <w:kern w:val="0"/>
          <w:szCs w:val="21"/>
        </w:rPr>
        <w:alias w:val="模块:报告期内公司财务融资情况"/>
        <w:tag w:val="_SEC_9edfbf3696704b70ad732d42146e169e"/>
        <w:id w:val="31635121"/>
        <w:lock w:val="sdtLocked"/>
        <w:placeholder>
          <w:docPart w:val="GBC22222222222222222222222222222"/>
        </w:placeholder>
      </w:sdtPr>
      <w:sdtEndPr>
        <w:rPr>
          <w:b/>
          <w:bCs/>
        </w:rPr>
      </w:sdtEndPr>
      <w:sdtContent>
        <w:p w14:paraId="3A6E9C2B" w14:textId="77777777" w:rsidR="00D074C7" w:rsidRDefault="00A86B79">
          <w:pPr>
            <w:pStyle w:val="5"/>
            <w:numPr>
              <w:ilvl w:val="0"/>
              <w:numId w:val="117"/>
            </w:numPr>
            <w:rPr>
              <w:rStyle w:val="5Char"/>
              <w:b/>
            </w:rPr>
          </w:pPr>
          <w:r>
            <w:rPr>
              <w:rStyle w:val="5Char"/>
              <w:rFonts w:hint="eastAsia"/>
              <w:b/>
            </w:rPr>
            <w:t>报告期内公司财务融资情况</w:t>
          </w:r>
        </w:p>
        <w:sdt>
          <w:sdtPr>
            <w:rPr>
              <w:rFonts w:hint="eastAsia"/>
            </w:rPr>
            <w:alias w:val="是否适用：报告期内公司财务融资情况[双击切换]"/>
            <w:tag w:val="_GBC_cb620793e1ee4254abab159ffadbbf38"/>
            <w:id w:val="31635125"/>
            <w:lock w:val="sdtContentLocked"/>
            <w:placeholder>
              <w:docPart w:val="GBC22222222222222222222222222222"/>
            </w:placeholder>
          </w:sdtPr>
          <w:sdtEndPr/>
          <w:sdtContent>
            <w:p w14:paraId="406A0240" w14:textId="77777777" w:rsidR="00D074C7" w:rsidRDefault="00A86B79">
              <w:r>
                <w:fldChar w:fldCharType="begin"/>
              </w:r>
              <w:r w:rsidR="004F6F3B">
                <w:instrText xml:space="preserve"> MACROBUTTON  SnrToggleCheckbox √适用 </w:instrText>
              </w:r>
              <w:r>
                <w:fldChar w:fldCharType="end"/>
              </w:r>
              <w:r>
                <w:fldChar w:fldCharType="begin"/>
              </w:r>
              <w:r w:rsidR="004F6F3B">
                <w:instrText xml:space="preserve"> MACROBUTTON  SnrToggleCheckbox □不适用 </w:instrText>
              </w:r>
              <w:r>
                <w:fldChar w:fldCharType="end"/>
              </w:r>
            </w:p>
          </w:sdtContent>
        </w:sdt>
        <w:p w14:paraId="3DE528EB" w14:textId="77777777" w:rsidR="00D074C7" w:rsidRDefault="00A86B79">
          <w:pPr>
            <w:jc w:val="right"/>
            <w:rPr>
              <w:rFonts w:cs="Times New Roman"/>
              <w:b/>
              <w:bCs/>
              <w:kern w:val="2"/>
              <w:szCs w:val="21"/>
            </w:rPr>
          </w:pPr>
          <w:r>
            <w:rPr>
              <w:rFonts w:hint="eastAsia"/>
              <w:szCs w:val="21"/>
            </w:rPr>
            <w:t>单位：</w:t>
          </w:r>
          <w:sdt>
            <w:sdtPr>
              <w:rPr>
                <w:rFonts w:hint="eastAsia"/>
                <w:szCs w:val="21"/>
              </w:rPr>
              <w:alias w:val="单位：报告期内公司财务融资情况"/>
              <w:tag w:val="_GBC_10ceb307758a4168a4f9614530f9843a"/>
              <w:id w:val="316351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万元</w:t>
              </w:r>
            </w:sdtContent>
          </w:sdt>
          <w:r>
            <w:rPr>
              <w:rFonts w:hint="eastAsia"/>
              <w:szCs w:val="21"/>
            </w:rPr>
            <w:t xml:space="preserve">  币种：</w:t>
          </w:r>
          <w:sdt>
            <w:sdtPr>
              <w:rPr>
                <w:rFonts w:hint="eastAsia"/>
                <w:szCs w:val="21"/>
              </w:rPr>
              <w:alias w:val="币种：报告期内公司财务融资情况"/>
              <w:tag w:val="_GBC_03807d589402477f985e77b7251e2fc8"/>
              <w:id w:val="316351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3017"/>
            <w:gridCol w:w="3158"/>
          </w:tblGrid>
          <w:tr w:rsidR="00D074C7" w14:paraId="32EA57C7" w14:textId="77777777" w:rsidTr="002F5F03">
            <w:trPr>
              <w:trHeight w:val="387"/>
            </w:trPr>
            <w:tc>
              <w:tcPr>
                <w:tcW w:w="1588" w:type="pct"/>
                <w:vAlign w:val="center"/>
              </w:tcPr>
              <w:p w14:paraId="1B5F86C8" w14:textId="77777777" w:rsidR="00D074C7" w:rsidRDefault="00A86B79">
                <w:pPr>
                  <w:adjustRightInd w:val="0"/>
                  <w:snapToGrid w:val="0"/>
                  <w:jc w:val="center"/>
                  <w:rPr>
                    <w:szCs w:val="21"/>
                  </w:rPr>
                </w:pPr>
                <w:r>
                  <w:rPr>
                    <w:rFonts w:hint="eastAsia"/>
                    <w:szCs w:val="21"/>
                  </w:rPr>
                  <w:t>期末融资总额</w:t>
                </w:r>
              </w:p>
            </w:tc>
            <w:tc>
              <w:tcPr>
                <w:tcW w:w="1667" w:type="pct"/>
                <w:vAlign w:val="center"/>
              </w:tcPr>
              <w:p w14:paraId="3AC25E1B" w14:textId="77777777" w:rsidR="00D074C7" w:rsidRDefault="00A86B79">
                <w:pPr>
                  <w:adjustRightInd w:val="0"/>
                  <w:snapToGrid w:val="0"/>
                  <w:jc w:val="center"/>
                  <w:rPr>
                    <w:szCs w:val="21"/>
                  </w:rPr>
                </w:pPr>
                <w:r>
                  <w:rPr>
                    <w:rFonts w:hint="eastAsia"/>
                    <w:szCs w:val="21"/>
                  </w:rPr>
                  <w:t>整体平均融资成本(%)</w:t>
                </w:r>
              </w:p>
            </w:tc>
            <w:tc>
              <w:tcPr>
                <w:tcW w:w="1745" w:type="pct"/>
                <w:vAlign w:val="center"/>
              </w:tcPr>
              <w:p w14:paraId="4DA0F52B" w14:textId="77777777" w:rsidR="00D074C7" w:rsidRDefault="00A86B79">
                <w:pPr>
                  <w:adjustRightInd w:val="0"/>
                  <w:snapToGrid w:val="0"/>
                  <w:jc w:val="center"/>
                  <w:rPr>
                    <w:szCs w:val="21"/>
                  </w:rPr>
                </w:pPr>
                <w:r>
                  <w:rPr>
                    <w:rFonts w:hint="eastAsia"/>
                    <w:szCs w:val="21"/>
                  </w:rPr>
                  <w:t>利息资本化金额</w:t>
                </w:r>
              </w:p>
            </w:tc>
          </w:tr>
          <w:tr w:rsidR="00D074C7" w14:paraId="38FF3DC1" w14:textId="77777777" w:rsidTr="002F5F03">
            <w:trPr>
              <w:trHeight w:val="249"/>
            </w:trPr>
            <w:sdt>
              <w:sdtPr>
                <w:rPr>
                  <w:szCs w:val="21"/>
                </w:rPr>
                <w:alias w:val="报告期内公司财务融资期末融资总额"/>
                <w:tag w:val="_GBC_8fa8b4ecd41a4d3a92d4a78c73651843"/>
                <w:id w:val="31635188"/>
                <w:lock w:val="sdtLocked"/>
              </w:sdtPr>
              <w:sdtEndPr/>
              <w:sdtContent>
                <w:tc>
                  <w:tcPr>
                    <w:tcW w:w="1588" w:type="pct"/>
                  </w:tcPr>
                  <w:p w14:paraId="63362902" w14:textId="77777777" w:rsidR="00D074C7" w:rsidRDefault="004F6F3B" w:rsidP="00C13A4C">
                    <w:pPr>
                      <w:adjustRightInd w:val="0"/>
                      <w:snapToGrid w:val="0"/>
                      <w:jc w:val="center"/>
                      <w:rPr>
                        <w:szCs w:val="21"/>
                      </w:rPr>
                    </w:pPr>
                    <w:r>
                      <w:rPr>
                        <w:szCs w:val="21"/>
                      </w:rPr>
                      <w:t>15,900</w:t>
                    </w:r>
                  </w:p>
                </w:tc>
              </w:sdtContent>
            </w:sdt>
            <w:sdt>
              <w:sdtPr>
                <w:rPr>
                  <w:szCs w:val="21"/>
                </w:rPr>
                <w:alias w:val="报告期内公司财务融资整体平均融资成本"/>
                <w:tag w:val="_GBC_ca450901305a4af8adfd8573a37afee1"/>
                <w:id w:val="31635195"/>
                <w:lock w:val="sdtLocked"/>
              </w:sdtPr>
              <w:sdtEndPr/>
              <w:sdtContent>
                <w:tc>
                  <w:tcPr>
                    <w:tcW w:w="1667" w:type="pct"/>
                  </w:tcPr>
                  <w:p w14:paraId="2FD02904" w14:textId="77777777" w:rsidR="00D074C7" w:rsidRDefault="0002209F" w:rsidP="00C13A4C">
                    <w:pPr>
                      <w:adjustRightInd w:val="0"/>
                      <w:snapToGrid w:val="0"/>
                      <w:jc w:val="center"/>
                      <w:rPr>
                        <w:szCs w:val="21"/>
                      </w:rPr>
                    </w:pPr>
                    <w:r>
                      <w:rPr>
                        <w:rFonts w:hint="eastAsia"/>
                        <w:szCs w:val="21"/>
                      </w:rPr>
                      <w:t>5.5</w:t>
                    </w:r>
                    <w:r w:rsidR="004F6F3B">
                      <w:rPr>
                        <w:rFonts w:hint="eastAsia"/>
                        <w:szCs w:val="21"/>
                      </w:rPr>
                      <w:t>3</w:t>
                    </w:r>
                  </w:p>
                </w:tc>
              </w:sdtContent>
            </w:sdt>
            <w:sdt>
              <w:sdtPr>
                <w:rPr>
                  <w:szCs w:val="21"/>
                </w:rPr>
                <w:alias w:val="报告期内公司财务融资利息资本化金额"/>
                <w:tag w:val="_GBC_fbf27f652e794a77bd90ea06a828210b"/>
                <w:id w:val="31635203"/>
                <w:lock w:val="sdtLocked"/>
              </w:sdtPr>
              <w:sdtEndPr/>
              <w:sdtContent>
                <w:tc>
                  <w:tcPr>
                    <w:tcW w:w="1745" w:type="pct"/>
                  </w:tcPr>
                  <w:p w14:paraId="5FC23885" w14:textId="35264AE0" w:rsidR="00D074C7" w:rsidRDefault="00D578E9" w:rsidP="00C13A4C">
                    <w:pPr>
                      <w:adjustRightInd w:val="0"/>
                      <w:snapToGrid w:val="0"/>
                      <w:jc w:val="center"/>
                      <w:rPr>
                        <w:szCs w:val="21"/>
                      </w:rPr>
                    </w:pPr>
                    <w:r>
                      <w:rPr>
                        <w:szCs w:val="21"/>
                      </w:rPr>
                      <w:t>2,593.57</w:t>
                    </w:r>
                  </w:p>
                </w:tc>
              </w:sdtContent>
            </w:sdt>
          </w:tr>
        </w:tbl>
        <w:p w14:paraId="32F0DD1F" w14:textId="77777777" w:rsidR="00D074C7" w:rsidRDefault="00166E2B">
          <w:pPr>
            <w:rPr>
              <w:b/>
              <w:bCs/>
              <w:szCs w:val="21"/>
            </w:rPr>
          </w:pPr>
        </w:p>
      </w:sdtContent>
    </w:sdt>
    <w:sdt>
      <w:sdtPr>
        <w:rPr>
          <w:rFonts w:ascii="宋体" w:hAnsi="宋体" w:cs="宋体" w:hint="eastAsia"/>
          <w:b w:val="0"/>
          <w:bCs w:val="0"/>
          <w:kern w:val="0"/>
          <w:szCs w:val="21"/>
        </w:rPr>
        <w:alias w:val="模块:房地产行业经营性信息分析其他情况说明"/>
        <w:tag w:val="_SEC_98955453bbe7426eae0c55949c02c150"/>
        <w:id w:val="31635212"/>
        <w:lock w:val="sdtLocked"/>
        <w:placeholder>
          <w:docPart w:val="GBC22222222222222222222222222222"/>
        </w:placeholder>
      </w:sdtPr>
      <w:sdtEndPr>
        <w:rPr>
          <w:bCs/>
        </w:rPr>
      </w:sdtEndPr>
      <w:sdtContent>
        <w:p w14:paraId="5D5FB717" w14:textId="77777777" w:rsidR="00D074C7" w:rsidRDefault="00A86B79">
          <w:pPr>
            <w:pStyle w:val="5"/>
            <w:numPr>
              <w:ilvl w:val="0"/>
              <w:numId w:val="117"/>
            </w:numPr>
            <w:rPr>
              <w:b w:val="0"/>
              <w:bCs w:val="0"/>
              <w:szCs w:val="21"/>
            </w:rPr>
          </w:pPr>
          <w:r>
            <w:rPr>
              <w:rFonts w:hint="eastAsia"/>
              <w:bCs w:val="0"/>
              <w:szCs w:val="21"/>
            </w:rPr>
            <w:t>其他</w:t>
          </w:r>
          <w:r>
            <w:rPr>
              <w:rStyle w:val="5Char"/>
              <w:rFonts w:hint="eastAsia"/>
              <w:b/>
              <w:bCs/>
            </w:rPr>
            <w:t>说明</w:t>
          </w:r>
        </w:p>
        <w:sdt>
          <w:sdtPr>
            <w:rPr>
              <w:rFonts w:hint="eastAsia"/>
            </w:rPr>
            <w:alias w:val="是否适用：房地产行业经营性信息分析其他情况说明[双击切换]"/>
            <w:tag w:val="_GBC_1aaeafe5df674852b21e1c6eb10acbf5"/>
            <w:id w:val="31635216"/>
            <w:lock w:val="sdtContentLocked"/>
            <w:placeholder>
              <w:docPart w:val="GBC22222222222222222222222222222"/>
            </w:placeholder>
          </w:sdtPr>
          <w:sdtEndPr/>
          <w:sdtContent>
            <w:p w14:paraId="61B9F61B" w14:textId="47A1EDAB" w:rsidR="00D074C7" w:rsidRDefault="00A86B79" w:rsidP="00D22B53">
              <w:pPr>
                <w:rPr>
                  <w:rFonts w:cs="Times New Roman"/>
                  <w:bCs/>
                  <w:kern w:val="2"/>
                  <w:szCs w:val="21"/>
                </w:rPr>
              </w:pPr>
              <w:r>
                <w:fldChar w:fldCharType="begin"/>
              </w:r>
              <w:r w:rsidR="00D22B53">
                <w:instrText xml:space="preserve"> MACROBUTTON  SnrToggleCheckbox □适用 </w:instrText>
              </w:r>
              <w:r>
                <w:fldChar w:fldCharType="end"/>
              </w:r>
              <w:r>
                <w:fldChar w:fldCharType="begin"/>
              </w:r>
              <w:r w:rsidR="00D22B53">
                <w:instrText xml:space="preserve"> MACROBUTTON  SnrToggleCheckbox √不适用 </w:instrText>
              </w:r>
              <w:r>
                <w:fldChar w:fldCharType="end"/>
              </w:r>
            </w:p>
          </w:sdtContent>
        </w:sdt>
        <w:p w14:paraId="36235615" w14:textId="77777777" w:rsidR="00D074C7" w:rsidRDefault="00166E2B">
          <w:pPr>
            <w:rPr>
              <w:rFonts w:cs="Times New Roman"/>
              <w:bCs/>
              <w:kern w:val="2"/>
              <w:szCs w:val="21"/>
            </w:rPr>
          </w:pPr>
        </w:p>
      </w:sdtContent>
    </w:sdt>
    <w:sdt>
      <w:sdtPr>
        <w:rPr>
          <w:rFonts w:ascii="宋体" w:hAnsi="宋体" w:cs="宋体" w:hint="eastAsia"/>
          <w:b w:val="0"/>
          <w:bCs w:val="0"/>
          <w:kern w:val="0"/>
          <w:szCs w:val="24"/>
        </w:rPr>
        <w:alias w:val="模块:行业和主要药(产)品基本情况"/>
        <w:tag w:val="_SEC_f9b26883733a46bb8f6bd7020f9c1d33"/>
        <w:id w:val="1700584077"/>
        <w:lock w:val="sdtLocked"/>
        <w:placeholder>
          <w:docPart w:val="GBC22222222222222222222222222222"/>
        </w:placeholder>
      </w:sdtPr>
      <w:sdtEndPr>
        <w:rPr>
          <w:rFonts w:hint="default"/>
        </w:rPr>
      </w:sdtEndPr>
      <w:sdtContent>
        <w:p w14:paraId="04AA292B" w14:textId="77777777" w:rsidR="00D074C7" w:rsidRDefault="00A86B79">
          <w:pPr>
            <w:pStyle w:val="4"/>
          </w:pPr>
          <w:r>
            <w:rPr>
              <w:rFonts w:hint="eastAsia"/>
            </w:rPr>
            <w:t>医药制造行业经营性信息分析</w:t>
          </w:r>
        </w:p>
        <w:p w14:paraId="0EF9F951" w14:textId="77777777" w:rsidR="00D074C7" w:rsidRDefault="00A86B79">
          <w:pPr>
            <w:pStyle w:val="5"/>
            <w:numPr>
              <w:ilvl w:val="0"/>
              <w:numId w:val="122"/>
            </w:numPr>
          </w:pPr>
          <w:r>
            <w:rPr>
              <w:rFonts w:hint="eastAsia"/>
            </w:rPr>
            <w:t>行业和主要药</w:t>
          </w:r>
          <w:r>
            <w:rPr>
              <w:rFonts w:hint="eastAsia"/>
            </w:rPr>
            <w:t>(</w:t>
          </w:r>
          <w:r>
            <w:rPr>
              <w:rFonts w:hint="eastAsia"/>
            </w:rPr>
            <w:t>产</w:t>
          </w:r>
          <w:r>
            <w:rPr>
              <w:rFonts w:hint="eastAsia"/>
            </w:rPr>
            <w:t>)</w:t>
          </w:r>
          <w:r>
            <w:rPr>
              <w:rFonts w:hint="eastAsia"/>
            </w:rPr>
            <w:t>品基本情况</w:t>
          </w:r>
        </w:p>
        <w:sdt>
          <w:sdtPr>
            <w:rPr>
              <w:rFonts w:ascii="宋体" w:hAnsi="宋体" w:cs="宋体"/>
              <w:b w:val="0"/>
              <w:bCs w:val="0"/>
            </w:rPr>
            <w:tag w:val="_SEC_8c17599d439d404da27df90ed9e656b0"/>
            <w:id w:val="-2127611290"/>
            <w:lock w:val="sdtLocked"/>
            <w:placeholder>
              <w:docPart w:val="GBC22222222222222222222222222222"/>
            </w:placeholder>
          </w:sdtPr>
          <w:sdtEndPr>
            <w:rPr>
              <w:rFonts w:hint="eastAsia"/>
            </w:rPr>
          </w:sdtEndPr>
          <w:sdtContent>
            <w:p w14:paraId="26DE4FBA" w14:textId="77777777" w:rsidR="00D074C7" w:rsidRDefault="00A86B79">
              <w:pPr>
                <w:pStyle w:val="6"/>
                <w:numPr>
                  <w:ilvl w:val="0"/>
                  <w:numId w:val="123"/>
                </w:numPr>
              </w:pPr>
              <w:r>
                <w:rPr>
                  <w:rFonts w:hint="eastAsia"/>
                </w:rPr>
                <w:t>行业基本情况</w:t>
              </w:r>
            </w:p>
            <w:sdt>
              <w:sdtPr>
                <w:rPr>
                  <w:szCs w:val="21"/>
                </w:rPr>
                <w:alias w:val="是否适用：医药制造行业基本情况[双击切换]"/>
                <w:tag w:val="_GBC_be34e9719782472e8a17f20d1e43213e"/>
                <w:id w:val="-867679459"/>
                <w:lock w:val="sdtContentLocked"/>
                <w:placeholder>
                  <w:docPart w:val="GBC22222222222222222222222222222"/>
                </w:placeholder>
              </w:sdtPr>
              <w:sdtEndPr/>
              <w:sdtContent>
                <w:p w14:paraId="39A547FF" w14:textId="77777777" w:rsidR="00D074C7" w:rsidRDefault="00A86B79">
                  <w:pPr>
                    <w:rPr>
                      <w:szCs w:val="21"/>
                    </w:rPr>
                  </w:pPr>
                  <w:r>
                    <w:rPr>
                      <w:szCs w:val="21"/>
                    </w:rPr>
                    <w:fldChar w:fldCharType="begin"/>
                  </w:r>
                  <w:r w:rsidR="00584FFE">
                    <w:rPr>
                      <w:szCs w:val="21"/>
                    </w:rPr>
                    <w:instrText xml:space="preserve"> MACROBUTTON  SnrToggleCheckbox √适用 </w:instrText>
                  </w:r>
                  <w:r>
                    <w:rPr>
                      <w:szCs w:val="21"/>
                    </w:rPr>
                    <w:fldChar w:fldCharType="end"/>
                  </w:r>
                  <w:r>
                    <w:rPr>
                      <w:szCs w:val="21"/>
                    </w:rPr>
                    <w:fldChar w:fldCharType="begin"/>
                  </w:r>
                  <w:r w:rsidR="00584FFE">
                    <w:rPr>
                      <w:szCs w:val="21"/>
                    </w:rPr>
                    <w:instrText xml:space="preserve"> MACROBUTTON  SnrToggleCheckbox □不适用 </w:instrText>
                  </w:r>
                  <w:r>
                    <w:rPr>
                      <w:szCs w:val="21"/>
                    </w:rPr>
                    <w:fldChar w:fldCharType="end"/>
                  </w:r>
                </w:p>
              </w:sdtContent>
            </w:sdt>
            <w:sdt>
              <w:sdtPr>
                <w:rPr>
                  <w:szCs w:val="21"/>
                </w:rPr>
                <w:alias w:val="医药制造行业基本情况说明"/>
                <w:tag w:val="_GBC_3414451a5e9445d6950fa8f535db7b94"/>
                <w:id w:val="1481508421"/>
                <w:lock w:val="sdtLocked"/>
                <w:placeholder>
                  <w:docPart w:val="GBC22222222222222222222222222222"/>
                </w:placeholder>
              </w:sdtPr>
              <w:sdtEndPr>
                <w:rPr>
                  <w:rFonts w:hint="eastAsia"/>
                </w:rPr>
              </w:sdtEndPr>
              <w:sdtContent>
                <w:p w14:paraId="14C7C8AC" w14:textId="77777777" w:rsidR="00584FFE" w:rsidRPr="00584FFE" w:rsidRDefault="00584FFE" w:rsidP="00584FFE">
                  <w:pPr>
                    <w:ind w:firstLineChars="200" w:firstLine="420"/>
                    <w:rPr>
                      <w:szCs w:val="21"/>
                    </w:rPr>
                  </w:pPr>
                  <w:r w:rsidRPr="00584FFE">
                    <w:rPr>
                      <w:rFonts w:hint="eastAsia"/>
                      <w:szCs w:val="21"/>
                    </w:rPr>
                    <w:t>医药制造业作为国民经济行业分类</w:t>
                  </w:r>
                  <w:r w:rsidRPr="00584FFE">
                    <w:rPr>
                      <w:szCs w:val="21"/>
                    </w:rPr>
                    <w:t>(GB/T 4754-2011)中的大类行业，主要可分为化学药品原料药制造、化学药品制剂制造、生物药品制造、中药饮片加工、中成药生产、兽用药品制造、卫生材料及</w:t>
                  </w:r>
                  <w:r w:rsidR="0069202F">
                    <w:rPr>
                      <w:szCs w:val="21"/>
                    </w:rPr>
                    <w:t>医药用品制造等共七个细分行业。</w:t>
                  </w:r>
                  <w:r w:rsidRPr="00584FFE">
                    <w:rPr>
                      <w:szCs w:val="21"/>
                    </w:rPr>
                    <w:t>公司医药制造产品体系涵盖了化学原料药、化学制剂、生物制剂等细分行业。</w:t>
                  </w:r>
                </w:p>
                <w:p w14:paraId="4F6A2974" w14:textId="77777777" w:rsidR="00584FFE" w:rsidRPr="00584FFE" w:rsidRDefault="00584FFE" w:rsidP="00584FFE">
                  <w:pPr>
                    <w:ind w:firstLineChars="200" w:firstLine="422"/>
                    <w:rPr>
                      <w:b/>
                      <w:szCs w:val="21"/>
                    </w:rPr>
                  </w:pPr>
                  <w:r w:rsidRPr="00584FFE">
                    <w:rPr>
                      <w:rFonts w:hint="eastAsia"/>
                      <w:b/>
                      <w:szCs w:val="21"/>
                    </w:rPr>
                    <w:t>①</w:t>
                  </w:r>
                  <w:r w:rsidRPr="00584FFE">
                    <w:rPr>
                      <w:b/>
                      <w:szCs w:val="21"/>
                    </w:rPr>
                    <w:t xml:space="preserve"> 化学药品原料药</w:t>
                  </w:r>
                </w:p>
                <w:p w14:paraId="36C51F1B" w14:textId="77777777" w:rsidR="00584FFE" w:rsidRPr="00584FFE" w:rsidRDefault="00584FFE" w:rsidP="00584FFE">
                  <w:pPr>
                    <w:ind w:firstLineChars="200" w:firstLine="422"/>
                    <w:rPr>
                      <w:b/>
                      <w:szCs w:val="21"/>
                    </w:rPr>
                  </w:pPr>
                  <w:r w:rsidRPr="00584FFE">
                    <w:rPr>
                      <w:b/>
                      <w:szCs w:val="21"/>
                    </w:rPr>
                    <w:t>A、行业基本发展状况</w:t>
                  </w:r>
                </w:p>
                <w:p w14:paraId="43473217" w14:textId="77777777" w:rsidR="00584FFE" w:rsidRPr="00584FFE" w:rsidRDefault="00584FFE" w:rsidP="00584FFE">
                  <w:pPr>
                    <w:ind w:firstLineChars="200" w:firstLine="420"/>
                    <w:rPr>
                      <w:szCs w:val="21"/>
                    </w:rPr>
                  </w:pPr>
                  <w:r w:rsidRPr="00584FFE">
                    <w:rPr>
                      <w:rFonts w:hint="eastAsia"/>
                      <w:szCs w:val="21"/>
                    </w:rPr>
                    <w:lastRenderedPageBreak/>
                    <w:t>化学药品原料药制造，是指供进一步加工化学药品制剂所需的原料药生产活动，是医药制造业中的重要组成部分，在整个医药制造产业中处于上游位置。原料药行业是国际化整合程度较高的行业，从全球范围来看，原料药行业的竞争格局主要集中在五大生产区域：西欧、北美、日本、中国和印度。其中西欧、北美、日本原料药生产的主要特征是产业发展历史悠久，技术积淀深厚，质量品质优良，再研发能力突出等</w:t>
                  </w:r>
                  <w:r w:rsidR="007A52DC">
                    <w:rPr>
                      <w:rFonts w:hint="eastAsia"/>
                      <w:szCs w:val="21"/>
                    </w:rPr>
                    <w:t>，</w:t>
                  </w:r>
                  <w:r w:rsidR="00865AF8">
                    <w:rPr>
                      <w:rFonts w:hint="eastAsia"/>
                      <w:szCs w:val="21"/>
                    </w:rPr>
                    <w:t>但</w:t>
                  </w:r>
                  <w:r w:rsidR="00865AF8" w:rsidRPr="00584FFE">
                    <w:rPr>
                      <w:rFonts w:hint="eastAsia"/>
                      <w:szCs w:val="21"/>
                    </w:rPr>
                    <w:t>以上地区</w:t>
                  </w:r>
                  <w:r w:rsidRPr="00584FFE">
                    <w:rPr>
                      <w:rFonts w:hint="eastAsia"/>
                      <w:szCs w:val="21"/>
                    </w:rPr>
                    <w:t>由于人均收入水平和环境要求等原因，</w:t>
                  </w:r>
                  <w:r w:rsidR="00865AF8">
                    <w:rPr>
                      <w:rFonts w:hint="eastAsia"/>
                      <w:szCs w:val="21"/>
                    </w:rPr>
                    <w:t>其</w:t>
                  </w:r>
                  <w:r w:rsidRPr="00584FFE">
                    <w:rPr>
                      <w:rFonts w:hint="eastAsia"/>
                      <w:szCs w:val="21"/>
                    </w:rPr>
                    <w:t>原料药生产成本价格相对较高，因此在中</w:t>
                  </w:r>
                  <w:r w:rsidR="00865AF8">
                    <w:rPr>
                      <w:rFonts w:hint="eastAsia"/>
                      <w:szCs w:val="21"/>
                    </w:rPr>
                    <w:t>、</w:t>
                  </w:r>
                  <w:r w:rsidRPr="00584FFE">
                    <w:rPr>
                      <w:rFonts w:hint="eastAsia"/>
                      <w:szCs w:val="21"/>
                    </w:rPr>
                    <w:t>低端市场的占有率较低。上世纪</w:t>
                  </w:r>
                  <w:r w:rsidRPr="00584FFE">
                    <w:rPr>
                      <w:szCs w:val="21"/>
                    </w:rPr>
                    <w:t>90年代以来中国和印度的原料药制</w:t>
                  </w:r>
                  <w:r w:rsidRPr="00584FFE">
                    <w:rPr>
                      <w:rFonts w:hint="eastAsia"/>
                      <w:szCs w:val="21"/>
                    </w:rPr>
                    <w:t>造业不断崛起，凭借低廉的人力成本优势和巨大的国内市场规模优势，逐渐成为国际原料药市场生产的重要参与者。</w:t>
                  </w:r>
                </w:p>
                <w:p w14:paraId="1D5969AF" w14:textId="77777777" w:rsidR="00584FFE" w:rsidRPr="004930FE" w:rsidRDefault="00584FFE" w:rsidP="00584FFE">
                  <w:pPr>
                    <w:ind w:firstLineChars="200" w:firstLine="420"/>
                    <w:rPr>
                      <w:szCs w:val="21"/>
                    </w:rPr>
                  </w:pPr>
                  <w:r w:rsidRPr="004930FE">
                    <w:rPr>
                      <w:rFonts w:hint="eastAsia"/>
                      <w:szCs w:val="21"/>
                    </w:rPr>
                    <w:t>根据国家工信部发布的数据，</w:t>
                  </w:r>
                  <w:r w:rsidRPr="004930FE">
                    <w:rPr>
                      <w:szCs w:val="21"/>
                    </w:rPr>
                    <w:t>2016年1-9月医药工业规模以上企业，化学药品原料药制造行业累计实现主营业务收入3580.12亿元，同比增长9.31%，较2015年同期</w:t>
                  </w:r>
                  <w:r w:rsidR="005F0285">
                    <w:rPr>
                      <w:rFonts w:hint="eastAsia"/>
                      <w:szCs w:val="21"/>
                    </w:rPr>
                    <w:t>的同比增长率</w:t>
                  </w:r>
                  <w:r w:rsidRPr="004930FE">
                    <w:rPr>
                      <w:szCs w:val="21"/>
                    </w:rPr>
                    <w:t>（9.27%）基本持平；累计实现利润总额302.30亿元，同比增长32.85%，较2015年同期</w:t>
                  </w:r>
                  <w:r w:rsidR="005F0285" w:rsidRPr="005F0285">
                    <w:rPr>
                      <w:rFonts w:hint="eastAsia"/>
                      <w:szCs w:val="21"/>
                    </w:rPr>
                    <w:t>的同比增长率</w:t>
                  </w:r>
                  <w:r w:rsidRPr="004930FE">
                    <w:rPr>
                      <w:szCs w:val="21"/>
                    </w:rPr>
                    <w:t>（14.25%）有明显的增长。</w:t>
                  </w:r>
                </w:p>
                <w:p w14:paraId="0A382370" w14:textId="77777777" w:rsidR="005049FF" w:rsidRPr="004930FE" w:rsidRDefault="004930FE" w:rsidP="004930FE">
                  <w:pPr>
                    <w:jc w:val="center"/>
                    <w:rPr>
                      <w:b/>
                      <w:szCs w:val="21"/>
                    </w:rPr>
                  </w:pPr>
                  <w:r w:rsidRPr="004930FE">
                    <w:rPr>
                      <w:rFonts w:hint="eastAsia"/>
                      <w:b/>
                      <w:szCs w:val="21"/>
                    </w:rPr>
                    <w:t>化学药品原料药制造行业</w:t>
                  </w:r>
                  <w:r>
                    <w:rPr>
                      <w:rFonts w:hint="eastAsia"/>
                      <w:b/>
                      <w:szCs w:val="21"/>
                    </w:rPr>
                    <w:t>近三年</w:t>
                  </w:r>
                  <w:r w:rsidRPr="004930FE">
                    <w:rPr>
                      <w:rFonts w:hint="eastAsia"/>
                      <w:b/>
                      <w:szCs w:val="21"/>
                    </w:rPr>
                    <w:t>增长情况</w:t>
                  </w:r>
                </w:p>
                <w:p w14:paraId="26B43065" w14:textId="77777777" w:rsidR="004930FE" w:rsidRPr="004930FE" w:rsidRDefault="004930FE" w:rsidP="004930FE">
                  <w:pPr>
                    <w:jc w:val="center"/>
                    <w:rPr>
                      <w:color w:val="FF0000"/>
                      <w:szCs w:val="21"/>
                    </w:rPr>
                  </w:pPr>
                </w:p>
                <w:p w14:paraId="69B148B6" w14:textId="67BCD0DB" w:rsidR="005049FF" w:rsidRDefault="005049FF" w:rsidP="005049FF">
                  <w:pPr>
                    <w:rPr>
                      <w:color w:val="FF0000"/>
                      <w:szCs w:val="21"/>
                    </w:rPr>
                  </w:pPr>
                  <w:r>
                    <w:rPr>
                      <w:rFonts w:hint="eastAsia"/>
                      <w:color w:val="FF0000"/>
                      <w:szCs w:val="21"/>
                    </w:rPr>
                    <w:t xml:space="preserve">    </w:t>
                  </w:r>
                  <w:r w:rsidR="008C6547">
                    <w:rPr>
                      <w:noProof/>
                      <w:color w:val="FF0000"/>
                      <w:szCs w:val="21"/>
                    </w:rPr>
                    <w:drawing>
                      <wp:inline distT="0" distB="0" distL="0" distR="0" wp14:anchorId="6F510C35" wp14:editId="5DF2D8B2">
                        <wp:extent cx="4936063" cy="2905125"/>
                        <wp:effectExtent l="0" t="0" r="0" b="0"/>
                        <wp:docPr id="11" name="图片 11" descr="C:\Users\jswz\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wz\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6063" cy="2905125"/>
                                </a:xfrm>
                                <a:prstGeom prst="rect">
                                  <a:avLst/>
                                </a:prstGeom>
                                <a:noFill/>
                                <a:ln>
                                  <a:noFill/>
                                </a:ln>
                              </pic:spPr>
                            </pic:pic>
                          </a:graphicData>
                        </a:graphic>
                      </wp:inline>
                    </w:drawing>
                  </w:r>
                </w:p>
                <w:p w14:paraId="513F6CE5" w14:textId="2D6A65AD" w:rsidR="005049FF" w:rsidRDefault="00DA0E66" w:rsidP="00DA0E66">
                  <w:pPr>
                    <w:ind w:firstLineChars="200" w:firstLine="420"/>
                    <w:rPr>
                      <w:color w:val="FF0000"/>
                      <w:szCs w:val="21"/>
                    </w:rPr>
                  </w:pPr>
                  <w:r>
                    <w:rPr>
                      <w:noProof/>
                      <w:color w:val="FF0000"/>
                      <w:szCs w:val="21"/>
                    </w:rPr>
                    <w:drawing>
                      <wp:inline distT="0" distB="0" distL="0" distR="0" wp14:anchorId="434A53E8" wp14:editId="44BCD7C1">
                        <wp:extent cx="4933950" cy="2935612"/>
                        <wp:effectExtent l="0" t="0" r="0" b="0"/>
                        <wp:docPr id="15" name="图片 15" descr="C:\Users\jswz\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wz\Desktop\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2935612"/>
                                </a:xfrm>
                                <a:prstGeom prst="rect">
                                  <a:avLst/>
                                </a:prstGeom>
                                <a:noFill/>
                                <a:ln>
                                  <a:noFill/>
                                </a:ln>
                              </pic:spPr>
                            </pic:pic>
                          </a:graphicData>
                        </a:graphic>
                      </wp:inline>
                    </w:drawing>
                  </w:r>
                </w:p>
                <w:p w14:paraId="7C8C4D80" w14:textId="77777777" w:rsidR="00DA0E66" w:rsidRDefault="00DA0E66" w:rsidP="00584FFE">
                  <w:pPr>
                    <w:ind w:firstLineChars="200" w:firstLine="420"/>
                    <w:rPr>
                      <w:color w:val="FF0000"/>
                      <w:szCs w:val="21"/>
                    </w:rPr>
                  </w:pPr>
                </w:p>
                <w:p w14:paraId="094173EC" w14:textId="77777777" w:rsidR="005049FF" w:rsidRPr="004930FE" w:rsidRDefault="004930FE" w:rsidP="004930FE">
                  <w:pPr>
                    <w:jc w:val="center"/>
                    <w:rPr>
                      <w:szCs w:val="21"/>
                    </w:rPr>
                  </w:pPr>
                  <w:r w:rsidRPr="004930FE">
                    <w:rPr>
                      <w:rFonts w:hint="eastAsia"/>
                      <w:szCs w:val="21"/>
                    </w:rPr>
                    <w:t>（原始数据来源：国家工信部）</w:t>
                  </w:r>
                </w:p>
                <w:p w14:paraId="42471AF7" w14:textId="77777777" w:rsidR="00C13A4C" w:rsidRDefault="00C13A4C" w:rsidP="00584FFE">
                  <w:pPr>
                    <w:ind w:firstLineChars="200" w:firstLine="422"/>
                    <w:rPr>
                      <w:b/>
                      <w:szCs w:val="21"/>
                    </w:rPr>
                  </w:pPr>
                </w:p>
                <w:p w14:paraId="2F08D956" w14:textId="77777777" w:rsidR="00584FFE" w:rsidRPr="00584FFE" w:rsidRDefault="00584FFE" w:rsidP="00584FFE">
                  <w:pPr>
                    <w:ind w:firstLineChars="200" w:firstLine="422"/>
                    <w:rPr>
                      <w:b/>
                      <w:szCs w:val="21"/>
                    </w:rPr>
                  </w:pPr>
                  <w:r w:rsidRPr="00584FFE">
                    <w:rPr>
                      <w:b/>
                      <w:szCs w:val="21"/>
                    </w:rPr>
                    <w:lastRenderedPageBreak/>
                    <w:t>B、市场竞争情况</w:t>
                  </w:r>
                </w:p>
                <w:p w14:paraId="01867F5A" w14:textId="77777777" w:rsidR="00584FFE" w:rsidRPr="00584FFE" w:rsidRDefault="00584FFE" w:rsidP="00584FFE">
                  <w:pPr>
                    <w:ind w:firstLineChars="200" w:firstLine="420"/>
                    <w:rPr>
                      <w:szCs w:val="21"/>
                    </w:rPr>
                  </w:pPr>
                  <w:r w:rsidRPr="00584FFE">
                    <w:rPr>
                      <w:rFonts w:hint="eastAsia"/>
                      <w:szCs w:val="21"/>
                    </w:rPr>
                    <w:t>随着我国人力成本、环保投入的增加以及汇率波动</w:t>
                  </w:r>
                  <w:r w:rsidR="00865AF8">
                    <w:rPr>
                      <w:rFonts w:hint="eastAsia"/>
                      <w:szCs w:val="21"/>
                    </w:rPr>
                    <w:t>的影响</w:t>
                  </w:r>
                  <w:r w:rsidR="0069202F">
                    <w:rPr>
                      <w:rFonts w:hint="eastAsia"/>
                      <w:szCs w:val="21"/>
                    </w:rPr>
                    <w:t>，</w:t>
                  </w:r>
                  <w:r w:rsidRPr="00584FFE">
                    <w:rPr>
                      <w:rFonts w:hint="eastAsia"/>
                      <w:szCs w:val="21"/>
                    </w:rPr>
                    <w:t>我国化学原料药行业成本急剧上涨，长期支撑化学原料药企业的比较优势不复存在，整个产业进入优胜劣汰的产业调整阶段。</w:t>
                  </w:r>
                  <w:r w:rsidRPr="00584FFE">
                    <w:rPr>
                      <w:szCs w:val="21"/>
                    </w:rPr>
                    <w:t>2016年，原料药行业面临的环保压力有增无减</w:t>
                  </w:r>
                  <w:r w:rsidR="0069202F">
                    <w:rPr>
                      <w:rFonts w:hint="eastAsia"/>
                      <w:szCs w:val="21"/>
                    </w:rPr>
                    <w:t>，</w:t>
                  </w:r>
                  <w:r w:rsidRPr="00584FFE">
                    <w:rPr>
                      <w:szCs w:val="21"/>
                    </w:rPr>
                    <w:t>高昂的环保成本导致原料药行业的供给进一步收缩，供给侧改革与长期低迷的价格也促使部分小企业退出，从而导致供应紧张，价格上涨。行业供给收缩时，集中度较高的品种将具有更强的议价能力。</w:t>
                  </w:r>
                  <w:r w:rsidR="00865AF8">
                    <w:rPr>
                      <w:rFonts w:hint="eastAsia"/>
                      <w:szCs w:val="21"/>
                    </w:rPr>
                    <w:t>鉴于上述原因</w:t>
                  </w:r>
                  <w:r w:rsidRPr="00584FFE">
                    <w:rPr>
                      <w:szCs w:val="21"/>
                    </w:rPr>
                    <w:t>，未来</w:t>
                  </w:r>
                  <w:r w:rsidR="00865AF8">
                    <w:rPr>
                      <w:rFonts w:hint="eastAsia"/>
                      <w:szCs w:val="21"/>
                    </w:rPr>
                    <w:t>的原料药</w:t>
                  </w:r>
                  <w:r w:rsidR="00865AF8">
                    <w:rPr>
                      <w:szCs w:val="21"/>
                    </w:rPr>
                    <w:t>市场</w:t>
                  </w:r>
                  <w:r w:rsidRPr="00584FFE">
                    <w:rPr>
                      <w:szCs w:val="21"/>
                    </w:rPr>
                    <w:t>，低端、高污染、高能耗的原料药发展空间将被压缩，而</w:t>
                  </w:r>
                  <w:r w:rsidR="00865AF8">
                    <w:rPr>
                      <w:rFonts w:hint="eastAsia"/>
                      <w:szCs w:val="21"/>
                    </w:rPr>
                    <w:t>有</w:t>
                  </w:r>
                  <w:r w:rsidRPr="00584FFE">
                    <w:rPr>
                      <w:szCs w:val="21"/>
                    </w:rPr>
                    <w:t>特色、高附加值、高科技含量的原料药将是今后细分行业发展的</w:t>
                  </w:r>
                  <w:r w:rsidRPr="00584FFE">
                    <w:rPr>
                      <w:rFonts w:hint="eastAsia"/>
                      <w:szCs w:val="21"/>
                    </w:rPr>
                    <w:t>方向，具有</w:t>
                  </w:r>
                  <w:r w:rsidR="00865AF8">
                    <w:rPr>
                      <w:rFonts w:hint="eastAsia"/>
                      <w:szCs w:val="21"/>
                    </w:rPr>
                    <w:t>广阔</w:t>
                  </w:r>
                  <w:r w:rsidRPr="00584FFE">
                    <w:rPr>
                      <w:rFonts w:hint="eastAsia"/>
                      <w:szCs w:val="21"/>
                    </w:rPr>
                    <w:t>的市场前景。</w:t>
                  </w:r>
                </w:p>
                <w:p w14:paraId="1FD061A2" w14:textId="77777777" w:rsidR="00584FFE" w:rsidRPr="00584FFE" w:rsidRDefault="00584FFE" w:rsidP="00584FFE">
                  <w:pPr>
                    <w:ind w:firstLineChars="200" w:firstLine="422"/>
                    <w:rPr>
                      <w:b/>
                      <w:szCs w:val="21"/>
                    </w:rPr>
                  </w:pPr>
                  <w:r w:rsidRPr="00584FFE">
                    <w:rPr>
                      <w:rFonts w:hint="eastAsia"/>
                      <w:b/>
                      <w:szCs w:val="21"/>
                    </w:rPr>
                    <w:t>②</w:t>
                  </w:r>
                  <w:r w:rsidRPr="00584FFE">
                    <w:rPr>
                      <w:b/>
                      <w:szCs w:val="21"/>
                    </w:rPr>
                    <w:t xml:space="preserve"> 化学药品制剂制造</w:t>
                  </w:r>
                </w:p>
                <w:p w14:paraId="183E57B3" w14:textId="77777777" w:rsidR="00584FFE" w:rsidRPr="00584FFE" w:rsidRDefault="00584FFE" w:rsidP="00584FFE">
                  <w:pPr>
                    <w:ind w:firstLineChars="200" w:firstLine="422"/>
                    <w:rPr>
                      <w:b/>
                      <w:szCs w:val="21"/>
                    </w:rPr>
                  </w:pPr>
                  <w:r w:rsidRPr="00584FFE">
                    <w:rPr>
                      <w:b/>
                      <w:szCs w:val="21"/>
                    </w:rPr>
                    <w:t>A、行业基本发展状况</w:t>
                  </w:r>
                </w:p>
                <w:p w14:paraId="2AB736D2" w14:textId="77777777" w:rsidR="0051368B" w:rsidRDefault="00584FFE" w:rsidP="00584FFE">
                  <w:pPr>
                    <w:ind w:firstLineChars="200" w:firstLine="420"/>
                    <w:rPr>
                      <w:szCs w:val="21"/>
                    </w:rPr>
                  </w:pPr>
                  <w:r w:rsidRPr="00584FFE">
                    <w:rPr>
                      <w:rFonts w:hint="eastAsia"/>
                      <w:szCs w:val="21"/>
                    </w:rPr>
                    <w:t>化学药品制剂制造，指直接用于人体疾病防治、诊断的化学药品制剂的制造，是医药制造业重要的子行业，其产值在医药工业总产值中</w:t>
                  </w:r>
                  <w:r w:rsidRPr="00584FFE">
                    <w:rPr>
                      <w:szCs w:val="21"/>
                    </w:rPr>
                    <w:t>处于龙头地位。</w:t>
                  </w:r>
                </w:p>
                <w:p w14:paraId="51BEEEBE" w14:textId="77777777" w:rsidR="00584FFE" w:rsidRPr="00584FFE" w:rsidRDefault="00584FFE" w:rsidP="00584FFE">
                  <w:pPr>
                    <w:ind w:firstLineChars="200" w:firstLine="420"/>
                    <w:rPr>
                      <w:szCs w:val="21"/>
                    </w:rPr>
                  </w:pPr>
                  <w:r w:rsidRPr="00584FFE">
                    <w:rPr>
                      <w:szCs w:val="21"/>
                    </w:rPr>
                    <w:t>目前，我国化学药品制剂行业尚处在成长期。20世纪50年代，通过仿制，解决了大宗药品的国产化问题；20世纪60年代以后，主要是仿制当时出现的新药并开展新药研发工作。当前，国内化学药物生产技术和工艺水平不断提高，已经具有较完整的化学制药工业体系，化学制药工业持续高速增长，成为国民经济的重要组成部分。</w:t>
                  </w:r>
                </w:p>
                <w:p w14:paraId="24D9C60E" w14:textId="77777777" w:rsidR="00584FFE" w:rsidRDefault="00584FFE" w:rsidP="00584FFE">
                  <w:pPr>
                    <w:ind w:firstLineChars="200" w:firstLine="420"/>
                    <w:rPr>
                      <w:szCs w:val="21"/>
                    </w:rPr>
                  </w:pPr>
                  <w:r w:rsidRPr="004930FE">
                    <w:rPr>
                      <w:rFonts w:hint="eastAsia"/>
                      <w:szCs w:val="21"/>
                    </w:rPr>
                    <w:t>根据国家工信部发布的数据，</w:t>
                  </w:r>
                  <w:r w:rsidRPr="004930FE">
                    <w:rPr>
                      <w:szCs w:val="21"/>
                    </w:rPr>
                    <w:t>2016年1-9月医药工业规模以上企业，化学药品制剂制造行业累计实现主营业务收入5486.48亿元，同比增长10.82%，较2015年同期</w:t>
                  </w:r>
                  <w:r w:rsidR="005F0285" w:rsidRPr="005F0285">
                    <w:rPr>
                      <w:rFonts w:hint="eastAsia"/>
                      <w:szCs w:val="21"/>
                    </w:rPr>
                    <w:t>的同比增长率</w:t>
                  </w:r>
                  <w:r w:rsidRPr="004930FE">
                    <w:rPr>
                      <w:szCs w:val="21"/>
                    </w:rPr>
                    <w:t>（9.32%）略有增长；累计实现利润总额680.37亿元，同比增长18.76%，较2015年同期</w:t>
                  </w:r>
                  <w:r w:rsidR="005F0285" w:rsidRPr="005F0285">
                    <w:rPr>
                      <w:rFonts w:hint="eastAsia"/>
                      <w:szCs w:val="21"/>
                    </w:rPr>
                    <w:t>的同比增长率</w:t>
                  </w:r>
                  <w:r w:rsidRPr="004930FE">
                    <w:rPr>
                      <w:szCs w:val="21"/>
                    </w:rPr>
                    <w:t>（11.15%）有较明显的回升。</w:t>
                  </w:r>
                </w:p>
                <w:p w14:paraId="518FCCC5" w14:textId="77777777" w:rsidR="0058219B" w:rsidRDefault="0058219B" w:rsidP="00584FFE">
                  <w:pPr>
                    <w:ind w:firstLineChars="200" w:firstLine="420"/>
                    <w:rPr>
                      <w:szCs w:val="21"/>
                    </w:rPr>
                  </w:pPr>
                </w:p>
                <w:p w14:paraId="14AF7890" w14:textId="77777777" w:rsidR="004930FE" w:rsidRDefault="004930FE" w:rsidP="004930FE">
                  <w:pPr>
                    <w:jc w:val="center"/>
                    <w:rPr>
                      <w:b/>
                      <w:szCs w:val="21"/>
                    </w:rPr>
                  </w:pPr>
                  <w:r w:rsidRPr="004930FE">
                    <w:rPr>
                      <w:rFonts w:hint="eastAsia"/>
                      <w:b/>
                      <w:szCs w:val="21"/>
                    </w:rPr>
                    <w:t>化学药品</w:t>
                  </w:r>
                  <w:r>
                    <w:rPr>
                      <w:rFonts w:hint="eastAsia"/>
                      <w:b/>
                      <w:szCs w:val="21"/>
                    </w:rPr>
                    <w:t>制剂</w:t>
                  </w:r>
                  <w:r w:rsidRPr="004930FE">
                    <w:rPr>
                      <w:rFonts w:hint="eastAsia"/>
                      <w:b/>
                      <w:szCs w:val="21"/>
                    </w:rPr>
                    <w:t>制造行业</w:t>
                  </w:r>
                  <w:r>
                    <w:rPr>
                      <w:rFonts w:hint="eastAsia"/>
                      <w:b/>
                      <w:szCs w:val="21"/>
                    </w:rPr>
                    <w:t>近三年</w:t>
                  </w:r>
                  <w:r w:rsidRPr="004930FE">
                    <w:rPr>
                      <w:rFonts w:hint="eastAsia"/>
                      <w:b/>
                      <w:szCs w:val="21"/>
                    </w:rPr>
                    <w:t>增长情况</w:t>
                  </w:r>
                </w:p>
                <w:p w14:paraId="2AB0DB5E" w14:textId="77777777" w:rsidR="0058219B" w:rsidRDefault="0058219B" w:rsidP="004930FE">
                  <w:pPr>
                    <w:jc w:val="center"/>
                    <w:rPr>
                      <w:b/>
                      <w:szCs w:val="21"/>
                    </w:rPr>
                  </w:pPr>
                </w:p>
                <w:p w14:paraId="5DDC81AF" w14:textId="3E2F9BC0" w:rsidR="004930FE" w:rsidRPr="004930FE" w:rsidRDefault="00DA0E66" w:rsidP="00DA0E66">
                  <w:pPr>
                    <w:ind w:firstLineChars="200" w:firstLine="420"/>
                    <w:rPr>
                      <w:color w:val="FF0000"/>
                      <w:szCs w:val="21"/>
                    </w:rPr>
                  </w:pPr>
                  <w:r>
                    <w:rPr>
                      <w:noProof/>
                      <w:color w:val="FF0000"/>
                      <w:szCs w:val="21"/>
                    </w:rPr>
                    <w:drawing>
                      <wp:inline distT="0" distB="0" distL="0" distR="0" wp14:anchorId="7A64FB3A" wp14:editId="4FAB5E8D">
                        <wp:extent cx="4981575" cy="2931911"/>
                        <wp:effectExtent l="0" t="0" r="0" b="1905"/>
                        <wp:docPr id="16" name="图片 16" descr="C:\Users\jswz\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swz\Desktop\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2931911"/>
                                </a:xfrm>
                                <a:prstGeom prst="rect">
                                  <a:avLst/>
                                </a:prstGeom>
                                <a:noFill/>
                                <a:ln>
                                  <a:noFill/>
                                </a:ln>
                              </pic:spPr>
                            </pic:pic>
                          </a:graphicData>
                        </a:graphic>
                      </wp:inline>
                    </w:drawing>
                  </w:r>
                </w:p>
                <w:p w14:paraId="6F67FCEC" w14:textId="1193684B" w:rsidR="004930FE" w:rsidRDefault="00DA0E66" w:rsidP="00DA0E66">
                  <w:pPr>
                    <w:ind w:firstLineChars="200" w:firstLine="420"/>
                    <w:rPr>
                      <w:color w:val="FF0000"/>
                      <w:szCs w:val="21"/>
                    </w:rPr>
                  </w:pPr>
                  <w:r>
                    <w:rPr>
                      <w:noProof/>
                      <w:color w:val="FF0000"/>
                      <w:szCs w:val="21"/>
                    </w:rPr>
                    <w:lastRenderedPageBreak/>
                    <w:drawing>
                      <wp:inline distT="0" distB="0" distL="0" distR="0" wp14:anchorId="2AC09B54" wp14:editId="777ED960">
                        <wp:extent cx="4914900" cy="2905057"/>
                        <wp:effectExtent l="0" t="0" r="0" b="0"/>
                        <wp:docPr id="17" name="图片 17" descr="C:\Users\jswz\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swz\Desktop\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9105" cy="2907543"/>
                                </a:xfrm>
                                <a:prstGeom prst="rect">
                                  <a:avLst/>
                                </a:prstGeom>
                                <a:noFill/>
                                <a:ln>
                                  <a:noFill/>
                                </a:ln>
                              </pic:spPr>
                            </pic:pic>
                          </a:graphicData>
                        </a:graphic>
                      </wp:inline>
                    </w:drawing>
                  </w:r>
                </w:p>
                <w:p w14:paraId="035EEE96" w14:textId="77777777" w:rsidR="004930FE" w:rsidRPr="004930FE" w:rsidRDefault="004930FE" w:rsidP="004930FE">
                  <w:pPr>
                    <w:jc w:val="center"/>
                    <w:rPr>
                      <w:szCs w:val="21"/>
                    </w:rPr>
                  </w:pPr>
                  <w:r w:rsidRPr="004930FE">
                    <w:rPr>
                      <w:rFonts w:hint="eastAsia"/>
                      <w:szCs w:val="21"/>
                    </w:rPr>
                    <w:t>（原始数据来源：国家工信部）</w:t>
                  </w:r>
                </w:p>
                <w:p w14:paraId="6BF3A5EA" w14:textId="77777777" w:rsidR="00584FFE" w:rsidRPr="00584FFE" w:rsidRDefault="00584FFE" w:rsidP="00584FFE">
                  <w:pPr>
                    <w:ind w:firstLineChars="200" w:firstLine="422"/>
                    <w:rPr>
                      <w:b/>
                      <w:szCs w:val="21"/>
                    </w:rPr>
                  </w:pPr>
                  <w:r w:rsidRPr="00584FFE">
                    <w:rPr>
                      <w:b/>
                      <w:szCs w:val="21"/>
                    </w:rPr>
                    <w:t>B、市场竞争情况</w:t>
                  </w:r>
                </w:p>
                <w:p w14:paraId="7D30EF66" w14:textId="77777777" w:rsidR="00584FFE" w:rsidRPr="00584FFE" w:rsidRDefault="00584FFE" w:rsidP="00584FFE">
                  <w:pPr>
                    <w:ind w:firstLineChars="200" w:firstLine="420"/>
                    <w:rPr>
                      <w:szCs w:val="21"/>
                    </w:rPr>
                  </w:pPr>
                  <w:r w:rsidRPr="00584FFE">
                    <w:rPr>
                      <w:rFonts w:hint="eastAsia"/>
                      <w:szCs w:val="21"/>
                    </w:rPr>
                    <w:t>我国化学药品制剂行业起步较晚，发展比较缓慢，国有企业居于主导地位。虽然</w:t>
                  </w:r>
                  <w:r w:rsidR="0069202F" w:rsidRPr="00584FFE">
                    <w:rPr>
                      <w:rFonts w:hint="eastAsia"/>
                      <w:szCs w:val="21"/>
                    </w:rPr>
                    <w:t>我国</w:t>
                  </w:r>
                  <w:r w:rsidRPr="00584FFE">
                    <w:rPr>
                      <w:rFonts w:hint="eastAsia"/>
                      <w:szCs w:val="21"/>
                    </w:rPr>
                    <w:t>是一个仿制药大国，但却不是仿制药强国，新药研发投入严重不足，直接导致国内新药的创新研制能力及制剂水平低下。由此，也就造成我国制药企业之间同质化竞争十分激烈，制剂企业核心竞争优势</w:t>
                  </w:r>
                  <w:r w:rsidR="005F0285">
                    <w:rPr>
                      <w:rFonts w:hint="eastAsia"/>
                      <w:szCs w:val="21"/>
                    </w:rPr>
                    <w:t>不足</w:t>
                  </w:r>
                  <w:r w:rsidRPr="00584FFE">
                    <w:rPr>
                      <w:rFonts w:hint="eastAsia"/>
                      <w:szCs w:val="21"/>
                    </w:rPr>
                    <w:t>，企业间的竞争主要依靠销售和规模优势，行业的集中度不高。</w:t>
                  </w:r>
                </w:p>
                <w:p w14:paraId="595D23C0" w14:textId="77777777" w:rsidR="00584FFE" w:rsidRPr="00584FFE" w:rsidRDefault="00584FFE" w:rsidP="007A5489">
                  <w:pPr>
                    <w:ind w:firstLineChars="200" w:firstLine="420"/>
                    <w:rPr>
                      <w:szCs w:val="21"/>
                    </w:rPr>
                  </w:pPr>
                  <w:r w:rsidRPr="00584FFE">
                    <w:rPr>
                      <w:rFonts w:hint="eastAsia"/>
                      <w:szCs w:val="21"/>
                    </w:rPr>
                    <w:t>近两年，我国政府加大对医药产业的变革力度，先后出台了一系列政策以推动我国医药产业结构升级。不同于以往，近两年政策出台之密集</w:t>
                  </w:r>
                  <w:r w:rsidR="002052C7">
                    <w:rPr>
                      <w:rFonts w:hint="eastAsia"/>
                      <w:szCs w:val="21"/>
                    </w:rPr>
                    <w:t>、</w:t>
                  </w:r>
                  <w:r w:rsidRPr="00584FFE">
                    <w:rPr>
                      <w:rFonts w:hint="eastAsia"/>
                      <w:szCs w:val="21"/>
                    </w:rPr>
                    <w:t>涉及面之广、变革力度之大均是以往所罕见的。在医药行业整体增长趋于平稳之下，我国化学药品制剂行业也将加快由粗放型增长模式向集约型增长模式转变。此外，随着大量国外专利药到期，中国化学药品制剂行业也迎来了新的挑战和机遇。</w:t>
                  </w:r>
                </w:p>
                <w:p w14:paraId="653154CA" w14:textId="77777777" w:rsidR="00584FFE" w:rsidRPr="00584FFE" w:rsidRDefault="00584FFE" w:rsidP="00584FFE">
                  <w:pPr>
                    <w:ind w:firstLineChars="200" w:firstLine="420"/>
                    <w:rPr>
                      <w:szCs w:val="21"/>
                    </w:rPr>
                  </w:pPr>
                  <w:r w:rsidRPr="00584FFE">
                    <w:rPr>
                      <w:rFonts w:hint="eastAsia"/>
                      <w:szCs w:val="21"/>
                    </w:rPr>
                    <w:t>由此可见，国外专利药的到期和国家多项政策密集出台，必然可以通过优胜劣汰来提高制药产业集中度；此外，也将从根本上改变国内化学药品仿制药的低水平研究、同质化竞争的现状，</w:t>
                  </w:r>
                  <w:r w:rsidR="00865AF8">
                    <w:rPr>
                      <w:rFonts w:hint="eastAsia"/>
                      <w:szCs w:val="21"/>
                    </w:rPr>
                    <w:t>这</w:t>
                  </w:r>
                  <w:r w:rsidRPr="00584FFE">
                    <w:rPr>
                      <w:rFonts w:hint="eastAsia"/>
                      <w:szCs w:val="21"/>
                    </w:rPr>
                    <w:t>有助于进一步提高药品质量，提升制药产业的研发和生产技术水平，从而促进产业技术升级，为未来的制药行业由仿制向创新转变打下良好的基础。</w:t>
                  </w:r>
                </w:p>
                <w:p w14:paraId="308EB3A2" w14:textId="77777777" w:rsidR="00584FFE" w:rsidRPr="00584FFE" w:rsidRDefault="00584FFE" w:rsidP="00584FFE">
                  <w:pPr>
                    <w:ind w:firstLineChars="200" w:firstLine="422"/>
                    <w:rPr>
                      <w:b/>
                      <w:szCs w:val="21"/>
                    </w:rPr>
                  </w:pPr>
                  <w:r w:rsidRPr="00584FFE">
                    <w:rPr>
                      <w:rFonts w:hint="eastAsia"/>
                      <w:b/>
                      <w:szCs w:val="21"/>
                    </w:rPr>
                    <w:t>③</w:t>
                  </w:r>
                  <w:r w:rsidRPr="00584FFE">
                    <w:rPr>
                      <w:b/>
                      <w:szCs w:val="21"/>
                    </w:rPr>
                    <w:t xml:space="preserve"> 生物药品制造</w:t>
                  </w:r>
                </w:p>
                <w:p w14:paraId="6D8E170E" w14:textId="77777777" w:rsidR="00584FFE" w:rsidRPr="00584FFE" w:rsidRDefault="00584FFE" w:rsidP="00584FFE">
                  <w:pPr>
                    <w:ind w:firstLineChars="200" w:firstLine="422"/>
                    <w:rPr>
                      <w:b/>
                      <w:szCs w:val="21"/>
                    </w:rPr>
                  </w:pPr>
                  <w:r w:rsidRPr="00584FFE">
                    <w:rPr>
                      <w:b/>
                      <w:szCs w:val="21"/>
                    </w:rPr>
                    <w:t>A、行业基本发展状况</w:t>
                  </w:r>
                </w:p>
                <w:p w14:paraId="7F175FAE" w14:textId="77777777" w:rsidR="00584FFE" w:rsidRPr="00584FFE" w:rsidRDefault="00584FFE" w:rsidP="0069202F">
                  <w:pPr>
                    <w:ind w:firstLineChars="200" w:firstLine="420"/>
                    <w:rPr>
                      <w:szCs w:val="21"/>
                    </w:rPr>
                  </w:pPr>
                  <w:r w:rsidRPr="00584FFE">
                    <w:rPr>
                      <w:rFonts w:hint="eastAsia"/>
                      <w:szCs w:val="21"/>
                    </w:rPr>
                    <w:t>生物药品制造，指利用生物技术生产生物化学药品、基因工程药物的生产活动，是医药制造业</w:t>
                  </w:r>
                  <w:r w:rsidR="0069202F">
                    <w:rPr>
                      <w:rFonts w:hint="eastAsia"/>
                      <w:szCs w:val="21"/>
                    </w:rPr>
                    <w:t>中</w:t>
                  </w:r>
                  <w:r w:rsidRPr="00584FFE">
                    <w:rPr>
                      <w:rFonts w:hint="eastAsia"/>
                      <w:szCs w:val="21"/>
                    </w:rPr>
                    <w:t>不可或缺的子行业。生物制药是近二十年兴起的，是以基因重组、单克隆技术为代表的新一代制药技术。与传统行业类似，生物制药产业也由研发、测试、上市销售三个阶段组成。但与传统化药产业由大型药企垄断有所不同，生物制药领域内的创业型企业借助技术基础不同形成的进入壁垒，异军突起，形成了以企业间联盟为主的独特产业格局。</w:t>
                  </w:r>
                </w:p>
                <w:p w14:paraId="3EBE901F" w14:textId="77777777" w:rsidR="00584FFE" w:rsidRPr="0058219B" w:rsidRDefault="00584FFE" w:rsidP="00584FFE">
                  <w:pPr>
                    <w:ind w:firstLineChars="200" w:firstLine="420"/>
                    <w:rPr>
                      <w:szCs w:val="21"/>
                    </w:rPr>
                  </w:pPr>
                  <w:r w:rsidRPr="0058219B">
                    <w:rPr>
                      <w:rFonts w:hint="eastAsia"/>
                      <w:szCs w:val="21"/>
                    </w:rPr>
                    <w:t>根据国家工信部发布的数据，</w:t>
                  </w:r>
                  <w:r w:rsidRPr="0058219B">
                    <w:rPr>
                      <w:szCs w:val="21"/>
                    </w:rPr>
                    <w:t>2016年1-9月医药工业规模以上企业，生物药品制造行业累计实现主营业务收入2354.91亿元，同比增长10.22%，较2015年同期</w:t>
                  </w:r>
                  <w:r w:rsidR="005F0285" w:rsidRPr="005F0285">
                    <w:rPr>
                      <w:rFonts w:hint="eastAsia"/>
                      <w:szCs w:val="21"/>
                    </w:rPr>
                    <w:t>的同比增长率</w:t>
                  </w:r>
                  <w:r w:rsidRPr="0058219B">
                    <w:rPr>
                      <w:szCs w:val="21"/>
                    </w:rPr>
                    <w:t>（9.84%）略有增长；累计实现利润总额292.60亿元，同比增长6.13%，较2015年同期</w:t>
                  </w:r>
                  <w:r w:rsidR="005F0285" w:rsidRPr="005F0285">
                    <w:rPr>
                      <w:rFonts w:hint="eastAsia"/>
                      <w:szCs w:val="21"/>
                    </w:rPr>
                    <w:t>的同比增长率</w:t>
                  </w:r>
                  <w:r w:rsidRPr="0058219B">
                    <w:rPr>
                      <w:szCs w:val="21"/>
                    </w:rPr>
                    <w:t>（17.89%）有较明显的下降。</w:t>
                  </w:r>
                </w:p>
                <w:p w14:paraId="2FABBD1F" w14:textId="77777777" w:rsidR="0058219B" w:rsidRDefault="0058219B" w:rsidP="00584FFE">
                  <w:pPr>
                    <w:ind w:firstLineChars="200" w:firstLine="420"/>
                    <w:rPr>
                      <w:color w:val="FF0000"/>
                      <w:szCs w:val="21"/>
                    </w:rPr>
                  </w:pPr>
                </w:p>
                <w:p w14:paraId="3CE24621" w14:textId="77777777" w:rsidR="00C13A4C" w:rsidRDefault="00C13A4C" w:rsidP="0058219B">
                  <w:pPr>
                    <w:jc w:val="center"/>
                    <w:rPr>
                      <w:b/>
                      <w:szCs w:val="21"/>
                    </w:rPr>
                  </w:pPr>
                </w:p>
                <w:p w14:paraId="4FA93601" w14:textId="77777777" w:rsidR="00C13A4C" w:rsidRDefault="00C13A4C" w:rsidP="0058219B">
                  <w:pPr>
                    <w:jc w:val="center"/>
                    <w:rPr>
                      <w:b/>
                      <w:szCs w:val="21"/>
                    </w:rPr>
                  </w:pPr>
                </w:p>
                <w:p w14:paraId="2989B249" w14:textId="77777777" w:rsidR="00C13A4C" w:rsidRDefault="00C13A4C" w:rsidP="0058219B">
                  <w:pPr>
                    <w:jc w:val="center"/>
                    <w:rPr>
                      <w:b/>
                      <w:szCs w:val="21"/>
                    </w:rPr>
                  </w:pPr>
                </w:p>
                <w:p w14:paraId="22895FE8" w14:textId="77777777" w:rsidR="00C13A4C" w:rsidRDefault="00C13A4C" w:rsidP="0058219B">
                  <w:pPr>
                    <w:jc w:val="center"/>
                    <w:rPr>
                      <w:b/>
                      <w:szCs w:val="21"/>
                    </w:rPr>
                  </w:pPr>
                </w:p>
                <w:p w14:paraId="0B310267" w14:textId="77777777" w:rsidR="00C13A4C" w:rsidRDefault="00C13A4C" w:rsidP="0058219B">
                  <w:pPr>
                    <w:jc w:val="center"/>
                    <w:rPr>
                      <w:b/>
                      <w:szCs w:val="21"/>
                    </w:rPr>
                  </w:pPr>
                </w:p>
                <w:p w14:paraId="7235E8F4" w14:textId="77777777" w:rsidR="00C13A4C" w:rsidRDefault="00C13A4C" w:rsidP="0058219B">
                  <w:pPr>
                    <w:jc w:val="center"/>
                    <w:rPr>
                      <w:b/>
                      <w:szCs w:val="21"/>
                    </w:rPr>
                  </w:pPr>
                </w:p>
                <w:p w14:paraId="1936DA0B" w14:textId="77777777" w:rsidR="00C13A4C" w:rsidRDefault="00C13A4C" w:rsidP="0058219B">
                  <w:pPr>
                    <w:jc w:val="center"/>
                    <w:rPr>
                      <w:b/>
                      <w:szCs w:val="21"/>
                    </w:rPr>
                  </w:pPr>
                </w:p>
                <w:p w14:paraId="6A830927" w14:textId="77777777" w:rsidR="0058219B" w:rsidRDefault="0058219B" w:rsidP="0058219B">
                  <w:pPr>
                    <w:jc w:val="center"/>
                    <w:rPr>
                      <w:b/>
                      <w:szCs w:val="21"/>
                    </w:rPr>
                  </w:pPr>
                  <w:r w:rsidRPr="0058219B">
                    <w:rPr>
                      <w:rFonts w:hint="eastAsia"/>
                      <w:b/>
                      <w:szCs w:val="21"/>
                    </w:rPr>
                    <w:lastRenderedPageBreak/>
                    <w:t>生物药品</w:t>
                  </w:r>
                  <w:r w:rsidRPr="004930FE">
                    <w:rPr>
                      <w:rFonts w:hint="eastAsia"/>
                      <w:b/>
                      <w:szCs w:val="21"/>
                    </w:rPr>
                    <w:t>制造行业</w:t>
                  </w:r>
                  <w:r>
                    <w:rPr>
                      <w:rFonts w:hint="eastAsia"/>
                      <w:b/>
                      <w:szCs w:val="21"/>
                    </w:rPr>
                    <w:t>近三年</w:t>
                  </w:r>
                  <w:r w:rsidRPr="004930FE">
                    <w:rPr>
                      <w:rFonts w:hint="eastAsia"/>
                      <w:b/>
                      <w:szCs w:val="21"/>
                    </w:rPr>
                    <w:t>增长情况</w:t>
                  </w:r>
                </w:p>
                <w:p w14:paraId="51376671" w14:textId="0BFF2926" w:rsidR="0058219B" w:rsidRPr="0058219B" w:rsidRDefault="00DA0E66" w:rsidP="00DA0E66">
                  <w:pPr>
                    <w:ind w:firstLineChars="200" w:firstLine="420"/>
                    <w:rPr>
                      <w:color w:val="FF0000"/>
                      <w:szCs w:val="21"/>
                    </w:rPr>
                  </w:pPr>
                  <w:r>
                    <w:rPr>
                      <w:noProof/>
                      <w:color w:val="FF0000"/>
                      <w:szCs w:val="21"/>
                    </w:rPr>
                    <w:drawing>
                      <wp:inline distT="0" distB="0" distL="0" distR="0" wp14:anchorId="626869BC" wp14:editId="10ABF808">
                        <wp:extent cx="4848225" cy="2867229"/>
                        <wp:effectExtent l="0" t="0" r="0" b="9525"/>
                        <wp:docPr id="18" name="图片 18" descr="C:\Users\jswz\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swz\Desktop\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9590" cy="2868036"/>
                                </a:xfrm>
                                <a:prstGeom prst="rect">
                                  <a:avLst/>
                                </a:prstGeom>
                                <a:noFill/>
                                <a:ln>
                                  <a:noFill/>
                                </a:ln>
                              </pic:spPr>
                            </pic:pic>
                          </a:graphicData>
                        </a:graphic>
                      </wp:inline>
                    </w:drawing>
                  </w:r>
                </w:p>
                <w:p w14:paraId="5561F05D" w14:textId="2726D4D3" w:rsidR="0058219B" w:rsidRDefault="00DA0E66" w:rsidP="00DA0E66">
                  <w:pPr>
                    <w:ind w:firstLineChars="200" w:firstLine="420"/>
                    <w:rPr>
                      <w:color w:val="FF0000"/>
                      <w:szCs w:val="21"/>
                    </w:rPr>
                  </w:pPr>
                  <w:r>
                    <w:rPr>
                      <w:noProof/>
                      <w:color w:val="FF0000"/>
                      <w:szCs w:val="21"/>
                    </w:rPr>
                    <w:drawing>
                      <wp:inline distT="0" distB="0" distL="0" distR="0" wp14:anchorId="6396D028" wp14:editId="1CDB8EA3">
                        <wp:extent cx="4848225" cy="2862101"/>
                        <wp:effectExtent l="0" t="0" r="0" b="0"/>
                        <wp:docPr id="19" name="图片 19" descr="C:\Users\jswz\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swz\Desktop\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6031" cy="2866709"/>
                                </a:xfrm>
                                <a:prstGeom prst="rect">
                                  <a:avLst/>
                                </a:prstGeom>
                                <a:noFill/>
                                <a:ln>
                                  <a:noFill/>
                                </a:ln>
                              </pic:spPr>
                            </pic:pic>
                          </a:graphicData>
                        </a:graphic>
                      </wp:inline>
                    </w:drawing>
                  </w:r>
                </w:p>
                <w:p w14:paraId="294F0E88" w14:textId="77777777" w:rsidR="0058219B" w:rsidRPr="004930FE" w:rsidRDefault="0058219B" w:rsidP="0058219B">
                  <w:pPr>
                    <w:jc w:val="center"/>
                    <w:rPr>
                      <w:szCs w:val="21"/>
                    </w:rPr>
                  </w:pPr>
                  <w:r w:rsidRPr="004930FE">
                    <w:rPr>
                      <w:rFonts w:hint="eastAsia"/>
                      <w:szCs w:val="21"/>
                    </w:rPr>
                    <w:t>（原始数据来源：国家工信部）</w:t>
                  </w:r>
                </w:p>
                <w:p w14:paraId="58ED3CB7" w14:textId="77777777" w:rsidR="00584FFE" w:rsidRPr="00584FFE" w:rsidRDefault="00584FFE" w:rsidP="00584FFE">
                  <w:pPr>
                    <w:ind w:firstLineChars="200" w:firstLine="422"/>
                    <w:rPr>
                      <w:b/>
                      <w:szCs w:val="21"/>
                    </w:rPr>
                  </w:pPr>
                  <w:r w:rsidRPr="00584FFE">
                    <w:rPr>
                      <w:b/>
                      <w:szCs w:val="21"/>
                    </w:rPr>
                    <w:t>B、市场竞争情况</w:t>
                  </w:r>
                </w:p>
                <w:p w14:paraId="203F12FF" w14:textId="77777777" w:rsidR="00584FFE" w:rsidRPr="00584FFE" w:rsidRDefault="00584FFE" w:rsidP="00584FFE">
                  <w:pPr>
                    <w:ind w:firstLineChars="200" w:firstLine="420"/>
                    <w:rPr>
                      <w:szCs w:val="21"/>
                    </w:rPr>
                  </w:pPr>
                  <w:r w:rsidRPr="00584FFE">
                    <w:rPr>
                      <w:rFonts w:hint="eastAsia"/>
                      <w:szCs w:val="21"/>
                    </w:rPr>
                    <w:t>国内的生物制药行业虽然规模较小，集中度较低，但已形成较完整的产业链。上游的研发环节聚集了一批中小型企业，主要为其他大型药企提供研发服务。在生产环节，国内生物制药企业的生产能力在“十二五”期间取得长足发展，但结构不均衡，出现低端药物产能过剩，高端药物产能不足的现象。</w:t>
                  </w:r>
                </w:p>
                <w:p w14:paraId="2EC8844C" w14:textId="77777777" w:rsidR="00584FFE" w:rsidRPr="00584FFE" w:rsidRDefault="00584FFE" w:rsidP="00584FFE">
                  <w:pPr>
                    <w:ind w:firstLineChars="200" w:firstLine="420"/>
                    <w:rPr>
                      <w:szCs w:val="21"/>
                    </w:rPr>
                  </w:pPr>
                  <w:r w:rsidRPr="00584FFE">
                    <w:rPr>
                      <w:rFonts w:hint="eastAsia"/>
                      <w:szCs w:val="21"/>
                    </w:rPr>
                    <w:t>从目前国内生物制药行业的发展状况来看，产品仍以仿制药和原料药为主，自主研发能力薄弱，研发投入不足，竞争激烈。而高端生物仿制药和医药研发承包商（</w:t>
                  </w:r>
                  <w:r w:rsidRPr="00584FFE">
                    <w:rPr>
                      <w:szCs w:val="21"/>
                    </w:rPr>
                    <w:t>CRO）是最有希望在短期内取得关键性突破的环节。与世界先进国家的生物医药产业相比,我国生物医药产业还处于比较落后的状态,不过国家和地方政府都在不断加大对该产业的发展力度,从政策和资金等各方面不断加大投入。当前,我国已将生物制药作为经济发展的重点建设行业和高新技术的支柱产业来发展，中国生物制药产业未来充满希望。</w:t>
                  </w:r>
                </w:p>
                <w:p w14:paraId="5D883245" w14:textId="77777777" w:rsidR="00584FFE" w:rsidRPr="00584FFE" w:rsidRDefault="00584FFE" w:rsidP="00584FFE">
                  <w:pPr>
                    <w:ind w:firstLineChars="200" w:firstLine="422"/>
                    <w:rPr>
                      <w:b/>
                      <w:szCs w:val="21"/>
                    </w:rPr>
                  </w:pPr>
                  <w:r w:rsidRPr="00584FFE">
                    <w:rPr>
                      <w:rFonts w:hint="eastAsia"/>
                      <w:b/>
                      <w:szCs w:val="21"/>
                    </w:rPr>
                    <w:t>公司地位及竞争优劣势：</w:t>
                  </w:r>
                </w:p>
                <w:p w14:paraId="4CFD7907" w14:textId="77777777" w:rsidR="00584FFE" w:rsidRPr="00584FFE" w:rsidRDefault="00584FFE" w:rsidP="00584FFE">
                  <w:pPr>
                    <w:ind w:firstLineChars="200" w:firstLine="420"/>
                    <w:rPr>
                      <w:szCs w:val="21"/>
                    </w:rPr>
                  </w:pPr>
                  <w:r w:rsidRPr="00584FFE">
                    <w:rPr>
                      <w:rFonts w:hint="eastAsia"/>
                      <w:szCs w:val="21"/>
                    </w:rPr>
                    <w:t>江苏吴中医药集团有限公司是国家火炬计划吴中医药产业基地的龙头骨干企业，是江苏省医药行业协会理事单位。</w:t>
                  </w:r>
                  <w:r w:rsidRPr="00584FFE">
                    <w:rPr>
                      <w:szCs w:val="21"/>
                    </w:rPr>
                    <w:t>2016年，吴中医药位列中国化学制药工业综合实力百强。</w:t>
                  </w:r>
                </w:p>
                <w:p w14:paraId="3318D3F7" w14:textId="77777777" w:rsidR="00584FFE" w:rsidRPr="00584FFE" w:rsidRDefault="00584FFE" w:rsidP="006E752A">
                  <w:pPr>
                    <w:ind w:firstLineChars="200" w:firstLine="422"/>
                    <w:rPr>
                      <w:szCs w:val="21"/>
                    </w:rPr>
                  </w:pPr>
                  <w:r w:rsidRPr="006E752A">
                    <w:rPr>
                      <w:rFonts w:hint="eastAsia"/>
                      <w:b/>
                      <w:szCs w:val="21"/>
                    </w:rPr>
                    <w:lastRenderedPageBreak/>
                    <w:t>优势：</w:t>
                  </w:r>
                  <w:r w:rsidRPr="005E33FC">
                    <w:rPr>
                      <w:rFonts w:hint="eastAsia"/>
                      <w:szCs w:val="21"/>
                    </w:rPr>
                    <w:t>吴中医药</w:t>
                  </w:r>
                  <w:r w:rsidR="00831AEA" w:rsidRPr="005E33FC">
                    <w:rPr>
                      <w:rFonts w:hint="eastAsia"/>
                      <w:szCs w:val="21"/>
                    </w:rPr>
                    <w:t>目前拥有三个药品生产基地（一家化学制剂、一家生物制剂、一家化学原料药）、一家专业医药销售公司和两家专业医药研究所，</w:t>
                  </w:r>
                  <w:r w:rsidRPr="005E33FC">
                    <w:rPr>
                      <w:rFonts w:hint="eastAsia"/>
                      <w:szCs w:val="21"/>
                    </w:rPr>
                    <w:t>已经建成涵盖基因药物、化学药物与现代中药，集研发、生产和销售为一体的完整产业链</w:t>
                  </w:r>
                  <w:r w:rsidR="00831AEA" w:rsidRPr="005E33FC">
                    <w:rPr>
                      <w:rFonts w:hint="eastAsia"/>
                      <w:szCs w:val="21"/>
                    </w:rPr>
                    <w:t>。</w:t>
                  </w:r>
                  <w:r w:rsidRPr="005E33FC">
                    <w:rPr>
                      <w:rFonts w:hint="eastAsia"/>
                      <w:szCs w:val="21"/>
                    </w:rPr>
                    <w:t>生产线覆盖小针剂、粉针剂、大容量注射剂、片剂、胶囊剂、口服溶液剂、滴丸剂等大部分剂型，并逐步打造出独特的核心产品群和核心研发团队</w:t>
                  </w:r>
                  <w:r w:rsidR="00777596" w:rsidRPr="005E33FC">
                    <w:rPr>
                      <w:rFonts w:hint="eastAsia"/>
                      <w:szCs w:val="21"/>
                    </w:rPr>
                    <w:t>。</w:t>
                  </w:r>
                  <w:r w:rsidR="00831AEA" w:rsidRPr="005E33FC">
                    <w:rPr>
                      <w:rFonts w:hint="eastAsia"/>
                      <w:szCs w:val="21"/>
                    </w:rPr>
                    <w:t>此外，通过内培外引、激励约束，根据市场竞争情况主动调整销售队伍，公司的销售团队</w:t>
                  </w:r>
                  <w:r w:rsidR="00777596" w:rsidRPr="005E33FC">
                    <w:rPr>
                      <w:rFonts w:hint="eastAsia"/>
                      <w:szCs w:val="21"/>
                    </w:rPr>
                    <w:t>持续发展壮大</w:t>
                  </w:r>
                  <w:r w:rsidRPr="005E33FC">
                    <w:rPr>
                      <w:rFonts w:hint="eastAsia"/>
                      <w:szCs w:val="21"/>
                    </w:rPr>
                    <w:t>。同</w:t>
                  </w:r>
                  <w:r w:rsidRPr="00584FFE">
                    <w:rPr>
                      <w:rFonts w:hint="eastAsia"/>
                      <w:szCs w:val="21"/>
                    </w:rPr>
                    <w:t>时，吴中医药还</w:t>
                  </w:r>
                  <w:r w:rsidR="00831AEA">
                    <w:rPr>
                      <w:rFonts w:hint="eastAsia"/>
                      <w:szCs w:val="21"/>
                    </w:rPr>
                    <w:t>拥有</w:t>
                  </w:r>
                  <w:r w:rsidRPr="00584FFE">
                    <w:rPr>
                      <w:rFonts w:hint="eastAsia"/>
                      <w:szCs w:val="21"/>
                    </w:rPr>
                    <w:t>国家一类生物新药</w:t>
                  </w:r>
                  <w:r w:rsidR="0069202F">
                    <w:rPr>
                      <w:rFonts w:hint="eastAsia"/>
                      <w:szCs w:val="21"/>
                    </w:rPr>
                    <w:t>内皮抑素，目前三期临床试验已揭盲</w:t>
                  </w:r>
                  <w:r w:rsidR="00BC3A94">
                    <w:rPr>
                      <w:rFonts w:hint="eastAsia"/>
                      <w:szCs w:val="21"/>
                    </w:rPr>
                    <w:t>成功，市场前景广阔。此外，公司</w:t>
                  </w:r>
                  <w:r w:rsidRPr="00584FFE">
                    <w:rPr>
                      <w:szCs w:val="21"/>
                    </w:rPr>
                    <w:t>2015</w:t>
                  </w:r>
                  <w:r w:rsidR="00BC3A94">
                    <w:rPr>
                      <w:szCs w:val="21"/>
                    </w:rPr>
                    <w:t>年度</w:t>
                  </w:r>
                  <w:r w:rsidR="00BC3A94">
                    <w:rPr>
                      <w:rFonts w:hint="eastAsia"/>
                      <w:szCs w:val="21"/>
                    </w:rPr>
                    <w:t>通过非公开发行</w:t>
                  </w:r>
                  <w:r w:rsidRPr="00584FFE">
                    <w:rPr>
                      <w:szCs w:val="21"/>
                    </w:rPr>
                    <w:t>募集获得</w:t>
                  </w:r>
                  <w:r w:rsidR="00BC3A94">
                    <w:rPr>
                      <w:rFonts w:hint="eastAsia"/>
                      <w:szCs w:val="21"/>
                    </w:rPr>
                    <w:t>的</w:t>
                  </w:r>
                  <w:r w:rsidRPr="00584FFE">
                    <w:rPr>
                      <w:szCs w:val="21"/>
                    </w:rPr>
                    <w:t>5.14亿元资金，正在陆续投入研、产、销环节。</w:t>
                  </w:r>
                  <w:r w:rsidR="00BA4413" w:rsidRPr="00BA4413">
                    <w:rPr>
                      <w:rFonts w:hint="eastAsia"/>
                      <w:szCs w:val="21"/>
                    </w:rPr>
                    <w:t>根据国家人力资源和社会保障部</w:t>
                  </w:r>
                  <w:r w:rsidR="00BA4413" w:rsidRPr="00BA4413">
                    <w:rPr>
                      <w:szCs w:val="21"/>
                    </w:rPr>
                    <w:t>2017年2月21日颁布的《关于印发〈国家基本医疗保险、工伤保险和生育保险药品目录(2017年版)〉的通知》【人社部发〔2017〕15号】，医药集团</w:t>
                  </w:r>
                  <w:r w:rsidR="00BA4413" w:rsidRPr="00BA4413">
                    <w:rPr>
                      <w:rFonts w:hint="eastAsia"/>
                      <w:szCs w:val="21"/>
                    </w:rPr>
                    <w:t>独家品种</w:t>
                  </w:r>
                  <w:r w:rsidR="00BA4413">
                    <w:rPr>
                      <w:rFonts w:hint="eastAsia"/>
                      <w:szCs w:val="21"/>
                    </w:rPr>
                    <w:t>“</w:t>
                  </w:r>
                  <w:r w:rsidR="00BA4413" w:rsidRPr="00BA4413">
                    <w:rPr>
                      <w:rFonts w:hint="eastAsia"/>
                      <w:szCs w:val="21"/>
                    </w:rPr>
                    <w:t>连芩珍珠滴丸</w:t>
                  </w:r>
                  <w:r w:rsidR="00BA4413">
                    <w:rPr>
                      <w:rFonts w:hint="eastAsia"/>
                      <w:szCs w:val="21"/>
                    </w:rPr>
                    <w:t>”</w:t>
                  </w:r>
                  <w:r w:rsidR="00BA4413" w:rsidRPr="00BA4413">
                    <w:rPr>
                      <w:szCs w:val="21"/>
                    </w:rPr>
                    <w:t>入选了《国家基本医疗保险、工伤保险和生育保险药品目录（2017年版）》</w:t>
                  </w:r>
                  <w:r w:rsidR="00BA4413">
                    <w:rPr>
                      <w:rFonts w:hint="eastAsia"/>
                      <w:szCs w:val="21"/>
                    </w:rPr>
                    <w:t>，这将进一步提升</w:t>
                  </w:r>
                  <w:r w:rsidR="00BA4413" w:rsidRPr="00BA4413">
                    <w:rPr>
                      <w:rFonts w:hint="eastAsia"/>
                      <w:szCs w:val="21"/>
                    </w:rPr>
                    <w:t>连芩珍珠滴丸</w:t>
                  </w:r>
                  <w:r w:rsidR="00BA4413">
                    <w:rPr>
                      <w:rFonts w:hint="eastAsia"/>
                      <w:szCs w:val="21"/>
                    </w:rPr>
                    <w:t>的销量和销售收入。</w:t>
                  </w:r>
                  <w:r w:rsidRPr="00584FFE">
                    <w:rPr>
                      <w:szCs w:val="21"/>
                    </w:rPr>
                    <w:t>总体而言，吴中医药在生产工艺、销售布局、硬件装备和资金状况都处于行业中上水平，整体上已经基本具备了在</w:t>
                  </w:r>
                  <w:r w:rsidRPr="00584FFE">
                    <w:rPr>
                      <w:rFonts w:hint="eastAsia"/>
                      <w:szCs w:val="21"/>
                    </w:rPr>
                    <w:t>行业加速盘整中的生存资本。</w:t>
                  </w:r>
                </w:p>
                <w:p w14:paraId="5A887D13" w14:textId="77777777" w:rsidR="00D074C7" w:rsidRDefault="00584FFE" w:rsidP="006E752A">
                  <w:pPr>
                    <w:ind w:firstLineChars="200" w:firstLine="422"/>
                    <w:rPr>
                      <w:szCs w:val="21"/>
                    </w:rPr>
                  </w:pPr>
                  <w:r w:rsidRPr="006E752A">
                    <w:rPr>
                      <w:rFonts w:hint="eastAsia"/>
                      <w:b/>
                      <w:szCs w:val="21"/>
                    </w:rPr>
                    <w:t>劣势：</w:t>
                  </w:r>
                  <w:r w:rsidRPr="00584FFE">
                    <w:rPr>
                      <w:rFonts w:hint="eastAsia"/>
                      <w:szCs w:val="21"/>
                    </w:rPr>
                    <w:t>面对当前的行业政策巨变，特别是药审等研发相关政策的大幅调整，吴中医药的研发效率有所放缓。此外，以“两票制”为代表的医药流通行业新政策的出台，也对公司的营销策略提出了新的挑战。当前，吴中医药正通过一系列的举措，如生产工艺和产品质量提升、内部管控工作强化、销售模式和销售渠道拓展等来</w:t>
                  </w:r>
                  <w:r w:rsidR="006202B0">
                    <w:rPr>
                      <w:rFonts w:hint="eastAsia"/>
                      <w:szCs w:val="21"/>
                    </w:rPr>
                    <w:t>应对</w:t>
                  </w:r>
                  <w:r w:rsidRPr="00584FFE">
                    <w:rPr>
                      <w:rFonts w:hint="eastAsia"/>
                      <w:szCs w:val="21"/>
                    </w:rPr>
                    <w:t>上述影响</w:t>
                  </w:r>
                  <w:r w:rsidR="008E6248">
                    <w:rPr>
                      <w:rFonts w:hint="eastAsia"/>
                      <w:szCs w:val="21"/>
                    </w:rPr>
                    <w:t>。</w:t>
                  </w:r>
                </w:p>
              </w:sdtContent>
            </w:sdt>
            <w:p w14:paraId="413333A5" w14:textId="77777777" w:rsidR="00D074C7" w:rsidRDefault="00166E2B"/>
          </w:sdtContent>
        </w:sdt>
      </w:sdtContent>
    </w:sdt>
    <w:sdt>
      <w:sdtPr>
        <w:rPr>
          <w:rFonts w:hint="eastAsia"/>
          <w:bCs w:val="0"/>
          <w:szCs w:val="21"/>
        </w:rPr>
        <w:alias w:val="模块:主要药（产）品基本情况"/>
        <w:tag w:val="_SEC_4e38ac15dca842818fb2cc7e7816d982"/>
        <w:id w:val="211703904"/>
        <w:lock w:val="sdtLocked"/>
        <w:placeholder>
          <w:docPart w:val="GBC22222222222222222222222222222"/>
        </w:placeholder>
      </w:sdtPr>
      <w:sdtEndPr/>
      <w:sdtContent>
        <w:p w14:paraId="64511070" w14:textId="77777777" w:rsidR="00D41A43" w:rsidRDefault="00D41A43" w:rsidP="00C56143">
          <w:pPr>
            <w:pStyle w:val="6"/>
            <w:rPr>
              <w:bCs w:val="0"/>
              <w:szCs w:val="21"/>
            </w:rPr>
            <w:sectPr w:rsidR="00D41A43" w:rsidSect="007C3A1E">
              <w:pgSz w:w="11906" w:h="16838"/>
              <w:pgMar w:top="1525" w:right="1276" w:bottom="1440" w:left="1797" w:header="856" w:footer="992" w:gutter="0"/>
              <w:cols w:space="425"/>
              <w:docGrid w:linePitch="312"/>
            </w:sectPr>
          </w:pPr>
        </w:p>
        <w:p w14:paraId="14F08E2E" w14:textId="77777777" w:rsidR="00D074C7" w:rsidRDefault="00A86B79">
          <w:pPr>
            <w:pStyle w:val="6"/>
            <w:numPr>
              <w:ilvl w:val="0"/>
              <w:numId w:val="123"/>
            </w:numPr>
            <w:rPr>
              <w:bCs w:val="0"/>
              <w:szCs w:val="21"/>
            </w:rPr>
          </w:pPr>
          <w:r>
            <w:rPr>
              <w:rFonts w:hint="eastAsia"/>
              <w:bCs w:val="0"/>
              <w:szCs w:val="21"/>
            </w:rPr>
            <w:lastRenderedPageBreak/>
            <w:t>主要药（产）品</w:t>
          </w:r>
          <w:r>
            <w:rPr>
              <w:rFonts w:hint="eastAsia"/>
            </w:rPr>
            <w:t>基本</w:t>
          </w:r>
          <w:r>
            <w:rPr>
              <w:rFonts w:hint="eastAsia"/>
              <w:bCs w:val="0"/>
              <w:szCs w:val="21"/>
            </w:rPr>
            <w:t>情况</w:t>
          </w:r>
        </w:p>
      </w:sdtContent>
    </w:sdt>
    <w:p w14:paraId="6B8B26FE" w14:textId="77777777" w:rsidR="00D074C7" w:rsidRDefault="00166E2B">
      <w:pPr>
        <w:rPr>
          <w:szCs w:val="21"/>
        </w:rPr>
      </w:pPr>
      <w:sdt>
        <w:sdtPr>
          <w:rPr>
            <w:szCs w:val="21"/>
          </w:rPr>
          <w:alias w:val="是否适用：主要药（产）品基本情况[双击切换]"/>
          <w:tag w:val="_GBC_c11fd5a9927e42da9ea465ea23d12dfc"/>
          <w:id w:val="-473910136"/>
          <w:lock w:val="sdtContentLocked"/>
          <w:placeholder>
            <w:docPart w:val="GBC22222222222222222222222222222"/>
          </w:placeholder>
        </w:sdtPr>
        <w:sdtEndPr/>
        <w:sdtContent>
          <w:r w:rsidR="00A86B79">
            <w:rPr>
              <w:szCs w:val="21"/>
            </w:rPr>
            <w:fldChar w:fldCharType="begin"/>
          </w:r>
          <w:r w:rsidR="00E92DCB">
            <w:rPr>
              <w:szCs w:val="21"/>
            </w:rPr>
            <w:instrText xml:space="preserve"> MACROBUTTON  SnrToggleCheckbox √适用 </w:instrText>
          </w:r>
          <w:r w:rsidR="00A86B79">
            <w:rPr>
              <w:szCs w:val="21"/>
            </w:rPr>
            <w:fldChar w:fldCharType="end"/>
          </w:r>
          <w:r w:rsidR="00A86B79">
            <w:rPr>
              <w:szCs w:val="21"/>
            </w:rPr>
            <w:fldChar w:fldCharType="begin"/>
          </w:r>
          <w:r w:rsidR="00E92DCB">
            <w:rPr>
              <w:szCs w:val="21"/>
            </w:rPr>
            <w:instrText xml:space="preserve"> MACROBUTTON  SnrToggleCheckbox □不适用 </w:instrText>
          </w:r>
          <w:r w:rsidR="00A86B79">
            <w:rPr>
              <w:szCs w:val="21"/>
            </w:rPr>
            <w:fldChar w:fldCharType="end"/>
          </w:r>
        </w:sdtContent>
      </w:sdt>
    </w:p>
    <w:sdt>
      <w:sdtPr>
        <w:rPr>
          <w:rFonts w:ascii="宋体" w:hAnsi="宋体" w:cs="宋体"/>
          <w:b/>
          <w:bCs/>
          <w:kern w:val="0"/>
          <w:szCs w:val="21"/>
        </w:rPr>
        <w:alias w:val="模块:按细分行业划分的主要药（产）品基本情况"/>
        <w:tag w:val="_SEC_df26569661c84b5bb9f29d2be91608b7"/>
        <w:id w:val="-1235243631"/>
        <w:lock w:val="sdtLocked"/>
        <w:placeholder>
          <w:docPart w:val="GBC22222222222222222222222222222"/>
        </w:placeholder>
      </w:sdtPr>
      <w:sdtEndPr>
        <w:rPr>
          <w:b w:val="0"/>
          <w:bCs w:val="0"/>
          <w:szCs w:val="24"/>
        </w:rPr>
      </w:sdtEndPr>
      <w:sdtContent>
        <w:p w14:paraId="5463C586" w14:textId="77777777" w:rsidR="00D074C7" w:rsidRDefault="00D074C7">
          <w:pPr>
            <w:pStyle w:val="a9"/>
            <w:adjustRightInd w:val="0"/>
            <w:snapToGrid w:val="0"/>
            <w:ind w:firstLineChars="0" w:firstLine="0"/>
            <w:rPr>
              <w:b/>
              <w:bCs/>
              <w:szCs w:val="21"/>
            </w:rPr>
          </w:pPr>
        </w:p>
        <w:p w14:paraId="129D8B36" w14:textId="77777777" w:rsidR="00D074C7" w:rsidRDefault="00A86B79">
          <w:pPr>
            <w:pStyle w:val="a9"/>
            <w:adjustRightInd w:val="0"/>
            <w:snapToGrid w:val="0"/>
            <w:ind w:firstLineChars="0" w:firstLine="0"/>
            <w:rPr>
              <w:b/>
              <w:bCs/>
              <w:szCs w:val="21"/>
            </w:rPr>
          </w:pPr>
          <w:r>
            <w:rPr>
              <w:rFonts w:hint="eastAsia"/>
              <w:b/>
              <w:bCs/>
              <w:szCs w:val="21"/>
            </w:rPr>
            <w:t>按细分行业划分的主要药（产）品基本情况</w:t>
          </w:r>
        </w:p>
        <w:sdt>
          <w:sdtPr>
            <w:rPr>
              <w:rFonts w:hint="eastAsia"/>
              <w:szCs w:val="21"/>
            </w:rPr>
            <w:alias w:val="是否适用：按细分行业划分的主要药（产）品基本情况[双击切换]"/>
            <w:tag w:val="_GBC_0375d3af3f074c98923121370c714298"/>
            <w:id w:val="508038743"/>
            <w:lock w:val="sdtContentLocked"/>
            <w:placeholder>
              <w:docPart w:val="GBC22222222222222222222222222222"/>
            </w:placeholder>
          </w:sdtPr>
          <w:sdtEndPr>
            <w:rPr>
              <w:rFonts w:hint="default"/>
            </w:rPr>
          </w:sdtEndPr>
          <w:sdtContent>
            <w:p w14:paraId="40F24ED0" w14:textId="77777777" w:rsidR="00D074C7" w:rsidRDefault="00A86B79">
              <w:pPr>
                <w:rPr>
                  <w:szCs w:val="21"/>
                </w:rPr>
              </w:pPr>
              <w:r>
                <w:rPr>
                  <w:szCs w:val="21"/>
                </w:rPr>
                <w:fldChar w:fldCharType="begin"/>
              </w:r>
              <w:r w:rsidR="00D41A43">
                <w:rPr>
                  <w:szCs w:val="21"/>
                </w:rPr>
                <w:instrText xml:space="preserve"> MACROBUTTON  SnrToggleCheckbox √适用 </w:instrText>
              </w:r>
              <w:r>
                <w:rPr>
                  <w:szCs w:val="21"/>
                </w:rPr>
                <w:fldChar w:fldCharType="end"/>
              </w:r>
              <w:r>
                <w:rPr>
                  <w:szCs w:val="21"/>
                </w:rPr>
                <w:fldChar w:fldCharType="begin"/>
              </w:r>
              <w:r w:rsidR="00D41A43">
                <w:rPr>
                  <w:szCs w:val="21"/>
                </w:rPr>
                <w:instrText xml:space="preserve"> MACROBUTTON  SnrToggleCheckbox □不适用 </w:instrText>
              </w:r>
              <w:r>
                <w:rPr>
                  <w:szCs w:val="21"/>
                </w:rPr>
                <w:fldChar w:fldCharType="end"/>
              </w:r>
            </w:p>
          </w:sdtContent>
        </w:sdt>
        <w:sdt>
          <w:sdtPr>
            <w:rPr>
              <w:rFonts w:hint="eastAsia"/>
              <w:szCs w:val="21"/>
            </w:rPr>
            <w:alias w:val="按细分行业划分的主要药（产）品基本情况说明"/>
            <w:tag w:val="_GBC_51614464a7f74cdd88e3803c765d457e"/>
            <w:id w:val="1956984097"/>
            <w:lock w:val="sdtLocked"/>
            <w:placeholder>
              <w:docPart w:val="GBC22222222222222222222222222222"/>
            </w:placeholder>
          </w:sdtPr>
          <w:sdtEndPr/>
          <w:sdtContent>
            <w:p w14:paraId="2AC6643F" w14:textId="77777777" w:rsidR="00D41A43" w:rsidRDefault="00D41A43">
              <w:pPr>
                <w:rPr>
                  <w:szCs w:val="21"/>
                </w:rPr>
              </w:pP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559"/>
                <w:gridCol w:w="1559"/>
                <w:gridCol w:w="1701"/>
                <w:gridCol w:w="4536"/>
                <w:gridCol w:w="1701"/>
                <w:gridCol w:w="1417"/>
                <w:gridCol w:w="993"/>
              </w:tblGrid>
              <w:tr w:rsidR="000F795D" w:rsidRPr="00D41A43" w14:paraId="483B5E11" w14:textId="77777777" w:rsidTr="006375FC">
                <w:trPr>
                  <w:trHeight w:val="510"/>
                </w:trPr>
                <w:tc>
                  <w:tcPr>
                    <w:tcW w:w="866" w:type="dxa"/>
                    <w:shd w:val="clear" w:color="auto" w:fill="auto"/>
                    <w:vAlign w:val="center"/>
                    <w:hideMark/>
                  </w:tcPr>
                  <w:p w14:paraId="180080D5" w14:textId="77777777" w:rsidR="00D41A43" w:rsidRPr="00D41A43" w:rsidRDefault="00D41A43" w:rsidP="00D41A43">
                    <w:pPr>
                      <w:rPr>
                        <w:color w:val="000000"/>
                        <w:szCs w:val="21"/>
                      </w:rPr>
                    </w:pPr>
                    <w:r w:rsidRPr="00D41A43">
                      <w:rPr>
                        <w:rFonts w:hint="eastAsia"/>
                        <w:color w:val="000000"/>
                        <w:szCs w:val="21"/>
                      </w:rPr>
                      <w:t>主要细分行业</w:t>
                    </w:r>
                  </w:p>
                </w:tc>
                <w:tc>
                  <w:tcPr>
                    <w:tcW w:w="1559" w:type="dxa"/>
                    <w:shd w:val="clear" w:color="auto" w:fill="auto"/>
                    <w:vAlign w:val="center"/>
                    <w:hideMark/>
                  </w:tcPr>
                  <w:p w14:paraId="665B2AD7" w14:textId="77777777" w:rsidR="00D41A43" w:rsidRPr="00D41A43" w:rsidRDefault="00D41A43" w:rsidP="00D41A43">
                    <w:pPr>
                      <w:jc w:val="center"/>
                      <w:rPr>
                        <w:color w:val="000000"/>
                        <w:szCs w:val="21"/>
                      </w:rPr>
                    </w:pPr>
                    <w:r w:rsidRPr="00D41A43">
                      <w:rPr>
                        <w:rFonts w:hint="eastAsia"/>
                        <w:color w:val="000000"/>
                        <w:szCs w:val="21"/>
                      </w:rPr>
                      <w:t>药（产）品名称</w:t>
                    </w:r>
                  </w:p>
                </w:tc>
                <w:tc>
                  <w:tcPr>
                    <w:tcW w:w="1559" w:type="dxa"/>
                    <w:shd w:val="clear" w:color="auto" w:fill="auto"/>
                    <w:vAlign w:val="center"/>
                    <w:hideMark/>
                  </w:tcPr>
                  <w:p w14:paraId="5287748A" w14:textId="77777777" w:rsidR="00D41A43" w:rsidRPr="00D41A43" w:rsidRDefault="00D41A43" w:rsidP="00D41A43">
                    <w:pPr>
                      <w:jc w:val="center"/>
                      <w:rPr>
                        <w:color w:val="000000"/>
                        <w:szCs w:val="21"/>
                      </w:rPr>
                    </w:pPr>
                    <w:r w:rsidRPr="00D41A43">
                      <w:rPr>
                        <w:rFonts w:hint="eastAsia"/>
                        <w:color w:val="000000"/>
                        <w:szCs w:val="21"/>
                      </w:rPr>
                      <w:t>所属药（产）品注册分类</w:t>
                    </w:r>
                  </w:p>
                </w:tc>
                <w:tc>
                  <w:tcPr>
                    <w:tcW w:w="1701" w:type="dxa"/>
                    <w:shd w:val="clear" w:color="auto" w:fill="auto"/>
                    <w:vAlign w:val="center"/>
                    <w:hideMark/>
                  </w:tcPr>
                  <w:p w14:paraId="318EA455" w14:textId="77777777" w:rsidR="00D41A43" w:rsidRPr="00D41A43" w:rsidRDefault="00D41A43" w:rsidP="00D41A43">
                    <w:pPr>
                      <w:jc w:val="center"/>
                      <w:rPr>
                        <w:color w:val="000000"/>
                        <w:szCs w:val="21"/>
                      </w:rPr>
                    </w:pPr>
                    <w:r w:rsidRPr="00D41A43">
                      <w:rPr>
                        <w:rFonts w:hint="eastAsia"/>
                        <w:color w:val="000000"/>
                        <w:szCs w:val="21"/>
                      </w:rPr>
                      <w:t>是否属于报告期内推出的新药（产）品</w:t>
                    </w:r>
                  </w:p>
                </w:tc>
                <w:tc>
                  <w:tcPr>
                    <w:tcW w:w="4536" w:type="dxa"/>
                    <w:shd w:val="clear" w:color="auto" w:fill="auto"/>
                    <w:vAlign w:val="center"/>
                    <w:hideMark/>
                  </w:tcPr>
                  <w:p w14:paraId="48430E52" w14:textId="77777777" w:rsidR="00D41A43" w:rsidRPr="00D41A43" w:rsidRDefault="00D41A43" w:rsidP="00D41A43">
                    <w:pPr>
                      <w:jc w:val="center"/>
                      <w:rPr>
                        <w:color w:val="000000"/>
                        <w:szCs w:val="21"/>
                      </w:rPr>
                    </w:pPr>
                    <w:r w:rsidRPr="00D41A43">
                      <w:rPr>
                        <w:rFonts w:hint="eastAsia"/>
                        <w:color w:val="000000"/>
                        <w:szCs w:val="21"/>
                      </w:rPr>
                      <w:t>适应症/功能主治</w:t>
                    </w:r>
                  </w:p>
                </w:tc>
                <w:tc>
                  <w:tcPr>
                    <w:tcW w:w="1701" w:type="dxa"/>
                    <w:shd w:val="clear" w:color="auto" w:fill="auto"/>
                    <w:vAlign w:val="center"/>
                    <w:hideMark/>
                  </w:tcPr>
                  <w:p w14:paraId="4F893788" w14:textId="77777777" w:rsidR="00D41A43" w:rsidRPr="00D41A43" w:rsidRDefault="00D41A43" w:rsidP="00D41A43">
                    <w:pPr>
                      <w:jc w:val="center"/>
                      <w:rPr>
                        <w:color w:val="000000"/>
                        <w:szCs w:val="21"/>
                      </w:rPr>
                    </w:pPr>
                    <w:r w:rsidRPr="00D41A43">
                      <w:rPr>
                        <w:rFonts w:hint="eastAsia"/>
                        <w:color w:val="000000"/>
                        <w:szCs w:val="21"/>
                      </w:rPr>
                      <w:t>发明专利起止期限</w:t>
                    </w:r>
                  </w:p>
                </w:tc>
                <w:tc>
                  <w:tcPr>
                    <w:tcW w:w="1417" w:type="dxa"/>
                    <w:shd w:val="clear" w:color="auto" w:fill="auto"/>
                    <w:vAlign w:val="center"/>
                    <w:hideMark/>
                  </w:tcPr>
                  <w:p w14:paraId="5E242AC8" w14:textId="77777777" w:rsidR="00D41A43" w:rsidRPr="00D41A43" w:rsidRDefault="00D41A43" w:rsidP="00D41A43">
                    <w:pPr>
                      <w:jc w:val="center"/>
                      <w:rPr>
                        <w:color w:val="000000"/>
                        <w:szCs w:val="21"/>
                      </w:rPr>
                    </w:pPr>
                    <w:r w:rsidRPr="00D41A43">
                      <w:rPr>
                        <w:rFonts w:hint="eastAsia"/>
                        <w:color w:val="000000"/>
                        <w:szCs w:val="21"/>
                      </w:rPr>
                      <w:t>是否中药保护品种</w:t>
                    </w:r>
                  </w:p>
                </w:tc>
                <w:tc>
                  <w:tcPr>
                    <w:tcW w:w="993" w:type="dxa"/>
                    <w:shd w:val="clear" w:color="auto" w:fill="auto"/>
                    <w:vAlign w:val="center"/>
                    <w:hideMark/>
                  </w:tcPr>
                  <w:p w14:paraId="2C8A1459" w14:textId="77777777" w:rsidR="00D41A43" w:rsidRPr="00D41A43" w:rsidRDefault="00D41A43" w:rsidP="00D41A43">
                    <w:pPr>
                      <w:jc w:val="center"/>
                      <w:rPr>
                        <w:color w:val="000000"/>
                        <w:szCs w:val="21"/>
                      </w:rPr>
                    </w:pPr>
                    <w:r w:rsidRPr="00D41A43">
                      <w:rPr>
                        <w:rFonts w:hint="eastAsia"/>
                        <w:color w:val="000000"/>
                        <w:szCs w:val="21"/>
                      </w:rPr>
                      <w:t>是否处方药</w:t>
                    </w:r>
                  </w:p>
                </w:tc>
              </w:tr>
              <w:tr w:rsidR="000F795D" w:rsidRPr="00D41A43" w14:paraId="58BB8DEA" w14:textId="77777777" w:rsidTr="006375FC">
                <w:trPr>
                  <w:trHeight w:val="2871"/>
                </w:trPr>
                <w:tc>
                  <w:tcPr>
                    <w:tcW w:w="866" w:type="dxa"/>
                    <w:shd w:val="clear" w:color="auto" w:fill="auto"/>
                    <w:vAlign w:val="center"/>
                    <w:hideMark/>
                  </w:tcPr>
                  <w:p w14:paraId="289493CF" w14:textId="77777777" w:rsidR="00D41A43" w:rsidRPr="00D41A43" w:rsidRDefault="00D41A43" w:rsidP="00D41A43">
                    <w:pPr>
                      <w:jc w:val="center"/>
                      <w:rPr>
                        <w:szCs w:val="21"/>
                      </w:rPr>
                    </w:pPr>
                    <w:r w:rsidRPr="00D41A43">
                      <w:rPr>
                        <w:rFonts w:hint="eastAsia"/>
                        <w:szCs w:val="21"/>
                      </w:rPr>
                      <w:t>化学制剂药</w:t>
                    </w:r>
                  </w:p>
                </w:tc>
                <w:tc>
                  <w:tcPr>
                    <w:tcW w:w="1559" w:type="dxa"/>
                    <w:shd w:val="clear" w:color="auto" w:fill="auto"/>
                    <w:vAlign w:val="center"/>
                    <w:hideMark/>
                  </w:tcPr>
                  <w:p w14:paraId="66F739AC" w14:textId="77777777" w:rsidR="00D41A43" w:rsidRPr="00D41A43" w:rsidRDefault="00D41A43" w:rsidP="00D41A43">
                    <w:pPr>
                      <w:jc w:val="both"/>
                      <w:rPr>
                        <w:szCs w:val="21"/>
                      </w:rPr>
                    </w:pPr>
                    <w:r w:rsidRPr="00D41A43">
                      <w:rPr>
                        <w:rFonts w:hint="eastAsia"/>
                        <w:szCs w:val="21"/>
                      </w:rPr>
                      <w:t>匹多莫德口服溶液</w:t>
                    </w:r>
                  </w:p>
                </w:tc>
                <w:tc>
                  <w:tcPr>
                    <w:tcW w:w="1559" w:type="dxa"/>
                    <w:shd w:val="clear" w:color="auto" w:fill="auto"/>
                    <w:vAlign w:val="center"/>
                    <w:hideMark/>
                  </w:tcPr>
                  <w:p w14:paraId="356C74A5" w14:textId="77777777" w:rsidR="00D41A43" w:rsidRPr="00D41A43" w:rsidRDefault="00D41A43" w:rsidP="00D41A43">
                    <w:pPr>
                      <w:jc w:val="both"/>
                      <w:rPr>
                        <w:szCs w:val="21"/>
                      </w:rPr>
                    </w:pPr>
                    <w:r w:rsidRPr="00D41A43">
                      <w:rPr>
                        <w:rFonts w:hint="eastAsia"/>
                        <w:szCs w:val="21"/>
                      </w:rPr>
                      <w:t>化药四类</w:t>
                    </w:r>
                  </w:p>
                </w:tc>
                <w:tc>
                  <w:tcPr>
                    <w:tcW w:w="1701" w:type="dxa"/>
                    <w:shd w:val="clear" w:color="auto" w:fill="auto"/>
                    <w:vAlign w:val="center"/>
                    <w:hideMark/>
                  </w:tcPr>
                  <w:p w14:paraId="1CC3ACC5" w14:textId="77777777" w:rsidR="00D41A43" w:rsidRPr="00D41A43" w:rsidRDefault="00D41A43" w:rsidP="00C13A4C">
                    <w:pPr>
                      <w:jc w:val="center"/>
                      <w:rPr>
                        <w:szCs w:val="21"/>
                      </w:rPr>
                    </w:pPr>
                    <w:r w:rsidRPr="00D41A43">
                      <w:rPr>
                        <w:rFonts w:hint="eastAsia"/>
                        <w:szCs w:val="21"/>
                      </w:rPr>
                      <w:t>否</w:t>
                    </w:r>
                  </w:p>
                </w:tc>
                <w:tc>
                  <w:tcPr>
                    <w:tcW w:w="4536" w:type="dxa"/>
                    <w:shd w:val="clear" w:color="auto" w:fill="auto"/>
                    <w:hideMark/>
                  </w:tcPr>
                  <w:p w14:paraId="19C7B857" w14:textId="77777777" w:rsidR="00D41A43" w:rsidRPr="00D41A43" w:rsidRDefault="00D41A43" w:rsidP="00D41A43">
                    <w:pPr>
                      <w:rPr>
                        <w:szCs w:val="21"/>
                      </w:rPr>
                    </w:pPr>
                    <w:r w:rsidRPr="00D41A43">
                      <w:rPr>
                        <w:rFonts w:hint="eastAsia"/>
                        <w:szCs w:val="21"/>
                      </w:rPr>
                      <w:t>本品为免疫刺激（immunostimulant）,适用于细胞免疫功能低下的下列患者：</w:t>
                    </w:r>
                    <w:r w:rsidRPr="00D41A43">
                      <w:rPr>
                        <w:rFonts w:hint="eastAsia"/>
                        <w:szCs w:val="21"/>
                      </w:rPr>
                      <w:br/>
                      <w:t>1.呼吸道反复感染（气管炎、支气管炎）；</w:t>
                    </w:r>
                    <w:r w:rsidRPr="00D41A43">
                      <w:rPr>
                        <w:rFonts w:hint="eastAsia"/>
                        <w:szCs w:val="21"/>
                      </w:rPr>
                      <w:br/>
                      <w:t>2.耳鼻喉科反复感染（鼻炎、鼻窦炎、耳炎、咽炎、扁桃体炎）；</w:t>
                    </w:r>
                    <w:r w:rsidRPr="00D41A43">
                      <w:rPr>
                        <w:rFonts w:hint="eastAsia"/>
                        <w:szCs w:val="21"/>
                      </w:rPr>
                      <w:br/>
                      <w:t>3.泌尿系统反复感染；</w:t>
                    </w:r>
                    <w:r w:rsidRPr="00D41A43">
                      <w:rPr>
                        <w:rFonts w:hint="eastAsia"/>
                        <w:szCs w:val="21"/>
                      </w:rPr>
                      <w:br/>
                      <w:t>4.妇科反复感染；</w:t>
                    </w:r>
                    <w:r w:rsidRPr="00D41A43">
                      <w:rPr>
                        <w:rFonts w:hint="eastAsia"/>
                        <w:szCs w:val="21"/>
                      </w:rPr>
                      <w:br/>
                      <w:t>可用于预防感染急性期病程，缩短病程，减轻疾病的严重度，减少反复发作次数，也可作为急性感染时抗菌药物治疗的辅助用药。</w:t>
                    </w:r>
                  </w:p>
                </w:tc>
                <w:tc>
                  <w:tcPr>
                    <w:tcW w:w="1701" w:type="dxa"/>
                    <w:shd w:val="clear" w:color="auto" w:fill="auto"/>
                    <w:vAlign w:val="center"/>
                    <w:hideMark/>
                  </w:tcPr>
                  <w:p w14:paraId="1DF7B2FB" w14:textId="77777777" w:rsidR="00D41A43" w:rsidRPr="00D41A43" w:rsidRDefault="00D41A43" w:rsidP="00D41A43">
                    <w:pPr>
                      <w:jc w:val="center"/>
                      <w:rPr>
                        <w:szCs w:val="21"/>
                      </w:rPr>
                    </w:pPr>
                    <w:r w:rsidRPr="00D41A43">
                      <w:rPr>
                        <w:rFonts w:hint="eastAsia"/>
                        <w:szCs w:val="21"/>
                      </w:rPr>
                      <w:t>2012.01.20-2032.01.20</w:t>
                    </w:r>
                  </w:p>
                </w:tc>
                <w:tc>
                  <w:tcPr>
                    <w:tcW w:w="1417" w:type="dxa"/>
                    <w:shd w:val="clear" w:color="auto" w:fill="auto"/>
                    <w:vAlign w:val="center"/>
                    <w:hideMark/>
                  </w:tcPr>
                  <w:p w14:paraId="429A04B3" w14:textId="77777777" w:rsidR="00D41A43" w:rsidRPr="00D41A43" w:rsidRDefault="00D41A43" w:rsidP="00D41A43">
                    <w:pPr>
                      <w:jc w:val="center"/>
                      <w:rPr>
                        <w:szCs w:val="21"/>
                      </w:rPr>
                    </w:pPr>
                    <w:r w:rsidRPr="00D41A43">
                      <w:rPr>
                        <w:rFonts w:hint="eastAsia"/>
                        <w:szCs w:val="21"/>
                      </w:rPr>
                      <w:t>否</w:t>
                    </w:r>
                  </w:p>
                </w:tc>
                <w:tc>
                  <w:tcPr>
                    <w:tcW w:w="993" w:type="dxa"/>
                    <w:shd w:val="clear" w:color="auto" w:fill="auto"/>
                    <w:vAlign w:val="center"/>
                    <w:hideMark/>
                  </w:tcPr>
                  <w:p w14:paraId="29B325BD" w14:textId="77777777" w:rsidR="00D41A43" w:rsidRPr="00D41A43" w:rsidRDefault="00D41A43" w:rsidP="00D41A43">
                    <w:pPr>
                      <w:jc w:val="center"/>
                      <w:rPr>
                        <w:szCs w:val="21"/>
                      </w:rPr>
                    </w:pPr>
                    <w:r w:rsidRPr="00D41A43">
                      <w:rPr>
                        <w:rFonts w:hint="eastAsia"/>
                        <w:szCs w:val="21"/>
                      </w:rPr>
                      <w:t>是</w:t>
                    </w:r>
                  </w:p>
                </w:tc>
              </w:tr>
              <w:tr w:rsidR="000F795D" w:rsidRPr="00D41A43" w14:paraId="2928194B" w14:textId="77777777" w:rsidTr="006375FC">
                <w:trPr>
                  <w:trHeight w:val="600"/>
                </w:trPr>
                <w:tc>
                  <w:tcPr>
                    <w:tcW w:w="866" w:type="dxa"/>
                    <w:shd w:val="clear" w:color="auto" w:fill="auto"/>
                    <w:vAlign w:val="center"/>
                    <w:hideMark/>
                  </w:tcPr>
                  <w:p w14:paraId="2E402413" w14:textId="77777777" w:rsidR="00D41A43" w:rsidRPr="00D41A43" w:rsidRDefault="00D41A43" w:rsidP="00D41A43">
                    <w:pPr>
                      <w:jc w:val="center"/>
                      <w:rPr>
                        <w:szCs w:val="21"/>
                      </w:rPr>
                    </w:pPr>
                    <w:r w:rsidRPr="00D41A43">
                      <w:rPr>
                        <w:rFonts w:hint="eastAsia"/>
                        <w:szCs w:val="21"/>
                      </w:rPr>
                      <w:t>化学制剂药</w:t>
                    </w:r>
                  </w:p>
                </w:tc>
                <w:tc>
                  <w:tcPr>
                    <w:tcW w:w="1559" w:type="dxa"/>
                    <w:shd w:val="clear" w:color="auto" w:fill="auto"/>
                    <w:vAlign w:val="center"/>
                    <w:hideMark/>
                  </w:tcPr>
                  <w:p w14:paraId="6DB4AD1D" w14:textId="77777777" w:rsidR="00D41A43" w:rsidRPr="00D41A43" w:rsidRDefault="00D41A43" w:rsidP="00D41A43">
                    <w:pPr>
                      <w:jc w:val="both"/>
                      <w:rPr>
                        <w:szCs w:val="21"/>
                      </w:rPr>
                    </w:pPr>
                    <w:r w:rsidRPr="00D41A43">
                      <w:rPr>
                        <w:rFonts w:hint="eastAsia"/>
                        <w:szCs w:val="21"/>
                      </w:rPr>
                      <w:t>注射用奥美拉唑钠</w:t>
                    </w:r>
                  </w:p>
                </w:tc>
                <w:tc>
                  <w:tcPr>
                    <w:tcW w:w="1559" w:type="dxa"/>
                    <w:shd w:val="clear" w:color="auto" w:fill="auto"/>
                    <w:vAlign w:val="center"/>
                    <w:hideMark/>
                  </w:tcPr>
                  <w:p w14:paraId="476224ED" w14:textId="77777777" w:rsidR="00D41A43" w:rsidRPr="00D41A43" w:rsidRDefault="00D41A43" w:rsidP="00D41A43">
                    <w:pPr>
                      <w:jc w:val="both"/>
                      <w:rPr>
                        <w:szCs w:val="21"/>
                      </w:rPr>
                    </w:pPr>
                    <w:r w:rsidRPr="00D41A43">
                      <w:rPr>
                        <w:rFonts w:hint="eastAsia"/>
                        <w:szCs w:val="21"/>
                      </w:rPr>
                      <w:t>化药六类</w:t>
                    </w:r>
                  </w:p>
                </w:tc>
                <w:tc>
                  <w:tcPr>
                    <w:tcW w:w="1701" w:type="dxa"/>
                    <w:shd w:val="clear" w:color="auto" w:fill="auto"/>
                    <w:vAlign w:val="center"/>
                    <w:hideMark/>
                  </w:tcPr>
                  <w:p w14:paraId="1B2F6773" w14:textId="77777777" w:rsidR="00D41A43" w:rsidRPr="00D41A43" w:rsidRDefault="00D41A43" w:rsidP="00C13A4C">
                    <w:pPr>
                      <w:jc w:val="center"/>
                      <w:rPr>
                        <w:szCs w:val="21"/>
                      </w:rPr>
                    </w:pPr>
                    <w:r w:rsidRPr="00D41A43">
                      <w:rPr>
                        <w:rFonts w:hint="eastAsia"/>
                        <w:szCs w:val="21"/>
                      </w:rPr>
                      <w:t>否</w:t>
                    </w:r>
                  </w:p>
                </w:tc>
                <w:tc>
                  <w:tcPr>
                    <w:tcW w:w="4536" w:type="dxa"/>
                    <w:shd w:val="clear" w:color="auto" w:fill="auto"/>
                    <w:vAlign w:val="center"/>
                    <w:hideMark/>
                  </w:tcPr>
                  <w:p w14:paraId="04A067F8" w14:textId="77777777" w:rsidR="00D41A43" w:rsidRPr="00D41A43" w:rsidRDefault="00D41A43" w:rsidP="00D41A43">
                    <w:pPr>
                      <w:rPr>
                        <w:szCs w:val="21"/>
                      </w:rPr>
                    </w:pPr>
                    <w:r w:rsidRPr="00D41A43">
                      <w:rPr>
                        <w:rFonts w:hint="eastAsia"/>
                        <w:szCs w:val="21"/>
                      </w:rPr>
                      <w:t xml:space="preserve"> 十二指肠溃疡、胃溃疡、反流性食管炎及Zollinger-Ellison综合征。 </w:t>
                    </w:r>
                  </w:p>
                </w:tc>
                <w:tc>
                  <w:tcPr>
                    <w:tcW w:w="1701" w:type="dxa"/>
                    <w:shd w:val="clear" w:color="auto" w:fill="auto"/>
                    <w:vAlign w:val="center"/>
                    <w:hideMark/>
                  </w:tcPr>
                  <w:p w14:paraId="18C1499F" w14:textId="77777777" w:rsidR="00D41A43" w:rsidRPr="00D41A43" w:rsidRDefault="00D41A43" w:rsidP="00D41A43">
                    <w:pPr>
                      <w:jc w:val="center"/>
                      <w:rPr>
                        <w:szCs w:val="21"/>
                      </w:rPr>
                    </w:pPr>
                    <w:r w:rsidRPr="00D41A43">
                      <w:rPr>
                        <w:rFonts w:hint="eastAsia"/>
                        <w:szCs w:val="21"/>
                      </w:rPr>
                      <w:t xml:space="preserve">　</w:t>
                    </w:r>
                  </w:p>
                </w:tc>
                <w:tc>
                  <w:tcPr>
                    <w:tcW w:w="1417" w:type="dxa"/>
                    <w:shd w:val="clear" w:color="auto" w:fill="auto"/>
                    <w:vAlign w:val="center"/>
                    <w:hideMark/>
                  </w:tcPr>
                  <w:p w14:paraId="4A3218E6" w14:textId="77777777" w:rsidR="00D41A43" w:rsidRPr="00D41A43" w:rsidRDefault="00D41A43" w:rsidP="00D41A43">
                    <w:pPr>
                      <w:jc w:val="center"/>
                      <w:rPr>
                        <w:szCs w:val="21"/>
                      </w:rPr>
                    </w:pPr>
                    <w:r w:rsidRPr="00D41A43">
                      <w:rPr>
                        <w:rFonts w:hint="eastAsia"/>
                        <w:szCs w:val="21"/>
                      </w:rPr>
                      <w:t xml:space="preserve"> 否 </w:t>
                    </w:r>
                  </w:p>
                </w:tc>
                <w:tc>
                  <w:tcPr>
                    <w:tcW w:w="993" w:type="dxa"/>
                    <w:shd w:val="clear" w:color="auto" w:fill="auto"/>
                    <w:vAlign w:val="center"/>
                    <w:hideMark/>
                  </w:tcPr>
                  <w:p w14:paraId="7EF21BF9" w14:textId="77777777" w:rsidR="00D41A43" w:rsidRPr="00D41A43" w:rsidRDefault="00D41A43" w:rsidP="00D41A43">
                    <w:pPr>
                      <w:jc w:val="center"/>
                      <w:rPr>
                        <w:szCs w:val="21"/>
                      </w:rPr>
                    </w:pPr>
                    <w:r w:rsidRPr="00D41A43">
                      <w:rPr>
                        <w:rFonts w:hint="eastAsia"/>
                        <w:szCs w:val="21"/>
                      </w:rPr>
                      <w:t xml:space="preserve"> 是 </w:t>
                    </w:r>
                  </w:p>
                </w:tc>
              </w:tr>
              <w:tr w:rsidR="000F795D" w:rsidRPr="00D41A43" w14:paraId="70E645BB" w14:textId="77777777" w:rsidTr="006375FC">
                <w:trPr>
                  <w:trHeight w:val="765"/>
                </w:trPr>
                <w:tc>
                  <w:tcPr>
                    <w:tcW w:w="866" w:type="dxa"/>
                    <w:shd w:val="clear" w:color="auto" w:fill="auto"/>
                    <w:vAlign w:val="center"/>
                    <w:hideMark/>
                  </w:tcPr>
                  <w:p w14:paraId="025F1337" w14:textId="77777777" w:rsidR="00D41A43" w:rsidRPr="00D41A43" w:rsidRDefault="00D41A43" w:rsidP="00D41A43">
                    <w:pPr>
                      <w:jc w:val="center"/>
                      <w:rPr>
                        <w:szCs w:val="21"/>
                      </w:rPr>
                    </w:pPr>
                    <w:r w:rsidRPr="00D41A43">
                      <w:rPr>
                        <w:rFonts w:hint="eastAsia"/>
                        <w:szCs w:val="21"/>
                      </w:rPr>
                      <w:t>化学制剂药</w:t>
                    </w:r>
                  </w:p>
                </w:tc>
                <w:tc>
                  <w:tcPr>
                    <w:tcW w:w="1559" w:type="dxa"/>
                    <w:shd w:val="clear" w:color="auto" w:fill="auto"/>
                    <w:vAlign w:val="center"/>
                    <w:hideMark/>
                  </w:tcPr>
                  <w:p w14:paraId="1470C49A" w14:textId="77777777" w:rsidR="00D41A43" w:rsidRPr="00D41A43" w:rsidRDefault="00D41A43" w:rsidP="00D41A43">
                    <w:pPr>
                      <w:jc w:val="both"/>
                      <w:rPr>
                        <w:szCs w:val="21"/>
                      </w:rPr>
                    </w:pPr>
                    <w:r w:rsidRPr="00D41A43">
                      <w:rPr>
                        <w:rFonts w:hint="eastAsia"/>
                        <w:szCs w:val="21"/>
                      </w:rPr>
                      <w:t>注射用卡络磺钠</w:t>
                    </w:r>
                  </w:p>
                </w:tc>
                <w:tc>
                  <w:tcPr>
                    <w:tcW w:w="1559" w:type="dxa"/>
                    <w:shd w:val="clear" w:color="auto" w:fill="auto"/>
                    <w:vAlign w:val="center"/>
                    <w:hideMark/>
                  </w:tcPr>
                  <w:p w14:paraId="45331473" w14:textId="77777777" w:rsidR="00D41A43" w:rsidRPr="00D41A43" w:rsidRDefault="00D41A43" w:rsidP="00D41A43">
                    <w:pPr>
                      <w:jc w:val="both"/>
                      <w:rPr>
                        <w:szCs w:val="21"/>
                      </w:rPr>
                    </w:pPr>
                    <w:r w:rsidRPr="00D41A43">
                      <w:rPr>
                        <w:rFonts w:hint="eastAsia"/>
                        <w:szCs w:val="21"/>
                      </w:rPr>
                      <w:t>化药六类</w:t>
                    </w:r>
                  </w:p>
                </w:tc>
                <w:tc>
                  <w:tcPr>
                    <w:tcW w:w="1701" w:type="dxa"/>
                    <w:shd w:val="clear" w:color="auto" w:fill="auto"/>
                    <w:vAlign w:val="center"/>
                    <w:hideMark/>
                  </w:tcPr>
                  <w:p w14:paraId="53A45BB7" w14:textId="77777777" w:rsidR="00D41A43" w:rsidRPr="00D41A43" w:rsidRDefault="00D41A43" w:rsidP="00C13A4C">
                    <w:pPr>
                      <w:jc w:val="center"/>
                      <w:rPr>
                        <w:szCs w:val="21"/>
                      </w:rPr>
                    </w:pPr>
                    <w:r w:rsidRPr="00D41A43">
                      <w:rPr>
                        <w:rFonts w:hint="eastAsia"/>
                        <w:szCs w:val="21"/>
                      </w:rPr>
                      <w:t>否</w:t>
                    </w:r>
                  </w:p>
                </w:tc>
                <w:tc>
                  <w:tcPr>
                    <w:tcW w:w="4536" w:type="dxa"/>
                    <w:shd w:val="clear" w:color="auto" w:fill="auto"/>
                    <w:vAlign w:val="center"/>
                    <w:hideMark/>
                  </w:tcPr>
                  <w:p w14:paraId="635F5073" w14:textId="77777777" w:rsidR="00D41A43" w:rsidRPr="00D41A43" w:rsidRDefault="00D41A43" w:rsidP="00D41A43">
                    <w:pPr>
                      <w:rPr>
                        <w:szCs w:val="21"/>
                      </w:rPr>
                    </w:pPr>
                    <w:r w:rsidRPr="00D41A43">
                      <w:rPr>
                        <w:rFonts w:hint="eastAsia"/>
                        <w:szCs w:val="21"/>
                      </w:rPr>
                      <w:t xml:space="preserve"> 用于泌尿系统、上消化道、呼吸道和妇产科疾病出血。对泌尿系统出血疗效较为显著，亦可用于外伤和手术出血。 </w:t>
                    </w:r>
                  </w:p>
                </w:tc>
                <w:tc>
                  <w:tcPr>
                    <w:tcW w:w="1701" w:type="dxa"/>
                    <w:shd w:val="clear" w:color="auto" w:fill="auto"/>
                    <w:vAlign w:val="center"/>
                    <w:hideMark/>
                  </w:tcPr>
                  <w:p w14:paraId="5A9E24DE" w14:textId="77777777" w:rsidR="00D41A43" w:rsidRPr="00D41A43" w:rsidRDefault="00D41A43" w:rsidP="00D41A43">
                    <w:pPr>
                      <w:jc w:val="center"/>
                      <w:rPr>
                        <w:szCs w:val="21"/>
                      </w:rPr>
                    </w:pPr>
                    <w:r w:rsidRPr="00D41A43">
                      <w:rPr>
                        <w:rFonts w:hint="eastAsia"/>
                        <w:szCs w:val="21"/>
                      </w:rPr>
                      <w:t xml:space="preserve"> 2007.12.05-2027.12.05 </w:t>
                    </w:r>
                  </w:p>
                </w:tc>
                <w:tc>
                  <w:tcPr>
                    <w:tcW w:w="1417" w:type="dxa"/>
                    <w:shd w:val="clear" w:color="auto" w:fill="auto"/>
                    <w:vAlign w:val="center"/>
                    <w:hideMark/>
                  </w:tcPr>
                  <w:p w14:paraId="7FF9315C" w14:textId="77777777" w:rsidR="00D41A43" w:rsidRPr="00D41A43" w:rsidRDefault="00D41A43" w:rsidP="00D41A43">
                    <w:pPr>
                      <w:jc w:val="center"/>
                      <w:rPr>
                        <w:szCs w:val="21"/>
                      </w:rPr>
                    </w:pPr>
                    <w:r w:rsidRPr="00D41A43">
                      <w:rPr>
                        <w:rFonts w:hint="eastAsia"/>
                        <w:szCs w:val="21"/>
                      </w:rPr>
                      <w:t xml:space="preserve"> 否 </w:t>
                    </w:r>
                  </w:p>
                </w:tc>
                <w:tc>
                  <w:tcPr>
                    <w:tcW w:w="993" w:type="dxa"/>
                    <w:shd w:val="clear" w:color="auto" w:fill="auto"/>
                    <w:vAlign w:val="center"/>
                    <w:hideMark/>
                  </w:tcPr>
                  <w:p w14:paraId="15E79906" w14:textId="77777777" w:rsidR="00D41A43" w:rsidRPr="00D41A43" w:rsidRDefault="00D41A43" w:rsidP="00D41A43">
                    <w:pPr>
                      <w:jc w:val="center"/>
                      <w:rPr>
                        <w:szCs w:val="21"/>
                      </w:rPr>
                    </w:pPr>
                    <w:r w:rsidRPr="00D41A43">
                      <w:rPr>
                        <w:rFonts w:hint="eastAsia"/>
                        <w:szCs w:val="21"/>
                      </w:rPr>
                      <w:t xml:space="preserve"> 是 </w:t>
                    </w:r>
                  </w:p>
                </w:tc>
              </w:tr>
              <w:tr w:rsidR="000F795D" w:rsidRPr="00D41A43" w14:paraId="0A4982BF" w14:textId="77777777" w:rsidTr="006375FC">
                <w:trPr>
                  <w:trHeight w:val="4080"/>
                </w:trPr>
                <w:tc>
                  <w:tcPr>
                    <w:tcW w:w="866" w:type="dxa"/>
                    <w:shd w:val="clear" w:color="auto" w:fill="auto"/>
                    <w:vAlign w:val="center"/>
                    <w:hideMark/>
                  </w:tcPr>
                  <w:p w14:paraId="4D0E0CDF" w14:textId="77777777" w:rsidR="00D41A43" w:rsidRPr="00D41A43" w:rsidRDefault="00D41A43" w:rsidP="00D41A43">
                    <w:pPr>
                      <w:jc w:val="center"/>
                      <w:rPr>
                        <w:szCs w:val="21"/>
                      </w:rPr>
                    </w:pPr>
                    <w:r w:rsidRPr="00D41A43">
                      <w:rPr>
                        <w:rFonts w:hint="eastAsia"/>
                        <w:szCs w:val="21"/>
                      </w:rPr>
                      <w:lastRenderedPageBreak/>
                      <w:t>生物制药</w:t>
                    </w:r>
                  </w:p>
                </w:tc>
                <w:tc>
                  <w:tcPr>
                    <w:tcW w:w="1559" w:type="dxa"/>
                    <w:shd w:val="clear" w:color="auto" w:fill="auto"/>
                    <w:vAlign w:val="center"/>
                    <w:hideMark/>
                  </w:tcPr>
                  <w:p w14:paraId="2F109D41" w14:textId="77777777" w:rsidR="00D41A43" w:rsidRPr="00D41A43" w:rsidRDefault="00D41A43" w:rsidP="00D41A43">
                    <w:pPr>
                      <w:jc w:val="both"/>
                      <w:rPr>
                        <w:szCs w:val="21"/>
                      </w:rPr>
                    </w:pPr>
                    <w:r w:rsidRPr="00D41A43">
                      <w:rPr>
                        <w:rFonts w:hint="eastAsia"/>
                        <w:szCs w:val="21"/>
                      </w:rPr>
                      <w:t>重组人粒细胞刺激因子注射液</w:t>
                    </w:r>
                  </w:p>
                </w:tc>
                <w:tc>
                  <w:tcPr>
                    <w:tcW w:w="1559" w:type="dxa"/>
                    <w:shd w:val="clear" w:color="auto" w:fill="auto"/>
                    <w:vAlign w:val="center"/>
                    <w:hideMark/>
                  </w:tcPr>
                  <w:p w14:paraId="2B6DA314" w14:textId="77777777" w:rsidR="00D41A43" w:rsidRPr="00D41A43" w:rsidRDefault="00D41A43" w:rsidP="00D41A43">
                    <w:pPr>
                      <w:jc w:val="both"/>
                      <w:rPr>
                        <w:szCs w:val="21"/>
                      </w:rPr>
                    </w:pPr>
                    <w:r w:rsidRPr="00D41A43">
                      <w:rPr>
                        <w:rFonts w:hint="eastAsia"/>
                        <w:szCs w:val="21"/>
                      </w:rPr>
                      <w:t>生物二类</w:t>
                    </w:r>
                  </w:p>
                </w:tc>
                <w:tc>
                  <w:tcPr>
                    <w:tcW w:w="1701" w:type="dxa"/>
                    <w:shd w:val="clear" w:color="auto" w:fill="auto"/>
                    <w:vAlign w:val="center"/>
                    <w:hideMark/>
                  </w:tcPr>
                  <w:p w14:paraId="2815EF4A" w14:textId="77777777" w:rsidR="00D41A43" w:rsidRPr="00D41A43" w:rsidRDefault="00D41A43" w:rsidP="00C13A4C">
                    <w:pPr>
                      <w:jc w:val="center"/>
                      <w:rPr>
                        <w:szCs w:val="21"/>
                      </w:rPr>
                    </w:pPr>
                    <w:r w:rsidRPr="00D41A43">
                      <w:rPr>
                        <w:rFonts w:hint="eastAsia"/>
                        <w:szCs w:val="21"/>
                      </w:rPr>
                      <w:t>否</w:t>
                    </w:r>
                  </w:p>
                </w:tc>
                <w:tc>
                  <w:tcPr>
                    <w:tcW w:w="4536" w:type="dxa"/>
                    <w:shd w:val="clear" w:color="auto" w:fill="auto"/>
                    <w:vAlign w:val="center"/>
                    <w:hideMark/>
                  </w:tcPr>
                  <w:p w14:paraId="6C89A61F" w14:textId="77777777" w:rsidR="00D41A43" w:rsidRPr="00D41A43" w:rsidRDefault="00D41A43" w:rsidP="00D41A43">
                    <w:pPr>
                      <w:rPr>
                        <w:szCs w:val="21"/>
                      </w:rPr>
                    </w:pPr>
                    <w:r w:rsidRPr="00D41A43">
                      <w:rPr>
                        <w:rFonts w:hint="eastAsia"/>
                        <w:szCs w:val="21"/>
                      </w:rPr>
                      <w:t xml:space="preserve"> 1癌症化疗等原因导致中性粒细胞减少症,癌症患者使用骨髓抑制性化疗药物.特别在强烈的骨髓剥夺性化学药物治疗后.注射本品有助于预防中性粒细胞减少症的发生.减轻中性粒细胞减少的程度.缩短粒细胞缺乏症的持续时间.加速粒细胞数的恢复.从而减少合并感染发热的危险性.</w:t>
                    </w:r>
                    <w:r w:rsidRPr="00D41A43">
                      <w:rPr>
                        <w:rFonts w:hint="eastAsia"/>
                        <w:szCs w:val="21"/>
                      </w:rPr>
                      <w:br/>
                      <w:t>2.促进骨髓移植后的中性粒细胞数升高.</w:t>
                    </w:r>
                    <w:r w:rsidRPr="00D41A43">
                      <w:rPr>
                        <w:rFonts w:hint="eastAsia"/>
                        <w:szCs w:val="21"/>
                      </w:rPr>
                      <w:br/>
                      <w:t xml:space="preserve">3.骨髓发育不良综合征引起的中性粒细胞减少症.再生障碍性贫血引起的中性粒细胞减少症.先天性.特发性中性粒细胞减少症.骨髓增生异常综合征伴中性粒细胞减少症.周期性中性粒细胞减少症. </w:t>
                    </w:r>
                  </w:p>
                </w:tc>
                <w:tc>
                  <w:tcPr>
                    <w:tcW w:w="1701" w:type="dxa"/>
                    <w:shd w:val="clear" w:color="auto" w:fill="auto"/>
                    <w:vAlign w:val="center"/>
                    <w:hideMark/>
                  </w:tcPr>
                  <w:p w14:paraId="77B6F4F6" w14:textId="77777777" w:rsidR="00D41A43" w:rsidRPr="00D41A43" w:rsidRDefault="00D41A43" w:rsidP="00D41A43">
                    <w:pPr>
                      <w:jc w:val="center"/>
                      <w:rPr>
                        <w:szCs w:val="21"/>
                      </w:rPr>
                    </w:pPr>
                    <w:r w:rsidRPr="00D41A43">
                      <w:rPr>
                        <w:rFonts w:hint="eastAsia"/>
                        <w:szCs w:val="21"/>
                      </w:rPr>
                      <w:t xml:space="preserve"> 2008.01.28-2028.01.28 </w:t>
                    </w:r>
                  </w:p>
                </w:tc>
                <w:tc>
                  <w:tcPr>
                    <w:tcW w:w="1417" w:type="dxa"/>
                    <w:shd w:val="clear" w:color="auto" w:fill="auto"/>
                    <w:vAlign w:val="center"/>
                    <w:hideMark/>
                  </w:tcPr>
                  <w:p w14:paraId="40E06B64" w14:textId="77777777" w:rsidR="00D41A43" w:rsidRPr="00D41A43" w:rsidRDefault="00D41A43" w:rsidP="00D41A43">
                    <w:pPr>
                      <w:jc w:val="center"/>
                      <w:rPr>
                        <w:szCs w:val="21"/>
                      </w:rPr>
                    </w:pPr>
                    <w:r w:rsidRPr="00D41A43">
                      <w:rPr>
                        <w:rFonts w:hint="eastAsia"/>
                        <w:szCs w:val="21"/>
                      </w:rPr>
                      <w:t xml:space="preserve"> 否 </w:t>
                    </w:r>
                  </w:p>
                </w:tc>
                <w:tc>
                  <w:tcPr>
                    <w:tcW w:w="993" w:type="dxa"/>
                    <w:shd w:val="clear" w:color="auto" w:fill="auto"/>
                    <w:vAlign w:val="center"/>
                    <w:hideMark/>
                  </w:tcPr>
                  <w:p w14:paraId="7C84B610" w14:textId="77777777" w:rsidR="00D41A43" w:rsidRPr="00D41A43" w:rsidRDefault="00D41A43" w:rsidP="00D41A43">
                    <w:pPr>
                      <w:jc w:val="center"/>
                      <w:rPr>
                        <w:szCs w:val="21"/>
                      </w:rPr>
                    </w:pPr>
                    <w:r w:rsidRPr="00D41A43">
                      <w:rPr>
                        <w:rFonts w:hint="eastAsia"/>
                        <w:szCs w:val="21"/>
                      </w:rPr>
                      <w:t xml:space="preserve"> 是 </w:t>
                    </w:r>
                  </w:p>
                </w:tc>
              </w:tr>
              <w:tr w:rsidR="000F795D" w:rsidRPr="00D41A43" w14:paraId="366E3817" w14:textId="77777777" w:rsidTr="006375FC">
                <w:trPr>
                  <w:trHeight w:val="765"/>
                </w:trPr>
                <w:tc>
                  <w:tcPr>
                    <w:tcW w:w="866" w:type="dxa"/>
                    <w:shd w:val="clear" w:color="auto" w:fill="auto"/>
                    <w:vAlign w:val="center"/>
                    <w:hideMark/>
                  </w:tcPr>
                  <w:p w14:paraId="4596BAA8" w14:textId="77777777" w:rsidR="00D41A43" w:rsidRPr="00D41A43" w:rsidRDefault="00D41A43" w:rsidP="00D41A43">
                    <w:pPr>
                      <w:jc w:val="center"/>
                      <w:rPr>
                        <w:szCs w:val="21"/>
                      </w:rPr>
                    </w:pPr>
                    <w:r w:rsidRPr="00D41A43">
                      <w:rPr>
                        <w:rFonts w:hint="eastAsia"/>
                        <w:szCs w:val="21"/>
                      </w:rPr>
                      <w:t>化学制剂药</w:t>
                    </w:r>
                  </w:p>
                </w:tc>
                <w:tc>
                  <w:tcPr>
                    <w:tcW w:w="1559" w:type="dxa"/>
                    <w:shd w:val="clear" w:color="auto" w:fill="auto"/>
                    <w:vAlign w:val="center"/>
                    <w:hideMark/>
                  </w:tcPr>
                  <w:p w14:paraId="4283AA07" w14:textId="77777777" w:rsidR="00D41A43" w:rsidRPr="00D41A43" w:rsidRDefault="00D41A43" w:rsidP="00D41A43">
                    <w:pPr>
                      <w:jc w:val="both"/>
                      <w:rPr>
                        <w:szCs w:val="21"/>
                      </w:rPr>
                    </w:pPr>
                    <w:r w:rsidRPr="00D41A43">
                      <w:rPr>
                        <w:rFonts w:hint="eastAsia"/>
                        <w:szCs w:val="21"/>
                      </w:rPr>
                      <w:t>盐酸曲美他嗪片</w:t>
                    </w:r>
                  </w:p>
                </w:tc>
                <w:tc>
                  <w:tcPr>
                    <w:tcW w:w="1559" w:type="dxa"/>
                    <w:shd w:val="clear" w:color="auto" w:fill="auto"/>
                    <w:vAlign w:val="center"/>
                    <w:hideMark/>
                  </w:tcPr>
                  <w:p w14:paraId="501EB711" w14:textId="77777777" w:rsidR="00D41A43" w:rsidRPr="00D41A43" w:rsidRDefault="00D41A43" w:rsidP="00D41A43">
                    <w:pPr>
                      <w:jc w:val="both"/>
                      <w:rPr>
                        <w:szCs w:val="21"/>
                      </w:rPr>
                    </w:pPr>
                    <w:r w:rsidRPr="00D41A43">
                      <w:rPr>
                        <w:rFonts w:hint="eastAsia"/>
                        <w:szCs w:val="21"/>
                      </w:rPr>
                      <w:t>化药六类</w:t>
                    </w:r>
                  </w:p>
                </w:tc>
                <w:tc>
                  <w:tcPr>
                    <w:tcW w:w="1701" w:type="dxa"/>
                    <w:shd w:val="clear" w:color="auto" w:fill="auto"/>
                    <w:vAlign w:val="center"/>
                    <w:hideMark/>
                  </w:tcPr>
                  <w:p w14:paraId="4561EFED" w14:textId="77777777" w:rsidR="00D41A43" w:rsidRPr="00D41A43" w:rsidRDefault="00D41A43" w:rsidP="00C13A4C">
                    <w:pPr>
                      <w:jc w:val="center"/>
                      <w:rPr>
                        <w:szCs w:val="21"/>
                      </w:rPr>
                    </w:pPr>
                    <w:r w:rsidRPr="00D41A43">
                      <w:rPr>
                        <w:rFonts w:hint="eastAsia"/>
                        <w:szCs w:val="21"/>
                      </w:rPr>
                      <w:t>否</w:t>
                    </w:r>
                  </w:p>
                </w:tc>
                <w:tc>
                  <w:tcPr>
                    <w:tcW w:w="4536" w:type="dxa"/>
                    <w:shd w:val="clear" w:color="auto" w:fill="auto"/>
                    <w:vAlign w:val="center"/>
                    <w:hideMark/>
                  </w:tcPr>
                  <w:p w14:paraId="593E2E63" w14:textId="77777777" w:rsidR="00D41A43" w:rsidRPr="00D41A43" w:rsidRDefault="00D41A43" w:rsidP="00D41A43">
                    <w:pPr>
                      <w:rPr>
                        <w:szCs w:val="21"/>
                      </w:rPr>
                    </w:pPr>
                    <w:r w:rsidRPr="00D41A43">
                      <w:rPr>
                        <w:rFonts w:hint="eastAsia"/>
                        <w:szCs w:val="21"/>
                      </w:rPr>
                      <w:t xml:space="preserve"> 适用于在成年人中作为附加疗法对一线抗心绞痛疗法控制不佳或无法耐受的稳定型心绞痛患者进行对症治疗。 </w:t>
                    </w:r>
                  </w:p>
                </w:tc>
                <w:tc>
                  <w:tcPr>
                    <w:tcW w:w="1701" w:type="dxa"/>
                    <w:shd w:val="clear" w:color="auto" w:fill="auto"/>
                    <w:vAlign w:val="center"/>
                    <w:hideMark/>
                  </w:tcPr>
                  <w:p w14:paraId="41867D42" w14:textId="77777777" w:rsidR="00D41A43" w:rsidRPr="00D41A43" w:rsidRDefault="00D41A43" w:rsidP="00D41A43">
                    <w:pPr>
                      <w:jc w:val="center"/>
                      <w:rPr>
                        <w:szCs w:val="21"/>
                      </w:rPr>
                    </w:pPr>
                    <w:r w:rsidRPr="00D41A43">
                      <w:rPr>
                        <w:rFonts w:hint="eastAsia"/>
                        <w:szCs w:val="21"/>
                      </w:rPr>
                      <w:t xml:space="preserve">　</w:t>
                    </w:r>
                  </w:p>
                </w:tc>
                <w:tc>
                  <w:tcPr>
                    <w:tcW w:w="1417" w:type="dxa"/>
                    <w:shd w:val="clear" w:color="auto" w:fill="auto"/>
                    <w:vAlign w:val="center"/>
                    <w:hideMark/>
                  </w:tcPr>
                  <w:p w14:paraId="5F801907" w14:textId="77777777" w:rsidR="00D41A43" w:rsidRPr="00D41A43" w:rsidRDefault="00D41A43" w:rsidP="00D41A43">
                    <w:pPr>
                      <w:jc w:val="center"/>
                      <w:rPr>
                        <w:szCs w:val="21"/>
                      </w:rPr>
                    </w:pPr>
                    <w:r w:rsidRPr="00D41A43">
                      <w:rPr>
                        <w:rFonts w:hint="eastAsia"/>
                        <w:szCs w:val="21"/>
                      </w:rPr>
                      <w:t xml:space="preserve"> 否 </w:t>
                    </w:r>
                  </w:p>
                </w:tc>
                <w:tc>
                  <w:tcPr>
                    <w:tcW w:w="993" w:type="dxa"/>
                    <w:shd w:val="clear" w:color="auto" w:fill="auto"/>
                    <w:vAlign w:val="center"/>
                    <w:hideMark/>
                  </w:tcPr>
                  <w:p w14:paraId="504D0965" w14:textId="77777777" w:rsidR="00D41A43" w:rsidRPr="00D41A43" w:rsidRDefault="00D41A43" w:rsidP="00D41A43">
                    <w:pPr>
                      <w:jc w:val="center"/>
                      <w:rPr>
                        <w:szCs w:val="21"/>
                      </w:rPr>
                    </w:pPr>
                    <w:r w:rsidRPr="00D41A43">
                      <w:rPr>
                        <w:rFonts w:hint="eastAsia"/>
                        <w:szCs w:val="21"/>
                      </w:rPr>
                      <w:t xml:space="preserve"> 是 </w:t>
                    </w:r>
                  </w:p>
                </w:tc>
              </w:tr>
              <w:tr w:rsidR="000F795D" w:rsidRPr="00D41A43" w14:paraId="51867041" w14:textId="77777777" w:rsidTr="006375FC">
                <w:trPr>
                  <w:trHeight w:val="510"/>
                </w:trPr>
                <w:tc>
                  <w:tcPr>
                    <w:tcW w:w="866" w:type="dxa"/>
                    <w:shd w:val="clear" w:color="auto" w:fill="auto"/>
                    <w:vAlign w:val="center"/>
                    <w:hideMark/>
                  </w:tcPr>
                  <w:p w14:paraId="3D6AA060" w14:textId="77777777" w:rsidR="00D41A43" w:rsidRPr="00D41A43" w:rsidRDefault="00D41A43" w:rsidP="00D41A43">
                    <w:pPr>
                      <w:jc w:val="center"/>
                      <w:rPr>
                        <w:szCs w:val="21"/>
                      </w:rPr>
                    </w:pPr>
                    <w:r w:rsidRPr="00D41A43">
                      <w:rPr>
                        <w:rFonts w:hint="eastAsia"/>
                        <w:szCs w:val="21"/>
                      </w:rPr>
                      <w:t>化学制剂药</w:t>
                    </w:r>
                  </w:p>
                </w:tc>
                <w:tc>
                  <w:tcPr>
                    <w:tcW w:w="1559" w:type="dxa"/>
                    <w:shd w:val="clear" w:color="auto" w:fill="auto"/>
                    <w:vAlign w:val="center"/>
                    <w:hideMark/>
                  </w:tcPr>
                  <w:p w14:paraId="3E974A6F" w14:textId="77777777" w:rsidR="00D41A43" w:rsidRPr="00D41A43" w:rsidRDefault="00D41A43" w:rsidP="00D41A43">
                    <w:pPr>
                      <w:jc w:val="both"/>
                      <w:rPr>
                        <w:szCs w:val="21"/>
                      </w:rPr>
                    </w:pPr>
                    <w:r w:rsidRPr="00D41A43">
                      <w:rPr>
                        <w:rFonts w:hint="eastAsia"/>
                        <w:szCs w:val="21"/>
                      </w:rPr>
                      <w:t>美索巴莫注射液</w:t>
                    </w:r>
                  </w:p>
                </w:tc>
                <w:tc>
                  <w:tcPr>
                    <w:tcW w:w="1559" w:type="dxa"/>
                    <w:shd w:val="clear" w:color="auto" w:fill="auto"/>
                    <w:vAlign w:val="center"/>
                    <w:hideMark/>
                  </w:tcPr>
                  <w:p w14:paraId="4D0F49B5" w14:textId="77777777" w:rsidR="00D41A43" w:rsidRPr="00D41A43" w:rsidRDefault="00D41A43" w:rsidP="00D41A43">
                    <w:pPr>
                      <w:jc w:val="both"/>
                      <w:rPr>
                        <w:szCs w:val="21"/>
                      </w:rPr>
                    </w:pPr>
                    <w:r w:rsidRPr="00D41A43">
                      <w:rPr>
                        <w:rFonts w:hint="eastAsia"/>
                        <w:szCs w:val="21"/>
                      </w:rPr>
                      <w:t>化药3.3类（10ml：0.1g）另两个规格化药六类</w:t>
                    </w:r>
                  </w:p>
                </w:tc>
                <w:tc>
                  <w:tcPr>
                    <w:tcW w:w="1701" w:type="dxa"/>
                    <w:shd w:val="clear" w:color="auto" w:fill="auto"/>
                    <w:vAlign w:val="center"/>
                    <w:hideMark/>
                  </w:tcPr>
                  <w:p w14:paraId="5E8B863C" w14:textId="77777777" w:rsidR="00D41A43" w:rsidRPr="00D41A43" w:rsidRDefault="00D41A43" w:rsidP="00C13A4C">
                    <w:pPr>
                      <w:jc w:val="center"/>
                      <w:rPr>
                        <w:szCs w:val="21"/>
                      </w:rPr>
                    </w:pPr>
                    <w:r w:rsidRPr="00D41A43">
                      <w:rPr>
                        <w:rFonts w:hint="eastAsia"/>
                        <w:szCs w:val="21"/>
                      </w:rPr>
                      <w:t>否</w:t>
                    </w:r>
                  </w:p>
                </w:tc>
                <w:tc>
                  <w:tcPr>
                    <w:tcW w:w="4536" w:type="dxa"/>
                    <w:shd w:val="clear" w:color="auto" w:fill="auto"/>
                    <w:vAlign w:val="center"/>
                    <w:hideMark/>
                  </w:tcPr>
                  <w:p w14:paraId="29A991B3" w14:textId="77777777" w:rsidR="00D41A43" w:rsidRPr="00D41A43" w:rsidRDefault="00D41A43" w:rsidP="00D41A43">
                    <w:pPr>
                      <w:rPr>
                        <w:szCs w:val="21"/>
                      </w:rPr>
                    </w:pPr>
                    <w:r w:rsidRPr="00D41A43">
                      <w:rPr>
                        <w:rFonts w:hint="eastAsia"/>
                        <w:szCs w:val="21"/>
                      </w:rPr>
                      <w:t xml:space="preserve"> 主要用于急性骨骼肌疼痛或不适症状的辅助治疗。 </w:t>
                    </w:r>
                  </w:p>
                </w:tc>
                <w:tc>
                  <w:tcPr>
                    <w:tcW w:w="1701" w:type="dxa"/>
                    <w:shd w:val="clear" w:color="auto" w:fill="auto"/>
                    <w:vAlign w:val="center"/>
                    <w:hideMark/>
                  </w:tcPr>
                  <w:p w14:paraId="69475B10" w14:textId="77777777" w:rsidR="00D41A43" w:rsidRPr="00D41A43" w:rsidRDefault="00D41A43" w:rsidP="00D41A43">
                    <w:pPr>
                      <w:jc w:val="center"/>
                      <w:rPr>
                        <w:szCs w:val="21"/>
                      </w:rPr>
                    </w:pPr>
                    <w:r w:rsidRPr="00D41A43">
                      <w:rPr>
                        <w:rFonts w:hint="eastAsia"/>
                        <w:szCs w:val="21"/>
                      </w:rPr>
                      <w:t xml:space="preserve">　</w:t>
                    </w:r>
                  </w:p>
                </w:tc>
                <w:tc>
                  <w:tcPr>
                    <w:tcW w:w="1417" w:type="dxa"/>
                    <w:shd w:val="clear" w:color="auto" w:fill="auto"/>
                    <w:vAlign w:val="center"/>
                    <w:hideMark/>
                  </w:tcPr>
                  <w:p w14:paraId="717D6940" w14:textId="77777777" w:rsidR="00D41A43" w:rsidRPr="00D41A43" w:rsidRDefault="00D41A43" w:rsidP="00D41A43">
                    <w:pPr>
                      <w:jc w:val="center"/>
                      <w:rPr>
                        <w:szCs w:val="21"/>
                      </w:rPr>
                    </w:pPr>
                    <w:r w:rsidRPr="00D41A43">
                      <w:rPr>
                        <w:rFonts w:hint="eastAsia"/>
                        <w:szCs w:val="21"/>
                      </w:rPr>
                      <w:t xml:space="preserve"> 否 </w:t>
                    </w:r>
                  </w:p>
                </w:tc>
                <w:tc>
                  <w:tcPr>
                    <w:tcW w:w="993" w:type="dxa"/>
                    <w:shd w:val="clear" w:color="auto" w:fill="auto"/>
                    <w:vAlign w:val="center"/>
                    <w:hideMark/>
                  </w:tcPr>
                  <w:p w14:paraId="733BA06D" w14:textId="77777777" w:rsidR="00D41A43" w:rsidRPr="00D41A43" w:rsidRDefault="00D41A43" w:rsidP="00D41A43">
                    <w:pPr>
                      <w:jc w:val="center"/>
                      <w:rPr>
                        <w:szCs w:val="21"/>
                      </w:rPr>
                    </w:pPr>
                    <w:r w:rsidRPr="00D41A43">
                      <w:rPr>
                        <w:rFonts w:hint="eastAsia"/>
                        <w:szCs w:val="21"/>
                      </w:rPr>
                      <w:t xml:space="preserve"> 是 </w:t>
                    </w:r>
                  </w:p>
                </w:tc>
              </w:tr>
              <w:tr w:rsidR="000F795D" w:rsidRPr="00D41A43" w14:paraId="7A1FDFFC" w14:textId="77777777" w:rsidTr="006375FC">
                <w:trPr>
                  <w:trHeight w:val="1785"/>
                </w:trPr>
                <w:tc>
                  <w:tcPr>
                    <w:tcW w:w="866" w:type="dxa"/>
                    <w:shd w:val="clear" w:color="auto" w:fill="auto"/>
                    <w:vAlign w:val="center"/>
                    <w:hideMark/>
                  </w:tcPr>
                  <w:p w14:paraId="3A5744F1" w14:textId="77777777" w:rsidR="00D41A43" w:rsidRPr="00D41A43" w:rsidRDefault="00D41A43" w:rsidP="00D41A43">
                    <w:pPr>
                      <w:jc w:val="center"/>
                      <w:rPr>
                        <w:szCs w:val="21"/>
                      </w:rPr>
                    </w:pPr>
                    <w:r w:rsidRPr="00D41A43">
                      <w:rPr>
                        <w:rFonts w:hint="eastAsia"/>
                        <w:szCs w:val="21"/>
                      </w:rPr>
                      <w:t>化学制剂药</w:t>
                    </w:r>
                  </w:p>
                </w:tc>
                <w:tc>
                  <w:tcPr>
                    <w:tcW w:w="1559" w:type="dxa"/>
                    <w:shd w:val="clear" w:color="auto" w:fill="auto"/>
                    <w:vAlign w:val="center"/>
                    <w:hideMark/>
                  </w:tcPr>
                  <w:p w14:paraId="40FC9882" w14:textId="77777777" w:rsidR="00D41A43" w:rsidRPr="00D41A43" w:rsidRDefault="00D41A43" w:rsidP="00D41A43">
                    <w:pPr>
                      <w:jc w:val="both"/>
                      <w:rPr>
                        <w:szCs w:val="21"/>
                      </w:rPr>
                    </w:pPr>
                    <w:r w:rsidRPr="00D41A43">
                      <w:rPr>
                        <w:rFonts w:hint="eastAsia"/>
                        <w:szCs w:val="21"/>
                      </w:rPr>
                      <w:t>阿奇霉素注射液</w:t>
                    </w:r>
                  </w:p>
                </w:tc>
                <w:tc>
                  <w:tcPr>
                    <w:tcW w:w="1559" w:type="dxa"/>
                    <w:shd w:val="clear" w:color="auto" w:fill="auto"/>
                    <w:vAlign w:val="center"/>
                    <w:hideMark/>
                  </w:tcPr>
                  <w:p w14:paraId="35738D97" w14:textId="77777777" w:rsidR="00D41A43" w:rsidRPr="00D41A43" w:rsidRDefault="00D41A43" w:rsidP="00D41A43">
                    <w:pPr>
                      <w:jc w:val="both"/>
                      <w:rPr>
                        <w:szCs w:val="21"/>
                      </w:rPr>
                    </w:pPr>
                    <w:r w:rsidRPr="00D41A43">
                      <w:rPr>
                        <w:rFonts w:hint="eastAsia"/>
                        <w:szCs w:val="21"/>
                      </w:rPr>
                      <w:t>化药四类</w:t>
                    </w:r>
                  </w:p>
                </w:tc>
                <w:tc>
                  <w:tcPr>
                    <w:tcW w:w="1701" w:type="dxa"/>
                    <w:shd w:val="clear" w:color="auto" w:fill="auto"/>
                    <w:vAlign w:val="center"/>
                    <w:hideMark/>
                  </w:tcPr>
                  <w:p w14:paraId="2D0BB5F2" w14:textId="77777777" w:rsidR="00D41A43" w:rsidRPr="00D41A43" w:rsidRDefault="00D41A43" w:rsidP="00C13A4C">
                    <w:pPr>
                      <w:jc w:val="center"/>
                      <w:rPr>
                        <w:szCs w:val="21"/>
                      </w:rPr>
                    </w:pPr>
                    <w:r w:rsidRPr="00D41A43">
                      <w:rPr>
                        <w:rFonts w:hint="eastAsia"/>
                        <w:szCs w:val="21"/>
                      </w:rPr>
                      <w:t>否</w:t>
                    </w:r>
                  </w:p>
                </w:tc>
                <w:tc>
                  <w:tcPr>
                    <w:tcW w:w="4536" w:type="dxa"/>
                    <w:shd w:val="clear" w:color="auto" w:fill="auto"/>
                    <w:vAlign w:val="center"/>
                    <w:hideMark/>
                  </w:tcPr>
                  <w:p w14:paraId="354FC175" w14:textId="77777777" w:rsidR="00D41A43" w:rsidRPr="00D41A43" w:rsidRDefault="00D41A43" w:rsidP="00D41A43">
                    <w:pPr>
                      <w:rPr>
                        <w:szCs w:val="21"/>
                      </w:rPr>
                    </w:pPr>
                    <w:r w:rsidRPr="00D41A43">
                      <w:rPr>
                        <w:rFonts w:hint="eastAsia"/>
                        <w:szCs w:val="21"/>
                      </w:rPr>
                      <w:t xml:space="preserve"> 适用于敏感致病菌株所引起的下列感染：1.由肺炎衣原体、流感嗜血杆菌、卡他摩拉菌、金黄色葡萄球菌或肺炎链接菌引起的需要首先采取静脉滴注治疗的社区获得性肺炎。2.由沙眼衣原体、淋病双球菌、人型支原体引起的需首先采取静脉滴注治疗的盆腔炎。 </w:t>
                    </w:r>
                  </w:p>
                </w:tc>
                <w:tc>
                  <w:tcPr>
                    <w:tcW w:w="1701" w:type="dxa"/>
                    <w:shd w:val="clear" w:color="auto" w:fill="auto"/>
                    <w:vAlign w:val="center"/>
                    <w:hideMark/>
                  </w:tcPr>
                  <w:p w14:paraId="4FBD765A" w14:textId="77777777" w:rsidR="00D41A43" w:rsidRPr="00D41A43" w:rsidRDefault="00D41A43" w:rsidP="00D41A43">
                    <w:pPr>
                      <w:jc w:val="center"/>
                      <w:rPr>
                        <w:szCs w:val="21"/>
                      </w:rPr>
                    </w:pPr>
                    <w:r w:rsidRPr="00D41A43">
                      <w:rPr>
                        <w:rFonts w:hint="eastAsia"/>
                        <w:szCs w:val="21"/>
                      </w:rPr>
                      <w:t xml:space="preserve"> 2001.02.23-2021.02.23 </w:t>
                    </w:r>
                  </w:p>
                </w:tc>
                <w:tc>
                  <w:tcPr>
                    <w:tcW w:w="1417" w:type="dxa"/>
                    <w:shd w:val="clear" w:color="auto" w:fill="auto"/>
                    <w:vAlign w:val="center"/>
                    <w:hideMark/>
                  </w:tcPr>
                  <w:p w14:paraId="32723429" w14:textId="77777777" w:rsidR="00D41A43" w:rsidRPr="00D41A43" w:rsidRDefault="00D41A43" w:rsidP="00D41A43">
                    <w:pPr>
                      <w:jc w:val="center"/>
                      <w:rPr>
                        <w:szCs w:val="21"/>
                      </w:rPr>
                    </w:pPr>
                    <w:r w:rsidRPr="00D41A43">
                      <w:rPr>
                        <w:rFonts w:hint="eastAsia"/>
                        <w:szCs w:val="21"/>
                      </w:rPr>
                      <w:t xml:space="preserve"> 否 </w:t>
                    </w:r>
                  </w:p>
                </w:tc>
                <w:tc>
                  <w:tcPr>
                    <w:tcW w:w="993" w:type="dxa"/>
                    <w:shd w:val="clear" w:color="auto" w:fill="auto"/>
                    <w:vAlign w:val="center"/>
                    <w:hideMark/>
                  </w:tcPr>
                  <w:p w14:paraId="6247DE16" w14:textId="77777777" w:rsidR="00D41A43" w:rsidRPr="00D41A43" w:rsidRDefault="00D41A43" w:rsidP="00D41A43">
                    <w:pPr>
                      <w:jc w:val="center"/>
                      <w:rPr>
                        <w:szCs w:val="21"/>
                      </w:rPr>
                    </w:pPr>
                    <w:r w:rsidRPr="00D41A43">
                      <w:rPr>
                        <w:rFonts w:hint="eastAsia"/>
                        <w:szCs w:val="21"/>
                      </w:rPr>
                      <w:t xml:space="preserve"> 是 </w:t>
                    </w:r>
                  </w:p>
                </w:tc>
              </w:tr>
              <w:tr w:rsidR="000F795D" w:rsidRPr="00D41A43" w14:paraId="26E12640" w14:textId="77777777" w:rsidTr="006375FC">
                <w:trPr>
                  <w:trHeight w:val="510"/>
                </w:trPr>
                <w:tc>
                  <w:tcPr>
                    <w:tcW w:w="866" w:type="dxa"/>
                    <w:shd w:val="clear" w:color="auto" w:fill="auto"/>
                    <w:vAlign w:val="center"/>
                    <w:hideMark/>
                  </w:tcPr>
                  <w:p w14:paraId="33E0B943" w14:textId="77777777" w:rsidR="00D41A43" w:rsidRPr="00D41A43" w:rsidRDefault="00D41A43" w:rsidP="00D41A43">
                    <w:pPr>
                      <w:jc w:val="center"/>
                      <w:rPr>
                        <w:szCs w:val="21"/>
                      </w:rPr>
                    </w:pPr>
                    <w:r w:rsidRPr="00D41A43">
                      <w:rPr>
                        <w:rFonts w:hint="eastAsia"/>
                        <w:szCs w:val="21"/>
                      </w:rPr>
                      <w:t>化学制剂药</w:t>
                    </w:r>
                  </w:p>
                </w:tc>
                <w:tc>
                  <w:tcPr>
                    <w:tcW w:w="1559" w:type="dxa"/>
                    <w:shd w:val="clear" w:color="auto" w:fill="auto"/>
                    <w:vAlign w:val="center"/>
                    <w:hideMark/>
                  </w:tcPr>
                  <w:p w14:paraId="4F301CC6" w14:textId="77777777" w:rsidR="00D41A43" w:rsidRPr="00D41A43" w:rsidRDefault="00D41A43" w:rsidP="00D41A43">
                    <w:pPr>
                      <w:jc w:val="both"/>
                      <w:rPr>
                        <w:szCs w:val="21"/>
                      </w:rPr>
                    </w:pPr>
                    <w:r w:rsidRPr="00D41A43">
                      <w:rPr>
                        <w:rFonts w:hint="eastAsia"/>
                        <w:szCs w:val="21"/>
                      </w:rPr>
                      <w:t>注射用兰索拉唑</w:t>
                    </w:r>
                  </w:p>
                </w:tc>
                <w:tc>
                  <w:tcPr>
                    <w:tcW w:w="1559" w:type="dxa"/>
                    <w:shd w:val="clear" w:color="auto" w:fill="auto"/>
                    <w:vAlign w:val="center"/>
                    <w:hideMark/>
                  </w:tcPr>
                  <w:p w14:paraId="03CCC52E" w14:textId="77777777" w:rsidR="00D41A43" w:rsidRPr="00D41A43" w:rsidRDefault="00D41A43" w:rsidP="00D41A43">
                    <w:pPr>
                      <w:jc w:val="both"/>
                      <w:rPr>
                        <w:szCs w:val="21"/>
                      </w:rPr>
                    </w:pPr>
                    <w:r w:rsidRPr="00D41A43">
                      <w:rPr>
                        <w:rFonts w:hint="eastAsia"/>
                        <w:szCs w:val="21"/>
                      </w:rPr>
                      <w:t>化药3.3类</w:t>
                    </w:r>
                  </w:p>
                </w:tc>
                <w:tc>
                  <w:tcPr>
                    <w:tcW w:w="1701" w:type="dxa"/>
                    <w:shd w:val="clear" w:color="auto" w:fill="auto"/>
                    <w:vAlign w:val="center"/>
                    <w:hideMark/>
                  </w:tcPr>
                  <w:p w14:paraId="61B522BE" w14:textId="77777777" w:rsidR="00D41A43" w:rsidRPr="00D41A43" w:rsidRDefault="00D41A43" w:rsidP="00C13A4C">
                    <w:pPr>
                      <w:jc w:val="center"/>
                      <w:rPr>
                        <w:szCs w:val="21"/>
                      </w:rPr>
                    </w:pPr>
                    <w:r w:rsidRPr="00D41A43">
                      <w:rPr>
                        <w:rFonts w:hint="eastAsia"/>
                        <w:szCs w:val="21"/>
                      </w:rPr>
                      <w:t>否</w:t>
                    </w:r>
                  </w:p>
                </w:tc>
                <w:tc>
                  <w:tcPr>
                    <w:tcW w:w="4536" w:type="dxa"/>
                    <w:shd w:val="clear" w:color="auto" w:fill="auto"/>
                    <w:vAlign w:val="center"/>
                    <w:hideMark/>
                  </w:tcPr>
                  <w:p w14:paraId="7D02B33A" w14:textId="77777777" w:rsidR="00D41A43" w:rsidRPr="00D41A43" w:rsidRDefault="00D41A43" w:rsidP="00D41A43">
                    <w:pPr>
                      <w:rPr>
                        <w:szCs w:val="21"/>
                      </w:rPr>
                    </w:pPr>
                    <w:r w:rsidRPr="00D41A43">
                      <w:rPr>
                        <w:rFonts w:hint="eastAsia"/>
                        <w:szCs w:val="21"/>
                      </w:rPr>
                      <w:t xml:space="preserve"> 用于口服疗法不适用的伴有出血的十二指肠溃疡 </w:t>
                    </w:r>
                  </w:p>
                </w:tc>
                <w:tc>
                  <w:tcPr>
                    <w:tcW w:w="1701" w:type="dxa"/>
                    <w:shd w:val="clear" w:color="auto" w:fill="auto"/>
                    <w:vAlign w:val="center"/>
                    <w:hideMark/>
                  </w:tcPr>
                  <w:p w14:paraId="6BA2C0F6" w14:textId="77777777" w:rsidR="00D41A43" w:rsidRPr="00D41A43" w:rsidRDefault="00D41A43" w:rsidP="00D41A43">
                    <w:pPr>
                      <w:jc w:val="center"/>
                      <w:rPr>
                        <w:szCs w:val="21"/>
                      </w:rPr>
                    </w:pPr>
                    <w:r w:rsidRPr="00D41A43">
                      <w:rPr>
                        <w:rFonts w:hint="eastAsia"/>
                        <w:szCs w:val="21"/>
                      </w:rPr>
                      <w:t xml:space="preserve"> 2012.01.20-2032.01.20 </w:t>
                    </w:r>
                  </w:p>
                </w:tc>
                <w:tc>
                  <w:tcPr>
                    <w:tcW w:w="1417" w:type="dxa"/>
                    <w:shd w:val="clear" w:color="auto" w:fill="auto"/>
                    <w:vAlign w:val="center"/>
                    <w:hideMark/>
                  </w:tcPr>
                  <w:p w14:paraId="5DD1982C" w14:textId="77777777" w:rsidR="00D41A43" w:rsidRPr="00D41A43" w:rsidRDefault="00D41A43" w:rsidP="00D41A43">
                    <w:pPr>
                      <w:jc w:val="center"/>
                      <w:rPr>
                        <w:szCs w:val="21"/>
                      </w:rPr>
                    </w:pPr>
                    <w:r w:rsidRPr="00D41A43">
                      <w:rPr>
                        <w:rFonts w:hint="eastAsia"/>
                        <w:szCs w:val="21"/>
                      </w:rPr>
                      <w:t xml:space="preserve"> 否 </w:t>
                    </w:r>
                  </w:p>
                </w:tc>
                <w:tc>
                  <w:tcPr>
                    <w:tcW w:w="993" w:type="dxa"/>
                    <w:shd w:val="clear" w:color="auto" w:fill="auto"/>
                    <w:vAlign w:val="center"/>
                    <w:hideMark/>
                  </w:tcPr>
                  <w:p w14:paraId="4CC7C519" w14:textId="77777777" w:rsidR="00D41A43" w:rsidRPr="00D41A43" w:rsidRDefault="00D41A43" w:rsidP="00D41A43">
                    <w:pPr>
                      <w:jc w:val="center"/>
                      <w:rPr>
                        <w:szCs w:val="21"/>
                      </w:rPr>
                    </w:pPr>
                    <w:r w:rsidRPr="00D41A43">
                      <w:rPr>
                        <w:rFonts w:hint="eastAsia"/>
                        <w:szCs w:val="21"/>
                      </w:rPr>
                      <w:t xml:space="preserve"> 是 </w:t>
                    </w:r>
                  </w:p>
                </w:tc>
              </w:tr>
            </w:tbl>
            <w:p w14:paraId="3604B190" w14:textId="08F0B1C4" w:rsidR="00D41A43" w:rsidRDefault="00166E2B">
              <w:pPr>
                <w:rPr>
                  <w:szCs w:val="21"/>
                </w:rPr>
                <w:sectPr w:rsidR="00D41A43" w:rsidSect="00D41A43">
                  <w:pgSz w:w="16838" w:h="11906" w:orient="landscape"/>
                  <w:pgMar w:top="1276" w:right="1440" w:bottom="1797" w:left="1525" w:header="856" w:footer="992" w:gutter="0"/>
                  <w:cols w:space="425"/>
                  <w:docGrid w:linePitch="312"/>
                </w:sectPr>
              </w:pPr>
            </w:p>
          </w:sdtContent>
        </w:sdt>
      </w:sdtContent>
    </w:sdt>
    <w:sdt>
      <w:sdtPr>
        <w:alias w:val="模块:按治疗领域划分的主要药（产）品基本情况"/>
        <w:tag w:val="_SEC_7f5766cc9d7a447eb6367baeebf4093b"/>
        <w:id w:val="1463606297"/>
        <w:lock w:val="sdtLocked"/>
        <w:placeholder>
          <w:docPart w:val="GBC22222222222222222222222222222"/>
        </w:placeholder>
      </w:sdtPr>
      <w:sdtEndPr>
        <w:rPr>
          <w:color w:val="7030A0"/>
          <w:szCs w:val="21"/>
        </w:rPr>
      </w:sdtEndPr>
      <w:sdtContent>
        <w:p w14:paraId="251DA593" w14:textId="77777777" w:rsidR="00D074C7" w:rsidRDefault="00A86B79">
          <w:pPr>
            <w:rPr>
              <w:rFonts w:cs="Times New Roman"/>
              <w:b/>
              <w:bCs/>
              <w:kern w:val="2"/>
              <w:szCs w:val="21"/>
            </w:rPr>
          </w:pPr>
          <w:r>
            <w:rPr>
              <w:rFonts w:cs="Times New Roman" w:hint="eastAsia"/>
              <w:b/>
              <w:bCs/>
              <w:kern w:val="2"/>
              <w:szCs w:val="21"/>
            </w:rPr>
            <w:t>按治疗领域划分的主要药（产）品基本情况</w:t>
          </w:r>
        </w:p>
        <w:sdt>
          <w:sdtPr>
            <w:rPr>
              <w:rFonts w:hint="eastAsia"/>
              <w:szCs w:val="21"/>
            </w:rPr>
            <w:alias w:val="是否适用：按治疗领域划分的主要药（产）品基本情况[双击切换]"/>
            <w:tag w:val="_GBC_b18060f2804b4e7583e7b5e9b35c2c4e"/>
            <w:id w:val="448749772"/>
            <w:lock w:val="sdtContentLocked"/>
            <w:placeholder>
              <w:docPart w:val="GBC22222222222222222222222222222"/>
            </w:placeholder>
          </w:sdtPr>
          <w:sdtEndPr>
            <w:rPr>
              <w:rFonts w:hint="default"/>
            </w:rPr>
          </w:sdtEndPr>
          <w:sdtContent>
            <w:p w14:paraId="7D65CC3E" w14:textId="77777777" w:rsidR="00D074C7" w:rsidRDefault="00A86B79">
              <w:pPr>
                <w:rPr>
                  <w:szCs w:val="21"/>
                </w:rPr>
              </w:pPr>
              <w:r>
                <w:rPr>
                  <w:szCs w:val="21"/>
                </w:rPr>
                <w:fldChar w:fldCharType="begin"/>
              </w:r>
              <w:r w:rsidR="00CB5E41">
                <w:rPr>
                  <w:szCs w:val="21"/>
                </w:rPr>
                <w:instrText xml:space="preserve"> MACROBUTTON  SnrToggleCheckbox √适用 </w:instrText>
              </w:r>
              <w:r>
                <w:rPr>
                  <w:szCs w:val="21"/>
                </w:rPr>
                <w:fldChar w:fldCharType="end"/>
              </w:r>
              <w:r>
                <w:rPr>
                  <w:szCs w:val="21"/>
                </w:rPr>
                <w:fldChar w:fldCharType="begin"/>
              </w:r>
              <w:r w:rsidR="00CB5E41">
                <w:rPr>
                  <w:szCs w:val="21"/>
                </w:rPr>
                <w:instrText xml:space="preserve"> MACROBUTTON  SnrToggleCheckbox □不适用 </w:instrText>
              </w:r>
              <w:r>
                <w:rPr>
                  <w:szCs w:val="21"/>
                </w:rPr>
                <w:fldChar w:fldCharType="end"/>
              </w:r>
            </w:p>
          </w:sdtContent>
        </w:sdt>
        <w:p w14:paraId="4559708B" w14:textId="77777777" w:rsidR="00D074C7" w:rsidRDefault="00D074C7">
          <w:pPr>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394"/>
            <w:gridCol w:w="1508"/>
            <w:gridCol w:w="1739"/>
            <w:gridCol w:w="1508"/>
            <w:gridCol w:w="1493"/>
          </w:tblGrid>
          <w:tr w:rsidR="00CB5E41" w14:paraId="587C75A5" w14:textId="77777777" w:rsidTr="00A445C4">
            <w:tc>
              <w:tcPr>
                <w:tcW w:w="777" w:type="pct"/>
                <w:vAlign w:val="center"/>
              </w:tcPr>
              <w:p w14:paraId="133F4E74" w14:textId="77777777" w:rsidR="00CB5E41" w:rsidRDefault="00CB5E41" w:rsidP="00A445C4">
                <w:pPr>
                  <w:jc w:val="center"/>
                  <w:rPr>
                    <w:szCs w:val="21"/>
                  </w:rPr>
                </w:pPr>
                <w:r>
                  <w:rPr>
                    <w:rFonts w:hint="eastAsia"/>
                    <w:szCs w:val="21"/>
                  </w:rPr>
                  <w:t>主要治疗</w:t>
                </w:r>
              </w:p>
              <w:p w14:paraId="7EB17654" w14:textId="77777777" w:rsidR="00CB5E41" w:rsidRDefault="00CB5E41" w:rsidP="00A445C4">
                <w:pPr>
                  <w:jc w:val="center"/>
                  <w:rPr>
                    <w:szCs w:val="21"/>
                  </w:rPr>
                </w:pPr>
                <w:r>
                  <w:rPr>
                    <w:rFonts w:hint="eastAsia"/>
                    <w:szCs w:val="21"/>
                  </w:rPr>
                  <w:t>领域</w:t>
                </w:r>
              </w:p>
            </w:tc>
            <w:tc>
              <w:tcPr>
                <w:tcW w:w="770" w:type="pct"/>
                <w:vAlign w:val="center"/>
              </w:tcPr>
              <w:p w14:paraId="79156B93" w14:textId="77777777" w:rsidR="00CB5E41" w:rsidRDefault="00CB5E41" w:rsidP="00A445C4">
                <w:pPr>
                  <w:jc w:val="center"/>
                  <w:rPr>
                    <w:szCs w:val="21"/>
                  </w:rPr>
                </w:pPr>
                <w:r>
                  <w:rPr>
                    <w:rFonts w:hint="eastAsia"/>
                    <w:szCs w:val="21"/>
                  </w:rPr>
                  <w:t>药（产）品</w:t>
                </w:r>
              </w:p>
              <w:p w14:paraId="45CCD85E" w14:textId="77777777" w:rsidR="00CB5E41" w:rsidRDefault="00CB5E41" w:rsidP="00A445C4">
                <w:pPr>
                  <w:jc w:val="center"/>
                  <w:rPr>
                    <w:szCs w:val="21"/>
                  </w:rPr>
                </w:pPr>
                <w:r>
                  <w:rPr>
                    <w:rFonts w:hint="eastAsia"/>
                    <w:szCs w:val="21"/>
                  </w:rPr>
                  <w:t>名称</w:t>
                </w:r>
              </w:p>
            </w:tc>
            <w:tc>
              <w:tcPr>
                <w:tcW w:w="833" w:type="pct"/>
                <w:vAlign w:val="center"/>
              </w:tcPr>
              <w:p w14:paraId="5E9572A0" w14:textId="77777777" w:rsidR="00CB5E41" w:rsidRDefault="00CB5E41" w:rsidP="00A445C4">
                <w:pPr>
                  <w:jc w:val="center"/>
                  <w:rPr>
                    <w:szCs w:val="21"/>
                  </w:rPr>
                </w:pPr>
                <w:r>
                  <w:rPr>
                    <w:rFonts w:hint="eastAsia"/>
                    <w:szCs w:val="21"/>
                  </w:rPr>
                  <w:t>所属药（产）品注册分类</w:t>
                </w:r>
              </w:p>
            </w:tc>
            <w:tc>
              <w:tcPr>
                <w:tcW w:w="961" w:type="pct"/>
                <w:vAlign w:val="center"/>
              </w:tcPr>
              <w:p w14:paraId="265B5438" w14:textId="77777777" w:rsidR="00CB5E41" w:rsidRDefault="00CB5E41" w:rsidP="00A445C4">
                <w:pPr>
                  <w:jc w:val="center"/>
                  <w:rPr>
                    <w:szCs w:val="21"/>
                  </w:rPr>
                </w:pPr>
                <w:r>
                  <w:rPr>
                    <w:rFonts w:hint="eastAsia"/>
                    <w:szCs w:val="21"/>
                  </w:rPr>
                  <w:t>是否属于报告期内推出的新药（产）品</w:t>
                </w:r>
              </w:p>
            </w:tc>
            <w:tc>
              <w:tcPr>
                <w:tcW w:w="833" w:type="pct"/>
                <w:vAlign w:val="center"/>
              </w:tcPr>
              <w:p w14:paraId="18BAB7FF" w14:textId="77777777" w:rsidR="00CB5E41" w:rsidRDefault="00CB5E41" w:rsidP="00A445C4">
                <w:pPr>
                  <w:jc w:val="center"/>
                  <w:rPr>
                    <w:szCs w:val="21"/>
                  </w:rPr>
                </w:pPr>
                <w:r>
                  <w:rPr>
                    <w:rFonts w:hint="eastAsia"/>
                    <w:szCs w:val="21"/>
                  </w:rPr>
                  <w:t>报告期内的生产量</w:t>
                </w:r>
              </w:p>
            </w:tc>
            <w:tc>
              <w:tcPr>
                <w:tcW w:w="825" w:type="pct"/>
                <w:vAlign w:val="center"/>
              </w:tcPr>
              <w:p w14:paraId="4E316855" w14:textId="77777777" w:rsidR="00CB5E41" w:rsidRDefault="00CB5E41" w:rsidP="00A445C4">
                <w:pPr>
                  <w:jc w:val="center"/>
                  <w:rPr>
                    <w:szCs w:val="21"/>
                  </w:rPr>
                </w:pPr>
                <w:r>
                  <w:rPr>
                    <w:rFonts w:hint="eastAsia"/>
                    <w:szCs w:val="21"/>
                  </w:rPr>
                  <w:t>报告期内的销售量</w:t>
                </w:r>
              </w:p>
            </w:tc>
          </w:tr>
          <w:sdt>
            <w:sdtPr>
              <w:rPr>
                <w:rFonts w:hint="eastAsia"/>
                <w:szCs w:val="21"/>
              </w:rPr>
              <w:alias w:val="按治疗领域划分的主要药（产）品基本情况明细"/>
              <w:tag w:val="_TUP_f22261ee9b444e84905f24b8d7d4a052"/>
              <w:id w:val="1317536949"/>
              <w:lock w:val="sdtLocked"/>
            </w:sdtPr>
            <w:sdtEndPr>
              <w:rPr>
                <w:rFonts w:hint="default"/>
              </w:rPr>
            </w:sdtEndPr>
            <w:sdtContent>
              <w:tr w:rsidR="00CB5E41" w14:paraId="0A1B6CF9" w14:textId="77777777" w:rsidTr="004431B0">
                <w:sdt>
                  <w:sdtPr>
                    <w:rPr>
                      <w:rFonts w:hint="eastAsia"/>
                      <w:szCs w:val="21"/>
                    </w:rPr>
                    <w:alias w:val="按治疗领域划分的主要药（产）品基本情况明细_主要治疗领域"/>
                    <w:tag w:val="_GBC_5bb0404bb1884367aaf8f17a47ab146d"/>
                    <w:id w:val="-603499462"/>
                    <w:lock w:val="sdtLocked"/>
                  </w:sdtPr>
                  <w:sdtEndPr/>
                  <w:sdtContent>
                    <w:tc>
                      <w:tcPr>
                        <w:tcW w:w="777" w:type="pct"/>
                        <w:vAlign w:val="center"/>
                      </w:tcPr>
                      <w:p w14:paraId="39BA22F1" w14:textId="77777777" w:rsidR="00CB5E41" w:rsidRDefault="00CB5E41" w:rsidP="004431B0">
                        <w:pPr>
                          <w:jc w:val="both"/>
                          <w:rPr>
                            <w:szCs w:val="21"/>
                          </w:rPr>
                        </w:pPr>
                        <w:r>
                          <w:rPr>
                            <w:rFonts w:hint="eastAsia"/>
                            <w:szCs w:val="21"/>
                          </w:rPr>
                          <w:t>免疫调节类药</w:t>
                        </w:r>
                      </w:p>
                    </w:tc>
                  </w:sdtContent>
                </w:sdt>
                <w:sdt>
                  <w:sdtPr>
                    <w:rPr>
                      <w:szCs w:val="21"/>
                    </w:rPr>
                    <w:alias w:val="按治疗领域划分的主要药（产）品基本情况明细_药（产）品名称"/>
                    <w:tag w:val="_GBC_d49207401d374e2fb335e06d3e17f2ec"/>
                    <w:id w:val="-1930035454"/>
                    <w:lock w:val="sdtLocked"/>
                  </w:sdtPr>
                  <w:sdtEndPr/>
                  <w:sdtContent>
                    <w:tc>
                      <w:tcPr>
                        <w:tcW w:w="770" w:type="pct"/>
                      </w:tcPr>
                      <w:p w14:paraId="34DB55E3" w14:textId="77777777" w:rsidR="00CB5E41" w:rsidRDefault="00CB5E41" w:rsidP="00A445C4">
                        <w:pPr>
                          <w:rPr>
                            <w:szCs w:val="21"/>
                          </w:rPr>
                        </w:pPr>
                        <w:r>
                          <w:rPr>
                            <w:szCs w:val="21"/>
                          </w:rPr>
                          <w:t>匹多莫德口服溶液</w:t>
                        </w:r>
                      </w:p>
                    </w:tc>
                  </w:sdtContent>
                </w:sdt>
                <w:sdt>
                  <w:sdtPr>
                    <w:rPr>
                      <w:szCs w:val="21"/>
                    </w:rPr>
                    <w:alias w:val="按治疗领域划分的主要药（产）品基本情况明细_所属药（产）品注册分类"/>
                    <w:tag w:val="_GBC_895ffd12f4344d8b9920a0632d0aaa37"/>
                    <w:id w:val="1385753560"/>
                    <w:lock w:val="sdtLocked"/>
                  </w:sdtPr>
                  <w:sdtEndPr/>
                  <w:sdtContent>
                    <w:tc>
                      <w:tcPr>
                        <w:tcW w:w="833" w:type="pct"/>
                        <w:vAlign w:val="center"/>
                      </w:tcPr>
                      <w:p w14:paraId="5D7AB33D" w14:textId="77777777" w:rsidR="00CB5E41" w:rsidRDefault="00CB5E41" w:rsidP="004431B0">
                        <w:pPr>
                          <w:jc w:val="center"/>
                          <w:rPr>
                            <w:szCs w:val="21"/>
                          </w:rPr>
                        </w:pPr>
                        <w:r>
                          <w:rPr>
                            <w:szCs w:val="21"/>
                          </w:rPr>
                          <w:t>化药四类</w:t>
                        </w:r>
                      </w:p>
                    </w:tc>
                  </w:sdtContent>
                </w:sdt>
                <w:sdt>
                  <w:sdtPr>
                    <w:rPr>
                      <w:szCs w:val="21"/>
                    </w:rPr>
                    <w:alias w:val="按治疗领域划分的主要药（产）品基本情况明细_是否属于报告期内推出的新药（产）品"/>
                    <w:tag w:val="_GBC_24cd7f0fabbb4a63a76df32ab631a28e"/>
                    <w:id w:val="870566949"/>
                    <w:lock w:val="sdtLocked"/>
                    <w:comboBox>
                      <w:listItem w:displayText="是" w:value="是"/>
                      <w:listItem w:displayText="否" w:value="否"/>
                    </w:comboBox>
                  </w:sdtPr>
                  <w:sdtEndPr/>
                  <w:sdtContent>
                    <w:tc>
                      <w:tcPr>
                        <w:tcW w:w="961" w:type="pct"/>
                        <w:vAlign w:val="center"/>
                      </w:tcPr>
                      <w:p w14:paraId="473B19D4" w14:textId="77777777" w:rsidR="00CB5E41" w:rsidRDefault="00462848" w:rsidP="004431B0">
                        <w:pPr>
                          <w:jc w:val="right"/>
                          <w:rPr>
                            <w:szCs w:val="21"/>
                          </w:rPr>
                        </w:pPr>
                        <w:r>
                          <w:rPr>
                            <w:rFonts w:hint="eastAsia"/>
                            <w:szCs w:val="21"/>
                          </w:rPr>
                          <w:t>否</w:t>
                        </w:r>
                      </w:p>
                    </w:tc>
                  </w:sdtContent>
                </w:sdt>
                <w:sdt>
                  <w:sdtPr>
                    <w:rPr>
                      <w:szCs w:val="21"/>
                    </w:rPr>
                    <w:alias w:val="按治疗领域划分的主要药（产）品基本情况明细_报告期内的生产量"/>
                    <w:tag w:val="_GBC_a91bfbd75c2040a78ff88effd4bf5a62"/>
                    <w:id w:val="378824748"/>
                    <w:lock w:val="sdtLocked"/>
                  </w:sdtPr>
                  <w:sdtEndPr/>
                  <w:sdtContent>
                    <w:tc>
                      <w:tcPr>
                        <w:tcW w:w="833" w:type="pct"/>
                        <w:vAlign w:val="center"/>
                      </w:tcPr>
                      <w:p w14:paraId="415ABEB8" w14:textId="77777777" w:rsidR="00CB5E41" w:rsidRDefault="00CB5E41" w:rsidP="004431B0">
                        <w:pPr>
                          <w:jc w:val="right"/>
                          <w:rPr>
                            <w:szCs w:val="21"/>
                          </w:rPr>
                        </w:pPr>
                        <w:r>
                          <w:rPr>
                            <w:szCs w:val="21"/>
                          </w:rPr>
                          <w:t>1645.43万盒</w:t>
                        </w:r>
                      </w:p>
                    </w:tc>
                  </w:sdtContent>
                </w:sdt>
                <w:sdt>
                  <w:sdtPr>
                    <w:rPr>
                      <w:szCs w:val="21"/>
                    </w:rPr>
                    <w:alias w:val="按治疗领域划分的主要药（产）品基本情况明细_报告期内的销售量"/>
                    <w:tag w:val="_GBC_973b79ddfe55453cbdf4a3fa79a88509"/>
                    <w:id w:val="-1497340557"/>
                    <w:lock w:val="sdtLocked"/>
                  </w:sdtPr>
                  <w:sdtEndPr/>
                  <w:sdtContent>
                    <w:tc>
                      <w:tcPr>
                        <w:tcW w:w="825" w:type="pct"/>
                        <w:vAlign w:val="center"/>
                      </w:tcPr>
                      <w:p w14:paraId="5153777A" w14:textId="77777777" w:rsidR="00CB5E41" w:rsidRDefault="00CB5E41" w:rsidP="004431B0">
                        <w:pPr>
                          <w:jc w:val="right"/>
                          <w:rPr>
                            <w:szCs w:val="21"/>
                          </w:rPr>
                        </w:pPr>
                        <w:r>
                          <w:rPr>
                            <w:szCs w:val="21"/>
                          </w:rPr>
                          <w:t>1741.55万盒</w:t>
                        </w:r>
                      </w:p>
                    </w:tc>
                  </w:sdtContent>
                </w:sdt>
              </w:tr>
            </w:sdtContent>
          </w:sdt>
          <w:sdt>
            <w:sdtPr>
              <w:rPr>
                <w:rFonts w:hint="eastAsia"/>
                <w:szCs w:val="21"/>
              </w:rPr>
              <w:alias w:val="按治疗领域划分的主要药（产）品基本情况明细"/>
              <w:tag w:val="_TUP_f22261ee9b444e84905f24b8d7d4a052"/>
              <w:id w:val="1507247358"/>
              <w:lock w:val="sdtLocked"/>
            </w:sdtPr>
            <w:sdtEndPr>
              <w:rPr>
                <w:rFonts w:hint="default"/>
              </w:rPr>
            </w:sdtEndPr>
            <w:sdtContent>
              <w:tr w:rsidR="00CB5E41" w14:paraId="235CDF6B" w14:textId="77777777" w:rsidTr="004431B0">
                <w:sdt>
                  <w:sdtPr>
                    <w:rPr>
                      <w:rFonts w:hint="eastAsia"/>
                      <w:szCs w:val="21"/>
                    </w:rPr>
                    <w:alias w:val="按治疗领域划分的主要药（产）品基本情况明细_主要治疗领域"/>
                    <w:tag w:val="_GBC_5bb0404bb1884367aaf8f17a47ab146d"/>
                    <w:id w:val="-117993728"/>
                    <w:lock w:val="sdtLocked"/>
                  </w:sdtPr>
                  <w:sdtEndPr/>
                  <w:sdtContent>
                    <w:tc>
                      <w:tcPr>
                        <w:tcW w:w="777" w:type="pct"/>
                        <w:vAlign w:val="center"/>
                      </w:tcPr>
                      <w:p w14:paraId="59304447" w14:textId="77777777" w:rsidR="00CB5E41" w:rsidRDefault="00CB5E41" w:rsidP="004431B0">
                        <w:pPr>
                          <w:jc w:val="both"/>
                          <w:rPr>
                            <w:szCs w:val="21"/>
                          </w:rPr>
                        </w:pPr>
                        <w:r>
                          <w:rPr>
                            <w:rFonts w:hint="eastAsia"/>
                            <w:szCs w:val="21"/>
                          </w:rPr>
                          <w:t>消化系统用药</w:t>
                        </w:r>
                      </w:p>
                    </w:tc>
                  </w:sdtContent>
                </w:sdt>
                <w:sdt>
                  <w:sdtPr>
                    <w:rPr>
                      <w:szCs w:val="21"/>
                    </w:rPr>
                    <w:alias w:val="按治疗领域划分的主要药（产）品基本情况明细_药（产）品名称"/>
                    <w:tag w:val="_GBC_d49207401d374e2fb335e06d3e17f2ec"/>
                    <w:id w:val="-2027468948"/>
                    <w:lock w:val="sdtLocked"/>
                  </w:sdtPr>
                  <w:sdtEndPr/>
                  <w:sdtContent>
                    <w:tc>
                      <w:tcPr>
                        <w:tcW w:w="770" w:type="pct"/>
                      </w:tcPr>
                      <w:p w14:paraId="2BB83DFF" w14:textId="77777777" w:rsidR="00CB5E41" w:rsidRDefault="00CB5E41" w:rsidP="00A445C4">
                        <w:pPr>
                          <w:rPr>
                            <w:szCs w:val="21"/>
                          </w:rPr>
                        </w:pPr>
                        <w:r>
                          <w:rPr>
                            <w:szCs w:val="21"/>
                          </w:rPr>
                          <w:t>注射用奥美拉唑钠</w:t>
                        </w:r>
                      </w:p>
                    </w:tc>
                  </w:sdtContent>
                </w:sdt>
                <w:sdt>
                  <w:sdtPr>
                    <w:rPr>
                      <w:szCs w:val="21"/>
                    </w:rPr>
                    <w:alias w:val="按治疗领域划分的主要药（产）品基本情况明细_所属药（产）品注册分类"/>
                    <w:tag w:val="_GBC_895ffd12f4344d8b9920a0632d0aaa37"/>
                    <w:id w:val="2116945886"/>
                    <w:lock w:val="sdtLocked"/>
                  </w:sdtPr>
                  <w:sdtEndPr/>
                  <w:sdtContent>
                    <w:tc>
                      <w:tcPr>
                        <w:tcW w:w="833" w:type="pct"/>
                        <w:vAlign w:val="center"/>
                      </w:tcPr>
                      <w:p w14:paraId="562F302F" w14:textId="77777777" w:rsidR="00CB5E41" w:rsidRDefault="00CB5E41" w:rsidP="004431B0">
                        <w:pPr>
                          <w:jc w:val="center"/>
                          <w:rPr>
                            <w:szCs w:val="21"/>
                          </w:rPr>
                        </w:pPr>
                        <w:r>
                          <w:rPr>
                            <w:szCs w:val="21"/>
                          </w:rPr>
                          <w:t>化药六类</w:t>
                        </w:r>
                      </w:p>
                    </w:tc>
                  </w:sdtContent>
                </w:sdt>
                <w:sdt>
                  <w:sdtPr>
                    <w:rPr>
                      <w:szCs w:val="21"/>
                    </w:rPr>
                    <w:alias w:val="按治疗领域划分的主要药（产）品基本情况明细_是否属于报告期内推出的新药（产）品"/>
                    <w:tag w:val="_GBC_24cd7f0fabbb4a63a76df32ab631a28e"/>
                    <w:id w:val="1213464233"/>
                    <w:lock w:val="sdtLocked"/>
                    <w:comboBox>
                      <w:listItem w:displayText="是" w:value="是"/>
                      <w:listItem w:displayText="否" w:value="否"/>
                    </w:comboBox>
                  </w:sdtPr>
                  <w:sdtEndPr/>
                  <w:sdtContent>
                    <w:tc>
                      <w:tcPr>
                        <w:tcW w:w="961" w:type="pct"/>
                        <w:vAlign w:val="center"/>
                      </w:tcPr>
                      <w:p w14:paraId="6B585F07" w14:textId="77777777" w:rsidR="00CB5E41" w:rsidRDefault="00462848" w:rsidP="004431B0">
                        <w:pPr>
                          <w:jc w:val="right"/>
                          <w:rPr>
                            <w:szCs w:val="21"/>
                          </w:rPr>
                        </w:pPr>
                        <w:r>
                          <w:rPr>
                            <w:rFonts w:hint="eastAsia"/>
                            <w:szCs w:val="21"/>
                          </w:rPr>
                          <w:t>否</w:t>
                        </w:r>
                      </w:p>
                    </w:tc>
                  </w:sdtContent>
                </w:sdt>
                <w:sdt>
                  <w:sdtPr>
                    <w:rPr>
                      <w:szCs w:val="21"/>
                    </w:rPr>
                    <w:alias w:val="按治疗领域划分的主要药（产）品基本情况明细_报告期内的生产量"/>
                    <w:tag w:val="_GBC_a91bfbd75c2040a78ff88effd4bf5a62"/>
                    <w:id w:val="-104040040"/>
                    <w:lock w:val="sdtLocked"/>
                  </w:sdtPr>
                  <w:sdtEndPr/>
                  <w:sdtContent>
                    <w:tc>
                      <w:tcPr>
                        <w:tcW w:w="833" w:type="pct"/>
                        <w:vAlign w:val="center"/>
                      </w:tcPr>
                      <w:p w14:paraId="38427539" w14:textId="77777777" w:rsidR="00CB5E41" w:rsidRDefault="00CB5E41" w:rsidP="004431B0">
                        <w:pPr>
                          <w:jc w:val="right"/>
                          <w:rPr>
                            <w:szCs w:val="21"/>
                          </w:rPr>
                        </w:pPr>
                        <w:r>
                          <w:rPr>
                            <w:szCs w:val="21"/>
                          </w:rPr>
                          <w:t>1006.53万瓶</w:t>
                        </w:r>
                      </w:p>
                    </w:tc>
                  </w:sdtContent>
                </w:sdt>
                <w:sdt>
                  <w:sdtPr>
                    <w:rPr>
                      <w:szCs w:val="21"/>
                    </w:rPr>
                    <w:alias w:val="按治疗领域划分的主要药（产）品基本情况明细_报告期内的销售量"/>
                    <w:tag w:val="_GBC_973b79ddfe55453cbdf4a3fa79a88509"/>
                    <w:id w:val="1867717076"/>
                    <w:lock w:val="sdtLocked"/>
                  </w:sdtPr>
                  <w:sdtEndPr/>
                  <w:sdtContent>
                    <w:tc>
                      <w:tcPr>
                        <w:tcW w:w="825" w:type="pct"/>
                        <w:vAlign w:val="center"/>
                      </w:tcPr>
                      <w:p w14:paraId="6897D1EA" w14:textId="77777777" w:rsidR="00CB5E41" w:rsidRDefault="00CB5E41" w:rsidP="004431B0">
                        <w:pPr>
                          <w:jc w:val="right"/>
                          <w:rPr>
                            <w:szCs w:val="21"/>
                          </w:rPr>
                        </w:pPr>
                        <w:r>
                          <w:rPr>
                            <w:szCs w:val="21"/>
                          </w:rPr>
                          <w:t>872.92万瓶</w:t>
                        </w:r>
                      </w:p>
                    </w:tc>
                  </w:sdtContent>
                </w:sdt>
              </w:tr>
            </w:sdtContent>
          </w:sdt>
          <w:sdt>
            <w:sdtPr>
              <w:rPr>
                <w:rFonts w:hint="eastAsia"/>
                <w:szCs w:val="21"/>
              </w:rPr>
              <w:alias w:val="按治疗领域划分的主要药（产）品基本情况明细"/>
              <w:tag w:val="_TUP_f22261ee9b444e84905f24b8d7d4a052"/>
              <w:id w:val="-1135565451"/>
              <w:lock w:val="sdtLocked"/>
            </w:sdtPr>
            <w:sdtEndPr>
              <w:rPr>
                <w:rFonts w:hint="default"/>
              </w:rPr>
            </w:sdtEndPr>
            <w:sdtContent>
              <w:tr w:rsidR="00CB5E41" w14:paraId="236BCC89" w14:textId="77777777" w:rsidTr="004431B0">
                <w:sdt>
                  <w:sdtPr>
                    <w:rPr>
                      <w:rFonts w:hint="eastAsia"/>
                      <w:szCs w:val="21"/>
                    </w:rPr>
                    <w:alias w:val="按治疗领域划分的主要药（产）品基本情况明细_主要治疗领域"/>
                    <w:tag w:val="_GBC_5bb0404bb1884367aaf8f17a47ab146d"/>
                    <w:id w:val="-345255030"/>
                    <w:lock w:val="sdtLocked"/>
                  </w:sdtPr>
                  <w:sdtEndPr/>
                  <w:sdtContent>
                    <w:tc>
                      <w:tcPr>
                        <w:tcW w:w="777" w:type="pct"/>
                        <w:vAlign w:val="center"/>
                      </w:tcPr>
                      <w:p w14:paraId="3CF3C471" w14:textId="77777777" w:rsidR="00CB5E41" w:rsidRDefault="00CB5E41" w:rsidP="004431B0">
                        <w:pPr>
                          <w:jc w:val="both"/>
                          <w:rPr>
                            <w:szCs w:val="21"/>
                          </w:rPr>
                        </w:pPr>
                        <w:r>
                          <w:rPr>
                            <w:rFonts w:hint="eastAsia"/>
                            <w:szCs w:val="21"/>
                          </w:rPr>
                          <w:t>血液系统用药</w:t>
                        </w:r>
                      </w:p>
                    </w:tc>
                  </w:sdtContent>
                </w:sdt>
                <w:sdt>
                  <w:sdtPr>
                    <w:rPr>
                      <w:szCs w:val="21"/>
                    </w:rPr>
                    <w:alias w:val="按治疗领域划分的主要药（产）品基本情况明细_药（产）品名称"/>
                    <w:tag w:val="_GBC_d49207401d374e2fb335e06d3e17f2ec"/>
                    <w:id w:val="592599929"/>
                    <w:lock w:val="sdtLocked"/>
                  </w:sdtPr>
                  <w:sdtEndPr/>
                  <w:sdtContent>
                    <w:tc>
                      <w:tcPr>
                        <w:tcW w:w="770" w:type="pct"/>
                      </w:tcPr>
                      <w:p w14:paraId="6EC40235" w14:textId="77777777" w:rsidR="00CB5E41" w:rsidRDefault="00CB5E41" w:rsidP="00A445C4">
                        <w:pPr>
                          <w:rPr>
                            <w:szCs w:val="21"/>
                          </w:rPr>
                        </w:pPr>
                        <w:r>
                          <w:rPr>
                            <w:szCs w:val="21"/>
                          </w:rPr>
                          <w:t>注射用卡络磺钠</w:t>
                        </w:r>
                      </w:p>
                    </w:tc>
                  </w:sdtContent>
                </w:sdt>
                <w:sdt>
                  <w:sdtPr>
                    <w:rPr>
                      <w:szCs w:val="21"/>
                    </w:rPr>
                    <w:alias w:val="按治疗领域划分的主要药（产）品基本情况明细_所属药（产）品注册分类"/>
                    <w:tag w:val="_GBC_895ffd12f4344d8b9920a0632d0aaa37"/>
                    <w:id w:val="1544097195"/>
                    <w:lock w:val="sdtLocked"/>
                  </w:sdtPr>
                  <w:sdtEndPr/>
                  <w:sdtContent>
                    <w:tc>
                      <w:tcPr>
                        <w:tcW w:w="833" w:type="pct"/>
                        <w:vAlign w:val="center"/>
                      </w:tcPr>
                      <w:p w14:paraId="70959F51" w14:textId="77777777" w:rsidR="00CB5E41" w:rsidRDefault="00CB5E41" w:rsidP="004431B0">
                        <w:pPr>
                          <w:jc w:val="center"/>
                          <w:rPr>
                            <w:szCs w:val="21"/>
                          </w:rPr>
                        </w:pPr>
                        <w:r>
                          <w:rPr>
                            <w:szCs w:val="21"/>
                          </w:rPr>
                          <w:t>化药六类</w:t>
                        </w:r>
                      </w:p>
                    </w:tc>
                  </w:sdtContent>
                </w:sdt>
                <w:sdt>
                  <w:sdtPr>
                    <w:rPr>
                      <w:szCs w:val="21"/>
                    </w:rPr>
                    <w:alias w:val="按治疗领域划分的主要药（产）品基本情况明细_是否属于报告期内推出的新药（产）品"/>
                    <w:tag w:val="_GBC_24cd7f0fabbb4a63a76df32ab631a28e"/>
                    <w:id w:val="1512414523"/>
                    <w:lock w:val="sdtLocked"/>
                    <w:comboBox>
                      <w:listItem w:displayText="是" w:value="是"/>
                      <w:listItem w:displayText="否" w:value="否"/>
                    </w:comboBox>
                  </w:sdtPr>
                  <w:sdtEndPr/>
                  <w:sdtContent>
                    <w:tc>
                      <w:tcPr>
                        <w:tcW w:w="961" w:type="pct"/>
                        <w:vAlign w:val="center"/>
                      </w:tcPr>
                      <w:p w14:paraId="370DCE34" w14:textId="77777777" w:rsidR="00CB5E41" w:rsidRDefault="00462848" w:rsidP="004431B0">
                        <w:pPr>
                          <w:jc w:val="right"/>
                          <w:rPr>
                            <w:szCs w:val="21"/>
                          </w:rPr>
                        </w:pPr>
                        <w:r>
                          <w:rPr>
                            <w:rFonts w:hint="eastAsia"/>
                            <w:szCs w:val="21"/>
                          </w:rPr>
                          <w:t>否</w:t>
                        </w:r>
                      </w:p>
                    </w:tc>
                  </w:sdtContent>
                </w:sdt>
                <w:sdt>
                  <w:sdtPr>
                    <w:rPr>
                      <w:szCs w:val="21"/>
                    </w:rPr>
                    <w:alias w:val="按治疗领域划分的主要药（产）品基本情况明细_报告期内的生产量"/>
                    <w:tag w:val="_GBC_a91bfbd75c2040a78ff88effd4bf5a62"/>
                    <w:id w:val="1995918233"/>
                    <w:lock w:val="sdtLocked"/>
                  </w:sdtPr>
                  <w:sdtEndPr/>
                  <w:sdtContent>
                    <w:tc>
                      <w:tcPr>
                        <w:tcW w:w="833" w:type="pct"/>
                        <w:vAlign w:val="center"/>
                      </w:tcPr>
                      <w:p w14:paraId="27AC6A66" w14:textId="77777777" w:rsidR="00CB5E41" w:rsidRDefault="00CB5E41" w:rsidP="004431B0">
                        <w:pPr>
                          <w:jc w:val="right"/>
                          <w:rPr>
                            <w:szCs w:val="21"/>
                          </w:rPr>
                        </w:pPr>
                        <w:r>
                          <w:rPr>
                            <w:szCs w:val="21"/>
                          </w:rPr>
                          <w:t>663.94万瓶</w:t>
                        </w:r>
                      </w:p>
                    </w:tc>
                  </w:sdtContent>
                </w:sdt>
                <w:sdt>
                  <w:sdtPr>
                    <w:rPr>
                      <w:szCs w:val="21"/>
                    </w:rPr>
                    <w:alias w:val="按治疗领域划分的主要药（产）品基本情况明细_报告期内的销售量"/>
                    <w:tag w:val="_GBC_973b79ddfe55453cbdf4a3fa79a88509"/>
                    <w:id w:val="-804784042"/>
                    <w:lock w:val="sdtLocked"/>
                  </w:sdtPr>
                  <w:sdtEndPr/>
                  <w:sdtContent>
                    <w:tc>
                      <w:tcPr>
                        <w:tcW w:w="825" w:type="pct"/>
                        <w:vAlign w:val="center"/>
                      </w:tcPr>
                      <w:p w14:paraId="1C7A85CD" w14:textId="77777777" w:rsidR="00CB5E41" w:rsidRDefault="00CB5E41" w:rsidP="004431B0">
                        <w:pPr>
                          <w:jc w:val="right"/>
                          <w:rPr>
                            <w:szCs w:val="21"/>
                          </w:rPr>
                        </w:pPr>
                        <w:r>
                          <w:rPr>
                            <w:szCs w:val="21"/>
                          </w:rPr>
                          <w:t>568.93万瓶</w:t>
                        </w:r>
                      </w:p>
                    </w:tc>
                  </w:sdtContent>
                </w:sdt>
              </w:tr>
            </w:sdtContent>
          </w:sdt>
          <w:sdt>
            <w:sdtPr>
              <w:rPr>
                <w:rFonts w:hint="eastAsia"/>
                <w:szCs w:val="21"/>
              </w:rPr>
              <w:alias w:val="按治疗领域划分的主要药（产）品基本情况明细"/>
              <w:tag w:val="_TUP_f22261ee9b444e84905f24b8d7d4a052"/>
              <w:id w:val="-819343411"/>
              <w:lock w:val="sdtLocked"/>
            </w:sdtPr>
            <w:sdtEndPr>
              <w:rPr>
                <w:rFonts w:hint="default"/>
              </w:rPr>
            </w:sdtEndPr>
            <w:sdtContent>
              <w:tr w:rsidR="00CB5E41" w14:paraId="04B907A3" w14:textId="77777777" w:rsidTr="004431B0">
                <w:sdt>
                  <w:sdtPr>
                    <w:rPr>
                      <w:rFonts w:hint="eastAsia"/>
                      <w:szCs w:val="21"/>
                    </w:rPr>
                    <w:alias w:val="按治疗领域划分的主要药（产）品基本情况明细_主要治疗领域"/>
                    <w:tag w:val="_GBC_5bb0404bb1884367aaf8f17a47ab146d"/>
                    <w:id w:val="-374537119"/>
                    <w:lock w:val="sdtLocked"/>
                  </w:sdtPr>
                  <w:sdtEndPr/>
                  <w:sdtContent>
                    <w:tc>
                      <w:tcPr>
                        <w:tcW w:w="777" w:type="pct"/>
                        <w:vAlign w:val="center"/>
                      </w:tcPr>
                      <w:p w14:paraId="79926D0C" w14:textId="77777777" w:rsidR="00CB5E41" w:rsidRDefault="00CB5E41" w:rsidP="004431B0">
                        <w:pPr>
                          <w:jc w:val="both"/>
                          <w:rPr>
                            <w:szCs w:val="21"/>
                          </w:rPr>
                        </w:pPr>
                        <w:r>
                          <w:rPr>
                            <w:rFonts w:hint="eastAsia"/>
                            <w:szCs w:val="21"/>
                          </w:rPr>
                          <w:t>血液系统用药</w:t>
                        </w:r>
                      </w:p>
                    </w:tc>
                  </w:sdtContent>
                </w:sdt>
                <w:sdt>
                  <w:sdtPr>
                    <w:rPr>
                      <w:szCs w:val="21"/>
                    </w:rPr>
                    <w:alias w:val="按治疗领域划分的主要药（产）品基本情况明细_药（产）品名称"/>
                    <w:tag w:val="_GBC_d49207401d374e2fb335e06d3e17f2ec"/>
                    <w:id w:val="-1754428613"/>
                    <w:lock w:val="sdtLocked"/>
                  </w:sdtPr>
                  <w:sdtEndPr/>
                  <w:sdtContent>
                    <w:tc>
                      <w:tcPr>
                        <w:tcW w:w="770" w:type="pct"/>
                      </w:tcPr>
                      <w:p w14:paraId="016E57EE" w14:textId="77777777" w:rsidR="00CB5E41" w:rsidRDefault="00CB5E41" w:rsidP="00A445C4">
                        <w:pPr>
                          <w:rPr>
                            <w:szCs w:val="21"/>
                          </w:rPr>
                        </w:pPr>
                        <w:r>
                          <w:rPr>
                            <w:szCs w:val="21"/>
                          </w:rPr>
                          <w:t>重组人粒细胞刺激因子注射液</w:t>
                        </w:r>
                      </w:p>
                    </w:tc>
                  </w:sdtContent>
                </w:sdt>
                <w:sdt>
                  <w:sdtPr>
                    <w:rPr>
                      <w:szCs w:val="21"/>
                    </w:rPr>
                    <w:alias w:val="按治疗领域划分的主要药（产）品基本情况明细_所属药（产）品注册分类"/>
                    <w:tag w:val="_GBC_895ffd12f4344d8b9920a0632d0aaa37"/>
                    <w:id w:val="782777894"/>
                    <w:lock w:val="sdtLocked"/>
                  </w:sdtPr>
                  <w:sdtEndPr/>
                  <w:sdtContent>
                    <w:tc>
                      <w:tcPr>
                        <w:tcW w:w="833" w:type="pct"/>
                        <w:vAlign w:val="center"/>
                      </w:tcPr>
                      <w:p w14:paraId="012FEE9A" w14:textId="77777777" w:rsidR="00CB5E41" w:rsidRDefault="00CB5E41" w:rsidP="004431B0">
                        <w:pPr>
                          <w:jc w:val="center"/>
                          <w:rPr>
                            <w:szCs w:val="21"/>
                          </w:rPr>
                        </w:pPr>
                        <w:r>
                          <w:rPr>
                            <w:szCs w:val="21"/>
                          </w:rPr>
                          <w:t>生物二类</w:t>
                        </w:r>
                      </w:p>
                    </w:tc>
                  </w:sdtContent>
                </w:sdt>
                <w:sdt>
                  <w:sdtPr>
                    <w:rPr>
                      <w:szCs w:val="21"/>
                    </w:rPr>
                    <w:alias w:val="按治疗领域划分的主要药（产）品基本情况明细_是否属于报告期内推出的新药（产）品"/>
                    <w:tag w:val="_GBC_24cd7f0fabbb4a63a76df32ab631a28e"/>
                    <w:id w:val="-672412784"/>
                    <w:lock w:val="sdtLocked"/>
                    <w:comboBox>
                      <w:listItem w:displayText="是" w:value="是"/>
                      <w:listItem w:displayText="否" w:value="否"/>
                    </w:comboBox>
                  </w:sdtPr>
                  <w:sdtEndPr/>
                  <w:sdtContent>
                    <w:tc>
                      <w:tcPr>
                        <w:tcW w:w="961" w:type="pct"/>
                        <w:vAlign w:val="center"/>
                      </w:tcPr>
                      <w:p w14:paraId="26E132B6" w14:textId="77777777" w:rsidR="00CB5E41" w:rsidRDefault="00462848" w:rsidP="004431B0">
                        <w:pPr>
                          <w:jc w:val="right"/>
                          <w:rPr>
                            <w:szCs w:val="21"/>
                          </w:rPr>
                        </w:pPr>
                        <w:r>
                          <w:rPr>
                            <w:rFonts w:hint="eastAsia"/>
                            <w:szCs w:val="21"/>
                          </w:rPr>
                          <w:t>否</w:t>
                        </w:r>
                      </w:p>
                    </w:tc>
                  </w:sdtContent>
                </w:sdt>
                <w:sdt>
                  <w:sdtPr>
                    <w:rPr>
                      <w:szCs w:val="21"/>
                    </w:rPr>
                    <w:alias w:val="按治疗领域划分的主要药（产）品基本情况明细_报告期内的生产量"/>
                    <w:tag w:val="_GBC_a91bfbd75c2040a78ff88effd4bf5a62"/>
                    <w:id w:val="-1743778220"/>
                    <w:lock w:val="sdtLocked"/>
                  </w:sdtPr>
                  <w:sdtEndPr/>
                  <w:sdtContent>
                    <w:tc>
                      <w:tcPr>
                        <w:tcW w:w="833" w:type="pct"/>
                        <w:vAlign w:val="center"/>
                      </w:tcPr>
                      <w:p w14:paraId="286327E7" w14:textId="77777777" w:rsidR="00CB5E41" w:rsidRDefault="00CB5E41" w:rsidP="004431B0">
                        <w:pPr>
                          <w:jc w:val="right"/>
                          <w:rPr>
                            <w:szCs w:val="21"/>
                          </w:rPr>
                        </w:pPr>
                        <w:r>
                          <w:rPr>
                            <w:szCs w:val="21"/>
                          </w:rPr>
                          <w:t>96.87万瓶</w:t>
                        </w:r>
                      </w:p>
                    </w:tc>
                  </w:sdtContent>
                </w:sdt>
                <w:sdt>
                  <w:sdtPr>
                    <w:rPr>
                      <w:szCs w:val="21"/>
                    </w:rPr>
                    <w:alias w:val="按治疗领域划分的主要药（产）品基本情况明细_报告期内的销售量"/>
                    <w:tag w:val="_GBC_973b79ddfe55453cbdf4a3fa79a88509"/>
                    <w:id w:val="-1657986954"/>
                    <w:lock w:val="sdtLocked"/>
                  </w:sdtPr>
                  <w:sdtEndPr/>
                  <w:sdtContent>
                    <w:tc>
                      <w:tcPr>
                        <w:tcW w:w="825" w:type="pct"/>
                        <w:vAlign w:val="center"/>
                      </w:tcPr>
                      <w:p w14:paraId="7EFE8173" w14:textId="77777777" w:rsidR="00CB5E41" w:rsidRDefault="00CB5E41" w:rsidP="004431B0">
                        <w:pPr>
                          <w:jc w:val="right"/>
                          <w:rPr>
                            <w:szCs w:val="21"/>
                          </w:rPr>
                        </w:pPr>
                        <w:r>
                          <w:rPr>
                            <w:szCs w:val="21"/>
                          </w:rPr>
                          <w:t>92.7万瓶</w:t>
                        </w:r>
                      </w:p>
                    </w:tc>
                  </w:sdtContent>
                </w:sdt>
              </w:tr>
            </w:sdtContent>
          </w:sdt>
          <w:sdt>
            <w:sdtPr>
              <w:rPr>
                <w:rFonts w:hint="eastAsia"/>
                <w:szCs w:val="21"/>
              </w:rPr>
              <w:alias w:val="按治疗领域划分的主要药（产）品基本情况明细"/>
              <w:tag w:val="_TUP_f22261ee9b444e84905f24b8d7d4a052"/>
              <w:id w:val="772215351"/>
              <w:lock w:val="sdtLocked"/>
            </w:sdtPr>
            <w:sdtEndPr>
              <w:rPr>
                <w:rFonts w:hint="default"/>
              </w:rPr>
            </w:sdtEndPr>
            <w:sdtContent>
              <w:tr w:rsidR="00CB5E41" w14:paraId="02EAB68A" w14:textId="77777777" w:rsidTr="004431B0">
                <w:sdt>
                  <w:sdtPr>
                    <w:rPr>
                      <w:rFonts w:hint="eastAsia"/>
                      <w:szCs w:val="21"/>
                    </w:rPr>
                    <w:alias w:val="按治疗领域划分的主要药（产）品基本情况明细_主要治疗领域"/>
                    <w:tag w:val="_GBC_5bb0404bb1884367aaf8f17a47ab146d"/>
                    <w:id w:val="911898911"/>
                    <w:lock w:val="sdtLocked"/>
                  </w:sdtPr>
                  <w:sdtEndPr/>
                  <w:sdtContent>
                    <w:tc>
                      <w:tcPr>
                        <w:tcW w:w="777" w:type="pct"/>
                        <w:vAlign w:val="center"/>
                      </w:tcPr>
                      <w:p w14:paraId="05504A8C" w14:textId="77777777" w:rsidR="00CB5E41" w:rsidRDefault="00CB5E41" w:rsidP="004431B0">
                        <w:pPr>
                          <w:jc w:val="both"/>
                          <w:rPr>
                            <w:szCs w:val="21"/>
                          </w:rPr>
                        </w:pPr>
                        <w:r>
                          <w:rPr>
                            <w:rFonts w:hint="eastAsia"/>
                            <w:szCs w:val="21"/>
                          </w:rPr>
                          <w:t>心血管系统用药</w:t>
                        </w:r>
                      </w:p>
                    </w:tc>
                  </w:sdtContent>
                </w:sdt>
                <w:sdt>
                  <w:sdtPr>
                    <w:rPr>
                      <w:szCs w:val="21"/>
                    </w:rPr>
                    <w:alias w:val="按治疗领域划分的主要药（产）品基本情况明细_药（产）品名称"/>
                    <w:tag w:val="_GBC_d49207401d374e2fb335e06d3e17f2ec"/>
                    <w:id w:val="-1106574494"/>
                    <w:lock w:val="sdtLocked"/>
                  </w:sdtPr>
                  <w:sdtEndPr/>
                  <w:sdtContent>
                    <w:tc>
                      <w:tcPr>
                        <w:tcW w:w="770" w:type="pct"/>
                      </w:tcPr>
                      <w:p w14:paraId="74489A13" w14:textId="77777777" w:rsidR="00CB5E41" w:rsidRDefault="00CB5E41" w:rsidP="00A445C4">
                        <w:pPr>
                          <w:rPr>
                            <w:szCs w:val="21"/>
                          </w:rPr>
                        </w:pPr>
                        <w:r>
                          <w:rPr>
                            <w:szCs w:val="21"/>
                          </w:rPr>
                          <w:t>盐酸曲美他嗪片</w:t>
                        </w:r>
                      </w:p>
                    </w:tc>
                  </w:sdtContent>
                </w:sdt>
                <w:sdt>
                  <w:sdtPr>
                    <w:rPr>
                      <w:szCs w:val="21"/>
                    </w:rPr>
                    <w:alias w:val="按治疗领域划分的主要药（产）品基本情况明细_所属药（产）品注册分类"/>
                    <w:tag w:val="_GBC_895ffd12f4344d8b9920a0632d0aaa37"/>
                    <w:id w:val="667293868"/>
                    <w:lock w:val="sdtLocked"/>
                  </w:sdtPr>
                  <w:sdtEndPr/>
                  <w:sdtContent>
                    <w:tc>
                      <w:tcPr>
                        <w:tcW w:w="833" w:type="pct"/>
                        <w:vAlign w:val="center"/>
                      </w:tcPr>
                      <w:p w14:paraId="204BB41B" w14:textId="77777777" w:rsidR="00CB5E41" w:rsidRDefault="00CB5E41" w:rsidP="004431B0">
                        <w:pPr>
                          <w:jc w:val="center"/>
                          <w:rPr>
                            <w:szCs w:val="21"/>
                          </w:rPr>
                        </w:pPr>
                        <w:r>
                          <w:rPr>
                            <w:szCs w:val="21"/>
                          </w:rPr>
                          <w:t>化药六类</w:t>
                        </w:r>
                      </w:p>
                    </w:tc>
                  </w:sdtContent>
                </w:sdt>
                <w:sdt>
                  <w:sdtPr>
                    <w:rPr>
                      <w:szCs w:val="21"/>
                    </w:rPr>
                    <w:alias w:val="按治疗领域划分的主要药（产）品基本情况明细_是否属于报告期内推出的新药（产）品"/>
                    <w:tag w:val="_GBC_24cd7f0fabbb4a63a76df32ab631a28e"/>
                    <w:id w:val="1823848801"/>
                    <w:lock w:val="sdtLocked"/>
                    <w:comboBox>
                      <w:listItem w:displayText="是" w:value="是"/>
                      <w:listItem w:displayText="否" w:value="否"/>
                    </w:comboBox>
                  </w:sdtPr>
                  <w:sdtEndPr/>
                  <w:sdtContent>
                    <w:tc>
                      <w:tcPr>
                        <w:tcW w:w="961" w:type="pct"/>
                        <w:vAlign w:val="center"/>
                      </w:tcPr>
                      <w:p w14:paraId="13492430" w14:textId="77777777" w:rsidR="00CB5E41" w:rsidRDefault="00462848" w:rsidP="004431B0">
                        <w:pPr>
                          <w:jc w:val="right"/>
                          <w:rPr>
                            <w:szCs w:val="21"/>
                          </w:rPr>
                        </w:pPr>
                        <w:r>
                          <w:rPr>
                            <w:rFonts w:hint="eastAsia"/>
                            <w:szCs w:val="21"/>
                          </w:rPr>
                          <w:t>否</w:t>
                        </w:r>
                      </w:p>
                    </w:tc>
                  </w:sdtContent>
                </w:sdt>
                <w:sdt>
                  <w:sdtPr>
                    <w:rPr>
                      <w:szCs w:val="21"/>
                    </w:rPr>
                    <w:alias w:val="按治疗领域划分的主要药（产）品基本情况明细_报告期内的生产量"/>
                    <w:tag w:val="_GBC_a91bfbd75c2040a78ff88effd4bf5a62"/>
                    <w:id w:val="-188217089"/>
                    <w:lock w:val="sdtLocked"/>
                  </w:sdtPr>
                  <w:sdtEndPr/>
                  <w:sdtContent>
                    <w:tc>
                      <w:tcPr>
                        <w:tcW w:w="833" w:type="pct"/>
                        <w:vAlign w:val="center"/>
                      </w:tcPr>
                      <w:p w14:paraId="77FDF7A3" w14:textId="77777777" w:rsidR="00CB5E41" w:rsidRDefault="00CB5E41" w:rsidP="004431B0">
                        <w:pPr>
                          <w:jc w:val="right"/>
                          <w:rPr>
                            <w:szCs w:val="21"/>
                          </w:rPr>
                        </w:pPr>
                        <w:r>
                          <w:rPr>
                            <w:szCs w:val="21"/>
                          </w:rPr>
                          <w:t>499.86万盒</w:t>
                        </w:r>
                      </w:p>
                    </w:tc>
                  </w:sdtContent>
                </w:sdt>
                <w:sdt>
                  <w:sdtPr>
                    <w:rPr>
                      <w:szCs w:val="21"/>
                    </w:rPr>
                    <w:alias w:val="按治疗领域划分的主要药（产）品基本情况明细_报告期内的销售量"/>
                    <w:tag w:val="_GBC_973b79ddfe55453cbdf4a3fa79a88509"/>
                    <w:id w:val="-524328517"/>
                    <w:lock w:val="sdtLocked"/>
                  </w:sdtPr>
                  <w:sdtEndPr/>
                  <w:sdtContent>
                    <w:tc>
                      <w:tcPr>
                        <w:tcW w:w="825" w:type="pct"/>
                        <w:vAlign w:val="center"/>
                      </w:tcPr>
                      <w:p w14:paraId="65121CE0" w14:textId="77777777" w:rsidR="00CB5E41" w:rsidRDefault="00CB5E41" w:rsidP="004431B0">
                        <w:pPr>
                          <w:jc w:val="right"/>
                          <w:rPr>
                            <w:szCs w:val="21"/>
                          </w:rPr>
                        </w:pPr>
                        <w:r>
                          <w:rPr>
                            <w:szCs w:val="21"/>
                          </w:rPr>
                          <w:t>457.09万盒</w:t>
                        </w:r>
                      </w:p>
                    </w:tc>
                  </w:sdtContent>
                </w:sdt>
              </w:tr>
            </w:sdtContent>
          </w:sdt>
          <w:sdt>
            <w:sdtPr>
              <w:rPr>
                <w:rFonts w:hint="eastAsia"/>
                <w:szCs w:val="21"/>
              </w:rPr>
              <w:alias w:val="按治疗领域划分的主要药（产）品基本情况明细"/>
              <w:tag w:val="_TUP_f22261ee9b444e84905f24b8d7d4a052"/>
              <w:id w:val="1319303415"/>
              <w:lock w:val="sdtLocked"/>
            </w:sdtPr>
            <w:sdtEndPr>
              <w:rPr>
                <w:rFonts w:hint="default"/>
              </w:rPr>
            </w:sdtEndPr>
            <w:sdtContent>
              <w:tr w:rsidR="00CB5E41" w14:paraId="072EE28A" w14:textId="77777777" w:rsidTr="004431B0">
                <w:sdt>
                  <w:sdtPr>
                    <w:rPr>
                      <w:rFonts w:hint="eastAsia"/>
                      <w:szCs w:val="21"/>
                    </w:rPr>
                    <w:alias w:val="按治疗领域划分的主要药（产）品基本情况明细_主要治疗领域"/>
                    <w:tag w:val="_GBC_5bb0404bb1884367aaf8f17a47ab146d"/>
                    <w:id w:val="1138151014"/>
                    <w:lock w:val="sdtLocked"/>
                  </w:sdtPr>
                  <w:sdtEndPr/>
                  <w:sdtContent>
                    <w:tc>
                      <w:tcPr>
                        <w:tcW w:w="777" w:type="pct"/>
                        <w:vAlign w:val="center"/>
                      </w:tcPr>
                      <w:p w14:paraId="01697499" w14:textId="77777777" w:rsidR="00CB5E41" w:rsidRDefault="00CB5E41" w:rsidP="004431B0">
                        <w:pPr>
                          <w:jc w:val="both"/>
                          <w:rPr>
                            <w:szCs w:val="21"/>
                          </w:rPr>
                        </w:pPr>
                        <w:r>
                          <w:rPr>
                            <w:rFonts w:hint="eastAsia"/>
                            <w:szCs w:val="21"/>
                          </w:rPr>
                          <w:t>其他类用药</w:t>
                        </w:r>
                      </w:p>
                    </w:tc>
                  </w:sdtContent>
                </w:sdt>
                <w:sdt>
                  <w:sdtPr>
                    <w:rPr>
                      <w:szCs w:val="21"/>
                    </w:rPr>
                    <w:alias w:val="按治疗领域划分的主要药（产）品基本情况明细_药（产）品名称"/>
                    <w:tag w:val="_GBC_d49207401d374e2fb335e06d3e17f2ec"/>
                    <w:id w:val="993220762"/>
                    <w:lock w:val="sdtLocked"/>
                  </w:sdtPr>
                  <w:sdtEndPr/>
                  <w:sdtContent>
                    <w:tc>
                      <w:tcPr>
                        <w:tcW w:w="770" w:type="pct"/>
                      </w:tcPr>
                      <w:p w14:paraId="45AAC85B" w14:textId="77777777" w:rsidR="00CB5E41" w:rsidRDefault="00CB5E41" w:rsidP="00A445C4">
                        <w:pPr>
                          <w:rPr>
                            <w:szCs w:val="21"/>
                          </w:rPr>
                        </w:pPr>
                        <w:r>
                          <w:rPr>
                            <w:szCs w:val="21"/>
                          </w:rPr>
                          <w:t>美索巴莫注射液</w:t>
                        </w:r>
                      </w:p>
                    </w:tc>
                  </w:sdtContent>
                </w:sdt>
                <w:sdt>
                  <w:sdtPr>
                    <w:rPr>
                      <w:szCs w:val="21"/>
                    </w:rPr>
                    <w:alias w:val="按治疗领域划分的主要药（产）品基本情况明细_所属药（产）品注册分类"/>
                    <w:tag w:val="_GBC_895ffd12f4344d8b9920a0632d0aaa37"/>
                    <w:id w:val="-474757672"/>
                    <w:lock w:val="sdtLocked"/>
                  </w:sdtPr>
                  <w:sdtEndPr/>
                  <w:sdtContent>
                    <w:tc>
                      <w:tcPr>
                        <w:tcW w:w="833" w:type="pct"/>
                        <w:vAlign w:val="center"/>
                      </w:tcPr>
                      <w:p w14:paraId="43D5336E" w14:textId="77777777" w:rsidR="00CB5E41" w:rsidRDefault="00CB5E41" w:rsidP="004431B0">
                        <w:pPr>
                          <w:jc w:val="center"/>
                          <w:rPr>
                            <w:szCs w:val="21"/>
                          </w:rPr>
                        </w:pPr>
                        <w:r>
                          <w:rPr>
                            <w:szCs w:val="21"/>
                          </w:rPr>
                          <w:t>化药3.3类、化药六类</w:t>
                        </w:r>
                      </w:p>
                    </w:tc>
                  </w:sdtContent>
                </w:sdt>
                <w:sdt>
                  <w:sdtPr>
                    <w:rPr>
                      <w:szCs w:val="21"/>
                    </w:rPr>
                    <w:alias w:val="按治疗领域划分的主要药（产）品基本情况明细_是否属于报告期内推出的新药（产）品"/>
                    <w:tag w:val="_GBC_24cd7f0fabbb4a63a76df32ab631a28e"/>
                    <w:id w:val="195364091"/>
                    <w:lock w:val="sdtLocked"/>
                    <w:comboBox>
                      <w:listItem w:displayText="是" w:value="是"/>
                      <w:listItem w:displayText="否" w:value="否"/>
                    </w:comboBox>
                  </w:sdtPr>
                  <w:sdtEndPr/>
                  <w:sdtContent>
                    <w:tc>
                      <w:tcPr>
                        <w:tcW w:w="961" w:type="pct"/>
                        <w:vAlign w:val="center"/>
                      </w:tcPr>
                      <w:p w14:paraId="6522CAAA" w14:textId="77777777" w:rsidR="00CB5E41" w:rsidRDefault="00462848" w:rsidP="004431B0">
                        <w:pPr>
                          <w:jc w:val="right"/>
                          <w:rPr>
                            <w:szCs w:val="21"/>
                          </w:rPr>
                        </w:pPr>
                        <w:r>
                          <w:rPr>
                            <w:rFonts w:hint="eastAsia"/>
                            <w:szCs w:val="21"/>
                          </w:rPr>
                          <w:t>否</w:t>
                        </w:r>
                      </w:p>
                    </w:tc>
                  </w:sdtContent>
                </w:sdt>
                <w:sdt>
                  <w:sdtPr>
                    <w:rPr>
                      <w:szCs w:val="21"/>
                    </w:rPr>
                    <w:alias w:val="按治疗领域划分的主要药（产）品基本情况明细_报告期内的生产量"/>
                    <w:tag w:val="_GBC_a91bfbd75c2040a78ff88effd4bf5a62"/>
                    <w:id w:val="1322544055"/>
                    <w:lock w:val="sdtLocked"/>
                  </w:sdtPr>
                  <w:sdtEndPr/>
                  <w:sdtContent>
                    <w:tc>
                      <w:tcPr>
                        <w:tcW w:w="833" w:type="pct"/>
                        <w:vAlign w:val="center"/>
                      </w:tcPr>
                      <w:p w14:paraId="02C5D572" w14:textId="77777777" w:rsidR="00CB5E41" w:rsidRDefault="00CB5E41" w:rsidP="004431B0">
                        <w:pPr>
                          <w:jc w:val="right"/>
                          <w:rPr>
                            <w:szCs w:val="21"/>
                          </w:rPr>
                        </w:pPr>
                        <w:r>
                          <w:rPr>
                            <w:szCs w:val="21"/>
                          </w:rPr>
                          <w:t>32.85万支</w:t>
                        </w:r>
                      </w:p>
                    </w:tc>
                  </w:sdtContent>
                </w:sdt>
                <w:sdt>
                  <w:sdtPr>
                    <w:rPr>
                      <w:szCs w:val="21"/>
                    </w:rPr>
                    <w:alias w:val="按治疗领域划分的主要药（产）品基本情况明细_报告期内的销售量"/>
                    <w:tag w:val="_GBC_973b79ddfe55453cbdf4a3fa79a88509"/>
                    <w:id w:val="-652061684"/>
                    <w:lock w:val="sdtLocked"/>
                  </w:sdtPr>
                  <w:sdtEndPr/>
                  <w:sdtContent>
                    <w:tc>
                      <w:tcPr>
                        <w:tcW w:w="825" w:type="pct"/>
                        <w:vAlign w:val="center"/>
                      </w:tcPr>
                      <w:p w14:paraId="7A9A294A" w14:textId="77777777" w:rsidR="00CB5E41" w:rsidRDefault="00CB5E41" w:rsidP="004431B0">
                        <w:pPr>
                          <w:jc w:val="right"/>
                          <w:rPr>
                            <w:szCs w:val="21"/>
                          </w:rPr>
                        </w:pPr>
                        <w:r>
                          <w:rPr>
                            <w:szCs w:val="21"/>
                          </w:rPr>
                          <w:t>30.44万支</w:t>
                        </w:r>
                      </w:p>
                    </w:tc>
                  </w:sdtContent>
                </w:sdt>
              </w:tr>
            </w:sdtContent>
          </w:sdt>
          <w:sdt>
            <w:sdtPr>
              <w:rPr>
                <w:rFonts w:hint="eastAsia"/>
                <w:szCs w:val="21"/>
              </w:rPr>
              <w:alias w:val="按治疗领域划分的主要药（产）品基本情况明细"/>
              <w:tag w:val="_TUP_f22261ee9b444e84905f24b8d7d4a052"/>
              <w:id w:val="-497890063"/>
              <w:lock w:val="sdtLocked"/>
            </w:sdtPr>
            <w:sdtEndPr>
              <w:rPr>
                <w:rFonts w:hint="default"/>
              </w:rPr>
            </w:sdtEndPr>
            <w:sdtContent>
              <w:tr w:rsidR="00CB5E41" w14:paraId="2076FAA6" w14:textId="77777777" w:rsidTr="004431B0">
                <w:sdt>
                  <w:sdtPr>
                    <w:rPr>
                      <w:rFonts w:hint="eastAsia"/>
                      <w:szCs w:val="21"/>
                    </w:rPr>
                    <w:alias w:val="按治疗领域划分的主要药（产）品基本情况明细_主要治疗领域"/>
                    <w:tag w:val="_GBC_5bb0404bb1884367aaf8f17a47ab146d"/>
                    <w:id w:val="-195542367"/>
                    <w:lock w:val="sdtLocked"/>
                  </w:sdtPr>
                  <w:sdtEndPr/>
                  <w:sdtContent>
                    <w:tc>
                      <w:tcPr>
                        <w:tcW w:w="777" w:type="pct"/>
                        <w:vAlign w:val="center"/>
                      </w:tcPr>
                      <w:p w14:paraId="400DD184" w14:textId="77777777" w:rsidR="00CB5E41" w:rsidRDefault="00CB5E41" w:rsidP="004431B0">
                        <w:pPr>
                          <w:jc w:val="both"/>
                          <w:rPr>
                            <w:szCs w:val="21"/>
                          </w:rPr>
                        </w:pPr>
                        <w:r>
                          <w:rPr>
                            <w:rFonts w:hint="eastAsia"/>
                            <w:szCs w:val="21"/>
                          </w:rPr>
                          <w:t>抗感染用药</w:t>
                        </w:r>
                      </w:p>
                    </w:tc>
                  </w:sdtContent>
                </w:sdt>
                <w:sdt>
                  <w:sdtPr>
                    <w:rPr>
                      <w:szCs w:val="21"/>
                    </w:rPr>
                    <w:alias w:val="按治疗领域划分的主要药（产）品基本情况明细_药（产）品名称"/>
                    <w:tag w:val="_GBC_d49207401d374e2fb335e06d3e17f2ec"/>
                    <w:id w:val="2106460766"/>
                    <w:lock w:val="sdtLocked"/>
                  </w:sdtPr>
                  <w:sdtEndPr/>
                  <w:sdtContent>
                    <w:tc>
                      <w:tcPr>
                        <w:tcW w:w="770" w:type="pct"/>
                      </w:tcPr>
                      <w:p w14:paraId="6D2B9708" w14:textId="77777777" w:rsidR="00CB5E41" w:rsidRDefault="00CB5E41" w:rsidP="00A445C4">
                        <w:pPr>
                          <w:rPr>
                            <w:szCs w:val="21"/>
                          </w:rPr>
                        </w:pPr>
                        <w:r>
                          <w:rPr>
                            <w:szCs w:val="21"/>
                          </w:rPr>
                          <w:t>阿奇霉素注射液</w:t>
                        </w:r>
                      </w:p>
                    </w:tc>
                  </w:sdtContent>
                </w:sdt>
                <w:sdt>
                  <w:sdtPr>
                    <w:rPr>
                      <w:szCs w:val="21"/>
                    </w:rPr>
                    <w:alias w:val="按治疗领域划分的主要药（产）品基本情况明细_所属药（产）品注册分类"/>
                    <w:tag w:val="_GBC_895ffd12f4344d8b9920a0632d0aaa37"/>
                    <w:id w:val="82033085"/>
                    <w:lock w:val="sdtLocked"/>
                  </w:sdtPr>
                  <w:sdtEndPr/>
                  <w:sdtContent>
                    <w:tc>
                      <w:tcPr>
                        <w:tcW w:w="833" w:type="pct"/>
                        <w:vAlign w:val="center"/>
                      </w:tcPr>
                      <w:p w14:paraId="3C4E0531" w14:textId="77777777" w:rsidR="00CB5E41" w:rsidRDefault="00CB5E41" w:rsidP="004431B0">
                        <w:pPr>
                          <w:jc w:val="center"/>
                          <w:rPr>
                            <w:szCs w:val="21"/>
                          </w:rPr>
                        </w:pPr>
                        <w:r>
                          <w:rPr>
                            <w:szCs w:val="21"/>
                          </w:rPr>
                          <w:t>化药四类</w:t>
                        </w:r>
                      </w:p>
                    </w:tc>
                  </w:sdtContent>
                </w:sdt>
                <w:sdt>
                  <w:sdtPr>
                    <w:rPr>
                      <w:szCs w:val="21"/>
                    </w:rPr>
                    <w:alias w:val="按治疗领域划分的主要药（产）品基本情况明细_是否属于报告期内推出的新药（产）品"/>
                    <w:tag w:val="_GBC_24cd7f0fabbb4a63a76df32ab631a28e"/>
                    <w:id w:val="262580501"/>
                    <w:lock w:val="sdtLocked"/>
                    <w:comboBox>
                      <w:listItem w:displayText="是" w:value="是"/>
                      <w:listItem w:displayText="否" w:value="否"/>
                    </w:comboBox>
                  </w:sdtPr>
                  <w:sdtEndPr/>
                  <w:sdtContent>
                    <w:tc>
                      <w:tcPr>
                        <w:tcW w:w="961" w:type="pct"/>
                        <w:vAlign w:val="center"/>
                      </w:tcPr>
                      <w:p w14:paraId="182A093C" w14:textId="77777777" w:rsidR="00CB5E41" w:rsidRDefault="00462848" w:rsidP="004431B0">
                        <w:pPr>
                          <w:jc w:val="right"/>
                          <w:rPr>
                            <w:szCs w:val="21"/>
                          </w:rPr>
                        </w:pPr>
                        <w:r>
                          <w:rPr>
                            <w:rFonts w:hint="eastAsia"/>
                            <w:szCs w:val="21"/>
                          </w:rPr>
                          <w:t>否</w:t>
                        </w:r>
                      </w:p>
                    </w:tc>
                  </w:sdtContent>
                </w:sdt>
                <w:sdt>
                  <w:sdtPr>
                    <w:rPr>
                      <w:szCs w:val="21"/>
                    </w:rPr>
                    <w:alias w:val="按治疗领域划分的主要药（产）品基本情况明细_报告期内的生产量"/>
                    <w:tag w:val="_GBC_a91bfbd75c2040a78ff88effd4bf5a62"/>
                    <w:id w:val="1720554303"/>
                    <w:lock w:val="sdtLocked"/>
                  </w:sdtPr>
                  <w:sdtEndPr/>
                  <w:sdtContent>
                    <w:tc>
                      <w:tcPr>
                        <w:tcW w:w="833" w:type="pct"/>
                        <w:vAlign w:val="center"/>
                      </w:tcPr>
                      <w:p w14:paraId="1FB113DF" w14:textId="77777777" w:rsidR="00CB5E41" w:rsidRDefault="00CB5E41" w:rsidP="004431B0">
                        <w:pPr>
                          <w:jc w:val="right"/>
                          <w:rPr>
                            <w:szCs w:val="21"/>
                          </w:rPr>
                        </w:pPr>
                        <w:r>
                          <w:rPr>
                            <w:szCs w:val="21"/>
                          </w:rPr>
                          <w:t>776.89万支</w:t>
                        </w:r>
                      </w:p>
                    </w:tc>
                  </w:sdtContent>
                </w:sdt>
                <w:sdt>
                  <w:sdtPr>
                    <w:rPr>
                      <w:szCs w:val="21"/>
                    </w:rPr>
                    <w:alias w:val="按治疗领域划分的主要药（产）品基本情况明细_报告期内的销售量"/>
                    <w:tag w:val="_GBC_973b79ddfe55453cbdf4a3fa79a88509"/>
                    <w:id w:val="-1571502671"/>
                    <w:lock w:val="sdtLocked"/>
                  </w:sdtPr>
                  <w:sdtEndPr/>
                  <w:sdtContent>
                    <w:tc>
                      <w:tcPr>
                        <w:tcW w:w="825" w:type="pct"/>
                        <w:vAlign w:val="center"/>
                      </w:tcPr>
                      <w:p w14:paraId="67541A04" w14:textId="77777777" w:rsidR="00CB5E41" w:rsidRDefault="00CB5E41" w:rsidP="004431B0">
                        <w:pPr>
                          <w:jc w:val="right"/>
                          <w:rPr>
                            <w:szCs w:val="21"/>
                          </w:rPr>
                        </w:pPr>
                        <w:r>
                          <w:rPr>
                            <w:szCs w:val="21"/>
                          </w:rPr>
                          <w:t>671.49万支</w:t>
                        </w:r>
                      </w:p>
                    </w:tc>
                  </w:sdtContent>
                </w:sdt>
              </w:tr>
            </w:sdtContent>
          </w:sdt>
          <w:sdt>
            <w:sdtPr>
              <w:rPr>
                <w:rFonts w:hint="eastAsia"/>
                <w:szCs w:val="21"/>
              </w:rPr>
              <w:alias w:val="按治疗领域划分的主要药（产）品基本情况明细"/>
              <w:tag w:val="_TUP_f22261ee9b444e84905f24b8d7d4a052"/>
              <w:id w:val="199909635"/>
              <w:lock w:val="sdtLocked"/>
            </w:sdtPr>
            <w:sdtEndPr>
              <w:rPr>
                <w:rFonts w:hint="default"/>
              </w:rPr>
            </w:sdtEndPr>
            <w:sdtContent>
              <w:tr w:rsidR="00CB5E41" w14:paraId="6D66A4A4" w14:textId="77777777" w:rsidTr="004431B0">
                <w:sdt>
                  <w:sdtPr>
                    <w:rPr>
                      <w:rFonts w:hint="eastAsia"/>
                      <w:szCs w:val="21"/>
                    </w:rPr>
                    <w:alias w:val="按治疗领域划分的主要药（产）品基本情况明细_主要治疗领域"/>
                    <w:tag w:val="_GBC_5bb0404bb1884367aaf8f17a47ab146d"/>
                    <w:id w:val="-1786802758"/>
                    <w:lock w:val="sdtLocked"/>
                  </w:sdtPr>
                  <w:sdtEndPr/>
                  <w:sdtContent>
                    <w:tc>
                      <w:tcPr>
                        <w:tcW w:w="777" w:type="pct"/>
                        <w:vAlign w:val="center"/>
                      </w:tcPr>
                      <w:p w14:paraId="0F7A7B10" w14:textId="77777777" w:rsidR="00CB5E41" w:rsidRDefault="00CB5E41" w:rsidP="004431B0">
                        <w:pPr>
                          <w:jc w:val="both"/>
                          <w:rPr>
                            <w:szCs w:val="21"/>
                          </w:rPr>
                        </w:pPr>
                        <w:r>
                          <w:rPr>
                            <w:rFonts w:hint="eastAsia"/>
                            <w:szCs w:val="21"/>
                          </w:rPr>
                          <w:t>消化系统用药</w:t>
                        </w:r>
                      </w:p>
                    </w:tc>
                  </w:sdtContent>
                </w:sdt>
                <w:sdt>
                  <w:sdtPr>
                    <w:rPr>
                      <w:szCs w:val="21"/>
                    </w:rPr>
                    <w:alias w:val="按治疗领域划分的主要药（产）品基本情况明细_药（产）品名称"/>
                    <w:tag w:val="_GBC_d49207401d374e2fb335e06d3e17f2ec"/>
                    <w:id w:val="-1670330993"/>
                    <w:lock w:val="sdtLocked"/>
                  </w:sdtPr>
                  <w:sdtEndPr/>
                  <w:sdtContent>
                    <w:tc>
                      <w:tcPr>
                        <w:tcW w:w="770" w:type="pct"/>
                      </w:tcPr>
                      <w:p w14:paraId="68CFD699" w14:textId="77777777" w:rsidR="00CB5E41" w:rsidRDefault="00CB5E41" w:rsidP="00A445C4">
                        <w:pPr>
                          <w:rPr>
                            <w:szCs w:val="21"/>
                          </w:rPr>
                        </w:pPr>
                        <w:r>
                          <w:rPr>
                            <w:szCs w:val="21"/>
                          </w:rPr>
                          <w:t>注射用兰索拉唑</w:t>
                        </w:r>
                      </w:p>
                    </w:tc>
                  </w:sdtContent>
                </w:sdt>
                <w:sdt>
                  <w:sdtPr>
                    <w:rPr>
                      <w:szCs w:val="21"/>
                    </w:rPr>
                    <w:alias w:val="按治疗领域划分的主要药（产）品基本情况明细_所属药（产）品注册分类"/>
                    <w:tag w:val="_GBC_895ffd12f4344d8b9920a0632d0aaa37"/>
                    <w:id w:val="-1145900552"/>
                    <w:lock w:val="sdtLocked"/>
                  </w:sdtPr>
                  <w:sdtEndPr/>
                  <w:sdtContent>
                    <w:tc>
                      <w:tcPr>
                        <w:tcW w:w="833" w:type="pct"/>
                        <w:vAlign w:val="center"/>
                      </w:tcPr>
                      <w:p w14:paraId="086897DB" w14:textId="77777777" w:rsidR="00CB5E41" w:rsidRDefault="00CB5E41" w:rsidP="004431B0">
                        <w:pPr>
                          <w:jc w:val="center"/>
                          <w:rPr>
                            <w:szCs w:val="21"/>
                          </w:rPr>
                        </w:pPr>
                        <w:r>
                          <w:rPr>
                            <w:szCs w:val="21"/>
                          </w:rPr>
                          <w:t>化药3.3类</w:t>
                        </w:r>
                      </w:p>
                    </w:tc>
                  </w:sdtContent>
                </w:sdt>
                <w:sdt>
                  <w:sdtPr>
                    <w:rPr>
                      <w:szCs w:val="21"/>
                    </w:rPr>
                    <w:alias w:val="按治疗领域划分的主要药（产）品基本情况明细_是否属于报告期内推出的新药（产）品"/>
                    <w:tag w:val="_GBC_24cd7f0fabbb4a63a76df32ab631a28e"/>
                    <w:id w:val="-1877840733"/>
                    <w:lock w:val="sdtLocked"/>
                    <w:comboBox>
                      <w:listItem w:displayText="是" w:value="是"/>
                      <w:listItem w:displayText="否" w:value="否"/>
                    </w:comboBox>
                  </w:sdtPr>
                  <w:sdtEndPr/>
                  <w:sdtContent>
                    <w:tc>
                      <w:tcPr>
                        <w:tcW w:w="961" w:type="pct"/>
                        <w:vAlign w:val="center"/>
                      </w:tcPr>
                      <w:p w14:paraId="2F967218" w14:textId="77777777" w:rsidR="00CB5E41" w:rsidRDefault="00462848" w:rsidP="004431B0">
                        <w:pPr>
                          <w:jc w:val="right"/>
                          <w:rPr>
                            <w:szCs w:val="21"/>
                          </w:rPr>
                        </w:pPr>
                        <w:r>
                          <w:rPr>
                            <w:rFonts w:hint="eastAsia"/>
                            <w:szCs w:val="21"/>
                          </w:rPr>
                          <w:t>否</w:t>
                        </w:r>
                      </w:p>
                    </w:tc>
                  </w:sdtContent>
                </w:sdt>
                <w:sdt>
                  <w:sdtPr>
                    <w:rPr>
                      <w:szCs w:val="21"/>
                    </w:rPr>
                    <w:alias w:val="按治疗领域划分的主要药（产）品基本情况明细_报告期内的生产量"/>
                    <w:tag w:val="_GBC_a91bfbd75c2040a78ff88effd4bf5a62"/>
                    <w:id w:val="-1496948998"/>
                    <w:lock w:val="sdtLocked"/>
                  </w:sdtPr>
                  <w:sdtEndPr/>
                  <w:sdtContent>
                    <w:tc>
                      <w:tcPr>
                        <w:tcW w:w="833" w:type="pct"/>
                        <w:vAlign w:val="center"/>
                      </w:tcPr>
                      <w:p w14:paraId="39A3CBC6" w14:textId="77777777" w:rsidR="00CB5E41" w:rsidRDefault="00CB5E41" w:rsidP="004431B0">
                        <w:pPr>
                          <w:jc w:val="right"/>
                          <w:rPr>
                            <w:szCs w:val="21"/>
                          </w:rPr>
                        </w:pPr>
                        <w:r>
                          <w:rPr>
                            <w:szCs w:val="21"/>
                          </w:rPr>
                          <w:t>203.61万瓶</w:t>
                        </w:r>
                      </w:p>
                    </w:tc>
                  </w:sdtContent>
                </w:sdt>
                <w:sdt>
                  <w:sdtPr>
                    <w:rPr>
                      <w:szCs w:val="21"/>
                    </w:rPr>
                    <w:alias w:val="按治疗领域划分的主要药（产）品基本情况明细_报告期内的销售量"/>
                    <w:tag w:val="_GBC_973b79ddfe55453cbdf4a3fa79a88509"/>
                    <w:id w:val="523982889"/>
                    <w:lock w:val="sdtLocked"/>
                  </w:sdtPr>
                  <w:sdtEndPr/>
                  <w:sdtContent>
                    <w:tc>
                      <w:tcPr>
                        <w:tcW w:w="825" w:type="pct"/>
                        <w:vAlign w:val="center"/>
                      </w:tcPr>
                      <w:p w14:paraId="5BCD4897" w14:textId="77777777" w:rsidR="00CB5E41" w:rsidRDefault="00CB5E41" w:rsidP="004431B0">
                        <w:pPr>
                          <w:jc w:val="right"/>
                          <w:rPr>
                            <w:szCs w:val="21"/>
                          </w:rPr>
                        </w:pPr>
                        <w:r>
                          <w:rPr>
                            <w:szCs w:val="21"/>
                          </w:rPr>
                          <w:t>208.48万瓶</w:t>
                        </w:r>
                      </w:p>
                    </w:tc>
                  </w:sdtContent>
                </w:sdt>
              </w:tr>
            </w:sdtContent>
          </w:sdt>
        </w:tbl>
        <w:p w14:paraId="114689A0" w14:textId="77777777" w:rsidR="00D074C7" w:rsidRDefault="00166E2B">
          <w:pPr>
            <w:adjustRightInd w:val="0"/>
            <w:snapToGrid w:val="0"/>
            <w:rPr>
              <w:color w:val="7030A0"/>
              <w:szCs w:val="21"/>
            </w:rPr>
          </w:pPr>
        </w:p>
      </w:sdtContent>
    </w:sdt>
    <w:sdt>
      <w:sdtPr>
        <w:rPr>
          <w:rFonts w:ascii="宋体" w:hAnsi="宋体" w:cs="宋体" w:hint="eastAsia"/>
          <w:b w:val="0"/>
          <w:bCs w:val="0"/>
          <w:szCs w:val="21"/>
        </w:rPr>
        <w:alias w:val="模块:报告期内纳入、新进入和退出基药目录、医保目录的主要药（产）品情况"/>
        <w:tag w:val="_SEC_03e29ee98df44e9caadf2f485a172b0f"/>
        <w:id w:val="-1514681883"/>
        <w:lock w:val="sdtLocked"/>
        <w:placeholder>
          <w:docPart w:val="GBC22222222222222222222222222222"/>
        </w:placeholder>
      </w:sdtPr>
      <w:sdtEndPr>
        <w:rPr>
          <w:rFonts w:cs="Times New Roman" w:hint="default"/>
          <w:b/>
          <w:bCs/>
          <w:kern w:val="2"/>
        </w:rPr>
      </w:sdtEndPr>
      <w:sdtContent>
        <w:p w14:paraId="5A1A700D" w14:textId="77777777" w:rsidR="00D074C7" w:rsidRDefault="00A86B79">
          <w:pPr>
            <w:pStyle w:val="6"/>
            <w:numPr>
              <w:ilvl w:val="0"/>
              <w:numId w:val="123"/>
            </w:numPr>
            <w:rPr>
              <w:bCs w:val="0"/>
              <w:szCs w:val="21"/>
            </w:rPr>
          </w:pPr>
          <w:r>
            <w:rPr>
              <w:rFonts w:hint="eastAsia"/>
              <w:bCs w:val="0"/>
              <w:szCs w:val="21"/>
            </w:rPr>
            <w:t>报告期内纳入、新进入和退出基药目录、医保目录的主要药（产）品情况</w:t>
          </w:r>
        </w:p>
        <w:sdt>
          <w:sdtPr>
            <w:rPr>
              <w:rFonts w:hint="eastAsia"/>
              <w:szCs w:val="21"/>
            </w:rPr>
            <w:alias w:val="是否适用：报告期内纳入、新进入和退出基药目录、医保目录的主要药（产）品情况[双击切换]"/>
            <w:tag w:val="_GBC_60ef0d4c8cfd458fafc454c34612dd45"/>
            <w:id w:val="191967635"/>
            <w:lock w:val="sdtContentLocked"/>
            <w:placeholder>
              <w:docPart w:val="GBC22222222222222222222222222222"/>
            </w:placeholder>
          </w:sdtPr>
          <w:sdtEndPr>
            <w:rPr>
              <w:rFonts w:hint="default"/>
            </w:rPr>
          </w:sdtEndPr>
          <w:sdtContent>
            <w:p w14:paraId="43499404" w14:textId="77777777" w:rsidR="00D074C7" w:rsidRDefault="00A86B79">
              <w:pPr>
                <w:rPr>
                  <w:szCs w:val="21"/>
                </w:rPr>
              </w:pPr>
              <w:r>
                <w:rPr>
                  <w:szCs w:val="21"/>
                </w:rPr>
                <w:fldChar w:fldCharType="begin"/>
              </w:r>
              <w:r w:rsidR="00844DF0">
                <w:rPr>
                  <w:szCs w:val="21"/>
                </w:rPr>
                <w:instrText xml:space="preserve"> MACROBUTTON  SnrToggleCheckbox √适用 </w:instrText>
              </w:r>
              <w:r>
                <w:rPr>
                  <w:szCs w:val="21"/>
                </w:rPr>
                <w:fldChar w:fldCharType="end"/>
              </w:r>
              <w:r>
                <w:rPr>
                  <w:szCs w:val="21"/>
                </w:rPr>
                <w:fldChar w:fldCharType="begin"/>
              </w:r>
              <w:r w:rsidR="00844DF0">
                <w:rPr>
                  <w:szCs w:val="21"/>
                </w:rPr>
                <w:instrText xml:space="preserve"> MACROBUTTON  SnrToggleCheckbox □不适用 </w:instrText>
              </w:r>
              <w:r>
                <w:rPr>
                  <w:szCs w:val="21"/>
                </w:rPr>
                <w:fldChar w:fldCharType="end"/>
              </w:r>
            </w:p>
          </w:sdtContent>
        </w:sdt>
        <w:sdt>
          <w:sdtPr>
            <w:rPr>
              <w:rFonts w:hint="eastAsia"/>
              <w:szCs w:val="21"/>
            </w:rPr>
            <w:alias w:val="报告期内纳入、新进入和退出基药目录、医保目录的主要药（产）品情况说明"/>
            <w:tag w:val="_GBC_fdf7213a4b294a45b593286341ee060b"/>
            <w:id w:val="1037708447"/>
            <w:lock w:val="sdtLocked"/>
            <w:placeholder>
              <w:docPart w:val="GBC22222222222222222222222222222"/>
            </w:placeholder>
          </w:sdtPr>
          <w:sdtEndPr/>
          <w:sdtContent>
            <w:p w14:paraId="78C02981" w14:textId="77777777" w:rsidR="00305A8B" w:rsidRPr="00844DF0" w:rsidRDefault="00305A8B" w:rsidP="001E563F">
              <w:pPr>
                <w:ind w:firstLineChars="200" w:firstLine="420"/>
                <w:rPr>
                  <w:szCs w:val="21"/>
                </w:rPr>
              </w:pPr>
              <w:r w:rsidRPr="00C56143">
                <w:rPr>
                  <w:rFonts w:hint="eastAsia"/>
                  <w:szCs w:val="21"/>
                </w:rPr>
                <w:t>报告期内纳入、新进入和退出基药目录的主要药（产）品情况，相比较</w:t>
              </w:r>
              <w:r w:rsidRPr="00C56143">
                <w:rPr>
                  <w:szCs w:val="21"/>
                </w:rPr>
                <w:t>2015年度报告中披露的《报告期内纳入、新进入和退出基药目录情况表》未有变化；</w:t>
              </w:r>
            </w:p>
            <w:p w14:paraId="7F0521B6" w14:textId="77777777" w:rsidR="00305A8B" w:rsidRDefault="00305A8B" w:rsidP="001E563F">
              <w:pPr>
                <w:ind w:firstLineChars="200" w:firstLine="420"/>
                <w:rPr>
                  <w:szCs w:val="21"/>
                </w:rPr>
              </w:pPr>
              <w:r w:rsidRPr="00844DF0">
                <w:rPr>
                  <w:rFonts w:hint="eastAsia"/>
                  <w:szCs w:val="21"/>
                </w:rPr>
                <w:t>报告期内纳入、新进入和退出医保目录的主要药（产）品情况，相比较</w:t>
              </w:r>
              <w:r w:rsidRPr="00844DF0">
                <w:rPr>
                  <w:szCs w:val="21"/>
                </w:rPr>
                <w:t>2015年度报告中披露的《报告期内纳入、新进入和退出医保目录情况表》，主要</w:t>
              </w:r>
              <w:r>
                <w:rPr>
                  <w:rFonts w:hint="eastAsia"/>
                  <w:szCs w:val="21"/>
                </w:rPr>
                <w:t>增加</w:t>
              </w:r>
              <w:r w:rsidRPr="00844DF0">
                <w:rPr>
                  <w:szCs w:val="21"/>
                </w:rPr>
                <w:t>如下：</w:t>
              </w:r>
            </w:p>
            <w:p w14:paraId="3B5587B0" w14:textId="77777777" w:rsidR="00305A8B" w:rsidRPr="00B94DD0" w:rsidRDefault="00305A8B" w:rsidP="00844DF0">
              <w:pPr>
                <w:rPr>
                  <w:szCs w:val="21"/>
                </w:rPr>
                <w:sectPr w:rsidR="00305A8B" w:rsidRPr="00B94DD0" w:rsidSect="007C3A1E">
                  <w:pgSz w:w="11906" w:h="16838"/>
                  <w:pgMar w:top="1525" w:right="1276" w:bottom="1440" w:left="1797" w:header="856" w:footer="992" w:gutter="0"/>
                  <w:cols w:space="425"/>
                  <w:docGrid w:linePitch="312"/>
                </w:sectPr>
              </w:pPr>
            </w:p>
            <w:tbl>
              <w:tblPr>
                <w:tblW w:w="14049" w:type="dxa"/>
                <w:tblLayout w:type="fixed"/>
                <w:tblCellMar>
                  <w:top w:w="15" w:type="dxa"/>
                  <w:left w:w="15" w:type="dxa"/>
                  <w:bottom w:w="15" w:type="dxa"/>
                  <w:right w:w="15" w:type="dxa"/>
                </w:tblCellMar>
                <w:tblLook w:val="04A0" w:firstRow="1" w:lastRow="0" w:firstColumn="1" w:lastColumn="0" w:noHBand="0" w:noVBand="1"/>
              </w:tblPr>
              <w:tblGrid>
                <w:gridCol w:w="649"/>
                <w:gridCol w:w="1493"/>
                <w:gridCol w:w="1275"/>
                <w:gridCol w:w="1134"/>
                <w:gridCol w:w="1276"/>
                <w:gridCol w:w="4820"/>
                <w:gridCol w:w="1340"/>
                <w:gridCol w:w="2062"/>
              </w:tblGrid>
              <w:tr w:rsidR="00305A8B" w14:paraId="0B97CD8C" w14:textId="77777777" w:rsidTr="00C13A4C">
                <w:trPr>
                  <w:trHeight w:val="480"/>
                </w:trPr>
                <w:tc>
                  <w:tcPr>
                    <w:tcW w:w="649" w:type="dxa"/>
                    <w:tcBorders>
                      <w:top w:val="single" w:sz="4" w:space="0" w:color="000000"/>
                      <w:left w:val="single" w:sz="4" w:space="0" w:color="000000"/>
                      <w:bottom w:val="single" w:sz="4" w:space="0" w:color="000000"/>
                      <w:right w:val="single" w:sz="4" w:space="0" w:color="000000"/>
                    </w:tcBorders>
                    <w:vAlign w:val="center"/>
                  </w:tcPr>
                  <w:p w14:paraId="5B4343F3" w14:textId="77777777" w:rsidR="00305A8B" w:rsidRDefault="00305A8B" w:rsidP="003B7469">
                    <w:pPr>
                      <w:jc w:val="center"/>
                      <w:textAlignment w:val="center"/>
                      <w:rPr>
                        <w:b/>
                        <w:color w:val="000000"/>
                        <w:sz w:val="20"/>
                        <w:szCs w:val="20"/>
                      </w:rPr>
                    </w:pPr>
                    <w:r>
                      <w:rPr>
                        <w:rFonts w:hint="eastAsia"/>
                        <w:b/>
                        <w:color w:val="000000"/>
                        <w:sz w:val="20"/>
                        <w:szCs w:val="20"/>
                      </w:rPr>
                      <w:lastRenderedPageBreak/>
                      <w:t>序号</w:t>
                    </w:r>
                  </w:p>
                </w:tc>
                <w:tc>
                  <w:tcPr>
                    <w:tcW w:w="1493" w:type="dxa"/>
                    <w:tcBorders>
                      <w:top w:val="single" w:sz="4" w:space="0" w:color="000000"/>
                      <w:left w:val="single" w:sz="4" w:space="0" w:color="000000"/>
                      <w:bottom w:val="single" w:sz="4" w:space="0" w:color="000000"/>
                      <w:right w:val="single" w:sz="4" w:space="0" w:color="000000"/>
                    </w:tcBorders>
                    <w:vAlign w:val="center"/>
                  </w:tcPr>
                  <w:p w14:paraId="3E92B963" w14:textId="77777777" w:rsidR="00305A8B" w:rsidRDefault="00305A8B" w:rsidP="003B7469">
                    <w:pPr>
                      <w:jc w:val="center"/>
                      <w:textAlignment w:val="center"/>
                      <w:rPr>
                        <w:b/>
                        <w:color w:val="000000"/>
                        <w:sz w:val="20"/>
                        <w:szCs w:val="20"/>
                      </w:rPr>
                    </w:pPr>
                    <w:r>
                      <w:rPr>
                        <w:rFonts w:hint="eastAsia"/>
                        <w:b/>
                        <w:color w:val="000000"/>
                        <w:sz w:val="20"/>
                        <w:szCs w:val="20"/>
                      </w:rPr>
                      <w:t>药（产）品名称</w:t>
                    </w:r>
                  </w:p>
                </w:tc>
                <w:tc>
                  <w:tcPr>
                    <w:tcW w:w="1275" w:type="dxa"/>
                    <w:tcBorders>
                      <w:top w:val="single" w:sz="4" w:space="0" w:color="000000"/>
                      <w:left w:val="single" w:sz="4" w:space="0" w:color="000000"/>
                      <w:bottom w:val="single" w:sz="4" w:space="0" w:color="000000"/>
                      <w:right w:val="single" w:sz="4" w:space="0" w:color="000000"/>
                    </w:tcBorders>
                    <w:vAlign w:val="center"/>
                  </w:tcPr>
                  <w:p w14:paraId="1DDEEB53" w14:textId="77777777" w:rsidR="00305A8B" w:rsidRDefault="00305A8B" w:rsidP="003B7469">
                    <w:pPr>
                      <w:jc w:val="center"/>
                      <w:textAlignment w:val="center"/>
                      <w:rPr>
                        <w:b/>
                        <w:color w:val="000000"/>
                        <w:sz w:val="20"/>
                        <w:szCs w:val="20"/>
                      </w:rPr>
                    </w:pPr>
                    <w:r>
                      <w:rPr>
                        <w:rFonts w:hint="eastAsia"/>
                        <w:b/>
                        <w:color w:val="000000"/>
                        <w:sz w:val="20"/>
                        <w:szCs w:val="20"/>
                      </w:rPr>
                      <w:t>剂型</w:t>
                    </w:r>
                  </w:p>
                </w:tc>
                <w:tc>
                  <w:tcPr>
                    <w:tcW w:w="1134" w:type="dxa"/>
                    <w:tcBorders>
                      <w:top w:val="single" w:sz="4" w:space="0" w:color="000000"/>
                      <w:left w:val="single" w:sz="4" w:space="0" w:color="000000"/>
                      <w:bottom w:val="single" w:sz="4" w:space="0" w:color="000000"/>
                      <w:right w:val="single" w:sz="4" w:space="0" w:color="000000"/>
                    </w:tcBorders>
                    <w:vAlign w:val="center"/>
                  </w:tcPr>
                  <w:p w14:paraId="0BF69943" w14:textId="77777777" w:rsidR="00305A8B" w:rsidRDefault="00305A8B" w:rsidP="003B7469">
                    <w:pPr>
                      <w:jc w:val="center"/>
                      <w:textAlignment w:val="center"/>
                      <w:rPr>
                        <w:b/>
                        <w:color w:val="000000"/>
                        <w:sz w:val="20"/>
                        <w:szCs w:val="20"/>
                      </w:rPr>
                    </w:pPr>
                    <w:r>
                      <w:rPr>
                        <w:rFonts w:hint="eastAsia"/>
                        <w:b/>
                        <w:color w:val="000000"/>
                        <w:sz w:val="20"/>
                        <w:szCs w:val="20"/>
                      </w:rPr>
                      <w:t>规格</w:t>
                    </w:r>
                  </w:p>
                </w:tc>
                <w:tc>
                  <w:tcPr>
                    <w:tcW w:w="1276" w:type="dxa"/>
                    <w:tcBorders>
                      <w:top w:val="single" w:sz="4" w:space="0" w:color="000000"/>
                      <w:left w:val="single" w:sz="4" w:space="0" w:color="000000"/>
                      <w:bottom w:val="single" w:sz="4" w:space="0" w:color="000000"/>
                      <w:right w:val="single" w:sz="4" w:space="0" w:color="000000"/>
                    </w:tcBorders>
                    <w:vAlign w:val="center"/>
                  </w:tcPr>
                  <w:p w14:paraId="0E62451B" w14:textId="77777777" w:rsidR="00305A8B" w:rsidRDefault="00305A8B" w:rsidP="003B7469">
                    <w:pPr>
                      <w:jc w:val="center"/>
                      <w:textAlignment w:val="center"/>
                      <w:rPr>
                        <w:b/>
                        <w:color w:val="000000"/>
                        <w:sz w:val="20"/>
                        <w:szCs w:val="20"/>
                      </w:rPr>
                    </w:pPr>
                    <w:r>
                      <w:rPr>
                        <w:rFonts w:hint="eastAsia"/>
                        <w:b/>
                        <w:color w:val="000000"/>
                        <w:sz w:val="20"/>
                        <w:szCs w:val="20"/>
                      </w:rPr>
                      <w:t>包装</w:t>
                    </w:r>
                  </w:p>
                </w:tc>
                <w:tc>
                  <w:tcPr>
                    <w:tcW w:w="4820" w:type="dxa"/>
                    <w:tcBorders>
                      <w:top w:val="single" w:sz="4" w:space="0" w:color="000000"/>
                      <w:left w:val="single" w:sz="4" w:space="0" w:color="000000"/>
                      <w:bottom w:val="single" w:sz="4" w:space="0" w:color="000000"/>
                      <w:right w:val="single" w:sz="4" w:space="0" w:color="000000"/>
                    </w:tcBorders>
                    <w:vAlign w:val="center"/>
                  </w:tcPr>
                  <w:p w14:paraId="6B01E543" w14:textId="77777777" w:rsidR="00305A8B" w:rsidRDefault="00305A8B" w:rsidP="003B7469">
                    <w:pPr>
                      <w:jc w:val="center"/>
                      <w:textAlignment w:val="center"/>
                      <w:rPr>
                        <w:b/>
                        <w:color w:val="000000"/>
                        <w:sz w:val="20"/>
                        <w:szCs w:val="20"/>
                      </w:rPr>
                    </w:pPr>
                    <w:r>
                      <w:rPr>
                        <w:rFonts w:hint="eastAsia"/>
                        <w:b/>
                        <w:color w:val="000000"/>
                        <w:sz w:val="20"/>
                        <w:szCs w:val="20"/>
                      </w:rPr>
                      <w:t>适应症</w:t>
                    </w:r>
                  </w:p>
                </w:tc>
                <w:tc>
                  <w:tcPr>
                    <w:tcW w:w="1340" w:type="dxa"/>
                    <w:tcBorders>
                      <w:top w:val="single" w:sz="4" w:space="0" w:color="000000"/>
                      <w:left w:val="single" w:sz="4" w:space="0" w:color="000000"/>
                      <w:bottom w:val="single" w:sz="4" w:space="0" w:color="000000"/>
                      <w:right w:val="single" w:sz="4" w:space="0" w:color="000000"/>
                    </w:tcBorders>
                    <w:vAlign w:val="center"/>
                  </w:tcPr>
                  <w:p w14:paraId="42C52DFB" w14:textId="77777777" w:rsidR="00305A8B" w:rsidRDefault="00305A8B" w:rsidP="003B7469">
                    <w:pPr>
                      <w:jc w:val="center"/>
                      <w:textAlignment w:val="center"/>
                      <w:rPr>
                        <w:b/>
                        <w:color w:val="000000"/>
                        <w:sz w:val="20"/>
                        <w:szCs w:val="20"/>
                      </w:rPr>
                    </w:pPr>
                    <w:r>
                      <w:rPr>
                        <w:rFonts w:hint="eastAsia"/>
                        <w:b/>
                        <w:color w:val="000000"/>
                        <w:sz w:val="20"/>
                        <w:szCs w:val="20"/>
                      </w:rPr>
                      <w:t>纳入/新进入/退出</w:t>
                    </w:r>
                  </w:p>
                </w:tc>
                <w:tc>
                  <w:tcPr>
                    <w:tcW w:w="2062" w:type="dxa"/>
                    <w:tcBorders>
                      <w:top w:val="single" w:sz="4" w:space="0" w:color="000000"/>
                      <w:left w:val="single" w:sz="4" w:space="0" w:color="000000"/>
                      <w:bottom w:val="single" w:sz="4" w:space="0" w:color="000000"/>
                      <w:right w:val="single" w:sz="4" w:space="0" w:color="000000"/>
                    </w:tcBorders>
                    <w:vAlign w:val="center"/>
                  </w:tcPr>
                  <w:p w14:paraId="2181CCBA" w14:textId="77777777" w:rsidR="00305A8B" w:rsidRDefault="00305A8B" w:rsidP="003B7469">
                    <w:pPr>
                      <w:jc w:val="center"/>
                      <w:textAlignment w:val="center"/>
                      <w:rPr>
                        <w:b/>
                        <w:color w:val="000000"/>
                        <w:sz w:val="20"/>
                        <w:szCs w:val="20"/>
                      </w:rPr>
                    </w:pPr>
                    <w:r>
                      <w:rPr>
                        <w:rFonts w:hint="eastAsia"/>
                        <w:b/>
                        <w:color w:val="000000"/>
                        <w:sz w:val="20"/>
                        <w:szCs w:val="20"/>
                      </w:rPr>
                      <w:t>国家级/省级</w:t>
                    </w:r>
                  </w:p>
                </w:tc>
              </w:tr>
              <w:tr w:rsidR="00305A8B" w14:paraId="6EC4FC41" w14:textId="77777777" w:rsidTr="00C13A4C">
                <w:trPr>
                  <w:trHeight w:val="1200"/>
                </w:trPr>
                <w:tc>
                  <w:tcPr>
                    <w:tcW w:w="649" w:type="dxa"/>
                    <w:tcBorders>
                      <w:top w:val="single" w:sz="4" w:space="0" w:color="000000"/>
                      <w:left w:val="single" w:sz="4" w:space="0" w:color="000000"/>
                      <w:bottom w:val="single" w:sz="4" w:space="0" w:color="000000"/>
                      <w:right w:val="single" w:sz="4" w:space="0" w:color="000000"/>
                    </w:tcBorders>
                    <w:vAlign w:val="center"/>
                  </w:tcPr>
                  <w:p w14:paraId="59B51C65" w14:textId="77777777" w:rsidR="00305A8B" w:rsidRDefault="00305A8B" w:rsidP="003B7469">
                    <w:pPr>
                      <w:jc w:val="center"/>
                      <w:textAlignment w:val="center"/>
                      <w:rPr>
                        <w:color w:val="000000"/>
                        <w:sz w:val="24"/>
                      </w:rPr>
                    </w:pPr>
                    <w:r>
                      <w:rPr>
                        <w:rFonts w:hint="eastAsia"/>
                        <w:color w:val="000000"/>
                        <w:sz w:val="24"/>
                      </w:rPr>
                      <w:t>1</w:t>
                    </w:r>
                  </w:p>
                </w:tc>
                <w:tc>
                  <w:tcPr>
                    <w:tcW w:w="1493" w:type="dxa"/>
                    <w:tcBorders>
                      <w:top w:val="single" w:sz="4" w:space="0" w:color="000000"/>
                      <w:left w:val="single" w:sz="4" w:space="0" w:color="000000"/>
                      <w:bottom w:val="single" w:sz="4" w:space="0" w:color="000000"/>
                      <w:right w:val="single" w:sz="4" w:space="0" w:color="000000"/>
                    </w:tcBorders>
                    <w:vAlign w:val="center"/>
                  </w:tcPr>
                  <w:p w14:paraId="140F32CC" w14:textId="77777777" w:rsidR="00305A8B" w:rsidRDefault="00305A8B" w:rsidP="003B7469">
                    <w:pPr>
                      <w:jc w:val="center"/>
                      <w:textAlignment w:val="center"/>
                      <w:rPr>
                        <w:color w:val="000000"/>
                        <w:sz w:val="20"/>
                        <w:szCs w:val="20"/>
                      </w:rPr>
                    </w:pPr>
                    <w:r>
                      <w:rPr>
                        <w:rFonts w:hint="eastAsia"/>
                        <w:color w:val="000000"/>
                        <w:sz w:val="20"/>
                        <w:szCs w:val="20"/>
                      </w:rPr>
                      <w:t>注射用硫酸</w:t>
                    </w:r>
                  </w:p>
                  <w:p w14:paraId="261C895D" w14:textId="77777777" w:rsidR="00305A8B" w:rsidRDefault="00305A8B" w:rsidP="003B7469">
                    <w:pPr>
                      <w:jc w:val="center"/>
                      <w:textAlignment w:val="center"/>
                      <w:rPr>
                        <w:color w:val="000000"/>
                        <w:sz w:val="20"/>
                        <w:szCs w:val="20"/>
                      </w:rPr>
                    </w:pPr>
                    <w:r>
                      <w:rPr>
                        <w:rFonts w:hint="eastAsia"/>
                        <w:color w:val="000000"/>
                        <w:sz w:val="20"/>
                        <w:szCs w:val="20"/>
                      </w:rPr>
                      <w:t>小诺霉素</w:t>
                    </w:r>
                  </w:p>
                </w:tc>
                <w:tc>
                  <w:tcPr>
                    <w:tcW w:w="1275" w:type="dxa"/>
                    <w:tcBorders>
                      <w:top w:val="single" w:sz="4" w:space="0" w:color="000000"/>
                      <w:left w:val="single" w:sz="4" w:space="0" w:color="000000"/>
                      <w:bottom w:val="single" w:sz="4" w:space="0" w:color="000000"/>
                      <w:right w:val="single" w:sz="4" w:space="0" w:color="000000"/>
                    </w:tcBorders>
                    <w:vAlign w:val="center"/>
                  </w:tcPr>
                  <w:p w14:paraId="2FCE72AD" w14:textId="77777777" w:rsidR="00305A8B" w:rsidRDefault="00305A8B" w:rsidP="003B7469">
                    <w:pPr>
                      <w:jc w:val="center"/>
                      <w:textAlignment w:val="center"/>
                      <w:rPr>
                        <w:color w:val="000000"/>
                        <w:sz w:val="20"/>
                        <w:szCs w:val="20"/>
                      </w:rPr>
                    </w:pPr>
                    <w:r>
                      <w:rPr>
                        <w:rFonts w:hint="eastAsia"/>
                        <w:color w:val="000000"/>
                        <w:sz w:val="20"/>
                        <w:szCs w:val="20"/>
                      </w:rPr>
                      <w:t>冻干粉针剂</w:t>
                    </w:r>
                  </w:p>
                </w:tc>
                <w:tc>
                  <w:tcPr>
                    <w:tcW w:w="1134" w:type="dxa"/>
                    <w:tcBorders>
                      <w:top w:val="single" w:sz="4" w:space="0" w:color="000000"/>
                      <w:left w:val="single" w:sz="4" w:space="0" w:color="000000"/>
                      <w:bottom w:val="single" w:sz="4" w:space="0" w:color="000000"/>
                      <w:right w:val="single" w:sz="4" w:space="0" w:color="000000"/>
                    </w:tcBorders>
                    <w:vAlign w:val="center"/>
                  </w:tcPr>
                  <w:p w14:paraId="1E12320A" w14:textId="77777777" w:rsidR="00305A8B" w:rsidRDefault="00305A8B" w:rsidP="003B7469">
                    <w:pPr>
                      <w:jc w:val="center"/>
                      <w:textAlignment w:val="center"/>
                      <w:rPr>
                        <w:color w:val="000000"/>
                        <w:sz w:val="20"/>
                        <w:szCs w:val="20"/>
                      </w:rPr>
                    </w:pPr>
                    <w:r>
                      <w:rPr>
                        <w:rFonts w:hint="eastAsia"/>
                        <w:color w:val="000000"/>
                        <w:sz w:val="20"/>
                        <w:szCs w:val="20"/>
                      </w:rPr>
                      <w:t>30mg</w:t>
                    </w:r>
                  </w:p>
                </w:tc>
                <w:tc>
                  <w:tcPr>
                    <w:tcW w:w="1276" w:type="dxa"/>
                    <w:tcBorders>
                      <w:top w:val="single" w:sz="4" w:space="0" w:color="000000"/>
                      <w:left w:val="single" w:sz="4" w:space="0" w:color="000000"/>
                      <w:bottom w:val="single" w:sz="4" w:space="0" w:color="000000"/>
                      <w:right w:val="single" w:sz="4" w:space="0" w:color="000000"/>
                    </w:tcBorders>
                    <w:vAlign w:val="center"/>
                  </w:tcPr>
                  <w:p w14:paraId="3B165F48" w14:textId="77777777" w:rsidR="00305A8B" w:rsidRDefault="00305A8B" w:rsidP="003B7469">
                    <w:pPr>
                      <w:jc w:val="center"/>
                      <w:textAlignment w:val="center"/>
                      <w:rPr>
                        <w:color w:val="000000"/>
                        <w:sz w:val="20"/>
                        <w:szCs w:val="20"/>
                      </w:rPr>
                    </w:pPr>
                    <w:r>
                      <w:rPr>
                        <w:rFonts w:hint="eastAsia"/>
                        <w:color w:val="000000"/>
                        <w:sz w:val="20"/>
                        <w:szCs w:val="20"/>
                      </w:rPr>
                      <w:t>10瓶/盒</w:t>
                    </w:r>
                  </w:p>
                </w:tc>
                <w:tc>
                  <w:tcPr>
                    <w:tcW w:w="4820" w:type="dxa"/>
                    <w:tcBorders>
                      <w:top w:val="single" w:sz="4" w:space="0" w:color="000000"/>
                      <w:left w:val="single" w:sz="4" w:space="0" w:color="000000"/>
                      <w:bottom w:val="single" w:sz="4" w:space="0" w:color="000000"/>
                      <w:right w:val="single" w:sz="4" w:space="0" w:color="000000"/>
                    </w:tcBorders>
                    <w:vAlign w:val="center"/>
                  </w:tcPr>
                  <w:p w14:paraId="64522917" w14:textId="77777777" w:rsidR="00305A8B" w:rsidRDefault="00305A8B" w:rsidP="003B7469">
                    <w:pPr>
                      <w:jc w:val="both"/>
                      <w:textAlignment w:val="center"/>
                      <w:rPr>
                        <w:color w:val="000000"/>
                        <w:sz w:val="20"/>
                        <w:szCs w:val="20"/>
                      </w:rPr>
                    </w:pPr>
                    <w:r>
                      <w:rPr>
                        <w:rFonts w:hint="eastAsia"/>
                        <w:color w:val="000000"/>
                        <w:sz w:val="20"/>
                        <w:szCs w:val="20"/>
                      </w:rPr>
                      <w:t>主要用于革兰阴性菌（如大肠杆菌、痢疾杆菌、变形杆菌、克雷白氏肺炎杆菌、绿脓杆菌等）感染引起的败血症、支气管炎、肺炎、腹膜炎、肾盂肾炎、膀胱炎等，对革兰阳性菌（如葡萄球菌和链球菌）所引起的感染亦有效。</w:t>
                    </w:r>
                  </w:p>
                </w:tc>
                <w:tc>
                  <w:tcPr>
                    <w:tcW w:w="1340" w:type="dxa"/>
                    <w:tcBorders>
                      <w:top w:val="single" w:sz="4" w:space="0" w:color="000000"/>
                      <w:left w:val="single" w:sz="4" w:space="0" w:color="000000"/>
                      <w:bottom w:val="single" w:sz="4" w:space="0" w:color="000000"/>
                      <w:right w:val="single" w:sz="4" w:space="0" w:color="000000"/>
                    </w:tcBorders>
                    <w:vAlign w:val="center"/>
                  </w:tcPr>
                  <w:p w14:paraId="3EFF52B0" w14:textId="77777777" w:rsidR="00305A8B" w:rsidRDefault="00305A8B" w:rsidP="003B7469">
                    <w:pPr>
                      <w:jc w:val="center"/>
                      <w:textAlignment w:val="center"/>
                      <w:rPr>
                        <w:color w:val="000000"/>
                        <w:sz w:val="20"/>
                        <w:szCs w:val="20"/>
                      </w:rPr>
                    </w:pPr>
                    <w:r>
                      <w:rPr>
                        <w:rFonts w:hint="eastAsia"/>
                        <w:color w:val="000000"/>
                        <w:sz w:val="20"/>
                        <w:szCs w:val="20"/>
                      </w:rPr>
                      <w:t>新进入</w:t>
                    </w:r>
                  </w:p>
                </w:tc>
                <w:tc>
                  <w:tcPr>
                    <w:tcW w:w="2062" w:type="dxa"/>
                    <w:tcBorders>
                      <w:top w:val="single" w:sz="4" w:space="0" w:color="000000"/>
                      <w:left w:val="single" w:sz="4" w:space="0" w:color="000000"/>
                      <w:bottom w:val="single" w:sz="4" w:space="0" w:color="000000"/>
                      <w:right w:val="single" w:sz="4" w:space="0" w:color="000000"/>
                    </w:tcBorders>
                    <w:vAlign w:val="center"/>
                  </w:tcPr>
                  <w:p w14:paraId="64140306" w14:textId="77777777" w:rsidR="00305A8B" w:rsidRDefault="00305A8B" w:rsidP="003B7469">
                    <w:pPr>
                      <w:jc w:val="center"/>
                      <w:textAlignment w:val="center"/>
                      <w:rPr>
                        <w:color w:val="000000"/>
                        <w:sz w:val="20"/>
                        <w:szCs w:val="20"/>
                      </w:rPr>
                    </w:pPr>
                    <w:r>
                      <w:rPr>
                        <w:rFonts w:hint="eastAsia"/>
                        <w:color w:val="000000"/>
                        <w:sz w:val="20"/>
                        <w:szCs w:val="20"/>
                      </w:rPr>
                      <w:t>云南、湖南</w:t>
                    </w:r>
                  </w:p>
                </w:tc>
              </w:tr>
              <w:tr w:rsidR="00305A8B" w14:paraId="17CFFCAF" w14:textId="77777777" w:rsidTr="00C13A4C">
                <w:trPr>
                  <w:trHeight w:val="893"/>
                </w:trPr>
                <w:tc>
                  <w:tcPr>
                    <w:tcW w:w="649" w:type="dxa"/>
                    <w:tcBorders>
                      <w:top w:val="single" w:sz="4" w:space="0" w:color="000000"/>
                      <w:left w:val="single" w:sz="4" w:space="0" w:color="000000"/>
                      <w:bottom w:val="single" w:sz="4" w:space="0" w:color="000000"/>
                      <w:right w:val="single" w:sz="4" w:space="0" w:color="000000"/>
                    </w:tcBorders>
                    <w:vAlign w:val="center"/>
                  </w:tcPr>
                  <w:p w14:paraId="160E4C37" w14:textId="77777777" w:rsidR="00305A8B" w:rsidRDefault="00305A8B" w:rsidP="003B7469">
                    <w:pPr>
                      <w:jc w:val="center"/>
                      <w:textAlignment w:val="center"/>
                      <w:rPr>
                        <w:sz w:val="24"/>
                      </w:rPr>
                    </w:pPr>
                    <w:r>
                      <w:rPr>
                        <w:rFonts w:hint="eastAsia"/>
                        <w:sz w:val="24"/>
                      </w:rPr>
                      <w:t>2</w:t>
                    </w:r>
                  </w:p>
                </w:tc>
                <w:tc>
                  <w:tcPr>
                    <w:tcW w:w="1493" w:type="dxa"/>
                    <w:tcBorders>
                      <w:top w:val="single" w:sz="4" w:space="0" w:color="000000"/>
                      <w:left w:val="single" w:sz="4" w:space="0" w:color="000000"/>
                      <w:bottom w:val="single" w:sz="4" w:space="0" w:color="000000"/>
                      <w:right w:val="single" w:sz="4" w:space="0" w:color="000000"/>
                    </w:tcBorders>
                    <w:vAlign w:val="center"/>
                  </w:tcPr>
                  <w:p w14:paraId="3D8EA489" w14:textId="77777777" w:rsidR="00305A8B" w:rsidRDefault="00305A8B" w:rsidP="003B7469">
                    <w:pPr>
                      <w:jc w:val="center"/>
                      <w:textAlignment w:val="center"/>
                      <w:rPr>
                        <w:sz w:val="20"/>
                        <w:szCs w:val="20"/>
                      </w:rPr>
                    </w:pPr>
                    <w:r>
                      <w:rPr>
                        <w:rFonts w:hint="eastAsia"/>
                        <w:sz w:val="20"/>
                        <w:szCs w:val="20"/>
                      </w:rPr>
                      <w:t>注射用环磷</w:t>
                    </w:r>
                  </w:p>
                  <w:p w14:paraId="244AEB58" w14:textId="77777777" w:rsidR="00305A8B" w:rsidRDefault="00305A8B" w:rsidP="003B7469">
                    <w:pPr>
                      <w:jc w:val="center"/>
                      <w:textAlignment w:val="center"/>
                      <w:rPr>
                        <w:sz w:val="20"/>
                        <w:szCs w:val="20"/>
                      </w:rPr>
                    </w:pPr>
                    <w:r>
                      <w:rPr>
                        <w:rFonts w:hint="eastAsia"/>
                        <w:sz w:val="20"/>
                        <w:szCs w:val="20"/>
                      </w:rPr>
                      <w:t>腺苷葡胺</w:t>
                    </w:r>
                  </w:p>
                </w:tc>
                <w:tc>
                  <w:tcPr>
                    <w:tcW w:w="1275" w:type="dxa"/>
                    <w:tcBorders>
                      <w:top w:val="single" w:sz="4" w:space="0" w:color="000000"/>
                      <w:left w:val="single" w:sz="4" w:space="0" w:color="000000"/>
                      <w:bottom w:val="single" w:sz="4" w:space="0" w:color="000000"/>
                      <w:right w:val="single" w:sz="4" w:space="0" w:color="000000"/>
                    </w:tcBorders>
                    <w:vAlign w:val="center"/>
                  </w:tcPr>
                  <w:p w14:paraId="6933650F" w14:textId="77777777" w:rsidR="00305A8B" w:rsidRDefault="00305A8B" w:rsidP="003B7469">
                    <w:pPr>
                      <w:jc w:val="center"/>
                      <w:textAlignment w:val="center"/>
                      <w:rPr>
                        <w:sz w:val="20"/>
                        <w:szCs w:val="20"/>
                      </w:rPr>
                    </w:pPr>
                    <w:r>
                      <w:rPr>
                        <w:rFonts w:hint="eastAsia"/>
                        <w:sz w:val="20"/>
                        <w:szCs w:val="20"/>
                      </w:rPr>
                      <w:t>冻干粉针剂</w:t>
                    </w:r>
                  </w:p>
                </w:tc>
                <w:tc>
                  <w:tcPr>
                    <w:tcW w:w="1134" w:type="dxa"/>
                    <w:tcBorders>
                      <w:top w:val="single" w:sz="4" w:space="0" w:color="000000"/>
                      <w:left w:val="single" w:sz="4" w:space="0" w:color="000000"/>
                      <w:bottom w:val="single" w:sz="4" w:space="0" w:color="000000"/>
                      <w:right w:val="single" w:sz="4" w:space="0" w:color="000000"/>
                    </w:tcBorders>
                    <w:vAlign w:val="center"/>
                  </w:tcPr>
                  <w:p w14:paraId="73B8E556" w14:textId="77777777" w:rsidR="00305A8B" w:rsidRDefault="00305A8B" w:rsidP="003B7469">
                    <w:pPr>
                      <w:jc w:val="center"/>
                      <w:textAlignment w:val="center"/>
                      <w:rPr>
                        <w:rFonts w:ascii="Times New Roman" w:hAnsi="Times New Roman" w:cs="Times New Roman"/>
                        <w:sz w:val="20"/>
                        <w:szCs w:val="20"/>
                      </w:rPr>
                    </w:pPr>
                    <w:r>
                      <w:rPr>
                        <w:rFonts w:ascii="Times New Roman" w:hAnsi="Times New Roman" w:cs="Times New Roman"/>
                        <w:sz w:val="20"/>
                        <w:szCs w:val="20"/>
                      </w:rPr>
                      <w:t>30mg</w:t>
                    </w:r>
                  </w:p>
                </w:tc>
                <w:tc>
                  <w:tcPr>
                    <w:tcW w:w="1276" w:type="dxa"/>
                    <w:tcBorders>
                      <w:top w:val="single" w:sz="4" w:space="0" w:color="000000"/>
                      <w:left w:val="single" w:sz="4" w:space="0" w:color="000000"/>
                      <w:bottom w:val="single" w:sz="4" w:space="0" w:color="000000"/>
                      <w:right w:val="single" w:sz="4" w:space="0" w:color="000000"/>
                    </w:tcBorders>
                    <w:vAlign w:val="center"/>
                  </w:tcPr>
                  <w:p w14:paraId="1742FBDF" w14:textId="77777777" w:rsidR="00305A8B" w:rsidRDefault="00305A8B" w:rsidP="003B7469">
                    <w:pPr>
                      <w:jc w:val="center"/>
                      <w:textAlignment w:val="center"/>
                      <w:rPr>
                        <w:sz w:val="20"/>
                        <w:szCs w:val="20"/>
                      </w:rPr>
                    </w:pPr>
                    <w:r>
                      <w:rPr>
                        <w:rFonts w:hint="eastAsia"/>
                        <w:sz w:val="20"/>
                        <w:szCs w:val="20"/>
                      </w:rPr>
                      <w:t>2瓶/盒</w:t>
                    </w:r>
                  </w:p>
                </w:tc>
                <w:tc>
                  <w:tcPr>
                    <w:tcW w:w="4820" w:type="dxa"/>
                    <w:tcBorders>
                      <w:top w:val="single" w:sz="4" w:space="0" w:color="000000"/>
                      <w:left w:val="single" w:sz="4" w:space="0" w:color="000000"/>
                      <w:bottom w:val="single" w:sz="4" w:space="0" w:color="000000"/>
                      <w:right w:val="single" w:sz="4" w:space="0" w:color="000000"/>
                    </w:tcBorders>
                    <w:vAlign w:val="center"/>
                  </w:tcPr>
                  <w:p w14:paraId="7FC55593" w14:textId="77777777" w:rsidR="00305A8B" w:rsidRDefault="00305A8B" w:rsidP="003B7469">
                    <w:pPr>
                      <w:jc w:val="both"/>
                      <w:textAlignment w:val="center"/>
                      <w:rPr>
                        <w:sz w:val="20"/>
                        <w:szCs w:val="20"/>
                      </w:rPr>
                    </w:pPr>
                    <w:r>
                      <w:rPr>
                        <w:rFonts w:hint="eastAsia"/>
                        <w:sz w:val="20"/>
                        <w:szCs w:val="20"/>
                      </w:rPr>
                      <w:t>用于心力衰竭、心肌炎、病窦综合征、冠心病及心肌病，可用于心律失常的辅助治疗。</w:t>
                    </w:r>
                  </w:p>
                </w:tc>
                <w:tc>
                  <w:tcPr>
                    <w:tcW w:w="1340" w:type="dxa"/>
                    <w:tcBorders>
                      <w:top w:val="single" w:sz="4" w:space="0" w:color="000000"/>
                      <w:left w:val="single" w:sz="4" w:space="0" w:color="000000"/>
                      <w:bottom w:val="single" w:sz="4" w:space="0" w:color="000000"/>
                      <w:right w:val="single" w:sz="4" w:space="0" w:color="000000"/>
                    </w:tcBorders>
                    <w:vAlign w:val="center"/>
                  </w:tcPr>
                  <w:p w14:paraId="5070F81D" w14:textId="77777777" w:rsidR="00305A8B" w:rsidRDefault="00305A8B" w:rsidP="003B7469">
                    <w:pPr>
                      <w:jc w:val="center"/>
                      <w:textAlignment w:val="center"/>
                      <w:rPr>
                        <w:sz w:val="20"/>
                        <w:szCs w:val="20"/>
                      </w:rPr>
                    </w:pPr>
                    <w:r>
                      <w:rPr>
                        <w:rFonts w:hint="eastAsia"/>
                        <w:color w:val="000000"/>
                        <w:sz w:val="20"/>
                        <w:szCs w:val="20"/>
                      </w:rPr>
                      <w:t>新进入</w:t>
                    </w:r>
                  </w:p>
                </w:tc>
                <w:tc>
                  <w:tcPr>
                    <w:tcW w:w="2062" w:type="dxa"/>
                    <w:tcBorders>
                      <w:top w:val="single" w:sz="4" w:space="0" w:color="000000"/>
                      <w:left w:val="single" w:sz="4" w:space="0" w:color="000000"/>
                      <w:bottom w:val="single" w:sz="4" w:space="0" w:color="000000"/>
                      <w:right w:val="single" w:sz="4" w:space="0" w:color="000000"/>
                    </w:tcBorders>
                    <w:vAlign w:val="center"/>
                  </w:tcPr>
                  <w:p w14:paraId="18EB595D" w14:textId="77777777" w:rsidR="00305A8B" w:rsidRDefault="00305A8B" w:rsidP="003B7469">
                    <w:pPr>
                      <w:jc w:val="center"/>
                      <w:textAlignment w:val="center"/>
                      <w:rPr>
                        <w:sz w:val="20"/>
                        <w:szCs w:val="20"/>
                      </w:rPr>
                    </w:pPr>
                    <w:r>
                      <w:rPr>
                        <w:rFonts w:hint="eastAsia"/>
                        <w:sz w:val="20"/>
                        <w:szCs w:val="20"/>
                      </w:rPr>
                      <w:t>河北、湖南</w:t>
                    </w:r>
                  </w:p>
                </w:tc>
              </w:tr>
              <w:tr w:rsidR="00305A8B" w14:paraId="5F353AC1" w14:textId="77777777" w:rsidTr="00C13A4C">
                <w:trPr>
                  <w:trHeight w:val="666"/>
                </w:trPr>
                <w:tc>
                  <w:tcPr>
                    <w:tcW w:w="649" w:type="dxa"/>
                    <w:tcBorders>
                      <w:top w:val="single" w:sz="4" w:space="0" w:color="000000"/>
                      <w:left w:val="single" w:sz="4" w:space="0" w:color="000000"/>
                      <w:bottom w:val="single" w:sz="4" w:space="0" w:color="000000"/>
                      <w:right w:val="single" w:sz="4" w:space="0" w:color="000000"/>
                    </w:tcBorders>
                    <w:vAlign w:val="center"/>
                  </w:tcPr>
                  <w:p w14:paraId="211D8C62" w14:textId="77777777" w:rsidR="00305A8B" w:rsidRDefault="00305A8B" w:rsidP="003B7469">
                    <w:pPr>
                      <w:jc w:val="center"/>
                      <w:textAlignment w:val="center"/>
                      <w:rPr>
                        <w:sz w:val="24"/>
                      </w:rPr>
                    </w:pPr>
                    <w:r>
                      <w:rPr>
                        <w:rFonts w:hint="eastAsia"/>
                        <w:sz w:val="24"/>
                      </w:rPr>
                      <w:t>3</w:t>
                    </w:r>
                  </w:p>
                </w:tc>
                <w:tc>
                  <w:tcPr>
                    <w:tcW w:w="1493" w:type="dxa"/>
                    <w:tcBorders>
                      <w:top w:val="single" w:sz="4" w:space="0" w:color="000000"/>
                      <w:left w:val="single" w:sz="4" w:space="0" w:color="000000"/>
                      <w:bottom w:val="single" w:sz="4" w:space="0" w:color="000000"/>
                      <w:right w:val="single" w:sz="4" w:space="0" w:color="000000"/>
                    </w:tcBorders>
                    <w:vAlign w:val="center"/>
                  </w:tcPr>
                  <w:p w14:paraId="059F5808" w14:textId="77777777" w:rsidR="00305A8B" w:rsidRDefault="00305A8B" w:rsidP="003B7469">
                    <w:pPr>
                      <w:jc w:val="center"/>
                      <w:textAlignment w:val="center"/>
                      <w:rPr>
                        <w:sz w:val="20"/>
                        <w:szCs w:val="20"/>
                      </w:rPr>
                    </w:pPr>
                    <w:r>
                      <w:rPr>
                        <w:rFonts w:hint="eastAsia"/>
                        <w:sz w:val="20"/>
                        <w:szCs w:val="20"/>
                      </w:rPr>
                      <w:t>注射用环磷</w:t>
                    </w:r>
                  </w:p>
                  <w:p w14:paraId="4D00E8DF" w14:textId="77777777" w:rsidR="00305A8B" w:rsidRDefault="00305A8B" w:rsidP="003B7469">
                    <w:pPr>
                      <w:jc w:val="center"/>
                      <w:textAlignment w:val="center"/>
                      <w:rPr>
                        <w:sz w:val="20"/>
                        <w:szCs w:val="20"/>
                      </w:rPr>
                    </w:pPr>
                    <w:r>
                      <w:rPr>
                        <w:rFonts w:hint="eastAsia"/>
                        <w:sz w:val="20"/>
                        <w:szCs w:val="20"/>
                      </w:rPr>
                      <w:t>腺苷葡胺</w:t>
                    </w:r>
                  </w:p>
                </w:tc>
                <w:tc>
                  <w:tcPr>
                    <w:tcW w:w="1275" w:type="dxa"/>
                    <w:tcBorders>
                      <w:top w:val="single" w:sz="4" w:space="0" w:color="000000"/>
                      <w:left w:val="single" w:sz="4" w:space="0" w:color="000000"/>
                      <w:bottom w:val="single" w:sz="4" w:space="0" w:color="000000"/>
                      <w:right w:val="single" w:sz="4" w:space="0" w:color="000000"/>
                    </w:tcBorders>
                    <w:vAlign w:val="center"/>
                  </w:tcPr>
                  <w:p w14:paraId="36F2952B" w14:textId="77777777" w:rsidR="00305A8B" w:rsidRDefault="00305A8B" w:rsidP="003B7469">
                    <w:pPr>
                      <w:jc w:val="center"/>
                      <w:textAlignment w:val="center"/>
                      <w:rPr>
                        <w:sz w:val="20"/>
                        <w:szCs w:val="20"/>
                      </w:rPr>
                    </w:pPr>
                    <w:r>
                      <w:rPr>
                        <w:rFonts w:hint="eastAsia"/>
                        <w:sz w:val="20"/>
                        <w:szCs w:val="20"/>
                      </w:rPr>
                      <w:t>冻干粉针剂</w:t>
                    </w:r>
                  </w:p>
                </w:tc>
                <w:tc>
                  <w:tcPr>
                    <w:tcW w:w="1134" w:type="dxa"/>
                    <w:tcBorders>
                      <w:top w:val="single" w:sz="4" w:space="0" w:color="000000"/>
                      <w:left w:val="single" w:sz="4" w:space="0" w:color="000000"/>
                      <w:bottom w:val="single" w:sz="4" w:space="0" w:color="000000"/>
                      <w:right w:val="single" w:sz="4" w:space="0" w:color="000000"/>
                    </w:tcBorders>
                    <w:vAlign w:val="center"/>
                  </w:tcPr>
                  <w:p w14:paraId="13516A84" w14:textId="77777777" w:rsidR="00305A8B" w:rsidRDefault="00305A8B" w:rsidP="003B7469">
                    <w:pPr>
                      <w:jc w:val="center"/>
                      <w:textAlignment w:val="center"/>
                      <w:rPr>
                        <w:rFonts w:ascii="Times New Roman" w:hAnsi="Times New Roman" w:cs="Times New Roman"/>
                        <w:sz w:val="20"/>
                        <w:szCs w:val="20"/>
                      </w:rPr>
                    </w:pPr>
                    <w:r>
                      <w:rPr>
                        <w:rFonts w:ascii="Times New Roman" w:hAnsi="Times New Roman" w:cs="Times New Roman"/>
                        <w:sz w:val="20"/>
                        <w:szCs w:val="20"/>
                      </w:rPr>
                      <w:t>90mg</w:t>
                    </w:r>
                  </w:p>
                </w:tc>
                <w:tc>
                  <w:tcPr>
                    <w:tcW w:w="1276" w:type="dxa"/>
                    <w:tcBorders>
                      <w:top w:val="single" w:sz="4" w:space="0" w:color="000000"/>
                      <w:left w:val="single" w:sz="4" w:space="0" w:color="000000"/>
                      <w:bottom w:val="single" w:sz="4" w:space="0" w:color="000000"/>
                      <w:right w:val="single" w:sz="4" w:space="0" w:color="000000"/>
                    </w:tcBorders>
                    <w:vAlign w:val="center"/>
                  </w:tcPr>
                  <w:p w14:paraId="356FFFE7" w14:textId="77777777" w:rsidR="00305A8B" w:rsidRDefault="00305A8B" w:rsidP="003B7469">
                    <w:pPr>
                      <w:jc w:val="center"/>
                      <w:textAlignment w:val="center"/>
                      <w:rPr>
                        <w:sz w:val="20"/>
                        <w:szCs w:val="20"/>
                      </w:rPr>
                    </w:pPr>
                    <w:r>
                      <w:rPr>
                        <w:rFonts w:hint="eastAsia"/>
                        <w:sz w:val="20"/>
                        <w:szCs w:val="20"/>
                      </w:rPr>
                      <w:t>2瓶/盒</w:t>
                    </w:r>
                  </w:p>
                </w:tc>
                <w:tc>
                  <w:tcPr>
                    <w:tcW w:w="4820" w:type="dxa"/>
                    <w:tcBorders>
                      <w:top w:val="single" w:sz="4" w:space="0" w:color="000000"/>
                      <w:left w:val="single" w:sz="4" w:space="0" w:color="000000"/>
                      <w:bottom w:val="single" w:sz="4" w:space="0" w:color="000000"/>
                      <w:right w:val="single" w:sz="4" w:space="0" w:color="000000"/>
                    </w:tcBorders>
                    <w:vAlign w:val="center"/>
                  </w:tcPr>
                  <w:p w14:paraId="24B9125E" w14:textId="77777777" w:rsidR="00305A8B" w:rsidRDefault="00305A8B" w:rsidP="003B7469">
                    <w:pPr>
                      <w:jc w:val="both"/>
                      <w:textAlignment w:val="center"/>
                      <w:rPr>
                        <w:sz w:val="20"/>
                        <w:szCs w:val="20"/>
                      </w:rPr>
                    </w:pPr>
                    <w:r>
                      <w:rPr>
                        <w:rFonts w:hint="eastAsia"/>
                        <w:sz w:val="20"/>
                        <w:szCs w:val="20"/>
                      </w:rPr>
                      <w:t>用于心力衰竭、心肌炎、病窦综合征、冠心病及心肌病，可用于心律失常的辅助治疗。</w:t>
                    </w:r>
                  </w:p>
                </w:tc>
                <w:tc>
                  <w:tcPr>
                    <w:tcW w:w="1340" w:type="dxa"/>
                    <w:tcBorders>
                      <w:top w:val="single" w:sz="4" w:space="0" w:color="000000"/>
                      <w:left w:val="single" w:sz="4" w:space="0" w:color="000000"/>
                      <w:bottom w:val="single" w:sz="4" w:space="0" w:color="000000"/>
                      <w:right w:val="single" w:sz="4" w:space="0" w:color="000000"/>
                    </w:tcBorders>
                    <w:vAlign w:val="center"/>
                  </w:tcPr>
                  <w:p w14:paraId="6B0264A1" w14:textId="77777777" w:rsidR="00305A8B" w:rsidRDefault="00305A8B" w:rsidP="003B7469">
                    <w:pPr>
                      <w:jc w:val="center"/>
                      <w:textAlignment w:val="center"/>
                      <w:rPr>
                        <w:sz w:val="20"/>
                        <w:szCs w:val="20"/>
                      </w:rPr>
                    </w:pPr>
                    <w:r>
                      <w:rPr>
                        <w:rFonts w:hint="eastAsia"/>
                        <w:color w:val="000000"/>
                        <w:sz w:val="20"/>
                        <w:szCs w:val="20"/>
                      </w:rPr>
                      <w:t>新进入</w:t>
                    </w:r>
                  </w:p>
                </w:tc>
                <w:tc>
                  <w:tcPr>
                    <w:tcW w:w="2062" w:type="dxa"/>
                    <w:tcBorders>
                      <w:top w:val="single" w:sz="4" w:space="0" w:color="000000"/>
                      <w:left w:val="single" w:sz="4" w:space="0" w:color="000000"/>
                      <w:bottom w:val="single" w:sz="4" w:space="0" w:color="000000"/>
                      <w:right w:val="single" w:sz="4" w:space="0" w:color="000000"/>
                    </w:tcBorders>
                    <w:vAlign w:val="center"/>
                  </w:tcPr>
                  <w:p w14:paraId="55DB7570" w14:textId="77777777" w:rsidR="00305A8B" w:rsidRDefault="00305A8B" w:rsidP="003B7469">
                    <w:pPr>
                      <w:jc w:val="center"/>
                      <w:textAlignment w:val="center"/>
                      <w:rPr>
                        <w:sz w:val="20"/>
                        <w:szCs w:val="20"/>
                      </w:rPr>
                    </w:pPr>
                    <w:r>
                      <w:rPr>
                        <w:rFonts w:hint="eastAsia"/>
                        <w:sz w:val="20"/>
                        <w:szCs w:val="20"/>
                      </w:rPr>
                      <w:t>河北、湖南</w:t>
                    </w:r>
                  </w:p>
                </w:tc>
              </w:tr>
              <w:tr w:rsidR="00305A8B" w14:paraId="69DEDD22" w14:textId="77777777" w:rsidTr="00C13A4C">
                <w:trPr>
                  <w:trHeight w:val="1268"/>
                </w:trPr>
                <w:tc>
                  <w:tcPr>
                    <w:tcW w:w="649" w:type="dxa"/>
                    <w:tcBorders>
                      <w:top w:val="single" w:sz="4" w:space="0" w:color="000000"/>
                      <w:left w:val="single" w:sz="4" w:space="0" w:color="000000"/>
                      <w:bottom w:val="single" w:sz="4" w:space="0" w:color="000000"/>
                      <w:right w:val="single" w:sz="4" w:space="0" w:color="000000"/>
                    </w:tcBorders>
                    <w:vAlign w:val="center"/>
                  </w:tcPr>
                  <w:p w14:paraId="181BDBA0" w14:textId="77777777" w:rsidR="00305A8B" w:rsidRDefault="00305A8B" w:rsidP="003B7469">
                    <w:pPr>
                      <w:jc w:val="center"/>
                      <w:textAlignment w:val="center"/>
                      <w:rPr>
                        <w:color w:val="000000"/>
                        <w:sz w:val="24"/>
                      </w:rPr>
                    </w:pPr>
                    <w:r>
                      <w:rPr>
                        <w:rFonts w:hint="eastAsia"/>
                        <w:color w:val="000000"/>
                        <w:sz w:val="24"/>
                      </w:rPr>
                      <w:t>4</w:t>
                    </w:r>
                  </w:p>
                </w:tc>
                <w:tc>
                  <w:tcPr>
                    <w:tcW w:w="1493" w:type="dxa"/>
                    <w:tcBorders>
                      <w:top w:val="single" w:sz="4" w:space="0" w:color="000000"/>
                      <w:left w:val="single" w:sz="4" w:space="0" w:color="000000"/>
                      <w:bottom w:val="single" w:sz="4" w:space="0" w:color="000000"/>
                      <w:right w:val="single" w:sz="4" w:space="0" w:color="000000"/>
                    </w:tcBorders>
                    <w:vAlign w:val="center"/>
                  </w:tcPr>
                  <w:p w14:paraId="7FC556F9" w14:textId="77777777" w:rsidR="00305A8B" w:rsidRDefault="00305A8B" w:rsidP="003B7469">
                    <w:pPr>
                      <w:jc w:val="center"/>
                      <w:textAlignment w:val="center"/>
                      <w:rPr>
                        <w:color w:val="000000"/>
                        <w:sz w:val="20"/>
                        <w:szCs w:val="20"/>
                      </w:rPr>
                    </w:pPr>
                    <w:r>
                      <w:rPr>
                        <w:rFonts w:hint="eastAsia"/>
                        <w:color w:val="000000"/>
                        <w:sz w:val="20"/>
                        <w:szCs w:val="20"/>
                      </w:rPr>
                      <w:t>注射用氢溴酸</w:t>
                    </w:r>
                  </w:p>
                  <w:p w14:paraId="50A68418" w14:textId="77777777" w:rsidR="00305A8B" w:rsidRDefault="00305A8B" w:rsidP="003B7469">
                    <w:pPr>
                      <w:jc w:val="center"/>
                      <w:textAlignment w:val="center"/>
                      <w:rPr>
                        <w:color w:val="000000"/>
                        <w:sz w:val="20"/>
                        <w:szCs w:val="20"/>
                      </w:rPr>
                    </w:pPr>
                    <w:r>
                      <w:rPr>
                        <w:rFonts w:hint="eastAsia"/>
                        <w:color w:val="000000"/>
                        <w:sz w:val="20"/>
                        <w:szCs w:val="20"/>
                      </w:rPr>
                      <w:t>右美沙芬</w:t>
                    </w:r>
                  </w:p>
                </w:tc>
                <w:tc>
                  <w:tcPr>
                    <w:tcW w:w="1275" w:type="dxa"/>
                    <w:tcBorders>
                      <w:top w:val="single" w:sz="4" w:space="0" w:color="000000"/>
                      <w:left w:val="single" w:sz="4" w:space="0" w:color="000000"/>
                      <w:bottom w:val="single" w:sz="4" w:space="0" w:color="000000"/>
                      <w:right w:val="single" w:sz="4" w:space="0" w:color="000000"/>
                    </w:tcBorders>
                    <w:vAlign w:val="center"/>
                  </w:tcPr>
                  <w:p w14:paraId="1F266D74" w14:textId="77777777" w:rsidR="00305A8B" w:rsidRDefault="00305A8B" w:rsidP="003B7469">
                    <w:pPr>
                      <w:jc w:val="center"/>
                      <w:textAlignment w:val="center"/>
                      <w:rPr>
                        <w:color w:val="000000"/>
                        <w:sz w:val="20"/>
                        <w:szCs w:val="20"/>
                      </w:rPr>
                    </w:pPr>
                    <w:r>
                      <w:rPr>
                        <w:rFonts w:hint="eastAsia"/>
                        <w:color w:val="000000"/>
                        <w:sz w:val="20"/>
                        <w:szCs w:val="20"/>
                      </w:rPr>
                      <w:t>冻干粉针剂</w:t>
                    </w:r>
                  </w:p>
                </w:tc>
                <w:tc>
                  <w:tcPr>
                    <w:tcW w:w="1134" w:type="dxa"/>
                    <w:tcBorders>
                      <w:top w:val="single" w:sz="4" w:space="0" w:color="000000"/>
                      <w:left w:val="single" w:sz="4" w:space="0" w:color="000000"/>
                      <w:bottom w:val="single" w:sz="4" w:space="0" w:color="000000"/>
                      <w:right w:val="single" w:sz="4" w:space="0" w:color="000000"/>
                    </w:tcBorders>
                    <w:vAlign w:val="center"/>
                  </w:tcPr>
                  <w:p w14:paraId="2041C1BA" w14:textId="77777777" w:rsidR="00305A8B" w:rsidRDefault="00305A8B" w:rsidP="003B7469">
                    <w:pPr>
                      <w:jc w:val="center"/>
                      <w:textAlignment w:val="center"/>
                      <w:rPr>
                        <w:color w:val="000000"/>
                        <w:sz w:val="20"/>
                        <w:szCs w:val="20"/>
                      </w:rPr>
                    </w:pPr>
                    <w:r>
                      <w:rPr>
                        <w:rFonts w:hint="eastAsia"/>
                        <w:color w:val="000000"/>
                        <w:sz w:val="20"/>
                        <w:szCs w:val="20"/>
                      </w:rPr>
                      <w:t>5mg</w:t>
                    </w:r>
                  </w:p>
                </w:tc>
                <w:tc>
                  <w:tcPr>
                    <w:tcW w:w="1276" w:type="dxa"/>
                    <w:tcBorders>
                      <w:top w:val="single" w:sz="4" w:space="0" w:color="000000"/>
                      <w:left w:val="single" w:sz="4" w:space="0" w:color="000000"/>
                      <w:bottom w:val="single" w:sz="4" w:space="0" w:color="000000"/>
                      <w:right w:val="single" w:sz="4" w:space="0" w:color="000000"/>
                    </w:tcBorders>
                    <w:vAlign w:val="center"/>
                  </w:tcPr>
                  <w:p w14:paraId="15B1B418" w14:textId="77777777" w:rsidR="00305A8B" w:rsidRDefault="00305A8B" w:rsidP="003B7469">
                    <w:pPr>
                      <w:jc w:val="center"/>
                      <w:textAlignment w:val="center"/>
                      <w:rPr>
                        <w:color w:val="000000"/>
                        <w:sz w:val="20"/>
                        <w:szCs w:val="20"/>
                      </w:rPr>
                    </w:pPr>
                    <w:r>
                      <w:rPr>
                        <w:rFonts w:hint="eastAsia"/>
                        <w:color w:val="000000"/>
                        <w:sz w:val="20"/>
                        <w:szCs w:val="20"/>
                      </w:rPr>
                      <w:t>10瓶/盒</w:t>
                    </w:r>
                  </w:p>
                </w:tc>
                <w:tc>
                  <w:tcPr>
                    <w:tcW w:w="4820" w:type="dxa"/>
                    <w:tcBorders>
                      <w:top w:val="single" w:sz="4" w:space="0" w:color="000000"/>
                      <w:left w:val="single" w:sz="4" w:space="0" w:color="000000"/>
                      <w:bottom w:val="single" w:sz="4" w:space="0" w:color="000000"/>
                      <w:right w:val="single" w:sz="4" w:space="0" w:color="000000"/>
                    </w:tcBorders>
                    <w:vAlign w:val="center"/>
                  </w:tcPr>
                  <w:p w14:paraId="5D56C70C" w14:textId="77777777" w:rsidR="00305A8B" w:rsidRDefault="00305A8B" w:rsidP="003B7469">
                    <w:pPr>
                      <w:jc w:val="both"/>
                      <w:textAlignment w:val="center"/>
                      <w:rPr>
                        <w:color w:val="000000"/>
                        <w:sz w:val="20"/>
                        <w:szCs w:val="20"/>
                      </w:rPr>
                    </w:pPr>
                    <w:r>
                      <w:rPr>
                        <w:rFonts w:hint="eastAsia"/>
                        <w:color w:val="000000"/>
                        <w:sz w:val="20"/>
                        <w:szCs w:val="20"/>
                      </w:rPr>
                      <w:t>适用于上呼吸道感染（感冒、咽喉炎、鼻窦炎等）、急性或慢性支气管炎、支气管哮喘、支气管扩张症、肺炎、肺结核等引起的咳嗽症状的控制，也可用于胸膜腔穿刺术、支气管造影术及支气管镜检查时引起咳嗽的治疗。</w:t>
                    </w:r>
                  </w:p>
                </w:tc>
                <w:tc>
                  <w:tcPr>
                    <w:tcW w:w="1340" w:type="dxa"/>
                    <w:tcBorders>
                      <w:top w:val="single" w:sz="4" w:space="0" w:color="000000"/>
                      <w:left w:val="single" w:sz="4" w:space="0" w:color="000000"/>
                      <w:bottom w:val="single" w:sz="4" w:space="0" w:color="000000"/>
                      <w:right w:val="single" w:sz="4" w:space="0" w:color="000000"/>
                    </w:tcBorders>
                    <w:vAlign w:val="center"/>
                  </w:tcPr>
                  <w:p w14:paraId="651EF864" w14:textId="77777777" w:rsidR="00305A8B" w:rsidRDefault="00305A8B" w:rsidP="003B7469">
                    <w:pPr>
                      <w:jc w:val="center"/>
                      <w:textAlignment w:val="center"/>
                      <w:rPr>
                        <w:color w:val="000000"/>
                        <w:sz w:val="20"/>
                        <w:szCs w:val="20"/>
                      </w:rPr>
                    </w:pPr>
                    <w:r>
                      <w:rPr>
                        <w:rFonts w:hint="eastAsia"/>
                        <w:color w:val="000000"/>
                        <w:sz w:val="20"/>
                        <w:szCs w:val="20"/>
                      </w:rPr>
                      <w:t>纳入</w:t>
                    </w:r>
                  </w:p>
                </w:tc>
                <w:tc>
                  <w:tcPr>
                    <w:tcW w:w="2062" w:type="dxa"/>
                    <w:tcBorders>
                      <w:top w:val="single" w:sz="4" w:space="0" w:color="000000"/>
                      <w:left w:val="single" w:sz="4" w:space="0" w:color="000000"/>
                      <w:bottom w:val="single" w:sz="4" w:space="0" w:color="000000"/>
                      <w:right w:val="single" w:sz="4" w:space="0" w:color="000000"/>
                    </w:tcBorders>
                    <w:vAlign w:val="center"/>
                  </w:tcPr>
                  <w:p w14:paraId="702BF6C8" w14:textId="77777777" w:rsidR="00305A8B" w:rsidRDefault="00305A8B" w:rsidP="003B7469">
                    <w:pPr>
                      <w:jc w:val="center"/>
                      <w:textAlignment w:val="center"/>
                      <w:rPr>
                        <w:color w:val="000000"/>
                        <w:sz w:val="20"/>
                        <w:szCs w:val="20"/>
                      </w:rPr>
                    </w:pPr>
                    <w:r>
                      <w:rPr>
                        <w:rFonts w:hint="eastAsia"/>
                        <w:color w:val="000000"/>
                        <w:sz w:val="20"/>
                        <w:szCs w:val="20"/>
                      </w:rPr>
                      <w:t>河北</w:t>
                    </w:r>
                  </w:p>
                  <w:p w14:paraId="61A74A6B" w14:textId="77777777" w:rsidR="00305A8B" w:rsidRDefault="00305A8B" w:rsidP="003B7469">
                    <w:pPr>
                      <w:jc w:val="center"/>
                      <w:textAlignment w:val="center"/>
                      <w:rPr>
                        <w:color w:val="000000"/>
                        <w:sz w:val="20"/>
                        <w:szCs w:val="20"/>
                      </w:rPr>
                    </w:pPr>
                    <w:r>
                      <w:rPr>
                        <w:rFonts w:hint="eastAsia"/>
                        <w:color w:val="000000"/>
                        <w:sz w:val="20"/>
                        <w:szCs w:val="20"/>
                      </w:rPr>
                      <w:t>乙类★(702)</w:t>
                    </w:r>
                  </w:p>
                </w:tc>
              </w:tr>
              <w:tr w:rsidR="00305A8B" w14:paraId="7C4CD13A" w14:textId="77777777" w:rsidTr="00C13A4C">
                <w:trPr>
                  <w:trHeight w:val="1231"/>
                </w:trPr>
                <w:tc>
                  <w:tcPr>
                    <w:tcW w:w="649" w:type="dxa"/>
                    <w:tcBorders>
                      <w:top w:val="single" w:sz="4" w:space="0" w:color="000000"/>
                      <w:left w:val="single" w:sz="4" w:space="0" w:color="000000"/>
                      <w:bottom w:val="single" w:sz="4" w:space="0" w:color="000000"/>
                      <w:right w:val="single" w:sz="4" w:space="0" w:color="000000"/>
                    </w:tcBorders>
                    <w:vAlign w:val="center"/>
                  </w:tcPr>
                  <w:p w14:paraId="25D661A1" w14:textId="77777777" w:rsidR="00305A8B" w:rsidRDefault="00305A8B" w:rsidP="003B7469">
                    <w:pPr>
                      <w:jc w:val="center"/>
                      <w:textAlignment w:val="center"/>
                      <w:rPr>
                        <w:color w:val="000000"/>
                        <w:sz w:val="24"/>
                      </w:rPr>
                    </w:pPr>
                    <w:r>
                      <w:rPr>
                        <w:rFonts w:hint="eastAsia"/>
                        <w:color w:val="000000"/>
                        <w:sz w:val="24"/>
                      </w:rPr>
                      <w:t>5</w:t>
                    </w:r>
                  </w:p>
                </w:tc>
                <w:tc>
                  <w:tcPr>
                    <w:tcW w:w="1493" w:type="dxa"/>
                    <w:tcBorders>
                      <w:top w:val="single" w:sz="4" w:space="0" w:color="000000"/>
                      <w:left w:val="single" w:sz="4" w:space="0" w:color="000000"/>
                      <w:bottom w:val="single" w:sz="4" w:space="0" w:color="000000"/>
                      <w:right w:val="single" w:sz="4" w:space="0" w:color="000000"/>
                    </w:tcBorders>
                    <w:vAlign w:val="center"/>
                  </w:tcPr>
                  <w:p w14:paraId="2C6C3621" w14:textId="77777777" w:rsidR="00305A8B" w:rsidRDefault="00305A8B" w:rsidP="003B7469">
                    <w:pPr>
                      <w:jc w:val="center"/>
                      <w:textAlignment w:val="center"/>
                      <w:rPr>
                        <w:color w:val="000000"/>
                        <w:sz w:val="20"/>
                        <w:szCs w:val="20"/>
                      </w:rPr>
                    </w:pPr>
                    <w:r>
                      <w:rPr>
                        <w:rFonts w:hint="eastAsia"/>
                        <w:color w:val="000000"/>
                        <w:sz w:val="20"/>
                        <w:szCs w:val="20"/>
                      </w:rPr>
                      <w:t>注射用盐酸</w:t>
                    </w:r>
                  </w:p>
                  <w:p w14:paraId="4E656542" w14:textId="77777777" w:rsidR="00305A8B" w:rsidRDefault="00305A8B" w:rsidP="003B7469">
                    <w:pPr>
                      <w:jc w:val="center"/>
                      <w:textAlignment w:val="center"/>
                      <w:rPr>
                        <w:color w:val="000000"/>
                        <w:sz w:val="20"/>
                        <w:szCs w:val="20"/>
                      </w:rPr>
                    </w:pPr>
                    <w:r>
                      <w:rPr>
                        <w:rFonts w:hint="eastAsia"/>
                        <w:color w:val="000000"/>
                        <w:sz w:val="20"/>
                        <w:szCs w:val="20"/>
                      </w:rPr>
                      <w:t>丙帕他莫</w:t>
                    </w:r>
                  </w:p>
                </w:tc>
                <w:tc>
                  <w:tcPr>
                    <w:tcW w:w="1275" w:type="dxa"/>
                    <w:tcBorders>
                      <w:top w:val="single" w:sz="4" w:space="0" w:color="000000"/>
                      <w:left w:val="single" w:sz="4" w:space="0" w:color="000000"/>
                      <w:bottom w:val="single" w:sz="4" w:space="0" w:color="000000"/>
                      <w:right w:val="single" w:sz="4" w:space="0" w:color="000000"/>
                    </w:tcBorders>
                    <w:vAlign w:val="center"/>
                  </w:tcPr>
                  <w:p w14:paraId="22EA6394" w14:textId="77777777" w:rsidR="00305A8B" w:rsidRDefault="00305A8B" w:rsidP="003B7469">
                    <w:pPr>
                      <w:jc w:val="center"/>
                      <w:textAlignment w:val="center"/>
                      <w:rPr>
                        <w:color w:val="000000"/>
                        <w:sz w:val="20"/>
                        <w:szCs w:val="20"/>
                      </w:rPr>
                    </w:pPr>
                    <w:r>
                      <w:rPr>
                        <w:rFonts w:hint="eastAsia"/>
                        <w:color w:val="000000"/>
                        <w:sz w:val="20"/>
                        <w:szCs w:val="20"/>
                      </w:rPr>
                      <w:t>粉针剂</w:t>
                    </w:r>
                  </w:p>
                </w:tc>
                <w:tc>
                  <w:tcPr>
                    <w:tcW w:w="1134" w:type="dxa"/>
                    <w:tcBorders>
                      <w:top w:val="single" w:sz="4" w:space="0" w:color="000000"/>
                      <w:left w:val="single" w:sz="4" w:space="0" w:color="000000"/>
                      <w:bottom w:val="single" w:sz="4" w:space="0" w:color="000000"/>
                      <w:right w:val="single" w:sz="4" w:space="0" w:color="000000"/>
                    </w:tcBorders>
                    <w:vAlign w:val="center"/>
                  </w:tcPr>
                  <w:p w14:paraId="14FAED00" w14:textId="77777777" w:rsidR="00305A8B" w:rsidRDefault="00305A8B" w:rsidP="003B7469">
                    <w:pPr>
                      <w:jc w:val="center"/>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1.0g</w:t>
                    </w:r>
                  </w:p>
                </w:tc>
                <w:tc>
                  <w:tcPr>
                    <w:tcW w:w="1276" w:type="dxa"/>
                    <w:tcBorders>
                      <w:top w:val="single" w:sz="4" w:space="0" w:color="000000"/>
                      <w:left w:val="single" w:sz="4" w:space="0" w:color="000000"/>
                      <w:bottom w:val="single" w:sz="4" w:space="0" w:color="000000"/>
                      <w:right w:val="single" w:sz="4" w:space="0" w:color="000000"/>
                    </w:tcBorders>
                    <w:vAlign w:val="center"/>
                  </w:tcPr>
                  <w:p w14:paraId="7962D05E" w14:textId="77777777" w:rsidR="00305A8B" w:rsidRDefault="00305A8B" w:rsidP="003B7469">
                    <w:pPr>
                      <w:jc w:val="center"/>
                      <w:textAlignment w:val="center"/>
                      <w:rPr>
                        <w:color w:val="000000"/>
                        <w:sz w:val="20"/>
                        <w:szCs w:val="20"/>
                      </w:rPr>
                    </w:pPr>
                    <w:r>
                      <w:rPr>
                        <w:rFonts w:hint="eastAsia"/>
                        <w:color w:val="000000"/>
                        <w:sz w:val="20"/>
                        <w:szCs w:val="20"/>
                      </w:rPr>
                      <w:t>2瓶/盒</w:t>
                    </w:r>
                  </w:p>
                </w:tc>
                <w:tc>
                  <w:tcPr>
                    <w:tcW w:w="4820" w:type="dxa"/>
                    <w:tcBorders>
                      <w:top w:val="single" w:sz="4" w:space="0" w:color="000000"/>
                      <w:left w:val="single" w:sz="4" w:space="0" w:color="000000"/>
                      <w:bottom w:val="single" w:sz="4" w:space="0" w:color="000000"/>
                      <w:right w:val="single" w:sz="4" w:space="0" w:color="000000"/>
                    </w:tcBorders>
                    <w:vAlign w:val="center"/>
                  </w:tcPr>
                  <w:p w14:paraId="5EE0AF44" w14:textId="77777777" w:rsidR="00305A8B" w:rsidRDefault="00305A8B" w:rsidP="003B7469">
                    <w:pPr>
                      <w:jc w:val="both"/>
                      <w:textAlignment w:val="center"/>
                      <w:rPr>
                        <w:color w:val="000000"/>
                        <w:sz w:val="20"/>
                        <w:szCs w:val="20"/>
                      </w:rPr>
                    </w:pPr>
                    <w:r>
                      <w:rPr>
                        <w:rFonts w:hint="eastAsia"/>
                        <w:color w:val="000000"/>
                        <w:sz w:val="20"/>
                        <w:szCs w:val="20"/>
                      </w:rPr>
                      <w:t>在临床急需静脉给药治疗疼痛或高度发热时，其他给药方式不适合的情况下，用于中度疼痛的短期治疗，尤其是外科手术后疼痛。也可用于发热的短期治疗。</w:t>
                    </w:r>
                  </w:p>
                </w:tc>
                <w:tc>
                  <w:tcPr>
                    <w:tcW w:w="1340" w:type="dxa"/>
                    <w:tcBorders>
                      <w:top w:val="single" w:sz="4" w:space="0" w:color="000000"/>
                      <w:left w:val="single" w:sz="4" w:space="0" w:color="000000"/>
                      <w:bottom w:val="single" w:sz="4" w:space="0" w:color="000000"/>
                      <w:right w:val="single" w:sz="4" w:space="0" w:color="000000"/>
                    </w:tcBorders>
                    <w:vAlign w:val="center"/>
                  </w:tcPr>
                  <w:p w14:paraId="6CB0AD20" w14:textId="77777777" w:rsidR="00305A8B" w:rsidRDefault="00305A8B" w:rsidP="003B7469">
                    <w:pPr>
                      <w:jc w:val="center"/>
                      <w:textAlignment w:val="center"/>
                      <w:rPr>
                        <w:color w:val="000000"/>
                        <w:sz w:val="20"/>
                        <w:szCs w:val="20"/>
                      </w:rPr>
                    </w:pPr>
                    <w:r>
                      <w:rPr>
                        <w:rFonts w:hint="eastAsia"/>
                        <w:color w:val="000000"/>
                        <w:sz w:val="20"/>
                        <w:szCs w:val="20"/>
                      </w:rPr>
                      <w:t>纳入</w:t>
                    </w:r>
                  </w:p>
                </w:tc>
                <w:tc>
                  <w:tcPr>
                    <w:tcW w:w="2062" w:type="dxa"/>
                    <w:tcBorders>
                      <w:top w:val="single" w:sz="4" w:space="0" w:color="000000"/>
                      <w:left w:val="single" w:sz="4" w:space="0" w:color="000000"/>
                      <w:bottom w:val="single" w:sz="4" w:space="0" w:color="000000"/>
                      <w:right w:val="single" w:sz="4" w:space="0" w:color="000000"/>
                    </w:tcBorders>
                    <w:vAlign w:val="center"/>
                  </w:tcPr>
                  <w:p w14:paraId="50EE9444" w14:textId="77777777" w:rsidR="00305A8B" w:rsidRDefault="00305A8B" w:rsidP="003B7469">
                    <w:pPr>
                      <w:jc w:val="center"/>
                      <w:textAlignment w:val="center"/>
                      <w:rPr>
                        <w:color w:val="000000"/>
                        <w:sz w:val="20"/>
                        <w:szCs w:val="20"/>
                      </w:rPr>
                    </w:pPr>
                    <w:r>
                      <w:rPr>
                        <w:rFonts w:hint="eastAsia"/>
                        <w:color w:val="000000"/>
                        <w:sz w:val="20"/>
                        <w:szCs w:val="20"/>
                      </w:rPr>
                      <w:t>河南</w:t>
                    </w:r>
                  </w:p>
                  <w:p w14:paraId="6BBAE76A" w14:textId="77777777" w:rsidR="00305A8B" w:rsidRDefault="00305A8B" w:rsidP="003B7469">
                    <w:pPr>
                      <w:jc w:val="center"/>
                      <w:textAlignment w:val="center"/>
                      <w:rPr>
                        <w:color w:val="000000"/>
                        <w:sz w:val="20"/>
                        <w:szCs w:val="20"/>
                      </w:rPr>
                    </w:pPr>
                    <w:r>
                      <w:rPr>
                        <w:rFonts w:hint="eastAsia"/>
                        <w:color w:val="000000"/>
                        <w:sz w:val="20"/>
                        <w:szCs w:val="20"/>
                      </w:rPr>
                      <w:t>乙类1306</w:t>
                    </w:r>
                  </w:p>
                </w:tc>
              </w:tr>
              <w:tr w:rsidR="00305A8B" w14:paraId="3038D968" w14:textId="77777777" w:rsidTr="00C13A4C">
                <w:trPr>
                  <w:trHeight w:val="960"/>
                </w:trPr>
                <w:tc>
                  <w:tcPr>
                    <w:tcW w:w="649" w:type="dxa"/>
                    <w:tcBorders>
                      <w:top w:val="single" w:sz="4" w:space="0" w:color="000000"/>
                      <w:left w:val="single" w:sz="4" w:space="0" w:color="000000"/>
                      <w:bottom w:val="single" w:sz="4" w:space="0" w:color="000000"/>
                      <w:right w:val="single" w:sz="4" w:space="0" w:color="000000"/>
                    </w:tcBorders>
                    <w:vAlign w:val="center"/>
                  </w:tcPr>
                  <w:p w14:paraId="2A03AADD" w14:textId="77777777" w:rsidR="00305A8B" w:rsidRDefault="00305A8B" w:rsidP="003B7469">
                    <w:pPr>
                      <w:jc w:val="center"/>
                      <w:textAlignment w:val="center"/>
                      <w:rPr>
                        <w:color w:val="000000"/>
                        <w:sz w:val="24"/>
                      </w:rPr>
                    </w:pPr>
                    <w:r>
                      <w:rPr>
                        <w:rFonts w:hint="eastAsia"/>
                        <w:color w:val="000000"/>
                        <w:sz w:val="24"/>
                      </w:rPr>
                      <w:t>6</w:t>
                    </w:r>
                  </w:p>
                </w:tc>
                <w:tc>
                  <w:tcPr>
                    <w:tcW w:w="1493" w:type="dxa"/>
                    <w:tcBorders>
                      <w:top w:val="single" w:sz="4" w:space="0" w:color="000000"/>
                      <w:left w:val="single" w:sz="4" w:space="0" w:color="000000"/>
                      <w:bottom w:val="single" w:sz="4" w:space="0" w:color="000000"/>
                      <w:right w:val="single" w:sz="4" w:space="0" w:color="000000"/>
                    </w:tcBorders>
                    <w:vAlign w:val="center"/>
                  </w:tcPr>
                  <w:p w14:paraId="69BE9F73" w14:textId="77777777" w:rsidR="00305A8B" w:rsidRDefault="00305A8B" w:rsidP="003B7469">
                    <w:pPr>
                      <w:jc w:val="center"/>
                      <w:textAlignment w:val="center"/>
                      <w:rPr>
                        <w:color w:val="000000"/>
                        <w:sz w:val="20"/>
                        <w:szCs w:val="20"/>
                      </w:rPr>
                    </w:pPr>
                    <w:r>
                      <w:rPr>
                        <w:rFonts w:hint="eastAsia"/>
                        <w:color w:val="000000"/>
                        <w:sz w:val="20"/>
                        <w:szCs w:val="20"/>
                      </w:rPr>
                      <w:t>舒必利片</w:t>
                    </w:r>
                  </w:p>
                </w:tc>
                <w:tc>
                  <w:tcPr>
                    <w:tcW w:w="1275" w:type="dxa"/>
                    <w:tcBorders>
                      <w:top w:val="single" w:sz="4" w:space="0" w:color="000000"/>
                      <w:left w:val="single" w:sz="4" w:space="0" w:color="000000"/>
                      <w:bottom w:val="single" w:sz="4" w:space="0" w:color="000000"/>
                      <w:right w:val="single" w:sz="4" w:space="0" w:color="000000"/>
                    </w:tcBorders>
                    <w:vAlign w:val="center"/>
                  </w:tcPr>
                  <w:p w14:paraId="50F7DD56" w14:textId="77777777" w:rsidR="00305A8B" w:rsidRDefault="00305A8B" w:rsidP="003B7469">
                    <w:pPr>
                      <w:jc w:val="center"/>
                      <w:textAlignment w:val="center"/>
                      <w:rPr>
                        <w:color w:val="000000"/>
                        <w:sz w:val="20"/>
                        <w:szCs w:val="20"/>
                      </w:rPr>
                    </w:pPr>
                    <w:r>
                      <w:rPr>
                        <w:rFonts w:hint="eastAsia"/>
                        <w:color w:val="000000"/>
                        <w:sz w:val="20"/>
                        <w:szCs w:val="20"/>
                      </w:rPr>
                      <w:t>片剂</w:t>
                    </w:r>
                  </w:p>
                </w:tc>
                <w:tc>
                  <w:tcPr>
                    <w:tcW w:w="1134" w:type="dxa"/>
                    <w:tcBorders>
                      <w:top w:val="single" w:sz="4" w:space="0" w:color="000000"/>
                      <w:left w:val="single" w:sz="4" w:space="0" w:color="000000"/>
                      <w:bottom w:val="single" w:sz="4" w:space="0" w:color="000000"/>
                      <w:right w:val="single" w:sz="4" w:space="0" w:color="000000"/>
                    </w:tcBorders>
                    <w:vAlign w:val="center"/>
                  </w:tcPr>
                  <w:p w14:paraId="4FF30EEC" w14:textId="77777777" w:rsidR="00305A8B" w:rsidRDefault="00305A8B" w:rsidP="003B7469">
                    <w:pPr>
                      <w:jc w:val="center"/>
                      <w:textAlignment w:val="center"/>
                      <w:rPr>
                        <w:color w:val="000000"/>
                        <w:szCs w:val="21"/>
                      </w:rPr>
                    </w:pPr>
                    <w:r>
                      <w:rPr>
                        <w:rFonts w:hint="eastAsia"/>
                        <w:color w:val="000000"/>
                        <w:szCs w:val="21"/>
                      </w:rPr>
                      <w:t>100mg</w:t>
                    </w:r>
                  </w:p>
                </w:tc>
                <w:tc>
                  <w:tcPr>
                    <w:tcW w:w="1276" w:type="dxa"/>
                    <w:tcBorders>
                      <w:top w:val="single" w:sz="4" w:space="0" w:color="000000"/>
                      <w:left w:val="single" w:sz="4" w:space="0" w:color="000000"/>
                      <w:bottom w:val="single" w:sz="4" w:space="0" w:color="000000"/>
                      <w:right w:val="single" w:sz="4" w:space="0" w:color="000000"/>
                    </w:tcBorders>
                    <w:vAlign w:val="center"/>
                  </w:tcPr>
                  <w:p w14:paraId="3A90560A" w14:textId="77777777" w:rsidR="00305A8B" w:rsidRDefault="00305A8B" w:rsidP="003B7469">
                    <w:pPr>
                      <w:jc w:val="right"/>
                      <w:textAlignment w:val="center"/>
                      <w:rPr>
                        <w:color w:val="000000"/>
                        <w:sz w:val="20"/>
                        <w:szCs w:val="20"/>
                      </w:rPr>
                    </w:pPr>
                    <w:r>
                      <w:rPr>
                        <w:rFonts w:hint="eastAsia"/>
                        <w:color w:val="000000"/>
                        <w:sz w:val="20"/>
                        <w:szCs w:val="20"/>
                      </w:rPr>
                      <w:t>100片/瓶</w:t>
                    </w:r>
                  </w:p>
                </w:tc>
                <w:tc>
                  <w:tcPr>
                    <w:tcW w:w="4820" w:type="dxa"/>
                    <w:tcBorders>
                      <w:top w:val="single" w:sz="4" w:space="0" w:color="000000"/>
                      <w:left w:val="single" w:sz="4" w:space="0" w:color="000000"/>
                      <w:bottom w:val="single" w:sz="4" w:space="0" w:color="000000"/>
                      <w:right w:val="single" w:sz="4" w:space="0" w:color="000000"/>
                    </w:tcBorders>
                    <w:vAlign w:val="center"/>
                  </w:tcPr>
                  <w:p w14:paraId="4E41A376" w14:textId="77777777" w:rsidR="00305A8B" w:rsidRDefault="00305A8B" w:rsidP="003B7469">
                    <w:pPr>
                      <w:jc w:val="both"/>
                      <w:textAlignment w:val="center"/>
                      <w:rPr>
                        <w:color w:val="000000"/>
                        <w:sz w:val="20"/>
                        <w:szCs w:val="20"/>
                      </w:rPr>
                    </w:pPr>
                    <w:r>
                      <w:rPr>
                        <w:rFonts w:hint="eastAsia"/>
                        <w:color w:val="000000"/>
                        <w:sz w:val="20"/>
                        <w:szCs w:val="20"/>
                      </w:rPr>
                      <w:t>用于精神分裂症单纯型、偏执型、紧张型、及慢性精神分裂症的孤僻、退缩、淡漠症状。对抑郁症状有一定疗效。其他用途有止呕。</w:t>
                    </w:r>
                  </w:p>
                </w:tc>
                <w:tc>
                  <w:tcPr>
                    <w:tcW w:w="1340" w:type="dxa"/>
                    <w:tcBorders>
                      <w:top w:val="single" w:sz="4" w:space="0" w:color="000000"/>
                      <w:left w:val="single" w:sz="4" w:space="0" w:color="000000"/>
                      <w:bottom w:val="single" w:sz="4" w:space="0" w:color="000000"/>
                      <w:right w:val="single" w:sz="4" w:space="0" w:color="000000"/>
                    </w:tcBorders>
                    <w:vAlign w:val="center"/>
                  </w:tcPr>
                  <w:p w14:paraId="4728B9F0" w14:textId="77777777" w:rsidR="00305A8B" w:rsidRDefault="00305A8B" w:rsidP="003B7469">
                    <w:pPr>
                      <w:jc w:val="center"/>
                      <w:textAlignment w:val="center"/>
                      <w:rPr>
                        <w:color w:val="000000"/>
                        <w:sz w:val="20"/>
                        <w:szCs w:val="20"/>
                      </w:rPr>
                    </w:pPr>
                    <w:r>
                      <w:rPr>
                        <w:rFonts w:hint="eastAsia"/>
                        <w:color w:val="000000"/>
                        <w:sz w:val="20"/>
                        <w:szCs w:val="20"/>
                      </w:rPr>
                      <w:t>纳入</w:t>
                    </w:r>
                  </w:p>
                </w:tc>
                <w:tc>
                  <w:tcPr>
                    <w:tcW w:w="2062" w:type="dxa"/>
                    <w:tcBorders>
                      <w:top w:val="single" w:sz="4" w:space="0" w:color="000000"/>
                      <w:left w:val="single" w:sz="4" w:space="0" w:color="000000"/>
                      <w:bottom w:val="single" w:sz="4" w:space="0" w:color="000000"/>
                      <w:right w:val="single" w:sz="4" w:space="0" w:color="000000"/>
                    </w:tcBorders>
                    <w:vAlign w:val="center"/>
                  </w:tcPr>
                  <w:p w14:paraId="0071FE63" w14:textId="77777777" w:rsidR="00305A8B" w:rsidRDefault="00305A8B" w:rsidP="003B7469">
                    <w:pPr>
                      <w:jc w:val="center"/>
                      <w:textAlignment w:val="center"/>
                      <w:rPr>
                        <w:color w:val="000000"/>
                        <w:sz w:val="20"/>
                        <w:szCs w:val="20"/>
                      </w:rPr>
                    </w:pPr>
                    <w:r>
                      <w:rPr>
                        <w:rFonts w:hint="eastAsia"/>
                        <w:color w:val="000000"/>
                        <w:sz w:val="20"/>
                        <w:szCs w:val="20"/>
                      </w:rPr>
                      <w:t>甲类596</w:t>
                    </w:r>
                  </w:p>
                </w:tc>
              </w:tr>
              <w:tr w:rsidR="00305A8B" w14:paraId="23EF231A" w14:textId="77777777" w:rsidTr="00C13A4C">
                <w:trPr>
                  <w:trHeight w:val="2243"/>
                </w:trPr>
                <w:tc>
                  <w:tcPr>
                    <w:tcW w:w="649" w:type="dxa"/>
                    <w:tcBorders>
                      <w:top w:val="single" w:sz="4" w:space="0" w:color="000000"/>
                      <w:left w:val="single" w:sz="4" w:space="0" w:color="000000"/>
                      <w:bottom w:val="single" w:sz="4" w:space="0" w:color="000000"/>
                      <w:right w:val="single" w:sz="4" w:space="0" w:color="000000"/>
                    </w:tcBorders>
                    <w:vAlign w:val="center"/>
                  </w:tcPr>
                  <w:p w14:paraId="0FF94287" w14:textId="77777777" w:rsidR="00305A8B" w:rsidRDefault="00305A8B" w:rsidP="003B7469">
                    <w:pPr>
                      <w:jc w:val="center"/>
                      <w:textAlignment w:val="center"/>
                      <w:rPr>
                        <w:color w:val="000000"/>
                        <w:sz w:val="24"/>
                      </w:rPr>
                    </w:pPr>
                    <w:r>
                      <w:rPr>
                        <w:rFonts w:hint="eastAsia"/>
                        <w:color w:val="000000"/>
                        <w:sz w:val="24"/>
                      </w:rPr>
                      <w:lastRenderedPageBreak/>
                      <w:t>7</w:t>
                    </w:r>
                  </w:p>
                </w:tc>
                <w:tc>
                  <w:tcPr>
                    <w:tcW w:w="1493" w:type="dxa"/>
                    <w:tcBorders>
                      <w:top w:val="single" w:sz="4" w:space="0" w:color="000000"/>
                      <w:left w:val="single" w:sz="4" w:space="0" w:color="000000"/>
                      <w:bottom w:val="single" w:sz="4" w:space="0" w:color="000000"/>
                      <w:right w:val="single" w:sz="4" w:space="0" w:color="000000"/>
                    </w:tcBorders>
                    <w:vAlign w:val="center"/>
                  </w:tcPr>
                  <w:p w14:paraId="6879E88E" w14:textId="77777777" w:rsidR="00305A8B" w:rsidRDefault="00305A8B" w:rsidP="003B7469">
                    <w:pPr>
                      <w:jc w:val="center"/>
                      <w:textAlignment w:val="center"/>
                      <w:rPr>
                        <w:color w:val="000000"/>
                        <w:sz w:val="20"/>
                        <w:szCs w:val="20"/>
                      </w:rPr>
                    </w:pPr>
                    <w:r>
                      <w:rPr>
                        <w:rFonts w:hint="eastAsia"/>
                        <w:color w:val="000000"/>
                        <w:sz w:val="20"/>
                        <w:szCs w:val="20"/>
                      </w:rPr>
                      <w:t>氯氮平片</w:t>
                    </w:r>
                  </w:p>
                </w:tc>
                <w:tc>
                  <w:tcPr>
                    <w:tcW w:w="1275" w:type="dxa"/>
                    <w:tcBorders>
                      <w:top w:val="single" w:sz="4" w:space="0" w:color="000000"/>
                      <w:left w:val="single" w:sz="4" w:space="0" w:color="000000"/>
                      <w:bottom w:val="single" w:sz="4" w:space="0" w:color="000000"/>
                      <w:right w:val="single" w:sz="4" w:space="0" w:color="000000"/>
                    </w:tcBorders>
                    <w:vAlign w:val="center"/>
                  </w:tcPr>
                  <w:p w14:paraId="27DB77ED" w14:textId="77777777" w:rsidR="00305A8B" w:rsidRDefault="00305A8B" w:rsidP="001E78FF">
                    <w:pPr>
                      <w:jc w:val="center"/>
                      <w:textAlignment w:val="center"/>
                      <w:rPr>
                        <w:color w:val="000000"/>
                        <w:sz w:val="20"/>
                        <w:szCs w:val="20"/>
                      </w:rPr>
                    </w:pPr>
                    <w:r>
                      <w:rPr>
                        <w:rFonts w:hint="eastAsia"/>
                        <w:color w:val="000000"/>
                        <w:sz w:val="20"/>
                        <w:szCs w:val="20"/>
                      </w:rPr>
                      <w:t>片剂</w:t>
                    </w:r>
                  </w:p>
                </w:tc>
                <w:tc>
                  <w:tcPr>
                    <w:tcW w:w="1134" w:type="dxa"/>
                    <w:tcBorders>
                      <w:top w:val="single" w:sz="4" w:space="0" w:color="000000"/>
                      <w:left w:val="single" w:sz="4" w:space="0" w:color="000000"/>
                      <w:bottom w:val="single" w:sz="4" w:space="0" w:color="000000"/>
                      <w:right w:val="single" w:sz="4" w:space="0" w:color="000000"/>
                    </w:tcBorders>
                    <w:vAlign w:val="center"/>
                  </w:tcPr>
                  <w:p w14:paraId="29948349" w14:textId="77777777" w:rsidR="00305A8B" w:rsidRDefault="00305A8B" w:rsidP="003B7469">
                    <w:pPr>
                      <w:jc w:val="center"/>
                      <w:textAlignment w:val="center"/>
                      <w:rPr>
                        <w:color w:val="000000"/>
                        <w:szCs w:val="21"/>
                      </w:rPr>
                    </w:pPr>
                    <w:r>
                      <w:rPr>
                        <w:rFonts w:hint="eastAsia"/>
                        <w:color w:val="000000"/>
                        <w:szCs w:val="21"/>
                      </w:rPr>
                      <w:t>25mg</w:t>
                    </w:r>
                  </w:p>
                </w:tc>
                <w:tc>
                  <w:tcPr>
                    <w:tcW w:w="1276" w:type="dxa"/>
                    <w:tcBorders>
                      <w:top w:val="single" w:sz="4" w:space="0" w:color="000000"/>
                      <w:left w:val="single" w:sz="4" w:space="0" w:color="000000"/>
                      <w:bottom w:val="single" w:sz="4" w:space="0" w:color="000000"/>
                      <w:right w:val="single" w:sz="4" w:space="0" w:color="000000"/>
                    </w:tcBorders>
                    <w:vAlign w:val="center"/>
                  </w:tcPr>
                  <w:p w14:paraId="417D463C" w14:textId="77777777" w:rsidR="00305A8B" w:rsidRDefault="00305A8B" w:rsidP="00C13A4C">
                    <w:pPr>
                      <w:jc w:val="center"/>
                      <w:textAlignment w:val="center"/>
                      <w:rPr>
                        <w:color w:val="000000"/>
                        <w:sz w:val="20"/>
                        <w:szCs w:val="20"/>
                      </w:rPr>
                    </w:pPr>
                    <w:r>
                      <w:rPr>
                        <w:rFonts w:hint="eastAsia"/>
                        <w:color w:val="000000"/>
                        <w:sz w:val="20"/>
                        <w:szCs w:val="20"/>
                      </w:rPr>
                      <w:t>100片/瓶</w:t>
                    </w:r>
                  </w:p>
                </w:tc>
                <w:tc>
                  <w:tcPr>
                    <w:tcW w:w="4820" w:type="dxa"/>
                    <w:tcBorders>
                      <w:top w:val="single" w:sz="4" w:space="0" w:color="000000"/>
                      <w:left w:val="single" w:sz="4" w:space="0" w:color="000000"/>
                      <w:bottom w:val="single" w:sz="4" w:space="0" w:color="000000"/>
                      <w:right w:val="single" w:sz="4" w:space="0" w:color="000000"/>
                    </w:tcBorders>
                    <w:vAlign w:val="center"/>
                  </w:tcPr>
                  <w:p w14:paraId="7DFC46E8" w14:textId="77777777" w:rsidR="00305A8B" w:rsidRDefault="00305A8B" w:rsidP="003B7469">
                    <w:pPr>
                      <w:jc w:val="both"/>
                      <w:textAlignment w:val="center"/>
                      <w:rPr>
                        <w:color w:val="000000"/>
                        <w:sz w:val="20"/>
                        <w:szCs w:val="20"/>
                      </w:rPr>
                    </w:pPr>
                    <w:r>
                      <w:rPr>
                        <w:rFonts w:hint="eastAsia"/>
                        <w:color w:val="000000"/>
                        <w:sz w:val="20"/>
                        <w:szCs w:val="20"/>
                      </w:rPr>
                      <w:t>本品不仅对精神病阳性症状有效，对阴性症状也有一定效果。适用于急性与慢性精神分裂症的各个亚型，对幻觉妄想型、青春型效果好。也可以减轻与精神分裂症有关的情感症状（如：抑郁、负罪感、焦虑）。对一些用传统抗精神病药治疗无效或疗效不好的病人，改用本品可能有效。本品也用于治疗躁狂症或其他精神病性障碍的兴奋躁动和幻觉妄想。因导致粒细胞减少症，一般不宜作为首选药。</w:t>
                    </w:r>
                  </w:p>
                </w:tc>
                <w:tc>
                  <w:tcPr>
                    <w:tcW w:w="1340" w:type="dxa"/>
                    <w:tcBorders>
                      <w:top w:val="single" w:sz="4" w:space="0" w:color="000000"/>
                      <w:left w:val="single" w:sz="4" w:space="0" w:color="000000"/>
                      <w:bottom w:val="single" w:sz="4" w:space="0" w:color="000000"/>
                      <w:right w:val="single" w:sz="4" w:space="0" w:color="000000"/>
                    </w:tcBorders>
                    <w:vAlign w:val="center"/>
                  </w:tcPr>
                  <w:p w14:paraId="52392DB0" w14:textId="77777777" w:rsidR="00305A8B" w:rsidRDefault="00305A8B" w:rsidP="003B7469">
                    <w:pPr>
                      <w:jc w:val="center"/>
                      <w:textAlignment w:val="center"/>
                      <w:rPr>
                        <w:color w:val="000000"/>
                        <w:sz w:val="20"/>
                        <w:szCs w:val="20"/>
                      </w:rPr>
                    </w:pPr>
                    <w:r>
                      <w:rPr>
                        <w:rFonts w:hint="eastAsia"/>
                        <w:color w:val="000000"/>
                        <w:sz w:val="20"/>
                        <w:szCs w:val="20"/>
                      </w:rPr>
                      <w:t>纳入</w:t>
                    </w:r>
                  </w:p>
                </w:tc>
                <w:tc>
                  <w:tcPr>
                    <w:tcW w:w="2062" w:type="dxa"/>
                    <w:tcBorders>
                      <w:top w:val="single" w:sz="4" w:space="0" w:color="000000"/>
                      <w:left w:val="single" w:sz="4" w:space="0" w:color="000000"/>
                      <w:bottom w:val="single" w:sz="4" w:space="0" w:color="000000"/>
                      <w:right w:val="single" w:sz="4" w:space="0" w:color="000000"/>
                    </w:tcBorders>
                    <w:vAlign w:val="center"/>
                  </w:tcPr>
                  <w:p w14:paraId="769A9911" w14:textId="77777777" w:rsidR="00305A8B" w:rsidRDefault="00305A8B" w:rsidP="003B7469">
                    <w:pPr>
                      <w:jc w:val="center"/>
                      <w:textAlignment w:val="center"/>
                      <w:rPr>
                        <w:color w:val="000000"/>
                        <w:sz w:val="20"/>
                        <w:szCs w:val="20"/>
                      </w:rPr>
                    </w:pPr>
                    <w:r>
                      <w:rPr>
                        <w:rFonts w:hint="eastAsia"/>
                        <w:color w:val="000000"/>
                        <w:sz w:val="20"/>
                        <w:szCs w:val="20"/>
                      </w:rPr>
                      <w:t>甲类578</w:t>
                    </w:r>
                  </w:p>
                </w:tc>
              </w:tr>
              <w:tr w:rsidR="00305A8B" w14:paraId="30176392" w14:textId="77777777" w:rsidTr="00C13A4C">
                <w:trPr>
                  <w:trHeight w:val="1680"/>
                </w:trPr>
                <w:tc>
                  <w:tcPr>
                    <w:tcW w:w="649" w:type="dxa"/>
                    <w:tcBorders>
                      <w:top w:val="single" w:sz="4" w:space="0" w:color="000000"/>
                      <w:left w:val="single" w:sz="4" w:space="0" w:color="000000"/>
                      <w:bottom w:val="single" w:sz="4" w:space="0" w:color="000000"/>
                      <w:right w:val="single" w:sz="4" w:space="0" w:color="000000"/>
                    </w:tcBorders>
                    <w:vAlign w:val="center"/>
                  </w:tcPr>
                  <w:p w14:paraId="28227516" w14:textId="77777777" w:rsidR="00305A8B" w:rsidRDefault="00305A8B" w:rsidP="003B7469">
                    <w:pPr>
                      <w:jc w:val="center"/>
                      <w:textAlignment w:val="center"/>
                      <w:rPr>
                        <w:color w:val="000000"/>
                        <w:sz w:val="24"/>
                      </w:rPr>
                    </w:pPr>
                    <w:r>
                      <w:rPr>
                        <w:rFonts w:hint="eastAsia"/>
                        <w:color w:val="000000"/>
                        <w:sz w:val="24"/>
                      </w:rPr>
                      <w:t>8</w:t>
                    </w:r>
                  </w:p>
                </w:tc>
                <w:tc>
                  <w:tcPr>
                    <w:tcW w:w="1493" w:type="dxa"/>
                    <w:tcBorders>
                      <w:top w:val="single" w:sz="4" w:space="0" w:color="000000"/>
                      <w:left w:val="single" w:sz="4" w:space="0" w:color="000000"/>
                      <w:bottom w:val="single" w:sz="4" w:space="0" w:color="000000"/>
                      <w:right w:val="single" w:sz="4" w:space="0" w:color="000000"/>
                    </w:tcBorders>
                    <w:vAlign w:val="center"/>
                  </w:tcPr>
                  <w:p w14:paraId="4CF2A243" w14:textId="77777777" w:rsidR="00305A8B" w:rsidRDefault="00305A8B" w:rsidP="003B7469">
                    <w:pPr>
                      <w:jc w:val="center"/>
                      <w:textAlignment w:val="center"/>
                      <w:rPr>
                        <w:color w:val="000000"/>
                        <w:sz w:val="20"/>
                        <w:szCs w:val="20"/>
                      </w:rPr>
                    </w:pPr>
                    <w:r>
                      <w:rPr>
                        <w:rFonts w:hint="eastAsia"/>
                        <w:color w:val="000000"/>
                        <w:sz w:val="20"/>
                        <w:szCs w:val="20"/>
                      </w:rPr>
                      <w:t>注射用炎琥宁</w:t>
                    </w:r>
                  </w:p>
                </w:tc>
                <w:tc>
                  <w:tcPr>
                    <w:tcW w:w="1275" w:type="dxa"/>
                    <w:tcBorders>
                      <w:top w:val="single" w:sz="4" w:space="0" w:color="000000"/>
                      <w:left w:val="single" w:sz="4" w:space="0" w:color="000000"/>
                      <w:bottom w:val="single" w:sz="4" w:space="0" w:color="000000"/>
                      <w:right w:val="single" w:sz="4" w:space="0" w:color="000000"/>
                    </w:tcBorders>
                    <w:vAlign w:val="center"/>
                  </w:tcPr>
                  <w:p w14:paraId="1347B2F1" w14:textId="77777777" w:rsidR="00305A8B" w:rsidRDefault="00305A8B" w:rsidP="001E78FF">
                    <w:pPr>
                      <w:jc w:val="center"/>
                      <w:textAlignment w:val="center"/>
                      <w:rPr>
                        <w:color w:val="000000"/>
                        <w:sz w:val="20"/>
                        <w:szCs w:val="20"/>
                      </w:rPr>
                    </w:pPr>
                    <w:r>
                      <w:rPr>
                        <w:rFonts w:hint="eastAsia"/>
                        <w:color w:val="000000"/>
                        <w:sz w:val="20"/>
                        <w:szCs w:val="20"/>
                      </w:rPr>
                      <w:t>冻干粉针剂</w:t>
                    </w:r>
                  </w:p>
                </w:tc>
                <w:tc>
                  <w:tcPr>
                    <w:tcW w:w="1134" w:type="dxa"/>
                    <w:tcBorders>
                      <w:top w:val="single" w:sz="4" w:space="0" w:color="000000"/>
                      <w:left w:val="single" w:sz="4" w:space="0" w:color="000000"/>
                      <w:bottom w:val="single" w:sz="4" w:space="0" w:color="000000"/>
                      <w:right w:val="single" w:sz="4" w:space="0" w:color="000000"/>
                    </w:tcBorders>
                    <w:vAlign w:val="center"/>
                  </w:tcPr>
                  <w:p w14:paraId="40A88FC8" w14:textId="77777777" w:rsidR="00305A8B" w:rsidRDefault="00305A8B" w:rsidP="003B7469">
                    <w:pPr>
                      <w:jc w:val="center"/>
                      <w:textAlignment w:val="center"/>
                      <w:rPr>
                        <w:color w:val="000000"/>
                        <w:sz w:val="20"/>
                        <w:szCs w:val="20"/>
                      </w:rPr>
                    </w:pPr>
                    <w:r>
                      <w:rPr>
                        <w:rFonts w:hint="eastAsia"/>
                        <w:color w:val="000000"/>
                        <w:sz w:val="20"/>
                        <w:szCs w:val="20"/>
                      </w:rPr>
                      <w:t>80mg</w:t>
                    </w:r>
                  </w:p>
                </w:tc>
                <w:tc>
                  <w:tcPr>
                    <w:tcW w:w="1276" w:type="dxa"/>
                    <w:tcBorders>
                      <w:top w:val="single" w:sz="4" w:space="0" w:color="000000"/>
                      <w:left w:val="single" w:sz="4" w:space="0" w:color="000000"/>
                      <w:bottom w:val="single" w:sz="4" w:space="0" w:color="000000"/>
                      <w:right w:val="single" w:sz="4" w:space="0" w:color="000000"/>
                    </w:tcBorders>
                    <w:vAlign w:val="center"/>
                  </w:tcPr>
                  <w:p w14:paraId="1DA0C965" w14:textId="77777777" w:rsidR="00305A8B" w:rsidRDefault="00305A8B" w:rsidP="003B7469">
                    <w:pPr>
                      <w:jc w:val="center"/>
                      <w:textAlignment w:val="center"/>
                      <w:rPr>
                        <w:color w:val="000000"/>
                        <w:sz w:val="20"/>
                        <w:szCs w:val="20"/>
                      </w:rPr>
                    </w:pPr>
                    <w:r>
                      <w:rPr>
                        <w:rFonts w:hint="eastAsia"/>
                        <w:color w:val="000000"/>
                        <w:sz w:val="20"/>
                        <w:szCs w:val="20"/>
                      </w:rPr>
                      <w:t>10瓶/盒</w:t>
                    </w:r>
                  </w:p>
                </w:tc>
                <w:tc>
                  <w:tcPr>
                    <w:tcW w:w="4820" w:type="dxa"/>
                    <w:tcBorders>
                      <w:top w:val="single" w:sz="4" w:space="0" w:color="000000"/>
                      <w:left w:val="single" w:sz="4" w:space="0" w:color="000000"/>
                      <w:bottom w:val="single" w:sz="4" w:space="0" w:color="000000"/>
                      <w:right w:val="single" w:sz="4" w:space="0" w:color="000000"/>
                    </w:tcBorders>
                    <w:vAlign w:val="center"/>
                  </w:tcPr>
                  <w:p w14:paraId="3C5AE416" w14:textId="77777777" w:rsidR="00305A8B" w:rsidRDefault="00305A8B" w:rsidP="003B7469">
                    <w:pPr>
                      <w:jc w:val="both"/>
                      <w:textAlignment w:val="center"/>
                      <w:rPr>
                        <w:color w:val="000000"/>
                        <w:sz w:val="20"/>
                        <w:szCs w:val="20"/>
                      </w:rPr>
                    </w:pPr>
                    <w:r>
                      <w:rPr>
                        <w:rFonts w:hint="eastAsia"/>
                        <w:color w:val="000000"/>
                        <w:sz w:val="20"/>
                        <w:szCs w:val="20"/>
                      </w:rPr>
                      <w:t>适用于病毒性肺炎和病毒性上呼吸道感染。</w:t>
                    </w:r>
                  </w:p>
                </w:tc>
                <w:tc>
                  <w:tcPr>
                    <w:tcW w:w="1340" w:type="dxa"/>
                    <w:tcBorders>
                      <w:top w:val="single" w:sz="4" w:space="0" w:color="000000"/>
                      <w:left w:val="single" w:sz="4" w:space="0" w:color="000000"/>
                      <w:bottom w:val="single" w:sz="4" w:space="0" w:color="000000"/>
                      <w:right w:val="single" w:sz="4" w:space="0" w:color="000000"/>
                    </w:tcBorders>
                    <w:vAlign w:val="center"/>
                  </w:tcPr>
                  <w:p w14:paraId="05ECE2E8" w14:textId="77777777" w:rsidR="00305A8B" w:rsidRDefault="00305A8B" w:rsidP="003B7469">
                    <w:pPr>
                      <w:jc w:val="center"/>
                      <w:textAlignment w:val="center"/>
                      <w:rPr>
                        <w:color w:val="000000"/>
                        <w:sz w:val="20"/>
                        <w:szCs w:val="20"/>
                      </w:rPr>
                    </w:pPr>
                    <w:r>
                      <w:rPr>
                        <w:rFonts w:hint="eastAsia"/>
                        <w:color w:val="000000"/>
                        <w:sz w:val="20"/>
                        <w:szCs w:val="20"/>
                      </w:rPr>
                      <w:t>纳入</w:t>
                    </w:r>
                  </w:p>
                </w:tc>
                <w:tc>
                  <w:tcPr>
                    <w:tcW w:w="2062" w:type="dxa"/>
                    <w:tcBorders>
                      <w:top w:val="single" w:sz="4" w:space="0" w:color="000000"/>
                      <w:left w:val="single" w:sz="4" w:space="0" w:color="000000"/>
                      <w:bottom w:val="single" w:sz="4" w:space="0" w:color="000000"/>
                      <w:right w:val="single" w:sz="4" w:space="0" w:color="000000"/>
                    </w:tcBorders>
                    <w:vAlign w:val="center"/>
                  </w:tcPr>
                  <w:p w14:paraId="6BC9999F" w14:textId="77777777" w:rsidR="00305A8B" w:rsidRDefault="00305A8B" w:rsidP="003B7469">
                    <w:pPr>
                      <w:textAlignment w:val="center"/>
                      <w:rPr>
                        <w:color w:val="000000"/>
                        <w:sz w:val="20"/>
                        <w:szCs w:val="20"/>
                      </w:rPr>
                    </w:pPr>
                    <w:r>
                      <w:rPr>
                        <w:rFonts w:hint="eastAsia"/>
                        <w:color w:val="000000"/>
                        <w:sz w:val="20"/>
                        <w:szCs w:val="20"/>
                      </w:rPr>
                      <w:t>河北、云南、河南、西藏、甘肃、天津、宁夏、山东、江西、青海、黑龙江、广西、安徽、重庆、吉林、陕西、贵州、湖北、山西、湖南、江苏</w:t>
                    </w:r>
                  </w:p>
                </w:tc>
              </w:tr>
              <w:tr w:rsidR="00305A8B" w14:paraId="45EC0791" w14:textId="77777777" w:rsidTr="00C13A4C">
                <w:trPr>
                  <w:trHeight w:val="1680"/>
                </w:trPr>
                <w:tc>
                  <w:tcPr>
                    <w:tcW w:w="649" w:type="dxa"/>
                    <w:tcBorders>
                      <w:top w:val="single" w:sz="4" w:space="0" w:color="000000"/>
                      <w:left w:val="single" w:sz="4" w:space="0" w:color="000000"/>
                      <w:bottom w:val="single" w:sz="4" w:space="0" w:color="000000"/>
                      <w:right w:val="single" w:sz="4" w:space="0" w:color="000000"/>
                    </w:tcBorders>
                    <w:vAlign w:val="center"/>
                  </w:tcPr>
                  <w:p w14:paraId="0C53A6CB" w14:textId="77777777" w:rsidR="00305A8B" w:rsidRDefault="00305A8B" w:rsidP="003B7469">
                    <w:pPr>
                      <w:jc w:val="center"/>
                      <w:textAlignment w:val="center"/>
                      <w:rPr>
                        <w:color w:val="000000"/>
                        <w:sz w:val="24"/>
                      </w:rPr>
                    </w:pPr>
                    <w:r>
                      <w:rPr>
                        <w:rFonts w:hint="eastAsia"/>
                        <w:color w:val="000000"/>
                        <w:sz w:val="24"/>
                      </w:rPr>
                      <w:t>9</w:t>
                    </w:r>
                  </w:p>
                </w:tc>
                <w:tc>
                  <w:tcPr>
                    <w:tcW w:w="1493" w:type="dxa"/>
                    <w:tcBorders>
                      <w:top w:val="single" w:sz="4" w:space="0" w:color="000000"/>
                      <w:left w:val="single" w:sz="4" w:space="0" w:color="000000"/>
                      <w:bottom w:val="single" w:sz="4" w:space="0" w:color="000000"/>
                      <w:right w:val="single" w:sz="4" w:space="0" w:color="000000"/>
                    </w:tcBorders>
                    <w:vAlign w:val="center"/>
                  </w:tcPr>
                  <w:p w14:paraId="0032698E" w14:textId="77777777" w:rsidR="00305A8B" w:rsidRDefault="00305A8B" w:rsidP="003B7469">
                    <w:pPr>
                      <w:jc w:val="center"/>
                      <w:textAlignment w:val="center"/>
                      <w:rPr>
                        <w:color w:val="000000"/>
                        <w:sz w:val="20"/>
                        <w:szCs w:val="20"/>
                      </w:rPr>
                    </w:pPr>
                    <w:r>
                      <w:rPr>
                        <w:rFonts w:hint="eastAsia"/>
                        <w:color w:val="000000"/>
                        <w:sz w:val="20"/>
                        <w:szCs w:val="20"/>
                      </w:rPr>
                      <w:t>注射用炎琥宁</w:t>
                    </w:r>
                  </w:p>
                </w:tc>
                <w:tc>
                  <w:tcPr>
                    <w:tcW w:w="1275" w:type="dxa"/>
                    <w:tcBorders>
                      <w:top w:val="single" w:sz="4" w:space="0" w:color="000000"/>
                      <w:left w:val="single" w:sz="4" w:space="0" w:color="000000"/>
                      <w:bottom w:val="single" w:sz="4" w:space="0" w:color="000000"/>
                      <w:right w:val="single" w:sz="4" w:space="0" w:color="000000"/>
                    </w:tcBorders>
                    <w:vAlign w:val="center"/>
                  </w:tcPr>
                  <w:p w14:paraId="29081BB8" w14:textId="77777777" w:rsidR="00305A8B" w:rsidRDefault="00305A8B" w:rsidP="001E78FF">
                    <w:pPr>
                      <w:jc w:val="center"/>
                      <w:textAlignment w:val="center"/>
                      <w:rPr>
                        <w:color w:val="000000"/>
                        <w:sz w:val="20"/>
                        <w:szCs w:val="20"/>
                      </w:rPr>
                    </w:pPr>
                    <w:r>
                      <w:rPr>
                        <w:rFonts w:hint="eastAsia"/>
                        <w:color w:val="000000"/>
                        <w:sz w:val="20"/>
                        <w:szCs w:val="20"/>
                      </w:rPr>
                      <w:t>冻干粉针剂</w:t>
                    </w:r>
                  </w:p>
                </w:tc>
                <w:tc>
                  <w:tcPr>
                    <w:tcW w:w="1134" w:type="dxa"/>
                    <w:tcBorders>
                      <w:top w:val="single" w:sz="4" w:space="0" w:color="000000"/>
                      <w:left w:val="single" w:sz="4" w:space="0" w:color="000000"/>
                      <w:bottom w:val="single" w:sz="4" w:space="0" w:color="000000"/>
                      <w:right w:val="single" w:sz="4" w:space="0" w:color="000000"/>
                    </w:tcBorders>
                    <w:vAlign w:val="center"/>
                  </w:tcPr>
                  <w:p w14:paraId="371C1EFD" w14:textId="77777777" w:rsidR="00305A8B" w:rsidRDefault="00305A8B" w:rsidP="003B7469">
                    <w:pPr>
                      <w:jc w:val="center"/>
                      <w:textAlignment w:val="center"/>
                      <w:rPr>
                        <w:color w:val="000000"/>
                        <w:sz w:val="20"/>
                        <w:szCs w:val="20"/>
                      </w:rPr>
                    </w:pPr>
                    <w:r>
                      <w:rPr>
                        <w:rFonts w:hint="eastAsia"/>
                        <w:color w:val="000000"/>
                        <w:sz w:val="20"/>
                        <w:szCs w:val="20"/>
                      </w:rPr>
                      <w:t>200mg</w:t>
                    </w:r>
                  </w:p>
                </w:tc>
                <w:tc>
                  <w:tcPr>
                    <w:tcW w:w="1276" w:type="dxa"/>
                    <w:tcBorders>
                      <w:top w:val="single" w:sz="4" w:space="0" w:color="000000"/>
                      <w:left w:val="single" w:sz="4" w:space="0" w:color="000000"/>
                      <w:bottom w:val="single" w:sz="4" w:space="0" w:color="000000"/>
                      <w:right w:val="single" w:sz="4" w:space="0" w:color="000000"/>
                    </w:tcBorders>
                    <w:vAlign w:val="center"/>
                  </w:tcPr>
                  <w:p w14:paraId="4CDD9A2A" w14:textId="77777777" w:rsidR="00305A8B" w:rsidRDefault="00305A8B" w:rsidP="003B7469">
                    <w:pPr>
                      <w:jc w:val="center"/>
                      <w:textAlignment w:val="center"/>
                      <w:rPr>
                        <w:color w:val="000000"/>
                        <w:sz w:val="20"/>
                        <w:szCs w:val="20"/>
                      </w:rPr>
                    </w:pPr>
                    <w:r>
                      <w:rPr>
                        <w:rFonts w:hint="eastAsia"/>
                        <w:color w:val="000000"/>
                        <w:sz w:val="20"/>
                        <w:szCs w:val="20"/>
                      </w:rPr>
                      <w:t>10瓶/盒</w:t>
                    </w:r>
                  </w:p>
                </w:tc>
                <w:tc>
                  <w:tcPr>
                    <w:tcW w:w="4820" w:type="dxa"/>
                    <w:tcBorders>
                      <w:top w:val="single" w:sz="4" w:space="0" w:color="000000"/>
                      <w:left w:val="single" w:sz="4" w:space="0" w:color="000000"/>
                      <w:bottom w:val="single" w:sz="4" w:space="0" w:color="000000"/>
                      <w:right w:val="single" w:sz="4" w:space="0" w:color="000000"/>
                    </w:tcBorders>
                    <w:vAlign w:val="center"/>
                  </w:tcPr>
                  <w:p w14:paraId="6C701752" w14:textId="77777777" w:rsidR="00305A8B" w:rsidRDefault="00305A8B" w:rsidP="003B7469">
                    <w:pPr>
                      <w:jc w:val="both"/>
                      <w:textAlignment w:val="center"/>
                      <w:rPr>
                        <w:color w:val="000000"/>
                        <w:sz w:val="20"/>
                        <w:szCs w:val="20"/>
                      </w:rPr>
                    </w:pPr>
                    <w:r>
                      <w:rPr>
                        <w:rFonts w:hint="eastAsia"/>
                        <w:color w:val="000000"/>
                        <w:sz w:val="20"/>
                        <w:szCs w:val="20"/>
                      </w:rPr>
                      <w:t>适用于病毒性肺炎和病毒性上呼吸道感染。</w:t>
                    </w:r>
                  </w:p>
                </w:tc>
                <w:tc>
                  <w:tcPr>
                    <w:tcW w:w="1340" w:type="dxa"/>
                    <w:tcBorders>
                      <w:top w:val="single" w:sz="4" w:space="0" w:color="000000"/>
                      <w:left w:val="single" w:sz="4" w:space="0" w:color="000000"/>
                      <w:bottom w:val="single" w:sz="4" w:space="0" w:color="000000"/>
                      <w:right w:val="single" w:sz="4" w:space="0" w:color="000000"/>
                    </w:tcBorders>
                    <w:vAlign w:val="center"/>
                  </w:tcPr>
                  <w:p w14:paraId="233B8B5E" w14:textId="77777777" w:rsidR="00305A8B" w:rsidRDefault="00305A8B" w:rsidP="003B7469">
                    <w:pPr>
                      <w:jc w:val="center"/>
                      <w:textAlignment w:val="center"/>
                      <w:rPr>
                        <w:color w:val="000000"/>
                        <w:sz w:val="20"/>
                        <w:szCs w:val="20"/>
                      </w:rPr>
                    </w:pPr>
                    <w:r>
                      <w:rPr>
                        <w:rFonts w:hint="eastAsia"/>
                        <w:color w:val="000000"/>
                        <w:sz w:val="20"/>
                        <w:szCs w:val="20"/>
                      </w:rPr>
                      <w:t>纳入</w:t>
                    </w:r>
                  </w:p>
                </w:tc>
                <w:tc>
                  <w:tcPr>
                    <w:tcW w:w="2062" w:type="dxa"/>
                    <w:tcBorders>
                      <w:top w:val="single" w:sz="4" w:space="0" w:color="000000"/>
                      <w:left w:val="single" w:sz="4" w:space="0" w:color="000000"/>
                      <w:bottom w:val="single" w:sz="4" w:space="0" w:color="000000"/>
                      <w:right w:val="single" w:sz="4" w:space="0" w:color="000000"/>
                    </w:tcBorders>
                    <w:vAlign w:val="center"/>
                  </w:tcPr>
                  <w:p w14:paraId="3E5E6240" w14:textId="77777777" w:rsidR="00305A8B" w:rsidRDefault="00305A8B" w:rsidP="003B7469">
                    <w:pPr>
                      <w:textAlignment w:val="center"/>
                      <w:rPr>
                        <w:color w:val="000000"/>
                        <w:sz w:val="20"/>
                        <w:szCs w:val="20"/>
                      </w:rPr>
                    </w:pPr>
                    <w:r>
                      <w:rPr>
                        <w:rFonts w:hint="eastAsia"/>
                        <w:color w:val="000000"/>
                        <w:sz w:val="20"/>
                        <w:szCs w:val="20"/>
                      </w:rPr>
                      <w:t>河北、云南、河南、西藏、甘肃、天津、宁夏、山东、江西、青海、黑龙江、广西、安徽、重庆、吉林、陕西、贵州、湖北、山西、湖南、江苏</w:t>
                    </w:r>
                  </w:p>
                </w:tc>
              </w:tr>
            </w:tbl>
            <w:p w14:paraId="0AEB291C" w14:textId="77777777" w:rsidR="00305A8B" w:rsidRDefault="00305A8B" w:rsidP="00BC3A94">
              <w:pPr>
                <w:ind w:firstLineChars="200" w:firstLine="420"/>
              </w:pPr>
              <w:r>
                <w:rPr>
                  <w:rFonts w:hint="eastAsia"/>
                </w:rPr>
                <w:t>注</w:t>
              </w:r>
              <w:r>
                <w:t>1：上述“纳入”是指公司报告期内已经列入医保目录的药（产）品</w:t>
              </w:r>
              <w:r>
                <w:rPr>
                  <w:rFonts w:hint="eastAsia"/>
                </w:rPr>
                <w:t>，序号4-9六个品规为2016年恢复生产品种。</w:t>
              </w:r>
            </w:p>
            <w:p w14:paraId="7A94CC11" w14:textId="77777777" w:rsidR="00305A8B" w:rsidRDefault="00305A8B" w:rsidP="00BC3A94">
              <w:pPr>
                <w:ind w:firstLineChars="200" w:firstLine="420"/>
              </w:pPr>
              <w:r>
                <w:t>注2：上述甲乙类属国家级医保目录，其余为省级医保目录。其中，甲类药品100%按照报销比例报销。乙类要自付一部分，报销一部分，具体的报销比例根据各地政策和具体药品而有所不同。</w:t>
              </w:r>
            </w:p>
            <w:p w14:paraId="3965B185" w14:textId="77777777" w:rsidR="00305A8B" w:rsidRDefault="00305A8B" w:rsidP="00BC3A94">
              <w:pPr>
                <w:ind w:firstLineChars="200" w:firstLine="420"/>
              </w:pPr>
              <w:r>
                <w:rPr>
                  <w:rFonts w:hint="eastAsia"/>
                </w:rPr>
                <w:t>注</w:t>
              </w:r>
              <w:r>
                <w:t>3：西药、中成药、民族药分别按药品品种编号，同一品种只编一个号,重复出现时标注“★”，并在括号内标注该品种编号。药品编号的先后次序无特别含义。</w:t>
              </w:r>
            </w:p>
            <w:p w14:paraId="0D581336" w14:textId="77777777" w:rsidR="00305A8B" w:rsidRDefault="00B94DD0" w:rsidP="00BC3A94">
              <w:pPr>
                <w:ind w:firstLineChars="200" w:firstLine="420"/>
              </w:pPr>
              <w:r>
                <w:rPr>
                  <w:rFonts w:hint="eastAsia"/>
                </w:rPr>
                <w:t>根据</w:t>
              </w:r>
              <w:r w:rsidRPr="00B94DD0">
                <w:rPr>
                  <w:rFonts w:hint="eastAsia"/>
                </w:rPr>
                <w:t>国家人力资源和社会保障部</w:t>
              </w:r>
              <w:r w:rsidR="00B03576">
                <w:rPr>
                  <w:rFonts w:hint="eastAsia"/>
                </w:rPr>
                <w:t>2017年2月21日</w:t>
              </w:r>
              <w:r>
                <w:rPr>
                  <w:rFonts w:hint="eastAsia"/>
                </w:rPr>
                <w:t>颁布的</w:t>
              </w:r>
              <w:r w:rsidRPr="00B94DD0">
                <w:rPr>
                  <w:rFonts w:hint="eastAsia"/>
                </w:rPr>
                <w:t>《关于印发〈国家基本医疗保险、工伤保险和生育保险药品目录</w:t>
              </w:r>
              <w:r w:rsidRPr="00B94DD0">
                <w:t>(2017年版)〉的通知》【人社部发〔2017〕15号】</w:t>
              </w:r>
              <w:r>
                <w:rPr>
                  <w:rFonts w:hint="eastAsia"/>
                </w:rPr>
                <w:t>，</w:t>
              </w:r>
              <w:r w:rsidR="00B03576">
                <w:rPr>
                  <w:rFonts w:hint="eastAsia"/>
                </w:rPr>
                <w:t>医药集团</w:t>
              </w:r>
              <w:r w:rsidR="00B03576" w:rsidRPr="00B03576">
                <w:rPr>
                  <w:rFonts w:hint="eastAsia"/>
                </w:rPr>
                <w:t>共有</w:t>
              </w:r>
              <w:r w:rsidR="00B03576" w:rsidRPr="00B03576">
                <w:t>28个在产产品（合计41个品规）入选了《国家基本医疗保险、工伤保险和生育保险药品目录（2017年版）》（以下简称“《国家医保目录》”），其中包括独家品种连芩珍珠滴丸，独家药品卡络磺钠片（10mg）。</w:t>
              </w:r>
              <w:r w:rsidR="00BC3A94">
                <w:rPr>
                  <w:rFonts w:hint="eastAsia"/>
                </w:rPr>
                <w:t>（详</w:t>
              </w:r>
              <w:r w:rsidR="00BC3A94" w:rsidRPr="000C7638">
                <w:rPr>
                  <w:rFonts w:hint="eastAsia"/>
                </w:rPr>
                <w:t>见公司于</w:t>
              </w:r>
              <w:r w:rsidR="00BC3A94" w:rsidRPr="000C7638">
                <w:t>20</w:t>
              </w:r>
              <w:r w:rsidR="00BC3A94">
                <w:rPr>
                  <w:rFonts w:hint="eastAsia"/>
                </w:rPr>
                <w:t>17</w:t>
              </w:r>
              <w:r w:rsidR="00BC3A94" w:rsidRPr="000C7638">
                <w:t>年</w:t>
              </w:r>
              <w:r w:rsidR="00BC3A94">
                <w:rPr>
                  <w:rFonts w:hint="eastAsia"/>
                </w:rPr>
                <w:t>2</w:t>
              </w:r>
              <w:r w:rsidR="00BC3A94" w:rsidRPr="000C7638">
                <w:t>月</w:t>
              </w:r>
              <w:r w:rsidR="00BC3A94">
                <w:rPr>
                  <w:rFonts w:hint="eastAsia"/>
                </w:rPr>
                <w:t>25日</w:t>
              </w:r>
              <w:r w:rsidR="00BC3A94" w:rsidRPr="000C7638">
                <w:t>在《中国证券报》、《上海证券报》及上海证券交易所网站披露的相关公告</w:t>
              </w:r>
              <w:r w:rsidR="00BC3A94">
                <w:rPr>
                  <w:rFonts w:hint="eastAsia"/>
                </w:rPr>
                <w:t>。）</w:t>
              </w:r>
            </w:p>
            <w:p w14:paraId="06E5B492" w14:textId="40B7D747" w:rsidR="00305A8B" w:rsidRPr="00792E1F" w:rsidRDefault="00166E2B" w:rsidP="00844DF0">
              <w:pPr>
                <w:rPr>
                  <w:szCs w:val="21"/>
                </w:rPr>
                <w:sectPr w:rsidR="00305A8B" w:rsidRPr="00792E1F" w:rsidSect="00844DF0">
                  <w:pgSz w:w="16838" w:h="11906" w:orient="landscape"/>
                  <w:pgMar w:top="1276" w:right="1440" w:bottom="1797" w:left="1525" w:header="856" w:footer="992" w:gutter="0"/>
                  <w:cols w:space="425"/>
                  <w:docGrid w:linePitch="312"/>
                </w:sectPr>
              </w:pPr>
            </w:p>
          </w:sdtContent>
        </w:sdt>
      </w:sdtContent>
    </w:sdt>
    <w:sdt>
      <w:sdtPr>
        <w:rPr>
          <w:rFonts w:ascii="宋体" w:hAnsi="宋体" w:cs="宋体" w:hint="eastAsia"/>
          <w:b w:val="0"/>
          <w:bCs w:val="0"/>
          <w:szCs w:val="21"/>
        </w:rPr>
        <w:alias w:val="模块:公司驰名或著名商标情况"/>
        <w:tag w:val="_SEC_e373f313ab124d10beead0749c424108"/>
        <w:id w:val="193281748"/>
        <w:lock w:val="sdtLocked"/>
        <w:placeholder>
          <w:docPart w:val="GBC22222222222222222222222222222"/>
        </w:placeholder>
      </w:sdtPr>
      <w:sdtEndPr>
        <w:rPr>
          <w:color w:val="7030A0"/>
        </w:rPr>
      </w:sdtEndPr>
      <w:sdtContent>
        <w:p w14:paraId="63A4C01C" w14:textId="77777777" w:rsidR="00D074C7" w:rsidRDefault="00A86B79">
          <w:pPr>
            <w:pStyle w:val="6"/>
            <w:numPr>
              <w:ilvl w:val="0"/>
              <w:numId w:val="123"/>
            </w:numPr>
            <w:rPr>
              <w:bCs w:val="0"/>
              <w:szCs w:val="21"/>
            </w:rPr>
          </w:pPr>
          <w:r>
            <w:rPr>
              <w:rFonts w:hint="eastAsia"/>
              <w:bCs w:val="0"/>
              <w:szCs w:val="21"/>
            </w:rPr>
            <w:t>公司驰名或著名商标情况</w:t>
          </w:r>
        </w:p>
        <w:sdt>
          <w:sdtPr>
            <w:rPr>
              <w:rFonts w:hint="eastAsia"/>
              <w:szCs w:val="21"/>
            </w:rPr>
            <w:alias w:val="是否适用：公司驰名或著名商标情况说明[双击切换]"/>
            <w:tag w:val="_GBC_19e59bbdadc449fdbe33f7169a21844d"/>
            <w:id w:val="-1402288903"/>
            <w:lock w:val="sdtContentLocked"/>
            <w:placeholder>
              <w:docPart w:val="GBC22222222222222222222222222222"/>
            </w:placeholder>
          </w:sdtPr>
          <w:sdtEndPr>
            <w:rPr>
              <w:rFonts w:hint="default"/>
            </w:rPr>
          </w:sdtEndPr>
          <w:sdtContent>
            <w:p w14:paraId="426ACCC3" w14:textId="77777777" w:rsidR="00D074C7" w:rsidRDefault="00A86B79">
              <w:pPr>
                <w:rPr>
                  <w:szCs w:val="21"/>
                </w:rPr>
              </w:pPr>
              <w:r>
                <w:rPr>
                  <w:szCs w:val="21"/>
                </w:rPr>
                <w:fldChar w:fldCharType="begin"/>
              </w:r>
              <w:r w:rsidR="00CB5E41">
                <w:rPr>
                  <w:szCs w:val="21"/>
                </w:rPr>
                <w:instrText xml:space="preserve"> MACROBUTTON  SnrToggleCheckbox √适用 </w:instrText>
              </w:r>
              <w:r>
                <w:rPr>
                  <w:szCs w:val="21"/>
                </w:rPr>
                <w:fldChar w:fldCharType="end"/>
              </w:r>
              <w:r>
                <w:rPr>
                  <w:szCs w:val="21"/>
                </w:rPr>
                <w:fldChar w:fldCharType="begin"/>
              </w:r>
              <w:r w:rsidR="00CB5E41">
                <w:rPr>
                  <w:szCs w:val="21"/>
                </w:rPr>
                <w:instrText xml:space="preserve"> MACROBUTTON  SnrToggleCheckbox □不适用 </w:instrText>
              </w:r>
              <w:r>
                <w:rPr>
                  <w:szCs w:val="21"/>
                </w:rPr>
                <w:fldChar w:fldCharType="end"/>
              </w:r>
            </w:p>
          </w:sdtContent>
        </w:sdt>
        <w:sdt>
          <w:sdtPr>
            <w:rPr>
              <w:rFonts w:hint="eastAsia"/>
              <w:szCs w:val="21"/>
            </w:rPr>
            <w:alias w:val="公司驰名或著名商标情况说明"/>
            <w:tag w:val="_GBC_666e4543b9f94a4797eb73a64b5e51d5"/>
            <w:id w:val="-171118192"/>
            <w:lock w:val="sdtLocked"/>
            <w:placeholder>
              <w:docPart w:val="GBC22222222222222222222222222222"/>
            </w:placeholder>
          </w:sdtPr>
          <w:sdtEndPr/>
          <w:sdtContent>
            <w:p w14:paraId="163E1F79" w14:textId="77777777" w:rsidR="00AC0CC9" w:rsidRDefault="00AC0CC9" w:rsidP="00AC0CC9">
              <w:pPr>
                <w:ind w:firstLineChars="200" w:firstLine="420"/>
                <w:rPr>
                  <w:szCs w:val="21"/>
                </w:rPr>
              </w:pPr>
              <w:r>
                <w:rPr>
                  <w:rFonts w:hint="eastAsia"/>
                  <w:szCs w:val="21"/>
                </w:rPr>
                <w:t>公司所属江苏吴中医药集团苏州制药厂的“灵岩及图</w:t>
              </w:r>
              <w:r>
                <w:rPr>
                  <w:szCs w:val="21"/>
                </w:rPr>
                <w:t>”</w:t>
              </w:r>
              <w:r>
                <w:rPr>
                  <w:rFonts w:hint="eastAsia"/>
                  <w:szCs w:val="21"/>
                </w:rPr>
                <w:t>商标（注册号170317）被江苏省工商行政管理局认定为江苏省著名商标。</w:t>
              </w:r>
            </w:p>
            <w:p w14:paraId="684A1522" w14:textId="61A801CE" w:rsidR="00F9444C" w:rsidRDefault="00D22B53" w:rsidP="00AC0CC9">
              <w:pPr>
                <w:ind w:firstLineChars="200" w:firstLine="420"/>
                <w:rPr>
                  <w:szCs w:val="21"/>
                </w:rPr>
              </w:pPr>
              <w:r>
                <w:rPr>
                  <w:rFonts w:hint="eastAsia"/>
                  <w:szCs w:val="21"/>
                </w:rPr>
                <w:t>公司</w:t>
              </w:r>
              <w:r w:rsidR="00F9444C">
                <w:rPr>
                  <w:rFonts w:hint="eastAsia"/>
                  <w:szCs w:val="21"/>
                </w:rPr>
                <w:t>著名商标“灵岩”牌所对应的主要药品相关情况见下表：</w:t>
              </w:r>
            </w:p>
            <w:tbl>
              <w:tblPr>
                <w:tblW w:w="8804" w:type="dxa"/>
                <w:tblInd w:w="93" w:type="dxa"/>
                <w:tblLook w:val="04A0" w:firstRow="1" w:lastRow="0" w:firstColumn="1" w:lastColumn="0" w:noHBand="0" w:noVBand="1"/>
              </w:tblPr>
              <w:tblGrid>
                <w:gridCol w:w="2283"/>
                <w:gridCol w:w="1418"/>
                <w:gridCol w:w="992"/>
                <w:gridCol w:w="1559"/>
                <w:gridCol w:w="1418"/>
                <w:gridCol w:w="1134"/>
              </w:tblGrid>
              <w:tr w:rsidR="00AC0CC9" w:rsidRPr="00C56143" w14:paraId="63FD8E43" w14:textId="77777777" w:rsidTr="00AC0CC9">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9B1AF" w14:textId="77777777" w:rsidR="00AC0CC9" w:rsidRPr="00C56143" w:rsidRDefault="00AC0CC9" w:rsidP="00AC0CC9">
                    <w:pPr>
                      <w:rPr>
                        <w:color w:val="000000"/>
                        <w:szCs w:val="21"/>
                      </w:rPr>
                    </w:pPr>
                    <w:r w:rsidRPr="00C56143">
                      <w:rPr>
                        <w:rFonts w:hint="eastAsia"/>
                        <w:color w:val="000000"/>
                        <w:szCs w:val="21"/>
                      </w:rPr>
                      <w:t>药品基本信息</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DC27BD6" w14:textId="77777777" w:rsidR="00AC0CC9" w:rsidRPr="00C56143" w:rsidRDefault="00AC0CC9" w:rsidP="00AC0CC9">
                    <w:pPr>
                      <w:rPr>
                        <w:color w:val="000000"/>
                        <w:szCs w:val="21"/>
                      </w:rPr>
                    </w:pPr>
                    <w:r w:rsidRPr="00C56143">
                      <w:rPr>
                        <w:rFonts w:hint="eastAsia"/>
                        <w:color w:val="000000"/>
                        <w:szCs w:val="21"/>
                      </w:rPr>
                      <w:t>是否属中药保护品种</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915A4ED" w14:textId="77777777" w:rsidR="00AC0CC9" w:rsidRPr="00C56143" w:rsidRDefault="00AC0CC9" w:rsidP="00AC0CC9">
                    <w:pPr>
                      <w:rPr>
                        <w:color w:val="000000"/>
                        <w:szCs w:val="21"/>
                      </w:rPr>
                    </w:pPr>
                    <w:r w:rsidRPr="00C56143">
                      <w:rPr>
                        <w:rFonts w:hint="eastAsia"/>
                        <w:color w:val="000000"/>
                        <w:szCs w:val="21"/>
                      </w:rPr>
                      <w:t>是否属处方药</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E64C5F5" w14:textId="77777777" w:rsidR="00AC0CC9" w:rsidRPr="00C56143" w:rsidRDefault="00AC0CC9" w:rsidP="00AC0CC9">
                    <w:pPr>
                      <w:jc w:val="center"/>
                      <w:rPr>
                        <w:color w:val="000000"/>
                        <w:szCs w:val="21"/>
                      </w:rPr>
                    </w:pPr>
                    <w:r w:rsidRPr="00C56143">
                      <w:rPr>
                        <w:rFonts w:hint="eastAsia"/>
                        <w:color w:val="000000"/>
                        <w:szCs w:val="21"/>
                      </w:rPr>
                      <w:t>报告期销量</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B0B01C7" w14:textId="77777777" w:rsidR="00AC0CC9" w:rsidRPr="00C56143" w:rsidRDefault="00AC0CC9" w:rsidP="00AC0CC9">
                    <w:pPr>
                      <w:rPr>
                        <w:color w:val="000000"/>
                        <w:szCs w:val="21"/>
                      </w:rPr>
                    </w:pPr>
                    <w:r w:rsidRPr="00C56143">
                      <w:rPr>
                        <w:rFonts w:hint="eastAsia"/>
                        <w:color w:val="000000"/>
                        <w:szCs w:val="21"/>
                      </w:rPr>
                      <w:t>报告期营业收入（万元）</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04FE47F" w14:textId="77777777" w:rsidR="00AC0CC9" w:rsidRPr="00C56143" w:rsidRDefault="00AC0CC9" w:rsidP="00AC0CC9">
                    <w:pPr>
                      <w:rPr>
                        <w:color w:val="000000"/>
                        <w:szCs w:val="21"/>
                      </w:rPr>
                    </w:pPr>
                    <w:r w:rsidRPr="00C56143">
                      <w:rPr>
                        <w:rFonts w:hint="eastAsia"/>
                        <w:color w:val="000000"/>
                        <w:szCs w:val="21"/>
                      </w:rPr>
                      <w:t>营业毛利（万元）</w:t>
                    </w:r>
                  </w:p>
                </w:tc>
              </w:tr>
              <w:tr w:rsidR="00AC0CC9" w:rsidRPr="00C56143" w14:paraId="618988F0" w14:textId="77777777" w:rsidTr="00AC0CC9">
                <w:trPr>
                  <w:trHeight w:val="2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11478E0A" w14:textId="77777777" w:rsidR="00AC0CC9" w:rsidRPr="00C56143" w:rsidRDefault="00AC0CC9" w:rsidP="00AC0CC9">
                    <w:pPr>
                      <w:rPr>
                        <w:color w:val="000000"/>
                        <w:szCs w:val="21"/>
                      </w:rPr>
                    </w:pPr>
                    <w:r w:rsidRPr="00C56143">
                      <w:rPr>
                        <w:rFonts w:hint="eastAsia"/>
                        <w:color w:val="000000"/>
                        <w:szCs w:val="21"/>
                      </w:rPr>
                      <w:t>盐酸林可霉素注射液</w:t>
                    </w:r>
                  </w:p>
                </w:tc>
                <w:tc>
                  <w:tcPr>
                    <w:tcW w:w="1418" w:type="dxa"/>
                    <w:tcBorders>
                      <w:top w:val="nil"/>
                      <w:left w:val="nil"/>
                      <w:bottom w:val="single" w:sz="4" w:space="0" w:color="auto"/>
                      <w:right w:val="single" w:sz="4" w:space="0" w:color="auto"/>
                    </w:tcBorders>
                    <w:shd w:val="clear" w:color="auto" w:fill="auto"/>
                    <w:noWrap/>
                    <w:vAlign w:val="bottom"/>
                    <w:hideMark/>
                  </w:tcPr>
                  <w:p w14:paraId="0120C61E" w14:textId="77777777" w:rsidR="00AC0CC9" w:rsidRPr="00C56143" w:rsidRDefault="00AC0CC9" w:rsidP="00AC0CC9">
                    <w:pPr>
                      <w:rPr>
                        <w:color w:val="000000"/>
                        <w:szCs w:val="21"/>
                      </w:rPr>
                    </w:pPr>
                    <w:r w:rsidRPr="00C56143">
                      <w:rPr>
                        <w:rFonts w:hint="eastAsia"/>
                        <w:color w:val="000000"/>
                        <w:szCs w:val="21"/>
                      </w:rPr>
                      <w:t>否</w:t>
                    </w:r>
                  </w:p>
                </w:tc>
                <w:tc>
                  <w:tcPr>
                    <w:tcW w:w="992" w:type="dxa"/>
                    <w:tcBorders>
                      <w:top w:val="nil"/>
                      <w:left w:val="nil"/>
                      <w:bottom w:val="single" w:sz="4" w:space="0" w:color="auto"/>
                      <w:right w:val="single" w:sz="4" w:space="0" w:color="auto"/>
                    </w:tcBorders>
                    <w:shd w:val="clear" w:color="auto" w:fill="auto"/>
                    <w:noWrap/>
                    <w:vAlign w:val="bottom"/>
                    <w:hideMark/>
                  </w:tcPr>
                  <w:p w14:paraId="615D0E04" w14:textId="77777777" w:rsidR="00AC0CC9" w:rsidRPr="00C56143" w:rsidRDefault="00AC0CC9" w:rsidP="00AC0CC9">
                    <w:pPr>
                      <w:rPr>
                        <w:color w:val="000000"/>
                        <w:szCs w:val="21"/>
                      </w:rPr>
                    </w:pPr>
                    <w:r w:rsidRPr="00C56143">
                      <w:rPr>
                        <w:rFonts w:hint="eastAsia"/>
                        <w:color w:val="000000"/>
                        <w:szCs w:val="21"/>
                      </w:rPr>
                      <w:t>是</w:t>
                    </w:r>
                  </w:p>
                </w:tc>
                <w:tc>
                  <w:tcPr>
                    <w:tcW w:w="1559" w:type="dxa"/>
                    <w:tcBorders>
                      <w:top w:val="nil"/>
                      <w:left w:val="nil"/>
                      <w:bottom w:val="single" w:sz="4" w:space="0" w:color="auto"/>
                      <w:right w:val="single" w:sz="4" w:space="0" w:color="auto"/>
                    </w:tcBorders>
                    <w:shd w:val="clear" w:color="auto" w:fill="auto"/>
                    <w:noWrap/>
                    <w:vAlign w:val="bottom"/>
                    <w:hideMark/>
                  </w:tcPr>
                  <w:p w14:paraId="49EF943C" w14:textId="77777777" w:rsidR="00AC0CC9" w:rsidRPr="00C56143" w:rsidRDefault="00AC0CC9" w:rsidP="00AC0CC9">
                    <w:pPr>
                      <w:jc w:val="right"/>
                      <w:rPr>
                        <w:color w:val="000000"/>
                        <w:szCs w:val="21"/>
                      </w:rPr>
                    </w:pPr>
                    <w:r w:rsidRPr="00C56143">
                      <w:rPr>
                        <w:rFonts w:hint="eastAsia"/>
                        <w:color w:val="000000"/>
                        <w:szCs w:val="21"/>
                      </w:rPr>
                      <w:t>925.58万盒</w:t>
                    </w:r>
                  </w:p>
                </w:tc>
                <w:tc>
                  <w:tcPr>
                    <w:tcW w:w="1418" w:type="dxa"/>
                    <w:tcBorders>
                      <w:top w:val="nil"/>
                      <w:left w:val="nil"/>
                      <w:bottom w:val="single" w:sz="4" w:space="0" w:color="auto"/>
                      <w:right w:val="single" w:sz="4" w:space="0" w:color="auto"/>
                    </w:tcBorders>
                    <w:shd w:val="clear" w:color="auto" w:fill="auto"/>
                    <w:noWrap/>
                    <w:vAlign w:val="bottom"/>
                    <w:hideMark/>
                  </w:tcPr>
                  <w:p w14:paraId="07168C81" w14:textId="77777777" w:rsidR="00AC0CC9" w:rsidRPr="00C56143" w:rsidRDefault="00AC0CC9" w:rsidP="00AC0CC9">
                    <w:pPr>
                      <w:jc w:val="right"/>
                      <w:rPr>
                        <w:color w:val="000000"/>
                        <w:szCs w:val="21"/>
                      </w:rPr>
                    </w:pPr>
                    <w:r w:rsidRPr="00C56143">
                      <w:rPr>
                        <w:rFonts w:hint="eastAsia"/>
                        <w:color w:val="000000"/>
                        <w:szCs w:val="21"/>
                      </w:rPr>
                      <w:t>1,082.14</w:t>
                    </w:r>
                  </w:p>
                </w:tc>
                <w:tc>
                  <w:tcPr>
                    <w:tcW w:w="1134" w:type="dxa"/>
                    <w:tcBorders>
                      <w:top w:val="nil"/>
                      <w:left w:val="nil"/>
                      <w:bottom w:val="single" w:sz="4" w:space="0" w:color="auto"/>
                      <w:right w:val="single" w:sz="4" w:space="0" w:color="auto"/>
                    </w:tcBorders>
                    <w:shd w:val="clear" w:color="auto" w:fill="auto"/>
                    <w:noWrap/>
                    <w:vAlign w:val="bottom"/>
                    <w:hideMark/>
                  </w:tcPr>
                  <w:p w14:paraId="0718E804" w14:textId="77777777" w:rsidR="00AC0CC9" w:rsidRPr="00C56143" w:rsidRDefault="00AC0CC9" w:rsidP="00AC0CC9">
                    <w:pPr>
                      <w:jc w:val="right"/>
                      <w:rPr>
                        <w:color w:val="000000"/>
                        <w:szCs w:val="21"/>
                      </w:rPr>
                    </w:pPr>
                    <w:r w:rsidRPr="00C56143">
                      <w:rPr>
                        <w:rFonts w:hint="eastAsia"/>
                        <w:color w:val="000000"/>
                        <w:szCs w:val="21"/>
                      </w:rPr>
                      <w:t>-301.72</w:t>
                    </w:r>
                  </w:p>
                </w:tc>
              </w:tr>
              <w:tr w:rsidR="00AC0CC9" w:rsidRPr="00C56143" w14:paraId="01039A9B" w14:textId="77777777" w:rsidTr="00AC0CC9">
                <w:trPr>
                  <w:trHeight w:val="2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745754D2" w14:textId="77777777" w:rsidR="00AC0CC9" w:rsidRPr="00C56143" w:rsidRDefault="00AC0CC9" w:rsidP="00AC0CC9">
                    <w:pPr>
                      <w:rPr>
                        <w:color w:val="000000"/>
                        <w:szCs w:val="21"/>
                      </w:rPr>
                    </w:pPr>
                    <w:r w:rsidRPr="00C56143">
                      <w:rPr>
                        <w:rFonts w:hint="eastAsia"/>
                        <w:color w:val="000000"/>
                        <w:szCs w:val="21"/>
                      </w:rPr>
                      <w:t>硫酸阿米卡星注射液</w:t>
                    </w:r>
                  </w:p>
                </w:tc>
                <w:tc>
                  <w:tcPr>
                    <w:tcW w:w="1418" w:type="dxa"/>
                    <w:tcBorders>
                      <w:top w:val="nil"/>
                      <w:left w:val="nil"/>
                      <w:bottom w:val="single" w:sz="4" w:space="0" w:color="auto"/>
                      <w:right w:val="single" w:sz="4" w:space="0" w:color="auto"/>
                    </w:tcBorders>
                    <w:shd w:val="clear" w:color="auto" w:fill="auto"/>
                    <w:noWrap/>
                    <w:vAlign w:val="bottom"/>
                    <w:hideMark/>
                  </w:tcPr>
                  <w:p w14:paraId="555E033C" w14:textId="77777777" w:rsidR="00AC0CC9" w:rsidRPr="00C56143" w:rsidRDefault="00AC0CC9" w:rsidP="00AC0CC9">
                    <w:pPr>
                      <w:rPr>
                        <w:color w:val="000000"/>
                        <w:szCs w:val="21"/>
                      </w:rPr>
                    </w:pPr>
                    <w:r w:rsidRPr="00C56143">
                      <w:rPr>
                        <w:rFonts w:hint="eastAsia"/>
                        <w:color w:val="000000"/>
                        <w:szCs w:val="21"/>
                      </w:rPr>
                      <w:t>否</w:t>
                    </w:r>
                  </w:p>
                </w:tc>
                <w:tc>
                  <w:tcPr>
                    <w:tcW w:w="992" w:type="dxa"/>
                    <w:tcBorders>
                      <w:top w:val="nil"/>
                      <w:left w:val="nil"/>
                      <w:bottom w:val="single" w:sz="4" w:space="0" w:color="auto"/>
                      <w:right w:val="single" w:sz="4" w:space="0" w:color="auto"/>
                    </w:tcBorders>
                    <w:shd w:val="clear" w:color="auto" w:fill="auto"/>
                    <w:noWrap/>
                    <w:vAlign w:val="bottom"/>
                    <w:hideMark/>
                  </w:tcPr>
                  <w:p w14:paraId="12AEF3E2" w14:textId="77777777" w:rsidR="00AC0CC9" w:rsidRPr="00C56143" w:rsidRDefault="00AC0CC9" w:rsidP="00AC0CC9">
                    <w:pPr>
                      <w:rPr>
                        <w:color w:val="000000"/>
                        <w:szCs w:val="21"/>
                      </w:rPr>
                    </w:pPr>
                    <w:r w:rsidRPr="00C56143">
                      <w:rPr>
                        <w:rFonts w:hint="eastAsia"/>
                        <w:color w:val="000000"/>
                        <w:szCs w:val="21"/>
                      </w:rPr>
                      <w:t>是</w:t>
                    </w:r>
                  </w:p>
                </w:tc>
                <w:tc>
                  <w:tcPr>
                    <w:tcW w:w="1559" w:type="dxa"/>
                    <w:tcBorders>
                      <w:top w:val="nil"/>
                      <w:left w:val="nil"/>
                      <w:bottom w:val="single" w:sz="4" w:space="0" w:color="auto"/>
                      <w:right w:val="single" w:sz="4" w:space="0" w:color="auto"/>
                    </w:tcBorders>
                    <w:shd w:val="clear" w:color="auto" w:fill="auto"/>
                    <w:noWrap/>
                    <w:vAlign w:val="bottom"/>
                    <w:hideMark/>
                  </w:tcPr>
                  <w:p w14:paraId="5CCEEBD5" w14:textId="77777777" w:rsidR="00AC0CC9" w:rsidRPr="00C56143" w:rsidRDefault="00AC0CC9" w:rsidP="00AC0CC9">
                    <w:pPr>
                      <w:jc w:val="right"/>
                      <w:rPr>
                        <w:color w:val="000000"/>
                        <w:szCs w:val="21"/>
                      </w:rPr>
                    </w:pPr>
                    <w:r w:rsidRPr="00C56143">
                      <w:rPr>
                        <w:rFonts w:hint="eastAsia"/>
                        <w:color w:val="000000"/>
                        <w:szCs w:val="21"/>
                      </w:rPr>
                      <w:t>349.98万盒</w:t>
                    </w:r>
                  </w:p>
                </w:tc>
                <w:tc>
                  <w:tcPr>
                    <w:tcW w:w="1418" w:type="dxa"/>
                    <w:tcBorders>
                      <w:top w:val="nil"/>
                      <w:left w:val="nil"/>
                      <w:bottom w:val="single" w:sz="4" w:space="0" w:color="auto"/>
                      <w:right w:val="single" w:sz="4" w:space="0" w:color="auto"/>
                    </w:tcBorders>
                    <w:shd w:val="clear" w:color="auto" w:fill="auto"/>
                    <w:noWrap/>
                    <w:vAlign w:val="bottom"/>
                    <w:hideMark/>
                  </w:tcPr>
                  <w:p w14:paraId="093A3634" w14:textId="77777777" w:rsidR="00AC0CC9" w:rsidRPr="00C56143" w:rsidRDefault="00AC0CC9" w:rsidP="00AC0CC9">
                    <w:pPr>
                      <w:jc w:val="right"/>
                      <w:rPr>
                        <w:color w:val="000000"/>
                        <w:szCs w:val="21"/>
                      </w:rPr>
                    </w:pPr>
                    <w:r w:rsidRPr="00C56143">
                      <w:rPr>
                        <w:rFonts w:hint="eastAsia"/>
                        <w:color w:val="000000"/>
                        <w:szCs w:val="21"/>
                      </w:rPr>
                      <w:t>1,889.35</w:t>
                    </w:r>
                  </w:p>
                </w:tc>
                <w:tc>
                  <w:tcPr>
                    <w:tcW w:w="1134" w:type="dxa"/>
                    <w:tcBorders>
                      <w:top w:val="nil"/>
                      <w:left w:val="nil"/>
                      <w:bottom w:val="single" w:sz="4" w:space="0" w:color="auto"/>
                      <w:right w:val="single" w:sz="4" w:space="0" w:color="auto"/>
                    </w:tcBorders>
                    <w:shd w:val="clear" w:color="auto" w:fill="auto"/>
                    <w:noWrap/>
                    <w:vAlign w:val="bottom"/>
                    <w:hideMark/>
                  </w:tcPr>
                  <w:p w14:paraId="193E2AFB" w14:textId="77777777" w:rsidR="00AC0CC9" w:rsidRPr="00C56143" w:rsidRDefault="00AC0CC9" w:rsidP="00AC0CC9">
                    <w:pPr>
                      <w:jc w:val="right"/>
                      <w:rPr>
                        <w:color w:val="000000"/>
                        <w:szCs w:val="21"/>
                      </w:rPr>
                    </w:pPr>
                    <w:r w:rsidRPr="00C56143">
                      <w:rPr>
                        <w:rFonts w:hint="eastAsia"/>
                        <w:color w:val="000000"/>
                        <w:szCs w:val="21"/>
                      </w:rPr>
                      <w:t>-109.43</w:t>
                    </w:r>
                  </w:p>
                </w:tc>
              </w:tr>
              <w:tr w:rsidR="00AC0CC9" w:rsidRPr="00C56143" w14:paraId="5144B610" w14:textId="77777777" w:rsidTr="00AC0CC9">
                <w:trPr>
                  <w:trHeight w:val="2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024EE15D" w14:textId="77777777" w:rsidR="00AC0CC9" w:rsidRPr="00C56143" w:rsidRDefault="00AC0CC9" w:rsidP="00AC0CC9">
                    <w:pPr>
                      <w:rPr>
                        <w:color w:val="000000"/>
                        <w:szCs w:val="21"/>
                      </w:rPr>
                    </w:pPr>
                    <w:r w:rsidRPr="00C56143">
                      <w:rPr>
                        <w:rFonts w:hint="eastAsia"/>
                        <w:color w:val="000000"/>
                        <w:szCs w:val="21"/>
                      </w:rPr>
                      <w:t>注射用硫酸阿米卡星</w:t>
                    </w:r>
                  </w:p>
                </w:tc>
                <w:tc>
                  <w:tcPr>
                    <w:tcW w:w="1418" w:type="dxa"/>
                    <w:tcBorders>
                      <w:top w:val="nil"/>
                      <w:left w:val="nil"/>
                      <w:bottom w:val="single" w:sz="4" w:space="0" w:color="auto"/>
                      <w:right w:val="single" w:sz="4" w:space="0" w:color="auto"/>
                    </w:tcBorders>
                    <w:shd w:val="clear" w:color="auto" w:fill="auto"/>
                    <w:noWrap/>
                    <w:vAlign w:val="bottom"/>
                    <w:hideMark/>
                  </w:tcPr>
                  <w:p w14:paraId="272850FB" w14:textId="77777777" w:rsidR="00AC0CC9" w:rsidRPr="00C56143" w:rsidRDefault="00AC0CC9" w:rsidP="00AC0CC9">
                    <w:pPr>
                      <w:rPr>
                        <w:color w:val="000000"/>
                        <w:szCs w:val="21"/>
                      </w:rPr>
                    </w:pPr>
                    <w:r w:rsidRPr="00C56143">
                      <w:rPr>
                        <w:rFonts w:hint="eastAsia"/>
                        <w:color w:val="000000"/>
                        <w:szCs w:val="21"/>
                      </w:rPr>
                      <w:t>否</w:t>
                    </w:r>
                  </w:p>
                </w:tc>
                <w:tc>
                  <w:tcPr>
                    <w:tcW w:w="992" w:type="dxa"/>
                    <w:tcBorders>
                      <w:top w:val="nil"/>
                      <w:left w:val="nil"/>
                      <w:bottom w:val="single" w:sz="4" w:space="0" w:color="auto"/>
                      <w:right w:val="single" w:sz="4" w:space="0" w:color="auto"/>
                    </w:tcBorders>
                    <w:shd w:val="clear" w:color="auto" w:fill="auto"/>
                    <w:noWrap/>
                    <w:vAlign w:val="bottom"/>
                    <w:hideMark/>
                  </w:tcPr>
                  <w:p w14:paraId="50B761E5" w14:textId="77777777" w:rsidR="00AC0CC9" w:rsidRPr="00C56143" w:rsidRDefault="00AC0CC9" w:rsidP="00AC0CC9">
                    <w:pPr>
                      <w:rPr>
                        <w:color w:val="000000"/>
                        <w:szCs w:val="21"/>
                      </w:rPr>
                    </w:pPr>
                    <w:r w:rsidRPr="00C56143">
                      <w:rPr>
                        <w:rFonts w:hint="eastAsia"/>
                        <w:color w:val="000000"/>
                        <w:szCs w:val="21"/>
                      </w:rPr>
                      <w:t>是</w:t>
                    </w:r>
                  </w:p>
                </w:tc>
                <w:tc>
                  <w:tcPr>
                    <w:tcW w:w="1559" w:type="dxa"/>
                    <w:tcBorders>
                      <w:top w:val="nil"/>
                      <w:left w:val="nil"/>
                      <w:bottom w:val="single" w:sz="4" w:space="0" w:color="auto"/>
                      <w:right w:val="single" w:sz="4" w:space="0" w:color="auto"/>
                    </w:tcBorders>
                    <w:shd w:val="clear" w:color="auto" w:fill="auto"/>
                    <w:noWrap/>
                    <w:vAlign w:val="bottom"/>
                    <w:hideMark/>
                  </w:tcPr>
                  <w:p w14:paraId="26335BEE" w14:textId="77777777" w:rsidR="00AC0CC9" w:rsidRPr="00C56143" w:rsidRDefault="00AC0CC9" w:rsidP="00AC0CC9">
                    <w:pPr>
                      <w:jc w:val="right"/>
                      <w:rPr>
                        <w:color w:val="000000"/>
                        <w:szCs w:val="21"/>
                      </w:rPr>
                    </w:pPr>
                    <w:r w:rsidRPr="00C56143">
                      <w:rPr>
                        <w:rFonts w:hint="eastAsia"/>
                        <w:color w:val="000000"/>
                        <w:szCs w:val="21"/>
                      </w:rPr>
                      <w:t>867.4万瓶</w:t>
                    </w:r>
                  </w:p>
                </w:tc>
                <w:tc>
                  <w:tcPr>
                    <w:tcW w:w="1418" w:type="dxa"/>
                    <w:tcBorders>
                      <w:top w:val="nil"/>
                      <w:left w:val="nil"/>
                      <w:bottom w:val="single" w:sz="4" w:space="0" w:color="auto"/>
                      <w:right w:val="single" w:sz="4" w:space="0" w:color="auto"/>
                    </w:tcBorders>
                    <w:shd w:val="clear" w:color="auto" w:fill="auto"/>
                    <w:noWrap/>
                    <w:vAlign w:val="bottom"/>
                    <w:hideMark/>
                  </w:tcPr>
                  <w:p w14:paraId="1B5A916E" w14:textId="77777777" w:rsidR="00AC0CC9" w:rsidRPr="00C56143" w:rsidRDefault="00AC0CC9" w:rsidP="00AC0CC9">
                    <w:pPr>
                      <w:jc w:val="right"/>
                      <w:rPr>
                        <w:color w:val="000000"/>
                        <w:szCs w:val="21"/>
                      </w:rPr>
                    </w:pPr>
                    <w:r w:rsidRPr="00C56143">
                      <w:rPr>
                        <w:rFonts w:hint="eastAsia"/>
                        <w:color w:val="000000"/>
                        <w:szCs w:val="21"/>
                      </w:rPr>
                      <w:t>675.94</w:t>
                    </w:r>
                  </w:p>
                </w:tc>
                <w:tc>
                  <w:tcPr>
                    <w:tcW w:w="1134" w:type="dxa"/>
                    <w:tcBorders>
                      <w:top w:val="nil"/>
                      <w:left w:val="nil"/>
                      <w:bottom w:val="single" w:sz="4" w:space="0" w:color="auto"/>
                      <w:right w:val="single" w:sz="4" w:space="0" w:color="auto"/>
                    </w:tcBorders>
                    <w:shd w:val="clear" w:color="auto" w:fill="auto"/>
                    <w:noWrap/>
                    <w:vAlign w:val="bottom"/>
                    <w:hideMark/>
                  </w:tcPr>
                  <w:p w14:paraId="7C89E5E0" w14:textId="77777777" w:rsidR="00AC0CC9" w:rsidRPr="00C56143" w:rsidRDefault="00AC0CC9" w:rsidP="00AC0CC9">
                    <w:pPr>
                      <w:jc w:val="right"/>
                      <w:rPr>
                        <w:color w:val="000000"/>
                        <w:szCs w:val="21"/>
                      </w:rPr>
                    </w:pPr>
                    <w:r w:rsidRPr="00C56143">
                      <w:rPr>
                        <w:rFonts w:hint="eastAsia"/>
                        <w:color w:val="000000"/>
                        <w:szCs w:val="21"/>
                      </w:rPr>
                      <w:t>-252.60</w:t>
                    </w:r>
                  </w:p>
                </w:tc>
              </w:tr>
              <w:tr w:rsidR="00AC0CC9" w:rsidRPr="00C56143" w14:paraId="43660163" w14:textId="77777777" w:rsidTr="00AC0CC9">
                <w:trPr>
                  <w:trHeight w:val="2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54096F09" w14:textId="77777777" w:rsidR="00AC0CC9" w:rsidRPr="00C56143" w:rsidRDefault="00AC0CC9" w:rsidP="00AC0CC9">
                    <w:pPr>
                      <w:rPr>
                        <w:color w:val="000000"/>
                        <w:szCs w:val="21"/>
                      </w:rPr>
                    </w:pPr>
                    <w:r w:rsidRPr="00C56143">
                      <w:rPr>
                        <w:rFonts w:hint="eastAsia"/>
                        <w:color w:val="000000"/>
                        <w:szCs w:val="21"/>
                      </w:rPr>
                      <w:t>利巴韦林注射液</w:t>
                    </w:r>
                  </w:p>
                </w:tc>
                <w:tc>
                  <w:tcPr>
                    <w:tcW w:w="1418" w:type="dxa"/>
                    <w:tcBorders>
                      <w:top w:val="nil"/>
                      <w:left w:val="nil"/>
                      <w:bottom w:val="single" w:sz="4" w:space="0" w:color="auto"/>
                      <w:right w:val="single" w:sz="4" w:space="0" w:color="auto"/>
                    </w:tcBorders>
                    <w:shd w:val="clear" w:color="auto" w:fill="auto"/>
                    <w:noWrap/>
                    <w:vAlign w:val="bottom"/>
                    <w:hideMark/>
                  </w:tcPr>
                  <w:p w14:paraId="08F58357" w14:textId="77777777" w:rsidR="00AC0CC9" w:rsidRPr="00C56143" w:rsidRDefault="00AC0CC9" w:rsidP="00AC0CC9">
                    <w:pPr>
                      <w:rPr>
                        <w:color w:val="000000"/>
                        <w:szCs w:val="21"/>
                      </w:rPr>
                    </w:pPr>
                    <w:r w:rsidRPr="00C56143">
                      <w:rPr>
                        <w:rFonts w:hint="eastAsia"/>
                        <w:color w:val="000000"/>
                        <w:szCs w:val="21"/>
                      </w:rPr>
                      <w:t>否</w:t>
                    </w:r>
                  </w:p>
                </w:tc>
                <w:tc>
                  <w:tcPr>
                    <w:tcW w:w="992" w:type="dxa"/>
                    <w:tcBorders>
                      <w:top w:val="nil"/>
                      <w:left w:val="nil"/>
                      <w:bottom w:val="single" w:sz="4" w:space="0" w:color="auto"/>
                      <w:right w:val="single" w:sz="4" w:space="0" w:color="auto"/>
                    </w:tcBorders>
                    <w:shd w:val="clear" w:color="auto" w:fill="auto"/>
                    <w:noWrap/>
                    <w:vAlign w:val="bottom"/>
                    <w:hideMark/>
                  </w:tcPr>
                  <w:p w14:paraId="4DBC56A1" w14:textId="77777777" w:rsidR="00AC0CC9" w:rsidRPr="00C56143" w:rsidRDefault="00AC0CC9" w:rsidP="00AC0CC9">
                    <w:pPr>
                      <w:rPr>
                        <w:color w:val="000000"/>
                        <w:szCs w:val="21"/>
                      </w:rPr>
                    </w:pPr>
                    <w:r w:rsidRPr="00C56143">
                      <w:rPr>
                        <w:rFonts w:hint="eastAsia"/>
                        <w:color w:val="000000"/>
                        <w:szCs w:val="21"/>
                      </w:rPr>
                      <w:t>是</w:t>
                    </w:r>
                  </w:p>
                </w:tc>
                <w:tc>
                  <w:tcPr>
                    <w:tcW w:w="1559" w:type="dxa"/>
                    <w:tcBorders>
                      <w:top w:val="nil"/>
                      <w:left w:val="nil"/>
                      <w:bottom w:val="single" w:sz="4" w:space="0" w:color="auto"/>
                      <w:right w:val="single" w:sz="4" w:space="0" w:color="auto"/>
                    </w:tcBorders>
                    <w:shd w:val="clear" w:color="auto" w:fill="auto"/>
                    <w:noWrap/>
                    <w:vAlign w:val="bottom"/>
                    <w:hideMark/>
                  </w:tcPr>
                  <w:p w14:paraId="4D5436E7" w14:textId="77777777" w:rsidR="00AC0CC9" w:rsidRPr="00C56143" w:rsidRDefault="00AC0CC9" w:rsidP="00AC0CC9">
                    <w:pPr>
                      <w:jc w:val="right"/>
                      <w:rPr>
                        <w:color w:val="000000"/>
                        <w:szCs w:val="21"/>
                      </w:rPr>
                    </w:pPr>
                    <w:r w:rsidRPr="00C56143">
                      <w:rPr>
                        <w:rFonts w:hint="eastAsia"/>
                        <w:color w:val="000000"/>
                        <w:szCs w:val="21"/>
                      </w:rPr>
                      <w:t>222.39万盒</w:t>
                    </w:r>
                  </w:p>
                </w:tc>
                <w:tc>
                  <w:tcPr>
                    <w:tcW w:w="1418" w:type="dxa"/>
                    <w:tcBorders>
                      <w:top w:val="nil"/>
                      <w:left w:val="nil"/>
                      <w:bottom w:val="single" w:sz="4" w:space="0" w:color="auto"/>
                      <w:right w:val="single" w:sz="4" w:space="0" w:color="auto"/>
                    </w:tcBorders>
                    <w:shd w:val="clear" w:color="auto" w:fill="auto"/>
                    <w:noWrap/>
                    <w:vAlign w:val="bottom"/>
                    <w:hideMark/>
                  </w:tcPr>
                  <w:p w14:paraId="32CB22A5" w14:textId="77777777" w:rsidR="00AC0CC9" w:rsidRPr="00C56143" w:rsidRDefault="00AC0CC9" w:rsidP="00AC0CC9">
                    <w:pPr>
                      <w:jc w:val="right"/>
                      <w:rPr>
                        <w:color w:val="000000"/>
                        <w:szCs w:val="21"/>
                      </w:rPr>
                    </w:pPr>
                    <w:r w:rsidRPr="00C56143">
                      <w:rPr>
                        <w:rFonts w:hint="eastAsia"/>
                        <w:color w:val="000000"/>
                        <w:szCs w:val="21"/>
                      </w:rPr>
                      <w:t>267.24</w:t>
                    </w:r>
                  </w:p>
                </w:tc>
                <w:tc>
                  <w:tcPr>
                    <w:tcW w:w="1134" w:type="dxa"/>
                    <w:tcBorders>
                      <w:top w:val="nil"/>
                      <w:left w:val="nil"/>
                      <w:bottom w:val="single" w:sz="4" w:space="0" w:color="auto"/>
                      <w:right w:val="single" w:sz="4" w:space="0" w:color="auto"/>
                    </w:tcBorders>
                    <w:shd w:val="clear" w:color="auto" w:fill="auto"/>
                    <w:noWrap/>
                    <w:vAlign w:val="bottom"/>
                    <w:hideMark/>
                  </w:tcPr>
                  <w:p w14:paraId="35FCEEE8" w14:textId="77777777" w:rsidR="00AC0CC9" w:rsidRPr="00C56143" w:rsidRDefault="00AC0CC9" w:rsidP="00AC0CC9">
                    <w:pPr>
                      <w:jc w:val="right"/>
                      <w:rPr>
                        <w:color w:val="000000"/>
                        <w:szCs w:val="21"/>
                      </w:rPr>
                    </w:pPr>
                    <w:r w:rsidRPr="00C56143">
                      <w:rPr>
                        <w:rFonts w:hint="eastAsia"/>
                        <w:color w:val="000000"/>
                        <w:szCs w:val="21"/>
                      </w:rPr>
                      <w:t>-225.61</w:t>
                    </w:r>
                  </w:p>
                </w:tc>
              </w:tr>
              <w:tr w:rsidR="00AC0CC9" w:rsidRPr="00C56143" w14:paraId="1AB6862D" w14:textId="77777777" w:rsidTr="00AC0CC9">
                <w:trPr>
                  <w:trHeight w:val="2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3B501B44" w14:textId="77777777" w:rsidR="00AC0CC9" w:rsidRPr="00C56143" w:rsidRDefault="00AC0CC9" w:rsidP="00AC0CC9">
                    <w:pPr>
                      <w:rPr>
                        <w:color w:val="000000"/>
                        <w:szCs w:val="21"/>
                      </w:rPr>
                    </w:pPr>
                    <w:r w:rsidRPr="00C56143">
                      <w:rPr>
                        <w:rFonts w:hint="eastAsia"/>
                        <w:color w:val="000000"/>
                        <w:szCs w:val="21"/>
                      </w:rPr>
                      <w:t>尼可刹米注射液</w:t>
                    </w:r>
                  </w:p>
                </w:tc>
                <w:tc>
                  <w:tcPr>
                    <w:tcW w:w="1418" w:type="dxa"/>
                    <w:tcBorders>
                      <w:top w:val="nil"/>
                      <w:left w:val="nil"/>
                      <w:bottom w:val="single" w:sz="4" w:space="0" w:color="auto"/>
                      <w:right w:val="single" w:sz="4" w:space="0" w:color="auto"/>
                    </w:tcBorders>
                    <w:shd w:val="clear" w:color="auto" w:fill="auto"/>
                    <w:noWrap/>
                    <w:vAlign w:val="bottom"/>
                    <w:hideMark/>
                  </w:tcPr>
                  <w:p w14:paraId="0B32D38D" w14:textId="77777777" w:rsidR="00AC0CC9" w:rsidRPr="00C56143" w:rsidRDefault="00AC0CC9" w:rsidP="00AC0CC9">
                    <w:pPr>
                      <w:rPr>
                        <w:color w:val="000000"/>
                        <w:szCs w:val="21"/>
                      </w:rPr>
                    </w:pPr>
                    <w:r w:rsidRPr="00C56143">
                      <w:rPr>
                        <w:rFonts w:hint="eastAsia"/>
                        <w:color w:val="000000"/>
                        <w:szCs w:val="21"/>
                      </w:rPr>
                      <w:t>否</w:t>
                    </w:r>
                  </w:p>
                </w:tc>
                <w:tc>
                  <w:tcPr>
                    <w:tcW w:w="992" w:type="dxa"/>
                    <w:tcBorders>
                      <w:top w:val="nil"/>
                      <w:left w:val="nil"/>
                      <w:bottom w:val="single" w:sz="4" w:space="0" w:color="auto"/>
                      <w:right w:val="single" w:sz="4" w:space="0" w:color="auto"/>
                    </w:tcBorders>
                    <w:shd w:val="clear" w:color="auto" w:fill="auto"/>
                    <w:noWrap/>
                    <w:vAlign w:val="bottom"/>
                    <w:hideMark/>
                  </w:tcPr>
                  <w:p w14:paraId="37EA8584" w14:textId="77777777" w:rsidR="00AC0CC9" w:rsidRPr="00C56143" w:rsidRDefault="00AC0CC9" w:rsidP="00AC0CC9">
                    <w:pPr>
                      <w:rPr>
                        <w:color w:val="000000"/>
                        <w:szCs w:val="21"/>
                      </w:rPr>
                    </w:pPr>
                    <w:r w:rsidRPr="00C56143">
                      <w:rPr>
                        <w:rFonts w:hint="eastAsia"/>
                        <w:color w:val="000000"/>
                        <w:szCs w:val="21"/>
                      </w:rPr>
                      <w:t>是</w:t>
                    </w:r>
                  </w:p>
                </w:tc>
                <w:tc>
                  <w:tcPr>
                    <w:tcW w:w="1559" w:type="dxa"/>
                    <w:tcBorders>
                      <w:top w:val="nil"/>
                      <w:left w:val="nil"/>
                      <w:bottom w:val="single" w:sz="4" w:space="0" w:color="auto"/>
                      <w:right w:val="single" w:sz="4" w:space="0" w:color="auto"/>
                    </w:tcBorders>
                    <w:shd w:val="clear" w:color="auto" w:fill="auto"/>
                    <w:noWrap/>
                    <w:vAlign w:val="bottom"/>
                    <w:hideMark/>
                  </w:tcPr>
                  <w:p w14:paraId="3B10E2C2" w14:textId="77777777" w:rsidR="00AC0CC9" w:rsidRPr="00C56143" w:rsidRDefault="00AC0CC9" w:rsidP="00AC0CC9">
                    <w:pPr>
                      <w:jc w:val="right"/>
                      <w:rPr>
                        <w:color w:val="000000"/>
                        <w:szCs w:val="21"/>
                      </w:rPr>
                    </w:pPr>
                    <w:r w:rsidRPr="00C56143">
                      <w:rPr>
                        <w:rFonts w:hint="eastAsia"/>
                        <w:color w:val="000000"/>
                        <w:szCs w:val="21"/>
                      </w:rPr>
                      <w:t>15.04万盒</w:t>
                    </w:r>
                  </w:p>
                </w:tc>
                <w:tc>
                  <w:tcPr>
                    <w:tcW w:w="1418" w:type="dxa"/>
                    <w:tcBorders>
                      <w:top w:val="nil"/>
                      <w:left w:val="nil"/>
                      <w:bottom w:val="single" w:sz="4" w:space="0" w:color="auto"/>
                      <w:right w:val="single" w:sz="4" w:space="0" w:color="auto"/>
                    </w:tcBorders>
                    <w:shd w:val="clear" w:color="auto" w:fill="auto"/>
                    <w:noWrap/>
                    <w:vAlign w:val="bottom"/>
                    <w:hideMark/>
                  </w:tcPr>
                  <w:p w14:paraId="11D80319" w14:textId="77777777" w:rsidR="00AC0CC9" w:rsidRPr="00C56143" w:rsidRDefault="00AC0CC9" w:rsidP="00AC0CC9">
                    <w:pPr>
                      <w:jc w:val="right"/>
                      <w:rPr>
                        <w:color w:val="000000"/>
                        <w:szCs w:val="21"/>
                      </w:rPr>
                    </w:pPr>
                    <w:r w:rsidRPr="00C56143">
                      <w:rPr>
                        <w:rFonts w:hint="eastAsia"/>
                        <w:color w:val="000000"/>
                        <w:szCs w:val="21"/>
                      </w:rPr>
                      <w:t>92.94</w:t>
                    </w:r>
                  </w:p>
                </w:tc>
                <w:tc>
                  <w:tcPr>
                    <w:tcW w:w="1134" w:type="dxa"/>
                    <w:tcBorders>
                      <w:top w:val="nil"/>
                      <w:left w:val="nil"/>
                      <w:bottom w:val="single" w:sz="4" w:space="0" w:color="auto"/>
                      <w:right w:val="single" w:sz="4" w:space="0" w:color="auto"/>
                    </w:tcBorders>
                    <w:shd w:val="clear" w:color="auto" w:fill="auto"/>
                    <w:noWrap/>
                    <w:vAlign w:val="bottom"/>
                    <w:hideMark/>
                  </w:tcPr>
                  <w:p w14:paraId="26FB88A9" w14:textId="77777777" w:rsidR="00AC0CC9" w:rsidRPr="00C56143" w:rsidRDefault="00AC0CC9" w:rsidP="00AC0CC9">
                    <w:pPr>
                      <w:jc w:val="right"/>
                      <w:rPr>
                        <w:color w:val="000000"/>
                        <w:szCs w:val="21"/>
                      </w:rPr>
                    </w:pPr>
                    <w:r w:rsidRPr="00C56143">
                      <w:rPr>
                        <w:rFonts w:hint="eastAsia"/>
                        <w:color w:val="000000"/>
                        <w:szCs w:val="21"/>
                      </w:rPr>
                      <w:t>47.85</w:t>
                    </w:r>
                  </w:p>
                </w:tc>
              </w:tr>
              <w:tr w:rsidR="00AC0CC9" w:rsidRPr="00C56143" w14:paraId="2DA929C9" w14:textId="77777777" w:rsidTr="00AC0CC9">
                <w:trPr>
                  <w:trHeight w:val="2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67462A76" w14:textId="77777777" w:rsidR="00AC0CC9" w:rsidRPr="00C56143" w:rsidRDefault="00AC0CC9" w:rsidP="00AC0CC9">
                    <w:pPr>
                      <w:rPr>
                        <w:color w:val="000000"/>
                        <w:szCs w:val="21"/>
                      </w:rPr>
                    </w:pPr>
                    <w:r w:rsidRPr="00C56143">
                      <w:rPr>
                        <w:rFonts w:hint="eastAsia"/>
                        <w:color w:val="000000"/>
                        <w:szCs w:val="21"/>
                      </w:rPr>
                      <w:t>合计</w:t>
                    </w:r>
                  </w:p>
                </w:tc>
                <w:tc>
                  <w:tcPr>
                    <w:tcW w:w="1418" w:type="dxa"/>
                    <w:tcBorders>
                      <w:top w:val="nil"/>
                      <w:left w:val="nil"/>
                      <w:bottom w:val="single" w:sz="4" w:space="0" w:color="auto"/>
                      <w:right w:val="single" w:sz="4" w:space="0" w:color="auto"/>
                    </w:tcBorders>
                    <w:shd w:val="clear" w:color="auto" w:fill="auto"/>
                    <w:noWrap/>
                    <w:vAlign w:val="bottom"/>
                    <w:hideMark/>
                  </w:tcPr>
                  <w:p w14:paraId="09D7E0F7" w14:textId="77777777" w:rsidR="00AC0CC9" w:rsidRPr="00C56143" w:rsidRDefault="00AC0CC9" w:rsidP="00AC0CC9">
                    <w:pPr>
                      <w:rPr>
                        <w:color w:val="000000"/>
                        <w:szCs w:val="21"/>
                      </w:rPr>
                    </w:pPr>
                    <w:r w:rsidRPr="00C56143">
                      <w:rPr>
                        <w:rFonts w:hint="eastAsia"/>
                        <w:color w:val="000000"/>
                        <w:szCs w:val="21"/>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39DE0D04" w14:textId="77777777" w:rsidR="00AC0CC9" w:rsidRPr="00C56143" w:rsidRDefault="00AC0CC9" w:rsidP="00AC0CC9">
                    <w:pPr>
                      <w:rPr>
                        <w:color w:val="000000"/>
                        <w:szCs w:val="21"/>
                      </w:rPr>
                    </w:pPr>
                    <w:r w:rsidRPr="00C56143">
                      <w:rPr>
                        <w:rFonts w:hint="eastAsia"/>
                        <w:color w:val="000000"/>
                        <w:szCs w:val="21"/>
                      </w:rPr>
                      <w:t xml:space="preserve">　</w:t>
                    </w:r>
                  </w:p>
                </w:tc>
                <w:tc>
                  <w:tcPr>
                    <w:tcW w:w="1559" w:type="dxa"/>
                    <w:tcBorders>
                      <w:top w:val="nil"/>
                      <w:left w:val="nil"/>
                      <w:bottom w:val="single" w:sz="4" w:space="0" w:color="auto"/>
                      <w:right w:val="single" w:sz="4" w:space="0" w:color="auto"/>
                    </w:tcBorders>
                    <w:shd w:val="clear" w:color="auto" w:fill="auto"/>
                    <w:noWrap/>
                    <w:vAlign w:val="bottom"/>
                  </w:tcPr>
                  <w:p w14:paraId="16A62F84" w14:textId="77777777" w:rsidR="00AC0CC9" w:rsidRPr="00C56143" w:rsidRDefault="00AC0CC9" w:rsidP="00AC0CC9">
                    <w:pPr>
                      <w:jc w:val="right"/>
                      <w:rPr>
                        <w:color w:val="000000"/>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0079A55C" w14:textId="77777777" w:rsidR="00AC0CC9" w:rsidRPr="00C56143" w:rsidRDefault="00AC0CC9" w:rsidP="00AC0CC9">
                    <w:pPr>
                      <w:jc w:val="right"/>
                      <w:rPr>
                        <w:color w:val="000000"/>
                        <w:szCs w:val="21"/>
                      </w:rPr>
                    </w:pPr>
                    <w:r w:rsidRPr="00C56143">
                      <w:rPr>
                        <w:rFonts w:hint="eastAsia"/>
                        <w:color w:val="000000"/>
                        <w:szCs w:val="21"/>
                      </w:rPr>
                      <w:t>4,007.61</w:t>
                    </w:r>
                  </w:p>
                </w:tc>
                <w:tc>
                  <w:tcPr>
                    <w:tcW w:w="1134" w:type="dxa"/>
                    <w:tcBorders>
                      <w:top w:val="nil"/>
                      <w:left w:val="nil"/>
                      <w:bottom w:val="single" w:sz="4" w:space="0" w:color="auto"/>
                      <w:right w:val="single" w:sz="4" w:space="0" w:color="auto"/>
                    </w:tcBorders>
                    <w:shd w:val="clear" w:color="auto" w:fill="auto"/>
                    <w:noWrap/>
                    <w:vAlign w:val="bottom"/>
                    <w:hideMark/>
                  </w:tcPr>
                  <w:p w14:paraId="55C97C0F" w14:textId="77777777" w:rsidR="00AC0CC9" w:rsidRPr="00C56143" w:rsidRDefault="00AC0CC9" w:rsidP="00AC0CC9">
                    <w:pPr>
                      <w:jc w:val="right"/>
                      <w:rPr>
                        <w:color w:val="000000"/>
                        <w:szCs w:val="21"/>
                      </w:rPr>
                    </w:pPr>
                    <w:r w:rsidRPr="00C56143">
                      <w:rPr>
                        <w:rFonts w:hint="eastAsia"/>
                        <w:color w:val="000000"/>
                        <w:szCs w:val="21"/>
                      </w:rPr>
                      <w:t>-841.51</w:t>
                    </w:r>
                  </w:p>
                </w:tc>
              </w:tr>
            </w:tbl>
            <w:p w14:paraId="4DB4DD42" w14:textId="7EB63DBF" w:rsidR="00D074C7" w:rsidRDefault="00166E2B">
              <w:pPr>
                <w:rPr>
                  <w:szCs w:val="21"/>
                </w:rPr>
              </w:pPr>
            </w:p>
          </w:sdtContent>
        </w:sdt>
      </w:sdtContent>
    </w:sdt>
    <w:sdt>
      <w:sdtPr>
        <w:rPr>
          <w:rFonts w:ascii="宋体" w:hAnsi="宋体" w:cs="宋体" w:hint="eastAsia"/>
          <w:b w:val="0"/>
          <w:bCs w:val="0"/>
          <w:kern w:val="0"/>
          <w:szCs w:val="21"/>
        </w:rPr>
        <w:alias w:val="模块:公司药（产）品研发情况研发总体情况"/>
        <w:tag w:val="_SEC_baa19c4feb46491d85c9bb4fc92df673"/>
        <w:id w:val="1936703448"/>
        <w:lock w:val="sdtLocked"/>
        <w:placeholder>
          <w:docPart w:val="GBC22222222222222222222222222222"/>
        </w:placeholder>
      </w:sdtPr>
      <w:sdtEndPr>
        <w:rPr>
          <w:rFonts w:hint="default"/>
          <w:color w:val="7030A0"/>
        </w:rPr>
      </w:sdtEndPr>
      <w:sdtContent>
        <w:p w14:paraId="4192DB7C" w14:textId="77777777" w:rsidR="00D074C7" w:rsidRDefault="00A86B79">
          <w:pPr>
            <w:pStyle w:val="5"/>
            <w:numPr>
              <w:ilvl w:val="0"/>
              <w:numId w:val="122"/>
            </w:numPr>
            <w:rPr>
              <w:b w:val="0"/>
              <w:bCs w:val="0"/>
              <w:szCs w:val="21"/>
            </w:rPr>
          </w:pPr>
          <w:r>
            <w:rPr>
              <w:rFonts w:hint="eastAsia"/>
              <w:bCs w:val="0"/>
              <w:szCs w:val="21"/>
            </w:rPr>
            <w:t>公司药（产）品研发情况</w:t>
          </w:r>
        </w:p>
        <w:p w14:paraId="39FAEF47" w14:textId="77777777" w:rsidR="00D074C7" w:rsidRDefault="00A86B79">
          <w:pPr>
            <w:pStyle w:val="6"/>
            <w:numPr>
              <w:ilvl w:val="0"/>
              <w:numId w:val="124"/>
            </w:numPr>
          </w:pPr>
          <w:r>
            <w:rPr>
              <w:rFonts w:hint="eastAsia"/>
            </w:rPr>
            <w:t>研发总体情况</w:t>
          </w:r>
        </w:p>
        <w:sdt>
          <w:sdtPr>
            <w:rPr>
              <w:rFonts w:hint="eastAsia"/>
              <w:szCs w:val="21"/>
            </w:rPr>
            <w:alias w:val="是否适用：公司药（产）品研发总体情况[双击切换]"/>
            <w:tag w:val="_GBC_5fe5314077c743c7bbf7022e5795b554"/>
            <w:id w:val="1548024308"/>
            <w:lock w:val="sdtContentLocked"/>
            <w:placeholder>
              <w:docPart w:val="GBC22222222222222222222222222222"/>
            </w:placeholder>
          </w:sdtPr>
          <w:sdtEndPr/>
          <w:sdtContent>
            <w:p w14:paraId="6ABA385A" w14:textId="77777777" w:rsidR="00D074C7" w:rsidRDefault="00A86B79">
              <w:pPr>
                <w:rPr>
                  <w:szCs w:val="21"/>
                </w:rPr>
              </w:pPr>
              <w:r>
                <w:rPr>
                  <w:szCs w:val="21"/>
                </w:rPr>
                <w:fldChar w:fldCharType="begin"/>
              </w:r>
              <w:r w:rsidR="00104CE6">
                <w:rPr>
                  <w:szCs w:val="21"/>
                </w:rPr>
                <w:instrText xml:space="preserve"> MACROBUTTON  SnrToggleCheckbox √适用 </w:instrText>
              </w:r>
              <w:r>
                <w:rPr>
                  <w:szCs w:val="21"/>
                </w:rPr>
                <w:fldChar w:fldCharType="end"/>
              </w:r>
              <w:r>
                <w:rPr>
                  <w:szCs w:val="21"/>
                </w:rPr>
                <w:fldChar w:fldCharType="begin"/>
              </w:r>
              <w:r w:rsidR="00104CE6">
                <w:rPr>
                  <w:szCs w:val="21"/>
                </w:rPr>
                <w:instrText xml:space="preserve"> MACROBUTTON  SnrToggleCheckbox □不适用 </w:instrText>
              </w:r>
              <w:r>
                <w:rPr>
                  <w:szCs w:val="21"/>
                </w:rPr>
                <w:fldChar w:fldCharType="end"/>
              </w:r>
            </w:p>
          </w:sdtContent>
        </w:sdt>
        <w:sdt>
          <w:sdtPr>
            <w:rPr>
              <w:szCs w:val="21"/>
            </w:rPr>
            <w:alias w:val="公司药（产）品研发总体情况说明"/>
            <w:tag w:val="_GBC_8dfa3f03e6e64661b4f8e4efd2b280f7"/>
            <w:id w:val="-1997710557"/>
            <w:lock w:val="sdtLocked"/>
            <w:placeholder>
              <w:docPart w:val="GBC22222222222222222222222222222"/>
            </w:placeholder>
          </w:sdtPr>
          <w:sdtEndPr>
            <w:rPr>
              <w:rFonts w:hint="eastAsia"/>
            </w:rPr>
          </w:sdtEndPr>
          <w:sdtContent>
            <w:p w14:paraId="0510D26E" w14:textId="77777777" w:rsidR="00D074C7" w:rsidRDefault="00104CE6" w:rsidP="00104CE6">
              <w:pPr>
                <w:ind w:firstLineChars="200" w:firstLine="420"/>
                <w:rPr>
                  <w:szCs w:val="21"/>
                </w:rPr>
              </w:pPr>
              <w:r>
                <w:rPr>
                  <w:rFonts w:hint="eastAsia"/>
                  <w:szCs w:val="21"/>
                </w:rPr>
                <w:t>报告期内，</w:t>
              </w:r>
              <w:r w:rsidRPr="00104CE6">
                <w:rPr>
                  <w:rFonts w:hint="eastAsia"/>
                  <w:szCs w:val="21"/>
                </w:rPr>
                <w:t>为适应</w:t>
              </w:r>
              <w:r w:rsidRPr="00104CE6">
                <w:rPr>
                  <w:szCs w:val="21"/>
                </w:rPr>
                <w:t>CFDA新政策，医药集团</w:t>
              </w:r>
              <w:r>
                <w:rPr>
                  <w:rFonts w:hint="eastAsia"/>
                  <w:szCs w:val="21"/>
                </w:rPr>
                <w:t>加大资金投入，</w:t>
              </w:r>
              <w:r w:rsidRPr="00104CE6">
                <w:rPr>
                  <w:szCs w:val="21"/>
                </w:rPr>
                <w:t>对研究所与工厂的仪器设备进行了升级改造，对在研的化药项目进行了认真梳理，</w:t>
              </w:r>
              <w:r>
                <w:rPr>
                  <w:rFonts w:hint="eastAsia"/>
                  <w:szCs w:val="21"/>
                </w:rPr>
                <w:t>综合</w:t>
              </w:r>
              <w:r w:rsidRPr="00104CE6">
                <w:rPr>
                  <w:szCs w:val="21"/>
                </w:rPr>
                <w:t>风险收益</w:t>
              </w:r>
              <w:r>
                <w:rPr>
                  <w:rFonts w:hint="eastAsia"/>
                  <w:szCs w:val="21"/>
                </w:rPr>
                <w:t>分析</w:t>
              </w:r>
              <w:r w:rsidRPr="00104CE6">
                <w:rPr>
                  <w:szCs w:val="21"/>
                </w:rPr>
                <w:t>，</w:t>
              </w:r>
              <w:r>
                <w:rPr>
                  <w:rFonts w:hint="eastAsia"/>
                  <w:szCs w:val="21"/>
                </w:rPr>
                <w:t>确立了</w:t>
              </w:r>
              <w:r w:rsidRPr="00104CE6">
                <w:rPr>
                  <w:szCs w:val="21"/>
                </w:rPr>
                <w:t>“少而精、质为先”的</w:t>
              </w:r>
              <w:r>
                <w:rPr>
                  <w:rFonts w:hint="eastAsia"/>
                  <w:szCs w:val="21"/>
                </w:rPr>
                <w:t>研发</w:t>
              </w:r>
              <w:r>
                <w:rPr>
                  <w:szCs w:val="21"/>
                </w:rPr>
                <w:t>思路，集中研究力量聚焦重点优势品种的开发，</w:t>
              </w:r>
              <w:r w:rsidR="005C5775">
                <w:rPr>
                  <w:rFonts w:hint="eastAsia"/>
                  <w:szCs w:val="21"/>
                </w:rPr>
                <w:t>坚持</w:t>
              </w:r>
              <w:r>
                <w:rPr>
                  <w:szCs w:val="21"/>
                </w:rPr>
                <w:t>侧重</w:t>
              </w:r>
              <w:r w:rsidRPr="00104CE6">
                <w:rPr>
                  <w:szCs w:val="21"/>
                </w:rPr>
                <w:t>抗肿瘤、消化系统、抗感染</w:t>
              </w:r>
              <w:r>
                <w:rPr>
                  <w:rFonts w:hint="eastAsia"/>
                  <w:szCs w:val="21"/>
                </w:rPr>
                <w:t>、</w:t>
              </w:r>
              <w:r w:rsidRPr="00104CE6">
                <w:rPr>
                  <w:szCs w:val="21"/>
                </w:rPr>
                <w:t>抗病毒及免疫调节等方面</w:t>
              </w:r>
              <w:r>
                <w:rPr>
                  <w:rFonts w:hint="eastAsia"/>
                  <w:szCs w:val="21"/>
                </w:rPr>
                <w:t>的研发</w:t>
              </w:r>
              <w:r w:rsidRPr="00104CE6">
                <w:rPr>
                  <w:szCs w:val="21"/>
                </w:rPr>
                <w:t>，按照仿制药一致性评价的要求，分阶段积极稳妥推进。</w:t>
              </w:r>
              <w:r w:rsidR="00BC3A94">
                <w:rPr>
                  <w:rFonts w:hint="eastAsia"/>
                  <w:szCs w:val="21"/>
                </w:rPr>
                <w:t>具体如下：</w:t>
              </w:r>
            </w:p>
          </w:sdtContent>
        </w:sdt>
        <w:p w14:paraId="7165717E" w14:textId="77777777" w:rsidR="00D074C7" w:rsidRDefault="00166E2B">
          <w:pPr>
            <w:adjustRightInd w:val="0"/>
            <w:snapToGrid w:val="0"/>
            <w:rPr>
              <w:color w:val="7030A0"/>
              <w:szCs w:val="21"/>
            </w:rPr>
          </w:pPr>
        </w:p>
      </w:sdtContent>
    </w:sdt>
    <w:sdt>
      <w:sdtPr>
        <w:rPr>
          <w:rFonts w:ascii="宋体" w:hAnsi="宋体" w:cs="宋体" w:hint="eastAsia"/>
          <w:b w:val="0"/>
          <w:bCs w:val="0"/>
          <w:szCs w:val="21"/>
        </w:rPr>
        <w:alias w:val="模块:研发投入情况"/>
        <w:tag w:val="_SEC_58368a22926a49f4a462585c1c8d49c3"/>
        <w:id w:val="1748001031"/>
        <w:lock w:val="sdtLocked"/>
        <w:placeholder>
          <w:docPart w:val="GBC22222222222222222222222222222"/>
        </w:placeholder>
      </w:sdtPr>
      <w:sdtEndPr>
        <w:rPr>
          <w:rFonts w:hint="default"/>
          <w:szCs w:val="24"/>
        </w:rPr>
      </w:sdtEndPr>
      <w:sdtContent>
        <w:p w14:paraId="7885860B" w14:textId="77777777" w:rsidR="00875706" w:rsidRDefault="00875706">
          <w:pPr>
            <w:pStyle w:val="6"/>
            <w:numPr>
              <w:ilvl w:val="0"/>
              <w:numId w:val="124"/>
            </w:numPr>
            <w:rPr>
              <w:bCs w:val="0"/>
              <w:szCs w:val="21"/>
            </w:rPr>
          </w:pPr>
          <w:r>
            <w:rPr>
              <w:rFonts w:hint="eastAsia"/>
              <w:bCs w:val="0"/>
              <w:szCs w:val="21"/>
            </w:rPr>
            <w:t>研发投入情况</w:t>
          </w:r>
        </w:p>
        <w:p w14:paraId="35744464" w14:textId="77777777" w:rsidR="00875706" w:rsidRDefault="00875706">
          <w:pPr>
            <w:adjustRightInd w:val="0"/>
            <w:snapToGrid w:val="0"/>
            <w:rPr>
              <w:szCs w:val="21"/>
            </w:rPr>
          </w:pPr>
          <w:r>
            <w:rPr>
              <w:szCs w:val="21"/>
            </w:rPr>
            <w:t>主要药（产）品研发投入情况</w:t>
          </w:r>
        </w:p>
        <w:sdt>
          <w:sdtPr>
            <w:rPr>
              <w:rFonts w:hint="eastAsia"/>
              <w:szCs w:val="21"/>
            </w:rPr>
            <w:alias w:val="是否适用：主要药（产）品研发投入情况[双击切换]"/>
            <w:tag w:val="_GBC_e02cef4c9c77494ebb57bc265d65d917"/>
            <w:id w:val="-1433510968"/>
            <w:lock w:val="sdtContentLocked"/>
          </w:sdtPr>
          <w:sdtEndPr/>
          <w:sdtContent>
            <w:p w14:paraId="4870757D" w14:textId="77777777" w:rsidR="00875706" w:rsidRDefault="00875706">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MACROBUTTON  SnrToggleCheckbox □不适用</w:instrText>
              </w:r>
              <w:r>
                <w:rPr>
                  <w:rFonts w:hint="eastAsia"/>
                  <w:szCs w:val="21"/>
                </w:rPr>
                <w:fldChar w:fldCharType="end"/>
              </w:r>
            </w:p>
          </w:sdtContent>
        </w:sdt>
        <w:p w14:paraId="1D5808FD" w14:textId="77777777" w:rsidR="00875706" w:rsidRDefault="00875706">
          <w:pPr>
            <w:wordWrap w:val="0"/>
            <w:adjustRightInd w:val="0"/>
            <w:snapToGrid w:val="0"/>
            <w:jc w:val="right"/>
            <w:rPr>
              <w:szCs w:val="21"/>
            </w:rPr>
          </w:pPr>
          <w:r>
            <w:rPr>
              <w:rFonts w:hint="eastAsia"/>
              <w:szCs w:val="21"/>
            </w:rPr>
            <w:t>单位：</w:t>
          </w:r>
          <w:sdt>
            <w:sdtPr>
              <w:rPr>
                <w:rFonts w:hint="eastAsia"/>
                <w:szCs w:val="21"/>
              </w:rPr>
              <w:alias w:val="单位：主要药（产）品研发投入情况"/>
              <w:tag w:val="_GBC_4cf1e58b258f4f3d93ad7745993977e6"/>
              <w:id w:val="1933307883"/>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Pr>
                  <w:rFonts w:hint="eastAsia"/>
                  <w:szCs w:val="21"/>
                </w:rPr>
                <w:t>万元</w:t>
              </w:r>
            </w:sdtContent>
          </w:sdt>
          <w:r>
            <w:rPr>
              <w:rFonts w:hint="eastAsia"/>
              <w:szCs w:val="21"/>
            </w:rPr>
            <w:t xml:space="preserve">  币种：</w:t>
          </w:r>
          <w:sdt>
            <w:sdtPr>
              <w:rPr>
                <w:rFonts w:hint="eastAsia"/>
                <w:szCs w:val="21"/>
              </w:rPr>
              <w:alias w:val="币种：主要药（产）品研发投入情况"/>
              <w:tag w:val="_GBC_5f8ea234c075465fa0a9c1eb2b3e223e"/>
              <w:id w:val="-177477532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default"/>
              </w:rPr>
            </w:sdtEndPr>
            <w:sdtContent>
              <w:r>
                <w:rPr>
                  <w:rFonts w:hint="eastAsia"/>
                  <w:szCs w:val="21"/>
                </w:rPr>
                <w:t>人民币</w:t>
              </w:r>
            </w:sdtContent>
          </w:sdt>
        </w:p>
        <w:tbl>
          <w:tblPr>
            <w:tblW w:w="532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134"/>
            <w:gridCol w:w="1070"/>
            <w:gridCol w:w="1057"/>
            <w:gridCol w:w="1275"/>
            <w:gridCol w:w="1276"/>
            <w:gridCol w:w="1419"/>
            <w:gridCol w:w="850"/>
          </w:tblGrid>
          <w:tr w:rsidR="00143041" w14:paraId="3732B9EE" w14:textId="77777777" w:rsidTr="00143041">
            <w:tc>
              <w:tcPr>
                <w:tcW w:w="809" w:type="pct"/>
                <w:vAlign w:val="center"/>
              </w:tcPr>
              <w:p w14:paraId="12DB144D" w14:textId="77777777" w:rsidR="00875706" w:rsidRDefault="00875706" w:rsidP="00F771E7">
                <w:pPr>
                  <w:adjustRightInd w:val="0"/>
                  <w:snapToGrid w:val="0"/>
                  <w:jc w:val="center"/>
                  <w:rPr>
                    <w:szCs w:val="21"/>
                  </w:rPr>
                </w:pPr>
                <w:r>
                  <w:rPr>
                    <w:rFonts w:hint="eastAsia"/>
                    <w:szCs w:val="21"/>
                  </w:rPr>
                  <w:t>药（产）品</w:t>
                </w:r>
              </w:p>
            </w:tc>
            <w:tc>
              <w:tcPr>
                <w:tcW w:w="588" w:type="pct"/>
                <w:vAlign w:val="center"/>
              </w:tcPr>
              <w:p w14:paraId="79A67C5A" w14:textId="77777777" w:rsidR="00875706" w:rsidRDefault="00875706" w:rsidP="00F771E7">
                <w:pPr>
                  <w:adjustRightInd w:val="0"/>
                  <w:snapToGrid w:val="0"/>
                  <w:jc w:val="center"/>
                  <w:rPr>
                    <w:szCs w:val="21"/>
                  </w:rPr>
                </w:pPr>
                <w:r>
                  <w:rPr>
                    <w:rFonts w:hint="eastAsia"/>
                    <w:szCs w:val="21"/>
                  </w:rPr>
                  <w:t>研发投入金额</w:t>
                </w:r>
              </w:p>
            </w:tc>
            <w:tc>
              <w:tcPr>
                <w:tcW w:w="555" w:type="pct"/>
                <w:vAlign w:val="center"/>
              </w:tcPr>
              <w:p w14:paraId="02FD733F" w14:textId="77777777" w:rsidR="00875706" w:rsidRDefault="00875706" w:rsidP="00F771E7">
                <w:pPr>
                  <w:adjustRightInd w:val="0"/>
                  <w:snapToGrid w:val="0"/>
                  <w:jc w:val="center"/>
                  <w:rPr>
                    <w:szCs w:val="21"/>
                  </w:rPr>
                </w:pPr>
                <w:r>
                  <w:rPr>
                    <w:rFonts w:hint="eastAsia"/>
                    <w:szCs w:val="21"/>
                  </w:rPr>
                  <w:t>研发投入费用化</w:t>
                </w:r>
              </w:p>
              <w:p w14:paraId="503AF6C0" w14:textId="77777777" w:rsidR="00875706" w:rsidRDefault="00875706" w:rsidP="00F771E7">
                <w:pPr>
                  <w:adjustRightInd w:val="0"/>
                  <w:snapToGrid w:val="0"/>
                  <w:jc w:val="center"/>
                  <w:rPr>
                    <w:szCs w:val="21"/>
                  </w:rPr>
                </w:pPr>
                <w:r>
                  <w:rPr>
                    <w:rFonts w:hint="eastAsia"/>
                    <w:szCs w:val="21"/>
                  </w:rPr>
                  <w:t>金额</w:t>
                </w:r>
              </w:p>
            </w:tc>
            <w:tc>
              <w:tcPr>
                <w:tcW w:w="548" w:type="pct"/>
                <w:vAlign w:val="center"/>
              </w:tcPr>
              <w:p w14:paraId="01190CCE" w14:textId="77777777" w:rsidR="00875706" w:rsidRDefault="00875706" w:rsidP="00F771E7">
                <w:pPr>
                  <w:adjustRightInd w:val="0"/>
                  <w:snapToGrid w:val="0"/>
                  <w:jc w:val="center"/>
                  <w:rPr>
                    <w:szCs w:val="21"/>
                  </w:rPr>
                </w:pPr>
                <w:r>
                  <w:rPr>
                    <w:rFonts w:hint="eastAsia"/>
                    <w:szCs w:val="21"/>
                  </w:rPr>
                  <w:t>研发投入资本化</w:t>
                </w:r>
              </w:p>
              <w:p w14:paraId="390CF847" w14:textId="77777777" w:rsidR="00875706" w:rsidRDefault="00875706" w:rsidP="00F771E7">
                <w:pPr>
                  <w:adjustRightInd w:val="0"/>
                  <w:snapToGrid w:val="0"/>
                  <w:jc w:val="center"/>
                  <w:rPr>
                    <w:szCs w:val="21"/>
                  </w:rPr>
                </w:pPr>
                <w:r>
                  <w:rPr>
                    <w:rFonts w:hint="eastAsia"/>
                    <w:szCs w:val="21"/>
                  </w:rPr>
                  <w:t>金额</w:t>
                </w:r>
              </w:p>
            </w:tc>
            <w:tc>
              <w:tcPr>
                <w:tcW w:w="661" w:type="pct"/>
                <w:vAlign w:val="center"/>
              </w:tcPr>
              <w:p w14:paraId="419D9389" w14:textId="77777777" w:rsidR="00875706" w:rsidRDefault="00875706" w:rsidP="00F771E7">
                <w:pPr>
                  <w:adjustRightInd w:val="0"/>
                  <w:snapToGrid w:val="0"/>
                  <w:jc w:val="center"/>
                  <w:rPr>
                    <w:szCs w:val="21"/>
                  </w:rPr>
                </w:pPr>
                <w:r>
                  <w:rPr>
                    <w:rFonts w:hint="eastAsia"/>
                    <w:szCs w:val="21"/>
                  </w:rPr>
                  <w:t>研发投入占营业收入比例（%）</w:t>
                </w:r>
              </w:p>
            </w:tc>
            <w:tc>
              <w:tcPr>
                <w:tcW w:w="662" w:type="pct"/>
                <w:vAlign w:val="center"/>
              </w:tcPr>
              <w:p w14:paraId="5531C89C" w14:textId="77777777" w:rsidR="00875706" w:rsidRDefault="00875706" w:rsidP="00F771E7">
                <w:pPr>
                  <w:adjustRightInd w:val="0"/>
                  <w:snapToGrid w:val="0"/>
                  <w:jc w:val="center"/>
                  <w:rPr>
                    <w:szCs w:val="21"/>
                  </w:rPr>
                </w:pPr>
                <w:r>
                  <w:rPr>
                    <w:rFonts w:hint="eastAsia"/>
                    <w:szCs w:val="21"/>
                  </w:rPr>
                  <w:t>研发投入占营业成本比例（%）</w:t>
                </w:r>
              </w:p>
            </w:tc>
            <w:tc>
              <w:tcPr>
                <w:tcW w:w="736" w:type="pct"/>
                <w:vAlign w:val="center"/>
              </w:tcPr>
              <w:p w14:paraId="71E9DA57" w14:textId="77777777" w:rsidR="00875706" w:rsidRDefault="00875706" w:rsidP="00F771E7">
                <w:pPr>
                  <w:adjustRightInd w:val="0"/>
                  <w:snapToGrid w:val="0"/>
                  <w:jc w:val="center"/>
                  <w:rPr>
                    <w:szCs w:val="21"/>
                  </w:rPr>
                </w:pPr>
                <w:r>
                  <w:rPr>
                    <w:rFonts w:hint="eastAsia"/>
                    <w:szCs w:val="21"/>
                  </w:rPr>
                  <w:t>本期金额较上年同期变动比例（%）</w:t>
                </w:r>
              </w:p>
            </w:tc>
            <w:tc>
              <w:tcPr>
                <w:tcW w:w="441" w:type="pct"/>
                <w:vAlign w:val="center"/>
              </w:tcPr>
              <w:p w14:paraId="336A3B5C" w14:textId="77777777" w:rsidR="00875706" w:rsidRDefault="00875706" w:rsidP="00F771E7">
                <w:pPr>
                  <w:adjustRightInd w:val="0"/>
                  <w:snapToGrid w:val="0"/>
                  <w:jc w:val="center"/>
                  <w:rPr>
                    <w:szCs w:val="21"/>
                  </w:rPr>
                </w:pPr>
                <w:r>
                  <w:rPr>
                    <w:rFonts w:hint="eastAsia"/>
                    <w:szCs w:val="21"/>
                  </w:rPr>
                  <w:t>情况</w:t>
                </w:r>
              </w:p>
              <w:p w14:paraId="0D7406BA" w14:textId="77777777" w:rsidR="00875706" w:rsidRDefault="00875706" w:rsidP="00F771E7">
                <w:pPr>
                  <w:adjustRightInd w:val="0"/>
                  <w:snapToGrid w:val="0"/>
                  <w:jc w:val="center"/>
                  <w:rPr>
                    <w:szCs w:val="21"/>
                  </w:rPr>
                </w:pPr>
                <w:r>
                  <w:rPr>
                    <w:rFonts w:hint="eastAsia"/>
                    <w:szCs w:val="21"/>
                  </w:rPr>
                  <w:t>说明</w:t>
                </w:r>
              </w:p>
            </w:tc>
          </w:tr>
          <w:sdt>
            <w:sdtPr>
              <w:rPr>
                <w:szCs w:val="21"/>
              </w:rPr>
              <w:alias w:val="主要药（产）品研发投入情况明细"/>
              <w:tag w:val="_TUP_00913490b0ba4512b6cd795a840a2e39"/>
              <w:id w:val="-1918162552"/>
              <w:lock w:val="sdtLocked"/>
            </w:sdtPr>
            <w:sdtEndPr/>
            <w:sdtContent>
              <w:tr w:rsidR="00143041" w14:paraId="7EDF1946" w14:textId="77777777" w:rsidTr="004431B0">
                <w:sdt>
                  <w:sdtPr>
                    <w:rPr>
                      <w:szCs w:val="21"/>
                    </w:rPr>
                    <w:alias w:val="主要药（产）品研发投入情况明细_药（产）品名称"/>
                    <w:tag w:val="_GBC_074fd5efef4b488ab03e03ff37a5cf53"/>
                    <w:id w:val="-1488384839"/>
                    <w:lock w:val="sdtLocked"/>
                  </w:sdtPr>
                  <w:sdtEndPr/>
                  <w:sdtContent>
                    <w:tc>
                      <w:tcPr>
                        <w:tcW w:w="809" w:type="pct"/>
                      </w:tcPr>
                      <w:p w14:paraId="3013A752" w14:textId="77777777" w:rsidR="00875706" w:rsidRDefault="00875706" w:rsidP="00F771E7">
                        <w:pPr>
                          <w:adjustRightInd w:val="0"/>
                          <w:snapToGrid w:val="0"/>
                          <w:rPr>
                            <w:szCs w:val="21"/>
                          </w:rPr>
                        </w:pPr>
                        <w:r w:rsidRPr="001852D3">
                          <w:rPr>
                            <w:szCs w:val="21"/>
                          </w:rPr>
                          <w:t>呼吸系统中药项目</w:t>
                        </w:r>
                      </w:p>
                    </w:tc>
                  </w:sdtContent>
                </w:sdt>
                <w:sdt>
                  <w:sdtPr>
                    <w:rPr>
                      <w:szCs w:val="21"/>
                    </w:rPr>
                    <w:alias w:val="主要药（产）品研发投入情况明细_研发投入金额"/>
                    <w:tag w:val="_GBC_2d1d3c2937834d13a92df74b0b6dc821"/>
                    <w:id w:val="1491054196"/>
                    <w:lock w:val="sdtLocked"/>
                  </w:sdtPr>
                  <w:sdtEndPr/>
                  <w:sdtContent>
                    <w:tc>
                      <w:tcPr>
                        <w:tcW w:w="588" w:type="pct"/>
                        <w:vAlign w:val="center"/>
                      </w:tcPr>
                      <w:p w14:paraId="7D06AFAE" w14:textId="77777777" w:rsidR="00875706" w:rsidRDefault="00875706" w:rsidP="004431B0">
                        <w:pPr>
                          <w:adjustRightInd w:val="0"/>
                          <w:snapToGrid w:val="0"/>
                          <w:jc w:val="right"/>
                          <w:rPr>
                            <w:szCs w:val="21"/>
                          </w:rPr>
                        </w:pPr>
                        <w:r w:rsidRPr="001852D3">
                          <w:rPr>
                            <w:szCs w:val="21"/>
                          </w:rPr>
                          <w:t>9.40</w:t>
                        </w:r>
                      </w:p>
                    </w:tc>
                  </w:sdtContent>
                </w:sdt>
                <w:sdt>
                  <w:sdtPr>
                    <w:rPr>
                      <w:szCs w:val="21"/>
                    </w:rPr>
                    <w:alias w:val="主要药（产）品研发投入情况明细_研发投入费用化金额"/>
                    <w:tag w:val="_GBC_2e6fefee2180406d97446426b4a5cf20"/>
                    <w:id w:val="-120611321"/>
                    <w:lock w:val="sdtLocked"/>
                    <w:showingPlcHdr/>
                  </w:sdtPr>
                  <w:sdtEndPr/>
                  <w:sdtContent>
                    <w:tc>
                      <w:tcPr>
                        <w:tcW w:w="555" w:type="pct"/>
                        <w:vAlign w:val="center"/>
                      </w:tcPr>
                      <w:p w14:paraId="048E9D93" w14:textId="77777777" w:rsidR="00875706" w:rsidRDefault="00875706" w:rsidP="004431B0">
                        <w:pPr>
                          <w:adjustRightInd w:val="0"/>
                          <w:snapToGrid w:val="0"/>
                          <w:jc w:val="right"/>
                          <w:rPr>
                            <w:szCs w:val="21"/>
                          </w:rPr>
                        </w:pPr>
                        <w:r>
                          <w:rPr>
                            <w:szCs w:val="21"/>
                          </w:rPr>
                          <w:t xml:space="preserve">     </w:t>
                        </w:r>
                      </w:p>
                    </w:tc>
                  </w:sdtContent>
                </w:sdt>
                <w:sdt>
                  <w:sdtPr>
                    <w:rPr>
                      <w:szCs w:val="21"/>
                    </w:rPr>
                    <w:alias w:val="主要药（产）品研发投入情况明细_研发投入资本化金额"/>
                    <w:tag w:val="_GBC_b53300c5035e47ac86f52a195bbeeaaf"/>
                    <w:id w:val="-1019776744"/>
                    <w:lock w:val="sdtLocked"/>
                  </w:sdtPr>
                  <w:sdtEndPr/>
                  <w:sdtContent>
                    <w:tc>
                      <w:tcPr>
                        <w:tcW w:w="548" w:type="pct"/>
                        <w:vAlign w:val="center"/>
                      </w:tcPr>
                      <w:p w14:paraId="6E3FD183" w14:textId="77777777" w:rsidR="00875706" w:rsidRDefault="00875706" w:rsidP="004431B0">
                        <w:pPr>
                          <w:adjustRightInd w:val="0"/>
                          <w:snapToGrid w:val="0"/>
                          <w:jc w:val="right"/>
                          <w:rPr>
                            <w:szCs w:val="21"/>
                          </w:rPr>
                        </w:pPr>
                        <w:r w:rsidRPr="001852D3">
                          <w:rPr>
                            <w:szCs w:val="21"/>
                          </w:rPr>
                          <w:t>9.40</w:t>
                        </w:r>
                      </w:p>
                    </w:tc>
                  </w:sdtContent>
                </w:sdt>
                <w:sdt>
                  <w:sdtPr>
                    <w:rPr>
                      <w:szCs w:val="21"/>
                    </w:rPr>
                    <w:alias w:val="主要药（产）品研发投入情况明细_研发投入占营业收入比例"/>
                    <w:tag w:val="_GBC_9fae55423bb844759f49432818739fa3"/>
                    <w:id w:val="226656401"/>
                    <w:lock w:val="sdtLocked"/>
                    <w:showingPlcHdr/>
                  </w:sdtPr>
                  <w:sdtEndPr/>
                  <w:sdtContent>
                    <w:tc>
                      <w:tcPr>
                        <w:tcW w:w="661" w:type="pct"/>
                        <w:vAlign w:val="center"/>
                      </w:tcPr>
                      <w:p w14:paraId="215588E0"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1717657432"/>
                    <w:lock w:val="sdtLocked"/>
                  </w:sdtPr>
                  <w:sdtEndPr/>
                  <w:sdtContent>
                    <w:tc>
                      <w:tcPr>
                        <w:tcW w:w="662" w:type="pct"/>
                        <w:vAlign w:val="center"/>
                      </w:tcPr>
                      <w:p w14:paraId="6970BDA2" w14:textId="77777777" w:rsidR="00875706" w:rsidRDefault="00875706" w:rsidP="004431B0">
                        <w:pPr>
                          <w:adjustRightInd w:val="0"/>
                          <w:snapToGrid w:val="0"/>
                          <w:jc w:val="right"/>
                          <w:rPr>
                            <w:szCs w:val="21"/>
                          </w:rPr>
                        </w:pPr>
                        <w:r w:rsidRPr="001852D3">
                          <w:rPr>
                            <w:szCs w:val="21"/>
                          </w:rPr>
                          <w:t>0.01</w:t>
                        </w:r>
                      </w:p>
                    </w:tc>
                  </w:sdtContent>
                </w:sdt>
                <w:sdt>
                  <w:sdtPr>
                    <w:rPr>
                      <w:szCs w:val="21"/>
                    </w:rPr>
                    <w:alias w:val="主要药（产）品研发投入情况明细_本期金额较上年同期变动比例"/>
                    <w:tag w:val="_GBC_6c92ee728f794094be8602866a8f6dd8"/>
                    <w:id w:val="-1362586149"/>
                    <w:lock w:val="sdtLocked"/>
                  </w:sdtPr>
                  <w:sdtEndPr/>
                  <w:sdtContent>
                    <w:tc>
                      <w:tcPr>
                        <w:tcW w:w="736" w:type="pct"/>
                        <w:vAlign w:val="center"/>
                      </w:tcPr>
                      <w:p w14:paraId="2527DBE6" w14:textId="77777777" w:rsidR="00875706" w:rsidRDefault="00875706" w:rsidP="004431B0">
                        <w:pPr>
                          <w:adjustRightInd w:val="0"/>
                          <w:snapToGrid w:val="0"/>
                          <w:jc w:val="right"/>
                          <w:rPr>
                            <w:szCs w:val="21"/>
                          </w:rPr>
                        </w:pPr>
                        <w:r w:rsidRPr="001852D3">
                          <w:rPr>
                            <w:szCs w:val="21"/>
                          </w:rPr>
                          <w:t>-28.28</w:t>
                        </w:r>
                      </w:p>
                    </w:tc>
                  </w:sdtContent>
                </w:sdt>
                <w:sdt>
                  <w:sdtPr>
                    <w:rPr>
                      <w:szCs w:val="21"/>
                    </w:rPr>
                    <w:alias w:val="主要药（产）品研发投入情况明细_情况说明"/>
                    <w:tag w:val="_GBC_134ab6e49cf2431ab13dbf4b2d891d1f"/>
                    <w:id w:val="1483429209"/>
                    <w:lock w:val="sdtLocked"/>
                    <w:showingPlcHdr/>
                  </w:sdtPr>
                  <w:sdtEndPr/>
                  <w:sdtContent>
                    <w:tc>
                      <w:tcPr>
                        <w:tcW w:w="441" w:type="pct"/>
                        <w:vAlign w:val="center"/>
                      </w:tcPr>
                      <w:p w14:paraId="052BDD8D"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836495210"/>
              <w:lock w:val="sdtLocked"/>
            </w:sdtPr>
            <w:sdtEndPr/>
            <w:sdtContent>
              <w:tr w:rsidR="00143041" w14:paraId="0A0AA9F5" w14:textId="77777777" w:rsidTr="004431B0">
                <w:sdt>
                  <w:sdtPr>
                    <w:rPr>
                      <w:szCs w:val="21"/>
                    </w:rPr>
                    <w:alias w:val="主要药（产）品研发投入情况明细_药（产）品名称"/>
                    <w:tag w:val="_GBC_074fd5efef4b488ab03e03ff37a5cf53"/>
                    <w:id w:val="-1801519052"/>
                    <w:lock w:val="sdtLocked"/>
                  </w:sdtPr>
                  <w:sdtEndPr/>
                  <w:sdtContent>
                    <w:tc>
                      <w:tcPr>
                        <w:tcW w:w="809" w:type="pct"/>
                      </w:tcPr>
                      <w:p w14:paraId="4FD99554" w14:textId="77777777" w:rsidR="00875706" w:rsidRDefault="00875706" w:rsidP="00F771E7">
                        <w:pPr>
                          <w:adjustRightInd w:val="0"/>
                          <w:snapToGrid w:val="0"/>
                          <w:rPr>
                            <w:szCs w:val="21"/>
                          </w:rPr>
                        </w:pPr>
                        <w:r w:rsidRPr="001852D3">
                          <w:rPr>
                            <w:szCs w:val="21"/>
                          </w:rPr>
                          <w:t>肌肉松驰医药项目</w:t>
                        </w:r>
                      </w:p>
                    </w:tc>
                  </w:sdtContent>
                </w:sdt>
                <w:sdt>
                  <w:sdtPr>
                    <w:rPr>
                      <w:szCs w:val="21"/>
                    </w:rPr>
                    <w:alias w:val="主要药（产）品研发投入情况明细_研发投入金额"/>
                    <w:tag w:val="_GBC_2d1d3c2937834d13a92df74b0b6dc821"/>
                    <w:id w:val="268822620"/>
                    <w:lock w:val="sdtLocked"/>
                  </w:sdtPr>
                  <w:sdtEndPr/>
                  <w:sdtContent>
                    <w:tc>
                      <w:tcPr>
                        <w:tcW w:w="588" w:type="pct"/>
                        <w:vAlign w:val="center"/>
                      </w:tcPr>
                      <w:p w14:paraId="69429DF1" w14:textId="77777777" w:rsidR="00875706" w:rsidRDefault="00875706" w:rsidP="004431B0">
                        <w:pPr>
                          <w:adjustRightInd w:val="0"/>
                          <w:snapToGrid w:val="0"/>
                          <w:jc w:val="right"/>
                          <w:rPr>
                            <w:szCs w:val="21"/>
                          </w:rPr>
                        </w:pPr>
                        <w:r w:rsidRPr="001852D3">
                          <w:rPr>
                            <w:szCs w:val="21"/>
                          </w:rPr>
                          <w:t>16.78</w:t>
                        </w:r>
                      </w:p>
                    </w:tc>
                  </w:sdtContent>
                </w:sdt>
                <w:sdt>
                  <w:sdtPr>
                    <w:rPr>
                      <w:szCs w:val="21"/>
                    </w:rPr>
                    <w:alias w:val="主要药（产）品研发投入情况明细_研发投入费用化金额"/>
                    <w:tag w:val="_GBC_2e6fefee2180406d97446426b4a5cf20"/>
                    <w:id w:val="2018653764"/>
                    <w:lock w:val="sdtLocked"/>
                  </w:sdtPr>
                  <w:sdtEndPr/>
                  <w:sdtContent>
                    <w:tc>
                      <w:tcPr>
                        <w:tcW w:w="555" w:type="pct"/>
                        <w:vAlign w:val="center"/>
                      </w:tcPr>
                      <w:p w14:paraId="3BB20C01" w14:textId="77777777" w:rsidR="00875706" w:rsidRDefault="00875706" w:rsidP="004431B0">
                        <w:pPr>
                          <w:adjustRightInd w:val="0"/>
                          <w:snapToGrid w:val="0"/>
                          <w:jc w:val="right"/>
                          <w:rPr>
                            <w:szCs w:val="21"/>
                          </w:rPr>
                        </w:pPr>
                        <w:r w:rsidRPr="001852D3">
                          <w:rPr>
                            <w:szCs w:val="21"/>
                          </w:rPr>
                          <w:t>16.78</w:t>
                        </w:r>
                      </w:p>
                    </w:tc>
                  </w:sdtContent>
                </w:sdt>
                <w:sdt>
                  <w:sdtPr>
                    <w:rPr>
                      <w:szCs w:val="21"/>
                    </w:rPr>
                    <w:alias w:val="主要药（产）品研发投入情况明细_研发投入资本化金额"/>
                    <w:tag w:val="_GBC_b53300c5035e47ac86f52a195bbeeaaf"/>
                    <w:id w:val="728811986"/>
                    <w:lock w:val="sdtLocked"/>
                    <w:showingPlcHdr/>
                  </w:sdtPr>
                  <w:sdtEndPr/>
                  <w:sdtContent>
                    <w:tc>
                      <w:tcPr>
                        <w:tcW w:w="548" w:type="pct"/>
                        <w:vAlign w:val="center"/>
                      </w:tcPr>
                      <w:p w14:paraId="388359F5" w14:textId="77777777" w:rsidR="00875706" w:rsidRDefault="00875706" w:rsidP="004431B0">
                        <w:pPr>
                          <w:adjustRightInd w:val="0"/>
                          <w:snapToGrid w:val="0"/>
                          <w:jc w:val="right"/>
                          <w:rPr>
                            <w:szCs w:val="21"/>
                          </w:rPr>
                        </w:pPr>
                        <w:r>
                          <w:rPr>
                            <w:szCs w:val="21"/>
                          </w:rPr>
                          <w:t xml:space="preserve">     </w:t>
                        </w:r>
                      </w:p>
                    </w:tc>
                  </w:sdtContent>
                </w:sdt>
                <w:sdt>
                  <w:sdtPr>
                    <w:rPr>
                      <w:szCs w:val="21"/>
                    </w:rPr>
                    <w:alias w:val="主要药（产）品研发投入情况明细_研发投入占营业收入比例"/>
                    <w:tag w:val="_GBC_9fae55423bb844759f49432818739fa3"/>
                    <w:id w:val="-383717587"/>
                    <w:lock w:val="sdtLocked"/>
                    <w:showingPlcHdr/>
                  </w:sdtPr>
                  <w:sdtEndPr/>
                  <w:sdtContent>
                    <w:tc>
                      <w:tcPr>
                        <w:tcW w:w="661" w:type="pct"/>
                        <w:vAlign w:val="center"/>
                      </w:tcPr>
                      <w:p w14:paraId="221ECC72"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289790857"/>
                    <w:lock w:val="sdtLocked"/>
                  </w:sdtPr>
                  <w:sdtEndPr/>
                  <w:sdtContent>
                    <w:tc>
                      <w:tcPr>
                        <w:tcW w:w="662" w:type="pct"/>
                        <w:vAlign w:val="center"/>
                      </w:tcPr>
                      <w:p w14:paraId="1295ECFC" w14:textId="77777777" w:rsidR="00875706" w:rsidRDefault="00875706" w:rsidP="004431B0">
                        <w:pPr>
                          <w:adjustRightInd w:val="0"/>
                          <w:snapToGrid w:val="0"/>
                          <w:jc w:val="right"/>
                          <w:rPr>
                            <w:szCs w:val="21"/>
                          </w:rPr>
                        </w:pPr>
                        <w:r w:rsidRPr="001852D3">
                          <w:rPr>
                            <w:szCs w:val="21"/>
                          </w:rPr>
                          <w:t>0.02</w:t>
                        </w:r>
                      </w:p>
                    </w:tc>
                  </w:sdtContent>
                </w:sdt>
                <w:sdt>
                  <w:sdtPr>
                    <w:rPr>
                      <w:szCs w:val="21"/>
                    </w:rPr>
                    <w:alias w:val="主要药（产）品研发投入情况明细_本期金额较上年同期变动比例"/>
                    <w:tag w:val="_GBC_6c92ee728f794094be8602866a8f6dd8"/>
                    <w:id w:val="1846677437"/>
                    <w:lock w:val="sdtLocked"/>
                  </w:sdtPr>
                  <w:sdtEndPr/>
                  <w:sdtContent>
                    <w:tc>
                      <w:tcPr>
                        <w:tcW w:w="736" w:type="pct"/>
                        <w:vAlign w:val="center"/>
                      </w:tcPr>
                      <w:p w14:paraId="1CB14289" w14:textId="77777777" w:rsidR="00875706" w:rsidRDefault="00875706" w:rsidP="004431B0">
                        <w:pPr>
                          <w:adjustRightInd w:val="0"/>
                          <w:snapToGrid w:val="0"/>
                          <w:jc w:val="right"/>
                          <w:rPr>
                            <w:szCs w:val="21"/>
                          </w:rPr>
                        </w:pPr>
                        <w:r w:rsidRPr="001852D3">
                          <w:rPr>
                            <w:szCs w:val="21"/>
                          </w:rPr>
                          <w:t>-80.13</w:t>
                        </w:r>
                      </w:p>
                    </w:tc>
                  </w:sdtContent>
                </w:sdt>
                <w:sdt>
                  <w:sdtPr>
                    <w:rPr>
                      <w:szCs w:val="21"/>
                    </w:rPr>
                    <w:alias w:val="主要药（产）品研发投入情况明细_情况说明"/>
                    <w:tag w:val="_GBC_134ab6e49cf2431ab13dbf4b2d891d1f"/>
                    <w:id w:val="594206516"/>
                    <w:lock w:val="sdtLocked"/>
                    <w:showingPlcHdr/>
                  </w:sdtPr>
                  <w:sdtEndPr/>
                  <w:sdtContent>
                    <w:tc>
                      <w:tcPr>
                        <w:tcW w:w="441" w:type="pct"/>
                        <w:vAlign w:val="center"/>
                      </w:tcPr>
                      <w:p w14:paraId="57524414"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665313250"/>
              <w:lock w:val="sdtLocked"/>
            </w:sdtPr>
            <w:sdtEndPr/>
            <w:sdtContent>
              <w:tr w:rsidR="00143041" w14:paraId="2E04C5E5" w14:textId="77777777" w:rsidTr="004431B0">
                <w:sdt>
                  <w:sdtPr>
                    <w:rPr>
                      <w:szCs w:val="21"/>
                    </w:rPr>
                    <w:alias w:val="主要药（产）品研发投入情况明细_药（产）品名称"/>
                    <w:tag w:val="_GBC_074fd5efef4b488ab03e03ff37a5cf53"/>
                    <w:id w:val="846292672"/>
                    <w:lock w:val="sdtLocked"/>
                  </w:sdtPr>
                  <w:sdtEndPr/>
                  <w:sdtContent>
                    <w:tc>
                      <w:tcPr>
                        <w:tcW w:w="809" w:type="pct"/>
                      </w:tcPr>
                      <w:p w14:paraId="5626C4B0" w14:textId="77777777" w:rsidR="00875706" w:rsidRDefault="00875706" w:rsidP="00F771E7">
                        <w:pPr>
                          <w:adjustRightInd w:val="0"/>
                          <w:snapToGrid w:val="0"/>
                          <w:rPr>
                            <w:szCs w:val="21"/>
                          </w:rPr>
                        </w:pPr>
                        <w:r w:rsidRPr="001852D3">
                          <w:rPr>
                            <w:szCs w:val="21"/>
                          </w:rPr>
                          <w:t>抗病毒医药项目1</w:t>
                        </w:r>
                      </w:p>
                    </w:tc>
                  </w:sdtContent>
                </w:sdt>
                <w:sdt>
                  <w:sdtPr>
                    <w:rPr>
                      <w:szCs w:val="21"/>
                    </w:rPr>
                    <w:alias w:val="主要药（产）品研发投入情况明细_研发投入金额"/>
                    <w:tag w:val="_GBC_2d1d3c2937834d13a92df74b0b6dc821"/>
                    <w:id w:val="459621016"/>
                    <w:lock w:val="sdtLocked"/>
                  </w:sdtPr>
                  <w:sdtEndPr/>
                  <w:sdtContent>
                    <w:tc>
                      <w:tcPr>
                        <w:tcW w:w="588" w:type="pct"/>
                        <w:vAlign w:val="center"/>
                      </w:tcPr>
                      <w:p w14:paraId="285485FB" w14:textId="77777777" w:rsidR="00875706" w:rsidRDefault="00875706" w:rsidP="004431B0">
                        <w:pPr>
                          <w:adjustRightInd w:val="0"/>
                          <w:snapToGrid w:val="0"/>
                          <w:jc w:val="right"/>
                          <w:rPr>
                            <w:szCs w:val="21"/>
                          </w:rPr>
                        </w:pPr>
                        <w:r w:rsidRPr="001852D3">
                          <w:rPr>
                            <w:szCs w:val="21"/>
                          </w:rPr>
                          <w:t>14.16</w:t>
                        </w:r>
                      </w:p>
                    </w:tc>
                  </w:sdtContent>
                </w:sdt>
                <w:sdt>
                  <w:sdtPr>
                    <w:rPr>
                      <w:szCs w:val="21"/>
                    </w:rPr>
                    <w:alias w:val="主要药（产）品研发投入情况明细_研发投入费用化金额"/>
                    <w:tag w:val="_GBC_2e6fefee2180406d97446426b4a5cf20"/>
                    <w:id w:val="385302874"/>
                    <w:lock w:val="sdtLocked"/>
                  </w:sdtPr>
                  <w:sdtEndPr/>
                  <w:sdtContent>
                    <w:tc>
                      <w:tcPr>
                        <w:tcW w:w="555" w:type="pct"/>
                        <w:vAlign w:val="center"/>
                      </w:tcPr>
                      <w:p w14:paraId="4DA4B331" w14:textId="77777777" w:rsidR="00875706" w:rsidRDefault="00875706" w:rsidP="004431B0">
                        <w:pPr>
                          <w:adjustRightInd w:val="0"/>
                          <w:snapToGrid w:val="0"/>
                          <w:jc w:val="right"/>
                          <w:rPr>
                            <w:szCs w:val="21"/>
                          </w:rPr>
                        </w:pPr>
                        <w:r w:rsidRPr="001852D3">
                          <w:rPr>
                            <w:szCs w:val="21"/>
                          </w:rPr>
                          <w:t>14.16</w:t>
                        </w:r>
                      </w:p>
                    </w:tc>
                  </w:sdtContent>
                </w:sdt>
                <w:sdt>
                  <w:sdtPr>
                    <w:rPr>
                      <w:szCs w:val="21"/>
                    </w:rPr>
                    <w:alias w:val="主要药（产）品研发投入情况明细_研发投入资本化金额"/>
                    <w:tag w:val="_GBC_b53300c5035e47ac86f52a195bbeeaaf"/>
                    <w:id w:val="1505705657"/>
                    <w:lock w:val="sdtLocked"/>
                    <w:showingPlcHdr/>
                  </w:sdtPr>
                  <w:sdtEndPr/>
                  <w:sdtContent>
                    <w:tc>
                      <w:tcPr>
                        <w:tcW w:w="548" w:type="pct"/>
                        <w:vAlign w:val="center"/>
                      </w:tcPr>
                      <w:p w14:paraId="427B43CE"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2033870098"/>
                    <w:lock w:val="sdtLocked"/>
                    <w:showingPlcHdr/>
                  </w:sdtPr>
                  <w:sdtEndPr/>
                  <w:sdtContent>
                    <w:tc>
                      <w:tcPr>
                        <w:tcW w:w="661" w:type="pct"/>
                        <w:vAlign w:val="center"/>
                      </w:tcPr>
                      <w:p w14:paraId="0DE509FC"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241774295"/>
                    <w:lock w:val="sdtLocked"/>
                  </w:sdtPr>
                  <w:sdtEndPr/>
                  <w:sdtContent>
                    <w:tc>
                      <w:tcPr>
                        <w:tcW w:w="662" w:type="pct"/>
                        <w:vAlign w:val="center"/>
                      </w:tcPr>
                      <w:p w14:paraId="26BCBB5A" w14:textId="77777777" w:rsidR="00875706" w:rsidRDefault="00875706" w:rsidP="004431B0">
                        <w:pPr>
                          <w:adjustRightInd w:val="0"/>
                          <w:snapToGrid w:val="0"/>
                          <w:jc w:val="right"/>
                          <w:rPr>
                            <w:szCs w:val="21"/>
                          </w:rPr>
                        </w:pPr>
                        <w:r w:rsidRPr="001852D3">
                          <w:rPr>
                            <w:szCs w:val="21"/>
                          </w:rPr>
                          <w:t>0.01</w:t>
                        </w:r>
                      </w:p>
                    </w:tc>
                  </w:sdtContent>
                </w:sdt>
                <w:sdt>
                  <w:sdtPr>
                    <w:rPr>
                      <w:szCs w:val="21"/>
                    </w:rPr>
                    <w:alias w:val="主要药（产）品研发投入情况明细_本期金额较上年同期变动比例"/>
                    <w:tag w:val="_GBC_6c92ee728f794094be8602866a8f6dd8"/>
                    <w:id w:val="1099837597"/>
                    <w:lock w:val="sdtLocked"/>
                    <w:showingPlcHdr/>
                  </w:sdtPr>
                  <w:sdtEndPr/>
                  <w:sdtContent>
                    <w:tc>
                      <w:tcPr>
                        <w:tcW w:w="736" w:type="pct"/>
                        <w:vAlign w:val="center"/>
                      </w:tcPr>
                      <w:p w14:paraId="316C2504"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情况说明"/>
                    <w:tag w:val="_GBC_134ab6e49cf2431ab13dbf4b2d891d1f"/>
                    <w:id w:val="1134681010"/>
                    <w:lock w:val="sdtLocked"/>
                    <w:showingPlcHdr/>
                  </w:sdtPr>
                  <w:sdtEndPr/>
                  <w:sdtContent>
                    <w:tc>
                      <w:tcPr>
                        <w:tcW w:w="441" w:type="pct"/>
                        <w:vAlign w:val="center"/>
                      </w:tcPr>
                      <w:p w14:paraId="1CD4E292"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975728522"/>
              <w:lock w:val="sdtLocked"/>
            </w:sdtPr>
            <w:sdtEndPr/>
            <w:sdtContent>
              <w:tr w:rsidR="00143041" w14:paraId="6F33F6D3" w14:textId="77777777" w:rsidTr="004431B0">
                <w:sdt>
                  <w:sdtPr>
                    <w:rPr>
                      <w:szCs w:val="21"/>
                    </w:rPr>
                    <w:alias w:val="主要药（产）品研发投入情况明细_药（产）品名称"/>
                    <w:tag w:val="_GBC_074fd5efef4b488ab03e03ff37a5cf53"/>
                    <w:id w:val="297113785"/>
                    <w:lock w:val="sdtLocked"/>
                  </w:sdtPr>
                  <w:sdtEndPr/>
                  <w:sdtContent>
                    <w:tc>
                      <w:tcPr>
                        <w:tcW w:w="809" w:type="pct"/>
                      </w:tcPr>
                      <w:p w14:paraId="0828A747" w14:textId="77777777" w:rsidR="00875706" w:rsidRDefault="00875706" w:rsidP="00F771E7">
                        <w:pPr>
                          <w:adjustRightInd w:val="0"/>
                          <w:snapToGrid w:val="0"/>
                          <w:rPr>
                            <w:szCs w:val="21"/>
                          </w:rPr>
                        </w:pPr>
                        <w:r w:rsidRPr="001852D3">
                          <w:rPr>
                            <w:szCs w:val="21"/>
                          </w:rPr>
                          <w:t>抗感染项目1</w:t>
                        </w:r>
                      </w:p>
                    </w:tc>
                  </w:sdtContent>
                </w:sdt>
                <w:sdt>
                  <w:sdtPr>
                    <w:rPr>
                      <w:szCs w:val="21"/>
                    </w:rPr>
                    <w:alias w:val="主要药（产）品研发投入情况明细_研发投入金额"/>
                    <w:tag w:val="_GBC_2d1d3c2937834d13a92df74b0b6dc821"/>
                    <w:id w:val="1587888329"/>
                    <w:lock w:val="sdtLocked"/>
                  </w:sdtPr>
                  <w:sdtEndPr/>
                  <w:sdtContent>
                    <w:tc>
                      <w:tcPr>
                        <w:tcW w:w="588" w:type="pct"/>
                        <w:vAlign w:val="center"/>
                      </w:tcPr>
                      <w:p w14:paraId="1AA61467" w14:textId="77777777" w:rsidR="00875706" w:rsidRDefault="00875706" w:rsidP="004431B0">
                        <w:pPr>
                          <w:adjustRightInd w:val="0"/>
                          <w:snapToGrid w:val="0"/>
                          <w:jc w:val="right"/>
                          <w:rPr>
                            <w:szCs w:val="21"/>
                          </w:rPr>
                        </w:pPr>
                        <w:r w:rsidRPr="001852D3">
                          <w:rPr>
                            <w:szCs w:val="21"/>
                          </w:rPr>
                          <w:t>0.00</w:t>
                        </w:r>
                      </w:p>
                    </w:tc>
                  </w:sdtContent>
                </w:sdt>
                <w:sdt>
                  <w:sdtPr>
                    <w:rPr>
                      <w:szCs w:val="21"/>
                    </w:rPr>
                    <w:alias w:val="主要药（产）品研发投入情况明细_研发投入费用化金额"/>
                    <w:tag w:val="_GBC_2e6fefee2180406d97446426b4a5cf20"/>
                    <w:id w:val="-1405059861"/>
                    <w:lock w:val="sdtLocked"/>
                    <w:showingPlcHdr/>
                  </w:sdtPr>
                  <w:sdtEndPr/>
                  <w:sdtContent>
                    <w:tc>
                      <w:tcPr>
                        <w:tcW w:w="555" w:type="pct"/>
                        <w:vAlign w:val="center"/>
                      </w:tcPr>
                      <w:p w14:paraId="70698370"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资本化金额"/>
                    <w:tag w:val="_GBC_b53300c5035e47ac86f52a195bbeeaaf"/>
                    <w:id w:val="-1911145491"/>
                    <w:lock w:val="sdtLocked"/>
                  </w:sdtPr>
                  <w:sdtEndPr/>
                  <w:sdtContent>
                    <w:tc>
                      <w:tcPr>
                        <w:tcW w:w="548" w:type="pct"/>
                        <w:vAlign w:val="center"/>
                      </w:tcPr>
                      <w:p w14:paraId="1AE45F98" w14:textId="77777777" w:rsidR="00875706" w:rsidRDefault="00875706" w:rsidP="004431B0">
                        <w:pPr>
                          <w:adjustRightInd w:val="0"/>
                          <w:snapToGrid w:val="0"/>
                          <w:jc w:val="right"/>
                          <w:rPr>
                            <w:szCs w:val="21"/>
                          </w:rPr>
                        </w:pPr>
                        <w:r w:rsidRPr="001852D3">
                          <w:rPr>
                            <w:szCs w:val="21"/>
                          </w:rPr>
                          <w:t>0.00</w:t>
                        </w:r>
                      </w:p>
                    </w:tc>
                  </w:sdtContent>
                </w:sdt>
                <w:sdt>
                  <w:sdtPr>
                    <w:rPr>
                      <w:szCs w:val="21"/>
                    </w:rPr>
                    <w:alias w:val="主要药（产）品研发投入情况明细_研发投入占营业收入比例"/>
                    <w:tag w:val="_GBC_9fae55423bb844759f49432818739fa3"/>
                    <w:id w:val="875441138"/>
                    <w:lock w:val="sdtLocked"/>
                    <w:showingPlcHdr/>
                  </w:sdtPr>
                  <w:sdtEndPr/>
                  <w:sdtContent>
                    <w:tc>
                      <w:tcPr>
                        <w:tcW w:w="661" w:type="pct"/>
                        <w:vAlign w:val="center"/>
                      </w:tcPr>
                      <w:p w14:paraId="46340018"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1598903395"/>
                    <w:lock w:val="sdtLocked"/>
                  </w:sdtPr>
                  <w:sdtEndPr/>
                  <w:sdtContent>
                    <w:tc>
                      <w:tcPr>
                        <w:tcW w:w="662" w:type="pct"/>
                        <w:vAlign w:val="center"/>
                      </w:tcPr>
                      <w:p w14:paraId="53F46332" w14:textId="77777777" w:rsidR="00875706" w:rsidRDefault="00875706" w:rsidP="004431B0">
                        <w:pPr>
                          <w:adjustRightInd w:val="0"/>
                          <w:snapToGrid w:val="0"/>
                          <w:jc w:val="right"/>
                          <w:rPr>
                            <w:szCs w:val="21"/>
                          </w:rPr>
                        </w:pPr>
                        <w:r w:rsidRPr="001852D3">
                          <w:rPr>
                            <w:szCs w:val="21"/>
                          </w:rPr>
                          <w:t>0.00</w:t>
                        </w:r>
                      </w:p>
                    </w:tc>
                  </w:sdtContent>
                </w:sdt>
                <w:sdt>
                  <w:sdtPr>
                    <w:rPr>
                      <w:szCs w:val="21"/>
                    </w:rPr>
                    <w:alias w:val="主要药（产）品研发投入情况明细_本期金额较上年同期变动比例"/>
                    <w:tag w:val="_GBC_6c92ee728f794094be8602866a8f6dd8"/>
                    <w:id w:val="-1043360080"/>
                    <w:lock w:val="sdtLocked"/>
                  </w:sdtPr>
                  <w:sdtEndPr/>
                  <w:sdtContent>
                    <w:tc>
                      <w:tcPr>
                        <w:tcW w:w="736" w:type="pct"/>
                        <w:vAlign w:val="center"/>
                      </w:tcPr>
                      <w:p w14:paraId="618E6422" w14:textId="77777777" w:rsidR="00875706" w:rsidRDefault="00875706" w:rsidP="004431B0">
                        <w:pPr>
                          <w:adjustRightInd w:val="0"/>
                          <w:snapToGrid w:val="0"/>
                          <w:jc w:val="right"/>
                          <w:rPr>
                            <w:szCs w:val="21"/>
                          </w:rPr>
                        </w:pPr>
                        <w:r w:rsidRPr="001852D3">
                          <w:rPr>
                            <w:szCs w:val="21"/>
                          </w:rPr>
                          <w:t>-99.76</w:t>
                        </w:r>
                      </w:p>
                    </w:tc>
                  </w:sdtContent>
                </w:sdt>
                <w:sdt>
                  <w:sdtPr>
                    <w:rPr>
                      <w:szCs w:val="21"/>
                    </w:rPr>
                    <w:alias w:val="主要药（产）品研发投入情况明细_情况说明"/>
                    <w:tag w:val="_GBC_134ab6e49cf2431ab13dbf4b2d891d1f"/>
                    <w:id w:val="1040558733"/>
                    <w:lock w:val="sdtLocked"/>
                    <w:showingPlcHdr/>
                  </w:sdtPr>
                  <w:sdtEndPr/>
                  <w:sdtContent>
                    <w:tc>
                      <w:tcPr>
                        <w:tcW w:w="441" w:type="pct"/>
                        <w:vAlign w:val="center"/>
                      </w:tcPr>
                      <w:p w14:paraId="2EA44691"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628741042"/>
              <w:lock w:val="sdtLocked"/>
            </w:sdtPr>
            <w:sdtEndPr/>
            <w:sdtContent>
              <w:tr w:rsidR="00143041" w14:paraId="7ADCAECF" w14:textId="77777777" w:rsidTr="004431B0">
                <w:sdt>
                  <w:sdtPr>
                    <w:rPr>
                      <w:szCs w:val="21"/>
                    </w:rPr>
                    <w:alias w:val="主要药（产）品研发投入情况明细_药（产）品名称"/>
                    <w:tag w:val="_GBC_074fd5efef4b488ab03e03ff37a5cf53"/>
                    <w:id w:val="1502464857"/>
                    <w:lock w:val="sdtLocked"/>
                  </w:sdtPr>
                  <w:sdtEndPr/>
                  <w:sdtContent>
                    <w:tc>
                      <w:tcPr>
                        <w:tcW w:w="809" w:type="pct"/>
                      </w:tcPr>
                      <w:p w14:paraId="3790E7CD" w14:textId="77777777" w:rsidR="00875706" w:rsidRDefault="00875706" w:rsidP="00F771E7">
                        <w:pPr>
                          <w:adjustRightInd w:val="0"/>
                          <w:snapToGrid w:val="0"/>
                          <w:rPr>
                            <w:szCs w:val="21"/>
                          </w:rPr>
                        </w:pPr>
                        <w:r w:rsidRPr="001852D3">
                          <w:rPr>
                            <w:szCs w:val="21"/>
                          </w:rPr>
                          <w:t>抗肿瘤研发项目6</w:t>
                        </w:r>
                      </w:p>
                    </w:tc>
                  </w:sdtContent>
                </w:sdt>
                <w:sdt>
                  <w:sdtPr>
                    <w:rPr>
                      <w:szCs w:val="21"/>
                    </w:rPr>
                    <w:alias w:val="主要药（产）品研发投入情况明细_研发投入金额"/>
                    <w:tag w:val="_GBC_2d1d3c2937834d13a92df74b0b6dc821"/>
                    <w:id w:val="1884057248"/>
                    <w:lock w:val="sdtLocked"/>
                  </w:sdtPr>
                  <w:sdtEndPr/>
                  <w:sdtContent>
                    <w:tc>
                      <w:tcPr>
                        <w:tcW w:w="588" w:type="pct"/>
                        <w:vAlign w:val="center"/>
                      </w:tcPr>
                      <w:p w14:paraId="4D1973B8" w14:textId="77777777" w:rsidR="00875706" w:rsidRDefault="00875706" w:rsidP="004431B0">
                        <w:pPr>
                          <w:adjustRightInd w:val="0"/>
                          <w:snapToGrid w:val="0"/>
                          <w:jc w:val="right"/>
                          <w:rPr>
                            <w:szCs w:val="21"/>
                          </w:rPr>
                        </w:pPr>
                        <w:r w:rsidRPr="001852D3">
                          <w:rPr>
                            <w:szCs w:val="21"/>
                          </w:rPr>
                          <w:t>1,064.82</w:t>
                        </w:r>
                      </w:p>
                    </w:tc>
                  </w:sdtContent>
                </w:sdt>
                <w:sdt>
                  <w:sdtPr>
                    <w:rPr>
                      <w:szCs w:val="21"/>
                    </w:rPr>
                    <w:alias w:val="主要药（产）品研发投入情况明细_研发投入费用化金额"/>
                    <w:tag w:val="_GBC_2e6fefee2180406d97446426b4a5cf20"/>
                    <w:id w:val="1186486236"/>
                    <w:lock w:val="sdtLocked"/>
                    <w:showingPlcHdr/>
                  </w:sdtPr>
                  <w:sdtEndPr/>
                  <w:sdtContent>
                    <w:tc>
                      <w:tcPr>
                        <w:tcW w:w="555" w:type="pct"/>
                        <w:vAlign w:val="center"/>
                      </w:tcPr>
                      <w:p w14:paraId="64794849"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资本化金额"/>
                    <w:tag w:val="_GBC_b53300c5035e47ac86f52a195bbeeaaf"/>
                    <w:id w:val="-332995704"/>
                    <w:lock w:val="sdtLocked"/>
                  </w:sdtPr>
                  <w:sdtEndPr/>
                  <w:sdtContent>
                    <w:tc>
                      <w:tcPr>
                        <w:tcW w:w="548" w:type="pct"/>
                        <w:vAlign w:val="center"/>
                      </w:tcPr>
                      <w:p w14:paraId="1BD70EAF" w14:textId="77777777" w:rsidR="00875706" w:rsidRDefault="00875706" w:rsidP="004431B0">
                        <w:pPr>
                          <w:adjustRightInd w:val="0"/>
                          <w:snapToGrid w:val="0"/>
                          <w:jc w:val="right"/>
                          <w:rPr>
                            <w:szCs w:val="21"/>
                          </w:rPr>
                        </w:pPr>
                        <w:r w:rsidRPr="001852D3">
                          <w:rPr>
                            <w:szCs w:val="21"/>
                          </w:rPr>
                          <w:t>1,064.82</w:t>
                        </w:r>
                      </w:p>
                    </w:tc>
                  </w:sdtContent>
                </w:sdt>
                <w:sdt>
                  <w:sdtPr>
                    <w:rPr>
                      <w:szCs w:val="21"/>
                    </w:rPr>
                    <w:alias w:val="主要药（产）品研发投入情况明细_研发投入占营业收入比例"/>
                    <w:tag w:val="_GBC_9fae55423bb844759f49432818739fa3"/>
                    <w:id w:val="1345976179"/>
                    <w:lock w:val="sdtLocked"/>
                    <w:showingPlcHdr/>
                  </w:sdtPr>
                  <w:sdtEndPr/>
                  <w:sdtContent>
                    <w:tc>
                      <w:tcPr>
                        <w:tcW w:w="661" w:type="pct"/>
                        <w:vAlign w:val="center"/>
                      </w:tcPr>
                      <w:p w14:paraId="245B1436"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1440644048"/>
                    <w:lock w:val="sdtLocked"/>
                  </w:sdtPr>
                  <w:sdtEndPr/>
                  <w:sdtContent>
                    <w:tc>
                      <w:tcPr>
                        <w:tcW w:w="662" w:type="pct"/>
                        <w:vAlign w:val="center"/>
                      </w:tcPr>
                      <w:p w14:paraId="55231DC7" w14:textId="77777777" w:rsidR="00875706" w:rsidRDefault="00875706" w:rsidP="004431B0">
                        <w:pPr>
                          <w:adjustRightInd w:val="0"/>
                          <w:snapToGrid w:val="0"/>
                          <w:jc w:val="right"/>
                          <w:rPr>
                            <w:szCs w:val="21"/>
                          </w:rPr>
                        </w:pPr>
                        <w:r w:rsidRPr="001852D3">
                          <w:rPr>
                            <w:szCs w:val="21"/>
                          </w:rPr>
                          <w:t>1.11</w:t>
                        </w:r>
                      </w:p>
                    </w:tc>
                  </w:sdtContent>
                </w:sdt>
                <w:sdt>
                  <w:sdtPr>
                    <w:rPr>
                      <w:szCs w:val="21"/>
                    </w:rPr>
                    <w:alias w:val="主要药（产）品研发投入情况明细_本期金额较上年同期变动比例"/>
                    <w:tag w:val="_GBC_6c92ee728f794094be8602866a8f6dd8"/>
                    <w:id w:val="1029678336"/>
                    <w:lock w:val="sdtLocked"/>
                  </w:sdtPr>
                  <w:sdtEndPr/>
                  <w:sdtContent>
                    <w:tc>
                      <w:tcPr>
                        <w:tcW w:w="736" w:type="pct"/>
                        <w:vAlign w:val="center"/>
                      </w:tcPr>
                      <w:p w14:paraId="3F3A440B" w14:textId="77777777" w:rsidR="00875706" w:rsidRDefault="00875706" w:rsidP="004431B0">
                        <w:pPr>
                          <w:adjustRightInd w:val="0"/>
                          <w:snapToGrid w:val="0"/>
                          <w:jc w:val="right"/>
                          <w:rPr>
                            <w:szCs w:val="21"/>
                          </w:rPr>
                        </w:pPr>
                        <w:r w:rsidRPr="001852D3">
                          <w:rPr>
                            <w:szCs w:val="21"/>
                          </w:rPr>
                          <w:t>118.09</w:t>
                        </w:r>
                      </w:p>
                    </w:tc>
                  </w:sdtContent>
                </w:sdt>
                <w:sdt>
                  <w:sdtPr>
                    <w:rPr>
                      <w:szCs w:val="21"/>
                    </w:rPr>
                    <w:alias w:val="主要药（产）品研发投入情况明细_情况说明"/>
                    <w:tag w:val="_GBC_134ab6e49cf2431ab13dbf4b2d891d1f"/>
                    <w:id w:val="1323389442"/>
                    <w:lock w:val="sdtLocked"/>
                    <w:showingPlcHdr/>
                  </w:sdtPr>
                  <w:sdtEndPr/>
                  <w:sdtContent>
                    <w:tc>
                      <w:tcPr>
                        <w:tcW w:w="441" w:type="pct"/>
                        <w:vAlign w:val="center"/>
                      </w:tcPr>
                      <w:p w14:paraId="3951314A"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521624619"/>
              <w:lock w:val="sdtLocked"/>
            </w:sdtPr>
            <w:sdtEndPr/>
            <w:sdtContent>
              <w:tr w:rsidR="00143041" w14:paraId="48D49AC2" w14:textId="77777777" w:rsidTr="004431B0">
                <w:sdt>
                  <w:sdtPr>
                    <w:rPr>
                      <w:szCs w:val="21"/>
                    </w:rPr>
                    <w:alias w:val="主要药（产）品研发投入情况明细_药（产）品名称"/>
                    <w:tag w:val="_GBC_074fd5efef4b488ab03e03ff37a5cf53"/>
                    <w:id w:val="282620095"/>
                    <w:lock w:val="sdtLocked"/>
                  </w:sdtPr>
                  <w:sdtEndPr/>
                  <w:sdtContent>
                    <w:tc>
                      <w:tcPr>
                        <w:tcW w:w="809" w:type="pct"/>
                      </w:tcPr>
                      <w:p w14:paraId="7F2B2D9C" w14:textId="77777777" w:rsidR="00875706" w:rsidRDefault="00875706" w:rsidP="00F771E7">
                        <w:pPr>
                          <w:adjustRightInd w:val="0"/>
                          <w:snapToGrid w:val="0"/>
                          <w:rPr>
                            <w:szCs w:val="21"/>
                          </w:rPr>
                        </w:pPr>
                        <w:r w:rsidRPr="001852D3">
                          <w:rPr>
                            <w:szCs w:val="21"/>
                          </w:rPr>
                          <w:t>抗肿瘤医药项目1</w:t>
                        </w:r>
                      </w:p>
                    </w:tc>
                  </w:sdtContent>
                </w:sdt>
                <w:sdt>
                  <w:sdtPr>
                    <w:rPr>
                      <w:szCs w:val="21"/>
                    </w:rPr>
                    <w:alias w:val="主要药（产）品研发投入情况明细_研发投入金额"/>
                    <w:tag w:val="_GBC_2d1d3c2937834d13a92df74b0b6dc821"/>
                    <w:id w:val="-1231459470"/>
                    <w:lock w:val="sdtLocked"/>
                  </w:sdtPr>
                  <w:sdtEndPr/>
                  <w:sdtContent>
                    <w:tc>
                      <w:tcPr>
                        <w:tcW w:w="588" w:type="pct"/>
                        <w:vAlign w:val="center"/>
                      </w:tcPr>
                      <w:p w14:paraId="3681C7F6" w14:textId="77777777" w:rsidR="00875706" w:rsidRDefault="00875706" w:rsidP="004431B0">
                        <w:pPr>
                          <w:adjustRightInd w:val="0"/>
                          <w:snapToGrid w:val="0"/>
                          <w:jc w:val="right"/>
                          <w:rPr>
                            <w:szCs w:val="21"/>
                          </w:rPr>
                        </w:pPr>
                        <w:r w:rsidRPr="001852D3">
                          <w:rPr>
                            <w:szCs w:val="21"/>
                          </w:rPr>
                          <w:t>1.40</w:t>
                        </w:r>
                      </w:p>
                    </w:tc>
                  </w:sdtContent>
                </w:sdt>
                <w:sdt>
                  <w:sdtPr>
                    <w:rPr>
                      <w:szCs w:val="21"/>
                    </w:rPr>
                    <w:alias w:val="主要药（产）品研发投入情况明细_研发投入费用化金额"/>
                    <w:tag w:val="_GBC_2e6fefee2180406d97446426b4a5cf20"/>
                    <w:id w:val="1603761574"/>
                    <w:lock w:val="sdtLocked"/>
                  </w:sdtPr>
                  <w:sdtEndPr/>
                  <w:sdtContent>
                    <w:tc>
                      <w:tcPr>
                        <w:tcW w:w="555" w:type="pct"/>
                        <w:vAlign w:val="center"/>
                      </w:tcPr>
                      <w:p w14:paraId="2BE0FFCF" w14:textId="77777777" w:rsidR="00875706" w:rsidRDefault="00875706" w:rsidP="004431B0">
                        <w:pPr>
                          <w:adjustRightInd w:val="0"/>
                          <w:snapToGrid w:val="0"/>
                          <w:jc w:val="right"/>
                          <w:rPr>
                            <w:szCs w:val="21"/>
                          </w:rPr>
                        </w:pPr>
                        <w:r w:rsidRPr="001852D3">
                          <w:rPr>
                            <w:szCs w:val="21"/>
                          </w:rPr>
                          <w:t>1.40</w:t>
                        </w:r>
                      </w:p>
                    </w:tc>
                  </w:sdtContent>
                </w:sdt>
                <w:sdt>
                  <w:sdtPr>
                    <w:rPr>
                      <w:szCs w:val="21"/>
                    </w:rPr>
                    <w:alias w:val="主要药（产）品研发投入情况明细_研发投入资本化金额"/>
                    <w:tag w:val="_GBC_b53300c5035e47ac86f52a195bbeeaaf"/>
                    <w:id w:val="-1348403487"/>
                    <w:lock w:val="sdtLocked"/>
                    <w:showingPlcHdr/>
                  </w:sdtPr>
                  <w:sdtEndPr/>
                  <w:sdtContent>
                    <w:tc>
                      <w:tcPr>
                        <w:tcW w:w="548" w:type="pct"/>
                        <w:vAlign w:val="center"/>
                      </w:tcPr>
                      <w:p w14:paraId="71C28110"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1912816459"/>
                    <w:lock w:val="sdtLocked"/>
                    <w:showingPlcHdr/>
                  </w:sdtPr>
                  <w:sdtEndPr/>
                  <w:sdtContent>
                    <w:tc>
                      <w:tcPr>
                        <w:tcW w:w="661" w:type="pct"/>
                        <w:vAlign w:val="center"/>
                      </w:tcPr>
                      <w:p w14:paraId="4DDE2CFC"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340234835"/>
                    <w:lock w:val="sdtLocked"/>
                  </w:sdtPr>
                  <w:sdtEndPr/>
                  <w:sdtContent>
                    <w:tc>
                      <w:tcPr>
                        <w:tcW w:w="662" w:type="pct"/>
                        <w:vAlign w:val="center"/>
                      </w:tcPr>
                      <w:p w14:paraId="5F70A838" w14:textId="77777777" w:rsidR="00875706" w:rsidRDefault="00875706" w:rsidP="004431B0">
                        <w:pPr>
                          <w:adjustRightInd w:val="0"/>
                          <w:snapToGrid w:val="0"/>
                          <w:jc w:val="right"/>
                          <w:rPr>
                            <w:szCs w:val="21"/>
                          </w:rPr>
                        </w:pPr>
                        <w:r w:rsidRPr="001852D3">
                          <w:rPr>
                            <w:szCs w:val="21"/>
                          </w:rPr>
                          <w:t>0.00</w:t>
                        </w:r>
                      </w:p>
                    </w:tc>
                  </w:sdtContent>
                </w:sdt>
                <w:sdt>
                  <w:sdtPr>
                    <w:rPr>
                      <w:szCs w:val="21"/>
                    </w:rPr>
                    <w:alias w:val="主要药（产）品研发投入情况明细_本期金额较上年同期变动比例"/>
                    <w:tag w:val="_GBC_6c92ee728f794094be8602866a8f6dd8"/>
                    <w:id w:val="-394898789"/>
                    <w:lock w:val="sdtLocked"/>
                    <w:showingPlcHdr/>
                  </w:sdtPr>
                  <w:sdtEndPr/>
                  <w:sdtContent>
                    <w:tc>
                      <w:tcPr>
                        <w:tcW w:w="736" w:type="pct"/>
                        <w:vAlign w:val="center"/>
                      </w:tcPr>
                      <w:p w14:paraId="7FF26307"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情况说明"/>
                    <w:tag w:val="_GBC_134ab6e49cf2431ab13dbf4b2d891d1f"/>
                    <w:id w:val="1826702907"/>
                    <w:lock w:val="sdtLocked"/>
                    <w:showingPlcHdr/>
                  </w:sdtPr>
                  <w:sdtEndPr/>
                  <w:sdtContent>
                    <w:tc>
                      <w:tcPr>
                        <w:tcW w:w="441" w:type="pct"/>
                        <w:vAlign w:val="center"/>
                      </w:tcPr>
                      <w:p w14:paraId="10CDF8F5"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294870950"/>
              <w:lock w:val="sdtLocked"/>
            </w:sdtPr>
            <w:sdtEndPr/>
            <w:sdtContent>
              <w:tr w:rsidR="00143041" w14:paraId="2812DCC5" w14:textId="77777777" w:rsidTr="004431B0">
                <w:sdt>
                  <w:sdtPr>
                    <w:rPr>
                      <w:szCs w:val="21"/>
                    </w:rPr>
                    <w:alias w:val="主要药（产）品研发投入情况明细_药（产）品名称"/>
                    <w:tag w:val="_GBC_074fd5efef4b488ab03e03ff37a5cf53"/>
                    <w:id w:val="837813370"/>
                    <w:lock w:val="sdtLocked"/>
                  </w:sdtPr>
                  <w:sdtEndPr/>
                  <w:sdtContent>
                    <w:tc>
                      <w:tcPr>
                        <w:tcW w:w="809" w:type="pct"/>
                      </w:tcPr>
                      <w:p w14:paraId="1F41D075" w14:textId="77777777" w:rsidR="00875706" w:rsidRDefault="00875706" w:rsidP="00F771E7">
                        <w:pPr>
                          <w:adjustRightInd w:val="0"/>
                          <w:snapToGrid w:val="0"/>
                          <w:rPr>
                            <w:szCs w:val="21"/>
                          </w:rPr>
                        </w:pPr>
                        <w:r w:rsidRPr="001852D3">
                          <w:rPr>
                            <w:szCs w:val="21"/>
                          </w:rPr>
                          <w:t>抗肿瘤医药项目2</w:t>
                        </w:r>
                      </w:p>
                    </w:tc>
                  </w:sdtContent>
                </w:sdt>
                <w:sdt>
                  <w:sdtPr>
                    <w:rPr>
                      <w:szCs w:val="21"/>
                    </w:rPr>
                    <w:alias w:val="主要药（产）品研发投入情况明细_研发投入金额"/>
                    <w:tag w:val="_GBC_2d1d3c2937834d13a92df74b0b6dc821"/>
                    <w:id w:val="25302049"/>
                    <w:lock w:val="sdtLocked"/>
                  </w:sdtPr>
                  <w:sdtEndPr/>
                  <w:sdtContent>
                    <w:tc>
                      <w:tcPr>
                        <w:tcW w:w="588" w:type="pct"/>
                        <w:vAlign w:val="center"/>
                      </w:tcPr>
                      <w:p w14:paraId="3AE6D306" w14:textId="77777777" w:rsidR="00875706" w:rsidRDefault="00875706" w:rsidP="004431B0">
                        <w:pPr>
                          <w:adjustRightInd w:val="0"/>
                          <w:snapToGrid w:val="0"/>
                          <w:jc w:val="right"/>
                          <w:rPr>
                            <w:szCs w:val="21"/>
                          </w:rPr>
                        </w:pPr>
                        <w:r w:rsidRPr="001852D3">
                          <w:rPr>
                            <w:szCs w:val="21"/>
                          </w:rPr>
                          <w:t>3.92</w:t>
                        </w:r>
                      </w:p>
                    </w:tc>
                  </w:sdtContent>
                </w:sdt>
                <w:sdt>
                  <w:sdtPr>
                    <w:rPr>
                      <w:szCs w:val="21"/>
                    </w:rPr>
                    <w:alias w:val="主要药（产）品研发投入情况明细_研发投入费用化金额"/>
                    <w:tag w:val="_GBC_2e6fefee2180406d97446426b4a5cf20"/>
                    <w:id w:val="2084258512"/>
                    <w:lock w:val="sdtLocked"/>
                  </w:sdtPr>
                  <w:sdtEndPr/>
                  <w:sdtContent>
                    <w:tc>
                      <w:tcPr>
                        <w:tcW w:w="555" w:type="pct"/>
                        <w:vAlign w:val="center"/>
                      </w:tcPr>
                      <w:p w14:paraId="443A61B3" w14:textId="77777777" w:rsidR="00875706" w:rsidRDefault="00875706" w:rsidP="004431B0">
                        <w:pPr>
                          <w:adjustRightInd w:val="0"/>
                          <w:snapToGrid w:val="0"/>
                          <w:jc w:val="right"/>
                          <w:rPr>
                            <w:szCs w:val="21"/>
                          </w:rPr>
                        </w:pPr>
                        <w:r w:rsidRPr="001852D3">
                          <w:rPr>
                            <w:szCs w:val="21"/>
                          </w:rPr>
                          <w:t>3.92</w:t>
                        </w:r>
                      </w:p>
                    </w:tc>
                  </w:sdtContent>
                </w:sdt>
                <w:sdt>
                  <w:sdtPr>
                    <w:rPr>
                      <w:szCs w:val="21"/>
                    </w:rPr>
                    <w:alias w:val="主要药（产）品研发投入情况明细_研发投入资本化金额"/>
                    <w:tag w:val="_GBC_b53300c5035e47ac86f52a195bbeeaaf"/>
                    <w:id w:val="-2044891657"/>
                    <w:lock w:val="sdtLocked"/>
                    <w:showingPlcHdr/>
                  </w:sdtPr>
                  <w:sdtEndPr/>
                  <w:sdtContent>
                    <w:tc>
                      <w:tcPr>
                        <w:tcW w:w="548" w:type="pct"/>
                        <w:vAlign w:val="center"/>
                      </w:tcPr>
                      <w:p w14:paraId="0EC2E5AC"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361828524"/>
                    <w:lock w:val="sdtLocked"/>
                    <w:showingPlcHdr/>
                  </w:sdtPr>
                  <w:sdtEndPr/>
                  <w:sdtContent>
                    <w:tc>
                      <w:tcPr>
                        <w:tcW w:w="661" w:type="pct"/>
                        <w:vAlign w:val="center"/>
                      </w:tcPr>
                      <w:p w14:paraId="65F1C28F"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766543592"/>
                    <w:lock w:val="sdtLocked"/>
                  </w:sdtPr>
                  <w:sdtEndPr/>
                  <w:sdtContent>
                    <w:tc>
                      <w:tcPr>
                        <w:tcW w:w="662" w:type="pct"/>
                        <w:vAlign w:val="center"/>
                      </w:tcPr>
                      <w:p w14:paraId="06C1E84E" w14:textId="77777777" w:rsidR="00875706" w:rsidRDefault="00875706" w:rsidP="004431B0">
                        <w:pPr>
                          <w:adjustRightInd w:val="0"/>
                          <w:snapToGrid w:val="0"/>
                          <w:jc w:val="right"/>
                          <w:rPr>
                            <w:szCs w:val="21"/>
                          </w:rPr>
                        </w:pPr>
                        <w:r w:rsidRPr="001852D3">
                          <w:rPr>
                            <w:szCs w:val="21"/>
                          </w:rPr>
                          <w:t>0.00</w:t>
                        </w:r>
                      </w:p>
                    </w:tc>
                  </w:sdtContent>
                </w:sdt>
                <w:sdt>
                  <w:sdtPr>
                    <w:rPr>
                      <w:szCs w:val="21"/>
                    </w:rPr>
                    <w:alias w:val="主要药（产）品研发投入情况明细_本期金额较上年同期变动比例"/>
                    <w:tag w:val="_GBC_6c92ee728f794094be8602866a8f6dd8"/>
                    <w:id w:val="-81538364"/>
                    <w:lock w:val="sdtLocked"/>
                  </w:sdtPr>
                  <w:sdtEndPr/>
                  <w:sdtContent>
                    <w:tc>
                      <w:tcPr>
                        <w:tcW w:w="736" w:type="pct"/>
                        <w:vAlign w:val="center"/>
                      </w:tcPr>
                      <w:p w14:paraId="57F9B194" w14:textId="77777777" w:rsidR="00875706" w:rsidRDefault="00875706" w:rsidP="004431B0">
                        <w:pPr>
                          <w:adjustRightInd w:val="0"/>
                          <w:snapToGrid w:val="0"/>
                          <w:jc w:val="right"/>
                          <w:rPr>
                            <w:szCs w:val="21"/>
                          </w:rPr>
                        </w:pPr>
                        <w:r w:rsidRPr="001852D3">
                          <w:rPr>
                            <w:szCs w:val="21"/>
                          </w:rPr>
                          <w:t>-85.10</w:t>
                        </w:r>
                      </w:p>
                    </w:tc>
                  </w:sdtContent>
                </w:sdt>
                <w:sdt>
                  <w:sdtPr>
                    <w:rPr>
                      <w:szCs w:val="21"/>
                    </w:rPr>
                    <w:alias w:val="主要药（产）品研发投入情况明细_情况说明"/>
                    <w:tag w:val="_GBC_134ab6e49cf2431ab13dbf4b2d891d1f"/>
                    <w:id w:val="444965597"/>
                    <w:lock w:val="sdtLocked"/>
                    <w:showingPlcHdr/>
                  </w:sdtPr>
                  <w:sdtEndPr/>
                  <w:sdtContent>
                    <w:tc>
                      <w:tcPr>
                        <w:tcW w:w="441" w:type="pct"/>
                        <w:vAlign w:val="center"/>
                      </w:tcPr>
                      <w:p w14:paraId="211E7247"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699623584"/>
              <w:lock w:val="sdtLocked"/>
            </w:sdtPr>
            <w:sdtEndPr/>
            <w:sdtContent>
              <w:tr w:rsidR="00143041" w14:paraId="68D8CDD7" w14:textId="77777777" w:rsidTr="004431B0">
                <w:sdt>
                  <w:sdtPr>
                    <w:rPr>
                      <w:szCs w:val="21"/>
                    </w:rPr>
                    <w:alias w:val="主要药（产）品研发投入情况明细_药（产）品名称"/>
                    <w:tag w:val="_GBC_074fd5efef4b488ab03e03ff37a5cf53"/>
                    <w:id w:val="65934700"/>
                    <w:lock w:val="sdtLocked"/>
                  </w:sdtPr>
                  <w:sdtEndPr/>
                  <w:sdtContent>
                    <w:tc>
                      <w:tcPr>
                        <w:tcW w:w="809" w:type="pct"/>
                      </w:tcPr>
                      <w:p w14:paraId="76AC3646" w14:textId="77777777" w:rsidR="00875706" w:rsidRDefault="00875706" w:rsidP="00F771E7">
                        <w:pPr>
                          <w:adjustRightInd w:val="0"/>
                          <w:snapToGrid w:val="0"/>
                          <w:rPr>
                            <w:szCs w:val="21"/>
                          </w:rPr>
                        </w:pPr>
                        <w:r w:rsidRPr="001852D3">
                          <w:rPr>
                            <w:szCs w:val="21"/>
                          </w:rPr>
                          <w:t>抗肿瘤医药项目4</w:t>
                        </w:r>
                      </w:p>
                    </w:tc>
                  </w:sdtContent>
                </w:sdt>
                <w:sdt>
                  <w:sdtPr>
                    <w:rPr>
                      <w:szCs w:val="21"/>
                    </w:rPr>
                    <w:alias w:val="主要药（产）品研发投入情况明细_研发投入金额"/>
                    <w:tag w:val="_GBC_2d1d3c2937834d13a92df74b0b6dc821"/>
                    <w:id w:val="273990569"/>
                    <w:lock w:val="sdtLocked"/>
                  </w:sdtPr>
                  <w:sdtEndPr/>
                  <w:sdtContent>
                    <w:tc>
                      <w:tcPr>
                        <w:tcW w:w="588" w:type="pct"/>
                        <w:vAlign w:val="center"/>
                      </w:tcPr>
                      <w:p w14:paraId="47AB0AEC" w14:textId="77777777" w:rsidR="00875706" w:rsidRDefault="00875706" w:rsidP="004431B0">
                        <w:pPr>
                          <w:adjustRightInd w:val="0"/>
                          <w:snapToGrid w:val="0"/>
                          <w:jc w:val="right"/>
                          <w:rPr>
                            <w:szCs w:val="21"/>
                          </w:rPr>
                        </w:pPr>
                        <w:r w:rsidRPr="001852D3">
                          <w:rPr>
                            <w:szCs w:val="21"/>
                          </w:rPr>
                          <w:t>15.96</w:t>
                        </w:r>
                      </w:p>
                    </w:tc>
                  </w:sdtContent>
                </w:sdt>
                <w:sdt>
                  <w:sdtPr>
                    <w:rPr>
                      <w:szCs w:val="21"/>
                    </w:rPr>
                    <w:alias w:val="主要药（产）品研发投入情况明细_研发投入费用化金额"/>
                    <w:tag w:val="_GBC_2e6fefee2180406d97446426b4a5cf20"/>
                    <w:id w:val="-1676795467"/>
                    <w:lock w:val="sdtLocked"/>
                  </w:sdtPr>
                  <w:sdtEndPr/>
                  <w:sdtContent>
                    <w:tc>
                      <w:tcPr>
                        <w:tcW w:w="555" w:type="pct"/>
                        <w:vAlign w:val="center"/>
                      </w:tcPr>
                      <w:p w14:paraId="07CEE45E" w14:textId="77777777" w:rsidR="00875706" w:rsidRDefault="00875706" w:rsidP="004431B0">
                        <w:pPr>
                          <w:adjustRightInd w:val="0"/>
                          <w:snapToGrid w:val="0"/>
                          <w:jc w:val="right"/>
                          <w:rPr>
                            <w:szCs w:val="21"/>
                          </w:rPr>
                        </w:pPr>
                        <w:r w:rsidRPr="001852D3">
                          <w:rPr>
                            <w:szCs w:val="21"/>
                          </w:rPr>
                          <w:t>15.96</w:t>
                        </w:r>
                      </w:p>
                    </w:tc>
                  </w:sdtContent>
                </w:sdt>
                <w:sdt>
                  <w:sdtPr>
                    <w:rPr>
                      <w:szCs w:val="21"/>
                    </w:rPr>
                    <w:alias w:val="主要药（产）品研发投入情况明细_研发投入资本化金额"/>
                    <w:tag w:val="_GBC_b53300c5035e47ac86f52a195bbeeaaf"/>
                    <w:id w:val="1485592119"/>
                    <w:lock w:val="sdtLocked"/>
                    <w:showingPlcHdr/>
                  </w:sdtPr>
                  <w:sdtEndPr/>
                  <w:sdtContent>
                    <w:tc>
                      <w:tcPr>
                        <w:tcW w:w="548" w:type="pct"/>
                        <w:vAlign w:val="center"/>
                      </w:tcPr>
                      <w:p w14:paraId="271B9B74"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718743438"/>
                    <w:lock w:val="sdtLocked"/>
                    <w:showingPlcHdr/>
                  </w:sdtPr>
                  <w:sdtEndPr/>
                  <w:sdtContent>
                    <w:tc>
                      <w:tcPr>
                        <w:tcW w:w="661" w:type="pct"/>
                        <w:vAlign w:val="center"/>
                      </w:tcPr>
                      <w:p w14:paraId="6927788C"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44454644"/>
                    <w:lock w:val="sdtLocked"/>
                  </w:sdtPr>
                  <w:sdtEndPr/>
                  <w:sdtContent>
                    <w:tc>
                      <w:tcPr>
                        <w:tcW w:w="662" w:type="pct"/>
                        <w:vAlign w:val="center"/>
                      </w:tcPr>
                      <w:p w14:paraId="2A4870AC" w14:textId="77777777" w:rsidR="00875706" w:rsidRDefault="00875706" w:rsidP="004431B0">
                        <w:pPr>
                          <w:adjustRightInd w:val="0"/>
                          <w:snapToGrid w:val="0"/>
                          <w:jc w:val="right"/>
                          <w:rPr>
                            <w:szCs w:val="21"/>
                          </w:rPr>
                        </w:pPr>
                        <w:r w:rsidRPr="001852D3">
                          <w:rPr>
                            <w:szCs w:val="21"/>
                          </w:rPr>
                          <w:t>0.02</w:t>
                        </w:r>
                      </w:p>
                    </w:tc>
                  </w:sdtContent>
                </w:sdt>
                <w:sdt>
                  <w:sdtPr>
                    <w:rPr>
                      <w:szCs w:val="21"/>
                    </w:rPr>
                    <w:alias w:val="主要药（产）品研发投入情况明细_本期金额较上年同期变动比例"/>
                    <w:tag w:val="_GBC_6c92ee728f794094be8602866a8f6dd8"/>
                    <w:id w:val="-57326125"/>
                    <w:lock w:val="sdtLocked"/>
                  </w:sdtPr>
                  <w:sdtEndPr/>
                  <w:sdtContent>
                    <w:tc>
                      <w:tcPr>
                        <w:tcW w:w="736" w:type="pct"/>
                        <w:vAlign w:val="center"/>
                      </w:tcPr>
                      <w:p w14:paraId="381739D9" w14:textId="77777777" w:rsidR="00875706" w:rsidRDefault="00875706" w:rsidP="004431B0">
                        <w:pPr>
                          <w:adjustRightInd w:val="0"/>
                          <w:snapToGrid w:val="0"/>
                          <w:jc w:val="right"/>
                          <w:rPr>
                            <w:szCs w:val="21"/>
                          </w:rPr>
                        </w:pPr>
                        <w:r w:rsidRPr="001852D3">
                          <w:rPr>
                            <w:szCs w:val="21"/>
                          </w:rPr>
                          <w:t>-48.16</w:t>
                        </w:r>
                      </w:p>
                    </w:tc>
                  </w:sdtContent>
                </w:sdt>
                <w:sdt>
                  <w:sdtPr>
                    <w:rPr>
                      <w:szCs w:val="21"/>
                    </w:rPr>
                    <w:alias w:val="主要药（产）品研发投入情况明细_情况说明"/>
                    <w:tag w:val="_GBC_134ab6e49cf2431ab13dbf4b2d891d1f"/>
                    <w:id w:val="119658347"/>
                    <w:lock w:val="sdtLocked"/>
                    <w:showingPlcHdr/>
                  </w:sdtPr>
                  <w:sdtEndPr/>
                  <w:sdtContent>
                    <w:tc>
                      <w:tcPr>
                        <w:tcW w:w="441" w:type="pct"/>
                        <w:vAlign w:val="center"/>
                      </w:tcPr>
                      <w:p w14:paraId="6E12F89F"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46412495"/>
              <w:lock w:val="sdtLocked"/>
            </w:sdtPr>
            <w:sdtEndPr/>
            <w:sdtContent>
              <w:tr w:rsidR="00143041" w14:paraId="113702F8" w14:textId="77777777" w:rsidTr="004431B0">
                <w:sdt>
                  <w:sdtPr>
                    <w:rPr>
                      <w:szCs w:val="21"/>
                    </w:rPr>
                    <w:alias w:val="主要药（产）品研发投入情况明细_药（产）品名称"/>
                    <w:tag w:val="_GBC_074fd5efef4b488ab03e03ff37a5cf53"/>
                    <w:id w:val="972479494"/>
                    <w:lock w:val="sdtLocked"/>
                  </w:sdtPr>
                  <w:sdtEndPr/>
                  <w:sdtContent>
                    <w:tc>
                      <w:tcPr>
                        <w:tcW w:w="809" w:type="pct"/>
                      </w:tcPr>
                      <w:p w14:paraId="605DA877" w14:textId="77777777" w:rsidR="00875706" w:rsidRDefault="00875706" w:rsidP="00F771E7">
                        <w:pPr>
                          <w:adjustRightInd w:val="0"/>
                          <w:snapToGrid w:val="0"/>
                          <w:rPr>
                            <w:szCs w:val="21"/>
                          </w:rPr>
                        </w:pPr>
                        <w:r w:rsidRPr="001852D3">
                          <w:rPr>
                            <w:szCs w:val="21"/>
                          </w:rPr>
                          <w:t>抗肿瘤医药项目5</w:t>
                        </w:r>
                      </w:p>
                    </w:tc>
                  </w:sdtContent>
                </w:sdt>
                <w:sdt>
                  <w:sdtPr>
                    <w:rPr>
                      <w:szCs w:val="21"/>
                    </w:rPr>
                    <w:alias w:val="主要药（产）品研发投入情况明细_研发投入金额"/>
                    <w:tag w:val="_GBC_2d1d3c2937834d13a92df74b0b6dc821"/>
                    <w:id w:val="1302349539"/>
                    <w:lock w:val="sdtLocked"/>
                  </w:sdtPr>
                  <w:sdtEndPr/>
                  <w:sdtContent>
                    <w:tc>
                      <w:tcPr>
                        <w:tcW w:w="588" w:type="pct"/>
                        <w:vAlign w:val="center"/>
                      </w:tcPr>
                      <w:p w14:paraId="0414C4A3" w14:textId="77777777" w:rsidR="00875706" w:rsidRDefault="00875706" w:rsidP="004431B0">
                        <w:pPr>
                          <w:adjustRightInd w:val="0"/>
                          <w:snapToGrid w:val="0"/>
                          <w:jc w:val="right"/>
                          <w:rPr>
                            <w:szCs w:val="21"/>
                          </w:rPr>
                        </w:pPr>
                        <w:r w:rsidRPr="001852D3">
                          <w:rPr>
                            <w:szCs w:val="21"/>
                          </w:rPr>
                          <w:t>5.81</w:t>
                        </w:r>
                      </w:p>
                    </w:tc>
                  </w:sdtContent>
                </w:sdt>
                <w:sdt>
                  <w:sdtPr>
                    <w:rPr>
                      <w:szCs w:val="21"/>
                    </w:rPr>
                    <w:alias w:val="主要药（产）品研发投入情况明细_研发投入费用化金额"/>
                    <w:tag w:val="_GBC_2e6fefee2180406d97446426b4a5cf20"/>
                    <w:id w:val="-647354139"/>
                    <w:lock w:val="sdtLocked"/>
                  </w:sdtPr>
                  <w:sdtEndPr/>
                  <w:sdtContent>
                    <w:tc>
                      <w:tcPr>
                        <w:tcW w:w="555" w:type="pct"/>
                        <w:vAlign w:val="center"/>
                      </w:tcPr>
                      <w:p w14:paraId="2BC847CE" w14:textId="77777777" w:rsidR="00875706" w:rsidRDefault="00875706" w:rsidP="004431B0">
                        <w:pPr>
                          <w:adjustRightInd w:val="0"/>
                          <w:snapToGrid w:val="0"/>
                          <w:jc w:val="right"/>
                          <w:rPr>
                            <w:szCs w:val="21"/>
                          </w:rPr>
                        </w:pPr>
                        <w:r w:rsidRPr="001852D3">
                          <w:rPr>
                            <w:szCs w:val="21"/>
                          </w:rPr>
                          <w:t>5.81</w:t>
                        </w:r>
                      </w:p>
                    </w:tc>
                  </w:sdtContent>
                </w:sdt>
                <w:sdt>
                  <w:sdtPr>
                    <w:rPr>
                      <w:szCs w:val="21"/>
                    </w:rPr>
                    <w:alias w:val="主要药（产）品研发投入情况明细_研发投入资本化金额"/>
                    <w:tag w:val="_GBC_b53300c5035e47ac86f52a195bbeeaaf"/>
                    <w:id w:val="409124788"/>
                    <w:lock w:val="sdtLocked"/>
                    <w:showingPlcHdr/>
                  </w:sdtPr>
                  <w:sdtEndPr/>
                  <w:sdtContent>
                    <w:tc>
                      <w:tcPr>
                        <w:tcW w:w="548" w:type="pct"/>
                        <w:vAlign w:val="center"/>
                      </w:tcPr>
                      <w:p w14:paraId="3D777238"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1319260845"/>
                    <w:lock w:val="sdtLocked"/>
                    <w:showingPlcHdr/>
                  </w:sdtPr>
                  <w:sdtEndPr/>
                  <w:sdtContent>
                    <w:tc>
                      <w:tcPr>
                        <w:tcW w:w="661" w:type="pct"/>
                        <w:vAlign w:val="center"/>
                      </w:tcPr>
                      <w:p w14:paraId="2A6593A7"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1480689809"/>
                    <w:lock w:val="sdtLocked"/>
                  </w:sdtPr>
                  <w:sdtEndPr/>
                  <w:sdtContent>
                    <w:tc>
                      <w:tcPr>
                        <w:tcW w:w="662" w:type="pct"/>
                        <w:vAlign w:val="center"/>
                      </w:tcPr>
                      <w:p w14:paraId="15DE482F" w14:textId="77777777" w:rsidR="00875706" w:rsidRDefault="00875706" w:rsidP="004431B0">
                        <w:pPr>
                          <w:adjustRightInd w:val="0"/>
                          <w:snapToGrid w:val="0"/>
                          <w:jc w:val="right"/>
                          <w:rPr>
                            <w:szCs w:val="21"/>
                          </w:rPr>
                        </w:pPr>
                        <w:r w:rsidRPr="001852D3">
                          <w:rPr>
                            <w:szCs w:val="21"/>
                          </w:rPr>
                          <w:t>0.01</w:t>
                        </w:r>
                      </w:p>
                    </w:tc>
                  </w:sdtContent>
                </w:sdt>
                <w:sdt>
                  <w:sdtPr>
                    <w:rPr>
                      <w:szCs w:val="21"/>
                    </w:rPr>
                    <w:alias w:val="主要药（产）品研发投入情况明细_本期金额较上年同期变动比例"/>
                    <w:tag w:val="_GBC_6c92ee728f794094be8602866a8f6dd8"/>
                    <w:id w:val="1269119663"/>
                    <w:lock w:val="sdtLocked"/>
                  </w:sdtPr>
                  <w:sdtEndPr/>
                  <w:sdtContent>
                    <w:tc>
                      <w:tcPr>
                        <w:tcW w:w="736" w:type="pct"/>
                        <w:vAlign w:val="center"/>
                      </w:tcPr>
                      <w:p w14:paraId="0B83F6BD" w14:textId="77777777" w:rsidR="00875706" w:rsidRDefault="00875706" w:rsidP="004431B0">
                        <w:pPr>
                          <w:adjustRightInd w:val="0"/>
                          <w:snapToGrid w:val="0"/>
                          <w:jc w:val="right"/>
                          <w:rPr>
                            <w:szCs w:val="21"/>
                          </w:rPr>
                        </w:pPr>
                        <w:r w:rsidRPr="001852D3">
                          <w:rPr>
                            <w:szCs w:val="21"/>
                          </w:rPr>
                          <w:t>-63.27</w:t>
                        </w:r>
                      </w:p>
                    </w:tc>
                  </w:sdtContent>
                </w:sdt>
                <w:sdt>
                  <w:sdtPr>
                    <w:rPr>
                      <w:szCs w:val="21"/>
                    </w:rPr>
                    <w:alias w:val="主要药（产）品研发投入情况明细_情况说明"/>
                    <w:tag w:val="_GBC_134ab6e49cf2431ab13dbf4b2d891d1f"/>
                    <w:id w:val="-1361665190"/>
                    <w:lock w:val="sdtLocked"/>
                    <w:showingPlcHdr/>
                  </w:sdtPr>
                  <w:sdtEndPr/>
                  <w:sdtContent>
                    <w:tc>
                      <w:tcPr>
                        <w:tcW w:w="441" w:type="pct"/>
                        <w:vAlign w:val="center"/>
                      </w:tcPr>
                      <w:p w14:paraId="609D64F5"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790163845"/>
              <w:lock w:val="sdtLocked"/>
            </w:sdtPr>
            <w:sdtEndPr/>
            <w:sdtContent>
              <w:tr w:rsidR="00143041" w14:paraId="12EA1FA9" w14:textId="77777777" w:rsidTr="004431B0">
                <w:sdt>
                  <w:sdtPr>
                    <w:rPr>
                      <w:szCs w:val="21"/>
                    </w:rPr>
                    <w:alias w:val="主要药（产）品研发投入情况明细_药（产）品名称"/>
                    <w:tag w:val="_GBC_074fd5efef4b488ab03e03ff37a5cf53"/>
                    <w:id w:val="1089582456"/>
                    <w:lock w:val="sdtLocked"/>
                  </w:sdtPr>
                  <w:sdtEndPr/>
                  <w:sdtContent>
                    <w:tc>
                      <w:tcPr>
                        <w:tcW w:w="809" w:type="pct"/>
                      </w:tcPr>
                      <w:p w14:paraId="06799028" w14:textId="77777777" w:rsidR="00875706" w:rsidRDefault="00875706" w:rsidP="00F771E7">
                        <w:pPr>
                          <w:adjustRightInd w:val="0"/>
                          <w:snapToGrid w:val="0"/>
                          <w:rPr>
                            <w:szCs w:val="21"/>
                          </w:rPr>
                        </w:pPr>
                        <w:r w:rsidRPr="001852D3">
                          <w:rPr>
                            <w:szCs w:val="21"/>
                          </w:rPr>
                          <w:t>抗肿瘤医药项目7</w:t>
                        </w:r>
                      </w:p>
                    </w:tc>
                  </w:sdtContent>
                </w:sdt>
                <w:sdt>
                  <w:sdtPr>
                    <w:rPr>
                      <w:szCs w:val="21"/>
                    </w:rPr>
                    <w:alias w:val="主要药（产）品研发投入情况明细_研发投入金额"/>
                    <w:tag w:val="_GBC_2d1d3c2937834d13a92df74b0b6dc821"/>
                    <w:id w:val="740213322"/>
                    <w:lock w:val="sdtLocked"/>
                  </w:sdtPr>
                  <w:sdtEndPr/>
                  <w:sdtContent>
                    <w:tc>
                      <w:tcPr>
                        <w:tcW w:w="588" w:type="pct"/>
                        <w:vAlign w:val="center"/>
                      </w:tcPr>
                      <w:p w14:paraId="009BFA85" w14:textId="77777777" w:rsidR="00875706" w:rsidRDefault="00875706" w:rsidP="004431B0">
                        <w:pPr>
                          <w:adjustRightInd w:val="0"/>
                          <w:snapToGrid w:val="0"/>
                          <w:jc w:val="right"/>
                          <w:rPr>
                            <w:szCs w:val="21"/>
                          </w:rPr>
                        </w:pPr>
                        <w:r w:rsidRPr="001852D3">
                          <w:rPr>
                            <w:szCs w:val="21"/>
                          </w:rPr>
                          <w:t>202.02</w:t>
                        </w:r>
                      </w:p>
                    </w:tc>
                  </w:sdtContent>
                </w:sdt>
                <w:sdt>
                  <w:sdtPr>
                    <w:rPr>
                      <w:szCs w:val="21"/>
                    </w:rPr>
                    <w:alias w:val="主要药（产）品研发投入情况明细_研发投入费用化金额"/>
                    <w:tag w:val="_GBC_2e6fefee2180406d97446426b4a5cf20"/>
                    <w:id w:val="-109278494"/>
                    <w:lock w:val="sdtLocked"/>
                  </w:sdtPr>
                  <w:sdtEndPr/>
                  <w:sdtContent>
                    <w:tc>
                      <w:tcPr>
                        <w:tcW w:w="555" w:type="pct"/>
                        <w:vAlign w:val="center"/>
                      </w:tcPr>
                      <w:p w14:paraId="7AE66554" w14:textId="77777777" w:rsidR="00875706" w:rsidRDefault="00875706" w:rsidP="004431B0">
                        <w:pPr>
                          <w:adjustRightInd w:val="0"/>
                          <w:snapToGrid w:val="0"/>
                          <w:jc w:val="right"/>
                          <w:rPr>
                            <w:szCs w:val="21"/>
                          </w:rPr>
                        </w:pPr>
                        <w:r w:rsidRPr="001852D3">
                          <w:rPr>
                            <w:szCs w:val="21"/>
                          </w:rPr>
                          <w:t>202.02</w:t>
                        </w:r>
                      </w:p>
                    </w:tc>
                  </w:sdtContent>
                </w:sdt>
                <w:sdt>
                  <w:sdtPr>
                    <w:rPr>
                      <w:szCs w:val="21"/>
                    </w:rPr>
                    <w:alias w:val="主要药（产）品研发投入情况明细_研发投入资本化金额"/>
                    <w:tag w:val="_GBC_b53300c5035e47ac86f52a195bbeeaaf"/>
                    <w:id w:val="1357233892"/>
                    <w:lock w:val="sdtLocked"/>
                    <w:showingPlcHdr/>
                  </w:sdtPr>
                  <w:sdtEndPr/>
                  <w:sdtContent>
                    <w:tc>
                      <w:tcPr>
                        <w:tcW w:w="548" w:type="pct"/>
                        <w:vAlign w:val="center"/>
                      </w:tcPr>
                      <w:p w14:paraId="73CA3D60"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1462414457"/>
                    <w:lock w:val="sdtLocked"/>
                    <w:showingPlcHdr/>
                  </w:sdtPr>
                  <w:sdtEndPr/>
                  <w:sdtContent>
                    <w:tc>
                      <w:tcPr>
                        <w:tcW w:w="661" w:type="pct"/>
                        <w:vAlign w:val="center"/>
                      </w:tcPr>
                      <w:p w14:paraId="30A18CFA"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1377538303"/>
                    <w:lock w:val="sdtLocked"/>
                  </w:sdtPr>
                  <w:sdtEndPr/>
                  <w:sdtContent>
                    <w:tc>
                      <w:tcPr>
                        <w:tcW w:w="662" w:type="pct"/>
                        <w:vAlign w:val="center"/>
                      </w:tcPr>
                      <w:p w14:paraId="40AA2B76" w14:textId="77777777" w:rsidR="00875706" w:rsidRDefault="00875706" w:rsidP="004431B0">
                        <w:pPr>
                          <w:adjustRightInd w:val="0"/>
                          <w:snapToGrid w:val="0"/>
                          <w:jc w:val="right"/>
                          <w:rPr>
                            <w:szCs w:val="21"/>
                          </w:rPr>
                        </w:pPr>
                        <w:r w:rsidRPr="001852D3">
                          <w:rPr>
                            <w:szCs w:val="21"/>
                          </w:rPr>
                          <w:t>0.21</w:t>
                        </w:r>
                      </w:p>
                    </w:tc>
                  </w:sdtContent>
                </w:sdt>
                <w:sdt>
                  <w:sdtPr>
                    <w:rPr>
                      <w:szCs w:val="21"/>
                    </w:rPr>
                    <w:alias w:val="主要药（产）品研发投入情况明细_本期金额较上年同期变动比例"/>
                    <w:tag w:val="_GBC_6c92ee728f794094be8602866a8f6dd8"/>
                    <w:id w:val="-564803163"/>
                    <w:lock w:val="sdtLocked"/>
                  </w:sdtPr>
                  <w:sdtEndPr/>
                  <w:sdtContent>
                    <w:tc>
                      <w:tcPr>
                        <w:tcW w:w="736" w:type="pct"/>
                        <w:vAlign w:val="center"/>
                      </w:tcPr>
                      <w:p w14:paraId="5B522322" w14:textId="77777777" w:rsidR="00875706" w:rsidRDefault="00875706" w:rsidP="004431B0">
                        <w:pPr>
                          <w:adjustRightInd w:val="0"/>
                          <w:snapToGrid w:val="0"/>
                          <w:jc w:val="right"/>
                          <w:rPr>
                            <w:szCs w:val="21"/>
                          </w:rPr>
                        </w:pPr>
                        <w:r w:rsidRPr="001852D3">
                          <w:rPr>
                            <w:szCs w:val="21"/>
                          </w:rPr>
                          <w:t>562,675.54</w:t>
                        </w:r>
                      </w:p>
                    </w:tc>
                  </w:sdtContent>
                </w:sdt>
                <w:sdt>
                  <w:sdtPr>
                    <w:rPr>
                      <w:szCs w:val="21"/>
                    </w:rPr>
                    <w:alias w:val="主要药（产）品研发投入情况明细_情况说明"/>
                    <w:tag w:val="_GBC_134ab6e49cf2431ab13dbf4b2d891d1f"/>
                    <w:id w:val="488367786"/>
                    <w:lock w:val="sdtLocked"/>
                    <w:showingPlcHdr/>
                  </w:sdtPr>
                  <w:sdtEndPr/>
                  <w:sdtContent>
                    <w:tc>
                      <w:tcPr>
                        <w:tcW w:w="441" w:type="pct"/>
                        <w:vAlign w:val="center"/>
                      </w:tcPr>
                      <w:p w14:paraId="791AC450"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735303399"/>
              <w:lock w:val="sdtLocked"/>
            </w:sdtPr>
            <w:sdtEndPr/>
            <w:sdtContent>
              <w:tr w:rsidR="00143041" w14:paraId="10E72970" w14:textId="77777777" w:rsidTr="004431B0">
                <w:sdt>
                  <w:sdtPr>
                    <w:rPr>
                      <w:szCs w:val="21"/>
                    </w:rPr>
                    <w:alias w:val="主要药（产）品研发投入情况明细_药（产）品名称"/>
                    <w:tag w:val="_GBC_074fd5efef4b488ab03e03ff37a5cf53"/>
                    <w:id w:val="872116858"/>
                    <w:lock w:val="sdtLocked"/>
                  </w:sdtPr>
                  <w:sdtEndPr/>
                  <w:sdtContent>
                    <w:tc>
                      <w:tcPr>
                        <w:tcW w:w="809" w:type="pct"/>
                      </w:tcPr>
                      <w:p w14:paraId="3ACD4DC4" w14:textId="77777777" w:rsidR="00875706" w:rsidRDefault="00875706" w:rsidP="00F771E7">
                        <w:pPr>
                          <w:adjustRightInd w:val="0"/>
                          <w:snapToGrid w:val="0"/>
                          <w:rPr>
                            <w:szCs w:val="21"/>
                          </w:rPr>
                        </w:pPr>
                        <w:r w:rsidRPr="001852D3">
                          <w:rPr>
                            <w:szCs w:val="21"/>
                          </w:rPr>
                          <w:t>免疫系统医药项目1</w:t>
                        </w:r>
                      </w:p>
                    </w:tc>
                  </w:sdtContent>
                </w:sdt>
                <w:sdt>
                  <w:sdtPr>
                    <w:rPr>
                      <w:szCs w:val="21"/>
                    </w:rPr>
                    <w:alias w:val="主要药（产）品研发投入情况明细_研发投入金额"/>
                    <w:tag w:val="_GBC_2d1d3c2937834d13a92df74b0b6dc821"/>
                    <w:id w:val="241768614"/>
                    <w:lock w:val="sdtLocked"/>
                  </w:sdtPr>
                  <w:sdtEndPr/>
                  <w:sdtContent>
                    <w:tc>
                      <w:tcPr>
                        <w:tcW w:w="588" w:type="pct"/>
                        <w:vAlign w:val="center"/>
                      </w:tcPr>
                      <w:p w14:paraId="712D3AF5" w14:textId="77777777" w:rsidR="00875706" w:rsidRDefault="00875706" w:rsidP="004431B0">
                        <w:pPr>
                          <w:adjustRightInd w:val="0"/>
                          <w:snapToGrid w:val="0"/>
                          <w:jc w:val="right"/>
                          <w:rPr>
                            <w:szCs w:val="21"/>
                          </w:rPr>
                        </w:pPr>
                        <w:r w:rsidRPr="001852D3">
                          <w:rPr>
                            <w:szCs w:val="21"/>
                          </w:rPr>
                          <w:t>0.01</w:t>
                        </w:r>
                      </w:p>
                    </w:tc>
                  </w:sdtContent>
                </w:sdt>
                <w:sdt>
                  <w:sdtPr>
                    <w:rPr>
                      <w:szCs w:val="21"/>
                    </w:rPr>
                    <w:alias w:val="主要药（产）品研发投入情况明细_研发投入费用化金额"/>
                    <w:tag w:val="_GBC_2e6fefee2180406d97446426b4a5cf20"/>
                    <w:id w:val="-553231942"/>
                    <w:lock w:val="sdtLocked"/>
                  </w:sdtPr>
                  <w:sdtEndPr/>
                  <w:sdtContent>
                    <w:tc>
                      <w:tcPr>
                        <w:tcW w:w="555" w:type="pct"/>
                        <w:vAlign w:val="center"/>
                      </w:tcPr>
                      <w:p w14:paraId="6F3BB247" w14:textId="77777777" w:rsidR="00875706" w:rsidRDefault="00875706" w:rsidP="004431B0">
                        <w:pPr>
                          <w:adjustRightInd w:val="0"/>
                          <w:snapToGrid w:val="0"/>
                          <w:jc w:val="right"/>
                          <w:rPr>
                            <w:szCs w:val="21"/>
                          </w:rPr>
                        </w:pPr>
                        <w:r w:rsidRPr="001852D3">
                          <w:rPr>
                            <w:szCs w:val="21"/>
                          </w:rPr>
                          <w:t>0.01</w:t>
                        </w:r>
                      </w:p>
                    </w:tc>
                  </w:sdtContent>
                </w:sdt>
                <w:sdt>
                  <w:sdtPr>
                    <w:rPr>
                      <w:szCs w:val="21"/>
                    </w:rPr>
                    <w:alias w:val="主要药（产）品研发投入情况明细_研发投入资本化金额"/>
                    <w:tag w:val="_GBC_b53300c5035e47ac86f52a195bbeeaaf"/>
                    <w:id w:val="-1886167179"/>
                    <w:lock w:val="sdtLocked"/>
                    <w:showingPlcHdr/>
                  </w:sdtPr>
                  <w:sdtEndPr/>
                  <w:sdtContent>
                    <w:tc>
                      <w:tcPr>
                        <w:tcW w:w="548" w:type="pct"/>
                        <w:vAlign w:val="center"/>
                      </w:tcPr>
                      <w:p w14:paraId="60332F93"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1509641061"/>
                    <w:lock w:val="sdtLocked"/>
                    <w:showingPlcHdr/>
                  </w:sdtPr>
                  <w:sdtEndPr/>
                  <w:sdtContent>
                    <w:tc>
                      <w:tcPr>
                        <w:tcW w:w="661" w:type="pct"/>
                        <w:vAlign w:val="center"/>
                      </w:tcPr>
                      <w:p w14:paraId="26B4F5E4"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1146359804"/>
                    <w:lock w:val="sdtLocked"/>
                  </w:sdtPr>
                  <w:sdtEndPr/>
                  <w:sdtContent>
                    <w:tc>
                      <w:tcPr>
                        <w:tcW w:w="662" w:type="pct"/>
                        <w:vAlign w:val="center"/>
                      </w:tcPr>
                      <w:p w14:paraId="0749FD5B" w14:textId="77777777" w:rsidR="00875706" w:rsidRDefault="00875706" w:rsidP="004431B0">
                        <w:pPr>
                          <w:adjustRightInd w:val="0"/>
                          <w:snapToGrid w:val="0"/>
                          <w:jc w:val="right"/>
                          <w:rPr>
                            <w:szCs w:val="21"/>
                          </w:rPr>
                        </w:pPr>
                        <w:r w:rsidRPr="001852D3">
                          <w:rPr>
                            <w:szCs w:val="21"/>
                          </w:rPr>
                          <w:t>0.00</w:t>
                        </w:r>
                      </w:p>
                    </w:tc>
                  </w:sdtContent>
                </w:sdt>
                <w:sdt>
                  <w:sdtPr>
                    <w:rPr>
                      <w:szCs w:val="21"/>
                    </w:rPr>
                    <w:alias w:val="主要药（产）品研发投入情况明细_本期金额较上年同期变动比例"/>
                    <w:tag w:val="_GBC_6c92ee728f794094be8602866a8f6dd8"/>
                    <w:id w:val="1124743491"/>
                    <w:lock w:val="sdtLocked"/>
                    <w:showingPlcHdr/>
                  </w:sdtPr>
                  <w:sdtEndPr/>
                  <w:sdtContent>
                    <w:tc>
                      <w:tcPr>
                        <w:tcW w:w="736" w:type="pct"/>
                        <w:vAlign w:val="center"/>
                      </w:tcPr>
                      <w:p w14:paraId="3C893126"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情况说明"/>
                    <w:tag w:val="_GBC_134ab6e49cf2431ab13dbf4b2d891d1f"/>
                    <w:id w:val="98297528"/>
                    <w:lock w:val="sdtLocked"/>
                    <w:showingPlcHdr/>
                  </w:sdtPr>
                  <w:sdtEndPr/>
                  <w:sdtContent>
                    <w:tc>
                      <w:tcPr>
                        <w:tcW w:w="441" w:type="pct"/>
                        <w:vAlign w:val="center"/>
                      </w:tcPr>
                      <w:p w14:paraId="762F5545"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02543417"/>
              <w:lock w:val="sdtLocked"/>
            </w:sdtPr>
            <w:sdtEndPr/>
            <w:sdtContent>
              <w:tr w:rsidR="00143041" w14:paraId="13CDD63D" w14:textId="77777777" w:rsidTr="004431B0">
                <w:sdt>
                  <w:sdtPr>
                    <w:rPr>
                      <w:szCs w:val="21"/>
                    </w:rPr>
                    <w:alias w:val="主要药（产）品研发投入情况明细_药（产）品名称"/>
                    <w:tag w:val="_GBC_074fd5efef4b488ab03e03ff37a5cf53"/>
                    <w:id w:val="-1495565946"/>
                    <w:lock w:val="sdtLocked"/>
                  </w:sdtPr>
                  <w:sdtEndPr/>
                  <w:sdtContent>
                    <w:tc>
                      <w:tcPr>
                        <w:tcW w:w="809" w:type="pct"/>
                      </w:tcPr>
                      <w:p w14:paraId="0F2D5A6C" w14:textId="77777777" w:rsidR="00875706" w:rsidRDefault="00875706" w:rsidP="00F771E7">
                        <w:pPr>
                          <w:adjustRightInd w:val="0"/>
                          <w:snapToGrid w:val="0"/>
                          <w:rPr>
                            <w:szCs w:val="21"/>
                          </w:rPr>
                        </w:pPr>
                        <w:r w:rsidRPr="001852D3">
                          <w:rPr>
                            <w:szCs w:val="21"/>
                          </w:rPr>
                          <w:t>脑血管医药项目</w:t>
                        </w:r>
                      </w:p>
                    </w:tc>
                  </w:sdtContent>
                </w:sdt>
                <w:sdt>
                  <w:sdtPr>
                    <w:rPr>
                      <w:szCs w:val="21"/>
                    </w:rPr>
                    <w:alias w:val="主要药（产）品研发投入情况明细_研发投入金额"/>
                    <w:tag w:val="_GBC_2d1d3c2937834d13a92df74b0b6dc821"/>
                    <w:id w:val="1823083574"/>
                    <w:lock w:val="sdtLocked"/>
                  </w:sdtPr>
                  <w:sdtEndPr/>
                  <w:sdtContent>
                    <w:tc>
                      <w:tcPr>
                        <w:tcW w:w="588" w:type="pct"/>
                        <w:vAlign w:val="center"/>
                      </w:tcPr>
                      <w:p w14:paraId="59F2A591" w14:textId="77777777" w:rsidR="00875706" w:rsidRDefault="00875706" w:rsidP="004431B0">
                        <w:pPr>
                          <w:adjustRightInd w:val="0"/>
                          <w:snapToGrid w:val="0"/>
                          <w:jc w:val="right"/>
                          <w:rPr>
                            <w:szCs w:val="21"/>
                          </w:rPr>
                        </w:pPr>
                        <w:r w:rsidRPr="001852D3">
                          <w:rPr>
                            <w:szCs w:val="21"/>
                          </w:rPr>
                          <w:t>48.46</w:t>
                        </w:r>
                      </w:p>
                    </w:tc>
                  </w:sdtContent>
                </w:sdt>
                <w:sdt>
                  <w:sdtPr>
                    <w:rPr>
                      <w:szCs w:val="21"/>
                    </w:rPr>
                    <w:alias w:val="主要药（产）品研发投入情况明细_研发投入费用化金额"/>
                    <w:tag w:val="_GBC_2e6fefee2180406d97446426b4a5cf20"/>
                    <w:id w:val="-1232615680"/>
                    <w:lock w:val="sdtLocked"/>
                  </w:sdtPr>
                  <w:sdtEndPr/>
                  <w:sdtContent>
                    <w:tc>
                      <w:tcPr>
                        <w:tcW w:w="555" w:type="pct"/>
                        <w:vAlign w:val="center"/>
                      </w:tcPr>
                      <w:p w14:paraId="4CC69EB1" w14:textId="77777777" w:rsidR="00875706" w:rsidRDefault="00875706" w:rsidP="004431B0">
                        <w:pPr>
                          <w:adjustRightInd w:val="0"/>
                          <w:snapToGrid w:val="0"/>
                          <w:jc w:val="right"/>
                          <w:rPr>
                            <w:szCs w:val="21"/>
                          </w:rPr>
                        </w:pPr>
                        <w:r w:rsidRPr="001852D3">
                          <w:rPr>
                            <w:szCs w:val="21"/>
                          </w:rPr>
                          <w:t>48.46</w:t>
                        </w:r>
                      </w:p>
                    </w:tc>
                  </w:sdtContent>
                </w:sdt>
                <w:sdt>
                  <w:sdtPr>
                    <w:rPr>
                      <w:szCs w:val="21"/>
                    </w:rPr>
                    <w:alias w:val="主要药（产）品研发投入情况明细_研发投入资本化金额"/>
                    <w:tag w:val="_GBC_b53300c5035e47ac86f52a195bbeeaaf"/>
                    <w:id w:val="-1534337820"/>
                    <w:lock w:val="sdtLocked"/>
                    <w:showingPlcHdr/>
                  </w:sdtPr>
                  <w:sdtEndPr/>
                  <w:sdtContent>
                    <w:tc>
                      <w:tcPr>
                        <w:tcW w:w="548" w:type="pct"/>
                        <w:vAlign w:val="center"/>
                      </w:tcPr>
                      <w:p w14:paraId="7AC2BF2B"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1899035720"/>
                    <w:lock w:val="sdtLocked"/>
                    <w:showingPlcHdr/>
                  </w:sdtPr>
                  <w:sdtEndPr/>
                  <w:sdtContent>
                    <w:tc>
                      <w:tcPr>
                        <w:tcW w:w="661" w:type="pct"/>
                        <w:vAlign w:val="center"/>
                      </w:tcPr>
                      <w:p w14:paraId="1C2CD0C8"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25334179"/>
                    <w:lock w:val="sdtLocked"/>
                  </w:sdtPr>
                  <w:sdtEndPr/>
                  <w:sdtContent>
                    <w:tc>
                      <w:tcPr>
                        <w:tcW w:w="662" w:type="pct"/>
                        <w:vAlign w:val="center"/>
                      </w:tcPr>
                      <w:p w14:paraId="7E523B61" w14:textId="77777777" w:rsidR="00875706" w:rsidRDefault="00875706" w:rsidP="004431B0">
                        <w:pPr>
                          <w:adjustRightInd w:val="0"/>
                          <w:snapToGrid w:val="0"/>
                          <w:jc w:val="right"/>
                          <w:rPr>
                            <w:szCs w:val="21"/>
                          </w:rPr>
                        </w:pPr>
                        <w:r w:rsidRPr="001852D3">
                          <w:rPr>
                            <w:szCs w:val="21"/>
                          </w:rPr>
                          <w:t>0.05</w:t>
                        </w:r>
                      </w:p>
                    </w:tc>
                  </w:sdtContent>
                </w:sdt>
                <w:sdt>
                  <w:sdtPr>
                    <w:rPr>
                      <w:szCs w:val="21"/>
                    </w:rPr>
                    <w:alias w:val="主要药（产）品研发投入情况明细_本期金额较上年同期变动比例"/>
                    <w:tag w:val="_GBC_6c92ee728f794094be8602866a8f6dd8"/>
                    <w:id w:val="757799844"/>
                    <w:lock w:val="sdtLocked"/>
                  </w:sdtPr>
                  <w:sdtEndPr/>
                  <w:sdtContent>
                    <w:tc>
                      <w:tcPr>
                        <w:tcW w:w="736" w:type="pct"/>
                        <w:vAlign w:val="center"/>
                      </w:tcPr>
                      <w:p w14:paraId="33BCF751" w14:textId="77777777" w:rsidR="00875706" w:rsidRDefault="00875706" w:rsidP="004431B0">
                        <w:pPr>
                          <w:adjustRightInd w:val="0"/>
                          <w:snapToGrid w:val="0"/>
                          <w:jc w:val="right"/>
                          <w:rPr>
                            <w:szCs w:val="21"/>
                          </w:rPr>
                        </w:pPr>
                        <w:r w:rsidRPr="001852D3">
                          <w:rPr>
                            <w:szCs w:val="21"/>
                          </w:rPr>
                          <w:t>54.50</w:t>
                        </w:r>
                      </w:p>
                    </w:tc>
                  </w:sdtContent>
                </w:sdt>
                <w:sdt>
                  <w:sdtPr>
                    <w:rPr>
                      <w:szCs w:val="21"/>
                    </w:rPr>
                    <w:alias w:val="主要药（产）品研发投入情况明细_情况说明"/>
                    <w:tag w:val="_GBC_134ab6e49cf2431ab13dbf4b2d891d1f"/>
                    <w:id w:val="-1597397475"/>
                    <w:lock w:val="sdtLocked"/>
                    <w:showingPlcHdr/>
                  </w:sdtPr>
                  <w:sdtEndPr/>
                  <w:sdtContent>
                    <w:tc>
                      <w:tcPr>
                        <w:tcW w:w="441" w:type="pct"/>
                        <w:vAlign w:val="center"/>
                      </w:tcPr>
                      <w:p w14:paraId="7368BAA9"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4462445"/>
              <w:lock w:val="sdtLocked"/>
            </w:sdtPr>
            <w:sdtEndPr/>
            <w:sdtContent>
              <w:tr w:rsidR="00143041" w14:paraId="35045685" w14:textId="77777777" w:rsidTr="004431B0">
                <w:sdt>
                  <w:sdtPr>
                    <w:rPr>
                      <w:szCs w:val="21"/>
                    </w:rPr>
                    <w:alias w:val="主要药（产）品研发投入情况明细_药（产）品名称"/>
                    <w:tag w:val="_GBC_074fd5efef4b488ab03e03ff37a5cf53"/>
                    <w:id w:val="-578291082"/>
                    <w:lock w:val="sdtLocked"/>
                  </w:sdtPr>
                  <w:sdtEndPr/>
                  <w:sdtContent>
                    <w:tc>
                      <w:tcPr>
                        <w:tcW w:w="809" w:type="pct"/>
                      </w:tcPr>
                      <w:p w14:paraId="5AA0AAEA" w14:textId="77777777" w:rsidR="00875706" w:rsidRDefault="00875706" w:rsidP="00F771E7">
                        <w:pPr>
                          <w:adjustRightInd w:val="0"/>
                          <w:snapToGrid w:val="0"/>
                          <w:rPr>
                            <w:szCs w:val="21"/>
                          </w:rPr>
                        </w:pPr>
                        <w:r w:rsidRPr="001852D3">
                          <w:rPr>
                            <w:szCs w:val="21"/>
                          </w:rPr>
                          <w:t>消化系统项目2</w:t>
                        </w:r>
                      </w:p>
                    </w:tc>
                  </w:sdtContent>
                </w:sdt>
                <w:sdt>
                  <w:sdtPr>
                    <w:rPr>
                      <w:szCs w:val="21"/>
                    </w:rPr>
                    <w:alias w:val="主要药（产）品研发投入情况明细_研发投入金额"/>
                    <w:tag w:val="_GBC_2d1d3c2937834d13a92df74b0b6dc821"/>
                    <w:id w:val="-55710862"/>
                    <w:lock w:val="sdtLocked"/>
                  </w:sdtPr>
                  <w:sdtEndPr/>
                  <w:sdtContent>
                    <w:tc>
                      <w:tcPr>
                        <w:tcW w:w="588" w:type="pct"/>
                        <w:vAlign w:val="center"/>
                      </w:tcPr>
                      <w:p w14:paraId="60C9BB28" w14:textId="77777777" w:rsidR="00875706" w:rsidRDefault="00875706" w:rsidP="004431B0">
                        <w:pPr>
                          <w:adjustRightInd w:val="0"/>
                          <w:snapToGrid w:val="0"/>
                          <w:jc w:val="right"/>
                          <w:rPr>
                            <w:szCs w:val="21"/>
                          </w:rPr>
                        </w:pPr>
                        <w:r w:rsidRPr="001852D3">
                          <w:rPr>
                            <w:szCs w:val="21"/>
                          </w:rPr>
                          <w:t>0.07</w:t>
                        </w:r>
                      </w:p>
                    </w:tc>
                  </w:sdtContent>
                </w:sdt>
                <w:sdt>
                  <w:sdtPr>
                    <w:rPr>
                      <w:szCs w:val="21"/>
                    </w:rPr>
                    <w:alias w:val="主要药（产）品研发投入情况明细_研发投入费用化金额"/>
                    <w:tag w:val="_GBC_2e6fefee2180406d97446426b4a5cf20"/>
                    <w:id w:val="-714726020"/>
                    <w:lock w:val="sdtLocked"/>
                  </w:sdtPr>
                  <w:sdtEndPr/>
                  <w:sdtContent>
                    <w:tc>
                      <w:tcPr>
                        <w:tcW w:w="555" w:type="pct"/>
                        <w:vAlign w:val="center"/>
                      </w:tcPr>
                      <w:p w14:paraId="361DD9CE" w14:textId="77777777" w:rsidR="00875706" w:rsidRDefault="00875706" w:rsidP="004431B0">
                        <w:pPr>
                          <w:adjustRightInd w:val="0"/>
                          <w:snapToGrid w:val="0"/>
                          <w:jc w:val="right"/>
                          <w:rPr>
                            <w:szCs w:val="21"/>
                          </w:rPr>
                        </w:pPr>
                        <w:r w:rsidRPr="001852D3">
                          <w:rPr>
                            <w:szCs w:val="21"/>
                          </w:rPr>
                          <w:t>0.07</w:t>
                        </w:r>
                      </w:p>
                    </w:tc>
                  </w:sdtContent>
                </w:sdt>
                <w:sdt>
                  <w:sdtPr>
                    <w:rPr>
                      <w:szCs w:val="21"/>
                    </w:rPr>
                    <w:alias w:val="主要药（产）品研发投入情况明细_研发投入资本化金额"/>
                    <w:tag w:val="_GBC_b53300c5035e47ac86f52a195bbeeaaf"/>
                    <w:id w:val="1736668399"/>
                    <w:lock w:val="sdtLocked"/>
                    <w:showingPlcHdr/>
                  </w:sdtPr>
                  <w:sdtEndPr/>
                  <w:sdtContent>
                    <w:tc>
                      <w:tcPr>
                        <w:tcW w:w="548" w:type="pct"/>
                        <w:vAlign w:val="center"/>
                      </w:tcPr>
                      <w:p w14:paraId="3239795F"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1325934954"/>
                    <w:lock w:val="sdtLocked"/>
                    <w:showingPlcHdr/>
                  </w:sdtPr>
                  <w:sdtEndPr/>
                  <w:sdtContent>
                    <w:tc>
                      <w:tcPr>
                        <w:tcW w:w="661" w:type="pct"/>
                        <w:vAlign w:val="center"/>
                      </w:tcPr>
                      <w:p w14:paraId="61F1FA91"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602074433"/>
                    <w:lock w:val="sdtLocked"/>
                  </w:sdtPr>
                  <w:sdtEndPr/>
                  <w:sdtContent>
                    <w:tc>
                      <w:tcPr>
                        <w:tcW w:w="662" w:type="pct"/>
                        <w:vAlign w:val="center"/>
                      </w:tcPr>
                      <w:p w14:paraId="1B266A57" w14:textId="77777777" w:rsidR="00875706" w:rsidRDefault="00875706" w:rsidP="004431B0">
                        <w:pPr>
                          <w:adjustRightInd w:val="0"/>
                          <w:snapToGrid w:val="0"/>
                          <w:jc w:val="right"/>
                          <w:rPr>
                            <w:szCs w:val="21"/>
                          </w:rPr>
                        </w:pPr>
                        <w:r w:rsidRPr="001852D3">
                          <w:rPr>
                            <w:szCs w:val="21"/>
                          </w:rPr>
                          <w:t>0.00</w:t>
                        </w:r>
                      </w:p>
                    </w:tc>
                  </w:sdtContent>
                </w:sdt>
                <w:sdt>
                  <w:sdtPr>
                    <w:rPr>
                      <w:szCs w:val="21"/>
                    </w:rPr>
                    <w:alias w:val="主要药（产）品研发投入情况明细_本期金额较上年同期变动比例"/>
                    <w:tag w:val="_GBC_6c92ee728f794094be8602866a8f6dd8"/>
                    <w:id w:val="1269808561"/>
                    <w:lock w:val="sdtLocked"/>
                  </w:sdtPr>
                  <w:sdtEndPr/>
                  <w:sdtContent>
                    <w:tc>
                      <w:tcPr>
                        <w:tcW w:w="736" w:type="pct"/>
                        <w:vAlign w:val="center"/>
                      </w:tcPr>
                      <w:p w14:paraId="2BCA4108" w14:textId="77777777" w:rsidR="00875706" w:rsidRDefault="00875706" w:rsidP="004431B0">
                        <w:pPr>
                          <w:adjustRightInd w:val="0"/>
                          <w:snapToGrid w:val="0"/>
                          <w:jc w:val="right"/>
                          <w:rPr>
                            <w:szCs w:val="21"/>
                          </w:rPr>
                        </w:pPr>
                        <w:r w:rsidRPr="001852D3">
                          <w:rPr>
                            <w:szCs w:val="21"/>
                          </w:rPr>
                          <w:t>-98.14</w:t>
                        </w:r>
                      </w:p>
                    </w:tc>
                  </w:sdtContent>
                </w:sdt>
                <w:sdt>
                  <w:sdtPr>
                    <w:rPr>
                      <w:szCs w:val="21"/>
                    </w:rPr>
                    <w:alias w:val="主要药（产）品研发投入情况明细_情况说明"/>
                    <w:tag w:val="_GBC_134ab6e49cf2431ab13dbf4b2d891d1f"/>
                    <w:id w:val="-1785717109"/>
                    <w:lock w:val="sdtLocked"/>
                    <w:showingPlcHdr/>
                  </w:sdtPr>
                  <w:sdtEndPr/>
                  <w:sdtContent>
                    <w:tc>
                      <w:tcPr>
                        <w:tcW w:w="441" w:type="pct"/>
                        <w:vAlign w:val="center"/>
                      </w:tcPr>
                      <w:p w14:paraId="092D96F1"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624346272"/>
              <w:lock w:val="sdtLocked"/>
            </w:sdtPr>
            <w:sdtEndPr/>
            <w:sdtContent>
              <w:tr w:rsidR="00143041" w14:paraId="3B71DDA7" w14:textId="77777777" w:rsidTr="004431B0">
                <w:sdt>
                  <w:sdtPr>
                    <w:rPr>
                      <w:szCs w:val="21"/>
                    </w:rPr>
                    <w:alias w:val="主要药（产）品研发投入情况明细_药（产）品名称"/>
                    <w:tag w:val="_GBC_074fd5efef4b488ab03e03ff37a5cf53"/>
                    <w:id w:val="118043579"/>
                    <w:lock w:val="sdtLocked"/>
                  </w:sdtPr>
                  <w:sdtEndPr/>
                  <w:sdtContent>
                    <w:tc>
                      <w:tcPr>
                        <w:tcW w:w="809" w:type="pct"/>
                      </w:tcPr>
                      <w:p w14:paraId="02780449" w14:textId="77777777" w:rsidR="00875706" w:rsidRDefault="00875706" w:rsidP="00F771E7">
                        <w:pPr>
                          <w:adjustRightInd w:val="0"/>
                          <w:snapToGrid w:val="0"/>
                          <w:rPr>
                            <w:szCs w:val="21"/>
                          </w:rPr>
                        </w:pPr>
                        <w:r w:rsidRPr="001852D3">
                          <w:rPr>
                            <w:szCs w:val="21"/>
                          </w:rPr>
                          <w:t>消化系统项目4</w:t>
                        </w:r>
                      </w:p>
                    </w:tc>
                  </w:sdtContent>
                </w:sdt>
                <w:sdt>
                  <w:sdtPr>
                    <w:rPr>
                      <w:szCs w:val="21"/>
                    </w:rPr>
                    <w:alias w:val="主要药（产）品研发投入情况明细_研发投入金额"/>
                    <w:tag w:val="_GBC_2d1d3c2937834d13a92df74b0b6dc821"/>
                    <w:id w:val="-407686150"/>
                    <w:lock w:val="sdtLocked"/>
                  </w:sdtPr>
                  <w:sdtEndPr/>
                  <w:sdtContent>
                    <w:tc>
                      <w:tcPr>
                        <w:tcW w:w="588" w:type="pct"/>
                        <w:vAlign w:val="center"/>
                      </w:tcPr>
                      <w:p w14:paraId="5149216F" w14:textId="77777777" w:rsidR="00875706" w:rsidRDefault="00875706" w:rsidP="004431B0">
                        <w:pPr>
                          <w:adjustRightInd w:val="0"/>
                          <w:snapToGrid w:val="0"/>
                          <w:jc w:val="right"/>
                          <w:rPr>
                            <w:szCs w:val="21"/>
                          </w:rPr>
                        </w:pPr>
                        <w:r w:rsidRPr="001852D3">
                          <w:rPr>
                            <w:szCs w:val="21"/>
                          </w:rPr>
                          <w:t>135.00</w:t>
                        </w:r>
                      </w:p>
                    </w:tc>
                  </w:sdtContent>
                </w:sdt>
                <w:sdt>
                  <w:sdtPr>
                    <w:rPr>
                      <w:szCs w:val="21"/>
                    </w:rPr>
                    <w:alias w:val="主要药（产）品研发投入情况明细_研发投入费用化金额"/>
                    <w:tag w:val="_GBC_2e6fefee2180406d97446426b4a5cf20"/>
                    <w:id w:val="1296566832"/>
                    <w:lock w:val="sdtLocked"/>
                  </w:sdtPr>
                  <w:sdtEndPr/>
                  <w:sdtContent>
                    <w:tc>
                      <w:tcPr>
                        <w:tcW w:w="555" w:type="pct"/>
                        <w:vAlign w:val="center"/>
                      </w:tcPr>
                      <w:p w14:paraId="7D949303" w14:textId="77777777" w:rsidR="00875706" w:rsidRDefault="00875706" w:rsidP="004431B0">
                        <w:pPr>
                          <w:adjustRightInd w:val="0"/>
                          <w:snapToGrid w:val="0"/>
                          <w:jc w:val="right"/>
                          <w:rPr>
                            <w:szCs w:val="21"/>
                          </w:rPr>
                        </w:pPr>
                        <w:r w:rsidRPr="001852D3">
                          <w:rPr>
                            <w:szCs w:val="21"/>
                          </w:rPr>
                          <w:t>135.00</w:t>
                        </w:r>
                      </w:p>
                    </w:tc>
                  </w:sdtContent>
                </w:sdt>
                <w:sdt>
                  <w:sdtPr>
                    <w:rPr>
                      <w:szCs w:val="21"/>
                    </w:rPr>
                    <w:alias w:val="主要药（产）品研发投入情况明细_研发投入资本化金额"/>
                    <w:tag w:val="_GBC_b53300c5035e47ac86f52a195bbeeaaf"/>
                    <w:id w:val="354701050"/>
                    <w:lock w:val="sdtLocked"/>
                    <w:showingPlcHdr/>
                  </w:sdtPr>
                  <w:sdtEndPr/>
                  <w:sdtContent>
                    <w:tc>
                      <w:tcPr>
                        <w:tcW w:w="548" w:type="pct"/>
                        <w:vAlign w:val="center"/>
                      </w:tcPr>
                      <w:p w14:paraId="47D8DC51"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482744941"/>
                    <w:lock w:val="sdtLocked"/>
                    <w:showingPlcHdr/>
                  </w:sdtPr>
                  <w:sdtEndPr/>
                  <w:sdtContent>
                    <w:tc>
                      <w:tcPr>
                        <w:tcW w:w="661" w:type="pct"/>
                        <w:vAlign w:val="center"/>
                      </w:tcPr>
                      <w:p w14:paraId="6588DD93"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624902833"/>
                    <w:lock w:val="sdtLocked"/>
                  </w:sdtPr>
                  <w:sdtEndPr/>
                  <w:sdtContent>
                    <w:tc>
                      <w:tcPr>
                        <w:tcW w:w="662" w:type="pct"/>
                        <w:vAlign w:val="center"/>
                      </w:tcPr>
                      <w:p w14:paraId="4EA93B8D" w14:textId="77777777" w:rsidR="00875706" w:rsidRDefault="00875706" w:rsidP="004431B0">
                        <w:pPr>
                          <w:adjustRightInd w:val="0"/>
                          <w:snapToGrid w:val="0"/>
                          <w:jc w:val="right"/>
                          <w:rPr>
                            <w:szCs w:val="21"/>
                          </w:rPr>
                        </w:pPr>
                        <w:r w:rsidRPr="001852D3">
                          <w:rPr>
                            <w:szCs w:val="21"/>
                          </w:rPr>
                          <w:t>0.14</w:t>
                        </w:r>
                      </w:p>
                    </w:tc>
                  </w:sdtContent>
                </w:sdt>
                <w:sdt>
                  <w:sdtPr>
                    <w:rPr>
                      <w:szCs w:val="21"/>
                    </w:rPr>
                    <w:alias w:val="主要药（产）品研发投入情况明细_本期金额较上年同期变动比例"/>
                    <w:tag w:val="_GBC_6c92ee728f794094be8602866a8f6dd8"/>
                    <w:id w:val="-702015566"/>
                    <w:lock w:val="sdtLocked"/>
                  </w:sdtPr>
                  <w:sdtEndPr/>
                  <w:sdtContent>
                    <w:tc>
                      <w:tcPr>
                        <w:tcW w:w="736" w:type="pct"/>
                        <w:vAlign w:val="center"/>
                      </w:tcPr>
                      <w:p w14:paraId="4D5E6052" w14:textId="77777777" w:rsidR="00875706" w:rsidRDefault="00875706" w:rsidP="004431B0">
                        <w:pPr>
                          <w:adjustRightInd w:val="0"/>
                          <w:snapToGrid w:val="0"/>
                          <w:jc w:val="right"/>
                          <w:rPr>
                            <w:szCs w:val="21"/>
                          </w:rPr>
                        </w:pPr>
                        <w:r w:rsidRPr="001852D3">
                          <w:rPr>
                            <w:szCs w:val="21"/>
                          </w:rPr>
                          <w:t>42.11</w:t>
                        </w:r>
                      </w:p>
                    </w:tc>
                  </w:sdtContent>
                </w:sdt>
                <w:sdt>
                  <w:sdtPr>
                    <w:rPr>
                      <w:szCs w:val="21"/>
                    </w:rPr>
                    <w:alias w:val="主要药（产）品研发投入情况明细_情况说明"/>
                    <w:tag w:val="_GBC_134ab6e49cf2431ab13dbf4b2d891d1f"/>
                    <w:id w:val="1642689801"/>
                    <w:lock w:val="sdtLocked"/>
                    <w:showingPlcHdr/>
                  </w:sdtPr>
                  <w:sdtEndPr/>
                  <w:sdtContent>
                    <w:tc>
                      <w:tcPr>
                        <w:tcW w:w="441" w:type="pct"/>
                        <w:vAlign w:val="center"/>
                      </w:tcPr>
                      <w:p w14:paraId="38A20A4C"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201677404"/>
              <w:lock w:val="sdtLocked"/>
            </w:sdtPr>
            <w:sdtEndPr/>
            <w:sdtContent>
              <w:tr w:rsidR="00143041" w14:paraId="3FFA8C7E" w14:textId="77777777" w:rsidTr="004431B0">
                <w:sdt>
                  <w:sdtPr>
                    <w:rPr>
                      <w:szCs w:val="21"/>
                    </w:rPr>
                    <w:alias w:val="主要药（产）品研发投入情况明细_药（产）品名称"/>
                    <w:tag w:val="_GBC_074fd5efef4b488ab03e03ff37a5cf53"/>
                    <w:id w:val="-1792970200"/>
                    <w:lock w:val="sdtLocked"/>
                  </w:sdtPr>
                  <w:sdtEndPr/>
                  <w:sdtContent>
                    <w:tc>
                      <w:tcPr>
                        <w:tcW w:w="809" w:type="pct"/>
                      </w:tcPr>
                      <w:p w14:paraId="1A51138E" w14:textId="77777777" w:rsidR="00875706" w:rsidRDefault="00875706" w:rsidP="00F771E7">
                        <w:pPr>
                          <w:adjustRightInd w:val="0"/>
                          <w:snapToGrid w:val="0"/>
                          <w:rPr>
                            <w:szCs w:val="21"/>
                          </w:rPr>
                        </w:pPr>
                        <w:r w:rsidRPr="001852D3">
                          <w:rPr>
                            <w:szCs w:val="21"/>
                          </w:rPr>
                          <w:t>消化系统项目5</w:t>
                        </w:r>
                      </w:p>
                    </w:tc>
                  </w:sdtContent>
                </w:sdt>
                <w:sdt>
                  <w:sdtPr>
                    <w:rPr>
                      <w:szCs w:val="21"/>
                    </w:rPr>
                    <w:alias w:val="主要药（产）品研发投入情况明细_研发投入金额"/>
                    <w:tag w:val="_GBC_2d1d3c2937834d13a92df74b0b6dc821"/>
                    <w:id w:val="-1219901664"/>
                    <w:lock w:val="sdtLocked"/>
                  </w:sdtPr>
                  <w:sdtEndPr/>
                  <w:sdtContent>
                    <w:tc>
                      <w:tcPr>
                        <w:tcW w:w="588" w:type="pct"/>
                        <w:vAlign w:val="center"/>
                      </w:tcPr>
                      <w:p w14:paraId="3367F7CB" w14:textId="77777777" w:rsidR="00875706" w:rsidRDefault="00875706" w:rsidP="004431B0">
                        <w:pPr>
                          <w:adjustRightInd w:val="0"/>
                          <w:snapToGrid w:val="0"/>
                          <w:jc w:val="right"/>
                          <w:rPr>
                            <w:szCs w:val="21"/>
                          </w:rPr>
                        </w:pPr>
                        <w:r w:rsidRPr="001852D3">
                          <w:rPr>
                            <w:szCs w:val="21"/>
                          </w:rPr>
                          <w:t>1.85</w:t>
                        </w:r>
                      </w:p>
                    </w:tc>
                  </w:sdtContent>
                </w:sdt>
                <w:sdt>
                  <w:sdtPr>
                    <w:rPr>
                      <w:szCs w:val="21"/>
                    </w:rPr>
                    <w:alias w:val="主要药（产）品研发投入情况明细_研发投入费用化金额"/>
                    <w:tag w:val="_GBC_2e6fefee2180406d97446426b4a5cf20"/>
                    <w:id w:val="2112170281"/>
                    <w:lock w:val="sdtLocked"/>
                  </w:sdtPr>
                  <w:sdtEndPr/>
                  <w:sdtContent>
                    <w:tc>
                      <w:tcPr>
                        <w:tcW w:w="555" w:type="pct"/>
                        <w:vAlign w:val="center"/>
                      </w:tcPr>
                      <w:p w14:paraId="3699EBFB" w14:textId="77777777" w:rsidR="00875706" w:rsidRDefault="00875706" w:rsidP="004431B0">
                        <w:pPr>
                          <w:adjustRightInd w:val="0"/>
                          <w:snapToGrid w:val="0"/>
                          <w:jc w:val="right"/>
                          <w:rPr>
                            <w:szCs w:val="21"/>
                          </w:rPr>
                        </w:pPr>
                        <w:r w:rsidRPr="001852D3">
                          <w:rPr>
                            <w:szCs w:val="21"/>
                          </w:rPr>
                          <w:t>1.85</w:t>
                        </w:r>
                      </w:p>
                    </w:tc>
                  </w:sdtContent>
                </w:sdt>
                <w:sdt>
                  <w:sdtPr>
                    <w:rPr>
                      <w:szCs w:val="21"/>
                    </w:rPr>
                    <w:alias w:val="主要药（产）品研发投入情况明细_研发投入资本化金额"/>
                    <w:tag w:val="_GBC_b53300c5035e47ac86f52a195bbeeaaf"/>
                    <w:id w:val="1436784140"/>
                    <w:lock w:val="sdtLocked"/>
                    <w:showingPlcHdr/>
                  </w:sdtPr>
                  <w:sdtEndPr/>
                  <w:sdtContent>
                    <w:tc>
                      <w:tcPr>
                        <w:tcW w:w="548" w:type="pct"/>
                        <w:vAlign w:val="center"/>
                      </w:tcPr>
                      <w:p w14:paraId="49FECFBA"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1551605896"/>
                    <w:lock w:val="sdtLocked"/>
                    <w:showingPlcHdr/>
                  </w:sdtPr>
                  <w:sdtEndPr/>
                  <w:sdtContent>
                    <w:tc>
                      <w:tcPr>
                        <w:tcW w:w="661" w:type="pct"/>
                        <w:vAlign w:val="center"/>
                      </w:tcPr>
                      <w:p w14:paraId="4F7400B7"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468358976"/>
                    <w:lock w:val="sdtLocked"/>
                  </w:sdtPr>
                  <w:sdtEndPr/>
                  <w:sdtContent>
                    <w:tc>
                      <w:tcPr>
                        <w:tcW w:w="662" w:type="pct"/>
                        <w:vAlign w:val="center"/>
                      </w:tcPr>
                      <w:p w14:paraId="304C46C5" w14:textId="77777777" w:rsidR="00875706" w:rsidRDefault="00875706" w:rsidP="004431B0">
                        <w:pPr>
                          <w:adjustRightInd w:val="0"/>
                          <w:snapToGrid w:val="0"/>
                          <w:jc w:val="right"/>
                          <w:rPr>
                            <w:szCs w:val="21"/>
                          </w:rPr>
                        </w:pPr>
                        <w:r w:rsidRPr="001852D3">
                          <w:rPr>
                            <w:szCs w:val="21"/>
                          </w:rPr>
                          <w:t>0.00</w:t>
                        </w:r>
                      </w:p>
                    </w:tc>
                  </w:sdtContent>
                </w:sdt>
                <w:sdt>
                  <w:sdtPr>
                    <w:rPr>
                      <w:szCs w:val="21"/>
                    </w:rPr>
                    <w:alias w:val="主要药（产）品研发投入情况明细_本期金额较上年同期变动比例"/>
                    <w:tag w:val="_GBC_6c92ee728f794094be8602866a8f6dd8"/>
                    <w:id w:val="339439577"/>
                    <w:lock w:val="sdtLocked"/>
                  </w:sdtPr>
                  <w:sdtEndPr/>
                  <w:sdtContent>
                    <w:tc>
                      <w:tcPr>
                        <w:tcW w:w="736" w:type="pct"/>
                        <w:vAlign w:val="center"/>
                      </w:tcPr>
                      <w:p w14:paraId="7943C8AF" w14:textId="77777777" w:rsidR="00875706" w:rsidRDefault="00875706" w:rsidP="004431B0">
                        <w:pPr>
                          <w:adjustRightInd w:val="0"/>
                          <w:snapToGrid w:val="0"/>
                          <w:jc w:val="right"/>
                          <w:rPr>
                            <w:szCs w:val="21"/>
                          </w:rPr>
                        </w:pPr>
                        <w:r w:rsidRPr="001852D3">
                          <w:rPr>
                            <w:szCs w:val="21"/>
                          </w:rPr>
                          <w:t>-97.02</w:t>
                        </w:r>
                      </w:p>
                    </w:tc>
                  </w:sdtContent>
                </w:sdt>
                <w:sdt>
                  <w:sdtPr>
                    <w:rPr>
                      <w:szCs w:val="21"/>
                    </w:rPr>
                    <w:alias w:val="主要药（产）品研发投入情况明细_情况说明"/>
                    <w:tag w:val="_GBC_134ab6e49cf2431ab13dbf4b2d891d1f"/>
                    <w:id w:val="788475107"/>
                    <w:lock w:val="sdtLocked"/>
                    <w:showingPlcHdr/>
                  </w:sdtPr>
                  <w:sdtEndPr/>
                  <w:sdtContent>
                    <w:tc>
                      <w:tcPr>
                        <w:tcW w:w="441" w:type="pct"/>
                        <w:vAlign w:val="center"/>
                      </w:tcPr>
                      <w:p w14:paraId="3876C89A"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1390688320"/>
              <w:lock w:val="sdtLocked"/>
            </w:sdtPr>
            <w:sdtEndPr/>
            <w:sdtContent>
              <w:tr w:rsidR="00143041" w14:paraId="63ED6546" w14:textId="77777777" w:rsidTr="004431B0">
                <w:sdt>
                  <w:sdtPr>
                    <w:rPr>
                      <w:szCs w:val="21"/>
                    </w:rPr>
                    <w:alias w:val="主要药（产）品研发投入情况明细_药（产）品名称"/>
                    <w:tag w:val="_GBC_074fd5efef4b488ab03e03ff37a5cf53"/>
                    <w:id w:val="941193051"/>
                    <w:lock w:val="sdtLocked"/>
                  </w:sdtPr>
                  <w:sdtEndPr/>
                  <w:sdtContent>
                    <w:tc>
                      <w:tcPr>
                        <w:tcW w:w="809" w:type="pct"/>
                      </w:tcPr>
                      <w:p w14:paraId="09ECA1BB" w14:textId="77777777" w:rsidR="00875706" w:rsidRDefault="00875706" w:rsidP="00F771E7">
                        <w:pPr>
                          <w:adjustRightInd w:val="0"/>
                          <w:snapToGrid w:val="0"/>
                          <w:rPr>
                            <w:szCs w:val="21"/>
                          </w:rPr>
                        </w:pPr>
                        <w:r w:rsidRPr="001852D3">
                          <w:rPr>
                            <w:szCs w:val="21"/>
                          </w:rPr>
                          <w:t>心血管项目</w:t>
                        </w:r>
                      </w:p>
                    </w:tc>
                  </w:sdtContent>
                </w:sdt>
                <w:sdt>
                  <w:sdtPr>
                    <w:rPr>
                      <w:szCs w:val="21"/>
                    </w:rPr>
                    <w:alias w:val="主要药（产）品研发投入情况明细_研发投入金额"/>
                    <w:tag w:val="_GBC_2d1d3c2937834d13a92df74b0b6dc821"/>
                    <w:id w:val="1196819481"/>
                    <w:lock w:val="sdtLocked"/>
                  </w:sdtPr>
                  <w:sdtEndPr/>
                  <w:sdtContent>
                    <w:tc>
                      <w:tcPr>
                        <w:tcW w:w="588" w:type="pct"/>
                        <w:vAlign w:val="center"/>
                      </w:tcPr>
                      <w:p w14:paraId="5605423F" w14:textId="77777777" w:rsidR="00875706" w:rsidRDefault="00875706" w:rsidP="004431B0">
                        <w:pPr>
                          <w:adjustRightInd w:val="0"/>
                          <w:snapToGrid w:val="0"/>
                          <w:jc w:val="right"/>
                          <w:rPr>
                            <w:szCs w:val="21"/>
                          </w:rPr>
                        </w:pPr>
                        <w:r w:rsidRPr="001852D3">
                          <w:rPr>
                            <w:szCs w:val="21"/>
                          </w:rPr>
                          <w:t>137.39</w:t>
                        </w:r>
                      </w:p>
                    </w:tc>
                  </w:sdtContent>
                </w:sdt>
                <w:sdt>
                  <w:sdtPr>
                    <w:rPr>
                      <w:szCs w:val="21"/>
                    </w:rPr>
                    <w:alias w:val="主要药（产）品研发投入情况明细_研发投入费用化金额"/>
                    <w:tag w:val="_GBC_2e6fefee2180406d97446426b4a5cf20"/>
                    <w:id w:val="2107374976"/>
                    <w:lock w:val="sdtLocked"/>
                  </w:sdtPr>
                  <w:sdtEndPr/>
                  <w:sdtContent>
                    <w:tc>
                      <w:tcPr>
                        <w:tcW w:w="555" w:type="pct"/>
                        <w:vAlign w:val="center"/>
                      </w:tcPr>
                      <w:p w14:paraId="22CB5763" w14:textId="77777777" w:rsidR="00875706" w:rsidRDefault="00875706" w:rsidP="004431B0">
                        <w:pPr>
                          <w:adjustRightInd w:val="0"/>
                          <w:snapToGrid w:val="0"/>
                          <w:jc w:val="right"/>
                          <w:rPr>
                            <w:szCs w:val="21"/>
                          </w:rPr>
                        </w:pPr>
                        <w:r w:rsidRPr="001852D3">
                          <w:rPr>
                            <w:szCs w:val="21"/>
                          </w:rPr>
                          <w:t>137.39</w:t>
                        </w:r>
                      </w:p>
                    </w:tc>
                  </w:sdtContent>
                </w:sdt>
                <w:sdt>
                  <w:sdtPr>
                    <w:rPr>
                      <w:szCs w:val="21"/>
                    </w:rPr>
                    <w:alias w:val="主要药（产）品研发投入情况明细_研发投入资本化金额"/>
                    <w:tag w:val="_GBC_b53300c5035e47ac86f52a195bbeeaaf"/>
                    <w:id w:val="-1964340061"/>
                    <w:lock w:val="sdtLocked"/>
                    <w:showingPlcHdr/>
                  </w:sdtPr>
                  <w:sdtEndPr/>
                  <w:sdtContent>
                    <w:tc>
                      <w:tcPr>
                        <w:tcW w:w="548" w:type="pct"/>
                        <w:vAlign w:val="center"/>
                      </w:tcPr>
                      <w:p w14:paraId="6DE4250A"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1736776920"/>
                    <w:lock w:val="sdtLocked"/>
                    <w:showingPlcHdr/>
                  </w:sdtPr>
                  <w:sdtEndPr/>
                  <w:sdtContent>
                    <w:tc>
                      <w:tcPr>
                        <w:tcW w:w="661" w:type="pct"/>
                        <w:vAlign w:val="center"/>
                      </w:tcPr>
                      <w:p w14:paraId="646DD3B0"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561332860"/>
                    <w:lock w:val="sdtLocked"/>
                  </w:sdtPr>
                  <w:sdtEndPr/>
                  <w:sdtContent>
                    <w:tc>
                      <w:tcPr>
                        <w:tcW w:w="662" w:type="pct"/>
                        <w:vAlign w:val="center"/>
                      </w:tcPr>
                      <w:p w14:paraId="645EE5DF" w14:textId="77777777" w:rsidR="00875706" w:rsidRDefault="00875706" w:rsidP="004431B0">
                        <w:pPr>
                          <w:adjustRightInd w:val="0"/>
                          <w:snapToGrid w:val="0"/>
                          <w:jc w:val="right"/>
                          <w:rPr>
                            <w:szCs w:val="21"/>
                          </w:rPr>
                        </w:pPr>
                        <w:r w:rsidRPr="001852D3">
                          <w:rPr>
                            <w:szCs w:val="21"/>
                          </w:rPr>
                          <w:t>0.14</w:t>
                        </w:r>
                      </w:p>
                    </w:tc>
                  </w:sdtContent>
                </w:sdt>
                <w:sdt>
                  <w:sdtPr>
                    <w:rPr>
                      <w:szCs w:val="21"/>
                    </w:rPr>
                    <w:alias w:val="主要药（产）品研发投入情况明细_本期金额较上年同期变动比例"/>
                    <w:tag w:val="_GBC_6c92ee728f794094be8602866a8f6dd8"/>
                    <w:id w:val="-528565253"/>
                    <w:lock w:val="sdtLocked"/>
                  </w:sdtPr>
                  <w:sdtEndPr/>
                  <w:sdtContent>
                    <w:tc>
                      <w:tcPr>
                        <w:tcW w:w="736" w:type="pct"/>
                        <w:vAlign w:val="center"/>
                      </w:tcPr>
                      <w:p w14:paraId="27A57B2C" w14:textId="77777777" w:rsidR="00875706" w:rsidRDefault="00875706" w:rsidP="004431B0">
                        <w:pPr>
                          <w:adjustRightInd w:val="0"/>
                          <w:snapToGrid w:val="0"/>
                          <w:jc w:val="right"/>
                          <w:rPr>
                            <w:szCs w:val="21"/>
                          </w:rPr>
                        </w:pPr>
                        <w:r w:rsidRPr="001852D3">
                          <w:rPr>
                            <w:szCs w:val="21"/>
                          </w:rPr>
                          <w:t>-28.90</w:t>
                        </w:r>
                      </w:p>
                    </w:tc>
                  </w:sdtContent>
                </w:sdt>
                <w:sdt>
                  <w:sdtPr>
                    <w:rPr>
                      <w:szCs w:val="21"/>
                    </w:rPr>
                    <w:alias w:val="主要药（产）品研发投入情况明细_情况说明"/>
                    <w:tag w:val="_GBC_134ab6e49cf2431ab13dbf4b2d891d1f"/>
                    <w:id w:val="-310554691"/>
                    <w:lock w:val="sdtLocked"/>
                    <w:showingPlcHdr/>
                  </w:sdtPr>
                  <w:sdtEndPr/>
                  <w:sdtContent>
                    <w:tc>
                      <w:tcPr>
                        <w:tcW w:w="441" w:type="pct"/>
                        <w:vAlign w:val="center"/>
                      </w:tcPr>
                      <w:p w14:paraId="127314B0"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321963905"/>
              <w:lock w:val="sdtLocked"/>
            </w:sdtPr>
            <w:sdtEndPr/>
            <w:sdtContent>
              <w:tr w:rsidR="00143041" w14:paraId="0233FA4C" w14:textId="77777777" w:rsidTr="004431B0">
                <w:sdt>
                  <w:sdtPr>
                    <w:rPr>
                      <w:szCs w:val="21"/>
                    </w:rPr>
                    <w:alias w:val="主要药（产）品研发投入情况明细_药（产）品名称"/>
                    <w:tag w:val="_GBC_074fd5efef4b488ab03e03ff37a5cf53"/>
                    <w:id w:val="1275444173"/>
                    <w:lock w:val="sdtLocked"/>
                  </w:sdtPr>
                  <w:sdtEndPr/>
                  <w:sdtContent>
                    <w:tc>
                      <w:tcPr>
                        <w:tcW w:w="809" w:type="pct"/>
                      </w:tcPr>
                      <w:p w14:paraId="25531742" w14:textId="77777777" w:rsidR="00875706" w:rsidRDefault="00875706" w:rsidP="00F771E7">
                        <w:pPr>
                          <w:adjustRightInd w:val="0"/>
                          <w:snapToGrid w:val="0"/>
                          <w:rPr>
                            <w:szCs w:val="21"/>
                          </w:rPr>
                        </w:pPr>
                        <w:r w:rsidRPr="001852D3">
                          <w:rPr>
                            <w:szCs w:val="21"/>
                          </w:rPr>
                          <w:t>心血管项目2</w:t>
                        </w:r>
                      </w:p>
                    </w:tc>
                  </w:sdtContent>
                </w:sdt>
                <w:sdt>
                  <w:sdtPr>
                    <w:rPr>
                      <w:szCs w:val="21"/>
                    </w:rPr>
                    <w:alias w:val="主要药（产）品研发投入情况明细_研发投入金额"/>
                    <w:tag w:val="_GBC_2d1d3c2937834d13a92df74b0b6dc821"/>
                    <w:id w:val="203530551"/>
                    <w:lock w:val="sdtLocked"/>
                  </w:sdtPr>
                  <w:sdtEndPr/>
                  <w:sdtContent>
                    <w:tc>
                      <w:tcPr>
                        <w:tcW w:w="588" w:type="pct"/>
                        <w:vAlign w:val="center"/>
                      </w:tcPr>
                      <w:p w14:paraId="7FAFF6DF" w14:textId="77777777" w:rsidR="00875706" w:rsidRDefault="00875706" w:rsidP="004431B0">
                        <w:pPr>
                          <w:adjustRightInd w:val="0"/>
                          <w:snapToGrid w:val="0"/>
                          <w:jc w:val="right"/>
                          <w:rPr>
                            <w:szCs w:val="21"/>
                          </w:rPr>
                        </w:pPr>
                        <w:r w:rsidRPr="001852D3">
                          <w:rPr>
                            <w:szCs w:val="21"/>
                          </w:rPr>
                          <w:t>90.00</w:t>
                        </w:r>
                      </w:p>
                    </w:tc>
                  </w:sdtContent>
                </w:sdt>
                <w:sdt>
                  <w:sdtPr>
                    <w:rPr>
                      <w:szCs w:val="21"/>
                    </w:rPr>
                    <w:alias w:val="主要药（产）品研发投入情况明细_研发投入费用化金额"/>
                    <w:tag w:val="_GBC_2e6fefee2180406d97446426b4a5cf20"/>
                    <w:id w:val="717089733"/>
                    <w:lock w:val="sdtLocked"/>
                  </w:sdtPr>
                  <w:sdtEndPr/>
                  <w:sdtContent>
                    <w:tc>
                      <w:tcPr>
                        <w:tcW w:w="555" w:type="pct"/>
                        <w:vAlign w:val="center"/>
                      </w:tcPr>
                      <w:p w14:paraId="1C9EB62F" w14:textId="77777777" w:rsidR="00875706" w:rsidRDefault="00875706" w:rsidP="004431B0">
                        <w:pPr>
                          <w:adjustRightInd w:val="0"/>
                          <w:snapToGrid w:val="0"/>
                          <w:jc w:val="right"/>
                          <w:rPr>
                            <w:szCs w:val="21"/>
                          </w:rPr>
                        </w:pPr>
                        <w:r w:rsidRPr="001852D3">
                          <w:rPr>
                            <w:szCs w:val="21"/>
                          </w:rPr>
                          <w:t>90.00</w:t>
                        </w:r>
                      </w:p>
                    </w:tc>
                  </w:sdtContent>
                </w:sdt>
                <w:sdt>
                  <w:sdtPr>
                    <w:rPr>
                      <w:szCs w:val="21"/>
                    </w:rPr>
                    <w:alias w:val="主要药（产）品研发投入情况明细_研发投入资本化金额"/>
                    <w:tag w:val="_GBC_b53300c5035e47ac86f52a195bbeeaaf"/>
                    <w:id w:val="1444799799"/>
                    <w:lock w:val="sdtLocked"/>
                    <w:showingPlcHdr/>
                  </w:sdtPr>
                  <w:sdtEndPr/>
                  <w:sdtContent>
                    <w:tc>
                      <w:tcPr>
                        <w:tcW w:w="548" w:type="pct"/>
                        <w:vAlign w:val="center"/>
                      </w:tcPr>
                      <w:p w14:paraId="0FBFF594"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930889801"/>
                    <w:lock w:val="sdtLocked"/>
                    <w:showingPlcHdr/>
                  </w:sdtPr>
                  <w:sdtEndPr/>
                  <w:sdtContent>
                    <w:tc>
                      <w:tcPr>
                        <w:tcW w:w="661" w:type="pct"/>
                        <w:vAlign w:val="center"/>
                      </w:tcPr>
                      <w:p w14:paraId="523CF3B3"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620656413"/>
                    <w:lock w:val="sdtLocked"/>
                  </w:sdtPr>
                  <w:sdtEndPr/>
                  <w:sdtContent>
                    <w:tc>
                      <w:tcPr>
                        <w:tcW w:w="662" w:type="pct"/>
                        <w:vAlign w:val="center"/>
                      </w:tcPr>
                      <w:p w14:paraId="075DF811" w14:textId="77777777" w:rsidR="00875706" w:rsidRDefault="00875706" w:rsidP="004431B0">
                        <w:pPr>
                          <w:adjustRightInd w:val="0"/>
                          <w:snapToGrid w:val="0"/>
                          <w:jc w:val="right"/>
                          <w:rPr>
                            <w:szCs w:val="21"/>
                          </w:rPr>
                        </w:pPr>
                        <w:r w:rsidRPr="001852D3">
                          <w:rPr>
                            <w:szCs w:val="21"/>
                          </w:rPr>
                          <w:t>0.09</w:t>
                        </w:r>
                      </w:p>
                    </w:tc>
                  </w:sdtContent>
                </w:sdt>
                <w:sdt>
                  <w:sdtPr>
                    <w:rPr>
                      <w:szCs w:val="21"/>
                    </w:rPr>
                    <w:alias w:val="主要药（产）品研发投入情况明细_本期金额较上年同期变动比例"/>
                    <w:tag w:val="_GBC_6c92ee728f794094be8602866a8f6dd8"/>
                    <w:id w:val="23980880"/>
                    <w:lock w:val="sdtLocked"/>
                  </w:sdtPr>
                  <w:sdtEndPr/>
                  <w:sdtContent>
                    <w:tc>
                      <w:tcPr>
                        <w:tcW w:w="736" w:type="pct"/>
                        <w:vAlign w:val="center"/>
                      </w:tcPr>
                      <w:p w14:paraId="3B025614" w14:textId="77777777" w:rsidR="00875706" w:rsidRDefault="00875706" w:rsidP="004431B0">
                        <w:pPr>
                          <w:adjustRightInd w:val="0"/>
                          <w:snapToGrid w:val="0"/>
                          <w:jc w:val="right"/>
                          <w:rPr>
                            <w:szCs w:val="21"/>
                          </w:rPr>
                        </w:pPr>
                        <w:r w:rsidRPr="001852D3">
                          <w:rPr>
                            <w:szCs w:val="21"/>
                          </w:rPr>
                          <w:t>80.00</w:t>
                        </w:r>
                      </w:p>
                    </w:tc>
                  </w:sdtContent>
                </w:sdt>
                <w:sdt>
                  <w:sdtPr>
                    <w:rPr>
                      <w:szCs w:val="21"/>
                    </w:rPr>
                    <w:alias w:val="主要药（产）品研发投入情况明细_情况说明"/>
                    <w:tag w:val="_GBC_134ab6e49cf2431ab13dbf4b2d891d1f"/>
                    <w:id w:val="-1075040395"/>
                    <w:lock w:val="sdtLocked"/>
                    <w:showingPlcHdr/>
                  </w:sdtPr>
                  <w:sdtEndPr/>
                  <w:sdtContent>
                    <w:tc>
                      <w:tcPr>
                        <w:tcW w:w="441" w:type="pct"/>
                        <w:vAlign w:val="center"/>
                      </w:tcPr>
                      <w:p w14:paraId="63AD160E"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305125385"/>
              <w:lock w:val="sdtLocked"/>
            </w:sdtPr>
            <w:sdtEndPr/>
            <w:sdtContent>
              <w:tr w:rsidR="00143041" w14:paraId="05ABF73F" w14:textId="77777777" w:rsidTr="004431B0">
                <w:sdt>
                  <w:sdtPr>
                    <w:rPr>
                      <w:szCs w:val="21"/>
                    </w:rPr>
                    <w:alias w:val="主要药（产）品研发投入情况明细_药（产）品名称"/>
                    <w:tag w:val="_GBC_074fd5efef4b488ab03e03ff37a5cf53"/>
                    <w:id w:val="-1316789377"/>
                    <w:lock w:val="sdtLocked"/>
                  </w:sdtPr>
                  <w:sdtEndPr/>
                  <w:sdtContent>
                    <w:tc>
                      <w:tcPr>
                        <w:tcW w:w="809" w:type="pct"/>
                      </w:tcPr>
                      <w:p w14:paraId="1F15D59B" w14:textId="77777777" w:rsidR="00875706" w:rsidRDefault="00875706" w:rsidP="00F771E7">
                        <w:pPr>
                          <w:adjustRightInd w:val="0"/>
                          <w:snapToGrid w:val="0"/>
                          <w:rPr>
                            <w:szCs w:val="21"/>
                          </w:rPr>
                        </w:pPr>
                        <w:r w:rsidRPr="001852D3">
                          <w:rPr>
                            <w:szCs w:val="21"/>
                          </w:rPr>
                          <w:t>心血管项目3</w:t>
                        </w:r>
                      </w:p>
                    </w:tc>
                  </w:sdtContent>
                </w:sdt>
                <w:sdt>
                  <w:sdtPr>
                    <w:rPr>
                      <w:szCs w:val="21"/>
                    </w:rPr>
                    <w:alias w:val="主要药（产）品研发投入情况明细_研发投入金额"/>
                    <w:tag w:val="_GBC_2d1d3c2937834d13a92df74b0b6dc821"/>
                    <w:id w:val="1537235436"/>
                    <w:lock w:val="sdtLocked"/>
                  </w:sdtPr>
                  <w:sdtEndPr/>
                  <w:sdtContent>
                    <w:tc>
                      <w:tcPr>
                        <w:tcW w:w="588" w:type="pct"/>
                        <w:vAlign w:val="center"/>
                      </w:tcPr>
                      <w:p w14:paraId="23B0644B" w14:textId="77777777" w:rsidR="00875706" w:rsidRDefault="00875706" w:rsidP="004431B0">
                        <w:pPr>
                          <w:adjustRightInd w:val="0"/>
                          <w:snapToGrid w:val="0"/>
                          <w:jc w:val="right"/>
                          <w:rPr>
                            <w:szCs w:val="21"/>
                          </w:rPr>
                        </w:pPr>
                        <w:r w:rsidRPr="001852D3">
                          <w:rPr>
                            <w:szCs w:val="21"/>
                          </w:rPr>
                          <w:t>1.74</w:t>
                        </w:r>
                      </w:p>
                    </w:tc>
                  </w:sdtContent>
                </w:sdt>
                <w:sdt>
                  <w:sdtPr>
                    <w:rPr>
                      <w:szCs w:val="21"/>
                    </w:rPr>
                    <w:alias w:val="主要药（产）品研发投入情况明细_研发投入费用化金额"/>
                    <w:tag w:val="_GBC_2e6fefee2180406d97446426b4a5cf20"/>
                    <w:id w:val="41723522"/>
                    <w:lock w:val="sdtLocked"/>
                  </w:sdtPr>
                  <w:sdtEndPr/>
                  <w:sdtContent>
                    <w:tc>
                      <w:tcPr>
                        <w:tcW w:w="555" w:type="pct"/>
                        <w:vAlign w:val="center"/>
                      </w:tcPr>
                      <w:p w14:paraId="41045894" w14:textId="77777777" w:rsidR="00875706" w:rsidRDefault="00875706" w:rsidP="004431B0">
                        <w:pPr>
                          <w:adjustRightInd w:val="0"/>
                          <w:snapToGrid w:val="0"/>
                          <w:jc w:val="right"/>
                          <w:rPr>
                            <w:szCs w:val="21"/>
                          </w:rPr>
                        </w:pPr>
                        <w:r w:rsidRPr="001852D3">
                          <w:rPr>
                            <w:szCs w:val="21"/>
                          </w:rPr>
                          <w:t>1.74</w:t>
                        </w:r>
                      </w:p>
                    </w:tc>
                  </w:sdtContent>
                </w:sdt>
                <w:sdt>
                  <w:sdtPr>
                    <w:rPr>
                      <w:szCs w:val="21"/>
                    </w:rPr>
                    <w:alias w:val="主要药（产）品研发投入情况明细_研发投入资本化金额"/>
                    <w:tag w:val="_GBC_b53300c5035e47ac86f52a195bbeeaaf"/>
                    <w:id w:val="850837423"/>
                    <w:lock w:val="sdtLocked"/>
                    <w:showingPlcHdr/>
                  </w:sdtPr>
                  <w:sdtEndPr/>
                  <w:sdtContent>
                    <w:tc>
                      <w:tcPr>
                        <w:tcW w:w="548" w:type="pct"/>
                        <w:vAlign w:val="center"/>
                      </w:tcPr>
                      <w:p w14:paraId="5EC6FC9B"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158050893"/>
                    <w:lock w:val="sdtLocked"/>
                    <w:showingPlcHdr/>
                  </w:sdtPr>
                  <w:sdtEndPr/>
                  <w:sdtContent>
                    <w:tc>
                      <w:tcPr>
                        <w:tcW w:w="661" w:type="pct"/>
                        <w:vAlign w:val="center"/>
                      </w:tcPr>
                      <w:p w14:paraId="12D5B428"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1048990967"/>
                    <w:lock w:val="sdtLocked"/>
                  </w:sdtPr>
                  <w:sdtEndPr/>
                  <w:sdtContent>
                    <w:tc>
                      <w:tcPr>
                        <w:tcW w:w="662" w:type="pct"/>
                        <w:vAlign w:val="center"/>
                      </w:tcPr>
                      <w:p w14:paraId="2B6D20F3" w14:textId="77777777" w:rsidR="00875706" w:rsidRDefault="00875706" w:rsidP="004431B0">
                        <w:pPr>
                          <w:adjustRightInd w:val="0"/>
                          <w:snapToGrid w:val="0"/>
                          <w:jc w:val="right"/>
                          <w:rPr>
                            <w:szCs w:val="21"/>
                          </w:rPr>
                        </w:pPr>
                        <w:r w:rsidRPr="001852D3">
                          <w:rPr>
                            <w:szCs w:val="21"/>
                          </w:rPr>
                          <w:t>0.00</w:t>
                        </w:r>
                      </w:p>
                    </w:tc>
                  </w:sdtContent>
                </w:sdt>
                <w:sdt>
                  <w:sdtPr>
                    <w:rPr>
                      <w:szCs w:val="21"/>
                    </w:rPr>
                    <w:alias w:val="主要药（产）品研发投入情况明细_本期金额较上年同期变动比例"/>
                    <w:tag w:val="_GBC_6c92ee728f794094be8602866a8f6dd8"/>
                    <w:id w:val="-312027900"/>
                    <w:lock w:val="sdtLocked"/>
                    <w:showingPlcHdr/>
                  </w:sdtPr>
                  <w:sdtEndPr/>
                  <w:sdtContent>
                    <w:tc>
                      <w:tcPr>
                        <w:tcW w:w="736" w:type="pct"/>
                        <w:vAlign w:val="center"/>
                      </w:tcPr>
                      <w:p w14:paraId="1495C985"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情况说明"/>
                    <w:tag w:val="_GBC_134ab6e49cf2431ab13dbf4b2d891d1f"/>
                    <w:id w:val="1975017791"/>
                    <w:lock w:val="sdtLocked"/>
                    <w:showingPlcHdr/>
                  </w:sdtPr>
                  <w:sdtEndPr/>
                  <w:sdtContent>
                    <w:tc>
                      <w:tcPr>
                        <w:tcW w:w="441" w:type="pct"/>
                        <w:vAlign w:val="center"/>
                      </w:tcPr>
                      <w:p w14:paraId="5160B27B" w14:textId="77777777" w:rsidR="00875706" w:rsidRDefault="00875706" w:rsidP="004431B0">
                        <w:pPr>
                          <w:adjustRightInd w:val="0"/>
                          <w:snapToGrid w:val="0"/>
                          <w:jc w:val="right"/>
                          <w:rPr>
                            <w:szCs w:val="21"/>
                          </w:rPr>
                        </w:pPr>
                        <w:r>
                          <w:rPr>
                            <w:rFonts w:hint="eastAsia"/>
                            <w:color w:val="333399"/>
                            <w:szCs w:val="21"/>
                          </w:rPr>
                          <w:t xml:space="preserve">　</w:t>
                        </w:r>
                      </w:p>
                    </w:tc>
                  </w:sdtContent>
                </w:sdt>
              </w:tr>
            </w:sdtContent>
          </w:sdt>
          <w:sdt>
            <w:sdtPr>
              <w:rPr>
                <w:szCs w:val="21"/>
              </w:rPr>
              <w:alias w:val="主要药（产）品研发投入情况明细"/>
              <w:tag w:val="_TUP_00913490b0ba4512b6cd795a840a2e39"/>
              <w:id w:val="-416635378"/>
              <w:lock w:val="sdtLocked"/>
            </w:sdtPr>
            <w:sdtEndPr/>
            <w:sdtContent>
              <w:tr w:rsidR="00143041" w14:paraId="4CD2E4F6" w14:textId="77777777" w:rsidTr="004431B0">
                <w:sdt>
                  <w:sdtPr>
                    <w:rPr>
                      <w:szCs w:val="21"/>
                    </w:rPr>
                    <w:alias w:val="主要药（产）品研发投入情况明细_药（产）品名称"/>
                    <w:tag w:val="_GBC_074fd5efef4b488ab03e03ff37a5cf53"/>
                    <w:id w:val="784312165"/>
                    <w:lock w:val="sdtLocked"/>
                  </w:sdtPr>
                  <w:sdtEndPr/>
                  <w:sdtContent>
                    <w:tc>
                      <w:tcPr>
                        <w:tcW w:w="809" w:type="pct"/>
                      </w:tcPr>
                      <w:p w14:paraId="3138E835" w14:textId="77777777" w:rsidR="00875706" w:rsidRDefault="00875706" w:rsidP="00F771E7">
                        <w:pPr>
                          <w:adjustRightInd w:val="0"/>
                          <w:snapToGrid w:val="0"/>
                          <w:rPr>
                            <w:szCs w:val="21"/>
                          </w:rPr>
                        </w:pPr>
                        <w:r w:rsidRPr="001852D3">
                          <w:rPr>
                            <w:szCs w:val="21"/>
                          </w:rPr>
                          <w:t>止痛、发热医药项目</w:t>
                        </w:r>
                      </w:p>
                    </w:tc>
                  </w:sdtContent>
                </w:sdt>
                <w:sdt>
                  <w:sdtPr>
                    <w:rPr>
                      <w:szCs w:val="21"/>
                    </w:rPr>
                    <w:alias w:val="主要药（产）品研发投入情况明细_研发投入金额"/>
                    <w:tag w:val="_GBC_2d1d3c2937834d13a92df74b0b6dc821"/>
                    <w:id w:val="989056644"/>
                    <w:lock w:val="sdtLocked"/>
                  </w:sdtPr>
                  <w:sdtEndPr/>
                  <w:sdtContent>
                    <w:tc>
                      <w:tcPr>
                        <w:tcW w:w="588" w:type="pct"/>
                        <w:vAlign w:val="center"/>
                      </w:tcPr>
                      <w:p w14:paraId="6F30F532" w14:textId="77777777" w:rsidR="00875706" w:rsidRDefault="00875706" w:rsidP="004431B0">
                        <w:pPr>
                          <w:adjustRightInd w:val="0"/>
                          <w:snapToGrid w:val="0"/>
                          <w:jc w:val="right"/>
                          <w:rPr>
                            <w:szCs w:val="21"/>
                          </w:rPr>
                        </w:pPr>
                        <w:r w:rsidRPr="001852D3">
                          <w:rPr>
                            <w:szCs w:val="21"/>
                          </w:rPr>
                          <w:t>0.01</w:t>
                        </w:r>
                      </w:p>
                    </w:tc>
                  </w:sdtContent>
                </w:sdt>
                <w:sdt>
                  <w:sdtPr>
                    <w:rPr>
                      <w:szCs w:val="21"/>
                    </w:rPr>
                    <w:alias w:val="主要药（产）品研发投入情况明细_研发投入费用化金额"/>
                    <w:tag w:val="_GBC_2e6fefee2180406d97446426b4a5cf20"/>
                    <w:id w:val="328344937"/>
                    <w:lock w:val="sdtLocked"/>
                  </w:sdtPr>
                  <w:sdtEndPr/>
                  <w:sdtContent>
                    <w:tc>
                      <w:tcPr>
                        <w:tcW w:w="555" w:type="pct"/>
                        <w:vAlign w:val="center"/>
                      </w:tcPr>
                      <w:p w14:paraId="443B64FE" w14:textId="77777777" w:rsidR="00875706" w:rsidRDefault="00875706" w:rsidP="004431B0">
                        <w:pPr>
                          <w:adjustRightInd w:val="0"/>
                          <w:snapToGrid w:val="0"/>
                          <w:jc w:val="right"/>
                          <w:rPr>
                            <w:szCs w:val="21"/>
                          </w:rPr>
                        </w:pPr>
                        <w:r w:rsidRPr="001852D3">
                          <w:rPr>
                            <w:szCs w:val="21"/>
                          </w:rPr>
                          <w:t>0.01</w:t>
                        </w:r>
                      </w:p>
                    </w:tc>
                  </w:sdtContent>
                </w:sdt>
                <w:sdt>
                  <w:sdtPr>
                    <w:rPr>
                      <w:szCs w:val="21"/>
                    </w:rPr>
                    <w:alias w:val="主要药（产）品研发投入情况明细_研发投入资本化金额"/>
                    <w:tag w:val="_GBC_b53300c5035e47ac86f52a195bbeeaaf"/>
                    <w:id w:val="-1970264334"/>
                    <w:lock w:val="sdtLocked"/>
                    <w:showingPlcHdr/>
                  </w:sdtPr>
                  <w:sdtEndPr/>
                  <w:sdtContent>
                    <w:tc>
                      <w:tcPr>
                        <w:tcW w:w="548" w:type="pct"/>
                        <w:vAlign w:val="center"/>
                      </w:tcPr>
                      <w:p w14:paraId="359E386B"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收入比例"/>
                    <w:tag w:val="_GBC_9fae55423bb844759f49432818739fa3"/>
                    <w:id w:val="1336647422"/>
                    <w:lock w:val="sdtLocked"/>
                    <w:showingPlcHdr/>
                  </w:sdtPr>
                  <w:sdtEndPr/>
                  <w:sdtContent>
                    <w:tc>
                      <w:tcPr>
                        <w:tcW w:w="661" w:type="pct"/>
                        <w:vAlign w:val="center"/>
                      </w:tcPr>
                      <w:p w14:paraId="11E73A0A"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研发投入占营业成本比例"/>
                    <w:tag w:val="_GBC_87a71bea77c9408ea6e1b8c1cda5cbf6"/>
                    <w:id w:val="-584835070"/>
                    <w:lock w:val="sdtLocked"/>
                  </w:sdtPr>
                  <w:sdtEndPr/>
                  <w:sdtContent>
                    <w:tc>
                      <w:tcPr>
                        <w:tcW w:w="662" w:type="pct"/>
                        <w:vAlign w:val="center"/>
                      </w:tcPr>
                      <w:p w14:paraId="6EAA4AF3" w14:textId="77777777" w:rsidR="00875706" w:rsidRDefault="00875706" w:rsidP="004431B0">
                        <w:pPr>
                          <w:adjustRightInd w:val="0"/>
                          <w:snapToGrid w:val="0"/>
                          <w:jc w:val="right"/>
                          <w:rPr>
                            <w:szCs w:val="21"/>
                          </w:rPr>
                        </w:pPr>
                        <w:r w:rsidRPr="001852D3">
                          <w:rPr>
                            <w:szCs w:val="21"/>
                          </w:rPr>
                          <w:t>0.00</w:t>
                        </w:r>
                      </w:p>
                    </w:tc>
                  </w:sdtContent>
                </w:sdt>
                <w:sdt>
                  <w:sdtPr>
                    <w:rPr>
                      <w:szCs w:val="21"/>
                    </w:rPr>
                    <w:alias w:val="主要药（产）品研发投入情况明细_本期金额较上年同期变动比例"/>
                    <w:tag w:val="_GBC_6c92ee728f794094be8602866a8f6dd8"/>
                    <w:id w:val="1201131791"/>
                    <w:lock w:val="sdtLocked"/>
                    <w:showingPlcHdr/>
                  </w:sdtPr>
                  <w:sdtEndPr/>
                  <w:sdtContent>
                    <w:tc>
                      <w:tcPr>
                        <w:tcW w:w="736" w:type="pct"/>
                        <w:vAlign w:val="center"/>
                      </w:tcPr>
                      <w:p w14:paraId="160A4AC2" w14:textId="77777777" w:rsidR="00875706" w:rsidRDefault="00875706" w:rsidP="004431B0">
                        <w:pPr>
                          <w:adjustRightInd w:val="0"/>
                          <w:snapToGrid w:val="0"/>
                          <w:jc w:val="right"/>
                          <w:rPr>
                            <w:szCs w:val="21"/>
                          </w:rPr>
                        </w:pPr>
                        <w:r w:rsidRPr="001852D3">
                          <w:rPr>
                            <w:rStyle w:val="af5"/>
                            <w:rFonts w:hint="eastAsia"/>
                            <w:u w:val="single"/>
                          </w:rPr>
                          <w:t xml:space="preserve">　　　</w:t>
                        </w:r>
                      </w:p>
                    </w:tc>
                  </w:sdtContent>
                </w:sdt>
                <w:sdt>
                  <w:sdtPr>
                    <w:rPr>
                      <w:szCs w:val="21"/>
                    </w:rPr>
                    <w:alias w:val="主要药（产）品研发投入情况明细_情况说明"/>
                    <w:tag w:val="_GBC_134ab6e49cf2431ab13dbf4b2d891d1f"/>
                    <w:id w:val="-1505970485"/>
                    <w:lock w:val="sdtLocked"/>
                    <w:showingPlcHdr/>
                  </w:sdtPr>
                  <w:sdtEndPr/>
                  <w:sdtContent>
                    <w:tc>
                      <w:tcPr>
                        <w:tcW w:w="441" w:type="pct"/>
                        <w:vAlign w:val="center"/>
                      </w:tcPr>
                      <w:p w14:paraId="23E2BF55" w14:textId="77777777" w:rsidR="00875706" w:rsidRDefault="00875706" w:rsidP="004431B0">
                        <w:pPr>
                          <w:adjustRightInd w:val="0"/>
                          <w:snapToGrid w:val="0"/>
                          <w:jc w:val="right"/>
                          <w:rPr>
                            <w:szCs w:val="21"/>
                          </w:rPr>
                        </w:pPr>
                        <w:r>
                          <w:rPr>
                            <w:rFonts w:hint="eastAsia"/>
                            <w:szCs w:val="21"/>
                          </w:rPr>
                          <w:t xml:space="preserve">　</w:t>
                        </w:r>
                      </w:p>
                    </w:tc>
                  </w:sdtContent>
                </w:sdt>
              </w:tr>
            </w:sdtContent>
          </w:sdt>
        </w:tbl>
        <w:p w14:paraId="50E4243A" w14:textId="4D60C381" w:rsidR="00D074C7" w:rsidRPr="00875706" w:rsidRDefault="00166E2B" w:rsidP="00875706"/>
      </w:sdtContent>
    </w:sdt>
    <w:sdt>
      <w:sdtPr>
        <w:rPr>
          <w:rFonts w:hint="eastAsia"/>
          <w:szCs w:val="21"/>
        </w:rPr>
        <w:alias w:val="模块:同行业比较情况"/>
        <w:tag w:val="_SEC_00d4bae8efcd4204a37f0c0001f15609"/>
        <w:id w:val="1671208401"/>
        <w:lock w:val="sdtLocked"/>
        <w:placeholder>
          <w:docPart w:val="GBC22222222222222222222222222222"/>
        </w:placeholder>
      </w:sdtPr>
      <w:sdtEndPr>
        <w:rPr>
          <w:rFonts w:hint="default"/>
        </w:rPr>
      </w:sdtEndPr>
      <w:sdtContent>
        <w:p w14:paraId="5B4EA1D5" w14:textId="77777777" w:rsidR="00D074C7" w:rsidRDefault="00A86B79">
          <w:pPr>
            <w:adjustRightInd w:val="0"/>
            <w:snapToGrid w:val="0"/>
            <w:rPr>
              <w:szCs w:val="21"/>
            </w:rPr>
          </w:pPr>
          <w:r>
            <w:rPr>
              <w:rFonts w:hint="eastAsia"/>
              <w:szCs w:val="21"/>
            </w:rPr>
            <w:t>同行业比较情况</w:t>
          </w:r>
        </w:p>
        <w:sdt>
          <w:sdtPr>
            <w:rPr>
              <w:rFonts w:hint="eastAsia"/>
              <w:szCs w:val="21"/>
            </w:rPr>
            <w:alias w:val="是否适用：同行业研发投入比较情况[双击切换]"/>
            <w:tag w:val="_GBC_ebfffb8e72ee46bca95f70b52c3c907d"/>
            <w:id w:val="1714151691"/>
            <w:lock w:val="sdtContentLocked"/>
            <w:placeholder>
              <w:docPart w:val="GBC22222222222222222222222222222"/>
            </w:placeholder>
          </w:sdtPr>
          <w:sdtEndPr>
            <w:rPr>
              <w:rFonts w:hint="default"/>
            </w:rPr>
          </w:sdtEndPr>
          <w:sdtContent>
            <w:p w14:paraId="72A33D45" w14:textId="77777777" w:rsidR="00D074C7" w:rsidRDefault="00A86B79">
              <w:pPr>
                <w:rPr>
                  <w:szCs w:val="21"/>
                </w:rPr>
              </w:pPr>
              <w:r>
                <w:rPr>
                  <w:szCs w:val="21"/>
                </w:rPr>
                <w:fldChar w:fldCharType="begin"/>
              </w:r>
              <w:r w:rsidR="00442D8E">
                <w:rPr>
                  <w:szCs w:val="21"/>
                </w:rPr>
                <w:instrText xml:space="preserve"> MACROBUTTON  SnrToggleCheckbox √适用 </w:instrText>
              </w:r>
              <w:r>
                <w:rPr>
                  <w:szCs w:val="21"/>
                </w:rPr>
                <w:fldChar w:fldCharType="end"/>
              </w:r>
              <w:r>
                <w:rPr>
                  <w:szCs w:val="21"/>
                </w:rPr>
                <w:fldChar w:fldCharType="begin"/>
              </w:r>
              <w:r w:rsidR="00442D8E">
                <w:rPr>
                  <w:szCs w:val="21"/>
                </w:rPr>
                <w:instrText xml:space="preserve"> MACROBUTTON  SnrToggleCheckbox □不适用 </w:instrText>
              </w:r>
              <w:r>
                <w:rPr>
                  <w:szCs w:val="21"/>
                </w:rPr>
                <w:fldChar w:fldCharType="end"/>
              </w:r>
            </w:p>
          </w:sdtContent>
        </w:sdt>
        <w:p w14:paraId="7B72788C" w14:textId="77777777" w:rsidR="00D074C7" w:rsidRDefault="00A86B79">
          <w:pPr>
            <w:wordWrap w:val="0"/>
            <w:adjustRightInd w:val="0"/>
            <w:snapToGrid w:val="0"/>
            <w:jc w:val="right"/>
            <w:rPr>
              <w:szCs w:val="21"/>
            </w:rPr>
          </w:pPr>
          <w:r>
            <w:rPr>
              <w:rFonts w:hint="eastAsia"/>
              <w:szCs w:val="21"/>
            </w:rPr>
            <w:t>单位：</w:t>
          </w:r>
          <w:sdt>
            <w:sdtPr>
              <w:rPr>
                <w:rFonts w:hint="eastAsia"/>
                <w:szCs w:val="21"/>
              </w:rPr>
              <w:alias w:val="单位：同行业研发投入比较情况"/>
              <w:tag w:val="_GBC_b74fe19a4cd8441ea4d6d9b9484d7877"/>
              <w:id w:val="-970213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62848">
                <w:rPr>
                  <w:rFonts w:hint="eastAsia"/>
                  <w:szCs w:val="21"/>
                </w:rPr>
                <w:t>万元</w:t>
              </w:r>
            </w:sdtContent>
          </w:sdt>
          <w:r>
            <w:rPr>
              <w:rFonts w:hint="eastAsia"/>
              <w:szCs w:val="21"/>
            </w:rPr>
            <w:t xml:space="preserve">  币种：</w:t>
          </w:r>
          <w:sdt>
            <w:sdtPr>
              <w:rPr>
                <w:rFonts w:hint="eastAsia"/>
                <w:szCs w:val="21"/>
              </w:rPr>
              <w:alias w:val="币种：同行业研发投入比较情况"/>
              <w:tag w:val="_GBC_ab5cd4bafe6b450da0a0f29c2b759768"/>
              <w:id w:val="11690588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804"/>
            <w:gridCol w:w="2557"/>
            <w:gridCol w:w="2767"/>
          </w:tblGrid>
          <w:tr w:rsidR="00B9528C" w14:paraId="0ACB32CD" w14:textId="77777777" w:rsidTr="00E9281C">
            <w:tc>
              <w:tcPr>
                <w:tcW w:w="1061" w:type="pct"/>
                <w:vAlign w:val="center"/>
              </w:tcPr>
              <w:p w14:paraId="269EBD33" w14:textId="77777777" w:rsidR="00B9528C" w:rsidRDefault="00B9528C" w:rsidP="00E9281C">
                <w:pPr>
                  <w:adjustRightInd w:val="0"/>
                  <w:snapToGrid w:val="0"/>
                  <w:jc w:val="center"/>
                  <w:rPr>
                    <w:szCs w:val="21"/>
                  </w:rPr>
                </w:pPr>
                <w:r>
                  <w:rPr>
                    <w:rFonts w:hint="eastAsia"/>
                    <w:szCs w:val="21"/>
                  </w:rPr>
                  <w:t>同行业可比公司</w:t>
                </w:r>
              </w:p>
            </w:tc>
            <w:tc>
              <w:tcPr>
                <w:tcW w:w="997" w:type="pct"/>
                <w:vAlign w:val="center"/>
              </w:tcPr>
              <w:p w14:paraId="32CD1097" w14:textId="77777777" w:rsidR="00B9528C" w:rsidRDefault="00B9528C" w:rsidP="00E9281C">
                <w:pPr>
                  <w:adjustRightInd w:val="0"/>
                  <w:snapToGrid w:val="0"/>
                  <w:jc w:val="center"/>
                  <w:rPr>
                    <w:szCs w:val="21"/>
                  </w:rPr>
                </w:pPr>
                <w:r>
                  <w:rPr>
                    <w:rFonts w:hint="eastAsia"/>
                    <w:szCs w:val="21"/>
                  </w:rPr>
                  <w:t>研发投入金额</w:t>
                </w:r>
              </w:p>
            </w:tc>
            <w:tc>
              <w:tcPr>
                <w:tcW w:w="1413" w:type="pct"/>
                <w:vAlign w:val="center"/>
              </w:tcPr>
              <w:p w14:paraId="00023A24" w14:textId="77777777" w:rsidR="00B9528C" w:rsidRDefault="00B9528C" w:rsidP="00E9281C">
                <w:pPr>
                  <w:adjustRightInd w:val="0"/>
                  <w:snapToGrid w:val="0"/>
                  <w:jc w:val="center"/>
                  <w:rPr>
                    <w:szCs w:val="21"/>
                  </w:rPr>
                </w:pPr>
                <w:r>
                  <w:rPr>
                    <w:rFonts w:hint="eastAsia"/>
                    <w:szCs w:val="21"/>
                  </w:rPr>
                  <w:t>研发投入占营业收入比例（%）</w:t>
                </w:r>
              </w:p>
            </w:tc>
            <w:tc>
              <w:tcPr>
                <w:tcW w:w="1529" w:type="pct"/>
                <w:vAlign w:val="center"/>
              </w:tcPr>
              <w:p w14:paraId="707D1CEA" w14:textId="77777777" w:rsidR="00B9528C" w:rsidRDefault="00B9528C" w:rsidP="00E9281C">
                <w:pPr>
                  <w:adjustRightInd w:val="0"/>
                  <w:snapToGrid w:val="0"/>
                  <w:jc w:val="center"/>
                  <w:rPr>
                    <w:szCs w:val="21"/>
                  </w:rPr>
                </w:pPr>
                <w:r>
                  <w:rPr>
                    <w:rFonts w:hint="eastAsia"/>
                    <w:szCs w:val="21"/>
                  </w:rPr>
                  <w:t>研发投入占净资产比例（%）</w:t>
                </w:r>
              </w:p>
            </w:tc>
          </w:tr>
          <w:sdt>
            <w:sdtPr>
              <w:rPr>
                <w:rFonts w:hint="eastAsia"/>
                <w:szCs w:val="21"/>
              </w:rPr>
              <w:alias w:val="同行业研发投入比较情况明细"/>
              <w:tag w:val="_TUP_2c0d38b5b6ad4b04a0d9f1bfb6f42a32"/>
              <w:id w:val="-969825038"/>
              <w:lock w:val="sdtLocked"/>
            </w:sdtPr>
            <w:sdtEndPr>
              <w:rPr>
                <w:rFonts w:hint="default"/>
              </w:rPr>
            </w:sdtEndPr>
            <w:sdtContent>
              <w:tr w:rsidR="00B9528C" w14:paraId="6E816EA2" w14:textId="77777777" w:rsidTr="00E9281C">
                <w:tc>
                  <w:tcPr>
                    <w:tcW w:w="1061" w:type="pct"/>
                    <w:vAlign w:val="center"/>
                  </w:tcPr>
                  <w:sdt>
                    <w:sdtPr>
                      <w:rPr>
                        <w:rFonts w:hint="eastAsia"/>
                        <w:szCs w:val="21"/>
                      </w:rPr>
                      <w:alias w:val="同行业研发投入比较情况明细_同行业可比公司"/>
                      <w:tag w:val="_GBC_c4ae3b217a2447ccab5c1a8ffd1ca783"/>
                      <w:id w:val="-1474209066"/>
                      <w:lock w:val="sdtLocked"/>
                    </w:sdtPr>
                    <w:sdtEndPr/>
                    <w:sdtContent>
                      <w:p w14:paraId="30689234" w14:textId="77777777" w:rsidR="00B9528C" w:rsidRDefault="00B9528C" w:rsidP="00E9281C">
                        <w:pPr>
                          <w:rPr>
                            <w:szCs w:val="21"/>
                          </w:rPr>
                        </w:pPr>
                        <w:r>
                          <w:rPr>
                            <w:rFonts w:hint="eastAsia"/>
                            <w:szCs w:val="21"/>
                          </w:rPr>
                          <w:t>鲁抗医药</w:t>
                        </w:r>
                      </w:p>
                    </w:sdtContent>
                  </w:sdt>
                </w:tc>
                <w:sdt>
                  <w:sdtPr>
                    <w:rPr>
                      <w:szCs w:val="21"/>
                    </w:rPr>
                    <w:alias w:val="同行业研发投入比较情况明细_研发投入金额"/>
                    <w:tag w:val="_GBC_e6d5bf95c23c43379cb4bb099ec146e2"/>
                    <w:id w:val="315616519"/>
                    <w:lock w:val="sdtLocked"/>
                  </w:sdtPr>
                  <w:sdtEndPr/>
                  <w:sdtContent>
                    <w:tc>
                      <w:tcPr>
                        <w:tcW w:w="997" w:type="pct"/>
                      </w:tcPr>
                      <w:p w14:paraId="36BDA36B" w14:textId="77777777" w:rsidR="00B9528C" w:rsidRDefault="00B9528C" w:rsidP="00E9281C">
                        <w:pPr>
                          <w:jc w:val="right"/>
                          <w:rPr>
                            <w:szCs w:val="21"/>
                          </w:rPr>
                        </w:pPr>
                        <w:r>
                          <w:rPr>
                            <w:szCs w:val="21"/>
                          </w:rPr>
                          <w:t>11,576.21</w:t>
                        </w:r>
                      </w:p>
                    </w:tc>
                  </w:sdtContent>
                </w:sdt>
                <w:sdt>
                  <w:sdtPr>
                    <w:rPr>
                      <w:szCs w:val="21"/>
                    </w:rPr>
                    <w:alias w:val="同行业研发投入比较情况明细_研发投入占营业收入比例"/>
                    <w:tag w:val="_GBC_bc37ab55b56c48dc9a9d559197d34fb9"/>
                    <w:id w:val="-1887238915"/>
                    <w:lock w:val="sdtLocked"/>
                  </w:sdtPr>
                  <w:sdtEndPr/>
                  <w:sdtContent>
                    <w:tc>
                      <w:tcPr>
                        <w:tcW w:w="1413" w:type="pct"/>
                      </w:tcPr>
                      <w:p w14:paraId="24330123" w14:textId="77777777" w:rsidR="00B9528C" w:rsidRDefault="00B9528C" w:rsidP="00E9281C">
                        <w:pPr>
                          <w:jc w:val="right"/>
                          <w:rPr>
                            <w:szCs w:val="21"/>
                          </w:rPr>
                        </w:pPr>
                        <w:r>
                          <w:rPr>
                            <w:szCs w:val="21"/>
                          </w:rPr>
                          <w:t>4.62</w:t>
                        </w:r>
                      </w:p>
                    </w:tc>
                  </w:sdtContent>
                </w:sdt>
                <w:sdt>
                  <w:sdtPr>
                    <w:rPr>
                      <w:szCs w:val="21"/>
                    </w:rPr>
                    <w:alias w:val="同行业研发投入比较情况明细_研发投入占净资产比例"/>
                    <w:tag w:val="_GBC_96523bdc9b4f49a184e837aa7651c387"/>
                    <w:id w:val="-1754962329"/>
                    <w:lock w:val="sdtLocked"/>
                  </w:sdtPr>
                  <w:sdtEndPr/>
                  <w:sdtContent>
                    <w:tc>
                      <w:tcPr>
                        <w:tcW w:w="1529" w:type="pct"/>
                      </w:tcPr>
                      <w:p w14:paraId="53BF5735" w14:textId="77777777" w:rsidR="00B9528C" w:rsidRDefault="00B9528C" w:rsidP="00E9281C">
                        <w:pPr>
                          <w:jc w:val="right"/>
                          <w:rPr>
                            <w:szCs w:val="21"/>
                          </w:rPr>
                        </w:pPr>
                        <w:r>
                          <w:rPr>
                            <w:szCs w:val="21"/>
                          </w:rPr>
                          <w:t>5.60</w:t>
                        </w:r>
                      </w:p>
                    </w:tc>
                  </w:sdtContent>
                </w:sdt>
              </w:tr>
            </w:sdtContent>
          </w:sdt>
          <w:sdt>
            <w:sdtPr>
              <w:rPr>
                <w:rFonts w:hint="eastAsia"/>
                <w:szCs w:val="21"/>
              </w:rPr>
              <w:alias w:val="同行业研发投入比较情况明细"/>
              <w:tag w:val="_TUP_2c0d38b5b6ad4b04a0d9f1bfb6f42a32"/>
              <w:id w:val="5721633"/>
              <w:lock w:val="sdtLocked"/>
            </w:sdtPr>
            <w:sdtEndPr>
              <w:rPr>
                <w:rFonts w:hint="default"/>
              </w:rPr>
            </w:sdtEndPr>
            <w:sdtContent>
              <w:tr w:rsidR="00B9528C" w14:paraId="5A414E72" w14:textId="77777777" w:rsidTr="00E9281C">
                <w:tc>
                  <w:tcPr>
                    <w:tcW w:w="1061" w:type="pct"/>
                    <w:vAlign w:val="center"/>
                  </w:tcPr>
                  <w:sdt>
                    <w:sdtPr>
                      <w:rPr>
                        <w:rFonts w:hint="eastAsia"/>
                        <w:szCs w:val="21"/>
                      </w:rPr>
                      <w:alias w:val="同行业研发投入比较情况明细_同行业可比公司"/>
                      <w:tag w:val="_GBC_c4ae3b217a2447ccab5c1a8ffd1ca783"/>
                      <w:id w:val="956913622"/>
                      <w:lock w:val="sdtLocked"/>
                    </w:sdtPr>
                    <w:sdtEndPr/>
                    <w:sdtContent>
                      <w:p w14:paraId="767E29A5" w14:textId="77777777" w:rsidR="00B9528C" w:rsidRDefault="00B9528C" w:rsidP="00E9281C">
                        <w:pPr>
                          <w:rPr>
                            <w:szCs w:val="21"/>
                          </w:rPr>
                        </w:pPr>
                        <w:r>
                          <w:rPr>
                            <w:rFonts w:hint="eastAsia"/>
                            <w:szCs w:val="21"/>
                          </w:rPr>
                          <w:t>康恩贝</w:t>
                        </w:r>
                      </w:p>
                    </w:sdtContent>
                  </w:sdt>
                </w:tc>
                <w:sdt>
                  <w:sdtPr>
                    <w:rPr>
                      <w:szCs w:val="21"/>
                    </w:rPr>
                    <w:alias w:val="同行业研发投入比较情况明细_研发投入金额"/>
                    <w:tag w:val="_GBC_e6d5bf95c23c43379cb4bb099ec146e2"/>
                    <w:id w:val="-190846726"/>
                    <w:lock w:val="sdtLocked"/>
                  </w:sdtPr>
                  <w:sdtEndPr/>
                  <w:sdtContent>
                    <w:tc>
                      <w:tcPr>
                        <w:tcW w:w="997" w:type="pct"/>
                      </w:tcPr>
                      <w:p w14:paraId="61109540" w14:textId="77777777" w:rsidR="00B9528C" w:rsidRDefault="00B9528C" w:rsidP="00E9281C">
                        <w:pPr>
                          <w:jc w:val="right"/>
                          <w:rPr>
                            <w:szCs w:val="21"/>
                          </w:rPr>
                        </w:pPr>
                        <w:r>
                          <w:rPr>
                            <w:szCs w:val="21"/>
                          </w:rPr>
                          <w:t>13,218.11</w:t>
                        </w:r>
                      </w:p>
                    </w:tc>
                  </w:sdtContent>
                </w:sdt>
                <w:sdt>
                  <w:sdtPr>
                    <w:rPr>
                      <w:szCs w:val="21"/>
                    </w:rPr>
                    <w:alias w:val="同行业研发投入比较情况明细_研发投入占营业收入比例"/>
                    <w:tag w:val="_GBC_bc37ab55b56c48dc9a9d559197d34fb9"/>
                    <w:id w:val="819004249"/>
                    <w:lock w:val="sdtLocked"/>
                  </w:sdtPr>
                  <w:sdtEndPr/>
                  <w:sdtContent>
                    <w:tc>
                      <w:tcPr>
                        <w:tcW w:w="1413" w:type="pct"/>
                      </w:tcPr>
                      <w:p w14:paraId="543AB142" w14:textId="77777777" w:rsidR="00B9528C" w:rsidRDefault="00B9528C" w:rsidP="00E9281C">
                        <w:pPr>
                          <w:jc w:val="right"/>
                          <w:rPr>
                            <w:szCs w:val="21"/>
                          </w:rPr>
                        </w:pPr>
                        <w:r>
                          <w:rPr>
                            <w:szCs w:val="21"/>
                          </w:rPr>
                          <w:t>2.20</w:t>
                        </w:r>
                      </w:p>
                    </w:tc>
                  </w:sdtContent>
                </w:sdt>
                <w:sdt>
                  <w:sdtPr>
                    <w:rPr>
                      <w:szCs w:val="21"/>
                    </w:rPr>
                    <w:alias w:val="同行业研发投入比较情况明细_研发投入占净资产比例"/>
                    <w:tag w:val="_GBC_96523bdc9b4f49a184e837aa7651c387"/>
                    <w:id w:val="-1533181791"/>
                    <w:lock w:val="sdtLocked"/>
                  </w:sdtPr>
                  <w:sdtEndPr/>
                  <w:sdtContent>
                    <w:tc>
                      <w:tcPr>
                        <w:tcW w:w="1529" w:type="pct"/>
                      </w:tcPr>
                      <w:p w14:paraId="6AAF183A" w14:textId="77777777" w:rsidR="00B9528C" w:rsidRDefault="00B9528C" w:rsidP="00E9281C">
                        <w:pPr>
                          <w:jc w:val="right"/>
                          <w:rPr>
                            <w:szCs w:val="21"/>
                          </w:rPr>
                        </w:pPr>
                        <w:r>
                          <w:rPr>
                            <w:szCs w:val="21"/>
                          </w:rPr>
                          <w:t>2.95</w:t>
                        </w:r>
                      </w:p>
                    </w:tc>
                  </w:sdtContent>
                </w:sdt>
              </w:tr>
            </w:sdtContent>
          </w:sdt>
          <w:sdt>
            <w:sdtPr>
              <w:rPr>
                <w:rFonts w:hint="eastAsia"/>
                <w:szCs w:val="21"/>
              </w:rPr>
              <w:alias w:val="同行业研发投入比较情况明细"/>
              <w:tag w:val="_TUP_2c0d38b5b6ad4b04a0d9f1bfb6f42a32"/>
              <w:id w:val="-1651667954"/>
              <w:lock w:val="sdtLocked"/>
            </w:sdtPr>
            <w:sdtEndPr>
              <w:rPr>
                <w:rFonts w:hint="default"/>
              </w:rPr>
            </w:sdtEndPr>
            <w:sdtContent>
              <w:tr w:rsidR="00B9528C" w14:paraId="09CC424F" w14:textId="77777777" w:rsidTr="00E9281C">
                <w:tc>
                  <w:tcPr>
                    <w:tcW w:w="1061" w:type="pct"/>
                    <w:vAlign w:val="center"/>
                  </w:tcPr>
                  <w:sdt>
                    <w:sdtPr>
                      <w:rPr>
                        <w:rFonts w:hint="eastAsia"/>
                        <w:szCs w:val="21"/>
                      </w:rPr>
                      <w:alias w:val="同行业研发投入比较情况明细_同行业可比公司"/>
                      <w:tag w:val="_GBC_c4ae3b217a2447ccab5c1a8ffd1ca783"/>
                      <w:id w:val="-1446612329"/>
                      <w:lock w:val="sdtLocked"/>
                    </w:sdtPr>
                    <w:sdtEndPr/>
                    <w:sdtContent>
                      <w:p w14:paraId="166B6267" w14:textId="77777777" w:rsidR="00B9528C" w:rsidRDefault="00B9528C" w:rsidP="00E9281C">
                        <w:pPr>
                          <w:rPr>
                            <w:szCs w:val="21"/>
                          </w:rPr>
                        </w:pPr>
                        <w:r>
                          <w:rPr>
                            <w:rFonts w:hint="eastAsia"/>
                            <w:szCs w:val="21"/>
                          </w:rPr>
                          <w:t>哈药股份</w:t>
                        </w:r>
                      </w:p>
                    </w:sdtContent>
                  </w:sdt>
                </w:tc>
                <w:sdt>
                  <w:sdtPr>
                    <w:rPr>
                      <w:szCs w:val="21"/>
                    </w:rPr>
                    <w:alias w:val="同行业研发投入比较情况明细_研发投入金额"/>
                    <w:tag w:val="_GBC_e6d5bf95c23c43379cb4bb099ec146e2"/>
                    <w:id w:val="1780209927"/>
                    <w:lock w:val="sdtLocked"/>
                  </w:sdtPr>
                  <w:sdtEndPr/>
                  <w:sdtContent>
                    <w:tc>
                      <w:tcPr>
                        <w:tcW w:w="997" w:type="pct"/>
                      </w:tcPr>
                      <w:p w14:paraId="30AACDFB" w14:textId="77777777" w:rsidR="00B9528C" w:rsidRDefault="00B9528C" w:rsidP="00E9281C">
                        <w:pPr>
                          <w:jc w:val="right"/>
                          <w:rPr>
                            <w:szCs w:val="21"/>
                          </w:rPr>
                        </w:pPr>
                        <w:r>
                          <w:rPr>
                            <w:szCs w:val="21"/>
                          </w:rPr>
                          <w:t>18,368.54</w:t>
                        </w:r>
                      </w:p>
                    </w:tc>
                  </w:sdtContent>
                </w:sdt>
                <w:sdt>
                  <w:sdtPr>
                    <w:rPr>
                      <w:szCs w:val="21"/>
                    </w:rPr>
                    <w:alias w:val="同行业研发投入比较情况明细_研发投入占营业收入比例"/>
                    <w:tag w:val="_GBC_bc37ab55b56c48dc9a9d559197d34fb9"/>
                    <w:id w:val="1452675488"/>
                    <w:lock w:val="sdtLocked"/>
                  </w:sdtPr>
                  <w:sdtEndPr/>
                  <w:sdtContent>
                    <w:tc>
                      <w:tcPr>
                        <w:tcW w:w="1413" w:type="pct"/>
                      </w:tcPr>
                      <w:p w14:paraId="23ACD161" w14:textId="77777777" w:rsidR="00B9528C" w:rsidRDefault="00B9528C" w:rsidP="00E9281C">
                        <w:pPr>
                          <w:jc w:val="right"/>
                          <w:rPr>
                            <w:szCs w:val="21"/>
                          </w:rPr>
                        </w:pPr>
                        <w:r>
                          <w:rPr>
                            <w:szCs w:val="21"/>
                          </w:rPr>
                          <w:t>1.30</w:t>
                        </w:r>
                      </w:p>
                    </w:tc>
                  </w:sdtContent>
                </w:sdt>
                <w:sdt>
                  <w:sdtPr>
                    <w:rPr>
                      <w:szCs w:val="21"/>
                    </w:rPr>
                    <w:alias w:val="同行业研发投入比较情况明细_研发投入占净资产比例"/>
                    <w:tag w:val="_GBC_96523bdc9b4f49a184e837aa7651c387"/>
                    <w:id w:val="1684928926"/>
                    <w:lock w:val="sdtLocked"/>
                  </w:sdtPr>
                  <w:sdtEndPr/>
                  <w:sdtContent>
                    <w:tc>
                      <w:tcPr>
                        <w:tcW w:w="1529" w:type="pct"/>
                      </w:tcPr>
                      <w:p w14:paraId="37E93CBF" w14:textId="77777777" w:rsidR="00B9528C" w:rsidRDefault="00B9528C" w:rsidP="00E9281C">
                        <w:pPr>
                          <w:jc w:val="right"/>
                          <w:rPr>
                            <w:szCs w:val="21"/>
                          </w:rPr>
                        </w:pPr>
                        <w:r>
                          <w:rPr>
                            <w:szCs w:val="21"/>
                          </w:rPr>
                          <w:t>2.21</w:t>
                        </w:r>
                      </w:p>
                    </w:tc>
                  </w:sdtContent>
                </w:sdt>
              </w:tr>
            </w:sdtContent>
          </w:sdt>
          <w:sdt>
            <w:sdtPr>
              <w:rPr>
                <w:rFonts w:hint="eastAsia"/>
                <w:szCs w:val="21"/>
              </w:rPr>
              <w:alias w:val="同行业研发投入比较情况明细"/>
              <w:tag w:val="_TUP_2c0d38b5b6ad4b04a0d9f1bfb6f42a32"/>
              <w:id w:val="943422152"/>
              <w:lock w:val="sdtLocked"/>
            </w:sdtPr>
            <w:sdtEndPr>
              <w:rPr>
                <w:rFonts w:hint="default"/>
              </w:rPr>
            </w:sdtEndPr>
            <w:sdtContent>
              <w:tr w:rsidR="00B9528C" w14:paraId="0EB34622" w14:textId="77777777" w:rsidTr="00E9281C">
                <w:tc>
                  <w:tcPr>
                    <w:tcW w:w="1061" w:type="pct"/>
                    <w:vAlign w:val="center"/>
                  </w:tcPr>
                  <w:sdt>
                    <w:sdtPr>
                      <w:rPr>
                        <w:rFonts w:hint="eastAsia"/>
                        <w:szCs w:val="21"/>
                      </w:rPr>
                      <w:alias w:val="同行业研发投入比较情况明细_同行业可比公司"/>
                      <w:tag w:val="_GBC_c4ae3b217a2447ccab5c1a8ffd1ca783"/>
                      <w:id w:val="1426152749"/>
                      <w:lock w:val="sdtLocked"/>
                    </w:sdtPr>
                    <w:sdtEndPr/>
                    <w:sdtContent>
                      <w:p w14:paraId="7C1878C8" w14:textId="77777777" w:rsidR="00B9528C" w:rsidRDefault="00B9528C" w:rsidP="00E9281C">
                        <w:pPr>
                          <w:rPr>
                            <w:szCs w:val="21"/>
                          </w:rPr>
                        </w:pPr>
                        <w:r>
                          <w:rPr>
                            <w:rFonts w:hint="eastAsia"/>
                            <w:szCs w:val="21"/>
                          </w:rPr>
                          <w:t>金陵药业</w:t>
                        </w:r>
                      </w:p>
                    </w:sdtContent>
                  </w:sdt>
                </w:tc>
                <w:sdt>
                  <w:sdtPr>
                    <w:rPr>
                      <w:szCs w:val="21"/>
                    </w:rPr>
                    <w:alias w:val="同行业研发投入比较情况明细_研发投入金额"/>
                    <w:tag w:val="_GBC_e6d5bf95c23c43379cb4bb099ec146e2"/>
                    <w:id w:val="-299843373"/>
                    <w:lock w:val="sdtLocked"/>
                  </w:sdtPr>
                  <w:sdtEndPr/>
                  <w:sdtContent>
                    <w:tc>
                      <w:tcPr>
                        <w:tcW w:w="997" w:type="pct"/>
                      </w:tcPr>
                      <w:p w14:paraId="51DE97AD" w14:textId="77777777" w:rsidR="00B9528C" w:rsidRDefault="00B9528C" w:rsidP="00E9281C">
                        <w:pPr>
                          <w:jc w:val="right"/>
                          <w:rPr>
                            <w:szCs w:val="21"/>
                          </w:rPr>
                        </w:pPr>
                        <w:r>
                          <w:rPr>
                            <w:szCs w:val="21"/>
                          </w:rPr>
                          <w:t>3,597.89</w:t>
                        </w:r>
                      </w:p>
                    </w:tc>
                  </w:sdtContent>
                </w:sdt>
                <w:sdt>
                  <w:sdtPr>
                    <w:rPr>
                      <w:szCs w:val="21"/>
                    </w:rPr>
                    <w:alias w:val="同行业研发投入比较情况明细_研发投入占营业收入比例"/>
                    <w:tag w:val="_GBC_bc37ab55b56c48dc9a9d559197d34fb9"/>
                    <w:id w:val="-1117530730"/>
                    <w:lock w:val="sdtLocked"/>
                  </w:sdtPr>
                  <w:sdtEndPr/>
                  <w:sdtContent>
                    <w:tc>
                      <w:tcPr>
                        <w:tcW w:w="1413" w:type="pct"/>
                      </w:tcPr>
                      <w:p w14:paraId="636DADF9" w14:textId="77777777" w:rsidR="00B9528C" w:rsidRDefault="00B9528C" w:rsidP="00E9281C">
                        <w:pPr>
                          <w:jc w:val="right"/>
                          <w:rPr>
                            <w:szCs w:val="21"/>
                          </w:rPr>
                        </w:pPr>
                        <w:r>
                          <w:rPr>
                            <w:szCs w:val="21"/>
                          </w:rPr>
                          <w:t>1.01</w:t>
                        </w:r>
                      </w:p>
                    </w:tc>
                  </w:sdtContent>
                </w:sdt>
                <w:sdt>
                  <w:sdtPr>
                    <w:rPr>
                      <w:szCs w:val="21"/>
                    </w:rPr>
                    <w:alias w:val="同行业研发投入比较情况明细_研发投入占净资产比例"/>
                    <w:tag w:val="_GBC_96523bdc9b4f49a184e837aa7651c387"/>
                    <w:id w:val="912585549"/>
                    <w:lock w:val="sdtLocked"/>
                  </w:sdtPr>
                  <w:sdtEndPr/>
                  <w:sdtContent>
                    <w:tc>
                      <w:tcPr>
                        <w:tcW w:w="1529" w:type="pct"/>
                      </w:tcPr>
                      <w:p w14:paraId="01B81967" w14:textId="77777777" w:rsidR="00B9528C" w:rsidRDefault="00B9528C" w:rsidP="00E9281C">
                        <w:pPr>
                          <w:jc w:val="right"/>
                          <w:rPr>
                            <w:szCs w:val="21"/>
                          </w:rPr>
                        </w:pPr>
                        <w:r>
                          <w:rPr>
                            <w:szCs w:val="21"/>
                          </w:rPr>
                          <w:t>1.18</w:t>
                        </w:r>
                      </w:p>
                    </w:tc>
                  </w:sdtContent>
                </w:sdt>
              </w:tr>
            </w:sdtContent>
          </w:sdt>
          <w:sdt>
            <w:sdtPr>
              <w:rPr>
                <w:rFonts w:hint="eastAsia"/>
                <w:szCs w:val="21"/>
              </w:rPr>
              <w:alias w:val="同行业研发投入比较情况明细"/>
              <w:tag w:val="_TUP_2c0d38b5b6ad4b04a0d9f1bfb6f42a32"/>
              <w:id w:val="-1107579239"/>
              <w:lock w:val="sdtLocked"/>
            </w:sdtPr>
            <w:sdtEndPr>
              <w:rPr>
                <w:rFonts w:hint="default"/>
              </w:rPr>
            </w:sdtEndPr>
            <w:sdtContent>
              <w:tr w:rsidR="00B9528C" w14:paraId="6962B67B" w14:textId="77777777" w:rsidTr="00E9281C">
                <w:tc>
                  <w:tcPr>
                    <w:tcW w:w="1061" w:type="pct"/>
                    <w:vAlign w:val="center"/>
                  </w:tcPr>
                  <w:sdt>
                    <w:sdtPr>
                      <w:rPr>
                        <w:rFonts w:hint="eastAsia"/>
                        <w:szCs w:val="21"/>
                      </w:rPr>
                      <w:alias w:val="同行业研发投入比较情况明细_同行业可比公司"/>
                      <w:tag w:val="_GBC_c4ae3b217a2447ccab5c1a8ffd1ca783"/>
                      <w:id w:val="-1430268236"/>
                      <w:lock w:val="sdtLocked"/>
                    </w:sdtPr>
                    <w:sdtEndPr/>
                    <w:sdtContent>
                      <w:p w14:paraId="0E96454C" w14:textId="77777777" w:rsidR="00B9528C" w:rsidRDefault="00B9528C" w:rsidP="00E9281C">
                        <w:pPr>
                          <w:rPr>
                            <w:szCs w:val="21"/>
                          </w:rPr>
                        </w:pPr>
                        <w:r>
                          <w:rPr>
                            <w:rFonts w:hint="eastAsia"/>
                            <w:szCs w:val="21"/>
                          </w:rPr>
                          <w:t>白云山</w:t>
                        </w:r>
                      </w:p>
                    </w:sdtContent>
                  </w:sdt>
                </w:tc>
                <w:sdt>
                  <w:sdtPr>
                    <w:rPr>
                      <w:szCs w:val="21"/>
                    </w:rPr>
                    <w:alias w:val="同行业研发投入比较情况明细_研发投入金额"/>
                    <w:tag w:val="_GBC_e6d5bf95c23c43379cb4bb099ec146e2"/>
                    <w:id w:val="273833557"/>
                    <w:lock w:val="sdtLocked"/>
                  </w:sdtPr>
                  <w:sdtEndPr/>
                  <w:sdtContent>
                    <w:tc>
                      <w:tcPr>
                        <w:tcW w:w="997" w:type="pct"/>
                      </w:tcPr>
                      <w:p w14:paraId="35ED2EE8" w14:textId="77777777" w:rsidR="00B9528C" w:rsidRDefault="00B9528C" w:rsidP="00E9281C">
                        <w:pPr>
                          <w:jc w:val="right"/>
                          <w:rPr>
                            <w:szCs w:val="21"/>
                          </w:rPr>
                        </w:pPr>
                        <w:r>
                          <w:rPr>
                            <w:szCs w:val="21"/>
                          </w:rPr>
                          <w:t>33,036.78</w:t>
                        </w:r>
                      </w:p>
                    </w:tc>
                  </w:sdtContent>
                </w:sdt>
                <w:sdt>
                  <w:sdtPr>
                    <w:rPr>
                      <w:szCs w:val="21"/>
                    </w:rPr>
                    <w:alias w:val="同行业研发投入比较情况明细_研发投入占营业收入比例"/>
                    <w:tag w:val="_GBC_bc37ab55b56c48dc9a9d559197d34fb9"/>
                    <w:id w:val="1289009457"/>
                    <w:lock w:val="sdtLocked"/>
                  </w:sdtPr>
                  <w:sdtEndPr/>
                  <w:sdtContent>
                    <w:tc>
                      <w:tcPr>
                        <w:tcW w:w="1413" w:type="pct"/>
                      </w:tcPr>
                      <w:p w14:paraId="672D39E5" w14:textId="77777777" w:rsidR="00B9528C" w:rsidRDefault="00B9528C" w:rsidP="00E9281C">
                        <w:pPr>
                          <w:jc w:val="right"/>
                          <w:rPr>
                            <w:szCs w:val="21"/>
                          </w:rPr>
                        </w:pPr>
                        <w:r>
                          <w:rPr>
                            <w:szCs w:val="21"/>
                          </w:rPr>
                          <w:t>1.65</w:t>
                        </w:r>
                      </w:p>
                    </w:tc>
                  </w:sdtContent>
                </w:sdt>
                <w:sdt>
                  <w:sdtPr>
                    <w:rPr>
                      <w:szCs w:val="21"/>
                    </w:rPr>
                    <w:alias w:val="同行业研发投入比较情况明细_研发投入占净资产比例"/>
                    <w:tag w:val="_GBC_96523bdc9b4f49a184e837aa7651c387"/>
                    <w:id w:val="-505827185"/>
                    <w:lock w:val="sdtLocked"/>
                  </w:sdtPr>
                  <w:sdtEndPr/>
                  <w:sdtContent>
                    <w:tc>
                      <w:tcPr>
                        <w:tcW w:w="1529" w:type="pct"/>
                      </w:tcPr>
                      <w:p w14:paraId="4D12E832" w14:textId="77777777" w:rsidR="00B9528C" w:rsidRDefault="00B9528C" w:rsidP="00E9281C">
                        <w:pPr>
                          <w:jc w:val="right"/>
                          <w:rPr>
                            <w:szCs w:val="21"/>
                          </w:rPr>
                        </w:pPr>
                        <w:r>
                          <w:rPr>
                            <w:szCs w:val="21"/>
                          </w:rPr>
                          <w:t>1.87</w:t>
                        </w:r>
                      </w:p>
                    </w:tc>
                  </w:sdtContent>
                </w:sdt>
              </w:tr>
            </w:sdtContent>
          </w:sdt>
          <w:tr w:rsidR="00B9528C" w14:paraId="3C5C2073" w14:textId="77777777" w:rsidTr="00E9281C">
            <w:tc>
              <w:tcPr>
                <w:tcW w:w="2058" w:type="pct"/>
                <w:gridSpan w:val="2"/>
                <w:vAlign w:val="center"/>
              </w:tcPr>
              <w:p w14:paraId="0AFF713E" w14:textId="77777777" w:rsidR="00B9528C" w:rsidRDefault="00B9528C" w:rsidP="00E9281C">
                <w:pPr>
                  <w:adjustRightInd w:val="0"/>
                  <w:snapToGrid w:val="0"/>
                  <w:rPr>
                    <w:szCs w:val="21"/>
                  </w:rPr>
                </w:pPr>
                <w:r>
                  <w:rPr>
                    <w:rFonts w:hint="eastAsia"/>
                    <w:szCs w:val="21"/>
                  </w:rPr>
                  <w:t>同行业平均研发投入金额</w:t>
                </w:r>
              </w:p>
            </w:tc>
            <w:sdt>
              <w:sdtPr>
                <w:rPr>
                  <w:szCs w:val="21"/>
                </w:rPr>
                <w:alias w:val="同行业平均研发投入金额"/>
                <w:tag w:val="_GBC_fa49d6b84f964be19db1fe3e30d7f21c"/>
                <w:id w:val="-2064168699"/>
                <w:lock w:val="sdtLocked"/>
              </w:sdtPr>
              <w:sdtEndPr/>
              <w:sdtContent>
                <w:tc>
                  <w:tcPr>
                    <w:tcW w:w="2942" w:type="pct"/>
                    <w:gridSpan w:val="2"/>
                  </w:tcPr>
                  <w:p w14:paraId="04A801DD" w14:textId="77777777" w:rsidR="00B9528C" w:rsidRDefault="00B9528C" w:rsidP="00E9281C">
                    <w:pPr>
                      <w:jc w:val="right"/>
                      <w:rPr>
                        <w:szCs w:val="21"/>
                      </w:rPr>
                    </w:pPr>
                    <w:r>
                      <w:rPr>
                        <w:szCs w:val="21"/>
                      </w:rPr>
                      <w:t>15,959.51</w:t>
                    </w:r>
                  </w:p>
                </w:tc>
              </w:sdtContent>
            </w:sdt>
          </w:tr>
          <w:tr w:rsidR="00B9528C" w14:paraId="414BA6AE" w14:textId="77777777" w:rsidTr="00E9281C">
            <w:tc>
              <w:tcPr>
                <w:tcW w:w="2058" w:type="pct"/>
                <w:gridSpan w:val="2"/>
                <w:vAlign w:val="center"/>
              </w:tcPr>
              <w:p w14:paraId="3555B937" w14:textId="77777777" w:rsidR="00B9528C" w:rsidRDefault="00B9528C" w:rsidP="00E9281C">
                <w:pPr>
                  <w:adjustRightInd w:val="0"/>
                  <w:snapToGrid w:val="0"/>
                  <w:rPr>
                    <w:szCs w:val="21"/>
                  </w:rPr>
                </w:pPr>
                <w:r>
                  <w:rPr>
                    <w:rFonts w:hint="eastAsia"/>
                    <w:szCs w:val="21"/>
                  </w:rPr>
                  <w:t>公司报告期内研发投入金额</w:t>
                </w:r>
              </w:p>
            </w:tc>
            <w:sdt>
              <w:sdtPr>
                <w:rPr>
                  <w:szCs w:val="21"/>
                </w:rPr>
                <w:alias w:val="公司报告期内研发投入金额"/>
                <w:tag w:val="_GBC_500aec34a15b4504a73b11cae94d24d8"/>
                <w:id w:val="-1927416115"/>
                <w:lock w:val="sdtLocked"/>
              </w:sdtPr>
              <w:sdtEndPr/>
              <w:sdtContent>
                <w:tc>
                  <w:tcPr>
                    <w:tcW w:w="2942" w:type="pct"/>
                    <w:gridSpan w:val="2"/>
                  </w:tcPr>
                  <w:p w14:paraId="34AF39DD" w14:textId="07DEF8FD" w:rsidR="00B9528C" w:rsidRDefault="00B9528C" w:rsidP="00BA06C7">
                    <w:pPr>
                      <w:jc w:val="right"/>
                      <w:rPr>
                        <w:szCs w:val="21"/>
                      </w:rPr>
                    </w:pPr>
                    <w:r>
                      <w:rPr>
                        <w:szCs w:val="21"/>
                      </w:rPr>
                      <w:t>1,748.8</w:t>
                    </w:r>
                    <w:r w:rsidR="00BA06C7">
                      <w:rPr>
                        <w:rFonts w:hint="eastAsia"/>
                        <w:szCs w:val="21"/>
                      </w:rPr>
                      <w:t>0</w:t>
                    </w:r>
                  </w:p>
                </w:tc>
              </w:sdtContent>
            </w:sdt>
          </w:tr>
          <w:tr w:rsidR="00B9528C" w14:paraId="51A5ABC9" w14:textId="77777777" w:rsidTr="00E9281C">
            <w:tc>
              <w:tcPr>
                <w:tcW w:w="2058" w:type="pct"/>
                <w:gridSpan w:val="2"/>
                <w:vAlign w:val="center"/>
              </w:tcPr>
              <w:p w14:paraId="0E46416C" w14:textId="77777777" w:rsidR="00B9528C" w:rsidRDefault="00B9528C" w:rsidP="00E9281C">
                <w:pPr>
                  <w:adjustRightInd w:val="0"/>
                  <w:snapToGrid w:val="0"/>
                  <w:rPr>
                    <w:szCs w:val="21"/>
                  </w:rPr>
                </w:pPr>
                <w:r>
                  <w:rPr>
                    <w:rFonts w:hint="eastAsia"/>
                    <w:szCs w:val="21"/>
                  </w:rPr>
                  <w:t>公司报告期内研发投入占营业收入比例（%</w:t>
                </w:r>
                <w:r>
                  <w:rPr>
                    <w:szCs w:val="21"/>
                  </w:rPr>
                  <w:t>）</w:t>
                </w:r>
              </w:p>
            </w:tc>
            <w:sdt>
              <w:sdtPr>
                <w:rPr>
                  <w:szCs w:val="21"/>
                </w:rPr>
                <w:alias w:val="公司报告期内研发投入占营业收入比例"/>
                <w:tag w:val="_GBC_b7076727c29e4b86a5b325a4be33d9c5"/>
                <w:id w:val="-2098010046"/>
                <w:lock w:val="sdtLocked"/>
              </w:sdtPr>
              <w:sdtEndPr/>
              <w:sdtContent>
                <w:tc>
                  <w:tcPr>
                    <w:tcW w:w="2942" w:type="pct"/>
                    <w:gridSpan w:val="2"/>
                  </w:tcPr>
                  <w:p w14:paraId="38488867" w14:textId="77777777" w:rsidR="00B9528C" w:rsidRDefault="00B9528C" w:rsidP="00E9281C">
                    <w:pPr>
                      <w:jc w:val="right"/>
                      <w:rPr>
                        <w:szCs w:val="21"/>
                      </w:rPr>
                    </w:pPr>
                    <w:r>
                      <w:rPr>
                        <w:szCs w:val="21"/>
                      </w:rPr>
                      <w:t>1.82</w:t>
                    </w:r>
                  </w:p>
                </w:tc>
              </w:sdtContent>
            </w:sdt>
          </w:tr>
          <w:tr w:rsidR="00B9528C" w14:paraId="21886317" w14:textId="77777777" w:rsidTr="00E9281C">
            <w:tc>
              <w:tcPr>
                <w:tcW w:w="2058" w:type="pct"/>
                <w:gridSpan w:val="2"/>
                <w:vAlign w:val="center"/>
              </w:tcPr>
              <w:p w14:paraId="5BBC2C16" w14:textId="77777777" w:rsidR="00B9528C" w:rsidRDefault="00B9528C" w:rsidP="00E9281C">
                <w:pPr>
                  <w:adjustRightInd w:val="0"/>
                  <w:snapToGrid w:val="0"/>
                  <w:rPr>
                    <w:szCs w:val="21"/>
                  </w:rPr>
                </w:pPr>
                <w:r>
                  <w:rPr>
                    <w:rFonts w:hint="eastAsia"/>
                    <w:szCs w:val="21"/>
                  </w:rPr>
                  <w:t>公司报告期内研发投入占净资产比例（%</w:t>
                </w:r>
                <w:r>
                  <w:rPr>
                    <w:szCs w:val="21"/>
                  </w:rPr>
                  <w:t>）</w:t>
                </w:r>
              </w:p>
            </w:tc>
            <w:sdt>
              <w:sdtPr>
                <w:rPr>
                  <w:szCs w:val="21"/>
                </w:rPr>
                <w:alias w:val="公司报告期内研发投入占净资产比例"/>
                <w:tag w:val="_GBC_3cb8ad84f46145918b3814054958574f"/>
                <w:id w:val="-1846937495"/>
                <w:lock w:val="sdtLocked"/>
              </w:sdtPr>
              <w:sdtEndPr/>
              <w:sdtContent>
                <w:tc>
                  <w:tcPr>
                    <w:tcW w:w="2942" w:type="pct"/>
                    <w:gridSpan w:val="2"/>
                  </w:tcPr>
                  <w:p w14:paraId="5CF441AD" w14:textId="7BE89A3B" w:rsidR="00B9528C" w:rsidRDefault="00B9528C" w:rsidP="00F13E00">
                    <w:pPr>
                      <w:jc w:val="right"/>
                      <w:rPr>
                        <w:szCs w:val="21"/>
                      </w:rPr>
                    </w:pPr>
                    <w:r>
                      <w:rPr>
                        <w:szCs w:val="21"/>
                      </w:rPr>
                      <w:t>3.</w:t>
                    </w:r>
                    <w:r w:rsidR="00F13E00">
                      <w:rPr>
                        <w:szCs w:val="21"/>
                      </w:rPr>
                      <w:t>55</w:t>
                    </w:r>
                  </w:p>
                </w:tc>
              </w:sdtContent>
            </w:sdt>
          </w:tr>
        </w:tbl>
        <w:p w14:paraId="7268DE58" w14:textId="496AE63D" w:rsidR="00945F46" w:rsidRPr="00442D8E" w:rsidRDefault="00F9444C">
          <w:pPr>
            <w:rPr>
              <w:szCs w:val="21"/>
            </w:rPr>
          </w:pPr>
          <w:r w:rsidRPr="00442D8E">
            <w:rPr>
              <w:rFonts w:hint="eastAsia"/>
              <w:szCs w:val="21"/>
            </w:rPr>
            <w:t>注1</w:t>
          </w:r>
          <w:r w:rsidR="00442D8E" w:rsidRPr="00442D8E">
            <w:rPr>
              <w:rFonts w:hint="eastAsia"/>
              <w:szCs w:val="21"/>
            </w:rPr>
            <w:t>：同行业可比公司数据来源于201</w:t>
          </w:r>
          <w:r w:rsidR="00906E46">
            <w:rPr>
              <w:szCs w:val="21"/>
            </w:rPr>
            <w:t>6</w:t>
          </w:r>
          <w:r w:rsidR="00442D8E" w:rsidRPr="00442D8E">
            <w:rPr>
              <w:rFonts w:hint="eastAsia"/>
              <w:szCs w:val="21"/>
            </w:rPr>
            <w:t>年年报。</w:t>
          </w:r>
        </w:p>
        <w:p w14:paraId="3C26DC64" w14:textId="77777777" w:rsidR="00442D8E" w:rsidRPr="00442D8E" w:rsidRDefault="00442D8E" w:rsidP="00442D8E">
          <w:pPr>
            <w:rPr>
              <w:szCs w:val="21"/>
            </w:rPr>
          </w:pPr>
          <w:r w:rsidRPr="00442D8E">
            <w:rPr>
              <w:rFonts w:hAnsi="Times New Roman" w:hint="eastAsia"/>
              <w:szCs w:val="21"/>
            </w:rPr>
            <w:t>注</w:t>
          </w:r>
          <w:r w:rsidRPr="00442D8E">
            <w:rPr>
              <w:rFonts w:ascii="Times New Roman" w:hAnsi="Times New Roman" w:cs="Times New Roman"/>
              <w:szCs w:val="21"/>
            </w:rPr>
            <w:t>2</w:t>
          </w:r>
          <w:r w:rsidRPr="00442D8E">
            <w:rPr>
              <w:rFonts w:hAnsi="Times New Roman" w:hint="eastAsia"/>
              <w:szCs w:val="21"/>
            </w:rPr>
            <w:t>：同行业平均研发投入金额为五家同行业公司的算数平均数；</w:t>
          </w:r>
        </w:p>
        <w:p w14:paraId="39E1BD13" w14:textId="77777777" w:rsidR="00442D8E" w:rsidRDefault="00442D8E" w:rsidP="00442D8E">
          <w:pPr>
            <w:rPr>
              <w:rFonts w:hAnsi="Times New Roman"/>
              <w:szCs w:val="21"/>
            </w:rPr>
          </w:pPr>
          <w:r w:rsidRPr="00442D8E">
            <w:rPr>
              <w:rFonts w:ascii="Times New Roman" w:hAnsi="Times New Roman" w:cs="Times New Roman" w:hint="eastAsia"/>
              <w:szCs w:val="21"/>
            </w:rPr>
            <w:t>注</w:t>
          </w:r>
          <w:r w:rsidRPr="00442D8E">
            <w:rPr>
              <w:rFonts w:ascii="Times New Roman" w:hAnsi="Times New Roman" w:cs="Times New Roman" w:hint="eastAsia"/>
              <w:szCs w:val="21"/>
            </w:rPr>
            <w:t>3</w:t>
          </w:r>
          <w:r w:rsidRPr="00442D8E">
            <w:rPr>
              <w:rFonts w:ascii="Times New Roman" w:hAnsi="Times New Roman" w:cs="Times New Roman" w:hint="eastAsia"/>
              <w:szCs w:val="21"/>
            </w:rPr>
            <w:t>：公</w:t>
          </w:r>
          <w:r w:rsidRPr="00442D8E">
            <w:rPr>
              <w:rFonts w:hint="eastAsia"/>
              <w:szCs w:val="21"/>
            </w:rPr>
            <w:t>司</w:t>
          </w:r>
          <w:r w:rsidRPr="00442D8E">
            <w:rPr>
              <w:rFonts w:hAnsi="Times New Roman" w:hint="eastAsia"/>
              <w:szCs w:val="21"/>
            </w:rPr>
            <w:t>报告</w:t>
          </w:r>
          <w:r w:rsidRPr="00442D8E">
            <w:rPr>
              <w:rFonts w:hint="eastAsia"/>
              <w:szCs w:val="21"/>
            </w:rPr>
            <w:t>期研发投入占营业收入和净资产的比例均为占</w:t>
          </w:r>
          <w:r w:rsidRPr="00442D8E">
            <w:rPr>
              <w:rFonts w:hAnsi="Times New Roman" w:hint="eastAsia"/>
              <w:szCs w:val="21"/>
            </w:rPr>
            <w:t>医药</w:t>
          </w:r>
          <w:r w:rsidRPr="00442D8E">
            <w:rPr>
              <w:rFonts w:hint="eastAsia"/>
              <w:szCs w:val="21"/>
            </w:rPr>
            <w:t>板块营业收入和</w:t>
          </w:r>
          <w:r w:rsidRPr="00442D8E">
            <w:rPr>
              <w:rFonts w:hAnsi="Times New Roman" w:hint="eastAsia"/>
              <w:szCs w:val="21"/>
            </w:rPr>
            <w:t>净资产的比例。</w:t>
          </w:r>
        </w:p>
        <w:p w14:paraId="241F4617" w14:textId="77777777" w:rsidR="00D074C7" w:rsidRPr="00442D8E" w:rsidRDefault="00166E2B" w:rsidP="00442D8E">
          <w:pPr>
            <w:rPr>
              <w:szCs w:val="21"/>
            </w:rPr>
          </w:pPr>
        </w:p>
      </w:sdtContent>
    </w:sdt>
    <w:sdt>
      <w:sdtPr>
        <w:rPr>
          <w:rFonts w:hint="eastAsia"/>
        </w:rPr>
        <w:alias w:val="模块:研发投入发生重大变化以及研发投入比重合理性的说明"/>
        <w:tag w:val="_SEC_9f484543c2474e7db7e95ecaa5e478c3"/>
        <w:id w:val="323564976"/>
        <w:lock w:val="sdtLocked"/>
        <w:placeholder>
          <w:docPart w:val="GBC22222222222222222222222222222"/>
        </w:placeholder>
      </w:sdtPr>
      <w:sdtEndPr>
        <w:rPr>
          <w:rFonts w:hint="default"/>
        </w:rPr>
      </w:sdtEndPr>
      <w:sdtContent>
        <w:p w14:paraId="5ED09F12" w14:textId="77777777" w:rsidR="00D074C7" w:rsidRDefault="00A86B79">
          <w:r>
            <w:rPr>
              <w:rFonts w:hint="eastAsia"/>
            </w:rPr>
            <w:t>研发投入发生重大变化以及研发投入比重合理性的说明</w:t>
          </w:r>
        </w:p>
        <w:sdt>
          <w:sdtPr>
            <w:rPr>
              <w:rFonts w:hint="eastAsia"/>
              <w:szCs w:val="21"/>
            </w:rPr>
            <w:alias w:val="是否适用：研发投入发生重大变化以及研发投入比重合理性的说明[双击切换]"/>
            <w:tag w:val="_GBC_bb2c5a3920a9440ca9a423f11f12606e"/>
            <w:id w:val="147560646"/>
            <w:lock w:val="sdtContentLocked"/>
            <w:placeholder>
              <w:docPart w:val="GBC22222222222222222222222222222"/>
            </w:placeholder>
          </w:sdtPr>
          <w:sdtEndPr/>
          <w:sdtContent>
            <w:p w14:paraId="56E9EBB6" w14:textId="099CADA8" w:rsidR="00D074C7" w:rsidRDefault="00A86B79" w:rsidP="00C56143">
              <w:pPr>
                <w:rPr>
                  <w:szCs w:val="21"/>
                </w:rPr>
              </w:pPr>
              <w:r>
                <w:rPr>
                  <w:szCs w:val="21"/>
                </w:rPr>
                <w:fldChar w:fldCharType="begin"/>
              </w:r>
              <w:r w:rsidR="00C56143">
                <w:rPr>
                  <w:szCs w:val="21"/>
                </w:rPr>
                <w:instrText xml:space="preserve"> MACROBUTTON  SnrToggleCheckbox □适用 </w:instrText>
              </w:r>
              <w:r>
                <w:rPr>
                  <w:szCs w:val="21"/>
                </w:rPr>
                <w:fldChar w:fldCharType="end"/>
              </w:r>
              <w:r>
                <w:rPr>
                  <w:szCs w:val="21"/>
                </w:rPr>
                <w:fldChar w:fldCharType="begin"/>
              </w:r>
              <w:r w:rsidR="00C56143">
                <w:rPr>
                  <w:szCs w:val="21"/>
                </w:rPr>
                <w:instrText xml:space="preserve"> MACROBUTTON  SnrToggleCheckbox √不适用 </w:instrText>
              </w:r>
              <w:r>
                <w:rPr>
                  <w:szCs w:val="21"/>
                </w:rPr>
                <w:fldChar w:fldCharType="end"/>
              </w:r>
            </w:p>
          </w:sdtContent>
        </w:sdt>
        <w:p w14:paraId="6704852C" w14:textId="77777777" w:rsidR="00D074C7" w:rsidRDefault="00166E2B"/>
      </w:sdtContent>
    </w:sdt>
    <w:sdt>
      <w:sdtPr>
        <w:rPr>
          <w:rFonts w:ascii="宋体" w:hAnsi="宋体" w:cs="宋体" w:hint="eastAsia"/>
          <w:b w:val="0"/>
          <w:bCs w:val="0"/>
          <w:szCs w:val="21"/>
        </w:rPr>
        <w:alias w:val="模块:主要研发项目基本情况"/>
        <w:tag w:val="_SEC_d1b71dee8bdf4b9eb2ae8f93d8caf03c"/>
        <w:id w:val="-26957028"/>
        <w:lock w:val="sdtLocked"/>
        <w:placeholder>
          <w:docPart w:val="GBC22222222222222222222222222222"/>
        </w:placeholder>
      </w:sdtPr>
      <w:sdtEndPr>
        <w:rPr>
          <w:rFonts w:hint="default"/>
        </w:rPr>
      </w:sdtEndPr>
      <w:sdtContent>
        <w:p w14:paraId="3375E3F1" w14:textId="77777777" w:rsidR="00D074C7" w:rsidRDefault="00A86B79">
          <w:pPr>
            <w:pStyle w:val="6"/>
            <w:numPr>
              <w:ilvl w:val="0"/>
              <w:numId w:val="124"/>
            </w:numPr>
            <w:rPr>
              <w:bCs w:val="0"/>
              <w:szCs w:val="21"/>
            </w:rPr>
          </w:pPr>
          <w:r>
            <w:rPr>
              <w:rFonts w:hint="eastAsia"/>
              <w:bCs w:val="0"/>
              <w:szCs w:val="21"/>
            </w:rPr>
            <w:t>主要研发项目基本情况</w:t>
          </w:r>
        </w:p>
        <w:sdt>
          <w:sdtPr>
            <w:rPr>
              <w:rFonts w:hint="eastAsia"/>
              <w:szCs w:val="21"/>
            </w:rPr>
            <w:alias w:val="是否适用：主要研发项目基本情况[双击切换]"/>
            <w:tag w:val="_GBC_201ca298944c427e9996eaf5f9ec053e"/>
            <w:id w:val="870575580"/>
            <w:lock w:val="sdtContentLocked"/>
            <w:placeholder>
              <w:docPart w:val="GBC22222222222222222222222222222"/>
            </w:placeholder>
          </w:sdtPr>
          <w:sdtEndPr>
            <w:rPr>
              <w:rFonts w:hint="default"/>
            </w:rPr>
          </w:sdtEndPr>
          <w:sdtContent>
            <w:p w14:paraId="4CB67129" w14:textId="77777777" w:rsidR="00D074C7" w:rsidRDefault="00A86B79">
              <w:pPr>
                <w:rPr>
                  <w:szCs w:val="21"/>
                </w:rPr>
              </w:pPr>
              <w:r>
                <w:rPr>
                  <w:szCs w:val="21"/>
                </w:rPr>
                <w:fldChar w:fldCharType="begin"/>
              </w:r>
              <w:r w:rsidR="00104CE6">
                <w:rPr>
                  <w:szCs w:val="21"/>
                </w:rPr>
                <w:instrText xml:space="preserve"> MACROBUTTON  SnrToggleCheckbox √适用 </w:instrText>
              </w:r>
              <w:r>
                <w:rPr>
                  <w:szCs w:val="21"/>
                </w:rPr>
                <w:fldChar w:fldCharType="end"/>
              </w:r>
              <w:r>
                <w:rPr>
                  <w:szCs w:val="21"/>
                </w:rPr>
                <w:fldChar w:fldCharType="begin"/>
              </w:r>
              <w:r w:rsidR="00104CE6">
                <w:rPr>
                  <w:szCs w:val="21"/>
                </w:rPr>
                <w:instrText xml:space="preserve"> MACROBUTTON  SnrToggleCheckbox □不适用 </w:instrText>
              </w:r>
              <w:r>
                <w:rPr>
                  <w:szCs w:val="21"/>
                </w:rPr>
                <w:fldChar w:fldCharType="end"/>
              </w:r>
            </w:p>
          </w:sdtContent>
        </w:sdt>
        <w:p w14:paraId="0E201F38" w14:textId="77777777" w:rsidR="00D074C7" w:rsidRDefault="00A86B79">
          <w:pPr>
            <w:wordWrap w:val="0"/>
            <w:adjustRightInd w:val="0"/>
            <w:snapToGrid w:val="0"/>
            <w:jc w:val="right"/>
            <w:rPr>
              <w:szCs w:val="21"/>
            </w:rPr>
          </w:pPr>
          <w:r>
            <w:rPr>
              <w:rFonts w:hint="eastAsia"/>
              <w:szCs w:val="21"/>
            </w:rPr>
            <w:t>单位：</w:t>
          </w:r>
          <w:sdt>
            <w:sdtPr>
              <w:rPr>
                <w:rFonts w:hint="eastAsia"/>
                <w:szCs w:val="21"/>
              </w:rPr>
              <w:alias w:val="单位：主要研发项目基本情况"/>
              <w:tag w:val="_GBC_f8809960a1894fa79a582152a60f7bf0"/>
              <w:id w:val="-13934277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62848">
                <w:rPr>
                  <w:rFonts w:hint="eastAsia"/>
                  <w:szCs w:val="21"/>
                </w:rPr>
                <w:t>万元</w:t>
              </w:r>
            </w:sdtContent>
          </w:sdt>
          <w:r>
            <w:rPr>
              <w:rFonts w:hint="eastAsia"/>
              <w:szCs w:val="21"/>
            </w:rPr>
            <w:t xml:space="preserve">  币种：</w:t>
          </w:r>
          <w:sdt>
            <w:sdtPr>
              <w:rPr>
                <w:rFonts w:hint="eastAsia"/>
                <w:szCs w:val="21"/>
              </w:rPr>
              <w:alias w:val="币种：主要研发项目基本情况"/>
              <w:tag w:val="_GBC_cfd5bd76633b48a89b841b1305711d8c"/>
              <w:id w:val="-1655982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8"/>
            <w:gridCol w:w="1278"/>
            <w:gridCol w:w="1274"/>
            <w:gridCol w:w="1133"/>
            <w:gridCol w:w="994"/>
            <w:gridCol w:w="1144"/>
          </w:tblGrid>
          <w:tr w:rsidR="00143041" w14:paraId="37614617" w14:textId="77777777" w:rsidTr="00143041">
            <w:tc>
              <w:tcPr>
                <w:tcW w:w="922" w:type="pct"/>
                <w:vAlign w:val="center"/>
              </w:tcPr>
              <w:p w14:paraId="015A5B59" w14:textId="77777777" w:rsidR="00FB33D2" w:rsidRDefault="00FB33D2" w:rsidP="00B45A27">
                <w:pPr>
                  <w:rPr>
                    <w:szCs w:val="21"/>
                  </w:rPr>
                </w:pPr>
                <w:r>
                  <w:rPr>
                    <w:rFonts w:hint="eastAsia"/>
                    <w:szCs w:val="21"/>
                  </w:rPr>
                  <w:t>研发项目</w:t>
                </w:r>
              </w:p>
            </w:tc>
            <w:tc>
              <w:tcPr>
                <w:tcW w:w="861" w:type="pct"/>
                <w:vAlign w:val="center"/>
              </w:tcPr>
              <w:p w14:paraId="026F1B0F" w14:textId="77777777" w:rsidR="00FB33D2" w:rsidRDefault="00FB33D2" w:rsidP="00B45A27">
                <w:pPr>
                  <w:jc w:val="center"/>
                  <w:rPr>
                    <w:szCs w:val="21"/>
                  </w:rPr>
                </w:pPr>
                <w:r>
                  <w:rPr>
                    <w:rFonts w:hint="eastAsia"/>
                    <w:szCs w:val="21"/>
                  </w:rPr>
                  <w:t>药（产）品基本信息</w:t>
                </w:r>
              </w:p>
            </w:tc>
            <w:tc>
              <w:tcPr>
                <w:tcW w:w="706" w:type="pct"/>
                <w:vAlign w:val="center"/>
              </w:tcPr>
              <w:p w14:paraId="7B6DCAFD" w14:textId="77777777" w:rsidR="00FB33D2" w:rsidRDefault="00FB33D2" w:rsidP="00B45A27">
                <w:pPr>
                  <w:jc w:val="center"/>
                  <w:rPr>
                    <w:szCs w:val="21"/>
                  </w:rPr>
                </w:pPr>
                <w:r>
                  <w:rPr>
                    <w:rFonts w:hint="eastAsia"/>
                    <w:szCs w:val="21"/>
                  </w:rPr>
                  <w:t>研发（注册）所处阶段</w:t>
                </w:r>
              </w:p>
            </w:tc>
            <w:tc>
              <w:tcPr>
                <w:tcW w:w="704" w:type="pct"/>
                <w:vAlign w:val="center"/>
              </w:tcPr>
              <w:p w14:paraId="3E114E9F" w14:textId="77777777" w:rsidR="00FB33D2" w:rsidRDefault="00FB33D2" w:rsidP="00B45A27">
                <w:pPr>
                  <w:jc w:val="center"/>
                  <w:rPr>
                    <w:szCs w:val="21"/>
                  </w:rPr>
                </w:pPr>
                <w:r>
                  <w:rPr>
                    <w:rFonts w:hint="eastAsia"/>
                    <w:szCs w:val="21"/>
                  </w:rPr>
                  <w:t>进展情况</w:t>
                </w:r>
              </w:p>
            </w:tc>
            <w:tc>
              <w:tcPr>
                <w:tcW w:w="626" w:type="pct"/>
                <w:vAlign w:val="center"/>
              </w:tcPr>
              <w:p w14:paraId="3901FAE9" w14:textId="77777777" w:rsidR="00FB33D2" w:rsidRDefault="00FB33D2" w:rsidP="00B45A27">
                <w:pPr>
                  <w:jc w:val="center"/>
                  <w:rPr>
                    <w:szCs w:val="21"/>
                  </w:rPr>
                </w:pPr>
                <w:r>
                  <w:rPr>
                    <w:rFonts w:hint="eastAsia"/>
                    <w:szCs w:val="21"/>
                  </w:rPr>
                  <w:t>累计研发投入</w:t>
                </w:r>
              </w:p>
            </w:tc>
            <w:tc>
              <w:tcPr>
                <w:tcW w:w="549" w:type="pct"/>
                <w:vAlign w:val="center"/>
              </w:tcPr>
              <w:p w14:paraId="1C038B9F" w14:textId="77777777" w:rsidR="00FB33D2" w:rsidRDefault="00FB33D2" w:rsidP="00B45A27">
                <w:pPr>
                  <w:jc w:val="center"/>
                  <w:rPr>
                    <w:szCs w:val="21"/>
                  </w:rPr>
                </w:pPr>
                <w:r>
                  <w:rPr>
                    <w:rFonts w:hint="eastAsia"/>
                    <w:szCs w:val="21"/>
                  </w:rPr>
                  <w:t>已申报的厂家数量</w:t>
                </w:r>
              </w:p>
            </w:tc>
            <w:tc>
              <w:tcPr>
                <w:tcW w:w="632" w:type="pct"/>
                <w:vAlign w:val="center"/>
              </w:tcPr>
              <w:p w14:paraId="4F101778" w14:textId="77777777" w:rsidR="00FB33D2" w:rsidRDefault="00FB33D2" w:rsidP="00B45A27">
                <w:pPr>
                  <w:jc w:val="center"/>
                  <w:rPr>
                    <w:szCs w:val="21"/>
                  </w:rPr>
                </w:pPr>
                <w:r>
                  <w:rPr>
                    <w:rFonts w:hint="eastAsia"/>
                    <w:szCs w:val="21"/>
                  </w:rPr>
                  <w:t>已批准的国产仿制厂家数量</w:t>
                </w:r>
              </w:p>
            </w:tc>
          </w:tr>
          <w:sdt>
            <w:sdtPr>
              <w:rPr>
                <w:rFonts w:hint="eastAsia"/>
                <w:szCs w:val="21"/>
              </w:rPr>
              <w:alias w:val="主要研发项目基本情况明细"/>
              <w:tag w:val="_TUP_1feda6b912f3484eabe272d60a4ca38a"/>
              <w:id w:val="1853910933"/>
              <w:lock w:val="sdtLocked"/>
            </w:sdtPr>
            <w:sdtEndPr>
              <w:rPr>
                <w:rFonts w:hint="default"/>
              </w:rPr>
            </w:sdtEndPr>
            <w:sdtContent>
              <w:tr w:rsidR="00143041" w14:paraId="0B7E4DCF" w14:textId="77777777" w:rsidTr="00143041">
                <w:tc>
                  <w:tcPr>
                    <w:tcW w:w="922" w:type="pct"/>
                    <w:vAlign w:val="center"/>
                  </w:tcPr>
                  <w:sdt>
                    <w:sdtPr>
                      <w:rPr>
                        <w:rFonts w:hint="eastAsia"/>
                        <w:szCs w:val="21"/>
                      </w:rPr>
                      <w:alias w:val="主要研发项目基本情况明细_研发项目"/>
                      <w:tag w:val="_GBC_a8f67b0ea8ba40eba936ca465a0a3cad"/>
                      <w:id w:val="1488281163"/>
                      <w:lock w:val="sdtLocked"/>
                    </w:sdtPr>
                    <w:sdtEndPr/>
                    <w:sdtContent>
                      <w:p w14:paraId="29CA9E9F" w14:textId="77777777" w:rsidR="00FB33D2" w:rsidRDefault="00FB33D2" w:rsidP="00B45A27">
                        <w:pPr>
                          <w:rPr>
                            <w:szCs w:val="21"/>
                          </w:rPr>
                        </w:pPr>
                        <w:r w:rsidRPr="00104CE6">
                          <w:rPr>
                            <w:rFonts w:hint="eastAsia"/>
                            <w:szCs w:val="21"/>
                          </w:rPr>
                          <w:t>重组人血管内皮抑素注射液</w:t>
                        </w:r>
                      </w:p>
                    </w:sdtContent>
                  </w:sdt>
                </w:tc>
                <w:sdt>
                  <w:sdtPr>
                    <w:rPr>
                      <w:szCs w:val="21"/>
                    </w:rPr>
                    <w:alias w:val="主要研发项目基本情况明细_药（产）品基本信息"/>
                    <w:tag w:val="_GBC_ff7ba0b1f5cc4adda98b98e4f5224385"/>
                    <w:id w:val="-1267306496"/>
                    <w:lock w:val="sdtLocked"/>
                  </w:sdtPr>
                  <w:sdtEndPr/>
                  <w:sdtContent>
                    <w:tc>
                      <w:tcPr>
                        <w:tcW w:w="861" w:type="pct"/>
                      </w:tcPr>
                      <w:p w14:paraId="5D34116D" w14:textId="77777777" w:rsidR="00FB33D2" w:rsidRDefault="00FB33D2" w:rsidP="00B45A27">
                        <w:pPr>
                          <w:rPr>
                            <w:szCs w:val="21"/>
                          </w:rPr>
                        </w:pPr>
                        <w:r w:rsidRPr="00104CE6">
                          <w:rPr>
                            <w:rFonts w:hint="eastAsia"/>
                            <w:szCs w:val="21"/>
                          </w:rPr>
                          <w:t>治疗用生物制品</w:t>
                        </w:r>
                        <w:r w:rsidRPr="00104CE6">
                          <w:rPr>
                            <w:szCs w:val="21"/>
                          </w:rPr>
                          <w:t>1类</w:t>
                        </w:r>
                      </w:p>
                    </w:tc>
                  </w:sdtContent>
                </w:sdt>
                <w:sdt>
                  <w:sdtPr>
                    <w:rPr>
                      <w:szCs w:val="21"/>
                    </w:rPr>
                    <w:alias w:val="主要研发项目基本情况明细_研发（注册）所处阶段"/>
                    <w:tag w:val="_GBC_bbb5c138a466406ea45d6264ed92a402"/>
                    <w:id w:val="-57322902"/>
                    <w:lock w:val="sdtLocked"/>
                  </w:sdtPr>
                  <w:sdtEndPr/>
                  <w:sdtContent>
                    <w:tc>
                      <w:tcPr>
                        <w:tcW w:w="706" w:type="pct"/>
                      </w:tcPr>
                      <w:p w14:paraId="318D705E" w14:textId="77777777" w:rsidR="00FB33D2" w:rsidRDefault="00FB33D2" w:rsidP="00B45A27">
                        <w:pPr>
                          <w:rPr>
                            <w:szCs w:val="21"/>
                          </w:rPr>
                        </w:pPr>
                        <w:r w:rsidRPr="00104CE6">
                          <w:rPr>
                            <w:rFonts w:hint="eastAsia"/>
                            <w:szCs w:val="21"/>
                          </w:rPr>
                          <w:t>三期临床结束</w:t>
                        </w:r>
                      </w:p>
                    </w:tc>
                  </w:sdtContent>
                </w:sdt>
                <w:sdt>
                  <w:sdtPr>
                    <w:rPr>
                      <w:szCs w:val="21"/>
                    </w:rPr>
                    <w:alias w:val="主要研发项目基本情况明细_进展情况"/>
                    <w:tag w:val="_GBC_53fa450c65bb47ae90dd5eda7df2652f"/>
                    <w:id w:val="256574789"/>
                    <w:lock w:val="sdtLocked"/>
                  </w:sdtPr>
                  <w:sdtEndPr/>
                  <w:sdtContent>
                    <w:tc>
                      <w:tcPr>
                        <w:tcW w:w="704" w:type="pct"/>
                      </w:tcPr>
                      <w:p w14:paraId="1A1CA3F6" w14:textId="77777777" w:rsidR="00FB33D2" w:rsidRDefault="00FB33D2" w:rsidP="00B45A27">
                        <w:pPr>
                          <w:rPr>
                            <w:szCs w:val="21"/>
                          </w:rPr>
                        </w:pPr>
                        <w:r w:rsidRPr="00104CE6">
                          <w:rPr>
                            <w:rFonts w:hint="eastAsia"/>
                            <w:szCs w:val="21"/>
                          </w:rPr>
                          <w:t>完成临床研究，待申报生产</w:t>
                        </w:r>
                      </w:p>
                    </w:tc>
                  </w:sdtContent>
                </w:sdt>
                <w:sdt>
                  <w:sdtPr>
                    <w:rPr>
                      <w:szCs w:val="21"/>
                    </w:rPr>
                    <w:alias w:val="主要研发项目基本情况明细_累计研发投入"/>
                    <w:tag w:val="_GBC_cd3e7d12a14644868952c23205291947"/>
                    <w:id w:val="1691883126"/>
                    <w:lock w:val="sdtLocked"/>
                  </w:sdtPr>
                  <w:sdtEndPr/>
                  <w:sdtContent>
                    <w:tc>
                      <w:tcPr>
                        <w:tcW w:w="626" w:type="pct"/>
                      </w:tcPr>
                      <w:p w14:paraId="57CAD7BA" w14:textId="6FC1236C" w:rsidR="00FB33D2" w:rsidRDefault="0093336B" w:rsidP="0093336B">
                        <w:pPr>
                          <w:jc w:val="right"/>
                          <w:rPr>
                            <w:szCs w:val="21"/>
                          </w:rPr>
                        </w:pPr>
                        <w:r>
                          <w:rPr>
                            <w:szCs w:val="21"/>
                          </w:rPr>
                          <w:t>5,589.18</w:t>
                        </w:r>
                      </w:p>
                    </w:tc>
                  </w:sdtContent>
                </w:sdt>
                <w:sdt>
                  <w:sdtPr>
                    <w:rPr>
                      <w:szCs w:val="21"/>
                    </w:rPr>
                    <w:alias w:val="主要研发项目基本情况明细_已申报的厂家数量"/>
                    <w:tag w:val="_GBC_d11c8f2bc6e14388b896ba9f7d14e47b"/>
                    <w:id w:val="114723556"/>
                    <w:lock w:val="sdtLocked"/>
                  </w:sdtPr>
                  <w:sdtEndPr/>
                  <w:sdtContent>
                    <w:tc>
                      <w:tcPr>
                        <w:tcW w:w="549" w:type="pct"/>
                      </w:tcPr>
                      <w:p w14:paraId="1BC2DFBA" w14:textId="77777777" w:rsidR="00FB33D2" w:rsidRDefault="00FB33D2" w:rsidP="00B45A27">
                        <w:pPr>
                          <w:jc w:val="right"/>
                          <w:rPr>
                            <w:szCs w:val="21"/>
                          </w:rPr>
                        </w:pPr>
                        <w:r>
                          <w:rPr>
                            <w:rFonts w:hint="eastAsia"/>
                            <w:szCs w:val="21"/>
                          </w:rPr>
                          <w:t>0</w:t>
                        </w:r>
                      </w:p>
                    </w:tc>
                  </w:sdtContent>
                </w:sdt>
                <w:sdt>
                  <w:sdtPr>
                    <w:rPr>
                      <w:szCs w:val="21"/>
                    </w:rPr>
                    <w:alias w:val="主要研发项目基本情况明细_已批准的国产仿制厂家数量"/>
                    <w:tag w:val="_GBC_1b8f88cb5055475da057032555968e03"/>
                    <w:id w:val="-1171792689"/>
                    <w:lock w:val="sdtLocked"/>
                  </w:sdtPr>
                  <w:sdtEndPr/>
                  <w:sdtContent>
                    <w:tc>
                      <w:tcPr>
                        <w:tcW w:w="632" w:type="pct"/>
                      </w:tcPr>
                      <w:p w14:paraId="1E0D9E4A" w14:textId="77777777" w:rsidR="00FB33D2" w:rsidRDefault="00FB33D2" w:rsidP="00B45A27">
                        <w:pPr>
                          <w:jc w:val="right"/>
                          <w:rPr>
                            <w:szCs w:val="21"/>
                          </w:rPr>
                        </w:pPr>
                        <w:r>
                          <w:rPr>
                            <w:rFonts w:hint="eastAsia"/>
                            <w:szCs w:val="21"/>
                          </w:rPr>
                          <w:t>0</w:t>
                        </w:r>
                      </w:p>
                    </w:tc>
                  </w:sdtContent>
                </w:sdt>
              </w:tr>
            </w:sdtContent>
          </w:sdt>
          <w:sdt>
            <w:sdtPr>
              <w:rPr>
                <w:rFonts w:hint="eastAsia"/>
                <w:szCs w:val="21"/>
              </w:rPr>
              <w:alias w:val="主要研发项目基本情况明细"/>
              <w:tag w:val="_TUP_1feda6b912f3484eabe272d60a4ca38a"/>
              <w:id w:val="-548533021"/>
              <w:lock w:val="sdtLocked"/>
            </w:sdtPr>
            <w:sdtEndPr>
              <w:rPr>
                <w:rFonts w:hint="default"/>
              </w:rPr>
            </w:sdtEndPr>
            <w:sdtContent>
              <w:tr w:rsidR="00143041" w14:paraId="7BCD94D4" w14:textId="77777777" w:rsidTr="00143041">
                <w:tc>
                  <w:tcPr>
                    <w:tcW w:w="922" w:type="pct"/>
                    <w:vAlign w:val="center"/>
                  </w:tcPr>
                  <w:sdt>
                    <w:sdtPr>
                      <w:rPr>
                        <w:rFonts w:hint="eastAsia"/>
                        <w:szCs w:val="21"/>
                      </w:rPr>
                      <w:alias w:val="主要研发项目基本情况明细_研发项目"/>
                      <w:tag w:val="_GBC_a8f67b0ea8ba40eba936ca465a0a3cad"/>
                      <w:id w:val="-58724218"/>
                      <w:lock w:val="sdtLocked"/>
                    </w:sdtPr>
                    <w:sdtEndPr/>
                    <w:sdtContent>
                      <w:p w14:paraId="077BB846" w14:textId="77777777" w:rsidR="00FB33D2" w:rsidRDefault="00FB33D2" w:rsidP="00B45A27">
                        <w:pPr>
                          <w:rPr>
                            <w:szCs w:val="21"/>
                          </w:rPr>
                        </w:pPr>
                        <w:r w:rsidRPr="00FB33D2">
                          <w:rPr>
                            <w:rFonts w:hint="eastAsia"/>
                            <w:szCs w:val="21"/>
                          </w:rPr>
                          <w:t>比阿培南原料</w:t>
                        </w:r>
                        <w:r w:rsidRPr="00FB33D2">
                          <w:rPr>
                            <w:rFonts w:hint="eastAsia"/>
                            <w:szCs w:val="21"/>
                          </w:rPr>
                          <w:lastRenderedPageBreak/>
                          <w:t>及注射用比阿培南</w:t>
                        </w:r>
                      </w:p>
                    </w:sdtContent>
                  </w:sdt>
                </w:tc>
                <w:sdt>
                  <w:sdtPr>
                    <w:rPr>
                      <w:szCs w:val="21"/>
                    </w:rPr>
                    <w:alias w:val="主要研发项目基本情况明细_药（产）品基本信息"/>
                    <w:tag w:val="_GBC_ff7ba0b1f5cc4adda98b98e4f5224385"/>
                    <w:id w:val="-1342691558"/>
                    <w:lock w:val="sdtLocked"/>
                  </w:sdtPr>
                  <w:sdtEndPr/>
                  <w:sdtContent>
                    <w:tc>
                      <w:tcPr>
                        <w:tcW w:w="861" w:type="pct"/>
                      </w:tcPr>
                      <w:p w14:paraId="30590024" w14:textId="77777777" w:rsidR="00FB33D2" w:rsidRDefault="00FB33D2" w:rsidP="00B45A27">
                        <w:pPr>
                          <w:rPr>
                            <w:szCs w:val="21"/>
                          </w:rPr>
                        </w:pPr>
                        <w:r w:rsidRPr="00FB33D2">
                          <w:rPr>
                            <w:rFonts w:hint="eastAsia"/>
                            <w:szCs w:val="21"/>
                          </w:rPr>
                          <w:t>碳青霉烯抗生</w:t>
                        </w:r>
                        <w:r w:rsidRPr="00FB33D2">
                          <w:rPr>
                            <w:rFonts w:hint="eastAsia"/>
                            <w:szCs w:val="21"/>
                          </w:rPr>
                          <w:lastRenderedPageBreak/>
                          <w:t>素</w:t>
                        </w:r>
                      </w:p>
                    </w:tc>
                  </w:sdtContent>
                </w:sdt>
                <w:sdt>
                  <w:sdtPr>
                    <w:rPr>
                      <w:szCs w:val="21"/>
                    </w:rPr>
                    <w:alias w:val="主要研发项目基本情况明细_研发（注册）所处阶段"/>
                    <w:tag w:val="_GBC_bbb5c138a466406ea45d6264ed92a402"/>
                    <w:id w:val="1659031983"/>
                    <w:lock w:val="sdtLocked"/>
                  </w:sdtPr>
                  <w:sdtEndPr/>
                  <w:sdtContent>
                    <w:tc>
                      <w:tcPr>
                        <w:tcW w:w="706" w:type="pct"/>
                      </w:tcPr>
                      <w:p w14:paraId="61672D15" w14:textId="77777777" w:rsidR="00FB33D2" w:rsidRDefault="00FB33D2" w:rsidP="00B45A27">
                        <w:pPr>
                          <w:rPr>
                            <w:szCs w:val="21"/>
                          </w:rPr>
                        </w:pPr>
                        <w:r w:rsidRPr="00FB33D2">
                          <w:rPr>
                            <w:rFonts w:hint="eastAsia"/>
                            <w:szCs w:val="21"/>
                          </w:rPr>
                          <w:t>临床研究</w:t>
                        </w:r>
                      </w:p>
                    </w:tc>
                  </w:sdtContent>
                </w:sdt>
                <w:sdt>
                  <w:sdtPr>
                    <w:rPr>
                      <w:szCs w:val="21"/>
                    </w:rPr>
                    <w:alias w:val="主要研发项目基本情况明细_进展情况"/>
                    <w:tag w:val="_GBC_53fa450c65bb47ae90dd5eda7df2652f"/>
                    <w:id w:val="-1768769569"/>
                    <w:lock w:val="sdtLocked"/>
                  </w:sdtPr>
                  <w:sdtEndPr/>
                  <w:sdtContent>
                    <w:tc>
                      <w:tcPr>
                        <w:tcW w:w="704" w:type="pct"/>
                      </w:tcPr>
                      <w:p w14:paraId="4E396DD2" w14:textId="77777777" w:rsidR="00FB33D2" w:rsidRDefault="00FB33D2" w:rsidP="00B45A27">
                        <w:pPr>
                          <w:rPr>
                            <w:szCs w:val="21"/>
                          </w:rPr>
                        </w:pPr>
                        <w:r w:rsidRPr="00FB33D2">
                          <w:rPr>
                            <w:rFonts w:hint="eastAsia"/>
                            <w:szCs w:val="21"/>
                          </w:rPr>
                          <w:t>待申报生产</w:t>
                        </w:r>
                      </w:p>
                    </w:tc>
                  </w:sdtContent>
                </w:sdt>
                <w:sdt>
                  <w:sdtPr>
                    <w:rPr>
                      <w:szCs w:val="21"/>
                    </w:rPr>
                    <w:alias w:val="主要研发项目基本情况明细_累计研发投入"/>
                    <w:tag w:val="_GBC_cd3e7d12a14644868952c23205291947"/>
                    <w:id w:val="1396162165"/>
                    <w:lock w:val="sdtLocked"/>
                  </w:sdtPr>
                  <w:sdtEndPr/>
                  <w:sdtContent>
                    <w:tc>
                      <w:tcPr>
                        <w:tcW w:w="626" w:type="pct"/>
                      </w:tcPr>
                      <w:p w14:paraId="0C370069" w14:textId="77777777" w:rsidR="00FB33D2" w:rsidRDefault="00FB33D2" w:rsidP="00B45A27">
                        <w:pPr>
                          <w:ind w:right="105"/>
                          <w:jc w:val="right"/>
                          <w:rPr>
                            <w:szCs w:val="21"/>
                          </w:rPr>
                        </w:pPr>
                        <w:r w:rsidRPr="00FB33D2">
                          <w:rPr>
                            <w:szCs w:val="21"/>
                          </w:rPr>
                          <w:t>833.61</w:t>
                        </w:r>
                      </w:p>
                    </w:tc>
                  </w:sdtContent>
                </w:sdt>
                <w:sdt>
                  <w:sdtPr>
                    <w:rPr>
                      <w:szCs w:val="21"/>
                    </w:rPr>
                    <w:alias w:val="主要研发项目基本情况明细_已申报的厂家数量"/>
                    <w:tag w:val="_GBC_d11c8f2bc6e14388b896ba9f7d14e47b"/>
                    <w:id w:val="-356663213"/>
                    <w:lock w:val="sdtLocked"/>
                  </w:sdtPr>
                  <w:sdtEndPr/>
                  <w:sdtContent>
                    <w:tc>
                      <w:tcPr>
                        <w:tcW w:w="549" w:type="pct"/>
                      </w:tcPr>
                      <w:p w14:paraId="35177DEF" w14:textId="77777777" w:rsidR="00FB33D2" w:rsidRDefault="00FB33D2" w:rsidP="00B45A27">
                        <w:pPr>
                          <w:jc w:val="right"/>
                          <w:rPr>
                            <w:szCs w:val="21"/>
                          </w:rPr>
                        </w:pPr>
                        <w:r>
                          <w:rPr>
                            <w:rFonts w:hint="eastAsia"/>
                            <w:szCs w:val="21"/>
                          </w:rPr>
                          <w:t>4</w:t>
                        </w:r>
                      </w:p>
                    </w:tc>
                  </w:sdtContent>
                </w:sdt>
                <w:sdt>
                  <w:sdtPr>
                    <w:rPr>
                      <w:szCs w:val="21"/>
                    </w:rPr>
                    <w:alias w:val="主要研发项目基本情况明细_已批准的国产仿制厂家数量"/>
                    <w:tag w:val="_GBC_1b8f88cb5055475da057032555968e03"/>
                    <w:id w:val="-1678728900"/>
                    <w:lock w:val="sdtLocked"/>
                  </w:sdtPr>
                  <w:sdtEndPr/>
                  <w:sdtContent>
                    <w:tc>
                      <w:tcPr>
                        <w:tcW w:w="632" w:type="pct"/>
                      </w:tcPr>
                      <w:p w14:paraId="6146FFBB" w14:textId="77777777" w:rsidR="00FB33D2" w:rsidRDefault="00FB33D2" w:rsidP="00B45A27">
                        <w:pPr>
                          <w:jc w:val="right"/>
                          <w:rPr>
                            <w:szCs w:val="21"/>
                          </w:rPr>
                        </w:pPr>
                        <w:r>
                          <w:rPr>
                            <w:rFonts w:hint="eastAsia"/>
                            <w:szCs w:val="21"/>
                          </w:rPr>
                          <w:t>6</w:t>
                        </w:r>
                      </w:p>
                    </w:tc>
                  </w:sdtContent>
                </w:sdt>
              </w:tr>
            </w:sdtContent>
          </w:sdt>
          <w:sdt>
            <w:sdtPr>
              <w:rPr>
                <w:rFonts w:hint="eastAsia"/>
                <w:szCs w:val="21"/>
              </w:rPr>
              <w:alias w:val="主要研发项目基本情况明细"/>
              <w:tag w:val="_TUP_1feda6b912f3484eabe272d60a4ca38a"/>
              <w:id w:val="1568615463"/>
              <w:lock w:val="sdtLocked"/>
            </w:sdtPr>
            <w:sdtEndPr>
              <w:rPr>
                <w:rFonts w:hint="default"/>
              </w:rPr>
            </w:sdtEndPr>
            <w:sdtContent>
              <w:tr w:rsidR="00143041" w14:paraId="0F4C7896" w14:textId="77777777" w:rsidTr="00143041">
                <w:tc>
                  <w:tcPr>
                    <w:tcW w:w="922" w:type="pct"/>
                    <w:vAlign w:val="center"/>
                  </w:tcPr>
                  <w:sdt>
                    <w:sdtPr>
                      <w:rPr>
                        <w:rFonts w:hint="eastAsia"/>
                        <w:szCs w:val="21"/>
                      </w:rPr>
                      <w:alias w:val="主要研发项目基本情况明细_研发项目"/>
                      <w:tag w:val="_GBC_a8f67b0ea8ba40eba936ca465a0a3cad"/>
                      <w:id w:val="-1571651134"/>
                      <w:lock w:val="sdtLocked"/>
                    </w:sdtPr>
                    <w:sdtEndPr/>
                    <w:sdtContent>
                      <w:p w14:paraId="18D37870" w14:textId="77777777" w:rsidR="00FB33D2" w:rsidRDefault="00FB33D2" w:rsidP="00B45A27">
                        <w:pPr>
                          <w:rPr>
                            <w:szCs w:val="21"/>
                          </w:rPr>
                        </w:pPr>
                        <w:r w:rsidRPr="00FB33D2">
                          <w:rPr>
                            <w:rFonts w:hint="eastAsia"/>
                            <w:szCs w:val="21"/>
                          </w:rPr>
                          <w:t>金酮心络宁</w:t>
                        </w:r>
                      </w:p>
                    </w:sdtContent>
                  </w:sdt>
                </w:tc>
                <w:sdt>
                  <w:sdtPr>
                    <w:rPr>
                      <w:szCs w:val="21"/>
                    </w:rPr>
                    <w:alias w:val="主要研发项目基本情况明细_药（产）品基本信息"/>
                    <w:tag w:val="_GBC_ff7ba0b1f5cc4adda98b98e4f5224385"/>
                    <w:id w:val="1217472478"/>
                    <w:lock w:val="sdtLocked"/>
                  </w:sdtPr>
                  <w:sdtEndPr/>
                  <w:sdtContent>
                    <w:tc>
                      <w:tcPr>
                        <w:tcW w:w="861" w:type="pct"/>
                      </w:tcPr>
                      <w:p w14:paraId="03C01810" w14:textId="77777777" w:rsidR="00FB33D2" w:rsidRDefault="00FB33D2" w:rsidP="00B45A27">
                        <w:pPr>
                          <w:rPr>
                            <w:szCs w:val="21"/>
                          </w:rPr>
                        </w:pPr>
                        <w:r w:rsidRPr="00FB33D2">
                          <w:rPr>
                            <w:rFonts w:hint="eastAsia"/>
                            <w:szCs w:val="21"/>
                          </w:rPr>
                          <w:t>中药</w:t>
                        </w:r>
                        <w:r w:rsidRPr="00FB33D2">
                          <w:rPr>
                            <w:szCs w:val="21"/>
                          </w:rPr>
                          <w:t>5类，用于冠心病、心绞痛</w:t>
                        </w:r>
                      </w:p>
                    </w:tc>
                  </w:sdtContent>
                </w:sdt>
                <w:sdt>
                  <w:sdtPr>
                    <w:rPr>
                      <w:szCs w:val="21"/>
                    </w:rPr>
                    <w:alias w:val="主要研发项目基本情况明细_研发（注册）所处阶段"/>
                    <w:tag w:val="_GBC_bbb5c138a466406ea45d6264ed92a402"/>
                    <w:id w:val="-1316721001"/>
                    <w:lock w:val="sdtLocked"/>
                  </w:sdtPr>
                  <w:sdtEndPr/>
                  <w:sdtContent>
                    <w:tc>
                      <w:tcPr>
                        <w:tcW w:w="706" w:type="pct"/>
                      </w:tcPr>
                      <w:p w14:paraId="7B67DA34" w14:textId="77777777" w:rsidR="00FB33D2" w:rsidRDefault="00FB33D2" w:rsidP="00B45A27">
                        <w:pPr>
                          <w:rPr>
                            <w:szCs w:val="21"/>
                          </w:rPr>
                        </w:pPr>
                        <w:r w:rsidRPr="00FB33D2">
                          <w:rPr>
                            <w:rFonts w:hint="eastAsia"/>
                            <w:szCs w:val="21"/>
                          </w:rPr>
                          <w:t>三期临床试验</w:t>
                        </w:r>
                      </w:p>
                    </w:tc>
                  </w:sdtContent>
                </w:sdt>
                <w:sdt>
                  <w:sdtPr>
                    <w:rPr>
                      <w:szCs w:val="21"/>
                    </w:rPr>
                    <w:alias w:val="主要研发项目基本情况明细_进展情况"/>
                    <w:tag w:val="_GBC_53fa450c65bb47ae90dd5eda7df2652f"/>
                    <w:id w:val="-258523077"/>
                    <w:lock w:val="sdtLocked"/>
                  </w:sdtPr>
                  <w:sdtEndPr/>
                  <w:sdtContent>
                    <w:tc>
                      <w:tcPr>
                        <w:tcW w:w="704" w:type="pct"/>
                      </w:tcPr>
                      <w:p w14:paraId="5A2AE62A" w14:textId="77777777" w:rsidR="00FB33D2" w:rsidRDefault="00FB33D2" w:rsidP="00B45A27">
                        <w:pPr>
                          <w:rPr>
                            <w:szCs w:val="21"/>
                          </w:rPr>
                        </w:pPr>
                        <w:r w:rsidRPr="00FB33D2">
                          <w:rPr>
                            <w:rFonts w:hint="eastAsia"/>
                            <w:szCs w:val="21"/>
                          </w:rPr>
                          <w:t>三期临床试验</w:t>
                        </w:r>
                      </w:p>
                    </w:tc>
                  </w:sdtContent>
                </w:sdt>
                <w:sdt>
                  <w:sdtPr>
                    <w:rPr>
                      <w:szCs w:val="21"/>
                    </w:rPr>
                    <w:alias w:val="主要研发项目基本情况明细_累计研发投入"/>
                    <w:tag w:val="_GBC_cd3e7d12a14644868952c23205291947"/>
                    <w:id w:val="1699587420"/>
                    <w:lock w:val="sdtLocked"/>
                  </w:sdtPr>
                  <w:sdtEndPr/>
                  <w:sdtContent>
                    <w:tc>
                      <w:tcPr>
                        <w:tcW w:w="626" w:type="pct"/>
                      </w:tcPr>
                      <w:p w14:paraId="3ACCBB0A" w14:textId="77777777" w:rsidR="00FB33D2" w:rsidRDefault="00FB33D2" w:rsidP="00B45A27">
                        <w:pPr>
                          <w:ind w:right="105"/>
                          <w:jc w:val="right"/>
                          <w:rPr>
                            <w:szCs w:val="21"/>
                          </w:rPr>
                        </w:pPr>
                        <w:r w:rsidRPr="00FB33D2">
                          <w:rPr>
                            <w:szCs w:val="21"/>
                          </w:rPr>
                          <w:t>526.14</w:t>
                        </w:r>
                      </w:p>
                    </w:tc>
                  </w:sdtContent>
                </w:sdt>
                <w:sdt>
                  <w:sdtPr>
                    <w:rPr>
                      <w:szCs w:val="21"/>
                    </w:rPr>
                    <w:alias w:val="主要研发项目基本情况明细_已申报的厂家数量"/>
                    <w:tag w:val="_GBC_d11c8f2bc6e14388b896ba9f7d14e47b"/>
                    <w:id w:val="331035669"/>
                    <w:lock w:val="sdtLocked"/>
                  </w:sdtPr>
                  <w:sdtEndPr/>
                  <w:sdtContent>
                    <w:tc>
                      <w:tcPr>
                        <w:tcW w:w="549" w:type="pct"/>
                      </w:tcPr>
                      <w:p w14:paraId="5B304A0B" w14:textId="77777777" w:rsidR="00FB33D2" w:rsidRDefault="00FB33D2" w:rsidP="00B45A27">
                        <w:pPr>
                          <w:jc w:val="right"/>
                          <w:rPr>
                            <w:szCs w:val="21"/>
                          </w:rPr>
                        </w:pPr>
                        <w:r>
                          <w:rPr>
                            <w:rFonts w:hint="eastAsia"/>
                            <w:szCs w:val="21"/>
                          </w:rPr>
                          <w:t>0</w:t>
                        </w:r>
                      </w:p>
                    </w:tc>
                  </w:sdtContent>
                </w:sdt>
                <w:sdt>
                  <w:sdtPr>
                    <w:rPr>
                      <w:szCs w:val="21"/>
                    </w:rPr>
                    <w:alias w:val="主要研发项目基本情况明细_已批准的国产仿制厂家数量"/>
                    <w:tag w:val="_GBC_1b8f88cb5055475da057032555968e03"/>
                    <w:id w:val="1431544941"/>
                    <w:lock w:val="sdtLocked"/>
                  </w:sdtPr>
                  <w:sdtEndPr/>
                  <w:sdtContent>
                    <w:tc>
                      <w:tcPr>
                        <w:tcW w:w="632" w:type="pct"/>
                      </w:tcPr>
                      <w:p w14:paraId="669578E9" w14:textId="77777777" w:rsidR="00FB33D2" w:rsidRDefault="00FB33D2" w:rsidP="00B45A27">
                        <w:pPr>
                          <w:jc w:val="right"/>
                          <w:rPr>
                            <w:szCs w:val="21"/>
                          </w:rPr>
                        </w:pPr>
                        <w:r>
                          <w:rPr>
                            <w:rFonts w:hint="eastAsia"/>
                            <w:szCs w:val="21"/>
                          </w:rPr>
                          <w:t>0</w:t>
                        </w:r>
                      </w:p>
                    </w:tc>
                  </w:sdtContent>
                </w:sdt>
              </w:tr>
            </w:sdtContent>
          </w:sdt>
          <w:sdt>
            <w:sdtPr>
              <w:rPr>
                <w:rFonts w:hint="eastAsia"/>
                <w:szCs w:val="21"/>
              </w:rPr>
              <w:alias w:val="主要研发项目基本情况明细"/>
              <w:tag w:val="_TUP_1feda6b912f3484eabe272d60a4ca38a"/>
              <w:id w:val="1619953610"/>
              <w:lock w:val="sdtLocked"/>
            </w:sdtPr>
            <w:sdtEndPr>
              <w:rPr>
                <w:rFonts w:hint="default"/>
              </w:rPr>
            </w:sdtEndPr>
            <w:sdtContent>
              <w:tr w:rsidR="00143041" w14:paraId="4490A1F3" w14:textId="77777777" w:rsidTr="00143041">
                <w:tc>
                  <w:tcPr>
                    <w:tcW w:w="922" w:type="pct"/>
                    <w:vAlign w:val="center"/>
                  </w:tcPr>
                  <w:sdt>
                    <w:sdtPr>
                      <w:rPr>
                        <w:rFonts w:hint="eastAsia"/>
                        <w:szCs w:val="21"/>
                      </w:rPr>
                      <w:alias w:val="主要研发项目基本情况明细_研发项目"/>
                      <w:tag w:val="_GBC_a8f67b0ea8ba40eba936ca465a0a3cad"/>
                      <w:id w:val="1151249169"/>
                      <w:lock w:val="sdtLocked"/>
                    </w:sdtPr>
                    <w:sdtEndPr/>
                    <w:sdtContent>
                      <w:p w14:paraId="03BAC23A" w14:textId="77777777" w:rsidR="00FB33D2" w:rsidRDefault="00FB33D2" w:rsidP="00B45A27">
                        <w:pPr>
                          <w:rPr>
                            <w:szCs w:val="21"/>
                          </w:rPr>
                        </w:pPr>
                        <w:r w:rsidRPr="00104CE6">
                          <w:rPr>
                            <w:rFonts w:hint="eastAsia"/>
                            <w:szCs w:val="21"/>
                          </w:rPr>
                          <w:t>替格瑞洛原料及片剂</w:t>
                        </w:r>
                      </w:p>
                    </w:sdtContent>
                  </w:sdt>
                </w:tc>
                <w:sdt>
                  <w:sdtPr>
                    <w:rPr>
                      <w:szCs w:val="21"/>
                    </w:rPr>
                    <w:alias w:val="主要研发项目基本情况明细_药（产）品基本信息"/>
                    <w:tag w:val="_GBC_ff7ba0b1f5cc4adda98b98e4f5224385"/>
                    <w:id w:val="44875454"/>
                    <w:lock w:val="sdtLocked"/>
                  </w:sdtPr>
                  <w:sdtEndPr/>
                  <w:sdtContent>
                    <w:tc>
                      <w:tcPr>
                        <w:tcW w:w="861" w:type="pct"/>
                      </w:tcPr>
                      <w:p w14:paraId="2EB9D33C" w14:textId="77777777" w:rsidR="00FB33D2" w:rsidRDefault="00FB33D2" w:rsidP="00B45A27">
                        <w:pPr>
                          <w:rPr>
                            <w:szCs w:val="21"/>
                          </w:rPr>
                        </w:pPr>
                        <w:r w:rsidRPr="00104CE6">
                          <w:rPr>
                            <w:rFonts w:hint="eastAsia"/>
                            <w:szCs w:val="21"/>
                          </w:rPr>
                          <w:t>用于急性冠脉综合征患者，包括接受药物治疗和经皮冠状动脉介入（</w:t>
                        </w:r>
                        <w:r w:rsidRPr="00104CE6">
                          <w:rPr>
                            <w:szCs w:val="21"/>
                          </w:rPr>
                          <w:t>PCI）治疗的患者，降低血栓性心血管事件的发生率</w:t>
                        </w:r>
                      </w:p>
                    </w:tc>
                  </w:sdtContent>
                </w:sdt>
                <w:sdt>
                  <w:sdtPr>
                    <w:rPr>
                      <w:szCs w:val="21"/>
                    </w:rPr>
                    <w:alias w:val="主要研发项目基本情况明细_研发（注册）所处阶段"/>
                    <w:tag w:val="_GBC_bbb5c138a466406ea45d6264ed92a402"/>
                    <w:id w:val="-242800260"/>
                    <w:lock w:val="sdtLocked"/>
                  </w:sdtPr>
                  <w:sdtEndPr/>
                  <w:sdtContent>
                    <w:tc>
                      <w:tcPr>
                        <w:tcW w:w="706" w:type="pct"/>
                      </w:tcPr>
                      <w:p w14:paraId="29E96610" w14:textId="77777777" w:rsidR="00FB33D2" w:rsidRDefault="00FB33D2" w:rsidP="00B45A27">
                        <w:pPr>
                          <w:rPr>
                            <w:szCs w:val="21"/>
                          </w:rPr>
                        </w:pPr>
                        <w:r w:rsidRPr="00104CE6">
                          <w:rPr>
                            <w:rFonts w:hint="eastAsia"/>
                            <w:szCs w:val="21"/>
                          </w:rPr>
                          <w:t>药学研究</w:t>
                        </w:r>
                      </w:p>
                    </w:tc>
                  </w:sdtContent>
                </w:sdt>
                <w:sdt>
                  <w:sdtPr>
                    <w:rPr>
                      <w:szCs w:val="21"/>
                    </w:rPr>
                    <w:alias w:val="主要研发项目基本情况明细_进展情况"/>
                    <w:tag w:val="_GBC_53fa450c65bb47ae90dd5eda7df2652f"/>
                    <w:id w:val="-664092569"/>
                    <w:lock w:val="sdtLocked"/>
                  </w:sdtPr>
                  <w:sdtEndPr/>
                  <w:sdtContent>
                    <w:tc>
                      <w:tcPr>
                        <w:tcW w:w="704" w:type="pct"/>
                      </w:tcPr>
                      <w:p w14:paraId="79FD2F4D" w14:textId="77777777" w:rsidR="00FB33D2" w:rsidRDefault="00FB33D2" w:rsidP="00B45A27">
                        <w:pPr>
                          <w:rPr>
                            <w:szCs w:val="21"/>
                          </w:rPr>
                        </w:pPr>
                        <w:r w:rsidRPr="00104CE6">
                          <w:rPr>
                            <w:rFonts w:hint="eastAsia"/>
                            <w:szCs w:val="21"/>
                          </w:rPr>
                          <w:t>完成实验室研究，即将进入中试</w:t>
                        </w:r>
                      </w:p>
                    </w:tc>
                  </w:sdtContent>
                </w:sdt>
                <w:sdt>
                  <w:sdtPr>
                    <w:rPr>
                      <w:szCs w:val="21"/>
                    </w:rPr>
                    <w:alias w:val="主要研发项目基本情况明细_累计研发投入"/>
                    <w:tag w:val="_GBC_cd3e7d12a14644868952c23205291947"/>
                    <w:id w:val="-1616357304"/>
                    <w:lock w:val="sdtLocked"/>
                  </w:sdtPr>
                  <w:sdtEndPr/>
                  <w:sdtContent>
                    <w:tc>
                      <w:tcPr>
                        <w:tcW w:w="626" w:type="pct"/>
                      </w:tcPr>
                      <w:p w14:paraId="010CA5B9" w14:textId="77777777" w:rsidR="00FB33D2" w:rsidRDefault="00FB33D2" w:rsidP="00B45A27">
                        <w:pPr>
                          <w:ind w:right="105"/>
                          <w:jc w:val="right"/>
                          <w:rPr>
                            <w:szCs w:val="21"/>
                          </w:rPr>
                        </w:pPr>
                        <w:r w:rsidRPr="00FB33D2">
                          <w:rPr>
                            <w:szCs w:val="21"/>
                          </w:rPr>
                          <w:t>470.62</w:t>
                        </w:r>
                      </w:p>
                    </w:tc>
                  </w:sdtContent>
                </w:sdt>
                <w:sdt>
                  <w:sdtPr>
                    <w:rPr>
                      <w:szCs w:val="21"/>
                    </w:rPr>
                    <w:alias w:val="主要研发项目基本情况明细_已申报的厂家数量"/>
                    <w:tag w:val="_GBC_d11c8f2bc6e14388b896ba9f7d14e47b"/>
                    <w:id w:val="179790832"/>
                    <w:lock w:val="sdtLocked"/>
                  </w:sdtPr>
                  <w:sdtEndPr/>
                  <w:sdtContent>
                    <w:tc>
                      <w:tcPr>
                        <w:tcW w:w="549" w:type="pct"/>
                      </w:tcPr>
                      <w:p w14:paraId="5D3E4A5A" w14:textId="77777777" w:rsidR="00FB33D2" w:rsidRDefault="00FB33D2" w:rsidP="00B45A27">
                        <w:pPr>
                          <w:jc w:val="right"/>
                          <w:rPr>
                            <w:szCs w:val="21"/>
                          </w:rPr>
                        </w:pPr>
                        <w:r>
                          <w:rPr>
                            <w:rFonts w:hint="eastAsia"/>
                            <w:szCs w:val="21"/>
                          </w:rPr>
                          <w:t>33</w:t>
                        </w:r>
                      </w:p>
                    </w:tc>
                  </w:sdtContent>
                </w:sdt>
                <w:sdt>
                  <w:sdtPr>
                    <w:rPr>
                      <w:szCs w:val="21"/>
                    </w:rPr>
                    <w:alias w:val="主要研发项目基本情况明细_已批准的国产仿制厂家数量"/>
                    <w:tag w:val="_GBC_1b8f88cb5055475da057032555968e03"/>
                    <w:id w:val="922308001"/>
                    <w:lock w:val="sdtLocked"/>
                  </w:sdtPr>
                  <w:sdtEndPr/>
                  <w:sdtContent>
                    <w:tc>
                      <w:tcPr>
                        <w:tcW w:w="632" w:type="pct"/>
                      </w:tcPr>
                      <w:p w14:paraId="39B7359D" w14:textId="77777777" w:rsidR="00FB33D2" w:rsidRDefault="00FB33D2" w:rsidP="00B45A27">
                        <w:pPr>
                          <w:jc w:val="right"/>
                          <w:rPr>
                            <w:szCs w:val="21"/>
                          </w:rPr>
                        </w:pPr>
                        <w:r>
                          <w:rPr>
                            <w:rFonts w:hint="eastAsia"/>
                            <w:szCs w:val="21"/>
                          </w:rPr>
                          <w:t>0</w:t>
                        </w:r>
                      </w:p>
                    </w:tc>
                  </w:sdtContent>
                </w:sdt>
              </w:tr>
            </w:sdtContent>
          </w:sdt>
          <w:sdt>
            <w:sdtPr>
              <w:rPr>
                <w:rFonts w:hint="eastAsia"/>
                <w:szCs w:val="21"/>
              </w:rPr>
              <w:alias w:val="主要研发项目基本情况明细"/>
              <w:tag w:val="_TUP_1feda6b912f3484eabe272d60a4ca38a"/>
              <w:id w:val="816691903"/>
              <w:lock w:val="sdtLocked"/>
            </w:sdtPr>
            <w:sdtEndPr>
              <w:rPr>
                <w:rFonts w:hint="default"/>
              </w:rPr>
            </w:sdtEndPr>
            <w:sdtContent>
              <w:tr w:rsidR="00143041" w14:paraId="13E567CE" w14:textId="77777777" w:rsidTr="00143041">
                <w:tc>
                  <w:tcPr>
                    <w:tcW w:w="922" w:type="pct"/>
                    <w:vAlign w:val="center"/>
                  </w:tcPr>
                  <w:sdt>
                    <w:sdtPr>
                      <w:rPr>
                        <w:rFonts w:hint="eastAsia"/>
                        <w:szCs w:val="21"/>
                      </w:rPr>
                      <w:alias w:val="主要研发项目基本情况明细_研发项目"/>
                      <w:tag w:val="_GBC_a8f67b0ea8ba40eba936ca465a0a3cad"/>
                      <w:id w:val="-1180345701"/>
                      <w:lock w:val="sdtLocked"/>
                    </w:sdtPr>
                    <w:sdtEndPr/>
                    <w:sdtContent>
                      <w:p w14:paraId="7BA1BFEA" w14:textId="77777777" w:rsidR="00FB33D2" w:rsidRDefault="00FB33D2" w:rsidP="00454200">
                        <w:pPr>
                          <w:rPr>
                            <w:szCs w:val="21"/>
                          </w:rPr>
                        </w:pPr>
                        <w:r w:rsidRPr="00104CE6">
                          <w:rPr>
                            <w:rFonts w:hint="eastAsia"/>
                            <w:szCs w:val="21"/>
                          </w:rPr>
                          <w:t>利奈唑胺及制剂</w:t>
                        </w:r>
                      </w:p>
                    </w:sdtContent>
                  </w:sdt>
                </w:tc>
                <w:sdt>
                  <w:sdtPr>
                    <w:rPr>
                      <w:szCs w:val="21"/>
                    </w:rPr>
                    <w:alias w:val="主要研发项目基本情况明细_药（产）品基本信息"/>
                    <w:tag w:val="_GBC_ff7ba0b1f5cc4adda98b98e4f5224385"/>
                    <w:id w:val="1192035895"/>
                    <w:lock w:val="sdtLocked"/>
                  </w:sdtPr>
                  <w:sdtEndPr/>
                  <w:sdtContent>
                    <w:tc>
                      <w:tcPr>
                        <w:tcW w:w="861" w:type="pct"/>
                      </w:tcPr>
                      <w:p w14:paraId="074C6FA5" w14:textId="77777777" w:rsidR="00FB33D2" w:rsidRDefault="00FB33D2" w:rsidP="00B45A27">
                        <w:pPr>
                          <w:rPr>
                            <w:szCs w:val="21"/>
                          </w:rPr>
                        </w:pPr>
                        <w:r w:rsidRPr="00104CE6">
                          <w:rPr>
                            <w:rFonts w:hint="eastAsia"/>
                            <w:szCs w:val="21"/>
                          </w:rPr>
                          <w:t>噁唑烷酮类抗生素</w:t>
                        </w:r>
                      </w:p>
                    </w:tc>
                  </w:sdtContent>
                </w:sdt>
                <w:sdt>
                  <w:sdtPr>
                    <w:rPr>
                      <w:szCs w:val="21"/>
                    </w:rPr>
                    <w:alias w:val="主要研发项目基本情况明细_研发（注册）所处阶段"/>
                    <w:tag w:val="_GBC_bbb5c138a466406ea45d6264ed92a402"/>
                    <w:id w:val="-1213881004"/>
                    <w:lock w:val="sdtLocked"/>
                  </w:sdtPr>
                  <w:sdtEndPr/>
                  <w:sdtContent>
                    <w:tc>
                      <w:tcPr>
                        <w:tcW w:w="706" w:type="pct"/>
                      </w:tcPr>
                      <w:p w14:paraId="1A63B555" w14:textId="77777777" w:rsidR="00FB33D2" w:rsidRDefault="00FB33D2" w:rsidP="00B45A27">
                        <w:pPr>
                          <w:rPr>
                            <w:szCs w:val="21"/>
                          </w:rPr>
                        </w:pPr>
                        <w:r w:rsidRPr="00104CE6">
                          <w:rPr>
                            <w:szCs w:val="21"/>
                          </w:rPr>
                          <w:t>CFDA技术审评</w:t>
                        </w:r>
                      </w:p>
                    </w:tc>
                  </w:sdtContent>
                </w:sdt>
                <w:sdt>
                  <w:sdtPr>
                    <w:rPr>
                      <w:szCs w:val="21"/>
                    </w:rPr>
                    <w:alias w:val="主要研发项目基本情况明细_进展情况"/>
                    <w:tag w:val="_GBC_53fa450c65bb47ae90dd5eda7df2652f"/>
                    <w:id w:val="-78138409"/>
                    <w:lock w:val="sdtLocked"/>
                  </w:sdtPr>
                  <w:sdtEndPr/>
                  <w:sdtContent>
                    <w:tc>
                      <w:tcPr>
                        <w:tcW w:w="704" w:type="pct"/>
                      </w:tcPr>
                      <w:p w14:paraId="7E302DAE" w14:textId="77777777" w:rsidR="00FB33D2" w:rsidRDefault="00FB33D2" w:rsidP="00B45A27">
                        <w:pPr>
                          <w:rPr>
                            <w:szCs w:val="21"/>
                          </w:rPr>
                        </w:pPr>
                        <w:r w:rsidRPr="00104CE6">
                          <w:rPr>
                            <w:rFonts w:hint="eastAsia"/>
                            <w:szCs w:val="21"/>
                          </w:rPr>
                          <w:t>片剂已获得临床批件</w:t>
                        </w:r>
                      </w:p>
                    </w:tc>
                  </w:sdtContent>
                </w:sdt>
                <w:sdt>
                  <w:sdtPr>
                    <w:rPr>
                      <w:szCs w:val="21"/>
                    </w:rPr>
                    <w:alias w:val="主要研发项目基本情况明细_累计研发投入"/>
                    <w:tag w:val="_GBC_cd3e7d12a14644868952c23205291947"/>
                    <w:id w:val="-1740780743"/>
                    <w:lock w:val="sdtLocked"/>
                  </w:sdtPr>
                  <w:sdtEndPr/>
                  <w:sdtContent>
                    <w:tc>
                      <w:tcPr>
                        <w:tcW w:w="626" w:type="pct"/>
                      </w:tcPr>
                      <w:p w14:paraId="19556812" w14:textId="77777777" w:rsidR="00FB33D2" w:rsidRDefault="00FB33D2" w:rsidP="00B45A27">
                        <w:pPr>
                          <w:ind w:right="210"/>
                          <w:jc w:val="right"/>
                          <w:rPr>
                            <w:szCs w:val="21"/>
                          </w:rPr>
                        </w:pPr>
                        <w:r w:rsidRPr="00FB33D2">
                          <w:rPr>
                            <w:szCs w:val="21"/>
                          </w:rPr>
                          <w:t>467.26</w:t>
                        </w:r>
                      </w:p>
                    </w:tc>
                  </w:sdtContent>
                </w:sdt>
                <w:sdt>
                  <w:sdtPr>
                    <w:rPr>
                      <w:szCs w:val="21"/>
                    </w:rPr>
                    <w:alias w:val="主要研发项目基本情况明细_已申报的厂家数量"/>
                    <w:tag w:val="_GBC_d11c8f2bc6e14388b896ba9f7d14e47b"/>
                    <w:id w:val="-1225916470"/>
                    <w:lock w:val="sdtLocked"/>
                  </w:sdtPr>
                  <w:sdtEndPr/>
                  <w:sdtContent>
                    <w:tc>
                      <w:tcPr>
                        <w:tcW w:w="549" w:type="pct"/>
                      </w:tcPr>
                      <w:p w14:paraId="7C8637C1" w14:textId="77777777" w:rsidR="00FB33D2" w:rsidRDefault="00FB33D2" w:rsidP="00B45A27">
                        <w:pPr>
                          <w:jc w:val="right"/>
                          <w:rPr>
                            <w:szCs w:val="21"/>
                          </w:rPr>
                        </w:pPr>
                        <w:r>
                          <w:rPr>
                            <w:rFonts w:hint="eastAsia"/>
                            <w:szCs w:val="21"/>
                          </w:rPr>
                          <w:t>16</w:t>
                        </w:r>
                      </w:p>
                    </w:tc>
                  </w:sdtContent>
                </w:sdt>
                <w:sdt>
                  <w:sdtPr>
                    <w:rPr>
                      <w:szCs w:val="21"/>
                    </w:rPr>
                    <w:alias w:val="主要研发项目基本情况明细_已批准的国产仿制厂家数量"/>
                    <w:tag w:val="_GBC_1b8f88cb5055475da057032555968e03"/>
                    <w:id w:val="1573694132"/>
                    <w:lock w:val="sdtLocked"/>
                  </w:sdtPr>
                  <w:sdtEndPr/>
                  <w:sdtContent>
                    <w:tc>
                      <w:tcPr>
                        <w:tcW w:w="632" w:type="pct"/>
                      </w:tcPr>
                      <w:p w14:paraId="4415D050" w14:textId="77777777" w:rsidR="00FB33D2" w:rsidRDefault="00FB33D2" w:rsidP="00B45A27">
                        <w:pPr>
                          <w:jc w:val="right"/>
                          <w:rPr>
                            <w:szCs w:val="21"/>
                          </w:rPr>
                        </w:pPr>
                        <w:r>
                          <w:rPr>
                            <w:rFonts w:hint="eastAsia"/>
                            <w:szCs w:val="21"/>
                          </w:rPr>
                          <w:t>0</w:t>
                        </w:r>
                      </w:p>
                    </w:tc>
                  </w:sdtContent>
                </w:sdt>
              </w:tr>
            </w:sdtContent>
          </w:sdt>
          <w:sdt>
            <w:sdtPr>
              <w:rPr>
                <w:rFonts w:hint="eastAsia"/>
                <w:szCs w:val="21"/>
              </w:rPr>
              <w:alias w:val="主要研发项目基本情况明细"/>
              <w:tag w:val="_TUP_1feda6b912f3484eabe272d60a4ca38a"/>
              <w:id w:val="-356884309"/>
              <w:lock w:val="sdtLocked"/>
            </w:sdtPr>
            <w:sdtEndPr>
              <w:rPr>
                <w:rFonts w:hint="default"/>
              </w:rPr>
            </w:sdtEndPr>
            <w:sdtContent>
              <w:tr w:rsidR="00143041" w14:paraId="4059FD0F" w14:textId="77777777" w:rsidTr="00143041">
                <w:tc>
                  <w:tcPr>
                    <w:tcW w:w="922" w:type="pct"/>
                    <w:vAlign w:val="center"/>
                  </w:tcPr>
                  <w:sdt>
                    <w:sdtPr>
                      <w:rPr>
                        <w:rFonts w:hint="eastAsia"/>
                        <w:szCs w:val="21"/>
                      </w:rPr>
                      <w:alias w:val="主要研发项目基本情况明细_研发项目"/>
                      <w:tag w:val="_GBC_a8f67b0ea8ba40eba936ca465a0a3cad"/>
                      <w:id w:val="-1779406599"/>
                      <w:lock w:val="sdtLocked"/>
                    </w:sdtPr>
                    <w:sdtEndPr/>
                    <w:sdtContent>
                      <w:p w14:paraId="62CBFC09" w14:textId="77777777" w:rsidR="00FB33D2" w:rsidRDefault="00FB33D2" w:rsidP="00B45A27">
                        <w:pPr>
                          <w:rPr>
                            <w:szCs w:val="21"/>
                          </w:rPr>
                        </w:pPr>
                        <w:r w:rsidRPr="00104CE6">
                          <w:rPr>
                            <w:rFonts w:hint="eastAsia"/>
                            <w:szCs w:val="21"/>
                          </w:rPr>
                          <w:t>卡培他滨及片剂</w:t>
                        </w:r>
                      </w:p>
                    </w:sdtContent>
                  </w:sdt>
                </w:tc>
                <w:sdt>
                  <w:sdtPr>
                    <w:rPr>
                      <w:szCs w:val="21"/>
                    </w:rPr>
                    <w:alias w:val="主要研发项目基本情况明细_药（产）品基本信息"/>
                    <w:tag w:val="_GBC_ff7ba0b1f5cc4adda98b98e4f5224385"/>
                    <w:id w:val="1617177431"/>
                    <w:lock w:val="sdtLocked"/>
                  </w:sdtPr>
                  <w:sdtEndPr/>
                  <w:sdtContent>
                    <w:tc>
                      <w:tcPr>
                        <w:tcW w:w="861" w:type="pct"/>
                      </w:tcPr>
                      <w:p w14:paraId="4690D9EF" w14:textId="77777777" w:rsidR="00FB33D2" w:rsidRDefault="00FB33D2" w:rsidP="00B45A27">
                        <w:pPr>
                          <w:rPr>
                            <w:szCs w:val="21"/>
                          </w:rPr>
                        </w:pPr>
                        <w:r w:rsidRPr="00104CE6">
                          <w:rPr>
                            <w:rFonts w:hint="eastAsia"/>
                            <w:szCs w:val="21"/>
                          </w:rPr>
                          <w:t>抗肿瘤药物</w:t>
                        </w:r>
                      </w:p>
                    </w:tc>
                  </w:sdtContent>
                </w:sdt>
                <w:sdt>
                  <w:sdtPr>
                    <w:rPr>
                      <w:szCs w:val="21"/>
                    </w:rPr>
                    <w:alias w:val="主要研发项目基本情况明细_研发（注册）所处阶段"/>
                    <w:tag w:val="_GBC_bbb5c138a466406ea45d6264ed92a402"/>
                    <w:id w:val="-116911481"/>
                    <w:lock w:val="sdtLocked"/>
                  </w:sdtPr>
                  <w:sdtEndPr/>
                  <w:sdtContent>
                    <w:tc>
                      <w:tcPr>
                        <w:tcW w:w="706" w:type="pct"/>
                      </w:tcPr>
                      <w:p w14:paraId="3E05788C" w14:textId="77777777" w:rsidR="00FB33D2" w:rsidRDefault="00FB33D2" w:rsidP="00B45A27">
                        <w:pPr>
                          <w:rPr>
                            <w:szCs w:val="21"/>
                          </w:rPr>
                        </w:pPr>
                        <w:r w:rsidRPr="00104CE6">
                          <w:rPr>
                            <w:rFonts w:hint="eastAsia"/>
                            <w:szCs w:val="21"/>
                          </w:rPr>
                          <w:t>原料在</w:t>
                        </w:r>
                        <w:r w:rsidRPr="00104CE6">
                          <w:rPr>
                            <w:szCs w:val="21"/>
                          </w:rPr>
                          <w:t>CFDA技术审评</w:t>
                        </w:r>
                      </w:p>
                    </w:tc>
                  </w:sdtContent>
                </w:sdt>
                <w:sdt>
                  <w:sdtPr>
                    <w:rPr>
                      <w:szCs w:val="21"/>
                    </w:rPr>
                    <w:alias w:val="主要研发项目基本情况明细_进展情况"/>
                    <w:tag w:val="_GBC_53fa450c65bb47ae90dd5eda7df2652f"/>
                    <w:id w:val="324248953"/>
                    <w:lock w:val="sdtLocked"/>
                  </w:sdtPr>
                  <w:sdtEndPr/>
                  <w:sdtContent>
                    <w:tc>
                      <w:tcPr>
                        <w:tcW w:w="704" w:type="pct"/>
                      </w:tcPr>
                      <w:p w14:paraId="72EE5AB6" w14:textId="77777777" w:rsidR="00FB33D2" w:rsidRDefault="00FB33D2" w:rsidP="00B45A27">
                        <w:pPr>
                          <w:rPr>
                            <w:szCs w:val="21"/>
                          </w:rPr>
                        </w:pPr>
                        <w:r w:rsidRPr="00104CE6">
                          <w:rPr>
                            <w:rFonts w:hint="eastAsia"/>
                            <w:szCs w:val="21"/>
                          </w:rPr>
                          <w:t>片剂已获得临床批件</w:t>
                        </w:r>
                      </w:p>
                    </w:tc>
                  </w:sdtContent>
                </w:sdt>
                <w:sdt>
                  <w:sdtPr>
                    <w:rPr>
                      <w:szCs w:val="21"/>
                    </w:rPr>
                    <w:alias w:val="主要研发项目基本情况明细_累计研发投入"/>
                    <w:tag w:val="_GBC_cd3e7d12a14644868952c23205291947"/>
                    <w:id w:val="1692338776"/>
                    <w:lock w:val="sdtLocked"/>
                  </w:sdtPr>
                  <w:sdtEndPr/>
                  <w:sdtContent>
                    <w:tc>
                      <w:tcPr>
                        <w:tcW w:w="626" w:type="pct"/>
                      </w:tcPr>
                      <w:p w14:paraId="3D1AFFBD" w14:textId="77777777" w:rsidR="00FB33D2" w:rsidRDefault="00FB33D2" w:rsidP="00B45A27">
                        <w:pPr>
                          <w:ind w:right="105"/>
                          <w:jc w:val="right"/>
                          <w:rPr>
                            <w:szCs w:val="21"/>
                          </w:rPr>
                        </w:pPr>
                        <w:r w:rsidRPr="00FB33D2">
                          <w:rPr>
                            <w:szCs w:val="21"/>
                          </w:rPr>
                          <w:t>166.07</w:t>
                        </w:r>
                      </w:p>
                    </w:tc>
                  </w:sdtContent>
                </w:sdt>
                <w:sdt>
                  <w:sdtPr>
                    <w:rPr>
                      <w:szCs w:val="21"/>
                    </w:rPr>
                    <w:alias w:val="主要研发项目基本情况明细_已申报的厂家数量"/>
                    <w:tag w:val="_GBC_d11c8f2bc6e14388b896ba9f7d14e47b"/>
                    <w:id w:val="253788944"/>
                    <w:lock w:val="sdtLocked"/>
                  </w:sdtPr>
                  <w:sdtEndPr/>
                  <w:sdtContent>
                    <w:tc>
                      <w:tcPr>
                        <w:tcW w:w="549" w:type="pct"/>
                      </w:tcPr>
                      <w:p w14:paraId="4FD1C6CF" w14:textId="77777777" w:rsidR="00FB33D2" w:rsidRDefault="00FB33D2" w:rsidP="00B45A27">
                        <w:pPr>
                          <w:jc w:val="right"/>
                          <w:rPr>
                            <w:szCs w:val="21"/>
                          </w:rPr>
                        </w:pPr>
                        <w:r>
                          <w:rPr>
                            <w:rFonts w:hint="eastAsia"/>
                            <w:szCs w:val="21"/>
                          </w:rPr>
                          <w:t>37</w:t>
                        </w:r>
                      </w:p>
                    </w:tc>
                  </w:sdtContent>
                </w:sdt>
                <w:sdt>
                  <w:sdtPr>
                    <w:rPr>
                      <w:szCs w:val="21"/>
                    </w:rPr>
                    <w:alias w:val="主要研发项目基本情况明细_已批准的国产仿制厂家数量"/>
                    <w:tag w:val="_GBC_1b8f88cb5055475da057032555968e03"/>
                    <w:id w:val="1454749894"/>
                    <w:lock w:val="sdtLocked"/>
                  </w:sdtPr>
                  <w:sdtEndPr/>
                  <w:sdtContent>
                    <w:tc>
                      <w:tcPr>
                        <w:tcW w:w="632" w:type="pct"/>
                      </w:tcPr>
                      <w:p w14:paraId="3DC4C22D" w14:textId="77777777" w:rsidR="00FB33D2" w:rsidRDefault="00FB33D2" w:rsidP="00B45A27">
                        <w:pPr>
                          <w:jc w:val="right"/>
                          <w:rPr>
                            <w:szCs w:val="21"/>
                          </w:rPr>
                        </w:pPr>
                        <w:r>
                          <w:rPr>
                            <w:rFonts w:hint="eastAsia"/>
                            <w:szCs w:val="21"/>
                          </w:rPr>
                          <w:t>3</w:t>
                        </w:r>
                      </w:p>
                    </w:tc>
                  </w:sdtContent>
                </w:sdt>
              </w:tr>
            </w:sdtContent>
          </w:sdt>
          <w:sdt>
            <w:sdtPr>
              <w:rPr>
                <w:rFonts w:hint="eastAsia"/>
                <w:szCs w:val="21"/>
              </w:rPr>
              <w:alias w:val="主要研发项目基本情况明细"/>
              <w:tag w:val="_TUP_1feda6b912f3484eabe272d60a4ca38a"/>
              <w:id w:val="-1600780960"/>
              <w:lock w:val="sdtLocked"/>
            </w:sdtPr>
            <w:sdtEndPr>
              <w:rPr>
                <w:rFonts w:hint="default"/>
              </w:rPr>
            </w:sdtEndPr>
            <w:sdtContent>
              <w:tr w:rsidR="00143041" w14:paraId="326391A0" w14:textId="77777777" w:rsidTr="00143041">
                <w:tc>
                  <w:tcPr>
                    <w:tcW w:w="922" w:type="pct"/>
                    <w:vAlign w:val="center"/>
                  </w:tcPr>
                  <w:sdt>
                    <w:sdtPr>
                      <w:rPr>
                        <w:rFonts w:hint="eastAsia"/>
                        <w:szCs w:val="21"/>
                      </w:rPr>
                      <w:alias w:val="主要研发项目基本情况明细_研发项目"/>
                      <w:tag w:val="_GBC_a8f67b0ea8ba40eba936ca465a0a3cad"/>
                      <w:id w:val="607622616"/>
                      <w:lock w:val="sdtLocked"/>
                    </w:sdtPr>
                    <w:sdtEndPr/>
                    <w:sdtContent>
                      <w:p w14:paraId="574DF194" w14:textId="77777777" w:rsidR="00FB33D2" w:rsidRDefault="00FB33D2" w:rsidP="00A33636">
                        <w:pPr>
                          <w:rPr>
                            <w:szCs w:val="21"/>
                          </w:rPr>
                        </w:pPr>
                        <w:r w:rsidRPr="00FB33D2">
                          <w:rPr>
                            <w:szCs w:val="21"/>
                          </w:rPr>
                          <w:t>2015-002</w:t>
                        </w:r>
                        <w:r w:rsidR="00A33636">
                          <w:rPr>
                            <w:szCs w:val="21"/>
                          </w:rPr>
                          <w:t>片剂的仿制药一致性评价</w:t>
                        </w:r>
                      </w:p>
                    </w:sdtContent>
                  </w:sdt>
                </w:tc>
                <w:sdt>
                  <w:sdtPr>
                    <w:rPr>
                      <w:szCs w:val="21"/>
                    </w:rPr>
                    <w:alias w:val="主要研发项目基本情况明细_药（产）品基本信息"/>
                    <w:tag w:val="_GBC_ff7ba0b1f5cc4adda98b98e4f5224385"/>
                    <w:id w:val="-747045854"/>
                    <w:lock w:val="sdtLocked"/>
                  </w:sdtPr>
                  <w:sdtEndPr/>
                  <w:sdtContent>
                    <w:tc>
                      <w:tcPr>
                        <w:tcW w:w="861" w:type="pct"/>
                      </w:tcPr>
                      <w:p w14:paraId="64399F64" w14:textId="77777777" w:rsidR="00FB33D2" w:rsidRDefault="00FB33D2" w:rsidP="00B45A27">
                        <w:pPr>
                          <w:rPr>
                            <w:szCs w:val="21"/>
                          </w:rPr>
                        </w:pPr>
                        <w:r w:rsidRPr="00FB33D2">
                          <w:rPr>
                            <w:rFonts w:hint="eastAsia"/>
                            <w:szCs w:val="21"/>
                          </w:rPr>
                          <w:t>仿制药一致性评价</w:t>
                        </w:r>
                      </w:p>
                    </w:tc>
                  </w:sdtContent>
                </w:sdt>
                <w:sdt>
                  <w:sdtPr>
                    <w:rPr>
                      <w:szCs w:val="21"/>
                    </w:rPr>
                    <w:alias w:val="主要研发项目基本情况明细_研发（注册）所处阶段"/>
                    <w:tag w:val="_GBC_bbb5c138a466406ea45d6264ed92a402"/>
                    <w:id w:val="1982651431"/>
                    <w:lock w:val="sdtLocked"/>
                  </w:sdtPr>
                  <w:sdtEndPr/>
                  <w:sdtContent>
                    <w:tc>
                      <w:tcPr>
                        <w:tcW w:w="706" w:type="pct"/>
                      </w:tcPr>
                      <w:p w14:paraId="11A4BD5C" w14:textId="77777777" w:rsidR="00FB33D2" w:rsidRDefault="00FB33D2" w:rsidP="00B45A27">
                        <w:pPr>
                          <w:rPr>
                            <w:szCs w:val="21"/>
                          </w:rPr>
                        </w:pPr>
                        <w:r w:rsidRPr="00FB33D2">
                          <w:rPr>
                            <w:rFonts w:hint="eastAsia"/>
                            <w:szCs w:val="21"/>
                          </w:rPr>
                          <w:t>药学研究</w:t>
                        </w:r>
                      </w:p>
                    </w:tc>
                  </w:sdtContent>
                </w:sdt>
                <w:sdt>
                  <w:sdtPr>
                    <w:rPr>
                      <w:szCs w:val="21"/>
                    </w:rPr>
                    <w:alias w:val="主要研发项目基本情况明细_进展情况"/>
                    <w:tag w:val="_GBC_53fa450c65bb47ae90dd5eda7df2652f"/>
                    <w:id w:val="567239198"/>
                    <w:lock w:val="sdtLocked"/>
                  </w:sdtPr>
                  <w:sdtEndPr/>
                  <w:sdtContent>
                    <w:tc>
                      <w:tcPr>
                        <w:tcW w:w="704" w:type="pct"/>
                      </w:tcPr>
                      <w:p w14:paraId="780139D3" w14:textId="77777777" w:rsidR="00FB33D2" w:rsidRDefault="00FB33D2" w:rsidP="00B45A27">
                        <w:pPr>
                          <w:rPr>
                            <w:szCs w:val="21"/>
                          </w:rPr>
                        </w:pPr>
                        <w:r w:rsidRPr="00FB33D2">
                          <w:rPr>
                            <w:rFonts w:hint="eastAsia"/>
                            <w:szCs w:val="21"/>
                          </w:rPr>
                          <w:t>完成药学研究，进入中试及验证</w:t>
                        </w:r>
                      </w:p>
                    </w:tc>
                  </w:sdtContent>
                </w:sdt>
                <w:sdt>
                  <w:sdtPr>
                    <w:rPr>
                      <w:szCs w:val="21"/>
                    </w:rPr>
                    <w:alias w:val="主要研发项目基本情况明细_累计研发投入"/>
                    <w:tag w:val="_GBC_cd3e7d12a14644868952c23205291947"/>
                    <w:id w:val="-158002539"/>
                    <w:lock w:val="sdtLocked"/>
                  </w:sdtPr>
                  <w:sdtEndPr/>
                  <w:sdtContent>
                    <w:tc>
                      <w:tcPr>
                        <w:tcW w:w="626" w:type="pct"/>
                      </w:tcPr>
                      <w:p w14:paraId="621457D3" w14:textId="77777777" w:rsidR="00FB33D2" w:rsidRDefault="00FB33D2" w:rsidP="00B45A27">
                        <w:pPr>
                          <w:ind w:right="105"/>
                          <w:jc w:val="right"/>
                          <w:rPr>
                            <w:szCs w:val="21"/>
                          </w:rPr>
                        </w:pPr>
                        <w:r w:rsidRPr="00FB33D2">
                          <w:rPr>
                            <w:szCs w:val="21"/>
                          </w:rPr>
                          <w:t>140.00</w:t>
                        </w:r>
                      </w:p>
                    </w:tc>
                  </w:sdtContent>
                </w:sdt>
                <w:sdt>
                  <w:sdtPr>
                    <w:rPr>
                      <w:szCs w:val="21"/>
                    </w:rPr>
                    <w:alias w:val="主要研发项目基本情况明细_已申报的厂家数量"/>
                    <w:tag w:val="_GBC_d11c8f2bc6e14388b896ba9f7d14e47b"/>
                    <w:id w:val="1043177118"/>
                    <w:lock w:val="sdtLocked"/>
                  </w:sdtPr>
                  <w:sdtEndPr/>
                  <w:sdtContent>
                    <w:tc>
                      <w:tcPr>
                        <w:tcW w:w="549" w:type="pct"/>
                      </w:tcPr>
                      <w:p w14:paraId="417A2360" w14:textId="77777777" w:rsidR="00FB33D2" w:rsidRDefault="00FB33D2" w:rsidP="00FB33D2">
                        <w:pPr>
                          <w:jc w:val="right"/>
                          <w:rPr>
                            <w:szCs w:val="21"/>
                          </w:rPr>
                        </w:pPr>
                        <w:r>
                          <w:rPr>
                            <w:rFonts w:hint="eastAsia"/>
                            <w:szCs w:val="21"/>
                          </w:rPr>
                          <w:t>0</w:t>
                        </w:r>
                      </w:p>
                    </w:tc>
                  </w:sdtContent>
                </w:sdt>
                <w:sdt>
                  <w:sdtPr>
                    <w:rPr>
                      <w:szCs w:val="21"/>
                    </w:rPr>
                    <w:alias w:val="主要研发项目基本情况明细_已批准的国产仿制厂家数量"/>
                    <w:tag w:val="_GBC_1b8f88cb5055475da057032555968e03"/>
                    <w:id w:val="-1371595418"/>
                    <w:lock w:val="sdtLocked"/>
                  </w:sdtPr>
                  <w:sdtEndPr/>
                  <w:sdtContent>
                    <w:tc>
                      <w:tcPr>
                        <w:tcW w:w="632" w:type="pct"/>
                      </w:tcPr>
                      <w:p w14:paraId="05ABFF08" w14:textId="77777777" w:rsidR="00FB33D2" w:rsidRDefault="00FB33D2" w:rsidP="00FB33D2">
                        <w:pPr>
                          <w:jc w:val="right"/>
                          <w:rPr>
                            <w:szCs w:val="21"/>
                          </w:rPr>
                        </w:pPr>
                        <w:r>
                          <w:rPr>
                            <w:rFonts w:hint="eastAsia"/>
                            <w:szCs w:val="21"/>
                          </w:rPr>
                          <w:t>8</w:t>
                        </w:r>
                      </w:p>
                    </w:tc>
                  </w:sdtContent>
                </w:sdt>
              </w:tr>
            </w:sdtContent>
          </w:sdt>
        </w:tbl>
        <w:p w14:paraId="30D6780C" w14:textId="77777777" w:rsidR="00A33636" w:rsidRDefault="00B04052" w:rsidP="00B04052">
          <w:pPr>
            <w:adjustRightInd w:val="0"/>
            <w:snapToGrid w:val="0"/>
            <w:ind w:firstLineChars="200" w:firstLine="420"/>
            <w:rPr>
              <w:szCs w:val="21"/>
            </w:rPr>
          </w:pPr>
          <w:r w:rsidRPr="00850D31">
            <w:rPr>
              <w:rFonts w:hint="eastAsia"/>
              <w:szCs w:val="21"/>
            </w:rPr>
            <w:t>注</w:t>
          </w:r>
          <w:r w:rsidR="00A33636">
            <w:rPr>
              <w:rFonts w:hint="eastAsia"/>
              <w:szCs w:val="21"/>
            </w:rPr>
            <w:t>:1、上表“</w:t>
          </w:r>
          <w:r w:rsidR="00A33636" w:rsidRPr="00A33636">
            <w:rPr>
              <w:rFonts w:hint="eastAsia"/>
              <w:szCs w:val="21"/>
            </w:rPr>
            <w:t>已申报的厂家数量</w:t>
          </w:r>
          <w:r w:rsidR="00A33636">
            <w:rPr>
              <w:rFonts w:hint="eastAsia"/>
              <w:szCs w:val="21"/>
            </w:rPr>
            <w:t>”是指截至本报告期末，已申报生产的厂家数量；</w:t>
          </w:r>
        </w:p>
        <w:p w14:paraId="2EC844CB" w14:textId="77777777" w:rsidR="00A33636" w:rsidRPr="00A33636" w:rsidRDefault="00A33636" w:rsidP="00B04052">
          <w:pPr>
            <w:adjustRightInd w:val="0"/>
            <w:snapToGrid w:val="0"/>
            <w:ind w:firstLineChars="200" w:firstLine="420"/>
            <w:rPr>
              <w:szCs w:val="21"/>
            </w:rPr>
          </w:pPr>
          <w:r>
            <w:rPr>
              <w:rFonts w:hint="eastAsia"/>
              <w:szCs w:val="21"/>
            </w:rPr>
            <w:t>2、</w:t>
          </w:r>
          <w:r w:rsidRPr="00B82C30">
            <w:rPr>
              <w:rFonts w:hint="eastAsia"/>
              <w:szCs w:val="21"/>
            </w:rPr>
            <w:t>利奈唑胺及制剂</w:t>
          </w:r>
          <w:r>
            <w:rPr>
              <w:rFonts w:hint="eastAsia"/>
              <w:szCs w:val="21"/>
            </w:rPr>
            <w:t>项目，公司已获得片剂临床批件，截至报告期末，</w:t>
          </w:r>
          <w:r w:rsidRPr="00B82C30">
            <w:rPr>
              <w:rFonts w:hint="eastAsia"/>
              <w:szCs w:val="21"/>
            </w:rPr>
            <w:t>已申报的厂家数量</w:t>
          </w:r>
          <w:r>
            <w:rPr>
              <w:rFonts w:hint="eastAsia"/>
              <w:szCs w:val="21"/>
            </w:rPr>
            <w:t>片剂16家，葡萄糖注射液14家，氯化钠注射液0家；</w:t>
          </w:r>
          <w:r w:rsidRPr="00B82C30">
            <w:rPr>
              <w:rFonts w:hint="eastAsia"/>
              <w:szCs w:val="21"/>
            </w:rPr>
            <w:t>已批准的国产仿制厂家数量</w:t>
          </w:r>
          <w:r>
            <w:rPr>
              <w:rFonts w:hint="eastAsia"/>
              <w:szCs w:val="21"/>
            </w:rPr>
            <w:t>片剂0家，葡萄糖注射液2家，氯化钠注射液0家。</w:t>
          </w:r>
        </w:p>
        <w:p w14:paraId="5403F0D1" w14:textId="77777777" w:rsidR="00B04052" w:rsidRPr="00850D31" w:rsidRDefault="00A33636" w:rsidP="00B04052">
          <w:pPr>
            <w:adjustRightInd w:val="0"/>
            <w:snapToGrid w:val="0"/>
            <w:ind w:firstLineChars="200" w:firstLine="420"/>
            <w:rPr>
              <w:szCs w:val="21"/>
            </w:rPr>
          </w:pPr>
          <w:r>
            <w:rPr>
              <w:rFonts w:hint="eastAsia"/>
              <w:szCs w:val="21"/>
            </w:rPr>
            <w:t>3、</w:t>
          </w:r>
          <w:r w:rsidR="00B04052" w:rsidRPr="00850D31">
            <w:rPr>
              <w:rFonts w:hint="eastAsia"/>
              <w:szCs w:val="21"/>
            </w:rPr>
            <w:t>鉴于</w:t>
          </w:r>
          <w:r>
            <w:rPr>
              <w:rFonts w:hint="eastAsia"/>
              <w:szCs w:val="21"/>
            </w:rPr>
            <w:t>“</w:t>
          </w:r>
          <w:r w:rsidRPr="00A33636">
            <w:rPr>
              <w:szCs w:val="21"/>
            </w:rPr>
            <w:t>2015-002片剂的仿制药一致性评价</w:t>
          </w:r>
          <w:r>
            <w:rPr>
              <w:rFonts w:hint="eastAsia"/>
              <w:szCs w:val="21"/>
            </w:rPr>
            <w:t>”</w:t>
          </w:r>
          <w:r w:rsidR="00B04052" w:rsidRPr="00850D31">
            <w:rPr>
              <w:rFonts w:hint="eastAsia"/>
              <w:szCs w:val="21"/>
            </w:rPr>
            <w:t>名称目前涉及公司商业机密，表中的项目名称暂用代号表示。</w:t>
          </w:r>
        </w:p>
        <w:p w14:paraId="363A704C" w14:textId="77777777" w:rsidR="00D074C7" w:rsidRDefault="00166E2B" w:rsidP="00B82C30">
          <w:pPr>
            <w:adjustRightInd w:val="0"/>
            <w:snapToGrid w:val="0"/>
            <w:ind w:firstLineChars="200" w:firstLine="420"/>
            <w:rPr>
              <w:szCs w:val="21"/>
            </w:rPr>
          </w:pPr>
        </w:p>
      </w:sdtContent>
    </w:sdt>
    <w:sdt>
      <w:sdtPr>
        <w:rPr>
          <w:rFonts w:hint="eastAsia"/>
          <w:szCs w:val="21"/>
        </w:rPr>
        <w:alias w:val="模块:研发项目对公司的影响"/>
        <w:tag w:val="_SEC_2dd30a05c6a8453ab0ef8b0220f2a120"/>
        <w:id w:val="-65185712"/>
        <w:lock w:val="sdtLocked"/>
        <w:placeholder>
          <w:docPart w:val="GBC22222222222222222222222222222"/>
        </w:placeholder>
      </w:sdtPr>
      <w:sdtEndPr>
        <w:rPr>
          <w:rFonts w:cs="Times New Roman" w:hint="default"/>
          <w:b/>
          <w:bCs/>
          <w:kern w:val="2"/>
        </w:rPr>
      </w:sdtEndPr>
      <w:sdtContent>
        <w:p w14:paraId="7AF2DC70" w14:textId="77777777" w:rsidR="00D074C7" w:rsidRDefault="00A86B79">
          <w:pPr>
            <w:rPr>
              <w:szCs w:val="21"/>
            </w:rPr>
          </w:pPr>
          <w:r>
            <w:rPr>
              <w:rFonts w:hint="eastAsia"/>
              <w:szCs w:val="21"/>
            </w:rPr>
            <w:t>研发项目对公司的影响</w:t>
          </w:r>
        </w:p>
        <w:sdt>
          <w:sdtPr>
            <w:rPr>
              <w:rFonts w:hint="eastAsia"/>
              <w:szCs w:val="21"/>
            </w:rPr>
            <w:alias w:val="是否适用：主要研发项目对公司的影响[双击切换]"/>
            <w:tag w:val="_GBC_7051a8121a944a5cab1c90d7de5534b3"/>
            <w:id w:val="-754128685"/>
            <w:lock w:val="sdtContentLocked"/>
            <w:placeholder>
              <w:docPart w:val="GBC22222222222222222222222222222"/>
            </w:placeholder>
          </w:sdtPr>
          <w:sdtEndPr>
            <w:rPr>
              <w:rFonts w:hint="default"/>
            </w:rPr>
          </w:sdtEndPr>
          <w:sdtContent>
            <w:p w14:paraId="51FFA3CE" w14:textId="77777777" w:rsidR="00D074C7" w:rsidRDefault="00A86B79">
              <w:pPr>
                <w:rPr>
                  <w:szCs w:val="21"/>
                </w:rPr>
              </w:pPr>
              <w:r>
                <w:rPr>
                  <w:szCs w:val="21"/>
                </w:rPr>
                <w:fldChar w:fldCharType="begin"/>
              </w:r>
              <w:r w:rsidR="00DA5B75">
                <w:rPr>
                  <w:szCs w:val="21"/>
                </w:rPr>
                <w:instrText xml:space="preserve"> MACROBUTTON  SnrToggleCheckbox √适用 </w:instrText>
              </w:r>
              <w:r>
                <w:rPr>
                  <w:szCs w:val="21"/>
                </w:rPr>
                <w:fldChar w:fldCharType="end"/>
              </w:r>
              <w:r>
                <w:rPr>
                  <w:szCs w:val="21"/>
                </w:rPr>
                <w:fldChar w:fldCharType="begin"/>
              </w:r>
              <w:r w:rsidR="00DA5B75">
                <w:rPr>
                  <w:szCs w:val="21"/>
                </w:rPr>
                <w:instrText xml:space="preserve"> MACROBUTTON  SnrToggleCheckbox □不适用 </w:instrText>
              </w:r>
              <w:r>
                <w:rPr>
                  <w:szCs w:val="21"/>
                </w:rPr>
                <w:fldChar w:fldCharType="end"/>
              </w:r>
            </w:p>
          </w:sdtContent>
        </w:sdt>
        <w:sdt>
          <w:sdtPr>
            <w:rPr>
              <w:rFonts w:hint="eastAsia"/>
              <w:szCs w:val="21"/>
            </w:rPr>
            <w:alias w:val="主要研发项目对公司的影响情况说明"/>
            <w:tag w:val="_GBC_fb6d80a0067c48b693895634a22dba10"/>
            <w:id w:val="2116862990"/>
            <w:lock w:val="sdtLocked"/>
            <w:placeholder>
              <w:docPart w:val="GBC22222222222222222222222222222"/>
            </w:placeholder>
          </w:sdtPr>
          <w:sdtEndPr/>
          <w:sdtContent>
            <w:p w14:paraId="573BFE0F" w14:textId="77777777" w:rsidR="00D074C7" w:rsidRDefault="00DA5B75" w:rsidP="00DA5B75">
              <w:pPr>
                <w:ind w:firstLineChars="200" w:firstLine="420"/>
                <w:rPr>
                  <w:szCs w:val="21"/>
                </w:rPr>
              </w:pPr>
              <w:r w:rsidRPr="00DA5B75">
                <w:rPr>
                  <w:rFonts w:hint="eastAsia"/>
                  <w:szCs w:val="21"/>
                </w:rPr>
                <w:t>上述项目为公司研究立项较早、审</w:t>
              </w:r>
              <w:r w:rsidR="00FC3167">
                <w:rPr>
                  <w:rFonts w:hint="eastAsia"/>
                  <w:szCs w:val="21"/>
                </w:rPr>
                <w:t>评排队较靠前、研究水平较高的优势品种，若能成功获得批准上市，会大大</w:t>
              </w:r>
              <w:r w:rsidRPr="00DA5B75">
                <w:rPr>
                  <w:rFonts w:hint="eastAsia"/>
                  <w:szCs w:val="21"/>
                </w:rPr>
                <w:t>地提升医药集团的市场竞争力。</w:t>
              </w:r>
            </w:p>
          </w:sdtContent>
        </w:sdt>
        <w:p w14:paraId="338E78B1" w14:textId="77777777" w:rsidR="00D074C7" w:rsidRDefault="00166E2B">
          <w:pPr>
            <w:adjustRightInd w:val="0"/>
            <w:snapToGrid w:val="0"/>
            <w:rPr>
              <w:rFonts w:cs="Times New Roman"/>
              <w:b/>
              <w:bCs/>
              <w:kern w:val="2"/>
              <w:szCs w:val="21"/>
            </w:rPr>
          </w:pPr>
        </w:p>
      </w:sdtContent>
    </w:sdt>
    <w:sdt>
      <w:sdtPr>
        <w:rPr>
          <w:rFonts w:ascii="宋体" w:hAnsi="宋体" w:cs="宋体" w:hint="eastAsia"/>
          <w:b w:val="0"/>
          <w:bCs w:val="0"/>
          <w:szCs w:val="21"/>
        </w:rPr>
        <w:alias w:val="模块:报告期内呈交监管部门审批、完成注册或取得生产批文的药（产）品"/>
        <w:tag w:val="_SEC_59c3496891274148be53fd688b0613b5"/>
        <w:id w:val="672066891"/>
        <w:lock w:val="sdtLocked"/>
        <w:placeholder>
          <w:docPart w:val="GBC22222222222222222222222222222"/>
        </w:placeholder>
      </w:sdtPr>
      <w:sdtEndPr>
        <w:rPr>
          <w:szCs w:val="24"/>
        </w:rPr>
      </w:sdtEndPr>
      <w:sdtContent>
        <w:p w14:paraId="7BB8DFB6" w14:textId="77777777" w:rsidR="00D074C7" w:rsidRDefault="00A86B79">
          <w:pPr>
            <w:pStyle w:val="6"/>
            <w:numPr>
              <w:ilvl w:val="0"/>
              <w:numId w:val="124"/>
            </w:numPr>
            <w:rPr>
              <w:b w:val="0"/>
              <w:bCs w:val="0"/>
              <w:szCs w:val="21"/>
            </w:rPr>
          </w:pPr>
          <w:r>
            <w:rPr>
              <w:rFonts w:hint="eastAsia"/>
              <w:bCs w:val="0"/>
              <w:szCs w:val="21"/>
            </w:rPr>
            <w:t>报告期内呈交监管部门审批、完成注册或取得生产批文的药（产）品情况</w:t>
          </w:r>
        </w:p>
        <w:sdt>
          <w:sdtPr>
            <w:rPr>
              <w:rFonts w:hint="eastAsia"/>
              <w:szCs w:val="21"/>
            </w:rPr>
            <w:alias w:val="是否适用：报告期内呈交监管部门审批、完成注册或取得生产批文的药（产）品情况[双击切换]"/>
            <w:tag w:val="_GBC_63d14d03e4c24d22aea74fba55caaa9b"/>
            <w:id w:val="-1994792217"/>
            <w:lock w:val="sdtContentLocked"/>
            <w:placeholder>
              <w:docPart w:val="GBC22222222222222222222222222222"/>
            </w:placeholder>
          </w:sdtPr>
          <w:sdtEndPr>
            <w:rPr>
              <w:rFonts w:hint="default"/>
            </w:rPr>
          </w:sdtEndPr>
          <w:sdtContent>
            <w:p w14:paraId="7E6B38E8" w14:textId="77777777" w:rsidR="00D074C7" w:rsidRDefault="00A86B79">
              <w:pPr>
                <w:rPr>
                  <w:szCs w:val="21"/>
                </w:rPr>
              </w:pPr>
              <w:r>
                <w:rPr>
                  <w:szCs w:val="21"/>
                </w:rPr>
                <w:fldChar w:fldCharType="begin"/>
              </w:r>
              <w:r w:rsidR="00FE3C46">
                <w:rPr>
                  <w:szCs w:val="21"/>
                </w:rPr>
                <w:instrText xml:space="preserve"> MACROBUTTON  SnrToggleCheckbox √适用 </w:instrText>
              </w:r>
              <w:r>
                <w:rPr>
                  <w:szCs w:val="21"/>
                </w:rPr>
                <w:fldChar w:fldCharType="end"/>
              </w:r>
              <w:r>
                <w:rPr>
                  <w:szCs w:val="21"/>
                </w:rPr>
                <w:fldChar w:fldCharType="begin"/>
              </w:r>
              <w:r w:rsidR="00FE3C46">
                <w:rPr>
                  <w:szCs w:val="21"/>
                </w:rPr>
                <w:instrText xml:space="preserve"> MACROBUTTON  SnrToggleCheckbox □不适用 </w:instrText>
              </w:r>
              <w:r>
                <w:rPr>
                  <w:szCs w:val="21"/>
                </w:rPr>
                <w:fldChar w:fldCharType="end"/>
              </w:r>
            </w:p>
          </w:sdtContent>
        </w:sdt>
        <w:sdt>
          <w:sdtPr>
            <w:rPr>
              <w:szCs w:val="21"/>
            </w:rPr>
            <w:alias w:val="报告期内呈交监管部门审批、完成注册或取得生产批文的药（产）品情况说明"/>
            <w:tag w:val="_GBC_560af159f120455d94352889e7dfbf56"/>
            <w:id w:val="-555237690"/>
            <w:lock w:val="sdtLocked"/>
            <w:placeholder>
              <w:docPart w:val="GBC22222222222222222222222222222"/>
            </w:placeholder>
          </w:sdtPr>
          <w:sdtEndPr>
            <w:rPr>
              <w:rFonts w:hint="eastAsia"/>
            </w:rPr>
          </w:sdtEndPr>
          <w:sdtContent>
            <w:p w14:paraId="72731CC8" w14:textId="77777777" w:rsidR="00FE3C46" w:rsidRDefault="00FE3C46">
              <w:pPr>
                <w:adjustRightInd w:val="0"/>
                <w:snapToGrid w:val="0"/>
                <w:rPr>
                  <w:szCs w:val="21"/>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536"/>
              </w:tblGrid>
              <w:tr w:rsidR="00FE3C46" w:rsidRPr="00FE3C46" w14:paraId="465C3498" w14:textId="77777777" w:rsidTr="00FC3167">
                <w:tc>
                  <w:tcPr>
                    <w:tcW w:w="4503" w:type="dxa"/>
                  </w:tcPr>
                  <w:p w14:paraId="45241247" w14:textId="77777777" w:rsidR="00FE3C46" w:rsidRPr="00FE3C46" w:rsidRDefault="00FE3C46" w:rsidP="00FE3C46">
                    <w:pPr>
                      <w:jc w:val="center"/>
                      <w:rPr>
                        <w:szCs w:val="21"/>
                      </w:rPr>
                    </w:pPr>
                    <w:r w:rsidRPr="00FE3C46">
                      <w:rPr>
                        <w:rFonts w:hint="eastAsia"/>
                        <w:szCs w:val="21"/>
                      </w:rPr>
                      <w:t>药（产）品名称</w:t>
                    </w:r>
                  </w:p>
                </w:tc>
                <w:tc>
                  <w:tcPr>
                    <w:tcW w:w="4536" w:type="dxa"/>
                  </w:tcPr>
                  <w:p w14:paraId="13DDFDBF" w14:textId="77777777" w:rsidR="00FE3C46" w:rsidRPr="00FE3C46" w:rsidRDefault="00FE3C46" w:rsidP="00FE3C46">
                    <w:pPr>
                      <w:jc w:val="center"/>
                      <w:rPr>
                        <w:szCs w:val="21"/>
                      </w:rPr>
                    </w:pPr>
                    <w:r w:rsidRPr="00FE3C46">
                      <w:rPr>
                        <w:rFonts w:hint="eastAsia"/>
                        <w:szCs w:val="21"/>
                      </w:rPr>
                      <w:t>审批进展</w:t>
                    </w:r>
                  </w:p>
                </w:tc>
              </w:tr>
              <w:tr w:rsidR="00FE3C46" w:rsidRPr="00FE3C46" w14:paraId="37FBAB40" w14:textId="77777777" w:rsidTr="00FC3167">
                <w:tc>
                  <w:tcPr>
                    <w:tcW w:w="4503" w:type="dxa"/>
                  </w:tcPr>
                  <w:p w14:paraId="5A5A8B80" w14:textId="77777777" w:rsidR="00FE3C46" w:rsidRPr="00FE3C46" w:rsidRDefault="00FE3C46" w:rsidP="00FE3C46">
                    <w:pPr>
                      <w:rPr>
                        <w:szCs w:val="21"/>
                      </w:rPr>
                    </w:pPr>
                    <w:r w:rsidRPr="00FE3C46">
                      <w:rPr>
                        <w:rFonts w:hint="eastAsia"/>
                        <w:szCs w:val="21"/>
                      </w:rPr>
                      <w:t>盐酸氨溴索注射液</w:t>
                    </w:r>
                  </w:p>
                </w:tc>
                <w:tc>
                  <w:tcPr>
                    <w:tcW w:w="4536" w:type="dxa"/>
                    <w:vAlign w:val="center"/>
                  </w:tcPr>
                  <w:p w14:paraId="5EA696FF" w14:textId="77777777" w:rsidR="00FE3C46" w:rsidRPr="00FE3C46" w:rsidRDefault="00FE3C46" w:rsidP="00FE3C46">
                    <w:pPr>
                      <w:jc w:val="center"/>
                      <w:rPr>
                        <w:color w:val="333399"/>
                        <w:szCs w:val="21"/>
                      </w:rPr>
                    </w:pPr>
                    <w:r w:rsidRPr="00FE3C46">
                      <w:rPr>
                        <w:rFonts w:hint="eastAsia"/>
                        <w:szCs w:val="21"/>
                      </w:rPr>
                      <w:t>国家药品审评中心审评</w:t>
                    </w:r>
                  </w:p>
                </w:tc>
              </w:tr>
              <w:tr w:rsidR="00FE3C46" w:rsidRPr="00FE3C46" w14:paraId="0E6CA1D9" w14:textId="77777777" w:rsidTr="00FC3167">
                <w:tc>
                  <w:tcPr>
                    <w:tcW w:w="4503" w:type="dxa"/>
                    <w:shd w:val="clear" w:color="auto" w:fill="F5FAFE"/>
                    <w:vAlign w:val="center"/>
                  </w:tcPr>
                  <w:p w14:paraId="4CE57E55" w14:textId="77777777" w:rsidR="00FE3C46" w:rsidRPr="00FE3C46" w:rsidRDefault="00FE3C46" w:rsidP="00FE3C46">
                    <w:pPr>
                      <w:rPr>
                        <w:szCs w:val="21"/>
                      </w:rPr>
                    </w:pPr>
                    <w:r w:rsidRPr="00FE3C46">
                      <w:rPr>
                        <w:rFonts w:hint="eastAsia"/>
                        <w:szCs w:val="21"/>
                      </w:rPr>
                      <w:t>卡培他滨</w:t>
                    </w:r>
                  </w:p>
                </w:tc>
                <w:tc>
                  <w:tcPr>
                    <w:tcW w:w="4536" w:type="dxa"/>
                    <w:vAlign w:val="center"/>
                  </w:tcPr>
                  <w:p w14:paraId="1B2C52AE" w14:textId="77777777" w:rsidR="00FE3C46" w:rsidRPr="00FE3C46" w:rsidRDefault="00FE3C46" w:rsidP="00FE3C46">
                    <w:pPr>
                      <w:jc w:val="center"/>
                      <w:rPr>
                        <w:color w:val="333399"/>
                        <w:szCs w:val="21"/>
                      </w:rPr>
                    </w:pPr>
                    <w:r w:rsidRPr="00FE3C46">
                      <w:rPr>
                        <w:rFonts w:hint="eastAsia"/>
                        <w:szCs w:val="21"/>
                      </w:rPr>
                      <w:t>国家药品审评中心审评</w:t>
                    </w:r>
                  </w:p>
                </w:tc>
              </w:tr>
              <w:tr w:rsidR="00FE3C46" w:rsidRPr="00FE3C46" w14:paraId="63A94D9F" w14:textId="77777777" w:rsidTr="00FC3167">
                <w:tc>
                  <w:tcPr>
                    <w:tcW w:w="4503" w:type="dxa"/>
                    <w:shd w:val="clear" w:color="auto" w:fill="FFFFFF"/>
                    <w:vAlign w:val="center"/>
                  </w:tcPr>
                  <w:p w14:paraId="7889C3FE" w14:textId="77777777" w:rsidR="00FE3C46" w:rsidRPr="00FE3C46" w:rsidRDefault="00FE3C46" w:rsidP="00FE3C46">
                    <w:pPr>
                      <w:rPr>
                        <w:szCs w:val="21"/>
                      </w:rPr>
                    </w:pPr>
                    <w:r w:rsidRPr="00FE3C46">
                      <w:rPr>
                        <w:rFonts w:hint="eastAsia"/>
                        <w:szCs w:val="21"/>
                      </w:rPr>
                      <w:t>卡培他滨片</w:t>
                    </w:r>
                  </w:p>
                </w:tc>
                <w:tc>
                  <w:tcPr>
                    <w:tcW w:w="4536" w:type="dxa"/>
                    <w:vAlign w:val="center"/>
                  </w:tcPr>
                  <w:p w14:paraId="5830D006" w14:textId="77777777" w:rsidR="00FE3C46" w:rsidRPr="00FE3C46" w:rsidRDefault="00FE3C46" w:rsidP="00FE3C46">
                    <w:pPr>
                      <w:jc w:val="center"/>
                      <w:rPr>
                        <w:color w:val="333399"/>
                        <w:szCs w:val="21"/>
                      </w:rPr>
                    </w:pPr>
                    <w:r w:rsidRPr="00FE3C46">
                      <w:rPr>
                        <w:rFonts w:hint="eastAsia"/>
                        <w:szCs w:val="21"/>
                      </w:rPr>
                      <w:t>获得临床批件</w:t>
                    </w:r>
                  </w:p>
                </w:tc>
              </w:tr>
              <w:tr w:rsidR="00FE3C46" w:rsidRPr="00FE3C46" w14:paraId="5594AD49" w14:textId="77777777" w:rsidTr="00FC3167">
                <w:tc>
                  <w:tcPr>
                    <w:tcW w:w="4503" w:type="dxa"/>
                    <w:shd w:val="clear" w:color="auto" w:fill="FFFFFF"/>
                    <w:vAlign w:val="center"/>
                  </w:tcPr>
                  <w:p w14:paraId="7113A5A0" w14:textId="77777777" w:rsidR="00FE3C46" w:rsidRPr="00FE3C46" w:rsidRDefault="00FE3C46" w:rsidP="00FE3C46">
                    <w:pPr>
                      <w:rPr>
                        <w:szCs w:val="21"/>
                      </w:rPr>
                    </w:pPr>
                    <w:r w:rsidRPr="00FE3C46">
                      <w:rPr>
                        <w:rFonts w:hint="eastAsia"/>
                        <w:szCs w:val="21"/>
                      </w:rPr>
                      <w:t>利奈唑胺</w:t>
                    </w:r>
                  </w:p>
                </w:tc>
                <w:tc>
                  <w:tcPr>
                    <w:tcW w:w="4536" w:type="dxa"/>
                    <w:vAlign w:val="center"/>
                  </w:tcPr>
                  <w:p w14:paraId="19C5D54D" w14:textId="77777777" w:rsidR="00FE3C46" w:rsidRPr="00FE3C46" w:rsidRDefault="00FE3C46" w:rsidP="00FE3C46">
                    <w:pPr>
                      <w:jc w:val="center"/>
                      <w:rPr>
                        <w:color w:val="333399"/>
                        <w:szCs w:val="21"/>
                      </w:rPr>
                    </w:pPr>
                    <w:r w:rsidRPr="00FE3C46">
                      <w:rPr>
                        <w:rFonts w:hint="eastAsia"/>
                        <w:szCs w:val="21"/>
                      </w:rPr>
                      <w:t>国家药品审评中心审评</w:t>
                    </w:r>
                  </w:p>
                </w:tc>
              </w:tr>
              <w:tr w:rsidR="00FE3C46" w:rsidRPr="00FE3C46" w14:paraId="27AD33FF" w14:textId="77777777" w:rsidTr="00FC3167">
                <w:tc>
                  <w:tcPr>
                    <w:tcW w:w="4503" w:type="dxa"/>
                    <w:shd w:val="clear" w:color="auto" w:fill="F5FAFE"/>
                    <w:vAlign w:val="center"/>
                  </w:tcPr>
                  <w:p w14:paraId="43C899D8" w14:textId="77777777" w:rsidR="00FE3C46" w:rsidRPr="00FE3C46" w:rsidRDefault="00FE3C46" w:rsidP="00FE3C46">
                    <w:pPr>
                      <w:rPr>
                        <w:szCs w:val="21"/>
                      </w:rPr>
                    </w:pPr>
                    <w:r w:rsidRPr="00FE3C46">
                      <w:rPr>
                        <w:rFonts w:hint="eastAsia"/>
                        <w:szCs w:val="21"/>
                      </w:rPr>
                      <w:t>利奈唑胺注射液</w:t>
                    </w:r>
                  </w:p>
                </w:tc>
                <w:tc>
                  <w:tcPr>
                    <w:tcW w:w="4536" w:type="dxa"/>
                    <w:vAlign w:val="center"/>
                  </w:tcPr>
                  <w:p w14:paraId="01C2C286" w14:textId="77777777" w:rsidR="00FE3C46" w:rsidRPr="00FE3C46" w:rsidRDefault="00FE3C46" w:rsidP="00FE3C46">
                    <w:pPr>
                      <w:jc w:val="center"/>
                      <w:rPr>
                        <w:color w:val="333399"/>
                        <w:szCs w:val="21"/>
                      </w:rPr>
                    </w:pPr>
                    <w:r w:rsidRPr="00FE3C46">
                      <w:rPr>
                        <w:rFonts w:hint="eastAsia"/>
                        <w:szCs w:val="21"/>
                      </w:rPr>
                      <w:t>国家药品审评中心审评</w:t>
                    </w:r>
                  </w:p>
                </w:tc>
              </w:tr>
              <w:tr w:rsidR="00FE3C46" w:rsidRPr="00FE3C46" w14:paraId="7352085A" w14:textId="77777777" w:rsidTr="00FC3167">
                <w:tc>
                  <w:tcPr>
                    <w:tcW w:w="4503" w:type="dxa"/>
                    <w:shd w:val="clear" w:color="auto" w:fill="FFFFFF"/>
                    <w:vAlign w:val="center"/>
                  </w:tcPr>
                  <w:p w14:paraId="3AB082A6" w14:textId="77777777" w:rsidR="00FE3C46" w:rsidRPr="00FE3C46" w:rsidRDefault="00FE3C46" w:rsidP="00FE3C46">
                    <w:pPr>
                      <w:rPr>
                        <w:szCs w:val="21"/>
                      </w:rPr>
                    </w:pPr>
                    <w:r w:rsidRPr="00FE3C46">
                      <w:rPr>
                        <w:rFonts w:hint="eastAsia"/>
                        <w:szCs w:val="21"/>
                      </w:rPr>
                      <w:t>埃索美拉唑钠</w:t>
                    </w:r>
                  </w:p>
                </w:tc>
                <w:tc>
                  <w:tcPr>
                    <w:tcW w:w="4536" w:type="dxa"/>
                    <w:vAlign w:val="center"/>
                  </w:tcPr>
                  <w:p w14:paraId="2090EFF3" w14:textId="77777777" w:rsidR="00FE3C46" w:rsidRPr="00FE3C46" w:rsidRDefault="00FE3C46" w:rsidP="00FE3C46">
                    <w:pPr>
                      <w:jc w:val="center"/>
                      <w:rPr>
                        <w:color w:val="333399"/>
                        <w:szCs w:val="21"/>
                      </w:rPr>
                    </w:pPr>
                    <w:r w:rsidRPr="00FE3C46">
                      <w:rPr>
                        <w:rFonts w:hint="eastAsia"/>
                        <w:szCs w:val="21"/>
                      </w:rPr>
                      <w:t>国家药品审评中心审评</w:t>
                    </w:r>
                  </w:p>
                </w:tc>
              </w:tr>
              <w:tr w:rsidR="00FE3C46" w:rsidRPr="00FE3C46" w14:paraId="24DA471D" w14:textId="77777777" w:rsidTr="00FC3167">
                <w:tc>
                  <w:tcPr>
                    <w:tcW w:w="4503" w:type="dxa"/>
                    <w:shd w:val="clear" w:color="auto" w:fill="F5FAFE"/>
                    <w:vAlign w:val="center"/>
                  </w:tcPr>
                  <w:p w14:paraId="2D17650D" w14:textId="77777777" w:rsidR="00FE3C46" w:rsidRPr="00FE3C46" w:rsidRDefault="00FE3C46" w:rsidP="00FE3C46">
                    <w:pPr>
                      <w:rPr>
                        <w:szCs w:val="21"/>
                      </w:rPr>
                    </w:pPr>
                    <w:r w:rsidRPr="00FE3C46">
                      <w:rPr>
                        <w:rFonts w:hint="eastAsia"/>
                        <w:szCs w:val="21"/>
                      </w:rPr>
                      <w:t>注射用埃索美拉唑钠</w:t>
                    </w:r>
                  </w:p>
                </w:tc>
                <w:tc>
                  <w:tcPr>
                    <w:tcW w:w="4536" w:type="dxa"/>
                    <w:vAlign w:val="center"/>
                  </w:tcPr>
                  <w:p w14:paraId="758C5D0A" w14:textId="77777777" w:rsidR="00FE3C46" w:rsidRPr="00FE3C46" w:rsidRDefault="00FE3C46" w:rsidP="00FE3C46">
                    <w:pPr>
                      <w:jc w:val="center"/>
                      <w:rPr>
                        <w:color w:val="333399"/>
                        <w:szCs w:val="21"/>
                      </w:rPr>
                    </w:pPr>
                    <w:r w:rsidRPr="00FE3C46">
                      <w:rPr>
                        <w:rFonts w:hint="eastAsia"/>
                        <w:szCs w:val="21"/>
                      </w:rPr>
                      <w:t>国家药品审评中心审评</w:t>
                    </w:r>
                  </w:p>
                </w:tc>
              </w:tr>
              <w:tr w:rsidR="00FE3C46" w:rsidRPr="00FE3C46" w14:paraId="5BDEA31D" w14:textId="77777777" w:rsidTr="00FC3167">
                <w:tc>
                  <w:tcPr>
                    <w:tcW w:w="4503" w:type="dxa"/>
                    <w:shd w:val="clear" w:color="auto" w:fill="FFFFFF"/>
                    <w:vAlign w:val="center"/>
                  </w:tcPr>
                  <w:p w14:paraId="64E6EE63" w14:textId="77777777" w:rsidR="00FE3C46" w:rsidRPr="00FE3C46" w:rsidRDefault="00FE3C46" w:rsidP="00FE3C46">
                    <w:pPr>
                      <w:rPr>
                        <w:szCs w:val="21"/>
                      </w:rPr>
                    </w:pPr>
                    <w:r w:rsidRPr="00FE3C46">
                      <w:rPr>
                        <w:rFonts w:hint="eastAsia"/>
                        <w:szCs w:val="21"/>
                      </w:rPr>
                      <w:t>注射用泮托拉唑钠</w:t>
                    </w:r>
                  </w:p>
                </w:tc>
                <w:tc>
                  <w:tcPr>
                    <w:tcW w:w="4536" w:type="dxa"/>
                    <w:vAlign w:val="center"/>
                  </w:tcPr>
                  <w:p w14:paraId="0A54376A" w14:textId="77777777" w:rsidR="00FE3C46" w:rsidRPr="00FE3C46" w:rsidRDefault="00FE3C46" w:rsidP="00FE3C46">
                    <w:pPr>
                      <w:jc w:val="center"/>
                      <w:rPr>
                        <w:color w:val="333399"/>
                        <w:szCs w:val="21"/>
                      </w:rPr>
                    </w:pPr>
                    <w:r w:rsidRPr="00FE3C46">
                      <w:rPr>
                        <w:rFonts w:hint="eastAsia"/>
                        <w:szCs w:val="21"/>
                      </w:rPr>
                      <w:t>国家药品审评中心审评</w:t>
                    </w:r>
                  </w:p>
                </w:tc>
              </w:tr>
              <w:tr w:rsidR="00FE3C46" w:rsidRPr="00FE3C46" w14:paraId="70A2C197" w14:textId="77777777" w:rsidTr="00FC3167">
                <w:tc>
                  <w:tcPr>
                    <w:tcW w:w="4503" w:type="dxa"/>
                    <w:shd w:val="clear" w:color="auto" w:fill="FFFFFF"/>
                    <w:vAlign w:val="center"/>
                  </w:tcPr>
                  <w:p w14:paraId="072485ED" w14:textId="77777777" w:rsidR="00FE3C46" w:rsidRPr="00FE3C46" w:rsidRDefault="00FE3C46" w:rsidP="00FE3C46">
                    <w:pPr>
                      <w:rPr>
                        <w:szCs w:val="21"/>
                      </w:rPr>
                    </w:pPr>
                    <w:r w:rsidRPr="00FE3C46">
                      <w:rPr>
                        <w:rFonts w:hint="eastAsia"/>
                        <w:szCs w:val="21"/>
                      </w:rPr>
                      <w:t>利奈唑胺氯化钠注射液</w:t>
                    </w:r>
                  </w:p>
                </w:tc>
                <w:tc>
                  <w:tcPr>
                    <w:tcW w:w="4536" w:type="dxa"/>
                    <w:vAlign w:val="center"/>
                  </w:tcPr>
                  <w:p w14:paraId="1F328847" w14:textId="77777777" w:rsidR="00FE3C46" w:rsidRPr="00FE3C46" w:rsidRDefault="00FE3C46" w:rsidP="00FE3C46">
                    <w:pPr>
                      <w:jc w:val="center"/>
                      <w:rPr>
                        <w:color w:val="333399"/>
                        <w:szCs w:val="21"/>
                      </w:rPr>
                    </w:pPr>
                    <w:r w:rsidRPr="00FE3C46">
                      <w:rPr>
                        <w:rFonts w:hint="eastAsia"/>
                        <w:szCs w:val="21"/>
                      </w:rPr>
                      <w:t>国家药品审评中心审评</w:t>
                    </w:r>
                  </w:p>
                </w:tc>
              </w:tr>
              <w:tr w:rsidR="00FE3C46" w:rsidRPr="00FE3C46" w14:paraId="76E8761A" w14:textId="77777777" w:rsidTr="00FC3167">
                <w:tc>
                  <w:tcPr>
                    <w:tcW w:w="4503" w:type="dxa"/>
                    <w:shd w:val="clear" w:color="auto" w:fill="FFFFFF"/>
                  </w:tcPr>
                  <w:p w14:paraId="2EE9A7BB" w14:textId="77777777" w:rsidR="00FE3C46" w:rsidRPr="00FE3C46" w:rsidRDefault="00FE3C46" w:rsidP="00FE3C46">
                    <w:pPr>
                      <w:rPr>
                        <w:szCs w:val="21"/>
                      </w:rPr>
                    </w:pPr>
                    <w:r w:rsidRPr="00FE3C46">
                      <w:rPr>
                        <w:rFonts w:hint="eastAsia"/>
                        <w:szCs w:val="21"/>
                      </w:rPr>
                      <w:t>利奈唑胺片</w:t>
                    </w:r>
                  </w:p>
                </w:tc>
                <w:tc>
                  <w:tcPr>
                    <w:tcW w:w="4536" w:type="dxa"/>
                  </w:tcPr>
                  <w:p w14:paraId="54D47DBC" w14:textId="77777777" w:rsidR="00FE3C46" w:rsidRPr="00FE3C46" w:rsidRDefault="00FE3C46" w:rsidP="00FE3C46">
                    <w:pPr>
                      <w:jc w:val="center"/>
                    </w:pPr>
                    <w:r w:rsidRPr="00FE3C46">
                      <w:rPr>
                        <w:rFonts w:hint="eastAsia"/>
                        <w:szCs w:val="21"/>
                      </w:rPr>
                      <w:t>获得临床批件</w:t>
                    </w:r>
                  </w:p>
                </w:tc>
              </w:tr>
              <w:tr w:rsidR="00FE3C46" w:rsidRPr="00FE3C46" w14:paraId="301FC203" w14:textId="77777777" w:rsidTr="00FC3167">
                <w:tc>
                  <w:tcPr>
                    <w:tcW w:w="4503" w:type="dxa"/>
                    <w:shd w:val="clear" w:color="auto" w:fill="FFFFFF"/>
                  </w:tcPr>
                  <w:p w14:paraId="4F07B75C" w14:textId="77777777" w:rsidR="00FE3C46" w:rsidRPr="00FE3C46" w:rsidRDefault="00FE3C46" w:rsidP="00FE3C46">
                    <w:pPr>
                      <w:rPr>
                        <w:szCs w:val="21"/>
                      </w:rPr>
                    </w:pPr>
                    <w:r w:rsidRPr="00FE3C46">
                      <w:rPr>
                        <w:rFonts w:hint="eastAsia"/>
                        <w:szCs w:val="21"/>
                      </w:rPr>
                      <w:t>门冬氨酸钾注射液</w:t>
                    </w:r>
                  </w:p>
                </w:tc>
                <w:tc>
                  <w:tcPr>
                    <w:tcW w:w="4536" w:type="dxa"/>
                  </w:tcPr>
                  <w:p w14:paraId="76121E42" w14:textId="77777777" w:rsidR="00FE3C46" w:rsidRPr="00FE3C46" w:rsidRDefault="00FE3C46" w:rsidP="00FE3C46">
                    <w:pPr>
                      <w:jc w:val="center"/>
                    </w:pPr>
                    <w:r w:rsidRPr="00FE3C46">
                      <w:rPr>
                        <w:rFonts w:hint="eastAsia"/>
                        <w:szCs w:val="21"/>
                      </w:rPr>
                      <w:t>国家药品审评中心审评</w:t>
                    </w:r>
                  </w:p>
                </w:tc>
              </w:tr>
              <w:tr w:rsidR="00FE3C46" w:rsidRPr="00FE3C46" w14:paraId="5DB8CC2D" w14:textId="77777777" w:rsidTr="00FC3167">
                <w:tc>
                  <w:tcPr>
                    <w:tcW w:w="4503" w:type="dxa"/>
                    <w:shd w:val="clear" w:color="auto" w:fill="FFFFFF"/>
                  </w:tcPr>
                  <w:p w14:paraId="4D62C6A1" w14:textId="77777777" w:rsidR="00FE3C46" w:rsidRPr="00FE3C46" w:rsidRDefault="00FE3C46" w:rsidP="00FE3C46">
                    <w:pPr>
                      <w:rPr>
                        <w:szCs w:val="21"/>
                      </w:rPr>
                    </w:pPr>
                    <w:r w:rsidRPr="00FE3C46">
                      <w:rPr>
                        <w:rFonts w:hint="eastAsia"/>
                        <w:szCs w:val="21"/>
                      </w:rPr>
                      <w:lastRenderedPageBreak/>
                      <w:t>加巴喷丁胶囊</w:t>
                    </w:r>
                  </w:p>
                </w:tc>
                <w:tc>
                  <w:tcPr>
                    <w:tcW w:w="4536" w:type="dxa"/>
                  </w:tcPr>
                  <w:p w14:paraId="616AEAA6" w14:textId="77777777" w:rsidR="00FE3C46" w:rsidRPr="00FE3C46" w:rsidRDefault="00FE3C46" w:rsidP="00FE3C46">
                    <w:pPr>
                      <w:jc w:val="center"/>
                    </w:pPr>
                    <w:r w:rsidRPr="00FE3C46">
                      <w:rPr>
                        <w:rFonts w:hint="eastAsia"/>
                        <w:szCs w:val="21"/>
                      </w:rPr>
                      <w:t>国家药品审评中心审评</w:t>
                    </w:r>
                  </w:p>
                </w:tc>
              </w:tr>
              <w:tr w:rsidR="00FE3C46" w:rsidRPr="00FE3C46" w14:paraId="0E0FDBB8" w14:textId="77777777" w:rsidTr="00FC3167">
                <w:tc>
                  <w:tcPr>
                    <w:tcW w:w="4503" w:type="dxa"/>
                    <w:shd w:val="clear" w:color="auto" w:fill="FFFFFF"/>
                  </w:tcPr>
                  <w:p w14:paraId="157DCD71" w14:textId="77777777" w:rsidR="00FE3C46" w:rsidRPr="00FE3C46" w:rsidRDefault="00FE3C46" w:rsidP="00FE3C46">
                    <w:pPr>
                      <w:rPr>
                        <w:szCs w:val="21"/>
                      </w:rPr>
                    </w:pPr>
                    <w:r w:rsidRPr="00FE3C46">
                      <w:rPr>
                        <w:rFonts w:hint="eastAsia"/>
                        <w:szCs w:val="21"/>
                      </w:rPr>
                      <w:t>泮托拉唑钠肠溶片</w:t>
                    </w:r>
                  </w:p>
                </w:tc>
                <w:tc>
                  <w:tcPr>
                    <w:tcW w:w="4536" w:type="dxa"/>
                  </w:tcPr>
                  <w:p w14:paraId="163F1B88" w14:textId="77777777" w:rsidR="00FE3C46" w:rsidRPr="00FE3C46" w:rsidRDefault="00FE3C46" w:rsidP="00FE3C46">
                    <w:pPr>
                      <w:jc w:val="center"/>
                      <w:rPr>
                        <w:szCs w:val="21"/>
                      </w:rPr>
                    </w:pPr>
                    <w:r w:rsidRPr="00FE3C46">
                      <w:rPr>
                        <w:rFonts w:hint="eastAsia"/>
                        <w:szCs w:val="21"/>
                      </w:rPr>
                      <w:t>获得临床批件</w:t>
                    </w:r>
                  </w:p>
                </w:tc>
              </w:tr>
              <w:tr w:rsidR="00FE3C46" w:rsidRPr="00FE3C46" w14:paraId="0A4D18EB" w14:textId="77777777" w:rsidTr="00FC3167">
                <w:tc>
                  <w:tcPr>
                    <w:tcW w:w="4503" w:type="dxa"/>
                    <w:shd w:val="clear" w:color="auto" w:fill="FFFFFF"/>
                  </w:tcPr>
                  <w:p w14:paraId="116CD4E0" w14:textId="77777777" w:rsidR="00FE3C46" w:rsidRPr="00FE3C46" w:rsidRDefault="00FE3C46" w:rsidP="00FE3C46">
                    <w:pPr>
                      <w:rPr>
                        <w:szCs w:val="21"/>
                      </w:rPr>
                    </w:pPr>
                    <w:r w:rsidRPr="00FE3C46">
                      <w:rPr>
                        <w:rFonts w:hint="eastAsia"/>
                        <w:szCs w:val="21"/>
                      </w:rPr>
                      <w:t>长春西汀注射液</w:t>
                    </w:r>
                  </w:p>
                </w:tc>
                <w:tc>
                  <w:tcPr>
                    <w:tcW w:w="4536" w:type="dxa"/>
                  </w:tcPr>
                  <w:p w14:paraId="172F3D3D" w14:textId="77777777" w:rsidR="00FE3C46" w:rsidRPr="00FE3C46" w:rsidRDefault="00FE3C46" w:rsidP="00FE3C46">
                    <w:pPr>
                      <w:jc w:val="center"/>
                      <w:rPr>
                        <w:szCs w:val="21"/>
                      </w:rPr>
                    </w:pPr>
                    <w:r w:rsidRPr="00FE3C46">
                      <w:rPr>
                        <w:rFonts w:hint="eastAsia"/>
                        <w:szCs w:val="21"/>
                      </w:rPr>
                      <w:t>国家药品审评中心审评</w:t>
                    </w:r>
                  </w:p>
                </w:tc>
              </w:tr>
            </w:tbl>
            <w:p w14:paraId="4AC194FC" w14:textId="359953AE" w:rsidR="00D074C7" w:rsidRDefault="00166E2B">
              <w:pPr>
                <w:adjustRightInd w:val="0"/>
                <w:snapToGrid w:val="0"/>
                <w:rPr>
                  <w:szCs w:val="21"/>
                </w:rPr>
              </w:pPr>
            </w:p>
          </w:sdtContent>
        </w:sdt>
      </w:sdtContent>
    </w:sdt>
    <w:sdt>
      <w:sdtPr>
        <w:rPr>
          <w:rFonts w:ascii="宋体" w:hAnsi="宋体" w:cs="宋体" w:hint="eastAsia"/>
          <w:b w:val="0"/>
          <w:bCs w:val="0"/>
          <w:szCs w:val="21"/>
        </w:rPr>
        <w:alias w:val="模块:报告期内研发项目取消或药（产）品未获得审批情况"/>
        <w:tag w:val="_SEC_275ea13e394745a392d1823aea15ff52"/>
        <w:id w:val="-184290985"/>
        <w:lock w:val="sdtLocked"/>
        <w:placeholder>
          <w:docPart w:val="GBC22222222222222222222222222222"/>
        </w:placeholder>
      </w:sdtPr>
      <w:sdtEndPr>
        <w:rPr>
          <w:rFonts w:hint="default"/>
          <w:szCs w:val="24"/>
        </w:rPr>
      </w:sdtEndPr>
      <w:sdtContent>
        <w:p w14:paraId="091C187C" w14:textId="77777777" w:rsidR="00D074C7" w:rsidRDefault="00A86B79">
          <w:pPr>
            <w:pStyle w:val="6"/>
            <w:numPr>
              <w:ilvl w:val="0"/>
              <w:numId w:val="124"/>
            </w:numPr>
            <w:rPr>
              <w:bCs w:val="0"/>
              <w:szCs w:val="21"/>
            </w:rPr>
          </w:pPr>
          <w:r>
            <w:rPr>
              <w:rFonts w:hint="eastAsia"/>
              <w:bCs w:val="0"/>
              <w:szCs w:val="21"/>
            </w:rPr>
            <w:t>报告期内研发项目取消或药（产）品未获得审批情况</w:t>
          </w:r>
        </w:p>
        <w:sdt>
          <w:sdtPr>
            <w:rPr>
              <w:rFonts w:hint="eastAsia"/>
              <w:szCs w:val="21"/>
            </w:rPr>
            <w:alias w:val="是否适用：报告期内研发项目取消或药（产）品未获得审批情况[双击切换]"/>
            <w:tag w:val="_GBC_57b35fca70fc47ec86149ccdfaa2e688"/>
            <w:id w:val="-1912229201"/>
            <w:lock w:val="sdtContentLocked"/>
            <w:placeholder>
              <w:docPart w:val="GBC22222222222222222222222222222"/>
            </w:placeholder>
          </w:sdtPr>
          <w:sdtEndPr>
            <w:rPr>
              <w:rFonts w:hint="default"/>
            </w:rPr>
          </w:sdtEndPr>
          <w:sdtContent>
            <w:p w14:paraId="15E3FC54" w14:textId="77777777" w:rsidR="00D074C7" w:rsidRDefault="00A86B79">
              <w:pPr>
                <w:rPr>
                  <w:szCs w:val="21"/>
                </w:rPr>
              </w:pPr>
              <w:r>
                <w:rPr>
                  <w:szCs w:val="21"/>
                </w:rPr>
                <w:fldChar w:fldCharType="begin"/>
              </w:r>
              <w:r w:rsidR="00D62673">
                <w:rPr>
                  <w:szCs w:val="21"/>
                </w:rPr>
                <w:instrText xml:space="preserve"> MACROBUTTON  SnrToggleCheckbox √适用 </w:instrText>
              </w:r>
              <w:r>
                <w:rPr>
                  <w:szCs w:val="21"/>
                </w:rPr>
                <w:fldChar w:fldCharType="end"/>
              </w:r>
              <w:r>
                <w:rPr>
                  <w:szCs w:val="21"/>
                </w:rPr>
                <w:fldChar w:fldCharType="begin"/>
              </w:r>
              <w:r w:rsidR="00D62673">
                <w:rPr>
                  <w:szCs w:val="21"/>
                </w:rPr>
                <w:instrText xml:space="preserve"> MACROBUTTON  SnrToggleCheckbox □不适用 </w:instrText>
              </w:r>
              <w:r>
                <w:rPr>
                  <w:szCs w:val="21"/>
                </w:rPr>
                <w:fldChar w:fldCharType="end"/>
              </w:r>
            </w:p>
          </w:sdtContent>
        </w:sdt>
        <w:sdt>
          <w:sdtPr>
            <w:rPr>
              <w:rFonts w:hint="eastAsia"/>
              <w:szCs w:val="21"/>
            </w:rPr>
            <w:alias w:val="报告期内研发项目取消或药（产）品未获得审批情况说明"/>
            <w:tag w:val="_GBC_38ae53eb7e5c4641a407f4b5939849da"/>
            <w:id w:val="2082408338"/>
            <w:lock w:val="sdtLocked"/>
            <w:placeholder>
              <w:docPart w:val="GBC22222222222222222222222222222"/>
            </w:placeholder>
          </w:sdtPr>
          <w:sdtEndPr/>
          <w:sdtContent>
            <w:p w14:paraId="6653ED97" w14:textId="77777777" w:rsidR="00D62673" w:rsidRPr="00D62673" w:rsidRDefault="00D62673" w:rsidP="00D62673">
              <w:pPr>
                <w:jc w:val="center"/>
                <w:rPr>
                  <w:b/>
                  <w:szCs w:val="21"/>
                </w:rPr>
              </w:pPr>
              <w:r w:rsidRPr="00D62673">
                <w:rPr>
                  <w:rFonts w:hint="eastAsia"/>
                  <w:b/>
                  <w:szCs w:val="21"/>
                </w:rPr>
                <w:t>报告期内医药集团未能获得国家药品监管部门审批的药（产）品情况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3686"/>
              </w:tblGrid>
              <w:tr w:rsidR="00D62673" w:rsidRPr="00D62673" w14:paraId="1C88364D" w14:textId="77777777" w:rsidTr="00C56143">
                <w:tc>
                  <w:tcPr>
                    <w:tcW w:w="3085" w:type="dxa"/>
                  </w:tcPr>
                  <w:p w14:paraId="3CCEBA35" w14:textId="77777777" w:rsidR="00D62673" w:rsidRPr="00D62673" w:rsidRDefault="00D62673" w:rsidP="00D62673">
                    <w:pPr>
                      <w:jc w:val="center"/>
                      <w:rPr>
                        <w:szCs w:val="21"/>
                      </w:rPr>
                    </w:pPr>
                    <w:r w:rsidRPr="00D62673">
                      <w:rPr>
                        <w:rFonts w:hint="eastAsia"/>
                        <w:szCs w:val="21"/>
                      </w:rPr>
                      <w:t>药（产）品名称</w:t>
                    </w:r>
                  </w:p>
                </w:tc>
                <w:tc>
                  <w:tcPr>
                    <w:tcW w:w="2126" w:type="dxa"/>
                  </w:tcPr>
                  <w:p w14:paraId="61CA62DC" w14:textId="77777777" w:rsidR="00D62673" w:rsidRPr="00D62673" w:rsidRDefault="00D62673" w:rsidP="00D62673">
                    <w:pPr>
                      <w:jc w:val="center"/>
                      <w:rPr>
                        <w:szCs w:val="21"/>
                      </w:rPr>
                    </w:pPr>
                    <w:r w:rsidRPr="00D62673">
                      <w:rPr>
                        <w:rFonts w:hint="eastAsia"/>
                        <w:szCs w:val="21"/>
                      </w:rPr>
                      <w:t>未获审批原因</w:t>
                    </w:r>
                  </w:p>
                </w:tc>
                <w:tc>
                  <w:tcPr>
                    <w:tcW w:w="3686" w:type="dxa"/>
                  </w:tcPr>
                  <w:p w14:paraId="2C3F896F" w14:textId="77777777" w:rsidR="00D62673" w:rsidRPr="00D62673" w:rsidRDefault="00D62673" w:rsidP="00D62673">
                    <w:pPr>
                      <w:jc w:val="center"/>
                      <w:rPr>
                        <w:szCs w:val="21"/>
                      </w:rPr>
                    </w:pPr>
                    <w:r w:rsidRPr="00D62673">
                      <w:rPr>
                        <w:rFonts w:hint="eastAsia"/>
                        <w:szCs w:val="21"/>
                      </w:rPr>
                      <w:t>影响</w:t>
                    </w:r>
                  </w:p>
                </w:tc>
              </w:tr>
              <w:tr w:rsidR="00D62673" w:rsidRPr="00D62673" w14:paraId="49FB3B74" w14:textId="77777777" w:rsidTr="00C56143">
                <w:tc>
                  <w:tcPr>
                    <w:tcW w:w="3085" w:type="dxa"/>
                  </w:tcPr>
                  <w:p w14:paraId="3097ECAF" w14:textId="77777777" w:rsidR="00D62673" w:rsidRPr="00D62673" w:rsidRDefault="00D62673" w:rsidP="00D62673">
                    <w:pPr>
                      <w:rPr>
                        <w:szCs w:val="21"/>
                      </w:rPr>
                    </w:pPr>
                    <w:r w:rsidRPr="00D62673">
                      <w:rPr>
                        <w:rFonts w:hint="eastAsia"/>
                        <w:szCs w:val="21"/>
                      </w:rPr>
                      <w:t>匹多莫德口服溶液（补充申请）</w:t>
                    </w:r>
                  </w:p>
                </w:tc>
                <w:tc>
                  <w:tcPr>
                    <w:tcW w:w="2126" w:type="dxa"/>
                  </w:tcPr>
                  <w:p w14:paraId="4F5FBEB4" w14:textId="77777777" w:rsidR="00D62673" w:rsidRPr="00D62673" w:rsidRDefault="00D62673" w:rsidP="00D62673">
                    <w:pPr>
                      <w:jc w:val="center"/>
                      <w:rPr>
                        <w:szCs w:val="21"/>
                      </w:rPr>
                    </w:pPr>
                    <w:r w:rsidRPr="00D62673">
                      <w:rPr>
                        <w:rFonts w:hint="eastAsia"/>
                        <w:szCs w:val="21"/>
                      </w:rPr>
                      <w:t>补充申请事项不成立</w:t>
                    </w:r>
                  </w:p>
                </w:tc>
                <w:tc>
                  <w:tcPr>
                    <w:tcW w:w="3686" w:type="dxa"/>
                  </w:tcPr>
                  <w:p w14:paraId="26EF6B7C" w14:textId="0102D2ED" w:rsidR="00D62673" w:rsidRPr="00D62673" w:rsidRDefault="00FC3167" w:rsidP="00C56143">
                    <w:pPr>
                      <w:rPr>
                        <w:szCs w:val="21"/>
                      </w:rPr>
                    </w:pPr>
                    <w:r>
                      <w:rPr>
                        <w:rFonts w:hint="eastAsia"/>
                        <w:szCs w:val="21"/>
                      </w:rPr>
                      <w:t>未对本公司当期及未来经营产生重大影响</w:t>
                    </w:r>
                  </w:p>
                </w:tc>
              </w:tr>
            </w:tbl>
            <w:p w14:paraId="4624AEF3" w14:textId="77777777" w:rsidR="00D074C7" w:rsidRDefault="00D62673">
              <w:pPr>
                <w:adjustRightInd w:val="0"/>
                <w:snapToGrid w:val="0"/>
                <w:rPr>
                  <w:szCs w:val="21"/>
                </w:rPr>
              </w:pPr>
              <w:r>
                <w:rPr>
                  <w:rFonts w:hint="eastAsia"/>
                  <w:szCs w:val="21"/>
                </w:rPr>
                <w:t xml:space="preserve">    报告期内，公司不存在研发项目取消情况。</w:t>
              </w:r>
            </w:p>
          </w:sdtContent>
        </w:sdt>
        <w:p w14:paraId="08588A01" w14:textId="77777777" w:rsidR="00D074C7" w:rsidRDefault="00166E2B"/>
      </w:sdtContent>
    </w:sdt>
    <w:sdt>
      <w:sdtPr>
        <w:rPr>
          <w:rFonts w:ascii="宋体" w:hAnsi="宋体" w:cs="宋体" w:hint="eastAsia"/>
          <w:b w:val="0"/>
          <w:bCs w:val="0"/>
          <w:szCs w:val="21"/>
        </w:rPr>
        <w:alias w:val="模块:新年度计划开展的重要研发项目情况"/>
        <w:tag w:val="_SEC_7ae136e30daf4ebb84cb38d4445fe242"/>
        <w:id w:val="-1991250743"/>
        <w:lock w:val="sdtLocked"/>
        <w:placeholder>
          <w:docPart w:val="GBC22222222222222222222222222222"/>
        </w:placeholder>
      </w:sdtPr>
      <w:sdtEndPr>
        <w:rPr>
          <w:rFonts w:cs="Times New Roman" w:hint="default"/>
          <w:b/>
          <w:bCs/>
          <w:kern w:val="2"/>
        </w:rPr>
      </w:sdtEndPr>
      <w:sdtContent>
        <w:p w14:paraId="47B30727" w14:textId="77777777" w:rsidR="00D074C7" w:rsidRDefault="00A86B79">
          <w:pPr>
            <w:pStyle w:val="6"/>
            <w:numPr>
              <w:ilvl w:val="0"/>
              <w:numId w:val="124"/>
            </w:numPr>
            <w:rPr>
              <w:bCs w:val="0"/>
              <w:szCs w:val="21"/>
            </w:rPr>
          </w:pPr>
          <w:r>
            <w:rPr>
              <w:rFonts w:hint="eastAsia"/>
              <w:bCs w:val="0"/>
              <w:szCs w:val="21"/>
            </w:rPr>
            <w:t>新年度计划开展的重要研发项目情况</w:t>
          </w:r>
        </w:p>
        <w:sdt>
          <w:sdtPr>
            <w:rPr>
              <w:rFonts w:hint="eastAsia"/>
              <w:szCs w:val="21"/>
            </w:rPr>
            <w:alias w:val="是否适用：新年度计划开展的重要研发项目情况[双击切换]"/>
            <w:tag w:val="_GBC_b26b35b609404144b29b494f7df74061"/>
            <w:id w:val="1352301289"/>
            <w:lock w:val="sdtContentLocked"/>
            <w:placeholder>
              <w:docPart w:val="GBC22222222222222222222222222222"/>
            </w:placeholder>
          </w:sdtPr>
          <w:sdtEndPr/>
          <w:sdtContent>
            <w:p w14:paraId="3A264540" w14:textId="77777777" w:rsidR="00D074C7" w:rsidRDefault="00A86B79">
              <w:pPr>
                <w:rPr>
                  <w:szCs w:val="21"/>
                </w:rPr>
              </w:pPr>
              <w:r>
                <w:rPr>
                  <w:szCs w:val="21"/>
                </w:rPr>
                <w:fldChar w:fldCharType="begin"/>
              </w:r>
              <w:r w:rsidR="00D62673">
                <w:rPr>
                  <w:szCs w:val="21"/>
                </w:rPr>
                <w:instrText xml:space="preserve"> MACROBUTTON  SnrToggleCheckbox √适用 </w:instrText>
              </w:r>
              <w:r>
                <w:rPr>
                  <w:szCs w:val="21"/>
                </w:rPr>
                <w:fldChar w:fldCharType="end"/>
              </w:r>
              <w:r>
                <w:rPr>
                  <w:szCs w:val="21"/>
                </w:rPr>
                <w:fldChar w:fldCharType="begin"/>
              </w:r>
              <w:r w:rsidR="00D62673">
                <w:rPr>
                  <w:szCs w:val="21"/>
                </w:rPr>
                <w:instrText xml:space="preserve"> MACROBUTTON  SnrToggleCheckbox □不适用 </w:instrText>
              </w:r>
              <w:r>
                <w:rPr>
                  <w:szCs w:val="21"/>
                </w:rPr>
                <w:fldChar w:fldCharType="end"/>
              </w:r>
            </w:p>
          </w:sdtContent>
        </w:sdt>
        <w:sdt>
          <w:sdtPr>
            <w:rPr>
              <w:szCs w:val="21"/>
            </w:rPr>
            <w:alias w:val="新年度计划开展的重要研发项目情况说明"/>
            <w:tag w:val="_GBC_66f2814f85014858804c9b73d4b97031"/>
            <w:id w:val="91905078"/>
            <w:lock w:val="sdtLocked"/>
            <w:placeholder>
              <w:docPart w:val="GBC22222222222222222222222222222"/>
            </w:placeholder>
          </w:sdtPr>
          <w:sdtEndPr>
            <w:rPr>
              <w:rFonts w:hint="eastAsia"/>
            </w:rPr>
          </w:sdtEndPr>
          <w:sdtContent>
            <w:p w14:paraId="693B792C" w14:textId="77777777" w:rsidR="00D074C7" w:rsidRDefault="00FC3167" w:rsidP="00D62673">
              <w:pPr>
                <w:adjustRightInd w:val="0"/>
                <w:snapToGrid w:val="0"/>
                <w:ind w:firstLineChars="200" w:firstLine="420"/>
                <w:rPr>
                  <w:szCs w:val="21"/>
                </w:rPr>
              </w:pPr>
              <w:r>
                <w:rPr>
                  <w:rFonts w:hint="eastAsia"/>
                  <w:szCs w:val="21"/>
                </w:rPr>
                <w:t>2017年度</w:t>
              </w:r>
              <w:r w:rsidR="00D62673" w:rsidRPr="00D62673">
                <w:rPr>
                  <w:rFonts w:hint="eastAsia"/>
                  <w:szCs w:val="21"/>
                </w:rPr>
                <w:t>，</w:t>
              </w:r>
              <w:r w:rsidR="00D62673">
                <w:rPr>
                  <w:rFonts w:hint="eastAsia"/>
                  <w:szCs w:val="21"/>
                </w:rPr>
                <w:t>公司将按照拟定的计划，全力推进</w:t>
              </w:r>
              <w:r w:rsidR="00D62673" w:rsidRPr="00D62673">
                <w:rPr>
                  <w:rFonts w:hint="eastAsia"/>
                  <w:szCs w:val="21"/>
                </w:rPr>
                <w:t>重组人血管内皮抑素注射液揭盲后的临床试验总结报告与注册申报资料的起草准备，向</w:t>
              </w:r>
              <w:r w:rsidR="00D62673" w:rsidRPr="00D62673">
                <w:rPr>
                  <w:szCs w:val="21"/>
                </w:rPr>
                <w:t>CFDA提交上市申请</w:t>
              </w:r>
              <w:r w:rsidR="00D62673">
                <w:rPr>
                  <w:rFonts w:hint="eastAsia"/>
                  <w:szCs w:val="21"/>
                </w:rPr>
                <w:t>；</w:t>
              </w:r>
              <w:r w:rsidR="00D62673" w:rsidRPr="00D62673">
                <w:rPr>
                  <w:szCs w:val="21"/>
                </w:rPr>
                <w:t>根据CFDA新的法规要求</w:t>
              </w:r>
              <w:r w:rsidR="00D62673">
                <w:rPr>
                  <w:rFonts w:hint="eastAsia"/>
                  <w:szCs w:val="21"/>
                </w:rPr>
                <w:t>，</w:t>
              </w:r>
              <w:r w:rsidR="00D62673" w:rsidRPr="00D62673">
                <w:rPr>
                  <w:szCs w:val="21"/>
                </w:rPr>
                <w:t>继续推进化药仿制药项目</w:t>
              </w:r>
              <w:r w:rsidR="00D62673">
                <w:rPr>
                  <w:szCs w:val="21"/>
                </w:rPr>
                <w:t>下阶段研究工作；完成药学一致性评价的项目，</w:t>
              </w:r>
              <w:r>
                <w:rPr>
                  <w:rFonts w:hint="eastAsia"/>
                  <w:szCs w:val="21"/>
                </w:rPr>
                <w:t>并</w:t>
              </w:r>
              <w:r w:rsidR="00D62673" w:rsidRPr="00D62673">
                <w:rPr>
                  <w:szCs w:val="21"/>
                </w:rPr>
                <w:t>根据</w:t>
              </w:r>
              <w:r>
                <w:rPr>
                  <w:rFonts w:hint="eastAsia"/>
                  <w:szCs w:val="21"/>
                </w:rPr>
                <w:t>项目实际进展</w:t>
              </w:r>
              <w:r w:rsidR="00D62673" w:rsidRPr="00D62673">
                <w:rPr>
                  <w:szCs w:val="21"/>
                </w:rPr>
                <w:t>情况，在合适时机开展生物等效性试验。</w:t>
              </w:r>
            </w:p>
          </w:sdtContent>
        </w:sdt>
        <w:p w14:paraId="29A46D6B" w14:textId="77777777" w:rsidR="00D074C7" w:rsidRDefault="00166E2B">
          <w:pPr>
            <w:adjustRightInd w:val="0"/>
            <w:snapToGrid w:val="0"/>
            <w:rPr>
              <w:rFonts w:cs="Times New Roman"/>
              <w:b/>
              <w:bCs/>
              <w:kern w:val="2"/>
              <w:szCs w:val="21"/>
            </w:rPr>
          </w:pPr>
        </w:p>
      </w:sdtContent>
    </w:sdt>
    <w:sdt>
      <w:sdtPr>
        <w:rPr>
          <w:rFonts w:ascii="宋体" w:hAnsi="宋体" w:cs="宋体" w:hint="eastAsia"/>
          <w:b w:val="0"/>
          <w:bCs w:val="0"/>
          <w:kern w:val="0"/>
          <w:szCs w:val="21"/>
        </w:rPr>
        <w:alias w:val="模块:按治疗领域划分的公司主营业务基本情况"/>
        <w:tag w:val="_SEC_cb1fa552b4cf4158b1aa6537bf85ec5f"/>
        <w:id w:val="-1010444922"/>
        <w:lock w:val="sdtLocked"/>
        <w:placeholder>
          <w:docPart w:val="GBC22222222222222222222222222222"/>
        </w:placeholder>
      </w:sdtPr>
      <w:sdtEndPr>
        <w:rPr>
          <w:rFonts w:hint="default"/>
        </w:rPr>
      </w:sdtEndPr>
      <w:sdtContent>
        <w:p w14:paraId="240672F2" w14:textId="77777777" w:rsidR="00D074C7" w:rsidRDefault="00A86B79">
          <w:pPr>
            <w:pStyle w:val="5"/>
            <w:numPr>
              <w:ilvl w:val="0"/>
              <w:numId w:val="122"/>
            </w:numPr>
            <w:rPr>
              <w:b w:val="0"/>
              <w:bCs w:val="0"/>
              <w:szCs w:val="21"/>
            </w:rPr>
          </w:pPr>
          <w:r>
            <w:rPr>
              <w:rFonts w:hint="eastAsia"/>
              <w:bCs w:val="0"/>
              <w:szCs w:val="21"/>
            </w:rPr>
            <w:t>公司药（产）品</w:t>
          </w:r>
          <w:r>
            <w:rPr>
              <w:rFonts w:hint="eastAsia"/>
            </w:rPr>
            <w:t>生产</w:t>
          </w:r>
          <w:r>
            <w:rPr>
              <w:rFonts w:hint="eastAsia"/>
              <w:bCs w:val="0"/>
              <w:szCs w:val="21"/>
            </w:rPr>
            <w:t>、销售情况</w:t>
          </w:r>
        </w:p>
        <w:p w14:paraId="267475EC" w14:textId="77777777" w:rsidR="00D074C7" w:rsidRDefault="00A86B79">
          <w:pPr>
            <w:pStyle w:val="6"/>
            <w:numPr>
              <w:ilvl w:val="0"/>
              <w:numId w:val="125"/>
            </w:numPr>
          </w:pPr>
          <w:r>
            <w:t>按治疗领域划分的公司主营业务基本情况</w:t>
          </w:r>
        </w:p>
        <w:sdt>
          <w:sdtPr>
            <w:rPr>
              <w:rFonts w:hint="eastAsia"/>
              <w:szCs w:val="21"/>
            </w:rPr>
            <w:alias w:val="是否适用：按治疗领域划分的公司主营业务基本情况[双击切换]"/>
            <w:tag w:val="_GBC_3687f433fb7647d5b54164abdc3d6b09"/>
            <w:id w:val="-1156998172"/>
            <w:lock w:val="sdtContentLocked"/>
            <w:placeholder>
              <w:docPart w:val="GBC22222222222222222222222222222"/>
            </w:placeholder>
          </w:sdtPr>
          <w:sdtEndPr>
            <w:rPr>
              <w:rFonts w:hint="default"/>
            </w:rPr>
          </w:sdtEndPr>
          <w:sdtContent>
            <w:p w14:paraId="5CDCA790" w14:textId="77777777" w:rsidR="00D074C7" w:rsidRDefault="00A86B79">
              <w:pPr>
                <w:rPr>
                  <w:szCs w:val="21"/>
                </w:rPr>
              </w:pPr>
              <w:r>
                <w:rPr>
                  <w:szCs w:val="21"/>
                </w:rPr>
                <w:fldChar w:fldCharType="begin"/>
              </w:r>
              <w:r w:rsidR="00BB6D43">
                <w:rPr>
                  <w:szCs w:val="21"/>
                </w:rPr>
                <w:instrText xml:space="preserve"> MACROBUTTON  SnrToggleCheckbox √适用 </w:instrText>
              </w:r>
              <w:r>
                <w:rPr>
                  <w:szCs w:val="21"/>
                </w:rPr>
                <w:fldChar w:fldCharType="end"/>
              </w:r>
              <w:r>
                <w:rPr>
                  <w:szCs w:val="21"/>
                </w:rPr>
                <w:fldChar w:fldCharType="begin"/>
              </w:r>
              <w:r w:rsidR="00BB6D43">
                <w:rPr>
                  <w:szCs w:val="21"/>
                </w:rPr>
                <w:instrText xml:space="preserve"> MACROBUTTON  SnrToggleCheckbox □不适用 </w:instrText>
              </w:r>
              <w:r>
                <w:rPr>
                  <w:szCs w:val="21"/>
                </w:rPr>
                <w:fldChar w:fldCharType="end"/>
              </w:r>
            </w:p>
          </w:sdtContent>
        </w:sdt>
        <w:p w14:paraId="18152E6F" w14:textId="77777777" w:rsidR="00D074C7" w:rsidRDefault="00A86B79">
          <w:pPr>
            <w:wordWrap w:val="0"/>
            <w:adjustRightInd w:val="0"/>
            <w:snapToGrid w:val="0"/>
            <w:jc w:val="right"/>
            <w:rPr>
              <w:szCs w:val="21"/>
            </w:rPr>
          </w:pPr>
          <w:r>
            <w:rPr>
              <w:rFonts w:hint="eastAsia"/>
              <w:szCs w:val="21"/>
            </w:rPr>
            <w:t>单位：</w:t>
          </w:r>
          <w:sdt>
            <w:sdtPr>
              <w:rPr>
                <w:rFonts w:hint="eastAsia"/>
                <w:szCs w:val="21"/>
              </w:rPr>
              <w:alias w:val="单位：按治疗领域划分的公司主营业务基本情况"/>
              <w:tag w:val="_GBC_73faf56ee6244eb693bc60e7bdf942d3"/>
              <w:id w:val="16783074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62848">
                <w:rPr>
                  <w:rFonts w:hint="eastAsia"/>
                  <w:szCs w:val="21"/>
                </w:rPr>
                <w:t>万元</w:t>
              </w:r>
            </w:sdtContent>
          </w:sdt>
          <w:r>
            <w:rPr>
              <w:rFonts w:hint="eastAsia"/>
              <w:szCs w:val="21"/>
            </w:rPr>
            <w:t xml:space="preserve">  币种：</w:t>
          </w:r>
          <w:sdt>
            <w:sdtPr>
              <w:rPr>
                <w:rFonts w:hint="eastAsia"/>
                <w:szCs w:val="21"/>
              </w:rPr>
              <w:alias w:val="币种：按治疗领域划分的公司主营业务基本情况"/>
              <w:tag w:val="_GBC_a3f321e0c506464fb8169a420e670dc1"/>
              <w:id w:val="14085043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161"/>
            <w:gridCol w:w="1161"/>
            <w:gridCol w:w="926"/>
            <w:gridCol w:w="1176"/>
            <w:gridCol w:w="1196"/>
            <w:gridCol w:w="1129"/>
            <w:gridCol w:w="1292"/>
          </w:tblGrid>
          <w:tr w:rsidR="00D30004" w14:paraId="28FBCA5B" w14:textId="77777777" w:rsidTr="00E9281C">
            <w:tc>
              <w:tcPr>
                <w:tcW w:w="566" w:type="pct"/>
                <w:vAlign w:val="center"/>
              </w:tcPr>
              <w:p w14:paraId="2C10D149" w14:textId="77777777" w:rsidR="00D30004" w:rsidRDefault="00D30004" w:rsidP="00E9281C">
                <w:pPr>
                  <w:adjustRightInd w:val="0"/>
                  <w:snapToGrid w:val="0"/>
                  <w:jc w:val="center"/>
                  <w:rPr>
                    <w:szCs w:val="21"/>
                  </w:rPr>
                </w:pPr>
                <w:r>
                  <w:rPr>
                    <w:rFonts w:hint="eastAsia"/>
                    <w:szCs w:val="21"/>
                  </w:rPr>
                  <w:t>治疗</w:t>
                </w:r>
              </w:p>
              <w:p w14:paraId="1C399D70" w14:textId="77777777" w:rsidR="00D30004" w:rsidRDefault="00D30004" w:rsidP="00E9281C">
                <w:pPr>
                  <w:adjustRightInd w:val="0"/>
                  <w:snapToGrid w:val="0"/>
                  <w:jc w:val="center"/>
                  <w:rPr>
                    <w:szCs w:val="21"/>
                  </w:rPr>
                </w:pPr>
                <w:r>
                  <w:rPr>
                    <w:rFonts w:hint="eastAsia"/>
                    <w:szCs w:val="21"/>
                  </w:rPr>
                  <w:t>领域</w:t>
                </w:r>
              </w:p>
            </w:tc>
            <w:tc>
              <w:tcPr>
                <w:tcW w:w="642" w:type="pct"/>
                <w:vAlign w:val="center"/>
              </w:tcPr>
              <w:p w14:paraId="695982D7" w14:textId="77777777" w:rsidR="00D30004" w:rsidRDefault="00D30004" w:rsidP="00E9281C">
                <w:pPr>
                  <w:adjustRightInd w:val="0"/>
                  <w:snapToGrid w:val="0"/>
                  <w:jc w:val="center"/>
                  <w:rPr>
                    <w:szCs w:val="21"/>
                  </w:rPr>
                </w:pPr>
                <w:r>
                  <w:rPr>
                    <w:rFonts w:hint="eastAsia"/>
                    <w:szCs w:val="21"/>
                  </w:rPr>
                  <w:t>营业</w:t>
                </w:r>
              </w:p>
              <w:p w14:paraId="29FD51F1" w14:textId="77777777" w:rsidR="00D30004" w:rsidRDefault="00D30004" w:rsidP="00E9281C">
                <w:pPr>
                  <w:adjustRightInd w:val="0"/>
                  <w:snapToGrid w:val="0"/>
                  <w:jc w:val="center"/>
                  <w:rPr>
                    <w:szCs w:val="21"/>
                  </w:rPr>
                </w:pPr>
                <w:r>
                  <w:rPr>
                    <w:rFonts w:hint="eastAsia"/>
                    <w:szCs w:val="21"/>
                  </w:rPr>
                  <w:t>收入</w:t>
                </w:r>
              </w:p>
            </w:tc>
            <w:tc>
              <w:tcPr>
                <w:tcW w:w="583" w:type="pct"/>
                <w:vAlign w:val="center"/>
              </w:tcPr>
              <w:p w14:paraId="763D4A3D" w14:textId="77777777" w:rsidR="00D30004" w:rsidRDefault="00D30004" w:rsidP="00E9281C">
                <w:pPr>
                  <w:adjustRightInd w:val="0"/>
                  <w:snapToGrid w:val="0"/>
                  <w:jc w:val="center"/>
                  <w:rPr>
                    <w:szCs w:val="21"/>
                  </w:rPr>
                </w:pPr>
                <w:r>
                  <w:rPr>
                    <w:rFonts w:hint="eastAsia"/>
                    <w:szCs w:val="21"/>
                  </w:rPr>
                  <w:t>营业</w:t>
                </w:r>
              </w:p>
              <w:p w14:paraId="2855EF23" w14:textId="77777777" w:rsidR="00D30004" w:rsidRDefault="00D30004" w:rsidP="00E9281C">
                <w:pPr>
                  <w:adjustRightInd w:val="0"/>
                  <w:snapToGrid w:val="0"/>
                  <w:jc w:val="center"/>
                  <w:rPr>
                    <w:szCs w:val="21"/>
                  </w:rPr>
                </w:pPr>
                <w:r>
                  <w:rPr>
                    <w:rFonts w:hint="eastAsia"/>
                    <w:szCs w:val="21"/>
                  </w:rPr>
                  <w:t>成本</w:t>
                </w:r>
              </w:p>
            </w:tc>
            <w:tc>
              <w:tcPr>
                <w:tcW w:w="528" w:type="pct"/>
                <w:vAlign w:val="center"/>
              </w:tcPr>
              <w:p w14:paraId="03C3D7A0" w14:textId="77777777" w:rsidR="00D30004" w:rsidRDefault="00D30004" w:rsidP="00E9281C">
                <w:pPr>
                  <w:adjustRightInd w:val="0"/>
                  <w:snapToGrid w:val="0"/>
                  <w:jc w:val="center"/>
                  <w:rPr>
                    <w:szCs w:val="21"/>
                  </w:rPr>
                </w:pPr>
                <w:r>
                  <w:rPr>
                    <w:rFonts w:hint="eastAsia"/>
                    <w:szCs w:val="21"/>
                  </w:rPr>
                  <w:t>毛利率</w:t>
                </w:r>
              </w:p>
            </w:tc>
            <w:tc>
              <w:tcPr>
                <w:tcW w:w="658" w:type="pct"/>
                <w:vAlign w:val="center"/>
              </w:tcPr>
              <w:p w14:paraId="0B33DAA9" w14:textId="77777777" w:rsidR="00D30004" w:rsidRDefault="00D30004" w:rsidP="00E9281C">
                <w:pPr>
                  <w:adjustRightInd w:val="0"/>
                  <w:snapToGrid w:val="0"/>
                  <w:jc w:val="center"/>
                  <w:rPr>
                    <w:szCs w:val="21"/>
                  </w:rPr>
                </w:pPr>
                <w:r>
                  <w:rPr>
                    <w:rFonts w:hint="eastAsia"/>
                    <w:szCs w:val="21"/>
                  </w:rPr>
                  <w:t>营业收入比上年增减（%）</w:t>
                </w:r>
              </w:p>
            </w:tc>
            <w:tc>
              <w:tcPr>
                <w:tcW w:w="669" w:type="pct"/>
                <w:vAlign w:val="center"/>
              </w:tcPr>
              <w:p w14:paraId="5F584E73" w14:textId="77777777" w:rsidR="00D30004" w:rsidRDefault="00D30004" w:rsidP="00E9281C">
                <w:pPr>
                  <w:adjustRightInd w:val="0"/>
                  <w:snapToGrid w:val="0"/>
                  <w:jc w:val="center"/>
                  <w:rPr>
                    <w:szCs w:val="21"/>
                  </w:rPr>
                </w:pPr>
                <w:r>
                  <w:rPr>
                    <w:rFonts w:hint="eastAsia"/>
                    <w:szCs w:val="21"/>
                  </w:rPr>
                  <w:t>营业成本比上年增减（%）</w:t>
                </w:r>
              </w:p>
            </w:tc>
            <w:tc>
              <w:tcPr>
                <w:tcW w:w="632" w:type="pct"/>
                <w:vAlign w:val="center"/>
              </w:tcPr>
              <w:p w14:paraId="59C66F70" w14:textId="77777777" w:rsidR="00D30004" w:rsidRDefault="00D30004" w:rsidP="00E9281C">
                <w:pPr>
                  <w:adjustRightInd w:val="0"/>
                  <w:snapToGrid w:val="0"/>
                  <w:jc w:val="center"/>
                  <w:rPr>
                    <w:szCs w:val="21"/>
                  </w:rPr>
                </w:pPr>
                <w:r>
                  <w:rPr>
                    <w:rFonts w:hint="eastAsia"/>
                    <w:szCs w:val="21"/>
                  </w:rPr>
                  <w:t>毛利率比上年增减（%）</w:t>
                </w:r>
              </w:p>
            </w:tc>
            <w:tc>
              <w:tcPr>
                <w:tcW w:w="723" w:type="pct"/>
                <w:vAlign w:val="center"/>
              </w:tcPr>
              <w:p w14:paraId="2CADF77A" w14:textId="77777777" w:rsidR="00D30004" w:rsidRDefault="00D30004" w:rsidP="00E9281C">
                <w:pPr>
                  <w:adjustRightInd w:val="0"/>
                  <w:snapToGrid w:val="0"/>
                  <w:jc w:val="center"/>
                  <w:rPr>
                    <w:szCs w:val="21"/>
                  </w:rPr>
                </w:pPr>
                <w:r>
                  <w:rPr>
                    <w:rFonts w:hint="eastAsia"/>
                    <w:szCs w:val="21"/>
                  </w:rPr>
                  <w:t>同行业同领域产品毛利率情况</w:t>
                </w:r>
              </w:p>
            </w:tc>
          </w:tr>
          <w:sdt>
            <w:sdtPr>
              <w:rPr>
                <w:rFonts w:hint="eastAsia"/>
                <w:szCs w:val="21"/>
              </w:rPr>
              <w:alias w:val="按治疗领域划分的公司主营业务基本情况明细"/>
              <w:tag w:val="_TUP_4086c5cc9cf441bda66977b106ffc359"/>
              <w:id w:val="2110234486"/>
              <w:lock w:val="sdtLocked"/>
            </w:sdtPr>
            <w:sdtEndPr>
              <w:rPr>
                <w:rFonts w:hint="default"/>
              </w:rPr>
            </w:sdtEndPr>
            <w:sdtContent>
              <w:tr w:rsidR="00D30004" w14:paraId="17B77EA6" w14:textId="77777777" w:rsidTr="00E9281C">
                <w:tc>
                  <w:tcPr>
                    <w:tcW w:w="566" w:type="pct"/>
                    <w:vAlign w:val="center"/>
                  </w:tcPr>
                  <w:sdt>
                    <w:sdtPr>
                      <w:rPr>
                        <w:rFonts w:hint="eastAsia"/>
                        <w:szCs w:val="21"/>
                      </w:rPr>
                      <w:alias w:val="按治疗领域划分的公司主营业务基本情况明细_治疗领域"/>
                      <w:tag w:val="_GBC_2e49e8fd95e64ed493828fc9f638d596"/>
                      <w:id w:val="1652643290"/>
                      <w:lock w:val="sdtLocked"/>
                    </w:sdtPr>
                    <w:sdtEndPr/>
                    <w:sdtContent>
                      <w:p w14:paraId="5E8EC007" w14:textId="77777777" w:rsidR="00D30004" w:rsidRDefault="00D30004" w:rsidP="00E9281C">
                        <w:pPr>
                          <w:adjustRightInd w:val="0"/>
                          <w:snapToGrid w:val="0"/>
                          <w:rPr>
                            <w:szCs w:val="21"/>
                          </w:rPr>
                        </w:pPr>
                        <w:r>
                          <w:rPr>
                            <w:rFonts w:hint="eastAsia"/>
                            <w:szCs w:val="21"/>
                          </w:rPr>
                          <w:t>免疫调节类药</w:t>
                        </w:r>
                      </w:p>
                    </w:sdtContent>
                  </w:sdt>
                </w:tc>
                <w:sdt>
                  <w:sdtPr>
                    <w:rPr>
                      <w:szCs w:val="21"/>
                    </w:rPr>
                    <w:alias w:val="按治疗领域划分的公司主营业务基本情况明细_营业收入"/>
                    <w:tag w:val="_GBC_530cf4938f4f4ec7b8372630d4b7922a"/>
                    <w:id w:val="-712577333"/>
                    <w:lock w:val="sdtLocked"/>
                  </w:sdtPr>
                  <w:sdtEndPr/>
                  <w:sdtContent>
                    <w:tc>
                      <w:tcPr>
                        <w:tcW w:w="642" w:type="pct"/>
                        <w:vAlign w:val="center"/>
                      </w:tcPr>
                      <w:p w14:paraId="2569A483" w14:textId="77777777" w:rsidR="00D30004" w:rsidRDefault="00D30004" w:rsidP="00E9281C">
                        <w:pPr>
                          <w:adjustRightInd w:val="0"/>
                          <w:snapToGrid w:val="0"/>
                          <w:jc w:val="right"/>
                          <w:rPr>
                            <w:szCs w:val="21"/>
                          </w:rPr>
                        </w:pPr>
                        <w:r>
                          <w:rPr>
                            <w:szCs w:val="21"/>
                          </w:rPr>
                          <w:t>18,826.89</w:t>
                        </w:r>
                      </w:p>
                    </w:tc>
                  </w:sdtContent>
                </w:sdt>
                <w:sdt>
                  <w:sdtPr>
                    <w:rPr>
                      <w:szCs w:val="21"/>
                    </w:rPr>
                    <w:alias w:val="按治疗领域划分的公司主营业务基本情况明细_营业成本"/>
                    <w:tag w:val="_GBC_8029010741a1431a9e215db1828af91e"/>
                    <w:id w:val="1115637233"/>
                    <w:lock w:val="sdtLocked"/>
                  </w:sdtPr>
                  <w:sdtEndPr/>
                  <w:sdtContent>
                    <w:tc>
                      <w:tcPr>
                        <w:tcW w:w="583" w:type="pct"/>
                        <w:vAlign w:val="center"/>
                      </w:tcPr>
                      <w:p w14:paraId="60D8F281" w14:textId="77777777" w:rsidR="00D30004" w:rsidRDefault="00D30004" w:rsidP="00E9281C">
                        <w:pPr>
                          <w:adjustRightInd w:val="0"/>
                          <w:snapToGrid w:val="0"/>
                          <w:jc w:val="right"/>
                          <w:rPr>
                            <w:szCs w:val="21"/>
                          </w:rPr>
                        </w:pPr>
                        <w:r>
                          <w:rPr>
                            <w:szCs w:val="21"/>
                          </w:rPr>
                          <w:t>7,545.49</w:t>
                        </w:r>
                      </w:p>
                    </w:tc>
                  </w:sdtContent>
                </w:sdt>
                <w:sdt>
                  <w:sdtPr>
                    <w:rPr>
                      <w:szCs w:val="21"/>
                    </w:rPr>
                    <w:alias w:val="按治疗领域划分的公司主营业务基本情况明细_毛利率"/>
                    <w:tag w:val="_GBC_ef9195741cae49558559d046fc095627"/>
                    <w:id w:val="-1999876300"/>
                    <w:lock w:val="sdtLocked"/>
                  </w:sdtPr>
                  <w:sdtEndPr/>
                  <w:sdtContent>
                    <w:tc>
                      <w:tcPr>
                        <w:tcW w:w="528" w:type="pct"/>
                        <w:vAlign w:val="center"/>
                      </w:tcPr>
                      <w:p w14:paraId="7DDC328D" w14:textId="77777777" w:rsidR="00D30004" w:rsidRDefault="00D30004" w:rsidP="00E9281C">
                        <w:pPr>
                          <w:adjustRightInd w:val="0"/>
                          <w:snapToGrid w:val="0"/>
                          <w:jc w:val="right"/>
                          <w:rPr>
                            <w:szCs w:val="21"/>
                          </w:rPr>
                        </w:pPr>
                        <w:r>
                          <w:rPr>
                            <w:szCs w:val="21"/>
                          </w:rPr>
                          <w:t>59.92%</w:t>
                        </w:r>
                      </w:p>
                    </w:tc>
                  </w:sdtContent>
                </w:sdt>
                <w:sdt>
                  <w:sdtPr>
                    <w:rPr>
                      <w:szCs w:val="21"/>
                    </w:rPr>
                    <w:alias w:val="按治疗领域划分的公司主营业务基本情况明细_营业收入比上年增减"/>
                    <w:tag w:val="_GBC_9d12228b0f4045a9a67e13671bb7f841"/>
                    <w:id w:val="-987712114"/>
                    <w:lock w:val="sdtLocked"/>
                  </w:sdtPr>
                  <w:sdtEndPr/>
                  <w:sdtContent>
                    <w:tc>
                      <w:tcPr>
                        <w:tcW w:w="658" w:type="pct"/>
                        <w:vAlign w:val="center"/>
                      </w:tcPr>
                      <w:p w14:paraId="038C3673" w14:textId="77777777" w:rsidR="00D30004" w:rsidRDefault="00D30004" w:rsidP="00E9281C">
                        <w:pPr>
                          <w:adjustRightInd w:val="0"/>
                          <w:snapToGrid w:val="0"/>
                          <w:jc w:val="right"/>
                          <w:rPr>
                            <w:szCs w:val="21"/>
                          </w:rPr>
                        </w:pPr>
                        <w:r>
                          <w:rPr>
                            <w:szCs w:val="21"/>
                          </w:rPr>
                          <w:t>16.51</w:t>
                        </w:r>
                      </w:p>
                    </w:tc>
                  </w:sdtContent>
                </w:sdt>
                <w:sdt>
                  <w:sdtPr>
                    <w:rPr>
                      <w:szCs w:val="21"/>
                    </w:rPr>
                    <w:alias w:val="按治疗领域划分的公司主营业务基本情况明细_营业成本比上年增减"/>
                    <w:tag w:val="_GBC_971a592971674e25a29e7a5b96af2155"/>
                    <w:id w:val="1819617366"/>
                    <w:lock w:val="sdtLocked"/>
                  </w:sdtPr>
                  <w:sdtEndPr/>
                  <w:sdtContent>
                    <w:tc>
                      <w:tcPr>
                        <w:tcW w:w="669" w:type="pct"/>
                        <w:vAlign w:val="center"/>
                      </w:tcPr>
                      <w:p w14:paraId="35118A8F" w14:textId="77777777" w:rsidR="00D30004" w:rsidRDefault="00D30004" w:rsidP="00E9281C">
                        <w:pPr>
                          <w:adjustRightInd w:val="0"/>
                          <w:snapToGrid w:val="0"/>
                          <w:jc w:val="right"/>
                          <w:rPr>
                            <w:szCs w:val="21"/>
                          </w:rPr>
                        </w:pPr>
                        <w:r>
                          <w:rPr>
                            <w:szCs w:val="21"/>
                          </w:rPr>
                          <w:t>11.74</w:t>
                        </w:r>
                      </w:p>
                    </w:tc>
                  </w:sdtContent>
                </w:sdt>
                <w:sdt>
                  <w:sdtPr>
                    <w:rPr>
                      <w:szCs w:val="21"/>
                    </w:rPr>
                    <w:alias w:val="按治疗领域划分的公司主营业务基本情况明细_毛利率比上年增减"/>
                    <w:tag w:val="_GBC_2d32c971e9194a208c529d68f24a753e"/>
                    <w:id w:val="711458211"/>
                    <w:lock w:val="sdtLocked"/>
                  </w:sdtPr>
                  <w:sdtEndPr/>
                  <w:sdtContent>
                    <w:tc>
                      <w:tcPr>
                        <w:tcW w:w="632" w:type="pct"/>
                        <w:vAlign w:val="center"/>
                      </w:tcPr>
                      <w:p w14:paraId="7CFD4CF0" w14:textId="77777777" w:rsidR="00D30004" w:rsidRDefault="00D30004" w:rsidP="00E9281C">
                        <w:pPr>
                          <w:adjustRightInd w:val="0"/>
                          <w:snapToGrid w:val="0"/>
                          <w:jc w:val="right"/>
                          <w:rPr>
                            <w:szCs w:val="21"/>
                          </w:rPr>
                        </w:pPr>
                        <w:r>
                          <w:rPr>
                            <w:szCs w:val="21"/>
                          </w:rPr>
                          <w:t>1.71</w:t>
                        </w:r>
                      </w:p>
                    </w:tc>
                  </w:sdtContent>
                </w:sdt>
                <w:sdt>
                  <w:sdtPr>
                    <w:rPr>
                      <w:szCs w:val="21"/>
                    </w:rPr>
                    <w:alias w:val="按治疗领域划分的公司主营业务基本情况明细_同行业同领域产品毛利率情况"/>
                    <w:tag w:val="_GBC_d6cbdabcd9834aecbafef578620afd90"/>
                    <w:id w:val="-705865793"/>
                    <w:lock w:val="sdtLocked"/>
                  </w:sdtPr>
                  <w:sdtEndPr/>
                  <w:sdtContent>
                    <w:tc>
                      <w:tcPr>
                        <w:tcW w:w="723" w:type="pct"/>
                        <w:vAlign w:val="center"/>
                      </w:tcPr>
                      <w:p w14:paraId="1C7D8DD9" w14:textId="77777777" w:rsidR="00D30004" w:rsidRDefault="00D30004" w:rsidP="00D30004">
                        <w:pPr>
                          <w:adjustRightInd w:val="0"/>
                          <w:snapToGrid w:val="0"/>
                          <w:jc w:val="right"/>
                          <w:rPr>
                            <w:szCs w:val="21"/>
                          </w:rPr>
                        </w:pPr>
                        <w:r>
                          <w:rPr>
                            <w:szCs w:val="21"/>
                          </w:rPr>
                          <w:t>48.03%</w:t>
                        </w:r>
                      </w:p>
                    </w:tc>
                  </w:sdtContent>
                </w:sdt>
              </w:tr>
            </w:sdtContent>
          </w:sdt>
          <w:sdt>
            <w:sdtPr>
              <w:rPr>
                <w:rFonts w:hint="eastAsia"/>
                <w:szCs w:val="21"/>
              </w:rPr>
              <w:alias w:val="按治疗领域划分的公司主营业务基本情况明细"/>
              <w:tag w:val="_TUP_4086c5cc9cf441bda66977b106ffc359"/>
              <w:id w:val="2119568853"/>
              <w:lock w:val="sdtLocked"/>
            </w:sdtPr>
            <w:sdtEndPr>
              <w:rPr>
                <w:rFonts w:hint="default"/>
              </w:rPr>
            </w:sdtEndPr>
            <w:sdtContent>
              <w:tr w:rsidR="00D30004" w14:paraId="0BAA1F07" w14:textId="77777777" w:rsidTr="00E9281C">
                <w:tc>
                  <w:tcPr>
                    <w:tcW w:w="566" w:type="pct"/>
                    <w:vAlign w:val="center"/>
                  </w:tcPr>
                  <w:sdt>
                    <w:sdtPr>
                      <w:rPr>
                        <w:rFonts w:hint="eastAsia"/>
                        <w:szCs w:val="21"/>
                      </w:rPr>
                      <w:alias w:val="按治疗领域划分的公司主营业务基本情况明细_治疗领域"/>
                      <w:tag w:val="_GBC_2e49e8fd95e64ed493828fc9f638d596"/>
                      <w:id w:val="-951092625"/>
                      <w:lock w:val="sdtLocked"/>
                    </w:sdtPr>
                    <w:sdtEndPr/>
                    <w:sdtContent>
                      <w:p w14:paraId="75825E59" w14:textId="77777777" w:rsidR="00D30004" w:rsidRDefault="00D30004" w:rsidP="00E9281C">
                        <w:pPr>
                          <w:adjustRightInd w:val="0"/>
                          <w:snapToGrid w:val="0"/>
                          <w:rPr>
                            <w:szCs w:val="21"/>
                          </w:rPr>
                        </w:pPr>
                        <w:r>
                          <w:rPr>
                            <w:rFonts w:hint="eastAsia"/>
                            <w:szCs w:val="21"/>
                          </w:rPr>
                          <w:t>抗感染用药</w:t>
                        </w:r>
                      </w:p>
                    </w:sdtContent>
                  </w:sdt>
                </w:tc>
                <w:sdt>
                  <w:sdtPr>
                    <w:rPr>
                      <w:szCs w:val="21"/>
                    </w:rPr>
                    <w:alias w:val="按治疗领域划分的公司主营业务基本情况明细_营业收入"/>
                    <w:tag w:val="_GBC_530cf4938f4f4ec7b8372630d4b7922a"/>
                    <w:id w:val="1359930616"/>
                    <w:lock w:val="sdtLocked"/>
                  </w:sdtPr>
                  <w:sdtEndPr/>
                  <w:sdtContent>
                    <w:tc>
                      <w:tcPr>
                        <w:tcW w:w="642" w:type="pct"/>
                        <w:vAlign w:val="center"/>
                      </w:tcPr>
                      <w:p w14:paraId="256A7771" w14:textId="77777777" w:rsidR="00D30004" w:rsidRDefault="00D30004" w:rsidP="00E9281C">
                        <w:pPr>
                          <w:adjustRightInd w:val="0"/>
                          <w:snapToGrid w:val="0"/>
                          <w:jc w:val="right"/>
                          <w:rPr>
                            <w:szCs w:val="21"/>
                          </w:rPr>
                        </w:pPr>
                        <w:r>
                          <w:rPr>
                            <w:szCs w:val="21"/>
                          </w:rPr>
                          <w:t>7,735.05</w:t>
                        </w:r>
                      </w:p>
                    </w:tc>
                  </w:sdtContent>
                </w:sdt>
                <w:sdt>
                  <w:sdtPr>
                    <w:rPr>
                      <w:szCs w:val="21"/>
                    </w:rPr>
                    <w:alias w:val="按治疗领域划分的公司主营业务基本情况明细_营业成本"/>
                    <w:tag w:val="_GBC_8029010741a1431a9e215db1828af91e"/>
                    <w:id w:val="1855923336"/>
                    <w:lock w:val="sdtLocked"/>
                  </w:sdtPr>
                  <w:sdtEndPr/>
                  <w:sdtContent>
                    <w:tc>
                      <w:tcPr>
                        <w:tcW w:w="583" w:type="pct"/>
                        <w:vAlign w:val="center"/>
                      </w:tcPr>
                      <w:p w14:paraId="0074EE51" w14:textId="77777777" w:rsidR="00D30004" w:rsidRDefault="00D30004" w:rsidP="00E9281C">
                        <w:pPr>
                          <w:adjustRightInd w:val="0"/>
                          <w:snapToGrid w:val="0"/>
                          <w:jc w:val="right"/>
                          <w:rPr>
                            <w:szCs w:val="21"/>
                          </w:rPr>
                        </w:pPr>
                        <w:r>
                          <w:rPr>
                            <w:szCs w:val="21"/>
                          </w:rPr>
                          <w:t>7,231.65</w:t>
                        </w:r>
                      </w:p>
                    </w:tc>
                  </w:sdtContent>
                </w:sdt>
                <w:sdt>
                  <w:sdtPr>
                    <w:rPr>
                      <w:szCs w:val="21"/>
                    </w:rPr>
                    <w:alias w:val="按治疗领域划分的公司主营业务基本情况明细_毛利率"/>
                    <w:tag w:val="_GBC_ef9195741cae49558559d046fc095627"/>
                    <w:id w:val="-861128737"/>
                    <w:lock w:val="sdtLocked"/>
                  </w:sdtPr>
                  <w:sdtEndPr/>
                  <w:sdtContent>
                    <w:tc>
                      <w:tcPr>
                        <w:tcW w:w="528" w:type="pct"/>
                        <w:vAlign w:val="center"/>
                      </w:tcPr>
                      <w:p w14:paraId="20E738BF" w14:textId="77777777" w:rsidR="00D30004" w:rsidRDefault="00D30004" w:rsidP="00E9281C">
                        <w:pPr>
                          <w:adjustRightInd w:val="0"/>
                          <w:snapToGrid w:val="0"/>
                          <w:jc w:val="right"/>
                          <w:rPr>
                            <w:szCs w:val="21"/>
                          </w:rPr>
                        </w:pPr>
                        <w:r>
                          <w:rPr>
                            <w:szCs w:val="21"/>
                          </w:rPr>
                          <w:t>6.51%</w:t>
                        </w:r>
                      </w:p>
                    </w:tc>
                  </w:sdtContent>
                </w:sdt>
                <w:sdt>
                  <w:sdtPr>
                    <w:rPr>
                      <w:szCs w:val="21"/>
                    </w:rPr>
                    <w:alias w:val="按治疗领域划分的公司主营业务基本情况明细_营业收入比上年增减"/>
                    <w:tag w:val="_GBC_9d12228b0f4045a9a67e13671bb7f841"/>
                    <w:id w:val="-1439055881"/>
                    <w:lock w:val="sdtLocked"/>
                  </w:sdtPr>
                  <w:sdtEndPr/>
                  <w:sdtContent>
                    <w:tc>
                      <w:tcPr>
                        <w:tcW w:w="658" w:type="pct"/>
                        <w:vAlign w:val="center"/>
                      </w:tcPr>
                      <w:p w14:paraId="6178CE61" w14:textId="77777777" w:rsidR="00D30004" w:rsidRDefault="00D30004" w:rsidP="00E9281C">
                        <w:pPr>
                          <w:adjustRightInd w:val="0"/>
                          <w:snapToGrid w:val="0"/>
                          <w:jc w:val="right"/>
                          <w:rPr>
                            <w:szCs w:val="21"/>
                          </w:rPr>
                        </w:pPr>
                        <w:r>
                          <w:rPr>
                            <w:szCs w:val="21"/>
                          </w:rPr>
                          <w:t>-3.45</w:t>
                        </w:r>
                      </w:p>
                    </w:tc>
                  </w:sdtContent>
                </w:sdt>
                <w:sdt>
                  <w:sdtPr>
                    <w:rPr>
                      <w:szCs w:val="21"/>
                    </w:rPr>
                    <w:alias w:val="按治疗领域划分的公司主营业务基本情况明细_营业成本比上年增减"/>
                    <w:tag w:val="_GBC_971a592971674e25a29e7a5b96af2155"/>
                    <w:id w:val="-1065867029"/>
                    <w:lock w:val="sdtLocked"/>
                  </w:sdtPr>
                  <w:sdtEndPr/>
                  <w:sdtContent>
                    <w:tc>
                      <w:tcPr>
                        <w:tcW w:w="669" w:type="pct"/>
                        <w:vAlign w:val="center"/>
                      </w:tcPr>
                      <w:p w14:paraId="72924028" w14:textId="77777777" w:rsidR="00D30004" w:rsidRDefault="00D30004" w:rsidP="00E9281C">
                        <w:pPr>
                          <w:adjustRightInd w:val="0"/>
                          <w:snapToGrid w:val="0"/>
                          <w:jc w:val="right"/>
                          <w:rPr>
                            <w:szCs w:val="21"/>
                          </w:rPr>
                        </w:pPr>
                        <w:r>
                          <w:rPr>
                            <w:szCs w:val="21"/>
                          </w:rPr>
                          <w:t>7.65</w:t>
                        </w:r>
                      </w:p>
                    </w:tc>
                  </w:sdtContent>
                </w:sdt>
                <w:sdt>
                  <w:sdtPr>
                    <w:rPr>
                      <w:szCs w:val="21"/>
                    </w:rPr>
                    <w:alias w:val="按治疗领域划分的公司主营业务基本情况明细_毛利率比上年增减"/>
                    <w:tag w:val="_GBC_2d32c971e9194a208c529d68f24a753e"/>
                    <w:id w:val="296967881"/>
                    <w:lock w:val="sdtLocked"/>
                  </w:sdtPr>
                  <w:sdtEndPr/>
                  <w:sdtContent>
                    <w:tc>
                      <w:tcPr>
                        <w:tcW w:w="632" w:type="pct"/>
                        <w:vAlign w:val="center"/>
                      </w:tcPr>
                      <w:p w14:paraId="6FB429AD" w14:textId="77777777" w:rsidR="00D30004" w:rsidRDefault="00D30004" w:rsidP="00E9281C">
                        <w:pPr>
                          <w:adjustRightInd w:val="0"/>
                          <w:snapToGrid w:val="0"/>
                          <w:jc w:val="right"/>
                          <w:rPr>
                            <w:szCs w:val="21"/>
                          </w:rPr>
                        </w:pPr>
                        <w:r>
                          <w:rPr>
                            <w:szCs w:val="21"/>
                          </w:rPr>
                          <w:t>-9.64</w:t>
                        </w:r>
                      </w:p>
                    </w:tc>
                  </w:sdtContent>
                </w:sdt>
                <w:sdt>
                  <w:sdtPr>
                    <w:rPr>
                      <w:szCs w:val="21"/>
                    </w:rPr>
                    <w:alias w:val="按治疗领域划分的公司主营业务基本情况明细_同行业同领域产品毛利率情况"/>
                    <w:tag w:val="_GBC_d6cbdabcd9834aecbafef578620afd90"/>
                    <w:id w:val="-1518615986"/>
                    <w:lock w:val="sdtLocked"/>
                  </w:sdtPr>
                  <w:sdtEndPr/>
                  <w:sdtContent>
                    <w:tc>
                      <w:tcPr>
                        <w:tcW w:w="723" w:type="pct"/>
                        <w:vAlign w:val="center"/>
                      </w:tcPr>
                      <w:p w14:paraId="6DAFC875" w14:textId="77777777" w:rsidR="00D30004" w:rsidRDefault="00D30004" w:rsidP="00D30004">
                        <w:pPr>
                          <w:adjustRightInd w:val="0"/>
                          <w:snapToGrid w:val="0"/>
                          <w:jc w:val="right"/>
                          <w:rPr>
                            <w:szCs w:val="21"/>
                          </w:rPr>
                        </w:pPr>
                        <w:r>
                          <w:rPr>
                            <w:szCs w:val="21"/>
                          </w:rPr>
                          <w:t>25.24%</w:t>
                        </w:r>
                      </w:p>
                    </w:tc>
                  </w:sdtContent>
                </w:sdt>
              </w:tr>
            </w:sdtContent>
          </w:sdt>
          <w:sdt>
            <w:sdtPr>
              <w:rPr>
                <w:rFonts w:hint="eastAsia"/>
                <w:szCs w:val="21"/>
              </w:rPr>
              <w:alias w:val="按治疗领域划分的公司主营业务基本情况明细"/>
              <w:tag w:val="_TUP_4086c5cc9cf441bda66977b106ffc359"/>
              <w:id w:val="-232242157"/>
              <w:lock w:val="sdtLocked"/>
            </w:sdtPr>
            <w:sdtEndPr>
              <w:rPr>
                <w:rFonts w:hint="default"/>
              </w:rPr>
            </w:sdtEndPr>
            <w:sdtContent>
              <w:tr w:rsidR="00D30004" w14:paraId="54FC94B2" w14:textId="77777777" w:rsidTr="00E9281C">
                <w:tc>
                  <w:tcPr>
                    <w:tcW w:w="566" w:type="pct"/>
                    <w:vAlign w:val="center"/>
                  </w:tcPr>
                  <w:sdt>
                    <w:sdtPr>
                      <w:rPr>
                        <w:rFonts w:hint="eastAsia"/>
                        <w:szCs w:val="21"/>
                      </w:rPr>
                      <w:alias w:val="按治疗领域划分的公司主营业务基本情况明细_治疗领域"/>
                      <w:tag w:val="_GBC_2e49e8fd95e64ed493828fc9f638d596"/>
                      <w:id w:val="-554783948"/>
                      <w:lock w:val="sdtLocked"/>
                    </w:sdtPr>
                    <w:sdtEndPr/>
                    <w:sdtContent>
                      <w:p w14:paraId="18750006" w14:textId="77777777" w:rsidR="00D30004" w:rsidRDefault="00D30004" w:rsidP="00E9281C">
                        <w:pPr>
                          <w:adjustRightInd w:val="0"/>
                          <w:snapToGrid w:val="0"/>
                          <w:rPr>
                            <w:szCs w:val="21"/>
                          </w:rPr>
                        </w:pPr>
                        <w:r>
                          <w:rPr>
                            <w:rFonts w:hint="eastAsia"/>
                            <w:szCs w:val="21"/>
                          </w:rPr>
                          <w:t>血液系统用药</w:t>
                        </w:r>
                      </w:p>
                    </w:sdtContent>
                  </w:sdt>
                </w:tc>
                <w:sdt>
                  <w:sdtPr>
                    <w:rPr>
                      <w:szCs w:val="21"/>
                    </w:rPr>
                    <w:alias w:val="按治疗领域划分的公司主营业务基本情况明细_营业收入"/>
                    <w:tag w:val="_GBC_530cf4938f4f4ec7b8372630d4b7922a"/>
                    <w:id w:val="1127893471"/>
                    <w:lock w:val="sdtLocked"/>
                  </w:sdtPr>
                  <w:sdtEndPr/>
                  <w:sdtContent>
                    <w:tc>
                      <w:tcPr>
                        <w:tcW w:w="642" w:type="pct"/>
                        <w:vAlign w:val="center"/>
                      </w:tcPr>
                      <w:p w14:paraId="5B8EADA9" w14:textId="77777777" w:rsidR="00D30004" w:rsidRDefault="00D30004" w:rsidP="00E9281C">
                        <w:pPr>
                          <w:adjustRightInd w:val="0"/>
                          <w:snapToGrid w:val="0"/>
                          <w:jc w:val="right"/>
                          <w:rPr>
                            <w:szCs w:val="21"/>
                          </w:rPr>
                        </w:pPr>
                        <w:r>
                          <w:rPr>
                            <w:szCs w:val="21"/>
                          </w:rPr>
                          <w:t>7,955.64</w:t>
                        </w:r>
                      </w:p>
                    </w:tc>
                  </w:sdtContent>
                </w:sdt>
                <w:sdt>
                  <w:sdtPr>
                    <w:rPr>
                      <w:szCs w:val="21"/>
                    </w:rPr>
                    <w:alias w:val="按治疗领域划分的公司主营业务基本情况明细_营业成本"/>
                    <w:tag w:val="_GBC_8029010741a1431a9e215db1828af91e"/>
                    <w:id w:val="1103842613"/>
                    <w:lock w:val="sdtLocked"/>
                  </w:sdtPr>
                  <w:sdtEndPr/>
                  <w:sdtContent>
                    <w:tc>
                      <w:tcPr>
                        <w:tcW w:w="583" w:type="pct"/>
                        <w:vAlign w:val="center"/>
                      </w:tcPr>
                      <w:p w14:paraId="0BA9112D" w14:textId="77777777" w:rsidR="00D30004" w:rsidRDefault="00D30004" w:rsidP="00E9281C">
                        <w:pPr>
                          <w:adjustRightInd w:val="0"/>
                          <w:snapToGrid w:val="0"/>
                          <w:jc w:val="right"/>
                          <w:rPr>
                            <w:szCs w:val="21"/>
                          </w:rPr>
                        </w:pPr>
                        <w:r>
                          <w:rPr>
                            <w:szCs w:val="21"/>
                          </w:rPr>
                          <w:t>1,526.64</w:t>
                        </w:r>
                      </w:p>
                    </w:tc>
                  </w:sdtContent>
                </w:sdt>
                <w:sdt>
                  <w:sdtPr>
                    <w:rPr>
                      <w:szCs w:val="21"/>
                    </w:rPr>
                    <w:alias w:val="按治疗领域划分的公司主营业务基本情况明细_毛利率"/>
                    <w:tag w:val="_GBC_ef9195741cae49558559d046fc095627"/>
                    <w:id w:val="1300189581"/>
                    <w:lock w:val="sdtLocked"/>
                  </w:sdtPr>
                  <w:sdtEndPr/>
                  <w:sdtContent>
                    <w:tc>
                      <w:tcPr>
                        <w:tcW w:w="528" w:type="pct"/>
                        <w:vAlign w:val="center"/>
                      </w:tcPr>
                      <w:p w14:paraId="7004AA96" w14:textId="77777777" w:rsidR="00D30004" w:rsidRDefault="00D30004" w:rsidP="00E9281C">
                        <w:pPr>
                          <w:adjustRightInd w:val="0"/>
                          <w:snapToGrid w:val="0"/>
                          <w:jc w:val="right"/>
                          <w:rPr>
                            <w:szCs w:val="21"/>
                          </w:rPr>
                        </w:pPr>
                        <w:r>
                          <w:rPr>
                            <w:szCs w:val="21"/>
                          </w:rPr>
                          <w:t>80.81%</w:t>
                        </w:r>
                      </w:p>
                    </w:tc>
                  </w:sdtContent>
                </w:sdt>
                <w:sdt>
                  <w:sdtPr>
                    <w:rPr>
                      <w:szCs w:val="21"/>
                    </w:rPr>
                    <w:alias w:val="按治疗领域划分的公司主营业务基本情况明细_营业收入比上年增减"/>
                    <w:tag w:val="_GBC_9d12228b0f4045a9a67e13671bb7f841"/>
                    <w:id w:val="-396284011"/>
                    <w:lock w:val="sdtLocked"/>
                  </w:sdtPr>
                  <w:sdtEndPr/>
                  <w:sdtContent>
                    <w:tc>
                      <w:tcPr>
                        <w:tcW w:w="658" w:type="pct"/>
                        <w:vAlign w:val="center"/>
                      </w:tcPr>
                      <w:p w14:paraId="7E112204" w14:textId="77777777" w:rsidR="00D30004" w:rsidRDefault="00D30004" w:rsidP="00E9281C">
                        <w:pPr>
                          <w:adjustRightInd w:val="0"/>
                          <w:snapToGrid w:val="0"/>
                          <w:jc w:val="right"/>
                          <w:rPr>
                            <w:szCs w:val="21"/>
                          </w:rPr>
                        </w:pPr>
                        <w:r>
                          <w:rPr>
                            <w:szCs w:val="21"/>
                          </w:rPr>
                          <w:t>13.2</w:t>
                        </w:r>
                      </w:p>
                    </w:tc>
                  </w:sdtContent>
                </w:sdt>
                <w:sdt>
                  <w:sdtPr>
                    <w:rPr>
                      <w:szCs w:val="21"/>
                    </w:rPr>
                    <w:alias w:val="按治疗领域划分的公司主营业务基本情况明细_营业成本比上年增减"/>
                    <w:tag w:val="_GBC_971a592971674e25a29e7a5b96af2155"/>
                    <w:id w:val="-1349243291"/>
                    <w:lock w:val="sdtLocked"/>
                  </w:sdtPr>
                  <w:sdtEndPr/>
                  <w:sdtContent>
                    <w:tc>
                      <w:tcPr>
                        <w:tcW w:w="669" w:type="pct"/>
                        <w:vAlign w:val="center"/>
                      </w:tcPr>
                      <w:p w14:paraId="7252F873" w14:textId="77777777" w:rsidR="00D30004" w:rsidRDefault="00D30004" w:rsidP="00E9281C">
                        <w:pPr>
                          <w:adjustRightInd w:val="0"/>
                          <w:snapToGrid w:val="0"/>
                          <w:jc w:val="right"/>
                          <w:rPr>
                            <w:szCs w:val="21"/>
                          </w:rPr>
                        </w:pPr>
                        <w:r>
                          <w:rPr>
                            <w:szCs w:val="21"/>
                          </w:rPr>
                          <w:t>0.92</w:t>
                        </w:r>
                      </w:p>
                    </w:tc>
                  </w:sdtContent>
                </w:sdt>
                <w:sdt>
                  <w:sdtPr>
                    <w:rPr>
                      <w:szCs w:val="21"/>
                    </w:rPr>
                    <w:alias w:val="按治疗领域划分的公司主营业务基本情况明细_毛利率比上年增减"/>
                    <w:tag w:val="_GBC_2d32c971e9194a208c529d68f24a753e"/>
                    <w:id w:val="716395181"/>
                    <w:lock w:val="sdtLocked"/>
                  </w:sdtPr>
                  <w:sdtEndPr/>
                  <w:sdtContent>
                    <w:tc>
                      <w:tcPr>
                        <w:tcW w:w="632" w:type="pct"/>
                        <w:vAlign w:val="center"/>
                      </w:tcPr>
                      <w:p w14:paraId="74123D80" w14:textId="77777777" w:rsidR="00D30004" w:rsidRDefault="00D30004" w:rsidP="00E9281C">
                        <w:pPr>
                          <w:adjustRightInd w:val="0"/>
                          <w:snapToGrid w:val="0"/>
                          <w:jc w:val="right"/>
                          <w:rPr>
                            <w:szCs w:val="21"/>
                          </w:rPr>
                        </w:pPr>
                        <w:r>
                          <w:rPr>
                            <w:szCs w:val="21"/>
                          </w:rPr>
                          <w:t>2.34</w:t>
                        </w:r>
                      </w:p>
                    </w:tc>
                  </w:sdtContent>
                </w:sdt>
                <w:sdt>
                  <w:sdtPr>
                    <w:rPr>
                      <w:szCs w:val="21"/>
                    </w:rPr>
                    <w:alias w:val="按治疗领域划分的公司主营业务基本情况明细_同行业同领域产品毛利率情况"/>
                    <w:tag w:val="_GBC_d6cbdabcd9834aecbafef578620afd90"/>
                    <w:id w:val="243921959"/>
                    <w:lock w:val="sdtLocked"/>
                  </w:sdtPr>
                  <w:sdtEndPr/>
                  <w:sdtContent>
                    <w:tc>
                      <w:tcPr>
                        <w:tcW w:w="723" w:type="pct"/>
                        <w:vAlign w:val="center"/>
                      </w:tcPr>
                      <w:p w14:paraId="7ACE3CBA" w14:textId="77777777" w:rsidR="00D30004" w:rsidRDefault="00D30004" w:rsidP="00D30004">
                        <w:pPr>
                          <w:adjustRightInd w:val="0"/>
                          <w:snapToGrid w:val="0"/>
                          <w:jc w:val="right"/>
                          <w:rPr>
                            <w:szCs w:val="21"/>
                          </w:rPr>
                        </w:pPr>
                        <w:r>
                          <w:rPr>
                            <w:szCs w:val="21"/>
                          </w:rPr>
                          <w:t>82.46%</w:t>
                        </w:r>
                      </w:p>
                    </w:tc>
                  </w:sdtContent>
                </w:sdt>
              </w:tr>
            </w:sdtContent>
          </w:sdt>
          <w:sdt>
            <w:sdtPr>
              <w:rPr>
                <w:rFonts w:hint="eastAsia"/>
                <w:szCs w:val="21"/>
              </w:rPr>
              <w:alias w:val="按治疗领域划分的公司主营业务基本情况明细"/>
              <w:tag w:val="_TUP_4086c5cc9cf441bda66977b106ffc359"/>
              <w:id w:val="1382984158"/>
              <w:lock w:val="sdtLocked"/>
            </w:sdtPr>
            <w:sdtEndPr>
              <w:rPr>
                <w:rFonts w:hint="default"/>
              </w:rPr>
            </w:sdtEndPr>
            <w:sdtContent>
              <w:tr w:rsidR="00D30004" w14:paraId="31F86AF2" w14:textId="77777777" w:rsidTr="00E9281C">
                <w:tc>
                  <w:tcPr>
                    <w:tcW w:w="566" w:type="pct"/>
                    <w:vAlign w:val="center"/>
                  </w:tcPr>
                  <w:sdt>
                    <w:sdtPr>
                      <w:rPr>
                        <w:rFonts w:hint="eastAsia"/>
                        <w:szCs w:val="21"/>
                      </w:rPr>
                      <w:alias w:val="按治疗领域划分的公司主营业务基本情况明细_治疗领域"/>
                      <w:tag w:val="_GBC_2e49e8fd95e64ed493828fc9f638d596"/>
                      <w:id w:val="-773402621"/>
                      <w:lock w:val="sdtLocked"/>
                    </w:sdtPr>
                    <w:sdtEndPr/>
                    <w:sdtContent>
                      <w:p w14:paraId="78E14481" w14:textId="77777777" w:rsidR="00D30004" w:rsidRDefault="00D30004" w:rsidP="00E9281C">
                        <w:pPr>
                          <w:adjustRightInd w:val="0"/>
                          <w:snapToGrid w:val="0"/>
                          <w:rPr>
                            <w:szCs w:val="21"/>
                          </w:rPr>
                        </w:pPr>
                        <w:r>
                          <w:rPr>
                            <w:rFonts w:hint="eastAsia"/>
                            <w:szCs w:val="21"/>
                          </w:rPr>
                          <w:t>消化系统用药</w:t>
                        </w:r>
                      </w:p>
                    </w:sdtContent>
                  </w:sdt>
                </w:tc>
                <w:sdt>
                  <w:sdtPr>
                    <w:rPr>
                      <w:szCs w:val="21"/>
                    </w:rPr>
                    <w:alias w:val="按治疗领域划分的公司主营业务基本情况明细_营业收入"/>
                    <w:tag w:val="_GBC_530cf4938f4f4ec7b8372630d4b7922a"/>
                    <w:id w:val="1670673834"/>
                    <w:lock w:val="sdtLocked"/>
                  </w:sdtPr>
                  <w:sdtEndPr/>
                  <w:sdtContent>
                    <w:tc>
                      <w:tcPr>
                        <w:tcW w:w="642" w:type="pct"/>
                        <w:vAlign w:val="center"/>
                      </w:tcPr>
                      <w:p w14:paraId="750E12E1" w14:textId="77777777" w:rsidR="00D30004" w:rsidRDefault="00D30004" w:rsidP="00E9281C">
                        <w:pPr>
                          <w:adjustRightInd w:val="0"/>
                          <w:snapToGrid w:val="0"/>
                          <w:jc w:val="right"/>
                          <w:rPr>
                            <w:szCs w:val="21"/>
                          </w:rPr>
                        </w:pPr>
                        <w:r>
                          <w:rPr>
                            <w:szCs w:val="21"/>
                          </w:rPr>
                          <w:t>6,304.45</w:t>
                        </w:r>
                      </w:p>
                    </w:tc>
                  </w:sdtContent>
                </w:sdt>
                <w:sdt>
                  <w:sdtPr>
                    <w:rPr>
                      <w:szCs w:val="21"/>
                    </w:rPr>
                    <w:alias w:val="按治疗领域划分的公司主营业务基本情况明细_营业成本"/>
                    <w:tag w:val="_GBC_8029010741a1431a9e215db1828af91e"/>
                    <w:id w:val="1620876572"/>
                    <w:lock w:val="sdtLocked"/>
                  </w:sdtPr>
                  <w:sdtEndPr/>
                  <w:sdtContent>
                    <w:tc>
                      <w:tcPr>
                        <w:tcW w:w="583" w:type="pct"/>
                        <w:vAlign w:val="center"/>
                      </w:tcPr>
                      <w:p w14:paraId="37F7320E" w14:textId="77777777" w:rsidR="00D30004" w:rsidRDefault="00D30004" w:rsidP="00E9281C">
                        <w:pPr>
                          <w:adjustRightInd w:val="0"/>
                          <w:snapToGrid w:val="0"/>
                          <w:jc w:val="right"/>
                          <w:rPr>
                            <w:szCs w:val="21"/>
                          </w:rPr>
                        </w:pPr>
                        <w:r>
                          <w:rPr>
                            <w:szCs w:val="21"/>
                          </w:rPr>
                          <w:t>2,314.25</w:t>
                        </w:r>
                      </w:p>
                    </w:tc>
                  </w:sdtContent>
                </w:sdt>
                <w:sdt>
                  <w:sdtPr>
                    <w:rPr>
                      <w:szCs w:val="21"/>
                    </w:rPr>
                    <w:alias w:val="按治疗领域划分的公司主营业务基本情况明细_毛利率"/>
                    <w:tag w:val="_GBC_ef9195741cae49558559d046fc095627"/>
                    <w:id w:val="-1471658760"/>
                    <w:lock w:val="sdtLocked"/>
                  </w:sdtPr>
                  <w:sdtEndPr/>
                  <w:sdtContent>
                    <w:tc>
                      <w:tcPr>
                        <w:tcW w:w="528" w:type="pct"/>
                        <w:vAlign w:val="center"/>
                      </w:tcPr>
                      <w:p w14:paraId="214827B8" w14:textId="77777777" w:rsidR="00D30004" w:rsidRDefault="00D30004" w:rsidP="00E9281C">
                        <w:pPr>
                          <w:adjustRightInd w:val="0"/>
                          <w:snapToGrid w:val="0"/>
                          <w:jc w:val="right"/>
                          <w:rPr>
                            <w:szCs w:val="21"/>
                          </w:rPr>
                        </w:pPr>
                        <w:r>
                          <w:rPr>
                            <w:szCs w:val="21"/>
                          </w:rPr>
                          <w:t>63.29%</w:t>
                        </w:r>
                      </w:p>
                    </w:tc>
                  </w:sdtContent>
                </w:sdt>
                <w:sdt>
                  <w:sdtPr>
                    <w:rPr>
                      <w:szCs w:val="21"/>
                    </w:rPr>
                    <w:alias w:val="按治疗领域划分的公司主营业务基本情况明细_营业收入比上年增减"/>
                    <w:tag w:val="_GBC_9d12228b0f4045a9a67e13671bb7f841"/>
                    <w:id w:val="1000545570"/>
                    <w:lock w:val="sdtLocked"/>
                  </w:sdtPr>
                  <w:sdtEndPr/>
                  <w:sdtContent>
                    <w:tc>
                      <w:tcPr>
                        <w:tcW w:w="658" w:type="pct"/>
                        <w:vAlign w:val="center"/>
                      </w:tcPr>
                      <w:p w14:paraId="68286F25" w14:textId="77777777" w:rsidR="00D30004" w:rsidRDefault="00D30004" w:rsidP="00E9281C">
                        <w:pPr>
                          <w:adjustRightInd w:val="0"/>
                          <w:snapToGrid w:val="0"/>
                          <w:jc w:val="right"/>
                          <w:rPr>
                            <w:szCs w:val="21"/>
                          </w:rPr>
                        </w:pPr>
                        <w:r>
                          <w:rPr>
                            <w:szCs w:val="21"/>
                          </w:rPr>
                          <w:t>19.89</w:t>
                        </w:r>
                      </w:p>
                    </w:tc>
                  </w:sdtContent>
                </w:sdt>
                <w:sdt>
                  <w:sdtPr>
                    <w:rPr>
                      <w:szCs w:val="21"/>
                    </w:rPr>
                    <w:alias w:val="按治疗领域划分的公司主营业务基本情况明细_营业成本比上年增减"/>
                    <w:tag w:val="_GBC_971a592971674e25a29e7a5b96af2155"/>
                    <w:id w:val="-124012914"/>
                    <w:lock w:val="sdtLocked"/>
                  </w:sdtPr>
                  <w:sdtEndPr/>
                  <w:sdtContent>
                    <w:tc>
                      <w:tcPr>
                        <w:tcW w:w="669" w:type="pct"/>
                        <w:vAlign w:val="center"/>
                      </w:tcPr>
                      <w:p w14:paraId="723CCC35" w14:textId="77777777" w:rsidR="00D30004" w:rsidRDefault="00D30004" w:rsidP="00E9281C">
                        <w:pPr>
                          <w:adjustRightInd w:val="0"/>
                          <w:snapToGrid w:val="0"/>
                          <w:jc w:val="right"/>
                          <w:rPr>
                            <w:szCs w:val="21"/>
                          </w:rPr>
                        </w:pPr>
                        <w:r>
                          <w:rPr>
                            <w:szCs w:val="21"/>
                          </w:rPr>
                          <w:t>4.56</w:t>
                        </w:r>
                      </w:p>
                    </w:tc>
                  </w:sdtContent>
                </w:sdt>
                <w:sdt>
                  <w:sdtPr>
                    <w:rPr>
                      <w:szCs w:val="21"/>
                    </w:rPr>
                    <w:alias w:val="按治疗领域划分的公司主营业务基本情况明细_毛利率比上年增减"/>
                    <w:tag w:val="_GBC_2d32c971e9194a208c529d68f24a753e"/>
                    <w:id w:val="-635720472"/>
                    <w:lock w:val="sdtLocked"/>
                  </w:sdtPr>
                  <w:sdtEndPr/>
                  <w:sdtContent>
                    <w:tc>
                      <w:tcPr>
                        <w:tcW w:w="632" w:type="pct"/>
                        <w:vAlign w:val="center"/>
                      </w:tcPr>
                      <w:p w14:paraId="2173116E" w14:textId="77777777" w:rsidR="00D30004" w:rsidRDefault="00D30004" w:rsidP="00E9281C">
                        <w:pPr>
                          <w:adjustRightInd w:val="0"/>
                          <w:snapToGrid w:val="0"/>
                          <w:jc w:val="right"/>
                          <w:rPr>
                            <w:szCs w:val="21"/>
                          </w:rPr>
                        </w:pPr>
                        <w:r>
                          <w:rPr>
                            <w:szCs w:val="21"/>
                          </w:rPr>
                          <w:t>5.38</w:t>
                        </w:r>
                      </w:p>
                    </w:tc>
                  </w:sdtContent>
                </w:sdt>
                <w:sdt>
                  <w:sdtPr>
                    <w:rPr>
                      <w:szCs w:val="21"/>
                    </w:rPr>
                    <w:alias w:val="按治疗领域划分的公司主营业务基本情况明细_同行业同领域产品毛利率情况"/>
                    <w:tag w:val="_GBC_d6cbdabcd9834aecbafef578620afd90"/>
                    <w:id w:val="-1676722271"/>
                    <w:lock w:val="sdtLocked"/>
                  </w:sdtPr>
                  <w:sdtEndPr/>
                  <w:sdtContent>
                    <w:tc>
                      <w:tcPr>
                        <w:tcW w:w="723" w:type="pct"/>
                        <w:vAlign w:val="center"/>
                      </w:tcPr>
                      <w:p w14:paraId="56706C52" w14:textId="77777777" w:rsidR="00D30004" w:rsidRDefault="00D30004" w:rsidP="00D30004">
                        <w:pPr>
                          <w:adjustRightInd w:val="0"/>
                          <w:snapToGrid w:val="0"/>
                          <w:jc w:val="right"/>
                          <w:rPr>
                            <w:szCs w:val="21"/>
                          </w:rPr>
                        </w:pPr>
                        <w:r>
                          <w:rPr>
                            <w:szCs w:val="21"/>
                          </w:rPr>
                          <w:t>71.45%</w:t>
                        </w:r>
                      </w:p>
                    </w:tc>
                  </w:sdtContent>
                </w:sdt>
              </w:tr>
            </w:sdtContent>
          </w:sdt>
          <w:sdt>
            <w:sdtPr>
              <w:rPr>
                <w:rFonts w:hint="eastAsia"/>
                <w:szCs w:val="21"/>
              </w:rPr>
              <w:alias w:val="按治疗领域划分的公司主营业务基本情况明细"/>
              <w:tag w:val="_TUP_4086c5cc9cf441bda66977b106ffc359"/>
              <w:id w:val="2121325998"/>
              <w:lock w:val="sdtLocked"/>
            </w:sdtPr>
            <w:sdtEndPr>
              <w:rPr>
                <w:rFonts w:hint="default"/>
              </w:rPr>
            </w:sdtEndPr>
            <w:sdtContent>
              <w:tr w:rsidR="00D30004" w14:paraId="29E37D0F" w14:textId="77777777" w:rsidTr="00E9281C">
                <w:tc>
                  <w:tcPr>
                    <w:tcW w:w="566" w:type="pct"/>
                    <w:vAlign w:val="center"/>
                  </w:tcPr>
                  <w:sdt>
                    <w:sdtPr>
                      <w:rPr>
                        <w:rFonts w:hint="eastAsia"/>
                        <w:szCs w:val="21"/>
                      </w:rPr>
                      <w:alias w:val="按治疗领域划分的公司主营业务基本情况明细_治疗领域"/>
                      <w:tag w:val="_GBC_2e49e8fd95e64ed493828fc9f638d596"/>
                      <w:id w:val="141618060"/>
                      <w:lock w:val="sdtLocked"/>
                    </w:sdtPr>
                    <w:sdtEndPr/>
                    <w:sdtContent>
                      <w:p w14:paraId="222B81A2" w14:textId="77777777" w:rsidR="00D30004" w:rsidRDefault="00D30004" w:rsidP="00E9281C">
                        <w:pPr>
                          <w:adjustRightInd w:val="0"/>
                          <w:snapToGrid w:val="0"/>
                          <w:rPr>
                            <w:szCs w:val="21"/>
                          </w:rPr>
                        </w:pPr>
                        <w:r>
                          <w:rPr>
                            <w:rFonts w:hint="eastAsia"/>
                            <w:szCs w:val="21"/>
                          </w:rPr>
                          <w:t>心血管系统用药</w:t>
                        </w:r>
                      </w:p>
                    </w:sdtContent>
                  </w:sdt>
                </w:tc>
                <w:sdt>
                  <w:sdtPr>
                    <w:rPr>
                      <w:szCs w:val="21"/>
                    </w:rPr>
                    <w:alias w:val="按治疗领域划分的公司主营业务基本情况明细_营业收入"/>
                    <w:tag w:val="_GBC_530cf4938f4f4ec7b8372630d4b7922a"/>
                    <w:id w:val="-1207630836"/>
                    <w:lock w:val="sdtLocked"/>
                  </w:sdtPr>
                  <w:sdtEndPr/>
                  <w:sdtContent>
                    <w:tc>
                      <w:tcPr>
                        <w:tcW w:w="642" w:type="pct"/>
                        <w:vAlign w:val="center"/>
                      </w:tcPr>
                      <w:p w14:paraId="7A18F4C5" w14:textId="77777777" w:rsidR="00D30004" w:rsidRDefault="00D30004" w:rsidP="00E9281C">
                        <w:pPr>
                          <w:adjustRightInd w:val="0"/>
                          <w:snapToGrid w:val="0"/>
                          <w:jc w:val="right"/>
                          <w:rPr>
                            <w:szCs w:val="21"/>
                          </w:rPr>
                        </w:pPr>
                        <w:r>
                          <w:rPr>
                            <w:szCs w:val="21"/>
                          </w:rPr>
                          <w:t>3,911.43</w:t>
                        </w:r>
                      </w:p>
                    </w:tc>
                  </w:sdtContent>
                </w:sdt>
                <w:sdt>
                  <w:sdtPr>
                    <w:rPr>
                      <w:szCs w:val="21"/>
                    </w:rPr>
                    <w:alias w:val="按治疗领域划分的公司主营业务基本情况明细_营业成本"/>
                    <w:tag w:val="_GBC_8029010741a1431a9e215db1828af91e"/>
                    <w:id w:val="2121954378"/>
                    <w:lock w:val="sdtLocked"/>
                  </w:sdtPr>
                  <w:sdtEndPr/>
                  <w:sdtContent>
                    <w:tc>
                      <w:tcPr>
                        <w:tcW w:w="583" w:type="pct"/>
                        <w:vAlign w:val="center"/>
                      </w:tcPr>
                      <w:p w14:paraId="2A73305D" w14:textId="77777777" w:rsidR="00D30004" w:rsidRDefault="00D30004" w:rsidP="00E9281C">
                        <w:pPr>
                          <w:adjustRightInd w:val="0"/>
                          <w:snapToGrid w:val="0"/>
                          <w:jc w:val="right"/>
                          <w:rPr>
                            <w:szCs w:val="21"/>
                          </w:rPr>
                        </w:pPr>
                        <w:r>
                          <w:rPr>
                            <w:szCs w:val="21"/>
                          </w:rPr>
                          <w:t>2,373.71</w:t>
                        </w:r>
                      </w:p>
                    </w:tc>
                  </w:sdtContent>
                </w:sdt>
                <w:sdt>
                  <w:sdtPr>
                    <w:rPr>
                      <w:szCs w:val="21"/>
                    </w:rPr>
                    <w:alias w:val="按治疗领域划分的公司主营业务基本情况明细_毛利率"/>
                    <w:tag w:val="_GBC_ef9195741cae49558559d046fc095627"/>
                    <w:id w:val="-1704550652"/>
                    <w:lock w:val="sdtLocked"/>
                  </w:sdtPr>
                  <w:sdtEndPr/>
                  <w:sdtContent>
                    <w:tc>
                      <w:tcPr>
                        <w:tcW w:w="528" w:type="pct"/>
                        <w:vAlign w:val="center"/>
                      </w:tcPr>
                      <w:p w14:paraId="201330EF" w14:textId="77777777" w:rsidR="00D30004" w:rsidRDefault="00D30004" w:rsidP="00E9281C">
                        <w:pPr>
                          <w:adjustRightInd w:val="0"/>
                          <w:snapToGrid w:val="0"/>
                          <w:jc w:val="right"/>
                          <w:rPr>
                            <w:szCs w:val="21"/>
                          </w:rPr>
                        </w:pPr>
                        <w:r>
                          <w:rPr>
                            <w:szCs w:val="21"/>
                          </w:rPr>
                          <w:t>39.31%</w:t>
                        </w:r>
                      </w:p>
                    </w:tc>
                  </w:sdtContent>
                </w:sdt>
                <w:sdt>
                  <w:sdtPr>
                    <w:rPr>
                      <w:szCs w:val="21"/>
                    </w:rPr>
                    <w:alias w:val="按治疗领域划分的公司主营业务基本情况明细_营业收入比上年增减"/>
                    <w:tag w:val="_GBC_9d12228b0f4045a9a67e13671bb7f841"/>
                    <w:id w:val="-1411383433"/>
                    <w:lock w:val="sdtLocked"/>
                  </w:sdtPr>
                  <w:sdtEndPr/>
                  <w:sdtContent>
                    <w:tc>
                      <w:tcPr>
                        <w:tcW w:w="658" w:type="pct"/>
                        <w:vAlign w:val="center"/>
                      </w:tcPr>
                      <w:p w14:paraId="1B490FCD" w14:textId="77777777" w:rsidR="00D30004" w:rsidRDefault="00D30004" w:rsidP="00E9281C">
                        <w:pPr>
                          <w:adjustRightInd w:val="0"/>
                          <w:snapToGrid w:val="0"/>
                          <w:jc w:val="right"/>
                          <w:rPr>
                            <w:szCs w:val="21"/>
                          </w:rPr>
                        </w:pPr>
                        <w:r>
                          <w:rPr>
                            <w:szCs w:val="21"/>
                          </w:rPr>
                          <w:t>-3.7</w:t>
                        </w:r>
                      </w:p>
                    </w:tc>
                  </w:sdtContent>
                </w:sdt>
                <w:sdt>
                  <w:sdtPr>
                    <w:rPr>
                      <w:szCs w:val="21"/>
                    </w:rPr>
                    <w:alias w:val="按治疗领域划分的公司主营业务基本情况明细_营业成本比上年增减"/>
                    <w:tag w:val="_GBC_971a592971674e25a29e7a5b96af2155"/>
                    <w:id w:val="-598028972"/>
                    <w:lock w:val="sdtLocked"/>
                  </w:sdtPr>
                  <w:sdtEndPr/>
                  <w:sdtContent>
                    <w:tc>
                      <w:tcPr>
                        <w:tcW w:w="669" w:type="pct"/>
                        <w:vAlign w:val="center"/>
                      </w:tcPr>
                      <w:p w14:paraId="5CEFF02E" w14:textId="77777777" w:rsidR="00D30004" w:rsidRDefault="00D30004" w:rsidP="00E9281C">
                        <w:pPr>
                          <w:adjustRightInd w:val="0"/>
                          <w:snapToGrid w:val="0"/>
                          <w:jc w:val="right"/>
                          <w:rPr>
                            <w:szCs w:val="21"/>
                          </w:rPr>
                        </w:pPr>
                        <w:r>
                          <w:rPr>
                            <w:szCs w:val="21"/>
                          </w:rPr>
                          <w:t>4.3</w:t>
                        </w:r>
                      </w:p>
                    </w:tc>
                  </w:sdtContent>
                </w:sdt>
                <w:sdt>
                  <w:sdtPr>
                    <w:rPr>
                      <w:szCs w:val="21"/>
                    </w:rPr>
                    <w:alias w:val="按治疗领域划分的公司主营业务基本情况明细_毛利率比上年增减"/>
                    <w:tag w:val="_GBC_2d32c971e9194a208c529d68f24a753e"/>
                    <w:id w:val="-2044585500"/>
                    <w:lock w:val="sdtLocked"/>
                  </w:sdtPr>
                  <w:sdtEndPr/>
                  <w:sdtContent>
                    <w:tc>
                      <w:tcPr>
                        <w:tcW w:w="632" w:type="pct"/>
                        <w:vAlign w:val="center"/>
                      </w:tcPr>
                      <w:p w14:paraId="7BDE0433" w14:textId="77777777" w:rsidR="00D30004" w:rsidRDefault="00D30004" w:rsidP="00E9281C">
                        <w:pPr>
                          <w:adjustRightInd w:val="0"/>
                          <w:snapToGrid w:val="0"/>
                          <w:jc w:val="right"/>
                          <w:rPr>
                            <w:szCs w:val="21"/>
                          </w:rPr>
                        </w:pPr>
                        <w:r>
                          <w:rPr>
                            <w:szCs w:val="21"/>
                          </w:rPr>
                          <w:t>-4.65</w:t>
                        </w:r>
                      </w:p>
                    </w:tc>
                  </w:sdtContent>
                </w:sdt>
                <w:sdt>
                  <w:sdtPr>
                    <w:rPr>
                      <w:szCs w:val="21"/>
                    </w:rPr>
                    <w:alias w:val="按治疗领域划分的公司主营业务基本情况明细_同行业同领域产品毛利率情况"/>
                    <w:tag w:val="_GBC_d6cbdabcd9834aecbafef578620afd90"/>
                    <w:id w:val="-1761288261"/>
                    <w:lock w:val="sdtLocked"/>
                  </w:sdtPr>
                  <w:sdtEndPr/>
                  <w:sdtContent>
                    <w:tc>
                      <w:tcPr>
                        <w:tcW w:w="723" w:type="pct"/>
                        <w:vAlign w:val="center"/>
                      </w:tcPr>
                      <w:p w14:paraId="0F542386" w14:textId="77777777" w:rsidR="00D30004" w:rsidRDefault="00D30004" w:rsidP="00D30004">
                        <w:pPr>
                          <w:adjustRightInd w:val="0"/>
                          <w:snapToGrid w:val="0"/>
                          <w:jc w:val="right"/>
                          <w:rPr>
                            <w:szCs w:val="21"/>
                          </w:rPr>
                        </w:pPr>
                        <w:r>
                          <w:rPr>
                            <w:szCs w:val="21"/>
                          </w:rPr>
                          <w:t>61.66%</w:t>
                        </w:r>
                      </w:p>
                    </w:tc>
                  </w:sdtContent>
                </w:sdt>
              </w:tr>
            </w:sdtContent>
          </w:sdt>
          <w:sdt>
            <w:sdtPr>
              <w:rPr>
                <w:rFonts w:hint="eastAsia"/>
                <w:szCs w:val="21"/>
              </w:rPr>
              <w:alias w:val="按治疗领域划分的公司主营业务基本情况明细"/>
              <w:tag w:val="_TUP_4086c5cc9cf441bda66977b106ffc359"/>
              <w:id w:val="1906723783"/>
              <w:lock w:val="sdtLocked"/>
            </w:sdtPr>
            <w:sdtEndPr>
              <w:rPr>
                <w:rFonts w:hint="default"/>
              </w:rPr>
            </w:sdtEndPr>
            <w:sdtContent>
              <w:tr w:rsidR="00D30004" w14:paraId="0660CDE6" w14:textId="77777777" w:rsidTr="00E9281C">
                <w:tc>
                  <w:tcPr>
                    <w:tcW w:w="566" w:type="pct"/>
                    <w:vAlign w:val="center"/>
                  </w:tcPr>
                  <w:sdt>
                    <w:sdtPr>
                      <w:rPr>
                        <w:rFonts w:hint="eastAsia"/>
                        <w:szCs w:val="21"/>
                      </w:rPr>
                      <w:alias w:val="按治疗领域划分的公司主营业务基本情况明细_治疗领域"/>
                      <w:tag w:val="_GBC_2e49e8fd95e64ed493828fc9f638d596"/>
                      <w:id w:val="-1211877733"/>
                      <w:lock w:val="sdtLocked"/>
                    </w:sdtPr>
                    <w:sdtEndPr/>
                    <w:sdtContent>
                      <w:p w14:paraId="174176D4" w14:textId="77777777" w:rsidR="00D30004" w:rsidRDefault="00D30004" w:rsidP="00E9281C">
                        <w:pPr>
                          <w:adjustRightInd w:val="0"/>
                          <w:snapToGrid w:val="0"/>
                          <w:rPr>
                            <w:szCs w:val="21"/>
                          </w:rPr>
                        </w:pPr>
                        <w:r>
                          <w:rPr>
                            <w:rFonts w:hint="eastAsia"/>
                            <w:szCs w:val="21"/>
                          </w:rPr>
                          <w:t>其他类用药</w:t>
                        </w:r>
                      </w:p>
                    </w:sdtContent>
                  </w:sdt>
                </w:tc>
                <w:sdt>
                  <w:sdtPr>
                    <w:rPr>
                      <w:szCs w:val="21"/>
                    </w:rPr>
                    <w:alias w:val="按治疗领域划分的公司主营业务基本情况明细_营业收入"/>
                    <w:tag w:val="_GBC_530cf4938f4f4ec7b8372630d4b7922a"/>
                    <w:id w:val="505323565"/>
                    <w:lock w:val="sdtLocked"/>
                  </w:sdtPr>
                  <w:sdtEndPr/>
                  <w:sdtContent>
                    <w:tc>
                      <w:tcPr>
                        <w:tcW w:w="642" w:type="pct"/>
                        <w:vAlign w:val="center"/>
                      </w:tcPr>
                      <w:p w14:paraId="45785657" w14:textId="77777777" w:rsidR="00D30004" w:rsidRDefault="00D30004" w:rsidP="00E9281C">
                        <w:pPr>
                          <w:adjustRightInd w:val="0"/>
                          <w:snapToGrid w:val="0"/>
                          <w:jc w:val="right"/>
                          <w:rPr>
                            <w:szCs w:val="21"/>
                          </w:rPr>
                        </w:pPr>
                        <w:r>
                          <w:rPr>
                            <w:szCs w:val="21"/>
                          </w:rPr>
                          <w:t>3,219.12</w:t>
                        </w:r>
                      </w:p>
                    </w:tc>
                  </w:sdtContent>
                </w:sdt>
                <w:sdt>
                  <w:sdtPr>
                    <w:rPr>
                      <w:szCs w:val="21"/>
                    </w:rPr>
                    <w:alias w:val="按治疗领域划分的公司主营业务基本情况明细_营业成本"/>
                    <w:tag w:val="_GBC_8029010741a1431a9e215db1828af91e"/>
                    <w:id w:val="996696668"/>
                    <w:lock w:val="sdtLocked"/>
                  </w:sdtPr>
                  <w:sdtEndPr/>
                  <w:sdtContent>
                    <w:tc>
                      <w:tcPr>
                        <w:tcW w:w="583" w:type="pct"/>
                        <w:vAlign w:val="center"/>
                      </w:tcPr>
                      <w:p w14:paraId="349531B4" w14:textId="77777777" w:rsidR="00D30004" w:rsidRDefault="00D30004" w:rsidP="00E9281C">
                        <w:pPr>
                          <w:adjustRightInd w:val="0"/>
                          <w:snapToGrid w:val="0"/>
                          <w:jc w:val="right"/>
                          <w:rPr>
                            <w:szCs w:val="21"/>
                          </w:rPr>
                        </w:pPr>
                        <w:r>
                          <w:rPr>
                            <w:szCs w:val="21"/>
                          </w:rPr>
                          <w:t>1,045.28</w:t>
                        </w:r>
                      </w:p>
                    </w:tc>
                  </w:sdtContent>
                </w:sdt>
                <w:sdt>
                  <w:sdtPr>
                    <w:rPr>
                      <w:szCs w:val="21"/>
                    </w:rPr>
                    <w:alias w:val="按治疗领域划分的公司主营业务基本情况明细_毛利率"/>
                    <w:tag w:val="_GBC_ef9195741cae49558559d046fc095627"/>
                    <w:id w:val="-1173336413"/>
                    <w:lock w:val="sdtLocked"/>
                  </w:sdtPr>
                  <w:sdtEndPr/>
                  <w:sdtContent>
                    <w:tc>
                      <w:tcPr>
                        <w:tcW w:w="528" w:type="pct"/>
                        <w:vAlign w:val="center"/>
                      </w:tcPr>
                      <w:p w14:paraId="5AA0A805" w14:textId="77777777" w:rsidR="00D30004" w:rsidRDefault="00D30004" w:rsidP="00E9281C">
                        <w:pPr>
                          <w:adjustRightInd w:val="0"/>
                          <w:snapToGrid w:val="0"/>
                          <w:jc w:val="right"/>
                          <w:rPr>
                            <w:szCs w:val="21"/>
                          </w:rPr>
                        </w:pPr>
                        <w:r>
                          <w:rPr>
                            <w:szCs w:val="21"/>
                          </w:rPr>
                          <w:t>67.53%</w:t>
                        </w:r>
                      </w:p>
                    </w:tc>
                  </w:sdtContent>
                </w:sdt>
                <w:sdt>
                  <w:sdtPr>
                    <w:rPr>
                      <w:szCs w:val="21"/>
                    </w:rPr>
                    <w:alias w:val="按治疗领域划分的公司主营业务基本情况明细_营业收入比上年增减"/>
                    <w:tag w:val="_GBC_9d12228b0f4045a9a67e13671bb7f841"/>
                    <w:id w:val="185564852"/>
                    <w:lock w:val="sdtLocked"/>
                  </w:sdtPr>
                  <w:sdtEndPr/>
                  <w:sdtContent>
                    <w:tc>
                      <w:tcPr>
                        <w:tcW w:w="658" w:type="pct"/>
                        <w:vAlign w:val="center"/>
                      </w:tcPr>
                      <w:p w14:paraId="605ABBA7" w14:textId="77777777" w:rsidR="00D30004" w:rsidRDefault="00D30004" w:rsidP="00E9281C">
                        <w:pPr>
                          <w:adjustRightInd w:val="0"/>
                          <w:snapToGrid w:val="0"/>
                          <w:jc w:val="right"/>
                          <w:rPr>
                            <w:szCs w:val="21"/>
                          </w:rPr>
                        </w:pPr>
                        <w:r>
                          <w:rPr>
                            <w:szCs w:val="21"/>
                          </w:rPr>
                          <w:t>9.13</w:t>
                        </w:r>
                      </w:p>
                    </w:tc>
                  </w:sdtContent>
                </w:sdt>
                <w:sdt>
                  <w:sdtPr>
                    <w:rPr>
                      <w:szCs w:val="21"/>
                    </w:rPr>
                    <w:alias w:val="按治疗领域划分的公司主营业务基本情况明细_营业成本比上年增减"/>
                    <w:tag w:val="_GBC_971a592971674e25a29e7a5b96af2155"/>
                    <w:id w:val="498313066"/>
                    <w:lock w:val="sdtLocked"/>
                  </w:sdtPr>
                  <w:sdtEndPr/>
                  <w:sdtContent>
                    <w:tc>
                      <w:tcPr>
                        <w:tcW w:w="669" w:type="pct"/>
                        <w:vAlign w:val="center"/>
                      </w:tcPr>
                      <w:p w14:paraId="13DDEED4" w14:textId="77777777" w:rsidR="00D30004" w:rsidRDefault="00D30004" w:rsidP="00E9281C">
                        <w:pPr>
                          <w:adjustRightInd w:val="0"/>
                          <w:snapToGrid w:val="0"/>
                          <w:jc w:val="right"/>
                          <w:rPr>
                            <w:szCs w:val="21"/>
                          </w:rPr>
                        </w:pPr>
                        <w:r>
                          <w:rPr>
                            <w:szCs w:val="21"/>
                          </w:rPr>
                          <w:t>13.33</w:t>
                        </w:r>
                      </w:p>
                    </w:tc>
                  </w:sdtContent>
                </w:sdt>
                <w:sdt>
                  <w:sdtPr>
                    <w:rPr>
                      <w:szCs w:val="21"/>
                    </w:rPr>
                    <w:alias w:val="按治疗领域划分的公司主营业务基本情况明细_毛利率比上年增减"/>
                    <w:tag w:val="_GBC_2d32c971e9194a208c529d68f24a753e"/>
                    <w:id w:val="-467286036"/>
                    <w:lock w:val="sdtLocked"/>
                  </w:sdtPr>
                  <w:sdtEndPr/>
                  <w:sdtContent>
                    <w:tc>
                      <w:tcPr>
                        <w:tcW w:w="632" w:type="pct"/>
                        <w:vAlign w:val="center"/>
                      </w:tcPr>
                      <w:p w14:paraId="442009D7" w14:textId="77777777" w:rsidR="00D30004" w:rsidRDefault="00D30004" w:rsidP="00E9281C">
                        <w:pPr>
                          <w:adjustRightInd w:val="0"/>
                          <w:snapToGrid w:val="0"/>
                          <w:jc w:val="right"/>
                          <w:rPr>
                            <w:szCs w:val="21"/>
                          </w:rPr>
                        </w:pPr>
                        <w:r>
                          <w:rPr>
                            <w:szCs w:val="21"/>
                          </w:rPr>
                          <w:t>-1.20</w:t>
                        </w:r>
                      </w:p>
                    </w:tc>
                  </w:sdtContent>
                </w:sdt>
                <w:sdt>
                  <w:sdtPr>
                    <w:rPr>
                      <w:szCs w:val="21"/>
                    </w:rPr>
                    <w:alias w:val="按治疗领域划分的公司主营业务基本情况明细_同行业同领域产品毛利率情况"/>
                    <w:tag w:val="_GBC_d6cbdabcd9834aecbafef578620afd90"/>
                    <w:id w:val="19054454"/>
                    <w:lock w:val="sdtLocked"/>
                  </w:sdtPr>
                  <w:sdtEndPr/>
                  <w:sdtContent>
                    <w:tc>
                      <w:tcPr>
                        <w:tcW w:w="723" w:type="pct"/>
                        <w:vAlign w:val="center"/>
                      </w:tcPr>
                      <w:p w14:paraId="1C265A3E" w14:textId="77777777" w:rsidR="00D30004" w:rsidRDefault="00D30004" w:rsidP="00E9281C">
                        <w:pPr>
                          <w:adjustRightInd w:val="0"/>
                          <w:snapToGrid w:val="0"/>
                          <w:rPr>
                            <w:szCs w:val="21"/>
                          </w:rPr>
                        </w:pPr>
                        <w:r>
                          <w:rPr>
                            <w:rFonts w:hint="eastAsia"/>
                            <w:szCs w:val="21"/>
                          </w:rPr>
                          <w:t xml:space="preserve">　</w:t>
                        </w:r>
                      </w:p>
                    </w:tc>
                  </w:sdtContent>
                </w:sdt>
              </w:tr>
            </w:sdtContent>
          </w:sdt>
          <w:sdt>
            <w:sdtPr>
              <w:rPr>
                <w:rFonts w:hint="eastAsia"/>
                <w:szCs w:val="21"/>
              </w:rPr>
              <w:alias w:val="按治疗领域划分的公司主营业务基本情况明细"/>
              <w:tag w:val="_TUP_4086c5cc9cf441bda66977b106ffc359"/>
              <w:id w:val="1990511450"/>
              <w:lock w:val="sdtLocked"/>
            </w:sdtPr>
            <w:sdtEndPr>
              <w:rPr>
                <w:rFonts w:hint="default"/>
              </w:rPr>
            </w:sdtEndPr>
            <w:sdtContent>
              <w:tr w:rsidR="00D30004" w14:paraId="2767F65E" w14:textId="77777777" w:rsidTr="00E9281C">
                <w:tc>
                  <w:tcPr>
                    <w:tcW w:w="566" w:type="pct"/>
                    <w:vAlign w:val="center"/>
                  </w:tcPr>
                  <w:sdt>
                    <w:sdtPr>
                      <w:rPr>
                        <w:rFonts w:hint="eastAsia"/>
                        <w:szCs w:val="21"/>
                      </w:rPr>
                      <w:alias w:val="按治疗领域划分的公司主营业务基本情况明细_治疗领域"/>
                      <w:tag w:val="_GBC_2e49e8fd95e64ed493828fc9f638d596"/>
                      <w:id w:val="1602599367"/>
                      <w:lock w:val="sdtLocked"/>
                    </w:sdtPr>
                    <w:sdtEndPr/>
                    <w:sdtContent>
                      <w:p w14:paraId="4AC7AE12" w14:textId="77777777" w:rsidR="00D30004" w:rsidRDefault="00D30004" w:rsidP="00E9281C">
                        <w:pPr>
                          <w:adjustRightInd w:val="0"/>
                          <w:snapToGrid w:val="0"/>
                          <w:rPr>
                            <w:szCs w:val="21"/>
                          </w:rPr>
                        </w:pPr>
                        <w:r>
                          <w:rPr>
                            <w:rFonts w:hint="eastAsia"/>
                            <w:szCs w:val="21"/>
                          </w:rPr>
                          <w:t>合计</w:t>
                        </w:r>
                      </w:p>
                    </w:sdtContent>
                  </w:sdt>
                </w:tc>
                <w:sdt>
                  <w:sdtPr>
                    <w:rPr>
                      <w:szCs w:val="21"/>
                    </w:rPr>
                    <w:alias w:val="按治疗领域划分的公司主营业务基本情况明细_营业收入"/>
                    <w:tag w:val="_GBC_530cf4938f4f4ec7b8372630d4b7922a"/>
                    <w:id w:val="1932694354"/>
                    <w:lock w:val="sdtLocked"/>
                  </w:sdtPr>
                  <w:sdtEndPr/>
                  <w:sdtContent>
                    <w:tc>
                      <w:tcPr>
                        <w:tcW w:w="642" w:type="pct"/>
                        <w:vAlign w:val="center"/>
                      </w:tcPr>
                      <w:p w14:paraId="696DC73F" w14:textId="77777777" w:rsidR="00D30004" w:rsidRDefault="00D30004" w:rsidP="00E9281C">
                        <w:pPr>
                          <w:adjustRightInd w:val="0"/>
                          <w:snapToGrid w:val="0"/>
                          <w:jc w:val="right"/>
                          <w:rPr>
                            <w:szCs w:val="21"/>
                          </w:rPr>
                        </w:pPr>
                        <w:r>
                          <w:rPr>
                            <w:szCs w:val="21"/>
                          </w:rPr>
                          <w:t>47,952.58</w:t>
                        </w:r>
                      </w:p>
                    </w:tc>
                  </w:sdtContent>
                </w:sdt>
                <w:sdt>
                  <w:sdtPr>
                    <w:rPr>
                      <w:szCs w:val="21"/>
                    </w:rPr>
                    <w:alias w:val="按治疗领域划分的公司主营业务基本情况明细_营业成本"/>
                    <w:tag w:val="_GBC_8029010741a1431a9e215db1828af91e"/>
                    <w:id w:val="389551847"/>
                    <w:lock w:val="sdtLocked"/>
                  </w:sdtPr>
                  <w:sdtEndPr/>
                  <w:sdtContent>
                    <w:tc>
                      <w:tcPr>
                        <w:tcW w:w="583" w:type="pct"/>
                        <w:vAlign w:val="center"/>
                      </w:tcPr>
                      <w:p w14:paraId="3381AC81" w14:textId="77777777" w:rsidR="00D30004" w:rsidRDefault="00D30004" w:rsidP="00E9281C">
                        <w:pPr>
                          <w:adjustRightInd w:val="0"/>
                          <w:snapToGrid w:val="0"/>
                          <w:jc w:val="right"/>
                          <w:rPr>
                            <w:szCs w:val="21"/>
                          </w:rPr>
                        </w:pPr>
                        <w:r>
                          <w:rPr>
                            <w:szCs w:val="21"/>
                          </w:rPr>
                          <w:t>22,037.02</w:t>
                        </w:r>
                      </w:p>
                    </w:tc>
                  </w:sdtContent>
                </w:sdt>
                <w:sdt>
                  <w:sdtPr>
                    <w:rPr>
                      <w:szCs w:val="21"/>
                    </w:rPr>
                    <w:alias w:val="按治疗领域划分的公司主营业务基本情况明细_毛利率"/>
                    <w:tag w:val="_GBC_ef9195741cae49558559d046fc095627"/>
                    <w:id w:val="-477695182"/>
                    <w:lock w:val="sdtLocked"/>
                  </w:sdtPr>
                  <w:sdtEndPr/>
                  <w:sdtContent>
                    <w:tc>
                      <w:tcPr>
                        <w:tcW w:w="528" w:type="pct"/>
                        <w:vAlign w:val="center"/>
                      </w:tcPr>
                      <w:p w14:paraId="10C3AAEE" w14:textId="77777777" w:rsidR="00D30004" w:rsidRDefault="00D30004" w:rsidP="00E9281C">
                        <w:pPr>
                          <w:adjustRightInd w:val="0"/>
                          <w:snapToGrid w:val="0"/>
                          <w:jc w:val="right"/>
                          <w:rPr>
                            <w:szCs w:val="21"/>
                          </w:rPr>
                        </w:pPr>
                        <w:r>
                          <w:rPr>
                            <w:szCs w:val="21"/>
                          </w:rPr>
                          <w:t>54.04%</w:t>
                        </w:r>
                      </w:p>
                    </w:tc>
                  </w:sdtContent>
                </w:sdt>
                <w:sdt>
                  <w:sdtPr>
                    <w:rPr>
                      <w:szCs w:val="21"/>
                    </w:rPr>
                    <w:alias w:val="按治疗领域划分的公司主营业务基本情况明细_营业收入比上年增减"/>
                    <w:tag w:val="_GBC_9d12228b0f4045a9a67e13671bb7f841"/>
                    <w:id w:val="607553981"/>
                    <w:lock w:val="sdtLocked"/>
                  </w:sdtPr>
                  <w:sdtEndPr/>
                  <w:sdtContent>
                    <w:tc>
                      <w:tcPr>
                        <w:tcW w:w="658" w:type="pct"/>
                        <w:vAlign w:val="center"/>
                      </w:tcPr>
                      <w:p w14:paraId="3D812CAD" w14:textId="77777777" w:rsidR="00D30004" w:rsidRDefault="00D30004" w:rsidP="00E9281C">
                        <w:pPr>
                          <w:adjustRightInd w:val="0"/>
                          <w:snapToGrid w:val="0"/>
                          <w:jc w:val="right"/>
                          <w:rPr>
                            <w:szCs w:val="21"/>
                          </w:rPr>
                        </w:pPr>
                        <w:r>
                          <w:rPr>
                            <w:szCs w:val="21"/>
                          </w:rPr>
                          <w:t>10.31</w:t>
                        </w:r>
                      </w:p>
                    </w:tc>
                  </w:sdtContent>
                </w:sdt>
                <w:sdt>
                  <w:sdtPr>
                    <w:rPr>
                      <w:szCs w:val="21"/>
                    </w:rPr>
                    <w:alias w:val="按治疗领域划分的公司主营业务基本情况明细_营业成本比上年增减"/>
                    <w:tag w:val="_GBC_971a592971674e25a29e7a5b96af2155"/>
                    <w:id w:val="1975720522"/>
                    <w:lock w:val="sdtLocked"/>
                  </w:sdtPr>
                  <w:sdtEndPr/>
                  <w:sdtContent>
                    <w:tc>
                      <w:tcPr>
                        <w:tcW w:w="669" w:type="pct"/>
                        <w:vAlign w:val="center"/>
                      </w:tcPr>
                      <w:p w14:paraId="1F9BB5E0" w14:textId="77777777" w:rsidR="00D30004" w:rsidRDefault="00D30004" w:rsidP="00E9281C">
                        <w:pPr>
                          <w:adjustRightInd w:val="0"/>
                          <w:snapToGrid w:val="0"/>
                          <w:jc w:val="right"/>
                          <w:rPr>
                            <w:szCs w:val="21"/>
                          </w:rPr>
                        </w:pPr>
                        <w:r>
                          <w:rPr>
                            <w:szCs w:val="21"/>
                          </w:rPr>
                          <w:t>8.05</w:t>
                        </w:r>
                      </w:p>
                    </w:tc>
                  </w:sdtContent>
                </w:sdt>
                <w:sdt>
                  <w:sdtPr>
                    <w:rPr>
                      <w:szCs w:val="21"/>
                    </w:rPr>
                    <w:alias w:val="按治疗领域划分的公司主营业务基本情况明细_毛利率比上年增减"/>
                    <w:tag w:val="_GBC_2d32c971e9194a208c529d68f24a753e"/>
                    <w:id w:val="-525487930"/>
                    <w:lock w:val="sdtLocked"/>
                  </w:sdtPr>
                  <w:sdtEndPr/>
                  <w:sdtContent>
                    <w:tc>
                      <w:tcPr>
                        <w:tcW w:w="632" w:type="pct"/>
                        <w:vAlign w:val="center"/>
                      </w:tcPr>
                      <w:p w14:paraId="339D21BA" w14:textId="77777777" w:rsidR="00D30004" w:rsidRDefault="00D30004" w:rsidP="00E9281C">
                        <w:pPr>
                          <w:adjustRightInd w:val="0"/>
                          <w:snapToGrid w:val="0"/>
                          <w:jc w:val="right"/>
                          <w:rPr>
                            <w:szCs w:val="21"/>
                          </w:rPr>
                        </w:pPr>
                        <w:r>
                          <w:rPr>
                            <w:szCs w:val="21"/>
                          </w:rPr>
                          <w:t>0.96</w:t>
                        </w:r>
                      </w:p>
                    </w:tc>
                  </w:sdtContent>
                </w:sdt>
                <w:sdt>
                  <w:sdtPr>
                    <w:rPr>
                      <w:szCs w:val="21"/>
                    </w:rPr>
                    <w:alias w:val="按治疗领域划分的公司主营业务基本情况明细_同行业同领域产品毛利率情况"/>
                    <w:tag w:val="_GBC_d6cbdabcd9834aecbafef578620afd90"/>
                    <w:id w:val="-317955380"/>
                    <w:lock w:val="sdtLocked"/>
                    <w:showingPlcHdr/>
                  </w:sdtPr>
                  <w:sdtEndPr/>
                  <w:sdtContent>
                    <w:tc>
                      <w:tcPr>
                        <w:tcW w:w="723" w:type="pct"/>
                        <w:vAlign w:val="center"/>
                      </w:tcPr>
                      <w:p w14:paraId="2E239DC2" w14:textId="77777777" w:rsidR="00D30004" w:rsidRDefault="00D30004" w:rsidP="00E9281C">
                        <w:pPr>
                          <w:adjustRightInd w:val="0"/>
                          <w:snapToGrid w:val="0"/>
                          <w:rPr>
                            <w:szCs w:val="21"/>
                          </w:rPr>
                        </w:pPr>
                        <w:r>
                          <w:rPr>
                            <w:szCs w:val="21"/>
                          </w:rPr>
                          <w:t xml:space="preserve">     </w:t>
                        </w:r>
                      </w:p>
                    </w:tc>
                  </w:sdtContent>
                </w:sdt>
              </w:tr>
            </w:sdtContent>
          </w:sdt>
        </w:tbl>
        <w:p w14:paraId="5A5B3513" w14:textId="77777777" w:rsidR="00D074C7" w:rsidRDefault="00166E2B">
          <w:pPr>
            <w:adjustRightInd w:val="0"/>
            <w:snapToGrid w:val="0"/>
            <w:rPr>
              <w:szCs w:val="21"/>
            </w:rPr>
          </w:pPr>
        </w:p>
      </w:sdtContent>
    </w:sdt>
    <w:sdt>
      <w:sdtPr>
        <w:rPr>
          <w:rFonts w:hint="eastAsia"/>
          <w:szCs w:val="21"/>
        </w:rPr>
        <w:alias w:val="模块:按治疗领域划分的公司主营业务基本情况说明"/>
        <w:tag w:val="_SEC_b1788aed6ad74346a53b7b842dfea6ec"/>
        <w:id w:val="-1642951630"/>
        <w:lock w:val="sdtLocked"/>
        <w:placeholder>
          <w:docPart w:val="GBC22222222222222222222222222222"/>
        </w:placeholder>
      </w:sdtPr>
      <w:sdtEndPr/>
      <w:sdtContent>
        <w:p w14:paraId="78100738" w14:textId="77777777" w:rsidR="00D074C7" w:rsidRDefault="00A86B79">
          <w:pPr>
            <w:rPr>
              <w:szCs w:val="21"/>
            </w:rPr>
          </w:pPr>
          <w:r>
            <w:rPr>
              <w:rFonts w:hint="eastAsia"/>
              <w:szCs w:val="21"/>
            </w:rPr>
            <w:t>情况说明</w:t>
          </w:r>
        </w:p>
        <w:sdt>
          <w:sdtPr>
            <w:rPr>
              <w:rFonts w:hint="eastAsia"/>
              <w:szCs w:val="21"/>
            </w:rPr>
            <w:alias w:val="是否适用：按治疗领域划分的公司主营业务基本情况说明[双击切换]"/>
            <w:tag w:val="_GBC_de4b194a86804141804df438e75c9f78"/>
            <w:id w:val="855778185"/>
            <w:lock w:val="sdtContentLocked"/>
            <w:placeholder>
              <w:docPart w:val="GBC22222222222222222222222222222"/>
            </w:placeholder>
          </w:sdtPr>
          <w:sdtEndPr>
            <w:rPr>
              <w:rFonts w:hint="default"/>
            </w:rPr>
          </w:sdtEndPr>
          <w:sdtContent>
            <w:p w14:paraId="19F1F013" w14:textId="77777777" w:rsidR="00D074C7" w:rsidRDefault="00A86B79">
              <w:pPr>
                <w:rPr>
                  <w:szCs w:val="21"/>
                </w:rPr>
              </w:pPr>
              <w:r>
                <w:rPr>
                  <w:szCs w:val="21"/>
                </w:rPr>
                <w:fldChar w:fldCharType="begin"/>
              </w:r>
              <w:r w:rsidR="00BB6D43">
                <w:rPr>
                  <w:szCs w:val="21"/>
                </w:rPr>
                <w:instrText xml:space="preserve"> MACROBUTTON  SnrToggleCheckbox √适用 </w:instrText>
              </w:r>
              <w:r>
                <w:rPr>
                  <w:szCs w:val="21"/>
                </w:rPr>
                <w:fldChar w:fldCharType="end"/>
              </w:r>
              <w:r>
                <w:rPr>
                  <w:szCs w:val="21"/>
                </w:rPr>
                <w:fldChar w:fldCharType="begin"/>
              </w:r>
              <w:r w:rsidR="00BB6D43">
                <w:rPr>
                  <w:szCs w:val="21"/>
                </w:rPr>
                <w:instrText xml:space="preserve"> MACROBUTTON  SnrToggleCheckbox □不适用 </w:instrText>
              </w:r>
              <w:r>
                <w:rPr>
                  <w:szCs w:val="21"/>
                </w:rPr>
                <w:fldChar w:fldCharType="end"/>
              </w:r>
            </w:p>
          </w:sdtContent>
        </w:sdt>
        <w:sdt>
          <w:sdtPr>
            <w:rPr>
              <w:rFonts w:hint="eastAsia"/>
              <w:szCs w:val="21"/>
            </w:rPr>
            <w:alias w:val="按治疗领域划分的公司主营业务基本情况说明"/>
            <w:tag w:val="_GBC_c809bf0b68c2446d9aa149fc9f9f9658"/>
            <w:id w:val="359632137"/>
            <w:lock w:val="sdtLocked"/>
            <w:placeholder>
              <w:docPart w:val="GBC22222222222222222222222222222"/>
            </w:placeholder>
          </w:sdtPr>
          <w:sdtEndPr/>
          <w:sdtContent>
            <w:p w14:paraId="7193BEC6" w14:textId="5C4FC65E" w:rsidR="00BB6D43" w:rsidRDefault="00BB6D43" w:rsidP="00BB6D43">
              <w:pPr>
                <w:ind w:firstLineChars="200" w:firstLine="420"/>
              </w:pPr>
              <w:r w:rsidRPr="00BB6D43">
                <w:rPr>
                  <w:rFonts w:hint="eastAsia"/>
                </w:rPr>
                <w:t>免疫调节类药同行业同领域产品毛利率情况来源于海辰药业</w:t>
              </w:r>
              <w:r w:rsidRPr="00BB6D43">
                <w:t>201</w:t>
              </w:r>
              <w:r w:rsidR="00D30004">
                <w:t>6</w:t>
              </w:r>
              <w:r w:rsidRPr="00BB6D43">
                <w:t>年年度报告中免疫调节类药的毛利率。</w:t>
              </w:r>
            </w:p>
            <w:p w14:paraId="4C0AA2C5" w14:textId="0F59CCA9" w:rsidR="00BB6D43" w:rsidRDefault="00BB6D43" w:rsidP="00BB6D43">
              <w:pPr>
                <w:ind w:firstLineChars="200" w:firstLine="420"/>
              </w:pPr>
              <w:r w:rsidRPr="00BB6D43">
                <w:rPr>
                  <w:rFonts w:hint="eastAsia"/>
                </w:rPr>
                <w:t>抗感染用药同行业同领域产品毛利率情况来源于鲁抗医药</w:t>
              </w:r>
              <w:r w:rsidRPr="00BB6D43">
                <w:t>201</w:t>
              </w:r>
              <w:r w:rsidR="00D30004">
                <w:t>6</w:t>
              </w:r>
              <w:r w:rsidRPr="00BB6D43">
                <w:t>年年度报告中抗感染用药的毛利率。</w:t>
              </w:r>
            </w:p>
            <w:p w14:paraId="4F134EAF" w14:textId="2AAC0EED" w:rsidR="00BB6D43" w:rsidRDefault="00BB6D43" w:rsidP="00BB6D43">
              <w:pPr>
                <w:ind w:firstLineChars="200" w:firstLine="420"/>
              </w:pPr>
              <w:r w:rsidRPr="00BB6D43">
                <w:rPr>
                  <w:rFonts w:hint="eastAsia"/>
                </w:rPr>
                <w:lastRenderedPageBreak/>
                <w:t>血液系统用药同行业同领域产品毛利率情况来源于复星医药</w:t>
              </w:r>
              <w:r w:rsidRPr="00BB6D43">
                <w:t>201</w:t>
              </w:r>
              <w:r w:rsidR="00D30004">
                <w:t>6</w:t>
              </w:r>
              <w:r w:rsidRPr="00BB6D43">
                <w:t>年年度报告中血液系统用药的毛利率。</w:t>
              </w:r>
            </w:p>
            <w:p w14:paraId="32BE77BA" w14:textId="205D0520" w:rsidR="00BB6D43" w:rsidRDefault="00BB6D43" w:rsidP="00BB6D43">
              <w:pPr>
                <w:ind w:firstLineChars="200" w:firstLine="420"/>
              </w:pPr>
              <w:r w:rsidRPr="00BB6D43">
                <w:rPr>
                  <w:rFonts w:hint="eastAsia"/>
                </w:rPr>
                <w:t>消化系统用药同行业同领域产品毛利率情况来源于复星医药</w:t>
              </w:r>
              <w:r w:rsidRPr="00BB6D43">
                <w:t>201</w:t>
              </w:r>
              <w:r w:rsidR="00D30004">
                <w:t>6</w:t>
              </w:r>
              <w:r w:rsidRPr="00BB6D43">
                <w:t>年年度报告中消化系统用药的毛利率。</w:t>
              </w:r>
            </w:p>
            <w:p w14:paraId="3FC79438" w14:textId="3C6B0204" w:rsidR="00D074C7" w:rsidRPr="00011E7A" w:rsidRDefault="00BB6D43" w:rsidP="00011E7A">
              <w:pPr>
                <w:ind w:firstLineChars="200" w:firstLine="420"/>
              </w:pPr>
              <w:r w:rsidRPr="00BB6D43">
                <w:rPr>
                  <w:rFonts w:hint="eastAsia"/>
                </w:rPr>
                <w:t>心血管系统用药同行业同领域产品毛利率情况来源于上海医药</w:t>
              </w:r>
              <w:r w:rsidRPr="00BB6D43">
                <w:t>201</w:t>
              </w:r>
              <w:r w:rsidR="00D30004">
                <w:t>6</w:t>
              </w:r>
              <w:r w:rsidRPr="00BB6D43">
                <w:t>年年度报告中心血管系统用药的毛利率。</w:t>
              </w:r>
            </w:p>
          </w:sdtContent>
        </w:sdt>
        <w:p w14:paraId="668DF166" w14:textId="77777777" w:rsidR="00D074C7" w:rsidRDefault="00166E2B">
          <w:pPr>
            <w:adjustRightInd w:val="0"/>
            <w:snapToGrid w:val="0"/>
            <w:rPr>
              <w:szCs w:val="21"/>
            </w:rPr>
          </w:pPr>
        </w:p>
      </w:sdtContent>
    </w:sdt>
    <w:sdt>
      <w:sdtPr>
        <w:rPr>
          <w:rFonts w:ascii="宋体" w:hAnsi="宋体" w:cs="宋体" w:hint="eastAsia"/>
          <w:b w:val="0"/>
          <w:bCs w:val="0"/>
          <w:szCs w:val="21"/>
        </w:rPr>
        <w:alias w:val="模块:公司主要销售模式分析"/>
        <w:tag w:val="_SEC_2348930dfc6d42a59bd695917a5b7733"/>
        <w:id w:val="1319383397"/>
        <w:lock w:val="sdtLocked"/>
        <w:placeholder>
          <w:docPart w:val="GBC22222222222222222222222222222"/>
        </w:placeholder>
      </w:sdtPr>
      <w:sdtEndPr>
        <w:rPr>
          <w:rFonts w:hint="default"/>
        </w:rPr>
      </w:sdtEndPr>
      <w:sdtContent>
        <w:p w14:paraId="6E72B3B6" w14:textId="77777777" w:rsidR="00D074C7" w:rsidRDefault="00A86B79">
          <w:pPr>
            <w:pStyle w:val="6"/>
            <w:numPr>
              <w:ilvl w:val="0"/>
              <w:numId w:val="125"/>
            </w:numPr>
            <w:rPr>
              <w:b w:val="0"/>
              <w:bCs w:val="0"/>
            </w:rPr>
          </w:pPr>
          <w:r>
            <w:rPr>
              <w:rFonts w:hint="eastAsia"/>
              <w:bCs w:val="0"/>
            </w:rPr>
            <w:t>公司主要销售模式分析</w:t>
          </w:r>
        </w:p>
        <w:sdt>
          <w:sdtPr>
            <w:rPr>
              <w:rFonts w:hint="eastAsia"/>
              <w:szCs w:val="21"/>
            </w:rPr>
            <w:alias w:val="是否适用：公司主要销售模式分析[双击切换]"/>
            <w:tag w:val="_GBC_4b4a29d930ce4047b048f9405bc8011f"/>
            <w:id w:val="-93023368"/>
            <w:lock w:val="sdtContentLocked"/>
            <w:placeholder>
              <w:docPart w:val="GBC22222222222222222222222222222"/>
            </w:placeholder>
          </w:sdtPr>
          <w:sdtEndPr/>
          <w:sdtContent>
            <w:p w14:paraId="41654F45" w14:textId="77777777" w:rsidR="00D074C7" w:rsidRDefault="00A86B79">
              <w:pPr>
                <w:rPr>
                  <w:szCs w:val="21"/>
                </w:rPr>
              </w:pPr>
              <w:r>
                <w:rPr>
                  <w:szCs w:val="21"/>
                </w:rPr>
                <w:fldChar w:fldCharType="begin"/>
              </w:r>
              <w:r w:rsidR="00664A66">
                <w:rPr>
                  <w:szCs w:val="21"/>
                </w:rPr>
                <w:instrText xml:space="preserve"> MACROBUTTON  SnrToggleCheckbox √适用 </w:instrText>
              </w:r>
              <w:r>
                <w:rPr>
                  <w:szCs w:val="21"/>
                </w:rPr>
                <w:fldChar w:fldCharType="end"/>
              </w:r>
              <w:r>
                <w:rPr>
                  <w:szCs w:val="21"/>
                </w:rPr>
                <w:fldChar w:fldCharType="begin"/>
              </w:r>
              <w:r w:rsidR="00664A66">
                <w:rPr>
                  <w:szCs w:val="21"/>
                </w:rPr>
                <w:instrText xml:space="preserve"> MACROBUTTON  SnrToggleCheckbox □不适用 </w:instrText>
              </w:r>
              <w:r>
                <w:rPr>
                  <w:szCs w:val="21"/>
                </w:rPr>
                <w:fldChar w:fldCharType="end"/>
              </w:r>
            </w:p>
          </w:sdtContent>
        </w:sdt>
        <w:sdt>
          <w:sdtPr>
            <w:rPr>
              <w:szCs w:val="21"/>
            </w:rPr>
            <w:alias w:val="公司主要销售模式分析说明"/>
            <w:tag w:val="_GBC_ba92943c5a6844b38974c04acaa82673"/>
            <w:id w:val="-1066028814"/>
            <w:lock w:val="sdtLocked"/>
            <w:placeholder>
              <w:docPart w:val="GBC22222222222222222222222222222"/>
            </w:placeholder>
          </w:sdtPr>
          <w:sdtEndPr>
            <w:rPr>
              <w:rFonts w:hint="eastAsia"/>
            </w:rPr>
          </w:sdtEndPr>
          <w:sdtContent>
            <w:p w14:paraId="669ED12C" w14:textId="77777777" w:rsidR="00664A66" w:rsidRPr="00E7019C" w:rsidRDefault="00664A66" w:rsidP="004F42F8">
              <w:pPr>
                <w:ind w:firstLineChars="200" w:firstLine="420"/>
                <w:rPr>
                  <w:szCs w:val="21"/>
                </w:rPr>
              </w:pPr>
              <w:r w:rsidRPr="00417DF8">
                <w:rPr>
                  <w:rFonts w:asciiTheme="minorEastAsia" w:eastAsiaTheme="minorEastAsia" w:hAnsiTheme="minorEastAsia" w:cs="Calibri"/>
                  <w:b/>
                  <w:szCs w:val="21"/>
                </w:rPr>
                <w:t>①</w:t>
              </w:r>
              <w:r w:rsidRPr="00417DF8">
                <w:rPr>
                  <w:rFonts w:hint="eastAsia"/>
                  <w:b/>
                  <w:szCs w:val="21"/>
                </w:rPr>
                <w:t>销售模式、销售渠道</w:t>
              </w:r>
            </w:p>
            <w:p w14:paraId="75CB6D48" w14:textId="77777777" w:rsidR="00664A66" w:rsidRPr="00E7019C" w:rsidRDefault="00664A66" w:rsidP="004F42F8">
              <w:pPr>
                <w:ind w:firstLineChars="200" w:firstLine="420"/>
                <w:rPr>
                  <w:szCs w:val="21"/>
                </w:rPr>
              </w:pPr>
              <w:r>
                <w:rPr>
                  <w:rFonts w:hint="eastAsia"/>
                  <w:szCs w:val="21"/>
                </w:rPr>
                <w:t>报告期内，</w:t>
              </w:r>
              <w:r w:rsidRPr="00E7019C">
                <w:rPr>
                  <w:rFonts w:hint="eastAsia"/>
                  <w:szCs w:val="21"/>
                </w:rPr>
                <w:t>公司医药板块主要</w:t>
              </w:r>
              <w:r>
                <w:rPr>
                  <w:rFonts w:hint="eastAsia"/>
                  <w:szCs w:val="21"/>
                </w:rPr>
                <w:t>销售模式和销售渠道较</w:t>
              </w:r>
              <w:r w:rsidR="00FC3167">
                <w:rPr>
                  <w:rFonts w:hint="eastAsia"/>
                  <w:szCs w:val="21"/>
                </w:rPr>
                <w:t>2015年度未</w:t>
              </w:r>
              <w:r>
                <w:rPr>
                  <w:rFonts w:hint="eastAsia"/>
                  <w:szCs w:val="21"/>
                </w:rPr>
                <w:t>发生变化。销售模式仍以</w:t>
              </w:r>
              <w:r w:rsidRPr="00E7019C">
                <w:rPr>
                  <w:rFonts w:hint="eastAsia"/>
                  <w:szCs w:val="21"/>
                </w:rPr>
                <w:t>终端销售模式、配送模式、招商模式、OTC模式</w:t>
              </w:r>
              <w:r w:rsidR="00083797">
                <w:rPr>
                  <w:rFonts w:hint="eastAsia"/>
                  <w:szCs w:val="21"/>
                </w:rPr>
                <w:t>等四种模式为主，具体模式见下面</w:t>
              </w:r>
              <w:r>
                <w:rPr>
                  <w:rFonts w:hint="eastAsia"/>
                  <w:szCs w:val="21"/>
                </w:rPr>
                <w:t>流程图；</w:t>
              </w:r>
              <w:r w:rsidRPr="00E7019C">
                <w:rPr>
                  <w:rFonts w:hint="eastAsia"/>
                  <w:szCs w:val="21"/>
                </w:rPr>
                <w:t>销售渠道包括全国各区域内的代理商、</w:t>
              </w:r>
              <w:r>
                <w:rPr>
                  <w:rFonts w:hint="eastAsia"/>
                  <w:szCs w:val="21"/>
                </w:rPr>
                <w:t>医疗机构</w:t>
              </w:r>
              <w:r w:rsidRPr="00E7019C">
                <w:rPr>
                  <w:rFonts w:hint="eastAsia"/>
                  <w:szCs w:val="21"/>
                </w:rPr>
                <w:t>和</w:t>
              </w:r>
              <w:r>
                <w:rPr>
                  <w:rFonts w:hint="eastAsia"/>
                  <w:szCs w:val="21"/>
                </w:rPr>
                <w:t>零售</w:t>
              </w:r>
              <w:r w:rsidRPr="00E7019C">
                <w:rPr>
                  <w:rFonts w:hint="eastAsia"/>
                  <w:szCs w:val="21"/>
                </w:rPr>
                <w:t>药店等。</w:t>
              </w:r>
            </w:p>
            <w:p w14:paraId="182C5D5E" w14:textId="77777777" w:rsidR="00664A66" w:rsidRDefault="00664A66" w:rsidP="00664A66">
              <w:pPr>
                <w:spacing w:line="360" w:lineRule="auto"/>
                <w:rPr>
                  <w:noProof/>
                  <w:szCs w:val="21"/>
                </w:rPr>
              </w:pPr>
              <w:r>
                <w:rPr>
                  <w:noProof/>
                  <w:szCs w:val="21"/>
                </w:rPr>
                <w:drawing>
                  <wp:inline distT="0" distB="0" distL="0" distR="0" wp14:anchorId="3D0F53C1" wp14:editId="100CE5EA">
                    <wp:extent cx="2662754" cy="1924216"/>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终端销售模式.jpg"/>
                            <pic:cNvPicPr/>
                          </pic:nvPicPr>
                          <pic:blipFill>
                            <a:blip r:embed="rId24">
                              <a:extLst>
                                <a:ext uri="{28A0092B-C50C-407E-A947-70E740481C1C}">
                                  <a14:useLocalDpi xmlns:a14="http://schemas.microsoft.com/office/drawing/2010/main" val="0"/>
                                </a:ext>
                              </a:extLst>
                            </a:blip>
                            <a:stretch>
                              <a:fillRect/>
                            </a:stretch>
                          </pic:blipFill>
                          <pic:spPr>
                            <a:xfrm>
                              <a:off x="0" y="0"/>
                              <a:ext cx="2668008" cy="1928013"/>
                            </a:xfrm>
                            <a:prstGeom prst="rect">
                              <a:avLst/>
                            </a:prstGeom>
                          </pic:spPr>
                        </pic:pic>
                      </a:graphicData>
                    </a:graphic>
                  </wp:inline>
                </w:drawing>
              </w:r>
              <w:r>
                <w:rPr>
                  <w:noProof/>
                  <w:color w:val="000000"/>
                  <w:szCs w:val="21"/>
                </w:rPr>
                <w:drawing>
                  <wp:inline distT="0" distB="0" distL="0" distR="0" wp14:anchorId="59DCEA78" wp14:editId="0B1BDABC">
                    <wp:extent cx="2655736" cy="19242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配送销售模式.jpg"/>
                            <pic:cNvPicPr/>
                          </pic:nvPicPr>
                          <pic:blipFill>
                            <a:blip r:embed="rId25">
                              <a:extLst>
                                <a:ext uri="{28A0092B-C50C-407E-A947-70E740481C1C}">
                                  <a14:useLocalDpi xmlns:a14="http://schemas.microsoft.com/office/drawing/2010/main" val="0"/>
                                </a:ext>
                              </a:extLst>
                            </a:blip>
                            <a:stretch>
                              <a:fillRect/>
                            </a:stretch>
                          </pic:blipFill>
                          <pic:spPr>
                            <a:xfrm>
                              <a:off x="0" y="0"/>
                              <a:ext cx="2659122" cy="1926670"/>
                            </a:xfrm>
                            <a:prstGeom prst="rect">
                              <a:avLst/>
                            </a:prstGeom>
                          </pic:spPr>
                        </pic:pic>
                      </a:graphicData>
                    </a:graphic>
                  </wp:inline>
                </w:drawing>
              </w:r>
            </w:p>
            <w:p w14:paraId="79069C83" w14:textId="77777777" w:rsidR="00664A66" w:rsidRPr="00BE7EEA" w:rsidRDefault="00664A66" w:rsidP="00664A66">
              <w:pPr>
                <w:spacing w:line="360" w:lineRule="auto"/>
                <w:rPr>
                  <w:szCs w:val="21"/>
                </w:rPr>
              </w:pPr>
              <w:r>
                <w:rPr>
                  <w:noProof/>
                  <w:color w:val="000000"/>
                  <w:szCs w:val="21"/>
                </w:rPr>
                <w:drawing>
                  <wp:inline distT="0" distB="0" distL="0" distR="0" wp14:anchorId="46A3094E" wp14:editId="77A8D936">
                    <wp:extent cx="2696707" cy="1765190"/>
                    <wp:effectExtent l="0" t="0" r="889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招商销售模式.jpg"/>
                            <pic:cNvPicPr/>
                          </pic:nvPicPr>
                          <pic:blipFill>
                            <a:blip r:embed="rId26">
                              <a:extLst>
                                <a:ext uri="{28A0092B-C50C-407E-A947-70E740481C1C}">
                                  <a14:useLocalDpi xmlns:a14="http://schemas.microsoft.com/office/drawing/2010/main" val="0"/>
                                </a:ext>
                              </a:extLst>
                            </a:blip>
                            <a:stretch>
                              <a:fillRect/>
                            </a:stretch>
                          </pic:blipFill>
                          <pic:spPr>
                            <a:xfrm>
                              <a:off x="0" y="0"/>
                              <a:ext cx="2695000" cy="1764073"/>
                            </a:xfrm>
                            <a:prstGeom prst="rect">
                              <a:avLst/>
                            </a:prstGeom>
                          </pic:spPr>
                        </pic:pic>
                      </a:graphicData>
                    </a:graphic>
                  </wp:inline>
                </w:drawing>
              </w:r>
              <w:r>
                <w:rPr>
                  <w:noProof/>
                  <w:szCs w:val="21"/>
                </w:rPr>
                <w:drawing>
                  <wp:inline distT="0" distB="0" distL="0" distR="0" wp14:anchorId="23A1F1B1" wp14:editId="16C1DD8F">
                    <wp:extent cx="2695492" cy="17720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C销售模式.jpg"/>
                            <pic:cNvPicPr/>
                          </pic:nvPicPr>
                          <pic:blipFill>
                            <a:blip r:embed="rId27">
                              <a:extLst>
                                <a:ext uri="{28A0092B-C50C-407E-A947-70E740481C1C}">
                                  <a14:useLocalDpi xmlns:a14="http://schemas.microsoft.com/office/drawing/2010/main" val="0"/>
                                </a:ext>
                              </a:extLst>
                            </a:blip>
                            <a:stretch>
                              <a:fillRect/>
                            </a:stretch>
                          </pic:blipFill>
                          <pic:spPr>
                            <a:xfrm>
                              <a:off x="0" y="0"/>
                              <a:ext cx="2698548" cy="1774045"/>
                            </a:xfrm>
                            <a:prstGeom prst="rect">
                              <a:avLst/>
                            </a:prstGeom>
                          </pic:spPr>
                        </pic:pic>
                      </a:graphicData>
                    </a:graphic>
                  </wp:inline>
                </w:drawing>
              </w:r>
            </w:p>
            <w:p w14:paraId="0DAF44BB" w14:textId="77777777" w:rsidR="00664A66" w:rsidRPr="00417DF8" w:rsidRDefault="00664A66" w:rsidP="00664A66">
              <w:pPr>
                <w:spacing w:line="360" w:lineRule="auto"/>
                <w:ind w:firstLineChars="200" w:firstLine="422"/>
                <w:rPr>
                  <w:b/>
                  <w:szCs w:val="21"/>
                </w:rPr>
              </w:pPr>
              <w:r w:rsidRPr="00417DF8">
                <w:rPr>
                  <w:rFonts w:ascii="Calibri" w:hAnsi="Calibri" w:cs="Calibri"/>
                  <w:b/>
                  <w:szCs w:val="21"/>
                </w:rPr>
                <w:t>②</w:t>
              </w:r>
              <w:r w:rsidRPr="00417DF8">
                <w:rPr>
                  <w:rFonts w:hint="eastAsia"/>
                  <w:b/>
                  <w:szCs w:val="21"/>
                </w:rPr>
                <w:t>主要客户类型</w:t>
              </w:r>
            </w:p>
            <w:p w14:paraId="17EC6638" w14:textId="77777777" w:rsidR="00664A66" w:rsidRDefault="00664A66" w:rsidP="00664A66">
              <w:pPr>
                <w:spacing w:line="360" w:lineRule="auto"/>
                <w:ind w:firstLineChars="200" w:firstLine="420"/>
                <w:rPr>
                  <w:szCs w:val="21"/>
                </w:rPr>
              </w:pPr>
              <w:r w:rsidRPr="00E7019C">
                <w:rPr>
                  <w:rFonts w:hint="eastAsia"/>
                  <w:szCs w:val="21"/>
                </w:rPr>
                <w:t>报告期内，</w:t>
              </w:r>
              <w:r>
                <w:rPr>
                  <w:rFonts w:hint="eastAsia"/>
                  <w:szCs w:val="21"/>
                </w:rPr>
                <w:t>医药集团</w:t>
              </w:r>
              <w:r w:rsidRPr="00E7019C">
                <w:rPr>
                  <w:rFonts w:hint="eastAsia"/>
                  <w:szCs w:val="21"/>
                </w:rPr>
                <w:t>销售收入按照客户类型分布情况如下：</w:t>
              </w:r>
            </w:p>
            <w:p w14:paraId="631A333B" w14:textId="77777777" w:rsidR="00664A66" w:rsidRPr="00A00E33" w:rsidRDefault="00664A66" w:rsidP="00664A66">
              <w:pPr>
                <w:jc w:val="center"/>
                <w:rPr>
                  <w:sz w:val="24"/>
                </w:rPr>
              </w:pPr>
              <w:r>
                <w:rPr>
                  <w:noProof/>
                  <w:sz w:val="24"/>
                </w:rPr>
                <w:lastRenderedPageBreak/>
                <w:drawing>
                  <wp:inline distT="0" distB="0" distL="0" distR="0" wp14:anchorId="265D6AA7" wp14:editId="68D148E1">
                    <wp:extent cx="5167630" cy="32962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7630" cy="3296285"/>
                            </a:xfrm>
                            <a:prstGeom prst="rect">
                              <a:avLst/>
                            </a:prstGeom>
                            <a:noFill/>
                            <a:ln>
                              <a:noFill/>
                            </a:ln>
                          </pic:spPr>
                        </pic:pic>
                      </a:graphicData>
                    </a:graphic>
                  </wp:inline>
                </w:drawing>
              </w:r>
            </w:p>
            <w:p w14:paraId="7F2C43CF" w14:textId="77777777" w:rsidR="00664A66" w:rsidRPr="00E0527C" w:rsidRDefault="00664A66" w:rsidP="004F42F8">
              <w:pPr>
                <w:rPr>
                  <w:sz w:val="24"/>
                </w:rPr>
              </w:pPr>
            </w:p>
            <w:p w14:paraId="6032532F" w14:textId="77777777" w:rsidR="00664A66" w:rsidRPr="00417DF8" w:rsidRDefault="00664A66" w:rsidP="004F42F8">
              <w:pPr>
                <w:ind w:firstLineChars="200" w:firstLine="422"/>
                <w:rPr>
                  <w:b/>
                  <w:szCs w:val="21"/>
                </w:rPr>
              </w:pPr>
              <w:r w:rsidRPr="00417DF8">
                <w:rPr>
                  <w:rFonts w:ascii="Calibri" w:hAnsi="Calibri" w:cs="Calibri"/>
                  <w:b/>
                  <w:szCs w:val="21"/>
                </w:rPr>
                <w:t>③</w:t>
              </w:r>
              <w:r w:rsidRPr="00417DF8">
                <w:rPr>
                  <w:rFonts w:hint="eastAsia"/>
                  <w:b/>
                  <w:szCs w:val="21"/>
                </w:rPr>
                <w:t>主要客户地区分布</w:t>
              </w:r>
            </w:p>
            <w:p w14:paraId="05AE1D00" w14:textId="77777777" w:rsidR="00664A66" w:rsidRPr="00E7019C" w:rsidRDefault="00664A66" w:rsidP="004F42F8">
              <w:pPr>
                <w:ind w:firstLineChars="200" w:firstLine="420"/>
                <w:rPr>
                  <w:szCs w:val="21"/>
                </w:rPr>
              </w:pPr>
              <w:r w:rsidRPr="00E7019C">
                <w:rPr>
                  <w:rFonts w:hint="eastAsia"/>
                  <w:szCs w:val="21"/>
                </w:rPr>
                <w:t>报告期内，</w:t>
              </w:r>
              <w:r>
                <w:rPr>
                  <w:rFonts w:hint="eastAsia"/>
                  <w:szCs w:val="21"/>
                </w:rPr>
                <w:t>医药集团</w:t>
              </w:r>
              <w:r w:rsidRPr="00E7019C">
                <w:rPr>
                  <w:rFonts w:hint="eastAsia"/>
                  <w:szCs w:val="21"/>
                </w:rPr>
                <w:t>销售收入按照地区划分</w:t>
              </w:r>
              <w:r>
                <w:rPr>
                  <w:rFonts w:hint="eastAsia"/>
                  <w:szCs w:val="21"/>
                </w:rPr>
                <w:t>，</w:t>
              </w:r>
              <w:r w:rsidRPr="00E7019C">
                <w:rPr>
                  <w:rFonts w:hint="eastAsia"/>
                  <w:szCs w:val="21"/>
                </w:rPr>
                <w:t>分布情况如下：</w:t>
              </w:r>
            </w:p>
            <w:p w14:paraId="039B4433" w14:textId="77777777" w:rsidR="00664A66" w:rsidRPr="00E7019C" w:rsidRDefault="00664A66" w:rsidP="00664A66">
              <w:pPr>
                <w:spacing w:line="360" w:lineRule="auto"/>
                <w:ind w:firstLineChars="200" w:firstLine="422"/>
                <w:rPr>
                  <w:szCs w:val="21"/>
                </w:rPr>
              </w:pPr>
              <w:r>
                <w:rPr>
                  <w:rFonts w:ascii="Calibri" w:hAnsi="Calibri"/>
                  <w:b/>
                  <w:noProof/>
                  <w:szCs w:val="21"/>
                </w:rPr>
                <w:drawing>
                  <wp:inline distT="0" distB="0" distL="0" distR="0" wp14:anchorId="3FE5D321" wp14:editId="6EE16856">
                    <wp:extent cx="4125595" cy="3094355"/>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5595" cy="3094355"/>
                            </a:xfrm>
                            <a:prstGeom prst="rect">
                              <a:avLst/>
                            </a:prstGeom>
                            <a:noFill/>
                            <a:ln>
                              <a:noFill/>
                            </a:ln>
                          </pic:spPr>
                        </pic:pic>
                      </a:graphicData>
                    </a:graphic>
                  </wp:inline>
                </w:drawing>
              </w:r>
            </w:p>
            <w:p w14:paraId="7693F8AB" w14:textId="77777777" w:rsidR="00664A66" w:rsidRPr="00417DF8" w:rsidRDefault="00664A66" w:rsidP="004F42F8">
              <w:pPr>
                <w:ind w:firstLineChars="200" w:firstLine="422"/>
                <w:rPr>
                  <w:b/>
                  <w:szCs w:val="21"/>
                </w:rPr>
              </w:pPr>
              <w:r w:rsidRPr="00417DF8">
                <w:rPr>
                  <w:rFonts w:ascii="Calibri" w:hAnsi="Calibri"/>
                  <w:b/>
                  <w:szCs w:val="21"/>
                </w:rPr>
                <w:t>④</w:t>
              </w:r>
              <w:r w:rsidRPr="00417DF8">
                <w:rPr>
                  <w:rFonts w:hint="eastAsia"/>
                  <w:b/>
                  <w:szCs w:val="21"/>
                </w:rPr>
                <w:t>主要药品终端市场定价原则</w:t>
              </w:r>
            </w:p>
            <w:p w14:paraId="25B7B567" w14:textId="77777777" w:rsidR="00664A66" w:rsidRPr="00E7019C" w:rsidRDefault="00664A66" w:rsidP="004F42F8">
              <w:pPr>
                <w:ind w:firstLineChars="200" w:firstLine="420"/>
                <w:rPr>
                  <w:szCs w:val="21"/>
                </w:rPr>
              </w:pPr>
              <w:r>
                <w:rPr>
                  <w:rFonts w:hint="eastAsia"/>
                  <w:szCs w:val="21"/>
                </w:rPr>
                <w:t>目前，国家对医疗机构采购</w:t>
              </w:r>
              <w:r w:rsidR="00083797">
                <w:rPr>
                  <w:rFonts w:hint="eastAsia"/>
                  <w:szCs w:val="21"/>
                </w:rPr>
                <w:t>药品实行以省为单位的统一集中招标采购模式，</w:t>
              </w:r>
              <w:r w:rsidRPr="00E7019C">
                <w:rPr>
                  <w:rFonts w:hint="eastAsia"/>
                  <w:szCs w:val="21"/>
                </w:rPr>
                <w:t>医药企业经过竞价或议价过程并中标以后，该产品的中标价即为终端市场的医疗机构的采购价。因此公司对主要药品终端市场定价原则是在可接受的竞标价格内积极参与省级药品集中采购招标，并严格按照中标价格执行。</w:t>
              </w:r>
            </w:p>
            <w:p w14:paraId="13B6FEDF" w14:textId="77777777" w:rsidR="00664A66" w:rsidRPr="00417DF8" w:rsidRDefault="00664A66" w:rsidP="004F42F8">
              <w:pPr>
                <w:ind w:firstLineChars="200" w:firstLine="422"/>
                <w:rPr>
                  <w:b/>
                  <w:szCs w:val="21"/>
                </w:rPr>
              </w:pPr>
              <w:r w:rsidRPr="00417DF8">
                <w:rPr>
                  <w:rFonts w:ascii="Calibri" w:hAnsi="Calibri"/>
                  <w:b/>
                  <w:szCs w:val="21"/>
                </w:rPr>
                <w:t>⑤</w:t>
              </w:r>
              <w:r w:rsidRPr="00417DF8">
                <w:rPr>
                  <w:rFonts w:hint="eastAsia"/>
                  <w:b/>
                  <w:szCs w:val="21"/>
                </w:rPr>
                <w:t>可能存在的经营风险</w:t>
              </w:r>
            </w:p>
            <w:p w14:paraId="6E5C6B4E" w14:textId="1F409174" w:rsidR="00D074C7" w:rsidRDefault="00664A66" w:rsidP="004F42F8">
              <w:pPr>
                <w:adjustRightInd w:val="0"/>
                <w:snapToGrid w:val="0"/>
                <w:ind w:firstLineChars="200" w:firstLine="420"/>
                <w:rPr>
                  <w:szCs w:val="21"/>
                </w:rPr>
              </w:pPr>
              <w:r w:rsidRPr="00664A66">
                <w:rPr>
                  <w:rFonts w:hint="eastAsia"/>
                  <w:szCs w:val="21"/>
                </w:rPr>
                <w:t>我国的药品价格受到多种机制影响，包括医保支付标准、国家或地方政府招标采购机制等。随着医疗改革的不断深入，未来药品价格形成机制可能会出现进一步改革。考虑到国家一贯推行药品降价措施、控制医疗成本的政策导向，未来的药品价格形成机制可能导致药品价格不断下降，</w:t>
              </w:r>
              <w:r w:rsidR="00FC3167">
                <w:rPr>
                  <w:rFonts w:hint="eastAsia"/>
                  <w:szCs w:val="21"/>
                </w:rPr>
                <w:t>会对</w:t>
              </w:r>
              <w:r w:rsidR="00FC3167" w:rsidRPr="00664A66">
                <w:rPr>
                  <w:rFonts w:hint="eastAsia"/>
                  <w:szCs w:val="21"/>
                </w:rPr>
                <w:t>公司盈利能力</w:t>
              </w:r>
              <w:r w:rsidRPr="00664A66">
                <w:rPr>
                  <w:rFonts w:hint="eastAsia"/>
                  <w:szCs w:val="21"/>
                </w:rPr>
                <w:t>在一定程度上</w:t>
              </w:r>
              <w:r w:rsidR="00FC3167">
                <w:rPr>
                  <w:rFonts w:hint="eastAsia"/>
                  <w:szCs w:val="21"/>
                </w:rPr>
                <w:t>产生不利</w:t>
              </w:r>
              <w:r w:rsidRPr="00664A66">
                <w:rPr>
                  <w:rFonts w:hint="eastAsia"/>
                  <w:szCs w:val="21"/>
                </w:rPr>
                <w:t>影响</w:t>
              </w:r>
              <w:r>
                <w:rPr>
                  <w:rFonts w:hint="eastAsia"/>
                  <w:szCs w:val="21"/>
                </w:rPr>
                <w:t>。</w:t>
              </w:r>
            </w:p>
          </w:sdtContent>
        </w:sdt>
      </w:sdtContent>
    </w:sdt>
    <w:sdt>
      <w:sdtPr>
        <w:rPr>
          <w:rFonts w:ascii="宋体" w:hAnsi="宋体" w:cs="宋体" w:hint="eastAsia"/>
          <w:b w:val="0"/>
          <w:bCs w:val="0"/>
          <w:szCs w:val="21"/>
        </w:rPr>
        <w:alias w:val="模块:在药品集中招标采购中的中标情况"/>
        <w:tag w:val="_SEC_17e36450fe0843f0a15bc83f70132d5a"/>
        <w:id w:val="-751891712"/>
        <w:lock w:val="sdtLocked"/>
        <w:placeholder>
          <w:docPart w:val="GBC22222222222222222222222222222"/>
        </w:placeholder>
      </w:sdtPr>
      <w:sdtEndPr>
        <w:rPr>
          <w:color w:val="7030A0"/>
        </w:rPr>
      </w:sdtEndPr>
      <w:sdtContent>
        <w:p w14:paraId="4FDA6025" w14:textId="77777777" w:rsidR="00D074C7" w:rsidRDefault="00A86B79">
          <w:pPr>
            <w:pStyle w:val="6"/>
            <w:numPr>
              <w:ilvl w:val="0"/>
              <w:numId w:val="125"/>
            </w:numPr>
            <w:rPr>
              <w:bCs w:val="0"/>
              <w:szCs w:val="21"/>
            </w:rPr>
          </w:pPr>
          <w:r>
            <w:rPr>
              <w:rFonts w:hint="eastAsia"/>
              <w:bCs w:val="0"/>
              <w:szCs w:val="21"/>
            </w:rPr>
            <w:t>在药品集中招标</w:t>
          </w:r>
          <w:r>
            <w:rPr>
              <w:rFonts w:hint="eastAsia"/>
              <w:bCs w:val="0"/>
            </w:rPr>
            <w:t>采购</w:t>
          </w:r>
          <w:r>
            <w:rPr>
              <w:rFonts w:hint="eastAsia"/>
              <w:bCs w:val="0"/>
              <w:szCs w:val="21"/>
            </w:rPr>
            <w:t>中的中标情况</w:t>
          </w:r>
        </w:p>
        <w:sdt>
          <w:sdtPr>
            <w:rPr>
              <w:rFonts w:hint="eastAsia"/>
              <w:szCs w:val="21"/>
            </w:rPr>
            <w:alias w:val="是否适用：在药品集中招标采购中的中标情况[双击切换]"/>
            <w:tag w:val="_GBC_4ce5c18fbe954c349b39022f83fdf392"/>
            <w:id w:val="-801000950"/>
            <w:lock w:val="sdtContentLocked"/>
            <w:placeholder>
              <w:docPart w:val="GBC22222222222222222222222222222"/>
            </w:placeholder>
          </w:sdtPr>
          <w:sdtEndPr>
            <w:rPr>
              <w:rFonts w:hint="default"/>
            </w:rPr>
          </w:sdtEndPr>
          <w:sdtContent>
            <w:p w14:paraId="07A73C5E" w14:textId="77777777" w:rsidR="00D074C7" w:rsidRDefault="00A86B79">
              <w:pPr>
                <w:rPr>
                  <w:szCs w:val="21"/>
                </w:rPr>
              </w:pPr>
              <w:r>
                <w:rPr>
                  <w:szCs w:val="21"/>
                </w:rPr>
                <w:fldChar w:fldCharType="begin"/>
              </w:r>
              <w:r w:rsidR="00E85C60">
                <w:rPr>
                  <w:szCs w:val="21"/>
                </w:rPr>
                <w:instrText xml:space="preserve"> MACROBUTTON  SnrToggleCheckbox √适用 </w:instrText>
              </w:r>
              <w:r>
                <w:rPr>
                  <w:szCs w:val="21"/>
                </w:rPr>
                <w:fldChar w:fldCharType="end"/>
              </w:r>
              <w:r>
                <w:rPr>
                  <w:szCs w:val="21"/>
                </w:rPr>
                <w:fldChar w:fldCharType="begin"/>
              </w:r>
              <w:r w:rsidR="00E85C60">
                <w:rPr>
                  <w:szCs w:val="21"/>
                </w:rPr>
                <w:instrText xml:space="preserve"> MACROBUTTON  SnrToggleCheckbox □不适用 </w:instrText>
              </w:r>
              <w:r>
                <w:rPr>
                  <w:szCs w:val="21"/>
                </w:rPr>
                <w:fldChar w:fldCharType="end"/>
              </w:r>
            </w:p>
          </w:sdtContent>
        </w:sdt>
        <w:p w14:paraId="35C39C38" w14:textId="77777777" w:rsidR="00D074C7" w:rsidRDefault="00D074C7">
          <w:pPr>
            <w:rPr>
              <w:szCs w:val="21"/>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411"/>
            <w:gridCol w:w="2975"/>
          </w:tblGrid>
          <w:tr w:rsidR="00E85C60" w14:paraId="017EDECC" w14:textId="77777777" w:rsidTr="00011E7A">
            <w:tc>
              <w:tcPr>
                <w:tcW w:w="2020" w:type="pct"/>
                <w:vAlign w:val="center"/>
              </w:tcPr>
              <w:p w14:paraId="2C4CE16B" w14:textId="77777777" w:rsidR="00E85C60" w:rsidRDefault="00E85C60" w:rsidP="005E7C34">
                <w:pPr>
                  <w:adjustRightInd w:val="0"/>
                  <w:snapToGrid w:val="0"/>
                  <w:jc w:val="center"/>
                  <w:rPr>
                    <w:szCs w:val="21"/>
                  </w:rPr>
                </w:pPr>
                <w:r>
                  <w:rPr>
                    <w:rFonts w:hint="eastAsia"/>
                    <w:szCs w:val="21"/>
                  </w:rPr>
                  <w:t>主要药（产）品名称</w:t>
                </w:r>
              </w:p>
            </w:tc>
            <w:tc>
              <w:tcPr>
                <w:tcW w:w="1333" w:type="pct"/>
                <w:vAlign w:val="center"/>
              </w:tcPr>
              <w:p w14:paraId="1C708DE1" w14:textId="77777777" w:rsidR="00E85C60" w:rsidRDefault="00E85C60" w:rsidP="005E7C34">
                <w:pPr>
                  <w:adjustRightInd w:val="0"/>
                  <w:snapToGrid w:val="0"/>
                  <w:jc w:val="center"/>
                  <w:rPr>
                    <w:szCs w:val="21"/>
                  </w:rPr>
                </w:pPr>
                <w:r>
                  <w:rPr>
                    <w:rFonts w:hint="eastAsia"/>
                    <w:szCs w:val="21"/>
                  </w:rPr>
                  <w:t>中标价格区间</w:t>
                </w:r>
              </w:p>
            </w:tc>
            <w:tc>
              <w:tcPr>
                <w:tcW w:w="1646" w:type="pct"/>
                <w:vAlign w:val="center"/>
              </w:tcPr>
              <w:p w14:paraId="24FFB992" w14:textId="77777777" w:rsidR="00E85C60" w:rsidRDefault="00E85C60" w:rsidP="005E7C34">
                <w:pPr>
                  <w:adjustRightInd w:val="0"/>
                  <w:snapToGrid w:val="0"/>
                  <w:jc w:val="center"/>
                  <w:rPr>
                    <w:szCs w:val="21"/>
                  </w:rPr>
                </w:pPr>
                <w:r>
                  <w:rPr>
                    <w:rFonts w:hint="eastAsia"/>
                    <w:szCs w:val="21"/>
                  </w:rPr>
                  <w:t>医疗机构的合计实际采购量</w:t>
                </w:r>
              </w:p>
            </w:tc>
          </w:tr>
          <w:sdt>
            <w:sdtPr>
              <w:rPr>
                <w:rFonts w:hint="eastAsia"/>
                <w:szCs w:val="21"/>
              </w:rPr>
              <w:alias w:val="在药品集中招标采购中的中标情况明细"/>
              <w:tag w:val="_TUP_ea09959886ba44779d6113e44808ff0e"/>
              <w:id w:val="1620576563"/>
              <w:lock w:val="sdtLocked"/>
            </w:sdtPr>
            <w:sdtEndPr>
              <w:rPr>
                <w:rFonts w:hint="default"/>
              </w:rPr>
            </w:sdtEndPr>
            <w:sdtContent>
              <w:tr w:rsidR="00E85C60" w14:paraId="0A976837" w14:textId="77777777" w:rsidTr="00011E7A">
                <w:trPr>
                  <w:trHeight w:val="392"/>
                </w:trPr>
                <w:sdt>
                  <w:sdtPr>
                    <w:rPr>
                      <w:rFonts w:hint="eastAsia"/>
                      <w:szCs w:val="21"/>
                    </w:rPr>
                    <w:alias w:val="在药品集中招标采购中的中标情况明细_主要药（产）品名称"/>
                    <w:tag w:val="_GBC_289c708fc426435f9a1b271d2a62f1e2"/>
                    <w:id w:val="-568349879"/>
                    <w:lock w:val="sdtLocked"/>
                  </w:sdtPr>
                  <w:sdtEndPr/>
                  <w:sdtContent>
                    <w:tc>
                      <w:tcPr>
                        <w:tcW w:w="2020" w:type="pct"/>
                        <w:vAlign w:val="center"/>
                      </w:tcPr>
                      <w:p w14:paraId="7B35F9E5" w14:textId="77777777" w:rsidR="00E85C60" w:rsidRDefault="00E85C60" w:rsidP="00E85C60">
                        <w:pPr>
                          <w:adjustRightInd w:val="0"/>
                          <w:snapToGrid w:val="0"/>
                          <w:rPr>
                            <w:szCs w:val="21"/>
                          </w:rPr>
                        </w:pPr>
                        <w:r>
                          <w:rPr>
                            <w:rFonts w:hint="eastAsia"/>
                            <w:szCs w:val="21"/>
                          </w:rPr>
                          <w:t>匹多莫德口服溶液（万盒)</w:t>
                        </w:r>
                      </w:p>
                    </w:tc>
                  </w:sdtContent>
                </w:sdt>
                <w:sdt>
                  <w:sdtPr>
                    <w:rPr>
                      <w:szCs w:val="21"/>
                    </w:rPr>
                    <w:alias w:val="在药品集中招标采购中的中标情况明细_中标价格区间"/>
                    <w:tag w:val="_GBC_c24e9c08a6134bb682c5baa17af39aae"/>
                    <w:id w:val="1674070948"/>
                    <w:lock w:val="sdtLocked"/>
                  </w:sdtPr>
                  <w:sdtEndPr/>
                  <w:sdtContent>
                    <w:tc>
                      <w:tcPr>
                        <w:tcW w:w="1333" w:type="pct"/>
                      </w:tcPr>
                      <w:p w14:paraId="60C0B276" w14:textId="77777777" w:rsidR="00E85C60" w:rsidRDefault="00E85C60" w:rsidP="00E85C60">
                        <w:pPr>
                          <w:adjustRightInd w:val="0"/>
                          <w:snapToGrid w:val="0"/>
                          <w:jc w:val="right"/>
                          <w:rPr>
                            <w:szCs w:val="21"/>
                          </w:rPr>
                        </w:pPr>
                        <w:r>
                          <w:rPr>
                            <w:szCs w:val="21"/>
                          </w:rPr>
                          <w:t>44.40-82.67元/盒</w:t>
                        </w:r>
                      </w:p>
                    </w:tc>
                  </w:sdtContent>
                </w:sdt>
                <w:sdt>
                  <w:sdtPr>
                    <w:rPr>
                      <w:szCs w:val="21"/>
                    </w:rPr>
                    <w:alias w:val="在药品集中招标采购中的中标情况明细_医疗机构的合计实际采购量"/>
                    <w:tag w:val="_GBC_58f70083d711403d8bb9efbf5f915a36"/>
                    <w:id w:val="539172140"/>
                    <w:lock w:val="sdtLocked"/>
                  </w:sdtPr>
                  <w:sdtEndPr/>
                  <w:sdtContent>
                    <w:tc>
                      <w:tcPr>
                        <w:tcW w:w="1646" w:type="pct"/>
                      </w:tcPr>
                      <w:p w14:paraId="5B8B5060" w14:textId="77777777" w:rsidR="00E85C60" w:rsidRDefault="00E85C60" w:rsidP="005E7C34">
                        <w:pPr>
                          <w:adjustRightInd w:val="0"/>
                          <w:snapToGrid w:val="0"/>
                          <w:jc w:val="right"/>
                          <w:rPr>
                            <w:szCs w:val="21"/>
                          </w:rPr>
                        </w:pPr>
                        <w:r>
                          <w:rPr>
                            <w:szCs w:val="21"/>
                          </w:rPr>
                          <w:t>260.78</w:t>
                        </w:r>
                      </w:p>
                    </w:tc>
                  </w:sdtContent>
                </w:sdt>
              </w:tr>
            </w:sdtContent>
          </w:sdt>
          <w:sdt>
            <w:sdtPr>
              <w:rPr>
                <w:rFonts w:hint="eastAsia"/>
                <w:szCs w:val="21"/>
              </w:rPr>
              <w:alias w:val="在药品集中招标采购中的中标情况明细"/>
              <w:tag w:val="_TUP_ea09959886ba44779d6113e44808ff0e"/>
              <w:id w:val="73337824"/>
              <w:lock w:val="sdtLocked"/>
            </w:sdtPr>
            <w:sdtEndPr>
              <w:rPr>
                <w:rFonts w:hint="default"/>
              </w:rPr>
            </w:sdtEndPr>
            <w:sdtContent>
              <w:tr w:rsidR="00E85C60" w14:paraId="40AC5186" w14:textId="77777777" w:rsidTr="00011E7A">
                <w:trPr>
                  <w:trHeight w:val="412"/>
                </w:trPr>
                <w:sdt>
                  <w:sdtPr>
                    <w:rPr>
                      <w:rFonts w:hint="eastAsia"/>
                      <w:szCs w:val="21"/>
                    </w:rPr>
                    <w:alias w:val="在药品集中招标采购中的中标情况明细_主要药（产）品名称"/>
                    <w:tag w:val="_GBC_289c708fc426435f9a1b271d2a62f1e2"/>
                    <w:id w:val="-865984321"/>
                    <w:lock w:val="sdtLocked"/>
                  </w:sdtPr>
                  <w:sdtEndPr/>
                  <w:sdtContent>
                    <w:tc>
                      <w:tcPr>
                        <w:tcW w:w="2020" w:type="pct"/>
                        <w:vAlign w:val="center"/>
                      </w:tcPr>
                      <w:p w14:paraId="6D85CAB0" w14:textId="77777777" w:rsidR="00E85C60" w:rsidRDefault="00E85C60" w:rsidP="00E85C60">
                        <w:pPr>
                          <w:adjustRightInd w:val="0"/>
                          <w:snapToGrid w:val="0"/>
                          <w:rPr>
                            <w:szCs w:val="21"/>
                          </w:rPr>
                        </w:pPr>
                        <w:r>
                          <w:rPr>
                            <w:rFonts w:hint="eastAsia"/>
                            <w:szCs w:val="21"/>
                          </w:rPr>
                          <w:t>注射用奥美拉唑钠（万瓶)</w:t>
                        </w:r>
                      </w:p>
                    </w:tc>
                  </w:sdtContent>
                </w:sdt>
                <w:sdt>
                  <w:sdtPr>
                    <w:rPr>
                      <w:szCs w:val="21"/>
                    </w:rPr>
                    <w:alias w:val="在药品集中招标采购中的中标情况明细_中标价格区间"/>
                    <w:tag w:val="_GBC_c24e9c08a6134bb682c5baa17af39aae"/>
                    <w:id w:val="-296840628"/>
                    <w:lock w:val="sdtLocked"/>
                  </w:sdtPr>
                  <w:sdtEndPr/>
                  <w:sdtContent>
                    <w:tc>
                      <w:tcPr>
                        <w:tcW w:w="1333" w:type="pct"/>
                      </w:tcPr>
                      <w:p w14:paraId="40BDB16E" w14:textId="77777777" w:rsidR="00E85C60" w:rsidRDefault="00E85C60" w:rsidP="00E85C60">
                        <w:pPr>
                          <w:adjustRightInd w:val="0"/>
                          <w:snapToGrid w:val="0"/>
                          <w:jc w:val="right"/>
                          <w:rPr>
                            <w:szCs w:val="21"/>
                          </w:rPr>
                        </w:pPr>
                        <w:r>
                          <w:rPr>
                            <w:szCs w:val="21"/>
                          </w:rPr>
                          <w:t>24-26.02元/瓶</w:t>
                        </w:r>
                      </w:p>
                    </w:tc>
                  </w:sdtContent>
                </w:sdt>
                <w:sdt>
                  <w:sdtPr>
                    <w:rPr>
                      <w:szCs w:val="21"/>
                    </w:rPr>
                    <w:alias w:val="在药品集中招标采购中的中标情况明细_医疗机构的合计实际采购量"/>
                    <w:tag w:val="_GBC_58f70083d711403d8bb9efbf5f915a36"/>
                    <w:id w:val="-1401056618"/>
                    <w:lock w:val="sdtLocked"/>
                  </w:sdtPr>
                  <w:sdtEndPr/>
                  <w:sdtContent>
                    <w:tc>
                      <w:tcPr>
                        <w:tcW w:w="1646" w:type="pct"/>
                      </w:tcPr>
                      <w:p w14:paraId="484CAD97" w14:textId="77777777" w:rsidR="00E85C60" w:rsidRDefault="00E85C60" w:rsidP="005E7C34">
                        <w:pPr>
                          <w:adjustRightInd w:val="0"/>
                          <w:snapToGrid w:val="0"/>
                          <w:jc w:val="right"/>
                          <w:rPr>
                            <w:szCs w:val="21"/>
                          </w:rPr>
                        </w:pPr>
                        <w:r>
                          <w:rPr>
                            <w:szCs w:val="21"/>
                          </w:rPr>
                          <w:t>9.40</w:t>
                        </w:r>
                      </w:p>
                    </w:tc>
                  </w:sdtContent>
                </w:sdt>
              </w:tr>
            </w:sdtContent>
          </w:sdt>
          <w:sdt>
            <w:sdtPr>
              <w:rPr>
                <w:rFonts w:hint="eastAsia"/>
                <w:szCs w:val="21"/>
              </w:rPr>
              <w:alias w:val="在药品集中招标采购中的中标情况明细"/>
              <w:tag w:val="_TUP_ea09959886ba44779d6113e44808ff0e"/>
              <w:id w:val="-1961495941"/>
              <w:lock w:val="sdtLocked"/>
            </w:sdtPr>
            <w:sdtEndPr>
              <w:rPr>
                <w:rFonts w:hint="default"/>
              </w:rPr>
            </w:sdtEndPr>
            <w:sdtContent>
              <w:tr w:rsidR="00E85C60" w14:paraId="01B8DB52" w14:textId="77777777" w:rsidTr="00011E7A">
                <w:trPr>
                  <w:trHeight w:val="418"/>
                </w:trPr>
                <w:sdt>
                  <w:sdtPr>
                    <w:rPr>
                      <w:rFonts w:hint="eastAsia"/>
                      <w:szCs w:val="21"/>
                    </w:rPr>
                    <w:alias w:val="在药品集中招标采购中的中标情况明细_主要药（产）品名称"/>
                    <w:tag w:val="_GBC_289c708fc426435f9a1b271d2a62f1e2"/>
                    <w:id w:val="1779217167"/>
                    <w:lock w:val="sdtLocked"/>
                  </w:sdtPr>
                  <w:sdtEndPr/>
                  <w:sdtContent>
                    <w:tc>
                      <w:tcPr>
                        <w:tcW w:w="2020" w:type="pct"/>
                        <w:vAlign w:val="center"/>
                      </w:tcPr>
                      <w:p w14:paraId="2DC04916" w14:textId="77777777" w:rsidR="00E85C60" w:rsidRDefault="00E85C60" w:rsidP="00E85C60">
                        <w:pPr>
                          <w:adjustRightInd w:val="0"/>
                          <w:snapToGrid w:val="0"/>
                          <w:rPr>
                            <w:szCs w:val="21"/>
                          </w:rPr>
                        </w:pPr>
                        <w:r>
                          <w:rPr>
                            <w:rFonts w:hint="eastAsia"/>
                            <w:szCs w:val="21"/>
                          </w:rPr>
                          <w:t>注射用卡络磺钠（万瓶)</w:t>
                        </w:r>
                      </w:p>
                    </w:tc>
                  </w:sdtContent>
                </w:sdt>
                <w:sdt>
                  <w:sdtPr>
                    <w:rPr>
                      <w:szCs w:val="21"/>
                    </w:rPr>
                    <w:alias w:val="在药品集中招标采购中的中标情况明细_中标价格区间"/>
                    <w:tag w:val="_GBC_c24e9c08a6134bb682c5baa17af39aae"/>
                    <w:id w:val="-436603247"/>
                    <w:lock w:val="sdtLocked"/>
                  </w:sdtPr>
                  <w:sdtEndPr/>
                  <w:sdtContent>
                    <w:tc>
                      <w:tcPr>
                        <w:tcW w:w="1333" w:type="pct"/>
                      </w:tcPr>
                      <w:p w14:paraId="44C0AECD" w14:textId="77777777" w:rsidR="00E85C60" w:rsidRDefault="00E85C60" w:rsidP="00E85C60">
                        <w:pPr>
                          <w:adjustRightInd w:val="0"/>
                          <w:snapToGrid w:val="0"/>
                          <w:jc w:val="right"/>
                          <w:rPr>
                            <w:szCs w:val="21"/>
                          </w:rPr>
                        </w:pPr>
                        <w:r>
                          <w:rPr>
                            <w:szCs w:val="21"/>
                          </w:rPr>
                          <w:t>11.02-20.01元/瓶</w:t>
                        </w:r>
                      </w:p>
                    </w:tc>
                  </w:sdtContent>
                </w:sdt>
                <w:sdt>
                  <w:sdtPr>
                    <w:rPr>
                      <w:szCs w:val="21"/>
                    </w:rPr>
                    <w:alias w:val="在药品集中招标采购中的中标情况明细_医疗机构的合计实际采购量"/>
                    <w:tag w:val="_GBC_58f70083d711403d8bb9efbf5f915a36"/>
                    <w:id w:val="1693876969"/>
                    <w:lock w:val="sdtLocked"/>
                  </w:sdtPr>
                  <w:sdtEndPr/>
                  <w:sdtContent>
                    <w:tc>
                      <w:tcPr>
                        <w:tcW w:w="1646" w:type="pct"/>
                      </w:tcPr>
                      <w:p w14:paraId="2EFED833" w14:textId="77777777" w:rsidR="00E85C60" w:rsidRDefault="00E85C60" w:rsidP="005E7C34">
                        <w:pPr>
                          <w:adjustRightInd w:val="0"/>
                          <w:snapToGrid w:val="0"/>
                          <w:jc w:val="right"/>
                          <w:rPr>
                            <w:szCs w:val="21"/>
                          </w:rPr>
                        </w:pPr>
                        <w:r>
                          <w:rPr>
                            <w:szCs w:val="21"/>
                          </w:rPr>
                          <w:t>38.84</w:t>
                        </w:r>
                      </w:p>
                    </w:tc>
                  </w:sdtContent>
                </w:sdt>
              </w:tr>
            </w:sdtContent>
          </w:sdt>
          <w:sdt>
            <w:sdtPr>
              <w:rPr>
                <w:rFonts w:hint="eastAsia"/>
                <w:szCs w:val="21"/>
              </w:rPr>
              <w:alias w:val="在药品集中招标采购中的中标情况明细"/>
              <w:tag w:val="_TUP_ea09959886ba44779d6113e44808ff0e"/>
              <w:id w:val="-209574586"/>
              <w:lock w:val="sdtLocked"/>
            </w:sdtPr>
            <w:sdtEndPr>
              <w:rPr>
                <w:rFonts w:hint="default"/>
              </w:rPr>
            </w:sdtEndPr>
            <w:sdtContent>
              <w:tr w:rsidR="00E85C60" w14:paraId="68D80787" w14:textId="77777777" w:rsidTr="00011E7A">
                <w:trPr>
                  <w:trHeight w:val="424"/>
                </w:trPr>
                <w:sdt>
                  <w:sdtPr>
                    <w:rPr>
                      <w:rFonts w:hint="eastAsia"/>
                      <w:szCs w:val="21"/>
                    </w:rPr>
                    <w:alias w:val="在药品集中招标采购中的中标情况明细_主要药（产）品名称"/>
                    <w:tag w:val="_GBC_289c708fc426435f9a1b271d2a62f1e2"/>
                    <w:id w:val="1016662795"/>
                    <w:lock w:val="sdtLocked"/>
                  </w:sdtPr>
                  <w:sdtEndPr/>
                  <w:sdtContent>
                    <w:tc>
                      <w:tcPr>
                        <w:tcW w:w="2020" w:type="pct"/>
                        <w:vAlign w:val="center"/>
                      </w:tcPr>
                      <w:p w14:paraId="2BC29482" w14:textId="77777777" w:rsidR="00E85C60" w:rsidRDefault="00E85C60" w:rsidP="00E85C60">
                        <w:pPr>
                          <w:adjustRightInd w:val="0"/>
                          <w:snapToGrid w:val="0"/>
                          <w:rPr>
                            <w:szCs w:val="21"/>
                          </w:rPr>
                        </w:pPr>
                        <w:r>
                          <w:rPr>
                            <w:rFonts w:hint="eastAsia"/>
                            <w:szCs w:val="21"/>
                          </w:rPr>
                          <w:t>重组人粒细胞刺激因子注射液（万瓶)</w:t>
                        </w:r>
                      </w:p>
                    </w:tc>
                  </w:sdtContent>
                </w:sdt>
                <w:sdt>
                  <w:sdtPr>
                    <w:rPr>
                      <w:szCs w:val="21"/>
                    </w:rPr>
                    <w:alias w:val="在药品集中招标采购中的中标情况明细_中标价格区间"/>
                    <w:tag w:val="_GBC_c24e9c08a6134bb682c5baa17af39aae"/>
                    <w:id w:val="-1306157622"/>
                    <w:lock w:val="sdtLocked"/>
                  </w:sdtPr>
                  <w:sdtEndPr/>
                  <w:sdtContent>
                    <w:tc>
                      <w:tcPr>
                        <w:tcW w:w="1333" w:type="pct"/>
                      </w:tcPr>
                      <w:p w14:paraId="62C81026" w14:textId="77777777" w:rsidR="00E85C60" w:rsidRDefault="00E85C60" w:rsidP="00E85C60">
                        <w:pPr>
                          <w:adjustRightInd w:val="0"/>
                          <w:snapToGrid w:val="0"/>
                          <w:jc w:val="right"/>
                          <w:rPr>
                            <w:szCs w:val="21"/>
                          </w:rPr>
                        </w:pPr>
                        <w:r>
                          <w:rPr>
                            <w:szCs w:val="21"/>
                          </w:rPr>
                          <w:t>59.83-173.04元/瓶</w:t>
                        </w:r>
                      </w:p>
                    </w:tc>
                  </w:sdtContent>
                </w:sdt>
                <w:sdt>
                  <w:sdtPr>
                    <w:rPr>
                      <w:szCs w:val="21"/>
                    </w:rPr>
                    <w:alias w:val="在药品集中招标采购中的中标情况明细_医疗机构的合计实际采购量"/>
                    <w:tag w:val="_GBC_58f70083d711403d8bb9efbf5f915a36"/>
                    <w:id w:val="1657186597"/>
                    <w:lock w:val="sdtLocked"/>
                  </w:sdtPr>
                  <w:sdtEndPr/>
                  <w:sdtContent>
                    <w:tc>
                      <w:tcPr>
                        <w:tcW w:w="1646" w:type="pct"/>
                      </w:tcPr>
                      <w:p w14:paraId="3020793E" w14:textId="77777777" w:rsidR="00E85C60" w:rsidRDefault="00E85C60" w:rsidP="005E7C34">
                        <w:pPr>
                          <w:adjustRightInd w:val="0"/>
                          <w:snapToGrid w:val="0"/>
                          <w:jc w:val="right"/>
                          <w:rPr>
                            <w:szCs w:val="21"/>
                          </w:rPr>
                        </w:pPr>
                        <w:r>
                          <w:rPr>
                            <w:szCs w:val="21"/>
                          </w:rPr>
                          <w:t>72.18</w:t>
                        </w:r>
                      </w:p>
                    </w:tc>
                  </w:sdtContent>
                </w:sdt>
              </w:tr>
            </w:sdtContent>
          </w:sdt>
          <w:sdt>
            <w:sdtPr>
              <w:rPr>
                <w:rFonts w:hint="eastAsia"/>
                <w:szCs w:val="21"/>
              </w:rPr>
              <w:alias w:val="在药品集中招标采购中的中标情况明细"/>
              <w:tag w:val="_TUP_ea09959886ba44779d6113e44808ff0e"/>
              <w:id w:val="331957865"/>
              <w:lock w:val="sdtLocked"/>
            </w:sdtPr>
            <w:sdtEndPr>
              <w:rPr>
                <w:rFonts w:hint="default"/>
              </w:rPr>
            </w:sdtEndPr>
            <w:sdtContent>
              <w:tr w:rsidR="00E85C60" w14:paraId="138D34CE" w14:textId="77777777" w:rsidTr="00011E7A">
                <w:trPr>
                  <w:trHeight w:val="415"/>
                </w:trPr>
                <w:sdt>
                  <w:sdtPr>
                    <w:rPr>
                      <w:rFonts w:hint="eastAsia"/>
                      <w:szCs w:val="21"/>
                    </w:rPr>
                    <w:alias w:val="在药品集中招标采购中的中标情况明细_主要药（产）品名称"/>
                    <w:tag w:val="_GBC_289c708fc426435f9a1b271d2a62f1e2"/>
                    <w:id w:val="-149834307"/>
                    <w:lock w:val="sdtLocked"/>
                  </w:sdtPr>
                  <w:sdtEndPr/>
                  <w:sdtContent>
                    <w:tc>
                      <w:tcPr>
                        <w:tcW w:w="2020" w:type="pct"/>
                        <w:vAlign w:val="center"/>
                      </w:tcPr>
                      <w:p w14:paraId="42A5B53D" w14:textId="77777777" w:rsidR="00E85C60" w:rsidRDefault="00E85C60" w:rsidP="00E85C60">
                        <w:pPr>
                          <w:adjustRightInd w:val="0"/>
                          <w:snapToGrid w:val="0"/>
                          <w:rPr>
                            <w:szCs w:val="21"/>
                          </w:rPr>
                        </w:pPr>
                        <w:r>
                          <w:rPr>
                            <w:rFonts w:hint="eastAsia"/>
                            <w:szCs w:val="21"/>
                          </w:rPr>
                          <w:t>盐酸林可霉素注射液（万盒)</w:t>
                        </w:r>
                      </w:p>
                    </w:tc>
                  </w:sdtContent>
                </w:sdt>
                <w:sdt>
                  <w:sdtPr>
                    <w:rPr>
                      <w:szCs w:val="21"/>
                    </w:rPr>
                    <w:alias w:val="在药品集中招标采购中的中标情况明细_中标价格区间"/>
                    <w:tag w:val="_GBC_c24e9c08a6134bb682c5baa17af39aae"/>
                    <w:id w:val="2061205782"/>
                    <w:lock w:val="sdtLocked"/>
                  </w:sdtPr>
                  <w:sdtEndPr/>
                  <w:sdtContent>
                    <w:tc>
                      <w:tcPr>
                        <w:tcW w:w="1333" w:type="pct"/>
                      </w:tcPr>
                      <w:p w14:paraId="6A26ADEA" w14:textId="77777777" w:rsidR="00E85C60" w:rsidRDefault="00E85C60" w:rsidP="00E85C60">
                        <w:pPr>
                          <w:adjustRightInd w:val="0"/>
                          <w:snapToGrid w:val="0"/>
                          <w:jc w:val="right"/>
                          <w:rPr>
                            <w:szCs w:val="21"/>
                          </w:rPr>
                        </w:pPr>
                        <w:r>
                          <w:rPr>
                            <w:szCs w:val="21"/>
                          </w:rPr>
                          <w:t>6.66-17.39元/盒</w:t>
                        </w:r>
                      </w:p>
                    </w:tc>
                  </w:sdtContent>
                </w:sdt>
                <w:sdt>
                  <w:sdtPr>
                    <w:rPr>
                      <w:szCs w:val="21"/>
                    </w:rPr>
                    <w:alias w:val="在药品集中招标采购中的中标情况明细_医疗机构的合计实际采购量"/>
                    <w:tag w:val="_GBC_58f70083d711403d8bb9efbf5f915a36"/>
                    <w:id w:val="-1217744007"/>
                    <w:lock w:val="sdtLocked"/>
                  </w:sdtPr>
                  <w:sdtEndPr/>
                  <w:sdtContent>
                    <w:tc>
                      <w:tcPr>
                        <w:tcW w:w="1646" w:type="pct"/>
                      </w:tcPr>
                      <w:p w14:paraId="68EAD228" w14:textId="77777777" w:rsidR="00E85C60" w:rsidRDefault="00E85C60" w:rsidP="005E7C34">
                        <w:pPr>
                          <w:adjustRightInd w:val="0"/>
                          <w:snapToGrid w:val="0"/>
                          <w:jc w:val="right"/>
                          <w:rPr>
                            <w:szCs w:val="21"/>
                          </w:rPr>
                        </w:pPr>
                        <w:r>
                          <w:rPr>
                            <w:szCs w:val="21"/>
                          </w:rPr>
                          <w:t>213.66</w:t>
                        </w:r>
                      </w:p>
                    </w:tc>
                  </w:sdtContent>
                </w:sdt>
              </w:tr>
            </w:sdtContent>
          </w:sdt>
          <w:sdt>
            <w:sdtPr>
              <w:rPr>
                <w:rFonts w:hint="eastAsia"/>
                <w:szCs w:val="21"/>
              </w:rPr>
              <w:alias w:val="在药品集中招标采购中的中标情况明细"/>
              <w:tag w:val="_TUP_ea09959886ba44779d6113e44808ff0e"/>
              <w:id w:val="-1938813045"/>
              <w:lock w:val="sdtLocked"/>
            </w:sdtPr>
            <w:sdtEndPr>
              <w:rPr>
                <w:rFonts w:hint="default"/>
              </w:rPr>
            </w:sdtEndPr>
            <w:sdtContent>
              <w:tr w:rsidR="00E85C60" w14:paraId="21508C08" w14:textId="77777777" w:rsidTr="00011E7A">
                <w:trPr>
                  <w:trHeight w:val="422"/>
                </w:trPr>
                <w:sdt>
                  <w:sdtPr>
                    <w:rPr>
                      <w:rFonts w:hint="eastAsia"/>
                      <w:szCs w:val="21"/>
                    </w:rPr>
                    <w:alias w:val="在药品集中招标采购中的中标情况明细_主要药（产）品名称"/>
                    <w:tag w:val="_GBC_289c708fc426435f9a1b271d2a62f1e2"/>
                    <w:id w:val="-202402844"/>
                    <w:lock w:val="sdtLocked"/>
                  </w:sdtPr>
                  <w:sdtEndPr/>
                  <w:sdtContent>
                    <w:tc>
                      <w:tcPr>
                        <w:tcW w:w="2020" w:type="pct"/>
                        <w:vAlign w:val="center"/>
                      </w:tcPr>
                      <w:p w14:paraId="2B2F885F" w14:textId="77777777" w:rsidR="00E85C60" w:rsidRDefault="00E85C60" w:rsidP="00E85C60">
                        <w:pPr>
                          <w:adjustRightInd w:val="0"/>
                          <w:snapToGrid w:val="0"/>
                          <w:rPr>
                            <w:szCs w:val="21"/>
                          </w:rPr>
                        </w:pPr>
                        <w:r>
                          <w:rPr>
                            <w:rFonts w:hint="eastAsia"/>
                            <w:szCs w:val="21"/>
                          </w:rPr>
                          <w:t>盐酸曲美他嗪片（万盒)</w:t>
                        </w:r>
                      </w:p>
                    </w:tc>
                  </w:sdtContent>
                </w:sdt>
                <w:sdt>
                  <w:sdtPr>
                    <w:rPr>
                      <w:szCs w:val="21"/>
                    </w:rPr>
                    <w:alias w:val="在药品集中招标采购中的中标情况明细_中标价格区间"/>
                    <w:tag w:val="_GBC_c24e9c08a6134bb682c5baa17af39aae"/>
                    <w:id w:val="-1840153108"/>
                    <w:lock w:val="sdtLocked"/>
                  </w:sdtPr>
                  <w:sdtEndPr/>
                  <w:sdtContent>
                    <w:tc>
                      <w:tcPr>
                        <w:tcW w:w="1333" w:type="pct"/>
                      </w:tcPr>
                      <w:p w14:paraId="598F6D91" w14:textId="77777777" w:rsidR="00E85C60" w:rsidRDefault="00E85C60" w:rsidP="00E85C60">
                        <w:pPr>
                          <w:adjustRightInd w:val="0"/>
                          <w:snapToGrid w:val="0"/>
                          <w:jc w:val="right"/>
                          <w:rPr>
                            <w:szCs w:val="21"/>
                          </w:rPr>
                        </w:pPr>
                        <w:r>
                          <w:rPr>
                            <w:szCs w:val="21"/>
                          </w:rPr>
                          <w:t>11-30.55元/盒</w:t>
                        </w:r>
                      </w:p>
                    </w:tc>
                  </w:sdtContent>
                </w:sdt>
                <w:sdt>
                  <w:sdtPr>
                    <w:rPr>
                      <w:szCs w:val="21"/>
                    </w:rPr>
                    <w:alias w:val="在药品集中招标采购中的中标情况明细_医疗机构的合计实际采购量"/>
                    <w:tag w:val="_GBC_58f70083d711403d8bb9efbf5f915a36"/>
                    <w:id w:val="713317017"/>
                    <w:lock w:val="sdtLocked"/>
                  </w:sdtPr>
                  <w:sdtEndPr/>
                  <w:sdtContent>
                    <w:tc>
                      <w:tcPr>
                        <w:tcW w:w="1646" w:type="pct"/>
                      </w:tcPr>
                      <w:p w14:paraId="6E6B3155" w14:textId="77777777" w:rsidR="00E85C60" w:rsidRDefault="00E85C60" w:rsidP="005E7C34">
                        <w:pPr>
                          <w:adjustRightInd w:val="0"/>
                          <w:snapToGrid w:val="0"/>
                          <w:jc w:val="right"/>
                          <w:rPr>
                            <w:szCs w:val="21"/>
                          </w:rPr>
                        </w:pPr>
                        <w:r>
                          <w:rPr>
                            <w:szCs w:val="21"/>
                          </w:rPr>
                          <w:t>19.74</w:t>
                        </w:r>
                      </w:p>
                    </w:tc>
                  </w:sdtContent>
                </w:sdt>
              </w:tr>
            </w:sdtContent>
          </w:sdt>
          <w:sdt>
            <w:sdtPr>
              <w:rPr>
                <w:rFonts w:hint="eastAsia"/>
                <w:szCs w:val="21"/>
              </w:rPr>
              <w:alias w:val="在药品集中招标采购中的中标情况明细"/>
              <w:tag w:val="_TUP_ea09959886ba44779d6113e44808ff0e"/>
              <w:id w:val="-120688683"/>
              <w:lock w:val="sdtLocked"/>
            </w:sdtPr>
            <w:sdtEndPr>
              <w:rPr>
                <w:rFonts w:hint="default"/>
              </w:rPr>
            </w:sdtEndPr>
            <w:sdtContent>
              <w:tr w:rsidR="00E85C60" w14:paraId="2F65ACA4" w14:textId="77777777" w:rsidTr="00011E7A">
                <w:trPr>
                  <w:trHeight w:val="414"/>
                </w:trPr>
                <w:sdt>
                  <w:sdtPr>
                    <w:rPr>
                      <w:rFonts w:hint="eastAsia"/>
                      <w:szCs w:val="21"/>
                    </w:rPr>
                    <w:alias w:val="在药品集中招标采购中的中标情况明细_主要药（产）品名称"/>
                    <w:tag w:val="_GBC_289c708fc426435f9a1b271d2a62f1e2"/>
                    <w:id w:val="430625448"/>
                    <w:lock w:val="sdtLocked"/>
                  </w:sdtPr>
                  <w:sdtEndPr/>
                  <w:sdtContent>
                    <w:tc>
                      <w:tcPr>
                        <w:tcW w:w="2020" w:type="pct"/>
                        <w:vAlign w:val="center"/>
                      </w:tcPr>
                      <w:p w14:paraId="2A18D604" w14:textId="77777777" w:rsidR="00E85C60" w:rsidRDefault="00E85C60" w:rsidP="00E85C60">
                        <w:pPr>
                          <w:adjustRightInd w:val="0"/>
                          <w:snapToGrid w:val="0"/>
                          <w:rPr>
                            <w:szCs w:val="21"/>
                          </w:rPr>
                        </w:pPr>
                        <w:r>
                          <w:rPr>
                            <w:rFonts w:hint="eastAsia"/>
                            <w:szCs w:val="21"/>
                          </w:rPr>
                          <w:t>美索巴莫注射液（万支)</w:t>
                        </w:r>
                      </w:p>
                    </w:tc>
                  </w:sdtContent>
                </w:sdt>
                <w:sdt>
                  <w:sdtPr>
                    <w:rPr>
                      <w:szCs w:val="21"/>
                    </w:rPr>
                    <w:alias w:val="在药品集中招标采购中的中标情况明细_中标价格区间"/>
                    <w:tag w:val="_GBC_c24e9c08a6134bb682c5baa17af39aae"/>
                    <w:id w:val="1519497514"/>
                    <w:lock w:val="sdtLocked"/>
                  </w:sdtPr>
                  <w:sdtEndPr/>
                  <w:sdtContent>
                    <w:tc>
                      <w:tcPr>
                        <w:tcW w:w="1333" w:type="pct"/>
                      </w:tcPr>
                      <w:p w14:paraId="15D71965" w14:textId="77777777" w:rsidR="00E85C60" w:rsidRDefault="00E85C60" w:rsidP="00E85C60">
                        <w:pPr>
                          <w:adjustRightInd w:val="0"/>
                          <w:snapToGrid w:val="0"/>
                          <w:jc w:val="right"/>
                          <w:rPr>
                            <w:szCs w:val="21"/>
                          </w:rPr>
                        </w:pPr>
                        <w:r>
                          <w:rPr>
                            <w:szCs w:val="21"/>
                          </w:rPr>
                          <w:t>120.83-148元/支</w:t>
                        </w:r>
                      </w:p>
                    </w:tc>
                  </w:sdtContent>
                </w:sdt>
                <w:sdt>
                  <w:sdtPr>
                    <w:rPr>
                      <w:szCs w:val="21"/>
                    </w:rPr>
                    <w:alias w:val="在药品集中招标采购中的中标情况明细_医疗机构的合计实际采购量"/>
                    <w:tag w:val="_GBC_58f70083d711403d8bb9efbf5f915a36"/>
                    <w:id w:val="1526293810"/>
                    <w:lock w:val="sdtLocked"/>
                  </w:sdtPr>
                  <w:sdtEndPr/>
                  <w:sdtContent>
                    <w:tc>
                      <w:tcPr>
                        <w:tcW w:w="1646" w:type="pct"/>
                      </w:tcPr>
                      <w:p w14:paraId="77F5E52B" w14:textId="77777777" w:rsidR="00E85C60" w:rsidRDefault="00E85C60" w:rsidP="005E7C34">
                        <w:pPr>
                          <w:adjustRightInd w:val="0"/>
                          <w:snapToGrid w:val="0"/>
                          <w:jc w:val="right"/>
                          <w:rPr>
                            <w:szCs w:val="21"/>
                          </w:rPr>
                        </w:pPr>
                        <w:r>
                          <w:rPr>
                            <w:szCs w:val="21"/>
                          </w:rPr>
                          <w:t>0.73</w:t>
                        </w:r>
                      </w:p>
                    </w:tc>
                  </w:sdtContent>
                </w:sdt>
              </w:tr>
            </w:sdtContent>
          </w:sdt>
          <w:sdt>
            <w:sdtPr>
              <w:rPr>
                <w:rFonts w:hint="eastAsia"/>
                <w:szCs w:val="21"/>
              </w:rPr>
              <w:alias w:val="在药品集中招标采购中的中标情况明细"/>
              <w:tag w:val="_TUP_ea09959886ba44779d6113e44808ff0e"/>
              <w:id w:val="-801457757"/>
              <w:lock w:val="sdtLocked"/>
            </w:sdtPr>
            <w:sdtEndPr>
              <w:rPr>
                <w:rFonts w:hint="default"/>
              </w:rPr>
            </w:sdtEndPr>
            <w:sdtContent>
              <w:tr w:rsidR="00E85C60" w14:paraId="2D97F7B4" w14:textId="77777777" w:rsidTr="00011E7A">
                <w:trPr>
                  <w:trHeight w:val="406"/>
                </w:trPr>
                <w:sdt>
                  <w:sdtPr>
                    <w:rPr>
                      <w:rFonts w:hint="eastAsia"/>
                      <w:szCs w:val="21"/>
                    </w:rPr>
                    <w:alias w:val="在药品集中招标采购中的中标情况明细_主要药（产）品名称"/>
                    <w:tag w:val="_GBC_289c708fc426435f9a1b271d2a62f1e2"/>
                    <w:id w:val="-2073334606"/>
                    <w:lock w:val="sdtLocked"/>
                  </w:sdtPr>
                  <w:sdtEndPr/>
                  <w:sdtContent>
                    <w:tc>
                      <w:tcPr>
                        <w:tcW w:w="2020" w:type="pct"/>
                        <w:vAlign w:val="center"/>
                      </w:tcPr>
                      <w:p w14:paraId="6A9CD988" w14:textId="77777777" w:rsidR="00E85C60" w:rsidRDefault="00E85C60" w:rsidP="00E85C60">
                        <w:pPr>
                          <w:adjustRightInd w:val="0"/>
                          <w:snapToGrid w:val="0"/>
                          <w:rPr>
                            <w:szCs w:val="21"/>
                          </w:rPr>
                        </w:pPr>
                        <w:r>
                          <w:rPr>
                            <w:rFonts w:hint="eastAsia"/>
                            <w:szCs w:val="21"/>
                          </w:rPr>
                          <w:t>硫酸阿米卡星注射液（万盒)</w:t>
                        </w:r>
                      </w:p>
                    </w:tc>
                  </w:sdtContent>
                </w:sdt>
                <w:sdt>
                  <w:sdtPr>
                    <w:rPr>
                      <w:szCs w:val="21"/>
                    </w:rPr>
                    <w:alias w:val="在药品集中招标采购中的中标情况明细_中标价格区间"/>
                    <w:tag w:val="_GBC_c24e9c08a6134bb682c5baa17af39aae"/>
                    <w:id w:val="262656183"/>
                    <w:lock w:val="sdtLocked"/>
                  </w:sdtPr>
                  <w:sdtEndPr/>
                  <w:sdtContent>
                    <w:tc>
                      <w:tcPr>
                        <w:tcW w:w="1333" w:type="pct"/>
                      </w:tcPr>
                      <w:p w14:paraId="1E521AF6" w14:textId="77777777" w:rsidR="00E85C60" w:rsidRDefault="00E85C60" w:rsidP="00E85C60">
                        <w:pPr>
                          <w:adjustRightInd w:val="0"/>
                          <w:snapToGrid w:val="0"/>
                          <w:jc w:val="right"/>
                          <w:rPr>
                            <w:szCs w:val="21"/>
                          </w:rPr>
                        </w:pPr>
                        <w:r>
                          <w:rPr>
                            <w:szCs w:val="21"/>
                          </w:rPr>
                          <w:t>12.5-13元/盒</w:t>
                        </w:r>
                      </w:p>
                    </w:tc>
                  </w:sdtContent>
                </w:sdt>
                <w:sdt>
                  <w:sdtPr>
                    <w:rPr>
                      <w:szCs w:val="21"/>
                    </w:rPr>
                    <w:alias w:val="在药品集中招标采购中的中标情况明细_医疗机构的合计实际采购量"/>
                    <w:tag w:val="_GBC_58f70083d711403d8bb9efbf5f915a36"/>
                    <w:id w:val="1283378185"/>
                    <w:lock w:val="sdtLocked"/>
                  </w:sdtPr>
                  <w:sdtEndPr/>
                  <w:sdtContent>
                    <w:tc>
                      <w:tcPr>
                        <w:tcW w:w="1646" w:type="pct"/>
                      </w:tcPr>
                      <w:p w14:paraId="4EE12010" w14:textId="77777777" w:rsidR="00E85C60" w:rsidRDefault="00E85C60" w:rsidP="005E7C34">
                        <w:pPr>
                          <w:adjustRightInd w:val="0"/>
                          <w:snapToGrid w:val="0"/>
                          <w:jc w:val="right"/>
                          <w:rPr>
                            <w:szCs w:val="21"/>
                          </w:rPr>
                        </w:pPr>
                        <w:r>
                          <w:rPr>
                            <w:szCs w:val="21"/>
                          </w:rPr>
                          <w:t>0.18</w:t>
                        </w:r>
                      </w:p>
                    </w:tc>
                  </w:sdtContent>
                </w:sdt>
              </w:tr>
            </w:sdtContent>
          </w:sdt>
          <w:sdt>
            <w:sdtPr>
              <w:rPr>
                <w:rFonts w:hint="eastAsia"/>
                <w:szCs w:val="21"/>
              </w:rPr>
              <w:alias w:val="在药品集中招标采购中的中标情况明细"/>
              <w:tag w:val="_TUP_ea09959886ba44779d6113e44808ff0e"/>
              <w:id w:val="2018957628"/>
              <w:lock w:val="sdtLocked"/>
            </w:sdtPr>
            <w:sdtEndPr>
              <w:rPr>
                <w:rFonts w:hint="default"/>
              </w:rPr>
            </w:sdtEndPr>
            <w:sdtContent>
              <w:tr w:rsidR="00E85C60" w14:paraId="345C247C" w14:textId="77777777" w:rsidTr="00011E7A">
                <w:trPr>
                  <w:trHeight w:val="411"/>
                </w:trPr>
                <w:sdt>
                  <w:sdtPr>
                    <w:rPr>
                      <w:rFonts w:hint="eastAsia"/>
                      <w:szCs w:val="21"/>
                    </w:rPr>
                    <w:alias w:val="在药品集中招标采购中的中标情况明细_主要药（产）品名称"/>
                    <w:tag w:val="_GBC_289c708fc426435f9a1b271d2a62f1e2"/>
                    <w:id w:val="-1956704793"/>
                    <w:lock w:val="sdtLocked"/>
                  </w:sdtPr>
                  <w:sdtEndPr/>
                  <w:sdtContent>
                    <w:tc>
                      <w:tcPr>
                        <w:tcW w:w="2020" w:type="pct"/>
                        <w:vAlign w:val="center"/>
                      </w:tcPr>
                      <w:p w14:paraId="3A0691D4" w14:textId="77777777" w:rsidR="00E85C60" w:rsidRDefault="00E85C60" w:rsidP="00E85C60">
                        <w:pPr>
                          <w:adjustRightInd w:val="0"/>
                          <w:snapToGrid w:val="0"/>
                          <w:rPr>
                            <w:szCs w:val="21"/>
                          </w:rPr>
                        </w:pPr>
                        <w:r>
                          <w:rPr>
                            <w:rFonts w:hint="eastAsia"/>
                            <w:szCs w:val="21"/>
                          </w:rPr>
                          <w:t>阿奇霉素注射液（万支)</w:t>
                        </w:r>
                      </w:p>
                    </w:tc>
                  </w:sdtContent>
                </w:sdt>
                <w:sdt>
                  <w:sdtPr>
                    <w:rPr>
                      <w:szCs w:val="21"/>
                    </w:rPr>
                    <w:alias w:val="在药品集中招标采购中的中标情况明细_中标价格区间"/>
                    <w:tag w:val="_GBC_c24e9c08a6134bb682c5baa17af39aae"/>
                    <w:id w:val="-521006532"/>
                    <w:lock w:val="sdtLocked"/>
                  </w:sdtPr>
                  <w:sdtEndPr/>
                  <w:sdtContent>
                    <w:tc>
                      <w:tcPr>
                        <w:tcW w:w="1333" w:type="pct"/>
                      </w:tcPr>
                      <w:p w14:paraId="291538E6" w14:textId="77777777" w:rsidR="00E85C60" w:rsidRDefault="00E85C60" w:rsidP="00E85C60">
                        <w:pPr>
                          <w:adjustRightInd w:val="0"/>
                          <w:snapToGrid w:val="0"/>
                          <w:jc w:val="right"/>
                          <w:rPr>
                            <w:szCs w:val="21"/>
                          </w:rPr>
                        </w:pPr>
                        <w:r>
                          <w:rPr>
                            <w:szCs w:val="21"/>
                          </w:rPr>
                          <w:t>6.7-14.68元/支</w:t>
                        </w:r>
                      </w:p>
                    </w:tc>
                  </w:sdtContent>
                </w:sdt>
                <w:sdt>
                  <w:sdtPr>
                    <w:rPr>
                      <w:szCs w:val="21"/>
                    </w:rPr>
                    <w:alias w:val="在药品集中招标采购中的中标情况明细_医疗机构的合计实际采购量"/>
                    <w:tag w:val="_GBC_58f70083d711403d8bb9efbf5f915a36"/>
                    <w:id w:val="-1369142766"/>
                    <w:lock w:val="sdtLocked"/>
                  </w:sdtPr>
                  <w:sdtEndPr/>
                  <w:sdtContent>
                    <w:tc>
                      <w:tcPr>
                        <w:tcW w:w="1646" w:type="pct"/>
                      </w:tcPr>
                      <w:p w14:paraId="2E34A2F4" w14:textId="77777777" w:rsidR="00E85C60" w:rsidRDefault="00E85C60" w:rsidP="005E7C34">
                        <w:pPr>
                          <w:adjustRightInd w:val="0"/>
                          <w:snapToGrid w:val="0"/>
                          <w:jc w:val="right"/>
                          <w:rPr>
                            <w:szCs w:val="21"/>
                          </w:rPr>
                        </w:pPr>
                        <w:r>
                          <w:rPr>
                            <w:szCs w:val="21"/>
                          </w:rPr>
                          <w:t>352.95</w:t>
                        </w:r>
                      </w:p>
                    </w:tc>
                  </w:sdtContent>
                </w:sdt>
              </w:tr>
            </w:sdtContent>
          </w:sdt>
          <w:sdt>
            <w:sdtPr>
              <w:rPr>
                <w:rFonts w:hint="eastAsia"/>
                <w:szCs w:val="21"/>
              </w:rPr>
              <w:alias w:val="在药品集中招标采购中的中标情况明细"/>
              <w:tag w:val="_TUP_ea09959886ba44779d6113e44808ff0e"/>
              <w:id w:val="-2036646590"/>
              <w:lock w:val="sdtLocked"/>
            </w:sdtPr>
            <w:sdtEndPr>
              <w:rPr>
                <w:rFonts w:hint="default"/>
              </w:rPr>
            </w:sdtEndPr>
            <w:sdtContent>
              <w:tr w:rsidR="00E85C60" w14:paraId="45CE798E" w14:textId="77777777" w:rsidTr="00011E7A">
                <w:trPr>
                  <w:trHeight w:val="418"/>
                </w:trPr>
                <w:sdt>
                  <w:sdtPr>
                    <w:rPr>
                      <w:rFonts w:hint="eastAsia"/>
                      <w:szCs w:val="21"/>
                    </w:rPr>
                    <w:alias w:val="在药品集中招标采购中的中标情况明细_主要药（产）品名称"/>
                    <w:tag w:val="_GBC_289c708fc426435f9a1b271d2a62f1e2"/>
                    <w:id w:val="544182454"/>
                    <w:lock w:val="sdtLocked"/>
                  </w:sdtPr>
                  <w:sdtEndPr/>
                  <w:sdtContent>
                    <w:tc>
                      <w:tcPr>
                        <w:tcW w:w="2020" w:type="pct"/>
                        <w:vAlign w:val="center"/>
                      </w:tcPr>
                      <w:p w14:paraId="4DF08B94" w14:textId="77777777" w:rsidR="00E85C60" w:rsidRDefault="00E85C60" w:rsidP="00E85C60">
                        <w:pPr>
                          <w:adjustRightInd w:val="0"/>
                          <w:snapToGrid w:val="0"/>
                          <w:rPr>
                            <w:szCs w:val="21"/>
                          </w:rPr>
                        </w:pPr>
                        <w:r>
                          <w:rPr>
                            <w:rFonts w:hint="eastAsia"/>
                            <w:szCs w:val="21"/>
                          </w:rPr>
                          <w:t>注射用兰索拉唑（万瓶)</w:t>
                        </w:r>
                      </w:p>
                    </w:tc>
                  </w:sdtContent>
                </w:sdt>
                <w:sdt>
                  <w:sdtPr>
                    <w:rPr>
                      <w:szCs w:val="21"/>
                    </w:rPr>
                    <w:alias w:val="在药品集中招标采购中的中标情况明细_中标价格区间"/>
                    <w:tag w:val="_GBC_c24e9c08a6134bb682c5baa17af39aae"/>
                    <w:id w:val="1223100907"/>
                    <w:lock w:val="sdtLocked"/>
                  </w:sdtPr>
                  <w:sdtEndPr/>
                  <w:sdtContent>
                    <w:tc>
                      <w:tcPr>
                        <w:tcW w:w="1333" w:type="pct"/>
                      </w:tcPr>
                      <w:p w14:paraId="20278123" w14:textId="77777777" w:rsidR="00E85C60" w:rsidRDefault="00E85C60" w:rsidP="00E85C60">
                        <w:pPr>
                          <w:adjustRightInd w:val="0"/>
                          <w:snapToGrid w:val="0"/>
                          <w:jc w:val="right"/>
                          <w:rPr>
                            <w:szCs w:val="21"/>
                          </w:rPr>
                        </w:pPr>
                        <w:r>
                          <w:rPr>
                            <w:szCs w:val="21"/>
                          </w:rPr>
                          <w:t>18-55元/瓶</w:t>
                        </w:r>
                      </w:p>
                    </w:tc>
                  </w:sdtContent>
                </w:sdt>
                <w:sdt>
                  <w:sdtPr>
                    <w:rPr>
                      <w:szCs w:val="21"/>
                    </w:rPr>
                    <w:alias w:val="在药品集中招标采购中的中标情况明细_医疗机构的合计实际采购量"/>
                    <w:tag w:val="_GBC_58f70083d711403d8bb9efbf5f915a36"/>
                    <w:id w:val="1040633657"/>
                    <w:lock w:val="sdtLocked"/>
                  </w:sdtPr>
                  <w:sdtEndPr/>
                  <w:sdtContent>
                    <w:tc>
                      <w:tcPr>
                        <w:tcW w:w="1646" w:type="pct"/>
                      </w:tcPr>
                      <w:p w14:paraId="2691E36C" w14:textId="77777777" w:rsidR="00E85C60" w:rsidRDefault="00E85C60" w:rsidP="005E7C34">
                        <w:pPr>
                          <w:adjustRightInd w:val="0"/>
                          <w:snapToGrid w:val="0"/>
                          <w:jc w:val="right"/>
                          <w:rPr>
                            <w:szCs w:val="21"/>
                          </w:rPr>
                        </w:pPr>
                        <w:r>
                          <w:rPr>
                            <w:szCs w:val="21"/>
                          </w:rPr>
                          <w:t>49.18</w:t>
                        </w:r>
                      </w:p>
                    </w:tc>
                  </w:sdtContent>
                </w:sdt>
              </w:tr>
            </w:sdtContent>
          </w:sdt>
          <w:sdt>
            <w:sdtPr>
              <w:rPr>
                <w:rFonts w:hint="eastAsia"/>
                <w:szCs w:val="21"/>
              </w:rPr>
              <w:alias w:val="在药品集中招标采购中的中标情况明细"/>
              <w:tag w:val="_TUP_ea09959886ba44779d6113e44808ff0e"/>
              <w:id w:val="-737393580"/>
              <w:lock w:val="sdtLocked"/>
            </w:sdtPr>
            <w:sdtEndPr>
              <w:rPr>
                <w:rFonts w:hint="default"/>
              </w:rPr>
            </w:sdtEndPr>
            <w:sdtContent>
              <w:tr w:rsidR="00E85C60" w14:paraId="46A9521B" w14:textId="77777777" w:rsidTr="00011E7A">
                <w:trPr>
                  <w:trHeight w:val="405"/>
                </w:trPr>
                <w:sdt>
                  <w:sdtPr>
                    <w:rPr>
                      <w:rFonts w:hint="eastAsia"/>
                      <w:szCs w:val="21"/>
                    </w:rPr>
                    <w:alias w:val="在药品集中招标采购中的中标情况明细_主要药（产）品名称"/>
                    <w:tag w:val="_GBC_289c708fc426435f9a1b271d2a62f1e2"/>
                    <w:id w:val="1801179499"/>
                    <w:lock w:val="sdtLocked"/>
                  </w:sdtPr>
                  <w:sdtEndPr/>
                  <w:sdtContent>
                    <w:tc>
                      <w:tcPr>
                        <w:tcW w:w="2020" w:type="pct"/>
                        <w:vAlign w:val="center"/>
                      </w:tcPr>
                      <w:p w14:paraId="1D1A15D4" w14:textId="77777777" w:rsidR="00E85C60" w:rsidRDefault="00E85C60" w:rsidP="00E85C60">
                        <w:pPr>
                          <w:adjustRightInd w:val="0"/>
                          <w:snapToGrid w:val="0"/>
                          <w:rPr>
                            <w:szCs w:val="21"/>
                          </w:rPr>
                        </w:pPr>
                        <w:r>
                          <w:rPr>
                            <w:rFonts w:hint="eastAsia"/>
                            <w:szCs w:val="21"/>
                          </w:rPr>
                          <w:t>注射用硫酸阿米卡星（万瓶)</w:t>
                        </w:r>
                      </w:p>
                    </w:tc>
                  </w:sdtContent>
                </w:sdt>
                <w:sdt>
                  <w:sdtPr>
                    <w:rPr>
                      <w:szCs w:val="21"/>
                    </w:rPr>
                    <w:alias w:val="在药品集中招标采购中的中标情况明细_中标价格区间"/>
                    <w:tag w:val="_GBC_c24e9c08a6134bb682c5baa17af39aae"/>
                    <w:id w:val="-667171750"/>
                    <w:lock w:val="sdtLocked"/>
                  </w:sdtPr>
                  <w:sdtEndPr/>
                  <w:sdtContent>
                    <w:tc>
                      <w:tcPr>
                        <w:tcW w:w="1333" w:type="pct"/>
                      </w:tcPr>
                      <w:p w14:paraId="0CC4264F" w14:textId="77777777" w:rsidR="00E85C60" w:rsidRDefault="00E85C60" w:rsidP="00E85C60">
                        <w:pPr>
                          <w:adjustRightInd w:val="0"/>
                          <w:snapToGrid w:val="0"/>
                          <w:jc w:val="right"/>
                          <w:rPr>
                            <w:szCs w:val="21"/>
                          </w:rPr>
                        </w:pPr>
                        <w:r>
                          <w:rPr>
                            <w:szCs w:val="21"/>
                          </w:rPr>
                          <w:t>0.94-0.98元/瓶</w:t>
                        </w:r>
                      </w:p>
                    </w:tc>
                  </w:sdtContent>
                </w:sdt>
                <w:sdt>
                  <w:sdtPr>
                    <w:rPr>
                      <w:szCs w:val="21"/>
                    </w:rPr>
                    <w:alias w:val="在药品集中招标采购中的中标情况明细_医疗机构的合计实际采购量"/>
                    <w:tag w:val="_GBC_58f70083d711403d8bb9efbf5f915a36"/>
                    <w:id w:val="1204685053"/>
                    <w:lock w:val="sdtLocked"/>
                  </w:sdtPr>
                  <w:sdtEndPr/>
                  <w:sdtContent>
                    <w:tc>
                      <w:tcPr>
                        <w:tcW w:w="1646" w:type="pct"/>
                      </w:tcPr>
                      <w:p w14:paraId="5BFE5254" w14:textId="77777777" w:rsidR="00E85C60" w:rsidRDefault="00E85C60" w:rsidP="005E7C34">
                        <w:pPr>
                          <w:adjustRightInd w:val="0"/>
                          <w:snapToGrid w:val="0"/>
                          <w:jc w:val="right"/>
                          <w:rPr>
                            <w:szCs w:val="21"/>
                          </w:rPr>
                        </w:pPr>
                        <w:r>
                          <w:rPr>
                            <w:szCs w:val="21"/>
                          </w:rPr>
                          <w:t>535.20</w:t>
                        </w:r>
                      </w:p>
                    </w:tc>
                  </w:sdtContent>
                </w:sdt>
              </w:tr>
            </w:sdtContent>
          </w:sdt>
          <w:sdt>
            <w:sdtPr>
              <w:rPr>
                <w:rFonts w:hint="eastAsia"/>
                <w:szCs w:val="21"/>
              </w:rPr>
              <w:alias w:val="在药品集中招标采购中的中标情况明细"/>
              <w:tag w:val="_TUP_ea09959886ba44779d6113e44808ff0e"/>
              <w:id w:val="379826098"/>
              <w:lock w:val="sdtLocked"/>
            </w:sdtPr>
            <w:sdtEndPr>
              <w:rPr>
                <w:rFonts w:hint="default"/>
              </w:rPr>
            </w:sdtEndPr>
            <w:sdtContent>
              <w:tr w:rsidR="00E85C60" w14:paraId="1D023FF7" w14:textId="77777777" w:rsidTr="00011E7A">
                <w:trPr>
                  <w:trHeight w:val="412"/>
                </w:trPr>
                <w:sdt>
                  <w:sdtPr>
                    <w:rPr>
                      <w:rFonts w:hint="eastAsia"/>
                      <w:szCs w:val="21"/>
                    </w:rPr>
                    <w:alias w:val="在药品集中招标采购中的中标情况明细_主要药（产）品名称"/>
                    <w:tag w:val="_GBC_289c708fc426435f9a1b271d2a62f1e2"/>
                    <w:id w:val="464861500"/>
                    <w:lock w:val="sdtLocked"/>
                  </w:sdtPr>
                  <w:sdtEndPr/>
                  <w:sdtContent>
                    <w:tc>
                      <w:tcPr>
                        <w:tcW w:w="2020" w:type="pct"/>
                        <w:vAlign w:val="center"/>
                      </w:tcPr>
                      <w:p w14:paraId="68BFBDBB" w14:textId="77777777" w:rsidR="00E85C60" w:rsidRDefault="00E85C60" w:rsidP="00E85C60">
                        <w:pPr>
                          <w:adjustRightInd w:val="0"/>
                          <w:snapToGrid w:val="0"/>
                          <w:rPr>
                            <w:szCs w:val="21"/>
                          </w:rPr>
                        </w:pPr>
                        <w:r>
                          <w:rPr>
                            <w:rFonts w:hint="eastAsia"/>
                            <w:szCs w:val="21"/>
                          </w:rPr>
                          <w:t>卡络磺钠片（万盒)</w:t>
                        </w:r>
                      </w:p>
                    </w:tc>
                  </w:sdtContent>
                </w:sdt>
                <w:sdt>
                  <w:sdtPr>
                    <w:rPr>
                      <w:szCs w:val="21"/>
                    </w:rPr>
                    <w:alias w:val="在药品集中招标采购中的中标情况明细_中标价格区间"/>
                    <w:tag w:val="_GBC_c24e9c08a6134bb682c5baa17af39aae"/>
                    <w:id w:val="1573154237"/>
                    <w:lock w:val="sdtLocked"/>
                  </w:sdtPr>
                  <w:sdtEndPr/>
                  <w:sdtContent>
                    <w:tc>
                      <w:tcPr>
                        <w:tcW w:w="1333" w:type="pct"/>
                      </w:tcPr>
                      <w:p w14:paraId="1EDEACAA" w14:textId="77777777" w:rsidR="00E85C60" w:rsidRDefault="00E85C60" w:rsidP="00E85C60">
                        <w:pPr>
                          <w:adjustRightInd w:val="0"/>
                          <w:snapToGrid w:val="0"/>
                          <w:jc w:val="right"/>
                          <w:rPr>
                            <w:szCs w:val="21"/>
                          </w:rPr>
                        </w:pPr>
                        <w:r>
                          <w:rPr>
                            <w:szCs w:val="21"/>
                          </w:rPr>
                          <w:t>17.09-33.50元/盒</w:t>
                        </w:r>
                      </w:p>
                    </w:tc>
                  </w:sdtContent>
                </w:sdt>
                <w:sdt>
                  <w:sdtPr>
                    <w:rPr>
                      <w:szCs w:val="21"/>
                    </w:rPr>
                    <w:alias w:val="在药品集中招标采购中的中标情况明细_医疗机构的合计实际采购量"/>
                    <w:tag w:val="_GBC_58f70083d711403d8bb9efbf5f915a36"/>
                    <w:id w:val="-1618517185"/>
                    <w:lock w:val="sdtLocked"/>
                  </w:sdtPr>
                  <w:sdtEndPr/>
                  <w:sdtContent>
                    <w:tc>
                      <w:tcPr>
                        <w:tcW w:w="1646" w:type="pct"/>
                      </w:tcPr>
                      <w:p w14:paraId="5F92C7A7" w14:textId="77777777" w:rsidR="00E85C60" w:rsidRDefault="00E85C60" w:rsidP="005E7C34">
                        <w:pPr>
                          <w:adjustRightInd w:val="0"/>
                          <w:snapToGrid w:val="0"/>
                          <w:jc w:val="right"/>
                          <w:rPr>
                            <w:szCs w:val="21"/>
                          </w:rPr>
                        </w:pPr>
                        <w:r>
                          <w:rPr>
                            <w:szCs w:val="21"/>
                          </w:rPr>
                          <w:t>3.30</w:t>
                        </w:r>
                      </w:p>
                    </w:tc>
                  </w:sdtContent>
                </w:sdt>
              </w:tr>
            </w:sdtContent>
          </w:sdt>
          <w:sdt>
            <w:sdtPr>
              <w:rPr>
                <w:rFonts w:hint="eastAsia"/>
                <w:szCs w:val="21"/>
              </w:rPr>
              <w:alias w:val="在药品集中招标采购中的中标情况明细"/>
              <w:tag w:val="_TUP_ea09959886ba44779d6113e44808ff0e"/>
              <w:id w:val="-1880538841"/>
              <w:lock w:val="sdtLocked"/>
            </w:sdtPr>
            <w:sdtEndPr>
              <w:rPr>
                <w:rFonts w:hint="default"/>
              </w:rPr>
            </w:sdtEndPr>
            <w:sdtContent>
              <w:tr w:rsidR="00E85C60" w14:paraId="21668D4F" w14:textId="77777777" w:rsidTr="00011E7A">
                <w:trPr>
                  <w:trHeight w:val="418"/>
                </w:trPr>
                <w:sdt>
                  <w:sdtPr>
                    <w:rPr>
                      <w:rFonts w:hint="eastAsia"/>
                      <w:szCs w:val="21"/>
                    </w:rPr>
                    <w:alias w:val="在药品集中招标采购中的中标情况明细_主要药（产）品名称"/>
                    <w:tag w:val="_GBC_289c708fc426435f9a1b271d2a62f1e2"/>
                    <w:id w:val="-1777551983"/>
                    <w:lock w:val="sdtLocked"/>
                  </w:sdtPr>
                  <w:sdtEndPr/>
                  <w:sdtContent>
                    <w:tc>
                      <w:tcPr>
                        <w:tcW w:w="2020" w:type="pct"/>
                        <w:vAlign w:val="center"/>
                      </w:tcPr>
                      <w:p w14:paraId="7A5CA897" w14:textId="77777777" w:rsidR="00E85C60" w:rsidRDefault="00E85C60" w:rsidP="00E85C60">
                        <w:pPr>
                          <w:adjustRightInd w:val="0"/>
                          <w:snapToGrid w:val="0"/>
                          <w:rPr>
                            <w:szCs w:val="21"/>
                          </w:rPr>
                        </w:pPr>
                        <w:r>
                          <w:rPr>
                            <w:rFonts w:hint="eastAsia"/>
                            <w:szCs w:val="21"/>
                          </w:rPr>
                          <w:t>阿德福韦酯胶囊（万瓶)</w:t>
                        </w:r>
                      </w:p>
                    </w:tc>
                  </w:sdtContent>
                </w:sdt>
                <w:sdt>
                  <w:sdtPr>
                    <w:rPr>
                      <w:szCs w:val="21"/>
                    </w:rPr>
                    <w:alias w:val="在药品集中招标采购中的中标情况明细_中标价格区间"/>
                    <w:tag w:val="_GBC_c24e9c08a6134bb682c5baa17af39aae"/>
                    <w:id w:val="-372079315"/>
                    <w:lock w:val="sdtLocked"/>
                  </w:sdtPr>
                  <w:sdtEndPr/>
                  <w:sdtContent>
                    <w:tc>
                      <w:tcPr>
                        <w:tcW w:w="1333" w:type="pct"/>
                      </w:tcPr>
                      <w:p w14:paraId="4FBC9C18" w14:textId="77777777" w:rsidR="00E85C60" w:rsidRDefault="00E85C60" w:rsidP="00E85C60">
                        <w:pPr>
                          <w:adjustRightInd w:val="0"/>
                          <w:snapToGrid w:val="0"/>
                          <w:jc w:val="right"/>
                          <w:rPr>
                            <w:szCs w:val="21"/>
                          </w:rPr>
                        </w:pPr>
                        <w:r>
                          <w:rPr>
                            <w:szCs w:val="21"/>
                          </w:rPr>
                          <w:t>23.8-120.16元/瓶</w:t>
                        </w:r>
                      </w:p>
                    </w:tc>
                  </w:sdtContent>
                </w:sdt>
                <w:sdt>
                  <w:sdtPr>
                    <w:rPr>
                      <w:szCs w:val="21"/>
                    </w:rPr>
                    <w:alias w:val="在药品集中招标采购中的中标情况明细_医疗机构的合计实际采购量"/>
                    <w:tag w:val="_GBC_58f70083d711403d8bb9efbf5f915a36"/>
                    <w:id w:val="1732120059"/>
                    <w:lock w:val="sdtLocked"/>
                  </w:sdtPr>
                  <w:sdtEndPr/>
                  <w:sdtContent>
                    <w:tc>
                      <w:tcPr>
                        <w:tcW w:w="1646" w:type="pct"/>
                      </w:tcPr>
                      <w:p w14:paraId="11BD2CA6" w14:textId="77777777" w:rsidR="00E85C60" w:rsidRDefault="00E85C60" w:rsidP="005E7C34">
                        <w:pPr>
                          <w:adjustRightInd w:val="0"/>
                          <w:snapToGrid w:val="0"/>
                          <w:jc w:val="right"/>
                          <w:rPr>
                            <w:szCs w:val="21"/>
                          </w:rPr>
                        </w:pPr>
                        <w:r>
                          <w:rPr>
                            <w:szCs w:val="21"/>
                          </w:rPr>
                          <w:t>13.96</w:t>
                        </w:r>
                      </w:p>
                    </w:tc>
                  </w:sdtContent>
                </w:sdt>
              </w:tr>
            </w:sdtContent>
          </w:sdt>
        </w:tbl>
        <w:p w14:paraId="3EA67283" w14:textId="77777777" w:rsidR="00D074C7" w:rsidRDefault="00166E2B">
          <w:pPr>
            <w:adjustRightInd w:val="0"/>
            <w:snapToGrid w:val="0"/>
            <w:rPr>
              <w:color w:val="7030A0"/>
              <w:szCs w:val="21"/>
            </w:rPr>
          </w:pPr>
        </w:p>
      </w:sdtContent>
    </w:sdt>
    <w:sdt>
      <w:sdtPr>
        <w:rPr>
          <w:rFonts w:hint="eastAsia"/>
          <w:szCs w:val="21"/>
        </w:rPr>
        <w:alias w:val="模块:在药品集中招标采购中的中标情况说明"/>
        <w:tag w:val="_SEC_049be928b4054935bcdb6fb4562e8b29"/>
        <w:id w:val="1515642350"/>
        <w:lock w:val="sdtLocked"/>
        <w:placeholder>
          <w:docPart w:val="GBC22222222222222222222222222222"/>
        </w:placeholder>
      </w:sdtPr>
      <w:sdtEndPr>
        <w:rPr>
          <w:rFonts w:hint="default"/>
          <w:szCs w:val="24"/>
        </w:rPr>
      </w:sdtEndPr>
      <w:sdtContent>
        <w:p w14:paraId="1283F3D1" w14:textId="77777777" w:rsidR="00D074C7" w:rsidRDefault="00A86B79">
          <w:pPr>
            <w:rPr>
              <w:szCs w:val="21"/>
            </w:rPr>
          </w:pPr>
          <w:r>
            <w:rPr>
              <w:rFonts w:hint="eastAsia"/>
              <w:szCs w:val="21"/>
            </w:rPr>
            <w:t>情况说明</w:t>
          </w:r>
        </w:p>
        <w:sdt>
          <w:sdtPr>
            <w:rPr>
              <w:rFonts w:hint="eastAsia"/>
              <w:szCs w:val="21"/>
            </w:rPr>
            <w:alias w:val="是否适用：在药品集中招标采购中的中标情况说明[双击切换]"/>
            <w:tag w:val="_GBC_7d10b8fa236f4a44b70a1cccac71ee23"/>
            <w:id w:val="2118721570"/>
            <w:lock w:val="sdtContentLocked"/>
            <w:placeholder>
              <w:docPart w:val="GBC22222222222222222222222222222"/>
            </w:placeholder>
          </w:sdtPr>
          <w:sdtEndPr/>
          <w:sdtContent>
            <w:p w14:paraId="6B2D65CD" w14:textId="77777777" w:rsidR="00D074C7" w:rsidRDefault="00A86B79">
              <w:pPr>
                <w:rPr>
                  <w:szCs w:val="21"/>
                </w:rPr>
              </w:pPr>
              <w:r>
                <w:rPr>
                  <w:szCs w:val="21"/>
                </w:rPr>
                <w:fldChar w:fldCharType="begin"/>
              </w:r>
              <w:r w:rsidR="00DE2D35">
                <w:rPr>
                  <w:szCs w:val="21"/>
                </w:rPr>
                <w:instrText xml:space="preserve"> MACROBUTTON  SnrToggleCheckbox √适用 </w:instrText>
              </w:r>
              <w:r>
                <w:rPr>
                  <w:szCs w:val="21"/>
                </w:rPr>
                <w:fldChar w:fldCharType="end"/>
              </w:r>
              <w:r>
                <w:rPr>
                  <w:szCs w:val="21"/>
                </w:rPr>
                <w:fldChar w:fldCharType="begin"/>
              </w:r>
              <w:r w:rsidR="00DE2D35">
                <w:rPr>
                  <w:szCs w:val="21"/>
                </w:rPr>
                <w:instrText xml:space="preserve"> MACROBUTTON  SnrToggleCheckbox □不适用 </w:instrText>
              </w:r>
              <w:r>
                <w:rPr>
                  <w:szCs w:val="21"/>
                </w:rPr>
                <w:fldChar w:fldCharType="end"/>
              </w:r>
            </w:p>
          </w:sdtContent>
        </w:sdt>
        <w:sdt>
          <w:sdtPr>
            <w:rPr>
              <w:szCs w:val="21"/>
            </w:rPr>
            <w:alias w:val="在药品集中招标采购中的中标情况说明"/>
            <w:tag w:val="_GBC_0cabfb54c2ab4bae83222770ba8fe0e1"/>
            <w:id w:val="-922411475"/>
            <w:lock w:val="sdtLocked"/>
            <w:placeholder>
              <w:docPart w:val="GBC22222222222222222222222222222"/>
            </w:placeholder>
          </w:sdtPr>
          <w:sdtEndPr>
            <w:rPr>
              <w:rFonts w:hint="eastAsia"/>
            </w:rPr>
          </w:sdtEndPr>
          <w:sdtContent>
            <w:p w14:paraId="47A75140" w14:textId="12779F68" w:rsidR="00D074C7" w:rsidRPr="00C56143" w:rsidRDefault="00DE2D35" w:rsidP="00C56143">
              <w:pPr>
                <w:ind w:firstLineChars="200" w:firstLine="420"/>
                <w:rPr>
                  <w:szCs w:val="21"/>
                </w:rPr>
              </w:pPr>
              <w:r w:rsidRPr="00C56143">
                <w:rPr>
                  <w:rFonts w:hint="eastAsia"/>
                  <w:szCs w:val="21"/>
                </w:rPr>
                <w:t>上表中各主要药品中标价格区间幅度较大是因为同一药品存在多种规格，医疗机构的合计实际采购量为201</w:t>
              </w:r>
              <w:r w:rsidR="00A12C88" w:rsidRPr="00C56143">
                <w:rPr>
                  <w:szCs w:val="21"/>
                </w:rPr>
                <w:t>6</w:t>
              </w:r>
              <w:r w:rsidRPr="00C56143">
                <w:rPr>
                  <w:rFonts w:hint="eastAsia"/>
                  <w:szCs w:val="21"/>
                </w:rPr>
                <w:t>年当年度中标省份的采购量。</w:t>
              </w:r>
            </w:p>
          </w:sdtContent>
        </w:sdt>
        <w:p w14:paraId="78E4CDC0" w14:textId="77777777" w:rsidR="00D074C7" w:rsidRDefault="00166E2B"/>
      </w:sdtContent>
    </w:sdt>
    <w:sdt>
      <w:sdtPr>
        <w:rPr>
          <w:rFonts w:ascii="宋体" w:hAnsi="宋体" w:cs="宋体" w:hint="eastAsia"/>
          <w:b w:val="0"/>
          <w:bCs w:val="0"/>
          <w:szCs w:val="21"/>
        </w:rPr>
        <w:alias w:val="模块:销售费用情况分析销售费用具体构成"/>
        <w:tag w:val="_SEC_75679abd95db4457acb918c1ab6e2c2c"/>
        <w:id w:val="-1799451835"/>
        <w:lock w:val="sdtLocked"/>
        <w:placeholder>
          <w:docPart w:val="GBC22222222222222222222222222222"/>
        </w:placeholder>
      </w:sdtPr>
      <w:sdtEndPr>
        <w:rPr>
          <w:rFonts w:hint="default"/>
          <w:szCs w:val="24"/>
        </w:rPr>
      </w:sdtEndPr>
      <w:sdtContent>
        <w:p w14:paraId="7CB64638" w14:textId="77777777" w:rsidR="00D074C7" w:rsidRDefault="00A86B79">
          <w:pPr>
            <w:pStyle w:val="6"/>
            <w:numPr>
              <w:ilvl w:val="0"/>
              <w:numId w:val="125"/>
            </w:numPr>
            <w:rPr>
              <w:bCs w:val="0"/>
              <w:szCs w:val="21"/>
            </w:rPr>
          </w:pPr>
          <w:r>
            <w:rPr>
              <w:rFonts w:hint="eastAsia"/>
              <w:bCs w:val="0"/>
              <w:szCs w:val="21"/>
            </w:rPr>
            <w:t>销售</w:t>
          </w:r>
          <w:r>
            <w:rPr>
              <w:rFonts w:hint="eastAsia"/>
              <w:bCs w:val="0"/>
            </w:rPr>
            <w:t>费用</w:t>
          </w:r>
          <w:r>
            <w:rPr>
              <w:rFonts w:hint="eastAsia"/>
              <w:bCs w:val="0"/>
              <w:szCs w:val="21"/>
            </w:rPr>
            <w:t>情况分析</w:t>
          </w:r>
        </w:p>
        <w:p w14:paraId="77B0BBC4" w14:textId="77777777" w:rsidR="00D074C7" w:rsidRDefault="00A86B79">
          <w:pPr>
            <w:adjustRightInd w:val="0"/>
            <w:snapToGrid w:val="0"/>
            <w:rPr>
              <w:szCs w:val="21"/>
            </w:rPr>
          </w:pPr>
          <w:r>
            <w:rPr>
              <w:rFonts w:hint="eastAsia"/>
              <w:szCs w:val="21"/>
            </w:rPr>
            <w:t>销售费用具体构成</w:t>
          </w:r>
        </w:p>
        <w:sdt>
          <w:sdtPr>
            <w:rPr>
              <w:rFonts w:hint="eastAsia"/>
              <w:szCs w:val="21"/>
            </w:rPr>
            <w:alias w:val="是否适用：医药制造业销售费用具体构成[双击切换]"/>
            <w:tag w:val="_GBC_5897002bfaf746e58f10411a366a6b21"/>
            <w:id w:val="-419486075"/>
            <w:lock w:val="sdtContentLocked"/>
            <w:placeholder>
              <w:docPart w:val="GBC22222222222222222222222222222"/>
            </w:placeholder>
          </w:sdtPr>
          <w:sdtEndPr>
            <w:rPr>
              <w:rFonts w:hint="default"/>
            </w:rPr>
          </w:sdtEndPr>
          <w:sdtContent>
            <w:p w14:paraId="52203DEC" w14:textId="77777777" w:rsidR="00D074C7" w:rsidRDefault="00A86B79">
              <w:pPr>
                <w:rPr>
                  <w:szCs w:val="21"/>
                </w:rPr>
              </w:pPr>
              <w:r>
                <w:rPr>
                  <w:szCs w:val="21"/>
                </w:rPr>
                <w:fldChar w:fldCharType="begin"/>
              </w:r>
              <w:r w:rsidR="0092098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7C8E0BA" w14:textId="77777777" w:rsidR="00D615FF" w:rsidRDefault="00A86B79">
          <w:pPr>
            <w:wordWrap w:val="0"/>
            <w:adjustRightInd w:val="0"/>
            <w:snapToGrid w:val="0"/>
            <w:jc w:val="right"/>
            <w:rPr>
              <w:szCs w:val="21"/>
            </w:rPr>
          </w:pPr>
          <w:r>
            <w:rPr>
              <w:rFonts w:hint="eastAsia"/>
              <w:szCs w:val="21"/>
            </w:rPr>
            <w:t>单位：</w:t>
          </w:r>
          <w:sdt>
            <w:sdtPr>
              <w:rPr>
                <w:rFonts w:hint="eastAsia"/>
                <w:szCs w:val="21"/>
              </w:rPr>
              <w:alias w:val="单位：医药制造业销售费用具体构成"/>
              <w:tag w:val="_GBC_c0cd4b5aa79744ea9e67e7958457ade0"/>
              <w:id w:val="14500519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62848">
                <w:rPr>
                  <w:rFonts w:hint="eastAsia"/>
                  <w:szCs w:val="21"/>
                </w:rPr>
                <w:t>万元</w:t>
              </w:r>
            </w:sdtContent>
          </w:sdt>
          <w:r>
            <w:rPr>
              <w:rFonts w:hint="eastAsia"/>
              <w:szCs w:val="21"/>
            </w:rPr>
            <w:t xml:space="preserve">  币种：</w:t>
          </w:r>
          <w:sdt>
            <w:sdtPr>
              <w:rPr>
                <w:rFonts w:hint="eastAsia"/>
                <w:szCs w:val="21"/>
              </w:rPr>
              <w:alias w:val="币种：医药制造业销售费用具体构成"/>
              <w:tag w:val="_GBC_af70ff8ba1384498946544f1c2ecd3f2"/>
              <w:id w:val="1466159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55"/>
            <w:gridCol w:w="3218"/>
          </w:tblGrid>
          <w:tr w:rsidR="00D615FF" w14:paraId="6F398284" w14:textId="77777777" w:rsidTr="008859C6">
            <w:tc>
              <w:tcPr>
                <w:tcW w:w="1589" w:type="pct"/>
                <w:vAlign w:val="center"/>
              </w:tcPr>
              <w:p w14:paraId="7CB693D8" w14:textId="77777777" w:rsidR="00D615FF" w:rsidRDefault="00D615FF" w:rsidP="008859C6">
                <w:pPr>
                  <w:adjustRightInd w:val="0"/>
                  <w:snapToGrid w:val="0"/>
                  <w:jc w:val="center"/>
                  <w:rPr>
                    <w:szCs w:val="21"/>
                  </w:rPr>
                </w:pPr>
                <w:r>
                  <w:rPr>
                    <w:rFonts w:hint="eastAsia"/>
                    <w:szCs w:val="21"/>
                  </w:rPr>
                  <w:t>具体项目名称</w:t>
                </w:r>
              </w:p>
            </w:tc>
            <w:tc>
              <w:tcPr>
                <w:tcW w:w="1633" w:type="pct"/>
                <w:vAlign w:val="center"/>
              </w:tcPr>
              <w:p w14:paraId="0352BACF" w14:textId="77777777" w:rsidR="00D615FF" w:rsidRDefault="00D615FF" w:rsidP="008859C6">
                <w:pPr>
                  <w:adjustRightInd w:val="0"/>
                  <w:snapToGrid w:val="0"/>
                  <w:jc w:val="center"/>
                  <w:rPr>
                    <w:szCs w:val="21"/>
                  </w:rPr>
                </w:pPr>
                <w:r>
                  <w:rPr>
                    <w:rFonts w:hint="eastAsia"/>
                    <w:szCs w:val="21"/>
                  </w:rPr>
                  <w:t>本期发生额</w:t>
                </w:r>
              </w:p>
            </w:tc>
            <w:tc>
              <w:tcPr>
                <w:tcW w:w="1778" w:type="pct"/>
                <w:vAlign w:val="center"/>
              </w:tcPr>
              <w:p w14:paraId="17D55C10" w14:textId="77777777" w:rsidR="00D615FF" w:rsidRDefault="00D615FF" w:rsidP="008859C6">
                <w:pPr>
                  <w:adjustRightInd w:val="0"/>
                  <w:snapToGrid w:val="0"/>
                  <w:jc w:val="center"/>
                  <w:rPr>
                    <w:szCs w:val="21"/>
                  </w:rPr>
                </w:pPr>
                <w:r>
                  <w:rPr>
                    <w:rFonts w:hint="eastAsia"/>
                    <w:szCs w:val="21"/>
                  </w:rPr>
                  <w:t>本期发生额占销售费用总额比例（%）</w:t>
                </w:r>
              </w:p>
            </w:tc>
          </w:tr>
          <w:sdt>
            <w:sdtPr>
              <w:rPr>
                <w:rFonts w:hint="eastAsia"/>
                <w:szCs w:val="21"/>
              </w:rPr>
              <w:alias w:val="医药制造业销售费用具体构成明细"/>
              <w:tag w:val="_TUP_1d8e91671fe040a1ad07c5e61c453c84"/>
              <w:id w:val="-719671916"/>
              <w:lock w:val="sdtLocked"/>
            </w:sdtPr>
            <w:sdtEndPr>
              <w:rPr>
                <w:rFonts w:hint="default"/>
              </w:rPr>
            </w:sdtEndPr>
            <w:sdtContent>
              <w:tr w:rsidR="00D615FF" w14:paraId="506FF3B5" w14:textId="77777777" w:rsidTr="008859C6">
                <w:sdt>
                  <w:sdtPr>
                    <w:rPr>
                      <w:rFonts w:hint="eastAsia"/>
                      <w:szCs w:val="21"/>
                    </w:rPr>
                    <w:alias w:val="医药制造业销售费用具体构成明细_具体项目名称"/>
                    <w:tag w:val="_GBC_bd7e2f9e10b6423698cd085e6e71ebf2"/>
                    <w:id w:val="1325319268"/>
                    <w:lock w:val="sdtLocked"/>
                  </w:sdtPr>
                  <w:sdtEndPr/>
                  <w:sdtContent>
                    <w:tc>
                      <w:tcPr>
                        <w:tcW w:w="1589" w:type="pct"/>
                        <w:vAlign w:val="center"/>
                      </w:tcPr>
                      <w:p w14:paraId="0C50F559" w14:textId="77777777" w:rsidR="00D615FF" w:rsidRDefault="00D615FF" w:rsidP="008859C6">
                        <w:pPr>
                          <w:adjustRightInd w:val="0"/>
                          <w:snapToGrid w:val="0"/>
                          <w:rPr>
                            <w:szCs w:val="21"/>
                          </w:rPr>
                        </w:pPr>
                        <w:r>
                          <w:rPr>
                            <w:rFonts w:hint="eastAsia"/>
                            <w:szCs w:val="21"/>
                          </w:rPr>
                          <w:t>职工薪酬</w:t>
                        </w:r>
                      </w:p>
                    </w:tc>
                  </w:sdtContent>
                </w:sdt>
                <w:sdt>
                  <w:sdtPr>
                    <w:rPr>
                      <w:szCs w:val="21"/>
                    </w:rPr>
                    <w:alias w:val="医药制造业销售费用具体构成明细_本期发生额"/>
                    <w:tag w:val="_GBC_6c09eeb9b0594006a407d5482dd03883"/>
                    <w:id w:val="-1860421100"/>
                    <w:lock w:val="sdtLocked"/>
                  </w:sdtPr>
                  <w:sdtEndPr/>
                  <w:sdtContent>
                    <w:tc>
                      <w:tcPr>
                        <w:tcW w:w="1633" w:type="pct"/>
                      </w:tcPr>
                      <w:p w14:paraId="18E10052" w14:textId="77777777" w:rsidR="00D615FF" w:rsidRDefault="00D615FF" w:rsidP="008859C6">
                        <w:pPr>
                          <w:adjustRightInd w:val="0"/>
                          <w:snapToGrid w:val="0"/>
                          <w:jc w:val="right"/>
                          <w:rPr>
                            <w:szCs w:val="21"/>
                          </w:rPr>
                        </w:pPr>
                        <w:r>
                          <w:rPr>
                            <w:szCs w:val="21"/>
                          </w:rPr>
                          <w:t>3,</w:t>
                        </w:r>
                        <w:r>
                          <w:rPr>
                            <w:rFonts w:hint="eastAsia"/>
                            <w:szCs w:val="21"/>
                          </w:rPr>
                          <w:t>183.83</w:t>
                        </w:r>
                      </w:p>
                    </w:tc>
                  </w:sdtContent>
                </w:sdt>
                <w:sdt>
                  <w:sdtPr>
                    <w:rPr>
                      <w:szCs w:val="21"/>
                    </w:rPr>
                    <w:alias w:val="医药制造业销售费用具体构成明细_本期发生额占销售费用总额比例"/>
                    <w:tag w:val="_GBC_9fefc66ffe46469d9025e471a8288123"/>
                    <w:id w:val="1419436860"/>
                    <w:lock w:val="sdtLocked"/>
                  </w:sdtPr>
                  <w:sdtEndPr/>
                  <w:sdtContent>
                    <w:tc>
                      <w:tcPr>
                        <w:tcW w:w="1778" w:type="pct"/>
                      </w:tcPr>
                      <w:p w14:paraId="0AD60AFB" w14:textId="77777777" w:rsidR="00D615FF" w:rsidRDefault="00D615FF" w:rsidP="008859C6">
                        <w:pPr>
                          <w:adjustRightInd w:val="0"/>
                          <w:snapToGrid w:val="0"/>
                          <w:jc w:val="right"/>
                          <w:rPr>
                            <w:szCs w:val="21"/>
                          </w:rPr>
                        </w:pPr>
                        <w:r>
                          <w:rPr>
                            <w:szCs w:val="21"/>
                          </w:rPr>
                          <w:t>19.70</w:t>
                        </w:r>
                      </w:p>
                    </w:tc>
                  </w:sdtContent>
                </w:sdt>
              </w:tr>
            </w:sdtContent>
          </w:sdt>
          <w:sdt>
            <w:sdtPr>
              <w:rPr>
                <w:rFonts w:hint="eastAsia"/>
                <w:szCs w:val="21"/>
              </w:rPr>
              <w:alias w:val="医药制造业销售费用具体构成明细"/>
              <w:tag w:val="_TUP_1d8e91671fe040a1ad07c5e61c453c84"/>
              <w:id w:val="354314003"/>
              <w:lock w:val="sdtLocked"/>
            </w:sdtPr>
            <w:sdtEndPr>
              <w:rPr>
                <w:rFonts w:hint="default"/>
              </w:rPr>
            </w:sdtEndPr>
            <w:sdtContent>
              <w:tr w:rsidR="00D615FF" w14:paraId="34CA10B5" w14:textId="77777777" w:rsidTr="008859C6">
                <w:sdt>
                  <w:sdtPr>
                    <w:rPr>
                      <w:rFonts w:hint="eastAsia"/>
                      <w:szCs w:val="21"/>
                    </w:rPr>
                    <w:alias w:val="医药制造业销售费用具体构成明细_具体项目名称"/>
                    <w:tag w:val="_GBC_bd7e2f9e10b6423698cd085e6e71ebf2"/>
                    <w:id w:val="1900860346"/>
                    <w:lock w:val="sdtLocked"/>
                  </w:sdtPr>
                  <w:sdtEndPr/>
                  <w:sdtContent>
                    <w:tc>
                      <w:tcPr>
                        <w:tcW w:w="1589" w:type="pct"/>
                        <w:vAlign w:val="center"/>
                      </w:tcPr>
                      <w:p w14:paraId="71E54D41" w14:textId="77777777" w:rsidR="00D615FF" w:rsidRDefault="00D615FF" w:rsidP="008859C6">
                        <w:pPr>
                          <w:adjustRightInd w:val="0"/>
                          <w:snapToGrid w:val="0"/>
                          <w:rPr>
                            <w:szCs w:val="21"/>
                          </w:rPr>
                        </w:pPr>
                        <w:r>
                          <w:rPr>
                            <w:rFonts w:hint="eastAsia"/>
                            <w:szCs w:val="21"/>
                          </w:rPr>
                          <w:t>广告</w:t>
                        </w:r>
                      </w:p>
                    </w:tc>
                  </w:sdtContent>
                </w:sdt>
                <w:sdt>
                  <w:sdtPr>
                    <w:rPr>
                      <w:szCs w:val="21"/>
                    </w:rPr>
                    <w:alias w:val="医药制造业销售费用具体构成明细_本期发生额"/>
                    <w:tag w:val="_GBC_6c09eeb9b0594006a407d5482dd03883"/>
                    <w:id w:val="-395130704"/>
                    <w:lock w:val="sdtLocked"/>
                  </w:sdtPr>
                  <w:sdtEndPr/>
                  <w:sdtContent>
                    <w:tc>
                      <w:tcPr>
                        <w:tcW w:w="1633" w:type="pct"/>
                      </w:tcPr>
                      <w:p w14:paraId="04D1A30A" w14:textId="77777777" w:rsidR="00D615FF" w:rsidRDefault="00D615FF" w:rsidP="008859C6">
                        <w:pPr>
                          <w:adjustRightInd w:val="0"/>
                          <w:snapToGrid w:val="0"/>
                          <w:jc w:val="right"/>
                          <w:rPr>
                            <w:szCs w:val="21"/>
                          </w:rPr>
                        </w:pPr>
                        <w:r>
                          <w:rPr>
                            <w:szCs w:val="21"/>
                          </w:rPr>
                          <w:t>1,661.59</w:t>
                        </w:r>
                      </w:p>
                    </w:tc>
                  </w:sdtContent>
                </w:sdt>
                <w:sdt>
                  <w:sdtPr>
                    <w:rPr>
                      <w:szCs w:val="21"/>
                    </w:rPr>
                    <w:alias w:val="医药制造业销售费用具体构成明细_本期发生额占销售费用总额比例"/>
                    <w:tag w:val="_GBC_9fefc66ffe46469d9025e471a8288123"/>
                    <w:id w:val="1735817911"/>
                    <w:lock w:val="sdtLocked"/>
                  </w:sdtPr>
                  <w:sdtEndPr/>
                  <w:sdtContent>
                    <w:tc>
                      <w:tcPr>
                        <w:tcW w:w="1778" w:type="pct"/>
                      </w:tcPr>
                      <w:p w14:paraId="796863D0" w14:textId="77777777" w:rsidR="00D615FF" w:rsidRDefault="00D615FF" w:rsidP="008859C6">
                        <w:pPr>
                          <w:adjustRightInd w:val="0"/>
                          <w:snapToGrid w:val="0"/>
                          <w:jc w:val="right"/>
                          <w:rPr>
                            <w:szCs w:val="21"/>
                          </w:rPr>
                        </w:pPr>
                        <w:r>
                          <w:rPr>
                            <w:szCs w:val="21"/>
                          </w:rPr>
                          <w:t>10.28</w:t>
                        </w:r>
                      </w:p>
                    </w:tc>
                  </w:sdtContent>
                </w:sdt>
              </w:tr>
            </w:sdtContent>
          </w:sdt>
          <w:sdt>
            <w:sdtPr>
              <w:rPr>
                <w:rFonts w:hint="eastAsia"/>
                <w:szCs w:val="21"/>
              </w:rPr>
              <w:alias w:val="医药制造业销售费用具体构成明细"/>
              <w:tag w:val="_TUP_1d8e91671fe040a1ad07c5e61c453c84"/>
              <w:id w:val="-2054533739"/>
              <w:lock w:val="sdtLocked"/>
            </w:sdtPr>
            <w:sdtEndPr>
              <w:rPr>
                <w:rFonts w:hint="default"/>
              </w:rPr>
            </w:sdtEndPr>
            <w:sdtContent>
              <w:tr w:rsidR="00D615FF" w14:paraId="71056D43" w14:textId="77777777" w:rsidTr="008859C6">
                <w:sdt>
                  <w:sdtPr>
                    <w:rPr>
                      <w:rFonts w:hint="eastAsia"/>
                      <w:szCs w:val="21"/>
                    </w:rPr>
                    <w:alias w:val="医药制造业销售费用具体构成明细_具体项目名称"/>
                    <w:tag w:val="_GBC_bd7e2f9e10b6423698cd085e6e71ebf2"/>
                    <w:id w:val="-1512831451"/>
                    <w:lock w:val="sdtLocked"/>
                  </w:sdtPr>
                  <w:sdtEndPr/>
                  <w:sdtContent>
                    <w:tc>
                      <w:tcPr>
                        <w:tcW w:w="1589" w:type="pct"/>
                        <w:vAlign w:val="center"/>
                      </w:tcPr>
                      <w:p w14:paraId="46EFCA31" w14:textId="77777777" w:rsidR="00D615FF" w:rsidRDefault="00D615FF" w:rsidP="008859C6">
                        <w:pPr>
                          <w:adjustRightInd w:val="0"/>
                          <w:snapToGrid w:val="0"/>
                          <w:rPr>
                            <w:szCs w:val="21"/>
                          </w:rPr>
                        </w:pPr>
                        <w:r>
                          <w:rPr>
                            <w:rFonts w:hint="eastAsia"/>
                            <w:szCs w:val="21"/>
                          </w:rPr>
                          <w:t>运费</w:t>
                        </w:r>
                      </w:p>
                    </w:tc>
                  </w:sdtContent>
                </w:sdt>
                <w:sdt>
                  <w:sdtPr>
                    <w:rPr>
                      <w:szCs w:val="21"/>
                    </w:rPr>
                    <w:alias w:val="医药制造业销售费用具体构成明细_本期发生额"/>
                    <w:tag w:val="_GBC_6c09eeb9b0594006a407d5482dd03883"/>
                    <w:id w:val="-203184408"/>
                    <w:lock w:val="sdtLocked"/>
                  </w:sdtPr>
                  <w:sdtEndPr/>
                  <w:sdtContent>
                    <w:tc>
                      <w:tcPr>
                        <w:tcW w:w="1633" w:type="pct"/>
                      </w:tcPr>
                      <w:p w14:paraId="782C9CDA" w14:textId="77777777" w:rsidR="00D615FF" w:rsidRDefault="00D615FF" w:rsidP="008859C6">
                        <w:pPr>
                          <w:adjustRightInd w:val="0"/>
                          <w:snapToGrid w:val="0"/>
                          <w:jc w:val="right"/>
                          <w:rPr>
                            <w:szCs w:val="21"/>
                          </w:rPr>
                        </w:pPr>
                        <w:r>
                          <w:rPr>
                            <w:szCs w:val="21"/>
                          </w:rPr>
                          <w:t>2,</w:t>
                        </w:r>
                        <w:r>
                          <w:rPr>
                            <w:rFonts w:hint="eastAsia"/>
                            <w:szCs w:val="21"/>
                          </w:rPr>
                          <w:t>115</w:t>
                        </w:r>
                        <w:r>
                          <w:rPr>
                            <w:szCs w:val="21"/>
                          </w:rPr>
                          <w:t>.</w:t>
                        </w:r>
                        <w:r>
                          <w:rPr>
                            <w:rFonts w:hint="eastAsia"/>
                            <w:szCs w:val="21"/>
                          </w:rPr>
                          <w:t>76</w:t>
                        </w:r>
                      </w:p>
                    </w:tc>
                  </w:sdtContent>
                </w:sdt>
                <w:sdt>
                  <w:sdtPr>
                    <w:rPr>
                      <w:szCs w:val="21"/>
                    </w:rPr>
                    <w:alias w:val="医药制造业销售费用具体构成明细_本期发生额占销售费用总额比例"/>
                    <w:tag w:val="_GBC_9fefc66ffe46469d9025e471a8288123"/>
                    <w:id w:val="1689949066"/>
                    <w:lock w:val="sdtLocked"/>
                  </w:sdtPr>
                  <w:sdtEndPr/>
                  <w:sdtContent>
                    <w:tc>
                      <w:tcPr>
                        <w:tcW w:w="1778" w:type="pct"/>
                      </w:tcPr>
                      <w:p w14:paraId="628A5C57" w14:textId="77777777" w:rsidR="00D615FF" w:rsidRDefault="00D615FF" w:rsidP="008859C6">
                        <w:pPr>
                          <w:adjustRightInd w:val="0"/>
                          <w:snapToGrid w:val="0"/>
                          <w:jc w:val="right"/>
                          <w:rPr>
                            <w:szCs w:val="21"/>
                          </w:rPr>
                        </w:pPr>
                        <w:r>
                          <w:rPr>
                            <w:szCs w:val="21"/>
                          </w:rPr>
                          <w:t>13.09</w:t>
                        </w:r>
                      </w:p>
                    </w:tc>
                  </w:sdtContent>
                </w:sdt>
              </w:tr>
            </w:sdtContent>
          </w:sdt>
          <w:sdt>
            <w:sdtPr>
              <w:rPr>
                <w:rFonts w:hint="eastAsia"/>
                <w:szCs w:val="21"/>
              </w:rPr>
              <w:alias w:val="医药制造业销售费用具体构成明细"/>
              <w:tag w:val="_TUP_1d8e91671fe040a1ad07c5e61c453c84"/>
              <w:id w:val="1590425573"/>
              <w:lock w:val="sdtLocked"/>
            </w:sdtPr>
            <w:sdtEndPr>
              <w:rPr>
                <w:rFonts w:hint="default"/>
              </w:rPr>
            </w:sdtEndPr>
            <w:sdtContent>
              <w:tr w:rsidR="00D615FF" w14:paraId="2DF2BD93" w14:textId="77777777" w:rsidTr="008859C6">
                <w:sdt>
                  <w:sdtPr>
                    <w:rPr>
                      <w:rFonts w:hint="eastAsia"/>
                      <w:szCs w:val="21"/>
                    </w:rPr>
                    <w:alias w:val="医药制造业销售费用具体构成明细_具体项目名称"/>
                    <w:tag w:val="_GBC_bd7e2f9e10b6423698cd085e6e71ebf2"/>
                    <w:id w:val="-1820264867"/>
                    <w:lock w:val="sdtLocked"/>
                  </w:sdtPr>
                  <w:sdtEndPr/>
                  <w:sdtContent>
                    <w:tc>
                      <w:tcPr>
                        <w:tcW w:w="1589" w:type="pct"/>
                        <w:vAlign w:val="center"/>
                      </w:tcPr>
                      <w:p w14:paraId="783DA69C" w14:textId="77777777" w:rsidR="00D615FF" w:rsidRDefault="00D615FF" w:rsidP="008859C6">
                        <w:pPr>
                          <w:adjustRightInd w:val="0"/>
                          <w:snapToGrid w:val="0"/>
                          <w:rPr>
                            <w:szCs w:val="21"/>
                          </w:rPr>
                        </w:pPr>
                        <w:r>
                          <w:rPr>
                            <w:rFonts w:hint="eastAsia"/>
                            <w:szCs w:val="21"/>
                          </w:rPr>
                          <w:t>差旅费</w:t>
                        </w:r>
                      </w:p>
                    </w:tc>
                  </w:sdtContent>
                </w:sdt>
                <w:sdt>
                  <w:sdtPr>
                    <w:rPr>
                      <w:szCs w:val="21"/>
                    </w:rPr>
                    <w:alias w:val="医药制造业销售费用具体构成明细_本期发生额"/>
                    <w:tag w:val="_GBC_6c09eeb9b0594006a407d5482dd03883"/>
                    <w:id w:val="-1096858592"/>
                    <w:lock w:val="sdtLocked"/>
                  </w:sdtPr>
                  <w:sdtEndPr/>
                  <w:sdtContent>
                    <w:tc>
                      <w:tcPr>
                        <w:tcW w:w="1633" w:type="pct"/>
                      </w:tcPr>
                      <w:p w14:paraId="702DB7DD" w14:textId="77777777" w:rsidR="00D615FF" w:rsidRDefault="00D615FF" w:rsidP="008859C6">
                        <w:pPr>
                          <w:adjustRightInd w:val="0"/>
                          <w:snapToGrid w:val="0"/>
                          <w:jc w:val="right"/>
                          <w:rPr>
                            <w:szCs w:val="21"/>
                          </w:rPr>
                        </w:pPr>
                        <w:r>
                          <w:rPr>
                            <w:szCs w:val="21"/>
                          </w:rPr>
                          <w:t>2,43</w:t>
                        </w:r>
                        <w:r>
                          <w:rPr>
                            <w:rFonts w:hint="eastAsia"/>
                            <w:szCs w:val="21"/>
                          </w:rPr>
                          <w:t>4</w:t>
                        </w:r>
                        <w:r>
                          <w:rPr>
                            <w:szCs w:val="21"/>
                          </w:rPr>
                          <w:t>.</w:t>
                        </w:r>
                        <w:r>
                          <w:rPr>
                            <w:rFonts w:hint="eastAsia"/>
                            <w:szCs w:val="21"/>
                          </w:rPr>
                          <w:t>40</w:t>
                        </w:r>
                      </w:p>
                    </w:tc>
                  </w:sdtContent>
                </w:sdt>
                <w:sdt>
                  <w:sdtPr>
                    <w:rPr>
                      <w:szCs w:val="21"/>
                    </w:rPr>
                    <w:alias w:val="医药制造业销售费用具体构成明细_本期发生额占销售费用总额比例"/>
                    <w:tag w:val="_GBC_9fefc66ffe46469d9025e471a8288123"/>
                    <w:id w:val="-1046985592"/>
                    <w:lock w:val="sdtLocked"/>
                  </w:sdtPr>
                  <w:sdtEndPr/>
                  <w:sdtContent>
                    <w:tc>
                      <w:tcPr>
                        <w:tcW w:w="1778" w:type="pct"/>
                      </w:tcPr>
                      <w:p w14:paraId="24F3899B" w14:textId="77777777" w:rsidR="00D615FF" w:rsidRDefault="00D615FF" w:rsidP="008859C6">
                        <w:pPr>
                          <w:adjustRightInd w:val="0"/>
                          <w:snapToGrid w:val="0"/>
                          <w:jc w:val="right"/>
                          <w:rPr>
                            <w:szCs w:val="21"/>
                          </w:rPr>
                        </w:pPr>
                        <w:r>
                          <w:rPr>
                            <w:szCs w:val="21"/>
                          </w:rPr>
                          <w:t>15.06</w:t>
                        </w:r>
                      </w:p>
                    </w:tc>
                  </w:sdtContent>
                </w:sdt>
              </w:tr>
            </w:sdtContent>
          </w:sdt>
          <w:sdt>
            <w:sdtPr>
              <w:rPr>
                <w:rFonts w:hint="eastAsia"/>
                <w:szCs w:val="21"/>
              </w:rPr>
              <w:alias w:val="医药制造业销售费用具体构成明细"/>
              <w:tag w:val="_TUP_1d8e91671fe040a1ad07c5e61c453c84"/>
              <w:id w:val="-942524579"/>
              <w:lock w:val="sdtLocked"/>
            </w:sdtPr>
            <w:sdtEndPr>
              <w:rPr>
                <w:rFonts w:hint="default"/>
              </w:rPr>
            </w:sdtEndPr>
            <w:sdtContent>
              <w:tr w:rsidR="00D615FF" w14:paraId="198048EF" w14:textId="77777777" w:rsidTr="008859C6">
                <w:sdt>
                  <w:sdtPr>
                    <w:rPr>
                      <w:rFonts w:hint="eastAsia"/>
                      <w:szCs w:val="21"/>
                    </w:rPr>
                    <w:alias w:val="医药制造业销售费用具体构成明细_具体项目名称"/>
                    <w:tag w:val="_GBC_bd7e2f9e10b6423698cd085e6e71ebf2"/>
                    <w:id w:val="1804116422"/>
                    <w:lock w:val="sdtLocked"/>
                  </w:sdtPr>
                  <w:sdtEndPr/>
                  <w:sdtContent>
                    <w:tc>
                      <w:tcPr>
                        <w:tcW w:w="1589" w:type="pct"/>
                        <w:vAlign w:val="center"/>
                      </w:tcPr>
                      <w:p w14:paraId="545F8811" w14:textId="77777777" w:rsidR="00D615FF" w:rsidRDefault="00D615FF" w:rsidP="008859C6">
                        <w:pPr>
                          <w:adjustRightInd w:val="0"/>
                          <w:snapToGrid w:val="0"/>
                          <w:rPr>
                            <w:szCs w:val="21"/>
                          </w:rPr>
                        </w:pPr>
                        <w:r>
                          <w:rPr>
                            <w:rFonts w:hint="eastAsia"/>
                            <w:szCs w:val="21"/>
                          </w:rPr>
                          <w:t>宣传费</w:t>
                        </w:r>
                      </w:p>
                    </w:tc>
                  </w:sdtContent>
                </w:sdt>
                <w:sdt>
                  <w:sdtPr>
                    <w:rPr>
                      <w:szCs w:val="21"/>
                    </w:rPr>
                    <w:alias w:val="医药制造业销售费用具体构成明细_本期发生额"/>
                    <w:tag w:val="_GBC_6c09eeb9b0594006a407d5482dd03883"/>
                    <w:id w:val="2042631003"/>
                    <w:lock w:val="sdtLocked"/>
                  </w:sdtPr>
                  <w:sdtEndPr/>
                  <w:sdtContent>
                    <w:tc>
                      <w:tcPr>
                        <w:tcW w:w="1633" w:type="pct"/>
                      </w:tcPr>
                      <w:p w14:paraId="6FF3E1F1" w14:textId="77777777" w:rsidR="00D615FF" w:rsidRDefault="00D615FF" w:rsidP="008859C6">
                        <w:pPr>
                          <w:adjustRightInd w:val="0"/>
                          <w:snapToGrid w:val="0"/>
                          <w:jc w:val="right"/>
                          <w:rPr>
                            <w:szCs w:val="21"/>
                          </w:rPr>
                        </w:pPr>
                        <w:r>
                          <w:rPr>
                            <w:szCs w:val="21"/>
                          </w:rPr>
                          <w:t>1,262.41</w:t>
                        </w:r>
                      </w:p>
                    </w:tc>
                  </w:sdtContent>
                </w:sdt>
                <w:sdt>
                  <w:sdtPr>
                    <w:rPr>
                      <w:szCs w:val="21"/>
                    </w:rPr>
                    <w:alias w:val="医药制造业销售费用具体构成明细_本期发生额占销售费用总额比例"/>
                    <w:tag w:val="_GBC_9fefc66ffe46469d9025e471a8288123"/>
                    <w:id w:val="-996801622"/>
                    <w:lock w:val="sdtLocked"/>
                  </w:sdtPr>
                  <w:sdtEndPr/>
                  <w:sdtContent>
                    <w:tc>
                      <w:tcPr>
                        <w:tcW w:w="1778" w:type="pct"/>
                      </w:tcPr>
                      <w:p w14:paraId="7A2FDEB9" w14:textId="77777777" w:rsidR="00D615FF" w:rsidRDefault="00D615FF" w:rsidP="008859C6">
                        <w:pPr>
                          <w:adjustRightInd w:val="0"/>
                          <w:snapToGrid w:val="0"/>
                          <w:jc w:val="right"/>
                          <w:rPr>
                            <w:szCs w:val="21"/>
                          </w:rPr>
                        </w:pPr>
                        <w:r>
                          <w:rPr>
                            <w:szCs w:val="21"/>
                          </w:rPr>
                          <w:t>7.81</w:t>
                        </w:r>
                      </w:p>
                    </w:tc>
                  </w:sdtContent>
                </w:sdt>
              </w:tr>
            </w:sdtContent>
          </w:sdt>
          <w:sdt>
            <w:sdtPr>
              <w:rPr>
                <w:rFonts w:hint="eastAsia"/>
                <w:szCs w:val="21"/>
              </w:rPr>
              <w:alias w:val="医药制造业销售费用具体构成明细"/>
              <w:tag w:val="_TUP_1d8e91671fe040a1ad07c5e61c453c84"/>
              <w:id w:val="28230099"/>
              <w:lock w:val="sdtLocked"/>
            </w:sdtPr>
            <w:sdtEndPr>
              <w:rPr>
                <w:rFonts w:hint="default"/>
              </w:rPr>
            </w:sdtEndPr>
            <w:sdtContent>
              <w:tr w:rsidR="00D615FF" w14:paraId="50F55FED" w14:textId="77777777" w:rsidTr="008859C6">
                <w:sdt>
                  <w:sdtPr>
                    <w:rPr>
                      <w:rFonts w:hint="eastAsia"/>
                      <w:szCs w:val="21"/>
                    </w:rPr>
                    <w:alias w:val="医药制造业销售费用具体构成明细_具体项目名称"/>
                    <w:tag w:val="_GBC_bd7e2f9e10b6423698cd085e6e71ebf2"/>
                    <w:id w:val="1254937744"/>
                    <w:lock w:val="sdtLocked"/>
                  </w:sdtPr>
                  <w:sdtEndPr/>
                  <w:sdtContent>
                    <w:tc>
                      <w:tcPr>
                        <w:tcW w:w="1589" w:type="pct"/>
                        <w:vAlign w:val="center"/>
                      </w:tcPr>
                      <w:p w14:paraId="697AB7B0" w14:textId="77777777" w:rsidR="00D615FF" w:rsidRDefault="00D615FF" w:rsidP="008859C6">
                        <w:pPr>
                          <w:adjustRightInd w:val="0"/>
                          <w:snapToGrid w:val="0"/>
                          <w:rPr>
                            <w:szCs w:val="21"/>
                          </w:rPr>
                        </w:pPr>
                        <w:r>
                          <w:rPr>
                            <w:rFonts w:hint="eastAsia"/>
                            <w:szCs w:val="21"/>
                          </w:rPr>
                          <w:t>咨询费</w:t>
                        </w:r>
                      </w:p>
                    </w:tc>
                  </w:sdtContent>
                </w:sdt>
                <w:sdt>
                  <w:sdtPr>
                    <w:rPr>
                      <w:szCs w:val="21"/>
                    </w:rPr>
                    <w:alias w:val="医药制造业销售费用具体构成明细_本期发生额"/>
                    <w:tag w:val="_GBC_6c09eeb9b0594006a407d5482dd03883"/>
                    <w:id w:val="-113442451"/>
                    <w:lock w:val="sdtLocked"/>
                  </w:sdtPr>
                  <w:sdtEndPr/>
                  <w:sdtContent>
                    <w:tc>
                      <w:tcPr>
                        <w:tcW w:w="1633" w:type="pct"/>
                      </w:tcPr>
                      <w:p w14:paraId="23E5C3FD" w14:textId="77777777" w:rsidR="00D615FF" w:rsidRDefault="00D615FF" w:rsidP="008859C6">
                        <w:pPr>
                          <w:adjustRightInd w:val="0"/>
                          <w:snapToGrid w:val="0"/>
                          <w:jc w:val="right"/>
                          <w:rPr>
                            <w:szCs w:val="21"/>
                          </w:rPr>
                        </w:pPr>
                        <w:r>
                          <w:rPr>
                            <w:szCs w:val="21"/>
                          </w:rPr>
                          <w:t>2,450.05</w:t>
                        </w:r>
                      </w:p>
                    </w:tc>
                  </w:sdtContent>
                </w:sdt>
                <w:sdt>
                  <w:sdtPr>
                    <w:rPr>
                      <w:szCs w:val="21"/>
                    </w:rPr>
                    <w:alias w:val="医药制造业销售费用具体构成明细_本期发生额占销售费用总额比例"/>
                    <w:tag w:val="_GBC_9fefc66ffe46469d9025e471a8288123"/>
                    <w:id w:val="-144982591"/>
                    <w:lock w:val="sdtLocked"/>
                  </w:sdtPr>
                  <w:sdtEndPr/>
                  <w:sdtContent>
                    <w:tc>
                      <w:tcPr>
                        <w:tcW w:w="1778" w:type="pct"/>
                      </w:tcPr>
                      <w:p w14:paraId="409C8DB6" w14:textId="77777777" w:rsidR="00D615FF" w:rsidRDefault="00D615FF" w:rsidP="008859C6">
                        <w:pPr>
                          <w:adjustRightInd w:val="0"/>
                          <w:snapToGrid w:val="0"/>
                          <w:jc w:val="right"/>
                          <w:rPr>
                            <w:szCs w:val="21"/>
                          </w:rPr>
                        </w:pPr>
                        <w:r>
                          <w:rPr>
                            <w:szCs w:val="21"/>
                          </w:rPr>
                          <w:t>15.16</w:t>
                        </w:r>
                      </w:p>
                    </w:tc>
                  </w:sdtContent>
                </w:sdt>
              </w:tr>
            </w:sdtContent>
          </w:sdt>
          <w:sdt>
            <w:sdtPr>
              <w:rPr>
                <w:rFonts w:hint="eastAsia"/>
                <w:szCs w:val="21"/>
              </w:rPr>
              <w:alias w:val="医药制造业销售费用具体构成明细"/>
              <w:tag w:val="_TUP_1d8e91671fe040a1ad07c5e61c453c84"/>
              <w:id w:val="903111755"/>
              <w:lock w:val="sdtLocked"/>
            </w:sdtPr>
            <w:sdtEndPr>
              <w:rPr>
                <w:rFonts w:hint="default"/>
              </w:rPr>
            </w:sdtEndPr>
            <w:sdtContent>
              <w:tr w:rsidR="00D615FF" w14:paraId="69007EC6" w14:textId="77777777" w:rsidTr="008859C6">
                <w:sdt>
                  <w:sdtPr>
                    <w:rPr>
                      <w:rFonts w:hint="eastAsia"/>
                      <w:szCs w:val="21"/>
                    </w:rPr>
                    <w:alias w:val="医药制造业销售费用具体构成明细_具体项目名称"/>
                    <w:tag w:val="_GBC_bd7e2f9e10b6423698cd085e6e71ebf2"/>
                    <w:id w:val="684637224"/>
                    <w:lock w:val="sdtLocked"/>
                  </w:sdtPr>
                  <w:sdtEndPr/>
                  <w:sdtContent>
                    <w:tc>
                      <w:tcPr>
                        <w:tcW w:w="1589" w:type="pct"/>
                        <w:vAlign w:val="center"/>
                      </w:tcPr>
                      <w:p w14:paraId="706DD4A5" w14:textId="77777777" w:rsidR="00D615FF" w:rsidRDefault="00D615FF" w:rsidP="008859C6">
                        <w:pPr>
                          <w:adjustRightInd w:val="0"/>
                          <w:snapToGrid w:val="0"/>
                          <w:rPr>
                            <w:szCs w:val="21"/>
                          </w:rPr>
                        </w:pPr>
                        <w:r>
                          <w:rPr>
                            <w:rFonts w:hint="eastAsia"/>
                            <w:szCs w:val="21"/>
                          </w:rPr>
                          <w:t>会务费</w:t>
                        </w:r>
                      </w:p>
                    </w:tc>
                  </w:sdtContent>
                </w:sdt>
                <w:sdt>
                  <w:sdtPr>
                    <w:rPr>
                      <w:szCs w:val="21"/>
                    </w:rPr>
                    <w:alias w:val="医药制造业销售费用具体构成明细_本期发生额"/>
                    <w:tag w:val="_GBC_6c09eeb9b0594006a407d5482dd03883"/>
                    <w:id w:val="-1519853558"/>
                    <w:lock w:val="sdtLocked"/>
                  </w:sdtPr>
                  <w:sdtEndPr/>
                  <w:sdtContent>
                    <w:tc>
                      <w:tcPr>
                        <w:tcW w:w="1633" w:type="pct"/>
                      </w:tcPr>
                      <w:p w14:paraId="4083BE12" w14:textId="77777777" w:rsidR="00D615FF" w:rsidRDefault="00D615FF" w:rsidP="008859C6">
                        <w:pPr>
                          <w:adjustRightInd w:val="0"/>
                          <w:snapToGrid w:val="0"/>
                          <w:jc w:val="right"/>
                          <w:rPr>
                            <w:szCs w:val="21"/>
                          </w:rPr>
                        </w:pPr>
                        <w:r>
                          <w:rPr>
                            <w:szCs w:val="21"/>
                          </w:rPr>
                          <w:t>1,469.57</w:t>
                        </w:r>
                      </w:p>
                    </w:tc>
                  </w:sdtContent>
                </w:sdt>
                <w:sdt>
                  <w:sdtPr>
                    <w:rPr>
                      <w:szCs w:val="21"/>
                    </w:rPr>
                    <w:alias w:val="医药制造业销售费用具体构成明细_本期发生额占销售费用总额比例"/>
                    <w:tag w:val="_GBC_9fefc66ffe46469d9025e471a8288123"/>
                    <w:id w:val="1570690087"/>
                    <w:lock w:val="sdtLocked"/>
                  </w:sdtPr>
                  <w:sdtEndPr/>
                  <w:sdtContent>
                    <w:tc>
                      <w:tcPr>
                        <w:tcW w:w="1778" w:type="pct"/>
                      </w:tcPr>
                      <w:p w14:paraId="191F8365" w14:textId="77777777" w:rsidR="00D615FF" w:rsidRDefault="00D615FF" w:rsidP="008859C6">
                        <w:pPr>
                          <w:adjustRightInd w:val="0"/>
                          <w:snapToGrid w:val="0"/>
                          <w:jc w:val="right"/>
                          <w:rPr>
                            <w:szCs w:val="21"/>
                          </w:rPr>
                        </w:pPr>
                        <w:r>
                          <w:rPr>
                            <w:szCs w:val="21"/>
                          </w:rPr>
                          <w:t>9.09</w:t>
                        </w:r>
                      </w:p>
                    </w:tc>
                  </w:sdtContent>
                </w:sdt>
              </w:tr>
            </w:sdtContent>
          </w:sdt>
          <w:sdt>
            <w:sdtPr>
              <w:rPr>
                <w:rFonts w:hint="eastAsia"/>
                <w:szCs w:val="21"/>
              </w:rPr>
              <w:alias w:val="医药制造业销售费用具体构成明细"/>
              <w:tag w:val="_TUP_1d8e91671fe040a1ad07c5e61c453c84"/>
              <w:id w:val="-990711785"/>
              <w:lock w:val="sdtLocked"/>
            </w:sdtPr>
            <w:sdtEndPr>
              <w:rPr>
                <w:rFonts w:hint="default"/>
              </w:rPr>
            </w:sdtEndPr>
            <w:sdtContent>
              <w:tr w:rsidR="00D615FF" w14:paraId="5E1F6F84" w14:textId="77777777" w:rsidTr="008859C6">
                <w:sdt>
                  <w:sdtPr>
                    <w:rPr>
                      <w:rFonts w:hint="eastAsia"/>
                      <w:szCs w:val="21"/>
                    </w:rPr>
                    <w:alias w:val="医药制造业销售费用具体构成明细_具体项目名称"/>
                    <w:tag w:val="_GBC_bd7e2f9e10b6423698cd085e6e71ebf2"/>
                    <w:id w:val="-350187307"/>
                    <w:lock w:val="sdtLocked"/>
                  </w:sdtPr>
                  <w:sdtEndPr/>
                  <w:sdtContent>
                    <w:tc>
                      <w:tcPr>
                        <w:tcW w:w="1589" w:type="pct"/>
                        <w:vAlign w:val="center"/>
                      </w:tcPr>
                      <w:p w14:paraId="530C5DE7" w14:textId="77777777" w:rsidR="00D615FF" w:rsidRDefault="00D615FF" w:rsidP="008859C6">
                        <w:pPr>
                          <w:adjustRightInd w:val="0"/>
                          <w:snapToGrid w:val="0"/>
                          <w:rPr>
                            <w:szCs w:val="21"/>
                          </w:rPr>
                        </w:pPr>
                        <w:r>
                          <w:rPr>
                            <w:rFonts w:hint="eastAsia"/>
                            <w:szCs w:val="21"/>
                          </w:rPr>
                          <w:t>代理费</w:t>
                        </w:r>
                      </w:p>
                    </w:tc>
                  </w:sdtContent>
                </w:sdt>
                <w:sdt>
                  <w:sdtPr>
                    <w:rPr>
                      <w:szCs w:val="21"/>
                    </w:rPr>
                    <w:alias w:val="医药制造业销售费用具体构成明细_本期发生额"/>
                    <w:tag w:val="_GBC_6c09eeb9b0594006a407d5482dd03883"/>
                    <w:id w:val="-1477065742"/>
                    <w:lock w:val="sdtLocked"/>
                  </w:sdtPr>
                  <w:sdtEndPr/>
                  <w:sdtContent>
                    <w:tc>
                      <w:tcPr>
                        <w:tcW w:w="1633" w:type="pct"/>
                      </w:tcPr>
                      <w:p w14:paraId="1C7B36F2" w14:textId="77777777" w:rsidR="00D615FF" w:rsidRDefault="00D615FF" w:rsidP="008859C6">
                        <w:pPr>
                          <w:adjustRightInd w:val="0"/>
                          <w:snapToGrid w:val="0"/>
                          <w:jc w:val="right"/>
                          <w:rPr>
                            <w:szCs w:val="21"/>
                          </w:rPr>
                        </w:pPr>
                        <w:r>
                          <w:rPr>
                            <w:szCs w:val="21"/>
                          </w:rPr>
                          <w:t>159.10</w:t>
                        </w:r>
                      </w:p>
                    </w:tc>
                  </w:sdtContent>
                </w:sdt>
                <w:sdt>
                  <w:sdtPr>
                    <w:rPr>
                      <w:szCs w:val="21"/>
                    </w:rPr>
                    <w:alias w:val="医药制造业销售费用具体构成明细_本期发生额占销售费用总额比例"/>
                    <w:tag w:val="_GBC_9fefc66ffe46469d9025e471a8288123"/>
                    <w:id w:val="-1955863442"/>
                    <w:lock w:val="sdtLocked"/>
                  </w:sdtPr>
                  <w:sdtEndPr/>
                  <w:sdtContent>
                    <w:tc>
                      <w:tcPr>
                        <w:tcW w:w="1778" w:type="pct"/>
                      </w:tcPr>
                      <w:p w14:paraId="3DF79517" w14:textId="77777777" w:rsidR="00D615FF" w:rsidRDefault="00D615FF" w:rsidP="008859C6">
                        <w:pPr>
                          <w:adjustRightInd w:val="0"/>
                          <w:snapToGrid w:val="0"/>
                          <w:jc w:val="right"/>
                          <w:rPr>
                            <w:szCs w:val="21"/>
                          </w:rPr>
                        </w:pPr>
                        <w:r>
                          <w:rPr>
                            <w:szCs w:val="21"/>
                          </w:rPr>
                          <w:t>0.98</w:t>
                        </w:r>
                      </w:p>
                    </w:tc>
                  </w:sdtContent>
                </w:sdt>
              </w:tr>
            </w:sdtContent>
          </w:sdt>
          <w:sdt>
            <w:sdtPr>
              <w:rPr>
                <w:rFonts w:hint="eastAsia"/>
                <w:szCs w:val="21"/>
              </w:rPr>
              <w:alias w:val="医药制造业销售费用具体构成明细"/>
              <w:tag w:val="_TUP_1d8e91671fe040a1ad07c5e61c453c84"/>
              <w:id w:val="-1755054413"/>
              <w:lock w:val="sdtLocked"/>
            </w:sdtPr>
            <w:sdtEndPr>
              <w:rPr>
                <w:rFonts w:hint="default"/>
              </w:rPr>
            </w:sdtEndPr>
            <w:sdtContent>
              <w:tr w:rsidR="00D615FF" w14:paraId="59A5A6F5" w14:textId="77777777" w:rsidTr="008859C6">
                <w:sdt>
                  <w:sdtPr>
                    <w:rPr>
                      <w:rFonts w:hint="eastAsia"/>
                      <w:szCs w:val="21"/>
                    </w:rPr>
                    <w:alias w:val="医药制造业销售费用具体构成明细_具体项目名称"/>
                    <w:tag w:val="_GBC_bd7e2f9e10b6423698cd085e6e71ebf2"/>
                    <w:id w:val="96540849"/>
                    <w:lock w:val="sdtLocked"/>
                  </w:sdtPr>
                  <w:sdtEndPr/>
                  <w:sdtContent>
                    <w:tc>
                      <w:tcPr>
                        <w:tcW w:w="1589" w:type="pct"/>
                        <w:vAlign w:val="center"/>
                      </w:tcPr>
                      <w:p w14:paraId="770604D3" w14:textId="77777777" w:rsidR="00D615FF" w:rsidRDefault="00D615FF" w:rsidP="008859C6">
                        <w:pPr>
                          <w:adjustRightInd w:val="0"/>
                          <w:snapToGrid w:val="0"/>
                          <w:rPr>
                            <w:szCs w:val="21"/>
                          </w:rPr>
                        </w:pPr>
                        <w:r>
                          <w:rPr>
                            <w:rFonts w:hint="eastAsia"/>
                            <w:szCs w:val="21"/>
                          </w:rPr>
                          <w:t>办公费</w:t>
                        </w:r>
                      </w:p>
                    </w:tc>
                  </w:sdtContent>
                </w:sdt>
                <w:sdt>
                  <w:sdtPr>
                    <w:rPr>
                      <w:szCs w:val="21"/>
                    </w:rPr>
                    <w:alias w:val="医药制造业销售费用具体构成明细_本期发生额"/>
                    <w:tag w:val="_GBC_6c09eeb9b0594006a407d5482dd03883"/>
                    <w:id w:val="2048871136"/>
                    <w:lock w:val="sdtLocked"/>
                  </w:sdtPr>
                  <w:sdtEndPr/>
                  <w:sdtContent>
                    <w:tc>
                      <w:tcPr>
                        <w:tcW w:w="1633" w:type="pct"/>
                      </w:tcPr>
                      <w:p w14:paraId="3CF405BE" w14:textId="77777777" w:rsidR="00D615FF" w:rsidRDefault="00D615FF" w:rsidP="008859C6">
                        <w:pPr>
                          <w:adjustRightInd w:val="0"/>
                          <w:snapToGrid w:val="0"/>
                          <w:jc w:val="right"/>
                          <w:rPr>
                            <w:szCs w:val="21"/>
                          </w:rPr>
                        </w:pPr>
                        <w:r>
                          <w:rPr>
                            <w:rFonts w:hint="eastAsia"/>
                            <w:szCs w:val="21"/>
                          </w:rPr>
                          <w:t>527.83</w:t>
                        </w:r>
                      </w:p>
                    </w:tc>
                  </w:sdtContent>
                </w:sdt>
                <w:sdt>
                  <w:sdtPr>
                    <w:rPr>
                      <w:szCs w:val="21"/>
                    </w:rPr>
                    <w:alias w:val="医药制造业销售费用具体构成明细_本期发生额占销售费用总额比例"/>
                    <w:tag w:val="_GBC_9fefc66ffe46469d9025e471a8288123"/>
                    <w:id w:val="-1148891422"/>
                    <w:lock w:val="sdtLocked"/>
                  </w:sdtPr>
                  <w:sdtEndPr/>
                  <w:sdtContent>
                    <w:tc>
                      <w:tcPr>
                        <w:tcW w:w="1778" w:type="pct"/>
                      </w:tcPr>
                      <w:p w14:paraId="788D23DC" w14:textId="77777777" w:rsidR="00D615FF" w:rsidRDefault="00D615FF" w:rsidP="008859C6">
                        <w:pPr>
                          <w:adjustRightInd w:val="0"/>
                          <w:snapToGrid w:val="0"/>
                          <w:jc w:val="right"/>
                          <w:rPr>
                            <w:szCs w:val="21"/>
                          </w:rPr>
                        </w:pPr>
                        <w:r>
                          <w:rPr>
                            <w:szCs w:val="21"/>
                          </w:rPr>
                          <w:t>3.27</w:t>
                        </w:r>
                      </w:p>
                    </w:tc>
                  </w:sdtContent>
                </w:sdt>
              </w:tr>
            </w:sdtContent>
          </w:sdt>
          <w:sdt>
            <w:sdtPr>
              <w:rPr>
                <w:rFonts w:hint="eastAsia"/>
                <w:szCs w:val="21"/>
              </w:rPr>
              <w:alias w:val="医药制造业销售费用具体构成明细"/>
              <w:tag w:val="_TUP_1d8e91671fe040a1ad07c5e61c453c84"/>
              <w:id w:val="-37974319"/>
              <w:lock w:val="sdtLocked"/>
            </w:sdtPr>
            <w:sdtEndPr>
              <w:rPr>
                <w:rFonts w:hint="default"/>
              </w:rPr>
            </w:sdtEndPr>
            <w:sdtContent>
              <w:tr w:rsidR="00D615FF" w14:paraId="222B1503" w14:textId="77777777" w:rsidTr="008859C6">
                <w:sdt>
                  <w:sdtPr>
                    <w:rPr>
                      <w:rFonts w:hint="eastAsia"/>
                      <w:szCs w:val="21"/>
                    </w:rPr>
                    <w:alias w:val="医药制造业销售费用具体构成明细_具体项目名称"/>
                    <w:tag w:val="_GBC_bd7e2f9e10b6423698cd085e6e71ebf2"/>
                    <w:id w:val="2019116293"/>
                    <w:lock w:val="sdtLocked"/>
                  </w:sdtPr>
                  <w:sdtEndPr/>
                  <w:sdtContent>
                    <w:tc>
                      <w:tcPr>
                        <w:tcW w:w="1589" w:type="pct"/>
                        <w:vAlign w:val="center"/>
                      </w:tcPr>
                      <w:p w14:paraId="4302DE8B" w14:textId="77777777" w:rsidR="00D615FF" w:rsidRDefault="00D615FF" w:rsidP="008859C6">
                        <w:pPr>
                          <w:adjustRightInd w:val="0"/>
                          <w:snapToGrid w:val="0"/>
                          <w:rPr>
                            <w:szCs w:val="21"/>
                          </w:rPr>
                        </w:pPr>
                        <w:r>
                          <w:rPr>
                            <w:rFonts w:hint="eastAsia"/>
                            <w:szCs w:val="21"/>
                          </w:rPr>
                          <w:t>业务招待费</w:t>
                        </w:r>
                      </w:p>
                    </w:tc>
                  </w:sdtContent>
                </w:sdt>
                <w:sdt>
                  <w:sdtPr>
                    <w:rPr>
                      <w:szCs w:val="21"/>
                    </w:rPr>
                    <w:alias w:val="医药制造业销售费用具体构成明细_本期发生额"/>
                    <w:tag w:val="_GBC_6c09eeb9b0594006a407d5482dd03883"/>
                    <w:id w:val="796658219"/>
                    <w:lock w:val="sdtLocked"/>
                  </w:sdtPr>
                  <w:sdtEndPr/>
                  <w:sdtContent>
                    <w:tc>
                      <w:tcPr>
                        <w:tcW w:w="1633" w:type="pct"/>
                      </w:tcPr>
                      <w:p w14:paraId="602056A8" w14:textId="77777777" w:rsidR="00D615FF" w:rsidRDefault="00D615FF" w:rsidP="008859C6">
                        <w:pPr>
                          <w:adjustRightInd w:val="0"/>
                          <w:snapToGrid w:val="0"/>
                          <w:jc w:val="right"/>
                          <w:rPr>
                            <w:szCs w:val="21"/>
                          </w:rPr>
                        </w:pPr>
                        <w:r>
                          <w:rPr>
                            <w:szCs w:val="21"/>
                          </w:rPr>
                          <w:t>369.85</w:t>
                        </w:r>
                      </w:p>
                    </w:tc>
                  </w:sdtContent>
                </w:sdt>
                <w:sdt>
                  <w:sdtPr>
                    <w:rPr>
                      <w:szCs w:val="21"/>
                    </w:rPr>
                    <w:alias w:val="医药制造业销售费用具体构成明细_本期发生额占销售费用总额比例"/>
                    <w:tag w:val="_GBC_9fefc66ffe46469d9025e471a8288123"/>
                    <w:id w:val="1902241587"/>
                    <w:lock w:val="sdtLocked"/>
                  </w:sdtPr>
                  <w:sdtEndPr/>
                  <w:sdtContent>
                    <w:tc>
                      <w:tcPr>
                        <w:tcW w:w="1778" w:type="pct"/>
                      </w:tcPr>
                      <w:p w14:paraId="53A954E7" w14:textId="77777777" w:rsidR="00D615FF" w:rsidRDefault="00D615FF" w:rsidP="008859C6">
                        <w:pPr>
                          <w:adjustRightInd w:val="0"/>
                          <w:snapToGrid w:val="0"/>
                          <w:jc w:val="right"/>
                          <w:rPr>
                            <w:szCs w:val="21"/>
                          </w:rPr>
                        </w:pPr>
                        <w:r>
                          <w:rPr>
                            <w:szCs w:val="21"/>
                          </w:rPr>
                          <w:t>2.29</w:t>
                        </w:r>
                      </w:p>
                    </w:tc>
                  </w:sdtContent>
                </w:sdt>
              </w:tr>
            </w:sdtContent>
          </w:sdt>
          <w:sdt>
            <w:sdtPr>
              <w:rPr>
                <w:rFonts w:hint="eastAsia"/>
                <w:szCs w:val="21"/>
              </w:rPr>
              <w:alias w:val="医药制造业销售费用具体构成明细"/>
              <w:tag w:val="_TUP_1d8e91671fe040a1ad07c5e61c453c84"/>
              <w:id w:val="-1348870327"/>
              <w:lock w:val="sdtLocked"/>
            </w:sdtPr>
            <w:sdtEndPr>
              <w:rPr>
                <w:rFonts w:hint="default"/>
              </w:rPr>
            </w:sdtEndPr>
            <w:sdtContent>
              <w:tr w:rsidR="00D615FF" w14:paraId="13B2696F" w14:textId="77777777" w:rsidTr="008859C6">
                <w:sdt>
                  <w:sdtPr>
                    <w:rPr>
                      <w:rFonts w:hint="eastAsia"/>
                      <w:szCs w:val="21"/>
                    </w:rPr>
                    <w:alias w:val="医药制造业销售费用具体构成明细_具体项目名称"/>
                    <w:tag w:val="_GBC_bd7e2f9e10b6423698cd085e6e71ebf2"/>
                    <w:id w:val="1129970232"/>
                    <w:lock w:val="sdtLocked"/>
                  </w:sdtPr>
                  <w:sdtEndPr/>
                  <w:sdtContent>
                    <w:tc>
                      <w:tcPr>
                        <w:tcW w:w="1589" w:type="pct"/>
                        <w:vAlign w:val="center"/>
                      </w:tcPr>
                      <w:p w14:paraId="69D1C790" w14:textId="77777777" w:rsidR="00D615FF" w:rsidRDefault="00D615FF" w:rsidP="008859C6">
                        <w:pPr>
                          <w:adjustRightInd w:val="0"/>
                          <w:snapToGrid w:val="0"/>
                          <w:rPr>
                            <w:szCs w:val="21"/>
                          </w:rPr>
                        </w:pPr>
                        <w:r>
                          <w:rPr>
                            <w:rFonts w:hint="eastAsia"/>
                            <w:szCs w:val="21"/>
                          </w:rPr>
                          <w:t>网络通讯费</w:t>
                        </w:r>
                      </w:p>
                    </w:tc>
                  </w:sdtContent>
                </w:sdt>
                <w:sdt>
                  <w:sdtPr>
                    <w:rPr>
                      <w:szCs w:val="21"/>
                    </w:rPr>
                    <w:alias w:val="医药制造业销售费用具体构成明细_本期发生额"/>
                    <w:tag w:val="_GBC_6c09eeb9b0594006a407d5482dd03883"/>
                    <w:id w:val="-1805388691"/>
                    <w:lock w:val="sdtLocked"/>
                  </w:sdtPr>
                  <w:sdtEndPr/>
                  <w:sdtContent>
                    <w:tc>
                      <w:tcPr>
                        <w:tcW w:w="1633" w:type="pct"/>
                      </w:tcPr>
                      <w:p w14:paraId="2FE1D759" w14:textId="77777777" w:rsidR="00D615FF" w:rsidRDefault="00D615FF" w:rsidP="008859C6">
                        <w:pPr>
                          <w:adjustRightInd w:val="0"/>
                          <w:snapToGrid w:val="0"/>
                          <w:jc w:val="right"/>
                          <w:rPr>
                            <w:szCs w:val="21"/>
                          </w:rPr>
                        </w:pPr>
                        <w:r>
                          <w:rPr>
                            <w:szCs w:val="21"/>
                          </w:rPr>
                          <w:t>95.92</w:t>
                        </w:r>
                      </w:p>
                    </w:tc>
                  </w:sdtContent>
                </w:sdt>
                <w:sdt>
                  <w:sdtPr>
                    <w:rPr>
                      <w:szCs w:val="21"/>
                    </w:rPr>
                    <w:alias w:val="医药制造业销售费用具体构成明细_本期发生额占销售费用总额比例"/>
                    <w:tag w:val="_GBC_9fefc66ffe46469d9025e471a8288123"/>
                    <w:id w:val="1951121558"/>
                    <w:lock w:val="sdtLocked"/>
                  </w:sdtPr>
                  <w:sdtEndPr/>
                  <w:sdtContent>
                    <w:tc>
                      <w:tcPr>
                        <w:tcW w:w="1778" w:type="pct"/>
                      </w:tcPr>
                      <w:p w14:paraId="060F4ABA" w14:textId="77777777" w:rsidR="00D615FF" w:rsidRDefault="00D615FF" w:rsidP="008859C6">
                        <w:pPr>
                          <w:adjustRightInd w:val="0"/>
                          <w:snapToGrid w:val="0"/>
                          <w:jc w:val="right"/>
                          <w:rPr>
                            <w:szCs w:val="21"/>
                          </w:rPr>
                        </w:pPr>
                        <w:r>
                          <w:rPr>
                            <w:szCs w:val="21"/>
                          </w:rPr>
                          <w:t>0.59</w:t>
                        </w:r>
                      </w:p>
                    </w:tc>
                  </w:sdtContent>
                </w:sdt>
              </w:tr>
            </w:sdtContent>
          </w:sdt>
          <w:sdt>
            <w:sdtPr>
              <w:rPr>
                <w:rFonts w:hint="eastAsia"/>
                <w:szCs w:val="21"/>
              </w:rPr>
              <w:alias w:val="医药制造业销售费用具体构成明细"/>
              <w:tag w:val="_TUP_1d8e91671fe040a1ad07c5e61c453c84"/>
              <w:id w:val="1260029929"/>
              <w:lock w:val="sdtLocked"/>
            </w:sdtPr>
            <w:sdtEndPr>
              <w:rPr>
                <w:rFonts w:hint="default"/>
              </w:rPr>
            </w:sdtEndPr>
            <w:sdtContent>
              <w:tr w:rsidR="00D615FF" w14:paraId="463B4B4D" w14:textId="77777777" w:rsidTr="008859C6">
                <w:sdt>
                  <w:sdtPr>
                    <w:rPr>
                      <w:rFonts w:hint="eastAsia"/>
                      <w:szCs w:val="21"/>
                    </w:rPr>
                    <w:alias w:val="医药制造业销售费用具体构成明细_具体项目名称"/>
                    <w:tag w:val="_GBC_bd7e2f9e10b6423698cd085e6e71ebf2"/>
                    <w:id w:val="277917139"/>
                    <w:lock w:val="sdtLocked"/>
                  </w:sdtPr>
                  <w:sdtEndPr/>
                  <w:sdtContent>
                    <w:tc>
                      <w:tcPr>
                        <w:tcW w:w="1589" w:type="pct"/>
                        <w:vAlign w:val="center"/>
                      </w:tcPr>
                      <w:p w14:paraId="3E839314" w14:textId="77777777" w:rsidR="00D615FF" w:rsidRDefault="00D615FF" w:rsidP="008859C6">
                        <w:pPr>
                          <w:adjustRightInd w:val="0"/>
                          <w:snapToGrid w:val="0"/>
                          <w:rPr>
                            <w:szCs w:val="21"/>
                          </w:rPr>
                        </w:pPr>
                        <w:r>
                          <w:rPr>
                            <w:rFonts w:hint="eastAsia"/>
                            <w:szCs w:val="21"/>
                          </w:rPr>
                          <w:t>其他</w:t>
                        </w:r>
                      </w:p>
                    </w:tc>
                  </w:sdtContent>
                </w:sdt>
                <w:sdt>
                  <w:sdtPr>
                    <w:rPr>
                      <w:szCs w:val="21"/>
                    </w:rPr>
                    <w:alias w:val="医药制造业销售费用具体构成明细_本期发生额"/>
                    <w:tag w:val="_GBC_6c09eeb9b0594006a407d5482dd03883"/>
                    <w:id w:val="-489948689"/>
                    <w:lock w:val="sdtLocked"/>
                  </w:sdtPr>
                  <w:sdtEndPr/>
                  <w:sdtContent>
                    <w:tc>
                      <w:tcPr>
                        <w:tcW w:w="1633" w:type="pct"/>
                      </w:tcPr>
                      <w:p w14:paraId="58AE323E" w14:textId="4D87F793" w:rsidR="00D615FF" w:rsidRDefault="00D615FF" w:rsidP="0082153C">
                        <w:pPr>
                          <w:adjustRightInd w:val="0"/>
                          <w:snapToGrid w:val="0"/>
                          <w:jc w:val="right"/>
                          <w:rPr>
                            <w:szCs w:val="21"/>
                          </w:rPr>
                        </w:pPr>
                        <w:r>
                          <w:rPr>
                            <w:rFonts w:hint="eastAsia"/>
                            <w:szCs w:val="21"/>
                          </w:rPr>
                          <w:t>430.9</w:t>
                        </w:r>
                        <w:r w:rsidR="0082153C">
                          <w:rPr>
                            <w:rFonts w:hint="eastAsia"/>
                            <w:szCs w:val="21"/>
                          </w:rPr>
                          <w:t>1</w:t>
                        </w:r>
                      </w:p>
                    </w:tc>
                  </w:sdtContent>
                </w:sdt>
                <w:sdt>
                  <w:sdtPr>
                    <w:rPr>
                      <w:szCs w:val="21"/>
                    </w:rPr>
                    <w:alias w:val="医药制造业销售费用具体构成明细_本期发生额占销售费用总额比例"/>
                    <w:tag w:val="_GBC_9fefc66ffe46469d9025e471a8288123"/>
                    <w:id w:val="-1335523351"/>
                    <w:lock w:val="sdtLocked"/>
                  </w:sdtPr>
                  <w:sdtEndPr/>
                  <w:sdtContent>
                    <w:tc>
                      <w:tcPr>
                        <w:tcW w:w="1778" w:type="pct"/>
                      </w:tcPr>
                      <w:p w14:paraId="2DCA5568" w14:textId="77777777" w:rsidR="00D615FF" w:rsidRDefault="00D615FF" w:rsidP="008859C6">
                        <w:pPr>
                          <w:adjustRightInd w:val="0"/>
                          <w:snapToGrid w:val="0"/>
                          <w:jc w:val="right"/>
                          <w:rPr>
                            <w:szCs w:val="21"/>
                          </w:rPr>
                        </w:pPr>
                        <w:r>
                          <w:rPr>
                            <w:szCs w:val="21"/>
                          </w:rPr>
                          <w:t>2.67</w:t>
                        </w:r>
                      </w:p>
                    </w:tc>
                  </w:sdtContent>
                </w:sdt>
              </w:tr>
            </w:sdtContent>
          </w:sdt>
          <w:tr w:rsidR="00D615FF" w:rsidRPr="00D615FF" w14:paraId="48FB1E20" w14:textId="77777777" w:rsidTr="008859C6">
            <w:trPr>
              <w:trHeight w:val="228"/>
            </w:trPr>
            <w:tc>
              <w:tcPr>
                <w:tcW w:w="1589" w:type="pct"/>
                <w:vAlign w:val="center"/>
              </w:tcPr>
              <w:p w14:paraId="6BC49E9D" w14:textId="77777777" w:rsidR="00D615FF" w:rsidRDefault="00D615FF" w:rsidP="008859C6">
                <w:pPr>
                  <w:adjustRightInd w:val="0"/>
                  <w:snapToGrid w:val="0"/>
                  <w:jc w:val="center"/>
                  <w:rPr>
                    <w:szCs w:val="21"/>
                  </w:rPr>
                </w:pPr>
                <w:r>
                  <w:rPr>
                    <w:rFonts w:hint="eastAsia"/>
                    <w:szCs w:val="21"/>
                  </w:rPr>
                  <w:t>合计</w:t>
                </w:r>
              </w:p>
            </w:tc>
            <w:sdt>
              <w:sdtPr>
                <w:rPr>
                  <w:szCs w:val="21"/>
                </w:rPr>
                <w:alias w:val="医药制造业销售费用发生额合计"/>
                <w:tag w:val="_GBC_690f4474079546209bbbba9c8d4ca226"/>
                <w:id w:val="1294028969"/>
                <w:lock w:val="sdtLocked"/>
              </w:sdtPr>
              <w:sdtEndPr/>
              <w:sdtContent>
                <w:tc>
                  <w:tcPr>
                    <w:tcW w:w="1633" w:type="pct"/>
                  </w:tcPr>
                  <w:p w14:paraId="7105DE79" w14:textId="20D66D7C" w:rsidR="00D615FF" w:rsidRDefault="00D615FF" w:rsidP="0082153C">
                    <w:pPr>
                      <w:adjustRightInd w:val="0"/>
                      <w:snapToGrid w:val="0"/>
                      <w:jc w:val="right"/>
                      <w:rPr>
                        <w:szCs w:val="21"/>
                      </w:rPr>
                    </w:pPr>
                    <w:r>
                      <w:rPr>
                        <w:szCs w:val="21"/>
                      </w:rPr>
                      <w:t>16,</w:t>
                    </w:r>
                    <w:r>
                      <w:rPr>
                        <w:rFonts w:hint="eastAsia"/>
                        <w:szCs w:val="21"/>
                      </w:rPr>
                      <w:t>161</w:t>
                    </w:r>
                    <w:r>
                      <w:rPr>
                        <w:szCs w:val="21"/>
                      </w:rPr>
                      <w:t>.</w:t>
                    </w:r>
                    <w:r>
                      <w:rPr>
                        <w:rFonts w:hint="eastAsia"/>
                        <w:szCs w:val="21"/>
                      </w:rPr>
                      <w:t>2</w:t>
                    </w:r>
                    <w:r w:rsidR="0082153C">
                      <w:rPr>
                        <w:rFonts w:hint="eastAsia"/>
                        <w:szCs w:val="21"/>
                      </w:rPr>
                      <w:t>2</w:t>
                    </w:r>
                  </w:p>
                </w:tc>
              </w:sdtContent>
            </w:sdt>
            <w:sdt>
              <w:sdtPr>
                <w:rPr>
                  <w:szCs w:val="21"/>
                </w:rPr>
                <w:alias w:val="医药制造业销售费用发生额占销售费用总额比例"/>
                <w:tag w:val="_GBC_9af8c823f7d74fef8dfc43e1f01ca511"/>
                <w:id w:val="-1411151708"/>
                <w:lock w:val="sdtLocked"/>
              </w:sdtPr>
              <w:sdtEndPr/>
              <w:sdtContent>
                <w:tc>
                  <w:tcPr>
                    <w:tcW w:w="1778" w:type="pct"/>
                  </w:tcPr>
                  <w:p w14:paraId="0934C876" w14:textId="77777777" w:rsidR="00D615FF" w:rsidRDefault="00D615FF" w:rsidP="008859C6">
                    <w:pPr>
                      <w:adjustRightInd w:val="0"/>
                      <w:snapToGrid w:val="0"/>
                      <w:jc w:val="right"/>
                      <w:rPr>
                        <w:szCs w:val="21"/>
                      </w:rPr>
                    </w:pPr>
                    <w:r>
                      <w:rPr>
                        <w:szCs w:val="21"/>
                      </w:rPr>
                      <w:t>100.00</w:t>
                    </w:r>
                  </w:p>
                </w:tc>
              </w:sdtContent>
            </w:sdt>
          </w:tr>
        </w:tbl>
        <w:p w14:paraId="39F459FB" w14:textId="29658C6C" w:rsidR="00D074C7" w:rsidRPr="00D615FF" w:rsidRDefault="00166E2B" w:rsidP="00D615FF"/>
      </w:sdtContent>
    </w:sdt>
    <w:sdt>
      <w:sdtPr>
        <w:rPr>
          <w:rFonts w:hint="eastAsia"/>
          <w:szCs w:val="21"/>
        </w:rPr>
        <w:alias w:val="模块:同行业比较情况"/>
        <w:tag w:val="_SEC_7e20358708f8494284b395ab68c39e06"/>
        <w:id w:val="534317424"/>
        <w:lock w:val="sdtLocked"/>
        <w:placeholder>
          <w:docPart w:val="GBC22222222222222222222222222222"/>
        </w:placeholder>
      </w:sdtPr>
      <w:sdtEndPr>
        <w:rPr>
          <w:rFonts w:hint="default"/>
        </w:rPr>
      </w:sdtEndPr>
      <w:sdtContent>
        <w:p w14:paraId="6867E47E" w14:textId="77777777" w:rsidR="00D074C7" w:rsidRDefault="00A86B79">
          <w:pPr>
            <w:rPr>
              <w:szCs w:val="21"/>
            </w:rPr>
          </w:pPr>
          <w:r>
            <w:rPr>
              <w:rFonts w:hint="eastAsia"/>
              <w:szCs w:val="21"/>
            </w:rPr>
            <w:t>同行业比较情况</w:t>
          </w:r>
        </w:p>
        <w:sdt>
          <w:sdtPr>
            <w:rPr>
              <w:rFonts w:hint="eastAsia"/>
              <w:szCs w:val="21"/>
            </w:rPr>
            <w:alias w:val="是否适用：医药制造业同行业比较情况[双击切换]"/>
            <w:tag w:val="_GBC_c607acdf9728424cbb80cb59c60062ed"/>
            <w:id w:val="283394867"/>
            <w:lock w:val="sdtContentLocked"/>
            <w:placeholder>
              <w:docPart w:val="GBC22222222222222222222222222222"/>
            </w:placeholder>
          </w:sdtPr>
          <w:sdtEndPr>
            <w:rPr>
              <w:rFonts w:hint="default"/>
            </w:rPr>
          </w:sdtEndPr>
          <w:sdtContent>
            <w:p w14:paraId="74B5B6A6" w14:textId="77777777" w:rsidR="00D074C7" w:rsidRDefault="00A86B79">
              <w:pPr>
                <w:rPr>
                  <w:szCs w:val="21"/>
                </w:rPr>
              </w:pPr>
              <w:r>
                <w:rPr>
                  <w:szCs w:val="21"/>
                </w:rPr>
                <w:fldChar w:fldCharType="begin"/>
              </w:r>
              <w:r w:rsidR="0096185A">
                <w:rPr>
                  <w:szCs w:val="21"/>
                </w:rPr>
                <w:instrText xml:space="preserve"> MACROBUTTON  SnrToggleCheckbox √适用 </w:instrText>
              </w:r>
              <w:r>
                <w:rPr>
                  <w:szCs w:val="21"/>
                </w:rPr>
                <w:fldChar w:fldCharType="end"/>
              </w:r>
              <w:r>
                <w:rPr>
                  <w:szCs w:val="21"/>
                </w:rPr>
                <w:fldChar w:fldCharType="begin"/>
              </w:r>
              <w:r w:rsidR="0096185A">
                <w:rPr>
                  <w:szCs w:val="21"/>
                </w:rPr>
                <w:instrText xml:space="preserve"> MACROBUTTON  SnrToggleCheckbox □不适用 </w:instrText>
              </w:r>
              <w:r>
                <w:rPr>
                  <w:szCs w:val="21"/>
                </w:rPr>
                <w:fldChar w:fldCharType="end"/>
              </w:r>
            </w:p>
          </w:sdtContent>
        </w:sdt>
        <w:p w14:paraId="7A2CE853" w14:textId="77777777" w:rsidR="00D074C7" w:rsidRDefault="00A86B79">
          <w:pPr>
            <w:wordWrap w:val="0"/>
            <w:adjustRightInd w:val="0"/>
            <w:snapToGrid w:val="0"/>
            <w:jc w:val="right"/>
            <w:rPr>
              <w:szCs w:val="21"/>
            </w:rPr>
          </w:pPr>
          <w:r>
            <w:rPr>
              <w:rFonts w:hint="eastAsia"/>
              <w:szCs w:val="21"/>
            </w:rPr>
            <w:t>单位：</w:t>
          </w:r>
          <w:sdt>
            <w:sdtPr>
              <w:rPr>
                <w:rFonts w:hint="eastAsia"/>
                <w:szCs w:val="21"/>
              </w:rPr>
              <w:alias w:val="单位：医药制造业同行业比较情况"/>
              <w:tag w:val="_GBC_b9f7c2a8d5eb479c9e1437904a57b1a5"/>
              <w:id w:val="-5681136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62848">
                <w:rPr>
                  <w:rFonts w:hint="eastAsia"/>
                  <w:szCs w:val="21"/>
                </w:rPr>
                <w:t>万元</w:t>
              </w:r>
            </w:sdtContent>
          </w:sdt>
          <w:r>
            <w:rPr>
              <w:rFonts w:hint="eastAsia"/>
              <w:szCs w:val="21"/>
            </w:rPr>
            <w:t xml:space="preserve">  币种：</w:t>
          </w:r>
          <w:sdt>
            <w:sdtPr>
              <w:rPr>
                <w:rFonts w:hint="eastAsia"/>
                <w:szCs w:val="21"/>
              </w:rPr>
              <w:alias w:val="币种：医药制造业同行业比较情况"/>
              <w:tag w:val="_GBC_8ecffb5c8bb54f3587f626ba6fc04450"/>
              <w:id w:val="11978891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702"/>
            <w:gridCol w:w="3428"/>
          </w:tblGrid>
          <w:tr w:rsidR="00EB5FDA" w14:paraId="179EF720" w14:textId="77777777" w:rsidTr="0090234E">
            <w:tc>
              <w:tcPr>
                <w:tcW w:w="1613" w:type="pct"/>
              </w:tcPr>
              <w:p w14:paraId="442CA4DA" w14:textId="77777777" w:rsidR="00EB5FDA" w:rsidRDefault="00EB5FDA" w:rsidP="0090234E">
                <w:pPr>
                  <w:adjustRightInd w:val="0"/>
                  <w:snapToGrid w:val="0"/>
                  <w:jc w:val="center"/>
                  <w:rPr>
                    <w:szCs w:val="21"/>
                  </w:rPr>
                </w:pPr>
                <w:r>
                  <w:rPr>
                    <w:rFonts w:hint="eastAsia"/>
                    <w:szCs w:val="21"/>
                  </w:rPr>
                  <w:t>同行业可比公司</w:t>
                </w:r>
              </w:p>
            </w:tc>
            <w:tc>
              <w:tcPr>
                <w:tcW w:w="1493" w:type="pct"/>
              </w:tcPr>
              <w:p w14:paraId="7FBD1429" w14:textId="77777777" w:rsidR="00EB5FDA" w:rsidRDefault="00EB5FDA" w:rsidP="0090234E">
                <w:pPr>
                  <w:adjustRightInd w:val="0"/>
                  <w:snapToGrid w:val="0"/>
                  <w:jc w:val="center"/>
                  <w:rPr>
                    <w:szCs w:val="21"/>
                  </w:rPr>
                </w:pPr>
                <w:r>
                  <w:rPr>
                    <w:rFonts w:hint="eastAsia"/>
                    <w:szCs w:val="21"/>
                  </w:rPr>
                  <w:t>销售费用</w:t>
                </w:r>
              </w:p>
            </w:tc>
            <w:tc>
              <w:tcPr>
                <w:tcW w:w="1894" w:type="pct"/>
              </w:tcPr>
              <w:p w14:paraId="13BB685A" w14:textId="77777777" w:rsidR="00EB5FDA" w:rsidRDefault="00EB5FDA" w:rsidP="0090234E">
                <w:pPr>
                  <w:adjustRightInd w:val="0"/>
                  <w:snapToGrid w:val="0"/>
                  <w:jc w:val="center"/>
                  <w:rPr>
                    <w:szCs w:val="21"/>
                  </w:rPr>
                </w:pPr>
                <w:r>
                  <w:rPr>
                    <w:rFonts w:hint="eastAsia"/>
                    <w:szCs w:val="21"/>
                  </w:rPr>
                  <w:t>销售费用占营业收入比例（%）</w:t>
                </w:r>
              </w:p>
            </w:tc>
          </w:tr>
          <w:sdt>
            <w:sdtPr>
              <w:rPr>
                <w:rFonts w:hint="eastAsia"/>
                <w:szCs w:val="21"/>
              </w:rPr>
              <w:alias w:val="医药制造业同行业比较情况明细"/>
              <w:tag w:val="_TUP_187c86dca52b40a390ef791b992c5f08"/>
              <w:id w:val="-284422837"/>
              <w:lock w:val="sdtLocked"/>
            </w:sdtPr>
            <w:sdtEndPr>
              <w:rPr>
                <w:rFonts w:hint="default"/>
              </w:rPr>
            </w:sdtEndPr>
            <w:sdtContent>
              <w:tr w:rsidR="00EB5FDA" w14:paraId="3DAAD774" w14:textId="77777777" w:rsidTr="0090234E">
                <w:sdt>
                  <w:sdtPr>
                    <w:rPr>
                      <w:rFonts w:hint="eastAsia"/>
                      <w:szCs w:val="21"/>
                    </w:rPr>
                    <w:alias w:val="医药制造业同行业比较情况明细_同行业可比公司"/>
                    <w:tag w:val="_GBC_68e9a1eb277d4d408bc50e2bb1bd934c"/>
                    <w:id w:val="422846904"/>
                    <w:lock w:val="sdtLocked"/>
                  </w:sdtPr>
                  <w:sdtEndPr/>
                  <w:sdtContent>
                    <w:tc>
                      <w:tcPr>
                        <w:tcW w:w="1613" w:type="pct"/>
                        <w:vAlign w:val="center"/>
                      </w:tcPr>
                      <w:p w14:paraId="487B4377" w14:textId="77777777" w:rsidR="00EB5FDA" w:rsidRDefault="00EB5FDA" w:rsidP="0090234E">
                        <w:pPr>
                          <w:adjustRightInd w:val="0"/>
                          <w:snapToGrid w:val="0"/>
                          <w:rPr>
                            <w:szCs w:val="21"/>
                          </w:rPr>
                        </w:pPr>
                        <w:r>
                          <w:rPr>
                            <w:rFonts w:hint="eastAsia"/>
                            <w:szCs w:val="21"/>
                          </w:rPr>
                          <w:t>鲁抗医药</w:t>
                        </w:r>
                      </w:p>
                    </w:tc>
                  </w:sdtContent>
                </w:sdt>
                <w:sdt>
                  <w:sdtPr>
                    <w:rPr>
                      <w:szCs w:val="21"/>
                    </w:rPr>
                    <w:alias w:val="医药制造业同行业比较情况明细_销售费用"/>
                    <w:tag w:val="_GBC_124d7ce887c846a49a44be745f046748"/>
                    <w:id w:val="-251655657"/>
                    <w:lock w:val="sdtLocked"/>
                  </w:sdtPr>
                  <w:sdtEndPr/>
                  <w:sdtContent>
                    <w:tc>
                      <w:tcPr>
                        <w:tcW w:w="1493" w:type="pct"/>
                      </w:tcPr>
                      <w:p w14:paraId="3BD818F4" w14:textId="77777777" w:rsidR="00EB5FDA" w:rsidRDefault="00EB5FDA" w:rsidP="0090234E">
                        <w:pPr>
                          <w:adjustRightInd w:val="0"/>
                          <w:snapToGrid w:val="0"/>
                          <w:rPr>
                            <w:szCs w:val="21"/>
                          </w:rPr>
                        </w:pPr>
                        <w:r>
                          <w:rPr>
                            <w:szCs w:val="21"/>
                          </w:rPr>
                          <w:t>23,481.72</w:t>
                        </w:r>
                      </w:p>
                    </w:tc>
                  </w:sdtContent>
                </w:sdt>
                <w:sdt>
                  <w:sdtPr>
                    <w:rPr>
                      <w:szCs w:val="21"/>
                    </w:rPr>
                    <w:alias w:val="医药制造业同行业比较情况明细_销售费用占营业收入比例"/>
                    <w:tag w:val="_GBC_048d0b2903284edd9cd80d28ae6b29b0"/>
                    <w:id w:val="1481880797"/>
                    <w:lock w:val="sdtLocked"/>
                  </w:sdtPr>
                  <w:sdtEndPr/>
                  <w:sdtContent>
                    <w:tc>
                      <w:tcPr>
                        <w:tcW w:w="1894" w:type="pct"/>
                      </w:tcPr>
                      <w:p w14:paraId="6C42119E" w14:textId="77777777" w:rsidR="00EB5FDA" w:rsidRDefault="00EB5FDA" w:rsidP="0090234E">
                        <w:pPr>
                          <w:adjustRightInd w:val="0"/>
                          <w:snapToGrid w:val="0"/>
                          <w:jc w:val="right"/>
                          <w:rPr>
                            <w:szCs w:val="21"/>
                          </w:rPr>
                        </w:pPr>
                        <w:r>
                          <w:rPr>
                            <w:szCs w:val="21"/>
                          </w:rPr>
                          <w:t>9.37%</w:t>
                        </w:r>
                      </w:p>
                    </w:tc>
                  </w:sdtContent>
                </w:sdt>
              </w:tr>
            </w:sdtContent>
          </w:sdt>
          <w:sdt>
            <w:sdtPr>
              <w:rPr>
                <w:rFonts w:hint="eastAsia"/>
                <w:szCs w:val="21"/>
              </w:rPr>
              <w:alias w:val="医药制造业同行业比较情况明细"/>
              <w:tag w:val="_TUP_187c86dca52b40a390ef791b992c5f08"/>
              <w:id w:val="1522894132"/>
              <w:lock w:val="sdtLocked"/>
            </w:sdtPr>
            <w:sdtEndPr>
              <w:rPr>
                <w:rFonts w:hint="default"/>
              </w:rPr>
            </w:sdtEndPr>
            <w:sdtContent>
              <w:tr w:rsidR="00EB5FDA" w14:paraId="33EDB721" w14:textId="77777777" w:rsidTr="0090234E">
                <w:sdt>
                  <w:sdtPr>
                    <w:rPr>
                      <w:rFonts w:hint="eastAsia"/>
                      <w:szCs w:val="21"/>
                    </w:rPr>
                    <w:alias w:val="医药制造业同行业比较情况明细_同行业可比公司"/>
                    <w:tag w:val="_GBC_68e9a1eb277d4d408bc50e2bb1bd934c"/>
                    <w:id w:val="1298338326"/>
                    <w:lock w:val="sdtLocked"/>
                  </w:sdtPr>
                  <w:sdtEndPr/>
                  <w:sdtContent>
                    <w:tc>
                      <w:tcPr>
                        <w:tcW w:w="1613" w:type="pct"/>
                        <w:vAlign w:val="center"/>
                      </w:tcPr>
                      <w:p w14:paraId="5E185D1F" w14:textId="77777777" w:rsidR="00EB5FDA" w:rsidRDefault="00EB5FDA" w:rsidP="0090234E">
                        <w:pPr>
                          <w:adjustRightInd w:val="0"/>
                          <w:snapToGrid w:val="0"/>
                          <w:rPr>
                            <w:szCs w:val="21"/>
                          </w:rPr>
                        </w:pPr>
                        <w:r>
                          <w:rPr>
                            <w:rFonts w:hint="eastAsia"/>
                            <w:szCs w:val="21"/>
                          </w:rPr>
                          <w:t>康恩贝</w:t>
                        </w:r>
                      </w:p>
                    </w:tc>
                  </w:sdtContent>
                </w:sdt>
                <w:sdt>
                  <w:sdtPr>
                    <w:rPr>
                      <w:szCs w:val="21"/>
                    </w:rPr>
                    <w:alias w:val="医药制造业同行业比较情况明细_销售费用"/>
                    <w:tag w:val="_GBC_124d7ce887c846a49a44be745f046748"/>
                    <w:id w:val="313376183"/>
                    <w:lock w:val="sdtLocked"/>
                  </w:sdtPr>
                  <w:sdtEndPr/>
                  <w:sdtContent>
                    <w:tc>
                      <w:tcPr>
                        <w:tcW w:w="1493" w:type="pct"/>
                      </w:tcPr>
                      <w:p w14:paraId="67B96240" w14:textId="77777777" w:rsidR="00EB5FDA" w:rsidRDefault="00EB5FDA" w:rsidP="0090234E">
                        <w:pPr>
                          <w:adjustRightInd w:val="0"/>
                          <w:snapToGrid w:val="0"/>
                          <w:rPr>
                            <w:szCs w:val="21"/>
                          </w:rPr>
                        </w:pPr>
                        <w:r>
                          <w:rPr>
                            <w:szCs w:val="21"/>
                          </w:rPr>
                          <w:t>153,691.51</w:t>
                        </w:r>
                      </w:p>
                    </w:tc>
                  </w:sdtContent>
                </w:sdt>
                <w:sdt>
                  <w:sdtPr>
                    <w:rPr>
                      <w:szCs w:val="21"/>
                    </w:rPr>
                    <w:alias w:val="医药制造业同行业比较情况明细_销售费用占营业收入比例"/>
                    <w:tag w:val="_GBC_048d0b2903284edd9cd80d28ae6b29b0"/>
                    <w:id w:val="-1952694053"/>
                    <w:lock w:val="sdtLocked"/>
                  </w:sdtPr>
                  <w:sdtEndPr/>
                  <w:sdtContent>
                    <w:tc>
                      <w:tcPr>
                        <w:tcW w:w="1894" w:type="pct"/>
                      </w:tcPr>
                      <w:p w14:paraId="4DFB11FB" w14:textId="77777777" w:rsidR="00EB5FDA" w:rsidRDefault="00EB5FDA" w:rsidP="0090234E">
                        <w:pPr>
                          <w:adjustRightInd w:val="0"/>
                          <w:snapToGrid w:val="0"/>
                          <w:jc w:val="right"/>
                          <w:rPr>
                            <w:szCs w:val="21"/>
                          </w:rPr>
                        </w:pPr>
                        <w:r>
                          <w:rPr>
                            <w:szCs w:val="21"/>
                          </w:rPr>
                          <w:t>25.53%</w:t>
                        </w:r>
                      </w:p>
                    </w:tc>
                  </w:sdtContent>
                </w:sdt>
              </w:tr>
            </w:sdtContent>
          </w:sdt>
          <w:sdt>
            <w:sdtPr>
              <w:rPr>
                <w:rFonts w:hint="eastAsia"/>
                <w:szCs w:val="21"/>
              </w:rPr>
              <w:alias w:val="医药制造业同行业比较情况明细"/>
              <w:tag w:val="_TUP_187c86dca52b40a390ef791b992c5f08"/>
              <w:id w:val="-868222809"/>
              <w:lock w:val="sdtLocked"/>
            </w:sdtPr>
            <w:sdtEndPr>
              <w:rPr>
                <w:rFonts w:hint="default"/>
              </w:rPr>
            </w:sdtEndPr>
            <w:sdtContent>
              <w:tr w:rsidR="00EB5FDA" w14:paraId="504C28B1" w14:textId="77777777" w:rsidTr="0090234E">
                <w:sdt>
                  <w:sdtPr>
                    <w:rPr>
                      <w:rFonts w:hint="eastAsia"/>
                      <w:szCs w:val="21"/>
                    </w:rPr>
                    <w:alias w:val="医药制造业同行业比较情况明细_同行业可比公司"/>
                    <w:tag w:val="_GBC_68e9a1eb277d4d408bc50e2bb1bd934c"/>
                    <w:id w:val="2082022909"/>
                    <w:lock w:val="sdtLocked"/>
                  </w:sdtPr>
                  <w:sdtEndPr/>
                  <w:sdtContent>
                    <w:tc>
                      <w:tcPr>
                        <w:tcW w:w="1613" w:type="pct"/>
                        <w:vAlign w:val="center"/>
                      </w:tcPr>
                      <w:p w14:paraId="41974AE0" w14:textId="77777777" w:rsidR="00EB5FDA" w:rsidRDefault="00EB5FDA" w:rsidP="0090234E">
                        <w:pPr>
                          <w:adjustRightInd w:val="0"/>
                          <w:snapToGrid w:val="0"/>
                          <w:rPr>
                            <w:szCs w:val="21"/>
                          </w:rPr>
                        </w:pPr>
                        <w:r>
                          <w:rPr>
                            <w:rFonts w:hint="eastAsia"/>
                            <w:szCs w:val="21"/>
                          </w:rPr>
                          <w:t>哈药股份</w:t>
                        </w:r>
                      </w:p>
                    </w:tc>
                  </w:sdtContent>
                </w:sdt>
                <w:sdt>
                  <w:sdtPr>
                    <w:rPr>
                      <w:szCs w:val="21"/>
                    </w:rPr>
                    <w:alias w:val="医药制造业同行业比较情况明细_销售费用"/>
                    <w:tag w:val="_GBC_124d7ce887c846a49a44be745f046748"/>
                    <w:id w:val="-1175877656"/>
                    <w:lock w:val="sdtLocked"/>
                  </w:sdtPr>
                  <w:sdtEndPr/>
                  <w:sdtContent>
                    <w:tc>
                      <w:tcPr>
                        <w:tcW w:w="1493" w:type="pct"/>
                      </w:tcPr>
                      <w:p w14:paraId="64203DB4" w14:textId="77777777" w:rsidR="00EB5FDA" w:rsidRDefault="00EB5FDA" w:rsidP="0090234E">
                        <w:pPr>
                          <w:adjustRightInd w:val="0"/>
                          <w:snapToGrid w:val="0"/>
                          <w:rPr>
                            <w:szCs w:val="21"/>
                          </w:rPr>
                        </w:pPr>
                        <w:r>
                          <w:rPr>
                            <w:szCs w:val="21"/>
                          </w:rPr>
                          <w:t>76,211.39</w:t>
                        </w:r>
                      </w:p>
                    </w:tc>
                  </w:sdtContent>
                </w:sdt>
                <w:sdt>
                  <w:sdtPr>
                    <w:rPr>
                      <w:szCs w:val="21"/>
                    </w:rPr>
                    <w:alias w:val="医药制造业同行业比较情况明细_销售费用占营业收入比例"/>
                    <w:tag w:val="_GBC_048d0b2903284edd9cd80d28ae6b29b0"/>
                    <w:id w:val="925684198"/>
                    <w:lock w:val="sdtLocked"/>
                  </w:sdtPr>
                  <w:sdtEndPr/>
                  <w:sdtContent>
                    <w:tc>
                      <w:tcPr>
                        <w:tcW w:w="1894" w:type="pct"/>
                      </w:tcPr>
                      <w:p w14:paraId="43EC036C" w14:textId="77777777" w:rsidR="00EB5FDA" w:rsidRDefault="00EB5FDA" w:rsidP="0090234E">
                        <w:pPr>
                          <w:adjustRightInd w:val="0"/>
                          <w:snapToGrid w:val="0"/>
                          <w:jc w:val="right"/>
                          <w:rPr>
                            <w:szCs w:val="21"/>
                          </w:rPr>
                        </w:pPr>
                        <w:r>
                          <w:rPr>
                            <w:szCs w:val="21"/>
                          </w:rPr>
                          <w:t>5.39%</w:t>
                        </w:r>
                      </w:p>
                    </w:tc>
                  </w:sdtContent>
                </w:sdt>
              </w:tr>
            </w:sdtContent>
          </w:sdt>
          <w:sdt>
            <w:sdtPr>
              <w:rPr>
                <w:rFonts w:hint="eastAsia"/>
                <w:szCs w:val="21"/>
              </w:rPr>
              <w:alias w:val="医药制造业同行业比较情况明细"/>
              <w:tag w:val="_TUP_187c86dca52b40a390ef791b992c5f08"/>
              <w:id w:val="1463623939"/>
              <w:lock w:val="sdtLocked"/>
            </w:sdtPr>
            <w:sdtEndPr>
              <w:rPr>
                <w:rFonts w:hint="default"/>
              </w:rPr>
            </w:sdtEndPr>
            <w:sdtContent>
              <w:tr w:rsidR="00EB5FDA" w14:paraId="1D82E2B9" w14:textId="77777777" w:rsidTr="0090234E">
                <w:sdt>
                  <w:sdtPr>
                    <w:rPr>
                      <w:rFonts w:hint="eastAsia"/>
                      <w:szCs w:val="21"/>
                    </w:rPr>
                    <w:alias w:val="医药制造业同行业比较情况明细_同行业可比公司"/>
                    <w:tag w:val="_GBC_68e9a1eb277d4d408bc50e2bb1bd934c"/>
                    <w:id w:val="-1713950948"/>
                    <w:lock w:val="sdtLocked"/>
                  </w:sdtPr>
                  <w:sdtEndPr/>
                  <w:sdtContent>
                    <w:tc>
                      <w:tcPr>
                        <w:tcW w:w="1613" w:type="pct"/>
                        <w:vAlign w:val="center"/>
                      </w:tcPr>
                      <w:p w14:paraId="14C1DBB4" w14:textId="77777777" w:rsidR="00EB5FDA" w:rsidRDefault="00EB5FDA" w:rsidP="0090234E">
                        <w:pPr>
                          <w:adjustRightInd w:val="0"/>
                          <w:snapToGrid w:val="0"/>
                          <w:rPr>
                            <w:szCs w:val="21"/>
                          </w:rPr>
                        </w:pPr>
                        <w:r>
                          <w:rPr>
                            <w:rFonts w:hint="eastAsia"/>
                            <w:szCs w:val="21"/>
                          </w:rPr>
                          <w:t>金陵药业</w:t>
                        </w:r>
                      </w:p>
                    </w:tc>
                  </w:sdtContent>
                </w:sdt>
                <w:sdt>
                  <w:sdtPr>
                    <w:rPr>
                      <w:szCs w:val="21"/>
                    </w:rPr>
                    <w:alias w:val="医药制造业同行业比较情况明细_销售费用"/>
                    <w:tag w:val="_GBC_124d7ce887c846a49a44be745f046748"/>
                    <w:id w:val="-2096849698"/>
                    <w:lock w:val="sdtLocked"/>
                  </w:sdtPr>
                  <w:sdtEndPr/>
                  <w:sdtContent>
                    <w:tc>
                      <w:tcPr>
                        <w:tcW w:w="1493" w:type="pct"/>
                      </w:tcPr>
                      <w:p w14:paraId="6C165437" w14:textId="77777777" w:rsidR="00EB5FDA" w:rsidRDefault="00EB5FDA" w:rsidP="0090234E">
                        <w:pPr>
                          <w:adjustRightInd w:val="0"/>
                          <w:snapToGrid w:val="0"/>
                          <w:rPr>
                            <w:szCs w:val="21"/>
                          </w:rPr>
                        </w:pPr>
                        <w:r>
                          <w:rPr>
                            <w:szCs w:val="21"/>
                          </w:rPr>
                          <w:t>13,155.35</w:t>
                        </w:r>
                      </w:p>
                    </w:tc>
                  </w:sdtContent>
                </w:sdt>
                <w:sdt>
                  <w:sdtPr>
                    <w:rPr>
                      <w:szCs w:val="21"/>
                    </w:rPr>
                    <w:alias w:val="医药制造业同行业比较情况明细_销售费用占营业收入比例"/>
                    <w:tag w:val="_GBC_048d0b2903284edd9cd80d28ae6b29b0"/>
                    <w:id w:val="1364093283"/>
                    <w:lock w:val="sdtLocked"/>
                  </w:sdtPr>
                  <w:sdtEndPr/>
                  <w:sdtContent>
                    <w:tc>
                      <w:tcPr>
                        <w:tcW w:w="1894" w:type="pct"/>
                      </w:tcPr>
                      <w:p w14:paraId="2FA9BB4A" w14:textId="77777777" w:rsidR="00EB5FDA" w:rsidRDefault="00EB5FDA" w:rsidP="0090234E">
                        <w:pPr>
                          <w:adjustRightInd w:val="0"/>
                          <w:snapToGrid w:val="0"/>
                          <w:jc w:val="right"/>
                          <w:rPr>
                            <w:szCs w:val="21"/>
                          </w:rPr>
                        </w:pPr>
                        <w:r>
                          <w:rPr>
                            <w:szCs w:val="21"/>
                          </w:rPr>
                          <w:t>3.68%</w:t>
                        </w:r>
                      </w:p>
                    </w:tc>
                  </w:sdtContent>
                </w:sdt>
              </w:tr>
            </w:sdtContent>
          </w:sdt>
          <w:sdt>
            <w:sdtPr>
              <w:rPr>
                <w:rFonts w:hint="eastAsia"/>
                <w:szCs w:val="21"/>
              </w:rPr>
              <w:alias w:val="医药制造业同行业比较情况明细"/>
              <w:tag w:val="_TUP_187c86dca52b40a390ef791b992c5f08"/>
              <w:id w:val="2109766373"/>
              <w:lock w:val="sdtLocked"/>
            </w:sdtPr>
            <w:sdtEndPr>
              <w:rPr>
                <w:rFonts w:hint="default"/>
              </w:rPr>
            </w:sdtEndPr>
            <w:sdtContent>
              <w:tr w:rsidR="00EB5FDA" w14:paraId="14F20A7F" w14:textId="77777777" w:rsidTr="0090234E">
                <w:sdt>
                  <w:sdtPr>
                    <w:rPr>
                      <w:rFonts w:hint="eastAsia"/>
                      <w:szCs w:val="21"/>
                    </w:rPr>
                    <w:alias w:val="医药制造业同行业比较情况明细_同行业可比公司"/>
                    <w:tag w:val="_GBC_68e9a1eb277d4d408bc50e2bb1bd934c"/>
                    <w:id w:val="-811018286"/>
                    <w:lock w:val="sdtLocked"/>
                  </w:sdtPr>
                  <w:sdtEndPr/>
                  <w:sdtContent>
                    <w:tc>
                      <w:tcPr>
                        <w:tcW w:w="1613" w:type="pct"/>
                        <w:vAlign w:val="center"/>
                      </w:tcPr>
                      <w:p w14:paraId="414088B5" w14:textId="77777777" w:rsidR="00EB5FDA" w:rsidRDefault="00EB5FDA" w:rsidP="0090234E">
                        <w:pPr>
                          <w:adjustRightInd w:val="0"/>
                          <w:snapToGrid w:val="0"/>
                          <w:rPr>
                            <w:szCs w:val="21"/>
                          </w:rPr>
                        </w:pPr>
                        <w:r>
                          <w:rPr>
                            <w:rFonts w:hint="eastAsia"/>
                            <w:szCs w:val="21"/>
                          </w:rPr>
                          <w:t>白云山</w:t>
                        </w:r>
                      </w:p>
                    </w:tc>
                  </w:sdtContent>
                </w:sdt>
                <w:sdt>
                  <w:sdtPr>
                    <w:rPr>
                      <w:szCs w:val="21"/>
                    </w:rPr>
                    <w:alias w:val="医药制造业同行业比较情况明细_销售费用"/>
                    <w:tag w:val="_GBC_124d7ce887c846a49a44be745f046748"/>
                    <w:id w:val="100690509"/>
                    <w:lock w:val="sdtLocked"/>
                  </w:sdtPr>
                  <w:sdtEndPr/>
                  <w:sdtContent>
                    <w:tc>
                      <w:tcPr>
                        <w:tcW w:w="1493" w:type="pct"/>
                      </w:tcPr>
                      <w:p w14:paraId="63C955C1" w14:textId="77777777" w:rsidR="00EB5FDA" w:rsidRDefault="00EB5FDA" w:rsidP="0090234E">
                        <w:pPr>
                          <w:adjustRightInd w:val="0"/>
                          <w:snapToGrid w:val="0"/>
                          <w:rPr>
                            <w:szCs w:val="21"/>
                          </w:rPr>
                        </w:pPr>
                        <w:r>
                          <w:rPr>
                            <w:szCs w:val="21"/>
                          </w:rPr>
                          <w:t>382,358.95</w:t>
                        </w:r>
                      </w:p>
                    </w:tc>
                  </w:sdtContent>
                </w:sdt>
                <w:sdt>
                  <w:sdtPr>
                    <w:rPr>
                      <w:szCs w:val="21"/>
                    </w:rPr>
                    <w:alias w:val="医药制造业同行业比较情况明细_销售费用占营业收入比例"/>
                    <w:tag w:val="_GBC_048d0b2903284edd9cd80d28ae6b29b0"/>
                    <w:id w:val="1529836617"/>
                    <w:lock w:val="sdtLocked"/>
                  </w:sdtPr>
                  <w:sdtEndPr/>
                  <w:sdtContent>
                    <w:tc>
                      <w:tcPr>
                        <w:tcW w:w="1894" w:type="pct"/>
                      </w:tcPr>
                      <w:p w14:paraId="3DEBAA53" w14:textId="77777777" w:rsidR="00EB5FDA" w:rsidRDefault="00EB5FDA" w:rsidP="0090234E">
                        <w:pPr>
                          <w:adjustRightInd w:val="0"/>
                          <w:snapToGrid w:val="0"/>
                          <w:jc w:val="right"/>
                          <w:rPr>
                            <w:szCs w:val="21"/>
                          </w:rPr>
                        </w:pPr>
                        <w:r>
                          <w:rPr>
                            <w:szCs w:val="21"/>
                          </w:rPr>
                          <w:t>19.08%</w:t>
                        </w:r>
                      </w:p>
                    </w:tc>
                  </w:sdtContent>
                </w:sdt>
              </w:tr>
            </w:sdtContent>
          </w:sdt>
          <w:tr w:rsidR="00EB5FDA" w14:paraId="60A9A381" w14:textId="77777777" w:rsidTr="0090234E">
            <w:tc>
              <w:tcPr>
                <w:tcW w:w="3106" w:type="pct"/>
                <w:gridSpan w:val="2"/>
                <w:vAlign w:val="center"/>
              </w:tcPr>
              <w:p w14:paraId="24896389" w14:textId="77777777" w:rsidR="00EB5FDA" w:rsidRDefault="00EB5FDA" w:rsidP="0090234E">
                <w:pPr>
                  <w:adjustRightInd w:val="0"/>
                  <w:snapToGrid w:val="0"/>
                  <w:rPr>
                    <w:szCs w:val="21"/>
                  </w:rPr>
                </w:pPr>
                <w:r>
                  <w:rPr>
                    <w:rFonts w:hint="eastAsia"/>
                    <w:szCs w:val="21"/>
                  </w:rPr>
                  <w:t>同行业平均销售费用</w:t>
                </w:r>
              </w:p>
            </w:tc>
            <w:sdt>
              <w:sdtPr>
                <w:rPr>
                  <w:szCs w:val="21"/>
                </w:rPr>
                <w:alias w:val="医药制造业同行业平均销售费用"/>
                <w:tag w:val="_GBC_843f6f42c6b24f5a976f2ea0f90cb58f"/>
                <w:id w:val="-210966989"/>
                <w:lock w:val="sdtLocked"/>
              </w:sdtPr>
              <w:sdtEndPr/>
              <w:sdtContent>
                <w:tc>
                  <w:tcPr>
                    <w:tcW w:w="1894" w:type="pct"/>
                  </w:tcPr>
                  <w:p w14:paraId="45BC377D" w14:textId="77777777" w:rsidR="00EB5FDA" w:rsidRDefault="00EB5FDA" w:rsidP="0090234E">
                    <w:pPr>
                      <w:adjustRightInd w:val="0"/>
                      <w:snapToGrid w:val="0"/>
                      <w:jc w:val="right"/>
                      <w:rPr>
                        <w:szCs w:val="21"/>
                      </w:rPr>
                    </w:pPr>
                    <w:r>
                      <w:rPr>
                        <w:szCs w:val="21"/>
                      </w:rPr>
                      <w:t>129,779.79</w:t>
                    </w:r>
                  </w:p>
                </w:tc>
              </w:sdtContent>
            </w:sdt>
          </w:tr>
          <w:tr w:rsidR="00EB5FDA" w14:paraId="668B90F6" w14:textId="77777777" w:rsidTr="0090234E">
            <w:tc>
              <w:tcPr>
                <w:tcW w:w="3106" w:type="pct"/>
                <w:gridSpan w:val="2"/>
                <w:vAlign w:val="center"/>
              </w:tcPr>
              <w:p w14:paraId="66F277AF" w14:textId="77777777" w:rsidR="00EB5FDA" w:rsidRDefault="00EB5FDA" w:rsidP="0090234E">
                <w:pPr>
                  <w:adjustRightInd w:val="0"/>
                  <w:snapToGrid w:val="0"/>
                  <w:rPr>
                    <w:szCs w:val="21"/>
                  </w:rPr>
                </w:pPr>
                <w:r>
                  <w:rPr>
                    <w:rFonts w:hint="eastAsia"/>
                    <w:szCs w:val="21"/>
                  </w:rPr>
                  <w:t>公司报告期内销售费用总额</w:t>
                </w:r>
              </w:p>
            </w:tc>
            <w:sdt>
              <w:sdtPr>
                <w:rPr>
                  <w:szCs w:val="21"/>
                </w:rPr>
                <w:alias w:val="医药制造业公司报告期内销售费用总额"/>
                <w:tag w:val="_GBC_56306e62e6fb422ba446db00e349a9eb"/>
                <w:id w:val="-1934883313"/>
                <w:lock w:val="sdtLocked"/>
              </w:sdtPr>
              <w:sdtEndPr/>
              <w:sdtContent>
                <w:tc>
                  <w:tcPr>
                    <w:tcW w:w="1894" w:type="pct"/>
                  </w:tcPr>
                  <w:p w14:paraId="7EE65D05" w14:textId="0E10637A" w:rsidR="00EB5FDA" w:rsidRDefault="00EB5FDA" w:rsidP="0082153C">
                    <w:pPr>
                      <w:adjustRightInd w:val="0"/>
                      <w:snapToGrid w:val="0"/>
                      <w:jc w:val="right"/>
                      <w:rPr>
                        <w:szCs w:val="21"/>
                      </w:rPr>
                    </w:pPr>
                    <w:r>
                      <w:rPr>
                        <w:szCs w:val="21"/>
                      </w:rPr>
                      <w:t>16,</w:t>
                    </w:r>
                    <w:r w:rsidR="0082153C">
                      <w:rPr>
                        <w:rFonts w:hint="eastAsia"/>
                        <w:szCs w:val="21"/>
                      </w:rPr>
                      <w:t>161</w:t>
                    </w:r>
                    <w:r>
                      <w:rPr>
                        <w:szCs w:val="21"/>
                      </w:rPr>
                      <w:t>.</w:t>
                    </w:r>
                    <w:r w:rsidR="0082153C">
                      <w:rPr>
                        <w:rFonts w:hint="eastAsia"/>
                        <w:szCs w:val="21"/>
                      </w:rPr>
                      <w:t>22</w:t>
                    </w:r>
                  </w:p>
                </w:tc>
              </w:sdtContent>
            </w:sdt>
          </w:tr>
          <w:tr w:rsidR="00EB5FDA" w14:paraId="50F17015" w14:textId="77777777" w:rsidTr="0090234E">
            <w:tc>
              <w:tcPr>
                <w:tcW w:w="3106" w:type="pct"/>
                <w:gridSpan w:val="2"/>
                <w:vAlign w:val="center"/>
              </w:tcPr>
              <w:p w14:paraId="134508DC" w14:textId="77777777" w:rsidR="00EB5FDA" w:rsidRDefault="00EB5FDA" w:rsidP="0090234E">
                <w:pPr>
                  <w:adjustRightInd w:val="0"/>
                  <w:snapToGrid w:val="0"/>
                  <w:rPr>
                    <w:szCs w:val="21"/>
                  </w:rPr>
                </w:pPr>
                <w:r>
                  <w:rPr>
                    <w:rFonts w:hint="eastAsia"/>
                    <w:szCs w:val="21"/>
                  </w:rPr>
                  <w:t>公司报告期内销售费用占营业收入比例（%</w:t>
                </w:r>
                <w:r>
                  <w:rPr>
                    <w:szCs w:val="21"/>
                  </w:rPr>
                  <w:t>）</w:t>
                </w:r>
              </w:p>
            </w:tc>
            <w:sdt>
              <w:sdtPr>
                <w:rPr>
                  <w:szCs w:val="21"/>
                </w:rPr>
                <w:alias w:val="医药制造业公司报告期内销售费用占营业收入比例"/>
                <w:tag w:val="_GBC_1dde26e3b0ea4bf7a1b3290b5391d46e"/>
                <w:id w:val="-1279712301"/>
                <w:lock w:val="sdtLocked"/>
              </w:sdtPr>
              <w:sdtEndPr/>
              <w:sdtContent>
                <w:tc>
                  <w:tcPr>
                    <w:tcW w:w="1894" w:type="pct"/>
                  </w:tcPr>
                  <w:p w14:paraId="5A718B14" w14:textId="0F2578BB" w:rsidR="00EB5FDA" w:rsidRDefault="0082153C" w:rsidP="0082153C">
                    <w:pPr>
                      <w:adjustRightInd w:val="0"/>
                      <w:snapToGrid w:val="0"/>
                      <w:jc w:val="right"/>
                      <w:rPr>
                        <w:szCs w:val="21"/>
                      </w:rPr>
                    </w:pPr>
                    <w:r>
                      <w:rPr>
                        <w:rFonts w:hint="eastAsia"/>
                        <w:szCs w:val="21"/>
                      </w:rPr>
                      <w:t>16</w:t>
                    </w:r>
                    <w:r w:rsidR="00EB5FDA">
                      <w:rPr>
                        <w:szCs w:val="21"/>
                      </w:rPr>
                      <w:t>.</w:t>
                    </w:r>
                    <w:r>
                      <w:rPr>
                        <w:rFonts w:hint="eastAsia"/>
                        <w:szCs w:val="21"/>
                      </w:rPr>
                      <w:t>8</w:t>
                    </w:r>
                    <w:r w:rsidR="00EB5FDA">
                      <w:rPr>
                        <w:szCs w:val="21"/>
                      </w:rPr>
                      <w:t>5</w:t>
                    </w:r>
                  </w:p>
                </w:tc>
              </w:sdtContent>
            </w:sdt>
          </w:tr>
        </w:tbl>
        <w:p w14:paraId="5965AC18" w14:textId="77777777" w:rsidR="00EB5FDA" w:rsidRDefault="00EB5FDA"/>
        <w:p w14:paraId="02D58C5E" w14:textId="0E156995" w:rsidR="00722B0C" w:rsidRPr="00722B0C" w:rsidRDefault="00722B0C" w:rsidP="00722B0C">
          <w:pPr>
            <w:rPr>
              <w:rFonts w:hAnsi="Times New Roman"/>
              <w:szCs w:val="21"/>
            </w:rPr>
          </w:pPr>
          <w:r w:rsidRPr="00722B0C">
            <w:rPr>
              <w:rFonts w:hint="eastAsia"/>
              <w:szCs w:val="21"/>
            </w:rPr>
            <w:t>注</w:t>
          </w:r>
          <w:r w:rsidRPr="00722B0C">
            <w:rPr>
              <w:rFonts w:ascii="Times New Roman" w:hAnsi="Times New Roman" w:cs="Times New Roman"/>
              <w:szCs w:val="21"/>
            </w:rPr>
            <w:t>1</w:t>
          </w:r>
          <w:r w:rsidRPr="00722B0C">
            <w:rPr>
              <w:rFonts w:hAnsi="Times New Roman" w:hint="eastAsia"/>
              <w:szCs w:val="21"/>
            </w:rPr>
            <w:t>：同行业可比公司数据来源于</w:t>
          </w:r>
          <w:r w:rsidRPr="00722B0C">
            <w:rPr>
              <w:rFonts w:ascii="Times New Roman" w:hAnsi="Times New Roman" w:cs="Times New Roman"/>
              <w:szCs w:val="21"/>
            </w:rPr>
            <w:t>201</w:t>
          </w:r>
          <w:r w:rsidR="00620E2D">
            <w:rPr>
              <w:rFonts w:ascii="Times New Roman" w:hAnsi="Times New Roman" w:cs="Times New Roman"/>
              <w:szCs w:val="21"/>
            </w:rPr>
            <w:t>6</w:t>
          </w:r>
          <w:r w:rsidRPr="00722B0C">
            <w:rPr>
              <w:rFonts w:hAnsi="Times New Roman" w:hint="eastAsia"/>
              <w:szCs w:val="21"/>
            </w:rPr>
            <w:t>年年报；</w:t>
          </w:r>
        </w:p>
        <w:p w14:paraId="55769AD5" w14:textId="77777777" w:rsidR="00722B0C" w:rsidRPr="00722B0C" w:rsidRDefault="00722B0C" w:rsidP="00722B0C">
          <w:pPr>
            <w:rPr>
              <w:szCs w:val="21"/>
            </w:rPr>
          </w:pPr>
          <w:r w:rsidRPr="00722B0C">
            <w:rPr>
              <w:rFonts w:hAnsi="Times New Roman" w:hint="eastAsia"/>
              <w:szCs w:val="21"/>
            </w:rPr>
            <w:t>注</w:t>
          </w:r>
          <w:r w:rsidRPr="00722B0C">
            <w:rPr>
              <w:rFonts w:ascii="Times New Roman" w:hAnsi="Times New Roman" w:cs="Times New Roman"/>
              <w:szCs w:val="21"/>
            </w:rPr>
            <w:t>2</w:t>
          </w:r>
          <w:r w:rsidRPr="00722B0C">
            <w:rPr>
              <w:rFonts w:hAnsi="Times New Roman" w:hint="eastAsia"/>
              <w:szCs w:val="21"/>
            </w:rPr>
            <w:t>：同行业平均销售费用为五家同行业公司的算数平均数；</w:t>
          </w:r>
        </w:p>
        <w:p w14:paraId="421ECF6C" w14:textId="77777777" w:rsidR="00722B0C" w:rsidRPr="00722B0C" w:rsidRDefault="00722B0C" w:rsidP="00722B0C">
          <w:pPr>
            <w:rPr>
              <w:rFonts w:hAnsi="Times New Roman"/>
              <w:szCs w:val="21"/>
            </w:rPr>
          </w:pPr>
          <w:r w:rsidRPr="00722B0C">
            <w:rPr>
              <w:rFonts w:ascii="Times New Roman" w:hAnsi="Times New Roman" w:cs="Times New Roman" w:hint="eastAsia"/>
              <w:szCs w:val="21"/>
            </w:rPr>
            <w:t>注</w:t>
          </w:r>
          <w:r w:rsidRPr="00722B0C">
            <w:rPr>
              <w:rFonts w:ascii="Times New Roman" w:hAnsi="Times New Roman" w:cs="Times New Roman" w:hint="eastAsia"/>
              <w:szCs w:val="21"/>
            </w:rPr>
            <w:t>3</w:t>
          </w:r>
          <w:r w:rsidRPr="00722B0C">
            <w:rPr>
              <w:rFonts w:ascii="Times New Roman" w:hAnsi="Times New Roman" w:cs="Times New Roman" w:hint="eastAsia"/>
              <w:szCs w:val="21"/>
            </w:rPr>
            <w:t>：公</w:t>
          </w:r>
          <w:r w:rsidRPr="00722B0C">
            <w:rPr>
              <w:rFonts w:hint="eastAsia"/>
              <w:szCs w:val="21"/>
            </w:rPr>
            <w:t>司</w:t>
          </w:r>
          <w:r w:rsidRPr="00722B0C">
            <w:rPr>
              <w:rFonts w:hAnsi="Times New Roman" w:hint="eastAsia"/>
              <w:szCs w:val="21"/>
            </w:rPr>
            <w:t>报告</w:t>
          </w:r>
          <w:r w:rsidRPr="00722B0C">
            <w:rPr>
              <w:rFonts w:hint="eastAsia"/>
              <w:szCs w:val="21"/>
            </w:rPr>
            <w:t>期销售费用占营业收入的比例为占</w:t>
          </w:r>
          <w:r w:rsidRPr="00722B0C">
            <w:rPr>
              <w:rFonts w:hAnsi="Times New Roman" w:hint="eastAsia"/>
              <w:szCs w:val="21"/>
            </w:rPr>
            <w:t>医药</w:t>
          </w:r>
          <w:r w:rsidRPr="00722B0C">
            <w:rPr>
              <w:rFonts w:hint="eastAsia"/>
              <w:szCs w:val="21"/>
            </w:rPr>
            <w:t>板块营业收入</w:t>
          </w:r>
          <w:r w:rsidRPr="00722B0C">
            <w:rPr>
              <w:rFonts w:hAnsi="Times New Roman" w:hint="eastAsia"/>
              <w:szCs w:val="21"/>
            </w:rPr>
            <w:t>的比例。</w:t>
          </w:r>
        </w:p>
        <w:p w14:paraId="33083E3F" w14:textId="77777777" w:rsidR="00D074C7" w:rsidRDefault="00166E2B">
          <w:pPr>
            <w:rPr>
              <w:szCs w:val="21"/>
            </w:rPr>
          </w:pPr>
        </w:p>
      </w:sdtContent>
    </w:sdt>
    <w:sdt>
      <w:sdtPr>
        <w:rPr>
          <w:rFonts w:hint="eastAsia"/>
          <w:szCs w:val="21"/>
        </w:rPr>
        <w:alias w:val="模块:销售费用发生重大变化以及销售费用合理性的说明"/>
        <w:tag w:val="_SEC_f1f509b66748470cab685f8424f3914e"/>
        <w:id w:val="-186439368"/>
        <w:lock w:val="sdtLocked"/>
        <w:placeholder>
          <w:docPart w:val="GBC22222222222222222222222222222"/>
        </w:placeholder>
      </w:sdtPr>
      <w:sdtEndPr>
        <w:rPr>
          <w:rFonts w:hint="default"/>
          <w:color w:val="7030A0"/>
        </w:rPr>
      </w:sdtEndPr>
      <w:sdtContent>
        <w:p w14:paraId="5E48D2D2" w14:textId="77777777" w:rsidR="00D074C7" w:rsidRDefault="00A86B79">
          <w:pPr>
            <w:rPr>
              <w:szCs w:val="21"/>
            </w:rPr>
          </w:pPr>
          <w:r>
            <w:rPr>
              <w:rFonts w:hint="eastAsia"/>
              <w:szCs w:val="21"/>
            </w:rPr>
            <w:t>销售费用发生重大变化以及销售费用合理性的说明</w:t>
          </w:r>
        </w:p>
        <w:sdt>
          <w:sdtPr>
            <w:rPr>
              <w:rFonts w:hint="eastAsia"/>
              <w:szCs w:val="21"/>
            </w:rPr>
            <w:alias w:val="是否适用：医药制造业销售费用发生重大变化以及销售费用合理性的说明[双击切换]"/>
            <w:tag w:val="_GBC_e2b009a1b0164d83bb5274fa51db6f46"/>
            <w:id w:val="1102384304"/>
            <w:lock w:val="sdtContentLocked"/>
            <w:placeholder>
              <w:docPart w:val="GBC22222222222222222222222222222"/>
            </w:placeholder>
          </w:sdtPr>
          <w:sdtEndPr/>
          <w:sdtContent>
            <w:p w14:paraId="2ACCBD9F" w14:textId="0FFAC585" w:rsidR="00D074C7" w:rsidRDefault="00A86B79">
              <w:pPr>
                <w:rPr>
                  <w:szCs w:val="21"/>
                </w:rPr>
              </w:pPr>
              <w:r>
                <w:rPr>
                  <w:szCs w:val="21"/>
                </w:rPr>
                <w:fldChar w:fldCharType="begin"/>
              </w:r>
              <w:r w:rsidR="0028026E">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医药制造业销售费用发生重大变化以及销售费用合理性的说明"/>
            <w:tag w:val="_GBC_39e7d3d0591d4544a388c5328023d472"/>
            <w:id w:val="1335650678"/>
            <w:lock w:val="sdtLocked"/>
            <w:placeholder>
              <w:docPart w:val="GBC22222222222222222222222222222"/>
            </w:placeholder>
          </w:sdtPr>
          <w:sdtEndPr>
            <w:rPr>
              <w:rFonts w:hint="eastAsia"/>
            </w:rPr>
          </w:sdtEndPr>
          <w:sdtContent>
            <w:p w14:paraId="0B9355DB" w14:textId="558B7A2F" w:rsidR="00D074C7" w:rsidRDefault="0028026E">
              <w:pPr>
                <w:adjustRightInd w:val="0"/>
                <w:snapToGrid w:val="0"/>
                <w:rPr>
                  <w:szCs w:val="21"/>
                </w:rPr>
              </w:pPr>
              <w:r>
                <w:rPr>
                  <w:rFonts w:hint="eastAsia"/>
                  <w:szCs w:val="21"/>
                </w:rPr>
                <w:t>报告期</w:t>
              </w:r>
              <w:r>
                <w:rPr>
                  <w:szCs w:val="21"/>
                </w:rPr>
                <w:t>内公司医药业</w:t>
              </w:r>
              <w:r>
                <w:rPr>
                  <w:rFonts w:hint="eastAsia"/>
                  <w:szCs w:val="21"/>
                </w:rPr>
                <w:t>销售</w:t>
              </w:r>
              <w:r>
                <w:rPr>
                  <w:szCs w:val="21"/>
                </w:rPr>
                <w:t>费用</w:t>
              </w:r>
              <w:r>
                <w:rPr>
                  <w:rFonts w:hint="eastAsia"/>
                  <w:szCs w:val="21"/>
                </w:rPr>
                <w:t>16</w:t>
              </w:r>
              <w:r w:rsidR="003F5B57">
                <w:rPr>
                  <w:rFonts w:hint="eastAsia"/>
                  <w:szCs w:val="21"/>
                </w:rPr>
                <w:t>,</w:t>
              </w:r>
              <w:r w:rsidR="0082153C">
                <w:rPr>
                  <w:rFonts w:hint="eastAsia"/>
                  <w:szCs w:val="21"/>
                </w:rPr>
                <w:t>161</w:t>
              </w:r>
              <w:r>
                <w:rPr>
                  <w:rFonts w:hint="eastAsia"/>
                  <w:szCs w:val="21"/>
                </w:rPr>
                <w:t>.</w:t>
              </w:r>
              <w:r w:rsidR="0082153C">
                <w:rPr>
                  <w:rFonts w:hint="eastAsia"/>
                  <w:szCs w:val="21"/>
                </w:rPr>
                <w:t>22</w:t>
              </w:r>
              <w:r>
                <w:rPr>
                  <w:rFonts w:hint="eastAsia"/>
                  <w:szCs w:val="21"/>
                </w:rPr>
                <w:t>万</w:t>
              </w:r>
              <w:r>
                <w:rPr>
                  <w:szCs w:val="21"/>
                </w:rPr>
                <w:t>元，占营业收入比例为</w:t>
              </w:r>
              <w:r w:rsidR="0082153C">
                <w:rPr>
                  <w:rFonts w:hint="eastAsia"/>
                  <w:szCs w:val="21"/>
                </w:rPr>
                <w:t>16</w:t>
              </w:r>
              <w:r>
                <w:rPr>
                  <w:rFonts w:hint="eastAsia"/>
                  <w:szCs w:val="21"/>
                </w:rPr>
                <w:t>.</w:t>
              </w:r>
              <w:r w:rsidR="0082153C">
                <w:rPr>
                  <w:rFonts w:hint="eastAsia"/>
                  <w:szCs w:val="21"/>
                </w:rPr>
                <w:t>8</w:t>
              </w:r>
              <w:r>
                <w:rPr>
                  <w:rFonts w:hint="eastAsia"/>
                  <w:szCs w:val="21"/>
                </w:rPr>
                <w:t>5</w:t>
              </w:r>
              <w:r>
                <w:rPr>
                  <w:szCs w:val="21"/>
                </w:rPr>
                <w:t>%，</w:t>
              </w:r>
              <w:r>
                <w:rPr>
                  <w:rFonts w:hint="eastAsia"/>
                  <w:szCs w:val="21"/>
                </w:rPr>
                <w:t>控制</w:t>
              </w:r>
              <w:r>
                <w:rPr>
                  <w:szCs w:val="21"/>
                </w:rPr>
                <w:t>在年度预算范围之内。</w:t>
              </w:r>
            </w:p>
          </w:sdtContent>
        </w:sdt>
        <w:p w14:paraId="2E5164E9" w14:textId="77777777" w:rsidR="00D074C7" w:rsidRDefault="00166E2B">
          <w:pPr>
            <w:adjustRightInd w:val="0"/>
            <w:snapToGrid w:val="0"/>
            <w:rPr>
              <w:color w:val="7030A0"/>
              <w:szCs w:val="21"/>
            </w:rPr>
          </w:pPr>
        </w:p>
      </w:sdtContent>
    </w:sdt>
    <w:sdt>
      <w:sdtPr>
        <w:rPr>
          <w:rFonts w:ascii="宋体" w:hAnsi="宋体" w:cs="宋体" w:hint="eastAsia"/>
          <w:b w:val="0"/>
          <w:bCs w:val="0"/>
          <w:kern w:val="0"/>
          <w:szCs w:val="21"/>
        </w:rPr>
        <w:alias w:val="模块:其他说明  "/>
        <w:tag w:val="_SEC_7a5f68cca72147339348516ee7a29ab5"/>
        <w:id w:val="-1919551709"/>
        <w:lock w:val="sdtLocked"/>
        <w:placeholder>
          <w:docPart w:val="GBC22222222222222222222222222222"/>
        </w:placeholder>
      </w:sdtPr>
      <w:sdtEndPr/>
      <w:sdtContent>
        <w:p w14:paraId="03991AE3" w14:textId="77777777" w:rsidR="00D074C7" w:rsidRDefault="00A86B79">
          <w:pPr>
            <w:pStyle w:val="5"/>
            <w:numPr>
              <w:ilvl w:val="0"/>
              <w:numId w:val="122"/>
            </w:numPr>
            <w:rPr>
              <w:b w:val="0"/>
              <w:bCs w:val="0"/>
              <w:szCs w:val="21"/>
            </w:rPr>
          </w:pPr>
          <w:r>
            <w:rPr>
              <w:rFonts w:hint="eastAsia"/>
              <w:bCs w:val="0"/>
              <w:szCs w:val="21"/>
            </w:rPr>
            <w:t>其他</w:t>
          </w:r>
          <w:r>
            <w:rPr>
              <w:rFonts w:hint="eastAsia"/>
            </w:rPr>
            <w:t>说明</w:t>
          </w:r>
        </w:p>
        <w:sdt>
          <w:sdtPr>
            <w:rPr>
              <w:rFonts w:hint="eastAsia"/>
              <w:szCs w:val="21"/>
            </w:rPr>
            <w:alias w:val="是否适用：医药制造行业经营性信息分析其他情况说明[双击切换]"/>
            <w:tag w:val="_GBC_c5ccef64656541a095f3875d6962bcd8"/>
            <w:id w:val="-1187363061"/>
            <w:lock w:val="sdtContentLocked"/>
            <w:placeholder>
              <w:docPart w:val="GBC22222222222222222222222222222"/>
            </w:placeholder>
          </w:sdtPr>
          <w:sdtEndPr/>
          <w:sdtContent>
            <w:p w14:paraId="296D8EBC" w14:textId="2BB43861" w:rsidR="00D074C7" w:rsidRDefault="00A86B79" w:rsidP="00875706">
              <w:pPr>
                <w:rPr>
                  <w:szCs w:val="21"/>
                </w:rPr>
              </w:pPr>
              <w:r>
                <w:rPr>
                  <w:szCs w:val="21"/>
                </w:rPr>
                <w:fldChar w:fldCharType="begin"/>
              </w:r>
              <w:r w:rsidR="00875706">
                <w:rPr>
                  <w:szCs w:val="21"/>
                </w:rPr>
                <w:instrText xml:space="preserve"> MACROBUTTON  SnrToggleCheckbox □适用 </w:instrText>
              </w:r>
              <w:r>
                <w:rPr>
                  <w:szCs w:val="21"/>
                </w:rPr>
                <w:fldChar w:fldCharType="end"/>
              </w:r>
              <w:r>
                <w:rPr>
                  <w:szCs w:val="21"/>
                </w:rPr>
                <w:fldChar w:fldCharType="begin"/>
              </w:r>
              <w:r w:rsidR="00875706">
                <w:rPr>
                  <w:szCs w:val="21"/>
                </w:rPr>
                <w:instrText xml:space="preserve"> MACROBUTTON  SnrToggleCheckbox √不适用 </w:instrText>
              </w:r>
              <w:r>
                <w:rPr>
                  <w:szCs w:val="21"/>
                </w:rPr>
                <w:fldChar w:fldCharType="end"/>
              </w:r>
            </w:p>
          </w:sdtContent>
        </w:sdt>
      </w:sdtContent>
    </w:sdt>
    <w:p w14:paraId="689E59AC" w14:textId="77777777" w:rsidR="0097620D" w:rsidRDefault="0097620D" w:rsidP="00875706">
      <w:pPr>
        <w:rPr>
          <w:szCs w:val="21"/>
        </w:rPr>
        <w:sectPr w:rsidR="0097620D" w:rsidSect="00844DF0">
          <w:pgSz w:w="11906" w:h="16838"/>
          <w:pgMar w:top="1525" w:right="1276" w:bottom="1440" w:left="1797" w:header="856" w:footer="992" w:gutter="0"/>
          <w:cols w:space="425"/>
          <w:docGrid w:linePitch="312"/>
        </w:sectPr>
      </w:pPr>
    </w:p>
    <w:sdt>
      <w:sdtPr>
        <w:rPr>
          <w:rFonts w:ascii="宋体" w:hAnsi="宋体" w:cs="宋体" w:hint="eastAsia"/>
          <w:b w:val="0"/>
          <w:bCs w:val="0"/>
          <w:kern w:val="0"/>
          <w:szCs w:val="24"/>
        </w:rPr>
        <w:alias w:val="模块:化工行业经营性信息分析"/>
        <w:tag w:val="_SEC_4281594826bc4e198047a7f9811e3d2d"/>
        <w:id w:val="1613009760"/>
        <w:lock w:val="sdtLocked"/>
        <w:placeholder>
          <w:docPart w:val="GBC22222222222222222222222222222"/>
        </w:placeholder>
      </w:sdtPr>
      <w:sdtEndPr/>
      <w:sdtContent>
        <w:p w14:paraId="6B099C82" w14:textId="5E1761EB" w:rsidR="00D074C7" w:rsidRDefault="00A86B79">
          <w:pPr>
            <w:pStyle w:val="4"/>
            <w:rPr>
              <w:b w:val="0"/>
              <w:bCs w:val="0"/>
            </w:rPr>
          </w:pPr>
          <w:r>
            <w:rPr>
              <w:rFonts w:hint="eastAsia"/>
            </w:rPr>
            <w:t>化工行业经营</w:t>
          </w:r>
          <w:r>
            <w:rPr>
              <w:rFonts w:hint="eastAsia"/>
              <w:bCs w:val="0"/>
            </w:rPr>
            <w:t>性信息分析</w:t>
          </w:r>
        </w:p>
        <w:p w14:paraId="6AC61BBD" w14:textId="77777777" w:rsidR="00D074C7" w:rsidRDefault="00A86B79">
          <w:pPr>
            <w:pStyle w:val="a9"/>
            <w:numPr>
              <w:ilvl w:val="0"/>
              <w:numId w:val="149"/>
            </w:numPr>
            <w:spacing w:before="60" w:after="60"/>
            <w:ind w:firstLineChars="0"/>
            <w:outlineLvl w:val="4"/>
            <w:rPr>
              <w:b/>
            </w:rPr>
          </w:pPr>
          <w:r>
            <w:rPr>
              <w:rFonts w:hint="eastAsia"/>
              <w:b/>
            </w:rPr>
            <w:t>行业基本情况</w:t>
          </w:r>
        </w:p>
        <w:p w14:paraId="4D230CE2" w14:textId="77777777" w:rsidR="00D074C7" w:rsidRDefault="00A86B79">
          <w:pPr>
            <w:pStyle w:val="a9"/>
            <w:numPr>
              <w:ilvl w:val="0"/>
              <w:numId w:val="150"/>
            </w:numPr>
            <w:ind w:firstLineChars="0"/>
            <w:outlineLvl w:val="5"/>
            <w:rPr>
              <w:b/>
            </w:rPr>
          </w:pPr>
          <w:r>
            <w:rPr>
              <w:b/>
            </w:rPr>
            <w:t>行业政策及其变动</w:t>
          </w:r>
        </w:p>
        <w:sdt>
          <w:sdtPr>
            <w:rPr>
              <w:rFonts w:hint="eastAsia"/>
            </w:rPr>
            <w:alias w:val="是否适用：化工行业政策及其变动[双击切换]"/>
            <w:tag w:val="_GBC_cda9e770ae9a44fdb49e4f45dfaa3356"/>
            <w:id w:val="1631129821"/>
            <w:lock w:val="sdtContentLocked"/>
            <w:placeholder>
              <w:docPart w:val="GBC22222222222222222222222222222"/>
            </w:placeholder>
          </w:sdtPr>
          <w:sdtEndPr/>
          <w:sdtContent>
            <w:p w14:paraId="54B2113E" w14:textId="77777777" w:rsidR="00D074C7" w:rsidRDefault="00A86B79">
              <w:r>
                <w:fldChar w:fldCharType="begin"/>
              </w:r>
              <w:r w:rsidR="009B0675">
                <w:instrText xml:space="preserve"> MACROBUTTON  SnrToggleCheckbox √适用 </w:instrText>
              </w:r>
              <w:r>
                <w:fldChar w:fldCharType="end"/>
              </w:r>
              <w:r>
                <w:fldChar w:fldCharType="begin"/>
              </w:r>
              <w:r w:rsidR="009B0675">
                <w:instrText xml:space="preserve"> MACROBUTTON  SnrToggleCheckbox □不适用 </w:instrText>
              </w:r>
              <w:r>
                <w:fldChar w:fldCharType="end"/>
              </w:r>
            </w:p>
          </w:sdtContent>
        </w:sdt>
        <w:sdt>
          <w:sdtPr>
            <w:rPr>
              <w:rFonts w:hint="eastAsia"/>
            </w:rPr>
            <w:alias w:val="化工行业政策及其变动"/>
            <w:tag w:val="_GBC_3240c5951d294ed68ea4015baa5be749"/>
            <w:id w:val="1287159419"/>
            <w:lock w:val="sdtLocked"/>
            <w:placeholder>
              <w:docPart w:val="GBC22222222222222222222222222222"/>
            </w:placeholder>
          </w:sdtPr>
          <w:sdtEndPr/>
          <w:sdtContent>
            <w:p w14:paraId="4E4C5AE1" w14:textId="77777777" w:rsidR="009B0675" w:rsidRDefault="009B0675" w:rsidP="004F42F8">
              <w:pPr>
                <w:ind w:firstLineChars="200" w:firstLine="420"/>
              </w:pPr>
              <w:r>
                <w:rPr>
                  <w:rFonts w:hint="eastAsia"/>
                </w:rPr>
                <w:t>近年，染料行业整体规模持续增长。根据中国染料工业协会统计数据，“十二五”期间，我国染料行业实现工业总产值</w:t>
              </w:r>
              <w:r>
                <w:t>2</w:t>
              </w:r>
              <w:r w:rsidR="00083797">
                <w:rPr>
                  <w:rFonts w:hint="eastAsia"/>
                </w:rPr>
                <w:t>,</w:t>
              </w:r>
              <w:r>
                <w:t>504.6亿元，年均增长8%，产品销售总收入2</w:t>
              </w:r>
              <w:r w:rsidR="00083797">
                <w:rPr>
                  <w:rFonts w:hint="eastAsia"/>
                </w:rPr>
                <w:t>,</w:t>
              </w:r>
              <w:r>
                <w:t>370.6亿元，年均增长6%，利税总额332.3亿元，年均增长22.2%，染颜料总产量543万吨，年均增长4%，其中染料总产量433.7万吨，年均增长4.5%，有机颜料总产量109.1万吨，年均增长2.1%，基本完成了“十二五”染料行业发展规划制定的目标。</w:t>
              </w:r>
            </w:p>
            <w:p w14:paraId="62473E08" w14:textId="77777777" w:rsidR="009B0675" w:rsidRDefault="009B0675" w:rsidP="004F42F8">
              <w:pPr>
                <w:ind w:firstLineChars="200" w:firstLine="420"/>
              </w:pPr>
              <w:r>
                <w:rPr>
                  <w:rFonts w:hint="eastAsia"/>
                </w:rPr>
                <w:t>与此同时，化工行业所面临的环保安全政策压力也日趋严峻。</w:t>
              </w:r>
              <w:r>
                <w:t>2016年，国务院印发《“十三五”生态环境保护规划》、环境保护部发布《关于实施工业污染源全面达标排放计划的通知》、多省市开征VOCs排污费、环保企业加快布局VOCs治理和监测市场、工信部正式公布《工业绿色发展规划》、国务院安全产委员会印发《涉及危险化学品安全风险的行业品种目录》等，给市场带来较大影响。</w:t>
              </w:r>
            </w:p>
            <w:p w14:paraId="6223A001" w14:textId="77777777" w:rsidR="00D074C7" w:rsidRDefault="009B0675" w:rsidP="004F42F8">
              <w:pPr>
                <w:ind w:firstLineChars="200" w:firstLine="420"/>
              </w:pPr>
              <w:r>
                <w:rPr>
                  <w:rFonts w:hint="eastAsia"/>
                </w:rPr>
                <w:t>在这样的局面下，包括恒利达</w:t>
              </w:r>
              <w:r w:rsidR="006202B0">
                <w:rPr>
                  <w:rFonts w:hint="eastAsia"/>
                </w:rPr>
                <w:t>在内</w:t>
              </w:r>
              <w:r>
                <w:rPr>
                  <w:rFonts w:hint="eastAsia"/>
                </w:rPr>
                <w:t>的众多染料化工强企都加快了清洁生产技术改造的步伐。一方面针对生产装备、工艺技术围绕节能减排不断进行技术改造；另一方面结合实际不断吸收高新技术成果，大力推广染颜料清洁生产制备技术，减少废水、</w:t>
              </w:r>
              <w:r>
                <w:t>COD等有害物质的产生；此外，还逐步从全方位考虑生态、环境和健康问题，加大环保综合治理的投入，自觉主动回收和利用废弃物，从而实现清洁生产和循环利用</w:t>
              </w:r>
              <w:r>
                <w:rPr>
                  <w:rFonts w:hint="eastAsia"/>
                </w:rPr>
                <w:t>。</w:t>
              </w:r>
            </w:p>
          </w:sdtContent>
        </w:sdt>
        <w:p w14:paraId="0BBE442C" w14:textId="77777777" w:rsidR="00D074C7" w:rsidRDefault="00D074C7"/>
        <w:p w14:paraId="1D49FE7D" w14:textId="77777777" w:rsidR="00D074C7" w:rsidRDefault="00A86B79">
          <w:pPr>
            <w:pStyle w:val="a9"/>
            <w:numPr>
              <w:ilvl w:val="0"/>
              <w:numId w:val="150"/>
            </w:numPr>
            <w:ind w:firstLineChars="0"/>
            <w:outlineLvl w:val="5"/>
            <w:rPr>
              <w:b/>
            </w:rPr>
          </w:pPr>
          <w:r>
            <w:rPr>
              <w:b/>
            </w:rPr>
            <w:t>主要细分行业的基本情况及公司行业地位</w:t>
          </w:r>
        </w:p>
        <w:sdt>
          <w:sdtPr>
            <w:rPr>
              <w:rFonts w:hint="eastAsia"/>
            </w:rPr>
            <w:alias w:val="是否适用：化工行业主要细分行业的基本情况及公司行业地位[双击切换]"/>
            <w:tag w:val="_GBC_0acc2e879c37428b86c2d4954e043c23"/>
            <w:id w:val="-1110352242"/>
            <w:lock w:val="sdtContentLocked"/>
            <w:placeholder>
              <w:docPart w:val="GBC22222222222222222222222222222"/>
            </w:placeholder>
          </w:sdtPr>
          <w:sdtEndPr/>
          <w:sdtContent>
            <w:p w14:paraId="3AB4C539" w14:textId="77777777" w:rsidR="00D074C7" w:rsidRDefault="00A86B79">
              <w:r>
                <w:fldChar w:fldCharType="begin"/>
              </w:r>
              <w:r w:rsidR="009B0675">
                <w:instrText xml:space="preserve"> MACROBUTTON  SnrToggleCheckbox √适用 </w:instrText>
              </w:r>
              <w:r>
                <w:fldChar w:fldCharType="end"/>
              </w:r>
              <w:r>
                <w:fldChar w:fldCharType="begin"/>
              </w:r>
              <w:r w:rsidR="009B0675">
                <w:instrText xml:space="preserve"> MACROBUTTON  SnrToggleCheckbox □不适用 </w:instrText>
              </w:r>
              <w:r>
                <w:fldChar w:fldCharType="end"/>
              </w:r>
            </w:p>
          </w:sdtContent>
        </w:sdt>
        <w:sdt>
          <w:sdtPr>
            <w:rPr>
              <w:rFonts w:hint="eastAsia"/>
            </w:rPr>
            <w:alias w:val="化工行业主要细分行业的基本情况及公司行业地位"/>
            <w:tag w:val="_GBC_d9a22887ad144d13b5936f42325f1dab"/>
            <w:id w:val="1791621109"/>
            <w:lock w:val="sdtLocked"/>
            <w:placeholder>
              <w:docPart w:val="GBC22222222222222222222222222222"/>
            </w:placeholder>
          </w:sdtPr>
          <w:sdtEndPr/>
          <w:sdtContent>
            <w:p w14:paraId="43FEDDF2" w14:textId="77777777" w:rsidR="009B0675" w:rsidRDefault="009B0675" w:rsidP="004F42F8">
              <w:pPr>
                <w:ind w:firstLineChars="200" w:firstLine="420"/>
              </w:pPr>
              <w:r>
                <w:rPr>
                  <w:rFonts w:hint="eastAsia"/>
                </w:rPr>
                <w:t>染料中间体行业产品品种众多，单个细分品种往往由少数几家厂商生产供应。恒利达多年来专注于染料中间体的研发、生产和销售，目前凭借稳定的产品质量和优良的销售服务，已建立了一定的差异化优势，并与部分下游染料强企建立起长期稳定的合作关系，市场地位稳固。从品种来看，恒利达已经成为</w:t>
              </w:r>
              <w:r>
                <w:t>J酸、吐氏酸、磺化吐氏酸、4氯</w:t>
              </w:r>
              <w:r w:rsidR="00303C5E">
                <w:rPr>
                  <w:rFonts w:hint="eastAsia"/>
                </w:rPr>
                <w:t>-</w:t>
              </w:r>
              <w:r>
                <w:t>25和红色基B等细分产品市场的主要生产者之一，</w:t>
              </w:r>
              <w:r w:rsidRPr="005E33FC">
                <w:t>其中J酸销量</w:t>
              </w:r>
              <w:r w:rsidR="00114738" w:rsidRPr="005E33FC">
                <w:rPr>
                  <w:rFonts w:hint="eastAsia"/>
                </w:rPr>
                <w:t>占全球</w:t>
              </w:r>
              <w:r w:rsidRPr="005E33FC">
                <w:t>市场份额超过60%。同时</w:t>
              </w:r>
              <w:r>
                <w:t>，恒利达在染料中间体领域积累了丰富的经验，在生产制造工艺和污染治理方面建立起一定技术优势，能够降低核心产品生产成本、减少三废排放、增</w:t>
              </w:r>
              <w:r>
                <w:rPr>
                  <w:rFonts w:hint="eastAsia"/>
                </w:rPr>
                <w:t>加生产安全性，并提高所得目标产品质量。特别是恒利达在厂区建设期即进行了大量环保方面投资，引进了国内领先的环保设备，持续加大环保运行投入，并不断进行技术研发，淘汰和改进落后工艺，建立起了一定的环保综合处理优势。</w:t>
              </w:r>
            </w:p>
            <w:p w14:paraId="23955645" w14:textId="77777777" w:rsidR="000D2C7A" w:rsidRDefault="009B0675" w:rsidP="004F42F8">
              <w:pPr>
                <w:ind w:firstLineChars="200" w:firstLine="420"/>
              </w:pPr>
              <w:r>
                <w:rPr>
                  <w:rFonts w:hint="eastAsia"/>
                </w:rPr>
                <w:t>综合来看，在当前趋严的政策管控下，众多中小型染料中间体企业则由于排污不达标而进入整改、半停产或停产状态，使得染料中间体市场逐渐向环保处理能力强的优质生产企业倾斜，包括恒利达在内的优质企业的市场份额逐渐提高，前景广阔。</w:t>
              </w:r>
            </w:p>
            <w:p w14:paraId="331B683D" w14:textId="77777777" w:rsidR="00D074C7" w:rsidRDefault="00166E2B" w:rsidP="00011E7A">
              <w:pPr>
                <w:ind w:firstLineChars="200" w:firstLine="420"/>
              </w:pPr>
            </w:p>
          </w:sdtContent>
        </w:sdt>
      </w:sdtContent>
    </w:sdt>
    <w:sdt>
      <w:sdtPr>
        <w:rPr>
          <w:rFonts w:ascii="宋体" w:hAnsi="宋体" w:cs="宋体" w:hint="eastAsia"/>
          <w:b/>
          <w:kern w:val="0"/>
          <w:szCs w:val="24"/>
        </w:rPr>
        <w:alias w:val="模块:产品与生产"/>
        <w:tag w:val="_SEC_a36254be42874af59b985efd3acf38ec"/>
        <w:id w:val="-664853718"/>
        <w:lock w:val="sdtLocked"/>
        <w:placeholder>
          <w:docPart w:val="GBC22222222222222222222222222222"/>
        </w:placeholder>
      </w:sdtPr>
      <w:sdtEndPr>
        <w:rPr>
          <w:b w:val="0"/>
        </w:rPr>
      </w:sdtEndPr>
      <w:sdtContent>
        <w:p w14:paraId="3D7AB777" w14:textId="77777777" w:rsidR="00D074C7" w:rsidRDefault="00A86B79">
          <w:pPr>
            <w:pStyle w:val="a9"/>
            <w:numPr>
              <w:ilvl w:val="0"/>
              <w:numId w:val="149"/>
            </w:numPr>
            <w:spacing w:before="60" w:after="60"/>
            <w:ind w:firstLineChars="0"/>
            <w:outlineLvl w:val="4"/>
            <w:rPr>
              <w:b/>
            </w:rPr>
          </w:pPr>
          <w:r>
            <w:rPr>
              <w:rFonts w:hint="eastAsia"/>
              <w:b/>
            </w:rPr>
            <w:t>产品与生产</w:t>
          </w:r>
        </w:p>
        <w:p w14:paraId="27DD18C3" w14:textId="77777777" w:rsidR="00D074C7" w:rsidRDefault="00A86B79">
          <w:pPr>
            <w:pStyle w:val="a9"/>
            <w:numPr>
              <w:ilvl w:val="0"/>
              <w:numId w:val="151"/>
            </w:numPr>
            <w:ind w:firstLineChars="0"/>
            <w:outlineLvl w:val="5"/>
            <w:rPr>
              <w:b/>
            </w:rPr>
          </w:pPr>
          <w:r>
            <w:rPr>
              <w:b/>
            </w:rPr>
            <w:t>主要经营模式</w:t>
          </w:r>
        </w:p>
        <w:sdt>
          <w:sdtPr>
            <w:rPr>
              <w:rFonts w:hint="eastAsia"/>
            </w:rPr>
            <w:alias w:val="是否适用：化工行业主要经营模式[双击切换]"/>
            <w:tag w:val="_GBC_2adbff8759b1413d92034f5fede71bc9"/>
            <w:id w:val="-452480127"/>
            <w:lock w:val="sdtContentLocked"/>
            <w:placeholder>
              <w:docPart w:val="GBC22222222222222222222222222222"/>
            </w:placeholder>
          </w:sdtPr>
          <w:sdtEndPr/>
          <w:sdtContent>
            <w:p w14:paraId="680BC415" w14:textId="77777777" w:rsidR="00D074C7" w:rsidRDefault="00A86B79">
              <w:r>
                <w:fldChar w:fldCharType="begin"/>
              </w:r>
              <w:r w:rsidR="00BC6D98">
                <w:instrText xml:space="preserve"> MACROBUTTON  SnrToggleCheckbox √适用 </w:instrText>
              </w:r>
              <w:r>
                <w:fldChar w:fldCharType="end"/>
              </w:r>
              <w:r>
                <w:fldChar w:fldCharType="begin"/>
              </w:r>
              <w:r w:rsidR="00BC6D98">
                <w:instrText xml:space="preserve"> MACROBUTTON  SnrToggleCheckbox □不适用 </w:instrText>
              </w:r>
              <w:r>
                <w:fldChar w:fldCharType="end"/>
              </w:r>
            </w:p>
          </w:sdtContent>
        </w:sdt>
        <w:sdt>
          <w:sdtPr>
            <w:rPr>
              <w:rFonts w:hint="eastAsia"/>
            </w:rPr>
            <w:alias w:val="化工行业主要经营模式"/>
            <w:tag w:val="_GBC_e07461c5d8924ae78937f679ce359f79"/>
            <w:id w:val="-352574035"/>
            <w:lock w:val="sdtLocked"/>
            <w:placeholder>
              <w:docPart w:val="GBC22222222222222222222222222222"/>
            </w:placeholder>
          </w:sdtPr>
          <w:sdtEndPr/>
          <w:sdtContent>
            <w:p w14:paraId="266E5244" w14:textId="77777777" w:rsidR="00681C6C" w:rsidRDefault="00681C6C" w:rsidP="00BC6D98">
              <w:pPr>
                <w:ind w:firstLineChars="200" w:firstLine="420"/>
              </w:pPr>
              <w:r w:rsidRPr="00681C6C">
                <w:rPr>
                  <w:rFonts w:hint="eastAsia"/>
                </w:rPr>
                <w:t>响水恒利达主要产品包括</w:t>
              </w:r>
              <w:r w:rsidRPr="00681C6C">
                <w:t>J酸、吐氏酸、磺化吐氏酸、红色基</w:t>
              </w:r>
              <w:r w:rsidR="0010225E">
                <w:rPr>
                  <w:rFonts w:hint="eastAsia"/>
                </w:rPr>
                <w:t>B</w:t>
              </w:r>
              <w:r w:rsidRPr="00681C6C">
                <w:t>、4氯-25等，均为染料中间体，属于化工产品，用于染料的合成。其上游产业链为煤化工和石油化工加工业，所用原料为其副产品，如对苯二酚和乙萘酚等；其下游产业链为染料生产行业，该类企业采购恒利达产品用于</w:t>
              </w:r>
              <w:r w:rsidR="006202B0" w:rsidRPr="00681C6C">
                <w:t>合成</w:t>
              </w:r>
              <w:r w:rsidRPr="00681C6C">
                <w:t>染料，</w:t>
              </w:r>
              <w:r w:rsidR="006202B0">
                <w:rPr>
                  <w:rFonts w:hint="eastAsia"/>
                </w:rPr>
                <w:t>再</w:t>
              </w:r>
              <w:r w:rsidRPr="00681C6C">
                <w:t>销售给印染企业用于纺织印染。根据行业特性，J酸等主要产品的价格主要受到成本、品质、供求等因素的影响。</w:t>
              </w:r>
            </w:p>
            <w:p w14:paraId="7156BF1C" w14:textId="77777777" w:rsidR="00BC6D98" w:rsidRPr="00BC6D98" w:rsidRDefault="00BC6D98" w:rsidP="00681C6C">
              <w:pPr>
                <w:ind w:firstLineChars="200" w:firstLine="422"/>
                <w:rPr>
                  <w:b/>
                </w:rPr>
              </w:pPr>
              <w:r w:rsidRPr="00BC6D98">
                <w:rPr>
                  <w:b/>
                </w:rPr>
                <w:lastRenderedPageBreak/>
                <w:t>1) 采购模式</w:t>
              </w:r>
            </w:p>
            <w:p w14:paraId="27EE8F28" w14:textId="77777777" w:rsidR="00BC6D98" w:rsidRDefault="00BC6D98" w:rsidP="00BC6D98">
              <w:pPr>
                <w:ind w:firstLineChars="200" w:firstLine="420"/>
              </w:pPr>
              <w:r>
                <w:rPr>
                  <w:rFonts w:hint="eastAsia"/>
                </w:rPr>
                <w:t>恒利达</w:t>
              </w:r>
              <w:r w:rsidR="006202B0">
                <w:rPr>
                  <w:rFonts w:hint="eastAsia"/>
                </w:rPr>
                <w:t>设立</w:t>
              </w:r>
              <w:r>
                <w:rPr>
                  <w:rFonts w:hint="eastAsia"/>
                </w:rPr>
                <w:t>了采购部负责原材料和包装材料的采购，保证所采购的原料物资适质、适量、适时、适价。采购部主要根据生产计划、原材料库存情况编制原材料采购计划，报分管副总经理批准后进行材料采购，并根据原料市场的供求状况和价格波动情况对采购量适当调整。</w:t>
              </w:r>
            </w:p>
            <w:p w14:paraId="05F6C049" w14:textId="77777777" w:rsidR="00BC6D98" w:rsidRDefault="00BC6D98" w:rsidP="00BC6D98">
              <w:pPr>
                <w:ind w:firstLineChars="200" w:firstLine="420"/>
              </w:pPr>
              <w:r>
                <w:rPr>
                  <w:rFonts w:hint="eastAsia"/>
                </w:rPr>
                <w:t>恒利达建立了原材料的询价机制，采购人员须对三家以上供应商进行询价比对，当询价结果较前次询价出现较大变化时，采购人员应及时向分管副总经理汇报。在供应商的选择上，由质检部</w:t>
              </w:r>
              <w:r w:rsidR="00054EB4">
                <w:rPr>
                  <w:rFonts w:hint="eastAsia"/>
                </w:rPr>
                <w:t>门对原材料品质进行检验确认，</w:t>
              </w:r>
              <w:r>
                <w:rPr>
                  <w:rFonts w:hint="eastAsia"/>
                </w:rPr>
                <w:t>采购部</w:t>
              </w:r>
              <w:r w:rsidR="00054EB4">
                <w:rPr>
                  <w:rFonts w:hint="eastAsia"/>
                </w:rPr>
                <w:t>门</w:t>
              </w:r>
              <w:r>
                <w:rPr>
                  <w:rFonts w:hint="eastAsia"/>
                </w:rPr>
                <w:t>负责考察供应商的生产稳定性和商业信誉，并建立完善的供应商档案。经过多年的业务合作，公司与主要供应商建立了长期稳定的商业关系，原料供应充足、渠道畅通，能够满足生产经营需要。</w:t>
              </w:r>
            </w:p>
            <w:p w14:paraId="663B6052" w14:textId="77777777" w:rsidR="00BC6D98" w:rsidRPr="00704E26" w:rsidRDefault="00BC6D98" w:rsidP="00704E26">
              <w:pPr>
                <w:ind w:firstLineChars="200" w:firstLine="422"/>
                <w:rPr>
                  <w:b/>
                </w:rPr>
              </w:pPr>
              <w:r w:rsidRPr="00704E26">
                <w:rPr>
                  <w:b/>
                </w:rPr>
                <w:t>2) 生产模式</w:t>
              </w:r>
            </w:p>
            <w:p w14:paraId="6E100E72" w14:textId="176961E6" w:rsidR="00D074C7" w:rsidRDefault="00BC6D98" w:rsidP="00734D89">
              <w:pPr>
                <w:ind w:firstLineChars="200" w:firstLine="420"/>
              </w:pPr>
              <w:r>
                <w:rPr>
                  <w:rFonts w:hint="eastAsia"/>
                </w:rPr>
                <w:t>恒利达主要执行以销定产的生产管理模式，销售部门签订销售合同后按合同约定向生产部门下达生产通知单，生产部门根据整个生产安排情况及合同期限编制生产计划，经分管副总经理批准后组织生产。</w:t>
              </w:r>
            </w:p>
          </w:sdtContent>
        </w:sdt>
        <w:p w14:paraId="79070DA4" w14:textId="77777777" w:rsidR="00D074C7" w:rsidRDefault="00D074C7"/>
        <w:p w14:paraId="1EA351E1" w14:textId="77777777" w:rsidR="00D074C7" w:rsidRDefault="00A86B79">
          <w:pPr>
            <w:rPr>
              <w:b/>
            </w:rPr>
          </w:pPr>
          <w:r>
            <w:rPr>
              <w:rFonts w:hint="eastAsia"/>
              <w:b/>
            </w:rPr>
            <w:t>报告期内调整经营模式的主要情况</w:t>
          </w:r>
        </w:p>
        <w:sdt>
          <w:sdtPr>
            <w:rPr>
              <w:rFonts w:hint="eastAsia"/>
            </w:rPr>
            <w:alias w:val="是否适用：化工行业报告期内调整经营模式的主要情况[双击切换]"/>
            <w:tag w:val="_GBC_0c8ad1068e324b94949141ce0987c448"/>
            <w:id w:val="766585494"/>
            <w:lock w:val="sdtContentLocked"/>
            <w:placeholder>
              <w:docPart w:val="GBC22222222222222222222222222222"/>
            </w:placeholder>
          </w:sdtPr>
          <w:sdtEndPr/>
          <w:sdtContent>
            <w:p w14:paraId="7A88DD9B" w14:textId="77777777" w:rsidR="00D074C7" w:rsidRDefault="00A86B79" w:rsidP="00681C6C">
              <w:r>
                <w:fldChar w:fldCharType="begin"/>
              </w:r>
              <w:r w:rsidR="00681C6C">
                <w:instrText xml:space="preserve"> MACROBUTTON  SnrToggleCheckbox □适用 </w:instrText>
              </w:r>
              <w:r>
                <w:fldChar w:fldCharType="end"/>
              </w:r>
              <w:r>
                <w:fldChar w:fldCharType="begin"/>
              </w:r>
              <w:r w:rsidR="00681C6C">
                <w:instrText xml:space="preserve"> MACROBUTTON  SnrToggleCheckbox √不适用 </w:instrText>
              </w:r>
              <w:r>
                <w:fldChar w:fldCharType="end"/>
              </w:r>
            </w:p>
          </w:sdtContent>
        </w:sdt>
        <w:p w14:paraId="6FAA7E57" w14:textId="77777777" w:rsidR="00D074C7" w:rsidRDefault="00D074C7"/>
        <w:p w14:paraId="7ABDB355" w14:textId="77777777" w:rsidR="00D074C7" w:rsidRDefault="00A86B79">
          <w:pPr>
            <w:pStyle w:val="a9"/>
            <w:numPr>
              <w:ilvl w:val="0"/>
              <w:numId w:val="151"/>
            </w:numPr>
            <w:ind w:firstLineChars="0"/>
            <w:outlineLvl w:val="5"/>
            <w:rPr>
              <w:szCs w:val="21"/>
            </w:rPr>
          </w:pPr>
          <w:r>
            <w:rPr>
              <w:rFonts w:hint="eastAsia"/>
              <w:b/>
              <w:bCs/>
              <w:szCs w:val="21"/>
            </w:rPr>
            <w:t>主要产品</w:t>
          </w:r>
          <w:r>
            <w:rPr>
              <w:rFonts w:hint="eastAsia"/>
              <w:b/>
            </w:rPr>
            <w:t>情况</w:t>
          </w:r>
        </w:p>
        <w:sdt>
          <w:sdtPr>
            <w:rPr>
              <w:rFonts w:hint="eastAsia"/>
            </w:rPr>
            <w:alias w:val="是否适用：化工行业主要产品情况[双击切换]"/>
            <w:tag w:val="_GBC_b18776f941a54d3380182a3f0bde4d6d"/>
            <w:id w:val="1884671981"/>
            <w:lock w:val="sdtContentLocked"/>
            <w:placeholder>
              <w:docPart w:val="GBC22222222222222222222222222222"/>
            </w:placeholder>
          </w:sdtPr>
          <w:sdtEndPr/>
          <w:sdtContent>
            <w:p w14:paraId="5A95BB17" w14:textId="77777777" w:rsidR="00D074C7" w:rsidRDefault="00A86B79">
              <w:r>
                <w:fldChar w:fldCharType="begin"/>
              </w:r>
              <w:r w:rsidR="00BC6D98">
                <w:instrText xml:space="preserve"> MACROBUTTON  SnrToggleCheckbox √适用 </w:instrText>
              </w:r>
              <w:r>
                <w:fldChar w:fldCharType="end"/>
              </w:r>
              <w:r>
                <w:fldChar w:fldCharType="begin"/>
              </w:r>
              <w:r w:rsidR="00BC6D98">
                <w:instrText xml:space="preserve"> MACROBUTTON  SnrToggleCheckbox □不适用 </w:instrText>
              </w:r>
              <w:r>
                <w:fldChar w:fldCharType="end"/>
              </w:r>
            </w:p>
          </w:sdtContent>
        </w:sdt>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2551"/>
            <w:gridCol w:w="1701"/>
            <w:gridCol w:w="1934"/>
          </w:tblGrid>
          <w:tr w:rsidR="00BC6D98" w14:paraId="65596EAA" w14:textId="77777777" w:rsidTr="00770A9E">
            <w:tc>
              <w:tcPr>
                <w:tcW w:w="1384" w:type="dxa"/>
                <w:vAlign w:val="center"/>
              </w:tcPr>
              <w:p w14:paraId="3D373AE5" w14:textId="77777777" w:rsidR="00BC6D98" w:rsidRDefault="00BC6D98" w:rsidP="000E5F8A">
                <w:pPr>
                  <w:jc w:val="center"/>
                </w:pPr>
                <w:r>
                  <w:rPr>
                    <w:rFonts w:hint="eastAsia"/>
                  </w:rPr>
                  <w:t>产品</w:t>
                </w:r>
              </w:p>
            </w:tc>
            <w:tc>
              <w:tcPr>
                <w:tcW w:w="1418" w:type="dxa"/>
                <w:vAlign w:val="center"/>
              </w:tcPr>
              <w:p w14:paraId="0ADB3F5B" w14:textId="77777777" w:rsidR="00BC6D98" w:rsidRDefault="00BC6D98" w:rsidP="000E5F8A">
                <w:pPr>
                  <w:jc w:val="center"/>
                </w:pPr>
                <w:r>
                  <w:rPr>
                    <w:rFonts w:hint="eastAsia"/>
                  </w:rPr>
                  <w:t>所属细分行业</w:t>
                </w:r>
              </w:p>
            </w:tc>
            <w:tc>
              <w:tcPr>
                <w:tcW w:w="2551" w:type="dxa"/>
                <w:vAlign w:val="center"/>
              </w:tcPr>
              <w:p w14:paraId="181A4992" w14:textId="77777777" w:rsidR="00BC6D98" w:rsidRDefault="00BC6D98" w:rsidP="000E5F8A">
                <w:pPr>
                  <w:jc w:val="center"/>
                </w:pPr>
                <w:r>
                  <w:rPr>
                    <w:rFonts w:hint="eastAsia"/>
                  </w:rPr>
                  <w:t>主要上游原材料</w:t>
                </w:r>
              </w:p>
            </w:tc>
            <w:tc>
              <w:tcPr>
                <w:tcW w:w="1701" w:type="dxa"/>
                <w:vAlign w:val="center"/>
              </w:tcPr>
              <w:p w14:paraId="438532C4" w14:textId="77777777" w:rsidR="00BC6D98" w:rsidRDefault="00BC6D98" w:rsidP="000E5F8A">
                <w:pPr>
                  <w:jc w:val="center"/>
                </w:pPr>
                <w:r>
                  <w:rPr>
                    <w:rFonts w:hint="eastAsia"/>
                  </w:rPr>
                  <w:t>主要下游应用领域</w:t>
                </w:r>
              </w:p>
            </w:tc>
            <w:tc>
              <w:tcPr>
                <w:tcW w:w="1934" w:type="dxa"/>
                <w:vAlign w:val="center"/>
              </w:tcPr>
              <w:p w14:paraId="67F9630A" w14:textId="77777777" w:rsidR="00BC6D98" w:rsidRDefault="00BC6D98" w:rsidP="000E5F8A">
                <w:pPr>
                  <w:jc w:val="center"/>
                </w:pPr>
                <w:r>
                  <w:rPr>
                    <w:rFonts w:hint="eastAsia"/>
                  </w:rPr>
                  <w:t>价格主要影响因素</w:t>
                </w:r>
              </w:p>
            </w:tc>
          </w:tr>
          <w:sdt>
            <w:sdtPr>
              <w:alias w:val="化工行业主要产品情况明细"/>
              <w:tag w:val="_TUP_e73e9170722d4d51a7c833689a0915bf"/>
              <w:id w:val="-1798672454"/>
              <w:lock w:val="sdtLocked"/>
            </w:sdtPr>
            <w:sdtEndPr/>
            <w:sdtContent>
              <w:tr w:rsidR="00BC6D98" w14:paraId="1F75B24F" w14:textId="77777777" w:rsidTr="00770A9E">
                <w:sdt>
                  <w:sdtPr>
                    <w:alias w:val="化工行业主要产品情况_产品"/>
                    <w:tag w:val="_GBC_6255bfa0bfee489dabb20446415f45b3"/>
                    <w:id w:val="-2085063020"/>
                    <w:lock w:val="sdtLocked"/>
                  </w:sdtPr>
                  <w:sdtEndPr/>
                  <w:sdtContent>
                    <w:tc>
                      <w:tcPr>
                        <w:tcW w:w="1384" w:type="dxa"/>
                      </w:tcPr>
                      <w:p w14:paraId="32F76F83" w14:textId="77777777" w:rsidR="00BC6D98" w:rsidRDefault="00BC6D98" w:rsidP="00303C5E">
                        <w:r w:rsidRPr="00BC6D98">
                          <w:t>4氯-25</w:t>
                        </w:r>
                      </w:p>
                    </w:tc>
                  </w:sdtContent>
                </w:sdt>
                <w:sdt>
                  <w:sdtPr>
                    <w:alias w:val="化工行业主要产品情况_所属细分行业"/>
                    <w:tag w:val="_GBC_3c73ac128ab24a298c3707ef93b374b4"/>
                    <w:id w:val="1481581429"/>
                    <w:lock w:val="sdtLocked"/>
                  </w:sdtPr>
                  <w:sdtEndPr/>
                  <w:sdtContent>
                    <w:tc>
                      <w:tcPr>
                        <w:tcW w:w="1418" w:type="dxa"/>
                      </w:tcPr>
                      <w:p w14:paraId="597DC2D0" w14:textId="77777777" w:rsidR="00BC6D98" w:rsidRDefault="000A329E" w:rsidP="000E5F8A">
                        <w:r w:rsidRPr="000A329E">
                          <w:rPr>
                            <w:rFonts w:hint="eastAsia"/>
                          </w:rPr>
                          <w:t>染料中间体</w:t>
                        </w:r>
                      </w:p>
                    </w:tc>
                  </w:sdtContent>
                </w:sdt>
                <w:sdt>
                  <w:sdtPr>
                    <w:alias w:val="化工行业主要产品情况_主要上游原材料"/>
                    <w:tag w:val="_GBC_4ef0cb849cf04faeaf98a83a21f79730"/>
                    <w:id w:val="2136204090"/>
                    <w:lock w:val="sdtLocked"/>
                  </w:sdtPr>
                  <w:sdtEndPr/>
                  <w:sdtContent>
                    <w:tc>
                      <w:tcPr>
                        <w:tcW w:w="2551" w:type="dxa"/>
                      </w:tcPr>
                      <w:p w14:paraId="48A797AE" w14:textId="77777777" w:rsidR="00BC6D98" w:rsidRDefault="000A329E" w:rsidP="000E5F8A">
                        <w:r w:rsidRPr="000A329E">
                          <w:rPr>
                            <w:rFonts w:hint="eastAsia"/>
                          </w:rPr>
                          <w:t>煤化工、石油化工副产品</w:t>
                        </w:r>
                      </w:p>
                    </w:tc>
                  </w:sdtContent>
                </w:sdt>
                <w:sdt>
                  <w:sdtPr>
                    <w:alias w:val="化工行业主要产品情况_主要下游应用领域"/>
                    <w:tag w:val="_GBC_9baa35e68d5741c7af090ff6863bd9ab"/>
                    <w:id w:val="-1729910312"/>
                    <w:lock w:val="sdtLocked"/>
                  </w:sdtPr>
                  <w:sdtEndPr/>
                  <w:sdtContent>
                    <w:tc>
                      <w:tcPr>
                        <w:tcW w:w="1701" w:type="dxa"/>
                        <w:vAlign w:val="center"/>
                      </w:tcPr>
                      <w:p w14:paraId="6072BA30" w14:textId="77777777" w:rsidR="00BC6D98" w:rsidRDefault="000A329E" w:rsidP="00011E7A">
                        <w:pPr>
                          <w:jc w:val="center"/>
                        </w:pPr>
                        <w:r w:rsidRPr="000A329E">
                          <w:rPr>
                            <w:rFonts w:hint="eastAsia"/>
                          </w:rPr>
                          <w:t>染料</w:t>
                        </w:r>
                      </w:p>
                    </w:tc>
                  </w:sdtContent>
                </w:sdt>
                <w:sdt>
                  <w:sdtPr>
                    <w:alias w:val="化工行业主要产品情况_价格主要影响因素"/>
                    <w:tag w:val="_GBC_f5039bb61d814c30afaeef703b9a3828"/>
                    <w:id w:val="891622700"/>
                    <w:lock w:val="sdtLocked"/>
                  </w:sdtPr>
                  <w:sdtEndPr/>
                  <w:sdtContent>
                    <w:tc>
                      <w:tcPr>
                        <w:tcW w:w="1934" w:type="dxa"/>
                      </w:tcPr>
                      <w:p w14:paraId="2C5DA452" w14:textId="77777777" w:rsidR="00BC6D98" w:rsidRDefault="000A329E" w:rsidP="000E5F8A">
                        <w:r w:rsidRPr="000A329E">
                          <w:rPr>
                            <w:rFonts w:hint="eastAsia"/>
                          </w:rPr>
                          <w:t>成本、品质、供求</w:t>
                        </w:r>
                      </w:p>
                    </w:tc>
                  </w:sdtContent>
                </w:sdt>
              </w:tr>
            </w:sdtContent>
          </w:sdt>
          <w:sdt>
            <w:sdtPr>
              <w:alias w:val="化工行业主要产品情况明细"/>
              <w:tag w:val="_TUP_e73e9170722d4d51a7c833689a0915bf"/>
              <w:id w:val="977882127"/>
              <w:lock w:val="sdtLocked"/>
            </w:sdtPr>
            <w:sdtEndPr/>
            <w:sdtContent>
              <w:tr w:rsidR="00BC6D98" w14:paraId="0F2FF1DC" w14:textId="77777777" w:rsidTr="00770A9E">
                <w:sdt>
                  <w:sdtPr>
                    <w:alias w:val="化工行业主要产品情况_产品"/>
                    <w:tag w:val="_GBC_6255bfa0bfee489dabb20446415f45b3"/>
                    <w:id w:val="-1896342774"/>
                    <w:lock w:val="sdtLocked"/>
                  </w:sdtPr>
                  <w:sdtEndPr/>
                  <w:sdtContent>
                    <w:tc>
                      <w:tcPr>
                        <w:tcW w:w="1384" w:type="dxa"/>
                      </w:tcPr>
                      <w:p w14:paraId="01465659" w14:textId="77777777" w:rsidR="00BC6D98" w:rsidRDefault="00BC6D98" w:rsidP="000E5F8A">
                        <w:r w:rsidRPr="00BC6D98">
                          <w:rPr>
                            <w:rFonts w:hint="eastAsia"/>
                          </w:rPr>
                          <w:t>吐氏酸</w:t>
                        </w:r>
                      </w:p>
                    </w:tc>
                  </w:sdtContent>
                </w:sdt>
                <w:sdt>
                  <w:sdtPr>
                    <w:alias w:val="化工行业主要产品情况_所属细分行业"/>
                    <w:tag w:val="_GBC_3c73ac128ab24a298c3707ef93b374b4"/>
                    <w:id w:val="-1643339275"/>
                    <w:lock w:val="sdtLocked"/>
                  </w:sdtPr>
                  <w:sdtEndPr/>
                  <w:sdtContent>
                    <w:tc>
                      <w:tcPr>
                        <w:tcW w:w="1418" w:type="dxa"/>
                      </w:tcPr>
                      <w:p w14:paraId="026B390D" w14:textId="77777777" w:rsidR="00BC6D98" w:rsidRDefault="000A329E" w:rsidP="000E5F8A">
                        <w:r w:rsidRPr="000A329E">
                          <w:rPr>
                            <w:rFonts w:hint="eastAsia"/>
                          </w:rPr>
                          <w:t>染料中间体</w:t>
                        </w:r>
                      </w:p>
                    </w:tc>
                  </w:sdtContent>
                </w:sdt>
                <w:sdt>
                  <w:sdtPr>
                    <w:alias w:val="化工行业主要产品情况_主要上游原材料"/>
                    <w:tag w:val="_GBC_4ef0cb849cf04faeaf98a83a21f79730"/>
                    <w:id w:val="-1588609967"/>
                    <w:lock w:val="sdtLocked"/>
                  </w:sdtPr>
                  <w:sdtEndPr/>
                  <w:sdtContent>
                    <w:tc>
                      <w:tcPr>
                        <w:tcW w:w="2551" w:type="dxa"/>
                      </w:tcPr>
                      <w:p w14:paraId="66785B59" w14:textId="77777777" w:rsidR="00BC6D98" w:rsidRDefault="000A329E" w:rsidP="000E5F8A">
                        <w:r w:rsidRPr="000A329E">
                          <w:rPr>
                            <w:rFonts w:hint="eastAsia"/>
                          </w:rPr>
                          <w:t>煤化工、石油化工副产品</w:t>
                        </w:r>
                      </w:p>
                    </w:tc>
                  </w:sdtContent>
                </w:sdt>
                <w:sdt>
                  <w:sdtPr>
                    <w:alias w:val="化工行业主要产品情况_主要下游应用领域"/>
                    <w:tag w:val="_GBC_9baa35e68d5741c7af090ff6863bd9ab"/>
                    <w:id w:val="-914783018"/>
                    <w:lock w:val="sdtLocked"/>
                  </w:sdtPr>
                  <w:sdtEndPr/>
                  <w:sdtContent>
                    <w:tc>
                      <w:tcPr>
                        <w:tcW w:w="1701" w:type="dxa"/>
                        <w:vAlign w:val="center"/>
                      </w:tcPr>
                      <w:p w14:paraId="32555071" w14:textId="77777777" w:rsidR="00BC6D98" w:rsidRDefault="000A329E" w:rsidP="00011E7A">
                        <w:pPr>
                          <w:jc w:val="center"/>
                        </w:pPr>
                        <w:r w:rsidRPr="000A329E">
                          <w:rPr>
                            <w:rFonts w:hint="eastAsia"/>
                          </w:rPr>
                          <w:t>染料</w:t>
                        </w:r>
                      </w:p>
                    </w:tc>
                  </w:sdtContent>
                </w:sdt>
                <w:sdt>
                  <w:sdtPr>
                    <w:alias w:val="化工行业主要产品情况_价格主要影响因素"/>
                    <w:tag w:val="_GBC_f5039bb61d814c30afaeef703b9a3828"/>
                    <w:id w:val="1697199238"/>
                    <w:lock w:val="sdtLocked"/>
                  </w:sdtPr>
                  <w:sdtEndPr/>
                  <w:sdtContent>
                    <w:tc>
                      <w:tcPr>
                        <w:tcW w:w="1934" w:type="dxa"/>
                      </w:tcPr>
                      <w:p w14:paraId="0DFBC7E2" w14:textId="77777777" w:rsidR="00BC6D98" w:rsidRDefault="000A329E" w:rsidP="000E5F8A">
                        <w:r w:rsidRPr="000A329E">
                          <w:rPr>
                            <w:rFonts w:hint="eastAsia"/>
                          </w:rPr>
                          <w:t>成本、品质、供求</w:t>
                        </w:r>
                      </w:p>
                    </w:tc>
                  </w:sdtContent>
                </w:sdt>
              </w:tr>
            </w:sdtContent>
          </w:sdt>
          <w:sdt>
            <w:sdtPr>
              <w:alias w:val="化工行业主要产品情况明细"/>
              <w:tag w:val="_TUP_e73e9170722d4d51a7c833689a0915bf"/>
              <w:id w:val="-800230461"/>
              <w:lock w:val="sdtLocked"/>
            </w:sdtPr>
            <w:sdtEndPr/>
            <w:sdtContent>
              <w:tr w:rsidR="00BC6D98" w14:paraId="1EA3DE70" w14:textId="77777777" w:rsidTr="00770A9E">
                <w:sdt>
                  <w:sdtPr>
                    <w:alias w:val="化工行业主要产品情况_产品"/>
                    <w:tag w:val="_GBC_6255bfa0bfee489dabb20446415f45b3"/>
                    <w:id w:val="645240197"/>
                    <w:lock w:val="sdtLocked"/>
                  </w:sdtPr>
                  <w:sdtEndPr/>
                  <w:sdtContent>
                    <w:tc>
                      <w:tcPr>
                        <w:tcW w:w="1384" w:type="dxa"/>
                      </w:tcPr>
                      <w:p w14:paraId="3D5E46B6" w14:textId="77777777" w:rsidR="00BC6D98" w:rsidRDefault="00BC6D98" w:rsidP="000E5F8A">
                        <w:r w:rsidRPr="00BC6D98">
                          <w:t>J酸</w:t>
                        </w:r>
                      </w:p>
                    </w:tc>
                  </w:sdtContent>
                </w:sdt>
                <w:sdt>
                  <w:sdtPr>
                    <w:alias w:val="化工行业主要产品情况_所属细分行业"/>
                    <w:tag w:val="_GBC_3c73ac128ab24a298c3707ef93b374b4"/>
                    <w:id w:val="1838883871"/>
                    <w:lock w:val="sdtLocked"/>
                  </w:sdtPr>
                  <w:sdtEndPr/>
                  <w:sdtContent>
                    <w:tc>
                      <w:tcPr>
                        <w:tcW w:w="1418" w:type="dxa"/>
                      </w:tcPr>
                      <w:p w14:paraId="64CB7A06" w14:textId="77777777" w:rsidR="00BC6D98" w:rsidRDefault="000A329E" w:rsidP="000E5F8A">
                        <w:r w:rsidRPr="000A329E">
                          <w:rPr>
                            <w:rFonts w:hint="eastAsia"/>
                          </w:rPr>
                          <w:t>染料中间体</w:t>
                        </w:r>
                      </w:p>
                    </w:tc>
                  </w:sdtContent>
                </w:sdt>
                <w:sdt>
                  <w:sdtPr>
                    <w:alias w:val="化工行业主要产品情况_主要上游原材料"/>
                    <w:tag w:val="_GBC_4ef0cb849cf04faeaf98a83a21f79730"/>
                    <w:id w:val="-128474340"/>
                    <w:lock w:val="sdtLocked"/>
                  </w:sdtPr>
                  <w:sdtEndPr/>
                  <w:sdtContent>
                    <w:tc>
                      <w:tcPr>
                        <w:tcW w:w="2551" w:type="dxa"/>
                      </w:tcPr>
                      <w:p w14:paraId="6D152413" w14:textId="77777777" w:rsidR="00BC6D98" w:rsidRDefault="000A329E" w:rsidP="000E5F8A">
                        <w:r w:rsidRPr="000A329E">
                          <w:rPr>
                            <w:rFonts w:hint="eastAsia"/>
                          </w:rPr>
                          <w:t>煤化工、石油化工副产品</w:t>
                        </w:r>
                      </w:p>
                    </w:tc>
                  </w:sdtContent>
                </w:sdt>
                <w:sdt>
                  <w:sdtPr>
                    <w:alias w:val="化工行业主要产品情况_主要下游应用领域"/>
                    <w:tag w:val="_GBC_9baa35e68d5741c7af090ff6863bd9ab"/>
                    <w:id w:val="-820960547"/>
                    <w:lock w:val="sdtLocked"/>
                  </w:sdtPr>
                  <w:sdtEndPr/>
                  <w:sdtContent>
                    <w:tc>
                      <w:tcPr>
                        <w:tcW w:w="1701" w:type="dxa"/>
                        <w:vAlign w:val="center"/>
                      </w:tcPr>
                      <w:p w14:paraId="5F15DC52" w14:textId="77777777" w:rsidR="00BC6D98" w:rsidRDefault="000A329E" w:rsidP="00011E7A">
                        <w:pPr>
                          <w:jc w:val="center"/>
                        </w:pPr>
                        <w:r w:rsidRPr="000A329E">
                          <w:rPr>
                            <w:rFonts w:hint="eastAsia"/>
                          </w:rPr>
                          <w:t>染料</w:t>
                        </w:r>
                      </w:p>
                    </w:tc>
                  </w:sdtContent>
                </w:sdt>
                <w:sdt>
                  <w:sdtPr>
                    <w:alias w:val="化工行业主要产品情况_价格主要影响因素"/>
                    <w:tag w:val="_GBC_f5039bb61d814c30afaeef703b9a3828"/>
                    <w:id w:val="-968901438"/>
                    <w:lock w:val="sdtLocked"/>
                  </w:sdtPr>
                  <w:sdtEndPr/>
                  <w:sdtContent>
                    <w:tc>
                      <w:tcPr>
                        <w:tcW w:w="1934" w:type="dxa"/>
                      </w:tcPr>
                      <w:p w14:paraId="64B21386" w14:textId="77777777" w:rsidR="00BC6D98" w:rsidRDefault="000A329E" w:rsidP="000E5F8A">
                        <w:r w:rsidRPr="000A329E">
                          <w:rPr>
                            <w:rFonts w:hint="eastAsia"/>
                          </w:rPr>
                          <w:t>成本、品质、供求</w:t>
                        </w:r>
                      </w:p>
                    </w:tc>
                  </w:sdtContent>
                </w:sdt>
              </w:tr>
            </w:sdtContent>
          </w:sdt>
          <w:sdt>
            <w:sdtPr>
              <w:alias w:val="化工行业主要产品情况明细"/>
              <w:tag w:val="_TUP_e73e9170722d4d51a7c833689a0915bf"/>
              <w:id w:val="-1744173504"/>
              <w:lock w:val="sdtLocked"/>
            </w:sdtPr>
            <w:sdtEndPr/>
            <w:sdtContent>
              <w:tr w:rsidR="00BC6D98" w14:paraId="6B7FBCE9" w14:textId="77777777" w:rsidTr="00770A9E">
                <w:sdt>
                  <w:sdtPr>
                    <w:alias w:val="化工行业主要产品情况_产品"/>
                    <w:tag w:val="_GBC_6255bfa0bfee489dabb20446415f45b3"/>
                    <w:id w:val="1469791243"/>
                    <w:lock w:val="sdtLocked"/>
                  </w:sdtPr>
                  <w:sdtEndPr/>
                  <w:sdtContent>
                    <w:tc>
                      <w:tcPr>
                        <w:tcW w:w="1384" w:type="dxa"/>
                      </w:tcPr>
                      <w:p w14:paraId="0F99319A" w14:textId="77777777" w:rsidR="00BC6D98" w:rsidRDefault="00BC6D98" w:rsidP="000E5F8A">
                        <w:r w:rsidRPr="00BC6D98">
                          <w:rPr>
                            <w:rFonts w:hint="eastAsia"/>
                          </w:rPr>
                          <w:t>磺化吐氏酸</w:t>
                        </w:r>
                      </w:p>
                    </w:tc>
                  </w:sdtContent>
                </w:sdt>
                <w:sdt>
                  <w:sdtPr>
                    <w:alias w:val="化工行业主要产品情况_所属细分行业"/>
                    <w:tag w:val="_GBC_3c73ac128ab24a298c3707ef93b374b4"/>
                    <w:id w:val="-889177919"/>
                    <w:lock w:val="sdtLocked"/>
                  </w:sdtPr>
                  <w:sdtEndPr/>
                  <w:sdtContent>
                    <w:tc>
                      <w:tcPr>
                        <w:tcW w:w="1418" w:type="dxa"/>
                      </w:tcPr>
                      <w:p w14:paraId="03109C4B" w14:textId="77777777" w:rsidR="00BC6D98" w:rsidRDefault="000A329E" w:rsidP="000E5F8A">
                        <w:r w:rsidRPr="000A329E">
                          <w:rPr>
                            <w:rFonts w:hint="eastAsia"/>
                          </w:rPr>
                          <w:t>染料中间体</w:t>
                        </w:r>
                      </w:p>
                    </w:tc>
                  </w:sdtContent>
                </w:sdt>
                <w:sdt>
                  <w:sdtPr>
                    <w:alias w:val="化工行业主要产品情况_主要上游原材料"/>
                    <w:tag w:val="_GBC_4ef0cb849cf04faeaf98a83a21f79730"/>
                    <w:id w:val="-1978215426"/>
                    <w:lock w:val="sdtLocked"/>
                  </w:sdtPr>
                  <w:sdtEndPr/>
                  <w:sdtContent>
                    <w:tc>
                      <w:tcPr>
                        <w:tcW w:w="2551" w:type="dxa"/>
                      </w:tcPr>
                      <w:p w14:paraId="2F489754" w14:textId="77777777" w:rsidR="00BC6D98" w:rsidRDefault="000A329E" w:rsidP="000E5F8A">
                        <w:r w:rsidRPr="000A329E">
                          <w:rPr>
                            <w:rFonts w:hint="eastAsia"/>
                          </w:rPr>
                          <w:t>煤化工、石油化工副产品</w:t>
                        </w:r>
                      </w:p>
                    </w:tc>
                  </w:sdtContent>
                </w:sdt>
                <w:sdt>
                  <w:sdtPr>
                    <w:alias w:val="化工行业主要产品情况_主要下游应用领域"/>
                    <w:tag w:val="_GBC_9baa35e68d5741c7af090ff6863bd9ab"/>
                    <w:id w:val="235677167"/>
                    <w:lock w:val="sdtLocked"/>
                  </w:sdtPr>
                  <w:sdtEndPr/>
                  <w:sdtContent>
                    <w:tc>
                      <w:tcPr>
                        <w:tcW w:w="1701" w:type="dxa"/>
                        <w:vAlign w:val="center"/>
                      </w:tcPr>
                      <w:p w14:paraId="0EE24032" w14:textId="77777777" w:rsidR="00BC6D98" w:rsidRDefault="000A329E" w:rsidP="00011E7A">
                        <w:pPr>
                          <w:jc w:val="center"/>
                        </w:pPr>
                        <w:r w:rsidRPr="000A329E">
                          <w:rPr>
                            <w:rFonts w:hint="eastAsia"/>
                          </w:rPr>
                          <w:t>染料</w:t>
                        </w:r>
                      </w:p>
                    </w:tc>
                  </w:sdtContent>
                </w:sdt>
                <w:sdt>
                  <w:sdtPr>
                    <w:alias w:val="化工行业主要产品情况_价格主要影响因素"/>
                    <w:tag w:val="_GBC_f5039bb61d814c30afaeef703b9a3828"/>
                    <w:id w:val="-2028868258"/>
                    <w:lock w:val="sdtLocked"/>
                  </w:sdtPr>
                  <w:sdtEndPr/>
                  <w:sdtContent>
                    <w:tc>
                      <w:tcPr>
                        <w:tcW w:w="1934" w:type="dxa"/>
                      </w:tcPr>
                      <w:p w14:paraId="18C57E01" w14:textId="77777777" w:rsidR="00BC6D98" w:rsidRDefault="000A329E" w:rsidP="000E5F8A">
                        <w:r w:rsidRPr="000A329E">
                          <w:rPr>
                            <w:rFonts w:hint="eastAsia"/>
                          </w:rPr>
                          <w:t>成本、品质、供求</w:t>
                        </w:r>
                      </w:p>
                    </w:tc>
                  </w:sdtContent>
                </w:sdt>
              </w:tr>
            </w:sdtContent>
          </w:sdt>
          <w:sdt>
            <w:sdtPr>
              <w:alias w:val="化工行业主要产品情况明细"/>
              <w:tag w:val="_TUP_e73e9170722d4d51a7c833689a0915bf"/>
              <w:id w:val="-420798299"/>
              <w:lock w:val="sdtLocked"/>
            </w:sdtPr>
            <w:sdtEndPr/>
            <w:sdtContent>
              <w:tr w:rsidR="00BC6D98" w14:paraId="54931EC7" w14:textId="77777777" w:rsidTr="00770A9E">
                <w:sdt>
                  <w:sdtPr>
                    <w:alias w:val="化工行业主要产品情况_产品"/>
                    <w:tag w:val="_GBC_6255bfa0bfee489dabb20446415f45b3"/>
                    <w:id w:val="393245030"/>
                    <w:lock w:val="sdtLocked"/>
                  </w:sdtPr>
                  <w:sdtEndPr/>
                  <w:sdtContent>
                    <w:tc>
                      <w:tcPr>
                        <w:tcW w:w="1384" w:type="dxa"/>
                      </w:tcPr>
                      <w:p w14:paraId="1E7F1A9A" w14:textId="77777777" w:rsidR="00BC6D98" w:rsidRDefault="000A329E" w:rsidP="000E5F8A">
                        <w:r w:rsidRPr="000A329E">
                          <w:rPr>
                            <w:rFonts w:hint="eastAsia"/>
                          </w:rPr>
                          <w:t>红色基</w:t>
                        </w:r>
                        <w:r w:rsidRPr="000A329E">
                          <w:t>B</w:t>
                        </w:r>
                      </w:p>
                    </w:tc>
                  </w:sdtContent>
                </w:sdt>
                <w:sdt>
                  <w:sdtPr>
                    <w:alias w:val="化工行业主要产品情况_所属细分行业"/>
                    <w:tag w:val="_GBC_3c73ac128ab24a298c3707ef93b374b4"/>
                    <w:id w:val="-1617132411"/>
                    <w:lock w:val="sdtLocked"/>
                  </w:sdtPr>
                  <w:sdtEndPr/>
                  <w:sdtContent>
                    <w:tc>
                      <w:tcPr>
                        <w:tcW w:w="1418" w:type="dxa"/>
                      </w:tcPr>
                      <w:p w14:paraId="0D2C456A" w14:textId="77777777" w:rsidR="00BC6D98" w:rsidRDefault="000A329E" w:rsidP="000E5F8A">
                        <w:r w:rsidRPr="000A329E">
                          <w:rPr>
                            <w:rFonts w:hint="eastAsia"/>
                          </w:rPr>
                          <w:t>染料中间体</w:t>
                        </w:r>
                      </w:p>
                    </w:tc>
                  </w:sdtContent>
                </w:sdt>
                <w:sdt>
                  <w:sdtPr>
                    <w:alias w:val="化工行业主要产品情况_主要上游原材料"/>
                    <w:tag w:val="_GBC_4ef0cb849cf04faeaf98a83a21f79730"/>
                    <w:id w:val="1134839211"/>
                    <w:lock w:val="sdtLocked"/>
                  </w:sdtPr>
                  <w:sdtEndPr/>
                  <w:sdtContent>
                    <w:tc>
                      <w:tcPr>
                        <w:tcW w:w="2551" w:type="dxa"/>
                      </w:tcPr>
                      <w:p w14:paraId="766FA136" w14:textId="77777777" w:rsidR="00BC6D98" w:rsidRDefault="000A329E" w:rsidP="000E5F8A">
                        <w:r w:rsidRPr="000A329E">
                          <w:rPr>
                            <w:rFonts w:hint="eastAsia"/>
                          </w:rPr>
                          <w:t>煤化工、石油化工副产品</w:t>
                        </w:r>
                      </w:p>
                    </w:tc>
                  </w:sdtContent>
                </w:sdt>
                <w:sdt>
                  <w:sdtPr>
                    <w:alias w:val="化工行业主要产品情况_主要下游应用领域"/>
                    <w:tag w:val="_GBC_9baa35e68d5741c7af090ff6863bd9ab"/>
                    <w:id w:val="178556787"/>
                    <w:lock w:val="sdtLocked"/>
                  </w:sdtPr>
                  <w:sdtEndPr/>
                  <w:sdtContent>
                    <w:tc>
                      <w:tcPr>
                        <w:tcW w:w="1701" w:type="dxa"/>
                        <w:vAlign w:val="center"/>
                      </w:tcPr>
                      <w:p w14:paraId="33888D2E" w14:textId="77777777" w:rsidR="00BC6D98" w:rsidRDefault="000A329E" w:rsidP="00011E7A">
                        <w:pPr>
                          <w:jc w:val="center"/>
                        </w:pPr>
                        <w:r w:rsidRPr="000A329E">
                          <w:rPr>
                            <w:rFonts w:hint="eastAsia"/>
                          </w:rPr>
                          <w:t>染料</w:t>
                        </w:r>
                      </w:p>
                    </w:tc>
                  </w:sdtContent>
                </w:sdt>
                <w:sdt>
                  <w:sdtPr>
                    <w:alias w:val="化工行业主要产品情况_价格主要影响因素"/>
                    <w:tag w:val="_GBC_f5039bb61d814c30afaeef703b9a3828"/>
                    <w:id w:val="-1948077776"/>
                    <w:lock w:val="sdtLocked"/>
                  </w:sdtPr>
                  <w:sdtEndPr/>
                  <w:sdtContent>
                    <w:tc>
                      <w:tcPr>
                        <w:tcW w:w="1934" w:type="dxa"/>
                      </w:tcPr>
                      <w:p w14:paraId="189CDB3B" w14:textId="77777777" w:rsidR="00BC6D98" w:rsidRDefault="000A329E" w:rsidP="000E5F8A">
                        <w:r w:rsidRPr="000A329E">
                          <w:rPr>
                            <w:rFonts w:hint="eastAsia"/>
                          </w:rPr>
                          <w:t>成本、品质、供求</w:t>
                        </w:r>
                      </w:p>
                    </w:tc>
                  </w:sdtContent>
                </w:sdt>
              </w:tr>
            </w:sdtContent>
          </w:sdt>
          <w:sdt>
            <w:sdtPr>
              <w:alias w:val="化工行业主要产品情况明细"/>
              <w:tag w:val="_TUP_e73e9170722d4d51a7c833689a0915bf"/>
              <w:id w:val="-1669555975"/>
              <w:lock w:val="sdtLocked"/>
            </w:sdtPr>
            <w:sdtEndPr/>
            <w:sdtContent>
              <w:tr w:rsidR="00BC6D98" w14:paraId="558FAA0A" w14:textId="77777777" w:rsidTr="00770A9E">
                <w:sdt>
                  <w:sdtPr>
                    <w:alias w:val="化工行业主要产品情况_产品"/>
                    <w:tag w:val="_GBC_6255bfa0bfee489dabb20446415f45b3"/>
                    <w:id w:val="-1268462284"/>
                    <w:lock w:val="sdtLocked"/>
                  </w:sdtPr>
                  <w:sdtEndPr/>
                  <w:sdtContent>
                    <w:tc>
                      <w:tcPr>
                        <w:tcW w:w="1384" w:type="dxa"/>
                      </w:tcPr>
                      <w:p w14:paraId="2B10A8E9" w14:textId="77777777" w:rsidR="00BC6D98" w:rsidRDefault="000A329E" w:rsidP="000E5F8A">
                        <w:r w:rsidRPr="000A329E">
                          <w:rPr>
                            <w:rFonts w:hint="eastAsia"/>
                          </w:rPr>
                          <w:t>枣红色基</w:t>
                        </w:r>
                        <w:r w:rsidRPr="000A329E">
                          <w:t>GP</w:t>
                        </w:r>
                      </w:p>
                    </w:tc>
                  </w:sdtContent>
                </w:sdt>
                <w:sdt>
                  <w:sdtPr>
                    <w:alias w:val="化工行业主要产品情况_所属细分行业"/>
                    <w:tag w:val="_GBC_3c73ac128ab24a298c3707ef93b374b4"/>
                    <w:id w:val="-1535649944"/>
                    <w:lock w:val="sdtLocked"/>
                  </w:sdtPr>
                  <w:sdtEndPr/>
                  <w:sdtContent>
                    <w:tc>
                      <w:tcPr>
                        <w:tcW w:w="1418" w:type="dxa"/>
                      </w:tcPr>
                      <w:p w14:paraId="392CCCB6" w14:textId="77777777" w:rsidR="00BC6D98" w:rsidRDefault="000A329E" w:rsidP="000E5F8A">
                        <w:r w:rsidRPr="000A329E">
                          <w:rPr>
                            <w:rFonts w:hint="eastAsia"/>
                          </w:rPr>
                          <w:t>染料中间体</w:t>
                        </w:r>
                      </w:p>
                    </w:tc>
                  </w:sdtContent>
                </w:sdt>
                <w:sdt>
                  <w:sdtPr>
                    <w:alias w:val="化工行业主要产品情况_主要上游原材料"/>
                    <w:tag w:val="_GBC_4ef0cb849cf04faeaf98a83a21f79730"/>
                    <w:id w:val="-1030641833"/>
                    <w:lock w:val="sdtLocked"/>
                  </w:sdtPr>
                  <w:sdtEndPr/>
                  <w:sdtContent>
                    <w:tc>
                      <w:tcPr>
                        <w:tcW w:w="2551" w:type="dxa"/>
                      </w:tcPr>
                      <w:p w14:paraId="06B62256" w14:textId="77777777" w:rsidR="00BC6D98" w:rsidRDefault="000A329E" w:rsidP="000E5F8A">
                        <w:r w:rsidRPr="000A329E">
                          <w:rPr>
                            <w:rFonts w:hint="eastAsia"/>
                          </w:rPr>
                          <w:t>煤化工、石油化工副产品</w:t>
                        </w:r>
                      </w:p>
                    </w:tc>
                  </w:sdtContent>
                </w:sdt>
                <w:sdt>
                  <w:sdtPr>
                    <w:alias w:val="化工行业主要产品情况_主要下游应用领域"/>
                    <w:tag w:val="_GBC_9baa35e68d5741c7af090ff6863bd9ab"/>
                    <w:id w:val="1030607431"/>
                    <w:lock w:val="sdtLocked"/>
                  </w:sdtPr>
                  <w:sdtEndPr/>
                  <w:sdtContent>
                    <w:tc>
                      <w:tcPr>
                        <w:tcW w:w="1701" w:type="dxa"/>
                        <w:vAlign w:val="center"/>
                      </w:tcPr>
                      <w:p w14:paraId="144FE3E8" w14:textId="77777777" w:rsidR="00BC6D98" w:rsidRDefault="000A329E" w:rsidP="00011E7A">
                        <w:pPr>
                          <w:jc w:val="center"/>
                        </w:pPr>
                        <w:r w:rsidRPr="000A329E">
                          <w:rPr>
                            <w:rFonts w:hint="eastAsia"/>
                          </w:rPr>
                          <w:t>染料</w:t>
                        </w:r>
                      </w:p>
                    </w:tc>
                  </w:sdtContent>
                </w:sdt>
                <w:sdt>
                  <w:sdtPr>
                    <w:alias w:val="化工行业主要产品情况_价格主要影响因素"/>
                    <w:tag w:val="_GBC_f5039bb61d814c30afaeef703b9a3828"/>
                    <w:id w:val="-561480495"/>
                    <w:lock w:val="sdtLocked"/>
                  </w:sdtPr>
                  <w:sdtEndPr/>
                  <w:sdtContent>
                    <w:tc>
                      <w:tcPr>
                        <w:tcW w:w="1934" w:type="dxa"/>
                      </w:tcPr>
                      <w:p w14:paraId="57E70AA1" w14:textId="77777777" w:rsidR="00BC6D98" w:rsidRDefault="000A329E" w:rsidP="000E5F8A">
                        <w:r w:rsidRPr="000A329E">
                          <w:rPr>
                            <w:rFonts w:hint="eastAsia"/>
                          </w:rPr>
                          <w:t>成本、品质、供求</w:t>
                        </w:r>
                      </w:p>
                    </w:tc>
                  </w:sdtContent>
                </w:sdt>
              </w:tr>
            </w:sdtContent>
          </w:sdt>
        </w:tbl>
        <w:p w14:paraId="037B1C86" w14:textId="77777777" w:rsidR="00BC6D98" w:rsidRDefault="00BC6D98"/>
        <w:p w14:paraId="250200D2" w14:textId="77777777" w:rsidR="00D074C7" w:rsidRDefault="00A86B79">
          <w:pPr>
            <w:pStyle w:val="a9"/>
            <w:numPr>
              <w:ilvl w:val="0"/>
              <w:numId w:val="151"/>
            </w:numPr>
            <w:ind w:firstLineChars="0"/>
            <w:outlineLvl w:val="5"/>
            <w:rPr>
              <w:b/>
            </w:rPr>
          </w:pPr>
          <w:r>
            <w:rPr>
              <w:b/>
            </w:rPr>
            <w:t>研发创新</w:t>
          </w:r>
        </w:p>
        <w:sdt>
          <w:sdtPr>
            <w:rPr>
              <w:rFonts w:hint="eastAsia"/>
            </w:rPr>
            <w:alias w:val="是否适用：化工行业研发创新[双击切换]"/>
            <w:tag w:val="_GBC_1891ab70d37f4acdb4159ba90e8f17da"/>
            <w:id w:val="-1939674502"/>
            <w:lock w:val="sdtContentLocked"/>
            <w:placeholder>
              <w:docPart w:val="GBC22222222222222222222222222222"/>
            </w:placeholder>
          </w:sdtPr>
          <w:sdtEndPr/>
          <w:sdtContent>
            <w:p w14:paraId="58E63E59" w14:textId="77777777" w:rsidR="00D074C7" w:rsidRDefault="00A86B79">
              <w:r>
                <w:fldChar w:fldCharType="begin"/>
              </w:r>
              <w:r w:rsidR="00704E26">
                <w:instrText xml:space="preserve"> MACROBUTTON  SnrToggleCheckbox √适用 </w:instrText>
              </w:r>
              <w:r>
                <w:fldChar w:fldCharType="end"/>
              </w:r>
              <w:r>
                <w:fldChar w:fldCharType="begin"/>
              </w:r>
              <w:r w:rsidR="00704E26">
                <w:instrText xml:space="preserve"> MACROBUTTON  SnrToggleCheckbox □不适用 </w:instrText>
              </w:r>
              <w:r>
                <w:fldChar w:fldCharType="end"/>
              </w:r>
            </w:p>
          </w:sdtContent>
        </w:sdt>
        <w:sdt>
          <w:sdtPr>
            <w:rPr>
              <w:rFonts w:hint="eastAsia"/>
            </w:rPr>
            <w:alias w:val="化工行业研发创新"/>
            <w:tag w:val="_GBC_f5a2263825164df38e678dd84136711c"/>
            <w:id w:val="1957759114"/>
            <w:lock w:val="sdtLocked"/>
            <w:placeholder>
              <w:docPart w:val="GBC22222222222222222222222222222"/>
            </w:placeholder>
          </w:sdtPr>
          <w:sdtEndPr/>
          <w:sdtContent>
            <w:p w14:paraId="13F2AFCE" w14:textId="77777777" w:rsidR="00D80CE8" w:rsidRDefault="00D80CE8" w:rsidP="00704E26">
              <w:pPr>
                <w:ind w:firstLineChars="200" w:firstLine="420"/>
              </w:pPr>
              <w:r>
                <w:rPr>
                  <w:rFonts w:hint="eastAsia"/>
                </w:rPr>
                <w:t>创新转型是驱动企业发展的主要原动力，研发创新是企业发展的立足之本。响水恒利达始终高度重视研发创新和科技发展</w:t>
              </w:r>
              <w:r w:rsidR="00FC3167">
                <w:rPr>
                  <w:rFonts w:hint="eastAsia"/>
                </w:rPr>
                <w:t>，报告期内，恒利达就研发创新主要开展了如下工作：</w:t>
              </w:r>
            </w:p>
            <w:p w14:paraId="604F32A6" w14:textId="77777777" w:rsidR="00D80CE8" w:rsidRDefault="00D80CE8" w:rsidP="00704E26">
              <w:pPr>
                <w:ind w:firstLineChars="200" w:firstLine="422"/>
              </w:pPr>
              <w:r w:rsidRPr="00704E26">
                <w:rPr>
                  <w:rFonts w:hint="eastAsia"/>
                  <w:b/>
                </w:rPr>
                <w:t>1）</w:t>
              </w:r>
              <w:r w:rsidRPr="00704E26">
                <w:rPr>
                  <w:b/>
                </w:rPr>
                <w:t>建立产品的质量管理体系</w:t>
              </w:r>
              <w:r w:rsidRPr="00704E26">
                <w:rPr>
                  <w:rFonts w:hint="eastAsia"/>
                  <w:b/>
                </w:rPr>
                <w:t>。</w:t>
              </w:r>
              <w:r>
                <w:t>以ISO9002贸易管理体系为模式，从原材料</w:t>
              </w:r>
              <w:r>
                <w:rPr>
                  <w:rFonts w:hint="eastAsia"/>
                </w:rPr>
                <w:t>采购</w:t>
              </w:r>
              <w:r>
                <w:t>开始，包括运输、检验、入库、中间控制、产品检测、入库各个环节，进行全面质量跟踪和监管，保证质量的合格率。</w:t>
              </w:r>
            </w:p>
            <w:p w14:paraId="5956E8B7" w14:textId="77777777" w:rsidR="00D80CE8" w:rsidRDefault="00D80CE8" w:rsidP="00704E26">
              <w:pPr>
                <w:ind w:firstLineChars="200" w:firstLine="422"/>
              </w:pPr>
              <w:r w:rsidRPr="00704E26">
                <w:rPr>
                  <w:rFonts w:hint="eastAsia"/>
                  <w:b/>
                </w:rPr>
                <w:t>2)</w:t>
              </w:r>
              <w:r w:rsidRPr="00704E26">
                <w:rPr>
                  <w:b/>
                </w:rPr>
                <w:t>开展工艺改进</w:t>
              </w:r>
              <w:r w:rsidRPr="00704E26">
                <w:rPr>
                  <w:rFonts w:hint="eastAsia"/>
                  <w:b/>
                </w:rPr>
                <w:t>。</w:t>
              </w:r>
              <w:r>
                <w:t>包括小试、中试生产，改进产品工艺，提高产品质量</w:t>
              </w:r>
              <w:r>
                <w:rPr>
                  <w:rFonts w:hint="eastAsia"/>
                </w:rPr>
                <w:t>和生产</w:t>
              </w:r>
              <w:r>
                <w:t>效率，降低生产成本。</w:t>
              </w:r>
              <w:r>
                <w:rPr>
                  <w:rFonts w:hint="eastAsia"/>
                </w:rPr>
                <w:t>目前</w:t>
              </w:r>
              <w:r>
                <w:t>红色基KD、色酚AS-IRG、靛红、喹哪啶等二期新产品小试、中试、放大试生产的工作已全面开展。</w:t>
              </w:r>
            </w:p>
            <w:p w14:paraId="762A8939" w14:textId="77777777" w:rsidR="00D80CE8" w:rsidRDefault="00D80CE8" w:rsidP="00704E26">
              <w:pPr>
                <w:ind w:firstLineChars="200" w:firstLine="422"/>
              </w:pPr>
              <w:r w:rsidRPr="00704E26">
                <w:rPr>
                  <w:rFonts w:hint="eastAsia"/>
                  <w:b/>
                </w:rPr>
                <w:t>3）</w:t>
              </w:r>
              <w:r w:rsidRPr="00704E26">
                <w:rPr>
                  <w:b/>
                </w:rPr>
                <w:t>重视知识产权</w:t>
              </w:r>
              <w:r w:rsidRPr="00704E26">
                <w:rPr>
                  <w:rFonts w:hint="eastAsia"/>
                  <w:b/>
                </w:rPr>
                <w:t>。</w:t>
              </w:r>
              <w:r w:rsidRPr="008870FA">
                <w:rPr>
                  <w:rFonts w:hint="eastAsia"/>
                </w:rPr>
                <w:t>响水恒利达目前</w:t>
              </w:r>
              <w:r w:rsidRPr="008870FA">
                <w:t>已经</w:t>
              </w:r>
              <w:r w:rsidRPr="00704E26">
                <w:t>拥有国家专利</w:t>
              </w:r>
              <w:r>
                <w:rPr>
                  <w:rFonts w:hint="eastAsia"/>
                </w:rPr>
                <w:t>9</w:t>
              </w:r>
              <w:r w:rsidRPr="00704E26">
                <w:t>件，其中授权发明专利</w:t>
              </w:r>
              <w:r>
                <w:rPr>
                  <w:rFonts w:hint="eastAsia"/>
                </w:rPr>
                <w:t>5</w:t>
              </w:r>
              <w:r w:rsidRPr="00704E26">
                <w:t>件。</w:t>
              </w:r>
            </w:p>
            <w:p w14:paraId="58DF3A41" w14:textId="77777777" w:rsidR="00D80CE8" w:rsidRPr="00704E26" w:rsidRDefault="00D80CE8" w:rsidP="00704E26">
              <w:pPr>
                <w:jc w:val="center"/>
                <w:rPr>
                  <w:b/>
                </w:rPr>
              </w:pPr>
              <w:r w:rsidRPr="00704E26">
                <w:rPr>
                  <w:b/>
                </w:rPr>
                <w:t>已申请与项目直接相关的发明专利情况表</w:t>
              </w:r>
            </w:p>
            <w:tbl>
              <w:tblPr>
                <w:tblW w:w="4994" w:type="pct"/>
                <w:tblLook w:val="0000" w:firstRow="0" w:lastRow="0" w:firstColumn="0" w:lastColumn="0" w:noHBand="0" w:noVBand="0"/>
              </w:tblPr>
              <w:tblGrid>
                <w:gridCol w:w="816"/>
                <w:gridCol w:w="2126"/>
                <w:gridCol w:w="2269"/>
                <w:gridCol w:w="2410"/>
                <w:gridCol w:w="1417"/>
              </w:tblGrid>
              <w:tr w:rsidR="00D80CE8" w14:paraId="18FBBF2D" w14:textId="77777777" w:rsidTr="00FA428A">
                <w:trPr>
                  <w:trHeight w:val="645"/>
                </w:trPr>
                <w:tc>
                  <w:tcPr>
                    <w:tcW w:w="452" w:type="pct"/>
                    <w:tcBorders>
                      <w:top w:val="single" w:sz="4" w:space="0" w:color="000000"/>
                      <w:left w:val="single" w:sz="4" w:space="0" w:color="000000"/>
                      <w:bottom w:val="single" w:sz="4" w:space="0" w:color="000000"/>
                      <w:right w:val="nil"/>
                    </w:tcBorders>
                    <w:vAlign w:val="center"/>
                  </w:tcPr>
                  <w:p w14:paraId="06CAB4D8" w14:textId="77777777" w:rsidR="00D80CE8" w:rsidRPr="00704E26" w:rsidRDefault="00D80CE8" w:rsidP="008C3614">
                    <w:pPr>
                      <w:snapToGrid w:val="0"/>
                      <w:jc w:val="center"/>
                      <w:rPr>
                        <w:b/>
                        <w:bCs/>
                        <w:szCs w:val="21"/>
                      </w:rPr>
                    </w:pPr>
                    <w:r w:rsidRPr="00704E26">
                      <w:rPr>
                        <w:b/>
                        <w:bCs/>
                        <w:szCs w:val="21"/>
                      </w:rPr>
                      <w:t>国别</w:t>
                    </w:r>
                  </w:p>
                </w:tc>
                <w:tc>
                  <w:tcPr>
                    <w:tcW w:w="1176" w:type="pct"/>
                    <w:tcBorders>
                      <w:top w:val="single" w:sz="4" w:space="0" w:color="000000"/>
                      <w:left w:val="single" w:sz="4" w:space="0" w:color="000000"/>
                      <w:bottom w:val="single" w:sz="4" w:space="0" w:color="000000"/>
                      <w:right w:val="nil"/>
                    </w:tcBorders>
                    <w:vAlign w:val="center"/>
                  </w:tcPr>
                  <w:p w14:paraId="29888528" w14:textId="77777777" w:rsidR="00D80CE8" w:rsidRPr="00704E26" w:rsidRDefault="00D80CE8" w:rsidP="008C3614">
                    <w:pPr>
                      <w:snapToGrid w:val="0"/>
                      <w:jc w:val="center"/>
                      <w:rPr>
                        <w:b/>
                        <w:bCs/>
                        <w:szCs w:val="21"/>
                      </w:rPr>
                    </w:pPr>
                    <w:r w:rsidRPr="00704E26">
                      <w:rPr>
                        <w:b/>
                        <w:bCs/>
                        <w:szCs w:val="21"/>
                      </w:rPr>
                      <w:t>申请号</w:t>
                    </w:r>
                  </w:p>
                </w:tc>
                <w:tc>
                  <w:tcPr>
                    <w:tcW w:w="1255" w:type="pct"/>
                    <w:tcBorders>
                      <w:top w:val="single" w:sz="4" w:space="0" w:color="000000"/>
                      <w:left w:val="single" w:sz="4" w:space="0" w:color="000000"/>
                      <w:bottom w:val="single" w:sz="4" w:space="0" w:color="000000"/>
                      <w:right w:val="nil"/>
                    </w:tcBorders>
                    <w:vAlign w:val="center"/>
                  </w:tcPr>
                  <w:p w14:paraId="75691C54" w14:textId="77777777" w:rsidR="00D80CE8" w:rsidRPr="00704E26" w:rsidRDefault="00D80CE8" w:rsidP="008C3614">
                    <w:pPr>
                      <w:snapToGrid w:val="0"/>
                      <w:jc w:val="center"/>
                      <w:rPr>
                        <w:b/>
                        <w:bCs/>
                        <w:szCs w:val="21"/>
                      </w:rPr>
                    </w:pPr>
                    <w:r w:rsidRPr="00704E26">
                      <w:rPr>
                        <w:b/>
                        <w:bCs/>
                        <w:szCs w:val="21"/>
                      </w:rPr>
                      <w:t>专利名称</w:t>
                    </w:r>
                  </w:p>
                </w:tc>
                <w:tc>
                  <w:tcPr>
                    <w:tcW w:w="1333" w:type="pct"/>
                    <w:tcBorders>
                      <w:top w:val="single" w:sz="4" w:space="0" w:color="000000"/>
                      <w:left w:val="single" w:sz="4" w:space="0" w:color="000000"/>
                      <w:bottom w:val="single" w:sz="4" w:space="0" w:color="000000"/>
                      <w:right w:val="nil"/>
                    </w:tcBorders>
                    <w:vAlign w:val="center"/>
                  </w:tcPr>
                  <w:p w14:paraId="5C70C9AF" w14:textId="77777777" w:rsidR="00D80CE8" w:rsidRPr="00704E26" w:rsidRDefault="00D80CE8" w:rsidP="008C3614">
                    <w:pPr>
                      <w:snapToGrid w:val="0"/>
                      <w:jc w:val="center"/>
                      <w:rPr>
                        <w:b/>
                        <w:bCs/>
                        <w:szCs w:val="21"/>
                      </w:rPr>
                    </w:pPr>
                    <w:r w:rsidRPr="00704E26">
                      <w:rPr>
                        <w:b/>
                        <w:bCs/>
                        <w:szCs w:val="21"/>
                      </w:rPr>
                      <w:t>申请人</w:t>
                    </w:r>
                  </w:p>
                </w:tc>
                <w:tc>
                  <w:tcPr>
                    <w:tcW w:w="784" w:type="pct"/>
                    <w:tcBorders>
                      <w:top w:val="single" w:sz="4" w:space="0" w:color="000000"/>
                      <w:left w:val="single" w:sz="4" w:space="0" w:color="000000"/>
                      <w:bottom w:val="single" w:sz="4" w:space="0" w:color="000000"/>
                      <w:right w:val="single" w:sz="4" w:space="0" w:color="000000"/>
                    </w:tcBorders>
                    <w:vAlign w:val="center"/>
                  </w:tcPr>
                  <w:p w14:paraId="6DF6327C" w14:textId="77777777" w:rsidR="00D80CE8" w:rsidRPr="00704E26" w:rsidRDefault="00D80CE8" w:rsidP="008C3614">
                    <w:pPr>
                      <w:snapToGrid w:val="0"/>
                      <w:jc w:val="center"/>
                      <w:rPr>
                        <w:b/>
                        <w:bCs/>
                        <w:szCs w:val="21"/>
                      </w:rPr>
                    </w:pPr>
                    <w:r w:rsidRPr="00780235">
                      <w:rPr>
                        <w:b/>
                        <w:bCs/>
                        <w:szCs w:val="21"/>
                      </w:rPr>
                      <w:t>法律状态</w:t>
                    </w:r>
                  </w:p>
                </w:tc>
              </w:tr>
              <w:tr w:rsidR="00D80CE8" w14:paraId="19C47B28" w14:textId="77777777" w:rsidTr="006375FC">
                <w:trPr>
                  <w:trHeight w:val="70"/>
                </w:trPr>
                <w:tc>
                  <w:tcPr>
                    <w:tcW w:w="452" w:type="pct"/>
                    <w:tcBorders>
                      <w:top w:val="single" w:sz="4" w:space="0" w:color="000000"/>
                      <w:left w:val="single" w:sz="4" w:space="0" w:color="000000"/>
                      <w:bottom w:val="single" w:sz="4" w:space="0" w:color="000000"/>
                      <w:right w:val="nil"/>
                    </w:tcBorders>
                    <w:vAlign w:val="center"/>
                  </w:tcPr>
                  <w:p w14:paraId="0CE1EC34" w14:textId="77777777" w:rsidR="00D80CE8" w:rsidRPr="00704E26" w:rsidRDefault="00D80CE8" w:rsidP="008C3614">
                    <w:pPr>
                      <w:snapToGrid w:val="0"/>
                      <w:jc w:val="center"/>
                      <w:rPr>
                        <w:szCs w:val="21"/>
                      </w:rPr>
                    </w:pPr>
                    <w:r w:rsidRPr="00704E26">
                      <w:rPr>
                        <w:rFonts w:hint="eastAsia"/>
                        <w:szCs w:val="21"/>
                      </w:rPr>
                      <w:t>中国</w:t>
                    </w:r>
                  </w:p>
                </w:tc>
                <w:tc>
                  <w:tcPr>
                    <w:tcW w:w="1176" w:type="pct"/>
                    <w:tcBorders>
                      <w:top w:val="single" w:sz="4" w:space="0" w:color="000000"/>
                      <w:left w:val="single" w:sz="4" w:space="0" w:color="000000"/>
                      <w:bottom w:val="single" w:sz="4" w:space="0" w:color="000000"/>
                      <w:right w:val="nil"/>
                    </w:tcBorders>
                    <w:vAlign w:val="center"/>
                  </w:tcPr>
                  <w:p w14:paraId="522F4BF9" w14:textId="77777777" w:rsidR="00D80CE8" w:rsidRPr="00704E26" w:rsidRDefault="00D80CE8" w:rsidP="008C3614">
                    <w:pPr>
                      <w:snapToGrid w:val="0"/>
                      <w:jc w:val="center"/>
                      <w:rPr>
                        <w:szCs w:val="21"/>
                      </w:rPr>
                    </w:pPr>
                    <w:r w:rsidRPr="00704E26">
                      <w:rPr>
                        <w:szCs w:val="21"/>
                      </w:rPr>
                      <w:t>ZL201410154112.2</w:t>
                    </w:r>
                  </w:p>
                </w:tc>
                <w:tc>
                  <w:tcPr>
                    <w:tcW w:w="1255" w:type="pct"/>
                    <w:tcBorders>
                      <w:top w:val="single" w:sz="4" w:space="0" w:color="000000"/>
                      <w:left w:val="single" w:sz="4" w:space="0" w:color="000000"/>
                      <w:bottom w:val="single" w:sz="4" w:space="0" w:color="000000"/>
                      <w:right w:val="nil"/>
                    </w:tcBorders>
                    <w:vAlign w:val="center"/>
                  </w:tcPr>
                  <w:p w14:paraId="7B827B6D" w14:textId="77777777" w:rsidR="00D80CE8" w:rsidRPr="00704E26" w:rsidRDefault="00D80CE8" w:rsidP="00FC3167">
                    <w:pPr>
                      <w:snapToGrid w:val="0"/>
                      <w:rPr>
                        <w:szCs w:val="21"/>
                      </w:rPr>
                    </w:pPr>
                    <w:r w:rsidRPr="00704E26">
                      <w:rPr>
                        <w:szCs w:val="21"/>
                      </w:rPr>
                      <w:t>J酸的制备方法和J酸废水综合治理与资源</w:t>
                    </w:r>
                    <w:r w:rsidRPr="00704E26">
                      <w:rPr>
                        <w:szCs w:val="21"/>
                      </w:rPr>
                      <w:lastRenderedPageBreak/>
                      <w:t>化利用的方法</w:t>
                    </w:r>
                  </w:p>
                </w:tc>
                <w:tc>
                  <w:tcPr>
                    <w:tcW w:w="1333" w:type="pct"/>
                    <w:tcBorders>
                      <w:top w:val="single" w:sz="4" w:space="0" w:color="000000"/>
                      <w:left w:val="single" w:sz="4" w:space="0" w:color="000000"/>
                      <w:bottom w:val="single" w:sz="4" w:space="0" w:color="000000"/>
                      <w:right w:val="nil"/>
                    </w:tcBorders>
                    <w:vAlign w:val="center"/>
                  </w:tcPr>
                  <w:p w14:paraId="57C5FAFC" w14:textId="77777777" w:rsidR="00D80CE8" w:rsidRPr="00704E26" w:rsidRDefault="00D80CE8" w:rsidP="00011E7A">
                    <w:pPr>
                      <w:snapToGrid w:val="0"/>
                      <w:rPr>
                        <w:szCs w:val="21"/>
                      </w:rPr>
                    </w:pPr>
                    <w:r w:rsidRPr="00704E26">
                      <w:rPr>
                        <w:szCs w:val="21"/>
                      </w:rPr>
                      <w:lastRenderedPageBreak/>
                      <w:t>响水恒利达科技化工有限公司</w:t>
                    </w:r>
                  </w:p>
                </w:tc>
                <w:tc>
                  <w:tcPr>
                    <w:tcW w:w="784" w:type="pct"/>
                    <w:tcBorders>
                      <w:top w:val="single" w:sz="4" w:space="0" w:color="000000"/>
                      <w:left w:val="single" w:sz="4" w:space="0" w:color="000000"/>
                      <w:bottom w:val="single" w:sz="4" w:space="0" w:color="000000"/>
                      <w:right w:val="single" w:sz="4" w:space="0" w:color="000000"/>
                    </w:tcBorders>
                    <w:vAlign w:val="center"/>
                  </w:tcPr>
                  <w:p w14:paraId="613A6F16" w14:textId="77777777" w:rsidR="00D80CE8" w:rsidRPr="00704E26" w:rsidRDefault="00D80CE8" w:rsidP="008C3614">
                    <w:pPr>
                      <w:snapToGrid w:val="0"/>
                      <w:jc w:val="center"/>
                      <w:rPr>
                        <w:szCs w:val="21"/>
                      </w:rPr>
                    </w:pPr>
                    <w:r w:rsidRPr="00704E26">
                      <w:rPr>
                        <w:rFonts w:hint="eastAsia"/>
                        <w:szCs w:val="21"/>
                      </w:rPr>
                      <w:t>授权</w:t>
                    </w:r>
                  </w:p>
                </w:tc>
              </w:tr>
              <w:tr w:rsidR="00D80CE8" w14:paraId="3C5C29D6" w14:textId="77777777" w:rsidTr="00FA428A">
                <w:trPr>
                  <w:trHeight w:val="585"/>
                </w:trPr>
                <w:tc>
                  <w:tcPr>
                    <w:tcW w:w="452" w:type="pct"/>
                    <w:tcBorders>
                      <w:top w:val="single" w:sz="4" w:space="0" w:color="000000"/>
                      <w:left w:val="single" w:sz="4" w:space="0" w:color="000000"/>
                      <w:bottom w:val="single" w:sz="4" w:space="0" w:color="000000"/>
                      <w:right w:val="nil"/>
                    </w:tcBorders>
                    <w:vAlign w:val="center"/>
                  </w:tcPr>
                  <w:p w14:paraId="21B5710B" w14:textId="77777777" w:rsidR="00D80CE8" w:rsidRPr="00704E26" w:rsidRDefault="00D80CE8" w:rsidP="008C3614">
                    <w:pPr>
                      <w:snapToGrid w:val="0"/>
                      <w:jc w:val="center"/>
                      <w:rPr>
                        <w:szCs w:val="21"/>
                      </w:rPr>
                    </w:pPr>
                    <w:r w:rsidRPr="00704E26">
                      <w:rPr>
                        <w:szCs w:val="21"/>
                      </w:rPr>
                      <w:lastRenderedPageBreak/>
                      <w:t>中国</w:t>
                    </w:r>
                  </w:p>
                </w:tc>
                <w:tc>
                  <w:tcPr>
                    <w:tcW w:w="1176" w:type="pct"/>
                    <w:tcBorders>
                      <w:top w:val="single" w:sz="4" w:space="0" w:color="000000"/>
                      <w:left w:val="single" w:sz="4" w:space="0" w:color="000000"/>
                      <w:bottom w:val="single" w:sz="4" w:space="0" w:color="000000"/>
                      <w:right w:val="nil"/>
                    </w:tcBorders>
                    <w:vAlign w:val="center"/>
                  </w:tcPr>
                  <w:p w14:paraId="48BE7FB9" w14:textId="77777777" w:rsidR="00D80CE8" w:rsidRPr="00704E26" w:rsidRDefault="00D80CE8" w:rsidP="008C3614">
                    <w:pPr>
                      <w:snapToGrid w:val="0"/>
                      <w:jc w:val="center"/>
                      <w:rPr>
                        <w:szCs w:val="21"/>
                      </w:rPr>
                    </w:pPr>
                    <w:r w:rsidRPr="00704E26">
                      <w:rPr>
                        <w:rFonts w:hint="eastAsia"/>
                        <w:szCs w:val="21"/>
                      </w:rPr>
                      <w:t>CN</w:t>
                    </w:r>
                    <w:r w:rsidRPr="00704E26">
                      <w:rPr>
                        <w:szCs w:val="21"/>
                      </w:rPr>
                      <w:t>201610125698.9</w:t>
                    </w:r>
                  </w:p>
                </w:tc>
                <w:tc>
                  <w:tcPr>
                    <w:tcW w:w="1255" w:type="pct"/>
                    <w:tcBorders>
                      <w:top w:val="single" w:sz="4" w:space="0" w:color="000000"/>
                      <w:left w:val="single" w:sz="4" w:space="0" w:color="000000"/>
                      <w:bottom w:val="single" w:sz="4" w:space="0" w:color="000000"/>
                      <w:right w:val="nil"/>
                    </w:tcBorders>
                    <w:vAlign w:val="center"/>
                  </w:tcPr>
                  <w:p w14:paraId="4F36B60C" w14:textId="77777777" w:rsidR="00D80CE8" w:rsidRPr="00704E26" w:rsidRDefault="00D80CE8" w:rsidP="00FC3167">
                    <w:pPr>
                      <w:snapToGrid w:val="0"/>
                      <w:rPr>
                        <w:szCs w:val="21"/>
                      </w:rPr>
                    </w:pPr>
                    <w:r w:rsidRPr="00704E26">
                      <w:rPr>
                        <w:szCs w:val="21"/>
                      </w:rPr>
                      <w:t>一种3,3′,4,4′-四氨基联苯废水综合治理与资源化利用方法</w:t>
                    </w:r>
                  </w:p>
                </w:tc>
                <w:tc>
                  <w:tcPr>
                    <w:tcW w:w="1333" w:type="pct"/>
                    <w:tcBorders>
                      <w:top w:val="single" w:sz="4" w:space="0" w:color="000000"/>
                      <w:left w:val="single" w:sz="4" w:space="0" w:color="000000"/>
                      <w:bottom w:val="single" w:sz="4" w:space="0" w:color="000000"/>
                      <w:right w:val="nil"/>
                    </w:tcBorders>
                    <w:vAlign w:val="center"/>
                  </w:tcPr>
                  <w:p w14:paraId="00F2BC09" w14:textId="77777777" w:rsidR="00D80CE8" w:rsidRPr="00704E26" w:rsidRDefault="00D80CE8" w:rsidP="00011E7A">
                    <w:pPr>
                      <w:snapToGrid w:val="0"/>
                      <w:rPr>
                        <w:szCs w:val="21"/>
                      </w:rPr>
                    </w:pPr>
                    <w:r w:rsidRPr="00704E26">
                      <w:rPr>
                        <w:szCs w:val="21"/>
                      </w:rPr>
                      <w:t>响水恒利达科技化工有限公司</w:t>
                    </w:r>
                  </w:p>
                </w:tc>
                <w:tc>
                  <w:tcPr>
                    <w:tcW w:w="784" w:type="pct"/>
                    <w:tcBorders>
                      <w:top w:val="single" w:sz="4" w:space="0" w:color="000000"/>
                      <w:left w:val="single" w:sz="4" w:space="0" w:color="000000"/>
                      <w:bottom w:val="single" w:sz="4" w:space="0" w:color="000000"/>
                      <w:right w:val="single" w:sz="4" w:space="0" w:color="000000"/>
                    </w:tcBorders>
                    <w:vAlign w:val="center"/>
                  </w:tcPr>
                  <w:p w14:paraId="7B24584B" w14:textId="77777777" w:rsidR="00D80CE8" w:rsidRPr="00704E26" w:rsidRDefault="00D80CE8" w:rsidP="008C3614">
                    <w:pPr>
                      <w:snapToGrid w:val="0"/>
                      <w:jc w:val="center"/>
                      <w:rPr>
                        <w:szCs w:val="21"/>
                      </w:rPr>
                    </w:pPr>
                    <w:r w:rsidRPr="00704E26">
                      <w:rPr>
                        <w:szCs w:val="21"/>
                      </w:rPr>
                      <w:t>受理</w:t>
                    </w:r>
                  </w:p>
                </w:tc>
              </w:tr>
              <w:tr w:rsidR="00D80CE8" w14:paraId="6CF49820" w14:textId="77777777" w:rsidTr="00FA428A">
                <w:trPr>
                  <w:trHeight w:val="585"/>
                </w:trPr>
                <w:tc>
                  <w:tcPr>
                    <w:tcW w:w="452" w:type="pct"/>
                    <w:tcBorders>
                      <w:top w:val="single" w:sz="4" w:space="0" w:color="000000"/>
                      <w:left w:val="single" w:sz="4" w:space="0" w:color="000000"/>
                      <w:bottom w:val="single" w:sz="4" w:space="0" w:color="000000"/>
                      <w:right w:val="nil"/>
                    </w:tcBorders>
                    <w:vAlign w:val="center"/>
                  </w:tcPr>
                  <w:p w14:paraId="36BDCE09" w14:textId="77777777" w:rsidR="00D80CE8" w:rsidRPr="00704E26" w:rsidRDefault="00D80CE8" w:rsidP="00FC3167">
                    <w:pPr>
                      <w:snapToGrid w:val="0"/>
                      <w:jc w:val="center"/>
                      <w:rPr>
                        <w:szCs w:val="21"/>
                      </w:rPr>
                    </w:pPr>
                    <w:r w:rsidRPr="00704E26">
                      <w:rPr>
                        <w:szCs w:val="21"/>
                      </w:rPr>
                      <w:t>中国</w:t>
                    </w:r>
                  </w:p>
                </w:tc>
                <w:tc>
                  <w:tcPr>
                    <w:tcW w:w="1176" w:type="pct"/>
                    <w:tcBorders>
                      <w:top w:val="single" w:sz="4" w:space="0" w:color="000000"/>
                      <w:left w:val="single" w:sz="4" w:space="0" w:color="000000"/>
                      <w:bottom w:val="single" w:sz="4" w:space="0" w:color="000000"/>
                      <w:right w:val="nil"/>
                    </w:tcBorders>
                    <w:vAlign w:val="center"/>
                  </w:tcPr>
                  <w:p w14:paraId="2A95FA33" w14:textId="77777777" w:rsidR="00D80CE8" w:rsidRPr="00704E26" w:rsidRDefault="00D80CE8" w:rsidP="00FC3167">
                    <w:pPr>
                      <w:snapToGrid w:val="0"/>
                      <w:jc w:val="center"/>
                      <w:rPr>
                        <w:szCs w:val="21"/>
                      </w:rPr>
                    </w:pPr>
                    <w:r w:rsidRPr="00704E26">
                      <w:rPr>
                        <w:rFonts w:hint="eastAsia"/>
                        <w:szCs w:val="21"/>
                      </w:rPr>
                      <w:t>ZL</w:t>
                    </w:r>
                    <w:r w:rsidR="00FC3167">
                      <w:rPr>
                        <w:szCs w:val="21"/>
                      </w:rPr>
                      <w:t>201410659607.0</w:t>
                    </w:r>
                  </w:p>
                </w:tc>
                <w:tc>
                  <w:tcPr>
                    <w:tcW w:w="1255" w:type="pct"/>
                    <w:tcBorders>
                      <w:top w:val="single" w:sz="4" w:space="0" w:color="000000"/>
                      <w:left w:val="single" w:sz="4" w:space="0" w:color="000000"/>
                      <w:bottom w:val="single" w:sz="4" w:space="0" w:color="000000"/>
                      <w:right w:val="nil"/>
                    </w:tcBorders>
                    <w:vAlign w:val="center"/>
                  </w:tcPr>
                  <w:p w14:paraId="56AC4294" w14:textId="77777777" w:rsidR="00D80CE8" w:rsidRPr="00704E26" w:rsidRDefault="00D80CE8" w:rsidP="00FC3167">
                    <w:pPr>
                      <w:snapToGrid w:val="0"/>
                      <w:rPr>
                        <w:szCs w:val="21"/>
                      </w:rPr>
                    </w:pPr>
                    <w:r w:rsidRPr="00704E26">
                      <w:rPr>
                        <w:szCs w:val="21"/>
                      </w:rPr>
                      <w:t>一种3-硝基-4-甲氧基苯甲酸的制备方法</w:t>
                    </w:r>
                  </w:p>
                </w:tc>
                <w:tc>
                  <w:tcPr>
                    <w:tcW w:w="1333" w:type="pct"/>
                    <w:tcBorders>
                      <w:top w:val="single" w:sz="4" w:space="0" w:color="000000"/>
                      <w:left w:val="single" w:sz="4" w:space="0" w:color="000000"/>
                      <w:bottom w:val="single" w:sz="4" w:space="0" w:color="000000"/>
                      <w:right w:val="nil"/>
                    </w:tcBorders>
                    <w:vAlign w:val="center"/>
                  </w:tcPr>
                  <w:p w14:paraId="29830F9E" w14:textId="77777777" w:rsidR="00D80CE8" w:rsidRPr="00704E26" w:rsidRDefault="00D80CE8" w:rsidP="00011E7A">
                    <w:pPr>
                      <w:snapToGrid w:val="0"/>
                      <w:rPr>
                        <w:szCs w:val="21"/>
                      </w:rPr>
                    </w:pPr>
                    <w:r w:rsidRPr="00704E26">
                      <w:rPr>
                        <w:szCs w:val="21"/>
                      </w:rPr>
                      <w:t>响水恒利达科技化工有限公司</w:t>
                    </w:r>
                  </w:p>
                </w:tc>
                <w:tc>
                  <w:tcPr>
                    <w:tcW w:w="784" w:type="pct"/>
                    <w:tcBorders>
                      <w:top w:val="single" w:sz="4" w:space="0" w:color="000000"/>
                      <w:left w:val="single" w:sz="4" w:space="0" w:color="000000"/>
                      <w:bottom w:val="single" w:sz="4" w:space="0" w:color="000000"/>
                      <w:right w:val="single" w:sz="4" w:space="0" w:color="000000"/>
                    </w:tcBorders>
                    <w:vAlign w:val="center"/>
                  </w:tcPr>
                  <w:p w14:paraId="23FAF0CC" w14:textId="77777777" w:rsidR="00D80CE8" w:rsidRPr="00704E26" w:rsidRDefault="00D80CE8" w:rsidP="008C3614">
                    <w:pPr>
                      <w:snapToGrid w:val="0"/>
                      <w:jc w:val="center"/>
                      <w:rPr>
                        <w:szCs w:val="21"/>
                      </w:rPr>
                    </w:pPr>
                    <w:r w:rsidRPr="00704E26">
                      <w:rPr>
                        <w:rFonts w:hint="eastAsia"/>
                        <w:szCs w:val="21"/>
                      </w:rPr>
                      <w:t>授权</w:t>
                    </w:r>
                  </w:p>
                </w:tc>
              </w:tr>
              <w:tr w:rsidR="00D80CE8" w14:paraId="3C7592AC" w14:textId="77777777" w:rsidTr="00FA428A">
                <w:trPr>
                  <w:trHeight w:val="585"/>
                </w:trPr>
                <w:tc>
                  <w:tcPr>
                    <w:tcW w:w="452" w:type="pct"/>
                    <w:tcBorders>
                      <w:top w:val="single" w:sz="4" w:space="0" w:color="000000"/>
                      <w:left w:val="single" w:sz="4" w:space="0" w:color="000000"/>
                      <w:bottom w:val="single" w:sz="4" w:space="0" w:color="000000"/>
                      <w:right w:val="nil"/>
                    </w:tcBorders>
                    <w:vAlign w:val="center"/>
                  </w:tcPr>
                  <w:p w14:paraId="7E7CF18B" w14:textId="77777777" w:rsidR="00D80CE8" w:rsidRPr="00704E26" w:rsidRDefault="00D80CE8" w:rsidP="008C3614">
                    <w:pPr>
                      <w:snapToGrid w:val="0"/>
                      <w:jc w:val="center"/>
                      <w:rPr>
                        <w:szCs w:val="21"/>
                      </w:rPr>
                    </w:pPr>
                    <w:r w:rsidRPr="00704E26">
                      <w:rPr>
                        <w:szCs w:val="21"/>
                      </w:rPr>
                      <w:t>中国</w:t>
                    </w:r>
                  </w:p>
                </w:tc>
                <w:tc>
                  <w:tcPr>
                    <w:tcW w:w="1176" w:type="pct"/>
                    <w:tcBorders>
                      <w:top w:val="single" w:sz="4" w:space="0" w:color="000000"/>
                      <w:left w:val="single" w:sz="4" w:space="0" w:color="000000"/>
                      <w:bottom w:val="single" w:sz="4" w:space="0" w:color="000000"/>
                      <w:right w:val="nil"/>
                    </w:tcBorders>
                    <w:vAlign w:val="center"/>
                  </w:tcPr>
                  <w:p w14:paraId="1A4B4D52" w14:textId="77777777" w:rsidR="00D80CE8" w:rsidRPr="00704E26" w:rsidRDefault="00D80CE8" w:rsidP="008C3614">
                    <w:pPr>
                      <w:snapToGrid w:val="0"/>
                      <w:jc w:val="center"/>
                      <w:rPr>
                        <w:szCs w:val="21"/>
                      </w:rPr>
                    </w:pPr>
                    <w:r w:rsidRPr="00704E26">
                      <w:rPr>
                        <w:rFonts w:hint="eastAsia"/>
                        <w:szCs w:val="21"/>
                      </w:rPr>
                      <w:t>ZL</w:t>
                    </w:r>
                    <w:r w:rsidRPr="00704E26">
                      <w:rPr>
                        <w:szCs w:val="21"/>
                      </w:rPr>
                      <w:t>201310181429.0</w:t>
                    </w:r>
                  </w:p>
                </w:tc>
                <w:tc>
                  <w:tcPr>
                    <w:tcW w:w="1255" w:type="pct"/>
                    <w:tcBorders>
                      <w:top w:val="single" w:sz="4" w:space="0" w:color="000000"/>
                      <w:left w:val="single" w:sz="4" w:space="0" w:color="000000"/>
                      <w:bottom w:val="single" w:sz="4" w:space="0" w:color="000000"/>
                      <w:right w:val="nil"/>
                    </w:tcBorders>
                    <w:vAlign w:val="center"/>
                  </w:tcPr>
                  <w:p w14:paraId="55E204F3" w14:textId="77777777" w:rsidR="00D80CE8" w:rsidRPr="00704E26" w:rsidRDefault="00D80CE8" w:rsidP="00FC3167">
                    <w:pPr>
                      <w:snapToGrid w:val="0"/>
                      <w:rPr>
                        <w:szCs w:val="21"/>
                      </w:rPr>
                    </w:pPr>
                    <w:r w:rsidRPr="00704E26">
                      <w:rPr>
                        <w:szCs w:val="21"/>
                      </w:rPr>
                      <w:t>一种2,5-二甲氧基-4-氯苯胺的制备方法</w:t>
                    </w:r>
                  </w:p>
                </w:tc>
                <w:tc>
                  <w:tcPr>
                    <w:tcW w:w="1333" w:type="pct"/>
                    <w:tcBorders>
                      <w:top w:val="single" w:sz="4" w:space="0" w:color="000000"/>
                      <w:left w:val="single" w:sz="4" w:space="0" w:color="000000"/>
                      <w:bottom w:val="single" w:sz="4" w:space="0" w:color="000000"/>
                      <w:right w:val="nil"/>
                    </w:tcBorders>
                    <w:vAlign w:val="center"/>
                  </w:tcPr>
                  <w:p w14:paraId="5AE4C707" w14:textId="77777777" w:rsidR="00D80CE8" w:rsidRPr="00704E26" w:rsidRDefault="00D80CE8" w:rsidP="00011E7A">
                    <w:pPr>
                      <w:snapToGrid w:val="0"/>
                      <w:rPr>
                        <w:szCs w:val="21"/>
                      </w:rPr>
                    </w:pPr>
                    <w:r w:rsidRPr="00704E26">
                      <w:rPr>
                        <w:szCs w:val="21"/>
                      </w:rPr>
                      <w:t>响水恒利达科技化工有限公司</w:t>
                    </w:r>
                  </w:p>
                </w:tc>
                <w:tc>
                  <w:tcPr>
                    <w:tcW w:w="784" w:type="pct"/>
                    <w:tcBorders>
                      <w:top w:val="single" w:sz="4" w:space="0" w:color="000000"/>
                      <w:left w:val="single" w:sz="4" w:space="0" w:color="000000"/>
                      <w:bottom w:val="single" w:sz="4" w:space="0" w:color="000000"/>
                      <w:right w:val="single" w:sz="4" w:space="0" w:color="000000"/>
                    </w:tcBorders>
                    <w:vAlign w:val="center"/>
                  </w:tcPr>
                  <w:p w14:paraId="15B42ED6" w14:textId="77777777" w:rsidR="00D80CE8" w:rsidRPr="00704E26" w:rsidRDefault="00D80CE8" w:rsidP="008C3614">
                    <w:pPr>
                      <w:snapToGrid w:val="0"/>
                      <w:jc w:val="center"/>
                      <w:rPr>
                        <w:szCs w:val="21"/>
                      </w:rPr>
                    </w:pPr>
                    <w:r w:rsidRPr="00704E26">
                      <w:rPr>
                        <w:rFonts w:hint="eastAsia"/>
                        <w:szCs w:val="21"/>
                      </w:rPr>
                      <w:t>授权</w:t>
                    </w:r>
                  </w:p>
                </w:tc>
              </w:tr>
              <w:tr w:rsidR="00D80CE8" w14:paraId="27E08110" w14:textId="77777777" w:rsidTr="00FA428A">
                <w:trPr>
                  <w:trHeight w:val="585"/>
                </w:trPr>
                <w:tc>
                  <w:tcPr>
                    <w:tcW w:w="452" w:type="pct"/>
                    <w:tcBorders>
                      <w:top w:val="single" w:sz="4" w:space="0" w:color="000000"/>
                      <w:left w:val="single" w:sz="4" w:space="0" w:color="000000"/>
                      <w:bottom w:val="single" w:sz="4" w:space="0" w:color="000000"/>
                      <w:right w:val="nil"/>
                    </w:tcBorders>
                    <w:vAlign w:val="center"/>
                  </w:tcPr>
                  <w:p w14:paraId="05889C8A" w14:textId="77777777" w:rsidR="00D80CE8" w:rsidRPr="00704E26" w:rsidRDefault="00D80CE8" w:rsidP="00FC3167">
                    <w:pPr>
                      <w:snapToGrid w:val="0"/>
                      <w:jc w:val="center"/>
                      <w:rPr>
                        <w:szCs w:val="21"/>
                      </w:rPr>
                    </w:pPr>
                    <w:r w:rsidRPr="00704E26">
                      <w:rPr>
                        <w:szCs w:val="21"/>
                      </w:rPr>
                      <w:t>中国</w:t>
                    </w:r>
                  </w:p>
                </w:tc>
                <w:tc>
                  <w:tcPr>
                    <w:tcW w:w="1176" w:type="pct"/>
                    <w:tcBorders>
                      <w:top w:val="single" w:sz="4" w:space="0" w:color="000000"/>
                      <w:left w:val="single" w:sz="4" w:space="0" w:color="000000"/>
                      <w:bottom w:val="single" w:sz="4" w:space="0" w:color="000000"/>
                      <w:right w:val="nil"/>
                    </w:tcBorders>
                    <w:vAlign w:val="center"/>
                  </w:tcPr>
                  <w:p w14:paraId="64EA1B9E" w14:textId="77777777" w:rsidR="00D80CE8" w:rsidRPr="00704E26" w:rsidRDefault="00D80CE8" w:rsidP="008C3614">
                    <w:pPr>
                      <w:snapToGrid w:val="0"/>
                      <w:jc w:val="center"/>
                      <w:rPr>
                        <w:szCs w:val="21"/>
                      </w:rPr>
                    </w:pPr>
                    <w:r w:rsidRPr="00704E26">
                      <w:rPr>
                        <w:rFonts w:hint="eastAsia"/>
                        <w:szCs w:val="21"/>
                      </w:rPr>
                      <w:t>ZL</w:t>
                    </w:r>
                    <w:r w:rsidRPr="00704E26">
                      <w:rPr>
                        <w:szCs w:val="21"/>
                      </w:rPr>
                      <w:t>200910115180.7</w:t>
                    </w:r>
                  </w:p>
                </w:tc>
                <w:tc>
                  <w:tcPr>
                    <w:tcW w:w="1255" w:type="pct"/>
                    <w:tcBorders>
                      <w:top w:val="single" w:sz="4" w:space="0" w:color="000000"/>
                      <w:left w:val="single" w:sz="4" w:space="0" w:color="000000"/>
                      <w:bottom w:val="single" w:sz="4" w:space="0" w:color="000000"/>
                      <w:right w:val="nil"/>
                    </w:tcBorders>
                    <w:vAlign w:val="center"/>
                  </w:tcPr>
                  <w:p w14:paraId="0432732A" w14:textId="77777777" w:rsidR="00D80CE8" w:rsidRPr="00704E26" w:rsidRDefault="00D80CE8" w:rsidP="00FC3167">
                    <w:pPr>
                      <w:snapToGrid w:val="0"/>
                      <w:rPr>
                        <w:szCs w:val="21"/>
                      </w:rPr>
                    </w:pPr>
                    <w:r w:rsidRPr="00704E26">
                      <w:rPr>
                        <w:szCs w:val="21"/>
                      </w:rPr>
                      <w:t>一种喹哪啶的纯化方法</w:t>
                    </w:r>
                  </w:p>
                </w:tc>
                <w:tc>
                  <w:tcPr>
                    <w:tcW w:w="1333" w:type="pct"/>
                    <w:tcBorders>
                      <w:top w:val="single" w:sz="4" w:space="0" w:color="000000"/>
                      <w:left w:val="single" w:sz="4" w:space="0" w:color="000000"/>
                      <w:bottom w:val="single" w:sz="4" w:space="0" w:color="000000"/>
                      <w:right w:val="nil"/>
                    </w:tcBorders>
                    <w:vAlign w:val="center"/>
                  </w:tcPr>
                  <w:p w14:paraId="1E78C1EA" w14:textId="77777777" w:rsidR="00D80CE8" w:rsidRPr="00704E26" w:rsidRDefault="00D80CE8" w:rsidP="00011E7A">
                    <w:pPr>
                      <w:snapToGrid w:val="0"/>
                      <w:rPr>
                        <w:szCs w:val="21"/>
                      </w:rPr>
                    </w:pPr>
                    <w:r w:rsidRPr="00704E26">
                      <w:rPr>
                        <w:szCs w:val="21"/>
                      </w:rPr>
                      <w:t>响水恒利达科技化工有限公司</w:t>
                    </w:r>
                  </w:p>
                </w:tc>
                <w:tc>
                  <w:tcPr>
                    <w:tcW w:w="784" w:type="pct"/>
                    <w:tcBorders>
                      <w:top w:val="single" w:sz="4" w:space="0" w:color="000000"/>
                      <w:left w:val="single" w:sz="4" w:space="0" w:color="000000"/>
                      <w:bottom w:val="single" w:sz="4" w:space="0" w:color="000000"/>
                      <w:right w:val="single" w:sz="4" w:space="0" w:color="000000"/>
                    </w:tcBorders>
                    <w:vAlign w:val="center"/>
                  </w:tcPr>
                  <w:p w14:paraId="19B3F591" w14:textId="77777777" w:rsidR="00D80CE8" w:rsidRPr="00704E26" w:rsidRDefault="00D80CE8" w:rsidP="008C3614">
                    <w:pPr>
                      <w:snapToGrid w:val="0"/>
                      <w:jc w:val="center"/>
                      <w:rPr>
                        <w:szCs w:val="21"/>
                      </w:rPr>
                    </w:pPr>
                    <w:r w:rsidRPr="00704E26">
                      <w:rPr>
                        <w:rFonts w:hint="eastAsia"/>
                        <w:szCs w:val="21"/>
                      </w:rPr>
                      <w:t>授权</w:t>
                    </w:r>
                  </w:p>
                </w:tc>
              </w:tr>
              <w:tr w:rsidR="00D80CE8" w14:paraId="14F941BC" w14:textId="77777777" w:rsidTr="00FA428A">
                <w:trPr>
                  <w:trHeight w:val="585"/>
                </w:trPr>
                <w:tc>
                  <w:tcPr>
                    <w:tcW w:w="452" w:type="pct"/>
                    <w:tcBorders>
                      <w:top w:val="single" w:sz="4" w:space="0" w:color="000000"/>
                      <w:left w:val="single" w:sz="4" w:space="0" w:color="000000"/>
                      <w:bottom w:val="single" w:sz="4" w:space="0" w:color="000000"/>
                      <w:right w:val="nil"/>
                    </w:tcBorders>
                    <w:vAlign w:val="center"/>
                  </w:tcPr>
                  <w:p w14:paraId="6AC3FDEE" w14:textId="77777777" w:rsidR="00D80CE8" w:rsidRPr="00704E26" w:rsidRDefault="00D80CE8" w:rsidP="00FC3167">
                    <w:pPr>
                      <w:snapToGrid w:val="0"/>
                      <w:jc w:val="center"/>
                      <w:rPr>
                        <w:szCs w:val="21"/>
                      </w:rPr>
                    </w:pPr>
                    <w:r w:rsidRPr="00704E26">
                      <w:rPr>
                        <w:szCs w:val="21"/>
                      </w:rPr>
                      <w:t>中国</w:t>
                    </w:r>
                  </w:p>
                </w:tc>
                <w:tc>
                  <w:tcPr>
                    <w:tcW w:w="1176" w:type="pct"/>
                    <w:tcBorders>
                      <w:top w:val="single" w:sz="4" w:space="0" w:color="000000"/>
                      <w:left w:val="single" w:sz="4" w:space="0" w:color="000000"/>
                      <w:bottom w:val="single" w:sz="4" w:space="0" w:color="000000"/>
                      <w:right w:val="nil"/>
                    </w:tcBorders>
                    <w:vAlign w:val="center"/>
                  </w:tcPr>
                  <w:p w14:paraId="7BF1795C" w14:textId="77777777" w:rsidR="00D80CE8" w:rsidRPr="00704E26" w:rsidRDefault="00D80CE8" w:rsidP="008C3614">
                    <w:pPr>
                      <w:snapToGrid w:val="0"/>
                      <w:jc w:val="center"/>
                      <w:rPr>
                        <w:szCs w:val="21"/>
                      </w:rPr>
                    </w:pPr>
                    <w:r w:rsidRPr="00704E26">
                      <w:rPr>
                        <w:rFonts w:hint="eastAsia"/>
                        <w:szCs w:val="21"/>
                      </w:rPr>
                      <w:t>ZL</w:t>
                    </w:r>
                    <w:r w:rsidRPr="00704E26">
                      <w:rPr>
                        <w:szCs w:val="21"/>
                      </w:rPr>
                      <w:t>200710046137.0</w:t>
                    </w:r>
                  </w:p>
                </w:tc>
                <w:tc>
                  <w:tcPr>
                    <w:tcW w:w="1255" w:type="pct"/>
                    <w:tcBorders>
                      <w:top w:val="single" w:sz="4" w:space="0" w:color="000000"/>
                      <w:left w:val="single" w:sz="4" w:space="0" w:color="000000"/>
                      <w:bottom w:val="single" w:sz="4" w:space="0" w:color="000000"/>
                      <w:right w:val="nil"/>
                    </w:tcBorders>
                    <w:vAlign w:val="center"/>
                  </w:tcPr>
                  <w:p w14:paraId="79C9BFD2" w14:textId="77777777" w:rsidR="00D80CE8" w:rsidRPr="00704E26" w:rsidRDefault="00D80CE8" w:rsidP="00FC3167">
                    <w:pPr>
                      <w:snapToGrid w:val="0"/>
                      <w:rPr>
                        <w:szCs w:val="21"/>
                      </w:rPr>
                    </w:pPr>
                    <w:r w:rsidRPr="00704E26">
                      <w:rPr>
                        <w:szCs w:val="21"/>
                      </w:rPr>
                      <w:t>一种靛红的制备方法</w:t>
                    </w:r>
                  </w:p>
                </w:tc>
                <w:tc>
                  <w:tcPr>
                    <w:tcW w:w="1333" w:type="pct"/>
                    <w:tcBorders>
                      <w:top w:val="single" w:sz="4" w:space="0" w:color="000000"/>
                      <w:left w:val="single" w:sz="4" w:space="0" w:color="000000"/>
                      <w:bottom w:val="single" w:sz="4" w:space="0" w:color="000000"/>
                      <w:right w:val="nil"/>
                    </w:tcBorders>
                    <w:vAlign w:val="center"/>
                  </w:tcPr>
                  <w:p w14:paraId="4BD0CFCD" w14:textId="77777777" w:rsidR="00D80CE8" w:rsidRPr="00704E26" w:rsidRDefault="00D80CE8" w:rsidP="00011E7A">
                    <w:pPr>
                      <w:snapToGrid w:val="0"/>
                      <w:rPr>
                        <w:szCs w:val="21"/>
                      </w:rPr>
                    </w:pPr>
                    <w:r w:rsidRPr="00704E26">
                      <w:rPr>
                        <w:szCs w:val="21"/>
                      </w:rPr>
                      <w:t>响水恒利达科技化工有限公司</w:t>
                    </w:r>
                  </w:p>
                </w:tc>
                <w:tc>
                  <w:tcPr>
                    <w:tcW w:w="784" w:type="pct"/>
                    <w:tcBorders>
                      <w:top w:val="single" w:sz="4" w:space="0" w:color="000000"/>
                      <w:left w:val="single" w:sz="4" w:space="0" w:color="000000"/>
                      <w:bottom w:val="single" w:sz="4" w:space="0" w:color="000000"/>
                      <w:right w:val="single" w:sz="4" w:space="0" w:color="000000"/>
                    </w:tcBorders>
                    <w:vAlign w:val="center"/>
                  </w:tcPr>
                  <w:p w14:paraId="24C0D6B2" w14:textId="77777777" w:rsidR="00D80CE8" w:rsidRPr="00704E26" w:rsidRDefault="00D80CE8" w:rsidP="008C3614">
                    <w:pPr>
                      <w:snapToGrid w:val="0"/>
                      <w:jc w:val="center"/>
                      <w:rPr>
                        <w:szCs w:val="21"/>
                      </w:rPr>
                    </w:pPr>
                    <w:r w:rsidRPr="00704E26">
                      <w:rPr>
                        <w:rFonts w:hint="eastAsia"/>
                        <w:szCs w:val="21"/>
                      </w:rPr>
                      <w:t>授权</w:t>
                    </w:r>
                  </w:p>
                </w:tc>
              </w:tr>
              <w:tr w:rsidR="00D80CE8" w14:paraId="58D8C334" w14:textId="77777777" w:rsidTr="00FA428A">
                <w:trPr>
                  <w:trHeight w:val="585"/>
                </w:trPr>
                <w:tc>
                  <w:tcPr>
                    <w:tcW w:w="452" w:type="pct"/>
                    <w:tcBorders>
                      <w:top w:val="single" w:sz="4" w:space="0" w:color="000000"/>
                      <w:left w:val="single" w:sz="4" w:space="0" w:color="000000"/>
                      <w:bottom w:val="single" w:sz="4" w:space="0" w:color="000000"/>
                      <w:right w:val="nil"/>
                    </w:tcBorders>
                    <w:vAlign w:val="center"/>
                  </w:tcPr>
                  <w:p w14:paraId="395B7F52" w14:textId="77777777" w:rsidR="00D80CE8" w:rsidRPr="00704E26" w:rsidRDefault="00D80CE8" w:rsidP="00FC3167">
                    <w:pPr>
                      <w:snapToGrid w:val="0"/>
                      <w:jc w:val="center"/>
                      <w:rPr>
                        <w:szCs w:val="21"/>
                      </w:rPr>
                    </w:pPr>
                    <w:r w:rsidRPr="00704E26">
                      <w:rPr>
                        <w:szCs w:val="21"/>
                      </w:rPr>
                      <w:t>中国</w:t>
                    </w:r>
                  </w:p>
                </w:tc>
                <w:tc>
                  <w:tcPr>
                    <w:tcW w:w="1176" w:type="pct"/>
                    <w:tcBorders>
                      <w:top w:val="single" w:sz="4" w:space="0" w:color="000000"/>
                      <w:left w:val="single" w:sz="4" w:space="0" w:color="000000"/>
                      <w:bottom w:val="single" w:sz="4" w:space="0" w:color="000000"/>
                      <w:right w:val="nil"/>
                    </w:tcBorders>
                    <w:vAlign w:val="center"/>
                  </w:tcPr>
                  <w:p w14:paraId="06304535" w14:textId="77777777" w:rsidR="00D80CE8" w:rsidRPr="00704E26" w:rsidRDefault="00D80CE8" w:rsidP="008C3614">
                    <w:pPr>
                      <w:snapToGrid w:val="0"/>
                      <w:jc w:val="center"/>
                      <w:rPr>
                        <w:szCs w:val="21"/>
                      </w:rPr>
                    </w:pPr>
                    <w:r w:rsidRPr="00704E26">
                      <w:rPr>
                        <w:szCs w:val="21"/>
                      </w:rPr>
                      <w:t>CN201510524320.1</w:t>
                    </w:r>
                  </w:p>
                </w:tc>
                <w:tc>
                  <w:tcPr>
                    <w:tcW w:w="1255" w:type="pct"/>
                    <w:tcBorders>
                      <w:top w:val="single" w:sz="4" w:space="0" w:color="000000"/>
                      <w:left w:val="single" w:sz="4" w:space="0" w:color="000000"/>
                      <w:bottom w:val="single" w:sz="4" w:space="0" w:color="000000"/>
                      <w:right w:val="nil"/>
                    </w:tcBorders>
                    <w:vAlign w:val="center"/>
                  </w:tcPr>
                  <w:p w14:paraId="04DBC29F" w14:textId="77777777" w:rsidR="00D80CE8" w:rsidRPr="00704E26" w:rsidRDefault="00D80CE8" w:rsidP="00FC3167">
                    <w:pPr>
                      <w:snapToGrid w:val="0"/>
                      <w:rPr>
                        <w:szCs w:val="21"/>
                      </w:rPr>
                    </w:pPr>
                    <w:r w:rsidRPr="00704E26">
                      <w:rPr>
                        <w:szCs w:val="21"/>
                      </w:rPr>
                      <w:t>一种红色基B的制备方法</w:t>
                    </w:r>
                  </w:p>
                </w:tc>
                <w:tc>
                  <w:tcPr>
                    <w:tcW w:w="1333" w:type="pct"/>
                    <w:tcBorders>
                      <w:top w:val="single" w:sz="4" w:space="0" w:color="000000"/>
                      <w:left w:val="single" w:sz="4" w:space="0" w:color="000000"/>
                      <w:bottom w:val="single" w:sz="4" w:space="0" w:color="000000"/>
                      <w:right w:val="nil"/>
                    </w:tcBorders>
                    <w:vAlign w:val="center"/>
                  </w:tcPr>
                  <w:p w14:paraId="7DC6025C" w14:textId="77777777" w:rsidR="00D80CE8" w:rsidRPr="00704E26" w:rsidRDefault="00D80CE8" w:rsidP="00011E7A">
                    <w:pPr>
                      <w:snapToGrid w:val="0"/>
                      <w:rPr>
                        <w:szCs w:val="21"/>
                      </w:rPr>
                    </w:pPr>
                    <w:r w:rsidRPr="00704E26">
                      <w:rPr>
                        <w:szCs w:val="21"/>
                      </w:rPr>
                      <w:t>响水恒利达科技化工有限公司</w:t>
                    </w:r>
                  </w:p>
                </w:tc>
                <w:tc>
                  <w:tcPr>
                    <w:tcW w:w="784" w:type="pct"/>
                    <w:tcBorders>
                      <w:top w:val="single" w:sz="4" w:space="0" w:color="000000"/>
                      <w:left w:val="single" w:sz="4" w:space="0" w:color="000000"/>
                      <w:bottom w:val="single" w:sz="4" w:space="0" w:color="000000"/>
                      <w:right w:val="single" w:sz="4" w:space="0" w:color="000000"/>
                    </w:tcBorders>
                    <w:vAlign w:val="center"/>
                  </w:tcPr>
                  <w:p w14:paraId="305570E5" w14:textId="77777777" w:rsidR="00D80CE8" w:rsidRPr="00704E26" w:rsidRDefault="00D80CE8" w:rsidP="008C3614">
                    <w:pPr>
                      <w:snapToGrid w:val="0"/>
                      <w:jc w:val="center"/>
                      <w:rPr>
                        <w:szCs w:val="21"/>
                      </w:rPr>
                    </w:pPr>
                    <w:r w:rsidRPr="00704E26">
                      <w:rPr>
                        <w:szCs w:val="21"/>
                      </w:rPr>
                      <w:t>受理</w:t>
                    </w:r>
                  </w:p>
                </w:tc>
              </w:tr>
              <w:tr w:rsidR="00D80CE8" w14:paraId="52583AE9" w14:textId="77777777" w:rsidTr="00FA428A">
                <w:trPr>
                  <w:trHeight w:val="585"/>
                </w:trPr>
                <w:tc>
                  <w:tcPr>
                    <w:tcW w:w="452" w:type="pct"/>
                    <w:tcBorders>
                      <w:top w:val="single" w:sz="4" w:space="0" w:color="000000"/>
                      <w:left w:val="single" w:sz="4" w:space="0" w:color="000000"/>
                      <w:bottom w:val="single" w:sz="4" w:space="0" w:color="000000"/>
                      <w:right w:val="nil"/>
                    </w:tcBorders>
                    <w:vAlign w:val="center"/>
                  </w:tcPr>
                  <w:p w14:paraId="0EC57CB5" w14:textId="77777777" w:rsidR="00D80CE8" w:rsidRPr="00704E26" w:rsidRDefault="00D80CE8" w:rsidP="00FC3167">
                    <w:pPr>
                      <w:snapToGrid w:val="0"/>
                      <w:jc w:val="center"/>
                      <w:rPr>
                        <w:szCs w:val="21"/>
                      </w:rPr>
                    </w:pPr>
                    <w:r w:rsidRPr="00704E26">
                      <w:rPr>
                        <w:szCs w:val="21"/>
                      </w:rPr>
                      <w:t>中国</w:t>
                    </w:r>
                  </w:p>
                </w:tc>
                <w:tc>
                  <w:tcPr>
                    <w:tcW w:w="1176" w:type="pct"/>
                    <w:tcBorders>
                      <w:top w:val="single" w:sz="4" w:space="0" w:color="000000"/>
                      <w:left w:val="single" w:sz="4" w:space="0" w:color="000000"/>
                      <w:bottom w:val="single" w:sz="4" w:space="0" w:color="000000"/>
                      <w:right w:val="nil"/>
                    </w:tcBorders>
                    <w:vAlign w:val="center"/>
                  </w:tcPr>
                  <w:p w14:paraId="494DE4ED" w14:textId="77777777" w:rsidR="00D80CE8" w:rsidRPr="00704E26" w:rsidRDefault="00D80CE8" w:rsidP="00FC3167">
                    <w:pPr>
                      <w:snapToGrid w:val="0"/>
                      <w:jc w:val="center"/>
                      <w:rPr>
                        <w:szCs w:val="21"/>
                      </w:rPr>
                    </w:pPr>
                    <w:r w:rsidRPr="00704E26">
                      <w:rPr>
                        <w:szCs w:val="21"/>
                      </w:rPr>
                      <w:t>CN201410381487.2</w:t>
                    </w:r>
                  </w:p>
                </w:tc>
                <w:tc>
                  <w:tcPr>
                    <w:tcW w:w="1255" w:type="pct"/>
                    <w:tcBorders>
                      <w:top w:val="single" w:sz="4" w:space="0" w:color="000000"/>
                      <w:left w:val="single" w:sz="4" w:space="0" w:color="000000"/>
                      <w:bottom w:val="single" w:sz="4" w:space="0" w:color="000000"/>
                      <w:right w:val="nil"/>
                    </w:tcBorders>
                    <w:vAlign w:val="center"/>
                  </w:tcPr>
                  <w:p w14:paraId="4C542247" w14:textId="77777777" w:rsidR="00D80CE8" w:rsidRPr="00704E26" w:rsidRDefault="00D80CE8" w:rsidP="00FC3167">
                    <w:pPr>
                      <w:snapToGrid w:val="0"/>
                      <w:rPr>
                        <w:szCs w:val="21"/>
                      </w:rPr>
                    </w:pPr>
                    <w:r w:rsidRPr="00704E26">
                      <w:rPr>
                        <w:szCs w:val="21"/>
                      </w:rPr>
                      <w:t>一种4-氯-2,5-二甲氧基乙酰乙酰苯胺的制备方法</w:t>
                    </w:r>
                  </w:p>
                </w:tc>
                <w:tc>
                  <w:tcPr>
                    <w:tcW w:w="1333" w:type="pct"/>
                    <w:tcBorders>
                      <w:top w:val="single" w:sz="4" w:space="0" w:color="000000"/>
                      <w:left w:val="single" w:sz="4" w:space="0" w:color="000000"/>
                      <w:bottom w:val="single" w:sz="4" w:space="0" w:color="000000"/>
                      <w:right w:val="nil"/>
                    </w:tcBorders>
                    <w:vAlign w:val="center"/>
                  </w:tcPr>
                  <w:p w14:paraId="52B3D0E3" w14:textId="77777777" w:rsidR="00D80CE8" w:rsidRPr="00704E26" w:rsidRDefault="00D80CE8" w:rsidP="00011E7A">
                    <w:pPr>
                      <w:snapToGrid w:val="0"/>
                      <w:rPr>
                        <w:szCs w:val="21"/>
                      </w:rPr>
                    </w:pPr>
                    <w:r w:rsidRPr="00704E26">
                      <w:rPr>
                        <w:szCs w:val="21"/>
                      </w:rPr>
                      <w:t>响水恒利达科技化工有限公司</w:t>
                    </w:r>
                  </w:p>
                </w:tc>
                <w:tc>
                  <w:tcPr>
                    <w:tcW w:w="784" w:type="pct"/>
                    <w:tcBorders>
                      <w:top w:val="single" w:sz="4" w:space="0" w:color="000000"/>
                      <w:left w:val="single" w:sz="4" w:space="0" w:color="000000"/>
                      <w:bottom w:val="single" w:sz="4" w:space="0" w:color="000000"/>
                      <w:right w:val="single" w:sz="4" w:space="0" w:color="000000"/>
                    </w:tcBorders>
                    <w:vAlign w:val="center"/>
                  </w:tcPr>
                  <w:p w14:paraId="57617F29" w14:textId="77777777" w:rsidR="00D80CE8" w:rsidRPr="00704E26" w:rsidRDefault="00D80CE8" w:rsidP="008C3614">
                    <w:pPr>
                      <w:snapToGrid w:val="0"/>
                      <w:jc w:val="center"/>
                      <w:rPr>
                        <w:szCs w:val="21"/>
                      </w:rPr>
                    </w:pPr>
                    <w:r w:rsidRPr="00704E26">
                      <w:rPr>
                        <w:rFonts w:hint="eastAsia"/>
                        <w:szCs w:val="21"/>
                      </w:rPr>
                      <w:t>受理</w:t>
                    </w:r>
                  </w:p>
                </w:tc>
              </w:tr>
              <w:tr w:rsidR="00D80CE8" w14:paraId="33BF4781" w14:textId="77777777" w:rsidTr="00FA428A">
                <w:trPr>
                  <w:trHeight w:val="585"/>
                </w:trPr>
                <w:tc>
                  <w:tcPr>
                    <w:tcW w:w="452" w:type="pct"/>
                    <w:tcBorders>
                      <w:top w:val="single" w:sz="4" w:space="0" w:color="000000"/>
                      <w:left w:val="single" w:sz="4" w:space="0" w:color="000000"/>
                      <w:bottom w:val="single" w:sz="4" w:space="0" w:color="000000"/>
                      <w:right w:val="nil"/>
                    </w:tcBorders>
                    <w:vAlign w:val="center"/>
                  </w:tcPr>
                  <w:p w14:paraId="1DD8CF85" w14:textId="77777777" w:rsidR="00D80CE8" w:rsidRPr="00704E26" w:rsidRDefault="00D80CE8" w:rsidP="00FC3167">
                    <w:pPr>
                      <w:snapToGrid w:val="0"/>
                      <w:jc w:val="center"/>
                      <w:rPr>
                        <w:szCs w:val="21"/>
                      </w:rPr>
                    </w:pPr>
                    <w:r w:rsidRPr="00704E26">
                      <w:rPr>
                        <w:szCs w:val="21"/>
                      </w:rPr>
                      <w:t>中国</w:t>
                    </w:r>
                  </w:p>
                </w:tc>
                <w:tc>
                  <w:tcPr>
                    <w:tcW w:w="1176" w:type="pct"/>
                    <w:tcBorders>
                      <w:top w:val="single" w:sz="4" w:space="0" w:color="000000"/>
                      <w:left w:val="single" w:sz="4" w:space="0" w:color="000000"/>
                      <w:bottom w:val="single" w:sz="4" w:space="0" w:color="000000"/>
                      <w:right w:val="nil"/>
                    </w:tcBorders>
                    <w:vAlign w:val="center"/>
                  </w:tcPr>
                  <w:p w14:paraId="219DD0C0" w14:textId="77777777" w:rsidR="00D80CE8" w:rsidRPr="00704E26" w:rsidRDefault="00FC3167" w:rsidP="00FC3167">
                    <w:pPr>
                      <w:snapToGrid w:val="0"/>
                      <w:jc w:val="center"/>
                      <w:rPr>
                        <w:szCs w:val="21"/>
                      </w:rPr>
                    </w:pPr>
                    <w:r>
                      <w:rPr>
                        <w:szCs w:val="21"/>
                      </w:rPr>
                      <w:t>CN201510663536.6</w:t>
                    </w:r>
                  </w:p>
                </w:tc>
                <w:tc>
                  <w:tcPr>
                    <w:tcW w:w="1255" w:type="pct"/>
                    <w:tcBorders>
                      <w:top w:val="single" w:sz="4" w:space="0" w:color="000000"/>
                      <w:left w:val="single" w:sz="4" w:space="0" w:color="000000"/>
                      <w:bottom w:val="single" w:sz="4" w:space="0" w:color="000000"/>
                      <w:right w:val="nil"/>
                    </w:tcBorders>
                    <w:vAlign w:val="center"/>
                  </w:tcPr>
                  <w:p w14:paraId="3E5E0867" w14:textId="77777777" w:rsidR="00D80CE8" w:rsidRPr="00704E26" w:rsidRDefault="00D80CE8" w:rsidP="00FC3167">
                    <w:pPr>
                      <w:snapToGrid w:val="0"/>
                      <w:rPr>
                        <w:szCs w:val="21"/>
                      </w:rPr>
                    </w:pPr>
                    <w:r w:rsidRPr="00704E26">
                      <w:rPr>
                        <w:szCs w:val="21"/>
                      </w:rPr>
                      <w:t>一种3,3′,4,4′-四氨基联苯的连续制备方法</w:t>
                    </w:r>
                  </w:p>
                </w:tc>
                <w:tc>
                  <w:tcPr>
                    <w:tcW w:w="1333" w:type="pct"/>
                    <w:tcBorders>
                      <w:top w:val="single" w:sz="4" w:space="0" w:color="000000"/>
                      <w:left w:val="single" w:sz="4" w:space="0" w:color="000000"/>
                      <w:bottom w:val="single" w:sz="4" w:space="0" w:color="000000"/>
                      <w:right w:val="nil"/>
                    </w:tcBorders>
                    <w:vAlign w:val="center"/>
                  </w:tcPr>
                  <w:p w14:paraId="3875292A" w14:textId="77777777" w:rsidR="00D80CE8" w:rsidRPr="00704E26" w:rsidRDefault="00D80CE8" w:rsidP="00011E7A">
                    <w:pPr>
                      <w:snapToGrid w:val="0"/>
                      <w:rPr>
                        <w:szCs w:val="21"/>
                      </w:rPr>
                    </w:pPr>
                    <w:r w:rsidRPr="00704E26">
                      <w:rPr>
                        <w:szCs w:val="21"/>
                      </w:rPr>
                      <w:t>响水恒利达科技化工有限公司</w:t>
                    </w:r>
                  </w:p>
                </w:tc>
                <w:tc>
                  <w:tcPr>
                    <w:tcW w:w="784" w:type="pct"/>
                    <w:tcBorders>
                      <w:top w:val="single" w:sz="4" w:space="0" w:color="000000"/>
                      <w:left w:val="single" w:sz="4" w:space="0" w:color="000000"/>
                      <w:bottom w:val="single" w:sz="4" w:space="0" w:color="000000"/>
                      <w:right w:val="single" w:sz="4" w:space="0" w:color="000000"/>
                    </w:tcBorders>
                    <w:vAlign w:val="center"/>
                  </w:tcPr>
                  <w:p w14:paraId="01B9109F" w14:textId="77777777" w:rsidR="00D80CE8" w:rsidRPr="00704E26" w:rsidRDefault="00D80CE8" w:rsidP="008C3614">
                    <w:pPr>
                      <w:snapToGrid w:val="0"/>
                      <w:jc w:val="center"/>
                      <w:rPr>
                        <w:szCs w:val="21"/>
                      </w:rPr>
                    </w:pPr>
                    <w:r w:rsidRPr="00704E26">
                      <w:rPr>
                        <w:rFonts w:hint="eastAsia"/>
                        <w:szCs w:val="21"/>
                      </w:rPr>
                      <w:t>受理</w:t>
                    </w:r>
                  </w:p>
                </w:tc>
              </w:tr>
            </w:tbl>
            <w:p w14:paraId="4C26EBFE" w14:textId="77777777" w:rsidR="00D074C7" w:rsidRDefault="00D80CE8">
              <w:r>
                <w:rPr>
                  <w:rFonts w:hint="eastAsia"/>
                </w:rPr>
                <w:t xml:space="preserve">    </w:t>
              </w:r>
              <w:r w:rsidRPr="0090396B">
                <w:rPr>
                  <w:rFonts w:hint="eastAsia"/>
                  <w:b/>
                </w:rPr>
                <w:t>4）加强校企联盟。</w:t>
              </w:r>
              <w:r w:rsidRPr="0090396B">
                <w:rPr>
                  <w:rFonts w:hint="eastAsia"/>
                </w:rPr>
                <w:t>响水恒利达加强与南京工业大学、南京林业大学、上海染料研究所等高等学校联盟，开展</w:t>
              </w:r>
              <w:r>
                <w:rPr>
                  <w:rFonts w:hint="eastAsia"/>
                </w:rPr>
                <w:t>三废处理等</w:t>
              </w:r>
              <w:r w:rsidRPr="0090396B">
                <w:rPr>
                  <w:rFonts w:hint="eastAsia"/>
                </w:rPr>
                <w:t>各项技术研究创新工作，推动企业</w:t>
              </w:r>
              <w:r>
                <w:rPr>
                  <w:rFonts w:hint="eastAsia"/>
                </w:rPr>
                <w:t>长期可持续</w:t>
              </w:r>
              <w:r w:rsidRPr="0090396B">
                <w:rPr>
                  <w:rFonts w:hint="eastAsia"/>
                </w:rPr>
                <w:t>发展。</w:t>
              </w:r>
            </w:p>
          </w:sdtContent>
        </w:sdt>
        <w:p w14:paraId="0C384EBC" w14:textId="77777777" w:rsidR="00D074C7" w:rsidRDefault="00D074C7"/>
        <w:p w14:paraId="67314581" w14:textId="77777777" w:rsidR="00D074C7" w:rsidRDefault="00A86B79">
          <w:pPr>
            <w:pStyle w:val="a9"/>
            <w:numPr>
              <w:ilvl w:val="0"/>
              <w:numId w:val="151"/>
            </w:numPr>
            <w:ind w:firstLineChars="0"/>
            <w:outlineLvl w:val="5"/>
            <w:rPr>
              <w:b/>
            </w:rPr>
          </w:pPr>
          <w:r>
            <w:rPr>
              <w:rFonts w:hint="eastAsia"/>
              <w:b/>
            </w:rPr>
            <w:t>生产工艺与流程</w:t>
          </w:r>
        </w:p>
        <w:sdt>
          <w:sdtPr>
            <w:rPr>
              <w:rFonts w:hint="eastAsia"/>
            </w:rPr>
            <w:alias w:val="是否适用：化工行业生产工艺与流程[双击切换]"/>
            <w:tag w:val="_GBC_160544600adc4d3bafa32fbf696b0c7f"/>
            <w:id w:val="-2013602820"/>
            <w:lock w:val="sdtContentLocked"/>
            <w:placeholder>
              <w:docPart w:val="GBC22222222222222222222222222222"/>
            </w:placeholder>
          </w:sdtPr>
          <w:sdtEndPr/>
          <w:sdtContent>
            <w:p w14:paraId="68446371" w14:textId="77777777" w:rsidR="00D074C7" w:rsidRDefault="00A86B79">
              <w:r>
                <w:fldChar w:fldCharType="begin"/>
              </w:r>
              <w:r w:rsidR="00346003">
                <w:instrText xml:space="preserve"> MACROBUTTON  SnrToggleCheckbox √适用 </w:instrText>
              </w:r>
              <w:r>
                <w:fldChar w:fldCharType="end"/>
              </w:r>
              <w:r>
                <w:fldChar w:fldCharType="begin"/>
              </w:r>
              <w:r w:rsidR="00346003">
                <w:instrText xml:space="preserve"> MACROBUTTON  SnrToggleCheckbox □不适用 </w:instrText>
              </w:r>
              <w:r>
                <w:fldChar w:fldCharType="end"/>
              </w:r>
            </w:p>
          </w:sdtContent>
        </w:sdt>
        <w:p w14:paraId="7B5AD715" w14:textId="77777777" w:rsidR="0097620D" w:rsidRDefault="0097620D" w:rsidP="00681C6C">
          <w:pPr>
            <w:pStyle w:val="04"/>
            <w:spacing w:beforeLines="30" w:before="93" w:afterLines="30" w:after="93"/>
            <w:ind w:firstLine="420"/>
            <w:outlineLvl w:val="9"/>
            <w:rPr>
              <w:rFonts w:ascii="宋体" w:hAnsi="宋体" w:cs="宋体"/>
              <w:b w:val="0"/>
              <w:snapToGrid/>
              <w:color w:val="auto"/>
              <w:w w:val="100"/>
              <w:sz w:val="21"/>
              <w:lang w:val="en-US" w:eastAsia="zh-CN"/>
            </w:rPr>
            <w:sectPr w:rsidR="0097620D" w:rsidSect="0097620D">
              <w:pgSz w:w="11906" w:h="16838"/>
              <w:pgMar w:top="1525" w:right="1276" w:bottom="1440" w:left="1797" w:header="856" w:footer="992" w:gutter="0"/>
              <w:cols w:space="425"/>
              <w:docGrid w:type="linesAndChars" w:linePitch="312"/>
            </w:sectPr>
          </w:pPr>
        </w:p>
        <w:sdt>
          <w:sdtPr>
            <w:rPr>
              <w:rFonts w:ascii="宋体" w:hAnsi="宋体" w:cs="宋体" w:hint="eastAsia"/>
              <w:b w:val="0"/>
              <w:snapToGrid/>
              <w:color w:val="auto"/>
              <w:w w:val="100"/>
              <w:sz w:val="21"/>
              <w:lang w:val="en-US" w:eastAsia="zh-CN"/>
            </w:rPr>
            <w:alias w:val="化工行业生产工艺与流程"/>
            <w:tag w:val="_GBC_4c01c84dfdf745a7a2283ec539411919"/>
            <w:id w:val="1875969948"/>
            <w:lock w:val="sdtLocked"/>
            <w:placeholder>
              <w:docPart w:val="GBC22222222222222222222222222222"/>
            </w:placeholder>
          </w:sdtPr>
          <w:sdtEndPr/>
          <w:sdtContent>
            <w:p w14:paraId="22A7D060" w14:textId="5A103B92" w:rsidR="00681C6C" w:rsidRPr="00681C6C" w:rsidRDefault="00681C6C" w:rsidP="00516C3D">
              <w:pPr>
                <w:pStyle w:val="04"/>
                <w:spacing w:beforeLines="30" w:before="93" w:afterLines="30" w:after="93"/>
                <w:ind w:firstLine="420"/>
                <w:outlineLvl w:val="9"/>
                <w:rPr>
                  <w:rFonts w:ascii="宋体" w:hAnsi="宋体" w:cs="宋体"/>
                  <w:snapToGrid/>
                  <w:color w:val="auto"/>
                  <w:w w:val="100"/>
                  <w:sz w:val="21"/>
                  <w:lang w:val="en-US" w:eastAsia="zh-CN"/>
                </w:rPr>
              </w:pPr>
              <w:r w:rsidRPr="00681C6C">
                <w:rPr>
                  <w:rFonts w:ascii="宋体" w:hAnsi="宋体" w:cs="宋体" w:hint="eastAsia"/>
                  <w:snapToGrid/>
                  <w:color w:val="auto"/>
                  <w:w w:val="100"/>
                  <w:sz w:val="21"/>
                  <w:lang w:val="en-US" w:eastAsia="zh-CN"/>
                </w:rPr>
                <w:t>主要产品生产工艺流程图如下：</w:t>
              </w:r>
            </w:p>
            <w:p w14:paraId="27101D70" w14:textId="304619D8" w:rsidR="0097620D" w:rsidRDefault="00346003" w:rsidP="0097620D">
              <w:pPr>
                <w:pStyle w:val="04"/>
                <w:spacing w:beforeLines="30" w:before="93" w:afterLines="30" w:after="93"/>
                <w:ind w:firstLine="482"/>
                <w:outlineLvl w:val="9"/>
                <w:rPr>
                  <w:rFonts w:eastAsiaTheme="majorEastAsia"/>
                  <w:lang w:eastAsia="zh-CN"/>
                </w:rPr>
              </w:pPr>
              <w:r w:rsidRPr="00C26207">
                <w:rPr>
                  <w:rFonts w:eastAsiaTheme="majorEastAsia" w:hint="eastAsia"/>
                </w:rPr>
                <w:t>J</w:t>
              </w:r>
              <w:r w:rsidRPr="00C26207">
                <w:rPr>
                  <w:rFonts w:eastAsiaTheme="majorEastAsia" w:hint="eastAsia"/>
                </w:rPr>
                <w:t>酸</w:t>
              </w:r>
              <w:r>
                <w:rPr>
                  <w:rFonts w:eastAsiaTheme="majorEastAsia" w:hint="eastAsia"/>
                  <w:lang w:eastAsia="zh-CN"/>
                </w:rPr>
                <w:t>：</w:t>
              </w:r>
            </w:p>
            <w:p w14:paraId="4C4DB18D" w14:textId="14E66D9B" w:rsidR="00516C3D" w:rsidRDefault="00516C3D" w:rsidP="0097620D">
              <w:pPr>
                <w:pStyle w:val="04"/>
                <w:spacing w:beforeLines="30" w:before="93" w:afterLines="30" w:after="93"/>
                <w:ind w:firstLine="482"/>
                <w:outlineLvl w:val="9"/>
                <w:rPr>
                  <w:rFonts w:eastAsiaTheme="majorEastAsia"/>
                  <w:lang w:eastAsia="zh-CN"/>
                </w:rPr>
                <w:sectPr w:rsidR="00516C3D" w:rsidSect="0097620D">
                  <w:pgSz w:w="11906" w:h="16838"/>
                  <w:pgMar w:top="1525" w:right="1276" w:bottom="1440" w:left="1797" w:header="856" w:footer="992" w:gutter="0"/>
                  <w:cols w:space="425"/>
                  <w:docGrid w:type="linesAndChars" w:linePitch="312"/>
                </w:sectPr>
              </w:pPr>
              <w:r>
                <w:rPr>
                  <w:rFonts w:eastAsiaTheme="majorEastAsia"/>
                  <w:noProof/>
                  <w:snapToGrid/>
                  <w:lang w:val="en-US" w:eastAsia="zh-CN"/>
                </w:rPr>
                <w:drawing>
                  <wp:inline distT="0" distB="0" distL="0" distR="0" wp14:anchorId="67078249" wp14:editId="261E2674">
                    <wp:extent cx="4286250" cy="4876800"/>
                    <wp:effectExtent l="0" t="0" r="0" b="0"/>
                    <wp:docPr id="36" name="图片 36" descr="C:\Users\jswz\Desktop\J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swz\Desktop\J酸.png"/>
                            <pic:cNvPicPr>
                              <a:picLocks noChangeAspect="1" noChangeArrowheads="1"/>
                            </pic:cNvPicPr>
                          </pic:nvPicPr>
                          <pic:blipFill>
                            <a:blip r:embed="rId30">
                              <a:extLst>
                                <a:ext uri="{BEBA8EAE-BF5A-486C-A8C5-ECC9F3942E4B}">
                                  <a14:imgProps xmlns:a14="http://schemas.microsoft.com/office/drawing/2010/main">
                                    <a14:imgLayer r:embed="rId31">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86250" cy="4876800"/>
                            </a:xfrm>
                            <a:prstGeom prst="rect">
                              <a:avLst/>
                            </a:prstGeom>
                            <a:noFill/>
                            <a:ln>
                              <a:noFill/>
                            </a:ln>
                          </pic:spPr>
                        </pic:pic>
                      </a:graphicData>
                    </a:graphic>
                  </wp:inline>
                </w:drawing>
              </w:r>
            </w:p>
            <w:p w14:paraId="6A35C904" w14:textId="77777777" w:rsidR="00346003" w:rsidRPr="00C26207" w:rsidRDefault="00346003" w:rsidP="00516C3D">
              <w:pPr>
                <w:pStyle w:val="04"/>
                <w:spacing w:beforeLines="30" w:before="93" w:afterLines="30" w:after="93"/>
                <w:ind w:firstLineChars="0" w:firstLine="0"/>
                <w:rPr>
                  <w:rFonts w:eastAsiaTheme="majorEastAsia"/>
                  <w:lang w:eastAsia="zh-CN"/>
                </w:rPr>
              </w:pPr>
              <w:r>
                <w:rPr>
                  <w:rFonts w:eastAsiaTheme="majorEastAsia" w:hint="eastAsia"/>
                  <w:lang w:eastAsia="zh-CN"/>
                </w:rPr>
                <w:lastRenderedPageBreak/>
                <w:t>吐氏酸</w:t>
              </w:r>
            </w:p>
            <w:p w14:paraId="2C6D8A80" w14:textId="77777777" w:rsidR="00346003" w:rsidRDefault="00371226" w:rsidP="00371226">
              <w:pPr>
                <w:pStyle w:val="21"/>
                <w:spacing w:beforeLines="30" w:before="93" w:afterLines="30" w:after="93"/>
                <w:ind w:firstLineChars="0" w:firstLine="0"/>
                <w:jc w:val="center"/>
                <w:rPr>
                  <w:rFonts w:eastAsiaTheme="majorEastAsia" w:cs="Times New Roman"/>
                  <w:spacing w:val="1"/>
                  <w:szCs w:val="24"/>
                </w:rPr>
              </w:pPr>
              <w:r>
                <w:rPr>
                  <w:rFonts w:eastAsiaTheme="majorEastAsia" w:cs="Times New Roman" w:hint="eastAsia"/>
                  <w:noProof/>
                  <w:spacing w:val="1"/>
                  <w:szCs w:val="24"/>
                </w:rPr>
                <w:drawing>
                  <wp:inline distT="0" distB="0" distL="0" distR="0" wp14:anchorId="694FFD18" wp14:editId="3CAD65E6">
                    <wp:extent cx="4752975" cy="4829175"/>
                    <wp:effectExtent l="0" t="0" r="9525" b="9525"/>
                    <wp:docPr id="37" name="图片 37" descr="C:\Users\jswz\Desktop\吐氏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swz\Desktop\吐氏酸.png"/>
                            <pic:cNvPicPr>
                              <a:picLocks noChangeAspect="1" noChangeArrowheads="1"/>
                            </pic:cNvPicPr>
                          </pic:nvPicPr>
                          <pic:blipFill>
                            <a:blip r:embed="rId32">
                              <a:extLst>
                                <a:ext uri="{BEBA8EAE-BF5A-486C-A8C5-ECC9F3942E4B}">
                                  <a14:imgProps xmlns:a14="http://schemas.microsoft.com/office/drawing/2010/main">
                                    <a14:imgLayer r:embed="rId33">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52975" cy="4829175"/>
                            </a:xfrm>
                            <a:prstGeom prst="rect">
                              <a:avLst/>
                            </a:prstGeom>
                            <a:noFill/>
                            <a:ln>
                              <a:noFill/>
                            </a:ln>
                          </pic:spPr>
                        </pic:pic>
                      </a:graphicData>
                    </a:graphic>
                  </wp:inline>
                </w:drawing>
              </w:r>
            </w:p>
            <w:p w14:paraId="2995FD21" w14:textId="77777777" w:rsidR="0097620D" w:rsidRDefault="0097620D" w:rsidP="00346003">
              <w:pPr>
                <w:pStyle w:val="04"/>
                <w:spacing w:beforeLines="30" w:before="93" w:afterLines="30" w:after="93"/>
                <w:ind w:firstLine="482"/>
                <w:rPr>
                  <w:rFonts w:eastAsiaTheme="majorEastAsia"/>
                </w:rPr>
                <w:sectPr w:rsidR="0097620D" w:rsidSect="00011E7A">
                  <w:pgSz w:w="11906" w:h="16838"/>
                  <w:pgMar w:top="1525" w:right="1276" w:bottom="1440" w:left="1797" w:header="856" w:footer="992" w:gutter="0"/>
                  <w:cols w:space="425"/>
                  <w:docGrid w:type="lines" w:linePitch="312"/>
                </w:sectPr>
              </w:pPr>
            </w:p>
            <w:p w14:paraId="0167277F" w14:textId="66FA40D4" w:rsidR="00346003" w:rsidRPr="00C26207" w:rsidRDefault="00346003" w:rsidP="00346003">
              <w:pPr>
                <w:pStyle w:val="04"/>
                <w:spacing w:beforeLines="30" w:before="93" w:afterLines="30" w:after="93"/>
                <w:ind w:firstLine="482"/>
                <w:rPr>
                  <w:rFonts w:eastAsiaTheme="majorEastAsia"/>
                  <w:lang w:eastAsia="zh-CN"/>
                </w:rPr>
              </w:pPr>
              <w:r w:rsidRPr="00A30C93">
                <w:rPr>
                  <w:rFonts w:eastAsiaTheme="majorEastAsia" w:hint="eastAsia"/>
                </w:rPr>
                <w:lastRenderedPageBreak/>
                <w:t>磺化吐氏酸</w:t>
              </w:r>
            </w:p>
            <w:p w14:paraId="6D62E230" w14:textId="14F607B4" w:rsidR="00346003" w:rsidRDefault="00371226" w:rsidP="00371226">
              <w:pPr>
                <w:pStyle w:val="21"/>
                <w:spacing w:beforeLines="30" w:before="93" w:afterLines="30" w:after="93"/>
                <w:rPr>
                  <w:rFonts w:eastAsiaTheme="majorEastAsia" w:cs="Times New Roman"/>
                  <w:spacing w:val="1"/>
                  <w:szCs w:val="24"/>
                </w:rPr>
              </w:pPr>
              <w:r>
                <w:rPr>
                  <w:rFonts w:eastAsiaTheme="majorEastAsia" w:cs="Times New Roman" w:hint="eastAsia"/>
                  <w:noProof/>
                  <w:spacing w:val="1"/>
                  <w:szCs w:val="24"/>
                </w:rPr>
                <w:drawing>
                  <wp:inline distT="0" distB="0" distL="0" distR="0" wp14:anchorId="632AFCC6" wp14:editId="03301811">
                    <wp:extent cx="5172075" cy="1380979"/>
                    <wp:effectExtent l="0" t="0" r="0" b="0"/>
                    <wp:docPr id="38" name="图片 38" descr="C:\Users\jswz\Desktop\黄花吐氏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swz\Desktop\黄花吐氏酸.png"/>
                            <pic:cNvPicPr>
                              <a:picLocks noChangeAspect="1" noChangeArrowheads="1"/>
                            </pic:cNvPicPr>
                          </pic:nvPicPr>
                          <pic:blipFill>
                            <a:blip r:embed="rId34">
                              <a:extLst>
                                <a:ext uri="{BEBA8EAE-BF5A-486C-A8C5-ECC9F3942E4B}">
                                  <a14:imgProps xmlns:a14="http://schemas.microsoft.com/office/drawing/2010/main">
                                    <a14:imgLayer r:embed="rId35">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85716" cy="1384621"/>
                            </a:xfrm>
                            <a:prstGeom prst="rect">
                              <a:avLst/>
                            </a:prstGeom>
                            <a:noFill/>
                            <a:ln>
                              <a:noFill/>
                            </a:ln>
                          </pic:spPr>
                        </pic:pic>
                      </a:graphicData>
                    </a:graphic>
                  </wp:inline>
                </w:drawing>
              </w:r>
            </w:p>
            <w:p w14:paraId="058C4E58" w14:textId="77777777" w:rsidR="00346003" w:rsidRPr="00A30C93" w:rsidRDefault="00346003" w:rsidP="00346003">
              <w:pPr>
                <w:pStyle w:val="04"/>
                <w:spacing w:beforeLines="30" w:before="93" w:afterLines="30" w:after="93"/>
                <w:ind w:firstLine="482"/>
                <w:rPr>
                  <w:rFonts w:eastAsiaTheme="majorEastAsia"/>
                  <w:lang w:eastAsia="zh-CN"/>
                </w:rPr>
              </w:pPr>
              <w:r>
                <w:rPr>
                  <w:rFonts w:eastAsiaTheme="majorEastAsia" w:hint="eastAsia"/>
                  <w:lang w:eastAsia="zh-CN"/>
                </w:rPr>
                <w:t>4</w:t>
              </w:r>
              <w:r>
                <w:rPr>
                  <w:rFonts w:eastAsiaTheme="majorEastAsia" w:hint="eastAsia"/>
                  <w:lang w:eastAsia="zh-CN"/>
                </w:rPr>
                <w:t>氯</w:t>
              </w:r>
              <w:r w:rsidR="00C1079A">
                <w:rPr>
                  <w:rFonts w:eastAsiaTheme="majorEastAsia" w:hint="eastAsia"/>
                  <w:lang w:eastAsia="zh-CN"/>
                </w:rPr>
                <w:t>-</w:t>
              </w:r>
              <w:r>
                <w:rPr>
                  <w:rFonts w:eastAsiaTheme="majorEastAsia" w:hint="eastAsia"/>
                  <w:lang w:eastAsia="zh-CN"/>
                </w:rPr>
                <w:t>25</w:t>
              </w:r>
            </w:p>
            <w:p w14:paraId="72A62B35" w14:textId="77777777" w:rsidR="00346003" w:rsidRDefault="00371226" w:rsidP="00371226">
              <w:pPr>
                <w:pStyle w:val="21"/>
                <w:spacing w:beforeLines="30" w:before="93" w:afterLines="30" w:after="93"/>
                <w:jc w:val="center"/>
                <w:rPr>
                  <w:rFonts w:eastAsiaTheme="majorEastAsia" w:cs="Times New Roman"/>
                  <w:spacing w:val="1"/>
                  <w:szCs w:val="24"/>
                </w:rPr>
              </w:pPr>
              <w:r>
                <w:rPr>
                  <w:rFonts w:eastAsiaTheme="majorEastAsia" w:cs="Times New Roman" w:hint="eastAsia"/>
                  <w:noProof/>
                  <w:spacing w:val="1"/>
                  <w:szCs w:val="24"/>
                </w:rPr>
                <w:drawing>
                  <wp:inline distT="0" distB="0" distL="0" distR="0" wp14:anchorId="6717F95F" wp14:editId="10CAB2B6">
                    <wp:extent cx="4267200" cy="5649065"/>
                    <wp:effectExtent l="0" t="0" r="0" b="8890"/>
                    <wp:docPr id="39" name="图片 39" descr="C:\Users\jswz\Desktop\4氯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swz\Desktop\4氯25.png"/>
                            <pic:cNvPicPr>
                              <a:picLocks noChangeAspect="1" noChangeArrowheads="1"/>
                            </pic:cNvPicPr>
                          </pic:nvPicPr>
                          <pic:blipFill>
                            <a:blip r:embed="rId36">
                              <a:extLst>
                                <a:ext uri="{BEBA8EAE-BF5A-486C-A8C5-ECC9F3942E4B}">
                                  <a14:imgProps xmlns:a14="http://schemas.microsoft.com/office/drawing/2010/main">
                                    <a14:imgLayer r:embed="rId37">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67200" cy="5649065"/>
                            </a:xfrm>
                            <a:prstGeom prst="rect">
                              <a:avLst/>
                            </a:prstGeom>
                            <a:noFill/>
                            <a:ln>
                              <a:noFill/>
                            </a:ln>
                          </pic:spPr>
                        </pic:pic>
                      </a:graphicData>
                    </a:graphic>
                  </wp:inline>
                </w:drawing>
              </w:r>
            </w:p>
            <w:p w14:paraId="6BD474A8" w14:textId="77777777" w:rsidR="00346003" w:rsidRDefault="00346003" w:rsidP="00346003">
              <w:pPr>
                <w:pStyle w:val="21"/>
                <w:spacing w:beforeLines="30" w:before="93" w:afterLines="30" w:after="93"/>
                <w:ind w:firstLine="484"/>
                <w:jc w:val="center"/>
                <w:rPr>
                  <w:rFonts w:eastAsiaTheme="majorEastAsia" w:cs="Times New Roman"/>
                  <w:spacing w:val="1"/>
                  <w:szCs w:val="24"/>
                </w:rPr>
              </w:pPr>
            </w:p>
            <w:p w14:paraId="508C3A28" w14:textId="77777777" w:rsidR="00346003" w:rsidRPr="009018C3" w:rsidRDefault="00346003" w:rsidP="00346003">
              <w:pPr>
                <w:pStyle w:val="04"/>
                <w:spacing w:beforeLines="30" w:before="93" w:afterLines="30" w:after="93"/>
                <w:ind w:firstLine="482"/>
                <w:rPr>
                  <w:rFonts w:eastAsiaTheme="majorEastAsia"/>
                  <w:lang w:eastAsia="zh-CN"/>
                </w:rPr>
              </w:pPr>
              <w:r w:rsidRPr="009018C3">
                <w:rPr>
                  <w:rFonts w:eastAsiaTheme="majorEastAsia" w:hint="eastAsia"/>
                  <w:lang w:eastAsia="zh-CN"/>
                </w:rPr>
                <w:lastRenderedPageBreak/>
                <w:t>红色基</w:t>
              </w:r>
              <w:r w:rsidRPr="009018C3">
                <w:rPr>
                  <w:rFonts w:eastAsiaTheme="majorEastAsia" w:hint="eastAsia"/>
                  <w:lang w:eastAsia="zh-CN"/>
                </w:rPr>
                <w:t>B</w:t>
              </w:r>
            </w:p>
            <w:p w14:paraId="2E9FE461" w14:textId="77777777" w:rsidR="00346003" w:rsidRDefault="00371226" w:rsidP="00371226">
              <w:pPr>
                <w:pStyle w:val="21"/>
                <w:spacing w:beforeLines="30" w:before="93" w:afterLines="30" w:after="93"/>
                <w:jc w:val="center"/>
                <w:rPr>
                  <w:rFonts w:eastAsiaTheme="majorEastAsia" w:cs="Times New Roman"/>
                  <w:spacing w:val="1"/>
                  <w:szCs w:val="24"/>
                </w:rPr>
              </w:pPr>
              <w:r>
                <w:rPr>
                  <w:rFonts w:eastAsiaTheme="majorEastAsia" w:cs="Times New Roman" w:hint="eastAsia"/>
                  <w:noProof/>
                  <w:spacing w:val="1"/>
                  <w:szCs w:val="24"/>
                </w:rPr>
                <w:drawing>
                  <wp:inline distT="0" distB="0" distL="0" distR="0" wp14:anchorId="6A68E47B" wp14:editId="0C5F56AD">
                    <wp:extent cx="4596554" cy="6334125"/>
                    <wp:effectExtent l="0" t="0" r="0" b="0"/>
                    <wp:docPr id="40" name="图片 40" descr="C:\Users\jswz\Desktop\红色基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swz\Desktop\红色基B.png"/>
                            <pic:cNvPicPr>
                              <a:picLocks noChangeAspect="1" noChangeArrowheads="1"/>
                            </pic:cNvPicPr>
                          </pic:nvPicPr>
                          <pic:blipFill>
                            <a:blip r:embed="rId38">
                              <a:extLst>
                                <a:ext uri="{BEBA8EAE-BF5A-486C-A8C5-ECC9F3942E4B}">
                                  <a14:imgProps xmlns:a14="http://schemas.microsoft.com/office/drawing/2010/main">
                                    <a14:imgLayer r:embed="rId39">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99782" cy="6338573"/>
                            </a:xfrm>
                            <a:prstGeom prst="rect">
                              <a:avLst/>
                            </a:prstGeom>
                            <a:noFill/>
                            <a:ln>
                              <a:noFill/>
                            </a:ln>
                          </pic:spPr>
                        </pic:pic>
                      </a:graphicData>
                    </a:graphic>
                  </wp:inline>
                </w:drawing>
              </w:r>
            </w:p>
            <w:p w14:paraId="06AC2AA2" w14:textId="77777777" w:rsidR="00011E7A" w:rsidRDefault="00011E7A" w:rsidP="00346003">
              <w:pPr>
                <w:spacing w:line="360" w:lineRule="auto"/>
                <w:ind w:firstLineChars="200" w:firstLine="482"/>
                <w:rPr>
                  <w:rFonts w:ascii="Times New Roman" w:eastAsiaTheme="majorEastAsia" w:hAnsi="Times New Roman" w:cs="Times New Roman"/>
                  <w:b/>
                  <w:snapToGrid w:val="0"/>
                  <w:color w:val="000000"/>
                  <w:w w:val="0"/>
                  <w:sz w:val="24"/>
                  <w:lang w:val="x-none"/>
                </w:rPr>
              </w:pPr>
            </w:p>
            <w:p w14:paraId="15EC2D6B" w14:textId="77777777" w:rsidR="00011E7A" w:rsidRDefault="00011E7A" w:rsidP="00346003">
              <w:pPr>
                <w:spacing w:line="360" w:lineRule="auto"/>
                <w:ind w:firstLineChars="200" w:firstLine="482"/>
                <w:rPr>
                  <w:rFonts w:ascii="Times New Roman" w:eastAsiaTheme="majorEastAsia" w:hAnsi="Times New Roman" w:cs="Times New Roman"/>
                  <w:b/>
                  <w:snapToGrid w:val="0"/>
                  <w:color w:val="000000"/>
                  <w:w w:val="0"/>
                  <w:sz w:val="24"/>
                  <w:lang w:val="x-none"/>
                </w:rPr>
              </w:pPr>
            </w:p>
            <w:p w14:paraId="20972DED" w14:textId="77777777" w:rsidR="00011E7A" w:rsidRDefault="00011E7A" w:rsidP="00346003">
              <w:pPr>
                <w:spacing w:line="360" w:lineRule="auto"/>
                <w:ind w:firstLineChars="200" w:firstLine="482"/>
                <w:rPr>
                  <w:rFonts w:ascii="Times New Roman" w:eastAsiaTheme="majorEastAsia" w:hAnsi="Times New Roman" w:cs="Times New Roman"/>
                  <w:b/>
                  <w:snapToGrid w:val="0"/>
                  <w:color w:val="000000"/>
                  <w:w w:val="0"/>
                  <w:sz w:val="24"/>
                  <w:lang w:val="x-none"/>
                </w:rPr>
              </w:pPr>
            </w:p>
            <w:p w14:paraId="62C99E95" w14:textId="77777777" w:rsidR="00011E7A" w:rsidRDefault="00011E7A" w:rsidP="00346003">
              <w:pPr>
                <w:spacing w:line="360" w:lineRule="auto"/>
                <w:ind w:firstLineChars="200" w:firstLine="482"/>
                <w:rPr>
                  <w:rFonts w:ascii="Times New Roman" w:eastAsiaTheme="majorEastAsia" w:hAnsi="Times New Roman" w:cs="Times New Roman"/>
                  <w:b/>
                  <w:snapToGrid w:val="0"/>
                  <w:color w:val="000000"/>
                  <w:w w:val="0"/>
                  <w:sz w:val="24"/>
                  <w:lang w:val="x-none"/>
                </w:rPr>
              </w:pPr>
            </w:p>
            <w:p w14:paraId="6BD5B0E3" w14:textId="77777777" w:rsidR="00011E7A" w:rsidRDefault="00011E7A" w:rsidP="00346003">
              <w:pPr>
                <w:spacing w:line="360" w:lineRule="auto"/>
                <w:ind w:firstLineChars="200" w:firstLine="482"/>
                <w:rPr>
                  <w:rFonts w:ascii="Times New Roman" w:eastAsiaTheme="majorEastAsia" w:hAnsi="Times New Roman" w:cs="Times New Roman"/>
                  <w:b/>
                  <w:snapToGrid w:val="0"/>
                  <w:color w:val="000000"/>
                  <w:w w:val="0"/>
                  <w:sz w:val="24"/>
                  <w:lang w:val="x-none"/>
                </w:rPr>
              </w:pPr>
            </w:p>
            <w:p w14:paraId="7FEFF0D8" w14:textId="77777777" w:rsidR="00011E7A" w:rsidRDefault="00011E7A" w:rsidP="00346003">
              <w:pPr>
                <w:spacing w:line="360" w:lineRule="auto"/>
                <w:ind w:firstLineChars="200" w:firstLine="482"/>
                <w:rPr>
                  <w:rFonts w:ascii="Times New Roman" w:eastAsiaTheme="majorEastAsia" w:hAnsi="Times New Roman" w:cs="Times New Roman"/>
                  <w:b/>
                  <w:snapToGrid w:val="0"/>
                  <w:color w:val="000000"/>
                  <w:w w:val="0"/>
                  <w:sz w:val="24"/>
                  <w:lang w:val="x-none"/>
                </w:rPr>
              </w:pPr>
            </w:p>
            <w:p w14:paraId="47091A88" w14:textId="77777777" w:rsidR="00346003" w:rsidRPr="00346003" w:rsidRDefault="00346003" w:rsidP="00346003">
              <w:pPr>
                <w:spacing w:line="360" w:lineRule="auto"/>
                <w:ind w:firstLineChars="200" w:firstLine="482"/>
                <w:rPr>
                  <w:rFonts w:ascii="Times New Roman" w:eastAsiaTheme="majorEastAsia" w:hAnsi="Times New Roman" w:cs="Times New Roman"/>
                  <w:b/>
                  <w:snapToGrid w:val="0"/>
                  <w:color w:val="000000"/>
                  <w:w w:val="0"/>
                  <w:sz w:val="24"/>
                  <w:lang w:val="x-none"/>
                </w:rPr>
              </w:pPr>
              <w:r w:rsidRPr="00346003">
                <w:rPr>
                  <w:rFonts w:ascii="Times New Roman" w:eastAsiaTheme="majorEastAsia" w:hAnsi="Times New Roman" w:cs="Times New Roman" w:hint="eastAsia"/>
                  <w:b/>
                  <w:snapToGrid w:val="0"/>
                  <w:color w:val="000000"/>
                  <w:w w:val="0"/>
                  <w:sz w:val="24"/>
                  <w:lang w:val="x-none"/>
                </w:rPr>
                <w:lastRenderedPageBreak/>
                <w:t>枣红色基</w:t>
              </w:r>
              <w:r w:rsidRPr="00346003">
                <w:rPr>
                  <w:rFonts w:ascii="Times New Roman" w:eastAsiaTheme="majorEastAsia" w:hAnsi="Times New Roman" w:cs="Times New Roman" w:hint="eastAsia"/>
                  <w:b/>
                  <w:snapToGrid w:val="0"/>
                  <w:color w:val="000000"/>
                  <w:w w:val="0"/>
                  <w:sz w:val="24"/>
                  <w:lang w:val="x-none"/>
                </w:rPr>
                <w:t>GP</w:t>
              </w:r>
            </w:p>
            <w:p w14:paraId="434B9D36" w14:textId="77777777" w:rsidR="00346003" w:rsidRDefault="00346003" w:rsidP="00346003">
              <w:pPr>
                <w:spacing w:line="360" w:lineRule="auto"/>
                <w:ind w:firstLineChars="200" w:firstLine="420"/>
              </w:pPr>
              <w:r>
                <w:rPr>
                  <w:rFonts w:hint="eastAsia"/>
                </w:rPr>
                <w:t>以对氨基苯甲醚为原料，以1,2-二氯乙烷为溶剂，经乙酰化、硝化、水解合成枣红色基GP。</w:t>
              </w:r>
            </w:p>
            <w:p w14:paraId="46DAF73C" w14:textId="77777777" w:rsidR="00346003" w:rsidRPr="00346003" w:rsidRDefault="00346003" w:rsidP="00371226">
              <w:pPr>
                <w:jc w:val="center"/>
              </w:pPr>
              <w:r>
                <w:rPr>
                  <w:noProof/>
                </w:rPr>
                <w:drawing>
                  <wp:inline distT="0" distB="0" distL="0" distR="0" wp14:anchorId="36CE04F6" wp14:editId="18A10FB6">
                    <wp:extent cx="4611037" cy="6115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0">
                              <a:extLst>
                                <a:ext uri="{BEBA8EAE-BF5A-486C-A8C5-ECC9F3942E4B}">
                                  <a14:imgProps xmlns:a14="http://schemas.microsoft.com/office/drawing/2010/main">
                                    <a14:imgLayer r:embed="rId4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8315" cy="6124702"/>
                            </a:xfrm>
                            <a:prstGeom prst="rect">
                              <a:avLst/>
                            </a:prstGeom>
                            <a:noFill/>
                            <a:ln>
                              <a:noFill/>
                            </a:ln>
                          </pic:spPr>
                        </pic:pic>
                      </a:graphicData>
                    </a:graphic>
                  </wp:inline>
                </w:drawing>
              </w:r>
            </w:p>
            <w:p w14:paraId="594B91BC" w14:textId="77777777" w:rsidR="00681C6C" w:rsidRDefault="00681C6C" w:rsidP="00681C6C"/>
            <w:p w14:paraId="4322CA70" w14:textId="77777777" w:rsidR="00681C6C" w:rsidRDefault="00681C6C" w:rsidP="00681C6C">
              <w:pPr>
                <w:ind w:firstLineChars="200" w:firstLine="420"/>
              </w:pPr>
              <w:r>
                <w:rPr>
                  <w:rFonts w:hint="eastAsia"/>
                </w:rPr>
                <w:t>响水恒利达自</w:t>
              </w:r>
              <w:r w:rsidR="006202B0">
                <w:rPr>
                  <w:rFonts w:hint="eastAsia"/>
                </w:rPr>
                <w:t>成立</w:t>
              </w:r>
              <w:r>
                <w:rPr>
                  <w:rFonts w:hint="eastAsia"/>
                </w:rPr>
                <w:t>以来即高度重视技术研发创新</w:t>
              </w:r>
              <w:r w:rsidR="00382BEC">
                <w:rPr>
                  <w:rFonts w:hint="eastAsia"/>
                </w:rPr>
                <w:t>与安全环保</w:t>
              </w:r>
              <w:r>
                <w:rPr>
                  <w:rFonts w:hint="eastAsia"/>
                </w:rPr>
                <w:t>，主要产品</w:t>
              </w:r>
              <w:r>
                <w:t>J酸、4氯25和红色基B被认定为江苏省高新技术产品。综合来看，恒利达在生产工艺和流程管理方面具有以下三项优势：</w:t>
              </w:r>
            </w:p>
            <w:p w14:paraId="28BD0F2B" w14:textId="77777777" w:rsidR="00681C6C" w:rsidRPr="00681C6C" w:rsidRDefault="00681C6C" w:rsidP="00681C6C">
              <w:pPr>
                <w:ind w:firstLineChars="200" w:firstLine="422"/>
                <w:rPr>
                  <w:b/>
                </w:rPr>
              </w:pPr>
              <w:r w:rsidRPr="00681C6C">
                <w:rPr>
                  <w:b/>
                </w:rPr>
                <w:t>1）产品有效物含量高</w:t>
              </w:r>
            </w:p>
            <w:p w14:paraId="77FBAE59" w14:textId="77777777" w:rsidR="00681C6C" w:rsidRDefault="00681C6C" w:rsidP="00382BEC">
              <w:pPr>
                <w:ind w:firstLineChars="200" w:firstLine="420"/>
              </w:pPr>
              <w:r>
                <w:rPr>
                  <w:rFonts w:hint="eastAsia"/>
                </w:rPr>
                <w:t>通过技术改进，使得吐氏酸中的萘胺异构物含量、吐氏酸磺化物中的控制异构物含量等均大幅低</w:t>
              </w:r>
              <w:r w:rsidR="00382BEC">
                <w:rPr>
                  <w:rFonts w:hint="eastAsia"/>
                </w:rPr>
                <w:t>于</w:t>
              </w:r>
              <w:r>
                <w:rPr>
                  <w:rFonts w:hint="eastAsia"/>
                </w:rPr>
                <w:t>一般产品标准，同时</w:t>
              </w:r>
              <w:r>
                <w:t>J酸有效含量大幅高于一般产品标准。</w:t>
              </w:r>
            </w:p>
            <w:p w14:paraId="0D5C8259" w14:textId="77777777" w:rsidR="00681C6C" w:rsidRPr="00681C6C" w:rsidRDefault="00681C6C" w:rsidP="00681C6C">
              <w:pPr>
                <w:ind w:firstLineChars="200" w:firstLine="422"/>
                <w:rPr>
                  <w:b/>
                </w:rPr>
              </w:pPr>
              <w:r w:rsidRPr="00681C6C">
                <w:rPr>
                  <w:b/>
                </w:rPr>
                <w:t>2）废水绿色环保技术</w:t>
              </w:r>
            </w:p>
            <w:p w14:paraId="3101471B" w14:textId="77777777" w:rsidR="00540223" w:rsidRDefault="00681C6C" w:rsidP="00540223">
              <w:pPr>
                <w:ind w:firstLineChars="200" w:firstLine="420"/>
              </w:pPr>
              <w:r>
                <w:rPr>
                  <w:rFonts w:hint="eastAsia"/>
                </w:rPr>
                <w:t>通过《</w:t>
              </w:r>
              <w:r>
                <w:t>J酸的制备方法和J酸废水综合治理与资源化利用的方法》、《一种2,5-二甲氧基-4-氯苯胺的制备方法》等自有专利技术</w:t>
              </w:r>
              <w:r w:rsidR="00540223">
                <w:rPr>
                  <w:rFonts w:hint="eastAsia"/>
                </w:rPr>
                <w:t>。根据《</w:t>
              </w:r>
              <w:r w:rsidR="00540223">
                <w:t>J酸的制备方法和J酸废水综合治理与资源化利用</w:t>
              </w:r>
              <w:r w:rsidR="00540223">
                <w:lastRenderedPageBreak/>
                <w:t>的方法》说明书摘要，该方法包括对水解废水进行如下处理：（1）水解废水总量的30%-40%使用于由2-萘胺-1-磺酸钠制备2-萘胺-1-磺酸的酸化反应中；（2）对剩余的水解废水总量进行萃取和反萃取，获得Na2SO4和萃取废液，萃取废液用于J酸生产过程中的水解工序，所述萃取采用的萃取剂由络合剂10-30wt%、稀释剂30-70wt%和磷酸三丁酯5-20wt%组成，络合剂为三辛胺或三烷基叔胺或二者的组合。采取该发明的方法，能够大幅降低J酸用水成本和废水治理成本，以</w:t>
              </w:r>
              <w:r w:rsidR="00540223">
                <w:rPr>
                  <w:rFonts w:hint="eastAsia"/>
                </w:rPr>
                <w:t>及减少环境污染。根据《一种</w:t>
              </w:r>
              <w:r w:rsidR="00540223">
                <w:t>2,5-二甲氧基-4-氯苯胺的制备方法》专利说明书摘要，该方法以2,5-二甲氧基-4氯硝基苯为原料，使其在溶剂中，在催化剂和防脱氯剂存在下，与氢气发生加氢还原反应生产所述2,5-二甲氧基-4-氯苯胺，催化剂为金属负载催化剂，其由载体炭、负载在所述载体炭上的第一金属和第二金属组成，所述第一金属为选自Pd和Pt中的一种或二种，所述第二金属为选自Ru和Rh中的一种或二种，防脱氯剂为吗啉或偏钒酸铵；在反应结束后，滤出催化剂，封存好以备下批套用，滤液降温析出结晶，过滤得白色结晶，即为4氯</w:t>
              </w:r>
              <w:r w:rsidR="00C1079A">
                <w:rPr>
                  <w:rFonts w:hint="eastAsia"/>
                </w:rPr>
                <w:t>-</w:t>
              </w:r>
              <w:r w:rsidR="00540223">
                <w:t>25。该发明生产成本</w:t>
              </w:r>
              <w:r w:rsidR="00540223">
                <w:rPr>
                  <w:rFonts w:hint="eastAsia"/>
                </w:rPr>
                <w:t>低，安全性好、三废排放少，所得目标产品质量高。</w:t>
              </w:r>
            </w:p>
            <w:p w14:paraId="1911A82F" w14:textId="77777777" w:rsidR="00681C6C" w:rsidRPr="00681C6C" w:rsidRDefault="00681C6C" w:rsidP="00681C6C">
              <w:pPr>
                <w:ind w:firstLineChars="200" w:firstLine="422"/>
                <w:rPr>
                  <w:b/>
                </w:rPr>
              </w:pPr>
              <w:r w:rsidRPr="00681C6C">
                <w:rPr>
                  <w:b/>
                </w:rPr>
                <w:t>3）生产安全全</w:t>
              </w:r>
              <w:r w:rsidR="00382BEC">
                <w:rPr>
                  <w:rFonts w:hint="eastAsia"/>
                  <w:b/>
                </w:rPr>
                <w:t>程</w:t>
              </w:r>
              <w:r w:rsidRPr="00681C6C">
                <w:rPr>
                  <w:b/>
                </w:rPr>
                <w:t>监控</w:t>
              </w:r>
            </w:p>
            <w:p w14:paraId="556DD097" w14:textId="77777777" w:rsidR="00671A41" w:rsidRDefault="00681C6C" w:rsidP="00382BEC">
              <w:pPr>
                <w:ind w:firstLineChars="200" w:firstLine="420"/>
              </w:pPr>
              <w:r>
                <w:rPr>
                  <w:rFonts w:hint="eastAsia"/>
                </w:rPr>
                <w:t>通过对生产过程中的全监控，确保氯磺化、氨化、磺化、碱熔等工序的安全，实现安全生产，满足日益严格的安全要求。</w:t>
              </w:r>
            </w:p>
            <w:p w14:paraId="70E80F90" w14:textId="3E64C5AA" w:rsidR="00D074C7" w:rsidRDefault="00166E2B" w:rsidP="00382BEC">
              <w:pPr>
                <w:ind w:firstLineChars="200" w:firstLine="420"/>
              </w:pPr>
            </w:p>
          </w:sdtContent>
        </w:sdt>
        <w:p w14:paraId="11A9F7EF" w14:textId="77777777" w:rsidR="00D074C7" w:rsidRDefault="00A86B79">
          <w:pPr>
            <w:pStyle w:val="a9"/>
            <w:numPr>
              <w:ilvl w:val="0"/>
              <w:numId w:val="151"/>
            </w:numPr>
            <w:ind w:firstLineChars="0"/>
            <w:outlineLvl w:val="5"/>
            <w:rPr>
              <w:b/>
            </w:rPr>
          </w:pPr>
          <w:r>
            <w:rPr>
              <w:rFonts w:hint="eastAsia"/>
              <w:b/>
            </w:rPr>
            <w:t>产能与开工情况</w:t>
          </w:r>
        </w:p>
        <w:sdt>
          <w:sdtPr>
            <w:rPr>
              <w:rFonts w:hint="eastAsia"/>
            </w:rPr>
            <w:alias w:val="是否适用：化工行业产能与开工情况[双击切换]"/>
            <w:tag w:val="_GBC_7fcddd3465e74e51a60c044b6840cf90"/>
            <w:id w:val="-1074046042"/>
            <w:lock w:val="sdtContentLocked"/>
            <w:placeholder>
              <w:docPart w:val="GBC22222222222222222222222222222"/>
            </w:placeholder>
          </w:sdtPr>
          <w:sdtEndPr/>
          <w:sdtContent>
            <w:p w14:paraId="5229BE20" w14:textId="4279BF01" w:rsidR="00D074C7" w:rsidRDefault="00A86B79">
              <w:r>
                <w:fldChar w:fldCharType="begin"/>
              </w:r>
              <w:r w:rsidR="00D53964">
                <w:instrText xml:space="preserve"> MACROBUTTON  SnrToggleCheckbox √适用 </w:instrText>
              </w:r>
              <w:r>
                <w:fldChar w:fldCharType="end"/>
              </w:r>
              <w:r>
                <w:fldChar w:fldCharType="begin"/>
              </w:r>
              <w:r w:rsidR="00D53964">
                <w:instrText xml:space="preserve"> MACROBUTTON  SnrToggleCheckbox □不适用 </w:instrText>
              </w:r>
              <w:r>
                <w:fldChar w:fldCharType="end"/>
              </w:r>
            </w:p>
          </w:sdtContent>
        </w:sdt>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279"/>
            <w:gridCol w:w="1417"/>
            <w:gridCol w:w="3263"/>
            <w:gridCol w:w="1566"/>
          </w:tblGrid>
          <w:tr w:rsidR="00D53964" w14:paraId="18C9D56B" w14:textId="77777777" w:rsidTr="00770A9E">
            <w:tc>
              <w:tcPr>
                <w:tcW w:w="969" w:type="pct"/>
                <w:vAlign w:val="center"/>
              </w:tcPr>
              <w:p w14:paraId="266FC0E5" w14:textId="77777777" w:rsidR="00D53964" w:rsidRDefault="00D53964" w:rsidP="008C3614">
                <w:pPr>
                  <w:jc w:val="center"/>
                </w:pPr>
                <w:r>
                  <w:rPr>
                    <w:rFonts w:hint="eastAsia"/>
                  </w:rPr>
                  <w:t>主要厂区或项目</w:t>
                </w:r>
              </w:p>
            </w:tc>
            <w:tc>
              <w:tcPr>
                <w:tcW w:w="685" w:type="pct"/>
                <w:vAlign w:val="center"/>
              </w:tcPr>
              <w:p w14:paraId="2847E0EB" w14:textId="77777777" w:rsidR="00D53964" w:rsidRDefault="00D53964" w:rsidP="008C3614">
                <w:pPr>
                  <w:jc w:val="center"/>
                </w:pPr>
                <w:r>
                  <w:rPr>
                    <w:rFonts w:hint="eastAsia"/>
                  </w:rPr>
                  <w:t>设计产能</w:t>
                </w:r>
              </w:p>
            </w:tc>
            <w:tc>
              <w:tcPr>
                <w:tcW w:w="759" w:type="pct"/>
                <w:vAlign w:val="center"/>
              </w:tcPr>
              <w:p w14:paraId="688C5509" w14:textId="77777777" w:rsidR="00D53964" w:rsidRDefault="00D53964" w:rsidP="008C3614">
                <w:pPr>
                  <w:jc w:val="center"/>
                </w:pPr>
                <w:r>
                  <w:rPr>
                    <w:rFonts w:hint="eastAsia"/>
                  </w:rPr>
                  <w:t>产能利用率（%）</w:t>
                </w:r>
              </w:p>
            </w:tc>
            <w:tc>
              <w:tcPr>
                <w:tcW w:w="1748" w:type="pct"/>
                <w:vAlign w:val="center"/>
              </w:tcPr>
              <w:p w14:paraId="6AA726EA" w14:textId="77777777" w:rsidR="00D53964" w:rsidRDefault="00D53964" w:rsidP="008C3614">
                <w:pPr>
                  <w:jc w:val="center"/>
                </w:pPr>
                <w:r>
                  <w:rPr>
                    <w:rFonts w:hint="eastAsia"/>
                  </w:rPr>
                  <w:t>在建产能及投资情况</w:t>
                </w:r>
              </w:p>
            </w:tc>
            <w:tc>
              <w:tcPr>
                <w:tcW w:w="839" w:type="pct"/>
                <w:vAlign w:val="center"/>
              </w:tcPr>
              <w:p w14:paraId="298CC762" w14:textId="77777777" w:rsidR="00D53964" w:rsidRDefault="00D53964" w:rsidP="008C3614">
                <w:pPr>
                  <w:jc w:val="center"/>
                </w:pPr>
                <w:r>
                  <w:rPr>
                    <w:rFonts w:hint="eastAsia"/>
                  </w:rPr>
                  <w:t>在建产能预计完工时间</w:t>
                </w:r>
              </w:p>
            </w:tc>
          </w:tr>
          <w:sdt>
            <w:sdtPr>
              <w:alias w:val="化工行业产能与开工情况明细"/>
              <w:tag w:val="_TUP_c374bb1451894ca08d3adb0494cba6e5"/>
              <w:id w:val="-1439372175"/>
              <w:lock w:val="sdtLocked"/>
            </w:sdtPr>
            <w:sdtEndPr/>
            <w:sdtContent>
              <w:tr w:rsidR="00D53964" w14:paraId="3EE7594A" w14:textId="77777777" w:rsidTr="00770A9E">
                <w:sdt>
                  <w:sdtPr>
                    <w:alias w:val="化工行业产能与开工情况_主要厂区或项目"/>
                    <w:tag w:val="_GBC_8e9cb4611a1742e782cd159d0a710c60"/>
                    <w:id w:val="1559980836"/>
                    <w:lock w:val="sdtLocked"/>
                  </w:sdtPr>
                  <w:sdtEndPr/>
                  <w:sdtContent>
                    <w:tc>
                      <w:tcPr>
                        <w:tcW w:w="969" w:type="pct"/>
                      </w:tcPr>
                      <w:p w14:paraId="120D230B" w14:textId="1E934A20" w:rsidR="00D53964" w:rsidRDefault="00D53964" w:rsidP="008C3614">
                        <w:r w:rsidRPr="00D53964">
                          <w:rPr>
                            <w:rFonts w:hint="eastAsia"/>
                          </w:rPr>
                          <w:t>恒利达一期</w:t>
                        </w:r>
                        <w:r w:rsidR="00E34F3D">
                          <w:rPr>
                            <w:rFonts w:hint="eastAsia"/>
                          </w:rPr>
                          <w:t>厂区</w:t>
                        </w:r>
                      </w:p>
                    </w:tc>
                  </w:sdtContent>
                </w:sdt>
                <w:sdt>
                  <w:sdtPr>
                    <w:alias w:val="化工行业产能与开工情况_设计产能"/>
                    <w:tag w:val="_GBC_68ad6fa5fc9f4fb7ba014a5e6a6dd0e9"/>
                    <w:id w:val="-1745014747"/>
                    <w:lock w:val="sdtLocked"/>
                  </w:sdtPr>
                  <w:sdtEndPr/>
                  <w:sdtContent>
                    <w:tc>
                      <w:tcPr>
                        <w:tcW w:w="685" w:type="pct"/>
                        <w:vAlign w:val="center"/>
                      </w:tcPr>
                      <w:p w14:paraId="1D06272D" w14:textId="2AC4FF10" w:rsidR="00D53964" w:rsidRDefault="00E34F3D" w:rsidP="00516C3D">
                        <w:pPr>
                          <w:jc w:val="right"/>
                        </w:pPr>
                        <w:r>
                          <w:rPr>
                            <w:rFonts w:hint="eastAsia"/>
                          </w:rPr>
                          <w:t>36,700吨</w:t>
                        </w:r>
                      </w:p>
                    </w:tc>
                  </w:sdtContent>
                </w:sdt>
                <w:sdt>
                  <w:sdtPr>
                    <w:alias w:val="化工行业产能与开工情况_产能利用率"/>
                    <w:tag w:val="_GBC_16ce095639b44384908954467803b489"/>
                    <w:id w:val="1001773360"/>
                    <w:lock w:val="sdtLocked"/>
                  </w:sdtPr>
                  <w:sdtEndPr/>
                  <w:sdtContent>
                    <w:tc>
                      <w:tcPr>
                        <w:tcW w:w="759" w:type="pct"/>
                        <w:vAlign w:val="center"/>
                      </w:tcPr>
                      <w:p w14:paraId="1019BC72" w14:textId="0E7A8B1F" w:rsidR="00D53964" w:rsidRDefault="00E34F3D" w:rsidP="00516C3D">
                        <w:pPr>
                          <w:jc w:val="right"/>
                        </w:pPr>
                        <w:r>
                          <w:rPr>
                            <w:rFonts w:hint="eastAsia"/>
                          </w:rPr>
                          <w:t>77.52</w:t>
                        </w:r>
                      </w:p>
                    </w:tc>
                  </w:sdtContent>
                </w:sdt>
                <w:sdt>
                  <w:sdtPr>
                    <w:alias w:val="化工行业产能与开工情况_在建产能及投资情况"/>
                    <w:tag w:val="_GBC_a4d0013958fe4f0d8ac5835aafccf7d8"/>
                    <w:id w:val="1833714940"/>
                    <w:lock w:val="sdtLocked"/>
                    <w:showingPlcHdr/>
                  </w:sdtPr>
                  <w:sdtEndPr/>
                  <w:sdtContent>
                    <w:tc>
                      <w:tcPr>
                        <w:tcW w:w="1748" w:type="pct"/>
                        <w:tcBorders>
                          <w:bottom w:val="single" w:sz="4" w:space="0" w:color="auto"/>
                        </w:tcBorders>
                      </w:tcPr>
                      <w:p w14:paraId="465F25C0" w14:textId="77777777" w:rsidR="00D53964" w:rsidRDefault="00D53964" w:rsidP="008C3614">
                        <w:r>
                          <w:rPr>
                            <w:rFonts w:hint="eastAsia"/>
                            <w:color w:val="333399"/>
                          </w:rPr>
                          <w:t xml:space="preserve">　</w:t>
                        </w:r>
                      </w:p>
                    </w:tc>
                  </w:sdtContent>
                </w:sdt>
                <w:sdt>
                  <w:sdtPr>
                    <w:alias w:val="化工行业产能与开工情况_在建产能预计完工时间"/>
                    <w:tag w:val="_GBC_da4cd015d0db4a6ba6f243e7e83ffd65"/>
                    <w:id w:val="-718432195"/>
                    <w:lock w:val="sdtLocked"/>
                    <w:showingPlcHdr/>
                  </w:sdtPr>
                  <w:sdtEndPr/>
                  <w:sdtContent>
                    <w:tc>
                      <w:tcPr>
                        <w:tcW w:w="839" w:type="pct"/>
                        <w:tcBorders>
                          <w:bottom w:val="single" w:sz="4" w:space="0" w:color="auto"/>
                        </w:tcBorders>
                      </w:tcPr>
                      <w:p w14:paraId="4B380367" w14:textId="77777777" w:rsidR="00D53964" w:rsidRDefault="00D53964" w:rsidP="008C3614">
                        <w:r>
                          <w:rPr>
                            <w:rFonts w:hint="eastAsia"/>
                            <w:color w:val="333399"/>
                          </w:rPr>
                          <w:t xml:space="preserve">　</w:t>
                        </w:r>
                      </w:p>
                    </w:tc>
                  </w:sdtContent>
                </w:sdt>
              </w:tr>
            </w:sdtContent>
          </w:sdt>
          <w:sdt>
            <w:sdtPr>
              <w:alias w:val="化工行业产能与开工情况明细"/>
              <w:tag w:val="_TUP_c374bb1451894ca08d3adb0494cba6e5"/>
              <w:id w:val="-1485386324"/>
              <w:lock w:val="sdtLocked"/>
            </w:sdtPr>
            <w:sdtEndPr>
              <w:rPr>
                <w:shd w:val="clear" w:color="auto" w:fill="FFFF00"/>
              </w:rPr>
            </w:sdtEndPr>
            <w:sdtContent>
              <w:tr w:rsidR="00D53964" w14:paraId="44FC138E" w14:textId="77777777" w:rsidTr="00770A9E">
                <w:sdt>
                  <w:sdtPr>
                    <w:alias w:val="化工行业产能与开工情况_主要厂区或项目"/>
                    <w:tag w:val="_GBC_8e9cb4611a1742e782cd159d0a710c60"/>
                    <w:id w:val="-369222075"/>
                    <w:lock w:val="sdtLocked"/>
                  </w:sdtPr>
                  <w:sdtEndPr/>
                  <w:sdtContent>
                    <w:tc>
                      <w:tcPr>
                        <w:tcW w:w="969" w:type="pct"/>
                        <w:vAlign w:val="center"/>
                      </w:tcPr>
                      <w:p w14:paraId="112A2401" w14:textId="138F684C" w:rsidR="00D53964" w:rsidRDefault="00D53964" w:rsidP="004E6B5E">
                        <w:pPr>
                          <w:jc w:val="both"/>
                        </w:pPr>
                        <w:r w:rsidRPr="00D53964">
                          <w:rPr>
                            <w:rFonts w:hint="eastAsia"/>
                          </w:rPr>
                          <w:t>恒利达二期</w:t>
                        </w:r>
                        <w:r w:rsidR="00E34F3D">
                          <w:rPr>
                            <w:rFonts w:hint="eastAsia"/>
                          </w:rPr>
                          <w:t>厂区</w:t>
                        </w:r>
                      </w:p>
                    </w:tc>
                  </w:sdtContent>
                </w:sdt>
                <w:sdt>
                  <w:sdtPr>
                    <w:alias w:val="化工行业产能与开工情况_设计产能"/>
                    <w:tag w:val="_GBC_68ad6fa5fc9f4fb7ba014a5e6a6dd0e9"/>
                    <w:id w:val="-1710402626"/>
                    <w:lock w:val="sdtLocked"/>
                  </w:sdtPr>
                  <w:sdtEndPr/>
                  <w:sdtContent>
                    <w:tc>
                      <w:tcPr>
                        <w:tcW w:w="685" w:type="pct"/>
                        <w:vAlign w:val="center"/>
                      </w:tcPr>
                      <w:p w14:paraId="6B96E34D" w14:textId="6279DAB5" w:rsidR="00D53964" w:rsidRDefault="00E34F3D" w:rsidP="00516C3D">
                        <w:pPr>
                          <w:jc w:val="right"/>
                        </w:pPr>
                        <w:r>
                          <w:rPr>
                            <w:rFonts w:hint="eastAsia"/>
                          </w:rPr>
                          <w:t>10,500吨</w:t>
                        </w:r>
                      </w:p>
                    </w:tc>
                  </w:sdtContent>
                </w:sdt>
                <w:sdt>
                  <w:sdtPr>
                    <w:alias w:val="化工行业产能与开工情况_产能利用率"/>
                    <w:tag w:val="_GBC_16ce095639b44384908954467803b489"/>
                    <w:id w:val="10263064"/>
                    <w:lock w:val="sdtLocked"/>
                    <w:showingPlcHdr/>
                  </w:sdtPr>
                  <w:sdtEndPr/>
                  <w:sdtContent>
                    <w:tc>
                      <w:tcPr>
                        <w:tcW w:w="759" w:type="pct"/>
                        <w:vAlign w:val="center"/>
                      </w:tcPr>
                      <w:p w14:paraId="169AF7F6" w14:textId="77777777" w:rsidR="00D53964" w:rsidRDefault="00D53964" w:rsidP="00516C3D">
                        <w:pPr>
                          <w:jc w:val="right"/>
                        </w:pPr>
                        <w:r>
                          <w:rPr>
                            <w:rFonts w:hint="eastAsia"/>
                          </w:rPr>
                          <w:t xml:space="preserve">　</w:t>
                        </w:r>
                      </w:p>
                    </w:tc>
                  </w:sdtContent>
                </w:sdt>
                <w:sdt>
                  <w:sdtPr>
                    <w:alias w:val="化工行业产能与开工情况_在建产能及投资情况"/>
                    <w:tag w:val="_GBC_a4d0013958fe4f0d8ac5835aafccf7d8"/>
                    <w:id w:val="-640884592"/>
                    <w:lock w:val="sdtLocked"/>
                  </w:sdtPr>
                  <w:sdtEndPr/>
                  <w:sdtContent>
                    <w:tc>
                      <w:tcPr>
                        <w:tcW w:w="1748" w:type="pct"/>
                        <w:tcBorders>
                          <w:bottom w:val="single" w:sz="4" w:space="0" w:color="auto"/>
                        </w:tcBorders>
                      </w:tcPr>
                      <w:p w14:paraId="460D9C2A" w14:textId="77C8400C" w:rsidR="00E34F3D" w:rsidRDefault="00E34F3D" w:rsidP="00011E7A">
                        <w:pPr>
                          <w:jc w:val="right"/>
                        </w:pPr>
                        <w:r>
                          <w:rPr>
                            <w:rFonts w:hint="eastAsia"/>
                          </w:rPr>
                          <w:t>10,500吨</w:t>
                        </w:r>
                      </w:p>
                      <w:p w14:paraId="102CF22D" w14:textId="584DF495" w:rsidR="00D53964" w:rsidRDefault="00E34F3D" w:rsidP="00011E7A">
                        <w:pPr>
                          <w:jc w:val="right"/>
                        </w:pPr>
                        <w:r>
                          <w:rPr>
                            <w:rFonts w:hint="eastAsia"/>
                          </w:rPr>
                          <w:t>二期项目总投资35,000.00万元</w:t>
                        </w:r>
                      </w:p>
                    </w:tc>
                  </w:sdtContent>
                </w:sdt>
                <w:sdt>
                  <w:sdtPr>
                    <w:alias w:val="化工行业产能与开工情况_在建产能预计完工时间"/>
                    <w:tag w:val="_GBC_da4cd015d0db4a6ba6f243e7e83ffd65"/>
                    <w:id w:val="1544249427"/>
                    <w:lock w:val="sdtLocked"/>
                  </w:sdtPr>
                  <w:sdtEndPr>
                    <w:rPr>
                      <w:shd w:val="clear" w:color="auto" w:fill="FFFF00"/>
                    </w:rPr>
                  </w:sdtEndPr>
                  <w:sdtContent>
                    <w:tc>
                      <w:tcPr>
                        <w:tcW w:w="839" w:type="pct"/>
                        <w:tcBorders>
                          <w:bottom w:val="single" w:sz="4" w:space="0" w:color="auto"/>
                        </w:tcBorders>
                        <w:vAlign w:val="center"/>
                      </w:tcPr>
                      <w:p w14:paraId="275362A5" w14:textId="11DCE489" w:rsidR="00D53964" w:rsidRDefault="00E34F3D" w:rsidP="00C856C9">
                        <w:pPr>
                          <w:jc w:val="center"/>
                        </w:pPr>
                        <w:r w:rsidRPr="00516C3D">
                          <w:rPr>
                            <w:rFonts w:hint="eastAsia"/>
                          </w:rPr>
                          <w:t>2017年</w:t>
                        </w:r>
                        <w:r w:rsidR="00C856C9">
                          <w:rPr>
                            <w:rFonts w:hint="eastAsia"/>
                          </w:rPr>
                          <w:t>下半年</w:t>
                        </w:r>
                      </w:p>
                    </w:tc>
                  </w:sdtContent>
                </w:sdt>
              </w:tr>
            </w:sdtContent>
          </w:sdt>
        </w:tbl>
        <w:p w14:paraId="7994612B" w14:textId="77777777" w:rsidR="00D074C7" w:rsidRDefault="00A86B79">
          <w:pPr>
            <w:rPr>
              <w:b/>
            </w:rPr>
          </w:pPr>
          <w:r>
            <w:rPr>
              <w:rFonts w:hint="eastAsia"/>
              <w:b/>
            </w:rPr>
            <w:t>生产能力的增减情况</w:t>
          </w:r>
        </w:p>
        <w:sdt>
          <w:sdtPr>
            <w:rPr>
              <w:rFonts w:hint="eastAsia"/>
            </w:rPr>
            <w:alias w:val="是否适用：化工行业生产能力的增减情况[双击切换]"/>
            <w:tag w:val="_GBC_ce3d5f34e62c4c0baaffbe7945201f7d"/>
            <w:id w:val="802811064"/>
            <w:lock w:val="sdtContentLocked"/>
            <w:placeholder>
              <w:docPart w:val="GBC22222222222222222222222222222"/>
            </w:placeholder>
          </w:sdtPr>
          <w:sdtEndPr/>
          <w:sdtContent>
            <w:p w14:paraId="4C60B98A" w14:textId="77777777" w:rsidR="00D074C7" w:rsidRDefault="00A86B79" w:rsidP="001D2E4A">
              <w:r>
                <w:fldChar w:fldCharType="begin"/>
              </w:r>
              <w:r w:rsidR="001D2E4A">
                <w:instrText xml:space="preserve"> MACROBUTTON  SnrToggleCheckbox □适用 </w:instrText>
              </w:r>
              <w:r>
                <w:fldChar w:fldCharType="end"/>
              </w:r>
              <w:r>
                <w:fldChar w:fldCharType="begin"/>
              </w:r>
              <w:r w:rsidR="001D2E4A">
                <w:instrText xml:space="preserve"> MACROBUTTON  SnrToggleCheckbox √不适用 </w:instrText>
              </w:r>
              <w:r>
                <w:fldChar w:fldCharType="end"/>
              </w:r>
            </w:p>
          </w:sdtContent>
        </w:sdt>
        <w:p w14:paraId="56977DA6" w14:textId="77777777" w:rsidR="00D074C7" w:rsidRDefault="00A86B79">
          <w:r>
            <w:rPr>
              <w:rFonts w:hint="eastAsia"/>
              <w:b/>
            </w:rPr>
            <w:t>产品线及产能结构优化的调整情况</w:t>
          </w:r>
        </w:p>
        <w:sdt>
          <w:sdtPr>
            <w:rPr>
              <w:rFonts w:hint="eastAsia"/>
            </w:rPr>
            <w:alias w:val="是否适用：化工行业产品线及产能结构优化的调整情况[双击切换]"/>
            <w:tag w:val="_GBC_8c2fa0443c2943a2a9acb61b5eb34853"/>
            <w:id w:val="-1063251486"/>
            <w:lock w:val="sdtContentLocked"/>
            <w:placeholder>
              <w:docPart w:val="GBC22222222222222222222222222222"/>
            </w:placeholder>
          </w:sdtPr>
          <w:sdtEndPr/>
          <w:sdtContent>
            <w:p w14:paraId="0CBC1E80" w14:textId="77777777" w:rsidR="00D074C7" w:rsidRDefault="00A86B79" w:rsidP="001D2E4A">
              <w:r>
                <w:fldChar w:fldCharType="begin"/>
              </w:r>
              <w:r w:rsidR="001D2E4A">
                <w:instrText xml:space="preserve"> MACROBUTTON  SnrToggleCheckbox □适用 </w:instrText>
              </w:r>
              <w:r>
                <w:fldChar w:fldCharType="end"/>
              </w:r>
              <w:r>
                <w:fldChar w:fldCharType="begin"/>
              </w:r>
              <w:r w:rsidR="001D2E4A">
                <w:instrText xml:space="preserve"> MACROBUTTON  SnrToggleCheckbox √不适用 </w:instrText>
              </w:r>
              <w:r>
                <w:fldChar w:fldCharType="end"/>
              </w:r>
            </w:p>
          </w:sdtContent>
        </w:sdt>
        <w:p w14:paraId="780BD0B3" w14:textId="77777777" w:rsidR="00D074C7" w:rsidRDefault="00A86B79">
          <w:pPr>
            <w:rPr>
              <w:b/>
            </w:rPr>
          </w:pPr>
          <w:r>
            <w:rPr>
              <w:rFonts w:hint="eastAsia"/>
              <w:b/>
            </w:rPr>
            <w:t>非正常停产情况</w:t>
          </w:r>
        </w:p>
        <w:sdt>
          <w:sdtPr>
            <w:rPr>
              <w:rFonts w:hint="eastAsia"/>
            </w:rPr>
            <w:alias w:val="是否适用：化工行业非正常停产情况[双击切换]"/>
            <w:tag w:val="_GBC_d2f5ce48ddda4523a292e8d473bd29bb"/>
            <w:id w:val="1697497767"/>
            <w:lock w:val="sdtContentLocked"/>
            <w:placeholder>
              <w:docPart w:val="GBC22222222222222222222222222222"/>
            </w:placeholder>
          </w:sdtPr>
          <w:sdtEndPr/>
          <w:sdtContent>
            <w:p w14:paraId="785266C0" w14:textId="77777777" w:rsidR="00D074C7" w:rsidRDefault="00A86B79" w:rsidP="001D2E4A">
              <w:r>
                <w:fldChar w:fldCharType="begin"/>
              </w:r>
              <w:r w:rsidR="001D2E4A">
                <w:instrText xml:space="preserve"> MACROBUTTON  SnrToggleCheckbox □适用 </w:instrText>
              </w:r>
              <w:r>
                <w:fldChar w:fldCharType="end"/>
              </w:r>
              <w:r>
                <w:fldChar w:fldCharType="begin"/>
              </w:r>
              <w:r w:rsidR="001D2E4A">
                <w:instrText xml:space="preserve"> MACROBUTTON  SnrToggleCheckbox √不适用 </w:instrText>
              </w:r>
              <w:r>
                <w:fldChar w:fldCharType="end"/>
              </w:r>
            </w:p>
          </w:sdtContent>
        </w:sdt>
      </w:sdtContent>
    </w:sdt>
    <w:p w14:paraId="0C3CBA2E" w14:textId="77777777" w:rsidR="00D074C7" w:rsidRDefault="00D074C7"/>
    <w:sdt>
      <w:sdtPr>
        <w:rPr>
          <w:rFonts w:ascii="宋体" w:hAnsi="宋体" w:cs="宋体" w:hint="eastAsia"/>
          <w:kern w:val="0"/>
          <w:szCs w:val="24"/>
        </w:rPr>
        <w:alias w:val="模块:原材料采购"/>
        <w:tag w:val="_SEC_9988bcefa412451a84734305c165948c"/>
        <w:id w:val="204066611"/>
        <w:lock w:val="sdtLocked"/>
        <w:placeholder>
          <w:docPart w:val="GBC22222222222222222222222222222"/>
        </w:placeholder>
      </w:sdtPr>
      <w:sdtEndPr/>
      <w:sdtContent>
        <w:p w14:paraId="10BF35E1" w14:textId="77777777" w:rsidR="00D074C7" w:rsidRDefault="00A86B79">
          <w:pPr>
            <w:pStyle w:val="a9"/>
            <w:numPr>
              <w:ilvl w:val="0"/>
              <w:numId w:val="149"/>
            </w:numPr>
            <w:spacing w:before="60" w:after="60"/>
            <w:ind w:firstLineChars="0"/>
            <w:outlineLvl w:val="4"/>
            <w:rPr>
              <w:b/>
            </w:rPr>
          </w:pPr>
          <w:r>
            <w:rPr>
              <w:rFonts w:hint="eastAsia"/>
              <w:b/>
            </w:rPr>
            <w:t>原材料采购</w:t>
          </w:r>
        </w:p>
        <w:p w14:paraId="1282B0F0" w14:textId="77777777" w:rsidR="00D074C7" w:rsidRDefault="00A86B79">
          <w:pPr>
            <w:pStyle w:val="a9"/>
            <w:numPr>
              <w:ilvl w:val="0"/>
              <w:numId w:val="152"/>
            </w:numPr>
            <w:ind w:firstLineChars="0"/>
            <w:outlineLvl w:val="5"/>
            <w:rPr>
              <w:b/>
            </w:rPr>
          </w:pPr>
          <w:r>
            <w:rPr>
              <w:rFonts w:hint="eastAsia"/>
              <w:b/>
            </w:rPr>
            <w:t>主要原材料的基本情况</w:t>
          </w:r>
        </w:p>
        <w:sdt>
          <w:sdtPr>
            <w:rPr>
              <w:rFonts w:hint="eastAsia"/>
            </w:rPr>
            <w:alias w:val="是否适用：化工行业主要原材料的基本情况[双击切换]"/>
            <w:tag w:val="_GBC_6b1034a948704fff974a92cdf60af8fd"/>
            <w:id w:val="940187791"/>
            <w:lock w:val="sdtContentLocked"/>
            <w:placeholder>
              <w:docPart w:val="GBC22222222222222222222222222222"/>
            </w:placeholder>
          </w:sdtPr>
          <w:sdtEndPr/>
          <w:sdtContent>
            <w:p w14:paraId="3ACAA381" w14:textId="77777777" w:rsidR="00D074C7" w:rsidRDefault="00A86B79">
              <w:r>
                <w:fldChar w:fldCharType="begin"/>
              </w:r>
              <w:r w:rsidR="001054BF">
                <w:instrText xml:space="preserve"> MACROBUTTON  SnrToggleCheckbox √适用 </w:instrText>
              </w:r>
              <w:r>
                <w:fldChar w:fldCharType="end"/>
              </w:r>
              <w:r>
                <w:fldChar w:fldCharType="begin"/>
              </w:r>
              <w:r w:rsidR="001054B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128"/>
            <w:gridCol w:w="1701"/>
            <w:gridCol w:w="1860"/>
            <w:gridCol w:w="2403"/>
          </w:tblGrid>
          <w:tr w:rsidR="00875706" w14:paraId="6CA8804E" w14:textId="77777777" w:rsidTr="00C856C9">
            <w:tc>
              <w:tcPr>
                <w:tcW w:w="1081" w:type="pct"/>
                <w:shd w:val="clear" w:color="auto" w:fill="auto"/>
                <w:vAlign w:val="center"/>
              </w:tcPr>
              <w:p w14:paraId="184EB911" w14:textId="77777777" w:rsidR="00875706" w:rsidRDefault="00875706" w:rsidP="00F771E7">
                <w:pPr>
                  <w:jc w:val="center"/>
                </w:pPr>
                <w:r>
                  <w:rPr>
                    <w:rFonts w:hint="eastAsia"/>
                  </w:rPr>
                  <w:t>原材料</w:t>
                </w:r>
              </w:p>
            </w:tc>
            <w:tc>
              <w:tcPr>
                <w:tcW w:w="623" w:type="pct"/>
                <w:shd w:val="clear" w:color="auto" w:fill="auto"/>
                <w:vAlign w:val="center"/>
              </w:tcPr>
              <w:p w14:paraId="1F1E8357" w14:textId="77777777" w:rsidR="00875706" w:rsidRDefault="00875706" w:rsidP="00F771E7">
                <w:pPr>
                  <w:jc w:val="center"/>
                </w:pPr>
                <w:r>
                  <w:rPr>
                    <w:rFonts w:hint="eastAsia"/>
                  </w:rPr>
                  <w:t>采购模式</w:t>
                </w:r>
              </w:p>
            </w:tc>
            <w:tc>
              <w:tcPr>
                <w:tcW w:w="940" w:type="pct"/>
                <w:shd w:val="clear" w:color="auto" w:fill="auto"/>
                <w:vAlign w:val="center"/>
              </w:tcPr>
              <w:p w14:paraId="70A162FD" w14:textId="77777777" w:rsidR="00875706" w:rsidRDefault="00875706" w:rsidP="00F771E7">
                <w:pPr>
                  <w:jc w:val="center"/>
                </w:pPr>
                <w:r>
                  <w:rPr>
                    <w:rFonts w:hint="eastAsia"/>
                  </w:rPr>
                  <w:t>采购量</w:t>
                </w:r>
              </w:p>
            </w:tc>
            <w:tc>
              <w:tcPr>
                <w:tcW w:w="1028" w:type="pct"/>
                <w:shd w:val="clear" w:color="auto" w:fill="auto"/>
                <w:vAlign w:val="center"/>
              </w:tcPr>
              <w:p w14:paraId="7A5F8190" w14:textId="77777777" w:rsidR="00875706" w:rsidRDefault="00875706" w:rsidP="00F771E7">
                <w:pPr>
                  <w:jc w:val="center"/>
                </w:pPr>
                <w:r>
                  <w:rPr>
                    <w:rFonts w:hint="eastAsia"/>
                  </w:rPr>
                  <w:t>价格变动情况</w:t>
                </w:r>
              </w:p>
            </w:tc>
            <w:tc>
              <w:tcPr>
                <w:tcW w:w="1328" w:type="pct"/>
                <w:shd w:val="clear" w:color="auto" w:fill="auto"/>
                <w:vAlign w:val="center"/>
              </w:tcPr>
              <w:p w14:paraId="3CFA62AE" w14:textId="77777777" w:rsidR="00875706" w:rsidRDefault="00875706" w:rsidP="00F771E7">
                <w:pPr>
                  <w:jc w:val="center"/>
                </w:pPr>
                <w:r>
                  <w:rPr>
                    <w:rFonts w:hint="eastAsia"/>
                  </w:rPr>
                  <w:t>价格波动对营业成本的影响</w:t>
                </w:r>
              </w:p>
            </w:tc>
          </w:tr>
          <w:sdt>
            <w:sdtPr>
              <w:alias w:val="化工行业主要原材料的基本情况明细"/>
              <w:tag w:val="_TUP_bf00cb12a7a44ddcbeccecaeb7fbe3fb"/>
              <w:id w:val="-269397792"/>
              <w:lock w:val="sdtLocked"/>
            </w:sdtPr>
            <w:sdtEndPr/>
            <w:sdtContent>
              <w:tr w:rsidR="00875706" w14:paraId="76783A9C" w14:textId="77777777" w:rsidTr="00C856C9">
                <w:sdt>
                  <w:sdtPr>
                    <w:alias w:val="化工行业主要原材料的基本情况_原材料"/>
                    <w:tag w:val="_GBC_c26fe70027d24794995b0be8b40477aa"/>
                    <w:id w:val="-835687937"/>
                    <w:lock w:val="sdtLocked"/>
                  </w:sdtPr>
                  <w:sdtEndPr/>
                  <w:sdtContent>
                    <w:tc>
                      <w:tcPr>
                        <w:tcW w:w="1081" w:type="pct"/>
                        <w:shd w:val="clear" w:color="auto" w:fill="auto"/>
                        <w:vAlign w:val="center"/>
                      </w:tcPr>
                      <w:p w14:paraId="174F1B09" w14:textId="77777777" w:rsidR="00875706" w:rsidRDefault="00875706" w:rsidP="00F771E7">
                        <w:r>
                          <w:t xml:space="preserve">  </w:t>
                        </w:r>
                        <w:r>
                          <w:rPr>
                            <w:rFonts w:hint="eastAsia"/>
                          </w:rPr>
                          <w:t>二</w:t>
                        </w:r>
                        <w:r>
                          <w:t>萘酚</w:t>
                        </w:r>
                      </w:p>
                    </w:tc>
                  </w:sdtContent>
                </w:sdt>
                <w:sdt>
                  <w:sdtPr>
                    <w:alias w:val="化工行业主要原材料的基本情况_采购模式"/>
                    <w:tag w:val="_GBC_98d058f75ff64ccea90dbf9a43ba0adf"/>
                    <w:id w:val="-1075513452"/>
                    <w:lock w:val="sdtLocked"/>
                  </w:sdtPr>
                  <w:sdtEndPr/>
                  <w:sdtContent>
                    <w:tc>
                      <w:tcPr>
                        <w:tcW w:w="623" w:type="pct"/>
                        <w:shd w:val="clear" w:color="auto" w:fill="auto"/>
                        <w:vAlign w:val="center"/>
                      </w:tcPr>
                      <w:p w14:paraId="50CCF4EC" w14:textId="77777777" w:rsidR="00875706" w:rsidRDefault="00875706" w:rsidP="00F771E7">
                        <w:r>
                          <w:rPr>
                            <w:rFonts w:hint="eastAsia"/>
                          </w:rPr>
                          <w:t>询价</w:t>
                        </w:r>
                        <w:r>
                          <w:t>采购</w:t>
                        </w:r>
                      </w:p>
                    </w:tc>
                  </w:sdtContent>
                </w:sdt>
                <w:sdt>
                  <w:sdtPr>
                    <w:alias w:val="化工行业主要原材料的基本情况_采购量"/>
                    <w:tag w:val="_GBC_1d3b6c575eca4edfa27b000d34305df4"/>
                    <w:id w:val="1333419682"/>
                    <w:lock w:val="sdtLocked"/>
                  </w:sdtPr>
                  <w:sdtEndPr/>
                  <w:sdtContent>
                    <w:tc>
                      <w:tcPr>
                        <w:tcW w:w="940" w:type="pct"/>
                        <w:shd w:val="clear" w:color="auto" w:fill="auto"/>
                        <w:vAlign w:val="center"/>
                      </w:tcPr>
                      <w:p w14:paraId="61DCD49A" w14:textId="77777777" w:rsidR="00875706" w:rsidRDefault="00875706" w:rsidP="00F771E7">
                        <w:r>
                          <w:t xml:space="preserve"> 6623吨 </w:t>
                        </w:r>
                      </w:p>
                    </w:tc>
                  </w:sdtContent>
                </w:sdt>
                <w:sdt>
                  <w:sdtPr>
                    <w:alias w:val="化工行业主要原材料的基本情况_价格变动情况"/>
                    <w:tag w:val="_GBC_d20afbd5bf344d8e8eaee7e276a7da16"/>
                    <w:id w:val="-1299453811"/>
                    <w:lock w:val="sdtLocked"/>
                  </w:sdtPr>
                  <w:sdtEndPr/>
                  <w:sdtContent>
                    <w:tc>
                      <w:tcPr>
                        <w:tcW w:w="1028" w:type="pct"/>
                        <w:shd w:val="clear" w:color="auto" w:fill="auto"/>
                        <w:vAlign w:val="center"/>
                      </w:tcPr>
                      <w:p w14:paraId="6FD51419" w14:textId="33BA0CB7" w:rsidR="00875706" w:rsidRDefault="00257AD3" w:rsidP="00257AD3">
                        <w:r>
                          <w:rPr>
                            <w:rFonts w:hint="eastAsia"/>
                          </w:rPr>
                          <w:t>价格逐月上升</w:t>
                        </w:r>
                      </w:p>
                    </w:tc>
                  </w:sdtContent>
                </w:sdt>
                <w:sdt>
                  <w:sdtPr>
                    <w:alias w:val="化工行业主要原材料的基本情况_价格波动对营业成本的影响"/>
                    <w:tag w:val="_GBC_b5499b2c281a4ad4bed37c38c00e9db9"/>
                    <w:id w:val="-855569299"/>
                    <w:lock w:val="sdtLocked"/>
                  </w:sdtPr>
                  <w:sdtEndPr/>
                  <w:sdtContent>
                    <w:tc>
                      <w:tcPr>
                        <w:tcW w:w="1328" w:type="pct"/>
                        <w:shd w:val="clear" w:color="auto" w:fill="auto"/>
                        <w:vAlign w:val="center"/>
                      </w:tcPr>
                      <w:p w14:paraId="5C710275" w14:textId="4563FBB6" w:rsidR="00875706" w:rsidRDefault="00252E63" w:rsidP="00252E63">
                        <w:r>
                          <w:rPr>
                            <w:rFonts w:hint="eastAsia"/>
                          </w:rPr>
                          <w:t>价格上</w:t>
                        </w:r>
                        <w:r>
                          <w:t>升增加营业</w:t>
                        </w:r>
                        <w:r>
                          <w:rPr>
                            <w:rFonts w:hint="eastAsia"/>
                          </w:rPr>
                          <w:t>成</w:t>
                        </w:r>
                        <w:r>
                          <w:t>本</w:t>
                        </w:r>
                      </w:p>
                    </w:tc>
                  </w:sdtContent>
                </w:sdt>
              </w:tr>
            </w:sdtContent>
          </w:sdt>
          <w:sdt>
            <w:sdtPr>
              <w:alias w:val="化工行业主要原材料的基本情况明细"/>
              <w:tag w:val="_TUP_bf00cb12a7a44ddcbeccecaeb7fbe3fb"/>
              <w:id w:val="-1585832621"/>
              <w:lock w:val="sdtLocked"/>
            </w:sdtPr>
            <w:sdtEndPr/>
            <w:sdtContent>
              <w:tr w:rsidR="00875706" w14:paraId="69E0F438" w14:textId="77777777" w:rsidTr="00C856C9">
                <w:sdt>
                  <w:sdtPr>
                    <w:alias w:val="化工行业主要原材料的基本情况_原材料"/>
                    <w:tag w:val="_GBC_c26fe70027d24794995b0be8b40477aa"/>
                    <w:id w:val="-212667254"/>
                    <w:lock w:val="sdtLocked"/>
                  </w:sdtPr>
                  <w:sdtEndPr/>
                  <w:sdtContent>
                    <w:tc>
                      <w:tcPr>
                        <w:tcW w:w="1081" w:type="pct"/>
                        <w:shd w:val="clear" w:color="auto" w:fill="auto"/>
                        <w:vAlign w:val="center"/>
                      </w:tcPr>
                      <w:p w14:paraId="7D6D7964" w14:textId="77777777" w:rsidR="00875706" w:rsidRDefault="00875706" w:rsidP="00F771E7">
                        <w:pPr>
                          <w:ind w:firstLineChars="100" w:firstLine="210"/>
                        </w:pPr>
                        <w:r>
                          <w:t>液碱</w:t>
                        </w:r>
                      </w:p>
                    </w:tc>
                  </w:sdtContent>
                </w:sdt>
                <w:sdt>
                  <w:sdtPr>
                    <w:alias w:val="化工行业主要原材料的基本情况_采购模式"/>
                    <w:tag w:val="_GBC_98d058f75ff64ccea90dbf9a43ba0adf"/>
                    <w:id w:val="-865596556"/>
                    <w:lock w:val="sdtLocked"/>
                  </w:sdtPr>
                  <w:sdtEndPr/>
                  <w:sdtContent>
                    <w:tc>
                      <w:tcPr>
                        <w:tcW w:w="623" w:type="pct"/>
                        <w:shd w:val="clear" w:color="auto" w:fill="auto"/>
                        <w:vAlign w:val="center"/>
                      </w:tcPr>
                      <w:p w14:paraId="6BD6E1F1" w14:textId="77777777" w:rsidR="00875706" w:rsidRDefault="00875706" w:rsidP="00F771E7">
                        <w:r>
                          <w:rPr>
                            <w:rFonts w:hint="eastAsia"/>
                          </w:rPr>
                          <w:t>询价</w:t>
                        </w:r>
                        <w:r>
                          <w:t>采购</w:t>
                        </w:r>
                      </w:p>
                    </w:tc>
                  </w:sdtContent>
                </w:sdt>
                <w:sdt>
                  <w:sdtPr>
                    <w:alias w:val="化工行业主要原材料的基本情况_采购量"/>
                    <w:tag w:val="_GBC_1d3b6c575eca4edfa27b000d34305df4"/>
                    <w:id w:val="-1399968358"/>
                    <w:lock w:val="sdtLocked"/>
                  </w:sdtPr>
                  <w:sdtEndPr/>
                  <w:sdtContent>
                    <w:tc>
                      <w:tcPr>
                        <w:tcW w:w="940" w:type="pct"/>
                        <w:shd w:val="clear" w:color="auto" w:fill="auto"/>
                        <w:vAlign w:val="center"/>
                      </w:tcPr>
                      <w:p w14:paraId="2DA6DB0E" w14:textId="77777777" w:rsidR="00875706" w:rsidRDefault="00875706" w:rsidP="00F771E7">
                        <w:r>
                          <w:t xml:space="preserve"> 22447.08吨 </w:t>
                        </w:r>
                      </w:p>
                    </w:tc>
                  </w:sdtContent>
                </w:sdt>
                <w:sdt>
                  <w:sdtPr>
                    <w:alias w:val="化工行业主要原材料的基本情况_价格变动情况"/>
                    <w:tag w:val="_GBC_d20afbd5bf344d8e8eaee7e276a7da16"/>
                    <w:id w:val="-845472628"/>
                    <w:lock w:val="sdtLocked"/>
                  </w:sdtPr>
                  <w:sdtEndPr/>
                  <w:sdtContent>
                    <w:tc>
                      <w:tcPr>
                        <w:tcW w:w="1028" w:type="pct"/>
                        <w:shd w:val="clear" w:color="auto" w:fill="auto"/>
                        <w:vAlign w:val="center"/>
                      </w:tcPr>
                      <w:p w14:paraId="752E6F57" w14:textId="7EBF6E60" w:rsidR="00875706" w:rsidRDefault="00257AD3" w:rsidP="009E46B3">
                        <w:r>
                          <w:rPr>
                            <w:rFonts w:hint="eastAsia"/>
                          </w:rPr>
                          <w:t>价格逐月上升</w:t>
                        </w:r>
                      </w:p>
                    </w:tc>
                  </w:sdtContent>
                </w:sdt>
                <w:sdt>
                  <w:sdtPr>
                    <w:alias w:val="化工行业主要原材料的基本情况_价格波动对营业成本的影响"/>
                    <w:tag w:val="_GBC_b5499b2c281a4ad4bed37c38c00e9db9"/>
                    <w:id w:val="-2120060964"/>
                    <w:lock w:val="sdtLocked"/>
                  </w:sdtPr>
                  <w:sdtEndPr/>
                  <w:sdtContent>
                    <w:tc>
                      <w:tcPr>
                        <w:tcW w:w="1328" w:type="pct"/>
                        <w:shd w:val="clear" w:color="auto" w:fill="auto"/>
                        <w:vAlign w:val="center"/>
                      </w:tcPr>
                      <w:p w14:paraId="117252D8" w14:textId="77777777" w:rsidR="00875706" w:rsidRDefault="00875706" w:rsidP="00F771E7">
                        <w:r>
                          <w:rPr>
                            <w:rFonts w:hint="eastAsia"/>
                          </w:rPr>
                          <w:t>价格上</w:t>
                        </w:r>
                        <w:r>
                          <w:t>升增加营业</w:t>
                        </w:r>
                        <w:r>
                          <w:rPr>
                            <w:rFonts w:hint="eastAsia"/>
                          </w:rPr>
                          <w:t>成</w:t>
                        </w:r>
                        <w:r>
                          <w:t>本</w:t>
                        </w:r>
                      </w:p>
                    </w:tc>
                  </w:sdtContent>
                </w:sdt>
              </w:tr>
            </w:sdtContent>
          </w:sdt>
          <w:sdt>
            <w:sdtPr>
              <w:alias w:val="化工行业主要原材料的基本情况明细"/>
              <w:tag w:val="_TUP_bf00cb12a7a44ddcbeccecaeb7fbe3fb"/>
              <w:id w:val="2019653780"/>
              <w:lock w:val="sdtLocked"/>
            </w:sdtPr>
            <w:sdtEndPr/>
            <w:sdtContent>
              <w:tr w:rsidR="00875706" w14:paraId="1BC6A521" w14:textId="77777777" w:rsidTr="00C856C9">
                <w:sdt>
                  <w:sdtPr>
                    <w:alias w:val="化工行业主要原材料的基本情况_原材料"/>
                    <w:tag w:val="_GBC_c26fe70027d24794995b0be8b40477aa"/>
                    <w:id w:val="1359937769"/>
                    <w:lock w:val="sdtLocked"/>
                  </w:sdtPr>
                  <w:sdtEndPr/>
                  <w:sdtContent>
                    <w:tc>
                      <w:tcPr>
                        <w:tcW w:w="1081" w:type="pct"/>
                        <w:shd w:val="clear" w:color="auto" w:fill="auto"/>
                        <w:vAlign w:val="center"/>
                      </w:tcPr>
                      <w:p w14:paraId="7605FAAE" w14:textId="77777777" w:rsidR="00875706" w:rsidRDefault="00875706" w:rsidP="00F771E7">
                        <w:r>
                          <w:t xml:space="preserve">  对苯二酚 </w:t>
                        </w:r>
                      </w:p>
                    </w:tc>
                  </w:sdtContent>
                </w:sdt>
                <w:sdt>
                  <w:sdtPr>
                    <w:alias w:val="化工行业主要原材料的基本情况_采购模式"/>
                    <w:tag w:val="_GBC_98d058f75ff64ccea90dbf9a43ba0adf"/>
                    <w:id w:val="772290961"/>
                    <w:lock w:val="sdtLocked"/>
                  </w:sdtPr>
                  <w:sdtEndPr/>
                  <w:sdtContent>
                    <w:tc>
                      <w:tcPr>
                        <w:tcW w:w="623" w:type="pct"/>
                        <w:shd w:val="clear" w:color="auto" w:fill="auto"/>
                        <w:vAlign w:val="center"/>
                      </w:tcPr>
                      <w:p w14:paraId="5E6EEC74" w14:textId="77777777" w:rsidR="00875706" w:rsidRDefault="00875706" w:rsidP="00F771E7">
                        <w:r>
                          <w:rPr>
                            <w:rFonts w:hint="eastAsia"/>
                          </w:rPr>
                          <w:t>询价</w:t>
                        </w:r>
                        <w:r>
                          <w:t>采购</w:t>
                        </w:r>
                      </w:p>
                    </w:tc>
                  </w:sdtContent>
                </w:sdt>
                <w:sdt>
                  <w:sdtPr>
                    <w:alias w:val="化工行业主要原材料的基本情况_采购量"/>
                    <w:tag w:val="_GBC_1d3b6c575eca4edfa27b000d34305df4"/>
                    <w:id w:val="-1082058555"/>
                    <w:lock w:val="sdtLocked"/>
                  </w:sdtPr>
                  <w:sdtEndPr/>
                  <w:sdtContent>
                    <w:tc>
                      <w:tcPr>
                        <w:tcW w:w="940" w:type="pct"/>
                        <w:shd w:val="clear" w:color="auto" w:fill="auto"/>
                        <w:vAlign w:val="center"/>
                      </w:tcPr>
                      <w:p w14:paraId="60721919" w14:textId="77777777" w:rsidR="00875706" w:rsidRDefault="00875706" w:rsidP="00F771E7">
                        <w:r>
                          <w:t xml:space="preserve"> 600吨 </w:t>
                        </w:r>
                      </w:p>
                    </w:tc>
                  </w:sdtContent>
                </w:sdt>
                <w:sdt>
                  <w:sdtPr>
                    <w:alias w:val="化工行业主要原材料的基本情况_价格变动情况"/>
                    <w:tag w:val="_GBC_d20afbd5bf344d8e8eaee7e276a7da16"/>
                    <w:id w:val="-1859034165"/>
                    <w:lock w:val="sdtLocked"/>
                  </w:sdtPr>
                  <w:sdtEndPr/>
                  <w:sdtContent>
                    <w:tc>
                      <w:tcPr>
                        <w:tcW w:w="1028" w:type="pct"/>
                        <w:shd w:val="clear" w:color="auto" w:fill="auto"/>
                        <w:vAlign w:val="center"/>
                      </w:tcPr>
                      <w:p w14:paraId="1439B0B2" w14:textId="49A6A64F" w:rsidR="00875706" w:rsidRDefault="00257AD3" w:rsidP="009E46B3">
                        <w:r>
                          <w:rPr>
                            <w:rFonts w:hint="eastAsia"/>
                          </w:rPr>
                          <w:t>价格有所上升</w:t>
                        </w:r>
                      </w:p>
                    </w:tc>
                  </w:sdtContent>
                </w:sdt>
                <w:sdt>
                  <w:sdtPr>
                    <w:alias w:val="化工行业主要原材料的基本情况_价格波动对营业成本的影响"/>
                    <w:tag w:val="_GBC_b5499b2c281a4ad4bed37c38c00e9db9"/>
                    <w:id w:val="-1368056759"/>
                    <w:lock w:val="sdtLocked"/>
                  </w:sdtPr>
                  <w:sdtEndPr/>
                  <w:sdtContent>
                    <w:tc>
                      <w:tcPr>
                        <w:tcW w:w="1328" w:type="pct"/>
                        <w:shd w:val="clear" w:color="auto" w:fill="auto"/>
                        <w:vAlign w:val="center"/>
                      </w:tcPr>
                      <w:p w14:paraId="043C63A0" w14:textId="77777777" w:rsidR="00875706" w:rsidRDefault="00875706" w:rsidP="00F771E7">
                        <w:r>
                          <w:rPr>
                            <w:rFonts w:hint="eastAsia"/>
                          </w:rPr>
                          <w:t>价格上</w:t>
                        </w:r>
                        <w:r>
                          <w:t>升增加营业成本</w:t>
                        </w:r>
                      </w:p>
                    </w:tc>
                  </w:sdtContent>
                </w:sdt>
              </w:tr>
            </w:sdtContent>
          </w:sdt>
          <w:sdt>
            <w:sdtPr>
              <w:alias w:val="化工行业主要原材料的基本情况明细"/>
              <w:tag w:val="_TUP_bf00cb12a7a44ddcbeccecaeb7fbe3fb"/>
              <w:id w:val="-1711033418"/>
              <w:lock w:val="sdtLocked"/>
            </w:sdtPr>
            <w:sdtEndPr/>
            <w:sdtContent>
              <w:tr w:rsidR="00875706" w14:paraId="61897C5D" w14:textId="77777777" w:rsidTr="00C856C9">
                <w:sdt>
                  <w:sdtPr>
                    <w:alias w:val="化工行业主要原材料的基本情况_原材料"/>
                    <w:tag w:val="_GBC_c26fe70027d24794995b0be8b40477aa"/>
                    <w:id w:val="258644253"/>
                    <w:lock w:val="sdtLocked"/>
                  </w:sdtPr>
                  <w:sdtEndPr/>
                  <w:sdtContent>
                    <w:tc>
                      <w:tcPr>
                        <w:tcW w:w="1081" w:type="pct"/>
                        <w:shd w:val="clear" w:color="auto" w:fill="auto"/>
                        <w:vAlign w:val="center"/>
                      </w:tcPr>
                      <w:p w14:paraId="2EB998B7" w14:textId="77777777" w:rsidR="00875706" w:rsidRDefault="00875706" w:rsidP="00F771E7">
                        <w:r>
                          <w:t xml:space="preserve">  邻氨基苯甲醚</w:t>
                        </w:r>
                      </w:p>
                    </w:tc>
                  </w:sdtContent>
                </w:sdt>
                <w:sdt>
                  <w:sdtPr>
                    <w:alias w:val="化工行业主要原材料的基本情况_采购模式"/>
                    <w:tag w:val="_GBC_98d058f75ff64ccea90dbf9a43ba0adf"/>
                    <w:id w:val="1555198210"/>
                    <w:lock w:val="sdtLocked"/>
                  </w:sdtPr>
                  <w:sdtEndPr/>
                  <w:sdtContent>
                    <w:tc>
                      <w:tcPr>
                        <w:tcW w:w="623" w:type="pct"/>
                        <w:shd w:val="clear" w:color="auto" w:fill="auto"/>
                        <w:vAlign w:val="center"/>
                      </w:tcPr>
                      <w:p w14:paraId="21246106" w14:textId="77777777" w:rsidR="00875706" w:rsidRDefault="00875706" w:rsidP="00F771E7">
                        <w:r>
                          <w:rPr>
                            <w:rFonts w:hint="eastAsia"/>
                          </w:rPr>
                          <w:t>询价</w:t>
                        </w:r>
                        <w:r>
                          <w:t>采购</w:t>
                        </w:r>
                      </w:p>
                    </w:tc>
                  </w:sdtContent>
                </w:sdt>
                <w:sdt>
                  <w:sdtPr>
                    <w:alias w:val="化工行业主要原材料的基本情况_采购量"/>
                    <w:tag w:val="_GBC_1d3b6c575eca4edfa27b000d34305df4"/>
                    <w:id w:val="-1031492451"/>
                    <w:lock w:val="sdtLocked"/>
                  </w:sdtPr>
                  <w:sdtEndPr/>
                  <w:sdtContent>
                    <w:tc>
                      <w:tcPr>
                        <w:tcW w:w="940" w:type="pct"/>
                        <w:shd w:val="clear" w:color="auto" w:fill="auto"/>
                        <w:vAlign w:val="center"/>
                      </w:tcPr>
                      <w:p w14:paraId="0BAAF408" w14:textId="77777777" w:rsidR="00875706" w:rsidRDefault="00875706" w:rsidP="00F771E7">
                        <w:r>
                          <w:t xml:space="preserve"> 643吨 </w:t>
                        </w:r>
                      </w:p>
                    </w:tc>
                  </w:sdtContent>
                </w:sdt>
                <w:sdt>
                  <w:sdtPr>
                    <w:alias w:val="化工行业主要原材料的基本情况_价格变动情况"/>
                    <w:tag w:val="_GBC_d20afbd5bf344d8e8eaee7e276a7da16"/>
                    <w:id w:val="1663813549"/>
                    <w:lock w:val="sdtLocked"/>
                  </w:sdtPr>
                  <w:sdtEndPr/>
                  <w:sdtContent>
                    <w:tc>
                      <w:tcPr>
                        <w:tcW w:w="1028" w:type="pct"/>
                        <w:shd w:val="clear" w:color="auto" w:fill="auto"/>
                        <w:vAlign w:val="center"/>
                      </w:tcPr>
                      <w:p w14:paraId="38608A02" w14:textId="599A85E7" w:rsidR="00875706" w:rsidRDefault="00257AD3" w:rsidP="00257AD3">
                        <w:r>
                          <w:rPr>
                            <w:rFonts w:hint="eastAsia"/>
                          </w:rPr>
                          <w:t>价格逐月上升</w:t>
                        </w:r>
                      </w:p>
                    </w:tc>
                  </w:sdtContent>
                </w:sdt>
                <w:sdt>
                  <w:sdtPr>
                    <w:alias w:val="化工行业主要原材料的基本情况_价格波动对营业成本的影响"/>
                    <w:tag w:val="_GBC_b5499b2c281a4ad4bed37c38c00e9db9"/>
                    <w:id w:val="-1855953780"/>
                    <w:lock w:val="sdtLocked"/>
                  </w:sdtPr>
                  <w:sdtEndPr/>
                  <w:sdtContent>
                    <w:tc>
                      <w:tcPr>
                        <w:tcW w:w="1328" w:type="pct"/>
                        <w:shd w:val="clear" w:color="auto" w:fill="auto"/>
                        <w:vAlign w:val="center"/>
                      </w:tcPr>
                      <w:p w14:paraId="6A9B43EB" w14:textId="77777777" w:rsidR="00875706" w:rsidRDefault="00875706" w:rsidP="00F771E7">
                        <w:r>
                          <w:rPr>
                            <w:rFonts w:hint="eastAsia"/>
                          </w:rPr>
                          <w:t>价格上</w:t>
                        </w:r>
                        <w:r>
                          <w:t>升增加营业</w:t>
                        </w:r>
                        <w:r>
                          <w:rPr>
                            <w:rFonts w:hint="eastAsia"/>
                          </w:rPr>
                          <w:t>成</w:t>
                        </w:r>
                        <w:r>
                          <w:t>本</w:t>
                        </w:r>
                      </w:p>
                    </w:tc>
                  </w:sdtContent>
                </w:sdt>
              </w:tr>
            </w:sdtContent>
          </w:sdt>
          <w:sdt>
            <w:sdtPr>
              <w:alias w:val="化工行业主要原材料的基本情况明细"/>
              <w:tag w:val="_TUP_bf00cb12a7a44ddcbeccecaeb7fbe3fb"/>
              <w:id w:val="1675455727"/>
              <w:lock w:val="sdtLocked"/>
            </w:sdtPr>
            <w:sdtEndPr/>
            <w:sdtContent>
              <w:tr w:rsidR="00875706" w14:paraId="5E645F37" w14:textId="77777777" w:rsidTr="00C856C9">
                <w:sdt>
                  <w:sdtPr>
                    <w:alias w:val="化工行业主要原材料的基本情况_原材料"/>
                    <w:tag w:val="_GBC_c26fe70027d24794995b0be8b40477aa"/>
                    <w:id w:val="-1460341917"/>
                    <w:lock w:val="sdtLocked"/>
                  </w:sdtPr>
                  <w:sdtEndPr/>
                  <w:sdtContent>
                    <w:tc>
                      <w:tcPr>
                        <w:tcW w:w="1081" w:type="pct"/>
                        <w:shd w:val="clear" w:color="auto" w:fill="auto"/>
                        <w:vAlign w:val="center"/>
                      </w:tcPr>
                      <w:p w14:paraId="7274EE7F" w14:textId="77777777" w:rsidR="00875706" w:rsidRDefault="00875706" w:rsidP="00F771E7">
                        <w:r>
                          <w:t xml:space="preserve">  </w:t>
                        </w:r>
                        <w:r>
                          <w:rPr>
                            <w:rFonts w:hint="eastAsia"/>
                          </w:rPr>
                          <w:t>发</w:t>
                        </w:r>
                        <w:r>
                          <w:t>烟硫酸</w:t>
                        </w:r>
                      </w:p>
                    </w:tc>
                  </w:sdtContent>
                </w:sdt>
                <w:sdt>
                  <w:sdtPr>
                    <w:alias w:val="化工行业主要原材料的基本情况_采购模式"/>
                    <w:tag w:val="_GBC_98d058f75ff64ccea90dbf9a43ba0adf"/>
                    <w:id w:val="-2121145421"/>
                    <w:lock w:val="sdtLocked"/>
                  </w:sdtPr>
                  <w:sdtEndPr/>
                  <w:sdtContent>
                    <w:tc>
                      <w:tcPr>
                        <w:tcW w:w="623" w:type="pct"/>
                        <w:shd w:val="clear" w:color="auto" w:fill="auto"/>
                        <w:vAlign w:val="center"/>
                      </w:tcPr>
                      <w:p w14:paraId="0AEE81DD" w14:textId="77777777" w:rsidR="00875706" w:rsidRDefault="00875706" w:rsidP="00F771E7">
                        <w:r>
                          <w:rPr>
                            <w:rFonts w:hint="eastAsia"/>
                          </w:rPr>
                          <w:t>询价</w:t>
                        </w:r>
                        <w:r>
                          <w:t>采购</w:t>
                        </w:r>
                      </w:p>
                    </w:tc>
                  </w:sdtContent>
                </w:sdt>
                <w:sdt>
                  <w:sdtPr>
                    <w:alias w:val="化工行业主要原材料的基本情况_采购量"/>
                    <w:tag w:val="_GBC_1d3b6c575eca4edfa27b000d34305df4"/>
                    <w:id w:val="-1345789878"/>
                    <w:lock w:val="sdtLocked"/>
                  </w:sdtPr>
                  <w:sdtEndPr/>
                  <w:sdtContent>
                    <w:tc>
                      <w:tcPr>
                        <w:tcW w:w="940" w:type="pct"/>
                        <w:shd w:val="clear" w:color="auto" w:fill="auto"/>
                        <w:vAlign w:val="center"/>
                      </w:tcPr>
                      <w:p w14:paraId="7AF8BB58" w14:textId="77777777" w:rsidR="00875706" w:rsidRDefault="00875706" w:rsidP="00F771E7">
                        <w:r>
                          <w:t xml:space="preserve"> 24022.26吨 </w:t>
                        </w:r>
                      </w:p>
                    </w:tc>
                  </w:sdtContent>
                </w:sdt>
                <w:sdt>
                  <w:sdtPr>
                    <w:alias w:val="化工行业主要原材料的基本情况_价格变动情况"/>
                    <w:tag w:val="_GBC_d20afbd5bf344d8e8eaee7e276a7da16"/>
                    <w:id w:val="-307555550"/>
                    <w:lock w:val="sdtLocked"/>
                  </w:sdtPr>
                  <w:sdtEndPr/>
                  <w:sdtContent>
                    <w:tc>
                      <w:tcPr>
                        <w:tcW w:w="1028" w:type="pct"/>
                        <w:shd w:val="clear" w:color="auto" w:fill="auto"/>
                        <w:vAlign w:val="center"/>
                      </w:tcPr>
                      <w:p w14:paraId="33382AC9" w14:textId="4AA33E9A" w:rsidR="00875706" w:rsidRDefault="00257AD3" w:rsidP="00F771E7">
                        <w:r>
                          <w:rPr>
                            <w:rFonts w:hint="eastAsia"/>
                          </w:rPr>
                          <w:t>价格逐月上升</w:t>
                        </w:r>
                      </w:p>
                    </w:tc>
                  </w:sdtContent>
                </w:sdt>
                <w:sdt>
                  <w:sdtPr>
                    <w:alias w:val="化工行业主要原材料的基本情况_价格波动对营业成本的影响"/>
                    <w:tag w:val="_GBC_b5499b2c281a4ad4bed37c38c00e9db9"/>
                    <w:id w:val="964244041"/>
                    <w:lock w:val="sdtLocked"/>
                  </w:sdtPr>
                  <w:sdtEndPr/>
                  <w:sdtContent>
                    <w:tc>
                      <w:tcPr>
                        <w:tcW w:w="1328" w:type="pct"/>
                        <w:shd w:val="clear" w:color="auto" w:fill="auto"/>
                        <w:vAlign w:val="center"/>
                      </w:tcPr>
                      <w:p w14:paraId="0CCE38C4" w14:textId="77777777" w:rsidR="00875706" w:rsidRDefault="00875706" w:rsidP="00F771E7">
                        <w:r>
                          <w:t>价格上升增加营业成本</w:t>
                        </w:r>
                      </w:p>
                    </w:tc>
                  </w:sdtContent>
                </w:sdt>
              </w:tr>
            </w:sdtContent>
          </w:sdt>
          <w:sdt>
            <w:sdtPr>
              <w:alias w:val="化工行业主要原材料的基本情况明细"/>
              <w:tag w:val="_TUP_bf00cb12a7a44ddcbeccecaeb7fbe3fb"/>
              <w:id w:val="1908107621"/>
              <w:lock w:val="sdtLocked"/>
            </w:sdtPr>
            <w:sdtEndPr/>
            <w:sdtContent>
              <w:tr w:rsidR="00875706" w14:paraId="7F4DFB9A" w14:textId="77777777" w:rsidTr="00C856C9">
                <w:sdt>
                  <w:sdtPr>
                    <w:alias w:val="化工行业主要原材料的基本情况_原材料"/>
                    <w:tag w:val="_GBC_c26fe70027d24794995b0be8b40477aa"/>
                    <w:id w:val="1742901516"/>
                    <w:lock w:val="sdtLocked"/>
                  </w:sdtPr>
                  <w:sdtEndPr/>
                  <w:sdtContent>
                    <w:tc>
                      <w:tcPr>
                        <w:tcW w:w="1081" w:type="pct"/>
                        <w:shd w:val="clear" w:color="auto" w:fill="auto"/>
                        <w:vAlign w:val="center"/>
                      </w:tcPr>
                      <w:p w14:paraId="4BA59AAB" w14:textId="77777777" w:rsidR="00875706" w:rsidRDefault="00875706" w:rsidP="00F771E7">
                        <w:r>
                          <w:t xml:space="preserve">  液氨</w:t>
                        </w:r>
                      </w:p>
                    </w:tc>
                  </w:sdtContent>
                </w:sdt>
                <w:sdt>
                  <w:sdtPr>
                    <w:alias w:val="化工行业主要原材料的基本情况_采购模式"/>
                    <w:tag w:val="_GBC_98d058f75ff64ccea90dbf9a43ba0adf"/>
                    <w:id w:val="-848551256"/>
                    <w:lock w:val="sdtLocked"/>
                  </w:sdtPr>
                  <w:sdtEndPr/>
                  <w:sdtContent>
                    <w:tc>
                      <w:tcPr>
                        <w:tcW w:w="623" w:type="pct"/>
                        <w:shd w:val="clear" w:color="auto" w:fill="auto"/>
                        <w:vAlign w:val="center"/>
                      </w:tcPr>
                      <w:p w14:paraId="2B2B7C39" w14:textId="77777777" w:rsidR="00875706" w:rsidRDefault="00875706" w:rsidP="00F771E7">
                        <w:r>
                          <w:rPr>
                            <w:rFonts w:hint="eastAsia"/>
                          </w:rPr>
                          <w:t>询价</w:t>
                        </w:r>
                        <w:r>
                          <w:t>采购</w:t>
                        </w:r>
                      </w:p>
                    </w:tc>
                  </w:sdtContent>
                </w:sdt>
                <w:sdt>
                  <w:sdtPr>
                    <w:alias w:val="化工行业主要原材料的基本情况_采购量"/>
                    <w:tag w:val="_GBC_1d3b6c575eca4edfa27b000d34305df4"/>
                    <w:id w:val="-949471310"/>
                    <w:lock w:val="sdtLocked"/>
                  </w:sdtPr>
                  <w:sdtEndPr/>
                  <w:sdtContent>
                    <w:tc>
                      <w:tcPr>
                        <w:tcW w:w="940" w:type="pct"/>
                        <w:shd w:val="clear" w:color="auto" w:fill="auto"/>
                        <w:vAlign w:val="center"/>
                      </w:tcPr>
                      <w:p w14:paraId="3E4951FA" w14:textId="77777777" w:rsidR="00875706" w:rsidRDefault="00875706" w:rsidP="00F771E7">
                        <w:r>
                          <w:t xml:space="preserve"> 2375.82吨 </w:t>
                        </w:r>
                      </w:p>
                    </w:tc>
                  </w:sdtContent>
                </w:sdt>
                <w:sdt>
                  <w:sdtPr>
                    <w:alias w:val="化工行业主要原材料的基本情况_价格变动情况"/>
                    <w:tag w:val="_GBC_d20afbd5bf344d8e8eaee7e276a7da16"/>
                    <w:id w:val="-328679490"/>
                    <w:lock w:val="sdtLocked"/>
                  </w:sdtPr>
                  <w:sdtEndPr/>
                  <w:sdtContent>
                    <w:tc>
                      <w:tcPr>
                        <w:tcW w:w="1028" w:type="pct"/>
                        <w:shd w:val="clear" w:color="auto" w:fill="auto"/>
                        <w:vAlign w:val="center"/>
                      </w:tcPr>
                      <w:p w14:paraId="1DDAB14C" w14:textId="00C2437E" w:rsidR="00875706" w:rsidRDefault="00257AD3" w:rsidP="00257AD3">
                        <w:r>
                          <w:rPr>
                            <w:rFonts w:hint="eastAsia"/>
                          </w:rPr>
                          <w:t>价格基本平稳</w:t>
                        </w:r>
                      </w:p>
                    </w:tc>
                  </w:sdtContent>
                </w:sdt>
                <w:sdt>
                  <w:sdtPr>
                    <w:alias w:val="化工行业主要原材料的基本情况_价格波动对营业成本的影响"/>
                    <w:tag w:val="_GBC_b5499b2c281a4ad4bed37c38c00e9db9"/>
                    <w:id w:val="1064770680"/>
                    <w:lock w:val="sdtLocked"/>
                  </w:sdtPr>
                  <w:sdtEndPr/>
                  <w:sdtContent>
                    <w:tc>
                      <w:tcPr>
                        <w:tcW w:w="1328" w:type="pct"/>
                        <w:shd w:val="clear" w:color="auto" w:fill="auto"/>
                        <w:vAlign w:val="center"/>
                      </w:tcPr>
                      <w:p w14:paraId="69D08367" w14:textId="77777777" w:rsidR="00875706" w:rsidRDefault="00875706" w:rsidP="00F771E7">
                        <w:r>
                          <w:rPr>
                            <w:rFonts w:hint="eastAsia"/>
                          </w:rPr>
                          <w:t>对营</w:t>
                        </w:r>
                        <w:r>
                          <w:t>业成本影响较</w:t>
                        </w:r>
                        <w:r>
                          <w:rPr>
                            <w:rFonts w:hint="eastAsia"/>
                          </w:rPr>
                          <w:t>小</w:t>
                        </w:r>
                      </w:p>
                    </w:tc>
                  </w:sdtContent>
                </w:sdt>
              </w:tr>
            </w:sdtContent>
          </w:sdt>
          <w:sdt>
            <w:sdtPr>
              <w:alias w:val="化工行业主要原材料的基本情况明细"/>
              <w:tag w:val="_TUP_bf00cb12a7a44ddcbeccecaeb7fbe3fb"/>
              <w:id w:val="-430892377"/>
              <w:lock w:val="sdtLocked"/>
            </w:sdtPr>
            <w:sdtEndPr/>
            <w:sdtContent>
              <w:tr w:rsidR="00875706" w14:paraId="0170AEA5" w14:textId="77777777" w:rsidTr="00C856C9">
                <w:sdt>
                  <w:sdtPr>
                    <w:alias w:val="化工行业主要原材料的基本情况_原材料"/>
                    <w:tag w:val="_GBC_c26fe70027d24794995b0be8b40477aa"/>
                    <w:id w:val="-1772702925"/>
                    <w:lock w:val="sdtLocked"/>
                  </w:sdtPr>
                  <w:sdtEndPr/>
                  <w:sdtContent>
                    <w:tc>
                      <w:tcPr>
                        <w:tcW w:w="1081" w:type="pct"/>
                        <w:shd w:val="clear" w:color="auto" w:fill="auto"/>
                        <w:vAlign w:val="center"/>
                      </w:tcPr>
                      <w:p w14:paraId="6DBA4671" w14:textId="77777777" w:rsidR="00875706" w:rsidRDefault="00875706" w:rsidP="00F771E7">
                        <w:r>
                          <w:t xml:space="preserve">  水合肼</w:t>
                        </w:r>
                      </w:p>
                    </w:tc>
                  </w:sdtContent>
                </w:sdt>
                <w:sdt>
                  <w:sdtPr>
                    <w:alias w:val="化工行业主要原材料的基本情况_采购模式"/>
                    <w:tag w:val="_GBC_98d058f75ff64ccea90dbf9a43ba0adf"/>
                    <w:id w:val="483984198"/>
                    <w:lock w:val="sdtLocked"/>
                  </w:sdtPr>
                  <w:sdtEndPr/>
                  <w:sdtContent>
                    <w:tc>
                      <w:tcPr>
                        <w:tcW w:w="623" w:type="pct"/>
                        <w:shd w:val="clear" w:color="auto" w:fill="auto"/>
                        <w:vAlign w:val="center"/>
                      </w:tcPr>
                      <w:p w14:paraId="1E2D54DD" w14:textId="77777777" w:rsidR="00875706" w:rsidRDefault="00875706" w:rsidP="00F771E7">
                        <w:r>
                          <w:rPr>
                            <w:rFonts w:hint="eastAsia"/>
                          </w:rPr>
                          <w:t>询价</w:t>
                        </w:r>
                        <w:r>
                          <w:t>采购</w:t>
                        </w:r>
                      </w:p>
                    </w:tc>
                  </w:sdtContent>
                </w:sdt>
                <w:sdt>
                  <w:sdtPr>
                    <w:alias w:val="化工行业主要原材料的基本情况_采购量"/>
                    <w:tag w:val="_GBC_1d3b6c575eca4edfa27b000d34305df4"/>
                    <w:id w:val="-664318546"/>
                    <w:lock w:val="sdtLocked"/>
                  </w:sdtPr>
                  <w:sdtEndPr/>
                  <w:sdtContent>
                    <w:tc>
                      <w:tcPr>
                        <w:tcW w:w="940" w:type="pct"/>
                        <w:shd w:val="clear" w:color="auto" w:fill="auto"/>
                        <w:vAlign w:val="center"/>
                      </w:tcPr>
                      <w:p w14:paraId="4C1D66D8" w14:textId="77777777" w:rsidR="00875706" w:rsidRDefault="00875706" w:rsidP="00F771E7">
                        <w:r>
                          <w:t xml:space="preserve"> 335吨 </w:t>
                        </w:r>
                      </w:p>
                    </w:tc>
                  </w:sdtContent>
                </w:sdt>
                <w:sdt>
                  <w:sdtPr>
                    <w:alias w:val="化工行业主要原材料的基本情况_价格变动情况"/>
                    <w:tag w:val="_GBC_d20afbd5bf344d8e8eaee7e276a7da16"/>
                    <w:id w:val="1788001766"/>
                    <w:lock w:val="sdtLocked"/>
                  </w:sdtPr>
                  <w:sdtEndPr/>
                  <w:sdtContent>
                    <w:tc>
                      <w:tcPr>
                        <w:tcW w:w="1028" w:type="pct"/>
                        <w:shd w:val="clear" w:color="auto" w:fill="auto"/>
                        <w:vAlign w:val="center"/>
                      </w:tcPr>
                      <w:p w14:paraId="1EFF4E07" w14:textId="1FFB9466" w:rsidR="00875706" w:rsidRDefault="00257AD3" w:rsidP="00F771E7">
                        <w:r>
                          <w:rPr>
                            <w:rFonts w:hint="eastAsia"/>
                          </w:rPr>
                          <w:t>价格逐月上升</w:t>
                        </w:r>
                      </w:p>
                    </w:tc>
                  </w:sdtContent>
                </w:sdt>
                <w:sdt>
                  <w:sdtPr>
                    <w:alias w:val="化工行业主要原材料的基本情况_价格波动对营业成本的影响"/>
                    <w:tag w:val="_GBC_b5499b2c281a4ad4bed37c38c00e9db9"/>
                    <w:id w:val="-1898884823"/>
                    <w:lock w:val="sdtLocked"/>
                  </w:sdtPr>
                  <w:sdtEndPr/>
                  <w:sdtContent>
                    <w:tc>
                      <w:tcPr>
                        <w:tcW w:w="1328" w:type="pct"/>
                        <w:shd w:val="clear" w:color="auto" w:fill="auto"/>
                        <w:vAlign w:val="center"/>
                      </w:tcPr>
                      <w:p w14:paraId="4361290D" w14:textId="77777777" w:rsidR="00875706" w:rsidRDefault="00875706" w:rsidP="00F771E7">
                        <w:r>
                          <w:t>价格上升增加营业成本</w:t>
                        </w:r>
                      </w:p>
                    </w:tc>
                  </w:sdtContent>
                </w:sdt>
              </w:tr>
            </w:sdtContent>
          </w:sdt>
          <w:sdt>
            <w:sdtPr>
              <w:alias w:val="化工行业主要原材料的基本情况明细"/>
              <w:tag w:val="_TUP_bf00cb12a7a44ddcbeccecaeb7fbe3fb"/>
              <w:id w:val="1664656353"/>
              <w:lock w:val="sdtLocked"/>
            </w:sdtPr>
            <w:sdtEndPr/>
            <w:sdtContent>
              <w:tr w:rsidR="00875706" w14:paraId="185C13D0" w14:textId="77777777" w:rsidTr="00C856C9">
                <w:sdt>
                  <w:sdtPr>
                    <w:alias w:val="化工行业主要原材料的基本情况_原材料"/>
                    <w:tag w:val="_GBC_c26fe70027d24794995b0be8b40477aa"/>
                    <w:id w:val="-880244090"/>
                    <w:lock w:val="sdtLocked"/>
                  </w:sdtPr>
                  <w:sdtEndPr/>
                  <w:sdtContent>
                    <w:tc>
                      <w:tcPr>
                        <w:tcW w:w="1081" w:type="pct"/>
                        <w:shd w:val="clear" w:color="auto" w:fill="auto"/>
                        <w:vAlign w:val="center"/>
                      </w:tcPr>
                      <w:p w14:paraId="5AE89807" w14:textId="77777777" w:rsidR="00875706" w:rsidRDefault="00875706" w:rsidP="00F771E7">
                        <w:r>
                          <w:t xml:space="preserve">  氯磺酸</w:t>
                        </w:r>
                      </w:p>
                    </w:tc>
                  </w:sdtContent>
                </w:sdt>
                <w:sdt>
                  <w:sdtPr>
                    <w:alias w:val="化工行业主要原材料的基本情况_采购模式"/>
                    <w:tag w:val="_GBC_98d058f75ff64ccea90dbf9a43ba0adf"/>
                    <w:id w:val="-1580591933"/>
                    <w:lock w:val="sdtLocked"/>
                  </w:sdtPr>
                  <w:sdtEndPr/>
                  <w:sdtContent>
                    <w:tc>
                      <w:tcPr>
                        <w:tcW w:w="623" w:type="pct"/>
                        <w:shd w:val="clear" w:color="auto" w:fill="auto"/>
                        <w:vAlign w:val="center"/>
                      </w:tcPr>
                      <w:p w14:paraId="281D2534" w14:textId="77777777" w:rsidR="00875706" w:rsidRDefault="00875706" w:rsidP="00F771E7">
                        <w:r>
                          <w:rPr>
                            <w:rFonts w:hint="eastAsia"/>
                          </w:rPr>
                          <w:t>询价</w:t>
                        </w:r>
                        <w:r>
                          <w:t>采购</w:t>
                        </w:r>
                      </w:p>
                    </w:tc>
                  </w:sdtContent>
                </w:sdt>
                <w:sdt>
                  <w:sdtPr>
                    <w:alias w:val="化工行业主要原材料的基本情况_采购量"/>
                    <w:tag w:val="_GBC_1d3b6c575eca4edfa27b000d34305df4"/>
                    <w:id w:val="-844247671"/>
                    <w:lock w:val="sdtLocked"/>
                  </w:sdtPr>
                  <w:sdtEndPr/>
                  <w:sdtContent>
                    <w:tc>
                      <w:tcPr>
                        <w:tcW w:w="940" w:type="pct"/>
                        <w:shd w:val="clear" w:color="auto" w:fill="auto"/>
                        <w:vAlign w:val="center"/>
                      </w:tcPr>
                      <w:p w14:paraId="012906F9" w14:textId="77777777" w:rsidR="00875706" w:rsidRDefault="00875706" w:rsidP="00F771E7">
                        <w:r>
                          <w:t xml:space="preserve"> 5626.62吨 </w:t>
                        </w:r>
                      </w:p>
                    </w:tc>
                  </w:sdtContent>
                </w:sdt>
                <w:sdt>
                  <w:sdtPr>
                    <w:alias w:val="化工行业主要原材料的基本情况_价格变动情况"/>
                    <w:tag w:val="_GBC_d20afbd5bf344d8e8eaee7e276a7da16"/>
                    <w:id w:val="1746145197"/>
                    <w:lock w:val="sdtLocked"/>
                  </w:sdtPr>
                  <w:sdtEndPr/>
                  <w:sdtContent>
                    <w:tc>
                      <w:tcPr>
                        <w:tcW w:w="1028" w:type="pct"/>
                        <w:shd w:val="clear" w:color="auto" w:fill="auto"/>
                        <w:vAlign w:val="center"/>
                      </w:tcPr>
                      <w:p w14:paraId="1DFD3216" w14:textId="53DD820A" w:rsidR="00875706" w:rsidRDefault="00257AD3" w:rsidP="00257AD3">
                        <w:r>
                          <w:rPr>
                            <w:rFonts w:hint="eastAsia"/>
                          </w:rPr>
                          <w:t>价格上下波动较</w:t>
                        </w:r>
                        <w:r>
                          <w:rPr>
                            <w:rFonts w:hint="eastAsia"/>
                          </w:rPr>
                          <w:lastRenderedPageBreak/>
                          <w:t>大</w:t>
                        </w:r>
                      </w:p>
                    </w:tc>
                  </w:sdtContent>
                </w:sdt>
                <w:sdt>
                  <w:sdtPr>
                    <w:alias w:val="化工行业主要原材料的基本情况_价格波动对营业成本的影响"/>
                    <w:tag w:val="_GBC_b5499b2c281a4ad4bed37c38c00e9db9"/>
                    <w:id w:val="-1432355343"/>
                    <w:lock w:val="sdtLocked"/>
                  </w:sdtPr>
                  <w:sdtEndPr/>
                  <w:sdtContent>
                    <w:tc>
                      <w:tcPr>
                        <w:tcW w:w="1328" w:type="pct"/>
                        <w:shd w:val="clear" w:color="auto" w:fill="auto"/>
                        <w:vAlign w:val="center"/>
                      </w:tcPr>
                      <w:p w14:paraId="15772F3E" w14:textId="1B25F9C0" w:rsidR="00875706" w:rsidRDefault="00875706" w:rsidP="00F771E7">
                        <w:r>
                          <w:rPr>
                            <w:rFonts w:hint="eastAsia"/>
                          </w:rPr>
                          <w:t>价格下降</w:t>
                        </w:r>
                        <w:r w:rsidR="00FF06A6">
                          <w:rPr>
                            <w:rFonts w:hint="eastAsia"/>
                          </w:rPr>
                          <w:t>时</w:t>
                        </w:r>
                        <w:r>
                          <w:t>减少营</w:t>
                        </w:r>
                        <w:r>
                          <w:rPr>
                            <w:rFonts w:hint="eastAsia"/>
                          </w:rPr>
                          <w:t>业</w:t>
                        </w:r>
                        <w:r>
                          <w:t>成</w:t>
                        </w:r>
                        <w:r>
                          <w:lastRenderedPageBreak/>
                          <w:t>本</w:t>
                        </w:r>
                        <w:r w:rsidR="00FF06A6">
                          <w:rPr>
                            <w:rFonts w:hint="eastAsia"/>
                          </w:rPr>
                          <w:t>，</w:t>
                        </w:r>
                        <w:r>
                          <w:rPr>
                            <w:rFonts w:hint="eastAsia"/>
                          </w:rPr>
                          <w:t>价格上</w:t>
                        </w:r>
                        <w:r>
                          <w:t>升</w:t>
                        </w:r>
                        <w:r w:rsidR="00FF06A6">
                          <w:rPr>
                            <w:rFonts w:hint="eastAsia"/>
                          </w:rPr>
                          <w:t>时</w:t>
                        </w:r>
                        <w:r>
                          <w:t>增加营业</w:t>
                        </w:r>
                        <w:r>
                          <w:rPr>
                            <w:rFonts w:hint="eastAsia"/>
                          </w:rPr>
                          <w:t>成</w:t>
                        </w:r>
                        <w:r>
                          <w:t>本</w:t>
                        </w:r>
                      </w:p>
                    </w:tc>
                  </w:sdtContent>
                </w:sdt>
              </w:tr>
            </w:sdtContent>
          </w:sdt>
          <w:sdt>
            <w:sdtPr>
              <w:alias w:val="化工行业主要原材料的基本情况明细"/>
              <w:tag w:val="_TUP_bf00cb12a7a44ddcbeccecaeb7fbe3fb"/>
              <w:id w:val="602458584"/>
              <w:lock w:val="sdtLocked"/>
            </w:sdtPr>
            <w:sdtEndPr/>
            <w:sdtContent>
              <w:tr w:rsidR="00875706" w14:paraId="0007A219" w14:textId="77777777" w:rsidTr="00C856C9">
                <w:sdt>
                  <w:sdtPr>
                    <w:alias w:val="化工行业主要原材料的基本情况_原材料"/>
                    <w:tag w:val="_GBC_c26fe70027d24794995b0be8b40477aa"/>
                    <w:id w:val="1355072289"/>
                    <w:lock w:val="sdtLocked"/>
                  </w:sdtPr>
                  <w:sdtEndPr/>
                  <w:sdtContent>
                    <w:tc>
                      <w:tcPr>
                        <w:tcW w:w="1081" w:type="pct"/>
                        <w:shd w:val="clear" w:color="auto" w:fill="auto"/>
                        <w:vAlign w:val="center"/>
                      </w:tcPr>
                      <w:p w14:paraId="1F70C9D3" w14:textId="77777777" w:rsidR="00875706" w:rsidRDefault="00875706" w:rsidP="00F771E7">
                        <w:r>
                          <w:t xml:space="preserve">  对氨基苯甲醚</w:t>
                        </w:r>
                      </w:p>
                    </w:tc>
                  </w:sdtContent>
                </w:sdt>
                <w:sdt>
                  <w:sdtPr>
                    <w:alias w:val="化工行业主要原材料的基本情况_采购模式"/>
                    <w:tag w:val="_GBC_98d058f75ff64ccea90dbf9a43ba0adf"/>
                    <w:id w:val="510261390"/>
                    <w:lock w:val="sdtLocked"/>
                  </w:sdtPr>
                  <w:sdtEndPr/>
                  <w:sdtContent>
                    <w:tc>
                      <w:tcPr>
                        <w:tcW w:w="623" w:type="pct"/>
                        <w:shd w:val="clear" w:color="auto" w:fill="auto"/>
                        <w:vAlign w:val="center"/>
                      </w:tcPr>
                      <w:p w14:paraId="44FB68C6" w14:textId="77777777" w:rsidR="00875706" w:rsidRDefault="00875706" w:rsidP="00F771E7">
                        <w:r>
                          <w:rPr>
                            <w:rFonts w:hint="eastAsia"/>
                          </w:rPr>
                          <w:t>询价</w:t>
                        </w:r>
                        <w:r>
                          <w:t>采购</w:t>
                        </w:r>
                      </w:p>
                    </w:tc>
                  </w:sdtContent>
                </w:sdt>
                <w:sdt>
                  <w:sdtPr>
                    <w:alias w:val="化工行业主要原材料的基本情况_采购量"/>
                    <w:tag w:val="_GBC_1d3b6c575eca4edfa27b000d34305df4"/>
                    <w:id w:val="-1145499533"/>
                    <w:lock w:val="sdtLocked"/>
                  </w:sdtPr>
                  <w:sdtEndPr/>
                  <w:sdtContent>
                    <w:tc>
                      <w:tcPr>
                        <w:tcW w:w="940" w:type="pct"/>
                        <w:shd w:val="clear" w:color="auto" w:fill="auto"/>
                        <w:vAlign w:val="center"/>
                      </w:tcPr>
                      <w:p w14:paraId="7BEF5033" w14:textId="77777777" w:rsidR="00875706" w:rsidRDefault="00875706" w:rsidP="00F771E7">
                        <w:r>
                          <w:t xml:space="preserve"> 330吨 </w:t>
                        </w:r>
                      </w:p>
                    </w:tc>
                  </w:sdtContent>
                </w:sdt>
                <w:sdt>
                  <w:sdtPr>
                    <w:alias w:val="化工行业主要原材料的基本情况_价格变动情况"/>
                    <w:tag w:val="_GBC_d20afbd5bf344d8e8eaee7e276a7da16"/>
                    <w:id w:val="1557972376"/>
                    <w:lock w:val="sdtLocked"/>
                  </w:sdtPr>
                  <w:sdtEndPr/>
                  <w:sdtContent>
                    <w:tc>
                      <w:tcPr>
                        <w:tcW w:w="1028" w:type="pct"/>
                        <w:shd w:val="clear" w:color="auto" w:fill="auto"/>
                        <w:vAlign w:val="center"/>
                      </w:tcPr>
                      <w:p w14:paraId="26E4BC00" w14:textId="1F488067" w:rsidR="00875706" w:rsidRDefault="00257AD3" w:rsidP="00257AD3">
                        <w:r>
                          <w:rPr>
                            <w:rFonts w:hint="eastAsia"/>
                          </w:rPr>
                          <w:t>价格基本平稳</w:t>
                        </w:r>
                      </w:p>
                    </w:tc>
                  </w:sdtContent>
                </w:sdt>
                <w:sdt>
                  <w:sdtPr>
                    <w:alias w:val="化工行业主要原材料的基本情况_价格波动对营业成本的影响"/>
                    <w:tag w:val="_GBC_b5499b2c281a4ad4bed37c38c00e9db9"/>
                    <w:id w:val="-1221361369"/>
                    <w:lock w:val="sdtLocked"/>
                  </w:sdtPr>
                  <w:sdtEndPr/>
                  <w:sdtContent>
                    <w:tc>
                      <w:tcPr>
                        <w:tcW w:w="1328" w:type="pct"/>
                        <w:shd w:val="clear" w:color="auto" w:fill="auto"/>
                        <w:vAlign w:val="center"/>
                      </w:tcPr>
                      <w:p w14:paraId="300D0F10" w14:textId="77777777" w:rsidR="00875706" w:rsidRDefault="00875706" w:rsidP="00F771E7">
                        <w:r>
                          <w:t>对营业成本影响较小</w:t>
                        </w:r>
                      </w:p>
                    </w:tc>
                  </w:sdtContent>
                </w:sdt>
              </w:tr>
            </w:sdtContent>
          </w:sdt>
          <w:sdt>
            <w:sdtPr>
              <w:alias w:val="化工行业主要原材料的基本情况明细"/>
              <w:tag w:val="_TUP_bf00cb12a7a44ddcbeccecaeb7fbe3fb"/>
              <w:id w:val="-1270313374"/>
              <w:lock w:val="sdtLocked"/>
            </w:sdtPr>
            <w:sdtEndPr/>
            <w:sdtContent>
              <w:tr w:rsidR="00875706" w:rsidRPr="00516C3D" w14:paraId="69D54D52" w14:textId="77777777" w:rsidTr="00C856C9">
                <w:sdt>
                  <w:sdtPr>
                    <w:alias w:val="化工行业主要原材料的基本情况_原材料"/>
                    <w:tag w:val="_GBC_c26fe70027d24794995b0be8b40477aa"/>
                    <w:id w:val="-966190396"/>
                    <w:lock w:val="sdtLocked"/>
                  </w:sdtPr>
                  <w:sdtEndPr/>
                  <w:sdtContent>
                    <w:tc>
                      <w:tcPr>
                        <w:tcW w:w="1081" w:type="pct"/>
                        <w:shd w:val="clear" w:color="auto" w:fill="auto"/>
                        <w:vAlign w:val="center"/>
                      </w:tcPr>
                      <w:p w14:paraId="3FE23EEC" w14:textId="77777777" w:rsidR="00875706" w:rsidRPr="00516C3D" w:rsidRDefault="00875706" w:rsidP="00F771E7">
                        <w:r w:rsidRPr="00516C3D">
                          <w:t xml:space="preserve">  片碱</w:t>
                        </w:r>
                      </w:p>
                    </w:tc>
                  </w:sdtContent>
                </w:sdt>
                <w:sdt>
                  <w:sdtPr>
                    <w:alias w:val="化工行业主要原材料的基本情况_采购模式"/>
                    <w:tag w:val="_GBC_98d058f75ff64ccea90dbf9a43ba0adf"/>
                    <w:id w:val="536096606"/>
                    <w:lock w:val="sdtLocked"/>
                  </w:sdtPr>
                  <w:sdtEndPr/>
                  <w:sdtContent>
                    <w:tc>
                      <w:tcPr>
                        <w:tcW w:w="623" w:type="pct"/>
                        <w:shd w:val="clear" w:color="auto" w:fill="auto"/>
                        <w:vAlign w:val="center"/>
                      </w:tcPr>
                      <w:p w14:paraId="6594B328" w14:textId="77777777" w:rsidR="00875706" w:rsidRPr="00516C3D" w:rsidRDefault="00875706" w:rsidP="00F771E7">
                        <w:r w:rsidRPr="00516C3D">
                          <w:rPr>
                            <w:rFonts w:hint="eastAsia"/>
                          </w:rPr>
                          <w:t>询价</w:t>
                        </w:r>
                        <w:r w:rsidRPr="00516C3D">
                          <w:t>采购</w:t>
                        </w:r>
                      </w:p>
                    </w:tc>
                  </w:sdtContent>
                </w:sdt>
                <w:sdt>
                  <w:sdtPr>
                    <w:alias w:val="化工行业主要原材料的基本情况_采购量"/>
                    <w:tag w:val="_GBC_1d3b6c575eca4edfa27b000d34305df4"/>
                    <w:id w:val="2082321201"/>
                    <w:lock w:val="sdtLocked"/>
                  </w:sdtPr>
                  <w:sdtEndPr/>
                  <w:sdtContent>
                    <w:tc>
                      <w:tcPr>
                        <w:tcW w:w="940" w:type="pct"/>
                        <w:shd w:val="clear" w:color="auto" w:fill="auto"/>
                        <w:vAlign w:val="center"/>
                      </w:tcPr>
                      <w:p w14:paraId="14AA01B1" w14:textId="77777777" w:rsidR="00875706" w:rsidRPr="00516C3D" w:rsidRDefault="00875706" w:rsidP="00F771E7">
                        <w:r w:rsidRPr="00516C3D">
                          <w:t xml:space="preserve"> 1105吨 </w:t>
                        </w:r>
                      </w:p>
                    </w:tc>
                  </w:sdtContent>
                </w:sdt>
                <w:sdt>
                  <w:sdtPr>
                    <w:alias w:val="化工行业主要原材料的基本情况_价格变动情况"/>
                    <w:tag w:val="_GBC_d20afbd5bf344d8e8eaee7e276a7da16"/>
                    <w:id w:val="-836924230"/>
                    <w:lock w:val="sdtLocked"/>
                  </w:sdtPr>
                  <w:sdtEndPr/>
                  <w:sdtContent>
                    <w:tc>
                      <w:tcPr>
                        <w:tcW w:w="1028" w:type="pct"/>
                        <w:shd w:val="clear" w:color="auto" w:fill="auto"/>
                        <w:vAlign w:val="center"/>
                      </w:tcPr>
                      <w:p w14:paraId="590F95F3" w14:textId="69BC1DE2" w:rsidR="00875706" w:rsidRPr="00516C3D" w:rsidRDefault="00257AD3" w:rsidP="00257AD3">
                        <w:r>
                          <w:rPr>
                            <w:rFonts w:hint="eastAsia"/>
                          </w:rPr>
                          <w:t>价格逐月上升</w:t>
                        </w:r>
                      </w:p>
                    </w:tc>
                  </w:sdtContent>
                </w:sdt>
                <w:sdt>
                  <w:sdtPr>
                    <w:alias w:val="化工行业主要原材料的基本情况_价格波动对营业成本的影响"/>
                    <w:tag w:val="_GBC_b5499b2c281a4ad4bed37c38c00e9db9"/>
                    <w:id w:val="238837510"/>
                    <w:lock w:val="sdtLocked"/>
                  </w:sdtPr>
                  <w:sdtEndPr/>
                  <w:sdtContent>
                    <w:tc>
                      <w:tcPr>
                        <w:tcW w:w="1328" w:type="pct"/>
                        <w:shd w:val="clear" w:color="auto" w:fill="auto"/>
                        <w:vAlign w:val="center"/>
                      </w:tcPr>
                      <w:p w14:paraId="45F88363" w14:textId="77777777" w:rsidR="00875706" w:rsidRPr="00516C3D" w:rsidRDefault="00875706" w:rsidP="00F771E7">
                        <w:r w:rsidRPr="00516C3D">
                          <w:t>价格上升增加营业成本</w:t>
                        </w:r>
                      </w:p>
                    </w:tc>
                  </w:sdtContent>
                </w:sdt>
              </w:tr>
            </w:sdtContent>
          </w:sdt>
        </w:tbl>
        <w:p w14:paraId="5E9CA8E9" w14:textId="77777777" w:rsidR="001054BF" w:rsidRPr="00516C3D" w:rsidRDefault="001054BF">
          <w:r w:rsidRPr="00516C3D">
            <w:rPr>
              <w:rFonts w:hint="eastAsia"/>
            </w:rPr>
            <w:t>注：</w:t>
          </w:r>
          <w:r w:rsidR="00022C77" w:rsidRPr="00516C3D">
            <w:rPr>
              <w:rFonts w:hint="eastAsia"/>
            </w:rPr>
            <w:t>上述主要原材料为公司本报告期2016年7月收购的响水恒利达科技化工有限公司所采购。</w:t>
          </w:r>
        </w:p>
        <w:p w14:paraId="3B08E669" w14:textId="4E27D9AF" w:rsidR="001054BF" w:rsidRDefault="001054BF"/>
        <w:p w14:paraId="5F7C15F8" w14:textId="77777777" w:rsidR="00D074C7" w:rsidRDefault="00A86B79">
          <w:pPr>
            <w:pStyle w:val="a9"/>
            <w:numPr>
              <w:ilvl w:val="0"/>
              <w:numId w:val="152"/>
            </w:numPr>
            <w:ind w:firstLineChars="0"/>
            <w:outlineLvl w:val="5"/>
            <w:rPr>
              <w:b/>
            </w:rPr>
          </w:pPr>
          <w:r>
            <w:rPr>
              <w:rFonts w:hint="eastAsia"/>
              <w:b/>
            </w:rPr>
            <w:t>原材料价格波动风险应对措施</w:t>
          </w:r>
        </w:p>
        <w:p w14:paraId="3663C467" w14:textId="77777777" w:rsidR="00D074C7" w:rsidRDefault="00A86B79">
          <w:pPr>
            <w:rPr>
              <w:b/>
            </w:rPr>
          </w:pPr>
          <w:r>
            <w:rPr>
              <w:rFonts w:hint="eastAsia"/>
              <w:b/>
            </w:rPr>
            <w:t>持有衍生品等金融产品的主要情况</w:t>
          </w:r>
        </w:p>
        <w:sdt>
          <w:sdtPr>
            <w:rPr>
              <w:rFonts w:hint="eastAsia"/>
            </w:rPr>
            <w:alias w:val="是否适用：化工行业持有衍生品等金融产品的主要情况[双击切换]"/>
            <w:tag w:val="_GBC_9b379411fcb548b994a0428872d2bce6"/>
            <w:id w:val="1431469859"/>
            <w:lock w:val="sdtContentLocked"/>
            <w:placeholder>
              <w:docPart w:val="GBC22222222222222222222222222222"/>
            </w:placeholder>
          </w:sdtPr>
          <w:sdtEndPr/>
          <w:sdtContent>
            <w:p w14:paraId="3FAC399B" w14:textId="298E0341" w:rsidR="00D074C7" w:rsidRDefault="00A86B79" w:rsidP="00B11802">
              <w:r>
                <w:fldChar w:fldCharType="begin"/>
              </w:r>
              <w:r w:rsidR="00B11802">
                <w:instrText xml:space="preserve"> MACROBUTTON  SnrToggleCheckbox □适用 </w:instrText>
              </w:r>
              <w:r>
                <w:fldChar w:fldCharType="end"/>
              </w:r>
              <w:r>
                <w:fldChar w:fldCharType="begin"/>
              </w:r>
              <w:r w:rsidR="00B11802">
                <w:instrText xml:space="preserve"> MACROBUTTON  SnrToggleCheckbox √不适用 </w:instrText>
              </w:r>
              <w:r>
                <w:fldChar w:fldCharType="end"/>
              </w:r>
            </w:p>
          </w:sdtContent>
        </w:sdt>
        <w:p w14:paraId="4D2AC16E" w14:textId="77777777" w:rsidR="00D074C7" w:rsidRDefault="00D074C7"/>
        <w:p w14:paraId="7C4B75CB" w14:textId="77777777" w:rsidR="00D074C7" w:rsidRDefault="00A86B79">
          <w:pPr>
            <w:rPr>
              <w:b/>
            </w:rPr>
          </w:pPr>
          <w:r>
            <w:rPr>
              <w:rFonts w:hint="eastAsia"/>
              <w:b/>
            </w:rPr>
            <w:t>采用阶段性储备等其他方式的基本情况</w:t>
          </w:r>
        </w:p>
        <w:sdt>
          <w:sdtPr>
            <w:rPr>
              <w:rFonts w:hint="eastAsia"/>
            </w:rPr>
            <w:alias w:val="是否适用：采用阶段性储备等其他方式的基本情况[双击切换]"/>
            <w:tag w:val="_GBC_45c8ae2aaac24573a0544c1a06d2a8c8"/>
            <w:id w:val="1152252677"/>
            <w:lock w:val="sdtContentLocked"/>
            <w:placeholder>
              <w:docPart w:val="GBC22222222222222222222222222222"/>
            </w:placeholder>
          </w:sdtPr>
          <w:sdtEndPr/>
          <w:sdtContent>
            <w:p w14:paraId="03C6949C" w14:textId="5B588A34" w:rsidR="00D074C7" w:rsidRDefault="00A86B79" w:rsidP="00B11802">
              <w:r>
                <w:fldChar w:fldCharType="begin"/>
              </w:r>
              <w:r w:rsidR="00B11802">
                <w:instrText xml:space="preserve"> MACROBUTTON  SnrToggleCheckbox □适用 </w:instrText>
              </w:r>
              <w:r>
                <w:fldChar w:fldCharType="end"/>
              </w:r>
              <w:r>
                <w:fldChar w:fldCharType="begin"/>
              </w:r>
              <w:r w:rsidR="00B11802">
                <w:instrText xml:space="preserve"> MACROBUTTON  SnrToggleCheckbox √不适用 </w:instrText>
              </w:r>
              <w:r>
                <w:fldChar w:fldCharType="end"/>
              </w:r>
            </w:p>
          </w:sdtContent>
        </w:sdt>
      </w:sdtContent>
    </w:sdt>
    <w:p w14:paraId="44003DD2" w14:textId="77777777" w:rsidR="0097620D" w:rsidRDefault="0097620D">
      <w:pPr>
        <w:sectPr w:rsidR="0097620D" w:rsidSect="0097620D">
          <w:pgSz w:w="11906" w:h="16838"/>
          <w:pgMar w:top="1525" w:right="1276" w:bottom="1440" w:left="1797" w:header="856" w:footer="992" w:gutter="0"/>
          <w:cols w:space="425"/>
          <w:docGrid w:type="linesAndChars" w:linePitch="312"/>
        </w:sectPr>
      </w:pPr>
    </w:p>
    <w:sdt>
      <w:sdtPr>
        <w:rPr>
          <w:rFonts w:ascii="宋体" w:hAnsi="宋体" w:cs="宋体" w:hint="eastAsia"/>
          <w:kern w:val="0"/>
          <w:szCs w:val="24"/>
        </w:rPr>
        <w:alias w:val="模块:产品销售情况"/>
        <w:tag w:val="_SEC_7ef3cdb19553404bb0f23ca3314d94a5"/>
        <w:id w:val="-917328251"/>
        <w:lock w:val="sdtLocked"/>
        <w:placeholder>
          <w:docPart w:val="GBC22222222222222222222222222222"/>
        </w:placeholder>
      </w:sdtPr>
      <w:sdtEndPr/>
      <w:sdtContent>
        <w:p w14:paraId="52EEDD79" w14:textId="77777777" w:rsidR="00D074C7" w:rsidRDefault="00A86B79">
          <w:pPr>
            <w:pStyle w:val="a9"/>
            <w:numPr>
              <w:ilvl w:val="0"/>
              <w:numId w:val="149"/>
            </w:numPr>
            <w:spacing w:before="60" w:after="60"/>
            <w:ind w:firstLineChars="0"/>
            <w:outlineLvl w:val="4"/>
            <w:rPr>
              <w:b/>
            </w:rPr>
          </w:pPr>
          <w:r>
            <w:rPr>
              <w:rFonts w:hint="eastAsia"/>
              <w:b/>
            </w:rPr>
            <w:t>产品销售情况</w:t>
          </w:r>
        </w:p>
        <w:p w14:paraId="30B3477F" w14:textId="77777777" w:rsidR="00D074C7" w:rsidRDefault="00A86B79">
          <w:pPr>
            <w:pStyle w:val="a9"/>
            <w:numPr>
              <w:ilvl w:val="0"/>
              <w:numId w:val="153"/>
            </w:numPr>
            <w:ind w:firstLineChars="0"/>
            <w:outlineLvl w:val="5"/>
            <w:rPr>
              <w:b/>
            </w:rPr>
          </w:pPr>
          <w:r>
            <w:rPr>
              <w:rFonts w:hint="eastAsia"/>
              <w:b/>
            </w:rPr>
            <w:t>销售模式</w:t>
          </w:r>
        </w:p>
        <w:sdt>
          <w:sdtPr>
            <w:rPr>
              <w:rFonts w:hint="eastAsia"/>
            </w:rPr>
            <w:alias w:val="是否适用：化工行业产品销售模式[双击切换]"/>
            <w:tag w:val="_GBC_8ff01ba9a92649b3a83d1341577544a2"/>
            <w:id w:val="-735701709"/>
            <w:lock w:val="sdtContentLocked"/>
            <w:placeholder>
              <w:docPart w:val="GBC22222222222222222222222222222"/>
            </w:placeholder>
          </w:sdtPr>
          <w:sdtEndPr/>
          <w:sdtContent>
            <w:p w14:paraId="68CA9320" w14:textId="77777777" w:rsidR="00D074C7" w:rsidRDefault="00A86B79">
              <w:r>
                <w:fldChar w:fldCharType="begin"/>
              </w:r>
              <w:r w:rsidR="00F06140">
                <w:instrText xml:space="preserve"> MACROBUTTON  SnrToggleCheckbox √适用 </w:instrText>
              </w:r>
              <w:r>
                <w:fldChar w:fldCharType="end"/>
              </w:r>
              <w:r>
                <w:fldChar w:fldCharType="begin"/>
              </w:r>
              <w:r w:rsidR="00F06140">
                <w:instrText xml:space="preserve"> MACROBUTTON  SnrToggleCheckbox □不适用 </w:instrText>
              </w:r>
              <w:r>
                <w:fldChar w:fldCharType="end"/>
              </w:r>
            </w:p>
          </w:sdtContent>
        </w:sdt>
        <w:sdt>
          <w:sdtPr>
            <w:rPr>
              <w:rFonts w:hint="eastAsia"/>
            </w:rPr>
            <w:alias w:val="化工行业产品销售模式"/>
            <w:tag w:val="_GBC_d8fbbe40e15847a9afd2629ff6195f5d"/>
            <w:id w:val="1667593966"/>
            <w:lock w:val="sdtLocked"/>
            <w:placeholder>
              <w:docPart w:val="GBC22222222222222222222222222222"/>
            </w:placeholder>
          </w:sdtPr>
          <w:sdtEndPr/>
          <w:sdtContent>
            <w:p w14:paraId="3E7B111C" w14:textId="77777777" w:rsidR="00F06140" w:rsidRDefault="00087E28" w:rsidP="003A01E5">
              <w:pPr>
                <w:ind w:firstLine="420"/>
                <w:rPr>
                  <w:szCs w:val="21"/>
                </w:rPr>
              </w:pPr>
              <w:r>
                <w:rPr>
                  <w:rFonts w:hint="eastAsia"/>
                  <w:szCs w:val="21"/>
                </w:rPr>
                <w:t>染料中间体属于工业用品，</w:t>
              </w:r>
              <w:r w:rsidR="00F06140">
                <w:rPr>
                  <w:rFonts w:hint="eastAsia"/>
                  <w:szCs w:val="21"/>
                </w:rPr>
                <w:t>其市场为相对封闭的专业市场。目前，恒利达主要销售方式为向国内下游染料、颜料加工生产企业和贸易企业直接供货的直销模式。此外，对于部分出口业务则采取出口商代理模式。</w:t>
              </w:r>
            </w:p>
            <w:p w14:paraId="124C3AE3" w14:textId="77777777" w:rsidR="00D074C7" w:rsidRDefault="00F06140" w:rsidP="00F06140">
              <w:pPr>
                <w:jc w:val="center"/>
              </w:pPr>
              <w:r>
                <w:object w:dxaOrig="9166" w:dyaOrig="5831" w14:anchorId="75E47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style="width:266.25pt;height:166.5pt;mso-position-horizontal-relative:page;mso-position-vertical-relative:page" o:ole="">
                    <v:imagedata r:id="rId42" o:title=""/>
                  </v:shape>
                  <o:OLEObject Type="Embed" ProgID="Visio.Drawing.11" ShapeID="Picture 13" DrawAspect="Content" ObjectID="_1554804492" r:id="rId43"/>
                </w:object>
              </w:r>
            </w:p>
          </w:sdtContent>
        </w:sdt>
        <w:p w14:paraId="117BD688" w14:textId="77777777" w:rsidR="00D074C7" w:rsidRDefault="00D074C7"/>
        <w:p w14:paraId="56E1DE7F" w14:textId="77777777" w:rsidR="00D074C7" w:rsidRDefault="00A86B79">
          <w:pPr>
            <w:pStyle w:val="a9"/>
            <w:numPr>
              <w:ilvl w:val="0"/>
              <w:numId w:val="153"/>
            </w:numPr>
            <w:ind w:firstLineChars="0"/>
            <w:outlineLvl w:val="5"/>
            <w:rPr>
              <w:b/>
            </w:rPr>
          </w:pPr>
          <w:r>
            <w:rPr>
              <w:rFonts w:hint="eastAsia"/>
              <w:b/>
            </w:rPr>
            <w:t>按细分行业划分的公司主营业务基本情况</w:t>
          </w:r>
        </w:p>
        <w:sdt>
          <w:sdtPr>
            <w:rPr>
              <w:rFonts w:hint="eastAsia"/>
            </w:rPr>
            <w:alias w:val="是否适用：化工行业按细分行业划分的公司主营业务基本情况[双击切换]"/>
            <w:tag w:val="_GBC_7219b5925af04d32ab834568fa0f3fbd"/>
            <w:id w:val="-570804362"/>
            <w:lock w:val="sdtContentLocked"/>
            <w:placeholder>
              <w:docPart w:val="GBC22222222222222222222222222222"/>
            </w:placeholder>
          </w:sdtPr>
          <w:sdtEndPr/>
          <w:sdtContent>
            <w:p w14:paraId="322185BB" w14:textId="77777777" w:rsidR="00D074C7" w:rsidRDefault="00A86B79">
              <w:r>
                <w:fldChar w:fldCharType="begin"/>
              </w:r>
              <w:r w:rsidR="004E6B5E">
                <w:instrText xml:space="preserve"> MACROBUTTON  SnrToggleCheckbox √适用 </w:instrText>
              </w:r>
              <w:r>
                <w:fldChar w:fldCharType="end"/>
              </w:r>
              <w:r>
                <w:fldChar w:fldCharType="begin"/>
              </w:r>
              <w:r w:rsidR="004E6B5E">
                <w:instrText xml:space="preserve"> MACROBUTTON  SnrToggleCheckbox □不适用 </w:instrText>
              </w:r>
              <w:r>
                <w:fldChar w:fldCharType="end"/>
              </w:r>
            </w:p>
          </w:sdtContent>
        </w:sdt>
        <w:p w14:paraId="4B14175F" w14:textId="1005AF6C" w:rsidR="00D074C7" w:rsidRDefault="00A86B79">
          <w:pPr>
            <w:jc w:val="right"/>
          </w:pPr>
          <w:r>
            <w:rPr>
              <w:rFonts w:hint="eastAsia"/>
            </w:rPr>
            <w:t>单位：</w:t>
          </w:r>
          <w:sdt>
            <w:sdtPr>
              <w:rPr>
                <w:rFonts w:hint="eastAsia"/>
              </w:rPr>
              <w:alias w:val="单位：化工行业按细分行业划分的公司主营业务基本情况"/>
              <w:tag w:val="_GBC_7f298cbd8e564771b396648324cbf0d3"/>
              <w:id w:val="2500953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万元</w:t>
              </w:r>
            </w:sdtContent>
          </w:sdt>
          <w:r>
            <w:rPr>
              <w:rFonts w:hint="eastAsia"/>
            </w:rPr>
            <w:t xml:space="preserve">  币种：</w:t>
          </w:r>
          <w:sdt>
            <w:sdtPr>
              <w:rPr>
                <w:rFonts w:hint="eastAsia"/>
              </w:rPr>
              <w:alias w:val="币种：化工行业按细分行业划分的公司主营业务基本情况"/>
              <w:tag w:val="_GBC_8aa2c635565c4ae499e2c5724bab8575"/>
              <w:id w:val="932631770"/>
              <w:lock w:val="sdtLocked"/>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C6663F">
                <w:rPr>
                  <w:rFonts w:hint="eastAsia"/>
                </w:rPr>
                <w:t>人民币</w:t>
              </w:r>
            </w:sdtContent>
          </w:sdt>
        </w:p>
        <w:tbl>
          <w:tblPr>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162"/>
            <w:gridCol w:w="1162"/>
            <w:gridCol w:w="889"/>
            <w:gridCol w:w="1315"/>
            <w:gridCol w:w="1312"/>
            <w:gridCol w:w="1129"/>
            <w:gridCol w:w="1225"/>
          </w:tblGrid>
          <w:tr w:rsidR="00D074C7" w14:paraId="610C765C" w14:textId="77777777" w:rsidTr="00C856C9">
            <w:tc>
              <w:tcPr>
                <w:tcW w:w="558" w:type="pct"/>
                <w:vAlign w:val="center"/>
              </w:tcPr>
              <w:p w14:paraId="5CD17971" w14:textId="77777777" w:rsidR="00D074C7" w:rsidRDefault="00A86B79" w:rsidP="00770A9E">
                <w:pPr>
                  <w:jc w:val="center"/>
                </w:pPr>
                <w:r>
                  <w:rPr>
                    <w:rFonts w:hint="eastAsia"/>
                  </w:rPr>
                  <w:t>细分</w:t>
                </w:r>
              </w:p>
              <w:p w14:paraId="6B2CCD66" w14:textId="77777777" w:rsidR="00D074C7" w:rsidRDefault="00A86B79" w:rsidP="00770A9E">
                <w:pPr>
                  <w:jc w:val="center"/>
                </w:pPr>
                <w:r>
                  <w:rPr>
                    <w:rFonts w:hint="eastAsia"/>
                  </w:rPr>
                  <w:t>行业</w:t>
                </w:r>
              </w:p>
            </w:tc>
            <w:tc>
              <w:tcPr>
                <w:tcW w:w="630" w:type="pct"/>
                <w:vAlign w:val="center"/>
              </w:tcPr>
              <w:p w14:paraId="30D0AABB" w14:textId="77777777" w:rsidR="00D074C7" w:rsidRDefault="00A86B79" w:rsidP="00770A9E">
                <w:pPr>
                  <w:jc w:val="center"/>
                </w:pPr>
                <w:r>
                  <w:rPr>
                    <w:rFonts w:hint="eastAsia"/>
                  </w:rPr>
                  <w:t>营业</w:t>
                </w:r>
              </w:p>
              <w:p w14:paraId="50329855" w14:textId="77777777" w:rsidR="00D074C7" w:rsidRDefault="00A86B79" w:rsidP="00770A9E">
                <w:pPr>
                  <w:jc w:val="center"/>
                </w:pPr>
                <w:r>
                  <w:rPr>
                    <w:rFonts w:hint="eastAsia"/>
                  </w:rPr>
                  <w:t>收入</w:t>
                </w:r>
              </w:p>
            </w:tc>
            <w:tc>
              <w:tcPr>
                <w:tcW w:w="630" w:type="pct"/>
                <w:vAlign w:val="center"/>
              </w:tcPr>
              <w:p w14:paraId="400ACAE6" w14:textId="77777777" w:rsidR="00D074C7" w:rsidRDefault="00A86B79" w:rsidP="00770A9E">
                <w:pPr>
                  <w:jc w:val="center"/>
                </w:pPr>
                <w:r>
                  <w:rPr>
                    <w:rFonts w:hint="eastAsia"/>
                  </w:rPr>
                  <w:t>营业</w:t>
                </w:r>
              </w:p>
              <w:p w14:paraId="7916A11C" w14:textId="77777777" w:rsidR="00D074C7" w:rsidRDefault="00A86B79" w:rsidP="00770A9E">
                <w:pPr>
                  <w:jc w:val="center"/>
                </w:pPr>
                <w:r>
                  <w:rPr>
                    <w:rFonts w:hint="eastAsia"/>
                  </w:rPr>
                  <w:t>成本</w:t>
                </w:r>
              </w:p>
            </w:tc>
            <w:tc>
              <w:tcPr>
                <w:tcW w:w="482" w:type="pct"/>
                <w:vAlign w:val="center"/>
              </w:tcPr>
              <w:p w14:paraId="742F9AEA" w14:textId="77777777" w:rsidR="00D074C7" w:rsidRDefault="00A86B79" w:rsidP="00770A9E">
                <w:pPr>
                  <w:jc w:val="center"/>
                </w:pPr>
                <w:r>
                  <w:rPr>
                    <w:rFonts w:hint="eastAsia"/>
                  </w:rPr>
                  <w:t>毛利率(%)</w:t>
                </w:r>
              </w:p>
            </w:tc>
            <w:tc>
              <w:tcPr>
                <w:tcW w:w="713" w:type="pct"/>
                <w:vAlign w:val="center"/>
              </w:tcPr>
              <w:p w14:paraId="61570B00" w14:textId="77777777" w:rsidR="00D074C7" w:rsidRDefault="00A86B79" w:rsidP="00770A9E">
                <w:pPr>
                  <w:jc w:val="center"/>
                </w:pPr>
                <w:r>
                  <w:rPr>
                    <w:rFonts w:hint="eastAsia"/>
                  </w:rPr>
                  <w:t>营业收入比上年增减（%）</w:t>
                </w:r>
              </w:p>
            </w:tc>
            <w:tc>
              <w:tcPr>
                <w:tcW w:w="711" w:type="pct"/>
                <w:vAlign w:val="center"/>
              </w:tcPr>
              <w:p w14:paraId="634DF2EA" w14:textId="77777777" w:rsidR="00D074C7" w:rsidRDefault="00A86B79" w:rsidP="00770A9E">
                <w:pPr>
                  <w:jc w:val="center"/>
                </w:pPr>
                <w:r>
                  <w:rPr>
                    <w:rFonts w:hint="eastAsia"/>
                  </w:rPr>
                  <w:t>营业成本比上年增减（%）</w:t>
                </w:r>
              </w:p>
            </w:tc>
            <w:tc>
              <w:tcPr>
                <w:tcW w:w="612" w:type="pct"/>
                <w:vAlign w:val="center"/>
              </w:tcPr>
              <w:p w14:paraId="406CD4C6" w14:textId="77777777" w:rsidR="00D074C7" w:rsidRDefault="00A86B79" w:rsidP="00770A9E">
                <w:pPr>
                  <w:jc w:val="center"/>
                </w:pPr>
                <w:r>
                  <w:rPr>
                    <w:rFonts w:hint="eastAsia"/>
                  </w:rPr>
                  <w:t>毛利率比上年增减（%）</w:t>
                </w:r>
              </w:p>
            </w:tc>
            <w:tc>
              <w:tcPr>
                <w:tcW w:w="664" w:type="pct"/>
                <w:vAlign w:val="center"/>
              </w:tcPr>
              <w:p w14:paraId="2A2B7AA3" w14:textId="77777777" w:rsidR="00D074C7" w:rsidRDefault="00A86B79" w:rsidP="00770A9E">
                <w:pPr>
                  <w:jc w:val="center"/>
                </w:pPr>
                <w:r>
                  <w:rPr>
                    <w:rFonts w:hint="eastAsia"/>
                  </w:rPr>
                  <w:t>同行业同领域产品毛利率情况</w:t>
                </w:r>
              </w:p>
            </w:tc>
          </w:tr>
          <w:sdt>
            <w:sdtPr>
              <w:rPr>
                <w:rFonts w:hint="eastAsia"/>
              </w:rPr>
              <w:alias w:val="化工行业按细分行业划分的公司主营业务基本情况明细"/>
              <w:tag w:val="_TUP_6196b773b7ff47439d11c47b276135ac"/>
              <w:id w:val="-1225288074"/>
              <w:lock w:val="sdtLocked"/>
            </w:sdtPr>
            <w:sdtEndPr/>
            <w:sdtContent>
              <w:tr w:rsidR="00D074C7" w14:paraId="2DBB7045" w14:textId="77777777" w:rsidTr="00C856C9">
                <w:sdt>
                  <w:sdtPr>
                    <w:rPr>
                      <w:rFonts w:hint="eastAsia"/>
                    </w:rPr>
                    <w:alias w:val="化工行业按细分行业划分的公司主营业务基本情况_细分行业"/>
                    <w:tag w:val="_GBC_8fed65745423481c98aa69ce7a4b2998"/>
                    <w:id w:val="1663346312"/>
                    <w:lock w:val="sdtLocked"/>
                  </w:sdtPr>
                  <w:sdtEndPr>
                    <w:rPr>
                      <w:rFonts w:hint="default"/>
                    </w:rPr>
                  </w:sdtEndPr>
                  <w:sdtContent>
                    <w:tc>
                      <w:tcPr>
                        <w:tcW w:w="558" w:type="pct"/>
                        <w:vAlign w:val="center"/>
                      </w:tcPr>
                      <w:p w14:paraId="36259BA3" w14:textId="77777777" w:rsidR="00D074C7" w:rsidRDefault="004E6B5E" w:rsidP="00770A9E">
                        <w:pPr>
                          <w:jc w:val="both"/>
                        </w:pPr>
                        <w:r>
                          <w:rPr>
                            <w:rFonts w:hint="eastAsia"/>
                          </w:rPr>
                          <w:t>染料中间体(精细化工)</w:t>
                        </w:r>
                      </w:p>
                    </w:tc>
                  </w:sdtContent>
                </w:sdt>
                <w:sdt>
                  <w:sdtPr>
                    <w:alias w:val="化工行业按细分行业划分的公司主营业务基本情况_营业收入"/>
                    <w:tag w:val="_GBC_238bac99be724296bd94b6e3a69730d6"/>
                    <w:id w:val="-769382813"/>
                    <w:lock w:val="sdtLocked"/>
                  </w:sdtPr>
                  <w:sdtEndPr>
                    <w:rPr>
                      <w:rFonts w:hint="eastAsia"/>
                    </w:rPr>
                  </w:sdtEndPr>
                  <w:sdtContent>
                    <w:tc>
                      <w:tcPr>
                        <w:tcW w:w="630" w:type="pct"/>
                        <w:vAlign w:val="center"/>
                      </w:tcPr>
                      <w:p w14:paraId="5BD08B7D" w14:textId="77777777" w:rsidR="00D074C7" w:rsidRDefault="0002198A" w:rsidP="00770A9E">
                        <w:pPr>
                          <w:jc w:val="right"/>
                        </w:pPr>
                        <w:r>
                          <w:t>29,998.07</w:t>
                        </w:r>
                      </w:p>
                    </w:tc>
                  </w:sdtContent>
                </w:sdt>
                <w:sdt>
                  <w:sdtPr>
                    <w:alias w:val="化工行业按细分行业划分的公司主营业务基本情况_营业成本"/>
                    <w:tag w:val="_GBC_b2288b256a5448ec921146d3e211ccd9"/>
                    <w:id w:val="198899678"/>
                    <w:lock w:val="sdtLocked"/>
                  </w:sdtPr>
                  <w:sdtEndPr>
                    <w:rPr>
                      <w:rFonts w:hint="eastAsia"/>
                    </w:rPr>
                  </w:sdtEndPr>
                  <w:sdtContent>
                    <w:tc>
                      <w:tcPr>
                        <w:tcW w:w="630" w:type="pct"/>
                        <w:vAlign w:val="center"/>
                      </w:tcPr>
                      <w:p w14:paraId="6A841AFE" w14:textId="77777777" w:rsidR="00D074C7" w:rsidRDefault="0002198A" w:rsidP="00770A9E">
                        <w:pPr>
                          <w:jc w:val="right"/>
                        </w:pPr>
                        <w:r>
                          <w:t>20,032.80</w:t>
                        </w:r>
                      </w:p>
                    </w:tc>
                  </w:sdtContent>
                </w:sdt>
                <w:sdt>
                  <w:sdtPr>
                    <w:alias w:val="化工行业按细分行业划分的公司主营业务基本情况_毛利率"/>
                    <w:tag w:val="_GBC_3de8e6cc26414a7e9c0ae23031082071"/>
                    <w:id w:val="209077559"/>
                    <w:lock w:val="sdtLocked"/>
                  </w:sdtPr>
                  <w:sdtEndPr>
                    <w:rPr>
                      <w:rFonts w:hint="eastAsia"/>
                    </w:rPr>
                  </w:sdtEndPr>
                  <w:sdtContent>
                    <w:tc>
                      <w:tcPr>
                        <w:tcW w:w="482" w:type="pct"/>
                        <w:vAlign w:val="center"/>
                      </w:tcPr>
                      <w:p w14:paraId="690C6148" w14:textId="77777777" w:rsidR="00D074C7" w:rsidRDefault="0002198A" w:rsidP="00770A9E">
                        <w:pPr>
                          <w:jc w:val="right"/>
                        </w:pPr>
                        <w:r>
                          <w:t>33.22</w:t>
                        </w:r>
                      </w:p>
                    </w:tc>
                  </w:sdtContent>
                </w:sdt>
                <w:sdt>
                  <w:sdtPr>
                    <w:alias w:val="化工行业按细分行业划分的公司主营业务基本情况_营业收入比上年增减"/>
                    <w:tag w:val="_GBC_6bc926263fe448c8a1d7f7d16b275c9c"/>
                    <w:id w:val="1940792926"/>
                    <w:lock w:val="sdtLocked"/>
                    <w:showingPlcHdr/>
                  </w:sdtPr>
                  <w:sdtEndPr>
                    <w:rPr>
                      <w:rFonts w:hint="eastAsia"/>
                    </w:rPr>
                  </w:sdtEndPr>
                  <w:sdtContent>
                    <w:tc>
                      <w:tcPr>
                        <w:tcW w:w="713" w:type="pct"/>
                        <w:vAlign w:val="center"/>
                      </w:tcPr>
                      <w:p w14:paraId="1AFCED49" w14:textId="77777777" w:rsidR="00D074C7" w:rsidRDefault="00A86B79" w:rsidP="00770A9E">
                        <w:pPr>
                          <w:jc w:val="right"/>
                        </w:pPr>
                        <w:r>
                          <w:rPr>
                            <w:rFonts w:hint="eastAsia"/>
                            <w:color w:val="333399"/>
                          </w:rPr>
                          <w:t xml:space="preserve">　</w:t>
                        </w:r>
                      </w:p>
                    </w:tc>
                  </w:sdtContent>
                </w:sdt>
                <w:sdt>
                  <w:sdtPr>
                    <w:alias w:val="化工行业按细分行业划分的公司主营业务基本情况_营业成本比上年增减"/>
                    <w:tag w:val="_GBC_649de95b8f834822a17615f038fccdc2"/>
                    <w:id w:val="-860051989"/>
                    <w:lock w:val="sdtLocked"/>
                    <w:showingPlcHdr/>
                  </w:sdtPr>
                  <w:sdtEndPr>
                    <w:rPr>
                      <w:rFonts w:hint="eastAsia"/>
                    </w:rPr>
                  </w:sdtEndPr>
                  <w:sdtContent>
                    <w:tc>
                      <w:tcPr>
                        <w:tcW w:w="711" w:type="pct"/>
                        <w:vAlign w:val="center"/>
                      </w:tcPr>
                      <w:p w14:paraId="7427D319" w14:textId="77777777" w:rsidR="00D074C7" w:rsidRDefault="00A86B79" w:rsidP="00770A9E">
                        <w:pPr>
                          <w:jc w:val="right"/>
                        </w:pPr>
                        <w:r>
                          <w:rPr>
                            <w:rFonts w:hint="eastAsia"/>
                            <w:color w:val="333399"/>
                          </w:rPr>
                          <w:t xml:space="preserve">　</w:t>
                        </w:r>
                      </w:p>
                    </w:tc>
                  </w:sdtContent>
                </w:sdt>
                <w:sdt>
                  <w:sdtPr>
                    <w:alias w:val="化工行业按细分行业划分的公司主营业务基本情况_毛利率比上年增减"/>
                    <w:tag w:val="_GBC_7b0e571f12094e668cd6c238911ba4d3"/>
                    <w:id w:val="-1938972536"/>
                    <w:lock w:val="sdtLocked"/>
                    <w:showingPlcHdr/>
                  </w:sdtPr>
                  <w:sdtEndPr>
                    <w:rPr>
                      <w:rFonts w:hint="eastAsia"/>
                    </w:rPr>
                  </w:sdtEndPr>
                  <w:sdtContent>
                    <w:tc>
                      <w:tcPr>
                        <w:tcW w:w="612" w:type="pct"/>
                        <w:vAlign w:val="center"/>
                      </w:tcPr>
                      <w:p w14:paraId="36DA4E29" w14:textId="77777777" w:rsidR="00D074C7" w:rsidRDefault="00A86B79" w:rsidP="00770A9E">
                        <w:pPr>
                          <w:jc w:val="right"/>
                        </w:pPr>
                        <w:r>
                          <w:rPr>
                            <w:rFonts w:hint="eastAsia"/>
                            <w:color w:val="333399"/>
                          </w:rPr>
                          <w:t xml:space="preserve">　</w:t>
                        </w:r>
                      </w:p>
                    </w:tc>
                  </w:sdtContent>
                </w:sdt>
                <w:sdt>
                  <w:sdtPr>
                    <w:alias w:val="化工行业按细分行业划分的公司主营业务基本情况_同行业同领域产品毛利率情况"/>
                    <w:tag w:val="_GBC_9ff0e51db4f64a2db941e633f134a143"/>
                    <w:id w:val="-1317107314"/>
                    <w:lock w:val="sdtLocked"/>
                    <w:showingPlcHdr/>
                  </w:sdtPr>
                  <w:sdtEndPr>
                    <w:rPr>
                      <w:rFonts w:hint="eastAsia"/>
                    </w:rPr>
                  </w:sdtEndPr>
                  <w:sdtContent>
                    <w:tc>
                      <w:tcPr>
                        <w:tcW w:w="664" w:type="pct"/>
                        <w:vAlign w:val="center"/>
                      </w:tcPr>
                      <w:p w14:paraId="6FF539E8" w14:textId="77777777" w:rsidR="00D074C7" w:rsidRDefault="00A86B79" w:rsidP="00770A9E">
                        <w:pPr>
                          <w:jc w:val="both"/>
                        </w:pPr>
                        <w:r>
                          <w:rPr>
                            <w:rFonts w:hint="eastAsia"/>
                            <w:color w:val="333399"/>
                          </w:rPr>
                          <w:t xml:space="preserve">　</w:t>
                        </w:r>
                      </w:p>
                    </w:tc>
                  </w:sdtContent>
                </w:sdt>
              </w:tr>
            </w:sdtContent>
          </w:sdt>
        </w:tbl>
        <w:p w14:paraId="0ACECBA1" w14:textId="77777777" w:rsidR="00D074C7" w:rsidRDefault="00D074C7"/>
        <w:p w14:paraId="3A669AAF" w14:textId="77777777" w:rsidR="00D074C7" w:rsidRDefault="00A86B79">
          <w:pPr>
            <w:rPr>
              <w:b/>
            </w:rPr>
          </w:pPr>
          <w:r>
            <w:rPr>
              <w:rFonts w:hint="eastAsia"/>
              <w:b/>
            </w:rPr>
            <w:t>定价策略及主要产品的价格变动情况</w:t>
          </w:r>
        </w:p>
        <w:sdt>
          <w:sdtPr>
            <w:rPr>
              <w:rFonts w:hint="eastAsia"/>
            </w:rPr>
            <w:alias w:val="是否适用：化工行业定价策略及主要产品的价格变动情况[双击切换]"/>
            <w:tag w:val="_GBC_e3b2ac5ba7cd4ad2866d29484b8ce199"/>
            <w:id w:val="232525617"/>
            <w:lock w:val="sdtContentLocked"/>
            <w:placeholder>
              <w:docPart w:val="GBC22222222222222222222222222222"/>
            </w:placeholder>
          </w:sdtPr>
          <w:sdtEndPr/>
          <w:sdtContent>
            <w:p w14:paraId="0D48F216" w14:textId="77777777" w:rsidR="00D074C7" w:rsidRDefault="00A86B79">
              <w:r>
                <w:fldChar w:fldCharType="begin"/>
              </w:r>
              <w:r w:rsidR="00F06140">
                <w:instrText xml:space="preserve"> MACROBUTTON  SnrToggleCheckbox √适用 </w:instrText>
              </w:r>
              <w:r>
                <w:fldChar w:fldCharType="end"/>
              </w:r>
              <w:r>
                <w:fldChar w:fldCharType="begin"/>
              </w:r>
              <w:r w:rsidR="00F06140">
                <w:instrText xml:space="preserve"> MACROBUTTON  SnrToggleCheckbox □不适用 </w:instrText>
              </w:r>
              <w:r>
                <w:fldChar w:fldCharType="end"/>
              </w:r>
            </w:p>
          </w:sdtContent>
        </w:sdt>
        <w:sdt>
          <w:sdtPr>
            <w:rPr>
              <w:rFonts w:hint="eastAsia"/>
            </w:rPr>
            <w:alias w:val="化工行业定价策略及主要产品的价格变动情况"/>
            <w:tag w:val="_GBC_3e349b34122a4ddda309392b5fc05277"/>
            <w:id w:val="301966898"/>
            <w:lock w:val="sdtLocked"/>
            <w:placeholder>
              <w:docPart w:val="GBC22222222222222222222222222222"/>
            </w:placeholder>
          </w:sdtPr>
          <w:sdtEndPr/>
          <w:sdtContent>
            <w:p w14:paraId="427BE68C" w14:textId="77777777" w:rsidR="00F06140" w:rsidRDefault="00F06140" w:rsidP="00F06140">
              <w:pPr>
                <w:spacing w:line="360" w:lineRule="auto"/>
                <w:ind w:firstLineChars="200" w:firstLine="420"/>
                <w:jc w:val="both"/>
              </w:pPr>
              <w:r>
                <w:rPr>
                  <w:rFonts w:hint="eastAsia"/>
                </w:rPr>
                <w:t>根据市场情况，参照市场主流价格，根据原材料价格变化情况以及供求关系，及时调整产品的市场价格。</w:t>
              </w:r>
            </w:p>
            <w:tbl>
              <w:tblPr>
                <w:tblW w:w="5156" w:type="pct"/>
                <w:jc w:val="center"/>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54"/>
                <w:gridCol w:w="2253"/>
                <w:gridCol w:w="3037"/>
                <w:gridCol w:w="1696"/>
              </w:tblGrid>
              <w:tr w:rsidR="00F06140" w:rsidRPr="00516C3D" w14:paraId="098307C0" w14:textId="77777777" w:rsidTr="00C856C9">
                <w:trPr>
                  <w:trHeight w:val="32"/>
                  <w:jc w:val="center"/>
                </w:trPr>
                <w:tc>
                  <w:tcPr>
                    <w:tcW w:w="1178" w:type="pct"/>
                    <w:vAlign w:val="center"/>
                  </w:tcPr>
                  <w:p w14:paraId="26485750" w14:textId="77777777" w:rsidR="00F06140" w:rsidRPr="00516C3D" w:rsidRDefault="00F06140" w:rsidP="00516C3D">
                    <w:pPr>
                      <w:jc w:val="center"/>
                      <w:textAlignment w:val="center"/>
                      <w:rPr>
                        <w:rFonts w:asciiTheme="minorEastAsia" w:eastAsiaTheme="minorEastAsia" w:hAnsiTheme="minorEastAsia" w:cs="Times New Roman"/>
                        <w:b/>
                        <w:bCs/>
                        <w:color w:val="000000"/>
                        <w:szCs w:val="21"/>
                      </w:rPr>
                    </w:pPr>
                    <w:r w:rsidRPr="00516C3D">
                      <w:rPr>
                        <w:rFonts w:asciiTheme="minorEastAsia" w:eastAsiaTheme="minorEastAsia" w:hAnsiTheme="minorEastAsia" w:cs="Times New Roman"/>
                        <w:b/>
                        <w:bCs/>
                        <w:color w:val="000000"/>
                        <w:szCs w:val="21"/>
                      </w:rPr>
                      <w:t>品种</w:t>
                    </w:r>
                  </w:p>
                </w:tc>
                <w:tc>
                  <w:tcPr>
                    <w:tcW w:w="1232" w:type="pct"/>
                    <w:vAlign w:val="center"/>
                  </w:tcPr>
                  <w:p w14:paraId="404A525B" w14:textId="77777777" w:rsidR="00F06140" w:rsidRPr="00516C3D" w:rsidRDefault="00F06140" w:rsidP="00516C3D">
                    <w:pPr>
                      <w:jc w:val="center"/>
                      <w:textAlignment w:val="center"/>
                      <w:rPr>
                        <w:rFonts w:asciiTheme="minorEastAsia" w:eastAsiaTheme="minorEastAsia" w:hAnsiTheme="minorEastAsia" w:cs="Times New Roman"/>
                        <w:b/>
                        <w:bCs/>
                        <w:color w:val="000000"/>
                        <w:szCs w:val="21"/>
                      </w:rPr>
                    </w:pPr>
                    <w:r w:rsidRPr="00516C3D">
                      <w:rPr>
                        <w:rStyle w:val="font01"/>
                        <w:rFonts w:asciiTheme="minorEastAsia" w:eastAsiaTheme="minorEastAsia" w:hAnsiTheme="minorEastAsia"/>
                        <w:b/>
                        <w:bCs/>
                        <w:sz w:val="21"/>
                        <w:szCs w:val="21"/>
                      </w:rPr>
                      <w:t>2016</w:t>
                    </w:r>
                    <w:r w:rsidRPr="00516C3D">
                      <w:rPr>
                        <w:rStyle w:val="font61"/>
                        <w:rFonts w:asciiTheme="minorEastAsia" w:eastAsiaTheme="minorEastAsia" w:hAnsiTheme="minorEastAsia" w:hint="default"/>
                        <w:b/>
                        <w:bCs/>
                        <w:sz w:val="21"/>
                        <w:szCs w:val="21"/>
                      </w:rPr>
                      <w:t>年</w:t>
                    </w:r>
                    <w:r w:rsidRPr="00516C3D">
                      <w:rPr>
                        <w:rStyle w:val="font01"/>
                        <w:rFonts w:asciiTheme="minorEastAsia" w:eastAsiaTheme="minorEastAsia" w:hAnsiTheme="minorEastAsia"/>
                        <w:b/>
                        <w:bCs/>
                        <w:sz w:val="21"/>
                        <w:szCs w:val="21"/>
                      </w:rPr>
                      <w:t>(</w:t>
                    </w:r>
                    <w:r w:rsidRPr="00516C3D">
                      <w:rPr>
                        <w:rStyle w:val="font61"/>
                        <w:rFonts w:asciiTheme="minorEastAsia" w:eastAsiaTheme="minorEastAsia" w:hAnsiTheme="minorEastAsia" w:hint="default"/>
                        <w:b/>
                        <w:bCs/>
                        <w:sz w:val="21"/>
                        <w:szCs w:val="21"/>
                      </w:rPr>
                      <w:t>年平均价</w:t>
                    </w:r>
                    <w:r w:rsidRPr="00516C3D">
                      <w:rPr>
                        <w:rStyle w:val="font01"/>
                        <w:rFonts w:asciiTheme="minorEastAsia" w:eastAsiaTheme="minorEastAsia" w:hAnsiTheme="minorEastAsia"/>
                        <w:b/>
                        <w:bCs/>
                        <w:sz w:val="21"/>
                        <w:szCs w:val="21"/>
                      </w:rPr>
                      <w:t>)</w:t>
                    </w:r>
                  </w:p>
                </w:tc>
                <w:tc>
                  <w:tcPr>
                    <w:tcW w:w="1661" w:type="pct"/>
                    <w:vAlign w:val="center"/>
                  </w:tcPr>
                  <w:p w14:paraId="7E465308" w14:textId="77777777" w:rsidR="00F06140" w:rsidRPr="00516C3D" w:rsidRDefault="00F06140" w:rsidP="00516C3D">
                    <w:pPr>
                      <w:jc w:val="center"/>
                      <w:textAlignment w:val="center"/>
                      <w:rPr>
                        <w:rFonts w:asciiTheme="minorEastAsia" w:eastAsiaTheme="minorEastAsia" w:hAnsiTheme="minorEastAsia" w:cs="Times New Roman"/>
                        <w:b/>
                        <w:bCs/>
                        <w:color w:val="000000"/>
                        <w:szCs w:val="21"/>
                      </w:rPr>
                    </w:pPr>
                    <w:r w:rsidRPr="00516C3D">
                      <w:rPr>
                        <w:rStyle w:val="font01"/>
                        <w:rFonts w:asciiTheme="minorEastAsia" w:eastAsiaTheme="minorEastAsia" w:hAnsiTheme="minorEastAsia"/>
                        <w:b/>
                        <w:bCs/>
                        <w:sz w:val="21"/>
                        <w:szCs w:val="21"/>
                      </w:rPr>
                      <w:t>2017</w:t>
                    </w:r>
                    <w:r w:rsidRPr="00516C3D">
                      <w:rPr>
                        <w:rStyle w:val="font61"/>
                        <w:rFonts w:asciiTheme="minorEastAsia" w:eastAsiaTheme="minorEastAsia" w:hAnsiTheme="minorEastAsia" w:hint="default"/>
                        <w:b/>
                        <w:bCs/>
                        <w:sz w:val="21"/>
                        <w:szCs w:val="21"/>
                      </w:rPr>
                      <w:t>年（</w:t>
                    </w:r>
                    <w:r w:rsidRPr="00516C3D">
                      <w:rPr>
                        <w:rStyle w:val="font01"/>
                        <w:rFonts w:asciiTheme="minorEastAsia" w:eastAsiaTheme="minorEastAsia" w:hAnsiTheme="minorEastAsia"/>
                        <w:b/>
                        <w:bCs/>
                        <w:sz w:val="21"/>
                        <w:szCs w:val="21"/>
                      </w:rPr>
                      <w:t>3</w:t>
                    </w:r>
                    <w:r w:rsidRPr="00516C3D">
                      <w:rPr>
                        <w:rStyle w:val="font61"/>
                        <w:rFonts w:asciiTheme="minorEastAsia" w:eastAsiaTheme="minorEastAsia" w:hAnsiTheme="minorEastAsia" w:hint="default"/>
                        <w:b/>
                        <w:bCs/>
                        <w:sz w:val="21"/>
                        <w:szCs w:val="21"/>
                      </w:rPr>
                      <w:t>月</w:t>
                    </w:r>
                    <w:r w:rsidRPr="00516C3D">
                      <w:rPr>
                        <w:rStyle w:val="font01"/>
                        <w:rFonts w:asciiTheme="minorEastAsia" w:eastAsiaTheme="minorEastAsia" w:hAnsiTheme="minorEastAsia"/>
                        <w:b/>
                        <w:bCs/>
                        <w:sz w:val="21"/>
                        <w:szCs w:val="21"/>
                      </w:rPr>
                      <w:t>1</w:t>
                    </w:r>
                    <w:r w:rsidRPr="00516C3D">
                      <w:rPr>
                        <w:rStyle w:val="font61"/>
                        <w:rFonts w:asciiTheme="minorEastAsia" w:eastAsiaTheme="minorEastAsia" w:hAnsiTheme="minorEastAsia" w:hint="default"/>
                        <w:b/>
                        <w:bCs/>
                        <w:sz w:val="21"/>
                        <w:szCs w:val="21"/>
                      </w:rPr>
                      <w:t>日之前执行价）</w:t>
                    </w:r>
                  </w:p>
                </w:tc>
                <w:tc>
                  <w:tcPr>
                    <w:tcW w:w="928" w:type="pct"/>
                    <w:vAlign w:val="center"/>
                  </w:tcPr>
                  <w:p w14:paraId="6AEC6246" w14:textId="77777777" w:rsidR="00F06140" w:rsidRPr="00516C3D" w:rsidRDefault="00F06140" w:rsidP="00516C3D">
                    <w:pPr>
                      <w:jc w:val="center"/>
                      <w:textAlignment w:val="center"/>
                      <w:rPr>
                        <w:rStyle w:val="font01"/>
                        <w:rFonts w:asciiTheme="minorEastAsia" w:eastAsiaTheme="minorEastAsia" w:hAnsiTheme="minorEastAsia"/>
                        <w:b/>
                        <w:bCs/>
                        <w:sz w:val="21"/>
                        <w:szCs w:val="21"/>
                      </w:rPr>
                    </w:pPr>
                    <w:r w:rsidRPr="00516C3D">
                      <w:rPr>
                        <w:rStyle w:val="font01"/>
                        <w:rFonts w:asciiTheme="minorEastAsia" w:eastAsiaTheme="minorEastAsia" w:hAnsiTheme="minorEastAsia" w:hint="eastAsia"/>
                        <w:b/>
                        <w:bCs/>
                        <w:sz w:val="21"/>
                        <w:szCs w:val="21"/>
                      </w:rPr>
                      <w:t>增减幅度</w:t>
                    </w:r>
                  </w:p>
                </w:tc>
              </w:tr>
              <w:tr w:rsidR="00F06140" w:rsidRPr="00516C3D" w14:paraId="3893B57C" w14:textId="77777777" w:rsidTr="00C856C9">
                <w:trPr>
                  <w:trHeight w:val="32"/>
                  <w:jc w:val="center"/>
                </w:trPr>
                <w:tc>
                  <w:tcPr>
                    <w:tcW w:w="1178" w:type="pct"/>
                    <w:vAlign w:val="center"/>
                  </w:tcPr>
                  <w:p w14:paraId="02CD0F05"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J</w:t>
                    </w:r>
                    <w:r w:rsidRPr="00516C3D">
                      <w:rPr>
                        <w:rStyle w:val="font61"/>
                        <w:rFonts w:asciiTheme="minorEastAsia" w:eastAsiaTheme="minorEastAsia" w:hAnsiTheme="minorEastAsia" w:hint="default"/>
                        <w:sz w:val="21"/>
                        <w:szCs w:val="21"/>
                      </w:rPr>
                      <w:t>酸</w:t>
                    </w:r>
                  </w:p>
                </w:tc>
                <w:tc>
                  <w:tcPr>
                    <w:tcW w:w="1232" w:type="pct"/>
                    <w:vAlign w:val="center"/>
                  </w:tcPr>
                  <w:p w14:paraId="0FC5E41F"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45000</w:t>
                    </w:r>
                    <w:r w:rsidRPr="00516C3D">
                      <w:rPr>
                        <w:rStyle w:val="font61"/>
                        <w:rFonts w:asciiTheme="minorEastAsia" w:eastAsiaTheme="minorEastAsia" w:hAnsiTheme="minorEastAsia" w:hint="default"/>
                        <w:sz w:val="21"/>
                        <w:szCs w:val="21"/>
                      </w:rPr>
                      <w:t>元</w:t>
                    </w:r>
                    <w:r w:rsidRPr="00516C3D">
                      <w:rPr>
                        <w:rStyle w:val="font01"/>
                        <w:rFonts w:asciiTheme="minorEastAsia" w:eastAsiaTheme="minorEastAsia" w:hAnsiTheme="minorEastAsia"/>
                        <w:sz w:val="21"/>
                        <w:szCs w:val="21"/>
                      </w:rPr>
                      <w:t>/</w:t>
                    </w:r>
                    <w:r w:rsidRPr="00516C3D">
                      <w:rPr>
                        <w:rStyle w:val="font61"/>
                        <w:rFonts w:asciiTheme="minorEastAsia" w:eastAsiaTheme="minorEastAsia" w:hAnsiTheme="minorEastAsia" w:hint="default"/>
                        <w:sz w:val="21"/>
                        <w:szCs w:val="21"/>
                      </w:rPr>
                      <w:t>吨</w:t>
                    </w:r>
                  </w:p>
                </w:tc>
                <w:tc>
                  <w:tcPr>
                    <w:tcW w:w="1661" w:type="pct"/>
                    <w:vAlign w:val="center"/>
                  </w:tcPr>
                  <w:p w14:paraId="35CD40AC"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46000</w:t>
                    </w:r>
                    <w:r w:rsidRPr="00516C3D">
                      <w:rPr>
                        <w:rStyle w:val="font61"/>
                        <w:rFonts w:asciiTheme="minorEastAsia" w:eastAsiaTheme="minorEastAsia" w:hAnsiTheme="minorEastAsia" w:hint="default"/>
                        <w:sz w:val="21"/>
                        <w:szCs w:val="21"/>
                      </w:rPr>
                      <w:t>元</w:t>
                    </w:r>
                    <w:r w:rsidRPr="00516C3D">
                      <w:rPr>
                        <w:rStyle w:val="font01"/>
                        <w:rFonts w:asciiTheme="minorEastAsia" w:eastAsiaTheme="minorEastAsia" w:hAnsiTheme="minorEastAsia"/>
                        <w:sz w:val="21"/>
                        <w:szCs w:val="21"/>
                      </w:rPr>
                      <w:t>/</w:t>
                    </w:r>
                    <w:r w:rsidRPr="00516C3D">
                      <w:rPr>
                        <w:rStyle w:val="font61"/>
                        <w:rFonts w:asciiTheme="minorEastAsia" w:eastAsiaTheme="minorEastAsia" w:hAnsiTheme="minorEastAsia" w:hint="default"/>
                        <w:sz w:val="21"/>
                        <w:szCs w:val="21"/>
                      </w:rPr>
                      <w:t>吨</w:t>
                    </w:r>
                  </w:p>
                </w:tc>
                <w:tc>
                  <w:tcPr>
                    <w:tcW w:w="928" w:type="pct"/>
                    <w:vAlign w:val="center"/>
                  </w:tcPr>
                  <w:p w14:paraId="1E36D4F0" w14:textId="77777777" w:rsidR="00F06140" w:rsidRPr="00516C3D" w:rsidRDefault="00F06140" w:rsidP="00516C3D">
                    <w:pPr>
                      <w:jc w:val="center"/>
                      <w:textAlignment w:val="center"/>
                      <w:rPr>
                        <w:rStyle w:val="font01"/>
                        <w:rFonts w:asciiTheme="minorEastAsia" w:eastAsiaTheme="minorEastAsia" w:hAnsiTheme="minorEastAsia"/>
                        <w:sz w:val="21"/>
                        <w:szCs w:val="21"/>
                      </w:rPr>
                    </w:pPr>
                    <w:r w:rsidRPr="00516C3D">
                      <w:rPr>
                        <w:rStyle w:val="font01"/>
                        <w:rFonts w:asciiTheme="minorEastAsia" w:eastAsiaTheme="minorEastAsia" w:hAnsiTheme="minorEastAsia" w:hint="eastAsia"/>
                        <w:sz w:val="21"/>
                        <w:szCs w:val="21"/>
                      </w:rPr>
                      <w:t>+1000元/吨</w:t>
                    </w:r>
                  </w:p>
                </w:tc>
              </w:tr>
              <w:tr w:rsidR="00F06140" w:rsidRPr="00516C3D" w14:paraId="503F4906" w14:textId="77777777" w:rsidTr="00C856C9">
                <w:trPr>
                  <w:trHeight w:val="32"/>
                  <w:jc w:val="center"/>
                </w:trPr>
                <w:tc>
                  <w:tcPr>
                    <w:tcW w:w="1178" w:type="pct"/>
                    <w:vAlign w:val="center"/>
                  </w:tcPr>
                  <w:p w14:paraId="15A615AA"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Fonts w:asciiTheme="minorEastAsia" w:eastAsiaTheme="minorEastAsia" w:hAnsiTheme="minorEastAsia" w:cs="Times New Roman"/>
                        <w:color w:val="000000"/>
                        <w:szCs w:val="21"/>
                      </w:rPr>
                      <w:t>磺化吐氏酸</w:t>
                    </w:r>
                  </w:p>
                </w:tc>
                <w:tc>
                  <w:tcPr>
                    <w:tcW w:w="1232" w:type="pct"/>
                    <w:vAlign w:val="center"/>
                  </w:tcPr>
                  <w:p w14:paraId="1F99D667"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26000</w:t>
                    </w:r>
                    <w:r w:rsidRPr="00516C3D">
                      <w:rPr>
                        <w:rStyle w:val="font61"/>
                        <w:rFonts w:asciiTheme="minorEastAsia" w:eastAsiaTheme="minorEastAsia" w:hAnsiTheme="minorEastAsia" w:hint="default"/>
                        <w:sz w:val="21"/>
                        <w:szCs w:val="21"/>
                      </w:rPr>
                      <w:t>元</w:t>
                    </w:r>
                    <w:r w:rsidRPr="00516C3D">
                      <w:rPr>
                        <w:rStyle w:val="font01"/>
                        <w:rFonts w:asciiTheme="minorEastAsia" w:eastAsiaTheme="minorEastAsia" w:hAnsiTheme="minorEastAsia"/>
                        <w:sz w:val="21"/>
                        <w:szCs w:val="21"/>
                      </w:rPr>
                      <w:t>/</w:t>
                    </w:r>
                    <w:r w:rsidRPr="00516C3D">
                      <w:rPr>
                        <w:rStyle w:val="font61"/>
                        <w:rFonts w:asciiTheme="minorEastAsia" w:eastAsiaTheme="minorEastAsia" w:hAnsiTheme="minorEastAsia" w:hint="default"/>
                        <w:sz w:val="21"/>
                        <w:szCs w:val="21"/>
                      </w:rPr>
                      <w:t>吨</w:t>
                    </w:r>
                  </w:p>
                </w:tc>
                <w:tc>
                  <w:tcPr>
                    <w:tcW w:w="1661" w:type="pct"/>
                    <w:vAlign w:val="center"/>
                  </w:tcPr>
                  <w:p w14:paraId="6BC2F75F"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27000</w:t>
                    </w:r>
                    <w:r w:rsidRPr="00516C3D">
                      <w:rPr>
                        <w:rStyle w:val="font61"/>
                        <w:rFonts w:asciiTheme="minorEastAsia" w:eastAsiaTheme="minorEastAsia" w:hAnsiTheme="minorEastAsia" w:hint="default"/>
                        <w:sz w:val="21"/>
                        <w:szCs w:val="21"/>
                      </w:rPr>
                      <w:t>元</w:t>
                    </w:r>
                    <w:r w:rsidRPr="00516C3D">
                      <w:rPr>
                        <w:rStyle w:val="font01"/>
                        <w:rFonts w:asciiTheme="minorEastAsia" w:eastAsiaTheme="minorEastAsia" w:hAnsiTheme="minorEastAsia"/>
                        <w:sz w:val="21"/>
                        <w:szCs w:val="21"/>
                      </w:rPr>
                      <w:t>/</w:t>
                    </w:r>
                    <w:r w:rsidRPr="00516C3D">
                      <w:rPr>
                        <w:rStyle w:val="font61"/>
                        <w:rFonts w:asciiTheme="minorEastAsia" w:eastAsiaTheme="minorEastAsia" w:hAnsiTheme="minorEastAsia" w:hint="default"/>
                        <w:sz w:val="21"/>
                        <w:szCs w:val="21"/>
                      </w:rPr>
                      <w:t>吨</w:t>
                    </w:r>
                  </w:p>
                </w:tc>
                <w:tc>
                  <w:tcPr>
                    <w:tcW w:w="928" w:type="pct"/>
                    <w:vAlign w:val="center"/>
                  </w:tcPr>
                  <w:p w14:paraId="3198DC11" w14:textId="77777777" w:rsidR="00F06140" w:rsidRPr="00516C3D" w:rsidRDefault="00F06140" w:rsidP="00516C3D">
                    <w:pPr>
                      <w:jc w:val="center"/>
                      <w:textAlignment w:val="center"/>
                      <w:rPr>
                        <w:rStyle w:val="font01"/>
                        <w:rFonts w:asciiTheme="minorEastAsia" w:eastAsiaTheme="minorEastAsia" w:hAnsiTheme="minorEastAsia"/>
                        <w:sz w:val="21"/>
                        <w:szCs w:val="21"/>
                      </w:rPr>
                    </w:pPr>
                    <w:r w:rsidRPr="00516C3D">
                      <w:rPr>
                        <w:rStyle w:val="font01"/>
                        <w:rFonts w:asciiTheme="minorEastAsia" w:eastAsiaTheme="minorEastAsia" w:hAnsiTheme="minorEastAsia" w:hint="eastAsia"/>
                        <w:sz w:val="21"/>
                        <w:szCs w:val="21"/>
                      </w:rPr>
                      <w:t>+1000元/吨</w:t>
                    </w:r>
                  </w:p>
                </w:tc>
              </w:tr>
              <w:tr w:rsidR="00F06140" w:rsidRPr="00516C3D" w14:paraId="7AFE75EE" w14:textId="77777777" w:rsidTr="00C856C9">
                <w:trPr>
                  <w:trHeight w:val="32"/>
                  <w:jc w:val="center"/>
                </w:trPr>
                <w:tc>
                  <w:tcPr>
                    <w:tcW w:w="1178" w:type="pct"/>
                    <w:vAlign w:val="center"/>
                  </w:tcPr>
                  <w:p w14:paraId="26E144A5"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Fonts w:asciiTheme="minorEastAsia" w:eastAsiaTheme="minorEastAsia" w:hAnsiTheme="minorEastAsia" w:cs="Times New Roman"/>
                        <w:color w:val="000000"/>
                        <w:szCs w:val="21"/>
                      </w:rPr>
                      <w:t>吐氏酸</w:t>
                    </w:r>
                  </w:p>
                </w:tc>
                <w:tc>
                  <w:tcPr>
                    <w:tcW w:w="1232" w:type="pct"/>
                    <w:vAlign w:val="center"/>
                  </w:tcPr>
                  <w:p w14:paraId="2B134323"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22000</w:t>
                    </w:r>
                    <w:r w:rsidRPr="00516C3D">
                      <w:rPr>
                        <w:rStyle w:val="font61"/>
                        <w:rFonts w:asciiTheme="minorEastAsia" w:eastAsiaTheme="minorEastAsia" w:hAnsiTheme="minorEastAsia" w:hint="default"/>
                        <w:sz w:val="21"/>
                        <w:szCs w:val="21"/>
                      </w:rPr>
                      <w:t>元</w:t>
                    </w:r>
                    <w:r w:rsidRPr="00516C3D">
                      <w:rPr>
                        <w:rStyle w:val="font01"/>
                        <w:rFonts w:asciiTheme="minorEastAsia" w:eastAsiaTheme="minorEastAsia" w:hAnsiTheme="minorEastAsia"/>
                        <w:sz w:val="21"/>
                        <w:szCs w:val="21"/>
                      </w:rPr>
                      <w:t>/</w:t>
                    </w:r>
                    <w:r w:rsidRPr="00516C3D">
                      <w:rPr>
                        <w:rStyle w:val="font61"/>
                        <w:rFonts w:asciiTheme="minorEastAsia" w:eastAsiaTheme="minorEastAsia" w:hAnsiTheme="minorEastAsia" w:hint="default"/>
                        <w:sz w:val="21"/>
                        <w:szCs w:val="21"/>
                      </w:rPr>
                      <w:t>吨</w:t>
                    </w:r>
                  </w:p>
                </w:tc>
                <w:tc>
                  <w:tcPr>
                    <w:tcW w:w="1661" w:type="pct"/>
                    <w:vAlign w:val="center"/>
                  </w:tcPr>
                  <w:p w14:paraId="1D035D59"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25000</w:t>
                    </w:r>
                    <w:r w:rsidRPr="00516C3D">
                      <w:rPr>
                        <w:rStyle w:val="font61"/>
                        <w:rFonts w:asciiTheme="minorEastAsia" w:eastAsiaTheme="minorEastAsia" w:hAnsiTheme="minorEastAsia" w:hint="default"/>
                        <w:sz w:val="21"/>
                        <w:szCs w:val="21"/>
                      </w:rPr>
                      <w:t>元</w:t>
                    </w:r>
                    <w:r w:rsidRPr="00516C3D">
                      <w:rPr>
                        <w:rStyle w:val="font01"/>
                        <w:rFonts w:asciiTheme="minorEastAsia" w:eastAsiaTheme="minorEastAsia" w:hAnsiTheme="minorEastAsia"/>
                        <w:sz w:val="21"/>
                        <w:szCs w:val="21"/>
                      </w:rPr>
                      <w:t>/</w:t>
                    </w:r>
                    <w:r w:rsidRPr="00516C3D">
                      <w:rPr>
                        <w:rStyle w:val="font61"/>
                        <w:rFonts w:asciiTheme="minorEastAsia" w:eastAsiaTheme="minorEastAsia" w:hAnsiTheme="minorEastAsia" w:hint="default"/>
                        <w:sz w:val="21"/>
                        <w:szCs w:val="21"/>
                      </w:rPr>
                      <w:t>吨</w:t>
                    </w:r>
                  </w:p>
                </w:tc>
                <w:tc>
                  <w:tcPr>
                    <w:tcW w:w="928" w:type="pct"/>
                    <w:vAlign w:val="center"/>
                  </w:tcPr>
                  <w:p w14:paraId="2520EBB0" w14:textId="77777777" w:rsidR="00F06140" w:rsidRPr="00516C3D" w:rsidRDefault="00F06140" w:rsidP="00516C3D">
                    <w:pPr>
                      <w:jc w:val="center"/>
                      <w:textAlignment w:val="center"/>
                      <w:rPr>
                        <w:rStyle w:val="font01"/>
                        <w:rFonts w:asciiTheme="minorEastAsia" w:eastAsiaTheme="minorEastAsia" w:hAnsiTheme="minorEastAsia"/>
                        <w:sz w:val="21"/>
                        <w:szCs w:val="21"/>
                      </w:rPr>
                    </w:pPr>
                    <w:r w:rsidRPr="00516C3D">
                      <w:rPr>
                        <w:rStyle w:val="font01"/>
                        <w:rFonts w:asciiTheme="minorEastAsia" w:eastAsiaTheme="minorEastAsia" w:hAnsiTheme="minorEastAsia" w:hint="eastAsia"/>
                        <w:sz w:val="21"/>
                        <w:szCs w:val="21"/>
                      </w:rPr>
                      <w:t>+3000元/吨</w:t>
                    </w:r>
                  </w:p>
                </w:tc>
              </w:tr>
              <w:tr w:rsidR="00F06140" w:rsidRPr="00516C3D" w14:paraId="131051F2" w14:textId="77777777" w:rsidTr="00C856C9">
                <w:trPr>
                  <w:trHeight w:val="319"/>
                  <w:jc w:val="center"/>
                </w:trPr>
                <w:tc>
                  <w:tcPr>
                    <w:tcW w:w="1178" w:type="pct"/>
                    <w:vAlign w:val="center"/>
                  </w:tcPr>
                  <w:p w14:paraId="0EFF381B"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红色基B</w:t>
                    </w:r>
                  </w:p>
                </w:tc>
                <w:tc>
                  <w:tcPr>
                    <w:tcW w:w="1232" w:type="pct"/>
                    <w:vAlign w:val="center"/>
                  </w:tcPr>
                  <w:p w14:paraId="70181509"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29000</w:t>
                    </w:r>
                    <w:r w:rsidRPr="00516C3D">
                      <w:rPr>
                        <w:rStyle w:val="font61"/>
                        <w:rFonts w:asciiTheme="minorEastAsia" w:eastAsiaTheme="minorEastAsia" w:hAnsiTheme="minorEastAsia" w:hint="default"/>
                        <w:sz w:val="21"/>
                        <w:szCs w:val="21"/>
                      </w:rPr>
                      <w:t>元</w:t>
                    </w:r>
                    <w:r w:rsidRPr="00516C3D">
                      <w:rPr>
                        <w:rStyle w:val="font01"/>
                        <w:rFonts w:asciiTheme="minorEastAsia" w:eastAsiaTheme="minorEastAsia" w:hAnsiTheme="minorEastAsia"/>
                        <w:sz w:val="21"/>
                        <w:szCs w:val="21"/>
                      </w:rPr>
                      <w:t>/</w:t>
                    </w:r>
                    <w:r w:rsidRPr="00516C3D">
                      <w:rPr>
                        <w:rStyle w:val="font61"/>
                        <w:rFonts w:asciiTheme="minorEastAsia" w:eastAsiaTheme="minorEastAsia" w:hAnsiTheme="minorEastAsia" w:hint="default"/>
                        <w:sz w:val="21"/>
                        <w:szCs w:val="21"/>
                      </w:rPr>
                      <w:t>吨</w:t>
                    </w:r>
                  </w:p>
                </w:tc>
                <w:tc>
                  <w:tcPr>
                    <w:tcW w:w="1661" w:type="pct"/>
                    <w:vAlign w:val="center"/>
                  </w:tcPr>
                  <w:p w14:paraId="66EBE112"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38000</w:t>
                    </w:r>
                    <w:r w:rsidRPr="00516C3D">
                      <w:rPr>
                        <w:rStyle w:val="font61"/>
                        <w:rFonts w:asciiTheme="minorEastAsia" w:eastAsiaTheme="minorEastAsia" w:hAnsiTheme="minorEastAsia" w:hint="default"/>
                        <w:sz w:val="21"/>
                        <w:szCs w:val="21"/>
                      </w:rPr>
                      <w:t>元</w:t>
                    </w:r>
                    <w:r w:rsidRPr="00516C3D">
                      <w:rPr>
                        <w:rStyle w:val="font01"/>
                        <w:rFonts w:asciiTheme="minorEastAsia" w:eastAsiaTheme="minorEastAsia" w:hAnsiTheme="minorEastAsia"/>
                        <w:sz w:val="21"/>
                        <w:szCs w:val="21"/>
                      </w:rPr>
                      <w:t>/</w:t>
                    </w:r>
                    <w:r w:rsidRPr="00516C3D">
                      <w:rPr>
                        <w:rStyle w:val="font61"/>
                        <w:rFonts w:asciiTheme="minorEastAsia" w:eastAsiaTheme="minorEastAsia" w:hAnsiTheme="minorEastAsia" w:hint="default"/>
                        <w:sz w:val="21"/>
                        <w:szCs w:val="21"/>
                      </w:rPr>
                      <w:t>吨</w:t>
                    </w:r>
                  </w:p>
                </w:tc>
                <w:tc>
                  <w:tcPr>
                    <w:tcW w:w="928" w:type="pct"/>
                    <w:vAlign w:val="center"/>
                  </w:tcPr>
                  <w:p w14:paraId="02265179" w14:textId="77777777" w:rsidR="00F06140" w:rsidRPr="00516C3D" w:rsidRDefault="00F06140" w:rsidP="00516C3D">
                    <w:pPr>
                      <w:jc w:val="center"/>
                      <w:textAlignment w:val="center"/>
                      <w:rPr>
                        <w:rStyle w:val="font01"/>
                        <w:rFonts w:asciiTheme="minorEastAsia" w:eastAsiaTheme="minorEastAsia" w:hAnsiTheme="minorEastAsia"/>
                        <w:sz w:val="21"/>
                        <w:szCs w:val="21"/>
                      </w:rPr>
                    </w:pPr>
                    <w:r w:rsidRPr="00516C3D">
                      <w:rPr>
                        <w:rStyle w:val="font01"/>
                        <w:rFonts w:asciiTheme="minorEastAsia" w:eastAsiaTheme="minorEastAsia" w:hAnsiTheme="minorEastAsia" w:hint="eastAsia"/>
                        <w:sz w:val="21"/>
                        <w:szCs w:val="21"/>
                      </w:rPr>
                      <w:t>+9000元/吨</w:t>
                    </w:r>
                  </w:p>
                </w:tc>
              </w:tr>
              <w:tr w:rsidR="00F06140" w:rsidRPr="00516C3D" w14:paraId="381FAB8A" w14:textId="77777777" w:rsidTr="00C856C9">
                <w:trPr>
                  <w:trHeight w:val="319"/>
                  <w:jc w:val="center"/>
                </w:trPr>
                <w:tc>
                  <w:tcPr>
                    <w:tcW w:w="1178" w:type="pct"/>
                    <w:vAlign w:val="center"/>
                  </w:tcPr>
                  <w:p w14:paraId="7424733A"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枣红色基GP</w:t>
                    </w:r>
                  </w:p>
                </w:tc>
                <w:tc>
                  <w:tcPr>
                    <w:tcW w:w="1232" w:type="pct"/>
                    <w:vAlign w:val="center"/>
                  </w:tcPr>
                  <w:p w14:paraId="35655F66"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23500</w:t>
                    </w:r>
                    <w:r w:rsidRPr="00516C3D">
                      <w:rPr>
                        <w:rStyle w:val="font61"/>
                        <w:rFonts w:asciiTheme="minorEastAsia" w:eastAsiaTheme="minorEastAsia" w:hAnsiTheme="minorEastAsia" w:hint="default"/>
                        <w:sz w:val="21"/>
                        <w:szCs w:val="21"/>
                      </w:rPr>
                      <w:t>元</w:t>
                    </w:r>
                    <w:r w:rsidRPr="00516C3D">
                      <w:rPr>
                        <w:rStyle w:val="font01"/>
                        <w:rFonts w:asciiTheme="minorEastAsia" w:eastAsiaTheme="minorEastAsia" w:hAnsiTheme="minorEastAsia"/>
                        <w:sz w:val="21"/>
                        <w:szCs w:val="21"/>
                      </w:rPr>
                      <w:t>/</w:t>
                    </w:r>
                    <w:r w:rsidRPr="00516C3D">
                      <w:rPr>
                        <w:rStyle w:val="font61"/>
                        <w:rFonts w:asciiTheme="minorEastAsia" w:eastAsiaTheme="minorEastAsia" w:hAnsiTheme="minorEastAsia" w:hint="default"/>
                        <w:sz w:val="21"/>
                        <w:szCs w:val="21"/>
                      </w:rPr>
                      <w:t>吨</w:t>
                    </w:r>
                  </w:p>
                </w:tc>
                <w:tc>
                  <w:tcPr>
                    <w:tcW w:w="1661" w:type="pct"/>
                    <w:vAlign w:val="center"/>
                  </w:tcPr>
                  <w:p w14:paraId="0D09921E" w14:textId="77777777" w:rsidR="00F06140" w:rsidRPr="00516C3D" w:rsidRDefault="00F06140" w:rsidP="00516C3D">
                    <w:pPr>
                      <w:jc w:val="center"/>
                      <w:textAlignment w:val="center"/>
                      <w:rPr>
                        <w:rFonts w:asciiTheme="minorEastAsia" w:eastAsiaTheme="minorEastAsia" w:hAnsiTheme="minorEastAsia" w:cs="Times New Roman"/>
                        <w:color w:val="000000"/>
                        <w:szCs w:val="21"/>
                      </w:rPr>
                    </w:pPr>
                    <w:r w:rsidRPr="00516C3D">
                      <w:rPr>
                        <w:rStyle w:val="font01"/>
                        <w:rFonts w:asciiTheme="minorEastAsia" w:eastAsiaTheme="minorEastAsia" w:hAnsiTheme="minorEastAsia"/>
                        <w:sz w:val="21"/>
                        <w:szCs w:val="21"/>
                      </w:rPr>
                      <w:t>30000</w:t>
                    </w:r>
                    <w:r w:rsidRPr="00516C3D">
                      <w:rPr>
                        <w:rStyle w:val="font61"/>
                        <w:rFonts w:asciiTheme="minorEastAsia" w:eastAsiaTheme="minorEastAsia" w:hAnsiTheme="minorEastAsia" w:hint="default"/>
                        <w:sz w:val="21"/>
                        <w:szCs w:val="21"/>
                      </w:rPr>
                      <w:t>元</w:t>
                    </w:r>
                    <w:r w:rsidRPr="00516C3D">
                      <w:rPr>
                        <w:rStyle w:val="font01"/>
                        <w:rFonts w:asciiTheme="minorEastAsia" w:eastAsiaTheme="minorEastAsia" w:hAnsiTheme="minorEastAsia"/>
                        <w:sz w:val="21"/>
                        <w:szCs w:val="21"/>
                      </w:rPr>
                      <w:t>/</w:t>
                    </w:r>
                    <w:r w:rsidRPr="00516C3D">
                      <w:rPr>
                        <w:rStyle w:val="font61"/>
                        <w:rFonts w:asciiTheme="minorEastAsia" w:eastAsiaTheme="minorEastAsia" w:hAnsiTheme="minorEastAsia" w:hint="default"/>
                        <w:sz w:val="21"/>
                        <w:szCs w:val="21"/>
                      </w:rPr>
                      <w:t>吨</w:t>
                    </w:r>
                  </w:p>
                </w:tc>
                <w:tc>
                  <w:tcPr>
                    <w:tcW w:w="928" w:type="pct"/>
                    <w:vAlign w:val="center"/>
                  </w:tcPr>
                  <w:p w14:paraId="43373601" w14:textId="66D1B5D8" w:rsidR="00F06140" w:rsidRPr="00516C3D" w:rsidRDefault="00F06140" w:rsidP="00516C3D">
                    <w:pPr>
                      <w:jc w:val="center"/>
                      <w:textAlignment w:val="center"/>
                      <w:rPr>
                        <w:rStyle w:val="font01"/>
                        <w:rFonts w:asciiTheme="minorEastAsia" w:eastAsiaTheme="minorEastAsia" w:hAnsiTheme="minorEastAsia"/>
                        <w:sz w:val="21"/>
                        <w:szCs w:val="21"/>
                      </w:rPr>
                    </w:pPr>
                    <w:r w:rsidRPr="00516C3D">
                      <w:rPr>
                        <w:rStyle w:val="font01"/>
                        <w:rFonts w:asciiTheme="minorEastAsia" w:eastAsiaTheme="minorEastAsia" w:hAnsiTheme="minorEastAsia" w:hint="eastAsia"/>
                        <w:sz w:val="21"/>
                        <w:szCs w:val="21"/>
                      </w:rPr>
                      <w:t>+6500元/吨</w:t>
                    </w:r>
                  </w:p>
                </w:tc>
              </w:tr>
            </w:tbl>
          </w:sdtContent>
        </w:sdt>
        <w:p w14:paraId="7835C83D" w14:textId="77777777" w:rsidR="00D074C7" w:rsidRDefault="00D074C7"/>
        <w:p w14:paraId="424FB6B5" w14:textId="77777777" w:rsidR="00D074C7" w:rsidRDefault="00A86B79">
          <w:pPr>
            <w:pStyle w:val="a9"/>
            <w:numPr>
              <w:ilvl w:val="0"/>
              <w:numId w:val="153"/>
            </w:numPr>
            <w:ind w:firstLineChars="0"/>
            <w:outlineLvl w:val="5"/>
            <w:rPr>
              <w:b/>
            </w:rPr>
          </w:pPr>
          <w:r>
            <w:rPr>
              <w:rFonts w:hint="eastAsia"/>
              <w:b/>
            </w:rPr>
            <w:t>按销售渠道划分的公司主营业务基本情况</w:t>
          </w:r>
        </w:p>
        <w:sdt>
          <w:sdtPr>
            <w:rPr>
              <w:rFonts w:hint="eastAsia"/>
            </w:rPr>
            <w:alias w:val="是否适用：化工行业按销售渠道划分的公司主营业务基本情况[双击切换]"/>
            <w:tag w:val="_GBC_46117592b8f8455f90542f25e14787d5"/>
            <w:id w:val="645395889"/>
            <w:lock w:val="sdtContentLocked"/>
            <w:placeholder>
              <w:docPart w:val="GBC22222222222222222222222222222"/>
            </w:placeholder>
          </w:sdtPr>
          <w:sdtEndPr/>
          <w:sdtContent>
            <w:p w14:paraId="072122FC" w14:textId="77777777" w:rsidR="00D074C7" w:rsidRDefault="00A86B79">
              <w:r>
                <w:fldChar w:fldCharType="begin"/>
              </w:r>
              <w:r w:rsidR="000858BB">
                <w:instrText xml:space="preserve"> MACROBUTTON  SnrToggleCheckbox √适用 </w:instrText>
              </w:r>
              <w:r>
                <w:fldChar w:fldCharType="end"/>
              </w:r>
              <w:r>
                <w:fldChar w:fldCharType="begin"/>
              </w:r>
              <w:r w:rsidR="000858BB">
                <w:instrText xml:space="preserve"> MACROBUTTON  SnrToggleCheckbox □不适用 </w:instrText>
              </w:r>
              <w:r>
                <w:fldChar w:fldCharType="end"/>
              </w:r>
            </w:p>
          </w:sdtContent>
        </w:sdt>
        <w:p w14:paraId="1D47E03C" w14:textId="77777777" w:rsidR="00D074C7" w:rsidRDefault="00A86B79">
          <w:pPr>
            <w:jc w:val="right"/>
          </w:pPr>
          <w:r>
            <w:rPr>
              <w:rFonts w:hint="eastAsia"/>
            </w:rPr>
            <w:lastRenderedPageBreak/>
            <w:t>单位：</w:t>
          </w:r>
          <w:sdt>
            <w:sdtPr>
              <w:rPr>
                <w:rFonts w:hint="eastAsia"/>
              </w:rPr>
              <w:alias w:val="单位：化工行业按销售渠道划分的公司主营业务基本情况"/>
              <w:tag w:val="_GBC_b55d2ed214b94a66976be9e91a0cd4a6"/>
              <w:id w:val="-10347271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万元</w:t>
              </w:r>
            </w:sdtContent>
          </w:sdt>
          <w:r>
            <w:rPr>
              <w:rFonts w:hint="eastAsia"/>
            </w:rPr>
            <w:t xml:space="preserve">  币种：</w:t>
          </w:r>
          <w:sdt>
            <w:sdtPr>
              <w:rPr>
                <w:rFonts w:hint="eastAsia"/>
              </w:rPr>
              <w:alias w:val="币种：化工行业按销售渠道划分的公司主营业务基本情况"/>
              <w:tag w:val="_GBC_dc0f7d624f6c46088c9bbb104378298e"/>
              <w:id w:val="-491874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3358"/>
            <w:gridCol w:w="3189"/>
          </w:tblGrid>
          <w:tr w:rsidR="00D074C7" w14:paraId="625A2680" w14:textId="77777777" w:rsidTr="007F0996">
            <w:tc>
              <w:tcPr>
                <w:tcW w:w="1382" w:type="pct"/>
                <w:vAlign w:val="center"/>
              </w:tcPr>
              <w:p w14:paraId="69722A99" w14:textId="77777777" w:rsidR="00D074C7" w:rsidRDefault="00A86B79">
                <w:pPr>
                  <w:jc w:val="center"/>
                </w:pPr>
                <w:r>
                  <w:rPr>
                    <w:rFonts w:hint="eastAsia"/>
                  </w:rPr>
                  <w:t>销售渠道</w:t>
                </w:r>
              </w:p>
            </w:tc>
            <w:tc>
              <w:tcPr>
                <w:tcW w:w="1855" w:type="pct"/>
                <w:vAlign w:val="center"/>
              </w:tcPr>
              <w:p w14:paraId="5BD91063" w14:textId="77777777" w:rsidR="00D074C7" w:rsidRDefault="00A86B79">
                <w:pPr>
                  <w:jc w:val="center"/>
                </w:pPr>
                <w:r>
                  <w:rPr>
                    <w:rFonts w:hint="eastAsia"/>
                  </w:rPr>
                  <w:t>营业收入</w:t>
                </w:r>
              </w:p>
            </w:tc>
            <w:tc>
              <w:tcPr>
                <w:tcW w:w="1762" w:type="pct"/>
                <w:vAlign w:val="center"/>
              </w:tcPr>
              <w:p w14:paraId="315699E1" w14:textId="77777777" w:rsidR="00D074C7" w:rsidRDefault="00A86B79">
                <w:pPr>
                  <w:jc w:val="center"/>
                </w:pPr>
                <w:r>
                  <w:rPr>
                    <w:rFonts w:hint="eastAsia"/>
                  </w:rPr>
                  <w:t>营业收入比上年增减（%）</w:t>
                </w:r>
              </w:p>
            </w:tc>
          </w:tr>
          <w:sdt>
            <w:sdtPr>
              <w:alias w:val="化工行业按销售渠道划分的公司主营业务基本情况明细"/>
              <w:tag w:val="_TUP_19d038b63d6d481eb2fe446c5b8b5f31"/>
              <w:id w:val="-743335221"/>
              <w:lock w:val="sdtLocked"/>
            </w:sdtPr>
            <w:sdtEndPr>
              <w:rPr>
                <w:rFonts w:hint="eastAsia"/>
              </w:rPr>
            </w:sdtEndPr>
            <w:sdtContent>
              <w:tr w:rsidR="00D074C7" w14:paraId="27528229" w14:textId="77777777" w:rsidTr="007F0996">
                <w:sdt>
                  <w:sdtPr>
                    <w:alias w:val="化工行业按销售渠道划分的公司主营业务基本情况_销售渠道"/>
                    <w:tag w:val="_GBC_e889e74188fe4806bad6ce03304f52d5"/>
                    <w:id w:val="-561328632"/>
                    <w:lock w:val="sdtLocked"/>
                  </w:sdtPr>
                  <w:sdtEndPr/>
                  <w:sdtContent>
                    <w:tc>
                      <w:tcPr>
                        <w:tcW w:w="1382" w:type="pct"/>
                        <w:vAlign w:val="center"/>
                      </w:tcPr>
                      <w:p w14:paraId="3783ED91" w14:textId="77777777" w:rsidR="00D074C7" w:rsidRDefault="000858BB" w:rsidP="00FA428A">
                        <w:pPr>
                          <w:jc w:val="center"/>
                        </w:pPr>
                        <w:r>
                          <w:rPr>
                            <w:rFonts w:hint="eastAsia"/>
                          </w:rPr>
                          <w:t>直销</w:t>
                        </w:r>
                      </w:p>
                    </w:tc>
                  </w:sdtContent>
                </w:sdt>
                <w:sdt>
                  <w:sdtPr>
                    <w:alias w:val="化工行业按销售渠道划分的公司主营业务基本情况_营业收入"/>
                    <w:tag w:val="_GBC_90cfe412c8e44d3bac844c4612cc51e9"/>
                    <w:id w:val="1161347495"/>
                    <w:lock w:val="sdtLocked"/>
                  </w:sdtPr>
                  <w:sdtEndPr/>
                  <w:sdtContent>
                    <w:tc>
                      <w:tcPr>
                        <w:tcW w:w="1855" w:type="pct"/>
                        <w:vAlign w:val="center"/>
                      </w:tcPr>
                      <w:p w14:paraId="5B3DB12F" w14:textId="77777777" w:rsidR="00D074C7" w:rsidRDefault="0002198A" w:rsidP="00FA428A">
                        <w:pPr>
                          <w:jc w:val="center"/>
                        </w:pPr>
                        <w:r>
                          <w:t>29,998.07</w:t>
                        </w:r>
                      </w:p>
                    </w:tc>
                  </w:sdtContent>
                </w:sdt>
                <w:sdt>
                  <w:sdtPr>
                    <w:alias w:val="化工行业按销售渠道划分的公司主营业务基本情况_营业收入比上年增减"/>
                    <w:tag w:val="_GBC_e61b867d97a24b97b20a73ba9c5787f3"/>
                    <w:id w:val="-189465229"/>
                    <w:lock w:val="sdtLocked"/>
                    <w:showingPlcHdr/>
                  </w:sdtPr>
                  <w:sdtEndPr>
                    <w:rPr>
                      <w:rFonts w:hint="eastAsia"/>
                    </w:rPr>
                  </w:sdtEndPr>
                  <w:sdtContent>
                    <w:tc>
                      <w:tcPr>
                        <w:tcW w:w="1762" w:type="pct"/>
                        <w:vAlign w:val="center"/>
                      </w:tcPr>
                      <w:p w14:paraId="68C34C49" w14:textId="77777777" w:rsidR="00D074C7" w:rsidRDefault="00A86B79" w:rsidP="00FA428A">
                        <w:pPr>
                          <w:jc w:val="center"/>
                        </w:pPr>
                        <w:r>
                          <w:rPr>
                            <w:rFonts w:hint="eastAsia"/>
                            <w:color w:val="333399"/>
                          </w:rPr>
                          <w:t xml:space="preserve">　</w:t>
                        </w:r>
                      </w:p>
                    </w:tc>
                  </w:sdtContent>
                </w:sdt>
              </w:tr>
            </w:sdtContent>
          </w:sdt>
        </w:tbl>
        <w:p w14:paraId="2358191E" w14:textId="77777777" w:rsidR="00D074C7" w:rsidRDefault="00D074C7"/>
        <w:p w14:paraId="05C84C8C" w14:textId="77777777" w:rsidR="00D074C7" w:rsidRDefault="00A86B79">
          <w:pPr>
            <w:rPr>
              <w:b/>
              <w:szCs w:val="21"/>
            </w:rPr>
          </w:pPr>
          <w:r>
            <w:rPr>
              <w:rFonts w:hint="eastAsia"/>
              <w:b/>
              <w:szCs w:val="21"/>
            </w:rPr>
            <w:t>会计政策说明</w:t>
          </w:r>
        </w:p>
        <w:sdt>
          <w:sdtPr>
            <w:rPr>
              <w:rFonts w:hint="eastAsia"/>
            </w:rPr>
            <w:alias w:val="是否适用：化工行业会计政策说明[双击切换]"/>
            <w:tag w:val="_GBC_3c948566226d4a9481555c3321c45549"/>
            <w:id w:val="-2026397839"/>
            <w:lock w:val="sdtContentLocked"/>
            <w:placeholder>
              <w:docPart w:val="GBC22222222222222222222222222222"/>
            </w:placeholder>
          </w:sdtPr>
          <w:sdtEndPr/>
          <w:sdtContent>
            <w:p w14:paraId="702D569F" w14:textId="77777777" w:rsidR="00D074C7" w:rsidRDefault="00A86B79" w:rsidP="000858BB">
              <w:r>
                <w:fldChar w:fldCharType="begin"/>
              </w:r>
              <w:r w:rsidR="000858BB">
                <w:instrText xml:space="preserve"> MACROBUTTON  SnrToggleCheckbox □适用 </w:instrText>
              </w:r>
              <w:r>
                <w:fldChar w:fldCharType="end"/>
              </w:r>
              <w:r>
                <w:fldChar w:fldCharType="begin"/>
              </w:r>
              <w:r w:rsidR="000858BB">
                <w:instrText xml:space="preserve"> MACROBUTTON  SnrToggleCheckbox √不适用 </w:instrText>
              </w:r>
              <w:r>
                <w:fldChar w:fldCharType="end"/>
              </w:r>
            </w:p>
          </w:sdtContent>
        </w:sdt>
        <w:p w14:paraId="166101B5" w14:textId="77777777" w:rsidR="00D074C7" w:rsidRDefault="00D074C7"/>
        <w:p w14:paraId="228B3E9E" w14:textId="77777777" w:rsidR="00D074C7" w:rsidRDefault="00A86B79">
          <w:pPr>
            <w:pStyle w:val="a9"/>
            <w:numPr>
              <w:ilvl w:val="0"/>
              <w:numId w:val="153"/>
            </w:numPr>
            <w:ind w:firstLineChars="0"/>
            <w:outlineLvl w:val="5"/>
            <w:rPr>
              <w:b/>
            </w:rPr>
          </w:pPr>
          <w:r>
            <w:rPr>
              <w:rFonts w:hint="eastAsia"/>
              <w:b/>
            </w:rPr>
            <w:t>公司生产过程中联产品、副产品、半成品、废料、余热利用产品等基本情况</w:t>
          </w:r>
        </w:p>
        <w:sdt>
          <w:sdtPr>
            <w:rPr>
              <w:rFonts w:hint="eastAsia"/>
            </w:rPr>
            <w:alias w:val="是否适用：公司生产过程中联产品、副产品、半成品、废料、余热利用产品等基本情况[双击切换]"/>
            <w:tag w:val="_GBC_03d117638edb40b7875f2fd5bfe93c5c"/>
            <w:id w:val="-2089136569"/>
            <w:lock w:val="sdtContentLocked"/>
            <w:placeholder>
              <w:docPart w:val="GBC22222222222222222222222222222"/>
            </w:placeholder>
          </w:sdtPr>
          <w:sdtEndPr/>
          <w:sdtContent>
            <w:p w14:paraId="30A6DD34" w14:textId="19EE768A" w:rsidR="00D074C7" w:rsidRDefault="00A86B79" w:rsidP="00B11802">
              <w:r>
                <w:fldChar w:fldCharType="begin"/>
              </w:r>
              <w:r w:rsidR="00B11802">
                <w:instrText xml:space="preserve"> MACROBUTTON  SnrToggleCheckbox □适用 </w:instrText>
              </w:r>
              <w:r>
                <w:fldChar w:fldCharType="end"/>
              </w:r>
              <w:r>
                <w:fldChar w:fldCharType="begin"/>
              </w:r>
              <w:r w:rsidR="00B11802">
                <w:instrText xml:space="preserve"> MACROBUTTON  SnrToggleCheckbox √不适用 </w:instrText>
              </w:r>
              <w:r>
                <w:fldChar w:fldCharType="end"/>
              </w:r>
            </w:p>
          </w:sdtContent>
        </w:sdt>
        <w:p w14:paraId="0C80ECAF" w14:textId="77777777" w:rsidR="00D074C7" w:rsidRDefault="00A86B79">
          <w:pPr>
            <w:rPr>
              <w:b/>
              <w:szCs w:val="21"/>
            </w:rPr>
          </w:pPr>
          <w:r>
            <w:rPr>
              <w:rFonts w:hint="eastAsia"/>
              <w:b/>
              <w:szCs w:val="21"/>
            </w:rPr>
            <w:t>情况说明</w:t>
          </w:r>
        </w:p>
        <w:sdt>
          <w:sdtPr>
            <w:rPr>
              <w:rFonts w:hint="eastAsia"/>
            </w:rPr>
            <w:alias w:val="是否适用：公司生产过程中联产品、副产品、半成品、废料、余热利用产品等基本情况说明[双击切换]"/>
            <w:tag w:val="_GBC_b3378dd9736d413ca6593b567c05b8ab"/>
            <w:id w:val="1109013259"/>
            <w:lock w:val="sdtContentLocked"/>
            <w:placeholder>
              <w:docPart w:val="GBC22222222222222222222222222222"/>
            </w:placeholder>
          </w:sdtPr>
          <w:sdtEndPr/>
          <w:sdtContent>
            <w:p w14:paraId="543D793A" w14:textId="5C28B167" w:rsidR="00D074C7" w:rsidRDefault="00A86B79" w:rsidP="00B11802">
              <w:r>
                <w:fldChar w:fldCharType="begin"/>
              </w:r>
              <w:r w:rsidR="00B11802">
                <w:instrText xml:space="preserve"> MACROBUTTON  SnrToggleCheckbox □适用 </w:instrText>
              </w:r>
              <w:r>
                <w:fldChar w:fldCharType="end"/>
              </w:r>
              <w:r>
                <w:fldChar w:fldCharType="begin"/>
              </w:r>
              <w:r w:rsidR="00B11802">
                <w:instrText xml:space="preserve"> MACROBUTTON  SnrToggleCheckbox √不适用 </w:instrText>
              </w:r>
              <w:r>
                <w:fldChar w:fldCharType="end"/>
              </w:r>
            </w:p>
          </w:sdtContent>
        </w:sdt>
      </w:sdtContent>
    </w:sdt>
    <w:p w14:paraId="5560956A" w14:textId="77777777" w:rsidR="00D074C7" w:rsidRDefault="00D074C7"/>
    <w:sdt>
      <w:sdtPr>
        <w:rPr>
          <w:rFonts w:ascii="宋体" w:hAnsi="宋体" w:cs="宋体" w:hint="eastAsia"/>
          <w:kern w:val="0"/>
          <w:szCs w:val="24"/>
        </w:rPr>
        <w:alias w:val="模块:环保与安全情况"/>
        <w:tag w:val="_SEC_420ea523272548c9b7531bb4c35e472e"/>
        <w:id w:val="-1768454877"/>
        <w:lock w:val="sdtLocked"/>
        <w:placeholder>
          <w:docPart w:val="GBC22222222222222222222222222222"/>
        </w:placeholder>
      </w:sdtPr>
      <w:sdtEndPr/>
      <w:sdtContent>
        <w:p w14:paraId="7550DA32" w14:textId="77777777" w:rsidR="00D074C7" w:rsidRDefault="00A86B79">
          <w:pPr>
            <w:pStyle w:val="a9"/>
            <w:numPr>
              <w:ilvl w:val="0"/>
              <w:numId w:val="149"/>
            </w:numPr>
            <w:spacing w:before="60" w:after="60"/>
            <w:ind w:firstLineChars="0"/>
            <w:outlineLvl w:val="4"/>
            <w:rPr>
              <w:b/>
            </w:rPr>
          </w:pPr>
          <w:r>
            <w:rPr>
              <w:rFonts w:hint="eastAsia"/>
              <w:b/>
            </w:rPr>
            <w:t>环保与安全情况</w:t>
          </w:r>
        </w:p>
        <w:p w14:paraId="39CFB670" w14:textId="77777777" w:rsidR="00D074C7" w:rsidRDefault="00A86B79">
          <w:pPr>
            <w:pStyle w:val="a9"/>
            <w:numPr>
              <w:ilvl w:val="0"/>
              <w:numId w:val="154"/>
            </w:numPr>
            <w:ind w:firstLineChars="0"/>
            <w:outlineLvl w:val="5"/>
            <w:rPr>
              <w:b/>
            </w:rPr>
          </w:pPr>
          <w:r>
            <w:rPr>
              <w:b/>
            </w:rPr>
            <w:t>公司报告期内重大安全生产事故基本情况</w:t>
          </w:r>
        </w:p>
        <w:sdt>
          <w:sdtPr>
            <w:rPr>
              <w:rFonts w:hint="eastAsia"/>
            </w:rPr>
            <w:alias w:val="是否适用：公司报告期内重大安全生产事故基本情况[双击切换]"/>
            <w:tag w:val="_GBC_6fc8e9f283224af49305e65272777278"/>
            <w:id w:val="-1593538020"/>
            <w:lock w:val="sdtContentLocked"/>
            <w:placeholder>
              <w:docPart w:val="GBC22222222222222222222222222222"/>
            </w:placeholder>
          </w:sdtPr>
          <w:sdtEndPr/>
          <w:sdtContent>
            <w:p w14:paraId="7096AD58" w14:textId="77777777" w:rsidR="00D074C7" w:rsidRDefault="00A86B79" w:rsidP="0096466E">
              <w:r>
                <w:fldChar w:fldCharType="begin"/>
              </w:r>
              <w:r w:rsidR="0096466E">
                <w:instrText xml:space="preserve"> MACROBUTTON  SnrToggleCheckbox □适用 </w:instrText>
              </w:r>
              <w:r>
                <w:fldChar w:fldCharType="end"/>
              </w:r>
              <w:r>
                <w:fldChar w:fldCharType="begin"/>
              </w:r>
              <w:r w:rsidR="0096466E">
                <w:instrText xml:space="preserve"> MACROBUTTON  SnrToggleCheckbox √不适用 </w:instrText>
              </w:r>
              <w:r>
                <w:fldChar w:fldCharType="end"/>
              </w:r>
            </w:p>
          </w:sdtContent>
        </w:sdt>
        <w:p w14:paraId="5F84EDD2" w14:textId="77777777" w:rsidR="00D074C7" w:rsidRDefault="00D074C7"/>
        <w:p w14:paraId="09A47E03" w14:textId="77777777" w:rsidR="00D074C7" w:rsidRDefault="00A86B79">
          <w:pPr>
            <w:pStyle w:val="a9"/>
            <w:numPr>
              <w:ilvl w:val="0"/>
              <w:numId w:val="154"/>
            </w:numPr>
            <w:ind w:firstLineChars="0"/>
            <w:outlineLvl w:val="5"/>
            <w:rPr>
              <w:b/>
            </w:rPr>
          </w:pPr>
          <w:r>
            <w:rPr>
              <w:b/>
            </w:rPr>
            <w:t>报告期内公司环保投入基本情况</w:t>
          </w:r>
        </w:p>
        <w:sdt>
          <w:sdtPr>
            <w:rPr>
              <w:rFonts w:hint="eastAsia"/>
            </w:rPr>
            <w:alias w:val="是否适用：报告期内公司环保投入基本情况[双击切换]"/>
            <w:tag w:val="_GBC_3de20346e0604d9cb9a263835fe7bf6f"/>
            <w:id w:val="2115711685"/>
            <w:lock w:val="sdtContentLocked"/>
            <w:placeholder>
              <w:docPart w:val="GBC22222222222222222222222222222"/>
            </w:placeholder>
          </w:sdtPr>
          <w:sdtEndPr/>
          <w:sdtContent>
            <w:p w14:paraId="06830213" w14:textId="77777777" w:rsidR="00D074C7" w:rsidRDefault="00A86B79">
              <w:r>
                <w:fldChar w:fldCharType="begin"/>
              </w:r>
              <w:r w:rsidR="00F06140">
                <w:instrText xml:space="preserve"> MACROBUTTON  SnrToggleCheckbox √适用 </w:instrText>
              </w:r>
              <w:r>
                <w:fldChar w:fldCharType="end"/>
              </w:r>
              <w:r>
                <w:fldChar w:fldCharType="begin"/>
              </w:r>
              <w:r w:rsidR="00F06140">
                <w:instrText xml:space="preserve"> MACROBUTTON  SnrToggleCheckbox □不适用 </w:instrText>
              </w:r>
              <w:r>
                <w:fldChar w:fldCharType="end"/>
              </w:r>
            </w:p>
          </w:sdtContent>
        </w:sdt>
        <w:p w14:paraId="6AF3433B" w14:textId="77777777" w:rsidR="00D074C7" w:rsidRDefault="00A86B79">
          <w:pPr>
            <w:jc w:val="right"/>
          </w:pPr>
          <w:r>
            <w:rPr>
              <w:rFonts w:hint="eastAsia"/>
            </w:rPr>
            <w:t>单位：</w:t>
          </w:r>
          <w:sdt>
            <w:sdtPr>
              <w:rPr>
                <w:rFonts w:hint="eastAsia"/>
              </w:rPr>
              <w:alias w:val="单位：报告期内公司环保投入基本情况"/>
              <w:tag w:val="_GBC_e3c5dbba4c214c09944151fcd23793e3"/>
              <w:id w:val="20066258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万元</w:t>
              </w:r>
            </w:sdtContent>
          </w:sdt>
          <w:r>
            <w:rPr>
              <w:rFonts w:hint="eastAsia"/>
            </w:rPr>
            <w:t xml:space="preserve">  币种：</w:t>
          </w:r>
          <w:sdt>
            <w:sdtPr>
              <w:rPr>
                <w:rFonts w:hint="eastAsia"/>
              </w:rPr>
              <w:alias w:val="币种：报告期内公司环保投入基本情况"/>
              <w:tag w:val="_GBC_0c498dda246c4d0eb37587eba4affe56"/>
              <w:id w:val="1569151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4588"/>
          </w:tblGrid>
          <w:tr w:rsidR="00D074C7" w14:paraId="7F573AFA" w14:textId="77777777" w:rsidTr="001C46D0">
            <w:tc>
              <w:tcPr>
                <w:tcW w:w="2465" w:type="pct"/>
                <w:vAlign w:val="center"/>
              </w:tcPr>
              <w:p w14:paraId="11670E58" w14:textId="77777777" w:rsidR="00D074C7" w:rsidRDefault="00A86B79">
                <w:pPr>
                  <w:jc w:val="center"/>
                </w:pPr>
                <w:r>
                  <w:rPr>
                    <w:rFonts w:hint="eastAsia"/>
                  </w:rPr>
                  <w:t>环保投入资金</w:t>
                </w:r>
              </w:p>
            </w:tc>
            <w:tc>
              <w:tcPr>
                <w:tcW w:w="2535" w:type="pct"/>
                <w:vAlign w:val="center"/>
              </w:tcPr>
              <w:p w14:paraId="399E0CA0" w14:textId="77777777" w:rsidR="00D074C7" w:rsidRDefault="00A86B79">
                <w:pPr>
                  <w:jc w:val="center"/>
                </w:pPr>
                <w:r>
                  <w:rPr>
                    <w:rFonts w:hint="eastAsia"/>
                  </w:rPr>
                  <w:t>投入资金占营业收入比重（%）</w:t>
                </w:r>
              </w:p>
            </w:tc>
          </w:tr>
          <w:sdt>
            <w:sdtPr>
              <w:alias w:val="报告期内公司环保投入基本情况明细"/>
              <w:tag w:val="_TUP_0f9ebb459d00432bb350d3e7d28e5435"/>
              <w:id w:val="2029445976"/>
              <w:lock w:val="sdtLocked"/>
            </w:sdtPr>
            <w:sdtEndPr/>
            <w:sdtContent>
              <w:tr w:rsidR="00D074C7" w14:paraId="71C41119" w14:textId="77777777" w:rsidTr="001C46D0">
                <w:sdt>
                  <w:sdtPr>
                    <w:alias w:val="报告期内公司环保投入基本情况_环保投入资金"/>
                    <w:tag w:val="_GBC_2a18b3c9488a4686ad664057135424a2"/>
                    <w:id w:val="-1735009526"/>
                    <w:lock w:val="sdtLocked"/>
                  </w:sdtPr>
                  <w:sdtEndPr/>
                  <w:sdtContent>
                    <w:tc>
                      <w:tcPr>
                        <w:tcW w:w="2465" w:type="pct"/>
                        <w:vAlign w:val="center"/>
                      </w:tcPr>
                      <w:p w14:paraId="507E7564" w14:textId="77777777" w:rsidR="00D074C7" w:rsidRDefault="00F06140" w:rsidP="00621DAF">
                        <w:pPr>
                          <w:jc w:val="center"/>
                        </w:pPr>
                        <w:r>
                          <w:t>1,165.78</w:t>
                        </w:r>
                      </w:p>
                    </w:tc>
                  </w:sdtContent>
                </w:sdt>
                <w:sdt>
                  <w:sdtPr>
                    <w:alias w:val="报告期内公司环保投入基本情况_投入资金占营业收入比重"/>
                    <w:tag w:val="_GBC_37a2e66b9a974a9a8c11fc65d7749af7"/>
                    <w:id w:val="1377048182"/>
                    <w:lock w:val="sdtLocked"/>
                  </w:sdtPr>
                  <w:sdtEndPr/>
                  <w:sdtContent>
                    <w:tc>
                      <w:tcPr>
                        <w:tcW w:w="2535" w:type="pct"/>
                        <w:vAlign w:val="center"/>
                      </w:tcPr>
                      <w:p w14:paraId="1E6A5ED0" w14:textId="77777777" w:rsidR="00D074C7" w:rsidRDefault="0002198A" w:rsidP="00621DAF">
                        <w:pPr>
                          <w:jc w:val="center"/>
                        </w:pPr>
                        <w:r>
                          <w:rPr>
                            <w:rFonts w:hint="eastAsia"/>
                          </w:rPr>
                          <w:t>3.89</w:t>
                        </w:r>
                      </w:p>
                    </w:tc>
                  </w:sdtContent>
                </w:sdt>
              </w:tr>
            </w:sdtContent>
          </w:sdt>
        </w:tbl>
        <w:p w14:paraId="09D0ED7D" w14:textId="77777777" w:rsidR="00D074C7" w:rsidRDefault="00D074C7"/>
        <w:p w14:paraId="2F337C33" w14:textId="77777777" w:rsidR="00D074C7" w:rsidRDefault="00A86B79">
          <w:pPr>
            <w:rPr>
              <w:b/>
            </w:rPr>
          </w:pPr>
          <w:r>
            <w:rPr>
              <w:rFonts w:hint="eastAsia"/>
              <w:b/>
            </w:rPr>
            <w:t>报告期内发生重大环保违规事件基本情况</w:t>
          </w:r>
        </w:p>
        <w:sdt>
          <w:sdtPr>
            <w:rPr>
              <w:rFonts w:hint="eastAsia"/>
            </w:rPr>
            <w:alias w:val="是否适用：报告期内发生重大环保违规事件基本情况[双击切换]"/>
            <w:tag w:val="_GBC_4ebd480c296449f19d0f2c11ebfff550"/>
            <w:id w:val="-459332037"/>
            <w:lock w:val="sdtContentLocked"/>
            <w:placeholder>
              <w:docPart w:val="GBC22222222222222222222222222222"/>
            </w:placeholder>
          </w:sdtPr>
          <w:sdtEndPr/>
          <w:sdtContent>
            <w:p w14:paraId="6530754F" w14:textId="77777777" w:rsidR="00D074C7" w:rsidRDefault="00A86B79" w:rsidP="0096466E">
              <w:r>
                <w:fldChar w:fldCharType="begin"/>
              </w:r>
              <w:r w:rsidR="0096466E">
                <w:instrText xml:space="preserve"> MACROBUTTON  SnrToggleCheckbox □适用 </w:instrText>
              </w:r>
              <w:r>
                <w:fldChar w:fldCharType="end"/>
              </w:r>
              <w:r>
                <w:fldChar w:fldCharType="begin"/>
              </w:r>
              <w:r w:rsidR="0096466E">
                <w:instrText xml:space="preserve"> MACROBUTTON  SnrToggleCheckbox √不适用 </w:instrText>
              </w:r>
              <w:r>
                <w:fldChar w:fldCharType="end"/>
              </w:r>
            </w:p>
          </w:sdtContent>
        </w:sdt>
        <w:p w14:paraId="0F114E2A" w14:textId="77777777" w:rsidR="00D074C7" w:rsidRDefault="00D074C7"/>
        <w:p w14:paraId="25F05B67" w14:textId="77777777" w:rsidR="00D074C7" w:rsidRDefault="00A86B79">
          <w:pPr>
            <w:pStyle w:val="a9"/>
            <w:numPr>
              <w:ilvl w:val="0"/>
              <w:numId w:val="154"/>
            </w:numPr>
            <w:ind w:firstLineChars="0"/>
            <w:outlineLvl w:val="5"/>
            <w:rPr>
              <w:b/>
              <w:bCs/>
              <w:szCs w:val="21"/>
            </w:rPr>
          </w:pPr>
          <w:r>
            <w:rPr>
              <w:rFonts w:hint="eastAsia"/>
              <w:b/>
              <w:bCs/>
              <w:szCs w:val="21"/>
            </w:rPr>
            <w:t>其他</w:t>
          </w:r>
          <w:r>
            <w:rPr>
              <w:rFonts w:hint="eastAsia"/>
              <w:b/>
            </w:rPr>
            <w:t>情况</w:t>
          </w:r>
          <w:r>
            <w:rPr>
              <w:rFonts w:hint="eastAsia"/>
              <w:b/>
              <w:bCs/>
              <w:szCs w:val="21"/>
            </w:rPr>
            <w:t>说明</w:t>
          </w:r>
        </w:p>
        <w:sdt>
          <w:sdtPr>
            <w:rPr>
              <w:rFonts w:hint="eastAsia"/>
            </w:rPr>
            <w:alias w:val="是否适用：环保与安全其他情况说明[双击切换]"/>
            <w:tag w:val="_GBC_7fbc6bc0b93a42f69883dde3c701c014"/>
            <w:id w:val="-434671697"/>
            <w:lock w:val="sdtContentLocked"/>
            <w:placeholder>
              <w:docPart w:val="GBC22222222222222222222222222222"/>
            </w:placeholder>
          </w:sdtPr>
          <w:sdtEndPr/>
          <w:sdtContent>
            <w:p w14:paraId="10EF5676" w14:textId="77777777" w:rsidR="00B458A1" w:rsidRDefault="00A86B79" w:rsidP="00B458A1">
              <w:r>
                <w:fldChar w:fldCharType="begin"/>
              </w:r>
              <w:r w:rsidR="00B458A1">
                <w:instrText xml:space="preserve"> MACROBUTTON  SnrToggleCheckbox □适用 </w:instrText>
              </w:r>
              <w:r>
                <w:fldChar w:fldCharType="end"/>
              </w:r>
              <w:r>
                <w:fldChar w:fldCharType="begin"/>
              </w:r>
              <w:r w:rsidR="00B458A1">
                <w:instrText xml:space="preserve"> MACROBUTTON  SnrToggleCheckbox √不适用 </w:instrText>
              </w:r>
              <w:r>
                <w:fldChar w:fldCharType="end"/>
              </w:r>
            </w:p>
          </w:sdtContent>
        </w:sdt>
        <w:p w14:paraId="48D4B0C1" w14:textId="77777777" w:rsidR="00D074C7" w:rsidRDefault="00166E2B" w:rsidP="0096466E"/>
      </w:sdtContent>
    </w:sdt>
    <w:p w14:paraId="228DA552" w14:textId="77777777" w:rsidR="00D074C7" w:rsidRDefault="00A86B79">
      <w:pPr>
        <w:pStyle w:val="3"/>
        <w:numPr>
          <w:ilvl w:val="0"/>
          <w:numId w:val="9"/>
        </w:numPr>
        <w:rPr>
          <w:szCs w:val="21"/>
        </w:rPr>
      </w:pPr>
      <w:r>
        <w:rPr>
          <w:rFonts w:hint="eastAsia"/>
          <w:szCs w:val="21"/>
        </w:rPr>
        <w:t>投资状况分析</w:t>
      </w:r>
    </w:p>
    <w:p w14:paraId="2F0C0006" w14:textId="77777777" w:rsidR="00D074C7" w:rsidRDefault="00A86B79">
      <w:pPr>
        <w:pStyle w:val="4"/>
        <w:numPr>
          <w:ilvl w:val="0"/>
          <w:numId w:val="19"/>
        </w:numPr>
        <w:rPr>
          <w:szCs w:val="21"/>
        </w:rPr>
      </w:pPr>
      <w:r>
        <w:rPr>
          <w:szCs w:val="21"/>
        </w:rPr>
        <w:t>对外股权投资总体分析</w:t>
      </w:r>
    </w:p>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EndPr/>
          <w:sdtContent>
            <w:p w14:paraId="7A69B9B9" w14:textId="77777777" w:rsidR="00D074C7" w:rsidRDefault="00A86B79">
              <w:pPr>
                <w:rPr>
                  <w:szCs w:val="21"/>
                </w:rPr>
              </w:pPr>
              <w:r>
                <w:rPr>
                  <w:szCs w:val="21"/>
                </w:rPr>
                <w:fldChar w:fldCharType="begin"/>
              </w:r>
              <w:r w:rsidR="00060F92">
                <w:rPr>
                  <w:szCs w:val="21"/>
                </w:rPr>
                <w:instrText xml:space="preserve"> MACROBUTTON  SnrToggleCheckbox √适用 </w:instrText>
              </w:r>
              <w:r>
                <w:rPr>
                  <w:szCs w:val="21"/>
                </w:rPr>
                <w:fldChar w:fldCharType="end"/>
              </w:r>
              <w:r>
                <w:rPr>
                  <w:szCs w:val="21"/>
                </w:rPr>
                <w:fldChar w:fldCharType="begin"/>
              </w:r>
              <w:r w:rsidR="00060F92">
                <w:rPr>
                  <w:szCs w:val="21"/>
                </w:rPr>
                <w:instrText xml:space="preserve"> MACROBUTTON  SnrToggleCheckbox □不适用 </w:instrText>
              </w:r>
              <w:r>
                <w:rPr>
                  <w:szCs w:val="21"/>
                </w:rPr>
                <w:fldChar w:fldCharType="end"/>
              </w:r>
            </w:p>
          </w:sdtContent>
        </w:sdt>
        <w:p w14:paraId="33404323" w14:textId="77777777" w:rsidR="00D074C7" w:rsidRDefault="00166E2B">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14:paraId="435C5268" w14:textId="77777777" w:rsidR="00D074C7" w:rsidRDefault="00A86B79">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EndPr/>
          <w:sdtContent>
            <w:p w14:paraId="47D23E91" w14:textId="77777777" w:rsidR="00D074C7" w:rsidRDefault="00A86B79">
              <w:r>
                <w:fldChar w:fldCharType="begin"/>
              </w:r>
              <w:r w:rsidR="00A00B11">
                <w:instrText xml:space="preserve"> MACROBUTTON  SnrToggleCheckbox √适用 </w:instrText>
              </w:r>
              <w:r>
                <w:fldChar w:fldCharType="end"/>
              </w:r>
              <w:r>
                <w:fldChar w:fldCharType="begin"/>
              </w:r>
              <w:r w:rsidR="00A00B11">
                <w:instrText xml:space="preserve"> MACROBUTTON  SnrToggleCheckbox □不适用 </w:instrText>
              </w:r>
              <w:r>
                <w:fldChar w:fldCharType="end"/>
              </w:r>
            </w:p>
          </w:sdtContent>
        </w:sdt>
        <w:sdt>
          <w:sdtPr>
            <w:rPr>
              <w:rFonts w:hint="eastAsia"/>
            </w:rPr>
            <w:alias w:val="重大的股权投资情况"/>
            <w:tag w:val="_GBC_22ba6dd4d61741c2995886a792f7462c"/>
            <w:id w:val="1198117"/>
            <w:lock w:val="sdtLocked"/>
            <w:placeholder>
              <w:docPart w:val="GBC22222222222222222222222222222"/>
            </w:placeholder>
          </w:sdtPr>
          <w:sdtEndPr/>
          <w:sdtContent>
            <w:p w14:paraId="67B711E5" w14:textId="77777777" w:rsidR="00A00B11" w:rsidRDefault="00A00B11" w:rsidP="00A00B11">
              <w:pPr>
                <w:ind w:firstLineChars="250" w:firstLine="525"/>
              </w:pPr>
              <w:r>
                <w:t>2016年2月25日，公司第八届董事会第五次会议审议通过本次发行股份及支付现金购买资产并募集配套资金方案，2016年6月28日，公司发行股份及支付现金购买资产并募集配套资金申请经中国证券监督管理委员会《关于核准江苏吴中实业股份有限公司向毕红芬等发行股份购买资产并募集配套资金的批复》(证监许可〔2016〕1448号)核准。收购资产的交易对价为60000万元，其中以公司发行股份支付 40,000.00 万元、以现金支付 20,000.00 万元。2016年7月6日，公司完成了响水恒利达科技化工有限公司</w:t>
              </w:r>
              <w:r>
                <w:rPr>
                  <w:rFonts w:hint="eastAsia"/>
                </w:rPr>
                <w:t>的</w:t>
              </w:r>
              <w:r>
                <w:t>100%股权过户手续及相关工商登记,并取得了换发的《营业执照》。该交易完成后，公司持有响水恒利达100%的股权（详见公告编号：临2016-057号）。2016 年 10 月 28 日，公司第八届董事会第十次会议审议通过了《江苏吴中实业股份有限</w:t>
              </w:r>
              <w:r>
                <w:lastRenderedPageBreak/>
                <w:t>公司关于使用募集配套资金向响水恒利达科技化工有限公司增资的议案》，同意公司使用本次募集配套资金向全资子公司响水恒利达科技化工有限公司进行增资，增资金额为人民币3亿元（详见公告编号：临2016-081号）。2016年11月10日，响水恒利达科技化工有限公司完成了注册资本变更的工商登记手续，取得了响水县市场监督管理局下发的《变更登记通知书》及《营业执照》，公司的增资事宜至此全部完成。</w:t>
              </w:r>
            </w:p>
            <w:p w14:paraId="75367A7F" w14:textId="77777777" w:rsidR="00A00B11" w:rsidRDefault="00A00B11" w:rsidP="00A00B11">
              <w:pPr>
                <w:ind w:firstLineChars="250" w:firstLine="525"/>
              </w:pPr>
              <w:r w:rsidRPr="00A00B11">
                <w:t>2016年3月10日，公司下属控股孙公司宿迁市苏宿置业有限公司分别与宿迁经济开发区香塘农村小额贷款有限公司及自然人丁利平签署了《股权转让协议书》，宿迁经济开发区香塘农村小额贷款有限公司及丁利平分别将其持有的宿迁苏商置业有限公司（该公司主要业务为房地产开发经营）4.91%（计600万元）、3.28%（计400万元）的股权转让给苏宿置业。2016年4月18日，上述股权转让事宜已完成相关变更登记手续。</w:t>
              </w:r>
            </w:p>
            <w:p w14:paraId="46064117" w14:textId="77777777" w:rsidR="00A00B11" w:rsidRDefault="00A00B11" w:rsidP="00A00B11">
              <w:pPr>
                <w:ind w:firstLineChars="250" w:firstLine="525"/>
              </w:pPr>
              <w:r w:rsidRPr="00A00B11">
                <w:t>2016年5月3日，公司下属控股孙公司宿迁市苏宿置业有限公司投资设立宿迁市吴中家天下物业服务有限公司（该公司主要业务为物业管理），注册资本50万元。苏宿置业出资32.5万元，持股比例为65%。2016年6月17日，宿迁市苏宿置业有限公司与杨忠柱签署了《股权转让协议书》，杨忠柱将其持有的宿迁市吴中家天下物业服务有限公司5%（计2.5万元）的股权转让给苏宿置业，转让价款为人民币2.5万元，本次股权转让完毕后，苏宿置业持有家天下物业70%的股权。上述股权转让事宜已于2016年7月13日完成了相关工商变更登记手续。</w:t>
              </w:r>
            </w:p>
            <w:p w14:paraId="78FBD902" w14:textId="77777777" w:rsidR="00A00B11" w:rsidRDefault="00A00B11" w:rsidP="00A00B11">
              <w:pPr>
                <w:ind w:firstLineChars="250" w:firstLine="525"/>
              </w:pPr>
              <w:r w:rsidRPr="00A00B11">
                <w:t>2016年5月27日，公司下属控股孙公司江苏吴中海利国际贸易有限公司与自然人胡龙海签署了《股权转让协议书》，胡龙海将持有天津嘉和昊成物流有限公司(该公司主要业务为物流配送）30%的股权转让给江苏吴中海利国际贸易有限公司，交易价格为人民币3423万元。该交易于2016年6月6日完成相关变更登记手续。</w:t>
              </w:r>
            </w:p>
            <w:p w14:paraId="70C110C5" w14:textId="3BA482B7" w:rsidR="00A00B11" w:rsidRDefault="00A00B11" w:rsidP="00A00B11">
              <w:pPr>
                <w:ind w:firstLineChars="250" w:firstLine="525"/>
              </w:pPr>
              <w:r w:rsidRPr="00A00B11">
                <w:t>2016年8月25日，公司全资子公司江苏中吴置业有限公司与江苏兴业实业有限公司签署了《股权转让协议书》，江苏中吴置业有限公司受让江苏兴业实业有限公司持有的苏州隆兴置业有限公司3%的股权，交易价格为人民币909万元。该交易于</w:t>
              </w:r>
              <w:r w:rsidR="00B11802">
                <w:rPr>
                  <w:rFonts w:hint="eastAsia"/>
                </w:rPr>
                <w:t>2016</w:t>
              </w:r>
              <w:r w:rsidRPr="00A00B11">
                <w:t>年</w:t>
              </w:r>
              <w:r w:rsidR="00B11802">
                <w:rPr>
                  <w:rFonts w:hint="eastAsia"/>
                </w:rPr>
                <w:t>9</w:t>
              </w:r>
              <w:r w:rsidRPr="00A00B11">
                <w:t>月</w:t>
              </w:r>
              <w:r w:rsidR="00B11802">
                <w:rPr>
                  <w:rFonts w:hint="eastAsia"/>
                </w:rPr>
                <w:t>27</w:t>
              </w:r>
              <w:r w:rsidRPr="00A00B11">
                <w:t>日完成相关变更登记手续。本次交易完成后，江苏中吴置业有限公司持有苏州隆兴置业有限公司98%的股权。2016年12月19 日，公司全资子公司江苏中吴置业有限公司与苏州兴丽物资有限公司签署了《股权转让协议书》，江苏中吴置业有限公司受让苏州兴丽物资有限公司有限公司持有的苏州隆兴置业有限公司2%的股权，交易价格为人民币</w:t>
              </w:r>
              <w:r w:rsidRPr="00770A9E">
                <w:t>466</w:t>
              </w:r>
              <w:r w:rsidRPr="00A00B11">
                <w:t>万元。该交易于2017年1月18日完成相关变更登记手续。本次交易完成后，江苏中吴置业有限公司持有苏州隆兴置业有限公司100%的股权。</w:t>
              </w:r>
            </w:p>
            <w:p w14:paraId="39AD36E6" w14:textId="77777777" w:rsidR="00D074C7" w:rsidRDefault="00A00B11" w:rsidP="00A00B11">
              <w:pPr>
                <w:ind w:firstLineChars="250" w:firstLine="525"/>
              </w:pPr>
              <w:r w:rsidRPr="00A00B11">
                <w:t>2016年8月25日，公司与江苏兴业实业有限公司签署《股权转让协议书》，公司受让江苏兴业实业有限公司持有的江苏吴中医药集团有限公司2%的股权，交易价格为人民币1,528万元。该交易于2016年9月8日完成相关变更登记手续。本次交易完成后，公司持有江苏吴中医药集团有限公司100%的股权。</w:t>
              </w:r>
            </w:p>
          </w:sdtContent>
        </w:sdt>
        <w:p w14:paraId="209F2909" w14:textId="3F96A356" w:rsidR="0097620D" w:rsidRDefault="00166E2B">
          <w:pPr>
            <w:sectPr w:rsidR="0097620D" w:rsidSect="0097620D">
              <w:pgSz w:w="11906" w:h="16838"/>
              <w:pgMar w:top="1525" w:right="1276" w:bottom="1440" w:left="1797" w:header="856" w:footer="992" w:gutter="0"/>
              <w:cols w:space="425"/>
              <w:docGrid w:type="linesAndChars" w:linePitch="312"/>
            </w:sectPr>
          </w:pPr>
        </w:p>
      </w:sdtContent>
    </w:sdt>
    <w:sdt>
      <w:sdtPr>
        <w:rPr>
          <w:rFonts w:ascii="宋体" w:hAnsi="宋体" w:cs="宋体" w:hint="eastAsia"/>
          <w:b w:val="0"/>
          <w:bCs w:val="0"/>
          <w:kern w:val="0"/>
          <w:szCs w:val="21"/>
        </w:rPr>
        <w:alias w:val="模块:重大的非股权投资"/>
        <w:tag w:val="_SEC_a184487ede57408c81910695beb0ed38"/>
        <w:id w:val="1198118"/>
        <w:lock w:val="sdtLocked"/>
      </w:sdtPr>
      <w:sdtEndPr>
        <w:rPr>
          <w:szCs w:val="24"/>
        </w:rPr>
      </w:sdtEndPr>
      <w:sdtContent>
        <w:p w14:paraId="246B3E04" w14:textId="77777777" w:rsidR="00734D89" w:rsidRDefault="00734D89">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sdtPr>
          <w:sdtEndPr/>
          <w:sdtContent>
            <w:p w14:paraId="73C77245" w14:textId="3424F240" w:rsidR="00734D89" w:rsidRDefault="00734D89" w:rsidP="00734D8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77BDE6" w14:textId="77777777" w:rsidR="00734D89" w:rsidRDefault="00166E2B"/>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EndPr/>
      <w:sdtContent>
        <w:p w14:paraId="5013C584" w14:textId="77777777" w:rsidR="00D074C7" w:rsidRDefault="00A86B79">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EndPr/>
          <w:sdtContent>
            <w:p w14:paraId="218D2F7F" w14:textId="16FD6BAD" w:rsidR="00D074C7" w:rsidRDefault="00A86B79">
              <w:pPr>
                <w:rPr>
                  <w:szCs w:val="21"/>
                </w:rPr>
              </w:pPr>
              <w:r>
                <w:rPr>
                  <w:szCs w:val="21"/>
                </w:rPr>
                <w:fldChar w:fldCharType="begin"/>
              </w:r>
              <w:r w:rsidR="008B3905">
                <w:rPr>
                  <w:szCs w:val="21"/>
                </w:rPr>
                <w:instrText xml:space="preserve"> MACROBUTTON  SnrToggleCheckbox √适用 </w:instrText>
              </w:r>
              <w:r>
                <w:rPr>
                  <w:szCs w:val="21"/>
                </w:rPr>
                <w:fldChar w:fldCharType="end"/>
              </w:r>
              <w:r>
                <w:rPr>
                  <w:szCs w:val="21"/>
                </w:rPr>
                <w:fldChar w:fldCharType="begin"/>
              </w:r>
              <w:r w:rsidR="008B3905">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198121"/>
            <w:lock w:val="sdtLocked"/>
          </w:sdtPr>
          <w:sdtEndPr/>
          <w:sdtContent>
            <w:p w14:paraId="62D34CF9" w14:textId="7DF6F572" w:rsidR="008B3905" w:rsidRDefault="008B3905" w:rsidP="008B3905">
              <w:pPr>
                <w:ind w:firstLineChars="2950" w:firstLine="6195"/>
                <w:rPr>
                  <w:szCs w:val="21"/>
                </w:rPr>
              </w:pPr>
              <w:r>
                <w:rPr>
                  <w:rFonts w:hint="eastAsia"/>
                  <w:szCs w:val="21"/>
                </w:rPr>
                <w:t>单位：人民币 万元</w:t>
              </w:r>
            </w:p>
            <w:tbl>
              <w:tblPr>
                <w:tblW w:w="8653" w:type="dxa"/>
                <w:tblInd w:w="93" w:type="dxa"/>
                <w:tblLook w:val="04A0" w:firstRow="1" w:lastRow="0" w:firstColumn="1" w:lastColumn="0" w:noHBand="0" w:noVBand="1"/>
              </w:tblPr>
              <w:tblGrid>
                <w:gridCol w:w="1984"/>
                <w:gridCol w:w="1207"/>
                <w:gridCol w:w="1266"/>
                <w:gridCol w:w="1370"/>
                <w:gridCol w:w="1559"/>
                <w:gridCol w:w="1267"/>
              </w:tblGrid>
              <w:tr w:rsidR="008B3905" w:rsidRPr="00DA77FD" w14:paraId="34A7B392" w14:textId="77777777" w:rsidTr="00D32C93">
                <w:trPr>
                  <w:trHeight w:val="27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CCD0A" w14:textId="77777777" w:rsidR="008B3905" w:rsidRPr="00DA77FD" w:rsidRDefault="008B3905" w:rsidP="00D32C93">
                    <w:pPr>
                      <w:rPr>
                        <w:color w:val="000000"/>
                        <w:szCs w:val="21"/>
                      </w:rPr>
                    </w:pPr>
                    <w:r w:rsidRPr="00DA77FD">
                      <w:rPr>
                        <w:rFonts w:hint="eastAsia"/>
                        <w:color w:val="000000"/>
                        <w:szCs w:val="21"/>
                      </w:rPr>
                      <w:t>项目名称</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14:paraId="3A92D7A4" w14:textId="77777777" w:rsidR="008B3905" w:rsidRPr="00DA77FD" w:rsidRDefault="008B3905" w:rsidP="00D32C93">
                    <w:pPr>
                      <w:rPr>
                        <w:color w:val="000000"/>
                        <w:szCs w:val="21"/>
                      </w:rPr>
                    </w:pPr>
                    <w:r w:rsidRPr="00DA77FD">
                      <w:rPr>
                        <w:rFonts w:hint="eastAsia"/>
                        <w:color w:val="000000"/>
                        <w:szCs w:val="21"/>
                      </w:rPr>
                      <w:t>期初余额</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2E6794B5" w14:textId="77777777" w:rsidR="008B3905" w:rsidRPr="00DA77FD" w:rsidRDefault="008B3905" w:rsidP="00D32C93">
                    <w:pPr>
                      <w:rPr>
                        <w:color w:val="000000"/>
                        <w:szCs w:val="21"/>
                      </w:rPr>
                    </w:pPr>
                    <w:r w:rsidRPr="00DA77FD">
                      <w:rPr>
                        <w:rFonts w:hint="eastAsia"/>
                        <w:color w:val="000000"/>
                        <w:szCs w:val="21"/>
                      </w:rPr>
                      <w:t>期末余额</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56C0AD55" w14:textId="77777777" w:rsidR="008B3905" w:rsidRPr="00DA77FD" w:rsidRDefault="008B3905" w:rsidP="00D32C93">
                    <w:pPr>
                      <w:rPr>
                        <w:color w:val="000000"/>
                        <w:szCs w:val="21"/>
                      </w:rPr>
                    </w:pPr>
                    <w:r w:rsidRPr="00DA77FD">
                      <w:rPr>
                        <w:rFonts w:hint="eastAsia"/>
                        <w:color w:val="000000"/>
                        <w:szCs w:val="21"/>
                      </w:rPr>
                      <w:t>本期变动</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8C67DF4" w14:textId="77777777" w:rsidR="008B3905" w:rsidRPr="00DA77FD" w:rsidRDefault="008B3905" w:rsidP="00D32C93">
                    <w:pPr>
                      <w:rPr>
                        <w:color w:val="000000"/>
                        <w:szCs w:val="21"/>
                      </w:rPr>
                    </w:pPr>
                    <w:r w:rsidRPr="00DA77FD">
                      <w:rPr>
                        <w:rFonts w:hint="eastAsia"/>
                        <w:color w:val="000000"/>
                        <w:szCs w:val="21"/>
                      </w:rPr>
                      <w:t>报告期所有者权益变动</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14:paraId="31DADEF2" w14:textId="77777777" w:rsidR="008B3905" w:rsidRPr="00DA77FD" w:rsidRDefault="008B3905" w:rsidP="00D32C93">
                    <w:pPr>
                      <w:rPr>
                        <w:color w:val="000000"/>
                        <w:szCs w:val="21"/>
                      </w:rPr>
                    </w:pPr>
                    <w:r w:rsidRPr="00DA77FD">
                      <w:rPr>
                        <w:rFonts w:hint="eastAsia"/>
                        <w:color w:val="000000"/>
                        <w:szCs w:val="21"/>
                      </w:rPr>
                      <w:t>报告期损益</w:t>
                    </w:r>
                  </w:p>
                </w:tc>
              </w:tr>
              <w:tr w:rsidR="008B3905" w:rsidRPr="00DA77FD" w14:paraId="6561E3D8" w14:textId="77777777" w:rsidTr="00D32C93">
                <w:trPr>
                  <w:trHeight w:val="270"/>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0A0B0B9" w14:textId="77777777" w:rsidR="008B3905" w:rsidRPr="00DA77FD" w:rsidRDefault="008B3905" w:rsidP="00D32C93">
                    <w:pPr>
                      <w:rPr>
                        <w:color w:val="000000"/>
                        <w:szCs w:val="21"/>
                      </w:rPr>
                    </w:pPr>
                    <w:r w:rsidRPr="00DA77FD">
                      <w:rPr>
                        <w:rFonts w:hint="eastAsia"/>
                        <w:color w:val="000000"/>
                        <w:szCs w:val="21"/>
                      </w:rPr>
                      <w:t>交易性金融资产</w:t>
                    </w:r>
                  </w:p>
                </w:tc>
                <w:tc>
                  <w:tcPr>
                    <w:tcW w:w="1207" w:type="dxa"/>
                    <w:tcBorders>
                      <w:top w:val="nil"/>
                      <w:left w:val="nil"/>
                      <w:bottom w:val="single" w:sz="4" w:space="0" w:color="auto"/>
                      <w:right w:val="single" w:sz="4" w:space="0" w:color="auto"/>
                    </w:tcBorders>
                    <w:shd w:val="clear" w:color="auto" w:fill="auto"/>
                    <w:noWrap/>
                    <w:vAlign w:val="center"/>
                    <w:hideMark/>
                  </w:tcPr>
                  <w:p w14:paraId="4FA86406" w14:textId="77777777" w:rsidR="008B3905" w:rsidRPr="00DA77FD" w:rsidRDefault="008B3905" w:rsidP="00D32C93">
                    <w:pPr>
                      <w:jc w:val="right"/>
                      <w:rPr>
                        <w:szCs w:val="21"/>
                      </w:rPr>
                    </w:pPr>
                    <w:r w:rsidRPr="00DA77FD">
                      <w:rPr>
                        <w:rFonts w:hint="eastAsia"/>
                        <w:szCs w:val="21"/>
                      </w:rPr>
                      <w:t xml:space="preserve">109.29 </w:t>
                    </w:r>
                  </w:p>
                </w:tc>
                <w:tc>
                  <w:tcPr>
                    <w:tcW w:w="1266" w:type="dxa"/>
                    <w:tcBorders>
                      <w:top w:val="nil"/>
                      <w:left w:val="nil"/>
                      <w:bottom w:val="single" w:sz="4" w:space="0" w:color="auto"/>
                      <w:right w:val="single" w:sz="4" w:space="0" w:color="auto"/>
                    </w:tcBorders>
                    <w:shd w:val="clear" w:color="auto" w:fill="auto"/>
                    <w:noWrap/>
                    <w:vAlign w:val="center"/>
                    <w:hideMark/>
                  </w:tcPr>
                  <w:p w14:paraId="0A122A93" w14:textId="77777777" w:rsidR="008B3905" w:rsidRPr="00DA77FD" w:rsidRDefault="008B3905" w:rsidP="00D32C93">
                    <w:pPr>
                      <w:jc w:val="right"/>
                      <w:rPr>
                        <w:szCs w:val="21"/>
                      </w:rPr>
                    </w:pPr>
                    <w:r w:rsidRPr="00DA77FD">
                      <w:rPr>
                        <w:rFonts w:hint="eastAsia"/>
                        <w:szCs w:val="21"/>
                      </w:rPr>
                      <w:t xml:space="preserve">81.31 </w:t>
                    </w:r>
                  </w:p>
                </w:tc>
                <w:tc>
                  <w:tcPr>
                    <w:tcW w:w="1370" w:type="dxa"/>
                    <w:tcBorders>
                      <w:top w:val="nil"/>
                      <w:left w:val="nil"/>
                      <w:bottom w:val="single" w:sz="4" w:space="0" w:color="auto"/>
                      <w:right w:val="single" w:sz="4" w:space="0" w:color="auto"/>
                    </w:tcBorders>
                    <w:shd w:val="clear" w:color="auto" w:fill="auto"/>
                    <w:noWrap/>
                    <w:vAlign w:val="center"/>
                    <w:hideMark/>
                  </w:tcPr>
                  <w:p w14:paraId="75F80E8F" w14:textId="77777777" w:rsidR="008B3905" w:rsidRPr="00DA77FD" w:rsidRDefault="008B3905" w:rsidP="00D32C93">
                    <w:pPr>
                      <w:jc w:val="right"/>
                      <w:rPr>
                        <w:szCs w:val="21"/>
                      </w:rPr>
                    </w:pPr>
                    <w:r>
                      <w:rPr>
                        <w:szCs w:val="21"/>
                      </w:rPr>
                      <w:t>-27.98</w:t>
                    </w:r>
                    <w:r w:rsidRPr="00DA77FD">
                      <w:rPr>
                        <w:rFonts w:hint="eastAsia"/>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85376E4" w14:textId="77777777" w:rsidR="008B3905" w:rsidRPr="00DA77FD" w:rsidRDefault="008B3905" w:rsidP="00D32C93">
                    <w:pPr>
                      <w:jc w:val="right"/>
                      <w:rPr>
                        <w:color w:val="000000"/>
                        <w:szCs w:val="21"/>
                      </w:rPr>
                    </w:pPr>
                    <w:r>
                      <w:rPr>
                        <w:rFonts w:hint="eastAsia"/>
                        <w:color w:val="000000"/>
                        <w:szCs w:val="21"/>
                      </w:rPr>
                      <w:t>0.00</w:t>
                    </w:r>
                    <w:r w:rsidRPr="00DA77FD">
                      <w:rPr>
                        <w:rFonts w:hint="eastAsia"/>
                        <w:color w:val="000000"/>
                        <w:szCs w:val="21"/>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14:paraId="4504D4BB" w14:textId="77777777" w:rsidR="008B3905" w:rsidRPr="00DA77FD" w:rsidRDefault="008B3905" w:rsidP="00D32C93">
                    <w:pPr>
                      <w:jc w:val="right"/>
                      <w:rPr>
                        <w:szCs w:val="21"/>
                      </w:rPr>
                    </w:pPr>
                    <w:r>
                      <w:rPr>
                        <w:szCs w:val="21"/>
                      </w:rPr>
                      <w:t>144.77</w:t>
                    </w:r>
                    <w:r w:rsidRPr="00DA77FD">
                      <w:rPr>
                        <w:rFonts w:hint="eastAsia"/>
                        <w:szCs w:val="21"/>
                      </w:rPr>
                      <w:t xml:space="preserve"> </w:t>
                    </w:r>
                  </w:p>
                </w:tc>
              </w:tr>
              <w:tr w:rsidR="008B3905" w:rsidRPr="00DA77FD" w14:paraId="479DF3D9" w14:textId="77777777" w:rsidTr="00D32C93">
                <w:trPr>
                  <w:trHeight w:val="270"/>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76ED478" w14:textId="77777777" w:rsidR="008B3905" w:rsidRPr="00DA77FD" w:rsidRDefault="008B3905" w:rsidP="00D32C93">
                    <w:pPr>
                      <w:rPr>
                        <w:color w:val="000000"/>
                        <w:szCs w:val="21"/>
                      </w:rPr>
                    </w:pPr>
                    <w:r w:rsidRPr="00DA77FD">
                      <w:rPr>
                        <w:rFonts w:hint="eastAsia"/>
                        <w:color w:val="000000"/>
                        <w:szCs w:val="21"/>
                      </w:rPr>
                      <w:t>可供出售金融资产</w:t>
                    </w:r>
                  </w:p>
                </w:tc>
                <w:tc>
                  <w:tcPr>
                    <w:tcW w:w="1207" w:type="dxa"/>
                    <w:tcBorders>
                      <w:top w:val="nil"/>
                      <w:left w:val="nil"/>
                      <w:bottom w:val="single" w:sz="4" w:space="0" w:color="auto"/>
                      <w:right w:val="single" w:sz="4" w:space="0" w:color="auto"/>
                    </w:tcBorders>
                    <w:shd w:val="clear" w:color="auto" w:fill="auto"/>
                    <w:noWrap/>
                    <w:vAlign w:val="center"/>
                    <w:hideMark/>
                  </w:tcPr>
                  <w:p w14:paraId="71D9FB39" w14:textId="77777777" w:rsidR="008B3905" w:rsidRPr="00DA77FD" w:rsidRDefault="008B3905" w:rsidP="00D32C93">
                    <w:pPr>
                      <w:jc w:val="right"/>
                      <w:rPr>
                        <w:szCs w:val="21"/>
                      </w:rPr>
                    </w:pPr>
                    <w:r w:rsidRPr="00DA77FD">
                      <w:rPr>
                        <w:rFonts w:hint="eastAsia"/>
                        <w:szCs w:val="21"/>
                      </w:rPr>
                      <w:t xml:space="preserve">3,602.86 </w:t>
                    </w:r>
                  </w:p>
                </w:tc>
                <w:tc>
                  <w:tcPr>
                    <w:tcW w:w="1266" w:type="dxa"/>
                    <w:tcBorders>
                      <w:top w:val="nil"/>
                      <w:left w:val="nil"/>
                      <w:bottom w:val="single" w:sz="4" w:space="0" w:color="auto"/>
                      <w:right w:val="single" w:sz="4" w:space="0" w:color="auto"/>
                    </w:tcBorders>
                    <w:shd w:val="clear" w:color="auto" w:fill="auto"/>
                    <w:noWrap/>
                    <w:vAlign w:val="center"/>
                    <w:hideMark/>
                  </w:tcPr>
                  <w:p w14:paraId="5287AEAB" w14:textId="77777777" w:rsidR="008B3905" w:rsidRPr="00DA77FD" w:rsidRDefault="008B3905" w:rsidP="00D32C93">
                    <w:pPr>
                      <w:jc w:val="right"/>
                      <w:rPr>
                        <w:szCs w:val="21"/>
                      </w:rPr>
                    </w:pPr>
                    <w:r w:rsidRPr="00DA77FD">
                      <w:rPr>
                        <w:rFonts w:hint="eastAsia"/>
                        <w:szCs w:val="21"/>
                      </w:rPr>
                      <w:t xml:space="preserve">49,990.18 </w:t>
                    </w:r>
                  </w:p>
                </w:tc>
                <w:tc>
                  <w:tcPr>
                    <w:tcW w:w="1370" w:type="dxa"/>
                    <w:tcBorders>
                      <w:top w:val="nil"/>
                      <w:left w:val="nil"/>
                      <w:bottom w:val="single" w:sz="4" w:space="0" w:color="auto"/>
                      <w:right w:val="single" w:sz="4" w:space="0" w:color="auto"/>
                    </w:tcBorders>
                    <w:shd w:val="clear" w:color="auto" w:fill="auto"/>
                    <w:noWrap/>
                    <w:vAlign w:val="center"/>
                    <w:hideMark/>
                  </w:tcPr>
                  <w:p w14:paraId="3A44C4CA" w14:textId="77777777" w:rsidR="008B3905" w:rsidRPr="00DA77FD" w:rsidRDefault="008B3905" w:rsidP="00D32C93">
                    <w:pPr>
                      <w:jc w:val="right"/>
                      <w:rPr>
                        <w:szCs w:val="21"/>
                      </w:rPr>
                    </w:pPr>
                    <w:r>
                      <w:rPr>
                        <w:szCs w:val="21"/>
                      </w:rPr>
                      <w:t>46,387.32</w:t>
                    </w:r>
                    <w:r w:rsidRPr="00DA77FD">
                      <w:rPr>
                        <w:rFonts w:hint="eastAsia"/>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B3E5E15" w14:textId="77777777" w:rsidR="008B3905" w:rsidRPr="00DA77FD" w:rsidRDefault="008B3905" w:rsidP="00D32C93">
                    <w:pPr>
                      <w:jc w:val="right"/>
                      <w:rPr>
                        <w:szCs w:val="21"/>
                      </w:rPr>
                    </w:pPr>
                    <w:r w:rsidRPr="00DA77FD">
                      <w:rPr>
                        <w:rFonts w:hint="eastAsia"/>
                        <w:szCs w:val="21"/>
                      </w:rPr>
                      <w:t xml:space="preserve">34,790.49 </w:t>
                    </w:r>
                  </w:p>
                </w:tc>
                <w:tc>
                  <w:tcPr>
                    <w:tcW w:w="1267" w:type="dxa"/>
                    <w:tcBorders>
                      <w:top w:val="nil"/>
                      <w:left w:val="nil"/>
                      <w:bottom w:val="single" w:sz="4" w:space="0" w:color="auto"/>
                      <w:right w:val="single" w:sz="4" w:space="0" w:color="auto"/>
                    </w:tcBorders>
                    <w:shd w:val="clear" w:color="auto" w:fill="auto"/>
                    <w:noWrap/>
                    <w:vAlign w:val="center"/>
                    <w:hideMark/>
                  </w:tcPr>
                  <w:p w14:paraId="22AC50A1" w14:textId="77777777" w:rsidR="008B3905" w:rsidRPr="00DA77FD" w:rsidRDefault="008B3905" w:rsidP="00D32C93">
                    <w:pPr>
                      <w:jc w:val="right"/>
                      <w:rPr>
                        <w:color w:val="000000"/>
                        <w:szCs w:val="21"/>
                      </w:rPr>
                    </w:pPr>
                    <w:r>
                      <w:rPr>
                        <w:rFonts w:hint="eastAsia"/>
                        <w:color w:val="000000"/>
                        <w:szCs w:val="21"/>
                      </w:rPr>
                      <w:t>0.00</w:t>
                    </w:r>
                    <w:r w:rsidRPr="00DA77FD">
                      <w:rPr>
                        <w:rFonts w:hint="eastAsia"/>
                        <w:color w:val="000000"/>
                        <w:szCs w:val="21"/>
                      </w:rPr>
                      <w:t xml:space="preserve">　</w:t>
                    </w:r>
                  </w:p>
                </w:tc>
              </w:tr>
            </w:tbl>
            <w:p w14:paraId="2C9F5AB2" w14:textId="77777777" w:rsidR="008B3905" w:rsidRPr="00DA77FD" w:rsidRDefault="008B3905" w:rsidP="008B3905">
              <w:pPr>
                <w:ind w:firstLineChars="200" w:firstLine="420"/>
                <w:rPr>
                  <w:szCs w:val="21"/>
                </w:rPr>
              </w:pPr>
              <w:r w:rsidRPr="00DA77FD">
                <w:rPr>
                  <w:rFonts w:hint="eastAsia"/>
                  <w:szCs w:val="21"/>
                </w:rPr>
                <w:t>公司期末交易性</w:t>
              </w:r>
              <w:r>
                <w:rPr>
                  <w:rFonts w:hint="eastAsia"/>
                  <w:szCs w:val="21"/>
                </w:rPr>
                <w:t>金融</w:t>
              </w:r>
              <w:r w:rsidRPr="00DA77FD">
                <w:rPr>
                  <w:rFonts w:hint="eastAsia"/>
                  <w:szCs w:val="21"/>
                </w:rPr>
                <w:t>资产主要为购买的基金。</w:t>
              </w:r>
            </w:p>
            <w:p w14:paraId="61AB0A71" w14:textId="77777777" w:rsidR="008B3905" w:rsidRDefault="008B3905" w:rsidP="008B3905">
              <w:pPr>
                <w:ind w:firstLineChars="200" w:firstLine="420"/>
                <w:rPr>
                  <w:szCs w:val="21"/>
                </w:rPr>
              </w:pPr>
              <w:r w:rsidRPr="00DA77FD">
                <w:rPr>
                  <w:rFonts w:hint="eastAsia"/>
                  <w:szCs w:val="21"/>
                </w:rPr>
                <w:t>本期可供出售金融资产变动主要为公司持股的江苏银行于</w:t>
              </w:r>
              <w:r w:rsidRPr="00DA77FD">
                <w:rPr>
                  <w:szCs w:val="21"/>
                </w:rPr>
                <w:t>2016年8月2日上市交易，公允价值增加。</w:t>
              </w:r>
            </w:p>
            <w:p w14:paraId="2E106D7C" w14:textId="79BC6F75" w:rsidR="00D074C7" w:rsidRPr="00DA77FD" w:rsidRDefault="00166E2B" w:rsidP="008B3905">
              <w:pPr>
                <w:ind w:firstLineChars="200" w:firstLine="420"/>
                <w:rPr>
                  <w:szCs w:val="21"/>
                </w:rPr>
              </w:pPr>
            </w:p>
          </w:sdtContent>
        </w:sdt>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EndPr/>
      <w:sdtContent>
        <w:p w14:paraId="47450AE3" w14:textId="77777777" w:rsidR="00D074C7" w:rsidRDefault="00A86B79">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EndPr/>
          <w:sdtContent>
            <w:p w14:paraId="51AA5907" w14:textId="68F24FD6" w:rsidR="00D074C7" w:rsidRDefault="00A86B79" w:rsidP="004A6CEF">
              <w:pPr>
                <w:rPr>
                  <w:szCs w:val="21"/>
                </w:rPr>
              </w:pPr>
              <w:r>
                <w:rPr>
                  <w:szCs w:val="21"/>
                </w:rPr>
                <w:fldChar w:fldCharType="begin"/>
              </w:r>
              <w:r w:rsidR="004A6CEF">
                <w:rPr>
                  <w:szCs w:val="21"/>
                </w:rPr>
                <w:instrText xml:space="preserve"> MACROBUTTON  SnrToggleCheckbox □适用 </w:instrText>
              </w:r>
              <w:r>
                <w:rPr>
                  <w:szCs w:val="21"/>
                </w:rPr>
                <w:fldChar w:fldCharType="end"/>
              </w:r>
              <w:r>
                <w:rPr>
                  <w:szCs w:val="21"/>
                </w:rPr>
                <w:fldChar w:fldCharType="begin"/>
              </w:r>
              <w:r w:rsidR="004A6CEF">
                <w:rPr>
                  <w:szCs w:val="21"/>
                </w:rPr>
                <w:instrText xml:space="preserve"> MACROBUTTON  SnrToggleCheckbox √不适用 </w:instrText>
              </w:r>
              <w:r>
                <w:rPr>
                  <w:szCs w:val="21"/>
                </w:rPr>
                <w:fldChar w:fldCharType="end"/>
              </w:r>
            </w:p>
          </w:sdtContent>
        </w:sdt>
        <w:p w14:paraId="0F263F95" w14:textId="7B1D6AC1" w:rsidR="00D074C7" w:rsidRDefault="00166E2B">
          <w:pPr>
            <w:rPr>
              <w:szCs w:val="21"/>
            </w:rPr>
          </w:pPr>
        </w:p>
      </w:sdtContent>
    </w:sdt>
    <w:p w14:paraId="06A6D394" w14:textId="77777777" w:rsidR="0097620D" w:rsidRDefault="0097620D">
      <w:pPr>
        <w:rPr>
          <w:szCs w:val="21"/>
        </w:rPr>
        <w:sectPr w:rsidR="0097620D" w:rsidSect="0097620D">
          <w:pgSz w:w="11906" w:h="16838"/>
          <w:pgMar w:top="1525" w:right="1276" w:bottom="1440" w:left="1797" w:header="856" w:footer="992" w:gutter="0"/>
          <w:cols w:space="425"/>
          <w:docGrid w:type="linesAndChars" w:linePitch="312"/>
        </w:sectPr>
      </w:pPr>
    </w:p>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14:paraId="4C35B0B2" w14:textId="6FD176A8" w:rsidR="00D074C7" w:rsidRDefault="00A86B79">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EndPr/>
          <w:sdtContent>
            <w:p w14:paraId="1EA9473F" w14:textId="2F508C1C" w:rsidR="005D15FD" w:rsidRDefault="00A86B79" w:rsidP="005D15FD">
              <w:pPr>
                <w:rPr>
                  <w:szCs w:val="21"/>
                </w:rPr>
              </w:pPr>
              <w:r>
                <w:rPr>
                  <w:szCs w:val="21"/>
                </w:rPr>
                <w:fldChar w:fldCharType="begin"/>
              </w:r>
              <w:r w:rsidR="005D15FD">
                <w:rPr>
                  <w:szCs w:val="21"/>
                </w:rPr>
                <w:instrText xml:space="preserve"> MACROBUTTON  SnrToggleCheckbox √适用 </w:instrText>
              </w:r>
              <w:r>
                <w:rPr>
                  <w:szCs w:val="21"/>
                </w:rPr>
                <w:fldChar w:fldCharType="end"/>
              </w:r>
              <w:r>
                <w:rPr>
                  <w:szCs w:val="21"/>
                </w:rPr>
                <w:fldChar w:fldCharType="begin"/>
              </w:r>
              <w:r w:rsidR="005D15FD">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sdtPr>
          <w:sdtEndPr/>
          <w:sdtContent>
            <w:p w14:paraId="63E40763" w14:textId="77777777" w:rsidR="005D15FD" w:rsidRDefault="005D15FD">
              <w:pPr>
                <w:rPr>
                  <w:szCs w:val="21"/>
                </w:rPr>
              </w:pPr>
            </w:p>
            <w:tbl>
              <w:tblPr>
                <w:tblW w:w="14052" w:type="dxa"/>
                <w:tblInd w:w="118" w:type="dxa"/>
                <w:tblLook w:val="04A0" w:firstRow="1" w:lastRow="0" w:firstColumn="1" w:lastColumn="0" w:noHBand="0" w:noVBand="1"/>
              </w:tblPr>
              <w:tblGrid>
                <w:gridCol w:w="3039"/>
                <w:gridCol w:w="1705"/>
                <w:gridCol w:w="1707"/>
                <w:gridCol w:w="2044"/>
                <w:gridCol w:w="1418"/>
                <w:gridCol w:w="1458"/>
                <w:gridCol w:w="1385"/>
                <w:gridCol w:w="1296"/>
              </w:tblGrid>
              <w:tr w:rsidR="005D15FD" w:rsidRPr="00770A9E" w14:paraId="3A09A094" w14:textId="77777777" w:rsidTr="005D15FD">
                <w:trPr>
                  <w:trHeight w:val="270"/>
                </w:trPr>
                <w:tc>
                  <w:tcPr>
                    <w:tcW w:w="30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FC48AB" w14:textId="77777777" w:rsidR="005D15FD" w:rsidRPr="00770A9E" w:rsidRDefault="005D15FD" w:rsidP="00D32C93">
                    <w:pPr>
                      <w:jc w:val="cente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公司名称</w:t>
                    </w:r>
                  </w:p>
                </w:tc>
                <w:tc>
                  <w:tcPr>
                    <w:tcW w:w="17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7C8A96" w14:textId="77777777" w:rsidR="005D15FD" w:rsidRPr="00770A9E" w:rsidRDefault="005D15FD" w:rsidP="00D32C93">
                    <w:pPr>
                      <w:jc w:val="cente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业务性质</w:t>
                    </w:r>
                  </w:p>
                </w:tc>
                <w:tc>
                  <w:tcPr>
                    <w:tcW w:w="17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DD5463" w14:textId="77777777" w:rsidR="005D15FD" w:rsidRPr="00770A9E" w:rsidRDefault="005D15FD" w:rsidP="00D32C93">
                    <w:pPr>
                      <w:jc w:val="cente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主要产品或服务</w:t>
                    </w:r>
                  </w:p>
                </w:tc>
                <w:tc>
                  <w:tcPr>
                    <w:tcW w:w="20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FB4723" w14:textId="77777777" w:rsidR="005D15FD" w:rsidRPr="00770A9E" w:rsidRDefault="005D15FD" w:rsidP="00D32C93">
                    <w:pPr>
                      <w:jc w:val="cente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注册资本（万元）</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E4D625" w14:textId="77777777" w:rsidR="005D15FD" w:rsidRPr="00770A9E" w:rsidRDefault="005D15FD" w:rsidP="00D32C93">
                    <w:pPr>
                      <w:jc w:val="cente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总资产（万元）</w:t>
                    </w:r>
                  </w:p>
                </w:tc>
                <w:tc>
                  <w:tcPr>
                    <w:tcW w:w="14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F80769" w14:textId="77777777" w:rsidR="005D15FD" w:rsidRPr="00770A9E" w:rsidRDefault="005D15FD" w:rsidP="00D32C93">
                    <w:pPr>
                      <w:jc w:val="cente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净资产（万元）</w:t>
                    </w:r>
                  </w:p>
                </w:tc>
                <w:tc>
                  <w:tcPr>
                    <w:tcW w:w="13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4102F0" w14:textId="77777777" w:rsidR="005D15FD" w:rsidRPr="00770A9E" w:rsidRDefault="005D15FD" w:rsidP="00D32C93">
                    <w:pPr>
                      <w:jc w:val="cente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持股比例（或表决权比例）%</w:t>
                    </w:r>
                  </w:p>
                </w:tc>
                <w:tc>
                  <w:tcPr>
                    <w:tcW w:w="1296" w:type="dxa"/>
                    <w:tcBorders>
                      <w:top w:val="single" w:sz="8" w:space="0" w:color="auto"/>
                      <w:left w:val="nil"/>
                      <w:bottom w:val="nil"/>
                      <w:right w:val="single" w:sz="8" w:space="0" w:color="auto"/>
                    </w:tcBorders>
                    <w:shd w:val="clear" w:color="auto" w:fill="auto"/>
                    <w:vAlign w:val="center"/>
                    <w:hideMark/>
                  </w:tcPr>
                  <w:p w14:paraId="691A8914" w14:textId="77777777" w:rsidR="005D15FD" w:rsidRPr="00770A9E" w:rsidRDefault="005D15FD" w:rsidP="00D32C93">
                    <w:pPr>
                      <w:jc w:val="cente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净利润</w:t>
                    </w:r>
                  </w:p>
                </w:tc>
              </w:tr>
              <w:tr w:rsidR="005D15FD" w:rsidRPr="00770A9E" w14:paraId="3C6EEB8C" w14:textId="77777777" w:rsidTr="005D15FD">
                <w:trPr>
                  <w:trHeight w:val="285"/>
                </w:trPr>
                <w:tc>
                  <w:tcPr>
                    <w:tcW w:w="303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E621F37" w14:textId="77777777" w:rsidR="005D15FD" w:rsidRPr="00770A9E" w:rsidRDefault="005D15FD" w:rsidP="00D32C93">
                    <w:pPr>
                      <w:rPr>
                        <w:rFonts w:asciiTheme="minorEastAsia" w:eastAsiaTheme="minorEastAsia" w:hAnsiTheme="minorEastAsia"/>
                        <w:color w:val="000000"/>
                        <w:sz w:val="18"/>
                        <w:szCs w:val="18"/>
                      </w:rPr>
                    </w:pPr>
                  </w:p>
                </w:tc>
                <w:tc>
                  <w:tcPr>
                    <w:tcW w:w="17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5544577" w14:textId="77777777" w:rsidR="005D15FD" w:rsidRPr="00770A9E" w:rsidRDefault="005D15FD" w:rsidP="00D32C93">
                    <w:pPr>
                      <w:rPr>
                        <w:rFonts w:asciiTheme="minorEastAsia" w:eastAsiaTheme="minorEastAsia" w:hAnsiTheme="minorEastAsia"/>
                        <w:color w:val="000000"/>
                        <w:sz w:val="18"/>
                        <w:szCs w:val="18"/>
                      </w:rPr>
                    </w:pPr>
                  </w:p>
                </w:tc>
                <w:tc>
                  <w:tcPr>
                    <w:tcW w:w="170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CF9C0D1" w14:textId="77777777" w:rsidR="005D15FD" w:rsidRPr="00770A9E" w:rsidRDefault="005D15FD" w:rsidP="00D32C93">
                    <w:pPr>
                      <w:rPr>
                        <w:rFonts w:asciiTheme="minorEastAsia" w:eastAsiaTheme="minorEastAsia" w:hAnsiTheme="minorEastAsia"/>
                        <w:color w:val="000000"/>
                        <w:sz w:val="18"/>
                        <w:szCs w:val="18"/>
                      </w:rPr>
                    </w:pPr>
                  </w:p>
                </w:tc>
                <w:tc>
                  <w:tcPr>
                    <w:tcW w:w="20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46702EC" w14:textId="77777777" w:rsidR="005D15FD" w:rsidRPr="00770A9E" w:rsidRDefault="005D15FD" w:rsidP="00D32C93">
                    <w:pPr>
                      <w:rPr>
                        <w:rFonts w:asciiTheme="minorEastAsia" w:eastAsiaTheme="minorEastAsia" w:hAnsiTheme="minorEastAsia"/>
                        <w:color w:val="000000"/>
                        <w:sz w:val="18"/>
                        <w:szCs w:val="18"/>
                      </w:rPr>
                    </w:pPr>
                  </w:p>
                </w:tc>
                <w:tc>
                  <w:tcPr>
                    <w:tcW w:w="141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EE7C7EA" w14:textId="77777777" w:rsidR="005D15FD" w:rsidRPr="00770A9E" w:rsidRDefault="005D15FD" w:rsidP="00D32C93">
                    <w:pPr>
                      <w:rPr>
                        <w:rFonts w:asciiTheme="minorEastAsia" w:eastAsiaTheme="minorEastAsia" w:hAnsiTheme="minorEastAsia"/>
                        <w:color w:val="000000"/>
                        <w:sz w:val="18"/>
                        <w:szCs w:val="18"/>
                      </w:rPr>
                    </w:pPr>
                  </w:p>
                </w:tc>
                <w:tc>
                  <w:tcPr>
                    <w:tcW w:w="145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CED2DFB" w14:textId="77777777" w:rsidR="005D15FD" w:rsidRPr="00770A9E" w:rsidRDefault="005D15FD" w:rsidP="00D32C93">
                    <w:pPr>
                      <w:rPr>
                        <w:rFonts w:asciiTheme="minorEastAsia" w:eastAsiaTheme="minorEastAsia" w:hAnsiTheme="minorEastAsia"/>
                        <w:color w:val="000000"/>
                        <w:sz w:val="18"/>
                        <w:szCs w:val="18"/>
                      </w:rPr>
                    </w:pPr>
                  </w:p>
                </w:tc>
                <w:tc>
                  <w:tcPr>
                    <w:tcW w:w="138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209C516" w14:textId="77777777" w:rsidR="005D15FD" w:rsidRPr="00770A9E" w:rsidRDefault="005D15FD" w:rsidP="00D32C93">
                    <w:pPr>
                      <w:rPr>
                        <w:rFonts w:asciiTheme="minorEastAsia" w:eastAsiaTheme="minorEastAsia" w:hAnsiTheme="minorEastAsia"/>
                        <w:color w:val="000000"/>
                        <w:sz w:val="18"/>
                        <w:szCs w:val="18"/>
                      </w:rPr>
                    </w:pPr>
                  </w:p>
                </w:tc>
                <w:tc>
                  <w:tcPr>
                    <w:tcW w:w="1296" w:type="dxa"/>
                    <w:tcBorders>
                      <w:top w:val="nil"/>
                      <w:left w:val="nil"/>
                      <w:bottom w:val="single" w:sz="8" w:space="0" w:color="auto"/>
                      <w:right w:val="single" w:sz="8" w:space="0" w:color="auto"/>
                    </w:tcBorders>
                    <w:shd w:val="clear" w:color="auto" w:fill="auto"/>
                    <w:vAlign w:val="center"/>
                    <w:hideMark/>
                  </w:tcPr>
                  <w:p w14:paraId="6BDA9ABB" w14:textId="77777777" w:rsidR="005D15FD" w:rsidRPr="00770A9E" w:rsidRDefault="005D15FD" w:rsidP="00D32C93">
                    <w:pPr>
                      <w:jc w:val="cente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（万元）</w:t>
                    </w:r>
                  </w:p>
                </w:tc>
              </w:tr>
              <w:tr w:rsidR="005D15FD" w:rsidRPr="00770A9E" w14:paraId="3281FBB2" w14:textId="77777777" w:rsidTr="005D15FD">
                <w:trPr>
                  <w:trHeight w:val="28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064F3E31"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江苏吴中医药集团有限公司</w:t>
                    </w:r>
                  </w:p>
                </w:tc>
                <w:tc>
                  <w:tcPr>
                    <w:tcW w:w="1705" w:type="dxa"/>
                    <w:tcBorders>
                      <w:top w:val="nil"/>
                      <w:left w:val="nil"/>
                      <w:bottom w:val="single" w:sz="8" w:space="0" w:color="auto"/>
                      <w:right w:val="single" w:sz="8" w:space="0" w:color="auto"/>
                    </w:tcBorders>
                    <w:shd w:val="clear" w:color="auto" w:fill="auto"/>
                    <w:vAlign w:val="center"/>
                    <w:hideMark/>
                  </w:tcPr>
                  <w:p w14:paraId="29119998"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医药产业投资管理</w:t>
                    </w:r>
                  </w:p>
                </w:tc>
                <w:tc>
                  <w:tcPr>
                    <w:tcW w:w="1707" w:type="dxa"/>
                    <w:tcBorders>
                      <w:top w:val="nil"/>
                      <w:left w:val="nil"/>
                      <w:bottom w:val="single" w:sz="8" w:space="0" w:color="auto"/>
                      <w:right w:val="single" w:sz="8" w:space="0" w:color="auto"/>
                    </w:tcBorders>
                    <w:shd w:val="clear" w:color="auto" w:fill="auto"/>
                    <w:vAlign w:val="center"/>
                    <w:hideMark/>
                  </w:tcPr>
                  <w:p w14:paraId="233E341D"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医药产业投资</w:t>
                    </w:r>
                  </w:p>
                </w:tc>
                <w:tc>
                  <w:tcPr>
                    <w:tcW w:w="2044" w:type="dxa"/>
                    <w:tcBorders>
                      <w:top w:val="nil"/>
                      <w:left w:val="nil"/>
                      <w:bottom w:val="single" w:sz="8" w:space="0" w:color="auto"/>
                      <w:right w:val="single" w:sz="8" w:space="0" w:color="auto"/>
                    </w:tcBorders>
                    <w:shd w:val="clear" w:color="auto" w:fill="auto"/>
                    <w:vAlign w:val="center"/>
                  </w:tcPr>
                  <w:p w14:paraId="2461F27C" w14:textId="77777777" w:rsidR="005D15FD" w:rsidRPr="00770A9E" w:rsidRDefault="005D15FD" w:rsidP="00D32C93">
                    <w:pPr>
                      <w:ind w:right="90"/>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31,000.00</w:t>
                    </w:r>
                  </w:p>
                </w:tc>
                <w:tc>
                  <w:tcPr>
                    <w:tcW w:w="1418" w:type="dxa"/>
                    <w:tcBorders>
                      <w:top w:val="nil"/>
                      <w:left w:val="nil"/>
                      <w:bottom w:val="single" w:sz="8" w:space="0" w:color="auto"/>
                      <w:right w:val="single" w:sz="8" w:space="0" w:color="auto"/>
                    </w:tcBorders>
                    <w:shd w:val="clear" w:color="auto" w:fill="auto"/>
                    <w:vAlign w:val="center"/>
                  </w:tcPr>
                  <w:p w14:paraId="5CA0507E"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140,145.03</w:t>
                    </w:r>
                  </w:p>
                </w:tc>
                <w:tc>
                  <w:tcPr>
                    <w:tcW w:w="1458" w:type="dxa"/>
                    <w:tcBorders>
                      <w:top w:val="nil"/>
                      <w:left w:val="nil"/>
                      <w:bottom w:val="single" w:sz="8" w:space="0" w:color="auto"/>
                      <w:right w:val="single" w:sz="8" w:space="0" w:color="auto"/>
                    </w:tcBorders>
                    <w:shd w:val="clear" w:color="auto" w:fill="auto"/>
                    <w:vAlign w:val="center"/>
                  </w:tcPr>
                  <w:p w14:paraId="0D3CDCA0"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45,674.33</w:t>
                    </w:r>
                  </w:p>
                </w:tc>
                <w:tc>
                  <w:tcPr>
                    <w:tcW w:w="1385" w:type="dxa"/>
                    <w:tcBorders>
                      <w:top w:val="nil"/>
                      <w:left w:val="nil"/>
                      <w:bottom w:val="single" w:sz="8" w:space="0" w:color="auto"/>
                      <w:right w:val="single" w:sz="8" w:space="0" w:color="auto"/>
                    </w:tcBorders>
                    <w:shd w:val="clear" w:color="auto" w:fill="auto"/>
                    <w:vAlign w:val="center"/>
                  </w:tcPr>
                  <w:p w14:paraId="72E89A59"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w:t>
                    </w:r>
                  </w:p>
                </w:tc>
                <w:tc>
                  <w:tcPr>
                    <w:tcW w:w="1296" w:type="dxa"/>
                    <w:tcBorders>
                      <w:top w:val="nil"/>
                      <w:left w:val="nil"/>
                      <w:bottom w:val="single" w:sz="8" w:space="0" w:color="auto"/>
                      <w:right w:val="single" w:sz="8" w:space="0" w:color="auto"/>
                    </w:tcBorders>
                    <w:shd w:val="clear" w:color="auto" w:fill="auto"/>
                    <w:vAlign w:val="center"/>
                  </w:tcPr>
                  <w:p w14:paraId="60763952"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5,899.04</w:t>
                    </w:r>
                  </w:p>
                </w:tc>
              </w:tr>
              <w:tr w:rsidR="005D15FD" w:rsidRPr="00770A9E" w14:paraId="0CEACB8C" w14:textId="77777777" w:rsidTr="005D15FD">
                <w:trPr>
                  <w:trHeight w:val="46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3FA1ADA3"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江苏吴中医药销售有限公司</w:t>
                    </w:r>
                  </w:p>
                </w:tc>
                <w:tc>
                  <w:tcPr>
                    <w:tcW w:w="1705" w:type="dxa"/>
                    <w:tcBorders>
                      <w:top w:val="nil"/>
                      <w:left w:val="nil"/>
                      <w:bottom w:val="single" w:sz="8" w:space="0" w:color="auto"/>
                      <w:right w:val="single" w:sz="8" w:space="0" w:color="auto"/>
                    </w:tcBorders>
                    <w:shd w:val="clear" w:color="auto" w:fill="auto"/>
                    <w:vAlign w:val="center"/>
                    <w:hideMark/>
                  </w:tcPr>
                  <w:p w14:paraId="388F151D"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药品销售</w:t>
                    </w:r>
                  </w:p>
                </w:tc>
                <w:tc>
                  <w:tcPr>
                    <w:tcW w:w="1707" w:type="dxa"/>
                    <w:tcBorders>
                      <w:top w:val="nil"/>
                      <w:left w:val="nil"/>
                      <w:bottom w:val="single" w:sz="8" w:space="0" w:color="auto"/>
                      <w:right w:val="single" w:sz="8" w:space="0" w:color="auto"/>
                    </w:tcBorders>
                    <w:shd w:val="clear" w:color="auto" w:fill="auto"/>
                    <w:vAlign w:val="center"/>
                    <w:hideMark/>
                  </w:tcPr>
                  <w:p w14:paraId="6429DDA3"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化学药、中成药、生化药品 </w:t>
                    </w:r>
                  </w:p>
                </w:tc>
                <w:tc>
                  <w:tcPr>
                    <w:tcW w:w="2044" w:type="dxa"/>
                    <w:tcBorders>
                      <w:top w:val="nil"/>
                      <w:left w:val="nil"/>
                      <w:bottom w:val="single" w:sz="8" w:space="0" w:color="auto"/>
                      <w:right w:val="single" w:sz="8" w:space="0" w:color="auto"/>
                    </w:tcBorders>
                    <w:shd w:val="clear" w:color="auto" w:fill="auto"/>
                    <w:vAlign w:val="center"/>
                  </w:tcPr>
                  <w:p w14:paraId="3528A9D5"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4,865.00</w:t>
                    </w:r>
                  </w:p>
                </w:tc>
                <w:tc>
                  <w:tcPr>
                    <w:tcW w:w="1418" w:type="dxa"/>
                    <w:tcBorders>
                      <w:top w:val="nil"/>
                      <w:left w:val="nil"/>
                      <w:bottom w:val="single" w:sz="8" w:space="0" w:color="auto"/>
                      <w:right w:val="single" w:sz="8" w:space="0" w:color="auto"/>
                    </w:tcBorders>
                    <w:shd w:val="clear" w:color="auto" w:fill="auto"/>
                    <w:vAlign w:val="center"/>
                  </w:tcPr>
                  <w:p w14:paraId="74080E44"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62,957.06</w:t>
                    </w:r>
                  </w:p>
                </w:tc>
                <w:tc>
                  <w:tcPr>
                    <w:tcW w:w="1458" w:type="dxa"/>
                    <w:tcBorders>
                      <w:top w:val="nil"/>
                      <w:left w:val="nil"/>
                      <w:bottom w:val="single" w:sz="8" w:space="0" w:color="auto"/>
                      <w:right w:val="single" w:sz="8" w:space="0" w:color="auto"/>
                    </w:tcBorders>
                    <w:shd w:val="clear" w:color="auto" w:fill="auto"/>
                    <w:vAlign w:val="center"/>
                  </w:tcPr>
                  <w:p w14:paraId="74184840"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9,147.78</w:t>
                    </w:r>
                  </w:p>
                </w:tc>
                <w:tc>
                  <w:tcPr>
                    <w:tcW w:w="1385" w:type="dxa"/>
                    <w:tcBorders>
                      <w:top w:val="nil"/>
                      <w:left w:val="nil"/>
                      <w:bottom w:val="single" w:sz="8" w:space="0" w:color="auto"/>
                      <w:right w:val="single" w:sz="8" w:space="0" w:color="auto"/>
                    </w:tcBorders>
                    <w:shd w:val="clear" w:color="auto" w:fill="auto"/>
                    <w:vAlign w:val="center"/>
                  </w:tcPr>
                  <w:p w14:paraId="6298C1B3"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w:t>
                    </w:r>
                  </w:p>
                </w:tc>
                <w:tc>
                  <w:tcPr>
                    <w:tcW w:w="1296" w:type="dxa"/>
                    <w:tcBorders>
                      <w:top w:val="nil"/>
                      <w:left w:val="nil"/>
                      <w:bottom w:val="single" w:sz="8" w:space="0" w:color="auto"/>
                      <w:right w:val="single" w:sz="8" w:space="0" w:color="auto"/>
                    </w:tcBorders>
                    <w:shd w:val="clear" w:color="auto" w:fill="auto"/>
                    <w:vAlign w:val="center"/>
                  </w:tcPr>
                  <w:p w14:paraId="194BD303"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744.60</w:t>
                    </w:r>
                  </w:p>
                </w:tc>
              </w:tr>
              <w:tr w:rsidR="005D15FD" w:rsidRPr="00770A9E" w14:paraId="699F3BA3" w14:textId="77777777" w:rsidTr="005D15FD">
                <w:trPr>
                  <w:trHeight w:val="46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268F68D7"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江苏吴中苏药医药开发有限公司</w:t>
                    </w:r>
                  </w:p>
                </w:tc>
                <w:tc>
                  <w:tcPr>
                    <w:tcW w:w="1705" w:type="dxa"/>
                    <w:tcBorders>
                      <w:top w:val="nil"/>
                      <w:left w:val="nil"/>
                      <w:bottom w:val="single" w:sz="8" w:space="0" w:color="auto"/>
                      <w:right w:val="single" w:sz="8" w:space="0" w:color="auto"/>
                    </w:tcBorders>
                    <w:shd w:val="clear" w:color="auto" w:fill="auto"/>
                    <w:vAlign w:val="center"/>
                    <w:hideMark/>
                  </w:tcPr>
                  <w:p w14:paraId="66B5D5AC"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药品研制、开发技术服务</w:t>
                    </w:r>
                  </w:p>
                </w:tc>
                <w:tc>
                  <w:tcPr>
                    <w:tcW w:w="1707" w:type="dxa"/>
                    <w:tcBorders>
                      <w:top w:val="nil"/>
                      <w:left w:val="nil"/>
                      <w:bottom w:val="single" w:sz="8" w:space="0" w:color="auto"/>
                      <w:right w:val="single" w:sz="8" w:space="0" w:color="auto"/>
                    </w:tcBorders>
                    <w:shd w:val="clear" w:color="auto" w:fill="auto"/>
                    <w:vAlign w:val="center"/>
                    <w:hideMark/>
                  </w:tcPr>
                  <w:p w14:paraId="68D311F5"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化学合成药</w:t>
                    </w:r>
                  </w:p>
                </w:tc>
                <w:tc>
                  <w:tcPr>
                    <w:tcW w:w="2044" w:type="dxa"/>
                    <w:tcBorders>
                      <w:top w:val="nil"/>
                      <w:left w:val="nil"/>
                      <w:bottom w:val="single" w:sz="8" w:space="0" w:color="auto"/>
                      <w:right w:val="single" w:sz="8" w:space="0" w:color="auto"/>
                    </w:tcBorders>
                    <w:shd w:val="clear" w:color="auto" w:fill="auto"/>
                    <w:vAlign w:val="center"/>
                  </w:tcPr>
                  <w:p w14:paraId="0464C21E"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2,382.54</w:t>
                    </w:r>
                  </w:p>
                </w:tc>
                <w:tc>
                  <w:tcPr>
                    <w:tcW w:w="1418" w:type="dxa"/>
                    <w:tcBorders>
                      <w:top w:val="nil"/>
                      <w:left w:val="nil"/>
                      <w:bottom w:val="single" w:sz="8" w:space="0" w:color="auto"/>
                      <w:right w:val="single" w:sz="8" w:space="0" w:color="auto"/>
                    </w:tcBorders>
                    <w:shd w:val="clear" w:color="auto" w:fill="auto"/>
                    <w:vAlign w:val="center"/>
                  </w:tcPr>
                  <w:p w14:paraId="2877B1C5"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949.68</w:t>
                    </w:r>
                  </w:p>
                </w:tc>
                <w:tc>
                  <w:tcPr>
                    <w:tcW w:w="1458" w:type="dxa"/>
                    <w:tcBorders>
                      <w:top w:val="nil"/>
                      <w:left w:val="nil"/>
                      <w:bottom w:val="single" w:sz="8" w:space="0" w:color="auto"/>
                      <w:right w:val="single" w:sz="8" w:space="0" w:color="auto"/>
                    </w:tcBorders>
                    <w:shd w:val="clear" w:color="auto" w:fill="auto"/>
                    <w:vAlign w:val="center"/>
                  </w:tcPr>
                  <w:p w14:paraId="12EBA73D"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933.07</w:t>
                    </w:r>
                  </w:p>
                </w:tc>
                <w:tc>
                  <w:tcPr>
                    <w:tcW w:w="1385" w:type="dxa"/>
                    <w:tcBorders>
                      <w:top w:val="nil"/>
                      <w:left w:val="nil"/>
                      <w:bottom w:val="single" w:sz="8" w:space="0" w:color="auto"/>
                      <w:right w:val="single" w:sz="8" w:space="0" w:color="auto"/>
                    </w:tcBorders>
                    <w:shd w:val="clear" w:color="auto" w:fill="auto"/>
                    <w:vAlign w:val="center"/>
                  </w:tcPr>
                  <w:p w14:paraId="757B8C60"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w:t>
                    </w:r>
                  </w:p>
                </w:tc>
                <w:tc>
                  <w:tcPr>
                    <w:tcW w:w="1296" w:type="dxa"/>
                    <w:tcBorders>
                      <w:top w:val="nil"/>
                      <w:left w:val="nil"/>
                      <w:bottom w:val="single" w:sz="8" w:space="0" w:color="auto"/>
                      <w:right w:val="single" w:sz="8" w:space="0" w:color="auto"/>
                    </w:tcBorders>
                    <w:shd w:val="clear" w:color="auto" w:fill="auto"/>
                    <w:vAlign w:val="center"/>
                  </w:tcPr>
                  <w:p w14:paraId="1FC52814"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-96.70</w:t>
                    </w:r>
                  </w:p>
                </w:tc>
              </w:tr>
              <w:tr w:rsidR="005D15FD" w:rsidRPr="00770A9E" w14:paraId="5CB6693A" w14:textId="77777777" w:rsidTr="005D15FD">
                <w:trPr>
                  <w:trHeight w:val="28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1CBFDB25"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江苏吴中海利国际贸易有限公司</w:t>
                    </w:r>
                  </w:p>
                </w:tc>
                <w:tc>
                  <w:tcPr>
                    <w:tcW w:w="1705" w:type="dxa"/>
                    <w:tcBorders>
                      <w:top w:val="nil"/>
                      <w:left w:val="nil"/>
                      <w:bottom w:val="single" w:sz="8" w:space="0" w:color="auto"/>
                      <w:right w:val="single" w:sz="8" w:space="0" w:color="auto"/>
                    </w:tcBorders>
                    <w:shd w:val="clear" w:color="auto" w:fill="auto"/>
                    <w:vAlign w:val="center"/>
                    <w:hideMark/>
                  </w:tcPr>
                  <w:p w14:paraId="0746E8BF"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自营和代理进出口</w:t>
                    </w:r>
                  </w:p>
                </w:tc>
                <w:tc>
                  <w:tcPr>
                    <w:tcW w:w="1707" w:type="dxa"/>
                    <w:tcBorders>
                      <w:top w:val="nil"/>
                      <w:left w:val="nil"/>
                      <w:bottom w:val="single" w:sz="8" w:space="0" w:color="auto"/>
                      <w:right w:val="single" w:sz="8" w:space="0" w:color="auto"/>
                    </w:tcBorders>
                    <w:shd w:val="clear" w:color="auto" w:fill="auto"/>
                    <w:vAlign w:val="center"/>
                    <w:hideMark/>
                  </w:tcPr>
                  <w:p w14:paraId="465B93BF"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商品和技术进出口</w:t>
                    </w:r>
                  </w:p>
                </w:tc>
                <w:tc>
                  <w:tcPr>
                    <w:tcW w:w="2044" w:type="dxa"/>
                    <w:tcBorders>
                      <w:top w:val="nil"/>
                      <w:left w:val="nil"/>
                      <w:bottom w:val="single" w:sz="8" w:space="0" w:color="auto"/>
                      <w:right w:val="single" w:sz="8" w:space="0" w:color="auto"/>
                    </w:tcBorders>
                    <w:shd w:val="clear" w:color="auto" w:fill="auto"/>
                    <w:vAlign w:val="center"/>
                  </w:tcPr>
                  <w:p w14:paraId="423FCE3E"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800</w:t>
                    </w:r>
                  </w:p>
                </w:tc>
                <w:tc>
                  <w:tcPr>
                    <w:tcW w:w="1418" w:type="dxa"/>
                    <w:tcBorders>
                      <w:top w:val="nil"/>
                      <w:left w:val="nil"/>
                      <w:bottom w:val="single" w:sz="8" w:space="0" w:color="auto"/>
                      <w:right w:val="single" w:sz="8" w:space="0" w:color="auto"/>
                    </w:tcBorders>
                    <w:shd w:val="clear" w:color="auto" w:fill="auto"/>
                    <w:vAlign w:val="center"/>
                  </w:tcPr>
                  <w:p w14:paraId="24D801C8"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10,949.16</w:t>
                    </w:r>
                  </w:p>
                </w:tc>
                <w:tc>
                  <w:tcPr>
                    <w:tcW w:w="1458" w:type="dxa"/>
                    <w:tcBorders>
                      <w:top w:val="nil"/>
                      <w:left w:val="nil"/>
                      <w:bottom w:val="single" w:sz="8" w:space="0" w:color="auto"/>
                      <w:right w:val="single" w:sz="8" w:space="0" w:color="auto"/>
                    </w:tcBorders>
                    <w:shd w:val="clear" w:color="auto" w:fill="auto"/>
                    <w:vAlign w:val="center"/>
                  </w:tcPr>
                  <w:p w14:paraId="0DC926A8"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1,405.32</w:t>
                    </w:r>
                  </w:p>
                </w:tc>
                <w:tc>
                  <w:tcPr>
                    <w:tcW w:w="1385" w:type="dxa"/>
                    <w:tcBorders>
                      <w:top w:val="nil"/>
                      <w:left w:val="nil"/>
                      <w:bottom w:val="single" w:sz="8" w:space="0" w:color="auto"/>
                      <w:right w:val="single" w:sz="8" w:space="0" w:color="auto"/>
                    </w:tcBorders>
                    <w:shd w:val="clear" w:color="auto" w:fill="auto"/>
                    <w:vAlign w:val="center"/>
                  </w:tcPr>
                  <w:p w14:paraId="78DCBC11"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w:t>
                    </w:r>
                  </w:p>
                </w:tc>
                <w:tc>
                  <w:tcPr>
                    <w:tcW w:w="1296" w:type="dxa"/>
                    <w:tcBorders>
                      <w:top w:val="nil"/>
                      <w:left w:val="nil"/>
                      <w:bottom w:val="single" w:sz="8" w:space="0" w:color="auto"/>
                      <w:right w:val="single" w:sz="8" w:space="0" w:color="auto"/>
                    </w:tcBorders>
                    <w:shd w:val="clear" w:color="auto" w:fill="auto"/>
                    <w:vAlign w:val="center"/>
                  </w:tcPr>
                  <w:p w14:paraId="4727CB7E"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-44.86</w:t>
                    </w:r>
                  </w:p>
                </w:tc>
              </w:tr>
              <w:tr w:rsidR="005D15FD" w:rsidRPr="00770A9E" w14:paraId="7C531D0A" w14:textId="77777777" w:rsidTr="005D15FD">
                <w:trPr>
                  <w:trHeight w:val="46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5CEFC8B6"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江苏吴中进出口有限公司</w:t>
                    </w:r>
                  </w:p>
                </w:tc>
                <w:tc>
                  <w:tcPr>
                    <w:tcW w:w="1705" w:type="dxa"/>
                    <w:tcBorders>
                      <w:top w:val="nil"/>
                      <w:left w:val="nil"/>
                      <w:bottom w:val="single" w:sz="8" w:space="0" w:color="auto"/>
                      <w:right w:val="single" w:sz="8" w:space="0" w:color="auto"/>
                    </w:tcBorders>
                    <w:shd w:val="clear" w:color="auto" w:fill="auto"/>
                    <w:vAlign w:val="center"/>
                    <w:hideMark/>
                  </w:tcPr>
                  <w:p w14:paraId="75F3C482"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自营和代理各类商品的进出口业务</w:t>
                    </w:r>
                  </w:p>
                </w:tc>
                <w:tc>
                  <w:tcPr>
                    <w:tcW w:w="1707" w:type="dxa"/>
                    <w:tcBorders>
                      <w:top w:val="nil"/>
                      <w:left w:val="nil"/>
                      <w:bottom w:val="single" w:sz="8" w:space="0" w:color="auto"/>
                      <w:right w:val="single" w:sz="8" w:space="0" w:color="auto"/>
                    </w:tcBorders>
                    <w:shd w:val="clear" w:color="auto" w:fill="auto"/>
                    <w:vAlign w:val="center"/>
                    <w:hideMark/>
                  </w:tcPr>
                  <w:p w14:paraId="23C699A0"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服装等</w:t>
                    </w:r>
                  </w:p>
                </w:tc>
                <w:tc>
                  <w:tcPr>
                    <w:tcW w:w="2044" w:type="dxa"/>
                    <w:tcBorders>
                      <w:top w:val="nil"/>
                      <w:left w:val="nil"/>
                      <w:bottom w:val="single" w:sz="8" w:space="0" w:color="auto"/>
                      <w:right w:val="single" w:sz="8" w:space="0" w:color="auto"/>
                    </w:tcBorders>
                    <w:shd w:val="clear" w:color="auto" w:fill="auto"/>
                    <w:vAlign w:val="center"/>
                  </w:tcPr>
                  <w:p w14:paraId="15006645"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2,800.00</w:t>
                    </w:r>
                  </w:p>
                </w:tc>
                <w:tc>
                  <w:tcPr>
                    <w:tcW w:w="1418" w:type="dxa"/>
                    <w:tcBorders>
                      <w:top w:val="nil"/>
                      <w:left w:val="nil"/>
                      <w:bottom w:val="single" w:sz="8" w:space="0" w:color="auto"/>
                      <w:right w:val="single" w:sz="8" w:space="0" w:color="auto"/>
                    </w:tcBorders>
                    <w:shd w:val="clear" w:color="auto" w:fill="auto"/>
                    <w:vAlign w:val="center"/>
                  </w:tcPr>
                  <w:p w14:paraId="4B60220F"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18,190.27</w:t>
                    </w:r>
                  </w:p>
                </w:tc>
                <w:tc>
                  <w:tcPr>
                    <w:tcW w:w="1458" w:type="dxa"/>
                    <w:tcBorders>
                      <w:top w:val="nil"/>
                      <w:left w:val="nil"/>
                      <w:bottom w:val="single" w:sz="8" w:space="0" w:color="auto"/>
                      <w:right w:val="single" w:sz="8" w:space="0" w:color="auto"/>
                    </w:tcBorders>
                    <w:shd w:val="clear" w:color="auto" w:fill="auto"/>
                    <w:vAlign w:val="center"/>
                  </w:tcPr>
                  <w:p w14:paraId="42076DBE"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7,224.77</w:t>
                    </w:r>
                  </w:p>
                </w:tc>
                <w:tc>
                  <w:tcPr>
                    <w:tcW w:w="1385" w:type="dxa"/>
                    <w:tcBorders>
                      <w:top w:val="nil"/>
                      <w:left w:val="nil"/>
                      <w:bottom w:val="single" w:sz="8" w:space="0" w:color="auto"/>
                      <w:right w:val="single" w:sz="8" w:space="0" w:color="auto"/>
                    </w:tcBorders>
                    <w:shd w:val="clear" w:color="auto" w:fill="auto"/>
                    <w:vAlign w:val="center"/>
                  </w:tcPr>
                  <w:p w14:paraId="3209F920"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w:t>
                    </w:r>
                  </w:p>
                </w:tc>
                <w:tc>
                  <w:tcPr>
                    <w:tcW w:w="1296" w:type="dxa"/>
                    <w:tcBorders>
                      <w:top w:val="nil"/>
                      <w:left w:val="nil"/>
                      <w:bottom w:val="single" w:sz="8" w:space="0" w:color="auto"/>
                      <w:right w:val="single" w:sz="8" w:space="0" w:color="auto"/>
                    </w:tcBorders>
                    <w:shd w:val="clear" w:color="auto" w:fill="auto"/>
                    <w:vAlign w:val="center"/>
                  </w:tcPr>
                  <w:p w14:paraId="43A71811"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89.14</w:t>
                    </w:r>
                  </w:p>
                </w:tc>
              </w:tr>
              <w:tr w:rsidR="005D15FD" w:rsidRPr="00770A9E" w14:paraId="6D397EBD" w14:textId="77777777" w:rsidTr="005D15FD">
                <w:trPr>
                  <w:trHeight w:val="28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1B8DF2CF"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响水恒利达科技化工有限公司</w:t>
                    </w:r>
                  </w:p>
                </w:tc>
                <w:tc>
                  <w:tcPr>
                    <w:tcW w:w="1705" w:type="dxa"/>
                    <w:tcBorders>
                      <w:top w:val="nil"/>
                      <w:left w:val="nil"/>
                      <w:bottom w:val="single" w:sz="8" w:space="0" w:color="auto"/>
                      <w:right w:val="single" w:sz="8" w:space="0" w:color="auto"/>
                    </w:tcBorders>
                    <w:shd w:val="clear" w:color="auto" w:fill="auto"/>
                    <w:vAlign w:val="center"/>
                    <w:hideMark/>
                  </w:tcPr>
                  <w:p w14:paraId="2FA8B183"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化工生产</w:t>
                    </w:r>
                  </w:p>
                </w:tc>
                <w:tc>
                  <w:tcPr>
                    <w:tcW w:w="1707" w:type="dxa"/>
                    <w:tcBorders>
                      <w:top w:val="nil"/>
                      <w:left w:val="nil"/>
                      <w:bottom w:val="single" w:sz="8" w:space="0" w:color="auto"/>
                      <w:right w:val="single" w:sz="8" w:space="0" w:color="auto"/>
                    </w:tcBorders>
                    <w:shd w:val="clear" w:color="auto" w:fill="auto"/>
                    <w:vAlign w:val="center"/>
                    <w:hideMark/>
                  </w:tcPr>
                  <w:p w14:paraId="75AEBEE9"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化工产品</w:t>
                    </w:r>
                  </w:p>
                </w:tc>
                <w:tc>
                  <w:tcPr>
                    <w:tcW w:w="2044" w:type="dxa"/>
                    <w:tcBorders>
                      <w:top w:val="nil"/>
                      <w:left w:val="nil"/>
                      <w:bottom w:val="single" w:sz="8" w:space="0" w:color="auto"/>
                      <w:right w:val="single" w:sz="8" w:space="0" w:color="auto"/>
                    </w:tcBorders>
                    <w:shd w:val="clear" w:color="auto" w:fill="auto"/>
                    <w:vAlign w:val="center"/>
                  </w:tcPr>
                  <w:p w14:paraId="4BDEE60F"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41,300.00</w:t>
                    </w:r>
                  </w:p>
                </w:tc>
                <w:tc>
                  <w:tcPr>
                    <w:tcW w:w="1418" w:type="dxa"/>
                    <w:tcBorders>
                      <w:top w:val="nil"/>
                      <w:left w:val="nil"/>
                      <w:bottom w:val="single" w:sz="8" w:space="0" w:color="auto"/>
                      <w:right w:val="single" w:sz="8" w:space="0" w:color="auto"/>
                    </w:tcBorders>
                    <w:shd w:val="clear" w:color="auto" w:fill="auto"/>
                    <w:vAlign w:val="center"/>
                  </w:tcPr>
                  <w:p w14:paraId="412C9934"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82,400.09</w:t>
                    </w:r>
                  </w:p>
                </w:tc>
                <w:tc>
                  <w:tcPr>
                    <w:tcW w:w="1458" w:type="dxa"/>
                    <w:tcBorders>
                      <w:top w:val="nil"/>
                      <w:left w:val="nil"/>
                      <w:bottom w:val="single" w:sz="8" w:space="0" w:color="auto"/>
                      <w:right w:val="single" w:sz="8" w:space="0" w:color="auto"/>
                    </w:tcBorders>
                    <w:shd w:val="clear" w:color="auto" w:fill="auto"/>
                    <w:vAlign w:val="center"/>
                  </w:tcPr>
                  <w:p w14:paraId="66FE2BDE"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49,672.22</w:t>
                    </w:r>
                  </w:p>
                </w:tc>
                <w:tc>
                  <w:tcPr>
                    <w:tcW w:w="1385" w:type="dxa"/>
                    <w:tcBorders>
                      <w:top w:val="nil"/>
                      <w:left w:val="nil"/>
                      <w:bottom w:val="single" w:sz="8" w:space="0" w:color="auto"/>
                      <w:right w:val="single" w:sz="8" w:space="0" w:color="auto"/>
                    </w:tcBorders>
                    <w:shd w:val="clear" w:color="auto" w:fill="auto"/>
                    <w:vAlign w:val="center"/>
                  </w:tcPr>
                  <w:p w14:paraId="3FE5C488"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w:t>
                    </w:r>
                  </w:p>
                </w:tc>
                <w:tc>
                  <w:tcPr>
                    <w:tcW w:w="1296" w:type="dxa"/>
                    <w:tcBorders>
                      <w:top w:val="nil"/>
                      <w:left w:val="nil"/>
                      <w:bottom w:val="single" w:sz="8" w:space="0" w:color="auto"/>
                      <w:right w:val="single" w:sz="8" w:space="0" w:color="auto"/>
                    </w:tcBorders>
                    <w:shd w:val="clear" w:color="auto" w:fill="auto"/>
                    <w:vAlign w:val="center"/>
                  </w:tcPr>
                  <w:p w14:paraId="6CB169EC"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8,067.27</w:t>
                    </w:r>
                  </w:p>
                </w:tc>
              </w:tr>
              <w:tr w:rsidR="005D15FD" w:rsidRPr="00770A9E" w14:paraId="78999BF5" w14:textId="77777777" w:rsidTr="005D15FD">
                <w:trPr>
                  <w:trHeight w:val="28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51C00A2D"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苏州恒信化工有限公司</w:t>
                    </w:r>
                  </w:p>
                </w:tc>
                <w:tc>
                  <w:tcPr>
                    <w:tcW w:w="1705" w:type="dxa"/>
                    <w:tcBorders>
                      <w:top w:val="nil"/>
                      <w:left w:val="nil"/>
                      <w:bottom w:val="single" w:sz="8" w:space="0" w:color="auto"/>
                      <w:right w:val="single" w:sz="8" w:space="0" w:color="auto"/>
                    </w:tcBorders>
                    <w:shd w:val="clear" w:color="auto" w:fill="auto"/>
                    <w:vAlign w:val="center"/>
                    <w:hideMark/>
                  </w:tcPr>
                  <w:p w14:paraId="4F534161"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化工产品销售</w:t>
                    </w:r>
                  </w:p>
                </w:tc>
                <w:tc>
                  <w:tcPr>
                    <w:tcW w:w="1707" w:type="dxa"/>
                    <w:tcBorders>
                      <w:top w:val="nil"/>
                      <w:left w:val="nil"/>
                      <w:bottom w:val="single" w:sz="8" w:space="0" w:color="auto"/>
                      <w:right w:val="single" w:sz="8" w:space="0" w:color="auto"/>
                    </w:tcBorders>
                    <w:shd w:val="clear" w:color="auto" w:fill="auto"/>
                    <w:vAlign w:val="center"/>
                    <w:hideMark/>
                  </w:tcPr>
                  <w:p w14:paraId="480008B2"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化工产品</w:t>
                    </w:r>
                  </w:p>
                </w:tc>
                <w:tc>
                  <w:tcPr>
                    <w:tcW w:w="2044" w:type="dxa"/>
                    <w:tcBorders>
                      <w:top w:val="nil"/>
                      <w:left w:val="nil"/>
                      <w:bottom w:val="single" w:sz="8" w:space="0" w:color="auto"/>
                      <w:right w:val="single" w:sz="8" w:space="0" w:color="auto"/>
                    </w:tcBorders>
                    <w:shd w:val="clear" w:color="auto" w:fill="auto"/>
                    <w:vAlign w:val="center"/>
                  </w:tcPr>
                  <w:p w14:paraId="445A6211"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1,000.00</w:t>
                    </w:r>
                  </w:p>
                </w:tc>
                <w:tc>
                  <w:tcPr>
                    <w:tcW w:w="1418" w:type="dxa"/>
                    <w:tcBorders>
                      <w:top w:val="nil"/>
                      <w:left w:val="nil"/>
                      <w:bottom w:val="single" w:sz="8" w:space="0" w:color="auto"/>
                      <w:right w:val="single" w:sz="8" w:space="0" w:color="auto"/>
                    </w:tcBorders>
                    <w:shd w:val="clear" w:color="auto" w:fill="auto"/>
                    <w:vAlign w:val="center"/>
                  </w:tcPr>
                  <w:p w14:paraId="5A70F200"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1,634.16</w:t>
                    </w:r>
                  </w:p>
                </w:tc>
                <w:tc>
                  <w:tcPr>
                    <w:tcW w:w="1458" w:type="dxa"/>
                    <w:tcBorders>
                      <w:top w:val="nil"/>
                      <w:left w:val="nil"/>
                      <w:bottom w:val="single" w:sz="8" w:space="0" w:color="auto"/>
                      <w:right w:val="single" w:sz="8" w:space="0" w:color="auto"/>
                    </w:tcBorders>
                    <w:shd w:val="clear" w:color="auto" w:fill="auto"/>
                    <w:vAlign w:val="center"/>
                  </w:tcPr>
                  <w:p w14:paraId="3A00E34F"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1,596.63</w:t>
                    </w:r>
                  </w:p>
                </w:tc>
                <w:tc>
                  <w:tcPr>
                    <w:tcW w:w="1385" w:type="dxa"/>
                    <w:tcBorders>
                      <w:top w:val="nil"/>
                      <w:left w:val="nil"/>
                      <w:bottom w:val="single" w:sz="8" w:space="0" w:color="auto"/>
                      <w:right w:val="single" w:sz="8" w:space="0" w:color="auto"/>
                    </w:tcBorders>
                    <w:shd w:val="clear" w:color="auto" w:fill="auto"/>
                    <w:vAlign w:val="center"/>
                  </w:tcPr>
                  <w:p w14:paraId="4F1D2A76"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w:t>
                    </w:r>
                  </w:p>
                </w:tc>
                <w:tc>
                  <w:tcPr>
                    <w:tcW w:w="1296" w:type="dxa"/>
                    <w:tcBorders>
                      <w:top w:val="nil"/>
                      <w:left w:val="nil"/>
                      <w:bottom w:val="single" w:sz="8" w:space="0" w:color="auto"/>
                      <w:right w:val="single" w:sz="8" w:space="0" w:color="auto"/>
                    </w:tcBorders>
                    <w:shd w:val="clear" w:color="auto" w:fill="auto"/>
                    <w:vAlign w:val="center"/>
                  </w:tcPr>
                  <w:p w14:paraId="2CF2C5C3"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-33.24</w:t>
                    </w:r>
                  </w:p>
                </w:tc>
              </w:tr>
              <w:tr w:rsidR="005D15FD" w:rsidRPr="00770A9E" w14:paraId="3790AFD5" w14:textId="77777777" w:rsidTr="005D15FD">
                <w:trPr>
                  <w:trHeight w:val="28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38010934"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江苏中吴置业有限公司</w:t>
                    </w:r>
                  </w:p>
                </w:tc>
                <w:tc>
                  <w:tcPr>
                    <w:tcW w:w="1705" w:type="dxa"/>
                    <w:tcBorders>
                      <w:top w:val="nil"/>
                      <w:left w:val="nil"/>
                      <w:bottom w:val="single" w:sz="8" w:space="0" w:color="auto"/>
                      <w:right w:val="single" w:sz="8" w:space="0" w:color="auto"/>
                    </w:tcBorders>
                    <w:shd w:val="clear" w:color="auto" w:fill="auto"/>
                    <w:vAlign w:val="center"/>
                    <w:hideMark/>
                  </w:tcPr>
                  <w:p w14:paraId="1ACAEBD5"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房地产开发</w:t>
                    </w:r>
                  </w:p>
                </w:tc>
                <w:tc>
                  <w:tcPr>
                    <w:tcW w:w="1707" w:type="dxa"/>
                    <w:tcBorders>
                      <w:top w:val="nil"/>
                      <w:left w:val="nil"/>
                      <w:bottom w:val="single" w:sz="8" w:space="0" w:color="auto"/>
                      <w:right w:val="single" w:sz="8" w:space="0" w:color="auto"/>
                    </w:tcBorders>
                    <w:shd w:val="clear" w:color="auto" w:fill="auto"/>
                    <w:vAlign w:val="center"/>
                    <w:hideMark/>
                  </w:tcPr>
                  <w:p w14:paraId="75C5F8FB"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房地产</w:t>
                    </w:r>
                  </w:p>
                </w:tc>
                <w:tc>
                  <w:tcPr>
                    <w:tcW w:w="2044" w:type="dxa"/>
                    <w:tcBorders>
                      <w:top w:val="nil"/>
                      <w:left w:val="nil"/>
                      <w:bottom w:val="single" w:sz="8" w:space="0" w:color="auto"/>
                      <w:right w:val="single" w:sz="8" w:space="0" w:color="auto"/>
                    </w:tcBorders>
                    <w:shd w:val="clear" w:color="auto" w:fill="auto"/>
                    <w:vAlign w:val="center"/>
                  </w:tcPr>
                  <w:p w14:paraId="46EDB4A3"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30,000.00</w:t>
                    </w:r>
                  </w:p>
                </w:tc>
                <w:tc>
                  <w:tcPr>
                    <w:tcW w:w="1418" w:type="dxa"/>
                    <w:tcBorders>
                      <w:top w:val="nil"/>
                      <w:left w:val="nil"/>
                      <w:bottom w:val="single" w:sz="8" w:space="0" w:color="auto"/>
                      <w:right w:val="single" w:sz="8" w:space="0" w:color="auto"/>
                    </w:tcBorders>
                    <w:shd w:val="clear" w:color="auto" w:fill="auto"/>
                    <w:vAlign w:val="center"/>
                  </w:tcPr>
                  <w:p w14:paraId="2837AA02"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70,770.64</w:t>
                    </w:r>
                  </w:p>
                </w:tc>
                <w:tc>
                  <w:tcPr>
                    <w:tcW w:w="1458" w:type="dxa"/>
                    <w:tcBorders>
                      <w:top w:val="nil"/>
                      <w:left w:val="nil"/>
                      <w:bottom w:val="single" w:sz="8" w:space="0" w:color="auto"/>
                      <w:right w:val="single" w:sz="8" w:space="0" w:color="auto"/>
                    </w:tcBorders>
                    <w:shd w:val="clear" w:color="auto" w:fill="auto"/>
                    <w:vAlign w:val="center"/>
                  </w:tcPr>
                  <w:p w14:paraId="7A81CB91"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37,433.00</w:t>
                    </w:r>
                  </w:p>
                </w:tc>
                <w:tc>
                  <w:tcPr>
                    <w:tcW w:w="1385" w:type="dxa"/>
                    <w:tcBorders>
                      <w:top w:val="nil"/>
                      <w:left w:val="nil"/>
                      <w:bottom w:val="single" w:sz="8" w:space="0" w:color="auto"/>
                      <w:right w:val="single" w:sz="8" w:space="0" w:color="auto"/>
                    </w:tcBorders>
                    <w:shd w:val="clear" w:color="auto" w:fill="auto"/>
                    <w:vAlign w:val="center"/>
                  </w:tcPr>
                  <w:p w14:paraId="606B6665"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w:t>
                    </w:r>
                  </w:p>
                </w:tc>
                <w:tc>
                  <w:tcPr>
                    <w:tcW w:w="1296" w:type="dxa"/>
                    <w:tcBorders>
                      <w:top w:val="nil"/>
                      <w:left w:val="nil"/>
                      <w:bottom w:val="single" w:sz="8" w:space="0" w:color="auto"/>
                      <w:right w:val="single" w:sz="8" w:space="0" w:color="auto"/>
                    </w:tcBorders>
                    <w:shd w:val="clear" w:color="auto" w:fill="auto"/>
                    <w:vAlign w:val="center"/>
                  </w:tcPr>
                  <w:p w14:paraId="1344201D"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6,069.28</w:t>
                    </w:r>
                  </w:p>
                </w:tc>
              </w:tr>
              <w:tr w:rsidR="005D15FD" w:rsidRPr="00770A9E" w14:paraId="6C11B654" w14:textId="77777777" w:rsidTr="005D15FD">
                <w:trPr>
                  <w:trHeight w:val="28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44B65A2B"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苏州隆兴置业有限公司</w:t>
                    </w:r>
                  </w:p>
                </w:tc>
                <w:tc>
                  <w:tcPr>
                    <w:tcW w:w="1705" w:type="dxa"/>
                    <w:tcBorders>
                      <w:top w:val="nil"/>
                      <w:left w:val="nil"/>
                      <w:bottom w:val="single" w:sz="8" w:space="0" w:color="auto"/>
                      <w:right w:val="single" w:sz="8" w:space="0" w:color="auto"/>
                    </w:tcBorders>
                    <w:shd w:val="clear" w:color="auto" w:fill="auto"/>
                    <w:vAlign w:val="center"/>
                    <w:hideMark/>
                  </w:tcPr>
                  <w:p w14:paraId="22ADEAA8"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房地产开发 </w:t>
                    </w:r>
                  </w:p>
                </w:tc>
                <w:tc>
                  <w:tcPr>
                    <w:tcW w:w="1707" w:type="dxa"/>
                    <w:tcBorders>
                      <w:top w:val="nil"/>
                      <w:left w:val="nil"/>
                      <w:bottom w:val="single" w:sz="8" w:space="0" w:color="auto"/>
                      <w:right w:val="single" w:sz="8" w:space="0" w:color="auto"/>
                    </w:tcBorders>
                    <w:shd w:val="clear" w:color="auto" w:fill="auto"/>
                    <w:vAlign w:val="center"/>
                    <w:hideMark/>
                  </w:tcPr>
                  <w:p w14:paraId="050FEA01"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房地产</w:t>
                    </w:r>
                  </w:p>
                </w:tc>
                <w:tc>
                  <w:tcPr>
                    <w:tcW w:w="2044" w:type="dxa"/>
                    <w:tcBorders>
                      <w:top w:val="nil"/>
                      <w:left w:val="nil"/>
                      <w:bottom w:val="single" w:sz="8" w:space="0" w:color="auto"/>
                      <w:right w:val="single" w:sz="8" w:space="0" w:color="auto"/>
                    </w:tcBorders>
                    <w:shd w:val="clear" w:color="auto" w:fill="auto"/>
                    <w:vAlign w:val="center"/>
                  </w:tcPr>
                  <w:p w14:paraId="4E90D9F7"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10,000.00</w:t>
                    </w:r>
                  </w:p>
                </w:tc>
                <w:tc>
                  <w:tcPr>
                    <w:tcW w:w="1418" w:type="dxa"/>
                    <w:tcBorders>
                      <w:top w:val="nil"/>
                      <w:left w:val="nil"/>
                      <w:bottom w:val="single" w:sz="8" w:space="0" w:color="auto"/>
                      <w:right w:val="single" w:sz="8" w:space="0" w:color="auto"/>
                    </w:tcBorders>
                    <w:shd w:val="clear" w:color="auto" w:fill="auto"/>
                    <w:vAlign w:val="center"/>
                  </w:tcPr>
                  <w:p w14:paraId="2606BC03"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24,64</w:t>
                    </w:r>
                    <w:r>
                      <w:rPr>
                        <w:rFonts w:asciiTheme="minorEastAsia" w:eastAsiaTheme="minorEastAsia" w:hAnsiTheme="minorEastAsia" w:hint="eastAsia"/>
                        <w:sz w:val="18"/>
                        <w:szCs w:val="18"/>
                      </w:rPr>
                      <w:t>4</w:t>
                    </w:r>
                    <w:r w:rsidRPr="00770A9E">
                      <w:rPr>
                        <w:rFonts w:asciiTheme="minorEastAsia" w:eastAsiaTheme="minorEastAsia" w:hAnsiTheme="minorEastAsia"/>
                        <w:sz w:val="18"/>
                        <w:szCs w:val="18"/>
                      </w:rPr>
                      <w:t>.</w:t>
                    </w:r>
                    <w:r>
                      <w:rPr>
                        <w:rFonts w:asciiTheme="minorEastAsia" w:eastAsiaTheme="minorEastAsia" w:hAnsiTheme="minorEastAsia" w:hint="eastAsia"/>
                        <w:sz w:val="18"/>
                        <w:szCs w:val="18"/>
                      </w:rPr>
                      <w:t>14</w:t>
                    </w:r>
                  </w:p>
                </w:tc>
                <w:tc>
                  <w:tcPr>
                    <w:tcW w:w="1458" w:type="dxa"/>
                    <w:tcBorders>
                      <w:top w:val="nil"/>
                      <w:left w:val="nil"/>
                      <w:bottom w:val="single" w:sz="8" w:space="0" w:color="auto"/>
                      <w:right w:val="single" w:sz="8" w:space="0" w:color="auto"/>
                    </w:tcBorders>
                    <w:shd w:val="clear" w:color="auto" w:fill="auto"/>
                    <w:vAlign w:val="center"/>
                  </w:tcPr>
                  <w:p w14:paraId="6B678C6A"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19,6</w:t>
                    </w:r>
                    <w:r>
                      <w:rPr>
                        <w:rFonts w:asciiTheme="minorEastAsia" w:eastAsiaTheme="minorEastAsia" w:hAnsiTheme="minorEastAsia" w:hint="eastAsia"/>
                        <w:sz w:val="18"/>
                        <w:szCs w:val="18"/>
                      </w:rPr>
                      <w:t>81</w:t>
                    </w:r>
                    <w:r w:rsidRPr="00770A9E">
                      <w:rPr>
                        <w:rFonts w:asciiTheme="minorEastAsia" w:eastAsiaTheme="minorEastAsia" w:hAnsiTheme="minorEastAsia"/>
                        <w:sz w:val="18"/>
                        <w:szCs w:val="18"/>
                      </w:rPr>
                      <w:t>.</w:t>
                    </w:r>
                    <w:r>
                      <w:rPr>
                        <w:rFonts w:asciiTheme="minorEastAsia" w:eastAsiaTheme="minorEastAsia" w:hAnsiTheme="minorEastAsia" w:hint="eastAsia"/>
                        <w:sz w:val="18"/>
                        <w:szCs w:val="18"/>
                      </w:rPr>
                      <w:t>85</w:t>
                    </w:r>
                  </w:p>
                </w:tc>
                <w:tc>
                  <w:tcPr>
                    <w:tcW w:w="1385" w:type="dxa"/>
                    <w:tcBorders>
                      <w:top w:val="nil"/>
                      <w:left w:val="nil"/>
                      <w:bottom w:val="single" w:sz="8" w:space="0" w:color="auto"/>
                      <w:right w:val="single" w:sz="8" w:space="0" w:color="auto"/>
                    </w:tcBorders>
                    <w:shd w:val="clear" w:color="auto" w:fill="auto"/>
                    <w:vAlign w:val="center"/>
                  </w:tcPr>
                  <w:p w14:paraId="7E82A9BA"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w:t>
                    </w:r>
                  </w:p>
                </w:tc>
                <w:tc>
                  <w:tcPr>
                    <w:tcW w:w="1296" w:type="dxa"/>
                    <w:tcBorders>
                      <w:top w:val="nil"/>
                      <w:left w:val="nil"/>
                      <w:bottom w:val="single" w:sz="8" w:space="0" w:color="auto"/>
                      <w:right w:val="single" w:sz="8" w:space="0" w:color="auto"/>
                    </w:tcBorders>
                    <w:shd w:val="clear" w:color="auto" w:fill="auto"/>
                    <w:vAlign w:val="center"/>
                  </w:tcPr>
                  <w:p w14:paraId="75B64212"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-1,04</w:t>
                    </w:r>
                    <w:r>
                      <w:rPr>
                        <w:rFonts w:asciiTheme="minorEastAsia" w:eastAsiaTheme="minorEastAsia" w:hAnsiTheme="minorEastAsia" w:hint="eastAsia"/>
                        <w:sz w:val="18"/>
                        <w:szCs w:val="18"/>
                      </w:rPr>
                      <w:t>1</w:t>
                    </w:r>
                    <w:r w:rsidRPr="00770A9E">
                      <w:rPr>
                        <w:rFonts w:asciiTheme="minorEastAsia" w:eastAsiaTheme="minorEastAsia" w:hAnsiTheme="minorEastAsia"/>
                        <w:sz w:val="18"/>
                        <w:szCs w:val="18"/>
                      </w:rPr>
                      <w:t>.</w:t>
                    </w:r>
                    <w:r>
                      <w:rPr>
                        <w:rFonts w:asciiTheme="minorEastAsia" w:eastAsiaTheme="minorEastAsia" w:hAnsiTheme="minorEastAsia" w:hint="eastAsia"/>
                        <w:sz w:val="18"/>
                        <w:szCs w:val="18"/>
                      </w:rPr>
                      <w:t>63</w:t>
                    </w:r>
                  </w:p>
                </w:tc>
              </w:tr>
              <w:tr w:rsidR="005D15FD" w:rsidRPr="00770A9E" w14:paraId="7FAAD5DA" w14:textId="77777777" w:rsidTr="005D15FD">
                <w:trPr>
                  <w:trHeight w:val="28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7E8CB637"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宿迁市苏宿置业有限公司</w:t>
                    </w:r>
                  </w:p>
                </w:tc>
                <w:tc>
                  <w:tcPr>
                    <w:tcW w:w="1705" w:type="dxa"/>
                    <w:tcBorders>
                      <w:top w:val="nil"/>
                      <w:left w:val="nil"/>
                      <w:bottom w:val="single" w:sz="8" w:space="0" w:color="auto"/>
                      <w:right w:val="single" w:sz="8" w:space="0" w:color="auto"/>
                    </w:tcBorders>
                    <w:shd w:val="clear" w:color="auto" w:fill="auto"/>
                    <w:vAlign w:val="center"/>
                    <w:hideMark/>
                  </w:tcPr>
                  <w:p w14:paraId="77374600"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房地产开发</w:t>
                    </w:r>
                  </w:p>
                </w:tc>
                <w:tc>
                  <w:tcPr>
                    <w:tcW w:w="1707" w:type="dxa"/>
                    <w:tcBorders>
                      <w:top w:val="nil"/>
                      <w:left w:val="nil"/>
                      <w:bottom w:val="single" w:sz="8" w:space="0" w:color="auto"/>
                      <w:right w:val="single" w:sz="8" w:space="0" w:color="auto"/>
                    </w:tcBorders>
                    <w:shd w:val="clear" w:color="auto" w:fill="auto"/>
                    <w:vAlign w:val="center"/>
                    <w:hideMark/>
                  </w:tcPr>
                  <w:p w14:paraId="1E856F1B"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房地产</w:t>
                    </w:r>
                  </w:p>
                </w:tc>
                <w:tc>
                  <w:tcPr>
                    <w:tcW w:w="2044" w:type="dxa"/>
                    <w:tcBorders>
                      <w:top w:val="nil"/>
                      <w:left w:val="nil"/>
                      <w:bottom w:val="single" w:sz="8" w:space="0" w:color="auto"/>
                      <w:right w:val="single" w:sz="8" w:space="0" w:color="auto"/>
                    </w:tcBorders>
                    <w:shd w:val="clear" w:color="auto" w:fill="auto"/>
                    <w:vAlign w:val="center"/>
                  </w:tcPr>
                  <w:p w14:paraId="00041117"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8,000.00</w:t>
                    </w:r>
                  </w:p>
                </w:tc>
                <w:tc>
                  <w:tcPr>
                    <w:tcW w:w="1418" w:type="dxa"/>
                    <w:tcBorders>
                      <w:top w:val="nil"/>
                      <w:left w:val="nil"/>
                      <w:bottom w:val="single" w:sz="8" w:space="0" w:color="auto"/>
                      <w:right w:val="single" w:sz="8" w:space="0" w:color="auto"/>
                    </w:tcBorders>
                    <w:shd w:val="clear" w:color="auto" w:fill="auto"/>
                    <w:vAlign w:val="center"/>
                  </w:tcPr>
                  <w:p w14:paraId="37104E43"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7</w:t>
                    </w:r>
                    <w:r>
                      <w:rPr>
                        <w:rFonts w:asciiTheme="minorEastAsia" w:eastAsiaTheme="minorEastAsia" w:hAnsiTheme="minorEastAsia" w:hint="eastAsia"/>
                        <w:sz w:val="18"/>
                        <w:szCs w:val="18"/>
                      </w:rPr>
                      <w:t>6,095.82</w:t>
                    </w:r>
                  </w:p>
                </w:tc>
                <w:tc>
                  <w:tcPr>
                    <w:tcW w:w="1458" w:type="dxa"/>
                    <w:tcBorders>
                      <w:top w:val="nil"/>
                      <w:left w:val="nil"/>
                      <w:bottom w:val="single" w:sz="8" w:space="0" w:color="auto"/>
                      <w:right w:val="single" w:sz="8" w:space="0" w:color="auto"/>
                    </w:tcBorders>
                    <w:shd w:val="clear" w:color="auto" w:fill="auto"/>
                    <w:vAlign w:val="center"/>
                  </w:tcPr>
                  <w:p w14:paraId="07972EF2"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9,</w:t>
                    </w:r>
                    <w:r>
                      <w:rPr>
                        <w:rFonts w:asciiTheme="minorEastAsia" w:eastAsiaTheme="minorEastAsia" w:hAnsiTheme="minorEastAsia" w:hint="eastAsia"/>
                        <w:sz w:val="18"/>
                        <w:szCs w:val="18"/>
                      </w:rPr>
                      <w:t>931</w:t>
                    </w:r>
                    <w:r w:rsidRPr="00770A9E">
                      <w:rPr>
                        <w:rFonts w:asciiTheme="minorEastAsia" w:eastAsiaTheme="minorEastAsia" w:hAnsiTheme="minorEastAsia"/>
                        <w:sz w:val="18"/>
                        <w:szCs w:val="18"/>
                      </w:rPr>
                      <w:t>.</w:t>
                    </w:r>
                    <w:r>
                      <w:rPr>
                        <w:rFonts w:asciiTheme="minorEastAsia" w:eastAsiaTheme="minorEastAsia" w:hAnsiTheme="minorEastAsia" w:hint="eastAsia"/>
                        <w:sz w:val="18"/>
                        <w:szCs w:val="18"/>
                      </w:rPr>
                      <w:t>06</w:t>
                    </w:r>
                  </w:p>
                </w:tc>
                <w:tc>
                  <w:tcPr>
                    <w:tcW w:w="1385" w:type="dxa"/>
                    <w:tcBorders>
                      <w:top w:val="nil"/>
                      <w:left w:val="nil"/>
                      <w:bottom w:val="single" w:sz="8" w:space="0" w:color="auto"/>
                      <w:right w:val="single" w:sz="8" w:space="0" w:color="auto"/>
                    </w:tcBorders>
                    <w:shd w:val="clear" w:color="auto" w:fill="auto"/>
                    <w:vAlign w:val="center"/>
                  </w:tcPr>
                  <w:p w14:paraId="4DF0A9A5"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73.75</w:t>
                    </w:r>
                  </w:p>
                </w:tc>
                <w:tc>
                  <w:tcPr>
                    <w:tcW w:w="1296" w:type="dxa"/>
                    <w:tcBorders>
                      <w:top w:val="nil"/>
                      <w:left w:val="nil"/>
                      <w:bottom w:val="single" w:sz="8" w:space="0" w:color="auto"/>
                      <w:right w:val="single" w:sz="8" w:space="0" w:color="auto"/>
                    </w:tcBorders>
                    <w:shd w:val="clear" w:color="auto" w:fill="auto"/>
                    <w:vAlign w:val="center"/>
                  </w:tcPr>
                  <w:p w14:paraId="24A8ED78"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-2,</w:t>
                    </w:r>
                    <w:r>
                      <w:rPr>
                        <w:rFonts w:asciiTheme="minorEastAsia" w:eastAsiaTheme="minorEastAsia" w:hAnsiTheme="minorEastAsia" w:hint="eastAsia"/>
                        <w:sz w:val="18"/>
                        <w:szCs w:val="18"/>
                      </w:rPr>
                      <w:t>597</w:t>
                    </w:r>
                    <w:r w:rsidRPr="00770A9E">
                      <w:rPr>
                        <w:rFonts w:asciiTheme="minorEastAsia" w:eastAsiaTheme="minorEastAsia" w:hAnsiTheme="minorEastAsia"/>
                        <w:sz w:val="18"/>
                        <w:szCs w:val="18"/>
                      </w:rPr>
                      <w:t>.</w:t>
                    </w:r>
                    <w:r>
                      <w:rPr>
                        <w:rFonts w:asciiTheme="minorEastAsia" w:eastAsiaTheme="minorEastAsia" w:hAnsiTheme="minorEastAsia" w:hint="eastAsia"/>
                        <w:sz w:val="18"/>
                        <w:szCs w:val="18"/>
                      </w:rPr>
                      <w:t>31</w:t>
                    </w:r>
                  </w:p>
                </w:tc>
              </w:tr>
              <w:tr w:rsidR="005D15FD" w:rsidRPr="00770A9E" w14:paraId="6FAD06DC" w14:textId="77777777" w:rsidTr="005D15FD">
                <w:trPr>
                  <w:trHeight w:val="28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57DB146A"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苏州中吴物业管理有限公司</w:t>
                    </w:r>
                  </w:p>
                </w:tc>
                <w:tc>
                  <w:tcPr>
                    <w:tcW w:w="1705" w:type="dxa"/>
                    <w:tcBorders>
                      <w:top w:val="nil"/>
                      <w:left w:val="nil"/>
                      <w:bottom w:val="single" w:sz="8" w:space="0" w:color="auto"/>
                      <w:right w:val="single" w:sz="8" w:space="0" w:color="auto"/>
                    </w:tcBorders>
                    <w:shd w:val="clear" w:color="auto" w:fill="auto"/>
                    <w:vAlign w:val="center"/>
                    <w:hideMark/>
                  </w:tcPr>
                  <w:p w14:paraId="0AAB090B"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物业管理</w:t>
                    </w:r>
                  </w:p>
                </w:tc>
                <w:tc>
                  <w:tcPr>
                    <w:tcW w:w="1707" w:type="dxa"/>
                    <w:tcBorders>
                      <w:top w:val="nil"/>
                      <w:left w:val="nil"/>
                      <w:bottom w:val="single" w:sz="8" w:space="0" w:color="auto"/>
                      <w:right w:val="single" w:sz="8" w:space="0" w:color="auto"/>
                    </w:tcBorders>
                    <w:shd w:val="clear" w:color="auto" w:fill="auto"/>
                    <w:vAlign w:val="center"/>
                    <w:hideMark/>
                  </w:tcPr>
                  <w:p w14:paraId="5E869900"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物业管理</w:t>
                    </w:r>
                  </w:p>
                </w:tc>
                <w:tc>
                  <w:tcPr>
                    <w:tcW w:w="2044" w:type="dxa"/>
                    <w:tcBorders>
                      <w:top w:val="nil"/>
                      <w:left w:val="nil"/>
                      <w:bottom w:val="single" w:sz="8" w:space="0" w:color="auto"/>
                      <w:right w:val="single" w:sz="8" w:space="0" w:color="auto"/>
                    </w:tcBorders>
                    <w:shd w:val="clear" w:color="auto" w:fill="auto"/>
                    <w:vAlign w:val="center"/>
                  </w:tcPr>
                  <w:p w14:paraId="6CA88311"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50</w:t>
                    </w:r>
                  </w:p>
                </w:tc>
                <w:tc>
                  <w:tcPr>
                    <w:tcW w:w="1418" w:type="dxa"/>
                    <w:tcBorders>
                      <w:top w:val="nil"/>
                      <w:left w:val="nil"/>
                      <w:bottom w:val="single" w:sz="8" w:space="0" w:color="auto"/>
                      <w:right w:val="single" w:sz="8" w:space="0" w:color="auto"/>
                    </w:tcBorders>
                    <w:shd w:val="clear" w:color="auto" w:fill="auto"/>
                    <w:vAlign w:val="center"/>
                  </w:tcPr>
                  <w:p w14:paraId="17B91CDD"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7.05</w:t>
                    </w:r>
                  </w:p>
                </w:tc>
                <w:tc>
                  <w:tcPr>
                    <w:tcW w:w="1458" w:type="dxa"/>
                    <w:tcBorders>
                      <w:top w:val="nil"/>
                      <w:left w:val="nil"/>
                      <w:bottom w:val="single" w:sz="8" w:space="0" w:color="auto"/>
                      <w:right w:val="single" w:sz="8" w:space="0" w:color="auto"/>
                    </w:tcBorders>
                    <w:shd w:val="clear" w:color="auto" w:fill="auto"/>
                    <w:vAlign w:val="center"/>
                  </w:tcPr>
                  <w:p w14:paraId="3394FD2A"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-110.09</w:t>
                    </w:r>
                  </w:p>
                </w:tc>
                <w:tc>
                  <w:tcPr>
                    <w:tcW w:w="1385" w:type="dxa"/>
                    <w:tcBorders>
                      <w:top w:val="nil"/>
                      <w:left w:val="nil"/>
                      <w:bottom w:val="single" w:sz="8" w:space="0" w:color="auto"/>
                      <w:right w:val="single" w:sz="8" w:space="0" w:color="auto"/>
                    </w:tcBorders>
                    <w:shd w:val="clear" w:color="auto" w:fill="auto"/>
                    <w:vAlign w:val="center"/>
                  </w:tcPr>
                  <w:p w14:paraId="75C0F48B"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100</w:t>
                    </w:r>
                  </w:p>
                </w:tc>
                <w:tc>
                  <w:tcPr>
                    <w:tcW w:w="1296" w:type="dxa"/>
                    <w:tcBorders>
                      <w:top w:val="nil"/>
                      <w:left w:val="nil"/>
                      <w:bottom w:val="single" w:sz="8" w:space="0" w:color="auto"/>
                      <w:right w:val="single" w:sz="8" w:space="0" w:color="auto"/>
                    </w:tcBorders>
                    <w:shd w:val="clear" w:color="auto" w:fill="auto"/>
                    <w:vAlign w:val="center"/>
                  </w:tcPr>
                  <w:p w14:paraId="067272DC"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-24.82</w:t>
                    </w:r>
                  </w:p>
                </w:tc>
              </w:tr>
              <w:tr w:rsidR="005D15FD" w:rsidRPr="00770A9E" w14:paraId="69EDCD24" w14:textId="77777777" w:rsidTr="005D15FD">
                <w:trPr>
                  <w:trHeight w:val="28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5BED14D0"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宿迁家天下物业管理有限公司</w:t>
                    </w:r>
                  </w:p>
                </w:tc>
                <w:tc>
                  <w:tcPr>
                    <w:tcW w:w="1705" w:type="dxa"/>
                    <w:tcBorders>
                      <w:top w:val="nil"/>
                      <w:left w:val="nil"/>
                      <w:bottom w:val="single" w:sz="8" w:space="0" w:color="auto"/>
                      <w:right w:val="single" w:sz="8" w:space="0" w:color="auto"/>
                    </w:tcBorders>
                    <w:shd w:val="clear" w:color="auto" w:fill="auto"/>
                    <w:vAlign w:val="center"/>
                    <w:hideMark/>
                  </w:tcPr>
                  <w:p w14:paraId="3144692C"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物业管理</w:t>
                    </w:r>
                  </w:p>
                </w:tc>
                <w:tc>
                  <w:tcPr>
                    <w:tcW w:w="1707" w:type="dxa"/>
                    <w:tcBorders>
                      <w:top w:val="nil"/>
                      <w:left w:val="nil"/>
                      <w:bottom w:val="single" w:sz="8" w:space="0" w:color="auto"/>
                      <w:right w:val="single" w:sz="8" w:space="0" w:color="auto"/>
                    </w:tcBorders>
                    <w:shd w:val="clear" w:color="auto" w:fill="auto"/>
                    <w:vAlign w:val="center"/>
                    <w:hideMark/>
                  </w:tcPr>
                  <w:p w14:paraId="28838F42"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物业管理</w:t>
                    </w:r>
                  </w:p>
                </w:tc>
                <w:tc>
                  <w:tcPr>
                    <w:tcW w:w="2044" w:type="dxa"/>
                    <w:tcBorders>
                      <w:top w:val="nil"/>
                      <w:left w:val="nil"/>
                      <w:bottom w:val="single" w:sz="8" w:space="0" w:color="auto"/>
                      <w:right w:val="single" w:sz="8" w:space="0" w:color="auto"/>
                    </w:tcBorders>
                    <w:shd w:val="clear" w:color="auto" w:fill="auto"/>
                    <w:vAlign w:val="center"/>
                  </w:tcPr>
                  <w:p w14:paraId="5A1B9B63"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50</w:t>
                    </w:r>
                  </w:p>
                </w:tc>
                <w:tc>
                  <w:tcPr>
                    <w:tcW w:w="1418" w:type="dxa"/>
                    <w:tcBorders>
                      <w:top w:val="nil"/>
                      <w:left w:val="nil"/>
                      <w:bottom w:val="single" w:sz="8" w:space="0" w:color="auto"/>
                      <w:right w:val="single" w:sz="8" w:space="0" w:color="auto"/>
                    </w:tcBorders>
                    <w:shd w:val="clear" w:color="auto" w:fill="auto"/>
                    <w:vAlign w:val="center"/>
                  </w:tcPr>
                  <w:p w14:paraId="7024F895"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160.15</w:t>
                    </w:r>
                  </w:p>
                </w:tc>
                <w:tc>
                  <w:tcPr>
                    <w:tcW w:w="1458" w:type="dxa"/>
                    <w:tcBorders>
                      <w:top w:val="nil"/>
                      <w:left w:val="nil"/>
                      <w:bottom w:val="single" w:sz="8" w:space="0" w:color="auto"/>
                      <w:right w:val="single" w:sz="8" w:space="0" w:color="auto"/>
                    </w:tcBorders>
                    <w:shd w:val="clear" w:color="auto" w:fill="auto"/>
                    <w:vAlign w:val="center"/>
                  </w:tcPr>
                  <w:p w14:paraId="5561613E"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-163.40</w:t>
                    </w:r>
                  </w:p>
                </w:tc>
                <w:tc>
                  <w:tcPr>
                    <w:tcW w:w="1385" w:type="dxa"/>
                    <w:tcBorders>
                      <w:top w:val="nil"/>
                      <w:left w:val="nil"/>
                      <w:bottom w:val="single" w:sz="8" w:space="0" w:color="auto"/>
                      <w:right w:val="single" w:sz="8" w:space="0" w:color="auto"/>
                    </w:tcBorders>
                    <w:shd w:val="clear" w:color="auto" w:fill="auto"/>
                    <w:vAlign w:val="center"/>
                  </w:tcPr>
                  <w:p w14:paraId="13DC5DC5"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70</w:t>
                    </w:r>
                  </w:p>
                </w:tc>
                <w:tc>
                  <w:tcPr>
                    <w:tcW w:w="1296" w:type="dxa"/>
                    <w:tcBorders>
                      <w:top w:val="nil"/>
                      <w:left w:val="nil"/>
                      <w:bottom w:val="single" w:sz="8" w:space="0" w:color="auto"/>
                      <w:right w:val="single" w:sz="8" w:space="0" w:color="auto"/>
                    </w:tcBorders>
                    <w:shd w:val="clear" w:color="auto" w:fill="auto"/>
                    <w:vAlign w:val="center"/>
                  </w:tcPr>
                  <w:p w14:paraId="080604AB"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-213.40</w:t>
                    </w:r>
                  </w:p>
                </w:tc>
              </w:tr>
              <w:tr w:rsidR="005D15FD" w:rsidRPr="00770A9E" w14:paraId="38DE279B" w14:textId="77777777" w:rsidTr="005D15FD">
                <w:trPr>
                  <w:trHeight w:val="465"/>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62E3C0AF"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苏州兴瑞贵金属材料有限公司 </w:t>
                    </w:r>
                  </w:p>
                </w:tc>
                <w:tc>
                  <w:tcPr>
                    <w:tcW w:w="1705" w:type="dxa"/>
                    <w:tcBorders>
                      <w:top w:val="nil"/>
                      <w:left w:val="nil"/>
                      <w:bottom w:val="single" w:sz="8" w:space="0" w:color="auto"/>
                      <w:right w:val="single" w:sz="8" w:space="0" w:color="auto"/>
                    </w:tcBorders>
                    <w:shd w:val="clear" w:color="auto" w:fill="auto"/>
                    <w:vAlign w:val="center"/>
                    <w:hideMark/>
                  </w:tcPr>
                  <w:p w14:paraId="5663D4E9"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生产、销售</w:t>
                    </w:r>
                  </w:p>
                </w:tc>
                <w:tc>
                  <w:tcPr>
                    <w:tcW w:w="1707" w:type="dxa"/>
                    <w:tcBorders>
                      <w:top w:val="nil"/>
                      <w:left w:val="nil"/>
                      <w:bottom w:val="single" w:sz="8" w:space="0" w:color="auto"/>
                      <w:right w:val="single" w:sz="8" w:space="0" w:color="auto"/>
                    </w:tcBorders>
                    <w:shd w:val="clear" w:color="auto" w:fill="auto"/>
                    <w:vAlign w:val="center"/>
                    <w:hideMark/>
                  </w:tcPr>
                  <w:p w14:paraId="4EEBD898" w14:textId="77777777" w:rsidR="005D15FD" w:rsidRPr="00770A9E" w:rsidRDefault="005D15FD" w:rsidP="00D32C93">
                    <w:pPr>
                      <w:rPr>
                        <w:rFonts w:asciiTheme="minorEastAsia" w:eastAsiaTheme="minorEastAsia" w:hAnsiTheme="minorEastAsia"/>
                        <w:color w:val="000000"/>
                        <w:sz w:val="18"/>
                        <w:szCs w:val="18"/>
                      </w:rPr>
                    </w:pPr>
                    <w:r w:rsidRPr="00770A9E">
                      <w:rPr>
                        <w:rFonts w:asciiTheme="minorEastAsia" w:eastAsiaTheme="minorEastAsia" w:hAnsiTheme="minorEastAsia" w:hint="eastAsia"/>
                        <w:color w:val="000000"/>
                        <w:sz w:val="18"/>
                        <w:szCs w:val="18"/>
                      </w:rPr>
                      <w:t>氰化亚金钾及镀层工艺品 </w:t>
                    </w:r>
                  </w:p>
                </w:tc>
                <w:tc>
                  <w:tcPr>
                    <w:tcW w:w="2044" w:type="dxa"/>
                    <w:tcBorders>
                      <w:top w:val="nil"/>
                      <w:left w:val="nil"/>
                      <w:bottom w:val="single" w:sz="8" w:space="0" w:color="auto"/>
                      <w:right w:val="single" w:sz="8" w:space="0" w:color="auto"/>
                    </w:tcBorders>
                    <w:shd w:val="clear" w:color="auto" w:fill="auto"/>
                    <w:vAlign w:val="center"/>
                  </w:tcPr>
                  <w:p w14:paraId="48E112EA"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2,000.00</w:t>
                    </w:r>
                  </w:p>
                </w:tc>
                <w:tc>
                  <w:tcPr>
                    <w:tcW w:w="1418" w:type="dxa"/>
                    <w:tcBorders>
                      <w:top w:val="nil"/>
                      <w:left w:val="nil"/>
                      <w:bottom w:val="single" w:sz="8" w:space="0" w:color="auto"/>
                      <w:right w:val="single" w:sz="8" w:space="0" w:color="auto"/>
                    </w:tcBorders>
                    <w:shd w:val="clear" w:color="auto" w:fill="auto"/>
                    <w:vAlign w:val="center"/>
                  </w:tcPr>
                  <w:p w14:paraId="7D9F70B9"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22,156.03</w:t>
                    </w:r>
                  </w:p>
                </w:tc>
                <w:tc>
                  <w:tcPr>
                    <w:tcW w:w="1458" w:type="dxa"/>
                    <w:tcBorders>
                      <w:top w:val="nil"/>
                      <w:left w:val="nil"/>
                      <w:bottom w:val="single" w:sz="8" w:space="0" w:color="auto"/>
                      <w:right w:val="single" w:sz="8" w:space="0" w:color="auto"/>
                    </w:tcBorders>
                    <w:shd w:val="clear" w:color="auto" w:fill="auto"/>
                    <w:vAlign w:val="center"/>
                  </w:tcPr>
                  <w:p w14:paraId="68B4619D"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3,845.16</w:t>
                    </w:r>
                  </w:p>
                </w:tc>
                <w:tc>
                  <w:tcPr>
                    <w:tcW w:w="1385" w:type="dxa"/>
                    <w:tcBorders>
                      <w:top w:val="nil"/>
                      <w:left w:val="nil"/>
                      <w:bottom w:val="single" w:sz="8" w:space="0" w:color="auto"/>
                      <w:right w:val="single" w:sz="8" w:space="0" w:color="auto"/>
                    </w:tcBorders>
                    <w:shd w:val="clear" w:color="auto" w:fill="auto"/>
                    <w:vAlign w:val="center"/>
                  </w:tcPr>
                  <w:p w14:paraId="6B11C057"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51</w:t>
                    </w:r>
                  </w:p>
                </w:tc>
                <w:tc>
                  <w:tcPr>
                    <w:tcW w:w="1296" w:type="dxa"/>
                    <w:tcBorders>
                      <w:top w:val="nil"/>
                      <w:left w:val="nil"/>
                      <w:bottom w:val="single" w:sz="8" w:space="0" w:color="auto"/>
                      <w:right w:val="single" w:sz="8" w:space="0" w:color="auto"/>
                    </w:tcBorders>
                    <w:shd w:val="clear" w:color="auto" w:fill="auto"/>
                    <w:vAlign w:val="center"/>
                  </w:tcPr>
                  <w:p w14:paraId="230CB08F" w14:textId="77777777" w:rsidR="005D15FD" w:rsidRPr="00770A9E" w:rsidRDefault="005D15FD" w:rsidP="00D32C93">
                    <w:pPr>
                      <w:jc w:val="right"/>
                      <w:rPr>
                        <w:rFonts w:asciiTheme="minorEastAsia" w:eastAsiaTheme="minorEastAsia" w:hAnsiTheme="minorEastAsia"/>
                        <w:sz w:val="18"/>
                        <w:szCs w:val="18"/>
                      </w:rPr>
                    </w:pPr>
                    <w:r w:rsidRPr="00770A9E">
                      <w:rPr>
                        <w:rFonts w:asciiTheme="minorEastAsia" w:eastAsiaTheme="minorEastAsia" w:hAnsiTheme="minorEastAsia"/>
                        <w:sz w:val="18"/>
                        <w:szCs w:val="18"/>
                      </w:rPr>
                      <w:t>327.56</w:t>
                    </w:r>
                  </w:p>
                </w:tc>
              </w:tr>
            </w:tbl>
            <w:p w14:paraId="632A3CE0" w14:textId="77777777" w:rsidR="00D32C93" w:rsidRDefault="00D32C93" w:rsidP="00D32C93">
              <w:pPr>
                <w:rPr>
                  <w:szCs w:val="21"/>
                </w:rPr>
              </w:pPr>
            </w:p>
            <w:p w14:paraId="666E5243" w14:textId="77777777" w:rsidR="00D32C93" w:rsidRDefault="00D32C93" w:rsidP="00D32C93">
              <w:pPr>
                <w:rPr>
                  <w:szCs w:val="21"/>
                </w:rPr>
              </w:pPr>
            </w:p>
            <w:p w14:paraId="3156BBF8" w14:textId="77777777" w:rsidR="00D32C93" w:rsidRDefault="00D32C93" w:rsidP="00D32C93">
              <w:pPr>
                <w:rPr>
                  <w:szCs w:val="21"/>
                </w:rPr>
              </w:pPr>
            </w:p>
            <w:p w14:paraId="6775D496" w14:textId="77777777" w:rsidR="00D32C93" w:rsidRDefault="00D32C93" w:rsidP="00D32C93">
              <w:pPr>
                <w:rPr>
                  <w:szCs w:val="21"/>
                </w:rPr>
              </w:pPr>
            </w:p>
            <w:p w14:paraId="776086EA" w14:textId="77777777" w:rsidR="00D32C93" w:rsidRDefault="00D32C93" w:rsidP="00D32C93">
              <w:pPr>
                <w:rPr>
                  <w:szCs w:val="21"/>
                </w:rPr>
                <w:sectPr w:rsidR="00D32C93" w:rsidSect="00F06BB0">
                  <w:pgSz w:w="16838" w:h="11906" w:orient="landscape"/>
                  <w:pgMar w:top="1276" w:right="1440" w:bottom="1797" w:left="1525" w:header="856" w:footer="992" w:gutter="0"/>
                  <w:cols w:space="425"/>
                  <w:docGrid w:type="lines" w:linePitch="312"/>
                </w:sectPr>
              </w:pPr>
            </w:p>
            <w:p w14:paraId="41B2950F" w14:textId="65C95220" w:rsidR="00D32C93" w:rsidRDefault="00D32C93" w:rsidP="00D32C93">
              <w:pPr>
                <w:rPr>
                  <w:szCs w:val="21"/>
                </w:rPr>
              </w:pPr>
              <w:r w:rsidRPr="00F06BB0">
                <w:rPr>
                  <w:rFonts w:hint="eastAsia"/>
                  <w:szCs w:val="21"/>
                </w:rPr>
                <w:lastRenderedPageBreak/>
                <w:t>对公司净利润影响达到</w:t>
              </w:r>
              <w:r w:rsidRPr="00F06BB0">
                <w:rPr>
                  <w:szCs w:val="21"/>
                </w:rPr>
                <w:t>10%以上的子公司的情况</w:t>
              </w:r>
            </w:p>
            <w:tbl>
              <w:tblPr>
                <w:tblW w:w="8784" w:type="dxa"/>
                <w:tblInd w:w="113" w:type="dxa"/>
                <w:tblLook w:val="04A0" w:firstRow="1" w:lastRow="0" w:firstColumn="1" w:lastColumn="0" w:noHBand="0" w:noVBand="1"/>
              </w:tblPr>
              <w:tblGrid>
                <w:gridCol w:w="3160"/>
                <w:gridCol w:w="2931"/>
                <w:gridCol w:w="2693"/>
              </w:tblGrid>
              <w:tr w:rsidR="00D32C93" w:rsidRPr="00516C3D" w14:paraId="3C4A81AA" w14:textId="77777777" w:rsidTr="00D32C93">
                <w:trPr>
                  <w:trHeight w:val="270"/>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D3557" w14:textId="77777777" w:rsidR="00D32C93" w:rsidRPr="005D15FD" w:rsidRDefault="00D32C93" w:rsidP="00D32C93">
                    <w:pPr>
                      <w:jc w:val="center"/>
                      <w:rPr>
                        <w:color w:val="000000"/>
                        <w:szCs w:val="21"/>
                      </w:rPr>
                    </w:pPr>
                    <w:r w:rsidRPr="005D15FD">
                      <w:rPr>
                        <w:rFonts w:hint="eastAsia"/>
                        <w:color w:val="000000"/>
                        <w:szCs w:val="21"/>
                      </w:rPr>
                      <w:t>公司名称</w:t>
                    </w:r>
                  </w:p>
                </w:tc>
                <w:tc>
                  <w:tcPr>
                    <w:tcW w:w="2931" w:type="dxa"/>
                    <w:tcBorders>
                      <w:top w:val="single" w:sz="4" w:space="0" w:color="auto"/>
                      <w:left w:val="nil"/>
                      <w:bottom w:val="single" w:sz="4" w:space="0" w:color="auto"/>
                      <w:right w:val="single" w:sz="4" w:space="0" w:color="auto"/>
                    </w:tcBorders>
                    <w:shd w:val="clear" w:color="auto" w:fill="auto"/>
                    <w:vAlign w:val="center"/>
                    <w:hideMark/>
                  </w:tcPr>
                  <w:p w14:paraId="44C44317" w14:textId="77777777" w:rsidR="00D32C93" w:rsidRPr="00516C3D" w:rsidRDefault="00D32C93" w:rsidP="00D32C93">
                    <w:pPr>
                      <w:jc w:val="center"/>
                      <w:rPr>
                        <w:color w:val="000000"/>
                        <w:szCs w:val="21"/>
                      </w:rPr>
                    </w:pPr>
                    <w:r w:rsidRPr="00516C3D">
                      <w:rPr>
                        <w:rFonts w:hint="eastAsia"/>
                        <w:color w:val="000000"/>
                        <w:szCs w:val="21"/>
                      </w:rPr>
                      <w:t>主营业务收入（</w:t>
                    </w:r>
                    <w:r w:rsidRPr="00516C3D">
                      <w:rPr>
                        <w:color w:val="000000"/>
                        <w:szCs w:val="21"/>
                      </w:rPr>
                      <w:t>万元）</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84EA631" w14:textId="77777777" w:rsidR="00D32C93" w:rsidRPr="00516C3D" w:rsidRDefault="00D32C93" w:rsidP="00D32C93">
                    <w:pPr>
                      <w:jc w:val="center"/>
                      <w:rPr>
                        <w:color w:val="000000"/>
                        <w:szCs w:val="21"/>
                      </w:rPr>
                    </w:pPr>
                    <w:r w:rsidRPr="00516C3D">
                      <w:rPr>
                        <w:rFonts w:hint="eastAsia"/>
                        <w:color w:val="000000"/>
                        <w:szCs w:val="21"/>
                      </w:rPr>
                      <w:t>主营业务利润（</w:t>
                    </w:r>
                    <w:r w:rsidRPr="00516C3D">
                      <w:rPr>
                        <w:color w:val="000000"/>
                        <w:szCs w:val="21"/>
                      </w:rPr>
                      <w:t>万元）</w:t>
                    </w:r>
                  </w:p>
                </w:tc>
              </w:tr>
              <w:tr w:rsidR="00D32C93" w:rsidRPr="00516C3D" w14:paraId="2BF8368E" w14:textId="77777777" w:rsidTr="00D32C93">
                <w:trPr>
                  <w:trHeight w:val="270"/>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115D24C3" w14:textId="77777777" w:rsidR="00D32C93" w:rsidRPr="005D15FD" w:rsidRDefault="00D32C93" w:rsidP="00D32C93">
                    <w:pPr>
                      <w:rPr>
                        <w:color w:val="000000"/>
                        <w:szCs w:val="21"/>
                      </w:rPr>
                    </w:pPr>
                    <w:r w:rsidRPr="005D15FD">
                      <w:rPr>
                        <w:rFonts w:hint="eastAsia"/>
                        <w:color w:val="000000"/>
                        <w:szCs w:val="21"/>
                      </w:rPr>
                      <w:t>江苏吴中医药集团有限公司</w:t>
                    </w:r>
                  </w:p>
                </w:tc>
                <w:tc>
                  <w:tcPr>
                    <w:tcW w:w="2931" w:type="dxa"/>
                    <w:tcBorders>
                      <w:top w:val="nil"/>
                      <w:left w:val="nil"/>
                      <w:bottom w:val="single" w:sz="4" w:space="0" w:color="auto"/>
                      <w:right w:val="single" w:sz="4" w:space="0" w:color="auto"/>
                    </w:tcBorders>
                    <w:shd w:val="clear" w:color="auto" w:fill="auto"/>
                    <w:noWrap/>
                    <w:vAlign w:val="center"/>
                    <w:hideMark/>
                  </w:tcPr>
                  <w:p w14:paraId="3D5803B0" w14:textId="77777777" w:rsidR="00D32C93" w:rsidRPr="00516C3D" w:rsidRDefault="00D32C93" w:rsidP="00D32C93">
                    <w:pPr>
                      <w:jc w:val="right"/>
                      <w:rPr>
                        <w:szCs w:val="21"/>
                      </w:rPr>
                    </w:pPr>
                    <w:r w:rsidRPr="00516C3D">
                      <w:rPr>
                        <w:rFonts w:hint="eastAsia"/>
                        <w:szCs w:val="21"/>
                      </w:rPr>
                      <w:t xml:space="preserve">    36,382.07 </w:t>
                    </w:r>
                  </w:p>
                </w:tc>
                <w:tc>
                  <w:tcPr>
                    <w:tcW w:w="2693" w:type="dxa"/>
                    <w:tcBorders>
                      <w:top w:val="nil"/>
                      <w:left w:val="nil"/>
                      <w:bottom w:val="single" w:sz="4" w:space="0" w:color="auto"/>
                      <w:right w:val="single" w:sz="4" w:space="0" w:color="auto"/>
                    </w:tcBorders>
                    <w:shd w:val="clear" w:color="auto" w:fill="auto"/>
                    <w:noWrap/>
                    <w:vAlign w:val="center"/>
                    <w:hideMark/>
                  </w:tcPr>
                  <w:p w14:paraId="74924F46" w14:textId="77777777" w:rsidR="00D32C93" w:rsidRPr="00516C3D" w:rsidRDefault="00D32C93" w:rsidP="00D32C93">
                    <w:pPr>
                      <w:jc w:val="right"/>
                      <w:rPr>
                        <w:szCs w:val="21"/>
                      </w:rPr>
                    </w:pPr>
                    <w:r w:rsidRPr="00516C3D">
                      <w:rPr>
                        <w:rFonts w:hint="eastAsia"/>
                        <w:szCs w:val="21"/>
                      </w:rPr>
                      <w:t xml:space="preserve">  16,798.55 </w:t>
                    </w:r>
                  </w:p>
                </w:tc>
              </w:tr>
              <w:tr w:rsidR="00D32C93" w:rsidRPr="00516C3D" w14:paraId="09060742" w14:textId="77777777" w:rsidTr="00D32C93">
                <w:trPr>
                  <w:trHeight w:val="270"/>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6C519E74" w14:textId="77777777" w:rsidR="00D32C93" w:rsidRPr="005D15FD" w:rsidRDefault="00D32C93" w:rsidP="00D32C93">
                    <w:pPr>
                      <w:rPr>
                        <w:color w:val="000000"/>
                        <w:szCs w:val="21"/>
                      </w:rPr>
                    </w:pPr>
                    <w:r w:rsidRPr="005D15FD">
                      <w:rPr>
                        <w:rFonts w:hint="eastAsia"/>
                        <w:color w:val="000000"/>
                        <w:szCs w:val="21"/>
                      </w:rPr>
                      <w:t>江苏吴中医药销售有限公司</w:t>
                    </w:r>
                  </w:p>
                </w:tc>
                <w:tc>
                  <w:tcPr>
                    <w:tcW w:w="2931" w:type="dxa"/>
                    <w:tcBorders>
                      <w:top w:val="nil"/>
                      <w:left w:val="nil"/>
                      <w:bottom w:val="single" w:sz="4" w:space="0" w:color="auto"/>
                      <w:right w:val="single" w:sz="4" w:space="0" w:color="auto"/>
                    </w:tcBorders>
                    <w:shd w:val="clear" w:color="auto" w:fill="auto"/>
                    <w:noWrap/>
                    <w:vAlign w:val="center"/>
                    <w:hideMark/>
                  </w:tcPr>
                  <w:p w14:paraId="1238C32D" w14:textId="77777777" w:rsidR="00D32C93" w:rsidRPr="00516C3D" w:rsidRDefault="00D32C93" w:rsidP="00D32C93">
                    <w:pPr>
                      <w:jc w:val="right"/>
                      <w:rPr>
                        <w:szCs w:val="21"/>
                      </w:rPr>
                    </w:pPr>
                    <w:r w:rsidRPr="00516C3D">
                      <w:rPr>
                        <w:rFonts w:hint="eastAsia"/>
                        <w:szCs w:val="21"/>
                      </w:rPr>
                      <w:t xml:space="preserve">    68,459.32 </w:t>
                    </w:r>
                  </w:p>
                </w:tc>
                <w:tc>
                  <w:tcPr>
                    <w:tcW w:w="2693" w:type="dxa"/>
                    <w:tcBorders>
                      <w:top w:val="nil"/>
                      <w:left w:val="nil"/>
                      <w:bottom w:val="single" w:sz="4" w:space="0" w:color="auto"/>
                      <w:right w:val="single" w:sz="4" w:space="0" w:color="auto"/>
                    </w:tcBorders>
                    <w:shd w:val="clear" w:color="auto" w:fill="auto"/>
                    <w:noWrap/>
                    <w:vAlign w:val="center"/>
                    <w:hideMark/>
                  </w:tcPr>
                  <w:p w14:paraId="26A452B7" w14:textId="77777777" w:rsidR="00D32C93" w:rsidRPr="00516C3D" w:rsidRDefault="00D32C93" w:rsidP="00D32C93">
                    <w:pPr>
                      <w:jc w:val="right"/>
                      <w:rPr>
                        <w:szCs w:val="21"/>
                      </w:rPr>
                    </w:pPr>
                    <w:r w:rsidRPr="00516C3D">
                      <w:rPr>
                        <w:rFonts w:hint="eastAsia"/>
                        <w:szCs w:val="21"/>
                      </w:rPr>
                      <w:t xml:space="preserve">  12,336.35 </w:t>
                    </w:r>
                  </w:p>
                </w:tc>
              </w:tr>
              <w:tr w:rsidR="00D32C93" w:rsidRPr="00516C3D" w14:paraId="3012D3FF" w14:textId="77777777" w:rsidTr="00D32C93">
                <w:trPr>
                  <w:trHeight w:val="270"/>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47511B1C" w14:textId="77777777" w:rsidR="00D32C93" w:rsidRPr="005D15FD" w:rsidRDefault="00D32C93" w:rsidP="00D32C93">
                    <w:pPr>
                      <w:rPr>
                        <w:color w:val="000000"/>
                        <w:szCs w:val="21"/>
                      </w:rPr>
                    </w:pPr>
                    <w:r w:rsidRPr="005D15FD">
                      <w:rPr>
                        <w:rFonts w:hint="eastAsia"/>
                        <w:color w:val="000000"/>
                        <w:szCs w:val="21"/>
                      </w:rPr>
                      <w:t>响水恒利达科技化工有限公司</w:t>
                    </w:r>
                  </w:p>
                </w:tc>
                <w:tc>
                  <w:tcPr>
                    <w:tcW w:w="2931" w:type="dxa"/>
                    <w:tcBorders>
                      <w:top w:val="nil"/>
                      <w:left w:val="nil"/>
                      <w:bottom w:val="single" w:sz="4" w:space="0" w:color="auto"/>
                      <w:right w:val="single" w:sz="4" w:space="0" w:color="auto"/>
                    </w:tcBorders>
                    <w:shd w:val="clear" w:color="auto" w:fill="auto"/>
                    <w:noWrap/>
                    <w:vAlign w:val="center"/>
                    <w:hideMark/>
                  </w:tcPr>
                  <w:p w14:paraId="0D89DA7D" w14:textId="77777777" w:rsidR="00D32C93" w:rsidRPr="00516C3D" w:rsidRDefault="00D32C93" w:rsidP="00D32C93">
                    <w:pPr>
                      <w:jc w:val="right"/>
                      <w:rPr>
                        <w:szCs w:val="21"/>
                      </w:rPr>
                    </w:pPr>
                    <w:r w:rsidRPr="00516C3D">
                      <w:rPr>
                        <w:rFonts w:hint="eastAsia"/>
                        <w:szCs w:val="21"/>
                      </w:rPr>
                      <w:t xml:space="preserve">    29,998.07 </w:t>
                    </w:r>
                  </w:p>
                </w:tc>
                <w:tc>
                  <w:tcPr>
                    <w:tcW w:w="2693" w:type="dxa"/>
                    <w:tcBorders>
                      <w:top w:val="nil"/>
                      <w:left w:val="nil"/>
                      <w:bottom w:val="single" w:sz="4" w:space="0" w:color="auto"/>
                      <w:right w:val="single" w:sz="4" w:space="0" w:color="auto"/>
                    </w:tcBorders>
                    <w:shd w:val="clear" w:color="auto" w:fill="auto"/>
                    <w:noWrap/>
                    <w:vAlign w:val="center"/>
                    <w:hideMark/>
                  </w:tcPr>
                  <w:p w14:paraId="7C8FB4AA" w14:textId="77777777" w:rsidR="00D32C93" w:rsidRPr="00516C3D" w:rsidRDefault="00D32C93" w:rsidP="00D32C93">
                    <w:pPr>
                      <w:jc w:val="right"/>
                      <w:rPr>
                        <w:szCs w:val="21"/>
                      </w:rPr>
                    </w:pPr>
                    <w:r w:rsidRPr="00516C3D">
                      <w:rPr>
                        <w:rFonts w:hint="eastAsia"/>
                        <w:szCs w:val="21"/>
                      </w:rPr>
                      <w:t xml:space="preserve">  10,022.93 </w:t>
                    </w:r>
                  </w:p>
                </w:tc>
              </w:tr>
              <w:tr w:rsidR="00D32C93" w:rsidRPr="00516C3D" w14:paraId="55D23ADD" w14:textId="77777777" w:rsidTr="00D32C93">
                <w:trPr>
                  <w:trHeight w:val="270"/>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5D5BA963" w14:textId="77777777" w:rsidR="00D32C93" w:rsidRPr="005D15FD" w:rsidRDefault="00D32C93" w:rsidP="00D32C93">
                    <w:pPr>
                      <w:rPr>
                        <w:color w:val="000000"/>
                        <w:szCs w:val="21"/>
                      </w:rPr>
                    </w:pPr>
                    <w:r w:rsidRPr="005D15FD">
                      <w:rPr>
                        <w:rFonts w:hint="eastAsia"/>
                        <w:color w:val="000000"/>
                        <w:szCs w:val="21"/>
                      </w:rPr>
                      <w:t>江苏中吴置业有限公司</w:t>
                    </w:r>
                  </w:p>
                </w:tc>
                <w:tc>
                  <w:tcPr>
                    <w:tcW w:w="2931" w:type="dxa"/>
                    <w:tcBorders>
                      <w:top w:val="nil"/>
                      <w:left w:val="nil"/>
                      <w:bottom w:val="single" w:sz="4" w:space="0" w:color="auto"/>
                      <w:right w:val="single" w:sz="4" w:space="0" w:color="auto"/>
                    </w:tcBorders>
                    <w:shd w:val="clear" w:color="auto" w:fill="auto"/>
                    <w:noWrap/>
                    <w:vAlign w:val="center"/>
                    <w:hideMark/>
                  </w:tcPr>
                  <w:p w14:paraId="207E2D4F" w14:textId="77777777" w:rsidR="00D32C93" w:rsidRPr="00516C3D" w:rsidRDefault="00D32C93" w:rsidP="00D32C93">
                    <w:pPr>
                      <w:jc w:val="right"/>
                      <w:rPr>
                        <w:szCs w:val="21"/>
                      </w:rPr>
                    </w:pPr>
                    <w:r w:rsidRPr="00516C3D">
                      <w:rPr>
                        <w:rFonts w:hint="eastAsia"/>
                        <w:szCs w:val="21"/>
                      </w:rPr>
                      <w:t xml:space="preserve">    49,799.54 </w:t>
                    </w:r>
                  </w:p>
                </w:tc>
                <w:tc>
                  <w:tcPr>
                    <w:tcW w:w="2693" w:type="dxa"/>
                    <w:tcBorders>
                      <w:top w:val="nil"/>
                      <w:left w:val="nil"/>
                      <w:bottom w:val="single" w:sz="4" w:space="0" w:color="auto"/>
                      <w:right w:val="single" w:sz="4" w:space="0" w:color="auto"/>
                    </w:tcBorders>
                    <w:shd w:val="clear" w:color="auto" w:fill="auto"/>
                    <w:noWrap/>
                    <w:vAlign w:val="center"/>
                    <w:hideMark/>
                  </w:tcPr>
                  <w:p w14:paraId="239CEA38" w14:textId="77777777" w:rsidR="00D32C93" w:rsidRPr="00516C3D" w:rsidRDefault="00D32C93" w:rsidP="00D32C93">
                    <w:pPr>
                      <w:jc w:val="right"/>
                      <w:rPr>
                        <w:szCs w:val="21"/>
                      </w:rPr>
                    </w:pPr>
                    <w:r w:rsidRPr="00516C3D">
                      <w:rPr>
                        <w:rFonts w:hint="eastAsia"/>
                        <w:szCs w:val="21"/>
                      </w:rPr>
                      <w:t xml:space="preserve">   2,723.57 </w:t>
                    </w:r>
                  </w:p>
                </w:tc>
              </w:tr>
              <w:tr w:rsidR="00D32C93" w:rsidRPr="00516C3D" w14:paraId="7797A29C" w14:textId="77777777" w:rsidTr="00D32C93">
                <w:trPr>
                  <w:trHeight w:val="270"/>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7D2905ED" w14:textId="77777777" w:rsidR="00D32C93" w:rsidRPr="005D15FD" w:rsidRDefault="00D32C93" w:rsidP="00D32C93">
                    <w:pPr>
                      <w:rPr>
                        <w:color w:val="000000"/>
                        <w:szCs w:val="21"/>
                      </w:rPr>
                    </w:pPr>
                    <w:r w:rsidRPr="005D15FD">
                      <w:rPr>
                        <w:rFonts w:hint="eastAsia"/>
                        <w:color w:val="000000"/>
                        <w:szCs w:val="21"/>
                      </w:rPr>
                      <w:t>苏州隆兴置业有限公司</w:t>
                    </w:r>
                  </w:p>
                </w:tc>
                <w:tc>
                  <w:tcPr>
                    <w:tcW w:w="2931" w:type="dxa"/>
                    <w:tcBorders>
                      <w:top w:val="nil"/>
                      <w:left w:val="nil"/>
                      <w:bottom w:val="single" w:sz="4" w:space="0" w:color="auto"/>
                      <w:right w:val="single" w:sz="4" w:space="0" w:color="auto"/>
                    </w:tcBorders>
                    <w:shd w:val="clear" w:color="auto" w:fill="auto"/>
                    <w:noWrap/>
                    <w:vAlign w:val="center"/>
                    <w:hideMark/>
                  </w:tcPr>
                  <w:p w14:paraId="29D5468A" w14:textId="77777777" w:rsidR="00D32C93" w:rsidRPr="00516C3D" w:rsidRDefault="00D32C93" w:rsidP="00D32C93">
                    <w:pPr>
                      <w:jc w:val="right"/>
                      <w:rPr>
                        <w:szCs w:val="21"/>
                      </w:rPr>
                    </w:pPr>
                    <w:r w:rsidRPr="00516C3D">
                      <w:rPr>
                        <w:rFonts w:hint="eastAsia"/>
                        <w:szCs w:val="21"/>
                      </w:rPr>
                      <w:t xml:space="preserve">     7,414.67 </w:t>
                    </w:r>
                  </w:p>
                </w:tc>
                <w:tc>
                  <w:tcPr>
                    <w:tcW w:w="2693" w:type="dxa"/>
                    <w:tcBorders>
                      <w:top w:val="nil"/>
                      <w:left w:val="nil"/>
                      <w:bottom w:val="single" w:sz="4" w:space="0" w:color="auto"/>
                      <w:right w:val="single" w:sz="4" w:space="0" w:color="auto"/>
                    </w:tcBorders>
                    <w:shd w:val="clear" w:color="auto" w:fill="auto"/>
                    <w:noWrap/>
                    <w:vAlign w:val="center"/>
                    <w:hideMark/>
                  </w:tcPr>
                  <w:p w14:paraId="75FFF645" w14:textId="77777777" w:rsidR="00D32C93" w:rsidRPr="00516C3D" w:rsidRDefault="00D32C93" w:rsidP="00D32C93">
                    <w:pPr>
                      <w:jc w:val="right"/>
                      <w:rPr>
                        <w:szCs w:val="21"/>
                      </w:rPr>
                    </w:pPr>
                    <w:r w:rsidRPr="00516C3D">
                      <w:rPr>
                        <w:rFonts w:hint="eastAsia"/>
                        <w:szCs w:val="21"/>
                      </w:rPr>
                      <w:t xml:space="preserve">     676.46 </w:t>
                    </w:r>
                  </w:p>
                </w:tc>
              </w:tr>
              <w:tr w:rsidR="00D32C93" w:rsidRPr="00516C3D" w14:paraId="12AB9E73" w14:textId="77777777" w:rsidTr="00D32C93">
                <w:trPr>
                  <w:trHeight w:val="270"/>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0F462A18" w14:textId="77777777" w:rsidR="00D32C93" w:rsidRPr="005D15FD" w:rsidRDefault="00D32C93" w:rsidP="00D32C93">
                    <w:pPr>
                      <w:rPr>
                        <w:color w:val="000000"/>
                        <w:szCs w:val="21"/>
                      </w:rPr>
                    </w:pPr>
                    <w:r w:rsidRPr="005D15FD">
                      <w:rPr>
                        <w:rFonts w:hint="eastAsia"/>
                        <w:color w:val="000000"/>
                        <w:szCs w:val="21"/>
                      </w:rPr>
                      <w:t>宿迁市苏宿置业有限公司</w:t>
                    </w:r>
                  </w:p>
                </w:tc>
                <w:tc>
                  <w:tcPr>
                    <w:tcW w:w="2931" w:type="dxa"/>
                    <w:tcBorders>
                      <w:top w:val="nil"/>
                      <w:left w:val="nil"/>
                      <w:bottom w:val="single" w:sz="4" w:space="0" w:color="auto"/>
                      <w:right w:val="single" w:sz="4" w:space="0" w:color="auto"/>
                    </w:tcBorders>
                    <w:shd w:val="clear" w:color="auto" w:fill="auto"/>
                    <w:noWrap/>
                    <w:vAlign w:val="center"/>
                    <w:hideMark/>
                  </w:tcPr>
                  <w:p w14:paraId="11C99218" w14:textId="77777777" w:rsidR="00D32C93" w:rsidRPr="00516C3D" w:rsidRDefault="00D32C93" w:rsidP="00D32C93">
                    <w:pPr>
                      <w:jc w:val="right"/>
                      <w:rPr>
                        <w:szCs w:val="21"/>
                      </w:rPr>
                    </w:pPr>
                    <w:r w:rsidRPr="00516C3D">
                      <w:rPr>
                        <w:rFonts w:hint="eastAsia"/>
                        <w:szCs w:val="21"/>
                      </w:rPr>
                      <w:t xml:space="preserve">    32,023.34 </w:t>
                    </w:r>
                  </w:p>
                </w:tc>
                <w:tc>
                  <w:tcPr>
                    <w:tcW w:w="2693" w:type="dxa"/>
                    <w:tcBorders>
                      <w:top w:val="nil"/>
                      <w:left w:val="nil"/>
                      <w:bottom w:val="single" w:sz="4" w:space="0" w:color="auto"/>
                      <w:right w:val="single" w:sz="4" w:space="0" w:color="auto"/>
                    </w:tcBorders>
                    <w:shd w:val="clear" w:color="auto" w:fill="auto"/>
                    <w:noWrap/>
                    <w:vAlign w:val="center"/>
                    <w:hideMark/>
                  </w:tcPr>
                  <w:p w14:paraId="7CF65F1C" w14:textId="77777777" w:rsidR="00D32C93" w:rsidRPr="00516C3D" w:rsidRDefault="00D32C93" w:rsidP="00D32C93">
                    <w:pPr>
                      <w:jc w:val="right"/>
                      <w:rPr>
                        <w:szCs w:val="21"/>
                      </w:rPr>
                    </w:pPr>
                    <w:r w:rsidRPr="00516C3D">
                      <w:rPr>
                        <w:rFonts w:hint="eastAsia"/>
                        <w:szCs w:val="21"/>
                      </w:rPr>
                      <w:t xml:space="preserve">       2.03 </w:t>
                    </w:r>
                  </w:p>
                </w:tc>
              </w:tr>
            </w:tbl>
            <w:p w14:paraId="5CEA5D32" w14:textId="77777777" w:rsidR="00D32C93" w:rsidRDefault="00D32C93" w:rsidP="00D32C93">
              <w:pPr>
                <w:ind w:firstLineChars="200" w:firstLine="420"/>
                <w:rPr>
                  <w:szCs w:val="21"/>
                </w:rPr>
              </w:pPr>
              <w:r w:rsidRPr="00F06BB0">
                <w:rPr>
                  <w:rFonts w:hint="eastAsia"/>
                  <w:szCs w:val="21"/>
                </w:rPr>
                <w:t>苏州隆兴置业有限公司相关的资产总额、净资产、净利润是以购买日公允价值为基础进行调整后的数据。</w:t>
              </w:r>
            </w:p>
            <w:p w14:paraId="13B7642A" w14:textId="13B67F04" w:rsidR="00D32C93" w:rsidRPr="00102D01" w:rsidRDefault="00D32C93" w:rsidP="00102D01">
              <w:pPr>
                <w:widowControl w:val="0"/>
                <w:ind w:firstLineChars="200" w:firstLine="440"/>
                <w:rPr>
                  <w:color w:val="000000"/>
                  <w:sz w:val="22"/>
                </w:rPr>
                <w:sectPr w:rsidR="00D32C93" w:rsidRPr="00102D01" w:rsidSect="00D32C93">
                  <w:pgSz w:w="11906" w:h="16838"/>
                  <w:pgMar w:top="1440" w:right="1797" w:bottom="1525" w:left="1276" w:header="856" w:footer="992" w:gutter="0"/>
                  <w:cols w:space="425"/>
                  <w:docGrid w:type="linesAndChars" w:linePitch="312"/>
                </w:sectPr>
              </w:pPr>
              <w:r w:rsidRPr="00F06BB0">
                <w:rPr>
                  <w:rFonts w:hint="eastAsia"/>
                  <w:color w:val="000000"/>
                  <w:sz w:val="22"/>
                </w:rPr>
                <w:t>响水恒利达科技化工有限公司</w:t>
              </w:r>
              <w:r>
                <w:rPr>
                  <w:rFonts w:hint="eastAsia"/>
                  <w:color w:val="000000"/>
                  <w:sz w:val="22"/>
                </w:rPr>
                <w:t>的</w:t>
              </w:r>
              <w:r>
                <w:rPr>
                  <w:color w:val="000000"/>
                  <w:sz w:val="22"/>
                </w:rPr>
                <w:t>主营业务收入</w:t>
              </w:r>
              <w:r>
                <w:rPr>
                  <w:rFonts w:hint="eastAsia"/>
                  <w:color w:val="000000"/>
                  <w:sz w:val="22"/>
                </w:rPr>
                <w:t>和</w:t>
              </w:r>
              <w:r>
                <w:rPr>
                  <w:color w:val="000000"/>
                  <w:sz w:val="22"/>
                </w:rPr>
                <w:t>主营业务利润为</w:t>
              </w:r>
              <w:r>
                <w:rPr>
                  <w:rFonts w:hint="eastAsia"/>
                  <w:color w:val="000000"/>
                  <w:sz w:val="22"/>
                </w:rPr>
                <w:t>2016年7</w:t>
              </w:r>
              <w:r>
                <w:rPr>
                  <w:color w:val="000000"/>
                  <w:sz w:val="22"/>
                </w:rPr>
                <w:t>-12</w:t>
              </w:r>
              <w:r>
                <w:rPr>
                  <w:rFonts w:hint="eastAsia"/>
                  <w:color w:val="000000"/>
                  <w:sz w:val="22"/>
                </w:rPr>
                <w:t>月</w:t>
              </w:r>
              <w:r>
                <w:rPr>
                  <w:color w:val="000000"/>
                  <w:sz w:val="22"/>
                </w:rPr>
                <w:t>数据。</w:t>
              </w:r>
            </w:p>
          </w:sdtContent>
        </w:sdt>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14:paraId="087FAF04" w14:textId="77777777" w:rsidR="00D074C7" w:rsidRDefault="00A86B79">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ContentLocked"/>
            <w:placeholder>
              <w:docPart w:val="GBC22222222222222222222222222222"/>
            </w:placeholder>
          </w:sdtPr>
          <w:sdtEndPr/>
          <w:sdtContent>
            <w:p w14:paraId="6B1F2F5A" w14:textId="61AE5C84" w:rsidR="00D074C7" w:rsidRDefault="00A86B79" w:rsidP="00F9310D">
              <w:pPr>
                <w:rPr>
                  <w:szCs w:val="21"/>
                </w:rPr>
              </w:pPr>
              <w:r>
                <w:rPr>
                  <w:szCs w:val="21"/>
                </w:rPr>
                <w:fldChar w:fldCharType="begin"/>
              </w:r>
              <w:r w:rsidR="00F9310D">
                <w:rPr>
                  <w:szCs w:val="21"/>
                </w:rPr>
                <w:instrText xml:space="preserve"> MACROBUTTON  SnrToggleCheckbox □适用 </w:instrText>
              </w:r>
              <w:r>
                <w:rPr>
                  <w:szCs w:val="21"/>
                </w:rPr>
                <w:fldChar w:fldCharType="end"/>
              </w:r>
              <w:r>
                <w:rPr>
                  <w:szCs w:val="21"/>
                </w:rPr>
                <w:fldChar w:fldCharType="begin"/>
              </w:r>
              <w:r w:rsidR="00F9310D">
                <w:rPr>
                  <w:szCs w:val="21"/>
                </w:rPr>
                <w:instrText xml:space="preserve"> MACROBUTTON  SnrToggleCheckbox √不适用 </w:instrText>
              </w:r>
              <w:r>
                <w:rPr>
                  <w:szCs w:val="21"/>
                </w:rPr>
                <w:fldChar w:fldCharType="end"/>
              </w:r>
            </w:p>
          </w:sdtContent>
        </w:sdt>
        <w:p w14:paraId="26688B67" w14:textId="77777777" w:rsidR="00D074C7" w:rsidRDefault="00166E2B">
          <w:pPr>
            <w:rPr>
              <w:szCs w:val="21"/>
            </w:rPr>
          </w:pPr>
        </w:p>
      </w:sdtContent>
    </w:sdt>
    <w:p w14:paraId="13B8C410" w14:textId="77777777" w:rsidR="00D074C7" w:rsidRDefault="00A86B79">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14:paraId="324664E4" w14:textId="77777777" w:rsidR="00D074C7" w:rsidRDefault="00A86B79">
          <w:pPr>
            <w:pStyle w:val="3"/>
            <w:numPr>
              <w:ilvl w:val="3"/>
              <w:numId w:val="36"/>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EndPr/>
          <w:sdtContent>
            <w:p w14:paraId="519958D1" w14:textId="77777777" w:rsidR="00D074C7" w:rsidRDefault="00A86B79">
              <w:pPr>
                <w:rPr>
                  <w:szCs w:val="21"/>
                </w:rPr>
              </w:pPr>
              <w:r>
                <w:rPr>
                  <w:szCs w:val="21"/>
                </w:rPr>
                <w:fldChar w:fldCharType="begin"/>
              </w:r>
              <w:r w:rsidR="00F06140">
                <w:rPr>
                  <w:szCs w:val="21"/>
                </w:rPr>
                <w:instrText xml:space="preserve"> MACROBUTTON  SnrToggleCheckbox √适用 </w:instrText>
              </w:r>
              <w:r>
                <w:rPr>
                  <w:szCs w:val="21"/>
                </w:rPr>
                <w:fldChar w:fldCharType="end"/>
              </w:r>
              <w:r>
                <w:rPr>
                  <w:szCs w:val="21"/>
                </w:rPr>
                <w:fldChar w:fldCharType="begin"/>
              </w:r>
              <w:r w:rsidR="00F06140">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EndPr/>
          <w:sdtContent>
            <w:p w14:paraId="02F1298A" w14:textId="77777777" w:rsidR="00F06140" w:rsidRDefault="00F06140" w:rsidP="00362146">
              <w:pPr>
                <w:ind w:firstLine="420"/>
                <w:rPr>
                  <w:b/>
                  <w:szCs w:val="21"/>
                </w:rPr>
              </w:pPr>
              <w:r>
                <w:rPr>
                  <w:rFonts w:hint="eastAsia"/>
                  <w:b/>
                  <w:szCs w:val="21"/>
                </w:rPr>
                <w:t>1、医药行业</w:t>
              </w:r>
            </w:p>
            <w:p w14:paraId="78D33DEA" w14:textId="77777777" w:rsidR="00F06140" w:rsidRDefault="00F06140" w:rsidP="00362146">
              <w:pPr>
                <w:ind w:firstLine="420"/>
                <w:rPr>
                  <w:szCs w:val="21"/>
                </w:rPr>
              </w:pPr>
              <w:r>
                <w:rPr>
                  <w:rFonts w:hint="eastAsia"/>
                  <w:szCs w:val="21"/>
                </w:rPr>
                <w:t>近两年医药行业政策趋严，大批医药制造企业被市场淘汰，行业呈现出以“增速换质量”的趋势。特别是近两年药审新政、一致性评价、生产工艺核查、两票制等多方位政策的密集出台和推行，新一轮行业洗牌正在进行。</w:t>
              </w:r>
              <w:r w:rsidR="00291D96">
                <w:rPr>
                  <w:rFonts w:hint="eastAsia"/>
                  <w:szCs w:val="21"/>
                </w:rPr>
                <w:t>但</w:t>
              </w:r>
              <w:r>
                <w:rPr>
                  <w:rFonts w:hint="eastAsia"/>
                  <w:szCs w:val="21"/>
                </w:rPr>
                <w:t>医药制造业在经济下行周期中仍然显示出抗周期行业的特性，特别是对于业内具备一定竞争力的企业来说，增长态势没有改变。</w:t>
              </w:r>
            </w:p>
            <w:p w14:paraId="5AFB2F59" w14:textId="77777777" w:rsidR="00F06140" w:rsidRPr="00C1079A" w:rsidRDefault="00F06140" w:rsidP="00C1079A">
              <w:pPr>
                <w:ind w:firstLine="420"/>
                <w:rPr>
                  <w:szCs w:val="21"/>
                  <w:highlight w:val="yellow"/>
                </w:rPr>
              </w:pPr>
              <w:r>
                <w:rPr>
                  <w:rFonts w:hint="eastAsia"/>
                  <w:szCs w:val="21"/>
                </w:rPr>
                <w:t>（1）行业中低速增长：2016年，我国经济局面好转，医药工业整体增速回升。根据国家工信部数据显示，2016年1－9月，医药工业规模以上企业实现主营业务收入21</w:t>
              </w:r>
              <w:r w:rsidR="00C1079A">
                <w:rPr>
                  <w:rFonts w:hint="eastAsia"/>
                  <w:szCs w:val="21"/>
                </w:rPr>
                <w:t>,</w:t>
              </w:r>
              <w:r>
                <w:rPr>
                  <w:rFonts w:hint="eastAsia"/>
                  <w:szCs w:val="21"/>
                </w:rPr>
                <w:t>034.14亿元，同比增长10.09%，高于全国工业整体增速6.39个百分点，增速较上年同期提高1.04个百分点。</w:t>
              </w:r>
              <w:r>
                <w:rPr>
                  <w:rStyle w:val="afc"/>
                  <w:rFonts w:hint="eastAsia"/>
                  <w:szCs w:val="21"/>
                </w:rPr>
                <w:footnoteReference w:id="1"/>
              </w:r>
              <w:r>
                <w:rPr>
                  <w:rFonts w:hint="eastAsia"/>
                  <w:szCs w:val="21"/>
                </w:rPr>
                <w:t>不过，在行业深度盘整阶段，与之前的高速增长相比，医药工业仍然处于中低速通道，且预计在较长时期内仍将维持这一态势。</w:t>
              </w:r>
            </w:p>
            <w:p w14:paraId="7154451E" w14:textId="77777777" w:rsidR="00F06140" w:rsidRDefault="00F06140" w:rsidP="00362146">
              <w:pPr>
                <w:ind w:firstLine="420"/>
                <w:rPr>
                  <w:szCs w:val="21"/>
                </w:rPr>
              </w:pPr>
              <w:r>
                <w:rPr>
                  <w:rFonts w:hint="eastAsia"/>
                  <w:szCs w:val="21"/>
                </w:rPr>
                <w:t>（2）行业政策巨变：2016年，医药行业政策仍在继续深化巨变，特别是多项政策在年内得到了进一步细化，开始进入实际操作阶段。其中，一致性评价、生产工艺核查等预计将提高仿制药的质量，同时倒逼到期原研药降价；两票制辅以营改增，预计将降低流通环节中的药品价格加成，降低终端用药成本；临床数据核查、药审新政和关联审评等，预计将提高国产药品的质量；而招标、医保和公立医院的各种改革，则预计将整体降低药品采购成本。政府密集出台的这些政策，表明改革的整体方向是“追求医疗服务包括用药的性价比”。在这一进程中，药企能否通过“优工艺、提质量、降成本、搞创新”提升自身的性价比，是企业在当下行业盘整</w:t>
              </w:r>
              <w:r w:rsidR="00C1079A">
                <w:rPr>
                  <w:rFonts w:hint="eastAsia"/>
                  <w:szCs w:val="21"/>
                </w:rPr>
                <w:t>期</w:t>
              </w:r>
              <w:r>
                <w:rPr>
                  <w:rFonts w:hint="eastAsia"/>
                  <w:szCs w:val="21"/>
                </w:rPr>
                <w:t>能否生存的关键。预计短期内，国内医药行业的高压政策难以改变，行业门槛将进一步提高，</w:t>
              </w:r>
              <w:r w:rsidR="00C1079A">
                <w:rPr>
                  <w:rFonts w:hint="eastAsia"/>
                  <w:szCs w:val="21"/>
                </w:rPr>
                <w:t>同时企业</w:t>
              </w:r>
              <w:r>
                <w:rPr>
                  <w:rFonts w:hint="eastAsia"/>
                  <w:szCs w:val="21"/>
                </w:rPr>
                <w:t>升级创新的活力也将被进一步激发。</w:t>
              </w:r>
            </w:p>
            <w:p w14:paraId="48EC7D4B" w14:textId="77777777" w:rsidR="00F06140" w:rsidRDefault="00F06140" w:rsidP="00733084">
              <w:pPr>
                <w:ind w:firstLine="420"/>
                <w:rPr>
                  <w:szCs w:val="21"/>
                </w:rPr>
              </w:pPr>
              <w:r w:rsidRPr="009C2196">
                <w:rPr>
                  <w:rFonts w:hint="eastAsia"/>
                  <w:szCs w:val="21"/>
                </w:rPr>
                <w:t>为此，公司在此前就已制定并执行了《吴中医药2017-2019总体发展战略纲要》，重点针对研发、</w:t>
              </w:r>
              <w:r w:rsidR="008A4755" w:rsidRPr="009C2196">
                <w:rPr>
                  <w:rFonts w:hint="eastAsia"/>
                  <w:szCs w:val="21"/>
                </w:rPr>
                <w:t>生产</w:t>
              </w:r>
              <w:r w:rsidRPr="009C2196">
                <w:rPr>
                  <w:rFonts w:hint="eastAsia"/>
                  <w:szCs w:val="21"/>
                </w:rPr>
                <w:t>和销售等方面规划了一系列优</w:t>
              </w:r>
              <w:r w:rsidR="001F7AA0" w:rsidRPr="009C2196">
                <w:rPr>
                  <w:rFonts w:hint="eastAsia"/>
                  <w:szCs w:val="21"/>
                </w:rPr>
                <w:t>化方案，以</w:t>
              </w:r>
              <w:r w:rsidR="008A4755" w:rsidRPr="009C2196">
                <w:rPr>
                  <w:rFonts w:hint="eastAsia"/>
                  <w:szCs w:val="21"/>
                </w:rPr>
                <w:t>“优工艺、提质量、降成本、搞创新”</w:t>
              </w:r>
              <w:r w:rsidR="001F7AA0" w:rsidRPr="009C2196">
                <w:rPr>
                  <w:rFonts w:hint="eastAsia"/>
                  <w:szCs w:val="21"/>
                </w:rPr>
                <w:t>不断夯实自身实力，拓展市场空间。</w:t>
              </w:r>
              <w:r w:rsidR="001F7AA0">
                <w:rPr>
                  <w:rFonts w:hint="eastAsia"/>
                  <w:szCs w:val="21"/>
                </w:rPr>
                <w:t>按照药审新规，加快推进在研在审项目，尽快完成相应实验，争取</w:t>
              </w:r>
              <w:r w:rsidR="00733084">
                <w:rPr>
                  <w:rFonts w:hint="eastAsia"/>
                  <w:szCs w:val="21"/>
                </w:rPr>
                <w:t>早日申报生产批件。进一步推进</w:t>
              </w:r>
              <w:r w:rsidR="00733084" w:rsidRPr="00733084">
                <w:rPr>
                  <w:rFonts w:hint="eastAsia"/>
                  <w:szCs w:val="21"/>
                </w:rPr>
                <w:t>核心生产环节的自动化、智能化升级改造，</w:t>
              </w:r>
              <w:r w:rsidR="00733084">
                <w:rPr>
                  <w:rFonts w:hint="eastAsia"/>
                  <w:szCs w:val="21"/>
                </w:rPr>
                <w:t>核查生产工艺，提升小针灭菌技术，</w:t>
              </w:r>
              <w:r w:rsidR="00733084" w:rsidRPr="00733084">
                <w:rPr>
                  <w:rFonts w:hint="eastAsia"/>
                  <w:szCs w:val="21"/>
                </w:rPr>
                <w:t>增加关键设备数据接口，从整体上提高产品的生产质量</w:t>
              </w:r>
              <w:r w:rsidR="00733084">
                <w:rPr>
                  <w:rFonts w:hint="eastAsia"/>
                  <w:szCs w:val="21"/>
                </w:rPr>
                <w:t>。</w:t>
              </w:r>
              <w:r w:rsidR="00733084" w:rsidRPr="00733084">
                <w:rPr>
                  <w:rFonts w:hint="eastAsia"/>
                  <w:szCs w:val="21"/>
                </w:rPr>
                <w:t>继续推进精细化营销进程，灵活调整销售政策和营销模式，开发空白市场、缝隙市场，以巩固现有重点老品种的市场份额和增长态势，同时结合扁平组织、学术营销、深化推广、招标</w:t>
              </w:r>
              <w:r w:rsidR="00733084" w:rsidRPr="00733084">
                <w:rPr>
                  <w:szCs w:val="21"/>
                </w:rPr>
                <w:t>/医保攻关</w:t>
              </w:r>
              <w:r w:rsidR="00733084">
                <w:rPr>
                  <w:szCs w:val="21"/>
                </w:rPr>
                <w:t>等工作，集中资源促进次新品尽快打开市场局面</w:t>
              </w:r>
              <w:r w:rsidR="00733084" w:rsidRPr="00733084">
                <w:rPr>
                  <w:szCs w:val="21"/>
                </w:rPr>
                <w:t>。</w:t>
              </w:r>
              <w:r w:rsidR="009C2196">
                <w:rPr>
                  <w:rFonts w:hint="eastAsia"/>
                  <w:szCs w:val="21"/>
                </w:rPr>
                <w:t>此外</w:t>
              </w:r>
              <w:r w:rsidR="001F7AA0" w:rsidRPr="001F7AA0">
                <w:rPr>
                  <w:szCs w:val="21"/>
                </w:rPr>
                <w:t>，积极寻求培育新的</w:t>
              </w:r>
              <w:r w:rsidR="001F7AA0">
                <w:rPr>
                  <w:rFonts w:hint="eastAsia"/>
                  <w:szCs w:val="21"/>
                </w:rPr>
                <w:t>医药项目</w:t>
              </w:r>
              <w:r w:rsidR="001F7AA0" w:rsidRPr="001F7AA0">
                <w:rPr>
                  <w:szCs w:val="21"/>
                </w:rPr>
                <w:t>，</w:t>
              </w:r>
              <w:r w:rsidR="00733084" w:rsidRPr="001F7AA0">
                <w:rPr>
                  <w:szCs w:val="21"/>
                </w:rPr>
                <w:t>通过合作、并购</w:t>
              </w:r>
              <w:r w:rsidR="00733084">
                <w:rPr>
                  <w:rFonts w:hint="eastAsia"/>
                  <w:szCs w:val="21"/>
                </w:rPr>
                <w:t>等</w:t>
              </w:r>
              <w:r w:rsidR="00733084" w:rsidRPr="001F7AA0">
                <w:rPr>
                  <w:szCs w:val="21"/>
                </w:rPr>
                <w:t>方式，</w:t>
              </w:r>
              <w:r w:rsidR="001F7AA0" w:rsidRPr="001F7AA0">
                <w:rPr>
                  <w:szCs w:val="21"/>
                </w:rPr>
                <w:t>实现</w:t>
              </w:r>
              <w:r w:rsidR="00733084">
                <w:rPr>
                  <w:rFonts w:hint="eastAsia"/>
                  <w:szCs w:val="21"/>
                </w:rPr>
                <w:t>公司医药产业</w:t>
              </w:r>
              <w:r w:rsidR="009C2196">
                <w:rPr>
                  <w:rFonts w:hint="eastAsia"/>
                  <w:szCs w:val="21"/>
                </w:rPr>
                <w:t>的</w:t>
              </w:r>
              <w:r w:rsidR="001F7AA0" w:rsidRPr="001F7AA0">
                <w:rPr>
                  <w:szCs w:val="21"/>
                </w:rPr>
                <w:t>快速</w:t>
              </w:r>
              <w:r w:rsidR="009C2196">
                <w:rPr>
                  <w:rFonts w:hint="eastAsia"/>
                  <w:szCs w:val="21"/>
                </w:rPr>
                <w:t>扩张和壮大</w:t>
              </w:r>
              <w:r w:rsidR="001F7AA0">
                <w:rPr>
                  <w:rFonts w:hint="eastAsia"/>
                  <w:szCs w:val="21"/>
                </w:rPr>
                <w:t>。</w:t>
              </w:r>
            </w:p>
            <w:p w14:paraId="338F8794" w14:textId="77777777" w:rsidR="00F06140" w:rsidRDefault="00F06140" w:rsidP="00362146">
              <w:pPr>
                <w:ind w:firstLine="420"/>
                <w:rPr>
                  <w:b/>
                  <w:szCs w:val="21"/>
                </w:rPr>
              </w:pPr>
              <w:r>
                <w:rPr>
                  <w:rFonts w:hint="eastAsia"/>
                  <w:b/>
                  <w:szCs w:val="21"/>
                </w:rPr>
                <w:t>2、染料中间体行业</w:t>
              </w:r>
            </w:p>
            <w:p w14:paraId="245110BC" w14:textId="77777777" w:rsidR="00F06140" w:rsidRDefault="00F06140" w:rsidP="00362146">
              <w:pPr>
                <w:ind w:firstLine="420"/>
                <w:rPr>
                  <w:bCs/>
                  <w:szCs w:val="21"/>
                </w:rPr>
              </w:pPr>
              <w:r>
                <w:rPr>
                  <w:rFonts w:hint="eastAsia"/>
                  <w:bCs/>
                  <w:szCs w:val="21"/>
                </w:rPr>
                <w:t>经过多年发展，中国已成为世界上最大的染料中间体生产国，在资源、产业链上下游、物流运输、环保设备等方面均处于领先水平，市场成熟度较高，已形成了一些大型优质企业。特别是由于染料中间体细分品种众多，一些企业在细分产品逐渐占据龙头地位。但近年来受到越来越大的环保压力影响，大量中间体生产企业由于污染治理能力不足，难以保持正常生产经营，不断出现限产、停产或彻底关停的情况，市场竞争格局逐渐由无序竞争向优质大型生产者倾斜。</w:t>
              </w:r>
            </w:p>
            <w:p w14:paraId="54FBB936" w14:textId="77777777" w:rsidR="00F06140" w:rsidRDefault="00F06140" w:rsidP="00362146">
              <w:pPr>
                <w:ind w:firstLine="420"/>
                <w:rPr>
                  <w:bCs/>
                  <w:szCs w:val="21"/>
                </w:rPr>
              </w:pPr>
              <w:r>
                <w:rPr>
                  <w:rFonts w:hint="eastAsia"/>
                  <w:bCs/>
                  <w:szCs w:val="21"/>
                </w:rPr>
                <w:t>（1）环保政策趋严、</w:t>
              </w:r>
              <w:r w:rsidR="00C1079A">
                <w:rPr>
                  <w:rFonts w:hint="eastAsia"/>
                  <w:bCs/>
                  <w:szCs w:val="21"/>
                </w:rPr>
                <w:t>重视技术开发</w:t>
              </w:r>
            </w:p>
            <w:p w14:paraId="57FD404E" w14:textId="77777777" w:rsidR="00F06140" w:rsidRDefault="00F06140" w:rsidP="00362146">
              <w:pPr>
                <w:ind w:firstLine="420"/>
                <w:rPr>
                  <w:bCs/>
                  <w:szCs w:val="21"/>
                </w:rPr>
              </w:pPr>
              <w:r>
                <w:rPr>
                  <w:rFonts w:hint="eastAsia"/>
                  <w:bCs/>
                  <w:szCs w:val="21"/>
                </w:rPr>
                <w:lastRenderedPageBreak/>
                <w:t>在我国经济增长模式转变和可持续发展战略全面实施的背景下，各级政府出台了一系列安全环保政策措施，加强监管并不断趋严。整个化工行业面临着环保投入持续增加的压力，同时出于环保目的而进行的产品和技术的开发工作也日益紧迫，这些因素都增加了染料中间体企业的生产成本。</w:t>
              </w:r>
            </w:p>
            <w:p w14:paraId="2998DB8F" w14:textId="77777777" w:rsidR="00F06140" w:rsidRDefault="00F06140" w:rsidP="00362146">
              <w:pPr>
                <w:ind w:firstLine="420"/>
                <w:rPr>
                  <w:bCs/>
                  <w:szCs w:val="21"/>
                </w:rPr>
              </w:pPr>
              <w:r>
                <w:rPr>
                  <w:rFonts w:hint="eastAsia"/>
                  <w:bCs/>
                  <w:szCs w:val="21"/>
                </w:rPr>
                <w:t>但与此同时，在国家发改委和地方计划中，也同样将更为先进、更为清洁的染料中间体生产技术开发列为鼓励项目，这些产业政策的支持将会极大促进行业内产品更新及整个行业的升级转型，也为行业的后续发展奠定了基础，明确了方向。</w:t>
              </w:r>
            </w:p>
            <w:p w14:paraId="682BD404" w14:textId="77777777" w:rsidR="00F06140" w:rsidRDefault="00F06140" w:rsidP="00362146">
              <w:pPr>
                <w:ind w:firstLine="420"/>
                <w:rPr>
                  <w:bCs/>
                  <w:szCs w:val="21"/>
                </w:rPr>
              </w:pPr>
              <w:r>
                <w:rPr>
                  <w:rFonts w:hint="eastAsia"/>
                  <w:bCs/>
                  <w:szCs w:val="21"/>
                </w:rPr>
                <w:t>（2）发展空间巨大、技术参差不齐</w:t>
              </w:r>
            </w:p>
            <w:p w14:paraId="747179D6" w14:textId="77777777" w:rsidR="00F06140" w:rsidRDefault="00F06140" w:rsidP="00362146">
              <w:pPr>
                <w:ind w:firstLine="420"/>
                <w:rPr>
                  <w:bCs/>
                  <w:szCs w:val="21"/>
                </w:rPr>
              </w:pPr>
              <w:r>
                <w:rPr>
                  <w:rFonts w:hint="eastAsia"/>
                  <w:bCs/>
                  <w:szCs w:val="21"/>
                </w:rPr>
                <w:t>目前，我国纺织工业早已形成完善产业体系，产业结构调整取得进展，市场增长稳定。特别是在《国务院关于促进加工贸易创新发展若干意见》中，纺织服装位列需要稳定发展、巩固优势的传统优势产业之列，染料工业市场基础稳固。与此同时，新型城镇化和消费带来的内生性需求增长，以及“一带一路”发展战略带来的海外需求增长，也将为染料中间体产品带来广阔市场空间。</w:t>
              </w:r>
            </w:p>
            <w:p w14:paraId="405C0585" w14:textId="77777777" w:rsidR="00F06140" w:rsidRDefault="00F06140" w:rsidP="00362146">
              <w:pPr>
                <w:ind w:firstLine="420"/>
                <w:rPr>
                  <w:bCs/>
                  <w:szCs w:val="21"/>
                </w:rPr>
              </w:pPr>
              <w:r>
                <w:rPr>
                  <w:rFonts w:hint="eastAsia"/>
                  <w:bCs/>
                  <w:szCs w:val="21"/>
                </w:rPr>
                <w:t>另一方面，虽然我国染料及染料中间体行业已有长足发展，部分产品质量能够达到国际先进水平，但细分品种众多、生产工艺复杂，且单品产量小于其它化工产品（专用性较强），加之不同工艺会在产品品质方面产生较大差异，目前行业内各企业的技术水平和产品质量参差不齐。不过，产品质量稳定的中大型企业，已经开始占据市场主导。</w:t>
              </w:r>
            </w:p>
            <w:p w14:paraId="254CA60C" w14:textId="77777777" w:rsidR="00F06140" w:rsidRDefault="00F06140" w:rsidP="00362146">
              <w:pPr>
                <w:ind w:firstLine="420"/>
                <w:rPr>
                  <w:bCs/>
                  <w:szCs w:val="21"/>
                </w:rPr>
              </w:pPr>
              <w:r>
                <w:rPr>
                  <w:rFonts w:hint="eastAsia"/>
                  <w:szCs w:val="21"/>
                </w:rPr>
                <w:t>为此，公司制定并执行了《恒利达科技2017-2019总体发展战略纲要》，坚持以超前理念加大环保设施投入，引进先进的环保治理工艺与设备，循环利用资源，力争成为行业内绿色制造示范企业；同时，</w:t>
              </w:r>
              <w:r w:rsidR="00291D96">
                <w:rPr>
                  <w:rFonts w:hint="eastAsia"/>
                  <w:szCs w:val="21"/>
                </w:rPr>
                <w:t>继续</w:t>
              </w:r>
              <w:r>
                <w:rPr>
                  <w:rFonts w:hint="eastAsia"/>
                  <w:szCs w:val="21"/>
                </w:rPr>
                <w:t>加大研发投入，扩建研发团队，力争在提升现有品质生产工艺的基础上，进一步完成新型高端染料中间体产品的开发工作，力求成为染料颜料中间体行业排头</w:t>
              </w:r>
              <w:r w:rsidRPr="005E33FC">
                <w:rPr>
                  <w:rFonts w:hint="eastAsia"/>
                  <w:szCs w:val="21"/>
                </w:rPr>
                <w:t>兵。</w:t>
              </w:r>
              <w:r w:rsidR="004D6403" w:rsidRPr="005E33FC">
                <w:rPr>
                  <w:szCs w:val="21"/>
                </w:rPr>
                <w:t>2017年公司将加快推进二期项目投产达效和三期项目规划审批</w:t>
              </w:r>
              <w:r w:rsidR="00957275" w:rsidRPr="005E33FC">
                <w:rPr>
                  <w:rFonts w:hint="eastAsia"/>
                  <w:szCs w:val="21"/>
                </w:rPr>
                <w:t>，</w:t>
              </w:r>
              <w:r w:rsidR="004D6403" w:rsidRPr="005E33FC">
                <w:rPr>
                  <w:szCs w:val="21"/>
                </w:rPr>
                <w:t>及时办理安全、环保、消防等合规手续，同时完成二台焚烧炉的技术改造；在二期环保处理工艺技术方面，实施好与南京化工大学合作开发“三废”治理设施全流程提升方案，保障MVR系统的试车及正常运行</w:t>
              </w:r>
              <w:r w:rsidR="00957275" w:rsidRPr="005E33FC">
                <w:rPr>
                  <w:rFonts w:hint="eastAsia"/>
                  <w:szCs w:val="21"/>
                </w:rPr>
                <w:t>，</w:t>
              </w:r>
              <w:r w:rsidR="004D6403" w:rsidRPr="005E33FC">
                <w:rPr>
                  <w:szCs w:val="21"/>
                </w:rPr>
                <w:t>在工程建设方面，</w:t>
              </w:r>
              <w:r w:rsidR="004D6403" w:rsidRPr="005E33FC">
                <w:rPr>
                  <w:rFonts w:hint="eastAsia"/>
                  <w:szCs w:val="21"/>
                </w:rPr>
                <w:t>采取责任制</w:t>
              </w:r>
              <w:r w:rsidR="004D6403" w:rsidRPr="005E33FC">
                <w:rPr>
                  <w:szCs w:val="21"/>
                </w:rPr>
                <w:t>，倒排施工进度表，加强督促，抓好进度，确保2017年按期投入试生产</w:t>
              </w:r>
              <w:r w:rsidR="00957275" w:rsidRPr="005E33FC">
                <w:rPr>
                  <w:rFonts w:hint="eastAsia"/>
                  <w:szCs w:val="21"/>
                </w:rPr>
                <w:t>，</w:t>
              </w:r>
              <w:r w:rsidR="004D6403" w:rsidRPr="005E33FC">
                <w:rPr>
                  <w:szCs w:val="21"/>
                </w:rPr>
                <w:t>尽快完成三期项目规划审批和各类行政许可手续，推动上下游产品的开发，努力将恒利达打造成产业链一体化的染料、颜料中间体供应商，从而</w:t>
              </w:r>
              <w:r w:rsidR="004D6403" w:rsidRPr="005E33FC">
                <w:rPr>
                  <w:rFonts w:hint="eastAsia"/>
                  <w:szCs w:val="21"/>
                </w:rPr>
                <w:t>增强企业在市场上的话语权和市场调控能力。</w:t>
              </w:r>
            </w:p>
            <w:p w14:paraId="088ACEF6" w14:textId="77777777" w:rsidR="00F06140" w:rsidRDefault="00F06140" w:rsidP="00362146">
              <w:pPr>
                <w:ind w:firstLine="420"/>
                <w:rPr>
                  <w:b/>
                  <w:szCs w:val="21"/>
                </w:rPr>
              </w:pPr>
              <w:r>
                <w:rPr>
                  <w:rFonts w:hint="eastAsia"/>
                  <w:b/>
                  <w:szCs w:val="21"/>
                </w:rPr>
                <w:t>3、房地产行业</w:t>
              </w:r>
            </w:p>
            <w:p w14:paraId="50327A79" w14:textId="77777777" w:rsidR="00F06140" w:rsidRDefault="00F06140" w:rsidP="00362146">
              <w:pPr>
                <w:ind w:firstLine="420"/>
                <w:rPr>
                  <w:szCs w:val="21"/>
                </w:rPr>
              </w:pPr>
              <w:r>
                <w:rPr>
                  <w:rFonts w:hint="eastAsia"/>
                  <w:szCs w:val="21"/>
                </w:rPr>
                <w:t>房地产行业在过去的几年中得到了长足发展，特别是在2015年至2016年，在多重政策叠加的刺激下，一线和部分二线城市房价都迎来的新一轮上涨，成交放量也较为显著。</w:t>
              </w:r>
            </w:p>
            <w:p w14:paraId="3B915C42" w14:textId="77777777" w:rsidR="00F06140" w:rsidRDefault="00F06140" w:rsidP="00362146">
              <w:pPr>
                <w:ind w:firstLine="420"/>
                <w:rPr>
                  <w:szCs w:val="21"/>
                </w:rPr>
              </w:pPr>
              <w:r>
                <w:rPr>
                  <w:rFonts w:hint="eastAsia"/>
                  <w:szCs w:val="21"/>
                </w:rPr>
                <w:t>热点城市房价地价在短期内轮番过快上涨，带来不稳定预期，不利于经济社会政治的稳定安全与发展。所以2016年国庆期间，中央与地方携手重启新一轮重量级调控。本次调控以“分城施策”为总原则，采取一线、强二线城市“限购、限贷”，增加土地和新房供应，打击捂盘惜售行为，提高土地招、拍、挂自有保证金门槛，加大住房、土地供应等为主要举措。</w:t>
              </w:r>
              <w:r w:rsidR="00FF3141">
                <w:rPr>
                  <w:rFonts w:hint="eastAsia"/>
                  <w:szCs w:val="21"/>
                </w:rPr>
                <w:t>此外，</w:t>
              </w:r>
              <w:r>
                <w:rPr>
                  <w:rFonts w:hint="eastAsia"/>
                  <w:szCs w:val="21"/>
                </w:rPr>
                <w:t>对资金违规入市、开发商捂盘以及中介违规等行为进行了打击和遏制，大大打击了市场积极性。除了明确的调控政策外，央行、银监会、保监会等部门相继出台政策，加强信贷结构调整，强化住房信贷管理，严格审核首付资金来源，严格审查信贷资金、理财资金、保险资金流向，以防范房地产金融业务风险和投资运作风险。</w:t>
              </w:r>
            </w:p>
            <w:p w14:paraId="528D23D2" w14:textId="77777777" w:rsidR="00F06140" w:rsidRDefault="00F06140" w:rsidP="00362146">
              <w:pPr>
                <w:ind w:firstLine="420"/>
                <w:rPr>
                  <w:szCs w:val="21"/>
                </w:rPr>
              </w:pPr>
              <w:r>
                <w:rPr>
                  <w:rFonts w:hint="eastAsia"/>
                  <w:szCs w:val="21"/>
                </w:rPr>
                <w:t>随着调控政策持续加码，房企资金监管逐步收紧，市场观望情绪已大幅增加，部分地区成交量急速下滑，房价出现调整迹象。同时，激进扩张的地区性中小房企的资金面临较大挑战，行业集中度和转型方向预期显著增加。房地产行业已经从“全国一锅粥”的时代，转入了“差异化发展”的深化变革期。</w:t>
              </w:r>
            </w:p>
            <w:p w14:paraId="0BA412F2" w14:textId="77777777" w:rsidR="00D074C7" w:rsidRDefault="00291D96" w:rsidP="00362146">
              <w:pPr>
                <w:ind w:firstLine="420"/>
                <w:rPr>
                  <w:szCs w:val="21"/>
                </w:rPr>
              </w:pPr>
              <w:r>
                <w:rPr>
                  <w:rFonts w:hint="eastAsia"/>
                  <w:szCs w:val="21"/>
                </w:rPr>
                <w:t>公司目前房地产</w:t>
              </w:r>
              <w:r w:rsidR="00F06140">
                <w:rPr>
                  <w:rFonts w:hint="eastAsia"/>
                  <w:szCs w:val="21"/>
                </w:rPr>
                <w:t>项目分布苏州、宿迁两地，其中苏州地处上海都市圈，属于长三角核心二线城市，未来房地产市场仍将保持激烈竞争态势，但由于政府调控政策的持续加码，预计苏州房地</w:t>
              </w:r>
              <w:r w:rsidR="00F06140">
                <w:rPr>
                  <w:rFonts w:hint="eastAsia"/>
                  <w:szCs w:val="21"/>
                </w:rPr>
                <w:lastRenderedPageBreak/>
                <w:t>产市场将呈现一段时间的回落调整期；宿迁地处江苏北部，属于</w:t>
              </w:r>
              <w:r w:rsidR="00FF3141">
                <w:rPr>
                  <w:rFonts w:hint="eastAsia"/>
                  <w:szCs w:val="21"/>
                </w:rPr>
                <w:t>四</w:t>
              </w:r>
              <w:r w:rsidR="00F06140">
                <w:rPr>
                  <w:rFonts w:hint="eastAsia"/>
                  <w:szCs w:val="21"/>
                </w:rPr>
                <w:t>线城市，受经济发展和人口吸附能力限制，预计未来“去库存”仍将是宿迁房地产市场主旋律。为此，公司在此前就已制定并执行了《中吴置业2017-2019总体发展战略纲要》，加快现有存量项目和土地储备去化，逐步回笼资金。</w:t>
              </w:r>
            </w:p>
          </w:sdtContent>
        </w:sdt>
        <w:p w14:paraId="307797B8" w14:textId="77777777" w:rsidR="00D074C7" w:rsidRDefault="00166E2B">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14:paraId="77044475" w14:textId="77777777" w:rsidR="00D074C7" w:rsidRDefault="00A86B79">
          <w:pPr>
            <w:pStyle w:val="3"/>
            <w:numPr>
              <w:ilvl w:val="3"/>
              <w:numId w:val="36"/>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EndPr/>
          <w:sdtContent>
            <w:p w14:paraId="79C33BCE" w14:textId="77777777" w:rsidR="00D074C7" w:rsidRDefault="00A86B79">
              <w:pPr>
                <w:rPr>
                  <w:szCs w:val="21"/>
                </w:rPr>
              </w:pPr>
              <w:r>
                <w:rPr>
                  <w:szCs w:val="21"/>
                </w:rPr>
                <w:fldChar w:fldCharType="begin"/>
              </w:r>
              <w:r w:rsidR="00150228">
                <w:rPr>
                  <w:szCs w:val="21"/>
                </w:rPr>
                <w:instrText xml:space="preserve"> MACROBUTTON  SnrToggleCheckbox √适用 </w:instrText>
              </w:r>
              <w:r>
                <w:rPr>
                  <w:szCs w:val="21"/>
                </w:rPr>
                <w:fldChar w:fldCharType="end"/>
              </w:r>
              <w:r>
                <w:rPr>
                  <w:szCs w:val="21"/>
                </w:rPr>
                <w:fldChar w:fldCharType="begin"/>
              </w:r>
              <w:r w:rsidR="00150228">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EndPr/>
          <w:sdtContent>
            <w:p w14:paraId="51DA3F0D" w14:textId="77777777" w:rsidR="00D074C7" w:rsidRDefault="00150228" w:rsidP="00150228">
              <w:pPr>
                <w:ind w:firstLineChars="200" w:firstLine="420"/>
                <w:rPr>
                  <w:szCs w:val="21"/>
                </w:rPr>
              </w:pPr>
              <w:r w:rsidRPr="00150228">
                <w:rPr>
                  <w:rFonts w:hint="eastAsia"/>
                  <w:szCs w:val="21"/>
                </w:rPr>
                <w:t>公司发展战略见公司于</w:t>
              </w:r>
              <w:r w:rsidRPr="00150228">
                <w:rPr>
                  <w:szCs w:val="21"/>
                </w:rPr>
                <w:t>201</w:t>
              </w:r>
              <w:r>
                <w:rPr>
                  <w:rFonts w:hint="eastAsia"/>
                  <w:szCs w:val="21"/>
                </w:rPr>
                <w:t>7</w:t>
              </w:r>
              <w:r w:rsidRPr="00150228">
                <w:rPr>
                  <w:szCs w:val="21"/>
                </w:rPr>
                <w:t>年</w:t>
              </w:r>
              <w:r>
                <w:rPr>
                  <w:rFonts w:hint="eastAsia"/>
                  <w:szCs w:val="21"/>
                </w:rPr>
                <w:t>3</w:t>
              </w:r>
              <w:r w:rsidRPr="00150228">
                <w:rPr>
                  <w:szCs w:val="21"/>
                </w:rPr>
                <w:t>月</w:t>
              </w:r>
              <w:r>
                <w:rPr>
                  <w:rFonts w:hint="eastAsia"/>
                  <w:szCs w:val="21"/>
                </w:rPr>
                <w:t>31</w:t>
              </w:r>
              <w:r w:rsidRPr="00150228">
                <w:rPr>
                  <w:szCs w:val="21"/>
                </w:rPr>
                <w:t>日在上海证券交易所网站上披露的《江苏吴中实业股份有限公司</w:t>
              </w:r>
              <w:r>
                <w:rPr>
                  <w:rFonts w:hint="eastAsia"/>
                  <w:szCs w:val="21"/>
                </w:rPr>
                <w:t>三年发展战略规划（2017-2019）</w:t>
              </w:r>
              <w:r w:rsidRPr="00150228">
                <w:rPr>
                  <w:szCs w:val="21"/>
                </w:rPr>
                <w:t>纲要》的相关内容</w:t>
              </w:r>
              <w:r w:rsidR="0086340B">
                <w:rPr>
                  <w:rFonts w:hint="eastAsia"/>
                  <w:szCs w:val="21"/>
                </w:rPr>
                <w:t>。</w:t>
              </w:r>
            </w:p>
          </w:sdtContent>
        </w:sdt>
        <w:p w14:paraId="3CB1C13F" w14:textId="77777777" w:rsidR="00D074C7" w:rsidRDefault="00166E2B">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14:paraId="0A4F5A78" w14:textId="77777777" w:rsidR="00D074C7" w:rsidRDefault="00A86B79">
          <w:pPr>
            <w:pStyle w:val="3"/>
            <w:numPr>
              <w:ilvl w:val="3"/>
              <w:numId w:val="36"/>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EndPr/>
          <w:sdtContent>
            <w:p w14:paraId="214E5323" w14:textId="77777777" w:rsidR="00D074C7" w:rsidRDefault="00A86B79">
              <w:pPr>
                <w:rPr>
                  <w:szCs w:val="21"/>
                </w:rPr>
              </w:pPr>
              <w:r>
                <w:rPr>
                  <w:szCs w:val="21"/>
                </w:rPr>
                <w:fldChar w:fldCharType="begin"/>
              </w:r>
              <w:r w:rsidR="007E26F5">
                <w:rPr>
                  <w:szCs w:val="21"/>
                </w:rPr>
                <w:instrText xml:space="preserve"> MACROBUTTON  SnrToggleCheckbox √适用 </w:instrText>
              </w:r>
              <w:r>
                <w:rPr>
                  <w:szCs w:val="21"/>
                </w:rPr>
                <w:fldChar w:fldCharType="end"/>
              </w:r>
              <w:r>
                <w:rPr>
                  <w:szCs w:val="21"/>
                </w:rPr>
                <w:fldChar w:fldCharType="begin"/>
              </w:r>
              <w:r w:rsidR="007E26F5">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EndPr/>
          <w:sdtContent>
            <w:p w14:paraId="54D81944" w14:textId="0B5212A5" w:rsidR="004E58BC" w:rsidRPr="004E58BC" w:rsidRDefault="004E58BC" w:rsidP="00B74B44">
              <w:pPr>
                <w:ind w:firstLineChars="200" w:firstLine="420"/>
                <w:rPr>
                  <w:szCs w:val="21"/>
                </w:rPr>
              </w:pPr>
              <w:r w:rsidRPr="00516C3D">
                <w:rPr>
                  <w:rFonts w:hint="eastAsia"/>
                  <w:szCs w:val="21"/>
                </w:rPr>
                <w:t>公司</w:t>
              </w:r>
              <w:r w:rsidRPr="00516C3D">
                <w:rPr>
                  <w:szCs w:val="21"/>
                </w:rPr>
                <w:t>201</w:t>
              </w:r>
              <w:r w:rsidRPr="00516C3D">
                <w:rPr>
                  <w:rFonts w:hint="eastAsia"/>
                  <w:szCs w:val="21"/>
                </w:rPr>
                <w:t>7</w:t>
              </w:r>
              <w:r w:rsidRPr="00516C3D">
                <w:rPr>
                  <w:szCs w:val="21"/>
                </w:rPr>
                <w:t>年度计划实现主营业务收入</w:t>
              </w:r>
              <w:r w:rsidR="004A6CEF" w:rsidRPr="00516C3D">
                <w:rPr>
                  <w:rFonts w:hint="eastAsia"/>
                  <w:szCs w:val="21"/>
                </w:rPr>
                <w:t>2</w:t>
              </w:r>
              <w:r w:rsidR="004A6CEF" w:rsidRPr="00516C3D">
                <w:rPr>
                  <w:szCs w:val="21"/>
                </w:rPr>
                <w:t>5</w:t>
              </w:r>
              <w:r w:rsidRPr="00516C3D">
                <w:rPr>
                  <w:szCs w:val="21"/>
                </w:rPr>
                <w:t>亿元，分行业的主营业务成本占主营业务收入的比重不高于201</w:t>
              </w:r>
              <w:r w:rsidR="00B74B44" w:rsidRPr="00516C3D">
                <w:rPr>
                  <w:rFonts w:hint="eastAsia"/>
                  <w:szCs w:val="21"/>
                </w:rPr>
                <w:t>6</w:t>
              </w:r>
              <w:r w:rsidRPr="00516C3D">
                <w:rPr>
                  <w:szCs w:val="21"/>
                </w:rPr>
                <w:t>年的水平</w:t>
              </w:r>
              <w:r w:rsidR="00B74B44" w:rsidRPr="00516C3D">
                <w:rPr>
                  <w:rFonts w:hint="eastAsia"/>
                  <w:szCs w:val="21"/>
                </w:rPr>
                <w:t>。（以上经营目标不代表公司对</w:t>
              </w:r>
              <w:r w:rsidR="00B74B44" w:rsidRPr="00516C3D">
                <w:rPr>
                  <w:szCs w:val="21"/>
                </w:rPr>
                <w:t xml:space="preserve"> 2017 年的盈利预测，并不构成公司</w:t>
              </w:r>
              <w:r w:rsidR="00B74B44" w:rsidRPr="00516C3D">
                <w:rPr>
                  <w:rFonts w:hint="eastAsia"/>
                  <w:szCs w:val="21"/>
                </w:rPr>
                <w:t>对投资者的业绩承诺，公司实际经营情</w:t>
              </w:r>
              <w:r w:rsidR="00B74B44" w:rsidRPr="00B74B44">
                <w:rPr>
                  <w:rFonts w:hint="eastAsia"/>
                  <w:szCs w:val="21"/>
                </w:rPr>
                <w:t>况受各种内外部因素影响，存在不确定性，敬请投资者注意投资风险。</w:t>
              </w:r>
              <w:r w:rsidRPr="004E58BC">
                <w:rPr>
                  <w:szCs w:val="21"/>
                </w:rPr>
                <w:t>）</w:t>
              </w:r>
            </w:p>
            <w:p w14:paraId="014E1E59" w14:textId="77777777" w:rsidR="00C44301" w:rsidRDefault="004E58BC" w:rsidP="00B74B44">
              <w:pPr>
                <w:ind w:firstLineChars="200" w:firstLine="420"/>
                <w:rPr>
                  <w:szCs w:val="21"/>
                </w:rPr>
              </w:pPr>
              <w:r w:rsidRPr="004E58BC">
                <w:rPr>
                  <w:rFonts w:hint="eastAsia"/>
                  <w:szCs w:val="21"/>
                </w:rPr>
                <w:t>为实现上述目标，公司</w:t>
              </w:r>
              <w:r w:rsidRPr="004E58BC">
                <w:rPr>
                  <w:szCs w:val="21"/>
                </w:rPr>
                <w:t>201</w:t>
              </w:r>
              <w:r w:rsidR="00B74B44">
                <w:rPr>
                  <w:rFonts w:hint="eastAsia"/>
                  <w:szCs w:val="21"/>
                </w:rPr>
                <w:t>7</w:t>
              </w:r>
              <w:r w:rsidRPr="004E58BC">
                <w:rPr>
                  <w:szCs w:val="21"/>
                </w:rPr>
                <w:t>年重点将做好以下几个方面的工作：</w:t>
              </w:r>
            </w:p>
            <w:p w14:paraId="2CEEEB3D" w14:textId="77777777" w:rsidR="00C44301" w:rsidRDefault="00C44301" w:rsidP="00C44301">
              <w:pPr>
                <w:ind w:firstLineChars="200" w:firstLine="422"/>
                <w:rPr>
                  <w:szCs w:val="21"/>
                </w:rPr>
              </w:pPr>
              <w:r w:rsidRPr="00C44301">
                <w:rPr>
                  <w:rFonts w:hint="eastAsia"/>
                  <w:b/>
                  <w:szCs w:val="21"/>
                </w:rPr>
                <w:t>1、明晰公司发展战略。</w:t>
              </w:r>
              <w:r w:rsidRPr="00C44301">
                <w:rPr>
                  <w:rFonts w:hint="eastAsia"/>
                  <w:szCs w:val="21"/>
                </w:rPr>
                <w:t>公司及各企业将以持续稳健成长为根本，制定好新一轮三年发展规划；使规划具有前瞻性和可操作性，既能把握行业趋势，起到指导作用，又能明确各阶段发展重点和工作要求；同时，要求各部门、各企业对照规划分解任务，将规划目标与年度目标相结合，总体方向与具体任务相结合，把战略要求转变为具体行动，切实改善经营管理，提高市场应变能力。</w:t>
              </w:r>
            </w:p>
            <w:p w14:paraId="64C351C2" w14:textId="77777777" w:rsidR="00184447" w:rsidRDefault="00184447" w:rsidP="00184447">
              <w:pPr>
                <w:ind w:firstLineChars="200" w:firstLine="422"/>
                <w:rPr>
                  <w:szCs w:val="21"/>
                </w:rPr>
              </w:pPr>
              <w:r w:rsidRPr="00184447">
                <w:rPr>
                  <w:rFonts w:hint="eastAsia"/>
                  <w:b/>
                  <w:szCs w:val="21"/>
                </w:rPr>
                <w:t>2、积极寻求并购项目。</w:t>
              </w:r>
              <w:r w:rsidRPr="00184447">
                <w:rPr>
                  <w:rFonts w:hint="eastAsia"/>
                  <w:szCs w:val="21"/>
                </w:rPr>
                <w:t>一方面，积极关注</w:t>
              </w:r>
              <w:r>
                <w:rPr>
                  <w:rFonts w:hint="eastAsia"/>
                  <w:szCs w:val="21"/>
                </w:rPr>
                <w:t>医药行业</w:t>
              </w:r>
              <w:r w:rsidRPr="00184447">
                <w:rPr>
                  <w:rFonts w:hint="eastAsia"/>
                  <w:szCs w:val="21"/>
                </w:rPr>
                <w:t>筛选项目，</w:t>
              </w:r>
              <w:r>
                <w:rPr>
                  <w:rFonts w:hint="eastAsia"/>
                  <w:szCs w:val="21"/>
                </w:rPr>
                <w:t>重点优选</w:t>
              </w:r>
              <w:r w:rsidRPr="00184447">
                <w:rPr>
                  <w:rFonts w:hint="eastAsia"/>
                  <w:szCs w:val="21"/>
                </w:rPr>
                <w:t>中等规模、与公司现有产品形成互补的医药企业</w:t>
              </w:r>
              <w:r w:rsidR="00514726">
                <w:rPr>
                  <w:rFonts w:hint="eastAsia"/>
                  <w:szCs w:val="21"/>
                </w:rPr>
                <w:t>作为并购的备选标的</w:t>
              </w:r>
              <w:r w:rsidRPr="00184447">
                <w:rPr>
                  <w:rFonts w:hint="eastAsia"/>
                  <w:szCs w:val="21"/>
                </w:rPr>
                <w:t>；另一方面，寻找具有市场潜力的创新药物研发项目，通过并购或产学研融合</w:t>
              </w:r>
              <w:r w:rsidR="00DA2DC0">
                <w:rPr>
                  <w:rFonts w:hint="eastAsia"/>
                  <w:szCs w:val="21"/>
                </w:rPr>
                <w:t>等方式</w:t>
              </w:r>
              <w:r w:rsidRPr="00184447">
                <w:rPr>
                  <w:rFonts w:hint="eastAsia"/>
                  <w:szCs w:val="21"/>
                </w:rPr>
                <w:t>补充到</w:t>
              </w:r>
              <w:r w:rsidR="00DA2DC0">
                <w:rPr>
                  <w:rFonts w:hint="eastAsia"/>
                  <w:szCs w:val="21"/>
                </w:rPr>
                <w:t>公司</w:t>
              </w:r>
              <w:r w:rsidRPr="00184447">
                <w:rPr>
                  <w:rFonts w:hint="eastAsia"/>
                  <w:szCs w:val="21"/>
                </w:rPr>
                <w:t>在研产品群中，推动医药主业做大做强，扩大公司的竞争优势。</w:t>
              </w:r>
            </w:p>
            <w:p w14:paraId="34247993" w14:textId="77777777" w:rsidR="00C44301" w:rsidRDefault="00184447" w:rsidP="00C44301">
              <w:pPr>
                <w:ind w:firstLineChars="200" w:firstLine="422"/>
                <w:rPr>
                  <w:szCs w:val="21"/>
                </w:rPr>
              </w:pPr>
              <w:r>
                <w:rPr>
                  <w:rFonts w:hint="eastAsia"/>
                  <w:b/>
                  <w:szCs w:val="21"/>
                </w:rPr>
                <w:t>3</w:t>
              </w:r>
              <w:r w:rsidR="00C44301" w:rsidRPr="00C44301">
                <w:rPr>
                  <w:rFonts w:hint="eastAsia"/>
                  <w:b/>
                  <w:szCs w:val="21"/>
                </w:rPr>
                <w:t>、</w:t>
              </w:r>
              <w:r w:rsidR="000B21C3">
                <w:rPr>
                  <w:rFonts w:hint="eastAsia"/>
                  <w:b/>
                  <w:szCs w:val="21"/>
                </w:rPr>
                <w:t>全力</w:t>
              </w:r>
              <w:r w:rsidR="00C44301" w:rsidRPr="00C44301">
                <w:rPr>
                  <w:rFonts w:hint="eastAsia"/>
                  <w:b/>
                  <w:szCs w:val="21"/>
                </w:rPr>
                <w:t>推进募投项目。</w:t>
              </w:r>
              <w:r w:rsidR="00C44301" w:rsidRPr="00C44301">
                <w:rPr>
                  <w:rFonts w:hint="eastAsia"/>
                  <w:szCs w:val="21"/>
                </w:rPr>
                <w:t>继续推进医药研发中心与医药营销网络建设，推动新产品和新技术的研发，夯实市场基础，优化供应链；并做好原料药、制剂调整改扩建项目，提升产品生产与营销平台的实力。同时，加快推进恒利达二期项目的实施，统筹协调各项工作，同步推进土建施工、配套设施及设备安装，确保</w:t>
              </w:r>
              <w:r w:rsidR="00C44301" w:rsidRPr="00C44301">
                <w:rPr>
                  <w:szCs w:val="21"/>
                </w:rPr>
                <w:t>2017年按期投产，并尽快打开二期产品市场，实现预期的经济效益。</w:t>
              </w:r>
            </w:p>
            <w:p w14:paraId="7658C262" w14:textId="77777777" w:rsidR="00C44301" w:rsidRDefault="00184447" w:rsidP="00C44301">
              <w:pPr>
                <w:ind w:firstLineChars="200" w:firstLine="422"/>
                <w:rPr>
                  <w:szCs w:val="21"/>
                </w:rPr>
              </w:pPr>
              <w:r>
                <w:rPr>
                  <w:rFonts w:hint="eastAsia"/>
                  <w:b/>
                  <w:szCs w:val="21"/>
                </w:rPr>
                <w:t>4</w:t>
              </w:r>
              <w:r w:rsidR="00C44301" w:rsidRPr="00C44301">
                <w:rPr>
                  <w:rFonts w:hint="eastAsia"/>
                  <w:b/>
                  <w:szCs w:val="21"/>
                </w:rPr>
                <w:t>、重点聚焦内皮项目。</w:t>
              </w:r>
              <w:r w:rsidR="006202B0" w:rsidRPr="006202B0">
                <w:rPr>
                  <w:rFonts w:hint="eastAsia"/>
                  <w:szCs w:val="21"/>
                </w:rPr>
                <w:t>医药集团研发团队</w:t>
              </w:r>
              <w:r w:rsidR="00C44301" w:rsidRPr="00C44301">
                <w:rPr>
                  <w:rFonts w:hint="eastAsia"/>
                  <w:szCs w:val="21"/>
                </w:rPr>
                <w:t>将以全面会战的工作状态持续推进内皮项目节点进度，启动报生产前的各项准备工作。根据揭盲结果，</w:t>
              </w:r>
              <w:r w:rsidR="00F62901" w:rsidRPr="00C44301">
                <w:rPr>
                  <w:rFonts w:hint="eastAsia"/>
                  <w:szCs w:val="21"/>
                </w:rPr>
                <w:t>继续完善各中心资料，</w:t>
              </w:r>
              <w:r w:rsidR="00C44301" w:rsidRPr="00C44301">
                <w:rPr>
                  <w:rFonts w:hint="eastAsia"/>
                  <w:szCs w:val="21"/>
                </w:rPr>
                <w:t>整理好Ⅲ期临床总结申报资料，迎接</w:t>
              </w:r>
              <w:r w:rsidR="00C44301" w:rsidRPr="00C44301">
                <w:rPr>
                  <w:szCs w:val="21"/>
                </w:rPr>
                <w:t>CFDA的核查，尽快实现</w:t>
              </w:r>
              <w:r>
                <w:rPr>
                  <w:rFonts w:hint="eastAsia"/>
                  <w:szCs w:val="21"/>
                </w:rPr>
                <w:t>产业化</w:t>
              </w:r>
              <w:r w:rsidR="00C44301" w:rsidRPr="00C44301">
                <w:rPr>
                  <w:szCs w:val="21"/>
                </w:rPr>
                <w:t>。</w:t>
              </w:r>
            </w:p>
            <w:p w14:paraId="46261C77" w14:textId="77777777" w:rsidR="00774A55" w:rsidRDefault="00514726" w:rsidP="007E26F5">
              <w:pPr>
                <w:ind w:firstLineChars="200" w:firstLine="422"/>
                <w:rPr>
                  <w:szCs w:val="21"/>
                </w:rPr>
              </w:pPr>
              <w:r w:rsidRPr="007E26F5">
                <w:rPr>
                  <w:rFonts w:hint="eastAsia"/>
                  <w:b/>
                  <w:szCs w:val="21"/>
                </w:rPr>
                <w:t>5、</w:t>
              </w:r>
              <w:r w:rsidR="000B21C3">
                <w:rPr>
                  <w:rFonts w:hint="eastAsia"/>
                  <w:b/>
                  <w:szCs w:val="21"/>
                </w:rPr>
                <w:t>培育弘扬</w:t>
              </w:r>
              <w:r w:rsidRPr="007E26F5">
                <w:rPr>
                  <w:rFonts w:hint="eastAsia"/>
                  <w:b/>
                  <w:szCs w:val="21"/>
                </w:rPr>
                <w:t>企业文化。</w:t>
              </w:r>
              <w:r w:rsidR="00652E55">
                <w:rPr>
                  <w:rFonts w:hint="eastAsia"/>
                  <w:szCs w:val="21"/>
                </w:rPr>
                <w:t>积极探索研究平台建设，通过搭建有效</w:t>
              </w:r>
              <w:r w:rsidR="00652E55" w:rsidRPr="00652E55">
                <w:rPr>
                  <w:rFonts w:hint="eastAsia"/>
                  <w:szCs w:val="21"/>
                </w:rPr>
                <w:t>平台</w:t>
              </w:r>
              <w:r w:rsidR="00652E55">
                <w:rPr>
                  <w:rFonts w:hint="eastAsia"/>
                  <w:szCs w:val="21"/>
                </w:rPr>
                <w:t>，进一步加强</w:t>
              </w:r>
              <w:r w:rsidRPr="00514726">
                <w:rPr>
                  <w:rFonts w:hint="eastAsia"/>
                  <w:szCs w:val="21"/>
                </w:rPr>
                <w:t>企业宣传、品牌塑造、资讯推送</w:t>
              </w:r>
              <w:r w:rsidR="00652E55">
                <w:rPr>
                  <w:rFonts w:hint="eastAsia"/>
                  <w:szCs w:val="21"/>
                </w:rPr>
                <w:t>等工作</w:t>
              </w:r>
              <w:r w:rsidRPr="00514726">
                <w:rPr>
                  <w:rFonts w:hint="eastAsia"/>
                  <w:szCs w:val="21"/>
                </w:rPr>
                <w:t>，</w:t>
              </w:r>
              <w:r w:rsidR="00652E55" w:rsidRPr="00514726">
                <w:rPr>
                  <w:rFonts w:hint="eastAsia"/>
                  <w:szCs w:val="21"/>
                </w:rPr>
                <w:t>利用覆盖面广、传播迅速、便于员工接受的载体和形式加强文化宣贯</w:t>
              </w:r>
              <w:r w:rsidR="00652E55">
                <w:rPr>
                  <w:rFonts w:hint="eastAsia"/>
                  <w:szCs w:val="21"/>
                </w:rPr>
                <w:t>，将企业文化融入到公司日常的生产经营中去，坚持</w:t>
              </w:r>
              <w:r w:rsidR="00652E55" w:rsidRPr="00514726">
                <w:rPr>
                  <w:rFonts w:hint="eastAsia"/>
                  <w:szCs w:val="21"/>
                </w:rPr>
                <w:t>文化建设常态</w:t>
              </w:r>
              <w:r w:rsidR="00652E55">
                <w:rPr>
                  <w:rFonts w:hint="eastAsia"/>
                  <w:szCs w:val="21"/>
                </w:rPr>
                <w:t>化。</w:t>
              </w:r>
              <w:r w:rsidRPr="00514726">
                <w:rPr>
                  <w:rFonts w:hint="eastAsia"/>
                  <w:szCs w:val="21"/>
                </w:rPr>
                <w:t>指导党群组织以各自条线为纽带，与地方政府、新闻媒体、团体社区搭建沟通交流的桥梁，帮助企业建立良好的公众关系，树立良好的企业形象。</w:t>
              </w:r>
            </w:p>
            <w:p w14:paraId="3F1EEC9A" w14:textId="77777777" w:rsidR="00503837" w:rsidRPr="005E33FC" w:rsidRDefault="00774A55" w:rsidP="00774A55">
              <w:pPr>
                <w:ind w:firstLineChars="200" w:firstLine="422"/>
                <w:rPr>
                  <w:szCs w:val="21"/>
                </w:rPr>
              </w:pPr>
              <w:r w:rsidRPr="005E33FC">
                <w:rPr>
                  <w:rFonts w:hint="eastAsia"/>
                  <w:b/>
                  <w:szCs w:val="21"/>
                </w:rPr>
                <w:t>6、做大做强医药化工。</w:t>
              </w:r>
              <w:r w:rsidRPr="005E33FC">
                <w:rPr>
                  <w:rFonts w:hint="eastAsia"/>
                  <w:szCs w:val="21"/>
                </w:rPr>
                <w:t>资产收购完成后，公司确立了“医药、化工双主业齐头并进</w:t>
              </w:r>
              <w:r w:rsidR="00DD258E" w:rsidRPr="005E33FC">
                <w:rPr>
                  <w:rFonts w:hint="eastAsia"/>
                  <w:szCs w:val="21"/>
                </w:rPr>
                <w:t>，实业经营和资本运作双轮驱动</w:t>
              </w:r>
              <w:r w:rsidRPr="005E33FC">
                <w:rPr>
                  <w:rFonts w:hint="eastAsia"/>
                  <w:szCs w:val="21"/>
                </w:rPr>
                <w:t>”的产业发展格局。</w:t>
              </w:r>
              <w:r w:rsidR="00DD258E" w:rsidRPr="005E33FC">
                <w:rPr>
                  <w:rFonts w:hint="eastAsia"/>
                  <w:szCs w:val="21"/>
                </w:rPr>
                <w:t>各产业集团要紧紧围绕公司董事会的战略部署，严格执行总体规划，在相应的权责范围内找准方向、细化工作、加强沟通，做到步调一致，提升执行效率。</w:t>
              </w:r>
            </w:p>
            <w:p w14:paraId="2067B4F3" w14:textId="77777777" w:rsidR="00503837" w:rsidRPr="005E33FC" w:rsidRDefault="00DD258E" w:rsidP="00503837">
              <w:pPr>
                <w:ind w:firstLineChars="200" w:firstLine="420"/>
                <w:rPr>
                  <w:szCs w:val="21"/>
                </w:rPr>
              </w:pPr>
              <w:r w:rsidRPr="005E33FC">
                <w:rPr>
                  <w:rFonts w:hint="eastAsia"/>
                  <w:szCs w:val="21"/>
                </w:rPr>
                <w:lastRenderedPageBreak/>
                <w:t>医药集团</w:t>
              </w:r>
              <w:r w:rsidR="00503837" w:rsidRPr="005E33FC">
                <w:rPr>
                  <w:rFonts w:hint="eastAsia"/>
                  <w:szCs w:val="21"/>
                </w:rPr>
                <w:t>将</w:t>
              </w:r>
              <w:r w:rsidR="00601EDC" w:rsidRPr="005E33FC">
                <w:rPr>
                  <w:rFonts w:hint="eastAsia"/>
                  <w:szCs w:val="21"/>
                </w:rPr>
                <w:t>进一步完善质量管理体系</w:t>
              </w:r>
              <w:r w:rsidR="00601EDC" w:rsidRPr="005E33FC">
                <w:rPr>
                  <w:szCs w:val="21"/>
                </w:rPr>
                <w:t>，合理安排硬件设备设施改造、梳理完善质量管理体系内容、文件系统的审核升级等；加强质量审计，确保原辅料、包装材料的采购质量</w:t>
              </w:r>
              <w:r w:rsidR="00503837" w:rsidRPr="005E33FC">
                <w:rPr>
                  <w:rFonts w:hint="eastAsia"/>
                  <w:szCs w:val="21"/>
                </w:rPr>
                <w:t>；强化</w:t>
              </w:r>
              <w:r w:rsidR="00601EDC" w:rsidRPr="005E33FC">
                <w:rPr>
                  <w:szCs w:val="21"/>
                </w:rPr>
                <w:t>生产现场的管理，加强偏差处理、变更控制能力，提高风险评估的质量管理水平；不断挖掘成本管理的潜力（原辅</w:t>
              </w:r>
              <w:r w:rsidR="00601EDC" w:rsidRPr="005E33FC">
                <w:rPr>
                  <w:rFonts w:hint="eastAsia"/>
                  <w:szCs w:val="21"/>
                </w:rPr>
                <w:t>料、包装材料、节能降耗、设备自动化等）；按时保质保量做好仿制药一致性评价工作；全力配合做好新品的研发工作，为企业的长效发展、业绩提升提供产品支持；加强人员梯队建设，加强后备力量的培养，为企业发展做好人才储备。</w:t>
              </w:r>
            </w:p>
            <w:p w14:paraId="4595A26C" w14:textId="77777777" w:rsidR="00D074C7" w:rsidRDefault="00503837" w:rsidP="00503837">
              <w:pPr>
                <w:ind w:firstLineChars="200" w:firstLine="420"/>
                <w:rPr>
                  <w:szCs w:val="21"/>
                </w:rPr>
              </w:pPr>
              <w:r w:rsidRPr="005E33FC">
                <w:rPr>
                  <w:rFonts w:hint="eastAsia"/>
                  <w:szCs w:val="21"/>
                </w:rPr>
                <w:t>恒利达以环保要求和安全运行为前提，向产业链上下游延伸，以高新技术求效益。坚持以超前理念加大环保设施投入，引进先进的环保治理工艺与设备，循环利用资源，力争成为行业内绿色制造示范企业。加快推进二期项目进程，完善恒利达的产品链，减少生产工艺中间环节造成的损耗，提升经营业绩；</w:t>
              </w:r>
              <w:r w:rsidRPr="005E33FC">
                <w:rPr>
                  <w:szCs w:val="21"/>
                </w:rPr>
                <w:t>继续加强与原有客户的业务合作关系，积极开拓新客户，不断提升服务水平，以优质的产品质量和良好的销售服务，确保与新老客户合作关系的稳定性和延续性</w:t>
              </w:r>
              <w:r w:rsidRPr="005E33FC">
                <w:rPr>
                  <w:rFonts w:hint="eastAsia"/>
                  <w:szCs w:val="21"/>
                </w:rPr>
                <w:t>；</w:t>
              </w:r>
              <w:r w:rsidRPr="005E33FC">
                <w:rPr>
                  <w:szCs w:val="21"/>
                </w:rPr>
                <w:t>制定管理层和核心销售人才培训计划，提供适宜的激励措施，确保销售管理团队的稳定性；同时针对二期项目新增产品，加强销售管理团队的人才引进与团队建设。</w:t>
              </w:r>
            </w:p>
          </w:sdtContent>
        </w:sdt>
        <w:p w14:paraId="1884E267" w14:textId="77777777" w:rsidR="00D074C7" w:rsidRDefault="00166E2B">
          <w:pPr>
            <w:rPr>
              <w:szCs w:val="21"/>
            </w:rPr>
          </w:pPr>
        </w:p>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14:paraId="3CEE42BD" w14:textId="77777777" w:rsidR="00D074C7" w:rsidRDefault="00A86B79">
          <w:pPr>
            <w:pStyle w:val="3"/>
            <w:numPr>
              <w:ilvl w:val="3"/>
              <w:numId w:val="36"/>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EndPr/>
          <w:sdtContent>
            <w:p w14:paraId="1B8324C7" w14:textId="77777777" w:rsidR="00D074C7" w:rsidRDefault="00A86B79">
              <w:pPr>
                <w:rPr>
                  <w:szCs w:val="21"/>
                </w:rPr>
              </w:pPr>
              <w:r>
                <w:rPr>
                  <w:szCs w:val="21"/>
                </w:rPr>
                <w:fldChar w:fldCharType="begin"/>
              </w:r>
              <w:r w:rsidR="003C0AF0">
                <w:rPr>
                  <w:szCs w:val="21"/>
                </w:rPr>
                <w:instrText xml:space="preserve"> MACROBUTTON  SnrToggleCheckbox √适用 </w:instrText>
              </w:r>
              <w:r>
                <w:rPr>
                  <w:szCs w:val="21"/>
                </w:rPr>
                <w:fldChar w:fldCharType="end"/>
              </w:r>
              <w:r>
                <w:rPr>
                  <w:szCs w:val="21"/>
                </w:rPr>
                <w:fldChar w:fldCharType="begin"/>
              </w:r>
              <w:r w:rsidR="003C0AF0">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EndPr/>
          <w:sdtContent>
            <w:p w14:paraId="1126B126" w14:textId="77777777" w:rsidR="003C0AF0" w:rsidRPr="003C0AF0" w:rsidRDefault="003C0AF0" w:rsidP="00776C3D">
              <w:pPr>
                <w:ind w:firstLine="420"/>
                <w:rPr>
                  <w:b/>
                  <w:szCs w:val="21"/>
                </w:rPr>
              </w:pPr>
              <w:r w:rsidRPr="003C0AF0">
                <w:rPr>
                  <w:rFonts w:hint="eastAsia"/>
                  <w:b/>
                  <w:szCs w:val="21"/>
                </w:rPr>
                <w:t>1、政策风险</w:t>
              </w:r>
            </w:p>
            <w:p w14:paraId="1466C3E4" w14:textId="77777777" w:rsidR="003C0AF0" w:rsidRDefault="003C0AF0" w:rsidP="00776C3D">
              <w:pPr>
                <w:ind w:firstLine="420"/>
                <w:rPr>
                  <w:szCs w:val="21"/>
                </w:rPr>
              </w:pPr>
              <w:r>
                <w:rPr>
                  <w:rFonts w:hint="eastAsia"/>
                  <w:szCs w:val="21"/>
                </w:rPr>
                <w:t>医药行业在生产、流通和销售过程中的特殊性及在使用过程中的风险性，促使政府在近年逐步加大了行业整合力度。特别是随着一致性评价、药审新政、两票制等一系列改革的不断深入，都将对公司产生深远影响。未来几年内，不具备核心能力的中小医药企业生存风险将明显增加，而具备一定市场竞争力的药企将迎来更大的市场空间。</w:t>
              </w:r>
            </w:p>
            <w:p w14:paraId="4575C770" w14:textId="77777777" w:rsidR="003C0AF0" w:rsidRDefault="003C0AF0" w:rsidP="00776C3D">
              <w:pPr>
                <w:ind w:firstLine="420"/>
                <w:rPr>
                  <w:szCs w:val="21"/>
                </w:rPr>
              </w:pPr>
              <w:r>
                <w:rPr>
                  <w:rFonts w:hint="eastAsia"/>
                  <w:szCs w:val="21"/>
                </w:rPr>
                <w:t>染料化工行业方面，2016年国家和地方均出台了一系列严厉的环保安全相关政策，受此影响染料化工企业面临着更多的监管和限产压力，经营成本存在上升风险。</w:t>
              </w:r>
            </w:p>
            <w:p w14:paraId="5270E3B6" w14:textId="77777777" w:rsidR="003C0AF0" w:rsidRDefault="003C0AF0" w:rsidP="00776C3D">
              <w:pPr>
                <w:ind w:firstLine="420"/>
                <w:rPr>
                  <w:szCs w:val="21"/>
                </w:rPr>
              </w:pPr>
              <w:r>
                <w:rPr>
                  <w:rFonts w:hint="eastAsia"/>
                  <w:szCs w:val="21"/>
                </w:rPr>
                <w:t>房地产行业方面，虽然热点城市2016年上半年延续了2015年的涨势，但自十月起在严厉的调控措施下再次落下，市场热度受到极大打压。公司所涉及的苏州市场属于重点调控的热点二线城市，而宿迁市场又是库存风险较高的的三四线城市，均可能对公司项目去化产生一定影响。</w:t>
              </w:r>
            </w:p>
            <w:p w14:paraId="4FDC96A8" w14:textId="77777777" w:rsidR="003C0AF0" w:rsidRPr="003C0AF0" w:rsidRDefault="003C0AF0" w:rsidP="00776C3D">
              <w:pPr>
                <w:ind w:firstLine="420"/>
                <w:rPr>
                  <w:b/>
                  <w:szCs w:val="21"/>
                </w:rPr>
              </w:pPr>
              <w:r w:rsidRPr="003C0AF0">
                <w:rPr>
                  <w:rFonts w:hint="eastAsia"/>
                  <w:b/>
                  <w:szCs w:val="21"/>
                </w:rPr>
                <w:t>2、研发风险</w:t>
              </w:r>
            </w:p>
            <w:p w14:paraId="5C8C8731" w14:textId="77777777" w:rsidR="003C0AF0" w:rsidRDefault="003C0AF0" w:rsidP="00776C3D">
              <w:pPr>
                <w:ind w:firstLine="420"/>
                <w:rPr>
                  <w:szCs w:val="21"/>
                </w:rPr>
              </w:pPr>
              <w:r>
                <w:rPr>
                  <w:rFonts w:hint="eastAsia"/>
                  <w:szCs w:val="21"/>
                </w:rPr>
                <w:t>公司战略板块吴中医药核心竞争力在一定程度上取决于研发能力，但由于医药行业的特殊性，药品研发尤其是生物类新药的研发具有周期长、投入大、审批久等特点，同时也不可避免存在研发失败、研发周期延长等风险，并且在项目研发成功甚至于产业化后还会出现与预期情况相悖的风险。此外，2015-2016年</w:t>
              </w:r>
              <w:r w:rsidR="006202B0">
                <w:rPr>
                  <w:rFonts w:hint="eastAsia"/>
                  <w:szCs w:val="21"/>
                </w:rPr>
                <w:t>CFDA</w:t>
              </w:r>
              <w:r>
                <w:rPr>
                  <w:rFonts w:hint="eastAsia"/>
                  <w:szCs w:val="21"/>
                </w:rPr>
                <w:t>等部门接连发布多项药审新政，今后药品研发将面临要求更高、监管更严的新常态，一旦在研发过程中（特别是在临床试验中）出现不符合新标准的现象，将对企业产生较大的不利影响。</w:t>
              </w:r>
            </w:p>
            <w:p w14:paraId="162B4CAD" w14:textId="77777777" w:rsidR="003C0AF0" w:rsidRPr="003C0AF0" w:rsidRDefault="003C0AF0" w:rsidP="00776C3D">
              <w:pPr>
                <w:ind w:left="420"/>
                <w:rPr>
                  <w:b/>
                  <w:szCs w:val="21"/>
                </w:rPr>
              </w:pPr>
              <w:r w:rsidRPr="003C0AF0">
                <w:rPr>
                  <w:rFonts w:hint="eastAsia"/>
                  <w:b/>
                  <w:szCs w:val="21"/>
                </w:rPr>
                <w:t>3、市场风险</w:t>
              </w:r>
            </w:p>
            <w:p w14:paraId="16295594" w14:textId="77777777" w:rsidR="003C0AF0" w:rsidRDefault="003C0AF0" w:rsidP="00776C3D">
              <w:pPr>
                <w:ind w:firstLine="420"/>
                <w:rPr>
                  <w:szCs w:val="21"/>
                </w:rPr>
              </w:pPr>
              <w:r>
                <w:rPr>
                  <w:rFonts w:hint="eastAsia"/>
                  <w:szCs w:val="21"/>
                </w:rPr>
                <w:t>目前，医药行业正处于深入盘整阶段，药企并购不断，与互联网相关的跨界经营也对传统模式造成了一定冲击。加上人民生活水平的提高，药品消费结构也在不断升级之中。所以，作为国内中型药企，在企业分化加剧的背景下，吴中医药面临着一定的市场风险和经营压力。</w:t>
              </w:r>
            </w:p>
            <w:p w14:paraId="4AC4C23E" w14:textId="77777777" w:rsidR="003C0AF0" w:rsidRDefault="003C0AF0" w:rsidP="00776C3D">
              <w:pPr>
                <w:ind w:firstLine="420"/>
                <w:rPr>
                  <w:szCs w:val="21"/>
                </w:rPr>
              </w:pPr>
              <w:r>
                <w:rPr>
                  <w:rFonts w:hint="eastAsia"/>
                  <w:szCs w:val="21"/>
                </w:rPr>
                <w:t>而染料化工行业在经济增速下降的情况下，下游需求存在一定萎缩的可能。同时由于染料化工特别是染料中间体的总体产能存在过剩，恒利达面临着一定的市场风险和经营压力。</w:t>
              </w:r>
            </w:p>
            <w:p w14:paraId="795C9631" w14:textId="77777777" w:rsidR="003C0AF0" w:rsidRPr="003C0AF0" w:rsidRDefault="003C0AF0" w:rsidP="00776C3D">
              <w:pPr>
                <w:ind w:firstLine="420"/>
                <w:rPr>
                  <w:b/>
                  <w:szCs w:val="21"/>
                </w:rPr>
              </w:pPr>
              <w:r w:rsidRPr="003C0AF0">
                <w:rPr>
                  <w:rFonts w:hint="eastAsia"/>
                  <w:b/>
                  <w:szCs w:val="21"/>
                </w:rPr>
                <w:t>4、环保安全风险</w:t>
              </w:r>
            </w:p>
            <w:p w14:paraId="6FFAD58D" w14:textId="77777777" w:rsidR="003C0AF0" w:rsidRDefault="003C0AF0" w:rsidP="00776C3D">
              <w:pPr>
                <w:ind w:firstLine="420"/>
                <w:rPr>
                  <w:szCs w:val="21"/>
                </w:rPr>
              </w:pPr>
              <w:r>
                <w:rPr>
                  <w:rFonts w:hint="eastAsia"/>
                  <w:szCs w:val="21"/>
                </w:rPr>
                <w:t>公司医药产业目前主要从事包含生物药、化学药（原料药及制剂）、现代中药在内的多种药品生产，染料化工产业主要从事部分染料中间体细分品种的反应合成，这些在生产过程中都会产生一定的废气、废液和固废等污染物，尤其是位于苏州的化学原料药生产基地和位于盐城的中间体生产基地，其生产过程需要经过多道复杂的化学反应，如果处理不当，将会对周边环境和人民</w:t>
              </w:r>
              <w:r>
                <w:rPr>
                  <w:rFonts w:hint="eastAsia"/>
                  <w:szCs w:val="21"/>
                </w:rPr>
                <w:lastRenderedPageBreak/>
                <w:t>生活产生一定影响。随着国家和地方政府不断颁布环保方面的法律法规，提高环保标准，将会增加公司的环保成本。</w:t>
              </w:r>
            </w:p>
            <w:p w14:paraId="04DF76E4" w14:textId="77777777" w:rsidR="003C0AF0" w:rsidRDefault="003C0AF0" w:rsidP="00776C3D">
              <w:pPr>
                <w:ind w:firstLine="420"/>
                <w:rPr>
                  <w:szCs w:val="21"/>
                </w:rPr>
              </w:pPr>
              <w:r>
                <w:rPr>
                  <w:rFonts w:hint="eastAsia"/>
                  <w:szCs w:val="21"/>
                </w:rPr>
                <w:t>同时，公司医药制造、染料中间体合成和贵金属加工过程中涉及部分高温、高压工艺，存在一定的诱发安全事故的风险。</w:t>
              </w:r>
            </w:p>
            <w:p w14:paraId="0BE0B544" w14:textId="77777777" w:rsidR="003C0AF0" w:rsidRPr="003C0AF0" w:rsidRDefault="003C0AF0" w:rsidP="00776C3D">
              <w:pPr>
                <w:ind w:firstLine="420"/>
                <w:rPr>
                  <w:b/>
                  <w:szCs w:val="21"/>
                </w:rPr>
              </w:pPr>
              <w:r w:rsidRPr="003C0AF0">
                <w:rPr>
                  <w:rFonts w:hint="eastAsia"/>
                  <w:b/>
                  <w:szCs w:val="21"/>
                </w:rPr>
                <w:t>5、原材料价格及供应风险</w:t>
              </w:r>
            </w:p>
            <w:p w14:paraId="46969A2A" w14:textId="77777777" w:rsidR="003C0AF0" w:rsidRDefault="003C0AF0" w:rsidP="00776C3D">
              <w:pPr>
                <w:ind w:firstLine="420"/>
                <w:rPr>
                  <w:szCs w:val="21"/>
                </w:rPr>
              </w:pPr>
              <w:r>
                <w:rPr>
                  <w:rFonts w:hint="eastAsia"/>
                  <w:szCs w:val="21"/>
                </w:rPr>
                <w:t>公司所处行业分别为制药业、染料化工、房地产开发及贵金属加工。其中制药业的原材料主要为原料药及各类辅料，如果采购不当会影响药品的质量，进而产生一连串的不利影响，目前医药板块逐步实现核心产品原料药的自产，力求逐步降低该类风险；染料化工行业的原材料主要为煤化工和石油化工的副产品，公司议价能力有限，若面对价格大幅上涨会直接影响产品利润率，目前会通过循环经济等新型技术降低生产成本、通过生产效率，以预留更多的成本浮动空间；房地产开发所采购的原材料主要包括钢材、水泥、沙石等建筑材料及装饰材料，其供应渠道的顺畅与否、价格的波动，会通过施工单位招投标、总包合同及独立合同的签订和履行传导到开发商，从而对公司的生产经营产生影响，但鉴于目前大宗商品价格低迷，该类风险有所下降；兴瑞贵金属的主要原料黄金受到美元进入加息通道的影响，价格预计将维持低位，原料采购方面的风险有所下降。</w:t>
              </w:r>
            </w:p>
            <w:p w14:paraId="1AA51A65" w14:textId="77777777" w:rsidR="003C0AF0" w:rsidRPr="003C0AF0" w:rsidRDefault="003C0AF0" w:rsidP="00776C3D">
              <w:pPr>
                <w:ind w:firstLine="420"/>
                <w:rPr>
                  <w:b/>
                  <w:szCs w:val="21"/>
                </w:rPr>
              </w:pPr>
              <w:r w:rsidRPr="003C0AF0">
                <w:rPr>
                  <w:rFonts w:hint="eastAsia"/>
                  <w:b/>
                  <w:szCs w:val="21"/>
                </w:rPr>
                <w:t>6、汇率风险</w:t>
              </w:r>
            </w:p>
            <w:p w14:paraId="4AF26610" w14:textId="77777777" w:rsidR="003C0AF0" w:rsidRDefault="003C0AF0" w:rsidP="00776C3D">
              <w:pPr>
                <w:ind w:firstLine="420"/>
                <w:rPr>
                  <w:szCs w:val="21"/>
                </w:rPr>
              </w:pPr>
              <w:r>
                <w:rPr>
                  <w:rFonts w:hint="eastAsia"/>
                  <w:szCs w:val="21"/>
                </w:rPr>
                <w:t>2015-2016年，美元走强趋势明显，人民币汇率历经多次下跌，公司进出口业务的相关风险有所上升。</w:t>
              </w:r>
            </w:p>
            <w:p w14:paraId="504257B1" w14:textId="77777777" w:rsidR="00545519" w:rsidRPr="00545519" w:rsidRDefault="00545519" w:rsidP="00545519">
              <w:pPr>
                <w:ind w:firstLineChars="249" w:firstLine="525"/>
                <w:rPr>
                  <w:b/>
                  <w:szCs w:val="21"/>
                </w:rPr>
              </w:pPr>
              <w:r>
                <w:rPr>
                  <w:rFonts w:hint="eastAsia"/>
                  <w:b/>
                  <w:szCs w:val="21"/>
                </w:rPr>
                <w:t>7</w:t>
              </w:r>
              <w:r w:rsidRPr="00545519">
                <w:rPr>
                  <w:b/>
                  <w:szCs w:val="21"/>
                </w:rPr>
                <w:t>、商誉减值风险</w:t>
              </w:r>
            </w:p>
            <w:p w14:paraId="1C2B0003" w14:textId="77777777" w:rsidR="00545519" w:rsidRPr="00545519" w:rsidRDefault="00545519" w:rsidP="00545519">
              <w:pPr>
                <w:ind w:firstLineChars="249" w:firstLine="523"/>
                <w:rPr>
                  <w:szCs w:val="21"/>
                </w:rPr>
              </w:pPr>
              <w:r w:rsidRPr="00545519">
                <w:rPr>
                  <w:rFonts w:hint="eastAsia"/>
                  <w:szCs w:val="21"/>
                </w:rPr>
                <w:t>本报告期公司合并了响水恒利达科技化工有限公司，按照企业会计准则，对合并成本大于合并中取得的被购买方可辨认净资产公允价值份额的差额，确认为商誉。若该公司经营业绩较预期大幅下滑，公司将面临商誉减值风险。</w:t>
              </w:r>
            </w:p>
            <w:p w14:paraId="38AC3D58" w14:textId="77777777" w:rsidR="00545519" w:rsidRPr="00545519" w:rsidRDefault="00545519" w:rsidP="00545519">
              <w:pPr>
                <w:ind w:firstLineChars="249" w:firstLine="525"/>
                <w:rPr>
                  <w:b/>
                  <w:szCs w:val="21"/>
                </w:rPr>
              </w:pPr>
              <w:r>
                <w:rPr>
                  <w:rFonts w:hint="eastAsia"/>
                  <w:b/>
                  <w:szCs w:val="21"/>
                </w:rPr>
                <w:t>8</w:t>
              </w:r>
              <w:r w:rsidRPr="00545519">
                <w:rPr>
                  <w:b/>
                  <w:szCs w:val="21"/>
                </w:rPr>
                <w:t>、财务风险</w:t>
              </w:r>
            </w:p>
            <w:p w14:paraId="42BA3308" w14:textId="77777777" w:rsidR="00960DF5" w:rsidRDefault="00545519" w:rsidP="00545519">
              <w:pPr>
                <w:ind w:firstLineChars="249" w:firstLine="523"/>
                <w:rPr>
                  <w:szCs w:val="21"/>
                </w:rPr>
              </w:pPr>
              <w:r w:rsidRPr="00545519">
                <w:rPr>
                  <w:rFonts w:hint="eastAsia"/>
                  <w:szCs w:val="21"/>
                </w:rPr>
                <w:t>目前公司的流动性负债在债务结构中偏重，如果金融环境发生大的变化，银行大量缩减贷款规模，可能会削弱公司的短期偿债能力，公司需重点关注运营中的流动性。此外，随着金融环境的变化，利率的变动也会对公司的盈利状况产生影响。</w:t>
              </w:r>
            </w:p>
            <w:p w14:paraId="7C44A07B" w14:textId="77777777" w:rsidR="00960DF5" w:rsidRPr="00960DF5" w:rsidRDefault="00960DF5" w:rsidP="00776C3D">
              <w:pPr>
                <w:ind w:firstLine="420"/>
                <w:rPr>
                  <w:szCs w:val="21"/>
                </w:rPr>
              </w:pPr>
            </w:p>
            <w:p w14:paraId="6FCD8212" w14:textId="77777777" w:rsidR="000226B5" w:rsidRDefault="000226B5" w:rsidP="00776C3D">
              <w:pPr>
                <w:ind w:firstLine="420"/>
                <w:rPr>
                  <w:szCs w:val="21"/>
                </w:rPr>
              </w:pPr>
              <w:r>
                <w:rPr>
                  <w:rFonts w:hint="eastAsia"/>
                  <w:szCs w:val="21"/>
                </w:rPr>
                <w:t>针对上述可能出现的风险，公司将以新一轮三年战略规划（2017-2019）为指导，</w:t>
              </w:r>
              <w:r w:rsidRPr="000226B5">
                <w:rPr>
                  <w:rFonts w:hint="eastAsia"/>
                  <w:szCs w:val="21"/>
                </w:rPr>
                <w:t>理顺战略方向和经营重心，主动把握行业发展机遇，迅速扩大新的盈利增长点，打造医药、化工协同发展的核心竞争力，夯实业绩稳步增长的基础，推动公司步入转型升级和良性发展的快车道</w:t>
              </w:r>
              <w:r>
                <w:rPr>
                  <w:rFonts w:hint="eastAsia"/>
                  <w:szCs w:val="21"/>
                </w:rPr>
                <w:t>。具体</w:t>
              </w:r>
              <w:r w:rsidR="002C1222">
                <w:rPr>
                  <w:rFonts w:hint="eastAsia"/>
                  <w:szCs w:val="21"/>
                </w:rPr>
                <w:t>产业集团对策</w:t>
              </w:r>
              <w:r>
                <w:rPr>
                  <w:rFonts w:hint="eastAsia"/>
                  <w:szCs w:val="21"/>
                </w:rPr>
                <w:t>如下：</w:t>
              </w:r>
            </w:p>
            <w:p w14:paraId="3A03E241" w14:textId="77777777" w:rsidR="00662B7A" w:rsidRDefault="000226B5" w:rsidP="000226B5">
              <w:pPr>
                <w:ind w:firstLine="420"/>
                <w:rPr>
                  <w:szCs w:val="21"/>
                </w:rPr>
              </w:pPr>
              <w:r w:rsidRPr="002D229F">
                <w:rPr>
                  <w:rFonts w:hint="eastAsia"/>
                  <w:b/>
                  <w:szCs w:val="21"/>
                </w:rPr>
                <w:t>医药产业采取的对策：</w:t>
              </w:r>
              <w:r w:rsidR="00662B7A" w:rsidRPr="002D229F">
                <w:rPr>
                  <w:rFonts w:hint="eastAsia"/>
                  <w:b/>
                  <w:szCs w:val="21"/>
                </w:rPr>
                <w:t>（</w:t>
              </w:r>
              <w:r w:rsidR="00662B7A" w:rsidRPr="002D229F">
                <w:rPr>
                  <w:b/>
                  <w:szCs w:val="21"/>
                </w:rPr>
                <w:t>1）实现提质增效。</w:t>
              </w:r>
              <w:r w:rsidR="00662B7A" w:rsidRPr="00662B7A">
                <w:rPr>
                  <w:szCs w:val="21"/>
                </w:rPr>
                <w:t>医药集团合理安排硬件设备设施改造，做好2018年多个生产车间GMP再认证前期准备</w:t>
              </w:r>
              <w:r w:rsidR="006202B0">
                <w:rPr>
                  <w:rFonts w:hint="eastAsia"/>
                  <w:szCs w:val="21"/>
                </w:rPr>
                <w:t>；</w:t>
              </w:r>
              <w:r w:rsidR="00662B7A" w:rsidRPr="00662B7A">
                <w:rPr>
                  <w:szCs w:val="21"/>
                </w:rPr>
                <w:t>严抓细管，从人员、物料、设备等方面把控好生产的关键环节，不断提高生产质量</w:t>
              </w:r>
              <w:r w:rsidR="006202B0">
                <w:rPr>
                  <w:rFonts w:hint="eastAsia"/>
                  <w:szCs w:val="21"/>
                </w:rPr>
                <w:t>；</w:t>
              </w:r>
              <w:r w:rsidR="00662B7A" w:rsidRPr="00662B7A">
                <w:rPr>
                  <w:szCs w:val="21"/>
                </w:rPr>
                <w:t>科学管控，向精细管理要效益，向节能技改要效益</w:t>
              </w:r>
              <w:r w:rsidR="006202B0">
                <w:rPr>
                  <w:rFonts w:hint="eastAsia"/>
                  <w:szCs w:val="21"/>
                </w:rPr>
                <w:t>；</w:t>
              </w:r>
              <w:r w:rsidR="00662B7A" w:rsidRPr="00662B7A">
                <w:rPr>
                  <w:szCs w:val="21"/>
                </w:rPr>
                <w:t>提升采购水平，降低原辅料采购价格；做好过程管理，加强物料管控；合理安排生产，正确统计和核算能耗，制定降耗计划，实施节能措施。</w:t>
              </w:r>
              <w:r w:rsidR="00662B7A" w:rsidRPr="002D229F">
                <w:rPr>
                  <w:rFonts w:hint="eastAsia"/>
                  <w:b/>
                  <w:szCs w:val="21"/>
                </w:rPr>
                <w:t>（2</w:t>
              </w:r>
              <w:r w:rsidR="00662B7A" w:rsidRPr="002D229F">
                <w:rPr>
                  <w:b/>
                  <w:szCs w:val="21"/>
                </w:rPr>
                <w:t>）统筹项目研发。</w:t>
              </w:r>
              <w:r w:rsidR="00662B7A" w:rsidRPr="00662B7A">
                <w:rPr>
                  <w:szCs w:val="21"/>
                </w:rPr>
                <w:t>加强项目管理，面向市场进行技术开发，探索项目引进或合作开发，以加快研发进程。化药项目做好在审品种后续补充研究，启动替格瑞洛片</w:t>
              </w:r>
              <w:r w:rsidR="006202B0">
                <w:rPr>
                  <w:rFonts w:hint="eastAsia"/>
                  <w:szCs w:val="21"/>
                </w:rPr>
                <w:t>等产品的</w:t>
              </w:r>
              <w:r w:rsidR="00662B7A" w:rsidRPr="00662B7A">
                <w:rPr>
                  <w:szCs w:val="21"/>
                </w:rPr>
                <w:t>生物等效性试验；并根据原料审批进展，适时启动其它品种生物等效性试验。</w:t>
              </w:r>
              <w:r w:rsidR="00662B7A" w:rsidRPr="002D229F">
                <w:rPr>
                  <w:rFonts w:hint="eastAsia"/>
                  <w:b/>
                  <w:szCs w:val="21"/>
                </w:rPr>
                <w:t>（3</w:t>
              </w:r>
              <w:r w:rsidR="00662B7A" w:rsidRPr="002D229F">
                <w:rPr>
                  <w:b/>
                  <w:szCs w:val="21"/>
                </w:rPr>
                <w:t>）改</w:t>
              </w:r>
              <w:r w:rsidR="00E435EE">
                <w:rPr>
                  <w:rFonts w:hint="eastAsia"/>
                  <w:b/>
                  <w:szCs w:val="21"/>
                </w:rPr>
                <w:t>进</w:t>
              </w:r>
              <w:r w:rsidR="00662B7A" w:rsidRPr="002D229F">
                <w:rPr>
                  <w:rFonts w:hint="eastAsia"/>
                  <w:b/>
                  <w:szCs w:val="21"/>
                </w:rPr>
                <w:t>营销</w:t>
              </w:r>
              <w:r w:rsidR="00662B7A" w:rsidRPr="002D229F">
                <w:rPr>
                  <w:b/>
                  <w:szCs w:val="21"/>
                </w:rPr>
                <w:t>模式。</w:t>
              </w:r>
              <w:r w:rsidR="00662B7A">
                <w:rPr>
                  <w:rFonts w:hint="eastAsia"/>
                  <w:szCs w:val="21"/>
                </w:rPr>
                <w:t>主动</w:t>
              </w:r>
              <w:r w:rsidR="00662B7A" w:rsidRPr="00662B7A">
                <w:rPr>
                  <w:szCs w:val="21"/>
                </w:rPr>
                <w:t>适应政策导向和市场格局的变化，积极应对“两票制”，不断强化市场营销力度以保持和扩大市场份</w:t>
              </w:r>
              <w:r w:rsidR="00662B7A">
                <w:rPr>
                  <w:szCs w:val="21"/>
                </w:rPr>
                <w:t>额。推进精细化营销要有措施，进一步实施营销整合，推进招商扁平化</w:t>
              </w:r>
              <w:r w:rsidR="00662B7A" w:rsidRPr="00662B7A">
                <w:rPr>
                  <w:szCs w:val="21"/>
                </w:rPr>
                <w:t>。有重点的贯彻学术营销，提升销售人员专业能力，顺应市场发展需求调整投入，发挥有限资源的效率。</w:t>
              </w:r>
              <w:r w:rsidR="002D229F" w:rsidRPr="002D229F">
                <w:rPr>
                  <w:rFonts w:hint="eastAsia"/>
                  <w:b/>
                  <w:szCs w:val="21"/>
                </w:rPr>
                <w:t>（4）强化</w:t>
              </w:r>
              <w:r w:rsidR="00662B7A" w:rsidRPr="002D229F">
                <w:rPr>
                  <w:rFonts w:hint="eastAsia"/>
                  <w:b/>
                  <w:szCs w:val="21"/>
                </w:rPr>
                <w:t>安全管理</w:t>
              </w:r>
              <w:r w:rsidR="002D229F" w:rsidRPr="002D229F">
                <w:rPr>
                  <w:rFonts w:hint="eastAsia"/>
                  <w:b/>
                  <w:szCs w:val="21"/>
                </w:rPr>
                <w:t>。</w:t>
              </w:r>
              <w:r w:rsidR="006202B0" w:rsidRPr="006202B0">
                <w:rPr>
                  <w:rFonts w:hint="eastAsia"/>
                  <w:szCs w:val="21"/>
                </w:rPr>
                <w:t>持续</w:t>
              </w:r>
              <w:r w:rsidR="00662B7A" w:rsidRPr="00662B7A">
                <w:rPr>
                  <w:rFonts w:hint="eastAsia"/>
                  <w:szCs w:val="21"/>
                </w:rPr>
                <w:t>开展隐患排查，保措施落实到位，避免操作不当和设备故障引发生产事故，严控安全生产风险，严防发生重大环境污染事故，保证工厂生产正常进行。</w:t>
              </w:r>
            </w:p>
            <w:p w14:paraId="420B98E0" w14:textId="77777777" w:rsidR="000226B5" w:rsidRPr="00C947C6" w:rsidRDefault="000226B5" w:rsidP="00C947C6">
              <w:pPr>
                <w:ind w:firstLine="420"/>
                <w:rPr>
                  <w:szCs w:val="21"/>
                </w:rPr>
              </w:pPr>
              <w:r w:rsidRPr="002D229F">
                <w:rPr>
                  <w:rFonts w:hint="eastAsia"/>
                  <w:b/>
                  <w:szCs w:val="21"/>
                </w:rPr>
                <w:lastRenderedPageBreak/>
                <w:t>化工产业采取的对策：</w:t>
              </w:r>
              <w:r w:rsidR="002D229F">
                <w:rPr>
                  <w:rFonts w:hint="eastAsia"/>
                  <w:b/>
                  <w:szCs w:val="21"/>
                </w:rPr>
                <w:t>（1）加强生产管理。</w:t>
              </w:r>
              <w:r w:rsidR="002D229F" w:rsidRPr="00C947C6">
                <w:rPr>
                  <w:rFonts w:hint="eastAsia"/>
                  <w:szCs w:val="21"/>
                </w:rPr>
                <w:t>合理配置产能、推进工艺改进、细化车间管理、不断提升品质。坚持以深化安全环保管理体系运行为契机，不断建立和完善长效管理机制，进一步改造升级</w:t>
              </w:r>
              <w:r w:rsidR="00C947C6" w:rsidRPr="00C947C6">
                <w:rPr>
                  <w:rFonts w:hint="eastAsia"/>
                  <w:szCs w:val="21"/>
                </w:rPr>
                <w:t>三废处理装置。</w:t>
              </w:r>
              <w:r w:rsidR="00C947C6">
                <w:rPr>
                  <w:rFonts w:hint="eastAsia"/>
                  <w:b/>
                  <w:szCs w:val="21"/>
                </w:rPr>
                <w:t>（2）巩固市场地位。</w:t>
              </w:r>
              <w:r w:rsidR="00C947C6" w:rsidRPr="00C947C6">
                <w:rPr>
                  <w:rFonts w:hint="eastAsia"/>
                  <w:szCs w:val="21"/>
                </w:rPr>
                <w:t>加强同行战略合作，及时了解市场信息，对外做好产品市场的协调沟通工作，对内优化完善销售管理、销售收款、客户信息及信用管理等制度</w:t>
              </w:r>
              <w:r w:rsidR="00C947C6">
                <w:rPr>
                  <w:rFonts w:hint="eastAsia"/>
                  <w:szCs w:val="21"/>
                </w:rPr>
                <w:t>，切实</w:t>
              </w:r>
              <w:r w:rsidR="00C947C6" w:rsidRPr="00C947C6">
                <w:rPr>
                  <w:rFonts w:hint="eastAsia"/>
                  <w:szCs w:val="21"/>
                </w:rPr>
                <w:t>巩固</w:t>
              </w:r>
              <w:r w:rsidR="00C947C6">
                <w:rPr>
                  <w:rFonts w:hint="eastAsia"/>
                  <w:szCs w:val="21"/>
                </w:rPr>
                <w:t>好</w:t>
              </w:r>
              <w:r w:rsidR="00C947C6" w:rsidRPr="00C947C6">
                <w:rPr>
                  <w:rFonts w:hint="eastAsia"/>
                  <w:szCs w:val="21"/>
                </w:rPr>
                <w:t>内贸和外贸两个市场。</w:t>
              </w:r>
              <w:r w:rsidR="00C947C6">
                <w:rPr>
                  <w:rFonts w:hint="eastAsia"/>
                  <w:b/>
                  <w:szCs w:val="21"/>
                </w:rPr>
                <w:t>（3）坚持研发创新。</w:t>
              </w:r>
              <w:r w:rsidR="00C947C6" w:rsidRPr="00C947C6">
                <w:rPr>
                  <w:rFonts w:hint="eastAsia"/>
                  <w:szCs w:val="21"/>
                </w:rPr>
                <w:t>进一步加大研发投入，充实研发队伍，不断推进生产工艺改进升级。</w:t>
              </w:r>
              <w:r w:rsidR="00C947C6" w:rsidRPr="00C947C6">
                <w:rPr>
                  <w:szCs w:val="21"/>
                </w:rPr>
                <w:t>加强高附加值化工和染料中间体的研究和开发，满足后续发展和占领市场的需求。</w:t>
              </w:r>
              <w:r w:rsidR="00C947C6" w:rsidRPr="00C947C6">
                <w:rPr>
                  <w:rFonts w:hint="eastAsia"/>
                  <w:szCs w:val="21"/>
                </w:rPr>
                <w:t>加大与高等院校、科技公司合作力度，进一步开展废水、废气和废固全处理方案的研究。</w:t>
              </w:r>
            </w:p>
            <w:p w14:paraId="51F4AB3B" w14:textId="77777777" w:rsidR="00D074C7" w:rsidRDefault="000226B5" w:rsidP="00F54D7A">
              <w:pPr>
                <w:ind w:firstLine="420"/>
                <w:rPr>
                  <w:szCs w:val="21"/>
                </w:rPr>
              </w:pPr>
              <w:r w:rsidRPr="002D229F">
                <w:rPr>
                  <w:rFonts w:hint="eastAsia"/>
                  <w:b/>
                  <w:szCs w:val="21"/>
                </w:rPr>
                <w:t>房地产业采取的对策：</w:t>
              </w:r>
              <w:r w:rsidR="001927F6">
                <w:rPr>
                  <w:rFonts w:hint="eastAsia"/>
                  <w:szCs w:val="21"/>
                </w:rPr>
                <w:t>积极把握</w:t>
              </w:r>
              <w:r w:rsidR="00662B7A" w:rsidRPr="00662B7A">
                <w:rPr>
                  <w:rFonts w:hint="eastAsia"/>
                  <w:szCs w:val="21"/>
                </w:rPr>
                <w:t>调控政策，紧抓策划宣传、团队建设、制度管控等方面的工作，</w:t>
              </w:r>
              <w:r w:rsidR="00F54D7A" w:rsidRPr="00662B7A">
                <w:rPr>
                  <w:rFonts w:hint="eastAsia"/>
                  <w:szCs w:val="21"/>
                </w:rPr>
                <w:t>做好市场解读和产品定位</w:t>
              </w:r>
              <w:r w:rsidR="00F54D7A">
                <w:rPr>
                  <w:rFonts w:hint="eastAsia"/>
                  <w:szCs w:val="21"/>
                </w:rPr>
                <w:t>，研究探索合作模式，</w:t>
              </w:r>
              <w:r w:rsidR="00662B7A" w:rsidRPr="00662B7A">
                <w:rPr>
                  <w:rFonts w:hint="eastAsia"/>
                  <w:szCs w:val="21"/>
                </w:rPr>
                <w:t>抓住一切可能的机会加快</w:t>
              </w:r>
              <w:r w:rsidR="00F54D7A" w:rsidRPr="006202B0">
                <w:rPr>
                  <w:rFonts w:hint="eastAsia"/>
                  <w:szCs w:val="21"/>
                </w:rPr>
                <w:t>现有项目</w:t>
              </w:r>
              <w:r w:rsidR="00662B7A" w:rsidRPr="006202B0">
                <w:rPr>
                  <w:rFonts w:hint="eastAsia"/>
                  <w:szCs w:val="21"/>
                </w:rPr>
                <w:t>去化</w:t>
              </w:r>
              <w:r w:rsidR="00F54D7A" w:rsidRPr="006202B0">
                <w:rPr>
                  <w:rFonts w:hint="eastAsia"/>
                  <w:szCs w:val="21"/>
                </w:rPr>
                <w:t>。</w:t>
              </w:r>
              <w:r w:rsidR="006202B0" w:rsidRPr="006202B0">
                <w:rPr>
                  <w:rFonts w:hint="eastAsia"/>
                  <w:szCs w:val="21"/>
                </w:rPr>
                <w:t>不再主动增加新的土地储备，待现有土地和项目消化完毕后，实现对房地产业务的自然退出。</w:t>
              </w:r>
            </w:p>
          </w:sdtContent>
        </w:sdt>
        <w:p w14:paraId="3259D8D1" w14:textId="77777777" w:rsidR="00D074C7" w:rsidRDefault="00166E2B">
          <w:pPr>
            <w:rPr>
              <w:szCs w:val="21"/>
            </w:rPr>
          </w:pPr>
        </w:p>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14:paraId="3BDF905C" w14:textId="77777777" w:rsidR="00D074C7" w:rsidRDefault="00A86B79">
          <w:pPr>
            <w:pStyle w:val="3"/>
            <w:numPr>
              <w:ilvl w:val="3"/>
              <w:numId w:val="36"/>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ContentLocked"/>
            <w:placeholder>
              <w:docPart w:val="GBC22222222222222222222222222222"/>
            </w:placeholder>
          </w:sdtPr>
          <w:sdtEndPr/>
          <w:sdtContent>
            <w:p w14:paraId="6652B415" w14:textId="5B381204" w:rsidR="00D074C7" w:rsidRDefault="00A86B79" w:rsidP="004A6CEF">
              <w:pPr>
                <w:rPr>
                  <w:szCs w:val="21"/>
                </w:rPr>
              </w:pPr>
              <w:r>
                <w:rPr>
                  <w:szCs w:val="21"/>
                </w:rPr>
                <w:fldChar w:fldCharType="begin"/>
              </w:r>
              <w:r w:rsidR="004A6CEF">
                <w:rPr>
                  <w:szCs w:val="21"/>
                </w:rPr>
                <w:instrText xml:space="preserve"> MACROBUTTON  SnrToggleCheckbox □适用 </w:instrText>
              </w:r>
              <w:r>
                <w:rPr>
                  <w:szCs w:val="21"/>
                </w:rPr>
                <w:fldChar w:fldCharType="end"/>
              </w:r>
              <w:r>
                <w:rPr>
                  <w:szCs w:val="21"/>
                </w:rPr>
                <w:fldChar w:fldCharType="begin"/>
              </w:r>
              <w:r w:rsidR="004A6CEF">
                <w:rPr>
                  <w:szCs w:val="21"/>
                </w:rPr>
                <w:instrText xml:space="preserve"> MACROBUTTON  SnrToggleCheckbox √不适用 </w:instrText>
              </w:r>
              <w:r>
                <w:rPr>
                  <w:szCs w:val="21"/>
                </w:rPr>
                <w:fldChar w:fldCharType="end"/>
              </w:r>
            </w:p>
          </w:sdtContent>
        </w:sdt>
        <w:p w14:paraId="0DD369EA" w14:textId="77777777" w:rsidR="00D074C7" w:rsidRDefault="00166E2B">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14:paraId="0292F926" w14:textId="77777777" w:rsidR="00D074C7" w:rsidRDefault="00A86B79">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EndPr/>
          <w:sdtContent>
            <w:p w14:paraId="788EDE62" w14:textId="1BF39FB1" w:rsidR="00D074C7" w:rsidRDefault="00A86B79" w:rsidP="004A6CEF">
              <w:r>
                <w:fldChar w:fldCharType="begin"/>
              </w:r>
              <w:r w:rsidR="004A6CEF">
                <w:instrText xml:space="preserve"> MACROBUTTON  SnrToggleCheckbox □适用 </w:instrText>
              </w:r>
              <w:r>
                <w:fldChar w:fldCharType="end"/>
              </w:r>
              <w:r>
                <w:fldChar w:fldCharType="begin"/>
              </w:r>
              <w:r w:rsidR="004A6CEF">
                <w:instrText xml:space="preserve"> MACROBUTTON  SnrToggleCheckbox √不适用 </w:instrText>
              </w:r>
              <w:r>
                <w:fldChar w:fldCharType="end"/>
              </w:r>
            </w:p>
          </w:sdtContent>
        </w:sdt>
      </w:sdtContent>
    </w:sdt>
    <w:p w14:paraId="1BF63C68" w14:textId="77777777" w:rsidR="00D074C7" w:rsidRDefault="00D074C7">
      <w:pPr>
        <w:rPr>
          <w:szCs w:val="21"/>
        </w:rPr>
      </w:pPr>
    </w:p>
    <w:p w14:paraId="50781D59" w14:textId="77777777" w:rsidR="00D074C7" w:rsidRDefault="00A86B79">
      <w:pPr>
        <w:pStyle w:val="10"/>
        <w:numPr>
          <w:ilvl w:val="0"/>
          <w:numId w:val="3"/>
        </w:numPr>
      </w:pPr>
      <w:bookmarkStart w:id="23" w:name="_Toc409437606"/>
      <w:bookmarkStart w:id="24" w:name="_Toc437440712"/>
      <w:bookmarkStart w:id="25" w:name="_Toc469563079"/>
      <w:r>
        <w:rPr>
          <w:rFonts w:hint="eastAsia"/>
        </w:rPr>
        <w:t>重要事项</w:t>
      </w:r>
      <w:bookmarkEnd w:id="23"/>
      <w:bookmarkEnd w:id="24"/>
      <w:bookmarkEnd w:id="25"/>
    </w:p>
    <w:p w14:paraId="2B0AC8AF" w14:textId="77777777" w:rsidR="00D074C7" w:rsidRDefault="00A86B79">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14:paraId="57C1A3E2" w14:textId="77777777" w:rsidR="00D074C7" w:rsidRPr="00205BFA" w:rsidRDefault="00A86B79">
          <w:pPr>
            <w:pStyle w:val="3"/>
            <w:numPr>
              <w:ilvl w:val="0"/>
              <w:numId w:val="109"/>
            </w:numPr>
          </w:pPr>
          <w:r w:rsidRPr="00205BFA">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EndPr/>
          <w:sdtContent>
            <w:p w14:paraId="3AB90BCA" w14:textId="77777777" w:rsidR="00D074C7" w:rsidRDefault="00A86B79">
              <w:r>
                <w:fldChar w:fldCharType="begin"/>
              </w:r>
              <w:r w:rsidR="00EB6D19">
                <w:instrText xml:space="preserve"> MACROBUTTON  SnrToggleCheckbox √适用 </w:instrText>
              </w:r>
              <w:r>
                <w:fldChar w:fldCharType="end"/>
              </w:r>
              <w:r>
                <w:fldChar w:fldCharType="begin"/>
              </w:r>
              <w:r w:rsidR="00EB6D19">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EndPr>
            <w:rPr>
              <w:rFonts w:asciiTheme="minorEastAsia" w:eastAsiaTheme="minorEastAsia" w:hAnsiTheme="minorEastAsia"/>
            </w:rPr>
          </w:sdtEndPr>
          <w:sdtContent>
            <w:p w14:paraId="6806136E" w14:textId="77777777" w:rsidR="00EB6D19" w:rsidRDefault="00EB6D19" w:rsidP="00EB6D19">
              <w:pPr>
                <w:ind w:firstLineChars="200" w:firstLine="420"/>
                <w:rPr>
                  <w:szCs w:val="21"/>
                </w:rPr>
              </w:pPr>
              <w:r>
                <w:rPr>
                  <w:rFonts w:hint="eastAsia"/>
                </w:rPr>
                <w:t>报告期内，公司利润分配政策未调整。</w:t>
              </w:r>
              <w:r>
                <w:rPr>
                  <w:rFonts w:hint="eastAsia"/>
                  <w:szCs w:val="21"/>
                </w:rPr>
                <w:t>《公司章程》所规定的条款具体如下：</w:t>
              </w:r>
            </w:p>
            <w:p w14:paraId="4C245500" w14:textId="77777777" w:rsidR="00EB6D19" w:rsidRDefault="00EB6D19" w:rsidP="00EB6D19">
              <w:pPr>
                <w:ind w:firstLineChars="200" w:firstLine="420"/>
                <w:rPr>
                  <w:szCs w:val="21"/>
                </w:rPr>
              </w:pPr>
              <w:r>
                <w:rPr>
                  <w:rFonts w:hint="eastAsia"/>
                  <w:szCs w:val="21"/>
                </w:rPr>
                <w:t>“第一百五十五条  公司实施积极的利润分配政策,具体如下:</w:t>
              </w:r>
            </w:p>
            <w:p w14:paraId="28DDCC60" w14:textId="77777777" w:rsidR="00EB6D19" w:rsidRDefault="00EB6D19" w:rsidP="00EB6D19">
              <w:pPr>
                <w:ind w:firstLineChars="200" w:firstLine="420"/>
                <w:rPr>
                  <w:szCs w:val="21"/>
                </w:rPr>
              </w:pPr>
              <w:r>
                <w:rPr>
                  <w:rFonts w:hint="eastAsia"/>
                  <w:szCs w:val="21"/>
                </w:rPr>
                <w:t xml:space="preserve">（一） 利润分配原则 </w:t>
              </w:r>
            </w:p>
            <w:p w14:paraId="5FF63D83" w14:textId="77777777" w:rsidR="00EB6D19" w:rsidRDefault="00EB6D19" w:rsidP="00EB6D19">
              <w:pPr>
                <w:ind w:firstLineChars="200" w:firstLine="420"/>
                <w:rPr>
                  <w:szCs w:val="21"/>
                </w:rPr>
              </w:pPr>
              <w:r>
                <w:rPr>
                  <w:rFonts w:hint="eastAsia"/>
                  <w:szCs w:val="21"/>
                </w:rPr>
                <w:t xml:space="preserve">公司实行持续、稳定的利润分配政策，公司利润分配应重视对投资者的合理投资回报并兼顾公司的可持续发展。 </w:t>
              </w:r>
            </w:p>
            <w:p w14:paraId="04A2C51A" w14:textId="77777777" w:rsidR="00EB6D19" w:rsidRDefault="00EB6D19" w:rsidP="00EB6D19">
              <w:pPr>
                <w:ind w:firstLineChars="200" w:firstLine="420"/>
                <w:rPr>
                  <w:szCs w:val="21"/>
                </w:rPr>
              </w:pPr>
              <w:r>
                <w:rPr>
                  <w:rFonts w:hint="eastAsia"/>
                  <w:szCs w:val="21"/>
                </w:rPr>
                <w:t xml:space="preserve">（二） 利润分配方式  </w:t>
              </w:r>
            </w:p>
            <w:p w14:paraId="7370293E" w14:textId="77777777" w:rsidR="00EB6D19" w:rsidRDefault="00EB6D19" w:rsidP="00EB6D19">
              <w:pPr>
                <w:ind w:firstLineChars="200" w:firstLine="420"/>
                <w:rPr>
                  <w:szCs w:val="21"/>
                </w:rPr>
              </w:pPr>
              <w:r>
                <w:rPr>
                  <w:rFonts w:hint="eastAsia"/>
                  <w:szCs w:val="21"/>
                </w:rPr>
                <w:t>公司可以采取现金方式、股票方式或者现金与股票相结合的方式分配股利。</w:t>
              </w:r>
            </w:p>
            <w:p w14:paraId="30EB3592" w14:textId="77777777" w:rsidR="00EB6D19" w:rsidRDefault="00EB6D19" w:rsidP="00EB6D19">
              <w:pPr>
                <w:ind w:firstLineChars="200" w:firstLine="420"/>
                <w:rPr>
                  <w:szCs w:val="21"/>
                </w:rPr>
              </w:pPr>
              <w:r>
                <w:rPr>
                  <w:rFonts w:hint="eastAsia"/>
                  <w:szCs w:val="21"/>
                </w:rPr>
                <w:t xml:space="preserve">公司应当优先推行现金分红方式，董事会认为必要时可以提出并实施股票股利分红。  </w:t>
              </w:r>
            </w:p>
            <w:p w14:paraId="4A72FA3B" w14:textId="77777777" w:rsidR="00EB6D19" w:rsidRDefault="00EB6D19" w:rsidP="00EB6D19">
              <w:pPr>
                <w:ind w:firstLineChars="200" w:firstLine="420"/>
                <w:rPr>
                  <w:szCs w:val="21"/>
                </w:rPr>
              </w:pPr>
              <w:r>
                <w:rPr>
                  <w:rFonts w:hint="eastAsia"/>
                  <w:szCs w:val="21"/>
                </w:rPr>
                <w:t>（三） 利润分配间隔</w:t>
              </w:r>
            </w:p>
            <w:p w14:paraId="37F67B42" w14:textId="77777777" w:rsidR="00EB6D19" w:rsidRDefault="00EB6D19" w:rsidP="00EB6D19">
              <w:pPr>
                <w:ind w:firstLineChars="200" w:firstLine="420"/>
                <w:rPr>
                  <w:szCs w:val="21"/>
                </w:rPr>
              </w:pPr>
              <w:r>
                <w:rPr>
                  <w:rFonts w:hint="eastAsia"/>
                  <w:szCs w:val="21"/>
                </w:rPr>
                <w:t>原则上每个会计年度进行一次利润分配，必要时也可实行中期现金分红或发放股票股利。</w:t>
              </w:r>
            </w:p>
            <w:p w14:paraId="05E353F1" w14:textId="77777777" w:rsidR="00EB6D19" w:rsidRDefault="00EB6D19" w:rsidP="00EB6D19">
              <w:pPr>
                <w:ind w:firstLineChars="200" w:firstLine="420"/>
                <w:rPr>
                  <w:szCs w:val="21"/>
                </w:rPr>
              </w:pPr>
              <w:r>
                <w:rPr>
                  <w:rFonts w:hint="eastAsia"/>
                  <w:szCs w:val="21"/>
                </w:rPr>
                <w:t>（四）利润分配条件</w:t>
              </w:r>
            </w:p>
            <w:p w14:paraId="7D180A88" w14:textId="77777777" w:rsidR="00EB6D19" w:rsidRDefault="00EB6D19" w:rsidP="00EB6D19">
              <w:pPr>
                <w:ind w:firstLineChars="200" w:firstLine="420"/>
                <w:rPr>
                  <w:szCs w:val="21"/>
                </w:rPr>
              </w:pPr>
              <w:r>
                <w:rPr>
                  <w:rFonts w:hint="eastAsia"/>
                  <w:szCs w:val="21"/>
                </w:rPr>
                <w:t>1、现金分红条件</w:t>
              </w:r>
            </w:p>
            <w:p w14:paraId="1E58F646" w14:textId="77777777" w:rsidR="00EB6D19" w:rsidRDefault="00EB6D19" w:rsidP="00EB6D19">
              <w:pPr>
                <w:ind w:firstLineChars="200" w:firstLine="420"/>
                <w:rPr>
                  <w:szCs w:val="21"/>
                </w:rPr>
              </w:pPr>
              <w:r>
                <w:rPr>
                  <w:rFonts w:hint="eastAsia"/>
                  <w:szCs w:val="21"/>
                </w:rPr>
                <w:t xml:space="preserve">在符合现金分红的条件下，公司应当采取现金分红的方式进行利润分配。符合现金分红的条件为： </w:t>
              </w:r>
            </w:p>
            <w:p w14:paraId="55ECA070" w14:textId="77777777" w:rsidR="00EB6D19" w:rsidRDefault="00EB6D19" w:rsidP="00EB6D19">
              <w:pPr>
                <w:ind w:firstLineChars="200" w:firstLine="420"/>
                <w:rPr>
                  <w:szCs w:val="21"/>
                </w:rPr>
              </w:pPr>
              <w:r>
                <w:rPr>
                  <w:rFonts w:hint="eastAsia"/>
                  <w:szCs w:val="21"/>
                </w:rPr>
                <w:t xml:space="preserve">（1）公司当年度实现的可分配利润（即公司弥补亏损、提取公积金后所余的税后利润）及累计未分配利润为正值； </w:t>
              </w:r>
            </w:p>
            <w:p w14:paraId="71D3CDB0" w14:textId="77777777" w:rsidR="00EB6D19" w:rsidRDefault="00EB6D19" w:rsidP="00EB6D19">
              <w:pPr>
                <w:ind w:firstLineChars="200" w:firstLine="420"/>
                <w:rPr>
                  <w:szCs w:val="21"/>
                </w:rPr>
              </w:pPr>
              <w:r>
                <w:rPr>
                  <w:rFonts w:hint="eastAsia"/>
                  <w:szCs w:val="21"/>
                </w:rPr>
                <w:t>（2）审计机构对公司当年度财务报告出具标准无保留意见的审计报告；</w:t>
              </w:r>
            </w:p>
            <w:p w14:paraId="6586D371" w14:textId="77777777" w:rsidR="00EB6D19" w:rsidRPr="00B44D14" w:rsidRDefault="00EB6D19" w:rsidP="00EB6D19">
              <w:pPr>
                <w:ind w:firstLineChars="200" w:firstLine="420"/>
                <w:rPr>
                  <w:szCs w:val="21"/>
                </w:rPr>
              </w:pPr>
              <w:r w:rsidRPr="00B44D14">
                <w:rPr>
                  <w:rFonts w:hint="eastAsia"/>
                  <w:szCs w:val="21"/>
                </w:rPr>
                <w:t>（3）</w:t>
              </w:r>
              <w:r w:rsidRPr="00B44D14">
                <w:rPr>
                  <w:szCs w:val="21"/>
                </w:rPr>
                <w:t>公司预计未来十二个月内不存在重大资本性支出项目（募集资金投资项目除外）累计支出达到或者超过公司最近一期经审计净资产30%情形的</w:t>
              </w:r>
              <w:r w:rsidRPr="00B44D14">
                <w:rPr>
                  <w:rFonts w:hint="eastAsia"/>
                  <w:szCs w:val="21"/>
                </w:rPr>
                <w:t>；</w:t>
              </w:r>
            </w:p>
            <w:p w14:paraId="006A95A8" w14:textId="77777777" w:rsidR="00EB6D19" w:rsidRPr="00B44D14" w:rsidRDefault="00EB6D19" w:rsidP="00EB6D19">
              <w:pPr>
                <w:ind w:firstLineChars="200" w:firstLine="420"/>
                <w:rPr>
                  <w:szCs w:val="21"/>
                </w:rPr>
              </w:pPr>
              <w:r w:rsidRPr="00B44D14">
                <w:rPr>
                  <w:rFonts w:hint="eastAsia"/>
                  <w:szCs w:val="21"/>
                </w:rPr>
                <w:lastRenderedPageBreak/>
                <w:t>（4）</w:t>
              </w:r>
              <w:r w:rsidRPr="00B44D14">
                <w:rPr>
                  <w:szCs w:val="21"/>
                </w:rPr>
                <w:t>进行现金分红不影响公司正常经营和可持续发展</w:t>
              </w:r>
              <w:r w:rsidRPr="00B44D14">
                <w:rPr>
                  <w:rFonts w:hint="eastAsia"/>
                  <w:szCs w:val="21"/>
                </w:rPr>
                <w:t>。</w:t>
              </w:r>
            </w:p>
            <w:p w14:paraId="13FC0E53" w14:textId="77777777" w:rsidR="00EB6D19" w:rsidRDefault="00EB6D19" w:rsidP="00EB6D19">
              <w:pPr>
                <w:ind w:firstLineChars="200" w:firstLine="420"/>
                <w:rPr>
                  <w:szCs w:val="21"/>
                </w:rPr>
              </w:pPr>
              <w:r>
                <w:rPr>
                  <w:rFonts w:hint="eastAsia"/>
                  <w:szCs w:val="21"/>
                </w:rPr>
                <w:t>2、发放股票股利的具体条件</w:t>
              </w:r>
            </w:p>
            <w:p w14:paraId="47BE33C9" w14:textId="77777777" w:rsidR="00EB6D19" w:rsidRDefault="00EB6D19" w:rsidP="00EB6D19">
              <w:pPr>
                <w:ind w:firstLineChars="200" w:firstLine="420"/>
                <w:rPr>
                  <w:szCs w:val="21"/>
                </w:rPr>
              </w:pPr>
              <w:r>
                <w:rPr>
                  <w:rFonts w:hint="eastAsia"/>
                  <w:szCs w:val="21"/>
                </w:rPr>
                <w:t>公司在经营情况良好，董事会认为公司股票价格与公司股本规模不匹配，并具有公司成长性、每股净资产的摊薄等真实合理因素，且发放股票股利有利于公司全体股东整体利益时，同时在遵守上述现金分红的规定的前提下，可以提出股票股利分配预案。</w:t>
              </w:r>
            </w:p>
            <w:p w14:paraId="66D57CBF" w14:textId="77777777" w:rsidR="00EB6D19" w:rsidRDefault="00EB6D19" w:rsidP="00EB6D19">
              <w:pPr>
                <w:ind w:firstLineChars="200" w:firstLine="420"/>
                <w:rPr>
                  <w:szCs w:val="21"/>
                </w:rPr>
              </w:pPr>
              <w:r>
                <w:rPr>
                  <w:rFonts w:hint="eastAsia"/>
                  <w:szCs w:val="21"/>
                </w:rPr>
                <w:t xml:space="preserve">（五）现金分红比例 </w:t>
              </w:r>
            </w:p>
            <w:p w14:paraId="271FA1ED" w14:textId="77777777" w:rsidR="00EB6D19" w:rsidRDefault="00EB6D19" w:rsidP="00EB6D19">
              <w:pPr>
                <w:ind w:firstLineChars="200" w:firstLine="420"/>
                <w:rPr>
                  <w:szCs w:val="21"/>
                </w:rPr>
              </w:pPr>
              <w:r>
                <w:rPr>
                  <w:rFonts w:hint="eastAsia"/>
                  <w:szCs w:val="21"/>
                </w:rPr>
                <w:t xml:space="preserve">在符合现金分红的条件下，公司当年以现金方式分配的利润不少于当年度实现的可供分配利润的20%。 </w:t>
              </w:r>
            </w:p>
            <w:p w14:paraId="0393C237" w14:textId="77777777" w:rsidR="00EB6D19" w:rsidRDefault="00EB6D19" w:rsidP="00EB6D19">
              <w:pPr>
                <w:ind w:firstLineChars="200" w:firstLine="420"/>
                <w:rPr>
                  <w:szCs w:val="21"/>
                </w:rPr>
              </w:pPr>
              <w:r>
                <w:rPr>
                  <w:rFonts w:hint="eastAsia"/>
                  <w:szCs w:val="21"/>
                </w:rPr>
                <w:t xml:space="preserve">公司董事会应当综合考虑所处行业特点、发展阶段、自身经营模式、盈利水平以及是否有重大资金支出安排等因素，区分下列情形，并按照本章程规定的程序，提出差异化的现金分红政策： </w:t>
              </w:r>
            </w:p>
            <w:p w14:paraId="568E6589" w14:textId="77777777" w:rsidR="00EB6D19" w:rsidRDefault="00EB6D19" w:rsidP="00EB6D19">
              <w:pPr>
                <w:ind w:firstLineChars="200" w:firstLine="420"/>
                <w:rPr>
                  <w:szCs w:val="21"/>
                </w:rPr>
              </w:pPr>
              <w:r>
                <w:rPr>
                  <w:rFonts w:hint="eastAsia"/>
                  <w:szCs w:val="21"/>
                </w:rPr>
                <w:t>1、公司发展阶段属成熟期且无重大资金支出安排的，进行利润分配时，现金分红在本次利润分配中所占比例最低应达到80%；</w:t>
              </w:r>
            </w:p>
            <w:p w14:paraId="2FDA2365" w14:textId="77777777" w:rsidR="00EB6D19" w:rsidRDefault="00EB6D19" w:rsidP="00EB6D19">
              <w:pPr>
                <w:ind w:firstLineChars="200" w:firstLine="420"/>
                <w:rPr>
                  <w:szCs w:val="21"/>
                </w:rPr>
              </w:pPr>
              <w:r>
                <w:rPr>
                  <w:rFonts w:hint="eastAsia"/>
                  <w:szCs w:val="21"/>
                </w:rPr>
                <w:t>2、公司发展阶段属成熟期且有重大资金支出安排的，进行利润分配时，现金分红在本次利润分配中所占比例最低应达到40%；</w:t>
              </w:r>
            </w:p>
            <w:p w14:paraId="5E8C9F60" w14:textId="77777777" w:rsidR="00EB6D19" w:rsidRDefault="00EB6D19" w:rsidP="00EB6D19">
              <w:pPr>
                <w:ind w:firstLineChars="200" w:firstLine="420"/>
                <w:rPr>
                  <w:szCs w:val="21"/>
                </w:rPr>
              </w:pPr>
              <w:r>
                <w:rPr>
                  <w:rFonts w:hint="eastAsia"/>
                  <w:szCs w:val="21"/>
                </w:rPr>
                <w:t>3、公司发展阶段属成长期且有重大资金支出安排的，进行利润分配时，现金分红在本次利润分配中所占比例最低应达到20%；</w:t>
              </w:r>
            </w:p>
            <w:p w14:paraId="53CAFCDE" w14:textId="77777777" w:rsidR="00EB6D19" w:rsidRPr="0017108A" w:rsidRDefault="00EB6D19" w:rsidP="00EB6D19">
              <w:pPr>
                <w:ind w:firstLineChars="200" w:firstLine="420"/>
                <w:rPr>
                  <w:szCs w:val="21"/>
                </w:rPr>
              </w:pPr>
              <w:r>
                <w:rPr>
                  <w:rFonts w:hint="eastAsia"/>
                  <w:szCs w:val="21"/>
                </w:rPr>
                <w:t>4、公司发展阶段不易区分但有重大资金支出安排的，可以按照前项规定处理。</w:t>
              </w:r>
            </w:p>
            <w:p w14:paraId="2D53A611" w14:textId="77777777" w:rsidR="00EB6D19" w:rsidRPr="0017108A" w:rsidRDefault="00EB6D19" w:rsidP="00EB6D19">
              <w:pPr>
                <w:ind w:firstLineChars="200" w:firstLine="420"/>
                <w:rPr>
                  <w:szCs w:val="21"/>
                </w:rPr>
              </w:pPr>
              <w:r w:rsidRPr="0017108A">
                <w:rPr>
                  <w:rFonts w:hint="eastAsia"/>
                  <w:szCs w:val="21"/>
                </w:rPr>
                <w:t>第一百五十六条 利润分配的决策程序和机制</w:t>
              </w:r>
            </w:p>
            <w:p w14:paraId="7D16B6B5" w14:textId="77777777" w:rsidR="00EB6D19" w:rsidRPr="0017108A" w:rsidRDefault="00EB6D19" w:rsidP="00EB6D19">
              <w:pPr>
                <w:ind w:firstLineChars="200" w:firstLine="420"/>
                <w:rPr>
                  <w:szCs w:val="21"/>
                </w:rPr>
              </w:pPr>
              <w:r w:rsidRPr="0017108A">
                <w:rPr>
                  <w:rFonts w:hint="eastAsia"/>
                  <w:szCs w:val="21"/>
                </w:rPr>
                <w:t xml:space="preserve">（一）利润分配预案的拟定 </w:t>
              </w:r>
            </w:p>
            <w:p w14:paraId="6B6C4A78" w14:textId="77777777" w:rsidR="00EB6D19" w:rsidRPr="00B44D14" w:rsidRDefault="00EB6D19" w:rsidP="00EB6D19">
              <w:pPr>
                <w:ind w:firstLineChars="200" w:firstLine="420"/>
                <w:rPr>
                  <w:szCs w:val="21"/>
                </w:rPr>
              </w:pPr>
              <w:r w:rsidRPr="00B44D14">
                <w:rPr>
                  <w:rFonts w:hint="eastAsia"/>
                  <w:szCs w:val="21"/>
                </w:rPr>
                <w:t>董事会根据公司经营情况拟定利润分配预案时，应充分听取独立董事、中小股东及监事会的意见。</w:t>
              </w:r>
            </w:p>
            <w:p w14:paraId="3471BC3B" w14:textId="77777777" w:rsidR="00EB6D19" w:rsidRPr="00B44D14" w:rsidRDefault="00EB6D19" w:rsidP="00EB6D19">
              <w:pPr>
                <w:ind w:firstLineChars="200" w:firstLine="420"/>
                <w:rPr>
                  <w:szCs w:val="21"/>
                </w:rPr>
              </w:pPr>
              <w:r w:rsidRPr="00B44D14">
                <w:rPr>
                  <w:rFonts w:hint="eastAsia"/>
                  <w:szCs w:val="21"/>
                </w:rPr>
                <w:t>公司股东大会对现金分红具体方案进行审议前应该通过电话、互联网等方式主动与股东特别是机构</w:t>
              </w:r>
              <w:r w:rsidRPr="00B44D14">
                <w:rPr>
                  <w:szCs w:val="21"/>
                </w:rPr>
                <w:t>投资者、</w:t>
              </w:r>
              <w:r w:rsidRPr="00B44D14">
                <w:rPr>
                  <w:rFonts w:hint="eastAsia"/>
                  <w:szCs w:val="21"/>
                </w:rPr>
                <w:t>中小股东进行沟通和交流，及时答复股东提出的</w:t>
              </w:r>
              <w:r w:rsidRPr="00B44D14">
                <w:rPr>
                  <w:szCs w:val="21"/>
                </w:rPr>
                <w:t>相关</w:t>
              </w:r>
              <w:r w:rsidRPr="00B44D14">
                <w:rPr>
                  <w:rFonts w:hint="eastAsia"/>
                  <w:szCs w:val="21"/>
                </w:rPr>
                <w:t>问题。</w:t>
              </w:r>
            </w:p>
            <w:p w14:paraId="0A4EE6CC" w14:textId="77777777" w:rsidR="00EB6D19" w:rsidRPr="0017108A" w:rsidRDefault="00EB6D19" w:rsidP="00EB6D19">
              <w:pPr>
                <w:ind w:firstLineChars="200" w:firstLine="420"/>
                <w:rPr>
                  <w:szCs w:val="21"/>
                </w:rPr>
              </w:pPr>
              <w:r w:rsidRPr="0017108A">
                <w:rPr>
                  <w:rFonts w:hint="eastAsia"/>
                  <w:szCs w:val="21"/>
                </w:rPr>
                <w:t xml:space="preserve">（二）决策程序 </w:t>
              </w:r>
            </w:p>
            <w:p w14:paraId="0FF8DEE7" w14:textId="77777777" w:rsidR="00EB6D19" w:rsidRPr="0017108A" w:rsidRDefault="00EB6D19" w:rsidP="00EB6D19">
              <w:pPr>
                <w:ind w:firstLineChars="200" w:firstLine="420"/>
                <w:rPr>
                  <w:szCs w:val="21"/>
                </w:rPr>
              </w:pPr>
              <w:r w:rsidRPr="0017108A">
                <w:rPr>
                  <w:rFonts w:hint="eastAsia"/>
                  <w:szCs w:val="21"/>
                </w:rPr>
                <w:t>1、董事会在审议利润分配预案时，应当认真研究和论证公司现金分红的时机、条件和比例、调整的条件等事宜，应充分听取监事会的意见；独立董事应发表明确意见。</w:t>
              </w:r>
            </w:p>
            <w:p w14:paraId="598BFFA2" w14:textId="77777777" w:rsidR="00EB6D19" w:rsidRPr="0017108A" w:rsidRDefault="00EB6D19" w:rsidP="00EB6D19">
              <w:pPr>
                <w:ind w:firstLineChars="200" w:firstLine="420"/>
                <w:rPr>
                  <w:szCs w:val="21"/>
                </w:rPr>
              </w:pPr>
              <w:r w:rsidRPr="0017108A">
                <w:rPr>
                  <w:rFonts w:hint="eastAsia"/>
                  <w:szCs w:val="21"/>
                </w:rPr>
                <w:t>2、利润分配预案经董事会审议通过后经股东大会审议通过。</w:t>
              </w:r>
            </w:p>
            <w:p w14:paraId="6ADAE123" w14:textId="77777777" w:rsidR="00EB6D19" w:rsidRPr="0017108A" w:rsidRDefault="00EB6D19" w:rsidP="00EB6D19">
              <w:pPr>
                <w:ind w:firstLineChars="200" w:firstLine="420"/>
                <w:rPr>
                  <w:szCs w:val="21"/>
                </w:rPr>
              </w:pPr>
              <w:r w:rsidRPr="0017108A">
                <w:rPr>
                  <w:rFonts w:hint="eastAsia"/>
                  <w:szCs w:val="21"/>
                </w:rPr>
                <w:t>公司在特殊情况下无法按照既定的现金分红政策或最低现金分红比例确定当年利润分配方案的，应当在年度报告中披露具体原因以及独立董事的明确意见。公司当年利润分配方案应当经出席股东大会的股东所持表决权的三分之二以上通过。</w:t>
              </w:r>
            </w:p>
            <w:p w14:paraId="69FBDC25" w14:textId="77777777" w:rsidR="00EB6D19" w:rsidRPr="0017108A" w:rsidRDefault="00EB6D19" w:rsidP="00EB6D19">
              <w:pPr>
                <w:ind w:firstLineChars="200" w:firstLine="420"/>
                <w:rPr>
                  <w:szCs w:val="21"/>
                </w:rPr>
              </w:pPr>
              <w:r w:rsidRPr="0017108A">
                <w:rPr>
                  <w:rFonts w:hint="eastAsia"/>
                  <w:szCs w:val="21"/>
                </w:rPr>
                <w:t xml:space="preserve">3、公司年度报告期内盈利且累计未分配利润为正，未进行现金分红或拟分配的现金红利总额（包括中期已分配的现金红利）与当年归属于公司股东的净利润之比低于 30%的，公司应当在审议通过年度报告的董事会公告中详细披露以下事项： </w:t>
              </w:r>
            </w:p>
            <w:p w14:paraId="7E396EF3" w14:textId="77777777" w:rsidR="00EB6D19" w:rsidRPr="0017108A" w:rsidRDefault="00EB6D19" w:rsidP="00EB6D19">
              <w:pPr>
                <w:ind w:firstLineChars="200" w:firstLine="420"/>
                <w:rPr>
                  <w:szCs w:val="21"/>
                </w:rPr>
              </w:pPr>
              <w:r w:rsidRPr="0017108A">
                <w:rPr>
                  <w:rFonts w:hint="eastAsia"/>
                  <w:szCs w:val="21"/>
                </w:rPr>
                <w:t xml:space="preserve">①结合所处行业特点、发展阶段和自身经营模式、盈利水平、资金需求等因素，对于未进行现金分红或现金分红水平较低原因的说明； </w:t>
              </w:r>
            </w:p>
            <w:p w14:paraId="7C62559D" w14:textId="77777777" w:rsidR="00EB6D19" w:rsidRPr="0017108A" w:rsidRDefault="00EB6D19" w:rsidP="00EB6D19">
              <w:pPr>
                <w:ind w:firstLineChars="200" w:firstLine="420"/>
                <w:rPr>
                  <w:szCs w:val="21"/>
                </w:rPr>
              </w:pPr>
              <w:r w:rsidRPr="0017108A">
                <w:rPr>
                  <w:rFonts w:hint="eastAsia"/>
                  <w:szCs w:val="21"/>
                </w:rPr>
                <w:t xml:space="preserve">②留存未分配利润的确切用途以及预计收益情况； </w:t>
              </w:r>
            </w:p>
            <w:p w14:paraId="637B5341" w14:textId="77777777" w:rsidR="00EB6D19" w:rsidRPr="0017108A" w:rsidRDefault="00EB6D19" w:rsidP="00EB6D19">
              <w:pPr>
                <w:ind w:firstLineChars="200" w:firstLine="420"/>
                <w:rPr>
                  <w:szCs w:val="21"/>
                </w:rPr>
              </w:pPr>
              <w:r w:rsidRPr="0017108A">
                <w:rPr>
                  <w:rFonts w:hint="eastAsia"/>
                  <w:szCs w:val="21"/>
                </w:rPr>
                <w:t xml:space="preserve">③董事会会议的审议和表决情况； </w:t>
              </w:r>
            </w:p>
            <w:p w14:paraId="0D35E21F" w14:textId="77777777" w:rsidR="00EB6D19" w:rsidRPr="0017108A" w:rsidRDefault="00EB6D19" w:rsidP="00EB6D19">
              <w:pPr>
                <w:ind w:firstLineChars="200" w:firstLine="420"/>
                <w:rPr>
                  <w:szCs w:val="21"/>
                </w:rPr>
              </w:pPr>
              <w:r w:rsidRPr="0017108A">
                <w:rPr>
                  <w:rFonts w:hint="eastAsia"/>
                  <w:szCs w:val="21"/>
                </w:rPr>
                <w:t xml:space="preserve">④独立董事对未进行现金分红或现金分红水平较低的合理性发表的独立意见。 </w:t>
              </w:r>
            </w:p>
            <w:p w14:paraId="67307C40" w14:textId="77777777" w:rsidR="00EB6D19" w:rsidRPr="0017108A" w:rsidRDefault="00EB6D19" w:rsidP="00EB6D19">
              <w:pPr>
                <w:ind w:firstLineChars="200" w:firstLine="420"/>
                <w:rPr>
                  <w:szCs w:val="21"/>
                </w:rPr>
              </w:pPr>
              <w:r w:rsidRPr="0017108A">
                <w:rPr>
                  <w:rFonts w:hint="eastAsia"/>
                  <w:szCs w:val="21"/>
                </w:rPr>
                <w:t xml:space="preserve">（三）利润分配的监督 </w:t>
              </w:r>
            </w:p>
            <w:p w14:paraId="4A1B9DE8" w14:textId="77777777" w:rsidR="00EB6D19" w:rsidRPr="0017108A" w:rsidRDefault="00EB6D19" w:rsidP="00EB6D19">
              <w:pPr>
                <w:ind w:firstLineChars="200" w:firstLine="420"/>
                <w:rPr>
                  <w:szCs w:val="21"/>
                </w:rPr>
              </w:pPr>
              <w:r w:rsidRPr="0017108A">
                <w:rPr>
                  <w:rFonts w:hint="eastAsia"/>
                  <w:szCs w:val="21"/>
                </w:rPr>
                <w:t xml:space="preserve">监事会对董事会执行现金分红政策和股东回报规划以及是否履行相应决策程序和信息披露等情况进行监督，发现董事会存在以下情形之一的，应当发表明确意见，并督促其及时改正： </w:t>
              </w:r>
            </w:p>
            <w:p w14:paraId="2085B463" w14:textId="77777777" w:rsidR="00EB6D19" w:rsidRPr="0017108A" w:rsidRDefault="00EB6D19" w:rsidP="00EB6D19">
              <w:pPr>
                <w:ind w:firstLineChars="200" w:firstLine="420"/>
                <w:rPr>
                  <w:szCs w:val="21"/>
                </w:rPr>
              </w:pPr>
              <w:r w:rsidRPr="0017108A">
                <w:rPr>
                  <w:rFonts w:hint="eastAsia"/>
                  <w:szCs w:val="21"/>
                </w:rPr>
                <w:t xml:space="preserve">1、未严格执行现金分红政策和股东回报规划； </w:t>
              </w:r>
            </w:p>
            <w:p w14:paraId="4465EB0B" w14:textId="77777777" w:rsidR="00EB6D19" w:rsidRPr="0017108A" w:rsidRDefault="00EB6D19" w:rsidP="00EB6D19">
              <w:pPr>
                <w:ind w:firstLineChars="200" w:firstLine="420"/>
                <w:rPr>
                  <w:szCs w:val="21"/>
                </w:rPr>
              </w:pPr>
              <w:r w:rsidRPr="0017108A">
                <w:rPr>
                  <w:rFonts w:hint="eastAsia"/>
                  <w:szCs w:val="21"/>
                </w:rPr>
                <w:t xml:space="preserve">2、未严格履行现金分红相应决策程序； </w:t>
              </w:r>
            </w:p>
            <w:p w14:paraId="14F6DDDD" w14:textId="77777777" w:rsidR="00EB6D19" w:rsidRPr="00F82454" w:rsidRDefault="00EB6D19" w:rsidP="00EB6D19">
              <w:pPr>
                <w:ind w:firstLineChars="200" w:firstLine="420"/>
                <w:rPr>
                  <w:szCs w:val="21"/>
                </w:rPr>
              </w:pPr>
              <w:r w:rsidRPr="0017108A">
                <w:rPr>
                  <w:rFonts w:hint="eastAsia"/>
                  <w:szCs w:val="21"/>
                </w:rPr>
                <w:t>3、未能真实、准确、完整披露现金分红政策及其执行情况。</w:t>
              </w:r>
            </w:p>
            <w:p w14:paraId="5DAA2B18" w14:textId="77777777" w:rsidR="00EB6D19" w:rsidRPr="0017108A" w:rsidRDefault="00EB6D19" w:rsidP="00EB6D19">
              <w:pPr>
                <w:ind w:firstLineChars="200" w:firstLine="420"/>
                <w:rPr>
                  <w:szCs w:val="21"/>
                </w:rPr>
              </w:pPr>
              <w:r w:rsidRPr="0017108A">
                <w:rPr>
                  <w:rFonts w:hint="eastAsia"/>
                  <w:szCs w:val="21"/>
                </w:rPr>
                <w:lastRenderedPageBreak/>
                <w:t>第一百五十七条利润分配政策的调整机制：</w:t>
              </w:r>
            </w:p>
            <w:p w14:paraId="64442051" w14:textId="77777777" w:rsidR="00EB6D19" w:rsidRPr="0017108A" w:rsidRDefault="00EB6D19" w:rsidP="00EB6D19">
              <w:pPr>
                <w:ind w:firstLineChars="200" w:firstLine="420"/>
                <w:rPr>
                  <w:szCs w:val="21"/>
                </w:rPr>
              </w:pPr>
              <w:r w:rsidRPr="0017108A">
                <w:rPr>
                  <w:rFonts w:hint="eastAsia"/>
                  <w:szCs w:val="21"/>
                </w:rPr>
                <w:t>（一）公司根据生产经营情况、投资规划和长期发展的需要，或者外部经营环境发生变化，确需调整利润分配政策的，调整后的利润分配政策不得违反中国证监会和证券交易所的有关规定。</w:t>
              </w:r>
            </w:p>
            <w:p w14:paraId="2498B325" w14:textId="77777777" w:rsidR="00EB6D19" w:rsidRPr="0017108A" w:rsidRDefault="00EB6D19" w:rsidP="00EB6D19">
              <w:pPr>
                <w:ind w:firstLineChars="200" w:firstLine="420"/>
                <w:rPr>
                  <w:szCs w:val="21"/>
                </w:rPr>
              </w:pPr>
              <w:r w:rsidRPr="0017108A">
                <w:rPr>
                  <w:rFonts w:hint="eastAsia"/>
                  <w:szCs w:val="21"/>
                </w:rPr>
                <w:t xml:space="preserve">（二）有关调整利润分配政策的议案由董事会制定，并分别经监事会和二分之一以上独立董事认可后方能提交董事会审议，独立董事应当对利润分配政策调整发表独立意见。 </w:t>
              </w:r>
            </w:p>
            <w:p w14:paraId="111D659D" w14:textId="77777777" w:rsidR="00EB6D19" w:rsidRPr="00F82454" w:rsidRDefault="00EB6D19" w:rsidP="00EB6D19">
              <w:pPr>
                <w:ind w:firstLineChars="200" w:firstLine="420"/>
                <w:rPr>
                  <w:szCs w:val="21"/>
                </w:rPr>
              </w:pPr>
              <w:r w:rsidRPr="0017108A">
                <w:rPr>
                  <w:rFonts w:hint="eastAsia"/>
                  <w:szCs w:val="21"/>
                </w:rPr>
                <w:t>（三）调整利润分配政策的议案应分别提交董事会、股东大会审议，在董事会审议通过后提交股东大会批准，公司应安排通过证券交易所交易系统、互联网投票系统等网络投票方式为社会公众股东参加股东大会提供便利。股东大会审议调整利润分配政策的议案需经出席股东大会的股东所持表决权的三分之二以上通过。公司独立董事可在股东大会召开前向公司社会公众股股东征集其在股东大会上的投票权，独立董事行使上述职权应当取得全体董事的二分之一以上同意。</w:t>
              </w:r>
              <w:r>
                <w:rPr>
                  <w:rFonts w:hint="eastAsia"/>
                  <w:szCs w:val="21"/>
                </w:rPr>
                <w:t>”</w:t>
              </w:r>
            </w:p>
            <w:p w14:paraId="2FD00357" w14:textId="77777777" w:rsidR="00EB6D19" w:rsidRDefault="00EB6D19" w:rsidP="006520EC">
              <w:r>
                <w:rPr>
                  <w:rFonts w:hint="eastAsia"/>
                </w:rPr>
                <w:t xml:space="preserve">    公司于2016年4月5日召开了公司2015年度股东大会，审议通过了《</w:t>
              </w:r>
              <w:r w:rsidRPr="00EB6D19">
                <w:rPr>
                  <w:rFonts w:hint="eastAsia"/>
                </w:rPr>
                <w:t>江苏吴中实业股份有限公司</w:t>
              </w:r>
              <w:r w:rsidRPr="00EB6D19">
                <w:t>2015年度利润分配与资本公积转增股本的议案</w:t>
              </w:r>
              <w:r>
                <w:rPr>
                  <w:rFonts w:hint="eastAsia"/>
                </w:rPr>
                <w:t>》，公司2015年度利润分配方案为:</w:t>
              </w:r>
              <w:r w:rsidR="00BB7C30" w:rsidRPr="00BB7C30">
                <w:rPr>
                  <w:rFonts w:hint="eastAsia"/>
                </w:rPr>
                <w:t xml:space="preserve"> </w:t>
              </w:r>
              <w:r w:rsidR="006520EC">
                <w:t>公司</w:t>
              </w:r>
              <w:r w:rsidR="00BB7C30">
                <w:rPr>
                  <w:rFonts w:hint="eastAsia"/>
                </w:rPr>
                <w:t>以</w:t>
              </w:r>
              <w:r w:rsidR="00BB7C30">
                <w:t>截止2016年3月14日公司总股本669,446,070</w:t>
              </w:r>
              <w:r w:rsidR="006520EC">
                <w:t>股</w:t>
              </w:r>
              <w:r w:rsidR="00BB7C30">
                <w:t>为基数，每10股派发现金红利0.23元（含税），合计分配15,397,259.61元。公司本次不以资本公积金转增股本。</w:t>
              </w:r>
              <w:r w:rsidR="006520EC" w:rsidRPr="006520EC">
                <w:t>2016年5月27日</w:t>
              </w:r>
              <w:r w:rsidR="006520EC">
                <w:rPr>
                  <w:rFonts w:hint="eastAsia"/>
                </w:rPr>
                <w:t>，</w:t>
              </w:r>
              <w:r w:rsidR="006202B0">
                <w:rPr>
                  <w:rFonts w:hint="eastAsia"/>
                </w:rPr>
                <w:t>上述</w:t>
              </w:r>
              <w:r w:rsidR="006520EC">
                <w:rPr>
                  <w:rFonts w:hint="eastAsia"/>
                </w:rPr>
                <w:t>利润分配</w:t>
              </w:r>
              <w:r w:rsidR="006202B0">
                <w:rPr>
                  <w:rFonts w:hint="eastAsia"/>
                </w:rPr>
                <w:t>已</w:t>
              </w:r>
              <w:r w:rsidR="006520EC">
                <w:rPr>
                  <w:rFonts w:hint="eastAsia"/>
                </w:rPr>
                <w:t>实施完毕。</w:t>
              </w:r>
            </w:p>
            <w:p w14:paraId="5A1CE923" w14:textId="77777777" w:rsidR="00EB6D19" w:rsidRDefault="006520EC" w:rsidP="006520EC">
              <w:pPr>
                <w:ind w:firstLineChars="200" w:firstLine="420"/>
              </w:pPr>
              <w:r>
                <w:rPr>
                  <w:rFonts w:hint="eastAsia"/>
                </w:rPr>
                <w:t>公司</w:t>
              </w:r>
              <w:r>
                <w:t xml:space="preserve"> 2015 年利润分配方案符合《公司章程》有关规定，公司独立董事对公司利润分配方案进</w:t>
              </w:r>
              <w:r>
                <w:rPr>
                  <w:rFonts w:hint="eastAsia"/>
                </w:rPr>
                <w:t>行了审核，与公司管理层进行了沟通，并发表了独立意见，充分体现了在利润分配方案中的履职尽责。在股东大会审议利润分配方案时公司采取了网络投票和中小投资者单独计票方式，充分保护了中小投资者的合法权益。公司分红政策的执行程序符合相关法律法规、《公司章程》的规定和股东大会决议的要求，相关的决策程序和机制完备。</w:t>
              </w:r>
            </w:p>
            <w:p w14:paraId="2228B6F6" w14:textId="2C301F08" w:rsidR="00D074C7" w:rsidRPr="00770A9E" w:rsidRDefault="006202B0" w:rsidP="00843D35">
              <w:pPr>
                <w:ind w:firstLineChars="200" w:firstLine="420"/>
                <w:rPr>
                  <w:rFonts w:asciiTheme="minorEastAsia" w:eastAsiaTheme="minorEastAsia" w:hAnsiTheme="minorEastAsia"/>
                </w:rPr>
              </w:pPr>
              <w:r w:rsidRPr="00770A9E">
                <w:rPr>
                  <w:rFonts w:asciiTheme="minorEastAsia" w:eastAsiaTheme="minorEastAsia" w:hAnsiTheme="minorEastAsia" w:hint="eastAsia"/>
                </w:rPr>
                <w:t>公司</w:t>
              </w:r>
              <w:r w:rsidR="006520EC" w:rsidRPr="00770A9E">
                <w:rPr>
                  <w:rFonts w:asciiTheme="minorEastAsia" w:eastAsiaTheme="minorEastAsia" w:hAnsiTheme="minorEastAsia" w:hint="eastAsia"/>
                </w:rPr>
                <w:t>2016年度利润分配预案：</w:t>
              </w:r>
              <w:r w:rsidR="00843D35" w:rsidRPr="00770A9E">
                <w:rPr>
                  <w:rFonts w:asciiTheme="minorEastAsia" w:eastAsiaTheme="minorEastAsia" w:hAnsiTheme="minorEastAsia" w:cstheme="minorBidi"/>
                  <w:kern w:val="2"/>
                  <w:szCs w:val="22"/>
                </w:rPr>
                <w:t>经立信会计师事务所（特殊普通合伙）审计确认，2016年度公司实现合并净利润（合并报表归属于母公司所有者的净利润）71,996,134.69元，母公司净利润为61,413,289.08元；2016年度，母公司年初未分配利润为27,873,725.01元，本年度实现净利润61,413,289.08元，</w:t>
              </w:r>
              <w:r w:rsidR="00843D35" w:rsidRPr="00770A9E">
                <w:rPr>
                  <w:rFonts w:asciiTheme="minorEastAsia" w:eastAsiaTheme="minorEastAsia" w:hAnsiTheme="minorEastAsia"/>
                </w:rPr>
                <w:t>2016</w:t>
              </w:r>
              <w:r w:rsidR="00843D35" w:rsidRPr="00770A9E">
                <w:rPr>
                  <w:rFonts w:asciiTheme="minorEastAsia" w:eastAsiaTheme="minorEastAsia" w:hAnsiTheme="minorEastAsia" w:cstheme="minorBidi"/>
                  <w:kern w:val="2"/>
                  <w:szCs w:val="22"/>
                </w:rPr>
                <w:t>年度进行2015年度利润分配实际分出利润15,393,259.61元，年末未分配利润为73,893,754.48元</w:t>
              </w:r>
              <w:r w:rsidR="00843D35" w:rsidRPr="00770A9E">
                <w:rPr>
                  <w:rFonts w:asciiTheme="minorEastAsia" w:eastAsiaTheme="minorEastAsia" w:hAnsiTheme="minorEastAsia" w:cstheme="minorBidi" w:hint="eastAsia"/>
                  <w:kern w:val="2"/>
                  <w:szCs w:val="22"/>
                </w:rPr>
                <w:t>。</w:t>
              </w:r>
              <w:r w:rsidR="00843D35" w:rsidRPr="00770A9E">
                <w:rPr>
                  <w:rFonts w:asciiTheme="minorEastAsia" w:eastAsiaTheme="minorEastAsia" w:hAnsiTheme="minorEastAsia"/>
                </w:rPr>
                <w:t>公司</w:t>
              </w:r>
              <w:r w:rsidR="00843D35" w:rsidRPr="00770A9E">
                <w:rPr>
                  <w:rFonts w:asciiTheme="minorEastAsia" w:eastAsiaTheme="minorEastAsia" w:hAnsiTheme="minorEastAsia" w:cstheme="minorBidi"/>
                  <w:kern w:val="2"/>
                  <w:szCs w:val="22"/>
                </w:rPr>
                <w:t>拟以2016年12月31日的总股本721,891,958股为基数，每10股派发现金红利0.3元（含税），合计分配21,656,758.74元。</w:t>
              </w:r>
              <w:r w:rsidR="00843D35" w:rsidRPr="00770A9E">
                <w:rPr>
                  <w:rFonts w:asciiTheme="minorEastAsia" w:eastAsiaTheme="minorEastAsia" w:hAnsiTheme="minorEastAsia"/>
                </w:rPr>
                <w:t>公司本次不以资本公积金转增股本。</w:t>
              </w:r>
              <w:r w:rsidR="006520EC" w:rsidRPr="00770A9E">
                <w:rPr>
                  <w:rFonts w:asciiTheme="minorEastAsia" w:eastAsiaTheme="minorEastAsia" w:hAnsiTheme="minorEastAsia" w:hint="eastAsia"/>
                </w:rPr>
                <w:t>本次利润分配议案已经公司第八届董事会第十一次会议审议通过，尚需提交公司股东大会审议批准。</w:t>
              </w:r>
            </w:p>
          </w:sdtContent>
        </w:sdt>
        <w:p w14:paraId="0EFFCDA4" w14:textId="77777777" w:rsidR="00D074C7" w:rsidRDefault="00166E2B"/>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EndPr/>
      <w:sdtContent>
        <w:p w14:paraId="0680D0FE" w14:textId="77777777" w:rsidR="00D074C7" w:rsidRDefault="00A86B79">
          <w:pPr>
            <w:pStyle w:val="3"/>
            <w:numPr>
              <w:ilvl w:val="0"/>
              <w:numId w:val="109"/>
            </w:numPr>
          </w:pPr>
          <w:r>
            <w:rPr>
              <w:rFonts w:hint="eastAsia"/>
            </w:rPr>
            <w:t>公司近三年（含报告期）的普通股股利分配方案或预案、资本公积金转增股本方案或预案</w:t>
          </w:r>
        </w:p>
        <w:p w14:paraId="16DE4D88" w14:textId="77777777" w:rsidR="00D074C7" w:rsidRDefault="00A86B79">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Style w:val="a6"/>
            <w:tblW w:w="0" w:type="auto"/>
            <w:tblLook w:val="04A0" w:firstRow="1" w:lastRow="0" w:firstColumn="1" w:lastColumn="0" w:noHBand="0" w:noVBand="1"/>
          </w:tblPr>
          <w:tblGrid>
            <w:gridCol w:w="963"/>
            <w:gridCol w:w="1165"/>
            <w:gridCol w:w="1137"/>
            <w:gridCol w:w="1166"/>
            <w:gridCol w:w="1581"/>
            <w:gridCol w:w="1581"/>
            <w:gridCol w:w="1456"/>
          </w:tblGrid>
          <w:tr w:rsidR="00D074C7" w14:paraId="50BEDCE1" w14:textId="77777777" w:rsidTr="00187B4D">
            <w:tc>
              <w:tcPr>
                <w:tcW w:w="1018" w:type="dxa"/>
                <w:vAlign w:val="center"/>
              </w:tcPr>
              <w:p w14:paraId="69512927" w14:textId="77777777" w:rsidR="00D074C7" w:rsidRDefault="00A86B79">
                <w:pPr>
                  <w:jc w:val="center"/>
                </w:pPr>
                <w:r>
                  <w:t>分红</w:t>
                </w:r>
              </w:p>
              <w:p w14:paraId="69A4B9B2" w14:textId="77777777" w:rsidR="00D074C7" w:rsidRDefault="00A86B79">
                <w:pPr>
                  <w:jc w:val="center"/>
                </w:pPr>
                <w:r>
                  <w:t>年度</w:t>
                </w:r>
              </w:p>
            </w:tc>
            <w:tc>
              <w:tcPr>
                <w:tcW w:w="1217" w:type="dxa"/>
                <w:vAlign w:val="center"/>
              </w:tcPr>
              <w:p w14:paraId="6F74DD85" w14:textId="77777777" w:rsidR="00D074C7" w:rsidRDefault="00A86B79">
                <w:pPr>
                  <w:jc w:val="center"/>
                </w:pPr>
                <w:r>
                  <w:t>每10股送红股数（股）</w:t>
                </w:r>
              </w:p>
            </w:tc>
            <w:tc>
              <w:tcPr>
                <w:tcW w:w="1219" w:type="dxa"/>
                <w:vAlign w:val="center"/>
              </w:tcPr>
              <w:p w14:paraId="71631AD2" w14:textId="77777777" w:rsidR="00D074C7" w:rsidRDefault="00A86B79">
                <w:pPr>
                  <w:jc w:val="center"/>
                </w:pPr>
                <w:r>
                  <w:t>每10股派息数(元)（含税）</w:t>
                </w:r>
              </w:p>
            </w:tc>
            <w:tc>
              <w:tcPr>
                <w:tcW w:w="1218" w:type="dxa"/>
                <w:vAlign w:val="center"/>
              </w:tcPr>
              <w:p w14:paraId="0208CC86" w14:textId="77777777" w:rsidR="00D074C7" w:rsidRDefault="00A86B79">
                <w:pPr>
                  <w:jc w:val="center"/>
                </w:pPr>
                <w:r>
                  <w:t>每10股转增数（股）</w:t>
                </w:r>
              </w:p>
            </w:tc>
            <w:tc>
              <w:tcPr>
                <w:tcW w:w="1231" w:type="dxa"/>
                <w:vAlign w:val="center"/>
              </w:tcPr>
              <w:p w14:paraId="269AE941" w14:textId="77777777" w:rsidR="00D074C7" w:rsidRDefault="00A86B79">
                <w:pPr>
                  <w:jc w:val="center"/>
                </w:pPr>
                <w:r>
                  <w:t>现金分红的数额</w:t>
                </w:r>
              </w:p>
              <w:p w14:paraId="1FF31B6A" w14:textId="77777777" w:rsidR="00D074C7" w:rsidRDefault="00A86B79">
                <w:pPr>
                  <w:jc w:val="center"/>
                </w:pPr>
                <w:r>
                  <w:t>（含税）</w:t>
                </w:r>
              </w:p>
            </w:tc>
            <w:tc>
              <w:tcPr>
                <w:tcW w:w="1568" w:type="dxa"/>
                <w:vAlign w:val="center"/>
              </w:tcPr>
              <w:p w14:paraId="4C6F6FD9" w14:textId="77777777" w:rsidR="00D074C7" w:rsidRDefault="00A86B79">
                <w:pPr>
                  <w:jc w:val="center"/>
                </w:pPr>
                <w:r>
                  <w:t>分红年度合并报表中归属于上市公司</w:t>
                </w:r>
                <w:r>
                  <w:rPr>
                    <w:rFonts w:hint="eastAsia"/>
                  </w:rPr>
                  <w:t>普通股</w:t>
                </w:r>
                <w:r>
                  <w:t>股东的净利润</w:t>
                </w:r>
              </w:p>
            </w:tc>
            <w:tc>
              <w:tcPr>
                <w:tcW w:w="1573" w:type="dxa"/>
                <w:vAlign w:val="center"/>
              </w:tcPr>
              <w:p w14:paraId="6A22B677" w14:textId="77777777" w:rsidR="00D074C7" w:rsidRDefault="00A86B79">
                <w:pPr>
                  <w:jc w:val="center"/>
                </w:pPr>
                <w:r>
                  <w:t>占合并报表中归属于上市公司</w:t>
                </w:r>
                <w:r>
                  <w:rPr>
                    <w:rFonts w:hint="eastAsia"/>
                  </w:rPr>
                  <w:t>普通股</w:t>
                </w:r>
                <w:r>
                  <w:t>股东的净利润的比率(%)</w:t>
                </w:r>
              </w:p>
            </w:tc>
          </w:tr>
          <w:tr w:rsidR="00D074C7" w14:paraId="40E45416" w14:textId="77777777" w:rsidTr="00187B4D">
            <w:tc>
              <w:tcPr>
                <w:tcW w:w="1018" w:type="dxa"/>
              </w:tcPr>
              <w:p w14:paraId="452C81EC" w14:textId="77777777" w:rsidR="00D074C7" w:rsidRDefault="00A86B79">
                <w:r>
                  <w:rPr>
                    <w:rFonts w:hint="eastAsia"/>
                  </w:rPr>
                  <w:t>2016年</w:t>
                </w:r>
              </w:p>
            </w:tc>
            <w:sdt>
              <w:sdtPr>
                <w:alias w:val="每10股送红股数"/>
                <w:tag w:val="_GBC_86bec4c41eb74978af4b5f580748451d"/>
                <w:id w:val="-635021685"/>
                <w:lock w:val="sdtLocked"/>
              </w:sdtPr>
              <w:sdtEndPr/>
              <w:sdtContent>
                <w:tc>
                  <w:tcPr>
                    <w:tcW w:w="1217" w:type="dxa"/>
                  </w:tcPr>
                  <w:p w14:paraId="578120EF" w14:textId="41C8966D" w:rsidR="00D074C7" w:rsidRDefault="00843D35" w:rsidP="00843D35">
                    <w:pPr>
                      <w:jc w:val="right"/>
                    </w:pPr>
                    <w:r>
                      <w:rPr>
                        <w:rFonts w:hint="eastAsia"/>
                      </w:rPr>
                      <w:t>0</w:t>
                    </w:r>
                  </w:p>
                </w:tc>
              </w:sdtContent>
            </w:sdt>
            <w:sdt>
              <w:sdtPr>
                <w:alias w:val="每10股派息数（含税）"/>
                <w:tag w:val="_GBC_91524bdb8e994246b5aba80d1f846bb4"/>
                <w:id w:val="391006763"/>
                <w:lock w:val="sdtLocked"/>
              </w:sdtPr>
              <w:sdtEndPr/>
              <w:sdtContent>
                <w:tc>
                  <w:tcPr>
                    <w:tcW w:w="1219" w:type="dxa"/>
                  </w:tcPr>
                  <w:p w14:paraId="0FD967BD" w14:textId="347EEE58" w:rsidR="00D074C7" w:rsidRDefault="00843D35" w:rsidP="00843D35">
                    <w:pPr>
                      <w:jc w:val="right"/>
                    </w:pPr>
                    <w:r>
                      <w:rPr>
                        <w:rFonts w:hint="eastAsia"/>
                      </w:rPr>
                      <w:t>0.30</w:t>
                    </w:r>
                  </w:p>
                </w:tc>
              </w:sdtContent>
            </w:sdt>
            <w:sdt>
              <w:sdtPr>
                <w:alias w:val="每10股转增数"/>
                <w:tag w:val="_GBC_c840a34f7bcd49ddbb1fa149e79d2877"/>
                <w:id w:val="2146470095"/>
                <w:lock w:val="sdtLocked"/>
              </w:sdtPr>
              <w:sdtEndPr/>
              <w:sdtContent>
                <w:tc>
                  <w:tcPr>
                    <w:tcW w:w="1218" w:type="dxa"/>
                  </w:tcPr>
                  <w:p w14:paraId="226D7B41" w14:textId="05A866AF" w:rsidR="00D074C7" w:rsidRDefault="00843D35" w:rsidP="00843D35">
                    <w:pPr>
                      <w:jc w:val="right"/>
                    </w:pPr>
                    <w:r>
                      <w:rPr>
                        <w:rFonts w:hint="eastAsia"/>
                      </w:rPr>
                      <w:t>0</w:t>
                    </w:r>
                  </w:p>
                </w:tc>
              </w:sdtContent>
            </w:sdt>
            <w:sdt>
              <w:sdtPr>
                <w:alias w:val="现金分红的数额"/>
                <w:tag w:val="_GBC_ea23cf67e76149688c6d9d458d356e82"/>
                <w:id w:val="1876886866"/>
                <w:lock w:val="sdtLocked"/>
              </w:sdtPr>
              <w:sdtEndPr/>
              <w:sdtContent>
                <w:tc>
                  <w:tcPr>
                    <w:tcW w:w="1231" w:type="dxa"/>
                  </w:tcPr>
                  <w:p w14:paraId="5D1E2BED" w14:textId="3D0F3D6F" w:rsidR="00D074C7" w:rsidRDefault="00843D35" w:rsidP="00843D35">
                    <w:pPr>
                      <w:jc w:val="right"/>
                    </w:pPr>
                    <w:r>
                      <w:t>21,656,758.74</w:t>
                    </w:r>
                  </w:p>
                </w:tc>
              </w:sdtContent>
            </w:sdt>
            <w:sdt>
              <w:sdtPr>
                <w:alias w:val="归属于母公司所有者的净利润（利润分配表）"/>
                <w:tag w:val="_GBC_dbb2b257443d4cda81750030af30797d"/>
                <w:id w:val="964542375"/>
                <w:lock w:val="sdtLocked"/>
              </w:sdtPr>
              <w:sdtEndPr/>
              <w:sdtContent>
                <w:tc>
                  <w:tcPr>
                    <w:tcW w:w="1568" w:type="dxa"/>
                  </w:tcPr>
                  <w:p w14:paraId="69880F97" w14:textId="5794A040" w:rsidR="00D074C7" w:rsidRDefault="00843D35">
                    <w:pPr>
                      <w:jc w:val="right"/>
                    </w:pPr>
                    <w:r w:rsidRPr="00843D35">
                      <w:t>71,996,134.69</w:t>
                    </w:r>
                  </w:p>
                </w:tc>
              </w:sdtContent>
            </w:sdt>
            <w:sdt>
              <w:sdtPr>
                <w:alias w:val="现金分红占合并报表中归属于上市公司股东的净利润的比率"/>
                <w:tag w:val="_GBC_8603b6e5abc24a7090ca335db339a742"/>
                <w:id w:val="581259253"/>
                <w:lock w:val="sdtLocked"/>
              </w:sdtPr>
              <w:sdtEndPr/>
              <w:sdtContent>
                <w:tc>
                  <w:tcPr>
                    <w:tcW w:w="1573" w:type="dxa"/>
                  </w:tcPr>
                  <w:p w14:paraId="23CB14A9" w14:textId="35D81D72" w:rsidR="00D074C7" w:rsidRDefault="00843D35" w:rsidP="00843D35">
                    <w:pPr>
                      <w:jc w:val="right"/>
                    </w:pPr>
                    <w:r>
                      <w:rPr>
                        <w:rFonts w:hint="eastAsia"/>
                      </w:rPr>
                      <w:t>30.08</w:t>
                    </w:r>
                  </w:p>
                </w:tc>
              </w:sdtContent>
            </w:sdt>
          </w:tr>
          <w:tr w:rsidR="00D074C7" w14:paraId="19F36BCE" w14:textId="77777777" w:rsidTr="00187B4D">
            <w:tc>
              <w:tcPr>
                <w:tcW w:w="1018" w:type="dxa"/>
              </w:tcPr>
              <w:p w14:paraId="127AAEC8" w14:textId="77777777" w:rsidR="00D074C7" w:rsidRDefault="00A86B79">
                <w:r>
                  <w:rPr>
                    <w:rFonts w:hint="eastAsia"/>
                  </w:rPr>
                  <w:t>2015年</w:t>
                </w:r>
              </w:p>
            </w:tc>
            <w:sdt>
              <w:sdtPr>
                <w:alias w:val="每10股送红股数"/>
                <w:tag w:val="_GBC_90ceba142d784b7cb7fe07f67d50c408"/>
                <w:id w:val="1192112245"/>
                <w:lock w:val="sdtLocked"/>
              </w:sdtPr>
              <w:sdtEndPr/>
              <w:sdtContent>
                <w:tc>
                  <w:tcPr>
                    <w:tcW w:w="1217" w:type="dxa"/>
                  </w:tcPr>
                  <w:p w14:paraId="078FD985" w14:textId="77777777" w:rsidR="00D074C7" w:rsidRDefault="007F50B0" w:rsidP="007F50B0">
                    <w:pPr>
                      <w:jc w:val="right"/>
                    </w:pPr>
                    <w:r>
                      <w:rPr>
                        <w:rFonts w:hint="eastAsia"/>
                      </w:rPr>
                      <w:t>0</w:t>
                    </w:r>
                  </w:p>
                </w:tc>
              </w:sdtContent>
            </w:sdt>
            <w:sdt>
              <w:sdtPr>
                <w:alias w:val="每10股派息数（含税）"/>
                <w:tag w:val="_GBC_5f9c4ece97c4418bb8a200deca4ead20"/>
                <w:id w:val="1665193707"/>
                <w:lock w:val="sdtLocked"/>
              </w:sdtPr>
              <w:sdtEndPr/>
              <w:sdtContent>
                <w:tc>
                  <w:tcPr>
                    <w:tcW w:w="1219" w:type="dxa"/>
                  </w:tcPr>
                  <w:p w14:paraId="349872E6" w14:textId="77777777" w:rsidR="00D074C7" w:rsidRDefault="007F50B0" w:rsidP="007F50B0">
                    <w:pPr>
                      <w:jc w:val="right"/>
                    </w:pPr>
                    <w:r>
                      <w:rPr>
                        <w:rFonts w:hint="eastAsia"/>
                      </w:rPr>
                      <w:t>0.23</w:t>
                    </w:r>
                  </w:p>
                </w:tc>
              </w:sdtContent>
            </w:sdt>
            <w:sdt>
              <w:sdtPr>
                <w:alias w:val="每10股转增数"/>
                <w:tag w:val="_GBC_7ea441843204487ebb6d6cc105ae2047"/>
                <w:id w:val="-1954077540"/>
                <w:lock w:val="sdtLocked"/>
              </w:sdtPr>
              <w:sdtEndPr/>
              <w:sdtContent>
                <w:tc>
                  <w:tcPr>
                    <w:tcW w:w="1218" w:type="dxa"/>
                  </w:tcPr>
                  <w:p w14:paraId="577CA224" w14:textId="77777777" w:rsidR="00D074C7" w:rsidRDefault="007F50B0" w:rsidP="007F50B0">
                    <w:pPr>
                      <w:jc w:val="right"/>
                    </w:pPr>
                    <w:r>
                      <w:rPr>
                        <w:rFonts w:hint="eastAsia"/>
                      </w:rPr>
                      <w:t>0</w:t>
                    </w:r>
                  </w:p>
                </w:tc>
              </w:sdtContent>
            </w:sdt>
            <w:sdt>
              <w:sdtPr>
                <w:alias w:val="现金分红的数额"/>
                <w:tag w:val="_GBC_50f5a7b2b6cb4485a30af6b580df81e1"/>
                <w:id w:val="-1131854050"/>
                <w:lock w:val="sdtLocked"/>
              </w:sdtPr>
              <w:sdtEndPr/>
              <w:sdtContent>
                <w:tc>
                  <w:tcPr>
                    <w:tcW w:w="1231" w:type="dxa"/>
                  </w:tcPr>
                  <w:p w14:paraId="63652EF2" w14:textId="77777777" w:rsidR="00D074C7" w:rsidRDefault="007F50B0">
                    <w:pPr>
                      <w:jc w:val="right"/>
                    </w:pPr>
                    <w:r w:rsidRPr="007F50B0">
                      <w:t>15,397,259.61</w:t>
                    </w:r>
                  </w:p>
                </w:tc>
              </w:sdtContent>
            </w:sdt>
            <w:sdt>
              <w:sdtPr>
                <w:alias w:val="归属于母公司所有者的净利润（利润分配表）"/>
                <w:tag w:val="_GBC_113267e5d24b4f2f8581bad3acfd312a"/>
                <w:id w:val="-2042656901"/>
                <w:lock w:val="sdtLocked"/>
              </w:sdtPr>
              <w:sdtEndPr/>
              <w:sdtContent>
                <w:tc>
                  <w:tcPr>
                    <w:tcW w:w="1568" w:type="dxa"/>
                  </w:tcPr>
                  <w:p w14:paraId="3BC6DB06" w14:textId="77777777" w:rsidR="00D074C7" w:rsidRDefault="007F50B0">
                    <w:pPr>
                      <w:jc w:val="right"/>
                    </w:pPr>
                    <w:r w:rsidRPr="007F50B0">
                      <w:t>49,112,996.85</w:t>
                    </w:r>
                  </w:p>
                </w:tc>
              </w:sdtContent>
            </w:sdt>
            <w:sdt>
              <w:sdtPr>
                <w:alias w:val="现金分红占合并报表中归属于上市公司股东的净利润的比率"/>
                <w:tag w:val="_GBC_64eb49b94ec641639f5577236ea87e0c"/>
                <w:id w:val="999853852"/>
                <w:lock w:val="sdtLocked"/>
              </w:sdtPr>
              <w:sdtEndPr/>
              <w:sdtContent>
                <w:tc>
                  <w:tcPr>
                    <w:tcW w:w="1573" w:type="dxa"/>
                  </w:tcPr>
                  <w:p w14:paraId="56CD383D" w14:textId="77777777" w:rsidR="00D074C7" w:rsidRDefault="007F50B0">
                    <w:pPr>
                      <w:jc w:val="right"/>
                    </w:pPr>
                    <w:r w:rsidRPr="007F50B0">
                      <w:t>31.35</w:t>
                    </w:r>
                  </w:p>
                </w:tc>
              </w:sdtContent>
            </w:sdt>
          </w:tr>
          <w:tr w:rsidR="00D074C7" w14:paraId="29F4DDCF" w14:textId="77777777" w:rsidTr="00187B4D">
            <w:tc>
              <w:tcPr>
                <w:tcW w:w="1018" w:type="dxa"/>
              </w:tcPr>
              <w:p w14:paraId="2A7B8A0A" w14:textId="77777777" w:rsidR="00D074C7" w:rsidRDefault="00A86B79">
                <w:r>
                  <w:rPr>
                    <w:rFonts w:hint="eastAsia"/>
                  </w:rPr>
                  <w:t>2014年</w:t>
                </w:r>
              </w:p>
            </w:tc>
            <w:sdt>
              <w:sdtPr>
                <w:alias w:val="每10股送红股数"/>
                <w:tag w:val="_GBC_2cb817c0afba40fa9484e8b90ab77d13"/>
                <w:id w:val="973177236"/>
                <w:lock w:val="sdtLocked"/>
              </w:sdtPr>
              <w:sdtEndPr/>
              <w:sdtContent>
                <w:tc>
                  <w:tcPr>
                    <w:tcW w:w="1217" w:type="dxa"/>
                  </w:tcPr>
                  <w:p w14:paraId="606B710E" w14:textId="77777777" w:rsidR="00D074C7" w:rsidRDefault="007F50B0" w:rsidP="007F50B0">
                    <w:pPr>
                      <w:jc w:val="right"/>
                    </w:pPr>
                    <w:r>
                      <w:rPr>
                        <w:rFonts w:hint="eastAsia"/>
                      </w:rPr>
                      <w:t>0</w:t>
                    </w:r>
                  </w:p>
                </w:tc>
              </w:sdtContent>
            </w:sdt>
            <w:sdt>
              <w:sdtPr>
                <w:alias w:val="每10股派息数（含税）"/>
                <w:tag w:val="_GBC_e538f4499ce3445780a850a5c558365f"/>
                <w:id w:val="-1157222728"/>
                <w:lock w:val="sdtLocked"/>
              </w:sdtPr>
              <w:sdtEndPr/>
              <w:sdtContent>
                <w:tc>
                  <w:tcPr>
                    <w:tcW w:w="1219" w:type="dxa"/>
                  </w:tcPr>
                  <w:p w14:paraId="14DD149C" w14:textId="77777777" w:rsidR="00D074C7" w:rsidRDefault="007F50B0" w:rsidP="007F50B0">
                    <w:pPr>
                      <w:jc w:val="right"/>
                    </w:pPr>
                    <w:r>
                      <w:rPr>
                        <w:rFonts w:hint="eastAsia"/>
                      </w:rPr>
                      <w:t>0.20</w:t>
                    </w:r>
                  </w:p>
                </w:tc>
              </w:sdtContent>
            </w:sdt>
            <w:sdt>
              <w:sdtPr>
                <w:alias w:val="每10股转增数"/>
                <w:tag w:val="_GBC_853488746ea348aa9d3f71f6b3db6770"/>
                <w:id w:val="-852411092"/>
                <w:lock w:val="sdtLocked"/>
              </w:sdtPr>
              <w:sdtEndPr/>
              <w:sdtContent>
                <w:tc>
                  <w:tcPr>
                    <w:tcW w:w="1218" w:type="dxa"/>
                  </w:tcPr>
                  <w:p w14:paraId="006C5514" w14:textId="77777777" w:rsidR="00D074C7" w:rsidRDefault="007F50B0" w:rsidP="007F50B0">
                    <w:pPr>
                      <w:jc w:val="right"/>
                    </w:pPr>
                    <w:r>
                      <w:rPr>
                        <w:rFonts w:hint="eastAsia"/>
                      </w:rPr>
                      <w:t>0</w:t>
                    </w:r>
                  </w:p>
                </w:tc>
              </w:sdtContent>
            </w:sdt>
            <w:sdt>
              <w:sdtPr>
                <w:alias w:val="现金分红的数额"/>
                <w:tag w:val="_GBC_1896c389f3e74501afad61a81752e511"/>
                <w:id w:val="-426345989"/>
                <w:lock w:val="sdtLocked"/>
              </w:sdtPr>
              <w:sdtEndPr/>
              <w:sdtContent>
                <w:tc>
                  <w:tcPr>
                    <w:tcW w:w="1231" w:type="dxa"/>
                  </w:tcPr>
                  <w:p w14:paraId="5708A0C7" w14:textId="77777777" w:rsidR="00D074C7" w:rsidRDefault="007F50B0">
                    <w:pPr>
                      <w:jc w:val="right"/>
                    </w:pPr>
                    <w:r w:rsidRPr="007F50B0">
                      <w:t>12,572,000</w:t>
                    </w:r>
                  </w:p>
                </w:tc>
              </w:sdtContent>
            </w:sdt>
            <w:sdt>
              <w:sdtPr>
                <w:alias w:val="归属于母公司所有者的净利润（利润分配表）"/>
                <w:tag w:val="_GBC_b99559b8eb7c471fbed26e85a5b63052"/>
                <w:id w:val="2062666479"/>
                <w:lock w:val="sdtLocked"/>
              </w:sdtPr>
              <w:sdtEndPr/>
              <w:sdtContent>
                <w:tc>
                  <w:tcPr>
                    <w:tcW w:w="1568" w:type="dxa"/>
                  </w:tcPr>
                  <w:p w14:paraId="010CDB33" w14:textId="77777777" w:rsidR="00D074C7" w:rsidRDefault="007F50B0">
                    <w:pPr>
                      <w:jc w:val="right"/>
                    </w:pPr>
                    <w:r w:rsidRPr="007F50B0">
                      <w:t>40,849,694.33</w:t>
                    </w:r>
                  </w:p>
                </w:tc>
              </w:sdtContent>
            </w:sdt>
            <w:sdt>
              <w:sdtPr>
                <w:alias w:val="现金分红占合并报表中归属于上市公司股东的净利润的比率"/>
                <w:tag w:val="_GBC_cef3013bffcd45288062617f726bca4e"/>
                <w:id w:val="2023437233"/>
                <w:lock w:val="sdtLocked"/>
              </w:sdtPr>
              <w:sdtEndPr/>
              <w:sdtContent>
                <w:tc>
                  <w:tcPr>
                    <w:tcW w:w="1573" w:type="dxa"/>
                  </w:tcPr>
                  <w:p w14:paraId="6541D77E" w14:textId="77777777" w:rsidR="00D074C7" w:rsidRDefault="007F50B0">
                    <w:pPr>
                      <w:jc w:val="right"/>
                    </w:pPr>
                    <w:r w:rsidRPr="007F50B0">
                      <w:t>30.78</w:t>
                    </w:r>
                  </w:p>
                </w:tc>
              </w:sdtContent>
            </w:sdt>
          </w:tr>
        </w:tbl>
        <w:p w14:paraId="31EE15C2" w14:textId="77777777" w:rsidR="00D074C7" w:rsidRDefault="00166E2B"/>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14:paraId="15C578DD" w14:textId="77777777" w:rsidR="00D074C7" w:rsidRDefault="00A86B79">
          <w:pPr>
            <w:pStyle w:val="3"/>
            <w:numPr>
              <w:ilvl w:val="0"/>
              <w:numId w:val="109"/>
            </w:numPr>
          </w:pPr>
          <w:r>
            <w:t>以现金方式要约回购股份计入现金分红的情况</w:t>
          </w:r>
        </w:p>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EndPr/>
          <w:sdtContent>
            <w:p w14:paraId="3CCB6F90" w14:textId="58B73814" w:rsidR="00D074C7" w:rsidRDefault="00A86B79" w:rsidP="007073D0">
              <w:r>
                <w:fldChar w:fldCharType="begin"/>
              </w:r>
              <w:r w:rsidR="007073D0">
                <w:instrText xml:space="preserve"> MACROBUTTON  SnrToggleCheckbox □适用 </w:instrText>
              </w:r>
              <w:r>
                <w:fldChar w:fldCharType="end"/>
              </w:r>
              <w:r>
                <w:fldChar w:fldCharType="begin"/>
              </w:r>
              <w:r w:rsidR="007073D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sdtContent>
        <w:p w14:paraId="6383AFB1" w14:textId="77777777" w:rsidR="00D074C7" w:rsidRDefault="00A86B79">
          <w:pPr>
            <w:pStyle w:val="3"/>
            <w:numPr>
              <w:ilvl w:val="0"/>
              <w:numId w:val="109"/>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EndPr/>
          <w:sdtContent>
            <w:p w14:paraId="6B7E4305" w14:textId="77777777" w:rsidR="007073D0" w:rsidRDefault="00A86B79" w:rsidP="007073D0">
              <w:r>
                <w:fldChar w:fldCharType="begin"/>
              </w:r>
              <w:r w:rsidR="007073D0">
                <w:instrText xml:space="preserve"> MACROBUTTON  SnrToggleCheckbox □适用 </w:instrText>
              </w:r>
              <w:r>
                <w:fldChar w:fldCharType="end"/>
              </w:r>
              <w:r>
                <w:fldChar w:fldCharType="begin"/>
              </w:r>
              <w:r w:rsidR="007073D0">
                <w:instrText xml:space="preserve"> MACROBUTTON  SnrToggleCheckbox √不适用 </w:instrText>
              </w:r>
              <w:r>
                <w:fldChar w:fldCharType="end"/>
              </w:r>
            </w:p>
          </w:sdtContent>
        </w:sdt>
        <w:p w14:paraId="7DFAE91D" w14:textId="2B419DFB" w:rsidR="00FA428A" w:rsidRDefault="00166E2B" w:rsidP="00FA428A"/>
      </w:sdtContent>
    </w:sdt>
    <w:p w14:paraId="5D367AD3" w14:textId="77777777" w:rsidR="00FA428A" w:rsidRDefault="00FA428A" w:rsidP="00FA428A">
      <w:pPr>
        <w:sectPr w:rsidR="00FA428A" w:rsidSect="001D69F0">
          <w:pgSz w:w="11906" w:h="16838"/>
          <w:pgMar w:top="1525" w:right="1276" w:bottom="1440" w:left="1797" w:header="856" w:footer="992" w:gutter="0"/>
          <w:cols w:space="425"/>
          <w:docGrid w:type="linesAndChars" w:linePitch="312"/>
        </w:sectPr>
      </w:pPr>
    </w:p>
    <w:p w14:paraId="3602B1F3" w14:textId="77777777" w:rsidR="00D074C7" w:rsidRDefault="00A86B79">
      <w:pPr>
        <w:pStyle w:val="2"/>
        <w:numPr>
          <w:ilvl w:val="0"/>
          <w:numId w:val="10"/>
        </w:numPr>
      </w:pPr>
      <w:r>
        <w:rPr>
          <w:rFonts w:hint="eastAsia"/>
        </w:rPr>
        <w:lastRenderedPageBreak/>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14:paraId="20718667" w14:textId="77777777" w:rsidR="00D074C7" w:rsidRDefault="00A86B79">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EndPr/>
          <w:sdtContent>
            <w:p w14:paraId="3E3DF010" w14:textId="77777777" w:rsidR="000E3EAD" w:rsidRDefault="00A86B79">
              <w:r>
                <w:fldChar w:fldCharType="begin"/>
              </w:r>
              <w:r w:rsidR="000E3EAD">
                <w:instrText xml:space="preserve"> MACROBUTTON  SnrToggleCheckbox √适用 </w:instrText>
              </w:r>
              <w:r>
                <w:fldChar w:fldCharType="end"/>
              </w:r>
              <w:r>
                <w:fldChar w:fldCharType="begin"/>
              </w:r>
              <w:r w:rsidR="000E3EAD">
                <w:instrText xml:space="preserve"> MACROBUTTON  SnrToggleCheckbox □不适用 </w:instrText>
              </w:r>
              <w:r>
                <w:fldChar w:fldCharType="end"/>
              </w:r>
            </w:p>
          </w:sdtContent>
        </w:sdt>
        <w:tbl>
          <w:tblPr>
            <w:tblW w:w="508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995"/>
            <w:gridCol w:w="1558"/>
            <w:gridCol w:w="6803"/>
            <w:gridCol w:w="2125"/>
            <w:gridCol w:w="991"/>
            <w:gridCol w:w="850"/>
          </w:tblGrid>
          <w:tr w:rsidR="00FA428A" w14:paraId="7FAFFA50" w14:textId="77777777" w:rsidTr="00FA428A">
            <w:tc>
              <w:tcPr>
                <w:tcW w:w="347" w:type="pct"/>
                <w:shd w:val="clear" w:color="auto" w:fill="auto"/>
                <w:vAlign w:val="center"/>
              </w:tcPr>
              <w:p w14:paraId="692F7D10" w14:textId="77777777" w:rsidR="002C1222" w:rsidRDefault="002C1222" w:rsidP="00805F95">
                <w:pPr>
                  <w:jc w:val="center"/>
                  <w:rPr>
                    <w:szCs w:val="21"/>
                  </w:rPr>
                </w:pPr>
                <w:r>
                  <w:rPr>
                    <w:rFonts w:hint="eastAsia"/>
                    <w:szCs w:val="21"/>
                  </w:rPr>
                  <w:t>承诺背景</w:t>
                </w:r>
              </w:p>
            </w:tc>
            <w:tc>
              <w:tcPr>
                <w:tcW w:w="347" w:type="pct"/>
                <w:shd w:val="clear" w:color="auto" w:fill="auto"/>
                <w:vAlign w:val="center"/>
              </w:tcPr>
              <w:p w14:paraId="1D568C6D" w14:textId="045C84FD" w:rsidR="002C1222" w:rsidRDefault="002C1222" w:rsidP="00805F95">
                <w:pPr>
                  <w:jc w:val="center"/>
                  <w:rPr>
                    <w:szCs w:val="21"/>
                  </w:rPr>
                </w:pPr>
                <w:r>
                  <w:rPr>
                    <w:rFonts w:hint="eastAsia"/>
                    <w:szCs w:val="21"/>
                  </w:rPr>
                  <w:t>承诺类型</w:t>
                </w:r>
              </w:p>
            </w:tc>
            <w:tc>
              <w:tcPr>
                <w:tcW w:w="544" w:type="pct"/>
                <w:shd w:val="clear" w:color="auto" w:fill="auto"/>
                <w:vAlign w:val="center"/>
              </w:tcPr>
              <w:p w14:paraId="1C55F629" w14:textId="77777777" w:rsidR="002C1222" w:rsidRDefault="002C1222" w:rsidP="00805F95">
                <w:pPr>
                  <w:jc w:val="center"/>
                  <w:rPr>
                    <w:szCs w:val="21"/>
                  </w:rPr>
                </w:pPr>
                <w:r>
                  <w:rPr>
                    <w:rFonts w:hint="eastAsia"/>
                    <w:szCs w:val="21"/>
                  </w:rPr>
                  <w:t>承诺方</w:t>
                </w:r>
              </w:p>
            </w:tc>
            <w:tc>
              <w:tcPr>
                <w:tcW w:w="2376" w:type="pct"/>
                <w:shd w:val="clear" w:color="auto" w:fill="auto"/>
                <w:vAlign w:val="center"/>
              </w:tcPr>
              <w:p w14:paraId="7E47BEDC" w14:textId="7731D813" w:rsidR="002C1222" w:rsidRDefault="002C1222" w:rsidP="00805F95">
                <w:pPr>
                  <w:jc w:val="center"/>
                  <w:rPr>
                    <w:szCs w:val="21"/>
                  </w:rPr>
                </w:pPr>
                <w:r>
                  <w:rPr>
                    <w:rFonts w:hint="eastAsia"/>
                    <w:szCs w:val="21"/>
                  </w:rPr>
                  <w:t>承诺内容</w:t>
                </w:r>
              </w:p>
            </w:tc>
            <w:tc>
              <w:tcPr>
                <w:tcW w:w="742" w:type="pct"/>
                <w:shd w:val="clear" w:color="auto" w:fill="auto"/>
                <w:vAlign w:val="center"/>
              </w:tcPr>
              <w:p w14:paraId="2171FB34" w14:textId="77777777" w:rsidR="002C1222" w:rsidRDefault="002C1222" w:rsidP="00805F95">
                <w:pPr>
                  <w:jc w:val="center"/>
                  <w:rPr>
                    <w:szCs w:val="21"/>
                  </w:rPr>
                </w:pPr>
                <w:r>
                  <w:rPr>
                    <w:rFonts w:hint="eastAsia"/>
                    <w:szCs w:val="21"/>
                  </w:rPr>
                  <w:t>承诺时间及期限</w:t>
                </w:r>
              </w:p>
            </w:tc>
            <w:tc>
              <w:tcPr>
                <w:tcW w:w="346" w:type="pct"/>
                <w:shd w:val="clear" w:color="auto" w:fill="auto"/>
                <w:vAlign w:val="center"/>
              </w:tcPr>
              <w:p w14:paraId="2CBEC858" w14:textId="77777777" w:rsidR="002C1222" w:rsidRDefault="002C1222" w:rsidP="00805F95">
                <w:pPr>
                  <w:jc w:val="center"/>
                  <w:rPr>
                    <w:szCs w:val="21"/>
                  </w:rPr>
                </w:pPr>
                <w:r>
                  <w:rPr>
                    <w:rFonts w:hint="eastAsia"/>
                    <w:szCs w:val="21"/>
                  </w:rPr>
                  <w:t>是否有履行期限</w:t>
                </w:r>
              </w:p>
            </w:tc>
            <w:tc>
              <w:tcPr>
                <w:tcW w:w="297" w:type="pct"/>
                <w:shd w:val="clear" w:color="auto" w:fill="auto"/>
                <w:vAlign w:val="center"/>
              </w:tcPr>
              <w:p w14:paraId="2E189244" w14:textId="77777777" w:rsidR="002C1222" w:rsidRDefault="002C1222" w:rsidP="00805F95">
                <w:pPr>
                  <w:jc w:val="center"/>
                  <w:rPr>
                    <w:szCs w:val="21"/>
                  </w:rPr>
                </w:pPr>
                <w:r>
                  <w:rPr>
                    <w:rFonts w:hint="eastAsia"/>
                    <w:szCs w:val="21"/>
                  </w:rPr>
                  <w:t>是否及时严格履行</w:t>
                </w:r>
              </w:p>
            </w:tc>
          </w:tr>
          <w:sdt>
            <w:sdtPr>
              <w:rPr>
                <w:rFonts w:hint="eastAsia"/>
                <w:sz w:val="18"/>
                <w:szCs w:val="18"/>
              </w:rPr>
              <w:alias w:val="与收购报告书或权益变动报告书相关承诺"/>
              <w:tag w:val="_TUP_b029e9ef9af246b89ed04f31f709addd"/>
              <w:id w:val="-1742019414"/>
              <w:lock w:val="sdtLocked"/>
            </w:sdtPr>
            <w:sdtEndPr>
              <w:rPr>
                <w:rFonts w:hint="default"/>
              </w:rPr>
            </w:sdtEndPr>
            <w:sdtContent>
              <w:tr w:rsidR="00FA428A" w14:paraId="5E5D485A" w14:textId="77777777" w:rsidTr="00FA428A">
                <w:trPr>
                  <w:trHeight w:val="1140"/>
                </w:trPr>
                <w:tc>
                  <w:tcPr>
                    <w:tcW w:w="347" w:type="pct"/>
                    <w:vMerge w:val="restart"/>
                    <w:shd w:val="clear" w:color="auto" w:fill="auto"/>
                    <w:vAlign w:val="center"/>
                  </w:tcPr>
                  <w:sdt>
                    <w:sdtPr>
                      <w:rPr>
                        <w:rFonts w:hint="eastAsia"/>
                        <w:sz w:val="18"/>
                        <w:szCs w:val="18"/>
                      </w:rPr>
                      <w:tag w:val="_PLD_fdaa92c57a7c4f64aa3471fb3461bc10"/>
                      <w:id w:val="-1628539229"/>
                      <w:lock w:val="sdtLocked"/>
                    </w:sdtPr>
                    <w:sdtEndPr/>
                    <w:sdtContent>
                      <w:p w14:paraId="1789D6A7" w14:textId="77777777" w:rsidR="002C1222" w:rsidRPr="00FA428A" w:rsidRDefault="002C1222" w:rsidP="00805F95">
                        <w:pPr>
                          <w:jc w:val="both"/>
                          <w:rPr>
                            <w:sz w:val="18"/>
                            <w:szCs w:val="18"/>
                          </w:rPr>
                        </w:pPr>
                        <w:r w:rsidRPr="00FA428A">
                          <w:rPr>
                            <w:rFonts w:hint="eastAsia"/>
                            <w:sz w:val="18"/>
                            <w:szCs w:val="18"/>
                          </w:rPr>
                          <w:t>收购报告书或权益变动报告书中所作承诺</w:t>
                        </w:r>
                      </w:p>
                    </w:sdtContent>
                  </w:sdt>
                </w:tc>
                <w:sdt>
                  <w:sdtPr>
                    <w:rPr>
                      <w:sz w:val="18"/>
                      <w:szCs w:val="18"/>
                    </w:rPr>
                    <w:alias w:val="与收购报告书或权益变动报告书相关承诺-承诺类型"/>
                    <w:tag w:val="_GBC_7e8c7b9404c242d88bc81acdfb745cf2"/>
                    <w:id w:val="-127640626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47" w:type="pct"/>
                        <w:shd w:val="clear" w:color="auto" w:fill="auto"/>
                        <w:vAlign w:val="center"/>
                      </w:tcPr>
                      <w:p w14:paraId="1DFC863C" w14:textId="77777777" w:rsidR="002C1222" w:rsidRPr="00FA428A" w:rsidRDefault="00462848" w:rsidP="00805F95">
                        <w:pPr>
                          <w:jc w:val="both"/>
                          <w:rPr>
                            <w:color w:val="FFC000"/>
                            <w:sz w:val="18"/>
                            <w:szCs w:val="18"/>
                          </w:rPr>
                        </w:pPr>
                        <w:r w:rsidRPr="00FA428A">
                          <w:rPr>
                            <w:rFonts w:hint="eastAsia"/>
                            <w:sz w:val="18"/>
                            <w:szCs w:val="18"/>
                          </w:rPr>
                          <w:t>解决同业竞争</w:t>
                        </w:r>
                      </w:p>
                    </w:tc>
                  </w:sdtContent>
                </w:sdt>
                <w:sdt>
                  <w:sdtPr>
                    <w:rPr>
                      <w:sz w:val="18"/>
                      <w:szCs w:val="18"/>
                    </w:rPr>
                    <w:alias w:val="与收购报告书或权益变动报告书相关承诺-承诺方"/>
                    <w:tag w:val="_GBC_7dfc3d46bb654b4289c6184a5414e76c"/>
                    <w:id w:val="-951715370"/>
                    <w:lock w:val="sdtLocked"/>
                  </w:sdtPr>
                  <w:sdtEndPr/>
                  <w:sdtContent>
                    <w:tc>
                      <w:tcPr>
                        <w:tcW w:w="544" w:type="pct"/>
                        <w:shd w:val="clear" w:color="auto" w:fill="auto"/>
                        <w:vAlign w:val="center"/>
                      </w:tcPr>
                      <w:p w14:paraId="7BB65CCC" w14:textId="77777777" w:rsidR="002C1222" w:rsidRPr="00FA428A" w:rsidRDefault="002C1222" w:rsidP="00805F95">
                        <w:pPr>
                          <w:jc w:val="both"/>
                          <w:rPr>
                            <w:color w:val="FFC000"/>
                            <w:sz w:val="18"/>
                            <w:szCs w:val="18"/>
                          </w:rPr>
                        </w:pPr>
                        <w:r w:rsidRPr="00FA428A">
                          <w:rPr>
                            <w:rFonts w:hint="eastAsia"/>
                            <w:sz w:val="18"/>
                            <w:szCs w:val="18"/>
                          </w:rPr>
                          <w:t>苏州吴中投资控股有限公司及实际控制人赵唯一等九名自然人</w:t>
                        </w:r>
                      </w:p>
                    </w:tc>
                  </w:sdtContent>
                </w:sdt>
                <w:sdt>
                  <w:sdtPr>
                    <w:rPr>
                      <w:sz w:val="18"/>
                      <w:szCs w:val="18"/>
                    </w:rPr>
                    <w:alias w:val="与收购报告书或权益变动报告书相关承诺-承诺内容"/>
                    <w:tag w:val="_GBC_e08b1e5c58b94f8daf5163e2fc9919e5"/>
                    <w:id w:val="110789553"/>
                    <w:lock w:val="sdtLocked"/>
                  </w:sdtPr>
                  <w:sdtEndPr/>
                  <w:sdtContent>
                    <w:tc>
                      <w:tcPr>
                        <w:tcW w:w="2376" w:type="pct"/>
                        <w:shd w:val="clear" w:color="auto" w:fill="auto"/>
                        <w:vAlign w:val="center"/>
                      </w:tcPr>
                      <w:p w14:paraId="1E12F65F" w14:textId="77777777" w:rsidR="002C1222" w:rsidRPr="00FA428A" w:rsidRDefault="002C1222" w:rsidP="00805F95">
                        <w:pPr>
                          <w:jc w:val="both"/>
                          <w:rPr>
                            <w:color w:val="FFC000"/>
                            <w:sz w:val="18"/>
                            <w:szCs w:val="18"/>
                          </w:rPr>
                        </w:pPr>
                        <w:r w:rsidRPr="00FA428A">
                          <w:rPr>
                            <w:rFonts w:hint="eastAsia"/>
                            <w:sz w:val="18"/>
                            <w:szCs w:val="18"/>
                          </w:rPr>
                          <w:t>本公司现控股股东苏州吴中投资控股有限公司及实际控制人赵唯一等九名自然人在原控股股东江苏吴中集团有限公司分立引致公司管理层收购的权益变动报告书中承诺：苏州吴中投资控股有限公司不从事与江苏吴中实业股份有限公司存在同业竞争的业务。</w:t>
                        </w:r>
                      </w:p>
                    </w:tc>
                  </w:sdtContent>
                </w:sdt>
                <w:sdt>
                  <w:sdtPr>
                    <w:rPr>
                      <w:sz w:val="18"/>
                      <w:szCs w:val="18"/>
                    </w:rPr>
                    <w:alias w:val="与收购报告书或权益变动报告书相关承诺-承诺时间及期限"/>
                    <w:tag w:val="_GBC_091f290b54e24d328b9536f10bb5e28f"/>
                    <w:id w:val="-1956933038"/>
                    <w:lock w:val="sdtLocked"/>
                  </w:sdtPr>
                  <w:sdtEndPr/>
                  <w:sdtContent>
                    <w:tc>
                      <w:tcPr>
                        <w:tcW w:w="742" w:type="pct"/>
                        <w:shd w:val="clear" w:color="auto" w:fill="auto"/>
                        <w:vAlign w:val="center"/>
                      </w:tcPr>
                      <w:p w14:paraId="58826284" w14:textId="77777777" w:rsidR="002C1222" w:rsidRPr="00FA428A" w:rsidRDefault="002C1222" w:rsidP="00805F95">
                        <w:pPr>
                          <w:jc w:val="both"/>
                          <w:rPr>
                            <w:sz w:val="18"/>
                            <w:szCs w:val="18"/>
                          </w:rPr>
                        </w:pPr>
                        <w:r w:rsidRPr="00FA428A">
                          <w:rPr>
                            <w:rFonts w:hint="eastAsia"/>
                            <w:sz w:val="18"/>
                            <w:szCs w:val="18"/>
                          </w:rPr>
                          <w:t>承诺时间为：</w:t>
                        </w:r>
                        <w:r w:rsidRPr="00FA428A">
                          <w:rPr>
                            <w:sz w:val="18"/>
                            <w:szCs w:val="18"/>
                          </w:rPr>
                          <w:t>2009年12月28日；</w:t>
                        </w:r>
                      </w:p>
                      <w:p w14:paraId="1D0A5126" w14:textId="77777777" w:rsidR="002C1222" w:rsidRPr="00FA428A" w:rsidRDefault="002C1222" w:rsidP="00805F95">
                        <w:pPr>
                          <w:jc w:val="both"/>
                          <w:rPr>
                            <w:color w:val="FFC000"/>
                            <w:sz w:val="18"/>
                            <w:szCs w:val="18"/>
                          </w:rPr>
                        </w:pPr>
                        <w:r w:rsidRPr="00FA428A">
                          <w:rPr>
                            <w:rFonts w:hint="eastAsia"/>
                            <w:sz w:val="18"/>
                            <w:szCs w:val="18"/>
                          </w:rPr>
                          <w:t>承诺期限为：无固定期限。</w:t>
                        </w:r>
                      </w:p>
                    </w:tc>
                  </w:sdtContent>
                </w:sdt>
                <w:sdt>
                  <w:sdtPr>
                    <w:rPr>
                      <w:sz w:val="18"/>
                      <w:szCs w:val="18"/>
                    </w:rPr>
                    <w:alias w:val="与收购报告书或权益变动报告书相关承诺-是否有履行期限"/>
                    <w:tag w:val="_GBC_3738be69c5c34784a9199ff6b9605c3b"/>
                    <w:id w:val="-1414009820"/>
                    <w:lock w:val="sdtLocked"/>
                    <w:comboBox>
                      <w:listItem w:displayText="是" w:value="true"/>
                      <w:listItem w:displayText="否" w:value="false"/>
                    </w:comboBox>
                  </w:sdtPr>
                  <w:sdtEndPr/>
                  <w:sdtContent>
                    <w:tc>
                      <w:tcPr>
                        <w:tcW w:w="346" w:type="pct"/>
                        <w:shd w:val="clear" w:color="auto" w:fill="auto"/>
                        <w:vAlign w:val="center"/>
                      </w:tcPr>
                      <w:p w14:paraId="2FD7E790" w14:textId="77777777" w:rsidR="002C1222" w:rsidRPr="00FA428A" w:rsidRDefault="00462848" w:rsidP="00805F95">
                        <w:pPr>
                          <w:jc w:val="both"/>
                          <w:rPr>
                            <w:color w:val="FFC000"/>
                            <w:sz w:val="18"/>
                            <w:szCs w:val="18"/>
                          </w:rPr>
                        </w:pPr>
                        <w:r w:rsidRPr="00FA428A">
                          <w:rPr>
                            <w:rFonts w:hint="eastAsia"/>
                            <w:sz w:val="18"/>
                            <w:szCs w:val="18"/>
                          </w:rPr>
                          <w:t>否</w:t>
                        </w:r>
                      </w:p>
                    </w:tc>
                  </w:sdtContent>
                </w:sdt>
                <w:sdt>
                  <w:sdtPr>
                    <w:rPr>
                      <w:sz w:val="18"/>
                      <w:szCs w:val="18"/>
                    </w:rPr>
                    <w:alias w:val="与收购报告书或权益变动报告书相关承诺-是否及时严格履行"/>
                    <w:tag w:val="_GBC_a8c36729ed1a46eb8af473efbe8b609b"/>
                    <w:id w:val="-1598395084"/>
                    <w:lock w:val="sdtLocked"/>
                    <w:comboBox>
                      <w:listItem w:displayText="是" w:value="true"/>
                      <w:listItem w:displayText="否" w:value="false"/>
                    </w:comboBox>
                  </w:sdtPr>
                  <w:sdtEndPr/>
                  <w:sdtContent>
                    <w:tc>
                      <w:tcPr>
                        <w:tcW w:w="297" w:type="pct"/>
                        <w:shd w:val="clear" w:color="auto" w:fill="auto"/>
                        <w:vAlign w:val="center"/>
                      </w:tcPr>
                      <w:p w14:paraId="08DB411A" w14:textId="77777777" w:rsidR="002C1222" w:rsidRPr="00FA428A" w:rsidRDefault="00462848" w:rsidP="00805F95">
                        <w:pPr>
                          <w:jc w:val="both"/>
                          <w:rPr>
                            <w:color w:val="FFC000"/>
                            <w:sz w:val="18"/>
                            <w:szCs w:val="18"/>
                          </w:rPr>
                        </w:pPr>
                        <w:r w:rsidRPr="00FA428A">
                          <w:rPr>
                            <w:rFonts w:hint="eastAsia"/>
                            <w:sz w:val="18"/>
                            <w:szCs w:val="18"/>
                          </w:rPr>
                          <w:t>是</w:t>
                        </w:r>
                      </w:p>
                    </w:tc>
                  </w:sdtContent>
                </w:sdt>
              </w:tr>
            </w:sdtContent>
          </w:sdt>
          <w:sdt>
            <w:sdtPr>
              <w:rPr>
                <w:sz w:val="18"/>
                <w:szCs w:val="18"/>
              </w:rPr>
              <w:alias w:val="与收购报告书或权益变动报告书相关承诺"/>
              <w:tag w:val="_TUP_b029e9ef9af246b89ed04f31f709addd"/>
              <w:id w:val="604688499"/>
              <w:lock w:val="sdtLocked"/>
            </w:sdtPr>
            <w:sdtEndPr/>
            <w:sdtContent>
              <w:tr w:rsidR="00FA428A" w14:paraId="5D06059A" w14:textId="77777777" w:rsidTr="00FA428A">
                <w:trPr>
                  <w:trHeight w:val="1140"/>
                </w:trPr>
                <w:tc>
                  <w:tcPr>
                    <w:tcW w:w="347" w:type="pct"/>
                    <w:vMerge/>
                    <w:shd w:val="clear" w:color="auto" w:fill="auto"/>
                    <w:vAlign w:val="center"/>
                  </w:tcPr>
                  <w:p w14:paraId="3BAD9098" w14:textId="77777777" w:rsidR="002C1222" w:rsidRPr="00FA428A" w:rsidRDefault="002C1222" w:rsidP="00805F95">
                    <w:pPr>
                      <w:jc w:val="both"/>
                      <w:rPr>
                        <w:sz w:val="18"/>
                        <w:szCs w:val="18"/>
                      </w:rPr>
                    </w:pPr>
                  </w:p>
                </w:tc>
                <w:sdt>
                  <w:sdtPr>
                    <w:rPr>
                      <w:sz w:val="18"/>
                      <w:szCs w:val="18"/>
                    </w:rPr>
                    <w:alias w:val="与收购报告书或权益变动报告书相关承诺-承诺类型"/>
                    <w:tag w:val="_GBC_7e8c7b9404c242d88bc81acdfb745cf2"/>
                    <w:id w:val="-15045002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47" w:type="pct"/>
                        <w:shd w:val="clear" w:color="auto" w:fill="auto"/>
                        <w:vAlign w:val="center"/>
                      </w:tcPr>
                      <w:p w14:paraId="0C90E047" w14:textId="77777777" w:rsidR="002C1222" w:rsidRPr="00FA428A" w:rsidRDefault="00462848" w:rsidP="00805F95">
                        <w:pPr>
                          <w:jc w:val="both"/>
                          <w:rPr>
                            <w:color w:val="FFC000"/>
                            <w:sz w:val="18"/>
                            <w:szCs w:val="18"/>
                          </w:rPr>
                        </w:pPr>
                        <w:r w:rsidRPr="00FA428A">
                          <w:rPr>
                            <w:rFonts w:hint="eastAsia"/>
                            <w:sz w:val="18"/>
                            <w:szCs w:val="18"/>
                          </w:rPr>
                          <w:t>解决关联交易</w:t>
                        </w:r>
                      </w:p>
                    </w:tc>
                  </w:sdtContent>
                </w:sdt>
                <w:sdt>
                  <w:sdtPr>
                    <w:rPr>
                      <w:sz w:val="18"/>
                      <w:szCs w:val="18"/>
                    </w:rPr>
                    <w:alias w:val="与收购报告书或权益变动报告书相关承诺-承诺方"/>
                    <w:tag w:val="_GBC_7dfc3d46bb654b4289c6184a5414e76c"/>
                    <w:id w:val="1902168367"/>
                    <w:lock w:val="sdtLocked"/>
                  </w:sdtPr>
                  <w:sdtEndPr/>
                  <w:sdtContent>
                    <w:tc>
                      <w:tcPr>
                        <w:tcW w:w="544" w:type="pct"/>
                        <w:shd w:val="clear" w:color="auto" w:fill="auto"/>
                        <w:vAlign w:val="center"/>
                      </w:tcPr>
                      <w:p w14:paraId="2CF8BB17" w14:textId="77777777" w:rsidR="002C1222" w:rsidRPr="00FA428A" w:rsidRDefault="002C1222" w:rsidP="00805F95">
                        <w:pPr>
                          <w:jc w:val="both"/>
                          <w:rPr>
                            <w:color w:val="FFC000"/>
                            <w:sz w:val="18"/>
                            <w:szCs w:val="18"/>
                          </w:rPr>
                        </w:pPr>
                        <w:r w:rsidRPr="00FA428A">
                          <w:rPr>
                            <w:rFonts w:hint="eastAsia"/>
                            <w:sz w:val="18"/>
                            <w:szCs w:val="18"/>
                          </w:rPr>
                          <w:t>苏州吴中投资控股有限公司及实际控制人赵唯一等九名自然人</w:t>
                        </w:r>
                      </w:p>
                    </w:tc>
                  </w:sdtContent>
                </w:sdt>
                <w:sdt>
                  <w:sdtPr>
                    <w:rPr>
                      <w:sz w:val="18"/>
                      <w:szCs w:val="18"/>
                    </w:rPr>
                    <w:alias w:val="与收购报告书或权益变动报告书相关承诺-承诺内容"/>
                    <w:tag w:val="_GBC_e08b1e5c58b94f8daf5163e2fc9919e5"/>
                    <w:id w:val="1730813946"/>
                    <w:lock w:val="sdtLocked"/>
                  </w:sdtPr>
                  <w:sdtEndPr/>
                  <w:sdtContent>
                    <w:tc>
                      <w:tcPr>
                        <w:tcW w:w="2376" w:type="pct"/>
                        <w:shd w:val="clear" w:color="auto" w:fill="auto"/>
                        <w:vAlign w:val="center"/>
                      </w:tcPr>
                      <w:p w14:paraId="5D2E3D24" w14:textId="77777777" w:rsidR="002C1222" w:rsidRPr="00FA428A" w:rsidRDefault="002C1222" w:rsidP="00805F95">
                        <w:pPr>
                          <w:jc w:val="both"/>
                          <w:rPr>
                            <w:color w:val="FFC000"/>
                            <w:sz w:val="18"/>
                            <w:szCs w:val="18"/>
                          </w:rPr>
                        </w:pPr>
                        <w:r w:rsidRPr="00FA428A">
                          <w:rPr>
                            <w:rFonts w:hint="eastAsia"/>
                            <w:sz w:val="18"/>
                            <w:szCs w:val="18"/>
                          </w:rPr>
                          <w:t>本公司现控股股东苏州吴中投资控股有限公司及实际控制人赵唯一等九名自然人在原控股股东江苏吴中集团有限公司分立引致公司管理层收购的权益变动报告书中承诺：苏州吴中投资控股有限公司将避免与江苏吴中实业股份有限公司进行关联交易，因经营需要确需与江苏吴中实业股份有限公司进行关联交易的，将严格按照市场定价原则进行公平交易，确保不损害江苏吴中实业股份有限公司的利益和其他股东的合法权益。</w:t>
                        </w:r>
                      </w:p>
                    </w:tc>
                  </w:sdtContent>
                </w:sdt>
                <w:sdt>
                  <w:sdtPr>
                    <w:rPr>
                      <w:sz w:val="18"/>
                      <w:szCs w:val="18"/>
                    </w:rPr>
                    <w:alias w:val="与收购报告书或权益变动报告书相关承诺-承诺时间及期限"/>
                    <w:tag w:val="_GBC_091f290b54e24d328b9536f10bb5e28f"/>
                    <w:id w:val="452981085"/>
                    <w:lock w:val="sdtLocked"/>
                  </w:sdtPr>
                  <w:sdtEndPr/>
                  <w:sdtContent>
                    <w:tc>
                      <w:tcPr>
                        <w:tcW w:w="742" w:type="pct"/>
                        <w:shd w:val="clear" w:color="auto" w:fill="auto"/>
                        <w:vAlign w:val="center"/>
                      </w:tcPr>
                      <w:p w14:paraId="51EC7B79" w14:textId="77777777" w:rsidR="002C1222" w:rsidRPr="00FA428A" w:rsidRDefault="002C1222" w:rsidP="00805F95">
                        <w:pPr>
                          <w:jc w:val="both"/>
                          <w:rPr>
                            <w:sz w:val="18"/>
                            <w:szCs w:val="18"/>
                          </w:rPr>
                        </w:pPr>
                        <w:r w:rsidRPr="00FA428A">
                          <w:rPr>
                            <w:rFonts w:hint="eastAsia"/>
                            <w:sz w:val="18"/>
                            <w:szCs w:val="18"/>
                          </w:rPr>
                          <w:t>承诺时间为：</w:t>
                        </w:r>
                        <w:r w:rsidRPr="00FA428A">
                          <w:rPr>
                            <w:sz w:val="18"/>
                            <w:szCs w:val="18"/>
                          </w:rPr>
                          <w:t>2009年12月28日；</w:t>
                        </w:r>
                      </w:p>
                      <w:p w14:paraId="7849B249" w14:textId="77777777" w:rsidR="002C1222" w:rsidRPr="00FA428A" w:rsidRDefault="002C1222" w:rsidP="00805F95">
                        <w:pPr>
                          <w:jc w:val="both"/>
                          <w:rPr>
                            <w:color w:val="FFC000"/>
                            <w:sz w:val="18"/>
                            <w:szCs w:val="18"/>
                          </w:rPr>
                        </w:pPr>
                        <w:r w:rsidRPr="00FA428A">
                          <w:rPr>
                            <w:rFonts w:hint="eastAsia"/>
                            <w:sz w:val="18"/>
                            <w:szCs w:val="18"/>
                          </w:rPr>
                          <w:t>承诺期限为：无固定期限。</w:t>
                        </w:r>
                      </w:p>
                    </w:tc>
                  </w:sdtContent>
                </w:sdt>
                <w:sdt>
                  <w:sdtPr>
                    <w:rPr>
                      <w:sz w:val="18"/>
                      <w:szCs w:val="18"/>
                    </w:rPr>
                    <w:alias w:val="与收购报告书或权益变动报告书相关承诺-是否有履行期限"/>
                    <w:tag w:val="_GBC_3738be69c5c34784a9199ff6b9605c3b"/>
                    <w:id w:val="-272180964"/>
                    <w:lock w:val="sdtLocked"/>
                    <w:comboBox>
                      <w:listItem w:displayText="是" w:value="true"/>
                      <w:listItem w:displayText="否" w:value="false"/>
                    </w:comboBox>
                  </w:sdtPr>
                  <w:sdtEndPr/>
                  <w:sdtContent>
                    <w:tc>
                      <w:tcPr>
                        <w:tcW w:w="346" w:type="pct"/>
                        <w:shd w:val="clear" w:color="auto" w:fill="auto"/>
                        <w:vAlign w:val="center"/>
                      </w:tcPr>
                      <w:p w14:paraId="3E4998D9" w14:textId="77777777" w:rsidR="002C1222" w:rsidRPr="00FA428A" w:rsidRDefault="00462848" w:rsidP="00805F95">
                        <w:pPr>
                          <w:jc w:val="both"/>
                          <w:rPr>
                            <w:color w:val="FFC000"/>
                            <w:sz w:val="18"/>
                            <w:szCs w:val="18"/>
                          </w:rPr>
                        </w:pPr>
                        <w:r w:rsidRPr="00FA428A">
                          <w:rPr>
                            <w:rFonts w:hint="eastAsia"/>
                            <w:sz w:val="18"/>
                            <w:szCs w:val="18"/>
                          </w:rPr>
                          <w:t>否</w:t>
                        </w:r>
                      </w:p>
                    </w:tc>
                  </w:sdtContent>
                </w:sdt>
                <w:sdt>
                  <w:sdtPr>
                    <w:rPr>
                      <w:sz w:val="18"/>
                      <w:szCs w:val="18"/>
                    </w:rPr>
                    <w:alias w:val="与收购报告书或权益变动报告书相关承诺-是否及时严格履行"/>
                    <w:tag w:val="_GBC_a8c36729ed1a46eb8af473efbe8b609b"/>
                    <w:id w:val="-2132083600"/>
                    <w:lock w:val="sdtLocked"/>
                    <w:comboBox>
                      <w:listItem w:displayText="是" w:value="true"/>
                      <w:listItem w:displayText="否" w:value="false"/>
                    </w:comboBox>
                  </w:sdtPr>
                  <w:sdtEndPr/>
                  <w:sdtContent>
                    <w:tc>
                      <w:tcPr>
                        <w:tcW w:w="297" w:type="pct"/>
                        <w:shd w:val="clear" w:color="auto" w:fill="auto"/>
                        <w:vAlign w:val="center"/>
                      </w:tcPr>
                      <w:p w14:paraId="2879A043" w14:textId="77777777" w:rsidR="002C1222" w:rsidRPr="00FA428A" w:rsidRDefault="00462848" w:rsidP="00805F95">
                        <w:pPr>
                          <w:jc w:val="both"/>
                          <w:rPr>
                            <w:color w:val="FFC000"/>
                            <w:sz w:val="18"/>
                            <w:szCs w:val="18"/>
                          </w:rPr>
                        </w:pPr>
                        <w:r w:rsidRPr="00FA428A">
                          <w:rPr>
                            <w:rFonts w:hint="eastAsia"/>
                            <w:sz w:val="18"/>
                            <w:szCs w:val="18"/>
                          </w:rPr>
                          <w:t>是</w:t>
                        </w:r>
                      </w:p>
                    </w:tc>
                  </w:sdtContent>
                </w:sdt>
              </w:tr>
            </w:sdtContent>
          </w:sdt>
          <w:sdt>
            <w:sdtPr>
              <w:rPr>
                <w:sz w:val="18"/>
                <w:szCs w:val="18"/>
              </w:rPr>
              <w:alias w:val="与收购报告书或权益变动报告书相关承诺"/>
              <w:tag w:val="_TUP_b029e9ef9af246b89ed04f31f709addd"/>
              <w:id w:val="278915113"/>
              <w:lock w:val="sdtLocked"/>
            </w:sdtPr>
            <w:sdtEndPr/>
            <w:sdtContent>
              <w:tr w:rsidR="00FA428A" w14:paraId="6453DC2B" w14:textId="77777777" w:rsidTr="00FA428A">
                <w:trPr>
                  <w:trHeight w:val="1140"/>
                </w:trPr>
                <w:tc>
                  <w:tcPr>
                    <w:tcW w:w="347" w:type="pct"/>
                    <w:vMerge/>
                    <w:shd w:val="clear" w:color="auto" w:fill="auto"/>
                    <w:vAlign w:val="center"/>
                  </w:tcPr>
                  <w:p w14:paraId="4B11C7ED" w14:textId="77777777" w:rsidR="002C1222" w:rsidRPr="00FA428A" w:rsidRDefault="002C1222" w:rsidP="00805F95">
                    <w:pPr>
                      <w:jc w:val="both"/>
                      <w:rPr>
                        <w:sz w:val="18"/>
                        <w:szCs w:val="18"/>
                      </w:rPr>
                    </w:pPr>
                  </w:p>
                </w:tc>
                <w:sdt>
                  <w:sdtPr>
                    <w:rPr>
                      <w:sz w:val="18"/>
                      <w:szCs w:val="18"/>
                    </w:rPr>
                    <w:alias w:val="与收购报告书或权益变动报告书相关承诺-承诺类型"/>
                    <w:tag w:val="_GBC_7e8c7b9404c242d88bc81acdfb745cf2"/>
                    <w:id w:val="58859093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47" w:type="pct"/>
                        <w:shd w:val="clear" w:color="auto" w:fill="auto"/>
                        <w:vAlign w:val="center"/>
                      </w:tcPr>
                      <w:p w14:paraId="042FA6EB" w14:textId="77777777" w:rsidR="002C1222" w:rsidRPr="00FA428A" w:rsidRDefault="00462848" w:rsidP="00805F95">
                        <w:pPr>
                          <w:jc w:val="both"/>
                          <w:rPr>
                            <w:sz w:val="18"/>
                            <w:szCs w:val="18"/>
                          </w:rPr>
                        </w:pPr>
                        <w:r w:rsidRPr="00FA428A">
                          <w:rPr>
                            <w:rFonts w:hint="eastAsia"/>
                            <w:sz w:val="18"/>
                            <w:szCs w:val="18"/>
                          </w:rPr>
                          <w:t>其他</w:t>
                        </w:r>
                      </w:p>
                    </w:tc>
                  </w:sdtContent>
                </w:sdt>
                <w:sdt>
                  <w:sdtPr>
                    <w:rPr>
                      <w:sz w:val="18"/>
                      <w:szCs w:val="18"/>
                    </w:rPr>
                    <w:alias w:val="与收购报告书或权益变动报告书相关承诺-承诺方"/>
                    <w:tag w:val="_GBC_7dfc3d46bb654b4289c6184a5414e76c"/>
                    <w:id w:val="-2116894281"/>
                    <w:lock w:val="sdtLocked"/>
                  </w:sdtPr>
                  <w:sdtEndPr/>
                  <w:sdtContent>
                    <w:tc>
                      <w:tcPr>
                        <w:tcW w:w="544" w:type="pct"/>
                        <w:shd w:val="clear" w:color="auto" w:fill="auto"/>
                        <w:vAlign w:val="center"/>
                      </w:tcPr>
                      <w:p w14:paraId="3323345A" w14:textId="77777777" w:rsidR="002C1222" w:rsidRPr="00FA428A" w:rsidRDefault="002C1222" w:rsidP="00805F95">
                        <w:pPr>
                          <w:jc w:val="both"/>
                          <w:rPr>
                            <w:sz w:val="18"/>
                            <w:szCs w:val="18"/>
                          </w:rPr>
                        </w:pPr>
                        <w:r w:rsidRPr="00FA428A">
                          <w:rPr>
                            <w:rFonts w:hint="eastAsia"/>
                            <w:sz w:val="18"/>
                            <w:szCs w:val="18"/>
                          </w:rPr>
                          <w:t>苏州吴中投资控股有限公司及实际控制人赵唯一等九名自然人</w:t>
                        </w:r>
                      </w:p>
                    </w:tc>
                  </w:sdtContent>
                </w:sdt>
                <w:sdt>
                  <w:sdtPr>
                    <w:rPr>
                      <w:sz w:val="18"/>
                      <w:szCs w:val="18"/>
                    </w:rPr>
                    <w:alias w:val="与收购报告书或权益变动报告书相关承诺-承诺内容"/>
                    <w:tag w:val="_GBC_e08b1e5c58b94f8daf5163e2fc9919e5"/>
                    <w:id w:val="-242871375"/>
                    <w:lock w:val="sdtLocked"/>
                  </w:sdtPr>
                  <w:sdtEndPr/>
                  <w:sdtContent>
                    <w:tc>
                      <w:tcPr>
                        <w:tcW w:w="2376" w:type="pct"/>
                        <w:shd w:val="clear" w:color="auto" w:fill="auto"/>
                        <w:vAlign w:val="center"/>
                      </w:tcPr>
                      <w:p w14:paraId="689C3643" w14:textId="77777777" w:rsidR="002C1222" w:rsidRPr="00FA428A" w:rsidRDefault="002C1222" w:rsidP="00805F95">
                        <w:pPr>
                          <w:jc w:val="both"/>
                          <w:rPr>
                            <w:sz w:val="18"/>
                            <w:szCs w:val="18"/>
                          </w:rPr>
                        </w:pPr>
                        <w:r w:rsidRPr="00FA428A">
                          <w:rPr>
                            <w:rFonts w:hint="eastAsia"/>
                            <w:sz w:val="18"/>
                            <w:szCs w:val="18"/>
                          </w:rPr>
                          <w:t>本公司现控股股东苏州吴中投资控股有限公司及实际控制人赵唯一等九名自然人在原控股股东江苏吴中集团有限公司分立引致公司管理层收购的权益变动报告书中承诺：江苏吴中实业股份有限公司将依照上市公司治理的法律、法规进行法人治理，与第一大股东苏州吴中投资控股有限公司在“机构、人员、资产、财务、业务”等方面保持分开和独立。</w:t>
                        </w:r>
                      </w:p>
                    </w:tc>
                  </w:sdtContent>
                </w:sdt>
                <w:sdt>
                  <w:sdtPr>
                    <w:rPr>
                      <w:sz w:val="18"/>
                      <w:szCs w:val="18"/>
                    </w:rPr>
                    <w:alias w:val="与收购报告书或权益变动报告书相关承诺-承诺时间及期限"/>
                    <w:tag w:val="_GBC_091f290b54e24d328b9536f10bb5e28f"/>
                    <w:id w:val="-954942697"/>
                    <w:lock w:val="sdtLocked"/>
                  </w:sdtPr>
                  <w:sdtEndPr/>
                  <w:sdtContent>
                    <w:tc>
                      <w:tcPr>
                        <w:tcW w:w="742" w:type="pct"/>
                        <w:shd w:val="clear" w:color="auto" w:fill="auto"/>
                        <w:vAlign w:val="center"/>
                      </w:tcPr>
                      <w:p w14:paraId="4BDA92D0" w14:textId="77777777" w:rsidR="002C1222" w:rsidRPr="00FA428A" w:rsidRDefault="002C1222" w:rsidP="00805F95">
                        <w:pPr>
                          <w:jc w:val="both"/>
                          <w:rPr>
                            <w:sz w:val="18"/>
                            <w:szCs w:val="18"/>
                          </w:rPr>
                        </w:pPr>
                        <w:r w:rsidRPr="00FA428A">
                          <w:rPr>
                            <w:rFonts w:hint="eastAsia"/>
                            <w:sz w:val="18"/>
                            <w:szCs w:val="18"/>
                          </w:rPr>
                          <w:t>承诺时间为：</w:t>
                        </w:r>
                        <w:r w:rsidRPr="00FA428A">
                          <w:rPr>
                            <w:sz w:val="18"/>
                            <w:szCs w:val="18"/>
                          </w:rPr>
                          <w:t>2009年12月28日；</w:t>
                        </w:r>
                      </w:p>
                      <w:p w14:paraId="1B3F13AD" w14:textId="77777777" w:rsidR="002C1222" w:rsidRPr="00FA428A" w:rsidRDefault="002C1222" w:rsidP="00805F95">
                        <w:pPr>
                          <w:jc w:val="both"/>
                          <w:rPr>
                            <w:sz w:val="18"/>
                            <w:szCs w:val="18"/>
                          </w:rPr>
                        </w:pPr>
                        <w:r w:rsidRPr="00FA428A">
                          <w:rPr>
                            <w:rFonts w:hint="eastAsia"/>
                            <w:sz w:val="18"/>
                            <w:szCs w:val="18"/>
                          </w:rPr>
                          <w:t>承诺期限为：无固定期限。</w:t>
                        </w:r>
                      </w:p>
                    </w:tc>
                  </w:sdtContent>
                </w:sdt>
                <w:sdt>
                  <w:sdtPr>
                    <w:rPr>
                      <w:sz w:val="18"/>
                      <w:szCs w:val="18"/>
                    </w:rPr>
                    <w:alias w:val="与收购报告书或权益变动报告书相关承诺-是否有履行期限"/>
                    <w:tag w:val="_GBC_3738be69c5c34784a9199ff6b9605c3b"/>
                    <w:id w:val="-744571011"/>
                    <w:lock w:val="sdtLocked"/>
                    <w:comboBox>
                      <w:listItem w:displayText="是" w:value="true"/>
                      <w:listItem w:displayText="否" w:value="false"/>
                    </w:comboBox>
                  </w:sdtPr>
                  <w:sdtEndPr/>
                  <w:sdtContent>
                    <w:tc>
                      <w:tcPr>
                        <w:tcW w:w="346" w:type="pct"/>
                        <w:shd w:val="clear" w:color="auto" w:fill="auto"/>
                        <w:vAlign w:val="center"/>
                      </w:tcPr>
                      <w:p w14:paraId="5DE28CB7" w14:textId="77777777" w:rsidR="002C1222" w:rsidRPr="00FA428A" w:rsidRDefault="00462848" w:rsidP="00805F95">
                        <w:pPr>
                          <w:jc w:val="both"/>
                          <w:rPr>
                            <w:sz w:val="18"/>
                            <w:szCs w:val="18"/>
                          </w:rPr>
                        </w:pPr>
                        <w:r w:rsidRPr="00FA428A">
                          <w:rPr>
                            <w:rFonts w:hint="eastAsia"/>
                            <w:sz w:val="18"/>
                            <w:szCs w:val="18"/>
                          </w:rPr>
                          <w:t>否</w:t>
                        </w:r>
                      </w:p>
                    </w:tc>
                  </w:sdtContent>
                </w:sdt>
                <w:sdt>
                  <w:sdtPr>
                    <w:rPr>
                      <w:sz w:val="18"/>
                      <w:szCs w:val="18"/>
                    </w:rPr>
                    <w:alias w:val="与收购报告书或权益变动报告书相关承诺-是否及时严格履行"/>
                    <w:tag w:val="_GBC_a8c36729ed1a46eb8af473efbe8b609b"/>
                    <w:id w:val="1924910078"/>
                    <w:lock w:val="sdtLocked"/>
                    <w:comboBox>
                      <w:listItem w:displayText="是" w:value="true"/>
                      <w:listItem w:displayText="否" w:value="false"/>
                    </w:comboBox>
                  </w:sdtPr>
                  <w:sdtEndPr/>
                  <w:sdtContent>
                    <w:tc>
                      <w:tcPr>
                        <w:tcW w:w="297" w:type="pct"/>
                        <w:shd w:val="clear" w:color="auto" w:fill="auto"/>
                        <w:vAlign w:val="center"/>
                      </w:tcPr>
                      <w:p w14:paraId="573D4383" w14:textId="77777777" w:rsidR="002C1222" w:rsidRPr="00FA428A" w:rsidRDefault="00462848" w:rsidP="00805F95">
                        <w:pPr>
                          <w:jc w:val="both"/>
                          <w:rPr>
                            <w:sz w:val="18"/>
                            <w:szCs w:val="18"/>
                          </w:rPr>
                        </w:pPr>
                        <w:r w:rsidRPr="00FA428A">
                          <w:rPr>
                            <w:rFonts w:hint="eastAsia"/>
                            <w:sz w:val="18"/>
                            <w:szCs w:val="18"/>
                          </w:rPr>
                          <w:t>是</w:t>
                        </w:r>
                      </w:p>
                    </w:tc>
                  </w:sdtContent>
                </w:sdt>
              </w:tr>
            </w:sdtContent>
          </w:sdt>
          <w:sdt>
            <w:sdtPr>
              <w:rPr>
                <w:rFonts w:hint="eastAsia"/>
                <w:sz w:val="18"/>
                <w:szCs w:val="18"/>
              </w:rPr>
              <w:alias w:val="与再融资相关的承诺"/>
              <w:tag w:val="_TUP_9682f02d4694474e80ab0d28f5b09e2a"/>
              <w:id w:val="1129673055"/>
              <w:lock w:val="sdtLocked"/>
            </w:sdtPr>
            <w:sdtEndPr>
              <w:rPr>
                <w:rFonts w:hint="default"/>
              </w:rPr>
            </w:sdtEndPr>
            <w:sdtContent>
              <w:tr w:rsidR="00FA428A" w14:paraId="5CC97918" w14:textId="77777777" w:rsidTr="00FA428A">
                <w:tc>
                  <w:tcPr>
                    <w:tcW w:w="347" w:type="pct"/>
                    <w:vMerge w:val="restart"/>
                    <w:shd w:val="clear" w:color="auto" w:fill="auto"/>
                    <w:vAlign w:val="center"/>
                  </w:tcPr>
                  <w:sdt>
                    <w:sdtPr>
                      <w:rPr>
                        <w:rFonts w:hint="eastAsia"/>
                        <w:sz w:val="18"/>
                        <w:szCs w:val="18"/>
                      </w:rPr>
                      <w:tag w:val="_PLD_d12294df3cd646d4972110210c9b66d9"/>
                      <w:id w:val="907267562"/>
                      <w:lock w:val="sdtLocked"/>
                    </w:sdtPr>
                    <w:sdtEndPr/>
                    <w:sdtContent>
                      <w:p w14:paraId="426D9393" w14:textId="77777777" w:rsidR="002C1222" w:rsidRPr="00FA428A" w:rsidRDefault="002C1222" w:rsidP="00805F95">
                        <w:pPr>
                          <w:jc w:val="both"/>
                          <w:rPr>
                            <w:sz w:val="18"/>
                            <w:szCs w:val="18"/>
                          </w:rPr>
                        </w:pPr>
                        <w:r w:rsidRPr="00FA428A">
                          <w:rPr>
                            <w:rFonts w:hint="eastAsia"/>
                            <w:sz w:val="18"/>
                            <w:szCs w:val="18"/>
                          </w:rPr>
                          <w:t>与再融资相关的承诺</w:t>
                        </w:r>
                      </w:p>
                    </w:sdtContent>
                  </w:sdt>
                </w:tc>
                <w:sdt>
                  <w:sdtPr>
                    <w:rPr>
                      <w:sz w:val="18"/>
                      <w:szCs w:val="18"/>
                    </w:rPr>
                    <w:alias w:val="与再融资相关的承诺-承诺类型"/>
                    <w:tag w:val="_GBC_43b8e587b05f41abb7a4e371ebc768a4"/>
                    <w:id w:val="-108776856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47" w:type="pct"/>
                        <w:shd w:val="clear" w:color="auto" w:fill="auto"/>
                        <w:vAlign w:val="center"/>
                      </w:tcPr>
                      <w:p w14:paraId="00C351D6" w14:textId="77777777" w:rsidR="002C1222" w:rsidRPr="00FA428A" w:rsidRDefault="00462848" w:rsidP="00805F95">
                        <w:pPr>
                          <w:jc w:val="both"/>
                          <w:rPr>
                            <w:sz w:val="18"/>
                            <w:szCs w:val="18"/>
                          </w:rPr>
                        </w:pPr>
                        <w:r w:rsidRPr="00FA428A">
                          <w:rPr>
                            <w:rFonts w:hint="eastAsia"/>
                            <w:sz w:val="18"/>
                            <w:szCs w:val="18"/>
                          </w:rPr>
                          <w:t>其他</w:t>
                        </w:r>
                      </w:p>
                    </w:tc>
                  </w:sdtContent>
                </w:sdt>
                <w:sdt>
                  <w:sdtPr>
                    <w:rPr>
                      <w:sz w:val="18"/>
                      <w:szCs w:val="18"/>
                    </w:rPr>
                    <w:alias w:val="与再融资相关的承诺-承诺方"/>
                    <w:tag w:val="_GBC_23c1a5f1032240bd9943dc382143aea9"/>
                    <w:id w:val="872264431"/>
                    <w:lock w:val="sdtLocked"/>
                  </w:sdtPr>
                  <w:sdtEndPr/>
                  <w:sdtContent>
                    <w:tc>
                      <w:tcPr>
                        <w:tcW w:w="544" w:type="pct"/>
                        <w:shd w:val="clear" w:color="auto" w:fill="auto"/>
                        <w:vAlign w:val="center"/>
                      </w:tcPr>
                      <w:p w14:paraId="602733A4" w14:textId="77777777" w:rsidR="002C1222" w:rsidRPr="00FA428A" w:rsidRDefault="002C1222" w:rsidP="00805F95">
                        <w:pPr>
                          <w:jc w:val="both"/>
                          <w:rPr>
                            <w:sz w:val="18"/>
                            <w:szCs w:val="18"/>
                          </w:rPr>
                        </w:pPr>
                        <w:r w:rsidRPr="00FA428A">
                          <w:rPr>
                            <w:rFonts w:hint="eastAsia"/>
                            <w:sz w:val="18"/>
                            <w:szCs w:val="18"/>
                          </w:rPr>
                          <w:t>苏州吴中投资控股有限公司及实际控制人赵唯一等九名自然人</w:t>
                        </w:r>
                      </w:p>
                    </w:tc>
                  </w:sdtContent>
                </w:sdt>
                <w:sdt>
                  <w:sdtPr>
                    <w:rPr>
                      <w:sz w:val="18"/>
                      <w:szCs w:val="18"/>
                    </w:rPr>
                    <w:alias w:val="与再融资相关的承诺-承诺内容"/>
                    <w:tag w:val="_GBC_8b7502c57fe84fe9ac625972993c008f"/>
                    <w:id w:val="-805079512"/>
                    <w:lock w:val="sdtLocked"/>
                  </w:sdtPr>
                  <w:sdtEndPr/>
                  <w:sdtContent>
                    <w:tc>
                      <w:tcPr>
                        <w:tcW w:w="2376" w:type="pct"/>
                        <w:shd w:val="clear" w:color="auto" w:fill="auto"/>
                        <w:vAlign w:val="center"/>
                      </w:tcPr>
                      <w:p w14:paraId="5AF4FD8F" w14:textId="77777777" w:rsidR="002C1222" w:rsidRPr="00FA428A" w:rsidRDefault="002C1222" w:rsidP="00805F95">
                        <w:pPr>
                          <w:jc w:val="both"/>
                          <w:rPr>
                            <w:sz w:val="18"/>
                            <w:szCs w:val="18"/>
                          </w:rPr>
                        </w:pPr>
                        <w:r w:rsidRPr="00FA428A">
                          <w:rPr>
                            <w:rFonts w:hint="eastAsia"/>
                            <w:sz w:val="18"/>
                            <w:szCs w:val="18"/>
                          </w:rPr>
                          <w:t>江苏吴中实业股份有限公司于</w:t>
                        </w:r>
                        <w:r w:rsidRPr="00FA428A">
                          <w:rPr>
                            <w:sz w:val="18"/>
                            <w:szCs w:val="18"/>
                          </w:rPr>
                          <w:t>2015年4月29日在上海证券交易所网站刊登的《江苏吴中实业股份有限公司非公开发行股票之房地产业务专项自查报告》，披露了公司在报告期内房地产开发项目的自查情况，控股股东苏州吴中投资控股有限公司承诺：如公司因存在自查范围内未披露的闲置土地和炒地，捂盘惜售、哄抬房价的违法违规行为，给公司和投资者造成损失的，承诺人将承担相应的赔偿责任。</w:t>
                        </w:r>
                      </w:p>
                    </w:tc>
                  </w:sdtContent>
                </w:sdt>
                <w:sdt>
                  <w:sdtPr>
                    <w:rPr>
                      <w:sz w:val="18"/>
                      <w:szCs w:val="18"/>
                    </w:rPr>
                    <w:alias w:val="与再融资相关的承诺-承诺时间及期限"/>
                    <w:tag w:val="_GBC_c525be79f7554faa920436aea64982ea"/>
                    <w:id w:val="803117393"/>
                    <w:lock w:val="sdtLocked"/>
                  </w:sdtPr>
                  <w:sdtEndPr/>
                  <w:sdtContent>
                    <w:tc>
                      <w:tcPr>
                        <w:tcW w:w="742" w:type="pct"/>
                        <w:shd w:val="clear" w:color="auto" w:fill="auto"/>
                        <w:vAlign w:val="center"/>
                      </w:tcPr>
                      <w:p w14:paraId="03B03A3C" w14:textId="77777777" w:rsidR="002C1222" w:rsidRPr="00FA428A" w:rsidRDefault="002C1222" w:rsidP="00805F95">
                        <w:pPr>
                          <w:jc w:val="both"/>
                          <w:rPr>
                            <w:sz w:val="18"/>
                            <w:szCs w:val="18"/>
                          </w:rPr>
                        </w:pPr>
                        <w:r w:rsidRPr="00FA428A">
                          <w:rPr>
                            <w:rFonts w:hint="eastAsia"/>
                            <w:sz w:val="18"/>
                            <w:szCs w:val="18"/>
                          </w:rPr>
                          <w:t>承诺时间为</w:t>
                        </w:r>
                        <w:r w:rsidRPr="00FA428A">
                          <w:rPr>
                            <w:sz w:val="18"/>
                            <w:szCs w:val="18"/>
                          </w:rPr>
                          <w:t>2015年5月15日，承诺期限为：无固定期限</w:t>
                        </w:r>
                      </w:p>
                    </w:tc>
                  </w:sdtContent>
                </w:sdt>
                <w:sdt>
                  <w:sdtPr>
                    <w:rPr>
                      <w:sz w:val="18"/>
                      <w:szCs w:val="18"/>
                    </w:rPr>
                    <w:alias w:val="与再融资相关的承诺-是否有履行期限"/>
                    <w:tag w:val="_GBC_1745ddad9b514e55a80744937652a72d"/>
                    <w:id w:val="97078465"/>
                    <w:lock w:val="sdtLocked"/>
                    <w:comboBox>
                      <w:listItem w:displayText="是" w:value="true"/>
                      <w:listItem w:displayText="否" w:value="false"/>
                    </w:comboBox>
                  </w:sdtPr>
                  <w:sdtEndPr/>
                  <w:sdtContent>
                    <w:tc>
                      <w:tcPr>
                        <w:tcW w:w="346" w:type="pct"/>
                        <w:shd w:val="clear" w:color="auto" w:fill="auto"/>
                        <w:vAlign w:val="center"/>
                      </w:tcPr>
                      <w:p w14:paraId="1AB6B6C3" w14:textId="77777777" w:rsidR="002C1222" w:rsidRPr="00FA428A" w:rsidRDefault="00462848" w:rsidP="00805F95">
                        <w:pPr>
                          <w:jc w:val="both"/>
                          <w:rPr>
                            <w:sz w:val="18"/>
                            <w:szCs w:val="18"/>
                          </w:rPr>
                        </w:pPr>
                        <w:r w:rsidRPr="00FA428A">
                          <w:rPr>
                            <w:rFonts w:hint="eastAsia"/>
                            <w:sz w:val="18"/>
                            <w:szCs w:val="18"/>
                          </w:rPr>
                          <w:t>否</w:t>
                        </w:r>
                      </w:p>
                    </w:tc>
                  </w:sdtContent>
                </w:sdt>
                <w:sdt>
                  <w:sdtPr>
                    <w:rPr>
                      <w:sz w:val="18"/>
                      <w:szCs w:val="18"/>
                    </w:rPr>
                    <w:alias w:val="与再融资相关的承诺-是否及时严格履行"/>
                    <w:tag w:val="_GBC_987e1eea05fb4e60a59f5e8c16ae8c38"/>
                    <w:id w:val="-677973610"/>
                    <w:lock w:val="sdtLocked"/>
                    <w:comboBox>
                      <w:listItem w:displayText="是" w:value="true"/>
                      <w:listItem w:displayText="否" w:value="false"/>
                    </w:comboBox>
                  </w:sdtPr>
                  <w:sdtEndPr/>
                  <w:sdtContent>
                    <w:tc>
                      <w:tcPr>
                        <w:tcW w:w="297" w:type="pct"/>
                        <w:shd w:val="clear" w:color="auto" w:fill="auto"/>
                        <w:vAlign w:val="center"/>
                      </w:tcPr>
                      <w:p w14:paraId="6E8E1BB2" w14:textId="77777777" w:rsidR="002C1222" w:rsidRPr="00FA428A" w:rsidRDefault="00462848" w:rsidP="00805F95">
                        <w:pPr>
                          <w:jc w:val="both"/>
                          <w:rPr>
                            <w:sz w:val="18"/>
                            <w:szCs w:val="18"/>
                          </w:rPr>
                        </w:pPr>
                        <w:r w:rsidRPr="00FA428A">
                          <w:rPr>
                            <w:rFonts w:hint="eastAsia"/>
                            <w:sz w:val="18"/>
                            <w:szCs w:val="18"/>
                          </w:rPr>
                          <w:t>是</w:t>
                        </w:r>
                      </w:p>
                    </w:tc>
                  </w:sdtContent>
                </w:sdt>
              </w:tr>
            </w:sdtContent>
          </w:sdt>
          <w:sdt>
            <w:sdtPr>
              <w:rPr>
                <w:sz w:val="18"/>
                <w:szCs w:val="18"/>
              </w:rPr>
              <w:alias w:val="与再融资相关的承诺"/>
              <w:tag w:val="_TUP_9682f02d4694474e80ab0d28f5b09e2a"/>
              <w:id w:val="1406259548"/>
              <w:lock w:val="sdtLocked"/>
            </w:sdtPr>
            <w:sdtEndPr/>
            <w:sdtContent>
              <w:tr w:rsidR="00FA428A" w14:paraId="470DBDF3" w14:textId="77777777" w:rsidTr="00FA428A">
                <w:tc>
                  <w:tcPr>
                    <w:tcW w:w="347" w:type="pct"/>
                    <w:vMerge/>
                    <w:shd w:val="clear" w:color="auto" w:fill="auto"/>
                    <w:vAlign w:val="center"/>
                  </w:tcPr>
                  <w:p w14:paraId="38376A42" w14:textId="77777777" w:rsidR="002C1222" w:rsidRPr="00FA428A" w:rsidRDefault="002C1222" w:rsidP="00805F95">
                    <w:pPr>
                      <w:jc w:val="both"/>
                      <w:rPr>
                        <w:sz w:val="18"/>
                        <w:szCs w:val="18"/>
                      </w:rPr>
                    </w:pPr>
                  </w:p>
                </w:tc>
                <w:sdt>
                  <w:sdtPr>
                    <w:rPr>
                      <w:sz w:val="18"/>
                      <w:szCs w:val="18"/>
                    </w:rPr>
                    <w:alias w:val="与再融资相关的承诺-承诺类型"/>
                    <w:tag w:val="_GBC_43b8e587b05f41abb7a4e371ebc768a4"/>
                    <w:id w:val="-134184536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47" w:type="pct"/>
                        <w:shd w:val="clear" w:color="auto" w:fill="auto"/>
                        <w:vAlign w:val="center"/>
                      </w:tcPr>
                      <w:p w14:paraId="40F425F7" w14:textId="77777777" w:rsidR="002C1222" w:rsidRPr="00FA428A" w:rsidRDefault="00462848" w:rsidP="00805F95">
                        <w:pPr>
                          <w:jc w:val="both"/>
                          <w:rPr>
                            <w:sz w:val="18"/>
                            <w:szCs w:val="18"/>
                          </w:rPr>
                        </w:pPr>
                        <w:r w:rsidRPr="00FA428A">
                          <w:rPr>
                            <w:rFonts w:hint="eastAsia"/>
                            <w:sz w:val="18"/>
                            <w:szCs w:val="18"/>
                          </w:rPr>
                          <w:t>其他</w:t>
                        </w:r>
                      </w:p>
                    </w:tc>
                  </w:sdtContent>
                </w:sdt>
                <w:sdt>
                  <w:sdtPr>
                    <w:rPr>
                      <w:sz w:val="18"/>
                      <w:szCs w:val="18"/>
                    </w:rPr>
                    <w:alias w:val="与再融资相关的承诺-承诺方"/>
                    <w:tag w:val="_GBC_23c1a5f1032240bd9943dc382143aea9"/>
                    <w:id w:val="-1255583809"/>
                    <w:lock w:val="sdtLocked"/>
                  </w:sdtPr>
                  <w:sdtEndPr/>
                  <w:sdtContent>
                    <w:tc>
                      <w:tcPr>
                        <w:tcW w:w="544" w:type="pct"/>
                        <w:shd w:val="clear" w:color="auto" w:fill="auto"/>
                        <w:vAlign w:val="center"/>
                      </w:tcPr>
                      <w:p w14:paraId="71615336" w14:textId="77777777" w:rsidR="002C1222" w:rsidRPr="00FA428A" w:rsidRDefault="002C1222" w:rsidP="00805F95">
                        <w:pPr>
                          <w:jc w:val="both"/>
                          <w:rPr>
                            <w:sz w:val="18"/>
                            <w:szCs w:val="18"/>
                          </w:rPr>
                        </w:pPr>
                        <w:r w:rsidRPr="00FA428A">
                          <w:rPr>
                            <w:rFonts w:hint="eastAsia"/>
                            <w:sz w:val="18"/>
                            <w:szCs w:val="18"/>
                          </w:rPr>
                          <w:t>江苏吴中实业股</w:t>
                        </w:r>
                        <w:r w:rsidRPr="00FA428A">
                          <w:rPr>
                            <w:rFonts w:hint="eastAsia"/>
                            <w:sz w:val="18"/>
                            <w:szCs w:val="18"/>
                          </w:rPr>
                          <w:lastRenderedPageBreak/>
                          <w:t>份有限公司</w:t>
                        </w:r>
                      </w:p>
                    </w:tc>
                  </w:sdtContent>
                </w:sdt>
                <w:sdt>
                  <w:sdtPr>
                    <w:rPr>
                      <w:sz w:val="18"/>
                      <w:szCs w:val="18"/>
                    </w:rPr>
                    <w:alias w:val="与再融资相关的承诺-承诺内容"/>
                    <w:tag w:val="_GBC_8b7502c57fe84fe9ac625972993c008f"/>
                    <w:id w:val="-1627615556"/>
                    <w:lock w:val="sdtLocked"/>
                  </w:sdtPr>
                  <w:sdtEndPr/>
                  <w:sdtContent>
                    <w:tc>
                      <w:tcPr>
                        <w:tcW w:w="2376" w:type="pct"/>
                        <w:shd w:val="clear" w:color="auto" w:fill="auto"/>
                        <w:vAlign w:val="center"/>
                      </w:tcPr>
                      <w:p w14:paraId="3DC240B1" w14:textId="77777777" w:rsidR="002C1222" w:rsidRPr="00FA428A" w:rsidRDefault="002C1222" w:rsidP="00805F95">
                        <w:pPr>
                          <w:jc w:val="both"/>
                          <w:rPr>
                            <w:sz w:val="18"/>
                            <w:szCs w:val="18"/>
                          </w:rPr>
                        </w:pPr>
                        <w:r w:rsidRPr="00FA428A">
                          <w:rPr>
                            <w:rFonts w:hint="eastAsia"/>
                            <w:sz w:val="18"/>
                            <w:szCs w:val="18"/>
                          </w:rPr>
                          <w:t>根据</w:t>
                        </w:r>
                        <w:r w:rsidRPr="00FA428A">
                          <w:rPr>
                            <w:sz w:val="18"/>
                            <w:szCs w:val="18"/>
                          </w:rPr>
                          <w:t>2015年4月22日收到的中国证券监督管理委员会出具的《中国证监会行政许可</w:t>
                        </w:r>
                        <w:r w:rsidRPr="00FA428A">
                          <w:rPr>
                            <w:sz w:val="18"/>
                            <w:szCs w:val="18"/>
                          </w:rPr>
                          <w:lastRenderedPageBreak/>
                          <w:t>项目审查反馈意见通知书》的相关要求，公司就关于本次非公开发行股票所募集资金不投向房地产业务作出如下承诺：</w:t>
                        </w:r>
                      </w:p>
                      <w:p w14:paraId="6038ACBA" w14:textId="77777777" w:rsidR="002C1222" w:rsidRPr="00FA428A" w:rsidRDefault="002C1222" w:rsidP="00805F95">
                        <w:pPr>
                          <w:jc w:val="both"/>
                          <w:rPr>
                            <w:sz w:val="18"/>
                            <w:szCs w:val="18"/>
                          </w:rPr>
                        </w:pPr>
                        <w:r w:rsidRPr="00FA428A">
                          <w:rPr>
                            <w:rFonts w:hint="eastAsia"/>
                            <w:sz w:val="18"/>
                            <w:szCs w:val="18"/>
                          </w:rPr>
                          <w:t>在募集资金到位后，将按照相关要求建立募集资金三方监管制度，并严格按照非公开发行股票预案披露的募集资金投资项目使用资金，其中补充医药业务营运资金项目所募得资金仅用于购买医药业务的原材料和产成品、支付因购买医药业务原材料和产成品而产生的应付款项等流动性支出。公司承诺本次募集的资金不会直接或间接用于房地产及相关业务。</w:t>
                        </w:r>
                      </w:p>
                    </w:tc>
                  </w:sdtContent>
                </w:sdt>
                <w:sdt>
                  <w:sdtPr>
                    <w:rPr>
                      <w:sz w:val="18"/>
                      <w:szCs w:val="18"/>
                    </w:rPr>
                    <w:alias w:val="与再融资相关的承诺-承诺时间及期限"/>
                    <w:tag w:val="_GBC_c525be79f7554faa920436aea64982ea"/>
                    <w:id w:val="741446506"/>
                    <w:lock w:val="sdtLocked"/>
                  </w:sdtPr>
                  <w:sdtEndPr/>
                  <w:sdtContent>
                    <w:tc>
                      <w:tcPr>
                        <w:tcW w:w="742" w:type="pct"/>
                        <w:shd w:val="clear" w:color="auto" w:fill="auto"/>
                        <w:vAlign w:val="center"/>
                      </w:tcPr>
                      <w:p w14:paraId="79474105" w14:textId="77777777" w:rsidR="002C1222" w:rsidRPr="00FA428A" w:rsidRDefault="002C1222" w:rsidP="00805F95">
                        <w:pPr>
                          <w:jc w:val="both"/>
                          <w:rPr>
                            <w:sz w:val="18"/>
                            <w:szCs w:val="18"/>
                          </w:rPr>
                        </w:pPr>
                        <w:r w:rsidRPr="00FA428A">
                          <w:rPr>
                            <w:rFonts w:hint="eastAsia"/>
                            <w:sz w:val="18"/>
                            <w:szCs w:val="18"/>
                          </w:rPr>
                          <w:t>承诺时间为</w:t>
                        </w:r>
                        <w:r w:rsidRPr="00FA428A">
                          <w:rPr>
                            <w:sz w:val="18"/>
                            <w:szCs w:val="18"/>
                          </w:rPr>
                          <w:t>2015年5月</w:t>
                        </w:r>
                        <w:r w:rsidRPr="00FA428A">
                          <w:rPr>
                            <w:sz w:val="18"/>
                            <w:szCs w:val="18"/>
                          </w:rPr>
                          <w:lastRenderedPageBreak/>
                          <w:t>15日，承诺期限为：无固定期限</w:t>
                        </w:r>
                      </w:p>
                    </w:tc>
                  </w:sdtContent>
                </w:sdt>
                <w:sdt>
                  <w:sdtPr>
                    <w:rPr>
                      <w:sz w:val="18"/>
                      <w:szCs w:val="18"/>
                    </w:rPr>
                    <w:alias w:val="与再融资相关的承诺-是否有履行期限"/>
                    <w:tag w:val="_GBC_1745ddad9b514e55a80744937652a72d"/>
                    <w:id w:val="-1783481665"/>
                    <w:lock w:val="sdtLocked"/>
                    <w:comboBox>
                      <w:listItem w:displayText="是" w:value="true"/>
                      <w:listItem w:displayText="否" w:value="false"/>
                    </w:comboBox>
                  </w:sdtPr>
                  <w:sdtEndPr/>
                  <w:sdtContent>
                    <w:tc>
                      <w:tcPr>
                        <w:tcW w:w="346" w:type="pct"/>
                        <w:shd w:val="clear" w:color="auto" w:fill="auto"/>
                        <w:vAlign w:val="center"/>
                      </w:tcPr>
                      <w:p w14:paraId="3D965AC5" w14:textId="77777777" w:rsidR="002C1222" w:rsidRPr="00FA428A" w:rsidRDefault="00462848" w:rsidP="00805F95">
                        <w:pPr>
                          <w:jc w:val="both"/>
                          <w:rPr>
                            <w:sz w:val="18"/>
                            <w:szCs w:val="18"/>
                          </w:rPr>
                        </w:pPr>
                        <w:r w:rsidRPr="00FA428A">
                          <w:rPr>
                            <w:rFonts w:hint="eastAsia"/>
                            <w:sz w:val="18"/>
                            <w:szCs w:val="18"/>
                          </w:rPr>
                          <w:t>否</w:t>
                        </w:r>
                      </w:p>
                    </w:tc>
                  </w:sdtContent>
                </w:sdt>
                <w:sdt>
                  <w:sdtPr>
                    <w:rPr>
                      <w:sz w:val="18"/>
                      <w:szCs w:val="18"/>
                    </w:rPr>
                    <w:alias w:val="与再融资相关的承诺-是否及时严格履行"/>
                    <w:tag w:val="_GBC_987e1eea05fb4e60a59f5e8c16ae8c38"/>
                    <w:id w:val="376892345"/>
                    <w:lock w:val="sdtLocked"/>
                    <w:comboBox>
                      <w:listItem w:displayText="是" w:value="true"/>
                      <w:listItem w:displayText="否" w:value="false"/>
                    </w:comboBox>
                  </w:sdtPr>
                  <w:sdtEndPr/>
                  <w:sdtContent>
                    <w:tc>
                      <w:tcPr>
                        <w:tcW w:w="297" w:type="pct"/>
                        <w:shd w:val="clear" w:color="auto" w:fill="auto"/>
                        <w:vAlign w:val="center"/>
                      </w:tcPr>
                      <w:p w14:paraId="4C251E71" w14:textId="77777777" w:rsidR="002C1222" w:rsidRPr="00FA428A" w:rsidRDefault="00462848" w:rsidP="00805F95">
                        <w:pPr>
                          <w:jc w:val="both"/>
                          <w:rPr>
                            <w:sz w:val="18"/>
                            <w:szCs w:val="18"/>
                          </w:rPr>
                        </w:pPr>
                        <w:r w:rsidRPr="00FA428A">
                          <w:rPr>
                            <w:rFonts w:hint="eastAsia"/>
                            <w:sz w:val="18"/>
                            <w:szCs w:val="18"/>
                          </w:rPr>
                          <w:t>是</w:t>
                        </w:r>
                      </w:p>
                    </w:tc>
                  </w:sdtContent>
                </w:sdt>
              </w:tr>
            </w:sdtContent>
          </w:sdt>
          <w:sdt>
            <w:sdtPr>
              <w:rPr>
                <w:sz w:val="18"/>
                <w:szCs w:val="18"/>
              </w:rPr>
              <w:alias w:val="与再融资相关的承诺"/>
              <w:tag w:val="_TUP_9682f02d4694474e80ab0d28f5b09e2a"/>
              <w:id w:val="-1302610750"/>
              <w:lock w:val="sdtLocked"/>
            </w:sdtPr>
            <w:sdtEndPr/>
            <w:sdtContent>
              <w:tr w:rsidR="00FA428A" w14:paraId="44371511" w14:textId="77777777" w:rsidTr="00FA428A">
                <w:tc>
                  <w:tcPr>
                    <w:tcW w:w="347" w:type="pct"/>
                    <w:vMerge/>
                    <w:shd w:val="clear" w:color="auto" w:fill="auto"/>
                    <w:vAlign w:val="center"/>
                  </w:tcPr>
                  <w:p w14:paraId="753CF881" w14:textId="77777777" w:rsidR="002C1222" w:rsidRPr="00FA428A" w:rsidRDefault="002C1222" w:rsidP="00805F95">
                    <w:pPr>
                      <w:jc w:val="both"/>
                      <w:rPr>
                        <w:sz w:val="18"/>
                        <w:szCs w:val="18"/>
                      </w:rPr>
                    </w:pPr>
                  </w:p>
                </w:tc>
                <w:sdt>
                  <w:sdtPr>
                    <w:rPr>
                      <w:sz w:val="18"/>
                      <w:szCs w:val="18"/>
                    </w:rPr>
                    <w:alias w:val="与再融资相关的承诺-承诺类型"/>
                    <w:tag w:val="_GBC_43b8e587b05f41abb7a4e371ebc768a4"/>
                    <w:id w:val="54410448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47" w:type="pct"/>
                        <w:shd w:val="clear" w:color="auto" w:fill="auto"/>
                        <w:vAlign w:val="center"/>
                      </w:tcPr>
                      <w:p w14:paraId="3F1655EA" w14:textId="77777777" w:rsidR="002C1222" w:rsidRPr="00FA428A" w:rsidRDefault="00462848" w:rsidP="00805F95">
                        <w:pPr>
                          <w:jc w:val="both"/>
                          <w:rPr>
                            <w:sz w:val="18"/>
                            <w:szCs w:val="18"/>
                          </w:rPr>
                        </w:pPr>
                        <w:r w:rsidRPr="00FA428A">
                          <w:rPr>
                            <w:rFonts w:hint="eastAsia"/>
                            <w:sz w:val="18"/>
                            <w:szCs w:val="18"/>
                          </w:rPr>
                          <w:t>其他</w:t>
                        </w:r>
                      </w:p>
                    </w:tc>
                  </w:sdtContent>
                </w:sdt>
                <w:sdt>
                  <w:sdtPr>
                    <w:rPr>
                      <w:sz w:val="18"/>
                      <w:szCs w:val="18"/>
                    </w:rPr>
                    <w:alias w:val="与再融资相关的承诺-承诺方"/>
                    <w:tag w:val="_GBC_23c1a5f1032240bd9943dc382143aea9"/>
                    <w:id w:val="1675607864"/>
                    <w:lock w:val="sdtLocked"/>
                  </w:sdtPr>
                  <w:sdtEndPr/>
                  <w:sdtContent>
                    <w:tc>
                      <w:tcPr>
                        <w:tcW w:w="544" w:type="pct"/>
                        <w:shd w:val="clear" w:color="auto" w:fill="auto"/>
                        <w:vAlign w:val="center"/>
                      </w:tcPr>
                      <w:p w14:paraId="56EABEF5" w14:textId="77777777" w:rsidR="002C1222" w:rsidRPr="00FA428A" w:rsidRDefault="002C1222" w:rsidP="00805F95">
                        <w:pPr>
                          <w:jc w:val="both"/>
                          <w:rPr>
                            <w:sz w:val="18"/>
                            <w:szCs w:val="18"/>
                          </w:rPr>
                        </w:pPr>
                        <w:r w:rsidRPr="00FA428A">
                          <w:rPr>
                            <w:rFonts w:hint="eastAsia"/>
                            <w:sz w:val="18"/>
                            <w:szCs w:val="18"/>
                          </w:rPr>
                          <w:t>江苏吴中实业股份有限公司</w:t>
                        </w:r>
                      </w:p>
                    </w:tc>
                  </w:sdtContent>
                </w:sdt>
                <w:sdt>
                  <w:sdtPr>
                    <w:rPr>
                      <w:sz w:val="18"/>
                      <w:szCs w:val="18"/>
                    </w:rPr>
                    <w:alias w:val="与再融资相关的承诺-承诺内容"/>
                    <w:tag w:val="_GBC_8b7502c57fe84fe9ac625972993c008f"/>
                    <w:id w:val="1019820920"/>
                    <w:lock w:val="sdtLocked"/>
                  </w:sdtPr>
                  <w:sdtEndPr/>
                  <w:sdtContent>
                    <w:tc>
                      <w:tcPr>
                        <w:tcW w:w="2376" w:type="pct"/>
                        <w:shd w:val="clear" w:color="auto" w:fill="auto"/>
                        <w:vAlign w:val="center"/>
                      </w:tcPr>
                      <w:p w14:paraId="06ACABC0" w14:textId="77777777" w:rsidR="002C1222" w:rsidRPr="00FA428A" w:rsidRDefault="002C1222" w:rsidP="00805F95">
                        <w:pPr>
                          <w:jc w:val="both"/>
                          <w:rPr>
                            <w:sz w:val="18"/>
                            <w:szCs w:val="18"/>
                          </w:rPr>
                        </w:pPr>
                        <w:r w:rsidRPr="00FA428A">
                          <w:rPr>
                            <w:sz w:val="18"/>
                            <w:szCs w:val="18"/>
                          </w:rPr>
                          <w:t>本公司在《江苏吴中实业股份有限公司发行股份及支付现金购买资产并募集配套资金预案》中承诺：本次发行股份及支付现金购买资产并募集配套资金交易完成后6个月内，公司将通过出售或置换等方式将贵金属业务从本公司剥离。</w:t>
                        </w:r>
                      </w:p>
                    </w:tc>
                  </w:sdtContent>
                </w:sdt>
                <w:sdt>
                  <w:sdtPr>
                    <w:rPr>
                      <w:sz w:val="18"/>
                      <w:szCs w:val="18"/>
                    </w:rPr>
                    <w:alias w:val="与再融资相关的承诺-承诺时间及期限"/>
                    <w:tag w:val="_GBC_c525be79f7554faa920436aea64982ea"/>
                    <w:id w:val="-1260289795"/>
                    <w:lock w:val="sdtLocked"/>
                  </w:sdtPr>
                  <w:sdtEndPr/>
                  <w:sdtContent>
                    <w:tc>
                      <w:tcPr>
                        <w:tcW w:w="742" w:type="pct"/>
                        <w:shd w:val="clear" w:color="auto" w:fill="auto"/>
                        <w:vAlign w:val="center"/>
                      </w:tcPr>
                      <w:p w14:paraId="2945AA0F" w14:textId="77777777" w:rsidR="002C1222" w:rsidRPr="00FA428A" w:rsidRDefault="002C1222" w:rsidP="00805F95">
                        <w:pPr>
                          <w:jc w:val="both"/>
                          <w:rPr>
                            <w:sz w:val="18"/>
                            <w:szCs w:val="18"/>
                          </w:rPr>
                        </w:pPr>
                        <w:r w:rsidRPr="00FA428A">
                          <w:rPr>
                            <w:rFonts w:hint="eastAsia"/>
                            <w:sz w:val="18"/>
                            <w:szCs w:val="18"/>
                          </w:rPr>
                          <w:t>承诺时间为</w:t>
                        </w:r>
                        <w:r w:rsidRPr="00FA428A">
                          <w:rPr>
                            <w:sz w:val="18"/>
                            <w:szCs w:val="18"/>
                          </w:rPr>
                          <w:t>2016年4月6日，承诺期限为：本次发行股份及支付现金购买资产并募集配套资金交易完成后6个月内</w:t>
                        </w:r>
                      </w:p>
                    </w:tc>
                  </w:sdtContent>
                </w:sdt>
                <w:sdt>
                  <w:sdtPr>
                    <w:rPr>
                      <w:sz w:val="18"/>
                      <w:szCs w:val="18"/>
                    </w:rPr>
                    <w:alias w:val="与再融资相关的承诺-是否有履行期限"/>
                    <w:tag w:val="_GBC_1745ddad9b514e55a80744937652a72d"/>
                    <w:id w:val="-1039819453"/>
                    <w:lock w:val="sdtLocked"/>
                    <w:comboBox>
                      <w:listItem w:displayText="是" w:value="true"/>
                      <w:listItem w:displayText="否" w:value="false"/>
                    </w:comboBox>
                  </w:sdtPr>
                  <w:sdtEndPr/>
                  <w:sdtContent>
                    <w:tc>
                      <w:tcPr>
                        <w:tcW w:w="346" w:type="pct"/>
                        <w:shd w:val="clear" w:color="auto" w:fill="auto"/>
                        <w:vAlign w:val="center"/>
                      </w:tcPr>
                      <w:p w14:paraId="7099DBF6" w14:textId="77777777" w:rsidR="002C1222" w:rsidRPr="00FA428A" w:rsidRDefault="00462848" w:rsidP="00805F95">
                        <w:pPr>
                          <w:jc w:val="both"/>
                          <w:rPr>
                            <w:sz w:val="18"/>
                            <w:szCs w:val="18"/>
                          </w:rPr>
                        </w:pPr>
                        <w:r w:rsidRPr="00FA428A">
                          <w:rPr>
                            <w:rFonts w:hint="eastAsia"/>
                            <w:sz w:val="18"/>
                            <w:szCs w:val="18"/>
                          </w:rPr>
                          <w:t>是</w:t>
                        </w:r>
                      </w:p>
                    </w:tc>
                  </w:sdtContent>
                </w:sdt>
                <w:sdt>
                  <w:sdtPr>
                    <w:rPr>
                      <w:sz w:val="18"/>
                      <w:szCs w:val="18"/>
                    </w:rPr>
                    <w:alias w:val="与再融资相关的承诺-是否及时严格履行"/>
                    <w:tag w:val="_GBC_987e1eea05fb4e60a59f5e8c16ae8c38"/>
                    <w:id w:val="1985351282"/>
                    <w:lock w:val="sdtLocked"/>
                    <w:comboBox>
                      <w:listItem w:displayText="是" w:value="true"/>
                      <w:listItem w:displayText="否" w:value="false"/>
                    </w:comboBox>
                  </w:sdtPr>
                  <w:sdtEndPr/>
                  <w:sdtContent>
                    <w:tc>
                      <w:tcPr>
                        <w:tcW w:w="297" w:type="pct"/>
                        <w:shd w:val="clear" w:color="auto" w:fill="auto"/>
                        <w:vAlign w:val="center"/>
                      </w:tcPr>
                      <w:p w14:paraId="59985664" w14:textId="77777777" w:rsidR="002C1222" w:rsidRPr="00FA428A" w:rsidRDefault="00462848" w:rsidP="00805F95">
                        <w:pPr>
                          <w:jc w:val="both"/>
                          <w:rPr>
                            <w:sz w:val="18"/>
                            <w:szCs w:val="18"/>
                          </w:rPr>
                        </w:pPr>
                        <w:r w:rsidRPr="00FA428A">
                          <w:rPr>
                            <w:rFonts w:hint="eastAsia"/>
                            <w:sz w:val="18"/>
                            <w:szCs w:val="18"/>
                          </w:rPr>
                          <w:t>是</w:t>
                        </w:r>
                      </w:p>
                    </w:tc>
                  </w:sdtContent>
                </w:sdt>
              </w:tr>
            </w:sdtContent>
          </w:sdt>
          <w:sdt>
            <w:sdtPr>
              <w:rPr>
                <w:sz w:val="18"/>
                <w:szCs w:val="18"/>
              </w:rPr>
              <w:alias w:val="与再融资相关的承诺"/>
              <w:tag w:val="_TUP_9682f02d4694474e80ab0d28f5b09e2a"/>
              <w:id w:val="-1824959313"/>
              <w:lock w:val="sdtLocked"/>
            </w:sdtPr>
            <w:sdtEndPr/>
            <w:sdtContent>
              <w:tr w:rsidR="00FA428A" w14:paraId="1B961B02" w14:textId="77777777" w:rsidTr="00FA428A">
                <w:tc>
                  <w:tcPr>
                    <w:tcW w:w="347" w:type="pct"/>
                    <w:vMerge/>
                    <w:shd w:val="clear" w:color="auto" w:fill="auto"/>
                    <w:vAlign w:val="center"/>
                  </w:tcPr>
                  <w:p w14:paraId="103005BF" w14:textId="77777777" w:rsidR="002C1222" w:rsidRPr="00FA428A" w:rsidRDefault="002C1222" w:rsidP="00805F95">
                    <w:pPr>
                      <w:jc w:val="both"/>
                      <w:rPr>
                        <w:sz w:val="18"/>
                        <w:szCs w:val="18"/>
                      </w:rPr>
                    </w:pPr>
                  </w:p>
                </w:tc>
                <w:sdt>
                  <w:sdtPr>
                    <w:rPr>
                      <w:sz w:val="18"/>
                      <w:szCs w:val="18"/>
                    </w:rPr>
                    <w:alias w:val="与再融资相关的承诺-承诺类型"/>
                    <w:tag w:val="_GBC_43b8e587b05f41abb7a4e371ebc768a4"/>
                    <w:id w:val="-28319453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47" w:type="pct"/>
                        <w:shd w:val="clear" w:color="auto" w:fill="auto"/>
                        <w:vAlign w:val="center"/>
                      </w:tcPr>
                      <w:p w14:paraId="1D591853" w14:textId="77777777" w:rsidR="002C1222" w:rsidRPr="00FA428A" w:rsidRDefault="00462848" w:rsidP="00805F95">
                        <w:pPr>
                          <w:jc w:val="both"/>
                          <w:rPr>
                            <w:sz w:val="18"/>
                            <w:szCs w:val="18"/>
                          </w:rPr>
                        </w:pPr>
                        <w:r w:rsidRPr="00FA428A">
                          <w:rPr>
                            <w:rFonts w:hint="eastAsia"/>
                            <w:sz w:val="18"/>
                            <w:szCs w:val="18"/>
                          </w:rPr>
                          <w:t>其他</w:t>
                        </w:r>
                      </w:p>
                    </w:tc>
                  </w:sdtContent>
                </w:sdt>
                <w:sdt>
                  <w:sdtPr>
                    <w:rPr>
                      <w:sz w:val="18"/>
                      <w:szCs w:val="18"/>
                    </w:rPr>
                    <w:alias w:val="与再融资相关的承诺-承诺方"/>
                    <w:tag w:val="_GBC_23c1a5f1032240bd9943dc382143aea9"/>
                    <w:id w:val="659731497"/>
                    <w:lock w:val="sdtLocked"/>
                  </w:sdtPr>
                  <w:sdtEndPr/>
                  <w:sdtContent>
                    <w:tc>
                      <w:tcPr>
                        <w:tcW w:w="544" w:type="pct"/>
                        <w:shd w:val="clear" w:color="auto" w:fill="auto"/>
                        <w:vAlign w:val="center"/>
                      </w:tcPr>
                      <w:p w14:paraId="7E06FADF" w14:textId="77777777" w:rsidR="002C1222" w:rsidRPr="00FA428A" w:rsidRDefault="002C1222" w:rsidP="00805F95">
                        <w:pPr>
                          <w:jc w:val="both"/>
                          <w:rPr>
                            <w:sz w:val="18"/>
                            <w:szCs w:val="18"/>
                          </w:rPr>
                        </w:pPr>
                        <w:r w:rsidRPr="00FA428A">
                          <w:rPr>
                            <w:rFonts w:hint="eastAsia"/>
                            <w:sz w:val="18"/>
                            <w:szCs w:val="18"/>
                          </w:rPr>
                          <w:t>江苏吴中实业股份有限公司</w:t>
                        </w:r>
                      </w:p>
                    </w:tc>
                  </w:sdtContent>
                </w:sdt>
                <w:sdt>
                  <w:sdtPr>
                    <w:rPr>
                      <w:sz w:val="18"/>
                      <w:szCs w:val="18"/>
                    </w:rPr>
                    <w:alias w:val="与再融资相关的承诺-承诺内容"/>
                    <w:tag w:val="_GBC_8b7502c57fe84fe9ac625972993c008f"/>
                    <w:id w:val="1286534573"/>
                    <w:lock w:val="sdtLocked"/>
                  </w:sdtPr>
                  <w:sdtEndPr/>
                  <w:sdtContent>
                    <w:tc>
                      <w:tcPr>
                        <w:tcW w:w="2376" w:type="pct"/>
                        <w:shd w:val="clear" w:color="auto" w:fill="auto"/>
                        <w:vAlign w:val="center"/>
                      </w:tcPr>
                      <w:p w14:paraId="6CD32B3B" w14:textId="77777777" w:rsidR="002C1222" w:rsidRPr="00FA428A" w:rsidRDefault="002C1222" w:rsidP="00805F95">
                        <w:pPr>
                          <w:jc w:val="both"/>
                          <w:rPr>
                            <w:sz w:val="18"/>
                            <w:szCs w:val="18"/>
                          </w:rPr>
                        </w:pPr>
                        <w:r w:rsidRPr="00FA428A">
                          <w:rPr>
                            <w:rFonts w:hint="eastAsia"/>
                            <w:sz w:val="18"/>
                            <w:szCs w:val="18"/>
                          </w:rPr>
                          <w:t>本公司在《江苏吴中实业股份有限公司发行股份及支付现金购买资产并募集配套资金预案》中承诺：本次发行股份及支付现金购买资产并募集配套资金交易完成后，公司不再主动增加新的土地储备，待现有土地储备和项目消化完毕后，实现对房地产业务的自然退出。</w:t>
                        </w:r>
                      </w:p>
                    </w:tc>
                  </w:sdtContent>
                </w:sdt>
                <w:sdt>
                  <w:sdtPr>
                    <w:rPr>
                      <w:sz w:val="18"/>
                      <w:szCs w:val="18"/>
                    </w:rPr>
                    <w:alias w:val="与再融资相关的承诺-承诺时间及期限"/>
                    <w:tag w:val="_GBC_c525be79f7554faa920436aea64982ea"/>
                    <w:id w:val="-735012375"/>
                    <w:lock w:val="sdtLocked"/>
                  </w:sdtPr>
                  <w:sdtEndPr/>
                  <w:sdtContent>
                    <w:tc>
                      <w:tcPr>
                        <w:tcW w:w="742" w:type="pct"/>
                        <w:shd w:val="clear" w:color="auto" w:fill="auto"/>
                        <w:vAlign w:val="center"/>
                      </w:tcPr>
                      <w:p w14:paraId="7C2E57C3" w14:textId="77777777" w:rsidR="002C1222" w:rsidRPr="00FA428A" w:rsidRDefault="002C1222" w:rsidP="00805F95">
                        <w:pPr>
                          <w:jc w:val="both"/>
                          <w:rPr>
                            <w:sz w:val="18"/>
                            <w:szCs w:val="18"/>
                          </w:rPr>
                        </w:pPr>
                        <w:r w:rsidRPr="00FA428A">
                          <w:rPr>
                            <w:rFonts w:hint="eastAsia"/>
                            <w:sz w:val="18"/>
                            <w:szCs w:val="18"/>
                          </w:rPr>
                          <w:t>承诺时间为</w:t>
                        </w:r>
                        <w:r w:rsidRPr="00FA428A">
                          <w:rPr>
                            <w:sz w:val="18"/>
                            <w:szCs w:val="18"/>
                          </w:rPr>
                          <w:t>2016年4月6日，承诺期限为：无固定期限</w:t>
                        </w:r>
                      </w:p>
                    </w:tc>
                  </w:sdtContent>
                </w:sdt>
                <w:sdt>
                  <w:sdtPr>
                    <w:rPr>
                      <w:sz w:val="18"/>
                      <w:szCs w:val="18"/>
                    </w:rPr>
                    <w:alias w:val="与再融资相关的承诺-是否有履行期限"/>
                    <w:tag w:val="_GBC_1745ddad9b514e55a80744937652a72d"/>
                    <w:id w:val="-847332806"/>
                    <w:lock w:val="sdtLocked"/>
                    <w:comboBox>
                      <w:listItem w:displayText="是" w:value="true"/>
                      <w:listItem w:displayText="否" w:value="false"/>
                    </w:comboBox>
                  </w:sdtPr>
                  <w:sdtEndPr/>
                  <w:sdtContent>
                    <w:tc>
                      <w:tcPr>
                        <w:tcW w:w="346" w:type="pct"/>
                        <w:shd w:val="clear" w:color="auto" w:fill="auto"/>
                        <w:vAlign w:val="center"/>
                      </w:tcPr>
                      <w:p w14:paraId="18E9D23F" w14:textId="77777777" w:rsidR="002C1222" w:rsidRPr="00FA428A" w:rsidRDefault="00462848" w:rsidP="00805F95">
                        <w:pPr>
                          <w:jc w:val="both"/>
                          <w:rPr>
                            <w:sz w:val="18"/>
                            <w:szCs w:val="18"/>
                          </w:rPr>
                        </w:pPr>
                        <w:r w:rsidRPr="00FA428A">
                          <w:rPr>
                            <w:rFonts w:hint="eastAsia"/>
                            <w:sz w:val="18"/>
                            <w:szCs w:val="18"/>
                          </w:rPr>
                          <w:t>否</w:t>
                        </w:r>
                      </w:p>
                    </w:tc>
                  </w:sdtContent>
                </w:sdt>
                <w:sdt>
                  <w:sdtPr>
                    <w:rPr>
                      <w:sz w:val="18"/>
                      <w:szCs w:val="18"/>
                    </w:rPr>
                    <w:alias w:val="与再融资相关的承诺-是否及时严格履行"/>
                    <w:tag w:val="_GBC_987e1eea05fb4e60a59f5e8c16ae8c38"/>
                    <w:id w:val="1798641734"/>
                    <w:lock w:val="sdtLocked"/>
                    <w:comboBox>
                      <w:listItem w:displayText="是" w:value="true"/>
                      <w:listItem w:displayText="否" w:value="false"/>
                    </w:comboBox>
                  </w:sdtPr>
                  <w:sdtEndPr/>
                  <w:sdtContent>
                    <w:tc>
                      <w:tcPr>
                        <w:tcW w:w="297" w:type="pct"/>
                        <w:shd w:val="clear" w:color="auto" w:fill="auto"/>
                        <w:vAlign w:val="center"/>
                      </w:tcPr>
                      <w:p w14:paraId="5D337ED8" w14:textId="77777777" w:rsidR="002C1222" w:rsidRPr="00FA428A" w:rsidRDefault="00462848" w:rsidP="00805F95">
                        <w:pPr>
                          <w:jc w:val="both"/>
                          <w:rPr>
                            <w:sz w:val="18"/>
                            <w:szCs w:val="18"/>
                          </w:rPr>
                        </w:pPr>
                        <w:r w:rsidRPr="00FA428A">
                          <w:rPr>
                            <w:rFonts w:hint="eastAsia"/>
                            <w:sz w:val="18"/>
                            <w:szCs w:val="18"/>
                          </w:rPr>
                          <w:t>是</w:t>
                        </w:r>
                      </w:p>
                    </w:tc>
                  </w:sdtContent>
                </w:sdt>
              </w:tr>
            </w:sdtContent>
          </w:sdt>
          <w:sdt>
            <w:sdtPr>
              <w:rPr>
                <w:rFonts w:hint="eastAsia"/>
                <w:sz w:val="18"/>
                <w:szCs w:val="18"/>
              </w:rPr>
              <w:alias w:val="其他对公司中小股东所作承诺"/>
              <w:tag w:val="_TUP_18fe47771d0e4e4e9ecdf5ecf81132b4"/>
              <w:id w:val="107705792"/>
              <w:lock w:val="sdtLocked"/>
            </w:sdtPr>
            <w:sdtEndPr>
              <w:rPr>
                <w:rFonts w:hint="default"/>
              </w:rPr>
            </w:sdtEndPr>
            <w:sdtContent>
              <w:tr w:rsidR="00FA428A" w14:paraId="32BD69B9" w14:textId="77777777" w:rsidTr="00FA428A">
                <w:tc>
                  <w:tcPr>
                    <w:tcW w:w="347" w:type="pct"/>
                    <w:vMerge w:val="restart"/>
                    <w:shd w:val="clear" w:color="auto" w:fill="auto"/>
                    <w:vAlign w:val="center"/>
                  </w:tcPr>
                  <w:sdt>
                    <w:sdtPr>
                      <w:rPr>
                        <w:rFonts w:hint="eastAsia"/>
                        <w:sz w:val="18"/>
                        <w:szCs w:val="18"/>
                      </w:rPr>
                      <w:tag w:val="_PLD_9b3a82dbfa3b4b65971ba2dbedf14f8e"/>
                      <w:id w:val="-187218130"/>
                      <w:lock w:val="sdtLocked"/>
                    </w:sdtPr>
                    <w:sdtEndPr/>
                    <w:sdtContent>
                      <w:p w14:paraId="32DA1F90" w14:textId="77777777" w:rsidR="002C1222" w:rsidRPr="00FA428A" w:rsidRDefault="002C1222" w:rsidP="00805F95">
                        <w:pPr>
                          <w:jc w:val="both"/>
                          <w:rPr>
                            <w:sz w:val="18"/>
                            <w:szCs w:val="18"/>
                          </w:rPr>
                        </w:pPr>
                        <w:r w:rsidRPr="00FA428A">
                          <w:rPr>
                            <w:rFonts w:hint="eastAsia"/>
                            <w:sz w:val="18"/>
                            <w:szCs w:val="18"/>
                          </w:rPr>
                          <w:t>其他对公司中小股东所作</w:t>
                        </w:r>
                        <w:r w:rsidRPr="00FA428A">
                          <w:rPr>
                            <w:sz w:val="18"/>
                            <w:szCs w:val="18"/>
                          </w:rPr>
                          <w:t>承诺</w:t>
                        </w:r>
                      </w:p>
                    </w:sdtContent>
                  </w:sdt>
                </w:tc>
                <w:sdt>
                  <w:sdtPr>
                    <w:rPr>
                      <w:sz w:val="18"/>
                      <w:szCs w:val="18"/>
                    </w:rPr>
                    <w:alias w:val="其他对公司中小股东所作承诺-承诺类型"/>
                    <w:tag w:val="_GBC_cd1a5576dfa24b6d84fe3bda9a3ab0e5"/>
                    <w:id w:val="29118091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47" w:type="pct"/>
                        <w:shd w:val="clear" w:color="auto" w:fill="auto"/>
                        <w:vAlign w:val="center"/>
                      </w:tcPr>
                      <w:p w14:paraId="74F9A250" w14:textId="77777777" w:rsidR="002C1222" w:rsidRPr="00FA428A" w:rsidRDefault="00462848" w:rsidP="00805F95">
                        <w:pPr>
                          <w:jc w:val="both"/>
                          <w:rPr>
                            <w:color w:val="FFC000"/>
                            <w:sz w:val="18"/>
                            <w:szCs w:val="18"/>
                          </w:rPr>
                        </w:pPr>
                        <w:r w:rsidRPr="00FA428A">
                          <w:rPr>
                            <w:rFonts w:hint="eastAsia"/>
                            <w:sz w:val="18"/>
                            <w:szCs w:val="18"/>
                          </w:rPr>
                          <w:t>股份限售</w:t>
                        </w:r>
                      </w:p>
                    </w:tc>
                  </w:sdtContent>
                </w:sdt>
                <w:sdt>
                  <w:sdtPr>
                    <w:rPr>
                      <w:sz w:val="18"/>
                      <w:szCs w:val="18"/>
                    </w:rPr>
                    <w:alias w:val="其他对公司中小股东所作承诺-承诺方"/>
                    <w:tag w:val="_GBC_149783dd934942bcb30f126dacaaca04"/>
                    <w:id w:val="-1920246853"/>
                    <w:lock w:val="sdtLocked"/>
                  </w:sdtPr>
                  <w:sdtEndPr/>
                  <w:sdtContent>
                    <w:tc>
                      <w:tcPr>
                        <w:tcW w:w="544" w:type="pct"/>
                        <w:shd w:val="clear" w:color="auto" w:fill="auto"/>
                        <w:vAlign w:val="center"/>
                      </w:tcPr>
                      <w:p w14:paraId="27D4D073" w14:textId="77777777" w:rsidR="002C1222" w:rsidRPr="00FA428A" w:rsidRDefault="002C1222" w:rsidP="00805F95">
                        <w:pPr>
                          <w:jc w:val="both"/>
                          <w:rPr>
                            <w:color w:val="FFC000"/>
                            <w:sz w:val="18"/>
                            <w:szCs w:val="18"/>
                          </w:rPr>
                        </w:pPr>
                        <w:r w:rsidRPr="00FA428A">
                          <w:rPr>
                            <w:rFonts w:hint="eastAsia"/>
                            <w:sz w:val="18"/>
                            <w:szCs w:val="18"/>
                          </w:rPr>
                          <w:t>苏州吴中投资控股有限公司</w:t>
                        </w:r>
                      </w:p>
                    </w:tc>
                  </w:sdtContent>
                </w:sdt>
                <w:sdt>
                  <w:sdtPr>
                    <w:rPr>
                      <w:sz w:val="18"/>
                      <w:szCs w:val="18"/>
                    </w:rPr>
                    <w:alias w:val="其他对公司中小股东所作承诺-承诺内容"/>
                    <w:tag w:val="_GBC_667d0250d9f14acf9bb1a9e373026d0f"/>
                    <w:id w:val="1971329536"/>
                    <w:lock w:val="sdtLocked"/>
                  </w:sdtPr>
                  <w:sdtEndPr/>
                  <w:sdtContent>
                    <w:tc>
                      <w:tcPr>
                        <w:tcW w:w="2376" w:type="pct"/>
                        <w:shd w:val="clear" w:color="auto" w:fill="auto"/>
                        <w:vAlign w:val="center"/>
                      </w:tcPr>
                      <w:p w14:paraId="2A4D8925" w14:textId="77777777" w:rsidR="002C1222" w:rsidRPr="00FA428A" w:rsidRDefault="002C1222" w:rsidP="00805F95">
                        <w:pPr>
                          <w:jc w:val="both"/>
                          <w:rPr>
                            <w:color w:val="FFC000"/>
                            <w:sz w:val="18"/>
                            <w:szCs w:val="18"/>
                          </w:rPr>
                        </w:pPr>
                        <w:r w:rsidRPr="00FA428A">
                          <w:rPr>
                            <w:sz w:val="18"/>
                            <w:szCs w:val="18"/>
                          </w:rPr>
                          <w:t>2014年12月4日，为进一步加强对江苏吴中的支持，苏州吴中投资控股有限公司作为江苏吴中的控股股东就持有的江苏吴中有限售条件流通股延长限售锁定期的事宜特别承诺：自愿将所持有的江苏吴中有限售条件流通股101,610,762股的限售锁定期延长二年，即延长至2016年12月28日。</w:t>
                        </w:r>
                      </w:p>
                    </w:tc>
                  </w:sdtContent>
                </w:sdt>
                <w:sdt>
                  <w:sdtPr>
                    <w:rPr>
                      <w:sz w:val="18"/>
                      <w:szCs w:val="18"/>
                    </w:rPr>
                    <w:alias w:val="其他对公司中小股东所作承诺-承诺时间及期限"/>
                    <w:tag w:val="_GBC_a0ebb0bbb89b45ec87cade434cf86121"/>
                    <w:id w:val="-784110673"/>
                    <w:lock w:val="sdtLocked"/>
                  </w:sdtPr>
                  <w:sdtEndPr/>
                  <w:sdtContent>
                    <w:tc>
                      <w:tcPr>
                        <w:tcW w:w="742" w:type="pct"/>
                        <w:shd w:val="clear" w:color="auto" w:fill="auto"/>
                        <w:vAlign w:val="center"/>
                      </w:tcPr>
                      <w:p w14:paraId="7B932136" w14:textId="77777777" w:rsidR="002C1222" w:rsidRPr="00FA428A" w:rsidRDefault="002C1222" w:rsidP="00805F95">
                        <w:pPr>
                          <w:jc w:val="both"/>
                          <w:rPr>
                            <w:sz w:val="18"/>
                            <w:szCs w:val="18"/>
                          </w:rPr>
                        </w:pPr>
                        <w:r w:rsidRPr="00FA428A">
                          <w:rPr>
                            <w:rFonts w:hint="eastAsia"/>
                            <w:sz w:val="18"/>
                            <w:szCs w:val="18"/>
                          </w:rPr>
                          <w:t>承诺时间为：</w:t>
                        </w:r>
                        <w:r w:rsidRPr="00FA428A">
                          <w:rPr>
                            <w:sz w:val="18"/>
                            <w:szCs w:val="18"/>
                          </w:rPr>
                          <w:t>2014年12月4日；</w:t>
                        </w:r>
                      </w:p>
                      <w:p w14:paraId="566E0D7A" w14:textId="77777777" w:rsidR="002C1222" w:rsidRPr="00FA428A" w:rsidRDefault="002C1222" w:rsidP="00805F95">
                        <w:pPr>
                          <w:jc w:val="both"/>
                          <w:rPr>
                            <w:color w:val="FFC000"/>
                            <w:sz w:val="18"/>
                            <w:szCs w:val="18"/>
                          </w:rPr>
                        </w:pPr>
                        <w:r w:rsidRPr="00FA428A">
                          <w:rPr>
                            <w:rFonts w:hint="eastAsia"/>
                            <w:sz w:val="18"/>
                            <w:szCs w:val="18"/>
                          </w:rPr>
                          <w:t>承诺期限为：</w:t>
                        </w:r>
                        <w:r w:rsidRPr="00FA428A">
                          <w:rPr>
                            <w:sz w:val="18"/>
                            <w:szCs w:val="18"/>
                          </w:rPr>
                          <w:t>2年。</w:t>
                        </w:r>
                      </w:p>
                    </w:tc>
                  </w:sdtContent>
                </w:sdt>
                <w:sdt>
                  <w:sdtPr>
                    <w:rPr>
                      <w:sz w:val="18"/>
                      <w:szCs w:val="18"/>
                    </w:rPr>
                    <w:alias w:val="其他对公司中小股东所作承诺-是否有履行期限"/>
                    <w:tag w:val="_GBC_0f86f4fba40b47bba1e8ffbc4a67f924"/>
                    <w:id w:val="1714305151"/>
                    <w:lock w:val="sdtLocked"/>
                    <w:comboBox>
                      <w:listItem w:displayText="是" w:value="true"/>
                      <w:listItem w:displayText="否" w:value="false"/>
                    </w:comboBox>
                  </w:sdtPr>
                  <w:sdtEndPr/>
                  <w:sdtContent>
                    <w:tc>
                      <w:tcPr>
                        <w:tcW w:w="346" w:type="pct"/>
                        <w:shd w:val="clear" w:color="auto" w:fill="auto"/>
                        <w:vAlign w:val="center"/>
                      </w:tcPr>
                      <w:p w14:paraId="5707DAB5" w14:textId="77777777" w:rsidR="002C1222" w:rsidRPr="00FA428A" w:rsidRDefault="00462848" w:rsidP="00805F95">
                        <w:pPr>
                          <w:jc w:val="both"/>
                          <w:rPr>
                            <w:color w:val="FFC000"/>
                            <w:sz w:val="18"/>
                            <w:szCs w:val="18"/>
                          </w:rPr>
                        </w:pPr>
                        <w:r w:rsidRPr="00FA428A">
                          <w:rPr>
                            <w:rFonts w:hint="eastAsia"/>
                            <w:sz w:val="18"/>
                            <w:szCs w:val="18"/>
                          </w:rPr>
                          <w:t>是</w:t>
                        </w:r>
                      </w:p>
                    </w:tc>
                  </w:sdtContent>
                </w:sdt>
                <w:sdt>
                  <w:sdtPr>
                    <w:rPr>
                      <w:sz w:val="18"/>
                      <w:szCs w:val="18"/>
                    </w:rPr>
                    <w:alias w:val="其他对公司中小股东所作承诺-是否及时严格履行"/>
                    <w:tag w:val="_GBC_301d48fcefa04af39c4ce05d461d5f2b"/>
                    <w:id w:val="-1319879785"/>
                    <w:lock w:val="sdtLocked"/>
                    <w:comboBox>
                      <w:listItem w:displayText="是" w:value="true"/>
                      <w:listItem w:displayText="否" w:value="false"/>
                    </w:comboBox>
                  </w:sdtPr>
                  <w:sdtEndPr/>
                  <w:sdtContent>
                    <w:tc>
                      <w:tcPr>
                        <w:tcW w:w="297" w:type="pct"/>
                        <w:shd w:val="clear" w:color="auto" w:fill="auto"/>
                        <w:vAlign w:val="center"/>
                      </w:tcPr>
                      <w:p w14:paraId="635E4657" w14:textId="77777777" w:rsidR="002C1222" w:rsidRPr="00FA428A" w:rsidRDefault="00462848" w:rsidP="00805F95">
                        <w:pPr>
                          <w:jc w:val="both"/>
                          <w:rPr>
                            <w:color w:val="FFC000"/>
                            <w:sz w:val="18"/>
                            <w:szCs w:val="18"/>
                          </w:rPr>
                        </w:pPr>
                        <w:r w:rsidRPr="00FA428A">
                          <w:rPr>
                            <w:rFonts w:hint="eastAsia"/>
                            <w:sz w:val="18"/>
                            <w:szCs w:val="18"/>
                          </w:rPr>
                          <w:t>是</w:t>
                        </w:r>
                      </w:p>
                    </w:tc>
                  </w:sdtContent>
                </w:sdt>
              </w:tr>
            </w:sdtContent>
          </w:sdt>
          <w:sdt>
            <w:sdtPr>
              <w:rPr>
                <w:sz w:val="18"/>
                <w:szCs w:val="18"/>
              </w:rPr>
              <w:alias w:val="其他对公司中小股东所作承诺"/>
              <w:tag w:val="_TUP_18fe47771d0e4e4e9ecdf5ecf81132b4"/>
              <w:id w:val="-275706397"/>
              <w:lock w:val="sdtLocked"/>
            </w:sdtPr>
            <w:sdtEndPr/>
            <w:sdtContent>
              <w:tr w:rsidR="00FA428A" w:rsidRPr="000E3EAD" w14:paraId="00A3F2A5" w14:textId="77777777" w:rsidTr="00FA428A">
                <w:tc>
                  <w:tcPr>
                    <w:tcW w:w="347" w:type="pct"/>
                    <w:vMerge/>
                    <w:shd w:val="clear" w:color="auto" w:fill="auto"/>
                    <w:vAlign w:val="center"/>
                  </w:tcPr>
                  <w:p w14:paraId="278DAA30" w14:textId="77777777" w:rsidR="002C1222" w:rsidRPr="00FA428A" w:rsidRDefault="002C1222" w:rsidP="00805F95">
                    <w:pPr>
                      <w:jc w:val="both"/>
                      <w:rPr>
                        <w:sz w:val="18"/>
                        <w:szCs w:val="18"/>
                      </w:rPr>
                    </w:pPr>
                  </w:p>
                </w:tc>
                <w:sdt>
                  <w:sdtPr>
                    <w:rPr>
                      <w:sz w:val="18"/>
                      <w:szCs w:val="18"/>
                    </w:rPr>
                    <w:alias w:val="其他对公司中小股东所作承诺-承诺类型"/>
                    <w:tag w:val="_GBC_cd1a5576dfa24b6d84fe3bda9a3ab0e5"/>
                    <w:id w:val="-156694704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47" w:type="pct"/>
                        <w:shd w:val="clear" w:color="auto" w:fill="auto"/>
                        <w:vAlign w:val="center"/>
                      </w:tcPr>
                      <w:p w14:paraId="00C6ADF6" w14:textId="77777777" w:rsidR="002C1222" w:rsidRPr="00FA428A" w:rsidRDefault="00462848" w:rsidP="00805F95">
                        <w:pPr>
                          <w:jc w:val="both"/>
                          <w:rPr>
                            <w:color w:val="FFC000"/>
                            <w:sz w:val="18"/>
                            <w:szCs w:val="18"/>
                          </w:rPr>
                        </w:pPr>
                        <w:r w:rsidRPr="00FA428A">
                          <w:rPr>
                            <w:rFonts w:hint="eastAsia"/>
                            <w:sz w:val="18"/>
                            <w:szCs w:val="18"/>
                          </w:rPr>
                          <w:t>其他</w:t>
                        </w:r>
                      </w:p>
                    </w:tc>
                  </w:sdtContent>
                </w:sdt>
                <w:sdt>
                  <w:sdtPr>
                    <w:rPr>
                      <w:sz w:val="18"/>
                      <w:szCs w:val="18"/>
                    </w:rPr>
                    <w:alias w:val="其他对公司中小股东所作承诺-承诺方"/>
                    <w:tag w:val="_GBC_149783dd934942bcb30f126dacaaca04"/>
                    <w:id w:val="1869567820"/>
                    <w:lock w:val="sdtLocked"/>
                  </w:sdtPr>
                  <w:sdtEndPr/>
                  <w:sdtContent>
                    <w:tc>
                      <w:tcPr>
                        <w:tcW w:w="544" w:type="pct"/>
                        <w:shd w:val="clear" w:color="auto" w:fill="auto"/>
                        <w:vAlign w:val="center"/>
                      </w:tcPr>
                      <w:p w14:paraId="610C6485" w14:textId="77777777" w:rsidR="002C1222" w:rsidRPr="00FA428A" w:rsidRDefault="002C1222" w:rsidP="00805F95">
                        <w:pPr>
                          <w:jc w:val="both"/>
                          <w:rPr>
                            <w:color w:val="FFC000"/>
                            <w:sz w:val="18"/>
                            <w:szCs w:val="18"/>
                          </w:rPr>
                        </w:pPr>
                        <w:r w:rsidRPr="00FA428A">
                          <w:rPr>
                            <w:rFonts w:hint="eastAsia"/>
                            <w:sz w:val="18"/>
                            <w:szCs w:val="18"/>
                          </w:rPr>
                          <w:t>苏州吴中投资控股有限公司及实际控制人赵唯一等九名自然人</w:t>
                        </w:r>
                      </w:p>
                    </w:tc>
                  </w:sdtContent>
                </w:sdt>
                <w:sdt>
                  <w:sdtPr>
                    <w:rPr>
                      <w:sz w:val="18"/>
                      <w:szCs w:val="18"/>
                    </w:rPr>
                    <w:alias w:val="其他对公司中小股东所作承诺-承诺内容"/>
                    <w:tag w:val="_GBC_667d0250d9f14acf9bb1a9e373026d0f"/>
                    <w:id w:val="1489908049"/>
                    <w:lock w:val="sdtLocked"/>
                  </w:sdtPr>
                  <w:sdtEndPr/>
                  <w:sdtContent>
                    <w:tc>
                      <w:tcPr>
                        <w:tcW w:w="2376" w:type="pct"/>
                        <w:shd w:val="clear" w:color="auto" w:fill="auto"/>
                        <w:vAlign w:val="center"/>
                      </w:tcPr>
                      <w:p w14:paraId="33793E53" w14:textId="77777777" w:rsidR="002C1222" w:rsidRPr="00FA428A" w:rsidRDefault="002C1222" w:rsidP="00805F95">
                        <w:pPr>
                          <w:jc w:val="both"/>
                          <w:rPr>
                            <w:color w:val="FFC000"/>
                            <w:sz w:val="18"/>
                            <w:szCs w:val="18"/>
                          </w:rPr>
                        </w:pPr>
                        <w:r w:rsidRPr="00FA428A">
                          <w:rPr>
                            <w:rFonts w:hint="eastAsia"/>
                            <w:sz w:val="18"/>
                            <w:szCs w:val="18"/>
                          </w:rPr>
                          <w:t>为维护公司股价稳定，自</w:t>
                        </w:r>
                        <w:r w:rsidRPr="00FA428A">
                          <w:rPr>
                            <w:sz w:val="18"/>
                            <w:szCs w:val="18"/>
                          </w:rPr>
                          <w:t>2015年7月11日起六个月内，公司控股股东、实际控制人和原持有公司股份的董事、监事和高级管理人员将不减持本公司股份。</w:t>
                        </w:r>
                      </w:p>
                    </w:tc>
                  </w:sdtContent>
                </w:sdt>
                <w:sdt>
                  <w:sdtPr>
                    <w:rPr>
                      <w:sz w:val="18"/>
                      <w:szCs w:val="18"/>
                    </w:rPr>
                    <w:alias w:val="其他对公司中小股东所作承诺-承诺时间及期限"/>
                    <w:tag w:val="_GBC_a0ebb0bbb89b45ec87cade434cf86121"/>
                    <w:id w:val="1059746964"/>
                    <w:lock w:val="sdtLocked"/>
                  </w:sdtPr>
                  <w:sdtEndPr/>
                  <w:sdtContent>
                    <w:tc>
                      <w:tcPr>
                        <w:tcW w:w="742" w:type="pct"/>
                        <w:shd w:val="clear" w:color="auto" w:fill="auto"/>
                        <w:vAlign w:val="center"/>
                      </w:tcPr>
                      <w:p w14:paraId="4D58CCB2" w14:textId="77777777" w:rsidR="002C1222" w:rsidRPr="00FA428A" w:rsidRDefault="002C1222" w:rsidP="00805F95">
                        <w:pPr>
                          <w:jc w:val="both"/>
                          <w:rPr>
                            <w:color w:val="FFC000"/>
                            <w:sz w:val="18"/>
                            <w:szCs w:val="18"/>
                          </w:rPr>
                        </w:pPr>
                        <w:r w:rsidRPr="00FA428A">
                          <w:rPr>
                            <w:rFonts w:hint="eastAsia"/>
                            <w:sz w:val="18"/>
                            <w:szCs w:val="18"/>
                          </w:rPr>
                          <w:t>承诺时间为：</w:t>
                        </w:r>
                        <w:r w:rsidRPr="00FA428A">
                          <w:rPr>
                            <w:sz w:val="18"/>
                            <w:szCs w:val="18"/>
                          </w:rPr>
                          <w:t>2015年7月11日，承诺期限为6个月</w:t>
                        </w:r>
                      </w:p>
                    </w:tc>
                  </w:sdtContent>
                </w:sdt>
                <w:sdt>
                  <w:sdtPr>
                    <w:rPr>
                      <w:sz w:val="18"/>
                      <w:szCs w:val="18"/>
                    </w:rPr>
                    <w:alias w:val="其他对公司中小股东所作承诺-是否有履行期限"/>
                    <w:tag w:val="_GBC_0f86f4fba40b47bba1e8ffbc4a67f924"/>
                    <w:id w:val="-1118749794"/>
                    <w:lock w:val="sdtLocked"/>
                    <w:comboBox>
                      <w:listItem w:displayText="是" w:value="true"/>
                      <w:listItem w:displayText="否" w:value="false"/>
                    </w:comboBox>
                  </w:sdtPr>
                  <w:sdtEndPr/>
                  <w:sdtContent>
                    <w:tc>
                      <w:tcPr>
                        <w:tcW w:w="346" w:type="pct"/>
                        <w:shd w:val="clear" w:color="auto" w:fill="auto"/>
                        <w:vAlign w:val="center"/>
                      </w:tcPr>
                      <w:p w14:paraId="62B19AA2" w14:textId="77777777" w:rsidR="002C1222" w:rsidRPr="00FA428A" w:rsidRDefault="00462848" w:rsidP="00805F95">
                        <w:pPr>
                          <w:jc w:val="both"/>
                          <w:rPr>
                            <w:color w:val="FFC000"/>
                            <w:sz w:val="18"/>
                            <w:szCs w:val="18"/>
                          </w:rPr>
                        </w:pPr>
                        <w:r w:rsidRPr="00FA428A">
                          <w:rPr>
                            <w:rFonts w:hint="eastAsia"/>
                            <w:sz w:val="18"/>
                            <w:szCs w:val="18"/>
                          </w:rPr>
                          <w:t>是</w:t>
                        </w:r>
                      </w:p>
                    </w:tc>
                  </w:sdtContent>
                </w:sdt>
                <w:sdt>
                  <w:sdtPr>
                    <w:rPr>
                      <w:sz w:val="18"/>
                      <w:szCs w:val="18"/>
                    </w:rPr>
                    <w:alias w:val="其他对公司中小股东所作承诺-是否及时严格履行"/>
                    <w:tag w:val="_GBC_301d48fcefa04af39c4ce05d461d5f2b"/>
                    <w:id w:val="2100525230"/>
                    <w:lock w:val="sdtLocked"/>
                    <w:comboBox>
                      <w:listItem w:displayText="是" w:value="true"/>
                      <w:listItem w:displayText="否" w:value="false"/>
                    </w:comboBox>
                  </w:sdtPr>
                  <w:sdtEndPr/>
                  <w:sdtContent>
                    <w:tc>
                      <w:tcPr>
                        <w:tcW w:w="297" w:type="pct"/>
                        <w:shd w:val="clear" w:color="auto" w:fill="auto"/>
                        <w:vAlign w:val="center"/>
                      </w:tcPr>
                      <w:p w14:paraId="52862E1D" w14:textId="77777777" w:rsidR="002C1222" w:rsidRPr="00FA428A" w:rsidRDefault="00462848" w:rsidP="00805F95">
                        <w:pPr>
                          <w:jc w:val="both"/>
                          <w:rPr>
                            <w:color w:val="FFC000"/>
                            <w:sz w:val="18"/>
                            <w:szCs w:val="18"/>
                          </w:rPr>
                        </w:pPr>
                        <w:r w:rsidRPr="00FA428A">
                          <w:rPr>
                            <w:rFonts w:hint="eastAsia"/>
                            <w:sz w:val="18"/>
                            <w:szCs w:val="18"/>
                          </w:rPr>
                          <w:t>是</w:t>
                        </w:r>
                      </w:p>
                    </w:tc>
                  </w:sdtContent>
                </w:sdt>
              </w:tr>
            </w:sdtContent>
          </w:sdt>
        </w:tbl>
        <w:p w14:paraId="1425820D" w14:textId="160A9353" w:rsidR="00FA428A" w:rsidRDefault="00166E2B" w:rsidP="000E3EAD">
          <w:pPr>
            <w:sectPr w:rsidR="00FA428A" w:rsidSect="00FA428A">
              <w:pgSz w:w="16838" w:h="11906" w:orient="landscape"/>
              <w:pgMar w:top="1276" w:right="1440" w:bottom="1797" w:left="1525" w:header="856" w:footer="992" w:gutter="0"/>
              <w:cols w:space="425"/>
              <w:docGrid w:type="linesAndChars" w:linePitch="312"/>
            </w:sectPr>
          </w:pPr>
        </w:p>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14:paraId="31E2BCC2" w14:textId="77777777" w:rsidR="00D074C7" w:rsidRDefault="00A86B79">
          <w:pPr>
            <w:pStyle w:val="3"/>
            <w:numPr>
              <w:ilvl w:val="1"/>
              <w:numId w:val="17"/>
            </w:numPr>
            <w:rPr>
              <w:szCs w:val="21"/>
            </w:rPr>
          </w:pPr>
          <w:r>
            <w:rPr>
              <w:szCs w:val="21"/>
            </w:rPr>
            <w:t>公司资产或项目存在盈利预测，且报告期仍处在盈利预测期间，公司就资产或项目</w:t>
          </w:r>
        </w:p>
        <w:p w14:paraId="627022C6" w14:textId="77777777" w:rsidR="00D074C7" w:rsidRDefault="00A86B79">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EndPr/>
          <w:sdtContent>
            <w:p w14:paraId="3ADFA5F2" w14:textId="06F35809" w:rsidR="00D074C7" w:rsidRDefault="00A86B79" w:rsidP="00843D35">
              <w:pPr>
                <w:rPr>
                  <w:szCs w:val="21"/>
                </w:rPr>
              </w:pPr>
              <w:r>
                <w:rPr>
                  <w:szCs w:val="21"/>
                </w:rPr>
                <w:fldChar w:fldCharType="begin"/>
              </w:r>
              <w:r w:rsidR="00843D35">
                <w:rPr>
                  <w:szCs w:val="21"/>
                </w:rPr>
                <w:instrText xml:space="preserve"> MACROBUTTON  SnrToggleCheckbox □已达到 </w:instrText>
              </w:r>
              <w:r>
                <w:rPr>
                  <w:szCs w:val="21"/>
                </w:rPr>
                <w:fldChar w:fldCharType="end"/>
              </w:r>
              <w:r>
                <w:rPr>
                  <w:szCs w:val="21"/>
                </w:rPr>
                <w:fldChar w:fldCharType="begin"/>
              </w:r>
              <w:r w:rsidR="00843D35">
                <w:rPr>
                  <w:szCs w:val="21"/>
                </w:rPr>
                <w:instrText xml:space="preserve"> MACROBUTTON  SnrToggleCheckbox □未达到 </w:instrText>
              </w:r>
              <w:r>
                <w:rPr>
                  <w:szCs w:val="21"/>
                </w:rPr>
                <w:fldChar w:fldCharType="end"/>
              </w:r>
              <w:r>
                <w:rPr>
                  <w:szCs w:val="21"/>
                </w:rPr>
                <w:fldChar w:fldCharType="begin"/>
              </w:r>
              <w:r w:rsidR="00843D35">
                <w:rPr>
                  <w:szCs w:val="21"/>
                </w:rPr>
                <w:instrText xml:space="preserve"> MACROBUTTON  SnrToggleCheckbox √不适用 </w:instrText>
              </w:r>
              <w:r>
                <w:rPr>
                  <w:szCs w:val="21"/>
                </w:rPr>
                <w:fldChar w:fldCharType="end"/>
              </w:r>
            </w:p>
          </w:sdtContent>
        </w:sdt>
      </w:sdtContent>
    </w:sdt>
    <w:p w14:paraId="30EDFAD3" w14:textId="77777777" w:rsidR="00D074C7" w:rsidRDefault="00D074C7"/>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EndPr/>
      <w:sdtContent>
        <w:p w14:paraId="34BC4D31" w14:textId="77777777" w:rsidR="00D074C7" w:rsidRDefault="00A86B79">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EndPr/>
          <w:sdtContent>
            <w:p w14:paraId="4B355B9D" w14:textId="6A8E36EB" w:rsidR="00D074C7" w:rsidRDefault="00A86B79" w:rsidP="007073D0">
              <w:r>
                <w:rPr>
                  <w:szCs w:val="21"/>
                </w:rPr>
                <w:fldChar w:fldCharType="begin"/>
              </w:r>
              <w:r w:rsidR="007073D0">
                <w:rPr>
                  <w:szCs w:val="21"/>
                </w:rPr>
                <w:instrText xml:space="preserve"> MACROBUTTON  SnrToggleCheckbox □适用 </w:instrText>
              </w:r>
              <w:r>
                <w:rPr>
                  <w:szCs w:val="21"/>
                </w:rPr>
                <w:fldChar w:fldCharType="end"/>
              </w:r>
              <w:r>
                <w:rPr>
                  <w:szCs w:val="21"/>
                </w:rPr>
                <w:fldChar w:fldCharType="begin"/>
              </w:r>
              <w:r w:rsidR="007073D0">
                <w:rPr>
                  <w:szCs w:val="21"/>
                </w:rPr>
                <w:instrText xml:space="preserve"> MACROBUTTON  SnrToggleCheckbox √不适用 </w:instrText>
              </w:r>
              <w:r>
                <w:rPr>
                  <w:szCs w:val="21"/>
                </w:rPr>
                <w:fldChar w:fldCharType="end"/>
              </w:r>
            </w:p>
          </w:sdtContent>
        </w:sdt>
      </w:sdtContent>
    </w:sdt>
    <w:p w14:paraId="6CDDC3AA" w14:textId="77777777" w:rsidR="00843D35" w:rsidRDefault="00843D35" w:rsidP="007073D0"/>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EndPr/>
      <w:sdtContent>
        <w:p w14:paraId="59087E7C" w14:textId="77777777" w:rsidR="00D074C7" w:rsidRDefault="00A86B79">
          <w:pPr>
            <w:pStyle w:val="2"/>
            <w:numPr>
              <w:ilvl w:val="0"/>
              <w:numId w:val="10"/>
            </w:numPr>
          </w:pPr>
          <w:r>
            <w:rPr>
              <w:rFonts w:hint="eastAsia"/>
            </w:rPr>
            <w:t>公司对会计师事务所“非标准意见审计报告”的说明</w:t>
          </w:r>
        </w:p>
        <w:p w14:paraId="4FCF6C6D" w14:textId="21F21409" w:rsidR="00D074C7" w:rsidRDefault="00166E2B" w:rsidP="004A6CEF">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EndPr/>
            <w:sdtContent>
              <w:r w:rsidR="00A86B79">
                <w:fldChar w:fldCharType="begin"/>
              </w:r>
              <w:r w:rsidR="004A6CEF">
                <w:instrText xml:space="preserve"> MACROBUTTON  SnrToggleCheckbox □适用 </w:instrText>
              </w:r>
              <w:r w:rsidR="00A86B79">
                <w:fldChar w:fldCharType="end"/>
              </w:r>
              <w:r w:rsidR="00A86B79">
                <w:fldChar w:fldCharType="begin"/>
              </w:r>
              <w:r w:rsidR="004A6CEF">
                <w:instrText xml:space="preserve"> MACROBUTTON  SnrToggleCheckbox √不适用 </w:instrText>
              </w:r>
              <w:r w:rsidR="00A86B79">
                <w:fldChar w:fldCharType="end"/>
              </w:r>
            </w:sdtContent>
          </w:sdt>
        </w:p>
      </w:sdtContent>
    </w:sdt>
    <w:p w14:paraId="2DBED187" w14:textId="77777777" w:rsidR="00D074C7" w:rsidRDefault="00A86B79">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EndPr/>
      <w:sdtContent>
        <w:p w14:paraId="0C78FE24" w14:textId="77777777" w:rsidR="00D074C7" w:rsidRDefault="00A86B79">
          <w:pPr>
            <w:pStyle w:val="3"/>
            <w:numPr>
              <w:ilvl w:val="0"/>
              <w:numId w:val="167"/>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EndPr/>
          <w:sdtContent>
            <w:p w14:paraId="18BA533E" w14:textId="77777777" w:rsidR="00D074C7" w:rsidRDefault="00A86B79">
              <w:pPr>
                <w:rPr>
                  <w:szCs w:val="21"/>
                </w:rPr>
              </w:pPr>
              <w:r>
                <w:rPr>
                  <w:szCs w:val="21"/>
                </w:rPr>
                <w:fldChar w:fldCharType="begin"/>
              </w:r>
              <w:r w:rsidR="00B1229B">
                <w:rPr>
                  <w:szCs w:val="21"/>
                </w:rPr>
                <w:instrText xml:space="preserve"> MACROBUTTON  SnrToggleCheckbox √适用 </w:instrText>
              </w:r>
              <w:r>
                <w:rPr>
                  <w:szCs w:val="21"/>
                </w:rPr>
                <w:fldChar w:fldCharType="end"/>
              </w:r>
              <w:r>
                <w:rPr>
                  <w:szCs w:val="21"/>
                </w:rPr>
                <w:fldChar w:fldCharType="begin"/>
              </w:r>
              <w:r w:rsidR="00B1229B">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lock w:val="sdtLocked"/>
            <w:placeholder>
              <w:docPart w:val="GBC22222222222222222222222222222"/>
            </w:placeholder>
          </w:sdtPr>
          <w:sdtEndPr/>
          <w:sdtContent>
            <w:p w14:paraId="3F1832C9" w14:textId="52C24365" w:rsidR="002B6B99" w:rsidRPr="00843D35" w:rsidRDefault="002B6B99" w:rsidP="008D404C">
              <w:pPr>
                <w:spacing w:line="276" w:lineRule="auto"/>
                <w:ind w:firstLineChars="200" w:firstLine="420"/>
              </w:pPr>
              <w:r w:rsidRPr="00843D35">
                <w:t>根据财政部</w:t>
              </w:r>
              <w:r w:rsidR="00635870" w:rsidRPr="00843D35">
                <w:rPr>
                  <w:rFonts w:hint="eastAsia"/>
                </w:rPr>
                <w:t>于</w:t>
              </w:r>
              <w:r w:rsidRPr="00843D35">
                <w:t>2016年12月3日</w:t>
              </w:r>
              <w:r w:rsidR="00635870" w:rsidRPr="00843D35">
                <w:rPr>
                  <w:rFonts w:hint="eastAsia"/>
                </w:rPr>
                <w:t>发布</w:t>
              </w:r>
              <w:r w:rsidR="00635870" w:rsidRPr="00843D35">
                <w:t>的</w:t>
              </w:r>
              <w:r w:rsidRPr="00843D35">
                <w:t>《增值税会计处理规定》通知（财会〔2016〕22 号） 的相关规定,</w:t>
              </w:r>
              <w:r w:rsidRPr="00843D35">
                <w:rPr>
                  <w:rFonts w:hint="eastAsia"/>
                </w:rPr>
                <w:t>做如下会计调整：</w:t>
              </w:r>
            </w:p>
            <w:p w14:paraId="1E612AE1" w14:textId="77777777" w:rsidR="002B6B99" w:rsidRPr="00843D35" w:rsidRDefault="002B6B99" w:rsidP="008D404C">
              <w:pPr>
                <w:spacing w:line="276" w:lineRule="auto"/>
                <w:ind w:firstLineChars="200" w:firstLine="420"/>
              </w:pPr>
              <w:r w:rsidRPr="00843D35">
                <w:rPr>
                  <w:rFonts w:hint="eastAsia"/>
                </w:rPr>
                <w:t>1、</w:t>
              </w:r>
              <w:r w:rsidRPr="00843D35">
                <w:t>将利润表中的“营业税金及附加”项目调整为“税金及附加”项目</w:t>
              </w:r>
              <w:r w:rsidRPr="00843D35">
                <w:rPr>
                  <w:rFonts w:hint="eastAsia"/>
                </w:rPr>
                <w:t xml:space="preserve">； </w:t>
              </w:r>
            </w:p>
            <w:p w14:paraId="10B6B5C2" w14:textId="77777777" w:rsidR="00B1229B" w:rsidRDefault="002B6B99" w:rsidP="008D404C">
              <w:pPr>
                <w:spacing w:line="276" w:lineRule="auto"/>
                <w:ind w:rightChars="-46" w:right="-97" w:firstLineChars="200" w:firstLine="420"/>
              </w:pPr>
              <w:r w:rsidRPr="00843D35">
                <w:rPr>
                  <w:rFonts w:hint="eastAsia"/>
                </w:rPr>
                <w:t>2、</w:t>
              </w:r>
              <w:r w:rsidRPr="00843D35">
                <w:t>自2016年5月1日起</w:t>
              </w:r>
              <w:r w:rsidRPr="00843D35">
                <w:rPr>
                  <w:rFonts w:hint="eastAsia"/>
                </w:rPr>
                <w:t>企业经营活动发生的</w:t>
              </w:r>
              <w:r w:rsidRPr="00843D35">
                <w:t>房产税、土地使用税、</w:t>
              </w:r>
              <w:r w:rsidRPr="00843D35">
                <w:rPr>
                  <w:rFonts w:hint="eastAsia"/>
                </w:rPr>
                <w:t>车船使用税、</w:t>
              </w:r>
              <w:r w:rsidRPr="00843D35">
                <w:t>印花税</w:t>
              </w:r>
              <w:r w:rsidRPr="00843D35">
                <w:rPr>
                  <w:rFonts w:hint="eastAsia"/>
                </w:rPr>
                <w:t>从“管理费用”项目重分类至</w:t>
              </w:r>
              <w:r w:rsidRPr="00843D35">
                <w:t>“税金及附加”</w:t>
              </w:r>
              <w:r w:rsidRPr="00843D35">
                <w:rPr>
                  <w:rFonts w:hint="eastAsia"/>
                </w:rPr>
                <w:t>项目</w:t>
              </w:r>
              <w:r w:rsidRPr="00843D35">
                <w:t>。</w:t>
              </w:r>
              <w:r w:rsidR="00B1229B" w:rsidRPr="00843D35">
                <w:rPr>
                  <w:rFonts w:hint="eastAsia"/>
                </w:rPr>
                <w:t>2016年5月1日之前发生的税费不予调整，比较数据不予调整。</w:t>
              </w:r>
              <w:r w:rsidR="001D1ECF" w:rsidRPr="00843D35">
                <w:rPr>
                  <w:rFonts w:hint="eastAsia"/>
                </w:rPr>
                <w:t>调增税金及附加本年金额</w:t>
              </w:r>
              <w:r w:rsidR="001D1ECF" w:rsidRPr="00843D35">
                <w:t>4,452,310.79</w:t>
              </w:r>
              <w:r w:rsidR="001D1ECF" w:rsidRPr="00843D35">
                <w:rPr>
                  <w:rFonts w:hint="eastAsia"/>
                </w:rPr>
                <w:t>元，调减管理费用本年金额</w:t>
              </w:r>
              <w:r w:rsidR="001D1ECF" w:rsidRPr="00843D35">
                <w:t>4,452,310.79</w:t>
              </w:r>
              <w:r w:rsidR="001D1ECF" w:rsidRPr="00843D35">
                <w:rPr>
                  <w:rFonts w:hint="eastAsia"/>
                </w:rPr>
                <w:t>元。</w:t>
              </w:r>
            </w:p>
            <w:p w14:paraId="0E4F86B5" w14:textId="1312ABB1" w:rsidR="009C6BF7" w:rsidRPr="00843D35" w:rsidRDefault="009C6BF7" w:rsidP="009C6BF7">
              <w:pPr>
                <w:spacing w:line="276" w:lineRule="auto"/>
                <w:ind w:rightChars="-46" w:right="-97" w:firstLineChars="200" w:firstLine="420"/>
              </w:pPr>
              <w:r>
                <w:rPr>
                  <w:rFonts w:hint="eastAsia"/>
                </w:rPr>
                <w:t>3、</w:t>
              </w:r>
              <w:r w:rsidRPr="009C6BF7">
                <w:rPr>
                  <w:rFonts w:hint="eastAsia"/>
                </w:rPr>
                <w:t>将已确认收入（或利得）但尚未发生增值税纳税义务而需于以后期间确认为销项税额的增值税额从“应交税费”项目重分类至“其他流动负债”（或“其他非流动负债”）项目。比较数据不予调整。</w:t>
              </w:r>
            </w:p>
            <w:p w14:paraId="3D884F98" w14:textId="3F03ED09" w:rsidR="00D074C7" w:rsidRPr="00843D35" w:rsidRDefault="009C6BF7" w:rsidP="008D404C">
              <w:pPr>
                <w:spacing w:line="276" w:lineRule="auto"/>
                <w:ind w:firstLineChars="200" w:firstLine="420"/>
              </w:pPr>
              <w:r>
                <w:rPr>
                  <w:rFonts w:hint="eastAsia"/>
                </w:rPr>
                <w:t>4</w:t>
              </w:r>
              <w:r w:rsidR="001D1ECF" w:rsidRPr="00843D35">
                <w:rPr>
                  <w:rFonts w:hint="eastAsia"/>
                </w:rPr>
                <w:t>、将“应交税费”科目下的“应交增值税”、“未交增值税”、“待抵扣进项税额”、“待认证进项税额”、“增值税留抵税额”等明细科目的借方余额从“应交税费”项目重分类至“其他流动资产”（或“其他非流动资产”）项目。比较数据不予调整。调增其他流动资产期末余额</w:t>
              </w:r>
              <w:r w:rsidR="001D1ECF" w:rsidRPr="00843D35">
                <w:t>7,197,128.31</w:t>
              </w:r>
              <w:r w:rsidR="001D1ECF" w:rsidRPr="00843D35">
                <w:rPr>
                  <w:rFonts w:hint="eastAsia"/>
                </w:rPr>
                <w:t>元，调增应交税费期末余额</w:t>
              </w:r>
              <w:r w:rsidR="001D1ECF" w:rsidRPr="00843D35">
                <w:t>7,197,128.31</w:t>
              </w:r>
              <w:r w:rsidR="001D1ECF" w:rsidRPr="00843D35">
                <w:rPr>
                  <w:rFonts w:hint="eastAsia"/>
                </w:rPr>
                <w:t>元。</w:t>
              </w:r>
            </w:p>
          </w:sdtContent>
        </w:sdt>
      </w:sdtContent>
    </w:sdt>
    <w:p w14:paraId="31624CCA" w14:textId="77777777" w:rsidR="00D074C7" w:rsidRDefault="00D074C7"/>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EndPr/>
      <w:sdtContent>
        <w:p w14:paraId="2328C1AB" w14:textId="77777777" w:rsidR="00D074C7" w:rsidRDefault="00A86B79">
          <w:pPr>
            <w:pStyle w:val="3"/>
            <w:numPr>
              <w:ilvl w:val="0"/>
              <w:numId w:val="167"/>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EndPr/>
          <w:sdtContent>
            <w:p w14:paraId="6D9A8041" w14:textId="77777777" w:rsidR="00D074C7" w:rsidRDefault="00A86B79" w:rsidP="001D1ECF">
              <w:pPr>
                <w:rPr>
                  <w:szCs w:val="21"/>
                </w:rPr>
              </w:pPr>
              <w:r>
                <w:rPr>
                  <w:szCs w:val="21"/>
                </w:rPr>
                <w:fldChar w:fldCharType="begin"/>
              </w:r>
              <w:r w:rsidR="001D1ECF">
                <w:rPr>
                  <w:szCs w:val="21"/>
                </w:rPr>
                <w:instrText xml:space="preserve"> MACROBUTTON  SnrToggleCheckbox □适用 </w:instrText>
              </w:r>
              <w:r>
                <w:rPr>
                  <w:szCs w:val="21"/>
                </w:rPr>
                <w:fldChar w:fldCharType="end"/>
              </w:r>
              <w:r>
                <w:rPr>
                  <w:szCs w:val="21"/>
                </w:rPr>
                <w:fldChar w:fldCharType="begin"/>
              </w:r>
              <w:r w:rsidR="001D1ECF">
                <w:rPr>
                  <w:szCs w:val="21"/>
                </w:rPr>
                <w:instrText xml:space="preserve"> MACROBUTTON  SnrToggleCheckbox √不适用 </w:instrText>
              </w:r>
              <w:r>
                <w:rPr>
                  <w:szCs w:val="21"/>
                </w:rPr>
                <w:fldChar w:fldCharType="end"/>
              </w:r>
            </w:p>
          </w:sdtContent>
        </w:sdt>
      </w:sdtContent>
    </w:sdt>
    <w:p w14:paraId="5B373439" w14:textId="77777777" w:rsidR="00D074C7" w:rsidRDefault="00D074C7"/>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14:paraId="6FDB5D39" w14:textId="77777777" w:rsidR="00D074C7" w:rsidRDefault="00A86B79">
          <w:pPr>
            <w:pStyle w:val="3"/>
            <w:numPr>
              <w:ilvl w:val="0"/>
              <w:numId w:val="167"/>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EndPr/>
          <w:sdtContent>
            <w:p w14:paraId="4DEE08C5" w14:textId="6F5D662F" w:rsidR="00D074C7" w:rsidRDefault="00A86B79" w:rsidP="00BE085A">
              <w:r>
                <w:fldChar w:fldCharType="begin"/>
              </w:r>
              <w:r w:rsidR="00BE085A">
                <w:instrText xml:space="preserve"> MACROBUTTON  SnrToggleCheckbox □适用 </w:instrText>
              </w:r>
              <w:r>
                <w:fldChar w:fldCharType="end"/>
              </w:r>
              <w:r>
                <w:fldChar w:fldCharType="begin"/>
              </w:r>
              <w:r w:rsidR="00BE085A">
                <w:instrText xml:space="preserve"> MACROBUTTON  SnrToggleCheckbox √不适用 </w:instrText>
              </w:r>
              <w:r>
                <w:fldChar w:fldCharType="end"/>
              </w:r>
            </w:p>
          </w:sdtContent>
        </w:sdt>
      </w:sdtContent>
    </w:sdt>
    <w:p w14:paraId="3FD33E0A" w14:textId="77777777" w:rsidR="00D074C7" w:rsidRDefault="00D074C7"/>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14:paraId="25FFE29F" w14:textId="77777777" w:rsidR="00D074C7" w:rsidRDefault="00A86B79">
          <w:pPr>
            <w:pStyle w:val="3"/>
            <w:numPr>
              <w:ilvl w:val="0"/>
              <w:numId w:val="167"/>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placeholder>
              <w:docPart w:val="GBC22222222222222222222222222222"/>
            </w:placeholder>
          </w:sdtPr>
          <w:sdtEndPr/>
          <w:sdtContent>
            <w:p w14:paraId="438BB749" w14:textId="59683476" w:rsidR="00D074C7" w:rsidRDefault="00A86B79" w:rsidP="00843D35">
              <w:r>
                <w:fldChar w:fldCharType="begin"/>
              </w:r>
              <w:r w:rsidR="00843D35">
                <w:instrText xml:space="preserve"> MACROBUTTON  SnrToggleCheckbox □适用 </w:instrText>
              </w:r>
              <w:r>
                <w:fldChar w:fldCharType="end"/>
              </w:r>
              <w:r>
                <w:fldChar w:fldCharType="begin"/>
              </w:r>
              <w:r w:rsidR="00843D35">
                <w:instrText xml:space="preserve"> MACROBUTTON  SnrToggleCheckbox √不适用 </w:instrText>
              </w:r>
              <w:r>
                <w:fldChar w:fldCharType="end"/>
              </w:r>
            </w:p>
          </w:sdtContent>
        </w:sdt>
      </w:sdtContent>
    </w:sdt>
    <w:p w14:paraId="6203497A" w14:textId="77777777" w:rsidR="00D074C7" w:rsidRDefault="00D074C7"/>
    <w:p w14:paraId="3326C4FB" w14:textId="77777777" w:rsidR="00D074C7" w:rsidRDefault="00A86B79">
      <w:pPr>
        <w:pStyle w:val="2"/>
        <w:numPr>
          <w:ilvl w:val="0"/>
          <w:numId w:val="10"/>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EndPr/>
      <w:sdtContent>
        <w:p w14:paraId="715FAE18" w14:textId="0EBBDE91" w:rsidR="00D074C7" w:rsidRDefault="00A86B79">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A6CEF">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Style w:val="a6"/>
            <w:tblW w:w="0" w:type="auto"/>
            <w:tblLook w:val="04A0" w:firstRow="1" w:lastRow="0" w:firstColumn="1" w:lastColumn="0" w:noHBand="0" w:noVBand="1"/>
          </w:tblPr>
          <w:tblGrid>
            <w:gridCol w:w="3016"/>
            <w:gridCol w:w="1508"/>
            <w:gridCol w:w="2105"/>
            <w:gridCol w:w="2420"/>
          </w:tblGrid>
          <w:tr w:rsidR="00D074C7" w14:paraId="0FD5FAFB" w14:textId="77777777" w:rsidTr="002B5AE4">
            <w:tc>
              <w:tcPr>
                <w:tcW w:w="4524" w:type="dxa"/>
                <w:gridSpan w:val="2"/>
              </w:tcPr>
              <w:p w14:paraId="7EA6B18C" w14:textId="77777777" w:rsidR="00D074C7" w:rsidRDefault="00D074C7">
                <w:pPr>
                  <w:rPr>
                    <w:szCs w:val="21"/>
                  </w:rPr>
                </w:pPr>
              </w:p>
            </w:tc>
            <w:tc>
              <w:tcPr>
                <w:tcW w:w="4525" w:type="dxa"/>
                <w:gridSpan w:val="2"/>
              </w:tcPr>
              <w:p w14:paraId="5BF6382D" w14:textId="77777777" w:rsidR="00D074C7" w:rsidRDefault="00A86B79">
                <w:pPr>
                  <w:jc w:val="center"/>
                  <w:rPr>
                    <w:szCs w:val="21"/>
                  </w:rPr>
                </w:pPr>
                <w:r>
                  <w:rPr>
                    <w:rFonts w:hint="eastAsia"/>
                    <w:szCs w:val="21"/>
                  </w:rPr>
                  <w:t>现聘任</w:t>
                </w:r>
              </w:p>
            </w:tc>
          </w:tr>
          <w:tr w:rsidR="00D074C7" w14:paraId="5B7D89BC" w14:textId="77777777" w:rsidTr="0076242C">
            <w:tc>
              <w:tcPr>
                <w:tcW w:w="4524" w:type="dxa"/>
                <w:gridSpan w:val="2"/>
              </w:tcPr>
              <w:p w14:paraId="1F0A207D" w14:textId="77777777" w:rsidR="00D074C7" w:rsidRDefault="00A86B79">
                <w:r>
                  <w:rPr>
                    <w:rFonts w:hint="eastAsia"/>
                    <w:szCs w:val="21"/>
                  </w:rPr>
                  <w:lastRenderedPageBreak/>
                  <w:t>境内会计师事务所名称</w:t>
                </w:r>
              </w:p>
            </w:tc>
            <w:sdt>
              <w:sdtPr>
                <w:rPr>
                  <w:szCs w:val="21"/>
                </w:rPr>
                <w:alias w:val="公司聘请的境内会计师事务所名称"/>
                <w:tag w:val="_GBC_1d37a9c373af4f8c8f1c39829b1a32e6"/>
                <w:id w:val="-1590842818"/>
                <w:lock w:val="sdtLocked"/>
              </w:sdtPr>
              <w:sdtEndPr/>
              <w:sdtContent>
                <w:tc>
                  <w:tcPr>
                    <w:tcW w:w="4525" w:type="dxa"/>
                    <w:gridSpan w:val="2"/>
                  </w:tcPr>
                  <w:p w14:paraId="628D22D1" w14:textId="77777777" w:rsidR="00D074C7" w:rsidRDefault="00FF3141">
                    <w:r w:rsidRPr="00FF3141">
                      <w:rPr>
                        <w:rFonts w:hint="eastAsia"/>
                        <w:szCs w:val="21"/>
                      </w:rPr>
                      <w:t>立信会计师事务所（特殊普通合伙）</w:t>
                    </w:r>
                  </w:p>
                </w:tc>
              </w:sdtContent>
            </w:sdt>
          </w:tr>
          <w:tr w:rsidR="00D074C7" w14:paraId="4F7A9353" w14:textId="77777777" w:rsidTr="00015DD2">
            <w:tc>
              <w:tcPr>
                <w:tcW w:w="4524" w:type="dxa"/>
                <w:gridSpan w:val="2"/>
              </w:tcPr>
              <w:p w14:paraId="7A19DB04" w14:textId="77777777" w:rsidR="00D074C7" w:rsidRDefault="00A86B79">
                <w:r>
                  <w:rPr>
                    <w:rFonts w:hint="eastAsia"/>
                    <w:szCs w:val="21"/>
                  </w:rPr>
                  <w:t>境内会计师事务所报酬</w:t>
                </w:r>
              </w:p>
            </w:tc>
            <w:sdt>
              <w:sdtPr>
                <w:alias w:val="公司现聘任境内会计师事务所报酬"/>
                <w:tag w:val="_GBC_e7be19a7a5a049108c6cf972287bd800"/>
                <w:id w:val="1440410242"/>
                <w:lock w:val="sdtLocked"/>
              </w:sdtPr>
              <w:sdtEndPr/>
              <w:sdtContent>
                <w:tc>
                  <w:tcPr>
                    <w:tcW w:w="4525" w:type="dxa"/>
                    <w:gridSpan w:val="2"/>
                  </w:tcPr>
                  <w:p w14:paraId="4CF433F8" w14:textId="4FA2FBA3" w:rsidR="00D074C7" w:rsidRDefault="004A6CEF" w:rsidP="00891016">
                    <w:pPr>
                      <w:jc w:val="right"/>
                    </w:pPr>
                    <w:r>
                      <w:t>1</w:t>
                    </w:r>
                    <w:r w:rsidR="00891016">
                      <w:rPr>
                        <w:rFonts w:hint="eastAsia"/>
                      </w:rPr>
                      <w:t>2</w:t>
                    </w:r>
                    <w:r>
                      <w:t>0</w:t>
                    </w:r>
                  </w:p>
                </w:tc>
              </w:sdtContent>
            </w:sdt>
          </w:tr>
          <w:tr w:rsidR="00D074C7" w14:paraId="487CC0FA" w14:textId="77777777" w:rsidTr="002B5AE4">
            <w:tc>
              <w:tcPr>
                <w:tcW w:w="4524" w:type="dxa"/>
                <w:gridSpan w:val="2"/>
              </w:tcPr>
              <w:p w14:paraId="2C72B603" w14:textId="77777777" w:rsidR="00D074C7" w:rsidRDefault="00A86B79">
                <w:r>
                  <w:rPr>
                    <w:rFonts w:hint="eastAsia"/>
                    <w:szCs w:val="21"/>
                  </w:rPr>
                  <w:t>境内会计师事务所审计年限</w:t>
                </w:r>
              </w:p>
            </w:tc>
            <w:sdt>
              <w:sdtPr>
                <w:alias w:val="公司现聘任境内会计师事务所审计年限"/>
                <w:tag w:val="_GBC_1819f5c35d3941589dcd4036c4e0aeb8"/>
                <w:id w:val="1872187147"/>
                <w:lock w:val="sdtLocked"/>
              </w:sdtPr>
              <w:sdtEndPr/>
              <w:sdtContent>
                <w:tc>
                  <w:tcPr>
                    <w:tcW w:w="4525" w:type="dxa"/>
                    <w:gridSpan w:val="2"/>
                  </w:tcPr>
                  <w:p w14:paraId="47BD6948" w14:textId="77777777" w:rsidR="00D074C7" w:rsidRDefault="005215E1" w:rsidP="002C1222">
                    <w:pPr>
                      <w:jc w:val="right"/>
                    </w:pPr>
                    <w:r>
                      <w:rPr>
                        <w:rFonts w:hint="eastAsia"/>
                      </w:rPr>
                      <w:t>17</w:t>
                    </w:r>
                  </w:p>
                </w:tc>
              </w:sdtContent>
            </w:sdt>
          </w:tr>
          <w:tr w:rsidR="00D074C7" w14:paraId="129E2A06" w14:textId="77777777" w:rsidTr="00FF3141">
            <w:tc>
              <w:tcPr>
                <w:tcW w:w="3016" w:type="dxa"/>
              </w:tcPr>
              <w:p w14:paraId="3A055DCA" w14:textId="77777777" w:rsidR="00D074C7" w:rsidRDefault="00D074C7"/>
            </w:tc>
            <w:tc>
              <w:tcPr>
                <w:tcW w:w="3613" w:type="dxa"/>
                <w:gridSpan w:val="2"/>
                <w:vAlign w:val="center"/>
              </w:tcPr>
              <w:p w14:paraId="7AEBDB08" w14:textId="77777777" w:rsidR="00D074C7" w:rsidRDefault="00A86B79">
                <w:pPr>
                  <w:jc w:val="center"/>
                </w:pPr>
                <w:r>
                  <w:rPr>
                    <w:rFonts w:hint="eastAsia"/>
                    <w:szCs w:val="21"/>
                  </w:rPr>
                  <w:t>名称</w:t>
                </w:r>
              </w:p>
            </w:tc>
            <w:tc>
              <w:tcPr>
                <w:tcW w:w="2420" w:type="dxa"/>
                <w:vAlign w:val="center"/>
              </w:tcPr>
              <w:p w14:paraId="453EBB24" w14:textId="77777777" w:rsidR="00D074C7" w:rsidRDefault="00A86B79">
                <w:pPr>
                  <w:jc w:val="center"/>
                </w:pPr>
                <w:r>
                  <w:rPr>
                    <w:rFonts w:hint="eastAsia"/>
                    <w:szCs w:val="21"/>
                  </w:rPr>
                  <w:t>报酬</w:t>
                </w:r>
              </w:p>
            </w:tc>
          </w:tr>
          <w:tr w:rsidR="00D074C7" w14:paraId="5A25995D" w14:textId="77777777" w:rsidTr="00FF3141">
            <w:tc>
              <w:tcPr>
                <w:tcW w:w="3016" w:type="dxa"/>
              </w:tcPr>
              <w:p w14:paraId="58BEE8C4" w14:textId="77777777" w:rsidR="00D074C7" w:rsidRDefault="00A86B79">
                <w:r>
                  <w:rPr>
                    <w:rFonts w:hint="eastAsia"/>
                  </w:rPr>
                  <w:t>内部控制审计会计师事务所</w:t>
                </w:r>
              </w:p>
            </w:tc>
            <w:sdt>
              <w:sdtPr>
                <w:alias w:val="内部控制审计会计师事务所名称"/>
                <w:tag w:val="_GBC_83f2b387871b49c4b9949d4383a15639"/>
                <w:id w:val="-226071209"/>
                <w:lock w:val="sdtLocked"/>
              </w:sdtPr>
              <w:sdtEndPr/>
              <w:sdtContent>
                <w:tc>
                  <w:tcPr>
                    <w:tcW w:w="3613" w:type="dxa"/>
                    <w:gridSpan w:val="2"/>
                  </w:tcPr>
                  <w:p w14:paraId="2EF49713" w14:textId="77777777" w:rsidR="00D074C7" w:rsidRDefault="00FF3141">
                    <w:r w:rsidRPr="00FF3141">
                      <w:rPr>
                        <w:rFonts w:hint="eastAsia"/>
                      </w:rPr>
                      <w:t>立信会计师事务所（特殊普通合伙）</w:t>
                    </w:r>
                  </w:p>
                </w:tc>
              </w:sdtContent>
            </w:sdt>
            <w:sdt>
              <w:sdtPr>
                <w:alias w:val="内部控制审计会计师事务所报酬"/>
                <w:tag w:val="_GBC_777f709af12a4806a878e121278e90c1"/>
                <w:id w:val="1709216305"/>
                <w:lock w:val="sdtLocked"/>
              </w:sdtPr>
              <w:sdtEndPr/>
              <w:sdtContent>
                <w:tc>
                  <w:tcPr>
                    <w:tcW w:w="2420" w:type="dxa"/>
                  </w:tcPr>
                  <w:p w14:paraId="78546EA5" w14:textId="5ADDACF3" w:rsidR="00D074C7" w:rsidRDefault="004A6CEF" w:rsidP="004A6CEF">
                    <w:pPr>
                      <w:jc w:val="right"/>
                    </w:pPr>
                    <w:r>
                      <w:t>30</w:t>
                    </w:r>
                  </w:p>
                </w:tc>
              </w:sdtContent>
            </w:sdt>
          </w:tr>
          <w:tr w:rsidR="00D074C7" w14:paraId="166A4FAD" w14:textId="77777777" w:rsidTr="00843D35">
            <w:tc>
              <w:tcPr>
                <w:tcW w:w="3016" w:type="dxa"/>
              </w:tcPr>
              <w:p w14:paraId="6F797480" w14:textId="77777777" w:rsidR="00D074C7" w:rsidRDefault="00A86B79">
                <w:r>
                  <w:rPr>
                    <w:rFonts w:hint="eastAsia"/>
                    <w:szCs w:val="21"/>
                  </w:rPr>
                  <w:t>财务顾问</w:t>
                </w:r>
              </w:p>
            </w:tc>
            <w:sdt>
              <w:sdtPr>
                <w:alias w:val="财务顾问报酬情况-财务顾问名称"/>
                <w:tag w:val="_GBC_76f774e498134a68bd752d04c4787ad2"/>
                <w:id w:val="-1217664684"/>
                <w:lock w:val="sdtLocked"/>
              </w:sdtPr>
              <w:sdtEndPr/>
              <w:sdtContent>
                <w:tc>
                  <w:tcPr>
                    <w:tcW w:w="3613" w:type="dxa"/>
                    <w:gridSpan w:val="2"/>
                  </w:tcPr>
                  <w:p w14:paraId="21774C09" w14:textId="77777777" w:rsidR="00D074C7" w:rsidRDefault="00926B51">
                    <w:r w:rsidRPr="00926B51">
                      <w:rPr>
                        <w:rFonts w:hint="eastAsia"/>
                      </w:rPr>
                      <w:t>瑞信方正证券有限责任公司</w:t>
                    </w:r>
                  </w:p>
                </w:tc>
              </w:sdtContent>
            </w:sdt>
            <w:sdt>
              <w:sdtPr>
                <w:alias w:val="财务顾问报酬情况-财务顾问报酬"/>
                <w:tag w:val="_GBC_d6dc12774a8b47d38d8806ec04cf7863"/>
                <w:id w:val="-1368529744"/>
                <w:lock w:val="sdtLocked"/>
              </w:sdtPr>
              <w:sdtEndPr/>
              <w:sdtContent>
                <w:tc>
                  <w:tcPr>
                    <w:tcW w:w="2420" w:type="dxa"/>
                    <w:shd w:val="clear" w:color="auto" w:fill="auto"/>
                  </w:tcPr>
                  <w:p w14:paraId="78ACC0B8" w14:textId="01C06390" w:rsidR="00D074C7" w:rsidRDefault="004A6CEF" w:rsidP="004A6CEF">
                    <w:pPr>
                      <w:jc w:val="right"/>
                    </w:pPr>
                    <w:r w:rsidRPr="00843D35">
                      <w:t>1,000</w:t>
                    </w:r>
                  </w:p>
                </w:tc>
              </w:sdtContent>
            </w:sdt>
          </w:tr>
          <w:tr w:rsidR="00D074C7" w14:paraId="185EB44C" w14:textId="77777777" w:rsidTr="00843D35">
            <w:tc>
              <w:tcPr>
                <w:tcW w:w="3016" w:type="dxa"/>
              </w:tcPr>
              <w:p w14:paraId="077F6B01" w14:textId="77777777" w:rsidR="00D074C7" w:rsidRDefault="00A86B79">
                <w:r>
                  <w:rPr>
                    <w:rFonts w:hint="eastAsia"/>
                    <w:szCs w:val="21"/>
                  </w:rPr>
                  <w:t>保荐人</w:t>
                </w:r>
              </w:p>
            </w:tc>
            <w:sdt>
              <w:sdtPr>
                <w:alias w:val="保荐人报酬情况-保荐人名称"/>
                <w:tag w:val="_GBC_f7fb5c6a5fd3442b8a0a0a05e0ae6ef9"/>
                <w:id w:val="-1017228265"/>
                <w:lock w:val="sdtLocked"/>
              </w:sdtPr>
              <w:sdtEndPr/>
              <w:sdtContent>
                <w:tc>
                  <w:tcPr>
                    <w:tcW w:w="3613" w:type="dxa"/>
                    <w:gridSpan w:val="2"/>
                  </w:tcPr>
                  <w:p w14:paraId="3E38BFF5" w14:textId="77777777" w:rsidR="00D074C7" w:rsidRDefault="00926B51">
                    <w:r>
                      <w:rPr>
                        <w:rFonts w:hint="eastAsia"/>
                      </w:rPr>
                      <w:t>东吴证券股份有限公司</w:t>
                    </w:r>
                  </w:p>
                </w:tc>
              </w:sdtContent>
            </w:sdt>
            <w:sdt>
              <w:sdtPr>
                <w:alias w:val="保荐人报酬情况-保荐人报酬"/>
                <w:tag w:val="_GBC_23684ffc63e845f3b5920e42dce77d1f"/>
                <w:id w:val="-621603673"/>
                <w:lock w:val="sdtLocked"/>
              </w:sdtPr>
              <w:sdtEndPr/>
              <w:sdtContent>
                <w:tc>
                  <w:tcPr>
                    <w:tcW w:w="2420" w:type="dxa"/>
                    <w:shd w:val="clear" w:color="auto" w:fill="auto"/>
                  </w:tcPr>
                  <w:p w14:paraId="2228F57E" w14:textId="77777777" w:rsidR="00D074C7" w:rsidRDefault="00926B51" w:rsidP="00926B51">
                    <w:pPr>
                      <w:jc w:val="right"/>
                    </w:pPr>
                    <w:r w:rsidRPr="00843D35">
                      <w:rPr>
                        <w:rFonts w:hint="eastAsia"/>
                      </w:rPr>
                      <w:t>0</w:t>
                    </w:r>
                  </w:p>
                </w:tc>
              </w:sdtContent>
            </w:sdt>
          </w:tr>
        </w:tbl>
        <w:p w14:paraId="04379311" w14:textId="77777777" w:rsidR="00D074C7" w:rsidRDefault="00166E2B"/>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14:paraId="6311A347" w14:textId="77777777" w:rsidR="00D074C7" w:rsidRDefault="00A86B79">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EndPr/>
          <w:sdtContent>
            <w:p w14:paraId="36B1CC29" w14:textId="77777777" w:rsidR="00D074C7" w:rsidRDefault="00A86B79">
              <w:r>
                <w:fldChar w:fldCharType="begin"/>
              </w:r>
              <w:r w:rsidR="00FF3141">
                <w:instrText xml:space="preserve"> MACROBUTTON  SnrToggleCheckbox √适用 </w:instrText>
              </w:r>
              <w:r>
                <w:fldChar w:fldCharType="end"/>
              </w:r>
              <w:r>
                <w:fldChar w:fldCharType="begin"/>
              </w:r>
              <w:r w:rsidR="00FF3141">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EndPr/>
          <w:sdtContent>
            <w:p w14:paraId="5DF213EA" w14:textId="77777777" w:rsidR="00D074C7" w:rsidRDefault="00FF3141" w:rsidP="00FF3141">
              <w:pPr>
                <w:ind w:firstLineChars="200" w:firstLine="420"/>
                <w:rPr>
                  <w:szCs w:val="21"/>
                </w:rPr>
              </w:pPr>
              <w:r w:rsidRPr="00FF3141">
                <w:rPr>
                  <w:rFonts w:hint="eastAsia"/>
                  <w:szCs w:val="21"/>
                </w:rPr>
                <w:t>报告期内，公司依据</w:t>
              </w:r>
              <w:r w:rsidRPr="00FF3141">
                <w:rPr>
                  <w:szCs w:val="21"/>
                </w:rPr>
                <w:t>201</w:t>
              </w:r>
              <w:r>
                <w:rPr>
                  <w:rFonts w:hint="eastAsia"/>
                  <w:szCs w:val="21"/>
                </w:rPr>
                <w:t>5</w:t>
              </w:r>
              <w:r w:rsidRPr="00FF3141">
                <w:rPr>
                  <w:szCs w:val="21"/>
                </w:rPr>
                <w:t>年度股东大会通过的《公司董事会审计委员会关于201</w:t>
              </w:r>
              <w:r>
                <w:rPr>
                  <w:rFonts w:hint="eastAsia"/>
                  <w:szCs w:val="21"/>
                </w:rPr>
                <w:t>5</w:t>
              </w:r>
              <w:r w:rsidRPr="00FF3141">
                <w:rPr>
                  <w:szCs w:val="21"/>
                </w:rPr>
                <w:t>年度审计工作的评价和201</w:t>
              </w:r>
              <w:r>
                <w:rPr>
                  <w:rFonts w:hint="eastAsia"/>
                  <w:szCs w:val="21"/>
                </w:rPr>
                <w:t>6</w:t>
              </w:r>
              <w:r w:rsidRPr="00FF3141">
                <w:rPr>
                  <w:szCs w:val="21"/>
                </w:rPr>
                <w:t>年度续聘会计师事务所的议案》对立信会计师事务所（特殊普通合伙）进行了续聘。</w:t>
              </w:r>
            </w:p>
          </w:sdtContent>
        </w:sdt>
      </w:sdtContent>
    </w:sdt>
    <w:p w14:paraId="2AF2DBBD" w14:textId="77777777" w:rsidR="00D074C7" w:rsidRPr="00FF3141" w:rsidRDefault="00D074C7"/>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14:paraId="41E4B26F" w14:textId="77777777" w:rsidR="00D074C7" w:rsidRDefault="00A86B79">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EndPr/>
          <w:sdtContent>
            <w:p w14:paraId="3611379B" w14:textId="4EA9B9DC" w:rsidR="00D074C7" w:rsidRDefault="00A86B79" w:rsidP="00BE085A">
              <w:r>
                <w:fldChar w:fldCharType="begin"/>
              </w:r>
              <w:r w:rsidR="00BE085A">
                <w:instrText xml:space="preserve"> MACROBUTTON  SnrToggleCheckbox □适用 </w:instrText>
              </w:r>
              <w:r>
                <w:fldChar w:fldCharType="end"/>
              </w:r>
              <w:r>
                <w:fldChar w:fldCharType="begin"/>
              </w:r>
              <w:r w:rsidR="00BE085A">
                <w:instrText xml:space="preserve"> MACROBUTTON  SnrToggleCheckbox √不适用 </w:instrText>
              </w:r>
              <w:r>
                <w:fldChar w:fldCharType="end"/>
              </w:r>
            </w:p>
          </w:sdtContent>
        </w:sdt>
      </w:sdtContent>
    </w:sdt>
    <w:p w14:paraId="4D8EFC91" w14:textId="77777777" w:rsidR="00D074C7" w:rsidRDefault="00D074C7"/>
    <w:p w14:paraId="017C168E" w14:textId="77777777" w:rsidR="00D074C7" w:rsidRDefault="00A86B79">
      <w:pPr>
        <w:pStyle w:val="2"/>
        <w:numPr>
          <w:ilvl w:val="0"/>
          <w:numId w:val="10"/>
        </w:numPr>
      </w:pPr>
      <w:r>
        <w:t>面临暂停上市风险的情况</w:t>
      </w:r>
    </w:p>
    <w:p w14:paraId="1079EAD4" w14:textId="77777777" w:rsidR="00D074C7" w:rsidRDefault="00A86B79">
      <w:pPr>
        <w:pStyle w:val="3"/>
        <w:numPr>
          <w:ilvl w:val="0"/>
          <w:numId w:val="37"/>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EndPr/>
          <w:sdtContent>
            <w:p w14:paraId="1D275EB7" w14:textId="6A67FBD1" w:rsidR="00D074C7" w:rsidRDefault="00A86B79" w:rsidP="00BE085A">
              <w:pPr>
                <w:rPr>
                  <w:szCs w:val="21"/>
                </w:rPr>
              </w:pPr>
              <w:r>
                <w:rPr>
                  <w:szCs w:val="21"/>
                </w:rPr>
                <w:fldChar w:fldCharType="begin"/>
              </w:r>
              <w:r w:rsidR="00BE085A">
                <w:rPr>
                  <w:szCs w:val="21"/>
                </w:rPr>
                <w:instrText xml:space="preserve"> MACROBUTTON  SnrToggleCheckbox □适用 </w:instrText>
              </w:r>
              <w:r>
                <w:rPr>
                  <w:szCs w:val="21"/>
                </w:rPr>
                <w:fldChar w:fldCharType="end"/>
              </w:r>
              <w:r>
                <w:rPr>
                  <w:szCs w:val="21"/>
                </w:rPr>
                <w:fldChar w:fldCharType="begin"/>
              </w:r>
              <w:r w:rsidR="00BE085A">
                <w:rPr>
                  <w:szCs w:val="21"/>
                </w:rPr>
                <w:instrText xml:space="preserve"> MACROBUTTON  SnrToggleCheckbox √不适用 </w:instrText>
              </w:r>
              <w:r>
                <w:rPr>
                  <w:szCs w:val="21"/>
                </w:rPr>
                <w:fldChar w:fldCharType="end"/>
              </w:r>
            </w:p>
          </w:sdtContent>
        </w:sdt>
      </w:sdtContent>
    </w:sdt>
    <w:p w14:paraId="0A694E8A" w14:textId="77777777" w:rsidR="00D074C7" w:rsidRDefault="00D074C7">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EndPr/>
      <w:sdtContent>
        <w:p w14:paraId="04F6BADF" w14:textId="77777777" w:rsidR="00D074C7" w:rsidRDefault="00A86B79">
          <w:pPr>
            <w:pStyle w:val="3"/>
            <w:numPr>
              <w:ilvl w:val="0"/>
              <w:numId w:val="37"/>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placeholder>
              <w:docPart w:val="GBC22222222222222222222222222222"/>
            </w:placeholder>
          </w:sdtPr>
          <w:sdtEndPr/>
          <w:sdtContent>
            <w:p w14:paraId="2773E09B" w14:textId="3389878B" w:rsidR="00D074C7" w:rsidRDefault="00A86B79" w:rsidP="00BE085A">
              <w:pPr>
                <w:rPr>
                  <w:szCs w:val="21"/>
                </w:rPr>
              </w:pPr>
              <w:r>
                <w:rPr>
                  <w:szCs w:val="21"/>
                </w:rPr>
                <w:fldChar w:fldCharType="begin"/>
              </w:r>
              <w:r w:rsidR="00BE085A">
                <w:rPr>
                  <w:szCs w:val="21"/>
                </w:rPr>
                <w:instrText xml:space="preserve"> MACROBUTTON  SnrToggleCheckbox □适用 </w:instrText>
              </w:r>
              <w:r>
                <w:rPr>
                  <w:szCs w:val="21"/>
                </w:rPr>
                <w:fldChar w:fldCharType="end"/>
              </w:r>
              <w:r>
                <w:rPr>
                  <w:szCs w:val="21"/>
                </w:rPr>
                <w:fldChar w:fldCharType="begin"/>
              </w:r>
              <w:r w:rsidR="00BE085A">
                <w:rPr>
                  <w:szCs w:val="21"/>
                </w:rPr>
                <w:instrText xml:space="preserve"> MACROBUTTON  SnrToggleCheckbox √不适用 </w:instrText>
              </w:r>
              <w:r>
                <w:rPr>
                  <w:szCs w:val="21"/>
                </w:rPr>
                <w:fldChar w:fldCharType="end"/>
              </w:r>
            </w:p>
          </w:sdtContent>
        </w:sdt>
      </w:sdtContent>
    </w:sdt>
    <w:p w14:paraId="237C5278" w14:textId="77777777" w:rsidR="00D074C7" w:rsidRDefault="00D074C7">
      <w:pPr>
        <w:rPr>
          <w:szCs w:val="21"/>
        </w:rPr>
      </w:pPr>
    </w:p>
    <w:p w14:paraId="7374919B" w14:textId="77777777" w:rsidR="00D074C7" w:rsidRDefault="00A86B79">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EndPr/>
          <w:sdtContent>
            <w:p w14:paraId="3B2C5D3D" w14:textId="4C811D6F" w:rsidR="00D074C7" w:rsidRDefault="00A86B79" w:rsidP="00BE085A">
              <w:pPr>
                <w:rPr>
                  <w:szCs w:val="21"/>
                </w:rPr>
              </w:pPr>
              <w:r>
                <w:rPr>
                  <w:szCs w:val="21"/>
                </w:rPr>
                <w:fldChar w:fldCharType="begin"/>
              </w:r>
              <w:r w:rsidR="00BE085A">
                <w:rPr>
                  <w:szCs w:val="21"/>
                </w:rPr>
                <w:instrText xml:space="preserve"> MACROBUTTON  SnrToggleCheckbox □适用 </w:instrText>
              </w:r>
              <w:r>
                <w:rPr>
                  <w:szCs w:val="21"/>
                </w:rPr>
                <w:fldChar w:fldCharType="end"/>
              </w:r>
              <w:r>
                <w:rPr>
                  <w:szCs w:val="21"/>
                </w:rPr>
                <w:fldChar w:fldCharType="begin"/>
              </w:r>
              <w:r w:rsidR="00BE085A">
                <w:rPr>
                  <w:szCs w:val="21"/>
                </w:rPr>
                <w:instrText xml:space="preserve"> MACROBUTTON  SnrToggleCheckbox √不适用 </w:instrText>
              </w:r>
              <w:r>
                <w:rPr>
                  <w:szCs w:val="21"/>
                </w:rPr>
                <w:fldChar w:fldCharType="end"/>
              </w:r>
            </w:p>
          </w:sdtContent>
        </w:sdt>
        <w:p w14:paraId="3001B34B" w14:textId="77777777" w:rsidR="00D074C7" w:rsidRDefault="00166E2B">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14:paraId="4C481EAF" w14:textId="77777777" w:rsidR="00D074C7" w:rsidRDefault="00A86B79">
          <w:pPr>
            <w:pStyle w:val="2"/>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EndPr/>
          <w:sdtContent>
            <w:p w14:paraId="4B47B946" w14:textId="44E0A87B" w:rsidR="00D074C7" w:rsidRDefault="00A86B79" w:rsidP="00BE085A">
              <w:r>
                <w:fldChar w:fldCharType="begin"/>
              </w:r>
              <w:r w:rsidR="00BE085A">
                <w:instrText xml:space="preserve"> MACROBUTTON  SnrToggleCheckbox □适用 </w:instrText>
              </w:r>
              <w:r>
                <w:fldChar w:fldCharType="end"/>
              </w:r>
              <w:r>
                <w:fldChar w:fldCharType="begin"/>
              </w:r>
              <w:r w:rsidR="00BE085A">
                <w:instrText xml:space="preserve"> MACROBUTTON  SnrToggleCheckbox √不适用 </w:instrText>
              </w:r>
              <w:r>
                <w:fldChar w:fldCharType="end"/>
              </w:r>
            </w:p>
          </w:sdtContent>
        </w:sdt>
      </w:sdtContent>
    </w:sdt>
    <w:p w14:paraId="199B83A8" w14:textId="77777777" w:rsidR="00D074C7" w:rsidRDefault="00D074C7"/>
    <w:p w14:paraId="7E16739B" w14:textId="77777777" w:rsidR="00D074C7" w:rsidRDefault="00A86B79">
      <w:pPr>
        <w:pStyle w:val="2"/>
        <w:numPr>
          <w:ilvl w:val="0"/>
          <w:numId w:val="10"/>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EndPr/>
      <w:sdtContent>
        <w:p w14:paraId="2AC2363E" w14:textId="18D2C5FD" w:rsidR="00BE085A" w:rsidRDefault="00A86B79">
          <w:r>
            <w:fldChar w:fldCharType="begin"/>
          </w:r>
          <w:r w:rsidR="007073D0">
            <w:instrText xml:space="preserve"> MACROBUTTON  SnrToggleCheckbox □本年度公司有重大诉讼、仲裁事项 </w:instrText>
          </w:r>
          <w:r>
            <w:fldChar w:fldCharType="end"/>
          </w:r>
          <w:r>
            <w:fldChar w:fldCharType="begin"/>
          </w:r>
          <w:r w:rsidR="007073D0">
            <w:instrText xml:space="preserve"> MACROBUTTON  SnrToggleCheckbox √本年度公司无重大诉讼、仲裁事项 </w:instrText>
          </w:r>
          <w:r>
            <w:fldChar w:fldCharType="end"/>
          </w:r>
        </w:p>
        <w:p w14:paraId="3E5E0EA0" w14:textId="28DFC70A" w:rsidR="007073D0" w:rsidRDefault="00166E2B" w:rsidP="007073D0">
          <w:pPr>
            <w:rPr>
              <w:szCs w:val="21"/>
            </w:rPr>
          </w:pPr>
        </w:p>
      </w:sdtContent>
    </w:sdt>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EndPr>
        <w:rPr>
          <w:color w:val="FF0000"/>
        </w:rPr>
      </w:sdtEndPr>
      <w:sdtContent>
        <w:p w14:paraId="784BF0E8" w14:textId="77777777" w:rsidR="00D074C7" w:rsidRDefault="00A86B79">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EndPr/>
          <w:sdtContent>
            <w:p w14:paraId="1465DEE8" w14:textId="77777777" w:rsidR="00D074C7" w:rsidRDefault="00A86B79">
              <w:r>
                <w:fldChar w:fldCharType="begin"/>
              </w:r>
              <w:r w:rsidR="00D33B47">
                <w:instrText xml:space="preserve"> MACROBUTTON  SnrToggleCheckbox √适用 </w:instrText>
              </w:r>
              <w:r>
                <w:fldChar w:fldCharType="end"/>
              </w:r>
              <w:r>
                <w:fldChar w:fldCharType="begin"/>
              </w:r>
              <w:r w:rsidR="00D33B47">
                <w:instrText xml:space="preserve"> MACROBUTTON  SnrToggleCheckbox □不适用 </w:instrText>
              </w:r>
              <w:r>
                <w:fldChar w:fldCharType="end"/>
              </w:r>
            </w:p>
          </w:sdtContent>
        </w:sdt>
        <w:sdt>
          <w:sdtPr>
            <w:rPr>
              <w:rFonts w:hint="eastAsia"/>
              <w:szCs w:val="21"/>
            </w:rPr>
            <w:alias w:val="公司、董事会、董事受处罚及整改情况"/>
            <w:tag w:val="_GBC_22b505e911e0454088ff7cedea338e39"/>
            <w:id w:val="4639816"/>
            <w:lock w:val="sdtLocked"/>
            <w:placeholder>
              <w:docPart w:val="GBC22222222222222222222222222222"/>
            </w:placeholder>
          </w:sdtPr>
          <w:sdtEndPr>
            <w:rPr>
              <w:color w:val="FF0000"/>
            </w:rPr>
          </w:sdtEndPr>
          <w:sdtContent>
            <w:p w14:paraId="2325300B" w14:textId="77777777" w:rsidR="00D33B47" w:rsidRDefault="00D33B47" w:rsidP="00D33B47">
              <w:pPr>
                <w:ind w:firstLineChars="200" w:firstLine="420"/>
                <w:rPr>
                  <w:szCs w:val="21"/>
                </w:rPr>
              </w:pPr>
              <w:r>
                <w:rPr>
                  <w:rFonts w:hint="eastAsia"/>
                  <w:szCs w:val="21"/>
                </w:rPr>
                <w:t>报告期内，公司</w:t>
              </w:r>
              <w:r w:rsidRPr="00D33B47">
                <w:rPr>
                  <w:rFonts w:hint="eastAsia"/>
                  <w:szCs w:val="21"/>
                </w:rPr>
                <w:t>董事长赵唯一先生、副董事长兼总经理姚建林先生、副总经理许良枝先生、副总经理兼董事会秘书朱菊芳女士及财务总监承希女士</w:t>
              </w:r>
              <w:r>
                <w:rPr>
                  <w:rFonts w:hint="eastAsia"/>
                  <w:szCs w:val="21"/>
                </w:rPr>
                <w:t>分别</w:t>
              </w:r>
              <w:r w:rsidRPr="00D33B47">
                <w:rPr>
                  <w:rFonts w:hint="eastAsia"/>
                  <w:szCs w:val="21"/>
                </w:rPr>
                <w:t>于</w:t>
              </w:r>
              <w:r w:rsidRPr="00D33B47">
                <w:rPr>
                  <w:szCs w:val="21"/>
                </w:rPr>
                <w:t>2016年12月20日及21日收到了中国证券监督管理委员会的《调查通知书》（编号分别为：深专调查通字20161418号、深专调查通字20161419号、深专调查通字2016114号、深专调查通字20161420号、深专调查通字20161400</w:t>
              </w:r>
              <w:r w:rsidRPr="00D33B47">
                <w:rPr>
                  <w:szCs w:val="21"/>
                </w:rPr>
                <w:lastRenderedPageBreak/>
                <w:t>号）。</w:t>
              </w:r>
              <w:r w:rsidR="006F4A3F">
                <w:rPr>
                  <w:rFonts w:hint="eastAsia"/>
                  <w:szCs w:val="21"/>
                </w:rPr>
                <w:t>详</w:t>
              </w:r>
              <w:r w:rsidRPr="00D33B47">
                <w:rPr>
                  <w:rFonts w:hint="eastAsia"/>
                  <w:szCs w:val="21"/>
                </w:rPr>
                <w:t>见公司于</w:t>
              </w:r>
              <w:r w:rsidRPr="00D33B47">
                <w:rPr>
                  <w:szCs w:val="21"/>
                </w:rPr>
                <w:t>201</w:t>
              </w:r>
              <w:r>
                <w:rPr>
                  <w:rFonts w:hint="eastAsia"/>
                  <w:szCs w:val="21"/>
                </w:rPr>
                <w:t>6年12</w:t>
              </w:r>
              <w:r w:rsidRPr="00D33B47">
                <w:rPr>
                  <w:szCs w:val="21"/>
                </w:rPr>
                <w:t>月</w:t>
              </w:r>
              <w:r>
                <w:rPr>
                  <w:rFonts w:hint="eastAsia"/>
                  <w:szCs w:val="21"/>
                </w:rPr>
                <w:t>22</w:t>
              </w:r>
              <w:r w:rsidRPr="00D33B47">
                <w:rPr>
                  <w:szCs w:val="21"/>
                </w:rPr>
                <w:t>日在《中国证券报》、《上海证券报》及上海证券交易所网站上披露的相关公告</w:t>
              </w:r>
              <w:r>
                <w:rPr>
                  <w:rFonts w:hint="eastAsia"/>
                  <w:szCs w:val="21"/>
                </w:rPr>
                <w:t>。</w:t>
              </w:r>
            </w:p>
            <w:p w14:paraId="64B0CD97" w14:textId="77777777" w:rsidR="00D074C7" w:rsidRPr="005215E1" w:rsidRDefault="00D33B47" w:rsidP="00D33B47">
              <w:pPr>
                <w:ind w:firstLineChars="200" w:firstLine="420"/>
                <w:rPr>
                  <w:color w:val="FF0000"/>
                  <w:szCs w:val="21"/>
                </w:rPr>
              </w:pPr>
              <w:r w:rsidRPr="002C1222">
                <w:rPr>
                  <w:rFonts w:hint="eastAsia"/>
                  <w:color w:val="000000" w:themeColor="text1"/>
                  <w:szCs w:val="21"/>
                </w:rPr>
                <w:t>截至本报告披露日，</w:t>
              </w:r>
              <w:r w:rsidR="005215E1" w:rsidRPr="002C1222">
                <w:rPr>
                  <w:rFonts w:hint="eastAsia"/>
                  <w:color w:val="000000" w:themeColor="text1"/>
                  <w:szCs w:val="21"/>
                </w:rPr>
                <w:t>公司尚未收到上述事项的相关结论性意见</w:t>
              </w:r>
              <w:r w:rsidRPr="002C1222">
                <w:rPr>
                  <w:rFonts w:hint="eastAsia"/>
                  <w:color w:val="000000" w:themeColor="text1"/>
                  <w:szCs w:val="21"/>
                </w:rPr>
                <w:t>。</w:t>
              </w:r>
            </w:p>
          </w:sdtContent>
        </w:sdt>
      </w:sdtContent>
    </w:sdt>
    <w:p w14:paraId="6DCC1183" w14:textId="77777777" w:rsidR="00D074C7" w:rsidRDefault="00D074C7"/>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EndPr/>
      <w:sdtContent>
        <w:p w14:paraId="48C8D1DD" w14:textId="77777777" w:rsidR="00D074C7" w:rsidRDefault="00A86B79">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EndPr/>
          <w:sdtContent>
            <w:p w14:paraId="5B27EE1D" w14:textId="77777777" w:rsidR="00D074C7" w:rsidRDefault="00A86B79">
              <w:pPr>
                <w:rPr>
                  <w:szCs w:val="21"/>
                </w:rPr>
              </w:pPr>
              <w:r>
                <w:rPr>
                  <w:szCs w:val="21"/>
                </w:rPr>
                <w:fldChar w:fldCharType="begin"/>
              </w:r>
              <w:r w:rsidR="00D33B47">
                <w:rPr>
                  <w:szCs w:val="21"/>
                </w:rPr>
                <w:instrText xml:space="preserve"> MACROBUTTON  SnrToggleCheckbox √适用 </w:instrText>
              </w:r>
              <w:r>
                <w:rPr>
                  <w:szCs w:val="21"/>
                </w:rPr>
                <w:fldChar w:fldCharType="end"/>
              </w:r>
              <w:r>
                <w:rPr>
                  <w:szCs w:val="21"/>
                </w:rPr>
                <w:fldChar w:fldCharType="begin"/>
              </w:r>
              <w:r w:rsidR="00D33B47">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EndPr/>
          <w:sdtContent>
            <w:p w14:paraId="25E6BEC8" w14:textId="77777777" w:rsidR="00D074C7" w:rsidRDefault="00D33B47" w:rsidP="005D3F25">
              <w:pPr>
                <w:ind w:firstLineChars="200" w:firstLine="420"/>
                <w:rPr>
                  <w:szCs w:val="21"/>
                </w:rPr>
              </w:pPr>
              <w:r w:rsidRPr="00D33B47">
                <w:rPr>
                  <w:rFonts w:hint="eastAsia"/>
                  <w:szCs w:val="21"/>
                </w:rPr>
                <w:t>报告期内，公司及控股股东、实际控制人不存在未履行法院生效判决，不存在数额较大债务到期未清偿等不良诚信状况。</w:t>
              </w:r>
            </w:p>
          </w:sdtContent>
        </w:sdt>
      </w:sdtContent>
    </w:sdt>
    <w:p w14:paraId="2031B5E1" w14:textId="77777777" w:rsidR="00D074C7" w:rsidRDefault="00D074C7">
      <w:pPr>
        <w:rPr>
          <w:szCs w:val="21"/>
        </w:rPr>
      </w:pPr>
    </w:p>
    <w:p w14:paraId="2E1B4D8F" w14:textId="77777777" w:rsidR="00D074C7" w:rsidRDefault="00A86B79">
      <w:pPr>
        <w:pStyle w:val="2"/>
        <w:numPr>
          <w:ilvl w:val="0"/>
          <w:numId w:val="10"/>
        </w:numPr>
        <w:rPr>
          <w:color w:val="FF0000"/>
        </w:rPr>
      </w:pPr>
      <w:bookmarkStart w:id="26" w:name="_Toc342491956"/>
      <w:bookmarkStart w:id="27" w:name="_Toc342565948"/>
      <w:r>
        <w:rPr>
          <w:rFonts w:hint="eastAsia"/>
        </w:rPr>
        <w:t>公司股权激励计划、员工持股计划或其他员工激励措施的情况及其影响</w:t>
      </w:r>
      <w:bookmarkEnd w:id="26"/>
      <w:bookmarkEnd w:id="27"/>
    </w:p>
    <w:bookmarkStart w:id="28" w:name="_Toc342491957" w:displacedByCustomXml="next"/>
    <w:bookmarkStart w:id="29"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sz w:val="21"/>
        </w:rPr>
      </w:sdtEndPr>
      <w:sdtContent>
        <w:p w14:paraId="687B321A" w14:textId="77777777" w:rsidR="00D074C7" w:rsidRDefault="00A86B79">
          <w:pPr>
            <w:pStyle w:val="3"/>
            <w:numPr>
              <w:ilvl w:val="1"/>
              <w:numId w:val="11"/>
            </w:numPr>
            <w:rPr>
              <w:kern w:val="44"/>
              <w:szCs w:val="21"/>
            </w:rPr>
          </w:pPr>
          <w:r>
            <w:rPr>
              <w:rFonts w:hint="eastAsia"/>
              <w:kern w:val="44"/>
              <w:szCs w:val="21"/>
            </w:rPr>
            <w:t>相关激励事项已在临时公告披露且后续实施无进展或变化的</w:t>
          </w:r>
          <w:bookmarkEnd w:id="29"/>
          <w:bookmarkEnd w:id="28"/>
        </w:p>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EndPr/>
          <w:sdtContent>
            <w:p w14:paraId="593DF067" w14:textId="77777777" w:rsidR="00D074C7" w:rsidRDefault="00A86B79">
              <w:r>
                <w:fldChar w:fldCharType="begin"/>
              </w:r>
              <w:r w:rsidR="00BE705B">
                <w:instrText xml:space="preserve"> MACROBUTTON  SnrToggleCheckbox √适用 </w:instrText>
              </w:r>
              <w:r>
                <w:fldChar w:fldCharType="end"/>
              </w:r>
              <w:r>
                <w:fldChar w:fldCharType="begin"/>
              </w:r>
              <w:r w:rsidR="00BE705B">
                <w:instrText xml:space="preserve"> MACROBUTTON  SnrToggleCheckbox □不适用 </w:instrText>
              </w:r>
              <w:r>
                <w:fldChar w:fldCharType="end"/>
              </w:r>
            </w:p>
          </w:sdtContent>
        </w:sdt>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3049"/>
          </w:tblGrid>
          <w:tr w:rsidR="00D074C7" w14:paraId="5F20954A" w14:textId="77777777" w:rsidTr="00341A98">
            <w:tc>
              <w:tcPr>
                <w:tcW w:w="3300" w:type="pct"/>
                <w:shd w:val="clear" w:color="auto" w:fill="auto"/>
              </w:tcPr>
              <w:p w14:paraId="383C7AE8" w14:textId="77777777" w:rsidR="00D074C7" w:rsidRDefault="00A86B79">
                <w:pPr>
                  <w:jc w:val="center"/>
                  <w:rPr>
                    <w:bCs/>
                    <w:kern w:val="44"/>
                    <w:szCs w:val="21"/>
                  </w:rPr>
                </w:pPr>
                <w:r>
                  <w:rPr>
                    <w:rFonts w:hint="eastAsia"/>
                    <w:bCs/>
                    <w:kern w:val="44"/>
                    <w:szCs w:val="21"/>
                  </w:rPr>
                  <w:t>事项概述</w:t>
                </w:r>
              </w:p>
            </w:tc>
            <w:tc>
              <w:tcPr>
                <w:tcW w:w="1700" w:type="pct"/>
                <w:shd w:val="clear" w:color="auto" w:fill="auto"/>
              </w:tcPr>
              <w:p w14:paraId="0343E7CF" w14:textId="77777777" w:rsidR="00D074C7" w:rsidRDefault="00A86B79">
                <w:pPr>
                  <w:jc w:val="center"/>
                  <w:rPr>
                    <w:bCs/>
                    <w:kern w:val="44"/>
                    <w:szCs w:val="21"/>
                  </w:rPr>
                </w:pPr>
                <w:r>
                  <w:rPr>
                    <w:rFonts w:hint="eastAsia"/>
                    <w:bCs/>
                    <w:kern w:val="44"/>
                    <w:szCs w:val="21"/>
                  </w:rPr>
                  <w:t>查询索引</w:t>
                </w:r>
              </w:p>
            </w:tc>
          </w:tr>
          <w:sdt>
            <w:sdtPr>
              <w:rPr>
                <w:rFonts w:hint="eastAsia"/>
                <w:bCs/>
                <w:kern w:val="44"/>
                <w:szCs w:val="21"/>
              </w:rPr>
              <w:alias w:val="股权激励事项已在临时报告披露且后续实施无进展或变化的"/>
              <w:tag w:val="_TUP_037b15f0f55b43a0b8948811ed866a88"/>
              <w:id w:val="491619"/>
              <w:lock w:val="sdtLocked"/>
            </w:sdtPr>
            <w:sdtEndPr>
              <w:rPr>
                <w:rFonts w:hint="default"/>
              </w:rPr>
            </w:sdtEndPr>
            <w:sdtContent>
              <w:tr w:rsidR="00D074C7" w14:paraId="3F7CE759" w14:textId="77777777" w:rsidTr="00341A98">
                <w:tc>
                  <w:tcPr>
                    <w:tcW w:w="3300" w:type="pct"/>
                    <w:shd w:val="clear" w:color="auto" w:fill="auto"/>
                  </w:tcPr>
                  <w:p w14:paraId="000C0E5B" w14:textId="77777777" w:rsidR="00D074C7" w:rsidRDefault="00166E2B" w:rsidP="00341A98">
                    <w:pPr>
                      <w:ind w:firstLineChars="200" w:firstLine="420"/>
                      <w:rPr>
                        <w:bCs/>
                        <w:color w:val="FFC000"/>
                        <w:kern w:val="44"/>
                        <w:szCs w:val="21"/>
                      </w:rPr>
                    </w:pPr>
                    <w:sdt>
                      <w:sdtPr>
                        <w:rPr>
                          <w:rFonts w:hint="eastAsia"/>
                          <w:bCs/>
                          <w:kern w:val="44"/>
                          <w:szCs w:val="21"/>
                        </w:rPr>
                        <w:alias w:val="股权激励事项已在临时报告披露且后续实施无进展或变化的-事项概述"/>
                        <w:tag w:val="_GBC_5ff85db60d434b7ba0d85879b1d3b257"/>
                        <w:id w:val="491620"/>
                        <w:lock w:val="sdtLocked"/>
                      </w:sdtPr>
                      <w:sdtEndPr/>
                      <w:sdtContent>
                        <w:r w:rsidR="00BE705B" w:rsidRPr="00BE705B">
                          <w:rPr>
                            <w:bCs/>
                            <w:kern w:val="44"/>
                            <w:szCs w:val="21"/>
                          </w:rPr>
                          <w:t>2015年2月3日，公司完成了限制性股票激励计划授予事项的登记工作，向高级管理人员、子公司主要管理人员及公司中层管理人员、其他核心技术（骨干）人员共计27人，授予股份总数为490万股。鉴于公司原激励对象邬海韵由于个人原因离职，公司依据相关规定已于2016年3月4日完成了对邬海韵已获授但尚未解锁的200,000股限制性股票予以全部注销的事宜，注销完成后，公司注册资本由669,646,070元减少为669,446,070元。报告期内，公司已完成工商变更登记及修订《公司章程》相关事宜。</w:t>
                        </w:r>
                      </w:sdtContent>
                    </w:sdt>
                  </w:p>
                </w:tc>
                <w:tc>
                  <w:tcPr>
                    <w:tcW w:w="1700" w:type="pct"/>
                    <w:shd w:val="clear" w:color="auto" w:fill="auto"/>
                  </w:tcPr>
                  <w:p w14:paraId="698F74B3" w14:textId="77777777" w:rsidR="00D074C7" w:rsidRDefault="00166E2B" w:rsidP="00341A98">
                    <w:pPr>
                      <w:ind w:firstLineChars="200" w:firstLine="420"/>
                      <w:rPr>
                        <w:bCs/>
                        <w:kern w:val="44"/>
                        <w:szCs w:val="21"/>
                      </w:rPr>
                    </w:pPr>
                    <w:sdt>
                      <w:sdtPr>
                        <w:rPr>
                          <w:bCs/>
                          <w:kern w:val="44"/>
                          <w:szCs w:val="21"/>
                        </w:rPr>
                        <w:alias w:val="股权激励事项已在临时报告披露且后续实施无进展或变化的-查询索引"/>
                        <w:tag w:val="_GBC_745b26ae904e478ea07e28da91940721"/>
                        <w:id w:val="491626"/>
                        <w:lock w:val="sdtLocked"/>
                      </w:sdtPr>
                      <w:sdtEndPr/>
                      <w:sdtContent>
                        <w:r w:rsidR="00BE705B" w:rsidRPr="00BE705B">
                          <w:rPr>
                            <w:rFonts w:hint="eastAsia"/>
                            <w:bCs/>
                            <w:kern w:val="44"/>
                            <w:szCs w:val="21"/>
                          </w:rPr>
                          <w:t>具体见公司于</w:t>
                        </w:r>
                        <w:r w:rsidR="00BE705B" w:rsidRPr="00BE705B">
                          <w:rPr>
                            <w:bCs/>
                            <w:kern w:val="44"/>
                            <w:szCs w:val="21"/>
                          </w:rPr>
                          <w:t>2016年1月18日、2016年2月4日、2016年3月4日及2016年5月13日在《中国证券报》、《上海证券报》及上海证券交易所网站上披露的相关公告。</w:t>
                        </w:r>
                      </w:sdtContent>
                    </w:sdt>
                  </w:p>
                </w:tc>
              </w:tr>
            </w:sdtContent>
          </w:sdt>
          <w:sdt>
            <w:sdtPr>
              <w:rPr>
                <w:rFonts w:hint="eastAsia"/>
                <w:bCs/>
                <w:kern w:val="44"/>
                <w:szCs w:val="21"/>
              </w:rPr>
              <w:alias w:val="股权激励事项已在临时报告披露且后续实施无进展或变化的"/>
              <w:tag w:val="_TUP_037b15f0f55b43a0b8948811ed866a88"/>
              <w:id w:val="1457069269"/>
              <w:lock w:val="sdtLocked"/>
            </w:sdtPr>
            <w:sdtEndPr>
              <w:rPr>
                <w:rFonts w:hint="default"/>
              </w:rPr>
            </w:sdtEndPr>
            <w:sdtContent>
              <w:tr w:rsidR="00D074C7" w14:paraId="694204DD" w14:textId="77777777" w:rsidTr="00341A98">
                <w:tc>
                  <w:tcPr>
                    <w:tcW w:w="3300" w:type="pct"/>
                    <w:shd w:val="clear" w:color="auto" w:fill="auto"/>
                  </w:tcPr>
                  <w:p w14:paraId="35C40D29" w14:textId="77777777" w:rsidR="00D074C7" w:rsidRDefault="00166E2B" w:rsidP="00341A98">
                    <w:pPr>
                      <w:ind w:firstLineChars="200" w:firstLine="420"/>
                      <w:rPr>
                        <w:bCs/>
                        <w:color w:val="FFC000"/>
                        <w:kern w:val="44"/>
                        <w:szCs w:val="21"/>
                      </w:rPr>
                    </w:pPr>
                    <w:sdt>
                      <w:sdtPr>
                        <w:rPr>
                          <w:rFonts w:hint="eastAsia"/>
                          <w:bCs/>
                          <w:kern w:val="44"/>
                          <w:szCs w:val="21"/>
                        </w:rPr>
                        <w:alias w:val="股权激励事项已在临时报告披露且后续实施无进展或变化的-事项概述"/>
                        <w:tag w:val="_GBC_5ff85db60d434b7ba0d85879b1d3b257"/>
                        <w:id w:val="837122847"/>
                        <w:lock w:val="sdtLocked"/>
                      </w:sdtPr>
                      <w:sdtEndPr/>
                      <w:sdtContent>
                        <w:r w:rsidR="00BE705B" w:rsidRPr="00BE705B">
                          <w:rPr>
                            <w:rFonts w:hint="eastAsia"/>
                            <w:bCs/>
                            <w:kern w:val="44"/>
                            <w:szCs w:val="21"/>
                          </w:rPr>
                          <w:t>鉴于公司规定的本次股权激励限制性股票的第一个解锁期条件已经成就，报告期内，公司完成了本次股权激励限制性股票的第一期解锁，本次合计解锁限制性股票</w:t>
                        </w:r>
                        <w:r w:rsidR="00BE705B" w:rsidRPr="00BE705B">
                          <w:rPr>
                            <w:bCs/>
                            <w:kern w:val="44"/>
                            <w:szCs w:val="21"/>
                          </w:rPr>
                          <w:t>1,880,000股，共计26人。本次解锁股票上市流通时间为2016年3月25日。</w:t>
                        </w:r>
                      </w:sdtContent>
                    </w:sdt>
                  </w:p>
                </w:tc>
                <w:tc>
                  <w:tcPr>
                    <w:tcW w:w="1700" w:type="pct"/>
                    <w:shd w:val="clear" w:color="auto" w:fill="auto"/>
                  </w:tcPr>
                  <w:p w14:paraId="3D39B0D7" w14:textId="77777777" w:rsidR="00D074C7" w:rsidRDefault="00166E2B" w:rsidP="00341A98">
                    <w:pPr>
                      <w:ind w:firstLineChars="200" w:firstLine="420"/>
                      <w:rPr>
                        <w:bCs/>
                        <w:kern w:val="44"/>
                        <w:szCs w:val="21"/>
                      </w:rPr>
                    </w:pPr>
                    <w:sdt>
                      <w:sdtPr>
                        <w:rPr>
                          <w:bCs/>
                          <w:kern w:val="44"/>
                          <w:szCs w:val="21"/>
                        </w:rPr>
                        <w:alias w:val="股权激励事项已在临时报告披露且后续实施无进展或变化的-查询索引"/>
                        <w:tag w:val="_GBC_745b26ae904e478ea07e28da91940721"/>
                        <w:id w:val="-1156457205"/>
                        <w:lock w:val="sdtLocked"/>
                      </w:sdtPr>
                      <w:sdtEndPr/>
                      <w:sdtContent>
                        <w:r w:rsidR="00BE705B" w:rsidRPr="00BE705B">
                          <w:rPr>
                            <w:rFonts w:hint="eastAsia"/>
                            <w:bCs/>
                            <w:kern w:val="44"/>
                            <w:szCs w:val="21"/>
                          </w:rPr>
                          <w:t>具体见公司于</w:t>
                        </w:r>
                        <w:r w:rsidR="00BE705B" w:rsidRPr="00BE705B">
                          <w:rPr>
                            <w:bCs/>
                            <w:kern w:val="44"/>
                            <w:szCs w:val="21"/>
                          </w:rPr>
                          <w:t>2016年3月19日在《中国证券报》、《上海证券报》及上海证券交易所网站上披露的相关公告。</w:t>
                        </w:r>
                      </w:sdtContent>
                    </w:sdt>
                  </w:p>
                </w:tc>
              </w:tr>
            </w:sdtContent>
          </w:sdt>
        </w:tbl>
      </w:sdtContent>
    </w:sdt>
    <w:bookmarkStart w:id="30" w:name="_Toc342491958" w:displacedByCustomXml="next"/>
    <w:bookmarkStart w:id="31" w:name="_Toc342565950" w:displacedByCustomXml="next"/>
    <w:sdt>
      <w:sdtPr>
        <w:rPr>
          <w:rFonts w:ascii="宋体" w:hAnsi="宋体" w:cs="宋体" w:hint="eastAsia"/>
          <w:b w:val="0"/>
          <w:bCs w:val="0"/>
          <w:kern w:val="44"/>
          <w:szCs w:val="21"/>
        </w:rPr>
        <w:alias w:val="模块:临时公告未披露或有后续进展的激励情况"/>
        <w:tag w:val="_SEC_329f6a9ed7434688b7c534d58a1cf4b8"/>
        <w:id w:val="1025136240"/>
        <w:lock w:val="sdtLocked"/>
        <w:placeholder>
          <w:docPart w:val="GBC22222222222222222222222222222"/>
        </w:placeholder>
      </w:sdtPr>
      <w:sdtEndPr>
        <w:rPr>
          <w:rFonts w:hint="default"/>
          <w:kern w:val="0"/>
        </w:rPr>
      </w:sdtEndPr>
      <w:sdtContent>
        <w:p w14:paraId="24C18D8B" w14:textId="77777777" w:rsidR="00D074C7" w:rsidRDefault="00A86B79">
          <w:pPr>
            <w:pStyle w:val="3"/>
            <w:numPr>
              <w:ilvl w:val="1"/>
              <w:numId w:val="11"/>
            </w:numPr>
            <w:rPr>
              <w:kern w:val="44"/>
              <w:szCs w:val="21"/>
            </w:rPr>
          </w:pPr>
          <w:r>
            <w:rPr>
              <w:rFonts w:hint="eastAsia"/>
              <w:kern w:val="44"/>
              <w:szCs w:val="21"/>
            </w:rPr>
            <w:t>临时公告未披露或有后续进展的激励情况</w:t>
          </w:r>
          <w:bookmarkEnd w:id="31"/>
          <w:bookmarkEnd w:id="30"/>
        </w:p>
        <w:p w14:paraId="305FDF9E" w14:textId="77777777" w:rsidR="00D074C7" w:rsidRDefault="00A86B79">
          <w:r>
            <w:rPr>
              <w:rFonts w:hint="eastAsia"/>
            </w:rPr>
            <w:t>股权激励情况</w:t>
          </w:r>
        </w:p>
        <w:sdt>
          <w:sdtPr>
            <w:alias w:val="是否适用：股权激励情况[双击切换]"/>
            <w:tag w:val="_GBC_002ad948ce1449c2a805bfbb132b2202"/>
            <w:id w:val="1221783902"/>
            <w:lock w:val="sdtContentLocked"/>
            <w:placeholder>
              <w:docPart w:val="GBC22222222222222222222222222222"/>
            </w:placeholder>
          </w:sdtPr>
          <w:sdtEndPr/>
          <w:sdtContent>
            <w:p w14:paraId="69128D3B" w14:textId="6A58F622" w:rsidR="007073D0" w:rsidRDefault="00A86B79" w:rsidP="007073D0">
              <w:r>
                <w:fldChar w:fldCharType="begin"/>
              </w:r>
              <w:r w:rsidR="007073D0">
                <w:instrText xml:space="preserve"> MACROBUTTON  SnrToggleCheckbox □适用 </w:instrText>
              </w:r>
              <w:r>
                <w:fldChar w:fldCharType="end"/>
              </w:r>
              <w:r>
                <w:fldChar w:fldCharType="begin"/>
              </w:r>
              <w:r w:rsidR="007073D0">
                <w:instrText xml:space="preserve"> MACROBUTTON  SnrToggleCheckbox √不适用 </w:instrText>
              </w:r>
              <w:r>
                <w:fldChar w:fldCharType="end"/>
              </w:r>
            </w:p>
          </w:sdtContent>
        </w:sdt>
        <w:p w14:paraId="7377299E" w14:textId="6642536A" w:rsidR="00D074C7" w:rsidRDefault="00166E2B">
          <w:pPr>
            <w:rPr>
              <w:szCs w:val="21"/>
            </w:rPr>
          </w:pPr>
        </w:p>
      </w:sdtContent>
    </w:sdt>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14:paraId="3D849A9E" w14:textId="77777777" w:rsidR="00D074C7" w:rsidRDefault="00A86B79">
          <w:pPr>
            <w:rPr>
              <w:szCs w:val="21"/>
            </w:rPr>
          </w:pPr>
          <w:r>
            <w:rPr>
              <w:rFonts w:hint="eastAsia"/>
              <w:szCs w:val="21"/>
            </w:rPr>
            <w:t>其他说明</w:t>
          </w:r>
        </w:p>
        <w:p w14:paraId="7D815BD4" w14:textId="0FBD271F" w:rsidR="00D074C7" w:rsidRDefault="00166E2B" w:rsidP="007073D0">
          <w:pPr>
            <w:rPr>
              <w:szCs w:val="21"/>
            </w:rPr>
          </w:pPr>
          <w:sdt>
            <w:sdtPr>
              <w:rPr>
                <w:rFonts w:hint="eastAsia"/>
                <w:szCs w:val="21"/>
              </w:rPr>
              <w:alias w:val="是否适用：股权激励情况的说明[双击切换]"/>
              <w:tag w:val="_GBC_fe67ffd8cbe241c0a48813674930db4b"/>
              <w:id w:val="-956096972"/>
              <w:lock w:val="sdtContentLocked"/>
              <w:placeholder>
                <w:docPart w:val="GBC22222222222222222222222222222"/>
              </w:placeholder>
            </w:sdtPr>
            <w:sdtEndPr/>
            <w:sdtContent>
              <w:r w:rsidR="00A86B79">
                <w:rPr>
                  <w:szCs w:val="21"/>
                </w:rPr>
                <w:fldChar w:fldCharType="begin"/>
              </w:r>
              <w:r w:rsidR="007073D0">
                <w:rPr>
                  <w:szCs w:val="21"/>
                </w:rPr>
                <w:instrText xml:space="preserve"> MACROBUTTON  SnrToggleCheckbox □适用 </w:instrText>
              </w:r>
              <w:r w:rsidR="00A86B79">
                <w:rPr>
                  <w:szCs w:val="21"/>
                </w:rPr>
                <w:fldChar w:fldCharType="end"/>
              </w:r>
              <w:r w:rsidR="00A86B79">
                <w:rPr>
                  <w:szCs w:val="21"/>
                </w:rPr>
                <w:fldChar w:fldCharType="begin"/>
              </w:r>
              <w:r w:rsidR="007073D0">
                <w:rPr>
                  <w:szCs w:val="21"/>
                </w:rPr>
                <w:instrText xml:space="preserve"> MACROBUTTON  SnrToggleCheckbox √不适用 </w:instrText>
              </w:r>
              <w:r w:rsidR="00A86B79">
                <w:rPr>
                  <w:szCs w:val="21"/>
                </w:rPr>
                <w:fldChar w:fldCharType="end"/>
              </w:r>
            </w:sdtContent>
          </w:sdt>
        </w:p>
      </w:sdtContent>
    </w:sdt>
    <w:p w14:paraId="66ACC215" w14:textId="77777777" w:rsidR="00D074C7" w:rsidRDefault="00D074C7">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EndPr/>
      <w:sdtContent>
        <w:p w14:paraId="0C9E9964" w14:textId="77777777" w:rsidR="00D074C7" w:rsidRDefault="00A86B79">
          <w:pPr>
            <w:rPr>
              <w:bCs/>
              <w:szCs w:val="21"/>
            </w:rPr>
          </w:pPr>
          <w:r>
            <w:rPr>
              <w:rFonts w:hint="eastAsia"/>
              <w:bCs/>
              <w:szCs w:val="21"/>
            </w:rPr>
            <w:t>员工持股计划情况</w:t>
          </w:r>
        </w:p>
        <w:sdt>
          <w:sdtPr>
            <w:rPr>
              <w:szCs w:val="21"/>
            </w:rPr>
            <w:alias w:val="是否适用：员工持股计划情况[双击切换]"/>
            <w:tag w:val="_GBC_0b7aff800fa84f8a81e6cbc9c473400c"/>
            <w:id w:val="29248015"/>
            <w:lock w:val="sdtContentLocked"/>
            <w:placeholder>
              <w:docPart w:val="GBC22222222222222222222222222222"/>
            </w:placeholder>
          </w:sdtPr>
          <w:sdtEndPr/>
          <w:sdtContent>
            <w:p w14:paraId="37A3B984" w14:textId="3B1D17B1" w:rsidR="00D074C7" w:rsidRDefault="00A86B79" w:rsidP="007073D0">
              <w:pPr>
                <w:rPr>
                  <w:bCs/>
                  <w:szCs w:val="21"/>
                </w:rPr>
              </w:pPr>
              <w:r>
                <w:rPr>
                  <w:szCs w:val="21"/>
                </w:rPr>
                <w:fldChar w:fldCharType="begin"/>
              </w:r>
              <w:r w:rsidR="007073D0">
                <w:rPr>
                  <w:szCs w:val="21"/>
                </w:rPr>
                <w:instrText xml:space="preserve"> MACROBUTTON  SnrToggleCheckbox □适用 </w:instrText>
              </w:r>
              <w:r>
                <w:rPr>
                  <w:szCs w:val="21"/>
                </w:rPr>
                <w:fldChar w:fldCharType="end"/>
              </w:r>
              <w:r>
                <w:rPr>
                  <w:szCs w:val="21"/>
                </w:rPr>
                <w:fldChar w:fldCharType="begin"/>
              </w:r>
              <w:r w:rsidR="007073D0">
                <w:rPr>
                  <w:szCs w:val="21"/>
                </w:rPr>
                <w:instrText xml:space="preserve"> MACROBUTTON  SnrToggleCheckbox √不适用 </w:instrText>
              </w:r>
              <w:r>
                <w:rPr>
                  <w:szCs w:val="21"/>
                </w:rPr>
                <w:fldChar w:fldCharType="end"/>
              </w:r>
            </w:p>
          </w:sdtContent>
        </w:sdt>
      </w:sdtContent>
    </w:sdt>
    <w:p w14:paraId="1F10D153" w14:textId="77777777" w:rsidR="00D074C7" w:rsidRDefault="00D074C7">
      <w:pPr>
        <w:rPr>
          <w:bCs/>
          <w:szCs w:val="21"/>
        </w:rPr>
      </w:pPr>
    </w:p>
    <w:sdt>
      <w:sdtPr>
        <w:rPr>
          <w:rFonts w:hint="eastAsia"/>
          <w:bCs/>
          <w:szCs w:val="21"/>
        </w:rPr>
        <w:alias w:val="模块:其他激励措施"/>
        <w:tag w:val="_SEC_614d59c9502f4f76b99b0f6a5227009b"/>
        <w:id w:val="29248002"/>
        <w:lock w:val="sdtLocked"/>
        <w:placeholder>
          <w:docPart w:val="GBC22222222222222222222222222222"/>
        </w:placeholder>
      </w:sdtPr>
      <w:sdtEndPr/>
      <w:sdtContent>
        <w:p w14:paraId="633B24DB" w14:textId="77777777" w:rsidR="00D074C7" w:rsidRDefault="00A86B79">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ContentLocked"/>
            <w:placeholder>
              <w:docPart w:val="GBC22222222222222222222222222222"/>
            </w:placeholder>
          </w:sdtPr>
          <w:sdtEndPr/>
          <w:sdtContent>
            <w:p w14:paraId="6F01DF3D" w14:textId="77777777" w:rsidR="00D074C7" w:rsidRDefault="00A86B79">
              <w:pPr>
                <w:rPr>
                  <w:szCs w:val="21"/>
                </w:rPr>
              </w:pPr>
              <w:r>
                <w:rPr>
                  <w:szCs w:val="21"/>
                </w:rPr>
                <w:fldChar w:fldCharType="begin"/>
              </w:r>
              <w:r w:rsidR="005215E1">
                <w:rPr>
                  <w:szCs w:val="21"/>
                </w:rPr>
                <w:instrText xml:space="preserve"> MACROBUTTON  SnrToggleCheckbox √适用 </w:instrText>
              </w:r>
              <w:r>
                <w:rPr>
                  <w:szCs w:val="21"/>
                </w:rPr>
                <w:fldChar w:fldCharType="end"/>
              </w:r>
              <w:r>
                <w:rPr>
                  <w:szCs w:val="21"/>
                </w:rPr>
                <w:fldChar w:fldCharType="begin"/>
              </w:r>
              <w:r w:rsidR="005215E1">
                <w:rPr>
                  <w:szCs w:val="21"/>
                </w:rPr>
                <w:instrText xml:space="preserve"> MACROBUTTON  SnrToggleCheckbox □不适用 </w:instrText>
              </w:r>
              <w:r>
                <w:rPr>
                  <w:szCs w:val="21"/>
                </w:rPr>
                <w:fldChar w:fldCharType="end"/>
              </w:r>
            </w:p>
          </w:sdtContent>
        </w:sdt>
        <w:sdt>
          <w:sdtPr>
            <w:rPr>
              <w:rFonts w:hint="eastAsia"/>
              <w:bCs/>
              <w:szCs w:val="21"/>
            </w:rPr>
            <w:alias w:val="其他激励措施"/>
            <w:tag w:val="_GBC_495cdc1ae04d4c2dab4c9cfe529fc6c9"/>
            <w:id w:val="29248021"/>
            <w:lock w:val="sdtLocked"/>
            <w:placeholder>
              <w:docPart w:val="GBC22222222222222222222222222222"/>
            </w:placeholder>
          </w:sdtPr>
          <w:sdtEndPr>
            <w:rPr>
              <w:rFonts w:hint="default"/>
            </w:rPr>
          </w:sdtEndPr>
          <w:sdtContent>
            <w:p w14:paraId="35DE26C4" w14:textId="77777777" w:rsidR="00D074C7" w:rsidRDefault="005215E1" w:rsidP="005215E1">
              <w:pPr>
                <w:ind w:firstLineChars="200" w:firstLine="420"/>
                <w:rPr>
                  <w:bCs/>
                  <w:szCs w:val="21"/>
                </w:rPr>
              </w:pPr>
              <w:r w:rsidRPr="005215E1">
                <w:rPr>
                  <w:rFonts w:hint="eastAsia"/>
                  <w:bCs/>
                  <w:szCs w:val="21"/>
                </w:rPr>
                <w:t>报告期内，公司严格按照制定的《江苏吴中实业股份有限公司薪酬福利管理制度》及《江苏吴中实业股份有限公司绩效管理制度》的相关规定采取相应的激励措施。</w:t>
              </w:r>
            </w:p>
          </w:sdtContent>
        </w:sdt>
      </w:sdtContent>
    </w:sdt>
    <w:p w14:paraId="2681ED92" w14:textId="77777777" w:rsidR="00D074C7" w:rsidRDefault="00D074C7">
      <w:pPr>
        <w:rPr>
          <w:bCs/>
          <w:szCs w:val="21"/>
        </w:rPr>
      </w:pPr>
    </w:p>
    <w:p w14:paraId="6183AEA3" w14:textId="77777777" w:rsidR="00D074C7" w:rsidRDefault="00A86B79">
      <w:pPr>
        <w:pStyle w:val="2"/>
        <w:numPr>
          <w:ilvl w:val="0"/>
          <w:numId w:val="10"/>
        </w:numPr>
      </w:pPr>
      <w:r>
        <w:rPr>
          <w:rFonts w:hint="eastAsia"/>
        </w:rPr>
        <w:lastRenderedPageBreak/>
        <w:t>重大关联交易</w:t>
      </w:r>
    </w:p>
    <w:p w14:paraId="13CF90B0" w14:textId="77777777" w:rsidR="00D074C7" w:rsidRDefault="00A86B79">
      <w:pPr>
        <w:pStyle w:val="3"/>
        <w:numPr>
          <w:ilvl w:val="2"/>
          <w:numId w:val="2"/>
        </w:numPr>
        <w:rPr>
          <w:szCs w:val="21"/>
        </w:rPr>
      </w:pPr>
      <w:bookmarkStart w:id="32" w:name="_Toc342565953"/>
      <w:bookmarkStart w:id="33" w:name="_Toc342491961"/>
      <w:r>
        <w:rPr>
          <w:rFonts w:hint="eastAsia"/>
          <w:szCs w:val="21"/>
        </w:rPr>
        <w:t>与日常经营相关的关联交易</w:t>
      </w:r>
      <w:bookmarkEnd w:id="32"/>
      <w:bookmarkEnd w:id="33"/>
    </w:p>
    <w:sdt>
      <w:sdtPr>
        <w:rPr>
          <w:rFonts w:ascii="Calibri" w:hAnsi="Calibri" w:cs="宋体"/>
          <w:b w:val="0"/>
          <w:bCs w:val="0"/>
          <w:kern w:val="0"/>
          <w:sz w:val="24"/>
          <w:szCs w:val="21"/>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hint="eastAsia"/>
          <w:sz w:val="21"/>
        </w:rPr>
      </w:sdtEndPr>
      <w:sdtContent>
        <w:p w14:paraId="1CEE71E0" w14:textId="77777777" w:rsidR="00D074C7" w:rsidRDefault="00A86B79">
          <w:pPr>
            <w:pStyle w:val="4"/>
            <w:numPr>
              <w:ilvl w:val="2"/>
              <w:numId w:val="12"/>
            </w:numPr>
            <w:rPr>
              <w:szCs w:val="21"/>
            </w:rPr>
          </w:pPr>
          <w:r>
            <w:rPr>
              <w:szCs w:val="21"/>
            </w:rP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EndPr/>
          <w:sdtContent>
            <w:p w14:paraId="02937239" w14:textId="77777777" w:rsidR="00D074C7" w:rsidRDefault="00A86B79">
              <w:r>
                <w:fldChar w:fldCharType="begin"/>
              </w:r>
              <w:r w:rsidR="00017EF0">
                <w:instrText xml:space="preserve"> MACROBUTTON  SnrToggleCheckbox √适用 </w:instrText>
              </w:r>
              <w:r>
                <w:fldChar w:fldCharType="end"/>
              </w:r>
              <w:r>
                <w:fldChar w:fldCharType="begin"/>
              </w:r>
              <w:r w:rsidR="00017EF0">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510"/>
            <w:gridCol w:w="5538"/>
          </w:tblGrid>
          <w:tr w:rsidR="00D074C7" w14:paraId="3A759375" w14:textId="77777777" w:rsidTr="00FA428A">
            <w:tc>
              <w:tcPr>
                <w:tcW w:w="3510" w:type="dxa"/>
                <w:vAlign w:val="center"/>
              </w:tcPr>
              <w:p w14:paraId="6D91B1FF" w14:textId="77777777" w:rsidR="00D074C7" w:rsidRDefault="00A86B79">
                <w:pPr>
                  <w:jc w:val="center"/>
                  <w:rPr>
                    <w:szCs w:val="21"/>
                  </w:rPr>
                </w:pPr>
                <w:r>
                  <w:rPr>
                    <w:szCs w:val="21"/>
                  </w:rPr>
                  <w:t>事项概述</w:t>
                </w:r>
              </w:p>
            </w:tc>
            <w:tc>
              <w:tcPr>
                <w:tcW w:w="5538" w:type="dxa"/>
                <w:vAlign w:val="center"/>
              </w:tcPr>
              <w:p w14:paraId="096673CF" w14:textId="77777777" w:rsidR="00D074C7" w:rsidRDefault="00A86B79">
                <w:pPr>
                  <w:jc w:val="center"/>
                  <w:rPr>
                    <w:szCs w:val="21"/>
                  </w:rPr>
                </w:pPr>
                <w:r>
                  <w:rPr>
                    <w:szCs w:val="21"/>
                  </w:rPr>
                  <w:t>查询索引</w:t>
                </w:r>
              </w:p>
            </w:tc>
          </w:tr>
          <w:sdt>
            <w:sdtPr>
              <w:rPr>
                <w:rFonts w:ascii="Calibri" w:hAnsi="Calibri" w:hint="eastAsia"/>
                <w:szCs w:val="21"/>
              </w:rPr>
              <w:alias w:val="与日常经营相关的关联交易事项已在临时报告披露且后续实施无进展或变化的"/>
              <w:tag w:val="_TUP_3b1117e6e6354ec89a911d5a8a34962a"/>
              <w:id w:val="1598225"/>
              <w:lock w:val="sdtLocked"/>
            </w:sdtPr>
            <w:sdtEndPr/>
            <w:sdtContent>
              <w:tr w:rsidR="00D074C7" w14:paraId="7A9E3F59" w14:textId="77777777" w:rsidTr="00FA428A">
                <w:sdt>
                  <w:sdtPr>
                    <w:rPr>
                      <w:rFonts w:ascii="Calibri" w:hAnsi="Calibri" w:hint="eastAsia"/>
                      <w:szCs w:val="21"/>
                    </w:rPr>
                    <w:alias w:val="与日常经营相关的关联交易事项已在临时报告披露且后续实施无进展或变化的-事项概述"/>
                    <w:tag w:val="_GBC_0c79e105f0314cf890ea2388c879678d"/>
                    <w:id w:val="1598226"/>
                    <w:lock w:val="sdtLocked"/>
                  </w:sdtPr>
                  <w:sdtEndPr>
                    <w:rPr>
                      <w:rFonts w:ascii="宋体" w:hAnsi="宋体"/>
                    </w:rPr>
                  </w:sdtEndPr>
                  <w:sdtContent>
                    <w:tc>
                      <w:tcPr>
                        <w:tcW w:w="3510" w:type="dxa"/>
                        <w:vAlign w:val="center"/>
                      </w:tcPr>
                      <w:p w14:paraId="4BA6BF61" w14:textId="77777777" w:rsidR="00D074C7" w:rsidRDefault="00017EF0" w:rsidP="009F0674">
                        <w:pPr>
                          <w:rPr>
                            <w:szCs w:val="21"/>
                          </w:rPr>
                        </w:pPr>
                        <w:r>
                          <w:rPr>
                            <w:rFonts w:ascii="Calibri" w:hAnsi="Calibri" w:hint="eastAsia"/>
                            <w:szCs w:val="21"/>
                          </w:rPr>
                          <w:t>向关联人吴江梅堰三友染料化工有限公司销售产品、商品</w:t>
                        </w:r>
                      </w:p>
                    </w:tc>
                  </w:sdtContent>
                </w:sdt>
                <w:sdt>
                  <w:sdtPr>
                    <w:rPr>
                      <w:rFonts w:hint="eastAsia"/>
                      <w:szCs w:val="21"/>
                    </w:rPr>
                    <w:alias w:val="与日常经营相关的关联交易事项已在临时报告披露且后续实施无进展或变化的-查询索引"/>
                    <w:tag w:val="_GBC_97eb556cfc44499c8851048962b56d47"/>
                    <w:id w:val="1598232"/>
                    <w:lock w:val="sdtLocked"/>
                  </w:sdtPr>
                  <w:sdtEndPr/>
                  <w:sdtContent>
                    <w:tc>
                      <w:tcPr>
                        <w:tcW w:w="5538" w:type="dxa"/>
                      </w:tcPr>
                      <w:p w14:paraId="04819783" w14:textId="728BEAA2" w:rsidR="00D074C7" w:rsidRDefault="00E40F03" w:rsidP="00017EF0">
                        <w:pPr>
                          <w:rPr>
                            <w:szCs w:val="21"/>
                          </w:rPr>
                        </w:pPr>
                        <w:r w:rsidRPr="00E40F03">
                          <w:rPr>
                            <w:szCs w:val="21"/>
                          </w:rPr>
                          <w:t>公司已于</w:t>
                        </w:r>
                        <w:r>
                          <w:rPr>
                            <w:rFonts w:hint="eastAsia"/>
                            <w:szCs w:val="21"/>
                          </w:rPr>
                          <w:t>2016</w:t>
                        </w:r>
                        <w:r w:rsidRPr="00E40F03">
                          <w:rPr>
                            <w:szCs w:val="21"/>
                          </w:rPr>
                          <w:t>年</w:t>
                        </w:r>
                        <w:r>
                          <w:rPr>
                            <w:rFonts w:hint="eastAsia"/>
                            <w:szCs w:val="21"/>
                          </w:rPr>
                          <w:t>12</w:t>
                        </w:r>
                        <w:r w:rsidRPr="00E40F03">
                          <w:rPr>
                            <w:szCs w:val="21"/>
                          </w:rPr>
                          <w:t>月</w:t>
                        </w:r>
                        <w:r>
                          <w:rPr>
                            <w:rFonts w:hint="eastAsia"/>
                            <w:szCs w:val="21"/>
                          </w:rPr>
                          <w:t>30</w:t>
                        </w:r>
                        <w:r w:rsidRPr="00E40F03">
                          <w:rPr>
                            <w:szCs w:val="21"/>
                          </w:rPr>
                          <w:t>日在《中国证券报》、《上海证券报》及上海证券交易所网站上披露了相关公告</w:t>
                        </w:r>
                        <w:r w:rsidR="009F0674">
                          <w:rPr>
                            <w:szCs w:val="21"/>
                          </w:rPr>
                          <w:t xml:space="preserve"> </w:t>
                        </w:r>
                      </w:p>
                    </w:tc>
                  </w:sdtContent>
                </w:sdt>
              </w:tr>
            </w:sdtContent>
          </w:sdt>
        </w:tbl>
      </w:sdtContent>
    </w:sdt>
    <w:p w14:paraId="23F13378" w14:textId="77777777" w:rsidR="00D074C7" w:rsidRDefault="00D074C7">
      <w:pPr>
        <w:rPr>
          <w:szCs w:val="21"/>
        </w:rPr>
      </w:pPr>
    </w:p>
    <w:sdt>
      <w:sdtPr>
        <w:rPr>
          <w:rFonts w:ascii="Calibri" w:hAnsi="Calibri" w:cs="宋体"/>
          <w:b w:val="0"/>
          <w:bCs w:val="0"/>
          <w:kern w:val="0"/>
          <w:sz w:val="24"/>
          <w:szCs w:val="21"/>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rPr>
      </w:sdtEndPr>
      <w:sdtContent>
        <w:p w14:paraId="77503910" w14:textId="77777777" w:rsidR="00D074C7" w:rsidRDefault="00A86B79">
          <w:pPr>
            <w:pStyle w:val="4"/>
            <w:numPr>
              <w:ilvl w:val="2"/>
              <w:numId w:val="12"/>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EndPr/>
          <w:sdtContent>
            <w:p w14:paraId="2828D6C9" w14:textId="04118B64" w:rsidR="00D074C7" w:rsidRDefault="00A86B79" w:rsidP="004A6CEF">
              <w:pPr>
                <w:rPr>
                  <w:szCs w:val="21"/>
                </w:rPr>
              </w:pPr>
              <w:r>
                <w:rPr>
                  <w:szCs w:val="21"/>
                </w:rPr>
                <w:fldChar w:fldCharType="begin"/>
              </w:r>
              <w:r w:rsidR="004A6CEF">
                <w:rPr>
                  <w:szCs w:val="21"/>
                </w:rPr>
                <w:instrText xml:space="preserve"> MACROBUTTON  SnrToggleCheckbox □适用 </w:instrText>
              </w:r>
              <w:r>
                <w:rPr>
                  <w:szCs w:val="21"/>
                </w:rPr>
                <w:fldChar w:fldCharType="end"/>
              </w:r>
              <w:r>
                <w:rPr>
                  <w:szCs w:val="21"/>
                </w:rPr>
                <w:fldChar w:fldCharType="begin"/>
              </w:r>
              <w:r w:rsidR="004A6CEF">
                <w:rPr>
                  <w:szCs w:val="21"/>
                </w:rPr>
                <w:instrText xml:space="preserve"> MACROBUTTON  SnrToggleCheckbox √不适用 </w:instrText>
              </w:r>
              <w:r>
                <w:rPr>
                  <w:szCs w:val="21"/>
                </w:rPr>
                <w:fldChar w:fldCharType="end"/>
              </w:r>
            </w:p>
          </w:sdtContent>
        </w:sdt>
      </w:sdtContent>
    </w:sdt>
    <w:p w14:paraId="41C4A1CE" w14:textId="77777777" w:rsidR="00D074C7" w:rsidRDefault="00D074C7">
      <w:pPr>
        <w:rPr>
          <w:szCs w:val="21"/>
        </w:rPr>
      </w:pPr>
    </w:p>
    <w:bookmarkStart w:id="34" w:name="_Toc342565956" w:displacedByCustomXml="next"/>
    <w:bookmarkStart w:id="35" w:name="_Toc342491964" w:displacedByCustomXml="next"/>
    <w:sdt>
      <w:sdtPr>
        <w:rPr>
          <w:rFonts w:ascii="Calibri" w:hAnsi="Calibri" w:cs="宋体" w:hint="eastAsia"/>
          <w:b w:val="0"/>
          <w:bCs w:val="0"/>
          <w:kern w:val="0"/>
          <w:sz w:val="24"/>
          <w:szCs w:val="21"/>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rPr>
      </w:sdtEndPr>
      <w:sdtContent>
        <w:p w14:paraId="2F802BF0" w14:textId="77777777" w:rsidR="00D074C7" w:rsidRDefault="00A86B79">
          <w:pPr>
            <w:pStyle w:val="4"/>
            <w:numPr>
              <w:ilvl w:val="2"/>
              <w:numId w:val="12"/>
            </w:numPr>
            <w:rPr>
              <w:szCs w:val="21"/>
            </w:rPr>
          </w:pPr>
          <w:r>
            <w:rPr>
              <w:rFonts w:hint="eastAsia"/>
              <w:szCs w:val="21"/>
            </w:rPr>
            <w:t>临时公告未披露的事</w:t>
          </w:r>
          <w:bookmarkEnd w:id="35"/>
          <w:bookmarkEnd w:id="34"/>
          <w:r>
            <w:rPr>
              <w:rFonts w:hint="eastAsia"/>
              <w:szCs w:val="21"/>
            </w:rPr>
            <w:t>项</w:t>
          </w:r>
        </w:p>
        <w:p w14:paraId="5C9053F3" w14:textId="1AFADA90" w:rsidR="00D074C7" w:rsidRDefault="00166E2B" w:rsidP="004A6CEF">
          <w:pPr>
            <w:rPr>
              <w:szCs w:val="21"/>
            </w:rPr>
          </w:pPr>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EndPr/>
            <w:sdtContent>
              <w:r w:rsidR="00A86B79">
                <w:fldChar w:fldCharType="begin"/>
              </w:r>
              <w:r w:rsidR="004A6CEF">
                <w:instrText xml:space="preserve"> MACROBUTTON  SnrToggleCheckbox □适用 </w:instrText>
              </w:r>
              <w:r w:rsidR="00A86B79">
                <w:fldChar w:fldCharType="end"/>
              </w:r>
              <w:r w:rsidR="00A86B79">
                <w:fldChar w:fldCharType="begin"/>
              </w:r>
              <w:r w:rsidR="004A6CEF">
                <w:instrText xml:space="preserve"> MACROBUTTON  SnrToggleCheckbox √不适用 </w:instrText>
              </w:r>
              <w:r w:rsidR="00A86B79">
                <w:fldChar w:fldCharType="end"/>
              </w:r>
            </w:sdtContent>
          </w:sdt>
        </w:p>
      </w:sdtContent>
    </w:sdt>
    <w:p w14:paraId="27F16A98" w14:textId="77777777" w:rsidR="00D074C7" w:rsidRDefault="00A86B79">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hint="eastAsia"/>
          <w:sz w:val="21"/>
        </w:rPr>
      </w:sdtEndPr>
      <w:sdtContent>
        <w:p w14:paraId="73931079" w14:textId="77777777" w:rsidR="00D074C7" w:rsidRDefault="00A86B79">
          <w:pPr>
            <w:pStyle w:val="4"/>
            <w:numPr>
              <w:ilvl w:val="0"/>
              <w:numId w:val="26"/>
            </w:numPr>
            <w:rPr>
              <w:szCs w:val="21"/>
            </w:rPr>
          </w:pPr>
          <w:r>
            <w:rPr>
              <w:szCs w:val="21"/>
            </w:rPr>
            <w:t>已在临时公告披露且后续实施无进展或变化的事项</w:t>
          </w:r>
        </w:p>
        <w:p w14:paraId="57AAD613" w14:textId="11C3AE61" w:rsidR="00D074C7" w:rsidRDefault="00166E2B" w:rsidP="007073D0">
          <w:pPr>
            <w:rPr>
              <w:szCs w:val="21"/>
            </w:rPr>
          </w:pPr>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EndPr/>
            <w:sdtContent>
              <w:r w:rsidR="00A86B79">
                <w:fldChar w:fldCharType="begin"/>
              </w:r>
              <w:r w:rsidR="007073D0">
                <w:instrText xml:space="preserve"> MACROBUTTON  SnrToggleCheckbox □适用 </w:instrText>
              </w:r>
              <w:r w:rsidR="00A86B79">
                <w:fldChar w:fldCharType="end"/>
              </w:r>
              <w:r w:rsidR="00A86B79">
                <w:fldChar w:fldCharType="begin"/>
              </w:r>
              <w:r w:rsidR="007073D0">
                <w:instrText xml:space="preserve"> MACROBUTTON  SnrToggleCheckbox √不适用 </w:instrText>
              </w:r>
              <w:r w:rsidR="00A86B79">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宋体" w:hAnsi="宋体" w:hint="eastAsia"/>
          <w:sz w:val="21"/>
          <w:szCs w:val="24"/>
        </w:rPr>
      </w:sdtEndPr>
      <w:sdtContent>
        <w:p w14:paraId="4FE36D98" w14:textId="77777777" w:rsidR="00D074C7" w:rsidRDefault="00A86B79">
          <w:pPr>
            <w:pStyle w:val="4"/>
            <w:numPr>
              <w:ilvl w:val="0"/>
              <w:numId w:val="2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EndPr/>
          <w:sdtContent>
            <w:p w14:paraId="62F04020" w14:textId="77777777" w:rsidR="00D074C7" w:rsidRDefault="00A86B79">
              <w:pPr>
                <w:rPr>
                  <w:szCs w:val="21"/>
                </w:rPr>
              </w:pPr>
              <w:r>
                <w:rPr>
                  <w:szCs w:val="21"/>
                </w:rPr>
                <w:fldChar w:fldCharType="begin"/>
              </w:r>
              <w:r w:rsidR="001169D9">
                <w:rPr>
                  <w:szCs w:val="21"/>
                </w:rPr>
                <w:instrText xml:space="preserve"> MACROBUTTON  SnrToggleCheckbox √适用 </w:instrText>
              </w:r>
              <w:r>
                <w:rPr>
                  <w:szCs w:val="21"/>
                </w:rPr>
                <w:fldChar w:fldCharType="end"/>
              </w:r>
              <w:r>
                <w:rPr>
                  <w:szCs w:val="21"/>
                </w:rPr>
                <w:fldChar w:fldCharType="begin"/>
              </w:r>
              <w:r w:rsidR="001169D9">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1598711"/>
            <w:lock w:val="sdtLocked"/>
            <w:placeholder>
              <w:docPart w:val="GBC22222222222222222222222222222"/>
            </w:placeholder>
          </w:sdtPr>
          <w:sdtEndPr>
            <w:rPr>
              <w:szCs w:val="24"/>
            </w:rPr>
          </w:sdtEndPr>
          <w:sdtContent>
            <w:p w14:paraId="35D8F8A6" w14:textId="77777777" w:rsidR="001169D9" w:rsidRDefault="001169D9">
              <w:pPr>
                <w:rPr>
                  <w:szCs w:val="21"/>
                </w:rPr>
              </w:pPr>
            </w:p>
            <w:tbl>
              <w:tblPr>
                <w:tblStyle w:val="a6"/>
                <w:tblW w:w="5000" w:type="pct"/>
                <w:tblLook w:val="04A0" w:firstRow="1" w:lastRow="0" w:firstColumn="1" w:lastColumn="0" w:noHBand="0" w:noVBand="1"/>
              </w:tblPr>
              <w:tblGrid>
                <w:gridCol w:w="3652"/>
                <w:gridCol w:w="3828"/>
                <w:gridCol w:w="1569"/>
              </w:tblGrid>
              <w:tr w:rsidR="001169D9" w:rsidRPr="001169D9" w14:paraId="0DF1E451" w14:textId="77777777" w:rsidTr="001169D9">
                <w:tc>
                  <w:tcPr>
                    <w:tcW w:w="2018" w:type="pct"/>
                    <w:vAlign w:val="center"/>
                  </w:tcPr>
                  <w:p w14:paraId="5FC7B6CB" w14:textId="77777777" w:rsidR="001169D9" w:rsidRDefault="001169D9" w:rsidP="00F03810">
                    <w:pPr>
                      <w:jc w:val="center"/>
                      <w:rPr>
                        <w:szCs w:val="21"/>
                      </w:rPr>
                    </w:pPr>
                    <w:r>
                      <w:rPr>
                        <w:szCs w:val="21"/>
                      </w:rPr>
                      <w:t>事项概述</w:t>
                    </w:r>
                  </w:p>
                </w:tc>
                <w:tc>
                  <w:tcPr>
                    <w:tcW w:w="2115" w:type="pct"/>
                    <w:vAlign w:val="center"/>
                  </w:tcPr>
                  <w:p w14:paraId="0BBC7652" w14:textId="77777777" w:rsidR="001169D9" w:rsidRDefault="001169D9" w:rsidP="00F03810">
                    <w:pPr>
                      <w:jc w:val="center"/>
                      <w:rPr>
                        <w:szCs w:val="21"/>
                      </w:rPr>
                    </w:pPr>
                    <w:r>
                      <w:rPr>
                        <w:szCs w:val="21"/>
                      </w:rPr>
                      <w:t>查询索引</w:t>
                    </w:r>
                  </w:p>
                </w:tc>
                <w:tc>
                  <w:tcPr>
                    <w:tcW w:w="867" w:type="pct"/>
                    <w:vAlign w:val="center"/>
                  </w:tcPr>
                  <w:p w14:paraId="5813E2D5" w14:textId="77777777" w:rsidR="001169D9" w:rsidRPr="001169D9" w:rsidRDefault="001169D9" w:rsidP="00BE5E62">
                    <w:pPr>
                      <w:jc w:val="center"/>
                    </w:pPr>
                    <w:r>
                      <w:rPr>
                        <w:rFonts w:hint="eastAsia"/>
                      </w:rPr>
                      <w:t>进展情况</w:t>
                    </w:r>
                  </w:p>
                </w:tc>
              </w:tr>
              <w:tr w:rsidR="001169D9" w:rsidRPr="001169D9" w14:paraId="59544882" w14:textId="77777777" w:rsidTr="001169D9">
                <w:tc>
                  <w:tcPr>
                    <w:tcW w:w="2018" w:type="pct"/>
                  </w:tcPr>
                  <w:p w14:paraId="13D0B039" w14:textId="77777777" w:rsidR="001169D9" w:rsidRPr="001169D9" w:rsidRDefault="001169D9" w:rsidP="001169D9">
                    <w:r w:rsidRPr="001169D9">
                      <w:rPr>
                        <w:rFonts w:hint="eastAsia"/>
                      </w:rPr>
                      <w:t>江苏吴中实业股份有限公司受让江苏兴业实业有限公司所持有的江苏吴中医药集团有限公司</w:t>
                    </w:r>
                    <w:r w:rsidRPr="001169D9">
                      <w:t>2%</w:t>
                    </w:r>
                    <w:r w:rsidRPr="001169D9">
                      <w:rPr>
                        <w:rFonts w:hint="eastAsia"/>
                      </w:rPr>
                      <w:t>股权暨关联交易</w:t>
                    </w:r>
                  </w:p>
                </w:tc>
                <w:tc>
                  <w:tcPr>
                    <w:tcW w:w="2115" w:type="pct"/>
                  </w:tcPr>
                  <w:p w14:paraId="48054868" w14:textId="77777777" w:rsidR="001169D9" w:rsidRPr="001169D9" w:rsidRDefault="001169D9" w:rsidP="001169D9">
                    <w:r w:rsidRPr="001169D9">
                      <w:rPr>
                        <w:rFonts w:hint="eastAsia"/>
                      </w:rPr>
                      <w:t>具体见公司于</w:t>
                    </w:r>
                    <w:r w:rsidRPr="001169D9">
                      <w:t>2016年</w:t>
                    </w:r>
                    <w:r>
                      <w:rPr>
                        <w:rFonts w:hint="eastAsia"/>
                      </w:rPr>
                      <w:t>8</w:t>
                    </w:r>
                    <w:r w:rsidRPr="001169D9">
                      <w:t>月</w:t>
                    </w:r>
                    <w:r>
                      <w:rPr>
                        <w:rFonts w:hint="eastAsia"/>
                      </w:rPr>
                      <w:t>27</w:t>
                    </w:r>
                    <w:r w:rsidRPr="001169D9">
                      <w:t>日在《中国证券报》、《上海证券报》及上海证券交易所网站上披露的相关公告。</w:t>
                    </w:r>
                  </w:p>
                </w:tc>
                <w:tc>
                  <w:tcPr>
                    <w:tcW w:w="867" w:type="pct"/>
                  </w:tcPr>
                  <w:p w14:paraId="0DB7A57C" w14:textId="77777777" w:rsidR="001169D9" w:rsidRPr="001169D9" w:rsidRDefault="001169D9" w:rsidP="001169D9">
                    <w:r>
                      <w:rPr>
                        <w:rFonts w:hint="eastAsia"/>
                      </w:rPr>
                      <w:t>已完成工商变更登记工作</w:t>
                    </w:r>
                  </w:p>
                </w:tc>
              </w:tr>
              <w:tr w:rsidR="001169D9" w:rsidRPr="001169D9" w14:paraId="22A470E6" w14:textId="77777777" w:rsidTr="001169D9">
                <w:tc>
                  <w:tcPr>
                    <w:tcW w:w="2018" w:type="pct"/>
                  </w:tcPr>
                  <w:p w14:paraId="116E817D" w14:textId="77777777" w:rsidR="001169D9" w:rsidRPr="001169D9" w:rsidRDefault="001169D9" w:rsidP="001169D9">
                    <w:r w:rsidRPr="001169D9">
                      <w:rPr>
                        <w:rFonts w:hint="eastAsia"/>
                      </w:rPr>
                      <w:t>江苏吴中实业股份有限公司全资子公司江苏中吴置业有限公司</w:t>
                    </w:r>
                    <w:r w:rsidRPr="001169D9">
                      <w:t>受让江苏兴业实业有限公司持有的苏州隆兴置业有限公司3%股权</w:t>
                    </w:r>
                    <w:r w:rsidRPr="001169D9">
                      <w:rPr>
                        <w:rFonts w:hint="eastAsia"/>
                      </w:rPr>
                      <w:t>暨关联交易</w:t>
                    </w:r>
                  </w:p>
                </w:tc>
                <w:tc>
                  <w:tcPr>
                    <w:tcW w:w="2115" w:type="pct"/>
                  </w:tcPr>
                  <w:p w14:paraId="576A5F37" w14:textId="77777777" w:rsidR="001169D9" w:rsidRPr="001169D9" w:rsidRDefault="001169D9" w:rsidP="001169D9">
                    <w:r w:rsidRPr="001169D9">
                      <w:rPr>
                        <w:rFonts w:hint="eastAsia"/>
                      </w:rPr>
                      <w:t>具体见公司于</w:t>
                    </w:r>
                    <w:r w:rsidRPr="001169D9">
                      <w:t>2016年8月27日在《中国证券报》、《上海证券报》及上海证券交易所网站上披露的相关公告。</w:t>
                    </w:r>
                  </w:p>
                </w:tc>
                <w:tc>
                  <w:tcPr>
                    <w:tcW w:w="867" w:type="pct"/>
                  </w:tcPr>
                  <w:p w14:paraId="26D3B3C6" w14:textId="77777777" w:rsidR="001169D9" w:rsidRPr="001169D9" w:rsidRDefault="001169D9" w:rsidP="001169D9">
                    <w:r>
                      <w:rPr>
                        <w:rFonts w:hint="eastAsia"/>
                      </w:rPr>
                      <w:t>已完成工商变更登记工作</w:t>
                    </w:r>
                  </w:p>
                </w:tc>
              </w:tr>
            </w:tbl>
            <w:p w14:paraId="269DA53A" w14:textId="65AE75E4" w:rsidR="00D074C7" w:rsidRPr="009F0674" w:rsidRDefault="00166E2B"/>
          </w:sdtContent>
        </w:sdt>
      </w:sdtContent>
    </w:sdt>
    <w:sdt>
      <w:sdtPr>
        <w:rPr>
          <w:rFonts w:ascii="Calibri" w:hAnsi="Calibri" w:cs="宋体"/>
          <w:b w:val="0"/>
          <w:bCs w:val="0"/>
          <w:kern w:val="0"/>
          <w:sz w:val="24"/>
          <w:szCs w:val="21"/>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rPr>
      </w:sdtEndPr>
      <w:sdtContent>
        <w:p w14:paraId="08D85806" w14:textId="77777777" w:rsidR="00D074C7" w:rsidRDefault="00A86B79">
          <w:pPr>
            <w:pStyle w:val="4"/>
            <w:numPr>
              <w:ilvl w:val="0"/>
              <w:numId w:val="26"/>
            </w:numPr>
            <w:rPr>
              <w:szCs w:val="21"/>
            </w:rPr>
          </w:pPr>
          <w:r>
            <w:rPr>
              <w:szCs w:val="21"/>
            </w:rPr>
            <w:t>临时公告未披露的事项</w:t>
          </w:r>
        </w:p>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EndPr/>
          <w:sdtContent>
            <w:p w14:paraId="6EB58943" w14:textId="02241BBF" w:rsidR="007073D0" w:rsidRDefault="00A86B79" w:rsidP="007073D0">
              <w:r>
                <w:fldChar w:fldCharType="begin"/>
              </w:r>
              <w:r w:rsidR="007073D0">
                <w:instrText xml:space="preserve"> MACROBUTTON  SnrToggleCheckbox □适用 </w:instrText>
              </w:r>
              <w:r>
                <w:fldChar w:fldCharType="end"/>
              </w:r>
              <w:r>
                <w:fldChar w:fldCharType="begin"/>
              </w:r>
              <w:r w:rsidR="007073D0">
                <w:instrText xml:space="preserve"> MACROBUTTON  SnrToggleCheckbox √不适用 </w:instrText>
              </w:r>
              <w:r>
                <w:fldChar w:fldCharType="end"/>
              </w:r>
            </w:p>
          </w:sdtContent>
        </w:sdt>
        <w:p w14:paraId="33C926B3" w14:textId="3C2F6DF8" w:rsidR="00D074C7" w:rsidRDefault="00166E2B">
          <w:pPr>
            <w:rPr>
              <w:szCs w:val="21"/>
            </w:rPr>
          </w:pPr>
        </w:p>
      </w:sdtContent>
    </w:sdt>
    <w:sdt>
      <w:sdtPr>
        <w:rPr>
          <w:rFonts w:ascii="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EndPr/>
      <w:sdtContent>
        <w:p w14:paraId="60A3823E" w14:textId="77777777" w:rsidR="00D074C7" w:rsidRDefault="00A86B79">
          <w:pPr>
            <w:pStyle w:val="4"/>
            <w:numPr>
              <w:ilvl w:val="0"/>
              <w:numId w:val="26"/>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placeholder>
              <w:docPart w:val="GBC22222222222222222222222222222"/>
            </w:placeholder>
          </w:sdtPr>
          <w:sdtEndPr/>
          <w:sdtContent>
            <w:p w14:paraId="7BC85C09" w14:textId="5AC4BB71" w:rsidR="00D074C7" w:rsidRDefault="00A86B79">
              <w:r>
                <w:fldChar w:fldCharType="begin"/>
              </w:r>
              <w:r w:rsidR="004A6CEF">
                <w:instrText xml:space="preserve"> MACROBUTTON  SnrToggleCheckbox √适用 </w:instrText>
              </w:r>
              <w:r>
                <w:fldChar w:fldCharType="end"/>
              </w:r>
              <w:r>
                <w:fldChar w:fldCharType="begin"/>
              </w:r>
              <w:r w:rsidR="004A6CEF">
                <w:instrText xml:space="preserve"> MACROBUTTON  SnrToggleCheckbox □不适用 </w:instrText>
              </w:r>
              <w:r>
                <w:fldChar w:fldCharType="end"/>
              </w:r>
            </w:p>
          </w:sdtContent>
        </w:sdt>
        <w:sdt>
          <w:sdtPr>
            <w:rPr>
              <w:rFonts w:hint="eastAsia"/>
            </w:rPr>
            <w:alias w:val="涉及业绩约定的，应当披露报告期内的业绩实现情况"/>
            <w:tag w:val="_GBC_6ad3515e12aa4214a70876b92c3a3508"/>
            <w:id w:val="4640108"/>
            <w:lock w:val="sdtLocked"/>
            <w:placeholder>
              <w:docPart w:val="GBC22222222222222222222222222222"/>
            </w:placeholder>
          </w:sdtPr>
          <w:sdtEndPr/>
          <w:sdtContent>
            <w:p w14:paraId="2FAF75CD" w14:textId="77777777" w:rsidR="0092374D" w:rsidRDefault="00624A07" w:rsidP="004A6CEF">
              <w:pPr>
                <w:ind w:firstLineChars="200" w:firstLine="420"/>
                <w:rPr>
                  <w:szCs w:val="21"/>
                </w:rPr>
              </w:pPr>
              <w:r w:rsidRPr="00624A07">
                <w:rPr>
                  <w:szCs w:val="21"/>
                </w:rPr>
                <w:t>根据公司与毕红芬、毕永星、潘培华签订的《江苏吴中实业股份有限公司与毕红芬、毕永星、潘培华发行股份及支付现金购买资产协议》、《江苏吴中实业股份有限公司与毕红芬、毕永星、潘培华发行股份及支付现金购买资产之业绩承诺及补偿协议》，毕红芬、毕永星、潘培华承诺利润补偿期间（即2016年、2017年及2018年）响水恒利达实现的扣除非经常性损益后归属于母公司所有者的净利润分别不低于</w:t>
              </w:r>
              <w:r w:rsidR="0092374D">
                <w:rPr>
                  <w:szCs w:val="21"/>
                </w:rPr>
                <w:t>7,800</w:t>
              </w:r>
              <w:r w:rsidRPr="00624A07">
                <w:rPr>
                  <w:szCs w:val="21"/>
                </w:rPr>
                <w:t>万元、8,970万元和10,315万元。上述业绩承诺不包括对响水恒利达募集配套资金投资项目所产生的损益。如响水恒利达在利润补偿期间实际利润未达到承诺利润的，毕红芬、毕永星、潘培华将向本公司进行补偿。如响水恒利达2016年、2017年、2018 年</w:t>
              </w:r>
              <w:r w:rsidRPr="00624A07">
                <w:rPr>
                  <w:szCs w:val="21"/>
                </w:rPr>
                <w:lastRenderedPageBreak/>
                <w:t>的实际利润大于或等于承诺利润，则该年度转让方无需对公司方进行补偿，且超出承诺利润的部分可以用于抵扣下一年度的承诺利润。</w:t>
              </w:r>
            </w:p>
            <w:p w14:paraId="79EEE014" w14:textId="31B14725" w:rsidR="00770A9E" w:rsidRDefault="00624A07" w:rsidP="004A6CEF">
              <w:pPr>
                <w:ind w:firstLineChars="200" w:firstLine="420"/>
                <w:rPr>
                  <w:szCs w:val="21"/>
                </w:rPr>
              </w:pPr>
              <w:r w:rsidRPr="00624A07">
                <w:rPr>
                  <w:szCs w:val="21"/>
                </w:rPr>
                <w:t>本年度业绩考核对象为响水恒利达一期项目，二期尚处于筹建期，将于2018年产生效益，二期项目与《江苏吴中实业股份有限公司与毕红芬、毕永星、潘培华发行股份及支付现金购买资产之业绩承诺及补偿协议》中的股份锁定和业绩补偿互相独立。二期项目</w:t>
              </w:r>
              <w:r w:rsidR="0092374D">
                <w:rPr>
                  <w:szCs w:val="21"/>
                </w:rPr>
                <w:t>2018</w:t>
              </w:r>
              <w:r w:rsidRPr="00624A07">
                <w:rPr>
                  <w:szCs w:val="21"/>
                </w:rPr>
                <w:t>年度、</w:t>
              </w:r>
              <w:r w:rsidR="0092374D">
                <w:rPr>
                  <w:szCs w:val="21"/>
                </w:rPr>
                <w:t>2019</w:t>
              </w:r>
              <w:r w:rsidRPr="00624A07">
                <w:rPr>
                  <w:szCs w:val="21"/>
                </w:rPr>
                <w:t>年度、</w:t>
              </w:r>
              <w:r w:rsidR="0092374D">
                <w:rPr>
                  <w:szCs w:val="21"/>
                </w:rPr>
                <w:t>2020</w:t>
              </w:r>
              <w:r w:rsidRPr="00624A07">
                <w:rPr>
                  <w:szCs w:val="21"/>
                </w:rPr>
                <w:t>年度、</w:t>
              </w:r>
              <w:r w:rsidR="0092374D">
                <w:rPr>
                  <w:szCs w:val="21"/>
                </w:rPr>
                <w:t>2021</w:t>
              </w:r>
              <w:r w:rsidRPr="00624A07">
                <w:rPr>
                  <w:szCs w:val="21"/>
                </w:rPr>
                <w:t>年度、</w:t>
              </w:r>
              <w:r w:rsidR="0092374D">
                <w:rPr>
                  <w:szCs w:val="21"/>
                </w:rPr>
                <w:t>2022</w:t>
              </w:r>
              <w:r w:rsidRPr="00624A07">
                <w:rPr>
                  <w:szCs w:val="21"/>
                </w:rPr>
                <w:t>年度(以下简称“二期项目承诺期”)实现的扣除非经常性损益后的净利润(该协议中的净利润均为扣除非经常性损益口径)分别不低于</w:t>
              </w:r>
              <w:r w:rsidR="00770A9E">
                <w:rPr>
                  <w:szCs w:val="21"/>
                </w:rPr>
                <w:t>2,024</w:t>
              </w:r>
              <w:r w:rsidRPr="00624A07">
                <w:rPr>
                  <w:szCs w:val="21"/>
                </w:rPr>
                <w:t>万元、</w:t>
              </w:r>
              <w:r w:rsidR="00770A9E">
                <w:rPr>
                  <w:szCs w:val="21"/>
                </w:rPr>
                <w:t>4,030</w:t>
              </w:r>
              <w:r w:rsidRPr="00624A07">
                <w:rPr>
                  <w:szCs w:val="21"/>
                </w:rPr>
                <w:t>万元、</w:t>
              </w:r>
              <w:r w:rsidR="00770A9E">
                <w:rPr>
                  <w:szCs w:val="21"/>
                </w:rPr>
                <w:t>5,005</w:t>
              </w:r>
              <w:r w:rsidRPr="00624A07">
                <w:rPr>
                  <w:szCs w:val="21"/>
                </w:rPr>
                <w:t>万元、</w:t>
              </w:r>
              <w:r w:rsidR="00770A9E">
                <w:rPr>
                  <w:szCs w:val="21"/>
                </w:rPr>
                <w:t>5,504</w:t>
              </w:r>
              <w:r w:rsidRPr="00624A07">
                <w:rPr>
                  <w:szCs w:val="21"/>
                </w:rPr>
                <w:t>万元、</w:t>
              </w:r>
              <w:r w:rsidR="00770A9E">
                <w:rPr>
                  <w:szCs w:val="21"/>
                </w:rPr>
                <w:t>6,070</w:t>
              </w:r>
              <w:r w:rsidRPr="00624A07">
                <w:rPr>
                  <w:szCs w:val="21"/>
                </w:rPr>
                <w:t>万元。</w:t>
              </w:r>
            </w:p>
            <w:p w14:paraId="507FCB77" w14:textId="2131766A" w:rsidR="00D074C7" w:rsidRDefault="00624A07" w:rsidP="004A6CEF">
              <w:pPr>
                <w:ind w:firstLineChars="200" w:firstLine="420"/>
              </w:pPr>
              <w:r w:rsidRPr="00624A07">
                <w:rPr>
                  <w:szCs w:val="21"/>
                </w:rPr>
                <w:t>根据立信会计师事务所（特殊普通合伙）出具的信会师报字[2017]第ZA11157号鉴证报告，经审计，响水恒利达2016年度归属于母公司所有者的净利润为8,034.03万元，</w:t>
              </w:r>
              <w:r w:rsidR="00DD277B">
                <w:rPr>
                  <w:rFonts w:hint="eastAsia"/>
                  <w:szCs w:val="21"/>
                </w:rPr>
                <w:t>其中响水恒利达一期扣除非经常性损益后的净利润为8</w:t>
              </w:r>
              <w:r w:rsidR="002C33B1">
                <w:rPr>
                  <w:rFonts w:hint="eastAsia"/>
                  <w:szCs w:val="21"/>
                </w:rPr>
                <w:t>,</w:t>
              </w:r>
              <w:r w:rsidR="00DD277B">
                <w:rPr>
                  <w:rFonts w:hint="eastAsia"/>
                  <w:szCs w:val="21"/>
                </w:rPr>
                <w:t>311.49万元，</w:t>
              </w:r>
              <w:r w:rsidRPr="00624A07">
                <w:rPr>
                  <w:szCs w:val="21"/>
                </w:rPr>
                <w:t>达到业绩承诺。</w:t>
              </w:r>
              <w:r w:rsidRPr="00624A07">
                <w:rPr>
                  <w:sz w:val="24"/>
                </w:rPr>
                <w:t> </w:t>
              </w:r>
            </w:p>
          </w:sdtContent>
        </w:sdt>
      </w:sdtContent>
    </w:sdt>
    <w:p w14:paraId="51AD7A5B" w14:textId="77777777" w:rsidR="00D074C7" w:rsidRDefault="00D074C7"/>
    <w:p w14:paraId="073BE501" w14:textId="77777777" w:rsidR="00D074C7" w:rsidRDefault="00A86B79">
      <w:pPr>
        <w:pStyle w:val="3"/>
        <w:numPr>
          <w:ilvl w:val="2"/>
          <w:numId w:val="2"/>
        </w:numPr>
        <w:rPr>
          <w:szCs w:val="21"/>
        </w:rPr>
      </w:pPr>
      <w:r>
        <w:rPr>
          <w:szCs w:val="21"/>
        </w:rPr>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hint="eastAsia"/>
          <w:b/>
          <w:bCs/>
          <w:sz w:val="21"/>
        </w:rPr>
      </w:sdtEndPr>
      <w:sdtContent>
        <w:p w14:paraId="1FCD1914" w14:textId="77777777" w:rsidR="00D074C7" w:rsidRDefault="00A86B79">
          <w:pPr>
            <w:pStyle w:val="4"/>
            <w:numPr>
              <w:ilvl w:val="0"/>
              <w:numId w:val="27"/>
            </w:numPr>
            <w:rPr>
              <w:szCs w:val="21"/>
            </w:rPr>
          </w:pPr>
          <w:r>
            <w:rPr>
              <w:szCs w:val="21"/>
            </w:rPr>
            <w:t>已在临时公告披露且后续实施无进展或变化的事项</w:t>
          </w:r>
        </w:p>
        <w:p w14:paraId="6EDAE119" w14:textId="5DFA746A" w:rsidR="007073D0" w:rsidRDefault="00166E2B" w:rsidP="007073D0">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EndPr/>
            <w:sdtContent>
              <w:r w:rsidR="00A86B79">
                <w:fldChar w:fldCharType="begin"/>
              </w:r>
              <w:r w:rsidR="007073D0">
                <w:instrText xml:space="preserve"> MACROBUTTON  SnrToggleCheckbox □适用 </w:instrText>
              </w:r>
              <w:r w:rsidR="00A86B79">
                <w:fldChar w:fldCharType="end"/>
              </w:r>
              <w:r w:rsidR="00A86B79">
                <w:fldChar w:fldCharType="begin"/>
              </w:r>
              <w:r w:rsidR="007073D0">
                <w:instrText xml:space="preserve"> MACROBUTTON  SnrToggleCheckbox √不适用 </w:instrText>
              </w:r>
              <w:r w:rsidR="00A86B79">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rPr>
      </w:sdtEndPr>
      <w:sdtContent>
        <w:p w14:paraId="1F2DC3B5" w14:textId="37FC8DDB" w:rsidR="00D074C7" w:rsidRDefault="00A86B79">
          <w:pPr>
            <w:pStyle w:val="4"/>
            <w:numPr>
              <w:ilvl w:val="0"/>
              <w:numId w:val="2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ContentLocked"/>
            <w:placeholder>
              <w:docPart w:val="GBC22222222222222222222222222222"/>
            </w:placeholder>
          </w:sdtPr>
          <w:sdtEndPr/>
          <w:sdtContent>
            <w:p w14:paraId="26D4FC4B" w14:textId="53E45A25" w:rsidR="00D074C7" w:rsidRDefault="00A86B79" w:rsidP="007073D0">
              <w:pPr>
                <w:rPr>
                  <w:szCs w:val="21"/>
                </w:rPr>
              </w:pPr>
              <w:r>
                <w:rPr>
                  <w:szCs w:val="21"/>
                </w:rPr>
                <w:fldChar w:fldCharType="begin"/>
              </w:r>
              <w:r w:rsidR="007073D0">
                <w:rPr>
                  <w:szCs w:val="21"/>
                </w:rPr>
                <w:instrText xml:space="preserve"> MACROBUTTON  SnrToggleCheckbox □适用 </w:instrText>
              </w:r>
              <w:r>
                <w:rPr>
                  <w:szCs w:val="21"/>
                </w:rPr>
                <w:fldChar w:fldCharType="end"/>
              </w:r>
              <w:r>
                <w:rPr>
                  <w:szCs w:val="21"/>
                </w:rPr>
                <w:fldChar w:fldCharType="begin"/>
              </w:r>
              <w:r w:rsidR="007073D0">
                <w:rPr>
                  <w:szCs w:val="21"/>
                </w:rPr>
                <w:instrText xml:space="preserve"> MACROBUTTON  SnrToggleCheckbox √不适用 </w:instrText>
              </w:r>
              <w:r>
                <w:rPr>
                  <w:szCs w:val="21"/>
                </w:rPr>
                <w:fldChar w:fldCharType="end"/>
              </w:r>
            </w:p>
          </w:sdtContent>
        </w:sdt>
      </w:sdtContent>
    </w:sdt>
    <w:p w14:paraId="53DF809E" w14:textId="77777777" w:rsidR="00D074C7" w:rsidRDefault="00D074C7"/>
    <w:sdt>
      <w:sdtPr>
        <w:rPr>
          <w:rFonts w:ascii="Calibri" w:hAnsi="Calibri" w:cs="宋体"/>
          <w:b w:val="0"/>
          <w:bCs w:val="0"/>
          <w:kern w:val="0"/>
          <w:sz w:val="24"/>
          <w:szCs w:val="21"/>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rPr>
      </w:sdtEndPr>
      <w:sdtContent>
        <w:p w14:paraId="40561027" w14:textId="77777777" w:rsidR="00D074C7" w:rsidRDefault="00A86B79">
          <w:pPr>
            <w:pStyle w:val="4"/>
            <w:numPr>
              <w:ilvl w:val="0"/>
              <w:numId w:val="27"/>
            </w:numPr>
            <w:rPr>
              <w:szCs w:val="21"/>
            </w:rPr>
          </w:pPr>
          <w:r>
            <w:rPr>
              <w:szCs w:val="21"/>
            </w:rPr>
            <w:t>临时公告未披露的事项</w:t>
          </w:r>
        </w:p>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EndPr/>
          <w:sdtContent>
            <w:p w14:paraId="40B69171" w14:textId="36E6F3C4" w:rsidR="004A6CEF" w:rsidRDefault="00A86B79" w:rsidP="004A6CEF">
              <w:r>
                <w:fldChar w:fldCharType="begin"/>
              </w:r>
              <w:r w:rsidR="004A6CEF">
                <w:instrText xml:space="preserve"> MACROBUTTON  SnrToggleCheckbox □适用 </w:instrText>
              </w:r>
              <w:r>
                <w:fldChar w:fldCharType="end"/>
              </w:r>
              <w:r>
                <w:fldChar w:fldCharType="begin"/>
              </w:r>
              <w:r w:rsidR="004A6CEF">
                <w:instrText xml:space="preserve"> MACROBUTTON  SnrToggleCheckbox √不适用 </w:instrText>
              </w:r>
              <w:r>
                <w:fldChar w:fldCharType="end"/>
              </w:r>
            </w:p>
          </w:sdtContent>
        </w:sdt>
        <w:p w14:paraId="04187C03" w14:textId="15FB263D" w:rsidR="00D074C7" w:rsidRDefault="00166E2B">
          <w:pPr>
            <w:rPr>
              <w:szCs w:val="21"/>
            </w:rPr>
          </w:pPr>
        </w:p>
      </w:sdtContent>
    </w:sdt>
    <w:p w14:paraId="2E789733" w14:textId="77777777" w:rsidR="00D074C7" w:rsidRDefault="00A86B79">
      <w:pPr>
        <w:pStyle w:val="3"/>
        <w:numPr>
          <w:ilvl w:val="2"/>
          <w:numId w:val="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hint="eastAsia"/>
          <w:b/>
          <w:bCs/>
          <w:sz w:val="21"/>
        </w:rPr>
      </w:sdtEndPr>
      <w:sdtContent>
        <w:p w14:paraId="634D3D7E" w14:textId="77777777" w:rsidR="00D074C7" w:rsidRDefault="00A86B79">
          <w:pPr>
            <w:pStyle w:val="4"/>
            <w:numPr>
              <w:ilvl w:val="0"/>
              <w:numId w:val="28"/>
            </w:numPr>
            <w:rPr>
              <w:szCs w:val="21"/>
            </w:rPr>
          </w:pPr>
          <w:r>
            <w:rPr>
              <w:szCs w:val="21"/>
            </w:rPr>
            <w:t>已在临时公告披露且后续实施无进展或变化的事项</w:t>
          </w:r>
        </w:p>
        <w:p w14:paraId="46E12EB3" w14:textId="47C96005" w:rsidR="007073D0" w:rsidRDefault="00166E2B" w:rsidP="007073D0">
          <w:sdt>
            <w:sdtPr>
              <w:alias w:val="是否适用：已在临时公告披露且后续实施无进展或变化的事项_关联债权债务往来[双击切换]"/>
              <w:tag w:val="_GBC_7465d4a4508a455591694c4e59f1f59b"/>
              <w:id w:val="934950749"/>
              <w:lock w:val="sdtContentLocked"/>
              <w:placeholder>
                <w:docPart w:val="GBC22222222222222222222222222222"/>
              </w:placeholder>
            </w:sdtPr>
            <w:sdtEndPr/>
            <w:sdtContent>
              <w:r w:rsidR="00A86B79">
                <w:fldChar w:fldCharType="begin"/>
              </w:r>
              <w:r w:rsidR="007073D0">
                <w:instrText xml:space="preserve"> MACROBUTTON  SnrToggleCheckbox □适用 </w:instrText>
              </w:r>
              <w:r w:rsidR="00A86B79">
                <w:fldChar w:fldCharType="end"/>
              </w:r>
              <w:r w:rsidR="00A86B79">
                <w:fldChar w:fldCharType="begin"/>
              </w:r>
              <w:r w:rsidR="007073D0">
                <w:instrText xml:space="preserve"> MACROBUTTON  SnrToggleCheckbox √不适用 </w:instrText>
              </w:r>
              <w:r w:rsidR="00A86B79">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rPr>
      </w:sdtEndPr>
      <w:sdtContent>
        <w:p w14:paraId="5393BA23" w14:textId="6974F4D3" w:rsidR="00D074C7" w:rsidRDefault="00A86B79">
          <w:pPr>
            <w:pStyle w:val="4"/>
            <w:numPr>
              <w:ilvl w:val="0"/>
              <w:numId w:val="28"/>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ContentLocked"/>
            <w:placeholder>
              <w:docPart w:val="GBC22222222222222222222222222222"/>
            </w:placeholder>
          </w:sdtPr>
          <w:sdtEndPr/>
          <w:sdtContent>
            <w:p w14:paraId="164EB2DB" w14:textId="0BC9884A" w:rsidR="00D074C7" w:rsidRDefault="00A86B79" w:rsidP="007073D0">
              <w:pPr>
                <w:rPr>
                  <w:szCs w:val="21"/>
                </w:rPr>
              </w:pPr>
              <w:r>
                <w:rPr>
                  <w:szCs w:val="21"/>
                </w:rPr>
                <w:fldChar w:fldCharType="begin"/>
              </w:r>
              <w:r w:rsidR="007073D0">
                <w:rPr>
                  <w:szCs w:val="21"/>
                </w:rPr>
                <w:instrText xml:space="preserve"> MACROBUTTON  SnrToggleCheckbox □适用 </w:instrText>
              </w:r>
              <w:r>
                <w:rPr>
                  <w:szCs w:val="21"/>
                </w:rPr>
                <w:fldChar w:fldCharType="end"/>
              </w:r>
              <w:r>
                <w:rPr>
                  <w:szCs w:val="21"/>
                </w:rPr>
                <w:fldChar w:fldCharType="begin"/>
              </w:r>
              <w:r w:rsidR="007073D0">
                <w:rPr>
                  <w:szCs w:val="21"/>
                </w:rPr>
                <w:instrText xml:space="preserve"> MACROBUTTON  SnrToggleCheckbox √不适用 </w:instrText>
              </w:r>
              <w:r>
                <w:rPr>
                  <w:szCs w:val="21"/>
                </w:rPr>
                <w:fldChar w:fldCharType="end"/>
              </w:r>
            </w:p>
          </w:sdtContent>
        </w:sdt>
      </w:sdtContent>
    </w:sdt>
    <w:p w14:paraId="64302F42" w14:textId="77777777" w:rsidR="00D074C7" w:rsidRDefault="00D074C7"/>
    <w:sdt>
      <w:sdtPr>
        <w:rPr>
          <w:rFonts w:ascii="Calibri" w:hAnsi="Calibri" w:cs="宋体" w:hint="eastAsia"/>
          <w:b w:val="0"/>
          <w:bCs w:val="0"/>
          <w:kern w:val="0"/>
          <w:sz w:val="24"/>
          <w:szCs w:val="21"/>
        </w:rPr>
        <w:alias w:val="模块:临时公告未披露的事项"/>
        <w:tag w:val="_SEC_5a41258e75f8445f9f091dbefa9eab6b"/>
        <w:id w:val="1272197"/>
        <w:lock w:val="sdtLocked"/>
        <w:placeholder>
          <w:docPart w:val="GBC22222222222222222222222222222"/>
        </w:placeholder>
      </w:sdtPr>
      <w:sdtEndPr>
        <w:rPr>
          <w:rFonts w:asciiTheme="minorEastAsia" w:eastAsiaTheme="minorEastAsia" w:hAnsiTheme="minorEastAsia"/>
          <w:sz w:val="21"/>
        </w:rPr>
      </w:sdtEndPr>
      <w:sdtContent>
        <w:p w14:paraId="2791DD8E" w14:textId="77777777" w:rsidR="00D074C7" w:rsidRDefault="00A86B79">
          <w:pPr>
            <w:pStyle w:val="4"/>
            <w:numPr>
              <w:ilvl w:val="0"/>
              <w:numId w:val="28"/>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582758941"/>
            <w:lock w:val="sdtContentLocked"/>
            <w:placeholder>
              <w:docPart w:val="GBC22222222222222222222222222222"/>
            </w:placeholder>
          </w:sdtPr>
          <w:sdtEndPr/>
          <w:sdtContent>
            <w:p w14:paraId="21ED5D9D" w14:textId="40CC81E9" w:rsidR="00D074C7" w:rsidRDefault="00A86B79">
              <w:r>
                <w:fldChar w:fldCharType="begin"/>
              </w:r>
              <w:r w:rsidR="00127A38">
                <w:instrText xml:space="preserve"> MACROBUTTON  SnrToggleCheckbox √适用 </w:instrText>
              </w:r>
              <w:r>
                <w:fldChar w:fldCharType="end"/>
              </w:r>
              <w:r>
                <w:fldChar w:fldCharType="begin"/>
              </w:r>
              <w:r w:rsidR="00127A38">
                <w:instrText xml:space="preserve"> MACROBUTTON  SnrToggleCheckbox □不适用 </w:instrText>
              </w:r>
              <w:r>
                <w:fldChar w:fldCharType="end"/>
              </w:r>
            </w:p>
          </w:sdtContent>
        </w:sdt>
        <w:p w14:paraId="2A2D1F63" w14:textId="77777777" w:rsidR="00D074C7" w:rsidRDefault="00A86B79">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45"/>
            <w:gridCol w:w="1517"/>
            <w:gridCol w:w="799"/>
            <w:gridCol w:w="1328"/>
            <w:gridCol w:w="1420"/>
            <w:gridCol w:w="814"/>
            <w:gridCol w:w="828"/>
            <w:gridCol w:w="812"/>
          </w:tblGrid>
          <w:tr w:rsidR="00D074C7" w:rsidRPr="009F0674" w14:paraId="6E49097E" w14:textId="77777777" w:rsidTr="00127A38">
            <w:tc>
              <w:tcPr>
                <w:tcW w:w="759" w:type="pct"/>
                <w:vMerge w:val="restart"/>
                <w:shd w:val="clear" w:color="auto" w:fill="auto"/>
                <w:vAlign w:val="center"/>
              </w:tcPr>
              <w:p w14:paraId="2019DA28"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关联方</w:t>
                </w:r>
              </w:p>
            </w:tc>
            <w:tc>
              <w:tcPr>
                <w:tcW w:w="856" w:type="pct"/>
                <w:vMerge w:val="restart"/>
                <w:shd w:val="clear" w:color="auto" w:fill="auto"/>
                <w:vAlign w:val="center"/>
              </w:tcPr>
              <w:p w14:paraId="1AD2E50F"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关联关系</w:t>
                </w:r>
              </w:p>
            </w:tc>
            <w:tc>
              <w:tcPr>
                <w:tcW w:w="2001" w:type="pct"/>
                <w:gridSpan w:val="3"/>
                <w:shd w:val="clear" w:color="auto" w:fill="auto"/>
                <w:vAlign w:val="center"/>
              </w:tcPr>
              <w:p w14:paraId="27AA3097"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向关联方提供资金</w:t>
                </w:r>
              </w:p>
            </w:tc>
            <w:tc>
              <w:tcPr>
                <w:tcW w:w="1384" w:type="pct"/>
                <w:gridSpan w:val="3"/>
                <w:shd w:val="clear" w:color="auto" w:fill="auto"/>
                <w:vAlign w:val="center"/>
              </w:tcPr>
              <w:p w14:paraId="4716D6EA"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关联方向上市公司</w:t>
                </w:r>
              </w:p>
              <w:p w14:paraId="523FA27A"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提供资金</w:t>
                </w:r>
              </w:p>
            </w:tc>
          </w:tr>
          <w:tr w:rsidR="00D074C7" w:rsidRPr="009F0674" w14:paraId="4E9777F7" w14:textId="77777777" w:rsidTr="00127A38">
            <w:tc>
              <w:tcPr>
                <w:tcW w:w="759" w:type="pct"/>
                <w:vMerge/>
                <w:shd w:val="clear" w:color="auto" w:fill="auto"/>
              </w:tcPr>
              <w:p w14:paraId="02FE2B8D" w14:textId="77777777" w:rsidR="00D074C7" w:rsidRPr="009F0674" w:rsidRDefault="00D074C7">
                <w:pPr>
                  <w:autoSpaceDE w:val="0"/>
                  <w:autoSpaceDN w:val="0"/>
                  <w:adjustRightInd w:val="0"/>
                  <w:jc w:val="center"/>
                  <w:rPr>
                    <w:rFonts w:asciiTheme="minorEastAsia" w:eastAsiaTheme="minorEastAsia" w:hAnsiTheme="minorEastAsia"/>
                    <w:szCs w:val="21"/>
                  </w:rPr>
                </w:pPr>
              </w:p>
            </w:tc>
            <w:tc>
              <w:tcPr>
                <w:tcW w:w="856" w:type="pct"/>
                <w:vMerge/>
                <w:shd w:val="clear" w:color="auto" w:fill="auto"/>
              </w:tcPr>
              <w:p w14:paraId="6BD96E9A" w14:textId="77777777" w:rsidR="00D074C7" w:rsidRPr="009F0674" w:rsidRDefault="00D074C7">
                <w:pPr>
                  <w:autoSpaceDE w:val="0"/>
                  <w:autoSpaceDN w:val="0"/>
                  <w:adjustRightInd w:val="0"/>
                  <w:jc w:val="center"/>
                  <w:rPr>
                    <w:rFonts w:asciiTheme="minorEastAsia" w:eastAsiaTheme="minorEastAsia" w:hAnsiTheme="minorEastAsia"/>
                    <w:szCs w:val="21"/>
                  </w:rPr>
                </w:pPr>
              </w:p>
            </w:tc>
            <w:tc>
              <w:tcPr>
                <w:tcW w:w="451" w:type="pct"/>
                <w:shd w:val="clear" w:color="auto" w:fill="auto"/>
                <w:vAlign w:val="center"/>
              </w:tcPr>
              <w:p w14:paraId="0F74F480"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期初</w:t>
                </w:r>
              </w:p>
              <w:p w14:paraId="14D481EF"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余额</w:t>
                </w:r>
              </w:p>
            </w:tc>
            <w:tc>
              <w:tcPr>
                <w:tcW w:w="749" w:type="pct"/>
                <w:shd w:val="clear" w:color="auto" w:fill="auto"/>
                <w:vAlign w:val="center"/>
              </w:tcPr>
              <w:p w14:paraId="3789607A"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发生额</w:t>
                </w:r>
              </w:p>
            </w:tc>
            <w:tc>
              <w:tcPr>
                <w:tcW w:w="801" w:type="pct"/>
                <w:shd w:val="clear" w:color="auto" w:fill="auto"/>
                <w:vAlign w:val="center"/>
              </w:tcPr>
              <w:p w14:paraId="2C46FA12"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期末</w:t>
                </w:r>
              </w:p>
              <w:p w14:paraId="39F43E89"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余额</w:t>
                </w:r>
              </w:p>
            </w:tc>
            <w:tc>
              <w:tcPr>
                <w:tcW w:w="459" w:type="pct"/>
                <w:shd w:val="clear" w:color="auto" w:fill="auto"/>
                <w:vAlign w:val="center"/>
              </w:tcPr>
              <w:p w14:paraId="6A0FD7DF"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期初</w:t>
                </w:r>
              </w:p>
              <w:p w14:paraId="7CD97880"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余额</w:t>
                </w:r>
              </w:p>
            </w:tc>
            <w:tc>
              <w:tcPr>
                <w:tcW w:w="467" w:type="pct"/>
                <w:shd w:val="clear" w:color="auto" w:fill="auto"/>
                <w:vAlign w:val="center"/>
              </w:tcPr>
              <w:p w14:paraId="3DF0B552"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发生额</w:t>
                </w:r>
              </w:p>
            </w:tc>
            <w:tc>
              <w:tcPr>
                <w:tcW w:w="459" w:type="pct"/>
                <w:shd w:val="clear" w:color="auto" w:fill="auto"/>
                <w:vAlign w:val="center"/>
              </w:tcPr>
              <w:p w14:paraId="5668D724"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期末</w:t>
                </w:r>
              </w:p>
              <w:p w14:paraId="0F125D71" w14:textId="77777777" w:rsidR="00D074C7" w:rsidRPr="009F0674" w:rsidRDefault="00A86B79">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余额</w:t>
                </w:r>
              </w:p>
            </w:tc>
          </w:tr>
          <w:sdt>
            <w:sdtPr>
              <w:rPr>
                <w:rFonts w:asciiTheme="minorEastAsia" w:eastAsiaTheme="minorEastAsia" w:hAnsiTheme="minorEastAsia"/>
                <w:szCs w:val="21"/>
              </w:rPr>
              <w:alias w:val="关联债权债务往来"/>
              <w:tag w:val="_TUP_870eac52461e4729be049dad664ed5e4"/>
              <w:id w:val="18561263"/>
              <w:lock w:val="sdtLocked"/>
            </w:sdtPr>
            <w:sdtEndPr/>
            <w:sdtContent>
              <w:tr w:rsidR="00D074C7" w:rsidRPr="009F0674" w14:paraId="09799484" w14:textId="77777777" w:rsidTr="00127A38">
                <w:sdt>
                  <w:sdtPr>
                    <w:rPr>
                      <w:rFonts w:asciiTheme="minorEastAsia" w:eastAsiaTheme="minorEastAsia" w:hAnsiTheme="minorEastAsia"/>
                      <w:szCs w:val="21"/>
                    </w:rPr>
                    <w:alias w:val="关联债权债务往来的关联方名称"/>
                    <w:tag w:val="_GBC_9f441a3e24b4497e9ab86d61aa067fd5"/>
                    <w:id w:val="18561255"/>
                    <w:lock w:val="sdtLocked"/>
                  </w:sdtPr>
                  <w:sdtEndPr/>
                  <w:sdtContent>
                    <w:tc>
                      <w:tcPr>
                        <w:tcW w:w="759" w:type="pct"/>
                        <w:shd w:val="clear" w:color="auto" w:fill="auto"/>
                      </w:tcPr>
                      <w:p w14:paraId="23E21640" w14:textId="6A3D42A4" w:rsidR="00D074C7" w:rsidRPr="009F0674" w:rsidRDefault="00127A38">
                        <w:pPr>
                          <w:autoSpaceDE w:val="0"/>
                          <w:autoSpaceDN w:val="0"/>
                          <w:adjustRightInd w:val="0"/>
                          <w:rPr>
                            <w:rFonts w:asciiTheme="minorEastAsia" w:eastAsiaTheme="minorEastAsia" w:hAnsiTheme="minorEastAsia"/>
                            <w:szCs w:val="21"/>
                          </w:rPr>
                        </w:pPr>
                        <w:r w:rsidRPr="009F0674">
                          <w:rPr>
                            <w:rFonts w:asciiTheme="minorEastAsia" w:eastAsiaTheme="minorEastAsia" w:hAnsiTheme="minorEastAsia" w:hint="eastAsia"/>
                            <w:color w:val="000000"/>
                            <w:szCs w:val="21"/>
                          </w:rPr>
                          <w:t>宿迁苏商置业有限公司</w:t>
                        </w:r>
                      </w:p>
                    </w:tc>
                  </w:sdtContent>
                </w:sdt>
                <w:sdt>
                  <w:sdtPr>
                    <w:rPr>
                      <w:rFonts w:asciiTheme="minorEastAsia" w:eastAsiaTheme="minorEastAsia" w:hAnsiTheme="minorEastAsia"/>
                      <w:szCs w:val="21"/>
                    </w:rPr>
                    <w:alias w:val="关联债权债务往来的关联方关系"/>
                    <w:tag w:val="_GBC_8f67ef005f224f5caa48a28757043bc8"/>
                    <w:id w:val="1856125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6" w:type="pct"/>
                        <w:shd w:val="clear" w:color="auto" w:fill="auto"/>
                      </w:tcPr>
                      <w:p w14:paraId="337C4EB9" w14:textId="35207FF3" w:rsidR="00D074C7" w:rsidRPr="009F0674" w:rsidRDefault="00127A38">
                        <w:pPr>
                          <w:autoSpaceDE w:val="0"/>
                          <w:autoSpaceDN w:val="0"/>
                          <w:adjustRightInd w:val="0"/>
                          <w:rPr>
                            <w:rFonts w:asciiTheme="minorEastAsia" w:eastAsiaTheme="minorEastAsia" w:hAnsiTheme="minorEastAsia"/>
                            <w:color w:val="FFC000"/>
                            <w:szCs w:val="21"/>
                          </w:rPr>
                        </w:pPr>
                        <w:r w:rsidRPr="009F0674">
                          <w:rPr>
                            <w:rFonts w:asciiTheme="minorEastAsia" w:eastAsiaTheme="minorEastAsia" w:hAnsiTheme="minorEastAsia"/>
                            <w:szCs w:val="21"/>
                          </w:rPr>
                          <w:t>联营公司</w:t>
                        </w:r>
                      </w:p>
                    </w:tc>
                  </w:sdtContent>
                </w:sdt>
                <w:sdt>
                  <w:sdtPr>
                    <w:rPr>
                      <w:rFonts w:asciiTheme="minorEastAsia" w:eastAsiaTheme="minorEastAsia" w:hAnsiTheme="minorEastAsia"/>
                      <w:szCs w:val="21"/>
                    </w:rPr>
                    <w:alias w:val="向关联方提供资金余额"/>
                    <w:tag w:val="_GBC_864269c7522d46bc8f534564f8e1e234"/>
                    <w:id w:val="18561257"/>
                    <w:lock w:val="sdtLocked"/>
                    <w:showingPlcHdr/>
                  </w:sdtPr>
                  <w:sdtEndPr/>
                  <w:sdtContent>
                    <w:tc>
                      <w:tcPr>
                        <w:tcW w:w="451" w:type="pct"/>
                        <w:shd w:val="clear" w:color="auto" w:fill="auto"/>
                      </w:tcPr>
                      <w:p w14:paraId="42E4CEE5" w14:textId="77777777" w:rsidR="00D074C7" w:rsidRPr="009F0674" w:rsidRDefault="00A86B79">
                        <w:pPr>
                          <w:autoSpaceDE w:val="0"/>
                          <w:autoSpaceDN w:val="0"/>
                          <w:adjustRightInd w:val="0"/>
                          <w:jc w:val="right"/>
                          <w:rPr>
                            <w:rFonts w:asciiTheme="minorEastAsia" w:eastAsiaTheme="minorEastAsia" w:hAnsiTheme="minorEastAsia"/>
                            <w:szCs w:val="21"/>
                          </w:rPr>
                        </w:pPr>
                        <w:r w:rsidRPr="009F067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 w:val="20"/>
                      <w:szCs w:val="20"/>
                    </w:rPr>
                    <w:alias w:val="向关联方提供资金发生额"/>
                    <w:tag w:val="_GBC_2b3fbae462bd4255b8a0db501a9d3e7e"/>
                    <w:id w:val="18561258"/>
                    <w:lock w:val="sdtLocked"/>
                  </w:sdtPr>
                  <w:sdtEndPr/>
                  <w:sdtContent>
                    <w:tc>
                      <w:tcPr>
                        <w:tcW w:w="749" w:type="pct"/>
                        <w:shd w:val="clear" w:color="auto" w:fill="auto"/>
                      </w:tcPr>
                      <w:p w14:paraId="5EE2102A" w14:textId="59CDD292" w:rsidR="00D074C7" w:rsidRPr="00FA428A" w:rsidRDefault="00127A38">
                        <w:pPr>
                          <w:autoSpaceDE w:val="0"/>
                          <w:autoSpaceDN w:val="0"/>
                          <w:adjustRightInd w:val="0"/>
                          <w:jc w:val="right"/>
                          <w:rPr>
                            <w:rFonts w:asciiTheme="minorEastAsia" w:eastAsiaTheme="minorEastAsia" w:hAnsiTheme="minorEastAsia"/>
                            <w:sz w:val="20"/>
                            <w:szCs w:val="20"/>
                          </w:rPr>
                        </w:pPr>
                        <w:r w:rsidRPr="00FA428A">
                          <w:rPr>
                            <w:rFonts w:asciiTheme="minorEastAsia" w:eastAsiaTheme="minorEastAsia" w:hAnsiTheme="minorEastAsia"/>
                            <w:sz w:val="20"/>
                            <w:szCs w:val="20"/>
                          </w:rPr>
                          <w:t>5,000,000.00</w:t>
                        </w:r>
                      </w:p>
                    </w:tc>
                  </w:sdtContent>
                </w:sdt>
                <w:sdt>
                  <w:sdtPr>
                    <w:rPr>
                      <w:rFonts w:asciiTheme="minorEastAsia" w:eastAsiaTheme="minorEastAsia" w:hAnsiTheme="minorEastAsia"/>
                      <w:sz w:val="20"/>
                      <w:szCs w:val="20"/>
                    </w:rPr>
                    <w:alias w:val="向关联方提供资金余额"/>
                    <w:tag w:val="_GBC_6e715d7f2d5241259f87a9e5d2c93049"/>
                    <w:id w:val="18561259"/>
                    <w:lock w:val="sdtLocked"/>
                  </w:sdtPr>
                  <w:sdtEndPr/>
                  <w:sdtContent>
                    <w:tc>
                      <w:tcPr>
                        <w:tcW w:w="801" w:type="pct"/>
                        <w:shd w:val="clear" w:color="auto" w:fill="auto"/>
                      </w:tcPr>
                      <w:p w14:paraId="21930775" w14:textId="470B4F5F" w:rsidR="00D074C7" w:rsidRPr="00FA428A" w:rsidRDefault="00127A38">
                        <w:pPr>
                          <w:autoSpaceDE w:val="0"/>
                          <w:autoSpaceDN w:val="0"/>
                          <w:adjustRightInd w:val="0"/>
                          <w:jc w:val="right"/>
                          <w:rPr>
                            <w:rFonts w:asciiTheme="minorEastAsia" w:eastAsiaTheme="minorEastAsia" w:hAnsiTheme="minorEastAsia"/>
                            <w:sz w:val="20"/>
                            <w:szCs w:val="20"/>
                          </w:rPr>
                        </w:pPr>
                        <w:r w:rsidRPr="00FA428A">
                          <w:rPr>
                            <w:rFonts w:asciiTheme="minorEastAsia" w:eastAsiaTheme="minorEastAsia" w:hAnsiTheme="minorEastAsia" w:hint="eastAsia"/>
                            <w:sz w:val="20"/>
                            <w:szCs w:val="20"/>
                          </w:rPr>
                          <w:t>5,000,000.00</w:t>
                        </w:r>
                      </w:p>
                    </w:tc>
                  </w:sdtContent>
                </w:sdt>
                <w:sdt>
                  <w:sdtPr>
                    <w:rPr>
                      <w:rFonts w:asciiTheme="minorEastAsia" w:eastAsiaTheme="minorEastAsia" w:hAnsiTheme="minorEastAsia"/>
                      <w:szCs w:val="21"/>
                    </w:rPr>
                    <w:alias w:val="关联方向上市公司提供资金余额"/>
                    <w:tag w:val="_GBC_ae777dcac1bf4982b0fd1d05210181c0"/>
                    <w:id w:val="18561260"/>
                    <w:lock w:val="sdtLocked"/>
                    <w:showingPlcHdr/>
                  </w:sdtPr>
                  <w:sdtEndPr/>
                  <w:sdtContent>
                    <w:tc>
                      <w:tcPr>
                        <w:tcW w:w="459" w:type="pct"/>
                        <w:shd w:val="clear" w:color="auto" w:fill="auto"/>
                      </w:tcPr>
                      <w:p w14:paraId="2091D212" w14:textId="77777777" w:rsidR="00D074C7" w:rsidRPr="009F0674" w:rsidRDefault="00A86B79">
                        <w:pPr>
                          <w:autoSpaceDE w:val="0"/>
                          <w:autoSpaceDN w:val="0"/>
                          <w:adjustRightInd w:val="0"/>
                          <w:jc w:val="right"/>
                          <w:rPr>
                            <w:rFonts w:asciiTheme="minorEastAsia" w:eastAsiaTheme="minorEastAsia" w:hAnsiTheme="minorEastAsia"/>
                            <w:szCs w:val="21"/>
                          </w:rPr>
                        </w:pPr>
                        <w:r w:rsidRPr="009F067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关联方向上市公司提供资金发生额"/>
                    <w:tag w:val="_GBC_31778239e37947b4a7eb4a73ff165c43"/>
                    <w:id w:val="18561261"/>
                    <w:lock w:val="sdtLocked"/>
                    <w:showingPlcHdr/>
                  </w:sdtPr>
                  <w:sdtEndPr/>
                  <w:sdtContent>
                    <w:tc>
                      <w:tcPr>
                        <w:tcW w:w="467" w:type="pct"/>
                        <w:shd w:val="clear" w:color="auto" w:fill="auto"/>
                      </w:tcPr>
                      <w:p w14:paraId="1534C9B8" w14:textId="77777777" w:rsidR="00D074C7" w:rsidRPr="009F0674" w:rsidRDefault="00A86B79">
                        <w:pPr>
                          <w:autoSpaceDE w:val="0"/>
                          <w:autoSpaceDN w:val="0"/>
                          <w:adjustRightInd w:val="0"/>
                          <w:jc w:val="right"/>
                          <w:rPr>
                            <w:rFonts w:asciiTheme="minorEastAsia" w:eastAsiaTheme="minorEastAsia" w:hAnsiTheme="minorEastAsia"/>
                            <w:szCs w:val="21"/>
                          </w:rPr>
                        </w:pPr>
                        <w:r w:rsidRPr="009F067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关联方向上市公司提供资金余额"/>
                    <w:tag w:val="_GBC_85914cf154d94840adf23f9139114cff"/>
                    <w:id w:val="18561262"/>
                    <w:lock w:val="sdtLocked"/>
                    <w:showingPlcHdr/>
                  </w:sdtPr>
                  <w:sdtEndPr/>
                  <w:sdtContent>
                    <w:tc>
                      <w:tcPr>
                        <w:tcW w:w="459" w:type="pct"/>
                        <w:shd w:val="clear" w:color="auto" w:fill="auto"/>
                      </w:tcPr>
                      <w:p w14:paraId="252B4EC5" w14:textId="77777777" w:rsidR="00D074C7" w:rsidRPr="009F0674" w:rsidRDefault="00A86B79">
                        <w:pPr>
                          <w:autoSpaceDE w:val="0"/>
                          <w:autoSpaceDN w:val="0"/>
                          <w:adjustRightInd w:val="0"/>
                          <w:jc w:val="right"/>
                          <w:rPr>
                            <w:rFonts w:asciiTheme="minorEastAsia" w:eastAsiaTheme="minorEastAsia" w:hAnsiTheme="minorEastAsia"/>
                            <w:szCs w:val="21"/>
                          </w:rPr>
                        </w:pPr>
                        <w:r w:rsidRPr="009F0674">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szCs w:val="21"/>
              </w:rPr>
              <w:alias w:val="关联债权债务往来"/>
              <w:tag w:val="_TUP_870eac52461e4729be049dad664ed5e4"/>
              <w:id w:val="-1714496299"/>
              <w:lock w:val="sdtLocked"/>
            </w:sdtPr>
            <w:sdtEndPr/>
            <w:sdtContent>
              <w:tr w:rsidR="00D074C7" w:rsidRPr="009F0674" w14:paraId="15CE03C1" w14:textId="77777777" w:rsidTr="00127A38">
                <w:sdt>
                  <w:sdtPr>
                    <w:rPr>
                      <w:rFonts w:asciiTheme="minorEastAsia" w:eastAsiaTheme="minorEastAsia" w:hAnsiTheme="minorEastAsia"/>
                      <w:szCs w:val="21"/>
                    </w:rPr>
                    <w:alias w:val="关联债权债务往来的关联方名称"/>
                    <w:tag w:val="_GBC_9f441a3e24b4497e9ab86d61aa067fd5"/>
                    <w:id w:val="1183791184"/>
                    <w:lock w:val="sdtLocked"/>
                  </w:sdtPr>
                  <w:sdtEndPr/>
                  <w:sdtContent>
                    <w:tc>
                      <w:tcPr>
                        <w:tcW w:w="759" w:type="pct"/>
                        <w:shd w:val="clear" w:color="auto" w:fill="auto"/>
                      </w:tcPr>
                      <w:p w14:paraId="1843413B" w14:textId="64F589EA" w:rsidR="00D074C7" w:rsidRPr="009F0674" w:rsidRDefault="00127A38">
                        <w:pPr>
                          <w:autoSpaceDE w:val="0"/>
                          <w:autoSpaceDN w:val="0"/>
                          <w:adjustRightInd w:val="0"/>
                          <w:rPr>
                            <w:rFonts w:asciiTheme="minorEastAsia" w:eastAsiaTheme="minorEastAsia" w:hAnsiTheme="minorEastAsia"/>
                            <w:szCs w:val="21"/>
                          </w:rPr>
                        </w:pPr>
                        <w:r w:rsidRPr="009F0674">
                          <w:rPr>
                            <w:rFonts w:asciiTheme="minorEastAsia" w:eastAsiaTheme="minorEastAsia" w:hAnsiTheme="minorEastAsia"/>
                            <w:color w:val="000000"/>
                            <w:szCs w:val="21"/>
                          </w:rPr>
                          <w:t>天津嘉和昊成物流有限公司</w:t>
                        </w:r>
                      </w:p>
                    </w:tc>
                  </w:sdtContent>
                </w:sdt>
                <w:sdt>
                  <w:sdtPr>
                    <w:rPr>
                      <w:rFonts w:asciiTheme="minorEastAsia" w:eastAsiaTheme="minorEastAsia" w:hAnsiTheme="minorEastAsia"/>
                      <w:szCs w:val="21"/>
                    </w:rPr>
                    <w:alias w:val="关联债权债务往来的关联方关系"/>
                    <w:tag w:val="_GBC_8f67ef005f224f5caa48a28757043bc8"/>
                    <w:id w:val="-160472706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6" w:type="pct"/>
                        <w:shd w:val="clear" w:color="auto" w:fill="auto"/>
                      </w:tcPr>
                      <w:p w14:paraId="672A2D87" w14:textId="1FE234A3" w:rsidR="00D074C7" w:rsidRPr="009F0674" w:rsidRDefault="00127A38">
                        <w:pPr>
                          <w:autoSpaceDE w:val="0"/>
                          <w:autoSpaceDN w:val="0"/>
                          <w:adjustRightInd w:val="0"/>
                          <w:rPr>
                            <w:rFonts w:asciiTheme="minorEastAsia" w:eastAsiaTheme="minorEastAsia" w:hAnsiTheme="minorEastAsia"/>
                            <w:color w:val="FFC000"/>
                            <w:szCs w:val="21"/>
                          </w:rPr>
                        </w:pPr>
                        <w:r w:rsidRPr="009F0674">
                          <w:rPr>
                            <w:rFonts w:asciiTheme="minorEastAsia" w:eastAsiaTheme="minorEastAsia" w:hAnsiTheme="minorEastAsia"/>
                            <w:szCs w:val="21"/>
                          </w:rPr>
                          <w:t>联营公司</w:t>
                        </w:r>
                      </w:p>
                    </w:tc>
                  </w:sdtContent>
                </w:sdt>
                <w:sdt>
                  <w:sdtPr>
                    <w:rPr>
                      <w:rFonts w:asciiTheme="minorEastAsia" w:eastAsiaTheme="minorEastAsia" w:hAnsiTheme="minorEastAsia"/>
                      <w:szCs w:val="21"/>
                    </w:rPr>
                    <w:alias w:val="向关联方提供资金余额"/>
                    <w:tag w:val="_GBC_864269c7522d46bc8f534564f8e1e234"/>
                    <w:id w:val="-1698386722"/>
                    <w:lock w:val="sdtLocked"/>
                    <w:showingPlcHdr/>
                  </w:sdtPr>
                  <w:sdtEndPr/>
                  <w:sdtContent>
                    <w:tc>
                      <w:tcPr>
                        <w:tcW w:w="451" w:type="pct"/>
                        <w:shd w:val="clear" w:color="auto" w:fill="auto"/>
                      </w:tcPr>
                      <w:p w14:paraId="58217D9E" w14:textId="77777777" w:rsidR="00D074C7" w:rsidRPr="009F0674" w:rsidRDefault="00A86B79">
                        <w:pPr>
                          <w:autoSpaceDE w:val="0"/>
                          <w:autoSpaceDN w:val="0"/>
                          <w:adjustRightInd w:val="0"/>
                          <w:jc w:val="right"/>
                          <w:rPr>
                            <w:rFonts w:asciiTheme="minorEastAsia" w:eastAsiaTheme="minorEastAsia" w:hAnsiTheme="minorEastAsia"/>
                            <w:szCs w:val="21"/>
                          </w:rPr>
                        </w:pPr>
                        <w:r w:rsidRPr="009F067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 w:val="20"/>
                      <w:szCs w:val="20"/>
                    </w:rPr>
                    <w:alias w:val="向关联方提供资金发生额"/>
                    <w:tag w:val="_GBC_2b3fbae462bd4255b8a0db501a9d3e7e"/>
                    <w:id w:val="518899314"/>
                    <w:lock w:val="sdtLocked"/>
                    <w:showingPlcHdr/>
                  </w:sdtPr>
                  <w:sdtEndPr/>
                  <w:sdtContent>
                    <w:tc>
                      <w:tcPr>
                        <w:tcW w:w="749" w:type="pct"/>
                        <w:shd w:val="clear" w:color="auto" w:fill="auto"/>
                      </w:tcPr>
                      <w:p w14:paraId="17DCED9E" w14:textId="77777777" w:rsidR="00D074C7" w:rsidRPr="00FA428A" w:rsidRDefault="00A86B79">
                        <w:pPr>
                          <w:autoSpaceDE w:val="0"/>
                          <w:autoSpaceDN w:val="0"/>
                          <w:adjustRightInd w:val="0"/>
                          <w:jc w:val="right"/>
                          <w:rPr>
                            <w:rFonts w:asciiTheme="minorEastAsia" w:eastAsiaTheme="minorEastAsia" w:hAnsiTheme="minorEastAsia"/>
                            <w:sz w:val="20"/>
                            <w:szCs w:val="20"/>
                          </w:rPr>
                        </w:pPr>
                        <w:r w:rsidRPr="00FA428A">
                          <w:rPr>
                            <w:rFonts w:asciiTheme="minorEastAsia" w:eastAsiaTheme="minorEastAsia" w:hAnsiTheme="minorEastAsia" w:hint="eastAsia"/>
                            <w:color w:val="333399"/>
                            <w:sz w:val="20"/>
                            <w:szCs w:val="20"/>
                          </w:rPr>
                          <w:t xml:space="preserve">　</w:t>
                        </w:r>
                      </w:p>
                    </w:tc>
                  </w:sdtContent>
                </w:sdt>
                <w:sdt>
                  <w:sdtPr>
                    <w:rPr>
                      <w:rFonts w:asciiTheme="minorEastAsia" w:eastAsiaTheme="minorEastAsia" w:hAnsiTheme="minorEastAsia"/>
                      <w:sz w:val="20"/>
                      <w:szCs w:val="20"/>
                    </w:rPr>
                    <w:alias w:val="向关联方提供资金余额"/>
                    <w:tag w:val="_GBC_6e715d7f2d5241259f87a9e5d2c93049"/>
                    <w:id w:val="2022355636"/>
                    <w:lock w:val="sdtLocked"/>
                  </w:sdtPr>
                  <w:sdtEndPr/>
                  <w:sdtContent>
                    <w:tc>
                      <w:tcPr>
                        <w:tcW w:w="801" w:type="pct"/>
                        <w:shd w:val="clear" w:color="auto" w:fill="auto"/>
                      </w:tcPr>
                      <w:p w14:paraId="11948A5D" w14:textId="6EF01156" w:rsidR="00D074C7" w:rsidRPr="00FA428A" w:rsidRDefault="00127A38">
                        <w:pPr>
                          <w:autoSpaceDE w:val="0"/>
                          <w:autoSpaceDN w:val="0"/>
                          <w:adjustRightInd w:val="0"/>
                          <w:jc w:val="right"/>
                          <w:rPr>
                            <w:rFonts w:asciiTheme="minorEastAsia" w:eastAsiaTheme="minorEastAsia" w:hAnsiTheme="minorEastAsia"/>
                            <w:sz w:val="20"/>
                            <w:szCs w:val="20"/>
                          </w:rPr>
                        </w:pPr>
                        <w:r w:rsidRPr="00FA428A">
                          <w:rPr>
                            <w:rFonts w:asciiTheme="minorEastAsia" w:eastAsiaTheme="minorEastAsia" w:hAnsiTheme="minorEastAsia"/>
                            <w:sz w:val="20"/>
                            <w:szCs w:val="20"/>
                          </w:rPr>
                          <w:t>4,012,200.00</w:t>
                        </w:r>
                      </w:p>
                    </w:tc>
                  </w:sdtContent>
                </w:sdt>
                <w:sdt>
                  <w:sdtPr>
                    <w:rPr>
                      <w:rFonts w:asciiTheme="minorEastAsia" w:eastAsiaTheme="minorEastAsia" w:hAnsiTheme="minorEastAsia"/>
                      <w:szCs w:val="21"/>
                    </w:rPr>
                    <w:alias w:val="关联方向上市公司提供资金余额"/>
                    <w:tag w:val="_GBC_ae777dcac1bf4982b0fd1d05210181c0"/>
                    <w:id w:val="40412858"/>
                    <w:lock w:val="sdtLocked"/>
                    <w:showingPlcHdr/>
                  </w:sdtPr>
                  <w:sdtEndPr/>
                  <w:sdtContent>
                    <w:tc>
                      <w:tcPr>
                        <w:tcW w:w="459" w:type="pct"/>
                        <w:shd w:val="clear" w:color="auto" w:fill="auto"/>
                      </w:tcPr>
                      <w:p w14:paraId="0A8CBB99" w14:textId="77777777" w:rsidR="00D074C7" w:rsidRPr="009F0674" w:rsidRDefault="00A86B79">
                        <w:pPr>
                          <w:autoSpaceDE w:val="0"/>
                          <w:autoSpaceDN w:val="0"/>
                          <w:adjustRightInd w:val="0"/>
                          <w:jc w:val="right"/>
                          <w:rPr>
                            <w:rFonts w:asciiTheme="minorEastAsia" w:eastAsiaTheme="minorEastAsia" w:hAnsiTheme="minorEastAsia"/>
                            <w:szCs w:val="21"/>
                          </w:rPr>
                        </w:pPr>
                        <w:r w:rsidRPr="009F067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关联方向上市公司提供资金发生额"/>
                    <w:tag w:val="_GBC_31778239e37947b4a7eb4a73ff165c43"/>
                    <w:id w:val="2105378420"/>
                    <w:lock w:val="sdtLocked"/>
                    <w:showingPlcHdr/>
                  </w:sdtPr>
                  <w:sdtEndPr/>
                  <w:sdtContent>
                    <w:tc>
                      <w:tcPr>
                        <w:tcW w:w="467" w:type="pct"/>
                        <w:shd w:val="clear" w:color="auto" w:fill="auto"/>
                      </w:tcPr>
                      <w:p w14:paraId="54059DB2" w14:textId="77777777" w:rsidR="00D074C7" w:rsidRPr="009F0674" w:rsidRDefault="00A86B79">
                        <w:pPr>
                          <w:autoSpaceDE w:val="0"/>
                          <w:autoSpaceDN w:val="0"/>
                          <w:adjustRightInd w:val="0"/>
                          <w:jc w:val="right"/>
                          <w:rPr>
                            <w:rFonts w:asciiTheme="minorEastAsia" w:eastAsiaTheme="minorEastAsia" w:hAnsiTheme="minorEastAsia"/>
                            <w:szCs w:val="21"/>
                          </w:rPr>
                        </w:pPr>
                        <w:r w:rsidRPr="009F067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关联方向上市公司提供资金余额"/>
                    <w:tag w:val="_GBC_85914cf154d94840adf23f9139114cff"/>
                    <w:id w:val="1651638715"/>
                    <w:lock w:val="sdtLocked"/>
                    <w:showingPlcHdr/>
                  </w:sdtPr>
                  <w:sdtEndPr/>
                  <w:sdtContent>
                    <w:tc>
                      <w:tcPr>
                        <w:tcW w:w="459" w:type="pct"/>
                        <w:shd w:val="clear" w:color="auto" w:fill="auto"/>
                      </w:tcPr>
                      <w:p w14:paraId="767F8995" w14:textId="77777777" w:rsidR="00D074C7" w:rsidRPr="009F0674" w:rsidRDefault="00A86B79">
                        <w:pPr>
                          <w:autoSpaceDE w:val="0"/>
                          <w:autoSpaceDN w:val="0"/>
                          <w:adjustRightInd w:val="0"/>
                          <w:jc w:val="right"/>
                          <w:rPr>
                            <w:rFonts w:asciiTheme="minorEastAsia" w:eastAsiaTheme="minorEastAsia" w:hAnsiTheme="minorEastAsia"/>
                            <w:szCs w:val="21"/>
                          </w:rPr>
                        </w:pPr>
                        <w:r w:rsidRPr="009F0674">
                          <w:rPr>
                            <w:rFonts w:asciiTheme="minorEastAsia" w:eastAsiaTheme="minorEastAsia" w:hAnsiTheme="minorEastAsia" w:hint="eastAsia"/>
                            <w:color w:val="333399"/>
                            <w:szCs w:val="21"/>
                          </w:rPr>
                          <w:t xml:space="preserve">　</w:t>
                        </w:r>
                      </w:p>
                    </w:tc>
                  </w:sdtContent>
                </w:sdt>
              </w:tr>
            </w:sdtContent>
          </w:sdt>
          <w:tr w:rsidR="00D074C7" w:rsidRPr="009F0674" w14:paraId="0622921C" w14:textId="77777777" w:rsidTr="00127A38">
            <w:tc>
              <w:tcPr>
                <w:tcW w:w="1615" w:type="pct"/>
                <w:gridSpan w:val="2"/>
                <w:shd w:val="clear" w:color="auto" w:fill="auto"/>
                <w:vAlign w:val="center"/>
              </w:tcPr>
              <w:p w14:paraId="1B72C8E0" w14:textId="77777777" w:rsidR="00D074C7" w:rsidRPr="009F0674" w:rsidRDefault="00A86B79">
                <w:pPr>
                  <w:pStyle w:val="a8"/>
                  <w:autoSpaceDE w:val="0"/>
                  <w:autoSpaceDN w:val="0"/>
                  <w:adjustRightInd w:val="0"/>
                  <w:jc w:val="center"/>
                  <w:rPr>
                    <w:rFonts w:asciiTheme="minorEastAsia" w:eastAsiaTheme="minorEastAsia" w:hAnsiTheme="minorEastAsia"/>
                  </w:rPr>
                </w:pPr>
                <w:r w:rsidRPr="009F0674">
                  <w:rPr>
                    <w:rFonts w:asciiTheme="minorEastAsia" w:eastAsiaTheme="minorEastAsia" w:hAnsiTheme="minorEastAsia" w:hint="eastAsia"/>
                  </w:rPr>
                  <w:t>合计</w:t>
                </w:r>
              </w:p>
            </w:tc>
            <w:sdt>
              <w:sdtPr>
                <w:rPr>
                  <w:rFonts w:asciiTheme="minorEastAsia" w:eastAsiaTheme="minorEastAsia" w:hAnsiTheme="minorEastAsia"/>
                  <w:szCs w:val="21"/>
                </w:rPr>
                <w:alias w:val="向关联方提供资金余额合计"/>
                <w:tag w:val="_GBC_b2b046ad294c4057a541794a45dc2996"/>
                <w:id w:val="18561264"/>
                <w:lock w:val="sdtLocked"/>
                <w:showingPlcHdr/>
              </w:sdtPr>
              <w:sdtEndPr/>
              <w:sdtContent>
                <w:tc>
                  <w:tcPr>
                    <w:tcW w:w="451" w:type="pct"/>
                    <w:tcBorders>
                      <w:bottom w:val="nil"/>
                    </w:tcBorders>
                    <w:shd w:val="clear" w:color="auto" w:fill="auto"/>
                  </w:tcPr>
                  <w:p w14:paraId="1D90F0F9" w14:textId="77777777" w:rsidR="00D074C7" w:rsidRPr="009F0674" w:rsidRDefault="00A86B79">
                    <w:pPr>
                      <w:autoSpaceDE w:val="0"/>
                      <w:autoSpaceDN w:val="0"/>
                      <w:adjustRightInd w:val="0"/>
                      <w:jc w:val="right"/>
                      <w:rPr>
                        <w:rFonts w:asciiTheme="minorEastAsia" w:eastAsiaTheme="minorEastAsia" w:hAnsiTheme="minorEastAsia"/>
                        <w:color w:val="008000"/>
                        <w:szCs w:val="21"/>
                      </w:rPr>
                    </w:pPr>
                    <w:r w:rsidRPr="009F067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 w:val="20"/>
                  <w:szCs w:val="20"/>
                </w:rPr>
                <w:alias w:val="向关联方提供资金发生额合计"/>
                <w:tag w:val="_GBC_4e4b19a3ca074d45859eacf3cd6511c9"/>
                <w:id w:val="18561265"/>
                <w:lock w:val="sdtLocked"/>
              </w:sdtPr>
              <w:sdtEndPr/>
              <w:sdtContent>
                <w:tc>
                  <w:tcPr>
                    <w:tcW w:w="749" w:type="pct"/>
                    <w:tcBorders>
                      <w:bottom w:val="nil"/>
                    </w:tcBorders>
                    <w:shd w:val="clear" w:color="auto" w:fill="auto"/>
                  </w:tcPr>
                  <w:p w14:paraId="5C7951C1" w14:textId="48571B60" w:rsidR="00D074C7" w:rsidRPr="00FA428A" w:rsidRDefault="00127A38" w:rsidP="00127A38">
                    <w:pPr>
                      <w:autoSpaceDE w:val="0"/>
                      <w:autoSpaceDN w:val="0"/>
                      <w:adjustRightInd w:val="0"/>
                      <w:jc w:val="right"/>
                      <w:rPr>
                        <w:rFonts w:asciiTheme="minorEastAsia" w:eastAsiaTheme="minorEastAsia" w:hAnsiTheme="minorEastAsia"/>
                        <w:color w:val="008000"/>
                        <w:sz w:val="20"/>
                        <w:szCs w:val="20"/>
                      </w:rPr>
                    </w:pPr>
                    <w:r w:rsidRPr="00FA428A">
                      <w:rPr>
                        <w:rFonts w:asciiTheme="minorEastAsia" w:eastAsiaTheme="minorEastAsia" w:hAnsiTheme="minorEastAsia"/>
                        <w:sz w:val="20"/>
                        <w:szCs w:val="20"/>
                      </w:rPr>
                      <w:t>5,000,000.00</w:t>
                    </w:r>
                  </w:p>
                </w:tc>
              </w:sdtContent>
            </w:sdt>
            <w:sdt>
              <w:sdtPr>
                <w:rPr>
                  <w:rFonts w:asciiTheme="minorEastAsia" w:eastAsiaTheme="minorEastAsia" w:hAnsiTheme="minorEastAsia"/>
                  <w:sz w:val="20"/>
                  <w:szCs w:val="20"/>
                </w:rPr>
                <w:alias w:val="向关联方提供资金余额合计"/>
                <w:tag w:val="_GBC_6df2a1d759ca467daf6cca76be54efaf"/>
                <w:id w:val="18561266"/>
                <w:lock w:val="sdtLocked"/>
              </w:sdtPr>
              <w:sdtEndPr/>
              <w:sdtContent>
                <w:tc>
                  <w:tcPr>
                    <w:tcW w:w="801" w:type="pct"/>
                    <w:tcBorders>
                      <w:bottom w:val="nil"/>
                    </w:tcBorders>
                    <w:shd w:val="clear" w:color="auto" w:fill="auto"/>
                  </w:tcPr>
                  <w:p w14:paraId="35423606" w14:textId="50C20C76" w:rsidR="00D074C7" w:rsidRPr="00FA428A" w:rsidRDefault="00127A38" w:rsidP="00127A38">
                    <w:pPr>
                      <w:jc w:val="right"/>
                      <w:rPr>
                        <w:rFonts w:asciiTheme="minorEastAsia" w:eastAsiaTheme="minorEastAsia" w:hAnsiTheme="minorEastAsia"/>
                        <w:color w:val="008000"/>
                        <w:sz w:val="20"/>
                        <w:szCs w:val="20"/>
                      </w:rPr>
                    </w:pPr>
                    <w:r w:rsidRPr="00FA428A">
                      <w:rPr>
                        <w:rFonts w:asciiTheme="minorEastAsia" w:eastAsiaTheme="minorEastAsia" w:hAnsiTheme="minorEastAsia"/>
                        <w:sz w:val="20"/>
                        <w:szCs w:val="20"/>
                      </w:rPr>
                      <w:t>9,012,200.00</w:t>
                    </w:r>
                  </w:p>
                </w:tc>
              </w:sdtContent>
            </w:sdt>
            <w:sdt>
              <w:sdtPr>
                <w:rPr>
                  <w:rFonts w:asciiTheme="minorEastAsia" w:eastAsiaTheme="minorEastAsia" w:hAnsiTheme="minorEastAsia"/>
                  <w:szCs w:val="21"/>
                </w:rPr>
                <w:alias w:val="关联方向上市公司提供资金余额合计"/>
                <w:tag w:val="_GBC_2c9780eca5d44059b43e9b3f07efd42a"/>
                <w:id w:val="18561267"/>
                <w:lock w:val="sdtLocked"/>
                <w:showingPlcHdr/>
              </w:sdtPr>
              <w:sdtEndPr/>
              <w:sdtContent>
                <w:tc>
                  <w:tcPr>
                    <w:tcW w:w="459" w:type="pct"/>
                    <w:tcBorders>
                      <w:bottom w:val="nil"/>
                    </w:tcBorders>
                    <w:shd w:val="clear" w:color="auto" w:fill="auto"/>
                  </w:tcPr>
                  <w:p w14:paraId="481F6703" w14:textId="77777777" w:rsidR="00D074C7" w:rsidRPr="009F0674" w:rsidRDefault="00A86B79">
                    <w:pPr>
                      <w:autoSpaceDE w:val="0"/>
                      <w:autoSpaceDN w:val="0"/>
                      <w:adjustRightInd w:val="0"/>
                      <w:jc w:val="right"/>
                      <w:rPr>
                        <w:rFonts w:asciiTheme="minorEastAsia" w:eastAsiaTheme="minorEastAsia" w:hAnsiTheme="minorEastAsia"/>
                        <w:color w:val="008000"/>
                        <w:szCs w:val="21"/>
                      </w:rPr>
                    </w:pPr>
                    <w:r w:rsidRPr="009F067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关联方向上市公司提供资金发生额合计"/>
                <w:tag w:val="_GBC_8ad88fb08b604ac49a2b16e1bc34118f"/>
                <w:id w:val="18561268"/>
                <w:lock w:val="sdtLocked"/>
                <w:showingPlcHdr/>
              </w:sdtPr>
              <w:sdtEndPr/>
              <w:sdtContent>
                <w:tc>
                  <w:tcPr>
                    <w:tcW w:w="467" w:type="pct"/>
                    <w:tcBorders>
                      <w:bottom w:val="nil"/>
                    </w:tcBorders>
                    <w:shd w:val="clear" w:color="auto" w:fill="auto"/>
                  </w:tcPr>
                  <w:p w14:paraId="77BFA7F7" w14:textId="77777777" w:rsidR="00D074C7" w:rsidRPr="009F0674" w:rsidRDefault="00A86B79">
                    <w:pPr>
                      <w:autoSpaceDE w:val="0"/>
                      <w:autoSpaceDN w:val="0"/>
                      <w:adjustRightInd w:val="0"/>
                      <w:jc w:val="right"/>
                      <w:rPr>
                        <w:rFonts w:asciiTheme="minorEastAsia" w:eastAsiaTheme="minorEastAsia" w:hAnsiTheme="minorEastAsia"/>
                        <w:color w:val="008000"/>
                        <w:szCs w:val="21"/>
                      </w:rPr>
                    </w:pPr>
                    <w:r w:rsidRPr="009F067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关联方向上市公司提供资金余额合计"/>
                <w:tag w:val="_GBC_e400cb57752c4d2193bce26351baaed9"/>
                <w:id w:val="18561269"/>
                <w:lock w:val="sdtLocked"/>
                <w:showingPlcHdr/>
              </w:sdtPr>
              <w:sdtEndPr/>
              <w:sdtContent>
                <w:tc>
                  <w:tcPr>
                    <w:tcW w:w="459" w:type="pct"/>
                    <w:tcBorders>
                      <w:bottom w:val="nil"/>
                    </w:tcBorders>
                    <w:shd w:val="clear" w:color="auto" w:fill="auto"/>
                  </w:tcPr>
                  <w:p w14:paraId="0E9BB2AF" w14:textId="77777777" w:rsidR="00D074C7" w:rsidRPr="009F0674" w:rsidRDefault="00A86B79">
                    <w:pPr>
                      <w:autoSpaceDE w:val="0"/>
                      <w:autoSpaceDN w:val="0"/>
                      <w:adjustRightInd w:val="0"/>
                      <w:jc w:val="right"/>
                      <w:rPr>
                        <w:rFonts w:asciiTheme="minorEastAsia" w:eastAsiaTheme="minorEastAsia" w:hAnsiTheme="minorEastAsia"/>
                        <w:color w:val="008000"/>
                        <w:szCs w:val="21"/>
                      </w:rPr>
                    </w:pPr>
                    <w:r w:rsidRPr="009F0674">
                      <w:rPr>
                        <w:rFonts w:asciiTheme="minorEastAsia" w:eastAsiaTheme="minorEastAsia" w:hAnsiTheme="minorEastAsia" w:hint="eastAsia"/>
                        <w:color w:val="333399"/>
                        <w:szCs w:val="21"/>
                      </w:rPr>
                      <w:t xml:space="preserve">　</w:t>
                    </w:r>
                  </w:p>
                </w:tc>
              </w:sdtContent>
            </w:sdt>
          </w:tr>
          <w:tr w:rsidR="00D074C7" w:rsidRPr="009F0674" w14:paraId="3CE6A98C" w14:textId="77777777" w:rsidTr="00127A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15" w:type="pct"/>
                <w:gridSpan w:val="2"/>
                <w:tcBorders>
                  <w:top w:val="single" w:sz="4" w:space="0" w:color="auto"/>
                  <w:left w:val="single" w:sz="4" w:space="0" w:color="auto"/>
                  <w:bottom w:val="single" w:sz="4" w:space="0" w:color="auto"/>
                  <w:right w:val="single" w:sz="4" w:space="0" w:color="auto"/>
                </w:tcBorders>
                <w:shd w:val="clear" w:color="auto" w:fill="auto"/>
              </w:tcPr>
              <w:p w14:paraId="774BE7ED" w14:textId="294D7CC0" w:rsidR="00D074C7" w:rsidRPr="009F0674" w:rsidRDefault="00A86B79">
                <w:pPr>
                  <w:autoSpaceDE w:val="0"/>
                  <w:autoSpaceDN w:val="0"/>
                  <w:adjustRightInd w:val="0"/>
                  <w:rPr>
                    <w:rFonts w:asciiTheme="minorEastAsia" w:eastAsiaTheme="minorEastAsia" w:hAnsiTheme="minorEastAsia"/>
                    <w:szCs w:val="21"/>
                  </w:rPr>
                </w:pPr>
                <w:r w:rsidRPr="009F0674">
                  <w:rPr>
                    <w:rFonts w:asciiTheme="minorEastAsia" w:eastAsiaTheme="minorEastAsia" w:hAnsiTheme="minorEastAsia" w:hint="eastAsia"/>
                    <w:szCs w:val="21"/>
                  </w:rPr>
                  <w:t>关联债权债务形成原因</w:t>
                </w:r>
              </w:p>
            </w:tc>
            <w:tc>
              <w:tcPr>
                <w:tcW w:w="3385" w:type="pct"/>
                <w:gridSpan w:val="6"/>
                <w:tcBorders>
                  <w:top w:val="single" w:sz="4" w:space="0" w:color="auto"/>
                  <w:left w:val="single" w:sz="4" w:space="0" w:color="auto"/>
                  <w:bottom w:val="single" w:sz="4" w:space="0" w:color="auto"/>
                  <w:right w:val="single" w:sz="4" w:space="0" w:color="auto"/>
                </w:tcBorders>
                <w:shd w:val="clear" w:color="auto" w:fill="auto"/>
              </w:tcPr>
              <w:p w14:paraId="360D724C" w14:textId="1C344DC7" w:rsidR="00D074C7" w:rsidRPr="009F0674" w:rsidRDefault="00166E2B" w:rsidP="00127A38">
                <w:pPr>
                  <w:rPr>
                    <w:rFonts w:asciiTheme="minorEastAsia" w:eastAsiaTheme="minorEastAsia" w:hAnsiTheme="minorEastAsia"/>
                    <w:szCs w:val="21"/>
                  </w:rPr>
                </w:pPr>
                <w:sdt>
                  <w:sdtPr>
                    <w:rPr>
                      <w:rFonts w:asciiTheme="minorEastAsia" w:eastAsiaTheme="minorEastAsia" w:hAnsiTheme="minorEastAsia" w:hint="eastAsia"/>
                      <w:bCs/>
                      <w:kern w:val="44"/>
                      <w:szCs w:val="21"/>
                    </w:rPr>
                    <w:alias w:val="关联债权债务形成原因"/>
                    <w:tag w:val="_GBC_631043f1a41d439b94ec77c8c258dcfc"/>
                    <w:id w:val="18561272"/>
                    <w:lock w:val="sdtLocked"/>
                  </w:sdtPr>
                  <w:sdtEndPr/>
                  <w:sdtContent>
                    <w:r w:rsidR="00127A38" w:rsidRPr="009F0674">
                      <w:rPr>
                        <w:rFonts w:asciiTheme="minorEastAsia" w:eastAsiaTheme="minorEastAsia" w:hAnsiTheme="minorEastAsia" w:hint="eastAsia"/>
                        <w:color w:val="000000"/>
                        <w:szCs w:val="21"/>
                      </w:rPr>
                      <w:t>宿迁苏商置业有限公司往</w:t>
                    </w:r>
                    <w:r w:rsidR="00127A38" w:rsidRPr="009F0674">
                      <w:rPr>
                        <w:rFonts w:asciiTheme="minorEastAsia" w:eastAsiaTheme="minorEastAsia" w:hAnsiTheme="minorEastAsia"/>
                        <w:color w:val="000000"/>
                        <w:szCs w:val="21"/>
                      </w:rPr>
                      <w:t>来余额为</w:t>
                    </w:r>
                    <w:r w:rsidR="00127A38" w:rsidRPr="009F0674">
                      <w:rPr>
                        <w:rFonts w:asciiTheme="minorEastAsia" w:eastAsiaTheme="minorEastAsia" w:hAnsiTheme="minorEastAsia" w:hint="eastAsia"/>
                        <w:color w:val="000000"/>
                        <w:szCs w:val="21"/>
                      </w:rPr>
                      <w:t>预</w:t>
                    </w:r>
                    <w:r w:rsidR="00127A38" w:rsidRPr="009F0674">
                      <w:rPr>
                        <w:rFonts w:asciiTheme="minorEastAsia" w:eastAsiaTheme="minorEastAsia" w:hAnsiTheme="minorEastAsia"/>
                        <w:color w:val="000000"/>
                        <w:szCs w:val="21"/>
                      </w:rPr>
                      <w:t>付的购买该公司的资产款项。天津嘉和昊成物流有限公司</w:t>
                    </w:r>
                    <w:r w:rsidR="00127A38" w:rsidRPr="009F0674">
                      <w:rPr>
                        <w:rFonts w:asciiTheme="minorEastAsia" w:eastAsiaTheme="minorEastAsia" w:hAnsiTheme="minorEastAsia" w:hint="eastAsia"/>
                        <w:color w:val="000000"/>
                        <w:szCs w:val="21"/>
                      </w:rPr>
                      <w:t>往</w:t>
                    </w:r>
                    <w:r w:rsidR="00127A38" w:rsidRPr="009F0674">
                      <w:rPr>
                        <w:rFonts w:asciiTheme="minorEastAsia" w:eastAsiaTheme="minorEastAsia" w:hAnsiTheme="minorEastAsia"/>
                        <w:color w:val="000000"/>
                        <w:szCs w:val="21"/>
                      </w:rPr>
                      <w:t>来余</w:t>
                    </w:r>
                    <w:r w:rsidR="00127A38" w:rsidRPr="009F0674">
                      <w:rPr>
                        <w:rFonts w:asciiTheme="minorEastAsia" w:eastAsiaTheme="minorEastAsia" w:hAnsiTheme="minorEastAsia" w:hint="eastAsia"/>
                        <w:color w:val="000000"/>
                        <w:szCs w:val="21"/>
                      </w:rPr>
                      <w:t>额</w:t>
                    </w:r>
                    <w:r w:rsidR="00127A38" w:rsidRPr="009F0674">
                      <w:rPr>
                        <w:rFonts w:asciiTheme="minorEastAsia" w:eastAsiaTheme="minorEastAsia" w:hAnsiTheme="minorEastAsia"/>
                        <w:color w:val="000000"/>
                        <w:szCs w:val="21"/>
                      </w:rPr>
                      <w:t>为受让该公司股权时同</w:t>
                    </w:r>
                    <w:r w:rsidR="00127A38" w:rsidRPr="009F0674">
                      <w:rPr>
                        <w:rFonts w:asciiTheme="minorEastAsia" w:eastAsiaTheme="minorEastAsia" w:hAnsiTheme="minorEastAsia"/>
                        <w:color w:val="000000"/>
                        <w:szCs w:val="21"/>
                      </w:rPr>
                      <w:lastRenderedPageBreak/>
                      <w:t>时受让的对该公司的债权</w:t>
                    </w:r>
                  </w:sdtContent>
                </w:sdt>
              </w:p>
            </w:tc>
          </w:tr>
          <w:tr w:rsidR="00D074C7" w:rsidRPr="009F0674" w14:paraId="7DA21E98" w14:textId="77777777" w:rsidTr="00127A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15" w:type="pct"/>
                <w:gridSpan w:val="2"/>
                <w:tcBorders>
                  <w:top w:val="single" w:sz="4" w:space="0" w:color="auto"/>
                  <w:left w:val="single" w:sz="4" w:space="0" w:color="auto"/>
                  <w:bottom w:val="single" w:sz="4" w:space="0" w:color="auto"/>
                  <w:right w:val="single" w:sz="4" w:space="0" w:color="auto"/>
                </w:tcBorders>
                <w:shd w:val="clear" w:color="auto" w:fill="auto"/>
              </w:tcPr>
              <w:p w14:paraId="780334D3" w14:textId="77777777" w:rsidR="00D074C7" w:rsidRPr="009F0674" w:rsidRDefault="00A86B79">
                <w:pPr>
                  <w:autoSpaceDE w:val="0"/>
                  <w:autoSpaceDN w:val="0"/>
                  <w:adjustRightInd w:val="0"/>
                  <w:rPr>
                    <w:rFonts w:asciiTheme="minorEastAsia" w:eastAsiaTheme="minorEastAsia" w:hAnsiTheme="minorEastAsia"/>
                    <w:szCs w:val="21"/>
                  </w:rPr>
                </w:pPr>
                <w:r w:rsidRPr="009F0674">
                  <w:rPr>
                    <w:rFonts w:asciiTheme="minorEastAsia" w:eastAsiaTheme="minorEastAsia" w:hAnsiTheme="minorEastAsia" w:hint="eastAsia"/>
                    <w:szCs w:val="21"/>
                  </w:rPr>
                  <w:lastRenderedPageBreak/>
                  <w:t>关联债权债务对公司的影响</w:t>
                </w:r>
              </w:p>
            </w:tc>
            <w:tc>
              <w:tcPr>
                <w:tcW w:w="3385" w:type="pct"/>
                <w:gridSpan w:val="6"/>
                <w:tcBorders>
                  <w:top w:val="single" w:sz="4" w:space="0" w:color="auto"/>
                  <w:left w:val="single" w:sz="4" w:space="0" w:color="auto"/>
                  <w:bottom w:val="single" w:sz="4" w:space="0" w:color="auto"/>
                  <w:right w:val="single" w:sz="4" w:space="0" w:color="auto"/>
                </w:tcBorders>
                <w:shd w:val="clear" w:color="auto" w:fill="auto"/>
              </w:tcPr>
              <w:p w14:paraId="2E0E821B" w14:textId="4974AD97" w:rsidR="00D074C7" w:rsidRPr="009F0674" w:rsidRDefault="00166E2B" w:rsidP="00127A38">
                <w:pPr>
                  <w:rPr>
                    <w:rFonts w:asciiTheme="minorEastAsia" w:eastAsiaTheme="minorEastAsia" w:hAnsiTheme="minorEastAsia"/>
                    <w:szCs w:val="21"/>
                  </w:rPr>
                </w:pPr>
                <w:sdt>
                  <w:sdtPr>
                    <w:rPr>
                      <w:rFonts w:asciiTheme="minorEastAsia" w:eastAsiaTheme="minorEastAsia" w:hAnsiTheme="minorEastAsia" w:hint="eastAsia"/>
                      <w:bCs/>
                      <w:kern w:val="44"/>
                      <w:szCs w:val="21"/>
                    </w:rPr>
                    <w:alias w:val="关联债权债务对公司经营成果及财务状况的影响"/>
                    <w:tag w:val="_GBC_b1f01684bc2d4c169ce78cc51c398fec"/>
                    <w:id w:val="18561275"/>
                    <w:lock w:val="sdtLocked"/>
                  </w:sdtPr>
                  <w:sdtEndPr/>
                  <w:sdtContent>
                    <w:r w:rsidR="00127A38" w:rsidRPr="009F0674">
                      <w:rPr>
                        <w:rFonts w:asciiTheme="minorEastAsia" w:eastAsiaTheme="minorEastAsia" w:hAnsiTheme="minorEastAsia" w:hint="eastAsia"/>
                        <w:bCs/>
                        <w:kern w:val="44"/>
                        <w:szCs w:val="21"/>
                      </w:rPr>
                      <w:t>对公司</w:t>
                    </w:r>
                    <w:r w:rsidR="00127A38" w:rsidRPr="009F0674">
                      <w:rPr>
                        <w:rFonts w:asciiTheme="minorEastAsia" w:eastAsiaTheme="minorEastAsia" w:hAnsiTheme="minorEastAsia"/>
                        <w:bCs/>
                        <w:kern w:val="44"/>
                        <w:szCs w:val="21"/>
                      </w:rPr>
                      <w:t>无重大影响</w:t>
                    </w:r>
                  </w:sdtContent>
                </w:sdt>
              </w:p>
            </w:tc>
          </w:tr>
        </w:tbl>
        <w:p w14:paraId="4F7CB6C9" w14:textId="77777777" w:rsidR="00D074C7" w:rsidRDefault="00166E2B">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14:paraId="7E7D29BD" w14:textId="77777777" w:rsidR="00D074C7" w:rsidRDefault="00A86B79">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ContentLocked"/>
            <w:placeholder>
              <w:docPart w:val="GBC22222222222222222222222222222"/>
            </w:placeholder>
          </w:sdtPr>
          <w:sdtEndPr/>
          <w:sdtContent>
            <w:p w14:paraId="67602834" w14:textId="26EE1C24" w:rsidR="00D074C7" w:rsidRDefault="00A86B79" w:rsidP="00707CBB">
              <w:pPr>
                <w:rPr>
                  <w:szCs w:val="21"/>
                </w:rPr>
              </w:pPr>
              <w:r>
                <w:rPr>
                  <w:szCs w:val="21"/>
                </w:rPr>
                <w:fldChar w:fldCharType="begin"/>
              </w:r>
              <w:r w:rsidR="00707CBB">
                <w:rPr>
                  <w:szCs w:val="21"/>
                </w:rPr>
                <w:instrText xml:space="preserve"> MACROBUTTON  SnrToggleCheckbox □适用 </w:instrText>
              </w:r>
              <w:r>
                <w:rPr>
                  <w:szCs w:val="21"/>
                </w:rPr>
                <w:fldChar w:fldCharType="end"/>
              </w:r>
              <w:r>
                <w:rPr>
                  <w:szCs w:val="21"/>
                </w:rPr>
                <w:fldChar w:fldCharType="begin"/>
              </w:r>
              <w:r w:rsidR="00707CBB">
                <w:rPr>
                  <w:szCs w:val="21"/>
                </w:rPr>
                <w:instrText xml:space="preserve"> MACROBUTTON  SnrToggleCheckbox √不适用 </w:instrText>
              </w:r>
              <w:r>
                <w:rPr>
                  <w:szCs w:val="21"/>
                </w:rPr>
                <w:fldChar w:fldCharType="end"/>
              </w:r>
            </w:p>
          </w:sdtContent>
        </w:sdt>
      </w:sdtContent>
    </w:sdt>
    <w:p w14:paraId="6EF340BC" w14:textId="77777777" w:rsidR="00D074C7" w:rsidRDefault="00D074C7">
      <w:pPr>
        <w:rPr>
          <w:szCs w:val="21"/>
        </w:rPr>
      </w:pPr>
    </w:p>
    <w:p w14:paraId="05075114" w14:textId="77777777" w:rsidR="00D074C7" w:rsidRDefault="00A86B79">
      <w:pPr>
        <w:pStyle w:val="2"/>
        <w:numPr>
          <w:ilvl w:val="0"/>
          <w:numId w:val="10"/>
        </w:numPr>
      </w:pPr>
      <w:r>
        <w:rPr>
          <w:rFonts w:hint="eastAsia"/>
        </w:rPr>
        <w:t>重大合同及其履行情况</w:t>
      </w:r>
    </w:p>
    <w:p w14:paraId="04BE2B95" w14:textId="77777777" w:rsidR="00D074C7" w:rsidRDefault="00A86B79">
      <w:pPr>
        <w:pStyle w:val="3"/>
        <w:numPr>
          <w:ilvl w:val="0"/>
          <w:numId w:val="29"/>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506786"/>
        <w:lock w:val="sdtLocked"/>
        <w:placeholder>
          <w:docPart w:val="GBC22222222222222222222222222222"/>
        </w:placeholder>
      </w:sdtPr>
      <w:sdtEndPr>
        <w:rPr>
          <w:rFonts w:ascii="宋体" w:hAnsi="宋体"/>
          <w:sz w:val="21"/>
          <w:shd w:val="pct15" w:color="auto" w:fill="FFFFFF"/>
        </w:rPr>
      </w:sdtEndPr>
      <w:sdtContent>
        <w:p w14:paraId="0E9AB944" w14:textId="77777777" w:rsidR="00D074C7" w:rsidRDefault="00A86B79">
          <w:pPr>
            <w:pStyle w:val="4"/>
            <w:numPr>
              <w:ilvl w:val="0"/>
              <w:numId w:val="30"/>
            </w:numPr>
            <w:rPr>
              <w:szCs w:val="21"/>
            </w:rPr>
          </w:pPr>
          <w:r>
            <w:rPr>
              <w:rFonts w:hint="eastAsia"/>
              <w:szCs w:val="21"/>
            </w:rPr>
            <w:t>托管情况</w:t>
          </w:r>
        </w:p>
        <w:sdt>
          <w:sdtPr>
            <w:alias w:val="是否适用：托管情况[双击切换]"/>
            <w:tag w:val="_GBC_f528f5eedb9346f6b0fbdbe3967882e7"/>
            <w:id w:val="4640270"/>
            <w:lock w:val="sdtContentLocked"/>
            <w:placeholder>
              <w:docPart w:val="GBC22222222222222222222222222222"/>
            </w:placeholder>
          </w:sdtPr>
          <w:sdtEndPr/>
          <w:sdtContent>
            <w:p w14:paraId="60C219C7" w14:textId="3D60BFE9" w:rsidR="004565F2" w:rsidRDefault="00A86B79" w:rsidP="004565F2">
              <w:r>
                <w:fldChar w:fldCharType="begin"/>
              </w:r>
              <w:r w:rsidR="004565F2">
                <w:instrText xml:space="preserve"> MACROBUTTON  SnrToggleCheckbox □适用 </w:instrText>
              </w:r>
              <w:r>
                <w:fldChar w:fldCharType="end"/>
              </w:r>
              <w:r>
                <w:fldChar w:fldCharType="begin"/>
              </w:r>
              <w:r w:rsidR="004565F2">
                <w:instrText xml:space="preserve"> MACROBUTTON  SnrToggleCheckbox √不适用 </w:instrText>
              </w:r>
              <w:r>
                <w:fldChar w:fldCharType="end"/>
              </w:r>
            </w:p>
          </w:sdtContent>
        </w:sdt>
        <w:p w14:paraId="27DEF147" w14:textId="7B1ECA39" w:rsidR="00D074C7" w:rsidRDefault="00166E2B">
          <w:pPr>
            <w:rPr>
              <w:szCs w:val="21"/>
              <w:shd w:val="pct15" w:color="auto" w:fill="FFFFFF"/>
            </w:rPr>
          </w:pPr>
        </w:p>
      </w:sdtContent>
    </w:sdt>
    <w:sdt>
      <w:sdtPr>
        <w:rPr>
          <w:rFonts w:ascii="Calibri" w:hAnsi="Calibri" w:cs="宋体"/>
          <w:b w:val="0"/>
          <w:bCs w:val="0"/>
          <w:kern w:val="0"/>
          <w:sz w:val="24"/>
          <w:szCs w:val="21"/>
        </w:rPr>
        <w:alias w:val="模块:承包情况                         ..."/>
        <w:tag w:val="_SEC_d3e1b22be78242a687413a4836e3009d"/>
        <w:id w:val="1507256"/>
        <w:lock w:val="sdtLocked"/>
        <w:placeholder>
          <w:docPart w:val="GBC22222222222222222222222222222"/>
        </w:placeholder>
      </w:sdtPr>
      <w:sdtEndPr>
        <w:rPr>
          <w:rFonts w:ascii="宋体" w:hAnsi="宋体" w:hint="eastAsia"/>
          <w:sz w:val="21"/>
          <w:shd w:val="pct15" w:color="auto" w:fill="FFFFFF"/>
        </w:rPr>
      </w:sdtEndPr>
      <w:sdtContent>
        <w:p w14:paraId="2EDB035E" w14:textId="77777777" w:rsidR="00D074C7" w:rsidRDefault="00A86B79">
          <w:pPr>
            <w:pStyle w:val="4"/>
            <w:numPr>
              <w:ilvl w:val="0"/>
              <w:numId w:val="30"/>
            </w:numPr>
            <w:rPr>
              <w:szCs w:val="21"/>
            </w:rPr>
          </w:pPr>
          <w:r>
            <w:rPr>
              <w:szCs w:val="21"/>
            </w:rPr>
            <w:t>承包情况</w:t>
          </w:r>
        </w:p>
        <w:sdt>
          <w:sdtPr>
            <w:alias w:val="是否适用：承包情况[双击切换]"/>
            <w:tag w:val="_GBC_ef45025eb2d84c78907511abec2bd222"/>
            <w:id w:val="4640296"/>
            <w:lock w:val="sdtContentLocked"/>
            <w:placeholder>
              <w:docPart w:val="GBC22222222222222222222222222222"/>
            </w:placeholder>
          </w:sdtPr>
          <w:sdtEndPr/>
          <w:sdtContent>
            <w:p w14:paraId="371F29CA" w14:textId="3349795E" w:rsidR="00D074C7" w:rsidRDefault="00A86B79">
              <w:pPr>
                <w:rPr>
                  <w:szCs w:val="21"/>
                </w:rPr>
              </w:pPr>
              <w:r>
                <w:fldChar w:fldCharType="begin"/>
              </w:r>
              <w:r w:rsidR="004565F2">
                <w:instrText xml:space="preserve"> MACROBUTTON  SnrToggleCheckbox □适用 </w:instrText>
              </w:r>
              <w:r>
                <w:fldChar w:fldCharType="end"/>
              </w:r>
              <w:r>
                <w:fldChar w:fldCharType="begin"/>
              </w:r>
              <w:r w:rsidR="004565F2">
                <w:instrText xml:space="preserve"> MACROBUTTON  SnrToggleCheckbox √不适用 </w:instrText>
              </w:r>
              <w:r>
                <w:fldChar w:fldCharType="end"/>
              </w:r>
            </w:p>
          </w:sdtContent>
        </w:sdt>
        <w:p w14:paraId="4192E8A6" w14:textId="77777777" w:rsidR="00D074C7" w:rsidRDefault="00166E2B">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1507616"/>
        <w:lock w:val="sdtLocked"/>
        <w:placeholder>
          <w:docPart w:val="GBC22222222222222222222222222222"/>
        </w:placeholder>
      </w:sdtPr>
      <w:sdtEndPr>
        <w:rPr>
          <w:rFonts w:ascii="宋体" w:hAnsi="宋体" w:hint="eastAsia"/>
          <w:sz w:val="21"/>
          <w:shd w:val="pct15" w:color="auto" w:fill="FFFFFF"/>
        </w:rPr>
      </w:sdtEndPr>
      <w:sdtContent>
        <w:p w14:paraId="3BF3FFF9" w14:textId="77777777" w:rsidR="00D074C7" w:rsidRDefault="00A86B79">
          <w:pPr>
            <w:pStyle w:val="4"/>
            <w:numPr>
              <w:ilvl w:val="0"/>
              <w:numId w:val="30"/>
            </w:numPr>
            <w:rPr>
              <w:szCs w:val="21"/>
            </w:rPr>
          </w:pPr>
          <w:r>
            <w:rPr>
              <w:szCs w:val="21"/>
            </w:rPr>
            <w:t>租赁情况</w:t>
          </w:r>
        </w:p>
        <w:sdt>
          <w:sdtPr>
            <w:alias w:val="是否适用：租赁情况[双击切换]"/>
            <w:tag w:val="_GBC_c1d0d78a63af4d48a7427277c2db3ac5"/>
            <w:id w:val="4640322"/>
            <w:lock w:val="sdtContentLocked"/>
            <w:placeholder>
              <w:docPart w:val="GBC22222222222222222222222222222"/>
            </w:placeholder>
          </w:sdtPr>
          <w:sdtEndPr/>
          <w:sdtContent>
            <w:p w14:paraId="1AAFBADE" w14:textId="29CAE8AA" w:rsidR="004565F2" w:rsidRDefault="00A86B79" w:rsidP="004565F2">
              <w:r>
                <w:fldChar w:fldCharType="begin"/>
              </w:r>
              <w:r w:rsidR="004565F2">
                <w:instrText xml:space="preserve"> MACROBUTTON  SnrToggleCheckbox □适用 </w:instrText>
              </w:r>
              <w:r>
                <w:fldChar w:fldCharType="end"/>
              </w:r>
              <w:r>
                <w:fldChar w:fldCharType="begin"/>
              </w:r>
              <w:r w:rsidR="004565F2">
                <w:instrText xml:space="preserve"> MACROBUTTON  SnrToggleCheckbox √不适用 </w:instrText>
              </w:r>
              <w:r>
                <w:fldChar w:fldCharType="end"/>
              </w:r>
            </w:p>
          </w:sdtContent>
        </w:sdt>
        <w:p w14:paraId="1FF20B4C" w14:textId="555AB566" w:rsidR="00D074C7" w:rsidRDefault="00166E2B">
          <w:pPr>
            <w:rPr>
              <w:szCs w:val="21"/>
              <w:shd w:val="pct15" w:color="auto" w:fill="FFFFFF"/>
            </w:rPr>
          </w:pPr>
        </w:p>
      </w:sdtContent>
    </w:sdt>
    <w:p w14:paraId="043006FA" w14:textId="77777777" w:rsidR="00D074C7" w:rsidRDefault="00A86B79">
      <w:pPr>
        <w:pStyle w:val="3"/>
        <w:numPr>
          <w:ilvl w:val="0"/>
          <w:numId w:val="29"/>
        </w:numPr>
        <w:rPr>
          <w:szCs w:val="21"/>
        </w:rPr>
      </w:pPr>
      <w:bookmarkStart w:id="36" w:name="_Toc342565974"/>
      <w:bookmarkStart w:id="37" w:name="_Toc342491982"/>
      <w:bookmarkStart w:id="38" w:name="OLE_LINK3"/>
      <w:bookmarkStart w:id="39" w:name="OLE_LINK2"/>
      <w:r>
        <w:rPr>
          <w:rFonts w:hint="eastAsia"/>
          <w:szCs w:val="21"/>
        </w:rPr>
        <w:t>担保情况</w:t>
      </w:r>
      <w:bookmarkEnd w:id="36"/>
      <w:bookmarkEnd w:id="37"/>
    </w:p>
    <w:bookmarkEnd w:id="39" w:displacedByCustomXml="next"/>
    <w:bookmarkEnd w:id="38"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EndPr/>
      <w:sdtContent>
        <w:p w14:paraId="418850A7" w14:textId="77777777" w:rsidR="00D074C7" w:rsidRDefault="00A86B79">
          <w:pPr>
            <w:rPr>
              <w:szCs w:val="21"/>
            </w:rPr>
          </w:pPr>
          <w:r>
            <w:rPr>
              <w:szCs w:val="21"/>
            </w:rPr>
            <w:fldChar w:fldCharType="begin"/>
          </w:r>
          <w:r w:rsidR="006E050F">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14:paraId="258AFA79" w14:textId="77777777" w:rsidR="00D074C7" w:rsidRDefault="00A86B79">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665"/>
            <w:gridCol w:w="662"/>
            <w:gridCol w:w="662"/>
            <w:gridCol w:w="666"/>
            <w:gridCol w:w="638"/>
            <w:gridCol w:w="712"/>
            <w:gridCol w:w="13"/>
            <w:gridCol w:w="18"/>
            <w:gridCol w:w="673"/>
            <w:gridCol w:w="590"/>
            <w:gridCol w:w="693"/>
            <w:gridCol w:w="708"/>
            <w:gridCol w:w="708"/>
            <w:gridCol w:w="710"/>
            <w:gridCol w:w="704"/>
            <w:gridCol w:w="423"/>
          </w:tblGrid>
          <w:tr w:rsidR="006E050F" w14:paraId="290E6067" w14:textId="77777777" w:rsidTr="00DD3B26">
            <w:trPr>
              <w:trHeight w:val="293"/>
            </w:trPr>
            <w:tc>
              <w:tcPr>
                <w:tcW w:w="5000" w:type="pct"/>
                <w:gridSpan w:val="16"/>
                <w:tcBorders>
                  <w:top w:val="single" w:sz="4" w:space="0" w:color="auto"/>
                  <w:bottom w:val="single" w:sz="4" w:space="0" w:color="auto"/>
                </w:tcBorders>
                <w:shd w:val="clear" w:color="auto" w:fill="auto"/>
                <w:vAlign w:val="center"/>
              </w:tcPr>
              <w:p w14:paraId="5FB7CBB2" w14:textId="77777777" w:rsidR="006E050F" w:rsidRDefault="006E050F" w:rsidP="00DD3B26">
                <w:pPr>
                  <w:autoSpaceDE w:val="0"/>
                  <w:autoSpaceDN w:val="0"/>
                  <w:adjustRightInd w:val="0"/>
                  <w:jc w:val="center"/>
                  <w:rPr>
                    <w:szCs w:val="21"/>
                  </w:rPr>
                </w:pPr>
                <w:r>
                  <w:rPr>
                    <w:rFonts w:hint="eastAsia"/>
                    <w:szCs w:val="21"/>
                  </w:rPr>
                  <w:t>公司对外担保情况（不包括对子公司的担保）</w:t>
                </w:r>
              </w:p>
            </w:tc>
          </w:tr>
          <w:tr w:rsidR="006E050F" w14:paraId="7CD8857D" w14:textId="77777777" w:rsidTr="009F0674">
            <w:trPr>
              <w:trHeight w:val="293"/>
            </w:trPr>
            <w:tc>
              <w:tcPr>
                <w:tcW w:w="359" w:type="pct"/>
                <w:tcBorders>
                  <w:top w:val="single" w:sz="4" w:space="0" w:color="auto"/>
                  <w:bottom w:val="single" w:sz="4" w:space="0" w:color="auto"/>
                  <w:right w:val="single" w:sz="4" w:space="0" w:color="auto"/>
                </w:tcBorders>
                <w:shd w:val="clear" w:color="auto" w:fill="auto"/>
                <w:vAlign w:val="center"/>
              </w:tcPr>
              <w:p w14:paraId="2795291C" w14:textId="77777777" w:rsidR="006E050F" w:rsidRDefault="006E050F" w:rsidP="00DD3B26">
                <w:pPr>
                  <w:autoSpaceDE w:val="0"/>
                  <w:autoSpaceDN w:val="0"/>
                  <w:adjustRightInd w:val="0"/>
                  <w:jc w:val="center"/>
                  <w:rPr>
                    <w:szCs w:val="21"/>
                  </w:rPr>
                </w:pPr>
                <w:r>
                  <w:rPr>
                    <w:rFonts w:hint="eastAsia"/>
                    <w:szCs w:val="21"/>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056DAE9" w14:textId="77777777" w:rsidR="006E050F" w:rsidRDefault="006E050F" w:rsidP="00DD3B26">
                <w:pPr>
                  <w:autoSpaceDE w:val="0"/>
                  <w:autoSpaceDN w:val="0"/>
                  <w:adjustRightInd w:val="0"/>
                  <w:jc w:val="center"/>
                  <w:rPr>
                    <w:szCs w:val="21"/>
                  </w:rPr>
                </w:pPr>
                <w:r>
                  <w:rPr>
                    <w:rFonts w:hint="eastAsia"/>
                    <w:szCs w:val="21"/>
                  </w:rPr>
                  <w:t>担保方与上市公司的关系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F18D7EA" w14:textId="77777777" w:rsidR="006E050F" w:rsidRDefault="006E050F" w:rsidP="00DD3B26">
                <w:pPr>
                  <w:autoSpaceDE w:val="0"/>
                  <w:autoSpaceDN w:val="0"/>
                  <w:adjustRightInd w:val="0"/>
                  <w:jc w:val="center"/>
                  <w:rPr>
                    <w:szCs w:val="21"/>
                  </w:rPr>
                </w:pPr>
                <w:r>
                  <w:rPr>
                    <w:rFonts w:hint="eastAsia"/>
                    <w:szCs w:val="21"/>
                  </w:rPr>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71FF97C" w14:textId="77777777" w:rsidR="006E050F" w:rsidRDefault="006E050F" w:rsidP="00DD3B26">
                <w:pPr>
                  <w:autoSpaceDE w:val="0"/>
                  <w:autoSpaceDN w:val="0"/>
                  <w:adjustRightInd w:val="0"/>
                  <w:jc w:val="center"/>
                  <w:rPr>
                    <w:szCs w:val="21"/>
                  </w:rPr>
                </w:pPr>
                <w:r>
                  <w:rPr>
                    <w:rFonts w:hint="eastAsia"/>
                    <w:szCs w:val="21"/>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60B2DCD7" w14:textId="77777777" w:rsidR="006E050F" w:rsidRDefault="006E050F" w:rsidP="00DD3B26">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8CF194B" w14:textId="77777777" w:rsidR="006E050F" w:rsidRDefault="006E050F" w:rsidP="00DD3B26">
                <w:pPr>
                  <w:autoSpaceDE w:val="0"/>
                  <w:autoSpaceDN w:val="0"/>
                  <w:adjustRightInd w:val="0"/>
                  <w:jc w:val="center"/>
                  <w:rPr>
                    <w:szCs w:val="21"/>
                  </w:rPr>
                </w:pPr>
                <w:r>
                  <w:rPr>
                    <w:rFonts w:hint="eastAsia"/>
                    <w:szCs w:val="21"/>
                  </w:rPr>
                  <w:t>担保</w:t>
                </w:r>
              </w:p>
              <w:p w14:paraId="4C0A2F62" w14:textId="77777777" w:rsidR="006E050F" w:rsidRDefault="006E050F" w:rsidP="00DD3B26">
                <w:pPr>
                  <w:autoSpaceDE w:val="0"/>
                  <w:autoSpaceDN w:val="0"/>
                  <w:adjustRightInd w:val="0"/>
                  <w:jc w:val="center"/>
                  <w:rPr>
                    <w:szCs w:val="21"/>
                  </w:rPr>
                </w:pPr>
                <w:r>
                  <w:rPr>
                    <w:rFonts w:hint="eastAsia"/>
                    <w:szCs w:val="21"/>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C893F9" w14:textId="77777777" w:rsidR="006E050F" w:rsidRDefault="006E050F" w:rsidP="00DD3B26">
                <w:pPr>
                  <w:autoSpaceDE w:val="0"/>
                  <w:autoSpaceDN w:val="0"/>
                  <w:adjustRightInd w:val="0"/>
                  <w:jc w:val="center"/>
                  <w:rPr>
                    <w:szCs w:val="21"/>
                  </w:rPr>
                </w:pPr>
                <w:r>
                  <w:rPr>
                    <w:rFonts w:hint="eastAsia"/>
                    <w:szCs w:val="21"/>
                  </w:rPr>
                  <w:t>担保</w:t>
                </w:r>
              </w:p>
              <w:p w14:paraId="52E19B56" w14:textId="77777777" w:rsidR="006E050F" w:rsidRDefault="006E050F" w:rsidP="00DD3B26">
                <w:pPr>
                  <w:autoSpaceDE w:val="0"/>
                  <w:autoSpaceDN w:val="0"/>
                  <w:adjustRightInd w:val="0"/>
                  <w:jc w:val="center"/>
                  <w:rPr>
                    <w:szCs w:val="21"/>
                  </w:rPr>
                </w:pPr>
                <w:r>
                  <w:rPr>
                    <w:rFonts w:hint="eastAsia"/>
                    <w:szCs w:val="21"/>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41110F4" w14:textId="77777777" w:rsidR="006E050F" w:rsidRDefault="006E050F" w:rsidP="00DD3B26">
                <w:pPr>
                  <w:autoSpaceDE w:val="0"/>
                  <w:autoSpaceDN w:val="0"/>
                  <w:adjustRightInd w:val="0"/>
                  <w:jc w:val="center"/>
                  <w:rPr>
                    <w:szCs w:val="21"/>
                  </w:rPr>
                </w:pPr>
                <w:r>
                  <w:rPr>
                    <w:rFonts w:hint="eastAsia"/>
                    <w:szCs w:val="21"/>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DC42AE6" w14:textId="77777777" w:rsidR="006E050F" w:rsidRDefault="006E050F" w:rsidP="00DD3B26">
                <w:pPr>
                  <w:autoSpaceDE w:val="0"/>
                  <w:autoSpaceDN w:val="0"/>
                  <w:adjustRightInd w:val="0"/>
                  <w:jc w:val="center"/>
                  <w:rPr>
                    <w:szCs w:val="21"/>
                  </w:rPr>
                </w:pPr>
                <w:r>
                  <w:rPr>
                    <w:rFonts w:hint="eastAsia"/>
                    <w:szCs w:val="21"/>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39AE6D42" w14:textId="77777777" w:rsidR="006E050F" w:rsidRDefault="006E050F" w:rsidP="00DD3B26">
                <w:pPr>
                  <w:autoSpaceDE w:val="0"/>
                  <w:autoSpaceDN w:val="0"/>
                  <w:adjustRightInd w:val="0"/>
                  <w:jc w:val="center"/>
                  <w:rPr>
                    <w:szCs w:val="21"/>
                  </w:rPr>
                </w:pPr>
                <w:r>
                  <w:rPr>
                    <w:rFonts w:hint="eastAsia"/>
                    <w:szCs w:val="21"/>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73A23D30" w14:textId="77777777" w:rsidR="006E050F" w:rsidRDefault="006E050F" w:rsidP="00DD3B26">
                <w:pPr>
                  <w:autoSpaceDE w:val="0"/>
                  <w:autoSpaceDN w:val="0"/>
                  <w:adjustRightInd w:val="0"/>
                  <w:jc w:val="center"/>
                  <w:rPr>
                    <w:szCs w:val="21"/>
                  </w:rPr>
                </w:pPr>
                <w:r>
                  <w:rPr>
                    <w:rFonts w:hint="eastAsia"/>
                    <w:szCs w:val="21"/>
                  </w:rPr>
                  <w:t>担保逾期金额</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2124DD4" w14:textId="77777777" w:rsidR="006E050F" w:rsidRDefault="006E050F" w:rsidP="00DD3B26">
                <w:pPr>
                  <w:autoSpaceDE w:val="0"/>
                  <w:autoSpaceDN w:val="0"/>
                  <w:adjustRightInd w:val="0"/>
                  <w:jc w:val="center"/>
                  <w:rPr>
                    <w:szCs w:val="21"/>
                  </w:rPr>
                </w:pPr>
                <w:r>
                  <w:rPr>
                    <w:rFonts w:hint="eastAsia"/>
                    <w:szCs w:val="21"/>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3408D5E" w14:textId="77777777" w:rsidR="006E050F" w:rsidRDefault="006E050F" w:rsidP="00DD3B26">
                <w:pPr>
                  <w:autoSpaceDE w:val="0"/>
                  <w:autoSpaceDN w:val="0"/>
                  <w:adjustRightInd w:val="0"/>
                  <w:jc w:val="center"/>
                  <w:rPr>
                    <w:szCs w:val="21"/>
                  </w:rPr>
                </w:pPr>
                <w:r>
                  <w:rPr>
                    <w:rFonts w:hint="eastAsia"/>
                    <w:szCs w:val="21"/>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14:paraId="5E7C1056" w14:textId="77777777" w:rsidR="006E050F" w:rsidRDefault="006E050F" w:rsidP="00DD3B26">
                <w:pPr>
                  <w:autoSpaceDE w:val="0"/>
                  <w:autoSpaceDN w:val="0"/>
                  <w:adjustRightInd w:val="0"/>
                  <w:jc w:val="center"/>
                  <w:rPr>
                    <w:szCs w:val="21"/>
                  </w:rPr>
                </w:pPr>
                <w:r>
                  <w:rPr>
                    <w:rFonts w:hint="eastAsia"/>
                    <w:szCs w:val="21"/>
                  </w:rPr>
                  <w:t>关联</w:t>
                </w:r>
              </w:p>
              <w:p w14:paraId="588B8E22" w14:textId="77777777" w:rsidR="006E050F" w:rsidRDefault="006E050F" w:rsidP="00DD3B26">
                <w:pPr>
                  <w:autoSpaceDE w:val="0"/>
                  <w:autoSpaceDN w:val="0"/>
                  <w:adjustRightInd w:val="0"/>
                  <w:jc w:val="center"/>
                  <w:rPr>
                    <w:szCs w:val="21"/>
                  </w:rPr>
                </w:pPr>
                <w:r>
                  <w:rPr>
                    <w:rFonts w:hint="eastAsia"/>
                    <w:szCs w:val="21"/>
                  </w:rPr>
                  <w:t>关系</w:t>
                </w:r>
              </w:p>
            </w:tc>
          </w:tr>
          <w:tr w:rsidR="006E050F" w14:paraId="58211760" w14:textId="77777777" w:rsidTr="009F0674">
            <w:trPr>
              <w:trHeight w:val="308"/>
            </w:trPr>
            <w:tc>
              <w:tcPr>
                <w:tcW w:w="2172" w:type="pct"/>
                <w:gridSpan w:val="7"/>
                <w:tcBorders>
                  <w:top w:val="single" w:sz="4" w:space="0" w:color="auto"/>
                  <w:bottom w:val="single" w:sz="4" w:space="0" w:color="auto"/>
                  <w:right w:val="single" w:sz="4" w:space="0" w:color="auto"/>
                </w:tcBorders>
                <w:shd w:val="clear" w:color="auto" w:fill="auto"/>
              </w:tcPr>
              <w:p w14:paraId="7ECCA8C8" w14:textId="77777777" w:rsidR="006E050F" w:rsidRDefault="006E050F" w:rsidP="00DD3B26">
                <w:pPr>
                  <w:autoSpaceDE w:val="0"/>
                  <w:autoSpaceDN w:val="0"/>
                  <w:adjustRightInd w:val="0"/>
                  <w:rPr>
                    <w:szCs w:val="21"/>
                  </w:rPr>
                </w:pPr>
                <w:r>
                  <w:rPr>
                    <w:rFonts w:hint="eastAsia"/>
                    <w:szCs w:val="21"/>
                  </w:rPr>
                  <w:t>报告期内担保发生额合计（不包括对子公司的担保）</w:t>
                </w:r>
              </w:p>
            </w:tc>
            <w:tc>
              <w:tcPr>
                <w:tcW w:w="2828" w:type="pct"/>
                <w:gridSpan w:val="9"/>
                <w:tcBorders>
                  <w:top w:val="single" w:sz="4" w:space="0" w:color="auto"/>
                  <w:left w:val="single" w:sz="4" w:space="0" w:color="auto"/>
                  <w:bottom w:val="single" w:sz="4" w:space="0" w:color="auto"/>
                </w:tcBorders>
                <w:shd w:val="clear" w:color="auto" w:fill="auto"/>
              </w:tcPr>
              <w:p w14:paraId="0C73F8EB" w14:textId="77777777" w:rsidR="006E050F" w:rsidRDefault="00166E2B" w:rsidP="00DD3B26">
                <w:pPr>
                  <w:jc w:val="right"/>
                  <w:rPr>
                    <w:color w:val="FFC000"/>
                    <w:szCs w:val="21"/>
                  </w:rPr>
                </w:pPr>
                <w:sdt>
                  <w:sdtPr>
                    <w:rPr>
                      <w:szCs w:val="21"/>
                    </w:rPr>
                    <w:alias w:val="报告期内担保发生额合计"/>
                    <w:tag w:val="_GBC_065dc7c0ae6444d798edb2f38f77d391"/>
                    <w:id w:val="-195245047"/>
                    <w:lock w:val="sdtLocked"/>
                    <w:showingPlcHdr/>
                    <w:text/>
                  </w:sdtPr>
                  <w:sdtEndPr/>
                  <w:sdtContent>
                    <w:r w:rsidR="006E050F">
                      <w:rPr>
                        <w:rFonts w:hint="eastAsia"/>
                        <w:color w:val="333399"/>
                      </w:rPr>
                      <w:t xml:space="preserve">　</w:t>
                    </w:r>
                  </w:sdtContent>
                </w:sdt>
              </w:p>
            </w:tc>
          </w:tr>
          <w:tr w:rsidR="006E050F" w14:paraId="6594A965" w14:textId="77777777" w:rsidTr="009F0674">
            <w:trPr>
              <w:trHeight w:val="308"/>
            </w:trPr>
            <w:tc>
              <w:tcPr>
                <w:tcW w:w="2172" w:type="pct"/>
                <w:gridSpan w:val="7"/>
                <w:tcBorders>
                  <w:top w:val="single" w:sz="4" w:space="0" w:color="auto"/>
                  <w:bottom w:val="single" w:sz="4" w:space="0" w:color="auto"/>
                  <w:right w:val="single" w:sz="4" w:space="0" w:color="auto"/>
                </w:tcBorders>
                <w:shd w:val="clear" w:color="auto" w:fill="auto"/>
              </w:tcPr>
              <w:p w14:paraId="088AAD13" w14:textId="77777777" w:rsidR="006E050F" w:rsidRDefault="006E050F" w:rsidP="00DD3B26">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28" w:type="pct"/>
                <w:gridSpan w:val="9"/>
                <w:tcBorders>
                  <w:top w:val="single" w:sz="4" w:space="0" w:color="auto"/>
                  <w:left w:val="single" w:sz="4" w:space="0" w:color="auto"/>
                  <w:bottom w:val="single" w:sz="4" w:space="0" w:color="auto"/>
                </w:tcBorders>
                <w:shd w:val="clear" w:color="auto" w:fill="auto"/>
              </w:tcPr>
              <w:p w14:paraId="4B1E544B" w14:textId="77777777" w:rsidR="006E050F" w:rsidRDefault="00166E2B" w:rsidP="00DD3B26">
                <w:pPr>
                  <w:autoSpaceDE w:val="0"/>
                  <w:autoSpaceDN w:val="0"/>
                  <w:adjustRightInd w:val="0"/>
                  <w:jc w:val="right"/>
                  <w:rPr>
                    <w:color w:val="FFC000"/>
                    <w:szCs w:val="21"/>
                  </w:rPr>
                </w:pPr>
                <w:sdt>
                  <w:sdtPr>
                    <w:rPr>
                      <w:szCs w:val="21"/>
                    </w:rPr>
                    <w:alias w:val="报告期末担保余额合计"/>
                    <w:tag w:val="_GBC_41fac28c8d944318a967f70e466015c5"/>
                    <w:id w:val="-765614451"/>
                    <w:lock w:val="sdtLocked"/>
                    <w:showingPlcHdr/>
                    <w:text/>
                  </w:sdtPr>
                  <w:sdtEndPr/>
                  <w:sdtContent>
                    <w:r w:rsidR="006E050F">
                      <w:rPr>
                        <w:rFonts w:hint="eastAsia"/>
                        <w:color w:val="333399"/>
                      </w:rPr>
                      <w:t xml:space="preserve">　</w:t>
                    </w:r>
                  </w:sdtContent>
                </w:sdt>
              </w:p>
            </w:tc>
          </w:tr>
          <w:tr w:rsidR="006E050F" w14:paraId="37F49044" w14:textId="77777777" w:rsidTr="00DD3B26">
            <w:trPr>
              <w:trHeight w:val="308"/>
            </w:trPr>
            <w:tc>
              <w:tcPr>
                <w:tcW w:w="5000" w:type="pct"/>
                <w:gridSpan w:val="16"/>
                <w:tcBorders>
                  <w:top w:val="single" w:sz="4" w:space="0" w:color="auto"/>
                  <w:bottom w:val="single" w:sz="4" w:space="0" w:color="auto"/>
                </w:tcBorders>
                <w:shd w:val="clear" w:color="auto" w:fill="auto"/>
                <w:vAlign w:val="center"/>
              </w:tcPr>
              <w:p w14:paraId="133373F7" w14:textId="77777777" w:rsidR="006E050F" w:rsidRDefault="006E050F" w:rsidP="00DD3B26">
                <w:pPr>
                  <w:autoSpaceDE w:val="0"/>
                  <w:autoSpaceDN w:val="0"/>
                  <w:adjustRightInd w:val="0"/>
                  <w:jc w:val="center"/>
                  <w:rPr>
                    <w:szCs w:val="21"/>
                  </w:rPr>
                </w:pPr>
                <w:r>
                  <w:rPr>
                    <w:rFonts w:hint="eastAsia"/>
                    <w:szCs w:val="21"/>
                  </w:rPr>
                  <w:t>公司及其子公司对子公司的担保情况</w:t>
                </w:r>
              </w:p>
            </w:tc>
          </w:tr>
          <w:tr w:rsidR="006E050F" w14:paraId="0D139B81" w14:textId="77777777" w:rsidTr="009F0674">
            <w:trPr>
              <w:trHeight w:val="308"/>
            </w:trPr>
            <w:tc>
              <w:tcPr>
                <w:tcW w:w="2182" w:type="pct"/>
                <w:gridSpan w:val="8"/>
                <w:tcBorders>
                  <w:top w:val="single" w:sz="4" w:space="0" w:color="auto"/>
                  <w:bottom w:val="single" w:sz="4" w:space="0" w:color="auto"/>
                  <w:right w:val="single" w:sz="4" w:space="0" w:color="auto"/>
                </w:tcBorders>
                <w:shd w:val="clear" w:color="auto" w:fill="auto"/>
              </w:tcPr>
              <w:p w14:paraId="3C4F49C2" w14:textId="77777777" w:rsidR="006E050F" w:rsidRDefault="006E050F" w:rsidP="00DD3B26">
                <w:pPr>
                  <w:autoSpaceDE w:val="0"/>
                  <w:autoSpaceDN w:val="0"/>
                  <w:adjustRightInd w:val="0"/>
                  <w:rPr>
                    <w:color w:val="FF0000"/>
                    <w:szCs w:val="21"/>
                  </w:rPr>
                </w:pPr>
                <w:r>
                  <w:rPr>
                    <w:rFonts w:hint="eastAsia"/>
                    <w:szCs w:val="21"/>
                  </w:rPr>
                  <w:t>报告期内对子公司担保发生额合计</w:t>
                </w:r>
              </w:p>
            </w:tc>
            <w:tc>
              <w:tcPr>
                <w:tcW w:w="2818" w:type="pct"/>
                <w:gridSpan w:val="8"/>
                <w:tcBorders>
                  <w:top w:val="single" w:sz="4" w:space="0" w:color="auto"/>
                  <w:left w:val="single" w:sz="4" w:space="0" w:color="auto"/>
                  <w:bottom w:val="single" w:sz="4" w:space="0" w:color="auto"/>
                </w:tcBorders>
                <w:shd w:val="clear" w:color="auto" w:fill="auto"/>
              </w:tcPr>
              <w:p w14:paraId="48CD7523" w14:textId="77777777" w:rsidR="006E050F" w:rsidRDefault="00166E2B" w:rsidP="00DD3B26">
                <w:pPr>
                  <w:jc w:val="right"/>
                  <w:rPr>
                    <w:color w:val="FFC000"/>
                    <w:szCs w:val="21"/>
                  </w:rPr>
                </w:pPr>
                <w:sdt>
                  <w:sdtPr>
                    <w:rPr>
                      <w:szCs w:val="21"/>
                    </w:rPr>
                    <w:alias w:val="报告期内对控股子公司担保发生额合计"/>
                    <w:tag w:val="_GBC_3f15fd57edbb46e08d2d20e29467ccc9"/>
                    <w:id w:val="-954321712"/>
                    <w:lock w:val="sdtLocked"/>
                    <w:text/>
                  </w:sdtPr>
                  <w:sdtEndPr/>
                  <w:sdtContent>
                    <w:r w:rsidR="00462848">
                      <w:rPr>
                        <w:rFonts w:hint="eastAsia"/>
                        <w:szCs w:val="21"/>
                      </w:rPr>
                      <w:t>102,425.47</w:t>
                    </w:r>
                  </w:sdtContent>
                </w:sdt>
              </w:p>
            </w:tc>
          </w:tr>
          <w:tr w:rsidR="006E050F" w14:paraId="755050A4" w14:textId="77777777" w:rsidTr="009F0674">
            <w:trPr>
              <w:trHeight w:val="308"/>
            </w:trPr>
            <w:tc>
              <w:tcPr>
                <w:tcW w:w="2182" w:type="pct"/>
                <w:gridSpan w:val="8"/>
                <w:tcBorders>
                  <w:top w:val="single" w:sz="4" w:space="0" w:color="auto"/>
                  <w:bottom w:val="single" w:sz="4" w:space="0" w:color="auto"/>
                  <w:right w:val="single" w:sz="4" w:space="0" w:color="auto"/>
                </w:tcBorders>
                <w:shd w:val="clear" w:color="auto" w:fill="auto"/>
              </w:tcPr>
              <w:p w14:paraId="44416AE5" w14:textId="77777777" w:rsidR="006E050F" w:rsidRDefault="006E050F" w:rsidP="00DD3B26">
                <w:pPr>
                  <w:autoSpaceDE w:val="0"/>
                  <w:autoSpaceDN w:val="0"/>
                  <w:adjustRightInd w:val="0"/>
                  <w:rPr>
                    <w:color w:val="FF0000"/>
                    <w:szCs w:val="21"/>
                  </w:rPr>
                </w:pPr>
                <w:r>
                  <w:rPr>
                    <w:rFonts w:hint="eastAsia"/>
                    <w:szCs w:val="21"/>
                  </w:rPr>
                  <w:t>报告期末对子公司担保余额合计（</w:t>
                </w:r>
                <w:r>
                  <w:rPr>
                    <w:szCs w:val="21"/>
                  </w:rPr>
                  <w:t>B</w:t>
                </w:r>
                <w:r>
                  <w:rPr>
                    <w:rFonts w:hint="eastAsia"/>
                    <w:szCs w:val="21"/>
                  </w:rPr>
                  <w:t>）</w:t>
                </w:r>
              </w:p>
            </w:tc>
            <w:tc>
              <w:tcPr>
                <w:tcW w:w="2818" w:type="pct"/>
                <w:gridSpan w:val="8"/>
                <w:tcBorders>
                  <w:top w:val="single" w:sz="4" w:space="0" w:color="auto"/>
                  <w:left w:val="single" w:sz="4" w:space="0" w:color="auto"/>
                  <w:bottom w:val="single" w:sz="4" w:space="0" w:color="auto"/>
                </w:tcBorders>
                <w:shd w:val="clear" w:color="auto" w:fill="auto"/>
              </w:tcPr>
              <w:p w14:paraId="1CAEB487" w14:textId="77777777" w:rsidR="006E050F" w:rsidRDefault="00166E2B" w:rsidP="00DD3B26">
                <w:pPr>
                  <w:autoSpaceDE w:val="0"/>
                  <w:autoSpaceDN w:val="0"/>
                  <w:adjustRightInd w:val="0"/>
                  <w:jc w:val="right"/>
                  <w:rPr>
                    <w:color w:val="FFC000"/>
                    <w:szCs w:val="21"/>
                  </w:rPr>
                </w:pPr>
                <w:sdt>
                  <w:sdtPr>
                    <w:rPr>
                      <w:szCs w:val="21"/>
                    </w:rPr>
                    <w:alias w:val="报告期末对控股子公司担保余额合计"/>
                    <w:tag w:val="_GBC_21e87c889eb442aeb9197981518e1fbc"/>
                    <w:id w:val="1660505754"/>
                    <w:lock w:val="sdtLocked"/>
                    <w:text/>
                  </w:sdtPr>
                  <w:sdtEndPr/>
                  <w:sdtContent>
                    <w:r w:rsidR="00462848">
                      <w:rPr>
                        <w:rFonts w:hint="eastAsia"/>
                        <w:szCs w:val="21"/>
                      </w:rPr>
                      <w:t>76,906.92</w:t>
                    </w:r>
                  </w:sdtContent>
                </w:sdt>
              </w:p>
            </w:tc>
          </w:tr>
          <w:tr w:rsidR="006E050F" w14:paraId="242C311C" w14:textId="77777777" w:rsidTr="00DD3B26">
            <w:trPr>
              <w:trHeight w:val="308"/>
            </w:trPr>
            <w:tc>
              <w:tcPr>
                <w:tcW w:w="5000" w:type="pct"/>
                <w:gridSpan w:val="16"/>
                <w:tcBorders>
                  <w:top w:val="single" w:sz="4" w:space="0" w:color="auto"/>
                  <w:bottom w:val="single" w:sz="4" w:space="0" w:color="auto"/>
                </w:tcBorders>
                <w:shd w:val="clear" w:color="auto" w:fill="auto"/>
                <w:vAlign w:val="center"/>
              </w:tcPr>
              <w:p w14:paraId="2532AD39" w14:textId="77777777" w:rsidR="006E050F" w:rsidRDefault="006E050F" w:rsidP="00DD3B26">
                <w:pPr>
                  <w:autoSpaceDE w:val="0"/>
                  <w:autoSpaceDN w:val="0"/>
                  <w:adjustRightInd w:val="0"/>
                  <w:jc w:val="center"/>
                  <w:rPr>
                    <w:szCs w:val="21"/>
                  </w:rPr>
                </w:pPr>
                <w:r>
                  <w:rPr>
                    <w:rFonts w:hint="eastAsia"/>
                    <w:szCs w:val="21"/>
                  </w:rPr>
                  <w:t>公司担保总额情况（包括对子公司的担保）</w:t>
                </w:r>
              </w:p>
            </w:tc>
          </w:tr>
          <w:tr w:rsidR="006E050F" w14:paraId="4207CDAD" w14:textId="77777777" w:rsidTr="009F0674">
            <w:trPr>
              <w:trHeight w:val="470"/>
            </w:trPr>
            <w:tc>
              <w:tcPr>
                <w:tcW w:w="2182" w:type="pct"/>
                <w:gridSpan w:val="8"/>
                <w:tcBorders>
                  <w:top w:val="single" w:sz="4" w:space="0" w:color="auto"/>
                  <w:bottom w:val="single" w:sz="4" w:space="0" w:color="auto"/>
                  <w:right w:val="single" w:sz="4" w:space="0" w:color="auto"/>
                </w:tcBorders>
                <w:shd w:val="clear" w:color="auto" w:fill="auto"/>
              </w:tcPr>
              <w:p w14:paraId="4E64CB00" w14:textId="77777777" w:rsidR="006E050F" w:rsidRDefault="006E050F" w:rsidP="00DD3B26">
                <w:pPr>
                  <w:autoSpaceDE w:val="0"/>
                  <w:autoSpaceDN w:val="0"/>
                  <w:adjustRightInd w:val="0"/>
                  <w:rPr>
                    <w:szCs w:val="21"/>
                  </w:rPr>
                </w:pPr>
                <w:r>
                  <w:rPr>
                    <w:rFonts w:hint="eastAsia"/>
                    <w:szCs w:val="21"/>
                  </w:rPr>
                  <w:t>担保总额（</w:t>
                </w:r>
                <w:r>
                  <w:rPr>
                    <w:szCs w:val="21"/>
                  </w:rPr>
                  <w:t>A+B</w:t>
                </w:r>
                <w:r>
                  <w:rPr>
                    <w:rFonts w:hint="eastAsia"/>
                    <w:szCs w:val="21"/>
                  </w:rPr>
                  <w:t>）</w:t>
                </w:r>
              </w:p>
            </w:tc>
            <w:tc>
              <w:tcPr>
                <w:tcW w:w="2818" w:type="pct"/>
                <w:gridSpan w:val="8"/>
                <w:tcBorders>
                  <w:top w:val="single" w:sz="4" w:space="0" w:color="auto"/>
                  <w:left w:val="single" w:sz="4" w:space="0" w:color="auto"/>
                  <w:bottom w:val="single" w:sz="4" w:space="0" w:color="auto"/>
                </w:tcBorders>
                <w:shd w:val="clear" w:color="auto" w:fill="auto"/>
              </w:tcPr>
              <w:p w14:paraId="0BCC91F3" w14:textId="77777777" w:rsidR="006E050F" w:rsidRDefault="00166E2B" w:rsidP="00DD3B26">
                <w:pPr>
                  <w:autoSpaceDE w:val="0"/>
                  <w:autoSpaceDN w:val="0"/>
                  <w:adjustRightInd w:val="0"/>
                  <w:jc w:val="right"/>
                  <w:rPr>
                    <w:color w:val="FFC000"/>
                    <w:szCs w:val="21"/>
                  </w:rPr>
                </w:pPr>
                <w:sdt>
                  <w:sdtPr>
                    <w:rPr>
                      <w:szCs w:val="21"/>
                    </w:rPr>
                    <w:alias w:val="担保总额"/>
                    <w:tag w:val="_GBC_b55411a3bdd74802b1cc9088d3be4700"/>
                    <w:id w:val="-959026060"/>
                    <w:lock w:val="sdtLocked"/>
                    <w:text/>
                  </w:sdtPr>
                  <w:sdtEndPr/>
                  <w:sdtContent>
                    <w:r w:rsidR="00462848">
                      <w:rPr>
                        <w:rFonts w:hint="eastAsia"/>
                        <w:szCs w:val="21"/>
                      </w:rPr>
                      <w:t>76,906.92</w:t>
                    </w:r>
                  </w:sdtContent>
                </w:sdt>
              </w:p>
            </w:tc>
          </w:tr>
          <w:tr w:rsidR="006E050F" w14:paraId="606E3147" w14:textId="77777777" w:rsidTr="009F0674">
            <w:trPr>
              <w:trHeight w:val="308"/>
            </w:trPr>
            <w:tc>
              <w:tcPr>
                <w:tcW w:w="2182" w:type="pct"/>
                <w:gridSpan w:val="8"/>
                <w:tcBorders>
                  <w:top w:val="single" w:sz="4" w:space="0" w:color="auto"/>
                  <w:bottom w:val="single" w:sz="4" w:space="0" w:color="auto"/>
                  <w:right w:val="single" w:sz="4" w:space="0" w:color="auto"/>
                </w:tcBorders>
                <w:shd w:val="clear" w:color="auto" w:fill="auto"/>
              </w:tcPr>
              <w:p w14:paraId="406A3ABE" w14:textId="77777777" w:rsidR="006E050F" w:rsidRDefault="006E050F" w:rsidP="00DD3B26">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9943d31ed633428f9a19fd821057c23e"/>
                <w:id w:val="-3590765"/>
                <w:lock w:val="sdtLocked"/>
              </w:sdtPr>
              <w:sdtEndPr/>
              <w:sdtContent>
                <w:tc>
                  <w:tcPr>
                    <w:tcW w:w="2818" w:type="pct"/>
                    <w:gridSpan w:val="8"/>
                    <w:tcBorders>
                      <w:top w:val="single" w:sz="4" w:space="0" w:color="auto"/>
                      <w:left w:val="single" w:sz="4" w:space="0" w:color="auto"/>
                      <w:bottom w:val="single" w:sz="4" w:space="0" w:color="auto"/>
                    </w:tcBorders>
                    <w:shd w:val="clear" w:color="auto" w:fill="auto"/>
                  </w:tcPr>
                  <w:p w14:paraId="465C5D25" w14:textId="77777777" w:rsidR="006E050F" w:rsidRDefault="006E050F" w:rsidP="00DD3B26">
                    <w:pPr>
                      <w:autoSpaceDE w:val="0"/>
                      <w:autoSpaceDN w:val="0"/>
                      <w:adjustRightInd w:val="0"/>
                      <w:jc w:val="right"/>
                      <w:rPr>
                        <w:szCs w:val="21"/>
                      </w:rPr>
                    </w:pPr>
                    <w:r>
                      <w:rPr>
                        <w:szCs w:val="21"/>
                      </w:rPr>
                      <w:t>26.19</w:t>
                    </w:r>
                  </w:p>
                </w:tc>
              </w:sdtContent>
            </w:sdt>
          </w:tr>
          <w:tr w:rsidR="006E050F" w14:paraId="0F3A9709" w14:textId="77777777" w:rsidTr="00DD3B26">
            <w:trPr>
              <w:trHeight w:val="308"/>
            </w:trPr>
            <w:tc>
              <w:tcPr>
                <w:tcW w:w="5000" w:type="pct"/>
                <w:gridSpan w:val="16"/>
                <w:tcBorders>
                  <w:top w:val="single" w:sz="4" w:space="0" w:color="auto"/>
                  <w:bottom w:val="single" w:sz="4" w:space="0" w:color="auto"/>
                </w:tcBorders>
                <w:shd w:val="clear" w:color="auto" w:fill="auto"/>
              </w:tcPr>
              <w:p w14:paraId="7E654CA7" w14:textId="77777777" w:rsidR="006E050F" w:rsidRDefault="006E050F" w:rsidP="00DD3B26">
                <w:pPr>
                  <w:pStyle w:val="a8"/>
                  <w:autoSpaceDE w:val="0"/>
                  <w:autoSpaceDN w:val="0"/>
                  <w:adjustRightInd w:val="0"/>
                  <w:rPr>
                    <w:rFonts w:ascii="宋体" w:hAnsi="宋体"/>
                  </w:rPr>
                </w:pPr>
                <w:r>
                  <w:rPr>
                    <w:rFonts w:ascii="宋体" w:hAnsi="宋体" w:hint="eastAsia"/>
                  </w:rPr>
                  <w:t>其中：</w:t>
                </w:r>
              </w:p>
            </w:tc>
          </w:tr>
          <w:tr w:rsidR="006E050F" w14:paraId="088A8BD0" w14:textId="77777777" w:rsidTr="009F0674">
            <w:trPr>
              <w:trHeight w:val="308"/>
            </w:trPr>
            <w:tc>
              <w:tcPr>
                <w:tcW w:w="2172" w:type="pct"/>
                <w:gridSpan w:val="7"/>
                <w:tcBorders>
                  <w:top w:val="single" w:sz="4" w:space="0" w:color="auto"/>
                  <w:bottom w:val="single" w:sz="4" w:space="0" w:color="auto"/>
                  <w:right w:val="single" w:sz="4" w:space="0" w:color="auto"/>
                </w:tcBorders>
                <w:shd w:val="clear" w:color="auto" w:fill="auto"/>
              </w:tcPr>
              <w:p w14:paraId="55C0EB31" w14:textId="77777777" w:rsidR="006E050F" w:rsidRDefault="006E050F" w:rsidP="00DD3B26">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28" w:type="pct"/>
                <w:gridSpan w:val="9"/>
                <w:tcBorders>
                  <w:top w:val="single" w:sz="4" w:space="0" w:color="auto"/>
                  <w:left w:val="single" w:sz="4" w:space="0" w:color="auto"/>
                  <w:bottom w:val="single" w:sz="4" w:space="0" w:color="auto"/>
                </w:tcBorders>
                <w:shd w:val="clear" w:color="auto" w:fill="auto"/>
              </w:tcPr>
              <w:p w14:paraId="650B961C" w14:textId="77777777" w:rsidR="006E050F" w:rsidRDefault="00166E2B" w:rsidP="00DD3B26">
                <w:pPr>
                  <w:jc w:val="right"/>
                  <w:rPr>
                    <w:color w:val="FFC000"/>
                    <w:szCs w:val="21"/>
                  </w:rPr>
                </w:pPr>
                <w:sdt>
                  <w:sdtPr>
                    <w:rPr>
                      <w:szCs w:val="21"/>
                    </w:rPr>
                    <w:alias w:val="为股东、实际控制人及其关联方提供担保的金额"/>
                    <w:tag w:val="_GBC_c288c6d648aa4d08bcb3a671c166fdf5"/>
                    <w:id w:val="-1663466540"/>
                    <w:lock w:val="sdtLocked"/>
                    <w:showingPlcHdr/>
                    <w:text/>
                  </w:sdtPr>
                  <w:sdtEndPr/>
                  <w:sdtContent>
                    <w:r w:rsidR="006E050F">
                      <w:rPr>
                        <w:rFonts w:hint="eastAsia"/>
                        <w:color w:val="333399"/>
                      </w:rPr>
                      <w:t xml:space="preserve">　</w:t>
                    </w:r>
                  </w:sdtContent>
                </w:sdt>
              </w:p>
            </w:tc>
          </w:tr>
          <w:tr w:rsidR="006E050F" w14:paraId="7054CA86" w14:textId="77777777" w:rsidTr="009F0674">
            <w:trPr>
              <w:trHeight w:val="308"/>
            </w:trPr>
            <w:tc>
              <w:tcPr>
                <w:tcW w:w="2172" w:type="pct"/>
                <w:gridSpan w:val="7"/>
                <w:tcBorders>
                  <w:top w:val="single" w:sz="4" w:space="0" w:color="auto"/>
                  <w:bottom w:val="single" w:sz="4" w:space="0" w:color="auto"/>
                  <w:right w:val="single" w:sz="4" w:space="0" w:color="auto"/>
                </w:tcBorders>
                <w:shd w:val="clear" w:color="auto" w:fill="auto"/>
              </w:tcPr>
              <w:p w14:paraId="462263A8" w14:textId="77777777" w:rsidR="006E050F" w:rsidRDefault="006E050F" w:rsidP="00DD3B26">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w:t>
                </w:r>
                <w:r>
                  <w:rPr>
                    <w:rFonts w:hint="eastAsia"/>
                    <w:szCs w:val="21"/>
                  </w:rPr>
                  <w:lastRenderedPageBreak/>
                  <w:t>对象提供的债务担保金额（</w:t>
                </w:r>
                <w:r>
                  <w:rPr>
                    <w:szCs w:val="21"/>
                  </w:rPr>
                  <w:t>D</w:t>
                </w:r>
                <w:r>
                  <w:rPr>
                    <w:rFonts w:hint="eastAsia"/>
                    <w:szCs w:val="21"/>
                  </w:rPr>
                  <w:t>）</w:t>
                </w:r>
              </w:p>
            </w:tc>
            <w:tc>
              <w:tcPr>
                <w:tcW w:w="2828" w:type="pct"/>
                <w:gridSpan w:val="9"/>
                <w:tcBorders>
                  <w:top w:val="single" w:sz="4" w:space="0" w:color="auto"/>
                  <w:left w:val="single" w:sz="4" w:space="0" w:color="auto"/>
                  <w:bottom w:val="single" w:sz="4" w:space="0" w:color="auto"/>
                </w:tcBorders>
                <w:shd w:val="clear" w:color="auto" w:fill="auto"/>
              </w:tcPr>
              <w:p w14:paraId="30560D9B" w14:textId="3A43603B" w:rsidR="006E050F" w:rsidRDefault="00166E2B" w:rsidP="005E0A65">
                <w:pPr>
                  <w:autoSpaceDE w:val="0"/>
                  <w:autoSpaceDN w:val="0"/>
                  <w:adjustRightInd w:val="0"/>
                  <w:jc w:val="right"/>
                  <w:rPr>
                    <w:color w:val="FFC000"/>
                    <w:szCs w:val="21"/>
                  </w:rPr>
                </w:pPr>
                <w:sdt>
                  <w:sdtPr>
                    <w:rPr>
                      <w:szCs w:val="21"/>
                    </w:rPr>
                    <w:alias w:val="直接或间接为资产负债率超过70％的被担保对象提供的债务担保金额"/>
                    <w:tag w:val="_GBC_01475b42e2184422be4070239e47222b"/>
                    <w:id w:val="-946388017"/>
                    <w:lock w:val="sdtLocked"/>
                    <w:text/>
                  </w:sdtPr>
                  <w:sdtEndPr/>
                  <w:sdtContent>
                    <w:r w:rsidR="00462848">
                      <w:rPr>
                        <w:rFonts w:hint="eastAsia"/>
                        <w:szCs w:val="21"/>
                      </w:rPr>
                      <w:t>3</w:t>
                    </w:r>
                    <w:r w:rsidR="005E0A65">
                      <w:rPr>
                        <w:rFonts w:hint="eastAsia"/>
                        <w:szCs w:val="21"/>
                      </w:rPr>
                      <w:t>3</w:t>
                    </w:r>
                    <w:r w:rsidR="00462848">
                      <w:rPr>
                        <w:rFonts w:hint="eastAsia"/>
                        <w:szCs w:val="21"/>
                      </w:rPr>
                      <w:t>,</w:t>
                    </w:r>
                    <w:r w:rsidR="005E0A65">
                      <w:rPr>
                        <w:rFonts w:hint="eastAsia"/>
                        <w:szCs w:val="21"/>
                      </w:rPr>
                      <w:t>500</w:t>
                    </w:r>
                    <w:r w:rsidR="00462848">
                      <w:rPr>
                        <w:rFonts w:hint="eastAsia"/>
                        <w:szCs w:val="21"/>
                      </w:rPr>
                      <w:t>.</w:t>
                    </w:r>
                    <w:r w:rsidR="005E0A65">
                      <w:rPr>
                        <w:rFonts w:hint="eastAsia"/>
                        <w:szCs w:val="21"/>
                      </w:rPr>
                      <w:t>00</w:t>
                    </w:r>
                  </w:sdtContent>
                </w:sdt>
              </w:p>
            </w:tc>
          </w:tr>
          <w:tr w:rsidR="006E050F" w14:paraId="3300D631" w14:textId="77777777" w:rsidTr="009F0674">
            <w:trPr>
              <w:trHeight w:val="308"/>
            </w:trPr>
            <w:tc>
              <w:tcPr>
                <w:tcW w:w="2172" w:type="pct"/>
                <w:gridSpan w:val="7"/>
                <w:tcBorders>
                  <w:top w:val="single" w:sz="4" w:space="0" w:color="auto"/>
                  <w:bottom w:val="single" w:sz="4" w:space="0" w:color="auto"/>
                  <w:right w:val="single" w:sz="4" w:space="0" w:color="auto"/>
                </w:tcBorders>
                <w:shd w:val="clear" w:color="auto" w:fill="auto"/>
              </w:tcPr>
              <w:p w14:paraId="7FEA6100" w14:textId="77777777" w:rsidR="006E050F" w:rsidRDefault="006E050F" w:rsidP="00DD3B26">
                <w:pPr>
                  <w:autoSpaceDE w:val="0"/>
                  <w:autoSpaceDN w:val="0"/>
                  <w:adjustRightInd w:val="0"/>
                  <w:rPr>
                    <w:szCs w:val="21"/>
                  </w:rPr>
                </w:pPr>
                <w:r>
                  <w:rPr>
                    <w:rFonts w:hint="eastAsia"/>
                    <w:szCs w:val="21"/>
                  </w:rPr>
                  <w:lastRenderedPageBreak/>
                  <w:t>担保总额超过净资产</w:t>
                </w:r>
                <w:r>
                  <w:rPr>
                    <w:szCs w:val="21"/>
                  </w:rPr>
                  <w:t>50</w:t>
                </w:r>
                <w:r>
                  <w:rPr>
                    <w:rFonts w:hint="eastAsia"/>
                    <w:szCs w:val="21"/>
                  </w:rPr>
                  <w:t>%部分的金额（</w:t>
                </w:r>
                <w:r>
                  <w:rPr>
                    <w:szCs w:val="21"/>
                  </w:rPr>
                  <w:t>E</w:t>
                </w:r>
                <w:r>
                  <w:rPr>
                    <w:rFonts w:hint="eastAsia"/>
                    <w:szCs w:val="21"/>
                  </w:rPr>
                  <w:t>）</w:t>
                </w:r>
              </w:p>
            </w:tc>
            <w:tc>
              <w:tcPr>
                <w:tcW w:w="2828" w:type="pct"/>
                <w:gridSpan w:val="9"/>
                <w:tcBorders>
                  <w:top w:val="single" w:sz="4" w:space="0" w:color="auto"/>
                  <w:left w:val="single" w:sz="4" w:space="0" w:color="auto"/>
                  <w:bottom w:val="single" w:sz="4" w:space="0" w:color="auto"/>
                </w:tcBorders>
                <w:shd w:val="clear" w:color="auto" w:fill="auto"/>
              </w:tcPr>
              <w:p w14:paraId="5D98339C" w14:textId="77777777" w:rsidR="006E050F" w:rsidRDefault="00166E2B" w:rsidP="00DD3B26">
                <w:pPr>
                  <w:jc w:val="right"/>
                  <w:rPr>
                    <w:color w:val="FFC000"/>
                    <w:szCs w:val="21"/>
                  </w:rPr>
                </w:pPr>
                <w:sdt>
                  <w:sdtPr>
                    <w:rPr>
                      <w:szCs w:val="21"/>
                    </w:rPr>
                    <w:alias w:val="担保总额超过净资产50％部分的金额"/>
                    <w:tag w:val="_GBC_54f102b6d42a4121b5e2299fe370f381"/>
                    <w:id w:val="-1162994716"/>
                    <w:lock w:val="sdtLocked"/>
                    <w:showingPlcHdr/>
                    <w:text/>
                  </w:sdtPr>
                  <w:sdtEndPr/>
                  <w:sdtContent>
                    <w:r w:rsidR="006E050F">
                      <w:rPr>
                        <w:rFonts w:hint="eastAsia"/>
                        <w:color w:val="333399"/>
                      </w:rPr>
                      <w:t xml:space="preserve">　</w:t>
                    </w:r>
                  </w:sdtContent>
                </w:sdt>
              </w:p>
            </w:tc>
          </w:tr>
          <w:tr w:rsidR="006E050F" w14:paraId="1D9ED320" w14:textId="77777777" w:rsidTr="009F0674">
            <w:trPr>
              <w:trHeight w:val="308"/>
            </w:trPr>
            <w:tc>
              <w:tcPr>
                <w:tcW w:w="2172" w:type="pct"/>
                <w:gridSpan w:val="7"/>
                <w:tcBorders>
                  <w:top w:val="single" w:sz="4" w:space="0" w:color="auto"/>
                  <w:bottom w:val="single" w:sz="4" w:space="0" w:color="auto"/>
                  <w:right w:val="single" w:sz="4" w:space="0" w:color="auto"/>
                </w:tcBorders>
                <w:shd w:val="clear" w:color="auto" w:fill="auto"/>
                <w:vAlign w:val="center"/>
              </w:tcPr>
              <w:p w14:paraId="4225EC91" w14:textId="77777777" w:rsidR="006E050F" w:rsidRDefault="006E050F" w:rsidP="00DD3B26">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b3859dacf5c64ebc97103013e70f960f"/>
                <w:id w:val="1258944672"/>
                <w:lock w:val="sdtLocked"/>
                <w:text/>
              </w:sdtPr>
              <w:sdtEndPr/>
              <w:sdtContent>
                <w:tc>
                  <w:tcPr>
                    <w:tcW w:w="2828" w:type="pct"/>
                    <w:gridSpan w:val="9"/>
                    <w:tcBorders>
                      <w:top w:val="single" w:sz="4" w:space="0" w:color="auto"/>
                      <w:left w:val="single" w:sz="4" w:space="0" w:color="auto"/>
                      <w:bottom w:val="single" w:sz="4" w:space="0" w:color="auto"/>
                    </w:tcBorders>
                    <w:shd w:val="clear" w:color="auto" w:fill="auto"/>
                  </w:tcPr>
                  <w:p w14:paraId="43F15D8D" w14:textId="6FA5CE22" w:rsidR="006E050F" w:rsidRDefault="00462848" w:rsidP="005E0A65">
                    <w:pPr>
                      <w:autoSpaceDE w:val="0"/>
                      <w:autoSpaceDN w:val="0"/>
                      <w:adjustRightInd w:val="0"/>
                      <w:jc w:val="right"/>
                      <w:rPr>
                        <w:color w:val="FFC000"/>
                        <w:szCs w:val="21"/>
                      </w:rPr>
                    </w:pPr>
                    <w:r>
                      <w:rPr>
                        <w:rFonts w:hint="eastAsia"/>
                        <w:szCs w:val="21"/>
                      </w:rPr>
                      <w:t>3</w:t>
                    </w:r>
                    <w:r w:rsidR="005E0A65">
                      <w:rPr>
                        <w:rFonts w:hint="eastAsia"/>
                        <w:szCs w:val="21"/>
                      </w:rPr>
                      <w:t>3</w:t>
                    </w:r>
                    <w:r>
                      <w:rPr>
                        <w:rFonts w:hint="eastAsia"/>
                        <w:szCs w:val="21"/>
                      </w:rPr>
                      <w:t>,</w:t>
                    </w:r>
                    <w:r w:rsidR="005E0A65">
                      <w:rPr>
                        <w:rFonts w:hint="eastAsia"/>
                        <w:szCs w:val="21"/>
                      </w:rPr>
                      <w:t>500</w:t>
                    </w:r>
                    <w:r>
                      <w:rPr>
                        <w:rFonts w:hint="eastAsia"/>
                        <w:szCs w:val="21"/>
                      </w:rPr>
                      <w:t>.</w:t>
                    </w:r>
                    <w:r w:rsidR="005E0A65">
                      <w:rPr>
                        <w:rFonts w:hint="eastAsia"/>
                        <w:szCs w:val="21"/>
                      </w:rPr>
                      <w:t>00</w:t>
                    </w:r>
                  </w:p>
                </w:tc>
              </w:sdtContent>
            </w:sdt>
          </w:tr>
          <w:tr w:rsidR="006E050F" w14:paraId="638E88D1" w14:textId="77777777" w:rsidTr="009F0674">
            <w:trPr>
              <w:trHeight w:val="308"/>
            </w:trPr>
            <w:tc>
              <w:tcPr>
                <w:tcW w:w="2172" w:type="pct"/>
                <w:gridSpan w:val="7"/>
                <w:tcBorders>
                  <w:top w:val="single" w:sz="4" w:space="0" w:color="auto"/>
                  <w:bottom w:val="single" w:sz="4" w:space="0" w:color="auto"/>
                  <w:right w:val="single" w:sz="4" w:space="0" w:color="auto"/>
                </w:tcBorders>
                <w:shd w:val="clear" w:color="auto" w:fill="auto"/>
                <w:vAlign w:val="center"/>
              </w:tcPr>
              <w:p w14:paraId="7116317D" w14:textId="77777777" w:rsidR="006E050F" w:rsidRDefault="006E050F" w:rsidP="00DD3B26">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a949f4deaaea45a7a12f4c96a70d5d1e"/>
                <w:id w:val="1947424249"/>
                <w:lock w:val="sdtLocked"/>
                <w:showingPlcHdr/>
              </w:sdtPr>
              <w:sdtEndPr/>
              <w:sdtContent>
                <w:tc>
                  <w:tcPr>
                    <w:tcW w:w="2828" w:type="pct"/>
                    <w:gridSpan w:val="9"/>
                    <w:tcBorders>
                      <w:top w:val="single" w:sz="4" w:space="0" w:color="auto"/>
                      <w:left w:val="single" w:sz="4" w:space="0" w:color="auto"/>
                      <w:bottom w:val="single" w:sz="4" w:space="0" w:color="auto"/>
                    </w:tcBorders>
                    <w:shd w:val="clear" w:color="auto" w:fill="auto"/>
                  </w:tcPr>
                  <w:p w14:paraId="7B757175" w14:textId="77777777" w:rsidR="006E050F" w:rsidRDefault="006E050F" w:rsidP="00DD3B26">
                    <w:pPr>
                      <w:autoSpaceDE w:val="0"/>
                      <w:autoSpaceDN w:val="0"/>
                      <w:adjustRightInd w:val="0"/>
                      <w:rPr>
                        <w:szCs w:val="21"/>
                      </w:rPr>
                    </w:pPr>
                    <w:r>
                      <w:rPr>
                        <w:rFonts w:hint="eastAsia"/>
                        <w:color w:val="333399"/>
                      </w:rPr>
                      <w:t xml:space="preserve">　</w:t>
                    </w:r>
                  </w:p>
                </w:tc>
              </w:sdtContent>
            </w:sdt>
          </w:tr>
          <w:tr w:rsidR="006E050F" w14:paraId="441B174D" w14:textId="77777777" w:rsidTr="009F0674">
            <w:trPr>
              <w:trHeight w:val="308"/>
            </w:trPr>
            <w:tc>
              <w:tcPr>
                <w:tcW w:w="2172" w:type="pct"/>
                <w:gridSpan w:val="7"/>
                <w:tcBorders>
                  <w:top w:val="single" w:sz="4" w:space="0" w:color="auto"/>
                  <w:bottom w:val="single" w:sz="4" w:space="0" w:color="auto"/>
                  <w:right w:val="single" w:sz="4" w:space="0" w:color="auto"/>
                </w:tcBorders>
                <w:shd w:val="clear" w:color="auto" w:fill="auto"/>
              </w:tcPr>
              <w:p w14:paraId="6E23A8BE" w14:textId="77777777" w:rsidR="006E050F" w:rsidRDefault="006E050F" w:rsidP="00DD3B26">
                <w:pPr>
                  <w:autoSpaceDE w:val="0"/>
                  <w:autoSpaceDN w:val="0"/>
                  <w:adjustRightInd w:val="0"/>
                  <w:rPr>
                    <w:szCs w:val="21"/>
                  </w:rPr>
                </w:pPr>
                <w:r>
                  <w:rPr>
                    <w:rFonts w:hint="eastAsia"/>
                    <w:szCs w:val="21"/>
                  </w:rPr>
                  <w:t>担保情况说明</w:t>
                </w:r>
              </w:p>
            </w:tc>
            <w:sdt>
              <w:sdtPr>
                <w:rPr>
                  <w:szCs w:val="21"/>
                </w:rPr>
                <w:alias w:val="担保情况说明"/>
                <w:tag w:val="_GBC_ae753fa74f1c43ae8049a4f06ed404fb"/>
                <w:id w:val="1966304994"/>
                <w:lock w:val="sdtLocked"/>
                <w:showingPlcHdr/>
              </w:sdtPr>
              <w:sdtEndPr/>
              <w:sdtContent>
                <w:tc>
                  <w:tcPr>
                    <w:tcW w:w="2828" w:type="pct"/>
                    <w:gridSpan w:val="9"/>
                    <w:tcBorders>
                      <w:top w:val="single" w:sz="4" w:space="0" w:color="auto"/>
                      <w:left w:val="single" w:sz="4" w:space="0" w:color="auto"/>
                      <w:bottom w:val="single" w:sz="4" w:space="0" w:color="auto"/>
                    </w:tcBorders>
                    <w:shd w:val="clear" w:color="auto" w:fill="auto"/>
                  </w:tcPr>
                  <w:p w14:paraId="690D73A9" w14:textId="77777777" w:rsidR="006E050F" w:rsidRDefault="006E050F" w:rsidP="00DD3B26">
                    <w:pPr>
                      <w:autoSpaceDE w:val="0"/>
                      <w:autoSpaceDN w:val="0"/>
                      <w:adjustRightInd w:val="0"/>
                      <w:rPr>
                        <w:szCs w:val="21"/>
                      </w:rPr>
                    </w:pPr>
                    <w:r>
                      <w:rPr>
                        <w:rFonts w:hint="eastAsia"/>
                        <w:color w:val="333399"/>
                      </w:rPr>
                      <w:t xml:space="preserve">　</w:t>
                    </w:r>
                  </w:p>
                </w:tc>
              </w:sdtContent>
            </w:sdt>
          </w:tr>
        </w:tbl>
        <w:p w14:paraId="5E59B6F1" w14:textId="77777777" w:rsidR="006E050F" w:rsidRDefault="006E050F"/>
        <w:p w14:paraId="32CC30D1" w14:textId="7DB39E0D" w:rsidR="001D69F0" w:rsidRDefault="00166E2B">
          <w:pPr>
            <w:rPr>
              <w:rFonts w:asciiTheme="minorEastAsia" w:eastAsiaTheme="minorEastAsia" w:hAnsiTheme="minorEastAsia"/>
              <w:szCs w:val="21"/>
            </w:rPr>
            <w:sectPr w:rsidR="001D69F0" w:rsidSect="001D69F0">
              <w:pgSz w:w="11906" w:h="16838"/>
              <w:pgMar w:top="1525" w:right="1276" w:bottom="1440" w:left="1797" w:header="856" w:footer="992" w:gutter="0"/>
              <w:cols w:space="425"/>
              <w:docGrid w:type="linesAndChars" w:linePitch="312"/>
            </w:sectPr>
          </w:pPr>
        </w:p>
      </w:sdtContent>
    </w:sdt>
    <w:p w14:paraId="7623905F" w14:textId="77777777" w:rsidR="00D074C7" w:rsidRDefault="00A86B79">
      <w:pPr>
        <w:pStyle w:val="3"/>
        <w:numPr>
          <w:ilvl w:val="0"/>
          <w:numId w:val="29"/>
        </w:numPr>
        <w:rPr>
          <w:szCs w:val="21"/>
        </w:rPr>
      </w:pPr>
      <w:r>
        <w:rPr>
          <w:rFonts w:hint="eastAsia"/>
          <w:szCs w:val="21"/>
        </w:rPr>
        <w:lastRenderedPageBreak/>
        <w:t>委托他人进行现金资产管理的情况</w:t>
      </w:r>
    </w:p>
    <w:sdt>
      <w:sdtPr>
        <w:rPr>
          <w:rFonts w:ascii="宋体" w:hAnsi="宋体" w:cs="宋体" w:hint="eastAsia"/>
          <w:b w:val="0"/>
          <w:bCs w:val="0"/>
          <w:kern w:val="0"/>
          <w:szCs w:val="22"/>
        </w:rPr>
        <w:alias w:val="模块:委托理财情况                      ..."/>
        <w:tag w:val="_SEC_9d191ee91001408c99a27ad724fb8b4b"/>
        <w:id w:val="6763103"/>
        <w:lock w:val="sdtLocked"/>
        <w:placeholder>
          <w:docPart w:val="GBC22222222222222222222222222222"/>
        </w:placeholder>
      </w:sdtPr>
      <w:sdtEndPr>
        <w:rPr>
          <w:rFonts w:hint="default"/>
          <w:szCs w:val="24"/>
        </w:rPr>
      </w:sdtEndPr>
      <w:sdtContent>
        <w:p w14:paraId="4D6670C4" w14:textId="77777777" w:rsidR="00D074C7" w:rsidRDefault="00A86B79">
          <w:pPr>
            <w:pStyle w:val="5"/>
            <w:numPr>
              <w:ilvl w:val="0"/>
              <w:numId w:val="116"/>
            </w:numPr>
            <w:rPr>
              <w:kern w:val="0"/>
            </w:rPr>
          </w:pPr>
          <w:r>
            <w:rPr>
              <w:rFonts w:hint="eastAsia"/>
              <w:kern w:val="0"/>
            </w:rPr>
            <w:t>委托理财情况</w:t>
          </w:r>
        </w:p>
        <w:sdt>
          <w:sdtPr>
            <w:alias w:val="是否适用：委托理财情况[双击切换]"/>
            <w:tag w:val="_GBC_e8df54e9b1164d06a5b37ab19b7bb188"/>
            <w:id w:val="-282345094"/>
            <w:lock w:val="sdtContentLocked"/>
            <w:placeholder>
              <w:docPart w:val="GBC22222222222222222222222222222"/>
            </w:placeholder>
          </w:sdtPr>
          <w:sdtEndPr/>
          <w:sdtContent>
            <w:p w14:paraId="6E00EA8A" w14:textId="77777777" w:rsidR="00D074C7" w:rsidRDefault="00A86B79">
              <w:r>
                <w:fldChar w:fldCharType="begin"/>
              </w:r>
              <w:r w:rsidR="007740BF">
                <w:instrText xml:space="preserve"> MACROBUTTON  SnrToggleCheckbox √适用 </w:instrText>
              </w:r>
              <w:r>
                <w:fldChar w:fldCharType="end"/>
              </w:r>
              <w:r>
                <w:fldChar w:fldCharType="begin"/>
              </w:r>
              <w:r w:rsidR="007740BF">
                <w:instrText xml:space="preserve"> MACROBUTTON  SnrToggleCheckbox □不适用 </w:instrText>
              </w:r>
              <w:r>
                <w:fldChar w:fldCharType="end"/>
              </w:r>
            </w:p>
          </w:sdtContent>
        </w:sdt>
        <w:p w14:paraId="34329A15" w14:textId="77777777" w:rsidR="00D074C7" w:rsidRDefault="00A86B79">
          <w:pPr>
            <w:ind w:right="57"/>
            <w:jc w:val="right"/>
            <w:rPr>
              <w:szCs w:val="21"/>
            </w:rPr>
          </w:pPr>
          <w:r>
            <w:rPr>
              <w:rFonts w:hint="eastAsia"/>
              <w:szCs w:val="21"/>
            </w:rPr>
            <w:t>单位</w:t>
          </w:r>
          <w:r>
            <w:rPr>
              <w:szCs w:val="21"/>
            </w:rPr>
            <w:t>:</w:t>
          </w:r>
          <w:sdt>
            <w:sdtPr>
              <w:rPr>
                <w:szCs w:val="21"/>
              </w:rPr>
              <w:alias w:val="单位：委托理财情况"/>
              <w:tag w:val="_GBC_4219b879b0104ff48d775caf0c6f5660"/>
              <w:id w:val="31532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万元</w:t>
              </w:r>
            </w:sdtContent>
          </w:sdt>
          <w:r>
            <w:rPr>
              <w:rFonts w:hint="eastAsia"/>
              <w:szCs w:val="21"/>
            </w:rPr>
            <w:t xml:space="preserve">  币种</w:t>
          </w:r>
          <w:r>
            <w:rPr>
              <w:szCs w:val="21"/>
            </w:rPr>
            <w:t>:</w:t>
          </w:r>
          <w:sdt>
            <w:sdtPr>
              <w:rPr>
                <w:szCs w:val="21"/>
              </w:rPr>
              <w:alias w:val="币种：委托理财情况"/>
              <w:tag w:val="_GBC_1b06b7e6e80943d69cc2c2334835d49f"/>
              <w:id w:val="31532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2"/>
            <w:gridCol w:w="1134"/>
            <w:gridCol w:w="1278"/>
            <w:gridCol w:w="992"/>
            <w:gridCol w:w="998"/>
            <w:gridCol w:w="987"/>
            <w:gridCol w:w="992"/>
            <w:gridCol w:w="854"/>
            <w:gridCol w:w="851"/>
            <w:gridCol w:w="1131"/>
            <w:gridCol w:w="943"/>
            <w:gridCol w:w="1045"/>
          </w:tblGrid>
          <w:tr w:rsidR="00C674CE" w:rsidRPr="009F0674" w14:paraId="035D3244" w14:textId="77777777" w:rsidTr="00FA428A">
            <w:trPr>
              <w:trHeight w:val="450"/>
            </w:trPr>
            <w:tc>
              <w:tcPr>
                <w:tcW w:w="499" w:type="pct"/>
                <w:shd w:val="clear" w:color="auto" w:fill="auto"/>
                <w:vAlign w:val="center"/>
              </w:tcPr>
              <w:p w14:paraId="34B6EC70"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受托人</w:t>
                </w:r>
              </w:p>
            </w:tc>
            <w:tc>
              <w:tcPr>
                <w:tcW w:w="459" w:type="pct"/>
                <w:shd w:val="clear" w:color="auto" w:fill="auto"/>
                <w:vAlign w:val="center"/>
              </w:tcPr>
              <w:p w14:paraId="68995B27"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委托理财产品类型</w:t>
                </w:r>
              </w:p>
            </w:tc>
            <w:tc>
              <w:tcPr>
                <w:tcW w:w="409" w:type="pct"/>
                <w:shd w:val="clear" w:color="auto" w:fill="auto"/>
                <w:vAlign w:val="center"/>
              </w:tcPr>
              <w:p w14:paraId="5E4AD888"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委托理财金额</w:t>
                </w:r>
              </w:p>
            </w:tc>
            <w:tc>
              <w:tcPr>
                <w:tcW w:w="461" w:type="pct"/>
                <w:shd w:val="clear" w:color="auto" w:fill="auto"/>
                <w:vAlign w:val="center"/>
              </w:tcPr>
              <w:p w14:paraId="7861D2C9"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委托理财起始日期</w:t>
                </w:r>
              </w:p>
            </w:tc>
            <w:tc>
              <w:tcPr>
                <w:tcW w:w="358" w:type="pct"/>
                <w:shd w:val="clear" w:color="auto" w:fill="auto"/>
                <w:vAlign w:val="center"/>
              </w:tcPr>
              <w:p w14:paraId="5BE0731C"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委托理财终止日期</w:t>
                </w:r>
              </w:p>
            </w:tc>
            <w:tc>
              <w:tcPr>
                <w:tcW w:w="360" w:type="pct"/>
                <w:shd w:val="clear" w:color="auto" w:fill="auto"/>
                <w:vAlign w:val="center"/>
              </w:tcPr>
              <w:p w14:paraId="4CACF062"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报酬确定方式</w:t>
                </w:r>
              </w:p>
            </w:tc>
            <w:tc>
              <w:tcPr>
                <w:tcW w:w="356" w:type="pct"/>
                <w:shd w:val="clear" w:color="auto" w:fill="auto"/>
                <w:vAlign w:val="center"/>
              </w:tcPr>
              <w:p w14:paraId="218EB911"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实际收回本金金额</w:t>
                </w:r>
              </w:p>
            </w:tc>
            <w:tc>
              <w:tcPr>
                <w:tcW w:w="358" w:type="pct"/>
                <w:shd w:val="clear" w:color="auto" w:fill="auto"/>
                <w:vAlign w:val="center"/>
              </w:tcPr>
              <w:p w14:paraId="7B5E965E"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实际获得收益</w:t>
                </w:r>
              </w:p>
            </w:tc>
            <w:tc>
              <w:tcPr>
                <w:tcW w:w="308" w:type="pct"/>
                <w:shd w:val="clear" w:color="auto" w:fill="auto"/>
                <w:vAlign w:val="center"/>
              </w:tcPr>
              <w:p w14:paraId="76BB8224" w14:textId="77777777" w:rsidR="00C674CE" w:rsidRPr="009F0674" w:rsidRDefault="00C674CE" w:rsidP="009F0674">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是否经过法定程序</w:t>
                </w:r>
              </w:p>
            </w:tc>
            <w:tc>
              <w:tcPr>
                <w:tcW w:w="307" w:type="pct"/>
                <w:shd w:val="clear" w:color="auto" w:fill="auto"/>
                <w:vAlign w:val="center"/>
              </w:tcPr>
              <w:p w14:paraId="127C91CC"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计提减值准备金额</w:t>
                </w:r>
              </w:p>
            </w:tc>
            <w:tc>
              <w:tcPr>
                <w:tcW w:w="408" w:type="pct"/>
                <w:shd w:val="clear" w:color="auto" w:fill="auto"/>
                <w:vAlign w:val="center"/>
              </w:tcPr>
              <w:p w14:paraId="4FF1F62E"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是否关联交易</w:t>
                </w:r>
              </w:p>
            </w:tc>
            <w:tc>
              <w:tcPr>
                <w:tcW w:w="340" w:type="pct"/>
                <w:shd w:val="clear" w:color="auto" w:fill="auto"/>
                <w:vAlign w:val="center"/>
              </w:tcPr>
              <w:p w14:paraId="107E2FF6"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是否涉诉</w:t>
                </w:r>
              </w:p>
            </w:tc>
            <w:tc>
              <w:tcPr>
                <w:tcW w:w="377" w:type="pct"/>
                <w:shd w:val="clear" w:color="auto" w:fill="auto"/>
                <w:vAlign w:val="center"/>
              </w:tcPr>
              <w:p w14:paraId="54029D66" w14:textId="77777777" w:rsidR="00C674CE" w:rsidRPr="009F0674" w:rsidRDefault="00C674CE" w:rsidP="00F771E7">
                <w:pPr>
                  <w:autoSpaceDE w:val="0"/>
                  <w:autoSpaceDN w:val="0"/>
                  <w:adjustRightInd w:val="0"/>
                  <w:jc w:val="center"/>
                  <w:rPr>
                    <w:rFonts w:asciiTheme="minorEastAsia" w:eastAsiaTheme="minorEastAsia" w:hAnsiTheme="minorEastAsia"/>
                    <w:szCs w:val="21"/>
                  </w:rPr>
                </w:pPr>
                <w:r w:rsidRPr="009F0674">
                  <w:rPr>
                    <w:rFonts w:asciiTheme="minorEastAsia" w:eastAsiaTheme="minorEastAsia" w:hAnsiTheme="minorEastAsia" w:hint="eastAsia"/>
                    <w:szCs w:val="21"/>
                  </w:rPr>
                  <w:t>关联关系</w:t>
                </w:r>
              </w:p>
            </w:tc>
          </w:tr>
          <w:sdt>
            <w:sdtPr>
              <w:rPr>
                <w:rFonts w:asciiTheme="minorEastAsia" w:eastAsiaTheme="minorEastAsia" w:hAnsiTheme="minorEastAsia"/>
                <w:sz w:val="18"/>
                <w:szCs w:val="18"/>
              </w:rPr>
              <w:alias w:val="委托理财情况"/>
              <w:tag w:val="_TUP_b698aea7395645ae8fe616e63e2baf27"/>
              <w:id w:val="-121390298"/>
              <w:lock w:val="sdtLocked"/>
            </w:sdtPr>
            <w:sdtEndPr/>
            <w:sdtContent>
              <w:tr w:rsidR="009F0674" w:rsidRPr="009F0674" w14:paraId="3D051454" w14:textId="77777777" w:rsidTr="00FA428A">
                <w:trPr>
                  <w:trHeight w:val="285"/>
                </w:trPr>
                <w:sdt>
                  <w:sdtPr>
                    <w:rPr>
                      <w:rFonts w:asciiTheme="minorEastAsia" w:eastAsiaTheme="minorEastAsia" w:hAnsiTheme="minorEastAsia"/>
                      <w:sz w:val="18"/>
                      <w:szCs w:val="18"/>
                    </w:rPr>
                    <w:alias w:val="受托人名称"/>
                    <w:tag w:val="_GBC_3607f64517a64df59d17da4d8a49b5c8"/>
                    <w:id w:val="-938827247"/>
                    <w:lock w:val="sdtLocked"/>
                  </w:sdtPr>
                  <w:sdtEndPr/>
                  <w:sdtContent>
                    <w:tc>
                      <w:tcPr>
                        <w:tcW w:w="499" w:type="pct"/>
                        <w:shd w:val="clear" w:color="auto" w:fill="auto"/>
                      </w:tcPr>
                      <w:p w14:paraId="295E16D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中国农业银行</w:t>
                        </w:r>
                      </w:p>
                    </w:tc>
                  </w:sdtContent>
                </w:sdt>
                <w:sdt>
                  <w:sdtPr>
                    <w:rPr>
                      <w:rFonts w:asciiTheme="minorEastAsia" w:eastAsiaTheme="minorEastAsia" w:hAnsiTheme="minorEastAsia"/>
                      <w:sz w:val="18"/>
                      <w:szCs w:val="18"/>
                    </w:rPr>
                    <w:alias w:val="委托理财投资品种"/>
                    <w:tag w:val="_GBC_ab8d06e1f3574a068cd1fdaa3039dcbe"/>
                    <w:id w:val="-1019541872"/>
                    <w:lock w:val="sdtLocked"/>
                    <w:text/>
                  </w:sdtPr>
                  <w:sdtEndPr/>
                  <w:sdtContent>
                    <w:tc>
                      <w:tcPr>
                        <w:tcW w:w="459" w:type="pct"/>
                        <w:shd w:val="clear" w:color="auto" w:fill="auto"/>
                      </w:tcPr>
                      <w:p w14:paraId="19A03D6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保本收益型</w:t>
                        </w:r>
                      </w:p>
                    </w:tc>
                  </w:sdtContent>
                </w:sdt>
                <w:sdt>
                  <w:sdtPr>
                    <w:rPr>
                      <w:rFonts w:asciiTheme="minorEastAsia" w:eastAsiaTheme="minorEastAsia" w:hAnsiTheme="minorEastAsia"/>
                      <w:sz w:val="18"/>
                      <w:szCs w:val="18"/>
                    </w:rPr>
                    <w:alias w:val="委托理财金额"/>
                    <w:tag w:val="_GBC_ed4125cf584c40ea858672196ba39f56"/>
                    <w:id w:val="239227032"/>
                    <w:lock w:val="sdtLocked"/>
                  </w:sdtPr>
                  <w:sdtEndPr/>
                  <w:sdtContent>
                    <w:tc>
                      <w:tcPr>
                        <w:tcW w:w="409" w:type="pct"/>
                        <w:shd w:val="clear" w:color="auto" w:fill="auto"/>
                      </w:tcPr>
                      <w:p w14:paraId="335FA04F"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865103405"/>
                    <w:lock w:val="sdtLocked"/>
                  </w:sdtPr>
                  <w:sdtEndPr/>
                  <w:sdtContent>
                    <w:tc>
                      <w:tcPr>
                        <w:tcW w:w="461" w:type="pct"/>
                        <w:shd w:val="clear" w:color="auto" w:fill="auto"/>
                      </w:tcPr>
                      <w:p w14:paraId="7695CA0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2015年11月5日</w:t>
                        </w:r>
                      </w:p>
                    </w:tc>
                  </w:sdtContent>
                </w:sdt>
                <w:sdt>
                  <w:sdtPr>
                    <w:rPr>
                      <w:rFonts w:asciiTheme="minorEastAsia" w:eastAsiaTheme="minorEastAsia" w:hAnsiTheme="minorEastAsia"/>
                      <w:sz w:val="18"/>
                      <w:szCs w:val="18"/>
                    </w:rPr>
                    <w:alias w:val="委托理财终止日期"/>
                    <w:tag w:val="_GBC_de42fba6664f4ab0973b965b4b57e3e9"/>
                    <w:id w:val="-59866457"/>
                    <w:lock w:val="sdtLocked"/>
                  </w:sdtPr>
                  <w:sdtEndPr/>
                  <w:sdtContent>
                    <w:tc>
                      <w:tcPr>
                        <w:tcW w:w="358" w:type="pct"/>
                        <w:shd w:val="clear" w:color="auto" w:fill="auto"/>
                      </w:tcPr>
                      <w:p w14:paraId="6B73FB0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2016年1月5日</w:t>
                        </w:r>
                      </w:p>
                    </w:tc>
                  </w:sdtContent>
                </w:sdt>
                <w:sdt>
                  <w:sdtPr>
                    <w:rPr>
                      <w:rFonts w:asciiTheme="minorEastAsia" w:eastAsiaTheme="minorEastAsia" w:hAnsiTheme="minorEastAsia"/>
                      <w:sz w:val="18"/>
                      <w:szCs w:val="18"/>
                    </w:rPr>
                    <w:alias w:val="委托理财报酬确定方式"/>
                    <w:tag w:val="_GBC_0257cdb7ae0d461f892de6e344e288f0"/>
                    <w:id w:val="-1653215906"/>
                    <w:lock w:val="sdtLocked"/>
                  </w:sdtPr>
                  <w:sdtEndPr/>
                  <w:sdtContent>
                    <w:tc>
                      <w:tcPr>
                        <w:tcW w:w="360" w:type="pct"/>
                        <w:shd w:val="clear" w:color="auto" w:fill="auto"/>
                      </w:tcPr>
                      <w:p w14:paraId="5B732ED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1779553452"/>
                    <w:lock w:val="sdtLocked"/>
                  </w:sdtPr>
                  <w:sdtEndPr/>
                  <w:sdtContent>
                    <w:tc>
                      <w:tcPr>
                        <w:tcW w:w="356" w:type="pct"/>
                        <w:shd w:val="clear" w:color="auto" w:fill="auto"/>
                      </w:tcPr>
                      <w:p w14:paraId="6CD7BC99"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实际获得收益"/>
                    <w:tag w:val="_GBC_6f08cadb48674eee8c09d18b9bc55974"/>
                    <w:id w:val="1601065616"/>
                    <w:lock w:val="sdtLocked"/>
                  </w:sdtPr>
                  <w:sdtEndPr/>
                  <w:sdtContent>
                    <w:tc>
                      <w:tcPr>
                        <w:tcW w:w="358" w:type="pct"/>
                        <w:shd w:val="clear" w:color="auto" w:fill="auto"/>
                      </w:tcPr>
                      <w:p w14:paraId="2B6B2E06"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11.21</w:t>
                        </w:r>
                      </w:p>
                    </w:tc>
                  </w:sdtContent>
                </w:sdt>
                <w:sdt>
                  <w:sdtPr>
                    <w:rPr>
                      <w:rFonts w:asciiTheme="minorEastAsia" w:eastAsiaTheme="minorEastAsia" w:hAnsiTheme="minorEastAsia"/>
                      <w:sz w:val="18"/>
                      <w:szCs w:val="18"/>
                    </w:rPr>
                    <w:alias w:val="委托理财是否经过法定程序"/>
                    <w:tag w:val="_GBC_5e83722aa006419b84dba99484122104"/>
                    <w:id w:val="-1250889567"/>
                    <w:lock w:val="sdtLocked"/>
                    <w:comboBox>
                      <w:listItem w:displayText="是" w:value="true"/>
                      <w:listItem w:displayText="否" w:value="false"/>
                    </w:comboBox>
                  </w:sdtPr>
                  <w:sdtEndPr/>
                  <w:sdtContent>
                    <w:tc>
                      <w:tcPr>
                        <w:tcW w:w="308" w:type="pct"/>
                        <w:shd w:val="clear" w:color="auto" w:fill="auto"/>
                      </w:tcPr>
                      <w:p w14:paraId="49D15A25"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416620245"/>
                    <w:lock w:val="sdtLocked"/>
                    <w:showingPlcHdr/>
                  </w:sdtPr>
                  <w:sdtEndPr/>
                  <w:sdtContent>
                    <w:tc>
                      <w:tcPr>
                        <w:tcW w:w="307" w:type="pct"/>
                        <w:shd w:val="clear" w:color="auto" w:fill="auto"/>
                      </w:tcPr>
                      <w:p w14:paraId="7F7C1F98" w14:textId="77777777" w:rsidR="00C674CE" w:rsidRPr="00FA428A" w:rsidRDefault="00C674CE" w:rsidP="00F771E7">
                        <w:pPr>
                          <w:autoSpaceDE w:val="0"/>
                          <w:autoSpaceDN w:val="0"/>
                          <w:adjustRightInd w:val="0"/>
                          <w:jc w:val="right"/>
                          <w:rPr>
                            <w:rFonts w:asciiTheme="minorEastAsia" w:eastAsiaTheme="minorEastAsia" w:hAnsiTheme="minorEastAsia"/>
                            <w:color w:val="00B0F0"/>
                            <w:sz w:val="18"/>
                            <w:szCs w:val="18"/>
                          </w:rPr>
                        </w:pPr>
                        <w:r w:rsidRPr="00FA428A">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446052459"/>
                    <w:lock w:val="sdtLocked"/>
                    <w:comboBox>
                      <w:listItem w:displayText="是" w:value="true"/>
                      <w:listItem w:displayText="否" w:value="false"/>
                    </w:comboBox>
                  </w:sdtPr>
                  <w:sdtEndPr/>
                  <w:sdtContent>
                    <w:tc>
                      <w:tcPr>
                        <w:tcW w:w="408" w:type="pct"/>
                        <w:shd w:val="clear" w:color="auto" w:fill="auto"/>
                      </w:tcPr>
                      <w:p w14:paraId="57D5087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512065694"/>
                      <w:lock w:val="sdtLocked"/>
                      <w:comboBox>
                        <w:listItem w:displayText="是" w:value="true"/>
                        <w:listItem w:displayText="否" w:value="false"/>
                      </w:comboBox>
                    </w:sdtPr>
                    <w:sdtEndPr/>
                    <w:sdtContent>
                      <w:p w14:paraId="22B2E65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56972956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443B966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2120105895"/>
              <w:lock w:val="sdtLocked"/>
            </w:sdtPr>
            <w:sdtEndPr/>
            <w:sdtContent>
              <w:tr w:rsidR="009F0674" w:rsidRPr="009F0674" w14:paraId="681BD2BE" w14:textId="77777777" w:rsidTr="00FA428A">
                <w:trPr>
                  <w:trHeight w:val="285"/>
                </w:trPr>
                <w:sdt>
                  <w:sdtPr>
                    <w:rPr>
                      <w:rFonts w:asciiTheme="minorEastAsia" w:eastAsiaTheme="minorEastAsia" w:hAnsiTheme="minorEastAsia"/>
                      <w:sz w:val="18"/>
                      <w:szCs w:val="18"/>
                    </w:rPr>
                    <w:alias w:val="受托人名称"/>
                    <w:tag w:val="_GBC_3607f64517a64df59d17da4d8a49b5c8"/>
                    <w:id w:val="74563454"/>
                    <w:lock w:val="sdtLocked"/>
                  </w:sdtPr>
                  <w:sdtEndPr/>
                  <w:sdtContent>
                    <w:tc>
                      <w:tcPr>
                        <w:tcW w:w="499" w:type="pct"/>
                        <w:shd w:val="clear" w:color="auto" w:fill="auto"/>
                      </w:tcPr>
                      <w:p w14:paraId="06E9B57B"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中国农业银行</w:t>
                        </w:r>
                      </w:p>
                    </w:tc>
                  </w:sdtContent>
                </w:sdt>
                <w:sdt>
                  <w:sdtPr>
                    <w:rPr>
                      <w:rFonts w:asciiTheme="minorEastAsia" w:eastAsiaTheme="minorEastAsia" w:hAnsiTheme="minorEastAsia"/>
                      <w:sz w:val="18"/>
                      <w:szCs w:val="18"/>
                    </w:rPr>
                    <w:alias w:val="委托理财投资品种"/>
                    <w:tag w:val="_GBC_ab8d06e1f3574a068cd1fdaa3039dcbe"/>
                    <w:id w:val="-1220974941"/>
                    <w:lock w:val="sdtLocked"/>
                    <w:text/>
                  </w:sdtPr>
                  <w:sdtEndPr/>
                  <w:sdtContent>
                    <w:tc>
                      <w:tcPr>
                        <w:tcW w:w="459" w:type="pct"/>
                        <w:shd w:val="clear" w:color="auto" w:fill="auto"/>
                      </w:tcPr>
                      <w:p w14:paraId="4EE3F6C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保本收益型</w:t>
                        </w:r>
                      </w:p>
                    </w:tc>
                  </w:sdtContent>
                </w:sdt>
                <w:sdt>
                  <w:sdtPr>
                    <w:rPr>
                      <w:rFonts w:asciiTheme="minorEastAsia" w:eastAsiaTheme="minorEastAsia" w:hAnsiTheme="minorEastAsia"/>
                      <w:sz w:val="18"/>
                      <w:szCs w:val="18"/>
                    </w:rPr>
                    <w:alias w:val="委托理财金额"/>
                    <w:tag w:val="_GBC_ed4125cf584c40ea858672196ba39f56"/>
                    <w:id w:val="-627083393"/>
                    <w:lock w:val="sdtLocked"/>
                  </w:sdtPr>
                  <w:sdtEndPr/>
                  <w:sdtContent>
                    <w:tc>
                      <w:tcPr>
                        <w:tcW w:w="409" w:type="pct"/>
                        <w:shd w:val="clear" w:color="auto" w:fill="auto"/>
                      </w:tcPr>
                      <w:p w14:paraId="1A7F8BB0"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1541210293"/>
                    <w:lock w:val="sdtLocked"/>
                  </w:sdtPr>
                  <w:sdtEndPr/>
                  <w:sdtContent>
                    <w:tc>
                      <w:tcPr>
                        <w:tcW w:w="461" w:type="pct"/>
                        <w:shd w:val="clear" w:color="auto" w:fill="auto"/>
                      </w:tcPr>
                      <w:p w14:paraId="2A1E8C6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2015年11月5日</w:t>
                        </w:r>
                      </w:p>
                    </w:tc>
                  </w:sdtContent>
                </w:sdt>
                <w:sdt>
                  <w:sdtPr>
                    <w:rPr>
                      <w:rFonts w:asciiTheme="minorEastAsia" w:eastAsiaTheme="minorEastAsia" w:hAnsiTheme="minorEastAsia"/>
                      <w:sz w:val="18"/>
                      <w:szCs w:val="18"/>
                    </w:rPr>
                    <w:alias w:val="委托理财终止日期"/>
                    <w:tag w:val="_GBC_de42fba6664f4ab0973b965b4b57e3e9"/>
                    <w:id w:val="1194574480"/>
                    <w:lock w:val="sdtLocked"/>
                  </w:sdtPr>
                  <w:sdtEndPr/>
                  <w:sdtContent>
                    <w:tc>
                      <w:tcPr>
                        <w:tcW w:w="358" w:type="pct"/>
                        <w:shd w:val="clear" w:color="auto" w:fill="auto"/>
                      </w:tcPr>
                      <w:p w14:paraId="70FDC88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2016年2月2日</w:t>
                        </w:r>
                      </w:p>
                    </w:tc>
                  </w:sdtContent>
                </w:sdt>
                <w:sdt>
                  <w:sdtPr>
                    <w:rPr>
                      <w:rFonts w:asciiTheme="minorEastAsia" w:eastAsiaTheme="minorEastAsia" w:hAnsiTheme="minorEastAsia"/>
                      <w:sz w:val="18"/>
                      <w:szCs w:val="18"/>
                    </w:rPr>
                    <w:alias w:val="委托理财报酬确定方式"/>
                    <w:tag w:val="_GBC_0257cdb7ae0d461f892de6e344e288f0"/>
                    <w:id w:val="-2100087813"/>
                    <w:lock w:val="sdtLocked"/>
                  </w:sdtPr>
                  <w:sdtEndPr/>
                  <w:sdtContent>
                    <w:tc>
                      <w:tcPr>
                        <w:tcW w:w="360" w:type="pct"/>
                        <w:shd w:val="clear" w:color="auto" w:fill="auto"/>
                      </w:tcPr>
                      <w:p w14:paraId="5302ACD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1883906907"/>
                    <w:lock w:val="sdtLocked"/>
                  </w:sdtPr>
                  <w:sdtEndPr/>
                  <w:sdtContent>
                    <w:tc>
                      <w:tcPr>
                        <w:tcW w:w="356" w:type="pct"/>
                        <w:shd w:val="clear" w:color="auto" w:fill="auto"/>
                      </w:tcPr>
                      <w:p w14:paraId="28ADD787"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实际获得收益"/>
                    <w:tag w:val="_GBC_6f08cadb48674eee8c09d18b9bc55974"/>
                    <w:id w:val="-1414467604"/>
                    <w:lock w:val="sdtLocked"/>
                  </w:sdtPr>
                  <w:sdtEndPr/>
                  <w:sdtContent>
                    <w:tc>
                      <w:tcPr>
                        <w:tcW w:w="358" w:type="pct"/>
                        <w:shd w:val="clear" w:color="auto" w:fill="auto"/>
                      </w:tcPr>
                      <w:p w14:paraId="30320F97"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16.77</w:t>
                        </w:r>
                      </w:p>
                    </w:tc>
                  </w:sdtContent>
                </w:sdt>
                <w:sdt>
                  <w:sdtPr>
                    <w:rPr>
                      <w:rFonts w:asciiTheme="minorEastAsia" w:eastAsiaTheme="minorEastAsia" w:hAnsiTheme="minorEastAsia"/>
                      <w:sz w:val="18"/>
                      <w:szCs w:val="18"/>
                    </w:rPr>
                    <w:alias w:val="委托理财是否经过法定程序"/>
                    <w:tag w:val="_GBC_5e83722aa006419b84dba99484122104"/>
                    <w:id w:val="-1451543814"/>
                    <w:lock w:val="sdtLocked"/>
                    <w:comboBox>
                      <w:listItem w:displayText="是" w:value="true"/>
                      <w:listItem w:displayText="否" w:value="false"/>
                    </w:comboBox>
                  </w:sdtPr>
                  <w:sdtEndPr/>
                  <w:sdtContent>
                    <w:tc>
                      <w:tcPr>
                        <w:tcW w:w="308" w:type="pct"/>
                        <w:shd w:val="clear" w:color="auto" w:fill="auto"/>
                      </w:tcPr>
                      <w:p w14:paraId="0B8CDA84"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99425816"/>
                    <w:lock w:val="sdtLocked"/>
                    <w:showingPlcHdr/>
                  </w:sdtPr>
                  <w:sdtEndPr/>
                  <w:sdtContent>
                    <w:tc>
                      <w:tcPr>
                        <w:tcW w:w="307" w:type="pct"/>
                        <w:shd w:val="clear" w:color="auto" w:fill="auto"/>
                      </w:tcPr>
                      <w:p w14:paraId="35A7B872"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444001506"/>
                    <w:lock w:val="sdtLocked"/>
                    <w:comboBox>
                      <w:listItem w:displayText="是" w:value="true"/>
                      <w:listItem w:displayText="否" w:value="false"/>
                    </w:comboBox>
                  </w:sdtPr>
                  <w:sdtEndPr/>
                  <w:sdtContent>
                    <w:tc>
                      <w:tcPr>
                        <w:tcW w:w="408" w:type="pct"/>
                        <w:shd w:val="clear" w:color="auto" w:fill="auto"/>
                      </w:tcPr>
                      <w:p w14:paraId="7E5BB39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381158289"/>
                      <w:lock w:val="sdtLocked"/>
                      <w:comboBox>
                        <w:listItem w:displayText="是" w:value="true"/>
                        <w:listItem w:displayText="否" w:value="false"/>
                      </w:comboBox>
                    </w:sdtPr>
                    <w:sdtEndPr/>
                    <w:sdtContent>
                      <w:p w14:paraId="1F06BC2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77792090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606D9C8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2027705987"/>
              <w:lock w:val="sdtLocked"/>
            </w:sdtPr>
            <w:sdtEndPr/>
            <w:sdtContent>
              <w:tr w:rsidR="009F0674" w:rsidRPr="009F0674" w14:paraId="22FA12F6"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044943883"/>
                    <w:lock w:val="sdtLocked"/>
                  </w:sdtPr>
                  <w:sdtEndPr/>
                  <w:sdtContent>
                    <w:tc>
                      <w:tcPr>
                        <w:tcW w:w="499" w:type="pct"/>
                        <w:shd w:val="clear" w:color="auto" w:fill="auto"/>
                      </w:tcPr>
                      <w:p w14:paraId="0E70B717"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中国农业银行</w:t>
                        </w:r>
                      </w:p>
                    </w:tc>
                  </w:sdtContent>
                </w:sdt>
                <w:sdt>
                  <w:sdtPr>
                    <w:rPr>
                      <w:rFonts w:asciiTheme="minorEastAsia" w:eastAsiaTheme="minorEastAsia" w:hAnsiTheme="minorEastAsia"/>
                      <w:sz w:val="18"/>
                      <w:szCs w:val="18"/>
                    </w:rPr>
                    <w:alias w:val="委托理财投资品种"/>
                    <w:tag w:val="_GBC_ab8d06e1f3574a068cd1fdaa3039dcbe"/>
                    <w:id w:val="-1058018360"/>
                    <w:lock w:val="sdtLocked"/>
                    <w:text/>
                  </w:sdtPr>
                  <w:sdtEndPr/>
                  <w:sdtContent>
                    <w:tc>
                      <w:tcPr>
                        <w:tcW w:w="459" w:type="pct"/>
                        <w:shd w:val="clear" w:color="auto" w:fill="auto"/>
                      </w:tcPr>
                      <w:p w14:paraId="152CAEB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保本收益型</w:t>
                        </w:r>
                      </w:p>
                    </w:tc>
                  </w:sdtContent>
                </w:sdt>
                <w:sdt>
                  <w:sdtPr>
                    <w:rPr>
                      <w:rFonts w:asciiTheme="minorEastAsia" w:eastAsiaTheme="minorEastAsia" w:hAnsiTheme="minorEastAsia"/>
                      <w:sz w:val="18"/>
                      <w:szCs w:val="18"/>
                    </w:rPr>
                    <w:alias w:val="委托理财金额"/>
                    <w:tag w:val="_GBC_ed4125cf584c40ea858672196ba39f56"/>
                    <w:id w:val="-1047299020"/>
                    <w:lock w:val="sdtLocked"/>
                  </w:sdtPr>
                  <w:sdtEndPr/>
                  <w:sdtContent>
                    <w:tc>
                      <w:tcPr>
                        <w:tcW w:w="409" w:type="pct"/>
                        <w:shd w:val="clear" w:color="auto" w:fill="auto"/>
                      </w:tcPr>
                      <w:p w14:paraId="6E36A51F"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4,000</w:t>
                        </w:r>
                      </w:p>
                    </w:tc>
                  </w:sdtContent>
                </w:sdt>
                <w:sdt>
                  <w:sdtPr>
                    <w:rPr>
                      <w:rFonts w:asciiTheme="minorEastAsia" w:eastAsiaTheme="minorEastAsia" w:hAnsiTheme="minorEastAsia"/>
                      <w:sz w:val="18"/>
                      <w:szCs w:val="18"/>
                    </w:rPr>
                    <w:alias w:val="委托理财起始日期"/>
                    <w:tag w:val="_GBC_a2ebe1a463f44748ba1b206352fad85f"/>
                    <w:id w:val="1107541305"/>
                    <w:lock w:val="sdtLocked"/>
                  </w:sdtPr>
                  <w:sdtEndPr/>
                  <w:sdtContent>
                    <w:tc>
                      <w:tcPr>
                        <w:tcW w:w="461" w:type="pct"/>
                        <w:shd w:val="clear" w:color="auto" w:fill="auto"/>
                      </w:tcPr>
                      <w:p w14:paraId="41699AE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2015年11月5日</w:t>
                        </w:r>
                      </w:p>
                    </w:tc>
                  </w:sdtContent>
                </w:sdt>
                <w:sdt>
                  <w:sdtPr>
                    <w:rPr>
                      <w:rFonts w:asciiTheme="minorEastAsia" w:eastAsiaTheme="minorEastAsia" w:hAnsiTheme="minorEastAsia"/>
                      <w:sz w:val="18"/>
                      <w:szCs w:val="18"/>
                    </w:rPr>
                    <w:alias w:val="委托理财终止日期"/>
                    <w:tag w:val="_GBC_de42fba6664f4ab0973b965b4b57e3e9"/>
                    <w:id w:val="-1638098820"/>
                    <w:lock w:val="sdtLocked"/>
                  </w:sdtPr>
                  <w:sdtEndPr/>
                  <w:sdtContent>
                    <w:tc>
                      <w:tcPr>
                        <w:tcW w:w="358" w:type="pct"/>
                        <w:shd w:val="clear" w:color="auto" w:fill="auto"/>
                      </w:tcPr>
                      <w:p w14:paraId="0B67BD6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2016年5月3日</w:t>
                        </w:r>
                      </w:p>
                    </w:tc>
                  </w:sdtContent>
                </w:sdt>
                <w:sdt>
                  <w:sdtPr>
                    <w:rPr>
                      <w:rFonts w:asciiTheme="minorEastAsia" w:eastAsiaTheme="minorEastAsia" w:hAnsiTheme="minorEastAsia"/>
                      <w:sz w:val="18"/>
                      <w:szCs w:val="18"/>
                    </w:rPr>
                    <w:alias w:val="委托理财报酬确定方式"/>
                    <w:tag w:val="_GBC_0257cdb7ae0d461f892de6e344e288f0"/>
                    <w:id w:val="611403833"/>
                    <w:lock w:val="sdtLocked"/>
                  </w:sdtPr>
                  <w:sdtEndPr/>
                  <w:sdtContent>
                    <w:tc>
                      <w:tcPr>
                        <w:tcW w:w="360" w:type="pct"/>
                        <w:shd w:val="clear" w:color="auto" w:fill="auto"/>
                      </w:tcPr>
                      <w:p w14:paraId="25DAB29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344295874"/>
                    <w:lock w:val="sdtLocked"/>
                  </w:sdtPr>
                  <w:sdtEndPr/>
                  <w:sdtContent>
                    <w:tc>
                      <w:tcPr>
                        <w:tcW w:w="356" w:type="pct"/>
                        <w:shd w:val="clear" w:color="auto" w:fill="auto"/>
                      </w:tcPr>
                      <w:p w14:paraId="520273AB"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4,000</w:t>
                        </w:r>
                      </w:p>
                    </w:tc>
                  </w:sdtContent>
                </w:sdt>
                <w:sdt>
                  <w:sdtPr>
                    <w:rPr>
                      <w:rFonts w:asciiTheme="minorEastAsia" w:eastAsiaTheme="minorEastAsia" w:hAnsiTheme="minorEastAsia"/>
                      <w:sz w:val="18"/>
                      <w:szCs w:val="18"/>
                    </w:rPr>
                    <w:alias w:val="委托理财实际获得收益"/>
                    <w:tag w:val="_GBC_6f08cadb48674eee8c09d18b9bc55974"/>
                    <w:id w:val="606316816"/>
                    <w:lock w:val="sdtLocked"/>
                  </w:sdtPr>
                  <w:sdtEndPr/>
                  <w:sdtContent>
                    <w:tc>
                      <w:tcPr>
                        <w:tcW w:w="358" w:type="pct"/>
                        <w:shd w:val="clear" w:color="auto" w:fill="auto"/>
                      </w:tcPr>
                      <w:p w14:paraId="431C4A07"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69.42</w:t>
                        </w:r>
                      </w:p>
                    </w:tc>
                  </w:sdtContent>
                </w:sdt>
                <w:sdt>
                  <w:sdtPr>
                    <w:rPr>
                      <w:rFonts w:asciiTheme="minorEastAsia" w:eastAsiaTheme="minorEastAsia" w:hAnsiTheme="minorEastAsia"/>
                      <w:sz w:val="18"/>
                      <w:szCs w:val="18"/>
                    </w:rPr>
                    <w:alias w:val="委托理财是否经过法定程序"/>
                    <w:tag w:val="_GBC_5e83722aa006419b84dba99484122104"/>
                    <w:id w:val="917594789"/>
                    <w:lock w:val="sdtLocked"/>
                    <w:comboBox>
                      <w:listItem w:displayText="是" w:value="true"/>
                      <w:listItem w:displayText="否" w:value="false"/>
                    </w:comboBox>
                  </w:sdtPr>
                  <w:sdtEndPr/>
                  <w:sdtContent>
                    <w:tc>
                      <w:tcPr>
                        <w:tcW w:w="308" w:type="pct"/>
                        <w:shd w:val="clear" w:color="auto" w:fill="auto"/>
                      </w:tcPr>
                      <w:p w14:paraId="2F50BF64"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446538816"/>
                    <w:lock w:val="sdtLocked"/>
                    <w:showingPlcHdr/>
                  </w:sdtPr>
                  <w:sdtEndPr/>
                  <w:sdtContent>
                    <w:tc>
                      <w:tcPr>
                        <w:tcW w:w="307" w:type="pct"/>
                        <w:shd w:val="clear" w:color="auto" w:fill="auto"/>
                      </w:tcPr>
                      <w:p w14:paraId="47CB38CB"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912469507"/>
                    <w:lock w:val="sdtLocked"/>
                    <w:comboBox>
                      <w:listItem w:displayText="是" w:value="true"/>
                      <w:listItem w:displayText="否" w:value="false"/>
                    </w:comboBox>
                  </w:sdtPr>
                  <w:sdtEndPr/>
                  <w:sdtContent>
                    <w:tc>
                      <w:tcPr>
                        <w:tcW w:w="408" w:type="pct"/>
                        <w:shd w:val="clear" w:color="auto" w:fill="auto"/>
                      </w:tcPr>
                      <w:p w14:paraId="5A4E98F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080493350"/>
                      <w:lock w:val="sdtLocked"/>
                      <w:comboBox>
                        <w:listItem w:displayText="是" w:value="true"/>
                        <w:listItem w:displayText="否" w:value="false"/>
                      </w:comboBox>
                    </w:sdtPr>
                    <w:sdtEndPr/>
                    <w:sdtContent>
                      <w:p w14:paraId="144E1D2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64035606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13C2606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669242733"/>
              <w:lock w:val="sdtLocked"/>
            </w:sdtPr>
            <w:sdtEndPr/>
            <w:sdtContent>
              <w:tr w:rsidR="009F0674" w:rsidRPr="009F0674" w14:paraId="1ECB06AE"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903816148"/>
                    <w:lock w:val="sdtLocked"/>
                  </w:sdtPr>
                  <w:sdtEndPr/>
                  <w:sdtContent>
                    <w:tc>
                      <w:tcPr>
                        <w:tcW w:w="499" w:type="pct"/>
                        <w:shd w:val="clear" w:color="auto" w:fill="auto"/>
                      </w:tcPr>
                      <w:p w14:paraId="6EB62747"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中国银行股份有限公司</w:t>
                        </w:r>
                      </w:p>
                    </w:tc>
                  </w:sdtContent>
                </w:sdt>
                <w:sdt>
                  <w:sdtPr>
                    <w:rPr>
                      <w:rFonts w:asciiTheme="minorEastAsia" w:eastAsiaTheme="minorEastAsia" w:hAnsiTheme="minorEastAsia"/>
                      <w:sz w:val="18"/>
                      <w:szCs w:val="18"/>
                    </w:rPr>
                    <w:alias w:val="委托理财投资品种"/>
                    <w:tag w:val="_GBC_ab8d06e1f3574a068cd1fdaa3039dcbe"/>
                    <w:id w:val="1932693314"/>
                    <w:lock w:val="sdtLocked"/>
                    <w:text/>
                  </w:sdtPr>
                  <w:sdtEndPr/>
                  <w:sdtContent>
                    <w:tc>
                      <w:tcPr>
                        <w:tcW w:w="459" w:type="pct"/>
                        <w:shd w:val="clear" w:color="auto" w:fill="auto"/>
                      </w:tcPr>
                      <w:p w14:paraId="5D0DCCA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保本收益型</w:t>
                        </w:r>
                      </w:p>
                    </w:tc>
                  </w:sdtContent>
                </w:sdt>
                <w:sdt>
                  <w:sdtPr>
                    <w:rPr>
                      <w:rFonts w:asciiTheme="minorEastAsia" w:eastAsiaTheme="minorEastAsia" w:hAnsiTheme="minorEastAsia"/>
                      <w:sz w:val="18"/>
                      <w:szCs w:val="18"/>
                    </w:rPr>
                    <w:alias w:val="委托理财金额"/>
                    <w:tag w:val="_GBC_ed4125cf584c40ea858672196ba39f56"/>
                    <w:id w:val="971561017"/>
                    <w:lock w:val="sdtLocked"/>
                  </w:sdtPr>
                  <w:sdtEndPr/>
                  <w:sdtContent>
                    <w:tc>
                      <w:tcPr>
                        <w:tcW w:w="409" w:type="pct"/>
                        <w:shd w:val="clear" w:color="auto" w:fill="auto"/>
                      </w:tcPr>
                      <w:p w14:paraId="7571C251"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1993059375"/>
                    <w:lock w:val="sdtLocked"/>
                  </w:sdtPr>
                  <w:sdtEndPr/>
                  <w:sdtContent>
                    <w:tc>
                      <w:tcPr>
                        <w:tcW w:w="461" w:type="pct"/>
                        <w:shd w:val="clear" w:color="auto" w:fill="auto"/>
                      </w:tcPr>
                      <w:p w14:paraId="2838837B"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2015年11月6日</w:t>
                        </w:r>
                      </w:p>
                    </w:tc>
                  </w:sdtContent>
                </w:sdt>
                <w:sdt>
                  <w:sdtPr>
                    <w:rPr>
                      <w:rFonts w:asciiTheme="minorEastAsia" w:eastAsiaTheme="minorEastAsia" w:hAnsiTheme="minorEastAsia"/>
                      <w:sz w:val="18"/>
                      <w:szCs w:val="18"/>
                    </w:rPr>
                    <w:alias w:val="委托理财终止日期"/>
                    <w:tag w:val="_GBC_de42fba6664f4ab0973b965b4b57e3e9"/>
                    <w:id w:val="-227614605"/>
                    <w:lock w:val="sdtLocked"/>
                  </w:sdtPr>
                  <w:sdtEndPr/>
                  <w:sdtContent>
                    <w:tc>
                      <w:tcPr>
                        <w:tcW w:w="358" w:type="pct"/>
                        <w:shd w:val="clear" w:color="auto" w:fill="auto"/>
                      </w:tcPr>
                      <w:p w14:paraId="1B18C87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2016年5月4日</w:t>
                        </w:r>
                      </w:p>
                    </w:tc>
                  </w:sdtContent>
                </w:sdt>
                <w:sdt>
                  <w:sdtPr>
                    <w:rPr>
                      <w:rFonts w:asciiTheme="minorEastAsia" w:eastAsiaTheme="minorEastAsia" w:hAnsiTheme="minorEastAsia"/>
                      <w:sz w:val="18"/>
                      <w:szCs w:val="18"/>
                    </w:rPr>
                    <w:alias w:val="委托理财报酬确定方式"/>
                    <w:tag w:val="_GBC_0257cdb7ae0d461f892de6e344e288f0"/>
                    <w:id w:val="-191538454"/>
                    <w:lock w:val="sdtLocked"/>
                  </w:sdtPr>
                  <w:sdtEndPr/>
                  <w:sdtContent>
                    <w:tc>
                      <w:tcPr>
                        <w:tcW w:w="360" w:type="pct"/>
                        <w:shd w:val="clear" w:color="auto" w:fill="auto"/>
                      </w:tcPr>
                      <w:p w14:paraId="20CE913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510954761"/>
                    <w:lock w:val="sdtLocked"/>
                  </w:sdtPr>
                  <w:sdtEndPr/>
                  <w:sdtContent>
                    <w:tc>
                      <w:tcPr>
                        <w:tcW w:w="356" w:type="pct"/>
                        <w:shd w:val="clear" w:color="auto" w:fill="auto"/>
                      </w:tcPr>
                      <w:p w14:paraId="2FA494C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实际获得收益"/>
                    <w:tag w:val="_GBC_6f08cadb48674eee8c09d18b9bc55974"/>
                    <w:id w:val="60920478"/>
                    <w:lock w:val="sdtLocked"/>
                  </w:sdtPr>
                  <w:sdtEndPr/>
                  <w:sdtContent>
                    <w:tc>
                      <w:tcPr>
                        <w:tcW w:w="358" w:type="pct"/>
                        <w:shd w:val="clear" w:color="auto" w:fill="auto"/>
                      </w:tcPr>
                      <w:p w14:paraId="57EBCAC4"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33.53</w:t>
                        </w:r>
                      </w:p>
                    </w:tc>
                  </w:sdtContent>
                </w:sdt>
                <w:sdt>
                  <w:sdtPr>
                    <w:rPr>
                      <w:rFonts w:asciiTheme="minorEastAsia" w:eastAsiaTheme="minorEastAsia" w:hAnsiTheme="minorEastAsia"/>
                      <w:sz w:val="18"/>
                      <w:szCs w:val="18"/>
                    </w:rPr>
                    <w:alias w:val="委托理财是否经过法定程序"/>
                    <w:tag w:val="_GBC_5e83722aa006419b84dba99484122104"/>
                    <w:id w:val="468869879"/>
                    <w:lock w:val="sdtLocked"/>
                    <w:comboBox>
                      <w:listItem w:displayText="是" w:value="true"/>
                      <w:listItem w:displayText="否" w:value="false"/>
                    </w:comboBox>
                  </w:sdtPr>
                  <w:sdtEndPr/>
                  <w:sdtContent>
                    <w:tc>
                      <w:tcPr>
                        <w:tcW w:w="308" w:type="pct"/>
                        <w:shd w:val="clear" w:color="auto" w:fill="auto"/>
                      </w:tcPr>
                      <w:p w14:paraId="0BCE9773"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320355763"/>
                    <w:lock w:val="sdtLocked"/>
                    <w:showingPlcHdr/>
                  </w:sdtPr>
                  <w:sdtEndPr/>
                  <w:sdtContent>
                    <w:tc>
                      <w:tcPr>
                        <w:tcW w:w="307" w:type="pct"/>
                        <w:shd w:val="clear" w:color="auto" w:fill="auto"/>
                      </w:tcPr>
                      <w:p w14:paraId="0F94CCE1"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473478190"/>
                    <w:lock w:val="sdtLocked"/>
                    <w:comboBox>
                      <w:listItem w:displayText="是" w:value="true"/>
                      <w:listItem w:displayText="否" w:value="false"/>
                    </w:comboBox>
                  </w:sdtPr>
                  <w:sdtEndPr/>
                  <w:sdtContent>
                    <w:tc>
                      <w:tcPr>
                        <w:tcW w:w="408" w:type="pct"/>
                        <w:shd w:val="clear" w:color="auto" w:fill="auto"/>
                      </w:tcPr>
                      <w:p w14:paraId="5A848CC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53663705"/>
                      <w:lock w:val="sdtLocked"/>
                      <w:comboBox>
                        <w:listItem w:displayText="是" w:value="true"/>
                        <w:listItem w:displayText="否" w:value="false"/>
                      </w:comboBox>
                    </w:sdtPr>
                    <w:sdtEndPr/>
                    <w:sdtContent>
                      <w:p w14:paraId="2A18D11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22665605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1519EDF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34568648"/>
              <w:lock w:val="sdtLocked"/>
            </w:sdtPr>
            <w:sdtEndPr/>
            <w:sdtContent>
              <w:tr w:rsidR="009F0674" w:rsidRPr="009F0674" w14:paraId="2CEC892C"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088431974"/>
                    <w:lock w:val="sdtLocked"/>
                  </w:sdtPr>
                  <w:sdtEndPr/>
                  <w:sdtContent>
                    <w:tc>
                      <w:tcPr>
                        <w:tcW w:w="499" w:type="pct"/>
                        <w:shd w:val="clear" w:color="auto" w:fill="auto"/>
                      </w:tcPr>
                      <w:p w14:paraId="6DCC14E7"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中国银行股份有限公司</w:t>
                        </w:r>
                      </w:p>
                    </w:tc>
                  </w:sdtContent>
                </w:sdt>
                <w:sdt>
                  <w:sdtPr>
                    <w:rPr>
                      <w:rFonts w:asciiTheme="minorEastAsia" w:eastAsiaTheme="minorEastAsia" w:hAnsiTheme="minorEastAsia"/>
                      <w:sz w:val="18"/>
                      <w:szCs w:val="18"/>
                    </w:rPr>
                    <w:alias w:val="委托理财投资品种"/>
                    <w:tag w:val="_GBC_ab8d06e1f3574a068cd1fdaa3039dcbe"/>
                    <w:id w:val="-1020697960"/>
                    <w:lock w:val="sdtLocked"/>
                    <w:text/>
                  </w:sdtPr>
                  <w:sdtEndPr/>
                  <w:sdtContent>
                    <w:tc>
                      <w:tcPr>
                        <w:tcW w:w="459" w:type="pct"/>
                        <w:shd w:val="clear" w:color="auto" w:fill="auto"/>
                      </w:tcPr>
                      <w:p w14:paraId="494ADE0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保本收益型</w:t>
                        </w:r>
                      </w:p>
                    </w:tc>
                  </w:sdtContent>
                </w:sdt>
                <w:sdt>
                  <w:sdtPr>
                    <w:rPr>
                      <w:rFonts w:asciiTheme="minorEastAsia" w:eastAsiaTheme="minorEastAsia" w:hAnsiTheme="minorEastAsia"/>
                      <w:sz w:val="18"/>
                      <w:szCs w:val="18"/>
                    </w:rPr>
                    <w:alias w:val="委托理财金额"/>
                    <w:tag w:val="_GBC_ed4125cf584c40ea858672196ba39f56"/>
                    <w:id w:val="-988393756"/>
                    <w:lock w:val="sdtLocked"/>
                  </w:sdtPr>
                  <w:sdtEndPr/>
                  <w:sdtContent>
                    <w:tc>
                      <w:tcPr>
                        <w:tcW w:w="409" w:type="pct"/>
                        <w:shd w:val="clear" w:color="auto" w:fill="auto"/>
                      </w:tcPr>
                      <w:p w14:paraId="5833780C"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1,500</w:t>
                        </w:r>
                      </w:p>
                    </w:tc>
                  </w:sdtContent>
                </w:sdt>
                <w:sdt>
                  <w:sdtPr>
                    <w:rPr>
                      <w:rFonts w:asciiTheme="minorEastAsia" w:eastAsiaTheme="minorEastAsia" w:hAnsiTheme="minorEastAsia"/>
                      <w:sz w:val="18"/>
                      <w:szCs w:val="18"/>
                    </w:rPr>
                    <w:alias w:val="委托理财起始日期"/>
                    <w:tag w:val="_GBC_a2ebe1a463f44748ba1b206352fad85f"/>
                    <w:id w:val="-888565035"/>
                    <w:lock w:val="sdtLocked"/>
                  </w:sdtPr>
                  <w:sdtEndPr/>
                  <w:sdtContent>
                    <w:tc>
                      <w:tcPr>
                        <w:tcW w:w="461" w:type="pct"/>
                        <w:shd w:val="clear" w:color="auto" w:fill="auto"/>
                      </w:tcPr>
                      <w:p w14:paraId="49913A3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2015年11月6日</w:t>
                        </w:r>
                      </w:p>
                    </w:tc>
                  </w:sdtContent>
                </w:sdt>
                <w:sdt>
                  <w:sdtPr>
                    <w:rPr>
                      <w:rFonts w:asciiTheme="minorEastAsia" w:eastAsiaTheme="minorEastAsia" w:hAnsiTheme="minorEastAsia"/>
                      <w:sz w:val="18"/>
                      <w:szCs w:val="18"/>
                    </w:rPr>
                    <w:alias w:val="委托理财终止日期"/>
                    <w:tag w:val="_GBC_de42fba6664f4ab0973b965b4b57e3e9"/>
                    <w:id w:val="1178471050"/>
                    <w:lock w:val="sdtLocked"/>
                  </w:sdtPr>
                  <w:sdtEndPr/>
                  <w:sdtContent>
                    <w:tc>
                      <w:tcPr>
                        <w:tcW w:w="358" w:type="pct"/>
                        <w:shd w:val="clear" w:color="auto" w:fill="auto"/>
                      </w:tcPr>
                      <w:p w14:paraId="6373A30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2016年5月4日</w:t>
                        </w:r>
                      </w:p>
                    </w:tc>
                  </w:sdtContent>
                </w:sdt>
                <w:sdt>
                  <w:sdtPr>
                    <w:rPr>
                      <w:rFonts w:asciiTheme="minorEastAsia" w:eastAsiaTheme="minorEastAsia" w:hAnsiTheme="minorEastAsia"/>
                      <w:sz w:val="18"/>
                      <w:szCs w:val="18"/>
                    </w:rPr>
                    <w:alias w:val="委托理财报酬确定方式"/>
                    <w:tag w:val="_GBC_0257cdb7ae0d461f892de6e344e288f0"/>
                    <w:id w:val="-1447003553"/>
                    <w:lock w:val="sdtLocked"/>
                  </w:sdtPr>
                  <w:sdtEndPr/>
                  <w:sdtContent>
                    <w:tc>
                      <w:tcPr>
                        <w:tcW w:w="360" w:type="pct"/>
                        <w:shd w:val="clear" w:color="auto" w:fill="auto"/>
                      </w:tcPr>
                      <w:p w14:paraId="66431DB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624309199"/>
                    <w:lock w:val="sdtLocked"/>
                  </w:sdtPr>
                  <w:sdtEndPr/>
                  <w:sdtContent>
                    <w:tc>
                      <w:tcPr>
                        <w:tcW w:w="356" w:type="pct"/>
                        <w:shd w:val="clear" w:color="auto" w:fill="auto"/>
                      </w:tcPr>
                      <w:p w14:paraId="37D7AFDA"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1,500</w:t>
                        </w:r>
                      </w:p>
                    </w:tc>
                  </w:sdtContent>
                </w:sdt>
                <w:sdt>
                  <w:sdtPr>
                    <w:rPr>
                      <w:rFonts w:asciiTheme="minorEastAsia" w:eastAsiaTheme="minorEastAsia" w:hAnsiTheme="minorEastAsia"/>
                      <w:sz w:val="18"/>
                      <w:szCs w:val="18"/>
                    </w:rPr>
                    <w:alias w:val="委托理财实际获得收益"/>
                    <w:tag w:val="_GBC_6f08cadb48674eee8c09d18b9bc55974"/>
                    <w:id w:val="-724527750"/>
                    <w:lock w:val="sdtLocked"/>
                  </w:sdtPr>
                  <w:sdtEndPr/>
                  <w:sdtContent>
                    <w:tc>
                      <w:tcPr>
                        <w:tcW w:w="358" w:type="pct"/>
                        <w:shd w:val="clear" w:color="auto" w:fill="auto"/>
                      </w:tcPr>
                      <w:p w14:paraId="688204C7"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25.15</w:t>
                        </w:r>
                      </w:p>
                    </w:tc>
                  </w:sdtContent>
                </w:sdt>
                <w:sdt>
                  <w:sdtPr>
                    <w:rPr>
                      <w:rFonts w:asciiTheme="minorEastAsia" w:eastAsiaTheme="minorEastAsia" w:hAnsiTheme="minorEastAsia"/>
                      <w:sz w:val="18"/>
                      <w:szCs w:val="18"/>
                    </w:rPr>
                    <w:alias w:val="委托理财是否经过法定程序"/>
                    <w:tag w:val="_GBC_5e83722aa006419b84dba99484122104"/>
                    <w:id w:val="-966501506"/>
                    <w:lock w:val="sdtLocked"/>
                    <w:comboBox>
                      <w:listItem w:displayText="是" w:value="true"/>
                      <w:listItem w:displayText="否" w:value="false"/>
                    </w:comboBox>
                  </w:sdtPr>
                  <w:sdtEndPr/>
                  <w:sdtContent>
                    <w:tc>
                      <w:tcPr>
                        <w:tcW w:w="308" w:type="pct"/>
                        <w:shd w:val="clear" w:color="auto" w:fill="auto"/>
                      </w:tcPr>
                      <w:p w14:paraId="5EFE242D"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999166694"/>
                    <w:lock w:val="sdtLocked"/>
                    <w:showingPlcHdr/>
                  </w:sdtPr>
                  <w:sdtEndPr/>
                  <w:sdtContent>
                    <w:tc>
                      <w:tcPr>
                        <w:tcW w:w="307" w:type="pct"/>
                        <w:shd w:val="clear" w:color="auto" w:fill="auto"/>
                      </w:tcPr>
                      <w:p w14:paraId="56BEC30A"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989989460"/>
                    <w:lock w:val="sdtLocked"/>
                    <w:comboBox>
                      <w:listItem w:displayText="是" w:value="true"/>
                      <w:listItem w:displayText="否" w:value="false"/>
                    </w:comboBox>
                  </w:sdtPr>
                  <w:sdtEndPr/>
                  <w:sdtContent>
                    <w:tc>
                      <w:tcPr>
                        <w:tcW w:w="408" w:type="pct"/>
                        <w:shd w:val="clear" w:color="auto" w:fill="auto"/>
                      </w:tcPr>
                      <w:p w14:paraId="6F4D37A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976131262"/>
                      <w:lock w:val="sdtLocked"/>
                      <w:comboBox>
                        <w:listItem w:displayText="是" w:value="true"/>
                        <w:listItem w:displayText="否" w:value="false"/>
                      </w:comboBox>
                    </w:sdtPr>
                    <w:sdtEndPr/>
                    <w:sdtContent>
                      <w:p w14:paraId="005D573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75258178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17E7A68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443347387"/>
              <w:lock w:val="sdtLocked"/>
            </w:sdtPr>
            <w:sdtEndPr/>
            <w:sdtContent>
              <w:tr w:rsidR="009F0674" w:rsidRPr="009F0674" w14:paraId="3A8C35A8"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518693047"/>
                    <w:lock w:val="sdtLocked"/>
                  </w:sdtPr>
                  <w:sdtEndPr/>
                  <w:sdtContent>
                    <w:tc>
                      <w:tcPr>
                        <w:tcW w:w="499" w:type="pct"/>
                        <w:shd w:val="clear" w:color="auto" w:fill="auto"/>
                      </w:tcPr>
                      <w:p w14:paraId="0957360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2134860853"/>
                    <w:lock w:val="sdtLocked"/>
                    <w:text/>
                  </w:sdtPr>
                  <w:sdtEndPr/>
                  <w:sdtContent>
                    <w:tc>
                      <w:tcPr>
                        <w:tcW w:w="459" w:type="pct"/>
                        <w:shd w:val="clear" w:color="auto" w:fill="auto"/>
                      </w:tcPr>
                      <w:p w14:paraId="71C197A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780069428"/>
                    <w:lock w:val="sdtLocked"/>
                  </w:sdtPr>
                  <w:sdtEndPr/>
                  <w:sdtContent>
                    <w:tc>
                      <w:tcPr>
                        <w:tcW w:w="409" w:type="pct"/>
                        <w:shd w:val="clear" w:color="auto" w:fill="auto"/>
                      </w:tcPr>
                      <w:p w14:paraId="2AE45A22"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1,000</w:t>
                        </w:r>
                      </w:p>
                    </w:tc>
                  </w:sdtContent>
                </w:sdt>
                <w:sdt>
                  <w:sdtPr>
                    <w:rPr>
                      <w:rFonts w:asciiTheme="minorEastAsia" w:eastAsiaTheme="minorEastAsia" w:hAnsiTheme="minorEastAsia"/>
                      <w:sz w:val="18"/>
                      <w:szCs w:val="18"/>
                    </w:rPr>
                    <w:alias w:val="委托理财起始日期"/>
                    <w:tag w:val="_GBC_a2ebe1a463f44748ba1b206352fad85f"/>
                    <w:id w:val="706067552"/>
                    <w:lock w:val="sdtLocked"/>
                  </w:sdtPr>
                  <w:sdtEndPr/>
                  <w:sdtContent>
                    <w:tc>
                      <w:tcPr>
                        <w:tcW w:w="461" w:type="pct"/>
                        <w:shd w:val="clear" w:color="auto" w:fill="auto"/>
                      </w:tcPr>
                      <w:p w14:paraId="15628A1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2015年11月10日</w:t>
                        </w:r>
                      </w:p>
                    </w:tc>
                  </w:sdtContent>
                </w:sdt>
                <w:sdt>
                  <w:sdtPr>
                    <w:rPr>
                      <w:rFonts w:asciiTheme="minorEastAsia" w:eastAsiaTheme="minorEastAsia" w:hAnsiTheme="minorEastAsia"/>
                      <w:sz w:val="18"/>
                      <w:szCs w:val="18"/>
                    </w:rPr>
                    <w:alias w:val="委托理财终止日期"/>
                    <w:tag w:val="_GBC_de42fba6664f4ab0973b965b4b57e3e9"/>
                    <w:id w:val="391240689"/>
                    <w:lock w:val="sdtLocked"/>
                  </w:sdtPr>
                  <w:sdtEndPr/>
                  <w:sdtContent>
                    <w:tc>
                      <w:tcPr>
                        <w:tcW w:w="358" w:type="pct"/>
                        <w:shd w:val="clear" w:color="auto" w:fill="auto"/>
                      </w:tcPr>
                      <w:p w14:paraId="00596A7B"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2016年5月9日</w:t>
                        </w:r>
                      </w:p>
                    </w:tc>
                  </w:sdtContent>
                </w:sdt>
                <w:sdt>
                  <w:sdtPr>
                    <w:rPr>
                      <w:rFonts w:asciiTheme="minorEastAsia" w:eastAsiaTheme="minorEastAsia" w:hAnsiTheme="minorEastAsia"/>
                      <w:sz w:val="18"/>
                      <w:szCs w:val="18"/>
                    </w:rPr>
                    <w:alias w:val="委托理财报酬确定方式"/>
                    <w:tag w:val="_GBC_0257cdb7ae0d461f892de6e344e288f0"/>
                    <w:id w:val="344756059"/>
                    <w:lock w:val="sdtLocked"/>
                  </w:sdtPr>
                  <w:sdtEndPr/>
                  <w:sdtContent>
                    <w:tc>
                      <w:tcPr>
                        <w:tcW w:w="360" w:type="pct"/>
                        <w:shd w:val="clear" w:color="auto" w:fill="auto"/>
                      </w:tcPr>
                      <w:p w14:paraId="0156B26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128939022"/>
                    <w:lock w:val="sdtLocked"/>
                  </w:sdtPr>
                  <w:sdtEndPr/>
                  <w:sdtContent>
                    <w:tc>
                      <w:tcPr>
                        <w:tcW w:w="356" w:type="pct"/>
                        <w:shd w:val="clear" w:color="auto" w:fill="auto"/>
                      </w:tcPr>
                      <w:p w14:paraId="7606B1FE"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1,000</w:t>
                        </w:r>
                      </w:p>
                    </w:tc>
                  </w:sdtContent>
                </w:sdt>
                <w:sdt>
                  <w:sdtPr>
                    <w:rPr>
                      <w:rFonts w:asciiTheme="minorEastAsia" w:eastAsiaTheme="minorEastAsia" w:hAnsiTheme="minorEastAsia"/>
                      <w:sz w:val="18"/>
                      <w:szCs w:val="18"/>
                    </w:rPr>
                    <w:alias w:val="委托理财实际获得收益"/>
                    <w:tag w:val="_GBC_6f08cadb48674eee8c09d18b9bc55974"/>
                    <w:id w:val="292184400"/>
                    <w:lock w:val="sdtLocked"/>
                  </w:sdtPr>
                  <w:sdtEndPr/>
                  <w:sdtContent>
                    <w:tc>
                      <w:tcPr>
                        <w:tcW w:w="358" w:type="pct"/>
                        <w:shd w:val="clear" w:color="auto" w:fill="auto"/>
                      </w:tcPr>
                      <w:p w14:paraId="79E75BA9"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17.2</w:t>
                        </w:r>
                      </w:p>
                    </w:tc>
                  </w:sdtContent>
                </w:sdt>
                <w:sdt>
                  <w:sdtPr>
                    <w:rPr>
                      <w:rFonts w:asciiTheme="minorEastAsia" w:eastAsiaTheme="minorEastAsia" w:hAnsiTheme="minorEastAsia"/>
                      <w:sz w:val="18"/>
                      <w:szCs w:val="18"/>
                    </w:rPr>
                    <w:alias w:val="委托理财是否经过法定程序"/>
                    <w:tag w:val="_GBC_5e83722aa006419b84dba99484122104"/>
                    <w:id w:val="-1825888422"/>
                    <w:lock w:val="sdtLocked"/>
                    <w:comboBox>
                      <w:listItem w:displayText="是" w:value="true"/>
                      <w:listItem w:displayText="否" w:value="false"/>
                    </w:comboBox>
                  </w:sdtPr>
                  <w:sdtEndPr/>
                  <w:sdtContent>
                    <w:tc>
                      <w:tcPr>
                        <w:tcW w:w="308" w:type="pct"/>
                        <w:shd w:val="clear" w:color="auto" w:fill="auto"/>
                      </w:tcPr>
                      <w:p w14:paraId="3BB467B1"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269084999"/>
                    <w:lock w:val="sdtLocked"/>
                    <w:showingPlcHdr/>
                  </w:sdtPr>
                  <w:sdtEndPr/>
                  <w:sdtContent>
                    <w:tc>
                      <w:tcPr>
                        <w:tcW w:w="307" w:type="pct"/>
                        <w:shd w:val="clear" w:color="auto" w:fill="auto"/>
                      </w:tcPr>
                      <w:p w14:paraId="12FAD08A"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21813922"/>
                    <w:lock w:val="sdtLocked"/>
                    <w:comboBox>
                      <w:listItem w:displayText="是" w:value="true"/>
                      <w:listItem w:displayText="否" w:value="false"/>
                    </w:comboBox>
                  </w:sdtPr>
                  <w:sdtEndPr/>
                  <w:sdtContent>
                    <w:tc>
                      <w:tcPr>
                        <w:tcW w:w="408" w:type="pct"/>
                        <w:shd w:val="clear" w:color="auto" w:fill="auto"/>
                      </w:tcPr>
                      <w:p w14:paraId="3B1EEC7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567407485"/>
                      <w:lock w:val="sdtLocked"/>
                      <w:comboBox>
                        <w:listItem w:displayText="是" w:value="true"/>
                        <w:listItem w:displayText="否" w:value="false"/>
                      </w:comboBox>
                    </w:sdtPr>
                    <w:sdtEndPr/>
                    <w:sdtContent>
                      <w:p w14:paraId="2C61684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583408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2FE9E1E7"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2042035124"/>
              <w:lock w:val="sdtLocked"/>
            </w:sdtPr>
            <w:sdtEndPr/>
            <w:sdtContent>
              <w:tr w:rsidR="009F0674" w:rsidRPr="009F0674" w14:paraId="332B47FD" w14:textId="77777777" w:rsidTr="00FA428A">
                <w:trPr>
                  <w:trHeight w:val="285"/>
                </w:trPr>
                <w:sdt>
                  <w:sdtPr>
                    <w:rPr>
                      <w:rFonts w:asciiTheme="minorEastAsia" w:eastAsiaTheme="minorEastAsia" w:hAnsiTheme="minorEastAsia"/>
                      <w:sz w:val="18"/>
                      <w:szCs w:val="18"/>
                    </w:rPr>
                    <w:alias w:val="受托人名称"/>
                    <w:tag w:val="_GBC_3607f64517a64df59d17da4d8a49b5c8"/>
                    <w:id w:val="-244650778"/>
                    <w:lock w:val="sdtLocked"/>
                  </w:sdtPr>
                  <w:sdtEndPr/>
                  <w:sdtContent>
                    <w:tc>
                      <w:tcPr>
                        <w:tcW w:w="499" w:type="pct"/>
                        <w:shd w:val="clear" w:color="auto" w:fill="auto"/>
                      </w:tcPr>
                      <w:p w14:paraId="2FF3469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招商银行股份有限公司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1456711761"/>
                    <w:lock w:val="sdtLocked"/>
                    <w:text/>
                  </w:sdtPr>
                  <w:sdtEndPr/>
                  <w:sdtContent>
                    <w:tc>
                      <w:tcPr>
                        <w:tcW w:w="459" w:type="pct"/>
                        <w:shd w:val="clear" w:color="auto" w:fill="auto"/>
                      </w:tcPr>
                      <w:p w14:paraId="22E829E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755641998"/>
                    <w:lock w:val="sdtLocked"/>
                  </w:sdtPr>
                  <w:sdtEndPr/>
                  <w:sdtContent>
                    <w:tc>
                      <w:tcPr>
                        <w:tcW w:w="409" w:type="pct"/>
                        <w:shd w:val="clear" w:color="auto" w:fill="auto"/>
                      </w:tcPr>
                      <w:p w14:paraId="3F9B95D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1,500</w:t>
                        </w:r>
                      </w:p>
                    </w:tc>
                  </w:sdtContent>
                </w:sdt>
                <w:sdt>
                  <w:sdtPr>
                    <w:rPr>
                      <w:rFonts w:asciiTheme="minorEastAsia" w:eastAsiaTheme="minorEastAsia" w:hAnsiTheme="minorEastAsia"/>
                      <w:sz w:val="18"/>
                      <w:szCs w:val="18"/>
                    </w:rPr>
                    <w:alias w:val="委托理财起始日期"/>
                    <w:tag w:val="_GBC_a2ebe1a463f44748ba1b206352fad85f"/>
                    <w:id w:val="1165358271"/>
                    <w:lock w:val="sdtLocked"/>
                  </w:sdtPr>
                  <w:sdtEndPr/>
                  <w:sdtContent>
                    <w:tc>
                      <w:tcPr>
                        <w:tcW w:w="461" w:type="pct"/>
                        <w:shd w:val="clear" w:color="auto" w:fill="auto"/>
                      </w:tcPr>
                      <w:p w14:paraId="4ECF878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2015年11月10日</w:t>
                        </w:r>
                      </w:p>
                    </w:tc>
                  </w:sdtContent>
                </w:sdt>
                <w:sdt>
                  <w:sdtPr>
                    <w:rPr>
                      <w:rFonts w:asciiTheme="minorEastAsia" w:eastAsiaTheme="minorEastAsia" w:hAnsiTheme="minorEastAsia"/>
                      <w:sz w:val="18"/>
                      <w:szCs w:val="18"/>
                    </w:rPr>
                    <w:alias w:val="委托理财终止日期"/>
                    <w:tag w:val="_GBC_de42fba6664f4ab0973b965b4b57e3e9"/>
                    <w:id w:val="-1129309893"/>
                    <w:lock w:val="sdtLocked"/>
                    <w:showingPlcHdr/>
                  </w:sdtPr>
                  <w:sdtEndPr/>
                  <w:sdtContent>
                    <w:tc>
                      <w:tcPr>
                        <w:tcW w:w="358" w:type="pct"/>
                        <w:shd w:val="clear" w:color="auto" w:fill="auto"/>
                      </w:tcPr>
                      <w:p w14:paraId="0A8E677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委托理财报酬确定方式"/>
                    <w:tag w:val="_GBC_0257cdb7ae0d461f892de6e344e288f0"/>
                    <w:id w:val="1027596471"/>
                    <w:lock w:val="sdtLocked"/>
                  </w:sdtPr>
                  <w:sdtEndPr/>
                  <w:sdtContent>
                    <w:tc>
                      <w:tcPr>
                        <w:tcW w:w="360" w:type="pct"/>
                        <w:shd w:val="clear" w:color="auto" w:fill="auto"/>
                      </w:tcPr>
                      <w:p w14:paraId="1424D10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923152482"/>
                    <w:lock w:val="sdtLocked"/>
                  </w:sdtPr>
                  <w:sdtEndPr/>
                  <w:sdtContent>
                    <w:tc>
                      <w:tcPr>
                        <w:tcW w:w="356" w:type="pct"/>
                        <w:shd w:val="clear" w:color="auto" w:fill="auto"/>
                      </w:tcPr>
                      <w:p w14:paraId="63747A65"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1,500</w:t>
                        </w:r>
                      </w:p>
                    </w:tc>
                  </w:sdtContent>
                </w:sdt>
                <w:sdt>
                  <w:sdtPr>
                    <w:rPr>
                      <w:rFonts w:asciiTheme="minorEastAsia" w:eastAsiaTheme="minorEastAsia" w:hAnsiTheme="minorEastAsia"/>
                      <w:sz w:val="18"/>
                      <w:szCs w:val="18"/>
                    </w:rPr>
                    <w:alias w:val="委托理财实际获得收益"/>
                    <w:tag w:val="_GBC_6f08cadb48674eee8c09d18b9bc55974"/>
                    <w:id w:val="1669058546"/>
                    <w:lock w:val="sdtLocked"/>
                  </w:sdtPr>
                  <w:sdtEndPr/>
                  <w:sdtContent>
                    <w:tc>
                      <w:tcPr>
                        <w:tcW w:w="358" w:type="pct"/>
                        <w:shd w:val="clear" w:color="auto" w:fill="auto"/>
                      </w:tcPr>
                      <w:p w14:paraId="0688680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46.96</w:t>
                        </w:r>
                      </w:p>
                    </w:tc>
                  </w:sdtContent>
                </w:sdt>
                <w:sdt>
                  <w:sdtPr>
                    <w:rPr>
                      <w:rFonts w:asciiTheme="minorEastAsia" w:eastAsiaTheme="minorEastAsia" w:hAnsiTheme="minorEastAsia"/>
                      <w:sz w:val="18"/>
                      <w:szCs w:val="18"/>
                    </w:rPr>
                    <w:alias w:val="委托理财是否经过法定程序"/>
                    <w:tag w:val="_GBC_5e83722aa006419b84dba99484122104"/>
                    <w:id w:val="-399047956"/>
                    <w:lock w:val="sdtLocked"/>
                    <w:comboBox>
                      <w:listItem w:displayText="是" w:value="true"/>
                      <w:listItem w:displayText="否" w:value="false"/>
                    </w:comboBox>
                  </w:sdtPr>
                  <w:sdtEndPr/>
                  <w:sdtContent>
                    <w:tc>
                      <w:tcPr>
                        <w:tcW w:w="308" w:type="pct"/>
                        <w:shd w:val="clear" w:color="auto" w:fill="auto"/>
                      </w:tcPr>
                      <w:p w14:paraId="3A0ADD1C"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517964421"/>
                    <w:lock w:val="sdtLocked"/>
                    <w:showingPlcHdr/>
                  </w:sdtPr>
                  <w:sdtEndPr/>
                  <w:sdtContent>
                    <w:tc>
                      <w:tcPr>
                        <w:tcW w:w="307" w:type="pct"/>
                        <w:shd w:val="clear" w:color="auto" w:fill="auto"/>
                      </w:tcPr>
                      <w:p w14:paraId="4DD1407B"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654380253"/>
                    <w:lock w:val="sdtLocked"/>
                    <w:comboBox>
                      <w:listItem w:displayText="是" w:value="true"/>
                      <w:listItem w:displayText="否" w:value="false"/>
                    </w:comboBox>
                  </w:sdtPr>
                  <w:sdtEndPr/>
                  <w:sdtContent>
                    <w:tc>
                      <w:tcPr>
                        <w:tcW w:w="408" w:type="pct"/>
                        <w:shd w:val="clear" w:color="auto" w:fill="auto"/>
                      </w:tcPr>
                      <w:p w14:paraId="6FA3893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23951738"/>
                      <w:lock w:val="sdtLocked"/>
                      <w:comboBox>
                        <w:listItem w:displayText="是" w:value="true"/>
                        <w:listItem w:displayText="否" w:value="false"/>
                      </w:comboBox>
                    </w:sdtPr>
                    <w:sdtEndPr/>
                    <w:sdtContent>
                      <w:p w14:paraId="6FD32D2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73512961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1379652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963971435"/>
              <w:lock w:val="sdtLocked"/>
            </w:sdtPr>
            <w:sdtEndPr/>
            <w:sdtContent>
              <w:tr w:rsidR="009F0674" w:rsidRPr="009F0674" w14:paraId="6AA4E729" w14:textId="77777777" w:rsidTr="00FA428A">
                <w:trPr>
                  <w:trHeight w:val="285"/>
                </w:trPr>
                <w:sdt>
                  <w:sdtPr>
                    <w:rPr>
                      <w:rFonts w:asciiTheme="minorEastAsia" w:eastAsiaTheme="minorEastAsia" w:hAnsiTheme="minorEastAsia"/>
                      <w:sz w:val="18"/>
                      <w:szCs w:val="18"/>
                    </w:rPr>
                    <w:alias w:val="受托人名称"/>
                    <w:tag w:val="_GBC_3607f64517a64df59d17da4d8a49b5c8"/>
                    <w:id w:val="761330854"/>
                    <w:lock w:val="sdtLocked"/>
                  </w:sdtPr>
                  <w:sdtEndPr/>
                  <w:sdtContent>
                    <w:tc>
                      <w:tcPr>
                        <w:tcW w:w="499" w:type="pct"/>
                        <w:shd w:val="clear" w:color="auto" w:fill="auto"/>
                      </w:tcPr>
                      <w:p w14:paraId="1E758A2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招商银行股份有限公司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715964750"/>
                    <w:lock w:val="sdtLocked"/>
                    <w:text/>
                  </w:sdtPr>
                  <w:sdtEndPr/>
                  <w:sdtContent>
                    <w:tc>
                      <w:tcPr>
                        <w:tcW w:w="459" w:type="pct"/>
                        <w:shd w:val="clear" w:color="auto" w:fill="auto"/>
                      </w:tcPr>
                      <w:p w14:paraId="1E42D55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2129540932"/>
                    <w:lock w:val="sdtLocked"/>
                  </w:sdtPr>
                  <w:sdtEndPr/>
                  <w:sdtContent>
                    <w:tc>
                      <w:tcPr>
                        <w:tcW w:w="409" w:type="pct"/>
                        <w:shd w:val="clear" w:color="auto" w:fill="auto"/>
                      </w:tcPr>
                      <w:p w14:paraId="04FE264C"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500</w:t>
                        </w:r>
                      </w:p>
                    </w:tc>
                  </w:sdtContent>
                </w:sdt>
                <w:sdt>
                  <w:sdtPr>
                    <w:rPr>
                      <w:rFonts w:asciiTheme="minorEastAsia" w:eastAsiaTheme="minorEastAsia" w:hAnsiTheme="minorEastAsia"/>
                      <w:sz w:val="18"/>
                      <w:szCs w:val="18"/>
                    </w:rPr>
                    <w:alias w:val="委托理财起始日期"/>
                    <w:tag w:val="_GBC_a2ebe1a463f44748ba1b206352fad85f"/>
                    <w:id w:val="942650153"/>
                    <w:lock w:val="sdtLocked"/>
                  </w:sdtPr>
                  <w:sdtEndPr/>
                  <w:sdtContent>
                    <w:tc>
                      <w:tcPr>
                        <w:tcW w:w="461" w:type="pct"/>
                        <w:shd w:val="clear" w:color="auto" w:fill="auto"/>
                      </w:tcPr>
                      <w:p w14:paraId="250FE8F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2015年11月10日</w:t>
                        </w:r>
                      </w:p>
                    </w:tc>
                  </w:sdtContent>
                </w:sdt>
                <w:sdt>
                  <w:sdtPr>
                    <w:rPr>
                      <w:rFonts w:asciiTheme="minorEastAsia" w:eastAsiaTheme="minorEastAsia" w:hAnsiTheme="minorEastAsia"/>
                      <w:sz w:val="18"/>
                      <w:szCs w:val="18"/>
                    </w:rPr>
                    <w:alias w:val="委托理财终止日期"/>
                    <w:tag w:val="_GBC_de42fba6664f4ab0973b965b4b57e3e9"/>
                    <w:id w:val="-1739932399"/>
                    <w:lock w:val="sdtLocked"/>
                    <w:showingPlcHdr/>
                  </w:sdtPr>
                  <w:sdtEndPr/>
                  <w:sdtContent>
                    <w:tc>
                      <w:tcPr>
                        <w:tcW w:w="358" w:type="pct"/>
                        <w:shd w:val="clear" w:color="auto" w:fill="auto"/>
                      </w:tcPr>
                      <w:p w14:paraId="6E69C7F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委托理财报酬确定方式"/>
                    <w:tag w:val="_GBC_0257cdb7ae0d461f892de6e344e288f0"/>
                    <w:id w:val="-1630471877"/>
                    <w:lock w:val="sdtLocked"/>
                  </w:sdtPr>
                  <w:sdtEndPr/>
                  <w:sdtContent>
                    <w:tc>
                      <w:tcPr>
                        <w:tcW w:w="360" w:type="pct"/>
                        <w:shd w:val="clear" w:color="auto" w:fill="auto"/>
                      </w:tcPr>
                      <w:p w14:paraId="6B282B7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赎</w:t>
                        </w:r>
                        <w:r w:rsidRPr="00FA428A">
                          <w:rPr>
                            <w:rFonts w:asciiTheme="minorEastAsia" w:eastAsiaTheme="minorEastAsia" w:hAnsiTheme="minorEastAsia"/>
                            <w:sz w:val="18"/>
                            <w:szCs w:val="18"/>
                          </w:rPr>
                          <w:t>回日还本付息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1017766740"/>
                    <w:lock w:val="sdtLocked"/>
                    <w:showingPlcHdr/>
                  </w:sdtPr>
                  <w:sdtEndPr/>
                  <w:sdtContent>
                    <w:tc>
                      <w:tcPr>
                        <w:tcW w:w="356" w:type="pct"/>
                        <w:shd w:val="clear" w:color="auto" w:fill="auto"/>
                      </w:tcPr>
                      <w:p w14:paraId="7F182FA5"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获得收益"/>
                    <w:tag w:val="_GBC_6f08cadb48674eee8c09d18b9bc55974"/>
                    <w:id w:val="1289859102"/>
                    <w:lock w:val="sdtLocked"/>
                    <w:showingPlcHdr/>
                  </w:sdtPr>
                  <w:sdtEndPr/>
                  <w:sdtContent>
                    <w:tc>
                      <w:tcPr>
                        <w:tcW w:w="358" w:type="pct"/>
                        <w:shd w:val="clear" w:color="auto" w:fill="auto"/>
                      </w:tcPr>
                      <w:p w14:paraId="5DE8CECA"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经过法定程序"/>
                    <w:tag w:val="_GBC_5e83722aa006419b84dba99484122104"/>
                    <w:id w:val="-541441752"/>
                    <w:lock w:val="sdtLocked"/>
                    <w:comboBox>
                      <w:listItem w:displayText="是" w:value="true"/>
                      <w:listItem w:displayText="否" w:value="false"/>
                    </w:comboBox>
                  </w:sdtPr>
                  <w:sdtEndPr/>
                  <w:sdtContent>
                    <w:tc>
                      <w:tcPr>
                        <w:tcW w:w="308" w:type="pct"/>
                        <w:shd w:val="clear" w:color="auto" w:fill="auto"/>
                      </w:tcPr>
                      <w:p w14:paraId="47521358"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486094023"/>
                    <w:lock w:val="sdtLocked"/>
                    <w:showingPlcHdr/>
                  </w:sdtPr>
                  <w:sdtEndPr/>
                  <w:sdtContent>
                    <w:tc>
                      <w:tcPr>
                        <w:tcW w:w="307" w:type="pct"/>
                        <w:shd w:val="clear" w:color="auto" w:fill="auto"/>
                      </w:tcPr>
                      <w:p w14:paraId="32BCE964"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197161018"/>
                    <w:lock w:val="sdtLocked"/>
                    <w:comboBox>
                      <w:listItem w:displayText="是" w:value="true"/>
                      <w:listItem w:displayText="否" w:value="false"/>
                    </w:comboBox>
                  </w:sdtPr>
                  <w:sdtEndPr/>
                  <w:sdtContent>
                    <w:tc>
                      <w:tcPr>
                        <w:tcW w:w="408" w:type="pct"/>
                        <w:shd w:val="clear" w:color="auto" w:fill="auto"/>
                      </w:tcPr>
                      <w:p w14:paraId="145273A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659830142"/>
                      <w:lock w:val="sdtLocked"/>
                      <w:comboBox>
                        <w:listItem w:displayText="是" w:value="true"/>
                        <w:listItem w:displayText="否" w:value="false"/>
                      </w:comboBox>
                    </w:sdtPr>
                    <w:sdtEndPr/>
                    <w:sdtContent>
                      <w:p w14:paraId="3A2C7F3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74379867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5819A391"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246950615"/>
              <w:lock w:val="sdtLocked"/>
            </w:sdtPr>
            <w:sdtEndPr/>
            <w:sdtContent>
              <w:tr w:rsidR="009F0674" w:rsidRPr="009F0674" w14:paraId="2E69A544" w14:textId="77777777" w:rsidTr="00FA428A">
                <w:trPr>
                  <w:trHeight w:val="285"/>
                </w:trPr>
                <w:sdt>
                  <w:sdtPr>
                    <w:rPr>
                      <w:rFonts w:asciiTheme="minorEastAsia" w:eastAsiaTheme="minorEastAsia" w:hAnsiTheme="minorEastAsia"/>
                      <w:sz w:val="18"/>
                      <w:szCs w:val="18"/>
                    </w:rPr>
                    <w:alias w:val="受托人名称"/>
                    <w:tag w:val="_GBC_3607f64517a64df59d17da4d8a49b5c8"/>
                    <w:id w:val="562147021"/>
                    <w:lock w:val="sdtLocked"/>
                  </w:sdtPr>
                  <w:sdtEndPr/>
                  <w:sdtContent>
                    <w:tc>
                      <w:tcPr>
                        <w:tcW w:w="499" w:type="pct"/>
                        <w:shd w:val="clear" w:color="auto" w:fill="auto"/>
                      </w:tcPr>
                      <w:p w14:paraId="534508E7"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1215778994"/>
                    <w:lock w:val="sdtLocked"/>
                    <w:text/>
                  </w:sdtPr>
                  <w:sdtEndPr/>
                  <w:sdtContent>
                    <w:tc>
                      <w:tcPr>
                        <w:tcW w:w="459" w:type="pct"/>
                        <w:shd w:val="clear" w:color="auto" w:fill="auto"/>
                      </w:tcPr>
                      <w:p w14:paraId="1A736D2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234741877"/>
                    <w:lock w:val="sdtLocked"/>
                  </w:sdtPr>
                  <w:sdtEndPr/>
                  <w:sdtContent>
                    <w:tc>
                      <w:tcPr>
                        <w:tcW w:w="409" w:type="pct"/>
                        <w:shd w:val="clear" w:color="auto" w:fill="auto"/>
                      </w:tcPr>
                      <w:p w14:paraId="592FEFFF"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1,000</w:t>
                        </w:r>
                      </w:p>
                    </w:tc>
                  </w:sdtContent>
                </w:sdt>
                <w:sdt>
                  <w:sdtPr>
                    <w:rPr>
                      <w:rFonts w:asciiTheme="minorEastAsia" w:eastAsiaTheme="minorEastAsia" w:hAnsiTheme="minorEastAsia"/>
                      <w:sz w:val="18"/>
                      <w:szCs w:val="18"/>
                    </w:rPr>
                    <w:alias w:val="委托理财起始日期"/>
                    <w:tag w:val="_GBC_a2ebe1a463f44748ba1b206352fad85f"/>
                    <w:id w:val="1272505491"/>
                    <w:lock w:val="sdtLocked"/>
                  </w:sdtPr>
                  <w:sdtEndPr/>
                  <w:sdtContent>
                    <w:tc>
                      <w:tcPr>
                        <w:tcW w:w="461" w:type="pct"/>
                        <w:shd w:val="clear" w:color="auto" w:fill="auto"/>
                      </w:tcPr>
                      <w:p w14:paraId="1F1700A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2015年11月13日</w:t>
                        </w:r>
                      </w:p>
                    </w:tc>
                  </w:sdtContent>
                </w:sdt>
                <w:sdt>
                  <w:sdtPr>
                    <w:rPr>
                      <w:rFonts w:asciiTheme="minorEastAsia" w:eastAsiaTheme="minorEastAsia" w:hAnsiTheme="minorEastAsia"/>
                      <w:sz w:val="18"/>
                      <w:szCs w:val="18"/>
                    </w:rPr>
                    <w:alias w:val="委托理财终止日期"/>
                    <w:tag w:val="_GBC_de42fba6664f4ab0973b965b4b57e3e9"/>
                    <w:id w:val="911580394"/>
                    <w:lock w:val="sdtLocked"/>
                  </w:sdtPr>
                  <w:sdtEndPr/>
                  <w:sdtContent>
                    <w:tc>
                      <w:tcPr>
                        <w:tcW w:w="358" w:type="pct"/>
                        <w:shd w:val="clear" w:color="auto" w:fill="auto"/>
                      </w:tcPr>
                      <w:p w14:paraId="507FBEA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2016年2月15日</w:t>
                        </w:r>
                      </w:p>
                    </w:tc>
                  </w:sdtContent>
                </w:sdt>
                <w:sdt>
                  <w:sdtPr>
                    <w:rPr>
                      <w:rFonts w:asciiTheme="minorEastAsia" w:eastAsiaTheme="minorEastAsia" w:hAnsiTheme="minorEastAsia"/>
                      <w:sz w:val="18"/>
                      <w:szCs w:val="18"/>
                    </w:rPr>
                    <w:alias w:val="委托理财报酬确定方式"/>
                    <w:tag w:val="_GBC_0257cdb7ae0d461f892de6e344e288f0"/>
                    <w:id w:val="592129997"/>
                    <w:lock w:val="sdtLocked"/>
                  </w:sdtPr>
                  <w:sdtEndPr/>
                  <w:sdtContent>
                    <w:tc>
                      <w:tcPr>
                        <w:tcW w:w="360" w:type="pct"/>
                        <w:shd w:val="clear" w:color="auto" w:fill="auto"/>
                      </w:tcPr>
                      <w:p w14:paraId="4FC32121"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720253177"/>
                    <w:lock w:val="sdtLocked"/>
                  </w:sdtPr>
                  <w:sdtEndPr/>
                  <w:sdtContent>
                    <w:tc>
                      <w:tcPr>
                        <w:tcW w:w="356" w:type="pct"/>
                        <w:shd w:val="clear" w:color="auto" w:fill="auto"/>
                      </w:tcPr>
                      <w:p w14:paraId="0BDADBDD"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1,000</w:t>
                        </w:r>
                      </w:p>
                    </w:tc>
                  </w:sdtContent>
                </w:sdt>
                <w:sdt>
                  <w:sdtPr>
                    <w:rPr>
                      <w:rFonts w:asciiTheme="minorEastAsia" w:eastAsiaTheme="minorEastAsia" w:hAnsiTheme="minorEastAsia"/>
                      <w:sz w:val="18"/>
                      <w:szCs w:val="18"/>
                    </w:rPr>
                    <w:alias w:val="委托理财实际获得收益"/>
                    <w:tag w:val="_GBC_6f08cadb48674eee8c09d18b9bc55974"/>
                    <w:id w:val="-20089811"/>
                    <w:lock w:val="sdtLocked"/>
                  </w:sdtPr>
                  <w:sdtEndPr/>
                  <w:sdtContent>
                    <w:tc>
                      <w:tcPr>
                        <w:tcW w:w="358" w:type="pct"/>
                        <w:shd w:val="clear" w:color="auto" w:fill="auto"/>
                      </w:tcPr>
                      <w:p w14:paraId="66315DD6"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8.85</w:t>
                        </w:r>
                      </w:p>
                    </w:tc>
                  </w:sdtContent>
                </w:sdt>
                <w:sdt>
                  <w:sdtPr>
                    <w:rPr>
                      <w:rFonts w:asciiTheme="minorEastAsia" w:eastAsiaTheme="minorEastAsia" w:hAnsiTheme="minorEastAsia"/>
                      <w:sz w:val="18"/>
                      <w:szCs w:val="18"/>
                    </w:rPr>
                    <w:alias w:val="委托理财是否经过法定程序"/>
                    <w:tag w:val="_GBC_5e83722aa006419b84dba99484122104"/>
                    <w:id w:val="901949035"/>
                    <w:lock w:val="sdtLocked"/>
                    <w:comboBox>
                      <w:listItem w:displayText="是" w:value="true"/>
                      <w:listItem w:displayText="否" w:value="false"/>
                    </w:comboBox>
                  </w:sdtPr>
                  <w:sdtEndPr/>
                  <w:sdtContent>
                    <w:tc>
                      <w:tcPr>
                        <w:tcW w:w="308" w:type="pct"/>
                        <w:shd w:val="clear" w:color="auto" w:fill="auto"/>
                      </w:tcPr>
                      <w:p w14:paraId="0EE9CF8F"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102719567"/>
                    <w:lock w:val="sdtLocked"/>
                    <w:showingPlcHdr/>
                  </w:sdtPr>
                  <w:sdtEndPr/>
                  <w:sdtContent>
                    <w:tc>
                      <w:tcPr>
                        <w:tcW w:w="307" w:type="pct"/>
                        <w:shd w:val="clear" w:color="auto" w:fill="auto"/>
                      </w:tcPr>
                      <w:p w14:paraId="3ACC5B3E"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247457711"/>
                    <w:lock w:val="sdtLocked"/>
                    <w:comboBox>
                      <w:listItem w:displayText="是" w:value="true"/>
                      <w:listItem w:displayText="否" w:value="false"/>
                    </w:comboBox>
                  </w:sdtPr>
                  <w:sdtEndPr/>
                  <w:sdtContent>
                    <w:tc>
                      <w:tcPr>
                        <w:tcW w:w="408" w:type="pct"/>
                        <w:shd w:val="clear" w:color="auto" w:fill="auto"/>
                      </w:tcPr>
                      <w:p w14:paraId="4CD53F8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229539836"/>
                      <w:lock w:val="sdtLocked"/>
                      <w:comboBox>
                        <w:listItem w:displayText="是" w:value="true"/>
                        <w:listItem w:displayText="否" w:value="false"/>
                      </w:comboBox>
                    </w:sdtPr>
                    <w:sdtEndPr/>
                    <w:sdtContent>
                      <w:p w14:paraId="2BF1F38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190532420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7C178C2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571498141"/>
              <w:lock w:val="sdtLocked"/>
            </w:sdtPr>
            <w:sdtEndPr/>
            <w:sdtContent>
              <w:tr w:rsidR="009F0674" w:rsidRPr="009F0674" w14:paraId="26B5F781"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610627375"/>
                    <w:lock w:val="sdtLocked"/>
                  </w:sdtPr>
                  <w:sdtEndPr/>
                  <w:sdtContent>
                    <w:tc>
                      <w:tcPr>
                        <w:tcW w:w="499" w:type="pct"/>
                        <w:shd w:val="clear" w:color="auto" w:fill="auto"/>
                      </w:tcPr>
                      <w:p w14:paraId="25F5F28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184403666"/>
                    <w:lock w:val="sdtLocked"/>
                    <w:text/>
                  </w:sdtPr>
                  <w:sdtEndPr/>
                  <w:sdtContent>
                    <w:tc>
                      <w:tcPr>
                        <w:tcW w:w="459" w:type="pct"/>
                        <w:shd w:val="clear" w:color="auto" w:fill="auto"/>
                      </w:tcPr>
                      <w:p w14:paraId="6766E4A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927039838"/>
                    <w:lock w:val="sdtLocked"/>
                  </w:sdtPr>
                  <w:sdtEndPr/>
                  <w:sdtContent>
                    <w:tc>
                      <w:tcPr>
                        <w:tcW w:w="409" w:type="pct"/>
                        <w:shd w:val="clear" w:color="auto" w:fill="auto"/>
                      </w:tcPr>
                      <w:p w14:paraId="71600921"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500</w:t>
                        </w:r>
                      </w:p>
                    </w:tc>
                  </w:sdtContent>
                </w:sdt>
                <w:sdt>
                  <w:sdtPr>
                    <w:rPr>
                      <w:rFonts w:asciiTheme="minorEastAsia" w:eastAsiaTheme="minorEastAsia" w:hAnsiTheme="minorEastAsia"/>
                      <w:sz w:val="18"/>
                      <w:szCs w:val="18"/>
                    </w:rPr>
                    <w:alias w:val="委托理财起始日期"/>
                    <w:tag w:val="_GBC_a2ebe1a463f44748ba1b206352fad85f"/>
                    <w:id w:val="1925998142"/>
                    <w:lock w:val="sdtLocked"/>
                  </w:sdtPr>
                  <w:sdtEndPr/>
                  <w:sdtContent>
                    <w:tc>
                      <w:tcPr>
                        <w:tcW w:w="461" w:type="pct"/>
                        <w:shd w:val="clear" w:color="auto" w:fill="auto"/>
                      </w:tcPr>
                      <w:p w14:paraId="0C4B24F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2015年11月17日</w:t>
                        </w:r>
                      </w:p>
                    </w:tc>
                  </w:sdtContent>
                </w:sdt>
                <w:sdt>
                  <w:sdtPr>
                    <w:rPr>
                      <w:rFonts w:asciiTheme="minorEastAsia" w:eastAsiaTheme="minorEastAsia" w:hAnsiTheme="minorEastAsia"/>
                      <w:sz w:val="18"/>
                      <w:szCs w:val="18"/>
                    </w:rPr>
                    <w:alias w:val="委托理财终止日期"/>
                    <w:tag w:val="_GBC_de42fba6664f4ab0973b965b4b57e3e9"/>
                    <w:id w:val="-1165853536"/>
                    <w:lock w:val="sdtLocked"/>
                  </w:sdtPr>
                  <w:sdtEndPr/>
                  <w:sdtContent>
                    <w:tc>
                      <w:tcPr>
                        <w:tcW w:w="358" w:type="pct"/>
                        <w:shd w:val="clear" w:color="auto" w:fill="auto"/>
                      </w:tcPr>
                      <w:p w14:paraId="39D6A3E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2016年5月16日</w:t>
                        </w:r>
                      </w:p>
                    </w:tc>
                  </w:sdtContent>
                </w:sdt>
                <w:sdt>
                  <w:sdtPr>
                    <w:rPr>
                      <w:rFonts w:asciiTheme="minorEastAsia" w:eastAsiaTheme="minorEastAsia" w:hAnsiTheme="minorEastAsia"/>
                      <w:sz w:val="18"/>
                      <w:szCs w:val="18"/>
                    </w:rPr>
                    <w:alias w:val="委托理财报酬确定方式"/>
                    <w:tag w:val="_GBC_0257cdb7ae0d461f892de6e344e288f0"/>
                    <w:id w:val="1375037307"/>
                    <w:lock w:val="sdtLocked"/>
                  </w:sdtPr>
                  <w:sdtEndPr/>
                  <w:sdtContent>
                    <w:tc>
                      <w:tcPr>
                        <w:tcW w:w="360" w:type="pct"/>
                        <w:shd w:val="clear" w:color="auto" w:fill="auto"/>
                      </w:tcPr>
                      <w:p w14:paraId="7A5A8BE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1012647977"/>
                    <w:lock w:val="sdtLocked"/>
                  </w:sdtPr>
                  <w:sdtEndPr/>
                  <w:sdtContent>
                    <w:tc>
                      <w:tcPr>
                        <w:tcW w:w="356" w:type="pct"/>
                        <w:shd w:val="clear" w:color="auto" w:fill="auto"/>
                      </w:tcPr>
                      <w:p w14:paraId="7EB67648"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500</w:t>
                        </w:r>
                      </w:p>
                    </w:tc>
                  </w:sdtContent>
                </w:sdt>
                <w:sdt>
                  <w:sdtPr>
                    <w:rPr>
                      <w:rFonts w:asciiTheme="minorEastAsia" w:eastAsiaTheme="minorEastAsia" w:hAnsiTheme="minorEastAsia"/>
                      <w:sz w:val="18"/>
                      <w:szCs w:val="18"/>
                    </w:rPr>
                    <w:alias w:val="委托理财实际获得收益"/>
                    <w:tag w:val="_GBC_6f08cadb48674eee8c09d18b9bc55974"/>
                    <w:id w:val="561533600"/>
                    <w:lock w:val="sdtLocked"/>
                  </w:sdtPr>
                  <w:sdtEndPr/>
                  <w:sdtContent>
                    <w:tc>
                      <w:tcPr>
                        <w:tcW w:w="358" w:type="pct"/>
                        <w:shd w:val="clear" w:color="auto" w:fill="auto"/>
                      </w:tcPr>
                      <w:p w14:paraId="38E4A61D"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8.6</w:t>
                        </w:r>
                      </w:p>
                    </w:tc>
                  </w:sdtContent>
                </w:sdt>
                <w:sdt>
                  <w:sdtPr>
                    <w:rPr>
                      <w:rFonts w:asciiTheme="minorEastAsia" w:eastAsiaTheme="minorEastAsia" w:hAnsiTheme="minorEastAsia"/>
                      <w:sz w:val="18"/>
                      <w:szCs w:val="18"/>
                    </w:rPr>
                    <w:alias w:val="委托理财是否经过法定程序"/>
                    <w:tag w:val="_GBC_5e83722aa006419b84dba99484122104"/>
                    <w:id w:val="141158636"/>
                    <w:lock w:val="sdtLocked"/>
                    <w:comboBox>
                      <w:listItem w:displayText="是" w:value="true"/>
                      <w:listItem w:displayText="否" w:value="false"/>
                    </w:comboBox>
                  </w:sdtPr>
                  <w:sdtEndPr/>
                  <w:sdtContent>
                    <w:tc>
                      <w:tcPr>
                        <w:tcW w:w="308" w:type="pct"/>
                        <w:shd w:val="clear" w:color="auto" w:fill="auto"/>
                      </w:tcPr>
                      <w:p w14:paraId="36C5670D"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82559932"/>
                    <w:lock w:val="sdtLocked"/>
                    <w:showingPlcHdr/>
                  </w:sdtPr>
                  <w:sdtEndPr/>
                  <w:sdtContent>
                    <w:tc>
                      <w:tcPr>
                        <w:tcW w:w="307" w:type="pct"/>
                        <w:shd w:val="clear" w:color="auto" w:fill="auto"/>
                      </w:tcPr>
                      <w:p w14:paraId="4E0F2042"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723950136"/>
                    <w:lock w:val="sdtLocked"/>
                    <w:comboBox>
                      <w:listItem w:displayText="是" w:value="true"/>
                      <w:listItem w:displayText="否" w:value="false"/>
                    </w:comboBox>
                  </w:sdtPr>
                  <w:sdtEndPr/>
                  <w:sdtContent>
                    <w:tc>
                      <w:tcPr>
                        <w:tcW w:w="408" w:type="pct"/>
                        <w:shd w:val="clear" w:color="auto" w:fill="auto"/>
                      </w:tcPr>
                      <w:p w14:paraId="3555693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445688921"/>
                      <w:lock w:val="sdtLocked"/>
                      <w:comboBox>
                        <w:listItem w:displayText="是" w:value="true"/>
                        <w:listItem w:displayText="否" w:value="false"/>
                      </w:comboBox>
                    </w:sdtPr>
                    <w:sdtEndPr/>
                    <w:sdtContent>
                      <w:p w14:paraId="28B1D8F1"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78277527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49DC625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694990826"/>
              <w:lock w:val="sdtLocked"/>
            </w:sdtPr>
            <w:sdtEndPr/>
            <w:sdtContent>
              <w:tr w:rsidR="009F0674" w:rsidRPr="009F0674" w14:paraId="7517341F"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773211273"/>
                    <w:lock w:val="sdtLocked"/>
                  </w:sdtPr>
                  <w:sdtEndPr/>
                  <w:sdtContent>
                    <w:tc>
                      <w:tcPr>
                        <w:tcW w:w="499" w:type="pct"/>
                        <w:shd w:val="clear" w:color="auto" w:fill="auto"/>
                      </w:tcPr>
                      <w:p w14:paraId="2DE4DD6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180362146"/>
                    <w:lock w:val="sdtLocked"/>
                    <w:text/>
                  </w:sdtPr>
                  <w:sdtEndPr/>
                  <w:sdtContent>
                    <w:tc>
                      <w:tcPr>
                        <w:tcW w:w="459" w:type="pct"/>
                        <w:shd w:val="clear" w:color="auto" w:fill="auto"/>
                      </w:tcPr>
                      <w:p w14:paraId="400F054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1734966403"/>
                    <w:lock w:val="sdtLocked"/>
                  </w:sdtPr>
                  <w:sdtEndPr/>
                  <w:sdtContent>
                    <w:tc>
                      <w:tcPr>
                        <w:tcW w:w="409" w:type="pct"/>
                        <w:shd w:val="clear" w:color="auto" w:fill="auto"/>
                      </w:tcPr>
                      <w:p w14:paraId="1B4A192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1,000</w:t>
                        </w:r>
                      </w:p>
                    </w:tc>
                  </w:sdtContent>
                </w:sdt>
                <w:sdt>
                  <w:sdtPr>
                    <w:rPr>
                      <w:rFonts w:asciiTheme="minorEastAsia" w:eastAsiaTheme="minorEastAsia" w:hAnsiTheme="minorEastAsia"/>
                      <w:sz w:val="18"/>
                      <w:szCs w:val="18"/>
                    </w:rPr>
                    <w:alias w:val="委托理财起始日期"/>
                    <w:tag w:val="_GBC_a2ebe1a463f44748ba1b206352fad85f"/>
                    <w:id w:val="80421898"/>
                    <w:lock w:val="sdtLocked"/>
                  </w:sdtPr>
                  <w:sdtEndPr/>
                  <w:sdtContent>
                    <w:tc>
                      <w:tcPr>
                        <w:tcW w:w="461" w:type="pct"/>
                        <w:shd w:val="clear" w:color="auto" w:fill="auto"/>
                      </w:tcPr>
                      <w:p w14:paraId="04B30AD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2015年11月20日</w:t>
                        </w:r>
                      </w:p>
                    </w:tc>
                  </w:sdtContent>
                </w:sdt>
                <w:sdt>
                  <w:sdtPr>
                    <w:rPr>
                      <w:rFonts w:asciiTheme="minorEastAsia" w:eastAsiaTheme="minorEastAsia" w:hAnsiTheme="minorEastAsia"/>
                      <w:sz w:val="18"/>
                      <w:szCs w:val="18"/>
                    </w:rPr>
                    <w:alias w:val="委托理财终止日期"/>
                    <w:tag w:val="_GBC_de42fba6664f4ab0973b965b4b57e3e9"/>
                    <w:id w:val="-747655345"/>
                    <w:lock w:val="sdtLocked"/>
                  </w:sdtPr>
                  <w:sdtEndPr/>
                  <w:sdtContent>
                    <w:tc>
                      <w:tcPr>
                        <w:tcW w:w="358" w:type="pct"/>
                        <w:shd w:val="clear" w:color="auto" w:fill="auto"/>
                      </w:tcPr>
                      <w:p w14:paraId="63B48E2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2016年5月19日</w:t>
                        </w:r>
                      </w:p>
                    </w:tc>
                  </w:sdtContent>
                </w:sdt>
                <w:sdt>
                  <w:sdtPr>
                    <w:rPr>
                      <w:rFonts w:asciiTheme="minorEastAsia" w:eastAsiaTheme="minorEastAsia" w:hAnsiTheme="minorEastAsia"/>
                      <w:sz w:val="18"/>
                      <w:szCs w:val="18"/>
                    </w:rPr>
                    <w:alias w:val="委托理财报酬确定方式"/>
                    <w:tag w:val="_GBC_0257cdb7ae0d461f892de6e344e288f0"/>
                    <w:id w:val="-1063870325"/>
                    <w:lock w:val="sdtLocked"/>
                  </w:sdtPr>
                  <w:sdtEndPr/>
                  <w:sdtContent>
                    <w:tc>
                      <w:tcPr>
                        <w:tcW w:w="360" w:type="pct"/>
                        <w:shd w:val="clear" w:color="auto" w:fill="auto"/>
                      </w:tcPr>
                      <w:p w14:paraId="20BDA3F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1222941923"/>
                    <w:lock w:val="sdtLocked"/>
                  </w:sdtPr>
                  <w:sdtEndPr/>
                  <w:sdtContent>
                    <w:tc>
                      <w:tcPr>
                        <w:tcW w:w="356" w:type="pct"/>
                        <w:shd w:val="clear" w:color="auto" w:fill="auto"/>
                      </w:tcPr>
                      <w:p w14:paraId="2649017F"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1,000</w:t>
                        </w:r>
                      </w:p>
                    </w:tc>
                  </w:sdtContent>
                </w:sdt>
                <w:sdt>
                  <w:sdtPr>
                    <w:rPr>
                      <w:rFonts w:asciiTheme="minorEastAsia" w:eastAsiaTheme="minorEastAsia" w:hAnsiTheme="minorEastAsia"/>
                      <w:sz w:val="18"/>
                      <w:szCs w:val="18"/>
                    </w:rPr>
                    <w:alias w:val="委托理财实际获得收益"/>
                    <w:tag w:val="_GBC_6f08cadb48674eee8c09d18b9bc55974"/>
                    <w:id w:val="45803170"/>
                    <w:lock w:val="sdtLocked"/>
                  </w:sdtPr>
                  <w:sdtEndPr/>
                  <w:sdtContent>
                    <w:tc>
                      <w:tcPr>
                        <w:tcW w:w="358" w:type="pct"/>
                        <w:shd w:val="clear" w:color="auto" w:fill="auto"/>
                      </w:tcPr>
                      <w:p w14:paraId="59CB1DC8"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17.2</w:t>
                        </w:r>
                      </w:p>
                    </w:tc>
                  </w:sdtContent>
                </w:sdt>
                <w:sdt>
                  <w:sdtPr>
                    <w:rPr>
                      <w:rFonts w:asciiTheme="minorEastAsia" w:eastAsiaTheme="minorEastAsia" w:hAnsiTheme="minorEastAsia"/>
                      <w:sz w:val="18"/>
                      <w:szCs w:val="18"/>
                    </w:rPr>
                    <w:alias w:val="委托理财是否经过法定程序"/>
                    <w:tag w:val="_GBC_5e83722aa006419b84dba99484122104"/>
                    <w:id w:val="1144234443"/>
                    <w:lock w:val="sdtLocked"/>
                    <w:comboBox>
                      <w:listItem w:displayText="是" w:value="true"/>
                      <w:listItem w:displayText="否" w:value="false"/>
                    </w:comboBox>
                  </w:sdtPr>
                  <w:sdtEndPr/>
                  <w:sdtContent>
                    <w:tc>
                      <w:tcPr>
                        <w:tcW w:w="308" w:type="pct"/>
                        <w:shd w:val="clear" w:color="auto" w:fill="auto"/>
                      </w:tcPr>
                      <w:p w14:paraId="604267C8"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478263661"/>
                    <w:lock w:val="sdtLocked"/>
                    <w:showingPlcHdr/>
                  </w:sdtPr>
                  <w:sdtEndPr/>
                  <w:sdtContent>
                    <w:tc>
                      <w:tcPr>
                        <w:tcW w:w="307" w:type="pct"/>
                        <w:shd w:val="clear" w:color="auto" w:fill="auto"/>
                      </w:tcPr>
                      <w:p w14:paraId="6E945399"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922529265"/>
                    <w:lock w:val="sdtLocked"/>
                    <w:comboBox>
                      <w:listItem w:displayText="是" w:value="true"/>
                      <w:listItem w:displayText="否" w:value="false"/>
                    </w:comboBox>
                  </w:sdtPr>
                  <w:sdtEndPr/>
                  <w:sdtContent>
                    <w:tc>
                      <w:tcPr>
                        <w:tcW w:w="408" w:type="pct"/>
                        <w:shd w:val="clear" w:color="auto" w:fill="auto"/>
                      </w:tcPr>
                      <w:p w14:paraId="4B57FCA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314904577"/>
                      <w:lock w:val="sdtLocked"/>
                      <w:comboBox>
                        <w:listItem w:displayText="是" w:value="true"/>
                        <w:listItem w:displayText="否" w:value="false"/>
                      </w:comboBox>
                    </w:sdtPr>
                    <w:sdtEndPr/>
                    <w:sdtContent>
                      <w:p w14:paraId="09849E6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132450773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3FBDF2C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124770892"/>
              <w:lock w:val="sdtLocked"/>
            </w:sdtPr>
            <w:sdtEndPr/>
            <w:sdtContent>
              <w:tr w:rsidR="009F0674" w:rsidRPr="009F0674" w14:paraId="46FC3E9E"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735430497"/>
                    <w:lock w:val="sdtLocked"/>
                  </w:sdtPr>
                  <w:sdtEndPr/>
                  <w:sdtContent>
                    <w:tc>
                      <w:tcPr>
                        <w:tcW w:w="499" w:type="pct"/>
                        <w:shd w:val="clear" w:color="auto" w:fill="auto"/>
                      </w:tcPr>
                      <w:p w14:paraId="1637912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1957250647"/>
                    <w:lock w:val="sdtLocked"/>
                    <w:text/>
                  </w:sdtPr>
                  <w:sdtEndPr/>
                  <w:sdtContent>
                    <w:tc>
                      <w:tcPr>
                        <w:tcW w:w="459" w:type="pct"/>
                        <w:shd w:val="clear" w:color="auto" w:fill="auto"/>
                      </w:tcPr>
                      <w:p w14:paraId="6CC97EBB"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324208828"/>
                    <w:lock w:val="sdtLocked"/>
                  </w:sdtPr>
                  <w:sdtEndPr/>
                  <w:sdtContent>
                    <w:tc>
                      <w:tcPr>
                        <w:tcW w:w="409" w:type="pct"/>
                        <w:shd w:val="clear" w:color="auto" w:fill="auto"/>
                      </w:tcPr>
                      <w:p w14:paraId="090FB0CA"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1316917299"/>
                    <w:lock w:val="sdtLocked"/>
                  </w:sdtPr>
                  <w:sdtEndPr/>
                  <w:sdtContent>
                    <w:tc>
                      <w:tcPr>
                        <w:tcW w:w="461" w:type="pct"/>
                        <w:shd w:val="clear" w:color="auto" w:fill="auto"/>
                      </w:tcPr>
                      <w:p w14:paraId="39FDFBB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2015年12月4日</w:t>
                        </w:r>
                      </w:p>
                    </w:tc>
                  </w:sdtContent>
                </w:sdt>
                <w:sdt>
                  <w:sdtPr>
                    <w:rPr>
                      <w:rFonts w:asciiTheme="minorEastAsia" w:eastAsiaTheme="minorEastAsia" w:hAnsiTheme="minorEastAsia"/>
                      <w:sz w:val="18"/>
                      <w:szCs w:val="18"/>
                    </w:rPr>
                    <w:alias w:val="委托理财终止日期"/>
                    <w:tag w:val="_GBC_de42fba6664f4ab0973b965b4b57e3e9"/>
                    <w:id w:val="1548954603"/>
                    <w:lock w:val="sdtLocked"/>
                  </w:sdtPr>
                  <w:sdtEndPr/>
                  <w:sdtContent>
                    <w:tc>
                      <w:tcPr>
                        <w:tcW w:w="358" w:type="pct"/>
                        <w:shd w:val="clear" w:color="auto" w:fill="auto"/>
                      </w:tcPr>
                      <w:p w14:paraId="5FAF7101"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2016年6月2日</w:t>
                        </w:r>
                      </w:p>
                    </w:tc>
                  </w:sdtContent>
                </w:sdt>
                <w:sdt>
                  <w:sdtPr>
                    <w:rPr>
                      <w:rFonts w:asciiTheme="minorEastAsia" w:eastAsiaTheme="minorEastAsia" w:hAnsiTheme="minorEastAsia"/>
                      <w:sz w:val="18"/>
                      <w:szCs w:val="18"/>
                    </w:rPr>
                    <w:alias w:val="委托理财报酬确定方式"/>
                    <w:tag w:val="_GBC_0257cdb7ae0d461f892de6e344e288f0"/>
                    <w:id w:val="343595143"/>
                    <w:lock w:val="sdtLocked"/>
                  </w:sdtPr>
                  <w:sdtEndPr/>
                  <w:sdtContent>
                    <w:tc>
                      <w:tcPr>
                        <w:tcW w:w="360" w:type="pct"/>
                        <w:shd w:val="clear" w:color="auto" w:fill="auto"/>
                      </w:tcPr>
                      <w:p w14:paraId="688F0A0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528302804"/>
                    <w:lock w:val="sdtLocked"/>
                  </w:sdtPr>
                  <w:sdtEndPr/>
                  <w:sdtContent>
                    <w:tc>
                      <w:tcPr>
                        <w:tcW w:w="356" w:type="pct"/>
                        <w:shd w:val="clear" w:color="auto" w:fill="auto"/>
                      </w:tcPr>
                      <w:p w14:paraId="52819AFE"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实际获得收益"/>
                    <w:tag w:val="_GBC_6f08cadb48674eee8c09d18b9bc55974"/>
                    <w:id w:val="323244417"/>
                    <w:lock w:val="sdtLocked"/>
                  </w:sdtPr>
                  <w:sdtEndPr/>
                  <w:sdtContent>
                    <w:tc>
                      <w:tcPr>
                        <w:tcW w:w="358" w:type="pct"/>
                        <w:shd w:val="clear" w:color="auto" w:fill="auto"/>
                      </w:tcPr>
                      <w:p w14:paraId="5123EF4B"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32.41</w:t>
                        </w:r>
                      </w:p>
                    </w:tc>
                  </w:sdtContent>
                </w:sdt>
                <w:sdt>
                  <w:sdtPr>
                    <w:rPr>
                      <w:rFonts w:asciiTheme="minorEastAsia" w:eastAsiaTheme="minorEastAsia" w:hAnsiTheme="minorEastAsia"/>
                      <w:sz w:val="18"/>
                      <w:szCs w:val="18"/>
                    </w:rPr>
                    <w:alias w:val="委托理财是否经过法定程序"/>
                    <w:tag w:val="_GBC_5e83722aa006419b84dba99484122104"/>
                    <w:id w:val="558595513"/>
                    <w:lock w:val="sdtLocked"/>
                    <w:comboBox>
                      <w:listItem w:displayText="是" w:value="true"/>
                      <w:listItem w:displayText="否" w:value="false"/>
                    </w:comboBox>
                  </w:sdtPr>
                  <w:sdtEndPr/>
                  <w:sdtContent>
                    <w:tc>
                      <w:tcPr>
                        <w:tcW w:w="308" w:type="pct"/>
                        <w:shd w:val="clear" w:color="auto" w:fill="auto"/>
                      </w:tcPr>
                      <w:p w14:paraId="6A9FF519"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948838048"/>
                    <w:lock w:val="sdtLocked"/>
                    <w:showingPlcHdr/>
                  </w:sdtPr>
                  <w:sdtEndPr/>
                  <w:sdtContent>
                    <w:tc>
                      <w:tcPr>
                        <w:tcW w:w="307" w:type="pct"/>
                        <w:shd w:val="clear" w:color="auto" w:fill="auto"/>
                      </w:tcPr>
                      <w:p w14:paraId="158AACA8"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41911609"/>
                    <w:lock w:val="sdtLocked"/>
                    <w:comboBox>
                      <w:listItem w:displayText="是" w:value="true"/>
                      <w:listItem w:displayText="否" w:value="false"/>
                    </w:comboBox>
                  </w:sdtPr>
                  <w:sdtEndPr/>
                  <w:sdtContent>
                    <w:tc>
                      <w:tcPr>
                        <w:tcW w:w="408" w:type="pct"/>
                        <w:shd w:val="clear" w:color="auto" w:fill="auto"/>
                      </w:tcPr>
                      <w:p w14:paraId="040E641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2138606401"/>
                      <w:lock w:val="sdtLocked"/>
                      <w:comboBox>
                        <w:listItem w:displayText="是" w:value="true"/>
                        <w:listItem w:displayText="否" w:value="false"/>
                      </w:comboBox>
                    </w:sdtPr>
                    <w:sdtEndPr/>
                    <w:sdtContent>
                      <w:p w14:paraId="37220BD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150189022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302CEFE7"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363511091"/>
              <w:lock w:val="sdtLocked"/>
            </w:sdtPr>
            <w:sdtEndPr/>
            <w:sdtContent>
              <w:tr w:rsidR="009F0674" w:rsidRPr="009F0674" w14:paraId="2FD45232"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818531215"/>
                    <w:lock w:val="sdtLocked"/>
                  </w:sdtPr>
                  <w:sdtEndPr/>
                  <w:sdtContent>
                    <w:tc>
                      <w:tcPr>
                        <w:tcW w:w="499" w:type="pct"/>
                        <w:shd w:val="clear" w:color="auto" w:fill="auto"/>
                      </w:tcPr>
                      <w:p w14:paraId="55FB1B1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中国农业银行</w:t>
                        </w:r>
                      </w:p>
                    </w:tc>
                  </w:sdtContent>
                </w:sdt>
                <w:sdt>
                  <w:sdtPr>
                    <w:rPr>
                      <w:rFonts w:asciiTheme="minorEastAsia" w:eastAsiaTheme="minorEastAsia" w:hAnsiTheme="minorEastAsia"/>
                      <w:sz w:val="18"/>
                      <w:szCs w:val="18"/>
                    </w:rPr>
                    <w:alias w:val="委托理财投资品种"/>
                    <w:tag w:val="_GBC_ab8d06e1f3574a068cd1fdaa3039dcbe"/>
                    <w:id w:val="-171568502"/>
                    <w:lock w:val="sdtLocked"/>
                    <w:text/>
                  </w:sdtPr>
                  <w:sdtEndPr/>
                  <w:sdtContent>
                    <w:tc>
                      <w:tcPr>
                        <w:tcW w:w="459" w:type="pct"/>
                        <w:shd w:val="clear" w:color="auto" w:fill="auto"/>
                      </w:tcPr>
                      <w:p w14:paraId="1D4B76E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2124602885"/>
                    <w:lock w:val="sdtLocked"/>
                  </w:sdtPr>
                  <w:sdtEndPr/>
                  <w:sdtContent>
                    <w:tc>
                      <w:tcPr>
                        <w:tcW w:w="409" w:type="pct"/>
                        <w:shd w:val="clear" w:color="auto" w:fill="auto"/>
                      </w:tcPr>
                      <w:p w14:paraId="731D808A"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396591129"/>
                    <w:lock w:val="sdtLocked"/>
                  </w:sdtPr>
                  <w:sdtEndPr/>
                  <w:sdtContent>
                    <w:tc>
                      <w:tcPr>
                        <w:tcW w:w="461" w:type="pct"/>
                        <w:shd w:val="clear" w:color="auto" w:fill="auto"/>
                      </w:tcPr>
                      <w:p w14:paraId="4DD91B4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2016年2月3日</w:t>
                        </w:r>
                      </w:p>
                    </w:tc>
                  </w:sdtContent>
                </w:sdt>
                <w:sdt>
                  <w:sdtPr>
                    <w:rPr>
                      <w:rFonts w:asciiTheme="minorEastAsia" w:eastAsiaTheme="minorEastAsia" w:hAnsiTheme="minorEastAsia"/>
                      <w:sz w:val="18"/>
                      <w:szCs w:val="18"/>
                    </w:rPr>
                    <w:alias w:val="委托理财终止日期"/>
                    <w:tag w:val="_GBC_de42fba6664f4ab0973b965b4b57e3e9"/>
                    <w:id w:val="415745736"/>
                    <w:lock w:val="sdtLocked"/>
                  </w:sdtPr>
                  <w:sdtEndPr/>
                  <w:sdtContent>
                    <w:tc>
                      <w:tcPr>
                        <w:tcW w:w="358" w:type="pct"/>
                        <w:shd w:val="clear" w:color="auto" w:fill="auto"/>
                      </w:tcPr>
                      <w:p w14:paraId="1CF94BD7"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2016年8月2日</w:t>
                        </w:r>
                      </w:p>
                    </w:tc>
                  </w:sdtContent>
                </w:sdt>
                <w:sdt>
                  <w:sdtPr>
                    <w:rPr>
                      <w:rFonts w:asciiTheme="minorEastAsia" w:eastAsiaTheme="minorEastAsia" w:hAnsiTheme="minorEastAsia"/>
                      <w:sz w:val="18"/>
                      <w:szCs w:val="18"/>
                    </w:rPr>
                    <w:alias w:val="委托理财报酬确定方式"/>
                    <w:tag w:val="_GBC_0257cdb7ae0d461f892de6e344e288f0"/>
                    <w:id w:val="1053199411"/>
                    <w:lock w:val="sdtLocked"/>
                  </w:sdtPr>
                  <w:sdtEndPr/>
                  <w:sdtContent>
                    <w:tc>
                      <w:tcPr>
                        <w:tcW w:w="360" w:type="pct"/>
                        <w:shd w:val="clear" w:color="auto" w:fill="auto"/>
                      </w:tcPr>
                      <w:p w14:paraId="22DF3C0B"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502974583"/>
                    <w:lock w:val="sdtLocked"/>
                  </w:sdtPr>
                  <w:sdtEndPr/>
                  <w:sdtContent>
                    <w:tc>
                      <w:tcPr>
                        <w:tcW w:w="356" w:type="pct"/>
                        <w:shd w:val="clear" w:color="auto" w:fill="auto"/>
                      </w:tcPr>
                      <w:p w14:paraId="690F29AA"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实际获得收益"/>
                    <w:tag w:val="_GBC_6f08cadb48674eee8c09d18b9bc55974"/>
                    <w:id w:val="-493645007"/>
                    <w:lock w:val="sdtLocked"/>
                  </w:sdtPr>
                  <w:sdtEndPr/>
                  <w:sdtContent>
                    <w:tc>
                      <w:tcPr>
                        <w:tcW w:w="358" w:type="pct"/>
                        <w:shd w:val="clear" w:color="auto" w:fill="auto"/>
                      </w:tcPr>
                      <w:p w14:paraId="05BE5D64"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32.23</w:t>
                        </w:r>
                      </w:p>
                    </w:tc>
                  </w:sdtContent>
                </w:sdt>
                <w:sdt>
                  <w:sdtPr>
                    <w:rPr>
                      <w:rFonts w:asciiTheme="minorEastAsia" w:eastAsiaTheme="minorEastAsia" w:hAnsiTheme="minorEastAsia"/>
                      <w:sz w:val="18"/>
                      <w:szCs w:val="18"/>
                    </w:rPr>
                    <w:alias w:val="委托理财是否经过法定程序"/>
                    <w:tag w:val="_GBC_5e83722aa006419b84dba99484122104"/>
                    <w:id w:val="337893868"/>
                    <w:lock w:val="sdtLocked"/>
                    <w:comboBox>
                      <w:listItem w:displayText="是" w:value="true"/>
                      <w:listItem w:displayText="否" w:value="false"/>
                    </w:comboBox>
                  </w:sdtPr>
                  <w:sdtEndPr/>
                  <w:sdtContent>
                    <w:tc>
                      <w:tcPr>
                        <w:tcW w:w="308" w:type="pct"/>
                        <w:shd w:val="clear" w:color="auto" w:fill="auto"/>
                      </w:tcPr>
                      <w:p w14:paraId="731177C1"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456412140"/>
                    <w:lock w:val="sdtLocked"/>
                    <w:showingPlcHdr/>
                  </w:sdtPr>
                  <w:sdtEndPr/>
                  <w:sdtContent>
                    <w:tc>
                      <w:tcPr>
                        <w:tcW w:w="307" w:type="pct"/>
                        <w:shd w:val="clear" w:color="auto" w:fill="auto"/>
                      </w:tcPr>
                      <w:p w14:paraId="002C0A5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797953223"/>
                    <w:lock w:val="sdtLocked"/>
                    <w:comboBox>
                      <w:listItem w:displayText="是" w:value="true"/>
                      <w:listItem w:displayText="否" w:value="false"/>
                    </w:comboBox>
                  </w:sdtPr>
                  <w:sdtEndPr/>
                  <w:sdtContent>
                    <w:tc>
                      <w:tcPr>
                        <w:tcW w:w="408" w:type="pct"/>
                        <w:shd w:val="clear" w:color="auto" w:fill="auto"/>
                      </w:tcPr>
                      <w:p w14:paraId="3494B22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506361270"/>
                      <w:lock w:val="sdtLocked"/>
                      <w:comboBox>
                        <w:listItem w:displayText="是" w:value="true"/>
                        <w:listItem w:displayText="否" w:value="false"/>
                      </w:comboBox>
                    </w:sdtPr>
                    <w:sdtEndPr/>
                    <w:sdtContent>
                      <w:p w14:paraId="478324C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124653816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0D27181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2105792646"/>
              <w:lock w:val="sdtLocked"/>
            </w:sdtPr>
            <w:sdtEndPr/>
            <w:sdtContent>
              <w:tr w:rsidR="009F0674" w:rsidRPr="009F0674" w14:paraId="0952CB44"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611965177"/>
                    <w:lock w:val="sdtLocked"/>
                  </w:sdtPr>
                  <w:sdtEndPr/>
                  <w:sdtContent>
                    <w:tc>
                      <w:tcPr>
                        <w:tcW w:w="499" w:type="pct"/>
                        <w:shd w:val="clear" w:color="auto" w:fill="auto"/>
                      </w:tcPr>
                      <w:p w14:paraId="7F621D3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中国农业银行</w:t>
                        </w:r>
                      </w:p>
                    </w:tc>
                  </w:sdtContent>
                </w:sdt>
                <w:sdt>
                  <w:sdtPr>
                    <w:rPr>
                      <w:rFonts w:asciiTheme="minorEastAsia" w:eastAsiaTheme="minorEastAsia" w:hAnsiTheme="minorEastAsia"/>
                      <w:sz w:val="18"/>
                      <w:szCs w:val="18"/>
                    </w:rPr>
                    <w:alias w:val="委托理财投资品种"/>
                    <w:tag w:val="_GBC_ab8d06e1f3574a068cd1fdaa3039dcbe"/>
                    <w:id w:val="654575038"/>
                    <w:lock w:val="sdtLocked"/>
                    <w:text/>
                  </w:sdtPr>
                  <w:sdtEndPr/>
                  <w:sdtContent>
                    <w:tc>
                      <w:tcPr>
                        <w:tcW w:w="459" w:type="pct"/>
                        <w:shd w:val="clear" w:color="auto" w:fill="auto"/>
                      </w:tcPr>
                      <w:p w14:paraId="72075A4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1551296844"/>
                    <w:lock w:val="sdtLocked"/>
                  </w:sdtPr>
                  <w:sdtEndPr/>
                  <w:sdtContent>
                    <w:tc>
                      <w:tcPr>
                        <w:tcW w:w="409" w:type="pct"/>
                        <w:shd w:val="clear" w:color="auto" w:fill="auto"/>
                      </w:tcPr>
                      <w:p w14:paraId="1F2083CF"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960227869"/>
                    <w:lock w:val="sdtLocked"/>
                  </w:sdtPr>
                  <w:sdtEndPr/>
                  <w:sdtContent>
                    <w:tc>
                      <w:tcPr>
                        <w:tcW w:w="461" w:type="pct"/>
                        <w:shd w:val="clear" w:color="auto" w:fill="auto"/>
                      </w:tcPr>
                      <w:p w14:paraId="3D6D607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2016年2月14日</w:t>
                        </w:r>
                      </w:p>
                    </w:tc>
                  </w:sdtContent>
                </w:sdt>
                <w:sdt>
                  <w:sdtPr>
                    <w:rPr>
                      <w:rFonts w:asciiTheme="minorEastAsia" w:eastAsiaTheme="minorEastAsia" w:hAnsiTheme="minorEastAsia"/>
                      <w:sz w:val="18"/>
                      <w:szCs w:val="18"/>
                    </w:rPr>
                    <w:alias w:val="委托理财终止日期"/>
                    <w:tag w:val="_GBC_de42fba6664f4ab0973b965b4b57e3e9"/>
                    <w:id w:val="-1012998932"/>
                    <w:lock w:val="sdtLocked"/>
                  </w:sdtPr>
                  <w:sdtEndPr/>
                  <w:sdtContent>
                    <w:tc>
                      <w:tcPr>
                        <w:tcW w:w="358" w:type="pct"/>
                        <w:shd w:val="clear" w:color="auto" w:fill="auto"/>
                      </w:tcPr>
                      <w:p w14:paraId="281A548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2016年3月20日</w:t>
                        </w:r>
                      </w:p>
                    </w:tc>
                  </w:sdtContent>
                </w:sdt>
                <w:sdt>
                  <w:sdtPr>
                    <w:rPr>
                      <w:rFonts w:asciiTheme="minorEastAsia" w:eastAsiaTheme="minorEastAsia" w:hAnsiTheme="minorEastAsia"/>
                      <w:sz w:val="18"/>
                      <w:szCs w:val="18"/>
                    </w:rPr>
                    <w:alias w:val="委托理财报酬确定方式"/>
                    <w:tag w:val="_GBC_0257cdb7ae0d461f892de6e344e288f0"/>
                    <w:id w:val="-1047997654"/>
                    <w:lock w:val="sdtLocked"/>
                  </w:sdtPr>
                  <w:sdtEndPr/>
                  <w:sdtContent>
                    <w:tc>
                      <w:tcPr>
                        <w:tcW w:w="360" w:type="pct"/>
                        <w:shd w:val="clear" w:color="auto" w:fill="auto"/>
                      </w:tcPr>
                      <w:p w14:paraId="152A7C3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p>
                    </w:tc>
                  </w:sdtContent>
                </w:sdt>
                <w:sdt>
                  <w:sdtPr>
                    <w:rPr>
                      <w:rFonts w:asciiTheme="minorEastAsia" w:eastAsiaTheme="minorEastAsia" w:hAnsiTheme="minorEastAsia"/>
                      <w:sz w:val="18"/>
                      <w:szCs w:val="18"/>
                    </w:rPr>
                    <w:alias w:val="委托理财实际收回本金金额"/>
                    <w:tag w:val="_GBC_bc1406874b984d9d8fc96b668e394a6e"/>
                    <w:id w:val="1519186082"/>
                    <w:lock w:val="sdtLocked"/>
                  </w:sdtPr>
                  <w:sdtEndPr/>
                  <w:sdtContent>
                    <w:tc>
                      <w:tcPr>
                        <w:tcW w:w="356" w:type="pct"/>
                        <w:shd w:val="clear" w:color="auto" w:fill="auto"/>
                      </w:tcPr>
                      <w:p w14:paraId="19EC1F67"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实际获得收益"/>
                    <w:tag w:val="_GBC_6f08cadb48674eee8c09d18b9bc55974"/>
                    <w:id w:val="-574275594"/>
                    <w:lock w:val="sdtLocked"/>
                  </w:sdtPr>
                  <w:sdtEndPr/>
                  <w:sdtContent>
                    <w:tc>
                      <w:tcPr>
                        <w:tcW w:w="358" w:type="pct"/>
                        <w:shd w:val="clear" w:color="auto" w:fill="auto"/>
                      </w:tcPr>
                      <w:p w14:paraId="127D6898"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5.4</w:t>
                        </w:r>
                      </w:p>
                    </w:tc>
                  </w:sdtContent>
                </w:sdt>
                <w:sdt>
                  <w:sdtPr>
                    <w:rPr>
                      <w:rFonts w:asciiTheme="minorEastAsia" w:eastAsiaTheme="minorEastAsia" w:hAnsiTheme="minorEastAsia"/>
                      <w:sz w:val="18"/>
                      <w:szCs w:val="18"/>
                    </w:rPr>
                    <w:alias w:val="委托理财是否经过法定程序"/>
                    <w:tag w:val="_GBC_5e83722aa006419b84dba99484122104"/>
                    <w:id w:val="190582272"/>
                    <w:lock w:val="sdtLocked"/>
                    <w:comboBox>
                      <w:listItem w:displayText="是" w:value="true"/>
                      <w:listItem w:displayText="否" w:value="false"/>
                    </w:comboBox>
                  </w:sdtPr>
                  <w:sdtEndPr/>
                  <w:sdtContent>
                    <w:tc>
                      <w:tcPr>
                        <w:tcW w:w="308" w:type="pct"/>
                        <w:shd w:val="clear" w:color="auto" w:fill="auto"/>
                      </w:tcPr>
                      <w:p w14:paraId="70224F34"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860152059"/>
                    <w:lock w:val="sdtLocked"/>
                    <w:showingPlcHdr/>
                  </w:sdtPr>
                  <w:sdtEndPr/>
                  <w:sdtContent>
                    <w:tc>
                      <w:tcPr>
                        <w:tcW w:w="307" w:type="pct"/>
                        <w:shd w:val="clear" w:color="auto" w:fill="auto"/>
                      </w:tcPr>
                      <w:p w14:paraId="6F4582BC"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309316364"/>
                    <w:lock w:val="sdtLocked"/>
                    <w:comboBox>
                      <w:listItem w:displayText="是" w:value="true"/>
                      <w:listItem w:displayText="否" w:value="false"/>
                    </w:comboBox>
                  </w:sdtPr>
                  <w:sdtEndPr/>
                  <w:sdtContent>
                    <w:tc>
                      <w:tcPr>
                        <w:tcW w:w="408" w:type="pct"/>
                        <w:shd w:val="clear" w:color="auto" w:fill="auto"/>
                      </w:tcPr>
                      <w:p w14:paraId="58B5687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2007085075"/>
                      <w:lock w:val="sdtLocked"/>
                      <w:comboBox>
                        <w:listItem w:displayText="是" w:value="true"/>
                        <w:listItem w:displayText="否" w:value="false"/>
                      </w:comboBox>
                    </w:sdtPr>
                    <w:sdtEndPr/>
                    <w:sdtContent>
                      <w:p w14:paraId="4274CAE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77644361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1598286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301621176"/>
              <w:lock w:val="sdtLocked"/>
            </w:sdtPr>
            <w:sdtEndPr/>
            <w:sdtContent>
              <w:tr w:rsidR="009F0674" w:rsidRPr="009F0674" w14:paraId="74A1A741"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185203034"/>
                    <w:lock w:val="sdtLocked"/>
                  </w:sdtPr>
                  <w:sdtEndPr/>
                  <w:sdtContent>
                    <w:tc>
                      <w:tcPr>
                        <w:tcW w:w="499" w:type="pct"/>
                        <w:shd w:val="clear" w:color="auto" w:fill="auto"/>
                      </w:tcPr>
                      <w:p w14:paraId="484CACF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17899591"/>
                    <w:lock w:val="sdtLocked"/>
                    <w:text/>
                  </w:sdtPr>
                  <w:sdtEndPr/>
                  <w:sdtContent>
                    <w:tc>
                      <w:tcPr>
                        <w:tcW w:w="459" w:type="pct"/>
                        <w:shd w:val="clear" w:color="auto" w:fill="auto"/>
                      </w:tcPr>
                      <w:p w14:paraId="40957C71"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2028861466"/>
                    <w:lock w:val="sdtLocked"/>
                  </w:sdtPr>
                  <w:sdtEndPr/>
                  <w:sdtContent>
                    <w:tc>
                      <w:tcPr>
                        <w:tcW w:w="409" w:type="pct"/>
                        <w:shd w:val="clear" w:color="auto" w:fill="auto"/>
                      </w:tcPr>
                      <w:p w14:paraId="41D3D1AB"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1,000</w:t>
                        </w:r>
                      </w:p>
                    </w:tc>
                  </w:sdtContent>
                </w:sdt>
                <w:sdt>
                  <w:sdtPr>
                    <w:rPr>
                      <w:rFonts w:asciiTheme="minorEastAsia" w:eastAsiaTheme="minorEastAsia" w:hAnsiTheme="minorEastAsia"/>
                      <w:sz w:val="18"/>
                      <w:szCs w:val="18"/>
                    </w:rPr>
                    <w:alias w:val="委托理财起始日期"/>
                    <w:tag w:val="_GBC_a2ebe1a463f44748ba1b206352fad85f"/>
                    <w:id w:val="1350766244"/>
                    <w:lock w:val="sdtLocked"/>
                  </w:sdtPr>
                  <w:sdtEndPr/>
                  <w:sdtContent>
                    <w:tc>
                      <w:tcPr>
                        <w:tcW w:w="461" w:type="pct"/>
                        <w:shd w:val="clear" w:color="auto" w:fill="auto"/>
                      </w:tcPr>
                      <w:p w14:paraId="761F660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2016年2月16日</w:t>
                        </w:r>
                      </w:p>
                    </w:tc>
                  </w:sdtContent>
                </w:sdt>
                <w:sdt>
                  <w:sdtPr>
                    <w:rPr>
                      <w:rFonts w:asciiTheme="minorEastAsia" w:eastAsiaTheme="minorEastAsia" w:hAnsiTheme="minorEastAsia"/>
                      <w:sz w:val="18"/>
                      <w:szCs w:val="18"/>
                    </w:rPr>
                    <w:alias w:val="委托理财终止日期"/>
                    <w:tag w:val="_GBC_de42fba6664f4ab0973b965b4b57e3e9"/>
                    <w:id w:val="-175499073"/>
                    <w:lock w:val="sdtLocked"/>
                  </w:sdtPr>
                  <w:sdtEndPr/>
                  <w:sdtContent>
                    <w:tc>
                      <w:tcPr>
                        <w:tcW w:w="358" w:type="pct"/>
                        <w:shd w:val="clear" w:color="auto" w:fill="auto"/>
                      </w:tcPr>
                      <w:p w14:paraId="2D9B3E9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2016年5月16日</w:t>
                        </w:r>
                      </w:p>
                    </w:tc>
                  </w:sdtContent>
                </w:sdt>
                <w:sdt>
                  <w:sdtPr>
                    <w:rPr>
                      <w:rFonts w:asciiTheme="minorEastAsia" w:eastAsiaTheme="minorEastAsia" w:hAnsiTheme="minorEastAsia"/>
                      <w:sz w:val="18"/>
                      <w:szCs w:val="18"/>
                    </w:rPr>
                    <w:alias w:val="委托理财报酬确定方式"/>
                    <w:tag w:val="_GBC_0257cdb7ae0d461f892de6e344e288f0"/>
                    <w:id w:val="-1606883371"/>
                    <w:lock w:val="sdtLocked"/>
                  </w:sdtPr>
                  <w:sdtEndPr/>
                  <w:sdtContent>
                    <w:tc>
                      <w:tcPr>
                        <w:tcW w:w="360" w:type="pct"/>
                        <w:shd w:val="clear" w:color="auto" w:fill="auto"/>
                      </w:tcPr>
                      <w:p w14:paraId="37BD0B7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1197971023"/>
                    <w:lock w:val="sdtLocked"/>
                  </w:sdtPr>
                  <w:sdtEndPr/>
                  <w:sdtContent>
                    <w:tc>
                      <w:tcPr>
                        <w:tcW w:w="356" w:type="pct"/>
                        <w:shd w:val="clear" w:color="auto" w:fill="auto"/>
                      </w:tcPr>
                      <w:p w14:paraId="6A6E6BB6"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1,000</w:t>
                        </w:r>
                      </w:p>
                    </w:tc>
                  </w:sdtContent>
                </w:sdt>
                <w:sdt>
                  <w:sdtPr>
                    <w:rPr>
                      <w:rFonts w:asciiTheme="minorEastAsia" w:eastAsiaTheme="minorEastAsia" w:hAnsiTheme="minorEastAsia"/>
                      <w:sz w:val="18"/>
                      <w:szCs w:val="18"/>
                    </w:rPr>
                    <w:alias w:val="委托理财实际获得收益"/>
                    <w:tag w:val="_GBC_6f08cadb48674eee8c09d18b9bc55974"/>
                    <w:id w:val="-1571888498"/>
                    <w:lock w:val="sdtLocked"/>
                  </w:sdtPr>
                  <w:sdtEndPr/>
                  <w:sdtContent>
                    <w:tc>
                      <w:tcPr>
                        <w:tcW w:w="358" w:type="pct"/>
                        <w:shd w:val="clear" w:color="auto" w:fill="auto"/>
                      </w:tcPr>
                      <w:p w14:paraId="292712E4"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7.48</w:t>
                        </w:r>
                      </w:p>
                    </w:tc>
                  </w:sdtContent>
                </w:sdt>
                <w:sdt>
                  <w:sdtPr>
                    <w:rPr>
                      <w:rFonts w:asciiTheme="minorEastAsia" w:eastAsiaTheme="minorEastAsia" w:hAnsiTheme="minorEastAsia"/>
                      <w:sz w:val="18"/>
                      <w:szCs w:val="18"/>
                    </w:rPr>
                    <w:alias w:val="委托理财是否经过法定程序"/>
                    <w:tag w:val="_GBC_5e83722aa006419b84dba99484122104"/>
                    <w:id w:val="-703098959"/>
                    <w:lock w:val="sdtLocked"/>
                    <w:comboBox>
                      <w:listItem w:displayText="是" w:value="true"/>
                      <w:listItem w:displayText="否" w:value="false"/>
                    </w:comboBox>
                  </w:sdtPr>
                  <w:sdtEndPr/>
                  <w:sdtContent>
                    <w:tc>
                      <w:tcPr>
                        <w:tcW w:w="308" w:type="pct"/>
                        <w:shd w:val="clear" w:color="auto" w:fill="auto"/>
                      </w:tcPr>
                      <w:p w14:paraId="5B0C6C46"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486472382"/>
                    <w:lock w:val="sdtLocked"/>
                    <w:showingPlcHdr/>
                  </w:sdtPr>
                  <w:sdtEndPr/>
                  <w:sdtContent>
                    <w:tc>
                      <w:tcPr>
                        <w:tcW w:w="307" w:type="pct"/>
                        <w:shd w:val="clear" w:color="auto" w:fill="auto"/>
                      </w:tcPr>
                      <w:p w14:paraId="06A2A328"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27065210"/>
                    <w:lock w:val="sdtLocked"/>
                    <w:comboBox>
                      <w:listItem w:displayText="是" w:value="true"/>
                      <w:listItem w:displayText="否" w:value="false"/>
                    </w:comboBox>
                  </w:sdtPr>
                  <w:sdtEndPr/>
                  <w:sdtContent>
                    <w:tc>
                      <w:tcPr>
                        <w:tcW w:w="408" w:type="pct"/>
                        <w:shd w:val="clear" w:color="auto" w:fill="auto"/>
                      </w:tcPr>
                      <w:p w14:paraId="2859F45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869834872"/>
                      <w:lock w:val="sdtLocked"/>
                      <w:comboBox>
                        <w:listItem w:displayText="是" w:value="true"/>
                        <w:listItem w:displayText="否" w:value="false"/>
                      </w:comboBox>
                    </w:sdtPr>
                    <w:sdtEndPr/>
                    <w:sdtContent>
                      <w:p w14:paraId="1DFECFD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69519727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53796EE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258205500"/>
              <w:lock w:val="sdtLocked"/>
            </w:sdtPr>
            <w:sdtEndPr/>
            <w:sdtContent>
              <w:tr w:rsidR="009F0674" w:rsidRPr="009F0674" w14:paraId="41E828D0"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154107160"/>
                    <w:lock w:val="sdtLocked"/>
                  </w:sdtPr>
                  <w:sdtEndPr/>
                  <w:sdtContent>
                    <w:tc>
                      <w:tcPr>
                        <w:tcW w:w="499" w:type="pct"/>
                        <w:shd w:val="clear" w:color="auto" w:fill="auto"/>
                      </w:tcPr>
                      <w:p w14:paraId="789A600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中国农业银行</w:t>
                        </w:r>
                      </w:p>
                    </w:tc>
                  </w:sdtContent>
                </w:sdt>
                <w:sdt>
                  <w:sdtPr>
                    <w:rPr>
                      <w:rFonts w:asciiTheme="minorEastAsia" w:eastAsiaTheme="minorEastAsia" w:hAnsiTheme="minorEastAsia"/>
                      <w:sz w:val="18"/>
                      <w:szCs w:val="18"/>
                    </w:rPr>
                    <w:alias w:val="委托理财投资品种"/>
                    <w:tag w:val="_GBC_ab8d06e1f3574a068cd1fdaa3039dcbe"/>
                    <w:id w:val="-1292589168"/>
                    <w:lock w:val="sdtLocked"/>
                    <w:text/>
                  </w:sdtPr>
                  <w:sdtEndPr/>
                  <w:sdtContent>
                    <w:tc>
                      <w:tcPr>
                        <w:tcW w:w="459" w:type="pct"/>
                        <w:shd w:val="clear" w:color="auto" w:fill="auto"/>
                      </w:tcPr>
                      <w:p w14:paraId="55639AE1"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1549369754"/>
                    <w:lock w:val="sdtLocked"/>
                  </w:sdtPr>
                  <w:sdtEndPr/>
                  <w:sdtContent>
                    <w:tc>
                      <w:tcPr>
                        <w:tcW w:w="409" w:type="pct"/>
                        <w:shd w:val="clear" w:color="auto" w:fill="auto"/>
                      </w:tcPr>
                      <w:p w14:paraId="69398094"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1894467239"/>
                    <w:lock w:val="sdtLocked"/>
                  </w:sdtPr>
                  <w:sdtEndPr/>
                  <w:sdtContent>
                    <w:tc>
                      <w:tcPr>
                        <w:tcW w:w="461" w:type="pct"/>
                        <w:shd w:val="clear" w:color="auto" w:fill="auto"/>
                      </w:tcPr>
                      <w:p w14:paraId="5E069B9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2016年4月6日</w:t>
                        </w:r>
                      </w:p>
                    </w:tc>
                  </w:sdtContent>
                </w:sdt>
                <w:sdt>
                  <w:sdtPr>
                    <w:rPr>
                      <w:rFonts w:asciiTheme="minorEastAsia" w:eastAsiaTheme="minorEastAsia" w:hAnsiTheme="minorEastAsia"/>
                      <w:sz w:val="18"/>
                      <w:szCs w:val="18"/>
                    </w:rPr>
                    <w:alias w:val="委托理财终止日期"/>
                    <w:tag w:val="_GBC_de42fba6664f4ab0973b965b4b57e3e9"/>
                    <w:id w:val="-1077660356"/>
                    <w:lock w:val="sdtLocked"/>
                  </w:sdtPr>
                  <w:sdtEndPr/>
                  <w:sdtContent>
                    <w:tc>
                      <w:tcPr>
                        <w:tcW w:w="358" w:type="pct"/>
                        <w:shd w:val="clear" w:color="auto" w:fill="auto"/>
                      </w:tcPr>
                      <w:p w14:paraId="3E8C947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2016年10月4日</w:t>
                        </w:r>
                      </w:p>
                    </w:tc>
                  </w:sdtContent>
                </w:sdt>
                <w:sdt>
                  <w:sdtPr>
                    <w:rPr>
                      <w:rFonts w:asciiTheme="minorEastAsia" w:eastAsiaTheme="minorEastAsia" w:hAnsiTheme="minorEastAsia"/>
                      <w:sz w:val="18"/>
                      <w:szCs w:val="18"/>
                    </w:rPr>
                    <w:alias w:val="委托理财报酬确定方式"/>
                    <w:tag w:val="_GBC_0257cdb7ae0d461f892de6e344e288f0"/>
                    <w:id w:val="2128343604"/>
                    <w:lock w:val="sdtLocked"/>
                  </w:sdtPr>
                  <w:sdtEndPr/>
                  <w:sdtContent>
                    <w:tc>
                      <w:tcPr>
                        <w:tcW w:w="360" w:type="pct"/>
                        <w:shd w:val="clear" w:color="auto" w:fill="auto"/>
                      </w:tcPr>
                      <w:p w14:paraId="3227E56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625435773"/>
                    <w:lock w:val="sdtLocked"/>
                  </w:sdtPr>
                  <w:sdtEndPr/>
                  <w:sdtContent>
                    <w:tc>
                      <w:tcPr>
                        <w:tcW w:w="356" w:type="pct"/>
                        <w:shd w:val="clear" w:color="auto" w:fill="auto"/>
                      </w:tcPr>
                      <w:p w14:paraId="3F979FC4"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实际获得收益"/>
                    <w:tag w:val="_GBC_6f08cadb48674eee8c09d18b9bc55974"/>
                    <w:id w:val="1487198815"/>
                    <w:lock w:val="sdtLocked"/>
                  </w:sdtPr>
                  <w:sdtEndPr/>
                  <w:sdtContent>
                    <w:tc>
                      <w:tcPr>
                        <w:tcW w:w="358" w:type="pct"/>
                        <w:shd w:val="clear" w:color="auto" w:fill="auto"/>
                      </w:tcPr>
                      <w:p w14:paraId="36D900C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30.25</w:t>
                        </w:r>
                      </w:p>
                    </w:tc>
                  </w:sdtContent>
                </w:sdt>
                <w:sdt>
                  <w:sdtPr>
                    <w:rPr>
                      <w:rFonts w:asciiTheme="minorEastAsia" w:eastAsiaTheme="minorEastAsia" w:hAnsiTheme="minorEastAsia"/>
                      <w:sz w:val="18"/>
                      <w:szCs w:val="18"/>
                    </w:rPr>
                    <w:alias w:val="委托理财是否经过法定程序"/>
                    <w:tag w:val="_GBC_5e83722aa006419b84dba99484122104"/>
                    <w:id w:val="-783035297"/>
                    <w:lock w:val="sdtLocked"/>
                    <w:comboBox>
                      <w:listItem w:displayText="是" w:value="true"/>
                      <w:listItem w:displayText="否" w:value="false"/>
                    </w:comboBox>
                  </w:sdtPr>
                  <w:sdtEndPr/>
                  <w:sdtContent>
                    <w:tc>
                      <w:tcPr>
                        <w:tcW w:w="308" w:type="pct"/>
                        <w:shd w:val="clear" w:color="auto" w:fill="auto"/>
                      </w:tcPr>
                      <w:p w14:paraId="3DFF1B85"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466104878"/>
                    <w:lock w:val="sdtLocked"/>
                    <w:showingPlcHdr/>
                  </w:sdtPr>
                  <w:sdtEndPr/>
                  <w:sdtContent>
                    <w:tc>
                      <w:tcPr>
                        <w:tcW w:w="307" w:type="pct"/>
                        <w:shd w:val="clear" w:color="auto" w:fill="auto"/>
                      </w:tcPr>
                      <w:p w14:paraId="7ECF9F9E"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394134241"/>
                    <w:lock w:val="sdtLocked"/>
                    <w:comboBox>
                      <w:listItem w:displayText="是" w:value="true"/>
                      <w:listItem w:displayText="否" w:value="false"/>
                    </w:comboBox>
                  </w:sdtPr>
                  <w:sdtEndPr/>
                  <w:sdtContent>
                    <w:tc>
                      <w:tcPr>
                        <w:tcW w:w="408" w:type="pct"/>
                        <w:shd w:val="clear" w:color="auto" w:fill="auto"/>
                      </w:tcPr>
                      <w:p w14:paraId="7E2B7C9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288052044"/>
                      <w:lock w:val="sdtLocked"/>
                      <w:comboBox>
                        <w:listItem w:displayText="是" w:value="true"/>
                        <w:listItem w:displayText="否" w:value="false"/>
                      </w:comboBox>
                    </w:sdtPr>
                    <w:sdtEndPr/>
                    <w:sdtContent>
                      <w:p w14:paraId="655780F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93490235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68FCB63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312904565"/>
              <w:lock w:val="sdtLocked"/>
            </w:sdtPr>
            <w:sdtEndPr/>
            <w:sdtContent>
              <w:tr w:rsidR="009F0674" w:rsidRPr="009F0674" w14:paraId="2A261DCE" w14:textId="77777777" w:rsidTr="00FA428A">
                <w:trPr>
                  <w:trHeight w:val="285"/>
                </w:trPr>
                <w:sdt>
                  <w:sdtPr>
                    <w:rPr>
                      <w:rFonts w:asciiTheme="minorEastAsia" w:eastAsiaTheme="minorEastAsia" w:hAnsiTheme="minorEastAsia"/>
                      <w:sz w:val="18"/>
                      <w:szCs w:val="18"/>
                    </w:rPr>
                    <w:alias w:val="受托人名称"/>
                    <w:tag w:val="_GBC_3607f64517a64df59d17da4d8a49b5c8"/>
                    <w:id w:val="477579681"/>
                    <w:lock w:val="sdtLocked"/>
                  </w:sdtPr>
                  <w:sdtEndPr/>
                  <w:sdtContent>
                    <w:tc>
                      <w:tcPr>
                        <w:tcW w:w="499" w:type="pct"/>
                        <w:shd w:val="clear" w:color="auto" w:fill="auto"/>
                      </w:tcPr>
                      <w:p w14:paraId="0272879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中国农业银行</w:t>
                        </w:r>
                      </w:p>
                    </w:tc>
                  </w:sdtContent>
                </w:sdt>
                <w:sdt>
                  <w:sdtPr>
                    <w:rPr>
                      <w:rFonts w:asciiTheme="minorEastAsia" w:eastAsiaTheme="minorEastAsia" w:hAnsiTheme="minorEastAsia"/>
                      <w:sz w:val="18"/>
                      <w:szCs w:val="18"/>
                    </w:rPr>
                    <w:alias w:val="委托理财投资品种"/>
                    <w:tag w:val="_GBC_ab8d06e1f3574a068cd1fdaa3039dcbe"/>
                    <w:id w:val="194512400"/>
                    <w:lock w:val="sdtLocked"/>
                    <w:text/>
                  </w:sdtPr>
                  <w:sdtEndPr/>
                  <w:sdtContent>
                    <w:tc>
                      <w:tcPr>
                        <w:tcW w:w="459" w:type="pct"/>
                        <w:shd w:val="clear" w:color="auto" w:fill="auto"/>
                      </w:tcPr>
                      <w:p w14:paraId="7EC7442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887490344"/>
                    <w:lock w:val="sdtLocked"/>
                  </w:sdtPr>
                  <w:sdtEndPr/>
                  <w:sdtContent>
                    <w:tc>
                      <w:tcPr>
                        <w:tcW w:w="409" w:type="pct"/>
                        <w:shd w:val="clear" w:color="auto" w:fill="auto"/>
                      </w:tcPr>
                      <w:p w14:paraId="3D8F5A47"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4,000</w:t>
                        </w:r>
                      </w:p>
                    </w:tc>
                  </w:sdtContent>
                </w:sdt>
                <w:sdt>
                  <w:sdtPr>
                    <w:rPr>
                      <w:rFonts w:asciiTheme="minorEastAsia" w:eastAsiaTheme="minorEastAsia" w:hAnsiTheme="minorEastAsia"/>
                      <w:sz w:val="18"/>
                      <w:szCs w:val="18"/>
                    </w:rPr>
                    <w:alias w:val="委托理财起始日期"/>
                    <w:tag w:val="_GBC_a2ebe1a463f44748ba1b206352fad85f"/>
                    <w:id w:val="-331451123"/>
                    <w:lock w:val="sdtLocked"/>
                  </w:sdtPr>
                  <w:sdtEndPr/>
                  <w:sdtContent>
                    <w:tc>
                      <w:tcPr>
                        <w:tcW w:w="461" w:type="pct"/>
                        <w:shd w:val="clear" w:color="auto" w:fill="auto"/>
                      </w:tcPr>
                      <w:p w14:paraId="3F871DC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2016年5月6日</w:t>
                        </w:r>
                      </w:p>
                    </w:tc>
                  </w:sdtContent>
                </w:sdt>
                <w:sdt>
                  <w:sdtPr>
                    <w:rPr>
                      <w:rFonts w:asciiTheme="minorEastAsia" w:eastAsiaTheme="minorEastAsia" w:hAnsiTheme="minorEastAsia"/>
                      <w:sz w:val="18"/>
                      <w:szCs w:val="18"/>
                    </w:rPr>
                    <w:alias w:val="委托理财终止日期"/>
                    <w:tag w:val="_GBC_de42fba6664f4ab0973b965b4b57e3e9"/>
                    <w:id w:val="-664169085"/>
                    <w:lock w:val="sdtLocked"/>
                  </w:sdtPr>
                  <w:sdtEndPr/>
                  <w:sdtContent>
                    <w:tc>
                      <w:tcPr>
                        <w:tcW w:w="358" w:type="pct"/>
                        <w:shd w:val="clear" w:color="auto" w:fill="auto"/>
                      </w:tcPr>
                      <w:p w14:paraId="3D8F0A4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2016年8月4日</w:t>
                        </w:r>
                      </w:p>
                    </w:tc>
                  </w:sdtContent>
                </w:sdt>
                <w:sdt>
                  <w:sdtPr>
                    <w:rPr>
                      <w:rFonts w:asciiTheme="minorEastAsia" w:eastAsiaTheme="minorEastAsia" w:hAnsiTheme="minorEastAsia"/>
                      <w:sz w:val="18"/>
                      <w:szCs w:val="18"/>
                    </w:rPr>
                    <w:alias w:val="委托理财报酬确定方式"/>
                    <w:tag w:val="_GBC_0257cdb7ae0d461f892de6e344e288f0"/>
                    <w:id w:val="558908495"/>
                    <w:lock w:val="sdtLocked"/>
                  </w:sdtPr>
                  <w:sdtEndPr/>
                  <w:sdtContent>
                    <w:tc>
                      <w:tcPr>
                        <w:tcW w:w="360" w:type="pct"/>
                        <w:shd w:val="clear" w:color="auto" w:fill="auto"/>
                      </w:tcPr>
                      <w:p w14:paraId="338B1B1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613669127"/>
                    <w:lock w:val="sdtLocked"/>
                  </w:sdtPr>
                  <w:sdtEndPr/>
                  <w:sdtContent>
                    <w:tc>
                      <w:tcPr>
                        <w:tcW w:w="356" w:type="pct"/>
                        <w:shd w:val="clear" w:color="auto" w:fill="auto"/>
                      </w:tcPr>
                      <w:p w14:paraId="7A9B2981"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4,000</w:t>
                        </w:r>
                      </w:p>
                    </w:tc>
                  </w:sdtContent>
                </w:sdt>
                <w:sdt>
                  <w:sdtPr>
                    <w:rPr>
                      <w:rFonts w:asciiTheme="minorEastAsia" w:eastAsiaTheme="minorEastAsia" w:hAnsiTheme="minorEastAsia"/>
                      <w:sz w:val="18"/>
                      <w:szCs w:val="18"/>
                    </w:rPr>
                    <w:alias w:val="委托理财实际获得收益"/>
                    <w:tag w:val="_GBC_6f08cadb48674eee8c09d18b9bc55974"/>
                    <w:id w:val="1926753476"/>
                    <w:lock w:val="sdtLocked"/>
                  </w:sdtPr>
                  <w:sdtEndPr/>
                  <w:sdtContent>
                    <w:tc>
                      <w:tcPr>
                        <w:tcW w:w="358" w:type="pct"/>
                        <w:shd w:val="clear" w:color="auto" w:fill="auto"/>
                      </w:tcPr>
                      <w:p w14:paraId="2D94262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28.6</w:t>
                        </w:r>
                      </w:p>
                    </w:tc>
                  </w:sdtContent>
                </w:sdt>
                <w:sdt>
                  <w:sdtPr>
                    <w:rPr>
                      <w:rFonts w:asciiTheme="minorEastAsia" w:eastAsiaTheme="minorEastAsia" w:hAnsiTheme="minorEastAsia"/>
                      <w:sz w:val="18"/>
                      <w:szCs w:val="18"/>
                    </w:rPr>
                    <w:alias w:val="委托理财是否经过法定程序"/>
                    <w:tag w:val="_GBC_5e83722aa006419b84dba99484122104"/>
                    <w:id w:val="-2039575290"/>
                    <w:lock w:val="sdtLocked"/>
                    <w:comboBox>
                      <w:listItem w:displayText="是" w:value="true"/>
                      <w:listItem w:displayText="否" w:value="false"/>
                    </w:comboBox>
                  </w:sdtPr>
                  <w:sdtEndPr/>
                  <w:sdtContent>
                    <w:tc>
                      <w:tcPr>
                        <w:tcW w:w="308" w:type="pct"/>
                        <w:shd w:val="clear" w:color="auto" w:fill="auto"/>
                      </w:tcPr>
                      <w:p w14:paraId="2787D253"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2113112522"/>
                    <w:lock w:val="sdtLocked"/>
                    <w:showingPlcHdr/>
                  </w:sdtPr>
                  <w:sdtEndPr/>
                  <w:sdtContent>
                    <w:tc>
                      <w:tcPr>
                        <w:tcW w:w="307" w:type="pct"/>
                        <w:shd w:val="clear" w:color="auto" w:fill="auto"/>
                      </w:tcPr>
                      <w:p w14:paraId="209C8A2E"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036768836"/>
                    <w:lock w:val="sdtLocked"/>
                    <w:comboBox>
                      <w:listItem w:displayText="是" w:value="true"/>
                      <w:listItem w:displayText="否" w:value="false"/>
                    </w:comboBox>
                  </w:sdtPr>
                  <w:sdtEndPr/>
                  <w:sdtContent>
                    <w:tc>
                      <w:tcPr>
                        <w:tcW w:w="408" w:type="pct"/>
                        <w:shd w:val="clear" w:color="auto" w:fill="auto"/>
                      </w:tcPr>
                      <w:p w14:paraId="306DB9E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764097095"/>
                      <w:lock w:val="sdtLocked"/>
                      <w:comboBox>
                        <w:listItem w:displayText="是" w:value="true"/>
                        <w:listItem w:displayText="否" w:value="false"/>
                      </w:comboBox>
                    </w:sdtPr>
                    <w:sdtEndPr/>
                    <w:sdtContent>
                      <w:p w14:paraId="7C8115A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148515800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7F2784F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415942089"/>
              <w:lock w:val="sdtLocked"/>
            </w:sdtPr>
            <w:sdtEndPr/>
            <w:sdtContent>
              <w:tr w:rsidR="009F0674" w:rsidRPr="009F0674" w14:paraId="63B8C177"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361667933"/>
                    <w:lock w:val="sdtLocked"/>
                  </w:sdtPr>
                  <w:sdtEndPr/>
                  <w:sdtContent>
                    <w:tc>
                      <w:tcPr>
                        <w:tcW w:w="499" w:type="pct"/>
                        <w:shd w:val="clear" w:color="auto" w:fill="auto"/>
                      </w:tcPr>
                      <w:p w14:paraId="1352225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中国银行股份有限公司</w:t>
                        </w:r>
                      </w:p>
                    </w:tc>
                  </w:sdtContent>
                </w:sdt>
                <w:sdt>
                  <w:sdtPr>
                    <w:rPr>
                      <w:rFonts w:asciiTheme="minorEastAsia" w:eastAsiaTheme="minorEastAsia" w:hAnsiTheme="minorEastAsia"/>
                      <w:sz w:val="18"/>
                      <w:szCs w:val="18"/>
                    </w:rPr>
                    <w:alias w:val="委托理财投资品种"/>
                    <w:tag w:val="_GBC_ab8d06e1f3574a068cd1fdaa3039dcbe"/>
                    <w:id w:val="101780261"/>
                    <w:lock w:val="sdtLocked"/>
                    <w:text/>
                  </w:sdtPr>
                  <w:sdtEndPr/>
                  <w:sdtContent>
                    <w:tc>
                      <w:tcPr>
                        <w:tcW w:w="459" w:type="pct"/>
                        <w:shd w:val="clear" w:color="auto" w:fill="auto"/>
                      </w:tcPr>
                      <w:p w14:paraId="50FCD19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437753183"/>
                    <w:lock w:val="sdtLocked"/>
                  </w:sdtPr>
                  <w:sdtEndPr/>
                  <w:sdtContent>
                    <w:tc>
                      <w:tcPr>
                        <w:tcW w:w="409" w:type="pct"/>
                        <w:shd w:val="clear" w:color="auto" w:fill="auto"/>
                      </w:tcPr>
                      <w:p w14:paraId="0E00F069"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88358363"/>
                    <w:lock w:val="sdtLocked"/>
                  </w:sdtPr>
                  <w:sdtEndPr/>
                  <w:sdtContent>
                    <w:tc>
                      <w:tcPr>
                        <w:tcW w:w="461" w:type="pct"/>
                        <w:shd w:val="clear" w:color="auto" w:fill="auto"/>
                      </w:tcPr>
                      <w:p w14:paraId="5513B73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2016年5月9日</w:t>
                        </w:r>
                      </w:p>
                    </w:tc>
                  </w:sdtContent>
                </w:sdt>
                <w:sdt>
                  <w:sdtPr>
                    <w:rPr>
                      <w:rFonts w:asciiTheme="minorEastAsia" w:eastAsiaTheme="minorEastAsia" w:hAnsiTheme="minorEastAsia"/>
                      <w:sz w:val="18"/>
                      <w:szCs w:val="18"/>
                    </w:rPr>
                    <w:alias w:val="委托理财终止日期"/>
                    <w:tag w:val="_GBC_de42fba6664f4ab0973b965b4b57e3e9"/>
                    <w:id w:val="1295870763"/>
                    <w:lock w:val="sdtLocked"/>
                  </w:sdtPr>
                  <w:sdtEndPr/>
                  <w:sdtContent>
                    <w:tc>
                      <w:tcPr>
                        <w:tcW w:w="358" w:type="pct"/>
                        <w:shd w:val="clear" w:color="auto" w:fill="auto"/>
                      </w:tcPr>
                      <w:p w14:paraId="7068DFB1"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2016年8月8日</w:t>
                        </w:r>
                      </w:p>
                    </w:tc>
                  </w:sdtContent>
                </w:sdt>
                <w:sdt>
                  <w:sdtPr>
                    <w:rPr>
                      <w:rFonts w:asciiTheme="minorEastAsia" w:eastAsiaTheme="minorEastAsia" w:hAnsiTheme="minorEastAsia"/>
                      <w:sz w:val="18"/>
                      <w:szCs w:val="18"/>
                    </w:rPr>
                    <w:alias w:val="委托理财报酬确定方式"/>
                    <w:tag w:val="_GBC_0257cdb7ae0d461f892de6e344e288f0"/>
                    <w:id w:val="-1746325516"/>
                    <w:lock w:val="sdtLocked"/>
                  </w:sdtPr>
                  <w:sdtEndPr/>
                  <w:sdtContent>
                    <w:tc>
                      <w:tcPr>
                        <w:tcW w:w="360" w:type="pct"/>
                        <w:shd w:val="clear" w:color="auto" w:fill="auto"/>
                      </w:tcPr>
                      <w:p w14:paraId="025A8F47"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160855525"/>
                    <w:lock w:val="sdtLocked"/>
                  </w:sdtPr>
                  <w:sdtEndPr/>
                  <w:sdtContent>
                    <w:tc>
                      <w:tcPr>
                        <w:tcW w:w="356" w:type="pct"/>
                        <w:shd w:val="clear" w:color="auto" w:fill="auto"/>
                      </w:tcPr>
                      <w:p w14:paraId="6737419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实际获得收益"/>
                    <w:tag w:val="_GBC_6f08cadb48674eee8c09d18b9bc55974"/>
                    <w:id w:val="-1786724057"/>
                    <w:lock w:val="sdtLocked"/>
                  </w:sdtPr>
                  <w:sdtEndPr/>
                  <w:sdtContent>
                    <w:tc>
                      <w:tcPr>
                        <w:tcW w:w="358" w:type="pct"/>
                        <w:shd w:val="clear" w:color="auto" w:fill="auto"/>
                      </w:tcPr>
                      <w:p w14:paraId="4DDB99BE"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13.96</w:t>
                        </w:r>
                      </w:p>
                    </w:tc>
                  </w:sdtContent>
                </w:sdt>
                <w:sdt>
                  <w:sdtPr>
                    <w:rPr>
                      <w:rFonts w:asciiTheme="minorEastAsia" w:eastAsiaTheme="minorEastAsia" w:hAnsiTheme="minorEastAsia"/>
                      <w:sz w:val="18"/>
                      <w:szCs w:val="18"/>
                    </w:rPr>
                    <w:alias w:val="委托理财是否经过法定程序"/>
                    <w:tag w:val="_GBC_5e83722aa006419b84dba99484122104"/>
                    <w:id w:val="1392616852"/>
                    <w:lock w:val="sdtLocked"/>
                    <w:comboBox>
                      <w:listItem w:displayText="是" w:value="true"/>
                      <w:listItem w:displayText="否" w:value="false"/>
                    </w:comboBox>
                  </w:sdtPr>
                  <w:sdtEndPr/>
                  <w:sdtContent>
                    <w:tc>
                      <w:tcPr>
                        <w:tcW w:w="308" w:type="pct"/>
                        <w:shd w:val="clear" w:color="auto" w:fill="auto"/>
                      </w:tcPr>
                      <w:p w14:paraId="7CA5E9BB"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991704881"/>
                    <w:lock w:val="sdtLocked"/>
                    <w:showingPlcHdr/>
                  </w:sdtPr>
                  <w:sdtEndPr/>
                  <w:sdtContent>
                    <w:tc>
                      <w:tcPr>
                        <w:tcW w:w="307" w:type="pct"/>
                        <w:shd w:val="clear" w:color="auto" w:fill="auto"/>
                      </w:tcPr>
                      <w:p w14:paraId="0404B7BA"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333292660"/>
                    <w:lock w:val="sdtLocked"/>
                    <w:comboBox>
                      <w:listItem w:displayText="是" w:value="true"/>
                      <w:listItem w:displayText="否" w:value="false"/>
                    </w:comboBox>
                  </w:sdtPr>
                  <w:sdtEndPr/>
                  <w:sdtContent>
                    <w:tc>
                      <w:tcPr>
                        <w:tcW w:w="408" w:type="pct"/>
                        <w:shd w:val="clear" w:color="auto" w:fill="auto"/>
                      </w:tcPr>
                      <w:p w14:paraId="440919B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243157514"/>
                      <w:lock w:val="sdtLocked"/>
                      <w:comboBox>
                        <w:listItem w:displayText="是" w:value="true"/>
                        <w:listItem w:displayText="否" w:value="false"/>
                      </w:comboBox>
                    </w:sdtPr>
                    <w:sdtEndPr/>
                    <w:sdtContent>
                      <w:p w14:paraId="2C2D1FD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114257836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5A2BF73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354651064"/>
              <w:lock w:val="sdtLocked"/>
            </w:sdtPr>
            <w:sdtEndPr/>
            <w:sdtContent>
              <w:tr w:rsidR="009F0674" w:rsidRPr="009F0674" w14:paraId="31F76DED"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399118970"/>
                    <w:lock w:val="sdtLocked"/>
                  </w:sdtPr>
                  <w:sdtEndPr/>
                  <w:sdtContent>
                    <w:tc>
                      <w:tcPr>
                        <w:tcW w:w="499" w:type="pct"/>
                        <w:shd w:val="clear" w:color="auto" w:fill="auto"/>
                      </w:tcPr>
                      <w:p w14:paraId="41E2D80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中国银行股份有限公司</w:t>
                        </w:r>
                      </w:p>
                    </w:tc>
                  </w:sdtContent>
                </w:sdt>
                <w:sdt>
                  <w:sdtPr>
                    <w:rPr>
                      <w:rFonts w:asciiTheme="minorEastAsia" w:eastAsiaTheme="minorEastAsia" w:hAnsiTheme="minorEastAsia"/>
                      <w:sz w:val="18"/>
                      <w:szCs w:val="18"/>
                    </w:rPr>
                    <w:alias w:val="委托理财投资品种"/>
                    <w:tag w:val="_GBC_ab8d06e1f3574a068cd1fdaa3039dcbe"/>
                    <w:id w:val="660745259"/>
                    <w:lock w:val="sdtLocked"/>
                    <w:text/>
                  </w:sdtPr>
                  <w:sdtEndPr/>
                  <w:sdtContent>
                    <w:tc>
                      <w:tcPr>
                        <w:tcW w:w="459" w:type="pct"/>
                        <w:shd w:val="clear" w:color="auto" w:fill="auto"/>
                      </w:tcPr>
                      <w:p w14:paraId="36878B8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866598319"/>
                    <w:lock w:val="sdtLocked"/>
                  </w:sdtPr>
                  <w:sdtEndPr/>
                  <w:sdtContent>
                    <w:tc>
                      <w:tcPr>
                        <w:tcW w:w="409" w:type="pct"/>
                        <w:shd w:val="clear" w:color="auto" w:fill="auto"/>
                      </w:tcPr>
                      <w:p w14:paraId="09003F84"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1,500</w:t>
                        </w:r>
                      </w:p>
                    </w:tc>
                  </w:sdtContent>
                </w:sdt>
                <w:sdt>
                  <w:sdtPr>
                    <w:rPr>
                      <w:rFonts w:asciiTheme="minorEastAsia" w:eastAsiaTheme="minorEastAsia" w:hAnsiTheme="minorEastAsia"/>
                      <w:sz w:val="18"/>
                      <w:szCs w:val="18"/>
                    </w:rPr>
                    <w:alias w:val="委托理财起始日期"/>
                    <w:tag w:val="_GBC_a2ebe1a463f44748ba1b206352fad85f"/>
                    <w:id w:val="354244880"/>
                    <w:lock w:val="sdtLocked"/>
                  </w:sdtPr>
                  <w:sdtEndPr/>
                  <w:sdtContent>
                    <w:tc>
                      <w:tcPr>
                        <w:tcW w:w="461" w:type="pct"/>
                        <w:shd w:val="clear" w:color="auto" w:fill="auto"/>
                      </w:tcPr>
                      <w:p w14:paraId="6991686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2016年5月9日</w:t>
                        </w:r>
                      </w:p>
                    </w:tc>
                  </w:sdtContent>
                </w:sdt>
                <w:sdt>
                  <w:sdtPr>
                    <w:rPr>
                      <w:rFonts w:asciiTheme="minorEastAsia" w:eastAsiaTheme="minorEastAsia" w:hAnsiTheme="minorEastAsia"/>
                      <w:sz w:val="18"/>
                      <w:szCs w:val="18"/>
                    </w:rPr>
                    <w:alias w:val="委托理财终止日期"/>
                    <w:tag w:val="_GBC_de42fba6664f4ab0973b965b4b57e3e9"/>
                    <w:id w:val="4719679"/>
                    <w:lock w:val="sdtLocked"/>
                  </w:sdtPr>
                  <w:sdtEndPr/>
                  <w:sdtContent>
                    <w:tc>
                      <w:tcPr>
                        <w:tcW w:w="358" w:type="pct"/>
                        <w:shd w:val="clear" w:color="auto" w:fill="auto"/>
                      </w:tcPr>
                      <w:p w14:paraId="0A5EC27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2016年8月8日</w:t>
                        </w:r>
                      </w:p>
                    </w:tc>
                  </w:sdtContent>
                </w:sdt>
                <w:sdt>
                  <w:sdtPr>
                    <w:rPr>
                      <w:rFonts w:asciiTheme="minorEastAsia" w:eastAsiaTheme="minorEastAsia" w:hAnsiTheme="minorEastAsia"/>
                      <w:sz w:val="18"/>
                      <w:szCs w:val="18"/>
                    </w:rPr>
                    <w:alias w:val="委托理财报酬确定方式"/>
                    <w:tag w:val="_GBC_0257cdb7ae0d461f892de6e344e288f0"/>
                    <w:id w:val="1083950387"/>
                    <w:lock w:val="sdtLocked"/>
                  </w:sdtPr>
                  <w:sdtEndPr/>
                  <w:sdtContent>
                    <w:tc>
                      <w:tcPr>
                        <w:tcW w:w="360" w:type="pct"/>
                        <w:shd w:val="clear" w:color="auto" w:fill="auto"/>
                      </w:tcPr>
                      <w:p w14:paraId="7055EAB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1480370109"/>
                    <w:lock w:val="sdtLocked"/>
                  </w:sdtPr>
                  <w:sdtEndPr/>
                  <w:sdtContent>
                    <w:tc>
                      <w:tcPr>
                        <w:tcW w:w="356" w:type="pct"/>
                        <w:shd w:val="clear" w:color="auto" w:fill="auto"/>
                      </w:tcPr>
                      <w:p w14:paraId="2B19AEB8"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1,500</w:t>
                        </w:r>
                      </w:p>
                    </w:tc>
                  </w:sdtContent>
                </w:sdt>
                <w:sdt>
                  <w:sdtPr>
                    <w:rPr>
                      <w:rFonts w:asciiTheme="minorEastAsia" w:eastAsiaTheme="minorEastAsia" w:hAnsiTheme="minorEastAsia"/>
                      <w:sz w:val="18"/>
                      <w:szCs w:val="18"/>
                    </w:rPr>
                    <w:alias w:val="委托理财实际获得收益"/>
                    <w:tag w:val="_GBC_6f08cadb48674eee8c09d18b9bc55974"/>
                    <w:id w:val="1638913668"/>
                    <w:lock w:val="sdtLocked"/>
                  </w:sdtPr>
                  <w:sdtEndPr/>
                  <w:sdtContent>
                    <w:tc>
                      <w:tcPr>
                        <w:tcW w:w="358" w:type="pct"/>
                        <w:shd w:val="clear" w:color="auto" w:fill="auto"/>
                      </w:tcPr>
                      <w:p w14:paraId="13508CA8"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10.47</w:t>
                        </w:r>
                      </w:p>
                    </w:tc>
                  </w:sdtContent>
                </w:sdt>
                <w:sdt>
                  <w:sdtPr>
                    <w:rPr>
                      <w:rFonts w:asciiTheme="minorEastAsia" w:eastAsiaTheme="minorEastAsia" w:hAnsiTheme="minorEastAsia"/>
                      <w:sz w:val="18"/>
                      <w:szCs w:val="18"/>
                    </w:rPr>
                    <w:alias w:val="委托理财是否经过法定程序"/>
                    <w:tag w:val="_GBC_5e83722aa006419b84dba99484122104"/>
                    <w:id w:val="8647894"/>
                    <w:lock w:val="sdtLocked"/>
                    <w:comboBox>
                      <w:listItem w:displayText="是" w:value="true"/>
                      <w:listItem w:displayText="否" w:value="false"/>
                    </w:comboBox>
                  </w:sdtPr>
                  <w:sdtEndPr/>
                  <w:sdtContent>
                    <w:tc>
                      <w:tcPr>
                        <w:tcW w:w="308" w:type="pct"/>
                        <w:shd w:val="clear" w:color="auto" w:fill="auto"/>
                      </w:tcPr>
                      <w:p w14:paraId="1430CB45"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850533276"/>
                    <w:lock w:val="sdtLocked"/>
                    <w:showingPlcHdr/>
                  </w:sdtPr>
                  <w:sdtEndPr/>
                  <w:sdtContent>
                    <w:tc>
                      <w:tcPr>
                        <w:tcW w:w="307" w:type="pct"/>
                        <w:shd w:val="clear" w:color="auto" w:fill="auto"/>
                      </w:tcPr>
                      <w:p w14:paraId="2EF2DF6C"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2061549360"/>
                    <w:lock w:val="sdtLocked"/>
                    <w:comboBox>
                      <w:listItem w:displayText="是" w:value="true"/>
                      <w:listItem w:displayText="否" w:value="false"/>
                    </w:comboBox>
                  </w:sdtPr>
                  <w:sdtEndPr/>
                  <w:sdtContent>
                    <w:tc>
                      <w:tcPr>
                        <w:tcW w:w="408" w:type="pct"/>
                        <w:shd w:val="clear" w:color="auto" w:fill="auto"/>
                      </w:tcPr>
                      <w:p w14:paraId="3672056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975680408"/>
                      <w:lock w:val="sdtLocked"/>
                      <w:comboBox>
                        <w:listItem w:displayText="是" w:value="true"/>
                        <w:listItem w:displayText="否" w:value="false"/>
                      </w:comboBox>
                    </w:sdtPr>
                    <w:sdtEndPr/>
                    <w:sdtContent>
                      <w:p w14:paraId="4F46321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210314169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52FC3E8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948661700"/>
              <w:lock w:val="sdtLocked"/>
            </w:sdtPr>
            <w:sdtEndPr/>
            <w:sdtContent>
              <w:tr w:rsidR="009F0674" w:rsidRPr="009F0674" w14:paraId="24921161" w14:textId="77777777" w:rsidTr="00FA428A">
                <w:trPr>
                  <w:trHeight w:val="285"/>
                </w:trPr>
                <w:sdt>
                  <w:sdtPr>
                    <w:rPr>
                      <w:rFonts w:asciiTheme="minorEastAsia" w:eastAsiaTheme="minorEastAsia" w:hAnsiTheme="minorEastAsia"/>
                      <w:sz w:val="18"/>
                      <w:szCs w:val="18"/>
                    </w:rPr>
                    <w:alias w:val="受托人名称"/>
                    <w:tag w:val="_GBC_3607f64517a64df59d17da4d8a49b5c8"/>
                    <w:id w:val="-412162910"/>
                    <w:lock w:val="sdtLocked"/>
                  </w:sdtPr>
                  <w:sdtEndPr/>
                  <w:sdtContent>
                    <w:tc>
                      <w:tcPr>
                        <w:tcW w:w="499" w:type="pct"/>
                        <w:shd w:val="clear" w:color="auto" w:fill="auto"/>
                      </w:tcPr>
                      <w:p w14:paraId="7C40EF5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2120325217"/>
                    <w:lock w:val="sdtLocked"/>
                    <w:text/>
                  </w:sdtPr>
                  <w:sdtEndPr/>
                  <w:sdtContent>
                    <w:tc>
                      <w:tcPr>
                        <w:tcW w:w="459" w:type="pct"/>
                        <w:shd w:val="clear" w:color="auto" w:fill="auto"/>
                      </w:tcPr>
                      <w:p w14:paraId="622BD3EB"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350381918"/>
                    <w:lock w:val="sdtLocked"/>
                  </w:sdtPr>
                  <w:sdtEndPr/>
                  <w:sdtContent>
                    <w:tc>
                      <w:tcPr>
                        <w:tcW w:w="409" w:type="pct"/>
                        <w:shd w:val="clear" w:color="auto" w:fill="auto"/>
                      </w:tcPr>
                      <w:p w14:paraId="466DD86E"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3,500</w:t>
                        </w:r>
                      </w:p>
                    </w:tc>
                  </w:sdtContent>
                </w:sdt>
                <w:sdt>
                  <w:sdtPr>
                    <w:rPr>
                      <w:rFonts w:asciiTheme="minorEastAsia" w:eastAsiaTheme="minorEastAsia" w:hAnsiTheme="minorEastAsia"/>
                      <w:sz w:val="18"/>
                      <w:szCs w:val="18"/>
                    </w:rPr>
                    <w:alias w:val="委托理财起始日期"/>
                    <w:tag w:val="_GBC_a2ebe1a463f44748ba1b206352fad85f"/>
                    <w:id w:val="-518545377"/>
                    <w:lock w:val="sdtLocked"/>
                  </w:sdtPr>
                  <w:sdtEndPr/>
                  <w:sdtContent>
                    <w:tc>
                      <w:tcPr>
                        <w:tcW w:w="461" w:type="pct"/>
                        <w:shd w:val="clear" w:color="auto" w:fill="auto"/>
                      </w:tcPr>
                      <w:p w14:paraId="7F14C9A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2016年5月24日</w:t>
                        </w:r>
                      </w:p>
                    </w:tc>
                  </w:sdtContent>
                </w:sdt>
                <w:sdt>
                  <w:sdtPr>
                    <w:rPr>
                      <w:rFonts w:asciiTheme="minorEastAsia" w:eastAsiaTheme="minorEastAsia" w:hAnsiTheme="minorEastAsia"/>
                      <w:sz w:val="18"/>
                      <w:szCs w:val="18"/>
                    </w:rPr>
                    <w:alias w:val="委托理财终止日期"/>
                    <w:tag w:val="_GBC_de42fba6664f4ab0973b965b4b57e3e9"/>
                    <w:id w:val="694748064"/>
                    <w:lock w:val="sdtLocked"/>
                  </w:sdtPr>
                  <w:sdtEndPr/>
                  <w:sdtContent>
                    <w:tc>
                      <w:tcPr>
                        <w:tcW w:w="358" w:type="pct"/>
                        <w:shd w:val="clear" w:color="auto" w:fill="auto"/>
                      </w:tcPr>
                      <w:p w14:paraId="5B89EA4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2016年8月22日</w:t>
                        </w:r>
                      </w:p>
                    </w:tc>
                  </w:sdtContent>
                </w:sdt>
                <w:sdt>
                  <w:sdtPr>
                    <w:rPr>
                      <w:rFonts w:asciiTheme="minorEastAsia" w:eastAsiaTheme="minorEastAsia" w:hAnsiTheme="minorEastAsia"/>
                      <w:sz w:val="18"/>
                      <w:szCs w:val="18"/>
                    </w:rPr>
                    <w:alias w:val="委托理财报酬确定方式"/>
                    <w:tag w:val="_GBC_0257cdb7ae0d461f892de6e344e288f0"/>
                    <w:id w:val="1321312914"/>
                    <w:lock w:val="sdtLocked"/>
                  </w:sdtPr>
                  <w:sdtEndPr/>
                  <w:sdtContent>
                    <w:tc>
                      <w:tcPr>
                        <w:tcW w:w="360" w:type="pct"/>
                        <w:shd w:val="clear" w:color="auto" w:fill="auto"/>
                      </w:tcPr>
                      <w:p w14:paraId="54ECBBEB"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283011055"/>
                    <w:lock w:val="sdtLocked"/>
                  </w:sdtPr>
                  <w:sdtEndPr/>
                  <w:sdtContent>
                    <w:tc>
                      <w:tcPr>
                        <w:tcW w:w="356" w:type="pct"/>
                        <w:shd w:val="clear" w:color="auto" w:fill="auto"/>
                      </w:tcPr>
                      <w:p w14:paraId="18F20D5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3,500</w:t>
                        </w:r>
                      </w:p>
                    </w:tc>
                  </w:sdtContent>
                </w:sdt>
                <w:sdt>
                  <w:sdtPr>
                    <w:rPr>
                      <w:rFonts w:asciiTheme="minorEastAsia" w:eastAsiaTheme="minorEastAsia" w:hAnsiTheme="minorEastAsia"/>
                      <w:sz w:val="18"/>
                      <w:szCs w:val="18"/>
                    </w:rPr>
                    <w:alias w:val="委托理财实际获得收益"/>
                    <w:tag w:val="_GBC_6f08cadb48674eee8c09d18b9bc55974"/>
                    <w:id w:val="-1978983914"/>
                    <w:lock w:val="sdtLocked"/>
                  </w:sdtPr>
                  <w:sdtEndPr/>
                  <w:sdtContent>
                    <w:tc>
                      <w:tcPr>
                        <w:tcW w:w="358" w:type="pct"/>
                        <w:shd w:val="clear" w:color="auto" w:fill="auto"/>
                      </w:tcPr>
                      <w:p w14:paraId="18F5F2A9"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24.43</w:t>
                        </w:r>
                      </w:p>
                    </w:tc>
                  </w:sdtContent>
                </w:sdt>
                <w:sdt>
                  <w:sdtPr>
                    <w:rPr>
                      <w:rFonts w:asciiTheme="minorEastAsia" w:eastAsiaTheme="minorEastAsia" w:hAnsiTheme="minorEastAsia"/>
                      <w:sz w:val="18"/>
                      <w:szCs w:val="18"/>
                    </w:rPr>
                    <w:alias w:val="委托理财是否经过法定程序"/>
                    <w:tag w:val="_GBC_5e83722aa006419b84dba99484122104"/>
                    <w:id w:val="71477898"/>
                    <w:lock w:val="sdtLocked"/>
                    <w:comboBox>
                      <w:listItem w:displayText="是" w:value="true"/>
                      <w:listItem w:displayText="否" w:value="false"/>
                    </w:comboBox>
                  </w:sdtPr>
                  <w:sdtEndPr/>
                  <w:sdtContent>
                    <w:tc>
                      <w:tcPr>
                        <w:tcW w:w="308" w:type="pct"/>
                        <w:shd w:val="clear" w:color="auto" w:fill="auto"/>
                      </w:tcPr>
                      <w:p w14:paraId="2E6AF824"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845397083"/>
                    <w:lock w:val="sdtLocked"/>
                    <w:showingPlcHdr/>
                  </w:sdtPr>
                  <w:sdtEndPr/>
                  <w:sdtContent>
                    <w:tc>
                      <w:tcPr>
                        <w:tcW w:w="307" w:type="pct"/>
                        <w:shd w:val="clear" w:color="auto" w:fill="auto"/>
                      </w:tcPr>
                      <w:p w14:paraId="58BE402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699655503"/>
                    <w:lock w:val="sdtLocked"/>
                    <w:comboBox>
                      <w:listItem w:displayText="是" w:value="true"/>
                      <w:listItem w:displayText="否" w:value="false"/>
                    </w:comboBox>
                  </w:sdtPr>
                  <w:sdtEndPr/>
                  <w:sdtContent>
                    <w:tc>
                      <w:tcPr>
                        <w:tcW w:w="408" w:type="pct"/>
                        <w:shd w:val="clear" w:color="auto" w:fill="auto"/>
                      </w:tcPr>
                      <w:p w14:paraId="15AF6E5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734863114"/>
                      <w:lock w:val="sdtLocked"/>
                      <w:comboBox>
                        <w:listItem w:displayText="是" w:value="true"/>
                        <w:listItem w:displayText="否" w:value="false"/>
                      </w:comboBox>
                    </w:sdtPr>
                    <w:sdtEndPr/>
                    <w:sdtContent>
                      <w:p w14:paraId="06298BA1"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131548253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02DE488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491294607"/>
              <w:lock w:val="sdtLocked"/>
            </w:sdtPr>
            <w:sdtEndPr/>
            <w:sdtContent>
              <w:tr w:rsidR="009F0674" w:rsidRPr="009F0674" w14:paraId="5DA18942"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390383087"/>
                    <w:lock w:val="sdtLocked"/>
                  </w:sdtPr>
                  <w:sdtEndPr/>
                  <w:sdtContent>
                    <w:tc>
                      <w:tcPr>
                        <w:tcW w:w="499" w:type="pct"/>
                        <w:shd w:val="clear" w:color="auto" w:fill="auto"/>
                      </w:tcPr>
                      <w:p w14:paraId="12B18D0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398171366"/>
                    <w:lock w:val="sdtLocked"/>
                    <w:text/>
                  </w:sdtPr>
                  <w:sdtEndPr/>
                  <w:sdtContent>
                    <w:tc>
                      <w:tcPr>
                        <w:tcW w:w="459" w:type="pct"/>
                        <w:shd w:val="clear" w:color="auto" w:fill="auto"/>
                      </w:tcPr>
                      <w:p w14:paraId="407B5D3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1910681442"/>
                    <w:lock w:val="sdtLocked"/>
                  </w:sdtPr>
                  <w:sdtEndPr/>
                  <w:sdtContent>
                    <w:tc>
                      <w:tcPr>
                        <w:tcW w:w="409" w:type="pct"/>
                        <w:shd w:val="clear" w:color="auto" w:fill="auto"/>
                      </w:tcPr>
                      <w:p w14:paraId="57B4F35B"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501945994"/>
                    <w:lock w:val="sdtLocked"/>
                  </w:sdtPr>
                  <w:sdtEndPr/>
                  <w:sdtContent>
                    <w:tc>
                      <w:tcPr>
                        <w:tcW w:w="461" w:type="pct"/>
                        <w:shd w:val="clear" w:color="auto" w:fill="auto"/>
                      </w:tcPr>
                      <w:p w14:paraId="53E8D01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2016年6月14日</w:t>
                        </w:r>
                      </w:p>
                    </w:tc>
                  </w:sdtContent>
                </w:sdt>
                <w:sdt>
                  <w:sdtPr>
                    <w:rPr>
                      <w:rFonts w:asciiTheme="minorEastAsia" w:eastAsiaTheme="minorEastAsia" w:hAnsiTheme="minorEastAsia"/>
                      <w:sz w:val="18"/>
                      <w:szCs w:val="18"/>
                    </w:rPr>
                    <w:alias w:val="委托理财终止日期"/>
                    <w:tag w:val="_GBC_de42fba6664f4ab0973b965b4b57e3e9"/>
                    <w:id w:val="111879782"/>
                    <w:lock w:val="sdtLocked"/>
                  </w:sdtPr>
                  <w:sdtEndPr/>
                  <w:sdtContent>
                    <w:tc>
                      <w:tcPr>
                        <w:tcW w:w="358" w:type="pct"/>
                        <w:shd w:val="clear" w:color="auto" w:fill="auto"/>
                      </w:tcPr>
                      <w:p w14:paraId="2584AB2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2016年9月12日</w:t>
                        </w:r>
                      </w:p>
                    </w:tc>
                  </w:sdtContent>
                </w:sdt>
                <w:sdt>
                  <w:sdtPr>
                    <w:rPr>
                      <w:rFonts w:asciiTheme="minorEastAsia" w:eastAsiaTheme="minorEastAsia" w:hAnsiTheme="minorEastAsia"/>
                      <w:sz w:val="18"/>
                      <w:szCs w:val="18"/>
                    </w:rPr>
                    <w:alias w:val="委托理财报酬确定方式"/>
                    <w:tag w:val="_GBC_0257cdb7ae0d461f892de6e344e288f0"/>
                    <w:id w:val="1667593689"/>
                    <w:lock w:val="sdtLocked"/>
                  </w:sdtPr>
                  <w:sdtEndPr/>
                  <w:sdtContent>
                    <w:tc>
                      <w:tcPr>
                        <w:tcW w:w="360" w:type="pct"/>
                        <w:shd w:val="clear" w:color="auto" w:fill="auto"/>
                      </w:tcPr>
                      <w:p w14:paraId="6DA696A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1759939327"/>
                    <w:lock w:val="sdtLocked"/>
                  </w:sdtPr>
                  <w:sdtEndPr/>
                  <w:sdtContent>
                    <w:tc>
                      <w:tcPr>
                        <w:tcW w:w="356" w:type="pct"/>
                        <w:shd w:val="clear" w:color="auto" w:fill="auto"/>
                      </w:tcPr>
                      <w:p w14:paraId="2AEDD025"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实际获得收益"/>
                    <w:tag w:val="_GBC_6f08cadb48674eee8c09d18b9bc55974"/>
                    <w:id w:val="-1524702306"/>
                    <w:lock w:val="sdtLocked"/>
                  </w:sdtPr>
                  <w:sdtEndPr/>
                  <w:sdtContent>
                    <w:tc>
                      <w:tcPr>
                        <w:tcW w:w="358" w:type="pct"/>
                        <w:shd w:val="clear" w:color="auto" w:fill="auto"/>
                      </w:tcPr>
                      <w:p w14:paraId="0056E8B2"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13.96</w:t>
                        </w:r>
                      </w:p>
                    </w:tc>
                  </w:sdtContent>
                </w:sdt>
                <w:sdt>
                  <w:sdtPr>
                    <w:rPr>
                      <w:rFonts w:asciiTheme="minorEastAsia" w:eastAsiaTheme="minorEastAsia" w:hAnsiTheme="minorEastAsia"/>
                      <w:sz w:val="18"/>
                      <w:szCs w:val="18"/>
                    </w:rPr>
                    <w:alias w:val="委托理财是否经过法定程序"/>
                    <w:tag w:val="_GBC_5e83722aa006419b84dba99484122104"/>
                    <w:id w:val="2146688479"/>
                    <w:lock w:val="sdtLocked"/>
                    <w:comboBox>
                      <w:listItem w:displayText="是" w:value="true"/>
                      <w:listItem w:displayText="否" w:value="false"/>
                    </w:comboBox>
                  </w:sdtPr>
                  <w:sdtEndPr/>
                  <w:sdtContent>
                    <w:tc>
                      <w:tcPr>
                        <w:tcW w:w="308" w:type="pct"/>
                        <w:shd w:val="clear" w:color="auto" w:fill="auto"/>
                      </w:tcPr>
                      <w:p w14:paraId="2129B28F"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384381519"/>
                    <w:lock w:val="sdtLocked"/>
                    <w:showingPlcHdr/>
                  </w:sdtPr>
                  <w:sdtEndPr/>
                  <w:sdtContent>
                    <w:tc>
                      <w:tcPr>
                        <w:tcW w:w="307" w:type="pct"/>
                        <w:shd w:val="clear" w:color="auto" w:fill="auto"/>
                      </w:tcPr>
                      <w:p w14:paraId="57B3CCC6"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487286689"/>
                    <w:lock w:val="sdtLocked"/>
                    <w:comboBox>
                      <w:listItem w:displayText="是" w:value="true"/>
                      <w:listItem w:displayText="否" w:value="false"/>
                    </w:comboBox>
                  </w:sdtPr>
                  <w:sdtEndPr/>
                  <w:sdtContent>
                    <w:tc>
                      <w:tcPr>
                        <w:tcW w:w="408" w:type="pct"/>
                        <w:shd w:val="clear" w:color="auto" w:fill="auto"/>
                      </w:tcPr>
                      <w:p w14:paraId="27C3B25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331790803"/>
                      <w:lock w:val="sdtLocked"/>
                      <w:comboBox>
                        <w:listItem w:displayText="是" w:value="true"/>
                        <w:listItem w:displayText="否" w:value="false"/>
                      </w:comboBox>
                    </w:sdtPr>
                    <w:sdtEndPr/>
                    <w:sdtContent>
                      <w:p w14:paraId="199D17A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198422022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3AA16B6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14602512"/>
              <w:lock w:val="sdtLocked"/>
            </w:sdtPr>
            <w:sdtEndPr/>
            <w:sdtContent>
              <w:tr w:rsidR="009F0674" w:rsidRPr="009F0674" w14:paraId="2680F311" w14:textId="77777777" w:rsidTr="00FA428A">
                <w:trPr>
                  <w:trHeight w:val="285"/>
                </w:trPr>
                <w:sdt>
                  <w:sdtPr>
                    <w:rPr>
                      <w:rFonts w:asciiTheme="minorEastAsia" w:eastAsiaTheme="minorEastAsia" w:hAnsiTheme="minorEastAsia"/>
                      <w:sz w:val="18"/>
                      <w:szCs w:val="18"/>
                    </w:rPr>
                    <w:alias w:val="受托人名称"/>
                    <w:tag w:val="_GBC_3607f64517a64df59d17da4d8a49b5c8"/>
                    <w:id w:val="262575571"/>
                    <w:lock w:val="sdtLocked"/>
                  </w:sdtPr>
                  <w:sdtEndPr/>
                  <w:sdtContent>
                    <w:tc>
                      <w:tcPr>
                        <w:tcW w:w="499" w:type="pct"/>
                        <w:shd w:val="clear" w:color="auto" w:fill="auto"/>
                      </w:tcPr>
                      <w:p w14:paraId="191B901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493612648"/>
                    <w:lock w:val="sdtLocked"/>
                    <w:text/>
                  </w:sdtPr>
                  <w:sdtEndPr/>
                  <w:sdtContent>
                    <w:tc>
                      <w:tcPr>
                        <w:tcW w:w="459" w:type="pct"/>
                        <w:shd w:val="clear" w:color="auto" w:fill="auto"/>
                      </w:tcPr>
                      <w:p w14:paraId="517326B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2064284473"/>
                    <w:lock w:val="sdtLocked"/>
                  </w:sdtPr>
                  <w:sdtEndPr/>
                  <w:sdtContent>
                    <w:tc>
                      <w:tcPr>
                        <w:tcW w:w="409" w:type="pct"/>
                        <w:shd w:val="clear" w:color="auto" w:fill="auto"/>
                      </w:tcPr>
                      <w:p w14:paraId="49A0C69E"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3,500</w:t>
                        </w:r>
                      </w:p>
                    </w:tc>
                  </w:sdtContent>
                </w:sdt>
                <w:sdt>
                  <w:sdtPr>
                    <w:rPr>
                      <w:rFonts w:asciiTheme="minorEastAsia" w:eastAsiaTheme="minorEastAsia" w:hAnsiTheme="minorEastAsia"/>
                      <w:sz w:val="18"/>
                      <w:szCs w:val="18"/>
                    </w:rPr>
                    <w:alias w:val="委托理财起始日期"/>
                    <w:tag w:val="_GBC_a2ebe1a463f44748ba1b206352fad85f"/>
                    <w:id w:val="-1967643918"/>
                    <w:lock w:val="sdtLocked"/>
                  </w:sdtPr>
                  <w:sdtEndPr/>
                  <w:sdtContent>
                    <w:tc>
                      <w:tcPr>
                        <w:tcW w:w="461" w:type="pct"/>
                        <w:shd w:val="clear" w:color="auto" w:fill="auto"/>
                      </w:tcPr>
                      <w:p w14:paraId="37F0859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2016年8月23日</w:t>
                        </w:r>
                      </w:p>
                    </w:tc>
                  </w:sdtContent>
                </w:sdt>
                <w:sdt>
                  <w:sdtPr>
                    <w:rPr>
                      <w:rFonts w:asciiTheme="minorEastAsia" w:eastAsiaTheme="minorEastAsia" w:hAnsiTheme="minorEastAsia"/>
                      <w:sz w:val="18"/>
                      <w:szCs w:val="18"/>
                    </w:rPr>
                    <w:alias w:val="委托理财终止日期"/>
                    <w:tag w:val="_GBC_de42fba6664f4ab0973b965b4b57e3e9"/>
                    <w:id w:val="-368292859"/>
                    <w:lock w:val="sdtLocked"/>
                  </w:sdtPr>
                  <w:sdtEndPr/>
                  <w:sdtContent>
                    <w:tc>
                      <w:tcPr>
                        <w:tcW w:w="358" w:type="pct"/>
                        <w:shd w:val="clear" w:color="auto" w:fill="auto"/>
                      </w:tcPr>
                      <w:p w14:paraId="21411AA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2016年11月21日</w:t>
                        </w:r>
                      </w:p>
                    </w:tc>
                  </w:sdtContent>
                </w:sdt>
                <w:sdt>
                  <w:sdtPr>
                    <w:rPr>
                      <w:rFonts w:asciiTheme="minorEastAsia" w:eastAsiaTheme="minorEastAsia" w:hAnsiTheme="minorEastAsia"/>
                      <w:sz w:val="18"/>
                      <w:szCs w:val="18"/>
                    </w:rPr>
                    <w:alias w:val="委托理财报酬确定方式"/>
                    <w:tag w:val="_GBC_0257cdb7ae0d461f892de6e344e288f0"/>
                    <w:id w:val="-1111516388"/>
                    <w:lock w:val="sdtLocked"/>
                  </w:sdtPr>
                  <w:sdtEndPr/>
                  <w:sdtContent>
                    <w:tc>
                      <w:tcPr>
                        <w:tcW w:w="360" w:type="pct"/>
                        <w:shd w:val="clear" w:color="auto" w:fill="auto"/>
                      </w:tcPr>
                      <w:p w14:paraId="59A7CEE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402461200"/>
                    <w:lock w:val="sdtLocked"/>
                  </w:sdtPr>
                  <w:sdtEndPr/>
                  <w:sdtContent>
                    <w:tc>
                      <w:tcPr>
                        <w:tcW w:w="356" w:type="pct"/>
                        <w:shd w:val="clear" w:color="auto" w:fill="auto"/>
                      </w:tcPr>
                      <w:p w14:paraId="15BA79FF"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3,500</w:t>
                        </w:r>
                      </w:p>
                    </w:tc>
                  </w:sdtContent>
                </w:sdt>
                <w:sdt>
                  <w:sdtPr>
                    <w:rPr>
                      <w:rFonts w:asciiTheme="minorEastAsia" w:eastAsiaTheme="minorEastAsia" w:hAnsiTheme="minorEastAsia"/>
                      <w:sz w:val="18"/>
                      <w:szCs w:val="18"/>
                    </w:rPr>
                    <w:alias w:val="委托理财实际获得收益"/>
                    <w:tag w:val="_GBC_6f08cadb48674eee8c09d18b9bc55974"/>
                    <w:id w:val="-2067711620"/>
                    <w:lock w:val="sdtLocked"/>
                  </w:sdtPr>
                  <w:sdtEndPr/>
                  <w:sdtContent>
                    <w:tc>
                      <w:tcPr>
                        <w:tcW w:w="358" w:type="pct"/>
                        <w:shd w:val="clear" w:color="auto" w:fill="auto"/>
                      </w:tcPr>
                      <w:p w14:paraId="2DE6F6F1"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23.56</w:t>
                        </w:r>
                      </w:p>
                    </w:tc>
                  </w:sdtContent>
                </w:sdt>
                <w:sdt>
                  <w:sdtPr>
                    <w:rPr>
                      <w:rFonts w:asciiTheme="minorEastAsia" w:eastAsiaTheme="minorEastAsia" w:hAnsiTheme="minorEastAsia"/>
                      <w:sz w:val="18"/>
                      <w:szCs w:val="18"/>
                    </w:rPr>
                    <w:alias w:val="委托理财是否经过法定程序"/>
                    <w:tag w:val="_GBC_5e83722aa006419b84dba99484122104"/>
                    <w:id w:val="-1985149421"/>
                    <w:lock w:val="sdtLocked"/>
                    <w:comboBox>
                      <w:listItem w:displayText="是" w:value="true"/>
                      <w:listItem w:displayText="否" w:value="false"/>
                    </w:comboBox>
                  </w:sdtPr>
                  <w:sdtEndPr/>
                  <w:sdtContent>
                    <w:tc>
                      <w:tcPr>
                        <w:tcW w:w="308" w:type="pct"/>
                        <w:shd w:val="clear" w:color="auto" w:fill="auto"/>
                      </w:tcPr>
                      <w:p w14:paraId="109C4416"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292330738"/>
                    <w:lock w:val="sdtLocked"/>
                    <w:showingPlcHdr/>
                  </w:sdtPr>
                  <w:sdtEndPr/>
                  <w:sdtContent>
                    <w:tc>
                      <w:tcPr>
                        <w:tcW w:w="307" w:type="pct"/>
                        <w:shd w:val="clear" w:color="auto" w:fill="auto"/>
                      </w:tcPr>
                      <w:p w14:paraId="55ECACE0"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372836961"/>
                    <w:lock w:val="sdtLocked"/>
                    <w:comboBox>
                      <w:listItem w:displayText="是" w:value="true"/>
                      <w:listItem w:displayText="否" w:value="false"/>
                    </w:comboBox>
                  </w:sdtPr>
                  <w:sdtEndPr/>
                  <w:sdtContent>
                    <w:tc>
                      <w:tcPr>
                        <w:tcW w:w="408" w:type="pct"/>
                        <w:shd w:val="clear" w:color="auto" w:fill="auto"/>
                      </w:tcPr>
                      <w:p w14:paraId="73B0DFA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188595030"/>
                      <w:lock w:val="sdtLocked"/>
                      <w:comboBox>
                        <w:listItem w:displayText="是" w:value="true"/>
                        <w:listItem w:displayText="否" w:value="false"/>
                      </w:comboBox>
                    </w:sdtPr>
                    <w:sdtEndPr/>
                    <w:sdtContent>
                      <w:p w14:paraId="6380A7B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88900507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59AEEB2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58774840"/>
              <w:lock w:val="sdtLocked"/>
            </w:sdtPr>
            <w:sdtEndPr/>
            <w:sdtContent>
              <w:tr w:rsidR="009F0674" w:rsidRPr="009F0674" w14:paraId="0A820926"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305358297"/>
                    <w:lock w:val="sdtLocked"/>
                  </w:sdtPr>
                  <w:sdtEndPr/>
                  <w:sdtContent>
                    <w:tc>
                      <w:tcPr>
                        <w:tcW w:w="499" w:type="pct"/>
                        <w:shd w:val="clear" w:color="auto" w:fill="auto"/>
                      </w:tcPr>
                      <w:p w14:paraId="3BF9A53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中国银行股份有限公司</w:t>
                        </w:r>
                      </w:p>
                    </w:tc>
                  </w:sdtContent>
                </w:sdt>
                <w:sdt>
                  <w:sdtPr>
                    <w:rPr>
                      <w:rFonts w:asciiTheme="minorEastAsia" w:eastAsiaTheme="minorEastAsia" w:hAnsiTheme="minorEastAsia"/>
                      <w:sz w:val="18"/>
                      <w:szCs w:val="18"/>
                    </w:rPr>
                    <w:alias w:val="委托理财投资品种"/>
                    <w:tag w:val="_GBC_ab8d06e1f3574a068cd1fdaa3039dcbe"/>
                    <w:id w:val="-497966772"/>
                    <w:lock w:val="sdtLocked"/>
                    <w:text/>
                  </w:sdtPr>
                  <w:sdtEndPr/>
                  <w:sdtContent>
                    <w:tc>
                      <w:tcPr>
                        <w:tcW w:w="459" w:type="pct"/>
                        <w:shd w:val="clear" w:color="auto" w:fill="auto"/>
                      </w:tcPr>
                      <w:p w14:paraId="7344519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1296723356"/>
                    <w:lock w:val="sdtLocked"/>
                  </w:sdtPr>
                  <w:sdtEndPr/>
                  <w:sdtContent>
                    <w:tc>
                      <w:tcPr>
                        <w:tcW w:w="409" w:type="pct"/>
                        <w:shd w:val="clear" w:color="auto" w:fill="auto"/>
                      </w:tcPr>
                      <w:p w14:paraId="1EFA546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1,000</w:t>
                        </w:r>
                      </w:p>
                    </w:tc>
                  </w:sdtContent>
                </w:sdt>
                <w:sdt>
                  <w:sdtPr>
                    <w:rPr>
                      <w:rFonts w:asciiTheme="minorEastAsia" w:eastAsiaTheme="minorEastAsia" w:hAnsiTheme="minorEastAsia"/>
                      <w:sz w:val="18"/>
                      <w:szCs w:val="18"/>
                    </w:rPr>
                    <w:alias w:val="委托理财起始日期"/>
                    <w:tag w:val="_GBC_a2ebe1a463f44748ba1b206352fad85f"/>
                    <w:id w:val="1339805494"/>
                    <w:lock w:val="sdtLocked"/>
                  </w:sdtPr>
                  <w:sdtEndPr/>
                  <w:sdtContent>
                    <w:tc>
                      <w:tcPr>
                        <w:tcW w:w="461" w:type="pct"/>
                        <w:shd w:val="clear" w:color="auto" w:fill="auto"/>
                      </w:tcPr>
                      <w:p w14:paraId="048427AB"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2016年9月18日</w:t>
                        </w:r>
                      </w:p>
                    </w:tc>
                  </w:sdtContent>
                </w:sdt>
                <w:sdt>
                  <w:sdtPr>
                    <w:rPr>
                      <w:rFonts w:asciiTheme="minorEastAsia" w:eastAsiaTheme="minorEastAsia" w:hAnsiTheme="minorEastAsia"/>
                      <w:sz w:val="18"/>
                      <w:szCs w:val="18"/>
                    </w:rPr>
                    <w:alias w:val="委托理财终止日期"/>
                    <w:tag w:val="_GBC_de42fba6664f4ab0973b965b4b57e3e9"/>
                    <w:id w:val="-1362197964"/>
                    <w:lock w:val="sdtLocked"/>
                  </w:sdtPr>
                  <w:sdtEndPr/>
                  <w:sdtContent>
                    <w:tc>
                      <w:tcPr>
                        <w:tcW w:w="358" w:type="pct"/>
                        <w:shd w:val="clear" w:color="auto" w:fill="auto"/>
                      </w:tcPr>
                      <w:p w14:paraId="5CF28C7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2016年12月19日</w:t>
                        </w:r>
                      </w:p>
                    </w:tc>
                  </w:sdtContent>
                </w:sdt>
                <w:sdt>
                  <w:sdtPr>
                    <w:rPr>
                      <w:rFonts w:asciiTheme="minorEastAsia" w:eastAsiaTheme="minorEastAsia" w:hAnsiTheme="minorEastAsia"/>
                      <w:sz w:val="18"/>
                      <w:szCs w:val="18"/>
                    </w:rPr>
                    <w:alias w:val="委托理财报酬确定方式"/>
                    <w:tag w:val="_GBC_0257cdb7ae0d461f892de6e344e288f0"/>
                    <w:id w:val="1920663384"/>
                    <w:lock w:val="sdtLocked"/>
                  </w:sdtPr>
                  <w:sdtEndPr/>
                  <w:sdtContent>
                    <w:tc>
                      <w:tcPr>
                        <w:tcW w:w="360" w:type="pct"/>
                        <w:shd w:val="clear" w:color="auto" w:fill="auto"/>
                      </w:tcPr>
                      <w:p w14:paraId="60034D5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1218477480"/>
                    <w:lock w:val="sdtLocked"/>
                  </w:sdtPr>
                  <w:sdtEndPr/>
                  <w:sdtContent>
                    <w:tc>
                      <w:tcPr>
                        <w:tcW w:w="356" w:type="pct"/>
                        <w:shd w:val="clear" w:color="auto" w:fill="auto"/>
                      </w:tcPr>
                      <w:p w14:paraId="79BA6DC6"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1,000</w:t>
                        </w:r>
                      </w:p>
                    </w:tc>
                  </w:sdtContent>
                </w:sdt>
                <w:sdt>
                  <w:sdtPr>
                    <w:rPr>
                      <w:rFonts w:asciiTheme="minorEastAsia" w:eastAsiaTheme="minorEastAsia" w:hAnsiTheme="minorEastAsia"/>
                      <w:sz w:val="18"/>
                      <w:szCs w:val="18"/>
                    </w:rPr>
                    <w:alias w:val="委托理财实际获得收益"/>
                    <w:tag w:val="_GBC_6f08cadb48674eee8c09d18b9bc55974"/>
                    <w:id w:val="-485082489"/>
                    <w:lock w:val="sdtLocked"/>
                  </w:sdtPr>
                  <w:sdtEndPr/>
                  <w:sdtContent>
                    <w:tc>
                      <w:tcPr>
                        <w:tcW w:w="358" w:type="pct"/>
                        <w:shd w:val="clear" w:color="auto" w:fill="auto"/>
                      </w:tcPr>
                      <w:p w14:paraId="0012321B"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6.05</w:t>
                        </w:r>
                      </w:p>
                    </w:tc>
                  </w:sdtContent>
                </w:sdt>
                <w:sdt>
                  <w:sdtPr>
                    <w:rPr>
                      <w:rFonts w:asciiTheme="minorEastAsia" w:eastAsiaTheme="minorEastAsia" w:hAnsiTheme="minorEastAsia"/>
                      <w:sz w:val="18"/>
                      <w:szCs w:val="18"/>
                    </w:rPr>
                    <w:alias w:val="委托理财是否经过法定程序"/>
                    <w:tag w:val="_GBC_5e83722aa006419b84dba99484122104"/>
                    <w:id w:val="-1719349412"/>
                    <w:lock w:val="sdtLocked"/>
                    <w:comboBox>
                      <w:listItem w:displayText="是" w:value="true"/>
                      <w:listItem w:displayText="否" w:value="false"/>
                    </w:comboBox>
                  </w:sdtPr>
                  <w:sdtEndPr/>
                  <w:sdtContent>
                    <w:tc>
                      <w:tcPr>
                        <w:tcW w:w="308" w:type="pct"/>
                        <w:shd w:val="clear" w:color="auto" w:fill="auto"/>
                      </w:tcPr>
                      <w:p w14:paraId="5518DBF2"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643928094"/>
                    <w:lock w:val="sdtLocked"/>
                    <w:showingPlcHdr/>
                  </w:sdtPr>
                  <w:sdtEndPr/>
                  <w:sdtContent>
                    <w:tc>
                      <w:tcPr>
                        <w:tcW w:w="307" w:type="pct"/>
                        <w:shd w:val="clear" w:color="auto" w:fill="auto"/>
                      </w:tcPr>
                      <w:p w14:paraId="35BABE37"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2060544703"/>
                    <w:lock w:val="sdtLocked"/>
                    <w:comboBox>
                      <w:listItem w:displayText="是" w:value="true"/>
                      <w:listItem w:displayText="否" w:value="false"/>
                    </w:comboBox>
                  </w:sdtPr>
                  <w:sdtEndPr/>
                  <w:sdtContent>
                    <w:tc>
                      <w:tcPr>
                        <w:tcW w:w="408" w:type="pct"/>
                        <w:shd w:val="clear" w:color="auto" w:fill="auto"/>
                      </w:tcPr>
                      <w:p w14:paraId="5820094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876197627"/>
                      <w:lock w:val="sdtLocked"/>
                      <w:comboBox>
                        <w:listItem w:displayText="是" w:value="true"/>
                        <w:listItem w:displayText="否" w:value="false"/>
                      </w:comboBox>
                    </w:sdtPr>
                    <w:sdtEndPr/>
                    <w:sdtContent>
                      <w:p w14:paraId="6011366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73767797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0F60AAB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2118281015"/>
              <w:lock w:val="sdtLocked"/>
            </w:sdtPr>
            <w:sdtEndPr/>
            <w:sdtContent>
              <w:tr w:rsidR="009F0674" w:rsidRPr="009F0674" w14:paraId="54E157F9" w14:textId="77777777" w:rsidTr="00FA428A">
                <w:trPr>
                  <w:trHeight w:val="285"/>
                </w:trPr>
                <w:sdt>
                  <w:sdtPr>
                    <w:rPr>
                      <w:rFonts w:asciiTheme="minorEastAsia" w:eastAsiaTheme="minorEastAsia" w:hAnsiTheme="minorEastAsia"/>
                      <w:sz w:val="18"/>
                      <w:szCs w:val="18"/>
                    </w:rPr>
                    <w:alias w:val="受托人名称"/>
                    <w:tag w:val="_GBC_3607f64517a64df59d17da4d8a49b5c8"/>
                    <w:id w:val="-522012121"/>
                    <w:lock w:val="sdtLocked"/>
                  </w:sdtPr>
                  <w:sdtEndPr/>
                  <w:sdtContent>
                    <w:tc>
                      <w:tcPr>
                        <w:tcW w:w="499" w:type="pct"/>
                        <w:shd w:val="clear" w:color="auto" w:fill="auto"/>
                      </w:tcPr>
                      <w:p w14:paraId="39A5A20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w:t>
                        </w:r>
                        <w:r w:rsidRPr="00FA428A">
                          <w:rPr>
                            <w:rFonts w:asciiTheme="minorEastAsia" w:eastAsiaTheme="minorEastAsia" w:hAnsiTheme="minorEastAsia"/>
                            <w:sz w:val="18"/>
                            <w:szCs w:val="18"/>
                          </w:rPr>
                          <w:lastRenderedPageBreak/>
                          <w:t>股份有限公司</w:t>
                        </w:r>
                      </w:p>
                    </w:tc>
                  </w:sdtContent>
                </w:sdt>
                <w:sdt>
                  <w:sdtPr>
                    <w:rPr>
                      <w:rFonts w:asciiTheme="minorEastAsia" w:eastAsiaTheme="minorEastAsia" w:hAnsiTheme="minorEastAsia"/>
                      <w:sz w:val="18"/>
                      <w:szCs w:val="18"/>
                    </w:rPr>
                    <w:alias w:val="委托理财投资品种"/>
                    <w:tag w:val="_GBC_ab8d06e1f3574a068cd1fdaa3039dcbe"/>
                    <w:id w:val="-717584069"/>
                    <w:lock w:val="sdtLocked"/>
                    <w:text/>
                  </w:sdtPr>
                  <w:sdtEndPr/>
                  <w:sdtContent>
                    <w:tc>
                      <w:tcPr>
                        <w:tcW w:w="459" w:type="pct"/>
                        <w:shd w:val="clear" w:color="auto" w:fill="auto"/>
                      </w:tcPr>
                      <w:p w14:paraId="22462C0E"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w:t>
                        </w:r>
                        <w:r w:rsidRPr="00FA428A">
                          <w:rPr>
                            <w:rFonts w:asciiTheme="minorEastAsia" w:eastAsiaTheme="minorEastAsia" w:hAnsiTheme="minorEastAsia"/>
                            <w:sz w:val="18"/>
                            <w:szCs w:val="18"/>
                          </w:rPr>
                          <w:lastRenderedPageBreak/>
                          <w:t>益型</w:t>
                        </w:r>
                      </w:p>
                    </w:tc>
                  </w:sdtContent>
                </w:sdt>
                <w:sdt>
                  <w:sdtPr>
                    <w:rPr>
                      <w:rFonts w:asciiTheme="minorEastAsia" w:eastAsiaTheme="minorEastAsia" w:hAnsiTheme="minorEastAsia"/>
                      <w:sz w:val="18"/>
                      <w:szCs w:val="18"/>
                    </w:rPr>
                    <w:alias w:val="委托理财金额"/>
                    <w:tag w:val="_GBC_ed4125cf584c40ea858672196ba39f56"/>
                    <w:id w:val="-132025551"/>
                    <w:lock w:val="sdtLocked"/>
                  </w:sdtPr>
                  <w:sdtEndPr/>
                  <w:sdtContent>
                    <w:tc>
                      <w:tcPr>
                        <w:tcW w:w="409" w:type="pct"/>
                        <w:shd w:val="clear" w:color="auto" w:fill="auto"/>
                      </w:tcPr>
                      <w:p w14:paraId="7914E76E"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1938901843"/>
                    <w:lock w:val="sdtLocked"/>
                  </w:sdtPr>
                  <w:sdtEndPr/>
                  <w:sdtContent>
                    <w:tc>
                      <w:tcPr>
                        <w:tcW w:w="461" w:type="pct"/>
                        <w:shd w:val="clear" w:color="auto" w:fill="auto"/>
                      </w:tcPr>
                      <w:p w14:paraId="31FF58B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2016年9月23</w:t>
                        </w:r>
                        <w:r w:rsidRPr="00FA428A">
                          <w:rPr>
                            <w:rFonts w:asciiTheme="minorEastAsia" w:eastAsiaTheme="minorEastAsia" w:hAnsiTheme="minorEastAsia"/>
                            <w:sz w:val="18"/>
                            <w:szCs w:val="18"/>
                          </w:rPr>
                          <w:lastRenderedPageBreak/>
                          <w:t>日</w:t>
                        </w:r>
                      </w:p>
                    </w:tc>
                  </w:sdtContent>
                </w:sdt>
                <w:sdt>
                  <w:sdtPr>
                    <w:rPr>
                      <w:rFonts w:asciiTheme="minorEastAsia" w:eastAsiaTheme="minorEastAsia" w:hAnsiTheme="minorEastAsia"/>
                      <w:sz w:val="18"/>
                      <w:szCs w:val="18"/>
                    </w:rPr>
                    <w:alias w:val="委托理财终止日期"/>
                    <w:tag w:val="_GBC_de42fba6664f4ab0973b965b4b57e3e9"/>
                    <w:id w:val="-1088145639"/>
                    <w:lock w:val="sdtLocked"/>
                  </w:sdtPr>
                  <w:sdtEndPr/>
                  <w:sdtContent>
                    <w:tc>
                      <w:tcPr>
                        <w:tcW w:w="358" w:type="pct"/>
                        <w:shd w:val="clear" w:color="auto" w:fill="auto"/>
                      </w:tcPr>
                      <w:p w14:paraId="2BFAC10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2016年12</w:t>
                        </w:r>
                        <w:r w:rsidRPr="00FA428A">
                          <w:rPr>
                            <w:rFonts w:asciiTheme="minorEastAsia" w:eastAsiaTheme="minorEastAsia" w:hAnsiTheme="minorEastAsia"/>
                            <w:sz w:val="18"/>
                            <w:szCs w:val="18"/>
                          </w:rPr>
                          <w:lastRenderedPageBreak/>
                          <w:t>月22日</w:t>
                        </w:r>
                      </w:p>
                    </w:tc>
                  </w:sdtContent>
                </w:sdt>
                <w:sdt>
                  <w:sdtPr>
                    <w:rPr>
                      <w:rFonts w:asciiTheme="minorEastAsia" w:eastAsiaTheme="minorEastAsia" w:hAnsiTheme="minorEastAsia"/>
                      <w:sz w:val="18"/>
                      <w:szCs w:val="18"/>
                    </w:rPr>
                    <w:alias w:val="委托理财报酬确定方式"/>
                    <w:tag w:val="_GBC_0257cdb7ae0d461f892de6e344e288f0"/>
                    <w:id w:val="199518610"/>
                    <w:lock w:val="sdtLocked"/>
                  </w:sdtPr>
                  <w:sdtEndPr/>
                  <w:sdtContent>
                    <w:tc>
                      <w:tcPr>
                        <w:tcW w:w="360" w:type="pct"/>
                        <w:shd w:val="clear" w:color="auto" w:fill="auto"/>
                      </w:tcPr>
                      <w:p w14:paraId="4DCC79B1"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w:t>
                        </w:r>
                        <w:r w:rsidRPr="00FA428A">
                          <w:rPr>
                            <w:rFonts w:asciiTheme="minorEastAsia" w:eastAsiaTheme="minorEastAsia" w:hAnsiTheme="minorEastAsia"/>
                            <w:sz w:val="18"/>
                            <w:szCs w:val="18"/>
                          </w:rPr>
                          <w:lastRenderedPageBreak/>
                          <w:t>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1850214409"/>
                    <w:lock w:val="sdtLocked"/>
                  </w:sdtPr>
                  <w:sdtEndPr/>
                  <w:sdtContent>
                    <w:tc>
                      <w:tcPr>
                        <w:tcW w:w="356" w:type="pct"/>
                        <w:shd w:val="clear" w:color="auto" w:fill="auto"/>
                      </w:tcPr>
                      <w:p w14:paraId="38656C12"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实际获得收益"/>
                    <w:tag w:val="_GBC_6f08cadb48674eee8c09d18b9bc55974"/>
                    <w:id w:val="2034918379"/>
                    <w:lock w:val="sdtLocked"/>
                  </w:sdtPr>
                  <w:sdtEndPr/>
                  <w:sdtContent>
                    <w:tc>
                      <w:tcPr>
                        <w:tcW w:w="358" w:type="pct"/>
                        <w:shd w:val="clear" w:color="auto" w:fill="auto"/>
                      </w:tcPr>
                      <w:p w14:paraId="25EFB02E"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12.96</w:t>
                        </w:r>
                      </w:p>
                    </w:tc>
                  </w:sdtContent>
                </w:sdt>
                <w:sdt>
                  <w:sdtPr>
                    <w:rPr>
                      <w:rFonts w:asciiTheme="minorEastAsia" w:eastAsiaTheme="minorEastAsia" w:hAnsiTheme="minorEastAsia"/>
                      <w:sz w:val="18"/>
                      <w:szCs w:val="18"/>
                    </w:rPr>
                    <w:alias w:val="委托理财是否经过法定程序"/>
                    <w:tag w:val="_GBC_5e83722aa006419b84dba99484122104"/>
                    <w:id w:val="-1814329718"/>
                    <w:lock w:val="sdtLocked"/>
                    <w:comboBox>
                      <w:listItem w:displayText="是" w:value="true"/>
                      <w:listItem w:displayText="否" w:value="false"/>
                    </w:comboBox>
                  </w:sdtPr>
                  <w:sdtEndPr/>
                  <w:sdtContent>
                    <w:tc>
                      <w:tcPr>
                        <w:tcW w:w="308" w:type="pct"/>
                        <w:shd w:val="clear" w:color="auto" w:fill="auto"/>
                      </w:tcPr>
                      <w:p w14:paraId="77468CAE"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986856020"/>
                    <w:lock w:val="sdtLocked"/>
                    <w:showingPlcHdr/>
                  </w:sdtPr>
                  <w:sdtEndPr/>
                  <w:sdtContent>
                    <w:tc>
                      <w:tcPr>
                        <w:tcW w:w="307" w:type="pct"/>
                        <w:shd w:val="clear" w:color="auto" w:fill="auto"/>
                      </w:tcPr>
                      <w:p w14:paraId="688FE359"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869757718"/>
                    <w:lock w:val="sdtLocked"/>
                    <w:comboBox>
                      <w:listItem w:displayText="是" w:value="true"/>
                      <w:listItem w:displayText="否" w:value="false"/>
                    </w:comboBox>
                  </w:sdtPr>
                  <w:sdtEndPr/>
                  <w:sdtContent>
                    <w:tc>
                      <w:tcPr>
                        <w:tcW w:w="408" w:type="pct"/>
                        <w:shd w:val="clear" w:color="auto" w:fill="auto"/>
                      </w:tcPr>
                      <w:p w14:paraId="7311BC2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245844785"/>
                      <w:lock w:val="sdtLocked"/>
                      <w:comboBox>
                        <w:listItem w:displayText="是" w:value="true"/>
                        <w:listItem w:displayText="否" w:value="false"/>
                      </w:comboBox>
                    </w:sdtPr>
                    <w:sdtEndPr/>
                    <w:sdtContent>
                      <w:p w14:paraId="0A6BF07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89685767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69F41BF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332835983"/>
              <w:lock w:val="sdtLocked"/>
            </w:sdtPr>
            <w:sdtEndPr/>
            <w:sdtContent>
              <w:tr w:rsidR="009F0674" w:rsidRPr="009F0674" w14:paraId="0686F5C2"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467044454"/>
                    <w:lock w:val="sdtLocked"/>
                  </w:sdtPr>
                  <w:sdtEndPr/>
                  <w:sdtContent>
                    <w:tc>
                      <w:tcPr>
                        <w:tcW w:w="499" w:type="pct"/>
                        <w:shd w:val="clear" w:color="auto" w:fill="auto"/>
                      </w:tcPr>
                      <w:p w14:paraId="63F8E0B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中国农业银行</w:t>
                        </w:r>
                      </w:p>
                    </w:tc>
                  </w:sdtContent>
                </w:sdt>
                <w:sdt>
                  <w:sdtPr>
                    <w:rPr>
                      <w:rFonts w:asciiTheme="minorEastAsia" w:eastAsiaTheme="minorEastAsia" w:hAnsiTheme="minorEastAsia"/>
                      <w:sz w:val="18"/>
                      <w:szCs w:val="18"/>
                    </w:rPr>
                    <w:alias w:val="委托理财投资品种"/>
                    <w:tag w:val="_GBC_ab8d06e1f3574a068cd1fdaa3039dcbe"/>
                    <w:id w:val="1241065597"/>
                    <w:lock w:val="sdtLocked"/>
                    <w:text/>
                  </w:sdtPr>
                  <w:sdtEndPr/>
                  <w:sdtContent>
                    <w:tc>
                      <w:tcPr>
                        <w:tcW w:w="459" w:type="pct"/>
                        <w:shd w:val="clear" w:color="auto" w:fill="auto"/>
                      </w:tcPr>
                      <w:p w14:paraId="5DD1D6F2"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1528634426"/>
                    <w:lock w:val="sdtLocked"/>
                  </w:sdtPr>
                  <w:sdtEndPr/>
                  <w:sdtContent>
                    <w:tc>
                      <w:tcPr>
                        <w:tcW w:w="409" w:type="pct"/>
                        <w:shd w:val="clear" w:color="auto" w:fill="auto"/>
                      </w:tcPr>
                      <w:p w14:paraId="562FF587"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2112962340"/>
                    <w:lock w:val="sdtLocked"/>
                  </w:sdtPr>
                  <w:sdtEndPr/>
                  <w:sdtContent>
                    <w:tc>
                      <w:tcPr>
                        <w:tcW w:w="461" w:type="pct"/>
                        <w:shd w:val="clear" w:color="auto" w:fill="auto"/>
                      </w:tcPr>
                      <w:p w14:paraId="08EB204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2016年10月9日</w:t>
                        </w:r>
                      </w:p>
                    </w:tc>
                  </w:sdtContent>
                </w:sdt>
                <w:sdt>
                  <w:sdtPr>
                    <w:rPr>
                      <w:rFonts w:asciiTheme="minorEastAsia" w:eastAsiaTheme="minorEastAsia" w:hAnsiTheme="minorEastAsia"/>
                      <w:sz w:val="18"/>
                      <w:szCs w:val="18"/>
                    </w:rPr>
                    <w:alias w:val="委托理财终止日期"/>
                    <w:tag w:val="_GBC_de42fba6664f4ab0973b965b4b57e3e9"/>
                    <w:id w:val="385842638"/>
                    <w:lock w:val="sdtLocked"/>
                  </w:sdtPr>
                  <w:sdtEndPr/>
                  <w:sdtContent>
                    <w:tc>
                      <w:tcPr>
                        <w:tcW w:w="358" w:type="pct"/>
                        <w:shd w:val="clear" w:color="auto" w:fill="auto"/>
                      </w:tcPr>
                      <w:p w14:paraId="3F42DEC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2017年1月7日</w:t>
                        </w:r>
                      </w:p>
                    </w:tc>
                  </w:sdtContent>
                </w:sdt>
                <w:sdt>
                  <w:sdtPr>
                    <w:rPr>
                      <w:rFonts w:asciiTheme="minorEastAsia" w:eastAsiaTheme="minorEastAsia" w:hAnsiTheme="minorEastAsia"/>
                      <w:sz w:val="18"/>
                      <w:szCs w:val="18"/>
                    </w:rPr>
                    <w:alias w:val="委托理财报酬确定方式"/>
                    <w:tag w:val="_GBC_0257cdb7ae0d461f892de6e344e288f0"/>
                    <w:id w:val="-1761829221"/>
                    <w:lock w:val="sdtLocked"/>
                  </w:sdtPr>
                  <w:sdtEndPr/>
                  <w:sdtContent>
                    <w:tc>
                      <w:tcPr>
                        <w:tcW w:w="360" w:type="pct"/>
                        <w:shd w:val="clear" w:color="auto" w:fill="auto"/>
                      </w:tcPr>
                      <w:p w14:paraId="036A142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36557101"/>
                    <w:lock w:val="sdtLocked"/>
                    <w:showingPlcHdr/>
                  </w:sdtPr>
                  <w:sdtEndPr/>
                  <w:sdtContent>
                    <w:tc>
                      <w:tcPr>
                        <w:tcW w:w="356" w:type="pct"/>
                        <w:shd w:val="clear" w:color="auto" w:fill="auto"/>
                      </w:tcPr>
                      <w:p w14:paraId="1792C534"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获得收益"/>
                    <w:tag w:val="_GBC_6f08cadb48674eee8c09d18b9bc55974"/>
                    <w:id w:val="42102963"/>
                    <w:lock w:val="sdtLocked"/>
                    <w:showingPlcHdr/>
                  </w:sdtPr>
                  <w:sdtEndPr/>
                  <w:sdtContent>
                    <w:tc>
                      <w:tcPr>
                        <w:tcW w:w="358" w:type="pct"/>
                        <w:shd w:val="clear" w:color="auto" w:fill="auto"/>
                      </w:tcPr>
                      <w:p w14:paraId="74A40A7E"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经过法定程序"/>
                    <w:tag w:val="_GBC_5e83722aa006419b84dba99484122104"/>
                    <w:id w:val="-722290993"/>
                    <w:lock w:val="sdtLocked"/>
                    <w:comboBox>
                      <w:listItem w:displayText="是" w:value="true"/>
                      <w:listItem w:displayText="否" w:value="false"/>
                    </w:comboBox>
                  </w:sdtPr>
                  <w:sdtEndPr/>
                  <w:sdtContent>
                    <w:tc>
                      <w:tcPr>
                        <w:tcW w:w="308" w:type="pct"/>
                        <w:shd w:val="clear" w:color="auto" w:fill="auto"/>
                      </w:tcPr>
                      <w:p w14:paraId="5433833A"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2107926083"/>
                    <w:lock w:val="sdtLocked"/>
                    <w:showingPlcHdr/>
                  </w:sdtPr>
                  <w:sdtEndPr/>
                  <w:sdtContent>
                    <w:tc>
                      <w:tcPr>
                        <w:tcW w:w="307" w:type="pct"/>
                        <w:shd w:val="clear" w:color="auto" w:fill="auto"/>
                      </w:tcPr>
                      <w:p w14:paraId="573E20DC"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2101519290"/>
                    <w:lock w:val="sdtLocked"/>
                    <w:comboBox>
                      <w:listItem w:displayText="是" w:value="true"/>
                      <w:listItem w:displayText="否" w:value="false"/>
                    </w:comboBox>
                  </w:sdtPr>
                  <w:sdtEndPr/>
                  <w:sdtContent>
                    <w:tc>
                      <w:tcPr>
                        <w:tcW w:w="408" w:type="pct"/>
                        <w:shd w:val="clear" w:color="auto" w:fill="auto"/>
                      </w:tcPr>
                      <w:p w14:paraId="057F7B21"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2073576934"/>
                      <w:lock w:val="sdtLocked"/>
                      <w:comboBox>
                        <w:listItem w:displayText="是" w:value="true"/>
                        <w:listItem w:displayText="否" w:value="false"/>
                      </w:comboBox>
                    </w:sdtPr>
                    <w:sdtEndPr/>
                    <w:sdtContent>
                      <w:p w14:paraId="06A3675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5887813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45C08A5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719352196"/>
              <w:lock w:val="sdtLocked"/>
            </w:sdtPr>
            <w:sdtEndPr/>
            <w:sdtContent>
              <w:tr w:rsidR="009F0674" w:rsidRPr="009F0674" w14:paraId="785F3BFF" w14:textId="77777777" w:rsidTr="00FA428A">
                <w:trPr>
                  <w:trHeight w:val="285"/>
                </w:trPr>
                <w:sdt>
                  <w:sdtPr>
                    <w:rPr>
                      <w:rFonts w:asciiTheme="minorEastAsia" w:eastAsiaTheme="minorEastAsia" w:hAnsiTheme="minorEastAsia"/>
                      <w:sz w:val="18"/>
                      <w:szCs w:val="18"/>
                    </w:rPr>
                    <w:alias w:val="受托人名称"/>
                    <w:tag w:val="_GBC_3607f64517a64df59d17da4d8a49b5c8"/>
                    <w:id w:val="610781485"/>
                    <w:lock w:val="sdtLocked"/>
                  </w:sdtPr>
                  <w:sdtEndPr/>
                  <w:sdtContent>
                    <w:tc>
                      <w:tcPr>
                        <w:tcW w:w="499" w:type="pct"/>
                        <w:shd w:val="clear" w:color="auto" w:fill="auto"/>
                      </w:tcPr>
                      <w:p w14:paraId="028ECD07"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中国农业银行</w:t>
                        </w:r>
                      </w:p>
                    </w:tc>
                  </w:sdtContent>
                </w:sdt>
                <w:sdt>
                  <w:sdtPr>
                    <w:rPr>
                      <w:rFonts w:asciiTheme="minorEastAsia" w:eastAsiaTheme="minorEastAsia" w:hAnsiTheme="minorEastAsia"/>
                      <w:sz w:val="18"/>
                      <w:szCs w:val="18"/>
                    </w:rPr>
                    <w:alias w:val="委托理财投资品种"/>
                    <w:tag w:val="_GBC_ab8d06e1f3574a068cd1fdaa3039dcbe"/>
                    <w:id w:val="1002861969"/>
                    <w:lock w:val="sdtLocked"/>
                    <w:text/>
                  </w:sdtPr>
                  <w:sdtEndPr/>
                  <w:sdtContent>
                    <w:tc>
                      <w:tcPr>
                        <w:tcW w:w="459" w:type="pct"/>
                        <w:shd w:val="clear" w:color="auto" w:fill="auto"/>
                      </w:tcPr>
                      <w:p w14:paraId="3B5C25D6"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1962954853"/>
                    <w:lock w:val="sdtLocked"/>
                  </w:sdtPr>
                  <w:sdtEndPr/>
                  <w:sdtContent>
                    <w:tc>
                      <w:tcPr>
                        <w:tcW w:w="409" w:type="pct"/>
                        <w:shd w:val="clear" w:color="auto" w:fill="auto"/>
                      </w:tcPr>
                      <w:p w14:paraId="59246799"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3,000</w:t>
                        </w:r>
                      </w:p>
                    </w:tc>
                  </w:sdtContent>
                </w:sdt>
                <w:sdt>
                  <w:sdtPr>
                    <w:rPr>
                      <w:rFonts w:asciiTheme="minorEastAsia" w:eastAsiaTheme="minorEastAsia" w:hAnsiTheme="minorEastAsia"/>
                      <w:sz w:val="18"/>
                      <w:szCs w:val="18"/>
                    </w:rPr>
                    <w:alias w:val="委托理财起始日期"/>
                    <w:tag w:val="_GBC_a2ebe1a463f44748ba1b206352fad85f"/>
                    <w:id w:val="682249215"/>
                    <w:lock w:val="sdtLocked"/>
                  </w:sdtPr>
                  <w:sdtEndPr/>
                  <w:sdtContent>
                    <w:tc>
                      <w:tcPr>
                        <w:tcW w:w="461" w:type="pct"/>
                        <w:shd w:val="clear" w:color="auto" w:fill="auto"/>
                      </w:tcPr>
                      <w:p w14:paraId="64A735C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2016年11月15日</w:t>
                        </w:r>
                      </w:p>
                    </w:tc>
                  </w:sdtContent>
                </w:sdt>
                <w:sdt>
                  <w:sdtPr>
                    <w:rPr>
                      <w:rFonts w:asciiTheme="minorEastAsia" w:eastAsiaTheme="minorEastAsia" w:hAnsiTheme="minorEastAsia"/>
                      <w:sz w:val="18"/>
                      <w:szCs w:val="18"/>
                    </w:rPr>
                    <w:alias w:val="委托理财终止日期"/>
                    <w:tag w:val="_GBC_de42fba6664f4ab0973b965b4b57e3e9"/>
                    <w:id w:val="-607736623"/>
                    <w:lock w:val="sdtLocked"/>
                  </w:sdtPr>
                  <w:sdtEndPr/>
                  <w:sdtContent>
                    <w:tc>
                      <w:tcPr>
                        <w:tcW w:w="358" w:type="pct"/>
                        <w:shd w:val="clear" w:color="auto" w:fill="auto"/>
                      </w:tcPr>
                      <w:p w14:paraId="7DC7851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2017年2月13日</w:t>
                        </w:r>
                      </w:p>
                    </w:tc>
                  </w:sdtContent>
                </w:sdt>
                <w:sdt>
                  <w:sdtPr>
                    <w:rPr>
                      <w:rFonts w:asciiTheme="minorEastAsia" w:eastAsiaTheme="minorEastAsia" w:hAnsiTheme="minorEastAsia"/>
                      <w:sz w:val="18"/>
                      <w:szCs w:val="18"/>
                    </w:rPr>
                    <w:alias w:val="委托理财报酬确定方式"/>
                    <w:tag w:val="_GBC_0257cdb7ae0d461f892de6e344e288f0"/>
                    <w:id w:val="853690412"/>
                    <w:lock w:val="sdtLocked"/>
                  </w:sdtPr>
                  <w:sdtEndPr/>
                  <w:sdtContent>
                    <w:tc>
                      <w:tcPr>
                        <w:tcW w:w="360" w:type="pct"/>
                        <w:shd w:val="clear" w:color="auto" w:fill="auto"/>
                      </w:tcPr>
                      <w:p w14:paraId="6A497CC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453679799"/>
                    <w:lock w:val="sdtLocked"/>
                    <w:showingPlcHdr/>
                  </w:sdtPr>
                  <w:sdtEndPr/>
                  <w:sdtContent>
                    <w:tc>
                      <w:tcPr>
                        <w:tcW w:w="356" w:type="pct"/>
                        <w:shd w:val="clear" w:color="auto" w:fill="auto"/>
                      </w:tcPr>
                      <w:p w14:paraId="2043B0FC"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委托理财实际获得收益"/>
                    <w:tag w:val="_GBC_6f08cadb48674eee8c09d18b9bc55974"/>
                    <w:id w:val="-952015399"/>
                    <w:lock w:val="sdtLocked"/>
                    <w:showingPlcHdr/>
                  </w:sdtPr>
                  <w:sdtEndPr/>
                  <w:sdtContent>
                    <w:tc>
                      <w:tcPr>
                        <w:tcW w:w="358" w:type="pct"/>
                        <w:shd w:val="clear" w:color="auto" w:fill="auto"/>
                      </w:tcPr>
                      <w:p w14:paraId="5FE98837"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委托理财是否经过法定程序"/>
                    <w:tag w:val="_GBC_5e83722aa006419b84dba99484122104"/>
                    <w:id w:val="-1612959974"/>
                    <w:lock w:val="sdtLocked"/>
                    <w:comboBox>
                      <w:listItem w:displayText="是" w:value="true"/>
                      <w:listItem w:displayText="否" w:value="false"/>
                    </w:comboBox>
                  </w:sdtPr>
                  <w:sdtEndPr/>
                  <w:sdtContent>
                    <w:tc>
                      <w:tcPr>
                        <w:tcW w:w="308" w:type="pct"/>
                        <w:shd w:val="clear" w:color="auto" w:fill="auto"/>
                      </w:tcPr>
                      <w:p w14:paraId="1D1B8990"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280992888"/>
                    <w:lock w:val="sdtLocked"/>
                    <w:showingPlcHdr/>
                  </w:sdtPr>
                  <w:sdtEndPr/>
                  <w:sdtContent>
                    <w:tc>
                      <w:tcPr>
                        <w:tcW w:w="307" w:type="pct"/>
                        <w:shd w:val="clear" w:color="auto" w:fill="auto"/>
                      </w:tcPr>
                      <w:p w14:paraId="44791C26" w14:textId="77777777" w:rsidR="00C674CE" w:rsidRPr="00FA428A" w:rsidRDefault="00C674CE" w:rsidP="00F771E7">
                        <w:pPr>
                          <w:autoSpaceDE w:val="0"/>
                          <w:autoSpaceDN w:val="0"/>
                          <w:adjustRightInd w:val="0"/>
                          <w:jc w:val="right"/>
                          <w:rPr>
                            <w:rFonts w:asciiTheme="minorEastAsia" w:eastAsiaTheme="minorEastAsia" w:hAnsiTheme="minorEastAsia"/>
                            <w:color w:val="00B0F0"/>
                            <w:sz w:val="18"/>
                            <w:szCs w:val="18"/>
                          </w:rPr>
                        </w:pPr>
                        <w:r w:rsidRPr="00FA428A">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915813505"/>
                    <w:lock w:val="sdtLocked"/>
                    <w:comboBox>
                      <w:listItem w:displayText="是" w:value="true"/>
                      <w:listItem w:displayText="否" w:value="false"/>
                    </w:comboBox>
                  </w:sdtPr>
                  <w:sdtEndPr/>
                  <w:sdtContent>
                    <w:tc>
                      <w:tcPr>
                        <w:tcW w:w="408" w:type="pct"/>
                        <w:shd w:val="clear" w:color="auto" w:fill="auto"/>
                      </w:tcPr>
                      <w:p w14:paraId="7539B88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489757512"/>
                      <w:lock w:val="sdtLocked"/>
                      <w:comboBox>
                        <w:listItem w:displayText="是" w:value="true"/>
                        <w:listItem w:displayText="否" w:value="false"/>
                      </w:comboBox>
                    </w:sdtPr>
                    <w:sdtEndPr/>
                    <w:sdtContent>
                      <w:p w14:paraId="4269851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52386710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6522854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649938419"/>
              <w:lock w:val="sdtLocked"/>
            </w:sdtPr>
            <w:sdtEndPr/>
            <w:sdtContent>
              <w:tr w:rsidR="009F0674" w:rsidRPr="009F0674" w14:paraId="2E1471CD" w14:textId="77777777" w:rsidTr="00FA428A">
                <w:trPr>
                  <w:trHeight w:val="285"/>
                </w:trPr>
                <w:sdt>
                  <w:sdtPr>
                    <w:rPr>
                      <w:rFonts w:asciiTheme="minorEastAsia" w:eastAsiaTheme="minorEastAsia" w:hAnsiTheme="minorEastAsia"/>
                      <w:sz w:val="18"/>
                      <w:szCs w:val="18"/>
                    </w:rPr>
                    <w:alias w:val="受托人名称"/>
                    <w:tag w:val="_GBC_3607f64517a64df59d17da4d8a49b5c8"/>
                    <w:id w:val="882136170"/>
                    <w:lock w:val="sdtLocked"/>
                  </w:sdtPr>
                  <w:sdtEndPr/>
                  <w:sdtContent>
                    <w:tc>
                      <w:tcPr>
                        <w:tcW w:w="499" w:type="pct"/>
                        <w:shd w:val="clear" w:color="auto" w:fill="auto"/>
                      </w:tcPr>
                      <w:p w14:paraId="788D8B9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1025713125"/>
                    <w:lock w:val="sdtLocked"/>
                    <w:text/>
                  </w:sdtPr>
                  <w:sdtEndPr/>
                  <w:sdtContent>
                    <w:tc>
                      <w:tcPr>
                        <w:tcW w:w="459" w:type="pct"/>
                        <w:shd w:val="clear" w:color="auto" w:fill="auto"/>
                      </w:tcPr>
                      <w:p w14:paraId="6931E81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1372810858"/>
                    <w:lock w:val="sdtLocked"/>
                  </w:sdtPr>
                  <w:sdtEndPr/>
                  <w:sdtContent>
                    <w:tc>
                      <w:tcPr>
                        <w:tcW w:w="409" w:type="pct"/>
                        <w:shd w:val="clear" w:color="auto" w:fill="auto"/>
                      </w:tcPr>
                      <w:p w14:paraId="3AA297E6"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834650809"/>
                    <w:lock w:val="sdtLocked"/>
                  </w:sdtPr>
                  <w:sdtEndPr/>
                  <w:sdtContent>
                    <w:tc>
                      <w:tcPr>
                        <w:tcW w:w="461" w:type="pct"/>
                        <w:shd w:val="clear" w:color="auto" w:fill="auto"/>
                      </w:tcPr>
                      <w:p w14:paraId="0AAA1399"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2016年11月25日</w:t>
                        </w:r>
                      </w:p>
                    </w:tc>
                  </w:sdtContent>
                </w:sdt>
                <w:sdt>
                  <w:sdtPr>
                    <w:rPr>
                      <w:rFonts w:asciiTheme="minorEastAsia" w:eastAsiaTheme="minorEastAsia" w:hAnsiTheme="minorEastAsia"/>
                      <w:sz w:val="18"/>
                      <w:szCs w:val="18"/>
                    </w:rPr>
                    <w:alias w:val="委托理财终止日期"/>
                    <w:tag w:val="_GBC_de42fba6664f4ab0973b965b4b57e3e9"/>
                    <w:id w:val="-1757508760"/>
                    <w:lock w:val="sdtLocked"/>
                  </w:sdtPr>
                  <w:sdtEndPr/>
                  <w:sdtContent>
                    <w:tc>
                      <w:tcPr>
                        <w:tcW w:w="358" w:type="pct"/>
                        <w:shd w:val="clear" w:color="auto" w:fill="auto"/>
                      </w:tcPr>
                      <w:p w14:paraId="39BE7B2C"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2017年2月23日</w:t>
                        </w:r>
                      </w:p>
                    </w:tc>
                  </w:sdtContent>
                </w:sdt>
                <w:sdt>
                  <w:sdtPr>
                    <w:rPr>
                      <w:rFonts w:asciiTheme="minorEastAsia" w:eastAsiaTheme="minorEastAsia" w:hAnsiTheme="minorEastAsia"/>
                      <w:sz w:val="18"/>
                      <w:szCs w:val="18"/>
                    </w:rPr>
                    <w:alias w:val="委托理财报酬确定方式"/>
                    <w:tag w:val="_GBC_0257cdb7ae0d461f892de6e344e288f0"/>
                    <w:id w:val="2123187378"/>
                    <w:lock w:val="sdtLocked"/>
                  </w:sdtPr>
                  <w:sdtEndPr/>
                  <w:sdtContent>
                    <w:tc>
                      <w:tcPr>
                        <w:tcW w:w="360" w:type="pct"/>
                        <w:shd w:val="clear" w:color="auto" w:fill="auto"/>
                      </w:tcPr>
                      <w:p w14:paraId="5B880F5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1466732448"/>
                    <w:lock w:val="sdtLocked"/>
                    <w:showingPlcHdr/>
                  </w:sdtPr>
                  <w:sdtEndPr/>
                  <w:sdtContent>
                    <w:tc>
                      <w:tcPr>
                        <w:tcW w:w="356" w:type="pct"/>
                        <w:shd w:val="clear" w:color="auto" w:fill="auto"/>
                      </w:tcPr>
                      <w:p w14:paraId="0DC24E76"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获得收益"/>
                    <w:tag w:val="_GBC_6f08cadb48674eee8c09d18b9bc55974"/>
                    <w:id w:val="1696884095"/>
                    <w:lock w:val="sdtLocked"/>
                    <w:showingPlcHdr/>
                  </w:sdtPr>
                  <w:sdtEndPr/>
                  <w:sdtContent>
                    <w:tc>
                      <w:tcPr>
                        <w:tcW w:w="358" w:type="pct"/>
                        <w:shd w:val="clear" w:color="auto" w:fill="auto"/>
                      </w:tcPr>
                      <w:p w14:paraId="7248B904"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经过法定程序"/>
                    <w:tag w:val="_GBC_5e83722aa006419b84dba99484122104"/>
                    <w:id w:val="-17085247"/>
                    <w:lock w:val="sdtLocked"/>
                    <w:comboBox>
                      <w:listItem w:displayText="是" w:value="true"/>
                      <w:listItem w:displayText="否" w:value="false"/>
                    </w:comboBox>
                  </w:sdtPr>
                  <w:sdtEndPr/>
                  <w:sdtContent>
                    <w:tc>
                      <w:tcPr>
                        <w:tcW w:w="308" w:type="pct"/>
                        <w:shd w:val="clear" w:color="auto" w:fill="auto"/>
                      </w:tcPr>
                      <w:p w14:paraId="6AEEB879"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846943789"/>
                    <w:lock w:val="sdtLocked"/>
                    <w:showingPlcHdr/>
                  </w:sdtPr>
                  <w:sdtEndPr/>
                  <w:sdtContent>
                    <w:tc>
                      <w:tcPr>
                        <w:tcW w:w="307" w:type="pct"/>
                        <w:shd w:val="clear" w:color="auto" w:fill="auto"/>
                      </w:tcPr>
                      <w:p w14:paraId="6327FB0F"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430934377"/>
                    <w:lock w:val="sdtLocked"/>
                    <w:comboBox>
                      <w:listItem w:displayText="是" w:value="true"/>
                      <w:listItem w:displayText="否" w:value="false"/>
                    </w:comboBox>
                  </w:sdtPr>
                  <w:sdtEndPr/>
                  <w:sdtContent>
                    <w:tc>
                      <w:tcPr>
                        <w:tcW w:w="408" w:type="pct"/>
                        <w:shd w:val="clear" w:color="auto" w:fill="auto"/>
                      </w:tcPr>
                      <w:p w14:paraId="0FD7471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067691056"/>
                      <w:lock w:val="sdtLocked"/>
                      <w:comboBox>
                        <w:listItem w:displayText="是" w:value="true"/>
                        <w:listItem w:displayText="否" w:value="false"/>
                      </w:comboBox>
                    </w:sdtPr>
                    <w:sdtEndPr/>
                    <w:sdtContent>
                      <w:p w14:paraId="50CF12A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12736966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330A52B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1345015479"/>
              <w:lock w:val="sdtLocked"/>
            </w:sdtPr>
            <w:sdtEndPr/>
            <w:sdtContent>
              <w:tr w:rsidR="009F0674" w:rsidRPr="009F0674" w14:paraId="1E14E3AB" w14:textId="77777777" w:rsidTr="00FA428A">
                <w:trPr>
                  <w:trHeight w:val="285"/>
                </w:trPr>
                <w:sdt>
                  <w:sdtPr>
                    <w:rPr>
                      <w:rFonts w:asciiTheme="minorEastAsia" w:eastAsiaTheme="minorEastAsia" w:hAnsiTheme="minorEastAsia"/>
                      <w:sz w:val="18"/>
                      <w:szCs w:val="18"/>
                    </w:rPr>
                    <w:alias w:val="受托人名称"/>
                    <w:tag w:val="_GBC_3607f64517a64df59d17da4d8a49b5c8"/>
                    <w:id w:val="600690293"/>
                    <w:lock w:val="sdtLocked"/>
                  </w:sdtPr>
                  <w:sdtEndPr/>
                  <w:sdtContent>
                    <w:tc>
                      <w:tcPr>
                        <w:tcW w:w="499" w:type="pct"/>
                        <w:shd w:val="clear" w:color="auto" w:fill="auto"/>
                      </w:tcPr>
                      <w:p w14:paraId="615EA33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中国农业银行</w:t>
                        </w:r>
                      </w:p>
                    </w:tc>
                  </w:sdtContent>
                </w:sdt>
                <w:sdt>
                  <w:sdtPr>
                    <w:rPr>
                      <w:rFonts w:asciiTheme="minorEastAsia" w:eastAsiaTheme="minorEastAsia" w:hAnsiTheme="minorEastAsia"/>
                      <w:sz w:val="18"/>
                      <w:szCs w:val="18"/>
                    </w:rPr>
                    <w:alias w:val="委托理财投资品种"/>
                    <w:tag w:val="_GBC_ab8d06e1f3574a068cd1fdaa3039dcbe"/>
                    <w:id w:val="-963886118"/>
                    <w:lock w:val="sdtLocked"/>
                    <w:text/>
                  </w:sdtPr>
                  <w:sdtEndPr/>
                  <w:sdtContent>
                    <w:tc>
                      <w:tcPr>
                        <w:tcW w:w="459" w:type="pct"/>
                        <w:shd w:val="clear" w:color="auto" w:fill="auto"/>
                      </w:tcPr>
                      <w:p w14:paraId="06A80B0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1726950166"/>
                    <w:lock w:val="sdtLocked"/>
                  </w:sdtPr>
                  <w:sdtEndPr/>
                  <w:sdtContent>
                    <w:tc>
                      <w:tcPr>
                        <w:tcW w:w="409" w:type="pct"/>
                        <w:shd w:val="clear" w:color="auto" w:fill="auto"/>
                      </w:tcPr>
                      <w:p w14:paraId="77BB34FF"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4,000</w:t>
                        </w:r>
                      </w:p>
                    </w:tc>
                  </w:sdtContent>
                </w:sdt>
                <w:sdt>
                  <w:sdtPr>
                    <w:rPr>
                      <w:rFonts w:asciiTheme="minorEastAsia" w:eastAsiaTheme="minorEastAsia" w:hAnsiTheme="minorEastAsia"/>
                      <w:sz w:val="18"/>
                      <w:szCs w:val="18"/>
                    </w:rPr>
                    <w:alias w:val="委托理财起始日期"/>
                    <w:tag w:val="_GBC_a2ebe1a463f44748ba1b206352fad85f"/>
                    <w:id w:val="922457230"/>
                    <w:lock w:val="sdtLocked"/>
                  </w:sdtPr>
                  <w:sdtEndPr/>
                  <w:sdtContent>
                    <w:tc>
                      <w:tcPr>
                        <w:tcW w:w="461" w:type="pct"/>
                        <w:shd w:val="clear" w:color="auto" w:fill="auto"/>
                      </w:tcPr>
                      <w:p w14:paraId="63ED22B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2016年11月30日</w:t>
                        </w:r>
                      </w:p>
                    </w:tc>
                  </w:sdtContent>
                </w:sdt>
                <w:sdt>
                  <w:sdtPr>
                    <w:rPr>
                      <w:rFonts w:asciiTheme="minorEastAsia" w:eastAsiaTheme="minorEastAsia" w:hAnsiTheme="minorEastAsia"/>
                      <w:sz w:val="18"/>
                      <w:szCs w:val="18"/>
                    </w:rPr>
                    <w:alias w:val="委托理财终止日期"/>
                    <w:tag w:val="_GBC_de42fba6664f4ab0973b965b4b57e3e9"/>
                    <w:id w:val="1994750761"/>
                    <w:lock w:val="sdtLocked"/>
                  </w:sdtPr>
                  <w:sdtEndPr/>
                  <w:sdtContent>
                    <w:tc>
                      <w:tcPr>
                        <w:tcW w:w="358" w:type="pct"/>
                        <w:shd w:val="clear" w:color="auto" w:fill="auto"/>
                      </w:tcPr>
                      <w:p w14:paraId="1B594E3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2017年1月3日</w:t>
                        </w:r>
                      </w:p>
                    </w:tc>
                  </w:sdtContent>
                </w:sdt>
                <w:sdt>
                  <w:sdtPr>
                    <w:rPr>
                      <w:rFonts w:asciiTheme="minorEastAsia" w:eastAsiaTheme="minorEastAsia" w:hAnsiTheme="minorEastAsia"/>
                      <w:sz w:val="18"/>
                      <w:szCs w:val="18"/>
                    </w:rPr>
                    <w:alias w:val="委托理财报酬确定方式"/>
                    <w:tag w:val="_GBC_0257cdb7ae0d461f892de6e344e288f0"/>
                    <w:id w:val="1107080876"/>
                    <w:lock w:val="sdtLocked"/>
                  </w:sdtPr>
                  <w:sdtEndPr/>
                  <w:sdtContent>
                    <w:tc>
                      <w:tcPr>
                        <w:tcW w:w="360" w:type="pct"/>
                        <w:shd w:val="clear" w:color="auto" w:fill="auto"/>
                      </w:tcPr>
                      <w:p w14:paraId="4C19C93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1471933131"/>
                    <w:lock w:val="sdtLocked"/>
                    <w:showingPlcHdr/>
                  </w:sdtPr>
                  <w:sdtEndPr/>
                  <w:sdtContent>
                    <w:tc>
                      <w:tcPr>
                        <w:tcW w:w="356" w:type="pct"/>
                        <w:shd w:val="clear" w:color="auto" w:fill="auto"/>
                      </w:tcPr>
                      <w:p w14:paraId="14489F18"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获得收益"/>
                    <w:tag w:val="_GBC_6f08cadb48674eee8c09d18b9bc55974"/>
                    <w:id w:val="-688833648"/>
                    <w:lock w:val="sdtLocked"/>
                    <w:showingPlcHdr/>
                  </w:sdtPr>
                  <w:sdtEndPr/>
                  <w:sdtContent>
                    <w:tc>
                      <w:tcPr>
                        <w:tcW w:w="358" w:type="pct"/>
                        <w:shd w:val="clear" w:color="auto" w:fill="auto"/>
                      </w:tcPr>
                      <w:p w14:paraId="410C0EF8"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经过法定程序"/>
                    <w:tag w:val="_GBC_5e83722aa006419b84dba99484122104"/>
                    <w:id w:val="1492219392"/>
                    <w:lock w:val="sdtLocked"/>
                    <w:comboBox>
                      <w:listItem w:displayText="是" w:value="true"/>
                      <w:listItem w:displayText="否" w:value="false"/>
                    </w:comboBox>
                  </w:sdtPr>
                  <w:sdtEndPr/>
                  <w:sdtContent>
                    <w:tc>
                      <w:tcPr>
                        <w:tcW w:w="308" w:type="pct"/>
                        <w:shd w:val="clear" w:color="auto" w:fill="auto"/>
                      </w:tcPr>
                      <w:p w14:paraId="06A7233A"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1181709389"/>
                    <w:lock w:val="sdtLocked"/>
                    <w:showingPlcHdr/>
                  </w:sdtPr>
                  <w:sdtEndPr/>
                  <w:sdtContent>
                    <w:tc>
                      <w:tcPr>
                        <w:tcW w:w="307" w:type="pct"/>
                        <w:shd w:val="clear" w:color="auto" w:fill="auto"/>
                      </w:tcPr>
                      <w:p w14:paraId="54FF2775"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0232966"/>
                    <w:lock w:val="sdtLocked"/>
                    <w:comboBox>
                      <w:listItem w:displayText="是" w:value="true"/>
                      <w:listItem w:displayText="否" w:value="false"/>
                    </w:comboBox>
                  </w:sdtPr>
                  <w:sdtEndPr/>
                  <w:sdtContent>
                    <w:tc>
                      <w:tcPr>
                        <w:tcW w:w="408" w:type="pct"/>
                        <w:shd w:val="clear" w:color="auto" w:fill="auto"/>
                      </w:tcPr>
                      <w:p w14:paraId="5B99A6F8"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234509737"/>
                      <w:lock w:val="sdtLocked"/>
                      <w:comboBox>
                        <w:listItem w:displayText="是" w:value="true"/>
                        <w:listItem w:displayText="否" w:value="false"/>
                      </w:comboBox>
                    </w:sdtPr>
                    <w:sdtEndPr/>
                    <w:sdtContent>
                      <w:p w14:paraId="30A74E6A"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58523756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1D77F59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sz w:val="18"/>
                <w:szCs w:val="18"/>
              </w:rPr>
              <w:alias w:val="委托理财情况"/>
              <w:tag w:val="_TUP_b698aea7395645ae8fe616e63e2baf27"/>
              <w:id w:val="-507523157"/>
              <w:lock w:val="sdtLocked"/>
            </w:sdtPr>
            <w:sdtEndPr/>
            <w:sdtContent>
              <w:tr w:rsidR="009F0674" w:rsidRPr="009F0674" w14:paraId="65A4277A" w14:textId="77777777" w:rsidTr="00FA428A">
                <w:trPr>
                  <w:trHeight w:val="285"/>
                </w:trPr>
                <w:sdt>
                  <w:sdtPr>
                    <w:rPr>
                      <w:rFonts w:asciiTheme="minorEastAsia" w:eastAsiaTheme="minorEastAsia" w:hAnsiTheme="minorEastAsia"/>
                      <w:sz w:val="18"/>
                      <w:szCs w:val="18"/>
                    </w:rPr>
                    <w:alias w:val="受托人名称"/>
                    <w:tag w:val="_GBC_3607f64517a64df59d17da4d8a49b5c8"/>
                    <w:id w:val="-1832973026"/>
                    <w:lock w:val="sdtLocked"/>
                  </w:sdtPr>
                  <w:sdtEndPr/>
                  <w:sdtContent>
                    <w:tc>
                      <w:tcPr>
                        <w:tcW w:w="499" w:type="pct"/>
                        <w:shd w:val="clear" w:color="auto" w:fill="auto"/>
                      </w:tcPr>
                      <w:p w14:paraId="226ED3B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中国工商银行股份有限公司</w:t>
                        </w:r>
                      </w:p>
                    </w:tc>
                  </w:sdtContent>
                </w:sdt>
                <w:sdt>
                  <w:sdtPr>
                    <w:rPr>
                      <w:rFonts w:asciiTheme="minorEastAsia" w:eastAsiaTheme="minorEastAsia" w:hAnsiTheme="minorEastAsia"/>
                      <w:sz w:val="18"/>
                      <w:szCs w:val="18"/>
                    </w:rPr>
                    <w:alias w:val="委托理财投资品种"/>
                    <w:tag w:val="_GBC_ab8d06e1f3574a068cd1fdaa3039dcbe"/>
                    <w:id w:val="1969162351"/>
                    <w:lock w:val="sdtLocked"/>
                    <w:text/>
                  </w:sdtPr>
                  <w:sdtEndPr/>
                  <w:sdtContent>
                    <w:tc>
                      <w:tcPr>
                        <w:tcW w:w="459" w:type="pct"/>
                        <w:shd w:val="clear" w:color="auto" w:fill="auto"/>
                      </w:tcPr>
                      <w:p w14:paraId="10BDD17B"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保本浮动收益型</w:t>
                        </w:r>
                      </w:p>
                    </w:tc>
                  </w:sdtContent>
                </w:sdt>
                <w:sdt>
                  <w:sdtPr>
                    <w:rPr>
                      <w:rFonts w:asciiTheme="minorEastAsia" w:eastAsiaTheme="minorEastAsia" w:hAnsiTheme="minorEastAsia"/>
                      <w:sz w:val="18"/>
                      <w:szCs w:val="18"/>
                    </w:rPr>
                    <w:alias w:val="委托理财金额"/>
                    <w:tag w:val="_GBC_ed4125cf584c40ea858672196ba39f56"/>
                    <w:id w:val="-689606201"/>
                    <w:lock w:val="sdtLocked"/>
                  </w:sdtPr>
                  <w:sdtEndPr/>
                  <w:sdtContent>
                    <w:tc>
                      <w:tcPr>
                        <w:tcW w:w="409" w:type="pct"/>
                        <w:shd w:val="clear" w:color="auto" w:fill="auto"/>
                      </w:tcPr>
                      <w:p w14:paraId="5D1A0AAA"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2,000</w:t>
                        </w:r>
                      </w:p>
                    </w:tc>
                  </w:sdtContent>
                </w:sdt>
                <w:sdt>
                  <w:sdtPr>
                    <w:rPr>
                      <w:rFonts w:asciiTheme="minorEastAsia" w:eastAsiaTheme="minorEastAsia" w:hAnsiTheme="minorEastAsia"/>
                      <w:sz w:val="18"/>
                      <w:szCs w:val="18"/>
                    </w:rPr>
                    <w:alias w:val="委托理财起始日期"/>
                    <w:tag w:val="_GBC_a2ebe1a463f44748ba1b206352fad85f"/>
                    <w:id w:val="1034162338"/>
                    <w:lock w:val="sdtLocked"/>
                  </w:sdtPr>
                  <w:sdtEndPr/>
                  <w:sdtContent>
                    <w:tc>
                      <w:tcPr>
                        <w:tcW w:w="461" w:type="pct"/>
                        <w:shd w:val="clear" w:color="auto" w:fill="auto"/>
                      </w:tcPr>
                      <w:p w14:paraId="4B17F153"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2016年12月28日</w:t>
                        </w:r>
                      </w:p>
                    </w:tc>
                  </w:sdtContent>
                </w:sdt>
                <w:sdt>
                  <w:sdtPr>
                    <w:rPr>
                      <w:rFonts w:asciiTheme="minorEastAsia" w:eastAsiaTheme="minorEastAsia" w:hAnsiTheme="minorEastAsia"/>
                      <w:sz w:val="18"/>
                      <w:szCs w:val="18"/>
                    </w:rPr>
                    <w:alias w:val="委托理财终止日期"/>
                    <w:tag w:val="_GBC_de42fba6664f4ab0973b965b4b57e3e9"/>
                    <w:id w:val="1901395048"/>
                    <w:lock w:val="sdtLocked"/>
                  </w:sdtPr>
                  <w:sdtEndPr/>
                  <w:sdtContent>
                    <w:tc>
                      <w:tcPr>
                        <w:tcW w:w="358" w:type="pct"/>
                        <w:shd w:val="clear" w:color="auto" w:fill="auto"/>
                      </w:tcPr>
                      <w:p w14:paraId="7091E79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sz w:val="18"/>
                            <w:szCs w:val="18"/>
                          </w:rPr>
                          <w:t>2017年3月20日</w:t>
                        </w:r>
                      </w:p>
                    </w:tc>
                  </w:sdtContent>
                </w:sdt>
                <w:sdt>
                  <w:sdtPr>
                    <w:rPr>
                      <w:rFonts w:asciiTheme="minorEastAsia" w:eastAsiaTheme="minorEastAsia" w:hAnsiTheme="minorEastAsia"/>
                      <w:sz w:val="18"/>
                      <w:szCs w:val="18"/>
                    </w:rPr>
                    <w:alias w:val="委托理财报酬确定方式"/>
                    <w:tag w:val="_GBC_0257cdb7ae0d461f892de6e344e288f0"/>
                    <w:id w:val="-1731608430"/>
                    <w:lock w:val="sdtLocked"/>
                  </w:sdtPr>
                  <w:sdtEndPr/>
                  <w:sdtContent>
                    <w:tc>
                      <w:tcPr>
                        <w:tcW w:w="360" w:type="pct"/>
                        <w:shd w:val="clear" w:color="auto" w:fill="auto"/>
                      </w:tcPr>
                      <w:p w14:paraId="286FC33D"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到</w:t>
                        </w:r>
                        <w:r w:rsidRPr="00FA428A">
                          <w:rPr>
                            <w:rFonts w:asciiTheme="minorEastAsia" w:eastAsiaTheme="minorEastAsia" w:hAnsiTheme="minorEastAsia"/>
                            <w:sz w:val="18"/>
                            <w:szCs w:val="18"/>
                          </w:rPr>
                          <w:t>期还本付息</w:t>
                        </w: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收回本金金额"/>
                    <w:tag w:val="_GBC_bc1406874b984d9d8fc96b668e394a6e"/>
                    <w:id w:val="279388676"/>
                    <w:lock w:val="sdtLocked"/>
                    <w:showingPlcHdr/>
                  </w:sdtPr>
                  <w:sdtEndPr/>
                  <w:sdtContent>
                    <w:tc>
                      <w:tcPr>
                        <w:tcW w:w="356" w:type="pct"/>
                        <w:shd w:val="clear" w:color="auto" w:fill="auto"/>
                      </w:tcPr>
                      <w:p w14:paraId="62A1B407"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实际获得收益"/>
                    <w:tag w:val="_GBC_6f08cadb48674eee8c09d18b9bc55974"/>
                    <w:id w:val="1141767485"/>
                    <w:lock w:val="sdtLocked"/>
                    <w:showingPlcHdr/>
                  </w:sdtPr>
                  <w:sdtEndPr/>
                  <w:sdtContent>
                    <w:tc>
                      <w:tcPr>
                        <w:tcW w:w="358" w:type="pct"/>
                        <w:shd w:val="clear" w:color="auto" w:fill="auto"/>
                      </w:tcPr>
                      <w:p w14:paraId="70846B93"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经过法定程序"/>
                    <w:tag w:val="_GBC_5e83722aa006419b84dba99484122104"/>
                    <w:id w:val="1830637385"/>
                    <w:lock w:val="sdtLocked"/>
                    <w:comboBox>
                      <w:listItem w:displayText="是" w:value="true"/>
                      <w:listItem w:displayText="否" w:value="false"/>
                    </w:comboBox>
                  </w:sdtPr>
                  <w:sdtEndPr/>
                  <w:sdtContent>
                    <w:tc>
                      <w:tcPr>
                        <w:tcW w:w="308" w:type="pct"/>
                        <w:shd w:val="clear" w:color="auto" w:fill="auto"/>
                      </w:tcPr>
                      <w:p w14:paraId="231FC9FC"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委托理财计提减值准备金额"/>
                    <w:tag w:val="_GBC_29c4acf01ff5419b835b84d37823b80d"/>
                    <w:id w:val="-399897781"/>
                    <w:lock w:val="sdtLocked"/>
                    <w:showingPlcHdr/>
                  </w:sdtPr>
                  <w:sdtEndPr/>
                  <w:sdtContent>
                    <w:tc>
                      <w:tcPr>
                        <w:tcW w:w="307" w:type="pct"/>
                        <w:shd w:val="clear" w:color="auto" w:fill="auto"/>
                      </w:tcPr>
                      <w:p w14:paraId="15948B76"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委托理财是否关联交易"/>
                    <w:tag w:val="_GBC_6d9e2377085a4cc28ada787c421ea857"/>
                    <w:id w:val="-1971895538"/>
                    <w:lock w:val="sdtLocked"/>
                    <w:comboBox>
                      <w:listItem w:displayText="是" w:value="true"/>
                      <w:listItem w:displayText="否" w:value="false"/>
                    </w:comboBox>
                  </w:sdtPr>
                  <w:sdtEndPr/>
                  <w:sdtContent>
                    <w:tc>
                      <w:tcPr>
                        <w:tcW w:w="408" w:type="pct"/>
                        <w:shd w:val="clear" w:color="auto" w:fill="auto"/>
                      </w:tcPr>
                      <w:p w14:paraId="7EB6E935"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tc>
                  </w:sdtContent>
                </w:sdt>
                <w:tc>
                  <w:tcPr>
                    <w:tcW w:w="340" w:type="pct"/>
                    <w:shd w:val="clear" w:color="auto" w:fill="auto"/>
                    <w:noWrap/>
                  </w:tcPr>
                  <w:sdt>
                    <w:sdtPr>
                      <w:rPr>
                        <w:rFonts w:asciiTheme="minorEastAsia" w:eastAsiaTheme="minorEastAsia" w:hAnsiTheme="minorEastAsia"/>
                        <w:sz w:val="18"/>
                        <w:szCs w:val="18"/>
                      </w:rPr>
                      <w:alias w:val="委托理财是否涉诉"/>
                      <w:tag w:val="_GBC_8218e8a3cc334b1c804868723de7c9fc"/>
                      <w:id w:val="-1215046577"/>
                      <w:lock w:val="sdtLocked"/>
                      <w:comboBox>
                        <w:listItem w:displayText="是" w:value="true"/>
                        <w:listItem w:displayText="否" w:value="false"/>
                      </w:comboBox>
                    </w:sdtPr>
                    <w:sdtEndPr/>
                    <w:sdtContent>
                      <w:p w14:paraId="4A1D9110"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否</w:t>
                        </w:r>
                      </w:p>
                    </w:sdtContent>
                  </w:sdt>
                </w:tc>
                <w:sdt>
                  <w:sdtPr>
                    <w:rPr>
                      <w:rFonts w:asciiTheme="minorEastAsia" w:eastAsiaTheme="minorEastAsia" w:hAnsiTheme="minorEastAsia"/>
                      <w:sz w:val="18"/>
                      <w:szCs w:val="18"/>
                    </w:rPr>
                    <w:alias w:val="委托理财中关联方与本公司关系"/>
                    <w:tag w:val="_GBC_9338f40b0d474b368216badf9f25fd4d"/>
                    <w:id w:val="65766418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77" w:type="pct"/>
                        <w:shd w:val="clear" w:color="auto" w:fill="auto"/>
                      </w:tcPr>
                      <w:p w14:paraId="6B52E18F"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 xml:space="preserve">　</w:t>
                        </w:r>
                      </w:p>
                    </w:tc>
                  </w:sdtContent>
                </w:sdt>
              </w:tr>
            </w:sdtContent>
          </w:sdt>
          <w:tr w:rsidR="00C674CE" w:rsidRPr="009F0674" w14:paraId="60B2F827" w14:textId="77777777" w:rsidTr="00FA428A">
            <w:trPr>
              <w:trHeight w:val="409"/>
            </w:trPr>
            <w:tc>
              <w:tcPr>
                <w:tcW w:w="499" w:type="pct"/>
                <w:shd w:val="clear" w:color="auto" w:fill="auto"/>
              </w:tcPr>
              <w:p w14:paraId="658B6F53" w14:textId="77777777" w:rsidR="00C674CE" w:rsidRPr="00FA428A" w:rsidRDefault="00C674CE" w:rsidP="00F771E7">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合计</w:t>
                </w:r>
              </w:p>
            </w:tc>
            <w:tc>
              <w:tcPr>
                <w:tcW w:w="459" w:type="pct"/>
                <w:shd w:val="clear" w:color="auto" w:fill="auto"/>
                <w:vAlign w:val="center"/>
              </w:tcPr>
              <w:p w14:paraId="313AB498" w14:textId="77777777" w:rsidR="00C674CE" w:rsidRPr="00FA428A" w:rsidRDefault="00C674CE" w:rsidP="00F771E7">
                <w:pPr>
                  <w:autoSpaceDE w:val="0"/>
                  <w:autoSpaceDN w:val="0"/>
                  <w:adjustRightInd w:val="0"/>
                  <w:jc w:val="center"/>
                  <w:rPr>
                    <w:rFonts w:asciiTheme="minorEastAsia" w:eastAsiaTheme="minorEastAsia" w:hAnsiTheme="minorEastAsia"/>
                    <w:sz w:val="18"/>
                    <w:szCs w:val="18"/>
                    <w:shd w:val="pct15" w:color="auto" w:fill="FFFFFF"/>
                  </w:rPr>
                </w:pPr>
                <w:r w:rsidRPr="00FA428A">
                  <w:rPr>
                    <w:rFonts w:asciiTheme="minorEastAsia" w:eastAsiaTheme="minorEastAsia" w:hAnsiTheme="minorEastAsia"/>
                    <w:sz w:val="18"/>
                    <w:szCs w:val="18"/>
                  </w:rPr>
                  <w:t>/</w:t>
                </w:r>
              </w:p>
            </w:tc>
            <w:sdt>
              <w:sdtPr>
                <w:rPr>
                  <w:rFonts w:asciiTheme="minorEastAsia" w:eastAsiaTheme="minorEastAsia" w:hAnsiTheme="minorEastAsia"/>
                  <w:sz w:val="18"/>
                  <w:szCs w:val="18"/>
                </w:rPr>
                <w:alias w:val="委托理财金额合计"/>
                <w:tag w:val="_GBC_ce6b6e93e3924e7ca9b8f51f647b5184"/>
                <w:id w:val="993145886"/>
                <w:lock w:val="sdtLocked"/>
              </w:sdtPr>
              <w:sdtEndPr/>
              <w:sdtContent>
                <w:tc>
                  <w:tcPr>
                    <w:tcW w:w="409" w:type="pct"/>
                    <w:shd w:val="clear" w:color="auto" w:fill="auto"/>
                  </w:tcPr>
                  <w:p w14:paraId="342F0535" w14:textId="77777777" w:rsidR="00C674CE" w:rsidRPr="00FA428A" w:rsidRDefault="00C674CE" w:rsidP="00F771E7">
                    <w:pPr>
                      <w:autoSpaceDE w:val="0"/>
                      <w:autoSpaceDN w:val="0"/>
                      <w:adjustRightInd w:val="0"/>
                      <w:ind w:right="105"/>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58,500</w:t>
                    </w:r>
                  </w:p>
                </w:tc>
              </w:sdtContent>
            </w:sdt>
            <w:tc>
              <w:tcPr>
                <w:tcW w:w="461" w:type="pct"/>
                <w:shd w:val="clear" w:color="auto" w:fill="auto"/>
                <w:vAlign w:val="center"/>
              </w:tcPr>
              <w:p w14:paraId="0AE7A1DE" w14:textId="77777777" w:rsidR="00C674CE" w:rsidRPr="00FA428A" w:rsidRDefault="00C674CE" w:rsidP="00F771E7">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sz w:val="18"/>
                    <w:szCs w:val="18"/>
                  </w:rPr>
                  <w:t>/</w:t>
                </w:r>
              </w:p>
            </w:tc>
            <w:tc>
              <w:tcPr>
                <w:tcW w:w="358" w:type="pct"/>
                <w:shd w:val="clear" w:color="auto" w:fill="auto"/>
                <w:vAlign w:val="center"/>
              </w:tcPr>
              <w:p w14:paraId="73396C6E" w14:textId="77777777" w:rsidR="00C674CE" w:rsidRPr="00FA428A" w:rsidRDefault="00C674CE" w:rsidP="00F771E7">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sz w:val="18"/>
                    <w:szCs w:val="18"/>
                  </w:rPr>
                  <w:t>/</w:t>
                </w:r>
              </w:p>
            </w:tc>
            <w:tc>
              <w:tcPr>
                <w:tcW w:w="360" w:type="pct"/>
                <w:shd w:val="clear" w:color="auto" w:fill="auto"/>
                <w:vAlign w:val="center"/>
              </w:tcPr>
              <w:p w14:paraId="7D01AD4C" w14:textId="77777777" w:rsidR="00C674CE" w:rsidRPr="00FA428A" w:rsidRDefault="00C674CE" w:rsidP="00F771E7">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sz w:val="18"/>
                    <w:szCs w:val="18"/>
                  </w:rPr>
                  <w:t>/</w:t>
                </w:r>
              </w:p>
            </w:tc>
            <w:tc>
              <w:tcPr>
                <w:tcW w:w="356" w:type="pct"/>
                <w:shd w:val="clear" w:color="auto" w:fill="auto"/>
              </w:tcPr>
              <w:sdt>
                <w:sdtPr>
                  <w:rPr>
                    <w:rFonts w:asciiTheme="minorEastAsia" w:eastAsiaTheme="minorEastAsia" w:hAnsiTheme="minorEastAsia"/>
                    <w:sz w:val="18"/>
                    <w:szCs w:val="18"/>
                  </w:rPr>
                  <w:alias w:val="委托理财实际收回本金金额合计"/>
                  <w:tag w:val="_GBC_3913d6f280e74cf3a5ed9bc32ed52f7f"/>
                  <w:id w:val="-1202310643"/>
                  <w:lock w:val="sdtLocked"/>
                </w:sdtPr>
                <w:sdtEndPr/>
                <w:sdtContent>
                  <w:p w14:paraId="446227D5"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45,000</w:t>
                    </w:r>
                  </w:p>
                </w:sdtContent>
              </w:sdt>
            </w:tc>
            <w:sdt>
              <w:sdtPr>
                <w:rPr>
                  <w:rFonts w:asciiTheme="minorEastAsia" w:eastAsiaTheme="minorEastAsia" w:hAnsiTheme="minorEastAsia"/>
                  <w:sz w:val="18"/>
                  <w:szCs w:val="18"/>
                </w:rPr>
                <w:alias w:val="委托理财实际获得收益合计"/>
                <w:tag w:val="_GBC_41cc6fa17abe45999fa4e7c890ad7c34"/>
                <w:id w:val="1926915350"/>
                <w:lock w:val="sdtLocked"/>
              </w:sdtPr>
              <w:sdtEndPr/>
              <w:sdtContent>
                <w:tc>
                  <w:tcPr>
                    <w:tcW w:w="358" w:type="pct"/>
                    <w:shd w:val="clear" w:color="auto" w:fill="auto"/>
                  </w:tcPr>
                  <w:p w14:paraId="049EED86"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sz w:val="18"/>
                        <w:szCs w:val="18"/>
                      </w:rPr>
                      <w:t>496.65</w:t>
                    </w:r>
                  </w:p>
                </w:tc>
              </w:sdtContent>
            </w:sdt>
            <w:tc>
              <w:tcPr>
                <w:tcW w:w="308" w:type="pct"/>
                <w:shd w:val="clear" w:color="auto" w:fill="auto"/>
                <w:vAlign w:val="center"/>
              </w:tcPr>
              <w:p w14:paraId="600AEAAB"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sz w:val="18"/>
                    <w:szCs w:val="18"/>
                  </w:rPr>
                  <w:t>/</w:t>
                </w:r>
              </w:p>
            </w:tc>
            <w:sdt>
              <w:sdtPr>
                <w:rPr>
                  <w:rFonts w:asciiTheme="minorEastAsia" w:eastAsiaTheme="minorEastAsia" w:hAnsiTheme="minorEastAsia"/>
                  <w:sz w:val="18"/>
                  <w:szCs w:val="18"/>
                </w:rPr>
                <w:alias w:val="委托理财计提减值准备金额合计"/>
                <w:tag w:val="_GBC_4f91ee0330044aba84c73ba2c28d516f"/>
                <w:id w:val="1423384502"/>
                <w:lock w:val="sdtLocked"/>
                <w:showingPlcHdr/>
              </w:sdtPr>
              <w:sdtEndPr/>
              <w:sdtContent>
                <w:tc>
                  <w:tcPr>
                    <w:tcW w:w="307" w:type="pct"/>
                    <w:shd w:val="clear" w:color="auto" w:fill="auto"/>
                  </w:tcPr>
                  <w:p w14:paraId="1DD99CC8" w14:textId="77777777" w:rsidR="00C674CE" w:rsidRPr="00FA428A" w:rsidRDefault="00C674CE" w:rsidP="00F771E7">
                    <w:pPr>
                      <w:autoSpaceDE w:val="0"/>
                      <w:autoSpaceDN w:val="0"/>
                      <w:adjustRightInd w:val="0"/>
                      <w:jc w:val="right"/>
                      <w:rPr>
                        <w:rFonts w:asciiTheme="minorEastAsia" w:eastAsiaTheme="minorEastAsia" w:hAnsiTheme="minorEastAsia"/>
                        <w:sz w:val="18"/>
                        <w:szCs w:val="18"/>
                      </w:rPr>
                    </w:pPr>
                    <w:r w:rsidRPr="00FA428A">
                      <w:rPr>
                        <w:rFonts w:asciiTheme="minorEastAsia" w:eastAsiaTheme="minorEastAsia" w:hAnsiTheme="minorEastAsia" w:hint="eastAsia"/>
                        <w:color w:val="333399"/>
                        <w:sz w:val="18"/>
                        <w:szCs w:val="18"/>
                      </w:rPr>
                      <w:t xml:space="preserve">　</w:t>
                    </w:r>
                  </w:p>
                </w:tc>
              </w:sdtContent>
            </w:sdt>
            <w:tc>
              <w:tcPr>
                <w:tcW w:w="408" w:type="pct"/>
                <w:shd w:val="clear" w:color="auto" w:fill="auto"/>
                <w:vAlign w:val="center"/>
              </w:tcPr>
              <w:p w14:paraId="40606565" w14:textId="77777777" w:rsidR="00C674CE" w:rsidRPr="00FA428A" w:rsidRDefault="00C674CE" w:rsidP="00F771E7">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sz w:val="18"/>
                    <w:szCs w:val="18"/>
                  </w:rPr>
                  <w:t>/</w:t>
                </w:r>
              </w:p>
            </w:tc>
            <w:tc>
              <w:tcPr>
                <w:tcW w:w="340" w:type="pct"/>
                <w:shd w:val="clear" w:color="auto" w:fill="auto"/>
                <w:noWrap/>
                <w:vAlign w:val="center"/>
              </w:tcPr>
              <w:p w14:paraId="4D1EAB22" w14:textId="77777777" w:rsidR="00C674CE" w:rsidRPr="00FA428A" w:rsidRDefault="00C674CE" w:rsidP="00F771E7">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sz w:val="18"/>
                    <w:szCs w:val="18"/>
                  </w:rPr>
                  <w:t>/</w:t>
                </w:r>
              </w:p>
            </w:tc>
            <w:tc>
              <w:tcPr>
                <w:tcW w:w="377" w:type="pct"/>
                <w:shd w:val="clear" w:color="auto" w:fill="auto"/>
                <w:vAlign w:val="center"/>
              </w:tcPr>
              <w:p w14:paraId="2C981038" w14:textId="77777777" w:rsidR="00C674CE" w:rsidRPr="00FA428A" w:rsidRDefault="00C674CE" w:rsidP="00F771E7">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sz w:val="18"/>
                    <w:szCs w:val="18"/>
                  </w:rPr>
                  <w:t>/</w:t>
                </w:r>
              </w:p>
            </w:tc>
          </w:tr>
          <w:tr w:rsidR="00C674CE" w:rsidRPr="009F0674" w14:paraId="37DA1EE8" w14:textId="77777777" w:rsidTr="009F0674">
            <w:trPr>
              <w:trHeight w:val="398"/>
            </w:trPr>
            <w:tc>
              <w:tcPr>
                <w:tcW w:w="2546" w:type="pct"/>
                <w:gridSpan w:val="6"/>
                <w:shd w:val="clear" w:color="auto" w:fill="auto"/>
              </w:tcPr>
              <w:p w14:paraId="4CE6D8C4" w14:textId="77777777" w:rsidR="00C674CE" w:rsidRPr="00FA428A" w:rsidRDefault="00C674CE" w:rsidP="00F771E7">
                <w:pPr>
                  <w:autoSpaceDE w:val="0"/>
                  <w:autoSpaceDN w:val="0"/>
                  <w:adjustRightInd w:val="0"/>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逾期未收回的本金和收益累计金额（元）</w:t>
                </w:r>
              </w:p>
            </w:tc>
            <w:sdt>
              <w:sdtPr>
                <w:rPr>
                  <w:rFonts w:asciiTheme="minorEastAsia" w:eastAsiaTheme="minorEastAsia" w:hAnsiTheme="minorEastAsia"/>
                  <w:sz w:val="18"/>
                  <w:szCs w:val="18"/>
                </w:rPr>
                <w:alias w:val="逾期未收回的本金和收益累计金额"/>
                <w:tag w:val="_GBC_7267c4fa5f7f443eade0ec5d58c14554"/>
                <w:id w:val="-408001117"/>
                <w:lock w:val="sdtLocked"/>
              </w:sdtPr>
              <w:sdtEndPr/>
              <w:sdtContent>
                <w:tc>
                  <w:tcPr>
                    <w:tcW w:w="2454" w:type="pct"/>
                    <w:gridSpan w:val="7"/>
                    <w:shd w:val="clear" w:color="auto" w:fill="auto"/>
                  </w:tcPr>
                  <w:p w14:paraId="4F16C6EC" w14:textId="77777777" w:rsidR="00C674CE" w:rsidRPr="00FA428A" w:rsidRDefault="00C674CE" w:rsidP="009F0674">
                    <w:pPr>
                      <w:autoSpaceDE w:val="0"/>
                      <w:autoSpaceDN w:val="0"/>
                      <w:adjustRightInd w:val="0"/>
                      <w:jc w:val="center"/>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0</w:t>
                    </w:r>
                  </w:p>
                </w:tc>
              </w:sdtContent>
            </w:sdt>
          </w:tr>
          <w:tr w:rsidR="00C674CE" w:rsidRPr="009F0674" w14:paraId="748040DE" w14:textId="77777777" w:rsidTr="009F0674">
            <w:trPr>
              <w:trHeight w:val="398"/>
            </w:trPr>
            <w:tc>
              <w:tcPr>
                <w:tcW w:w="2546" w:type="pct"/>
                <w:gridSpan w:val="6"/>
                <w:shd w:val="clear" w:color="auto" w:fill="auto"/>
              </w:tcPr>
              <w:p w14:paraId="45E07596" w14:textId="77777777" w:rsidR="00C674CE" w:rsidRPr="00FA428A" w:rsidRDefault="00C674CE" w:rsidP="00F771E7">
                <w:pPr>
                  <w:rPr>
                    <w:rFonts w:asciiTheme="minorEastAsia" w:eastAsiaTheme="minorEastAsia" w:hAnsiTheme="minorEastAsia"/>
                    <w:color w:val="FF0000"/>
                    <w:sz w:val="18"/>
                    <w:szCs w:val="18"/>
                  </w:rPr>
                </w:pPr>
                <w:r w:rsidRPr="00FA428A">
                  <w:rPr>
                    <w:rFonts w:asciiTheme="minorEastAsia" w:eastAsiaTheme="minorEastAsia" w:hAnsiTheme="minorEastAsia" w:hint="eastAsia"/>
                    <w:sz w:val="18"/>
                    <w:szCs w:val="18"/>
                  </w:rPr>
                  <w:t>委托理财的情况说明</w:t>
                </w:r>
              </w:p>
            </w:tc>
            <w:tc>
              <w:tcPr>
                <w:tcW w:w="2454" w:type="pct"/>
                <w:gridSpan w:val="7"/>
                <w:shd w:val="clear" w:color="auto" w:fill="auto"/>
              </w:tcPr>
              <w:sdt>
                <w:sdtPr>
                  <w:rPr>
                    <w:rFonts w:asciiTheme="minorEastAsia" w:eastAsiaTheme="minorEastAsia" w:hAnsiTheme="minorEastAsia" w:hint="eastAsia"/>
                    <w:sz w:val="18"/>
                    <w:szCs w:val="18"/>
                  </w:rPr>
                  <w:alias w:val="委托理财情况说明"/>
                  <w:tag w:val="_GBC_f3510d9c2ba3420fa099cc7ac37b954a"/>
                  <w:id w:val="1670138474"/>
                  <w:lock w:val="sdtLocked"/>
                </w:sdtPr>
                <w:sdtEndPr/>
                <w:sdtContent>
                  <w:p w14:paraId="4F0BC406" w14:textId="77777777" w:rsidR="00C674CE" w:rsidRPr="00FA428A" w:rsidRDefault="00C674CE" w:rsidP="00FA428A">
                    <w:pPr>
                      <w:adjustRightInd w:val="0"/>
                      <w:snapToGrid w:val="0"/>
                      <w:spacing w:line="276" w:lineRule="auto"/>
                      <w:ind w:left="-107" w:firstLineChars="202" w:firstLine="364"/>
                      <w:rPr>
                        <w:rFonts w:asciiTheme="minorEastAsia" w:eastAsiaTheme="minorEastAsia" w:hAnsiTheme="minorEastAsia"/>
                        <w:sz w:val="18"/>
                        <w:szCs w:val="18"/>
                      </w:rPr>
                    </w:pPr>
                    <w:r w:rsidRPr="00FA428A">
                      <w:rPr>
                        <w:rFonts w:asciiTheme="minorEastAsia" w:eastAsiaTheme="minorEastAsia" w:hAnsiTheme="minorEastAsia" w:hint="eastAsia"/>
                        <w:sz w:val="18"/>
                        <w:szCs w:val="18"/>
                      </w:rPr>
                      <w:t>2015年 10月29日，召开的第八届董事会第四次会议及第八届监事会第四次会议审议通过了《关于使用部分闲置募集资金进行现金管理的议案》，同意公司使用不超过人民币19,000万元的闲置募集资金进行现金管理,在上述额度内，资金可以在12个月内滚动使用。</w:t>
                    </w:r>
                  </w:p>
                  <w:p w14:paraId="116BED6E" w14:textId="77777777" w:rsidR="00C674CE" w:rsidRPr="00FA428A" w:rsidRDefault="00C674CE" w:rsidP="00FA428A">
                    <w:pPr>
                      <w:autoSpaceDE w:val="0"/>
                      <w:autoSpaceDN w:val="0"/>
                      <w:adjustRightInd w:val="0"/>
                      <w:spacing w:line="276" w:lineRule="auto"/>
                      <w:ind w:firstLineChars="200" w:firstLine="360"/>
                      <w:rPr>
                        <w:rFonts w:asciiTheme="minorEastAsia" w:eastAsiaTheme="minorEastAsia" w:hAnsiTheme="minorEastAsia"/>
                        <w:color w:val="00B0F0"/>
                        <w:sz w:val="18"/>
                        <w:szCs w:val="18"/>
                      </w:rPr>
                    </w:pPr>
                    <w:r w:rsidRPr="00FA428A">
                      <w:rPr>
                        <w:rFonts w:asciiTheme="minorEastAsia" w:eastAsiaTheme="minorEastAsia" w:hAnsiTheme="minorEastAsia" w:hint="eastAsia"/>
                        <w:sz w:val="18"/>
                        <w:szCs w:val="18"/>
                      </w:rPr>
                      <w:t>2016年8月25日，召开的第八届董事会第九次及第八届监事会第九次会议，审议通过了《江苏吴中实业股份有限公司关于使用部分闲置募集资金进行现金管理的议案》，同意公司使用不超过人民币16,000万元的闲置募集资金进行现金管理。</w:t>
                    </w:r>
                  </w:p>
                </w:sdtContent>
              </w:sdt>
            </w:tc>
          </w:tr>
        </w:tbl>
        <w:p w14:paraId="2372B96C" w14:textId="4EE465BC" w:rsidR="00D074C7" w:rsidRDefault="009F0674">
          <w:r w:rsidRPr="00FA428A">
            <w:rPr>
              <w:rFonts w:hint="eastAsia"/>
              <w:sz w:val="18"/>
              <w:szCs w:val="18"/>
            </w:rPr>
            <w:t>注</w:t>
          </w:r>
          <w:r w:rsidRPr="00FA428A">
            <w:rPr>
              <w:sz w:val="18"/>
              <w:szCs w:val="18"/>
            </w:rPr>
            <w:t>：</w:t>
          </w:r>
          <w:r w:rsidRPr="00FA428A">
            <w:rPr>
              <w:rFonts w:hint="eastAsia"/>
              <w:sz w:val="18"/>
              <w:szCs w:val="18"/>
            </w:rPr>
            <w:t>招商银行股份有限公司苏州</w:t>
          </w:r>
          <w:r w:rsidRPr="00FA428A">
            <w:rPr>
              <w:sz w:val="18"/>
              <w:szCs w:val="18"/>
            </w:rPr>
            <w:t>吴中支行“保本浮动收益</w:t>
          </w:r>
          <w:r w:rsidRPr="00FA428A">
            <w:rPr>
              <w:rFonts w:hint="eastAsia"/>
              <w:sz w:val="18"/>
              <w:szCs w:val="18"/>
            </w:rPr>
            <w:t>型</w:t>
          </w:r>
          <w:r w:rsidRPr="00FA428A">
            <w:rPr>
              <w:sz w:val="18"/>
              <w:szCs w:val="18"/>
            </w:rPr>
            <w:t>”理财计划每个交易日可赎回。</w:t>
          </w:r>
        </w:p>
      </w:sdtContent>
    </w:sdt>
    <w:sdt>
      <w:sdtPr>
        <w:rPr>
          <w:rFonts w:ascii="宋体" w:hAnsi="宋体" w:cs="宋体"/>
          <w:b w:val="0"/>
          <w:bCs w:val="0"/>
          <w:kern w:val="0"/>
          <w:szCs w:val="22"/>
        </w:rPr>
        <w:alias w:val="模块:委托贷款情况                       ..."/>
        <w:tag w:val="_SEC_089cd71ada264fd1a398cee1a3eee03b"/>
        <w:id w:val="1490119"/>
        <w:lock w:val="sdtLocked"/>
        <w:placeholder>
          <w:docPart w:val="GBC22222222222222222222222222222"/>
        </w:placeholder>
      </w:sdtPr>
      <w:sdtEndPr>
        <w:rPr>
          <w:rFonts w:hint="eastAsia"/>
          <w:szCs w:val="24"/>
        </w:rPr>
      </w:sdtEndPr>
      <w:sdtContent>
        <w:p w14:paraId="034033E3" w14:textId="77777777" w:rsidR="001D69F0" w:rsidRDefault="001D69F0" w:rsidP="009F0674">
          <w:pPr>
            <w:pStyle w:val="5"/>
            <w:rPr>
              <w:rFonts w:ascii="宋体" w:hAnsi="宋体" w:cs="宋体"/>
              <w:b w:val="0"/>
              <w:bCs w:val="0"/>
              <w:kern w:val="0"/>
              <w:szCs w:val="22"/>
            </w:rPr>
            <w:sectPr w:rsidR="001D69F0" w:rsidSect="007740BF">
              <w:pgSz w:w="16838" w:h="11906" w:orient="landscape"/>
              <w:pgMar w:top="1276" w:right="1440" w:bottom="1797" w:left="1525" w:header="856" w:footer="992" w:gutter="0"/>
              <w:cols w:space="425"/>
              <w:docGrid w:type="lines" w:linePitch="312"/>
            </w:sectPr>
          </w:pPr>
        </w:p>
        <w:p w14:paraId="51134229" w14:textId="77777777" w:rsidR="00D074C7" w:rsidRDefault="00A86B79">
          <w:pPr>
            <w:pStyle w:val="5"/>
            <w:numPr>
              <w:ilvl w:val="0"/>
              <w:numId w:val="116"/>
            </w:numPr>
          </w:pPr>
          <w:r>
            <w:lastRenderedPageBreak/>
            <w:t>委托贷款情况</w:t>
          </w:r>
        </w:p>
        <w:sdt>
          <w:sdtPr>
            <w:alias w:val="是否适用：委托贷款情况[双击切换]"/>
            <w:tag w:val="_GBC_4fb64c893a534749b0ebc1eee2d955b1"/>
            <w:id w:val="-1598789346"/>
            <w:lock w:val="sdtContentLocked"/>
            <w:placeholder>
              <w:docPart w:val="GBC22222222222222222222222222222"/>
            </w:placeholder>
          </w:sdtPr>
          <w:sdtEndPr/>
          <w:sdtContent>
            <w:p w14:paraId="6ADE0FA9" w14:textId="77777777" w:rsidR="006E050F" w:rsidRDefault="00A86B79" w:rsidP="006E050F">
              <w:r>
                <w:fldChar w:fldCharType="begin"/>
              </w:r>
              <w:r w:rsidR="006E050F">
                <w:instrText xml:space="preserve"> MACROBUTTON  SnrToggleCheckbox □适用 </w:instrText>
              </w:r>
              <w:r>
                <w:fldChar w:fldCharType="end"/>
              </w:r>
              <w:r>
                <w:fldChar w:fldCharType="begin"/>
              </w:r>
              <w:r w:rsidR="006E050F">
                <w:instrText xml:space="preserve"> MACROBUTTON  SnrToggleCheckbox √不适用 </w:instrText>
              </w:r>
              <w:r>
                <w:fldChar w:fldCharType="end"/>
              </w:r>
            </w:p>
          </w:sdtContent>
        </w:sdt>
        <w:p w14:paraId="32A0AF66" w14:textId="5DBB20D8" w:rsidR="00D074C7" w:rsidRDefault="00166E2B"/>
      </w:sdtContent>
    </w:sdt>
    <w:sdt>
      <w:sdtPr>
        <w:rPr>
          <w:rFonts w:ascii="宋体" w:hAnsi="宋体" w:cs="宋体"/>
          <w:b w:val="0"/>
          <w:bCs w:val="0"/>
          <w:kern w:val="0"/>
          <w:szCs w:val="22"/>
        </w:rPr>
        <w:alias w:val="模块:其他投资理财及衍生品投资情况"/>
        <w:tag w:val="_SEC_eeea8cd2f8ac42469ddb6f02335b00f4"/>
        <w:id w:val="1754130"/>
        <w:lock w:val="sdtLocked"/>
        <w:placeholder>
          <w:docPart w:val="GBC22222222222222222222222222222"/>
        </w:placeholder>
      </w:sdtPr>
      <w:sdtEndPr>
        <w:rPr>
          <w:rFonts w:hint="eastAsia"/>
          <w:szCs w:val="24"/>
        </w:rPr>
      </w:sdtEndPr>
      <w:sdtContent>
        <w:p w14:paraId="5975B19F" w14:textId="77777777" w:rsidR="00D074C7" w:rsidRDefault="00A86B79">
          <w:pPr>
            <w:pStyle w:val="5"/>
            <w:numPr>
              <w:ilvl w:val="0"/>
              <w:numId w:val="116"/>
            </w:numPr>
          </w:pPr>
          <w:r>
            <w:t>其他投资理财及衍生品投资情况</w:t>
          </w:r>
        </w:p>
        <w:sdt>
          <w:sdtPr>
            <w:alias w:val="是否适用：其他投资理财及衍生品投资情况[双击切换]"/>
            <w:tag w:val="_GBC_50ddb01e40c04794a1dfc016c37021f6"/>
            <w:id w:val="-1491785271"/>
            <w:lock w:val="sdtContentLocked"/>
            <w:placeholder>
              <w:docPart w:val="GBC22222222222222222222222222222"/>
            </w:placeholder>
          </w:sdtPr>
          <w:sdtEndPr/>
          <w:sdtContent>
            <w:p w14:paraId="43A45997" w14:textId="5F2E900E" w:rsidR="00D074C7" w:rsidRDefault="00A86B79">
              <w:r>
                <w:fldChar w:fldCharType="begin"/>
              </w:r>
              <w:r w:rsidR="004565F2">
                <w:instrText xml:space="preserve"> MACROBUTTON  SnrToggleCheckbox □适用 </w:instrText>
              </w:r>
              <w:r>
                <w:fldChar w:fldCharType="end"/>
              </w:r>
              <w:r>
                <w:fldChar w:fldCharType="begin"/>
              </w:r>
              <w:r w:rsidR="004565F2">
                <w:instrText xml:space="preserve"> MACROBUTTON  SnrToggleCheckbox √不适用 </w:instrText>
              </w:r>
              <w:r>
                <w:fldChar w:fldCharType="end"/>
              </w:r>
            </w:p>
          </w:sdtContent>
        </w:sdt>
      </w:sdtContent>
    </w:sdt>
    <w:p w14:paraId="130DBFAA" w14:textId="77777777" w:rsidR="00D074C7" w:rsidRDefault="00D074C7">
      <w:pPr>
        <w:rPr>
          <w:rFonts w:asciiTheme="minorEastAsia" w:eastAsiaTheme="minorEastAsia" w:hAnsiTheme="minorEastAsia"/>
          <w:szCs w:val="21"/>
        </w:rPr>
      </w:pPr>
    </w:p>
    <w:sdt>
      <w:sdtPr>
        <w:rPr>
          <w:rFonts w:asciiTheme="minorEastAsia" w:eastAsiaTheme="minorEastAsia" w:hAnsiTheme="minorEastAsia" w:cs="宋体"/>
          <w:b w:val="0"/>
          <w:bCs w:val="0"/>
          <w:vanish/>
          <w:kern w:val="0"/>
          <w:szCs w:val="21"/>
        </w:rPr>
        <w:alias w:val="模块:其他重大合同或交易"/>
        <w:tag w:val="_SEC_9d125c8ad0cb430d9249029482fa1530"/>
        <w:id w:val="1272337"/>
        <w:lock w:val="sdtLocked"/>
        <w:placeholder>
          <w:docPart w:val="GBC22222222222222222222222222222"/>
        </w:placeholder>
      </w:sdtPr>
      <w:sdtEndPr>
        <w:rPr>
          <w:rFonts w:ascii="宋体" w:eastAsia="宋体" w:hAnsi="宋体" w:hint="eastAsia"/>
          <w:vanish w:val="0"/>
        </w:rPr>
      </w:sdtEndPr>
      <w:sdtContent>
        <w:p w14:paraId="117E8D04" w14:textId="77777777" w:rsidR="00D074C7" w:rsidRDefault="00A86B79">
          <w:pPr>
            <w:pStyle w:val="3"/>
            <w:numPr>
              <w:ilvl w:val="0"/>
              <w:numId w:val="29"/>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EndPr/>
          <w:sdtContent>
            <w:p w14:paraId="45A04EAF" w14:textId="0222D782" w:rsidR="00D074C7" w:rsidRDefault="00A86B79" w:rsidP="009F0674">
              <w:pPr>
                <w:rPr>
                  <w:szCs w:val="21"/>
                </w:rPr>
              </w:pPr>
              <w:r>
                <w:rPr>
                  <w:szCs w:val="21"/>
                </w:rPr>
                <w:fldChar w:fldCharType="begin"/>
              </w:r>
              <w:r w:rsidR="009F0674">
                <w:rPr>
                  <w:szCs w:val="21"/>
                </w:rPr>
                <w:instrText xml:space="preserve"> MACROBUTTON  SnrToggleCheckbox □适用 </w:instrText>
              </w:r>
              <w:r>
                <w:rPr>
                  <w:szCs w:val="21"/>
                </w:rPr>
                <w:fldChar w:fldCharType="end"/>
              </w:r>
              <w:r>
                <w:rPr>
                  <w:szCs w:val="21"/>
                </w:rPr>
                <w:fldChar w:fldCharType="begin"/>
              </w:r>
              <w:r w:rsidR="009F0674">
                <w:rPr>
                  <w:szCs w:val="21"/>
                </w:rPr>
                <w:instrText xml:space="preserve"> MACROBUTTON  SnrToggleCheckbox √不适用 </w:instrText>
              </w:r>
              <w:r>
                <w:rPr>
                  <w:szCs w:val="21"/>
                </w:rPr>
                <w:fldChar w:fldCharType="end"/>
              </w:r>
            </w:p>
          </w:sdtContent>
        </w:sdt>
        <w:p w14:paraId="31F7740E" w14:textId="77777777" w:rsidR="00D074C7" w:rsidRDefault="00166E2B">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EndPr/>
      <w:sdtContent>
        <w:p w14:paraId="7D2C06D0" w14:textId="77777777" w:rsidR="00D074C7" w:rsidRDefault="00A86B79">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EndPr/>
          <w:sdtContent>
            <w:p w14:paraId="1D0E4F94" w14:textId="77777777" w:rsidR="00D074C7" w:rsidRDefault="00A86B79">
              <w:pPr>
                <w:rPr>
                  <w:szCs w:val="21"/>
                </w:rPr>
              </w:pPr>
              <w:r>
                <w:rPr>
                  <w:szCs w:val="21"/>
                </w:rPr>
                <w:fldChar w:fldCharType="begin"/>
              </w:r>
              <w:r w:rsidR="00C67229">
                <w:rPr>
                  <w:szCs w:val="21"/>
                </w:rPr>
                <w:instrText xml:space="preserve"> MACROBUTTON  SnrToggleCheckbox √适用 </w:instrText>
              </w:r>
              <w:r>
                <w:rPr>
                  <w:szCs w:val="21"/>
                </w:rPr>
                <w:fldChar w:fldCharType="end"/>
              </w:r>
              <w:r>
                <w:rPr>
                  <w:szCs w:val="21"/>
                </w:rPr>
                <w:fldChar w:fldCharType="begin"/>
              </w:r>
              <w:r w:rsidR="00C67229">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024520411"/>
            <w:lock w:val="sdtLocked"/>
            <w:placeholder>
              <w:docPart w:val="GBC22222222222222222222222222222"/>
            </w:placeholder>
          </w:sdtPr>
          <w:sdtEndPr>
            <w:rPr>
              <w:szCs w:val="24"/>
            </w:rPr>
          </w:sdtEndPr>
          <w:sdtContent>
            <w:p w14:paraId="490F978A" w14:textId="77777777" w:rsidR="00154190" w:rsidRDefault="00C67229" w:rsidP="00C67229">
              <w:pPr>
                <w:ind w:firstLineChars="200" w:firstLine="420"/>
                <w:rPr>
                  <w:szCs w:val="21"/>
                </w:rPr>
              </w:pPr>
              <w:r w:rsidRPr="00C67229">
                <w:rPr>
                  <w:szCs w:val="21"/>
                </w:rPr>
                <w:t>1、为优化公司产业结构，增强公司的持续盈利能力，进一步提升公司抗风险能力，以促进公司可持续发展，在保持医药核心主业地位不变的同时，公司通过并购重组的方式，进入具有广阔发展空间的</w:t>
              </w:r>
              <w:r w:rsidR="00757113">
                <w:rPr>
                  <w:rFonts w:hint="eastAsia"/>
                  <w:szCs w:val="21"/>
                </w:rPr>
                <w:t>精细</w:t>
              </w:r>
              <w:r w:rsidRPr="00C67229">
                <w:rPr>
                  <w:szCs w:val="21"/>
                </w:rPr>
                <w:t>化工行业</w:t>
              </w:r>
              <w:r>
                <w:rPr>
                  <w:rFonts w:hint="eastAsia"/>
                  <w:szCs w:val="21"/>
                </w:rPr>
                <w:t>。</w:t>
              </w:r>
            </w:p>
            <w:p w14:paraId="76355A81" w14:textId="77777777" w:rsidR="00C67229" w:rsidRDefault="00A26BEF" w:rsidP="00C67229">
              <w:pPr>
                <w:ind w:firstLineChars="200" w:firstLine="420"/>
                <w:rPr>
                  <w:szCs w:val="21"/>
                </w:rPr>
              </w:pPr>
              <w:r>
                <w:rPr>
                  <w:rFonts w:hint="eastAsia"/>
                  <w:szCs w:val="21"/>
                </w:rPr>
                <w:t>截至</w:t>
              </w:r>
              <w:r w:rsidR="00C67229">
                <w:rPr>
                  <w:rFonts w:hint="eastAsia"/>
                  <w:szCs w:val="21"/>
                </w:rPr>
                <w:t>报告期</w:t>
              </w:r>
              <w:r>
                <w:rPr>
                  <w:rFonts w:hint="eastAsia"/>
                  <w:szCs w:val="21"/>
                </w:rPr>
                <w:t>末</w:t>
              </w:r>
              <w:r w:rsidR="00C67229">
                <w:rPr>
                  <w:rFonts w:hint="eastAsia"/>
                  <w:szCs w:val="21"/>
                </w:rPr>
                <w:t>，</w:t>
              </w:r>
              <w:r w:rsidR="00C67229" w:rsidRPr="00C67229">
                <w:rPr>
                  <w:rFonts w:hint="eastAsia"/>
                  <w:szCs w:val="21"/>
                </w:rPr>
                <w:t>本次发行股份及支付现金购买资产并募集配套资金项目已全部实施完毕</w:t>
              </w:r>
              <w:r w:rsidR="00C67229" w:rsidRPr="00C67229">
                <w:rPr>
                  <w:szCs w:val="21"/>
                </w:rPr>
                <w:t>（具体见公司于2015年11月27日至2016年</w:t>
              </w:r>
              <w:r w:rsidR="00C67229">
                <w:rPr>
                  <w:rFonts w:hint="eastAsia"/>
                  <w:szCs w:val="21"/>
                </w:rPr>
                <w:t>10</w:t>
              </w:r>
              <w:r w:rsidR="00C67229" w:rsidRPr="00C67229">
                <w:rPr>
                  <w:szCs w:val="21"/>
                </w:rPr>
                <w:t>月1</w:t>
              </w:r>
              <w:r w:rsidR="00C67229">
                <w:rPr>
                  <w:rFonts w:hint="eastAsia"/>
                  <w:szCs w:val="21"/>
                </w:rPr>
                <w:t>5</w:t>
              </w:r>
              <w:r w:rsidR="00C67229" w:rsidRPr="00C67229">
                <w:rPr>
                  <w:szCs w:val="21"/>
                </w:rPr>
                <w:t>日在《中国证券报》、《上海证券报》及上海证券交易所网站上披露的相关公告）。</w:t>
              </w:r>
            </w:p>
            <w:p w14:paraId="3EA290A1" w14:textId="77777777" w:rsidR="0016753B" w:rsidRDefault="00C67229" w:rsidP="0016753B">
              <w:pPr>
                <w:ind w:firstLineChars="200" w:firstLine="420"/>
                <w:rPr>
                  <w:szCs w:val="21"/>
                </w:rPr>
              </w:pPr>
              <w:r>
                <w:rPr>
                  <w:rFonts w:hint="eastAsia"/>
                  <w:szCs w:val="21"/>
                </w:rPr>
                <w:t>2、</w:t>
              </w:r>
              <w:r w:rsidR="0016753B" w:rsidRPr="00C67229">
                <w:rPr>
                  <w:rFonts w:hint="eastAsia"/>
                  <w:szCs w:val="21"/>
                </w:rPr>
                <w:t>公司</w:t>
              </w:r>
              <w:r w:rsidR="0016753B">
                <w:rPr>
                  <w:rFonts w:hint="eastAsia"/>
                  <w:szCs w:val="21"/>
                </w:rPr>
                <w:t>全资</w:t>
              </w:r>
              <w:r w:rsidR="0016753B" w:rsidRPr="00C67229">
                <w:rPr>
                  <w:rFonts w:hint="eastAsia"/>
                  <w:szCs w:val="21"/>
                </w:rPr>
                <w:t>子公司江苏吴中医药集团有限公司具有自主知识产权的“国家一类生物抗癌新药重组人血管内皮抑素注射液项目的Ⅲ期临床试验</w:t>
              </w:r>
              <w:r w:rsidR="0016753B" w:rsidRPr="005B7837">
                <w:rPr>
                  <w:rFonts w:hint="eastAsia"/>
                  <w:szCs w:val="21"/>
                </w:rPr>
                <w:t>（以下简称‘该项目’）</w:t>
              </w:r>
              <w:r w:rsidR="0016753B" w:rsidRPr="00C67229">
                <w:rPr>
                  <w:rFonts w:hint="eastAsia"/>
                  <w:szCs w:val="21"/>
                </w:rPr>
                <w:t>”</w:t>
              </w:r>
              <w:r w:rsidR="0016753B">
                <w:rPr>
                  <w:rFonts w:hint="eastAsia"/>
                  <w:szCs w:val="21"/>
                </w:rPr>
                <w:t>已于2017年1月19日完成揭盲工作，并取得成功；于</w:t>
              </w:r>
              <w:r w:rsidR="0016753B" w:rsidRPr="003C136C">
                <w:rPr>
                  <w:szCs w:val="21"/>
                </w:rPr>
                <w:t>2017年</w:t>
              </w:r>
              <w:r w:rsidR="0016753B">
                <w:rPr>
                  <w:rFonts w:hint="eastAsia"/>
                  <w:szCs w:val="21"/>
                </w:rPr>
                <w:t>4</w:t>
              </w:r>
              <w:r w:rsidR="0016753B" w:rsidRPr="003C136C">
                <w:rPr>
                  <w:szCs w:val="21"/>
                </w:rPr>
                <w:t>月</w:t>
              </w:r>
              <w:r w:rsidR="0016753B">
                <w:rPr>
                  <w:rFonts w:hint="eastAsia"/>
                  <w:szCs w:val="21"/>
                </w:rPr>
                <w:t>21</w:t>
              </w:r>
              <w:r w:rsidR="0016753B" w:rsidRPr="003C136C">
                <w:rPr>
                  <w:szCs w:val="21"/>
                </w:rPr>
                <w:t>日，</w:t>
              </w:r>
              <w:r w:rsidR="0016753B">
                <w:rPr>
                  <w:rFonts w:hint="eastAsia"/>
                  <w:szCs w:val="21"/>
                </w:rPr>
                <w:t>完成了该项目</w:t>
              </w:r>
              <w:r w:rsidR="0016753B" w:rsidRPr="003C20BE">
                <w:rPr>
                  <w:rFonts w:hint="eastAsia"/>
                  <w:szCs w:val="21"/>
                </w:rPr>
                <w:t>临床试验统计报告</w:t>
              </w:r>
              <w:r w:rsidR="0016753B">
                <w:rPr>
                  <w:rFonts w:hint="eastAsia"/>
                  <w:szCs w:val="21"/>
                </w:rPr>
                <w:t>工作（</w:t>
              </w:r>
              <w:r w:rsidR="0016753B" w:rsidRPr="00C67229">
                <w:rPr>
                  <w:rFonts w:hint="eastAsia"/>
                  <w:szCs w:val="21"/>
                </w:rPr>
                <w:t>具体见公司于</w:t>
              </w:r>
              <w:r w:rsidR="0016753B" w:rsidRPr="00C67229">
                <w:rPr>
                  <w:szCs w:val="21"/>
                </w:rPr>
                <w:t>201</w:t>
              </w:r>
              <w:r w:rsidR="0016753B">
                <w:rPr>
                  <w:rFonts w:hint="eastAsia"/>
                  <w:szCs w:val="21"/>
                </w:rPr>
                <w:t>7</w:t>
              </w:r>
              <w:r w:rsidR="0016753B" w:rsidRPr="00C67229">
                <w:rPr>
                  <w:szCs w:val="21"/>
                </w:rPr>
                <w:t>年</w:t>
              </w:r>
              <w:r w:rsidR="0016753B">
                <w:rPr>
                  <w:rFonts w:hint="eastAsia"/>
                  <w:szCs w:val="21"/>
                </w:rPr>
                <w:t>1月20日及4</w:t>
              </w:r>
              <w:r w:rsidR="0016753B" w:rsidRPr="00C67229">
                <w:rPr>
                  <w:szCs w:val="21"/>
                </w:rPr>
                <w:t>月</w:t>
              </w:r>
              <w:r w:rsidR="0016753B">
                <w:rPr>
                  <w:rFonts w:hint="eastAsia"/>
                  <w:szCs w:val="21"/>
                </w:rPr>
                <w:t>22</w:t>
              </w:r>
              <w:r w:rsidR="0016753B" w:rsidRPr="00C67229">
                <w:rPr>
                  <w:szCs w:val="21"/>
                </w:rPr>
                <w:t>日在《中国证券报》、《上海证券报》及上海证券交易所网站上披露的相关公告</w:t>
              </w:r>
              <w:r w:rsidR="0016753B">
                <w:rPr>
                  <w:rFonts w:hint="eastAsia"/>
                  <w:szCs w:val="21"/>
                </w:rPr>
                <w:t>）。</w:t>
              </w:r>
            </w:p>
            <w:p w14:paraId="00E2B9C3" w14:textId="77777777" w:rsidR="00564229" w:rsidRDefault="00564229" w:rsidP="00564229">
              <w:pPr>
                <w:autoSpaceDE w:val="0"/>
                <w:autoSpaceDN w:val="0"/>
                <w:adjustRightInd w:val="0"/>
                <w:ind w:firstLineChars="200" w:firstLine="420"/>
                <w:jc w:val="both"/>
                <w:rPr>
                  <w:szCs w:val="21"/>
                </w:rPr>
              </w:pPr>
              <w:r w:rsidRPr="00BF626C">
                <w:rPr>
                  <w:rFonts w:hint="eastAsia"/>
                  <w:szCs w:val="21"/>
                </w:rPr>
                <w:t>后续公司将依据临床研究结果、方案设计目标和申报条件等要求，组织并起草对该项目申报新药证书和生产批件的资料，完成相关的工艺验证等工作，积极</w:t>
              </w:r>
              <w:r>
                <w:rPr>
                  <w:rFonts w:hint="eastAsia"/>
                  <w:szCs w:val="21"/>
                </w:rPr>
                <w:t>启动</w:t>
              </w:r>
              <w:r w:rsidRPr="00BF626C">
                <w:rPr>
                  <w:rFonts w:hint="eastAsia"/>
                  <w:szCs w:val="21"/>
                </w:rPr>
                <w:t>将相关注册资料上报CFDA</w:t>
              </w:r>
              <w:r>
                <w:rPr>
                  <w:rFonts w:hint="eastAsia"/>
                  <w:szCs w:val="21"/>
                </w:rPr>
                <w:t>，同时</w:t>
              </w:r>
              <w:r w:rsidRPr="00BF626C">
                <w:rPr>
                  <w:rFonts w:hint="eastAsia"/>
                  <w:szCs w:val="21"/>
                </w:rPr>
                <w:t>申请列入CFDA的优先审评审批</w:t>
              </w:r>
              <w:r>
                <w:rPr>
                  <w:rFonts w:hint="eastAsia"/>
                  <w:szCs w:val="21"/>
                </w:rPr>
                <w:t>，以便尽快实现该项目的产业化，并</w:t>
              </w:r>
              <w:r w:rsidRPr="00CB61B0">
                <w:rPr>
                  <w:rFonts w:hint="eastAsia"/>
                  <w:color w:val="000000"/>
                  <w:szCs w:val="21"/>
                </w:rPr>
                <w:t>进一步扩大对该项目的学术推广和营销布局工作</w:t>
              </w:r>
              <w:r>
                <w:rPr>
                  <w:rFonts w:hint="eastAsia"/>
                  <w:szCs w:val="21"/>
                </w:rPr>
                <w:t>。</w:t>
              </w:r>
            </w:p>
            <w:p w14:paraId="25192B80" w14:textId="77777777" w:rsidR="002C1222" w:rsidRDefault="00C67229" w:rsidP="00C67229">
              <w:pPr>
                <w:ind w:firstLineChars="200" w:firstLine="420"/>
                <w:rPr>
                  <w:szCs w:val="21"/>
                </w:rPr>
              </w:pPr>
              <w:r>
                <w:rPr>
                  <w:rFonts w:hint="eastAsia"/>
                  <w:szCs w:val="21"/>
                </w:rPr>
                <w:t>3、</w:t>
              </w:r>
              <w:r w:rsidRPr="00C67229">
                <w:rPr>
                  <w:rFonts w:hint="eastAsia"/>
                  <w:szCs w:val="21"/>
                </w:rPr>
                <w:t>报告期内，公司下属控股孙公司江苏吴中海利国际贸易有限公司与自然人胡龙海签署了《股权转让协议书》，胡龙海将持有天津嘉和昊成物流有限公司</w:t>
              </w:r>
              <w:r w:rsidRPr="00C67229">
                <w:rPr>
                  <w:szCs w:val="21"/>
                </w:rPr>
                <w:t>30%的股权转让给江苏吴中海利国际贸易有限公司。</w:t>
              </w:r>
            </w:p>
            <w:p w14:paraId="51A6840C" w14:textId="77777777" w:rsidR="00C67229" w:rsidRPr="00C67229" w:rsidRDefault="00C67229" w:rsidP="00C67229">
              <w:pPr>
                <w:ind w:firstLineChars="200" w:firstLine="420"/>
                <w:rPr>
                  <w:szCs w:val="21"/>
                </w:rPr>
              </w:pPr>
              <w:r w:rsidRPr="00C67229">
                <w:rPr>
                  <w:szCs w:val="21"/>
                </w:rPr>
                <w:t>截至报告期末，上述股权转让事宜已完成相关变更登记手续。</w:t>
              </w:r>
            </w:p>
            <w:p w14:paraId="7C24A330" w14:textId="77777777" w:rsidR="002C1222" w:rsidRDefault="00A26BEF" w:rsidP="00C67229">
              <w:pPr>
                <w:ind w:firstLineChars="200" w:firstLine="420"/>
                <w:rPr>
                  <w:szCs w:val="21"/>
                </w:rPr>
              </w:pPr>
              <w:r>
                <w:rPr>
                  <w:rFonts w:hint="eastAsia"/>
                  <w:szCs w:val="21"/>
                </w:rPr>
                <w:t>4、</w:t>
              </w:r>
              <w:r w:rsidR="00C67229" w:rsidRPr="00C67229">
                <w:rPr>
                  <w:rFonts w:hint="eastAsia"/>
                  <w:szCs w:val="21"/>
                </w:rPr>
                <w:t>报告期内，公司下属控股孙公司宿迁市苏宿置业有限公司分别与宿迁经济开发区香塘农村小额贷款有限公司及自然人丁利平签署了《股权转让协议书》，宿迁经济开发区香塘农村小额贷款有限公司及丁利平分别将其持有的宿迁苏商置业有限公司</w:t>
              </w:r>
              <w:r w:rsidR="00C67229" w:rsidRPr="00C67229">
                <w:rPr>
                  <w:szCs w:val="21"/>
                </w:rPr>
                <w:t>4.91%（计600万元）、3.28%（计400万元）的股权转让给苏宿置业。</w:t>
              </w:r>
            </w:p>
            <w:p w14:paraId="249558AF" w14:textId="77777777" w:rsidR="00C67229" w:rsidRPr="00C67229" w:rsidRDefault="00C67229" w:rsidP="00C67229">
              <w:pPr>
                <w:ind w:firstLineChars="200" w:firstLine="420"/>
                <w:rPr>
                  <w:szCs w:val="21"/>
                </w:rPr>
              </w:pPr>
              <w:r w:rsidRPr="00C67229">
                <w:rPr>
                  <w:szCs w:val="21"/>
                </w:rPr>
                <w:t>截至报告期末，上述股权转让事宜已完成相关变更登记手续。</w:t>
              </w:r>
            </w:p>
            <w:p w14:paraId="1077E8F3" w14:textId="77777777" w:rsidR="002C1222" w:rsidRDefault="00A26BEF" w:rsidP="00C67229">
              <w:pPr>
                <w:ind w:firstLineChars="200" w:firstLine="420"/>
                <w:rPr>
                  <w:szCs w:val="21"/>
                </w:rPr>
              </w:pPr>
              <w:r>
                <w:rPr>
                  <w:rFonts w:hint="eastAsia"/>
                  <w:szCs w:val="21"/>
                </w:rPr>
                <w:t>5、</w:t>
              </w:r>
              <w:r w:rsidR="00C67229" w:rsidRPr="00C67229">
                <w:rPr>
                  <w:szCs w:val="21"/>
                </w:rPr>
                <w:t>报告期内，公司下属控股孙公司宿迁市苏宿置业有限公司投资设立宿迁市吴中家天下物业服务有限公司（以下简称“家天下物业”），注册资本50万元。苏宿置业出资32.5万元，持股比例为65%。2016年6月17日，苏宿置业与杨忠柱签署了《股权转让协议书》，杨忠柱将其持有的家天下物业5%（计2.5万元）的股权转让给苏宿置业，转让价款为人民币2.5万元，本次股权转让完毕后，苏宿置业持有家天下物业70%的股权。上述股权转让事宜未构成关联交易。</w:t>
              </w:r>
            </w:p>
            <w:p w14:paraId="63306EAB" w14:textId="77777777" w:rsidR="00C67229" w:rsidRPr="00C67229" w:rsidRDefault="00154190" w:rsidP="00C67229">
              <w:pPr>
                <w:ind w:firstLineChars="200" w:firstLine="420"/>
                <w:rPr>
                  <w:szCs w:val="21"/>
                </w:rPr>
              </w:pPr>
              <w:r>
                <w:rPr>
                  <w:szCs w:val="21"/>
                </w:rPr>
                <w:t>截至</w:t>
              </w:r>
              <w:r w:rsidR="00C67229" w:rsidRPr="00C67229">
                <w:rPr>
                  <w:szCs w:val="21"/>
                </w:rPr>
                <w:t>报告</w:t>
              </w:r>
              <w:r w:rsidR="002C1222">
                <w:rPr>
                  <w:rFonts w:hint="eastAsia"/>
                  <w:szCs w:val="21"/>
                </w:rPr>
                <w:t>期末</w:t>
              </w:r>
              <w:r w:rsidR="00C67229" w:rsidRPr="00C67229">
                <w:rPr>
                  <w:szCs w:val="21"/>
                </w:rPr>
                <w:t>，上述股权转让事宜已完成了相关工商</w:t>
              </w:r>
              <w:r w:rsidR="00C67229" w:rsidRPr="00C67229">
                <w:rPr>
                  <w:rFonts w:hint="eastAsia"/>
                  <w:szCs w:val="21"/>
                </w:rPr>
                <w:t>变更登记手续。</w:t>
              </w:r>
            </w:p>
            <w:p w14:paraId="54127F65" w14:textId="77777777" w:rsidR="002C1222" w:rsidRDefault="00A26BEF" w:rsidP="00A26BEF">
              <w:pPr>
                <w:ind w:firstLineChars="200" w:firstLine="420"/>
                <w:rPr>
                  <w:szCs w:val="21"/>
                </w:rPr>
              </w:pPr>
              <w:r>
                <w:rPr>
                  <w:rFonts w:hint="eastAsia"/>
                  <w:szCs w:val="21"/>
                </w:rPr>
                <w:t>6、</w:t>
              </w:r>
              <w:r w:rsidRPr="00A26BEF">
                <w:rPr>
                  <w:szCs w:val="21"/>
                </w:rPr>
                <w:t>2013年9月3日，由苏州制药厂、天津药物研究院、中国技术交易所有限公司与河南羚锐制药股份有限公司采用函签方式共同签订了《技术转让合同》，将丹玉通脉颗粒新药技术（该</w:t>
              </w:r>
              <w:r w:rsidRPr="00A26BEF">
                <w:rPr>
                  <w:szCs w:val="21"/>
                </w:rPr>
                <w:lastRenderedPageBreak/>
                <w:t>新药技术由苏州制药厂和天津药物研究院共同所有）转让给河南羚锐制药股份有限公司，转让价款为1800万元人民币。</w:t>
              </w:r>
            </w:p>
            <w:p w14:paraId="64AE2765" w14:textId="77777777" w:rsidR="00C67229" w:rsidRPr="00C67229" w:rsidRDefault="00A26BEF" w:rsidP="00A26BEF">
              <w:pPr>
                <w:ind w:firstLineChars="200" w:firstLine="420"/>
                <w:rPr>
                  <w:szCs w:val="21"/>
                </w:rPr>
              </w:pPr>
              <w:r w:rsidRPr="00A26BEF">
                <w:rPr>
                  <w:rFonts w:hint="eastAsia"/>
                  <w:szCs w:val="21"/>
                </w:rPr>
                <w:t>截至报告期末，</w:t>
              </w:r>
              <w:r w:rsidRPr="00A26BEF">
                <w:rPr>
                  <w:szCs w:val="21"/>
                </w:rPr>
                <w:t>该交易转让事宜已按相关协议全部履行完毕。</w:t>
              </w:r>
            </w:p>
            <w:p w14:paraId="082A4881" w14:textId="77777777" w:rsidR="00D51015" w:rsidRPr="00D51015" w:rsidRDefault="00D51015" w:rsidP="00D51015">
              <w:pPr>
                <w:ind w:firstLineChars="200" w:firstLine="420"/>
                <w:rPr>
                  <w:szCs w:val="21"/>
                </w:rPr>
              </w:pPr>
              <w:r>
                <w:rPr>
                  <w:rFonts w:hint="eastAsia"/>
                  <w:szCs w:val="21"/>
                </w:rPr>
                <w:t>7、</w:t>
              </w:r>
              <w:r w:rsidRPr="00D51015">
                <w:rPr>
                  <w:rFonts w:hint="eastAsia"/>
                  <w:szCs w:val="21"/>
                </w:rPr>
                <w:t>报告期内，本公司下属控股孙公司宿迁市苏宿置业有限公司与宿迁市国土资源局签署了《国有建设用地使用权出让合同》，苏宿置业取得了宗地编号为</w:t>
              </w:r>
              <w:r w:rsidRPr="00D51015">
                <w:rPr>
                  <w:szCs w:val="21"/>
                </w:rPr>
                <w:t>2015（经）D宿城23的国有建设用地。</w:t>
              </w:r>
            </w:p>
            <w:p w14:paraId="592C252C" w14:textId="77777777" w:rsidR="002C1222" w:rsidRDefault="00D51015" w:rsidP="00D51015">
              <w:pPr>
                <w:ind w:firstLineChars="200" w:firstLine="420"/>
                <w:rPr>
                  <w:szCs w:val="21"/>
                </w:rPr>
              </w:pPr>
              <w:r w:rsidRPr="00D51015">
                <w:rPr>
                  <w:rFonts w:hint="eastAsia"/>
                  <w:szCs w:val="21"/>
                </w:rPr>
                <w:t>上述宗地坐落于宿城新区；出让方为宿迁市国土资源局；平面界址为东至黄海路，南至吉林路，西至空地，北至家天下小区；总面积为</w:t>
              </w:r>
              <w:r w:rsidRPr="00D51015">
                <w:rPr>
                  <w:szCs w:val="21"/>
                </w:rPr>
                <w:t>39,183平方米，其中出让宗地面积为39,183平方米；用途为商住用地；使用权出让年限为商业40年、居住70年；出让价款为人民币67,590,675元，每平方米为人民币1,725元；建筑容积率为不高于2.2大于1。依据公司《章程》一百零七条规定，本次竞拍土地事宜无需提交公司董事会、股东大会审议，未构成关联交易和重大资产重组，也不存在重大法律障碍。</w:t>
              </w:r>
            </w:p>
            <w:p w14:paraId="0D9AFE8D" w14:textId="71F4812B" w:rsidR="00C67229" w:rsidRPr="00EB35B8" w:rsidRDefault="00154190" w:rsidP="00D51015">
              <w:pPr>
                <w:ind w:firstLineChars="200" w:firstLine="420"/>
                <w:rPr>
                  <w:szCs w:val="21"/>
                </w:rPr>
              </w:pPr>
              <w:r w:rsidRPr="00EB35B8">
                <w:rPr>
                  <w:rFonts w:hint="eastAsia"/>
                  <w:szCs w:val="21"/>
                </w:rPr>
                <w:t>截至本报告披露日，</w:t>
              </w:r>
              <w:r w:rsidR="00846AEC" w:rsidRPr="00846AEC">
                <w:rPr>
                  <w:rFonts w:hint="eastAsia"/>
                  <w:szCs w:val="21"/>
                </w:rPr>
                <w:t>该项目规划方案正在报批过程中</w:t>
              </w:r>
              <w:r w:rsidRPr="00EB35B8">
                <w:rPr>
                  <w:rFonts w:hint="eastAsia"/>
                  <w:szCs w:val="21"/>
                </w:rPr>
                <w:t>。</w:t>
              </w:r>
            </w:p>
            <w:p w14:paraId="0F697FDF" w14:textId="45950DA0" w:rsidR="00564229" w:rsidRPr="009772B7" w:rsidRDefault="00D51015" w:rsidP="00C5205F">
              <w:pPr>
                <w:ind w:firstLineChars="200" w:firstLine="420"/>
                <w:rPr>
                  <w:szCs w:val="21"/>
                </w:rPr>
              </w:pPr>
              <w:r>
                <w:rPr>
                  <w:rFonts w:hint="eastAsia"/>
                  <w:szCs w:val="21"/>
                </w:rPr>
                <w:t>8、报告期内</w:t>
              </w:r>
              <w:r w:rsidRPr="00D51015">
                <w:rPr>
                  <w:rFonts w:hint="eastAsia"/>
                  <w:szCs w:val="21"/>
                </w:rPr>
                <w:t>，为有效降低项目配套建设成本，增加工程实施与项目生产的便利，为跨越式发展奠定坚实基础，公司下属全资子公司响水恒利达与江苏响水生态化工园区管委会就购置建设用地事宜（该建设用地拟用于响水恒利达科三期项目建设）签署了相关协议，该建设用地所需资金预计为</w:t>
              </w:r>
              <w:r w:rsidRPr="00D51015">
                <w:rPr>
                  <w:szCs w:val="21"/>
                </w:rPr>
                <w:t>4260万元，其中：土地出让金为3600</w:t>
              </w:r>
              <w:r w:rsidR="002A4B0A">
                <w:rPr>
                  <w:szCs w:val="21"/>
                </w:rPr>
                <w:t>万元；地方计提七项基金</w:t>
              </w:r>
              <w:r w:rsidR="002A4B0A">
                <w:rPr>
                  <w:rFonts w:hint="eastAsia"/>
                  <w:szCs w:val="21"/>
                </w:rPr>
                <w:t>为</w:t>
              </w:r>
              <w:r w:rsidRPr="00D51015">
                <w:rPr>
                  <w:szCs w:val="21"/>
                </w:rPr>
                <w:t>480万元；交易费用、契税、评估测绘费等费用计180万元。</w:t>
              </w:r>
            </w:p>
            <w:p w14:paraId="379D6CBF" w14:textId="77777777" w:rsidR="00C67229" w:rsidRDefault="00D51015" w:rsidP="00C67229">
              <w:pPr>
                <w:ind w:firstLineChars="200" w:firstLine="420"/>
                <w:rPr>
                  <w:szCs w:val="21"/>
                </w:rPr>
              </w:pPr>
              <w:r>
                <w:rPr>
                  <w:rFonts w:hint="eastAsia"/>
                  <w:szCs w:val="21"/>
                </w:rPr>
                <w:t>9、</w:t>
              </w:r>
              <w:r w:rsidRPr="00D51015">
                <w:rPr>
                  <w:rFonts w:hint="eastAsia"/>
                  <w:szCs w:val="21"/>
                </w:rPr>
                <w:t>报告期内，公司与自然人曹杨签订了《公司收购协议》，公司拟将持有的江苏省农药研究所股份有限公司</w:t>
              </w:r>
              <w:r w:rsidRPr="00D51015">
                <w:rPr>
                  <w:szCs w:val="21"/>
                </w:rPr>
                <w:t>24%的股权转让给曹杨，本次交易应收转让款2</w:t>
              </w:r>
              <w:r w:rsidR="00E45AC3">
                <w:rPr>
                  <w:rFonts w:hint="eastAsia"/>
                  <w:szCs w:val="21"/>
                </w:rPr>
                <w:t>,</w:t>
              </w:r>
              <w:r w:rsidRPr="00D51015">
                <w:rPr>
                  <w:szCs w:val="21"/>
                </w:rPr>
                <w:t>504.06万元，应承担江苏省农药研究所股份有限公司银行债务2</w:t>
              </w:r>
              <w:r w:rsidR="00E45AC3">
                <w:rPr>
                  <w:rFonts w:hint="eastAsia"/>
                  <w:szCs w:val="21"/>
                </w:rPr>
                <w:t>,</w:t>
              </w:r>
              <w:r w:rsidRPr="00D51015">
                <w:rPr>
                  <w:szCs w:val="21"/>
                </w:rPr>
                <w:t>448万元，实际转让价格56.06万元。由于交易对方部分转让款（500万元）未支付，公司对其提起了诉讼。</w:t>
              </w:r>
            </w:p>
            <w:p w14:paraId="2D61A87D" w14:textId="77777777" w:rsidR="00D074C7" w:rsidRDefault="00E45AC3" w:rsidP="003E18A2">
              <w:pPr>
                <w:ind w:firstLineChars="200" w:firstLine="420"/>
              </w:pPr>
              <w:r w:rsidRPr="00EB35B8">
                <w:rPr>
                  <w:rFonts w:hint="eastAsia"/>
                  <w:szCs w:val="21"/>
                </w:rPr>
                <w:t>截至本报告披露日，</w:t>
              </w:r>
              <w:r w:rsidR="003E18A2" w:rsidRPr="00EB35B8">
                <w:rPr>
                  <w:rFonts w:hint="eastAsia"/>
                  <w:szCs w:val="21"/>
                </w:rPr>
                <w:t>公司向曹杨提起讼诉一案，由江苏省南京市栖霞区人民法院受理并依法判决我方胜诉</w:t>
              </w:r>
              <w:r w:rsidR="00154190" w:rsidRPr="00EB35B8">
                <w:rPr>
                  <w:rFonts w:hint="eastAsia"/>
                  <w:szCs w:val="21"/>
                </w:rPr>
                <w:t>，</w:t>
              </w:r>
              <w:r w:rsidR="003E18A2" w:rsidRPr="00EB35B8">
                <w:rPr>
                  <w:szCs w:val="21"/>
                </w:rPr>
                <w:t>曹杨于2017年2月</w:t>
              </w:r>
              <w:r w:rsidR="00154190" w:rsidRPr="00EB35B8">
                <w:rPr>
                  <w:rFonts w:hint="eastAsia"/>
                  <w:szCs w:val="21"/>
                </w:rPr>
                <w:t>就上述事项又</w:t>
              </w:r>
              <w:r w:rsidR="003E18A2" w:rsidRPr="00EB35B8">
                <w:rPr>
                  <w:szCs w:val="21"/>
                </w:rPr>
                <w:t>向南京市中级人民法院提出上诉。</w:t>
              </w:r>
            </w:p>
          </w:sdtContent>
        </w:sdt>
      </w:sdtContent>
    </w:sdt>
    <w:p w14:paraId="168999BB" w14:textId="77777777" w:rsidR="00D074C7" w:rsidRDefault="00D074C7">
      <w:pPr>
        <w:rPr>
          <w:szCs w:val="21"/>
        </w:rPr>
      </w:pPr>
    </w:p>
    <w:p w14:paraId="37DB5800" w14:textId="77777777" w:rsidR="00D074C7" w:rsidRDefault="00A86B79">
      <w:pPr>
        <w:pStyle w:val="2"/>
        <w:numPr>
          <w:ilvl w:val="0"/>
          <w:numId w:val="10"/>
        </w:numPr>
      </w:pPr>
      <w:r>
        <w:rPr>
          <w:rFonts w:hint="eastAsia"/>
        </w:rPr>
        <w:t>积极履行社会责任的工作情况</w:t>
      </w:r>
    </w:p>
    <w:p w14:paraId="74CBD342" w14:textId="77777777" w:rsidR="00D074C7" w:rsidRDefault="00A86B79">
      <w:pPr>
        <w:pStyle w:val="3"/>
        <w:numPr>
          <w:ilvl w:val="0"/>
          <w:numId w:val="110"/>
        </w:numPr>
        <w:tabs>
          <w:tab w:val="left" w:pos="644"/>
        </w:tabs>
      </w:pPr>
      <w:r>
        <w:rPr>
          <w:rFonts w:hint="eastAsia"/>
        </w:rPr>
        <w:t>上市公司扶贫工作情况</w:t>
      </w:r>
      <w:r>
        <w:t xml:space="preserve"> </w:t>
      </w:r>
    </w:p>
    <w:sdt>
      <w:sdtPr>
        <w:alias w:val="是否适用：上市公司扶贫工作情况[双击切换]"/>
        <w:tag w:val="_GBC_96c3539f85ab4ffaa9ca10b918c2ef64"/>
        <w:id w:val="-1940676249"/>
        <w:lock w:val="sdtContentLocked"/>
        <w:placeholder>
          <w:docPart w:val="GBC22222222222222222222222222222"/>
        </w:placeholder>
      </w:sdtPr>
      <w:sdtEndPr/>
      <w:sdtContent>
        <w:p w14:paraId="4A749452" w14:textId="334FA670" w:rsidR="007073D0" w:rsidRDefault="00A86B79" w:rsidP="007073D0">
          <w:r>
            <w:fldChar w:fldCharType="begin"/>
          </w:r>
          <w:r w:rsidR="007073D0">
            <w:instrText xml:space="preserve"> MACROBUTTON  SnrToggleCheckbox □适用 </w:instrText>
          </w:r>
          <w:r>
            <w:fldChar w:fldCharType="end"/>
          </w:r>
          <w:r>
            <w:fldChar w:fldCharType="begin"/>
          </w:r>
          <w:r w:rsidR="007073D0">
            <w:instrText xml:space="preserve"> MACROBUTTON  SnrToggleCheckbox √不适用 </w:instrText>
          </w:r>
          <w:r>
            <w:fldChar w:fldCharType="end"/>
          </w:r>
        </w:p>
      </w:sdtContent>
    </w:sdt>
    <w:p w14:paraId="27045E0E" w14:textId="77777777" w:rsidR="00D074C7" w:rsidRDefault="00D074C7"/>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14:paraId="6D990DFC" w14:textId="77777777" w:rsidR="00D074C7" w:rsidRDefault="00A86B79">
          <w:pPr>
            <w:pStyle w:val="3"/>
            <w:numPr>
              <w:ilvl w:val="0"/>
              <w:numId w:val="110"/>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EndPr/>
          <w:sdtContent>
            <w:p w14:paraId="23BA60A7" w14:textId="77777777" w:rsidR="00D074C7" w:rsidRDefault="00A86B79">
              <w:r>
                <w:fldChar w:fldCharType="begin"/>
              </w:r>
              <w:r w:rsidR="00063C00">
                <w:instrText xml:space="preserve"> MACROBUTTON  SnrToggleCheckbox √适用 </w:instrText>
              </w:r>
              <w:r>
                <w:fldChar w:fldCharType="end"/>
              </w:r>
              <w:r>
                <w:fldChar w:fldCharType="begin"/>
              </w:r>
              <w:r w:rsidR="00063C00">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EndPr/>
          <w:sdtContent>
            <w:p w14:paraId="401AB3EB" w14:textId="77777777" w:rsidR="00D074C7" w:rsidRDefault="00063C00" w:rsidP="00063C00">
              <w:pPr>
                <w:ind w:firstLineChars="200" w:firstLine="420"/>
              </w:pPr>
              <w:r>
                <w:rPr>
                  <w:rFonts w:hint="eastAsia"/>
                </w:rPr>
                <w:t>公司2016年度社会责任报告见上海证券交易所网站。</w:t>
              </w:r>
            </w:p>
          </w:sdtContent>
        </w:sdt>
        <w:p w14:paraId="5B7522A0" w14:textId="77777777" w:rsidR="00D074C7" w:rsidRDefault="00166E2B"/>
      </w:sdtContent>
    </w:sdt>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1948688348"/>
        <w:lock w:val="sdtLocked"/>
        <w:placeholder>
          <w:docPart w:val="GBC22222222222222222222222222222"/>
        </w:placeholder>
      </w:sdtPr>
      <w:sdtEndPr>
        <w:rPr>
          <w:rFonts w:hint="default"/>
          <w:szCs w:val="21"/>
        </w:rPr>
      </w:sdtEndPr>
      <w:sdtContent>
        <w:p w14:paraId="37BE2F50" w14:textId="77777777" w:rsidR="00D074C7" w:rsidRDefault="00A86B79">
          <w:pPr>
            <w:pStyle w:val="3"/>
            <w:numPr>
              <w:ilvl w:val="0"/>
              <w:numId w:val="110"/>
            </w:numPr>
            <w:tabs>
              <w:tab w:val="left" w:pos="644"/>
            </w:tabs>
          </w:pPr>
          <w:r>
            <w:rPr>
              <w:rFonts w:hint="eastAsia"/>
            </w:rPr>
            <w:t>属于环境保护部门公布的重点排污单位的公司及其子公司的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682204669"/>
            <w:lock w:val="sdtContentLocked"/>
            <w:placeholder>
              <w:docPart w:val="GBC22222222222222222222222222222"/>
            </w:placeholder>
          </w:sdtPr>
          <w:sdtEndPr/>
          <w:sdtContent>
            <w:p w14:paraId="1629EC14" w14:textId="77777777" w:rsidR="00D074C7" w:rsidRDefault="00A86B79" w:rsidP="00E44B5C">
              <w:r>
                <w:fldChar w:fldCharType="begin"/>
              </w:r>
              <w:r w:rsidR="00E44B5C">
                <w:instrText xml:space="preserve"> MACROBUTTON  SnrToggleCheckbox □适用 </w:instrText>
              </w:r>
              <w:r>
                <w:fldChar w:fldCharType="end"/>
              </w:r>
              <w:r>
                <w:fldChar w:fldCharType="begin"/>
              </w:r>
              <w:r w:rsidR="00E44B5C">
                <w:instrText xml:space="preserve"> MACROBUTTON  SnrToggleCheckbox √不适用 </w:instrText>
              </w:r>
              <w:r>
                <w:fldChar w:fldCharType="end"/>
              </w:r>
            </w:p>
          </w:sdtContent>
        </w:sdt>
        <w:p w14:paraId="615270D6" w14:textId="77777777" w:rsidR="00D074C7" w:rsidRDefault="00166E2B">
          <w:pPr>
            <w:rPr>
              <w:szCs w:val="21"/>
            </w:rPr>
          </w:pPr>
        </w:p>
      </w:sdtContent>
    </w:sdt>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EndPr/>
      <w:sdtContent>
        <w:p w14:paraId="32BFBD13" w14:textId="77777777" w:rsidR="00D074C7" w:rsidRDefault="00A86B79">
          <w:pPr>
            <w:pStyle w:val="3"/>
            <w:numPr>
              <w:ilvl w:val="0"/>
              <w:numId w:val="110"/>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Locked"/>
            <w:placeholder>
              <w:docPart w:val="GBC22222222222222222222222222222"/>
            </w:placeholder>
          </w:sdtPr>
          <w:sdtEndPr/>
          <w:sdtContent>
            <w:p w14:paraId="00C55AFF" w14:textId="2DB9F0DE" w:rsidR="00D074C7" w:rsidRDefault="00A86B79">
              <w:pPr>
                <w:rPr>
                  <w:szCs w:val="21"/>
                </w:rPr>
              </w:pPr>
              <w:r>
                <w:rPr>
                  <w:szCs w:val="21"/>
                </w:rPr>
                <w:fldChar w:fldCharType="begin"/>
              </w:r>
              <w:r w:rsidR="009F0674">
                <w:rPr>
                  <w:szCs w:val="21"/>
                </w:rPr>
                <w:instrText xml:space="preserve"> MACROBUTTON  SnrToggleCheckbox □适用 </w:instrText>
              </w:r>
              <w:r>
                <w:rPr>
                  <w:szCs w:val="21"/>
                </w:rPr>
                <w:fldChar w:fldCharType="end"/>
              </w:r>
              <w:r>
                <w:rPr>
                  <w:szCs w:val="21"/>
                </w:rPr>
                <w:fldChar w:fldCharType="begin"/>
              </w:r>
              <w:r w:rsidR="009F0674">
                <w:rPr>
                  <w:szCs w:val="21"/>
                </w:rPr>
                <w:instrText xml:space="preserve"> MACROBUTTON  SnrToggleCheckbox √不适用 </w:instrText>
              </w:r>
              <w:r>
                <w:rPr>
                  <w:szCs w:val="21"/>
                </w:rPr>
                <w:fldChar w:fldCharType="end"/>
              </w:r>
            </w:p>
          </w:sdtContent>
        </w:sdt>
      </w:sdtContent>
    </w:sdt>
    <w:p w14:paraId="7F86B825" w14:textId="77777777" w:rsidR="00D074C7" w:rsidRDefault="00D074C7">
      <w:pPr>
        <w:rPr>
          <w:szCs w:val="21"/>
        </w:rPr>
      </w:pPr>
    </w:p>
    <w:p w14:paraId="6E535FC8" w14:textId="77777777" w:rsidR="00D074C7" w:rsidRDefault="00A86B79">
      <w:pPr>
        <w:pStyle w:val="2"/>
        <w:numPr>
          <w:ilvl w:val="0"/>
          <w:numId w:val="10"/>
        </w:numPr>
      </w:pPr>
      <w:r>
        <w:rPr>
          <w:rFonts w:hint="eastAsia"/>
        </w:rPr>
        <w:t>可转换公司债券情况</w:t>
      </w:r>
    </w:p>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hint="eastAsia"/>
          <w:sz w:val="21"/>
        </w:rPr>
      </w:sdtEndPr>
      <w:sdtContent>
        <w:p w14:paraId="0F8E7950" w14:textId="77777777" w:rsidR="00D074C7" w:rsidRDefault="00A86B79">
          <w:pPr>
            <w:pStyle w:val="3"/>
            <w:numPr>
              <w:ilvl w:val="0"/>
              <w:numId w:val="31"/>
            </w:numPr>
            <w:rPr>
              <w:szCs w:val="21"/>
            </w:rPr>
          </w:pPr>
          <w:r>
            <w:rPr>
              <w:szCs w:val="21"/>
            </w:rPr>
            <w:t>转债发行情况</w:t>
          </w:r>
        </w:p>
        <w:bookmarkStart w:id="40" w:name="_Toc342565982" w:displacedByCustomXml="next"/>
        <w:bookmarkStart w:id="41" w:name="_Toc342491990"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EndPr/>
          <w:sdtContent>
            <w:p w14:paraId="593149E4" w14:textId="0DE2A547" w:rsidR="00D074C7" w:rsidRDefault="00A86B79">
              <w:pPr>
                <w:rPr>
                  <w:szCs w:val="21"/>
                </w:rPr>
              </w:pPr>
              <w:r>
                <w:rPr>
                  <w:szCs w:val="21"/>
                </w:rPr>
                <w:fldChar w:fldCharType="begin"/>
              </w:r>
              <w:r w:rsidR="00A12C88">
                <w:rPr>
                  <w:szCs w:val="21"/>
                </w:rPr>
                <w:instrText xml:space="preserve"> MACROBUTTON  SnrToggleCheckbox □适用 </w:instrText>
              </w:r>
              <w:r>
                <w:rPr>
                  <w:szCs w:val="21"/>
                </w:rPr>
                <w:fldChar w:fldCharType="end"/>
              </w:r>
              <w:r>
                <w:rPr>
                  <w:szCs w:val="21"/>
                </w:rPr>
                <w:fldChar w:fldCharType="begin"/>
              </w:r>
              <w:r w:rsidR="00A12C8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4"/>
          <w:szCs w:val="21"/>
        </w:rPr>
        <w:alias w:val="模块:报告期转债持有人及担保人情况"/>
        <w:tag w:val="_SEC_0ec9ade12422499a91e3c132ce15fae5"/>
        <w:id w:val="1509347"/>
        <w:lock w:val="sdtLocked"/>
        <w:placeholder>
          <w:docPart w:val="GBC22222222222222222222222222222"/>
        </w:placeholder>
      </w:sdtPr>
      <w:sdtEndPr>
        <w:rPr>
          <w:rFonts w:hint="default"/>
          <w:b/>
          <w:bCs/>
          <w:sz w:val="21"/>
        </w:rPr>
      </w:sdtEndPr>
      <w:sdtContent>
        <w:p w14:paraId="52ECA6F7" w14:textId="77777777" w:rsidR="00D074C7" w:rsidRDefault="00A86B79">
          <w:pPr>
            <w:pStyle w:val="3"/>
            <w:numPr>
              <w:ilvl w:val="0"/>
              <w:numId w:val="31"/>
            </w:numPr>
            <w:rPr>
              <w:szCs w:val="21"/>
            </w:rPr>
          </w:pPr>
          <w:r>
            <w:rPr>
              <w:rFonts w:hint="eastAsia"/>
              <w:szCs w:val="21"/>
            </w:rPr>
            <w:t>报告期转债持有人及担保人情况</w:t>
          </w:r>
          <w:bookmarkEnd w:id="41"/>
          <w:bookmarkEnd w:id="40"/>
        </w:p>
        <w:p w14:paraId="30555E78" w14:textId="5615E88D" w:rsidR="00A12C88" w:rsidRDefault="00166E2B" w:rsidP="00A12C88">
          <w:sdt>
            <w:sdtPr>
              <w:alias w:val="是否适用：报告期转债持有人及担保人情况[双击切换]"/>
              <w:tag w:val="_GBC_6a8eda7be111431bb27877dccef03813"/>
              <w:id w:val="-893812454"/>
              <w:lock w:val="sdtContentLocked"/>
              <w:placeholder>
                <w:docPart w:val="GBC22222222222222222222222222222"/>
              </w:placeholder>
            </w:sdtPr>
            <w:sdtEndPr/>
            <w:sdtContent>
              <w:r w:rsidR="00A86B79">
                <w:fldChar w:fldCharType="begin"/>
              </w:r>
              <w:r w:rsidR="00A12C88">
                <w:instrText xml:space="preserve"> MACROBUTTON  SnrToggleCheckbox □适用 </w:instrText>
              </w:r>
              <w:r w:rsidR="00A86B79">
                <w:fldChar w:fldCharType="end"/>
              </w:r>
              <w:r w:rsidR="00A86B79">
                <w:fldChar w:fldCharType="begin"/>
              </w:r>
              <w:r w:rsidR="00A12C88">
                <w:instrText xml:space="preserve"> MACROBUTTON  SnrToggleCheckbox √不适用 </w:instrText>
              </w:r>
              <w:r w:rsidR="00A86B79">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rFonts w:hint="eastAsia"/>
          <w:sz w:val="21"/>
        </w:rPr>
      </w:sdtEndPr>
      <w:sdtContent>
        <w:p w14:paraId="5AB0AFE9" w14:textId="18F95598" w:rsidR="00D074C7" w:rsidRDefault="00A86B79">
          <w:pPr>
            <w:pStyle w:val="3"/>
            <w:numPr>
              <w:ilvl w:val="0"/>
              <w:numId w:val="31"/>
            </w:numPr>
            <w:rPr>
              <w:szCs w:val="21"/>
            </w:rPr>
          </w:pPr>
          <w:r>
            <w:rPr>
              <w:szCs w:val="21"/>
            </w:rPr>
            <w:t>报告期转债变动情况</w:t>
          </w:r>
        </w:p>
        <w:p w14:paraId="7DCA1D02" w14:textId="624015A0" w:rsidR="00D074C7" w:rsidRDefault="00166E2B" w:rsidP="007073D0">
          <w:pPr>
            <w:rPr>
              <w:szCs w:val="21"/>
            </w:rPr>
          </w:pPr>
          <w:sdt>
            <w:sdtPr>
              <w:alias w:val="是否适用：报告期转债变动情况[双击切换]"/>
              <w:tag w:val="_GBC_897425a625044ed9a9b171abdd6fbe5f"/>
              <w:id w:val="1739365290"/>
              <w:lock w:val="sdtContentLocked"/>
              <w:placeholder>
                <w:docPart w:val="GBC22222222222222222222222222222"/>
              </w:placeholder>
            </w:sdtPr>
            <w:sdtEndPr/>
            <w:sdtContent>
              <w:r w:rsidR="00A86B79">
                <w:fldChar w:fldCharType="begin"/>
              </w:r>
              <w:r w:rsidR="007073D0">
                <w:instrText xml:space="preserve"> MACROBUTTON  SnrToggleCheckbox □适用 </w:instrText>
              </w:r>
              <w:r w:rsidR="00A86B79">
                <w:fldChar w:fldCharType="end"/>
              </w:r>
              <w:r w:rsidR="00A86B79">
                <w:fldChar w:fldCharType="begin"/>
              </w:r>
              <w:r w:rsidR="007073D0">
                <w:instrText xml:space="preserve"> MACROBUTTON  SnrToggleCheckbox √不适用 </w:instrText>
              </w:r>
              <w:r w:rsidR="00A86B79">
                <w:fldChar w:fldCharType="end"/>
              </w:r>
            </w:sdtContent>
          </w:sdt>
        </w:p>
      </w:sdtContent>
    </w:sdt>
    <w:sdt>
      <w:sdtPr>
        <w:rPr>
          <w:b/>
          <w:bCs/>
          <w:sz w:val="24"/>
        </w:rPr>
        <w:alias w:val="模块:报告期转债累计转股情况"/>
        <w:tag w:val="_SEC_57914a739a694c0c8d504b3c0abadee1"/>
        <w:id w:val="1509554"/>
        <w:lock w:val="sdtLocked"/>
        <w:placeholder>
          <w:docPart w:val="GBC22222222222222222222222222222"/>
        </w:placeholder>
      </w:sdtPr>
      <w:sdtEndPr>
        <w:rPr>
          <w:rFonts w:hint="eastAsia"/>
          <w:b w:val="0"/>
          <w:bCs w:val="0"/>
          <w:sz w:val="21"/>
          <w:szCs w:val="21"/>
        </w:rPr>
      </w:sdtEndPr>
      <w:sdtContent>
        <w:p w14:paraId="4DC7CE37" w14:textId="77777777" w:rsidR="00D074C7" w:rsidRDefault="00A86B79">
          <w:r>
            <w:t>报告期转债累计转股情况</w:t>
          </w:r>
        </w:p>
        <w:p w14:paraId="01F12C8D" w14:textId="556815A1" w:rsidR="00D074C7" w:rsidRDefault="00166E2B" w:rsidP="00A12C88">
          <w:pPr>
            <w:rPr>
              <w:szCs w:val="21"/>
            </w:rPr>
          </w:pPr>
          <w:sdt>
            <w:sdtPr>
              <w:alias w:val="是否适用：报告期转债累计转股情况[双击切换]"/>
              <w:tag w:val="_GBC_17fac391a9434849b418b1c91de8d200"/>
              <w:id w:val="37711329"/>
              <w:lock w:val="sdtContentLocked"/>
              <w:placeholder>
                <w:docPart w:val="GBC22222222222222222222222222222"/>
              </w:placeholder>
            </w:sdtPr>
            <w:sdtEndPr/>
            <w:sdtContent>
              <w:r w:rsidR="00A86B79">
                <w:fldChar w:fldCharType="begin"/>
              </w:r>
              <w:r w:rsidR="00A12C88">
                <w:instrText xml:space="preserve"> MACROBUTTON  SnrToggleCheckbox □适用 </w:instrText>
              </w:r>
              <w:r w:rsidR="00A86B79">
                <w:fldChar w:fldCharType="end"/>
              </w:r>
              <w:r w:rsidR="00A86B79">
                <w:fldChar w:fldCharType="begin"/>
              </w:r>
              <w:r w:rsidR="00A12C88">
                <w:instrText xml:space="preserve"> MACROBUTTON  SnrToggleCheckbox √不适用 </w:instrText>
              </w:r>
              <w:r w:rsidR="00A86B79">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1509659"/>
        <w:lock w:val="sdtLocked"/>
        <w:placeholder>
          <w:docPart w:val="GBC22222222222222222222222222222"/>
        </w:placeholder>
      </w:sdtPr>
      <w:sdtEndPr>
        <w:rPr>
          <w:rFonts w:hint="eastAsia"/>
          <w:sz w:val="21"/>
        </w:rPr>
      </w:sdtEndPr>
      <w:sdtContent>
        <w:p w14:paraId="1C46BE91" w14:textId="77777777" w:rsidR="00D074C7" w:rsidRDefault="00A86B79">
          <w:pPr>
            <w:pStyle w:val="3"/>
            <w:numPr>
              <w:ilvl w:val="0"/>
              <w:numId w:val="31"/>
            </w:numPr>
            <w:rPr>
              <w:szCs w:val="21"/>
            </w:rPr>
          </w:pPr>
          <w:r>
            <w:rPr>
              <w:szCs w:val="21"/>
            </w:rPr>
            <w:t>转股价格历次调整情况</w:t>
          </w:r>
        </w:p>
        <w:p w14:paraId="36AD5E47" w14:textId="3E1B9B01" w:rsidR="00D074C7" w:rsidRDefault="00166E2B" w:rsidP="00A12C88">
          <w:pPr>
            <w:rPr>
              <w:szCs w:val="21"/>
            </w:rPr>
          </w:pPr>
          <w:sdt>
            <w:sdtPr>
              <w:alias w:val="是否适用：面临终止上市的情况和原因 [双击切换]"/>
              <w:tag w:val="_GBC_0fe6da18026a4a54834707bcfb7e8798"/>
              <w:id w:val="155117908"/>
              <w:lock w:val="sdtContentLocked"/>
              <w:placeholder>
                <w:docPart w:val="GBC22222222222222222222222222222"/>
              </w:placeholder>
            </w:sdtPr>
            <w:sdtEndPr/>
            <w:sdtContent>
              <w:r w:rsidR="00A86B79">
                <w:fldChar w:fldCharType="begin"/>
              </w:r>
              <w:r w:rsidR="00A12C88">
                <w:instrText xml:space="preserve"> MACROBUTTON  SnrToggleCheckbox □适用 </w:instrText>
              </w:r>
              <w:r w:rsidR="00A86B79">
                <w:fldChar w:fldCharType="end"/>
              </w:r>
              <w:r w:rsidR="00A86B79">
                <w:fldChar w:fldCharType="begin"/>
              </w:r>
              <w:r w:rsidR="00A12C88">
                <w:instrText xml:space="preserve"> MACROBUTTON  SnrToggleCheckbox √不适用 </w:instrText>
              </w:r>
              <w:r w:rsidR="00A86B79">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sz w:val="21"/>
        </w:rPr>
      </w:sdtEndPr>
      <w:sdtContent>
        <w:p w14:paraId="340687D6" w14:textId="77777777" w:rsidR="00D074C7" w:rsidRDefault="00A86B79">
          <w:pPr>
            <w:pStyle w:val="3"/>
            <w:numPr>
              <w:ilvl w:val="0"/>
              <w:numId w:val="31"/>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ContentLocked"/>
            <w:placeholder>
              <w:docPart w:val="GBC22222222222222222222222222222"/>
            </w:placeholder>
          </w:sdtPr>
          <w:sdtEndPr/>
          <w:sdtContent>
            <w:p w14:paraId="05AC2BA3" w14:textId="5E7C7710" w:rsidR="00D074C7" w:rsidRDefault="00A86B79" w:rsidP="00A12C88">
              <w:pPr>
                <w:rPr>
                  <w:szCs w:val="21"/>
                </w:rPr>
              </w:pPr>
              <w:r>
                <w:rPr>
                  <w:szCs w:val="21"/>
                </w:rPr>
                <w:fldChar w:fldCharType="begin"/>
              </w:r>
              <w:r w:rsidR="00A12C88">
                <w:rPr>
                  <w:szCs w:val="21"/>
                </w:rPr>
                <w:instrText xml:space="preserve"> MACROBUTTON  SnrToggleCheckbox □适用 </w:instrText>
              </w:r>
              <w:r>
                <w:rPr>
                  <w:szCs w:val="21"/>
                </w:rPr>
                <w:fldChar w:fldCharType="end"/>
              </w:r>
              <w:r>
                <w:rPr>
                  <w:szCs w:val="21"/>
                </w:rPr>
                <w:fldChar w:fldCharType="begin"/>
              </w:r>
              <w:r w:rsidR="00A12C88">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hint="eastAsia"/>
          <w:sz w:val="21"/>
        </w:rPr>
      </w:sdtEndPr>
      <w:sdtContent>
        <w:p w14:paraId="3912C2B0" w14:textId="77777777" w:rsidR="00D074C7" w:rsidRDefault="00A86B79">
          <w:pPr>
            <w:pStyle w:val="3"/>
            <w:numPr>
              <w:ilvl w:val="0"/>
              <w:numId w:val="31"/>
            </w:numPr>
            <w:rPr>
              <w:szCs w:val="21"/>
            </w:rPr>
          </w:pPr>
          <w:r>
            <w:rPr>
              <w:szCs w:val="21"/>
            </w:rPr>
            <w:t>转债其他情况说明</w:t>
          </w:r>
        </w:p>
        <w:sdt>
          <w:sdtPr>
            <w:rPr>
              <w:rFonts w:hint="eastAsia"/>
              <w:szCs w:val="21"/>
            </w:rPr>
            <w:alias w:val="是否适用：转债其他情况说明[双击切换]"/>
            <w:tag w:val="_GBC_503be30271664d9fa07cf3fdadcad09d"/>
            <w:id w:val="-945612389"/>
            <w:lock w:val="sdtContentLocked"/>
            <w:placeholder>
              <w:docPart w:val="GBC22222222222222222222222222222"/>
            </w:placeholder>
          </w:sdtPr>
          <w:sdtEndPr/>
          <w:sdtContent>
            <w:p w14:paraId="32224779" w14:textId="070C23BF" w:rsidR="00D074C7" w:rsidRDefault="00A86B79" w:rsidP="00A12C88">
              <w:pPr>
                <w:rPr>
                  <w:szCs w:val="21"/>
                </w:rPr>
              </w:pPr>
              <w:r>
                <w:rPr>
                  <w:szCs w:val="21"/>
                </w:rPr>
                <w:fldChar w:fldCharType="begin"/>
              </w:r>
              <w:r w:rsidR="00A12C88">
                <w:rPr>
                  <w:szCs w:val="21"/>
                </w:rPr>
                <w:instrText xml:space="preserve"> MACROBUTTON  SnrToggleCheckbox □适用 </w:instrText>
              </w:r>
              <w:r>
                <w:rPr>
                  <w:szCs w:val="21"/>
                </w:rPr>
                <w:fldChar w:fldCharType="end"/>
              </w:r>
              <w:r>
                <w:rPr>
                  <w:szCs w:val="21"/>
                </w:rPr>
                <w:fldChar w:fldCharType="begin"/>
              </w:r>
              <w:r w:rsidR="00A12C88">
                <w:rPr>
                  <w:szCs w:val="21"/>
                </w:rPr>
                <w:instrText xml:space="preserve"> MACROBUTTON  SnrToggleCheckbox √不适用 </w:instrText>
              </w:r>
              <w:r>
                <w:rPr>
                  <w:szCs w:val="21"/>
                </w:rPr>
                <w:fldChar w:fldCharType="end"/>
              </w:r>
            </w:p>
          </w:sdtContent>
        </w:sdt>
      </w:sdtContent>
    </w:sdt>
    <w:p w14:paraId="681CCA2A" w14:textId="77777777" w:rsidR="000D7DC0" w:rsidRDefault="000D7DC0" w:rsidP="000D7DC0">
      <w:pPr>
        <w:widowControl w:val="0"/>
        <w:sectPr w:rsidR="000D7DC0" w:rsidSect="001D69F0">
          <w:pgSz w:w="11906" w:h="16838"/>
          <w:pgMar w:top="1525" w:right="1276" w:bottom="1440" w:left="1797" w:header="856" w:footer="992" w:gutter="0"/>
          <w:cols w:space="425"/>
          <w:docGrid w:type="linesAndChars" w:linePitch="312"/>
        </w:sectPr>
      </w:pPr>
    </w:p>
    <w:p w14:paraId="3384ABF6" w14:textId="77777777" w:rsidR="00D074C7" w:rsidRDefault="00A86B79">
      <w:pPr>
        <w:pStyle w:val="10"/>
        <w:numPr>
          <w:ilvl w:val="0"/>
          <w:numId w:val="3"/>
        </w:numPr>
        <w:rPr>
          <w:szCs w:val="28"/>
        </w:rPr>
      </w:pPr>
      <w:bookmarkStart w:id="42" w:name="_Toc409437607"/>
      <w:bookmarkStart w:id="43" w:name="_Toc437440713"/>
      <w:bookmarkStart w:id="44" w:name="_Toc469563080"/>
      <w:r>
        <w:rPr>
          <w:rFonts w:hint="eastAsia"/>
          <w:szCs w:val="28"/>
        </w:rPr>
        <w:lastRenderedPageBreak/>
        <w:t>普通股股份变动及股东情况</w:t>
      </w:r>
      <w:bookmarkEnd w:id="42"/>
      <w:bookmarkEnd w:id="43"/>
      <w:bookmarkEnd w:id="44"/>
    </w:p>
    <w:p w14:paraId="03C5DC21" w14:textId="77777777" w:rsidR="00D074C7" w:rsidRDefault="00A86B79">
      <w:pPr>
        <w:pStyle w:val="2"/>
        <w:numPr>
          <w:ilvl w:val="0"/>
          <w:numId w:val="1"/>
        </w:numPr>
      </w:pPr>
      <w:bookmarkStart w:id="45" w:name="_Toc342059476"/>
      <w:bookmarkStart w:id="46" w:name="_Toc342565989"/>
      <w:r>
        <w:rPr>
          <w:rFonts w:hint="eastAsia"/>
        </w:rPr>
        <w:t>普通股</w:t>
      </w:r>
      <w:r>
        <w:t>股</w:t>
      </w:r>
      <w:r>
        <w:rPr>
          <w:rFonts w:hint="eastAsia"/>
        </w:rPr>
        <w:t>本变动情况</w:t>
      </w:r>
      <w:bookmarkEnd w:id="45"/>
      <w:bookmarkEnd w:id="46"/>
    </w:p>
    <w:p w14:paraId="589A96B5" w14:textId="77777777" w:rsidR="00D074C7" w:rsidRDefault="00A86B79">
      <w:pPr>
        <w:pStyle w:val="3"/>
        <w:numPr>
          <w:ilvl w:val="1"/>
          <w:numId w:val="13"/>
        </w:numPr>
        <w:rPr>
          <w:szCs w:val="21"/>
        </w:rPr>
      </w:pPr>
      <w:bookmarkStart w:id="47" w:name="_Toc342059477"/>
      <w:bookmarkStart w:id="48" w:name="_Toc342565990"/>
      <w:r>
        <w:rPr>
          <w:rFonts w:hint="eastAsia"/>
          <w:szCs w:val="21"/>
        </w:rPr>
        <w:t>普通股股份变动情况表</w:t>
      </w:r>
      <w:bookmarkEnd w:id="47"/>
      <w:bookmarkEnd w:id="48"/>
    </w:p>
    <w:p w14:paraId="3D948ADA" w14:textId="77777777" w:rsidR="00D074C7" w:rsidRDefault="00A86B79">
      <w:pPr>
        <w:pStyle w:val="4"/>
        <w:numPr>
          <w:ilvl w:val="2"/>
          <w:numId w:val="14"/>
        </w:numPr>
        <w:rPr>
          <w:szCs w:val="21"/>
        </w:rPr>
      </w:pPr>
      <w:r>
        <w:rPr>
          <w:rFonts w:hint="eastAsia"/>
          <w:szCs w:val="21"/>
        </w:rPr>
        <w:t>普通股股份变动情况表</w:t>
      </w:r>
    </w:p>
    <w:sdt>
      <w:sdtPr>
        <w:rPr>
          <w:rFonts w:hint="eastAsia"/>
          <w:szCs w:val="21"/>
        </w:rPr>
        <w:alias w:val=""/>
        <w:tag w:val="_SEC_a3956f57fcc041c88cfbf8c43b765028"/>
        <w:id w:val="6765606"/>
        <w:lock w:val="sdtLocked"/>
        <w:placeholder>
          <w:docPart w:val="GBC22222222222222222222222222222"/>
        </w:placeholder>
      </w:sdtPr>
      <w:sdtEndPr/>
      <w:sdtContent>
        <w:p w14:paraId="069F92A8" w14:textId="77777777" w:rsidR="00A86B79" w:rsidRDefault="00A86B79" w:rsidP="00A86B79">
          <w:pPr>
            <w:jc w:val="right"/>
            <w:rPr>
              <w:szCs w:val="21"/>
            </w:rPr>
          </w:pPr>
          <w:r>
            <w:rPr>
              <w:szCs w:val="21"/>
            </w:rPr>
            <w:t>单位：</w:t>
          </w:r>
          <w:sdt>
            <w:sdtPr>
              <w:rPr>
                <w:rFonts w:hint="eastAsia"/>
                <w:szCs w:val="21"/>
              </w:rPr>
              <w:alias w:val="单位：股份变动情况表"/>
              <w:tag w:val="_GBC_852d31b746dd490d9366194fca5e9598"/>
              <w:id w:val="18561399"/>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sidR="00462848">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4"/>
            <w:gridCol w:w="1371"/>
            <w:gridCol w:w="741"/>
            <w:gridCol w:w="1371"/>
            <w:gridCol w:w="522"/>
            <w:gridCol w:w="1416"/>
            <w:gridCol w:w="1476"/>
            <w:gridCol w:w="1476"/>
            <w:gridCol w:w="1371"/>
            <w:gridCol w:w="741"/>
          </w:tblGrid>
          <w:tr w:rsidR="00A86B79" w14:paraId="224B1DC9" w14:textId="77777777" w:rsidTr="00A86B79">
            <w:tc>
              <w:tcPr>
                <w:tcW w:w="1451" w:type="pct"/>
                <w:vMerge w:val="restart"/>
                <w:shd w:val="clear" w:color="auto" w:fill="auto"/>
              </w:tcPr>
              <w:p w14:paraId="32C9F91E" w14:textId="77777777" w:rsidR="00A86B79" w:rsidRDefault="00A86B79" w:rsidP="00A86B79">
                <w:pPr>
                  <w:jc w:val="center"/>
                  <w:rPr>
                    <w:szCs w:val="21"/>
                  </w:rPr>
                </w:pPr>
              </w:p>
            </w:tc>
            <w:tc>
              <w:tcPr>
                <w:tcW w:w="664" w:type="pct"/>
                <w:gridSpan w:val="2"/>
                <w:shd w:val="clear" w:color="auto" w:fill="auto"/>
                <w:vAlign w:val="center"/>
              </w:tcPr>
              <w:p w14:paraId="0966D5AF" w14:textId="77777777" w:rsidR="00A86B79" w:rsidRDefault="00A86B79" w:rsidP="00A86B79">
                <w:pPr>
                  <w:jc w:val="center"/>
                  <w:rPr>
                    <w:szCs w:val="21"/>
                  </w:rPr>
                </w:pPr>
                <w:r>
                  <w:rPr>
                    <w:szCs w:val="21"/>
                  </w:rPr>
                  <w:t>本次变动前</w:t>
                </w:r>
              </w:p>
            </w:tc>
            <w:tc>
              <w:tcPr>
                <w:tcW w:w="1989" w:type="pct"/>
                <w:gridSpan w:val="5"/>
                <w:shd w:val="clear" w:color="auto" w:fill="auto"/>
                <w:vAlign w:val="center"/>
              </w:tcPr>
              <w:p w14:paraId="49204FA0" w14:textId="77777777" w:rsidR="00A86B79" w:rsidRDefault="00A86B79" w:rsidP="00A86B79">
                <w:pPr>
                  <w:jc w:val="center"/>
                  <w:rPr>
                    <w:szCs w:val="21"/>
                  </w:rPr>
                </w:pPr>
                <w:r>
                  <w:rPr>
                    <w:szCs w:val="21"/>
                  </w:rPr>
                  <w:t>本次变动增减（＋，－）</w:t>
                </w:r>
              </w:p>
            </w:tc>
            <w:tc>
              <w:tcPr>
                <w:tcW w:w="895" w:type="pct"/>
                <w:gridSpan w:val="2"/>
                <w:shd w:val="clear" w:color="auto" w:fill="auto"/>
                <w:vAlign w:val="center"/>
              </w:tcPr>
              <w:p w14:paraId="779B77AD" w14:textId="77777777" w:rsidR="00A86B79" w:rsidRDefault="00A86B79" w:rsidP="00A86B79">
                <w:pPr>
                  <w:jc w:val="center"/>
                  <w:rPr>
                    <w:szCs w:val="21"/>
                  </w:rPr>
                </w:pPr>
                <w:r>
                  <w:rPr>
                    <w:szCs w:val="21"/>
                  </w:rPr>
                  <w:t>本次变动后</w:t>
                </w:r>
              </w:p>
            </w:tc>
          </w:tr>
          <w:tr w:rsidR="000D7DC0" w14:paraId="7BFA01FA" w14:textId="77777777" w:rsidTr="00A86B79">
            <w:trPr>
              <w:trHeight w:val="273"/>
            </w:trPr>
            <w:tc>
              <w:tcPr>
                <w:tcW w:w="1451" w:type="pct"/>
                <w:vMerge/>
                <w:shd w:val="clear" w:color="auto" w:fill="auto"/>
              </w:tcPr>
              <w:p w14:paraId="36C27E43" w14:textId="77777777" w:rsidR="00A86B79" w:rsidRDefault="00A86B79" w:rsidP="00A86B79">
                <w:pPr>
                  <w:jc w:val="center"/>
                  <w:rPr>
                    <w:szCs w:val="21"/>
                  </w:rPr>
                </w:pPr>
              </w:p>
            </w:tc>
            <w:tc>
              <w:tcPr>
                <w:tcW w:w="390" w:type="pct"/>
                <w:shd w:val="clear" w:color="auto" w:fill="auto"/>
                <w:vAlign w:val="center"/>
              </w:tcPr>
              <w:p w14:paraId="5E72ACCD" w14:textId="77777777" w:rsidR="00A86B79" w:rsidRDefault="00A86B79" w:rsidP="00A86B79">
                <w:pPr>
                  <w:jc w:val="center"/>
                  <w:rPr>
                    <w:szCs w:val="21"/>
                  </w:rPr>
                </w:pPr>
                <w:r>
                  <w:rPr>
                    <w:szCs w:val="21"/>
                  </w:rPr>
                  <w:t>数量</w:t>
                </w:r>
              </w:p>
            </w:tc>
            <w:tc>
              <w:tcPr>
                <w:tcW w:w="392" w:type="pct"/>
                <w:shd w:val="clear" w:color="auto" w:fill="auto"/>
                <w:vAlign w:val="center"/>
              </w:tcPr>
              <w:p w14:paraId="705C13DB" w14:textId="77777777" w:rsidR="00A86B79" w:rsidRDefault="00A86B79" w:rsidP="00A86B79">
                <w:pPr>
                  <w:jc w:val="center"/>
                  <w:rPr>
                    <w:szCs w:val="21"/>
                  </w:rPr>
                </w:pPr>
                <w:r>
                  <w:rPr>
                    <w:szCs w:val="21"/>
                  </w:rPr>
                  <w:t>比例(%)</w:t>
                </w:r>
              </w:p>
            </w:tc>
            <w:tc>
              <w:tcPr>
                <w:tcW w:w="409" w:type="pct"/>
                <w:shd w:val="clear" w:color="auto" w:fill="auto"/>
                <w:vAlign w:val="center"/>
              </w:tcPr>
              <w:p w14:paraId="17729B2B" w14:textId="77777777" w:rsidR="00A86B79" w:rsidRDefault="00A86B79" w:rsidP="00A86B79">
                <w:pPr>
                  <w:jc w:val="center"/>
                  <w:rPr>
                    <w:szCs w:val="21"/>
                  </w:rPr>
                </w:pPr>
                <w:r>
                  <w:rPr>
                    <w:szCs w:val="21"/>
                  </w:rPr>
                  <w:t>发行新股</w:t>
                </w:r>
              </w:p>
            </w:tc>
            <w:tc>
              <w:tcPr>
                <w:tcW w:w="361" w:type="pct"/>
                <w:shd w:val="clear" w:color="auto" w:fill="auto"/>
                <w:vAlign w:val="center"/>
              </w:tcPr>
              <w:p w14:paraId="22B77599" w14:textId="77777777" w:rsidR="00A86B79" w:rsidRDefault="00A86B79" w:rsidP="00A86B79">
                <w:pPr>
                  <w:jc w:val="center"/>
                  <w:rPr>
                    <w:szCs w:val="21"/>
                  </w:rPr>
                </w:pPr>
                <w:r>
                  <w:rPr>
                    <w:szCs w:val="21"/>
                  </w:rPr>
                  <w:t>送股</w:t>
                </w:r>
              </w:p>
            </w:tc>
            <w:tc>
              <w:tcPr>
                <w:tcW w:w="405" w:type="pct"/>
                <w:shd w:val="clear" w:color="auto" w:fill="auto"/>
                <w:vAlign w:val="center"/>
              </w:tcPr>
              <w:p w14:paraId="7327322A" w14:textId="77777777" w:rsidR="00A86B79" w:rsidRDefault="00A86B79" w:rsidP="00A86B79">
                <w:pPr>
                  <w:jc w:val="center"/>
                  <w:rPr>
                    <w:szCs w:val="21"/>
                  </w:rPr>
                </w:pPr>
                <w:r>
                  <w:rPr>
                    <w:szCs w:val="21"/>
                  </w:rPr>
                  <w:t>公积金转股</w:t>
                </w:r>
              </w:p>
            </w:tc>
            <w:tc>
              <w:tcPr>
                <w:tcW w:w="390" w:type="pct"/>
                <w:shd w:val="clear" w:color="auto" w:fill="auto"/>
                <w:vAlign w:val="center"/>
              </w:tcPr>
              <w:p w14:paraId="41BC6F51" w14:textId="77777777" w:rsidR="00A86B79" w:rsidRDefault="00A86B79" w:rsidP="00A86B79">
                <w:pPr>
                  <w:jc w:val="center"/>
                  <w:rPr>
                    <w:szCs w:val="21"/>
                  </w:rPr>
                </w:pPr>
                <w:r>
                  <w:rPr>
                    <w:szCs w:val="21"/>
                  </w:rPr>
                  <w:t>其他</w:t>
                </w:r>
              </w:p>
            </w:tc>
            <w:tc>
              <w:tcPr>
                <w:tcW w:w="390" w:type="pct"/>
                <w:shd w:val="clear" w:color="auto" w:fill="auto"/>
                <w:vAlign w:val="center"/>
              </w:tcPr>
              <w:p w14:paraId="75074C37" w14:textId="77777777" w:rsidR="00A86B79" w:rsidRDefault="00A86B79" w:rsidP="00A86B79">
                <w:pPr>
                  <w:jc w:val="center"/>
                  <w:rPr>
                    <w:szCs w:val="21"/>
                  </w:rPr>
                </w:pPr>
                <w:r>
                  <w:rPr>
                    <w:szCs w:val="21"/>
                  </w:rPr>
                  <w:t>小计</w:t>
                </w:r>
              </w:p>
            </w:tc>
            <w:tc>
              <w:tcPr>
                <w:tcW w:w="405" w:type="pct"/>
                <w:shd w:val="clear" w:color="auto" w:fill="auto"/>
                <w:vAlign w:val="center"/>
              </w:tcPr>
              <w:p w14:paraId="3403D95C" w14:textId="77777777" w:rsidR="00A86B79" w:rsidRDefault="00A86B79" w:rsidP="00A86B79">
                <w:pPr>
                  <w:jc w:val="center"/>
                  <w:rPr>
                    <w:szCs w:val="21"/>
                  </w:rPr>
                </w:pPr>
                <w:r>
                  <w:rPr>
                    <w:szCs w:val="21"/>
                  </w:rPr>
                  <w:t>数量</w:t>
                </w:r>
              </w:p>
            </w:tc>
            <w:tc>
              <w:tcPr>
                <w:tcW w:w="392" w:type="pct"/>
                <w:shd w:val="clear" w:color="auto" w:fill="auto"/>
                <w:vAlign w:val="center"/>
              </w:tcPr>
              <w:p w14:paraId="12B6702C" w14:textId="77777777" w:rsidR="00A86B79" w:rsidRDefault="00A86B79" w:rsidP="00A86B79">
                <w:pPr>
                  <w:jc w:val="center"/>
                  <w:rPr>
                    <w:szCs w:val="21"/>
                  </w:rPr>
                </w:pPr>
                <w:r>
                  <w:rPr>
                    <w:szCs w:val="21"/>
                  </w:rPr>
                  <w:t>比例(%)</w:t>
                </w:r>
              </w:p>
            </w:tc>
          </w:tr>
          <w:tr w:rsidR="000D7DC0" w14:paraId="62D77CA3" w14:textId="77777777" w:rsidTr="00A86B79">
            <w:tc>
              <w:tcPr>
                <w:tcW w:w="1451" w:type="pct"/>
                <w:shd w:val="clear" w:color="auto" w:fill="auto"/>
              </w:tcPr>
              <w:p w14:paraId="412AC44A" w14:textId="77777777" w:rsidR="00A86B79" w:rsidRDefault="00A86B79" w:rsidP="00A86B79">
                <w:pPr>
                  <w:rPr>
                    <w:szCs w:val="21"/>
                  </w:rPr>
                </w:pPr>
                <w:r>
                  <w:rPr>
                    <w:szCs w:val="21"/>
                  </w:rPr>
                  <w:t>一、有限售条件股份</w:t>
                </w:r>
              </w:p>
            </w:tc>
            <w:sdt>
              <w:sdtPr>
                <w:rPr>
                  <w:szCs w:val="21"/>
                </w:rPr>
                <w:alias w:val="有限售条件流通股数"/>
                <w:tag w:val="_GBC_9475d615a05b4c69a15c0cbe8ea572f2"/>
                <w:id w:val="18561400"/>
                <w:lock w:val="sdtLocked"/>
              </w:sdtPr>
              <w:sdtEndPr/>
              <w:sdtContent>
                <w:tc>
                  <w:tcPr>
                    <w:tcW w:w="273" w:type="pct"/>
                    <w:shd w:val="clear" w:color="auto" w:fill="auto"/>
                  </w:tcPr>
                  <w:p w14:paraId="20B91716" w14:textId="77777777" w:rsidR="00A86B79" w:rsidRDefault="00B42010" w:rsidP="00A86B79">
                    <w:pPr>
                      <w:jc w:val="right"/>
                      <w:rPr>
                        <w:color w:val="008000"/>
                        <w:szCs w:val="21"/>
                      </w:rPr>
                    </w:pPr>
                    <w:r w:rsidRPr="00B42010">
                      <w:rPr>
                        <w:szCs w:val="21"/>
                      </w:rPr>
                      <w:t>147,556,832</w:t>
                    </w:r>
                  </w:p>
                </w:tc>
              </w:sdtContent>
            </w:sdt>
            <w:sdt>
              <w:sdtPr>
                <w:rPr>
                  <w:szCs w:val="21"/>
                </w:rPr>
                <w:alias w:val="有限售条件流通股占总股本比例"/>
                <w:tag w:val="_GBC_b46b23735e2440f0bfaf2b7946b2a06f"/>
                <w:id w:val="18561401"/>
                <w:lock w:val="sdtLocked"/>
              </w:sdtPr>
              <w:sdtEndPr/>
              <w:sdtContent>
                <w:tc>
                  <w:tcPr>
                    <w:tcW w:w="392" w:type="pct"/>
                    <w:shd w:val="clear" w:color="auto" w:fill="auto"/>
                  </w:tcPr>
                  <w:p w14:paraId="77B7766A" w14:textId="1FB84672" w:rsidR="00A86B79" w:rsidRDefault="00B42010" w:rsidP="00A86B79">
                    <w:pPr>
                      <w:jc w:val="right"/>
                      <w:rPr>
                        <w:color w:val="008000"/>
                        <w:szCs w:val="21"/>
                      </w:rPr>
                    </w:pPr>
                    <w:r w:rsidRPr="00B42010">
                      <w:rPr>
                        <w:szCs w:val="21"/>
                      </w:rPr>
                      <w:t>22.0</w:t>
                    </w:r>
                    <w:r w:rsidR="002507CF">
                      <w:rPr>
                        <w:rFonts w:hint="eastAsia"/>
                        <w:szCs w:val="21"/>
                      </w:rPr>
                      <w:t>3</w:t>
                    </w:r>
                  </w:p>
                </w:tc>
              </w:sdtContent>
            </w:sdt>
            <w:sdt>
              <w:sdtPr>
                <w:rPr>
                  <w:szCs w:val="21"/>
                </w:rPr>
                <w:alias w:val="有限售条件流通股发行新股变动增减"/>
                <w:tag w:val="_GBC_df260ce643e24458acc51da3cf638dcc"/>
                <w:id w:val="18561402"/>
                <w:lock w:val="sdtLocked"/>
              </w:sdtPr>
              <w:sdtEndPr/>
              <w:sdtContent>
                <w:tc>
                  <w:tcPr>
                    <w:tcW w:w="409" w:type="pct"/>
                    <w:shd w:val="clear" w:color="auto" w:fill="auto"/>
                  </w:tcPr>
                  <w:p w14:paraId="5446AF07" w14:textId="77777777" w:rsidR="00A86B79" w:rsidRDefault="008310D0" w:rsidP="008310D0">
                    <w:pPr>
                      <w:jc w:val="right"/>
                      <w:rPr>
                        <w:color w:val="008000"/>
                        <w:szCs w:val="21"/>
                      </w:rPr>
                    </w:pPr>
                    <w:r>
                      <w:rPr>
                        <w:rFonts w:hint="eastAsia"/>
                        <w:szCs w:val="21"/>
                      </w:rPr>
                      <w:t>+52,445,888</w:t>
                    </w:r>
                  </w:p>
                </w:tc>
              </w:sdtContent>
            </w:sdt>
            <w:sdt>
              <w:sdtPr>
                <w:rPr>
                  <w:szCs w:val="21"/>
                </w:rPr>
                <w:alias w:val="有限售条件流通股送股变动增减"/>
                <w:tag w:val="_GBC_4b5c2985f4bf4256835f0fe40553aaa0"/>
                <w:id w:val="18561403"/>
                <w:lock w:val="sdtLocked"/>
                <w:showingPlcHdr/>
              </w:sdtPr>
              <w:sdtEndPr/>
              <w:sdtContent>
                <w:tc>
                  <w:tcPr>
                    <w:tcW w:w="361" w:type="pct"/>
                    <w:shd w:val="clear" w:color="auto" w:fill="auto"/>
                  </w:tcPr>
                  <w:p w14:paraId="36B57663"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有限售条件流通股公积金转股变动增减"/>
                <w:tag w:val="_GBC_b666ad5184bb495cb825f11b44e7db79"/>
                <w:id w:val="18561404"/>
                <w:lock w:val="sdtLocked"/>
                <w:showingPlcHdr/>
              </w:sdtPr>
              <w:sdtEndPr/>
              <w:sdtContent>
                <w:tc>
                  <w:tcPr>
                    <w:tcW w:w="674" w:type="pct"/>
                    <w:shd w:val="clear" w:color="auto" w:fill="auto"/>
                  </w:tcPr>
                  <w:p w14:paraId="6A8B7B72"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有限售条件流通股其他变动增减"/>
                <w:tag w:val="_GBC_f046baa0a4ff4e97954784fed8529532"/>
                <w:id w:val="18561405"/>
                <w:lock w:val="sdtLocked"/>
              </w:sdtPr>
              <w:sdtEndPr/>
              <w:sdtContent>
                <w:tc>
                  <w:tcPr>
                    <w:tcW w:w="273" w:type="pct"/>
                    <w:shd w:val="clear" w:color="auto" w:fill="auto"/>
                  </w:tcPr>
                  <w:p w14:paraId="040BA932" w14:textId="77777777" w:rsidR="00A86B79" w:rsidRDefault="000D7DC0" w:rsidP="00567652">
                    <w:pPr>
                      <w:jc w:val="right"/>
                      <w:rPr>
                        <w:color w:val="008000"/>
                        <w:szCs w:val="21"/>
                      </w:rPr>
                    </w:pPr>
                    <w:r>
                      <w:rPr>
                        <w:rFonts w:hint="eastAsia"/>
                        <w:szCs w:val="21"/>
                      </w:rPr>
                      <w:t>-</w:t>
                    </w:r>
                    <w:r w:rsidR="008310D0">
                      <w:rPr>
                        <w:rFonts w:hint="eastAsia"/>
                        <w:szCs w:val="21"/>
                      </w:rPr>
                      <w:t>14</w:t>
                    </w:r>
                    <w:r w:rsidR="00567652">
                      <w:rPr>
                        <w:rFonts w:hint="eastAsia"/>
                        <w:szCs w:val="21"/>
                      </w:rPr>
                      <w:t>4,736</w:t>
                    </w:r>
                    <w:r w:rsidR="008310D0">
                      <w:rPr>
                        <w:rFonts w:hint="eastAsia"/>
                        <w:szCs w:val="21"/>
                      </w:rPr>
                      <w:t>,832</w:t>
                    </w:r>
                  </w:p>
                </w:tc>
              </w:sdtContent>
            </w:sdt>
            <w:sdt>
              <w:sdtPr>
                <w:rPr>
                  <w:szCs w:val="21"/>
                </w:rPr>
                <w:alias w:val="有限售条件流通股变动增减小计"/>
                <w:tag w:val="_GBC_847eb5ea93d749cd89312e06806aed34"/>
                <w:id w:val="18561406"/>
                <w:lock w:val="sdtLocked"/>
              </w:sdtPr>
              <w:sdtEndPr/>
              <w:sdtContent>
                <w:tc>
                  <w:tcPr>
                    <w:tcW w:w="273" w:type="pct"/>
                    <w:shd w:val="clear" w:color="auto" w:fill="auto"/>
                  </w:tcPr>
                  <w:p w14:paraId="4E66A267" w14:textId="77777777" w:rsidR="00A86B79" w:rsidRDefault="000D7DC0" w:rsidP="00567652">
                    <w:pPr>
                      <w:jc w:val="right"/>
                      <w:rPr>
                        <w:color w:val="008000"/>
                        <w:szCs w:val="21"/>
                      </w:rPr>
                    </w:pPr>
                    <w:r w:rsidRPr="000D7DC0">
                      <w:rPr>
                        <w:szCs w:val="21"/>
                      </w:rPr>
                      <w:t>-9</w:t>
                    </w:r>
                    <w:r w:rsidR="00567652">
                      <w:rPr>
                        <w:rFonts w:hint="eastAsia"/>
                        <w:szCs w:val="21"/>
                      </w:rPr>
                      <w:t>2,290</w:t>
                    </w:r>
                    <w:r w:rsidRPr="000D7DC0">
                      <w:rPr>
                        <w:szCs w:val="21"/>
                      </w:rPr>
                      <w:t>,944</w:t>
                    </w:r>
                  </w:p>
                </w:tc>
              </w:sdtContent>
            </w:sdt>
            <w:sdt>
              <w:sdtPr>
                <w:rPr>
                  <w:szCs w:val="21"/>
                </w:rPr>
                <w:alias w:val="有限售条件流通股数"/>
                <w:tag w:val="_GBC_0bd721b8d3874da2b111b6b0a6fe6869"/>
                <w:id w:val="18561407"/>
                <w:lock w:val="sdtLocked"/>
              </w:sdtPr>
              <w:sdtEndPr/>
              <w:sdtContent>
                <w:tc>
                  <w:tcPr>
                    <w:tcW w:w="504" w:type="pct"/>
                    <w:shd w:val="clear" w:color="auto" w:fill="auto"/>
                  </w:tcPr>
                  <w:p w14:paraId="52712EF2" w14:textId="77777777" w:rsidR="00A86B79" w:rsidRDefault="000D7DC0" w:rsidP="00A86B79">
                    <w:pPr>
                      <w:jc w:val="right"/>
                      <w:rPr>
                        <w:color w:val="008000"/>
                        <w:szCs w:val="21"/>
                      </w:rPr>
                    </w:pPr>
                    <w:r w:rsidRPr="000D7DC0">
                      <w:rPr>
                        <w:szCs w:val="21"/>
                      </w:rPr>
                      <w:t>55,265,888</w:t>
                    </w:r>
                  </w:p>
                </w:tc>
              </w:sdtContent>
            </w:sdt>
            <w:sdt>
              <w:sdtPr>
                <w:rPr>
                  <w:szCs w:val="21"/>
                </w:rPr>
                <w:alias w:val="有限售条件流通股占总股本比例"/>
                <w:tag w:val="_GBC_fabce5d6fbde4ae3a5b4597c81ef5b81"/>
                <w:id w:val="18561408"/>
                <w:lock w:val="sdtLocked"/>
              </w:sdtPr>
              <w:sdtEndPr/>
              <w:sdtContent>
                <w:tc>
                  <w:tcPr>
                    <w:tcW w:w="392" w:type="pct"/>
                    <w:shd w:val="clear" w:color="auto" w:fill="auto"/>
                  </w:tcPr>
                  <w:p w14:paraId="5B22D879" w14:textId="77777777" w:rsidR="00A86B79" w:rsidRDefault="0057534C" w:rsidP="0057534C">
                    <w:pPr>
                      <w:jc w:val="right"/>
                      <w:rPr>
                        <w:color w:val="008000"/>
                        <w:szCs w:val="21"/>
                      </w:rPr>
                    </w:pPr>
                    <w:r>
                      <w:rPr>
                        <w:rFonts w:hint="eastAsia"/>
                        <w:szCs w:val="21"/>
                      </w:rPr>
                      <w:t>7.66</w:t>
                    </w:r>
                  </w:p>
                </w:tc>
              </w:sdtContent>
            </w:sdt>
          </w:tr>
          <w:tr w:rsidR="000D7DC0" w14:paraId="014FD513" w14:textId="77777777" w:rsidTr="00A86B79">
            <w:tc>
              <w:tcPr>
                <w:tcW w:w="1451" w:type="pct"/>
                <w:shd w:val="clear" w:color="auto" w:fill="auto"/>
              </w:tcPr>
              <w:p w14:paraId="7FD55B84" w14:textId="77777777" w:rsidR="00A86B79" w:rsidRDefault="00A86B79" w:rsidP="00A86B79">
                <w:pPr>
                  <w:rPr>
                    <w:szCs w:val="21"/>
                  </w:rPr>
                </w:pPr>
                <w:r>
                  <w:rPr>
                    <w:szCs w:val="21"/>
                  </w:rPr>
                  <w:t>1、国家持股</w:t>
                </w:r>
              </w:p>
            </w:tc>
            <w:sdt>
              <w:sdtPr>
                <w:rPr>
                  <w:szCs w:val="21"/>
                </w:rPr>
                <w:alias w:val="国家持有的有限售条件流通股份数"/>
                <w:tag w:val="_GBC_06a2de41ae0547de852570ce0456156f"/>
                <w:id w:val="18561409"/>
                <w:lock w:val="sdtLocked"/>
                <w:showingPlcHdr/>
              </w:sdtPr>
              <w:sdtEndPr/>
              <w:sdtContent>
                <w:tc>
                  <w:tcPr>
                    <w:tcW w:w="273" w:type="pct"/>
                    <w:shd w:val="clear" w:color="auto" w:fill="auto"/>
                  </w:tcPr>
                  <w:p w14:paraId="3724E325"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家持有的有限售条件流通股份占总股本比例"/>
                <w:tag w:val="_GBC_1665356151c54c068a71f57012ad0c9d"/>
                <w:id w:val="18561410"/>
                <w:lock w:val="sdtLocked"/>
                <w:showingPlcHdr/>
              </w:sdtPr>
              <w:sdtEndPr/>
              <w:sdtContent>
                <w:tc>
                  <w:tcPr>
                    <w:tcW w:w="392" w:type="pct"/>
                    <w:shd w:val="clear" w:color="auto" w:fill="auto"/>
                  </w:tcPr>
                  <w:p w14:paraId="1D2AD697"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家持有的有限售条件流通股发行新股变动增减"/>
                <w:tag w:val="_GBC_01e61b1a05d14a9a98eceb51972b370b"/>
                <w:id w:val="18561411"/>
                <w:lock w:val="sdtLocked"/>
                <w:showingPlcHdr/>
              </w:sdtPr>
              <w:sdtEndPr/>
              <w:sdtContent>
                <w:tc>
                  <w:tcPr>
                    <w:tcW w:w="409" w:type="pct"/>
                    <w:shd w:val="clear" w:color="auto" w:fill="auto"/>
                  </w:tcPr>
                  <w:p w14:paraId="0F7711A9"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家持有的有限售条件流通股送股变动增减"/>
                <w:tag w:val="_GBC_8c0d47b1dd53446bb1b582d0fab9317a"/>
                <w:id w:val="18561412"/>
                <w:lock w:val="sdtLocked"/>
                <w:showingPlcHdr/>
              </w:sdtPr>
              <w:sdtEndPr/>
              <w:sdtContent>
                <w:tc>
                  <w:tcPr>
                    <w:tcW w:w="361" w:type="pct"/>
                    <w:shd w:val="clear" w:color="auto" w:fill="auto"/>
                  </w:tcPr>
                  <w:p w14:paraId="65ED39B6"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家持有的有限售条件流通股公积金转股变动增减"/>
                <w:tag w:val="_GBC_9c5831ca9e7e41fcb4e2f9280a163886"/>
                <w:id w:val="18561413"/>
                <w:lock w:val="sdtLocked"/>
                <w:showingPlcHdr/>
              </w:sdtPr>
              <w:sdtEndPr/>
              <w:sdtContent>
                <w:tc>
                  <w:tcPr>
                    <w:tcW w:w="674" w:type="pct"/>
                    <w:shd w:val="clear" w:color="auto" w:fill="auto"/>
                  </w:tcPr>
                  <w:p w14:paraId="58CBF998"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家持有的有限售条件流通股其他变动增减"/>
                <w:tag w:val="_GBC_0526ba7704b5493d8d702d0e95a16cf2"/>
                <w:id w:val="18561414"/>
                <w:lock w:val="sdtLocked"/>
                <w:showingPlcHdr/>
              </w:sdtPr>
              <w:sdtEndPr/>
              <w:sdtContent>
                <w:tc>
                  <w:tcPr>
                    <w:tcW w:w="273" w:type="pct"/>
                    <w:shd w:val="clear" w:color="auto" w:fill="auto"/>
                  </w:tcPr>
                  <w:p w14:paraId="24332D70"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家持有的有限售条件流通股变动增减小计"/>
                <w:tag w:val="_GBC_225d1919afd94cf892c59743234befac"/>
                <w:id w:val="18561415"/>
                <w:lock w:val="sdtLocked"/>
                <w:showingPlcHdr/>
              </w:sdtPr>
              <w:sdtEndPr/>
              <w:sdtContent>
                <w:tc>
                  <w:tcPr>
                    <w:tcW w:w="273" w:type="pct"/>
                    <w:shd w:val="clear" w:color="auto" w:fill="auto"/>
                  </w:tcPr>
                  <w:p w14:paraId="5A62E6C5"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家持有的有限售条件流通股份数"/>
                <w:tag w:val="_GBC_358fbf0496e8443c8d061a10417348ec"/>
                <w:id w:val="18561416"/>
                <w:lock w:val="sdtLocked"/>
                <w:showingPlcHdr/>
              </w:sdtPr>
              <w:sdtEndPr/>
              <w:sdtContent>
                <w:tc>
                  <w:tcPr>
                    <w:tcW w:w="504" w:type="pct"/>
                    <w:shd w:val="clear" w:color="auto" w:fill="auto"/>
                  </w:tcPr>
                  <w:p w14:paraId="1F3BFF8A"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家持有的有限售条件流通股份占总股本比例"/>
                <w:tag w:val="_GBC_37421c9efa904d8fa325d34db244be94"/>
                <w:id w:val="18561417"/>
                <w:lock w:val="sdtLocked"/>
                <w:showingPlcHdr/>
              </w:sdtPr>
              <w:sdtEndPr/>
              <w:sdtContent>
                <w:tc>
                  <w:tcPr>
                    <w:tcW w:w="392" w:type="pct"/>
                    <w:shd w:val="clear" w:color="auto" w:fill="auto"/>
                  </w:tcPr>
                  <w:p w14:paraId="5BC72128" w14:textId="77777777" w:rsidR="00A86B79" w:rsidRDefault="00A86B79" w:rsidP="00A86B79">
                    <w:pPr>
                      <w:jc w:val="right"/>
                      <w:rPr>
                        <w:color w:val="008000"/>
                        <w:szCs w:val="21"/>
                      </w:rPr>
                    </w:pPr>
                    <w:r>
                      <w:rPr>
                        <w:rFonts w:hint="eastAsia"/>
                        <w:color w:val="333399"/>
                      </w:rPr>
                      <w:t xml:space="preserve">　</w:t>
                    </w:r>
                  </w:p>
                </w:tc>
              </w:sdtContent>
            </w:sdt>
          </w:tr>
          <w:tr w:rsidR="000D7DC0" w14:paraId="678C3F0F" w14:textId="77777777" w:rsidTr="00A86B79">
            <w:tc>
              <w:tcPr>
                <w:tcW w:w="1451" w:type="pct"/>
                <w:shd w:val="clear" w:color="auto" w:fill="auto"/>
              </w:tcPr>
              <w:p w14:paraId="6EADEFB3" w14:textId="77777777" w:rsidR="00A86B79" w:rsidRDefault="00A86B79" w:rsidP="00A86B79">
                <w:pPr>
                  <w:rPr>
                    <w:szCs w:val="21"/>
                  </w:rPr>
                </w:pPr>
                <w:r>
                  <w:rPr>
                    <w:szCs w:val="21"/>
                  </w:rPr>
                  <w:t>2、国有法人持股</w:t>
                </w:r>
              </w:p>
            </w:tc>
            <w:sdt>
              <w:sdtPr>
                <w:rPr>
                  <w:szCs w:val="21"/>
                </w:rPr>
                <w:alias w:val="国有法人持有的有限售条件流通股份数"/>
                <w:tag w:val="_GBC_8fa9ee3ccbaf4f6fae565332e362ee6a"/>
                <w:id w:val="18561418"/>
                <w:lock w:val="sdtLocked"/>
                <w:showingPlcHdr/>
              </w:sdtPr>
              <w:sdtEndPr/>
              <w:sdtContent>
                <w:tc>
                  <w:tcPr>
                    <w:tcW w:w="273" w:type="pct"/>
                    <w:shd w:val="clear" w:color="auto" w:fill="auto"/>
                  </w:tcPr>
                  <w:p w14:paraId="21D18FE8"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有法人持有的有限售条件流通股份占总股本比例"/>
                <w:tag w:val="_GBC_f878fbdbd2c041b0bd530e1dea87d763"/>
                <w:id w:val="18561419"/>
                <w:lock w:val="sdtLocked"/>
                <w:showingPlcHdr/>
              </w:sdtPr>
              <w:sdtEndPr/>
              <w:sdtContent>
                <w:tc>
                  <w:tcPr>
                    <w:tcW w:w="392" w:type="pct"/>
                    <w:shd w:val="clear" w:color="auto" w:fill="auto"/>
                  </w:tcPr>
                  <w:p w14:paraId="7F8A6941"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有法人持有的有限售条件流通股发行新股变动增减"/>
                <w:tag w:val="_GBC_b3122f4b13304ab497205817b42d09b6"/>
                <w:id w:val="18561420"/>
                <w:lock w:val="sdtLocked"/>
                <w:showingPlcHdr/>
              </w:sdtPr>
              <w:sdtEndPr/>
              <w:sdtContent>
                <w:tc>
                  <w:tcPr>
                    <w:tcW w:w="409" w:type="pct"/>
                    <w:shd w:val="clear" w:color="auto" w:fill="auto"/>
                  </w:tcPr>
                  <w:p w14:paraId="7BF4E8BB"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有法人持有的有限售条件流通股送股变动增减"/>
                <w:tag w:val="_GBC_1310758792cb47e69e60295740d2d0fc"/>
                <w:id w:val="18561421"/>
                <w:lock w:val="sdtLocked"/>
                <w:showingPlcHdr/>
              </w:sdtPr>
              <w:sdtEndPr/>
              <w:sdtContent>
                <w:tc>
                  <w:tcPr>
                    <w:tcW w:w="361" w:type="pct"/>
                    <w:shd w:val="clear" w:color="auto" w:fill="auto"/>
                  </w:tcPr>
                  <w:p w14:paraId="7D915387"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有法人持有的有限售条件流通股公积金转股变动增减"/>
                <w:tag w:val="_GBC_9013b088114e406aae15e46bdd1f9393"/>
                <w:id w:val="18561422"/>
                <w:lock w:val="sdtLocked"/>
                <w:showingPlcHdr/>
              </w:sdtPr>
              <w:sdtEndPr/>
              <w:sdtContent>
                <w:tc>
                  <w:tcPr>
                    <w:tcW w:w="674" w:type="pct"/>
                    <w:shd w:val="clear" w:color="auto" w:fill="auto"/>
                  </w:tcPr>
                  <w:p w14:paraId="4B3E5D26"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有法人持有的有限售条件流通股其他变动增减"/>
                <w:tag w:val="_GBC_baa5924b9abd48b8b29004cf73b6e89d"/>
                <w:id w:val="18561423"/>
                <w:lock w:val="sdtLocked"/>
                <w:showingPlcHdr/>
              </w:sdtPr>
              <w:sdtEndPr/>
              <w:sdtContent>
                <w:tc>
                  <w:tcPr>
                    <w:tcW w:w="273" w:type="pct"/>
                    <w:shd w:val="clear" w:color="auto" w:fill="auto"/>
                  </w:tcPr>
                  <w:p w14:paraId="3288656E"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有法人持有的有限售条件流通股变动增减小计"/>
                <w:tag w:val="_GBC_79e66c6d8f3a41af95b23a05ff0df786"/>
                <w:id w:val="18561424"/>
                <w:lock w:val="sdtLocked"/>
                <w:showingPlcHdr/>
              </w:sdtPr>
              <w:sdtEndPr/>
              <w:sdtContent>
                <w:tc>
                  <w:tcPr>
                    <w:tcW w:w="273" w:type="pct"/>
                    <w:shd w:val="clear" w:color="auto" w:fill="auto"/>
                  </w:tcPr>
                  <w:p w14:paraId="35A7F2A5"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有法人持有的有限售条件流通股份数"/>
                <w:tag w:val="_GBC_a5aca5801a394a10acc2a192a6286f20"/>
                <w:id w:val="18561425"/>
                <w:lock w:val="sdtLocked"/>
                <w:showingPlcHdr/>
              </w:sdtPr>
              <w:sdtEndPr/>
              <w:sdtContent>
                <w:tc>
                  <w:tcPr>
                    <w:tcW w:w="504" w:type="pct"/>
                    <w:shd w:val="clear" w:color="auto" w:fill="auto"/>
                  </w:tcPr>
                  <w:p w14:paraId="07147AF0"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国有法人持有的有限售条件流通股份占总股本比例"/>
                <w:tag w:val="_GBC_603c38e6dba943c2aeb68892dbb3bd11"/>
                <w:id w:val="18561426"/>
                <w:lock w:val="sdtLocked"/>
                <w:showingPlcHdr/>
              </w:sdtPr>
              <w:sdtEndPr/>
              <w:sdtContent>
                <w:tc>
                  <w:tcPr>
                    <w:tcW w:w="392" w:type="pct"/>
                    <w:shd w:val="clear" w:color="auto" w:fill="auto"/>
                  </w:tcPr>
                  <w:p w14:paraId="37BCF83E" w14:textId="77777777" w:rsidR="00A86B79" w:rsidRDefault="00A86B79" w:rsidP="00A86B79">
                    <w:pPr>
                      <w:jc w:val="right"/>
                      <w:rPr>
                        <w:color w:val="008000"/>
                        <w:szCs w:val="21"/>
                      </w:rPr>
                    </w:pPr>
                    <w:r>
                      <w:rPr>
                        <w:rFonts w:hint="eastAsia"/>
                        <w:color w:val="333399"/>
                      </w:rPr>
                      <w:t xml:space="preserve">　</w:t>
                    </w:r>
                  </w:p>
                </w:tc>
              </w:sdtContent>
            </w:sdt>
          </w:tr>
          <w:tr w:rsidR="000D7DC0" w14:paraId="13FC046E" w14:textId="77777777" w:rsidTr="00A86B79">
            <w:tc>
              <w:tcPr>
                <w:tcW w:w="1451" w:type="pct"/>
                <w:shd w:val="clear" w:color="auto" w:fill="auto"/>
              </w:tcPr>
              <w:p w14:paraId="0A5C08CE" w14:textId="77777777" w:rsidR="00A86B79" w:rsidRDefault="00A86B79" w:rsidP="00A86B79">
                <w:pPr>
                  <w:rPr>
                    <w:szCs w:val="21"/>
                  </w:rPr>
                </w:pPr>
                <w:r>
                  <w:rPr>
                    <w:szCs w:val="21"/>
                  </w:rPr>
                  <w:t>3、其他内资持股</w:t>
                </w:r>
              </w:p>
            </w:tc>
            <w:sdt>
              <w:sdtPr>
                <w:rPr>
                  <w:szCs w:val="21"/>
                </w:rPr>
                <w:alias w:val="其他有限售条件的内资流通股份数"/>
                <w:tag w:val="_GBC_f5e9fc64fe1542518275c7c9d4da9978"/>
                <w:id w:val="18561427"/>
                <w:lock w:val="sdtLocked"/>
              </w:sdtPr>
              <w:sdtEndPr/>
              <w:sdtContent>
                <w:tc>
                  <w:tcPr>
                    <w:tcW w:w="273" w:type="pct"/>
                    <w:shd w:val="clear" w:color="auto" w:fill="auto"/>
                  </w:tcPr>
                  <w:p w14:paraId="07CA7EF6" w14:textId="77777777" w:rsidR="00A86B79" w:rsidRDefault="00B42010" w:rsidP="00A86B79">
                    <w:pPr>
                      <w:jc w:val="right"/>
                      <w:rPr>
                        <w:color w:val="008000"/>
                        <w:szCs w:val="21"/>
                      </w:rPr>
                    </w:pPr>
                    <w:r w:rsidRPr="00B42010">
                      <w:rPr>
                        <w:szCs w:val="21"/>
                      </w:rPr>
                      <w:t>147,556,832</w:t>
                    </w:r>
                  </w:p>
                </w:tc>
              </w:sdtContent>
            </w:sdt>
            <w:sdt>
              <w:sdtPr>
                <w:rPr>
                  <w:szCs w:val="21"/>
                </w:rPr>
                <w:alias w:val="其他有限售条件的内资流通股份占总股本比例"/>
                <w:tag w:val="_GBC_e42527d8c01c40dfbf2d4581733f8733"/>
                <w:id w:val="18561428"/>
                <w:lock w:val="sdtLocked"/>
              </w:sdtPr>
              <w:sdtEndPr/>
              <w:sdtContent>
                <w:tc>
                  <w:tcPr>
                    <w:tcW w:w="392" w:type="pct"/>
                    <w:shd w:val="clear" w:color="auto" w:fill="auto"/>
                  </w:tcPr>
                  <w:p w14:paraId="7E7558B6" w14:textId="1185D28B" w:rsidR="00A86B79" w:rsidRDefault="0070711E" w:rsidP="00B42010">
                    <w:pPr>
                      <w:jc w:val="right"/>
                      <w:rPr>
                        <w:color w:val="008000"/>
                        <w:szCs w:val="21"/>
                      </w:rPr>
                    </w:pPr>
                    <w:r>
                      <w:rPr>
                        <w:rFonts w:hint="eastAsia"/>
                        <w:szCs w:val="21"/>
                      </w:rPr>
                      <w:t>2</w:t>
                    </w:r>
                    <w:r w:rsidR="00B42010">
                      <w:rPr>
                        <w:rFonts w:hint="eastAsia"/>
                        <w:szCs w:val="21"/>
                      </w:rPr>
                      <w:t>2.0</w:t>
                    </w:r>
                    <w:r w:rsidR="002507CF">
                      <w:rPr>
                        <w:rFonts w:hint="eastAsia"/>
                        <w:szCs w:val="21"/>
                      </w:rPr>
                      <w:t>3</w:t>
                    </w:r>
                  </w:p>
                </w:tc>
              </w:sdtContent>
            </w:sdt>
            <w:sdt>
              <w:sdtPr>
                <w:rPr>
                  <w:szCs w:val="21"/>
                </w:rPr>
                <w:alias w:val="其他有限售条件的内资流通股发行新股变动增减"/>
                <w:tag w:val="_GBC_73348dcc1a09474c81a181fe23f6b255"/>
                <w:id w:val="18561429"/>
                <w:lock w:val="sdtLocked"/>
              </w:sdtPr>
              <w:sdtEndPr/>
              <w:sdtContent>
                <w:tc>
                  <w:tcPr>
                    <w:tcW w:w="409" w:type="pct"/>
                    <w:shd w:val="clear" w:color="auto" w:fill="auto"/>
                  </w:tcPr>
                  <w:p w14:paraId="76D94AE8" w14:textId="77777777" w:rsidR="00A86B79" w:rsidRDefault="008310D0" w:rsidP="00A86B79">
                    <w:pPr>
                      <w:jc w:val="right"/>
                      <w:rPr>
                        <w:color w:val="008000"/>
                        <w:szCs w:val="21"/>
                      </w:rPr>
                    </w:pPr>
                    <w:r w:rsidRPr="008310D0">
                      <w:rPr>
                        <w:szCs w:val="21"/>
                      </w:rPr>
                      <w:t>+52,445,888</w:t>
                    </w:r>
                  </w:p>
                </w:tc>
              </w:sdtContent>
            </w:sdt>
            <w:sdt>
              <w:sdtPr>
                <w:rPr>
                  <w:szCs w:val="21"/>
                </w:rPr>
                <w:alias w:val="其他有限售条件的内资流通股送股变动增减"/>
                <w:tag w:val="_GBC_68b732f09d1c4d33a8d20ed4696cf1cc"/>
                <w:id w:val="18561430"/>
                <w:lock w:val="sdtLocked"/>
                <w:showingPlcHdr/>
              </w:sdtPr>
              <w:sdtEndPr/>
              <w:sdtContent>
                <w:tc>
                  <w:tcPr>
                    <w:tcW w:w="361" w:type="pct"/>
                    <w:shd w:val="clear" w:color="auto" w:fill="auto"/>
                  </w:tcPr>
                  <w:p w14:paraId="091B8BD0"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其他有限售条件的内资流通股公积金转股变动增减"/>
                <w:tag w:val="_GBC_a9764a6d162449a09a1a3c36036e749b"/>
                <w:id w:val="18561431"/>
                <w:lock w:val="sdtLocked"/>
                <w:showingPlcHdr/>
              </w:sdtPr>
              <w:sdtEndPr/>
              <w:sdtContent>
                <w:tc>
                  <w:tcPr>
                    <w:tcW w:w="674" w:type="pct"/>
                    <w:shd w:val="clear" w:color="auto" w:fill="auto"/>
                  </w:tcPr>
                  <w:p w14:paraId="00CF62D6"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其他有限售条件的内资流通股其他变动增减"/>
                <w:tag w:val="_GBC_bf12b8695abc4b0fa67b9dc9cc615ed8"/>
                <w:id w:val="18561432"/>
                <w:lock w:val="sdtLocked"/>
              </w:sdtPr>
              <w:sdtEndPr/>
              <w:sdtContent>
                <w:tc>
                  <w:tcPr>
                    <w:tcW w:w="273" w:type="pct"/>
                    <w:shd w:val="clear" w:color="auto" w:fill="auto"/>
                  </w:tcPr>
                  <w:p w14:paraId="2F0F6F07" w14:textId="77777777" w:rsidR="00A86B79" w:rsidRDefault="00567652" w:rsidP="00B42010">
                    <w:pPr>
                      <w:jc w:val="right"/>
                      <w:rPr>
                        <w:color w:val="008000"/>
                        <w:szCs w:val="21"/>
                      </w:rPr>
                    </w:pPr>
                    <w:r w:rsidRPr="00567652">
                      <w:rPr>
                        <w:szCs w:val="21"/>
                      </w:rPr>
                      <w:t>-144,736,832</w:t>
                    </w:r>
                  </w:p>
                </w:tc>
              </w:sdtContent>
            </w:sdt>
            <w:sdt>
              <w:sdtPr>
                <w:rPr>
                  <w:szCs w:val="21"/>
                </w:rPr>
                <w:alias w:val="其他有限售条件的内资流通股变动增减小计"/>
                <w:tag w:val="_GBC_6abe8999dbf14872a08878f6985b6f83"/>
                <w:id w:val="18561433"/>
                <w:lock w:val="sdtLocked"/>
              </w:sdtPr>
              <w:sdtEndPr/>
              <w:sdtContent>
                <w:tc>
                  <w:tcPr>
                    <w:tcW w:w="273" w:type="pct"/>
                    <w:shd w:val="clear" w:color="auto" w:fill="auto"/>
                  </w:tcPr>
                  <w:p w14:paraId="7E233DBA" w14:textId="77777777" w:rsidR="00A86B79" w:rsidRDefault="00567652" w:rsidP="00B42010">
                    <w:pPr>
                      <w:jc w:val="right"/>
                      <w:rPr>
                        <w:color w:val="008000"/>
                        <w:szCs w:val="21"/>
                      </w:rPr>
                    </w:pPr>
                    <w:r w:rsidRPr="00567652">
                      <w:rPr>
                        <w:szCs w:val="21"/>
                      </w:rPr>
                      <w:t>-92,290,944</w:t>
                    </w:r>
                  </w:p>
                </w:tc>
              </w:sdtContent>
            </w:sdt>
            <w:sdt>
              <w:sdtPr>
                <w:rPr>
                  <w:szCs w:val="21"/>
                </w:rPr>
                <w:alias w:val="其他有限售条件的内资流通股份数"/>
                <w:tag w:val="_GBC_ac47c10f998a45e7964f9faaf4c29f33"/>
                <w:id w:val="18561434"/>
                <w:lock w:val="sdtLocked"/>
              </w:sdtPr>
              <w:sdtEndPr/>
              <w:sdtContent>
                <w:tc>
                  <w:tcPr>
                    <w:tcW w:w="504" w:type="pct"/>
                    <w:shd w:val="clear" w:color="auto" w:fill="auto"/>
                  </w:tcPr>
                  <w:p w14:paraId="2903FA47" w14:textId="77777777" w:rsidR="00A86B79" w:rsidRDefault="00FD6E2F" w:rsidP="00A86B79">
                    <w:pPr>
                      <w:jc w:val="right"/>
                      <w:rPr>
                        <w:color w:val="008000"/>
                        <w:szCs w:val="21"/>
                      </w:rPr>
                    </w:pPr>
                    <w:r w:rsidRPr="00FD6E2F">
                      <w:rPr>
                        <w:szCs w:val="21"/>
                      </w:rPr>
                      <w:t>55,265,888</w:t>
                    </w:r>
                  </w:p>
                </w:tc>
              </w:sdtContent>
            </w:sdt>
            <w:sdt>
              <w:sdtPr>
                <w:rPr>
                  <w:szCs w:val="21"/>
                </w:rPr>
                <w:alias w:val="其他有限售条件的内资流通股份占总股本比例"/>
                <w:tag w:val="_GBC_a0100a69955744b6b75050cc2c8a719d"/>
                <w:id w:val="18561435"/>
                <w:lock w:val="sdtLocked"/>
              </w:sdtPr>
              <w:sdtEndPr/>
              <w:sdtContent>
                <w:tc>
                  <w:tcPr>
                    <w:tcW w:w="392" w:type="pct"/>
                    <w:shd w:val="clear" w:color="auto" w:fill="auto"/>
                  </w:tcPr>
                  <w:p w14:paraId="18A52EAB" w14:textId="77777777" w:rsidR="00A86B79" w:rsidRDefault="00FD6E2F" w:rsidP="00FD6E2F">
                    <w:pPr>
                      <w:jc w:val="right"/>
                      <w:rPr>
                        <w:color w:val="008000"/>
                        <w:szCs w:val="21"/>
                      </w:rPr>
                    </w:pPr>
                    <w:r>
                      <w:rPr>
                        <w:rFonts w:hint="eastAsia"/>
                        <w:szCs w:val="21"/>
                      </w:rPr>
                      <w:t>7.66</w:t>
                    </w:r>
                  </w:p>
                </w:tc>
              </w:sdtContent>
            </w:sdt>
          </w:tr>
          <w:tr w:rsidR="000D7DC0" w14:paraId="71B1B671" w14:textId="77777777" w:rsidTr="00A86B79">
            <w:tc>
              <w:tcPr>
                <w:tcW w:w="1451" w:type="pct"/>
                <w:shd w:val="clear" w:color="auto" w:fill="auto"/>
              </w:tcPr>
              <w:p w14:paraId="4642AD2D" w14:textId="77777777" w:rsidR="00A86B79" w:rsidRDefault="00A86B79" w:rsidP="00A86B79">
                <w:pPr>
                  <w:rPr>
                    <w:szCs w:val="21"/>
                  </w:rPr>
                </w:pPr>
                <w:r>
                  <w:rPr>
                    <w:szCs w:val="21"/>
                  </w:rPr>
                  <w:t>其中：境内非国有法人持股</w:t>
                </w:r>
              </w:p>
            </w:tc>
            <w:sdt>
              <w:sdtPr>
                <w:rPr>
                  <w:szCs w:val="21"/>
                </w:rPr>
                <w:alias w:val="境内法人持有的有限售条件流通股份数"/>
                <w:tag w:val="_GBC_4d346126834b4ad683da551995b269d3"/>
                <w:id w:val="18561436"/>
                <w:lock w:val="sdtLocked"/>
              </w:sdtPr>
              <w:sdtEndPr/>
              <w:sdtContent>
                <w:tc>
                  <w:tcPr>
                    <w:tcW w:w="273" w:type="pct"/>
                    <w:shd w:val="clear" w:color="auto" w:fill="auto"/>
                  </w:tcPr>
                  <w:p w14:paraId="06FA808D" w14:textId="77777777" w:rsidR="00A86B79" w:rsidRDefault="00B42010" w:rsidP="00A86B79">
                    <w:pPr>
                      <w:jc w:val="right"/>
                      <w:rPr>
                        <w:color w:val="008000"/>
                        <w:szCs w:val="21"/>
                      </w:rPr>
                    </w:pPr>
                    <w:r w:rsidRPr="00B42010">
                      <w:rPr>
                        <w:szCs w:val="21"/>
                      </w:rPr>
                      <w:t>137,624,884</w:t>
                    </w:r>
                  </w:p>
                </w:tc>
              </w:sdtContent>
            </w:sdt>
            <w:sdt>
              <w:sdtPr>
                <w:rPr>
                  <w:szCs w:val="21"/>
                </w:rPr>
                <w:alias w:val="境内法人持有的有限售条件流通股份占总股本比例"/>
                <w:tag w:val="_GBC_469e27d208b84561823ca15e64f759a0"/>
                <w:id w:val="18561437"/>
                <w:lock w:val="sdtLocked"/>
              </w:sdtPr>
              <w:sdtEndPr/>
              <w:sdtContent>
                <w:tc>
                  <w:tcPr>
                    <w:tcW w:w="392" w:type="pct"/>
                    <w:shd w:val="clear" w:color="auto" w:fill="auto"/>
                  </w:tcPr>
                  <w:p w14:paraId="53225599" w14:textId="77777777" w:rsidR="00A86B79" w:rsidRDefault="00B42010" w:rsidP="00B42010">
                    <w:pPr>
                      <w:jc w:val="right"/>
                      <w:rPr>
                        <w:color w:val="008000"/>
                        <w:szCs w:val="21"/>
                      </w:rPr>
                    </w:pPr>
                    <w:r>
                      <w:rPr>
                        <w:rFonts w:hint="eastAsia"/>
                        <w:szCs w:val="21"/>
                      </w:rPr>
                      <w:t>20.55</w:t>
                    </w:r>
                  </w:p>
                </w:tc>
              </w:sdtContent>
            </w:sdt>
            <w:sdt>
              <w:sdtPr>
                <w:rPr>
                  <w:szCs w:val="21"/>
                </w:rPr>
                <w:alias w:val="境内法人持有的有限售条件流通股发行新股变动增减"/>
                <w:tag w:val="_GBC_a980b89a2c4d448481882f37992e8338"/>
                <w:id w:val="18561438"/>
                <w:lock w:val="sdtLocked"/>
              </w:sdtPr>
              <w:sdtEndPr/>
              <w:sdtContent>
                <w:tc>
                  <w:tcPr>
                    <w:tcW w:w="409" w:type="pct"/>
                    <w:shd w:val="clear" w:color="auto" w:fill="auto"/>
                  </w:tcPr>
                  <w:p w14:paraId="673AA725" w14:textId="77777777" w:rsidR="00A86B79" w:rsidRDefault="00B34270" w:rsidP="00A86B79">
                    <w:pPr>
                      <w:jc w:val="right"/>
                      <w:rPr>
                        <w:color w:val="008000"/>
                        <w:szCs w:val="21"/>
                      </w:rPr>
                    </w:pPr>
                    <w:r>
                      <w:rPr>
                        <w:rFonts w:hint="eastAsia"/>
                        <w:szCs w:val="21"/>
                      </w:rPr>
                      <w:t>+</w:t>
                    </w:r>
                    <w:r w:rsidRPr="00B34270">
                      <w:rPr>
                        <w:szCs w:val="21"/>
                      </w:rPr>
                      <w:t>17,724,398</w:t>
                    </w:r>
                  </w:p>
                </w:tc>
              </w:sdtContent>
            </w:sdt>
            <w:sdt>
              <w:sdtPr>
                <w:rPr>
                  <w:szCs w:val="21"/>
                </w:rPr>
                <w:alias w:val="境内法人持有的有限售条件流通股送股变动增减"/>
                <w:tag w:val="_GBC_42a5bac8755c449a9171a12b9699adc9"/>
                <w:id w:val="18561439"/>
                <w:lock w:val="sdtLocked"/>
                <w:showingPlcHdr/>
              </w:sdtPr>
              <w:sdtEndPr/>
              <w:sdtContent>
                <w:tc>
                  <w:tcPr>
                    <w:tcW w:w="361" w:type="pct"/>
                    <w:shd w:val="clear" w:color="auto" w:fill="auto"/>
                  </w:tcPr>
                  <w:p w14:paraId="502B2B1B"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内法人持有的有限售条件流通股公积金转股变动增减"/>
                <w:tag w:val="_GBC_e0a312c34c07491094001c821e624e76"/>
                <w:id w:val="18561440"/>
                <w:lock w:val="sdtLocked"/>
                <w:showingPlcHdr/>
              </w:sdtPr>
              <w:sdtEndPr/>
              <w:sdtContent>
                <w:tc>
                  <w:tcPr>
                    <w:tcW w:w="674" w:type="pct"/>
                    <w:shd w:val="clear" w:color="auto" w:fill="auto"/>
                  </w:tcPr>
                  <w:p w14:paraId="23217D88"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内法人持有的有限售条件流通股其他变动增减"/>
                <w:tag w:val="_GBC_37c58911dcee422e9ea7483d7955aeed"/>
                <w:id w:val="18561441"/>
                <w:lock w:val="sdtLocked"/>
              </w:sdtPr>
              <w:sdtEndPr/>
              <w:sdtContent>
                <w:tc>
                  <w:tcPr>
                    <w:tcW w:w="273" w:type="pct"/>
                    <w:shd w:val="clear" w:color="auto" w:fill="auto"/>
                  </w:tcPr>
                  <w:p w14:paraId="56D99243" w14:textId="77777777" w:rsidR="00A86B79" w:rsidRDefault="00B34270" w:rsidP="00B34270">
                    <w:pPr>
                      <w:jc w:val="right"/>
                      <w:rPr>
                        <w:color w:val="008000"/>
                        <w:szCs w:val="21"/>
                      </w:rPr>
                    </w:pPr>
                    <w:r>
                      <w:rPr>
                        <w:rFonts w:hint="eastAsia"/>
                        <w:szCs w:val="21"/>
                      </w:rPr>
                      <w:t>-137,624,884</w:t>
                    </w:r>
                  </w:p>
                </w:tc>
              </w:sdtContent>
            </w:sdt>
            <w:sdt>
              <w:sdtPr>
                <w:rPr>
                  <w:szCs w:val="21"/>
                </w:rPr>
                <w:alias w:val="境内法人持有的有限售条件流通股变动增减小计"/>
                <w:tag w:val="_GBC_f06883b0aba24f028e8e0eeda18808f9"/>
                <w:id w:val="18561442"/>
                <w:lock w:val="sdtLocked"/>
              </w:sdtPr>
              <w:sdtEndPr/>
              <w:sdtContent>
                <w:tc>
                  <w:tcPr>
                    <w:tcW w:w="273" w:type="pct"/>
                    <w:shd w:val="clear" w:color="auto" w:fill="auto"/>
                  </w:tcPr>
                  <w:p w14:paraId="73CCF598" w14:textId="77777777" w:rsidR="00A86B79" w:rsidRDefault="008310D0" w:rsidP="00A86B79">
                    <w:pPr>
                      <w:jc w:val="right"/>
                      <w:rPr>
                        <w:color w:val="008000"/>
                        <w:szCs w:val="21"/>
                      </w:rPr>
                    </w:pPr>
                    <w:r w:rsidRPr="008310D0">
                      <w:rPr>
                        <w:szCs w:val="21"/>
                      </w:rPr>
                      <w:t>-119,900,486</w:t>
                    </w:r>
                  </w:p>
                </w:tc>
              </w:sdtContent>
            </w:sdt>
            <w:sdt>
              <w:sdtPr>
                <w:rPr>
                  <w:szCs w:val="21"/>
                </w:rPr>
                <w:alias w:val="境内法人持有的有限售条件流通股份数"/>
                <w:tag w:val="_GBC_62aee14d524d4602a64f777c4a2595b5"/>
                <w:id w:val="18561443"/>
                <w:lock w:val="sdtLocked"/>
              </w:sdtPr>
              <w:sdtEndPr/>
              <w:sdtContent>
                <w:tc>
                  <w:tcPr>
                    <w:tcW w:w="504" w:type="pct"/>
                    <w:shd w:val="clear" w:color="auto" w:fill="auto"/>
                  </w:tcPr>
                  <w:p w14:paraId="18F6BF95" w14:textId="77777777" w:rsidR="00A86B79" w:rsidRDefault="008310D0" w:rsidP="008310D0">
                    <w:pPr>
                      <w:jc w:val="right"/>
                      <w:rPr>
                        <w:color w:val="008000"/>
                        <w:szCs w:val="21"/>
                      </w:rPr>
                    </w:pPr>
                    <w:r>
                      <w:rPr>
                        <w:rFonts w:hint="eastAsia"/>
                        <w:szCs w:val="21"/>
                      </w:rPr>
                      <w:t>17,724,398</w:t>
                    </w:r>
                  </w:p>
                </w:tc>
              </w:sdtContent>
            </w:sdt>
            <w:sdt>
              <w:sdtPr>
                <w:rPr>
                  <w:szCs w:val="21"/>
                </w:rPr>
                <w:alias w:val="境内法人持有的有限售条件流通股份占总股本比例"/>
                <w:tag w:val="_GBC_33e3612f5fa14f19937d14e8ce485d0d"/>
                <w:id w:val="18561444"/>
                <w:lock w:val="sdtLocked"/>
              </w:sdtPr>
              <w:sdtEndPr/>
              <w:sdtContent>
                <w:tc>
                  <w:tcPr>
                    <w:tcW w:w="392" w:type="pct"/>
                    <w:shd w:val="clear" w:color="auto" w:fill="auto"/>
                  </w:tcPr>
                  <w:p w14:paraId="4D20783E" w14:textId="77777777" w:rsidR="00A86B79" w:rsidRDefault="008310D0" w:rsidP="008310D0">
                    <w:pPr>
                      <w:jc w:val="right"/>
                      <w:rPr>
                        <w:color w:val="008000"/>
                        <w:szCs w:val="21"/>
                      </w:rPr>
                    </w:pPr>
                    <w:r>
                      <w:rPr>
                        <w:rFonts w:hint="eastAsia"/>
                        <w:szCs w:val="21"/>
                      </w:rPr>
                      <w:t>2.46</w:t>
                    </w:r>
                  </w:p>
                </w:tc>
              </w:sdtContent>
            </w:sdt>
          </w:tr>
          <w:tr w:rsidR="000D7DC0" w14:paraId="656A0337" w14:textId="77777777" w:rsidTr="00A86B79">
            <w:tc>
              <w:tcPr>
                <w:tcW w:w="1451" w:type="pct"/>
                <w:shd w:val="clear" w:color="auto" w:fill="auto"/>
              </w:tcPr>
              <w:p w14:paraId="49B0F7AC" w14:textId="77777777" w:rsidR="00A86B79" w:rsidRDefault="00A86B79" w:rsidP="00A86B79">
                <w:pPr>
                  <w:ind w:firstLineChars="300" w:firstLine="630"/>
                  <w:rPr>
                    <w:szCs w:val="21"/>
                  </w:rPr>
                </w:pPr>
                <w:r>
                  <w:rPr>
                    <w:szCs w:val="21"/>
                  </w:rPr>
                  <w:t>境内自然人持股</w:t>
                </w:r>
              </w:p>
            </w:tc>
            <w:sdt>
              <w:sdtPr>
                <w:rPr>
                  <w:szCs w:val="21"/>
                </w:rPr>
                <w:alias w:val="境内自然人持有的有限售条件流通股份数"/>
                <w:tag w:val="_GBC_3cce23e2ef0d422e925189e2339f979b"/>
                <w:id w:val="18561445"/>
                <w:lock w:val="sdtLocked"/>
              </w:sdtPr>
              <w:sdtEndPr/>
              <w:sdtContent>
                <w:tc>
                  <w:tcPr>
                    <w:tcW w:w="273" w:type="pct"/>
                    <w:shd w:val="clear" w:color="auto" w:fill="auto"/>
                  </w:tcPr>
                  <w:p w14:paraId="251A6D9C" w14:textId="77777777" w:rsidR="00A86B79" w:rsidRDefault="00B42010" w:rsidP="00A86B79">
                    <w:pPr>
                      <w:jc w:val="right"/>
                      <w:rPr>
                        <w:color w:val="008000"/>
                        <w:szCs w:val="21"/>
                      </w:rPr>
                    </w:pPr>
                    <w:r w:rsidRPr="00B42010">
                      <w:rPr>
                        <w:szCs w:val="21"/>
                      </w:rPr>
                      <w:t>9,931,948</w:t>
                    </w:r>
                  </w:p>
                </w:tc>
              </w:sdtContent>
            </w:sdt>
            <w:sdt>
              <w:sdtPr>
                <w:rPr>
                  <w:szCs w:val="21"/>
                </w:rPr>
                <w:alias w:val="境内自然人持有的有限售条件流通股份占总股本比例"/>
                <w:tag w:val="_GBC_bb405163eed84c48a9b3d5185cf44c1b"/>
                <w:id w:val="18561446"/>
                <w:lock w:val="sdtLocked"/>
              </w:sdtPr>
              <w:sdtEndPr/>
              <w:sdtContent>
                <w:tc>
                  <w:tcPr>
                    <w:tcW w:w="392" w:type="pct"/>
                    <w:shd w:val="clear" w:color="auto" w:fill="auto"/>
                  </w:tcPr>
                  <w:p w14:paraId="01EBB146" w14:textId="77777777" w:rsidR="00A86B79" w:rsidRDefault="0070711E" w:rsidP="00B42010">
                    <w:pPr>
                      <w:jc w:val="right"/>
                      <w:rPr>
                        <w:color w:val="008000"/>
                        <w:szCs w:val="21"/>
                      </w:rPr>
                    </w:pPr>
                    <w:r w:rsidRPr="0070711E">
                      <w:rPr>
                        <w:szCs w:val="21"/>
                      </w:rPr>
                      <w:t>1.</w:t>
                    </w:r>
                    <w:r w:rsidR="00B42010">
                      <w:rPr>
                        <w:rFonts w:hint="eastAsia"/>
                        <w:szCs w:val="21"/>
                      </w:rPr>
                      <w:t>48</w:t>
                    </w:r>
                  </w:p>
                </w:tc>
              </w:sdtContent>
            </w:sdt>
            <w:sdt>
              <w:sdtPr>
                <w:rPr>
                  <w:szCs w:val="21"/>
                </w:rPr>
                <w:alias w:val="境内自然人持有的有限售条件流通股发行新股变动增减"/>
                <w:tag w:val="_GBC_e3d128b7c9924336988f106a10cda197"/>
                <w:id w:val="18561447"/>
                <w:lock w:val="sdtLocked"/>
              </w:sdtPr>
              <w:sdtEndPr/>
              <w:sdtContent>
                <w:tc>
                  <w:tcPr>
                    <w:tcW w:w="409" w:type="pct"/>
                    <w:shd w:val="clear" w:color="auto" w:fill="auto"/>
                  </w:tcPr>
                  <w:p w14:paraId="49FC755D" w14:textId="77777777" w:rsidR="00A86B79" w:rsidRDefault="00B34270" w:rsidP="00B34270">
                    <w:pPr>
                      <w:jc w:val="right"/>
                      <w:rPr>
                        <w:color w:val="008000"/>
                        <w:szCs w:val="21"/>
                      </w:rPr>
                    </w:pPr>
                    <w:r>
                      <w:rPr>
                        <w:rFonts w:hint="eastAsia"/>
                        <w:szCs w:val="21"/>
                      </w:rPr>
                      <w:t>+34,721,490</w:t>
                    </w:r>
                  </w:p>
                </w:tc>
              </w:sdtContent>
            </w:sdt>
            <w:sdt>
              <w:sdtPr>
                <w:rPr>
                  <w:szCs w:val="21"/>
                </w:rPr>
                <w:alias w:val="境内自然人持有的有限售条件流通股送股变动增减"/>
                <w:tag w:val="_GBC_352745dd6078479a82c426d16d8ae93f"/>
                <w:id w:val="18561448"/>
                <w:lock w:val="sdtLocked"/>
                <w:showingPlcHdr/>
              </w:sdtPr>
              <w:sdtEndPr/>
              <w:sdtContent>
                <w:tc>
                  <w:tcPr>
                    <w:tcW w:w="361" w:type="pct"/>
                    <w:shd w:val="clear" w:color="auto" w:fill="auto"/>
                  </w:tcPr>
                  <w:p w14:paraId="752F4DB2"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内自然人持有的有限售条件流通股公积金转股变动增减"/>
                <w:tag w:val="_GBC_538cd29c228a4449a0c5b820cc36f174"/>
                <w:id w:val="18561449"/>
                <w:lock w:val="sdtLocked"/>
                <w:showingPlcHdr/>
              </w:sdtPr>
              <w:sdtEndPr/>
              <w:sdtContent>
                <w:tc>
                  <w:tcPr>
                    <w:tcW w:w="674" w:type="pct"/>
                    <w:shd w:val="clear" w:color="auto" w:fill="auto"/>
                  </w:tcPr>
                  <w:p w14:paraId="32C49F80"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内自然人持有的有限售条件流通股其他变动增减"/>
                <w:tag w:val="_GBC_3fed0b32a9f6409b87720f0f4b6651ae"/>
                <w:id w:val="18561450"/>
                <w:lock w:val="sdtLocked"/>
              </w:sdtPr>
              <w:sdtEndPr/>
              <w:sdtContent>
                <w:tc>
                  <w:tcPr>
                    <w:tcW w:w="273" w:type="pct"/>
                    <w:shd w:val="clear" w:color="auto" w:fill="auto"/>
                  </w:tcPr>
                  <w:p w14:paraId="3C27B277" w14:textId="77777777" w:rsidR="00A86B79" w:rsidRDefault="00B34270" w:rsidP="00576485">
                    <w:pPr>
                      <w:jc w:val="right"/>
                      <w:rPr>
                        <w:color w:val="008000"/>
                        <w:szCs w:val="21"/>
                      </w:rPr>
                    </w:pPr>
                    <w:r>
                      <w:rPr>
                        <w:rFonts w:hint="eastAsia"/>
                        <w:szCs w:val="21"/>
                      </w:rPr>
                      <w:t>-</w:t>
                    </w:r>
                    <w:r w:rsidR="00576485">
                      <w:rPr>
                        <w:rFonts w:hint="eastAsia"/>
                        <w:szCs w:val="21"/>
                      </w:rPr>
                      <w:t>7</w:t>
                    </w:r>
                    <w:r>
                      <w:rPr>
                        <w:rFonts w:hint="eastAsia"/>
                        <w:szCs w:val="21"/>
                      </w:rPr>
                      <w:t>,</w:t>
                    </w:r>
                    <w:r w:rsidR="00576485">
                      <w:rPr>
                        <w:rFonts w:hint="eastAsia"/>
                        <w:szCs w:val="21"/>
                      </w:rPr>
                      <w:t>111</w:t>
                    </w:r>
                    <w:r>
                      <w:rPr>
                        <w:rFonts w:hint="eastAsia"/>
                        <w:szCs w:val="21"/>
                      </w:rPr>
                      <w:t>,948</w:t>
                    </w:r>
                  </w:p>
                </w:tc>
              </w:sdtContent>
            </w:sdt>
            <w:sdt>
              <w:sdtPr>
                <w:rPr>
                  <w:szCs w:val="21"/>
                </w:rPr>
                <w:alias w:val="境内自然人持有的有限售条件流通股变动增减小计"/>
                <w:tag w:val="_GBC_c12422bacceb42f389bc9df413252f7d"/>
                <w:id w:val="18561451"/>
                <w:lock w:val="sdtLocked"/>
              </w:sdtPr>
              <w:sdtEndPr/>
              <w:sdtContent>
                <w:tc>
                  <w:tcPr>
                    <w:tcW w:w="273" w:type="pct"/>
                    <w:shd w:val="clear" w:color="auto" w:fill="auto"/>
                  </w:tcPr>
                  <w:p w14:paraId="59F64536" w14:textId="77777777" w:rsidR="00A86B79" w:rsidRDefault="00FD6E2F" w:rsidP="00576485">
                    <w:pPr>
                      <w:jc w:val="right"/>
                      <w:rPr>
                        <w:color w:val="008000"/>
                        <w:szCs w:val="21"/>
                      </w:rPr>
                    </w:pPr>
                    <w:r w:rsidRPr="00FD6E2F">
                      <w:rPr>
                        <w:szCs w:val="21"/>
                      </w:rPr>
                      <w:t>+2</w:t>
                    </w:r>
                    <w:r w:rsidR="00576485">
                      <w:rPr>
                        <w:rFonts w:hint="eastAsia"/>
                        <w:szCs w:val="21"/>
                      </w:rPr>
                      <w:t>7</w:t>
                    </w:r>
                    <w:r w:rsidRPr="00FD6E2F">
                      <w:rPr>
                        <w:szCs w:val="21"/>
                      </w:rPr>
                      <w:t>,6</w:t>
                    </w:r>
                    <w:r w:rsidR="00576485">
                      <w:rPr>
                        <w:rFonts w:hint="eastAsia"/>
                        <w:szCs w:val="21"/>
                      </w:rPr>
                      <w:t>0</w:t>
                    </w:r>
                    <w:r w:rsidRPr="00FD6E2F">
                      <w:rPr>
                        <w:szCs w:val="21"/>
                      </w:rPr>
                      <w:t>9,542</w:t>
                    </w:r>
                  </w:p>
                </w:tc>
              </w:sdtContent>
            </w:sdt>
            <w:sdt>
              <w:sdtPr>
                <w:rPr>
                  <w:szCs w:val="21"/>
                </w:rPr>
                <w:alias w:val="境内自然人持有的有限售条件流通股份数"/>
                <w:tag w:val="_GBC_8781d6fa1dc34c28926ef2d4bf92858a"/>
                <w:id w:val="18561452"/>
                <w:lock w:val="sdtLocked"/>
              </w:sdtPr>
              <w:sdtEndPr/>
              <w:sdtContent>
                <w:tc>
                  <w:tcPr>
                    <w:tcW w:w="504" w:type="pct"/>
                    <w:shd w:val="clear" w:color="auto" w:fill="auto"/>
                  </w:tcPr>
                  <w:p w14:paraId="57CA1B7B" w14:textId="77777777" w:rsidR="00A86B79" w:rsidRDefault="008310D0" w:rsidP="008310D0">
                    <w:pPr>
                      <w:jc w:val="right"/>
                      <w:rPr>
                        <w:color w:val="008000"/>
                        <w:szCs w:val="21"/>
                      </w:rPr>
                    </w:pPr>
                    <w:r>
                      <w:rPr>
                        <w:rFonts w:hint="eastAsia"/>
                        <w:szCs w:val="21"/>
                      </w:rPr>
                      <w:t>37,541,490</w:t>
                    </w:r>
                  </w:p>
                </w:tc>
              </w:sdtContent>
            </w:sdt>
            <w:sdt>
              <w:sdtPr>
                <w:rPr>
                  <w:szCs w:val="21"/>
                </w:rPr>
                <w:alias w:val="境内自然人持有的有限售条件流通股份占总股本比例"/>
                <w:tag w:val="_GBC_f537245befd0496da5f6298482c1e2f6"/>
                <w:id w:val="18561453"/>
                <w:lock w:val="sdtLocked"/>
              </w:sdtPr>
              <w:sdtEndPr/>
              <w:sdtContent>
                <w:tc>
                  <w:tcPr>
                    <w:tcW w:w="392" w:type="pct"/>
                    <w:shd w:val="clear" w:color="auto" w:fill="auto"/>
                  </w:tcPr>
                  <w:p w14:paraId="7F8D28FA" w14:textId="77777777" w:rsidR="00A86B79" w:rsidRDefault="008310D0" w:rsidP="008310D0">
                    <w:pPr>
                      <w:jc w:val="right"/>
                      <w:rPr>
                        <w:color w:val="008000"/>
                        <w:szCs w:val="21"/>
                      </w:rPr>
                    </w:pPr>
                    <w:r>
                      <w:rPr>
                        <w:rFonts w:hint="eastAsia"/>
                        <w:szCs w:val="21"/>
                      </w:rPr>
                      <w:t>5.20</w:t>
                    </w:r>
                  </w:p>
                </w:tc>
              </w:sdtContent>
            </w:sdt>
          </w:tr>
          <w:tr w:rsidR="000D7DC0" w14:paraId="5C0726E5" w14:textId="77777777" w:rsidTr="00A86B79">
            <w:tc>
              <w:tcPr>
                <w:tcW w:w="1451" w:type="pct"/>
                <w:shd w:val="clear" w:color="auto" w:fill="auto"/>
              </w:tcPr>
              <w:p w14:paraId="2F0A53B0" w14:textId="77777777" w:rsidR="00A86B79" w:rsidRDefault="00A86B79" w:rsidP="00A86B79">
                <w:pPr>
                  <w:rPr>
                    <w:szCs w:val="21"/>
                  </w:rPr>
                </w:pPr>
                <w:r>
                  <w:rPr>
                    <w:rFonts w:hint="eastAsia"/>
                    <w:szCs w:val="21"/>
                  </w:rPr>
                  <w:t>4、</w:t>
                </w:r>
                <w:r>
                  <w:rPr>
                    <w:szCs w:val="21"/>
                  </w:rPr>
                  <w:t>外资持股</w:t>
                </w:r>
              </w:p>
            </w:tc>
            <w:sdt>
              <w:sdtPr>
                <w:rPr>
                  <w:szCs w:val="21"/>
                </w:rPr>
                <w:alias w:val="有限售条件的外资流通股份数"/>
                <w:tag w:val="_GBC_456079910a4d4f839f3e3e96c1409c3f"/>
                <w:id w:val="18561454"/>
                <w:lock w:val="sdtLocked"/>
                <w:showingPlcHdr/>
              </w:sdtPr>
              <w:sdtEndPr/>
              <w:sdtContent>
                <w:tc>
                  <w:tcPr>
                    <w:tcW w:w="273" w:type="pct"/>
                    <w:shd w:val="clear" w:color="auto" w:fill="auto"/>
                  </w:tcPr>
                  <w:p w14:paraId="3A394055"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有限售条件的外资流通股份占总股本比例"/>
                <w:tag w:val="_GBC_8f7a2e2ce78f44aeb5c51ee8175bf7ea"/>
                <w:id w:val="18561455"/>
                <w:lock w:val="sdtLocked"/>
                <w:showingPlcHdr/>
              </w:sdtPr>
              <w:sdtEndPr/>
              <w:sdtContent>
                <w:tc>
                  <w:tcPr>
                    <w:tcW w:w="392" w:type="pct"/>
                    <w:shd w:val="clear" w:color="auto" w:fill="auto"/>
                  </w:tcPr>
                  <w:p w14:paraId="4165DBF7"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有限售条件的外资流通股发行新股变动增减"/>
                <w:tag w:val="_GBC_fee69af6a2654021b95d17ef8ff9c7c8"/>
                <w:id w:val="18561456"/>
                <w:lock w:val="sdtLocked"/>
                <w:showingPlcHdr/>
              </w:sdtPr>
              <w:sdtEndPr/>
              <w:sdtContent>
                <w:tc>
                  <w:tcPr>
                    <w:tcW w:w="409" w:type="pct"/>
                    <w:shd w:val="clear" w:color="auto" w:fill="auto"/>
                  </w:tcPr>
                  <w:p w14:paraId="7BB45976"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有限售条件的外资流通股送股变动增减"/>
                <w:tag w:val="_GBC_d2cf6c556af648789958d2d6b7590728"/>
                <w:id w:val="18561457"/>
                <w:lock w:val="sdtLocked"/>
                <w:showingPlcHdr/>
              </w:sdtPr>
              <w:sdtEndPr/>
              <w:sdtContent>
                <w:tc>
                  <w:tcPr>
                    <w:tcW w:w="361" w:type="pct"/>
                    <w:shd w:val="clear" w:color="auto" w:fill="auto"/>
                  </w:tcPr>
                  <w:p w14:paraId="50D8EFB0"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有限售条件的外资流通股公积金转股变动增减"/>
                <w:tag w:val="_GBC_d92512ae1b75490d88a4a6fbe8f3726e"/>
                <w:id w:val="18561458"/>
                <w:lock w:val="sdtLocked"/>
                <w:showingPlcHdr/>
              </w:sdtPr>
              <w:sdtEndPr/>
              <w:sdtContent>
                <w:tc>
                  <w:tcPr>
                    <w:tcW w:w="674" w:type="pct"/>
                    <w:shd w:val="clear" w:color="auto" w:fill="auto"/>
                  </w:tcPr>
                  <w:p w14:paraId="2D701B77"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有限售条件的外资流通股其他变动增减"/>
                <w:tag w:val="_GBC_c5bcee1b4b05430c96310a3d601d406e"/>
                <w:id w:val="18561459"/>
                <w:lock w:val="sdtLocked"/>
                <w:showingPlcHdr/>
              </w:sdtPr>
              <w:sdtEndPr/>
              <w:sdtContent>
                <w:tc>
                  <w:tcPr>
                    <w:tcW w:w="273" w:type="pct"/>
                    <w:shd w:val="clear" w:color="auto" w:fill="auto"/>
                  </w:tcPr>
                  <w:p w14:paraId="40DA669E"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有限售条件的外资流通股变动增减小计"/>
                <w:tag w:val="_GBC_d07522c463cf4b8d9c4e5559a694f0a7"/>
                <w:id w:val="18561460"/>
                <w:lock w:val="sdtLocked"/>
                <w:showingPlcHdr/>
              </w:sdtPr>
              <w:sdtEndPr/>
              <w:sdtContent>
                <w:tc>
                  <w:tcPr>
                    <w:tcW w:w="273" w:type="pct"/>
                    <w:shd w:val="clear" w:color="auto" w:fill="auto"/>
                  </w:tcPr>
                  <w:p w14:paraId="159F92B1"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有限售条件的外资流通股份数"/>
                <w:tag w:val="_GBC_ea45745226e042a68d220c199ef73618"/>
                <w:id w:val="18561461"/>
                <w:lock w:val="sdtLocked"/>
                <w:showingPlcHdr/>
              </w:sdtPr>
              <w:sdtEndPr/>
              <w:sdtContent>
                <w:tc>
                  <w:tcPr>
                    <w:tcW w:w="504" w:type="pct"/>
                    <w:shd w:val="clear" w:color="auto" w:fill="auto"/>
                  </w:tcPr>
                  <w:p w14:paraId="25CB5B3B"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有限售条件的外资流通股份占总股本比例"/>
                <w:tag w:val="_GBC_37aac137312049bfaf1f4060216eba05"/>
                <w:id w:val="18561462"/>
                <w:lock w:val="sdtLocked"/>
                <w:showingPlcHdr/>
              </w:sdtPr>
              <w:sdtEndPr/>
              <w:sdtContent>
                <w:tc>
                  <w:tcPr>
                    <w:tcW w:w="392" w:type="pct"/>
                    <w:shd w:val="clear" w:color="auto" w:fill="auto"/>
                  </w:tcPr>
                  <w:p w14:paraId="0577B27D" w14:textId="77777777" w:rsidR="00A86B79" w:rsidRDefault="00A86B79" w:rsidP="00A86B79">
                    <w:pPr>
                      <w:jc w:val="right"/>
                      <w:rPr>
                        <w:color w:val="008000"/>
                        <w:szCs w:val="21"/>
                      </w:rPr>
                    </w:pPr>
                    <w:r>
                      <w:rPr>
                        <w:rFonts w:hint="eastAsia"/>
                        <w:color w:val="333399"/>
                      </w:rPr>
                      <w:t xml:space="preserve">　</w:t>
                    </w:r>
                  </w:p>
                </w:tc>
              </w:sdtContent>
            </w:sdt>
          </w:tr>
          <w:tr w:rsidR="000D7DC0" w14:paraId="777B3B7C" w14:textId="77777777" w:rsidTr="00A86B79">
            <w:tc>
              <w:tcPr>
                <w:tcW w:w="1451" w:type="pct"/>
                <w:shd w:val="clear" w:color="auto" w:fill="auto"/>
              </w:tcPr>
              <w:p w14:paraId="196C15F5" w14:textId="77777777" w:rsidR="00A86B79" w:rsidRDefault="00A86B79" w:rsidP="00A86B79">
                <w:pPr>
                  <w:rPr>
                    <w:szCs w:val="21"/>
                  </w:rPr>
                </w:pPr>
                <w:r>
                  <w:rPr>
                    <w:szCs w:val="21"/>
                  </w:rPr>
                  <w:t>其中：境外法人持股</w:t>
                </w:r>
              </w:p>
            </w:tc>
            <w:sdt>
              <w:sdtPr>
                <w:rPr>
                  <w:szCs w:val="21"/>
                </w:rPr>
                <w:alias w:val="境外法人持有的有限售条件流通股份数"/>
                <w:tag w:val="_GBC_e0ebdced148a4247aec5b53e0849c85c"/>
                <w:id w:val="18561463"/>
                <w:lock w:val="sdtLocked"/>
                <w:showingPlcHdr/>
              </w:sdtPr>
              <w:sdtEndPr/>
              <w:sdtContent>
                <w:tc>
                  <w:tcPr>
                    <w:tcW w:w="273" w:type="pct"/>
                    <w:shd w:val="clear" w:color="auto" w:fill="auto"/>
                  </w:tcPr>
                  <w:p w14:paraId="629307A8"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法人持有的有限售条件流通股份占总股本比例"/>
                <w:tag w:val="_GBC_b7b072fe55954b1496fbfa63a9dfc5cf"/>
                <w:id w:val="18561464"/>
                <w:lock w:val="sdtLocked"/>
                <w:showingPlcHdr/>
              </w:sdtPr>
              <w:sdtEndPr/>
              <w:sdtContent>
                <w:tc>
                  <w:tcPr>
                    <w:tcW w:w="392" w:type="pct"/>
                    <w:shd w:val="clear" w:color="auto" w:fill="auto"/>
                  </w:tcPr>
                  <w:p w14:paraId="3D99A5F4"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法人持有的有限售条件流通股发行新股变动增减"/>
                <w:tag w:val="_GBC_8f4157422e23486e9490c9730102c956"/>
                <w:id w:val="18561465"/>
                <w:lock w:val="sdtLocked"/>
                <w:showingPlcHdr/>
              </w:sdtPr>
              <w:sdtEndPr/>
              <w:sdtContent>
                <w:tc>
                  <w:tcPr>
                    <w:tcW w:w="409" w:type="pct"/>
                    <w:shd w:val="clear" w:color="auto" w:fill="auto"/>
                  </w:tcPr>
                  <w:p w14:paraId="4A804706"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法人持有的有限售条件流通股送股变动增减"/>
                <w:tag w:val="_GBC_5c710cc5c842457d8ad64153c0b47131"/>
                <w:id w:val="18561466"/>
                <w:lock w:val="sdtLocked"/>
                <w:showingPlcHdr/>
              </w:sdtPr>
              <w:sdtEndPr/>
              <w:sdtContent>
                <w:tc>
                  <w:tcPr>
                    <w:tcW w:w="361" w:type="pct"/>
                    <w:shd w:val="clear" w:color="auto" w:fill="auto"/>
                  </w:tcPr>
                  <w:p w14:paraId="363192AA"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法人持有的有限售条件流通股公积金转股变动增减"/>
                <w:tag w:val="_GBC_b2cc3ba2d74d41daba3e29c965c7cc1a"/>
                <w:id w:val="18561467"/>
                <w:lock w:val="sdtLocked"/>
                <w:showingPlcHdr/>
              </w:sdtPr>
              <w:sdtEndPr/>
              <w:sdtContent>
                <w:tc>
                  <w:tcPr>
                    <w:tcW w:w="674" w:type="pct"/>
                    <w:shd w:val="clear" w:color="auto" w:fill="auto"/>
                  </w:tcPr>
                  <w:p w14:paraId="26D4434D"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法人持有的有限售条件流通股其他变动增减"/>
                <w:tag w:val="_GBC_d72ecb950eaf4ddf95cab5f87214fb18"/>
                <w:id w:val="18561468"/>
                <w:lock w:val="sdtLocked"/>
                <w:showingPlcHdr/>
              </w:sdtPr>
              <w:sdtEndPr/>
              <w:sdtContent>
                <w:tc>
                  <w:tcPr>
                    <w:tcW w:w="273" w:type="pct"/>
                    <w:shd w:val="clear" w:color="auto" w:fill="auto"/>
                  </w:tcPr>
                  <w:p w14:paraId="382695A6"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法人持有的有限售条件流通股变动增减小计"/>
                <w:tag w:val="_GBC_40490bf537c745ee99dd89404cf5712a"/>
                <w:id w:val="18561469"/>
                <w:lock w:val="sdtLocked"/>
                <w:showingPlcHdr/>
              </w:sdtPr>
              <w:sdtEndPr/>
              <w:sdtContent>
                <w:tc>
                  <w:tcPr>
                    <w:tcW w:w="273" w:type="pct"/>
                    <w:shd w:val="clear" w:color="auto" w:fill="auto"/>
                  </w:tcPr>
                  <w:p w14:paraId="3B47CF61"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法人持有的有限售条件流通股份数"/>
                <w:tag w:val="_GBC_b9adbc6043cd46dda61318fe4df493f4"/>
                <w:id w:val="18561470"/>
                <w:lock w:val="sdtLocked"/>
                <w:showingPlcHdr/>
              </w:sdtPr>
              <w:sdtEndPr/>
              <w:sdtContent>
                <w:tc>
                  <w:tcPr>
                    <w:tcW w:w="504" w:type="pct"/>
                    <w:shd w:val="clear" w:color="auto" w:fill="auto"/>
                  </w:tcPr>
                  <w:p w14:paraId="4CEBA06B"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法人持有的有限售条件流通股份占总股本比例"/>
                <w:tag w:val="_GBC_abdd8ed645884f868064de198fa785b7"/>
                <w:id w:val="18561471"/>
                <w:lock w:val="sdtLocked"/>
                <w:showingPlcHdr/>
              </w:sdtPr>
              <w:sdtEndPr/>
              <w:sdtContent>
                <w:tc>
                  <w:tcPr>
                    <w:tcW w:w="392" w:type="pct"/>
                    <w:shd w:val="clear" w:color="auto" w:fill="auto"/>
                  </w:tcPr>
                  <w:p w14:paraId="0675FD18" w14:textId="77777777" w:rsidR="00A86B79" w:rsidRDefault="00A86B79" w:rsidP="00A86B79">
                    <w:pPr>
                      <w:jc w:val="right"/>
                      <w:rPr>
                        <w:color w:val="008000"/>
                        <w:szCs w:val="21"/>
                      </w:rPr>
                    </w:pPr>
                    <w:r>
                      <w:rPr>
                        <w:rFonts w:hint="eastAsia"/>
                        <w:color w:val="333399"/>
                      </w:rPr>
                      <w:t xml:space="preserve">　</w:t>
                    </w:r>
                  </w:p>
                </w:tc>
              </w:sdtContent>
            </w:sdt>
          </w:tr>
          <w:tr w:rsidR="000D7DC0" w14:paraId="637E24EA" w14:textId="77777777" w:rsidTr="00A86B79">
            <w:tc>
              <w:tcPr>
                <w:tcW w:w="1451" w:type="pct"/>
                <w:shd w:val="clear" w:color="auto" w:fill="auto"/>
              </w:tcPr>
              <w:p w14:paraId="4DA605F9" w14:textId="77777777" w:rsidR="00A86B79" w:rsidRDefault="00A86B79" w:rsidP="00A86B79">
                <w:pPr>
                  <w:ind w:firstLineChars="300" w:firstLine="630"/>
                  <w:rPr>
                    <w:szCs w:val="21"/>
                  </w:rPr>
                </w:pPr>
                <w:r>
                  <w:rPr>
                    <w:szCs w:val="21"/>
                  </w:rPr>
                  <w:t>境外自然人持股</w:t>
                </w:r>
              </w:p>
            </w:tc>
            <w:sdt>
              <w:sdtPr>
                <w:rPr>
                  <w:szCs w:val="21"/>
                </w:rPr>
                <w:alias w:val="境外自然人持有的有限售条件流通股份数"/>
                <w:tag w:val="_GBC_ba9ccb13a1ff4d2ab584a73e4b015601"/>
                <w:id w:val="18561472"/>
                <w:lock w:val="sdtLocked"/>
                <w:showingPlcHdr/>
              </w:sdtPr>
              <w:sdtEndPr/>
              <w:sdtContent>
                <w:tc>
                  <w:tcPr>
                    <w:tcW w:w="273" w:type="pct"/>
                    <w:shd w:val="clear" w:color="auto" w:fill="auto"/>
                  </w:tcPr>
                  <w:p w14:paraId="753FFA18"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自然人持有的有限售条件流通股份占总股本比例"/>
                <w:tag w:val="_GBC_5260aa77f14a40128c10e25681d57b54"/>
                <w:id w:val="18561473"/>
                <w:lock w:val="sdtLocked"/>
                <w:showingPlcHdr/>
              </w:sdtPr>
              <w:sdtEndPr/>
              <w:sdtContent>
                <w:tc>
                  <w:tcPr>
                    <w:tcW w:w="392" w:type="pct"/>
                    <w:shd w:val="clear" w:color="auto" w:fill="auto"/>
                  </w:tcPr>
                  <w:p w14:paraId="326A665A"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自然人持有的有限售条件流通股发行新股变动增减"/>
                <w:tag w:val="_GBC_e846e5ae65eb4540b4e09666da1496ec"/>
                <w:id w:val="18561474"/>
                <w:lock w:val="sdtLocked"/>
                <w:showingPlcHdr/>
              </w:sdtPr>
              <w:sdtEndPr/>
              <w:sdtContent>
                <w:tc>
                  <w:tcPr>
                    <w:tcW w:w="409" w:type="pct"/>
                    <w:shd w:val="clear" w:color="auto" w:fill="auto"/>
                  </w:tcPr>
                  <w:p w14:paraId="36E55972"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自然人持有的有限售条件流通股送股变动增减"/>
                <w:tag w:val="_GBC_aa68b6db732945c197c6a1a3de655e6c"/>
                <w:id w:val="18561475"/>
                <w:lock w:val="sdtLocked"/>
                <w:showingPlcHdr/>
              </w:sdtPr>
              <w:sdtEndPr/>
              <w:sdtContent>
                <w:tc>
                  <w:tcPr>
                    <w:tcW w:w="361" w:type="pct"/>
                    <w:shd w:val="clear" w:color="auto" w:fill="auto"/>
                  </w:tcPr>
                  <w:p w14:paraId="17A54096"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自然人持有的有限售条件流通股公积金转股变动增减"/>
                <w:tag w:val="_GBC_5ae6358c62f9477fb9109ae85d587e53"/>
                <w:id w:val="18561476"/>
                <w:lock w:val="sdtLocked"/>
                <w:showingPlcHdr/>
              </w:sdtPr>
              <w:sdtEndPr/>
              <w:sdtContent>
                <w:tc>
                  <w:tcPr>
                    <w:tcW w:w="674" w:type="pct"/>
                    <w:shd w:val="clear" w:color="auto" w:fill="auto"/>
                  </w:tcPr>
                  <w:p w14:paraId="39AB699F"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自然人持有的有限售条件流通股其他变动增减"/>
                <w:tag w:val="_GBC_e2d9bc06a7b144f7a7f5bc95fbdebc7b"/>
                <w:id w:val="18561477"/>
                <w:lock w:val="sdtLocked"/>
                <w:showingPlcHdr/>
              </w:sdtPr>
              <w:sdtEndPr/>
              <w:sdtContent>
                <w:tc>
                  <w:tcPr>
                    <w:tcW w:w="273" w:type="pct"/>
                    <w:shd w:val="clear" w:color="auto" w:fill="auto"/>
                  </w:tcPr>
                  <w:p w14:paraId="7FFFDC43"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自然人持有的有限售条件流通股变动增减小计"/>
                <w:tag w:val="_GBC_c035427759d74d3c9ab1df914cd1deb4"/>
                <w:id w:val="18561478"/>
                <w:lock w:val="sdtLocked"/>
                <w:showingPlcHdr/>
              </w:sdtPr>
              <w:sdtEndPr/>
              <w:sdtContent>
                <w:tc>
                  <w:tcPr>
                    <w:tcW w:w="273" w:type="pct"/>
                    <w:shd w:val="clear" w:color="auto" w:fill="auto"/>
                  </w:tcPr>
                  <w:p w14:paraId="15B1FEF0"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自然人持有的有限售条件流通股份数"/>
                <w:tag w:val="_GBC_bb3e1930526d498a8f1c502f963c5a4c"/>
                <w:id w:val="18561479"/>
                <w:lock w:val="sdtLocked"/>
                <w:showingPlcHdr/>
              </w:sdtPr>
              <w:sdtEndPr/>
              <w:sdtContent>
                <w:tc>
                  <w:tcPr>
                    <w:tcW w:w="504" w:type="pct"/>
                    <w:shd w:val="clear" w:color="auto" w:fill="auto"/>
                  </w:tcPr>
                  <w:p w14:paraId="688DF5C2"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境外自然人持有的有限售条件流通股份占总股本比例"/>
                <w:tag w:val="_GBC_6a4f540c18b74074becf0ab179387aa2"/>
                <w:id w:val="18561480"/>
                <w:lock w:val="sdtLocked"/>
                <w:showingPlcHdr/>
              </w:sdtPr>
              <w:sdtEndPr/>
              <w:sdtContent>
                <w:tc>
                  <w:tcPr>
                    <w:tcW w:w="392" w:type="pct"/>
                    <w:shd w:val="clear" w:color="auto" w:fill="auto"/>
                  </w:tcPr>
                  <w:p w14:paraId="2919F2A3" w14:textId="77777777" w:rsidR="00A86B79" w:rsidRDefault="00A86B79" w:rsidP="00A86B79">
                    <w:pPr>
                      <w:jc w:val="right"/>
                      <w:rPr>
                        <w:color w:val="008000"/>
                        <w:szCs w:val="21"/>
                      </w:rPr>
                    </w:pPr>
                    <w:r>
                      <w:rPr>
                        <w:rFonts w:hint="eastAsia"/>
                        <w:color w:val="333399"/>
                      </w:rPr>
                      <w:t xml:space="preserve">　</w:t>
                    </w:r>
                  </w:p>
                </w:tc>
              </w:sdtContent>
            </w:sdt>
          </w:tr>
          <w:tr w:rsidR="000D7DC0" w14:paraId="5F2E04C6" w14:textId="77777777" w:rsidTr="00A86B79">
            <w:tc>
              <w:tcPr>
                <w:tcW w:w="1451" w:type="pct"/>
                <w:shd w:val="clear" w:color="auto" w:fill="auto"/>
              </w:tcPr>
              <w:p w14:paraId="795B0CB5" w14:textId="77777777" w:rsidR="00A86B79" w:rsidRDefault="00A86B79" w:rsidP="00A86B79">
                <w:r>
                  <w:t>二、无限售条件流通股份</w:t>
                </w:r>
              </w:p>
            </w:tc>
            <w:sdt>
              <w:sdtPr>
                <w:rPr>
                  <w:szCs w:val="21"/>
                </w:rPr>
                <w:alias w:val="无限售条件流通股份合计"/>
                <w:tag w:val="_GBC_b4e99a2d735648288685c83511854067"/>
                <w:id w:val="18561481"/>
                <w:lock w:val="sdtLocked"/>
              </w:sdtPr>
              <w:sdtEndPr/>
              <w:sdtContent>
                <w:tc>
                  <w:tcPr>
                    <w:tcW w:w="273" w:type="pct"/>
                    <w:shd w:val="clear" w:color="auto" w:fill="auto"/>
                  </w:tcPr>
                  <w:p w14:paraId="35036494" w14:textId="77777777" w:rsidR="00A86B79" w:rsidRDefault="00A81D49" w:rsidP="00A86B79">
                    <w:pPr>
                      <w:jc w:val="right"/>
                      <w:rPr>
                        <w:color w:val="008000"/>
                        <w:szCs w:val="21"/>
                      </w:rPr>
                    </w:pPr>
                    <w:r w:rsidRPr="00A81D49">
                      <w:rPr>
                        <w:szCs w:val="21"/>
                      </w:rPr>
                      <w:t>522,089,238</w:t>
                    </w:r>
                  </w:p>
                </w:tc>
              </w:sdtContent>
            </w:sdt>
            <w:sdt>
              <w:sdtPr>
                <w:rPr>
                  <w:szCs w:val="21"/>
                </w:rPr>
                <w:alias w:val="无限售条件流通股占总股本比例"/>
                <w:tag w:val="_GBC_dde34cbeac06445fa6aca4050c8e1ca0"/>
                <w:id w:val="18561482"/>
                <w:lock w:val="sdtLocked"/>
              </w:sdtPr>
              <w:sdtEndPr/>
              <w:sdtContent>
                <w:tc>
                  <w:tcPr>
                    <w:tcW w:w="392" w:type="pct"/>
                    <w:shd w:val="clear" w:color="auto" w:fill="auto"/>
                  </w:tcPr>
                  <w:p w14:paraId="5E366019" w14:textId="2238BE5C" w:rsidR="00A86B79" w:rsidRDefault="0070711E" w:rsidP="00F43FF0">
                    <w:pPr>
                      <w:jc w:val="right"/>
                      <w:rPr>
                        <w:color w:val="008000"/>
                        <w:szCs w:val="21"/>
                      </w:rPr>
                    </w:pPr>
                    <w:r w:rsidRPr="0070711E">
                      <w:rPr>
                        <w:szCs w:val="21"/>
                      </w:rPr>
                      <w:t>7</w:t>
                    </w:r>
                    <w:r w:rsidR="00A81D49">
                      <w:rPr>
                        <w:rFonts w:hint="eastAsia"/>
                        <w:szCs w:val="21"/>
                      </w:rPr>
                      <w:t>7.9</w:t>
                    </w:r>
                    <w:r w:rsidR="00F43FF0">
                      <w:rPr>
                        <w:rFonts w:hint="eastAsia"/>
                        <w:szCs w:val="21"/>
                      </w:rPr>
                      <w:t>6</w:t>
                    </w:r>
                  </w:p>
                </w:tc>
              </w:sdtContent>
            </w:sdt>
            <w:sdt>
              <w:sdtPr>
                <w:rPr>
                  <w:szCs w:val="21"/>
                </w:rPr>
                <w:alias w:val="无限售条件流通股份发行新股变动增减"/>
                <w:tag w:val="_GBC_93d9b0894b6e44e2aa87061f90f6ebc4"/>
                <w:id w:val="18561483"/>
                <w:lock w:val="sdtLocked"/>
                <w:showingPlcHdr/>
              </w:sdtPr>
              <w:sdtEndPr/>
              <w:sdtContent>
                <w:tc>
                  <w:tcPr>
                    <w:tcW w:w="409" w:type="pct"/>
                    <w:shd w:val="clear" w:color="auto" w:fill="auto"/>
                  </w:tcPr>
                  <w:p w14:paraId="67119338"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流通股份送股变动增减"/>
                <w:tag w:val="_GBC_05b604dab9cf450b9698b596a002ef22"/>
                <w:id w:val="18561484"/>
                <w:lock w:val="sdtLocked"/>
                <w:showingPlcHdr/>
              </w:sdtPr>
              <w:sdtEndPr/>
              <w:sdtContent>
                <w:tc>
                  <w:tcPr>
                    <w:tcW w:w="361" w:type="pct"/>
                    <w:shd w:val="clear" w:color="auto" w:fill="auto"/>
                  </w:tcPr>
                  <w:p w14:paraId="2849BA04"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流通股份公积金转股变动增减"/>
                <w:tag w:val="_GBC_9c45063bc76d49aea6839e110098c2be"/>
                <w:id w:val="18561485"/>
                <w:lock w:val="sdtLocked"/>
                <w:showingPlcHdr/>
              </w:sdtPr>
              <w:sdtEndPr/>
              <w:sdtContent>
                <w:tc>
                  <w:tcPr>
                    <w:tcW w:w="674" w:type="pct"/>
                    <w:shd w:val="clear" w:color="auto" w:fill="auto"/>
                  </w:tcPr>
                  <w:p w14:paraId="2F71E9CB"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流通股份其他变动增减"/>
                <w:tag w:val="_GBC_abbe59acdf584b009d306acc6bb7150b"/>
                <w:id w:val="18561486"/>
                <w:lock w:val="sdtLocked"/>
              </w:sdtPr>
              <w:sdtEndPr/>
              <w:sdtContent>
                <w:tc>
                  <w:tcPr>
                    <w:tcW w:w="273" w:type="pct"/>
                    <w:shd w:val="clear" w:color="auto" w:fill="auto"/>
                  </w:tcPr>
                  <w:p w14:paraId="4022EF61" w14:textId="77777777" w:rsidR="00A86B79" w:rsidRDefault="00F12ABF" w:rsidP="00576485">
                    <w:pPr>
                      <w:jc w:val="right"/>
                      <w:rPr>
                        <w:color w:val="008000"/>
                        <w:szCs w:val="21"/>
                      </w:rPr>
                    </w:pPr>
                    <w:r>
                      <w:rPr>
                        <w:rFonts w:hint="eastAsia"/>
                        <w:szCs w:val="21"/>
                      </w:rPr>
                      <w:t>+14</w:t>
                    </w:r>
                    <w:r w:rsidR="00576485">
                      <w:rPr>
                        <w:rFonts w:hint="eastAsia"/>
                        <w:szCs w:val="21"/>
                      </w:rPr>
                      <w:t>4</w:t>
                    </w:r>
                    <w:r>
                      <w:rPr>
                        <w:rFonts w:hint="eastAsia"/>
                        <w:szCs w:val="21"/>
                      </w:rPr>
                      <w:t>,</w:t>
                    </w:r>
                    <w:r w:rsidR="00576485">
                      <w:rPr>
                        <w:rFonts w:hint="eastAsia"/>
                        <w:szCs w:val="21"/>
                      </w:rPr>
                      <w:t>536</w:t>
                    </w:r>
                    <w:r>
                      <w:rPr>
                        <w:rFonts w:hint="eastAsia"/>
                        <w:szCs w:val="21"/>
                      </w:rPr>
                      <w:t>,832</w:t>
                    </w:r>
                  </w:p>
                </w:tc>
              </w:sdtContent>
            </w:sdt>
            <w:sdt>
              <w:sdtPr>
                <w:rPr>
                  <w:szCs w:val="21"/>
                </w:rPr>
                <w:alias w:val="无限售条件流通股份变动增减小计"/>
                <w:tag w:val="_GBC_193ca93252234a4bb92bd15373e7d787"/>
                <w:id w:val="18561487"/>
                <w:lock w:val="sdtLocked"/>
              </w:sdtPr>
              <w:sdtEndPr/>
              <w:sdtContent>
                <w:tc>
                  <w:tcPr>
                    <w:tcW w:w="273" w:type="pct"/>
                    <w:shd w:val="clear" w:color="auto" w:fill="auto"/>
                  </w:tcPr>
                  <w:p w14:paraId="174645E4" w14:textId="77777777" w:rsidR="00A86B79" w:rsidRDefault="00576485" w:rsidP="00A86B79">
                    <w:pPr>
                      <w:jc w:val="right"/>
                      <w:rPr>
                        <w:color w:val="008000"/>
                        <w:szCs w:val="21"/>
                      </w:rPr>
                    </w:pPr>
                    <w:r w:rsidRPr="00576485">
                      <w:rPr>
                        <w:szCs w:val="21"/>
                      </w:rPr>
                      <w:t>+144,536,832</w:t>
                    </w:r>
                  </w:p>
                </w:tc>
              </w:sdtContent>
            </w:sdt>
            <w:sdt>
              <w:sdtPr>
                <w:rPr>
                  <w:szCs w:val="21"/>
                </w:rPr>
                <w:alias w:val="无限售条件流通股份合计"/>
                <w:tag w:val="_GBC_d80e6d612d4e40e1ae7f4b8acc5ef9e9"/>
                <w:id w:val="18561488"/>
                <w:lock w:val="sdtLocked"/>
              </w:sdtPr>
              <w:sdtEndPr/>
              <w:sdtContent>
                <w:tc>
                  <w:tcPr>
                    <w:tcW w:w="504" w:type="pct"/>
                    <w:shd w:val="clear" w:color="auto" w:fill="auto"/>
                  </w:tcPr>
                  <w:p w14:paraId="7DF3F3A5" w14:textId="77777777" w:rsidR="00A86B79" w:rsidRDefault="000D7DC0" w:rsidP="00A86B79">
                    <w:pPr>
                      <w:jc w:val="right"/>
                      <w:rPr>
                        <w:color w:val="008000"/>
                        <w:szCs w:val="21"/>
                      </w:rPr>
                    </w:pPr>
                    <w:r w:rsidRPr="000D7DC0">
                      <w:rPr>
                        <w:szCs w:val="21"/>
                      </w:rPr>
                      <w:t>666,626,070</w:t>
                    </w:r>
                  </w:p>
                </w:tc>
              </w:sdtContent>
            </w:sdt>
            <w:sdt>
              <w:sdtPr>
                <w:rPr>
                  <w:szCs w:val="21"/>
                </w:rPr>
                <w:alias w:val="无限售条件流通股占总股本比例"/>
                <w:tag w:val="_GBC_816c175a4602403a82475f557ecccdd9"/>
                <w:id w:val="18561489"/>
                <w:lock w:val="sdtLocked"/>
              </w:sdtPr>
              <w:sdtEndPr/>
              <w:sdtContent>
                <w:tc>
                  <w:tcPr>
                    <w:tcW w:w="392" w:type="pct"/>
                    <w:shd w:val="clear" w:color="auto" w:fill="auto"/>
                  </w:tcPr>
                  <w:p w14:paraId="12D70D83" w14:textId="77777777" w:rsidR="00A86B79" w:rsidRDefault="0057534C" w:rsidP="0057534C">
                    <w:pPr>
                      <w:jc w:val="right"/>
                      <w:rPr>
                        <w:color w:val="008000"/>
                        <w:szCs w:val="21"/>
                      </w:rPr>
                    </w:pPr>
                    <w:r>
                      <w:rPr>
                        <w:rFonts w:hint="eastAsia"/>
                        <w:szCs w:val="21"/>
                      </w:rPr>
                      <w:t>92.34</w:t>
                    </w:r>
                  </w:p>
                </w:tc>
              </w:sdtContent>
            </w:sdt>
          </w:tr>
          <w:tr w:rsidR="000D7DC0" w14:paraId="58E16B9F" w14:textId="77777777" w:rsidTr="00A86B79">
            <w:tc>
              <w:tcPr>
                <w:tcW w:w="1451" w:type="pct"/>
                <w:shd w:val="clear" w:color="auto" w:fill="auto"/>
              </w:tcPr>
              <w:p w14:paraId="037A03E3" w14:textId="77777777" w:rsidR="00A86B79" w:rsidRDefault="00A86B79" w:rsidP="00A86B79">
                <w:pPr>
                  <w:rPr>
                    <w:szCs w:val="21"/>
                  </w:rPr>
                </w:pPr>
                <w:r>
                  <w:rPr>
                    <w:szCs w:val="21"/>
                  </w:rPr>
                  <w:t>1、人民币普通股</w:t>
                </w:r>
              </w:p>
            </w:tc>
            <w:sdt>
              <w:sdtPr>
                <w:rPr>
                  <w:szCs w:val="21"/>
                </w:rPr>
                <w:alias w:val="无限售条件人民币普通股数"/>
                <w:tag w:val="_GBC_1acab45fe78a49ab8af5f1f909b774ef"/>
                <w:id w:val="18561490"/>
                <w:lock w:val="sdtLocked"/>
              </w:sdtPr>
              <w:sdtEndPr/>
              <w:sdtContent>
                <w:tc>
                  <w:tcPr>
                    <w:tcW w:w="273" w:type="pct"/>
                    <w:shd w:val="clear" w:color="auto" w:fill="auto"/>
                  </w:tcPr>
                  <w:p w14:paraId="7AF3DAC7" w14:textId="77777777" w:rsidR="00A86B79" w:rsidRDefault="00A81D49" w:rsidP="00A86B79">
                    <w:pPr>
                      <w:jc w:val="right"/>
                      <w:rPr>
                        <w:color w:val="008000"/>
                        <w:szCs w:val="21"/>
                      </w:rPr>
                    </w:pPr>
                    <w:r w:rsidRPr="00A81D49">
                      <w:rPr>
                        <w:szCs w:val="21"/>
                      </w:rPr>
                      <w:t>522,089,238</w:t>
                    </w:r>
                  </w:p>
                </w:tc>
              </w:sdtContent>
            </w:sdt>
            <w:sdt>
              <w:sdtPr>
                <w:rPr>
                  <w:szCs w:val="21"/>
                </w:rPr>
                <w:alias w:val="无限售条件人民币普通股占总股本比例"/>
                <w:tag w:val="_GBC_2cd7226df42147ee8671134f3c979525"/>
                <w:id w:val="18561491"/>
                <w:lock w:val="sdtLocked"/>
              </w:sdtPr>
              <w:sdtEndPr/>
              <w:sdtContent>
                <w:tc>
                  <w:tcPr>
                    <w:tcW w:w="392" w:type="pct"/>
                    <w:shd w:val="clear" w:color="auto" w:fill="auto"/>
                  </w:tcPr>
                  <w:p w14:paraId="781CF0C9" w14:textId="64BC1E2F" w:rsidR="00A86B79" w:rsidRDefault="00A81D49" w:rsidP="00F43FF0">
                    <w:pPr>
                      <w:jc w:val="right"/>
                      <w:rPr>
                        <w:color w:val="008000"/>
                        <w:szCs w:val="21"/>
                      </w:rPr>
                    </w:pPr>
                    <w:r>
                      <w:rPr>
                        <w:rFonts w:hint="eastAsia"/>
                        <w:szCs w:val="21"/>
                      </w:rPr>
                      <w:t>77.9</w:t>
                    </w:r>
                    <w:r w:rsidR="00F43FF0">
                      <w:rPr>
                        <w:rFonts w:hint="eastAsia"/>
                        <w:szCs w:val="21"/>
                      </w:rPr>
                      <w:t>6</w:t>
                    </w:r>
                  </w:p>
                </w:tc>
              </w:sdtContent>
            </w:sdt>
            <w:sdt>
              <w:sdtPr>
                <w:rPr>
                  <w:szCs w:val="21"/>
                </w:rPr>
                <w:alias w:val="无限售条件人民币普通股发行新股变动增减"/>
                <w:tag w:val="_GBC_5ab7f3ee72254abab5a83137233d8398"/>
                <w:id w:val="18561492"/>
                <w:lock w:val="sdtLocked"/>
                <w:showingPlcHdr/>
              </w:sdtPr>
              <w:sdtEndPr/>
              <w:sdtContent>
                <w:tc>
                  <w:tcPr>
                    <w:tcW w:w="409" w:type="pct"/>
                    <w:shd w:val="clear" w:color="auto" w:fill="auto"/>
                  </w:tcPr>
                  <w:p w14:paraId="094E4FD3"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人民币普通股送股变动增减"/>
                <w:tag w:val="_GBC_5f7c3641965a4a67be5d5a03b881e197"/>
                <w:id w:val="18561493"/>
                <w:lock w:val="sdtLocked"/>
                <w:showingPlcHdr/>
              </w:sdtPr>
              <w:sdtEndPr/>
              <w:sdtContent>
                <w:tc>
                  <w:tcPr>
                    <w:tcW w:w="361" w:type="pct"/>
                    <w:shd w:val="clear" w:color="auto" w:fill="auto"/>
                  </w:tcPr>
                  <w:p w14:paraId="1C590E6C"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人民币普通股公积金转股变动增减"/>
                <w:tag w:val="_GBC_4ce585fcb134484f8457c6f993484a56"/>
                <w:id w:val="18561494"/>
                <w:lock w:val="sdtLocked"/>
                <w:showingPlcHdr/>
              </w:sdtPr>
              <w:sdtEndPr/>
              <w:sdtContent>
                <w:tc>
                  <w:tcPr>
                    <w:tcW w:w="674" w:type="pct"/>
                    <w:shd w:val="clear" w:color="auto" w:fill="auto"/>
                  </w:tcPr>
                  <w:p w14:paraId="1F8B04A0"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人民币普通股其他变动增减"/>
                <w:tag w:val="_GBC_a77eed36bb164161bbf193abbfb98566"/>
                <w:id w:val="18561495"/>
                <w:lock w:val="sdtLocked"/>
              </w:sdtPr>
              <w:sdtEndPr/>
              <w:sdtContent>
                <w:tc>
                  <w:tcPr>
                    <w:tcW w:w="273" w:type="pct"/>
                    <w:shd w:val="clear" w:color="auto" w:fill="auto"/>
                  </w:tcPr>
                  <w:p w14:paraId="333D3B3A" w14:textId="77777777" w:rsidR="00A86B79" w:rsidRDefault="00576485" w:rsidP="00A86B79">
                    <w:pPr>
                      <w:jc w:val="right"/>
                      <w:rPr>
                        <w:color w:val="008000"/>
                        <w:szCs w:val="21"/>
                      </w:rPr>
                    </w:pPr>
                    <w:r w:rsidRPr="00576485">
                      <w:rPr>
                        <w:szCs w:val="21"/>
                      </w:rPr>
                      <w:t>+144,536,832</w:t>
                    </w:r>
                  </w:p>
                </w:tc>
              </w:sdtContent>
            </w:sdt>
            <w:sdt>
              <w:sdtPr>
                <w:rPr>
                  <w:szCs w:val="21"/>
                </w:rPr>
                <w:alias w:val="无限售条件人民币普通股变动增减小计"/>
                <w:tag w:val="_GBC_1e7ef03c4a3b450fa8eba51e2447faff"/>
                <w:id w:val="18561496"/>
                <w:lock w:val="sdtLocked"/>
              </w:sdtPr>
              <w:sdtEndPr/>
              <w:sdtContent>
                <w:tc>
                  <w:tcPr>
                    <w:tcW w:w="273" w:type="pct"/>
                    <w:shd w:val="clear" w:color="auto" w:fill="auto"/>
                  </w:tcPr>
                  <w:p w14:paraId="4F15F663" w14:textId="77777777" w:rsidR="00A86B79" w:rsidRDefault="00576485" w:rsidP="00A86B79">
                    <w:pPr>
                      <w:jc w:val="right"/>
                      <w:rPr>
                        <w:color w:val="008000"/>
                        <w:szCs w:val="21"/>
                      </w:rPr>
                    </w:pPr>
                    <w:r w:rsidRPr="00576485">
                      <w:rPr>
                        <w:szCs w:val="21"/>
                      </w:rPr>
                      <w:t>+144,536,832</w:t>
                    </w:r>
                  </w:p>
                </w:tc>
              </w:sdtContent>
            </w:sdt>
            <w:sdt>
              <w:sdtPr>
                <w:rPr>
                  <w:szCs w:val="21"/>
                </w:rPr>
                <w:alias w:val="无限售条件人民币普通股数"/>
                <w:tag w:val="_GBC_fb77df49337b4489aa601502a0a3d127"/>
                <w:id w:val="18561497"/>
                <w:lock w:val="sdtLocked"/>
              </w:sdtPr>
              <w:sdtEndPr/>
              <w:sdtContent>
                <w:tc>
                  <w:tcPr>
                    <w:tcW w:w="504" w:type="pct"/>
                    <w:shd w:val="clear" w:color="auto" w:fill="auto"/>
                  </w:tcPr>
                  <w:p w14:paraId="189A1766" w14:textId="77777777" w:rsidR="00A86B79" w:rsidRDefault="000D7DC0" w:rsidP="00A86B79">
                    <w:pPr>
                      <w:jc w:val="right"/>
                      <w:rPr>
                        <w:color w:val="008000"/>
                        <w:szCs w:val="21"/>
                      </w:rPr>
                    </w:pPr>
                    <w:r w:rsidRPr="000D7DC0">
                      <w:rPr>
                        <w:szCs w:val="21"/>
                      </w:rPr>
                      <w:t>666,626,070</w:t>
                    </w:r>
                  </w:p>
                </w:tc>
              </w:sdtContent>
            </w:sdt>
            <w:sdt>
              <w:sdtPr>
                <w:rPr>
                  <w:szCs w:val="21"/>
                </w:rPr>
                <w:alias w:val="无限售条件人民币普通股占总股本比例"/>
                <w:tag w:val="_GBC_35388dcd368b48f88ff910f028527162"/>
                <w:id w:val="18561498"/>
                <w:lock w:val="sdtLocked"/>
              </w:sdtPr>
              <w:sdtEndPr/>
              <w:sdtContent>
                <w:tc>
                  <w:tcPr>
                    <w:tcW w:w="392" w:type="pct"/>
                    <w:shd w:val="clear" w:color="auto" w:fill="auto"/>
                  </w:tcPr>
                  <w:p w14:paraId="6A8058F4" w14:textId="77777777" w:rsidR="00A86B79" w:rsidRDefault="0057534C" w:rsidP="0057534C">
                    <w:pPr>
                      <w:jc w:val="right"/>
                      <w:rPr>
                        <w:color w:val="008000"/>
                        <w:szCs w:val="21"/>
                      </w:rPr>
                    </w:pPr>
                    <w:r>
                      <w:rPr>
                        <w:rFonts w:hint="eastAsia"/>
                        <w:szCs w:val="21"/>
                      </w:rPr>
                      <w:t>92.34</w:t>
                    </w:r>
                  </w:p>
                </w:tc>
              </w:sdtContent>
            </w:sdt>
          </w:tr>
          <w:tr w:rsidR="000D7DC0" w14:paraId="3DB88492" w14:textId="77777777" w:rsidTr="00A86B79">
            <w:tc>
              <w:tcPr>
                <w:tcW w:w="1451" w:type="pct"/>
                <w:shd w:val="clear" w:color="auto" w:fill="auto"/>
              </w:tcPr>
              <w:p w14:paraId="5AEA8A94" w14:textId="77777777" w:rsidR="00A86B79" w:rsidRDefault="00A86B79" w:rsidP="00A86B79">
                <w:pPr>
                  <w:rPr>
                    <w:szCs w:val="21"/>
                  </w:rPr>
                </w:pPr>
                <w:r>
                  <w:rPr>
                    <w:szCs w:val="21"/>
                  </w:rPr>
                  <w:t>2、境内上市的外资股</w:t>
                </w:r>
              </w:p>
            </w:tc>
            <w:sdt>
              <w:sdtPr>
                <w:rPr>
                  <w:szCs w:val="21"/>
                </w:rPr>
                <w:alias w:val="无限售条件境内上市的外资股数"/>
                <w:tag w:val="_GBC_d5497392b9e5409d99a244df818c3e90"/>
                <w:id w:val="18561499"/>
                <w:lock w:val="sdtLocked"/>
                <w:showingPlcHdr/>
              </w:sdtPr>
              <w:sdtEndPr/>
              <w:sdtContent>
                <w:tc>
                  <w:tcPr>
                    <w:tcW w:w="273" w:type="pct"/>
                    <w:shd w:val="clear" w:color="auto" w:fill="auto"/>
                  </w:tcPr>
                  <w:p w14:paraId="72D3251B"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内上市的外资股占总股本比例"/>
                <w:tag w:val="_GBC_eebabe730cd3443185b077fd99bbcd13"/>
                <w:id w:val="18561500"/>
                <w:lock w:val="sdtLocked"/>
                <w:showingPlcHdr/>
              </w:sdtPr>
              <w:sdtEndPr/>
              <w:sdtContent>
                <w:tc>
                  <w:tcPr>
                    <w:tcW w:w="392" w:type="pct"/>
                    <w:shd w:val="clear" w:color="auto" w:fill="auto"/>
                  </w:tcPr>
                  <w:p w14:paraId="294378BE"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内上市的外资股发行新股变动增减"/>
                <w:tag w:val="_GBC_ec293ea04c244de98655438c39c66c32"/>
                <w:id w:val="18561501"/>
                <w:lock w:val="sdtLocked"/>
                <w:showingPlcHdr/>
              </w:sdtPr>
              <w:sdtEndPr/>
              <w:sdtContent>
                <w:tc>
                  <w:tcPr>
                    <w:tcW w:w="409" w:type="pct"/>
                    <w:shd w:val="clear" w:color="auto" w:fill="auto"/>
                  </w:tcPr>
                  <w:p w14:paraId="1C7BD549"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内上市的外资股送股变动增减"/>
                <w:tag w:val="_GBC_1d3dfd56e8c2423cb808469b9a8af66d"/>
                <w:id w:val="18561502"/>
                <w:lock w:val="sdtLocked"/>
                <w:showingPlcHdr/>
              </w:sdtPr>
              <w:sdtEndPr/>
              <w:sdtContent>
                <w:tc>
                  <w:tcPr>
                    <w:tcW w:w="361" w:type="pct"/>
                    <w:shd w:val="clear" w:color="auto" w:fill="auto"/>
                  </w:tcPr>
                  <w:p w14:paraId="55B21734"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内上市的外资股公积金转股变动增减"/>
                <w:tag w:val="_GBC_6b51f46e6f1c49458b3fda3b32974b96"/>
                <w:id w:val="18561503"/>
                <w:lock w:val="sdtLocked"/>
                <w:showingPlcHdr/>
              </w:sdtPr>
              <w:sdtEndPr/>
              <w:sdtContent>
                <w:tc>
                  <w:tcPr>
                    <w:tcW w:w="674" w:type="pct"/>
                    <w:shd w:val="clear" w:color="auto" w:fill="auto"/>
                  </w:tcPr>
                  <w:p w14:paraId="2C30FCE2"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内上市的外资股其他变动增减"/>
                <w:tag w:val="_GBC_95385b8784894121b79ff918ba7026d8"/>
                <w:id w:val="18561504"/>
                <w:lock w:val="sdtLocked"/>
                <w:showingPlcHdr/>
              </w:sdtPr>
              <w:sdtEndPr/>
              <w:sdtContent>
                <w:tc>
                  <w:tcPr>
                    <w:tcW w:w="273" w:type="pct"/>
                    <w:shd w:val="clear" w:color="auto" w:fill="auto"/>
                  </w:tcPr>
                  <w:p w14:paraId="6E623F84"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内上市的外资股变动增减小计"/>
                <w:tag w:val="_GBC_c68fac95a1534020a9ff9e0c56f4bab9"/>
                <w:id w:val="18561505"/>
                <w:lock w:val="sdtLocked"/>
                <w:showingPlcHdr/>
              </w:sdtPr>
              <w:sdtEndPr/>
              <w:sdtContent>
                <w:tc>
                  <w:tcPr>
                    <w:tcW w:w="273" w:type="pct"/>
                    <w:shd w:val="clear" w:color="auto" w:fill="auto"/>
                  </w:tcPr>
                  <w:p w14:paraId="4A2BADDA"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内上市的外资股数"/>
                <w:tag w:val="_GBC_62fe7e3b9a59416aa1d5707fff03c1c5"/>
                <w:id w:val="18561506"/>
                <w:lock w:val="sdtLocked"/>
                <w:showingPlcHdr/>
              </w:sdtPr>
              <w:sdtEndPr/>
              <w:sdtContent>
                <w:tc>
                  <w:tcPr>
                    <w:tcW w:w="504" w:type="pct"/>
                    <w:shd w:val="clear" w:color="auto" w:fill="auto"/>
                  </w:tcPr>
                  <w:p w14:paraId="08B96AA0"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内上市的外资股占总股本比例"/>
                <w:tag w:val="_GBC_f97c8041f3454565865f16ac90944c3d"/>
                <w:id w:val="18561507"/>
                <w:lock w:val="sdtLocked"/>
                <w:showingPlcHdr/>
              </w:sdtPr>
              <w:sdtEndPr/>
              <w:sdtContent>
                <w:tc>
                  <w:tcPr>
                    <w:tcW w:w="392" w:type="pct"/>
                    <w:shd w:val="clear" w:color="auto" w:fill="auto"/>
                  </w:tcPr>
                  <w:p w14:paraId="4C3C3B37" w14:textId="77777777" w:rsidR="00A86B79" w:rsidRDefault="00A86B79" w:rsidP="00A86B79">
                    <w:pPr>
                      <w:jc w:val="right"/>
                      <w:rPr>
                        <w:color w:val="008000"/>
                        <w:szCs w:val="21"/>
                      </w:rPr>
                    </w:pPr>
                    <w:r>
                      <w:rPr>
                        <w:rFonts w:hint="eastAsia"/>
                        <w:color w:val="333399"/>
                      </w:rPr>
                      <w:t xml:space="preserve">　</w:t>
                    </w:r>
                  </w:p>
                </w:tc>
              </w:sdtContent>
            </w:sdt>
          </w:tr>
          <w:tr w:rsidR="000D7DC0" w14:paraId="2368958E" w14:textId="77777777" w:rsidTr="00A86B79">
            <w:tc>
              <w:tcPr>
                <w:tcW w:w="1451" w:type="pct"/>
                <w:shd w:val="clear" w:color="auto" w:fill="auto"/>
              </w:tcPr>
              <w:p w14:paraId="6AC2BBD7" w14:textId="77777777" w:rsidR="00A86B79" w:rsidRDefault="00A86B79" w:rsidP="00A86B79">
                <w:pPr>
                  <w:rPr>
                    <w:szCs w:val="21"/>
                  </w:rPr>
                </w:pPr>
                <w:r>
                  <w:rPr>
                    <w:szCs w:val="21"/>
                  </w:rPr>
                  <w:t>3、境外上市的外资股</w:t>
                </w:r>
              </w:p>
            </w:tc>
            <w:sdt>
              <w:sdtPr>
                <w:rPr>
                  <w:szCs w:val="21"/>
                </w:rPr>
                <w:alias w:val="无限售条件境外上市的外资股数"/>
                <w:tag w:val="_GBC_70fbf681b34e42d1b326193ca9011cd4"/>
                <w:id w:val="18561508"/>
                <w:lock w:val="sdtLocked"/>
                <w:showingPlcHdr/>
              </w:sdtPr>
              <w:sdtEndPr/>
              <w:sdtContent>
                <w:tc>
                  <w:tcPr>
                    <w:tcW w:w="273" w:type="pct"/>
                    <w:shd w:val="clear" w:color="auto" w:fill="auto"/>
                  </w:tcPr>
                  <w:p w14:paraId="4BAD0909"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外上市的外资股占总股本比例"/>
                <w:tag w:val="_GBC_92927ed6e7004584b0d5ae762c9ee6bc"/>
                <w:id w:val="18561509"/>
                <w:lock w:val="sdtLocked"/>
                <w:showingPlcHdr/>
              </w:sdtPr>
              <w:sdtEndPr/>
              <w:sdtContent>
                <w:tc>
                  <w:tcPr>
                    <w:tcW w:w="392" w:type="pct"/>
                    <w:shd w:val="clear" w:color="auto" w:fill="auto"/>
                  </w:tcPr>
                  <w:p w14:paraId="4840879E"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外上市的外资股发行新股变动增减"/>
                <w:tag w:val="_GBC_c6b3f53117cc4f48bc11e859347aa500"/>
                <w:id w:val="18561510"/>
                <w:lock w:val="sdtLocked"/>
                <w:showingPlcHdr/>
              </w:sdtPr>
              <w:sdtEndPr/>
              <w:sdtContent>
                <w:tc>
                  <w:tcPr>
                    <w:tcW w:w="409" w:type="pct"/>
                    <w:shd w:val="clear" w:color="auto" w:fill="auto"/>
                  </w:tcPr>
                  <w:p w14:paraId="6E9FA112"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外上市的外资股送股变动增减"/>
                <w:tag w:val="_GBC_cd95bca156074a06af554e1de6efa0ed"/>
                <w:id w:val="18561511"/>
                <w:lock w:val="sdtLocked"/>
                <w:showingPlcHdr/>
              </w:sdtPr>
              <w:sdtEndPr/>
              <w:sdtContent>
                <w:tc>
                  <w:tcPr>
                    <w:tcW w:w="361" w:type="pct"/>
                    <w:shd w:val="clear" w:color="auto" w:fill="auto"/>
                  </w:tcPr>
                  <w:p w14:paraId="7CF32639"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外上市的外资股公积金转股变动增减"/>
                <w:tag w:val="_GBC_b6af0194fe77421b8479957ff6bcfe89"/>
                <w:id w:val="18561512"/>
                <w:lock w:val="sdtLocked"/>
                <w:showingPlcHdr/>
              </w:sdtPr>
              <w:sdtEndPr/>
              <w:sdtContent>
                <w:tc>
                  <w:tcPr>
                    <w:tcW w:w="674" w:type="pct"/>
                    <w:shd w:val="clear" w:color="auto" w:fill="auto"/>
                  </w:tcPr>
                  <w:p w14:paraId="170E4E1F"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外上市的外资股其他变动增减"/>
                <w:tag w:val="_GBC_1bd58de7d3b64490b54937dff263e77f"/>
                <w:id w:val="18561513"/>
                <w:lock w:val="sdtLocked"/>
                <w:showingPlcHdr/>
              </w:sdtPr>
              <w:sdtEndPr/>
              <w:sdtContent>
                <w:tc>
                  <w:tcPr>
                    <w:tcW w:w="273" w:type="pct"/>
                    <w:shd w:val="clear" w:color="auto" w:fill="auto"/>
                  </w:tcPr>
                  <w:p w14:paraId="1AD7C704"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外上市的外资股变动增减小计"/>
                <w:tag w:val="_GBC_7c72c99b4eaa4e60b7750774ef627fee"/>
                <w:id w:val="18561514"/>
                <w:lock w:val="sdtLocked"/>
                <w:showingPlcHdr/>
              </w:sdtPr>
              <w:sdtEndPr/>
              <w:sdtContent>
                <w:tc>
                  <w:tcPr>
                    <w:tcW w:w="273" w:type="pct"/>
                    <w:shd w:val="clear" w:color="auto" w:fill="auto"/>
                  </w:tcPr>
                  <w:p w14:paraId="62FAB06E"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外上市的外资股数"/>
                <w:tag w:val="_GBC_46d8b0a9aa504b18b15acbc00ac35323"/>
                <w:id w:val="18561515"/>
                <w:lock w:val="sdtLocked"/>
                <w:showingPlcHdr/>
              </w:sdtPr>
              <w:sdtEndPr/>
              <w:sdtContent>
                <w:tc>
                  <w:tcPr>
                    <w:tcW w:w="504" w:type="pct"/>
                    <w:shd w:val="clear" w:color="auto" w:fill="auto"/>
                  </w:tcPr>
                  <w:p w14:paraId="464F4CD8"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无限售条件境外上市的外资股占总股本比例"/>
                <w:tag w:val="_GBC_5a28c86c53764e409e155321bb3f0cae"/>
                <w:id w:val="18561516"/>
                <w:lock w:val="sdtLocked"/>
                <w:showingPlcHdr/>
              </w:sdtPr>
              <w:sdtEndPr/>
              <w:sdtContent>
                <w:tc>
                  <w:tcPr>
                    <w:tcW w:w="392" w:type="pct"/>
                    <w:shd w:val="clear" w:color="auto" w:fill="auto"/>
                  </w:tcPr>
                  <w:p w14:paraId="6B43CEFC" w14:textId="77777777" w:rsidR="00A86B79" w:rsidRDefault="00A86B79" w:rsidP="00A86B79">
                    <w:pPr>
                      <w:jc w:val="right"/>
                      <w:rPr>
                        <w:color w:val="008000"/>
                        <w:szCs w:val="21"/>
                      </w:rPr>
                    </w:pPr>
                    <w:r>
                      <w:rPr>
                        <w:rFonts w:hint="eastAsia"/>
                        <w:color w:val="333399"/>
                      </w:rPr>
                      <w:t xml:space="preserve">　</w:t>
                    </w:r>
                  </w:p>
                </w:tc>
              </w:sdtContent>
            </w:sdt>
          </w:tr>
          <w:tr w:rsidR="000D7DC0" w14:paraId="465BA6EF" w14:textId="77777777" w:rsidTr="00A86B79">
            <w:tc>
              <w:tcPr>
                <w:tcW w:w="1451" w:type="pct"/>
                <w:shd w:val="clear" w:color="auto" w:fill="auto"/>
              </w:tcPr>
              <w:p w14:paraId="7E3E33BC" w14:textId="77777777" w:rsidR="00A86B79" w:rsidRDefault="00A86B79" w:rsidP="00A86B79">
                <w:pPr>
                  <w:rPr>
                    <w:szCs w:val="21"/>
                  </w:rPr>
                </w:pPr>
                <w:r>
                  <w:rPr>
                    <w:szCs w:val="21"/>
                  </w:rPr>
                  <w:t>4、其他</w:t>
                </w:r>
              </w:p>
            </w:tc>
            <w:sdt>
              <w:sdtPr>
                <w:rPr>
                  <w:szCs w:val="21"/>
                </w:rPr>
                <w:alias w:val="其他无限售条件已上市流通股份数"/>
                <w:tag w:val="_GBC_de6708e384bb449da8371e4dd2fefa3d"/>
                <w:id w:val="18561517"/>
                <w:lock w:val="sdtLocked"/>
                <w:showingPlcHdr/>
              </w:sdtPr>
              <w:sdtEndPr/>
              <w:sdtContent>
                <w:tc>
                  <w:tcPr>
                    <w:tcW w:w="273" w:type="pct"/>
                    <w:shd w:val="clear" w:color="auto" w:fill="auto"/>
                  </w:tcPr>
                  <w:p w14:paraId="3353BA9E"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其他无限售条件已上市流通股份占总股本比例"/>
                <w:tag w:val="_GBC_ab96339e8a964360ab584b791cfac781"/>
                <w:id w:val="18561518"/>
                <w:lock w:val="sdtLocked"/>
                <w:showingPlcHdr/>
              </w:sdtPr>
              <w:sdtEndPr/>
              <w:sdtContent>
                <w:tc>
                  <w:tcPr>
                    <w:tcW w:w="392" w:type="pct"/>
                    <w:shd w:val="clear" w:color="auto" w:fill="auto"/>
                  </w:tcPr>
                  <w:p w14:paraId="2E2B1B0A"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其他无限售条件已上市流通股发行新股变动增减"/>
                <w:tag w:val="_GBC_ac1df919097045c3b915fb7ef6edfad0"/>
                <w:id w:val="18561519"/>
                <w:lock w:val="sdtLocked"/>
                <w:showingPlcHdr/>
              </w:sdtPr>
              <w:sdtEndPr/>
              <w:sdtContent>
                <w:tc>
                  <w:tcPr>
                    <w:tcW w:w="409" w:type="pct"/>
                    <w:shd w:val="clear" w:color="auto" w:fill="auto"/>
                  </w:tcPr>
                  <w:p w14:paraId="46B907BA"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其他无限售条件已上市流通股送股变动增减"/>
                <w:tag w:val="_GBC_bceb51bca9ac459fb660c8d61f51a87f"/>
                <w:id w:val="18561520"/>
                <w:lock w:val="sdtLocked"/>
                <w:showingPlcHdr/>
              </w:sdtPr>
              <w:sdtEndPr/>
              <w:sdtContent>
                <w:tc>
                  <w:tcPr>
                    <w:tcW w:w="361" w:type="pct"/>
                    <w:shd w:val="clear" w:color="auto" w:fill="auto"/>
                  </w:tcPr>
                  <w:p w14:paraId="436A5425"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其他无限售条件已上市流通股公积金转股变动增减"/>
                <w:tag w:val="_GBC_3c61f7f6ef4f4cb89a5c098f23a04e6b"/>
                <w:id w:val="18561521"/>
                <w:lock w:val="sdtLocked"/>
                <w:showingPlcHdr/>
              </w:sdtPr>
              <w:sdtEndPr/>
              <w:sdtContent>
                <w:tc>
                  <w:tcPr>
                    <w:tcW w:w="674" w:type="pct"/>
                    <w:shd w:val="clear" w:color="auto" w:fill="auto"/>
                  </w:tcPr>
                  <w:p w14:paraId="612AE6A8"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其他无限售条件已上市流通股其他变动增减"/>
                <w:tag w:val="_GBC_2a8dd30e0b47474e96e8957c2c3ad66b"/>
                <w:id w:val="18561522"/>
                <w:lock w:val="sdtLocked"/>
                <w:showingPlcHdr/>
              </w:sdtPr>
              <w:sdtEndPr/>
              <w:sdtContent>
                <w:tc>
                  <w:tcPr>
                    <w:tcW w:w="273" w:type="pct"/>
                    <w:shd w:val="clear" w:color="auto" w:fill="auto"/>
                  </w:tcPr>
                  <w:p w14:paraId="45DFA55B"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其他无限售条件已上市流通股变动增减小计"/>
                <w:tag w:val="_GBC_50a91f1c75204ffdb3113308595610d7"/>
                <w:id w:val="18561523"/>
                <w:lock w:val="sdtLocked"/>
                <w:showingPlcHdr/>
              </w:sdtPr>
              <w:sdtEndPr/>
              <w:sdtContent>
                <w:tc>
                  <w:tcPr>
                    <w:tcW w:w="273" w:type="pct"/>
                    <w:shd w:val="clear" w:color="auto" w:fill="auto"/>
                  </w:tcPr>
                  <w:p w14:paraId="2FD7643C"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其他无限售条件已上市流通股份数"/>
                <w:tag w:val="_GBC_4745c3dde90d433b9b4274d3b840f82e"/>
                <w:id w:val="18561524"/>
                <w:lock w:val="sdtLocked"/>
                <w:showingPlcHdr/>
              </w:sdtPr>
              <w:sdtEndPr/>
              <w:sdtContent>
                <w:tc>
                  <w:tcPr>
                    <w:tcW w:w="504" w:type="pct"/>
                    <w:shd w:val="clear" w:color="auto" w:fill="auto"/>
                  </w:tcPr>
                  <w:p w14:paraId="752D12E8"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其他无限售条件已上市流通股份占总股本比例"/>
                <w:tag w:val="_GBC_457f056f6f3a44c0a9c39cc60ed412b4"/>
                <w:id w:val="18561525"/>
                <w:lock w:val="sdtLocked"/>
                <w:showingPlcHdr/>
              </w:sdtPr>
              <w:sdtEndPr/>
              <w:sdtContent>
                <w:tc>
                  <w:tcPr>
                    <w:tcW w:w="392" w:type="pct"/>
                    <w:shd w:val="clear" w:color="auto" w:fill="auto"/>
                  </w:tcPr>
                  <w:p w14:paraId="5D3B4890" w14:textId="77777777" w:rsidR="00A86B79" w:rsidRDefault="00A86B79" w:rsidP="00A86B79">
                    <w:pPr>
                      <w:jc w:val="right"/>
                      <w:rPr>
                        <w:color w:val="008000"/>
                        <w:szCs w:val="21"/>
                      </w:rPr>
                    </w:pPr>
                    <w:r>
                      <w:rPr>
                        <w:rFonts w:hint="eastAsia"/>
                        <w:color w:val="333399"/>
                      </w:rPr>
                      <w:t xml:space="preserve">　</w:t>
                    </w:r>
                  </w:p>
                </w:tc>
              </w:sdtContent>
            </w:sdt>
          </w:tr>
          <w:tr w:rsidR="000D7DC0" w14:paraId="7077230E" w14:textId="77777777" w:rsidTr="00A86B79">
            <w:tc>
              <w:tcPr>
                <w:tcW w:w="1451" w:type="pct"/>
                <w:shd w:val="clear" w:color="auto" w:fill="auto"/>
              </w:tcPr>
              <w:p w14:paraId="45200ADF" w14:textId="77777777" w:rsidR="00A86B79" w:rsidRDefault="00A86B79" w:rsidP="00A86B79">
                <w:pPr>
                  <w:rPr>
                    <w:szCs w:val="21"/>
                  </w:rPr>
                </w:pPr>
                <w:r>
                  <w:rPr>
                    <w:szCs w:val="21"/>
                  </w:rPr>
                  <w:t>三、</w:t>
                </w:r>
                <w:r>
                  <w:rPr>
                    <w:rFonts w:hint="eastAsia"/>
                    <w:szCs w:val="21"/>
                  </w:rPr>
                  <w:t>普通股</w:t>
                </w:r>
                <w:r>
                  <w:rPr>
                    <w:szCs w:val="21"/>
                  </w:rPr>
                  <w:t>股份总数</w:t>
                </w:r>
              </w:p>
            </w:tc>
            <w:sdt>
              <w:sdtPr>
                <w:rPr>
                  <w:szCs w:val="21"/>
                </w:rPr>
                <w:alias w:val="股份总数"/>
                <w:tag w:val="_GBC_6a2f73577586457aa3cb7b2da0d4b6e4"/>
                <w:id w:val="18561526"/>
                <w:lock w:val="sdtLocked"/>
              </w:sdtPr>
              <w:sdtEndPr/>
              <w:sdtContent>
                <w:tc>
                  <w:tcPr>
                    <w:tcW w:w="273" w:type="pct"/>
                    <w:shd w:val="clear" w:color="auto" w:fill="auto"/>
                  </w:tcPr>
                  <w:p w14:paraId="794DE400" w14:textId="77777777" w:rsidR="00A86B79" w:rsidRDefault="0070711E" w:rsidP="00A81D49">
                    <w:pPr>
                      <w:jc w:val="right"/>
                      <w:rPr>
                        <w:color w:val="008000"/>
                        <w:szCs w:val="21"/>
                      </w:rPr>
                    </w:pPr>
                    <w:r w:rsidRPr="0070711E">
                      <w:rPr>
                        <w:szCs w:val="21"/>
                      </w:rPr>
                      <w:t>669,</w:t>
                    </w:r>
                    <w:r w:rsidR="00A81D49">
                      <w:rPr>
                        <w:rFonts w:hint="eastAsia"/>
                        <w:szCs w:val="21"/>
                      </w:rPr>
                      <w:t>6</w:t>
                    </w:r>
                    <w:r w:rsidRPr="0070711E">
                      <w:rPr>
                        <w:szCs w:val="21"/>
                      </w:rPr>
                      <w:t>46,070</w:t>
                    </w:r>
                  </w:p>
                </w:tc>
              </w:sdtContent>
            </w:sdt>
            <w:sdt>
              <w:sdtPr>
                <w:rPr>
                  <w:szCs w:val="21"/>
                </w:rPr>
                <w:alias w:val="股份总数占总股本比例"/>
                <w:tag w:val="_GBC_65dc201569654e6c892c0a2b921240cc"/>
                <w:id w:val="18561527"/>
                <w:lock w:val="sdtLocked"/>
              </w:sdtPr>
              <w:sdtEndPr/>
              <w:sdtContent>
                <w:tc>
                  <w:tcPr>
                    <w:tcW w:w="392" w:type="pct"/>
                    <w:shd w:val="clear" w:color="auto" w:fill="auto"/>
                  </w:tcPr>
                  <w:p w14:paraId="3C30CFC8" w14:textId="77777777" w:rsidR="00A86B79" w:rsidRDefault="0070711E" w:rsidP="0070711E">
                    <w:pPr>
                      <w:jc w:val="right"/>
                      <w:rPr>
                        <w:color w:val="008000"/>
                        <w:szCs w:val="21"/>
                      </w:rPr>
                    </w:pPr>
                    <w:r>
                      <w:rPr>
                        <w:rFonts w:hint="eastAsia"/>
                        <w:szCs w:val="21"/>
                      </w:rPr>
                      <w:t>100</w:t>
                    </w:r>
                  </w:p>
                </w:tc>
              </w:sdtContent>
            </w:sdt>
            <w:sdt>
              <w:sdtPr>
                <w:rPr>
                  <w:szCs w:val="21"/>
                </w:rPr>
                <w:alias w:val="股份总数发行新股变动增减"/>
                <w:tag w:val="_GBC_11063e6f2ce64793abc7f64b8b85c563"/>
                <w:id w:val="18561528"/>
                <w:lock w:val="sdtLocked"/>
              </w:sdtPr>
              <w:sdtEndPr/>
              <w:sdtContent>
                <w:tc>
                  <w:tcPr>
                    <w:tcW w:w="409" w:type="pct"/>
                    <w:shd w:val="clear" w:color="auto" w:fill="auto"/>
                  </w:tcPr>
                  <w:p w14:paraId="37A00832" w14:textId="77777777" w:rsidR="00A86B79" w:rsidRDefault="00F12ABF" w:rsidP="00A86B79">
                    <w:pPr>
                      <w:jc w:val="right"/>
                      <w:rPr>
                        <w:color w:val="008000"/>
                        <w:szCs w:val="21"/>
                      </w:rPr>
                    </w:pPr>
                    <w:r w:rsidRPr="00F12ABF">
                      <w:rPr>
                        <w:szCs w:val="21"/>
                      </w:rPr>
                      <w:t>+52,445,888</w:t>
                    </w:r>
                  </w:p>
                </w:tc>
              </w:sdtContent>
            </w:sdt>
            <w:sdt>
              <w:sdtPr>
                <w:rPr>
                  <w:szCs w:val="21"/>
                </w:rPr>
                <w:alias w:val="股份总数送股变动增减"/>
                <w:tag w:val="_GBC_3e72035e947743f1b4c17944189ba81b"/>
                <w:id w:val="18561529"/>
                <w:lock w:val="sdtLocked"/>
                <w:showingPlcHdr/>
              </w:sdtPr>
              <w:sdtEndPr/>
              <w:sdtContent>
                <w:tc>
                  <w:tcPr>
                    <w:tcW w:w="361" w:type="pct"/>
                    <w:shd w:val="clear" w:color="auto" w:fill="auto"/>
                  </w:tcPr>
                  <w:p w14:paraId="11672628"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股份总数公积金转股变动增减"/>
                <w:tag w:val="_GBC_5eb40e7cd0194edcbb807309ab999fdb"/>
                <w:id w:val="18561530"/>
                <w:lock w:val="sdtLocked"/>
                <w:showingPlcHdr/>
              </w:sdtPr>
              <w:sdtEndPr/>
              <w:sdtContent>
                <w:tc>
                  <w:tcPr>
                    <w:tcW w:w="674" w:type="pct"/>
                    <w:shd w:val="clear" w:color="auto" w:fill="auto"/>
                  </w:tcPr>
                  <w:p w14:paraId="3D2F84A7" w14:textId="77777777" w:rsidR="00A86B79" w:rsidRDefault="00A86B79" w:rsidP="00A86B79">
                    <w:pPr>
                      <w:jc w:val="right"/>
                      <w:rPr>
                        <w:color w:val="008000"/>
                        <w:szCs w:val="21"/>
                      </w:rPr>
                    </w:pPr>
                    <w:r>
                      <w:rPr>
                        <w:rFonts w:hint="eastAsia"/>
                        <w:color w:val="333399"/>
                      </w:rPr>
                      <w:t xml:space="preserve">　</w:t>
                    </w:r>
                  </w:p>
                </w:tc>
              </w:sdtContent>
            </w:sdt>
            <w:sdt>
              <w:sdtPr>
                <w:rPr>
                  <w:szCs w:val="21"/>
                </w:rPr>
                <w:alias w:val="股份总数其他变动增减"/>
                <w:tag w:val="_GBC_050877b5df8e4ebda0dbbfd6ec784905"/>
                <w:id w:val="18561531"/>
                <w:lock w:val="sdtLocked"/>
              </w:sdtPr>
              <w:sdtEndPr/>
              <w:sdtContent>
                <w:tc>
                  <w:tcPr>
                    <w:tcW w:w="273" w:type="pct"/>
                    <w:shd w:val="clear" w:color="auto" w:fill="auto"/>
                  </w:tcPr>
                  <w:p w14:paraId="6300D661" w14:textId="77777777" w:rsidR="00A86B79" w:rsidRDefault="008837BE" w:rsidP="00A86B79">
                    <w:pPr>
                      <w:jc w:val="right"/>
                      <w:rPr>
                        <w:color w:val="008000"/>
                        <w:szCs w:val="21"/>
                      </w:rPr>
                    </w:pPr>
                    <w:r w:rsidRPr="008837BE">
                      <w:rPr>
                        <w:szCs w:val="21"/>
                      </w:rPr>
                      <w:t>-200,000</w:t>
                    </w:r>
                  </w:p>
                </w:tc>
              </w:sdtContent>
            </w:sdt>
            <w:sdt>
              <w:sdtPr>
                <w:rPr>
                  <w:szCs w:val="21"/>
                </w:rPr>
                <w:alias w:val="股份总数变动增减小计"/>
                <w:tag w:val="_GBC_1515c254fc7e45c0a6354b2f4af40f74"/>
                <w:id w:val="18561532"/>
                <w:lock w:val="sdtLocked"/>
              </w:sdtPr>
              <w:sdtEndPr/>
              <w:sdtContent>
                <w:tc>
                  <w:tcPr>
                    <w:tcW w:w="273" w:type="pct"/>
                    <w:shd w:val="clear" w:color="auto" w:fill="auto"/>
                  </w:tcPr>
                  <w:p w14:paraId="322D2DAB" w14:textId="77777777" w:rsidR="00A86B79" w:rsidRDefault="00F12ABF" w:rsidP="008837BE">
                    <w:pPr>
                      <w:jc w:val="right"/>
                      <w:rPr>
                        <w:color w:val="008000"/>
                        <w:szCs w:val="21"/>
                      </w:rPr>
                    </w:pPr>
                    <w:r w:rsidRPr="00F12ABF">
                      <w:rPr>
                        <w:szCs w:val="21"/>
                      </w:rPr>
                      <w:t>+52,</w:t>
                    </w:r>
                    <w:r w:rsidR="008837BE">
                      <w:rPr>
                        <w:rFonts w:hint="eastAsia"/>
                        <w:szCs w:val="21"/>
                      </w:rPr>
                      <w:t>2</w:t>
                    </w:r>
                    <w:r w:rsidRPr="00F12ABF">
                      <w:rPr>
                        <w:szCs w:val="21"/>
                      </w:rPr>
                      <w:t>45,888</w:t>
                    </w:r>
                  </w:p>
                </w:tc>
              </w:sdtContent>
            </w:sdt>
            <w:sdt>
              <w:sdtPr>
                <w:rPr>
                  <w:szCs w:val="21"/>
                </w:rPr>
                <w:alias w:val="股份总数"/>
                <w:tag w:val="_GBC_11323a5a161d4c45a57be6f5cf5036cd"/>
                <w:id w:val="18561533"/>
                <w:lock w:val="sdtLocked"/>
              </w:sdtPr>
              <w:sdtEndPr/>
              <w:sdtContent>
                <w:tc>
                  <w:tcPr>
                    <w:tcW w:w="504" w:type="pct"/>
                    <w:shd w:val="clear" w:color="auto" w:fill="auto"/>
                  </w:tcPr>
                  <w:p w14:paraId="0A3DB837" w14:textId="77777777" w:rsidR="00A86B79" w:rsidRDefault="000D7DC0" w:rsidP="00A86B79">
                    <w:pPr>
                      <w:jc w:val="right"/>
                      <w:rPr>
                        <w:color w:val="008000"/>
                        <w:szCs w:val="21"/>
                      </w:rPr>
                    </w:pPr>
                    <w:r w:rsidRPr="000D7DC0">
                      <w:rPr>
                        <w:szCs w:val="21"/>
                      </w:rPr>
                      <w:t>721,891,958</w:t>
                    </w:r>
                  </w:p>
                </w:tc>
              </w:sdtContent>
            </w:sdt>
            <w:sdt>
              <w:sdtPr>
                <w:rPr>
                  <w:szCs w:val="21"/>
                </w:rPr>
                <w:alias w:val="股份总数占总股本比例"/>
                <w:tag w:val="_GBC_3e724682f6dc488aa269f557b06a2c16"/>
                <w:id w:val="18561534"/>
                <w:lock w:val="sdtLocked"/>
              </w:sdtPr>
              <w:sdtEndPr/>
              <w:sdtContent>
                <w:tc>
                  <w:tcPr>
                    <w:tcW w:w="392" w:type="pct"/>
                    <w:shd w:val="clear" w:color="auto" w:fill="auto"/>
                  </w:tcPr>
                  <w:p w14:paraId="7CD0C734" w14:textId="77777777" w:rsidR="00A86B79" w:rsidRDefault="0057534C" w:rsidP="0057534C">
                    <w:pPr>
                      <w:jc w:val="right"/>
                      <w:rPr>
                        <w:color w:val="008000"/>
                        <w:szCs w:val="21"/>
                      </w:rPr>
                    </w:pPr>
                    <w:r>
                      <w:rPr>
                        <w:rFonts w:hint="eastAsia"/>
                        <w:szCs w:val="21"/>
                      </w:rPr>
                      <w:t>100</w:t>
                    </w:r>
                  </w:p>
                </w:tc>
              </w:sdtContent>
            </w:sdt>
          </w:tr>
        </w:tbl>
        <w:p w14:paraId="2588B205" w14:textId="77777777" w:rsidR="009F401D" w:rsidRDefault="00282E7C" w:rsidP="00242231">
          <w:pPr>
            <w:ind w:firstLineChars="200" w:firstLine="420"/>
          </w:pPr>
          <w:r w:rsidRPr="00282E7C">
            <w:rPr>
              <w:rFonts w:hint="eastAsia"/>
            </w:rPr>
            <w:t>注</w:t>
          </w:r>
          <w:r w:rsidRPr="00282E7C">
            <w:t>1：</w:t>
          </w:r>
          <w:r w:rsidR="009F401D">
            <w:rPr>
              <w:rFonts w:hint="eastAsia"/>
            </w:rPr>
            <w:t>上表</w:t>
          </w:r>
          <w:r w:rsidR="00376AFD">
            <w:rPr>
              <w:rFonts w:hint="eastAsia"/>
            </w:rPr>
            <w:t>中</w:t>
          </w:r>
          <w:r w:rsidR="009F401D">
            <w:rPr>
              <w:rFonts w:hint="eastAsia"/>
            </w:rPr>
            <w:t>“本次变动前”为</w:t>
          </w:r>
          <w:r w:rsidR="008060D5">
            <w:rPr>
              <w:rFonts w:hint="eastAsia"/>
            </w:rPr>
            <w:t>2015年末</w:t>
          </w:r>
          <w:r w:rsidR="009F401D">
            <w:rPr>
              <w:rFonts w:hint="eastAsia"/>
            </w:rPr>
            <w:t>公司股份情况。</w:t>
          </w:r>
        </w:p>
        <w:p w14:paraId="08222CE2" w14:textId="77777777" w:rsidR="000D7DC0" w:rsidRDefault="009F401D" w:rsidP="00242231">
          <w:pPr>
            <w:ind w:firstLineChars="200" w:firstLine="420"/>
          </w:pPr>
          <w:r>
            <w:rPr>
              <w:rFonts w:hint="eastAsia"/>
            </w:rPr>
            <w:t>注2：</w:t>
          </w:r>
          <w:r w:rsidR="00242231" w:rsidRPr="00242231">
            <w:rPr>
              <w:rFonts w:hint="eastAsia"/>
            </w:rPr>
            <w:t>上表中部分合计数与各数直接相加之和在尾数上存在的差异由四舍五入造成。</w:t>
          </w:r>
        </w:p>
        <w:p w14:paraId="22207D05" w14:textId="428FB14A" w:rsidR="0057534C" w:rsidRDefault="00166E2B">
          <w:pPr>
            <w:sectPr w:rsidR="0057534C" w:rsidSect="000D7DC0">
              <w:pgSz w:w="16838" w:h="11906" w:orient="landscape"/>
              <w:pgMar w:top="1276" w:right="1440" w:bottom="1797" w:left="1525" w:header="855" w:footer="992" w:gutter="0"/>
              <w:cols w:space="425"/>
              <w:docGrid w:type="lines" w:linePitch="312"/>
            </w:sectPr>
          </w:pPr>
        </w:p>
      </w:sdtContent>
    </w:sdt>
    <w:sdt>
      <w:sdtPr>
        <w:rPr>
          <w:rFonts w:ascii="Calibri"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14:paraId="7C8C903D" w14:textId="77777777" w:rsidR="00D074C7" w:rsidRDefault="00A86B79">
          <w:pPr>
            <w:pStyle w:val="4"/>
            <w:numPr>
              <w:ilvl w:val="2"/>
              <w:numId w:val="14"/>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705546354"/>
            <w:lock w:val="sdtContentLocked"/>
            <w:placeholder>
              <w:docPart w:val="GBC22222222222222222222222222222"/>
            </w:placeholder>
          </w:sdtPr>
          <w:sdtEndPr/>
          <w:sdtContent>
            <w:p w14:paraId="378662AE" w14:textId="77777777" w:rsidR="00D074C7" w:rsidRDefault="00A86B79">
              <w:pPr>
                <w:rPr>
                  <w:szCs w:val="21"/>
                </w:rPr>
              </w:pPr>
              <w:r>
                <w:rPr>
                  <w:szCs w:val="21"/>
                </w:rPr>
                <w:fldChar w:fldCharType="begin"/>
              </w:r>
              <w:r w:rsidR="00242231">
                <w:rPr>
                  <w:szCs w:val="21"/>
                </w:rPr>
                <w:instrText xml:space="preserve"> MACROBUTTON  SnrToggleCheckbox √适用 </w:instrText>
              </w:r>
              <w:r>
                <w:rPr>
                  <w:szCs w:val="21"/>
                </w:rPr>
                <w:fldChar w:fldCharType="end"/>
              </w:r>
              <w:r>
                <w:rPr>
                  <w:szCs w:val="21"/>
                </w:rPr>
                <w:fldChar w:fldCharType="begin"/>
              </w:r>
              <w:r w:rsidR="00242231">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9905611"/>
            <w:lock w:val="sdtLocked"/>
            <w:placeholder>
              <w:docPart w:val="GBC22222222222222222222222222222"/>
            </w:placeholder>
          </w:sdtPr>
          <w:sdtEndPr/>
          <w:sdtContent>
            <w:p w14:paraId="3984840E" w14:textId="77777777" w:rsidR="00242231" w:rsidRDefault="00242231" w:rsidP="00242231">
              <w:pPr>
                <w:ind w:firstLineChars="200" w:firstLine="420"/>
                <w:rPr>
                  <w:szCs w:val="21"/>
                </w:rPr>
              </w:pPr>
              <w:r>
                <w:rPr>
                  <w:rFonts w:hint="eastAsia"/>
                  <w:szCs w:val="21"/>
                </w:rPr>
                <w:t>1、</w:t>
              </w:r>
              <w:r w:rsidR="00376AFD">
                <w:rPr>
                  <w:rFonts w:hint="eastAsia"/>
                  <w:szCs w:val="21"/>
                </w:rPr>
                <w:t>报告期内，</w:t>
              </w:r>
              <w:r w:rsidRPr="00242231">
                <w:rPr>
                  <w:rFonts w:hint="eastAsia"/>
                  <w:szCs w:val="21"/>
                </w:rPr>
                <w:t>公司原激励对象邬海韵由于个人原因离职，公司依据相关规定已于</w:t>
              </w:r>
              <w:r w:rsidRPr="00242231">
                <w:rPr>
                  <w:szCs w:val="21"/>
                </w:rPr>
                <w:t>2016年3月4日完成了对邬海韵已获授但尚未解锁的200,000股限制性股票予以全部注销的事宜，注销完成后，公司注册资本由人民币669,646,070元变更为人民币669,446,070元。</w:t>
              </w:r>
              <w:r w:rsidR="008060D5">
                <w:rPr>
                  <w:rFonts w:hint="eastAsia"/>
                  <w:bCs/>
                  <w:kern w:val="44"/>
                  <w:szCs w:val="21"/>
                </w:rPr>
                <w:t>具体</w:t>
              </w:r>
              <w:r w:rsidR="008060D5" w:rsidRPr="00735E6F">
                <w:rPr>
                  <w:rFonts w:hint="eastAsia"/>
                  <w:bCs/>
                  <w:kern w:val="44"/>
                  <w:szCs w:val="21"/>
                </w:rPr>
                <w:t>见公司于</w:t>
              </w:r>
              <w:r w:rsidR="008060D5" w:rsidRPr="00735E6F">
                <w:rPr>
                  <w:bCs/>
                  <w:kern w:val="44"/>
                  <w:szCs w:val="21"/>
                </w:rPr>
                <w:t>2016年1月18日、2016年2月4日及2016</w:t>
              </w:r>
              <w:r w:rsidR="008060D5" w:rsidRPr="006E6CF3">
                <w:rPr>
                  <w:bCs/>
                  <w:kern w:val="44"/>
                  <w:szCs w:val="21"/>
                </w:rPr>
                <w:t>年3月4日在</w:t>
              </w:r>
              <w:r w:rsidR="008060D5" w:rsidRPr="00735E6F">
                <w:rPr>
                  <w:bCs/>
                  <w:kern w:val="44"/>
                  <w:szCs w:val="21"/>
                </w:rPr>
                <w:t>《中国证券报》、《上海证券报》及上海证券交易所网站上披露的相关公告。</w:t>
              </w:r>
            </w:p>
            <w:p w14:paraId="2BCAD492" w14:textId="77777777" w:rsidR="008060D5" w:rsidRDefault="00242231" w:rsidP="0097264F">
              <w:pPr>
                <w:ind w:firstLineChars="200" w:firstLine="420"/>
                <w:rPr>
                  <w:szCs w:val="21"/>
                </w:rPr>
              </w:pPr>
              <w:r>
                <w:rPr>
                  <w:rFonts w:hint="eastAsia"/>
                  <w:szCs w:val="21"/>
                </w:rPr>
                <w:t>2、</w:t>
              </w:r>
              <w:r w:rsidR="0097264F">
                <w:rPr>
                  <w:rFonts w:hint="eastAsia"/>
                  <w:szCs w:val="21"/>
                </w:rPr>
                <w:t>报告期内，</w:t>
              </w:r>
              <w:r w:rsidRPr="00242231">
                <w:rPr>
                  <w:rFonts w:hint="eastAsia"/>
                  <w:szCs w:val="21"/>
                </w:rPr>
                <w:t>公司发行股份及支付现金购买资产并募集配套资金收购资产项目中，</w:t>
              </w:r>
              <w:r w:rsidRPr="00242231">
                <w:rPr>
                  <w:szCs w:val="21"/>
                </w:rPr>
                <w:t>2016年7月12日，公司收到中国证券登记结算有限责任公司上海分公司出具的《中国证券登记结算有限责任公司上海分公司证券变更登记证明》，公司向交易对方毕红芬、毕永星和潘培华发行的18,140,588股普通股股票已办理完毕新增股份登记手续</w:t>
              </w:r>
              <w:r w:rsidR="0097264F">
                <w:rPr>
                  <w:rFonts w:hint="eastAsia"/>
                  <w:szCs w:val="21"/>
                </w:rPr>
                <w:t>，公司</w:t>
              </w:r>
              <w:r w:rsidR="0097264F" w:rsidRPr="0097264F">
                <w:rPr>
                  <w:rFonts w:hint="eastAsia"/>
                  <w:szCs w:val="21"/>
                </w:rPr>
                <w:t>注册资本由人民币</w:t>
              </w:r>
              <w:r w:rsidR="0097264F" w:rsidRPr="0097264F">
                <w:rPr>
                  <w:szCs w:val="21"/>
                </w:rPr>
                <w:t>669,446,070元变更为</w:t>
              </w:r>
              <w:r w:rsidR="0097264F">
                <w:rPr>
                  <w:rFonts w:hint="eastAsia"/>
                  <w:szCs w:val="21"/>
                </w:rPr>
                <w:t>687,586,658</w:t>
              </w:r>
              <w:r w:rsidR="0097264F" w:rsidRPr="0097264F">
                <w:rPr>
                  <w:szCs w:val="21"/>
                </w:rPr>
                <w:t>人民币元</w:t>
              </w:r>
              <w:r w:rsidRPr="00242231">
                <w:rPr>
                  <w:szCs w:val="21"/>
                </w:rPr>
                <w:t>；2016年10月13日，公司收到中国证券登记结算有限责任公司上海分公司出具的《中国证券登记结算有限责任公司上海分公司证券变更登记证明》，公司本次募集配套资金发行的34,305,300股普通股股票已办理完毕新增股份登记</w:t>
              </w:r>
              <w:r w:rsidRPr="00242231">
                <w:rPr>
                  <w:rFonts w:hint="eastAsia"/>
                  <w:szCs w:val="21"/>
                </w:rPr>
                <w:t>手续</w:t>
              </w:r>
              <w:r w:rsidR="0097264F">
                <w:rPr>
                  <w:rFonts w:hint="eastAsia"/>
                  <w:szCs w:val="21"/>
                </w:rPr>
                <w:t>,</w:t>
              </w:r>
              <w:r w:rsidR="0097264F" w:rsidRPr="0097264F">
                <w:rPr>
                  <w:rFonts w:hint="eastAsia"/>
                </w:rPr>
                <w:t xml:space="preserve"> </w:t>
              </w:r>
              <w:r w:rsidR="0097264F" w:rsidRPr="0097264F">
                <w:rPr>
                  <w:rFonts w:hint="eastAsia"/>
                  <w:szCs w:val="21"/>
                </w:rPr>
                <w:t>公司注册资本由人民币</w:t>
              </w:r>
              <w:r w:rsidR="0097264F" w:rsidRPr="0097264F">
                <w:rPr>
                  <w:szCs w:val="21"/>
                </w:rPr>
                <w:t>687,586,658元变更为人民币721,891,958元</w:t>
              </w:r>
              <w:r w:rsidRPr="00242231">
                <w:rPr>
                  <w:rFonts w:hint="eastAsia"/>
                  <w:szCs w:val="21"/>
                </w:rPr>
                <w:t>。</w:t>
              </w:r>
              <w:r w:rsidR="008060D5">
                <w:rPr>
                  <w:rFonts w:hint="eastAsia"/>
                  <w:bCs/>
                  <w:kern w:val="44"/>
                  <w:szCs w:val="21"/>
                </w:rPr>
                <w:t>具体</w:t>
              </w:r>
              <w:r w:rsidR="008060D5" w:rsidRPr="00735E6F">
                <w:rPr>
                  <w:rFonts w:hint="eastAsia"/>
                  <w:bCs/>
                  <w:kern w:val="44"/>
                  <w:szCs w:val="21"/>
                </w:rPr>
                <w:t>见公司于</w:t>
              </w:r>
              <w:r w:rsidR="008060D5" w:rsidRPr="00735E6F">
                <w:rPr>
                  <w:bCs/>
                  <w:kern w:val="44"/>
                  <w:szCs w:val="21"/>
                </w:rPr>
                <w:t>2016年</w:t>
              </w:r>
              <w:r w:rsidR="008060D5">
                <w:rPr>
                  <w:rFonts w:hint="eastAsia"/>
                  <w:bCs/>
                  <w:kern w:val="44"/>
                  <w:szCs w:val="21"/>
                </w:rPr>
                <w:t>7</w:t>
              </w:r>
              <w:r w:rsidR="008060D5" w:rsidRPr="00735E6F">
                <w:rPr>
                  <w:bCs/>
                  <w:kern w:val="44"/>
                  <w:szCs w:val="21"/>
                </w:rPr>
                <w:t>月</w:t>
              </w:r>
              <w:r w:rsidR="008060D5">
                <w:rPr>
                  <w:rFonts w:hint="eastAsia"/>
                  <w:bCs/>
                  <w:kern w:val="44"/>
                  <w:szCs w:val="21"/>
                </w:rPr>
                <w:t>13</w:t>
              </w:r>
              <w:r w:rsidR="008060D5" w:rsidRPr="00735E6F">
                <w:rPr>
                  <w:bCs/>
                  <w:kern w:val="44"/>
                  <w:szCs w:val="21"/>
                </w:rPr>
                <w:t>日及2016</w:t>
              </w:r>
              <w:r w:rsidR="008060D5" w:rsidRPr="006E6CF3">
                <w:rPr>
                  <w:bCs/>
                  <w:kern w:val="44"/>
                  <w:szCs w:val="21"/>
                </w:rPr>
                <w:t>年</w:t>
              </w:r>
              <w:r w:rsidR="008060D5">
                <w:rPr>
                  <w:rFonts w:hint="eastAsia"/>
                  <w:bCs/>
                  <w:kern w:val="44"/>
                  <w:szCs w:val="21"/>
                </w:rPr>
                <w:t>10</w:t>
              </w:r>
              <w:r w:rsidR="008060D5" w:rsidRPr="006E6CF3">
                <w:rPr>
                  <w:bCs/>
                  <w:kern w:val="44"/>
                  <w:szCs w:val="21"/>
                </w:rPr>
                <w:t>月</w:t>
              </w:r>
              <w:r w:rsidR="008060D5">
                <w:rPr>
                  <w:rFonts w:hint="eastAsia"/>
                  <w:bCs/>
                  <w:kern w:val="44"/>
                  <w:szCs w:val="21"/>
                </w:rPr>
                <w:t>15</w:t>
              </w:r>
              <w:r w:rsidR="008060D5" w:rsidRPr="006E6CF3">
                <w:rPr>
                  <w:bCs/>
                  <w:kern w:val="44"/>
                  <w:szCs w:val="21"/>
                </w:rPr>
                <w:t>日在</w:t>
              </w:r>
              <w:r w:rsidR="008060D5" w:rsidRPr="00735E6F">
                <w:rPr>
                  <w:bCs/>
                  <w:kern w:val="44"/>
                  <w:szCs w:val="21"/>
                </w:rPr>
                <w:t>《中国证券报》、《上海证券报》及上海证券交易所网站上披露的相关公告。</w:t>
              </w:r>
            </w:p>
            <w:p w14:paraId="1F49A375" w14:textId="77777777" w:rsidR="00D074C7" w:rsidRDefault="00242231" w:rsidP="008060D5">
              <w:pPr>
                <w:ind w:firstLineChars="200" w:firstLine="420"/>
                <w:rPr>
                  <w:szCs w:val="21"/>
                </w:rPr>
              </w:pPr>
              <w:r w:rsidRPr="00242231">
                <w:rPr>
                  <w:szCs w:val="21"/>
                </w:rPr>
                <w:t>截止本报告披露日，公司</w:t>
              </w:r>
              <w:r w:rsidR="002914F3">
                <w:rPr>
                  <w:rFonts w:hint="eastAsia"/>
                  <w:szCs w:val="21"/>
                </w:rPr>
                <w:t>尚需</w:t>
              </w:r>
              <w:r w:rsidRPr="00242231">
                <w:rPr>
                  <w:szCs w:val="21"/>
                </w:rPr>
                <w:t>办理工商变更登记及修订《公司章程》等相关事宜。</w:t>
              </w:r>
            </w:p>
          </w:sdtContent>
        </w:sdt>
      </w:sdtContent>
    </w:sdt>
    <w:sdt>
      <w:sdtPr>
        <w:rPr>
          <w:rFonts w:ascii="Calibri" w:hAnsi="Calibri" w:cs="宋体"/>
          <w:b w:val="0"/>
          <w:bCs w:val="0"/>
          <w:kern w:val="0"/>
          <w:sz w:val="24"/>
          <w:szCs w:val="21"/>
        </w:rPr>
        <w:alias w:val="模块:报告期后到半年报披露日期间发生股份变动对每股收益等指标影响"/>
        <w:tag w:val="_SEC_a02e0bd8061b48758da5b49301b9d61c"/>
        <w:id w:val="19905623"/>
        <w:lock w:val="sdtLocked"/>
        <w:placeholder>
          <w:docPart w:val="GBC22222222222222222222222222222"/>
        </w:placeholder>
      </w:sdtPr>
      <w:sdtEndPr>
        <w:rPr>
          <w:rFonts w:ascii="宋体" w:hAnsi="宋体" w:hint="eastAsia"/>
          <w:sz w:val="21"/>
        </w:rPr>
      </w:sdtEndPr>
      <w:sdtContent>
        <w:p w14:paraId="67107EBE" w14:textId="77777777" w:rsidR="00D074C7" w:rsidRDefault="00A86B79">
          <w:pPr>
            <w:pStyle w:val="4"/>
            <w:numPr>
              <w:ilvl w:val="2"/>
              <w:numId w:val="1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ContentLocked"/>
            <w:placeholder>
              <w:docPart w:val="GBC22222222222222222222222222222"/>
            </w:placeholder>
          </w:sdtPr>
          <w:sdtEndPr/>
          <w:sdtContent>
            <w:p w14:paraId="7EDB248C" w14:textId="0294D099" w:rsidR="00D074C7" w:rsidRDefault="00A86B79">
              <w:pPr>
                <w:rPr>
                  <w:szCs w:val="21"/>
                </w:rPr>
              </w:pPr>
              <w:r>
                <w:rPr>
                  <w:szCs w:val="21"/>
                </w:rPr>
                <w:fldChar w:fldCharType="begin"/>
              </w:r>
              <w:r w:rsidR="0082765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股份变动对最近一年和最近一期财务指标的影响"/>
            <w:tag w:val="_GBC_18dc915b15db45f9ad252a23be29055d"/>
            <w:id w:val="19905614"/>
            <w:lock w:val="sdtLocked"/>
            <w:placeholder>
              <w:docPart w:val="GBC22222222222222222222222222222"/>
            </w:placeholder>
          </w:sdtPr>
          <w:sdtEndPr/>
          <w:sdtContent>
            <w:p w14:paraId="381613C8" w14:textId="3866B0F9" w:rsidR="00D074C7" w:rsidRDefault="00827657" w:rsidP="00827657">
              <w:pPr>
                <w:ind w:firstLineChars="200" w:firstLine="420"/>
                <w:rPr>
                  <w:szCs w:val="21"/>
                </w:rPr>
              </w:pPr>
              <w:r w:rsidRPr="00827657">
                <w:rPr>
                  <w:szCs w:val="21"/>
                </w:rPr>
                <w:t>2016年初，公司总股本为66</w:t>
              </w:r>
              <w:r w:rsidR="00891016">
                <w:rPr>
                  <w:rFonts w:hint="eastAsia"/>
                  <w:szCs w:val="21"/>
                </w:rPr>
                <w:t>,</w:t>
              </w:r>
              <w:r w:rsidRPr="00827657">
                <w:rPr>
                  <w:szCs w:val="21"/>
                </w:rPr>
                <w:t>964.61万元，本报告期内，公司完成限制性股票回购和非公开发行股份，总股本变更为72</w:t>
              </w:r>
              <w:r w:rsidR="00891016">
                <w:rPr>
                  <w:rFonts w:hint="eastAsia"/>
                  <w:szCs w:val="21"/>
                </w:rPr>
                <w:t>,</w:t>
              </w:r>
              <w:r w:rsidRPr="00827657">
                <w:rPr>
                  <w:szCs w:val="21"/>
                </w:rPr>
                <w:t>189.20万股，2016年加权平均股本为68</w:t>
              </w:r>
              <w:r w:rsidR="00891016">
                <w:rPr>
                  <w:rFonts w:hint="eastAsia"/>
                  <w:szCs w:val="21"/>
                </w:rPr>
                <w:t>,</w:t>
              </w:r>
              <w:r w:rsidRPr="00827657">
                <w:rPr>
                  <w:szCs w:val="21"/>
                </w:rPr>
                <w:t>380.</w:t>
              </w:r>
              <w:r w:rsidR="009D1DF7">
                <w:rPr>
                  <w:szCs w:val="21"/>
                </w:rPr>
                <w:t>2</w:t>
              </w:r>
              <w:r w:rsidRPr="00827657">
                <w:rPr>
                  <w:szCs w:val="21"/>
                </w:rPr>
                <w:t>7</w:t>
              </w:r>
              <w:r w:rsidR="00707CBB">
                <w:rPr>
                  <w:szCs w:val="21"/>
                </w:rPr>
                <w:t>万股。该部份股本的变动使</w:t>
              </w:r>
              <w:r w:rsidRPr="00827657">
                <w:rPr>
                  <w:szCs w:val="21"/>
                </w:rPr>
                <w:t>公司2016年度基本每股收益和每股净资产等财务指标相应变动，按年初股本计算，2016年度基本每股收益、每股净资产分别为0.1</w:t>
              </w:r>
              <w:r w:rsidR="00781DC6">
                <w:rPr>
                  <w:szCs w:val="21"/>
                </w:rPr>
                <w:t>08</w:t>
              </w:r>
              <w:r w:rsidRPr="00827657">
                <w:rPr>
                  <w:szCs w:val="21"/>
                </w:rPr>
                <w:t>元、4.39元，按</w:t>
              </w:r>
              <w:r w:rsidR="00C3789D">
                <w:rPr>
                  <w:rFonts w:hint="eastAsia"/>
                  <w:szCs w:val="21"/>
                </w:rPr>
                <w:t>期末</w:t>
              </w:r>
              <w:r w:rsidRPr="00827657">
                <w:rPr>
                  <w:szCs w:val="21"/>
                </w:rPr>
                <w:t>股本计算每股收益、每股净资产分别为0.10</w:t>
              </w:r>
              <w:r w:rsidR="00C3789D">
                <w:rPr>
                  <w:rFonts w:hint="eastAsia"/>
                  <w:szCs w:val="21"/>
                </w:rPr>
                <w:t>0</w:t>
              </w:r>
              <w:r w:rsidRPr="00827657">
                <w:rPr>
                  <w:szCs w:val="21"/>
                </w:rPr>
                <w:t>元、</w:t>
              </w:r>
              <w:r w:rsidR="00C3789D">
                <w:rPr>
                  <w:szCs w:val="21"/>
                </w:rPr>
                <w:t>4.07</w:t>
              </w:r>
              <w:r w:rsidRPr="00827657">
                <w:rPr>
                  <w:szCs w:val="21"/>
                </w:rPr>
                <w:t>元。</w:t>
              </w:r>
            </w:p>
          </w:sdtContent>
        </w:sdt>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rPr>
      </w:sdtEndPr>
      <w:sdtContent>
        <w:p w14:paraId="4201C27D" w14:textId="77777777" w:rsidR="00D074C7" w:rsidRDefault="00A86B79">
          <w:pPr>
            <w:pStyle w:val="4"/>
            <w:numPr>
              <w:ilvl w:val="2"/>
              <w:numId w:val="14"/>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ContentLocked"/>
            <w:placeholder>
              <w:docPart w:val="GBC22222222222222222222222222222"/>
            </w:placeholder>
          </w:sdtPr>
          <w:sdtEndPr/>
          <w:sdtContent>
            <w:p w14:paraId="00E49779" w14:textId="0B38B383" w:rsidR="00D074C7" w:rsidRDefault="00A86B79" w:rsidP="009F0674">
              <w:pPr>
                <w:rPr>
                  <w:szCs w:val="21"/>
                </w:rPr>
              </w:pPr>
              <w:r>
                <w:rPr>
                  <w:szCs w:val="21"/>
                </w:rPr>
                <w:fldChar w:fldCharType="begin"/>
              </w:r>
              <w:r w:rsidR="009F0674">
                <w:rPr>
                  <w:szCs w:val="21"/>
                </w:rPr>
                <w:instrText xml:space="preserve"> MACROBUTTON  SnrToggleCheckbox □适用 </w:instrText>
              </w:r>
              <w:r>
                <w:rPr>
                  <w:szCs w:val="21"/>
                </w:rPr>
                <w:fldChar w:fldCharType="end"/>
              </w:r>
              <w:r>
                <w:rPr>
                  <w:szCs w:val="21"/>
                </w:rPr>
                <w:fldChar w:fldCharType="begin"/>
              </w:r>
              <w:r w:rsidR="009F0674">
                <w:rPr>
                  <w:szCs w:val="21"/>
                </w:rPr>
                <w:instrText xml:space="preserve"> MACROBUTTON  SnrToggleCheckbox √不适用 </w:instrText>
              </w:r>
              <w:r>
                <w:rPr>
                  <w:szCs w:val="21"/>
                </w:rPr>
                <w:fldChar w:fldCharType="end"/>
              </w:r>
            </w:p>
          </w:sdtContent>
        </w:sdt>
      </w:sdtContent>
    </w:sdt>
    <w:p w14:paraId="5C93AB69" w14:textId="77777777" w:rsidR="00D074C7" w:rsidRDefault="00A86B79">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EndPr/>
      <w:sdtContent>
        <w:p w14:paraId="2823CCAA" w14:textId="77777777" w:rsidR="00D074C7" w:rsidRDefault="00A86B79">
          <w:r>
            <w:fldChar w:fldCharType="begin"/>
          </w:r>
          <w:r w:rsidR="00F1293B">
            <w:instrText xml:space="preserve"> MACROBUTTON  SnrToggleCheckbox √适用 </w:instrText>
          </w:r>
          <w:r>
            <w:fldChar w:fldCharType="end"/>
          </w:r>
          <w:r>
            <w:fldChar w:fldCharType="begin"/>
          </w:r>
          <w:r w:rsidR="00F1293B">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9905737"/>
        <w:lock w:val="sdtLocked"/>
        <w:placeholder>
          <w:docPart w:val="GBC22222222222222222222222222222"/>
        </w:placeholder>
      </w:sdtPr>
      <w:sdtEndPr>
        <w:rPr>
          <w:rFonts w:asciiTheme="minorEastAsia" w:eastAsiaTheme="minorEastAsia" w:hAnsiTheme="minorEastAsia"/>
        </w:rPr>
      </w:sdtEndPr>
      <w:sdtContent>
        <w:p w14:paraId="006F5BD2" w14:textId="77777777" w:rsidR="00D074C7" w:rsidRDefault="00A86B79">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462848">
                <w:rPr>
                  <w:rFonts w:hint="eastAsia"/>
                  <w:szCs w:val="21"/>
                </w:rPr>
                <w:t>股</w:t>
              </w:r>
            </w:sdtContent>
          </w:sdt>
        </w:p>
        <w:tbl>
          <w:tblPr>
            <w:tblStyle w:val="a6"/>
            <w:tblW w:w="9605" w:type="dxa"/>
            <w:tblLayout w:type="fixed"/>
            <w:tblLook w:val="04A0" w:firstRow="1" w:lastRow="0" w:firstColumn="1" w:lastColumn="0" w:noHBand="0" w:noVBand="1"/>
          </w:tblPr>
          <w:tblGrid>
            <w:gridCol w:w="1668"/>
            <w:gridCol w:w="1275"/>
            <w:gridCol w:w="1417"/>
            <w:gridCol w:w="1134"/>
            <w:gridCol w:w="1559"/>
            <w:gridCol w:w="1418"/>
            <w:gridCol w:w="1134"/>
          </w:tblGrid>
          <w:tr w:rsidR="00CF306A" w14:paraId="396BE513" w14:textId="77777777" w:rsidTr="000F0035">
            <w:tc>
              <w:tcPr>
                <w:tcW w:w="1668" w:type="dxa"/>
                <w:vAlign w:val="center"/>
              </w:tcPr>
              <w:p w14:paraId="4B223465" w14:textId="77777777" w:rsidR="00CF306A" w:rsidRDefault="00CF306A" w:rsidP="0075188D">
                <w:pPr>
                  <w:jc w:val="center"/>
                  <w:rPr>
                    <w:szCs w:val="21"/>
                  </w:rPr>
                </w:pPr>
                <w:r>
                  <w:rPr>
                    <w:szCs w:val="21"/>
                  </w:rPr>
                  <w:t>股东名称</w:t>
                </w:r>
              </w:p>
            </w:tc>
            <w:tc>
              <w:tcPr>
                <w:tcW w:w="1275" w:type="dxa"/>
                <w:vAlign w:val="center"/>
              </w:tcPr>
              <w:p w14:paraId="7A40EDDE" w14:textId="77777777" w:rsidR="00CF306A" w:rsidRDefault="00CF306A" w:rsidP="0075188D">
                <w:pPr>
                  <w:jc w:val="center"/>
                  <w:rPr>
                    <w:szCs w:val="21"/>
                  </w:rPr>
                </w:pPr>
                <w:r>
                  <w:rPr>
                    <w:rFonts w:hint="eastAsia"/>
                    <w:szCs w:val="21"/>
                  </w:rPr>
                  <w:t>年</w:t>
                </w:r>
                <w:r>
                  <w:rPr>
                    <w:szCs w:val="21"/>
                  </w:rPr>
                  <w:t>初限售股数</w:t>
                </w:r>
              </w:p>
            </w:tc>
            <w:tc>
              <w:tcPr>
                <w:tcW w:w="1417" w:type="dxa"/>
                <w:vAlign w:val="center"/>
              </w:tcPr>
              <w:p w14:paraId="27F24786" w14:textId="77777777" w:rsidR="00CF306A" w:rsidRDefault="00CF306A" w:rsidP="0075188D">
                <w:pPr>
                  <w:jc w:val="center"/>
                  <w:rPr>
                    <w:szCs w:val="21"/>
                  </w:rPr>
                </w:pPr>
                <w:r>
                  <w:rPr>
                    <w:rFonts w:hint="eastAsia"/>
                    <w:szCs w:val="21"/>
                  </w:rPr>
                  <w:t>本年</w:t>
                </w:r>
                <w:r>
                  <w:rPr>
                    <w:szCs w:val="21"/>
                  </w:rPr>
                  <w:t>解除限售股数</w:t>
                </w:r>
              </w:p>
            </w:tc>
            <w:tc>
              <w:tcPr>
                <w:tcW w:w="1134" w:type="dxa"/>
                <w:vAlign w:val="center"/>
              </w:tcPr>
              <w:p w14:paraId="14AEAC7C" w14:textId="77777777" w:rsidR="00CF306A" w:rsidRDefault="00CF306A" w:rsidP="0075188D">
                <w:pPr>
                  <w:jc w:val="center"/>
                  <w:rPr>
                    <w:szCs w:val="21"/>
                  </w:rPr>
                </w:pPr>
                <w:r>
                  <w:rPr>
                    <w:rFonts w:hint="eastAsia"/>
                    <w:szCs w:val="21"/>
                  </w:rPr>
                  <w:t>本年</w:t>
                </w:r>
                <w:r>
                  <w:rPr>
                    <w:szCs w:val="21"/>
                  </w:rPr>
                  <w:t>增加限售股数</w:t>
                </w:r>
              </w:p>
            </w:tc>
            <w:tc>
              <w:tcPr>
                <w:tcW w:w="1559" w:type="dxa"/>
                <w:vAlign w:val="center"/>
              </w:tcPr>
              <w:p w14:paraId="0C1BCB7F" w14:textId="77777777" w:rsidR="00CF306A" w:rsidRDefault="00CF306A" w:rsidP="0075188D">
                <w:pPr>
                  <w:jc w:val="center"/>
                  <w:rPr>
                    <w:szCs w:val="21"/>
                  </w:rPr>
                </w:pPr>
                <w:r>
                  <w:rPr>
                    <w:rFonts w:hint="eastAsia"/>
                    <w:szCs w:val="21"/>
                  </w:rPr>
                  <w:t>年</w:t>
                </w:r>
                <w:r>
                  <w:rPr>
                    <w:szCs w:val="21"/>
                  </w:rPr>
                  <w:t>末限售股数</w:t>
                </w:r>
              </w:p>
            </w:tc>
            <w:tc>
              <w:tcPr>
                <w:tcW w:w="1418" w:type="dxa"/>
                <w:vAlign w:val="center"/>
              </w:tcPr>
              <w:p w14:paraId="215A6E54" w14:textId="77777777" w:rsidR="00CF306A" w:rsidRDefault="00CF306A" w:rsidP="0075188D">
                <w:pPr>
                  <w:jc w:val="center"/>
                  <w:rPr>
                    <w:szCs w:val="21"/>
                  </w:rPr>
                </w:pPr>
                <w:r>
                  <w:rPr>
                    <w:szCs w:val="21"/>
                  </w:rPr>
                  <w:t>限售原因</w:t>
                </w:r>
              </w:p>
            </w:tc>
            <w:tc>
              <w:tcPr>
                <w:tcW w:w="1134" w:type="dxa"/>
                <w:vAlign w:val="center"/>
              </w:tcPr>
              <w:p w14:paraId="25473FEB" w14:textId="77777777" w:rsidR="00CF306A" w:rsidRDefault="00CF306A" w:rsidP="0075188D">
                <w:pPr>
                  <w:jc w:val="center"/>
                  <w:rPr>
                    <w:szCs w:val="21"/>
                  </w:rPr>
                </w:pPr>
                <w:r>
                  <w:rPr>
                    <w:szCs w:val="21"/>
                  </w:rPr>
                  <w:t>解除限售日期</w:t>
                </w:r>
              </w:p>
            </w:tc>
          </w:tr>
          <w:sdt>
            <w:sdtPr>
              <w:rPr>
                <w:rFonts w:asciiTheme="minorHAnsi" w:eastAsiaTheme="minorEastAsia" w:hAnsiTheme="minorHAnsi" w:cstheme="minorBidi" w:hint="eastAsia"/>
                <w:kern w:val="2"/>
                <w:sz w:val="18"/>
                <w:szCs w:val="18"/>
              </w:rPr>
              <w:alias w:val="限售股份变动情况明细"/>
              <w:tag w:val="_TUP_fe09e7b1cf1d416fb3d522fe001e0974"/>
              <w:id w:val="-1834908521"/>
              <w:lock w:val="sdtLocked"/>
            </w:sdtPr>
            <w:sdtEndPr/>
            <w:sdtContent>
              <w:tr w:rsidR="00CF306A" w14:paraId="5F4CD690"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1008788413"/>
                    <w:lock w:val="sdtLocked"/>
                  </w:sdtPr>
                  <w:sdtEndPr>
                    <w:rPr>
                      <w:rFonts w:ascii="Times New Roman" w:eastAsia="宋体" w:hAnsi="Times New Roman" w:cs="Times New Roman"/>
                      <w:kern w:val="0"/>
                    </w:rPr>
                  </w:sdtEndPr>
                  <w:sdtContent>
                    <w:tc>
                      <w:tcPr>
                        <w:tcW w:w="1668" w:type="dxa"/>
                      </w:tcPr>
                      <w:p w14:paraId="7B3FE769" w14:textId="77777777" w:rsidR="00CF306A" w:rsidRPr="00FA428A" w:rsidRDefault="00CF306A" w:rsidP="0075188D">
                        <w:pPr>
                          <w:rPr>
                            <w:sz w:val="18"/>
                            <w:szCs w:val="18"/>
                          </w:rPr>
                        </w:pPr>
                        <w:r w:rsidRPr="00FA428A">
                          <w:rPr>
                            <w:rFonts w:hint="eastAsia"/>
                            <w:sz w:val="18"/>
                            <w:szCs w:val="18"/>
                          </w:rPr>
                          <w:t>包括公司高级管理人员、子公司主要管理人员及公司中层管理人员、其他核心技术（骨干）人员，共计</w:t>
                        </w:r>
                        <w:r w:rsidRPr="00FA428A">
                          <w:rPr>
                            <w:sz w:val="18"/>
                            <w:szCs w:val="18"/>
                          </w:rPr>
                          <w:t>26人。</w:t>
                        </w:r>
                      </w:p>
                    </w:tc>
                  </w:sdtContent>
                </w:sdt>
                <w:sdt>
                  <w:sdtPr>
                    <w:rPr>
                      <w:rFonts w:hint="eastAsia"/>
                      <w:sz w:val="18"/>
                      <w:szCs w:val="18"/>
                    </w:rPr>
                    <w:alias w:val="限售股份变动情况明细－限售股份数量"/>
                    <w:tag w:val="_GBC_646788855b794328b366421d571f3283"/>
                    <w:id w:val="860008803"/>
                    <w:lock w:val="sdtLocked"/>
                  </w:sdtPr>
                  <w:sdtEndPr/>
                  <w:sdtContent>
                    <w:tc>
                      <w:tcPr>
                        <w:tcW w:w="1275" w:type="dxa"/>
                      </w:tcPr>
                      <w:p w14:paraId="5D9D9B5B" w14:textId="77777777" w:rsidR="00CF306A" w:rsidRPr="00FA428A" w:rsidRDefault="00CF306A" w:rsidP="0075188D">
                        <w:pPr>
                          <w:jc w:val="right"/>
                          <w:rPr>
                            <w:sz w:val="18"/>
                            <w:szCs w:val="18"/>
                          </w:rPr>
                        </w:pPr>
                        <w:r w:rsidRPr="00FA428A">
                          <w:rPr>
                            <w:sz w:val="18"/>
                            <w:szCs w:val="18"/>
                          </w:rPr>
                          <w:t>4,700,000</w:t>
                        </w:r>
                      </w:p>
                    </w:tc>
                  </w:sdtContent>
                </w:sdt>
                <w:sdt>
                  <w:sdtPr>
                    <w:rPr>
                      <w:rFonts w:hint="eastAsia"/>
                      <w:sz w:val="18"/>
                      <w:szCs w:val="18"/>
                    </w:rPr>
                    <w:alias w:val="限售股份变动情况明细－解除限售股份数量"/>
                    <w:tag w:val="_GBC_83d054ee27e24832a3d5cb8dceca5025"/>
                    <w:id w:val="-1870295224"/>
                    <w:lock w:val="sdtLocked"/>
                  </w:sdtPr>
                  <w:sdtEndPr/>
                  <w:sdtContent>
                    <w:tc>
                      <w:tcPr>
                        <w:tcW w:w="1417" w:type="dxa"/>
                      </w:tcPr>
                      <w:p w14:paraId="025DE7C6" w14:textId="77777777" w:rsidR="00CF306A" w:rsidRPr="00FA428A" w:rsidRDefault="00CF306A" w:rsidP="0075188D">
                        <w:pPr>
                          <w:jc w:val="right"/>
                          <w:rPr>
                            <w:sz w:val="18"/>
                            <w:szCs w:val="18"/>
                          </w:rPr>
                        </w:pPr>
                        <w:r w:rsidRPr="00FA428A">
                          <w:rPr>
                            <w:sz w:val="18"/>
                            <w:szCs w:val="18"/>
                          </w:rPr>
                          <w:t>1,880,000</w:t>
                        </w:r>
                      </w:p>
                    </w:tc>
                  </w:sdtContent>
                </w:sdt>
                <w:sdt>
                  <w:sdtPr>
                    <w:rPr>
                      <w:rFonts w:hint="eastAsia"/>
                      <w:sz w:val="18"/>
                      <w:szCs w:val="18"/>
                    </w:rPr>
                    <w:alias w:val="限售股份变动情况明细－增加限售股份数量"/>
                    <w:tag w:val="_GBC_542308b5d0284f48ab6db5f0e1699c66"/>
                    <w:id w:val="453988026"/>
                    <w:lock w:val="sdtLocked"/>
                  </w:sdtPr>
                  <w:sdtEndPr/>
                  <w:sdtContent>
                    <w:tc>
                      <w:tcPr>
                        <w:tcW w:w="1134" w:type="dxa"/>
                      </w:tcPr>
                      <w:p w14:paraId="6791581D"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股份数量"/>
                    <w:tag w:val="_GBC_97b23cd8f4004eecb0c6e22c06f51a53"/>
                    <w:id w:val="2032688993"/>
                    <w:lock w:val="sdtLocked"/>
                  </w:sdtPr>
                  <w:sdtEndPr/>
                  <w:sdtContent>
                    <w:tc>
                      <w:tcPr>
                        <w:tcW w:w="1559" w:type="dxa"/>
                      </w:tcPr>
                      <w:p w14:paraId="4DEE51CA" w14:textId="77777777" w:rsidR="00CF306A" w:rsidRPr="00FA428A" w:rsidRDefault="00CF306A" w:rsidP="0075188D">
                        <w:pPr>
                          <w:jc w:val="right"/>
                          <w:rPr>
                            <w:sz w:val="18"/>
                            <w:szCs w:val="18"/>
                          </w:rPr>
                        </w:pPr>
                        <w:r w:rsidRPr="00FA428A">
                          <w:rPr>
                            <w:sz w:val="18"/>
                            <w:szCs w:val="18"/>
                          </w:rPr>
                          <w:t>2,820,000</w:t>
                        </w:r>
                      </w:p>
                    </w:tc>
                  </w:sdtContent>
                </w:sdt>
                <w:sdt>
                  <w:sdtPr>
                    <w:rPr>
                      <w:rFonts w:hint="eastAsia"/>
                      <w:sz w:val="18"/>
                      <w:szCs w:val="18"/>
                    </w:rPr>
                    <w:alias w:val="限售股份变动情况明细－限售原因"/>
                    <w:tag w:val="_GBC_758b7693977c4087945e4b344fa022cb"/>
                    <w:id w:val="1706213496"/>
                    <w:lock w:val="sdtLocked"/>
                  </w:sdtPr>
                  <w:sdtEndPr/>
                  <w:sdtContent>
                    <w:tc>
                      <w:tcPr>
                        <w:tcW w:w="1418" w:type="dxa"/>
                      </w:tcPr>
                      <w:p w14:paraId="4AC48986" w14:textId="77777777" w:rsidR="00CF306A" w:rsidRPr="00FA428A" w:rsidRDefault="00CF306A" w:rsidP="0075188D">
                        <w:pPr>
                          <w:rPr>
                            <w:sz w:val="18"/>
                            <w:szCs w:val="18"/>
                          </w:rPr>
                        </w:pPr>
                        <w:r w:rsidRPr="00FA428A">
                          <w:rPr>
                            <w:rFonts w:hint="eastAsia"/>
                            <w:sz w:val="18"/>
                            <w:szCs w:val="18"/>
                          </w:rPr>
                          <w:t>公司实施股权激励，2016年进行第一期解锁。</w:t>
                        </w:r>
                      </w:p>
                    </w:tc>
                  </w:sdtContent>
                </w:sdt>
                <w:sdt>
                  <w:sdtPr>
                    <w:rPr>
                      <w:rFonts w:hint="eastAsia"/>
                      <w:sz w:val="18"/>
                      <w:szCs w:val="18"/>
                    </w:rPr>
                    <w:alias w:val="限售股份变动情况明细－解除限售日期"/>
                    <w:tag w:val="_GBC_4bef5825d66947e8824560322246ec92"/>
                    <w:id w:val="391308337"/>
                    <w:lock w:val="sdtLocked"/>
                  </w:sdtPr>
                  <w:sdtEndPr/>
                  <w:sdtContent>
                    <w:tc>
                      <w:tcPr>
                        <w:tcW w:w="1134" w:type="dxa"/>
                      </w:tcPr>
                      <w:p w14:paraId="70DCBD08" w14:textId="77777777" w:rsidR="00CF306A" w:rsidRPr="00FA428A" w:rsidRDefault="00CF306A" w:rsidP="0075188D">
                        <w:pPr>
                          <w:rPr>
                            <w:sz w:val="18"/>
                            <w:szCs w:val="18"/>
                          </w:rPr>
                        </w:pPr>
                        <w:r w:rsidRPr="00FA428A">
                          <w:rPr>
                            <w:sz w:val="18"/>
                            <w:szCs w:val="18"/>
                          </w:rPr>
                          <w:t>2016年3月25日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53944055"/>
              <w:lock w:val="sdtLocked"/>
            </w:sdtPr>
            <w:sdtEndPr/>
            <w:sdtContent>
              <w:tr w:rsidR="00CF306A" w14:paraId="67A2B252"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59485372"/>
                    <w:lock w:val="sdtLocked"/>
                  </w:sdtPr>
                  <w:sdtEndPr>
                    <w:rPr>
                      <w:rFonts w:ascii="Times New Roman" w:eastAsia="宋体" w:hAnsi="Times New Roman" w:cs="Times New Roman"/>
                      <w:kern w:val="0"/>
                    </w:rPr>
                  </w:sdtEndPr>
                  <w:sdtContent>
                    <w:tc>
                      <w:tcPr>
                        <w:tcW w:w="1668" w:type="dxa"/>
                      </w:tcPr>
                      <w:p w14:paraId="21D0397E" w14:textId="77777777" w:rsidR="00CF306A" w:rsidRPr="00FA428A" w:rsidRDefault="00CF306A" w:rsidP="0075188D">
                        <w:pPr>
                          <w:rPr>
                            <w:sz w:val="18"/>
                            <w:szCs w:val="18"/>
                          </w:rPr>
                        </w:pPr>
                        <w:r w:rsidRPr="00FA428A">
                          <w:rPr>
                            <w:rFonts w:hint="eastAsia"/>
                            <w:sz w:val="18"/>
                            <w:szCs w:val="18"/>
                          </w:rPr>
                          <w:t>邬海韵</w:t>
                        </w:r>
                      </w:p>
                    </w:tc>
                  </w:sdtContent>
                </w:sdt>
                <w:sdt>
                  <w:sdtPr>
                    <w:rPr>
                      <w:rFonts w:hint="eastAsia"/>
                      <w:sz w:val="18"/>
                      <w:szCs w:val="18"/>
                    </w:rPr>
                    <w:alias w:val="限售股份变动情况明细－限售股份数量"/>
                    <w:tag w:val="_GBC_646788855b794328b366421d571f3283"/>
                    <w:id w:val="-1096400217"/>
                    <w:lock w:val="sdtLocked"/>
                  </w:sdtPr>
                  <w:sdtEndPr/>
                  <w:sdtContent>
                    <w:tc>
                      <w:tcPr>
                        <w:tcW w:w="1275" w:type="dxa"/>
                      </w:tcPr>
                      <w:p w14:paraId="4C3A4ED2" w14:textId="77777777" w:rsidR="00CF306A" w:rsidRPr="00FA428A" w:rsidRDefault="00CF306A" w:rsidP="0075188D">
                        <w:pPr>
                          <w:jc w:val="right"/>
                          <w:rPr>
                            <w:sz w:val="18"/>
                            <w:szCs w:val="18"/>
                          </w:rPr>
                        </w:pPr>
                        <w:r w:rsidRPr="00FA428A">
                          <w:rPr>
                            <w:sz w:val="18"/>
                            <w:szCs w:val="18"/>
                          </w:rPr>
                          <w:t>200,000</w:t>
                        </w:r>
                      </w:p>
                    </w:tc>
                  </w:sdtContent>
                </w:sdt>
                <w:sdt>
                  <w:sdtPr>
                    <w:rPr>
                      <w:rFonts w:hint="eastAsia"/>
                      <w:sz w:val="18"/>
                      <w:szCs w:val="18"/>
                    </w:rPr>
                    <w:alias w:val="限售股份变动情况明细－解除限售股份数量"/>
                    <w:tag w:val="_GBC_83d054ee27e24832a3d5cb8dceca5025"/>
                    <w:id w:val="1665121006"/>
                    <w:lock w:val="sdtLocked"/>
                  </w:sdtPr>
                  <w:sdtEndPr/>
                  <w:sdtContent>
                    <w:tc>
                      <w:tcPr>
                        <w:tcW w:w="1417" w:type="dxa"/>
                      </w:tcPr>
                      <w:p w14:paraId="73EEA308" w14:textId="77777777" w:rsidR="00CF306A" w:rsidRPr="00FA428A" w:rsidRDefault="00CF306A" w:rsidP="0075188D">
                        <w:pPr>
                          <w:jc w:val="right"/>
                          <w:rPr>
                            <w:sz w:val="18"/>
                            <w:szCs w:val="18"/>
                          </w:rPr>
                        </w:pPr>
                        <w:r w:rsidRPr="00FA428A">
                          <w:rPr>
                            <w:sz w:val="18"/>
                            <w:szCs w:val="18"/>
                          </w:rPr>
                          <w:t>200,000</w:t>
                        </w:r>
                      </w:p>
                    </w:tc>
                  </w:sdtContent>
                </w:sdt>
                <w:sdt>
                  <w:sdtPr>
                    <w:rPr>
                      <w:rFonts w:hint="eastAsia"/>
                      <w:sz w:val="18"/>
                      <w:szCs w:val="18"/>
                    </w:rPr>
                    <w:alias w:val="限售股份变动情况明细－增加限售股份数量"/>
                    <w:tag w:val="_GBC_542308b5d0284f48ab6db5f0e1699c66"/>
                    <w:id w:val="-1896113391"/>
                    <w:lock w:val="sdtLocked"/>
                  </w:sdtPr>
                  <w:sdtEndPr/>
                  <w:sdtContent>
                    <w:tc>
                      <w:tcPr>
                        <w:tcW w:w="1134" w:type="dxa"/>
                      </w:tcPr>
                      <w:p w14:paraId="24F15475"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股份数量"/>
                    <w:tag w:val="_GBC_97b23cd8f4004eecb0c6e22c06f51a53"/>
                    <w:id w:val="849835449"/>
                    <w:lock w:val="sdtLocked"/>
                  </w:sdtPr>
                  <w:sdtEndPr/>
                  <w:sdtContent>
                    <w:tc>
                      <w:tcPr>
                        <w:tcW w:w="1559" w:type="dxa"/>
                      </w:tcPr>
                      <w:p w14:paraId="5941CB5E"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原因"/>
                    <w:tag w:val="_GBC_758b7693977c4087945e4b344fa022cb"/>
                    <w:id w:val="-1993093271"/>
                    <w:lock w:val="sdtLocked"/>
                  </w:sdtPr>
                  <w:sdtEndPr/>
                  <w:sdtContent>
                    <w:tc>
                      <w:tcPr>
                        <w:tcW w:w="1418" w:type="dxa"/>
                      </w:tcPr>
                      <w:p w14:paraId="4C23BE33" w14:textId="77777777" w:rsidR="00CF306A" w:rsidRPr="00FA428A" w:rsidRDefault="00CF306A" w:rsidP="0075188D">
                        <w:pPr>
                          <w:rPr>
                            <w:sz w:val="18"/>
                            <w:szCs w:val="18"/>
                          </w:rPr>
                        </w:pPr>
                        <w:r w:rsidRPr="00FA428A">
                          <w:rPr>
                            <w:rFonts w:hint="eastAsia"/>
                            <w:sz w:val="18"/>
                            <w:szCs w:val="18"/>
                          </w:rPr>
                          <w:t>不符合股权激励对象要求，公司予以回购注销。</w:t>
                        </w:r>
                      </w:p>
                    </w:tc>
                  </w:sdtContent>
                </w:sdt>
                <w:sdt>
                  <w:sdtPr>
                    <w:rPr>
                      <w:rFonts w:hint="eastAsia"/>
                      <w:sz w:val="18"/>
                      <w:szCs w:val="18"/>
                    </w:rPr>
                    <w:alias w:val="限售股份变动情况明细－解除限售日期"/>
                    <w:tag w:val="_GBC_4bef5825d66947e8824560322246ec92"/>
                    <w:id w:val="1611938295"/>
                    <w:lock w:val="sdtLocked"/>
                  </w:sdtPr>
                  <w:sdtEndPr/>
                  <w:sdtContent>
                    <w:tc>
                      <w:tcPr>
                        <w:tcW w:w="1134" w:type="dxa"/>
                      </w:tcPr>
                      <w:p w14:paraId="12447755" w14:textId="77777777" w:rsidR="00CF306A" w:rsidRPr="00FA428A" w:rsidRDefault="00CF306A" w:rsidP="0075188D">
                        <w:pPr>
                          <w:jc w:val="center"/>
                          <w:rPr>
                            <w:sz w:val="18"/>
                            <w:szCs w:val="18"/>
                          </w:rPr>
                        </w:pPr>
                        <w:r w:rsidRPr="00FA428A">
                          <w:rPr>
                            <w:sz w:val="18"/>
                            <w:szCs w:val="18"/>
                          </w:rPr>
                          <w:t>/</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096935505"/>
              <w:lock w:val="sdtLocked"/>
            </w:sdtPr>
            <w:sdtEndPr/>
            <w:sdtContent>
              <w:tr w:rsidR="00CF306A" w14:paraId="51B2933A"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2064935090"/>
                    <w:lock w:val="sdtLocked"/>
                  </w:sdtPr>
                  <w:sdtEndPr>
                    <w:rPr>
                      <w:rFonts w:ascii="Times New Roman" w:eastAsia="宋体" w:hAnsi="Times New Roman" w:cs="Times New Roman"/>
                      <w:kern w:val="0"/>
                    </w:rPr>
                  </w:sdtEndPr>
                  <w:sdtContent>
                    <w:tc>
                      <w:tcPr>
                        <w:tcW w:w="1668" w:type="dxa"/>
                      </w:tcPr>
                      <w:p w14:paraId="679FE7B3" w14:textId="77777777" w:rsidR="00CF306A" w:rsidRPr="00FA428A" w:rsidRDefault="00CF306A" w:rsidP="0075188D">
                        <w:pPr>
                          <w:rPr>
                            <w:sz w:val="18"/>
                            <w:szCs w:val="18"/>
                          </w:rPr>
                        </w:pPr>
                        <w:r w:rsidRPr="00FA428A">
                          <w:rPr>
                            <w:rFonts w:hint="eastAsia"/>
                            <w:sz w:val="18"/>
                            <w:szCs w:val="18"/>
                          </w:rPr>
                          <w:t>财通基金管理有限</w:t>
                        </w:r>
                        <w:r w:rsidRPr="00FA428A">
                          <w:rPr>
                            <w:rFonts w:hint="eastAsia"/>
                            <w:sz w:val="18"/>
                            <w:szCs w:val="18"/>
                          </w:rPr>
                          <w:lastRenderedPageBreak/>
                          <w:t>公司</w:t>
                        </w:r>
                      </w:p>
                    </w:tc>
                  </w:sdtContent>
                </w:sdt>
                <w:sdt>
                  <w:sdtPr>
                    <w:rPr>
                      <w:rFonts w:hint="eastAsia"/>
                      <w:sz w:val="18"/>
                      <w:szCs w:val="18"/>
                    </w:rPr>
                    <w:alias w:val="限售股份变动情况明细－限售股份数量"/>
                    <w:tag w:val="_GBC_646788855b794328b366421d571f3283"/>
                    <w:id w:val="-215515789"/>
                    <w:lock w:val="sdtLocked"/>
                  </w:sdtPr>
                  <w:sdtEndPr/>
                  <w:sdtContent>
                    <w:tc>
                      <w:tcPr>
                        <w:tcW w:w="1275" w:type="dxa"/>
                      </w:tcPr>
                      <w:p w14:paraId="7C88BE27" w14:textId="77777777" w:rsidR="00CF306A" w:rsidRPr="00FA428A" w:rsidRDefault="00CF306A" w:rsidP="0075188D">
                        <w:pPr>
                          <w:jc w:val="right"/>
                          <w:rPr>
                            <w:sz w:val="18"/>
                            <w:szCs w:val="18"/>
                          </w:rPr>
                        </w:pPr>
                        <w:r w:rsidRPr="00FA428A">
                          <w:rPr>
                            <w:sz w:val="18"/>
                            <w:szCs w:val="18"/>
                          </w:rPr>
                          <w:t>12,691,441</w:t>
                        </w:r>
                      </w:p>
                    </w:tc>
                  </w:sdtContent>
                </w:sdt>
                <w:sdt>
                  <w:sdtPr>
                    <w:rPr>
                      <w:rFonts w:hint="eastAsia"/>
                      <w:sz w:val="18"/>
                      <w:szCs w:val="18"/>
                    </w:rPr>
                    <w:alias w:val="限售股份变动情况明细－解除限售股份数量"/>
                    <w:tag w:val="_GBC_83d054ee27e24832a3d5cb8dceca5025"/>
                    <w:id w:val="-27180939"/>
                    <w:lock w:val="sdtLocked"/>
                  </w:sdtPr>
                  <w:sdtEndPr/>
                  <w:sdtContent>
                    <w:tc>
                      <w:tcPr>
                        <w:tcW w:w="1417" w:type="dxa"/>
                      </w:tcPr>
                      <w:p w14:paraId="24F3CF3D" w14:textId="77777777" w:rsidR="00CF306A" w:rsidRPr="00FA428A" w:rsidRDefault="00CF306A" w:rsidP="0075188D">
                        <w:pPr>
                          <w:jc w:val="right"/>
                          <w:rPr>
                            <w:sz w:val="18"/>
                            <w:szCs w:val="18"/>
                          </w:rPr>
                        </w:pPr>
                        <w:r w:rsidRPr="00FA428A">
                          <w:rPr>
                            <w:sz w:val="18"/>
                            <w:szCs w:val="18"/>
                          </w:rPr>
                          <w:t>12,691,441</w:t>
                        </w:r>
                      </w:p>
                    </w:tc>
                  </w:sdtContent>
                </w:sdt>
                <w:sdt>
                  <w:sdtPr>
                    <w:rPr>
                      <w:rFonts w:hint="eastAsia"/>
                      <w:sz w:val="18"/>
                      <w:szCs w:val="18"/>
                    </w:rPr>
                    <w:alias w:val="限售股份变动情况明细－增加限售股份数量"/>
                    <w:tag w:val="_GBC_542308b5d0284f48ab6db5f0e1699c66"/>
                    <w:id w:val="762107778"/>
                    <w:lock w:val="sdtLocked"/>
                  </w:sdtPr>
                  <w:sdtEndPr/>
                  <w:sdtContent>
                    <w:tc>
                      <w:tcPr>
                        <w:tcW w:w="1134" w:type="dxa"/>
                      </w:tcPr>
                      <w:p w14:paraId="38620E62" w14:textId="77777777" w:rsidR="00CF306A" w:rsidRPr="00FA428A" w:rsidRDefault="00CF306A" w:rsidP="0075188D">
                        <w:pPr>
                          <w:jc w:val="right"/>
                          <w:rPr>
                            <w:sz w:val="18"/>
                            <w:szCs w:val="18"/>
                          </w:rPr>
                        </w:pPr>
                        <w:r w:rsidRPr="00FA428A">
                          <w:rPr>
                            <w:sz w:val="18"/>
                            <w:szCs w:val="18"/>
                          </w:rPr>
                          <w:t>10,920,513</w:t>
                        </w:r>
                      </w:p>
                    </w:tc>
                  </w:sdtContent>
                </w:sdt>
                <w:sdt>
                  <w:sdtPr>
                    <w:rPr>
                      <w:rFonts w:hint="eastAsia"/>
                      <w:sz w:val="18"/>
                      <w:szCs w:val="18"/>
                    </w:rPr>
                    <w:alias w:val="限售股份变动情况明细－限售股份数量"/>
                    <w:tag w:val="_GBC_97b23cd8f4004eecb0c6e22c06f51a53"/>
                    <w:id w:val="-198089116"/>
                    <w:lock w:val="sdtLocked"/>
                  </w:sdtPr>
                  <w:sdtEndPr/>
                  <w:sdtContent>
                    <w:tc>
                      <w:tcPr>
                        <w:tcW w:w="1559" w:type="dxa"/>
                      </w:tcPr>
                      <w:p w14:paraId="24CE9A6C" w14:textId="77777777" w:rsidR="00CF306A" w:rsidRPr="00FA428A" w:rsidRDefault="00CF306A" w:rsidP="0075188D">
                        <w:pPr>
                          <w:jc w:val="right"/>
                          <w:rPr>
                            <w:sz w:val="18"/>
                            <w:szCs w:val="18"/>
                          </w:rPr>
                        </w:pPr>
                        <w:r w:rsidRPr="00FA428A">
                          <w:rPr>
                            <w:sz w:val="18"/>
                            <w:szCs w:val="18"/>
                          </w:rPr>
                          <w:t>10,920,513</w:t>
                        </w:r>
                      </w:p>
                    </w:tc>
                  </w:sdtContent>
                </w:sdt>
                <w:sdt>
                  <w:sdtPr>
                    <w:rPr>
                      <w:rFonts w:hint="eastAsia"/>
                      <w:sz w:val="18"/>
                      <w:szCs w:val="18"/>
                    </w:rPr>
                    <w:alias w:val="限售股份变动情况明细－限售原因"/>
                    <w:tag w:val="_GBC_758b7693977c4087945e4b344fa022cb"/>
                    <w:id w:val="1455905385"/>
                    <w:lock w:val="sdtLocked"/>
                  </w:sdtPr>
                  <w:sdtEndPr/>
                  <w:sdtContent>
                    <w:tc>
                      <w:tcPr>
                        <w:tcW w:w="1418" w:type="dxa"/>
                      </w:tcPr>
                      <w:p w14:paraId="2506EC64" w14:textId="77777777" w:rsidR="00CF306A" w:rsidRPr="00FA428A" w:rsidRDefault="00CF306A" w:rsidP="0075188D">
                        <w:pPr>
                          <w:rPr>
                            <w:sz w:val="18"/>
                            <w:szCs w:val="18"/>
                          </w:rPr>
                        </w:pPr>
                        <w:r w:rsidRPr="00FA428A">
                          <w:rPr>
                            <w:rFonts w:hint="eastAsia"/>
                            <w:sz w:val="18"/>
                            <w:szCs w:val="18"/>
                          </w:rPr>
                          <w:t>公司非公开发</w:t>
                        </w:r>
                        <w:r w:rsidRPr="00FA428A">
                          <w:rPr>
                            <w:rFonts w:hint="eastAsia"/>
                            <w:sz w:val="18"/>
                            <w:szCs w:val="18"/>
                          </w:rPr>
                          <w:lastRenderedPageBreak/>
                          <w:t>行股票及发行股份及支付现金购买资产并募集配套资金</w:t>
                        </w:r>
                      </w:p>
                    </w:tc>
                  </w:sdtContent>
                </w:sdt>
                <w:sdt>
                  <w:sdtPr>
                    <w:rPr>
                      <w:rFonts w:hint="eastAsia"/>
                      <w:sz w:val="18"/>
                      <w:szCs w:val="18"/>
                    </w:rPr>
                    <w:alias w:val="限售股份变动情况明细－解除限售日期"/>
                    <w:tag w:val="_GBC_4bef5825d66947e8824560322246ec92"/>
                    <w:id w:val="-1278099472"/>
                    <w:lock w:val="sdtLocked"/>
                  </w:sdtPr>
                  <w:sdtEndPr/>
                  <w:sdtContent>
                    <w:tc>
                      <w:tcPr>
                        <w:tcW w:w="1134" w:type="dxa"/>
                      </w:tcPr>
                      <w:p w14:paraId="15A772ED" w14:textId="77777777" w:rsidR="00CF306A" w:rsidRPr="00FA428A" w:rsidRDefault="00CF306A" w:rsidP="0075188D">
                        <w:pPr>
                          <w:rPr>
                            <w:sz w:val="18"/>
                            <w:szCs w:val="18"/>
                          </w:rPr>
                        </w:pPr>
                        <w:r w:rsidRPr="00FA428A">
                          <w:rPr>
                            <w:rFonts w:hint="eastAsia"/>
                            <w:sz w:val="18"/>
                            <w:szCs w:val="18"/>
                          </w:rPr>
                          <w:t>2016年10</w:t>
                        </w:r>
                        <w:r w:rsidRPr="00FA428A">
                          <w:rPr>
                            <w:rFonts w:hint="eastAsia"/>
                            <w:sz w:val="18"/>
                            <w:szCs w:val="18"/>
                          </w:rPr>
                          <w:lastRenderedPageBreak/>
                          <w:t>月13日</w:t>
                        </w:r>
                      </w:p>
                      <w:p w14:paraId="53F0A339" w14:textId="77777777" w:rsidR="00CF306A" w:rsidRPr="00FA428A" w:rsidRDefault="00CF306A" w:rsidP="0075188D">
                        <w:pPr>
                          <w:rPr>
                            <w:sz w:val="18"/>
                            <w:szCs w:val="18"/>
                          </w:rPr>
                        </w:pP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664444921"/>
              <w:lock w:val="sdtLocked"/>
            </w:sdtPr>
            <w:sdtEndPr/>
            <w:sdtContent>
              <w:tr w:rsidR="00CF306A" w14:paraId="7A0113E9"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673580543"/>
                    <w:lock w:val="sdtLocked"/>
                  </w:sdtPr>
                  <w:sdtEndPr>
                    <w:rPr>
                      <w:rFonts w:ascii="Times New Roman" w:eastAsia="宋体" w:hAnsi="Times New Roman" w:cs="Times New Roman"/>
                      <w:kern w:val="0"/>
                    </w:rPr>
                  </w:sdtEndPr>
                  <w:sdtContent>
                    <w:tc>
                      <w:tcPr>
                        <w:tcW w:w="1668" w:type="dxa"/>
                      </w:tcPr>
                      <w:p w14:paraId="4AC709E3" w14:textId="77777777" w:rsidR="00CF306A" w:rsidRPr="00FA428A" w:rsidRDefault="00CF306A" w:rsidP="0075188D">
                        <w:pPr>
                          <w:rPr>
                            <w:sz w:val="18"/>
                            <w:szCs w:val="18"/>
                          </w:rPr>
                        </w:pPr>
                        <w:r w:rsidRPr="00FA428A">
                          <w:rPr>
                            <w:rFonts w:asciiTheme="minorHAnsi" w:eastAsiaTheme="minorEastAsia" w:hAnsiTheme="minorHAnsi" w:cstheme="minorBidi" w:hint="eastAsia"/>
                            <w:kern w:val="2"/>
                            <w:sz w:val="18"/>
                            <w:szCs w:val="18"/>
                          </w:rPr>
                          <w:t>申万菱信（上海）资产管理有限公司</w:t>
                        </w:r>
                      </w:p>
                    </w:tc>
                  </w:sdtContent>
                </w:sdt>
                <w:sdt>
                  <w:sdtPr>
                    <w:rPr>
                      <w:rFonts w:hint="eastAsia"/>
                      <w:sz w:val="18"/>
                      <w:szCs w:val="18"/>
                    </w:rPr>
                    <w:alias w:val="限售股份变动情况明细－限售股份数量"/>
                    <w:tag w:val="_GBC_646788855b794328b366421d571f3283"/>
                    <w:id w:val="1774896520"/>
                    <w:lock w:val="sdtLocked"/>
                  </w:sdtPr>
                  <w:sdtEndPr/>
                  <w:sdtContent>
                    <w:tc>
                      <w:tcPr>
                        <w:tcW w:w="1275" w:type="dxa"/>
                      </w:tcPr>
                      <w:p w14:paraId="50D31FEE" w14:textId="77777777" w:rsidR="00CF306A" w:rsidRPr="00FA428A" w:rsidRDefault="00CF306A" w:rsidP="0075188D">
                        <w:pPr>
                          <w:jc w:val="right"/>
                          <w:rPr>
                            <w:sz w:val="18"/>
                            <w:szCs w:val="18"/>
                          </w:rPr>
                        </w:pPr>
                        <w:r w:rsidRPr="00FA428A">
                          <w:rPr>
                            <w:sz w:val="18"/>
                            <w:szCs w:val="18"/>
                          </w:rPr>
                          <w:t>8,785,942</w:t>
                        </w:r>
                      </w:p>
                    </w:tc>
                  </w:sdtContent>
                </w:sdt>
                <w:sdt>
                  <w:sdtPr>
                    <w:rPr>
                      <w:rFonts w:hint="eastAsia"/>
                      <w:sz w:val="18"/>
                      <w:szCs w:val="18"/>
                    </w:rPr>
                    <w:alias w:val="限售股份变动情况明细－解除限售股份数量"/>
                    <w:tag w:val="_GBC_83d054ee27e24832a3d5cb8dceca5025"/>
                    <w:id w:val="1560366273"/>
                    <w:lock w:val="sdtLocked"/>
                  </w:sdtPr>
                  <w:sdtEndPr/>
                  <w:sdtContent>
                    <w:tc>
                      <w:tcPr>
                        <w:tcW w:w="1417" w:type="dxa"/>
                      </w:tcPr>
                      <w:p w14:paraId="4E7CDED4" w14:textId="77777777" w:rsidR="00CF306A" w:rsidRPr="00FA428A" w:rsidRDefault="00CF306A" w:rsidP="0075188D">
                        <w:pPr>
                          <w:jc w:val="right"/>
                          <w:rPr>
                            <w:sz w:val="18"/>
                            <w:szCs w:val="18"/>
                          </w:rPr>
                        </w:pPr>
                        <w:r w:rsidRPr="00FA428A">
                          <w:rPr>
                            <w:sz w:val="18"/>
                            <w:szCs w:val="18"/>
                          </w:rPr>
                          <w:t>8,785,942</w:t>
                        </w:r>
                      </w:p>
                    </w:tc>
                  </w:sdtContent>
                </w:sdt>
                <w:sdt>
                  <w:sdtPr>
                    <w:rPr>
                      <w:rFonts w:hint="eastAsia"/>
                      <w:sz w:val="18"/>
                      <w:szCs w:val="18"/>
                    </w:rPr>
                    <w:alias w:val="限售股份变动情况明细－增加限售股份数量"/>
                    <w:tag w:val="_GBC_542308b5d0284f48ab6db5f0e1699c66"/>
                    <w:id w:val="-745260791"/>
                    <w:lock w:val="sdtLocked"/>
                  </w:sdtPr>
                  <w:sdtEndPr/>
                  <w:sdtContent>
                    <w:tc>
                      <w:tcPr>
                        <w:tcW w:w="1134" w:type="dxa"/>
                      </w:tcPr>
                      <w:p w14:paraId="277D3E0A"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股份数量"/>
                    <w:tag w:val="_GBC_97b23cd8f4004eecb0c6e22c06f51a53"/>
                    <w:id w:val="1745684260"/>
                    <w:lock w:val="sdtLocked"/>
                  </w:sdtPr>
                  <w:sdtEndPr/>
                  <w:sdtContent>
                    <w:tc>
                      <w:tcPr>
                        <w:tcW w:w="1559" w:type="dxa"/>
                      </w:tcPr>
                      <w:p w14:paraId="0AC1C301"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原因"/>
                    <w:tag w:val="_GBC_758b7693977c4087945e4b344fa022cb"/>
                    <w:id w:val="1110696499"/>
                    <w:lock w:val="sdtLocked"/>
                  </w:sdtPr>
                  <w:sdtEndPr/>
                  <w:sdtContent>
                    <w:tc>
                      <w:tcPr>
                        <w:tcW w:w="1418" w:type="dxa"/>
                      </w:tcPr>
                      <w:p w14:paraId="4662A7C6" w14:textId="77777777" w:rsidR="00CF306A" w:rsidRPr="00FA428A" w:rsidRDefault="00CF306A" w:rsidP="0075188D">
                        <w:pPr>
                          <w:rPr>
                            <w:sz w:val="18"/>
                            <w:szCs w:val="18"/>
                          </w:rPr>
                        </w:pPr>
                        <w:r w:rsidRPr="00FA428A">
                          <w:rPr>
                            <w:rFonts w:hint="eastAsia"/>
                            <w:sz w:val="18"/>
                            <w:szCs w:val="18"/>
                          </w:rPr>
                          <w:t>公司非公开发行股票</w:t>
                        </w:r>
                      </w:p>
                    </w:tc>
                  </w:sdtContent>
                </w:sdt>
                <w:sdt>
                  <w:sdtPr>
                    <w:rPr>
                      <w:rFonts w:hint="eastAsia"/>
                      <w:sz w:val="18"/>
                      <w:szCs w:val="18"/>
                    </w:rPr>
                    <w:alias w:val="限售股份变动情况明细－解除限售日期"/>
                    <w:tag w:val="_GBC_4bef5825d66947e8824560322246ec92"/>
                    <w:id w:val="646326041"/>
                    <w:lock w:val="sdtLocked"/>
                  </w:sdtPr>
                  <w:sdtEndPr/>
                  <w:sdtContent>
                    <w:tc>
                      <w:tcPr>
                        <w:tcW w:w="1134" w:type="dxa"/>
                      </w:tcPr>
                      <w:p w14:paraId="51CB296D" w14:textId="77777777" w:rsidR="00CF306A" w:rsidRPr="00FA428A" w:rsidRDefault="00CF306A" w:rsidP="0075188D">
                        <w:pPr>
                          <w:rPr>
                            <w:sz w:val="18"/>
                            <w:szCs w:val="18"/>
                          </w:rPr>
                        </w:pPr>
                        <w:r w:rsidRPr="00FA428A">
                          <w:rPr>
                            <w:sz w:val="18"/>
                            <w:szCs w:val="18"/>
                          </w:rPr>
                          <w:t>2016年10月13日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457191578"/>
              <w:lock w:val="sdtLocked"/>
            </w:sdtPr>
            <w:sdtEndPr/>
            <w:sdtContent>
              <w:tr w:rsidR="00CF306A" w14:paraId="0D747661"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1799959912"/>
                    <w:lock w:val="sdtLocked"/>
                  </w:sdtPr>
                  <w:sdtEndPr>
                    <w:rPr>
                      <w:rFonts w:ascii="Times New Roman" w:eastAsia="宋体" w:hAnsi="Times New Roman" w:cs="Times New Roman"/>
                      <w:kern w:val="0"/>
                    </w:rPr>
                  </w:sdtEndPr>
                  <w:sdtContent>
                    <w:tc>
                      <w:tcPr>
                        <w:tcW w:w="1668" w:type="dxa"/>
                      </w:tcPr>
                      <w:p w14:paraId="1665BF44" w14:textId="77777777" w:rsidR="00CF306A" w:rsidRPr="00FA428A" w:rsidRDefault="00CF306A" w:rsidP="0075188D">
                        <w:pPr>
                          <w:rPr>
                            <w:sz w:val="18"/>
                            <w:szCs w:val="18"/>
                          </w:rPr>
                        </w:pPr>
                        <w:r w:rsidRPr="00FA428A">
                          <w:rPr>
                            <w:rFonts w:asciiTheme="minorHAnsi" w:eastAsiaTheme="minorEastAsia" w:hAnsiTheme="minorHAnsi" w:cstheme="minorBidi" w:hint="eastAsia"/>
                            <w:kern w:val="2"/>
                            <w:sz w:val="18"/>
                            <w:szCs w:val="18"/>
                          </w:rPr>
                          <w:t>鹏华资产管理（深圳）有限公司</w:t>
                        </w:r>
                      </w:p>
                    </w:tc>
                  </w:sdtContent>
                </w:sdt>
                <w:sdt>
                  <w:sdtPr>
                    <w:rPr>
                      <w:rFonts w:hint="eastAsia"/>
                      <w:sz w:val="18"/>
                      <w:szCs w:val="18"/>
                    </w:rPr>
                    <w:alias w:val="限售股份变动情况明细－限售股份数量"/>
                    <w:tag w:val="_GBC_646788855b794328b366421d571f3283"/>
                    <w:id w:val="590829069"/>
                    <w:lock w:val="sdtLocked"/>
                  </w:sdtPr>
                  <w:sdtEndPr/>
                  <w:sdtContent>
                    <w:tc>
                      <w:tcPr>
                        <w:tcW w:w="1275" w:type="dxa"/>
                      </w:tcPr>
                      <w:p w14:paraId="586763A7" w14:textId="77777777" w:rsidR="00CF306A" w:rsidRPr="00FA428A" w:rsidRDefault="00CF306A" w:rsidP="0075188D">
                        <w:pPr>
                          <w:jc w:val="right"/>
                          <w:rPr>
                            <w:sz w:val="18"/>
                            <w:szCs w:val="18"/>
                          </w:rPr>
                        </w:pPr>
                        <w:r w:rsidRPr="00FA428A">
                          <w:rPr>
                            <w:sz w:val="18"/>
                            <w:szCs w:val="18"/>
                          </w:rPr>
                          <w:t>6,230,031</w:t>
                        </w:r>
                      </w:p>
                    </w:tc>
                  </w:sdtContent>
                </w:sdt>
                <w:sdt>
                  <w:sdtPr>
                    <w:rPr>
                      <w:rFonts w:hint="eastAsia"/>
                      <w:sz w:val="18"/>
                      <w:szCs w:val="18"/>
                    </w:rPr>
                    <w:alias w:val="限售股份变动情况明细－解除限售股份数量"/>
                    <w:tag w:val="_GBC_83d054ee27e24832a3d5cb8dceca5025"/>
                    <w:id w:val="-1908759629"/>
                    <w:lock w:val="sdtLocked"/>
                  </w:sdtPr>
                  <w:sdtEndPr/>
                  <w:sdtContent>
                    <w:tc>
                      <w:tcPr>
                        <w:tcW w:w="1417" w:type="dxa"/>
                      </w:tcPr>
                      <w:p w14:paraId="1166D03E" w14:textId="77777777" w:rsidR="00CF306A" w:rsidRPr="00FA428A" w:rsidRDefault="00CF306A" w:rsidP="0075188D">
                        <w:pPr>
                          <w:jc w:val="right"/>
                          <w:rPr>
                            <w:sz w:val="18"/>
                            <w:szCs w:val="18"/>
                          </w:rPr>
                        </w:pPr>
                        <w:r w:rsidRPr="00FA428A">
                          <w:rPr>
                            <w:sz w:val="18"/>
                            <w:szCs w:val="18"/>
                          </w:rPr>
                          <w:t>6,230,031</w:t>
                        </w:r>
                      </w:p>
                    </w:tc>
                  </w:sdtContent>
                </w:sdt>
                <w:sdt>
                  <w:sdtPr>
                    <w:rPr>
                      <w:rFonts w:hint="eastAsia"/>
                      <w:sz w:val="18"/>
                      <w:szCs w:val="18"/>
                    </w:rPr>
                    <w:alias w:val="限售股份变动情况明细－增加限售股份数量"/>
                    <w:tag w:val="_GBC_542308b5d0284f48ab6db5f0e1699c66"/>
                    <w:id w:val="1801567377"/>
                    <w:lock w:val="sdtLocked"/>
                  </w:sdtPr>
                  <w:sdtEndPr/>
                  <w:sdtContent>
                    <w:tc>
                      <w:tcPr>
                        <w:tcW w:w="1134" w:type="dxa"/>
                      </w:tcPr>
                      <w:p w14:paraId="304F9472"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股份数量"/>
                    <w:tag w:val="_GBC_97b23cd8f4004eecb0c6e22c06f51a53"/>
                    <w:id w:val="1596121569"/>
                    <w:lock w:val="sdtLocked"/>
                  </w:sdtPr>
                  <w:sdtEndPr/>
                  <w:sdtContent>
                    <w:tc>
                      <w:tcPr>
                        <w:tcW w:w="1559" w:type="dxa"/>
                      </w:tcPr>
                      <w:p w14:paraId="77FE9C8C"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原因"/>
                    <w:tag w:val="_GBC_758b7693977c4087945e4b344fa022cb"/>
                    <w:id w:val="-715813465"/>
                    <w:lock w:val="sdtLocked"/>
                  </w:sdtPr>
                  <w:sdtEndPr/>
                  <w:sdtContent>
                    <w:tc>
                      <w:tcPr>
                        <w:tcW w:w="1418" w:type="dxa"/>
                      </w:tcPr>
                      <w:p w14:paraId="7DC89D78" w14:textId="77777777" w:rsidR="00CF306A" w:rsidRPr="00FA428A" w:rsidRDefault="00CF306A" w:rsidP="0075188D">
                        <w:pPr>
                          <w:rPr>
                            <w:sz w:val="18"/>
                            <w:szCs w:val="18"/>
                          </w:rPr>
                        </w:pPr>
                        <w:r w:rsidRPr="00FA428A">
                          <w:rPr>
                            <w:rFonts w:hint="eastAsia"/>
                            <w:sz w:val="18"/>
                            <w:szCs w:val="18"/>
                          </w:rPr>
                          <w:t>公司非公开发行股票</w:t>
                        </w:r>
                      </w:p>
                    </w:tc>
                  </w:sdtContent>
                </w:sdt>
                <w:sdt>
                  <w:sdtPr>
                    <w:rPr>
                      <w:rFonts w:hint="eastAsia"/>
                      <w:sz w:val="18"/>
                      <w:szCs w:val="18"/>
                    </w:rPr>
                    <w:alias w:val="限售股份变动情况明细－解除限售日期"/>
                    <w:tag w:val="_GBC_4bef5825d66947e8824560322246ec92"/>
                    <w:id w:val="-1351326171"/>
                    <w:lock w:val="sdtLocked"/>
                  </w:sdtPr>
                  <w:sdtEndPr/>
                  <w:sdtContent>
                    <w:tc>
                      <w:tcPr>
                        <w:tcW w:w="1134" w:type="dxa"/>
                      </w:tcPr>
                      <w:p w14:paraId="144DF31E" w14:textId="77777777" w:rsidR="00CF306A" w:rsidRPr="00FA428A" w:rsidRDefault="00CF306A" w:rsidP="0075188D">
                        <w:pPr>
                          <w:rPr>
                            <w:sz w:val="18"/>
                            <w:szCs w:val="18"/>
                          </w:rPr>
                        </w:pPr>
                        <w:r w:rsidRPr="00FA428A">
                          <w:rPr>
                            <w:sz w:val="18"/>
                            <w:szCs w:val="18"/>
                          </w:rPr>
                          <w:t>2016年10月13日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731378558"/>
              <w:lock w:val="sdtLocked"/>
            </w:sdtPr>
            <w:sdtEndPr/>
            <w:sdtContent>
              <w:tr w:rsidR="00CF306A" w14:paraId="2E9031E3"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618998599"/>
                    <w:lock w:val="sdtLocked"/>
                  </w:sdtPr>
                  <w:sdtEndPr>
                    <w:rPr>
                      <w:rFonts w:ascii="Times New Roman" w:eastAsia="宋体" w:hAnsi="Times New Roman" w:cs="Times New Roman"/>
                      <w:kern w:val="0"/>
                    </w:rPr>
                  </w:sdtEndPr>
                  <w:sdtContent>
                    <w:tc>
                      <w:tcPr>
                        <w:tcW w:w="1668" w:type="dxa"/>
                      </w:tcPr>
                      <w:p w14:paraId="47EE2EB8" w14:textId="77777777" w:rsidR="00CF306A" w:rsidRPr="00FA428A" w:rsidRDefault="00CF306A" w:rsidP="0075188D">
                        <w:pPr>
                          <w:rPr>
                            <w:sz w:val="18"/>
                            <w:szCs w:val="18"/>
                          </w:rPr>
                        </w:pPr>
                        <w:r w:rsidRPr="00FA428A">
                          <w:rPr>
                            <w:rFonts w:asciiTheme="minorHAnsi" w:eastAsiaTheme="minorEastAsia" w:hAnsiTheme="minorHAnsi" w:cstheme="minorBidi" w:hint="eastAsia"/>
                            <w:kern w:val="2"/>
                            <w:sz w:val="18"/>
                            <w:szCs w:val="18"/>
                          </w:rPr>
                          <w:t>王敏</w:t>
                        </w:r>
                      </w:p>
                    </w:tc>
                  </w:sdtContent>
                </w:sdt>
                <w:sdt>
                  <w:sdtPr>
                    <w:rPr>
                      <w:rFonts w:hint="eastAsia"/>
                      <w:sz w:val="18"/>
                      <w:szCs w:val="18"/>
                    </w:rPr>
                    <w:alias w:val="限售股份变动情况明细－限售股份数量"/>
                    <w:tag w:val="_GBC_646788855b794328b366421d571f3283"/>
                    <w:id w:val="395405677"/>
                    <w:lock w:val="sdtLocked"/>
                  </w:sdtPr>
                  <w:sdtEndPr/>
                  <w:sdtContent>
                    <w:tc>
                      <w:tcPr>
                        <w:tcW w:w="1275" w:type="dxa"/>
                      </w:tcPr>
                      <w:p w14:paraId="17832DA0" w14:textId="77777777" w:rsidR="00CF306A" w:rsidRPr="00FA428A" w:rsidRDefault="00CF306A" w:rsidP="0075188D">
                        <w:pPr>
                          <w:jc w:val="right"/>
                          <w:rPr>
                            <w:sz w:val="18"/>
                            <w:szCs w:val="18"/>
                          </w:rPr>
                        </w:pPr>
                        <w:r w:rsidRPr="00FA428A">
                          <w:rPr>
                            <w:sz w:val="18"/>
                            <w:szCs w:val="18"/>
                          </w:rPr>
                          <w:t>5,031,948</w:t>
                        </w:r>
                      </w:p>
                    </w:tc>
                  </w:sdtContent>
                </w:sdt>
                <w:sdt>
                  <w:sdtPr>
                    <w:rPr>
                      <w:rFonts w:hint="eastAsia"/>
                      <w:sz w:val="18"/>
                      <w:szCs w:val="18"/>
                    </w:rPr>
                    <w:alias w:val="限售股份变动情况明细－解除限售股份数量"/>
                    <w:tag w:val="_GBC_83d054ee27e24832a3d5cb8dceca5025"/>
                    <w:id w:val="-556093110"/>
                    <w:lock w:val="sdtLocked"/>
                  </w:sdtPr>
                  <w:sdtEndPr/>
                  <w:sdtContent>
                    <w:tc>
                      <w:tcPr>
                        <w:tcW w:w="1417" w:type="dxa"/>
                      </w:tcPr>
                      <w:p w14:paraId="1E7A125E" w14:textId="77777777" w:rsidR="00CF306A" w:rsidRPr="00FA428A" w:rsidRDefault="00CF306A" w:rsidP="0075188D">
                        <w:pPr>
                          <w:jc w:val="right"/>
                          <w:rPr>
                            <w:sz w:val="18"/>
                            <w:szCs w:val="18"/>
                          </w:rPr>
                        </w:pPr>
                        <w:r w:rsidRPr="00FA428A">
                          <w:rPr>
                            <w:sz w:val="18"/>
                            <w:szCs w:val="18"/>
                          </w:rPr>
                          <w:t>5,031,948</w:t>
                        </w:r>
                      </w:p>
                    </w:tc>
                  </w:sdtContent>
                </w:sdt>
                <w:sdt>
                  <w:sdtPr>
                    <w:rPr>
                      <w:rFonts w:hint="eastAsia"/>
                      <w:sz w:val="18"/>
                      <w:szCs w:val="18"/>
                    </w:rPr>
                    <w:alias w:val="限售股份变动情况明细－增加限售股份数量"/>
                    <w:tag w:val="_GBC_542308b5d0284f48ab6db5f0e1699c66"/>
                    <w:id w:val="-938207982"/>
                    <w:lock w:val="sdtLocked"/>
                  </w:sdtPr>
                  <w:sdtEndPr/>
                  <w:sdtContent>
                    <w:tc>
                      <w:tcPr>
                        <w:tcW w:w="1134" w:type="dxa"/>
                      </w:tcPr>
                      <w:p w14:paraId="4C1F5F50"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股份数量"/>
                    <w:tag w:val="_GBC_97b23cd8f4004eecb0c6e22c06f51a53"/>
                    <w:id w:val="-1358420426"/>
                    <w:lock w:val="sdtLocked"/>
                  </w:sdtPr>
                  <w:sdtEndPr/>
                  <w:sdtContent>
                    <w:tc>
                      <w:tcPr>
                        <w:tcW w:w="1559" w:type="dxa"/>
                      </w:tcPr>
                      <w:p w14:paraId="6A985E9F"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原因"/>
                    <w:tag w:val="_GBC_758b7693977c4087945e4b344fa022cb"/>
                    <w:id w:val="851069616"/>
                    <w:lock w:val="sdtLocked"/>
                  </w:sdtPr>
                  <w:sdtEndPr/>
                  <w:sdtContent>
                    <w:tc>
                      <w:tcPr>
                        <w:tcW w:w="1418" w:type="dxa"/>
                      </w:tcPr>
                      <w:p w14:paraId="7272DC71" w14:textId="77777777" w:rsidR="00CF306A" w:rsidRPr="00FA428A" w:rsidRDefault="00CF306A" w:rsidP="0075188D">
                        <w:pPr>
                          <w:rPr>
                            <w:sz w:val="18"/>
                            <w:szCs w:val="18"/>
                          </w:rPr>
                        </w:pPr>
                        <w:r w:rsidRPr="00FA428A">
                          <w:rPr>
                            <w:rFonts w:hint="eastAsia"/>
                            <w:sz w:val="18"/>
                            <w:szCs w:val="18"/>
                          </w:rPr>
                          <w:t>公司非公开发行股票</w:t>
                        </w:r>
                      </w:p>
                    </w:tc>
                  </w:sdtContent>
                </w:sdt>
                <w:sdt>
                  <w:sdtPr>
                    <w:rPr>
                      <w:rFonts w:hint="eastAsia"/>
                      <w:sz w:val="18"/>
                      <w:szCs w:val="18"/>
                    </w:rPr>
                    <w:alias w:val="限售股份变动情况明细－解除限售日期"/>
                    <w:tag w:val="_GBC_4bef5825d66947e8824560322246ec92"/>
                    <w:id w:val="-1883547304"/>
                    <w:lock w:val="sdtLocked"/>
                  </w:sdtPr>
                  <w:sdtEndPr/>
                  <w:sdtContent>
                    <w:tc>
                      <w:tcPr>
                        <w:tcW w:w="1134" w:type="dxa"/>
                      </w:tcPr>
                      <w:p w14:paraId="3B7FBD5B" w14:textId="77777777" w:rsidR="00CF306A" w:rsidRPr="00FA428A" w:rsidRDefault="00CF306A" w:rsidP="0075188D">
                        <w:pPr>
                          <w:rPr>
                            <w:sz w:val="18"/>
                            <w:szCs w:val="18"/>
                          </w:rPr>
                        </w:pPr>
                        <w:r w:rsidRPr="00FA428A">
                          <w:rPr>
                            <w:sz w:val="18"/>
                            <w:szCs w:val="18"/>
                          </w:rPr>
                          <w:t>2016年10月13日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394729214"/>
              <w:lock w:val="sdtLocked"/>
            </w:sdtPr>
            <w:sdtEndPr/>
            <w:sdtContent>
              <w:tr w:rsidR="00CF306A" w14:paraId="5C00CBDB"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669297636"/>
                    <w:lock w:val="sdtLocked"/>
                  </w:sdtPr>
                  <w:sdtEndPr>
                    <w:rPr>
                      <w:rFonts w:ascii="Times New Roman" w:eastAsia="宋体" w:hAnsi="Times New Roman" w:cs="Times New Roman"/>
                      <w:kern w:val="0"/>
                    </w:rPr>
                  </w:sdtEndPr>
                  <w:sdtContent>
                    <w:tc>
                      <w:tcPr>
                        <w:tcW w:w="1668" w:type="dxa"/>
                      </w:tcPr>
                      <w:p w14:paraId="6CD6A588" w14:textId="77777777" w:rsidR="00CF306A" w:rsidRPr="00FA428A" w:rsidRDefault="00CF306A" w:rsidP="0075188D">
                        <w:pPr>
                          <w:rPr>
                            <w:sz w:val="18"/>
                            <w:szCs w:val="18"/>
                          </w:rPr>
                        </w:pPr>
                        <w:r w:rsidRPr="00FA428A">
                          <w:rPr>
                            <w:rFonts w:asciiTheme="minorHAnsi" w:eastAsiaTheme="minorEastAsia" w:hAnsiTheme="minorHAnsi" w:cstheme="minorBidi" w:hint="eastAsia"/>
                            <w:kern w:val="2"/>
                            <w:sz w:val="18"/>
                            <w:szCs w:val="18"/>
                          </w:rPr>
                          <w:t>诺安基金管理有限公司</w:t>
                        </w:r>
                      </w:p>
                    </w:tc>
                  </w:sdtContent>
                </w:sdt>
                <w:sdt>
                  <w:sdtPr>
                    <w:rPr>
                      <w:rFonts w:hint="eastAsia"/>
                      <w:sz w:val="18"/>
                      <w:szCs w:val="18"/>
                    </w:rPr>
                    <w:alias w:val="限售股份变动情况明细－限售股份数量"/>
                    <w:tag w:val="_GBC_646788855b794328b366421d571f3283"/>
                    <w:id w:val="-1170786713"/>
                    <w:lock w:val="sdtLocked"/>
                  </w:sdtPr>
                  <w:sdtEndPr/>
                  <w:sdtContent>
                    <w:tc>
                      <w:tcPr>
                        <w:tcW w:w="1275" w:type="dxa"/>
                      </w:tcPr>
                      <w:p w14:paraId="01994AF8" w14:textId="77777777" w:rsidR="00CF306A" w:rsidRPr="00FA428A" w:rsidRDefault="00CF306A" w:rsidP="0075188D">
                        <w:pPr>
                          <w:jc w:val="right"/>
                          <w:rPr>
                            <w:sz w:val="18"/>
                            <w:szCs w:val="18"/>
                          </w:rPr>
                        </w:pPr>
                        <w:r w:rsidRPr="00FA428A">
                          <w:rPr>
                            <w:sz w:val="18"/>
                            <w:szCs w:val="18"/>
                          </w:rPr>
                          <w:t>4,153,354</w:t>
                        </w:r>
                      </w:p>
                    </w:tc>
                  </w:sdtContent>
                </w:sdt>
                <w:sdt>
                  <w:sdtPr>
                    <w:rPr>
                      <w:rFonts w:hint="eastAsia"/>
                      <w:sz w:val="18"/>
                      <w:szCs w:val="18"/>
                    </w:rPr>
                    <w:alias w:val="限售股份变动情况明细－解除限售股份数量"/>
                    <w:tag w:val="_GBC_83d054ee27e24832a3d5cb8dceca5025"/>
                    <w:id w:val="1438874076"/>
                    <w:lock w:val="sdtLocked"/>
                  </w:sdtPr>
                  <w:sdtEndPr/>
                  <w:sdtContent>
                    <w:tc>
                      <w:tcPr>
                        <w:tcW w:w="1417" w:type="dxa"/>
                      </w:tcPr>
                      <w:p w14:paraId="70DDC99B" w14:textId="77777777" w:rsidR="00CF306A" w:rsidRPr="00FA428A" w:rsidRDefault="00CF306A" w:rsidP="0075188D">
                        <w:pPr>
                          <w:jc w:val="right"/>
                          <w:rPr>
                            <w:sz w:val="18"/>
                            <w:szCs w:val="18"/>
                          </w:rPr>
                        </w:pPr>
                        <w:r w:rsidRPr="00FA428A">
                          <w:rPr>
                            <w:sz w:val="18"/>
                            <w:szCs w:val="18"/>
                          </w:rPr>
                          <w:t>4,153,354</w:t>
                        </w:r>
                      </w:p>
                    </w:tc>
                  </w:sdtContent>
                </w:sdt>
                <w:sdt>
                  <w:sdtPr>
                    <w:rPr>
                      <w:rFonts w:hint="eastAsia"/>
                      <w:sz w:val="18"/>
                      <w:szCs w:val="18"/>
                    </w:rPr>
                    <w:alias w:val="限售股份变动情况明细－增加限售股份数量"/>
                    <w:tag w:val="_GBC_542308b5d0284f48ab6db5f0e1699c66"/>
                    <w:id w:val="1515344335"/>
                    <w:lock w:val="sdtLocked"/>
                  </w:sdtPr>
                  <w:sdtEndPr/>
                  <w:sdtContent>
                    <w:tc>
                      <w:tcPr>
                        <w:tcW w:w="1134" w:type="dxa"/>
                      </w:tcPr>
                      <w:p w14:paraId="078C4463"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股份数量"/>
                    <w:tag w:val="_GBC_97b23cd8f4004eecb0c6e22c06f51a53"/>
                    <w:id w:val="-1085224633"/>
                    <w:lock w:val="sdtLocked"/>
                  </w:sdtPr>
                  <w:sdtEndPr/>
                  <w:sdtContent>
                    <w:tc>
                      <w:tcPr>
                        <w:tcW w:w="1559" w:type="dxa"/>
                      </w:tcPr>
                      <w:p w14:paraId="2B283965"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原因"/>
                    <w:tag w:val="_GBC_758b7693977c4087945e4b344fa022cb"/>
                    <w:id w:val="466323294"/>
                    <w:lock w:val="sdtLocked"/>
                  </w:sdtPr>
                  <w:sdtEndPr/>
                  <w:sdtContent>
                    <w:tc>
                      <w:tcPr>
                        <w:tcW w:w="1418" w:type="dxa"/>
                      </w:tcPr>
                      <w:p w14:paraId="412EB0B5" w14:textId="77777777" w:rsidR="00CF306A" w:rsidRPr="00FA428A" w:rsidRDefault="00CF306A" w:rsidP="0075188D">
                        <w:pPr>
                          <w:rPr>
                            <w:sz w:val="18"/>
                            <w:szCs w:val="18"/>
                          </w:rPr>
                        </w:pPr>
                        <w:r w:rsidRPr="00FA428A">
                          <w:rPr>
                            <w:rFonts w:hint="eastAsia"/>
                            <w:sz w:val="18"/>
                            <w:szCs w:val="18"/>
                          </w:rPr>
                          <w:t>公司非公开发行股票</w:t>
                        </w:r>
                      </w:p>
                    </w:tc>
                  </w:sdtContent>
                </w:sdt>
                <w:sdt>
                  <w:sdtPr>
                    <w:rPr>
                      <w:rFonts w:hint="eastAsia"/>
                      <w:sz w:val="18"/>
                      <w:szCs w:val="18"/>
                    </w:rPr>
                    <w:alias w:val="限售股份变动情况明细－解除限售日期"/>
                    <w:tag w:val="_GBC_4bef5825d66947e8824560322246ec92"/>
                    <w:id w:val="2072307165"/>
                    <w:lock w:val="sdtLocked"/>
                  </w:sdtPr>
                  <w:sdtEndPr/>
                  <w:sdtContent>
                    <w:tc>
                      <w:tcPr>
                        <w:tcW w:w="1134" w:type="dxa"/>
                      </w:tcPr>
                      <w:p w14:paraId="373DE180" w14:textId="77777777" w:rsidR="00CF306A" w:rsidRPr="00FA428A" w:rsidRDefault="00CF306A" w:rsidP="0075188D">
                        <w:pPr>
                          <w:rPr>
                            <w:sz w:val="18"/>
                            <w:szCs w:val="18"/>
                          </w:rPr>
                        </w:pPr>
                        <w:r w:rsidRPr="00FA428A">
                          <w:rPr>
                            <w:sz w:val="18"/>
                            <w:szCs w:val="18"/>
                          </w:rPr>
                          <w:t>2016年10月13日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910732051"/>
              <w:lock w:val="sdtLocked"/>
            </w:sdtPr>
            <w:sdtEndPr/>
            <w:sdtContent>
              <w:tr w:rsidR="00CF306A" w14:paraId="5CD960A0"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473824378"/>
                    <w:lock w:val="sdtLocked"/>
                  </w:sdtPr>
                  <w:sdtEndPr>
                    <w:rPr>
                      <w:rFonts w:ascii="Times New Roman" w:eastAsia="宋体" w:hAnsi="Times New Roman" w:cs="Times New Roman"/>
                      <w:kern w:val="0"/>
                    </w:rPr>
                  </w:sdtEndPr>
                  <w:sdtContent>
                    <w:tc>
                      <w:tcPr>
                        <w:tcW w:w="1668" w:type="dxa"/>
                      </w:tcPr>
                      <w:p w14:paraId="25998107" w14:textId="77777777" w:rsidR="00CF306A" w:rsidRPr="00FA428A" w:rsidRDefault="00CF306A" w:rsidP="0075188D">
                        <w:pPr>
                          <w:rPr>
                            <w:sz w:val="18"/>
                            <w:szCs w:val="18"/>
                          </w:rPr>
                        </w:pPr>
                        <w:r w:rsidRPr="00FA428A">
                          <w:rPr>
                            <w:rFonts w:asciiTheme="minorHAnsi" w:eastAsiaTheme="minorEastAsia" w:hAnsiTheme="minorHAnsi" w:cstheme="minorBidi" w:hint="eastAsia"/>
                            <w:kern w:val="2"/>
                            <w:sz w:val="18"/>
                            <w:szCs w:val="18"/>
                          </w:rPr>
                          <w:t>国投瑞银基金管理有限公司</w:t>
                        </w:r>
                      </w:p>
                    </w:tc>
                  </w:sdtContent>
                </w:sdt>
                <w:sdt>
                  <w:sdtPr>
                    <w:rPr>
                      <w:rFonts w:hint="eastAsia"/>
                      <w:sz w:val="18"/>
                      <w:szCs w:val="18"/>
                    </w:rPr>
                    <w:alias w:val="限售股份变动情况明细－限售股份数量"/>
                    <w:tag w:val="_GBC_646788855b794328b366421d571f3283"/>
                    <w:id w:val="-2112190520"/>
                    <w:lock w:val="sdtLocked"/>
                  </w:sdtPr>
                  <w:sdtEndPr/>
                  <w:sdtContent>
                    <w:tc>
                      <w:tcPr>
                        <w:tcW w:w="1275" w:type="dxa"/>
                      </w:tcPr>
                      <w:p w14:paraId="0CF7B5AC" w14:textId="77777777" w:rsidR="00CF306A" w:rsidRPr="00FA428A" w:rsidRDefault="00CF306A" w:rsidP="0075188D">
                        <w:pPr>
                          <w:jc w:val="right"/>
                          <w:rPr>
                            <w:sz w:val="18"/>
                            <w:szCs w:val="18"/>
                          </w:rPr>
                        </w:pPr>
                        <w:r w:rsidRPr="00FA428A">
                          <w:rPr>
                            <w:sz w:val="18"/>
                            <w:szCs w:val="18"/>
                          </w:rPr>
                          <w:t>4,153,354</w:t>
                        </w:r>
                      </w:p>
                    </w:tc>
                  </w:sdtContent>
                </w:sdt>
                <w:sdt>
                  <w:sdtPr>
                    <w:rPr>
                      <w:rFonts w:hint="eastAsia"/>
                      <w:sz w:val="18"/>
                      <w:szCs w:val="18"/>
                    </w:rPr>
                    <w:alias w:val="限售股份变动情况明细－解除限售股份数量"/>
                    <w:tag w:val="_GBC_83d054ee27e24832a3d5cb8dceca5025"/>
                    <w:id w:val="1342514862"/>
                    <w:lock w:val="sdtLocked"/>
                  </w:sdtPr>
                  <w:sdtEndPr/>
                  <w:sdtContent>
                    <w:tc>
                      <w:tcPr>
                        <w:tcW w:w="1417" w:type="dxa"/>
                      </w:tcPr>
                      <w:p w14:paraId="16014FF1" w14:textId="77777777" w:rsidR="00CF306A" w:rsidRPr="00FA428A" w:rsidRDefault="00CF306A" w:rsidP="0075188D">
                        <w:pPr>
                          <w:jc w:val="right"/>
                          <w:rPr>
                            <w:sz w:val="18"/>
                            <w:szCs w:val="18"/>
                          </w:rPr>
                        </w:pPr>
                        <w:r w:rsidRPr="00FA428A">
                          <w:rPr>
                            <w:sz w:val="18"/>
                            <w:szCs w:val="18"/>
                          </w:rPr>
                          <w:t>4,153,354</w:t>
                        </w:r>
                      </w:p>
                    </w:tc>
                  </w:sdtContent>
                </w:sdt>
                <w:sdt>
                  <w:sdtPr>
                    <w:rPr>
                      <w:rFonts w:hint="eastAsia"/>
                      <w:sz w:val="18"/>
                      <w:szCs w:val="18"/>
                    </w:rPr>
                    <w:alias w:val="限售股份变动情况明细－增加限售股份数量"/>
                    <w:tag w:val="_GBC_542308b5d0284f48ab6db5f0e1699c66"/>
                    <w:id w:val="747929683"/>
                    <w:lock w:val="sdtLocked"/>
                  </w:sdtPr>
                  <w:sdtEndPr/>
                  <w:sdtContent>
                    <w:tc>
                      <w:tcPr>
                        <w:tcW w:w="1134" w:type="dxa"/>
                      </w:tcPr>
                      <w:p w14:paraId="4B649CD4"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股份数量"/>
                    <w:tag w:val="_GBC_97b23cd8f4004eecb0c6e22c06f51a53"/>
                    <w:id w:val="1412048523"/>
                    <w:lock w:val="sdtLocked"/>
                  </w:sdtPr>
                  <w:sdtEndPr/>
                  <w:sdtContent>
                    <w:tc>
                      <w:tcPr>
                        <w:tcW w:w="1559" w:type="dxa"/>
                      </w:tcPr>
                      <w:p w14:paraId="6DE14768"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原因"/>
                    <w:tag w:val="_GBC_758b7693977c4087945e4b344fa022cb"/>
                    <w:id w:val="-429577506"/>
                    <w:lock w:val="sdtLocked"/>
                  </w:sdtPr>
                  <w:sdtEndPr/>
                  <w:sdtContent>
                    <w:tc>
                      <w:tcPr>
                        <w:tcW w:w="1418" w:type="dxa"/>
                      </w:tcPr>
                      <w:p w14:paraId="767D4B2D" w14:textId="77777777" w:rsidR="00CF306A" w:rsidRPr="00FA428A" w:rsidRDefault="00CF306A" w:rsidP="0075188D">
                        <w:pPr>
                          <w:rPr>
                            <w:sz w:val="18"/>
                            <w:szCs w:val="18"/>
                          </w:rPr>
                        </w:pPr>
                        <w:r w:rsidRPr="00FA428A">
                          <w:rPr>
                            <w:rFonts w:hint="eastAsia"/>
                            <w:sz w:val="18"/>
                            <w:szCs w:val="18"/>
                          </w:rPr>
                          <w:t>公司非公开发行股票</w:t>
                        </w:r>
                      </w:p>
                    </w:tc>
                  </w:sdtContent>
                </w:sdt>
                <w:sdt>
                  <w:sdtPr>
                    <w:rPr>
                      <w:rFonts w:hint="eastAsia"/>
                      <w:sz w:val="18"/>
                      <w:szCs w:val="18"/>
                    </w:rPr>
                    <w:alias w:val="限售股份变动情况明细－解除限售日期"/>
                    <w:tag w:val="_GBC_4bef5825d66947e8824560322246ec92"/>
                    <w:id w:val="-679358402"/>
                    <w:lock w:val="sdtLocked"/>
                  </w:sdtPr>
                  <w:sdtEndPr/>
                  <w:sdtContent>
                    <w:tc>
                      <w:tcPr>
                        <w:tcW w:w="1134" w:type="dxa"/>
                      </w:tcPr>
                      <w:p w14:paraId="3FB9FADA" w14:textId="77777777" w:rsidR="00CF306A" w:rsidRPr="00FA428A" w:rsidRDefault="00CF306A" w:rsidP="0075188D">
                        <w:pPr>
                          <w:rPr>
                            <w:sz w:val="18"/>
                            <w:szCs w:val="18"/>
                          </w:rPr>
                        </w:pPr>
                        <w:r w:rsidRPr="00FA428A">
                          <w:rPr>
                            <w:sz w:val="18"/>
                            <w:szCs w:val="18"/>
                          </w:rPr>
                          <w:t>2016年10月13日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629741838"/>
              <w:lock w:val="sdtLocked"/>
            </w:sdtPr>
            <w:sdtEndPr/>
            <w:sdtContent>
              <w:tr w:rsidR="00CF306A" w14:paraId="184AD2FE"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1771977339"/>
                    <w:lock w:val="sdtLocked"/>
                  </w:sdtPr>
                  <w:sdtEndPr>
                    <w:rPr>
                      <w:rFonts w:ascii="Times New Roman" w:eastAsia="宋体" w:hAnsi="Times New Roman" w:cs="Times New Roman"/>
                      <w:kern w:val="0"/>
                    </w:rPr>
                  </w:sdtEndPr>
                  <w:sdtContent>
                    <w:tc>
                      <w:tcPr>
                        <w:tcW w:w="1668" w:type="dxa"/>
                      </w:tcPr>
                      <w:p w14:paraId="1A5CB564" w14:textId="77777777" w:rsidR="00CF306A" w:rsidRPr="00FA428A" w:rsidRDefault="00CF306A" w:rsidP="0075188D">
                        <w:pPr>
                          <w:rPr>
                            <w:sz w:val="18"/>
                            <w:szCs w:val="18"/>
                          </w:rPr>
                        </w:pPr>
                        <w:r w:rsidRPr="00FA428A">
                          <w:rPr>
                            <w:rFonts w:hint="eastAsia"/>
                            <w:sz w:val="18"/>
                            <w:szCs w:val="18"/>
                          </w:rPr>
                          <w:t>毕红芬</w:t>
                        </w:r>
                      </w:p>
                    </w:tc>
                  </w:sdtContent>
                </w:sdt>
                <w:sdt>
                  <w:sdtPr>
                    <w:rPr>
                      <w:rFonts w:hint="eastAsia"/>
                      <w:sz w:val="18"/>
                      <w:szCs w:val="18"/>
                    </w:rPr>
                    <w:alias w:val="限售股份变动情况明细－限售股份数量"/>
                    <w:tag w:val="_GBC_646788855b794328b366421d571f3283"/>
                    <w:id w:val="-866365176"/>
                    <w:lock w:val="sdtLocked"/>
                  </w:sdtPr>
                  <w:sdtEndPr/>
                  <w:sdtContent>
                    <w:tc>
                      <w:tcPr>
                        <w:tcW w:w="1275" w:type="dxa"/>
                      </w:tcPr>
                      <w:p w14:paraId="71A779F1"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解除限售股份数量"/>
                    <w:tag w:val="_GBC_83d054ee27e24832a3d5cb8dceca5025"/>
                    <w:id w:val="-111286742"/>
                    <w:lock w:val="sdtLocked"/>
                  </w:sdtPr>
                  <w:sdtEndPr/>
                  <w:sdtContent>
                    <w:tc>
                      <w:tcPr>
                        <w:tcW w:w="1417" w:type="dxa"/>
                      </w:tcPr>
                      <w:p w14:paraId="40FE10BB"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增加限售股份数量"/>
                    <w:tag w:val="_GBC_542308b5d0284f48ab6db5f0e1699c66"/>
                    <w:id w:val="961848667"/>
                    <w:lock w:val="sdtLocked"/>
                  </w:sdtPr>
                  <w:sdtEndPr/>
                  <w:sdtContent>
                    <w:tc>
                      <w:tcPr>
                        <w:tcW w:w="1134" w:type="dxa"/>
                      </w:tcPr>
                      <w:p w14:paraId="6DD4AB46" w14:textId="77777777" w:rsidR="00CF306A" w:rsidRPr="00FA428A" w:rsidRDefault="00CF306A" w:rsidP="0075188D">
                        <w:pPr>
                          <w:jc w:val="right"/>
                          <w:rPr>
                            <w:sz w:val="18"/>
                            <w:szCs w:val="18"/>
                          </w:rPr>
                        </w:pPr>
                        <w:r w:rsidRPr="00FA428A">
                          <w:rPr>
                            <w:sz w:val="18"/>
                            <w:szCs w:val="18"/>
                          </w:rPr>
                          <w:t>14,663,038</w:t>
                        </w:r>
                      </w:p>
                    </w:tc>
                  </w:sdtContent>
                </w:sdt>
                <w:sdt>
                  <w:sdtPr>
                    <w:rPr>
                      <w:rFonts w:hint="eastAsia"/>
                      <w:sz w:val="18"/>
                      <w:szCs w:val="18"/>
                    </w:rPr>
                    <w:alias w:val="限售股份变动情况明细－限售股份数量"/>
                    <w:tag w:val="_GBC_97b23cd8f4004eecb0c6e22c06f51a53"/>
                    <w:id w:val="-243877883"/>
                    <w:lock w:val="sdtLocked"/>
                  </w:sdtPr>
                  <w:sdtEndPr/>
                  <w:sdtContent>
                    <w:tc>
                      <w:tcPr>
                        <w:tcW w:w="1559" w:type="dxa"/>
                      </w:tcPr>
                      <w:p w14:paraId="12BB985D" w14:textId="77777777" w:rsidR="00CF306A" w:rsidRPr="00FA428A" w:rsidRDefault="00CF306A" w:rsidP="0075188D">
                        <w:pPr>
                          <w:jc w:val="right"/>
                          <w:rPr>
                            <w:sz w:val="18"/>
                            <w:szCs w:val="18"/>
                          </w:rPr>
                        </w:pPr>
                        <w:r w:rsidRPr="00FA428A">
                          <w:rPr>
                            <w:sz w:val="18"/>
                            <w:szCs w:val="18"/>
                          </w:rPr>
                          <w:t>14,663,038</w:t>
                        </w:r>
                      </w:p>
                    </w:tc>
                  </w:sdtContent>
                </w:sdt>
                <w:sdt>
                  <w:sdtPr>
                    <w:rPr>
                      <w:rFonts w:hint="eastAsia"/>
                      <w:sz w:val="18"/>
                      <w:szCs w:val="18"/>
                    </w:rPr>
                    <w:alias w:val="限售股份变动情况明细－限售原因"/>
                    <w:tag w:val="_GBC_758b7693977c4087945e4b344fa022cb"/>
                    <w:id w:val="179935646"/>
                    <w:lock w:val="sdtLocked"/>
                  </w:sdtPr>
                  <w:sdtEndPr/>
                  <w:sdtContent>
                    <w:tc>
                      <w:tcPr>
                        <w:tcW w:w="1418" w:type="dxa"/>
                      </w:tcPr>
                      <w:p w14:paraId="41D0EC0C" w14:textId="77777777" w:rsidR="00CF306A" w:rsidRPr="00FA428A" w:rsidRDefault="00CF306A" w:rsidP="0075188D">
                        <w:pPr>
                          <w:rPr>
                            <w:sz w:val="18"/>
                            <w:szCs w:val="18"/>
                          </w:rPr>
                        </w:pPr>
                        <w:r w:rsidRPr="00FA428A">
                          <w:rPr>
                            <w:rFonts w:hint="eastAsia"/>
                            <w:sz w:val="18"/>
                            <w:szCs w:val="18"/>
                          </w:rPr>
                          <w:t>公司发行股份及支付现金购买资产并募集配套资金</w:t>
                        </w:r>
                      </w:p>
                    </w:tc>
                  </w:sdtContent>
                </w:sdt>
                <w:sdt>
                  <w:sdtPr>
                    <w:rPr>
                      <w:rFonts w:hint="eastAsia"/>
                      <w:sz w:val="18"/>
                      <w:szCs w:val="18"/>
                    </w:rPr>
                    <w:alias w:val="限售股份变动情况明细－解除限售日期"/>
                    <w:tag w:val="_GBC_4bef5825d66947e8824560322246ec92"/>
                    <w:id w:val="-1624142827"/>
                    <w:lock w:val="sdtLocked"/>
                    <w:showingPlcHdr/>
                  </w:sdtPr>
                  <w:sdtEndPr/>
                  <w:sdtContent>
                    <w:tc>
                      <w:tcPr>
                        <w:tcW w:w="1134" w:type="dxa"/>
                      </w:tcPr>
                      <w:p w14:paraId="06FC4E0C" w14:textId="77777777" w:rsidR="00CF306A" w:rsidRPr="00FA428A" w:rsidRDefault="00CF306A" w:rsidP="0075188D">
                        <w:pPr>
                          <w:rPr>
                            <w:sz w:val="18"/>
                            <w:szCs w:val="18"/>
                          </w:rPr>
                        </w:pPr>
                        <w:r w:rsidRPr="00FA428A">
                          <w:rPr>
                            <w:rFonts w:hint="eastAsia"/>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424620008"/>
              <w:lock w:val="sdtLocked"/>
            </w:sdtPr>
            <w:sdtEndPr/>
            <w:sdtContent>
              <w:tr w:rsidR="00CF306A" w14:paraId="71A7E1F0"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30346749"/>
                    <w:lock w:val="sdtLocked"/>
                  </w:sdtPr>
                  <w:sdtEndPr>
                    <w:rPr>
                      <w:rFonts w:ascii="Times New Roman" w:eastAsia="宋体" w:hAnsi="Times New Roman" w:cs="Times New Roman"/>
                      <w:kern w:val="0"/>
                    </w:rPr>
                  </w:sdtEndPr>
                  <w:sdtContent>
                    <w:tc>
                      <w:tcPr>
                        <w:tcW w:w="1668" w:type="dxa"/>
                      </w:tcPr>
                      <w:p w14:paraId="098D0955" w14:textId="77777777" w:rsidR="00CF306A" w:rsidRPr="00FA428A" w:rsidRDefault="00CF306A" w:rsidP="0075188D">
                        <w:pPr>
                          <w:rPr>
                            <w:sz w:val="18"/>
                            <w:szCs w:val="18"/>
                          </w:rPr>
                        </w:pPr>
                        <w:r w:rsidRPr="00FA428A">
                          <w:rPr>
                            <w:rFonts w:hint="eastAsia"/>
                            <w:sz w:val="18"/>
                            <w:szCs w:val="18"/>
                          </w:rPr>
                          <w:t>毕永星</w:t>
                        </w:r>
                      </w:p>
                    </w:tc>
                  </w:sdtContent>
                </w:sdt>
                <w:sdt>
                  <w:sdtPr>
                    <w:rPr>
                      <w:rFonts w:hint="eastAsia"/>
                      <w:sz w:val="18"/>
                      <w:szCs w:val="18"/>
                    </w:rPr>
                    <w:alias w:val="限售股份变动情况明细－限售股份数量"/>
                    <w:tag w:val="_GBC_646788855b794328b366421d571f3283"/>
                    <w:id w:val="-682124425"/>
                    <w:lock w:val="sdtLocked"/>
                  </w:sdtPr>
                  <w:sdtEndPr/>
                  <w:sdtContent>
                    <w:tc>
                      <w:tcPr>
                        <w:tcW w:w="1275" w:type="dxa"/>
                      </w:tcPr>
                      <w:p w14:paraId="02ABB80E"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解除限售股份数量"/>
                    <w:tag w:val="_GBC_83d054ee27e24832a3d5cb8dceca5025"/>
                    <w:id w:val="-2072563599"/>
                    <w:lock w:val="sdtLocked"/>
                  </w:sdtPr>
                  <w:sdtEndPr/>
                  <w:sdtContent>
                    <w:tc>
                      <w:tcPr>
                        <w:tcW w:w="1417" w:type="dxa"/>
                      </w:tcPr>
                      <w:p w14:paraId="10C0B114"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增加限售股份数量"/>
                    <w:tag w:val="_GBC_542308b5d0284f48ab6db5f0e1699c66"/>
                    <w:id w:val="-1193613913"/>
                    <w:lock w:val="sdtLocked"/>
                  </w:sdtPr>
                  <w:sdtEndPr/>
                  <w:sdtContent>
                    <w:tc>
                      <w:tcPr>
                        <w:tcW w:w="1134" w:type="dxa"/>
                      </w:tcPr>
                      <w:p w14:paraId="4B560464" w14:textId="77777777" w:rsidR="00CF306A" w:rsidRPr="00FA428A" w:rsidRDefault="00CF306A" w:rsidP="0075188D">
                        <w:pPr>
                          <w:jc w:val="right"/>
                          <w:rPr>
                            <w:sz w:val="18"/>
                            <w:szCs w:val="18"/>
                          </w:rPr>
                        </w:pPr>
                        <w:r w:rsidRPr="00FA428A">
                          <w:rPr>
                            <w:sz w:val="18"/>
                            <w:szCs w:val="18"/>
                          </w:rPr>
                          <w:t>1,814,058</w:t>
                        </w:r>
                      </w:p>
                    </w:tc>
                  </w:sdtContent>
                </w:sdt>
                <w:sdt>
                  <w:sdtPr>
                    <w:rPr>
                      <w:rFonts w:hint="eastAsia"/>
                      <w:sz w:val="18"/>
                      <w:szCs w:val="18"/>
                    </w:rPr>
                    <w:alias w:val="限售股份变动情况明细－限售股份数量"/>
                    <w:tag w:val="_GBC_97b23cd8f4004eecb0c6e22c06f51a53"/>
                    <w:id w:val="-1578887757"/>
                    <w:lock w:val="sdtLocked"/>
                  </w:sdtPr>
                  <w:sdtEndPr/>
                  <w:sdtContent>
                    <w:tc>
                      <w:tcPr>
                        <w:tcW w:w="1559" w:type="dxa"/>
                      </w:tcPr>
                      <w:p w14:paraId="3DF33CAE" w14:textId="77777777" w:rsidR="00CF306A" w:rsidRPr="00FA428A" w:rsidRDefault="00CF306A" w:rsidP="0075188D">
                        <w:pPr>
                          <w:jc w:val="right"/>
                          <w:rPr>
                            <w:sz w:val="18"/>
                            <w:szCs w:val="18"/>
                          </w:rPr>
                        </w:pPr>
                        <w:r w:rsidRPr="00FA428A">
                          <w:rPr>
                            <w:sz w:val="18"/>
                            <w:szCs w:val="18"/>
                          </w:rPr>
                          <w:t>1,814,058</w:t>
                        </w:r>
                      </w:p>
                    </w:tc>
                  </w:sdtContent>
                </w:sdt>
                <w:sdt>
                  <w:sdtPr>
                    <w:rPr>
                      <w:rFonts w:hint="eastAsia"/>
                      <w:sz w:val="18"/>
                      <w:szCs w:val="18"/>
                    </w:rPr>
                    <w:alias w:val="限售股份变动情况明细－限售原因"/>
                    <w:tag w:val="_GBC_758b7693977c4087945e4b344fa022cb"/>
                    <w:id w:val="-1272310557"/>
                    <w:lock w:val="sdtLocked"/>
                  </w:sdtPr>
                  <w:sdtEndPr/>
                  <w:sdtContent>
                    <w:tc>
                      <w:tcPr>
                        <w:tcW w:w="1418" w:type="dxa"/>
                      </w:tcPr>
                      <w:p w14:paraId="376BBC93" w14:textId="77777777" w:rsidR="00CF306A" w:rsidRPr="00FA428A" w:rsidRDefault="00CF306A" w:rsidP="0075188D">
                        <w:pPr>
                          <w:rPr>
                            <w:sz w:val="18"/>
                            <w:szCs w:val="18"/>
                          </w:rPr>
                        </w:pPr>
                        <w:r w:rsidRPr="00FA428A">
                          <w:rPr>
                            <w:rFonts w:hint="eastAsia"/>
                            <w:sz w:val="18"/>
                            <w:szCs w:val="18"/>
                          </w:rPr>
                          <w:t>公司发行股份及支付现金购买资产并募集配套资金</w:t>
                        </w:r>
                      </w:p>
                    </w:tc>
                  </w:sdtContent>
                </w:sdt>
                <w:sdt>
                  <w:sdtPr>
                    <w:rPr>
                      <w:rFonts w:hint="eastAsia"/>
                      <w:sz w:val="18"/>
                      <w:szCs w:val="18"/>
                    </w:rPr>
                    <w:alias w:val="限售股份变动情况明细－解除限售日期"/>
                    <w:tag w:val="_GBC_4bef5825d66947e8824560322246ec92"/>
                    <w:id w:val="-1685359138"/>
                    <w:lock w:val="sdtLocked"/>
                    <w:showingPlcHdr/>
                  </w:sdtPr>
                  <w:sdtEndPr/>
                  <w:sdtContent>
                    <w:tc>
                      <w:tcPr>
                        <w:tcW w:w="1134" w:type="dxa"/>
                      </w:tcPr>
                      <w:p w14:paraId="3B2E1351" w14:textId="77777777" w:rsidR="00CF306A" w:rsidRPr="00FA428A" w:rsidRDefault="00CF306A" w:rsidP="0075188D">
                        <w:pPr>
                          <w:rPr>
                            <w:sz w:val="18"/>
                            <w:szCs w:val="18"/>
                          </w:rPr>
                        </w:pPr>
                        <w:r w:rsidRPr="00FA428A">
                          <w:rPr>
                            <w:rFonts w:hint="eastAsia"/>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697346448"/>
              <w:lock w:val="sdtLocked"/>
            </w:sdtPr>
            <w:sdtEndPr/>
            <w:sdtContent>
              <w:tr w:rsidR="00CF306A" w14:paraId="30B39F9D"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697276408"/>
                    <w:lock w:val="sdtLocked"/>
                  </w:sdtPr>
                  <w:sdtEndPr>
                    <w:rPr>
                      <w:rFonts w:ascii="Times New Roman" w:eastAsia="宋体" w:hAnsi="Times New Roman" w:cs="Times New Roman"/>
                      <w:kern w:val="0"/>
                    </w:rPr>
                  </w:sdtEndPr>
                  <w:sdtContent>
                    <w:tc>
                      <w:tcPr>
                        <w:tcW w:w="1668" w:type="dxa"/>
                      </w:tcPr>
                      <w:p w14:paraId="5093BA62" w14:textId="77777777" w:rsidR="00CF306A" w:rsidRPr="00FA428A" w:rsidRDefault="00CF306A" w:rsidP="0075188D">
                        <w:pPr>
                          <w:rPr>
                            <w:sz w:val="18"/>
                            <w:szCs w:val="18"/>
                          </w:rPr>
                        </w:pPr>
                        <w:r w:rsidRPr="00FA428A">
                          <w:rPr>
                            <w:rFonts w:hint="eastAsia"/>
                            <w:sz w:val="18"/>
                            <w:szCs w:val="18"/>
                          </w:rPr>
                          <w:t>潘培华</w:t>
                        </w:r>
                      </w:p>
                    </w:tc>
                  </w:sdtContent>
                </w:sdt>
                <w:sdt>
                  <w:sdtPr>
                    <w:rPr>
                      <w:rFonts w:hint="eastAsia"/>
                      <w:sz w:val="18"/>
                      <w:szCs w:val="18"/>
                    </w:rPr>
                    <w:alias w:val="限售股份变动情况明细－限售股份数量"/>
                    <w:tag w:val="_GBC_646788855b794328b366421d571f3283"/>
                    <w:id w:val="1765573186"/>
                    <w:lock w:val="sdtLocked"/>
                  </w:sdtPr>
                  <w:sdtEndPr/>
                  <w:sdtContent>
                    <w:tc>
                      <w:tcPr>
                        <w:tcW w:w="1275" w:type="dxa"/>
                      </w:tcPr>
                      <w:p w14:paraId="4E6227BA"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解除限售股份数量"/>
                    <w:tag w:val="_GBC_83d054ee27e24832a3d5cb8dceca5025"/>
                    <w:id w:val="1754385058"/>
                    <w:lock w:val="sdtLocked"/>
                  </w:sdtPr>
                  <w:sdtEndPr/>
                  <w:sdtContent>
                    <w:tc>
                      <w:tcPr>
                        <w:tcW w:w="1417" w:type="dxa"/>
                      </w:tcPr>
                      <w:p w14:paraId="269AFA84"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增加限售股份数量"/>
                    <w:tag w:val="_GBC_542308b5d0284f48ab6db5f0e1699c66"/>
                    <w:id w:val="-22323129"/>
                    <w:lock w:val="sdtLocked"/>
                  </w:sdtPr>
                  <w:sdtEndPr/>
                  <w:sdtContent>
                    <w:tc>
                      <w:tcPr>
                        <w:tcW w:w="1134" w:type="dxa"/>
                      </w:tcPr>
                      <w:p w14:paraId="22895BAB" w14:textId="77777777" w:rsidR="00CF306A" w:rsidRPr="00FA428A" w:rsidRDefault="00CF306A" w:rsidP="0075188D">
                        <w:pPr>
                          <w:jc w:val="right"/>
                          <w:rPr>
                            <w:sz w:val="18"/>
                            <w:szCs w:val="18"/>
                          </w:rPr>
                        </w:pPr>
                        <w:r w:rsidRPr="00FA428A">
                          <w:rPr>
                            <w:sz w:val="18"/>
                            <w:szCs w:val="18"/>
                          </w:rPr>
                          <w:t>1,663,492</w:t>
                        </w:r>
                      </w:p>
                    </w:tc>
                  </w:sdtContent>
                </w:sdt>
                <w:sdt>
                  <w:sdtPr>
                    <w:rPr>
                      <w:rFonts w:hint="eastAsia"/>
                      <w:sz w:val="18"/>
                      <w:szCs w:val="18"/>
                    </w:rPr>
                    <w:alias w:val="限售股份变动情况明细－限售股份数量"/>
                    <w:tag w:val="_GBC_97b23cd8f4004eecb0c6e22c06f51a53"/>
                    <w:id w:val="-817116244"/>
                    <w:lock w:val="sdtLocked"/>
                  </w:sdtPr>
                  <w:sdtEndPr/>
                  <w:sdtContent>
                    <w:tc>
                      <w:tcPr>
                        <w:tcW w:w="1559" w:type="dxa"/>
                      </w:tcPr>
                      <w:p w14:paraId="0A8E6E10" w14:textId="77777777" w:rsidR="00CF306A" w:rsidRPr="00FA428A" w:rsidRDefault="00CF306A" w:rsidP="0075188D">
                        <w:pPr>
                          <w:jc w:val="right"/>
                          <w:rPr>
                            <w:sz w:val="18"/>
                            <w:szCs w:val="18"/>
                          </w:rPr>
                        </w:pPr>
                        <w:r w:rsidRPr="00FA428A">
                          <w:rPr>
                            <w:sz w:val="18"/>
                            <w:szCs w:val="18"/>
                          </w:rPr>
                          <w:t>1,663,492</w:t>
                        </w:r>
                      </w:p>
                    </w:tc>
                  </w:sdtContent>
                </w:sdt>
                <w:sdt>
                  <w:sdtPr>
                    <w:rPr>
                      <w:rFonts w:hint="eastAsia"/>
                      <w:sz w:val="18"/>
                      <w:szCs w:val="18"/>
                    </w:rPr>
                    <w:alias w:val="限售股份变动情况明细－限售原因"/>
                    <w:tag w:val="_GBC_758b7693977c4087945e4b344fa022cb"/>
                    <w:id w:val="-154148052"/>
                    <w:lock w:val="sdtLocked"/>
                  </w:sdtPr>
                  <w:sdtEndPr/>
                  <w:sdtContent>
                    <w:tc>
                      <w:tcPr>
                        <w:tcW w:w="1418" w:type="dxa"/>
                      </w:tcPr>
                      <w:p w14:paraId="15212578" w14:textId="77777777" w:rsidR="00CF306A" w:rsidRPr="00FA428A" w:rsidRDefault="00CF306A" w:rsidP="0075188D">
                        <w:pPr>
                          <w:rPr>
                            <w:sz w:val="18"/>
                            <w:szCs w:val="18"/>
                          </w:rPr>
                        </w:pPr>
                        <w:r w:rsidRPr="00FA428A">
                          <w:rPr>
                            <w:rFonts w:hint="eastAsia"/>
                            <w:sz w:val="18"/>
                            <w:szCs w:val="18"/>
                          </w:rPr>
                          <w:t>公司发行股份及支付现金购买资产并募集配套资金</w:t>
                        </w:r>
                      </w:p>
                    </w:tc>
                  </w:sdtContent>
                </w:sdt>
                <w:sdt>
                  <w:sdtPr>
                    <w:rPr>
                      <w:rFonts w:hint="eastAsia"/>
                      <w:sz w:val="18"/>
                      <w:szCs w:val="18"/>
                    </w:rPr>
                    <w:alias w:val="限售股份变动情况明细－解除限售日期"/>
                    <w:tag w:val="_GBC_4bef5825d66947e8824560322246ec92"/>
                    <w:id w:val="-2114503972"/>
                    <w:lock w:val="sdtLocked"/>
                    <w:showingPlcHdr/>
                  </w:sdtPr>
                  <w:sdtEndPr/>
                  <w:sdtContent>
                    <w:tc>
                      <w:tcPr>
                        <w:tcW w:w="1134" w:type="dxa"/>
                      </w:tcPr>
                      <w:p w14:paraId="33A73546" w14:textId="77777777" w:rsidR="00CF306A" w:rsidRPr="00FA428A" w:rsidRDefault="00CF306A" w:rsidP="0075188D">
                        <w:pPr>
                          <w:rPr>
                            <w:sz w:val="18"/>
                            <w:szCs w:val="18"/>
                          </w:rPr>
                        </w:pPr>
                        <w:r w:rsidRPr="00FA428A">
                          <w:rPr>
                            <w:rFonts w:hint="eastAsia"/>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143385186"/>
              <w:lock w:val="sdtLocked"/>
            </w:sdtPr>
            <w:sdtEndPr/>
            <w:sdtContent>
              <w:tr w:rsidR="00CF306A" w14:paraId="7E6B0669"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1354187718"/>
                    <w:lock w:val="sdtLocked"/>
                  </w:sdtPr>
                  <w:sdtEndPr>
                    <w:rPr>
                      <w:rFonts w:ascii="Times New Roman" w:eastAsia="宋体" w:hAnsi="Times New Roman" w:cs="Times New Roman"/>
                      <w:kern w:val="0"/>
                    </w:rPr>
                  </w:sdtEndPr>
                  <w:sdtContent>
                    <w:tc>
                      <w:tcPr>
                        <w:tcW w:w="1668" w:type="dxa"/>
                      </w:tcPr>
                      <w:p w14:paraId="75FF1410" w14:textId="77777777" w:rsidR="00CF306A" w:rsidRPr="00FA428A" w:rsidRDefault="00CF306A" w:rsidP="0075188D">
                        <w:pPr>
                          <w:rPr>
                            <w:sz w:val="18"/>
                            <w:szCs w:val="18"/>
                          </w:rPr>
                        </w:pPr>
                        <w:r w:rsidRPr="00FA428A">
                          <w:rPr>
                            <w:rFonts w:hint="eastAsia"/>
                            <w:sz w:val="18"/>
                            <w:szCs w:val="18"/>
                          </w:rPr>
                          <w:t>信诚基金管理有限公司</w:t>
                        </w:r>
                      </w:p>
                    </w:tc>
                  </w:sdtContent>
                </w:sdt>
                <w:sdt>
                  <w:sdtPr>
                    <w:rPr>
                      <w:rFonts w:hint="eastAsia"/>
                      <w:sz w:val="18"/>
                      <w:szCs w:val="18"/>
                    </w:rPr>
                    <w:alias w:val="限售股份变动情况明细－限售股份数量"/>
                    <w:tag w:val="_GBC_646788855b794328b366421d571f3283"/>
                    <w:id w:val="1612937673"/>
                    <w:lock w:val="sdtLocked"/>
                  </w:sdtPr>
                  <w:sdtEndPr/>
                  <w:sdtContent>
                    <w:tc>
                      <w:tcPr>
                        <w:tcW w:w="1275" w:type="dxa"/>
                      </w:tcPr>
                      <w:p w14:paraId="55B19555"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解除限售股份数量"/>
                    <w:tag w:val="_GBC_83d054ee27e24832a3d5cb8dceca5025"/>
                    <w:id w:val="1810058947"/>
                    <w:lock w:val="sdtLocked"/>
                  </w:sdtPr>
                  <w:sdtEndPr/>
                  <w:sdtContent>
                    <w:tc>
                      <w:tcPr>
                        <w:tcW w:w="1417" w:type="dxa"/>
                      </w:tcPr>
                      <w:p w14:paraId="18BAD0E6"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增加限售股份数量"/>
                    <w:tag w:val="_GBC_542308b5d0284f48ab6db5f0e1699c66"/>
                    <w:id w:val="-296601244"/>
                    <w:lock w:val="sdtLocked"/>
                  </w:sdtPr>
                  <w:sdtEndPr/>
                  <w:sdtContent>
                    <w:tc>
                      <w:tcPr>
                        <w:tcW w:w="1134" w:type="dxa"/>
                      </w:tcPr>
                      <w:p w14:paraId="51ECB410" w14:textId="77777777" w:rsidR="00CF306A" w:rsidRPr="00FA428A" w:rsidRDefault="00CF306A" w:rsidP="0075188D">
                        <w:pPr>
                          <w:jc w:val="right"/>
                          <w:rPr>
                            <w:sz w:val="18"/>
                            <w:szCs w:val="18"/>
                          </w:rPr>
                        </w:pPr>
                        <w:r w:rsidRPr="00FA428A">
                          <w:rPr>
                            <w:sz w:val="18"/>
                            <w:szCs w:val="18"/>
                          </w:rPr>
                          <w:t>3,430,531</w:t>
                        </w:r>
                      </w:p>
                    </w:tc>
                  </w:sdtContent>
                </w:sdt>
                <w:sdt>
                  <w:sdtPr>
                    <w:rPr>
                      <w:rFonts w:hint="eastAsia"/>
                      <w:sz w:val="18"/>
                      <w:szCs w:val="18"/>
                    </w:rPr>
                    <w:alias w:val="限售股份变动情况明细－限售股份数量"/>
                    <w:tag w:val="_GBC_97b23cd8f4004eecb0c6e22c06f51a53"/>
                    <w:id w:val="212318584"/>
                    <w:lock w:val="sdtLocked"/>
                  </w:sdtPr>
                  <w:sdtEndPr/>
                  <w:sdtContent>
                    <w:tc>
                      <w:tcPr>
                        <w:tcW w:w="1559" w:type="dxa"/>
                      </w:tcPr>
                      <w:p w14:paraId="00C49F9C" w14:textId="77777777" w:rsidR="00CF306A" w:rsidRPr="00FA428A" w:rsidRDefault="00CF306A" w:rsidP="0075188D">
                        <w:pPr>
                          <w:jc w:val="right"/>
                          <w:rPr>
                            <w:sz w:val="18"/>
                            <w:szCs w:val="18"/>
                          </w:rPr>
                        </w:pPr>
                        <w:r w:rsidRPr="00FA428A">
                          <w:rPr>
                            <w:sz w:val="18"/>
                            <w:szCs w:val="18"/>
                          </w:rPr>
                          <w:t>3,430,531</w:t>
                        </w:r>
                      </w:p>
                    </w:tc>
                  </w:sdtContent>
                </w:sdt>
                <w:sdt>
                  <w:sdtPr>
                    <w:rPr>
                      <w:rFonts w:hint="eastAsia"/>
                      <w:sz w:val="18"/>
                      <w:szCs w:val="18"/>
                    </w:rPr>
                    <w:alias w:val="限售股份变动情况明细－限售原因"/>
                    <w:tag w:val="_GBC_758b7693977c4087945e4b344fa022cb"/>
                    <w:id w:val="-1770762098"/>
                    <w:lock w:val="sdtLocked"/>
                  </w:sdtPr>
                  <w:sdtEndPr/>
                  <w:sdtContent>
                    <w:tc>
                      <w:tcPr>
                        <w:tcW w:w="1418" w:type="dxa"/>
                      </w:tcPr>
                      <w:p w14:paraId="122BD654" w14:textId="77777777" w:rsidR="00CF306A" w:rsidRPr="00FA428A" w:rsidRDefault="00CF306A" w:rsidP="0075188D">
                        <w:pPr>
                          <w:rPr>
                            <w:sz w:val="18"/>
                            <w:szCs w:val="18"/>
                          </w:rPr>
                        </w:pPr>
                        <w:r w:rsidRPr="00FA428A">
                          <w:rPr>
                            <w:rFonts w:hint="eastAsia"/>
                            <w:sz w:val="18"/>
                            <w:szCs w:val="18"/>
                          </w:rPr>
                          <w:t>公司发行股份及支付现金购买资产并募集配套资金</w:t>
                        </w:r>
                      </w:p>
                    </w:tc>
                  </w:sdtContent>
                </w:sdt>
                <w:sdt>
                  <w:sdtPr>
                    <w:rPr>
                      <w:rFonts w:hint="eastAsia"/>
                      <w:sz w:val="18"/>
                      <w:szCs w:val="18"/>
                    </w:rPr>
                    <w:alias w:val="限售股份变动情况明细－解除限售日期"/>
                    <w:tag w:val="_GBC_4bef5825d66947e8824560322246ec92"/>
                    <w:id w:val="-1542359712"/>
                    <w:lock w:val="sdtLocked"/>
                  </w:sdtPr>
                  <w:sdtEndPr/>
                  <w:sdtContent>
                    <w:tc>
                      <w:tcPr>
                        <w:tcW w:w="1134" w:type="dxa"/>
                      </w:tcPr>
                      <w:p w14:paraId="36C9FFE7" w14:textId="77777777" w:rsidR="00CF306A" w:rsidRPr="00FA428A" w:rsidRDefault="00CF306A" w:rsidP="0075188D">
                        <w:pPr>
                          <w:rPr>
                            <w:sz w:val="18"/>
                            <w:szCs w:val="18"/>
                          </w:rPr>
                        </w:pPr>
                        <w:r w:rsidRPr="00FA428A">
                          <w:rPr>
                            <w:sz w:val="18"/>
                            <w:szCs w:val="18"/>
                          </w:rPr>
                          <w:t>2017年10月16日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596146721"/>
              <w:lock w:val="sdtLocked"/>
            </w:sdtPr>
            <w:sdtEndPr/>
            <w:sdtContent>
              <w:tr w:rsidR="00CF306A" w14:paraId="2C65D623"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1601091982"/>
                    <w:lock w:val="sdtLocked"/>
                  </w:sdtPr>
                  <w:sdtEndPr>
                    <w:rPr>
                      <w:rFonts w:ascii="Times New Roman" w:eastAsia="宋体" w:hAnsi="Times New Roman" w:cs="Times New Roman"/>
                      <w:kern w:val="0"/>
                    </w:rPr>
                  </w:sdtEndPr>
                  <w:sdtContent>
                    <w:tc>
                      <w:tcPr>
                        <w:tcW w:w="1668" w:type="dxa"/>
                      </w:tcPr>
                      <w:p w14:paraId="6AE1E938" w14:textId="77777777" w:rsidR="00CF306A" w:rsidRPr="00FA428A" w:rsidRDefault="00CF306A" w:rsidP="0075188D">
                        <w:pPr>
                          <w:rPr>
                            <w:sz w:val="18"/>
                            <w:szCs w:val="18"/>
                          </w:rPr>
                        </w:pPr>
                        <w:r w:rsidRPr="00FA428A">
                          <w:rPr>
                            <w:rFonts w:hint="eastAsia"/>
                            <w:sz w:val="18"/>
                            <w:szCs w:val="18"/>
                          </w:rPr>
                          <w:t>徐荣良</w:t>
                        </w:r>
                      </w:p>
                    </w:tc>
                  </w:sdtContent>
                </w:sdt>
                <w:sdt>
                  <w:sdtPr>
                    <w:rPr>
                      <w:rFonts w:hint="eastAsia"/>
                      <w:sz w:val="18"/>
                      <w:szCs w:val="18"/>
                    </w:rPr>
                    <w:alias w:val="限售股份变动情况明细－限售股份数量"/>
                    <w:tag w:val="_GBC_646788855b794328b366421d571f3283"/>
                    <w:id w:val="-623618939"/>
                    <w:lock w:val="sdtLocked"/>
                  </w:sdtPr>
                  <w:sdtEndPr/>
                  <w:sdtContent>
                    <w:tc>
                      <w:tcPr>
                        <w:tcW w:w="1275" w:type="dxa"/>
                      </w:tcPr>
                      <w:p w14:paraId="77BD0BF1"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解除限售股份数量"/>
                    <w:tag w:val="_GBC_83d054ee27e24832a3d5cb8dceca5025"/>
                    <w:id w:val="-719746562"/>
                    <w:lock w:val="sdtLocked"/>
                  </w:sdtPr>
                  <w:sdtEndPr/>
                  <w:sdtContent>
                    <w:tc>
                      <w:tcPr>
                        <w:tcW w:w="1417" w:type="dxa"/>
                      </w:tcPr>
                      <w:p w14:paraId="2A800D78"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增加限售股份数量"/>
                    <w:tag w:val="_GBC_542308b5d0284f48ab6db5f0e1699c66"/>
                    <w:id w:val="1130667945"/>
                    <w:lock w:val="sdtLocked"/>
                  </w:sdtPr>
                  <w:sdtEndPr/>
                  <w:sdtContent>
                    <w:tc>
                      <w:tcPr>
                        <w:tcW w:w="1134" w:type="dxa"/>
                      </w:tcPr>
                      <w:p w14:paraId="0D91843F" w14:textId="77777777" w:rsidR="00CF306A" w:rsidRPr="00FA428A" w:rsidRDefault="00CF306A" w:rsidP="0075188D">
                        <w:pPr>
                          <w:jc w:val="right"/>
                          <w:rPr>
                            <w:sz w:val="18"/>
                            <w:szCs w:val="18"/>
                          </w:rPr>
                        </w:pPr>
                        <w:r w:rsidRPr="00FA428A">
                          <w:rPr>
                            <w:sz w:val="18"/>
                            <w:szCs w:val="18"/>
                          </w:rPr>
                          <w:t>11,435,105</w:t>
                        </w:r>
                      </w:p>
                    </w:tc>
                  </w:sdtContent>
                </w:sdt>
                <w:sdt>
                  <w:sdtPr>
                    <w:rPr>
                      <w:rFonts w:hint="eastAsia"/>
                      <w:sz w:val="18"/>
                      <w:szCs w:val="18"/>
                    </w:rPr>
                    <w:alias w:val="限售股份变动情况明细－限售股份数量"/>
                    <w:tag w:val="_GBC_97b23cd8f4004eecb0c6e22c06f51a53"/>
                    <w:id w:val="-2076730604"/>
                    <w:lock w:val="sdtLocked"/>
                  </w:sdtPr>
                  <w:sdtEndPr/>
                  <w:sdtContent>
                    <w:tc>
                      <w:tcPr>
                        <w:tcW w:w="1559" w:type="dxa"/>
                      </w:tcPr>
                      <w:p w14:paraId="228B1B96" w14:textId="77777777" w:rsidR="00CF306A" w:rsidRPr="00FA428A" w:rsidRDefault="00CF306A" w:rsidP="0075188D">
                        <w:pPr>
                          <w:jc w:val="right"/>
                          <w:rPr>
                            <w:sz w:val="18"/>
                            <w:szCs w:val="18"/>
                          </w:rPr>
                        </w:pPr>
                        <w:r w:rsidRPr="00FA428A">
                          <w:rPr>
                            <w:sz w:val="18"/>
                            <w:szCs w:val="18"/>
                          </w:rPr>
                          <w:t>11,435,105</w:t>
                        </w:r>
                      </w:p>
                    </w:tc>
                  </w:sdtContent>
                </w:sdt>
                <w:sdt>
                  <w:sdtPr>
                    <w:rPr>
                      <w:rFonts w:hint="eastAsia"/>
                      <w:sz w:val="18"/>
                      <w:szCs w:val="18"/>
                    </w:rPr>
                    <w:alias w:val="限售股份变动情况明细－限售原因"/>
                    <w:tag w:val="_GBC_758b7693977c4087945e4b344fa022cb"/>
                    <w:id w:val="-1537354885"/>
                    <w:lock w:val="sdtLocked"/>
                  </w:sdtPr>
                  <w:sdtEndPr/>
                  <w:sdtContent>
                    <w:tc>
                      <w:tcPr>
                        <w:tcW w:w="1418" w:type="dxa"/>
                      </w:tcPr>
                      <w:p w14:paraId="4DAE13E5" w14:textId="77777777" w:rsidR="00CF306A" w:rsidRPr="00FA428A" w:rsidRDefault="00CF306A" w:rsidP="0075188D">
                        <w:pPr>
                          <w:rPr>
                            <w:sz w:val="18"/>
                            <w:szCs w:val="18"/>
                          </w:rPr>
                        </w:pPr>
                        <w:r w:rsidRPr="00FA428A">
                          <w:rPr>
                            <w:rFonts w:hint="eastAsia"/>
                            <w:sz w:val="18"/>
                            <w:szCs w:val="18"/>
                          </w:rPr>
                          <w:t>公司发行股份及支付现金购买资产并募集配套资金</w:t>
                        </w:r>
                      </w:p>
                    </w:tc>
                  </w:sdtContent>
                </w:sdt>
                <w:sdt>
                  <w:sdtPr>
                    <w:rPr>
                      <w:rFonts w:hint="eastAsia"/>
                      <w:sz w:val="18"/>
                      <w:szCs w:val="18"/>
                    </w:rPr>
                    <w:alias w:val="限售股份变动情况明细－解除限售日期"/>
                    <w:tag w:val="_GBC_4bef5825d66947e8824560322246ec92"/>
                    <w:id w:val="-2092608403"/>
                    <w:lock w:val="sdtLocked"/>
                  </w:sdtPr>
                  <w:sdtEndPr/>
                  <w:sdtContent>
                    <w:tc>
                      <w:tcPr>
                        <w:tcW w:w="1134" w:type="dxa"/>
                      </w:tcPr>
                      <w:p w14:paraId="2A3E2032" w14:textId="77777777" w:rsidR="00CF306A" w:rsidRPr="00FA428A" w:rsidRDefault="00CF306A" w:rsidP="0075188D">
                        <w:pPr>
                          <w:rPr>
                            <w:sz w:val="18"/>
                            <w:szCs w:val="18"/>
                          </w:rPr>
                        </w:pPr>
                        <w:r w:rsidRPr="00FA428A">
                          <w:rPr>
                            <w:sz w:val="18"/>
                            <w:szCs w:val="18"/>
                          </w:rPr>
                          <w:t>2017年10月16日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33247706"/>
              <w:lock w:val="sdtLocked"/>
            </w:sdtPr>
            <w:sdtEndPr/>
            <w:sdtContent>
              <w:tr w:rsidR="00CF306A" w14:paraId="67A25E35"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1355414761"/>
                    <w:lock w:val="sdtLocked"/>
                  </w:sdtPr>
                  <w:sdtEndPr>
                    <w:rPr>
                      <w:rFonts w:ascii="Times New Roman" w:eastAsia="宋体" w:hAnsi="Times New Roman" w:cs="Times New Roman"/>
                      <w:kern w:val="0"/>
                    </w:rPr>
                  </w:sdtEndPr>
                  <w:sdtContent>
                    <w:tc>
                      <w:tcPr>
                        <w:tcW w:w="1668" w:type="dxa"/>
                      </w:tcPr>
                      <w:p w14:paraId="59D4CA7D" w14:textId="77777777" w:rsidR="00CF306A" w:rsidRPr="00FA428A" w:rsidRDefault="00CF306A" w:rsidP="0075188D">
                        <w:pPr>
                          <w:rPr>
                            <w:sz w:val="18"/>
                            <w:szCs w:val="18"/>
                          </w:rPr>
                        </w:pPr>
                        <w:r w:rsidRPr="00FA428A">
                          <w:rPr>
                            <w:rFonts w:hint="eastAsia"/>
                            <w:sz w:val="18"/>
                            <w:szCs w:val="18"/>
                          </w:rPr>
                          <w:t>陈莲</w:t>
                        </w:r>
                      </w:p>
                    </w:tc>
                  </w:sdtContent>
                </w:sdt>
                <w:sdt>
                  <w:sdtPr>
                    <w:rPr>
                      <w:rFonts w:hint="eastAsia"/>
                      <w:sz w:val="18"/>
                      <w:szCs w:val="18"/>
                    </w:rPr>
                    <w:alias w:val="限售股份变动情况明细－限售股份数量"/>
                    <w:tag w:val="_GBC_646788855b794328b366421d571f3283"/>
                    <w:id w:val="-845397536"/>
                    <w:lock w:val="sdtLocked"/>
                  </w:sdtPr>
                  <w:sdtEndPr/>
                  <w:sdtContent>
                    <w:tc>
                      <w:tcPr>
                        <w:tcW w:w="1275" w:type="dxa"/>
                      </w:tcPr>
                      <w:p w14:paraId="53690C14"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解除限售股份数量"/>
                    <w:tag w:val="_GBC_83d054ee27e24832a3d5cb8dceca5025"/>
                    <w:id w:val="2130124005"/>
                    <w:lock w:val="sdtLocked"/>
                  </w:sdtPr>
                  <w:sdtEndPr/>
                  <w:sdtContent>
                    <w:tc>
                      <w:tcPr>
                        <w:tcW w:w="1417" w:type="dxa"/>
                      </w:tcPr>
                      <w:p w14:paraId="00013FF9"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增加限售股份数量"/>
                    <w:tag w:val="_GBC_542308b5d0284f48ab6db5f0e1699c66"/>
                    <w:id w:val="-1162087462"/>
                    <w:lock w:val="sdtLocked"/>
                  </w:sdtPr>
                  <w:sdtEndPr/>
                  <w:sdtContent>
                    <w:tc>
                      <w:tcPr>
                        <w:tcW w:w="1134" w:type="dxa"/>
                      </w:tcPr>
                      <w:p w14:paraId="4AFFEBBA" w14:textId="77777777" w:rsidR="00CF306A" w:rsidRPr="00FA428A" w:rsidRDefault="00CF306A" w:rsidP="0075188D">
                        <w:pPr>
                          <w:jc w:val="right"/>
                          <w:rPr>
                            <w:sz w:val="18"/>
                            <w:szCs w:val="18"/>
                          </w:rPr>
                        </w:pPr>
                        <w:r w:rsidRPr="00FA428A">
                          <w:rPr>
                            <w:sz w:val="18"/>
                            <w:szCs w:val="18"/>
                          </w:rPr>
                          <w:t>5,145,797</w:t>
                        </w:r>
                      </w:p>
                    </w:tc>
                  </w:sdtContent>
                </w:sdt>
                <w:sdt>
                  <w:sdtPr>
                    <w:rPr>
                      <w:rFonts w:hint="eastAsia"/>
                      <w:sz w:val="18"/>
                      <w:szCs w:val="18"/>
                    </w:rPr>
                    <w:alias w:val="限售股份变动情况明细－限售股份数量"/>
                    <w:tag w:val="_GBC_97b23cd8f4004eecb0c6e22c06f51a53"/>
                    <w:id w:val="1306209725"/>
                    <w:lock w:val="sdtLocked"/>
                  </w:sdtPr>
                  <w:sdtEndPr/>
                  <w:sdtContent>
                    <w:tc>
                      <w:tcPr>
                        <w:tcW w:w="1559" w:type="dxa"/>
                      </w:tcPr>
                      <w:p w14:paraId="57032838" w14:textId="77777777" w:rsidR="00CF306A" w:rsidRPr="00FA428A" w:rsidRDefault="00CF306A" w:rsidP="0075188D">
                        <w:pPr>
                          <w:jc w:val="right"/>
                          <w:rPr>
                            <w:sz w:val="18"/>
                            <w:szCs w:val="18"/>
                          </w:rPr>
                        </w:pPr>
                        <w:r w:rsidRPr="00FA428A">
                          <w:rPr>
                            <w:sz w:val="18"/>
                            <w:szCs w:val="18"/>
                          </w:rPr>
                          <w:t>5,145,797</w:t>
                        </w:r>
                      </w:p>
                    </w:tc>
                  </w:sdtContent>
                </w:sdt>
                <w:sdt>
                  <w:sdtPr>
                    <w:rPr>
                      <w:rFonts w:hint="eastAsia"/>
                      <w:sz w:val="18"/>
                      <w:szCs w:val="18"/>
                    </w:rPr>
                    <w:alias w:val="限售股份变动情况明细－限售原因"/>
                    <w:tag w:val="_GBC_758b7693977c4087945e4b344fa022cb"/>
                    <w:id w:val="137931051"/>
                    <w:lock w:val="sdtLocked"/>
                  </w:sdtPr>
                  <w:sdtEndPr/>
                  <w:sdtContent>
                    <w:tc>
                      <w:tcPr>
                        <w:tcW w:w="1418" w:type="dxa"/>
                      </w:tcPr>
                      <w:p w14:paraId="2F2AD864" w14:textId="77777777" w:rsidR="00CF306A" w:rsidRPr="00FA428A" w:rsidRDefault="00CF306A" w:rsidP="0075188D">
                        <w:pPr>
                          <w:rPr>
                            <w:sz w:val="18"/>
                            <w:szCs w:val="18"/>
                          </w:rPr>
                        </w:pPr>
                        <w:r w:rsidRPr="00FA428A">
                          <w:rPr>
                            <w:rFonts w:hint="eastAsia"/>
                            <w:sz w:val="18"/>
                            <w:szCs w:val="18"/>
                          </w:rPr>
                          <w:t>公司发行股份及支付现金购买资产并募集配套资金</w:t>
                        </w:r>
                      </w:p>
                    </w:tc>
                  </w:sdtContent>
                </w:sdt>
                <w:sdt>
                  <w:sdtPr>
                    <w:rPr>
                      <w:rFonts w:hint="eastAsia"/>
                      <w:sz w:val="18"/>
                      <w:szCs w:val="18"/>
                    </w:rPr>
                    <w:alias w:val="限售股份变动情况明细－解除限售日期"/>
                    <w:tag w:val="_GBC_4bef5825d66947e8824560322246ec92"/>
                    <w:id w:val="734514987"/>
                    <w:lock w:val="sdtLocked"/>
                  </w:sdtPr>
                  <w:sdtEndPr/>
                  <w:sdtContent>
                    <w:tc>
                      <w:tcPr>
                        <w:tcW w:w="1134" w:type="dxa"/>
                      </w:tcPr>
                      <w:p w14:paraId="19BC4B53" w14:textId="77777777" w:rsidR="00CF306A" w:rsidRPr="00FA428A" w:rsidRDefault="00CF306A" w:rsidP="0075188D">
                        <w:pPr>
                          <w:rPr>
                            <w:sz w:val="18"/>
                            <w:szCs w:val="18"/>
                          </w:rPr>
                        </w:pPr>
                        <w:r w:rsidRPr="00FA428A">
                          <w:rPr>
                            <w:sz w:val="18"/>
                            <w:szCs w:val="18"/>
                          </w:rPr>
                          <w:t>2017年10月16日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289654385"/>
              <w:lock w:val="sdtLocked"/>
            </w:sdtPr>
            <w:sdtEndPr/>
            <w:sdtContent>
              <w:tr w:rsidR="00CF306A" w14:paraId="49F2AD9B"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2093965424"/>
                    <w:lock w:val="sdtLocked"/>
                  </w:sdtPr>
                  <w:sdtEndPr>
                    <w:rPr>
                      <w:rFonts w:ascii="Times New Roman" w:eastAsia="宋体" w:hAnsi="Times New Roman" w:cs="Times New Roman"/>
                      <w:kern w:val="0"/>
                    </w:rPr>
                  </w:sdtEndPr>
                  <w:sdtContent>
                    <w:tc>
                      <w:tcPr>
                        <w:tcW w:w="1668" w:type="dxa"/>
                      </w:tcPr>
                      <w:p w14:paraId="5B04F3CA" w14:textId="77777777" w:rsidR="00CF306A" w:rsidRPr="00FA428A" w:rsidRDefault="00CF306A" w:rsidP="0075188D">
                        <w:pPr>
                          <w:rPr>
                            <w:sz w:val="18"/>
                            <w:szCs w:val="18"/>
                          </w:rPr>
                        </w:pPr>
                        <w:r w:rsidRPr="00FA428A">
                          <w:rPr>
                            <w:rFonts w:hint="eastAsia"/>
                            <w:sz w:val="18"/>
                            <w:szCs w:val="18"/>
                          </w:rPr>
                          <w:t>天弘基金管理有限公司</w:t>
                        </w:r>
                      </w:p>
                    </w:tc>
                  </w:sdtContent>
                </w:sdt>
                <w:sdt>
                  <w:sdtPr>
                    <w:rPr>
                      <w:rFonts w:hint="eastAsia"/>
                      <w:sz w:val="18"/>
                      <w:szCs w:val="18"/>
                    </w:rPr>
                    <w:alias w:val="限售股份变动情况明细－限售股份数量"/>
                    <w:tag w:val="_GBC_646788855b794328b366421d571f3283"/>
                    <w:id w:val="91759249"/>
                    <w:lock w:val="sdtLocked"/>
                  </w:sdtPr>
                  <w:sdtEndPr/>
                  <w:sdtContent>
                    <w:tc>
                      <w:tcPr>
                        <w:tcW w:w="1275" w:type="dxa"/>
                      </w:tcPr>
                      <w:p w14:paraId="680972BC"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解除限售股份数量"/>
                    <w:tag w:val="_GBC_83d054ee27e24832a3d5cb8dceca5025"/>
                    <w:id w:val="1728335876"/>
                    <w:lock w:val="sdtLocked"/>
                  </w:sdtPr>
                  <w:sdtEndPr/>
                  <w:sdtContent>
                    <w:tc>
                      <w:tcPr>
                        <w:tcW w:w="1417" w:type="dxa"/>
                      </w:tcPr>
                      <w:p w14:paraId="4D8374C8"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增加限售股份数量"/>
                    <w:tag w:val="_GBC_542308b5d0284f48ab6db5f0e1699c66"/>
                    <w:id w:val="-242032775"/>
                    <w:lock w:val="sdtLocked"/>
                  </w:sdtPr>
                  <w:sdtEndPr/>
                  <w:sdtContent>
                    <w:tc>
                      <w:tcPr>
                        <w:tcW w:w="1134" w:type="dxa"/>
                      </w:tcPr>
                      <w:p w14:paraId="4723F85E" w14:textId="77777777" w:rsidR="00CF306A" w:rsidRPr="00FA428A" w:rsidRDefault="00CF306A" w:rsidP="0075188D">
                        <w:pPr>
                          <w:jc w:val="right"/>
                          <w:rPr>
                            <w:sz w:val="18"/>
                            <w:szCs w:val="18"/>
                          </w:rPr>
                        </w:pPr>
                        <w:r w:rsidRPr="00FA428A">
                          <w:rPr>
                            <w:sz w:val="18"/>
                            <w:szCs w:val="18"/>
                          </w:rPr>
                          <w:t>2,115,493</w:t>
                        </w:r>
                      </w:p>
                    </w:tc>
                  </w:sdtContent>
                </w:sdt>
                <w:sdt>
                  <w:sdtPr>
                    <w:rPr>
                      <w:rFonts w:hint="eastAsia"/>
                      <w:sz w:val="18"/>
                      <w:szCs w:val="18"/>
                    </w:rPr>
                    <w:alias w:val="限售股份变动情况明细－限售股份数量"/>
                    <w:tag w:val="_GBC_97b23cd8f4004eecb0c6e22c06f51a53"/>
                    <w:id w:val="-1952618449"/>
                    <w:lock w:val="sdtLocked"/>
                  </w:sdtPr>
                  <w:sdtEndPr/>
                  <w:sdtContent>
                    <w:tc>
                      <w:tcPr>
                        <w:tcW w:w="1559" w:type="dxa"/>
                      </w:tcPr>
                      <w:p w14:paraId="49FC1493" w14:textId="77777777" w:rsidR="00CF306A" w:rsidRPr="00FA428A" w:rsidRDefault="00CF306A" w:rsidP="0075188D">
                        <w:pPr>
                          <w:jc w:val="right"/>
                          <w:rPr>
                            <w:sz w:val="18"/>
                            <w:szCs w:val="18"/>
                          </w:rPr>
                        </w:pPr>
                        <w:r w:rsidRPr="00FA428A">
                          <w:rPr>
                            <w:sz w:val="18"/>
                            <w:szCs w:val="18"/>
                          </w:rPr>
                          <w:t>2,115,493</w:t>
                        </w:r>
                      </w:p>
                    </w:tc>
                  </w:sdtContent>
                </w:sdt>
                <w:sdt>
                  <w:sdtPr>
                    <w:rPr>
                      <w:rFonts w:hint="eastAsia"/>
                      <w:sz w:val="18"/>
                      <w:szCs w:val="18"/>
                    </w:rPr>
                    <w:alias w:val="限售股份变动情况明细－限售原因"/>
                    <w:tag w:val="_GBC_758b7693977c4087945e4b344fa022cb"/>
                    <w:id w:val="554814424"/>
                    <w:lock w:val="sdtLocked"/>
                  </w:sdtPr>
                  <w:sdtEndPr/>
                  <w:sdtContent>
                    <w:tc>
                      <w:tcPr>
                        <w:tcW w:w="1418" w:type="dxa"/>
                      </w:tcPr>
                      <w:p w14:paraId="66AE30DA" w14:textId="77777777" w:rsidR="00CF306A" w:rsidRPr="00FA428A" w:rsidRDefault="00CF306A" w:rsidP="0075188D">
                        <w:pPr>
                          <w:rPr>
                            <w:sz w:val="18"/>
                            <w:szCs w:val="18"/>
                          </w:rPr>
                        </w:pPr>
                        <w:r w:rsidRPr="00FA428A">
                          <w:rPr>
                            <w:rFonts w:hint="eastAsia"/>
                            <w:sz w:val="18"/>
                            <w:szCs w:val="18"/>
                          </w:rPr>
                          <w:t>公司发行股份及支付现金购买资产并募集配套资金</w:t>
                        </w:r>
                      </w:p>
                    </w:tc>
                  </w:sdtContent>
                </w:sdt>
                <w:sdt>
                  <w:sdtPr>
                    <w:rPr>
                      <w:rFonts w:hint="eastAsia"/>
                      <w:sz w:val="18"/>
                      <w:szCs w:val="18"/>
                    </w:rPr>
                    <w:alias w:val="限售股份变动情况明细－解除限售日期"/>
                    <w:tag w:val="_GBC_4bef5825d66947e8824560322246ec92"/>
                    <w:id w:val="-2105805479"/>
                    <w:lock w:val="sdtLocked"/>
                  </w:sdtPr>
                  <w:sdtEndPr/>
                  <w:sdtContent>
                    <w:tc>
                      <w:tcPr>
                        <w:tcW w:w="1134" w:type="dxa"/>
                      </w:tcPr>
                      <w:p w14:paraId="43951926" w14:textId="77777777" w:rsidR="00CF306A" w:rsidRPr="00FA428A" w:rsidRDefault="00CF306A" w:rsidP="0075188D">
                        <w:pPr>
                          <w:rPr>
                            <w:sz w:val="18"/>
                            <w:szCs w:val="18"/>
                          </w:rPr>
                        </w:pPr>
                        <w:r w:rsidRPr="00FA428A">
                          <w:rPr>
                            <w:sz w:val="18"/>
                            <w:szCs w:val="18"/>
                          </w:rPr>
                          <w:t>2017年10月16日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456591692"/>
              <w:lock w:val="sdtLocked"/>
            </w:sdtPr>
            <w:sdtEndPr/>
            <w:sdtContent>
              <w:tr w:rsidR="00CF306A" w14:paraId="71643EEB"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635293854"/>
                    <w:lock w:val="sdtLocked"/>
                  </w:sdtPr>
                  <w:sdtEndPr>
                    <w:rPr>
                      <w:rFonts w:ascii="Times New Roman" w:eastAsia="宋体" w:hAnsi="Times New Roman" w:cs="Times New Roman"/>
                      <w:kern w:val="0"/>
                    </w:rPr>
                  </w:sdtEndPr>
                  <w:sdtContent>
                    <w:tc>
                      <w:tcPr>
                        <w:tcW w:w="1668" w:type="dxa"/>
                      </w:tcPr>
                      <w:p w14:paraId="7DFAF53D" w14:textId="77777777" w:rsidR="00CF306A" w:rsidRPr="00FA428A" w:rsidRDefault="00CF306A" w:rsidP="0075188D">
                        <w:pPr>
                          <w:rPr>
                            <w:sz w:val="18"/>
                            <w:szCs w:val="18"/>
                          </w:rPr>
                        </w:pPr>
                        <w:r w:rsidRPr="00FA428A">
                          <w:rPr>
                            <w:rFonts w:hint="eastAsia"/>
                            <w:sz w:val="18"/>
                            <w:szCs w:val="18"/>
                          </w:rPr>
                          <w:t>泰达宏利基金管理</w:t>
                        </w:r>
                        <w:r w:rsidRPr="00FA428A">
                          <w:rPr>
                            <w:rFonts w:hint="eastAsia"/>
                            <w:sz w:val="18"/>
                            <w:szCs w:val="18"/>
                          </w:rPr>
                          <w:lastRenderedPageBreak/>
                          <w:t>有限公司</w:t>
                        </w:r>
                      </w:p>
                    </w:tc>
                  </w:sdtContent>
                </w:sdt>
                <w:sdt>
                  <w:sdtPr>
                    <w:rPr>
                      <w:rFonts w:hint="eastAsia"/>
                      <w:sz w:val="18"/>
                      <w:szCs w:val="18"/>
                    </w:rPr>
                    <w:alias w:val="限售股份变动情况明细－限售股份数量"/>
                    <w:tag w:val="_GBC_646788855b794328b366421d571f3283"/>
                    <w:id w:val="-1300214254"/>
                    <w:lock w:val="sdtLocked"/>
                  </w:sdtPr>
                  <w:sdtEndPr/>
                  <w:sdtContent>
                    <w:tc>
                      <w:tcPr>
                        <w:tcW w:w="1275" w:type="dxa"/>
                      </w:tcPr>
                      <w:p w14:paraId="1F9F0E83"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解除限售股份数量"/>
                    <w:tag w:val="_GBC_83d054ee27e24832a3d5cb8dceca5025"/>
                    <w:id w:val="1866785458"/>
                    <w:lock w:val="sdtLocked"/>
                  </w:sdtPr>
                  <w:sdtEndPr/>
                  <w:sdtContent>
                    <w:tc>
                      <w:tcPr>
                        <w:tcW w:w="1417" w:type="dxa"/>
                      </w:tcPr>
                      <w:p w14:paraId="33FC7A0D"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增加限售股份数量"/>
                    <w:tag w:val="_GBC_542308b5d0284f48ab6db5f0e1699c66"/>
                    <w:id w:val="876509240"/>
                    <w:lock w:val="sdtLocked"/>
                  </w:sdtPr>
                  <w:sdtEndPr/>
                  <w:sdtContent>
                    <w:tc>
                      <w:tcPr>
                        <w:tcW w:w="1134" w:type="dxa"/>
                      </w:tcPr>
                      <w:p w14:paraId="77E322FB" w14:textId="77777777" w:rsidR="00CF306A" w:rsidRPr="00FA428A" w:rsidRDefault="00CF306A" w:rsidP="0075188D">
                        <w:pPr>
                          <w:jc w:val="right"/>
                          <w:rPr>
                            <w:sz w:val="18"/>
                            <w:szCs w:val="18"/>
                          </w:rPr>
                        </w:pPr>
                        <w:r w:rsidRPr="00FA428A">
                          <w:rPr>
                            <w:sz w:val="18"/>
                            <w:szCs w:val="18"/>
                          </w:rPr>
                          <w:t>1,257,861</w:t>
                        </w:r>
                      </w:p>
                    </w:tc>
                  </w:sdtContent>
                </w:sdt>
                <w:sdt>
                  <w:sdtPr>
                    <w:rPr>
                      <w:rFonts w:hint="eastAsia"/>
                      <w:sz w:val="18"/>
                      <w:szCs w:val="18"/>
                    </w:rPr>
                    <w:alias w:val="限售股份变动情况明细－限售股份数量"/>
                    <w:tag w:val="_GBC_97b23cd8f4004eecb0c6e22c06f51a53"/>
                    <w:id w:val="1173691156"/>
                    <w:lock w:val="sdtLocked"/>
                  </w:sdtPr>
                  <w:sdtEndPr/>
                  <w:sdtContent>
                    <w:tc>
                      <w:tcPr>
                        <w:tcW w:w="1559" w:type="dxa"/>
                      </w:tcPr>
                      <w:p w14:paraId="5FC1E45A" w14:textId="77777777" w:rsidR="00CF306A" w:rsidRPr="00FA428A" w:rsidRDefault="00CF306A" w:rsidP="0075188D">
                        <w:pPr>
                          <w:jc w:val="right"/>
                          <w:rPr>
                            <w:sz w:val="18"/>
                            <w:szCs w:val="18"/>
                          </w:rPr>
                        </w:pPr>
                        <w:r w:rsidRPr="00FA428A">
                          <w:rPr>
                            <w:sz w:val="18"/>
                            <w:szCs w:val="18"/>
                          </w:rPr>
                          <w:t>1,257,861</w:t>
                        </w:r>
                      </w:p>
                    </w:tc>
                  </w:sdtContent>
                </w:sdt>
                <w:sdt>
                  <w:sdtPr>
                    <w:rPr>
                      <w:rFonts w:hint="eastAsia"/>
                      <w:sz w:val="18"/>
                      <w:szCs w:val="18"/>
                    </w:rPr>
                    <w:alias w:val="限售股份变动情况明细－限售原因"/>
                    <w:tag w:val="_GBC_758b7693977c4087945e4b344fa022cb"/>
                    <w:id w:val="604617252"/>
                    <w:lock w:val="sdtLocked"/>
                  </w:sdtPr>
                  <w:sdtEndPr/>
                  <w:sdtContent>
                    <w:tc>
                      <w:tcPr>
                        <w:tcW w:w="1418" w:type="dxa"/>
                      </w:tcPr>
                      <w:p w14:paraId="2C624390" w14:textId="77777777" w:rsidR="00CF306A" w:rsidRPr="00FA428A" w:rsidRDefault="00CF306A" w:rsidP="0075188D">
                        <w:pPr>
                          <w:rPr>
                            <w:sz w:val="18"/>
                            <w:szCs w:val="18"/>
                          </w:rPr>
                        </w:pPr>
                        <w:r w:rsidRPr="00FA428A">
                          <w:rPr>
                            <w:rFonts w:hint="eastAsia"/>
                            <w:sz w:val="18"/>
                            <w:szCs w:val="18"/>
                          </w:rPr>
                          <w:t>公司发行股份</w:t>
                        </w:r>
                        <w:r w:rsidRPr="00FA428A">
                          <w:rPr>
                            <w:rFonts w:hint="eastAsia"/>
                            <w:sz w:val="18"/>
                            <w:szCs w:val="18"/>
                          </w:rPr>
                          <w:lastRenderedPageBreak/>
                          <w:t>及支付现金购买资产并募集配套资金</w:t>
                        </w:r>
                      </w:p>
                    </w:tc>
                  </w:sdtContent>
                </w:sdt>
                <w:sdt>
                  <w:sdtPr>
                    <w:rPr>
                      <w:rFonts w:hint="eastAsia"/>
                      <w:sz w:val="18"/>
                      <w:szCs w:val="18"/>
                    </w:rPr>
                    <w:alias w:val="限售股份变动情况明细－解除限售日期"/>
                    <w:tag w:val="_GBC_4bef5825d66947e8824560322246ec92"/>
                    <w:id w:val="1599221437"/>
                    <w:lock w:val="sdtLocked"/>
                  </w:sdtPr>
                  <w:sdtEndPr/>
                  <w:sdtContent>
                    <w:tc>
                      <w:tcPr>
                        <w:tcW w:w="1134" w:type="dxa"/>
                      </w:tcPr>
                      <w:p w14:paraId="50C6B03F" w14:textId="77777777" w:rsidR="00CF306A" w:rsidRPr="00FA428A" w:rsidRDefault="00CF306A" w:rsidP="0075188D">
                        <w:pPr>
                          <w:rPr>
                            <w:sz w:val="18"/>
                            <w:szCs w:val="18"/>
                          </w:rPr>
                        </w:pPr>
                        <w:r w:rsidRPr="00FA428A">
                          <w:rPr>
                            <w:sz w:val="18"/>
                            <w:szCs w:val="18"/>
                          </w:rPr>
                          <w:t>2017年10</w:t>
                        </w:r>
                        <w:r w:rsidRPr="00FA428A">
                          <w:rPr>
                            <w:sz w:val="18"/>
                            <w:szCs w:val="18"/>
                          </w:rPr>
                          <w:lastRenderedPageBreak/>
                          <w:t>月16日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71188256"/>
              <w:lock w:val="sdtLocked"/>
            </w:sdtPr>
            <w:sdtEndPr/>
            <w:sdtContent>
              <w:tr w:rsidR="00CF306A" w14:paraId="7497CAC6" w14:textId="77777777" w:rsidTr="000F0035">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1269313186"/>
                    <w:lock w:val="sdtLocked"/>
                  </w:sdtPr>
                  <w:sdtEndPr>
                    <w:rPr>
                      <w:rFonts w:ascii="Times New Roman" w:eastAsia="宋体" w:hAnsi="Times New Roman" w:cs="Times New Roman"/>
                      <w:kern w:val="0"/>
                    </w:rPr>
                  </w:sdtEndPr>
                  <w:sdtContent>
                    <w:tc>
                      <w:tcPr>
                        <w:tcW w:w="1668" w:type="dxa"/>
                      </w:tcPr>
                      <w:p w14:paraId="2DCEBC00" w14:textId="77777777" w:rsidR="00CF306A" w:rsidRPr="00FA428A" w:rsidRDefault="00CF306A" w:rsidP="00934C39">
                        <w:pPr>
                          <w:jc w:val="left"/>
                          <w:rPr>
                            <w:sz w:val="18"/>
                            <w:szCs w:val="18"/>
                          </w:rPr>
                        </w:pPr>
                        <w:r w:rsidRPr="00FA428A">
                          <w:rPr>
                            <w:rFonts w:hint="eastAsia"/>
                            <w:sz w:val="18"/>
                            <w:szCs w:val="18"/>
                          </w:rPr>
                          <w:t>苏州吴中投资控股有限公司</w:t>
                        </w:r>
                      </w:p>
                    </w:tc>
                  </w:sdtContent>
                </w:sdt>
                <w:sdt>
                  <w:sdtPr>
                    <w:rPr>
                      <w:rFonts w:hint="eastAsia"/>
                      <w:sz w:val="18"/>
                      <w:szCs w:val="18"/>
                    </w:rPr>
                    <w:alias w:val="限售股份变动情况明细－限售股份数量"/>
                    <w:tag w:val="_GBC_646788855b794328b366421d571f3283"/>
                    <w:id w:val="-837849487"/>
                    <w:lock w:val="sdtLocked"/>
                  </w:sdtPr>
                  <w:sdtEndPr/>
                  <w:sdtContent>
                    <w:tc>
                      <w:tcPr>
                        <w:tcW w:w="1275" w:type="dxa"/>
                      </w:tcPr>
                      <w:p w14:paraId="6F0F24F0" w14:textId="77777777" w:rsidR="00CF306A" w:rsidRPr="00FA428A" w:rsidRDefault="00CF306A" w:rsidP="0075188D">
                        <w:pPr>
                          <w:jc w:val="right"/>
                          <w:rPr>
                            <w:sz w:val="18"/>
                            <w:szCs w:val="18"/>
                          </w:rPr>
                        </w:pPr>
                        <w:r w:rsidRPr="00FA428A">
                          <w:rPr>
                            <w:sz w:val="18"/>
                            <w:szCs w:val="18"/>
                          </w:rPr>
                          <w:t>101,610,762</w:t>
                        </w:r>
                      </w:p>
                    </w:tc>
                  </w:sdtContent>
                </w:sdt>
                <w:sdt>
                  <w:sdtPr>
                    <w:rPr>
                      <w:rFonts w:hint="eastAsia"/>
                      <w:sz w:val="18"/>
                      <w:szCs w:val="18"/>
                    </w:rPr>
                    <w:alias w:val="限售股份变动情况明细－解除限售股份数量"/>
                    <w:tag w:val="_GBC_83d054ee27e24832a3d5cb8dceca5025"/>
                    <w:id w:val="1532149403"/>
                    <w:lock w:val="sdtLocked"/>
                  </w:sdtPr>
                  <w:sdtEndPr/>
                  <w:sdtContent>
                    <w:tc>
                      <w:tcPr>
                        <w:tcW w:w="1417" w:type="dxa"/>
                      </w:tcPr>
                      <w:p w14:paraId="3308FC55" w14:textId="77777777" w:rsidR="00CF306A" w:rsidRPr="00FA428A" w:rsidRDefault="00CF306A" w:rsidP="0075188D">
                        <w:pPr>
                          <w:jc w:val="right"/>
                          <w:rPr>
                            <w:sz w:val="18"/>
                            <w:szCs w:val="18"/>
                          </w:rPr>
                        </w:pPr>
                        <w:r w:rsidRPr="00FA428A">
                          <w:rPr>
                            <w:sz w:val="18"/>
                            <w:szCs w:val="18"/>
                          </w:rPr>
                          <w:t>101,610,762</w:t>
                        </w:r>
                      </w:p>
                    </w:tc>
                  </w:sdtContent>
                </w:sdt>
                <w:sdt>
                  <w:sdtPr>
                    <w:rPr>
                      <w:rFonts w:hint="eastAsia"/>
                      <w:sz w:val="18"/>
                      <w:szCs w:val="18"/>
                    </w:rPr>
                    <w:alias w:val="限售股份变动情况明细－增加限售股份数量"/>
                    <w:tag w:val="_GBC_542308b5d0284f48ab6db5f0e1699c66"/>
                    <w:id w:val="2118716804"/>
                    <w:lock w:val="sdtLocked"/>
                  </w:sdtPr>
                  <w:sdtEndPr/>
                  <w:sdtContent>
                    <w:tc>
                      <w:tcPr>
                        <w:tcW w:w="1134" w:type="dxa"/>
                      </w:tcPr>
                      <w:p w14:paraId="7AC50724"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股份数量"/>
                    <w:tag w:val="_GBC_97b23cd8f4004eecb0c6e22c06f51a53"/>
                    <w:id w:val="1488436366"/>
                    <w:lock w:val="sdtLocked"/>
                  </w:sdtPr>
                  <w:sdtEndPr/>
                  <w:sdtContent>
                    <w:tc>
                      <w:tcPr>
                        <w:tcW w:w="1559" w:type="dxa"/>
                      </w:tcPr>
                      <w:p w14:paraId="73AFEE1B" w14:textId="77777777" w:rsidR="00CF306A" w:rsidRPr="00FA428A" w:rsidRDefault="00CF306A" w:rsidP="0075188D">
                        <w:pPr>
                          <w:jc w:val="right"/>
                          <w:rPr>
                            <w:sz w:val="18"/>
                            <w:szCs w:val="18"/>
                          </w:rPr>
                        </w:pPr>
                        <w:r w:rsidRPr="00FA428A">
                          <w:rPr>
                            <w:rFonts w:hint="eastAsia"/>
                            <w:sz w:val="18"/>
                            <w:szCs w:val="18"/>
                          </w:rPr>
                          <w:t>0</w:t>
                        </w:r>
                      </w:p>
                    </w:tc>
                  </w:sdtContent>
                </w:sdt>
                <w:sdt>
                  <w:sdtPr>
                    <w:rPr>
                      <w:rFonts w:hint="eastAsia"/>
                      <w:sz w:val="18"/>
                      <w:szCs w:val="18"/>
                    </w:rPr>
                    <w:alias w:val="限售股份变动情况明细－限售原因"/>
                    <w:tag w:val="_GBC_758b7693977c4087945e4b344fa022cb"/>
                    <w:id w:val="181094093"/>
                    <w:lock w:val="sdtLocked"/>
                  </w:sdtPr>
                  <w:sdtEndPr/>
                  <w:sdtContent>
                    <w:tc>
                      <w:tcPr>
                        <w:tcW w:w="1418" w:type="dxa"/>
                      </w:tcPr>
                      <w:p w14:paraId="3F4E6FBB" w14:textId="77777777" w:rsidR="00CF306A" w:rsidRPr="00FA428A" w:rsidRDefault="001A7323" w:rsidP="001A7323">
                        <w:pPr>
                          <w:rPr>
                            <w:sz w:val="18"/>
                            <w:szCs w:val="18"/>
                          </w:rPr>
                        </w:pPr>
                        <w:r w:rsidRPr="00FA428A">
                          <w:rPr>
                            <w:rFonts w:hint="eastAsia"/>
                            <w:sz w:val="18"/>
                            <w:szCs w:val="18"/>
                          </w:rPr>
                          <w:t>2</w:t>
                        </w:r>
                        <w:r w:rsidRPr="00FA428A">
                          <w:rPr>
                            <w:sz w:val="18"/>
                            <w:szCs w:val="18"/>
                          </w:rPr>
                          <w:t>014年12月4日，为进一步加强对江苏吴中的支持，</w:t>
                        </w:r>
                        <w:r w:rsidRPr="00FA428A">
                          <w:rPr>
                            <w:rFonts w:hint="eastAsia"/>
                            <w:sz w:val="18"/>
                            <w:szCs w:val="18"/>
                          </w:rPr>
                          <w:t>苏州吴中投资控股有限公司</w:t>
                        </w:r>
                        <w:r w:rsidRPr="00FA428A">
                          <w:rPr>
                            <w:sz w:val="18"/>
                            <w:szCs w:val="18"/>
                          </w:rPr>
                          <w:t>作为江苏吴中的控股股东就持有的江苏吴中有限售条件流通股延长限售锁定期的事宜特别承诺：自愿将所持有的江苏吴中有限售条件流通股101,610,762股的限售锁定期延长二年，即延长至2016年12月28日</w:t>
                        </w:r>
                        <w:r w:rsidRPr="00FA428A">
                          <w:rPr>
                            <w:rFonts w:hint="eastAsia"/>
                            <w:sz w:val="18"/>
                            <w:szCs w:val="18"/>
                          </w:rPr>
                          <w:t>。</w:t>
                        </w:r>
                      </w:p>
                    </w:tc>
                  </w:sdtContent>
                </w:sdt>
                <w:sdt>
                  <w:sdtPr>
                    <w:rPr>
                      <w:rFonts w:hint="eastAsia"/>
                      <w:sz w:val="18"/>
                      <w:szCs w:val="18"/>
                    </w:rPr>
                    <w:alias w:val="限售股份变动情况明细－解除限售日期"/>
                    <w:tag w:val="_GBC_4bef5825d66947e8824560322246ec92"/>
                    <w:id w:val="1612310972"/>
                    <w:lock w:val="sdtLocked"/>
                  </w:sdtPr>
                  <w:sdtEndPr/>
                  <w:sdtContent>
                    <w:tc>
                      <w:tcPr>
                        <w:tcW w:w="1134" w:type="dxa"/>
                      </w:tcPr>
                      <w:p w14:paraId="3F211E64" w14:textId="77777777" w:rsidR="00CF306A" w:rsidRPr="00FA428A" w:rsidRDefault="00CF306A" w:rsidP="00CF306A">
                        <w:pPr>
                          <w:rPr>
                            <w:sz w:val="18"/>
                            <w:szCs w:val="18"/>
                          </w:rPr>
                        </w:pPr>
                        <w:r w:rsidRPr="00FA428A">
                          <w:rPr>
                            <w:rFonts w:hint="eastAsia"/>
                            <w:sz w:val="18"/>
                            <w:szCs w:val="18"/>
                          </w:rPr>
                          <w:t>2016年12月29日</w:t>
                        </w:r>
                      </w:p>
                    </w:tc>
                  </w:sdtContent>
                </w:sdt>
              </w:tr>
            </w:sdtContent>
          </w:sdt>
          <w:tr w:rsidR="00CF306A" w14:paraId="28B3DAFF" w14:textId="77777777" w:rsidTr="000F0035">
            <w:tc>
              <w:tcPr>
                <w:tcW w:w="1668" w:type="dxa"/>
                <w:vAlign w:val="center"/>
              </w:tcPr>
              <w:p w14:paraId="7E4B1612" w14:textId="77777777" w:rsidR="00CF306A" w:rsidRPr="00FA428A" w:rsidRDefault="00CF306A" w:rsidP="0075188D">
                <w:pPr>
                  <w:jc w:val="center"/>
                  <w:rPr>
                    <w:sz w:val="18"/>
                    <w:szCs w:val="18"/>
                  </w:rPr>
                </w:pPr>
                <w:r w:rsidRPr="00FA428A">
                  <w:rPr>
                    <w:sz w:val="18"/>
                    <w:szCs w:val="18"/>
                  </w:rPr>
                  <w:t>合计</w:t>
                </w:r>
              </w:p>
            </w:tc>
            <w:sdt>
              <w:sdtPr>
                <w:rPr>
                  <w:rFonts w:hint="eastAsia"/>
                  <w:sz w:val="18"/>
                  <w:szCs w:val="18"/>
                </w:rPr>
                <w:alias w:val="限售股份变动情况中的限售股份数量合计"/>
                <w:tag w:val="_GBC_3e84f59ba2004442bc732c129db955de"/>
                <w:id w:val="246626629"/>
                <w:lock w:val="sdtLocked"/>
              </w:sdtPr>
              <w:sdtEndPr/>
              <w:sdtContent>
                <w:tc>
                  <w:tcPr>
                    <w:tcW w:w="1275" w:type="dxa"/>
                  </w:tcPr>
                  <w:p w14:paraId="219AB264" w14:textId="77777777" w:rsidR="00CF306A" w:rsidRPr="00FA428A" w:rsidRDefault="00CF306A" w:rsidP="0075188D">
                    <w:pPr>
                      <w:jc w:val="right"/>
                      <w:rPr>
                        <w:sz w:val="18"/>
                        <w:szCs w:val="18"/>
                      </w:rPr>
                    </w:pPr>
                    <w:r w:rsidRPr="00FA428A">
                      <w:rPr>
                        <w:sz w:val="18"/>
                        <w:szCs w:val="18"/>
                      </w:rPr>
                      <w:t>147,556,832</w:t>
                    </w:r>
                  </w:p>
                </w:tc>
              </w:sdtContent>
            </w:sdt>
            <w:sdt>
              <w:sdtPr>
                <w:rPr>
                  <w:rFonts w:hint="eastAsia"/>
                  <w:sz w:val="18"/>
                  <w:szCs w:val="18"/>
                </w:rPr>
                <w:alias w:val="解除限售股份数量合计"/>
                <w:tag w:val="_GBC_2ac21aa965be42a09311b05a3a1828be"/>
                <w:id w:val="1458917060"/>
                <w:lock w:val="sdtLocked"/>
              </w:sdtPr>
              <w:sdtEndPr/>
              <w:sdtContent>
                <w:tc>
                  <w:tcPr>
                    <w:tcW w:w="1417" w:type="dxa"/>
                  </w:tcPr>
                  <w:p w14:paraId="46BA77ED" w14:textId="77777777" w:rsidR="00CF306A" w:rsidRPr="00FA428A" w:rsidRDefault="00CF306A" w:rsidP="0075188D">
                    <w:pPr>
                      <w:jc w:val="right"/>
                      <w:rPr>
                        <w:sz w:val="18"/>
                        <w:szCs w:val="18"/>
                      </w:rPr>
                    </w:pPr>
                    <w:r w:rsidRPr="00FA428A">
                      <w:rPr>
                        <w:sz w:val="18"/>
                        <w:szCs w:val="18"/>
                      </w:rPr>
                      <w:t>144,736,832</w:t>
                    </w:r>
                  </w:p>
                </w:tc>
              </w:sdtContent>
            </w:sdt>
            <w:sdt>
              <w:sdtPr>
                <w:rPr>
                  <w:rFonts w:hint="eastAsia"/>
                  <w:sz w:val="18"/>
                  <w:szCs w:val="18"/>
                </w:rPr>
                <w:alias w:val="增加限售股份数量合计"/>
                <w:tag w:val="_GBC_2347364ab0e542259aa5b93aa6bff0eb"/>
                <w:id w:val="376354494"/>
                <w:lock w:val="sdtLocked"/>
              </w:sdtPr>
              <w:sdtEndPr/>
              <w:sdtContent>
                <w:tc>
                  <w:tcPr>
                    <w:tcW w:w="1134" w:type="dxa"/>
                  </w:tcPr>
                  <w:p w14:paraId="7A979184" w14:textId="77777777" w:rsidR="00CF306A" w:rsidRPr="00FA428A" w:rsidRDefault="00CF306A" w:rsidP="0075188D">
                    <w:pPr>
                      <w:jc w:val="right"/>
                      <w:rPr>
                        <w:sz w:val="18"/>
                        <w:szCs w:val="18"/>
                      </w:rPr>
                    </w:pPr>
                    <w:r w:rsidRPr="00FA428A">
                      <w:rPr>
                        <w:sz w:val="18"/>
                        <w:szCs w:val="18"/>
                      </w:rPr>
                      <w:t>52,445,888</w:t>
                    </w:r>
                  </w:p>
                </w:tc>
              </w:sdtContent>
            </w:sdt>
            <w:sdt>
              <w:sdtPr>
                <w:rPr>
                  <w:rFonts w:hint="eastAsia"/>
                  <w:sz w:val="18"/>
                  <w:szCs w:val="18"/>
                </w:rPr>
                <w:alias w:val="限售股份变动情况中的限售股份数量合计"/>
                <w:tag w:val="_GBC_99c40cf013f840b2862c1c3c573155f1"/>
                <w:id w:val="232052020"/>
                <w:lock w:val="sdtLocked"/>
              </w:sdtPr>
              <w:sdtEndPr/>
              <w:sdtContent>
                <w:tc>
                  <w:tcPr>
                    <w:tcW w:w="1559" w:type="dxa"/>
                  </w:tcPr>
                  <w:p w14:paraId="23B66DAA" w14:textId="77777777" w:rsidR="00CF306A" w:rsidRPr="00FA428A" w:rsidRDefault="00CF306A" w:rsidP="0075188D">
                    <w:pPr>
                      <w:jc w:val="right"/>
                      <w:rPr>
                        <w:sz w:val="18"/>
                        <w:szCs w:val="18"/>
                      </w:rPr>
                    </w:pPr>
                    <w:r w:rsidRPr="00FA428A">
                      <w:rPr>
                        <w:sz w:val="18"/>
                        <w:szCs w:val="18"/>
                      </w:rPr>
                      <w:t>55,265,888</w:t>
                    </w:r>
                  </w:p>
                </w:tc>
              </w:sdtContent>
            </w:sdt>
            <w:tc>
              <w:tcPr>
                <w:tcW w:w="1418" w:type="dxa"/>
              </w:tcPr>
              <w:p w14:paraId="2899DE36" w14:textId="77777777" w:rsidR="00CF306A" w:rsidRPr="00FA428A" w:rsidRDefault="00CF306A" w:rsidP="0075188D">
                <w:pPr>
                  <w:jc w:val="center"/>
                  <w:rPr>
                    <w:sz w:val="18"/>
                    <w:szCs w:val="18"/>
                  </w:rPr>
                </w:pPr>
                <w:r w:rsidRPr="00FA428A">
                  <w:rPr>
                    <w:rFonts w:hint="eastAsia"/>
                    <w:sz w:val="18"/>
                    <w:szCs w:val="18"/>
                  </w:rPr>
                  <w:t>/</w:t>
                </w:r>
              </w:p>
            </w:tc>
            <w:tc>
              <w:tcPr>
                <w:tcW w:w="1134" w:type="dxa"/>
              </w:tcPr>
              <w:p w14:paraId="31EE9416" w14:textId="77777777" w:rsidR="00CF306A" w:rsidRPr="00FA428A" w:rsidRDefault="00CF306A" w:rsidP="0075188D">
                <w:pPr>
                  <w:jc w:val="center"/>
                  <w:rPr>
                    <w:sz w:val="18"/>
                    <w:szCs w:val="18"/>
                  </w:rPr>
                </w:pPr>
                <w:r w:rsidRPr="00FA428A">
                  <w:rPr>
                    <w:rFonts w:hint="eastAsia"/>
                    <w:sz w:val="18"/>
                    <w:szCs w:val="18"/>
                  </w:rPr>
                  <w:t>/</w:t>
                </w:r>
              </w:p>
            </w:tc>
          </w:tr>
        </w:tbl>
        <w:p w14:paraId="16E53BA9" w14:textId="77777777" w:rsidR="001B4EF1" w:rsidRDefault="0078264A" w:rsidP="00624273">
          <w:pPr>
            <w:ind w:firstLineChars="200" w:firstLine="420"/>
          </w:pPr>
          <w:r>
            <w:rPr>
              <w:rFonts w:hint="eastAsia"/>
            </w:rPr>
            <w:t>注1：报告期内，在</w:t>
          </w:r>
          <w:r w:rsidRPr="0078264A">
            <w:rPr>
              <w:rFonts w:hint="eastAsia"/>
            </w:rPr>
            <w:t>公司发行股份及支付现金购买资产并募集配套资金收购资产项目中，财通基金管理有限公司</w:t>
          </w:r>
          <w:r>
            <w:rPr>
              <w:rFonts w:hint="eastAsia"/>
            </w:rPr>
            <w:t>增加的</w:t>
          </w:r>
          <w:r w:rsidRPr="0078264A">
            <w:t>10,920,513</w:t>
          </w:r>
          <w:r>
            <w:rPr>
              <w:rFonts w:hint="eastAsia"/>
            </w:rPr>
            <w:t>限售股，解除限售日期为：2017年10月16日；</w:t>
          </w:r>
        </w:p>
        <w:p w14:paraId="732E7FC2" w14:textId="77777777" w:rsidR="0078264A" w:rsidRPr="0078264A" w:rsidRDefault="0078264A" w:rsidP="00CA17F2">
          <w:pPr>
            <w:ind w:firstLine="420"/>
          </w:pPr>
          <w:r w:rsidRPr="00CA17F2">
            <w:rPr>
              <w:rFonts w:hint="eastAsia"/>
            </w:rPr>
            <w:t>注2：报告期内，在公司发行股份及支付现金购买资产并募集配套资金收购资产项目中，毕红芬、毕永星、潘培华增加的限售股</w:t>
          </w:r>
          <w:r w:rsidR="001F112E" w:rsidRPr="00CA17F2">
            <w:rPr>
              <w:rFonts w:hint="eastAsia"/>
            </w:rPr>
            <w:t>锁定期</w:t>
          </w:r>
          <w:r w:rsidR="00066660" w:rsidRPr="00CA17F2">
            <w:rPr>
              <w:rFonts w:hint="eastAsia"/>
            </w:rPr>
            <w:t>及解锁条件</w:t>
          </w:r>
          <w:r w:rsidR="00CA17F2" w:rsidRPr="00CA17F2">
            <w:rPr>
              <w:rFonts w:hint="eastAsia"/>
            </w:rPr>
            <w:t>需严格按照交易各方的约定及承诺执行，详</w:t>
          </w:r>
          <w:r w:rsidR="001F112E" w:rsidRPr="00CA17F2">
            <w:rPr>
              <w:rFonts w:hint="eastAsia"/>
            </w:rPr>
            <w:t>见公司于</w:t>
          </w:r>
          <w:r w:rsidR="001F112E" w:rsidRPr="00CA17F2">
            <w:t>2016年</w:t>
          </w:r>
          <w:r w:rsidR="001F112E" w:rsidRPr="00CA17F2">
            <w:rPr>
              <w:rFonts w:hint="eastAsia"/>
            </w:rPr>
            <w:t>7</w:t>
          </w:r>
          <w:r w:rsidR="001F112E" w:rsidRPr="00CA17F2">
            <w:t>月</w:t>
          </w:r>
          <w:r w:rsidR="00CA17F2" w:rsidRPr="00CA17F2">
            <w:rPr>
              <w:rFonts w:hint="eastAsia"/>
            </w:rPr>
            <w:t>2</w:t>
          </w:r>
          <w:r w:rsidR="001F112E" w:rsidRPr="00CA17F2">
            <w:t>日在上海证券交易所网站上披露的</w:t>
          </w:r>
          <w:r w:rsidR="00CA17F2" w:rsidRPr="00CA17F2">
            <w:rPr>
              <w:rFonts w:hint="eastAsia"/>
            </w:rPr>
            <w:t>《江苏吴中实业股份有限公司发行股份及支付现金购买资产并募集配套资金报告书（修订稿）》</w:t>
          </w:r>
          <w:r w:rsidR="001F112E" w:rsidRPr="00CA17F2">
            <w:t>相关</w:t>
          </w:r>
          <w:r w:rsidR="00CA17F2" w:rsidRPr="00CA17F2">
            <w:rPr>
              <w:rFonts w:hint="eastAsia"/>
            </w:rPr>
            <w:t>内容</w:t>
          </w:r>
          <w:r w:rsidR="001F112E" w:rsidRPr="00CA17F2">
            <w:t>。</w:t>
          </w:r>
        </w:p>
        <w:p w14:paraId="59E82C9C" w14:textId="77777777" w:rsidR="00D074C7" w:rsidRDefault="00166E2B">
          <w:pPr>
            <w:rPr>
              <w:rFonts w:asciiTheme="minorEastAsia" w:eastAsiaTheme="minorEastAsia" w:hAnsiTheme="minorEastAsia"/>
              <w:szCs w:val="21"/>
            </w:rPr>
          </w:pPr>
        </w:p>
      </w:sdtContent>
    </w:sdt>
    <w:p w14:paraId="3B0455AF" w14:textId="77777777" w:rsidR="00D074C7" w:rsidRDefault="00A86B79">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14:paraId="3057DB77" w14:textId="77777777" w:rsidR="00D074C7" w:rsidRDefault="00A86B79">
          <w:pPr>
            <w:pStyle w:val="3"/>
            <w:numPr>
              <w:ilvl w:val="0"/>
              <w:numId w:val="38"/>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EndPr/>
          <w:sdtContent>
            <w:p w14:paraId="358B233F" w14:textId="77777777" w:rsidR="00D074C7" w:rsidRDefault="00A86B79">
              <w:r>
                <w:fldChar w:fldCharType="begin"/>
              </w:r>
              <w:r w:rsidR="00624273">
                <w:instrText xml:space="preserve"> MACROBUTTON  SnrToggleCheckbox √适用 </w:instrText>
              </w:r>
              <w:r>
                <w:fldChar w:fldCharType="end"/>
              </w:r>
              <w:r>
                <w:fldChar w:fldCharType="begin"/>
              </w:r>
              <w:r w:rsidR="00624273">
                <w:instrText xml:space="preserve"> MACROBUTTON  SnrToggleCheckbox □不适用 </w:instrText>
              </w:r>
              <w:r>
                <w:fldChar w:fldCharType="end"/>
              </w:r>
            </w:p>
          </w:sdtContent>
        </w:sdt>
        <w:p w14:paraId="35D3F883" w14:textId="77777777" w:rsidR="00D074C7" w:rsidRDefault="00A86B79">
          <w:pPr>
            <w:jc w:val="right"/>
            <w:rPr>
              <w:szCs w:val="21"/>
            </w:rPr>
          </w:pPr>
          <w:r>
            <w:rPr>
              <w:rFonts w:hint="eastAsia"/>
              <w:szCs w:val="21"/>
            </w:rPr>
            <w:t>单位：</w:t>
          </w:r>
          <w:sdt>
            <w:sdtPr>
              <w:rPr>
                <w:rFonts w:hint="eastAsia"/>
                <w:szCs w:val="21"/>
              </w:rPr>
              <w:alias w:val="单位：报告期内证券发行情况"/>
              <w:tag w:val="_GBC_97a55af02d71449cafe4112d94324193"/>
              <w:id w:val="191993641"/>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462848">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1919936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Style w:val="a6"/>
            <w:tblW w:w="0" w:type="auto"/>
            <w:tblLook w:val="04A0" w:firstRow="1" w:lastRow="0" w:firstColumn="1" w:lastColumn="0" w:noHBand="0" w:noVBand="1"/>
          </w:tblPr>
          <w:tblGrid>
            <w:gridCol w:w="1700"/>
            <w:gridCol w:w="1266"/>
            <w:gridCol w:w="1166"/>
            <w:gridCol w:w="1266"/>
            <w:gridCol w:w="1266"/>
            <w:gridCol w:w="1266"/>
            <w:gridCol w:w="1119"/>
          </w:tblGrid>
          <w:tr w:rsidR="009F0674" w14:paraId="5719FDEB" w14:textId="77777777" w:rsidTr="002A01BB">
            <w:trPr>
              <w:trHeight w:val="165"/>
            </w:trPr>
            <w:tc>
              <w:tcPr>
                <w:tcW w:w="1700" w:type="dxa"/>
                <w:vAlign w:val="center"/>
              </w:tcPr>
              <w:p w14:paraId="5C315F9A" w14:textId="77777777" w:rsidR="009F0674" w:rsidRDefault="009F0674" w:rsidP="002A01BB">
                <w:pPr>
                  <w:jc w:val="center"/>
                  <w:rPr>
                    <w:szCs w:val="21"/>
                  </w:rPr>
                </w:pPr>
                <w:r>
                  <w:rPr>
                    <w:rFonts w:hint="eastAsia"/>
                    <w:szCs w:val="21"/>
                  </w:rPr>
                  <w:t>股票及其衍生</w:t>
                </w:r>
              </w:p>
              <w:p w14:paraId="6D2D6FCF" w14:textId="77777777" w:rsidR="009F0674" w:rsidRDefault="009F0674" w:rsidP="002A01BB">
                <w:pPr>
                  <w:jc w:val="center"/>
                  <w:rPr>
                    <w:szCs w:val="21"/>
                  </w:rPr>
                </w:pPr>
                <w:r>
                  <w:rPr>
                    <w:rFonts w:hint="eastAsia"/>
                    <w:szCs w:val="21"/>
                  </w:rPr>
                  <w:t>证券的种类</w:t>
                </w:r>
              </w:p>
            </w:tc>
            <w:tc>
              <w:tcPr>
                <w:tcW w:w="1266" w:type="dxa"/>
                <w:vAlign w:val="center"/>
              </w:tcPr>
              <w:p w14:paraId="03274260" w14:textId="77777777" w:rsidR="009F0674" w:rsidRDefault="009F0674" w:rsidP="002A01BB">
                <w:pPr>
                  <w:jc w:val="center"/>
                  <w:rPr>
                    <w:szCs w:val="21"/>
                  </w:rPr>
                </w:pPr>
                <w:r>
                  <w:rPr>
                    <w:rFonts w:hint="eastAsia"/>
                    <w:szCs w:val="21"/>
                  </w:rPr>
                  <w:t>发行日期</w:t>
                </w:r>
              </w:p>
            </w:tc>
            <w:tc>
              <w:tcPr>
                <w:tcW w:w="1166" w:type="dxa"/>
                <w:vAlign w:val="center"/>
              </w:tcPr>
              <w:p w14:paraId="142A1F31" w14:textId="77777777" w:rsidR="009F0674" w:rsidRDefault="009F0674" w:rsidP="002A01BB">
                <w:pPr>
                  <w:jc w:val="center"/>
                  <w:rPr>
                    <w:szCs w:val="21"/>
                  </w:rPr>
                </w:pPr>
                <w:r>
                  <w:rPr>
                    <w:rFonts w:hint="eastAsia"/>
                    <w:szCs w:val="21"/>
                  </w:rPr>
                  <w:t>发行价格（或利率）</w:t>
                </w:r>
              </w:p>
            </w:tc>
            <w:tc>
              <w:tcPr>
                <w:tcW w:w="1266" w:type="dxa"/>
                <w:vAlign w:val="center"/>
              </w:tcPr>
              <w:p w14:paraId="2EFB44C4" w14:textId="77777777" w:rsidR="009F0674" w:rsidRDefault="009F0674" w:rsidP="002A01BB">
                <w:pPr>
                  <w:jc w:val="center"/>
                  <w:rPr>
                    <w:szCs w:val="21"/>
                  </w:rPr>
                </w:pPr>
                <w:r>
                  <w:rPr>
                    <w:rFonts w:hint="eastAsia"/>
                    <w:szCs w:val="21"/>
                  </w:rPr>
                  <w:t>发行数量</w:t>
                </w:r>
              </w:p>
            </w:tc>
            <w:tc>
              <w:tcPr>
                <w:tcW w:w="1266" w:type="dxa"/>
                <w:vAlign w:val="center"/>
              </w:tcPr>
              <w:p w14:paraId="7889D2E4" w14:textId="77777777" w:rsidR="009F0674" w:rsidRDefault="009F0674" w:rsidP="002A01BB">
                <w:pPr>
                  <w:jc w:val="center"/>
                  <w:rPr>
                    <w:szCs w:val="21"/>
                  </w:rPr>
                </w:pPr>
                <w:r>
                  <w:rPr>
                    <w:rFonts w:hint="eastAsia"/>
                    <w:szCs w:val="21"/>
                  </w:rPr>
                  <w:t>上市日期</w:t>
                </w:r>
              </w:p>
            </w:tc>
            <w:tc>
              <w:tcPr>
                <w:tcW w:w="1266" w:type="dxa"/>
                <w:vAlign w:val="center"/>
              </w:tcPr>
              <w:p w14:paraId="5A6C5DCD" w14:textId="77777777" w:rsidR="009F0674" w:rsidRDefault="009F0674" w:rsidP="002A01BB">
                <w:pPr>
                  <w:jc w:val="center"/>
                  <w:rPr>
                    <w:szCs w:val="21"/>
                  </w:rPr>
                </w:pPr>
                <w:r>
                  <w:rPr>
                    <w:rFonts w:hint="eastAsia"/>
                    <w:szCs w:val="21"/>
                  </w:rPr>
                  <w:t>获准上市交易数量</w:t>
                </w:r>
              </w:p>
            </w:tc>
            <w:tc>
              <w:tcPr>
                <w:tcW w:w="1119" w:type="dxa"/>
                <w:vAlign w:val="center"/>
              </w:tcPr>
              <w:p w14:paraId="0A576DBF" w14:textId="77777777" w:rsidR="009F0674" w:rsidRDefault="009F0674" w:rsidP="002A01BB">
                <w:pPr>
                  <w:jc w:val="center"/>
                  <w:rPr>
                    <w:szCs w:val="21"/>
                  </w:rPr>
                </w:pPr>
                <w:r>
                  <w:rPr>
                    <w:rFonts w:hint="eastAsia"/>
                    <w:szCs w:val="21"/>
                  </w:rPr>
                  <w:t>交易终止日期</w:t>
                </w:r>
              </w:p>
            </w:tc>
          </w:tr>
          <w:tr w:rsidR="009F0674" w14:paraId="777D960A" w14:textId="77777777" w:rsidTr="002A01BB">
            <w:trPr>
              <w:trHeight w:val="135"/>
            </w:trPr>
            <w:tc>
              <w:tcPr>
                <w:tcW w:w="9049" w:type="dxa"/>
                <w:gridSpan w:val="7"/>
              </w:tcPr>
              <w:p w14:paraId="1B2F0FCB" w14:textId="77777777" w:rsidR="009F0674" w:rsidRDefault="009F0674" w:rsidP="002A01BB">
                <w:pPr>
                  <w:rPr>
                    <w:szCs w:val="21"/>
                  </w:rPr>
                </w:pPr>
                <w:r>
                  <w:rPr>
                    <w:rFonts w:hint="eastAsia"/>
                    <w:szCs w:val="21"/>
                  </w:rPr>
                  <w:t>普通股股票类</w:t>
                </w:r>
              </w:p>
            </w:tc>
          </w:tr>
          <w:sdt>
            <w:sdtPr>
              <w:rPr>
                <w:rFonts w:asciiTheme="minorHAnsi" w:eastAsiaTheme="minorEastAsia" w:hAnsiTheme="minorHAnsi" w:cstheme="minorBidi" w:hint="eastAsia"/>
                <w:kern w:val="2"/>
                <w:szCs w:val="21"/>
              </w:rPr>
              <w:alias w:val="报告期内普通股股票类发行情况明细"/>
              <w:tag w:val="_TUP_55528871d79c488287cdee958a4e2897"/>
              <w:id w:val="822775212"/>
              <w:lock w:val="sdtLocked"/>
            </w:sdtPr>
            <w:sdtEndPr/>
            <w:sdtContent>
              <w:tr w:rsidR="009F0674" w14:paraId="19CE39FD" w14:textId="77777777" w:rsidTr="002A01BB">
                <w:trPr>
                  <w:trHeight w:val="150"/>
                </w:trPr>
                <w:tc>
                  <w:tcPr>
                    <w:tcW w:w="1700" w:type="dxa"/>
                  </w:tcPr>
                  <w:sdt>
                    <w:sdtPr>
                      <w:rPr>
                        <w:rFonts w:hint="eastAsia"/>
                        <w:szCs w:val="21"/>
                      </w:rPr>
                      <w:alias w:val="报告期内普通股股票类发行情况明细_种类"/>
                      <w:tag w:val="_GBC_617ba89825d246288e92bf40c9e20e54"/>
                      <w:id w:val="-106975773"/>
                      <w:lock w:val="sdtLocked"/>
                    </w:sdtPr>
                    <w:sdtEndPr/>
                    <w:sdtContent>
                      <w:p w14:paraId="27F1FFC9" w14:textId="77777777" w:rsidR="009F0674" w:rsidRDefault="009F0674" w:rsidP="002A01BB">
                        <w:pPr>
                          <w:jc w:val="center"/>
                          <w:rPr>
                            <w:szCs w:val="21"/>
                          </w:rPr>
                        </w:pPr>
                        <w:r w:rsidRPr="00624273">
                          <w:rPr>
                            <w:szCs w:val="21"/>
                          </w:rPr>
                          <w:t>A股</w:t>
                        </w:r>
                      </w:p>
                    </w:sdtContent>
                  </w:sdt>
                </w:tc>
                <w:tc>
                  <w:tcPr>
                    <w:tcW w:w="1266" w:type="dxa"/>
                  </w:tcPr>
                  <w:sdt>
                    <w:sdtPr>
                      <w:rPr>
                        <w:rFonts w:hint="eastAsia"/>
                        <w:szCs w:val="21"/>
                      </w:rPr>
                      <w:alias w:val="报告期内普通股股票类发行情况明细_发行日期"/>
                      <w:tag w:val="_GBC_b715a227812240e58c99946369c04cd2"/>
                      <w:id w:val="883294802"/>
                      <w:lock w:val="sdtLocked"/>
                    </w:sdtPr>
                    <w:sdtEndPr/>
                    <w:sdtContent>
                      <w:p w14:paraId="09EE8921" w14:textId="77777777" w:rsidR="009F0674" w:rsidRDefault="009F0674" w:rsidP="002A01BB">
                        <w:pPr>
                          <w:jc w:val="right"/>
                          <w:rPr>
                            <w:szCs w:val="21"/>
                          </w:rPr>
                        </w:pPr>
                        <w:r>
                          <w:rPr>
                            <w:rFonts w:hint="eastAsia"/>
                            <w:szCs w:val="21"/>
                          </w:rPr>
                          <w:t>2016.07.11</w:t>
                        </w:r>
                      </w:p>
                    </w:sdtContent>
                  </w:sdt>
                </w:tc>
                <w:tc>
                  <w:tcPr>
                    <w:tcW w:w="1166" w:type="dxa"/>
                  </w:tcPr>
                  <w:sdt>
                    <w:sdtPr>
                      <w:rPr>
                        <w:rFonts w:hint="eastAsia"/>
                        <w:szCs w:val="21"/>
                      </w:rPr>
                      <w:alias w:val="报告期内普通股股票类发行情况明细_发行价格"/>
                      <w:tag w:val="_GBC_86c6dfe089544fd6ac0e4c7532022654"/>
                      <w:id w:val="1238521248"/>
                      <w:lock w:val="sdtLocked"/>
                    </w:sdtPr>
                    <w:sdtEndPr/>
                    <w:sdtContent>
                      <w:p w14:paraId="1F0F78ED" w14:textId="77777777" w:rsidR="009F0674" w:rsidRDefault="009F0674" w:rsidP="002A01BB">
                        <w:pPr>
                          <w:jc w:val="right"/>
                          <w:rPr>
                            <w:szCs w:val="21"/>
                          </w:rPr>
                        </w:pPr>
                        <w:r>
                          <w:rPr>
                            <w:rFonts w:hint="eastAsia"/>
                            <w:szCs w:val="21"/>
                          </w:rPr>
                          <w:t>22.05</w:t>
                        </w:r>
                      </w:p>
                    </w:sdtContent>
                  </w:sdt>
                </w:tc>
                <w:tc>
                  <w:tcPr>
                    <w:tcW w:w="1266" w:type="dxa"/>
                  </w:tcPr>
                  <w:sdt>
                    <w:sdtPr>
                      <w:rPr>
                        <w:rFonts w:hint="eastAsia"/>
                        <w:szCs w:val="21"/>
                      </w:rPr>
                      <w:alias w:val="报告期内普通股股票类发行情况明细_发行数量"/>
                      <w:tag w:val="_GBC_9b476bd6341f4675ab6777df3d0764ce"/>
                      <w:id w:val="660120124"/>
                      <w:lock w:val="sdtLocked"/>
                    </w:sdtPr>
                    <w:sdtEndPr/>
                    <w:sdtContent>
                      <w:p w14:paraId="2F9EEFF2" w14:textId="77777777" w:rsidR="009F0674" w:rsidRDefault="009F0674" w:rsidP="002A01BB">
                        <w:pPr>
                          <w:jc w:val="right"/>
                          <w:rPr>
                            <w:szCs w:val="21"/>
                          </w:rPr>
                        </w:pPr>
                        <w:r w:rsidRPr="00D95892">
                          <w:rPr>
                            <w:szCs w:val="21"/>
                          </w:rPr>
                          <w:t>18,140,588</w:t>
                        </w:r>
                      </w:p>
                    </w:sdtContent>
                  </w:sdt>
                </w:tc>
                <w:tc>
                  <w:tcPr>
                    <w:tcW w:w="1266" w:type="dxa"/>
                  </w:tcPr>
                  <w:sdt>
                    <w:sdtPr>
                      <w:rPr>
                        <w:rFonts w:hint="eastAsia"/>
                        <w:szCs w:val="21"/>
                      </w:rPr>
                      <w:alias w:val="报告期内普通股股票类发行情况明细_上市日期"/>
                      <w:tag w:val="_GBC_f284879bace1472ba6ae00502005bf82"/>
                      <w:id w:val="1193964224"/>
                      <w:lock w:val="sdtLocked"/>
                    </w:sdtPr>
                    <w:sdtEndPr/>
                    <w:sdtContent>
                      <w:p w14:paraId="7F67D434" w14:textId="77777777" w:rsidR="009F0674" w:rsidRDefault="009F0674" w:rsidP="002A01BB">
                        <w:pPr>
                          <w:jc w:val="right"/>
                          <w:rPr>
                            <w:szCs w:val="21"/>
                          </w:rPr>
                        </w:pPr>
                        <w:r w:rsidRPr="00154190">
                          <w:rPr>
                            <w:szCs w:val="21"/>
                          </w:rPr>
                          <w:t>2016.07.11</w:t>
                        </w:r>
                      </w:p>
                    </w:sdtContent>
                  </w:sdt>
                </w:tc>
                <w:tc>
                  <w:tcPr>
                    <w:tcW w:w="1266" w:type="dxa"/>
                  </w:tcPr>
                  <w:sdt>
                    <w:sdtPr>
                      <w:rPr>
                        <w:rFonts w:hint="eastAsia"/>
                        <w:szCs w:val="21"/>
                      </w:rPr>
                      <w:alias w:val="报告期内普通股股票类发行情况明细_获准上市交易数量"/>
                      <w:tag w:val="_GBC_4cbd074852cf40bf8e34e5fff5f04c74"/>
                      <w:id w:val="2051418861"/>
                      <w:lock w:val="sdtLocked"/>
                    </w:sdtPr>
                    <w:sdtEndPr/>
                    <w:sdtContent>
                      <w:p w14:paraId="4D44BF0F" w14:textId="77777777" w:rsidR="009F0674" w:rsidRDefault="009F0674" w:rsidP="002A01BB">
                        <w:pPr>
                          <w:jc w:val="right"/>
                          <w:rPr>
                            <w:szCs w:val="21"/>
                          </w:rPr>
                        </w:pPr>
                        <w:r>
                          <w:rPr>
                            <w:rFonts w:hint="eastAsia"/>
                            <w:szCs w:val="21"/>
                          </w:rPr>
                          <w:t>0</w:t>
                        </w:r>
                      </w:p>
                    </w:sdtContent>
                  </w:sdt>
                </w:tc>
                <w:tc>
                  <w:tcPr>
                    <w:tcW w:w="1119" w:type="dxa"/>
                  </w:tcPr>
                  <w:sdt>
                    <w:sdtPr>
                      <w:rPr>
                        <w:rFonts w:hint="eastAsia"/>
                        <w:szCs w:val="21"/>
                      </w:rPr>
                      <w:alias w:val="报告期内普通股股票类发行情况明细_交易终止日期"/>
                      <w:tag w:val="_GBC_ab3a1c6d76144b8e8814ab457b68e704"/>
                      <w:id w:val="605391785"/>
                      <w:lock w:val="sdtLocked"/>
                      <w:showingPlcHdr/>
                    </w:sdtPr>
                    <w:sdtEndPr/>
                    <w:sdtContent>
                      <w:p w14:paraId="61627924" w14:textId="77777777" w:rsidR="009F0674" w:rsidRDefault="009F0674" w:rsidP="002A01BB">
                        <w:pPr>
                          <w:jc w:val="right"/>
                          <w:rPr>
                            <w:szCs w:val="21"/>
                          </w:rPr>
                        </w:pPr>
                        <w:r>
                          <w:rPr>
                            <w:rFonts w:hint="eastAsia"/>
                            <w:szCs w:val="21"/>
                          </w:rPr>
                          <w:t xml:space="preserve">　</w:t>
                        </w:r>
                      </w:p>
                    </w:sdtContent>
                  </w:sdt>
                </w:tc>
              </w:tr>
            </w:sdtContent>
          </w:sdt>
          <w:sdt>
            <w:sdtPr>
              <w:rPr>
                <w:rFonts w:asciiTheme="minorHAnsi" w:eastAsiaTheme="minorEastAsia" w:hAnsiTheme="minorHAnsi" w:cstheme="minorBidi" w:hint="eastAsia"/>
                <w:kern w:val="2"/>
                <w:szCs w:val="21"/>
              </w:rPr>
              <w:alias w:val="报告期内普通股股票类发行情况明细"/>
              <w:tag w:val="_TUP_55528871d79c488287cdee958a4e2897"/>
              <w:id w:val="1323467467"/>
              <w:lock w:val="sdtLocked"/>
            </w:sdtPr>
            <w:sdtEndPr/>
            <w:sdtContent>
              <w:tr w:rsidR="009F0674" w14:paraId="5B9F68D7" w14:textId="77777777" w:rsidTr="002A01BB">
                <w:trPr>
                  <w:trHeight w:val="150"/>
                </w:trPr>
                <w:tc>
                  <w:tcPr>
                    <w:tcW w:w="1700" w:type="dxa"/>
                  </w:tcPr>
                  <w:sdt>
                    <w:sdtPr>
                      <w:rPr>
                        <w:rFonts w:hint="eastAsia"/>
                        <w:szCs w:val="21"/>
                      </w:rPr>
                      <w:alias w:val="报告期内普通股股票类发行情况明细_种类"/>
                      <w:tag w:val="_GBC_617ba89825d246288e92bf40c9e20e54"/>
                      <w:id w:val="2145305796"/>
                      <w:lock w:val="sdtLocked"/>
                    </w:sdtPr>
                    <w:sdtEndPr/>
                    <w:sdtContent>
                      <w:p w14:paraId="17936592" w14:textId="77777777" w:rsidR="009F0674" w:rsidRDefault="009F0674" w:rsidP="002A01BB">
                        <w:pPr>
                          <w:jc w:val="center"/>
                          <w:rPr>
                            <w:szCs w:val="21"/>
                          </w:rPr>
                        </w:pPr>
                        <w:r w:rsidRPr="00624273">
                          <w:rPr>
                            <w:szCs w:val="21"/>
                          </w:rPr>
                          <w:t>A股</w:t>
                        </w:r>
                      </w:p>
                    </w:sdtContent>
                  </w:sdt>
                </w:tc>
                <w:tc>
                  <w:tcPr>
                    <w:tcW w:w="1266" w:type="dxa"/>
                  </w:tcPr>
                  <w:sdt>
                    <w:sdtPr>
                      <w:rPr>
                        <w:rFonts w:hint="eastAsia"/>
                        <w:szCs w:val="21"/>
                      </w:rPr>
                      <w:alias w:val="报告期内普通股股票类发行情况明细_发行日期"/>
                      <w:tag w:val="_GBC_b715a227812240e58c99946369c04cd2"/>
                      <w:id w:val="743145621"/>
                      <w:lock w:val="sdtLocked"/>
                    </w:sdtPr>
                    <w:sdtEndPr/>
                    <w:sdtContent>
                      <w:p w14:paraId="0CAC5088" w14:textId="77777777" w:rsidR="009F0674" w:rsidRDefault="009F0674" w:rsidP="002A01BB">
                        <w:pPr>
                          <w:jc w:val="right"/>
                          <w:rPr>
                            <w:szCs w:val="21"/>
                          </w:rPr>
                        </w:pPr>
                        <w:r>
                          <w:rPr>
                            <w:rFonts w:hint="eastAsia"/>
                            <w:szCs w:val="21"/>
                          </w:rPr>
                          <w:t>2016.10.13</w:t>
                        </w:r>
                        <w:r>
                          <w:rPr>
                            <w:rFonts w:hint="eastAsia"/>
                            <w:color w:val="333399"/>
                            <w:szCs w:val="21"/>
                          </w:rPr>
                          <w:t xml:space="preserve">　</w:t>
                        </w:r>
                      </w:p>
                    </w:sdtContent>
                  </w:sdt>
                </w:tc>
                <w:tc>
                  <w:tcPr>
                    <w:tcW w:w="1166" w:type="dxa"/>
                  </w:tcPr>
                  <w:sdt>
                    <w:sdtPr>
                      <w:rPr>
                        <w:rFonts w:hint="eastAsia"/>
                        <w:szCs w:val="21"/>
                      </w:rPr>
                      <w:alias w:val="报告期内普通股股票类发行情况明细_发行价格"/>
                      <w:tag w:val="_GBC_86c6dfe089544fd6ac0e4c7532022654"/>
                      <w:id w:val="816461054"/>
                      <w:lock w:val="sdtLocked"/>
                    </w:sdtPr>
                    <w:sdtEndPr/>
                    <w:sdtContent>
                      <w:p w14:paraId="499A379D" w14:textId="77777777" w:rsidR="009F0674" w:rsidRDefault="009F0674" w:rsidP="002A01BB">
                        <w:pPr>
                          <w:jc w:val="right"/>
                          <w:rPr>
                            <w:szCs w:val="21"/>
                          </w:rPr>
                        </w:pPr>
                        <w:r>
                          <w:rPr>
                            <w:rFonts w:hint="eastAsia"/>
                            <w:szCs w:val="21"/>
                          </w:rPr>
                          <w:t>17.49</w:t>
                        </w:r>
                      </w:p>
                    </w:sdtContent>
                  </w:sdt>
                </w:tc>
                <w:tc>
                  <w:tcPr>
                    <w:tcW w:w="1266" w:type="dxa"/>
                  </w:tcPr>
                  <w:sdt>
                    <w:sdtPr>
                      <w:rPr>
                        <w:rFonts w:hint="eastAsia"/>
                        <w:szCs w:val="21"/>
                      </w:rPr>
                      <w:alias w:val="报告期内普通股股票类发行情况明细_发行数量"/>
                      <w:tag w:val="_GBC_9b476bd6341f4675ab6777df3d0764ce"/>
                      <w:id w:val="106397257"/>
                      <w:lock w:val="sdtLocked"/>
                    </w:sdtPr>
                    <w:sdtEndPr/>
                    <w:sdtContent>
                      <w:p w14:paraId="3C546371" w14:textId="77777777" w:rsidR="009F0674" w:rsidRDefault="009F0674" w:rsidP="002A01BB">
                        <w:pPr>
                          <w:jc w:val="right"/>
                          <w:rPr>
                            <w:szCs w:val="21"/>
                          </w:rPr>
                        </w:pPr>
                        <w:r w:rsidRPr="002A7E10">
                          <w:rPr>
                            <w:szCs w:val="21"/>
                          </w:rPr>
                          <w:t>34,305,300</w:t>
                        </w:r>
                      </w:p>
                    </w:sdtContent>
                  </w:sdt>
                </w:tc>
                <w:tc>
                  <w:tcPr>
                    <w:tcW w:w="1266" w:type="dxa"/>
                  </w:tcPr>
                  <w:sdt>
                    <w:sdtPr>
                      <w:rPr>
                        <w:rFonts w:hint="eastAsia"/>
                        <w:szCs w:val="21"/>
                      </w:rPr>
                      <w:alias w:val="报告期内普通股股票类发行情况明细_上市日期"/>
                      <w:tag w:val="_GBC_f284879bace1472ba6ae00502005bf82"/>
                      <w:id w:val="1006720020"/>
                      <w:lock w:val="sdtLocked"/>
                    </w:sdtPr>
                    <w:sdtEndPr/>
                    <w:sdtContent>
                      <w:p w14:paraId="0C77C4FD" w14:textId="77777777" w:rsidR="009F0674" w:rsidRDefault="009F0674" w:rsidP="002A01BB">
                        <w:pPr>
                          <w:jc w:val="right"/>
                          <w:rPr>
                            <w:szCs w:val="21"/>
                          </w:rPr>
                        </w:pPr>
                        <w:r w:rsidRPr="00154190">
                          <w:rPr>
                            <w:szCs w:val="21"/>
                          </w:rPr>
                          <w:t>2016.10.13</w:t>
                        </w:r>
                      </w:p>
                    </w:sdtContent>
                  </w:sdt>
                </w:tc>
                <w:tc>
                  <w:tcPr>
                    <w:tcW w:w="1266" w:type="dxa"/>
                  </w:tcPr>
                  <w:sdt>
                    <w:sdtPr>
                      <w:rPr>
                        <w:rFonts w:hint="eastAsia"/>
                        <w:szCs w:val="21"/>
                      </w:rPr>
                      <w:alias w:val="报告期内普通股股票类发行情况明细_获准上市交易数量"/>
                      <w:tag w:val="_GBC_4cbd074852cf40bf8e34e5fff5f04c74"/>
                      <w:id w:val="-1664003548"/>
                      <w:lock w:val="sdtLocked"/>
                    </w:sdtPr>
                    <w:sdtEndPr/>
                    <w:sdtContent>
                      <w:p w14:paraId="69CCD6B4" w14:textId="77777777" w:rsidR="009F0674" w:rsidRDefault="009F0674" w:rsidP="002A01BB">
                        <w:pPr>
                          <w:jc w:val="right"/>
                          <w:rPr>
                            <w:szCs w:val="21"/>
                          </w:rPr>
                        </w:pPr>
                        <w:r>
                          <w:rPr>
                            <w:rFonts w:hint="eastAsia"/>
                            <w:szCs w:val="21"/>
                          </w:rPr>
                          <w:t>0</w:t>
                        </w:r>
                      </w:p>
                    </w:sdtContent>
                  </w:sdt>
                </w:tc>
                <w:tc>
                  <w:tcPr>
                    <w:tcW w:w="1119" w:type="dxa"/>
                  </w:tcPr>
                  <w:sdt>
                    <w:sdtPr>
                      <w:rPr>
                        <w:rFonts w:hint="eastAsia"/>
                        <w:szCs w:val="21"/>
                      </w:rPr>
                      <w:alias w:val="报告期内普通股股票类发行情况明细_交易终止日期"/>
                      <w:tag w:val="_GBC_ab3a1c6d76144b8e8814ab457b68e704"/>
                      <w:id w:val="1463772399"/>
                      <w:lock w:val="sdtLocked"/>
                      <w:showingPlcHdr/>
                    </w:sdtPr>
                    <w:sdtEndPr/>
                    <w:sdtContent>
                      <w:p w14:paraId="7255AB74" w14:textId="77777777" w:rsidR="009F0674" w:rsidRDefault="009F0674" w:rsidP="002A01BB">
                        <w:pPr>
                          <w:jc w:val="right"/>
                          <w:rPr>
                            <w:szCs w:val="21"/>
                          </w:rPr>
                        </w:pPr>
                        <w:r>
                          <w:rPr>
                            <w:rFonts w:hint="eastAsia"/>
                            <w:color w:val="333399"/>
                            <w:szCs w:val="21"/>
                          </w:rPr>
                          <w:t xml:space="preserve">　</w:t>
                        </w:r>
                      </w:p>
                    </w:sdtContent>
                  </w:sdt>
                </w:tc>
              </w:tr>
            </w:sdtContent>
          </w:sdt>
        </w:tbl>
        <w:p w14:paraId="6DE4DD8C" w14:textId="77777777" w:rsidR="00D074C7" w:rsidRDefault="00A86B79">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ContentLocked"/>
            <w:placeholder>
              <w:docPart w:val="GBC22222222222222222222222222222"/>
            </w:placeholder>
          </w:sdtPr>
          <w:sdtEndPr/>
          <w:sdtContent>
            <w:p w14:paraId="00143A07" w14:textId="77777777" w:rsidR="00D074C7" w:rsidRDefault="00A86B79">
              <w:pPr>
                <w:rPr>
                  <w:szCs w:val="21"/>
                </w:rPr>
              </w:pPr>
              <w:r>
                <w:rPr>
                  <w:szCs w:val="21"/>
                </w:rPr>
                <w:fldChar w:fldCharType="begin"/>
              </w:r>
              <w:r w:rsidR="002A7E10">
                <w:rPr>
                  <w:szCs w:val="21"/>
                </w:rPr>
                <w:instrText xml:space="preserve"> MACROBUTTON  SnrToggleCheckbox √适用 </w:instrText>
              </w:r>
              <w:r>
                <w:rPr>
                  <w:szCs w:val="21"/>
                </w:rPr>
                <w:fldChar w:fldCharType="end"/>
              </w:r>
              <w:r>
                <w:rPr>
                  <w:szCs w:val="21"/>
                </w:rPr>
                <w:fldChar w:fldCharType="begin"/>
              </w:r>
              <w:r w:rsidR="002A7E10">
                <w:rPr>
                  <w:szCs w:val="21"/>
                </w:rPr>
                <w:instrText xml:space="preserve"> MACROBUTTON  SnrToggleCheckbox □不适用 </w:instrText>
              </w:r>
              <w:r>
                <w:rPr>
                  <w:szCs w:val="21"/>
                </w:rPr>
                <w:fldChar w:fldCharType="end"/>
              </w:r>
            </w:p>
          </w:sdtContent>
        </w:sdt>
        <w:sdt>
          <w:sdtPr>
            <w:rPr>
              <w:rFonts w:hint="eastAsia"/>
              <w:szCs w:val="21"/>
            </w:rPr>
            <w:alias w:val="报告期内证券发行情况的说明"/>
            <w:tag w:val="_GBC_554181dc253a4fa496d2a732435f9c84"/>
            <w:id w:val="16402583"/>
            <w:lock w:val="sdtLocked"/>
            <w:placeholder>
              <w:docPart w:val="GBC22222222222222222222222222222"/>
            </w:placeholder>
          </w:sdtPr>
          <w:sdtEndPr/>
          <w:sdtContent>
            <w:p w14:paraId="2302BCE4" w14:textId="77777777" w:rsidR="002A7E10" w:rsidRDefault="002A7E10" w:rsidP="002A7E10">
              <w:pPr>
                <w:ind w:firstLineChars="200" w:firstLine="420"/>
                <w:rPr>
                  <w:szCs w:val="21"/>
                </w:rPr>
              </w:pPr>
              <w:r>
                <w:rPr>
                  <w:rFonts w:hint="eastAsia"/>
                  <w:szCs w:val="21"/>
                </w:rPr>
                <w:t>1、</w:t>
              </w:r>
              <w:r w:rsidR="00154190" w:rsidRPr="00154190">
                <w:rPr>
                  <w:rFonts w:hint="eastAsia"/>
                  <w:szCs w:val="21"/>
                </w:rPr>
                <w:t>上述报告期内发行上市股票的上市日期均为该等股票在中国证券登记结算有限责任公司上海分公司完成登记托管手续的日期。</w:t>
              </w:r>
            </w:p>
            <w:p w14:paraId="3B153FF6" w14:textId="77777777" w:rsidR="00E449B9" w:rsidRDefault="00E449B9" w:rsidP="002A7E10">
              <w:pPr>
                <w:ind w:firstLineChars="200" w:firstLine="420"/>
                <w:rPr>
                  <w:szCs w:val="21"/>
                </w:rPr>
              </w:pPr>
              <w:r>
                <w:rPr>
                  <w:rFonts w:hint="eastAsia"/>
                  <w:szCs w:val="21"/>
                </w:rPr>
                <w:t>2</w:t>
              </w:r>
              <w:r w:rsidR="002A7E10" w:rsidRPr="002A7E10">
                <w:rPr>
                  <w:szCs w:val="21"/>
                </w:rPr>
                <w:t>、报告期内，公司发行股份及支付现金购买资产并募集配套资金收购资产项目中，2016年7月12日，公司收到中国证券登记结算有限责任公司上海分公司出具的《中国证券登记结算有限责任公司上海分公司证券变更登记证明》，公司向交易对方毕红芬、毕永星和潘培华发行的18,140,588股普通股股票已办理完毕新增股份登记手续，公司注册资本由人民币669,446,070元变更为687,586,658人民币元；2016年10月13日，公司收到中国证券登记结算有限责任公司上海分公司出具的《中国证券登记结算有限责任公司上海分公司证券</w:t>
              </w:r>
              <w:r w:rsidR="002A7E10" w:rsidRPr="002A7E10">
                <w:rPr>
                  <w:rFonts w:hint="eastAsia"/>
                  <w:szCs w:val="21"/>
                </w:rPr>
                <w:t>变更登记证明》，公司本次募集配套资金发行的</w:t>
              </w:r>
              <w:r w:rsidR="002A7E10" w:rsidRPr="002A7E10">
                <w:rPr>
                  <w:szCs w:val="21"/>
                </w:rPr>
                <w:t>34,305,300股普通股股票已办理完毕新增股份登记手续, 公司注册资本由人民币687,586,658元变更为人民币721,891,958元。</w:t>
              </w:r>
            </w:p>
            <w:p w14:paraId="39438C45" w14:textId="77777777" w:rsidR="00D074C7" w:rsidRDefault="002A7E10" w:rsidP="00E449B9">
              <w:pPr>
                <w:ind w:firstLineChars="200" w:firstLine="420"/>
                <w:rPr>
                  <w:szCs w:val="21"/>
                </w:rPr>
              </w:pPr>
              <w:r w:rsidRPr="002A7E10">
                <w:rPr>
                  <w:szCs w:val="21"/>
                </w:rPr>
                <w:t>截止本报告披露日，公司</w:t>
              </w:r>
              <w:r w:rsidR="002914F3">
                <w:rPr>
                  <w:rFonts w:hint="eastAsia"/>
                  <w:szCs w:val="21"/>
                </w:rPr>
                <w:t>尚需</w:t>
              </w:r>
              <w:r w:rsidRPr="002A7E10">
                <w:rPr>
                  <w:szCs w:val="21"/>
                </w:rPr>
                <w:t>办理工商变更登记及修订《公司章程》等相关事宜。</w:t>
              </w:r>
            </w:p>
          </w:sdtContent>
        </w:sdt>
      </w:sdtContent>
    </w:sdt>
    <w:p w14:paraId="6F690CFA" w14:textId="77777777" w:rsidR="00D074C7" w:rsidRDefault="00D074C7">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EndPr>
        <w:rPr>
          <w:rFonts w:ascii="Calibri" w:hAnsi="Calibri" w:cs="Times New Roman"/>
          <w:kern w:val="2"/>
          <w:szCs w:val="22"/>
        </w:rPr>
      </w:sdtEndPr>
      <w:sdtContent>
        <w:p w14:paraId="2C23D1D3" w14:textId="77777777" w:rsidR="00D074C7" w:rsidRDefault="00A86B79">
          <w:pPr>
            <w:pStyle w:val="3"/>
            <w:numPr>
              <w:ilvl w:val="0"/>
              <w:numId w:val="38"/>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EndPr/>
          <w:sdtContent>
            <w:p w14:paraId="753560FE" w14:textId="04060D41" w:rsidR="00D074C7" w:rsidRDefault="00A86B79">
              <w:pPr>
                <w:rPr>
                  <w:szCs w:val="21"/>
                </w:rPr>
              </w:pPr>
              <w:r>
                <w:rPr>
                  <w:szCs w:val="21"/>
                </w:rPr>
                <w:fldChar w:fldCharType="begin"/>
              </w:r>
              <w:r w:rsidR="00A2031D">
                <w:rPr>
                  <w:szCs w:val="21"/>
                </w:rPr>
                <w:instrText xml:space="preserve"> MACROBUTTON  SnrToggleCheckbox √适用 </w:instrText>
              </w:r>
              <w:r>
                <w:rPr>
                  <w:szCs w:val="21"/>
                </w:rPr>
                <w:fldChar w:fldCharType="end"/>
              </w:r>
              <w:r>
                <w:rPr>
                  <w:szCs w:val="21"/>
                </w:rPr>
                <w:fldChar w:fldCharType="begin"/>
              </w:r>
              <w:r w:rsidR="00A2031D">
                <w:rPr>
                  <w:szCs w:val="21"/>
                </w:rPr>
                <w:instrText xml:space="preserve"> MACROBUTTON  SnrToggleCheckbox □不适用 </w:instrText>
              </w:r>
              <w:r>
                <w:rPr>
                  <w:szCs w:val="21"/>
                </w:rPr>
                <w:fldChar w:fldCharType="end"/>
              </w:r>
            </w:p>
          </w:sdtContent>
        </w:sdt>
        <w:sdt>
          <w:sdtPr>
            <w:rPr>
              <w:rFonts w:hint="eastAsia"/>
            </w:rPr>
            <w:alias w:val="公司股份总数及结构的变动的说明"/>
            <w:tag w:val="_GBC_f052eac1038944c191b4dbc4a4fa7ea9"/>
            <w:id w:val="-1981685635"/>
            <w:lock w:val="sdtLocked"/>
            <w:placeholder>
              <w:docPart w:val="GBC22222222222222222222222222222"/>
            </w:placeholder>
          </w:sdtPr>
          <w:sdtEndPr/>
          <w:sdtContent>
            <w:p w14:paraId="7195FB71" w14:textId="13F1BBD4" w:rsidR="00A2031D" w:rsidRPr="00A2031D" w:rsidRDefault="00A2031D" w:rsidP="00A2031D">
              <w:pPr>
                <w:pStyle w:val="a9"/>
                <w:numPr>
                  <w:ilvl w:val="0"/>
                  <w:numId w:val="173"/>
                </w:numPr>
                <w:ind w:firstLineChars="0"/>
                <w:rPr>
                  <w:szCs w:val="21"/>
                </w:rPr>
              </w:pPr>
              <w:r w:rsidRPr="00A2031D">
                <w:rPr>
                  <w:szCs w:val="21"/>
                </w:rPr>
                <w:t>普通</w:t>
              </w:r>
              <w:r w:rsidRPr="00A2031D">
                <w:rPr>
                  <w:rFonts w:hint="eastAsia"/>
                  <w:szCs w:val="21"/>
                </w:rPr>
                <w:t>股</w:t>
              </w:r>
              <w:r w:rsidRPr="00A2031D">
                <w:rPr>
                  <w:szCs w:val="21"/>
                </w:rPr>
                <w:t>股份变动情况</w:t>
              </w:r>
            </w:p>
            <w:p w14:paraId="38D42C0A" w14:textId="77777777" w:rsidR="00A2031D" w:rsidRPr="009368F8" w:rsidRDefault="00A2031D" w:rsidP="00A2031D">
              <w:pPr>
                <w:ind w:firstLineChars="202" w:firstLine="424"/>
                <w:rPr>
                  <w:rFonts w:ascii="Times New Roman" w:eastAsiaTheme="minorEastAsia" w:hAnsi="Times New Roman"/>
                  <w:color w:val="000000"/>
                </w:rPr>
              </w:pPr>
              <w:r>
                <w:rPr>
                  <w:rFonts w:hint="eastAsia"/>
                  <w:szCs w:val="21"/>
                </w:rPr>
                <w:t>报告期内，</w:t>
              </w:r>
              <w:r w:rsidRPr="00242231">
                <w:rPr>
                  <w:rFonts w:hint="eastAsia"/>
                  <w:szCs w:val="21"/>
                </w:rPr>
                <w:t>公司原激励对象邬海韵由于个人原因离职，公司依据相关规定已于</w:t>
              </w:r>
              <w:r w:rsidRPr="00242231">
                <w:rPr>
                  <w:szCs w:val="21"/>
                </w:rPr>
                <w:t>2016年3月4日完成了对邬海韵已获授但尚未解锁的200,000股限制性股票予以全部注销的事宜，注销完成后，公司注册资本由人民币669,646,070元变更为人民币669,446,070元。</w:t>
              </w:r>
            </w:p>
            <w:p w14:paraId="3EAA4A9C" w14:textId="77777777" w:rsidR="00A2031D" w:rsidRDefault="00A2031D" w:rsidP="00A2031D">
              <w:pPr>
                <w:pStyle w:val="afe"/>
                <w:spacing w:line="370" w:lineRule="atLeast"/>
                <w:ind w:leftChars="0" w:left="0" w:firstLineChars="202" w:firstLine="424"/>
                <w:rPr>
                  <w:rFonts w:ascii="Times New Roman" w:eastAsiaTheme="minorEastAsia" w:hAnsi="Times New Roman"/>
                  <w:color w:val="000000"/>
                </w:rPr>
              </w:pPr>
              <w:r w:rsidRPr="003A0C56">
                <w:rPr>
                  <w:rFonts w:ascii="Times New Roman" w:eastAsiaTheme="minorEastAsia" w:hAnsi="Times New Roman" w:hint="eastAsia"/>
                  <w:color w:val="000000"/>
                </w:rPr>
                <w:t>根据公司第八届董事会根据贵公司第八届董事会第五次会议，第八届董事会第七次会议以及</w:t>
              </w:r>
              <w:r w:rsidRPr="003A0C56">
                <w:rPr>
                  <w:rFonts w:ascii="Times New Roman" w:eastAsiaTheme="minorEastAsia" w:hAnsi="Times New Roman" w:hint="eastAsia"/>
                  <w:color w:val="000000"/>
                </w:rPr>
                <w:t>2015</w:t>
              </w:r>
              <w:r w:rsidRPr="003A0C56">
                <w:rPr>
                  <w:rFonts w:ascii="Times New Roman" w:eastAsiaTheme="minorEastAsia" w:hAnsi="Times New Roman" w:hint="eastAsia"/>
                  <w:color w:val="000000"/>
                </w:rPr>
                <w:t>年年度股东大会决议，并经中国证券监督管理委员会证监许可【</w:t>
              </w:r>
              <w:r w:rsidRPr="003A0C56">
                <w:rPr>
                  <w:rFonts w:ascii="Times New Roman" w:eastAsiaTheme="minorEastAsia" w:hAnsi="Times New Roman" w:hint="eastAsia"/>
                  <w:color w:val="000000"/>
                </w:rPr>
                <w:t>2016</w:t>
              </w:r>
              <w:r w:rsidRPr="003A0C56">
                <w:rPr>
                  <w:rFonts w:ascii="Times New Roman" w:eastAsiaTheme="minorEastAsia" w:hAnsi="Times New Roman" w:hint="eastAsia"/>
                  <w:color w:val="000000"/>
                </w:rPr>
                <w:t>】</w:t>
              </w:r>
              <w:r w:rsidRPr="003A0C56">
                <w:rPr>
                  <w:rFonts w:ascii="Times New Roman" w:eastAsiaTheme="minorEastAsia" w:hAnsi="Times New Roman" w:hint="eastAsia"/>
                  <w:color w:val="000000"/>
                </w:rPr>
                <w:t>1448</w:t>
              </w:r>
              <w:r w:rsidRPr="003A0C56">
                <w:rPr>
                  <w:rFonts w:ascii="Times New Roman" w:eastAsiaTheme="minorEastAsia" w:hAnsi="Times New Roman" w:hint="eastAsia"/>
                  <w:color w:val="000000"/>
                </w:rPr>
                <w:t>号《关于核准江苏吴中实业股份有限公司向毕红芬等发行股份购买资产并募集配套资金的批复》核准，向毕红芬、毕永星和潘培华三人合计发行</w:t>
              </w:r>
              <w:r w:rsidRPr="003A0C56">
                <w:rPr>
                  <w:rFonts w:ascii="Times New Roman" w:eastAsiaTheme="minorEastAsia" w:hAnsi="Times New Roman" w:hint="eastAsia"/>
                  <w:color w:val="000000"/>
                </w:rPr>
                <w:t xml:space="preserve"> 18,140,588</w:t>
              </w:r>
              <w:r w:rsidRPr="003A0C56">
                <w:rPr>
                  <w:rFonts w:ascii="Times New Roman" w:eastAsiaTheme="minorEastAsia" w:hAnsi="Times New Roman" w:hint="eastAsia"/>
                  <w:color w:val="000000"/>
                </w:rPr>
                <w:t>股股份购买相关资产，用于购买上述自然人持有的响水恒利达科技化工有限公司的</w:t>
              </w:r>
              <w:r w:rsidRPr="003A0C56">
                <w:rPr>
                  <w:rFonts w:ascii="Times New Roman" w:eastAsiaTheme="minorEastAsia" w:hAnsi="Times New Roman" w:hint="eastAsia"/>
                  <w:color w:val="000000"/>
                </w:rPr>
                <w:t>100%</w:t>
              </w:r>
              <w:r w:rsidRPr="003A0C56">
                <w:rPr>
                  <w:rFonts w:ascii="Times New Roman" w:eastAsiaTheme="minorEastAsia" w:hAnsi="Times New Roman" w:hint="eastAsia"/>
                  <w:color w:val="000000"/>
                </w:rPr>
                <w:t>股权。变更后的注册资本（股本）为人民币</w:t>
              </w:r>
              <w:r w:rsidRPr="003A0C56">
                <w:rPr>
                  <w:rFonts w:ascii="Times New Roman" w:eastAsiaTheme="minorEastAsia" w:hAnsi="Times New Roman" w:hint="eastAsia"/>
                  <w:color w:val="000000"/>
                </w:rPr>
                <w:t>687,586,658.00</w:t>
              </w:r>
              <w:r w:rsidRPr="003A0C56">
                <w:rPr>
                  <w:rFonts w:ascii="Times New Roman" w:eastAsiaTheme="minorEastAsia" w:hAnsi="Times New Roman" w:hint="eastAsia"/>
                  <w:color w:val="000000"/>
                </w:rPr>
                <w:t>元，新增股本人民币</w:t>
              </w:r>
              <w:r w:rsidRPr="003A0C56">
                <w:rPr>
                  <w:rFonts w:ascii="Times New Roman" w:eastAsiaTheme="minorEastAsia" w:hAnsi="Times New Roman" w:hint="eastAsia"/>
                  <w:color w:val="000000"/>
                </w:rPr>
                <w:t>18,140,588.00</w:t>
              </w:r>
              <w:r w:rsidRPr="003A0C56">
                <w:rPr>
                  <w:rFonts w:ascii="Times New Roman" w:eastAsiaTheme="minorEastAsia" w:hAnsi="Times New Roman" w:hint="eastAsia"/>
                  <w:color w:val="000000"/>
                </w:rPr>
                <w:t>元，新增资本公积（股本溢价）人民币</w:t>
              </w:r>
              <w:r w:rsidRPr="003A0C56">
                <w:rPr>
                  <w:rFonts w:ascii="Times New Roman" w:eastAsiaTheme="minorEastAsia" w:hAnsi="Times New Roman" w:hint="eastAsia"/>
                  <w:color w:val="000000"/>
                </w:rPr>
                <w:t>381,859,412.00</w:t>
              </w:r>
              <w:r w:rsidRPr="003A0C56">
                <w:rPr>
                  <w:rFonts w:ascii="Times New Roman" w:eastAsiaTheme="minorEastAsia" w:hAnsi="Times New Roman" w:hint="eastAsia"/>
                  <w:color w:val="000000"/>
                </w:rPr>
                <w:t>元。</w:t>
              </w:r>
            </w:p>
            <w:p w14:paraId="48DA9DA3" w14:textId="77777777" w:rsidR="00A2031D" w:rsidRDefault="00A2031D" w:rsidP="00A2031D">
              <w:pPr>
                <w:pStyle w:val="a9"/>
                <w:ind w:firstLineChars="202" w:firstLine="424"/>
                <w:rPr>
                  <w:rFonts w:ascii="Times New Roman" w:eastAsiaTheme="minorEastAsia" w:hAnsi="Times New Roman"/>
                  <w:color w:val="000000"/>
                </w:rPr>
              </w:pPr>
              <w:r w:rsidRPr="003A0C56">
                <w:rPr>
                  <w:rFonts w:ascii="Times New Roman" w:eastAsiaTheme="minorEastAsia" w:hAnsi="Times New Roman" w:hint="eastAsia"/>
                  <w:color w:val="000000"/>
                </w:rPr>
                <w:t>经公司第八届董事会第五次会议、第八届董事会第七次会议、</w:t>
              </w:r>
              <w:r w:rsidRPr="003A0C56">
                <w:rPr>
                  <w:rFonts w:ascii="Times New Roman" w:eastAsiaTheme="minorEastAsia" w:hAnsi="Times New Roman" w:hint="eastAsia"/>
                  <w:color w:val="000000"/>
                </w:rPr>
                <w:t>2015</w:t>
              </w:r>
              <w:r w:rsidRPr="003A0C56">
                <w:rPr>
                  <w:rFonts w:ascii="Times New Roman" w:eastAsiaTheme="minorEastAsia" w:hAnsi="Times New Roman" w:hint="eastAsia"/>
                  <w:color w:val="000000"/>
                </w:rPr>
                <w:t>年度股东大会审议通过，经第八届董事会</w:t>
              </w:r>
              <w:r w:rsidRPr="003A0C56">
                <w:rPr>
                  <w:rFonts w:ascii="Times New Roman" w:eastAsiaTheme="minorEastAsia" w:hAnsi="Times New Roman" w:hint="eastAsia"/>
                  <w:color w:val="000000"/>
                </w:rPr>
                <w:t>2016</w:t>
              </w:r>
              <w:r w:rsidRPr="003A0C56">
                <w:rPr>
                  <w:rFonts w:ascii="Times New Roman" w:eastAsiaTheme="minorEastAsia" w:hAnsi="Times New Roman" w:hint="eastAsia"/>
                  <w:color w:val="000000"/>
                </w:rPr>
                <w:t>年第三次临时会议和</w:t>
              </w:r>
              <w:r w:rsidRPr="003A0C56">
                <w:rPr>
                  <w:rFonts w:ascii="Times New Roman" w:eastAsiaTheme="minorEastAsia" w:hAnsi="Times New Roman" w:hint="eastAsia"/>
                  <w:color w:val="000000"/>
                </w:rPr>
                <w:t>2016</w:t>
              </w:r>
              <w:r w:rsidRPr="003A0C56">
                <w:rPr>
                  <w:rFonts w:ascii="Times New Roman" w:eastAsiaTheme="minorEastAsia" w:hAnsi="Times New Roman" w:hint="eastAsia"/>
                  <w:color w:val="000000"/>
                </w:rPr>
                <w:t>年第一次临时股东大会对配套募集资金发行底价进行调整，并经中国证券监督管理委员会（以下简称“中国证监会”）《证监许可</w:t>
              </w:r>
              <w:r w:rsidRPr="003A0C56">
                <w:rPr>
                  <w:rFonts w:ascii="Times New Roman" w:eastAsiaTheme="minorEastAsia" w:hAnsi="Times New Roman" w:hint="eastAsia"/>
                  <w:color w:val="000000"/>
                </w:rPr>
                <w:t>[2016]1448</w:t>
              </w:r>
              <w:r w:rsidRPr="003A0C56">
                <w:rPr>
                  <w:rFonts w:ascii="Times New Roman" w:eastAsiaTheme="minorEastAsia" w:hAnsi="Times New Roman" w:hint="eastAsia"/>
                  <w:color w:val="000000"/>
                </w:rPr>
                <w:t>号》文核准，</w:t>
              </w:r>
              <w:r>
                <w:rPr>
                  <w:rFonts w:ascii="Times New Roman" w:eastAsiaTheme="minorEastAsia" w:hAnsi="Times New Roman" w:hint="eastAsia"/>
                  <w:color w:val="000000"/>
                </w:rPr>
                <w:t xml:space="preserve"> </w:t>
              </w:r>
              <w:r>
                <w:rPr>
                  <w:rFonts w:ascii="Times New Roman" w:eastAsiaTheme="minorEastAsia" w:hAnsi="Times New Roman" w:hint="eastAsia"/>
                  <w:color w:val="000000"/>
                </w:rPr>
                <w:t>公司</w:t>
              </w:r>
              <w:r w:rsidRPr="003A0C56">
                <w:rPr>
                  <w:rFonts w:ascii="Times New Roman" w:eastAsiaTheme="minorEastAsia" w:hAnsi="Times New Roman" w:hint="eastAsia"/>
                  <w:color w:val="000000"/>
                </w:rPr>
                <w:t>拟采用询价方式向不超过</w:t>
              </w:r>
              <w:r w:rsidRPr="003A0C56">
                <w:rPr>
                  <w:rFonts w:ascii="Times New Roman" w:eastAsiaTheme="minorEastAsia" w:hAnsi="Times New Roman" w:hint="eastAsia"/>
                  <w:color w:val="000000"/>
                </w:rPr>
                <w:t>10</w:t>
              </w:r>
              <w:r w:rsidRPr="003A0C56">
                <w:rPr>
                  <w:rFonts w:ascii="Times New Roman" w:eastAsiaTheme="minorEastAsia" w:hAnsi="Times New Roman" w:hint="eastAsia"/>
                  <w:color w:val="000000"/>
                </w:rPr>
                <w:t>名符合条件的特定对象非公开发行不超过</w:t>
              </w:r>
              <w:r w:rsidRPr="003A0C56">
                <w:rPr>
                  <w:rFonts w:ascii="Times New Roman" w:eastAsiaTheme="minorEastAsia" w:hAnsi="Times New Roman" w:hint="eastAsia"/>
                  <w:color w:val="000000"/>
                </w:rPr>
                <w:t>34,324,942</w:t>
              </w:r>
              <w:r w:rsidRPr="003A0C56">
                <w:rPr>
                  <w:rFonts w:ascii="Times New Roman" w:eastAsiaTheme="minorEastAsia" w:hAnsi="Times New Roman" w:hint="eastAsia"/>
                  <w:color w:val="000000"/>
                </w:rPr>
                <w:t>股</w:t>
              </w:r>
              <w:r w:rsidRPr="003A0C56">
                <w:rPr>
                  <w:rFonts w:ascii="Times New Roman" w:eastAsiaTheme="minorEastAsia" w:hAnsi="Times New Roman" w:hint="eastAsia"/>
                  <w:color w:val="000000"/>
                </w:rPr>
                <w:t>A</w:t>
              </w:r>
              <w:r w:rsidRPr="003A0C56">
                <w:rPr>
                  <w:rFonts w:ascii="Times New Roman" w:eastAsiaTheme="minorEastAsia" w:hAnsi="Times New Roman" w:hint="eastAsia"/>
                  <w:color w:val="000000"/>
                </w:rPr>
                <w:t>股股票募集配套资金。公司本次募集资金净额为人民币</w:t>
              </w:r>
              <w:r w:rsidRPr="003A0C56">
                <w:rPr>
                  <w:rFonts w:ascii="Times New Roman" w:eastAsiaTheme="minorEastAsia" w:hAnsi="Times New Roman" w:hint="eastAsia"/>
                  <w:color w:val="000000"/>
                </w:rPr>
                <w:t>580,063,857.99</w:t>
              </w:r>
              <w:r w:rsidRPr="003A0C56">
                <w:rPr>
                  <w:rFonts w:ascii="Times New Roman" w:eastAsiaTheme="minorEastAsia" w:hAnsi="Times New Roman" w:hint="eastAsia"/>
                  <w:color w:val="000000"/>
                </w:rPr>
                <w:t>元，其中人民币</w:t>
              </w:r>
              <w:r w:rsidRPr="003A0C56">
                <w:rPr>
                  <w:rFonts w:ascii="Times New Roman" w:eastAsiaTheme="minorEastAsia" w:hAnsi="Times New Roman" w:hint="eastAsia"/>
                  <w:color w:val="000000"/>
                </w:rPr>
                <w:t>34,305,300.00</w:t>
              </w:r>
              <w:r w:rsidRPr="003A0C56">
                <w:rPr>
                  <w:rFonts w:ascii="Times New Roman" w:eastAsiaTheme="minorEastAsia" w:hAnsi="Times New Roman" w:hint="eastAsia"/>
                  <w:color w:val="000000"/>
                </w:rPr>
                <w:t>元记入注册资本（股本），资本溢价人民币</w:t>
              </w:r>
              <w:r w:rsidRPr="003A0C56">
                <w:rPr>
                  <w:rFonts w:ascii="Times New Roman" w:eastAsiaTheme="minorEastAsia" w:hAnsi="Times New Roman" w:hint="eastAsia"/>
                  <w:color w:val="000000"/>
                </w:rPr>
                <w:t>545,758,557.99</w:t>
              </w:r>
              <w:r w:rsidRPr="003A0C56">
                <w:rPr>
                  <w:rFonts w:ascii="Times New Roman" w:eastAsiaTheme="minorEastAsia" w:hAnsi="Times New Roman" w:hint="eastAsia"/>
                  <w:color w:val="000000"/>
                </w:rPr>
                <w:t>元记入资本公积。</w:t>
              </w:r>
            </w:p>
            <w:p w14:paraId="62C3E766" w14:textId="2B60F2BD" w:rsidR="00A2031D" w:rsidRDefault="00A2031D" w:rsidP="00A2031D">
              <w:pPr>
                <w:pStyle w:val="a9"/>
                <w:numPr>
                  <w:ilvl w:val="0"/>
                  <w:numId w:val="173"/>
                </w:numPr>
                <w:ind w:firstLineChars="0"/>
                <w:rPr>
                  <w:rFonts w:ascii="Times New Roman" w:eastAsiaTheme="minorEastAsia" w:hAnsi="Times New Roman"/>
                  <w:color w:val="000000"/>
                </w:rPr>
              </w:pPr>
              <w:r>
                <w:rPr>
                  <w:rFonts w:ascii="Times New Roman" w:eastAsiaTheme="minorEastAsia" w:hAnsi="Times New Roman"/>
                  <w:color w:val="000000"/>
                </w:rPr>
                <w:t>资产和负债结构的变</w:t>
              </w:r>
              <w:r>
                <w:rPr>
                  <w:rFonts w:ascii="Times New Roman" w:eastAsiaTheme="minorEastAsia" w:hAnsi="Times New Roman" w:hint="eastAsia"/>
                  <w:color w:val="000000"/>
                </w:rPr>
                <w:t>动</w:t>
              </w:r>
              <w:r>
                <w:rPr>
                  <w:rFonts w:ascii="Times New Roman" w:eastAsiaTheme="minorEastAsia" w:hAnsi="Times New Roman"/>
                  <w:color w:val="000000"/>
                </w:rPr>
                <w:t>情况</w:t>
              </w:r>
            </w:p>
            <w:p w14:paraId="1BD6EC35" w14:textId="737BA483" w:rsidR="00D074C7" w:rsidRPr="00A2031D" w:rsidRDefault="00A2031D" w:rsidP="00A2031D">
              <w:pPr>
                <w:pStyle w:val="a9"/>
                <w:ind w:firstLineChars="202" w:firstLine="424"/>
                <w:rPr>
                  <w:szCs w:val="21"/>
                </w:rPr>
              </w:pPr>
              <w:r>
                <w:rPr>
                  <w:rFonts w:ascii="Times New Roman" w:eastAsiaTheme="minorEastAsia" w:hAnsi="Times New Roman" w:hint="eastAsia"/>
                  <w:color w:val="000000"/>
                </w:rPr>
                <w:t>由于</w:t>
              </w:r>
              <w:r>
                <w:rPr>
                  <w:rFonts w:ascii="Times New Roman" w:eastAsiaTheme="minorEastAsia" w:hAnsi="Times New Roman"/>
                  <w:color w:val="000000"/>
                </w:rPr>
                <w:t>股本和资本公积的增加，引起公司</w:t>
              </w:r>
              <w:r>
                <w:rPr>
                  <w:rFonts w:ascii="Times New Roman" w:eastAsiaTheme="minorEastAsia" w:hAnsi="Times New Roman" w:hint="eastAsia"/>
                  <w:color w:val="000000"/>
                </w:rPr>
                <w:t>净</w:t>
              </w:r>
              <w:r>
                <w:rPr>
                  <w:rFonts w:ascii="Times New Roman" w:eastAsiaTheme="minorEastAsia" w:hAnsi="Times New Roman"/>
                  <w:color w:val="000000"/>
                </w:rPr>
                <w:t>资产增加和</w:t>
              </w:r>
              <w:r>
                <w:rPr>
                  <w:rFonts w:ascii="Times New Roman" w:eastAsiaTheme="minorEastAsia" w:hAnsi="Times New Roman" w:hint="eastAsia"/>
                  <w:color w:val="000000"/>
                </w:rPr>
                <w:t>资</w:t>
              </w:r>
              <w:r>
                <w:rPr>
                  <w:rFonts w:ascii="Times New Roman" w:eastAsiaTheme="minorEastAsia" w:hAnsi="Times New Roman"/>
                  <w:color w:val="000000"/>
                </w:rPr>
                <w:t>产负债率</w:t>
              </w:r>
              <w:r>
                <w:rPr>
                  <w:rFonts w:ascii="Times New Roman" w:eastAsiaTheme="minorEastAsia" w:hAnsi="Times New Roman" w:hint="eastAsia"/>
                  <w:color w:val="000000"/>
                </w:rPr>
                <w:t>下</w:t>
              </w:r>
              <w:r>
                <w:rPr>
                  <w:rFonts w:ascii="Times New Roman" w:eastAsiaTheme="minorEastAsia" w:hAnsi="Times New Roman"/>
                  <w:color w:val="000000"/>
                </w:rPr>
                <w:t>降，资产负债率由年初的</w:t>
              </w:r>
              <w:r>
                <w:rPr>
                  <w:rFonts w:ascii="Times New Roman" w:eastAsiaTheme="minorEastAsia" w:hAnsi="Times New Roman" w:hint="eastAsia"/>
                  <w:color w:val="000000"/>
                </w:rPr>
                <w:t>59.88</w:t>
              </w:r>
              <w:r>
                <w:rPr>
                  <w:rFonts w:ascii="Times New Roman" w:eastAsiaTheme="minorEastAsia" w:hAnsi="Times New Roman"/>
                  <w:color w:val="000000"/>
                </w:rPr>
                <w:t>%</w:t>
              </w:r>
              <w:r>
                <w:rPr>
                  <w:rFonts w:ascii="Times New Roman" w:eastAsiaTheme="minorEastAsia" w:hAnsi="Times New Roman"/>
                  <w:color w:val="000000"/>
                </w:rPr>
                <w:t>下降为期末的</w:t>
              </w:r>
              <w:r>
                <w:rPr>
                  <w:rFonts w:ascii="Times New Roman" w:eastAsiaTheme="minorEastAsia" w:hAnsi="Times New Roman" w:hint="eastAsia"/>
                  <w:color w:val="000000"/>
                </w:rPr>
                <w:t>43.35</w:t>
              </w:r>
              <w:r>
                <w:rPr>
                  <w:rFonts w:ascii="Times New Roman" w:eastAsiaTheme="minorEastAsia" w:hAnsi="Times New Roman"/>
                  <w:color w:val="000000"/>
                </w:rPr>
                <w:t>%</w:t>
              </w:r>
              <w:r>
                <w:rPr>
                  <w:rFonts w:ascii="Times New Roman" w:eastAsiaTheme="minorEastAsia" w:hAnsi="Times New Roman" w:hint="eastAsia"/>
                  <w:color w:val="000000"/>
                </w:rPr>
                <w:t>。</w:t>
              </w:r>
            </w:p>
          </w:sdtContent>
        </w:sdt>
      </w:sdtContent>
    </w:sdt>
    <w:p w14:paraId="1F307184" w14:textId="77777777" w:rsidR="00D074C7" w:rsidRDefault="00D074C7">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EndPr/>
      <w:sdtContent>
        <w:p w14:paraId="207F9AA4" w14:textId="77777777" w:rsidR="00D074C7" w:rsidRDefault="00A86B79">
          <w:pPr>
            <w:pStyle w:val="3"/>
            <w:numPr>
              <w:ilvl w:val="0"/>
              <w:numId w:val="38"/>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EndPr/>
          <w:sdtContent>
            <w:p w14:paraId="20D5A93B" w14:textId="0F429DBC" w:rsidR="00D074C7" w:rsidRDefault="00A86B79" w:rsidP="007073D0">
              <w:r>
                <w:fldChar w:fldCharType="begin"/>
              </w:r>
              <w:r w:rsidR="007073D0">
                <w:instrText xml:space="preserve"> MACROBUTTON  SnrToggleCheckbox □适用 </w:instrText>
              </w:r>
              <w:r>
                <w:fldChar w:fldCharType="end"/>
              </w:r>
              <w:r>
                <w:fldChar w:fldCharType="begin"/>
              </w:r>
              <w:r w:rsidR="007073D0">
                <w:instrText xml:space="preserve"> MACROBUTTON  SnrToggleCheckbox √不适用 </w:instrText>
              </w:r>
              <w:r>
                <w:fldChar w:fldCharType="end"/>
              </w:r>
            </w:p>
          </w:sdtContent>
        </w:sdt>
      </w:sdtContent>
    </w:sdt>
    <w:p w14:paraId="3FCA1214" w14:textId="77777777" w:rsidR="00D074C7" w:rsidRDefault="00A86B79">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14:paraId="46245458" w14:textId="77777777" w:rsidR="00D074C7" w:rsidRDefault="00A86B79">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6062"/>
            <w:gridCol w:w="2986"/>
          </w:tblGrid>
          <w:tr w:rsidR="00D074C7" w14:paraId="0BD78B30" w14:textId="77777777" w:rsidTr="00FA428A">
            <w:tc>
              <w:tcPr>
                <w:tcW w:w="6062" w:type="dxa"/>
              </w:tcPr>
              <w:p w14:paraId="7AC48DF4" w14:textId="77777777" w:rsidR="00D074C7" w:rsidRDefault="00A86B79">
                <w:pPr>
                  <w:rPr>
                    <w:szCs w:val="21"/>
                  </w:rPr>
                </w:pPr>
                <w:r>
                  <w:rPr>
                    <w:szCs w:val="21"/>
                  </w:rPr>
                  <w:t>截止报告期末</w:t>
                </w:r>
                <w:r>
                  <w:rPr>
                    <w:rFonts w:hint="eastAsia"/>
                    <w:szCs w:val="21"/>
                  </w:rPr>
                  <w:t>普通股</w:t>
                </w:r>
                <w:r>
                  <w:rPr>
                    <w:szCs w:val="21"/>
                  </w:rPr>
                  <w:t>股东总数(户)</w:t>
                </w:r>
              </w:p>
            </w:tc>
            <w:sdt>
              <w:sdtPr>
                <w:rPr>
                  <w:szCs w:val="21"/>
                </w:rPr>
                <w:alias w:val="报告期末股东总数"/>
                <w:tag w:val="_GBC_510087fb1e024fb293d32127713e45f8"/>
                <w:id w:val="19905797"/>
                <w:lock w:val="sdtLocked"/>
              </w:sdtPr>
              <w:sdtEndPr/>
              <w:sdtContent>
                <w:tc>
                  <w:tcPr>
                    <w:tcW w:w="2986" w:type="dxa"/>
                  </w:tcPr>
                  <w:p w14:paraId="6186CF9C" w14:textId="77777777" w:rsidR="00D074C7" w:rsidRDefault="000220CD" w:rsidP="000220CD">
                    <w:pPr>
                      <w:jc w:val="right"/>
                      <w:rPr>
                        <w:szCs w:val="21"/>
                      </w:rPr>
                    </w:pPr>
                    <w:r>
                      <w:rPr>
                        <w:rFonts w:hint="eastAsia"/>
                        <w:szCs w:val="21"/>
                      </w:rPr>
                      <w:t>68,850</w:t>
                    </w:r>
                  </w:p>
                </w:tc>
              </w:sdtContent>
            </w:sdt>
          </w:tr>
          <w:tr w:rsidR="00D074C7" w14:paraId="5FF5C774" w14:textId="77777777" w:rsidTr="00FA428A">
            <w:tc>
              <w:tcPr>
                <w:tcW w:w="6062" w:type="dxa"/>
              </w:tcPr>
              <w:p w14:paraId="6703590C" w14:textId="77777777" w:rsidR="00D074C7" w:rsidRDefault="00A86B79">
                <w:pPr>
                  <w:rPr>
                    <w:szCs w:val="21"/>
                  </w:rPr>
                </w:pPr>
                <w:r>
                  <w:rPr>
                    <w:rFonts w:hint="eastAsia"/>
                    <w:szCs w:val="21"/>
                  </w:rPr>
                  <w:t>年度报告披露日前上一月末的普通股股东总数</w:t>
                </w:r>
                <w:r>
                  <w:rPr>
                    <w:szCs w:val="21"/>
                  </w:rPr>
                  <w:t>(户)</w:t>
                </w:r>
              </w:p>
            </w:tc>
            <w:sdt>
              <w:sdtPr>
                <w:rPr>
                  <w:szCs w:val="21"/>
                </w:rPr>
                <w:alias w:val="报告期末股东总数"/>
                <w:tag w:val="_GBC_9b1b1d603f7c4f03978668d4175ae6a0"/>
                <w:id w:val="1991131464"/>
                <w:lock w:val="sdtLocked"/>
              </w:sdtPr>
              <w:sdtEndPr/>
              <w:sdtContent>
                <w:tc>
                  <w:tcPr>
                    <w:tcW w:w="2986" w:type="dxa"/>
                  </w:tcPr>
                  <w:p w14:paraId="067C0C70" w14:textId="1D71987B" w:rsidR="00D074C7" w:rsidRDefault="00846AEC" w:rsidP="00846AEC">
                    <w:pPr>
                      <w:jc w:val="right"/>
                      <w:rPr>
                        <w:szCs w:val="21"/>
                      </w:rPr>
                    </w:pPr>
                    <w:r>
                      <w:rPr>
                        <w:szCs w:val="21"/>
                      </w:rPr>
                      <w:t>76,491</w:t>
                    </w:r>
                  </w:p>
                </w:tc>
              </w:sdtContent>
            </w:sdt>
          </w:tr>
          <w:tr w:rsidR="00D074C7" w14:paraId="09FF675B" w14:textId="77777777" w:rsidTr="00FA428A">
            <w:tc>
              <w:tcPr>
                <w:tcW w:w="6062" w:type="dxa"/>
              </w:tcPr>
              <w:p w14:paraId="72F191C4" w14:textId="77777777" w:rsidR="00D074C7" w:rsidRDefault="00A86B79">
                <w:pPr>
                  <w:rPr>
                    <w:szCs w:val="21"/>
                  </w:rPr>
                </w:pPr>
                <w:r>
                  <w:rPr>
                    <w:rFonts w:hint="eastAsia"/>
                    <w:szCs w:val="21"/>
                  </w:rPr>
                  <w:t>截止报告期末表决权恢复的优先股股东总数（户）</w:t>
                </w:r>
              </w:p>
            </w:tc>
            <w:sdt>
              <w:sdtPr>
                <w:rPr>
                  <w:szCs w:val="21"/>
                </w:rPr>
                <w:alias w:val="报告期末表决权恢复的优先股股东总数"/>
                <w:tag w:val="_GBC_4ea1758f394e471c9bf02d43878347f1"/>
                <w:id w:val="22227149"/>
                <w:lock w:val="sdtLocked"/>
              </w:sdtPr>
              <w:sdtEndPr/>
              <w:sdtContent>
                <w:tc>
                  <w:tcPr>
                    <w:tcW w:w="2986" w:type="dxa"/>
                  </w:tcPr>
                  <w:p w14:paraId="38720A3C" w14:textId="77777777" w:rsidR="00D074C7" w:rsidRDefault="000220CD" w:rsidP="000220CD">
                    <w:pPr>
                      <w:jc w:val="right"/>
                      <w:rPr>
                        <w:szCs w:val="21"/>
                      </w:rPr>
                    </w:pPr>
                    <w:r>
                      <w:rPr>
                        <w:rFonts w:hint="eastAsia"/>
                        <w:szCs w:val="21"/>
                      </w:rPr>
                      <w:t>0</w:t>
                    </w:r>
                  </w:p>
                </w:tc>
              </w:sdtContent>
            </w:sdt>
          </w:tr>
          <w:tr w:rsidR="00D074C7" w14:paraId="5FCE824F" w14:textId="77777777" w:rsidTr="00FA428A">
            <w:tc>
              <w:tcPr>
                <w:tcW w:w="6062" w:type="dxa"/>
              </w:tcPr>
              <w:p w14:paraId="262CD372" w14:textId="77777777" w:rsidR="00D074C7" w:rsidRDefault="00A86B79">
                <w:pPr>
                  <w:rPr>
                    <w:szCs w:val="21"/>
                  </w:rPr>
                </w:pPr>
                <w:r>
                  <w:rPr>
                    <w:rFonts w:hint="eastAsia"/>
                    <w:szCs w:val="21"/>
                  </w:rPr>
                  <w:lastRenderedPageBreak/>
                  <w:t>年度报告披露日前上一月末表决权恢复的优先股股东总数（户）</w:t>
                </w:r>
              </w:p>
            </w:tc>
            <w:tc>
              <w:tcPr>
                <w:tcW w:w="2986" w:type="dxa"/>
              </w:tcPr>
              <w:p w14:paraId="20B87789" w14:textId="77777777" w:rsidR="00D074C7" w:rsidRDefault="00166E2B" w:rsidP="000220CD">
                <w:pPr>
                  <w:jc w:val="right"/>
                  <w:rPr>
                    <w:szCs w:val="21"/>
                  </w:rPr>
                </w:pPr>
                <w:sdt>
                  <w:sdtPr>
                    <w:rPr>
                      <w:szCs w:val="21"/>
                    </w:rPr>
                    <w:alias w:val="报告期末表决权恢复的优先股股东总数"/>
                    <w:tag w:val="_GBC_42aae03bb33c4992a373d5237a79c494"/>
                    <w:id w:val="-583225237"/>
                    <w:lock w:val="sdtLocked"/>
                  </w:sdtPr>
                  <w:sdtEndPr/>
                  <w:sdtContent>
                    <w:r w:rsidR="000220CD">
                      <w:rPr>
                        <w:rFonts w:hint="eastAsia"/>
                        <w:szCs w:val="21"/>
                      </w:rPr>
                      <w:t>0</w:t>
                    </w:r>
                  </w:sdtContent>
                </w:sdt>
              </w:p>
            </w:tc>
          </w:tr>
        </w:tbl>
        <w:p w14:paraId="1069EBBE" w14:textId="77777777" w:rsidR="00D074C7" w:rsidRDefault="00166E2B"/>
      </w:sdtContent>
    </w:sdt>
    <w:p w14:paraId="4A857FBC" w14:textId="77777777" w:rsidR="00D074C7" w:rsidRDefault="00A86B79">
      <w:pPr>
        <w:pStyle w:val="3"/>
        <w:numPr>
          <w:ilvl w:val="1"/>
          <w:numId w:val="15"/>
        </w:numPr>
        <w:ind w:left="426" w:hanging="426"/>
      </w:pPr>
      <w:bookmarkStart w:id="49" w:name="_Toc342059485"/>
      <w:bookmarkStart w:id="50" w:name="_Toc342565998"/>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cs="Arial" w:hint="default"/>
          <w:b w:val="0"/>
          <w:bCs w:val="0"/>
          <w:sz w:val="18"/>
          <w:szCs w:val="18"/>
        </w:rPr>
      </w:sdtEndPr>
      <w:sdtContent>
        <w:bookmarkEnd w:id="50" w:displacedByCustomXml="prev"/>
        <w:bookmarkEnd w:id="49" w:displacedByCustomXml="prev"/>
        <w:p w14:paraId="7E823379" w14:textId="77777777" w:rsidR="00D074C7" w:rsidRDefault="00A86B79">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462848">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992"/>
            <w:gridCol w:w="1134"/>
            <w:gridCol w:w="426"/>
            <w:gridCol w:w="992"/>
            <w:gridCol w:w="425"/>
            <w:gridCol w:w="851"/>
            <w:gridCol w:w="708"/>
            <w:gridCol w:w="709"/>
            <w:gridCol w:w="567"/>
            <w:gridCol w:w="861"/>
          </w:tblGrid>
          <w:tr w:rsidR="00D074C7" w14:paraId="1477C545" w14:textId="77777777" w:rsidTr="000220CD">
            <w:trPr>
              <w:cantSplit/>
            </w:trPr>
            <w:tc>
              <w:tcPr>
                <w:tcW w:w="9049" w:type="dxa"/>
                <w:gridSpan w:val="11"/>
                <w:shd w:val="clear" w:color="auto" w:fill="auto"/>
                <w:vAlign w:val="center"/>
              </w:tcPr>
              <w:p w14:paraId="63FDA38A" w14:textId="77777777" w:rsidR="00D074C7" w:rsidRDefault="00A86B79">
                <w:pPr>
                  <w:pStyle w:val="a8"/>
                  <w:jc w:val="center"/>
                  <w:rPr>
                    <w:rFonts w:ascii="宋体" w:hAnsi="宋体"/>
                  </w:rPr>
                </w:pPr>
                <w:r>
                  <w:rPr>
                    <w:rFonts w:ascii="宋体" w:hAnsi="宋体"/>
                  </w:rPr>
                  <w:t>前十名股东持股情况</w:t>
                </w:r>
              </w:p>
            </w:tc>
          </w:tr>
          <w:tr w:rsidR="00FC739C" w14:paraId="6264DB47" w14:textId="77777777" w:rsidTr="00FA428A">
            <w:trPr>
              <w:cantSplit/>
            </w:trPr>
            <w:tc>
              <w:tcPr>
                <w:tcW w:w="1384" w:type="dxa"/>
                <w:vMerge w:val="restart"/>
                <w:shd w:val="clear" w:color="auto" w:fill="auto"/>
                <w:vAlign w:val="center"/>
              </w:tcPr>
              <w:p w14:paraId="51D79D44" w14:textId="77777777" w:rsidR="00D074C7" w:rsidRDefault="00A86B79">
                <w:pPr>
                  <w:jc w:val="center"/>
                  <w:rPr>
                    <w:szCs w:val="21"/>
                  </w:rPr>
                </w:pPr>
                <w:r>
                  <w:rPr>
                    <w:szCs w:val="21"/>
                  </w:rPr>
                  <w:t>股东名称</w:t>
                </w:r>
              </w:p>
              <w:p w14:paraId="57B91231" w14:textId="77777777" w:rsidR="00D074C7" w:rsidRDefault="00A86B79">
                <w:pPr>
                  <w:jc w:val="center"/>
                  <w:rPr>
                    <w:szCs w:val="21"/>
                  </w:rPr>
                </w:pPr>
                <w:r>
                  <w:rPr>
                    <w:rFonts w:hint="eastAsia"/>
                    <w:szCs w:val="21"/>
                  </w:rPr>
                  <w:t>（全称）</w:t>
                </w:r>
              </w:p>
            </w:tc>
            <w:tc>
              <w:tcPr>
                <w:tcW w:w="992" w:type="dxa"/>
                <w:vMerge w:val="restart"/>
                <w:shd w:val="clear" w:color="auto" w:fill="auto"/>
                <w:vAlign w:val="center"/>
              </w:tcPr>
              <w:p w14:paraId="71FBCF7E" w14:textId="77777777" w:rsidR="00D074C7" w:rsidRDefault="00A86B79">
                <w:pPr>
                  <w:jc w:val="center"/>
                  <w:rPr>
                    <w:szCs w:val="21"/>
                  </w:rPr>
                </w:pPr>
                <w:r>
                  <w:rPr>
                    <w:szCs w:val="21"/>
                  </w:rPr>
                  <w:t>报告期内增减</w:t>
                </w:r>
              </w:p>
            </w:tc>
            <w:tc>
              <w:tcPr>
                <w:tcW w:w="1560" w:type="dxa"/>
                <w:gridSpan w:val="2"/>
                <w:vMerge w:val="restart"/>
                <w:shd w:val="clear" w:color="auto" w:fill="auto"/>
                <w:vAlign w:val="center"/>
              </w:tcPr>
              <w:p w14:paraId="645411FA" w14:textId="77777777" w:rsidR="00D074C7" w:rsidRDefault="00A86B79">
                <w:pPr>
                  <w:jc w:val="center"/>
                  <w:rPr>
                    <w:szCs w:val="21"/>
                  </w:rPr>
                </w:pPr>
                <w:r>
                  <w:rPr>
                    <w:szCs w:val="21"/>
                  </w:rPr>
                  <w:t>期末持股数量</w:t>
                </w:r>
              </w:p>
            </w:tc>
            <w:tc>
              <w:tcPr>
                <w:tcW w:w="992" w:type="dxa"/>
                <w:vMerge w:val="restart"/>
                <w:shd w:val="clear" w:color="auto" w:fill="auto"/>
                <w:vAlign w:val="center"/>
              </w:tcPr>
              <w:p w14:paraId="084291BE" w14:textId="77777777" w:rsidR="00D074C7" w:rsidRDefault="00A86B79">
                <w:pPr>
                  <w:jc w:val="center"/>
                  <w:rPr>
                    <w:szCs w:val="21"/>
                  </w:rPr>
                </w:pPr>
                <w:r>
                  <w:rPr>
                    <w:szCs w:val="21"/>
                  </w:rPr>
                  <w:t>比例(%)</w:t>
                </w:r>
              </w:p>
            </w:tc>
            <w:tc>
              <w:tcPr>
                <w:tcW w:w="1276" w:type="dxa"/>
                <w:gridSpan w:val="2"/>
                <w:vMerge w:val="restart"/>
                <w:shd w:val="clear" w:color="auto" w:fill="auto"/>
                <w:vAlign w:val="center"/>
              </w:tcPr>
              <w:p w14:paraId="7CDDEB67" w14:textId="77777777" w:rsidR="00D074C7" w:rsidRDefault="00A86B79">
                <w:pPr>
                  <w:pStyle w:val="af0"/>
                  <w:rPr>
                    <w:rFonts w:ascii="宋体" w:hAnsi="宋体"/>
                    <w:bCs/>
                  </w:rPr>
                </w:pPr>
                <w:r>
                  <w:rPr>
                    <w:rFonts w:ascii="宋体" w:hAnsi="宋体"/>
                    <w:bCs/>
                  </w:rPr>
                  <w:t>持有有限售条件股份数量</w:t>
                </w:r>
              </w:p>
            </w:tc>
            <w:tc>
              <w:tcPr>
                <w:tcW w:w="1984" w:type="dxa"/>
                <w:gridSpan w:val="3"/>
                <w:shd w:val="clear" w:color="auto" w:fill="auto"/>
                <w:vAlign w:val="center"/>
              </w:tcPr>
              <w:p w14:paraId="689CD643" w14:textId="77777777" w:rsidR="00D074C7" w:rsidRDefault="00A86B79">
                <w:pPr>
                  <w:jc w:val="center"/>
                  <w:rPr>
                    <w:szCs w:val="21"/>
                  </w:rPr>
                </w:pPr>
                <w:r>
                  <w:rPr>
                    <w:szCs w:val="21"/>
                  </w:rPr>
                  <w:t>质押或冻结情况</w:t>
                </w:r>
              </w:p>
            </w:tc>
            <w:tc>
              <w:tcPr>
                <w:tcW w:w="861" w:type="dxa"/>
                <w:vMerge w:val="restart"/>
                <w:shd w:val="clear" w:color="auto" w:fill="auto"/>
                <w:vAlign w:val="center"/>
              </w:tcPr>
              <w:p w14:paraId="63D4AE51" w14:textId="77777777" w:rsidR="00D074C7" w:rsidRDefault="00A86B79">
                <w:pPr>
                  <w:jc w:val="center"/>
                  <w:rPr>
                    <w:szCs w:val="21"/>
                  </w:rPr>
                </w:pPr>
                <w:r>
                  <w:rPr>
                    <w:szCs w:val="21"/>
                  </w:rPr>
                  <w:t>股东</w:t>
                </w:r>
              </w:p>
              <w:p w14:paraId="71303B6E" w14:textId="77777777" w:rsidR="00D074C7" w:rsidRDefault="00A86B79">
                <w:pPr>
                  <w:jc w:val="center"/>
                  <w:rPr>
                    <w:szCs w:val="21"/>
                  </w:rPr>
                </w:pPr>
                <w:r>
                  <w:rPr>
                    <w:szCs w:val="21"/>
                  </w:rPr>
                  <w:t>性质</w:t>
                </w:r>
              </w:p>
            </w:tc>
          </w:tr>
          <w:tr w:rsidR="00FC739C" w14:paraId="5E278B9B" w14:textId="77777777" w:rsidTr="00FA428A">
            <w:trPr>
              <w:cantSplit/>
            </w:trPr>
            <w:tc>
              <w:tcPr>
                <w:tcW w:w="1384" w:type="dxa"/>
                <w:vMerge/>
                <w:tcBorders>
                  <w:bottom w:val="single" w:sz="4" w:space="0" w:color="auto"/>
                </w:tcBorders>
                <w:shd w:val="clear" w:color="auto" w:fill="auto"/>
              </w:tcPr>
              <w:p w14:paraId="523D176C" w14:textId="77777777" w:rsidR="00D074C7" w:rsidRDefault="00D074C7">
                <w:pPr>
                  <w:jc w:val="center"/>
                  <w:rPr>
                    <w:szCs w:val="21"/>
                  </w:rPr>
                </w:pPr>
              </w:p>
            </w:tc>
            <w:tc>
              <w:tcPr>
                <w:tcW w:w="992" w:type="dxa"/>
                <w:vMerge/>
                <w:tcBorders>
                  <w:bottom w:val="single" w:sz="4" w:space="0" w:color="auto"/>
                </w:tcBorders>
                <w:shd w:val="clear" w:color="auto" w:fill="auto"/>
              </w:tcPr>
              <w:p w14:paraId="0CB861E7" w14:textId="77777777" w:rsidR="00D074C7" w:rsidRDefault="00D074C7">
                <w:pPr>
                  <w:jc w:val="center"/>
                  <w:rPr>
                    <w:szCs w:val="21"/>
                  </w:rPr>
                </w:pPr>
              </w:p>
            </w:tc>
            <w:tc>
              <w:tcPr>
                <w:tcW w:w="1560" w:type="dxa"/>
                <w:gridSpan w:val="2"/>
                <w:vMerge/>
                <w:tcBorders>
                  <w:bottom w:val="single" w:sz="4" w:space="0" w:color="auto"/>
                </w:tcBorders>
                <w:shd w:val="clear" w:color="auto" w:fill="auto"/>
              </w:tcPr>
              <w:p w14:paraId="1890A254" w14:textId="77777777" w:rsidR="00D074C7" w:rsidRDefault="00D074C7">
                <w:pPr>
                  <w:jc w:val="center"/>
                  <w:rPr>
                    <w:szCs w:val="21"/>
                  </w:rPr>
                </w:pPr>
              </w:p>
            </w:tc>
            <w:tc>
              <w:tcPr>
                <w:tcW w:w="992" w:type="dxa"/>
                <w:vMerge/>
                <w:tcBorders>
                  <w:bottom w:val="single" w:sz="4" w:space="0" w:color="auto"/>
                </w:tcBorders>
                <w:shd w:val="clear" w:color="auto" w:fill="auto"/>
              </w:tcPr>
              <w:p w14:paraId="7FB027F6" w14:textId="77777777" w:rsidR="00D074C7" w:rsidRDefault="00D074C7">
                <w:pPr>
                  <w:jc w:val="center"/>
                  <w:rPr>
                    <w:szCs w:val="21"/>
                  </w:rPr>
                </w:pPr>
              </w:p>
            </w:tc>
            <w:tc>
              <w:tcPr>
                <w:tcW w:w="1276" w:type="dxa"/>
                <w:gridSpan w:val="2"/>
                <w:vMerge/>
                <w:tcBorders>
                  <w:bottom w:val="single" w:sz="4" w:space="0" w:color="auto"/>
                </w:tcBorders>
                <w:shd w:val="clear" w:color="auto" w:fill="auto"/>
              </w:tcPr>
              <w:p w14:paraId="23F9F218" w14:textId="77777777" w:rsidR="00D074C7" w:rsidRDefault="00D074C7">
                <w:pPr>
                  <w:jc w:val="center"/>
                  <w:rPr>
                    <w:szCs w:val="21"/>
                  </w:rPr>
                </w:pPr>
              </w:p>
            </w:tc>
            <w:tc>
              <w:tcPr>
                <w:tcW w:w="708" w:type="dxa"/>
                <w:tcBorders>
                  <w:bottom w:val="single" w:sz="4" w:space="0" w:color="auto"/>
                </w:tcBorders>
                <w:shd w:val="clear" w:color="auto" w:fill="auto"/>
                <w:vAlign w:val="center"/>
              </w:tcPr>
              <w:p w14:paraId="46C94195" w14:textId="77777777" w:rsidR="00D074C7" w:rsidRDefault="00A86B79">
                <w:pPr>
                  <w:jc w:val="center"/>
                  <w:rPr>
                    <w:szCs w:val="21"/>
                  </w:rPr>
                </w:pPr>
                <w:r>
                  <w:rPr>
                    <w:szCs w:val="21"/>
                  </w:rPr>
                  <w:t>股份</w:t>
                </w:r>
              </w:p>
              <w:p w14:paraId="31E5DA2E" w14:textId="77777777" w:rsidR="00D074C7" w:rsidRDefault="00A86B79">
                <w:pPr>
                  <w:jc w:val="center"/>
                  <w:rPr>
                    <w:szCs w:val="21"/>
                  </w:rPr>
                </w:pPr>
                <w:r>
                  <w:rPr>
                    <w:szCs w:val="21"/>
                  </w:rPr>
                  <w:t>状态</w:t>
                </w:r>
              </w:p>
            </w:tc>
            <w:tc>
              <w:tcPr>
                <w:tcW w:w="1276" w:type="dxa"/>
                <w:gridSpan w:val="2"/>
                <w:tcBorders>
                  <w:bottom w:val="single" w:sz="4" w:space="0" w:color="auto"/>
                </w:tcBorders>
                <w:shd w:val="clear" w:color="auto" w:fill="auto"/>
                <w:vAlign w:val="center"/>
              </w:tcPr>
              <w:p w14:paraId="59EFE383" w14:textId="77777777" w:rsidR="00D074C7" w:rsidRDefault="00A86B79">
                <w:pPr>
                  <w:jc w:val="center"/>
                  <w:rPr>
                    <w:szCs w:val="21"/>
                  </w:rPr>
                </w:pPr>
                <w:r>
                  <w:rPr>
                    <w:szCs w:val="21"/>
                  </w:rPr>
                  <w:t>数量</w:t>
                </w:r>
              </w:p>
            </w:tc>
            <w:tc>
              <w:tcPr>
                <w:tcW w:w="861" w:type="dxa"/>
                <w:vMerge/>
                <w:shd w:val="clear" w:color="auto" w:fill="auto"/>
              </w:tcPr>
              <w:p w14:paraId="62F7F965" w14:textId="77777777" w:rsidR="00D074C7" w:rsidRDefault="00D074C7">
                <w:pPr>
                  <w:jc w:val="center"/>
                  <w:rPr>
                    <w:szCs w:val="21"/>
                  </w:rPr>
                </w:pPr>
              </w:p>
            </w:tc>
          </w:tr>
          <w:sdt>
            <w:sdtPr>
              <w:rPr>
                <w:szCs w:val="21"/>
              </w:rPr>
              <w:alias w:val="前十名股东持股情况"/>
              <w:tag w:val="_TUP_24057066f31146389c4a30d85e2a1828"/>
              <w:id w:val="18561682"/>
              <w:lock w:val="sdtLocked"/>
            </w:sdtPr>
            <w:sdtEndPr/>
            <w:sdtContent>
              <w:tr w:rsidR="00FC739C" w14:paraId="270C50E5" w14:textId="77777777" w:rsidTr="00FA428A">
                <w:trPr>
                  <w:cantSplit/>
                </w:trPr>
                <w:sdt>
                  <w:sdtPr>
                    <w:rPr>
                      <w:szCs w:val="21"/>
                    </w:rPr>
                    <w:alias w:val="前十名股东名称"/>
                    <w:tag w:val="_GBC_e228935a252c432ebbf25778e9643244"/>
                    <w:id w:val="18561674"/>
                    <w:lock w:val="sdtLocked"/>
                  </w:sdtPr>
                  <w:sdtEndPr/>
                  <w:sdtContent>
                    <w:tc>
                      <w:tcPr>
                        <w:tcW w:w="1384" w:type="dxa"/>
                        <w:shd w:val="clear" w:color="auto" w:fill="auto"/>
                      </w:tcPr>
                      <w:p w14:paraId="2E239313" w14:textId="77777777" w:rsidR="00D074C7" w:rsidRDefault="000220CD">
                        <w:pPr>
                          <w:rPr>
                            <w:szCs w:val="21"/>
                          </w:rPr>
                        </w:pPr>
                        <w:r w:rsidRPr="000220CD">
                          <w:rPr>
                            <w:rFonts w:hint="eastAsia"/>
                            <w:szCs w:val="21"/>
                          </w:rPr>
                          <w:t>苏州吴中投资控股有限公司</w:t>
                        </w:r>
                      </w:p>
                    </w:tc>
                  </w:sdtContent>
                </w:sdt>
                <w:sdt>
                  <w:sdtPr>
                    <w:rPr>
                      <w:szCs w:val="21"/>
                    </w:rPr>
                    <w:alias w:val="前十名股东报告期内增减"/>
                    <w:tag w:val="_GBC_5d5e8909bf1643ff9ea16c05db6b38f2"/>
                    <w:id w:val="18561675"/>
                    <w:lock w:val="sdtLocked"/>
                  </w:sdtPr>
                  <w:sdtEndPr/>
                  <w:sdtContent>
                    <w:tc>
                      <w:tcPr>
                        <w:tcW w:w="992" w:type="dxa"/>
                        <w:shd w:val="clear" w:color="auto" w:fill="auto"/>
                      </w:tcPr>
                      <w:p w14:paraId="25CE0A9C" w14:textId="77777777" w:rsidR="00D074C7" w:rsidRDefault="000220CD" w:rsidP="000220CD">
                        <w:pPr>
                          <w:jc w:val="right"/>
                          <w:rPr>
                            <w:szCs w:val="21"/>
                          </w:rPr>
                        </w:pPr>
                        <w:r>
                          <w:rPr>
                            <w:rFonts w:hint="eastAsia"/>
                            <w:szCs w:val="21"/>
                          </w:rPr>
                          <w:t>0</w:t>
                        </w:r>
                      </w:p>
                    </w:tc>
                  </w:sdtContent>
                </w:sdt>
                <w:sdt>
                  <w:sdtPr>
                    <w:rPr>
                      <w:szCs w:val="21"/>
                    </w:rPr>
                    <w:alias w:val="股东持有股份数量"/>
                    <w:tag w:val="_GBC_9c978be0229f4071b75087621c394268"/>
                    <w:id w:val="18561676"/>
                    <w:lock w:val="sdtLocked"/>
                  </w:sdtPr>
                  <w:sdtEndPr/>
                  <w:sdtContent>
                    <w:tc>
                      <w:tcPr>
                        <w:tcW w:w="1560" w:type="dxa"/>
                        <w:gridSpan w:val="2"/>
                        <w:shd w:val="clear" w:color="auto" w:fill="auto"/>
                      </w:tcPr>
                      <w:p w14:paraId="6C79B9D1" w14:textId="77777777" w:rsidR="00D074C7" w:rsidRDefault="000220CD">
                        <w:pPr>
                          <w:jc w:val="right"/>
                          <w:rPr>
                            <w:szCs w:val="21"/>
                          </w:rPr>
                        </w:pPr>
                        <w:r w:rsidRPr="000220CD">
                          <w:rPr>
                            <w:szCs w:val="21"/>
                          </w:rPr>
                          <w:t>122</w:t>
                        </w:r>
                        <w:r>
                          <w:rPr>
                            <w:rFonts w:hint="eastAsia"/>
                            <w:szCs w:val="21"/>
                          </w:rPr>
                          <w:t>,</w:t>
                        </w:r>
                        <w:r w:rsidRPr="000220CD">
                          <w:rPr>
                            <w:szCs w:val="21"/>
                          </w:rPr>
                          <w:t>795</w:t>
                        </w:r>
                        <w:r>
                          <w:rPr>
                            <w:rFonts w:hint="eastAsia"/>
                            <w:szCs w:val="21"/>
                          </w:rPr>
                          <w:t>,</w:t>
                        </w:r>
                        <w:r w:rsidRPr="000220CD">
                          <w:rPr>
                            <w:szCs w:val="21"/>
                          </w:rPr>
                          <w:t>762</w:t>
                        </w:r>
                      </w:p>
                    </w:tc>
                  </w:sdtContent>
                </w:sdt>
                <w:sdt>
                  <w:sdtPr>
                    <w:rPr>
                      <w:szCs w:val="21"/>
                    </w:rPr>
                    <w:alias w:val="前十名股东持股比例"/>
                    <w:tag w:val="_GBC_d0ef04d3267a42989931e50431e1fd64"/>
                    <w:id w:val="18561677"/>
                    <w:lock w:val="sdtLocked"/>
                  </w:sdtPr>
                  <w:sdtEndPr/>
                  <w:sdtContent>
                    <w:tc>
                      <w:tcPr>
                        <w:tcW w:w="992" w:type="dxa"/>
                        <w:shd w:val="clear" w:color="auto" w:fill="auto"/>
                      </w:tcPr>
                      <w:p w14:paraId="14DA7B24" w14:textId="77777777" w:rsidR="00D074C7" w:rsidRDefault="000220CD" w:rsidP="000220CD">
                        <w:pPr>
                          <w:jc w:val="right"/>
                          <w:rPr>
                            <w:szCs w:val="21"/>
                          </w:rPr>
                        </w:pPr>
                        <w:r>
                          <w:rPr>
                            <w:rFonts w:hint="eastAsia"/>
                            <w:szCs w:val="21"/>
                          </w:rPr>
                          <w:t>17.01</w:t>
                        </w:r>
                      </w:p>
                    </w:tc>
                  </w:sdtContent>
                </w:sdt>
                <w:sdt>
                  <w:sdtPr>
                    <w:rPr>
                      <w:szCs w:val="21"/>
                    </w:rPr>
                    <w:alias w:val="前十名股东持有有限售条件股份数量"/>
                    <w:tag w:val="_GBC_a77ca34b236b4bbea50bf52669b9e551"/>
                    <w:id w:val="18561678"/>
                    <w:lock w:val="sdtLocked"/>
                  </w:sdtPr>
                  <w:sdtEndPr/>
                  <w:sdtContent>
                    <w:tc>
                      <w:tcPr>
                        <w:tcW w:w="1276" w:type="dxa"/>
                        <w:gridSpan w:val="2"/>
                        <w:shd w:val="clear" w:color="auto" w:fill="auto"/>
                      </w:tcPr>
                      <w:p w14:paraId="1CB2E36E" w14:textId="77777777" w:rsidR="00D074C7" w:rsidRDefault="000220CD" w:rsidP="000220CD">
                        <w:pPr>
                          <w:jc w:val="right"/>
                          <w:rPr>
                            <w:szCs w:val="21"/>
                          </w:rPr>
                        </w:pPr>
                        <w:r>
                          <w:rPr>
                            <w:rFonts w:hint="eastAsia"/>
                            <w:szCs w:val="21"/>
                          </w:rPr>
                          <w:t>0</w:t>
                        </w:r>
                      </w:p>
                    </w:tc>
                  </w:sdtContent>
                </w:sdt>
                <w:sdt>
                  <w:sdtPr>
                    <w:rPr>
                      <w:szCs w:val="21"/>
                    </w:rPr>
                    <w:alias w:val="前十名股东持有股份状态"/>
                    <w:tag w:val="_GBC_653580bf50a24f91ac26bd424c15c6fb"/>
                    <w:id w:val="1856167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15CBB427" w14:textId="77777777" w:rsidR="00D074C7" w:rsidRDefault="00462848">
                        <w:pPr>
                          <w:jc w:val="center"/>
                          <w:rPr>
                            <w:szCs w:val="21"/>
                          </w:rPr>
                        </w:pPr>
                        <w:r>
                          <w:rPr>
                            <w:rFonts w:hint="eastAsia"/>
                            <w:szCs w:val="21"/>
                          </w:rPr>
                          <w:t>质押</w:t>
                        </w:r>
                      </w:p>
                    </w:tc>
                  </w:sdtContent>
                </w:sdt>
                <w:sdt>
                  <w:sdtPr>
                    <w:rPr>
                      <w:szCs w:val="21"/>
                    </w:rPr>
                    <w:alias w:val="前十名股东持有股份质押或冻结数量"/>
                    <w:tag w:val="_GBC_bd528946f8b24357bfbcd3641d951bb4"/>
                    <w:id w:val="18561680"/>
                    <w:lock w:val="sdtLocked"/>
                  </w:sdtPr>
                  <w:sdtEndPr/>
                  <w:sdtContent>
                    <w:tc>
                      <w:tcPr>
                        <w:tcW w:w="1276" w:type="dxa"/>
                        <w:gridSpan w:val="2"/>
                        <w:shd w:val="clear" w:color="auto" w:fill="auto"/>
                      </w:tcPr>
                      <w:p w14:paraId="42CAF0B1" w14:textId="77777777" w:rsidR="00D074C7" w:rsidRDefault="000220CD">
                        <w:pPr>
                          <w:jc w:val="right"/>
                          <w:rPr>
                            <w:szCs w:val="21"/>
                          </w:rPr>
                        </w:pPr>
                        <w:r w:rsidRPr="000220CD">
                          <w:rPr>
                            <w:szCs w:val="21"/>
                          </w:rPr>
                          <w:t>40</w:t>
                        </w:r>
                        <w:r>
                          <w:rPr>
                            <w:rFonts w:hint="eastAsia"/>
                            <w:szCs w:val="21"/>
                          </w:rPr>
                          <w:t>,</w:t>
                        </w:r>
                        <w:r w:rsidRPr="000220CD">
                          <w:rPr>
                            <w:szCs w:val="21"/>
                          </w:rPr>
                          <w:t>000</w:t>
                        </w:r>
                        <w:r>
                          <w:rPr>
                            <w:rFonts w:hint="eastAsia"/>
                            <w:szCs w:val="21"/>
                          </w:rPr>
                          <w:t>,</w:t>
                        </w:r>
                        <w:r w:rsidRPr="000220CD">
                          <w:rPr>
                            <w:szCs w:val="21"/>
                          </w:rPr>
                          <w:t>000</w:t>
                        </w:r>
                      </w:p>
                    </w:tc>
                  </w:sdtContent>
                </w:sdt>
                <w:sdt>
                  <w:sdtPr>
                    <w:rPr>
                      <w:szCs w:val="21"/>
                    </w:rPr>
                    <w:alias w:val="前十名股东的股东性质"/>
                    <w:tag w:val="_GBC_a2b018da5fb8460bbd44db2c4ce6ef71"/>
                    <w:id w:val="18561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14:paraId="7E809CCD" w14:textId="77777777" w:rsidR="00D074C7" w:rsidRDefault="00462848">
                        <w:pPr>
                          <w:rPr>
                            <w:szCs w:val="21"/>
                          </w:rPr>
                        </w:pPr>
                        <w:r>
                          <w:rPr>
                            <w:rFonts w:hint="eastAsia"/>
                            <w:szCs w:val="21"/>
                          </w:rPr>
                          <w:t>境内非国有法人</w:t>
                        </w:r>
                      </w:p>
                    </w:tc>
                  </w:sdtContent>
                </w:sdt>
              </w:tr>
            </w:sdtContent>
          </w:sdt>
          <w:sdt>
            <w:sdtPr>
              <w:rPr>
                <w:szCs w:val="21"/>
              </w:rPr>
              <w:alias w:val="前十名股东持股情况"/>
              <w:tag w:val="_TUP_24057066f31146389c4a30d85e2a1828"/>
              <w:id w:val="1957448755"/>
              <w:lock w:val="sdtLocked"/>
            </w:sdtPr>
            <w:sdtEndPr/>
            <w:sdtContent>
              <w:tr w:rsidR="00FC739C" w14:paraId="12D33D71" w14:textId="77777777" w:rsidTr="00FA428A">
                <w:trPr>
                  <w:cantSplit/>
                </w:trPr>
                <w:sdt>
                  <w:sdtPr>
                    <w:rPr>
                      <w:szCs w:val="21"/>
                    </w:rPr>
                    <w:alias w:val="前十名股东名称"/>
                    <w:tag w:val="_GBC_e228935a252c432ebbf25778e9643244"/>
                    <w:id w:val="-2057299713"/>
                    <w:lock w:val="sdtLocked"/>
                  </w:sdtPr>
                  <w:sdtEndPr/>
                  <w:sdtContent>
                    <w:tc>
                      <w:tcPr>
                        <w:tcW w:w="1384" w:type="dxa"/>
                        <w:shd w:val="clear" w:color="auto" w:fill="auto"/>
                      </w:tcPr>
                      <w:p w14:paraId="1E8834BD" w14:textId="77777777" w:rsidR="00D074C7" w:rsidRDefault="000220CD" w:rsidP="000220CD">
                        <w:pPr>
                          <w:rPr>
                            <w:szCs w:val="21"/>
                          </w:rPr>
                        </w:pPr>
                        <w:r w:rsidRPr="000220CD">
                          <w:rPr>
                            <w:rFonts w:hint="eastAsia"/>
                            <w:szCs w:val="21"/>
                          </w:rPr>
                          <w:t>毕红芬</w:t>
                        </w:r>
                      </w:p>
                    </w:tc>
                  </w:sdtContent>
                </w:sdt>
                <w:sdt>
                  <w:sdtPr>
                    <w:rPr>
                      <w:szCs w:val="21"/>
                    </w:rPr>
                    <w:alias w:val="前十名股东报告期内增减"/>
                    <w:tag w:val="_GBC_5d5e8909bf1643ff9ea16c05db6b38f2"/>
                    <w:id w:val="996306351"/>
                    <w:lock w:val="sdtLocked"/>
                    <w:showingPlcHdr/>
                  </w:sdtPr>
                  <w:sdtEndPr/>
                  <w:sdtContent>
                    <w:tc>
                      <w:tcPr>
                        <w:tcW w:w="992" w:type="dxa"/>
                        <w:shd w:val="clear" w:color="auto" w:fill="auto"/>
                      </w:tcPr>
                      <w:p w14:paraId="6A5BFE70" w14:textId="77777777" w:rsidR="00D074C7" w:rsidRDefault="00E449B9" w:rsidP="00E449B9">
                        <w:pPr>
                          <w:jc w:val="right"/>
                          <w:rPr>
                            <w:szCs w:val="21"/>
                          </w:rPr>
                        </w:pPr>
                        <w:r>
                          <w:rPr>
                            <w:szCs w:val="21"/>
                          </w:rPr>
                          <w:t xml:space="preserve">     </w:t>
                        </w:r>
                      </w:p>
                    </w:tc>
                  </w:sdtContent>
                </w:sdt>
                <w:sdt>
                  <w:sdtPr>
                    <w:rPr>
                      <w:szCs w:val="21"/>
                    </w:rPr>
                    <w:alias w:val="股东持有股份数量"/>
                    <w:tag w:val="_GBC_9c978be0229f4071b75087621c394268"/>
                    <w:id w:val="793634347"/>
                    <w:lock w:val="sdtLocked"/>
                  </w:sdtPr>
                  <w:sdtEndPr/>
                  <w:sdtContent>
                    <w:tc>
                      <w:tcPr>
                        <w:tcW w:w="1560" w:type="dxa"/>
                        <w:gridSpan w:val="2"/>
                        <w:shd w:val="clear" w:color="auto" w:fill="auto"/>
                      </w:tcPr>
                      <w:p w14:paraId="663D0F56" w14:textId="77777777" w:rsidR="00D074C7" w:rsidRDefault="000220CD">
                        <w:pPr>
                          <w:jc w:val="right"/>
                          <w:rPr>
                            <w:szCs w:val="21"/>
                          </w:rPr>
                        </w:pPr>
                        <w:r>
                          <w:rPr>
                            <w:szCs w:val="21"/>
                          </w:rPr>
                          <w:t>14,663,038</w:t>
                        </w:r>
                      </w:p>
                    </w:tc>
                  </w:sdtContent>
                </w:sdt>
                <w:sdt>
                  <w:sdtPr>
                    <w:rPr>
                      <w:szCs w:val="21"/>
                    </w:rPr>
                    <w:alias w:val="前十名股东持股比例"/>
                    <w:tag w:val="_GBC_d0ef04d3267a42989931e50431e1fd64"/>
                    <w:id w:val="2011403660"/>
                    <w:lock w:val="sdtLocked"/>
                  </w:sdtPr>
                  <w:sdtEndPr/>
                  <w:sdtContent>
                    <w:tc>
                      <w:tcPr>
                        <w:tcW w:w="992" w:type="dxa"/>
                        <w:shd w:val="clear" w:color="auto" w:fill="auto"/>
                      </w:tcPr>
                      <w:p w14:paraId="4F8251B9" w14:textId="77777777" w:rsidR="00D074C7" w:rsidRDefault="000220CD" w:rsidP="000220CD">
                        <w:pPr>
                          <w:jc w:val="right"/>
                          <w:rPr>
                            <w:szCs w:val="21"/>
                          </w:rPr>
                        </w:pPr>
                        <w:r>
                          <w:rPr>
                            <w:rFonts w:hint="eastAsia"/>
                            <w:szCs w:val="21"/>
                          </w:rPr>
                          <w:t>2.03</w:t>
                        </w:r>
                      </w:p>
                    </w:tc>
                  </w:sdtContent>
                </w:sdt>
                <w:sdt>
                  <w:sdtPr>
                    <w:rPr>
                      <w:szCs w:val="21"/>
                    </w:rPr>
                    <w:alias w:val="前十名股东持有有限售条件股份数量"/>
                    <w:tag w:val="_GBC_a77ca34b236b4bbea50bf52669b9e551"/>
                    <w:id w:val="-2032566063"/>
                    <w:lock w:val="sdtLocked"/>
                  </w:sdtPr>
                  <w:sdtEndPr/>
                  <w:sdtContent>
                    <w:tc>
                      <w:tcPr>
                        <w:tcW w:w="1276" w:type="dxa"/>
                        <w:gridSpan w:val="2"/>
                        <w:shd w:val="clear" w:color="auto" w:fill="auto"/>
                      </w:tcPr>
                      <w:p w14:paraId="55860D3C" w14:textId="77777777" w:rsidR="00D074C7" w:rsidRDefault="000220CD">
                        <w:pPr>
                          <w:jc w:val="right"/>
                          <w:rPr>
                            <w:szCs w:val="21"/>
                          </w:rPr>
                        </w:pPr>
                        <w:r>
                          <w:rPr>
                            <w:szCs w:val="21"/>
                          </w:rPr>
                          <w:t>14,663,038</w:t>
                        </w:r>
                      </w:p>
                    </w:tc>
                  </w:sdtContent>
                </w:sdt>
                <w:sdt>
                  <w:sdtPr>
                    <w:rPr>
                      <w:szCs w:val="21"/>
                    </w:rPr>
                    <w:alias w:val="前十名股东持有股份状态"/>
                    <w:tag w:val="_GBC_653580bf50a24f91ac26bd424c15c6fb"/>
                    <w:id w:val="55342892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12B68746" w14:textId="77777777" w:rsidR="00D074C7" w:rsidRDefault="00462848">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844931985"/>
                    <w:lock w:val="sdtLocked"/>
                    <w:showingPlcHdr/>
                  </w:sdtPr>
                  <w:sdtEndPr/>
                  <w:sdtContent>
                    <w:tc>
                      <w:tcPr>
                        <w:tcW w:w="1276" w:type="dxa"/>
                        <w:gridSpan w:val="2"/>
                        <w:shd w:val="clear" w:color="auto" w:fill="auto"/>
                      </w:tcPr>
                      <w:p w14:paraId="7F703F0D" w14:textId="77777777" w:rsidR="00D074C7" w:rsidRDefault="00A86B79">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2225749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14:paraId="102FBF86" w14:textId="77440F29" w:rsidR="00D074C7" w:rsidRDefault="00462848">
                        <w:pPr>
                          <w:rPr>
                            <w:szCs w:val="21"/>
                          </w:rPr>
                        </w:pPr>
                        <w:r>
                          <w:rPr>
                            <w:rFonts w:hint="eastAsia"/>
                            <w:szCs w:val="21"/>
                          </w:rPr>
                          <w:t>未知</w:t>
                        </w:r>
                      </w:p>
                    </w:tc>
                  </w:sdtContent>
                </w:sdt>
              </w:tr>
            </w:sdtContent>
          </w:sdt>
          <w:sdt>
            <w:sdtPr>
              <w:rPr>
                <w:szCs w:val="21"/>
              </w:rPr>
              <w:alias w:val="前十名股东持股情况"/>
              <w:tag w:val="_TUP_24057066f31146389c4a30d85e2a1828"/>
              <w:id w:val="262113646"/>
              <w:lock w:val="sdtLocked"/>
            </w:sdtPr>
            <w:sdtEndPr/>
            <w:sdtContent>
              <w:tr w:rsidR="00FC739C" w14:paraId="15A9AB9E" w14:textId="77777777" w:rsidTr="00FA428A">
                <w:trPr>
                  <w:cantSplit/>
                </w:trPr>
                <w:sdt>
                  <w:sdtPr>
                    <w:rPr>
                      <w:szCs w:val="21"/>
                    </w:rPr>
                    <w:alias w:val="前十名股东名称"/>
                    <w:tag w:val="_GBC_e228935a252c432ebbf25778e9643244"/>
                    <w:id w:val="-1575653240"/>
                    <w:lock w:val="sdtLocked"/>
                  </w:sdtPr>
                  <w:sdtEndPr/>
                  <w:sdtContent>
                    <w:tc>
                      <w:tcPr>
                        <w:tcW w:w="1384" w:type="dxa"/>
                        <w:shd w:val="clear" w:color="auto" w:fill="auto"/>
                      </w:tcPr>
                      <w:p w14:paraId="4CE8CFA6" w14:textId="77777777" w:rsidR="00D074C7" w:rsidRDefault="00721D8C">
                        <w:pPr>
                          <w:rPr>
                            <w:szCs w:val="21"/>
                          </w:rPr>
                        </w:pPr>
                        <w:r w:rsidRPr="00721D8C">
                          <w:rPr>
                            <w:rFonts w:hint="eastAsia"/>
                            <w:szCs w:val="21"/>
                          </w:rPr>
                          <w:t>徐荣良</w:t>
                        </w:r>
                      </w:p>
                    </w:tc>
                  </w:sdtContent>
                </w:sdt>
                <w:sdt>
                  <w:sdtPr>
                    <w:rPr>
                      <w:szCs w:val="21"/>
                    </w:rPr>
                    <w:alias w:val="前十名股东报告期内增减"/>
                    <w:tag w:val="_GBC_5d5e8909bf1643ff9ea16c05db6b38f2"/>
                    <w:id w:val="1752078891"/>
                    <w:lock w:val="sdtLocked"/>
                    <w:showingPlcHdr/>
                  </w:sdtPr>
                  <w:sdtEndPr/>
                  <w:sdtContent>
                    <w:tc>
                      <w:tcPr>
                        <w:tcW w:w="992" w:type="dxa"/>
                        <w:shd w:val="clear" w:color="auto" w:fill="auto"/>
                      </w:tcPr>
                      <w:p w14:paraId="1A72E49B" w14:textId="77777777" w:rsidR="00D074C7" w:rsidRDefault="00E449B9" w:rsidP="00E449B9">
                        <w:pPr>
                          <w:ind w:right="105"/>
                          <w:jc w:val="right"/>
                          <w:rPr>
                            <w:szCs w:val="21"/>
                          </w:rPr>
                        </w:pPr>
                        <w:r>
                          <w:rPr>
                            <w:szCs w:val="21"/>
                          </w:rPr>
                          <w:t xml:space="preserve">     </w:t>
                        </w:r>
                      </w:p>
                    </w:tc>
                  </w:sdtContent>
                </w:sdt>
                <w:sdt>
                  <w:sdtPr>
                    <w:rPr>
                      <w:szCs w:val="21"/>
                    </w:rPr>
                    <w:alias w:val="股东持有股份数量"/>
                    <w:tag w:val="_GBC_9c978be0229f4071b75087621c394268"/>
                    <w:id w:val="-1173572671"/>
                    <w:lock w:val="sdtLocked"/>
                  </w:sdtPr>
                  <w:sdtEndPr/>
                  <w:sdtContent>
                    <w:tc>
                      <w:tcPr>
                        <w:tcW w:w="1560" w:type="dxa"/>
                        <w:gridSpan w:val="2"/>
                        <w:shd w:val="clear" w:color="auto" w:fill="auto"/>
                      </w:tcPr>
                      <w:p w14:paraId="44B8C4DB" w14:textId="77777777" w:rsidR="00D074C7" w:rsidRDefault="00721D8C">
                        <w:pPr>
                          <w:jc w:val="right"/>
                          <w:rPr>
                            <w:szCs w:val="21"/>
                          </w:rPr>
                        </w:pPr>
                        <w:r>
                          <w:rPr>
                            <w:szCs w:val="21"/>
                          </w:rPr>
                          <w:t>11,435,105</w:t>
                        </w:r>
                      </w:p>
                    </w:tc>
                  </w:sdtContent>
                </w:sdt>
                <w:sdt>
                  <w:sdtPr>
                    <w:rPr>
                      <w:szCs w:val="21"/>
                    </w:rPr>
                    <w:alias w:val="前十名股东持股比例"/>
                    <w:tag w:val="_GBC_d0ef04d3267a42989931e50431e1fd64"/>
                    <w:id w:val="1628817715"/>
                    <w:lock w:val="sdtLocked"/>
                  </w:sdtPr>
                  <w:sdtEndPr/>
                  <w:sdtContent>
                    <w:tc>
                      <w:tcPr>
                        <w:tcW w:w="992" w:type="dxa"/>
                        <w:shd w:val="clear" w:color="auto" w:fill="auto"/>
                      </w:tcPr>
                      <w:p w14:paraId="7F64E863" w14:textId="77777777" w:rsidR="00D074C7" w:rsidRDefault="00721D8C" w:rsidP="00721D8C">
                        <w:pPr>
                          <w:jc w:val="right"/>
                          <w:rPr>
                            <w:szCs w:val="21"/>
                          </w:rPr>
                        </w:pPr>
                        <w:r>
                          <w:rPr>
                            <w:rFonts w:hint="eastAsia"/>
                            <w:szCs w:val="21"/>
                          </w:rPr>
                          <w:t>1.58</w:t>
                        </w:r>
                      </w:p>
                    </w:tc>
                  </w:sdtContent>
                </w:sdt>
                <w:sdt>
                  <w:sdtPr>
                    <w:rPr>
                      <w:szCs w:val="21"/>
                    </w:rPr>
                    <w:alias w:val="前十名股东持有有限售条件股份数量"/>
                    <w:tag w:val="_GBC_a77ca34b236b4bbea50bf52669b9e551"/>
                    <w:id w:val="493068408"/>
                    <w:lock w:val="sdtLocked"/>
                  </w:sdtPr>
                  <w:sdtEndPr/>
                  <w:sdtContent>
                    <w:tc>
                      <w:tcPr>
                        <w:tcW w:w="1276" w:type="dxa"/>
                        <w:gridSpan w:val="2"/>
                        <w:shd w:val="clear" w:color="auto" w:fill="auto"/>
                      </w:tcPr>
                      <w:p w14:paraId="5D340E35" w14:textId="77777777" w:rsidR="00D074C7" w:rsidRDefault="00721D8C">
                        <w:pPr>
                          <w:jc w:val="right"/>
                          <w:rPr>
                            <w:szCs w:val="21"/>
                          </w:rPr>
                        </w:pPr>
                        <w:r>
                          <w:rPr>
                            <w:szCs w:val="21"/>
                          </w:rPr>
                          <w:t>11,435,105</w:t>
                        </w:r>
                      </w:p>
                    </w:tc>
                  </w:sdtContent>
                </w:sdt>
                <w:sdt>
                  <w:sdtPr>
                    <w:rPr>
                      <w:szCs w:val="21"/>
                    </w:rPr>
                    <w:alias w:val="前十名股东持有股份状态"/>
                    <w:tag w:val="_GBC_653580bf50a24f91ac26bd424c15c6fb"/>
                    <w:id w:val="199922252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3111E4FE" w14:textId="77777777" w:rsidR="00D074C7" w:rsidRDefault="00462848">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587538611"/>
                    <w:lock w:val="sdtLocked"/>
                    <w:showingPlcHdr/>
                  </w:sdtPr>
                  <w:sdtEndPr/>
                  <w:sdtContent>
                    <w:tc>
                      <w:tcPr>
                        <w:tcW w:w="1276" w:type="dxa"/>
                        <w:gridSpan w:val="2"/>
                        <w:shd w:val="clear" w:color="auto" w:fill="auto"/>
                      </w:tcPr>
                      <w:p w14:paraId="168AA0AB" w14:textId="77777777" w:rsidR="00D074C7" w:rsidRDefault="00A86B79">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097915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14:paraId="5F428308" w14:textId="77777777" w:rsidR="00D074C7" w:rsidRDefault="00462848">
                        <w:pPr>
                          <w:rPr>
                            <w:szCs w:val="21"/>
                          </w:rPr>
                        </w:pPr>
                        <w:r>
                          <w:rPr>
                            <w:rFonts w:hint="eastAsia"/>
                            <w:szCs w:val="21"/>
                          </w:rPr>
                          <w:t>未知</w:t>
                        </w:r>
                      </w:p>
                    </w:tc>
                  </w:sdtContent>
                </w:sdt>
              </w:tr>
            </w:sdtContent>
          </w:sdt>
          <w:sdt>
            <w:sdtPr>
              <w:rPr>
                <w:szCs w:val="21"/>
              </w:rPr>
              <w:alias w:val="前十名股东持股情况"/>
              <w:tag w:val="_TUP_24057066f31146389c4a30d85e2a1828"/>
              <w:id w:val="-494273888"/>
              <w:lock w:val="sdtLocked"/>
            </w:sdtPr>
            <w:sdtEndPr/>
            <w:sdtContent>
              <w:tr w:rsidR="00FC739C" w14:paraId="6C5562A2" w14:textId="77777777" w:rsidTr="00FA428A">
                <w:trPr>
                  <w:cantSplit/>
                </w:trPr>
                <w:sdt>
                  <w:sdtPr>
                    <w:rPr>
                      <w:szCs w:val="21"/>
                    </w:rPr>
                    <w:alias w:val="前十名股东名称"/>
                    <w:tag w:val="_GBC_e228935a252c432ebbf25778e9643244"/>
                    <w:id w:val="-1913154033"/>
                    <w:lock w:val="sdtLocked"/>
                  </w:sdtPr>
                  <w:sdtEndPr/>
                  <w:sdtContent>
                    <w:tc>
                      <w:tcPr>
                        <w:tcW w:w="1384" w:type="dxa"/>
                        <w:shd w:val="clear" w:color="auto" w:fill="auto"/>
                      </w:tcPr>
                      <w:p w14:paraId="29297A7B" w14:textId="77777777" w:rsidR="00D074C7" w:rsidRDefault="00721D8C">
                        <w:pPr>
                          <w:rPr>
                            <w:szCs w:val="21"/>
                          </w:rPr>
                        </w:pPr>
                        <w:r w:rsidRPr="00721D8C">
                          <w:rPr>
                            <w:rFonts w:hint="eastAsia"/>
                            <w:szCs w:val="21"/>
                          </w:rPr>
                          <w:t>中国证券金融股份有限公司</w:t>
                        </w:r>
                      </w:p>
                    </w:tc>
                  </w:sdtContent>
                </w:sdt>
                <w:sdt>
                  <w:sdtPr>
                    <w:rPr>
                      <w:szCs w:val="21"/>
                    </w:rPr>
                    <w:alias w:val="前十名股东报告期内增减"/>
                    <w:tag w:val="_GBC_5d5e8909bf1643ff9ea16c05db6b38f2"/>
                    <w:id w:val="196752831"/>
                    <w:lock w:val="sdtLocked"/>
                    <w:showingPlcHdr/>
                  </w:sdtPr>
                  <w:sdtEndPr/>
                  <w:sdtContent>
                    <w:tc>
                      <w:tcPr>
                        <w:tcW w:w="992" w:type="dxa"/>
                        <w:shd w:val="clear" w:color="auto" w:fill="auto"/>
                      </w:tcPr>
                      <w:p w14:paraId="374C8F5C" w14:textId="77777777" w:rsidR="00D074C7" w:rsidRDefault="00A86B79">
                        <w:pPr>
                          <w:jc w:val="right"/>
                          <w:rPr>
                            <w:szCs w:val="21"/>
                          </w:rPr>
                        </w:pPr>
                        <w:r>
                          <w:rPr>
                            <w:rFonts w:hint="eastAsia"/>
                            <w:color w:val="333399"/>
                          </w:rPr>
                          <w:t xml:space="preserve">　</w:t>
                        </w:r>
                      </w:p>
                    </w:tc>
                  </w:sdtContent>
                </w:sdt>
                <w:sdt>
                  <w:sdtPr>
                    <w:rPr>
                      <w:szCs w:val="21"/>
                    </w:rPr>
                    <w:alias w:val="股东持有股份数量"/>
                    <w:tag w:val="_GBC_9c978be0229f4071b75087621c394268"/>
                    <w:id w:val="732973304"/>
                    <w:lock w:val="sdtLocked"/>
                  </w:sdtPr>
                  <w:sdtEndPr/>
                  <w:sdtContent>
                    <w:tc>
                      <w:tcPr>
                        <w:tcW w:w="1560" w:type="dxa"/>
                        <w:gridSpan w:val="2"/>
                        <w:shd w:val="clear" w:color="auto" w:fill="auto"/>
                      </w:tcPr>
                      <w:p w14:paraId="0F248BA0" w14:textId="77777777" w:rsidR="00D074C7" w:rsidRDefault="00721D8C">
                        <w:pPr>
                          <w:jc w:val="right"/>
                          <w:rPr>
                            <w:szCs w:val="21"/>
                          </w:rPr>
                        </w:pPr>
                        <w:r>
                          <w:rPr>
                            <w:szCs w:val="21"/>
                          </w:rPr>
                          <w:t>9,601,592</w:t>
                        </w:r>
                      </w:p>
                    </w:tc>
                  </w:sdtContent>
                </w:sdt>
                <w:sdt>
                  <w:sdtPr>
                    <w:rPr>
                      <w:szCs w:val="21"/>
                    </w:rPr>
                    <w:alias w:val="前十名股东持股比例"/>
                    <w:tag w:val="_GBC_d0ef04d3267a42989931e50431e1fd64"/>
                    <w:id w:val="-1461411439"/>
                    <w:lock w:val="sdtLocked"/>
                  </w:sdtPr>
                  <w:sdtEndPr/>
                  <w:sdtContent>
                    <w:tc>
                      <w:tcPr>
                        <w:tcW w:w="992" w:type="dxa"/>
                        <w:shd w:val="clear" w:color="auto" w:fill="auto"/>
                      </w:tcPr>
                      <w:p w14:paraId="080D2C61" w14:textId="77777777" w:rsidR="00D074C7" w:rsidRDefault="00721D8C" w:rsidP="00721D8C">
                        <w:pPr>
                          <w:jc w:val="right"/>
                          <w:rPr>
                            <w:szCs w:val="21"/>
                          </w:rPr>
                        </w:pPr>
                        <w:r>
                          <w:rPr>
                            <w:rFonts w:hint="eastAsia"/>
                            <w:szCs w:val="21"/>
                          </w:rPr>
                          <w:t>1.33</w:t>
                        </w:r>
                      </w:p>
                    </w:tc>
                  </w:sdtContent>
                </w:sdt>
                <w:sdt>
                  <w:sdtPr>
                    <w:rPr>
                      <w:szCs w:val="21"/>
                    </w:rPr>
                    <w:alias w:val="前十名股东持有有限售条件股份数量"/>
                    <w:tag w:val="_GBC_a77ca34b236b4bbea50bf52669b9e551"/>
                    <w:id w:val="-1747409821"/>
                    <w:lock w:val="sdtLocked"/>
                  </w:sdtPr>
                  <w:sdtEndPr/>
                  <w:sdtContent>
                    <w:tc>
                      <w:tcPr>
                        <w:tcW w:w="1276" w:type="dxa"/>
                        <w:gridSpan w:val="2"/>
                        <w:shd w:val="clear" w:color="auto" w:fill="auto"/>
                      </w:tcPr>
                      <w:p w14:paraId="7C6C4200" w14:textId="7C02DE5E" w:rsidR="00D074C7" w:rsidRDefault="00846AEC" w:rsidP="00846AEC">
                        <w:pPr>
                          <w:jc w:val="right"/>
                          <w:rPr>
                            <w:szCs w:val="21"/>
                          </w:rPr>
                        </w:pPr>
                        <w:r>
                          <w:rPr>
                            <w:rFonts w:hint="eastAsia"/>
                            <w:szCs w:val="21"/>
                          </w:rPr>
                          <w:t>0</w:t>
                        </w:r>
                      </w:p>
                    </w:tc>
                  </w:sdtContent>
                </w:sdt>
                <w:sdt>
                  <w:sdtPr>
                    <w:rPr>
                      <w:szCs w:val="21"/>
                    </w:rPr>
                    <w:alias w:val="前十名股东持有股份状态"/>
                    <w:tag w:val="_GBC_653580bf50a24f91ac26bd424c15c6fb"/>
                    <w:id w:val="-89782295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602D061D" w14:textId="77777777" w:rsidR="00D074C7" w:rsidRDefault="00462848">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321777846"/>
                    <w:lock w:val="sdtLocked"/>
                    <w:showingPlcHdr/>
                  </w:sdtPr>
                  <w:sdtEndPr/>
                  <w:sdtContent>
                    <w:tc>
                      <w:tcPr>
                        <w:tcW w:w="1276" w:type="dxa"/>
                        <w:gridSpan w:val="2"/>
                        <w:shd w:val="clear" w:color="auto" w:fill="auto"/>
                      </w:tcPr>
                      <w:p w14:paraId="3A507A26" w14:textId="77777777" w:rsidR="00D074C7" w:rsidRDefault="00A86B79">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3847192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14:paraId="3C6AE80F" w14:textId="77777777" w:rsidR="00D074C7" w:rsidRDefault="00462848">
                        <w:pPr>
                          <w:rPr>
                            <w:szCs w:val="21"/>
                          </w:rPr>
                        </w:pPr>
                        <w:r>
                          <w:rPr>
                            <w:rFonts w:hint="eastAsia"/>
                            <w:szCs w:val="21"/>
                          </w:rPr>
                          <w:t>未知</w:t>
                        </w:r>
                      </w:p>
                    </w:tc>
                  </w:sdtContent>
                </w:sdt>
              </w:tr>
            </w:sdtContent>
          </w:sdt>
          <w:sdt>
            <w:sdtPr>
              <w:rPr>
                <w:szCs w:val="21"/>
              </w:rPr>
              <w:alias w:val="前十名股东持股情况"/>
              <w:tag w:val="_TUP_24057066f31146389c4a30d85e2a1828"/>
              <w:id w:val="-1383318823"/>
              <w:lock w:val="sdtLocked"/>
            </w:sdtPr>
            <w:sdtEndPr/>
            <w:sdtContent>
              <w:tr w:rsidR="00FC739C" w14:paraId="6AB5265D" w14:textId="77777777" w:rsidTr="00FA428A">
                <w:trPr>
                  <w:cantSplit/>
                </w:trPr>
                <w:sdt>
                  <w:sdtPr>
                    <w:rPr>
                      <w:szCs w:val="21"/>
                    </w:rPr>
                    <w:alias w:val="前十名股东名称"/>
                    <w:tag w:val="_GBC_e228935a252c432ebbf25778e9643244"/>
                    <w:id w:val="867341004"/>
                    <w:lock w:val="sdtLocked"/>
                  </w:sdtPr>
                  <w:sdtEndPr/>
                  <w:sdtContent>
                    <w:tc>
                      <w:tcPr>
                        <w:tcW w:w="1384" w:type="dxa"/>
                        <w:shd w:val="clear" w:color="auto" w:fill="auto"/>
                      </w:tcPr>
                      <w:p w14:paraId="22B5E33B" w14:textId="77777777" w:rsidR="00D074C7" w:rsidRDefault="00721D8C">
                        <w:pPr>
                          <w:rPr>
                            <w:szCs w:val="21"/>
                          </w:rPr>
                        </w:pPr>
                        <w:r w:rsidRPr="00721D8C">
                          <w:rPr>
                            <w:rFonts w:hint="eastAsia"/>
                            <w:szCs w:val="21"/>
                          </w:rPr>
                          <w:t>中央汇金资产管理有限责任公司</w:t>
                        </w:r>
                      </w:p>
                    </w:tc>
                  </w:sdtContent>
                </w:sdt>
                <w:sdt>
                  <w:sdtPr>
                    <w:rPr>
                      <w:szCs w:val="21"/>
                    </w:rPr>
                    <w:alias w:val="前十名股东报告期内增减"/>
                    <w:tag w:val="_GBC_5d5e8909bf1643ff9ea16c05db6b38f2"/>
                    <w:id w:val="-204792572"/>
                    <w:lock w:val="sdtLocked"/>
                    <w:showingPlcHdr/>
                  </w:sdtPr>
                  <w:sdtEndPr/>
                  <w:sdtContent>
                    <w:tc>
                      <w:tcPr>
                        <w:tcW w:w="992" w:type="dxa"/>
                        <w:shd w:val="clear" w:color="auto" w:fill="auto"/>
                      </w:tcPr>
                      <w:p w14:paraId="36DB0402" w14:textId="77777777" w:rsidR="00D074C7" w:rsidRDefault="00A86B79">
                        <w:pPr>
                          <w:jc w:val="right"/>
                          <w:rPr>
                            <w:szCs w:val="21"/>
                          </w:rPr>
                        </w:pPr>
                        <w:r>
                          <w:rPr>
                            <w:rFonts w:hint="eastAsia"/>
                            <w:color w:val="333399"/>
                          </w:rPr>
                          <w:t xml:space="preserve">　</w:t>
                        </w:r>
                      </w:p>
                    </w:tc>
                  </w:sdtContent>
                </w:sdt>
                <w:sdt>
                  <w:sdtPr>
                    <w:rPr>
                      <w:szCs w:val="21"/>
                    </w:rPr>
                    <w:alias w:val="股东持有股份数量"/>
                    <w:tag w:val="_GBC_9c978be0229f4071b75087621c394268"/>
                    <w:id w:val="1644618171"/>
                    <w:lock w:val="sdtLocked"/>
                  </w:sdtPr>
                  <w:sdtEndPr/>
                  <w:sdtContent>
                    <w:tc>
                      <w:tcPr>
                        <w:tcW w:w="1560" w:type="dxa"/>
                        <w:gridSpan w:val="2"/>
                        <w:shd w:val="clear" w:color="auto" w:fill="auto"/>
                      </w:tcPr>
                      <w:p w14:paraId="0B3595B3" w14:textId="77777777" w:rsidR="00D074C7" w:rsidRDefault="00721D8C">
                        <w:pPr>
                          <w:jc w:val="right"/>
                          <w:rPr>
                            <w:szCs w:val="21"/>
                          </w:rPr>
                        </w:pPr>
                        <w:r>
                          <w:rPr>
                            <w:szCs w:val="21"/>
                          </w:rPr>
                          <w:t>8,354,200</w:t>
                        </w:r>
                      </w:p>
                    </w:tc>
                  </w:sdtContent>
                </w:sdt>
                <w:sdt>
                  <w:sdtPr>
                    <w:rPr>
                      <w:szCs w:val="21"/>
                    </w:rPr>
                    <w:alias w:val="前十名股东持股比例"/>
                    <w:tag w:val="_GBC_d0ef04d3267a42989931e50431e1fd64"/>
                    <w:id w:val="821619598"/>
                    <w:lock w:val="sdtLocked"/>
                  </w:sdtPr>
                  <w:sdtEndPr/>
                  <w:sdtContent>
                    <w:tc>
                      <w:tcPr>
                        <w:tcW w:w="992" w:type="dxa"/>
                        <w:shd w:val="clear" w:color="auto" w:fill="auto"/>
                      </w:tcPr>
                      <w:p w14:paraId="21BCA6C2" w14:textId="77777777" w:rsidR="00D074C7" w:rsidRDefault="00721D8C" w:rsidP="00721D8C">
                        <w:pPr>
                          <w:jc w:val="right"/>
                          <w:rPr>
                            <w:szCs w:val="21"/>
                          </w:rPr>
                        </w:pPr>
                        <w:r>
                          <w:rPr>
                            <w:rFonts w:hint="eastAsia"/>
                            <w:szCs w:val="21"/>
                          </w:rPr>
                          <w:t>1.16</w:t>
                        </w:r>
                      </w:p>
                    </w:tc>
                  </w:sdtContent>
                </w:sdt>
                <w:sdt>
                  <w:sdtPr>
                    <w:rPr>
                      <w:szCs w:val="21"/>
                    </w:rPr>
                    <w:alias w:val="前十名股东持有有限售条件股份数量"/>
                    <w:tag w:val="_GBC_a77ca34b236b4bbea50bf52669b9e551"/>
                    <w:id w:val="30845918"/>
                    <w:lock w:val="sdtLocked"/>
                  </w:sdtPr>
                  <w:sdtEndPr/>
                  <w:sdtContent>
                    <w:tc>
                      <w:tcPr>
                        <w:tcW w:w="1276" w:type="dxa"/>
                        <w:gridSpan w:val="2"/>
                        <w:shd w:val="clear" w:color="auto" w:fill="auto"/>
                      </w:tcPr>
                      <w:p w14:paraId="5D5612D4" w14:textId="735FB34C" w:rsidR="00D074C7" w:rsidRDefault="00846AEC" w:rsidP="00846AEC">
                        <w:pPr>
                          <w:jc w:val="right"/>
                          <w:rPr>
                            <w:szCs w:val="21"/>
                          </w:rPr>
                        </w:pPr>
                        <w:r>
                          <w:rPr>
                            <w:rFonts w:hint="eastAsia"/>
                            <w:szCs w:val="21"/>
                          </w:rPr>
                          <w:t>0</w:t>
                        </w:r>
                      </w:p>
                    </w:tc>
                  </w:sdtContent>
                </w:sdt>
                <w:sdt>
                  <w:sdtPr>
                    <w:rPr>
                      <w:szCs w:val="21"/>
                    </w:rPr>
                    <w:alias w:val="前十名股东持有股份状态"/>
                    <w:tag w:val="_GBC_653580bf50a24f91ac26bd424c15c6fb"/>
                    <w:id w:val="-78604595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4A1D2B41" w14:textId="77777777" w:rsidR="00D074C7" w:rsidRDefault="00462848">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984585533"/>
                    <w:lock w:val="sdtLocked"/>
                    <w:showingPlcHdr/>
                  </w:sdtPr>
                  <w:sdtEndPr/>
                  <w:sdtContent>
                    <w:tc>
                      <w:tcPr>
                        <w:tcW w:w="1276" w:type="dxa"/>
                        <w:gridSpan w:val="2"/>
                        <w:shd w:val="clear" w:color="auto" w:fill="auto"/>
                      </w:tcPr>
                      <w:p w14:paraId="5C112717" w14:textId="77777777" w:rsidR="00D074C7" w:rsidRDefault="00A86B79">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952831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14:paraId="19158C54" w14:textId="77777777" w:rsidR="00D074C7" w:rsidRDefault="00462848">
                        <w:pPr>
                          <w:rPr>
                            <w:szCs w:val="21"/>
                          </w:rPr>
                        </w:pPr>
                        <w:r>
                          <w:rPr>
                            <w:rFonts w:hint="eastAsia"/>
                            <w:szCs w:val="21"/>
                          </w:rPr>
                          <w:t>未知</w:t>
                        </w:r>
                      </w:p>
                    </w:tc>
                  </w:sdtContent>
                </w:sdt>
              </w:tr>
            </w:sdtContent>
          </w:sdt>
          <w:sdt>
            <w:sdtPr>
              <w:rPr>
                <w:szCs w:val="21"/>
              </w:rPr>
              <w:alias w:val="前十名股东持股情况"/>
              <w:tag w:val="_TUP_24057066f31146389c4a30d85e2a1828"/>
              <w:id w:val="1446806689"/>
              <w:lock w:val="sdtLocked"/>
            </w:sdtPr>
            <w:sdtEndPr/>
            <w:sdtContent>
              <w:tr w:rsidR="00FC739C" w14:paraId="38D5B014" w14:textId="77777777" w:rsidTr="00FA428A">
                <w:trPr>
                  <w:cantSplit/>
                </w:trPr>
                <w:sdt>
                  <w:sdtPr>
                    <w:rPr>
                      <w:szCs w:val="21"/>
                    </w:rPr>
                    <w:alias w:val="前十名股东名称"/>
                    <w:tag w:val="_GBC_e228935a252c432ebbf25778e9643244"/>
                    <w:id w:val="-314263802"/>
                    <w:lock w:val="sdtLocked"/>
                  </w:sdtPr>
                  <w:sdtEndPr/>
                  <w:sdtContent>
                    <w:tc>
                      <w:tcPr>
                        <w:tcW w:w="1384" w:type="dxa"/>
                        <w:shd w:val="clear" w:color="auto" w:fill="auto"/>
                      </w:tcPr>
                      <w:p w14:paraId="428DB24C" w14:textId="77777777" w:rsidR="00D074C7" w:rsidRDefault="00721D8C">
                        <w:pPr>
                          <w:rPr>
                            <w:szCs w:val="21"/>
                          </w:rPr>
                        </w:pPr>
                        <w:r w:rsidRPr="00721D8C">
                          <w:rPr>
                            <w:rFonts w:hint="eastAsia"/>
                            <w:szCs w:val="21"/>
                          </w:rPr>
                          <w:t>陈莲</w:t>
                        </w:r>
                      </w:p>
                    </w:tc>
                  </w:sdtContent>
                </w:sdt>
                <w:sdt>
                  <w:sdtPr>
                    <w:rPr>
                      <w:szCs w:val="21"/>
                    </w:rPr>
                    <w:alias w:val="前十名股东报告期内增减"/>
                    <w:tag w:val="_GBC_5d5e8909bf1643ff9ea16c05db6b38f2"/>
                    <w:id w:val="-837847696"/>
                    <w:lock w:val="sdtLocked"/>
                    <w:showingPlcHdr/>
                  </w:sdtPr>
                  <w:sdtEndPr/>
                  <w:sdtContent>
                    <w:tc>
                      <w:tcPr>
                        <w:tcW w:w="992" w:type="dxa"/>
                        <w:shd w:val="clear" w:color="auto" w:fill="auto"/>
                      </w:tcPr>
                      <w:p w14:paraId="50FDF8C2" w14:textId="77777777" w:rsidR="00D074C7" w:rsidRDefault="00E449B9" w:rsidP="00E449B9">
                        <w:pPr>
                          <w:jc w:val="right"/>
                          <w:rPr>
                            <w:szCs w:val="21"/>
                          </w:rPr>
                        </w:pPr>
                        <w:r>
                          <w:rPr>
                            <w:szCs w:val="21"/>
                          </w:rPr>
                          <w:t xml:space="preserve">     </w:t>
                        </w:r>
                      </w:p>
                    </w:tc>
                  </w:sdtContent>
                </w:sdt>
                <w:sdt>
                  <w:sdtPr>
                    <w:rPr>
                      <w:szCs w:val="21"/>
                    </w:rPr>
                    <w:alias w:val="股东持有股份数量"/>
                    <w:tag w:val="_GBC_9c978be0229f4071b75087621c394268"/>
                    <w:id w:val="-1694837555"/>
                    <w:lock w:val="sdtLocked"/>
                  </w:sdtPr>
                  <w:sdtEndPr/>
                  <w:sdtContent>
                    <w:tc>
                      <w:tcPr>
                        <w:tcW w:w="1560" w:type="dxa"/>
                        <w:gridSpan w:val="2"/>
                        <w:shd w:val="clear" w:color="auto" w:fill="auto"/>
                      </w:tcPr>
                      <w:p w14:paraId="3A3CFA93" w14:textId="77777777" w:rsidR="00D074C7" w:rsidRDefault="00721D8C">
                        <w:pPr>
                          <w:jc w:val="right"/>
                          <w:rPr>
                            <w:szCs w:val="21"/>
                          </w:rPr>
                        </w:pPr>
                        <w:r>
                          <w:rPr>
                            <w:szCs w:val="21"/>
                          </w:rPr>
                          <w:t>5,145,797</w:t>
                        </w:r>
                      </w:p>
                    </w:tc>
                  </w:sdtContent>
                </w:sdt>
                <w:sdt>
                  <w:sdtPr>
                    <w:rPr>
                      <w:szCs w:val="21"/>
                    </w:rPr>
                    <w:alias w:val="前十名股东持股比例"/>
                    <w:tag w:val="_GBC_d0ef04d3267a42989931e50431e1fd64"/>
                    <w:id w:val="659125783"/>
                    <w:lock w:val="sdtLocked"/>
                  </w:sdtPr>
                  <w:sdtEndPr/>
                  <w:sdtContent>
                    <w:tc>
                      <w:tcPr>
                        <w:tcW w:w="992" w:type="dxa"/>
                        <w:shd w:val="clear" w:color="auto" w:fill="auto"/>
                      </w:tcPr>
                      <w:p w14:paraId="5065B9E9" w14:textId="77777777" w:rsidR="00D074C7" w:rsidRDefault="00721D8C" w:rsidP="00721D8C">
                        <w:pPr>
                          <w:jc w:val="right"/>
                          <w:rPr>
                            <w:szCs w:val="21"/>
                          </w:rPr>
                        </w:pPr>
                        <w:r>
                          <w:rPr>
                            <w:rFonts w:hint="eastAsia"/>
                            <w:szCs w:val="21"/>
                          </w:rPr>
                          <w:t>0.71</w:t>
                        </w:r>
                      </w:p>
                    </w:tc>
                  </w:sdtContent>
                </w:sdt>
                <w:sdt>
                  <w:sdtPr>
                    <w:rPr>
                      <w:szCs w:val="21"/>
                    </w:rPr>
                    <w:alias w:val="前十名股东持有有限售条件股份数量"/>
                    <w:tag w:val="_GBC_a77ca34b236b4bbea50bf52669b9e551"/>
                    <w:id w:val="-1392958673"/>
                    <w:lock w:val="sdtLocked"/>
                  </w:sdtPr>
                  <w:sdtEndPr/>
                  <w:sdtContent>
                    <w:tc>
                      <w:tcPr>
                        <w:tcW w:w="1276" w:type="dxa"/>
                        <w:gridSpan w:val="2"/>
                        <w:shd w:val="clear" w:color="auto" w:fill="auto"/>
                      </w:tcPr>
                      <w:p w14:paraId="6999F7AF" w14:textId="77777777" w:rsidR="00D074C7" w:rsidRDefault="00721D8C">
                        <w:pPr>
                          <w:jc w:val="right"/>
                          <w:rPr>
                            <w:szCs w:val="21"/>
                          </w:rPr>
                        </w:pPr>
                        <w:r>
                          <w:rPr>
                            <w:szCs w:val="21"/>
                          </w:rPr>
                          <w:t>5,145,797</w:t>
                        </w:r>
                      </w:p>
                    </w:tc>
                  </w:sdtContent>
                </w:sdt>
                <w:sdt>
                  <w:sdtPr>
                    <w:rPr>
                      <w:szCs w:val="21"/>
                    </w:rPr>
                    <w:alias w:val="前十名股东持有股份状态"/>
                    <w:tag w:val="_GBC_653580bf50a24f91ac26bd424c15c6fb"/>
                    <w:id w:val="47627265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52BFDED2" w14:textId="77777777" w:rsidR="00D074C7" w:rsidRDefault="00462848">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214978156"/>
                    <w:lock w:val="sdtLocked"/>
                    <w:showingPlcHdr/>
                  </w:sdtPr>
                  <w:sdtEndPr/>
                  <w:sdtContent>
                    <w:tc>
                      <w:tcPr>
                        <w:tcW w:w="1276" w:type="dxa"/>
                        <w:gridSpan w:val="2"/>
                        <w:shd w:val="clear" w:color="auto" w:fill="auto"/>
                      </w:tcPr>
                      <w:p w14:paraId="25D40DDC" w14:textId="77777777" w:rsidR="00D074C7" w:rsidRDefault="00A86B79">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4317368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14:paraId="53247628" w14:textId="77777777" w:rsidR="00D074C7" w:rsidRDefault="00462848">
                        <w:pPr>
                          <w:rPr>
                            <w:szCs w:val="21"/>
                          </w:rPr>
                        </w:pPr>
                        <w:r>
                          <w:rPr>
                            <w:rFonts w:hint="eastAsia"/>
                            <w:szCs w:val="21"/>
                          </w:rPr>
                          <w:t>未知</w:t>
                        </w:r>
                      </w:p>
                    </w:tc>
                  </w:sdtContent>
                </w:sdt>
              </w:tr>
            </w:sdtContent>
          </w:sdt>
          <w:sdt>
            <w:sdtPr>
              <w:rPr>
                <w:szCs w:val="21"/>
              </w:rPr>
              <w:alias w:val="前十名股东持股情况"/>
              <w:tag w:val="_TUP_24057066f31146389c4a30d85e2a1828"/>
              <w:id w:val="-416012436"/>
              <w:lock w:val="sdtLocked"/>
            </w:sdtPr>
            <w:sdtEndPr/>
            <w:sdtContent>
              <w:tr w:rsidR="00FC739C" w14:paraId="1671B431" w14:textId="77777777" w:rsidTr="00FA428A">
                <w:trPr>
                  <w:cantSplit/>
                </w:trPr>
                <w:sdt>
                  <w:sdtPr>
                    <w:rPr>
                      <w:szCs w:val="21"/>
                    </w:rPr>
                    <w:alias w:val="前十名股东名称"/>
                    <w:tag w:val="_GBC_e228935a252c432ebbf25778e9643244"/>
                    <w:id w:val="2142151560"/>
                    <w:lock w:val="sdtLocked"/>
                  </w:sdtPr>
                  <w:sdtEndPr/>
                  <w:sdtContent>
                    <w:tc>
                      <w:tcPr>
                        <w:tcW w:w="1384" w:type="dxa"/>
                        <w:shd w:val="clear" w:color="auto" w:fill="auto"/>
                      </w:tcPr>
                      <w:p w14:paraId="78D0B70B" w14:textId="77777777" w:rsidR="00D074C7" w:rsidRDefault="00721D8C">
                        <w:pPr>
                          <w:rPr>
                            <w:szCs w:val="21"/>
                          </w:rPr>
                        </w:pPr>
                        <w:r w:rsidRPr="00721D8C">
                          <w:rPr>
                            <w:rFonts w:hint="eastAsia"/>
                            <w:szCs w:val="21"/>
                          </w:rPr>
                          <w:t>中国农业银行股份有限公司－财通多策略福享混合型证券投资基金</w:t>
                        </w:r>
                      </w:p>
                    </w:tc>
                  </w:sdtContent>
                </w:sdt>
                <w:sdt>
                  <w:sdtPr>
                    <w:rPr>
                      <w:szCs w:val="21"/>
                    </w:rPr>
                    <w:alias w:val="前十名股东报告期内增减"/>
                    <w:tag w:val="_GBC_5d5e8909bf1643ff9ea16c05db6b38f2"/>
                    <w:id w:val="-354804221"/>
                    <w:lock w:val="sdtLocked"/>
                    <w:showingPlcHdr/>
                  </w:sdtPr>
                  <w:sdtEndPr/>
                  <w:sdtContent>
                    <w:tc>
                      <w:tcPr>
                        <w:tcW w:w="992" w:type="dxa"/>
                        <w:shd w:val="clear" w:color="auto" w:fill="auto"/>
                      </w:tcPr>
                      <w:p w14:paraId="7A0B21A5" w14:textId="77777777" w:rsidR="00D074C7" w:rsidRDefault="00A86B79">
                        <w:pPr>
                          <w:jc w:val="right"/>
                          <w:rPr>
                            <w:szCs w:val="21"/>
                          </w:rPr>
                        </w:pPr>
                        <w:r>
                          <w:rPr>
                            <w:rFonts w:hint="eastAsia"/>
                            <w:color w:val="333399"/>
                          </w:rPr>
                          <w:t xml:space="preserve">　</w:t>
                        </w:r>
                      </w:p>
                    </w:tc>
                  </w:sdtContent>
                </w:sdt>
                <w:sdt>
                  <w:sdtPr>
                    <w:rPr>
                      <w:szCs w:val="21"/>
                    </w:rPr>
                    <w:alias w:val="股东持有股份数量"/>
                    <w:tag w:val="_GBC_9c978be0229f4071b75087621c394268"/>
                    <w:id w:val="-1723973797"/>
                    <w:lock w:val="sdtLocked"/>
                  </w:sdtPr>
                  <w:sdtEndPr/>
                  <w:sdtContent>
                    <w:tc>
                      <w:tcPr>
                        <w:tcW w:w="1560" w:type="dxa"/>
                        <w:gridSpan w:val="2"/>
                        <w:shd w:val="clear" w:color="auto" w:fill="auto"/>
                      </w:tcPr>
                      <w:p w14:paraId="1816B280" w14:textId="77777777" w:rsidR="00D074C7" w:rsidRDefault="00721D8C">
                        <w:pPr>
                          <w:jc w:val="right"/>
                          <w:rPr>
                            <w:szCs w:val="21"/>
                          </w:rPr>
                        </w:pPr>
                        <w:r>
                          <w:rPr>
                            <w:szCs w:val="21"/>
                          </w:rPr>
                          <w:t>4,642,647</w:t>
                        </w:r>
                      </w:p>
                    </w:tc>
                  </w:sdtContent>
                </w:sdt>
                <w:sdt>
                  <w:sdtPr>
                    <w:rPr>
                      <w:szCs w:val="21"/>
                    </w:rPr>
                    <w:alias w:val="前十名股东持股比例"/>
                    <w:tag w:val="_GBC_d0ef04d3267a42989931e50431e1fd64"/>
                    <w:id w:val="-904996563"/>
                    <w:lock w:val="sdtLocked"/>
                  </w:sdtPr>
                  <w:sdtEndPr/>
                  <w:sdtContent>
                    <w:tc>
                      <w:tcPr>
                        <w:tcW w:w="992" w:type="dxa"/>
                        <w:shd w:val="clear" w:color="auto" w:fill="auto"/>
                      </w:tcPr>
                      <w:p w14:paraId="39CAA035" w14:textId="77777777" w:rsidR="00D074C7" w:rsidRDefault="00721D8C" w:rsidP="00721D8C">
                        <w:pPr>
                          <w:jc w:val="right"/>
                          <w:rPr>
                            <w:szCs w:val="21"/>
                          </w:rPr>
                        </w:pPr>
                        <w:r>
                          <w:rPr>
                            <w:rFonts w:hint="eastAsia"/>
                            <w:szCs w:val="21"/>
                          </w:rPr>
                          <w:t>0.64</w:t>
                        </w:r>
                      </w:p>
                    </w:tc>
                  </w:sdtContent>
                </w:sdt>
                <w:sdt>
                  <w:sdtPr>
                    <w:rPr>
                      <w:szCs w:val="21"/>
                    </w:rPr>
                    <w:alias w:val="前十名股东持有有限售条件股份数量"/>
                    <w:tag w:val="_GBC_a77ca34b236b4bbea50bf52669b9e551"/>
                    <w:id w:val="89584792"/>
                    <w:lock w:val="sdtLocked"/>
                  </w:sdtPr>
                  <w:sdtEndPr/>
                  <w:sdtContent>
                    <w:tc>
                      <w:tcPr>
                        <w:tcW w:w="1276" w:type="dxa"/>
                        <w:gridSpan w:val="2"/>
                        <w:shd w:val="clear" w:color="auto" w:fill="auto"/>
                      </w:tcPr>
                      <w:p w14:paraId="2D70E493" w14:textId="77777777" w:rsidR="00D074C7" w:rsidRDefault="00721D8C">
                        <w:pPr>
                          <w:jc w:val="right"/>
                          <w:rPr>
                            <w:szCs w:val="21"/>
                          </w:rPr>
                        </w:pPr>
                        <w:r w:rsidRPr="00BC36A2">
                          <w:rPr>
                            <w:szCs w:val="21"/>
                          </w:rPr>
                          <w:t>4,642,647</w:t>
                        </w:r>
                      </w:p>
                    </w:tc>
                  </w:sdtContent>
                </w:sdt>
                <w:sdt>
                  <w:sdtPr>
                    <w:rPr>
                      <w:szCs w:val="21"/>
                    </w:rPr>
                    <w:alias w:val="前十名股东持有股份状态"/>
                    <w:tag w:val="_GBC_653580bf50a24f91ac26bd424c15c6fb"/>
                    <w:id w:val="-60326757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5EFDB4A4" w14:textId="77777777" w:rsidR="00D074C7" w:rsidRDefault="00462848">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2041085215"/>
                    <w:lock w:val="sdtLocked"/>
                    <w:showingPlcHdr/>
                  </w:sdtPr>
                  <w:sdtEndPr/>
                  <w:sdtContent>
                    <w:tc>
                      <w:tcPr>
                        <w:tcW w:w="1276" w:type="dxa"/>
                        <w:gridSpan w:val="2"/>
                        <w:shd w:val="clear" w:color="auto" w:fill="auto"/>
                      </w:tcPr>
                      <w:p w14:paraId="4607DE3B" w14:textId="77777777" w:rsidR="00D074C7" w:rsidRDefault="00A86B79">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20723151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14:paraId="36E5516E" w14:textId="77777777" w:rsidR="00D074C7" w:rsidRDefault="00462848">
                        <w:pPr>
                          <w:rPr>
                            <w:szCs w:val="21"/>
                          </w:rPr>
                        </w:pPr>
                        <w:r>
                          <w:rPr>
                            <w:rFonts w:hint="eastAsia"/>
                            <w:szCs w:val="21"/>
                          </w:rPr>
                          <w:t>未知</w:t>
                        </w:r>
                      </w:p>
                    </w:tc>
                  </w:sdtContent>
                </w:sdt>
              </w:tr>
            </w:sdtContent>
          </w:sdt>
          <w:sdt>
            <w:sdtPr>
              <w:rPr>
                <w:szCs w:val="21"/>
              </w:rPr>
              <w:alias w:val="前十名股东持股情况"/>
              <w:tag w:val="_TUP_24057066f31146389c4a30d85e2a1828"/>
              <w:id w:val="543883278"/>
              <w:lock w:val="sdtLocked"/>
            </w:sdtPr>
            <w:sdtEndPr/>
            <w:sdtContent>
              <w:tr w:rsidR="00FC739C" w14:paraId="59033DD9" w14:textId="77777777" w:rsidTr="00FA428A">
                <w:trPr>
                  <w:cantSplit/>
                </w:trPr>
                <w:sdt>
                  <w:sdtPr>
                    <w:rPr>
                      <w:szCs w:val="21"/>
                    </w:rPr>
                    <w:alias w:val="前十名股东名称"/>
                    <w:tag w:val="_GBC_e228935a252c432ebbf25778e9643244"/>
                    <w:id w:val="-1685124515"/>
                    <w:lock w:val="sdtLocked"/>
                  </w:sdtPr>
                  <w:sdtEndPr/>
                  <w:sdtContent>
                    <w:tc>
                      <w:tcPr>
                        <w:tcW w:w="1384" w:type="dxa"/>
                        <w:shd w:val="clear" w:color="auto" w:fill="auto"/>
                      </w:tcPr>
                      <w:p w14:paraId="231A7D5D" w14:textId="77777777" w:rsidR="00D074C7" w:rsidRDefault="00721D8C">
                        <w:pPr>
                          <w:rPr>
                            <w:szCs w:val="21"/>
                          </w:rPr>
                        </w:pPr>
                        <w:r w:rsidRPr="00721D8C">
                          <w:rPr>
                            <w:rFonts w:hint="eastAsia"/>
                            <w:szCs w:val="21"/>
                          </w:rPr>
                          <w:t>张武豪</w:t>
                        </w:r>
                      </w:p>
                    </w:tc>
                  </w:sdtContent>
                </w:sdt>
                <w:sdt>
                  <w:sdtPr>
                    <w:rPr>
                      <w:szCs w:val="21"/>
                    </w:rPr>
                    <w:alias w:val="前十名股东报告期内增减"/>
                    <w:tag w:val="_GBC_5d5e8909bf1643ff9ea16c05db6b38f2"/>
                    <w:id w:val="-367219885"/>
                    <w:lock w:val="sdtLocked"/>
                    <w:showingPlcHdr/>
                  </w:sdtPr>
                  <w:sdtEndPr/>
                  <w:sdtContent>
                    <w:tc>
                      <w:tcPr>
                        <w:tcW w:w="992" w:type="dxa"/>
                        <w:shd w:val="clear" w:color="auto" w:fill="auto"/>
                      </w:tcPr>
                      <w:p w14:paraId="4A483027" w14:textId="77777777" w:rsidR="00D074C7" w:rsidRDefault="00A86B79">
                        <w:pPr>
                          <w:jc w:val="right"/>
                          <w:rPr>
                            <w:szCs w:val="21"/>
                          </w:rPr>
                        </w:pPr>
                        <w:r>
                          <w:rPr>
                            <w:rFonts w:hint="eastAsia"/>
                            <w:color w:val="333399"/>
                          </w:rPr>
                          <w:t xml:space="preserve">　</w:t>
                        </w:r>
                      </w:p>
                    </w:tc>
                  </w:sdtContent>
                </w:sdt>
                <w:sdt>
                  <w:sdtPr>
                    <w:rPr>
                      <w:szCs w:val="21"/>
                    </w:rPr>
                    <w:alias w:val="股东持有股份数量"/>
                    <w:tag w:val="_GBC_9c978be0229f4071b75087621c394268"/>
                    <w:id w:val="-435987041"/>
                    <w:lock w:val="sdtLocked"/>
                  </w:sdtPr>
                  <w:sdtEndPr/>
                  <w:sdtContent>
                    <w:tc>
                      <w:tcPr>
                        <w:tcW w:w="1560" w:type="dxa"/>
                        <w:gridSpan w:val="2"/>
                        <w:shd w:val="clear" w:color="auto" w:fill="auto"/>
                      </w:tcPr>
                      <w:p w14:paraId="4E6C1A10" w14:textId="77777777" w:rsidR="00D074C7" w:rsidRDefault="00721D8C">
                        <w:pPr>
                          <w:jc w:val="right"/>
                          <w:rPr>
                            <w:szCs w:val="21"/>
                          </w:rPr>
                        </w:pPr>
                        <w:r w:rsidRPr="00721D8C">
                          <w:rPr>
                            <w:szCs w:val="21"/>
                          </w:rPr>
                          <w:t>3,217,256</w:t>
                        </w:r>
                      </w:p>
                    </w:tc>
                  </w:sdtContent>
                </w:sdt>
                <w:sdt>
                  <w:sdtPr>
                    <w:rPr>
                      <w:szCs w:val="21"/>
                    </w:rPr>
                    <w:alias w:val="前十名股东持股比例"/>
                    <w:tag w:val="_GBC_d0ef04d3267a42989931e50431e1fd64"/>
                    <w:id w:val="-242422264"/>
                    <w:lock w:val="sdtLocked"/>
                  </w:sdtPr>
                  <w:sdtEndPr/>
                  <w:sdtContent>
                    <w:tc>
                      <w:tcPr>
                        <w:tcW w:w="992" w:type="dxa"/>
                        <w:shd w:val="clear" w:color="auto" w:fill="auto"/>
                      </w:tcPr>
                      <w:p w14:paraId="2430C61C" w14:textId="77777777" w:rsidR="00D074C7" w:rsidRDefault="00721D8C" w:rsidP="00721D8C">
                        <w:pPr>
                          <w:jc w:val="right"/>
                          <w:rPr>
                            <w:szCs w:val="21"/>
                          </w:rPr>
                        </w:pPr>
                        <w:r>
                          <w:rPr>
                            <w:rFonts w:hint="eastAsia"/>
                            <w:szCs w:val="21"/>
                          </w:rPr>
                          <w:t>0.45</w:t>
                        </w:r>
                      </w:p>
                    </w:tc>
                  </w:sdtContent>
                </w:sdt>
                <w:sdt>
                  <w:sdtPr>
                    <w:rPr>
                      <w:szCs w:val="21"/>
                    </w:rPr>
                    <w:alias w:val="前十名股东持有有限售条件股份数量"/>
                    <w:tag w:val="_GBC_a77ca34b236b4bbea50bf52669b9e551"/>
                    <w:id w:val="327958231"/>
                    <w:lock w:val="sdtLocked"/>
                  </w:sdtPr>
                  <w:sdtEndPr/>
                  <w:sdtContent>
                    <w:tc>
                      <w:tcPr>
                        <w:tcW w:w="1276" w:type="dxa"/>
                        <w:gridSpan w:val="2"/>
                        <w:shd w:val="clear" w:color="auto" w:fill="auto"/>
                      </w:tcPr>
                      <w:p w14:paraId="7E2CE208" w14:textId="19082C3B" w:rsidR="00D074C7" w:rsidRDefault="00846AEC" w:rsidP="00846AEC">
                        <w:pPr>
                          <w:jc w:val="right"/>
                          <w:rPr>
                            <w:szCs w:val="21"/>
                          </w:rPr>
                        </w:pPr>
                        <w:r>
                          <w:rPr>
                            <w:rFonts w:hint="eastAsia"/>
                            <w:szCs w:val="21"/>
                          </w:rPr>
                          <w:t>0</w:t>
                        </w:r>
                      </w:p>
                    </w:tc>
                  </w:sdtContent>
                </w:sdt>
                <w:sdt>
                  <w:sdtPr>
                    <w:rPr>
                      <w:szCs w:val="21"/>
                    </w:rPr>
                    <w:alias w:val="前十名股东持有股份状态"/>
                    <w:tag w:val="_GBC_653580bf50a24f91ac26bd424c15c6fb"/>
                    <w:id w:val="2106073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1AE84026" w14:textId="77777777" w:rsidR="00D074C7" w:rsidRDefault="00462848">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248082166"/>
                    <w:lock w:val="sdtLocked"/>
                    <w:showingPlcHdr/>
                  </w:sdtPr>
                  <w:sdtEndPr/>
                  <w:sdtContent>
                    <w:tc>
                      <w:tcPr>
                        <w:tcW w:w="1276" w:type="dxa"/>
                        <w:gridSpan w:val="2"/>
                        <w:shd w:val="clear" w:color="auto" w:fill="auto"/>
                      </w:tcPr>
                      <w:p w14:paraId="5AF1B35E" w14:textId="77777777" w:rsidR="00D074C7" w:rsidRDefault="00A86B79">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9783440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14:paraId="057AF485" w14:textId="77777777" w:rsidR="00D074C7" w:rsidRDefault="00462848">
                        <w:pPr>
                          <w:rPr>
                            <w:szCs w:val="21"/>
                          </w:rPr>
                        </w:pPr>
                        <w:r>
                          <w:rPr>
                            <w:rFonts w:hint="eastAsia"/>
                            <w:szCs w:val="21"/>
                          </w:rPr>
                          <w:t>未知</w:t>
                        </w:r>
                      </w:p>
                    </w:tc>
                  </w:sdtContent>
                </w:sdt>
              </w:tr>
            </w:sdtContent>
          </w:sdt>
          <w:sdt>
            <w:sdtPr>
              <w:rPr>
                <w:szCs w:val="21"/>
              </w:rPr>
              <w:alias w:val="前十名股东持股情况"/>
              <w:tag w:val="_TUP_24057066f31146389c4a30d85e2a1828"/>
              <w:id w:val="-596481358"/>
              <w:lock w:val="sdtLocked"/>
            </w:sdtPr>
            <w:sdtEndPr/>
            <w:sdtContent>
              <w:tr w:rsidR="00FC739C" w14:paraId="4333068F" w14:textId="77777777" w:rsidTr="00FA428A">
                <w:trPr>
                  <w:cantSplit/>
                </w:trPr>
                <w:sdt>
                  <w:sdtPr>
                    <w:rPr>
                      <w:szCs w:val="21"/>
                    </w:rPr>
                    <w:alias w:val="前十名股东名称"/>
                    <w:tag w:val="_GBC_e228935a252c432ebbf25778e9643244"/>
                    <w:id w:val="1889302374"/>
                    <w:lock w:val="sdtLocked"/>
                  </w:sdtPr>
                  <w:sdtEndPr/>
                  <w:sdtContent>
                    <w:tc>
                      <w:tcPr>
                        <w:tcW w:w="1384" w:type="dxa"/>
                        <w:shd w:val="clear" w:color="auto" w:fill="auto"/>
                      </w:tcPr>
                      <w:p w14:paraId="6C689C20" w14:textId="77777777" w:rsidR="00D074C7" w:rsidRDefault="00721D8C">
                        <w:pPr>
                          <w:rPr>
                            <w:szCs w:val="21"/>
                          </w:rPr>
                        </w:pPr>
                        <w:r w:rsidRPr="00721D8C">
                          <w:rPr>
                            <w:rFonts w:hint="eastAsia"/>
                            <w:szCs w:val="21"/>
                          </w:rPr>
                          <w:t>中国工商银行股份有限公司－南方大数据</w:t>
                        </w:r>
                        <w:r w:rsidRPr="00721D8C">
                          <w:rPr>
                            <w:szCs w:val="21"/>
                          </w:rPr>
                          <w:t>100指数证券投资基金</w:t>
                        </w:r>
                      </w:p>
                    </w:tc>
                  </w:sdtContent>
                </w:sdt>
                <w:sdt>
                  <w:sdtPr>
                    <w:rPr>
                      <w:szCs w:val="21"/>
                    </w:rPr>
                    <w:alias w:val="前十名股东报告期内增减"/>
                    <w:tag w:val="_GBC_5d5e8909bf1643ff9ea16c05db6b38f2"/>
                    <w:id w:val="-739252531"/>
                    <w:lock w:val="sdtLocked"/>
                    <w:showingPlcHdr/>
                  </w:sdtPr>
                  <w:sdtEndPr/>
                  <w:sdtContent>
                    <w:tc>
                      <w:tcPr>
                        <w:tcW w:w="992" w:type="dxa"/>
                        <w:shd w:val="clear" w:color="auto" w:fill="auto"/>
                      </w:tcPr>
                      <w:p w14:paraId="043A5FDB" w14:textId="77777777" w:rsidR="00D074C7" w:rsidRDefault="00A86B79">
                        <w:pPr>
                          <w:jc w:val="right"/>
                          <w:rPr>
                            <w:szCs w:val="21"/>
                          </w:rPr>
                        </w:pPr>
                        <w:r>
                          <w:rPr>
                            <w:rFonts w:hint="eastAsia"/>
                            <w:color w:val="333399"/>
                          </w:rPr>
                          <w:t xml:space="preserve">　</w:t>
                        </w:r>
                      </w:p>
                    </w:tc>
                  </w:sdtContent>
                </w:sdt>
                <w:sdt>
                  <w:sdtPr>
                    <w:rPr>
                      <w:szCs w:val="21"/>
                    </w:rPr>
                    <w:alias w:val="股东持有股份数量"/>
                    <w:tag w:val="_GBC_9c978be0229f4071b75087621c394268"/>
                    <w:id w:val="-1513984372"/>
                    <w:lock w:val="sdtLocked"/>
                  </w:sdtPr>
                  <w:sdtEndPr/>
                  <w:sdtContent>
                    <w:tc>
                      <w:tcPr>
                        <w:tcW w:w="1560" w:type="dxa"/>
                        <w:gridSpan w:val="2"/>
                        <w:shd w:val="clear" w:color="auto" w:fill="auto"/>
                      </w:tcPr>
                      <w:p w14:paraId="4E7BFB25" w14:textId="77777777" w:rsidR="00D074C7" w:rsidRDefault="00721D8C" w:rsidP="00721D8C">
                        <w:pPr>
                          <w:jc w:val="right"/>
                          <w:rPr>
                            <w:szCs w:val="21"/>
                          </w:rPr>
                        </w:pPr>
                        <w:r>
                          <w:rPr>
                            <w:szCs w:val="21"/>
                          </w:rPr>
                          <w:t>2,963,400</w:t>
                        </w:r>
                      </w:p>
                    </w:tc>
                  </w:sdtContent>
                </w:sdt>
                <w:sdt>
                  <w:sdtPr>
                    <w:rPr>
                      <w:szCs w:val="21"/>
                    </w:rPr>
                    <w:alias w:val="前十名股东持股比例"/>
                    <w:tag w:val="_GBC_d0ef04d3267a42989931e50431e1fd64"/>
                    <w:id w:val="1570004392"/>
                    <w:lock w:val="sdtLocked"/>
                  </w:sdtPr>
                  <w:sdtEndPr/>
                  <w:sdtContent>
                    <w:tc>
                      <w:tcPr>
                        <w:tcW w:w="992" w:type="dxa"/>
                        <w:shd w:val="clear" w:color="auto" w:fill="auto"/>
                      </w:tcPr>
                      <w:p w14:paraId="055EA930" w14:textId="77777777" w:rsidR="00D074C7" w:rsidRDefault="00721D8C" w:rsidP="00721D8C">
                        <w:pPr>
                          <w:jc w:val="right"/>
                          <w:rPr>
                            <w:szCs w:val="21"/>
                          </w:rPr>
                        </w:pPr>
                        <w:r>
                          <w:rPr>
                            <w:rFonts w:hint="eastAsia"/>
                            <w:szCs w:val="21"/>
                          </w:rPr>
                          <w:t>0.41</w:t>
                        </w:r>
                      </w:p>
                    </w:tc>
                  </w:sdtContent>
                </w:sdt>
                <w:sdt>
                  <w:sdtPr>
                    <w:rPr>
                      <w:szCs w:val="21"/>
                    </w:rPr>
                    <w:alias w:val="前十名股东持有有限售条件股份数量"/>
                    <w:tag w:val="_GBC_a77ca34b236b4bbea50bf52669b9e551"/>
                    <w:id w:val="1007013517"/>
                    <w:lock w:val="sdtLocked"/>
                  </w:sdtPr>
                  <w:sdtEndPr/>
                  <w:sdtContent>
                    <w:tc>
                      <w:tcPr>
                        <w:tcW w:w="1276" w:type="dxa"/>
                        <w:gridSpan w:val="2"/>
                        <w:shd w:val="clear" w:color="auto" w:fill="auto"/>
                      </w:tcPr>
                      <w:p w14:paraId="1B8D5BC0" w14:textId="35540E44" w:rsidR="00D074C7" w:rsidRDefault="00846AEC" w:rsidP="00846AEC">
                        <w:pPr>
                          <w:jc w:val="right"/>
                          <w:rPr>
                            <w:szCs w:val="21"/>
                          </w:rPr>
                        </w:pPr>
                        <w:r>
                          <w:rPr>
                            <w:rFonts w:hint="eastAsia"/>
                            <w:szCs w:val="21"/>
                          </w:rPr>
                          <w:t>0</w:t>
                        </w:r>
                      </w:p>
                    </w:tc>
                  </w:sdtContent>
                </w:sdt>
                <w:sdt>
                  <w:sdtPr>
                    <w:rPr>
                      <w:szCs w:val="21"/>
                    </w:rPr>
                    <w:alias w:val="前十名股东持有股份状态"/>
                    <w:tag w:val="_GBC_653580bf50a24f91ac26bd424c15c6fb"/>
                    <w:id w:val="190872455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190588E7" w14:textId="77777777" w:rsidR="00D074C7" w:rsidRDefault="00462848">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566029151"/>
                    <w:lock w:val="sdtLocked"/>
                    <w:showingPlcHdr/>
                  </w:sdtPr>
                  <w:sdtEndPr/>
                  <w:sdtContent>
                    <w:tc>
                      <w:tcPr>
                        <w:tcW w:w="1276" w:type="dxa"/>
                        <w:gridSpan w:val="2"/>
                        <w:shd w:val="clear" w:color="auto" w:fill="auto"/>
                      </w:tcPr>
                      <w:p w14:paraId="0461C995" w14:textId="77777777" w:rsidR="00D074C7" w:rsidRDefault="00A86B79">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4899317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14:paraId="367F0D6E" w14:textId="77777777" w:rsidR="00D074C7" w:rsidRDefault="00462848">
                        <w:pPr>
                          <w:rPr>
                            <w:szCs w:val="21"/>
                          </w:rPr>
                        </w:pPr>
                        <w:r>
                          <w:rPr>
                            <w:rFonts w:hint="eastAsia"/>
                            <w:szCs w:val="21"/>
                          </w:rPr>
                          <w:t>未知</w:t>
                        </w:r>
                      </w:p>
                    </w:tc>
                  </w:sdtContent>
                </w:sdt>
              </w:tr>
            </w:sdtContent>
          </w:sdt>
          <w:sdt>
            <w:sdtPr>
              <w:rPr>
                <w:szCs w:val="21"/>
              </w:rPr>
              <w:alias w:val="前十名股东持股情况"/>
              <w:tag w:val="_TUP_24057066f31146389c4a30d85e2a1828"/>
              <w:id w:val="-461567201"/>
              <w:lock w:val="sdtLocked"/>
            </w:sdtPr>
            <w:sdtEndPr/>
            <w:sdtContent>
              <w:tr w:rsidR="00FC739C" w14:paraId="5F60C7A9" w14:textId="77777777" w:rsidTr="00FA428A">
                <w:trPr>
                  <w:cantSplit/>
                </w:trPr>
                <w:sdt>
                  <w:sdtPr>
                    <w:rPr>
                      <w:szCs w:val="21"/>
                    </w:rPr>
                    <w:alias w:val="前十名股东名称"/>
                    <w:tag w:val="_GBC_e228935a252c432ebbf25778e9643244"/>
                    <w:id w:val="-2115053729"/>
                    <w:lock w:val="sdtLocked"/>
                  </w:sdtPr>
                  <w:sdtEndPr/>
                  <w:sdtContent>
                    <w:tc>
                      <w:tcPr>
                        <w:tcW w:w="1384" w:type="dxa"/>
                        <w:shd w:val="clear" w:color="auto" w:fill="auto"/>
                      </w:tcPr>
                      <w:p w14:paraId="178F6E60" w14:textId="77777777" w:rsidR="00D074C7" w:rsidRDefault="00721D8C">
                        <w:pPr>
                          <w:rPr>
                            <w:szCs w:val="21"/>
                          </w:rPr>
                        </w:pPr>
                        <w:r w:rsidRPr="00721D8C">
                          <w:rPr>
                            <w:rFonts w:hint="eastAsia"/>
                            <w:szCs w:val="21"/>
                          </w:rPr>
                          <w:t>信诚基金－工商银行－国海证券股份有限公司</w:t>
                        </w:r>
                      </w:p>
                    </w:tc>
                  </w:sdtContent>
                </w:sdt>
                <w:sdt>
                  <w:sdtPr>
                    <w:rPr>
                      <w:szCs w:val="21"/>
                    </w:rPr>
                    <w:alias w:val="前十名股东报告期内增减"/>
                    <w:tag w:val="_GBC_5d5e8909bf1643ff9ea16c05db6b38f2"/>
                    <w:id w:val="-771390739"/>
                    <w:lock w:val="sdtLocked"/>
                    <w:showingPlcHdr/>
                  </w:sdtPr>
                  <w:sdtEndPr/>
                  <w:sdtContent>
                    <w:tc>
                      <w:tcPr>
                        <w:tcW w:w="992" w:type="dxa"/>
                        <w:shd w:val="clear" w:color="auto" w:fill="auto"/>
                      </w:tcPr>
                      <w:p w14:paraId="748A04DB" w14:textId="77777777" w:rsidR="00D074C7" w:rsidRDefault="00A86B79">
                        <w:pPr>
                          <w:jc w:val="right"/>
                          <w:rPr>
                            <w:szCs w:val="21"/>
                          </w:rPr>
                        </w:pPr>
                        <w:r>
                          <w:rPr>
                            <w:rFonts w:hint="eastAsia"/>
                            <w:color w:val="333399"/>
                          </w:rPr>
                          <w:t xml:space="preserve">　</w:t>
                        </w:r>
                      </w:p>
                    </w:tc>
                  </w:sdtContent>
                </w:sdt>
                <w:sdt>
                  <w:sdtPr>
                    <w:rPr>
                      <w:szCs w:val="21"/>
                    </w:rPr>
                    <w:alias w:val="股东持有股份数量"/>
                    <w:tag w:val="_GBC_9c978be0229f4071b75087621c394268"/>
                    <w:id w:val="498082876"/>
                    <w:lock w:val="sdtLocked"/>
                  </w:sdtPr>
                  <w:sdtEndPr/>
                  <w:sdtContent>
                    <w:tc>
                      <w:tcPr>
                        <w:tcW w:w="1560" w:type="dxa"/>
                        <w:gridSpan w:val="2"/>
                        <w:shd w:val="clear" w:color="auto" w:fill="auto"/>
                      </w:tcPr>
                      <w:p w14:paraId="6DE9374C" w14:textId="77777777" w:rsidR="00D074C7" w:rsidRDefault="00B46DC2">
                        <w:pPr>
                          <w:jc w:val="right"/>
                          <w:rPr>
                            <w:szCs w:val="21"/>
                          </w:rPr>
                        </w:pPr>
                        <w:r>
                          <w:rPr>
                            <w:szCs w:val="21"/>
                          </w:rPr>
                          <w:t>2,858,776</w:t>
                        </w:r>
                      </w:p>
                    </w:tc>
                  </w:sdtContent>
                </w:sdt>
                <w:sdt>
                  <w:sdtPr>
                    <w:rPr>
                      <w:szCs w:val="21"/>
                    </w:rPr>
                    <w:alias w:val="前十名股东持股比例"/>
                    <w:tag w:val="_GBC_d0ef04d3267a42989931e50431e1fd64"/>
                    <w:id w:val="1814835509"/>
                    <w:lock w:val="sdtLocked"/>
                  </w:sdtPr>
                  <w:sdtEndPr/>
                  <w:sdtContent>
                    <w:tc>
                      <w:tcPr>
                        <w:tcW w:w="992" w:type="dxa"/>
                        <w:shd w:val="clear" w:color="auto" w:fill="auto"/>
                      </w:tcPr>
                      <w:p w14:paraId="26FB54A0" w14:textId="77777777" w:rsidR="00D074C7" w:rsidRDefault="00B46DC2" w:rsidP="00B46DC2">
                        <w:pPr>
                          <w:jc w:val="right"/>
                          <w:rPr>
                            <w:szCs w:val="21"/>
                          </w:rPr>
                        </w:pPr>
                        <w:r>
                          <w:rPr>
                            <w:rFonts w:hint="eastAsia"/>
                            <w:szCs w:val="21"/>
                          </w:rPr>
                          <w:t>0.40</w:t>
                        </w:r>
                      </w:p>
                    </w:tc>
                  </w:sdtContent>
                </w:sdt>
                <w:sdt>
                  <w:sdtPr>
                    <w:rPr>
                      <w:szCs w:val="21"/>
                    </w:rPr>
                    <w:alias w:val="前十名股东持有有限售条件股份数量"/>
                    <w:tag w:val="_GBC_a77ca34b236b4bbea50bf52669b9e551"/>
                    <w:id w:val="527384487"/>
                    <w:lock w:val="sdtLocked"/>
                  </w:sdtPr>
                  <w:sdtEndPr/>
                  <w:sdtContent>
                    <w:tc>
                      <w:tcPr>
                        <w:tcW w:w="1276" w:type="dxa"/>
                        <w:gridSpan w:val="2"/>
                        <w:shd w:val="clear" w:color="auto" w:fill="auto"/>
                      </w:tcPr>
                      <w:p w14:paraId="12EA34E7" w14:textId="77777777" w:rsidR="00D074C7" w:rsidRDefault="00B46DC2">
                        <w:pPr>
                          <w:jc w:val="right"/>
                          <w:rPr>
                            <w:szCs w:val="21"/>
                          </w:rPr>
                        </w:pPr>
                        <w:r w:rsidRPr="00BC36A2">
                          <w:rPr>
                            <w:szCs w:val="21"/>
                          </w:rPr>
                          <w:t>2,858,776</w:t>
                        </w:r>
                      </w:p>
                    </w:tc>
                  </w:sdtContent>
                </w:sdt>
                <w:sdt>
                  <w:sdtPr>
                    <w:rPr>
                      <w:szCs w:val="21"/>
                    </w:rPr>
                    <w:alias w:val="前十名股东持有股份状态"/>
                    <w:tag w:val="_GBC_653580bf50a24f91ac26bd424c15c6fb"/>
                    <w:id w:val="91813843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3DFC2CED" w14:textId="77777777" w:rsidR="00D074C7" w:rsidRDefault="00462848">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096978625"/>
                    <w:lock w:val="sdtLocked"/>
                    <w:showingPlcHdr/>
                  </w:sdtPr>
                  <w:sdtEndPr/>
                  <w:sdtContent>
                    <w:tc>
                      <w:tcPr>
                        <w:tcW w:w="1276" w:type="dxa"/>
                        <w:gridSpan w:val="2"/>
                        <w:shd w:val="clear" w:color="auto" w:fill="auto"/>
                      </w:tcPr>
                      <w:p w14:paraId="0E5463FB" w14:textId="77777777" w:rsidR="00D074C7" w:rsidRDefault="00A86B79">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5499817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14:paraId="568C4C87" w14:textId="77777777" w:rsidR="00D074C7" w:rsidRDefault="00462848">
                        <w:pPr>
                          <w:rPr>
                            <w:szCs w:val="21"/>
                          </w:rPr>
                        </w:pPr>
                        <w:r>
                          <w:rPr>
                            <w:rFonts w:hint="eastAsia"/>
                            <w:szCs w:val="21"/>
                          </w:rPr>
                          <w:t>未知</w:t>
                        </w:r>
                      </w:p>
                    </w:tc>
                  </w:sdtContent>
                </w:sdt>
              </w:tr>
            </w:sdtContent>
          </w:sdt>
          <w:tr w:rsidR="00D074C7" w14:paraId="71920714" w14:textId="77777777" w:rsidTr="000220CD">
            <w:trPr>
              <w:cantSplit/>
            </w:trPr>
            <w:tc>
              <w:tcPr>
                <w:tcW w:w="9049" w:type="dxa"/>
                <w:gridSpan w:val="11"/>
                <w:shd w:val="clear" w:color="auto" w:fill="auto"/>
              </w:tcPr>
              <w:p w14:paraId="1ED87876" w14:textId="77777777" w:rsidR="00D074C7" w:rsidRDefault="00A86B79">
                <w:pPr>
                  <w:jc w:val="center"/>
                  <w:rPr>
                    <w:szCs w:val="21"/>
                  </w:rPr>
                </w:pPr>
                <w:r>
                  <w:rPr>
                    <w:szCs w:val="21"/>
                  </w:rPr>
                  <w:t>前十名无限售条件股东持股情况</w:t>
                </w:r>
              </w:p>
            </w:tc>
          </w:tr>
          <w:tr w:rsidR="00D074C7" w14:paraId="320A1D46" w14:textId="77777777" w:rsidTr="00700E14">
            <w:trPr>
              <w:cantSplit/>
            </w:trPr>
            <w:tc>
              <w:tcPr>
                <w:tcW w:w="3510" w:type="dxa"/>
                <w:gridSpan w:val="3"/>
                <w:vMerge w:val="restart"/>
                <w:shd w:val="clear" w:color="auto" w:fill="auto"/>
                <w:vAlign w:val="center"/>
              </w:tcPr>
              <w:p w14:paraId="0A267DA9" w14:textId="77777777" w:rsidR="00D074C7" w:rsidRDefault="00A86B79">
                <w:pPr>
                  <w:jc w:val="center"/>
                  <w:rPr>
                    <w:szCs w:val="21"/>
                  </w:rPr>
                </w:pPr>
                <w:r>
                  <w:rPr>
                    <w:szCs w:val="21"/>
                  </w:rPr>
                  <w:t>股东名称</w:t>
                </w:r>
              </w:p>
            </w:tc>
            <w:tc>
              <w:tcPr>
                <w:tcW w:w="1843" w:type="dxa"/>
                <w:gridSpan w:val="3"/>
                <w:vMerge w:val="restart"/>
                <w:shd w:val="clear" w:color="auto" w:fill="auto"/>
                <w:vAlign w:val="center"/>
              </w:tcPr>
              <w:p w14:paraId="01AF6562" w14:textId="77777777" w:rsidR="00D074C7" w:rsidRDefault="00A86B79">
                <w:pPr>
                  <w:jc w:val="center"/>
                  <w:rPr>
                    <w:szCs w:val="21"/>
                  </w:rPr>
                </w:pPr>
                <w:r>
                  <w:rPr>
                    <w:szCs w:val="21"/>
                  </w:rPr>
                  <w:t>持有无限售条件流通股的数量</w:t>
                </w:r>
              </w:p>
            </w:tc>
            <w:tc>
              <w:tcPr>
                <w:tcW w:w="3696" w:type="dxa"/>
                <w:gridSpan w:val="5"/>
                <w:tcBorders>
                  <w:bottom w:val="single" w:sz="4" w:space="0" w:color="auto"/>
                </w:tcBorders>
                <w:shd w:val="clear" w:color="auto" w:fill="auto"/>
                <w:vAlign w:val="center"/>
              </w:tcPr>
              <w:p w14:paraId="40D121CA" w14:textId="77777777" w:rsidR="00D074C7" w:rsidRDefault="00A86B79">
                <w:pPr>
                  <w:jc w:val="center"/>
                  <w:rPr>
                    <w:szCs w:val="21"/>
                  </w:rPr>
                </w:pPr>
                <w:r>
                  <w:rPr>
                    <w:szCs w:val="21"/>
                  </w:rPr>
                  <w:t>股份种类</w:t>
                </w:r>
                <w:r>
                  <w:rPr>
                    <w:rFonts w:hint="eastAsia"/>
                    <w:szCs w:val="21"/>
                  </w:rPr>
                  <w:t>及数量</w:t>
                </w:r>
              </w:p>
            </w:tc>
          </w:tr>
          <w:tr w:rsidR="00D074C7" w14:paraId="2DA9E0BF" w14:textId="77777777" w:rsidTr="00700E14">
            <w:trPr>
              <w:cantSplit/>
            </w:trPr>
            <w:tc>
              <w:tcPr>
                <w:tcW w:w="3510" w:type="dxa"/>
                <w:gridSpan w:val="3"/>
                <w:vMerge/>
                <w:shd w:val="clear" w:color="auto" w:fill="auto"/>
                <w:vAlign w:val="center"/>
              </w:tcPr>
              <w:p w14:paraId="4911DD92" w14:textId="77777777" w:rsidR="00D074C7" w:rsidRDefault="00D074C7">
                <w:pPr>
                  <w:jc w:val="center"/>
                  <w:rPr>
                    <w:szCs w:val="21"/>
                  </w:rPr>
                </w:pPr>
              </w:p>
            </w:tc>
            <w:tc>
              <w:tcPr>
                <w:tcW w:w="1843" w:type="dxa"/>
                <w:gridSpan w:val="3"/>
                <w:vMerge/>
                <w:shd w:val="clear" w:color="auto" w:fill="auto"/>
                <w:vAlign w:val="center"/>
              </w:tcPr>
              <w:p w14:paraId="4D6E0D65" w14:textId="77777777" w:rsidR="00D074C7" w:rsidRDefault="00D074C7">
                <w:pPr>
                  <w:jc w:val="center"/>
                  <w:rPr>
                    <w:szCs w:val="21"/>
                  </w:rPr>
                </w:pPr>
              </w:p>
            </w:tc>
            <w:tc>
              <w:tcPr>
                <w:tcW w:w="2268" w:type="dxa"/>
                <w:gridSpan w:val="3"/>
                <w:shd w:val="clear" w:color="auto" w:fill="auto"/>
                <w:vAlign w:val="center"/>
              </w:tcPr>
              <w:p w14:paraId="1204AFFD" w14:textId="77777777" w:rsidR="00D074C7" w:rsidRDefault="00A86B79">
                <w:pPr>
                  <w:jc w:val="center"/>
                  <w:rPr>
                    <w:szCs w:val="21"/>
                  </w:rPr>
                </w:pPr>
                <w:r>
                  <w:rPr>
                    <w:rFonts w:hint="eastAsia"/>
                    <w:szCs w:val="21"/>
                  </w:rPr>
                  <w:t>种类</w:t>
                </w:r>
              </w:p>
            </w:tc>
            <w:tc>
              <w:tcPr>
                <w:tcW w:w="1428" w:type="dxa"/>
                <w:gridSpan w:val="2"/>
                <w:shd w:val="clear" w:color="auto" w:fill="auto"/>
                <w:vAlign w:val="center"/>
              </w:tcPr>
              <w:p w14:paraId="58E03DA6" w14:textId="77777777" w:rsidR="00D074C7" w:rsidRDefault="00A86B79">
                <w:pPr>
                  <w:jc w:val="center"/>
                  <w:rPr>
                    <w:szCs w:val="21"/>
                  </w:rPr>
                </w:pPr>
                <w:r>
                  <w:rPr>
                    <w:rFonts w:hint="eastAsia"/>
                    <w:szCs w:val="21"/>
                  </w:rPr>
                  <w:t>数量</w:t>
                </w:r>
              </w:p>
            </w:tc>
          </w:tr>
          <w:sdt>
            <w:sdtPr>
              <w:rPr>
                <w:szCs w:val="21"/>
              </w:rPr>
              <w:alias w:val="前十名无限售条件股东持股情况"/>
              <w:tag w:val="_TUP_8a30d669f66849a0bc0caf49e9b94939"/>
              <w:id w:val="18561687"/>
              <w:lock w:val="sdtLocked"/>
            </w:sdtPr>
            <w:sdtEndPr/>
            <w:sdtContent>
              <w:tr w:rsidR="00D074C7" w14:paraId="21D00D54" w14:textId="77777777" w:rsidTr="00700E14">
                <w:trPr>
                  <w:cantSplit/>
                </w:trPr>
                <w:sdt>
                  <w:sdtPr>
                    <w:rPr>
                      <w:szCs w:val="21"/>
                    </w:rPr>
                    <w:alias w:val="前十名无限售条件股东的名称"/>
                    <w:tag w:val="_GBC_902c0c557ef64f6fa7f42bf4bc594dc9"/>
                    <w:id w:val="18561683"/>
                    <w:lock w:val="sdtLocked"/>
                  </w:sdtPr>
                  <w:sdtEndPr/>
                  <w:sdtContent>
                    <w:tc>
                      <w:tcPr>
                        <w:tcW w:w="3510" w:type="dxa"/>
                        <w:gridSpan w:val="3"/>
                        <w:shd w:val="clear" w:color="auto" w:fill="auto"/>
                      </w:tcPr>
                      <w:p w14:paraId="691FD840" w14:textId="77777777" w:rsidR="00D074C7" w:rsidRDefault="00700E14">
                        <w:pPr>
                          <w:rPr>
                            <w:szCs w:val="21"/>
                          </w:rPr>
                        </w:pPr>
                        <w:r w:rsidRPr="00700E14">
                          <w:rPr>
                            <w:rFonts w:hint="eastAsia"/>
                            <w:szCs w:val="21"/>
                          </w:rPr>
                          <w:t>苏州吴中投资控股有限公司</w:t>
                        </w:r>
                      </w:p>
                    </w:tc>
                  </w:sdtContent>
                </w:sdt>
                <w:sdt>
                  <w:sdtPr>
                    <w:rPr>
                      <w:szCs w:val="21"/>
                    </w:rPr>
                    <w:alias w:val="前十名无限售条件股东期末持有流通股的数量"/>
                    <w:tag w:val="_GBC_550c7305067844e9b458fde7d80a08be"/>
                    <w:id w:val="18561684"/>
                    <w:lock w:val="sdtLocked"/>
                  </w:sdtPr>
                  <w:sdtEndPr/>
                  <w:sdtContent>
                    <w:tc>
                      <w:tcPr>
                        <w:tcW w:w="1843" w:type="dxa"/>
                        <w:gridSpan w:val="3"/>
                        <w:shd w:val="clear" w:color="auto" w:fill="auto"/>
                      </w:tcPr>
                      <w:p w14:paraId="05B7F96D" w14:textId="77777777" w:rsidR="00D074C7" w:rsidRDefault="00700E14">
                        <w:pPr>
                          <w:jc w:val="right"/>
                          <w:rPr>
                            <w:szCs w:val="21"/>
                          </w:rPr>
                        </w:pPr>
                        <w:r>
                          <w:rPr>
                            <w:szCs w:val="21"/>
                          </w:rPr>
                          <w:t>122,795,762</w:t>
                        </w:r>
                      </w:p>
                    </w:tc>
                  </w:sdtContent>
                </w:sdt>
                <w:sdt>
                  <w:sdtPr>
                    <w:rPr>
                      <w:bCs/>
                      <w:szCs w:val="21"/>
                    </w:rPr>
                    <w:alias w:val="前十名无限售条件股东期末持有流通股的种类"/>
                    <w:tag w:val="_GBC_93e28fb4995e4157a27ac6417073fb60"/>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268" w:type="dxa"/>
                        <w:gridSpan w:val="3"/>
                        <w:shd w:val="clear" w:color="auto" w:fill="auto"/>
                        <w:vAlign w:val="center"/>
                      </w:tcPr>
                      <w:p w14:paraId="7DE88CD5" w14:textId="77777777" w:rsidR="00D074C7" w:rsidRDefault="00462848">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8561686"/>
                    <w:lock w:val="sdtLocked"/>
                  </w:sdtPr>
                  <w:sdtEndPr/>
                  <w:sdtContent>
                    <w:tc>
                      <w:tcPr>
                        <w:tcW w:w="1428" w:type="dxa"/>
                        <w:gridSpan w:val="2"/>
                        <w:shd w:val="clear" w:color="auto" w:fill="auto"/>
                      </w:tcPr>
                      <w:p w14:paraId="5D6FB718" w14:textId="77777777" w:rsidR="00D074C7" w:rsidRDefault="00700E14">
                        <w:pPr>
                          <w:jc w:val="right"/>
                          <w:rPr>
                            <w:szCs w:val="21"/>
                          </w:rPr>
                        </w:pPr>
                        <w:r>
                          <w:rPr>
                            <w:szCs w:val="21"/>
                          </w:rPr>
                          <w:t>122,795,762</w:t>
                        </w:r>
                      </w:p>
                    </w:tc>
                  </w:sdtContent>
                </w:sdt>
              </w:tr>
            </w:sdtContent>
          </w:sdt>
          <w:sdt>
            <w:sdtPr>
              <w:rPr>
                <w:szCs w:val="21"/>
              </w:rPr>
              <w:alias w:val="前十名无限售条件股东持股情况"/>
              <w:tag w:val="_TUP_8a30d669f66849a0bc0caf49e9b94939"/>
              <w:id w:val="1546558493"/>
              <w:lock w:val="sdtLocked"/>
            </w:sdtPr>
            <w:sdtEndPr/>
            <w:sdtContent>
              <w:tr w:rsidR="00D074C7" w14:paraId="0CE0B6BA" w14:textId="77777777" w:rsidTr="00700E14">
                <w:trPr>
                  <w:cantSplit/>
                </w:trPr>
                <w:sdt>
                  <w:sdtPr>
                    <w:rPr>
                      <w:szCs w:val="21"/>
                    </w:rPr>
                    <w:alias w:val="前十名无限售条件股东的名称"/>
                    <w:tag w:val="_GBC_902c0c557ef64f6fa7f42bf4bc594dc9"/>
                    <w:id w:val="-494881980"/>
                    <w:lock w:val="sdtLocked"/>
                  </w:sdtPr>
                  <w:sdtEndPr/>
                  <w:sdtContent>
                    <w:tc>
                      <w:tcPr>
                        <w:tcW w:w="3510" w:type="dxa"/>
                        <w:gridSpan w:val="3"/>
                        <w:shd w:val="clear" w:color="auto" w:fill="auto"/>
                      </w:tcPr>
                      <w:p w14:paraId="459C21C9" w14:textId="77777777" w:rsidR="00D074C7" w:rsidRDefault="00700E14">
                        <w:pPr>
                          <w:rPr>
                            <w:szCs w:val="21"/>
                          </w:rPr>
                        </w:pPr>
                        <w:r w:rsidRPr="00700E14">
                          <w:rPr>
                            <w:rFonts w:hint="eastAsia"/>
                            <w:szCs w:val="21"/>
                          </w:rPr>
                          <w:t>中国证券金融股份有限公司</w:t>
                        </w:r>
                      </w:p>
                    </w:tc>
                  </w:sdtContent>
                </w:sdt>
                <w:sdt>
                  <w:sdtPr>
                    <w:rPr>
                      <w:szCs w:val="21"/>
                    </w:rPr>
                    <w:alias w:val="前十名无限售条件股东期末持有流通股的数量"/>
                    <w:tag w:val="_GBC_550c7305067844e9b458fde7d80a08be"/>
                    <w:id w:val="-1417934322"/>
                    <w:lock w:val="sdtLocked"/>
                  </w:sdtPr>
                  <w:sdtEndPr/>
                  <w:sdtContent>
                    <w:tc>
                      <w:tcPr>
                        <w:tcW w:w="1843" w:type="dxa"/>
                        <w:gridSpan w:val="3"/>
                        <w:shd w:val="clear" w:color="auto" w:fill="auto"/>
                      </w:tcPr>
                      <w:p w14:paraId="11C906CC" w14:textId="77777777" w:rsidR="00D074C7" w:rsidRDefault="00700E14">
                        <w:pPr>
                          <w:jc w:val="right"/>
                          <w:rPr>
                            <w:szCs w:val="21"/>
                          </w:rPr>
                        </w:pPr>
                        <w:r>
                          <w:rPr>
                            <w:szCs w:val="21"/>
                          </w:rPr>
                          <w:t>9,601,592</w:t>
                        </w:r>
                      </w:p>
                    </w:tc>
                  </w:sdtContent>
                </w:sdt>
                <w:sdt>
                  <w:sdtPr>
                    <w:rPr>
                      <w:bCs/>
                      <w:szCs w:val="21"/>
                    </w:rPr>
                    <w:alias w:val="前十名无限售条件股东期末持有流通股的种类"/>
                    <w:tag w:val="_GBC_93e28fb4995e4157a27ac6417073fb60"/>
                    <w:id w:val="2819252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268" w:type="dxa"/>
                        <w:gridSpan w:val="3"/>
                        <w:shd w:val="clear" w:color="auto" w:fill="auto"/>
                        <w:vAlign w:val="center"/>
                      </w:tcPr>
                      <w:p w14:paraId="68166D5D" w14:textId="77777777" w:rsidR="00D074C7" w:rsidRDefault="00462848">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367719573"/>
                    <w:lock w:val="sdtLocked"/>
                  </w:sdtPr>
                  <w:sdtEndPr/>
                  <w:sdtContent>
                    <w:tc>
                      <w:tcPr>
                        <w:tcW w:w="1428" w:type="dxa"/>
                        <w:gridSpan w:val="2"/>
                        <w:shd w:val="clear" w:color="auto" w:fill="auto"/>
                      </w:tcPr>
                      <w:p w14:paraId="3F6E7DE6" w14:textId="77777777" w:rsidR="00D074C7" w:rsidRDefault="00700E14">
                        <w:pPr>
                          <w:jc w:val="right"/>
                          <w:rPr>
                            <w:szCs w:val="21"/>
                          </w:rPr>
                        </w:pPr>
                        <w:r>
                          <w:rPr>
                            <w:szCs w:val="21"/>
                          </w:rPr>
                          <w:t>9,601,592</w:t>
                        </w:r>
                      </w:p>
                    </w:tc>
                  </w:sdtContent>
                </w:sdt>
              </w:tr>
            </w:sdtContent>
          </w:sdt>
          <w:sdt>
            <w:sdtPr>
              <w:rPr>
                <w:szCs w:val="21"/>
              </w:rPr>
              <w:alias w:val="前十名无限售条件股东持股情况"/>
              <w:tag w:val="_TUP_8a30d669f66849a0bc0caf49e9b94939"/>
              <w:id w:val="644935415"/>
              <w:lock w:val="sdtLocked"/>
            </w:sdtPr>
            <w:sdtEndPr/>
            <w:sdtContent>
              <w:tr w:rsidR="00D074C7" w14:paraId="4C5DE218" w14:textId="77777777" w:rsidTr="00700E14">
                <w:trPr>
                  <w:cantSplit/>
                </w:trPr>
                <w:sdt>
                  <w:sdtPr>
                    <w:rPr>
                      <w:szCs w:val="21"/>
                    </w:rPr>
                    <w:alias w:val="前十名无限售条件股东的名称"/>
                    <w:tag w:val="_GBC_902c0c557ef64f6fa7f42bf4bc594dc9"/>
                    <w:id w:val="1713843252"/>
                    <w:lock w:val="sdtLocked"/>
                  </w:sdtPr>
                  <w:sdtEndPr/>
                  <w:sdtContent>
                    <w:tc>
                      <w:tcPr>
                        <w:tcW w:w="3510" w:type="dxa"/>
                        <w:gridSpan w:val="3"/>
                        <w:shd w:val="clear" w:color="auto" w:fill="auto"/>
                      </w:tcPr>
                      <w:p w14:paraId="23CEACB4" w14:textId="77777777" w:rsidR="00D074C7" w:rsidRDefault="00700E14">
                        <w:pPr>
                          <w:rPr>
                            <w:szCs w:val="21"/>
                          </w:rPr>
                        </w:pPr>
                        <w:r w:rsidRPr="00700E14">
                          <w:rPr>
                            <w:rFonts w:hint="eastAsia"/>
                            <w:szCs w:val="21"/>
                          </w:rPr>
                          <w:t>中央汇金资产管理有限责任公司</w:t>
                        </w:r>
                      </w:p>
                    </w:tc>
                  </w:sdtContent>
                </w:sdt>
                <w:sdt>
                  <w:sdtPr>
                    <w:rPr>
                      <w:szCs w:val="21"/>
                    </w:rPr>
                    <w:alias w:val="前十名无限售条件股东期末持有流通股的数量"/>
                    <w:tag w:val="_GBC_550c7305067844e9b458fde7d80a08be"/>
                    <w:id w:val="703140848"/>
                    <w:lock w:val="sdtLocked"/>
                  </w:sdtPr>
                  <w:sdtEndPr/>
                  <w:sdtContent>
                    <w:tc>
                      <w:tcPr>
                        <w:tcW w:w="1843" w:type="dxa"/>
                        <w:gridSpan w:val="3"/>
                        <w:shd w:val="clear" w:color="auto" w:fill="auto"/>
                      </w:tcPr>
                      <w:p w14:paraId="4AC43288" w14:textId="77777777" w:rsidR="00D074C7" w:rsidRDefault="00700E14">
                        <w:pPr>
                          <w:jc w:val="right"/>
                          <w:rPr>
                            <w:szCs w:val="21"/>
                          </w:rPr>
                        </w:pPr>
                        <w:r>
                          <w:rPr>
                            <w:szCs w:val="21"/>
                          </w:rPr>
                          <w:t>8,354,200</w:t>
                        </w:r>
                      </w:p>
                    </w:tc>
                  </w:sdtContent>
                </w:sdt>
                <w:sdt>
                  <w:sdtPr>
                    <w:rPr>
                      <w:bCs/>
                      <w:szCs w:val="21"/>
                    </w:rPr>
                    <w:alias w:val="前十名无限售条件股东期末持有流通股的种类"/>
                    <w:tag w:val="_GBC_93e28fb4995e4157a27ac6417073fb60"/>
                    <w:id w:val="4158241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268" w:type="dxa"/>
                        <w:gridSpan w:val="3"/>
                        <w:shd w:val="clear" w:color="auto" w:fill="auto"/>
                        <w:vAlign w:val="center"/>
                      </w:tcPr>
                      <w:p w14:paraId="63D36DA3" w14:textId="77777777" w:rsidR="00D074C7" w:rsidRDefault="00462848">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517899496"/>
                    <w:lock w:val="sdtLocked"/>
                  </w:sdtPr>
                  <w:sdtEndPr/>
                  <w:sdtContent>
                    <w:tc>
                      <w:tcPr>
                        <w:tcW w:w="1428" w:type="dxa"/>
                        <w:gridSpan w:val="2"/>
                        <w:shd w:val="clear" w:color="auto" w:fill="auto"/>
                      </w:tcPr>
                      <w:p w14:paraId="4121E513" w14:textId="77777777" w:rsidR="00D074C7" w:rsidRDefault="00700E14">
                        <w:pPr>
                          <w:jc w:val="right"/>
                          <w:rPr>
                            <w:szCs w:val="21"/>
                          </w:rPr>
                        </w:pPr>
                        <w:r>
                          <w:rPr>
                            <w:szCs w:val="21"/>
                          </w:rPr>
                          <w:t>8,354,200</w:t>
                        </w:r>
                      </w:p>
                    </w:tc>
                  </w:sdtContent>
                </w:sdt>
              </w:tr>
            </w:sdtContent>
          </w:sdt>
          <w:sdt>
            <w:sdtPr>
              <w:rPr>
                <w:szCs w:val="21"/>
              </w:rPr>
              <w:alias w:val="前十名无限售条件股东持股情况"/>
              <w:tag w:val="_TUP_8a30d669f66849a0bc0caf49e9b94939"/>
              <w:id w:val="1511874374"/>
              <w:lock w:val="sdtLocked"/>
            </w:sdtPr>
            <w:sdtEndPr/>
            <w:sdtContent>
              <w:tr w:rsidR="00D074C7" w14:paraId="53E193F6" w14:textId="77777777" w:rsidTr="00700E14">
                <w:trPr>
                  <w:cantSplit/>
                </w:trPr>
                <w:sdt>
                  <w:sdtPr>
                    <w:rPr>
                      <w:szCs w:val="21"/>
                    </w:rPr>
                    <w:alias w:val="前十名无限售条件股东的名称"/>
                    <w:tag w:val="_GBC_902c0c557ef64f6fa7f42bf4bc594dc9"/>
                    <w:id w:val="-118916573"/>
                    <w:lock w:val="sdtLocked"/>
                  </w:sdtPr>
                  <w:sdtEndPr/>
                  <w:sdtContent>
                    <w:tc>
                      <w:tcPr>
                        <w:tcW w:w="3510" w:type="dxa"/>
                        <w:gridSpan w:val="3"/>
                        <w:shd w:val="clear" w:color="auto" w:fill="auto"/>
                      </w:tcPr>
                      <w:p w14:paraId="48B7848A" w14:textId="77777777" w:rsidR="00D074C7" w:rsidRDefault="00700E14">
                        <w:pPr>
                          <w:rPr>
                            <w:szCs w:val="21"/>
                          </w:rPr>
                        </w:pPr>
                        <w:r w:rsidRPr="00700E14">
                          <w:rPr>
                            <w:rFonts w:hint="eastAsia"/>
                            <w:szCs w:val="21"/>
                          </w:rPr>
                          <w:t>张武豪</w:t>
                        </w:r>
                      </w:p>
                    </w:tc>
                  </w:sdtContent>
                </w:sdt>
                <w:sdt>
                  <w:sdtPr>
                    <w:rPr>
                      <w:szCs w:val="21"/>
                    </w:rPr>
                    <w:alias w:val="前十名无限售条件股东期末持有流通股的数量"/>
                    <w:tag w:val="_GBC_550c7305067844e9b458fde7d80a08be"/>
                    <w:id w:val="-242885306"/>
                    <w:lock w:val="sdtLocked"/>
                  </w:sdtPr>
                  <w:sdtEndPr/>
                  <w:sdtContent>
                    <w:tc>
                      <w:tcPr>
                        <w:tcW w:w="1843" w:type="dxa"/>
                        <w:gridSpan w:val="3"/>
                        <w:shd w:val="clear" w:color="auto" w:fill="auto"/>
                      </w:tcPr>
                      <w:p w14:paraId="43648976" w14:textId="77777777" w:rsidR="00D074C7" w:rsidRDefault="00700E14">
                        <w:pPr>
                          <w:jc w:val="right"/>
                          <w:rPr>
                            <w:szCs w:val="21"/>
                          </w:rPr>
                        </w:pPr>
                        <w:r>
                          <w:rPr>
                            <w:szCs w:val="21"/>
                          </w:rPr>
                          <w:t>3,217,256</w:t>
                        </w:r>
                      </w:p>
                    </w:tc>
                  </w:sdtContent>
                </w:sdt>
                <w:sdt>
                  <w:sdtPr>
                    <w:rPr>
                      <w:bCs/>
                      <w:szCs w:val="21"/>
                    </w:rPr>
                    <w:alias w:val="前十名无限售条件股东期末持有流通股的种类"/>
                    <w:tag w:val="_GBC_93e28fb4995e4157a27ac6417073fb60"/>
                    <w:id w:val="10176633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268" w:type="dxa"/>
                        <w:gridSpan w:val="3"/>
                        <w:shd w:val="clear" w:color="auto" w:fill="auto"/>
                        <w:vAlign w:val="center"/>
                      </w:tcPr>
                      <w:p w14:paraId="02FA39DB" w14:textId="77777777" w:rsidR="00D074C7" w:rsidRDefault="00462848">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700966794"/>
                    <w:lock w:val="sdtLocked"/>
                  </w:sdtPr>
                  <w:sdtEndPr/>
                  <w:sdtContent>
                    <w:tc>
                      <w:tcPr>
                        <w:tcW w:w="1428" w:type="dxa"/>
                        <w:gridSpan w:val="2"/>
                        <w:shd w:val="clear" w:color="auto" w:fill="auto"/>
                      </w:tcPr>
                      <w:p w14:paraId="548A2CB2" w14:textId="77777777" w:rsidR="00D074C7" w:rsidRDefault="00700E14">
                        <w:pPr>
                          <w:jc w:val="right"/>
                          <w:rPr>
                            <w:szCs w:val="21"/>
                          </w:rPr>
                        </w:pPr>
                        <w:r>
                          <w:rPr>
                            <w:szCs w:val="21"/>
                          </w:rPr>
                          <w:t>3,217,256</w:t>
                        </w:r>
                      </w:p>
                    </w:tc>
                  </w:sdtContent>
                </w:sdt>
              </w:tr>
            </w:sdtContent>
          </w:sdt>
          <w:sdt>
            <w:sdtPr>
              <w:rPr>
                <w:szCs w:val="21"/>
              </w:rPr>
              <w:alias w:val="前十名无限售条件股东持股情况"/>
              <w:tag w:val="_TUP_8a30d669f66849a0bc0caf49e9b94939"/>
              <w:id w:val="-204249868"/>
              <w:lock w:val="sdtLocked"/>
            </w:sdtPr>
            <w:sdtEndPr/>
            <w:sdtContent>
              <w:tr w:rsidR="00D074C7" w14:paraId="6D9BADEA" w14:textId="77777777" w:rsidTr="00700E14">
                <w:trPr>
                  <w:cantSplit/>
                </w:trPr>
                <w:sdt>
                  <w:sdtPr>
                    <w:rPr>
                      <w:szCs w:val="21"/>
                    </w:rPr>
                    <w:alias w:val="前十名无限售条件股东的名称"/>
                    <w:tag w:val="_GBC_902c0c557ef64f6fa7f42bf4bc594dc9"/>
                    <w:id w:val="1272970802"/>
                    <w:lock w:val="sdtLocked"/>
                  </w:sdtPr>
                  <w:sdtEndPr/>
                  <w:sdtContent>
                    <w:tc>
                      <w:tcPr>
                        <w:tcW w:w="3510" w:type="dxa"/>
                        <w:gridSpan w:val="3"/>
                        <w:shd w:val="clear" w:color="auto" w:fill="auto"/>
                      </w:tcPr>
                      <w:p w14:paraId="0FF63969" w14:textId="77777777" w:rsidR="00D074C7" w:rsidRDefault="00700E14">
                        <w:pPr>
                          <w:rPr>
                            <w:szCs w:val="21"/>
                          </w:rPr>
                        </w:pPr>
                        <w:r w:rsidRPr="00700E14">
                          <w:rPr>
                            <w:rFonts w:hint="eastAsia"/>
                            <w:szCs w:val="21"/>
                          </w:rPr>
                          <w:t>中国工商银行股份有限公司－南方大数据</w:t>
                        </w:r>
                        <w:r w:rsidRPr="00700E14">
                          <w:rPr>
                            <w:szCs w:val="21"/>
                          </w:rPr>
                          <w:t>100指数证券投资基金</w:t>
                        </w:r>
                      </w:p>
                    </w:tc>
                  </w:sdtContent>
                </w:sdt>
                <w:sdt>
                  <w:sdtPr>
                    <w:rPr>
                      <w:szCs w:val="21"/>
                    </w:rPr>
                    <w:alias w:val="前十名无限售条件股东期末持有流通股的数量"/>
                    <w:tag w:val="_GBC_550c7305067844e9b458fde7d80a08be"/>
                    <w:id w:val="875436754"/>
                    <w:lock w:val="sdtLocked"/>
                  </w:sdtPr>
                  <w:sdtEndPr/>
                  <w:sdtContent>
                    <w:tc>
                      <w:tcPr>
                        <w:tcW w:w="1843" w:type="dxa"/>
                        <w:gridSpan w:val="3"/>
                        <w:shd w:val="clear" w:color="auto" w:fill="auto"/>
                      </w:tcPr>
                      <w:p w14:paraId="740519FA" w14:textId="77777777" w:rsidR="00D074C7" w:rsidRDefault="00700E14">
                        <w:pPr>
                          <w:jc w:val="right"/>
                          <w:rPr>
                            <w:szCs w:val="21"/>
                          </w:rPr>
                        </w:pPr>
                        <w:r>
                          <w:rPr>
                            <w:szCs w:val="21"/>
                          </w:rPr>
                          <w:t>2,963,400</w:t>
                        </w:r>
                      </w:p>
                    </w:tc>
                  </w:sdtContent>
                </w:sdt>
                <w:sdt>
                  <w:sdtPr>
                    <w:rPr>
                      <w:bCs/>
                      <w:szCs w:val="21"/>
                    </w:rPr>
                    <w:alias w:val="前十名无限售条件股东期末持有流通股的种类"/>
                    <w:tag w:val="_GBC_93e28fb4995e4157a27ac6417073fb60"/>
                    <w:id w:val="93540563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268" w:type="dxa"/>
                        <w:gridSpan w:val="3"/>
                        <w:shd w:val="clear" w:color="auto" w:fill="auto"/>
                        <w:vAlign w:val="center"/>
                      </w:tcPr>
                      <w:p w14:paraId="02C28BCD" w14:textId="77777777" w:rsidR="00D074C7" w:rsidRDefault="00462848">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548495819"/>
                    <w:lock w:val="sdtLocked"/>
                  </w:sdtPr>
                  <w:sdtEndPr/>
                  <w:sdtContent>
                    <w:tc>
                      <w:tcPr>
                        <w:tcW w:w="1428" w:type="dxa"/>
                        <w:gridSpan w:val="2"/>
                        <w:shd w:val="clear" w:color="auto" w:fill="auto"/>
                      </w:tcPr>
                      <w:p w14:paraId="7C79F43C" w14:textId="77777777" w:rsidR="00D074C7" w:rsidRDefault="00700E14">
                        <w:pPr>
                          <w:jc w:val="right"/>
                          <w:rPr>
                            <w:szCs w:val="21"/>
                          </w:rPr>
                        </w:pPr>
                        <w:r>
                          <w:rPr>
                            <w:szCs w:val="21"/>
                          </w:rPr>
                          <w:t>2,963,400</w:t>
                        </w:r>
                      </w:p>
                    </w:tc>
                  </w:sdtContent>
                </w:sdt>
              </w:tr>
            </w:sdtContent>
          </w:sdt>
          <w:sdt>
            <w:sdtPr>
              <w:rPr>
                <w:szCs w:val="21"/>
              </w:rPr>
              <w:alias w:val="前十名无限售条件股东持股情况"/>
              <w:tag w:val="_TUP_8a30d669f66849a0bc0caf49e9b94939"/>
              <w:id w:val="528916721"/>
              <w:lock w:val="sdtLocked"/>
            </w:sdtPr>
            <w:sdtEndPr/>
            <w:sdtContent>
              <w:tr w:rsidR="00D074C7" w14:paraId="31BBEAFC" w14:textId="77777777" w:rsidTr="00700E14">
                <w:trPr>
                  <w:cantSplit/>
                </w:trPr>
                <w:sdt>
                  <w:sdtPr>
                    <w:rPr>
                      <w:szCs w:val="21"/>
                    </w:rPr>
                    <w:alias w:val="前十名无限售条件股东的名称"/>
                    <w:tag w:val="_GBC_902c0c557ef64f6fa7f42bf4bc594dc9"/>
                    <w:id w:val="1148556805"/>
                    <w:lock w:val="sdtLocked"/>
                  </w:sdtPr>
                  <w:sdtEndPr/>
                  <w:sdtContent>
                    <w:tc>
                      <w:tcPr>
                        <w:tcW w:w="3510" w:type="dxa"/>
                        <w:gridSpan w:val="3"/>
                        <w:shd w:val="clear" w:color="auto" w:fill="auto"/>
                      </w:tcPr>
                      <w:p w14:paraId="086BCE31" w14:textId="77777777" w:rsidR="00D074C7" w:rsidRDefault="00700E14">
                        <w:pPr>
                          <w:rPr>
                            <w:szCs w:val="21"/>
                          </w:rPr>
                        </w:pPr>
                        <w:r w:rsidRPr="00700E14">
                          <w:rPr>
                            <w:rFonts w:hint="eastAsia"/>
                            <w:szCs w:val="21"/>
                          </w:rPr>
                          <w:t>陈世云</w:t>
                        </w:r>
                      </w:p>
                    </w:tc>
                  </w:sdtContent>
                </w:sdt>
                <w:sdt>
                  <w:sdtPr>
                    <w:rPr>
                      <w:szCs w:val="21"/>
                    </w:rPr>
                    <w:alias w:val="前十名无限售条件股东期末持有流通股的数量"/>
                    <w:tag w:val="_GBC_550c7305067844e9b458fde7d80a08be"/>
                    <w:id w:val="-1881461182"/>
                    <w:lock w:val="sdtLocked"/>
                  </w:sdtPr>
                  <w:sdtEndPr/>
                  <w:sdtContent>
                    <w:tc>
                      <w:tcPr>
                        <w:tcW w:w="1843" w:type="dxa"/>
                        <w:gridSpan w:val="3"/>
                        <w:shd w:val="clear" w:color="auto" w:fill="auto"/>
                      </w:tcPr>
                      <w:p w14:paraId="2AD1DBBC" w14:textId="77777777" w:rsidR="00D074C7" w:rsidRDefault="00700E14">
                        <w:pPr>
                          <w:jc w:val="right"/>
                          <w:rPr>
                            <w:szCs w:val="21"/>
                          </w:rPr>
                        </w:pPr>
                        <w:r>
                          <w:rPr>
                            <w:szCs w:val="21"/>
                          </w:rPr>
                          <w:t>2,358,300</w:t>
                        </w:r>
                      </w:p>
                    </w:tc>
                  </w:sdtContent>
                </w:sdt>
                <w:sdt>
                  <w:sdtPr>
                    <w:rPr>
                      <w:bCs/>
                      <w:szCs w:val="21"/>
                    </w:rPr>
                    <w:alias w:val="前十名无限售条件股东期末持有流通股的种类"/>
                    <w:tag w:val="_GBC_93e28fb4995e4157a27ac6417073fb60"/>
                    <w:id w:val="-1052766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268" w:type="dxa"/>
                        <w:gridSpan w:val="3"/>
                        <w:shd w:val="clear" w:color="auto" w:fill="auto"/>
                        <w:vAlign w:val="center"/>
                      </w:tcPr>
                      <w:p w14:paraId="4FE77C09" w14:textId="77777777" w:rsidR="00D074C7" w:rsidRDefault="00462848">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493178325"/>
                    <w:lock w:val="sdtLocked"/>
                  </w:sdtPr>
                  <w:sdtEndPr/>
                  <w:sdtContent>
                    <w:tc>
                      <w:tcPr>
                        <w:tcW w:w="1428" w:type="dxa"/>
                        <w:gridSpan w:val="2"/>
                        <w:shd w:val="clear" w:color="auto" w:fill="auto"/>
                      </w:tcPr>
                      <w:p w14:paraId="7E8E3CB5" w14:textId="77777777" w:rsidR="00D074C7" w:rsidRDefault="00700E14">
                        <w:pPr>
                          <w:jc w:val="right"/>
                          <w:rPr>
                            <w:szCs w:val="21"/>
                          </w:rPr>
                        </w:pPr>
                        <w:r>
                          <w:rPr>
                            <w:szCs w:val="21"/>
                          </w:rPr>
                          <w:t>2,358,300</w:t>
                        </w:r>
                      </w:p>
                    </w:tc>
                  </w:sdtContent>
                </w:sdt>
              </w:tr>
            </w:sdtContent>
          </w:sdt>
          <w:sdt>
            <w:sdtPr>
              <w:rPr>
                <w:szCs w:val="21"/>
              </w:rPr>
              <w:alias w:val="前十名无限售条件股东持股情况"/>
              <w:tag w:val="_TUP_8a30d669f66849a0bc0caf49e9b94939"/>
              <w:id w:val="-57785997"/>
              <w:lock w:val="sdtLocked"/>
            </w:sdtPr>
            <w:sdtEndPr/>
            <w:sdtContent>
              <w:tr w:rsidR="00D074C7" w14:paraId="5F339BC6" w14:textId="77777777" w:rsidTr="00700E14">
                <w:trPr>
                  <w:cantSplit/>
                </w:trPr>
                <w:sdt>
                  <w:sdtPr>
                    <w:rPr>
                      <w:szCs w:val="21"/>
                    </w:rPr>
                    <w:alias w:val="前十名无限售条件股东的名称"/>
                    <w:tag w:val="_GBC_902c0c557ef64f6fa7f42bf4bc594dc9"/>
                    <w:id w:val="-1479689462"/>
                    <w:lock w:val="sdtLocked"/>
                  </w:sdtPr>
                  <w:sdtEndPr/>
                  <w:sdtContent>
                    <w:tc>
                      <w:tcPr>
                        <w:tcW w:w="3510" w:type="dxa"/>
                        <w:gridSpan w:val="3"/>
                        <w:shd w:val="clear" w:color="auto" w:fill="auto"/>
                      </w:tcPr>
                      <w:p w14:paraId="11328983" w14:textId="77777777" w:rsidR="00D074C7" w:rsidRDefault="00700E14">
                        <w:pPr>
                          <w:rPr>
                            <w:szCs w:val="21"/>
                          </w:rPr>
                        </w:pPr>
                        <w:r w:rsidRPr="00700E14">
                          <w:rPr>
                            <w:rFonts w:hint="eastAsia"/>
                            <w:szCs w:val="21"/>
                          </w:rPr>
                          <w:t>冯青山</w:t>
                        </w:r>
                      </w:p>
                    </w:tc>
                  </w:sdtContent>
                </w:sdt>
                <w:sdt>
                  <w:sdtPr>
                    <w:rPr>
                      <w:szCs w:val="21"/>
                    </w:rPr>
                    <w:alias w:val="前十名无限售条件股东期末持有流通股的数量"/>
                    <w:tag w:val="_GBC_550c7305067844e9b458fde7d80a08be"/>
                    <w:id w:val="-931042034"/>
                    <w:lock w:val="sdtLocked"/>
                  </w:sdtPr>
                  <w:sdtEndPr/>
                  <w:sdtContent>
                    <w:tc>
                      <w:tcPr>
                        <w:tcW w:w="1843" w:type="dxa"/>
                        <w:gridSpan w:val="3"/>
                        <w:shd w:val="clear" w:color="auto" w:fill="auto"/>
                      </w:tcPr>
                      <w:p w14:paraId="5AD21066" w14:textId="77777777" w:rsidR="00D074C7" w:rsidRDefault="00700E14">
                        <w:pPr>
                          <w:jc w:val="right"/>
                          <w:rPr>
                            <w:szCs w:val="21"/>
                          </w:rPr>
                        </w:pPr>
                        <w:r>
                          <w:rPr>
                            <w:szCs w:val="21"/>
                          </w:rPr>
                          <w:t>2,300,900</w:t>
                        </w:r>
                      </w:p>
                    </w:tc>
                  </w:sdtContent>
                </w:sdt>
                <w:sdt>
                  <w:sdtPr>
                    <w:rPr>
                      <w:bCs/>
                      <w:szCs w:val="21"/>
                    </w:rPr>
                    <w:alias w:val="前十名无限售条件股东期末持有流通股的种类"/>
                    <w:tag w:val="_GBC_93e28fb4995e4157a27ac6417073fb60"/>
                    <w:id w:val="5163486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268" w:type="dxa"/>
                        <w:gridSpan w:val="3"/>
                        <w:shd w:val="clear" w:color="auto" w:fill="auto"/>
                        <w:vAlign w:val="center"/>
                      </w:tcPr>
                      <w:p w14:paraId="47CC0088" w14:textId="77777777" w:rsidR="00D074C7" w:rsidRDefault="00462848">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529446428"/>
                    <w:lock w:val="sdtLocked"/>
                  </w:sdtPr>
                  <w:sdtEndPr/>
                  <w:sdtContent>
                    <w:tc>
                      <w:tcPr>
                        <w:tcW w:w="1428" w:type="dxa"/>
                        <w:gridSpan w:val="2"/>
                        <w:shd w:val="clear" w:color="auto" w:fill="auto"/>
                      </w:tcPr>
                      <w:p w14:paraId="783D3553" w14:textId="77777777" w:rsidR="00D074C7" w:rsidRDefault="00700E14">
                        <w:pPr>
                          <w:jc w:val="right"/>
                          <w:rPr>
                            <w:szCs w:val="21"/>
                          </w:rPr>
                        </w:pPr>
                        <w:r>
                          <w:rPr>
                            <w:szCs w:val="21"/>
                          </w:rPr>
                          <w:t>2,300,900</w:t>
                        </w:r>
                      </w:p>
                    </w:tc>
                  </w:sdtContent>
                </w:sdt>
              </w:tr>
            </w:sdtContent>
          </w:sdt>
          <w:sdt>
            <w:sdtPr>
              <w:rPr>
                <w:szCs w:val="21"/>
              </w:rPr>
              <w:alias w:val="前十名无限售条件股东持股情况"/>
              <w:tag w:val="_TUP_8a30d669f66849a0bc0caf49e9b94939"/>
              <w:id w:val="464786798"/>
              <w:lock w:val="sdtLocked"/>
            </w:sdtPr>
            <w:sdtEndPr/>
            <w:sdtContent>
              <w:tr w:rsidR="00D074C7" w14:paraId="30E58C91" w14:textId="77777777" w:rsidTr="00700E14">
                <w:trPr>
                  <w:cantSplit/>
                </w:trPr>
                <w:sdt>
                  <w:sdtPr>
                    <w:rPr>
                      <w:szCs w:val="21"/>
                    </w:rPr>
                    <w:alias w:val="前十名无限售条件股东的名称"/>
                    <w:tag w:val="_GBC_902c0c557ef64f6fa7f42bf4bc594dc9"/>
                    <w:id w:val="635301869"/>
                    <w:lock w:val="sdtLocked"/>
                  </w:sdtPr>
                  <w:sdtEndPr/>
                  <w:sdtContent>
                    <w:tc>
                      <w:tcPr>
                        <w:tcW w:w="3510" w:type="dxa"/>
                        <w:gridSpan w:val="3"/>
                        <w:shd w:val="clear" w:color="auto" w:fill="auto"/>
                      </w:tcPr>
                      <w:p w14:paraId="59EBE70D" w14:textId="77777777" w:rsidR="00D074C7" w:rsidRDefault="00700E14">
                        <w:pPr>
                          <w:rPr>
                            <w:szCs w:val="21"/>
                          </w:rPr>
                        </w:pPr>
                        <w:r w:rsidRPr="00700E14">
                          <w:rPr>
                            <w:rFonts w:hint="eastAsia"/>
                            <w:szCs w:val="21"/>
                          </w:rPr>
                          <w:t>吉金龙</w:t>
                        </w:r>
                      </w:p>
                    </w:tc>
                  </w:sdtContent>
                </w:sdt>
                <w:sdt>
                  <w:sdtPr>
                    <w:rPr>
                      <w:szCs w:val="21"/>
                    </w:rPr>
                    <w:alias w:val="前十名无限售条件股东期末持有流通股的数量"/>
                    <w:tag w:val="_GBC_550c7305067844e9b458fde7d80a08be"/>
                    <w:id w:val="-1246874834"/>
                    <w:lock w:val="sdtLocked"/>
                  </w:sdtPr>
                  <w:sdtEndPr/>
                  <w:sdtContent>
                    <w:tc>
                      <w:tcPr>
                        <w:tcW w:w="1843" w:type="dxa"/>
                        <w:gridSpan w:val="3"/>
                        <w:shd w:val="clear" w:color="auto" w:fill="auto"/>
                      </w:tcPr>
                      <w:p w14:paraId="4A0BBBAF" w14:textId="77777777" w:rsidR="00D074C7" w:rsidRDefault="00700E14">
                        <w:pPr>
                          <w:jc w:val="right"/>
                          <w:rPr>
                            <w:szCs w:val="21"/>
                          </w:rPr>
                        </w:pPr>
                        <w:r>
                          <w:rPr>
                            <w:szCs w:val="21"/>
                          </w:rPr>
                          <w:t>2,285,301</w:t>
                        </w:r>
                      </w:p>
                    </w:tc>
                  </w:sdtContent>
                </w:sdt>
                <w:sdt>
                  <w:sdtPr>
                    <w:rPr>
                      <w:bCs/>
                      <w:szCs w:val="21"/>
                    </w:rPr>
                    <w:alias w:val="前十名无限售条件股东期末持有流通股的种类"/>
                    <w:tag w:val="_GBC_93e28fb4995e4157a27ac6417073fb60"/>
                    <w:id w:val="-10021993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268" w:type="dxa"/>
                        <w:gridSpan w:val="3"/>
                        <w:shd w:val="clear" w:color="auto" w:fill="auto"/>
                        <w:vAlign w:val="center"/>
                      </w:tcPr>
                      <w:p w14:paraId="3F2BF9DF" w14:textId="77777777" w:rsidR="00D074C7" w:rsidRDefault="00462848">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795796272"/>
                    <w:lock w:val="sdtLocked"/>
                  </w:sdtPr>
                  <w:sdtEndPr/>
                  <w:sdtContent>
                    <w:tc>
                      <w:tcPr>
                        <w:tcW w:w="1428" w:type="dxa"/>
                        <w:gridSpan w:val="2"/>
                        <w:shd w:val="clear" w:color="auto" w:fill="auto"/>
                      </w:tcPr>
                      <w:p w14:paraId="151DBCED" w14:textId="77777777" w:rsidR="00D074C7" w:rsidRDefault="00700E14">
                        <w:pPr>
                          <w:jc w:val="right"/>
                          <w:rPr>
                            <w:szCs w:val="21"/>
                          </w:rPr>
                        </w:pPr>
                        <w:r>
                          <w:rPr>
                            <w:szCs w:val="21"/>
                          </w:rPr>
                          <w:t>2,285,301</w:t>
                        </w:r>
                      </w:p>
                    </w:tc>
                  </w:sdtContent>
                </w:sdt>
              </w:tr>
            </w:sdtContent>
          </w:sdt>
          <w:sdt>
            <w:sdtPr>
              <w:rPr>
                <w:szCs w:val="21"/>
              </w:rPr>
              <w:alias w:val="前十名无限售条件股东持股情况"/>
              <w:tag w:val="_TUP_8a30d669f66849a0bc0caf49e9b94939"/>
              <w:id w:val="-308861613"/>
              <w:lock w:val="sdtLocked"/>
            </w:sdtPr>
            <w:sdtEndPr/>
            <w:sdtContent>
              <w:tr w:rsidR="00D074C7" w14:paraId="4D967EC2" w14:textId="77777777" w:rsidTr="00700E14">
                <w:trPr>
                  <w:cantSplit/>
                </w:trPr>
                <w:sdt>
                  <w:sdtPr>
                    <w:rPr>
                      <w:szCs w:val="21"/>
                    </w:rPr>
                    <w:alias w:val="前十名无限售条件股东的名称"/>
                    <w:tag w:val="_GBC_902c0c557ef64f6fa7f42bf4bc594dc9"/>
                    <w:id w:val="1914202653"/>
                    <w:lock w:val="sdtLocked"/>
                  </w:sdtPr>
                  <w:sdtEndPr/>
                  <w:sdtContent>
                    <w:tc>
                      <w:tcPr>
                        <w:tcW w:w="3510" w:type="dxa"/>
                        <w:gridSpan w:val="3"/>
                        <w:shd w:val="clear" w:color="auto" w:fill="auto"/>
                      </w:tcPr>
                      <w:p w14:paraId="714E608D" w14:textId="77777777" w:rsidR="00D074C7" w:rsidRDefault="00700E14">
                        <w:pPr>
                          <w:rPr>
                            <w:szCs w:val="21"/>
                          </w:rPr>
                        </w:pPr>
                        <w:r w:rsidRPr="00700E14">
                          <w:rPr>
                            <w:rFonts w:hint="eastAsia"/>
                            <w:szCs w:val="21"/>
                          </w:rPr>
                          <w:t>鹏华资产－招商银行－开源证券定增</w:t>
                        </w:r>
                        <w:r w:rsidRPr="00700E14">
                          <w:rPr>
                            <w:szCs w:val="21"/>
                          </w:rPr>
                          <w:t>2号专项资产管理计划</w:t>
                        </w:r>
                      </w:p>
                    </w:tc>
                  </w:sdtContent>
                </w:sdt>
                <w:sdt>
                  <w:sdtPr>
                    <w:rPr>
                      <w:szCs w:val="21"/>
                    </w:rPr>
                    <w:alias w:val="前十名无限售条件股东期末持有流通股的数量"/>
                    <w:tag w:val="_GBC_550c7305067844e9b458fde7d80a08be"/>
                    <w:id w:val="569473872"/>
                    <w:lock w:val="sdtLocked"/>
                  </w:sdtPr>
                  <w:sdtEndPr/>
                  <w:sdtContent>
                    <w:tc>
                      <w:tcPr>
                        <w:tcW w:w="1843" w:type="dxa"/>
                        <w:gridSpan w:val="3"/>
                        <w:shd w:val="clear" w:color="auto" w:fill="auto"/>
                      </w:tcPr>
                      <w:p w14:paraId="66DB052B" w14:textId="77777777" w:rsidR="00D074C7" w:rsidRDefault="00700E14">
                        <w:pPr>
                          <w:jc w:val="right"/>
                          <w:rPr>
                            <w:szCs w:val="21"/>
                          </w:rPr>
                        </w:pPr>
                        <w:r>
                          <w:rPr>
                            <w:szCs w:val="21"/>
                          </w:rPr>
                          <w:t>2,046,630</w:t>
                        </w:r>
                      </w:p>
                    </w:tc>
                  </w:sdtContent>
                </w:sdt>
                <w:sdt>
                  <w:sdtPr>
                    <w:rPr>
                      <w:bCs/>
                      <w:szCs w:val="21"/>
                    </w:rPr>
                    <w:alias w:val="前十名无限售条件股东期末持有流通股的种类"/>
                    <w:tag w:val="_GBC_93e28fb4995e4157a27ac6417073fb60"/>
                    <w:id w:val="3985635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268" w:type="dxa"/>
                        <w:gridSpan w:val="3"/>
                        <w:shd w:val="clear" w:color="auto" w:fill="auto"/>
                        <w:vAlign w:val="center"/>
                      </w:tcPr>
                      <w:p w14:paraId="7B623DE0" w14:textId="77777777" w:rsidR="00D074C7" w:rsidRDefault="00462848">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731276009"/>
                    <w:lock w:val="sdtLocked"/>
                  </w:sdtPr>
                  <w:sdtEndPr/>
                  <w:sdtContent>
                    <w:tc>
                      <w:tcPr>
                        <w:tcW w:w="1428" w:type="dxa"/>
                        <w:gridSpan w:val="2"/>
                        <w:shd w:val="clear" w:color="auto" w:fill="auto"/>
                      </w:tcPr>
                      <w:p w14:paraId="02ECB2DD" w14:textId="77777777" w:rsidR="00D074C7" w:rsidRDefault="00700E14">
                        <w:pPr>
                          <w:jc w:val="right"/>
                          <w:rPr>
                            <w:szCs w:val="21"/>
                          </w:rPr>
                        </w:pPr>
                        <w:r>
                          <w:rPr>
                            <w:szCs w:val="21"/>
                          </w:rPr>
                          <w:t>2,046,630</w:t>
                        </w:r>
                      </w:p>
                    </w:tc>
                  </w:sdtContent>
                </w:sdt>
              </w:tr>
            </w:sdtContent>
          </w:sdt>
          <w:sdt>
            <w:sdtPr>
              <w:rPr>
                <w:szCs w:val="21"/>
              </w:rPr>
              <w:alias w:val="前十名无限售条件股东持股情况"/>
              <w:tag w:val="_TUP_8a30d669f66849a0bc0caf49e9b94939"/>
              <w:id w:val="1606609203"/>
              <w:lock w:val="sdtLocked"/>
            </w:sdtPr>
            <w:sdtEndPr/>
            <w:sdtContent>
              <w:tr w:rsidR="00D074C7" w14:paraId="1A985F0B" w14:textId="77777777" w:rsidTr="00700E14">
                <w:trPr>
                  <w:cantSplit/>
                </w:trPr>
                <w:sdt>
                  <w:sdtPr>
                    <w:rPr>
                      <w:szCs w:val="21"/>
                    </w:rPr>
                    <w:alias w:val="前十名无限售条件股东的名称"/>
                    <w:tag w:val="_GBC_902c0c557ef64f6fa7f42bf4bc594dc9"/>
                    <w:id w:val="1046335264"/>
                    <w:lock w:val="sdtLocked"/>
                  </w:sdtPr>
                  <w:sdtEndPr/>
                  <w:sdtContent>
                    <w:tc>
                      <w:tcPr>
                        <w:tcW w:w="3510" w:type="dxa"/>
                        <w:gridSpan w:val="3"/>
                        <w:shd w:val="clear" w:color="auto" w:fill="auto"/>
                      </w:tcPr>
                      <w:p w14:paraId="2189B458" w14:textId="77777777" w:rsidR="00D074C7" w:rsidRDefault="00700E14">
                        <w:pPr>
                          <w:rPr>
                            <w:szCs w:val="21"/>
                          </w:rPr>
                        </w:pPr>
                        <w:r w:rsidRPr="00700E14">
                          <w:rPr>
                            <w:rFonts w:hint="eastAsia"/>
                            <w:szCs w:val="21"/>
                          </w:rPr>
                          <w:t>鹏华资产－招商银行－开源证券定增</w:t>
                        </w:r>
                        <w:r w:rsidRPr="00700E14">
                          <w:rPr>
                            <w:szCs w:val="21"/>
                          </w:rPr>
                          <w:t>1号专项资产管理计划</w:t>
                        </w:r>
                      </w:p>
                    </w:tc>
                  </w:sdtContent>
                </w:sdt>
                <w:sdt>
                  <w:sdtPr>
                    <w:rPr>
                      <w:szCs w:val="21"/>
                    </w:rPr>
                    <w:alias w:val="前十名无限售条件股东期末持有流通股的数量"/>
                    <w:tag w:val="_GBC_550c7305067844e9b458fde7d80a08be"/>
                    <w:id w:val="1512183564"/>
                    <w:lock w:val="sdtLocked"/>
                  </w:sdtPr>
                  <w:sdtEndPr/>
                  <w:sdtContent>
                    <w:tc>
                      <w:tcPr>
                        <w:tcW w:w="1843" w:type="dxa"/>
                        <w:gridSpan w:val="3"/>
                        <w:shd w:val="clear" w:color="auto" w:fill="auto"/>
                      </w:tcPr>
                      <w:p w14:paraId="3AD8529C" w14:textId="77777777" w:rsidR="00D074C7" w:rsidRDefault="00700E14">
                        <w:pPr>
                          <w:jc w:val="right"/>
                          <w:rPr>
                            <w:szCs w:val="21"/>
                          </w:rPr>
                        </w:pPr>
                        <w:r>
                          <w:rPr>
                            <w:szCs w:val="21"/>
                          </w:rPr>
                          <w:t>2,045,000</w:t>
                        </w:r>
                      </w:p>
                    </w:tc>
                  </w:sdtContent>
                </w:sdt>
                <w:sdt>
                  <w:sdtPr>
                    <w:rPr>
                      <w:bCs/>
                      <w:szCs w:val="21"/>
                    </w:rPr>
                    <w:alias w:val="前十名无限售条件股东期末持有流通股的种类"/>
                    <w:tag w:val="_GBC_93e28fb4995e4157a27ac6417073fb60"/>
                    <w:id w:val="19400221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268" w:type="dxa"/>
                        <w:gridSpan w:val="3"/>
                        <w:shd w:val="clear" w:color="auto" w:fill="auto"/>
                        <w:vAlign w:val="center"/>
                      </w:tcPr>
                      <w:p w14:paraId="17E5FED2" w14:textId="77777777" w:rsidR="00D074C7" w:rsidRDefault="00462848">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210188224"/>
                    <w:lock w:val="sdtLocked"/>
                  </w:sdtPr>
                  <w:sdtEndPr/>
                  <w:sdtContent>
                    <w:tc>
                      <w:tcPr>
                        <w:tcW w:w="1428" w:type="dxa"/>
                        <w:gridSpan w:val="2"/>
                        <w:shd w:val="clear" w:color="auto" w:fill="auto"/>
                      </w:tcPr>
                      <w:p w14:paraId="6D6D7117" w14:textId="77777777" w:rsidR="00D074C7" w:rsidRDefault="00700E14">
                        <w:pPr>
                          <w:jc w:val="right"/>
                          <w:rPr>
                            <w:szCs w:val="21"/>
                          </w:rPr>
                        </w:pPr>
                        <w:r>
                          <w:rPr>
                            <w:szCs w:val="21"/>
                          </w:rPr>
                          <w:t>2,045,000</w:t>
                        </w:r>
                      </w:p>
                    </w:tc>
                  </w:sdtContent>
                </w:sdt>
              </w:tr>
            </w:sdtContent>
          </w:sdt>
          <w:tr w:rsidR="00D074C7" w14:paraId="1A262D81" w14:textId="77777777" w:rsidTr="00700E14">
            <w:trPr>
              <w:cantSplit/>
            </w:trPr>
            <w:tc>
              <w:tcPr>
                <w:tcW w:w="3510" w:type="dxa"/>
                <w:gridSpan w:val="3"/>
                <w:shd w:val="clear" w:color="auto" w:fill="auto"/>
              </w:tcPr>
              <w:p w14:paraId="6282DAD2" w14:textId="77777777" w:rsidR="00D074C7" w:rsidRDefault="00A86B79">
                <w:pPr>
                  <w:rPr>
                    <w:szCs w:val="21"/>
                  </w:rPr>
                </w:pPr>
                <w:r>
                  <w:rPr>
                    <w:szCs w:val="21"/>
                  </w:rPr>
                  <w:t>上述股东关联关系或一致行动的说明</w:t>
                </w:r>
              </w:p>
            </w:tc>
            <w:tc>
              <w:tcPr>
                <w:tcW w:w="5539" w:type="dxa"/>
                <w:gridSpan w:val="8"/>
                <w:shd w:val="clear" w:color="auto" w:fill="auto"/>
              </w:tcPr>
              <w:sdt>
                <w:sdtPr>
                  <w:rPr>
                    <w:rFonts w:hint="eastAsia"/>
                    <w:szCs w:val="21"/>
                  </w:rPr>
                  <w:alias w:val="股东关联关系或一致行动的说明"/>
                  <w:tag w:val="_GBC_bce9aacb7d2542b9a88feebb358f2f44"/>
                  <w:id w:val="18561688"/>
                  <w:lock w:val="sdtLocked"/>
                </w:sdtPr>
                <w:sdtEndPr/>
                <w:sdtContent>
                  <w:p w14:paraId="5111A279" w14:textId="77777777" w:rsidR="003C028B" w:rsidRPr="003C028B" w:rsidRDefault="003C028B" w:rsidP="003C028B">
                    <w:pPr>
                      <w:ind w:firstLineChars="200" w:firstLine="420"/>
                      <w:rPr>
                        <w:szCs w:val="21"/>
                      </w:rPr>
                    </w:pPr>
                    <w:r>
                      <w:rPr>
                        <w:rFonts w:hint="eastAsia"/>
                        <w:szCs w:val="21"/>
                      </w:rPr>
                      <w:t>1、</w:t>
                    </w:r>
                    <w:r w:rsidRPr="003C028B">
                      <w:rPr>
                        <w:szCs w:val="21"/>
                      </w:rPr>
                      <w:t>上述公司前十名股东中，公司第一大股东苏州吴中投资控股有限公司与其他股东不存在关联关系</w:t>
                    </w:r>
                    <w:r>
                      <w:rPr>
                        <w:rFonts w:hint="eastAsia"/>
                        <w:szCs w:val="21"/>
                      </w:rPr>
                      <w:t>，</w:t>
                    </w:r>
                    <w:r w:rsidRPr="003C028B">
                      <w:rPr>
                        <w:szCs w:val="21"/>
                      </w:rPr>
                      <w:t>也不属于《上市公司股东持股变动信息披露管理办法》规定的一致行动人。</w:t>
                    </w:r>
                  </w:p>
                  <w:p w14:paraId="2C92E349" w14:textId="77777777" w:rsidR="00D074C7" w:rsidRDefault="003C028B" w:rsidP="003C028B">
                    <w:pPr>
                      <w:ind w:firstLineChars="200" w:firstLine="420"/>
                      <w:rPr>
                        <w:szCs w:val="21"/>
                      </w:rPr>
                    </w:pPr>
                    <w:r>
                      <w:rPr>
                        <w:rFonts w:hint="eastAsia"/>
                        <w:szCs w:val="21"/>
                      </w:rPr>
                      <w:t>2、</w:t>
                    </w:r>
                    <w:r w:rsidRPr="003C028B">
                      <w:rPr>
                        <w:szCs w:val="21"/>
                      </w:rPr>
                      <w:t>公司未知其他股东之间是否存在关联关系，也未知其他股东之间是否属于《上市公司股东持股变动信息披露管理办法》规定的一致行动人。</w:t>
                    </w:r>
                  </w:p>
                </w:sdtContent>
              </w:sdt>
            </w:tc>
          </w:tr>
          <w:tr w:rsidR="00D074C7" w14:paraId="00D15CAB" w14:textId="77777777" w:rsidTr="00D4214A">
            <w:trPr>
              <w:cantSplit/>
            </w:trPr>
            <w:tc>
              <w:tcPr>
                <w:tcW w:w="3510" w:type="dxa"/>
                <w:gridSpan w:val="3"/>
                <w:shd w:val="clear" w:color="auto" w:fill="auto"/>
              </w:tcPr>
              <w:p w14:paraId="45AC7A5D" w14:textId="77777777" w:rsidR="00D074C7" w:rsidRDefault="00A86B79">
                <w:pPr>
                  <w:rPr>
                    <w:szCs w:val="21"/>
                  </w:rPr>
                </w:pPr>
                <w:r>
                  <w:rPr>
                    <w:rFonts w:hint="eastAsia"/>
                    <w:szCs w:val="21"/>
                  </w:rPr>
                  <w:t>表决权恢复的优先股股东及持股数量的说明</w:t>
                </w:r>
              </w:p>
            </w:tc>
            <w:sdt>
              <w:sdtPr>
                <w:rPr>
                  <w:szCs w:val="21"/>
                </w:rPr>
                <w:alias w:val="表决权恢复的优先股股东及持股数量的说明"/>
                <w:tag w:val="_GBC_81a7f9b3802a49cf88e9d88f02a0beec"/>
                <w:id w:val="28587829"/>
                <w:lock w:val="sdtLocked"/>
              </w:sdtPr>
              <w:sdtEndPr/>
              <w:sdtContent>
                <w:tc>
                  <w:tcPr>
                    <w:tcW w:w="5539" w:type="dxa"/>
                    <w:gridSpan w:val="8"/>
                    <w:shd w:val="clear" w:color="auto" w:fill="auto"/>
                    <w:vAlign w:val="center"/>
                  </w:tcPr>
                  <w:p w14:paraId="04DF2D16" w14:textId="77777777" w:rsidR="00D074C7" w:rsidRDefault="003C028B" w:rsidP="00D4214A">
                    <w:pPr>
                      <w:jc w:val="both"/>
                      <w:rPr>
                        <w:szCs w:val="21"/>
                      </w:rPr>
                    </w:pPr>
                    <w:r>
                      <w:rPr>
                        <w:rFonts w:hint="eastAsia"/>
                        <w:szCs w:val="21"/>
                      </w:rPr>
                      <w:t>不适用</w:t>
                    </w:r>
                  </w:p>
                </w:tc>
              </w:sdtContent>
            </w:sdt>
          </w:tr>
        </w:tbl>
        <w:p w14:paraId="7ADCBE05" w14:textId="77777777" w:rsidR="00D074C7" w:rsidRDefault="00D074C7">
          <w:pPr>
            <w:rPr>
              <w:szCs w:val="21"/>
            </w:rPr>
          </w:pPr>
        </w:p>
        <w:p w14:paraId="0172C4FA" w14:textId="77777777" w:rsidR="00D074C7" w:rsidRDefault="00A86B79">
          <w:pPr>
            <w:rPr>
              <w:szCs w:val="21"/>
            </w:rPr>
          </w:pPr>
          <w:r>
            <w:rPr>
              <w:szCs w:val="21"/>
            </w:rPr>
            <w:t>前十名有限售条件股东持股数量及限售条件</w:t>
          </w:r>
        </w:p>
        <w:sdt>
          <w:sdtPr>
            <w:rPr>
              <w:bCs/>
              <w:szCs w:val="21"/>
            </w:rPr>
            <w:alias w:val="是否适用：前十名有限售条件股东持股数量及限售条件[双击切换]"/>
            <w:tag w:val="_GBC_a31d0675535f4280956d4c15625bca6c"/>
            <w:id w:val="-1836683096"/>
            <w:lock w:val="sdtContentLocked"/>
            <w:placeholder>
              <w:docPart w:val="GBC22222222222222222222222222222"/>
            </w:placeholder>
          </w:sdtPr>
          <w:sdtEndPr/>
          <w:sdtContent>
            <w:p w14:paraId="2AFB4CEA" w14:textId="77777777" w:rsidR="00D074C7" w:rsidRDefault="00A86B79">
              <w:pPr>
                <w:rPr>
                  <w:bCs/>
                  <w:szCs w:val="21"/>
                </w:rPr>
              </w:pPr>
              <w:r>
                <w:rPr>
                  <w:bCs/>
                  <w:szCs w:val="21"/>
                </w:rPr>
                <w:fldChar w:fldCharType="begin"/>
              </w:r>
              <w:r w:rsidR="009575DB">
                <w:rPr>
                  <w:bCs/>
                  <w:szCs w:val="21"/>
                </w:rPr>
                <w:instrText xml:space="preserve"> MACROBUTTON  SnrToggleCheckbox √适用 </w:instrText>
              </w:r>
              <w:r>
                <w:rPr>
                  <w:bCs/>
                  <w:szCs w:val="21"/>
                </w:rPr>
                <w:fldChar w:fldCharType="end"/>
              </w:r>
              <w:r>
                <w:rPr>
                  <w:bCs/>
                  <w:szCs w:val="21"/>
                </w:rPr>
                <w:fldChar w:fldCharType="begin"/>
              </w:r>
              <w:r w:rsidR="009575DB">
                <w:rPr>
                  <w:bCs/>
                  <w:szCs w:val="21"/>
                </w:rPr>
                <w:instrText xml:space="preserve"> MACROBUTTON  SnrToggleCheckbox □不适用 </w:instrText>
              </w:r>
              <w:r>
                <w:rPr>
                  <w:bCs/>
                  <w:szCs w:val="21"/>
                </w:rPr>
                <w:fldChar w:fldCharType="end"/>
              </w:r>
            </w:p>
          </w:sdtContent>
        </w:sdt>
        <w:p w14:paraId="05C2794A" w14:textId="77777777" w:rsidR="00D074C7" w:rsidRDefault="00A86B79">
          <w:pPr>
            <w:jc w:val="right"/>
            <w:rPr>
              <w:szCs w:val="21"/>
            </w:rPr>
          </w:pPr>
          <w:r>
            <w:rPr>
              <w:szCs w:val="21"/>
            </w:rPr>
            <w:t>单位：</w:t>
          </w:r>
          <w:sdt>
            <w:sdtPr>
              <w:rPr>
                <w:szCs w:val="21"/>
              </w:rPr>
              <w:alias w:val="单位：前十名有限售条件股东持股数量及限售条件"/>
              <w:tag w:val="_GBC_ed7be3e591e846bbabb1770e393fe404"/>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462848">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1866"/>
            <w:gridCol w:w="1274"/>
            <w:gridCol w:w="1701"/>
            <w:gridCol w:w="1564"/>
            <w:gridCol w:w="1991"/>
          </w:tblGrid>
          <w:tr w:rsidR="004E720C" w14:paraId="5EE7FA90" w14:textId="77777777" w:rsidTr="00FA428A">
            <w:trPr>
              <w:cantSplit/>
            </w:trPr>
            <w:tc>
              <w:tcPr>
                <w:tcW w:w="361" w:type="pct"/>
                <w:vMerge w:val="restart"/>
                <w:shd w:val="clear" w:color="auto" w:fill="auto"/>
                <w:vAlign w:val="center"/>
              </w:tcPr>
              <w:p w14:paraId="10B3C76B" w14:textId="77777777" w:rsidR="00D074C7" w:rsidRDefault="00A86B79">
                <w:pPr>
                  <w:jc w:val="center"/>
                  <w:rPr>
                    <w:szCs w:val="21"/>
                  </w:rPr>
                </w:pPr>
                <w:r>
                  <w:rPr>
                    <w:szCs w:val="21"/>
                  </w:rPr>
                  <w:t>序号</w:t>
                </w:r>
              </w:p>
            </w:tc>
            <w:tc>
              <w:tcPr>
                <w:tcW w:w="1031" w:type="pct"/>
                <w:vMerge w:val="restart"/>
                <w:shd w:val="clear" w:color="auto" w:fill="auto"/>
                <w:vAlign w:val="center"/>
              </w:tcPr>
              <w:p w14:paraId="5BF60031" w14:textId="77777777" w:rsidR="00D074C7" w:rsidRDefault="00A86B79">
                <w:pPr>
                  <w:jc w:val="center"/>
                  <w:rPr>
                    <w:szCs w:val="21"/>
                  </w:rPr>
                </w:pPr>
                <w:r>
                  <w:rPr>
                    <w:szCs w:val="21"/>
                  </w:rPr>
                  <w:t>有限售条件股东名称</w:t>
                </w:r>
              </w:p>
            </w:tc>
            <w:tc>
              <w:tcPr>
                <w:tcW w:w="704" w:type="pct"/>
                <w:vMerge w:val="restart"/>
                <w:shd w:val="clear" w:color="auto" w:fill="auto"/>
                <w:vAlign w:val="center"/>
              </w:tcPr>
              <w:p w14:paraId="07722F5C" w14:textId="77777777" w:rsidR="00D074C7" w:rsidRDefault="00A86B79">
                <w:pPr>
                  <w:jc w:val="center"/>
                  <w:rPr>
                    <w:szCs w:val="21"/>
                  </w:rPr>
                </w:pPr>
                <w:r>
                  <w:rPr>
                    <w:szCs w:val="21"/>
                  </w:rPr>
                  <w:t>持有的有限售条件股份数量</w:t>
                </w:r>
              </w:p>
            </w:tc>
            <w:tc>
              <w:tcPr>
                <w:tcW w:w="1804" w:type="pct"/>
                <w:gridSpan w:val="2"/>
                <w:shd w:val="clear" w:color="auto" w:fill="auto"/>
                <w:vAlign w:val="center"/>
              </w:tcPr>
              <w:p w14:paraId="428F863B" w14:textId="77777777" w:rsidR="00D074C7" w:rsidRDefault="00A86B79">
                <w:pPr>
                  <w:jc w:val="center"/>
                  <w:rPr>
                    <w:szCs w:val="21"/>
                  </w:rPr>
                </w:pPr>
                <w:r>
                  <w:rPr>
                    <w:szCs w:val="21"/>
                  </w:rPr>
                  <w:t>有限售条件股份可上市交易情况</w:t>
                </w:r>
              </w:p>
            </w:tc>
            <w:tc>
              <w:tcPr>
                <w:tcW w:w="1100" w:type="pct"/>
                <w:vMerge w:val="restart"/>
                <w:shd w:val="clear" w:color="auto" w:fill="auto"/>
                <w:vAlign w:val="center"/>
              </w:tcPr>
              <w:p w14:paraId="171D6CEA" w14:textId="77777777" w:rsidR="00D074C7" w:rsidRDefault="00A86B79">
                <w:pPr>
                  <w:jc w:val="center"/>
                  <w:rPr>
                    <w:szCs w:val="21"/>
                  </w:rPr>
                </w:pPr>
                <w:r>
                  <w:rPr>
                    <w:szCs w:val="21"/>
                  </w:rPr>
                  <w:t>限售条件</w:t>
                </w:r>
              </w:p>
            </w:tc>
          </w:tr>
          <w:tr w:rsidR="004E720C" w14:paraId="2B481EA7" w14:textId="77777777" w:rsidTr="00FA428A">
            <w:trPr>
              <w:cantSplit/>
            </w:trPr>
            <w:tc>
              <w:tcPr>
                <w:tcW w:w="361" w:type="pct"/>
                <w:vMerge/>
                <w:shd w:val="clear" w:color="auto" w:fill="auto"/>
              </w:tcPr>
              <w:p w14:paraId="048450F0" w14:textId="77777777" w:rsidR="00D074C7" w:rsidRDefault="00D074C7">
                <w:pPr>
                  <w:jc w:val="center"/>
                  <w:rPr>
                    <w:szCs w:val="21"/>
                  </w:rPr>
                </w:pPr>
              </w:p>
            </w:tc>
            <w:tc>
              <w:tcPr>
                <w:tcW w:w="1031" w:type="pct"/>
                <w:vMerge/>
                <w:shd w:val="clear" w:color="auto" w:fill="auto"/>
              </w:tcPr>
              <w:p w14:paraId="6321CCDE" w14:textId="77777777" w:rsidR="00D074C7" w:rsidRDefault="00D074C7">
                <w:pPr>
                  <w:jc w:val="center"/>
                  <w:rPr>
                    <w:szCs w:val="21"/>
                  </w:rPr>
                </w:pPr>
              </w:p>
            </w:tc>
            <w:tc>
              <w:tcPr>
                <w:tcW w:w="704" w:type="pct"/>
                <w:vMerge/>
                <w:shd w:val="clear" w:color="auto" w:fill="auto"/>
              </w:tcPr>
              <w:p w14:paraId="22BD5E01" w14:textId="77777777" w:rsidR="00D074C7" w:rsidRDefault="00D074C7">
                <w:pPr>
                  <w:jc w:val="center"/>
                  <w:rPr>
                    <w:szCs w:val="21"/>
                  </w:rPr>
                </w:pPr>
              </w:p>
            </w:tc>
            <w:tc>
              <w:tcPr>
                <w:tcW w:w="940" w:type="pct"/>
                <w:shd w:val="clear" w:color="auto" w:fill="auto"/>
                <w:vAlign w:val="center"/>
              </w:tcPr>
              <w:p w14:paraId="55CC21C8" w14:textId="77777777" w:rsidR="00D074C7" w:rsidRDefault="00A86B79">
                <w:pPr>
                  <w:jc w:val="center"/>
                  <w:rPr>
                    <w:szCs w:val="21"/>
                  </w:rPr>
                </w:pPr>
                <w:r>
                  <w:rPr>
                    <w:szCs w:val="21"/>
                  </w:rPr>
                  <w:t>可上市交易时间</w:t>
                </w:r>
              </w:p>
            </w:tc>
            <w:tc>
              <w:tcPr>
                <w:tcW w:w="863" w:type="pct"/>
                <w:shd w:val="clear" w:color="auto" w:fill="auto"/>
                <w:vAlign w:val="center"/>
              </w:tcPr>
              <w:p w14:paraId="1338D232" w14:textId="77777777" w:rsidR="00D074C7" w:rsidRDefault="00A86B79">
                <w:pPr>
                  <w:jc w:val="center"/>
                  <w:rPr>
                    <w:szCs w:val="21"/>
                  </w:rPr>
                </w:pPr>
                <w:r>
                  <w:rPr>
                    <w:szCs w:val="21"/>
                  </w:rPr>
                  <w:t>新增可上市交易股份数量</w:t>
                </w:r>
              </w:p>
            </w:tc>
            <w:tc>
              <w:tcPr>
                <w:tcW w:w="1100" w:type="pct"/>
                <w:vMerge/>
                <w:shd w:val="clear" w:color="auto" w:fill="auto"/>
              </w:tcPr>
              <w:p w14:paraId="05E48828" w14:textId="77777777" w:rsidR="00D074C7" w:rsidRDefault="00D074C7">
                <w:pPr>
                  <w:jc w:val="center"/>
                  <w:rPr>
                    <w:szCs w:val="21"/>
                  </w:rPr>
                </w:pPr>
              </w:p>
            </w:tc>
          </w:tr>
          <w:sdt>
            <w:sdtPr>
              <w:rPr>
                <w:rFonts w:ascii="宋体" w:hAnsi="宋体" w:cs="宋体"/>
                <w:kern w:val="0"/>
                <w:sz w:val="18"/>
                <w:szCs w:val="18"/>
              </w:rPr>
              <w:alias w:val="前十名有限售条件股东持股数量及限售条件"/>
              <w:tag w:val="_TUP_08344ae2c48f44caac496ccce0895c06"/>
              <w:id w:val="18561691"/>
              <w:lock w:val="sdtLocked"/>
            </w:sdtPr>
            <w:sdtEndPr/>
            <w:sdtContent>
              <w:tr w:rsidR="004E720C" w14:paraId="27ACCECE" w14:textId="77777777" w:rsidTr="00FA428A">
                <w:trPr>
                  <w:cantSplit/>
                  <w:trHeight w:val="345"/>
                </w:trPr>
                <w:tc>
                  <w:tcPr>
                    <w:tcW w:w="361" w:type="pct"/>
                    <w:shd w:val="clear" w:color="auto" w:fill="auto"/>
                  </w:tcPr>
                  <w:sdt>
                    <w:sdtPr>
                      <w:rPr>
                        <w:rFonts w:ascii="宋体" w:hAnsi="宋体" w:cs="宋体"/>
                        <w:kern w:val="0"/>
                        <w:sz w:val="18"/>
                        <w:szCs w:val="18"/>
                      </w:rPr>
                      <w:tag w:val="_PLD_dd8cb87de652485bb9665d40ce30ce76"/>
                      <w:id w:val="75098850"/>
                      <w:lock w:val="sdtLocked"/>
                    </w:sdtPr>
                    <w:sdtEndPr>
                      <w:rPr>
                        <w:rFonts w:cs="Times New Roman"/>
                        <w:kern w:val="2"/>
                      </w:rPr>
                    </w:sdtEndPr>
                    <w:sdtContent>
                      <w:p w14:paraId="08CCC862" w14:textId="77777777" w:rsidR="00D074C7" w:rsidRPr="00FA428A" w:rsidRDefault="00A86B79">
                        <w:pPr>
                          <w:pStyle w:val="a8"/>
                          <w:rPr>
                            <w:rFonts w:ascii="宋体" w:hAnsi="宋体"/>
                            <w:sz w:val="18"/>
                            <w:szCs w:val="18"/>
                          </w:rPr>
                        </w:pPr>
                        <w:r w:rsidRPr="00FA428A">
                          <w:rPr>
                            <w:rFonts w:ascii="宋体" w:hAnsi="宋体"/>
                            <w:sz w:val="18"/>
                            <w:szCs w:val="18"/>
                          </w:rPr>
                          <w:t>1</w:t>
                        </w:r>
                      </w:p>
                    </w:sdtContent>
                  </w:sdt>
                </w:tc>
                <w:sdt>
                  <w:sdtPr>
                    <w:rPr>
                      <w:sz w:val="18"/>
                      <w:szCs w:val="18"/>
                    </w:rPr>
                    <w:alias w:val="前十名有限售条件股东名称"/>
                    <w:tag w:val="_GBC_0d773c6ed6284cb6b6f44eceb96d8181"/>
                    <w:id w:val="20220651"/>
                    <w:lock w:val="sdtLocked"/>
                  </w:sdtPr>
                  <w:sdtEndPr/>
                  <w:sdtContent>
                    <w:tc>
                      <w:tcPr>
                        <w:tcW w:w="1031" w:type="pct"/>
                        <w:shd w:val="clear" w:color="auto" w:fill="auto"/>
                      </w:tcPr>
                      <w:p w14:paraId="333017AB" w14:textId="77777777" w:rsidR="00D074C7" w:rsidRPr="00FA428A" w:rsidRDefault="009575DB">
                        <w:pPr>
                          <w:rPr>
                            <w:sz w:val="18"/>
                            <w:szCs w:val="18"/>
                          </w:rPr>
                        </w:pPr>
                        <w:r w:rsidRPr="00FA428A">
                          <w:rPr>
                            <w:rFonts w:hint="eastAsia"/>
                            <w:sz w:val="18"/>
                            <w:szCs w:val="18"/>
                          </w:rPr>
                          <w:t>毕红芬</w:t>
                        </w:r>
                      </w:p>
                    </w:tc>
                  </w:sdtContent>
                </w:sdt>
                <w:sdt>
                  <w:sdtPr>
                    <w:rPr>
                      <w:sz w:val="18"/>
                      <w:szCs w:val="18"/>
                    </w:rPr>
                    <w:alias w:val="前十名有限售条件股东持有的有限售条件股份数量"/>
                    <w:tag w:val="_GBC_7e4498cb134c4522b3ea541cec81ec2f"/>
                    <w:id w:val="20220657"/>
                    <w:lock w:val="sdtLocked"/>
                  </w:sdtPr>
                  <w:sdtEndPr/>
                  <w:sdtContent>
                    <w:tc>
                      <w:tcPr>
                        <w:tcW w:w="704" w:type="pct"/>
                        <w:shd w:val="clear" w:color="auto" w:fill="auto"/>
                      </w:tcPr>
                      <w:p w14:paraId="5708BA36" w14:textId="77777777" w:rsidR="00D074C7" w:rsidRPr="00FA428A" w:rsidRDefault="00135A89">
                        <w:pPr>
                          <w:jc w:val="right"/>
                          <w:rPr>
                            <w:sz w:val="18"/>
                            <w:szCs w:val="18"/>
                          </w:rPr>
                        </w:pPr>
                        <w:r w:rsidRPr="00FA428A">
                          <w:rPr>
                            <w:sz w:val="18"/>
                            <w:szCs w:val="18"/>
                          </w:rPr>
                          <w:t>14,663,038</w:t>
                        </w:r>
                      </w:p>
                    </w:tc>
                  </w:sdtContent>
                </w:sdt>
                <w:sdt>
                  <w:sdtPr>
                    <w:rPr>
                      <w:sz w:val="18"/>
                      <w:szCs w:val="18"/>
                    </w:rPr>
                    <w:alias w:val="前十名有限售条件股东持有的有限售条件股份可上市交易时间"/>
                    <w:tag w:val="_GBC_9bc09424df034b4cb3cce58fd6a462cd"/>
                    <w:id w:val="20220665"/>
                    <w:lock w:val="sdtLocked"/>
                    <w:showingPlcHdr/>
                  </w:sdtPr>
                  <w:sdtEndPr/>
                  <w:sdtContent>
                    <w:tc>
                      <w:tcPr>
                        <w:tcW w:w="940" w:type="pct"/>
                        <w:shd w:val="clear" w:color="auto" w:fill="auto"/>
                      </w:tcPr>
                      <w:p w14:paraId="04DC8136" w14:textId="77777777" w:rsidR="00D074C7" w:rsidRPr="00FA428A" w:rsidRDefault="00A86B79">
                        <w:pPr>
                          <w:rPr>
                            <w:sz w:val="18"/>
                            <w:szCs w:val="18"/>
                          </w:rPr>
                        </w:pPr>
                        <w:r w:rsidRPr="00FA428A">
                          <w:rPr>
                            <w:rFonts w:hint="eastAsia"/>
                            <w:color w:val="333399"/>
                            <w:sz w:val="18"/>
                            <w:szCs w:val="18"/>
                          </w:rPr>
                          <w:t xml:space="preserve">　</w:t>
                        </w:r>
                      </w:p>
                    </w:tc>
                  </w:sdtContent>
                </w:sdt>
                <w:sdt>
                  <w:sdtPr>
                    <w:rPr>
                      <w:sz w:val="18"/>
                      <w:szCs w:val="18"/>
                    </w:rPr>
                    <w:alias w:val="前十名有限售条件股东新增可上市交易股份数量"/>
                    <w:tag w:val="_GBC_a2e4893fd94343d28f357f9fec3fceb0"/>
                    <w:id w:val="20220675"/>
                    <w:lock w:val="sdtLocked"/>
                    <w:showingPlcHdr/>
                  </w:sdtPr>
                  <w:sdtEndPr/>
                  <w:sdtContent>
                    <w:tc>
                      <w:tcPr>
                        <w:tcW w:w="863" w:type="pct"/>
                        <w:shd w:val="clear" w:color="auto" w:fill="auto"/>
                      </w:tcPr>
                      <w:p w14:paraId="1A55B50F" w14:textId="77777777" w:rsidR="00D074C7" w:rsidRPr="00FA428A" w:rsidRDefault="00A86B79">
                        <w:pPr>
                          <w:jc w:val="right"/>
                          <w:rPr>
                            <w:sz w:val="18"/>
                            <w:szCs w:val="18"/>
                          </w:rPr>
                        </w:pPr>
                        <w:r w:rsidRPr="00FA428A">
                          <w:rPr>
                            <w:rFonts w:hint="eastAsia"/>
                            <w:color w:val="333399"/>
                            <w:sz w:val="18"/>
                            <w:szCs w:val="18"/>
                          </w:rPr>
                          <w:t xml:space="preserve">　</w:t>
                        </w:r>
                      </w:p>
                    </w:tc>
                  </w:sdtContent>
                </w:sdt>
                <w:sdt>
                  <w:sdtPr>
                    <w:rPr>
                      <w:sz w:val="18"/>
                      <w:szCs w:val="18"/>
                    </w:rPr>
                    <w:alias w:val="前十名有限售条件股东限售条件"/>
                    <w:tag w:val="_GBC_b1fcc5a47baa43e48cde896abc3a34ba"/>
                    <w:id w:val="20220687"/>
                    <w:lock w:val="sdtLocked"/>
                  </w:sdtPr>
                  <w:sdtEndPr/>
                  <w:sdtContent>
                    <w:tc>
                      <w:tcPr>
                        <w:tcW w:w="1100" w:type="pct"/>
                        <w:shd w:val="clear" w:color="auto" w:fill="auto"/>
                      </w:tcPr>
                      <w:p w14:paraId="650FBC04" w14:textId="77777777" w:rsidR="00D074C7" w:rsidRPr="00FA428A" w:rsidRDefault="004E720C">
                        <w:pPr>
                          <w:rPr>
                            <w:sz w:val="18"/>
                            <w:szCs w:val="18"/>
                          </w:rPr>
                        </w:pPr>
                        <w:r w:rsidRPr="00FA428A">
                          <w:rPr>
                            <w:rFonts w:hint="eastAsia"/>
                            <w:sz w:val="18"/>
                            <w:szCs w:val="18"/>
                          </w:rPr>
                          <w:t>公司发行股份及支付现金购买资产并募集配套资金</w:t>
                        </w:r>
                      </w:p>
                    </w:tc>
                  </w:sdtContent>
                </w:sdt>
              </w:tr>
            </w:sdtContent>
          </w:sdt>
          <w:sdt>
            <w:sdtPr>
              <w:rPr>
                <w:rFonts w:ascii="宋体" w:hAnsi="宋体" w:cs="宋体"/>
                <w:kern w:val="0"/>
                <w:sz w:val="18"/>
                <w:szCs w:val="18"/>
              </w:rPr>
              <w:alias w:val="前十名有限售条件股东持股数量及限售条件"/>
              <w:tag w:val="_TUP_08344ae2c48f44caac496ccce0895c06"/>
              <w:id w:val="-835832635"/>
              <w:lock w:val="sdtLocked"/>
            </w:sdtPr>
            <w:sdtEndPr/>
            <w:sdtContent>
              <w:tr w:rsidR="004E720C" w14:paraId="20E08A4B" w14:textId="77777777" w:rsidTr="00FA428A">
                <w:trPr>
                  <w:cantSplit/>
                  <w:trHeight w:val="345"/>
                </w:trPr>
                <w:tc>
                  <w:tcPr>
                    <w:tcW w:w="361" w:type="pct"/>
                    <w:shd w:val="clear" w:color="auto" w:fill="auto"/>
                  </w:tcPr>
                  <w:sdt>
                    <w:sdtPr>
                      <w:rPr>
                        <w:rFonts w:ascii="宋体" w:hAnsi="宋体" w:cs="宋体"/>
                        <w:kern w:val="0"/>
                        <w:sz w:val="18"/>
                        <w:szCs w:val="18"/>
                      </w:rPr>
                      <w:tag w:val="_PLD_dd8cb87de652485bb9665d40ce30ce76"/>
                      <w:id w:val="-1236546416"/>
                      <w:lock w:val="sdtLocked"/>
                    </w:sdtPr>
                    <w:sdtEndPr>
                      <w:rPr>
                        <w:rFonts w:cs="Times New Roman"/>
                        <w:kern w:val="2"/>
                      </w:rPr>
                    </w:sdtEndPr>
                    <w:sdtContent>
                      <w:p w14:paraId="2B867726" w14:textId="77777777" w:rsidR="00D074C7" w:rsidRPr="00FA428A" w:rsidRDefault="00A86B79">
                        <w:pPr>
                          <w:pStyle w:val="a8"/>
                          <w:rPr>
                            <w:rFonts w:ascii="宋体" w:hAnsi="宋体"/>
                            <w:sz w:val="18"/>
                            <w:szCs w:val="18"/>
                          </w:rPr>
                        </w:pPr>
                        <w:r w:rsidRPr="00FA428A">
                          <w:rPr>
                            <w:rFonts w:ascii="宋体" w:hAnsi="宋体"/>
                            <w:sz w:val="18"/>
                            <w:szCs w:val="18"/>
                          </w:rPr>
                          <w:t>2</w:t>
                        </w:r>
                      </w:p>
                    </w:sdtContent>
                  </w:sdt>
                </w:tc>
                <w:sdt>
                  <w:sdtPr>
                    <w:rPr>
                      <w:sz w:val="18"/>
                      <w:szCs w:val="18"/>
                    </w:rPr>
                    <w:alias w:val="前十名有限售条件股东名称"/>
                    <w:tag w:val="_GBC_0d773c6ed6284cb6b6f44eceb96d8181"/>
                    <w:id w:val="364334229"/>
                    <w:lock w:val="sdtLocked"/>
                  </w:sdtPr>
                  <w:sdtEndPr/>
                  <w:sdtContent>
                    <w:tc>
                      <w:tcPr>
                        <w:tcW w:w="1031" w:type="pct"/>
                        <w:shd w:val="clear" w:color="auto" w:fill="auto"/>
                      </w:tcPr>
                      <w:p w14:paraId="6095BD20" w14:textId="77777777" w:rsidR="00D074C7" w:rsidRPr="00FA428A" w:rsidRDefault="009575DB">
                        <w:pPr>
                          <w:rPr>
                            <w:sz w:val="18"/>
                            <w:szCs w:val="18"/>
                          </w:rPr>
                        </w:pPr>
                        <w:r w:rsidRPr="00FA428A">
                          <w:rPr>
                            <w:rFonts w:hint="eastAsia"/>
                            <w:sz w:val="18"/>
                            <w:szCs w:val="18"/>
                          </w:rPr>
                          <w:t>徐荣良</w:t>
                        </w:r>
                      </w:p>
                    </w:tc>
                  </w:sdtContent>
                </w:sdt>
                <w:sdt>
                  <w:sdtPr>
                    <w:rPr>
                      <w:sz w:val="18"/>
                      <w:szCs w:val="18"/>
                    </w:rPr>
                    <w:alias w:val="前十名有限售条件股东持有的有限售条件股份数量"/>
                    <w:tag w:val="_GBC_7e4498cb134c4522b3ea541cec81ec2f"/>
                    <w:id w:val="958999068"/>
                    <w:lock w:val="sdtLocked"/>
                  </w:sdtPr>
                  <w:sdtEndPr/>
                  <w:sdtContent>
                    <w:tc>
                      <w:tcPr>
                        <w:tcW w:w="704" w:type="pct"/>
                        <w:shd w:val="clear" w:color="auto" w:fill="auto"/>
                      </w:tcPr>
                      <w:p w14:paraId="6B856A09" w14:textId="77777777" w:rsidR="00D074C7" w:rsidRPr="00FA428A" w:rsidRDefault="00135A89">
                        <w:pPr>
                          <w:jc w:val="right"/>
                          <w:rPr>
                            <w:sz w:val="18"/>
                            <w:szCs w:val="18"/>
                          </w:rPr>
                        </w:pPr>
                        <w:r w:rsidRPr="00FA428A">
                          <w:rPr>
                            <w:sz w:val="18"/>
                            <w:szCs w:val="18"/>
                          </w:rPr>
                          <w:t>11,435,105</w:t>
                        </w:r>
                      </w:p>
                    </w:tc>
                  </w:sdtContent>
                </w:sdt>
                <w:sdt>
                  <w:sdtPr>
                    <w:rPr>
                      <w:sz w:val="18"/>
                      <w:szCs w:val="18"/>
                    </w:rPr>
                    <w:alias w:val="前十名有限售条件股东持有的有限售条件股份可上市交易时间"/>
                    <w:tag w:val="_GBC_9bc09424df034b4cb3cce58fd6a462cd"/>
                    <w:id w:val="-712655103"/>
                    <w:lock w:val="sdtLocked"/>
                  </w:sdtPr>
                  <w:sdtEndPr/>
                  <w:sdtContent>
                    <w:tc>
                      <w:tcPr>
                        <w:tcW w:w="940" w:type="pct"/>
                        <w:shd w:val="clear" w:color="auto" w:fill="auto"/>
                      </w:tcPr>
                      <w:p w14:paraId="7841CD4F" w14:textId="77777777" w:rsidR="00D074C7" w:rsidRPr="00FA428A" w:rsidRDefault="00135A89" w:rsidP="00135A89">
                        <w:pPr>
                          <w:rPr>
                            <w:sz w:val="18"/>
                            <w:szCs w:val="18"/>
                          </w:rPr>
                        </w:pPr>
                        <w:r w:rsidRPr="00FA428A">
                          <w:rPr>
                            <w:rFonts w:hint="eastAsia"/>
                            <w:sz w:val="18"/>
                            <w:szCs w:val="18"/>
                          </w:rPr>
                          <w:t>2017年10月16日</w:t>
                        </w:r>
                      </w:p>
                    </w:tc>
                  </w:sdtContent>
                </w:sdt>
                <w:sdt>
                  <w:sdtPr>
                    <w:rPr>
                      <w:sz w:val="18"/>
                      <w:szCs w:val="18"/>
                    </w:rPr>
                    <w:alias w:val="前十名有限售条件股东新增可上市交易股份数量"/>
                    <w:tag w:val="_GBC_a2e4893fd94343d28f357f9fec3fceb0"/>
                    <w:id w:val="-509526921"/>
                    <w:lock w:val="sdtLocked"/>
                  </w:sdtPr>
                  <w:sdtEndPr/>
                  <w:sdtContent>
                    <w:tc>
                      <w:tcPr>
                        <w:tcW w:w="863" w:type="pct"/>
                        <w:shd w:val="clear" w:color="auto" w:fill="auto"/>
                      </w:tcPr>
                      <w:p w14:paraId="0F6E3B3A" w14:textId="77777777" w:rsidR="00D074C7" w:rsidRPr="00FA428A" w:rsidRDefault="00AF3F90">
                        <w:pPr>
                          <w:jc w:val="right"/>
                          <w:rPr>
                            <w:sz w:val="18"/>
                            <w:szCs w:val="18"/>
                          </w:rPr>
                        </w:pPr>
                        <w:r w:rsidRPr="00FA428A">
                          <w:rPr>
                            <w:sz w:val="18"/>
                            <w:szCs w:val="18"/>
                          </w:rPr>
                          <w:t>11,435,105</w:t>
                        </w:r>
                      </w:p>
                    </w:tc>
                  </w:sdtContent>
                </w:sdt>
                <w:sdt>
                  <w:sdtPr>
                    <w:rPr>
                      <w:sz w:val="18"/>
                      <w:szCs w:val="18"/>
                    </w:rPr>
                    <w:alias w:val="前十名有限售条件股东限售条件"/>
                    <w:tag w:val="_GBC_b1fcc5a47baa43e48cde896abc3a34ba"/>
                    <w:id w:val="13882998"/>
                    <w:lock w:val="sdtLocked"/>
                  </w:sdtPr>
                  <w:sdtEndPr/>
                  <w:sdtContent>
                    <w:tc>
                      <w:tcPr>
                        <w:tcW w:w="1100" w:type="pct"/>
                        <w:shd w:val="clear" w:color="auto" w:fill="auto"/>
                      </w:tcPr>
                      <w:p w14:paraId="12E2C65D" w14:textId="77777777" w:rsidR="00D074C7" w:rsidRPr="00FA428A" w:rsidRDefault="004E720C">
                        <w:pPr>
                          <w:rPr>
                            <w:sz w:val="18"/>
                            <w:szCs w:val="18"/>
                          </w:rPr>
                        </w:pPr>
                        <w:r w:rsidRPr="00FA428A">
                          <w:rPr>
                            <w:rFonts w:hint="eastAsia"/>
                            <w:sz w:val="18"/>
                            <w:szCs w:val="18"/>
                          </w:rPr>
                          <w:t>公司发行股份及支付现金购买资产并募集配套资金</w:t>
                        </w:r>
                      </w:p>
                    </w:tc>
                  </w:sdtContent>
                </w:sdt>
              </w:tr>
            </w:sdtContent>
          </w:sdt>
          <w:sdt>
            <w:sdtPr>
              <w:rPr>
                <w:rFonts w:ascii="宋体" w:hAnsi="宋体" w:cs="宋体"/>
                <w:kern w:val="0"/>
                <w:sz w:val="18"/>
                <w:szCs w:val="18"/>
              </w:rPr>
              <w:alias w:val="前十名有限售条件股东持股数量及限售条件"/>
              <w:tag w:val="_TUP_08344ae2c48f44caac496ccce0895c06"/>
              <w:id w:val="1903711524"/>
              <w:lock w:val="sdtLocked"/>
            </w:sdtPr>
            <w:sdtEndPr/>
            <w:sdtContent>
              <w:tr w:rsidR="004E720C" w14:paraId="7100D2EC" w14:textId="77777777" w:rsidTr="00FA428A">
                <w:trPr>
                  <w:cantSplit/>
                  <w:trHeight w:val="345"/>
                </w:trPr>
                <w:tc>
                  <w:tcPr>
                    <w:tcW w:w="361" w:type="pct"/>
                    <w:shd w:val="clear" w:color="auto" w:fill="auto"/>
                  </w:tcPr>
                  <w:sdt>
                    <w:sdtPr>
                      <w:rPr>
                        <w:rFonts w:ascii="宋体" w:hAnsi="宋体" w:cs="宋体"/>
                        <w:kern w:val="0"/>
                        <w:sz w:val="18"/>
                        <w:szCs w:val="18"/>
                      </w:rPr>
                      <w:tag w:val="_PLD_dd8cb87de652485bb9665d40ce30ce76"/>
                      <w:id w:val="-1410305045"/>
                      <w:lock w:val="sdtLocked"/>
                    </w:sdtPr>
                    <w:sdtEndPr>
                      <w:rPr>
                        <w:rFonts w:cs="Times New Roman"/>
                        <w:kern w:val="2"/>
                      </w:rPr>
                    </w:sdtEndPr>
                    <w:sdtContent>
                      <w:p w14:paraId="6126350A" w14:textId="77777777" w:rsidR="00D074C7" w:rsidRPr="00FA428A" w:rsidRDefault="00A86B79">
                        <w:pPr>
                          <w:pStyle w:val="a8"/>
                          <w:rPr>
                            <w:rFonts w:ascii="宋体" w:hAnsi="宋体"/>
                            <w:sz w:val="18"/>
                            <w:szCs w:val="18"/>
                          </w:rPr>
                        </w:pPr>
                        <w:r w:rsidRPr="00FA428A">
                          <w:rPr>
                            <w:rFonts w:ascii="宋体" w:hAnsi="宋体"/>
                            <w:sz w:val="18"/>
                            <w:szCs w:val="18"/>
                          </w:rPr>
                          <w:t>3</w:t>
                        </w:r>
                      </w:p>
                    </w:sdtContent>
                  </w:sdt>
                </w:tc>
                <w:sdt>
                  <w:sdtPr>
                    <w:rPr>
                      <w:sz w:val="18"/>
                      <w:szCs w:val="18"/>
                    </w:rPr>
                    <w:alias w:val="前十名有限售条件股东名称"/>
                    <w:tag w:val="_GBC_0d773c6ed6284cb6b6f44eceb96d8181"/>
                    <w:id w:val="1421907197"/>
                    <w:lock w:val="sdtLocked"/>
                  </w:sdtPr>
                  <w:sdtEndPr/>
                  <w:sdtContent>
                    <w:tc>
                      <w:tcPr>
                        <w:tcW w:w="1031" w:type="pct"/>
                        <w:shd w:val="clear" w:color="auto" w:fill="auto"/>
                      </w:tcPr>
                      <w:p w14:paraId="11CD99A7" w14:textId="77777777" w:rsidR="00D074C7" w:rsidRPr="00FA428A" w:rsidRDefault="009575DB">
                        <w:pPr>
                          <w:rPr>
                            <w:sz w:val="18"/>
                            <w:szCs w:val="18"/>
                          </w:rPr>
                        </w:pPr>
                        <w:r w:rsidRPr="00FA428A">
                          <w:rPr>
                            <w:rFonts w:hint="eastAsia"/>
                            <w:sz w:val="18"/>
                            <w:szCs w:val="18"/>
                          </w:rPr>
                          <w:t>陈莲</w:t>
                        </w:r>
                      </w:p>
                    </w:tc>
                  </w:sdtContent>
                </w:sdt>
                <w:sdt>
                  <w:sdtPr>
                    <w:rPr>
                      <w:sz w:val="18"/>
                      <w:szCs w:val="18"/>
                    </w:rPr>
                    <w:alias w:val="前十名有限售条件股东持有的有限售条件股份数量"/>
                    <w:tag w:val="_GBC_7e4498cb134c4522b3ea541cec81ec2f"/>
                    <w:id w:val="-67046549"/>
                    <w:lock w:val="sdtLocked"/>
                  </w:sdtPr>
                  <w:sdtEndPr/>
                  <w:sdtContent>
                    <w:tc>
                      <w:tcPr>
                        <w:tcW w:w="704" w:type="pct"/>
                        <w:shd w:val="clear" w:color="auto" w:fill="auto"/>
                      </w:tcPr>
                      <w:p w14:paraId="178C470E" w14:textId="77777777" w:rsidR="00D074C7" w:rsidRPr="00FA428A" w:rsidRDefault="00135A89">
                        <w:pPr>
                          <w:jc w:val="right"/>
                          <w:rPr>
                            <w:sz w:val="18"/>
                            <w:szCs w:val="18"/>
                          </w:rPr>
                        </w:pPr>
                        <w:r w:rsidRPr="00FA428A">
                          <w:rPr>
                            <w:sz w:val="18"/>
                            <w:szCs w:val="18"/>
                          </w:rPr>
                          <w:t>5,145,797</w:t>
                        </w:r>
                      </w:p>
                    </w:tc>
                  </w:sdtContent>
                </w:sdt>
                <w:sdt>
                  <w:sdtPr>
                    <w:rPr>
                      <w:sz w:val="18"/>
                      <w:szCs w:val="18"/>
                    </w:rPr>
                    <w:alias w:val="前十名有限售条件股东持有的有限售条件股份可上市交易时间"/>
                    <w:tag w:val="_GBC_9bc09424df034b4cb3cce58fd6a462cd"/>
                    <w:id w:val="-1133706922"/>
                    <w:lock w:val="sdtLocked"/>
                  </w:sdtPr>
                  <w:sdtEndPr/>
                  <w:sdtContent>
                    <w:tc>
                      <w:tcPr>
                        <w:tcW w:w="940" w:type="pct"/>
                        <w:shd w:val="clear" w:color="auto" w:fill="auto"/>
                      </w:tcPr>
                      <w:p w14:paraId="7B8E9E14" w14:textId="77777777" w:rsidR="00D074C7" w:rsidRPr="00FA428A" w:rsidRDefault="004E720C">
                        <w:pPr>
                          <w:rPr>
                            <w:sz w:val="18"/>
                            <w:szCs w:val="18"/>
                          </w:rPr>
                        </w:pPr>
                        <w:r w:rsidRPr="00FA428A">
                          <w:rPr>
                            <w:sz w:val="18"/>
                            <w:szCs w:val="18"/>
                          </w:rPr>
                          <w:t>2017年10月16日</w:t>
                        </w:r>
                      </w:p>
                    </w:tc>
                  </w:sdtContent>
                </w:sdt>
                <w:sdt>
                  <w:sdtPr>
                    <w:rPr>
                      <w:sz w:val="18"/>
                      <w:szCs w:val="18"/>
                    </w:rPr>
                    <w:alias w:val="前十名有限售条件股东新增可上市交易股份数量"/>
                    <w:tag w:val="_GBC_a2e4893fd94343d28f357f9fec3fceb0"/>
                    <w:id w:val="-1679886851"/>
                    <w:lock w:val="sdtLocked"/>
                  </w:sdtPr>
                  <w:sdtEndPr/>
                  <w:sdtContent>
                    <w:tc>
                      <w:tcPr>
                        <w:tcW w:w="863" w:type="pct"/>
                        <w:shd w:val="clear" w:color="auto" w:fill="auto"/>
                      </w:tcPr>
                      <w:p w14:paraId="295355BC" w14:textId="77777777" w:rsidR="00D074C7" w:rsidRPr="00FA428A" w:rsidRDefault="00AF3F90">
                        <w:pPr>
                          <w:jc w:val="right"/>
                          <w:rPr>
                            <w:sz w:val="18"/>
                            <w:szCs w:val="18"/>
                          </w:rPr>
                        </w:pPr>
                        <w:r w:rsidRPr="00FA428A">
                          <w:rPr>
                            <w:sz w:val="18"/>
                            <w:szCs w:val="18"/>
                          </w:rPr>
                          <w:t>5,145,797</w:t>
                        </w:r>
                      </w:p>
                    </w:tc>
                  </w:sdtContent>
                </w:sdt>
                <w:sdt>
                  <w:sdtPr>
                    <w:rPr>
                      <w:sz w:val="18"/>
                      <w:szCs w:val="18"/>
                    </w:rPr>
                    <w:alias w:val="前十名有限售条件股东限售条件"/>
                    <w:tag w:val="_GBC_b1fcc5a47baa43e48cde896abc3a34ba"/>
                    <w:id w:val="1566996030"/>
                    <w:lock w:val="sdtLocked"/>
                  </w:sdtPr>
                  <w:sdtEndPr/>
                  <w:sdtContent>
                    <w:tc>
                      <w:tcPr>
                        <w:tcW w:w="1100" w:type="pct"/>
                        <w:shd w:val="clear" w:color="auto" w:fill="auto"/>
                      </w:tcPr>
                      <w:p w14:paraId="7D0CD97F" w14:textId="77777777" w:rsidR="00D074C7" w:rsidRPr="00FA428A" w:rsidRDefault="004E720C">
                        <w:pPr>
                          <w:rPr>
                            <w:sz w:val="18"/>
                            <w:szCs w:val="18"/>
                          </w:rPr>
                        </w:pPr>
                        <w:r w:rsidRPr="00FA428A">
                          <w:rPr>
                            <w:rFonts w:hint="eastAsia"/>
                            <w:sz w:val="18"/>
                            <w:szCs w:val="18"/>
                          </w:rPr>
                          <w:t>公司发行股份及支付现金购买资产并募集配套资金</w:t>
                        </w:r>
                      </w:p>
                    </w:tc>
                  </w:sdtContent>
                </w:sdt>
              </w:tr>
            </w:sdtContent>
          </w:sdt>
          <w:sdt>
            <w:sdtPr>
              <w:rPr>
                <w:rFonts w:ascii="宋体" w:hAnsi="宋体" w:cs="宋体"/>
                <w:kern w:val="0"/>
                <w:sz w:val="18"/>
                <w:szCs w:val="18"/>
              </w:rPr>
              <w:alias w:val="前十名有限售条件股东持股数量及限售条件"/>
              <w:tag w:val="_TUP_08344ae2c48f44caac496ccce0895c06"/>
              <w:id w:val="2133817972"/>
              <w:lock w:val="sdtLocked"/>
            </w:sdtPr>
            <w:sdtEndPr/>
            <w:sdtContent>
              <w:tr w:rsidR="004E720C" w14:paraId="72F9F707" w14:textId="77777777" w:rsidTr="00FA428A">
                <w:trPr>
                  <w:cantSplit/>
                  <w:trHeight w:val="345"/>
                </w:trPr>
                <w:tc>
                  <w:tcPr>
                    <w:tcW w:w="361" w:type="pct"/>
                    <w:shd w:val="clear" w:color="auto" w:fill="auto"/>
                  </w:tcPr>
                  <w:sdt>
                    <w:sdtPr>
                      <w:rPr>
                        <w:rFonts w:ascii="宋体" w:hAnsi="宋体" w:cs="宋体"/>
                        <w:kern w:val="0"/>
                        <w:sz w:val="18"/>
                        <w:szCs w:val="18"/>
                      </w:rPr>
                      <w:tag w:val="_PLD_dd8cb87de652485bb9665d40ce30ce76"/>
                      <w:id w:val="-1719653145"/>
                      <w:lock w:val="sdtLocked"/>
                    </w:sdtPr>
                    <w:sdtEndPr>
                      <w:rPr>
                        <w:rFonts w:cs="Times New Roman"/>
                        <w:kern w:val="2"/>
                      </w:rPr>
                    </w:sdtEndPr>
                    <w:sdtContent>
                      <w:p w14:paraId="47A89641" w14:textId="77777777" w:rsidR="00D074C7" w:rsidRPr="00FA428A" w:rsidRDefault="00A86B79">
                        <w:pPr>
                          <w:pStyle w:val="a8"/>
                          <w:rPr>
                            <w:rFonts w:ascii="宋体" w:hAnsi="宋体"/>
                            <w:sz w:val="18"/>
                            <w:szCs w:val="18"/>
                          </w:rPr>
                        </w:pPr>
                        <w:r w:rsidRPr="00FA428A">
                          <w:rPr>
                            <w:rFonts w:ascii="宋体" w:hAnsi="宋体"/>
                            <w:sz w:val="18"/>
                            <w:szCs w:val="18"/>
                          </w:rPr>
                          <w:t>4</w:t>
                        </w:r>
                      </w:p>
                    </w:sdtContent>
                  </w:sdt>
                </w:tc>
                <w:sdt>
                  <w:sdtPr>
                    <w:rPr>
                      <w:sz w:val="18"/>
                      <w:szCs w:val="18"/>
                    </w:rPr>
                    <w:alias w:val="前十名有限售条件股东名称"/>
                    <w:tag w:val="_GBC_0d773c6ed6284cb6b6f44eceb96d8181"/>
                    <w:id w:val="-260066802"/>
                    <w:lock w:val="sdtLocked"/>
                  </w:sdtPr>
                  <w:sdtEndPr/>
                  <w:sdtContent>
                    <w:tc>
                      <w:tcPr>
                        <w:tcW w:w="1031" w:type="pct"/>
                        <w:shd w:val="clear" w:color="auto" w:fill="auto"/>
                      </w:tcPr>
                      <w:p w14:paraId="29991275" w14:textId="77777777" w:rsidR="00D074C7" w:rsidRPr="00FA428A" w:rsidRDefault="00135A89">
                        <w:pPr>
                          <w:rPr>
                            <w:sz w:val="18"/>
                            <w:szCs w:val="18"/>
                          </w:rPr>
                        </w:pPr>
                        <w:r w:rsidRPr="00FA428A">
                          <w:rPr>
                            <w:rFonts w:hint="eastAsia"/>
                            <w:sz w:val="18"/>
                            <w:szCs w:val="18"/>
                          </w:rPr>
                          <w:t>中国农业银行股份有限公司－财通多策略福享混合型证券投资基金</w:t>
                        </w:r>
                      </w:p>
                    </w:tc>
                  </w:sdtContent>
                </w:sdt>
                <w:sdt>
                  <w:sdtPr>
                    <w:rPr>
                      <w:sz w:val="18"/>
                      <w:szCs w:val="18"/>
                    </w:rPr>
                    <w:alias w:val="前十名有限售条件股东持有的有限售条件股份数量"/>
                    <w:tag w:val="_GBC_7e4498cb134c4522b3ea541cec81ec2f"/>
                    <w:id w:val="528992049"/>
                    <w:lock w:val="sdtLocked"/>
                  </w:sdtPr>
                  <w:sdtEndPr/>
                  <w:sdtContent>
                    <w:tc>
                      <w:tcPr>
                        <w:tcW w:w="704" w:type="pct"/>
                        <w:shd w:val="clear" w:color="auto" w:fill="auto"/>
                      </w:tcPr>
                      <w:p w14:paraId="7065D9FC" w14:textId="77777777" w:rsidR="00D074C7" w:rsidRPr="00FA428A" w:rsidRDefault="00135A89">
                        <w:pPr>
                          <w:jc w:val="right"/>
                          <w:rPr>
                            <w:sz w:val="18"/>
                            <w:szCs w:val="18"/>
                          </w:rPr>
                        </w:pPr>
                        <w:r w:rsidRPr="00FA428A">
                          <w:rPr>
                            <w:sz w:val="18"/>
                            <w:szCs w:val="18"/>
                          </w:rPr>
                          <w:t>4,642,647</w:t>
                        </w:r>
                      </w:p>
                    </w:tc>
                  </w:sdtContent>
                </w:sdt>
                <w:sdt>
                  <w:sdtPr>
                    <w:rPr>
                      <w:sz w:val="18"/>
                      <w:szCs w:val="18"/>
                    </w:rPr>
                    <w:alias w:val="前十名有限售条件股东持有的有限售条件股份可上市交易时间"/>
                    <w:tag w:val="_GBC_9bc09424df034b4cb3cce58fd6a462cd"/>
                    <w:id w:val="453990783"/>
                    <w:lock w:val="sdtLocked"/>
                  </w:sdtPr>
                  <w:sdtEndPr/>
                  <w:sdtContent>
                    <w:tc>
                      <w:tcPr>
                        <w:tcW w:w="940" w:type="pct"/>
                        <w:shd w:val="clear" w:color="auto" w:fill="auto"/>
                      </w:tcPr>
                      <w:p w14:paraId="0E687D54" w14:textId="77777777" w:rsidR="00D074C7" w:rsidRPr="00FA428A" w:rsidRDefault="004E720C">
                        <w:pPr>
                          <w:rPr>
                            <w:sz w:val="18"/>
                            <w:szCs w:val="18"/>
                          </w:rPr>
                        </w:pPr>
                        <w:r w:rsidRPr="00FA428A">
                          <w:rPr>
                            <w:sz w:val="18"/>
                            <w:szCs w:val="18"/>
                          </w:rPr>
                          <w:t>2017年10月16日</w:t>
                        </w:r>
                      </w:p>
                    </w:tc>
                  </w:sdtContent>
                </w:sdt>
                <w:sdt>
                  <w:sdtPr>
                    <w:rPr>
                      <w:sz w:val="18"/>
                      <w:szCs w:val="18"/>
                    </w:rPr>
                    <w:alias w:val="前十名有限售条件股东新增可上市交易股份数量"/>
                    <w:tag w:val="_GBC_a2e4893fd94343d28f357f9fec3fceb0"/>
                    <w:id w:val="-970976710"/>
                    <w:lock w:val="sdtLocked"/>
                  </w:sdtPr>
                  <w:sdtEndPr/>
                  <w:sdtContent>
                    <w:tc>
                      <w:tcPr>
                        <w:tcW w:w="863" w:type="pct"/>
                        <w:shd w:val="clear" w:color="auto" w:fill="auto"/>
                      </w:tcPr>
                      <w:p w14:paraId="599CBED4" w14:textId="77777777" w:rsidR="00D074C7" w:rsidRPr="00FA428A" w:rsidRDefault="00AF3F90">
                        <w:pPr>
                          <w:jc w:val="right"/>
                          <w:rPr>
                            <w:sz w:val="18"/>
                            <w:szCs w:val="18"/>
                          </w:rPr>
                        </w:pPr>
                        <w:r w:rsidRPr="00FA428A">
                          <w:rPr>
                            <w:sz w:val="18"/>
                            <w:szCs w:val="18"/>
                          </w:rPr>
                          <w:t>4,642,647</w:t>
                        </w:r>
                      </w:p>
                    </w:tc>
                  </w:sdtContent>
                </w:sdt>
                <w:sdt>
                  <w:sdtPr>
                    <w:rPr>
                      <w:sz w:val="18"/>
                      <w:szCs w:val="18"/>
                    </w:rPr>
                    <w:alias w:val="前十名有限售条件股东限售条件"/>
                    <w:tag w:val="_GBC_b1fcc5a47baa43e48cde896abc3a34ba"/>
                    <w:id w:val="1983971817"/>
                    <w:lock w:val="sdtLocked"/>
                  </w:sdtPr>
                  <w:sdtEndPr/>
                  <w:sdtContent>
                    <w:tc>
                      <w:tcPr>
                        <w:tcW w:w="1100" w:type="pct"/>
                        <w:shd w:val="clear" w:color="auto" w:fill="auto"/>
                      </w:tcPr>
                      <w:p w14:paraId="6D51B782" w14:textId="77777777" w:rsidR="00D074C7" w:rsidRPr="00FA428A" w:rsidRDefault="004E720C">
                        <w:pPr>
                          <w:rPr>
                            <w:sz w:val="18"/>
                            <w:szCs w:val="18"/>
                          </w:rPr>
                        </w:pPr>
                        <w:r w:rsidRPr="00FA428A">
                          <w:rPr>
                            <w:rFonts w:hint="eastAsia"/>
                            <w:sz w:val="18"/>
                            <w:szCs w:val="18"/>
                          </w:rPr>
                          <w:t>公司发行股份及支付现金购买资产并募集配套资金</w:t>
                        </w:r>
                      </w:p>
                    </w:tc>
                  </w:sdtContent>
                </w:sdt>
              </w:tr>
            </w:sdtContent>
          </w:sdt>
          <w:sdt>
            <w:sdtPr>
              <w:rPr>
                <w:rFonts w:ascii="宋体" w:hAnsi="宋体" w:cs="宋体"/>
                <w:kern w:val="0"/>
                <w:sz w:val="18"/>
                <w:szCs w:val="18"/>
              </w:rPr>
              <w:alias w:val="前十名有限售条件股东持股数量及限售条件"/>
              <w:tag w:val="_TUP_08344ae2c48f44caac496ccce0895c06"/>
              <w:id w:val="1978637512"/>
              <w:lock w:val="sdtLocked"/>
            </w:sdtPr>
            <w:sdtEndPr/>
            <w:sdtContent>
              <w:tr w:rsidR="004E720C" w14:paraId="6316983E" w14:textId="77777777" w:rsidTr="00FA428A">
                <w:trPr>
                  <w:cantSplit/>
                  <w:trHeight w:val="345"/>
                </w:trPr>
                <w:tc>
                  <w:tcPr>
                    <w:tcW w:w="361" w:type="pct"/>
                    <w:shd w:val="clear" w:color="auto" w:fill="auto"/>
                  </w:tcPr>
                  <w:sdt>
                    <w:sdtPr>
                      <w:rPr>
                        <w:rFonts w:ascii="宋体" w:hAnsi="宋体" w:cs="宋体"/>
                        <w:kern w:val="0"/>
                        <w:sz w:val="18"/>
                        <w:szCs w:val="18"/>
                      </w:rPr>
                      <w:tag w:val="_PLD_dd8cb87de652485bb9665d40ce30ce76"/>
                      <w:id w:val="315308747"/>
                      <w:lock w:val="sdtLocked"/>
                    </w:sdtPr>
                    <w:sdtEndPr>
                      <w:rPr>
                        <w:rFonts w:cs="Times New Roman"/>
                        <w:kern w:val="2"/>
                      </w:rPr>
                    </w:sdtEndPr>
                    <w:sdtContent>
                      <w:p w14:paraId="7A86AAAB" w14:textId="77777777" w:rsidR="00D074C7" w:rsidRPr="00FA428A" w:rsidRDefault="00A86B79">
                        <w:pPr>
                          <w:pStyle w:val="a8"/>
                          <w:rPr>
                            <w:rFonts w:ascii="宋体" w:hAnsi="宋体"/>
                            <w:sz w:val="18"/>
                            <w:szCs w:val="18"/>
                          </w:rPr>
                        </w:pPr>
                        <w:r w:rsidRPr="00FA428A">
                          <w:rPr>
                            <w:rFonts w:ascii="宋体" w:hAnsi="宋体"/>
                            <w:sz w:val="18"/>
                            <w:szCs w:val="18"/>
                          </w:rPr>
                          <w:t>5</w:t>
                        </w:r>
                      </w:p>
                    </w:sdtContent>
                  </w:sdt>
                </w:tc>
                <w:sdt>
                  <w:sdtPr>
                    <w:rPr>
                      <w:sz w:val="18"/>
                      <w:szCs w:val="18"/>
                    </w:rPr>
                    <w:alias w:val="前十名有限售条件股东名称"/>
                    <w:tag w:val="_GBC_0d773c6ed6284cb6b6f44eceb96d8181"/>
                    <w:id w:val="-1119370771"/>
                    <w:lock w:val="sdtLocked"/>
                  </w:sdtPr>
                  <w:sdtEndPr/>
                  <w:sdtContent>
                    <w:tc>
                      <w:tcPr>
                        <w:tcW w:w="1031" w:type="pct"/>
                        <w:shd w:val="clear" w:color="auto" w:fill="auto"/>
                      </w:tcPr>
                      <w:p w14:paraId="1B4E6E51" w14:textId="77777777" w:rsidR="00D074C7" w:rsidRPr="00FA428A" w:rsidRDefault="00135A89">
                        <w:pPr>
                          <w:rPr>
                            <w:sz w:val="18"/>
                            <w:szCs w:val="18"/>
                          </w:rPr>
                        </w:pPr>
                        <w:r w:rsidRPr="00FA428A">
                          <w:rPr>
                            <w:rFonts w:hint="eastAsia"/>
                            <w:sz w:val="18"/>
                            <w:szCs w:val="18"/>
                          </w:rPr>
                          <w:t>信诚基金－工商银行－国海证券股份有限公司</w:t>
                        </w:r>
                      </w:p>
                    </w:tc>
                  </w:sdtContent>
                </w:sdt>
                <w:sdt>
                  <w:sdtPr>
                    <w:rPr>
                      <w:sz w:val="18"/>
                      <w:szCs w:val="18"/>
                    </w:rPr>
                    <w:alias w:val="前十名有限售条件股东持有的有限售条件股份数量"/>
                    <w:tag w:val="_GBC_7e4498cb134c4522b3ea541cec81ec2f"/>
                    <w:id w:val="336894223"/>
                    <w:lock w:val="sdtLocked"/>
                  </w:sdtPr>
                  <w:sdtEndPr/>
                  <w:sdtContent>
                    <w:tc>
                      <w:tcPr>
                        <w:tcW w:w="704" w:type="pct"/>
                        <w:shd w:val="clear" w:color="auto" w:fill="auto"/>
                      </w:tcPr>
                      <w:p w14:paraId="2AEAC735" w14:textId="77777777" w:rsidR="00D074C7" w:rsidRPr="00FA428A" w:rsidRDefault="003807FE">
                        <w:pPr>
                          <w:jc w:val="right"/>
                          <w:rPr>
                            <w:sz w:val="18"/>
                            <w:szCs w:val="18"/>
                          </w:rPr>
                        </w:pPr>
                        <w:r w:rsidRPr="00FA428A">
                          <w:rPr>
                            <w:sz w:val="18"/>
                            <w:szCs w:val="18"/>
                          </w:rPr>
                          <w:t>2,858,776</w:t>
                        </w:r>
                      </w:p>
                    </w:tc>
                  </w:sdtContent>
                </w:sdt>
                <w:sdt>
                  <w:sdtPr>
                    <w:rPr>
                      <w:sz w:val="18"/>
                      <w:szCs w:val="18"/>
                    </w:rPr>
                    <w:alias w:val="前十名有限售条件股东持有的有限售条件股份可上市交易时间"/>
                    <w:tag w:val="_GBC_9bc09424df034b4cb3cce58fd6a462cd"/>
                    <w:id w:val="1086267523"/>
                    <w:lock w:val="sdtLocked"/>
                  </w:sdtPr>
                  <w:sdtEndPr/>
                  <w:sdtContent>
                    <w:tc>
                      <w:tcPr>
                        <w:tcW w:w="940" w:type="pct"/>
                        <w:shd w:val="clear" w:color="auto" w:fill="auto"/>
                      </w:tcPr>
                      <w:p w14:paraId="0BE9156C" w14:textId="77777777" w:rsidR="00D074C7" w:rsidRPr="00FA428A" w:rsidRDefault="004E720C">
                        <w:pPr>
                          <w:rPr>
                            <w:sz w:val="18"/>
                            <w:szCs w:val="18"/>
                          </w:rPr>
                        </w:pPr>
                        <w:r w:rsidRPr="00FA428A">
                          <w:rPr>
                            <w:sz w:val="18"/>
                            <w:szCs w:val="18"/>
                          </w:rPr>
                          <w:t>2017年10月16日</w:t>
                        </w:r>
                      </w:p>
                    </w:tc>
                  </w:sdtContent>
                </w:sdt>
                <w:sdt>
                  <w:sdtPr>
                    <w:rPr>
                      <w:sz w:val="18"/>
                      <w:szCs w:val="18"/>
                    </w:rPr>
                    <w:alias w:val="前十名有限售条件股东新增可上市交易股份数量"/>
                    <w:tag w:val="_GBC_a2e4893fd94343d28f357f9fec3fceb0"/>
                    <w:id w:val="-1630005855"/>
                    <w:lock w:val="sdtLocked"/>
                  </w:sdtPr>
                  <w:sdtEndPr/>
                  <w:sdtContent>
                    <w:tc>
                      <w:tcPr>
                        <w:tcW w:w="863" w:type="pct"/>
                        <w:shd w:val="clear" w:color="auto" w:fill="auto"/>
                      </w:tcPr>
                      <w:p w14:paraId="07E7898F" w14:textId="77777777" w:rsidR="00D074C7" w:rsidRPr="00FA428A" w:rsidRDefault="00AF3F90">
                        <w:pPr>
                          <w:jc w:val="right"/>
                          <w:rPr>
                            <w:sz w:val="18"/>
                            <w:szCs w:val="18"/>
                          </w:rPr>
                        </w:pPr>
                        <w:r w:rsidRPr="00FA428A">
                          <w:rPr>
                            <w:sz w:val="18"/>
                            <w:szCs w:val="18"/>
                          </w:rPr>
                          <w:t>2,858,776</w:t>
                        </w:r>
                      </w:p>
                    </w:tc>
                  </w:sdtContent>
                </w:sdt>
                <w:sdt>
                  <w:sdtPr>
                    <w:rPr>
                      <w:sz w:val="18"/>
                      <w:szCs w:val="18"/>
                    </w:rPr>
                    <w:alias w:val="前十名有限售条件股东限售条件"/>
                    <w:tag w:val="_GBC_b1fcc5a47baa43e48cde896abc3a34ba"/>
                    <w:id w:val="249709918"/>
                    <w:lock w:val="sdtLocked"/>
                  </w:sdtPr>
                  <w:sdtEndPr/>
                  <w:sdtContent>
                    <w:tc>
                      <w:tcPr>
                        <w:tcW w:w="1100" w:type="pct"/>
                        <w:shd w:val="clear" w:color="auto" w:fill="auto"/>
                      </w:tcPr>
                      <w:p w14:paraId="5894E4B3" w14:textId="77777777" w:rsidR="00D074C7" w:rsidRPr="00FA428A" w:rsidRDefault="004E720C">
                        <w:pPr>
                          <w:rPr>
                            <w:sz w:val="18"/>
                            <w:szCs w:val="18"/>
                          </w:rPr>
                        </w:pPr>
                        <w:r w:rsidRPr="00FA428A">
                          <w:rPr>
                            <w:rFonts w:hint="eastAsia"/>
                            <w:sz w:val="18"/>
                            <w:szCs w:val="18"/>
                          </w:rPr>
                          <w:t>公司发行股份及支付现金购买资产并募集配套资金</w:t>
                        </w:r>
                      </w:p>
                    </w:tc>
                  </w:sdtContent>
                </w:sdt>
              </w:tr>
            </w:sdtContent>
          </w:sdt>
          <w:sdt>
            <w:sdtPr>
              <w:rPr>
                <w:rFonts w:ascii="宋体" w:hAnsi="宋体" w:cs="宋体"/>
                <w:kern w:val="0"/>
                <w:sz w:val="18"/>
                <w:szCs w:val="18"/>
              </w:rPr>
              <w:alias w:val="前十名有限售条件股东持股数量及限售条件"/>
              <w:tag w:val="_TUP_08344ae2c48f44caac496ccce0895c06"/>
              <w:id w:val="1939709730"/>
              <w:lock w:val="sdtLocked"/>
            </w:sdtPr>
            <w:sdtEndPr/>
            <w:sdtContent>
              <w:tr w:rsidR="004E720C" w14:paraId="6B48EFFF" w14:textId="77777777" w:rsidTr="00FA428A">
                <w:trPr>
                  <w:cantSplit/>
                  <w:trHeight w:val="345"/>
                </w:trPr>
                <w:tc>
                  <w:tcPr>
                    <w:tcW w:w="361" w:type="pct"/>
                    <w:shd w:val="clear" w:color="auto" w:fill="auto"/>
                  </w:tcPr>
                  <w:sdt>
                    <w:sdtPr>
                      <w:rPr>
                        <w:rFonts w:ascii="宋体" w:hAnsi="宋体" w:cs="宋体"/>
                        <w:kern w:val="0"/>
                        <w:sz w:val="18"/>
                        <w:szCs w:val="18"/>
                      </w:rPr>
                      <w:tag w:val="_PLD_dd8cb87de652485bb9665d40ce30ce76"/>
                      <w:id w:val="1333785"/>
                      <w:lock w:val="sdtLocked"/>
                    </w:sdtPr>
                    <w:sdtEndPr>
                      <w:rPr>
                        <w:rFonts w:cs="Times New Roman"/>
                        <w:kern w:val="2"/>
                      </w:rPr>
                    </w:sdtEndPr>
                    <w:sdtContent>
                      <w:p w14:paraId="74DB6DF8" w14:textId="77777777" w:rsidR="00D074C7" w:rsidRPr="00FA428A" w:rsidRDefault="00A86B79">
                        <w:pPr>
                          <w:pStyle w:val="a8"/>
                          <w:rPr>
                            <w:rFonts w:ascii="宋体" w:hAnsi="宋体"/>
                            <w:sz w:val="18"/>
                            <w:szCs w:val="18"/>
                          </w:rPr>
                        </w:pPr>
                        <w:r w:rsidRPr="00FA428A">
                          <w:rPr>
                            <w:rFonts w:ascii="宋体" w:hAnsi="宋体"/>
                            <w:sz w:val="18"/>
                            <w:szCs w:val="18"/>
                          </w:rPr>
                          <w:t>6</w:t>
                        </w:r>
                      </w:p>
                    </w:sdtContent>
                  </w:sdt>
                </w:tc>
                <w:sdt>
                  <w:sdtPr>
                    <w:rPr>
                      <w:sz w:val="18"/>
                      <w:szCs w:val="18"/>
                    </w:rPr>
                    <w:alias w:val="前十名有限售条件股东名称"/>
                    <w:tag w:val="_GBC_0d773c6ed6284cb6b6f44eceb96d8181"/>
                    <w:id w:val="-741098414"/>
                    <w:lock w:val="sdtLocked"/>
                  </w:sdtPr>
                  <w:sdtEndPr/>
                  <w:sdtContent>
                    <w:tc>
                      <w:tcPr>
                        <w:tcW w:w="1031" w:type="pct"/>
                        <w:shd w:val="clear" w:color="auto" w:fill="auto"/>
                      </w:tcPr>
                      <w:p w14:paraId="2116AF11" w14:textId="77777777" w:rsidR="00D074C7" w:rsidRPr="00FA428A" w:rsidRDefault="003807FE">
                        <w:pPr>
                          <w:rPr>
                            <w:sz w:val="18"/>
                            <w:szCs w:val="18"/>
                          </w:rPr>
                        </w:pPr>
                        <w:r w:rsidRPr="00FA428A">
                          <w:rPr>
                            <w:rFonts w:hint="eastAsia"/>
                            <w:sz w:val="18"/>
                            <w:szCs w:val="18"/>
                          </w:rPr>
                          <w:t>毕永星</w:t>
                        </w:r>
                      </w:p>
                    </w:tc>
                  </w:sdtContent>
                </w:sdt>
                <w:sdt>
                  <w:sdtPr>
                    <w:rPr>
                      <w:sz w:val="18"/>
                      <w:szCs w:val="18"/>
                    </w:rPr>
                    <w:alias w:val="前十名有限售条件股东持有的有限售条件股份数量"/>
                    <w:tag w:val="_GBC_7e4498cb134c4522b3ea541cec81ec2f"/>
                    <w:id w:val="-228852377"/>
                    <w:lock w:val="sdtLocked"/>
                  </w:sdtPr>
                  <w:sdtEndPr/>
                  <w:sdtContent>
                    <w:tc>
                      <w:tcPr>
                        <w:tcW w:w="704" w:type="pct"/>
                        <w:shd w:val="clear" w:color="auto" w:fill="auto"/>
                      </w:tcPr>
                      <w:p w14:paraId="7E46EF45" w14:textId="77777777" w:rsidR="00D074C7" w:rsidRPr="00FA428A" w:rsidRDefault="003807FE">
                        <w:pPr>
                          <w:jc w:val="right"/>
                          <w:rPr>
                            <w:sz w:val="18"/>
                            <w:szCs w:val="18"/>
                          </w:rPr>
                        </w:pPr>
                        <w:r w:rsidRPr="00FA428A">
                          <w:rPr>
                            <w:sz w:val="18"/>
                            <w:szCs w:val="18"/>
                          </w:rPr>
                          <w:t>1,814,058</w:t>
                        </w:r>
                      </w:p>
                    </w:tc>
                  </w:sdtContent>
                </w:sdt>
                <w:sdt>
                  <w:sdtPr>
                    <w:rPr>
                      <w:sz w:val="18"/>
                      <w:szCs w:val="18"/>
                    </w:rPr>
                    <w:alias w:val="前十名有限售条件股东持有的有限售条件股份可上市交易时间"/>
                    <w:tag w:val="_GBC_9bc09424df034b4cb3cce58fd6a462cd"/>
                    <w:id w:val="-630089437"/>
                    <w:lock w:val="sdtLocked"/>
                    <w:showingPlcHdr/>
                  </w:sdtPr>
                  <w:sdtEndPr/>
                  <w:sdtContent>
                    <w:tc>
                      <w:tcPr>
                        <w:tcW w:w="940" w:type="pct"/>
                        <w:shd w:val="clear" w:color="auto" w:fill="auto"/>
                      </w:tcPr>
                      <w:p w14:paraId="025630F1" w14:textId="77777777" w:rsidR="00D074C7" w:rsidRPr="00FA428A" w:rsidRDefault="00A86B79">
                        <w:pPr>
                          <w:rPr>
                            <w:sz w:val="18"/>
                            <w:szCs w:val="18"/>
                          </w:rPr>
                        </w:pPr>
                        <w:r w:rsidRPr="00FA428A">
                          <w:rPr>
                            <w:rFonts w:hint="eastAsia"/>
                            <w:color w:val="333399"/>
                            <w:sz w:val="18"/>
                            <w:szCs w:val="18"/>
                          </w:rPr>
                          <w:t xml:space="preserve">　</w:t>
                        </w:r>
                      </w:p>
                    </w:tc>
                  </w:sdtContent>
                </w:sdt>
                <w:sdt>
                  <w:sdtPr>
                    <w:rPr>
                      <w:sz w:val="18"/>
                      <w:szCs w:val="18"/>
                    </w:rPr>
                    <w:alias w:val="前十名有限售条件股东新增可上市交易股份数量"/>
                    <w:tag w:val="_GBC_a2e4893fd94343d28f357f9fec3fceb0"/>
                    <w:id w:val="1009414587"/>
                    <w:lock w:val="sdtLocked"/>
                    <w:showingPlcHdr/>
                  </w:sdtPr>
                  <w:sdtEndPr/>
                  <w:sdtContent>
                    <w:tc>
                      <w:tcPr>
                        <w:tcW w:w="863" w:type="pct"/>
                        <w:shd w:val="clear" w:color="auto" w:fill="auto"/>
                      </w:tcPr>
                      <w:p w14:paraId="3FA03F3B" w14:textId="77777777" w:rsidR="00D074C7" w:rsidRPr="00FA428A" w:rsidRDefault="00A86B79">
                        <w:pPr>
                          <w:jc w:val="right"/>
                          <w:rPr>
                            <w:sz w:val="18"/>
                            <w:szCs w:val="18"/>
                          </w:rPr>
                        </w:pPr>
                        <w:r w:rsidRPr="00FA428A">
                          <w:rPr>
                            <w:rFonts w:hint="eastAsia"/>
                            <w:color w:val="333399"/>
                            <w:sz w:val="18"/>
                            <w:szCs w:val="18"/>
                          </w:rPr>
                          <w:t xml:space="preserve">　</w:t>
                        </w:r>
                      </w:p>
                    </w:tc>
                  </w:sdtContent>
                </w:sdt>
                <w:sdt>
                  <w:sdtPr>
                    <w:rPr>
                      <w:sz w:val="18"/>
                      <w:szCs w:val="18"/>
                    </w:rPr>
                    <w:alias w:val="前十名有限售条件股东限售条件"/>
                    <w:tag w:val="_GBC_b1fcc5a47baa43e48cde896abc3a34ba"/>
                    <w:id w:val="1698810286"/>
                    <w:lock w:val="sdtLocked"/>
                  </w:sdtPr>
                  <w:sdtEndPr/>
                  <w:sdtContent>
                    <w:tc>
                      <w:tcPr>
                        <w:tcW w:w="1100" w:type="pct"/>
                        <w:shd w:val="clear" w:color="auto" w:fill="auto"/>
                      </w:tcPr>
                      <w:p w14:paraId="01A67E53" w14:textId="77777777" w:rsidR="00D074C7" w:rsidRPr="00FA428A" w:rsidRDefault="004E720C">
                        <w:pPr>
                          <w:rPr>
                            <w:sz w:val="18"/>
                            <w:szCs w:val="18"/>
                          </w:rPr>
                        </w:pPr>
                        <w:r w:rsidRPr="00FA428A">
                          <w:rPr>
                            <w:rFonts w:hint="eastAsia"/>
                            <w:sz w:val="18"/>
                            <w:szCs w:val="18"/>
                          </w:rPr>
                          <w:t>公司发行股份及支付现金购买资产并募集配套资金</w:t>
                        </w:r>
                      </w:p>
                    </w:tc>
                  </w:sdtContent>
                </w:sdt>
              </w:tr>
            </w:sdtContent>
          </w:sdt>
          <w:sdt>
            <w:sdtPr>
              <w:rPr>
                <w:rFonts w:ascii="宋体" w:hAnsi="宋体" w:cs="宋体"/>
                <w:kern w:val="0"/>
                <w:sz w:val="18"/>
                <w:szCs w:val="18"/>
              </w:rPr>
              <w:alias w:val="前十名有限售条件股东持股数量及限售条件"/>
              <w:tag w:val="_TUP_08344ae2c48f44caac496ccce0895c06"/>
              <w:id w:val="1682854714"/>
              <w:lock w:val="sdtLocked"/>
            </w:sdtPr>
            <w:sdtEndPr/>
            <w:sdtContent>
              <w:tr w:rsidR="004E720C" w14:paraId="02A2F3A7" w14:textId="77777777" w:rsidTr="00FA428A">
                <w:trPr>
                  <w:cantSplit/>
                  <w:trHeight w:val="345"/>
                </w:trPr>
                <w:tc>
                  <w:tcPr>
                    <w:tcW w:w="361" w:type="pct"/>
                    <w:shd w:val="clear" w:color="auto" w:fill="auto"/>
                  </w:tcPr>
                  <w:sdt>
                    <w:sdtPr>
                      <w:rPr>
                        <w:rFonts w:ascii="宋体" w:hAnsi="宋体" w:cs="宋体"/>
                        <w:kern w:val="0"/>
                        <w:sz w:val="18"/>
                        <w:szCs w:val="18"/>
                      </w:rPr>
                      <w:tag w:val="_PLD_dd8cb87de652485bb9665d40ce30ce76"/>
                      <w:id w:val="924691768"/>
                      <w:lock w:val="sdtLocked"/>
                    </w:sdtPr>
                    <w:sdtEndPr>
                      <w:rPr>
                        <w:rFonts w:cs="Times New Roman"/>
                        <w:kern w:val="2"/>
                      </w:rPr>
                    </w:sdtEndPr>
                    <w:sdtContent>
                      <w:p w14:paraId="682BEC2B" w14:textId="77777777" w:rsidR="00D074C7" w:rsidRPr="00FA428A" w:rsidRDefault="00A86B79">
                        <w:pPr>
                          <w:pStyle w:val="a8"/>
                          <w:rPr>
                            <w:rFonts w:ascii="宋体" w:hAnsi="宋体"/>
                            <w:sz w:val="18"/>
                            <w:szCs w:val="18"/>
                          </w:rPr>
                        </w:pPr>
                        <w:r w:rsidRPr="00FA428A">
                          <w:rPr>
                            <w:rFonts w:ascii="宋体" w:hAnsi="宋体"/>
                            <w:sz w:val="18"/>
                            <w:szCs w:val="18"/>
                          </w:rPr>
                          <w:t>7</w:t>
                        </w:r>
                      </w:p>
                    </w:sdtContent>
                  </w:sdt>
                </w:tc>
                <w:sdt>
                  <w:sdtPr>
                    <w:rPr>
                      <w:sz w:val="18"/>
                      <w:szCs w:val="18"/>
                    </w:rPr>
                    <w:alias w:val="前十名有限售条件股东名称"/>
                    <w:tag w:val="_GBC_0d773c6ed6284cb6b6f44eceb96d8181"/>
                    <w:id w:val="-1518993031"/>
                    <w:lock w:val="sdtLocked"/>
                  </w:sdtPr>
                  <w:sdtEndPr/>
                  <w:sdtContent>
                    <w:tc>
                      <w:tcPr>
                        <w:tcW w:w="1031" w:type="pct"/>
                        <w:shd w:val="clear" w:color="auto" w:fill="auto"/>
                      </w:tcPr>
                      <w:p w14:paraId="78100D9A" w14:textId="77777777" w:rsidR="00D074C7" w:rsidRPr="00FA428A" w:rsidRDefault="003807FE">
                        <w:pPr>
                          <w:rPr>
                            <w:sz w:val="18"/>
                            <w:szCs w:val="18"/>
                          </w:rPr>
                        </w:pPr>
                        <w:r w:rsidRPr="00FA428A">
                          <w:rPr>
                            <w:rFonts w:hint="eastAsia"/>
                            <w:sz w:val="18"/>
                            <w:szCs w:val="18"/>
                          </w:rPr>
                          <w:t>潘培华</w:t>
                        </w:r>
                      </w:p>
                    </w:tc>
                  </w:sdtContent>
                </w:sdt>
                <w:sdt>
                  <w:sdtPr>
                    <w:rPr>
                      <w:sz w:val="18"/>
                      <w:szCs w:val="18"/>
                    </w:rPr>
                    <w:alias w:val="前十名有限售条件股东持有的有限售条件股份数量"/>
                    <w:tag w:val="_GBC_7e4498cb134c4522b3ea541cec81ec2f"/>
                    <w:id w:val="-1177263117"/>
                    <w:lock w:val="sdtLocked"/>
                  </w:sdtPr>
                  <w:sdtEndPr/>
                  <w:sdtContent>
                    <w:tc>
                      <w:tcPr>
                        <w:tcW w:w="704" w:type="pct"/>
                        <w:shd w:val="clear" w:color="auto" w:fill="auto"/>
                      </w:tcPr>
                      <w:p w14:paraId="1AE6C0F0" w14:textId="77777777" w:rsidR="00D074C7" w:rsidRPr="00FA428A" w:rsidRDefault="003807FE">
                        <w:pPr>
                          <w:jc w:val="right"/>
                          <w:rPr>
                            <w:sz w:val="18"/>
                            <w:szCs w:val="18"/>
                          </w:rPr>
                        </w:pPr>
                        <w:r w:rsidRPr="00FA428A">
                          <w:rPr>
                            <w:sz w:val="18"/>
                            <w:szCs w:val="18"/>
                          </w:rPr>
                          <w:t>1,663,492</w:t>
                        </w:r>
                      </w:p>
                    </w:tc>
                  </w:sdtContent>
                </w:sdt>
                <w:sdt>
                  <w:sdtPr>
                    <w:rPr>
                      <w:sz w:val="18"/>
                      <w:szCs w:val="18"/>
                    </w:rPr>
                    <w:alias w:val="前十名有限售条件股东持有的有限售条件股份可上市交易时间"/>
                    <w:tag w:val="_GBC_9bc09424df034b4cb3cce58fd6a462cd"/>
                    <w:id w:val="-1463419096"/>
                    <w:lock w:val="sdtLocked"/>
                    <w:showingPlcHdr/>
                  </w:sdtPr>
                  <w:sdtEndPr/>
                  <w:sdtContent>
                    <w:tc>
                      <w:tcPr>
                        <w:tcW w:w="940" w:type="pct"/>
                        <w:shd w:val="clear" w:color="auto" w:fill="auto"/>
                      </w:tcPr>
                      <w:p w14:paraId="2184718F" w14:textId="77777777" w:rsidR="00D074C7" w:rsidRPr="00FA428A" w:rsidRDefault="00A86B79">
                        <w:pPr>
                          <w:rPr>
                            <w:sz w:val="18"/>
                            <w:szCs w:val="18"/>
                          </w:rPr>
                        </w:pPr>
                        <w:r w:rsidRPr="00FA428A">
                          <w:rPr>
                            <w:rFonts w:hint="eastAsia"/>
                            <w:color w:val="333399"/>
                            <w:sz w:val="18"/>
                            <w:szCs w:val="18"/>
                          </w:rPr>
                          <w:t xml:space="preserve">　</w:t>
                        </w:r>
                      </w:p>
                    </w:tc>
                  </w:sdtContent>
                </w:sdt>
                <w:sdt>
                  <w:sdtPr>
                    <w:rPr>
                      <w:sz w:val="18"/>
                      <w:szCs w:val="18"/>
                    </w:rPr>
                    <w:alias w:val="前十名有限售条件股东新增可上市交易股份数量"/>
                    <w:tag w:val="_GBC_a2e4893fd94343d28f357f9fec3fceb0"/>
                    <w:id w:val="396253179"/>
                    <w:lock w:val="sdtLocked"/>
                    <w:showingPlcHdr/>
                  </w:sdtPr>
                  <w:sdtEndPr/>
                  <w:sdtContent>
                    <w:tc>
                      <w:tcPr>
                        <w:tcW w:w="863" w:type="pct"/>
                        <w:shd w:val="clear" w:color="auto" w:fill="auto"/>
                      </w:tcPr>
                      <w:p w14:paraId="71054187" w14:textId="77777777" w:rsidR="00D074C7" w:rsidRPr="00FA428A" w:rsidRDefault="00A86B79">
                        <w:pPr>
                          <w:jc w:val="right"/>
                          <w:rPr>
                            <w:sz w:val="18"/>
                            <w:szCs w:val="18"/>
                          </w:rPr>
                        </w:pPr>
                        <w:r w:rsidRPr="00FA428A">
                          <w:rPr>
                            <w:rFonts w:hint="eastAsia"/>
                            <w:color w:val="333399"/>
                            <w:sz w:val="18"/>
                            <w:szCs w:val="18"/>
                          </w:rPr>
                          <w:t xml:space="preserve">　</w:t>
                        </w:r>
                      </w:p>
                    </w:tc>
                  </w:sdtContent>
                </w:sdt>
                <w:sdt>
                  <w:sdtPr>
                    <w:rPr>
                      <w:sz w:val="18"/>
                      <w:szCs w:val="18"/>
                    </w:rPr>
                    <w:alias w:val="前十名有限售条件股东限售条件"/>
                    <w:tag w:val="_GBC_b1fcc5a47baa43e48cde896abc3a34ba"/>
                    <w:id w:val="-1784411932"/>
                    <w:lock w:val="sdtLocked"/>
                  </w:sdtPr>
                  <w:sdtEndPr/>
                  <w:sdtContent>
                    <w:tc>
                      <w:tcPr>
                        <w:tcW w:w="1100" w:type="pct"/>
                        <w:shd w:val="clear" w:color="auto" w:fill="auto"/>
                      </w:tcPr>
                      <w:p w14:paraId="71AFDC4A" w14:textId="77777777" w:rsidR="00D074C7" w:rsidRPr="00FA428A" w:rsidRDefault="004E720C">
                        <w:pPr>
                          <w:rPr>
                            <w:sz w:val="18"/>
                            <w:szCs w:val="18"/>
                          </w:rPr>
                        </w:pPr>
                        <w:r w:rsidRPr="00FA428A">
                          <w:rPr>
                            <w:rFonts w:hint="eastAsia"/>
                            <w:sz w:val="18"/>
                            <w:szCs w:val="18"/>
                          </w:rPr>
                          <w:t>公司发行股份及支付现金购买资产并募集配套资金</w:t>
                        </w:r>
                      </w:p>
                    </w:tc>
                  </w:sdtContent>
                </w:sdt>
              </w:tr>
            </w:sdtContent>
          </w:sdt>
          <w:sdt>
            <w:sdtPr>
              <w:rPr>
                <w:rFonts w:ascii="宋体" w:hAnsi="宋体" w:cs="宋体"/>
                <w:kern w:val="0"/>
                <w:sz w:val="18"/>
                <w:szCs w:val="18"/>
              </w:rPr>
              <w:alias w:val="前十名有限售条件股东持股数量及限售条件"/>
              <w:tag w:val="_TUP_08344ae2c48f44caac496ccce0895c06"/>
              <w:id w:val="-927815097"/>
              <w:lock w:val="sdtLocked"/>
            </w:sdtPr>
            <w:sdtEndPr/>
            <w:sdtContent>
              <w:tr w:rsidR="004E720C" w14:paraId="779D187C" w14:textId="77777777" w:rsidTr="00FA428A">
                <w:trPr>
                  <w:cantSplit/>
                  <w:trHeight w:val="345"/>
                </w:trPr>
                <w:tc>
                  <w:tcPr>
                    <w:tcW w:w="361" w:type="pct"/>
                    <w:shd w:val="clear" w:color="auto" w:fill="auto"/>
                  </w:tcPr>
                  <w:sdt>
                    <w:sdtPr>
                      <w:rPr>
                        <w:rFonts w:ascii="宋体" w:hAnsi="宋体" w:cs="宋体"/>
                        <w:kern w:val="0"/>
                        <w:sz w:val="18"/>
                        <w:szCs w:val="18"/>
                      </w:rPr>
                      <w:tag w:val="_PLD_dd8cb87de652485bb9665d40ce30ce76"/>
                      <w:id w:val="936177850"/>
                      <w:lock w:val="sdtLocked"/>
                    </w:sdtPr>
                    <w:sdtEndPr>
                      <w:rPr>
                        <w:rFonts w:cs="Times New Roman"/>
                        <w:kern w:val="2"/>
                      </w:rPr>
                    </w:sdtEndPr>
                    <w:sdtContent>
                      <w:p w14:paraId="406A0F61" w14:textId="77777777" w:rsidR="00D074C7" w:rsidRPr="00FA428A" w:rsidRDefault="00A86B79">
                        <w:pPr>
                          <w:pStyle w:val="a8"/>
                          <w:rPr>
                            <w:rFonts w:ascii="宋体" w:hAnsi="宋体"/>
                            <w:sz w:val="18"/>
                            <w:szCs w:val="18"/>
                          </w:rPr>
                        </w:pPr>
                        <w:r w:rsidRPr="00FA428A">
                          <w:rPr>
                            <w:rFonts w:ascii="宋体" w:hAnsi="宋体"/>
                            <w:sz w:val="18"/>
                            <w:szCs w:val="18"/>
                          </w:rPr>
                          <w:t>8</w:t>
                        </w:r>
                      </w:p>
                    </w:sdtContent>
                  </w:sdt>
                </w:tc>
                <w:sdt>
                  <w:sdtPr>
                    <w:rPr>
                      <w:sz w:val="18"/>
                      <w:szCs w:val="18"/>
                    </w:rPr>
                    <w:alias w:val="前十名有限售条件股东名称"/>
                    <w:tag w:val="_GBC_0d773c6ed6284cb6b6f44eceb96d8181"/>
                    <w:id w:val="1955140735"/>
                    <w:lock w:val="sdtLocked"/>
                  </w:sdtPr>
                  <w:sdtEndPr/>
                  <w:sdtContent>
                    <w:tc>
                      <w:tcPr>
                        <w:tcW w:w="1031" w:type="pct"/>
                        <w:shd w:val="clear" w:color="auto" w:fill="auto"/>
                      </w:tcPr>
                      <w:p w14:paraId="3FDCE18B" w14:textId="77777777" w:rsidR="00D074C7" w:rsidRPr="00FA428A" w:rsidRDefault="003807FE">
                        <w:pPr>
                          <w:rPr>
                            <w:sz w:val="18"/>
                            <w:szCs w:val="18"/>
                          </w:rPr>
                        </w:pPr>
                        <w:r w:rsidRPr="00FA428A">
                          <w:rPr>
                            <w:rFonts w:hint="eastAsia"/>
                            <w:sz w:val="18"/>
                            <w:szCs w:val="18"/>
                          </w:rPr>
                          <w:t>财通基金－宁波银行－中投知本汇（北京）资产管理有限公司</w:t>
                        </w:r>
                      </w:p>
                    </w:tc>
                  </w:sdtContent>
                </w:sdt>
                <w:sdt>
                  <w:sdtPr>
                    <w:rPr>
                      <w:sz w:val="18"/>
                      <w:szCs w:val="18"/>
                    </w:rPr>
                    <w:alias w:val="前十名有限售条件股东持有的有限售条件股份数量"/>
                    <w:tag w:val="_GBC_7e4498cb134c4522b3ea541cec81ec2f"/>
                    <w:id w:val="-1509983932"/>
                    <w:lock w:val="sdtLocked"/>
                  </w:sdtPr>
                  <w:sdtEndPr/>
                  <w:sdtContent>
                    <w:tc>
                      <w:tcPr>
                        <w:tcW w:w="704" w:type="pct"/>
                        <w:shd w:val="clear" w:color="auto" w:fill="auto"/>
                      </w:tcPr>
                      <w:p w14:paraId="17C57228" w14:textId="77777777" w:rsidR="00D074C7" w:rsidRPr="00FA428A" w:rsidRDefault="003807FE" w:rsidP="003807FE">
                        <w:pPr>
                          <w:jc w:val="right"/>
                          <w:rPr>
                            <w:sz w:val="18"/>
                            <w:szCs w:val="18"/>
                          </w:rPr>
                        </w:pPr>
                        <w:r w:rsidRPr="00FA428A">
                          <w:rPr>
                            <w:sz w:val="18"/>
                            <w:szCs w:val="18"/>
                          </w:rPr>
                          <w:t>1,372,211</w:t>
                        </w:r>
                      </w:p>
                    </w:tc>
                  </w:sdtContent>
                </w:sdt>
                <w:sdt>
                  <w:sdtPr>
                    <w:rPr>
                      <w:sz w:val="18"/>
                      <w:szCs w:val="18"/>
                    </w:rPr>
                    <w:alias w:val="前十名有限售条件股东持有的有限售条件股份可上市交易时间"/>
                    <w:tag w:val="_GBC_9bc09424df034b4cb3cce58fd6a462cd"/>
                    <w:id w:val="1846663050"/>
                    <w:lock w:val="sdtLocked"/>
                  </w:sdtPr>
                  <w:sdtEndPr/>
                  <w:sdtContent>
                    <w:tc>
                      <w:tcPr>
                        <w:tcW w:w="940" w:type="pct"/>
                        <w:shd w:val="clear" w:color="auto" w:fill="auto"/>
                      </w:tcPr>
                      <w:p w14:paraId="0CB92826" w14:textId="77777777" w:rsidR="00D074C7" w:rsidRPr="00FA428A" w:rsidRDefault="004E720C">
                        <w:pPr>
                          <w:rPr>
                            <w:sz w:val="18"/>
                            <w:szCs w:val="18"/>
                          </w:rPr>
                        </w:pPr>
                        <w:r w:rsidRPr="00FA428A">
                          <w:rPr>
                            <w:sz w:val="18"/>
                            <w:szCs w:val="18"/>
                          </w:rPr>
                          <w:t>2017年10月16日</w:t>
                        </w:r>
                      </w:p>
                    </w:tc>
                  </w:sdtContent>
                </w:sdt>
                <w:sdt>
                  <w:sdtPr>
                    <w:rPr>
                      <w:sz w:val="18"/>
                      <w:szCs w:val="18"/>
                    </w:rPr>
                    <w:alias w:val="前十名有限售条件股东新增可上市交易股份数量"/>
                    <w:tag w:val="_GBC_a2e4893fd94343d28f357f9fec3fceb0"/>
                    <w:id w:val="978955970"/>
                    <w:lock w:val="sdtLocked"/>
                  </w:sdtPr>
                  <w:sdtEndPr/>
                  <w:sdtContent>
                    <w:tc>
                      <w:tcPr>
                        <w:tcW w:w="863" w:type="pct"/>
                        <w:shd w:val="clear" w:color="auto" w:fill="auto"/>
                      </w:tcPr>
                      <w:p w14:paraId="3645F573" w14:textId="77777777" w:rsidR="00D074C7" w:rsidRPr="00FA428A" w:rsidRDefault="00AF3F90">
                        <w:pPr>
                          <w:jc w:val="right"/>
                          <w:rPr>
                            <w:sz w:val="18"/>
                            <w:szCs w:val="18"/>
                          </w:rPr>
                        </w:pPr>
                        <w:r w:rsidRPr="00FA428A">
                          <w:rPr>
                            <w:sz w:val="18"/>
                            <w:szCs w:val="18"/>
                          </w:rPr>
                          <w:t>1,372,211</w:t>
                        </w:r>
                      </w:p>
                    </w:tc>
                  </w:sdtContent>
                </w:sdt>
                <w:sdt>
                  <w:sdtPr>
                    <w:rPr>
                      <w:sz w:val="18"/>
                      <w:szCs w:val="18"/>
                    </w:rPr>
                    <w:alias w:val="前十名有限售条件股东限售条件"/>
                    <w:tag w:val="_GBC_b1fcc5a47baa43e48cde896abc3a34ba"/>
                    <w:id w:val="-1364279879"/>
                    <w:lock w:val="sdtLocked"/>
                  </w:sdtPr>
                  <w:sdtEndPr/>
                  <w:sdtContent>
                    <w:tc>
                      <w:tcPr>
                        <w:tcW w:w="1100" w:type="pct"/>
                        <w:shd w:val="clear" w:color="auto" w:fill="auto"/>
                      </w:tcPr>
                      <w:p w14:paraId="34E606BC" w14:textId="77777777" w:rsidR="00D074C7" w:rsidRPr="00FA428A" w:rsidRDefault="004E720C">
                        <w:pPr>
                          <w:rPr>
                            <w:sz w:val="18"/>
                            <w:szCs w:val="18"/>
                          </w:rPr>
                        </w:pPr>
                        <w:r w:rsidRPr="00FA428A">
                          <w:rPr>
                            <w:rFonts w:hint="eastAsia"/>
                            <w:sz w:val="18"/>
                            <w:szCs w:val="18"/>
                          </w:rPr>
                          <w:t>公司发行股份及支付现金购买资产并募集配套资金</w:t>
                        </w:r>
                      </w:p>
                    </w:tc>
                  </w:sdtContent>
                </w:sdt>
              </w:tr>
            </w:sdtContent>
          </w:sdt>
          <w:sdt>
            <w:sdtPr>
              <w:rPr>
                <w:rFonts w:ascii="宋体" w:hAnsi="宋体" w:cs="宋体"/>
                <w:kern w:val="0"/>
                <w:sz w:val="18"/>
                <w:szCs w:val="18"/>
              </w:rPr>
              <w:alias w:val="前十名有限售条件股东持股数量及限售条件"/>
              <w:tag w:val="_TUP_08344ae2c48f44caac496ccce0895c06"/>
              <w:id w:val="-143509263"/>
              <w:lock w:val="sdtLocked"/>
            </w:sdtPr>
            <w:sdtEndPr/>
            <w:sdtContent>
              <w:tr w:rsidR="004E720C" w14:paraId="703A438E" w14:textId="77777777" w:rsidTr="00FA428A">
                <w:trPr>
                  <w:cantSplit/>
                  <w:trHeight w:val="345"/>
                </w:trPr>
                <w:tc>
                  <w:tcPr>
                    <w:tcW w:w="361" w:type="pct"/>
                    <w:shd w:val="clear" w:color="auto" w:fill="auto"/>
                  </w:tcPr>
                  <w:sdt>
                    <w:sdtPr>
                      <w:rPr>
                        <w:rFonts w:ascii="宋体" w:hAnsi="宋体" w:cs="宋体"/>
                        <w:kern w:val="0"/>
                        <w:sz w:val="18"/>
                        <w:szCs w:val="18"/>
                      </w:rPr>
                      <w:tag w:val="_PLD_dd8cb87de652485bb9665d40ce30ce76"/>
                      <w:id w:val="-936900613"/>
                      <w:lock w:val="sdtLocked"/>
                    </w:sdtPr>
                    <w:sdtEndPr>
                      <w:rPr>
                        <w:rFonts w:cs="Times New Roman"/>
                        <w:kern w:val="2"/>
                      </w:rPr>
                    </w:sdtEndPr>
                    <w:sdtContent>
                      <w:p w14:paraId="60C1441B" w14:textId="77777777" w:rsidR="00D074C7" w:rsidRPr="00FA428A" w:rsidRDefault="00A86B79">
                        <w:pPr>
                          <w:pStyle w:val="a8"/>
                          <w:rPr>
                            <w:rFonts w:ascii="宋体" w:hAnsi="宋体"/>
                            <w:sz w:val="18"/>
                            <w:szCs w:val="18"/>
                          </w:rPr>
                        </w:pPr>
                        <w:r w:rsidRPr="00FA428A">
                          <w:rPr>
                            <w:rFonts w:ascii="宋体" w:hAnsi="宋体"/>
                            <w:sz w:val="18"/>
                            <w:szCs w:val="18"/>
                          </w:rPr>
                          <w:t>9</w:t>
                        </w:r>
                      </w:p>
                    </w:sdtContent>
                  </w:sdt>
                </w:tc>
                <w:sdt>
                  <w:sdtPr>
                    <w:rPr>
                      <w:sz w:val="18"/>
                      <w:szCs w:val="18"/>
                    </w:rPr>
                    <w:alias w:val="前十名有限售条件股东名称"/>
                    <w:tag w:val="_GBC_0d773c6ed6284cb6b6f44eceb96d8181"/>
                    <w:id w:val="2079010947"/>
                    <w:lock w:val="sdtLocked"/>
                  </w:sdtPr>
                  <w:sdtEndPr/>
                  <w:sdtContent>
                    <w:tc>
                      <w:tcPr>
                        <w:tcW w:w="1031" w:type="pct"/>
                        <w:shd w:val="clear" w:color="auto" w:fill="auto"/>
                      </w:tcPr>
                      <w:p w14:paraId="715EB1C6" w14:textId="77777777" w:rsidR="00D074C7" w:rsidRPr="00FA428A" w:rsidRDefault="003807FE">
                        <w:pPr>
                          <w:rPr>
                            <w:sz w:val="18"/>
                            <w:szCs w:val="18"/>
                          </w:rPr>
                        </w:pPr>
                        <w:r w:rsidRPr="00FA428A">
                          <w:rPr>
                            <w:rFonts w:hint="eastAsia"/>
                            <w:sz w:val="18"/>
                            <w:szCs w:val="18"/>
                          </w:rPr>
                          <w:t>天弘基金－工商银行－中航信托－中航信托·天启（</w:t>
                        </w:r>
                        <w:r w:rsidRPr="00FA428A">
                          <w:rPr>
                            <w:sz w:val="18"/>
                            <w:szCs w:val="18"/>
                          </w:rPr>
                          <w:t>2016）61号天弘方德定增1号项目集合资金信托计划</w:t>
                        </w:r>
                      </w:p>
                    </w:tc>
                  </w:sdtContent>
                </w:sdt>
                <w:sdt>
                  <w:sdtPr>
                    <w:rPr>
                      <w:sz w:val="18"/>
                      <w:szCs w:val="18"/>
                    </w:rPr>
                    <w:alias w:val="前十名有限售条件股东持有的有限售条件股份数量"/>
                    <w:tag w:val="_GBC_7e4498cb134c4522b3ea541cec81ec2f"/>
                    <w:id w:val="-1201700184"/>
                    <w:lock w:val="sdtLocked"/>
                  </w:sdtPr>
                  <w:sdtEndPr/>
                  <w:sdtContent>
                    <w:tc>
                      <w:tcPr>
                        <w:tcW w:w="704" w:type="pct"/>
                        <w:shd w:val="clear" w:color="auto" w:fill="auto"/>
                      </w:tcPr>
                      <w:p w14:paraId="58D6DD55" w14:textId="77777777" w:rsidR="00D074C7" w:rsidRPr="00FA428A" w:rsidRDefault="003807FE">
                        <w:pPr>
                          <w:jc w:val="right"/>
                          <w:rPr>
                            <w:sz w:val="18"/>
                            <w:szCs w:val="18"/>
                          </w:rPr>
                        </w:pPr>
                        <w:r w:rsidRPr="00FA428A">
                          <w:rPr>
                            <w:sz w:val="18"/>
                            <w:szCs w:val="18"/>
                          </w:rPr>
                          <w:t>857,632</w:t>
                        </w:r>
                      </w:p>
                    </w:tc>
                  </w:sdtContent>
                </w:sdt>
                <w:sdt>
                  <w:sdtPr>
                    <w:rPr>
                      <w:sz w:val="18"/>
                      <w:szCs w:val="18"/>
                    </w:rPr>
                    <w:alias w:val="前十名有限售条件股东持有的有限售条件股份可上市交易时间"/>
                    <w:tag w:val="_GBC_9bc09424df034b4cb3cce58fd6a462cd"/>
                    <w:id w:val="-1042678502"/>
                    <w:lock w:val="sdtLocked"/>
                  </w:sdtPr>
                  <w:sdtEndPr/>
                  <w:sdtContent>
                    <w:tc>
                      <w:tcPr>
                        <w:tcW w:w="940" w:type="pct"/>
                        <w:shd w:val="clear" w:color="auto" w:fill="auto"/>
                      </w:tcPr>
                      <w:p w14:paraId="45F5EF01" w14:textId="77777777" w:rsidR="00D074C7" w:rsidRPr="00FA428A" w:rsidRDefault="004E720C">
                        <w:pPr>
                          <w:rPr>
                            <w:sz w:val="18"/>
                            <w:szCs w:val="18"/>
                          </w:rPr>
                        </w:pPr>
                        <w:r w:rsidRPr="00FA428A">
                          <w:rPr>
                            <w:sz w:val="18"/>
                            <w:szCs w:val="18"/>
                          </w:rPr>
                          <w:t>2017年10月16日</w:t>
                        </w:r>
                      </w:p>
                    </w:tc>
                  </w:sdtContent>
                </w:sdt>
                <w:sdt>
                  <w:sdtPr>
                    <w:rPr>
                      <w:sz w:val="18"/>
                      <w:szCs w:val="18"/>
                    </w:rPr>
                    <w:alias w:val="前十名有限售条件股东新增可上市交易股份数量"/>
                    <w:tag w:val="_GBC_a2e4893fd94343d28f357f9fec3fceb0"/>
                    <w:id w:val="992374975"/>
                    <w:lock w:val="sdtLocked"/>
                  </w:sdtPr>
                  <w:sdtEndPr/>
                  <w:sdtContent>
                    <w:tc>
                      <w:tcPr>
                        <w:tcW w:w="863" w:type="pct"/>
                        <w:shd w:val="clear" w:color="auto" w:fill="auto"/>
                      </w:tcPr>
                      <w:p w14:paraId="06DECD23" w14:textId="77777777" w:rsidR="00D074C7" w:rsidRPr="00FA428A" w:rsidRDefault="00AF3F90">
                        <w:pPr>
                          <w:jc w:val="right"/>
                          <w:rPr>
                            <w:sz w:val="18"/>
                            <w:szCs w:val="18"/>
                          </w:rPr>
                        </w:pPr>
                        <w:r w:rsidRPr="00FA428A">
                          <w:rPr>
                            <w:sz w:val="18"/>
                            <w:szCs w:val="18"/>
                          </w:rPr>
                          <w:t>857,632</w:t>
                        </w:r>
                      </w:p>
                    </w:tc>
                  </w:sdtContent>
                </w:sdt>
                <w:sdt>
                  <w:sdtPr>
                    <w:rPr>
                      <w:sz w:val="18"/>
                      <w:szCs w:val="18"/>
                    </w:rPr>
                    <w:alias w:val="前十名有限售条件股东限售条件"/>
                    <w:tag w:val="_GBC_b1fcc5a47baa43e48cde896abc3a34ba"/>
                    <w:id w:val="-1346713113"/>
                    <w:lock w:val="sdtLocked"/>
                  </w:sdtPr>
                  <w:sdtEndPr/>
                  <w:sdtContent>
                    <w:tc>
                      <w:tcPr>
                        <w:tcW w:w="1100" w:type="pct"/>
                        <w:shd w:val="clear" w:color="auto" w:fill="auto"/>
                      </w:tcPr>
                      <w:p w14:paraId="2C706E0A" w14:textId="77777777" w:rsidR="00D074C7" w:rsidRPr="00FA428A" w:rsidRDefault="004E720C">
                        <w:pPr>
                          <w:rPr>
                            <w:sz w:val="18"/>
                            <w:szCs w:val="18"/>
                          </w:rPr>
                        </w:pPr>
                        <w:r w:rsidRPr="00FA428A">
                          <w:rPr>
                            <w:rFonts w:hint="eastAsia"/>
                            <w:sz w:val="18"/>
                            <w:szCs w:val="18"/>
                          </w:rPr>
                          <w:t>公司发行股份及支付现金购买资产并募集配套资金</w:t>
                        </w:r>
                      </w:p>
                    </w:tc>
                  </w:sdtContent>
                </w:sdt>
              </w:tr>
            </w:sdtContent>
          </w:sdt>
          <w:sdt>
            <w:sdtPr>
              <w:rPr>
                <w:rFonts w:ascii="宋体" w:hAnsi="宋体" w:cs="宋体"/>
                <w:kern w:val="0"/>
                <w:sz w:val="18"/>
                <w:szCs w:val="18"/>
              </w:rPr>
              <w:alias w:val="前十名有限售条件股东持股数量及限售条件"/>
              <w:tag w:val="_TUP_08344ae2c48f44caac496ccce0895c06"/>
              <w:id w:val="-808400202"/>
              <w:lock w:val="sdtLocked"/>
            </w:sdtPr>
            <w:sdtEndPr/>
            <w:sdtContent>
              <w:tr w:rsidR="004E720C" w14:paraId="5468E577" w14:textId="77777777" w:rsidTr="00FA428A">
                <w:trPr>
                  <w:cantSplit/>
                  <w:trHeight w:val="345"/>
                </w:trPr>
                <w:tc>
                  <w:tcPr>
                    <w:tcW w:w="361" w:type="pct"/>
                    <w:shd w:val="clear" w:color="auto" w:fill="auto"/>
                  </w:tcPr>
                  <w:sdt>
                    <w:sdtPr>
                      <w:rPr>
                        <w:rFonts w:ascii="宋体" w:hAnsi="宋体" w:cs="宋体"/>
                        <w:kern w:val="0"/>
                        <w:sz w:val="18"/>
                        <w:szCs w:val="18"/>
                      </w:rPr>
                      <w:tag w:val="_PLD_dd8cb87de652485bb9665d40ce30ce76"/>
                      <w:id w:val="-817023448"/>
                      <w:lock w:val="sdtLocked"/>
                    </w:sdtPr>
                    <w:sdtEndPr>
                      <w:rPr>
                        <w:rFonts w:cs="Times New Roman"/>
                        <w:kern w:val="2"/>
                      </w:rPr>
                    </w:sdtEndPr>
                    <w:sdtContent>
                      <w:p w14:paraId="063E9B32" w14:textId="77777777" w:rsidR="00D074C7" w:rsidRPr="00FA428A" w:rsidRDefault="00A86B79">
                        <w:pPr>
                          <w:pStyle w:val="a8"/>
                          <w:rPr>
                            <w:rFonts w:ascii="宋体" w:hAnsi="宋体"/>
                            <w:sz w:val="18"/>
                            <w:szCs w:val="18"/>
                          </w:rPr>
                        </w:pPr>
                        <w:r w:rsidRPr="00FA428A">
                          <w:rPr>
                            <w:rFonts w:ascii="宋体" w:hAnsi="宋体"/>
                            <w:sz w:val="18"/>
                            <w:szCs w:val="18"/>
                          </w:rPr>
                          <w:t>10</w:t>
                        </w:r>
                      </w:p>
                    </w:sdtContent>
                  </w:sdt>
                </w:tc>
                <w:sdt>
                  <w:sdtPr>
                    <w:rPr>
                      <w:sz w:val="18"/>
                      <w:szCs w:val="18"/>
                    </w:rPr>
                    <w:alias w:val="前十名有限售条件股东名称"/>
                    <w:tag w:val="_GBC_0d773c6ed6284cb6b6f44eceb96d8181"/>
                    <w:id w:val="-262840015"/>
                    <w:lock w:val="sdtLocked"/>
                  </w:sdtPr>
                  <w:sdtEndPr/>
                  <w:sdtContent>
                    <w:tc>
                      <w:tcPr>
                        <w:tcW w:w="1031" w:type="pct"/>
                        <w:shd w:val="clear" w:color="auto" w:fill="auto"/>
                      </w:tcPr>
                      <w:p w14:paraId="2AD48357" w14:textId="77777777" w:rsidR="00D074C7" w:rsidRPr="00FA428A" w:rsidRDefault="003807FE">
                        <w:pPr>
                          <w:rPr>
                            <w:sz w:val="18"/>
                            <w:szCs w:val="18"/>
                          </w:rPr>
                        </w:pPr>
                        <w:r w:rsidRPr="00FA428A">
                          <w:rPr>
                            <w:rFonts w:hint="eastAsia"/>
                            <w:sz w:val="18"/>
                            <w:szCs w:val="18"/>
                          </w:rPr>
                          <w:t>中国银行股份有限公司－泰达宏利增利灵活配置定期开放混合型证券投资基金</w:t>
                        </w:r>
                      </w:p>
                    </w:tc>
                  </w:sdtContent>
                </w:sdt>
                <w:sdt>
                  <w:sdtPr>
                    <w:rPr>
                      <w:sz w:val="18"/>
                      <w:szCs w:val="18"/>
                    </w:rPr>
                    <w:alias w:val="前十名有限售条件股东持有的有限售条件股份数量"/>
                    <w:tag w:val="_GBC_7e4498cb134c4522b3ea541cec81ec2f"/>
                    <w:id w:val="-128702721"/>
                    <w:lock w:val="sdtLocked"/>
                  </w:sdtPr>
                  <w:sdtEndPr/>
                  <w:sdtContent>
                    <w:tc>
                      <w:tcPr>
                        <w:tcW w:w="704" w:type="pct"/>
                        <w:shd w:val="clear" w:color="auto" w:fill="auto"/>
                      </w:tcPr>
                      <w:p w14:paraId="35BF6098" w14:textId="77777777" w:rsidR="00D074C7" w:rsidRPr="00FA428A" w:rsidRDefault="003807FE">
                        <w:pPr>
                          <w:jc w:val="right"/>
                          <w:rPr>
                            <w:sz w:val="18"/>
                            <w:szCs w:val="18"/>
                          </w:rPr>
                        </w:pPr>
                        <w:r w:rsidRPr="00FA428A">
                          <w:rPr>
                            <w:sz w:val="18"/>
                            <w:szCs w:val="18"/>
                          </w:rPr>
                          <w:t>786,163</w:t>
                        </w:r>
                      </w:p>
                    </w:tc>
                  </w:sdtContent>
                </w:sdt>
                <w:sdt>
                  <w:sdtPr>
                    <w:rPr>
                      <w:sz w:val="18"/>
                      <w:szCs w:val="18"/>
                    </w:rPr>
                    <w:alias w:val="前十名有限售条件股东持有的有限售条件股份可上市交易时间"/>
                    <w:tag w:val="_GBC_9bc09424df034b4cb3cce58fd6a462cd"/>
                    <w:id w:val="1397167450"/>
                    <w:lock w:val="sdtLocked"/>
                  </w:sdtPr>
                  <w:sdtEndPr/>
                  <w:sdtContent>
                    <w:tc>
                      <w:tcPr>
                        <w:tcW w:w="940" w:type="pct"/>
                        <w:shd w:val="clear" w:color="auto" w:fill="auto"/>
                      </w:tcPr>
                      <w:p w14:paraId="09E985B5" w14:textId="77777777" w:rsidR="00D074C7" w:rsidRPr="00FA428A" w:rsidRDefault="004E720C">
                        <w:pPr>
                          <w:rPr>
                            <w:sz w:val="18"/>
                            <w:szCs w:val="18"/>
                          </w:rPr>
                        </w:pPr>
                        <w:r w:rsidRPr="00FA428A">
                          <w:rPr>
                            <w:sz w:val="18"/>
                            <w:szCs w:val="18"/>
                          </w:rPr>
                          <w:t>2017年10月16日</w:t>
                        </w:r>
                      </w:p>
                    </w:tc>
                  </w:sdtContent>
                </w:sdt>
                <w:sdt>
                  <w:sdtPr>
                    <w:rPr>
                      <w:sz w:val="18"/>
                      <w:szCs w:val="18"/>
                    </w:rPr>
                    <w:alias w:val="前十名有限售条件股东新增可上市交易股份数量"/>
                    <w:tag w:val="_GBC_a2e4893fd94343d28f357f9fec3fceb0"/>
                    <w:id w:val="1472020723"/>
                    <w:lock w:val="sdtLocked"/>
                  </w:sdtPr>
                  <w:sdtEndPr/>
                  <w:sdtContent>
                    <w:tc>
                      <w:tcPr>
                        <w:tcW w:w="863" w:type="pct"/>
                        <w:shd w:val="clear" w:color="auto" w:fill="auto"/>
                      </w:tcPr>
                      <w:p w14:paraId="5EBB261A" w14:textId="77777777" w:rsidR="00D074C7" w:rsidRPr="00FA428A" w:rsidRDefault="00AF3F90">
                        <w:pPr>
                          <w:jc w:val="right"/>
                          <w:rPr>
                            <w:sz w:val="18"/>
                            <w:szCs w:val="18"/>
                          </w:rPr>
                        </w:pPr>
                        <w:r w:rsidRPr="00FA428A">
                          <w:rPr>
                            <w:sz w:val="18"/>
                            <w:szCs w:val="18"/>
                          </w:rPr>
                          <w:t>786,163</w:t>
                        </w:r>
                      </w:p>
                    </w:tc>
                  </w:sdtContent>
                </w:sdt>
                <w:sdt>
                  <w:sdtPr>
                    <w:rPr>
                      <w:sz w:val="18"/>
                      <w:szCs w:val="18"/>
                    </w:rPr>
                    <w:alias w:val="前十名有限售条件股东限售条件"/>
                    <w:tag w:val="_GBC_b1fcc5a47baa43e48cde896abc3a34ba"/>
                    <w:id w:val="-283888249"/>
                    <w:lock w:val="sdtLocked"/>
                  </w:sdtPr>
                  <w:sdtEndPr/>
                  <w:sdtContent>
                    <w:tc>
                      <w:tcPr>
                        <w:tcW w:w="1100" w:type="pct"/>
                        <w:shd w:val="clear" w:color="auto" w:fill="auto"/>
                      </w:tcPr>
                      <w:p w14:paraId="4CB199DF" w14:textId="77777777" w:rsidR="00D074C7" w:rsidRPr="00FA428A" w:rsidRDefault="004E720C">
                        <w:pPr>
                          <w:rPr>
                            <w:sz w:val="18"/>
                            <w:szCs w:val="18"/>
                          </w:rPr>
                        </w:pPr>
                        <w:r w:rsidRPr="00FA428A">
                          <w:rPr>
                            <w:rFonts w:hint="eastAsia"/>
                            <w:sz w:val="18"/>
                            <w:szCs w:val="18"/>
                          </w:rPr>
                          <w:t>公司发行股份及支付现金购买资产并募集配套资金</w:t>
                        </w:r>
                      </w:p>
                    </w:tc>
                  </w:sdtContent>
                </w:sdt>
              </w:tr>
            </w:sdtContent>
          </w:sdt>
          <w:tr w:rsidR="00D074C7" w14:paraId="553745DE" w14:textId="77777777" w:rsidTr="00FA428A">
            <w:trPr>
              <w:cantSplit/>
            </w:trPr>
            <w:tc>
              <w:tcPr>
                <w:tcW w:w="1392" w:type="pct"/>
                <w:gridSpan w:val="2"/>
                <w:shd w:val="clear" w:color="auto" w:fill="auto"/>
              </w:tcPr>
              <w:p w14:paraId="5737DDD2" w14:textId="77777777" w:rsidR="00D074C7" w:rsidRPr="00FA428A" w:rsidRDefault="00A86B79">
                <w:pPr>
                  <w:ind w:rightChars="46" w:right="97"/>
                  <w:rPr>
                    <w:sz w:val="18"/>
                    <w:szCs w:val="18"/>
                  </w:rPr>
                </w:pPr>
                <w:r w:rsidRPr="00FA428A">
                  <w:rPr>
                    <w:rFonts w:hint="eastAsia"/>
                    <w:sz w:val="18"/>
                    <w:szCs w:val="18"/>
                  </w:rPr>
                  <w:t>上述股东关联关系或一致行动的说明</w:t>
                </w:r>
              </w:p>
            </w:tc>
            <w:sdt>
              <w:sdtPr>
                <w:rPr>
                  <w:rFonts w:cs="Arial"/>
                  <w:sz w:val="18"/>
                  <w:szCs w:val="18"/>
                </w:rPr>
                <w:alias w:val="有限售条件股东关联关系或一致行动的说明"/>
                <w:tag w:val="_GBC_9ac652af2bf44e41bae0c9c247c11334"/>
                <w:id w:val="18561692"/>
                <w:lock w:val="sdtLocked"/>
              </w:sdtPr>
              <w:sdtEndPr/>
              <w:sdtContent>
                <w:tc>
                  <w:tcPr>
                    <w:tcW w:w="3608" w:type="pct"/>
                    <w:gridSpan w:val="4"/>
                    <w:shd w:val="clear" w:color="auto" w:fill="auto"/>
                  </w:tcPr>
                  <w:p w14:paraId="1545A818" w14:textId="77777777" w:rsidR="00C12107" w:rsidRPr="00FA428A" w:rsidRDefault="00C12107" w:rsidP="00FA428A">
                    <w:pPr>
                      <w:ind w:rightChars="46" w:right="97" w:firstLineChars="200" w:firstLine="360"/>
                      <w:rPr>
                        <w:rFonts w:cs="Arial"/>
                        <w:sz w:val="18"/>
                        <w:szCs w:val="18"/>
                      </w:rPr>
                    </w:pPr>
                    <w:r w:rsidRPr="00FA428A">
                      <w:rPr>
                        <w:rFonts w:cs="Arial" w:hint="eastAsia"/>
                        <w:sz w:val="18"/>
                        <w:szCs w:val="18"/>
                      </w:rPr>
                      <w:t>1、上述前十名股东中，毕永星系毕红芬之胞弟，潘培华系毕红芬之配偶之父之胞弟之子，三者之间存在关联关系。</w:t>
                    </w:r>
                  </w:p>
                  <w:p w14:paraId="2C4E5C4A" w14:textId="77777777" w:rsidR="00D074C7" w:rsidRPr="00FA428A" w:rsidRDefault="00C12107" w:rsidP="00FA428A">
                    <w:pPr>
                      <w:ind w:rightChars="46" w:right="97" w:firstLineChars="200" w:firstLine="360"/>
                      <w:rPr>
                        <w:rFonts w:cs="Arial"/>
                        <w:color w:val="0000FF"/>
                        <w:sz w:val="18"/>
                        <w:szCs w:val="18"/>
                      </w:rPr>
                    </w:pPr>
                    <w:r w:rsidRPr="00FA428A">
                      <w:rPr>
                        <w:rFonts w:cs="Arial" w:hint="eastAsia"/>
                        <w:sz w:val="18"/>
                        <w:szCs w:val="18"/>
                      </w:rPr>
                      <w:t>2、公司未知其他股东之间是否存在关联关系，也未知其他股东之间是否属于《上市公司股东持股变动信息披露管理办法》规定的一致行动人。</w:t>
                    </w:r>
                  </w:p>
                </w:tc>
              </w:sdtContent>
            </w:sdt>
          </w:tr>
        </w:tbl>
      </w:sdtContent>
    </w:sdt>
    <w:p w14:paraId="44803E53" w14:textId="77777777" w:rsidR="00666B7F" w:rsidRPr="00666B7F" w:rsidRDefault="00666B7F" w:rsidP="00666B7F">
      <w:pPr>
        <w:ind w:firstLineChars="200" w:firstLine="420"/>
        <w:rPr>
          <w:szCs w:val="21"/>
        </w:rPr>
      </w:pPr>
      <w:r w:rsidRPr="00666B7F">
        <w:rPr>
          <w:rFonts w:hint="eastAsia"/>
          <w:szCs w:val="21"/>
        </w:rPr>
        <w:t>注</w:t>
      </w:r>
      <w:r w:rsidRPr="00666B7F">
        <w:rPr>
          <w:szCs w:val="21"/>
        </w:rPr>
        <w:t>：报告期内，在公司发行股份及支付现金购买资产并募集配套资金收购资产项目中，毕红芬、毕永星、潘培华增加的限售股锁定期及解锁条件需严格按照交易各方的约定及承诺执行，详见公司于2016年7月2日在上海证券交易所网站上披露的《江苏吴中实业股份有限公司发行股份及支付现金购买资产并募集配套资金报告书（修订稿）》相关内容。</w:t>
      </w:r>
    </w:p>
    <w:p w14:paraId="06E3C67B" w14:textId="77777777" w:rsidR="00D074C7" w:rsidRPr="00666B7F" w:rsidRDefault="00D074C7">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hint="eastAsia"/>
          <w:sz w:val="21"/>
        </w:rPr>
      </w:sdtEndPr>
      <w:sdtContent>
        <w:p w14:paraId="6B42055E" w14:textId="77777777" w:rsidR="00D074C7" w:rsidRDefault="00A86B79">
          <w:pPr>
            <w:pStyle w:val="3"/>
            <w:numPr>
              <w:ilvl w:val="1"/>
              <w:numId w:val="15"/>
            </w:numPr>
            <w:rPr>
              <w:szCs w:val="21"/>
            </w:rPr>
          </w:pPr>
          <w:r>
            <w:rPr>
              <w:szCs w:val="21"/>
            </w:rPr>
            <w:t>战略投资者或一般法人因配售新股成为前</w:t>
          </w:r>
          <w:r>
            <w:rPr>
              <w:szCs w:val="21"/>
            </w:rPr>
            <w:t>10</w:t>
          </w:r>
          <w:r>
            <w:rPr>
              <w:szCs w:val="21"/>
            </w:rPr>
            <w:t>名股东</w:t>
          </w:r>
        </w:p>
        <w:p w14:paraId="5D5CAB8D" w14:textId="690E5412" w:rsidR="00D074C7" w:rsidRDefault="00166E2B" w:rsidP="007073D0">
          <w:pPr>
            <w:rPr>
              <w:szCs w:val="21"/>
            </w:rPr>
          </w:pPr>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EndPr/>
            <w:sdtContent>
              <w:r w:rsidR="00A86B79">
                <w:fldChar w:fldCharType="begin"/>
              </w:r>
              <w:r w:rsidR="007073D0">
                <w:instrText xml:space="preserve"> MACROBUTTON  SnrToggleCheckbox □适用 </w:instrText>
              </w:r>
              <w:r w:rsidR="00A86B79">
                <w:fldChar w:fldCharType="end"/>
              </w:r>
              <w:r w:rsidR="00A86B79">
                <w:fldChar w:fldCharType="begin"/>
              </w:r>
              <w:r w:rsidR="007073D0">
                <w:instrText xml:space="preserve"> MACROBUTTON  SnrToggleCheckbox √不适用 </w:instrText>
              </w:r>
              <w:r w:rsidR="00A86B79">
                <w:fldChar w:fldCharType="end"/>
              </w:r>
            </w:sdtContent>
          </w:sdt>
        </w:p>
      </w:sdtContent>
    </w:sdt>
    <w:p w14:paraId="472E3064" w14:textId="77777777" w:rsidR="00D074C7" w:rsidRDefault="00A86B79">
      <w:pPr>
        <w:pStyle w:val="2"/>
        <w:numPr>
          <w:ilvl w:val="0"/>
          <w:numId w:val="1"/>
        </w:numPr>
      </w:pPr>
      <w:r>
        <w:rPr>
          <w:rFonts w:hint="eastAsia"/>
        </w:rPr>
        <w:t>控股股东及实际控制人情况</w:t>
      </w:r>
    </w:p>
    <w:p w14:paraId="520342F2" w14:textId="77777777" w:rsidR="00D074C7" w:rsidRDefault="00A86B79">
      <w:pPr>
        <w:pStyle w:val="3"/>
        <w:numPr>
          <w:ilvl w:val="0"/>
          <w:numId w:val="39"/>
        </w:numPr>
      </w:pPr>
      <w:r>
        <w:t>控股股东情况</w:t>
      </w:r>
    </w:p>
    <w:sdt>
      <w:sdtPr>
        <w:rPr>
          <w:rFonts w:ascii="宋体" w:hAnsi="宋体" w:cs="宋体"/>
          <w:b w:val="0"/>
          <w:bCs w:val="0"/>
          <w:kern w:val="0"/>
          <w:szCs w:val="21"/>
        </w:rPr>
        <w:alias w:val="模块:控股股东情况法人"/>
        <w:tag w:val="_SEC_603e90843919477b9c48becc10c16844"/>
        <w:id w:val="27485530"/>
        <w:lock w:val="sdtLocked"/>
        <w:placeholder>
          <w:docPart w:val="GBC22222222222222222222222222222"/>
        </w:placeholder>
      </w:sdtPr>
      <w:sdtEndPr>
        <w:rPr>
          <w:rFonts w:hint="eastAsia"/>
        </w:rPr>
      </w:sdtEndPr>
      <w:sdtContent>
        <w:p w14:paraId="622C16DA" w14:textId="77777777" w:rsidR="00D074C7" w:rsidRDefault="00A86B79">
          <w:pPr>
            <w:pStyle w:val="4"/>
            <w:numPr>
              <w:ilvl w:val="0"/>
              <w:numId w:val="40"/>
            </w:numPr>
            <w:rPr>
              <w:szCs w:val="21"/>
            </w:rPr>
          </w:pPr>
          <w:r>
            <w:rPr>
              <w:szCs w:val="21"/>
            </w:rPr>
            <w:t>法人</w:t>
          </w:r>
        </w:p>
        <w:sdt>
          <w:sdtPr>
            <w:alias w:val="是否适用：法人_控股股东情况[双击切换]"/>
            <w:tag w:val="_GBC_eab2d7c8478645dbae996b49d203b0d9"/>
            <w:id w:val="1890447721"/>
            <w:lock w:val="sdtContentLocked"/>
            <w:placeholder>
              <w:docPart w:val="GBC22222222222222222222222222222"/>
            </w:placeholder>
          </w:sdtPr>
          <w:sdtEndPr/>
          <w:sdtContent>
            <w:p w14:paraId="50759A56" w14:textId="77777777" w:rsidR="00D074C7" w:rsidRDefault="00A86B79">
              <w:r>
                <w:fldChar w:fldCharType="begin"/>
              </w:r>
              <w:r w:rsidR="00AD0D7C">
                <w:instrText xml:space="preserve"> MACROBUTTON  SnrToggleCheckbox √适用 </w:instrText>
              </w:r>
              <w:r>
                <w:fldChar w:fldCharType="end"/>
              </w:r>
              <w:r>
                <w:fldChar w:fldCharType="begin"/>
              </w:r>
              <w:r w:rsidR="00AD0D7C">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369"/>
            <w:gridCol w:w="5680"/>
          </w:tblGrid>
          <w:tr w:rsidR="00D074C7" w14:paraId="24F841D7" w14:textId="77777777" w:rsidTr="00187B4D">
            <w:trPr>
              <w:trHeight w:val="117"/>
            </w:trPr>
            <w:tc>
              <w:tcPr>
                <w:tcW w:w="3369" w:type="dxa"/>
              </w:tcPr>
              <w:p w14:paraId="4AAEB9B8" w14:textId="77777777" w:rsidR="00D074C7" w:rsidRDefault="00A86B79">
                <w:pPr>
                  <w:rPr>
                    <w:szCs w:val="21"/>
                  </w:rPr>
                </w:pPr>
                <w:r>
                  <w:rPr>
                    <w:rFonts w:hint="eastAsia"/>
                    <w:szCs w:val="21"/>
                  </w:rPr>
                  <w:t>名称</w:t>
                </w:r>
              </w:p>
            </w:tc>
            <w:sdt>
              <w:sdtPr>
                <w:rPr>
                  <w:rFonts w:hint="eastAsia"/>
                  <w:szCs w:val="21"/>
                </w:rPr>
                <w:alias w:val="法人控股股东名称"/>
                <w:tag w:val="_GBC_b9697fb9b1e247b58382e6e5a1fdba0f"/>
                <w:id w:val="-1832515684"/>
                <w:lock w:val="sdtLocked"/>
              </w:sdtPr>
              <w:sdtEndPr/>
              <w:sdtContent>
                <w:tc>
                  <w:tcPr>
                    <w:tcW w:w="5680" w:type="dxa"/>
                  </w:tcPr>
                  <w:p w14:paraId="2C17B7F0" w14:textId="77777777" w:rsidR="00D074C7" w:rsidRDefault="00AD0D7C">
                    <w:pPr>
                      <w:rPr>
                        <w:szCs w:val="21"/>
                      </w:rPr>
                    </w:pPr>
                    <w:r w:rsidRPr="00AD0D7C">
                      <w:rPr>
                        <w:rFonts w:hint="eastAsia"/>
                        <w:szCs w:val="21"/>
                      </w:rPr>
                      <w:t>苏州吴中投资控股有限公司</w:t>
                    </w:r>
                  </w:p>
                </w:tc>
              </w:sdtContent>
            </w:sdt>
          </w:tr>
          <w:tr w:rsidR="00D074C7" w14:paraId="47A69429" w14:textId="77777777" w:rsidTr="00187B4D">
            <w:trPr>
              <w:trHeight w:val="75"/>
            </w:trPr>
            <w:tc>
              <w:tcPr>
                <w:tcW w:w="3369" w:type="dxa"/>
              </w:tcPr>
              <w:p w14:paraId="63028BCD" w14:textId="77777777" w:rsidR="00D074C7" w:rsidRDefault="00A86B79">
                <w:pPr>
                  <w:rPr>
                    <w:szCs w:val="21"/>
                  </w:rPr>
                </w:pPr>
                <w:r>
                  <w:rPr>
                    <w:rFonts w:hint="eastAsia"/>
                    <w:szCs w:val="21"/>
                  </w:rPr>
                  <w:t>单位负责人或法定代表人</w:t>
                </w:r>
              </w:p>
            </w:tc>
            <w:sdt>
              <w:sdtPr>
                <w:rPr>
                  <w:rFonts w:hint="eastAsia"/>
                  <w:szCs w:val="21"/>
                </w:rPr>
                <w:alias w:val="法人控股股东法人代表"/>
                <w:tag w:val="_GBC_314cd51c587448a9a14956df58efe02d"/>
                <w:id w:val="750308572"/>
                <w:lock w:val="sdtLocked"/>
              </w:sdtPr>
              <w:sdtEndPr/>
              <w:sdtContent>
                <w:tc>
                  <w:tcPr>
                    <w:tcW w:w="5680" w:type="dxa"/>
                  </w:tcPr>
                  <w:p w14:paraId="73BA283D" w14:textId="77777777" w:rsidR="00D074C7" w:rsidRDefault="00AD0D7C">
                    <w:pPr>
                      <w:rPr>
                        <w:szCs w:val="21"/>
                      </w:rPr>
                    </w:pPr>
                    <w:r w:rsidRPr="00AD0D7C">
                      <w:rPr>
                        <w:rFonts w:hint="eastAsia"/>
                        <w:szCs w:val="21"/>
                      </w:rPr>
                      <w:t>赵唯一</w:t>
                    </w:r>
                  </w:p>
                </w:tc>
              </w:sdtContent>
            </w:sdt>
          </w:tr>
          <w:tr w:rsidR="00D074C7" w14:paraId="36750FED" w14:textId="77777777" w:rsidTr="00187B4D">
            <w:trPr>
              <w:trHeight w:val="225"/>
            </w:trPr>
            <w:tc>
              <w:tcPr>
                <w:tcW w:w="3369" w:type="dxa"/>
              </w:tcPr>
              <w:p w14:paraId="5C8EC73A" w14:textId="77777777" w:rsidR="00D074C7" w:rsidRDefault="00A86B79">
                <w:pPr>
                  <w:rPr>
                    <w:szCs w:val="21"/>
                  </w:rPr>
                </w:pPr>
                <w:r>
                  <w:rPr>
                    <w:rFonts w:hint="eastAsia"/>
                    <w:szCs w:val="21"/>
                  </w:rPr>
                  <w:t>成立日期</w:t>
                </w:r>
              </w:p>
            </w:tc>
            <w:sdt>
              <w:sdtPr>
                <w:rPr>
                  <w:rFonts w:hint="eastAsia"/>
                  <w:szCs w:val="21"/>
                </w:rPr>
                <w:alias w:val="法人控股股东成立日期"/>
                <w:tag w:val="_GBC_630beb5611d740b8bf4bbafce4f3fdf7"/>
                <w:id w:val="1808672592"/>
                <w:lock w:val="sdtLocked"/>
              </w:sdtPr>
              <w:sdtEndPr/>
              <w:sdtContent>
                <w:tc>
                  <w:tcPr>
                    <w:tcW w:w="5680" w:type="dxa"/>
                  </w:tcPr>
                  <w:p w14:paraId="6C7DF035" w14:textId="77777777" w:rsidR="00D074C7" w:rsidRDefault="00AD0D7C">
                    <w:pPr>
                      <w:rPr>
                        <w:szCs w:val="21"/>
                      </w:rPr>
                    </w:pPr>
                    <w:r w:rsidRPr="00AD0D7C">
                      <w:rPr>
                        <w:szCs w:val="21"/>
                      </w:rPr>
                      <w:t>2009年12月17日</w:t>
                    </w:r>
                  </w:p>
                </w:tc>
              </w:sdtContent>
            </w:sdt>
          </w:tr>
          <w:tr w:rsidR="00D074C7" w14:paraId="628E6554" w14:textId="77777777" w:rsidTr="00187B4D">
            <w:trPr>
              <w:trHeight w:val="150"/>
            </w:trPr>
            <w:tc>
              <w:tcPr>
                <w:tcW w:w="3369" w:type="dxa"/>
              </w:tcPr>
              <w:p w14:paraId="43F0B583" w14:textId="77777777" w:rsidR="00D074C7" w:rsidRDefault="00A86B79">
                <w:pPr>
                  <w:rPr>
                    <w:szCs w:val="21"/>
                  </w:rPr>
                </w:pPr>
                <w:r>
                  <w:rPr>
                    <w:rFonts w:hint="eastAsia"/>
                    <w:szCs w:val="21"/>
                  </w:rPr>
                  <w:t>主要经营业务</w:t>
                </w:r>
              </w:p>
            </w:tc>
            <w:sdt>
              <w:sdtPr>
                <w:rPr>
                  <w:rFonts w:hint="eastAsia"/>
                  <w:szCs w:val="21"/>
                </w:rPr>
                <w:alias w:val="法人控股股东主要经营业务或管理活动"/>
                <w:tag w:val="_GBC_cfc755dbfccc4547964f27da56c17763"/>
                <w:id w:val="-301069366"/>
                <w:lock w:val="sdtLocked"/>
              </w:sdtPr>
              <w:sdtEndPr/>
              <w:sdtContent>
                <w:tc>
                  <w:tcPr>
                    <w:tcW w:w="5680" w:type="dxa"/>
                  </w:tcPr>
                  <w:p w14:paraId="04704832" w14:textId="77777777" w:rsidR="00D074C7" w:rsidRDefault="00AD0D7C">
                    <w:pPr>
                      <w:rPr>
                        <w:szCs w:val="21"/>
                      </w:rPr>
                    </w:pPr>
                    <w:r w:rsidRPr="00AD0D7C">
                      <w:rPr>
                        <w:rFonts w:hint="eastAsia"/>
                        <w:szCs w:val="21"/>
                      </w:rPr>
                      <w:t>许可经营项目：无；一般经营项目为实业投资、高新技术投资、其他权益性与债券性投资，企业资产投资管理、国内贸易。</w:t>
                    </w:r>
                  </w:p>
                </w:tc>
              </w:sdtContent>
            </w:sdt>
          </w:tr>
          <w:tr w:rsidR="00D074C7" w14:paraId="0DA9FB70" w14:textId="77777777" w:rsidTr="00187B4D">
            <w:trPr>
              <w:trHeight w:val="132"/>
            </w:trPr>
            <w:tc>
              <w:tcPr>
                <w:tcW w:w="3369" w:type="dxa"/>
              </w:tcPr>
              <w:p w14:paraId="0BD22614" w14:textId="77777777" w:rsidR="00D074C7" w:rsidRDefault="00A86B79">
                <w:pPr>
                  <w:rPr>
                    <w:szCs w:val="21"/>
                  </w:rPr>
                </w:pPr>
                <w:r>
                  <w:rPr>
                    <w:rFonts w:hint="eastAsia"/>
                    <w:szCs w:val="21"/>
                  </w:rPr>
                  <w:t>报告期内控股和参股的其他境内外上市公司的股权情况</w:t>
                </w:r>
              </w:p>
            </w:tc>
            <w:sdt>
              <w:sdtPr>
                <w:rPr>
                  <w:rFonts w:hint="eastAsia"/>
                  <w:szCs w:val="21"/>
                </w:rPr>
                <w:alias w:val="法人控股股东报告期内控股和参股的其他境内外上市公司的股权情况"/>
                <w:tag w:val="_GBC_f018b4a72b49428295ee5d03a7f71e31"/>
                <w:id w:val="970946032"/>
                <w:lock w:val="sdtLocked"/>
              </w:sdtPr>
              <w:sdtEndPr/>
              <w:sdtContent>
                <w:tc>
                  <w:tcPr>
                    <w:tcW w:w="5680" w:type="dxa"/>
                  </w:tcPr>
                  <w:p w14:paraId="180B8996" w14:textId="77777777" w:rsidR="00D074C7" w:rsidRDefault="00AD0D7C" w:rsidP="00AD0D7C">
                    <w:pPr>
                      <w:rPr>
                        <w:szCs w:val="21"/>
                      </w:rPr>
                    </w:pPr>
                    <w:r>
                      <w:rPr>
                        <w:rFonts w:hint="eastAsia"/>
                        <w:szCs w:val="21"/>
                      </w:rPr>
                      <w:t>无</w:t>
                    </w:r>
                  </w:p>
                </w:tc>
              </w:sdtContent>
            </w:sdt>
          </w:tr>
          <w:tr w:rsidR="00D074C7" w14:paraId="3768215B" w14:textId="77777777" w:rsidTr="00187B4D">
            <w:trPr>
              <w:trHeight w:val="147"/>
            </w:trPr>
            <w:tc>
              <w:tcPr>
                <w:tcW w:w="3369" w:type="dxa"/>
              </w:tcPr>
              <w:p w14:paraId="4D1FB727" w14:textId="77777777" w:rsidR="00D074C7" w:rsidRDefault="00A86B79">
                <w:r>
                  <w:rPr>
                    <w:rFonts w:hint="eastAsia"/>
                  </w:rPr>
                  <w:lastRenderedPageBreak/>
                  <w:t>其他情况说明</w:t>
                </w:r>
              </w:p>
            </w:tc>
            <w:sdt>
              <w:sdtPr>
                <w:alias w:val="法人控股股东其他情况说明"/>
                <w:tag w:val="_GBC_c6a5c23a577249e9ac5a8bee8eac13a2"/>
                <w:id w:val="1545490665"/>
                <w:lock w:val="sdtLocked"/>
              </w:sdtPr>
              <w:sdtEndPr/>
              <w:sdtContent>
                <w:tc>
                  <w:tcPr>
                    <w:tcW w:w="5680" w:type="dxa"/>
                  </w:tcPr>
                  <w:p w14:paraId="54C2273D" w14:textId="77777777" w:rsidR="00D074C7" w:rsidRDefault="00AD0D7C" w:rsidP="00AD0D7C">
                    <w:r>
                      <w:rPr>
                        <w:rFonts w:hint="eastAsia"/>
                      </w:rPr>
                      <w:t>无</w:t>
                    </w:r>
                  </w:p>
                </w:tc>
              </w:sdtContent>
            </w:sdt>
          </w:tr>
        </w:tbl>
        <w:p w14:paraId="30D483DD" w14:textId="77777777" w:rsidR="00D074C7" w:rsidRDefault="00166E2B"/>
      </w:sdtContent>
    </w:sdt>
    <w:sdt>
      <w:sdtPr>
        <w:rPr>
          <w:rFonts w:ascii="宋体" w:hAnsi="宋体" w:cs="宋体"/>
          <w:b w:val="0"/>
          <w:bCs w:val="0"/>
          <w:kern w:val="0"/>
          <w:szCs w:val="21"/>
        </w:rPr>
        <w:alias w:val="模块:控股股东情况自然人"/>
        <w:tag w:val="_SEC_c171a23a3658485db3b86f3cfcc2a64d"/>
        <w:id w:val="27485663"/>
        <w:lock w:val="sdtLocked"/>
        <w:placeholder>
          <w:docPart w:val="GBC22222222222222222222222222222"/>
        </w:placeholder>
      </w:sdtPr>
      <w:sdtEndPr/>
      <w:sdtContent>
        <w:p w14:paraId="63D38D06" w14:textId="77777777" w:rsidR="00D074C7" w:rsidRDefault="00A86B79">
          <w:pPr>
            <w:pStyle w:val="4"/>
            <w:numPr>
              <w:ilvl w:val="0"/>
              <w:numId w:val="40"/>
            </w:numPr>
            <w:rPr>
              <w:szCs w:val="21"/>
            </w:rPr>
          </w:pPr>
          <w:r>
            <w:rPr>
              <w:szCs w:val="21"/>
            </w:rPr>
            <w:t>自然人</w:t>
          </w:r>
        </w:p>
        <w:sdt>
          <w:sdtPr>
            <w:alias w:val="是否适用：自然人_控股股东情况[双击切换]"/>
            <w:tag w:val="_GBC_050e33c59070475b9b048117126cc6ba"/>
            <w:id w:val="1060284973"/>
            <w:lock w:val="sdtContentLocked"/>
            <w:placeholder>
              <w:docPart w:val="GBC22222222222222222222222222222"/>
            </w:placeholder>
          </w:sdtPr>
          <w:sdtEndPr/>
          <w:sdtContent>
            <w:p w14:paraId="00B6CA7E" w14:textId="542A4A99" w:rsidR="00D074C7" w:rsidRDefault="00A86B79" w:rsidP="007073D0">
              <w:r>
                <w:fldChar w:fldCharType="begin"/>
              </w:r>
              <w:r w:rsidR="007073D0">
                <w:instrText xml:space="preserve"> MACROBUTTON  SnrToggleCheckbox □适用 </w:instrText>
              </w:r>
              <w:r>
                <w:fldChar w:fldCharType="end"/>
              </w:r>
              <w:r>
                <w:fldChar w:fldCharType="begin"/>
              </w:r>
              <w:r w:rsidR="007073D0">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27485710"/>
        <w:lock w:val="sdtLocked"/>
        <w:placeholder>
          <w:docPart w:val="GBC22222222222222222222222222222"/>
        </w:placeholder>
      </w:sdtPr>
      <w:sdtEndPr>
        <w:rPr>
          <w:rFonts w:hint="default"/>
        </w:rPr>
      </w:sdtEndPr>
      <w:sdtContent>
        <w:p w14:paraId="7F82FD2A" w14:textId="77777777" w:rsidR="00D074C7" w:rsidRDefault="00A86B79">
          <w:pPr>
            <w:pStyle w:val="4"/>
            <w:numPr>
              <w:ilvl w:val="0"/>
              <w:numId w:val="40"/>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ContentLocked"/>
            <w:placeholder>
              <w:docPart w:val="GBC22222222222222222222222222222"/>
            </w:placeholder>
          </w:sdtPr>
          <w:sdtEndPr/>
          <w:sdtContent>
            <w:p w14:paraId="64ADA719" w14:textId="107BB785" w:rsidR="00D074C7" w:rsidRDefault="00A86B79" w:rsidP="00707CBB">
              <w:r>
                <w:rPr>
                  <w:szCs w:val="21"/>
                </w:rPr>
                <w:fldChar w:fldCharType="begin"/>
              </w:r>
              <w:r w:rsidR="00707CBB">
                <w:rPr>
                  <w:szCs w:val="21"/>
                </w:rPr>
                <w:instrText xml:space="preserve"> MACROBUTTON  SnrToggleCheckbox □适用 </w:instrText>
              </w:r>
              <w:r>
                <w:rPr>
                  <w:szCs w:val="21"/>
                </w:rPr>
                <w:fldChar w:fldCharType="end"/>
              </w:r>
              <w:r>
                <w:rPr>
                  <w:szCs w:val="21"/>
                </w:rPr>
                <w:fldChar w:fldCharType="begin"/>
              </w:r>
              <w:r w:rsidR="00707CBB">
                <w:rPr>
                  <w:szCs w:val="21"/>
                </w:rPr>
                <w:instrText xml:space="preserve"> MACROBUTTON  SnrToggleCheckbox √不适用 </w:instrText>
              </w:r>
              <w:r>
                <w:rPr>
                  <w:szCs w:val="21"/>
                </w:rPr>
                <w:fldChar w:fldCharType="end"/>
              </w:r>
            </w:p>
          </w:sdtContent>
        </w:sdt>
      </w:sdtContent>
    </w:sdt>
    <w:p w14:paraId="74F05BD2" w14:textId="77777777" w:rsidR="00D074C7" w:rsidRDefault="00D074C7">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27485709"/>
        <w:lock w:val="sdtLocked"/>
        <w:placeholder>
          <w:docPart w:val="GBC22222222222222222222222222222"/>
        </w:placeholder>
      </w:sdtPr>
      <w:sdtEndPr>
        <w:rPr>
          <w:rFonts w:hint="default"/>
          <w:szCs w:val="24"/>
        </w:rPr>
      </w:sdtEndPr>
      <w:sdtContent>
        <w:p w14:paraId="43FF7D27" w14:textId="77777777" w:rsidR="00D074C7" w:rsidRDefault="00A86B79">
          <w:pPr>
            <w:pStyle w:val="4"/>
            <w:numPr>
              <w:ilvl w:val="0"/>
              <w:numId w:val="40"/>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ContentLocked"/>
            <w:placeholder>
              <w:docPart w:val="GBC22222222222222222222222222222"/>
            </w:placeholder>
          </w:sdtPr>
          <w:sdtEndPr/>
          <w:sdtContent>
            <w:p w14:paraId="3B71105E" w14:textId="77777777" w:rsidR="00D4214A" w:rsidRDefault="00A86B79" w:rsidP="00D4214A">
              <w:r>
                <w:rPr>
                  <w:szCs w:val="21"/>
                </w:rPr>
                <w:fldChar w:fldCharType="begin"/>
              </w:r>
              <w:r w:rsidR="00D4214A">
                <w:rPr>
                  <w:szCs w:val="21"/>
                </w:rPr>
                <w:instrText xml:space="preserve"> MACROBUTTON  SnrToggleCheckbox □适用 </w:instrText>
              </w:r>
              <w:r>
                <w:rPr>
                  <w:szCs w:val="21"/>
                </w:rPr>
                <w:fldChar w:fldCharType="end"/>
              </w:r>
              <w:r>
                <w:rPr>
                  <w:szCs w:val="21"/>
                </w:rPr>
                <w:fldChar w:fldCharType="begin"/>
              </w:r>
              <w:r w:rsidR="00D4214A">
                <w:rPr>
                  <w:szCs w:val="21"/>
                </w:rPr>
                <w:instrText xml:space="preserve"> MACROBUTTON  SnrToggleCheckbox √不适用 </w:instrText>
              </w:r>
              <w:r>
                <w:rPr>
                  <w:szCs w:val="21"/>
                </w:rPr>
                <w:fldChar w:fldCharType="end"/>
              </w:r>
            </w:p>
          </w:sdtContent>
        </w:sdt>
        <w:p w14:paraId="7B8DBFC2" w14:textId="77777777" w:rsidR="00D074C7" w:rsidRDefault="00166E2B">
          <w:pPr>
            <w:rPr>
              <w:szCs w:val="21"/>
            </w:rPr>
          </w:pPr>
        </w:p>
      </w:sdtContent>
    </w:sdt>
    <w:p w14:paraId="08027EF9" w14:textId="77777777" w:rsidR="00D074C7" w:rsidRDefault="00A86B79">
      <w:pPr>
        <w:pStyle w:val="4"/>
        <w:numPr>
          <w:ilvl w:val="0"/>
          <w:numId w:val="40"/>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EndPr/>
          <w:sdtContent>
            <w:p w14:paraId="62CDD5EB" w14:textId="77777777" w:rsidR="00D074C7" w:rsidRDefault="00A86B79">
              <w:pPr>
                <w:rPr>
                  <w:szCs w:val="21"/>
                </w:rPr>
              </w:pPr>
              <w:r>
                <w:rPr>
                  <w:szCs w:val="21"/>
                </w:rPr>
                <w:fldChar w:fldCharType="begin"/>
              </w:r>
              <w:r w:rsidR="001250FE">
                <w:rPr>
                  <w:szCs w:val="21"/>
                </w:rPr>
                <w:instrText xml:space="preserve"> MACROBUTTON  SnrToggleCheckbox √适用 </w:instrText>
              </w:r>
              <w:r>
                <w:rPr>
                  <w:szCs w:val="21"/>
                </w:rPr>
                <w:fldChar w:fldCharType="end"/>
              </w:r>
              <w:r>
                <w:rPr>
                  <w:szCs w:val="21"/>
                </w:rPr>
                <w:fldChar w:fldCharType="begin"/>
              </w:r>
              <w:r w:rsidR="001250FE">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EndPr/>
          <w:sdtContent>
            <w:p w14:paraId="0D9492CF" w14:textId="77777777" w:rsidR="00D074C7" w:rsidRDefault="00A86B79" w:rsidP="00084E0B">
              <w:pPr>
                <w:jc w:val="center"/>
                <w:rPr>
                  <w:szCs w:val="21"/>
                </w:rPr>
              </w:pPr>
              <w:r>
                <w:rPr>
                  <w:rFonts w:hint="eastAsia"/>
                  <w:noProof/>
                  <w:szCs w:val="21"/>
                </w:rPr>
                <w:drawing>
                  <wp:inline distT="0" distB="0" distL="0" distR="0" wp14:anchorId="57DECC9D" wp14:editId="195C815F">
                    <wp:extent cx="2803082" cy="2124074"/>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803082" cy="2124074"/>
                            </a:xfrm>
                            <a:prstGeom prst="rect">
                              <a:avLst/>
                            </a:prstGeom>
                            <a:noFill/>
                            <a:ln w="9525">
                              <a:noFill/>
                              <a:miter lim="800000"/>
                              <a:headEnd/>
                              <a:tailEnd/>
                            </a:ln>
                          </pic:spPr>
                        </pic:pic>
                      </a:graphicData>
                    </a:graphic>
                  </wp:inline>
                </w:drawing>
              </w:r>
            </w:p>
          </w:sdtContent>
        </w:sdt>
      </w:sdtContent>
    </w:sdt>
    <w:p w14:paraId="17D0BB09" w14:textId="77777777" w:rsidR="00D074C7" w:rsidRDefault="00D074C7">
      <w:pPr>
        <w:rPr>
          <w:szCs w:val="21"/>
        </w:rPr>
      </w:pPr>
    </w:p>
    <w:p w14:paraId="3DA405B6" w14:textId="77777777" w:rsidR="00D074C7" w:rsidRDefault="00A86B79">
      <w:pPr>
        <w:pStyle w:val="3"/>
        <w:numPr>
          <w:ilvl w:val="0"/>
          <w:numId w:val="39"/>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27485753"/>
        <w:lock w:val="sdtLocked"/>
        <w:placeholder>
          <w:docPart w:val="GBC22222222222222222222222222222"/>
        </w:placeholder>
      </w:sdtPr>
      <w:sdtEndPr/>
      <w:sdtContent>
        <w:p w14:paraId="587BEEDB" w14:textId="77777777" w:rsidR="00D074C7" w:rsidRDefault="00A86B79">
          <w:pPr>
            <w:pStyle w:val="4"/>
            <w:numPr>
              <w:ilvl w:val="0"/>
              <w:numId w:val="41"/>
            </w:numPr>
            <w:rPr>
              <w:szCs w:val="21"/>
            </w:rPr>
          </w:pPr>
          <w:r>
            <w:rPr>
              <w:rFonts w:hint="eastAsia"/>
              <w:szCs w:val="21"/>
            </w:rPr>
            <w:t>法人</w:t>
          </w:r>
        </w:p>
        <w:sdt>
          <w:sdtPr>
            <w:alias w:val="是否适用：法人_实际控制人情况[双击切换]"/>
            <w:tag w:val="_GBC_6cb3195cd6c545489bd6151d0ee57d58"/>
            <w:id w:val="-1713335205"/>
            <w:lock w:val="sdtContentLocked"/>
            <w:placeholder>
              <w:docPart w:val="GBC22222222222222222222222222222"/>
            </w:placeholder>
          </w:sdtPr>
          <w:sdtEndPr/>
          <w:sdtContent>
            <w:p w14:paraId="1399FD4F" w14:textId="6CA4A818" w:rsidR="00D074C7" w:rsidRDefault="00A86B79" w:rsidP="007073D0">
              <w:r>
                <w:fldChar w:fldCharType="begin"/>
              </w:r>
              <w:r w:rsidR="007073D0">
                <w:instrText xml:space="preserve"> MACROBUTTON  SnrToggleCheckbox □适用 </w:instrText>
              </w:r>
              <w:r>
                <w:fldChar w:fldCharType="end"/>
              </w:r>
              <w:r>
                <w:fldChar w:fldCharType="begin"/>
              </w:r>
              <w:r w:rsidR="007073D0">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实际控制人情况自然人"/>
        <w:tag w:val="_SEC_82a067868b0b4b5eb99879535e2300c5"/>
        <w:id w:val="27486007"/>
        <w:lock w:val="sdtLocked"/>
        <w:placeholder>
          <w:docPart w:val="GBC22222222222222222222222222222"/>
        </w:placeholder>
      </w:sdtPr>
      <w:sdtEndPr/>
      <w:sdtContent>
        <w:p w14:paraId="15976F82" w14:textId="77777777" w:rsidR="00D074C7" w:rsidRDefault="00A86B79">
          <w:pPr>
            <w:pStyle w:val="4"/>
            <w:numPr>
              <w:ilvl w:val="0"/>
              <w:numId w:val="41"/>
            </w:numPr>
            <w:rPr>
              <w:szCs w:val="21"/>
            </w:rPr>
          </w:pPr>
          <w:r>
            <w:rPr>
              <w:rFonts w:hint="eastAsia"/>
              <w:szCs w:val="21"/>
            </w:rPr>
            <w:t>自然人</w:t>
          </w:r>
        </w:p>
        <w:sdt>
          <w:sdtPr>
            <w:alias w:val="是否适用：自然人_实际控制人情况[双击切换]"/>
            <w:tag w:val="_GBC_359229fa8cca4506ac3cec3de8b5e99b"/>
            <w:id w:val="732198933"/>
            <w:lock w:val="sdtContentLocked"/>
            <w:placeholder>
              <w:docPart w:val="GBC22222222222222222222222222222"/>
            </w:placeholder>
          </w:sdtPr>
          <w:sdtEndPr/>
          <w:sdtContent>
            <w:p w14:paraId="6D9D7D5B" w14:textId="77777777" w:rsidR="00D074C7" w:rsidRDefault="00A86B79">
              <w:r>
                <w:fldChar w:fldCharType="begin"/>
              </w:r>
              <w:r w:rsidR="004C370B">
                <w:instrText xml:space="preserve"> MACROBUTTON  SnrToggleCheckbox √适用 </w:instrText>
              </w:r>
              <w:r>
                <w:fldChar w:fldCharType="end"/>
              </w:r>
              <w:r>
                <w:fldChar w:fldCharType="begin"/>
              </w:r>
              <w:r w:rsidR="004C370B">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390"/>
            <w:gridCol w:w="5659"/>
          </w:tblGrid>
          <w:tr w:rsidR="00D074C7" w14:paraId="1FA7385C" w14:textId="77777777" w:rsidTr="00187B4D">
            <w:trPr>
              <w:trHeight w:val="165"/>
            </w:trPr>
            <w:tc>
              <w:tcPr>
                <w:tcW w:w="3390" w:type="dxa"/>
              </w:tcPr>
              <w:p w14:paraId="4DDEEF90" w14:textId="77777777" w:rsidR="00D074C7" w:rsidRDefault="00A86B79">
                <w:pPr>
                  <w:rPr>
                    <w:szCs w:val="21"/>
                  </w:rPr>
                </w:pPr>
                <w:r>
                  <w:rPr>
                    <w:szCs w:val="21"/>
                  </w:rPr>
                  <w:t>姓名</w:t>
                </w:r>
              </w:p>
            </w:tc>
            <w:sdt>
              <w:sdtPr>
                <w:rPr>
                  <w:rFonts w:hint="eastAsia"/>
                  <w:szCs w:val="21"/>
                </w:rPr>
                <w:alias w:val="自然人实际控制人姓名"/>
                <w:tag w:val="_GBC_a31c4544eeb84b5e9cf3dfb7f96aa395"/>
                <w:id w:val="227733776"/>
                <w:lock w:val="sdtLocked"/>
              </w:sdtPr>
              <w:sdtEndPr/>
              <w:sdtContent>
                <w:tc>
                  <w:tcPr>
                    <w:tcW w:w="5659" w:type="dxa"/>
                  </w:tcPr>
                  <w:p w14:paraId="7C99498A" w14:textId="77777777" w:rsidR="00D074C7" w:rsidRDefault="004C370B">
                    <w:pPr>
                      <w:rPr>
                        <w:szCs w:val="21"/>
                      </w:rPr>
                    </w:pPr>
                    <w:r w:rsidRPr="004C370B">
                      <w:rPr>
                        <w:rFonts w:hint="eastAsia"/>
                        <w:szCs w:val="21"/>
                      </w:rPr>
                      <w:t>赵唯一、姚建林、夏建平、阎政、罗勤、钟慎政、沈赟、金建平、金力</w:t>
                    </w:r>
                  </w:p>
                </w:tc>
              </w:sdtContent>
            </w:sdt>
          </w:tr>
          <w:tr w:rsidR="00D074C7" w14:paraId="25F43DCC" w14:textId="77777777" w:rsidTr="00187B4D">
            <w:trPr>
              <w:trHeight w:val="195"/>
            </w:trPr>
            <w:tc>
              <w:tcPr>
                <w:tcW w:w="3390" w:type="dxa"/>
              </w:tcPr>
              <w:p w14:paraId="6D29D366" w14:textId="77777777" w:rsidR="00D074C7" w:rsidRDefault="00A86B79">
                <w:pPr>
                  <w:rPr>
                    <w:szCs w:val="21"/>
                  </w:rPr>
                </w:pPr>
                <w:r>
                  <w:rPr>
                    <w:szCs w:val="21"/>
                  </w:rPr>
                  <w:t>国籍</w:t>
                </w:r>
              </w:p>
            </w:tc>
            <w:sdt>
              <w:sdtPr>
                <w:rPr>
                  <w:rFonts w:hint="eastAsia"/>
                  <w:szCs w:val="21"/>
                </w:rPr>
                <w:alias w:val="自然人实际控制人国籍"/>
                <w:tag w:val="_GBC_c45870551d8442a1bea1e5c7cd581f5e"/>
                <w:id w:val="-1965957639"/>
                <w:lock w:val="sdtLocked"/>
              </w:sdtPr>
              <w:sdtEndPr/>
              <w:sdtContent>
                <w:tc>
                  <w:tcPr>
                    <w:tcW w:w="5659" w:type="dxa"/>
                  </w:tcPr>
                  <w:p w14:paraId="789FCFCF" w14:textId="77777777" w:rsidR="00D074C7" w:rsidRDefault="004C370B" w:rsidP="004C370B">
                    <w:pPr>
                      <w:rPr>
                        <w:szCs w:val="21"/>
                      </w:rPr>
                    </w:pPr>
                    <w:r>
                      <w:rPr>
                        <w:rFonts w:hint="eastAsia"/>
                        <w:szCs w:val="21"/>
                      </w:rPr>
                      <w:t>中国</w:t>
                    </w:r>
                  </w:p>
                </w:tc>
              </w:sdtContent>
            </w:sdt>
          </w:tr>
          <w:tr w:rsidR="00D074C7" w14:paraId="0CA4C61B" w14:textId="77777777" w:rsidTr="00187B4D">
            <w:trPr>
              <w:trHeight w:val="105"/>
            </w:trPr>
            <w:tc>
              <w:tcPr>
                <w:tcW w:w="3390" w:type="dxa"/>
              </w:tcPr>
              <w:p w14:paraId="25F38FDB" w14:textId="77777777" w:rsidR="00D074C7" w:rsidRDefault="00A86B79">
                <w:pPr>
                  <w:rPr>
                    <w:szCs w:val="21"/>
                  </w:rPr>
                </w:pPr>
                <w:r>
                  <w:rPr>
                    <w:szCs w:val="21"/>
                  </w:rPr>
                  <w:t>是否取得其他国家或地区居留权</w:t>
                </w:r>
              </w:p>
            </w:tc>
            <w:sdt>
              <w:sdtPr>
                <w:rPr>
                  <w:rFonts w:hint="eastAsia"/>
                  <w:szCs w:val="21"/>
                </w:rPr>
                <w:alias w:val="自然人实际控制人是否取得其他国家或地区居留权"/>
                <w:tag w:val="_GBC_f7a7b9fa20b64c878e9aae9e01be99d7"/>
                <w:id w:val="1993831254"/>
                <w:lock w:val="sdtLocked"/>
                <w:comboBox>
                  <w:listItem w:displayText="是" w:value="是"/>
                  <w:listItem w:displayText="否" w:value="否"/>
                </w:comboBox>
              </w:sdtPr>
              <w:sdtEndPr/>
              <w:sdtContent>
                <w:tc>
                  <w:tcPr>
                    <w:tcW w:w="5659" w:type="dxa"/>
                  </w:tcPr>
                  <w:p w14:paraId="0BE288BF" w14:textId="77777777" w:rsidR="00D074C7" w:rsidRDefault="00462848">
                    <w:pPr>
                      <w:rPr>
                        <w:szCs w:val="21"/>
                      </w:rPr>
                    </w:pPr>
                    <w:r>
                      <w:rPr>
                        <w:rFonts w:hint="eastAsia"/>
                        <w:szCs w:val="21"/>
                      </w:rPr>
                      <w:t>是</w:t>
                    </w:r>
                  </w:p>
                </w:tc>
              </w:sdtContent>
            </w:sdt>
          </w:tr>
          <w:tr w:rsidR="00D074C7" w14:paraId="5F926716" w14:textId="77777777" w:rsidTr="00EB35B8">
            <w:trPr>
              <w:trHeight w:val="300"/>
            </w:trPr>
            <w:tc>
              <w:tcPr>
                <w:tcW w:w="3390" w:type="dxa"/>
                <w:vAlign w:val="center"/>
              </w:tcPr>
              <w:p w14:paraId="2850AE8F" w14:textId="77777777" w:rsidR="00D074C7" w:rsidRDefault="00A86B79" w:rsidP="00EB35B8">
                <w:pPr>
                  <w:rPr>
                    <w:szCs w:val="21"/>
                  </w:rPr>
                </w:pPr>
                <w:r>
                  <w:rPr>
                    <w:rFonts w:hint="eastAsia"/>
                    <w:szCs w:val="21"/>
                  </w:rPr>
                  <w:t>主要</w:t>
                </w:r>
                <w:r>
                  <w:rPr>
                    <w:szCs w:val="21"/>
                  </w:rPr>
                  <w:t>职业及职务</w:t>
                </w:r>
              </w:p>
            </w:tc>
            <w:tc>
              <w:tcPr>
                <w:tcW w:w="5659" w:type="dxa"/>
              </w:tcPr>
              <w:sdt>
                <w:sdtPr>
                  <w:rPr>
                    <w:rFonts w:hint="eastAsia"/>
                    <w:szCs w:val="21"/>
                  </w:rPr>
                  <w:alias w:val="自然人实际控制人主要职业及职务"/>
                  <w:tag w:val="_GBC_4f8203b170f64d5ca41119bd201e568e"/>
                  <w:id w:val="16402594"/>
                  <w:lock w:val="sdtLocked"/>
                </w:sdtPr>
                <w:sdtEndPr/>
                <w:sdtContent>
                  <w:p w14:paraId="3A4578FE" w14:textId="77777777" w:rsidR="00007EF8" w:rsidRDefault="004C370B" w:rsidP="00C477C1">
                    <w:pPr>
                      <w:rPr>
                        <w:szCs w:val="21"/>
                      </w:rPr>
                    </w:pPr>
                    <w:r w:rsidRPr="004C370B">
                      <w:rPr>
                        <w:rFonts w:hint="eastAsia"/>
                        <w:szCs w:val="21"/>
                      </w:rPr>
                      <w:t>（</w:t>
                    </w:r>
                    <w:r w:rsidRPr="004C370B">
                      <w:rPr>
                        <w:szCs w:val="21"/>
                      </w:rPr>
                      <w:t>1）赵唯一、姚建林、金建平、金力简历详见本报告第八节董事、监事、高级管理人员和员工情况。</w:t>
                    </w:r>
                  </w:p>
                  <w:p w14:paraId="163F8856" w14:textId="77777777" w:rsidR="00007EF8" w:rsidRPr="005E33FC" w:rsidRDefault="004C370B" w:rsidP="00C477C1">
                    <w:pPr>
                      <w:rPr>
                        <w:szCs w:val="21"/>
                      </w:rPr>
                    </w:pPr>
                    <w:r w:rsidRPr="005E33FC">
                      <w:rPr>
                        <w:szCs w:val="21"/>
                      </w:rPr>
                      <w:t>（2）夏建平现任江苏吴中医药集团有限公司顾问，兼任苏州吴中投资控股有限公司副董事长。</w:t>
                    </w:r>
                  </w:p>
                  <w:p w14:paraId="1E5DF97A" w14:textId="77777777" w:rsidR="00007EF8" w:rsidRPr="005E33FC" w:rsidRDefault="004C370B" w:rsidP="00007EF8">
                    <w:pPr>
                      <w:rPr>
                        <w:szCs w:val="21"/>
                      </w:rPr>
                    </w:pPr>
                    <w:r w:rsidRPr="005E33FC">
                      <w:rPr>
                        <w:szCs w:val="21"/>
                      </w:rPr>
                      <w:t>（3）</w:t>
                    </w:r>
                    <w:r w:rsidR="00EB35B8" w:rsidRPr="005E33FC">
                      <w:rPr>
                        <w:rFonts w:hint="eastAsia"/>
                        <w:szCs w:val="21"/>
                      </w:rPr>
                      <w:t>阎政</w:t>
                    </w:r>
                    <w:r w:rsidR="00C477C1" w:rsidRPr="005E33FC">
                      <w:rPr>
                        <w:rFonts w:hint="eastAsia"/>
                        <w:szCs w:val="21"/>
                      </w:rPr>
                      <w:t>现任江苏吴中医药集团有限公司</w:t>
                    </w:r>
                    <w:r w:rsidR="00C80C0E" w:rsidRPr="005E33FC">
                      <w:rPr>
                        <w:rFonts w:hint="eastAsia"/>
                        <w:szCs w:val="21"/>
                      </w:rPr>
                      <w:t>顾问</w:t>
                    </w:r>
                    <w:r w:rsidR="00C477C1" w:rsidRPr="005E33FC">
                      <w:rPr>
                        <w:rFonts w:hint="eastAsia"/>
                        <w:szCs w:val="21"/>
                      </w:rPr>
                      <w:t>、苏州医药行业协会会长。</w:t>
                    </w:r>
                  </w:p>
                  <w:p w14:paraId="16387392" w14:textId="77777777" w:rsidR="00007EF8" w:rsidRPr="005E33FC" w:rsidRDefault="00C477C1" w:rsidP="00007EF8">
                    <w:pPr>
                      <w:rPr>
                        <w:szCs w:val="21"/>
                      </w:rPr>
                    </w:pPr>
                    <w:r w:rsidRPr="005E33FC">
                      <w:rPr>
                        <w:rFonts w:hint="eastAsia"/>
                        <w:szCs w:val="21"/>
                      </w:rPr>
                      <w:t>（4）罗勤</w:t>
                    </w:r>
                    <w:r w:rsidR="001E2127" w:rsidRPr="005E33FC">
                      <w:rPr>
                        <w:rFonts w:hint="eastAsia"/>
                        <w:szCs w:val="21"/>
                      </w:rPr>
                      <w:t>现任苏州吴中投资控股有限公司董事。</w:t>
                    </w:r>
                  </w:p>
                  <w:p w14:paraId="0EB66F00" w14:textId="77777777" w:rsidR="00007EF8" w:rsidRPr="005E33FC" w:rsidRDefault="00C477C1" w:rsidP="00007EF8">
                    <w:pPr>
                      <w:rPr>
                        <w:szCs w:val="21"/>
                      </w:rPr>
                    </w:pPr>
                    <w:r w:rsidRPr="005E33FC">
                      <w:rPr>
                        <w:rFonts w:hint="eastAsia"/>
                        <w:szCs w:val="21"/>
                      </w:rPr>
                      <w:t>（5）</w:t>
                    </w:r>
                    <w:r w:rsidR="004C370B" w:rsidRPr="005E33FC">
                      <w:rPr>
                        <w:szCs w:val="21"/>
                      </w:rPr>
                      <w:t>钟慎政</w:t>
                    </w:r>
                    <w:r w:rsidR="004C370B" w:rsidRPr="005E33FC">
                      <w:rPr>
                        <w:rFonts w:hint="eastAsia"/>
                        <w:szCs w:val="21"/>
                      </w:rPr>
                      <w:t>现任苏州吴中投资控股有限公司监事。</w:t>
                    </w:r>
                  </w:p>
                  <w:p w14:paraId="07CD0701" w14:textId="77777777" w:rsidR="00D074C7" w:rsidRDefault="004C370B" w:rsidP="00C60D93">
                    <w:pPr>
                      <w:rPr>
                        <w:szCs w:val="21"/>
                      </w:rPr>
                    </w:pPr>
                    <w:r w:rsidRPr="005E33FC">
                      <w:rPr>
                        <w:rFonts w:hint="eastAsia"/>
                        <w:szCs w:val="21"/>
                      </w:rPr>
                      <w:lastRenderedPageBreak/>
                      <w:t>（</w:t>
                    </w:r>
                    <w:r w:rsidR="00C477C1" w:rsidRPr="005E33FC">
                      <w:rPr>
                        <w:rFonts w:hint="eastAsia"/>
                        <w:szCs w:val="21"/>
                      </w:rPr>
                      <w:t>6</w:t>
                    </w:r>
                    <w:r w:rsidRPr="005E33FC">
                      <w:rPr>
                        <w:szCs w:val="21"/>
                      </w:rPr>
                      <w:t>）沈赟现任江苏吴中服装集团有限公司执行董事兼总经理，江苏兴业实业有限公司执行董事兼总经理。</w:t>
                    </w:r>
                  </w:p>
                </w:sdtContent>
              </w:sdt>
            </w:tc>
          </w:tr>
          <w:tr w:rsidR="00D074C7" w14:paraId="26F791E2" w14:textId="77777777" w:rsidTr="00C60D93">
            <w:trPr>
              <w:trHeight w:val="309"/>
            </w:trPr>
            <w:tc>
              <w:tcPr>
                <w:tcW w:w="3390" w:type="dxa"/>
              </w:tcPr>
              <w:p w14:paraId="0E8999E7" w14:textId="77777777" w:rsidR="00D074C7" w:rsidRDefault="00A86B79">
                <w:pPr>
                  <w:rPr>
                    <w:szCs w:val="21"/>
                  </w:rPr>
                </w:pPr>
                <w:r>
                  <w:rPr>
                    <w:szCs w:val="21"/>
                  </w:rPr>
                  <w:lastRenderedPageBreak/>
                  <w:t>过去10年曾控股的境内外上市公司情况</w:t>
                </w:r>
              </w:p>
            </w:tc>
            <w:tc>
              <w:tcPr>
                <w:tcW w:w="5659" w:type="dxa"/>
                <w:vAlign w:val="center"/>
              </w:tcPr>
              <w:p w14:paraId="4FE1DD67" w14:textId="77777777" w:rsidR="00D074C7" w:rsidRDefault="00166E2B" w:rsidP="00C60D93">
                <w:pPr>
                  <w:rPr>
                    <w:szCs w:val="21"/>
                  </w:rPr>
                </w:pPr>
                <w:sdt>
                  <w:sdtPr>
                    <w:rPr>
                      <w:rFonts w:hint="eastAsia"/>
                      <w:szCs w:val="21"/>
                    </w:rPr>
                    <w:alias w:val="自然人实际控制人过去10年曾控股的境内外上市公司情况"/>
                    <w:tag w:val="_GBC_980a698343ca4cb2b169eb5c2d242ca5"/>
                    <w:id w:val="182868096"/>
                    <w:lock w:val="sdtLocked"/>
                  </w:sdtPr>
                  <w:sdtEndPr/>
                  <w:sdtContent>
                    <w:r w:rsidR="004C370B">
                      <w:rPr>
                        <w:rFonts w:hint="eastAsia"/>
                        <w:szCs w:val="21"/>
                      </w:rPr>
                      <w:t>无</w:t>
                    </w:r>
                  </w:sdtContent>
                </w:sdt>
              </w:p>
            </w:tc>
          </w:tr>
        </w:tbl>
        <w:p w14:paraId="02A4604D" w14:textId="77777777" w:rsidR="00D074C7" w:rsidRDefault="00EB35B8">
          <w:pPr>
            <w:rPr>
              <w:szCs w:val="21"/>
            </w:rPr>
          </w:pPr>
          <w:r w:rsidRPr="005E33FC">
            <w:rPr>
              <w:rFonts w:hint="eastAsia"/>
              <w:szCs w:val="21"/>
            </w:rPr>
            <w:t>备注：姚建林先生拥有澳大利亚的居留权，其余人员未有</w:t>
          </w:r>
          <w:r w:rsidRPr="005E33FC">
            <w:rPr>
              <w:szCs w:val="21"/>
            </w:rPr>
            <w:t>其他国家或地区居留权</w:t>
          </w:r>
          <w:r w:rsidRPr="005E33FC">
            <w:rPr>
              <w:rFonts w:hint="eastAsia"/>
              <w:szCs w:val="21"/>
            </w:rPr>
            <w:t>。</w:t>
          </w:r>
        </w:p>
      </w:sdtContent>
    </w:sdt>
    <w:sdt>
      <w:sdtPr>
        <w:rPr>
          <w:rFonts w:ascii="宋体" w:hAnsi="宋体" w:cs="宋体"/>
          <w:b w:val="0"/>
          <w:bCs w:val="0"/>
          <w:kern w:val="0"/>
          <w:szCs w:val="21"/>
        </w:rPr>
        <w:alias w:val="模块:公司不存在实际控制人情况的特别说明"/>
        <w:tag w:val="_SEC_5c0bf2f1ddf34e8c983cdf9fa31c1df0"/>
        <w:id w:val="27486099"/>
        <w:lock w:val="sdtLocked"/>
        <w:placeholder>
          <w:docPart w:val="GBC22222222222222222222222222222"/>
        </w:placeholder>
      </w:sdtPr>
      <w:sdtEndPr>
        <w:rPr>
          <w:szCs w:val="24"/>
        </w:rPr>
      </w:sdtEndPr>
      <w:sdtContent>
        <w:p w14:paraId="770F0B3D" w14:textId="77777777" w:rsidR="00D074C7" w:rsidRDefault="00A86B79">
          <w:pPr>
            <w:pStyle w:val="4"/>
            <w:numPr>
              <w:ilvl w:val="0"/>
              <w:numId w:val="41"/>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1995332851"/>
            <w:lock w:val="sdtContentLocked"/>
            <w:placeholder>
              <w:docPart w:val="GBC22222222222222222222222222222"/>
            </w:placeholder>
          </w:sdtPr>
          <w:sdtEndPr/>
          <w:sdtContent>
            <w:p w14:paraId="046726BE" w14:textId="790E9244" w:rsidR="00D074C7" w:rsidRDefault="00A86B79" w:rsidP="00707CBB">
              <w:r>
                <w:fldChar w:fldCharType="begin"/>
              </w:r>
              <w:r w:rsidR="00707CBB">
                <w:instrText xml:space="preserve"> MACROBUTTON  SnrToggleCheckbox □适用 </w:instrText>
              </w:r>
              <w:r>
                <w:fldChar w:fldCharType="end"/>
              </w:r>
              <w:r>
                <w:fldChar w:fldCharType="begin"/>
              </w:r>
              <w:r w:rsidR="00707CBB">
                <w:instrText xml:space="preserve"> MACROBUTTON  SnrToggleCheckbox √不适用 </w:instrText>
              </w:r>
              <w:r>
                <w:fldChar w:fldCharType="end"/>
              </w:r>
            </w:p>
          </w:sdtContent>
        </w:sdt>
      </w:sdtContent>
    </w:sdt>
    <w:p w14:paraId="0445FDE0" w14:textId="77777777" w:rsidR="00D074C7" w:rsidRDefault="00D074C7">
      <w:pPr>
        <w:rPr>
          <w:szCs w:val="21"/>
        </w:rPr>
      </w:pPr>
    </w:p>
    <w:sdt>
      <w:sdtPr>
        <w:rPr>
          <w:rFonts w:ascii="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14:paraId="0C292C5B" w14:textId="77777777" w:rsidR="00D074C7" w:rsidRDefault="00A86B79">
          <w:pPr>
            <w:pStyle w:val="4"/>
            <w:numPr>
              <w:ilvl w:val="0"/>
              <w:numId w:val="41"/>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EndPr/>
          <w:sdtContent>
            <w:p w14:paraId="22975875" w14:textId="77777777" w:rsidR="00D074C7" w:rsidRDefault="00A86B79" w:rsidP="00007EF8">
              <w:pPr>
                <w:rPr>
                  <w:szCs w:val="21"/>
                </w:rPr>
              </w:pPr>
              <w:r>
                <w:fldChar w:fldCharType="begin"/>
              </w:r>
              <w:r w:rsidR="00007EF8">
                <w:instrText xml:space="preserve"> MACROBUTTON  SnrToggleCheckbox □适用 </w:instrText>
              </w:r>
              <w:r>
                <w:fldChar w:fldCharType="end"/>
              </w:r>
              <w:r>
                <w:fldChar w:fldCharType="begin"/>
              </w:r>
              <w:r w:rsidR="00007EF8">
                <w:instrText xml:space="preserve"> MACROBUTTON  SnrToggleCheckbox √不适用 </w:instrText>
              </w:r>
              <w:r>
                <w:fldChar w:fldCharType="end"/>
              </w:r>
            </w:p>
          </w:sdtContent>
        </w:sdt>
      </w:sdtContent>
    </w:sdt>
    <w:p w14:paraId="2329393A" w14:textId="77777777" w:rsidR="00D074C7" w:rsidRDefault="00D074C7"/>
    <w:p w14:paraId="7F852CCD" w14:textId="77777777" w:rsidR="00D074C7" w:rsidRDefault="00A86B79">
      <w:pPr>
        <w:pStyle w:val="4"/>
        <w:numPr>
          <w:ilvl w:val="0"/>
          <w:numId w:val="41"/>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EndPr/>
          <w:sdtContent>
            <w:p w14:paraId="3314A04C" w14:textId="77777777" w:rsidR="00D074C7" w:rsidRDefault="00A86B79">
              <w:pPr>
                <w:rPr>
                  <w:szCs w:val="21"/>
                </w:rPr>
              </w:pPr>
              <w:r>
                <w:rPr>
                  <w:szCs w:val="21"/>
                </w:rPr>
                <w:fldChar w:fldCharType="begin"/>
              </w:r>
              <w:r w:rsidR="00920616">
                <w:rPr>
                  <w:szCs w:val="21"/>
                </w:rPr>
                <w:instrText xml:space="preserve"> MACROBUTTON  SnrToggleCheckbox √适用 </w:instrText>
              </w:r>
              <w:r>
                <w:rPr>
                  <w:szCs w:val="21"/>
                </w:rPr>
                <w:fldChar w:fldCharType="end"/>
              </w:r>
              <w:r>
                <w:rPr>
                  <w:szCs w:val="21"/>
                </w:rPr>
                <w:fldChar w:fldCharType="begin"/>
              </w:r>
              <w:r w:rsidR="00920616">
                <w:rPr>
                  <w:szCs w:val="21"/>
                </w:rPr>
                <w:instrText xml:space="preserve"> MACROBUTTON  SnrToggleCheckbox □不适用 </w:instrText>
              </w:r>
              <w:r>
                <w:rPr>
                  <w:szCs w:val="21"/>
                </w:rPr>
                <w:fldChar w:fldCharType="end"/>
              </w:r>
            </w:p>
          </w:sdtContent>
        </w:sdt>
        <w:p w14:paraId="395645C6" w14:textId="77777777" w:rsidR="00D074C7" w:rsidRDefault="00166E2B" w:rsidP="00084E0B">
          <w:pPr>
            <w:jc w:val="center"/>
          </w:pPr>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EndPr/>
            <w:sdtContent>
              <w:r w:rsidR="00A86B79">
                <w:rPr>
                  <w:rFonts w:hint="eastAsia"/>
                  <w:noProof/>
                </w:rPr>
                <w:drawing>
                  <wp:inline distT="0" distB="0" distL="0" distR="0" wp14:anchorId="0CDBE74A" wp14:editId="6B44CA30">
                    <wp:extent cx="2732566" cy="2867926"/>
                    <wp:effectExtent l="0" t="0" r="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32566" cy="2867926"/>
                            </a:xfrm>
                            <a:prstGeom prst="rect">
                              <a:avLst/>
                            </a:prstGeom>
                            <a:noFill/>
                            <a:ln>
                              <a:noFill/>
                            </a:ln>
                          </pic:spPr>
                        </pic:pic>
                      </a:graphicData>
                    </a:graphic>
                  </wp:inline>
                </w:drawing>
              </w:r>
            </w:sdtContent>
          </w:sdt>
        </w:p>
      </w:sdtContent>
    </w:sdt>
    <w:p w14:paraId="3DBF7F51" w14:textId="77777777" w:rsidR="00D074C7" w:rsidRDefault="00D074C7"/>
    <w:sdt>
      <w:sdtPr>
        <w:rPr>
          <w:rFonts w:ascii="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14:paraId="76841DB7" w14:textId="77777777" w:rsidR="00D074C7" w:rsidRDefault="00A86B79">
          <w:pPr>
            <w:pStyle w:val="4"/>
            <w:numPr>
              <w:ilvl w:val="0"/>
              <w:numId w:val="41"/>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ContentLocked"/>
            <w:placeholder>
              <w:docPart w:val="GBC22222222222222222222222222222"/>
            </w:placeholder>
          </w:sdtPr>
          <w:sdtEndPr/>
          <w:sdtContent>
            <w:p w14:paraId="4574E6C6" w14:textId="77777777" w:rsidR="00D074C7" w:rsidRDefault="00A86B79" w:rsidP="00920616">
              <w:r>
                <w:fldChar w:fldCharType="begin"/>
              </w:r>
              <w:r w:rsidR="00920616">
                <w:instrText xml:space="preserve"> MACROBUTTON  SnrToggleCheckbox □适用 </w:instrText>
              </w:r>
              <w:r>
                <w:fldChar w:fldCharType="end"/>
              </w:r>
              <w:r>
                <w:fldChar w:fldCharType="begin"/>
              </w:r>
              <w:r w:rsidR="00920616">
                <w:instrText xml:space="preserve"> MACROBUTTON  SnrToggleCheckbox √不适用 </w:instrText>
              </w:r>
              <w:r>
                <w:fldChar w:fldCharType="end"/>
              </w:r>
            </w:p>
          </w:sdtContent>
        </w:sdt>
      </w:sdtContent>
    </w:sdt>
    <w:p w14:paraId="30C605FC" w14:textId="77777777" w:rsidR="00D074C7" w:rsidRDefault="00D074C7">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14:paraId="37E05609" w14:textId="77777777" w:rsidR="00D074C7" w:rsidRDefault="00A86B79">
          <w:pPr>
            <w:pStyle w:val="3"/>
            <w:numPr>
              <w:ilvl w:val="0"/>
              <w:numId w:val="39"/>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EndPr/>
          <w:sdtContent>
            <w:p w14:paraId="345167AB" w14:textId="77777777" w:rsidR="00D074C7" w:rsidRDefault="00A86B79">
              <w:r>
                <w:fldChar w:fldCharType="begin"/>
              </w:r>
              <w:r w:rsidR="00920616">
                <w:instrText xml:space="preserve"> MACROBUTTON  SnrToggleCheckbox √适用 </w:instrText>
              </w:r>
              <w:r>
                <w:fldChar w:fldCharType="end"/>
              </w:r>
              <w:r>
                <w:fldChar w:fldCharType="begin"/>
              </w:r>
              <w:r w:rsidR="00920616">
                <w:instrText xml:space="preserve"> MACROBUTTON  SnrToggleCheckbox □不适用 </w:instrText>
              </w:r>
              <w:r>
                <w:fldChar w:fldCharType="end"/>
              </w:r>
            </w:p>
          </w:sdtContent>
        </w:sdt>
        <w:sdt>
          <w:sdtPr>
            <w:rPr>
              <w:rFonts w:hint="eastAsia"/>
            </w:rPr>
            <w:alias w:val="控股股东及实际控制人其他情况介绍"/>
            <w:tag w:val="_GBC_81cc92def65a414895da5a6ce16e8ad1"/>
            <w:id w:val="-450936186"/>
            <w:lock w:val="sdtLocked"/>
            <w:placeholder>
              <w:docPart w:val="GBC22222222222222222222222222222"/>
            </w:placeholder>
          </w:sdtPr>
          <w:sdtEndPr/>
          <w:sdtContent>
            <w:p w14:paraId="3202E124" w14:textId="77777777" w:rsidR="00D074C7" w:rsidRDefault="00920616" w:rsidP="00920616">
              <w:pPr>
                <w:ind w:firstLineChars="200" w:firstLine="420"/>
              </w:pPr>
              <w:r w:rsidRPr="00920616">
                <w:rPr>
                  <w:rFonts w:hint="eastAsia"/>
                </w:rPr>
                <w:t>苏州吴中投资控股有限公司具体情况如下：法定代表人为赵唯一，注册资本</w:t>
              </w:r>
              <w:r w:rsidRPr="00920616">
                <w:t>3300万元，成立于2009年12月17日，经营范围：实业投资、高新技术投资、其他权益性与债券性投资，企业资产投资管理、国内贸易。股权结构为赵唯一等九名自然人共同持股，因此本公司实际控制人为赵唯一等九名自然人。</w:t>
              </w:r>
            </w:p>
          </w:sdtContent>
        </w:sdt>
      </w:sdtContent>
    </w:sdt>
    <w:p w14:paraId="3383E9A3" w14:textId="77777777" w:rsidR="00D074C7" w:rsidRDefault="00D074C7">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14:paraId="66A6D799" w14:textId="77777777" w:rsidR="00D074C7" w:rsidRDefault="00A86B79">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EndPr/>
          <w:sdtContent>
            <w:p w14:paraId="68E99EA1" w14:textId="72D1BBFB" w:rsidR="00D074C7" w:rsidRDefault="00A86B79" w:rsidP="007073D0">
              <w:r>
                <w:fldChar w:fldCharType="begin"/>
              </w:r>
              <w:r w:rsidR="007073D0">
                <w:instrText xml:space="preserve"> MACROBUTTON  SnrToggleCheckbox □适用 </w:instrText>
              </w:r>
              <w:r>
                <w:fldChar w:fldCharType="end"/>
              </w:r>
              <w:r>
                <w:fldChar w:fldCharType="begin"/>
              </w:r>
              <w:r w:rsidR="007073D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EndPr/>
      <w:sdtContent>
        <w:p w14:paraId="65777947" w14:textId="77777777" w:rsidR="00D074C7" w:rsidRDefault="00A86B79">
          <w:pPr>
            <w:pStyle w:val="2"/>
            <w:numPr>
              <w:ilvl w:val="0"/>
              <w:numId w:val="1"/>
            </w:numPr>
          </w:pPr>
          <w:r>
            <w:rPr>
              <w:rFonts w:hint="eastAsia"/>
            </w:rPr>
            <w:t>股份限制减持情况说明</w:t>
          </w:r>
        </w:p>
        <w:p w14:paraId="16F0F06C" w14:textId="34A3FC7C" w:rsidR="00D074C7" w:rsidRDefault="00166E2B" w:rsidP="007073D0">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rsidR="00A86B79">
                <w:fldChar w:fldCharType="begin"/>
              </w:r>
              <w:r w:rsidR="007073D0">
                <w:instrText>MACROBUTTON  SnrToggleCheckbox □适用</w:instrText>
              </w:r>
              <w:r w:rsidR="00A86B79">
                <w:fldChar w:fldCharType="end"/>
              </w:r>
              <w:r w:rsidR="00A86B79">
                <w:fldChar w:fldCharType="begin"/>
              </w:r>
              <w:r w:rsidR="007073D0">
                <w:instrText xml:space="preserve"> MACROBUTTON  SnrToggleCheckbox √不适用 </w:instrText>
              </w:r>
              <w:r w:rsidR="00A86B79">
                <w:fldChar w:fldCharType="end"/>
              </w:r>
            </w:sdtContent>
          </w:sdt>
        </w:p>
      </w:sdtContent>
    </w:sdt>
    <w:p w14:paraId="0FF4A6AB" w14:textId="77777777" w:rsidR="009F0674" w:rsidRDefault="009F0674"/>
    <w:p w14:paraId="01C6D9A8" w14:textId="77777777" w:rsidR="00AE388F" w:rsidRDefault="00AE388F"/>
    <w:p w14:paraId="71BADA9D" w14:textId="77777777" w:rsidR="00D074C7" w:rsidRDefault="00A86B79">
      <w:pPr>
        <w:pStyle w:val="10"/>
        <w:numPr>
          <w:ilvl w:val="0"/>
          <w:numId w:val="3"/>
        </w:numPr>
      </w:pPr>
      <w:bookmarkStart w:id="51" w:name="_Toc409437608"/>
      <w:bookmarkStart w:id="52" w:name="_Toc437440714"/>
      <w:bookmarkStart w:id="53" w:name="_Toc469563081"/>
      <w:r>
        <w:rPr>
          <w:rFonts w:hint="eastAsia"/>
        </w:rPr>
        <w:t>优先股相关情况</w:t>
      </w:r>
      <w:bookmarkEnd w:id="51"/>
      <w:bookmarkEnd w:id="52"/>
      <w:bookmarkEnd w:id="53"/>
    </w:p>
    <w:sdt>
      <w:sdtPr>
        <w:rPr>
          <w:szCs w:val="21"/>
        </w:rPr>
        <w:alias w:val="是否适用：优先股相关情况[双击切换]"/>
        <w:tag w:val="_GBC_0076278996ac412e9bff14977615c2e3"/>
        <w:id w:val="202478378"/>
        <w:lock w:val="sdtContentLocked"/>
        <w:placeholder>
          <w:docPart w:val="GBC22222222222222222222222222222"/>
        </w:placeholder>
      </w:sdtPr>
      <w:sdtEndPr/>
      <w:sdtContent>
        <w:p w14:paraId="2861A3E2" w14:textId="77777777" w:rsidR="00920616" w:rsidRDefault="00A86B79" w:rsidP="00920616">
          <w:r>
            <w:rPr>
              <w:szCs w:val="21"/>
            </w:rPr>
            <w:fldChar w:fldCharType="begin"/>
          </w:r>
          <w:r w:rsidR="00920616">
            <w:rPr>
              <w:szCs w:val="21"/>
            </w:rPr>
            <w:instrText xml:space="preserve"> MACROBUTTON  SnrToggleCheckbox □适用 </w:instrText>
          </w:r>
          <w:r>
            <w:rPr>
              <w:szCs w:val="21"/>
            </w:rPr>
            <w:fldChar w:fldCharType="end"/>
          </w:r>
          <w:r>
            <w:rPr>
              <w:szCs w:val="21"/>
            </w:rPr>
            <w:fldChar w:fldCharType="begin"/>
          </w:r>
          <w:r w:rsidR="00920616">
            <w:rPr>
              <w:szCs w:val="21"/>
            </w:rPr>
            <w:instrText xml:space="preserve"> MACROBUTTON  SnrToggleCheckbox √不适用 </w:instrText>
          </w:r>
          <w:r>
            <w:rPr>
              <w:szCs w:val="21"/>
            </w:rPr>
            <w:fldChar w:fldCharType="end"/>
          </w:r>
        </w:p>
      </w:sdtContent>
    </w:sdt>
    <w:bookmarkStart w:id="54" w:name="_Toc342566003" w:displacedByCustomXml="prev"/>
    <w:p w14:paraId="5BBC70E1" w14:textId="77777777" w:rsidR="00D074C7" w:rsidRDefault="00D074C7"/>
    <w:p w14:paraId="674348FE" w14:textId="77777777" w:rsidR="00D074C7" w:rsidRDefault="00D074C7">
      <w:pPr>
        <w:sectPr w:rsidR="00D074C7" w:rsidSect="0057534C">
          <w:pgSz w:w="11906" w:h="16838"/>
          <w:pgMar w:top="1525" w:right="1276" w:bottom="1440" w:left="1797" w:header="855" w:footer="992" w:gutter="0"/>
          <w:cols w:space="425"/>
          <w:docGrid w:type="lines" w:linePitch="312"/>
        </w:sectPr>
      </w:pPr>
    </w:p>
    <w:p w14:paraId="1B542FA3" w14:textId="77777777" w:rsidR="00D074C7" w:rsidRDefault="00A86B79">
      <w:pPr>
        <w:pStyle w:val="10"/>
        <w:numPr>
          <w:ilvl w:val="0"/>
          <w:numId w:val="3"/>
        </w:numPr>
        <w:spacing w:before="0" w:after="0"/>
      </w:pPr>
      <w:bookmarkStart w:id="55" w:name="_Toc409437609"/>
      <w:bookmarkStart w:id="56" w:name="_Toc437440715"/>
      <w:bookmarkStart w:id="57" w:name="_Toc469563082"/>
      <w:r>
        <w:rPr>
          <w:rFonts w:hint="eastAsia"/>
        </w:rPr>
        <w:lastRenderedPageBreak/>
        <w:t>董事、监事、高级管理人员</w:t>
      </w:r>
      <w:bookmarkEnd w:id="54"/>
      <w:r>
        <w:rPr>
          <w:rFonts w:hint="eastAsia"/>
        </w:rPr>
        <w:t>和员工情况</w:t>
      </w:r>
      <w:bookmarkEnd w:id="55"/>
      <w:bookmarkEnd w:id="56"/>
      <w:bookmarkEnd w:id="57"/>
    </w:p>
    <w:p w14:paraId="07B44142" w14:textId="77777777" w:rsidR="00D074C7" w:rsidRDefault="00A86B79">
      <w:pPr>
        <w:pStyle w:val="2"/>
        <w:numPr>
          <w:ilvl w:val="0"/>
          <w:numId w:val="5"/>
        </w:numPr>
      </w:pPr>
      <w:bookmarkStart w:id="58" w:name="_Toc342057944"/>
      <w:bookmarkStart w:id="59"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sz w:val="21"/>
        </w:rPr>
      </w:sdtEndPr>
      <w:sdtContent>
        <w:p w14:paraId="29382791" w14:textId="77777777" w:rsidR="00D074C7" w:rsidRDefault="00A86B79">
          <w:pPr>
            <w:pStyle w:val="3"/>
            <w:numPr>
              <w:ilvl w:val="2"/>
              <w:numId w:val="16"/>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EndPr/>
          <w:sdtContent>
            <w:p w14:paraId="6A52AE0E" w14:textId="77777777" w:rsidR="00D074C7" w:rsidRDefault="00A86B79">
              <w:r>
                <w:fldChar w:fldCharType="begin"/>
              </w:r>
              <w:r w:rsidR="0055703B">
                <w:instrText xml:space="preserve"> MACROBUTTON  SnrToggleCheckbox √适用 </w:instrText>
              </w:r>
              <w:r>
                <w:fldChar w:fldCharType="end"/>
              </w:r>
              <w:r>
                <w:fldChar w:fldCharType="begin"/>
              </w:r>
              <w:r w:rsidR="0055703B">
                <w:instrText xml:space="preserve"> MACROBUTTON  SnrToggleCheckbox □不适用 </w:instrText>
              </w:r>
              <w:r>
                <w:fldChar w:fldCharType="end"/>
              </w:r>
            </w:p>
          </w:sdtContent>
        </w:sdt>
        <w:p w14:paraId="00EC3AC3" w14:textId="77777777" w:rsidR="00D074C7" w:rsidRDefault="00A86B79">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462848">
                <w:rPr>
                  <w:rFonts w:hint="eastAsia"/>
                  <w:szCs w:val="21"/>
                </w:rPr>
                <w:t>股</w:t>
              </w:r>
            </w:sdtContent>
          </w:sdt>
        </w:p>
        <w:tbl>
          <w:tblPr>
            <w:tblStyle w:val="a6"/>
            <w:tblW w:w="14855" w:type="dxa"/>
            <w:jc w:val="center"/>
            <w:tblLayout w:type="fixed"/>
            <w:tblLook w:val="04A0" w:firstRow="1" w:lastRow="0" w:firstColumn="1" w:lastColumn="0" w:noHBand="0" w:noVBand="1"/>
          </w:tblPr>
          <w:tblGrid>
            <w:gridCol w:w="1161"/>
            <w:gridCol w:w="1357"/>
            <w:gridCol w:w="713"/>
            <w:gridCol w:w="772"/>
            <w:gridCol w:w="1780"/>
            <w:gridCol w:w="1842"/>
            <w:gridCol w:w="1276"/>
            <w:gridCol w:w="1276"/>
            <w:gridCol w:w="1346"/>
            <w:gridCol w:w="1064"/>
            <w:gridCol w:w="1401"/>
            <w:gridCol w:w="867"/>
          </w:tblGrid>
          <w:tr w:rsidR="001E3E70" w14:paraId="6D764E4C" w14:textId="77777777" w:rsidTr="00007EF8">
            <w:trPr>
              <w:trHeight w:val="968"/>
              <w:jc w:val="center"/>
            </w:trPr>
            <w:tc>
              <w:tcPr>
                <w:tcW w:w="1161" w:type="dxa"/>
                <w:vAlign w:val="center"/>
              </w:tcPr>
              <w:p w14:paraId="0196FEFE" w14:textId="77777777" w:rsidR="001E3E70" w:rsidRDefault="001E3E70" w:rsidP="00007EF8">
                <w:pPr>
                  <w:jc w:val="center"/>
                  <w:rPr>
                    <w:szCs w:val="21"/>
                  </w:rPr>
                </w:pPr>
                <w:r>
                  <w:rPr>
                    <w:szCs w:val="21"/>
                  </w:rPr>
                  <w:t>姓名</w:t>
                </w:r>
              </w:p>
            </w:tc>
            <w:tc>
              <w:tcPr>
                <w:tcW w:w="1357" w:type="dxa"/>
                <w:vAlign w:val="center"/>
              </w:tcPr>
              <w:p w14:paraId="18C119F0" w14:textId="77777777" w:rsidR="001E3E70" w:rsidRDefault="001E3E70" w:rsidP="00007EF8">
                <w:pPr>
                  <w:jc w:val="center"/>
                  <w:rPr>
                    <w:szCs w:val="21"/>
                  </w:rPr>
                </w:pPr>
                <w:r>
                  <w:rPr>
                    <w:szCs w:val="21"/>
                  </w:rPr>
                  <w:t>职务(注)</w:t>
                </w:r>
              </w:p>
            </w:tc>
            <w:tc>
              <w:tcPr>
                <w:tcW w:w="713" w:type="dxa"/>
                <w:vAlign w:val="center"/>
              </w:tcPr>
              <w:p w14:paraId="430CCBFD" w14:textId="77777777" w:rsidR="001E3E70" w:rsidRDefault="001E3E70" w:rsidP="00007EF8">
                <w:pPr>
                  <w:jc w:val="center"/>
                  <w:rPr>
                    <w:szCs w:val="21"/>
                  </w:rPr>
                </w:pPr>
                <w:r>
                  <w:rPr>
                    <w:szCs w:val="21"/>
                  </w:rPr>
                  <w:t>性别</w:t>
                </w:r>
              </w:p>
            </w:tc>
            <w:tc>
              <w:tcPr>
                <w:tcW w:w="772" w:type="dxa"/>
                <w:vAlign w:val="center"/>
              </w:tcPr>
              <w:p w14:paraId="5CFA7227" w14:textId="77777777" w:rsidR="001E3E70" w:rsidRDefault="001E3E70" w:rsidP="00007EF8">
                <w:pPr>
                  <w:jc w:val="center"/>
                  <w:rPr>
                    <w:szCs w:val="21"/>
                  </w:rPr>
                </w:pPr>
                <w:r>
                  <w:rPr>
                    <w:szCs w:val="21"/>
                  </w:rPr>
                  <w:t>年龄</w:t>
                </w:r>
              </w:p>
            </w:tc>
            <w:tc>
              <w:tcPr>
                <w:tcW w:w="1780" w:type="dxa"/>
                <w:vAlign w:val="center"/>
              </w:tcPr>
              <w:p w14:paraId="0EFA1E09" w14:textId="77777777" w:rsidR="001E3E70" w:rsidRDefault="001E3E70" w:rsidP="00007EF8">
                <w:pPr>
                  <w:jc w:val="center"/>
                  <w:rPr>
                    <w:szCs w:val="21"/>
                  </w:rPr>
                </w:pPr>
                <w:r>
                  <w:rPr>
                    <w:szCs w:val="21"/>
                  </w:rPr>
                  <w:t>任期起始日期</w:t>
                </w:r>
              </w:p>
            </w:tc>
            <w:tc>
              <w:tcPr>
                <w:tcW w:w="1842" w:type="dxa"/>
                <w:vAlign w:val="center"/>
              </w:tcPr>
              <w:p w14:paraId="2C5EE6E8" w14:textId="77777777" w:rsidR="001E3E70" w:rsidRDefault="001E3E70" w:rsidP="00007EF8">
                <w:pPr>
                  <w:jc w:val="center"/>
                  <w:rPr>
                    <w:szCs w:val="21"/>
                  </w:rPr>
                </w:pPr>
                <w:r>
                  <w:rPr>
                    <w:szCs w:val="21"/>
                  </w:rPr>
                  <w:t>任期终止日期</w:t>
                </w:r>
              </w:p>
            </w:tc>
            <w:tc>
              <w:tcPr>
                <w:tcW w:w="1276" w:type="dxa"/>
                <w:vAlign w:val="center"/>
              </w:tcPr>
              <w:p w14:paraId="4FCD2F7E" w14:textId="77777777" w:rsidR="001E3E70" w:rsidRDefault="001E3E70" w:rsidP="00007EF8">
                <w:pPr>
                  <w:jc w:val="center"/>
                  <w:rPr>
                    <w:szCs w:val="21"/>
                  </w:rPr>
                </w:pPr>
                <w:r>
                  <w:rPr>
                    <w:szCs w:val="21"/>
                  </w:rPr>
                  <w:t>年初持股数</w:t>
                </w:r>
              </w:p>
            </w:tc>
            <w:tc>
              <w:tcPr>
                <w:tcW w:w="1276" w:type="dxa"/>
                <w:vAlign w:val="center"/>
              </w:tcPr>
              <w:p w14:paraId="0DA3CD1E" w14:textId="77777777" w:rsidR="001E3E70" w:rsidRDefault="001E3E70" w:rsidP="00007EF8">
                <w:pPr>
                  <w:jc w:val="center"/>
                  <w:rPr>
                    <w:szCs w:val="21"/>
                  </w:rPr>
                </w:pPr>
                <w:r>
                  <w:rPr>
                    <w:szCs w:val="21"/>
                  </w:rPr>
                  <w:t>年末持股数</w:t>
                </w:r>
              </w:p>
            </w:tc>
            <w:tc>
              <w:tcPr>
                <w:tcW w:w="1346" w:type="dxa"/>
                <w:vAlign w:val="center"/>
              </w:tcPr>
              <w:p w14:paraId="6000B14B" w14:textId="77777777" w:rsidR="001E3E70" w:rsidRDefault="001E3E70" w:rsidP="00007EF8">
                <w:pPr>
                  <w:jc w:val="center"/>
                  <w:rPr>
                    <w:szCs w:val="21"/>
                  </w:rPr>
                </w:pPr>
                <w:r>
                  <w:rPr>
                    <w:szCs w:val="21"/>
                  </w:rPr>
                  <w:t>年度内股份增减变动量</w:t>
                </w:r>
              </w:p>
            </w:tc>
            <w:tc>
              <w:tcPr>
                <w:tcW w:w="1064" w:type="dxa"/>
                <w:vAlign w:val="center"/>
              </w:tcPr>
              <w:p w14:paraId="159E6955" w14:textId="77777777" w:rsidR="001E3E70" w:rsidRDefault="001E3E70" w:rsidP="00007EF8">
                <w:pPr>
                  <w:jc w:val="center"/>
                  <w:rPr>
                    <w:szCs w:val="21"/>
                  </w:rPr>
                </w:pPr>
                <w:r>
                  <w:rPr>
                    <w:szCs w:val="21"/>
                  </w:rPr>
                  <w:t>增减变动原因</w:t>
                </w:r>
              </w:p>
            </w:tc>
            <w:tc>
              <w:tcPr>
                <w:tcW w:w="1401" w:type="dxa"/>
                <w:vAlign w:val="center"/>
              </w:tcPr>
              <w:p w14:paraId="793BA89C" w14:textId="77777777" w:rsidR="001E3E70" w:rsidRDefault="001E3E70" w:rsidP="00007EF8">
                <w:pPr>
                  <w:jc w:val="center"/>
                  <w:rPr>
                    <w:szCs w:val="21"/>
                  </w:rPr>
                </w:pPr>
                <w:r w:rsidRPr="009F0674">
                  <w:rPr>
                    <w:szCs w:val="21"/>
                  </w:rPr>
                  <w:t>报告期内从公司</w:t>
                </w:r>
                <w:r w:rsidRPr="009F0674">
                  <w:rPr>
                    <w:rFonts w:hint="eastAsia"/>
                    <w:szCs w:val="21"/>
                  </w:rPr>
                  <w:t>获得</w:t>
                </w:r>
                <w:r w:rsidRPr="009F0674">
                  <w:rPr>
                    <w:szCs w:val="21"/>
                  </w:rPr>
                  <w:t>的</w:t>
                </w:r>
                <w:r w:rsidRPr="009F0674">
                  <w:rPr>
                    <w:rFonts w:hint="eastAsia"/>
                    <w:szCs w:val="21"/>
                  </w:rPr>
                  <w:t>税前</w:t>
                </w:r>
                <w:r w:rsidRPr="009F0674">
                  <w:rPr>
                    <w:szCs w:val="21"/>
                  </w:rPr>
                  <w:t>报酬总额（万元）</w:t>
                </w:r>
              </w:p>
            </w:tc>
            <w:tc>
              <w:tcPr>
                <w:tcW w:w="867" w:type="dxa"/>
                <w:vAlign w:val="center"/>
              </w:tcPr>
              <w:p w14:paraId="00C0547F" w14:textId="77777777" w:rsidR="001E3E70" w:rsidRDefault="001E3E70" w:rsidP="00007EF8">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2130743678"/>
              <w:lock w:val="sdtLocked"/>
            </w:sdtPr>
            <w:sdtEndPr/>
            <w:sdtContent>
              <w:tr w:rsidR="001E3E70" w14:paraId="3419A6B1"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881753272"/>
                    <w:lock w:val="sdtLocked"/>
                  </w:sdtPr>
                  <w:sdtEndPr>
                    <w:rPr>
                      <w:rFonts w:ascii="Times New Roman" w:eastAsia="宋体" w:hAnsi="Times New Roman" w:cs="Times New Roman"/>
                      <w:kern w:val="0"/>
                    </w:rPr>
                  </w:sdtEndPr>
                  <w:sdtContent>
                    <w:tc>
                      <w:tcPr>
                        <w:tcW w:w="1161" w:type="dxa"/>
                        <w:vAlign w:val="center"/>
                      </w:tcPr>
                      <w:p w14:paraId="6EA6A25C" w14:textId="77777777" w:rsidR="001E3E70" w:rsidRDefault="001E3E70" w:rsidP="00007EF8">
                        <w:pPr>
                          <w:jc w:val="center"/>
                          <w:rPr>
                            <w:szCs w:val="21"/>
                          </w:rPr>
                        </w:pPr>
                        <w:r w:rsidRPr="0055703B">
                          <w:rPr>
                            <w:rFonts w:hint="eastAsia"/>
                            <w:szCs w:val="21"/>
                          </w:rPr>
                          <w:t>赵唯一</w:t>
                        </w:r>
                      </w:p>
                    </w:tc>
                  </w:sdtContent>
                </w:sdt>
                <w:sdt>
                  <w:sdtPr>
                    <w:rPr>
                      <w:szCs w:val="21"/>
                    </w:rPr>
                    <w:alias w:val="董事、监事、高级管理人员职务"/>
                    <w:tag w:val="_GBC_248c15342f844f218981f5cd2b47fb66"/>
                    <w:id w:val="-90396720"/>
                    <w:lock w:val="sdtLocked"/>
                  </w:sdtPr>
                  <w:sdtEndPr/>
                  <w:sdtContent>
                    <w:tc>
                      <w:tcPr>
                        <w:tcW w:w="1357" w:type="dxa"/>
                        <w:vAlign w:val="center"/>
                      </w:tcPr>
                      <w:p w14:paraId="09AF8642" w14:textId="77777777" w:rsidR="001E3E70" w:rsidRDefault="001E3E70" w:rsidP="00007EF8">
                        <w:pPr>
                          <w:jc w:val="center"/>
                          <w:rPr>
                            <w:szCs w:val="21"/>
                          </w:rPr>
                        </w:pPr>
                        <w:r>
                          <w:rPr>
                            <w:rFonts w:hint="eastAsia"/>
                            <w:szCs w:val="21"/>
                          </w:rPr>
                          <w:t>董事长</w:t>
                        </w:r>
                      </w:p>
                    </w:tc>
                  </w:sdtContent>
                </w:sdt>
                <w:sdt>
                  <w:sdtPr>
                    <w:rPr>
                      <w:szCs w:val="21"/>
                    </w:rPr>
                    <w:alias w:val="董事、监事、高级管理人员性别"/>
                    <w:tag w:val="_GBC_82119afb420c496ebef07acc7650ec4d"/>
                    <w:id w:val="1237436520"/>
                    <w:lock w:val="sdtLocked"/>
                  </w:sdtPr>
                  <w:sdtEndPr/>
                  <w:sdtContent>
                    <w:tc>
                      <w:tcPr>
                        <w:tcW w:w="713" w:type="dxa"/>
                        <w:vAlign w:val="center"/>
                      </w:tcPr>
                      <w:p w14:paraId="2DBE3592"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1455176751"/>
                    <w:lock w:val="sdtLocked"/>
                  </w:sdtPr>
                  <w:sdtEndPr/>
                  <w:sdtContent>
                    <w:tc>
                      <w:tcPr>
                        <w:tcW w:w="772" w:type="dxa"/>
                        <w:vAlign w:val="center"/>
                      </w:tcPr>
                      <w:p w14:paraId="7519E03A" w14:textId="77777777" w:rsidR="001E3E70" w:rsidRDefault="001E3E70" w:rsidP="00007EF8">
                        <w:pPr>
                          <w:jc w:val="center"/>
                          <w:rPr>
                            <w:szCs w:val="21"/>
                          </w:rPr>
                        </w:pPr>
                        <w:r>
                          <w:rPr>
                            <w:rFonts w:hint="eastAsia"/>
                            <w:szCs w:val="21"/>
                          </w:rPr>
                          <w:t>63</w:t>
                        </w:r>
                      </w:p>
                    </w:tc>
                  </w:sdtContent>
                </w:sdt>
                <w:sdt>
                  <w:sdtPr>
                    <w:rPr>
                      <w:szCs w:val="21"/>
                    </w:rPr>
                    <w:alias w:val="董事、监事、高级管理人员任期起始日期"/>
                    <w:tag w:val="_GBC_1a705f77b21943bda96de3d6c92dedb3"/>
                    <w:id w:val="-1143885534"/>
                    <w:lock w:val="sdtLocked"/>
                  </w:sdtPr>
                  <w:sdtEndPr/>
                  <w:sdtContent>
                    <w:tc>
                      <w:tcPr>
                        <w:tcW w:w="1780" w:type="dxa"/>
                        <w:vAlign w:val="center"/>
                      </w:tcPr>
                      <w:p w14:paraId="7CBC0821" w14:textId="77777777" w:rsidR="001E3E70" w:rsidRDefault="001E3E70" w:rsidP="00007EF8">
                        <w:pPr>
                          <w:jc w:val="center"/>
                          <w:rPr>
                            <w:szCs w:val="21"/>
                          </w:rPr>
                        </w:pPr>
                        <w:r w:rsidRPr="0055703B">
                          <w:rPr>
                            <w:szCs w:val="21"/>
                          </w:rPr>
                          <w:t>2015年4月17日</w:t>
                        </w:r>
                      </w:p>
                    </w:tc>
                  </w:sdtContent>
                </w:sdt>
                <w:sdt>
                  <w:sdtPr>
                    <w:rPr>
                      <w:szCs w:val="21"/>
                    </w:rPr>
                    <w:alias w:val="董事、监事、高级管理人员任期终止日期"/>
                    <w:tag w:val="_GBC_ae0544b6afc945d9b4d40187c3e8151d"/>
                    <w:id w:val="-1010060894"/>
                    <w:lock w:val="sdtLocked"/>
                  </w:sdtPr>
                  <w:sdtEndPr/>
                  <w:sdtContent>
                    <w:tc>
                      <w:tcPr>
                        <w:tcW w:w="1842" w:type="dxa"/>
                        <w:vAlign w:val="center"/>
                      </w:tcPr>
                      <w:p w14:paraId="5490CBF4" w14:textId="77777777" w:rsidR="001E3E70" w:rsidRDefault="001E3E70" w:rsidP="00007EF8">
                        <w:pPr>
                          <w:jc w:val="center"/>
                          <w:rPr>
                            <w:szCs w:val="21"/>
                          </w:rPr>
                        </w:pPr>
                        <w:r w:rsidRPr="0055703B">
                          <w:rPr>
                            <w:szCs w:val="21"/>
                          </w:rPr>
                          <w:t>2018年4月17日</w:t>
                        </w:r>
                      </w:p>
                    </w:tc>
                  </w:sdtContent>
                </w:sdt>
                <w:sdt>
                  <w:sdtPr>
                    <w:rPr>
                      <w:szCs w:val="21"/>
                    </w:rPr>
                    <w:alias w:val="董事、监事、高级管理人员持股数量"/>
                    <w:tag w:val="_GBC_0e1774b1cc784fb98dcfeedc68098a17"/>
                    <w:id w:val="-380861782"/>
                    <w:lock w:val="sdtLocked"/>
                  </w:sdtPr>
                  <w:sdtEndPr/>
                  <w:sdtContent>
                    <w:tc>
                      <w:tcPr>
                        <w:tcW w:w="1276" w:type="dxa"/>
                        <w:vAlign w:val="center"/>
                      </w:tcPr>
                      <w:p w14:paraId="51ED341E" w14:textId="77777777" w:rsidR="001E3E70" w:rsidRDefault="001E3E70" w:rsidP="00007EF8">
                        <w:pPr>
                          <w:jc w:val="center"/>
                          <w:rPr>
                            <w:szCs w:val="21"/>
                          </w:rPr>
                        </w:pPr>
                        <w:r w:rsidRPr="00BF529C">
                          <w:rPr>
                            <w:szCs w:val="21"/>
                          </w:rPr>
                          <w:t>185,700</w:t>
                        </w:r>
                      </w:p>
                    </w:tc>
                  </w:sdtContent>
                </w:sdt>
                <w:sdt>
                  <w:sdtPr>
                    <w:rPr>
                      <w:szCs w:val="21"/>
                    </w:rPr>
                    <w:alias w:val="董事、监事、高级管理人员持股数量"/>
                    <w:tag w:val="_GBC_d8a3e195c7be4e35bc35a0dffef05a62"/>
                    <w:id w:val="131837428"/>
                    <w:lock w:val="sdtLocked"/>
                  </w:sdtPr>
                  <w:sdtEndPr/>
                  <w:sdtContent>
                    <w:tc>
                      <w:tcPr>
                        <w:tcW w:w="1276" w:type="dxa"/>
                        <w:vAlign w:val="center"/>
                      </w:tcPr>
                      <w:p w14:paraId="13F552FF" w14:textId="77777777" w:rsidR="001E3E70" w:rsidRDefault="001E3E70" w:rsidP="00007EF8">
                        <w:pPr>
                          <w:jc w:val="center"/>
                          <w:rPr>
                            <w:szCs w:val="21"/>
                          </w:rPr>
                        </w:pPr>
                        <w:r w:rsidRPr="00BF529C">
                          <w:rPr>
                            <w:szCs w:val="21"/>
                          </w:rPr>
                          <w:t>185,700</w:t>
                        </w:r>
                      </w:p>
                    </w:tc>
                  </w:sdtContent>
                </w:sdt>
                <w:sdt>
                  <w:sdtPr>
                    <w:rPr>
                      <w:szCs w:val="21"/>
                    </w:rPr>
                    <w:alias w:val="董事、监事、高级管理人员报告期内股份增减变动量"/>
                    <w:tag w:val="_GBC_4bc814b958c345ee8c5adc2ae620bf99"/>
                    <w:id w:val="-598400775"/>
                    <w:lock w:val="sdtLocked"/>
                  </w:sdtPr>
                  <w:sdtEndPr/>
                  <w:sdtContent>
                    <w:tc>
                      <w:tcPr>
                        <w:tcW w:w="1346" w:type="dxa"/>
                        <w:vAlign w:val="center"/>
                      </w:tcPr>
                      <w:p w14:paraId="457DA9EC"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867876838"/>
                    <w:lock w:val="sdtLocked"/>
                    <w:showingPlcHdr/>
                  </w:sdtPr>
                  <w:sdtEndPr/>
                  <w:sdtContent>
                    <w:tc>
                      <w:tcPr>
                        <w:tcW w:w="1064" w:type="dxa"/>
                        <w:vAlign w:val="center"/>
                      </w:tcPr>
                      <w:p w14:paraId="00EC9FCD" w14:textId="77777777" w:rsidR="001E3E70" w:rsidRDefault="001E3E70" w:rsidP="00007EF8">
                        <w:pPr>
                          <w:jc w:val="center"/>
                          <w:rPr>
                            <w:szCs w:val="21"/>
                          </w:rPr>
                        </w:pPr>
                        <w:r>
                          <w:rPr>
                            <w:rFonts w:hint="eastAsia"/>
                            <w:color w:val="333399"/>
                          </w:rPr>
                          <w:t xml:space="preserve">　</w:t>
                        </w:r>
                      </w:p>
                    </w:tc>
                  </w:sdtContent>
                </w:sdt>
                <w:sdt>
                  <w:sdtPr>
                    <w:rPr>
                      <w:szCs w:val="21"/>
                    </w:rPr>
                    <w:alias w:val="董事、监事、高级管理人员报告期内从公司领取的报酬总额（万元）"/>
                    <w:tag w:val="_GBC_f2c2926bd0484664875217ad698ac165"/>
                    <w:id w:val="801121277"/>
                    <w:lock w:val="sdtLocked"/>
                  </w:sdtPr>
                  <w:sdtEndPr/>
                  <w:sdtContent>
                    <w:tc>
                      <w:tcPr>
                        <w:tcW w:w="1401" w:type="dxa"/>
                        <w:vAlign w:val="center"/>
                      </w:tcPr>
                      <w:p w14:paraId="10BB1F84" w14:textId="77777777" w:rsidR="001E3E70" w:rsidRDefault="00BC5122" w:rsidP="00663E0C">
                        <w:pPr>
                          <w:jc w:val="center"/>
                          <w:rPr>
                            <w:szCs w:val="21"/>
                          </w:rPr>
                        </w:pPr>
                        <w:r>
                          <w:rPr>
                            <w:rFonts w:hint="eastAsia"/>
                            <w:szCs w:val="21"/>
                          </w:rPr>
                          <w:t>136</w:t>
                        </w:r>
                      </w:p>
                    </w:tc>
                  </w:sdtContent>
                </w:sdt>
                <w:sdt>
                  <w:sdtPr>
                    <w:rPr>
                      <w:szCs w:val="21"/>
                    </w:rPr>
                    <w:alias w:val="董事、监事、高级管理人员是否在公司关联方获取报酬"/>
                    <w:tag w:val="_GBC_da1333fb62ea4775ac485783e963c073"/>
                    <w:id w:val="-461118075"/>
                    <w:lock w:val="sdtLocked"/>
                    <w:comboBox>
                      <w:listItem w:displayText="是" w:value="是"/>
                      <w:listItem w:displayText="否" w:value="否"/>
                    </w:comboBox>
                  </w:sdtPr>
                  <w:sdtEndPr/>
                  <w:sdtContent>
                    <w:tc>
                      <w:tcPr>
                        <w:tcW w:w="867" w:type="dxa"/>
                        <w:vAlign w:val="center"/>
                      </w:tcPr>
                      <w:p w14:paraId="75B4CC97"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8385188"/>
              <w:lock w:val="sdtLocked"/>
            </w:sdtPr>
            <w:sdtEndPr/>
            <w:sdtContent>
              <w:tr w:rsidR="001E3E70" w14:paraId="7D7DB80C"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46540624"/>
                    <w:lock w:val="sdtLocked"/>
                  </w:sdtPr>
                  <w:sdtEndPr>
                    <w:rPr>
                      <w:rFonts w:ascii="Times New Roman" w:eastAsia="宋体" w:hAnsi="Times New Roman" w:cs="Times New Roman"/>
                      <w:kern w:val="0"/>
                    </w:rPr>
                  </w:sdtEndPr>
                  <w:sdtContent>
                    <w:tc>
                      <w:tcPr>
                        <w:tcW w:w="1161" w:type="dxa"/>
                        <w:vAlign w:val="center"/>
                      </w:tcPr>
                      <w:p w14:paraId="571CB0D6" w14:textId="77777777" w:rsidR="001E3E70" w:rsidRDefault="001E3E70" w:rsidP="00007EF8">
                        <w:pPr>
                          <w:jc w:val="center"/>
                          <w:rPr>
                            <w:szCs w:val="21"/>
                          </w:rPr>
                        </w:pPr>
                        <w:r>
                          <w:rPr>
                            <w:rFonts w:hint="eastAsia"/>
                            <w:szCs w:val="21"/>
                          </w:rPr>
                          <w:t>姚建林</w:t>
                        </w:r>
                      </w:p>
                    </w:tc>
                  </w:sdtContent>
                </w:sdt>
                <w:sdt>
                  <w:sdtPr>
                    <w:rPr>
                      <w:szCs w:val="21"/>
                    </w:rPr>
                    <w:alias w:val="董事、监事、高级管理人员职务"/>
                    <w:tag w:val="_GBC_248c15342f844f218981f5cd2b47fb66"/>
                    <w:id w:val="804580888"/>
                    <w:lock w:val="sdtLocked"/>
                  </w:sdtPr>
                  <w:sdtEndPr/>
                  <w:sdtContent>
                    <w:tc>
                      <w:tcPr>
                        <w:tcW w:w="1357" w:type="dxa"/>
                        <w:vAlign w:val="center"/>
                      </w:tcPr>
                      <w:p w14:paraId="02B8E819" w14:textId="77777777" w:rsidR="001E3E70" w:rsidRDefault="001E3E70" w:rsidP="00007EF8">
                        <w:pPr>
                          <w:jc w:val="center"/>
                          <w:rPr>
                            <w:szCs w:val="21"/>
                          </w:rPr>
                        </w:pPr>
                        <w:r w:rsidRPr="00BF529C">
                          <w:rPr>
                            <w:rFonts w:hint="eastAsia"/>
                            <w:szCs w:val="21"/>
                          </w:rPr>
                          <w:t>副董事长、总经理</w:t>
                        </w:r>
                      </w:p>
                    </w:tc>
                  </w:sdtContent>
                </w:sdt>
                <w:sdt>
                  <w:sdtPr>
                    <w:rPr>
                      <w:szCs w:val="21"/>
                    </w:rPr>
                    <w:alias w:val="董事、监事、高级管理人员性别"/>
                    <w:tag w:val="_GBC_82119afb420c496ebef07acc7650ec4d"/>
                    <w:id w:val="-2033945074"/>
                    <w:lock w:val="sdtLocked"/>
                  </w:sdtPr>
                  <w:sdtEndPr/>
                  <w:sdtContent>
                    <w:tc>
                      <w:tcPr>
                        <w:tcW w:w="713" w:type="dxa"/>
                        <w:vAlign w:val="center"/>
                      </w:tcPr>
                      <w:p w14:paraId="0AACBF35"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1684476143"/>
                    <w:lock w:val="sdtLocked"/>
                  </w:sdtPr>
                  <w:sdtEndPr/>
                  <w:sdtContent>
                    <w:tc>
                      <w:tcPr>
                        <w:tcW w:w="772" w:type="dxa"/>
                        <w:vAlign w:val="center"/>
                      </w:tcPr>
                      <w:p w14:paraId="2030099C" w14:textId="77777777" w:rsidR="001E3E70" w:rsidRDefault="001E3E70" w:rsidP="00007EF8">
                        <w:pPr>
                          <w:jc w:val="center"/>
                          <w:rPr>
                            <w:szCs w:val="21"/>
                          </w:rPr>
                        </w:pPr>
                        <w:r>
                          <w:rPr>
                            <w:rFonts w:hint="eastAsia"/>
                            <w:szCs w:val="21"/>
                          </w:rPr>
                          <w:t>61</w:t>
                        </w:r>
                      </w:p>
                    </w:tc>
                  </w:sdtContent>
                </w:sdt>
                <w:sdt>
                  <w:sdtPr>
                    <w:rPr>
                      <w:szCs w:val="21"/>
                    </w:rPr>
                    <w:alias w:val="董事、监事、高级管理人员任期起始日期"/>
                    <w:tag w:val="_GBC_1a705f77b21943bda96de3d6c92dedb3"/>
                    <w:id w:val="-381177818"/>
                    <w:lock w:val="sdtLocked"/>
                  </w:sdtPr>
                  <w:sdtEndPr/>
                  <w:sdtContent>
                    <w:tc>
                      <w:tcPr>
                        <w:tcW w:w="1780" w:type="dxa"/>
                        <w:vAlign w:val="center"/>
                      </w:tcPr>
                      <w:p w14:paraId="6DED565D" w14:textId="77777777" w:rsidR="001E3E70" w:rsidRDefault="001E3E70" w:rsidP="00007EF8">
                        <w:pPr>
                          <w:jc w:val="center"/>
                          <w:rPr>
                            <w:szCs w:val="21"/>
                          </w:rPr>
                        </w:pPr>
                        <w:r w:rsidRPr="0055703B">
                          <w:rPr>
                            <w:szCs w:val="21"/>
                          </w:rPr>
                          <w:t>2015年4月17日</w:t>
                        </w:r>
                      </w:p>
                    </w:tc>
                  </w:sdtContent>
                </w:sdt>
                <w:sdt>
                  <w:sdtPr>
                    <w:rPr>
                      <w:szCs w:val="21"/>
                    </w:rPr>
                    <w:alias w:val="董事、监事、高级管理人员任期终止日期"/>
                    <w:tag w:val="_GBC_ae0544b6afc945d9b4d40187c3e8151d"/>
                    <w:id w:val="-7449308"/>
                    <w:lock w:val="sdtLocked"/>
                  </w:sdtPr>
                  <w:sdtEndPr/>
                  <w:sdtContent>
                    <w:tc>
                      <w:tcPr>
                        <w:tcW w:w="1842" w:type="dxa"/>
                        <w:vAlign w:val="center"/>
                      </w:tcPr>
                      <w:p w14:paraId="4517214A" w14:textId="77777777" w:rsidR="001E3E70" w:rsidRDefault="001E3E70" w:rsidP="00007EF8">
                        <w:pPr>
                          <w:jc w:val="center"/>
                          <w:rPr>
                            <w:szCs w:val="21"/>
                          </w:rPr>
                        </w:pPr>
                        <w:r w:rsidRPr="0055703B">
                          <w:rPr>
                            <w:szCs w:val="21"/>
                          </w:rPr>
                          <w:t>2018年4月17日</w:t>
                        </w:r>
                      </w:p>
                    </w:tc>
                  </w:sdtContent>
                </w:sdt>
                <w:sdt>
                  <w:sdtPr>
                    <w:rPr>
                      <w:szCs w:val="21"/>
                    </w:rPr>
                    <w:alias w:val="董事、监事、高级管理人员持股数量"/>
                    <w:tag w:val="_GBC_0e1774b1cc784fb98dcfeedc68098a17"/>
                    <w:id w:val="-1559469519"/>
                    <w:lock w:val="sdtLocked"/>
                  </w:sdtPr>
                  <w:sdtEndPr/>
                  <w:sdtContent>
                    <w:tc>
                      <w:tcPr>
                        <w:tcW w:w="1276" w:type="dxa"/>
                        <w:vAlign w:val="center"/>
                      </w:tcPr>
                      <w:p w14:paraId="2364DA8B" w14:textId="77777777" w:rsidR="001E3E70" w:rsidRDefault="001E3E70" w:rsidP="00007EF8">
                        <w:pPr>
                          <w:jc w:val="center"/>
                          <w:rPr>
                            <w:szCs w:val="21"/>
                          </w:rPr>
                        </w:pPr>
                        <w:r w:rsidRPr="00BF529C">
                          <w:rPr>
                            <w:szCs w:val="21"/>
                          </w:rPr>
                          <w:t>211,850</w:t>
                        </w:r>
                      </w:p>
                    </w:tc>
                  </w:sdtContent>
                </w:sdt>
                <w:sdt>
                  <w:sdtPr>
                    <w:rPr>
                      <w:szCs w:val="21"/>
                    </w:rPr>
                    <w:alias w:val="董事、监事、高级管理人员持股数量"/>
                    <w:tag w:val="_GBC_d8a3e195c7be4e35bc35a0dffef05a62"/>
                    <w:id w:val="1467317113"/>
                    <w:lock w:val="sdtLocked"/>
                  </w:sdtPr>
                  <w:sdtEndPr/>
                  <w:sdtContent>
                    <w:tc>
                      <w:tcPr>
                        <w:tcW w:w="1276" w:type="dxa"/>
                        <w:vAlign w:val="center"/>
                      </w:tcPr>
                      <w:p w14:paraId="6F20C4FC" w14:textId="77777777" w:rsidR="001E3E70" w:rsidRDefault="001E3E70" w:rsidP="00007EF8">
                        <w:pPr>
                          <w:jc w:val="center"/>
                          <w:rPr>
                            <w:szCs w:val="21"/>
                          </w:rPr>
                        </w:pPr>
                        <w:r w:rsidRPr="00BF529C">
                          <w:rPr>
                            <w:szCs w:val="21"/>
                          </w:rPr>
                          <w:t>211,850</w:t>
                        </w:r>
                      </w:p>
                    </w:tc>
                  </w:sdtContent>
                </w:sdt>
                <w:sdt>
                  <w:sdtPr>
                    <w:rPr>
                      <w:szCs w:val="21"/>
                    </w:rPr>
                    <w:alias w:val="董事、监事、高级管理人员报告期内股份增减变动量"/>
                    <w:tag w:val="_GBC_4bc814b958c345ee8c5adc2ae620bf99"/>
                    <w:id w:val="1041938770"/>
                    <w:lock w:val="sdtLocked"/>
                  </w:sdtPr>
                  <w:sdtEndPr/>
                  <w:sdtContent>
                    <w:tc>
                      <w:tcPr>
                        <w:tcW w:w="1346" w:type="dxa"/>
                        <w:vAlign w:val="center"/>
                      </w:tcPr>
                      <w:p w14:paraId="5731E41E"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94390054"/>
                    <w:lock w:val="sdtLocked"/>
                    <w:showingPlcHdr/>
                  </w:sdtPr>
                  <w:sdtEndPr/>
                  <w:sdtContent>
                    <w:tc>
                      <w:tcPr>
                        <w:tcW w:w="1064" w:type="dxa"/>
                        <w:vAlign w:val="center"/>
                      </w:tcPr>
                      <w:p w14:paraId="30093462" w14:textId="77777777" w:rsidR="001E3E70" w:rsidRDefault="001E3E70" w:rsidP="00007EF8">
                        <w:pPr>
                          <w:jc w:val="center"/>
                          <w:rPr>
                            <w:szCs w:val="21"/>
                          </w:rPr>
                        </w:pPr>
                        <w:r>
                          <w:rPr>
                            <w:rFonts w:hint="eastAsia"/>
                            <w:color w:val="333399"/>
                          </w:rPr>
                          <w:t xml:space="preserve">　</w:t>
                        </w:r>
                      </w:p>
                    </w:tc>
                  </w:sdtContent>
                </w:sdt>
                <w:sdt>
                  <w:sdtPr>
                    <w:rPr>
                      <w:szCs w:val="21"/>
                    </w:rPr>
                    <w:alias w:val="董事、监事、高级管理人员报告期内从公司领取的报酬总额（万元）"/>
                    <w:tag w:val="_GBC_f2c2926bd0484664875217ad698ac165"/>
                    <w:id w:val="494073540"/>
                    <w:lock w:val="sdtLocked"/>
                  </w:sdtPr>
                  <w:sdtEndPr/>
                  <w:sdtContent>
                    <w:tc>
                      <w:tcPr>
                        <w:tcW w:w="1401" w:type="dxa"/>
                        <w:vAlign w:val="center"/>
                      </w:tcPr>
                      <w:p w14:paraId="6C2B5323" w14:textId="77777777" w:rsidR="001E3E70" w:rsidRDefault="00BC5122" w:rsidP="00663E0C">
                        <w:pPr>
                          <w:jc w:val="center"/>
                          <w:rPr>
                            <w:szCs w:val="21"/>
                          </w:rPr>
                        </w:pPr>
                        <w:r>
                          <w:rPr>
                            <w:rFonts w:hint="eastAsia"/>
                            <w:szCs w:val="21"/>
                          </w:rPr>
                          <w:t>95</w:t>
                        </w:r>
                      </w:p>
                    </w:tc>
                  </w:sdtContent>
                </w:sdt>
                <w:sdt>
                  <w:sdtPr>
                    <w:rPr>
                      <w:szCs w:val="21"/>
                    </w:rPr>
                    <w:alias w:val="董事、监事、高级管理人员是否在公司关联方获取报酬"/>
                    <w:tag w:val="_GBC_da1333fb62ea4775ac485783e963c073"/>
                    <w:id w:val="680941399"/>
                    <w:lock w:val="sdtLocked"/>
                    <w:comboBox>
                      <w:listItem w:displayText="是" w:value="是"/>
                      <w:listItem w:displayText="否" w:value="否"/>
                    </w:comboBox>
                  </w:sdtPr>
                  <w:sdtEndPr/>
                  <w:sdtContent>
                    <w:tc>
                      <w:tcPr>
                        <w:tcW w:w="867" w:type="dxa"/>
                        <w:vAlign w:val="center"/>
                      </w:tcPr>
                      <w:p w14:paraId="5521671D"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579644350"/>
              <w:lock w:val="sdtLocked"/>
            </w:sdtPr>
            <w:sdtEndPr/>
            <w:sdtContent>
              <w:tr w:rsidR="001E3E70" w14:paraId="3CC42561"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702986466"/>
                    <w:lock w:val="sdtLocked"/>
                  </w:sdtPr>
                  <w:sdtEndPr>
                    <w:rPr>
                      <w:rFonts w:ascii="Times New Roman" w:eastAsia="宋体" w:hAnsi="Times New Roman" w:cs="Times New Roman"/>
                      <w:kern w:val="0"/>
                    </w:rPr>
                  </w:sdtEndPr>
                  <w:sdtContent>
                    <w:tc>
                      <w:tcPr>
                        <w:tcW w:w="1161" w:type="dxa"/>
                        <w:vAlign w:val="center"/>
                      </w:tcPr>
                      <w:p w14:paraId="5B0A8F81" w14:textId="77777777" w:rsidR="001E3E70" w:rsidRDefault="001E3E70" w:rsidP="00007EF8">
                        <w:pPr>
                          <w:jc w:val="center"/>
                          <w:rPr>
                            <w:szCs w:val="21"/>
                          </w:rPr>
                        </w:pPr>
                        <w:r>
                          <w:rPr>
                            <w:rFonts w:hint="eastAsia"/>
                            <w:szCs w:val="21"/>
                          </w:rPr>
                          <w:t>金</w:t>
                        </w:r>
                        <w:r w:rsidR="00007EF8">
                          <w:rPr>
                            <w:rFonts w:hint="eastAsia"/>
                            <w:szCs w:val="21"/>
                          </w:rPr>
                          <w:t xml:space="preserve">  </w:t>
                        </w:r>
                        <w:r>
                          <w:rPr>
                            <w:rFonts w:hint="eastAsia"/>
                            <w:szCs w:val="21"/>
                          </w:rPr>
                          <w:t>力</w:t>
                        </w:r>
                      </w:p>
                    </w:tc>
                  </w:sdtContent>
                </w:sdt>
                <w:sdt>
                  <w:sdtPr>
                    <w:rPr>
                      <w:szCs w:val="21"/>
                    </w:rPr>
                    <w:alias w:val="董事、监事、高级管理人员职务"/>
                    <w:tag w:val="_GBC_248c15342f844f218981f5cd2b47fb66"/>
                    <w:id w:val="247550796"/>
                    <w:lock w:val="sdtLocked"/>
                  </w:sdtPr>
                  <w:sdtEndPr/>
                  <w:sdtContent>
                    <w:tc>
                      <w:tcPr>
                        <w:tcW w:w="1357" w:type="dxa"/>
                        <w:vAlign w:val="center"/>
                      </w:tcPr>
                      <w:p w14:paraId="3F303E7A" w14:textId="77777777" w:rsidR="001E3E70" w:rsidRDefault="001E3E70" w:rsidP="00007EF8">
                        <w:pPr>
                          <w:jc w:val="center"/>
                          <w:rPr>
                            <w:szCs w:val="21"/>
                          </w:rPr>
                        </w:pPr>
                        <w:r w:rsidRPr="00BF529C">
                          <w:rPr>
                            <w:rFonts w:hint="eastAsia"/>
                            <w:szCs w:val="21"/>
                          </w:rPr>
                          <w:t>董事、副总经理</w:t>
                        </w:r>
                      </w:p>
                    </w:tc>
                  </w:sdtContent>
                </w:sdt>
                <w:sdt>
                  <w:sdtPr>
                    <w:rPr>
                      <w:szCs w:val="21"/>
                    </w:rPr>
                    <w:alias w:val="董事、监事、高级管理人员性别"/>
                    <w:tag w:val="_GBC_82119afb420c496ebef07acc7650ec4d"/>
                    <w:id w:val="-447930068"/>
                    <w:lock w:val="sdtLocked"/>
                  </w:sdtPr>
                  <w:sdtEndPr/>
                  <w:sdtContent>
                    <w:tc>
                      <w:tcPr>
                        <w:tcW w:w="713" w:type="dxa"/>
                        <w:vAlign w:val="center"/>
                      </w:tcPr>
                      <w:p w14:paraId="38D99667"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299777211"/>
                    <w:lock w:val="sdtLocked"/>
                  </w:sdtPr>
                  <w:sdtEndPr/>
                  <w:sdtContent>
                    <w:tc>
                      <w:tcPr>
                        <w:tcW w:w="772" w:type="dxa"/>
                        <w:vAlign w:val="center"/>
                      </w:tcPr>
                      <w:p w14:paraId="0E6BBD38" w14:textId="77777777" w:rsidR="001E3E70" w:rsidRDefault="001E3E70" w:rsidP="00007EF8">
                        <w:pPr>
                          <w:jc w:val="center"/>
                          <w:rPr>
                            <w:szCs w:val="21"/>
                          </w:rPr>
                        </w:pPr>
                        <w:r>
                          <w:rPr>
                            <w:rFonts w:hint="eastAsia"/>
                            <w:szCs w:val="21"/>
                          </w:rPr>
                          <w:t>53</w:t>
                        </w:r>
                      </w:p>
                    </w:tc>
                  </w:sdtContent>
                </w:sdt>
                <w:sdt>
                  <w:sdtPr>
                    <w:rPr>
                      <w:szCs w:val="21"/>
                    </w:rPr>
                    <w:alias w:val="董事、监事、高级管理人员任期起始日期"/>
                    <w:tag w:val="_GBC_1a705f77b21943bda96de3d6c92dedb3"/>
                    <w:id w:val="-1874997389"/>
                    <w:lock w:val="sdtLocked"/>
                  </w:sdtPr>
                  <w:sdtEndPr/>
                  <w:sdtContent>
                    <w:tc>
                      <w:tcPr>
                        <w:tcW w:w="1780" w:type="dxa"/>
                        <w:vAlign w:val="center"/>
                      </w:tcPr>
                      <w:p w14:paraId="5646D1FA" w14:textId="77777777" w:rsidR="001E3E70" w:rsidRDefault="001E3E70" w:rsidP="00007EF8">
                        <w:pPr>
                          <w:jc w:val="center"/>
                          <w:rPr>
                            <w:szCs w:val="21"/>
                          </w:rPr>
                        </w:pPr>
                        <w:r w:rsidRPr="0055703B">
                          <w:rPr>
                            <w:szCs w:val="21"/>
                          </w:rPr>
                          <w:t>2015年4月17日</w:t>
                        </w:r>
                      </w:p>
                    </w:tc>
                  </w:sdtContent>
                </w:sdt>
                <w:sdt>
                  <w:sdtPr>
                    <w:rPr>
                      <w:szCs w:val="21"/>
                    </w:rPr>
                    <w:alias w:val="董事、监事、高级管理人员任期终止日期"/>
                    <w:tag w:val="_GBC_ae0544b6afc945d9b4d40187c3e8151d"/>
                    <w:id w:val="-966662500"/>
                    <w:lock w:val="sdtLocked"/>
                  </w:sdtPr>
                  <w:sdtEndPr/>
                  <w:sdtContent>
                    <w:tc>
                      <w:tcPr>
                        <w:tcW w:w="1842" w:type="dxa"/>
                        <w:vAlign w:val="center"/>
                      </w:tcPr>
                      <w:p w14:paraId="75F24C58" w14:textId="77777777" w:rsidR="001E3E70" w:rsidRDefault="001E3E70" w:rsidP="00007EF8">
                        <w:pPr>
                          <w:jc w:val="center"/>
                          <w:rPr>
                            <w:szCs w:val="21"/>
                          </w:rPr>
                        </w:pPr>
                        <w:r w:rsidRPr="0055703B">
                          <w:rPr>
                            <w:szCs w:val="21"/>
                          </w:rPr>
                          <w:t>2018年4月17日</w:t>
                        </w:r>
                      </w:p>
                    </w:tc>
                  </w:sdtContent>
                </w:sdt>
                <w:sdt>
                  <w:sdtPr>
                    <w:rPr>
                      <w:szCs w:val="21"/>
                    </w:rPr>
                    <w:alias w:val="董事、监事、高级管理人员持股数量"/>
                    <w:tag w:val="_GBC_0e1774b1cc784fb98dcfeedc68098a17"/>
                    <w:id w:val="1269045349"/>
                    <w:lock w:val="sdtLocked"/>
                  </w:sdtPr>
                  <w:sdtEndPr/>
                  <w:sdtContent>
                    <w:tc>
                      <w:tcPr>
                        <w:tcW w:w="1276" w:type="dxa"/>
                        <w:vAlign w:val="center"/>
                      </w:tcPr>
                      <w:p w14:paraId="6B67B4B7" w14:textId="77777777" w:rsidR="001E3E70" w:rsidRDefault="001E3E70" w:rsidP="00007EF8">
                        <w:pPr>
                          <w:jc w:val="center"/>
                          <w:rPr>
                            <w:szCs w:val="21"/>
                          </w:rPr>
                        </w:pPr>
                        <w:r w:rsidRPr="00BF529C">
                          <w:rPr>
                            <w:szCs w:val="21"/>
                          </w:rPr>
                          <w:t>30,000</w:t>
                        </w:r>
                      </w:p>
                    </w:tc>
                  </w:sdtContent>
                </w:sdt>
                <w:sdt>
                  <w:sdtPr>
                    <w:rPr>
                      <w:szCs w:val="21"/>
                    </w:rPr>
                    <w:alias w:val="董事、监事、高级管理人员持股数量"/>
                    <w:tag w:val="_GBC_d8a3e195c7be4e35bc35a0dffef05a62"/>
                    <w:id w:val="838971092"/>
                    <w:lock w:val="sdtLocked"/>
                  </w:sdtPr>
                  <w:sdtEndPr/>
                  <w:sdtContent>
                    <w:tc>
                      <w:tcPr>
                        <w:tcW w:w="1276" w:type="dxa"/>
                        <w:vAlign w:val="center"/>
                      </w:tcPr>
                      <w:p w14:paraId="048CCE4A" w14:textId="77777777" w:rsidR="001E3E70" w:rsidRDefault="001E3E70" w:rsidP="00007EF8">
                        <w:pPr>
                          <w:jc w:val="center"/>
                          <w:rPr>
                            <w:szCs w:val="21"/>
                          </w:rPr>
                        </w:pPr>
                        <w:r w:rsidRPr="00BF529C">
                          <w:rPr>
                            <w:szCs w:val="21"/>
                          </w:rPr>
                          <w:t>30,000</w:t>
                        </w:r>
                      </w:p>
                    </w:tc>
                  </w:sdtContent>
                </w:sdt>
                <w:sdt>
                  <w:sdtPr>
                    <w:rPr>
                      <w:szCs w:val="21"/>
                    </w:rPr>
                    <w:alias w:val="董事、监事、高级管理人员报告期内股份增减变动量"/>
                    <w:tag w:val="_GBC_4bc814b958c345ee8c5adc2ae620bf99"/>
                    <w:id w:val="1626890574"/>
                    <w:lock w:val="sdtLocked"/>
                  </w:sdtPr>
                  <w:sdtEndPr/>
                  <w:sdtContent>
                    <w:tc>
                      <w:tcPr>
                        <w:tcW w:w="1346" w:type="dxa"/>
                        <w:vAlign w:val="center"/>
                      </w:tcPr>
                      <w:p w14:paraId="28D29F76"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266042383"/>
                    <w:lock w:val="sdtLocked"/>
                    <w:showingPlcHdr/>
                  </w:sdtPr>
                  <w:sdtEndPr/>
                  <w:sdtContent>
                    <w:tc>
                      <w:tcPr>
                        <w:tcW w:w="1064" w:type="dxa"/>
                        <w:vAlign w:val="center"/>
                      </w:tcPr>
                      <w:p w14:paraId="333C3CA6" w14:textId="77777777" w:rsidR="001E3E70" w:rsidRDefault="001E3E70" w:rsidP="00007EF8">
                        <w:pPr>
                          <w:jc w:val="cente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23763258"/>
                    <w:lock w:val="sdtLocked"/>
                  </w:sdtPr>
                  <w:sdtEndPr/>
                  <w:sdtContent>
                    <w:tc>
                      <w:tcPr>
                        <w:tcW w:w="1401" w:type="dxa"/>
                        <w:vAlign w:val="center"/>
                      </w:tcPr>
                      <w:p w14:paraId="28EF6A6C" w14:textId="77777777" w:rsidR="001E3E70" w:rsidRDefault="00BC5122" w:rsidP="00663E0C">
                        <w:pPr>
                          <w:jc w:val="center"/>
                          <w:rPr>
                            <w:szCs w:val="21"/>
                          </w:rPr>
                        </w:pPr>
                        <w:r>
                          <w:rPr>
                            <w:rFonts w:hint="eastAsia"/>
                            <w:szCs w:val="21"/>
                          </w:rPr>
                          <w:t>70</w:t>
                        </w:r>
                      </w:p>
                    </w:tc>
                  </w:sdtContent>
                </w:sdt>
                <w:sdt>
                  <w:sdtPr>
                    <w:rPr>
                      <w:szCs w:val="21"/>
                    </w:rPr>
                    <w:alias w:val="董事、监事、高级管理人员是否在公司关联方获取报酬"/>
                    <w:tag w:val="_GBC_da1333fb62ea4775ac485783e963c073"/>
                    <w:id w:val="-1279412518"/>
                    <w:lock w:val="sdtLocked"/>
                    <w:comboBox>
                      <w:listItem w:displayText="是" w:value="是"/>
                      <w:listItem w:displayText="否" w:value="否"/>
                    </w:comboBox>
                  </w:sdtPr>
                  <w:sdtEndPr/>
                  <w:sdtContent>
                    <w:tc>
                      <w:tcPr>
                        <w:tcW w:w="867" w:type="dxa"/>
                        <w:vAlign w:val="center"/>
                      </w:tcPr>
                      <w:p w14:paraId="03D27AF8"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84847376"/>
              <w:lock w:val="sdtLocked"/>
            </w:sdtPr>
            <w:sdtEndPr/>
            <w:sdtContent>
              <w:tr w:rsidR="001E3E70" w14:paraId="4BC14889"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77488799"/>
                    <w:lock w:val="sdtLocked"/>
                  </w:sdtPr>
                  <w:sdtEndPr>
                    <w:rPr>
                      <w:rFonts w:ascii="Times New Roman" w:eastAsia="宋体" w:hAnsi="Times New Roman" w:cs="Times New Roman"/>
                      <w:kern w:val="0"/>
                    </w:rPr>
                  </w:sdtEndPr>
                  <w:sdtContent>
                    <w:tc>
                      <w:tcPr>
                        <w:tcW w:w="1161" w:type="dxa"/>
                        <w:vAlign w:val="center"/>
                      </w:tcPr>
                      <w:p w14:paraId="4BDAD74C" w14:textId="77777777" w:rsidR="001E3E70" w:rsidRDefault="001E3E70" w:rsidP="00007EF8">
                        <w:pPr>
                          <w:jc w:val="center"/>
                          <w:rPr>
                            <w:szCs w:val="21"/>
                          </w:rPr>
                        </w:pPr>
                        <w:r>
                          <w:rPr>
                            <w:rFonts w:hint="eastAsia"/>
                            <w:szCs w:val="21"/>
                          </w:rPr>
                          <w:t>王</w:t>
                        </w:r>
                        <w:r w:rsidR="00007EF8">
                          <w:rPr>
                            <w:rFonts w:hint="eastAsia"/>
                            <w:szCs w:val="21"/>
                          </w:rPr>
                          <w:t xml:space="preserve">  </w:t>
                        </w:r>
                        <w:r>
                          <w:rPr>
                            <w:rFonts w:hint="eastAsia"/>
                            <w:szCs w:val="21"/>
                          </w:rPr>
                          <w:t>波</w:t>
                        </w:r>
                      </w:p>
                    </w:tc>
                  </w:sdtContent>
                </w:sdt>
                <w:sdt>
                  <w:sdtPr>
                    <w:rPr>
                      <w:szCs w:val="21"/>
                    </w:rPr>
                    <w:alias w:val="董事、监事、高级管理人员职务"/>
                    <w:tag w:val="_GBC_248c15342f844f218981f5cd2b47fb66"/>
                    <w:id w:val="1950504434"/>
                    <w:lock w:val="sdtLocked"/>
                  </w:sdtPr>
                  <w:sdtEndPr/>
                  <w:sdtContent>
                    <w:tc>
                      <w:tcPr>
                        <w:tcW w:w="1357" w:type="dxa"/>
                        <w:vAlign w:val="center"/>
                      </w:tcPr>
                      <w:p w14:paraId="25826F61" w14:textId="77777777" w:rsidR="001E3E70" w:rsidRDefault="001E3E70" w:rsidP="00007EF8">
                        <w:pPr>
                          <w:jc w:val="center"/>
                          <w:rPr>
                            <w:szCs w:val="21"/>
                          </w:rPr>
                        </w:pPr>
                        <w:r w:rsidRPr="00BF529C">
                          <w:rPr>
                            <w:rFonts w:hint="eastAsia"/>
                            <w:szCs w:val="21"/>
                          </w:rPr>
                          <w:t>独立董事</w:t>
                        </w:r>
                        <w:r>
                          <w:rPr>
                            <w:rFonts w:hint="eastAsia"/>
                            <w:szCs w:val="21"/>
                          </w:rPr>
                          <w:t>（</w:t>
                        </w:r>
                        <w:r w:rsidRPr="00BF529C">
                          <w:rPr>
                            <w:rFonts w:hint="eastAsia"/>
                            <w:szCs w:val="21"/>
                          </w:rPr>
                          <w:t>已离任</w:t>
                        </w:r>
                        <w:r>
                          <w:rPr>
                            <w:rFonts w:hint="eastAsia"/>
                            <w:szCs w:val="21"/>
                          </w:rPr>
                          <w:t>）</w:t>
                        </w:r>
                      </w:p>
                    </w:tc>
                  </w:sdtContent>
                </w:sdt>
                <w:sdt>
                  <w:sdtPr>
                    <w:rPr>
                      <w:szCs w:val="21"/>
                    </w:rPr>
                    <w:alias w:val="董事、监事、高级管理人员性别"/>
                    <w:tag w:val="_GBC_82119afb420c496ebef07acc7650ec4d"/>
                    <w:id w:val="1794641747"/>
                    <w:lock w:val="sdtLocked"/>
                  </w:sdtPr>
                  <w:sdtEndPr/>
                  <w:sdtContent>
                    <w:tc>
                      <w:tcPr>
                        <w:tcW w:w="713" w:type="dxa"/>
                        <w:vAlign w:val="center"/>
                      </w:tcPr>
                      <w:p w14:paraId="17F79DE1"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1054662296"/>
                    <w:lock w:val="sdtLocked"/>
                  </w:sdtPr>
                  <w:sdtEndPr/>
                  <w:sdtContent>
                    <w:tc>
                      <w:tcPr>
                        <w:tcW w:w="772" w:type="dxa"/>
                        <w:vAlign w:val="center"/>
                      </w:tcPr>
                      <w:p w14:paraId="117078B6" w14:textId="77777777" w:rsidR="001E3E70" w:rsidRDefault="001E3E70" w:rsidP="00007EF8">
                        <w:pPr>
                          <w:jc w:val="center"/>
                          <w:rPr>
                            <w:szCs w:val="21"/>
                          </w:rPr>
                        </w:pPr>
                        <w:r>
                          <w:rPr>
                            <w:rFonts w:hint="eastAsia"/>
                            <w:szCs w:val="21"/>
                          </w:rPr>
                          <w:t>57</w:t>
                        </w:r>
                      </w:p>
                    </w:tc>
                  </w:sdtContent>
                </w:sdt>
                <w:sdt>
                  <w:sdtPr>
                    <w:rPr>
                      <w:szCs w:val="21"/>
                    </w:rPr>
                    <w:alias w:val="董事、监事、高级管理人员任期起始日期"/>
                    <w:tag w:val="_GBC_1a705f77b21943bda96de3d6c92dedb3"/>
                    <w:id w:val="-651749061"/>
                    <w:lock w:val="sdtLocked"/>
                  </w:sdtPr>
                  <w:sdtEndPr/>
                  <w:sdtContent>
                    <w:tc>
                      <w:tcPr>
                        <w:tcW w:w="1780" w:type="dxa"/>
                        <w:vAlign w:val="center"/>
                      </w:tcPr>
                      <w:p w14:paraId="22D3ABE5" w14:textId="77777777" w:rsidR="001E3E70" w:rsidRDefault="001E3E70" w:rsidP="00007EF8">
                        <w:pPr>
                          <w:jc w:val="center"/>
                          <w:rPr>
                            <w:szCs w:val="21"/>
                          </w:rPr>
                        </w:pPr>
                        <w:r w:rsidRPr="0055703B">
                          <w:rPr>
                            <w:szCs w:val="21"/>
                          </w:rPr>
                          <w:t>2015年4月17日</w:t>
                        </w:r>
                      </w:p>
                    </w:tc>
                  </w:sdtContent>
                </w:sdt>
                <w:sdt>
                  <w:sdtPr>
                    <w:rPr>
                      <w:szCs w:val="21"/>
                    </w:rPr>
                    <w:alias w:val="董事、监事、高级管理人员任期终止日期"/>
                    <w:tag w:val="_GBC_ae0544b6afc945d9b4d40187c3e8151d"/>
                    <w:id w:val="969780819"/>
                    <w:lock w:val="sdtLocked"/>
                  </w:sdtPr>
                  <w:sdtEndPr/>
                  <w:sdtContent>
                    <w:tc>
                      <w:tcPr>
                        <w:tcW w:w="1842" w:type="dxa"/>
                        <w:vAlign w:val="center"/>
                      </w:tcPr>
                      <w:p w14:paraId="2D763880" w14:textId="77777777" w:rsidR="001E3E70" w:rsidRDefault="001E3E70" w:rsidP="00007EF8">
                        <w:pPr>
                          <w:jc w:val="center"/>
                          <w:rPr>
                            <w:szCs w:val="21"/>
                          </w:rPr>
                        </w:pPr>
                        <w:r w:rsidRPr="0055703B">
                          <w:rPr>
                            <w:szCs w:val="21"/>
                          </w:rPr>
                          <w:t>2018年4月17日</w:t>
                        </w:r>
                      </w:p>
                    </w:tc>
                  </w:sdtContent>
                </w:sdt>
                <w:sdt>
                  <w:sdtPr>
                    <w:rPr>
                      <w:szCs w:val="21"/>
                    </w:rPr>
                    <w:alias w:val="董事、监事、高级管理人员持股数量"/>
                    <w:tag w:val="_GBC_0e1774b1cc784fb98dcfeedc68098a17"/>
                    <w:id w:val="-140275621"/>
                    <w:lock w:val="sdtLocked"/>
                  </w:sdtPr>
                  <w:sdtEndPr/>
                  <w:sdtContent>
                    <w:tc>
                      <w:tcPr>
                        <w:tcW w:w="1276" w:type="dxa"/>
                        <w:vAlign w:val="center"/>
                      </w:tcPr>
                      <w:p w14:paraId="2B6244D8" w14:textId="77777777" w:rsidR="001E3E70" w:rsidRDefault="001E3E70" w:rsidP="00007EF8">
                        <w:pPr>
                          <w:jc w:val="center"/>
                          <w:rPr>
                            <w:szCs w:val="21"/>
                          </w:rPr>
                        </w:pPr>
                        <w:r>
                          <w:rPr>
                            <w:rFonts w:hint="eastAsia"/>
                            <w:szCs w:val="21"/>
                          </w:rPr>
                          <w:t>0</w:t>
                        </w:r>
                      </w:p>
                    </w:tc>
                  </w:sdtContent>
                </w:sdt>
                <w:sdt>
                  <w:sdtPr>
                    <w:rPr>
                      <w:szCs w:val="21"/>
                    </w:rPr>
                    <w:alias w:val="董事、监事、高级管理人员持股数量"/>
                    <w:tag w:val="_GBC_d8a3e195c7be4e35bc35a0dffef05a62"/>
                    <w:id w:val="1493215918"/>
                    <w:lock w:val="sdtLocked"/>
                  </w:sdtPr>
                  <w:sdtEndPr/>
                  <w:sdtContent>
                    <w:tc>
                      <w:tcPr>
                        <w:tcW w:w="1276" w:type="dxa"/>
                        <w:vAlign w:val="center"/>
                      </w:tcPr>
                      <w:p w14:paraId="73F7CABD"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量"/>
                    <w:tag w:val="_GBC_4bc814b958c345ee8c5adc2ae620bf99"/>
                    <w:id w:val="1181083703"/>
                    <w:lock w:val="sdtLocked"/>
                  </w:sdtPr>
                  <w:sdtEndPr/>
                  <w:sdtContent>
                    <w:tc>
                      <w:tcPr>
                        <w:tcW w:w="1346" w:type="dxa"/>
                        <w:vAlign w:val="center"/>
                      </w:tcPr>
                      <w:p w14:paraId="04299E50"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46663888"/>
                    <w:lock w:val="sdtLocked"/>
                    <w:showingPlcHdr/>
                  </w:sdtPr>
                  <w:sdtEndPr/>
                  <w:sdtContent>
                    <w:tc>
                      <w:tcPr>
                        <w:tcW w:w="1064" w:type="dxa"/>
                        <w:vAlign w:val="center"/>
                      </w:tcPr>
                      <w:p w14:paraId="4BAB1B09" w14:textId="77777777" w:rsidR="001E3E70" w:rsidRDefault="001E3E70" w:rsidP="00007EF8">
                        <w:pPr>
                          <w:jc w:val="cente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828327257"/>
                    <w:lock w:val="sdtLocked"/>
                  </w:sdtPr>
                  <w:sdtEndPr/>
                  <w:sdtContent>
                    <w:tc>
                      <w:tcPr>
                        <w:tcW w:w="1401" w:type="dxa"/>
                        <w:vAlign w:val="center"/>
                      </w:tcPr>
                      <w:p w14:paraId="7E38F60B" w14:textId="77777777" w:rsidR="001E3E70" w:rsidRDefault="00C41892" w:rsidP="00007EF8">
                        <w:pPr>
                          <w:jc w:val="center"/>
                          <w:rPr>
                            <w:szCs w:val="21"/>
                          </w:rPr>
                        </w:pPr>
                        <w:r>
                          <w:rPr>
                            <w:rFonts w:hint="eastAsia"/>
                            <w:szCs w:val="21"/>
                          </w:rPr>
                          <w:t>2</w:t>
                        </w:r>
                      </w:p>
                    </w:tc>
                  </w:sdtContent>
                </w:sdt>
                <w:sdt>
                  <w:sdtPr>
                    <w:rPr>
                      <w:szCs w:val="21"/>
                    </w:rPr>
                    <w:alias w:val="董事、监事、高级管理人员是否在公司关联方获取报酬"/>
                    <w:tag w:val="_GBC_da1333fb62ea4775ac485783e963c073"/>
                    <w:id w:val="120427281"/>
                    <w:lock w:val="sdtLocked"/>
                    <w:comboBox>
                      <w:listItem w:displayText="是" w:value="是"/>
                      <w:listItem w:displayText="否" w:value="否"/>
                    </w:comboBox>
                  </w:sdtPr>
                  <w:sdtEndPr/>
                  <w:sdtContent>
                    <w:tc>
                      <w:tcPr>
                        <w:tcW w:w="867" w:type="dxa"/>
                        <w:vAlign w:val="center"/>
                      </w:tcPr>
                      <w:p w14:paraId="6A43F2AA"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03426104"/>
              <w:lock w:val="sdtLocked"/>
            </w:sdtPr>
            <w:sdtEndPr/>
            <w:sdtContent>
              <w:tr w:rsidR="001E3E70" w14:paraId="36546EEE"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169247068"/>
                    <w:lock w:val="sdtLocked"/>
                  </w:sdtPr>
                  <w:sdtEndPr>
                    <w:rPr>
                      <w:rFonts w:ascii="Times New Roman" w:eastAsia="宋体" w:hAnsi="Times New Roman" w:cs="Times New Roman"/>
                      <w:kern w:val="0"/>
                    </w:rPr>
                  </w:sdtEndPr>
                  <w:sdtContent>
                    <w:tc>
                      <w:tcPr>
                        <w:tcW w:w="1161" w:type="dxa"/>
                        <w:vAlign w:val="center"/>
                      </w:tcPr>
                      <w:p w14:paraId="5108955F" w14:textId="77777777" w:rsidR="001E3E70" w:rsidRDefault="001E3E70" w:rsidP="00007EF8">
                        <w:pPr>
                          <w:jc w:val="center"/>
                          <w:rPr>
                            <w:szCs w:val="21"/>
                          </w:rPr>
                        </w:pPr>
                        <w:r>
                          <w:rPr>
                            <w:rFonts w:hint="eastAsia"/>
                            <w:szCs w:val="21"/>
                          </w:rPr>
                          <w:t>刘洪跃</w:t>
                        </w:r>
                      </w:p>
                    </w:tc>
                  </w:sdtContent>
                </w:sdt>
                <w:sdt>
                  <w:sdtPr>
                    <w:rPr>
                      <w:szCs w:val="21"/>
                    </w:rPr>
                    <w:alias w:val="董事、监事、高级管理人员职务"/>
                    <w:tag w:val="_GBC_248c15342f844f218981f5cd2b47fb66"/>
                    <w:id w:val="1731351291"/>
                    <w:lock w:val="sdtLocked"/>
                  </w:sdtPr>
                  <w:sdtEndPr/>
                  <w:sdtContent>
                    <w:tc>
                      <w:tcPr>
                        <w:tcW w:w="1357" w:type="dxa"/>
                        <w:vAlign w:val="center"/>
                      </w:tcPr>
                      <w:p w14:paraId="5157430A" w14:textId="77777777" w:rsidR="001E3E70" w:rsidRDefault="001E3E70" w:rsidP="00007EF8">
                        <w:pPr>
                          <w:jc w:val="center"/>
                          <w:rPr>
                            <w:szCs w:val="21"/>
                          </w:rPr>
                        </w:pPr>
                        <w:r w:rsidRPr="00BF529C">
                          <w:rPr>
                            <w:rFonts w:hint="eastAsia"/>
                            <w:szCs w:val="21"/>
                          </w:rPr>
                          <w:t>独立董事</w:t>
                        </w:r>
                      </w:p>
                    </w:tc>
                  </w:sdtContent>
                </w:sdt>
                <w:sdt>
                  <w:sdtPr>
                    <w:rPr>
                      <w:szCs w:val="21"/>
                    </w:rPr>
                    <w:alias w:val="董事、监事、高级管理人员性别"/>
                    <w:tag w:val="_GBC_82119afb420c496ebef07acc7650ec4d"/>
                    <w:id w:val="-1434814648"/>
                    <w:lock w:val="sdtLocked"/>
                  </w:sdtPr>
                  <w:sdtEndPr/>
                  <w:sdtContent>
                    <w:tc>
                      <w:tcPr>
                        <w:tcW w:w="713" w:type="dxa"/>
                        <w:vAlign w:val="center"/>
                      </w:tcPr>
                      <w:p w14:paraId="1BB3B532"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1361864121"/>
                    <w:lock w:val="sdtLocked"/>
                  </w:sdtPr>
                  <w:sdtEndPr/>
                  <w:sdtContent>
                    <w:tc>
                      <w:tcPr>
                        <w:tcW w:w="772" w:type="dxa"/>
                        <w:vAlign w:val="center"/>
                      </w:tcPr>
                      <w:p w14:paraId="583AFB7B" w14:textId="77777777" w:rsidR="001E3E70" w:rsidRDefault="001E3E70" w:rsidP="00007EF8">
                        <w:pPr>
                          <w:jc w:val="center"/>
                          <w:rPr>
                            <w:szCs w:val="21"/>
                          </w:rPr>
                        </w:pPr>
                        <w:r>
                          <w:rPr>
                            <w:rFonts w:hint="eastAsia"/>
                            <w:szCs w:val="21"/>
                          </w:rPr>
                          <w:t>54</w:t>
                        </w:r>
                      </w:p>
                    </w:tc>
                  </w:sdtContent>
                </w:sdt>
                <w:sdt>
                  <w:sdtPr>
                    <w:rPr>
                      <w:szCs w:val="21"/>
                    </w:rPr>
                    <w:alias w:val="董事、监事、高级管理人员任期起始日期"/>
                    <w:tag w:val="_GBC_1a705f77b21943bda96de3d6c92dedb3"/>
                    <w:id w:val="-1300603170"/>
                    <w:lock w:val="sdtLocked"/>
                  </w:sdtPr>
                  <w:sdtEndPr/>
                  <w:sdtContent>
                    <w:tc>
                      <w:tcPr>
                        <w:tcW w:w="1780" w:type="dxa"/>
                        <w:vAlign w:val="center"/>
                      </w:tcPr>
                      <w:p w14:paraId="69CE7FFD" w14:textId="77777777" w:rsidR="001E3E70" w:rsidRDefault="001E3E70" w:rsidP="00007EF8">
                        <w:pPr>
                          <w:jc w:val="center"/>
                          <w:rPr>
                            <w:szCs w:val="21"/>
                          </w:rPr>
                        </w:pPr>
                        <w:r w:rsidRPr="0055703B">
                          <w:rPr>
                            <w:szCs w:val="21"/>
                          </w:rPr>
                          <w:t>2015年4月17日</w:t>
                        </w:r>
                      </w:p>
                    </w:tc>
                  </w:sdtContent>
                </w:sdt>
                <w:sdt>
                  <w:sdtPr>
                    <w:rPr>
                      <w:szCs w:val="21"/>
                    </w:rPr>
                    <w:alias w:val="董事、监事、高级管理人员任期终止日期"/>
                    <w:tag w:val="_GBC_ae0544b6afc945d9b4d40187c3e8151d"/>
                    <w:id w:val="-1165558004"/>
                    <w:lock w:val="sdtLocked"/>
                  </w:sdtPr>
                  <w:sdtEndPr/>
                  <w:sdtContent>
                    <w:tc>
                      <w:tcPr>
                        <w:tcW w:w="1842" w:type="dxa"/>
                        <w:vAlign w:val="center"/>
                      </w:tcPr>
                      <w:p w14:paraId="3210F2BD" w14:textId="77777777" w:rsidR="001E3E70" w:rsidRDefault="001E3E70" w:rsidP="00007EF8">
                        <w:pPr>
                          <w:jc w:val="center"/>
                          <w:rPr>
                            <w:szCs w:val="21"/>
                          </w:rPr>
                        </w:pPr>
                        <w:r w:rsidRPr="0055703B">
                          <w:rPr>
                            <w:szCs w:val="21"/>
                          </w:rPr>
                          <w:t>2018年4月17日</w:t>
                        </w:r>
                      </w:p>
                    </w:tc>
                  </w:sdtContent>
                </w:sdt>
                <w:sdt>
                  <w:sdtPr>
                    <w:rPr>
                      <w:szCs w:val="21"/>
                    </w:rPr>
                    <w:alias w:val="董事、监事、高级管理人员持股数量"/>
                    <w:tag w:val="_GBC_0e1774b1cc784fb98dcfeedc68098a17"/>
                    <w:id w:val="-510608681"/>
                    <w:lock w:val="sdtLocked"/>
                  </w:sdtPr>
                  <w:sdtEndPr/>
                  <w:sdtContent>
                    <w:tc>
                      <w:tcPr>
                        <w:tcW w:w="1276" w:type="dxa"/>
                        <w:vAlign w:val="center"/>
                      </w:tcPr>
                      <w:p w14:paraId="4F3D10BB" w14:textId="77777777" w:rsidR="001E3E70" w:rsidRDefault="001E3E70" w:rsidP="00007EF8">
                        <w:pPr>
                          <w:jc w:val="center"/>
                          <w:rPr>
                            <w:szCs w:val="21"/>
                          </w:rPr>
                        </w:pPr>
                        <w:r>
                          <w:rPr>
                            <w:rFonts w:hint="eastAsia"/>
                            <w:szCs w:val="21"/>
                          </w:rPr>
                          <w:t>0</w:t>
                        </w:r>
                      </w:p>
                    </w:tc>
                  </w:sdtContent>
                </w:sdt>
                <w:sdt>
                  <w:sdtPr>
                    <w:rPr>
                      <w:szCs w:val="21"/>
                    </w:rPr>
                    <w:alias w:val="董事、监事、高级管理人员持股数量"/>
                    <w:tag w:val="_GBC_d8a3e195c7be4e35bc35a0dffef05a62"/>
                    <w:id w:val="807054307"/>
                    <w:lock w:val="sdtLocked"/>
                  </w:sdtPr>
                  <w:sdtEndPr/>
                  <w:sdtContent>
                    <w:tc>
                      <w:tcPr>
                        <w:tcW w:w="1276" w:type="dxa"/>
                        <w:vAlign w:val="center"/>
                      </w:tcPr>
                      <w:p w14:paraId="74B7A821"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量"/>
                    <w:tag w:val="_GBC_4bc814b958c345ee8c5adc2ae620bf99"/>
                    <w:id w:val="2044630626"/>
                    <w:lock w:val="sdtLocked"/>
                  </w:sdtPr>
                  <w:sdtEndPr/>
                  <w:sdtContent>
                    <w:tc>
                      <w:tcPr>
                        <w:tcW w:w="1346" w:type="dxa"/>
                        <w:vAlign w:val="center"/>
                      </w:tcPr>
                      <w:p w14:paraId="44B9DDCB"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829201318"/>
                    <w:lock w:val="sdtLocked"/>
                    <w:showingPlcHdr/>
                  </w:sdtPr>
                  <w:sdtEndPr/>
                  <w:sdtContent>
                    <w:tc>
                      <w:tcPr>
                        <w:tcW w:w="1064" w:type="dxa"/>
                        <w:vAlign w:val="center"/>
                      </w:tcPr>
                      <w:p w14:paraId="297E8C7D" w14:textId="77777777" w:rsidR="001E3E70" w:rsidRDefault="001E3E70" w:rsidP="00007EF8">
                        <w:pPr>
                          <w:jc w:val="cente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876465207"/>
                    <w:lock w:val="sdtLocked"/>
                  </w:sdtPr>
                  <w:sdtEndPr/>
                  <w:sdtContent>
                    <w:tc>
                      <w:tcPr>
                        <w:tcW w:w="1401" w:type="dxa"/>
                        <w:vAlign w:val="center"/>
                      </w:tcPr>
                      <w:p w14:paraId="76E065C8" w14:textId="77777777" w:rsidR="001E3E70" w:rsidRDefault="00EB7494" w:rsidP="00007EF8">
                        <w:pPr>
                          <w:jc w:val="center"/>
                          <w:rPr>
                            <w:szCs w:val="21"/>
                          </w:rPr>
                        </w:pPr>
                        <w:r>
                          <w:rPr>
                            <w:rFonts w:hint="eastAsia"/>
                            <w:szCs w:val="21"/>
                          </w:rPr>
                          <w:t>6</w:t>
                        </w:r>
                      </w:p>
                    </w:tc>
                  </w:sdtContent>
                </w:sdt>
                <w:sdt>
                  <w:sdtPr>
                    <w:rPr>
                      <w:szCs w:val="21"/>
                    </w:rPr>
                    <w:alias w:val="董事、监事、高级管理人员是否在公司关联方获取报酬"/>
                    <w:tag w:val="_GBC_da1333fb62ea4775ac485783e963c073"/>
                    <w:id w:val="144251514"/>
                    <w:lock w:val="sdtLocked"/>
                    <w:comboBox>
                      <w:listItem w:displayText="是" w:value="是"/>
                      <w:listItem w:displayText="否" w:value="否"/>
                    </w:comboBox>
                  </w:sdtPr>
                  <w:sdtEndPr/>
                  <w:sdtContent>
                    <w:tc>
                      <w:tcPr>
                        <w:tcW w:w="867" w:type="dxa"/>
                        <w:vAlign w:val="center"/>
                      </w:tcPr>
                      <w:p w14:paraId="19ADA9B6"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08906776"/>
              <w:lock w:val="sdtLocked"/>
            </w:sdtPr>
            <w:sdtEndPr/>
            <w:sdtContent>
              <w:tr w:rsidR="001E3E70" w14:paraId="52958961"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948155718"/>
                    <w:lock w:val="sdtLocked"/>
                  </w:sdtPr>
                  <w:sdtEndPr>
                    <w:rPr>
                      <w:rFonts w:ascii="Times New Roman" w:eastAsia="宋体" w:hAnsi="Times New Roman" w:cs="Times New Roman"/>
                      <w:kern w:val="0"/>
                    </w:rPr>
                  </w:sdtEndPr>
                  <w:sdtContent>
                    <w:tc>
                      <w:tcPr>
                        <w:tcW w:w="1161" w:type="dxa"/>
                        <w:vAlign w:val="center"/>
                      </w:tcPr>
                      <w:p w14:paraId="603062B2" w14:textId="77777777" w:rsidR="001E3E70" w:rsidRDefault="001E3E70" w:rsidP="00007EF8">
                        <w:pPr>
                          <w:jc w:val="center"/>
                          <w:rPr>
                            <w:szCs w:val="21"/>
                          </w:rPr>
                        </w:pPr>
                        <w:r>
                          <w:rPr>
                            <w:rFonts w:hint="eastAsia"/>
                            <w:szCs w:val="21"/>
                          </w:rPr>
                          <w:t>彭加亮</w:t>
                        </w:r>
                      </w:p>
                    </w:tc>
                  </w:sdtContent>
                </w:sdt>
                <w:sdt>
                  <w:sdtPr>
                    <w:rPr>
                      <w:szCs w:val="21"/>
                    </w:rPr>
                    <w:alias w:val="董事、监事、高级管理人员职务"/>
                    <w:tag w:val="_GBC_248c15342f844f218981f5cd2b47fb66"/>
                    <w:id w:val="81957169"/>
                    <w:lock w:val="sdtLocked"/>
                  </w:sdtPr>
                  <w:sdtEndPr/>
                  <w:sdtContent>
                    <w:tc>
                      <w:tcPr>
                        <w:tcW w:w="1357" w:type="dxa"/>
                        <w:vAlign w:val="center"/>
                      </w:tcPr>
                      <w:p w14:paraId="3B473662" w14:textId="77777777" w:rsidR="001E3E70" w:rsidRDefault="001E3E70" w:rsidP="00007EF8">
                        <w:pPr>
                          <w:jc w:val="center"/>
                          <w:rPr>
                            <w:szCs w:val="21"/>
                          </w:rPr>
                        </w:pPr>
                        <w:r w:rsidRPr="00BF529C">
                          <w:rPr>
                            <w:rFonts w:hint="eastAsia"/>
                            <w:szCs w:val="21"/>
                          </w:rPr>
                          <w:t>独立董事</w:t>
                        </w:r>
                      </w:p>
                    </w:tc>
                  </w:sdtContent>
                </w:sdt>
                <w:sdt>
                  <w:sdtPr>
                    <w:rPr>
                      <w:szCs w:val="21"/>
                    </w:rPr>
                    <w:alias w:val="董事、监事、高级管理人员性别"/>
                    <w:tag w:val="_GBC_82119afb420c496ebef07acc7650ec4d"/>
                    <w:id w:val="1796011607"/>
                    <w:lock w:val="sdtLocked"/>
                  </w:sdtPr>
                  <w:sdtEndPr/>
                  <w:sdtContent>
                    <w:tc>
                      <w:tcPr>
                        <w:tcW w:w="713" w:type="dxa"/>
                        <w:vAlign w:val="center"/>
                      </w:tcPr>
                      <w:p w14:paraId="35FE20C6"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475449968"/>
                    <w:lock w:val="sdtLocked"/>
                  </w:sdtPr>
                  <w:sdtEndPr/>
                  <w:sdtContent>
                    <w:tc>
                      <w:tcPr>
                        <w:tcW w:w="772" w:type="dxa"/>
                        <w:vAlign w:val="center"/>
                      </w:tcPr>
                      <w:p w14:paraId="713C173B" w14:textId="77777777" w:rsidR="001E3E70" w:rsidRDefault="001E3E70" w:rsidP="00007EF8">
                        <w:pPr>
                          <w:jc w:val="center"/>
                          <w:rPr>
                            <w:szCs w:val="21"/>
                          </w:rPr>
                        </w:pPr>
                        <w:r>
                          <w:rPr>
                            <w:rFonts w:hint="eastAsia"/>
                            <w:szCs w:val="21"/>
                          </w:rPr>
                          <w:t>50</w:t>
                        </w:r>
                      </w:p>
                    </w:tc>
                  </w:sdtContent>
                </w:sdt>
                <w:sdt>
                  <w:sdtPr>
                    <w:rPr>
                      <w:szCs w:val="21"/>
                    </w:rPr>
                    <w:alias w:val="董事、监事、高级管理人员任期起始日期"/>
                    <w:tag w:val="_GBC_1a705f77b21943bda96de3d6c92dedb3"/>
                    <w:id w:val="651482728"/>
                    <w:lock w:val="sdtLocked"/>
                  </w:sdtPr>
                  <w:sdtEndPr/>
                  <w:sdtContent>
                    <w:tc>
                      <w:tcPr>
                        <w:tcW w:w="1780" w:type="dxa"/>
                        <w:vAlign w:val="center"/>
                      </w:tcPr>
                      <w:p w14:paraId="29542154" w14:textId="77777777" w:rsidR="001E3E70" w:rsidRDefault="001E3E70" w:rsidP="00007EF8">
                        <w:pPr>
                          <w:jc w:val="center"/>
                          <w:rPr>
                            <w:szCs w:val="21"/>
                          </w:rPr>
                        </w:pPr>
                        <w:r w:rsidRPr="0055703B">
                          <w:rPr>
                            <w:szCs w:val="21"/>
                          </w:rPr>
                          <w:t>2015年4月17日</w:t>
                        </w:r>
                      </w:p>
                    </w:tc>
                  </w:sdtContent>
                </w:sdt>
                <w:sdt>
                  <w:sdtPr>
                    <w:rPr>
                      <w:szCs w:val="21"/>
                    </w:rPr>
                    <w:alias w:val="董事、监事、高级管理人员任期终止日期"/>
                    <w:tag w:val="_GBC_ae0544b6afc945d9b4d40187c3e8151d"/>
                    <w:id w:val="-956721475"/>
                    <w:lock w:val="sdtLocked"/>
                  </w:sdtPr>
                  <w:sdtEndPr/>
                  <w:sdtContent>
                    <w:tc>
                      <w:tcPr>
                        <w:tcW w:w="1842" w:type="dxa"/>
                        <w:vAlign w:val="center"/>
                      </w:tcPr>
                      <w:p w14:paraId="1B8F66C3" w14:textId="77777777" w:rsidR="001E3E70" w:rsidRDefault="001E3E70" w:rsidP="00007EF8">
                        <w:pPr>
                          <w:jc w:val="center"/>
                          <w:rPr>
                            <w:szCs w:val="21"/>
                          </w:rPr>
                        </w:pPr>
                        <w:r w:rsidRPr="0055703B">
                          <w:rPr>
                            <w:szCs w:val="21"/>
                          </w:rPr>
                          <w:t>2018年4月17日</w:t>
                        </w:r>
                      </w:p>
                    </w:tc>
                  </w:sdtContent>
                </w:sdt>
                <w:sdt>
                  <w:sdtPr>
                    <w:rPr>
                      <w:szCs w:val="21"/>
                    </w:rPr>
                    <w:alias w:val="董事、监事、高级管理人员持股数量"/>
                    <w:tag w:val="_GBC_0e1774b1cc784fb98dcfeedc68098a17"/>
                    <w:id w:val="980808881"/>
                    <w:lock w:val="sdtLocked"/>
                  </w:sdtPr>
                  <w:sdtEndPr/>
                  <w:sdtContent>
                    <w:tc>
                      <w:tcPr>
                        <w:tcW w:w="1276" w:type="dxa"/>
                        <w:vAlign w:val="center"/>
                      </w:tcPr>
                      <w:p w14:paraId="6766191C" w14:textId="77777777" w:rsidR="001E3E70" w:rsidRDefault="001E3E70" w:rsidP="00007EF8">
                        <w:pPr>
                          <w:jc w:val="center"/>
                          <w:rPr>
                            <w:szCs w:val="21"/>
                          </w:rPr>
                        </w:pPr>
                        <w:r>
                          <w:rPr>
                            <w:rFonts w:hint="eastAsia"/>
                            <w:szCs w:val="21"/>
                          </w:rPr>
                          <w:t>0</w:t>
                        </w:r>
                      </w:p>
                    </w:tc>
                  </w:sdtContent>
                </w:sdt>
                <w:sdt>
                  <w:sdtPr>
                    <w:rPr>
                      <w:szCs w:val="21"/>
                    </w:rPr>
                    <w:alias w:val="董事、监事、高级管理人员持股数量"/>
                    <w:tag w:val="_GBC_d8a3e195c7be4e35bc35a0dffef05a62"/>
                    <w:id w:val="-1692910066"/>
                    <w:lock w:val="sdtLocked"/>
                  </w:sdtPr>
                  <w:sdtEndPr/>
                  <w:sdtContent>
                    <w:tc>
                      <w:tcPr>
                        <w:tcW w:w="1276" w:type="dxa"/>
                        <w:vAlign w:val="center"/>
                      </w:tcPr>
                      <w:p w14:paraId="52DE31F2"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量"/>
                    <w:tag w:val="_GBC_4bc814b958c345ee8c5adc2ae620bf99"/>
                    <w:id w:val="-109597287"/>
                    <w:lock w:val="sdtLocked"/>
                  </w:sdtPr>
                  <w:sdtEndPr/>
                  <w:sdtContent>
                    <w:tc>
                      <w:tcPr>
                        <w:tcW w:w="1346" w:type="dxa"/>
                        <w:vAlign w:val="center"/>
                      </w:tcPr>
                      <w:p w14:paraId="312EE489"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987358152"/>
                    <w:lock w:val="sdtLocked"/>
                    <w:showingPlcHdr/>
                  </w:sdtPr>
                  <w:sdtEndPr/>
                  <w:sdtContent>
                    <w:tc>
                      <w:tcPr>
                        <w:tcW w:w="1064" w:type="dxa"/>
                        <w:vAlign w:val="center"/>
                      </w:tcPr>
                      <w:p w14:paraId="6F022A84" w14:textId="77777777" w:rsidR="001E3E70" w:rsidRDefault="001E3E70" w:rsidP="00007EF8">
                        <w:pPr>
                          <w:jc w:val="cente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414705520"/>
                    <w:lock w:val="sdtLocked"/>
                  </w:sdtPr>
                  <w:sdtEndPr/>
                  <w:sdtContent>
                    <w:tc>
                      <w:tcPr>
                        <w:tcW w:w="1401" w:type="dxa"/>
                        <w:vAlign w:val="center"/>
                      </w:tcPr>
                      <w:p w14:paraId="4126067C" w14:textId="77777777" w:rsidR="001E3E70" w:rsidRDefault="00EB7494" w:rsidP="00007EF8">
                        <w:pPr>
                          <w:jc w:val="center"/>
                          <w:rPr>
                            <w:szCs w:val="21"/>
                          </w:rPr>
                        </w:pPr>
                        <w:r>
                          <w:rPr>
                            <w:rFonts w:hint="eastAsia"/>
                            <w:szCs w:val="21"/>
                          </w:rPr>
                          <w:t>6</w:t>
                        </w:r>
                      </w:p>
                    </w:tc>
                  </w:sdtContent>
                </w:sdt>
                <w:sdt>
                  <w:sdtPr>
                    <w:rPr>
                      <w:szCs w:val="21"/>
                    </w:rPr>
                    <w:alias w:val="董事、监事、高级管理人员是否在公司关联方获取报酬"/>
                    <w:tag w:val="_GBC_da1333fb62ea4775ac485783e963c073"/>
                    <w:id w:val="-1564785857"/>
                    <w:lock w:val="sdtLocked"/>
                    <w:comboBox>
                      <w:listItem w:displayText="是" w:value="是"/>
                      <w:listItem w:displayText="否" w:value="否"/>
                    </w:comboBox>
                  </w:sdtPr>
                  <w:sdtEndPr/>
                  <w:sdtContent>
                    <w:tc>
                      <w:tcPr>
                        <w:tcW w:w="867" w:type="dxa"/>
                        <w:vAlign w:val="center"/>
                      </w:tcPr>
                      <w:p w14:paraId="6AD398B0"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51873198"/>
              <w:lock w:val="sdtLocked"/>
            </w:sdtPr>
            <w:sdtEndPr/>
            <w:sdtContent>
              <w:tr w:rsidR="001E3E70" w14:paraId="2DC07DCB"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984036290"/>
                    <w:lock w:val="sdtLocked"/>
                  </w:sdtPr>
                  <w:sdtEndPr>
                    <w:rPr>
                      <w:rFonts w:ascii="Times New Roman" w:eastAsia="宋体" w:hAnsi="Times New Roman" w:cs="Times New Roman"/>
                      <w:kern w:val="0"/>
                    </w:rPr>
                  </w:sdtEndPr>
                  <w:sdtContent>
                    <w:tc>
                      <w:tcPr>
                        <w:tcW w:w="1161" w:type="dxa"/>
                        <w:vAlign w:val="center"/>
                      </w:tcPr>
                      <w:p w14:paraId="4DC42860" w14:textId="77777777" w:rsidR="001E3E70" w:rsidRDefault="001E3E70" w:rsidP="00007EF8">
                        <w:pPr>
                          <w:jc w:val="center"/>
                          <w:rPr>
                            <w:szCs w:val="21"/>
                          </w:rPr>
                        </w:pPr>
                        <w:r>
                          <w:rPr>
                            <w:rFonts w:hint="eastAsia"/>
                            <w:szCs w:val="21"/>
                          </w:rPr>
                          <w:t>CHENCHUAN</w:t>
                        </w:r>
                      </w:p>
                    </w:tc>
                  </w:sdtContent>
                </w:sdt>
                <w:sdt>
                  <w:sdtPr>
                    <w:rPr>
                      <w:szCs w:val="21"/>
                    </w:rPr>
                    <w:alias w:val="董事、监事、高级管理人员职务"/>
                    <w:tag w:val="_GBC_248c15342f844f218981f5cd2b47fb66"/>
                    <w:id w:val="2097362934"/>
                    <w:lock w:val="sdtLocked"/>
                  </w:sdtPr>
                  <w:sdtEndPr/>
                  <w:sdtContent>
                    <w:tc>
                      <w:tcPr>
                        <w:tcW w:w="1357" w:type="dxa"/>
                        <w:vAlign w:val="center"/>
                      </w:tcPr>
                      <w:p w14:paraId="794DD86B" w14:textId="77777777" w:rsidR="001E3E70" w:rsidRDefault="001E3E70" w:rsidP="00007EF8">
                        <w:pPr>
                          <w:jc w:val="center"/>
                          <w:rPr>
                            <w:szCs w:val="21"/>
                          </w:rPr>
                        </w:pPr>
                        <w:r w:rsidRPr="00BF529C">
                          <w:rPr>
                            <w:rFonts w:hint="eastAsia"/>
                            <w:szCs w:val="21"/>
                          </w:rPr>
                          <w:t>独立董事</w:t>
                        </w:r>
                      </w:p>
                    </w:tc>
                  </w:sdtContent>
                </w:sdt>
                <w:sdt>
                  <w:sdtPr>
                    <w:rPr>
                      <w:szCs w:val="21"/>
                    </w:rPr>
                    <w:alias w:val="董事、监事、高级管理人员性别"/>
                    <w:tag w:val="_GBC_82119afb420c496ebef07acc7650ec4d"/>
                    <w:id w:val="777838933"/>
                    <w:lock w:val="sdtLocked"/>
                  </w:sdtPr>
                  <w:sdtEndPr/>
                  <w:sdtContent>
                    <w:tc>
                      <w:tcPr>
                        <w:tcW w:w="713" w:type="dxa"/>
                        <w:vAlign w:val="center"/>
                      </w:tcPr>
                      <w:p w14:paraId="3A747024"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390739602"/>
                    <w:lock w:val="sdtLocked"/>
                  </w:sdtPr>
                  <w:sdtEndPr/>
                  <w:sdtContent>
                    <w:tc>
                      <w:tcPr>
                        <w:tcW w:w="772" w:type="dxa"/>
                        <w:vAlign w:val="center"/>
                      </w:tcPr>
                      <w:p w14:paraId="1FFEE4E1" w14:textId="77777777" w:rsidR="001E3E70" w:rsidRDefault="001E3E70" w:rsidP="00007EF8">
                        <w:pPr>
                          <w:jc w:val="center"/>
                          <w:rPr>
                            <w:szCs w:val="21"/>
                          </w:rPr>
                        </w:pPr>
                        <w:r>
                          <w:rPr>
                            <w:rFonts w:hint="eastAsia"/>
                            <w:szCs w:val="21"/>
                          </w:rPr>
                          <w:t>54</w:t>
                        </w:r>
                      </w:p>
                    </w:tc>
                  </w:sdtContent>
                </w:sdt>
                <w:sdt>
                  <w:sdtPr>
                    <w:rPr>
                      <w:szCs w:val="21"/>
                    </w:rPr>
                    <w:alias w:val="董事、监事、高级管理人员任期起始日期"/>
                    <w:tag w:val="_GBC_1a705f77b21943bda96de3d6c92dedb3"/>
                    <w:id w:val="-508595480"/>
                    <w:lock w:val="sdtLocked"/>
                  </w:sdtPr>
                  <w:sdtEndPr/>
                  <w:sdtContent>
                    <w:tc>
                      <w:tcPr>
                        <w:tcW w:w="1780" w:type="dxa"/>
                        <w:vAlign w:val="center"/>
                      </w:tcPr>
                      <w:p w14:paraId="109F5060" w14:textId="77777777" w:rsidR="001E3E70" w:rsidRDefault="001E3E70" w:rsidP="00007EF8">
                        <w:pPr>
                          <w:jc w:val="center"/>
                          <w:rPr>
                            <w:szCs w:val="21"/>
                          </w:rPr>
                        </w:pPr>
                        <w:r>
                          <w:rPr>
                            <w:rFonts w:hint="eastAsia"/>
                            <w:szCs w:val="21"/>
                          </w:rPr>
                          <w:t>2016年4月5日</w:t>
                        </w:r>
                      </w:p>
                    </w:tc>
                  </w:sdtContent>
                </w:sdt>
                <w:sdt>
                  <w:sdtPr>
                    <w:rPr>
                      <w:szCs w:val="21"/>
                    </w:rPr>
                    <w:alias w:val="董事、监事、高级管理人员任期终止日期"/>
                    <w:tag w:val="_GBC_ae0544b6afc945d9b4d40187c3e8151d"/>
                    <w:id w:val="-2140331885"/>
                    <w:lock w:val="sdtLocked"/>
                  </w:sdtPr>
                  <w:sdtEndPr/>
                  <w:sdtContent>
                    <w:tc>
                      <w:tcPr>
                        <w:tcW w:w="1842" w:type="dxa"/>
                        <w:vAlign w:val="center"/>
                      </w:tcPr>
                      <w:p w14:paraId="4ADB3509" w14:textId="77777777" w:rsidR="001E3E70" w:rsidRDefault="001E3E70" w:rsidP="00007EF8">
                        <w:pPr>
                          <w:jc w:val="center"/>
                          <w:rPr>
                            <w:szCs w:val="21"/>
                          </w:rPr>
                        </w:pPr>
                        <w:r w:rsidRPr="000C5ACA">
                          <w:rPr>
                            <w:szCs w:val="21"/>
                          </w:rPr>
                          <w:t>2018年4月17日</w:t>
                        </w:r>
                      </w:p>
                    </w:tc>
                  </w:sdtContent>
                </w:sdt>
                <w:sdt>
                  <w:sdtPr>
                    <w:rPr>
                      <w:szCs w:val="21"/>
                    </w:rPr>
                    <w:alias w:val="董事、监事、高级管理人员持股数量"/>
                    <w:tag w:val="_GBC_0e1774b1cc784fb98dcfeedc68098a17"/>
                    <w:id w:val="-21399322"/>
                    <w:lock w:val="sdtLocked"/>
                  </w:sdtPr>
                  <w:sdtEndPr/>
                  <w:sdtContent>
                    <w:tc>
                      <w:tcPr>
                        <w:tcW w:w="1276" w:type="dxa"/>
                        <w:vAlign w:val="center"/>
                      </w:tcPr>
                      <w:p w14:paraId="568E8305" w14:textId="77777777" w:rsidR="001E3E70" w:rsidRDefault="001E3E70" w:rsidP="00007EF8">
                        <w:pPr>
                          <w:jc w:val="center"/>
                          <w:rPr>
                            <w:szCs w:val="21"/>
                          </w:rPr>
                        </w:pPr>
                        <w:r>
                          <w:rPr>
                            <w:rFonts w:hint="eastAsia"/>
                            <w:szCs w:val="21"/>
                          </w:rPr>
                          <w:t>0</w:t>
                        </w:r>
                      </w:p>
                    </w:tc>
                  </w:sdtContent>
                </w:sdt>
                <w:sdt>
                  <w:sdtPr>
                    <w:rPr>
                      <w:szCs w:val="21"/>
                    </w:rPr>
                    <w:alias w:val="董事、监事、高级管理人员持股数量"/>
                    <w:tag w:val="_GBC_d8a3e195c7be4e35bc35a0dffef05a62"/>
                    <w:id w:val="2018498216"/>
                    <w:lock w:val="sdtLocked"/>
                  </w:sdtPr>
                  <w:sdtEndPr/>
                  <w:sdtContent>
                    <w:tc>
                      <w:tcPr>
                        <w:tcW w:w="1276" w:type="dxa"/>
                        <w:vAlign w:val="center"/>
                      </w:tcPr>
                      <w:p w14:paraId="34452E1C"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量"/>
                    <w:tag w:val="_GBC_4bc814b958c345ee8c5adc2ae620bf99"/>
                    <w:id w:val="1522119868"/>
                    <w:lock w:val="sdtLocked"/>
                  </w:sdtPr>
                  <w:sdtEndPr/>
                  <w:sdtContent>
                    <w:tc>
                      <w:tcPr>
                        <w:tcW w:w="1346" w:type="dxa"/>
                        <w:vAlign w:val="center"/>
                      </w:tcPr>
                      <w:p w14:paraId="5D06B319"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320668891"/>
                    <w:lock w:val="sdtLocked"/>
                    <w:showingPlcHdr/>
                  </w:sdtPr>
                  <w:sdtEndPr/>
                  <w:sdtContent>
                    <w:tc>
                      <w:tcPr>
                        <w:tcW w:w="1064" w:type="dxa"/>
                        <w:vAlign w:val="center"/>
                      </w:tcPr>
                      <w:p w14:paraId="6511B87F" w14:textId="77777777" w:rsidR="001E3E70" w:rsidRDefault="001E3E70" w:rsidP="00007EF8">
                        <w:pPr>
                          <w:jc w:val="cente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408589258"/>
                    <w:lock w:val="sdtLocked"/>
                  </w:sdtPr>
                  <w:sdtEndPr/>
                  <w:sdtContent>
                    <w:tc>
                      <w:tcPr>
                        <w:tcW w:w="1401" w:type="dxa"/>
                        <w:vAlign w:val="center"/>
                      </w:tcPr>
                      <w:p w14:paraId="73DFC7FC" w14:textId="77777777" w:rsidR="001E3E70" w:rsidRDefault="00C41892" w:rsidP="00007EF8">
                        <w:pPr>
                          <w:jc w:val="center"/>
                          <w:rPr>
                            <w:szCs w:val="21"/>
                          </w:rPr>
                        </w:pPr>
                        <w:r>
                          <w:rPr>
                            <w:rFonts w:hint="eastAsia"/>
                            <w:szCs w:val="21"/>
                          </w:rPr>
                          <w:t>4</w:t>
                        </w:r>
                      </w:p>
                    </w:tc>
                  </w:sdtContent>
                </w:sdt>
                <w:sdt>
                  <w:sdtPr>
                    <w:rPr>
                      <w:szCs w:val="21"/>
                    </w:rPr>
                    <w:alias w:val="董事、监事、高级管理人员是否在公司关联方获取报酬"/>
                    <w:tag w:val="_GBC_da1333fb62ea4775ac485783e963c073"/>
                    <w:id w:val="318086027"/>
                    <w:lock w:val="sdtLocked"/>
                    <w:comboBox>
                      <w:listItem w:displayText="是" w:value="是"/>
                      <w:listItem w:displayText="否" w:value="否"/>
                    </w:comboBox>
                  </w:sdtPr>
                  <w:sdtEndPr/>
                  <w:sdtContent>
                    <w:tc>
                      <w:tcPr>
                        <w:tcW w:w="867" w:type="dxa"/>
                        <w:vAlign w:val="center"/>
                      </w:tcPr>
                      <w:p w14:paraId="6B08054E"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23425902"/>
              <w:lock w:val="sdtLocked"/>
            </w:sdtPr>
            <w:sdtEndPr/>
            <w:sdtContent>
              <w:tr w:rsidR="001E3E70" w14:paraId="6EBBDB4D"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2583980"/>
                    <w:lock w:val="sdtLocked"/>
                  </w:sdtPr>
                  <w:sdtEndPr>
                    <w:rPr>
                      <w:rFonts w:ascii="Times New Roman" w:eastAsia="宋体" w:hAnsi="Times New Roman" w:cs="Times New Roman"/>
                      <w:kern w:val="0"/>
                    </w:rPr>
                  </w:sdtEndPr>
                  <w:sdtContent>
                    <w:tc>
                      <w:tcPr>
                        <w:tcW w:w="1161" w:type="dxa"/>
                        <w:vAlign w:val="center"/>
                      </w:tcPr>
                      <w:p w14:paraId="4CA6A358" w14:textId="77777777" w:rsidR="001E3E70" w:rsidRDefault="001E3E70" w:rsidP="00007EF8">
                        <w:pPr>
                          <w:jc w:val="center"/>
                          <w:rPr>
                            <w:szCs w:val="21"/>
                          </w:rPr>
                        </w:pPr>
                        <w:r>
                          <w:rPr>
                            <w:rFonts w:hint="eastAsia"/>
                            <w:szCs w:val="21"/>
                          </w:rPr>
                          <w:t>金建平</w:t>
                        </w:r>
                      </w:p>
                    </w:tc>
                  </w:sdtContent>
                </w:sdt>
                <w:sdt>
                  <w:sdtPr>
                    <w:rPr>
                      <w:szCs w:val="21"/>
                    </w:rPr>
                    <w:alias w:val="董事、监事、高级管理人员职务"/>
                    <w:tag w:val="_GBC_248c15342f844f218981f5cd2b47fb66"/>
                    <w:id w:val="-1890101370"/>
                    <w:lock w:val="sdtLocked"/>
                  </w:sdtPr>
                  <w:sdtEndPr/>
                  <w:sdtContent>
                    <w:tc>
                      <w:tcPr>
                        <w:tcW w:w="1357" w:type="dxa"/>
                        <w:vAlign w:val="center"/>
                      </w:tcPr>
                      <w:p w14:paraId="2FD55590" w14:textId="77777777" w:rsidR="001E3E70" w:rsidRDefault="001E3E70" w:rsidP="00007EF8">
                        <w:pPr>
                          <w:jc w:val="center"/>
                          <w:rPr>
                            <w:szCs w:val="21"/>
                          </w:rPr>
                        </w:pPr>
                        <w:r w:rsidRPr="00BF529C">
                          <w:rPr>
                            <w:rFonts w:hint="eastAsia"/>
                            <w:szCs w:val="21"/>
                          </w:rPr>
                          <w:t>监事会主席</w:t>
                        </w:r>
                      </w:p>
                    </w:tc>
                  </w:sdtContent>
                </w:sdt>
                <w:sdt>
                  <w:sdtPr>
                    <w:rPr>
                      <w:szCs w:val="21"/>
                    </w:rPr>
                    <w:alias w:val="董事、监事、高级管理人员性别"/>
                    <w:tag w:val="_GBC_82119afb420c496ebef07acc7650ec4d"/>
                    <w:id w:val="423465463"/>
                    <w:lock w:val="sdtLocked"/>
                  </w:sdtPr>
                  <w:sdtEndPr/>
                  <w:sdtContent>
                    <w:tc>
                      <w:tcPr>
                        <w:tcW w:w="713" w:type="dxa"/>
                        <w:vAlign w:val="center"/>
                      </w:tcPr>
                      <w:p w14:paraId="2640530D"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142861522"/>
                    <w:lock w:val="sdtLocked"/>
                  </w:sdtPr>
                  <w:sdtEndPr/>
                  <w:sdtContent>
                    <w:tc>
                      <w:tcPr>
                        <w:tcW w:w="772" w:type="dxa"/>
                        <w:vAlign w:val="center"/>
                      </w:tcPr>
                      <w:p w14:paraId="0CBED61E" w14:textId="77777777" w:rsidR="001E3E70" w:rsidRDefault="001E3E70" w:rsidP="00007EF8">
                        <w:pPr>
                          <w:jc w:val="center"/>
                          <w:rPr>
                            <w:szCs w:val="21"/>
                          </w:rPr>
                        </w:pPr>
                        <w:r>
                          <w:rPr>
                            <w:rFonts w:hint="eastAsia"/>
                            <w:szCs w:val="21"/>
                          </w:rPr>
                          <w:t>55</w:t>
                        </w:r>
                      </w:p>
                    </w:tc>
                  </w:sdtContent>
                </w:sdt>
                <w:sdt>
                  <w:sdtPr>
                    <w:rPr>
                      <w:szCs w:val="21"/>
                    </w:rPr>
                    <w:alias w:val="董事、监事、高级管理人员任期起始日期"/>
                    <w:tag w:val="_GBC_1a705f77b21943bda96de3d6c92dedb3"/>
                    <w:id w:val="-1287738427"/>
                    <w:lock w:val="sdtLocked"/>
                  </w:sdtPr>
                  <w:sdtEndPr/>
                  <w:sdtContent>
                    <w:tc>
                      <w:tcPr>
                        <w:tcW w:w="1780" w:type="dxa"/>
                        <w:vAlign w:val="center"/>
                      </w:tcPr>
                      <w:p w14:paraId="1028FFD0" w14:textId="77777777" w:rsidR="001E3E70" w:rsidRDefault="001E3E70" w:rsidP="00007EF8">
                        <w:pPr>
                          <w:jc w:val="center"/>
                          <w:rPr>
                            <w:szCs w:val="21"/>
                          </w:rPr>
                        </w:pPr>
                        <w:r w:rsidRPr="0055703B">
                          <w:rPr>
                            <w:szCs w:val="21"/>
                          </w:rPr>
                          <w:t>2015年4月17日</w:t>
                        </w:r>
                      </w:p>
                    </w:tc>
                  </w:sdtContent>
                </w:sdt>
                <w:sdt>
                  <w:sdtPr>
                    <w:rPr>
                      <w:szCs w:val="21"/>
                    </w:rPr>
                    <w:alias w:val="董事、监事、高级管理人员任期终止日期"/>
                    <w:tag w:val="_GBC_ae0544b6afc945d9b4d40187c3e8151d"/>
                    <w:id w:val="50745606"/>
                    <w:lock w:val="sdtLocked"/>
                  </w:sdtPr>
                  <w:sdtEndPr/>
                  <w:sdtContent>
                    <w:tc>
                      <w:tcPr>
                        <w:tcW w:w="1842" w:type="dxa"/>
                        <w:vAlign w:val="center"/>
                      </w:tcPr>
                      <w:p w14:paraId="0FEA89E9" w14:textId="77777777" w:rsidR="001E3E70" w:rsidRDefault="001E3E70" w:rsidP="00007EF8">
                        <w:pPr>
                          <w:jc w:val="center"/>
                          <w:rPr>
                            <w:szCs w:val="21"/>
                          </w:rPr>
                        </w:pPr>
                        <w:r w:rsidRPr="0055703B">
                          <w:rPr>
                            <w:szCs w:val="21"/>
                          </w:rPr>
                          <w:t>2018年4月17日</w:t>
                        </w:r>
                      </w:p>
                    </w:tc>
                  </w:sdtContent>
                </w:sdt>
                <w:sdt>
                  <w:sdtPr>
                    <w:rPr>
                      <w:szCs w:val="21"/>
                    </w:rPr>
                    <w:alias w:val="董事、监事、高级管理人员持股数量"/>
                    <w:tag w:val="_GBC_0e1774b1cc784fb98dcfeedc68098a17"/>
                    <w:id w:val="-1425489732"/>
                    <w:lock w:val="sdtLocked"/>
                  </w:sdtPr>
                  <w:sdtEndPr/>
                  <w:sdtContent>
                    <w:tc>
                      <w:tcPr>
                        <w:tcW w:w="1276" w:type="dxa"/>
                        <w:vAlign w:val="center"/>
                      </w:tcPr>
                      <w:p w14:paraId="33B95DBA" w14:textId="77777777" w:rsidR="001E3E70" w:rsidRDefault="001E3E70" w:rsidP="00007EF8">
                        <w:pPr>
                          <w:jc w:val="center"/>
                          <w:rPr>
                            <w:szCs w:val="21"/>
                          </w:rPr>
                        </w:pPr>
                        <w:r w:rsidRPr="00BF529C">
                          <w:rPr>
                            <w:szCs w:val="21"/>
                          </w:rPr>
                          <w:t>30,000</w:t>
                        </w:r>
                      </w:p>
                    </w:tc>
                  </w:sdtContent>
                </w:sdt>
                <w:sdt>
                  <w:sdtPr>
                    <w:rPr>
                      <w:szCs w:val="21"/>
                    </w:rPr>
                    <w:alias w:val="董事、监事、高级管理人员持股数量"/>
                    <w:tag w:val="_GBC_d8a3e195c7be4e35bc35a0dffef05a62"/>
                    <w:id w:val="1165277038"/>
                    <w:lock w:val="sdtLocked"/>
                  </w:sdtPr>
                  <w:sdtEndPr/>
                  <w:sdtContent>
                    <w:tc>
                      <w:tcPr>
                        <w:tcW w:w="1276" w:type="dxa"/>
                        <w:vAlign w:val="center"/>
                      </w:tcPr>
                      <w:p w14:paraId="694D773E" w14:textId="77777777" w:rsidR="001E3E70" w:rsidRDefault="001E3E70" w:rsidP="00007EF8">
                        <w:pPr>
                          <w:jc w:val="center"/>
                          <w:rPr>
                            <w:szCs w:val="21"/>
                          </w:rPr>
                        </w:pPr>
                        <w:r w:rsidRPr="00BF529C">
                          <w:rPr>
                            <w:szCs w:val="21"/>
                          </w:rPr>
                          <w:t>30,000</w:t>
                        </w:r>
                      </w:p>
                    </w:tc>
                  </w:sdtContent>
                </w:sdt>
                <w:sdt>
                  <w:sdtPr>
                    <w:rPr>
                      <w:szCs w:val="21"/>
                    </w:rPr>
                    <w:alias w:val="董事、监事、高级管理人员报告期内股份增减变动量"/>
                    <w:tag w:val="_GBC_4bc814b958c345ee8c5adc2ae620bf99"/>
                    <w:id w:val="1242214148"/>
                    <w:lock w:val="sdtLocked"/>
                  </w:sdtPr>
                  <w:sdtEndPr/>
                  <w:sdtContent>
                    <w:tc>
                      <w:tcPr>
                        <w:tcW w:w="1346" w:type="dxa"/>
                        <w:vAlign w:val="center"/>
                      </w:tcPr>
                      <w:p w14:paraId="5BE47B16"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679419384"/>
                    <w:lock w:val="sdtLocked"/>
                    <w:showingPlcHdr/>
                  </w:sdtPr>
                  <w:sdtEndPr/>
                  <w:sdtContent>
                    <w:tc>
                      <w:tcPr>
                        <w:tcW w:w="1064" w:type="dxa"/>
                        <w:vAlign w:val="center"/>
                      </w:tcPr>
                      <w:p w14:paraId="6752D49B" w14:textId="77777777" w:rsidR="001E3E70" w:rsidRDefault="001E3E70" w:rsidP="00007EF8">
                        <w:pPr>
                          <w:jc w:val="cente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961074735"/>
                    <w:lock w:val="sdtLocked"/>
                  </w:sdtPr>
                  <w:sdtEndPr/>
                  <w:sdtContent>
                    <w:tc>
                      <w:tcPr>
                        <w:tcW w:w="1401" w:type="dxa"/>
                        <w:vAlign w:val="center"/>
                      </w:tcPr>
                      <w:p w14:paraId="6FB32170" w14:textId="77777777" w:rsidR="001E3E70" w:rsidRDefault="00BC5122" w:rsidP="00663E0C">
                        <w:pPr>
                          <w:jc w:val="center"/>
                          <w:rPr>
                            <w:szCs w:val="21"/>
                          </w:rPr>
                        </w:pPr>
                        <w:r>
                          <w:rPr>
                            <w:rFonts w:hint="eastAsia"/>
                            <w:szCs w:val="21"/>
                          </w:rPr>
                          <w:t>62</w:t>
                        </w:r>
                      </w:p>
                    </w:tc>
                  </w:sdtContent>
                </w:sdt>
                <w:sdt>
                  <w:sdtPr>
                    <w:rPr>
                      <w:szCs w:val="21"/>
                    </w:rPr>
                    <w:alias w:val="董事、监事、高级管理人员是否在公司关联方获取报酬"/>
                    <w:tag w:val="_GBC_da1333fb62ea4775ac485783e963c073"/>
                    <w:id w:val="732353660"/>
                    <w:lock w:val="sdtLocked"/>
                    <w:comboBox>
                      <w:listItem w:displayText="是" w:value="是"/>
                      <w:listItem w:displayText="否" w:value="否"/>
                    </w:comboBox>
                  </w:sdtPr>
                  <w:sdtEndPr/>
                  <w:sdtContent>
                    <w:tc>
                      <w:tcPr>
                        <w:tcW w:w="867" w:type="dxa"/>
                        <w:vAlign w:val="center"/>
                      </w:tcPr>
                      <w:p w14:paraId="4616AB71"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25435749"/>
              <w:lock w:val="sdtLocked"/>
            </w:sdtPr>
            <w:sdtEndPr/>
            <w:sdtContent>
              <w:tr w:rsidR="001E3E70" w14:paraId="4BD83C18"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062942782"/>
                    <w:lock w:val="sdtLocked"/>
                  </w:sdtPr>
                  <w:sdtEndPr>
                    <w:rPr>
                      <w:rFonts w:ascii="Times New Roman" w:eastAsia="宋体" w:hAnsi="Times New Roman" w:cs="Times New Roman"/>
                      <w:kern w:val="0"/>
                    </w:rPr>
                  </w:sdtEndPr>
                  <w:sdtContent>
                    <w:tc>
                      <w:tcPr>
                        <w:tcW w:w="1161" w:type="dxa"/>
                        <w:vAlign w:val="center"/>
                      </w:tcPr>
                      <w:p w14:paraId="37D8FD3A" w14:textId="77777777" w:rsidR="001E3E70" w:rsidRDefault="001E3E70" w:rsidP="00007EF8">
                        <w:pPr>
                          <w:jc w:val="center"/>
                          <w:rPr>
                            <w:szCs w:val="21"/>
                          </w:rPr>
                        </w:pPr>
                        <w:r>
                          <w:rPr>
                            <w:rFonts w:hint="eastAsia"/>
                            <w:szCs w:val="21"/>
                          </w:rPr>
                          <w:t>李桂芝</w:t>
                        </w:r>
                      </w:p>
                    </w:tc>
                  </w:sdtContent>
                </w:sdt>
                <w:sdt>
                  <w:sdtPr>
                    <w:rPr>
                      <w:szCs w:val="21"/>
                    </w:rPr>
                    <w:alias w:val="董事、监事、高级管理人员职务"/>
                    <w:tag w:val="_GBC_248c15342f844f218981f5cd2b47fb66"/>
                    <w:id w:val="-803546388"/>
                    <w:lock w:val="sdtLocked"/>
                  </w:sdtPr>
                  <w:sdtEndPr/>
                  <w:sdtContent>
                    <w:tc>
                      <w:tcPr>
                        <w:tcW w:w="1357" w:type="dxa"/>
                        <w:vAlign w:val="center"/>
                      </w:tcPr>
                      <w:p w14:paraId="1A777569" w14:textId="77777777" w:rsidR="001E3E70" w:rsidRDefault="001E3E70" w:rsidP="00007EF8">
                        <w:pPr>
                          <w:jc w:val="center"/>
                          <w:rPr>
                            <w:szCs w:val="21"/>
                          </w:rPr>
                        </w:pPr>
                        <w:r w:rsidRPr="00BF529C">
                          <w:rPr>
                            <w:rFonts w:hint="eastAsia"/>
                            <w:szCs w:val="21"/>
                          </w:rPr>
                          <w:t>监事</w:t>
                        </w:r>
                      </w:p>
                    </w:tc>
                  </w:sdtContent>
                </w:sdt>
                <w:sdt>
                  <w:sdtPr>
                    <w:rPr>
                      <w:szCs w:val="21"/>
                    </w:rPr>
                    <w:alias w:val="董事、监事、高级管理人员性别"/>
                    <w:tag w:val="_GBC_82119afb420c496ebef07acc7650ec4d"/>
                    <w:id w:val="-317649240"/>
                    <w:lock w:val="sdtLocked"/>
                  </w:sdtPr>
                  <w:sdtEndPr/>
                  <w:sdtContent>
                    <w:tc>
                      <w:tcPr>
                        <w:tcW w:w="713" w:type="dxa"/>
                        <w:vAlign w:val="center"/>
                      </w:tcPr>
                      <w:p w14:paraId="73E000BA" w14:textId="77777777" w:rsidR="001E3E70" w:rsidRDefault="001E3E70" w:rsidP="00007EF8">
                        <w:pPr>
                          <w:jc w:val="center"/>
                          <w:rPr>
                            <w:szCs w:val="21"/>
                          </w:rPr>
                        </w:pPr>
                        <w:r>
                          <w:rPr>
                            <w:rFonts w:hint="eastAsia"/>
                            <w:szCs w:val="21"/>
                          </w:rPr>
                          <w:t>女</w:t>
                        </w:r>
                      </w:p>
                    </w:tc>
                  </w:sdtContent>
                </w:sdt>
                <w:sdt>
                  <w:sdtPr>
                    <w:rPr>
                      <w:szCs w:val="21"/>
                    </w:rPr>
                    <w:alias w:val="董事、监事、高级管理人员年龄"/>
                    <w:tag w:val="_GBC_080eead807c44bce99039bb40af50c1d"/>
                    <w:id w:val="-1784033785"/>
                    <w:lock w:val="sdtLocked"/>
                  </w:sdtPr>
                  <w:sdtEndPr/>
                  <w:sdtContent>
                    <w:tc>
                      <w:tcPr>
                        <w:tcW w:w="772" w:type="dxa"/>
                        <w:vAlign w:val="center"/>
                      </w:tcPr>
                      <w:p w14:paraId="7388D9A0" w14:textId="77777777" w:rsidR="001E3E70" w:rsidRDefault="001E3E70" w:rsidP="00007EF8">
                        <w:pPr>
                          <w:jc w:val="center"/>
                          <w:rPr>
                            <w:szCs w:val="21"/>
                          </w:rPr>
                        </w:pPr>
                        <w:r>
                          <w:rPr>
                            <w:rFonts w:hint="eastAsia"/>
                            <w:szCs w:val="21"/>
                          </w:rPr>
                          <w:t>56</w:t>
                        </w:r>
                      </w:p>
                    </w:tc>
                  </w:sdtContent>
                </w:sdt>
                <w:sdt>
                  <w:sdtPr>
                    <w:rPr>
                      <w:szCs w:val="21"/>
                    </w:rPr>
                    <w:alias w:val="董事、监事、高级管理人员任期起始日期"/>
                    <w:tag w:val="_GBC_1a705f77b21943bda96de3d6c92dedb3"/>
                    <w:id w:val="1496761832"/>
                    <w:lock w:val="sdtLocked"/>
                  </w:sdtPr>
                  <w:sdtEndPr/>
                  <w:sdtContent>
                    <w:tc>
                      <w:tcPr>
                        <w:tcW w:w="1780" w:type="dxa"/>
                        <w:vAlign w:val="center"/>
                      </w:tcPr>
                      <w:p w14:paraId="6411CB48" w14:textId="77777777" w:rsidR="001E3E70" w:rsidRDefault="001E3E70" w:rsidP="00007EF8">
                        <w:pPr>
                          <w:jc w:val="center"/>
                          <w:rPr>
                            <w:szCs w:val="21"/>
                          </w:rPr>
                        </w:pPr>
                        <w:r w:rsidRPr="0055703B">
                          <w:rPr>
                            <w:szCs w:val="21"/>
                          </w:rPr>
                          <w:t>2015年4月17日</w:t>
                        </w:r>
                      </w:p>
                    </w:tc>
                  </w:sdtContent>
                </w:sdt>
                <w:sdt>
                  <w:sdtPr>
                    <w:rPr>
                      <w:szCs w:val="21"/>
                    </w:rPr>
                    <w:alias w:val="董事、监事、高级管理人员任期终止日期"/>
                    <w:tag w:val="_GBC_ae0544b6afc945d9b4d40187c3e8151d"/>
                    <w:id w:val="-1206171686"/>
                    <w:lock w:val="sdtLocked"/>
                  </w:sdtPr>
                  <w:sdtEndPr/>
                  <w:sdtContent>
                    <w:tc>
                      <w:tcPr>
                        <w:tcW w:w="1842" w:type="dxa"/>
                        <w:vAlign w:val="center"/>
                      </w:tcPr>
                      <w:p w14:paraId="19B06240" w14:textId="77777777" w:rsidR="001E3E70" w:rsidRDefault="001E3E70" w:rsidP="00007EF8">
                        <w:pPr>
                          <w:jc w:val="center"/>
                          <w:rPr>
                            <w:szCs w:val="21"/>
                          </w:rPr>
                        </w:pPr>
                        <w:r w:rsidRPr="0055703B">
                          <w:rPr>
                            <w:szCs w:val="21"/>
                          </w:rPr>
                          <w:t>2018年4月17日</w:t>
                        </w:r>
                      </w:p>
                    </w:tc>
                  </w:sdtContent>
                </w:sdt>
                <w:sdt>
                  <w:sdtPr>
                    <w:rPr>
                      <w:szCs w:val="21"/>
                    </w:rPr>
                    <w:alias w:val="董事、监事、高级管理人员持股数量"/>
                    <w:tag w:val="_GBC_0e1774b1cc784fb98dcfeedc68098a17"/>
                    <w:id w:val="-607356409"/>
                    <w:lock w:val="sdtLocked"/>
                  </w:sdtPr>
                  <w:sdtEndPr/>
                  <w:sdtContent>
                    <w:tc>
                      <w:tcPr>
                        <w:tcW w:w="1276" w:type="dxa"/>
                        <w:vAlign w:val="center"/>
                      </w:tcPr>
                      <w:p w14:paraId="1EB5E39B" w14:textId="77777777" w:rsidR="001E3E70" w:rsidRDefault="001E3E70" w:rsidP="00007EF8">
                        <w:pPr>
                          <w:jc w:val="center"/>
                          <w:rPr>
                            <w:szCs w:val="21"/>
                          </w:rPr>
                        </w:pPr>
                        <w:r w:rsidRPr="00471B89">
                          <w:rPr>
                            <w:szCs w:val="21"/>
                          </w:rPr>
                          <w:t>10,000</w:t>
                        </w:r>
                      </w:p>
                    </w:tc>
                  </w:sdtContent>
                </w:sdt>
                <w:sdt>
                  <w:sdtPr>
                    <w:rPr>
                      <w:szCs w:val="21"/>
                    </w:rPr>
                    <w:alias w:val="董事、监事、高级管理人员持股数量"/>
                    <w:tag w:val="_GBC_d8a3e195c7be4e35bc35a0dffef05a62"/>
                    <w:id w:val="-1121447507"/>
                    <w:lock w:val="sdtLocked"/>
                  </w:sdtPr>
                  <w:sdtEndPr/>
                  <w:sdtContent>
                    <w:tc>
                      <w:tcPr>
                        <w:tcW w:w="1276" w:type="dxa"/>
                        <w:vAlign w:val="center"/>
                      </w:tcPr>
                      <w:p w14:paraId="42E9672F" w14:textId="77777777" w:rsidR="001E3E70" w:rsidRDefault="001E3E70" w:rsidP="00007EF8">
                        <w:pPr>
                          <w:jc w:val="center"/>
                          <w:rPr>
                            <w:szCs w:val="21"/>
                          </w:rPr>
                        </w:pPr>
                        <w:r w:rsidRPr="00471B89">
                          <w:rPr>
                            <w:szCs w:val="21"/>
                          </w:rPr>
                          <w:t>10,000</w:t>
                        </w:r>
                      </w:p>
                    </w:tc>
                  </w:sdtContent>
                </w:sdt>
                <w:sdt>
                  <w:sdtPr>
                    <w:rPr>
                      <w:szCs w:val="21"/>
                    </w:rPr>
                    <w:alias w:val="董事、监事、高级管理人员报告期内股份增减变动量"/>
                    <w:tag w:val="_GBC_4bc814b958c345ee8c5adc2ae620bf99"/>
                    <w:id w:val="1719006211"/>
                    <w:lock w:val="sdtLocked"/>
                  </w:sdtPr>
                  <w:sdtEndPr/>
                  <w:sdtContent>
                    <w:tc>
                      <w:tcPr>
                        <w:tcW w:w="1346" w:type="dxa"/>
                        <w:vAlign w:val="center"/>
                      </w:tcPr>
                      <w:p w14:paraId="0F28408E"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862277548"/>
                    <w:lock w:val="sdtLocked"/>
                    <w:showingPlcHdr/>
                  </w:sdtPr>
                  <w:sdtEndPr/>
                  <w:sdtContent>
                    <w:tc>
                      <w:tcPr>
                        <w:tcW w:w="1064" w:type="dxa"/>
                        <w:vAlign w:val="center"/>
                      </w:tcPr>
                      <w:p w14:paraId="16415032" w14:textId="77777777" w:rsidR="001E3E70" w:rsidRDefault="001E3E70" w:rsidP="00007EF8">
                        <w:pPr>
                          <w:jc w:val="cente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791048510"/>
                    <w:lock w:val="sdtLocked"/>
                  </w:sdtPr>
                  <w:sdtEndPr/>
                  <w:sdtContent>
                    <w:tc>
                      <w:tcPr>
                        <w:tcW w:w="1401" w:type="dxa"/>
                        <w:vAlign w:val="center"/>
                      </w:tcPr>
                      <w:p w14:paraId="62AE4203" w14:textId="77777777" w:rsidR="001E3E70" w:rsidRDefault="00DB7825" w:rsidP="00DB7825">
                        <w:pPr>
                          <w:jc w:val="center"/>
                          <w:rPr>
                            <w:szCs w:val="21"/>
                          </w:rPr>
                        </w:pPr>
                        <w:r>
                          <w:rPr>
                            <w:rFonts w:hint="eastAsia"/>
                            <w:szCs w:val="21"/>
                          </w:rPr>
                          <w:t>26.04</w:t>
                        </w:r>
                      </w:p>
                    </w:tc>
                  </w:sdtContent>
                </w:sdt>
                <w:sdt>
                  <w:sdtPr>
                    <w:rPr>
                      <w:szCs w:val="21"/>
                    </w:rPr>
                    <w:alias w:val="董事、监事、高级管理人员是否在公司关联方获取报酬"/>
                    <w:tag w:val="_GBC_da1333fb62ea4775ac485783e963c073"/>
                    <w:id w:val="-1460104343"/>
                    <w:lock w:val="sdtLocked"/>
                    <w:comboBox>
                      <w:listItem w:displayText="是" w:value="是"/>
                      <w:listItem w:displayText="否" w:value="否"/>
                    </w:comboBox>
                  </w:sdtPr>
                  <w:sdtEndPr/>
                  <w:sdtContent>
                    <w:tc>
                      <w:tcPr>
                        <w:tcW w:w="867" w:type="dxa"/>
                        <w:vAlign w:val="center"/>
                      </w:tcPr>
                      <w:p w14:paraId="5227619A"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73308163"/>
              <w:lock w:val="sdtLocked"/>
            </w:sdtPr>
            <w:sdtEndPr/>
            <w:sdtContent>
              <w:tr w:rsidR="001E3E70" w14:paraId="01D4EBEB"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990911688"/>
                    <w:lock w:val="sdtLocked"/>
                  </w:sdtPr>
                  <w:sdtEndPr>
                    <w:rPr>
                      <w:rFonts w:ascii="Times New Roman" w:eastAsia="宋体" w:hAnsi="Times New Roman" w:cs="Times New Roman"/>
                      <w:kern w:val="0"/>
                    </w:rPr>
                  </w:sdtEndPr>
                  <w:sdtContent>
                    <w:tc>
                      <w:tcPr>
                        <w:tcW w:w="1161" w:type="dxa"/>
                        <w:vAlign w:val="center"/>
                      </w:tcPr>
                      <w:p w14:paraId="418634D1" w14:textId="77777777" w:rsidR="001E3E70" w:rsidRDefault="001E3E70" w:rsidP="00007EF8">
                        <w:pPr>
                          <w:jc w:val="center"/>
                          <w:rPr>
                            <w:szCs w:val="21"/>
                          </w:rPr>
                        </w:pPr>
                        <w:r>
                          <w:rPr>
                            <w:rFonts w:hint="eastAsia"/>
                            <w:szCs w:val="21"/>
                          </w:rPr>
                          <w:t>仲尧文</w:t>
                        </w:r>
                      </w:p>
                    </w:tc>
                  </w:sdtContent>
                </w:sdt>
                <w:sdt>
                  <w:sdtPr>
                    <w:rPr>
                      <w:szCs w:val="21"/>
                    </w:rPr>
                    <w:alias w:val="董事、监事、高级管理人员职务"/>
                    <w:tag w:val="_GBC_248c15342f844f218981f5cd2b47fb66"/>
                    <w:id w:val="1657346993"/>
                    <w:lock w:val="sdtLocked"/>
                  </w:sdtPr>
                  <w:sdtEndPr/>
                  <w:sdtContent>
                    <w:tc>
                      <w:tcPr>
                        <w:tcW w:w="1357" w:type="dxa"/>
                        <w:vAlign w:val="center"/>
                      </w:tcPr>
                      <w:p w14:paraId="54A5166F" w14:textId="77777777" w:rsidR="001E3E70" w:rsidRDefault="001E3E70" w:rsidP="00007EF8">
                        <w:pPr>
                          <w:jc w:val="center"/>
                          <w:rPr>
                            <w:szCs w:val="21"/>
                          </w:rPr>
                        </w:pPr>
                        <w:r w:rsidRPr="00471B89">
                          <w:rPr>
                            <w:rFonts w:hint="eastAsia"/>
                            <w:szCs w:val="21"/>
                          </w:rPr>
                          <w:t>监事</w:t>
                        </w:r>
                      </w:p>
                    </w:tc>
                  </w:sdtContent>
                </w:sdt>
                <w:sdt>
                  <w:sdtPr>
                    <w:rPr>
                      <w:szCs w:val="21"/>
                    </w:rPr>
                    <w:alias w:val="董事、监事、高级管理人员性别"/>
                    <w:tag w:val="_GBC_82119afb420c496ebef07acc7650ec4d"/>
                    <w:id w:val="-1602178694"/>
                    <w:lock w:val="sdtLocked"/>
                  </w:sdtPr>
                  <w:sdtEndPr/>
                  <w:sdtContent>
                    <w:tc>
                      <w:tcPr>
                        <w:tcW w:w="713" w:type="dxa"/>
                        <w:vAlign w:val="center"/>
                      </w:tcPr>
                      <w:p w14:paraId="5C5A785D"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331224628"/>
                    <w:lock w:val="sdtLocked"/>
                  </w:sdtPr>
                  <w:sdtEndPr/>
                  <w:sdtContent>
                    <w:tc>
                      <w:tcPr>
                        <w:tcW w:w="772" w:type="dxa"/>
                        <w:vAlign w:val="center"/>
                      </w:tcPr>
                      <w:p w14:paraId="15C87209" w14:textId="77777777" w:rsidR="001E3E70" w:rsidRDefault="001E3E70" w:rsidP="00007EF8">
                        <w:pPr>
                          <w:jc w:val="center"/>
                          <w:rPr>
                            <w:szCs w:val="21"/>
                          </w:rPr>
                        </w:pPr>
                        <w:r>
                          <w:rPr>
                            <w:rFonts w:hint="eastAsia"/>
                            <w:szCs w:val="21"/>
                          </w:rPr>
                          <w:t>44</w:t>
                        </w:r>
                      </w:p>
                    </w:tc>
                  </w:sdtContent>
                </w:sdt>
                <w:sdt>
                  <w:sdtPr>
                    <w:rPr>
                      <w:szCs w:val="21"/>
                    </w:rPr>
                    <w:alias w:val="董事、监事、高级管理人员任期起始日期"/>
                    <w:tag w:val="_GBC_1a705f77b21943bda96de3d6c92dedb3"/>
                    <w:id w:val="-1258126349"/>
                    <w:lock w:val="sdtLocked"/>
                  </w:sdtPr>
                  <w:sdtEndPr/>
                  <w:sdtContent>
                    <w:tc>
                      <w:tcPr>
                        <w:tcW w:w="1780" w:type="dxa"/>
                        <w:vAlign w:val="center"/>
                      </w:tcPr>
                      <w:p w14:paraId="45CB8C79" w14:textId="77777777" w:rsidR="001E3E70" w:rsidRDefault="001E3E70" w:rsidP="00007EF8">
                        <w:pPr>
                          <w:jc w:val="center"/>
                          <w:rPr>
                            <w:szCs w:val="21"/>
                          </w:rPr>
                        </w:pPr>
                        <w:r w:rsidRPr="00471B89">
                          <w:rPr>
                            <w:szCs w:val="21"/>
                          </w:rPr>
                          <w:t>2015年4月17日</w:t>
                        </w:r>
                      </w:p>
                    </w:tc>
                  </w:sdtContent>
                </w:sdt>
                <w:sdt>
                  <w:sdtPr>
                    <w:rPr>
                      <w:szCs w:val="21"/>
                    </w:rPr>
                    <w:alias w:val="董事、监事、高级管理人员任期终止日期"/>
                    <w:tag w:val="_GBC_ae0544b6afc945d9b4d40187c3e8151d"/>
                    <w:id w:val="1603224086"/>
                    <w:lock w:val="sdtLocked"/>
                  </w:sdtPr>
                  <w:sdtEndPr/>
                  <w:sdtContent>
                    <w:tc>
                      <w:tcPr>
                        <w:tcW w:w="1842" w:type="dxa"/>
                        <w:vAlign w:val="center"/>
                      </w:tcPr>
                      <w:p w14:paraId="2CD8E98E" w14:textId="77777777" w:rsidR="001E3E70" w:rsidRDefault="001E3E70" w:rsidP="00007EF8">
                        <w:pPr>
                          <w:jc w:val="center"/>
                          <w:rPr>
                            <w:szCs w:val="21"/>
                          </w:rPr>
                        </w:pPr>
                        <w:r w:rsidRPr="00BF529C">
                          <w:rPr>
                            <w:szCs w:val="21"/>
                          </w:rPr>
                          <w:t>2018年4月17日</w:t>
                        </w:r>
                      </w:p>
                    </w:tc>
                  </w:sdtContent>
                </w:sdt>
                <w:sdt>
                  <w:sdtPr>
                    <w:rPr>
                      <w:szCs w:val="21"/>
                    </w:rPr>
                    <w:alias w:val="董事、监事、高级管理人员持股数量"/>
                    <w:tag w:val="_GBC_0e1774b1cc784fb98dcfeedc68098a17"/>
                    <w:id w:val="-1459100506"/>
                    <w:lock w:val="sdtLocked"/>
                  </w:sdtPr>
                  <w:sdtEndPr/>
                  <w:sdtContent>
                    <w:tc>
                      <w:tcPr>
                        <w:tcW w:w="1276" w:type="dxa"/>
                        <w:vAlign w:val="center"/>
                      </w:tcPr>
                      <w:p w14:paraId="1884C022" w14:textId="77777777" w:rsidR="001E3E70" w:rsidRDefault="001E3E70" w:rsidP="00007EF8">
                        <w:pPr>
                          <w:jc w:val="center"/>
                          <w:rPr>
                            <w:szCs w:val="21"/>
                          </w:rPr>
                        </w:pPr>
                        <w:r w:rsidRPr="00471B89">
                          <w:rPr>
                            <w:szCs w:val="21"/>
                          </w:rPr>
                          <w:t>10,000</w:t>
                        </w:r>
                      </w:p>
                    </w:tc>
                  </w:sdtContent>
                </w:sdt>
                <w:sdt>
                  <w:sdtPr>
                    <w:rPr>
                      <w:szCs w:val="21"/>
                    </w:rPr>
                    <w:alias w:val="董事、监事、高级管理人员持股数量"/>
                    <w:tag w:val="_GBC_d8a3e195c7be4e35bc35a0dffef05a62"/>
                    <w:id w:val="671845803"/>
                    <w:lock w:val="sdtLocked"/>
                  </w:sdtPr>
                  <w:sdtEndPr/>
                  <w:sdtContent>
                    <w:tc>
                      <w:tcPr>
                        <w:tcW w:w="1276" w:type="dxa"/>
                        <w:vAlign w:val="center"/>
                      </w:tcPr>
                      <w:p w14:paraId="37CBA022" w14:textId="77777777" w:rsidR="001E3E70" w:rsidRDefault="001E3E70" w:rsidP="00007EF8">
                        <w:pPr>
                          <w:jc w:val="center"/>
                          <w:rPr>
                            <w:szCs w:val="21"/>
                          </w:rPr>
                        </w:pPr>
                        <w:r>
                          <w:rPr>
                            <w:szCs w:val="21"/>
                          </w:rPr>
                          <w:t>7,500</w:t>
                        </w:r>
                      </w:p>
                    </w:tc>
                  </w:sdtContent>
                </w:sdt>
                <w:sdt>
                  <w:sdtPr>
                    <w:rPr>
                      <w:szCs w:val="21"/>
                    </w:rPr>
                    <w:alias w:val="董事、监事、高级管理人员报告期内股份增减变动量"/>
                    <w:tag w:val="_GBC_4bc814b958c345ee8c5adc2ae620bf99"/>
                    <w:id w:val="657816760"/>
                    <w:lock w:val="sdtLocked"/>
                  </w:sdtPr>
                  <w:sdtEndPr/>
                  <w:sdtContent>
                    <w:tc>
                      <w:tcPr>
                        <w:tcW w:w="1346" w:type="dxa"/>
                        <w:vAlign w:val="center"/>
                      </w:tcPr>
                      <w:p w14:paraId="19CB12A5" w14:textId="77777777" w:rsidR="001E3E70" w:rsidRDefault="001E3E70" w:rsidP="00007EF8">
                        <w:pPr>
                          <w:jc w:val="center"/>
                          <w:rPr>
                            <w:szCs w:val="21"/>
                          </w:rPr>
                        </w:pPr>
                        <w:r>
                          <w:rPr>
                            <w:szCs w:val="21"/>
                          </w:rPr>
                          <w:t>-2,500</w:t>
                        </w:r>
                      </w:p>
                    </w:tc>
                  </w:sdtContent>
                </w:sdt>
                <w:sdt>
                  <w:sdtPr>
                    <w:rPr>
                      <w:szCs w:val="21"/>
                    </w:rPr>
                    <w:alias w:val="董事、监事、高级管理人员报告期内股份增减变动的原因"/>
                    <w:tag w:val="_GBC_8e75a2c78c9e431f8bf3440fe6d2f4db"/>
                    <w:id w:val="-105575874"/>
                    <w:lock w:val="sdtLocked"/>
                  </w:sdtPr>
                  <w:sdtEndPr/>
                  <w:sdtContent>
                    <w:tc>
                      <w:tcPr>
                        <w:tcW w:w="1064" w:type="dxa"/>
                        <w:vAlign w:val="center"/>
                      </w:tcPr>
                      <w:p w14:paraId="1E96F2B3" w14:textId="77777777" w:rsidR="001E3E70" w:rsidRDefault="001E3E70" w:rsidP="00007EF8">
                        <w:pPr>
                          <w:jc w:val="center"/>
                          <w:rPr>
                            <w:szCs w:val="21"/>
                          </w:rPr>
                        </w:pPr>
                        <w:r>
                          <w:rPr>
                            <w:rFonts w:hint="eastAsia"/>
                            <w:szCs w:val="21"/>
                          </w:rPr>
                          <w:t>二级市场卖出</w:t>
                        </w:r>
                      </w:p>
                    </w:tc>
                  </w:sdtContent>
                </w:sdt>
                <w:sdt>
                  <w:sdtPr>
                    <w:rPr>
                      <w:szCs w:val="21"/>
                    </w:rPr>
                    <w:alias w:val="董事、监事、高级管理人员报告期内从公司领取的报酬总额（万元）"/>
                    <w:tag w:val="_GBC_f2c2926bd0484664875217ad698ac165"/>
                    <w:id w:val="1084116901"/>
                    <w:lock w:val="sdtLocked"/>
                  </w:sdtPr>
                  <w:sdtEndPr/>
                  <w:sdtContent>
                    <w:tc>
                      <w:tcPr>
                        <w:tcW w:w="1401" w:type="dxa"/>
                        <w:vAlign w:val="center"/>
                      </w:tcPr>
                      <w:p w14:paraId="1FE97DB1" w14:textId="77777777" w:rsidR="001E3E70" w:rsidRDefault="00EB7494" w:rsidP="00007EF8">
                        <w:pPr>
                          <w:jc w:val="center"/>
                          <w:rPr>
                            <w:szCs w:val="21"/>
                          </w:rPr>
                        </w:pPr>
                        <w:r>
                          <w:rPr>
                            <w:rFonts w:hint="eastAsia"/>
                            <w:szCs w:val="21"/>
                          </w:rPr>
                          <w:t>25</w:t>
                        </w:r>
                      </w:p>
                    </w:tc>
                  </w:sdtContent>
                </w:sdt>
                <w:sdt>
                  <w:sdtPr>
                    <w:rPr>
                      <w:szCs w:val="21"/>
                    </w:rPr>
                    <w:alias w:val="董事、监事、高级管理人员是否在公司关联方获取报酬"/>
                    <w:tag w:val="_GBC_da1333fb62ea4775ac485783e963c073"/>
                    <w:id w:val="-885412444"/>
                    <w:lock w:val="sdtLocked"/>
                    <w:comboBox>
                      <w:listItem w:displayText="是" w:value="是"/>
                      <w:listItem w:displayText="否" w:value="否"/>
                    </w:comboBox>
                  </w:sdtPr>
                  <w:sdtEndPr/>
                  <w:sdtContent>
                    <w:tc>
                      <w:tcPr>
                        <w:tcW w:w="867" w:type="dxa"/>
                        <w:vAlign w:val="center"/>
                      </w:tcPr>
                      <w:p w14:paraId="5B87BFC6"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81428976"/>
              <w:lock w:val="sdtLocked"/>
            </w:sdtPr>
            <w:sdtEndPr/>
            <w:sdtContent>
              <w:tr w:rsidR="001E3E70" w14:paraId="1BB712A8"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879395138"/>
                    <w:lock w:val="sdtLocked"/>
                  </w:sdtPr>
                  <w:sdtEndPr>
                    <w:rPr>
                      <w:rFonts w:ascii="Times New Roman" w:eastAsia="宋体" w:hAnsi="Times New Roman" w:cs="Times New Roman"/>
                      <w:kern w:val="0"/>
                    </w:rPr>
                  </w:sdtEndPr>
                  <w:sdtContent>
                    <w:tc>
                      <w:tcPr>
                        <w:tcW w:w="1161" w:type="dxa"/>
                        <w:vAlign w:val="center"/>
                      </w:tcPr>
                      <w:p w14:paraId="606B59CE" w14:textId="77777777" w:rsidR="001E3E70" w:rsidRDefault="001E3E70" w:rsidP="00007EF8">
                        <w:pPr>
                          <w:jc w:val="center"/>
                          <w:rPr>
                            <w:szCs w:val="21"/>
                          </w:rPr>
                        </w:pPr>
                        <w:r>
                          <w:rPr>
                            <w:rFonts w:hint="eastAsia"/>
                            <w:szCs w:val="21"/>
                          </w:rPr>
                          <w:t>孙建英</w:t>
                        </w:r>
                      </w:p>
                    </w:tc>
                  </w:sdtContent>
                </w:sdt>
                <w:sdt>
                  <w:sdtPr>
                    <w:rPr>
                      <w:szCs w:val="21"/>
                    </w:rPr>
                    <w:alias w:val="董事、监事、高级管理人员职务"/>
                    <w:tag w:val="_GBC_248c15342f844f218981f5cd2b47fb66"/>
                    <w:id w:val="-1602249685"/>
                    <w:lock w:val="sdtLocked"/>
                  </w:sdtPr>
                  <w:sdtEndPr/>
                  <w:sdtContent>
                    <w:tc>
                      <w:tcPr>
                        <w:tcW w:w="1357" w:type="dxa"/>
                        <w:vAlign w:val="center"/>
                      </w:tcPr>
                      <w:p w14:paraId="11611FF7" w14:textId="77777777" w:rsidR="001E3E70" w:rsidRDefault="001E3E70" w:rsidP="00007EF8">
                        <w:pPr>
                          <w:jc w:val="center"/>
                          <w:rPr>
                            <w:szCs w:val="21"/>
                          </w:rPr>
                        </w:pPr>
                        <w:r>
                          <w:rPr>
                            <w:rFonts w:hint="eastAsia"/>
                            <w:szCs w:val="21"/>
                          </w:rPr>
                          <w:t>职工</w:t>
                        </w:r>
                        <w:r w:rsidRPr="00471B89">
                          <w:rPr>
                            <w:rFonts w:hint="eastAsia"/>
                            <w:szCs w:val="21"/>
                          </w:rPr>
                          <w:t>监事</w:t>
                        </w:r>
                      </w:p>
                    </w:tc>
                  </w:sdtContent>
                </w:sdt>
                <w:sdt>
                  <w:sdtPr>
                    <w:rPr>
                      <w:szCs w:val="21"/>
                    </w:rPr>
                    <w:alias w:val="董事、监事、高级管理人员性别"/>
                    <w:tag w:val="_GBC_82119afb420c496ebef07acc7650ec4d"/>
                    <w:id w:val="1863714695"/>
                    <w:lock w:val="sdtLocked"/>
                  </w:sdtPr>
                  <w:sdtEndPr/>
                  <w:sdtContent>
                    <w:tc>
                      <w:tcPr>
                        <w:tcW w:w="713" w:type="dxa"/>
                        <w:vAlign w:val="center"/>
                      </w:tcPr>
                      <w:p w14:paraId="5613EEF7" w14:textId="77777777" w:rsidR="001E3E70" w:rsidRDefault="00735A02" w:rsidP="00735A02">
                        <w:pPr>
                          <w:jc w:val="center"/>
                          <w:rPr>
                            <w:szCs w:val="21"/>
                          </w:rPr>
                        </w:pPr>
                        <w:r>
                          <w:rPr>
                            <w:rFonts w:hint="eastAsia"/>
                            <w:szCs w:val="21"/>
                          </w:rPr>
                          <w:t>女</w:t>
                        </w:r>
                      </w:p>
                    </w:tc>
                  </w:sdtContent>
                </w:sdt>
                <w:sdt>
                  <w:sdtPr>
                    <w:rPr>
                      <w:szCs w:val="21"/>
                    </w:rPr>
                    <w:alias w:val="董事、监事、高级管理人员年龄"/>
                    <w:tag w:val="_GBC_080eead807c44bce99039bb40af50c1d"/>
                    <w:id w:val="488447498"/>
                    <w:lock w:val="sdtLocked"/>
                  </w:sdtPr>
                  <w:sdtEndPr/>
                  <w:sdtContent>
                    <w:tc>
                      <w:tcPr>
                        <w:tcW w:w="772" w:type="dxa"/>
                        <w:vAlign w:val="center"/>
                      </w:tcPr>
                      <w:p w14:paraId="55C36853" w14:textId="77777777" w:rsidR="001E3E70" w:rsidRDefault="001E3E70" w:rsidP="00007EF8">
                        <w:pPr>
                          <w:jc w:val="center"/>
                          <w:rPr>
                            <w:szCs w:val="21"/>
                          </w:rPr>
                        </w:pPr>
                        <w:r>
                          <w:rPr>
                            <w:rFonts w:hint="eastAsia"/>
                            <w:szCs w:val="21"/>
                          </w:rPr>
                          <w:t>46</w:t>
                        </w:r>
                      </w:p>
                    </w:tc>
                  </w:sdtContent>
                </w:sdt>
                <w:sdt>
                  <w:sdtPr>
                    <w:rPr>
                      <w:szCs w:val="21"/>
                    </w:rPr>
                    <w:alias w:val="董事、监事、高级管理人员任期起始日期"/>
                    <w:tag w:val="_GBC_1a705f77b21943bda96de3d6c92dedb3"/>
                    <w:id w:val="-1336522664"/>
                    <w:lock w:val="sdtLocked"/>
                  </w:sdtPr>
                  <w:sdtEndPr/>
                  <w:sdtContent>
                    <w:tc>
                      <w:tcPr>
                        <w:tcW w:w="1780" w:type="dxa"/>
                        <w:vAlign w:val="center"/>
                      </w:tcPr>
                      <w:p w14:paraId="448615E3" w14:textId="77777777" w:rsidR="001E3E70" w:rsidRDefault="001E3E70" w:rsidP="00007EF8">
                        <w:pPr>
                          <w:jc w:val="center"/>
                          <w:rPr>
                            <w:szCs w:val="21"/>
                          </w:rPr>
                        </w:pPr>
                        <w:r w:rsidRPr="00471B89">
                          <w:rPr>
                            <w:szCs w:val="21"/>
                          </w:rPr>
                          <w:t>2015年3月13日</w:t>
                        </w:r>
                      </w:p>
                    </w:tc>
                  </w:sdtContent>
                </w:sdt>
                <w:sdt>
                  <w:sdtPr>
                    <w:rPr>
                      <w:szCs w:val="21"/>
                    </w:rPr>
                    <w:alias w:val="董事、监事、高级管理人员任期终止日期"/>
                    <w:tag w:val="_GBC_ae0544b6afc945d9b4d40187c3e8151d"/>
                    <w:id w:val="-1273082076"/>
                    <w:lock w:val="sdtLocked"/>
                  </w:sdtPr>
                  <w:sdtEndPr/>
                  <w:sdtContent>
                    <w:tc>
                      <w:tcPr>
                        <w:tcW w:w="1842" w:type="dxa"/>
                        <w:vAlign w:val="center"/>
                      </w:tcPr>
                      <w:p w14:paraId="67028838" w14:textId="77777777" w:rsidR="001E3E70" w:rsidRDefault="001E3E70" w:rsidP="00007EF8">
                        <w:pPr>
                          <w:jc w:val="center"/>
                          <w:rPr>
                            <w:szCs w:val="21"/>
                          </w:rPr>
                        </w:pPr>
                        <w:r w:rsidRPr="00471B89">
                          <w:rPr>
                            <w:szCs w:val="21"/>
                          </w:rPr>
                          <w:t>2018年4月17日</w:t>
                        </w:r>
                      </w:p>
                    </w:tc>
                  </w:sdtContent>
                </w:sdt>
                <w:sdt>
                  <w:sdtPr>
                    <w:rPr>
                      <w:szCs w:val="21"/>
                    </w:rPr>
                    <w:alias w:val="董事、监事、高级管理人员持股数量"/>
                    <w:tag w:val="_GBC_0e1774b1cc784fb98dcfeedc68098a17"/>
                    <w:id w:val="1694880549"/>
                    <w:lock w:val="sdtLocked"/>
                  </w:sdtPr>
                  <w:sdtEndPr/>
                  <w:sdtContent>
                    <w:tc>
                      <w:tcPr>
                        <w:tcW w:w="1276" w:type="dxa"/>
                        <w:vAlign w:val="center"/>
                      </w:tcPr>
                      <w:p w14:paraId="6730B59E" w14:textId="77777777" w:rsidR="001E3E70" w:rsidRDefault="001E3E70" w:rsidP="00007EF8">
                        <w:pPr>
                          <w:jc w:val="center"/>
                          <w:rPr>
                            <w:szCs w:val="21"/>
                          </w:rPr>
                        </w:pPr>
                        <w:r w:rsidRPr="00471B89">
                          <w:rPr>
                            <w:szCs w:val="21"/>
                          </w:rPr>
                          <w:t>10,000</w:t>
                        </w:r>
                      </w:p>
                    </w:tc>
                  </w:sdtContent>
                </w:sdt>
                <w:sdt>
                  <w:sdtPr>
                    <w:rPr>
                      <w:szCs w:val="21"/>
                    </w:rPr>
                    <w:alias w:val="董事、监事、高级管理人员持股数量"/>
                    <w:tag w:val="_GBC_d8a3e195c7be4e35bc35a0dffef05a62"/>
                    <w:id w:val="-1999574903"/>
                    <w:lock w:val="sdtLocked"/>
                  </w:sdtPr>
                  <w:sdtEndPr/>
                  <w:sdtContent>
                    <w:tc>
                      <w:tcPr>
                        <w:tcW w:w="1276" w:type="dxa"/>
                        <w:vAlign w:val="center"/>
                      </w:tcPr>
                      <w:p w14:paraId="52B4501B" w14:textId="77777777" w:rsidR="001E3E70" w:rsidRDefault="001E3E70" w:rsidP="00007EF8">
                        <w:pPr>
                          <w:jc w:val="center"/>
                          <w:rPr>
                            <w:szCs w:val="21"/>
                          </w:rPr>
                        </w:pPr>
                        <w:r>
                          <w:rPr>
                            <w:szCs w:val="21"/>
                          </w:rPr>
                          <w:t>7,500</w:t>
                        </w:r>
                      </w:p>
                    </w:tc>
                  </w:sdtContent>
                </w:sdt>
                <w:sdt>
                  <w:sdtPr>
                    <w:rPr>
                      <w:szCs w:val="21"/>
                    </w:rPr>
                    <w:alias w:val="董事、监事、高级管理人员报告期内股份增减变动量"/>
                    <w:tag w:val="_GBC_4bc814b958c345ee8c5adc2ae620bf99"/>
                    <w:id w:val="992684881"/>
                    <w:lock w:val="sdtLocked"/>
                  </w:sdtPr>
                  <w:sdtEndPr/>
                  <w:sdtContent>
                    <w:tc>
                      <w:tcPr>
                        <w:tcW w:w="1346" w:type="dxa"/>
                        <w:vAlign w:val="center"/>
                      </w:tcPr>
                      <w:p w14:paraId="6A71F040" w14:textId="77777777" w:rsidR="001E3E70" w:rsidRDefault="001E3E70" w:rsidP="00007EF8">
                        <w:pPr>
                          <w:jc w:val="center"/>
                          <w:rPr>
                            <w:szCs w:val="21"/>
                          </w:rPr>
                        </w:pPr>
                        <w:r>
                          <w:rPr>
                            <w:szCs w:val="21"/>
                          </w:rPr>
                          <w:t>-2,500</w:t>
                        </w:r>
                      </w:p>
                    </w:tc>
                  </w:sdtContent>
                </w:sdt>
                <w:sdt>
                  <w:sdtPr>
                    <w:rPr>
                      <w:szCs w:val="21"/>
                    </w:rPr>
                    <w:alias w:val="董事、监事、高级管理人员报告期内股份增减变动的原因"/>
                    <w:tag w:val="_GBC_8e75a2c78c9e431f8bf3440fe6d2f4db"/>
                    <w:id w:val="80350044"/>
                    <w:lock w:val="sdtLocked"/>
                  </w:sdtPr>
                  <w:sdtEndPr/>
                  <w:sdtContent>
                    <w:tc>
                      <w:tcPr>
                        <w:tcW w:w="1064" w:type="dxa"/>
                        <w:vAlign w:val="center"/>
                      </w:tcPr>
                      <w:p w14:paraId="301ABC4A" w14:textId="77777777" w:rsidR="001E3E70" w:rsidRDefault="001E3E70" w:rsidP="00007EF8">
                        <w:pPr>
                          <w:jc w:val="center"/>
                          <w:rPr>
                            <w:szCs w:val="21"/>
                          </w:rPr>
                        </w:pPr>
                        <w:r>
                          <w:rPr>
                            <w:rFonts w:hint="eastAsia"/>
                            <w:szCs w:val="21"/>
                          </w:rPr>
                          <w:t>二级市场卖出</w:t>
                        </w:r>
                      </w:p>
                    </w:tc>
                  </w:sdtContent>
                </w:sdt>
                <w:sdt>
                  <w:sdtPr>
                    <w:rPr>
                      <w:szCs w:val="21"/>
                    </w:rPr>
                    <w:alias w:val="董事、监事、高级管理人员报告期内从公司领取的报酬总额（万元）"/>
                    <w:tag w:val="_GBC_f2c2926bd0484664875217ad698ac165"/>
                    <w:id w:val="504409156"/>
                    <w:lock w:val="sdtLocked"/>
                  </w:sdtPr>
                  <w:sdtEndPr/>
                  <w:sdtContent>
                    <w:tc>
                      <w:tcPr>
                        <w:tcW w:w="1401" w:type="dxa"/>
                        <w:vAlign w:val="center"/>
                      </w:tcPr>
                      <w:p w14:paraId="0CB63216" w14:textId="77777777" w:rsidR="001E3E70" w:rsidRDefault="00DB7825" w:rsidP="00DB7825">
                        <w:pPr>
                          <w:jc w:val="center"/>
                          <w:rPr>
                            <w:szCs w:val="21"/>
                          </w:rPr>
                        </w:pPr>
                        <w:r>
                          <w:rPr>
                            <w:rFonts w:hint="eastAsia"/>
                            <w:szCs w:val="21"/>
                          </w:rPr>
                          <w:t>24.20</w:t>
                        </w:r>
                      </w:p>
                    </w:tc>
                  </w:sdtContent>
                </w:sdt>
                <w:sdt>
                  <w:sdtPr>
                    <w:rPr>
                      <w:szCs w:val="21"/>
                    </w:rPr>
                    <w:alias w:val="董事、监事、高级管理人员是否在公司关联方获取报酬"/>
                    <w:tag w:val="_GBC_da1333fb62ea4775ac485783e963c073"/>
                    <w:id w:val="194816629"/>
                    <w:lock w:val="sdtLocked"/>
                    <w:comboBox>
                      <w:listItem w:displayText="是" w:value="是"/>
                      <w:listItem w:displayText="否" w:value="否"/>
                    </w:comboBox>
                  </w:sdtPr>
                  <w:sdtEndPr/>
                  <w:sdtContent>
                    <w:tc>
                      <w:tcPr>
                        <w:tcW w:w="867" w:type="dxa"/>
                        <w:vAlign w:val="center"/>
                      </w:tcPr>
                      <w:p w14:paraId="44AC293E"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14886072"/>
              <w:lock w:val="sdtLocked"/>
            </w:sdtPr>
            <w:sdtEndPr/>
            <w:sdtContent>
              <w:tr w:rsidR="001E3E70" w14:paraId="5D73C951"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905023669"/>
                    <w:lock w:val="sdtLocked"/>
                  </w:sdtPr>
                  <w:sdtEndPr>
                    <w:rPr>
                      <w:rFonts w:ascii="Times New Roman" w:eastAsia="宋体" w:hAnsi="Times New Roman" w:cs="Times New Roman"/>
                      <w:kern w:val="0"/>
                    </w:rPr>
                  </w:sdtEndPr>
                  <w:sdtContent>
                    <w:tc>
                      <w:tcPr>
                        <w:tcW w:w="1161" w:type="dxa"/>
                        <w:vAlign w:val="center"/>
                      </w:tcPr>
                      <w:p w14:paraId="5953766B" w14:textId="77777777" w:rsidR="001E3E70" w:rsidRDefault="001E3E70" w:rsidP="00007EF8">
                        <w:pPr>
                          <w:jc w:val="center"/>
                          <w:rPr>
                            <w:szCs w:val="21"/>
                          </w:rPr>
                        </w:pPr>
                        <w:r>
                          <w:rPr>
                            <w:rFonts w:hint="eastAsia"/>
                            <w:szCs w:val="21"/>
                          </w:rPr>
                          <w:t>吴健敏</w:t>
                        </w:r>
                      </w:p>
                    </w:tc>
                  </w:sdtContent>
                </w:sdt>
                <w:sdt>
                  <w:sdtPr>
                    <w:rPr>
                      <w:szCs w:val="21"/>
                    </w:rPr>
                    <w:alias w:val="董事、监事、高级管理人员职务"/>
                    <w:tag w:val="_GBC_248c15342f844f218981f5cd2b47fb66"/>
                    <w:id w:val="614712326"/>
                    <w:lock w:val="sdtLocked"/>
                  </w:sdtPr>
                  <w:sdtEndPr/>
                  <w:sdtContent>
                    <w:tc>
                      <w:tcPr>
                        <w:tcW w:w="1357" w:type="dxa"/>
                        <w:vAlign w:val="center"/>
                      </w:tcPr>
                      <w:p w14:paraId="71F2DA55" w14:textId="77777777" w:rsidR="001E3E70" w:rsidRDefault="001E3E70" w:rsidP="00007EF8">
                        <w:pPr>
                          <w:jc w:val="center"/>
                          <w:rPr>
                            <w:szCs w:val="21"/>
                          </w:rPr>
                        </w:pPr>
                        <w:r>
                          <w:rPr>
                            <w:rFonts w:hint="eastAsia"/>
                            <w:szCs w:val="21"/>
                          </w:rPr>
                          <w:t>职工</w:t>
                        </w:r>
                        <w:r w:rsidRPr="00471B89">
                          <w:rPr>
                            <w:rFonts w:hint="eastAsia"/>
                            <w:szCs w:val="21"/>
                          </w:rPr>
                          <w:t>监事</w:t>
                        </w:r>
                      </w:p>
                    </w:tc>
                  </w:sdtContent>
                </w:sdt>
                <w:sdt>
                  <w:sdtPr>
                    <w:rPr>
                      <w:szCs w:val="21"/>
                    </w:rPr>
                    <w:alias w:val="董事、监事、高级管理人员性别"/>
                    <w:tag w:val="_GBC_82119afb420c496ebef07acc7650ec4d"/>
                    <w:id w:val="1842806007"/>
                    <w:lock w:val="sdtLocked"/>
                  </w:sdtPr>
                  <w:sdtEndPr/>
                  <w:sdtContent>
                    <w:tc>
                      <w:tcPr>
                        <w:tcW w:w="713" w:type="dxa"/>
                        <w:vAlign w:val="center"/>
                      </w:tcPr>
                      <w:p w14:paraId="0CAEEB90"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201756761"/>
                    <w:lock w:val="sdtLocked"/>
                  </w:sdtPr>
                  <w:sdtEndPr/>
                  <w:sdtContent>
                    <w:tc>
                      <w:tcPr>
                        <w:tcW w:w="772" w:type="dxa"/>
                        <w:vAlign w:val="center"/>
                      </w:tcPr>
                      <w:p w14:paraId="2D8FB061" w14:textId="77777777" w:rsidR="001E3E70" w:rsidRDefault="001E3E70" w:rsidP="00007EF8">
                        <w:pPr>
                          <w:jc w:val="center"/>
                          <w:rPr>
                            <w:szCs w:val="21"/>
                          </w:rPr>
                        </w:pPr>
                        <w:r>
                          <w:rPr>
                            <w:rFonts w:hint="eastAsia"/>
                            <w:szCs w:val="21"/>
                          </w:rPr>
                          <w:t>49</w:t>
                        </w:r>
                      </w:p>
                    </w:tc>
                  </w:sdtContent>
                </w:sdt>
                <w:sdt>
                  <w:sdtPr>
                    <w:rPr>
                      <w:szCs w:val="21"/>
                    </w:rPr>
                    <w:alias w:val="董事、监事、高级管理人员任期起始日期"/>
                    <w:tag w:val="_GBC_1a705f77b21943bda96de3d6c92dedb3"/>
                    <w:id w:val="36012579"/>
                    <w:lock w:val="sdtLocked"/>
                  </w:sdtPr>
                  <w:sdtEndPr/>
                  <w:sdtContent>
                    <w:tc>
                      <w:tcPr>
                        <w:tcW w:w="1780" w:type="dxa"/>
                        <w:vAlign w:val="center"/>
                      </w:tcPr>
                      <w:p w14:paraId="7C6E547F" w14:textId="77777777" w:rsidR="001E3E70" w:rsidRDefault="001E3E70" w:rsidP="00007EF8">
                        <w:pPr>
                          <w:jc w:val="center"/>
                          <w:rPr>
                            <w:szCs w:val="21"/>
                          </w:rPr>
                        </w:pPr>
                        <w:r w:rsidRPr="0055703B">
                          <w:rPr>
                            <w:szCs w:val="21"/>
                          </w:rPr>
                          <w:t>2015年</w:t>
                        </w:r>
                        <w:r>
                          <w:rPr>
                            <w:rFonts w:hint="eastAsia"/>
                            <w:szCs w:val="21"/>
                          </w:rPr>
                          <w:t>7</w:t>
                        </w:r>
                        <w:r w:rsidRPr="0055703B">
                          <w:rPr>
                            <w:szCs w:val="21"/>
                          </w:rPr>
                          <w:t>月</w:t>
                        </w:r>
                        <w:r>
                          <w:rPr>
                            <w:rFonts w:hint="eastAsia"/>
                            <w:szCs w:val="21"/>
                          </w:rPr>
                          <w:t>30</w:t>
                        </w:r>
                        <w:r w:rsidRPr="0055703B">
                          <w:rPr>
                            <w:szCs w:val="21"/>
                          </w:rPr>
                          <w:t>日</w:t>
                        </w:r>
                      </w:p>
                    </w:tc>
                  </w:sdtContent>
                </w:sdt>
                <w:sdt>
                  <w:sdtPr>
                    <w:rPr>
                      <w:szCs w:val="21"/>
                    </w:rPr>
                    <w:alias w:val="董事、监事、高级管理人员任期终止日期"/>
                    <w:tag w:val="_GBC_ae0544b6afc945d9b4d40187c3e8151d"/>
                    <w:id w:val="-769850102"/>
                    <w:lock w:val="sdtLocked"/>
                  </w:sdtPr>
                  <w:sdtEndPr/>
                  <w:sdtContent>
                    <w:tc>
                      <w:tcPr>
                        <w:tcW w:w="1842" w:type="dxa"/>
                        <w:vAlign w:val="center"/>
                      </w:tcPr>
                      <w:p w14:paraId="2FAC957B" w14:textId="77777777" w:rsidR="001E3E70" w:rsidRDefault="001E3E70" w:rsidP="00007EF8">
                        <w:pPr>
                          <w:jc w:val="center"/>
                          <w:rPr>
                            <w:szCs w:val="21"/>
                          </w:rPr>
                        </w:pPr>
                        <w:r w:rsidRPr="00471B89">
                          <w:rPr>
                            <w:szCs w:val="21"/>
                          </w:rPr>
                          <w:t>2018年4月17日</w:t>
                        </w:r>
                      </w:p>
                    </w:tc>
                  </w:sdtContent>
                </w:sdt>
                <w:sdt>
                  <w:sdtPr>
                    <w:rPr>
                      <w:szCs w:val="21"/>
                    </w:rPr>
                    <w:alias w:val="董事、监事、高级管理人员持股数量"/>
                    <w:tag w:val="_GBC_0e1774b1cc784fb98dcfeedc68098a17"/>
                    <w:id w:val="-1729525395"/>
                    <w:lock w:val="sdtLocked"/>
                  </w:sdtPr>
                  <w:sdtEndPr/>
                  <w:sdtContent>
                    <w:tc>
                      <w:tcPr>
                        <w:tcW w:w="1276" w:type="dxa"/>
                        <w:vAlign w:val="center"/>
                      </w:tcPr>
                      <w:p w14:paraId="0AEF6794" w14:textId="77777777" w:rsidR="001E3E70" w:rsidRDefault="001E3E70" w:rsidP="00007EF8">
                        <w:pPr>
                          <w:jc w:val="center"/>
                          <w:rPr>
                            <w:szCs w:val="21"/>
                          </w:rPr>
                        </w:pPr>
                        <w:r>
                          <w:rPr>
                            <w:szCs w:val="21"/>
                          </w:rPr>
                          <w:t>5,000</w:t>
                        </w:r>
                      </w:p>
                    </w:tc>
                  </w:sdtContent>
                </w:sdt>
                <w:sdt>
                  <w:sdtPr>
                    <w:rPr>
                      <w:szCs w:val="21"/>
                    </w:rPr>
                    <w:alias w:val="董事、监事、高级管理人员持股数量"/>
                    <w:tag w:val="_GBC_d8a3e195c7be4e35bc35a0dffef05a62"/>
                    <w:id w:val="-1989076465"/>
                    <w:lock w:val="sdtLocked"/>
                  </w:sdtPr>
                  <w:sdtEndPr/>
                  <w:sdtContent>
                    <w:tc>
                      <w:tcPr>
                        <w:tcW w:w="1276" w:type="dxa"/>
                        <w:vAlign w:val="center"/>
                      </w:tcPr>
                      <w:p w14:paraId="1D654EB7" w14:textId="77777777" w:rsidR="001E3E70" w:rsidRDefault="001E3E70" w:rsidP="00007EF8">
                        <w:pPr>
                          <w:jc w:val="center"/>
                          <w:rPr>
                            <w:szCs w:val="21"/>
                          </w:rPr>
                        </w:pPr>
                        <w:r>
                          <w:rPr>
                            <w:szCs w:val="21"/>
                          </w:rPr>
                          <w:t>3,800</w:t>
                        </w:r>
                      </w:p>
                    </w:tc>
                  </w:sdtContent>
                </w:sdt>
                <w:sdt>
                  <w:sdtPr>
                    <w:rPr>
                      <w:szCs w:val="21"/>
                    </w:rPr>
                    <w:alias w:val="董事、监事、高级管理人员报告期内股份增减变动量"/>
                    <w:tag w:val="_GBC_4bc814b958c345ee8c5adc2ae620bf99"/>
                    <w:id w:val="-80453796"/>
                    <w:lock w:val="sdtLocked"/>
                  </w:sdtPr>
                  <w:sdtEndPr/>
                  <w:sdtContent>
                    <w:tc>
                      <w:tcPr>
                        <w:tcW w:w="1346" w:type="dxa"/>
                        <w:vAlign w:val="center"/>
                      </w:tcPr>
                      <w:p w14:paraId="528993ED" w14:textId="77777777" w:rsidR="001E3E70" w:rsidRDefault="001E3E70" w:rsidP="00007EF8">
                        <w:pPr>
                          <w:jc w:val="center"/>
                          <w:rPr>
                            <w:szCs w:val="21"/>
                          </w:rPr>
                        </w:pPr>
                        <w:r>
                          <w:rPr>
                            <w:szCs w:val="21"/>
                          </w:rPr>
                          <w:t>-1,200</w:t>
                        </w:r>
                      </w:p>
                    </w:tc>
                  </w:sdtContent>
                </w:sdt>
                <w:sdt>
                  <w:sdtPr>
                    <w:rPr>
                      <w:szCs w:val="21"/>
                    </w:rPr>
                    <w:alias w:val="董事、监事、高级管理人员报告期内股份增减变动的原因"/>
                    <w:tag w:val="_GBC_8e75a2c78c9e431f8bf3440fe6d2f4db"/>
                    <w:id w:val="-1228598903"/>
                    <w:lock w:val="sdtLocked"/>
                  </w:sdtPr>
                  <w:sdtEndPr/>
                  <w:sdtContent>
                    <w:tc>
                      <w:tcPr>
                        <w:tcW w:w="1064" w:type="dxa"/>
                        <w:vAlign w:val="center"/>
                      </w:tcPr>
                      <w:p w14:paraId="02FCD5F3" w14:textId="77777777" w:rsidR="001E3E70" w:rsidRDefault="001E3E70" w:rsidP="00007EF8">
                        <w:pPr>
                          <w:jc w:val="center"/>
                          <w:rPr>
                            <w:szCs w:val="21"/>
                          </w:rPr>
                        </w:pPr>
                        <w:r>
                          <w:rPr>
                            <w:rFonts w:hint="eastAsia"/>
                            <w:szCs w:val="21"/>
                          </w:rPr>
                          <w:t>二级市场卖出</w:t>
                        </w:r>
                      </w:p>
                    </w:tc>
                  </w:sdtContent>
                </w:sdt>
                <w:sdt>
                  <w:sdtPr>
                    <w:rPr>
                      <w:szCs w:val="21"/>
                    </w:rPr>
                    <w:alias w:val="董事、监事、高级管理人员报告期内从公司领取的报酬总额（万元）"/>
                    <w:tag w:val="_GBC_f2c2926bd0484664875217ad698ac165"/>
                    <w:id w:val="-16773573"/>
                    <w:lock w:val="sdtLocked"/>
                  </w:sdtPr>
                  <w:sdtEndPr/>
                  <w:sdtContent>
                    <w:tc>
                      <w:tcPr>
                        <w:tcW w:w="1401" w:type="dxa"/>
                        <w:vAlign w:val="center"/>
                      </w:tcPr>
                      <w:p w14:paraId="38A87F81" w14:textId="77777777" w:rsidR="001E3E70" w:rsidRDefault="00DB7825" w:rsidP="00DB7825">
                        <w:pPr>
                          <w:jc w:val="center"/>
                          <w:rPr>
                            <w:szCs w:val="21"/>
                          </w:rPr>
                        </w:pPr>
                        <w:r>
                          <w:rPr>
                            <w:rFonts w:hint="eastAsia"/>
                            <w:szCs w:val="21"/>
                          </w:rPr>
                          <w:t>19.22</w:t>
                        </w:r>
                      </w:p>
                    </w:tc>
                  </w:sdtContent>
                </w:sdt>
                <w:sdt>
                  <w:sdtPr>
                    <w:rPr>
                      <w:szCs w:val="21"/>
                    </w:rPr>
                    <w:alias w:val="董事、监事、高级管理人员是否在公司关联方获取报酬"/>
                    <w:tag w:val="_GBC_da1333fb62ea4775ac485783e963c073"/>
                    <w:id w:val="777443345"/>
                    <w:lock w:val="sdtLocked"/>
                    <w:comboBox>
                      <w:listItem w:displayText="是" w:value="是"/>
                      <w:listItem w:displayText="否" w:value="否"/>
                    </w:comboBox>
                  </w:sdtPr>
                  <w:sdtEndPr/>
                  <w:sdtContent>
                    <w:tc>
                      <w:tcPr>
                        <w:tcW w:w="867" w:type="dxa"/>
                        <w:vAlign w:val="center"/>
                      </w:tcPr>
                      <w:p w14:paraId="3330427F"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00361205"/>
              <w:lock w:val="sdtLocked"/>
            </w:sdtPr>
            <w:sdtEndPr/>
            <w:sdtContent>
              <w:tr w:rsidR="001E3E70" w14:paraId="5A3B3284"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374048802"/>
                    <w:lock w:val="sdtLocked"/>
                  </w:sdtPr>
                  <w:sdtEndPr>
                    <w:rPr>
                      <w:rFonts w:ascii="Times New Roman" w:eastAsia="宋体" w:hAnsi="Times New Roman" w:cs="Times New Roman"/>
                      <w:kern w:val="0"/>
                    </w:rPr>
                  </w:sdtEndPr>
                  <w:sdtContent>
                    <w:tc>
                      <w:tcPr>
                        <w:tcW w:w="1161" w:type="dxa"/>
                        <w:vAlign w:val="center"/>
                      </w:tcPr>
                      <w:p w14:paraId="3DFF17B2" w14:textId="77777777" w:rsidR="001E3E70" w:rsidRDefault="001E3E70" w:rsidP="00007EF8">
                        <w:pPr>
                          <w:jc w:val="center"/>
                          <w:rPr>
                            <w:szCs w:val="21"/>
                          </w:rPr>
                        </w:pPr>
                        <w:r>
                          <w:rPr>
                            <w:rFonts w:hint="eastAsia"/>
                            <w:szCs w:val="21"/>
                          </w:rPr>
                          <w:t>孙田江</w:t>
                        </w:r>
                      </w:p>
                    </w:tc>
                  </w:sdtContent>
                </w:sdt>
                <w:sdt>
                  <w:sdtPr>
                    <w:rPr>
                      <w:szCs w:val="21"/>
                    </w:rPr>
                    <w:alias w:val="董事、监事、高级管理人员职务"/>
                    <w:tag w:val="_GBC_248c15342f844f218981f5cd2b47fb66"/>
                    <w:id w:val="-849789536"/>
                    <w:lock w:val="sdtLocked"/>
                  </w:sdtPr>
                  <w:sdtEndPr/>
                  <w:sdtContent>
                    <w:tc>
                      <w:tcPr>
                        <w:tcW w:w="1357" w:type="dxa"/>
                        <w:vAlign w:val="center"/>
                      </w:tcPr>
                      <w:p w14:paraId="7E3CD762" w14:textId="77777777" w:rsidR="001E3E70" w:rsidRDefault="001E3E70" w:rsidP="00007EF8">
                        <w:pPr>
                          <w:jc w:val="center"/>
                          <w:rPr>
                            <w:szCs w:val="21"/>
                          </w:rPr>
                        </w:pPr>
                        <w:r w:rsidRPr="00332919">
                          <w:rPr>
                            <w:rFonts w:hint="eastAsia"/>
                            <w:szCs w:val="21"/>
                          </w:rPr>
                          <w:t>副总经理</w:t>
                        </w:r>
                      </w:p>
                    </w:tc>
                  </w:sdtContent>
                </w:sdt>
                <w:sdt>
                  <w:sdtPr>
                    <w:rPr>
                      <w:szCs w:val="21"/>
                    </w:rPr>
                    <w:alias w:val="董事、监事、高级管理人员性别"/>
                    <w:tag w:val="_GBC_82119afb420c496ebef07acc7650ec4d"/>
                    <w:id w:val="2069141591"/>
                    <w:lock w:val="sdtLocked"/>
                  </w:sdtPr>
                  <w:sdtEndPr/>
                  <w:sdtContent>
                    <w:tc>
                      <w:tcPr>
                        <w:tcW w:w="713" w:type="dxa"/>
                        <w:vAlign w:val="center"/>
                      </w:tcPr>
                      <w:p w14:paraId="7F1FD4FE"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1807550250"/>
                    <w:lock w:val="sdtLocked"/>
                  </w:sdtPr>
                  <w:sdtEndPr/>
                  <w:sdtContent>
                    <w:tc>
                      <w:tcPr>
                        <w:tcW w:w="772" w:type="dxa"/>
                        <w:vAlign w:val="center"/>
                      </w:tcPr>
                      <w:p w14:paraId="033B0100" w14:textId="77777777" w:rsidR="001E3E70" w:rsidRDefault="001E3E70" w:rsidP="00007EF8">
                        <w:pPr>
                          <w:jc w:val="center"/>
                          <w:rPr>
                            <w:szCs w:val="21"/>
                          </w:rPr>
                        </w:pPr>
                        <w:r>
                          <w:rPr>
                            <w:rFonts w:hint="eastAsia"/>
                            <w:szCs w:val="21"/>
                          </w:rPr>
                          <w:t>47</w:t>
                        </w:r>
                      </w:p>
                    </w:tc>
                  </w:sdtContent>
                </w:sdt>
                <w:sdt>
                  <w:sdtPr>
                    <w:rPr>
                      <w:szCs w:val="21"/>
                    </w:rPr>
                    <w:alias w:val="董事、监事、高级管理人员任期起始日期"/>
                    <w:tag w:val="_GBC_1a705f77b21943bda96de3d6c92dedb3"/>
                    <w:id w:val="-2061394255"/>
                    <w:lock w:val="sdtLocked"/>
                  </w:sdtPr>
                  <w:sdtEndPr/>
                  <w:sdtContent>
                    <w:tc>
                      <w:tcPr>
                        <w:tcW w:w="1780" w:type="dxa"/>
                        <w:vAlign w:val="center"/>
                      </w:tcPr>
                      <w:p w14:paraId="09A1FFB2" w14:textId="77777777" w:rsidR="001E3E70" w:rsidRDefault="001E3E70" w:rsidP="00007EF8">
                        <w:pPr>
                          <w:jc w:val="center"/>
                          <w:rPr>
                            <w:szCs w:val="21"/>
                          </w:rPr>
                        </w:pPr>
                        <w:r w:rsidRPr="0055703B">
                          <w:rPr>
                            <w:szCs w:val="21"/>
                          </w:rPr>
                          <w:t>2015年4月17日</w:t>
                        </w:r>
                      </w:p>
                    </w:tc>
                  </w:sdtContent>
                </w:sdt>
                <w:sdt>
                  <w:sdtPr>
                    <w:rPr>
                      <w:szCs w:val="21"/>
                    </w:rPr>
                    <w:alias w:val="董事、监事、高级管理人员任期终止日期"/>
                    <w:tag w:val="_GBC_ae0544b6afc945d9b4d40187c3e8151d"/>
                    <w:id w:val="1001086583"/>
                    <w:lock w:val="sdtLocked"/>
                  </w:sdtPr>
                  <w:sdtEndPr/>
                  <w:sdtContent>
                    <w:tc>
                      <w:tcPr>
                        <w:tcW w:w="1842" w:type="dxa"/>
                        <w:vAlign w:val="center"/>
                      </w:tcPr>
                      <w:p w14:paraId="26DB06F7" w14:textId="77777777" w:rsidR="001E3E70" w:rsidRDefault="001E3E70" w:rsidP="00007EF8">
                        <w:pPr>
                          <w:jc w:val="center"/>
                          <w:rPr>
                            <w:szCs w:val="21"/>
                          </w:rPr>
                        </w:pPr>
                        <w:r w:rsidRPr="00BF529C">
                          <w:rPr>
                            <w:szCs w:val="21"/>
                          </w:rPr>
                          <w:t>2018年4月17日</w:t>
                        </w:r>
                      </w:p>
                    </w:tc>
                  </w:sdtContent>
                </w:sdt>
                <w:sdt>
                  <w:sdtPr>
                    <w:rPr>
                      <w:szCs w:val="21"/>
                    </w:rPr>
                    <w:alias w:val="董事、监事、高级管理人员持股数量"/>
                    <w:tag w:val="_GBC_0e1774b1cc784fb98dcfeedc68098a17"/>
                    <w:id w:val="1215312503"/>
                    <w:lock w:val="sdtLocked"/>
                  </w:sdtPr>
                  <w:sdtEndPr/>
                  <w:sdtContent>
                    <w:tc>
                      <w:tcPr>
                        <w:tcW w:w="1276" w:type="dxa"/>
                        <w:vAlign w:val="center"/>
                      </w:tcPr>
                      <w:p w14:paraId="3BA6FE26" w14:textId="77777777" w:rsidR="001E3E70" w:rsidRDefault="001E3E70" w:rsidP="00007EF8">
                        <w:pPr>
                          <w:jc w:val="center"/>
                          <w:rPr>
                            <w:szCs w:val="21"/>
                          </w:rPr>
                        </w:pPr>
                        <w:r w:rsidRPr="00332919">
                          <w:rPr>
                            <w:szCs w:val="21"/>
                          </w:rPr>
                          <w:t>320,000</w:t>
                        </w:r>
                      </w:p>
                    </w:tc>
                  </w:sdtContent>
                </w:sdt>
                <w:sdt>
                  <w:sdtPr>
                    <w:rPr>
                      <w:szCs w:val="21"/>
                    </w:rPr>
                    <w:alias w:val="董事、监事、高级管理人员持股数量"/>
                    <w:tag w:val="_GBC_d8a3e195c7be4e35bc35a0dffef05a62"/>
                    <w:id w:val="1659345691"/>
                    <w:lock w:val="sdtLocked"/>
                  </w:sdtPr>
                  <w:sdtEndPr/>
                  <w:sdtContent>
                    <w:tc>
                      <w:tcPr>
                        <w:tcW w:w="1276" w:type="dxa"/>
                        <w:vAlign w:val="center"/>
                      </w:tcPr>
                      <w:p w14:paraId="1070CCE4" w14:textId="77777777" w:rsidR="001E3E70" w:rsidRDefault="001E3E70" w:rsidP="00007EF8">
                        <w:pPr>
                          <w:jc w:val="center"/>
                          <w:rPr>
                            <w:szCs w:val="21"/>
                          </w:rPr>
                        </w:pPr>
                        <w:r w:rsidRPr="00332919">
                          <w:rPr>
                            <w:szCs w:val="21"/>
                          </w:rPr>
                          <w:t>320,000</w:t>
                        </w:r>
                      </w:p>
                    </w:tc>
                  </w:sdtContent>
                </w:sdt>
                <w:sdt>
                  <w:sdtPr>
                    <w:rPr>
                      <w:szCs w:val="21"/>
                    </w:rPr>
                    <w:alias w:val="董事、监事、高级管理人员报告期内股份增减变动量"/>
                    <w:tag w:val="_GBC_4bc814b958c345ee8c5adc2ae620bf99"/>
                    <w:id w:val="-1229370838"/>
                    <w:lock w:val="sdtLocked"/>
                  </w:sdtPr>
                  <w:sdtEndPr/>
                  <w:sdtContent>
                    <w:tc>
                      <w:tcPr>
                        <w:tcW w:w="1346" w:type="dxa"/>
                        <w:vAlign w:val="center"/>
                      </w:tcPr>
                      <w:p w14:paraId="5270F0CA"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2055113868"/>
                    <w:lock w:val="sdtLocked"/>
                    <w:showingPlcHdr/>
                  </w:sdtPr>
                  <w:sdtEndPr/>
                  <w:sdtContent>
                    <w:tc>
                      <w:tcPr>
                        <w:tcW w:w="1064" w:type="dxa"/>
                        <w:vAlign w:val="center"/>
                      </w:tcPr>
                      <w:p w14:paraId="51D2446E" w14:textId="77777777" w:rsidR="001E3E70" w:rsidRDefault="001E3E70" w:rsidP="00007EF8">
                        <w:pPr>
                          <w:jc w:val="cente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585272596"/>
                    <w:lock w:val="sdtLocked"/>
                  </w:sdtPr>
                  <w:sdtEndPr/>
                  <w:sdtContent>
                    <w:tc>
                      <w:tcPr>
                        <w:tcW w:w="1401" w:type="dxa"/>
                        <w:vAlign w:val="center"/>
                      </w:tcPr>
                      <w:p w14:paraId="0A982201" w14:textId="77777777" w:rsidR="001E3E70" w:rsidRDefault="00DB7825" w:rsidP="00DB7825">
                        <w:pPr>
                          <w:jc w:val="center"/>
                          <w:rPr>
                            <w:szCs w:val="21"/>
                          </w:rPr>
                        </w:pPr>
                        <w:r>
                          <w:rPr>
                            <w:rFonts w:hint="eastAsia"/>
                            <w:szCs w:val="21"/>
                          </w:rPr>
                          <w:t>74.4</w:t>
                        </w:r>
                      </w:p>
                    </w:tc>
                  </w:sdtContent>
                </w:sdt>
                <w:sdt>
                  <w:sdtPr>
                    <w:rPr>
                      <w:szCs w:val="21"/>
                    </w:rPr>
                    <w:alias w:val="董事、监事、高级管理人员是否在公司关联方获取报酬"/>
                    <w:tag w:val="_GBC_da1333fb62ea4775ac485783e963c073"/>
                    <w:id w:val="-1606114770"/>
                    <w:lock w:val="sdtLocked"/>
                    <w:comboBox>
                      <w:listItem w:displayText="是" w:value="是"/>
                      <w:listItem w:displayText="否" w:value="否"/>
                    </w:comboBox>
                  </w:sdtPr>
                  <w:sdtEndPr/>
                  <w:sdtContent>
                    <w:tc>
                      <w:tcPr>
                        <w:tcW w:w="867" w:type="dxa"/>
                        <w:vAlign w:val="center"/>
                      </w:tcPr>
                      <w:p w14:paraId="095D4560"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08195022"/>
              <w:lock w:val="sdtLocked"/>
            </w:sdtPr>
            <w:sdtEndPr/>
            <w:sdtContent>
              <w:tr w:rsidR="001E3E70" w14:paraId="61B0126B"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864628965"/>
                    <w:lock w:val="sdtLocked"/>
                  </w:sdtPr>
                  <w:sdtEndPr>
                    <w:rPr>
                      <w:rFonts w:ascii="Times New Roman" w:eastAsia="宋体" w:hAnsi="Times New Roman" w:cs="Times New Roman"/>
                      <w:kern w:val="0"/>
                    </w:rPr>
                  </w:sdtEndPr>
                  <w:sdtContent>
                    <w:tc>
                      <w:tcPr>
                        <w:tcW w:w="1161" w:type="dxa"/>
                        <w:vAlign w:val="center"/>
                      </w:tcPr>
                      <w:p w14:paraId="2C0DC619" w14:textId="77777777" w:rsidR="001E3E70" w:rsidRDefault="001E3E70" w:rsidP="00007EF8">
                        <w:pPr>
                          <w:jc w:val="center"/>
                          <w:rPr>
                            <w:szCs w:val="21"/>
                          </w:rPr>
                        </w:pPr>
                        <w:r>
                          <w:rPr>
                            <w:rFonts w:hint="eastAsia"/>
                            <w:szCs w:val="21"/>
                          </w:rPr>
                          <w:t>仲天荣</w:t>
                        </w:r>
                      </w:p>
                    </w:tc>
                  </w:sdtContent>
                </w:sdt>
                <w:sdt>
                  <w:sdtPr>
                    <w:rPr>
                      <w:szCs w:val="21"/>
                    </w:rPr>
                    <w:alias w:val="董事、监事、高级管理人员职务"/>
                    <w:tag w:val="_GBC_248c15342f844f218981f5cd2b47fb66"/>
                    <w:id w:val="-1779791360"/>
                    <w:lock w:val="sdtLocked"/>
                  </w:sdtPr>
                  <w:sdtEndPr/>
                  <w:sdtContent>
                    <w:tc>
                      <w:tcPr>
                        <w:tcW w:w="1357" w:type="dxa"/>
                        <w:vAlign w:val="center"/>
                      </w:tcPr>
                      <w:p w14:paraId="27758640" w14:textId="77777777" w:rsidR="001E3E70" w:rsidRDefault="00691A5B" w:rsidP="00007EF8">
                        <w:pPr>
                          <w:jc w:val="center"/>
                          <w:rPr>
                            <w:szCs w:val="21"/>
                          </w:rPr>
                        </w:pPr>
                        <w:r w:rsidRPr="00691A5B">
                          <w:rPr>
                            <w:rFonts w:hint="eastAsia"/>
                            <w:szCs w:val="21"/>
                          </w:rPr>
                          <w:t>副总经理</w:t>
                        </w:r>
                      </w:p>
                    </w:tc>
                  </w:sdtContent>
                </w:sdt>
                <w:sdt>
                  <w:sdtPr>
                    <w:rPr>
                      <w:szCs w:val="21"/>
                    </w:rPr>
                    <w:alias w:val="董事、监事、高级管理人员性别"/>
                    <w:tag w:val="_GBC_82119afb420c496ebef07acc7650ec4d"/>
                    <w:id w:val="1947653458"/>
                    <w:lock w:val="sdtLocked"/>
                  </w:sdtPr>
                  <w:sdtEndPr/>
                  <w:sdtContent>
                    <w:tc>
                      <w:tcPr>
                        <w:tcW w:w="713" w:type="dxa"/>
                        <w:vAlign w:val="center"/>
                      </w:tcPr>
                      <w:p w14:paraId="62ABFE91" w14:textId="77777777" w:rsidR="001E3E70" w:rsidRDefault="00691A5B"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327940061"/>
                    <w:lock w:val="sdtLocked"/>
                  </w:sdtPr>
                  <w:sdtEndPr/>
                  <w:sdtContent>
                    <w:tc>
                      <w:tcPr>
                        <w:tcW w:w="772" w:type="dxa"/>
                        <w:vAlign w:val="center"/>
                      </w:tcPr>
                      <w:p w14:paraId="7B51FF27" w14:textId="77777777" w:rsidR="001E3E70" w:rsidRDefault="00691A5B" w:rsidP="00007EF8">
                        <w:pPr>
                          <w:jc w:val="center"/>
                          <w:rPr>
                            <w:szCs w:val="21"/>
                          </w:rPr>
                        </w:pPr>
                        <w:r>
                          <w:rPr>
                            <w:rFonts w:hint="eastAsia"/>
                            <w:szCs w:val="21"/>
                          </w:rPr>
                          <w:t>57</w:t>
                        </w:r>
                      </w:p>
                    </w:tc>
                  </w:sdtContent>
                </w:sdt>
                <w:sdt>
                  <w:sdtPr>
                    <w:rPr>
                      <w:szCs w:val="21"/>
                    </w:rPr>
                    <w:alias w:val="董事、监事、高级管理人员任期起始日期"/>
                    <w:tag w:val="_GBC_1a705f77b21943bda96de3d6c92dedb3"/>
                    <w:id w:val="1360239024"/>
                    <w:lock w:val="sdtLocked"/>
                  </w:sdtPr>
                  <w:sdtEndPr/>
                  <w:sdtContent>
                    <w:tc>
                      <w:tcPr>
                        <w:tcW w:w="1780" w:type="dxa"/>
                        <w:vAlign w:val="center"/>
                      </w:tcPr>
                      <w:p w14:paraId="13B66C63" w14:textId="77777777" w:rsidR="001E3E70" w:rsidRDefault="00691A5B" w:rsidP="00007EF8">
                        <w:pPr>
                          <w:jc w:val="center"/>
                          <w:rPr>
                            <w:szCs w:val="21"/>
                          </w:rPr>
                        </w:pPr>
                        <w:r>
                          <w:rPr>
                            <w:rFonts w:hint="eastAsia"/>
                            <w:szCs w:val="21"/>
                          </w:rPr>
                          <w:t>2016年8月25日</w:t>
                        </w:r>
                      </w:p>
                    </w:tc>
                  </w:sdtContent>
                </w:sdt>
                <w:sdt>
                  <w:sdtPr>
                    <w:rPr>
                      <w:szCs w:val="21"/>
                    </w:rPr>
                    <w:alias w:val="董事、监事、高级管理人员任期终止日期"/>
                    <w:tag w:val="_GBC_ae0544b6afc945d9b4d40187c3e8151d"/>
                    <w:id w:val="1238828658"/>
                    <w:lock w:val="sdtLocked"/>
                  </w:sdtPr>
                  <w:sdtEndPr/>
                  <w:sdtContent>
                    <w:tc>
                      <w:tcPr>
                        <w:tcW w:w="1842" w:type="dxa"/>
                        <w:vAlign w:val="center"/>
                      </w:tcPr>
                      <w:p w14:paraId="5868D71F" w14:textId="77777777" w:rsidR="001E3E70" w:rsidRDefault="00691A5B" w:rsidP="00007EF8">
                        <w:pPr>
                          <w:jc w:val="center"/>
                          <w:rPr>
                            <w:szCs w:val="21"/>
                          </w:rPr>
                        </w:pPr>
                        <w:r w:rsidRPr="00691A5B">
                          <w:rPr>
                            <w:szCs w:val="21"/>
                          </w:rPr>
                          <w:t>2018年4月17日</w:t>
                        </w:r>
                      </w:p>
                    </w:tc>
                  </w:sdtContent>
                </w:sdt>
                <w:sdt>
                  <w:sdtPr>
                    <w:rPr>
                      <w:szCs w:val="21"/>
                    </w:rPr>
                    <w:alias w:val="董事、监事、高级管理人员持股数量"/>
                    <w:tag w:val="_GBC_0e1774b1cc784fb98dcfeedc68098a17"/>
                    <w:id w:val="-1846244677"/>
                    <w:lock w:val="sdtLocked"/>
                  </w:sdtPr>
                  <w:sdtEndPr/>
                  <w:sdtContent>
                    <w:tc>
                      <w:tcPr>
                        <w:tcW w:w="1276" w:type="dxa"/>
                        <w:vAlign w:val="center"/>
                      </w:tcPr>
                      <w:p w14:paraId="4911B334" w14:textId="77777777" w:rsidR="001E3E70" w:rsidRDefault="00691A5B" w:rsidP="00007EF8">
                        <w:pPr>
                          <w:jc w:val="center"/>
                          <w:rPr>
                            <w:szCs w:val="21"/>
                          </w:rPr>
                        </w:pPr>
                        <w:r>
                          <w:rPr>
                            <w:rFonts w:hint="eastAsia"/>
                            <w:szCs w:val="21"/>
                          </w:rPr>
                          <w:t>0</w:t>
                        </w:r>
                      </w:p>
                    </w:tc>
                  </w:sdtContent>
                </w:sdt>
                <w:sdt>
                  <w:sdtPr>
                    <w:rPr>
                      <w:szCs w:val="21"/>
                    </w:rPr>
                    <w:alias w:val="董事、监事、高级管理人员持股数量"/>
                    <w:tag w:val="_GBC_d8a3e195c7be4e35bc35a0dffef05a62"/>
                    <w:id w:val="1973252707"/>
                    <w:lock w:val="sdtLocked"/>
                  </w:sdtPr>
                  <w:sdtEndPr/>
                  <w:sdtContent>
                    <w:tc>
                      <w:tcPr>
                        <w:tcW w:w="1276" w:type="dxa"/>
                        <w:vAlign w:val="center"/>
                      </w:tcPr>
                      <w:p w14:paraId="47149DCB" w14:textId="77777777" w:rsidR="001E3E70" w:rsidRDefault="00691A5B" w:rsidP="00007EF8">
                        <w:pPr>
                          <w:jc w:val="center"/>
                          <w:rPr>
                            <w:szCs w:val="21"/>
                          </w:rPr>
                        </w:pPr>
                        <w:r>
                          <w:rPr>
                            <w:rFonts w:hint="eastAsia"/>
                            <w:szCs w:val="21"/>
                          </w:rPr>
                          <w:t>0</w:t>
                        </w:r>
                      </w:p>
                    </w:tc>
                  </w:sdtContent>
                </w:sdt>
                <w:sdt>
                  <w:sdtPr>
                    <w:rPr>
                      <w:szCs w:val="21"/>
                    </w:rPr>
                    <w:alias w:val="董事、监事、高级管理人员报告期内股份增减变动量"/>
                    <w:tag w:val="_GBC_4bc814b958c345ee8c5adc2ae620bf99"/>
                    <w:id w:val="-1820414368"/>
                    <w:lock w:val="sdtLocked"/>
                  </w:sdtPr>
                  <w:sdtEndPr/>
                  <w:sdtContent>
                    <w:tc>
                      <w:tcPr>
                        <w:tcW w:w="1346" w:type="dxa"/>
                        <w:vAlign w:val="center"/>
                      </w:tcPr>
                      <w:p w14:paraId="7CF64EA8" w14:textId="77777777" w:rsidR="001E3E70" w:rsidRDefault="00691A5B"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249562048"/>
                    <w:lock w:val="sdtLocked"/>
                    <w:showingPlcHdr/>
                  </w:sdtPr>
                  <w:sdtEndPr/>
                  <w:sdtContent>
                    <w:tc>
                      <w:tcPr>
                        <w:tcW w:w="1064" w:type="dxa"/>
                        <w:vAlign w:val="center"/>
                      </w:tcPr>
                      <w:p w14:paraId="1034820A" w14:textId="77777777" w:rsidR="001E3E70" w:rsidRDefault="001E3E70" w:rsidP="00007EF8">
                        <w:pPr>
                          <w:jc w:val="center"/>
                          <w:rPr>
                            <w:szCs w:val="21"/>
                          </w:rPr>
                        </w:pPr>
                        <w:r>
                          <w:rPr>
                            <w:rFonts w:hint="eastAsia"/>
                            <w:szCs w:val="21"/>
                          </w:rPr>
                          <w:t xml:space="preserve">　</w:t>
                        </w:r>
                      </w:p>
                    </w:tc>
                  </w:sdtContent>
                </w:sdt>
                <w:sdt>
                  <w:sdtPr>
                    <w:rPr>
                      <w:szCs w:val="21"/>
                    </w:rPr>
                    <w:alias w:val="董事、监事、高级管理人员报告期内从公司领取的报酬总额（万元）"/>
                    <w:tag w:val="_GBC_f2c2926bd0484664875217ad698ac165"/>
                    <w:id w:val="749005964"/>
                    <w:lock w:val="sdtLocked"/>
                  </w:sdtPr>
                  <w:sdtEndPr/>
                  <w:sdtContent>
                    <w:tc>
                      <w:tcPr>
                        <w:tcW w:w="1401" w:type="dxa"/>
                        <w:vAlign w:val="center"/>
                      </w:tcPr>
                      <w:p w14:paraId="496D689D" w14:textId="77777777" w:rsidR="001E3E70" w:rsidRDefault="00EB7494" w:rsidP="00007EF8">
                        <w:pPr>
                          <w:jc w:val="center"/>
                          <w:rPr>
                            <w:szCs w:val="21"/>
                          </w:rPr>
                        </w:pPr>
                        <w:r>
                          <w:rPr>
                            <w:rFonts w:hint="eastAsia"/>
                            <w:szCs w:val="21"/>
                          </w:rPr>
                          <w:t>0</w:t>
                        </w:r>
                      </w:p>
                    </w:tc>
                  </w:sdtContent>
                </w:sdt>
                <w:sdt>
                  <w:sdtPr>
                    <w:rPr>
                      <w:szCs w:val="21"/>
                    </w:rPr>
                    <w:alias w:val="董事、监事、高级管理人员是否在公司关联方获取报酬"/>
                    <w:tag w:val="_GBC_da1333fb62ea4775ac485783e963c073"/>
                    <w:id w:val="295806024"/>
                    <w:lock w:val="sdtLocked"/>
                    <w:comboBox>
                      <w:listItem w:displayText="是" w:value="是"/>
                      <w:listItem w:displayText="否" w:value="否"/>
                    </w:comboBox>
                  </w:sdtPr>
                  <w:sdtEndPr/>
                  <w:sdtContent>
                    <w:tc>
                      <w:tcPr>
                        <w:tcW w:w="867" w:type="dxa"/>
                        <w:vAlign w:val="center"/>
                      </w:tcPr>
                      <w:p w14:paraId="0553249B"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0152291"/>
              <w:lock w:val="sdtLocked"/>
            </w:sdtPr>
            <w:sdtEndPr/>
            <w:sdtContent>
              <w:tr w:rsidR="001E3E70" w14:paraId="1966C14C"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143574796"/>
                    <w:lock w:val="sdtLocked"/>
                  </w:sdtPr>
                  <w:sdtEndPr>
                    <w:rPr>
                      <w:rFonts w:ascii="Times New Roman" w:eastAsia="宋体" w:hAnsi="Times New Roman" w:cs="Times New Roman"/>
                      <w:kern w:val="0"/>
                    </w:rPr>
                  </w:sdtEndPr>
                  <w:sdtContent>
                    <w:tc>
                      <w:tcPr>
                        <w:tcW w:w="1161" w:type="dxa"/>
                        <w:vAlign w:val="center"/>
                      </w:tcPr>
                      <w:p w14:paraId="3ABF70FB" w14:textId="77777777" w:rsidR="001E3E70" w:rsidRDefault="001E3E70" w:rsidP="00007EF8">
                        <w:pPr>
                          <w:jc w:val="center"/>
                          <w:rPr>
                            <w:szCs w:val="21"/>
                          </w:rPr>
                        </w:pPr>
                        <w:r>
                          <w:rPr>
                            <w:rFonts w:hint="eastAsia"/>
                            <w:szCs w:val="21"/>
                          </w:rPr>
                          <w:t>许良枝</w:t>
                        </w:r>
                      </w:p>
                    </w:tc>
                  </w:sdtContent>
                </w:sdt>
                <w:sdt>
                  <w:sdtPr>
                    <w:rPr>
                      <w:szCs w:val="21"/>
                    </w:rPr>
                    <w:alias w:val="董事、监事、高级管理人员职务"/>
                    <w:tag w:val="_GBC_248c15342f844f218981f5cd2b47fb66"/>
                    <w:id w:val="-1807458143"/>
                    <w:lock w:val="sdtLocked"/>
                  </w:sdtPr>
                  <w:sdtEndPr/>
                  <w:sdtContent>
                    <w:tc>
                      <w:tcPr>
                        <w:tcW w:w="1357" w:type="dxa"/>
                        <w:vAlign w:val="center"/>
                      </w:tcPr>
                      <w:p w14:paraId="5D5E2C6A" w14:textId="77777777" w:rsidR="001E3E70" w:rsidRDefault="001E3E70" w:rsidP="00007EF8">
                        <w:pPr>
                          <w:jc w:val="center"/>
                          <w:rPr>
                            <w:szCs w:val="21"/>
                          </w:rPr>
                        </w:pPr>
                        <w:r w:rsidRPr="00332919">
                          <w:rPr>
                            <w:rFonts w:hint="eastAsia"/>
                            <w:szCs w:val="21"/>
                          </w:rPr>
                          <w:t>副总经理</w:t>
                        </w:r>
                      </w:p>
                    </w:tc>
                  </w:sdtContent>
                </w:sdt>
                <w:sdt>
                  <w:sdtPr>
                    <w:rPr>
                      <w:szCs w:val="21"/>
                    </w:rPr>
                    <w:alias w:val="董事、监事、高级管理人员性别"/>
                    <w:tag w:val="_GBC_82119afb420c496ebef07acc7650ec4d"/>
                    <w:id w:val="-778484412"/>
                    <w:lock w:val="sdtLocked"/>
                  </w:sdtPr>
                  <w:sdtEndPr/>
                  <w:sdtContent>
                    <w:tc>
                      <w:tcPr>
                        <w:tcW w:w="713" w:type="dxa"/>
                        <w:vAlign w:val="center"/>
                      </w:tcPr>
                      <w:p w14:paraId="00DAD98B" w14:textId="77777777" w:rsidR="001E3E70" w:rsidRDefault="001E3E70" w:rsidP="00007EF8">
                        <w:pPr>
                          <w:jc w:val="center"/>
                          <w:rPr>
                            <w:szCs w:val="21"/>
                          </w:rPr>
                        </w:pPr>
                        <w:r>
                          <w:rPr>
                            <w:rFonts w:hint="eastAsia"/>
                            <w:szCs w:val="21"/>
                          </w:rPr>
                          <w:t>男</w:t>
                        </w:r>
                      </w:p>
                    </w:tc>
                  </w:sdtContent>
                </w:sdt>
                <w:sdt>
                  <w:sdtPr>
                    <w:rPr>
                      <w:szCs w:val="21"/>
                    </w:rPr>
                    <w:alias w:val="董事、监事、高级管理人员年龄"/>
                    <w:tag w:val="_GBC_080eead807c44bce99039bb40af50c1d"/>
                    <w:id w:val="1944952680"/>
                    <w:lock w:val="sdtLocked"/>
                  </w:sdtPr>
                  <w:sdtEndPr/>
                  <w:sdtContent>
                    <w:tc>
                      <w:tcPr>
                        <w:tcW w:w="772" w:type="dxa"/>
                        <w:vAlign w:val="center"/>
                      </w:tcPr>
                      <w:p w14:paraId="66D866B6" w14:textId="77777777" w:rsidR="001E3E70" w:rsidRDefault="001E3E70" w:rsidP="00007EF8">
                        <w:pPr>
                          <w:jc w:val="center"/>
                          <w:rPr>
                            <w:szCs w:val="21"/>
                          </w:rPr>
                        </w:pPr>
                        <w:r>
                          <w:rPr>
                            <w:rFonts w:hint="eastAsia"/>
                            <w:szCs w:val="21"/>
                          </w:rPr>
                          <w:t>47</w:t>
                        </w:r>
                      </w:p>
                    </w:tc>
                  </w:sdtContent>
                </w:sdt>
                <w:sdt>
                  <w:sdtPr>
                    <w:rPr>
                      <w:szCs w:val="21"/>
                    </w:rPr>
                    <w:alias w:val="董事、监事、高级管理人员任期起始日期"/>
                    <w:tag w:val="_GBC_1a705f77b21943bda96de3d6c92dedb3"/>
                    <w:id w:val="245008125"/>
                    <w:lock w:val="sdtLocked"/>
                  </w:sdtPr>
                  <w:sdtEndPr/>
                  <w:sdtContent>
                    <w:tc>
                      <w:tcPr>
                        <w:tcW w:w="1780" w:type="dxa"/>
                        <w:vAlign w:val="center"/>
                      </w:tcPr>
                      <w:p w14:paraId="16E93D52" w14:textId="77777777" w:rsidR="001E3E70" w:rsidRDefault="001E3E70" w:rsidP="00007EF8">
                        <w:pPr>
                          <w:jc w:val="center"/>
                          <w:rPr>
                            <w:szCs w:val="21"/>
                          </w:rPr>
                        </w:pPr>
                        <w:r w:rsidRPr="0055703B">
                          <w:rPr>
                            <w:szCs w:val="21"/>
                          </w:rPr>
                          <w:t>2015年4月17日</w:t>
                        </w:r>
                      </w:p>
                    </w:tc>
                  </w:sdtContent>
                </w:sdt>
                <w:sdt>
                  <w:sdtPr>
                    <w:rPr>
                      <w:szCs w:val="21"/>
                    </w:rPr>
                    <w:alias w:val="董事、监事、高级管理人员任期终止日期"/>
                    <w:tag w:val="_GBC_ae0544b6afc945d9b4d40187c3e8151d"/>
                    <w:id w:val="1825396123"/>
                    <w:lock w:val="sdtLocked"/>
                  </w:sdtPr>
                  <w:sdtEndPr/>
                  <w:sdtContent>
                    <w:tc>
                      <w:tcPr>
                        <w:tcW w:w="1842" w:type="dxa"/>
                        <w:vAlign w:val="center"/>
                      </w:tcPr>
                      <w:p w14:paraId="0CE232A2" w14:textId="77777777" w:rsidR="001E3E70" w:rsidRDefault="001E3E70" w:rsidP="00007EF8">
                        <w:pPr>
                          <w:jc w:val="center"/>
                          <w:rPr>
                            <w:szCs w:val="21"/>
                          </w:rPr>
                        </w:pPr>
                        <w:r w:rsidRPr="00BF529C">
                          <w:rPr>
                            <w:szCs w:val="21"/>
                          </w:rPr>
                          <w:t>2018年4月17日</w:t>
                        </w:r>
                      </w:p>
                    </w:tc>
                  </w:sdtContent>
                </w:sdt>
                <w:sdt>
                  <w:sdtPr>
                    <w:rPr>
                      <w:szCs w:val="21"/>
                    </w:rPr>
                    <w:alias w:val="董事、监事、高级管理人员持股数量"/>
                    <w:tag w:val="_GBC_0e1774b1cc784fb98dcfeedc68098a17"/>
                    <w:id w:val="1976018444"/>
                    <w:lock w:val="sdtLocked"/>
                  </w:sdtPr>
                  <w:sdtEndPr/>
                  <w:sdtContent>
                    <w:tc>
                      <w:tcPr>
                        <w:tcW w:w="1276" w:type="dxa"/>
                        <w:vAlign w:val="center"/>
                      </w:tcPr>
                      <w:p w14:paraId="5CBD1B09" w14:textId="77777777" w:rsidR="001E3E70" w:rsidRDefault="001E3E70" w:rsidP="00007EF8">
                        <w:pPr>
                          <w:jc w:val="center"/>
                          <w:rPr>
                            <w:szCs w:val="21"/>
                          </w:rPr>
                        </w:pPr>
                        <w:r w:rsidRPr="00332919">
                          <w:rPr>
                            <w:szCs w:val="21"/>
                          </w:rPr>
                          <w:t>320,000</w:t>
                        </w:r>
                      </w:p>
                    </w:tc>
                  </w:sdtContent>
                </w:sdt>
                <w:sdt>
                  <w:sdtPr>
                    <w:rPr>
                      <w:szCs w:val="21"/>
                    </w:rPr>
                    <w:alias w:val="董事、监事、高级管理人员持股数量"/>
                    <w:tag w:val="_GBC_d8a3e195c7be4e35bc35a0dffef05a62"/>
                    <w:id w:val="-1006429719"/>
                    <w:lock w:val="sdtLocked"/>
                  </w:sdtPr>
                  <w:sdtEndPr/>
                  <w:sdtContent>
                    <w:tc>
                      <w:tcPr>
                        <w:tcW w:w="1276" w:type="dxa"/>
                        <w:vAlign w:val="center"/>
                      </w:tcPr>
                      <w:p w14:paraId="5DC30C39" w14:textId="77777777" w:rsidR="001E3E70" w:rsidRDefault="001E3E70" w:rsidP="00007EF8">
                        <w:pPr>
                          <w:jc w:val="center"/>
                          <w:rPr>
                            <w:szCs w:val="21"/>
                          </w:rPr>
                        </w:pPr>
                        <w:r>
                          <w:rPr>
                            <w:szCs w:val="21"/>
                          </w:rPr>
                          <w:t>300,000</w:t>
                        </w:r>
                      </w:p>
                    </w:tc>
                  </w:sdtContent>
                </w:sdt>
                <w:sdt>
                  <w:sdtPr>
                    <w:rPr>
                      <w:szCs w:val="21"/>
                    </w:rPr>
                    <w:alias w:val="董事、监事、高级管理人员报告期内股份增减变动量"/>
                    <w:tag w:val="_GBC_4bc814b958c345ee8c5adc2ae620bf99"/>
                    <w:id w:val="-110743557"/>
                    <w:lock w:val="sdtLocked"/>
                  </w:sdtPr>
                  <w:sdtEndPr/>
                  <w:sdtContent>
                    <w:tc>
                      <w:tcPr>
                        <w:tcW w:w="1346" w:type="dxa"/>
                        <w:vAlign w:val="center"/>
                      </w:tcPr>
                      <w:p w14:paraId="1EB8CC63" w14:textId="77777777" w:rsidR="001E3E70" w:rsidRDefault="001E3E70" w:rsidP="00007EF8">
                        <w:pPr>
                          <w:jc w:val="center"/>
                          <w:rPr>
                            <w:szCs w:val="21"/>
                          </w:rPr>
                        </w:pPr>
                        <w:r>
                          <w:rPr>
                            <w:szCs w:val="21"/>
                          </w:rPr>
                          <w:t>-20,000</w:t>
                        </w:r>
                      </w:p>
                    </w:tc>
                  </w:sdtContent>
                </w:sdt>
                <w:sdt>
                  <w:sdtPr>
                    <w:rPr>
                      <w:szCs w:val="21"/>
                    </w:rPr>
                    <w:alias w:val="董事、监事、高级管理人员报告期内股份增减变动的原因"/>
                    <w:tag w:val="_GBC_8e75a2c78c9e431f8bf3440fe6d2f4db"/>
                    <w:id w:val="-633097472"/>
                    <w:lock w:val="sdtLocked"/>
                  </w:sdtPr>
                  <w:sdtEndPr/>
                  <w:sdtContent>
                    <w:tc>
                      <w:tcPr>
                        <w:tcW w:w="1064" w:type="dxa"/>
                        <w:vAlign w:val="center"/>
                      </w:tcPr>
                      <w:p w14:paraId="3285B819" w14:textId="77777777" w:rsidR="001E3E70" w:rsidRDefault="001E3E70" w:rsidP="00007EF8">
                        <w:pPr>
                          <w:jc w:val="center"/>
                          <w:rPr>
                            <w:szCs w:val="21"/>
                          </w:rPr>
                        </w:pPr>
                        <w:r>
                          <w:rPr>
                            <w:rFonts w:hint="eastAsia"/>
                            <w:szCs w:val="21"/>
                          </w:rPr>
                          <w:t>二级市场</w:t>
                        </w:r>
                        <w:r>
                          <w:rPr>
                            <w:rFonts w:hint="eastAsia"/>
                            <w:szCs w:val="21"/>
                          </w:rPr>
                          <w:lastRenderedPageBreak/>
                          <w:t>卖出</w:t>
                        </w:r>
                      </w:p>
                    </w:tc>
                  </w:sdtContent>
                </w:sdt>
                <w:sdt>
                  <w:sdtPr>
                    <w:rPr>
                      <w:szCs w:val="21"/>
                    </w:rPr>
                    <w:alias w:val="董事、监事、高级管理人员报告期内从公司领取的报酬总额（万元）"/>
                    <w:tag w:val="_GBC_f2c2926bd0484664875217ad698ac165"/>
                    <w:id w:val="265511473"/>
                    <w:lock w:val="sdtLocked"/>
                  </w:sdtPr>
                  <w:sdtEndPr/>
                  <w:sdtContent>
                    <w:tc>
                      <w:tcPr>
                        <w:tcW w:w="1401" w:type="dxa"/>
                        <w:vAlign w:val="center"/>
                      </w:tcPr>
                      <w:p w14:paraId="4EF47185" w14:textId="77777777" w:rsidR="001E3E70" w:rsidRDefault="00BC5122" w:rsidP="00DB7825">
                        <w:pPr>
                          <w:jc w:val="center"/>
                          <w:rPr>
                            <w:szCs w:val="21"/>
                          </w:rPr>
                        </w:pPr>
                        <w:r>
                          <w:rPr>
                            <w:rFonts w:hint="eastAsia"/>
                            <w:szCs w:val="21"/>
                          </w:rPr>
                          <w:t>62</w:t>
                        </w:r>
                      </w:p>
                    </w:tc>
                  </w:sdtContent>
                </w:sdt>
                <w:sdt>
                  <w:sdtPr>
                    <w:rPr>
                      <w:szCs w:val="21"/>
                    </w:rPr>
                    <w:alias w:val="董事、监事、高级管理人员是否在公司关联方获取报酬"/>
                    <w:tag w:val="_GBC_da1333fb62ea4775ac485783e963c073"/>
                    <w:id w:val="355922844"/>
                    <w:lock w:val="sdtLocked"/>
                    <w:comboBox>
                      <w:listItem w:displayText="是" w:value="是"/>
                      <w:listItem w:displayText="否" w:value="否"/>
                    </w:comboBox>
                  </w:sdtPr>
                  <w:sdtEndPr/>
                  <w:sdtContent>
                    <w:tc>
                      <w:tcPr>
                        <w:tcW w:w="867" w:type="dxa"/>
                        <w:vAlign w:val="center"/>
                      </w:tcPr>
                      <w:p w14:paraId="12B3DE60"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0934061"/>
              <w:lock w:val="sdtLocked"/>
            </w:sdtPr>
            <w:sdtEndPr/>
            <w:sdtContent>
              <w:tr w:rsidR="001E3E70" w14:paraId="2F55BEC3"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671209701"/>
                    <w:lock w:val="sdtLocked"/>
                  </w:sdtPr>
                  <w:sdtEndPr>
                    <w:rPr>
                      <w:rFonts w:ascii="Times New Roman" w:eastAsia="宋体" w:hAnsi="Times New Roman" w:cs="Times New Roman"/>
                      <w:kern w:val="0"/>
                    </w:rPr>
                  </w:sdtEndPr>
                  <w:sdtContent>
                    <w:tc>
                      <w:tcPr>
                        <w:tcW w:w="1161" w:type="dxa"/>
                        <w:vAlign w:val="center"/>
                      </w:tcPr>
                      <w:p w14:paraId="161251D6" w14:textId="77777777" w:rsidR="001E3E70" w:rsidRDefault="001E3E70" w:rsidP="00007EF8">
                        <w:pPr>
                          <w:jc w:val="center"/>
                          <w:rPr>
                            <w:szCs w:val="21"/>
                          </w:rPr>
                        </w:pPr>
                        <w:r>
                          <w:rPr>
                            <w:rFonts w:hint="eastAsia"/>
                            <w:szCs w:val="21"/>
                          </w:rPr>
                          <w:t>朱菊芳</w:t>
                        </w:r>
                      </w:p>
                    </w:tc>
                  </w:sdtContent>
                </w:sdt>
                <w:sdt>
                  <w:sdtPr>
                    <w:rPr>
                      <w:szCs w:val="21"/>
                    </w:rPr>
                    <w:alias w:val="董事、监事、高级管理人员职务"/>
                    <w:tag w:val="_GBC_248c15342f844f218981f5cd2b47fb66"/>
                    <w:id w:val="-2099620561"/>
                    <w:lock w:val="sdtLocked"/>
                  </w:sdtPr>
                  <w:sdtEndPr/>
                  <w:sdtContent>
                    <w:tc>
                      <w:tcPr>
                        <w:tcW w:w="1357" w:type="dxa"/>
                        <w:vAlign w:val="center"/>
                      </w:tcPr>
                      <w:p w14:paraId="57DA2E52" w14:textId="77777777" w:rsidR="001E3E70" w:rsidRDefault="001E3E70" w:rsidP="00007EF8">
                        <w:pPr>
                          <w:jc w:val="center"/>
                          <w:rPr>
                            <w:szCs w:val="21"/>
                          </w:rPr>
                        </w:pPr>
                        <w:r w:rsidRPr="00332919">
                          <w:rPr>
                            <w:rFonts w:hint="eastAsia"/>
                            <w:szCs w:val="21"/>
                          </w:rPr>
                          <w:t>副总经理、董事会秘书</w:t>
                        </w:r>
                      </w:p>
                    </w:tc>
                  </w:sdtContent>
                </w:sdt>
                <w:sdt>
                  <w:sdtPr>
                    <w:rPr>
                      <w:szCs w:val="21"/>
                    </w:rPr>
                    <w:alias w:val="董事、监事、高级管理人员性别"/>
                    <w:tag w:val="_GBC_82119afb420c496ebef07acc7650ec4d"/>
                    <w:id w:val="1278446624"/>
                    <w:lock w:val="sdtLocked"/>
                  </w:sdtPr>
                  <w:sdtEndPr/>
                  <w:sdtContent>
                    <w:tc>
                      <w:tcPr>
                        <w:tcW w:w="713" w:type="dxa"/>
                        <w:vAlign w:val="center"/>
                      </w:tcPr>
                      <w:p w14:paraId="682FE6BD" w14:textId="77777777" w:rsidR="001E3E70" w:rsidRDefault="001E3E70" w:rsidP="00007EF8">
                        <w:pPr>
                          <w:jc w:val="center"/>
                          <w:rPr>
                            <w:szCs w:val="21"/>
                          </w:rPr>
                        </w:pPr>
                        <w:r>
                          <w:rPr>
                            <w:rFonts w:hint="eastAsia"/>
                            <w:szCs w:val="21"/>
                          </w:rPr>
                          <w:t>女</w:t>
                        </w:r>
                      </w:p>
                    </w:tc>
                  </w:sdtContent>
                </w:sdt>
                <w:sdt>
                  <w:sdtPr>
                    <w:rPr>
                      <w:szCs w:val="21"/>
                    </w:rPr>
                    <w:alias w:val="董事、监事、高级管理人员年龄"/>
                    <w:tag w:val="_GBC_080eead807c44bce99039bb40af50c1d"/>
                    <w:id w:val="69166650"/>
                    <w:lock w:val="sdtLocked"/>
                  </w:sdtPr>
                  <w:sdtEndPr/>
                  <w:sdtContent>
                    <w:tc>
                      <w:tcPr>
                        <w:tcW w:w="772" w:type="dxa"/>
                        <w:vAlign w:val="center"/>
                      </w:tcPr>
                      <w:p w14:paraId="10B3D088" w14:textId="77777777" w:rsidR="001E3E70" w:rsidRDefault="001E3E70" w:rsidP="00007EF8">
                        <w:pPr>
                          <w:jc w:val="center"/>
                          <w:rPr>
                            <w:szCs w:val="21"/>
                          </w:rPr>
                        </w:pPr>
                        <w:r>
                          <w:rPr>
                            <w:rFonts w:hint="eastAsia"/>
                            <w:szCs w:val="21"/>
                          </w:rPr>
                          <w:t>49</w:t>
                        </w:r>
                      </w:p>
                    </w:tc>
                  </w:sdtContent>
                </w:sdt>
                <w:sdt>
                  <w:sdtPr>
                    <w:rPr>
                      <w:szCs w:val="21"/>
                    </w:rPr>
                    <w:alias w:val="董事、监事、高级管理人员任期起始日期"/>
                    <w:tag w:val="_GBC_1a705f77b21943bda96de3d6c92dedb3"/>
                    <w:id w:val="390544438"/>
                    <w:lock w:val="sdtLocked"/>
                  </w:sdtPr>
                  <w:sdtEndPr/>
                  <w:sdtContent>
                    <w:tc>
                      <w:tcPr>
                        <w:tcW w:w="1780" w:type="dxa"/>
                        <w:vAlign w:val="center"/>
                      </w:tcPr>
                      <w:p w14:paraId="5D53AC26" w14:textId="77777777" w:rsidR="001E3E70" w:rsidRDefault="001E3E70" w:rsidP="00007EF8">
                        <w:pPr>
                          <w:jc w:val="center"/>
                          <w:rPr>
                            <w:szCs w:val="21"/>
                          </w:rPr>
                        </w:pPr>
                        <w:r w:rsidRPr="0055703B">
                          <w:rPr>
                            <w:szCs w:val="21"/>
                          </w:rPr>
                          <w:t>2015年4月17日</w:t>
                        </w:r>
                      </w:p>
                    </w:tc>
                  </w:sdtContent>
                </w:sdt>
                <w:sdt>
                  <w:sdtPr>
                    <w:rPr>
                      <w:szCs w:val="21"/>
                    </w:rPr>
                    <w:alias w:val="董事、监事、高级管理人员任期终止日期"/>
                    <w:tag w:val="_GBC_ae0544b6afc945d9b4d40187c3e8151d"/>
                    <w:id w:val="696124819"/>
                    <w:lock w:val="sdtLocked"/>
                  </w:sdtPr>
                  <w:sdtEndPr/>
                  <w:sdtContent>
                    <w:tc>
                      <w:tcPr>
                        <w:tcW w:w="1842" w:type="dxa"/>
                        <w:vAlign w:val="center"/>
                      </w:tcPr>
                      <w:p w14:paraId="6E00173A" w14:textId="77777777" w:rsidR="001E3E70" w:rsidRDefault="001E3E70" w:rsidP="00007EF8">
                        <w:pPr>
                          <w:jc w:val="center"/>
                          <w:rPr>
                            <w:szCs w:val="21"/>
                          </w:rPr>
                        </w:pPr>
                        <w:r w:rsidRPr="00BF529C">
                          <w:rPr>
                            <w:szCs w:val="21"/>
                          </w:rPr>
                          <w:t>2018年4月17日</w:t>
                        </w:r>
                      </w:p>
                    </w:tc>
                  </w:sdtContent>
                </w:sdt>
                <w:sdt>
                  <w:sdtPr>
                    <w:rPr>
                      <w:szCs w:val="21"/>
                    </w:rPr>
                    <w:alias w:val="董事、监事、高级管理人员持股数量"/>
                    <w:tag w:val="_GBC_0e1774b1cc784fb98dcfeedc68098a17"/>
                    <w:id w:val="896706222"/>
                    <w:lock w:val="sdtLocked"/>
                  </w:sdtPr>
                  <w:sdtEndPr/>
                  <w:sdtContent>
                    <w:tc>
                      <w:tcPr>
                        <w:tcW w:w="1276" w:type="dxa"/>
                        <w:vAlign w:val="center"/>
                      </w:tcPr>
                      <w:p w14:paraId="1487FBB7" w14:textId="77777777" w:rsidR="001E3E70" w:rsidRDefault="001E3E70" w:rsidP="00007EF8">
                        <w:pPr>
                          <w:jc w:val="center"/>
                          <w:rPr>
                            <w:szCs w:val="21"/>
                          </w:rPr>
                        </w:pPr>
                        <w:r w:rsidRPr="00332919">
                          <w:rPr>
                            <w:szCs w:val="21"/>
                          </w:rPr>
                          <w:t>320,000</w:t>
                        </w:r>
                      </w:p>
                    </w:tc>
                  </w:sdtContent>
                </w:sdt>
                <w:sdt>
                  <w:sdtPr>
                    <w:rPr>
                      <w:szCs w:val="21"/>
                    </w:rPr>
                    <w:alias w:val="董事、监事、高级管理人员持股数量"/>
                    <w:tag w:val="_GBC_d8a3e195c7be4e35bc35a0dffef05a62"/>
                    <w:id w:val="-1208496016"/>
                    <w:lock w:val="sdtLocked"/>
                  </w:sdtPr>
                  <w:sdtEndPr/>
                  <w:sdtContent>
                    <w:tc>
                      <w:tcPr>
                        <w:tcW w:w="1276" w:type="dxa"/>
                        <w:vAlign w:val="center"/>
                      </w:tcPr>
                      <w:p w14:paraId="3FD067D5" w14:textId="77777777" w:rsidR="001E3E70" w:rsidRDefault="001E3E70" w:rsidP="00007EF8">
                        <w:pPr>
                          <w:jc w:val="center"/>
                          <w:rPr>
                            <w:szCs w:val="21"/>
                          </w:rPr>
                        </w:pPr>
                        <w:r w:rsidRPr="00332919">
                          <w:rPr>
                            <w:szCs w:val="21"/>
                          </w:rPr>
                          <w:t>320,000</w:t>
                        </w:r>
                      </w:p>
                    </w:tc>
                  </w:sdtContent>
                </w:sdt>
                <w:sdt>
                  <w:sdtPr>
                    <w:rPr>
                      <w:szCs w:val="21"/>
                    </w:rPr>
                    <w:alias w:val="董事、监事、高级管理人员报告期内股份增减变动量"/>
                    <w:tag w:val="_GBC_4bc814b958c345ee8c5adc2ae620bf99"/>
                    <w:id w:val="-1005592080"/>
                    <w:lock w:val="sdtLocked"/>
                  </w:sdtPr>
                  <w:sdtEndPr/>
                  <w:sdtContent>
                    <w:tc>
                      <w:tcPr>
                        <w:tcW w:w="1346" w:type="dxa"/>
                        <w:vAlign w:val="center"/>
                      </w:tcPr>
                      <w:p w14:paraId="392C33BE" w14:textId="77777777" w:rsidR="001E3E70" w:rsidRDefault="001E3E70" w:rsidP="00007EF8">
                        <w:pPr>
                          <w:jc w:val="center"/>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749996521"/>
                    <w:lock w:val="sdtLocked"/>
                    <w:showingPlcHdr/>
                  </w:sdtPr>
                  <w:sdtEndPr/>
                  <w:sdtContent>
                    <w:tc>
                      <w:tcPr>
                        <w:tcW w:w="1064" w:type="dxa"/>
                        <w:vAlign w:val="center"/>
                      </w:tcPr>
                      <w:p w14:paraId="6FC9BFEF" w14:textId="77777777" w:rsidR="001E3E70" w:rsidRDefault="001E3E70" w:rsidP="00007EF8">
                        <w:pPr>
                          <w:jc w:val="cente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63381693"/>
                    <w:lock w:val="sdtLocked"/>
                  </w:sdtPr>
                  <w:sdtEndPr/>
                  <w:sdtContent>
                    <w:tc>
                      <w:tcPr>
                        <w:tcW w:w="1401" w:type="dxa"/>
                        <w:vAlign w:val="center"/>
                      </w:tcPr>
                      <w:p w14:paraId="29D531B5" w14:textId="77777777" w:rsidR="001E3E70" w:rsidRDefault="00BC5122" w:rsidP="00DB7825">
                        <w:pPr>
                          <w:jc w:val="center"/>
                          <w:rPr>
                            <w:szCs w:val="21"/>
                          </w:rPr>
                        </w:pPr>
                        <w:r>
                          <w:rPr>
                            <w:rFonts w:hint="eastAsia"/>
                            <w:szCs w:val="21"/>
                          </w:rPr>
                          <w:t>62</w:t>
                        </w:r>
                      </w:p>
                    </w:tc>
                  </w:sdtContent>
                </w:sdt>
                <w:sdt>
                  <w:sdtPr>
                    <w:rPr>
                      <w:szCs w:val="21"/>
                    </w:rPr>
                    <w:alias w:val="董事、监事、高级管理人员是否在公司关联方获取报酬"/>
                    <w:tag w:val="_GBC_da1333fb62ea4775ac485783e963c073"/>
                    <w:id w:val="-651914027"/>
                    <w:lock w:val="sdtLocked"/>
                    <w:comboBox>
                      <w:listItem w:displayText="是" w:value="是"/>
                      <w:listItem w:displayText="否" w:value="否"/>
                    </w:comboBox>
                  </w:sdtPr>
                  <w:sdtEndPr/>
                  <w:sdtContent>
                    <w:tc>
                      <w:tcPr>
                        <w:tcW w:w="867" w:type="dxa"/>
                        <w:vAlign w:val="center"/>
                      </w:tcPr>
                      <w:p w14:paraId="72E0A639" w14:textId="77777777" w:rsidR="001E3E70" w:rsidRDefault="00462848" w:rsidP="00007EF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21692534"/>
              <w:lock w:val="sdtLocked"/>
            </w:sdtPr>
            <w:sdtEndPr/>
            <w:sdtContent>
              <w:tr w:rsidR="001E3E70" w14:paraId="00E48F00" w14:textId="77777777" w:rsidTr="00007EF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268423481"/>
                    <w:lock w:val="sdtLocked"/>
                  </w:sdtPr>
                  <w:sdtEndPr>
                    <w:rPr>
                      <w:rFonts w:ascii="Times New Roman" w:eastAsia="宋体" w:hAnsi="Times New Roman" w:cs="Times New Roman"/>
                      <w:kern w:val="0"/>
                    </w:rPr>
                  </w:sdtEndPr>
                  <w:sdtContent>
                    <w:tc>
                      <w:tcPr>
                        <w:tcW w:w="1161" w:type="dxa"/>
                        <w:vAlign w:val="center"/>
                      </w:tcPr>
                      <w:p w14:paraId="0784019B" w14:textId="77777777" w:rsidR="001E3E70" w:rsidRDefault="001E3E70" w:rsidP="00007EF8">
                        <w:pPr>
                          <w:jc w:val="center"/>
                          <w:rPr>
                            <w:szCs w:val="21"/>
                          </w:rPr>
                        </w:pPr>
                        <w:r>
                          <w:rPr>
                            <w:rFonts w:hint="eastAsia"/>
                            <w:szCs w:val="21"/>
                          </w:rPr>
                          <w:t>承希</w:t>
                        </w:r>
                      </w:p>
                    </w:tc>
                  </w:sdtContent>
                </w:sdt>
                <w:sdt>
                  <w:sdtPr>
                    <w:rPr>
                      <w:szCs w:val="21"/>
                    </w:rPr>
                    <w:alias w:val="董事、监事、高级管理人员职务"/>
                    <w:tag w:val="_GBC_248c15342f844f218981f5cd2b47fb66"/>
                    <w:id w:val="1158883962"/>
                    <w:lock w:val="sdtLocked"/>
                  </w:sdtPr>
                  <w:sdtEndPr/>
                  <w:sdtContent>
                    <w:tc>
                      <w:tcPr>
                        <w:tcW w:w="1357" w:type="dxa"/>
                        <w:vAlign w:val="center"/>
                      </w:tcPr>
                      <w:p w14:paraId="6E3E44B6" w14:textId="77777777" w:rsidR="001E3E70" w:rsidRDefault="001E3E70" w:rsidP="00007EF8">
                        <w:pPr>
                          <w:jc w:val="center"/>
                          <w:rPr>
                            <w:szCs w:val="21"/>
                          </w:rPr>
                        </w:pPr>
                        <w:r w:rsidRPr="00332919">
                          <w:rPr>
                            <w:rFonts w:hint="eastAsia"/>
                            <w:szCs w:val="21"/>
                          </w:rPr>
                          <w:t>财务总监</w:t>
                        </w:r>
                      </w:p>
                    </w:tc>
                  </w:sdtContent>
                </w:sdt>
                <w:sdt>
                  <w:sdtPr>
                    <w:rPr>
                      <w:szCs w:val="21"/>
                    </w:rPr>
                    <w:alias w:val="董事、监事、高级管理人员性别"/>
                    <w:tag w:val="_GBC_82119afb420c496ebef07acc7650ec4d"/>
                    <w:id w:val="-531029510"/>
                    <w:lock w:val="sdtLocked"/>
                  </w:sdtPr>
                  <w:sdtEndPr/>
                  <w:sdtContent>
                    <w:tc>
                      <w:tcPr>
                        <w:tcW w:w="713" w:type="dxa"/>
                        <w:vAlign w:val="center"/>
                      </w:tcPr>
                      <w:p w14:paraId="65DEFD2A" w14:textId="77777777" w:rsidR="001E3E70" w:rsidRDefault="001E3E70" w:rsidP="00007EF8">
                        <w:pPr>
                          <w:jc w:val="center"/>
                          <w:rPr>
                            <w:szCs w:val="21"/>
                          </w:rPr>
                        </w:pPr>
                        <w:r>
                          <w:rPr>
                            <w:rFonts w:hint="eastAsia"/>
                            <w:szCs w:val="21"/>
                          </w:rPr>
                          <w:t>女</w:t>
                        </w:r>
                      </w:p>
                    </w:tc>
                  </w:sdtContent>
                </w:sdt>
                <w:sdt>
                  <w:sdtPr>
                    <w:rPr>
                      <w:szCs w:val="21"/>
                    </w:rPr>
                    <w:alias w:val="董事、监事、高级管理人员年龄"/>
                    <w:tag w:val="_GBC_080eead807c44bce99039bb40af50c1d"/>
                    <w:id w:val="-1117899799"/>
                    <w:lock w:val="sdtLocked"/>
                  </w:sdtPr>
                  <w:sdtEndPr/>
                  <w:sdtContent>
                    <w:tc>
                      <w:tcPr>
                        <w:tcW w:w="772" w:type="dxa"/>
                        <w:vAlign w:val="center"/>
                      </w:tcPr>
                      <w:p w14:paraId="36A3289F" w14:textId="77777777" w:rsidR="001E3E70" w:rsidRDefault="001E3E70" w:rsidP="00007EF8">
                        <w:pPr>
                          <w:jc w:val="center"/>
                          <w:rPr>
                            <w:szCs w:val="21"/>
                          </w:rPr>
                        </w:pPr>
                        <w:r>
                          <w:rPr>
                            <w:rFonts w:hint="eastAsia"/>
                            <w:szCs w:val="21"/>
                          </w:rPr>
                          <w:t>37</w:t>
                        </w:r>
                      </w:p>
                    </w:tc>
                  </w:sdtContent>
                </w:sdt>
                <w:sdt>
                  <w:sdtPr>
                    <w:rPr>
                      <w:szCs w:val="21"/>
                    </w:rPr>
                    <w:alias w:val="董事、监事、高级管理人员任期起始日期"/>
                    <w:tag w:val="_GBC_1a705f77b21943bda96de3d6c92dedb3"/>
                    <w:id w:val="-900285019"/>
                    <w:lock w:val="sdtLocked"/>
                  </w:sdtPr>
                  <w:sdtEndPr/>
                  <w:sdtContent>
                    <w:tc>
                      <w:tcPr>
                        <w:tcW w:w="1780" w:type="dxa"/>
                        <w:vAlign w:val="center"/>
                      </w:tcPr>
                      <w:p w14:paraId="2C5A38F9" w14:textId="77777777" w:rsidR="001E3E70" w:rsidRDefault="001E3E70" w:rsidP="00007EF8">
                        <w:pPr>
                          <w:jc w:val="center"/>
                          <w:rPr>
                            <w:szCs w:val="21"/>
                          </w:rPr>
                        </w:pPr>
                        <w:r w:rsidRPr="00BF529C">
                          <w:rPr>
                            <w:szCs w:val="21"/>
                          </w:rPr>
                          <w:t>201</w:t>
                        </w:r>
                        <w:r>
                          <w:rPr>
                            <w:rFonts w:hint="eastAsia"/>
                            <w:szCs w:val="21"/>
                          </w:rPr>
                          <w:t>5</w:t>
                        </w:r>
                        <w:r w:rsidRPr="00BF529C">
                          <w:rPr>
                            <w:szCs w:val="21"/>
                          </w:rPr>
                          <w:t>年4月17日</w:t>
                        </w:r>
                      </w:p>
                    </w:tc>
                  </w:sdtContent>
                </w:sdt>
                <w:sdt>
                  <w:sdtPr>
                    <w:rPr>
                      <w:szCs w:val="21"/>
                    </w:rPr>
                    <w:alias w:val="董事、监事、高级管理人员任期终止日期"/>
                    <w:tag w:val="_GBC_ae0544b6afc945d9b4d40187c3e8151d"/>
                    <w:id w:val="-727146569"/>
                    <w:lock w:val="sdtLocked"/>
                  </w:sdtPr>
                  <w:sdtEndPr/>
                  <w:sdtContent>
                    <w:tc>
                      <w:tcPr>
                        <w:tcW w:w="1842" w:type="dxa"/>
                        <w:vAlign w:val="center"/>
                      </w:tcPr>
                      <w:p w14:paraId="1C4880CD" w14:textId="77777777" w:rsidR="001E3E70" w:rsidRDefault="001E3E70" w:rsidP="00007EF8">
                        <w:pPr>
                          <w:jc w:val="center"/>
                          <w:rPr>
                            <w:szCs w:val="21"/>
                          </w:rPr>
                        </w:pPr>
                        <w:r w:rsidRPr="00BF529C">
                          <w:rPr>
                            <w:szCs w:val="21"/>
                          </w:rPr>
                          <w:t>2018年4月17日</w:t>
                        </w:r>
                      </w:p>
                    </w:tc>
                  </w:sdtContent>
                </w:sdt>
                <w:sdt>
                  <w:sdtPr>
                    <w:rPr>
                      <w:szCs w:val="21"/>
                    </w:rPr>
                    <w:alias w:val="董事、监事、高级管理人员持股数量"/>
                    <w:tag w:val="_GBC_0e1774b1cc784fb98dcfeedc68098a17"/>
                    <w:id w:val="-2098017406"/>
                    <w:lock w:val="sdtLocked"/>
                  </w:sdtPr>
                  <w:sdtEndPr/>
                  <w:sdtContent>
                    <w:tc>
                      <w:tcPr>
                        <w:tcW w:w="1276" w:type="dxa"/>
                        <w:vAlign w:val="center"/>
                      </w:tcPr>
                      <w:p w14:paraId="2481F1DF" w14:textId="77777777" w:rsidR="001E3E70" w:rsidRDefault="001E3E70" w:rsidP="00007EF8">
                        <w:pPr>
                          <w:jc w:val="center"/>
                          <w:rPr>
                            <w:szCs w:val="21"/>
                          </w:rPr>
                        </w:pPr>
                        <w:r w:rsidRPr="00332919">
                          <w:rPr>
                            <w:szCs w:val="21"/>
                          </w:rPr>
                          <w:t>220,000</w:t>
                        </w:r>
                      </w:p>
                    </w:tc>
                  </w:sdtContent>
                </w:sdt>
                <w:sdt>
                  <w:sdtPr>
                    <w:rPr>
                      <w:szCs w:val="21"/>
                    </w:rPr>
                    <w:alias w:val="董事、监事、高级管理人员持股数量"/>
                    <w:tag w:val="_GBC_d8a3e195c7be4e35bc35a0dffef05a62"/>
                    <w:id w:val="-1855717344"/>
                    <w:lock w:val="sdtLocked"/>
                  </w:sdtPr>
                  <w:sdtEndPr/>
                  <w:sdtContent>
                    <w:tc>
                      <w:tcPr>
                        <w:tcW w:w="1276" w:type="dxa"/>
                        <w:vAlign w:val="center"/>
                      </w:tcPr>
                      <w:p w14:paraId="2828B0BC" w14:textId="77777777" w:rsidR="001E3E70" w:rsidRDefault="001E3E70" w:rsidP="00007EF8">
                        <w:pPr>
                          <w:jc w:val="center"/>
                          <w:rPr>
                            <w:szCs w:val="21"/>
                          </w:rPr>
                        </w:pPr>
                        <w:r>
                          <w:rPr>
                            <w:szCs w:val="21"/>
                          </w:rPr>
                          <w:t>165,000</w:t>
                        </w:r>
                      </w:p>
                    </w:tc>
                  </w:sdtContent>
                </w:sdt>
                <w:sdt>
                  <w:sdtPr>
                    <w:rPr>
                      <w:szCs w:val="21"/>
                    </w:rPr>
                    <w:alias w:val="董事、监事、高级管理人员报告期内股份增减变动量"/>
                    <w:tag w:val="_GBC_4bc814b958c345ee8c5adc2ae620bf99"/>
                    <w:id w:val="305977066"/>
                    <w:lock w:val="sdtLocked"/>
                  </w:sdtPr>
                  <w:sdtEndPr/>
                  <w:sdtContent>
                    <w:tc>
                      <w:tcPr>
                        <w:tcW w:w="1346" w:type="dxa"/>
                        <w:vAlign w:val="center"/>
                      </w:tcPr>
                      <w:p w14:paraId="3C10E308" w14:textId="77777777" w:rsidR="001E3E70" w:rsidRDefault="001E3E70" w:rsidP="00007EF8">
                        <w:pPr>
                          <w:jc w:val="center"/>
                          <w:rPr>
                            <w:szCs w:val="21"/>
                          </w:rPr>
                        </w:pPr>
                        <w:r>
                          <w:rPr>
                            <w:szCs w:val="21"/>
                          </w:rPr>
                          <w:t>-55,000</w:t>
                        </w:r>
                      </w:p>
                    </w:tc>
                  </w:sdtContent>
                </w:sdt>
                <w:sdt>
                  <w:sdtPr>
                    <w:rPr>
                      <w:szCs w:val="21"/>
                    </w:rPr>
                    <w:alias w:val="董事、监事、高级管理人员报告期内股份增减变动的原因"/>
                    <w:tag w:val="_GBC_8e75a2c78c9e431f8bf3440fe6d2f4db"/>
                    <w:id w:val="757637393"/>
                    <w:lock w:val="sdtLocked"/>
                  </w:sdtPr>
                  <w:sdtEndPr/>
                  <w:sdtContent>
                    <w:tc>
                      <w:tcPr>
                        <w:tcW w:w="1064" w:type="dxa"/>
                        <w:vAlign w:val="center"/>
                      </w:tcPr>
                      <w:p w14:paraId="6EE26F5D" w14:textId="77777777" w:rsidR="001E3E70" w:rsidRDefault="001E3E70" w:rsidP="00007EF8">
                        <w:pPr>
                          <w:jc w:val="center"/>
                          <w:rPr>
                            <w:szCs w:val="21"/>
                          </w:rPr>
                        </w:pPr>
                        <w:r>
                          <w:rPr>
                            <w:rFonts w:hint="eastAsia"/>
                            <w:szCs w:val="21"/>
                          </w:rPr>
                          <w:t>二级市场卖出</w:t>
                        </w:r>
                      </w:p>
                    </w:tc>
                  </w:sdtContent>
                </w:sdt>
                <w:sdt>
                  <w:sdtPr>
                    <w:rPr>
                      <w:szCs w:val="21"/>
                    </w:rPr>
                    <w:alias w:val="董事、监事、高级管理人员报告期内从公司领取的报酬总额（万元）"/>
                    <w:tag w:val="_GBC_f2c2926bd0484664875217ad698ac165"/>
                    <w:id w:val="1630977883"/>
                    <w:lock w:val="sdtLocked"/>
                  </w:sdtPr>
                  <w:sdtEndPr/>
                  <w:sdtContent>
                    <w:tc>
                      <w:tcPr>
                        <w:tcW w:w="1401" w:type="dxa"/>
                        <w:vAlign w:val="center"/>
                      </w:tcPr>
                      <w:p w14:paraId="7FD72B3B" w14:textId="77777777" w:rsidR="001E3E70" w:rsidRDefault="00BC5122" w:rsidP="00DB7825">
                        <w:pPr>
                          <w:jc w:val="center"/>
                          <w:rPr>
                            <w:szCs w:val="21"/>
                          </w:rPr>
                        </w:pPr>
                        <w:r>
                          <w:rPr>
                            <w:rFonts w:hint="eastAsia"/>
                            <w:szCs w:val="21"/>
                          </w:rPr>
                          <w:t>55.8</w:t>
                        </w:r>
                      </w:p>
                    </w:tc>
                  </w:sdtContent>
                </w:sdt>
                <w:sdt>
                  <w:sdtPr>
                    <w:rPr>
                      <w:szCs w:val="21"/>
                    </w:rPr>
                    <w:alias w:val="董事、监事、高级管理人员是否在公司关联方获取报酬"/>
                    <w:tag w:val="_GBC_da1333fb62ea4775ac485783e963c073"/>
                    <w:id w:val="1579636519"/>
                    <w:lock w:val="sdtLocked"/>
                    <w:comboBox>
                      <w:listItem w:displayText="是" w:value="是"/>
                      <w:listItem w:displayText="否" w:value="否"/>
                    </w:comboBox>
                  </w:sdtPr>
                  <w:sdtEndPr/>
                  <w:sdtContent>
                    <w:tc>
                      <w:tcPr>
                        <w:tcW w:w="867" w:type="dxa"/>
                        <w:vAlign w:val="center"/>
                      </w:tcPr>
                      <w:p w14:paraId="7CA27EBA" w14:textId="77777777" w:rsidR="001E3E70" w:rsidRDefault="00462848" w:rsidP="00007EF8">
                        <w:pPr>
                          <w:jc w:val="center"/>
                          <w:rPr>
                            <w:szCs w:val="21"/>
                          </w:rPr>
                        </w:pPr>
                        <w:r>
                          <w:rPr>
                            <w:rFonts w:hint="eastAsia"/>
                            <w:szCs w:val="21"/>
                          </w:rPr>
                          <w:t>否</w:t>
                        </w:r>
                      </w:p>
                    </w:tc>
                  </w:sdtContent>
                </w:sdt>
              </w:tr>
            </w:sdtContent>
          </w:sdt>
          <w:tr w:rsidR="001E3E70" w14:paraId="6DBB479F" w14:textId="77777777" w:rsidTr="00007EF8">
            <w:trPr>
              <w:trHeight w:val="165"/>
              <w:jc w:val="center"/>
            </w:trPr>
            <w:tc>
              <w:tcPr>
                <w:tcW w:w="1161" w:type="dxa"/>
                <w:tcBorders>
                  <w:bottom w:val="single" w:sz="4" w:space="0" w:color="auto"/>
                </w:tcBorders>
                <w:vAlign w:val="center"/>
              </w:tcPr>
              <w:p w14:paraId="5B4E95FD" w14:textId="77777777" w:rsidR="001E3E70" w:rsidRDefault="001E3E70" w:rsidP="00007EF8">
                <w:pPr>
                  <w:jc w:val="center"/>
                  <w:rPr>
                    <w:szCs w:val="21"/>
                  </w:rPr>
                </w:pPr>
                <w:r>
                  <w:rPr>
                    <w:rFonts w:hint="eastAsia"/>
                    <w:szCs w:val="21"/>
                  </w:rPr>
                  <w:t>合计</w:t>
                </w:r>
              </w:p>
            </w:tc>
            <w:tc>
              <w:tcPr>
                <w:tcW w:w="1357" w:type="dxa"/>
                <w:tcBorders>
                  <w:bottom w:val="single" w:sz="4" w:space="0" w:color="auto"/>
                </w:tcBorders>
                <w:vAlign w:val="center"/>
              </w:tcPr>
              <w:p w14:paraId="70DD0471" w14:textId="77777777" w:rsidR="001E3E70" w:rsidRDefault="001E3E70" w:rsidP="00007EF8">
                <w:pPr>
                  <w:jc w:val="center"/>
                  <w:rPr>
                    <w:szCs w:val="21"/>
                  </w:rPr>
                </w:pPr>
                <w:r>
                  <w:rPr>
                    <w:rFonts w:hint="eastAsia"/>
                    <w:szCs w:val="21"/>
                  </w:rPr>
                  <w:t>/</w:t>
                </w:r>
              </w:p>
            </w:tc>
            <w:tc>
              <w:tcPr>
                <w:tcW w:w="713" w:type="dxa"/>
                <w:tcBorders>
                  <w:bottom w:val="single" w:sz="4" w:space="0" w:color="auto"/>
                </w:tcBorders>
                <w:vAlign w:val="center"/>
              </w:tcPr>
              <w:p w14:paraId="6A00602E" w14:textId="77777777" w:rsidR="001E3E70" w:rsidRDefault="001E3E70" w:rsidP="00007EF8">
                <w:pPr>
                  <w:jc w:val="center"/>
                  <w:rPr>
                    <w:szCs w:val="21"/>
                  </w:rPr>
                </w:pPr>
                <w:r>
                  <w:rPr>
                    <w:rFonts w:hint="eastAsia"/>
                    <w:szCs w:val="21"/>
                  </w:rPr>
                  <w:t>/</w:t>
                </w:r>
              </w:p>
            </w:tc>
            <w:tc>
              <w:tcPr>
                <w:tcW w:w="772" w:type="dxa"/>
                <w:tcBorders>
                  <w:bottom w:val="single" w:sz="4" w:space="0" w:color="auto"/>
                </w:tcBorders>
                <w:vAlign w:val="center"/>
              </w:tcPr>
              <w:p w14:paraId="2B76ABBD" w14:textId="77777777" w:rsidR="001E3E70" w:rsidRDefault="001E3E70" w:rsidP="00007EF8">
                <w:pPr>
                  <w:jc w:val="center"/>
                  <w:rPr>
                    <w:szCs w:val="21"/>
                  </w:rPr>
                </w:pPr>
                <w:r>
                  <w:rPr>
                    <w:rFonts w:hint="eastAsia"/>
                    <w:szCs w:val="21"/>
                  </w:rPr>
                  <w:t>/</w:t>
                </w:r>
              </w:p>
            </w:tc>
            <w:tc>
              <w:tcPr>
                <w:tcW w:w="1780" w:type="dxa"/>
                <w:tcBorders>
                  <w:bottom w:val="single" w:sz="4" w:space="0" w:color="auto"/>
                </w:tcBorders>
                <w:vAlign w:val="center"/>
              </w:tcPr>
              <w:p w14:paraId="02A74223" w14:textId="77777777" w:rsidR="001E3E70" w:rsidRDefault="001E3E70" w:rsidP="00007EF8">
                <w:pPr>
                  <w:jc w:val="center"/>
                  <w:rPr>
                    <w:szCs w:val="21"/>
                  </w:rPr>
                </w:pPr>
                <w:r>
                  <w:rPr>
                    <w:rFonts w:hint="eastAsia"/>
                    <w:szCs w:val="21"/>
                  </w:rPr>
                  <w:t>/</w:t>
                </w:r>
              </w:p>
            </w:tc>
            <w:tc>
              <w:tcPr>
                <w:tcW w:w="1842" w:type="dxa"/>
                <w:tcBorders>
                  <w:bottom w:val="single" w:sz="4" w:space="0" w:color="auto"/>
                </w:tcBorders>
                <w:vAlign w:val="center"/>
              </w:tcPr>
              <w:p w14:paraId="65A0EF56" w14:textId="77777777" w:rsidR="001E3E70" w:rsidRDefault="001E3E70" w:rsidP="00007EF8">
                <w:pPr>
                  <w:jc w:val="center"/>
                  <w:rPr>
                    <w:szCs w:val="21"/>
                  </w:rPr>
                </w:pPr>
                <w:r>
                  <w:rPr>
                    <w:rFonts w:hint="eastAsia"/>
                    <w:szCs w:val="21"/>
                  </w:rPr>
                  <w:t>/</w:t>
                </w:r>
              </w:p>
            </w:tc>
            <w:sdt>
              <w:sdtPr>
                <w:rPr>
                  <w:szCs w:val="21"/>
                </w:rPr>
                <w:alias w:val="董事、监事、高级管理人员持股数量合计"/>
                <w:tag w:val="_GBC_8c4c2ccd2edc40d3af82a731be9c1d5b"/>
                <w:id w:val="992833303"/>
                <w:lock w:val="sdtLocked"/>
              </w:sdtPr>
              <w:sdtEndPr/>
              <w:sdtContent>
                <w:tc>
                  <w:tcPr>
                    <w:tcW w:w="1276" w:type="dxa"/>
                    <w:tcBorders>
                      <w:bottom w:val="single" w:sz="4" w:space="0" w:color="auto"/>
                    </w:tcBorders>
                    <w:vAlign w:val="center"/>
                  </w:tcPr>
                  <w:p w14:paraId="6A0AA00B" w14:textId="77777777" w:rsidR="001E3E70" w:rsidRDefault="001E3E70" w:rsidP="00007EF8">
                    <w:pPr>
                      <w:jc w:val="center"/>
                      <w:rPr>
                        <w:szCs w:val="21"/>
                      </w:rPr>
                    </w:pPr>
                    <w:r>
                      <w:rPr>
                        <w:szCs w:val="21"/>
                      </w:rPr>
                      <w:t>1,672,550</w:t>
                    </w:r>
                  </w:p>
                </w:tc>
              </w:sdtContent>
            </w:sdt>
            <w:sdt>
              <w:sdtPr>
                <w:rPr>
                  <w:szCs w:val="21"/>
                </w:rPr>
                <w:alias w:val="董事、监事、高级管理人员持股数量合计"/>
                <w:tag w:val="_GBC_3bf69644f4fe424886543871525be577"/>
                <w:id w:val="264109949"/>
                <w:lock w:val="sdtLocked"/>
              </w:sdtPr>
              <w:sdtEndPr/>
              <w:sdtContent>
                <w:tc>
                  <w:tcPr>
                    <w:tcW w:w="1276" w:type="dxa"/>
                    <w:tcBorders>
                      <w:bottom w:val="single" w:sz="4" w:space="0" w:color="auto"/>
                    </w:tcBorders>
                    <w:vAlign w:val="center"/>
                  </w:tcPr>
                  <w:p w14:paraId="34AAA2C2" w14:textId="77777777" w:rsidR="001E3E70" w:rsidRDefault="001E3E70" w:rsidP="00007EF8">
                    <w:pPr>
                      <w:jc w:val="center"/>
                      <w:rPr>
                        <w:szCs w:val="21"/>
                      </w:rPr>
                    </w:pPr>
                    <w:r>
                      <w:rPr>
                        <w:szCs w:val="21"/>
                      </w:rPr>
                      <w:t>1,591,350</w:t>
                    </w:r>
                  </w:p>
                </w:tc>
              </w:sdtContent>
            </w:sdt>
            <w:sdt>
              <w:sdtPr>
                <w:rPr>
                  <w:szCs w:val="21"/>
                </w:rPr>
                <w:alias w:val="董事、监事、高级管理人员报告期内股份增减变动量合计"/>
                <w:tag w:val="_GBC_4120d6be5c3a492f8ea700a8b40ecd13"/>
                <w:id w:val="-1037347729"/>
                <w:lock w:val="sdtLocked"/>
              </w:sdtPr>
              <w:sdtEndPr/>
              <w:sdtContent>
                <w:tc>
                  <w:tcPr>
                    <w:tcW w:w="1346" w:type="dxa"/>
                    <w:tcBorders>
                      <w:bottom w:val="single" w:sz="4" w:space="0" w:color="auto"/>
                    </w:tcBorders>
                    <w:vAlign w:val="center"/>
                  </w:tcPr>
                  <w:p w14:paraId="1132C160" w14:textId="7C442EF8" w:rsidR="001E3E70" w:rsidRDefault="007073D0" w:rsidP="00007EF8">
                    <w:pPr>
                      <w:jc w:val="center"/>
                      <w:rPr>
                        <w:szCs w:val="21"/>
                      </w:rPr>
                    </w:pPr>
                    <w:r>
                      <w:rPr>
                        <w:rFonts w:hint="eastAsia"/>
                        <w:szCs w:val="21"/>
                      </w:rPr>
                      <w:t>-</w:t>
                    </w:r>
                    <w:r w:rsidR="001E3E70">
                      <w:rPr>
                        <w:szCs w:val="21"/>
                      </w:rPr>
                      <w:t>81,200</w:t>
                    </w:r>
                  </w:p>
                </w:tc>
              </w:sdtContent>
            </w:sdt>
            <w:tc>
              <w:tcPr>
                <w:tcW w:w="1064" w:type="dxa"/>
                <w:tcBorders>
                  <w:bottom w:val="single" w:sz="4" w:space="0" w:color="auto"/>
                </w:tcBorders>
                <w:vAlign w:val="center"/>
              </w:tcPr>
              <w:p w14:paraId="63312BA2" w14:textId="77777777" w:rsidR="001E3E70" w:rsidRDefault="001E3E70" w:rsidP="00007EF8">
                <w:pPr>
                  <w:jc w:val="center"/>
                  <w:rPr>
                    <w:szCs w:val="21"/>
                  </w:rPr>
                </w:pPr>
                <w:r>
                  <w:rPr>
                    <w:rFonts w:hint="eastAsia"/>
                    <w:szCs w:val="21"/>
                  </w:rPr>
                  <w:t>/</w:t>
                </w:r>
              </w:p>
            </w:tc>
            <w:sdt>
              <w:sdtPr>
                <w:rPr>
                  <w:szCs w:val="21"/>
                </w:rPr>
                <w:alias w:val="董事、监事、高级管理人员报告期报酬总额"/>
                <w:tag w:val="_GBC_86e33df099f04c9f87cb9765025df992"/>
                <w:id w:val="1879884942"/>
                <w:lock w:val="sdtLocked"/>
              </w:sdtPr>
              <w:sdtEndPr/>
              <w:sdtContent>
                <w:tc>
                  <w:tcPr>
                    <w:tcW w:w="1401" w:type="dxa"/>
                    <w:tcBorders>
                      <w:bottom w:val="single" w:sz="4" w:space="0" w:color="auto"/>
                    </w:tcBorders>
                    <w:vAlign w:val="center"/>
                  </w:tcPr>
                  <w:p w14:paraId="7063C2AF" w14:textId="77777777" w:rsidR="001E3E70" w:rsidRDefault="00BC5122" w:rsidP="00DB7825">
                    <w:pPr>
                      <w:jc w:val="center"/>
                      <w:rPr>
                        <w:szCs w:val="21"/>
                      </w:rPr>
                    </w:pPr>
                    <w:r>
                      <w:rPr>
                        <w:rFonts w:hint="eastAsia"/>
                        <w:szCs w:val="21"/>
                      </w:rPr>
                      <w:t>729.66</w:t>
                    </w:r>
                  </w:p>
                </w:tc>
              </w:sdtContent>
            </w:sdt>
            <w:tc>
              <w:tcPr>
                <w:tcW w:w="867" w:type="dxa"/>
                <w:tcBorders>
                  <w:bottom w:val="single" w:sz="4" w:space="0" w:color="auto"/>
                </w:tcBorders>
                <w:vAlign w:val="center"/>
              </w:tcPr>
              <w:p w14:paraId="3E30B5CD" w14:textId="77777777" w:rsidR="001E3E70" w:rsidRDefault="001E3E70" w:rsidP="00007EF8">
                <w:pPr>
                  <w:jc w:val="center"/>
                  <w:rPr>
                    <w:szCs w:val="21"/>
                  </w:rPr>
                </w:pPr>
                <w:r>
                  <w:rPr>
                    <w:rFonts w:hint="eastAsia"/>
                    <w:szCs w:val="21"/>
                  </w:rPr>
                  <w:t>/</w:t>
                </w:r>
              </w:p>
            </w:tc>
          </w:tr>
        </w:tbl>
        <w:p w14:paraId="44B789E9" w14:textId="77777777" w:rsidR="001E3E70" w:rsidRDefault="001E3E70"/>
        <w:tbl>
          <w:tblPr>
            <w:tblStyle w:val="a6"/>
            <w:tblW w:w="0" w:type="auto"/>
            <w:tblLook w:val="04A0" w:firstRow="1" w:lastRow="0" w:firstColumn="1" w:lastColumn="0" w:noHBand="0" w:noVBand="1"/>
          </w:tblPr>
          <w:tblGrid>
            <w:gridCol w:w="1384"/>
            <w:gridCol w:w="12705"/>
          </w:tblGrid>
          <w:tr w:rsidR="00691A5B" w14:paraId="7952193A" w14:textId="77777777" w:rsidTr="00691A5B">
            <w:tc>
              <w:tcPr>
                <w:tcW w:w="1384" w:type="dxa"/>
                <w:vAlign w:val="center"/>
              </w:tcPr>
              <w:p w14:paraId="50327FE4" w14:textId="77777777" w:rsidR="00691A5B" w:rsidRDefault="00691A5B" w:rsidP="00691A5B">
                <w:pPr>
                  <w:jc w:val="center"/>
                  <w:rPr>
                    <w:szCs w:val="21"/>
                  </w:rPr>
                </w:pPr>
                <w:r>
                  <w:rPr>
                    <w:rFonts w:hint="eastAsia"/>
                    <w:szCs w:val="21"/>
                  </w:rPr>
                  <w:t>姓名</w:t>
                </w:r>
              </w:p>
            </w:tc>
            <w:tc>
              <w:tcPr>
                <w:tcW w:w="12705" w:type="dxa"/>
                <w:vAlign w:val="center"/>
              </w:tcPr>
              <w:p w14:paraId="3C613C46" w14:textId="77777777" w:rsidR="00691A5B" w:rsidRDefault="00691A5B" w:rsidP="00691A5B">
                <w:pPr>
                  <w:jc w:val="center"/>
                  <w:rPr>
                    <w:szCs w:val="21"/>
                  </w:rPr>
                </w:pPr>
                <w:r w:rsidRPr="00524683">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2058823697"/>
              <w:lock w:val="sdtLocked"/>
            </w:sdtPr>
            <w:sdtEndPr/>
            <w:sdtContent>
              <w:tr w:rsidR="00691A5B" w14:paraId="7442D8C6"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1601947777"/>
                    <w:lock w:val="sdtLocked"/>
                  </w:sdtPr>
                  <w:sdtEndPr>
                    <w:rPr>
                      <w:rFonts w:ascii="Times New Roman" w:eastAsia="宋体" w:hAnsi="Times New Roman" w:cs="Times New Roman"/>
                      <w:kern w:val="0"/>
                      <w:sz w:val="20"/>
                    </w:rPr>
                  </w:sdtEndPr>
                  <w:sdtContent>
                    <w:tc>
                      <w:tcPr>
                        <w:tcW w:w="1384" w:type="dxa"/>
                      </w:tcPr>
                      <w:p w14:paraId="5D9EB111" w14:textId="77777777" w:rsidR="00691A5B" w:rsidRDefault="00691A5B" w:rsidP="00691A5B">
                        <w:pPr>
                          <w:rPr>
                            <w:szCs w:val="21"/>
                          </w:rPr>
                        </w:pPr>
                        <w:r>
                          <w:rPr>
                            <w:rFonts w:hint="eastAsia"/>
                            <w:szCs w:val="21"/>
                          </w:rPr>
                          <w:t>赵唯一</w:t>
                        </w:r>
                      </w:p>
                    </w:tc>
                  </w:sdtContent>
                </w:sdt>
                <w:sdt>
                  <w:sdtPr>
                    <w:rPr>
                      <w:rFonts w:hint="eastAsia"/>
                      <w:szCs w:val="21"/>
                    </w:rPr>
                    <w:alias w:val="董事、监事、高级管理人员主要工作经历"/>
                    <w:tag w:val="_GBC_33a673da5a64459d8c3c4e41dacf3ef6"/>
                    <w:id w:val="1473707358"/>
                    <w:lock w:val="sdtLocked"/>
                  </w:sdtPr>
                  <w:sdtEndPr/>
                  <w:sdtContent>
                    <w:tc>
                      <w:tcPr>
                        <w:tcW w:w="12705" w:type="dxa"/>
                      </w:tcPr>
                      <w:p w14:paraId="2BFBC1B4" w14:textId="77777777" w:rsidR="00691A5B" w:rsidRDefault="00BD23D2" w:rsidP="00691A5B">
                        <w:pPr>
                          <w:rPr>
                            <w:szCs w:val="21"/>
                          </w:rPr>
                        </w:pPr>
                        <w:r w:rsidRPr="00BD23D2">
                          <w:rPr>
                            <w:rFonts w:hint="eastAsia"/>
                            <w:szCs w:val="21"/>
                          </w:rPr>
                          <w:t>曾任江苏省木渎中学团委书记，吴县校办工业公司副总经理，吴县校办工业公司总支书记、副总经理、党委委员，江苏吴中集团有限公司副董事长、总经理、党委副书记；现任江苏吴中实业股份有限公司董事长，目前兼任苏州吴中投资控股有限公司董事长、苏州吴越投资有限公司董事长</w:t>
                        </w:r>
                        <w:r>
                          <w:rPr>
                            <w:rFonts w:hint="eastAsia"/>
                            <w:szCs w:val="21"/>
                          </w:rPr>
                          <w:t>、响水恒利达科技化工有限公司董事长</w:t>
                        </w:r>
                        <w:r w:rsidRPr="00BD23D2">
                          <w:rPr>
                            <w:rFonts w:hint="eastAsia"/>
                            <w:szCs w:val="21"/>
                          </w:rPr>
                          <w:t>。</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60143793"/>
              <w:lock w:val="sdtLocked"/>
            </w:sdtPr>
            <w:sdtEndPr/>
            <w:sdtContent>
              <w:tr w:rsidR="00691A5B" w14:paraId="237FD529"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1590655878"/>
                    <w:lock w:val="sdtLocked"/>
                  </w:sdtPr>
                  <w:sdtEndPr>
                    <w:rPr>
                      <w:rFonts w:ascii="Times New Roman" w:eastAsia="宋体" w:hAnsi="Times New Roman" w:cs="Times New Roman"/>
                      <w:kern w:val="0"/>
                      <w:sz w:val="20"/>
                    </w:rPr>
                  </w:sdtEndPr>
                  <w:sdtContent>
                    <w:tc>
                      <w:tcPr>
                        <w:tcW w:w="1384" w:type="dxa"/>
                      </w:tcPr>
                      <w:p w14:paraId="43832196" w14:textId="77777777" w:rsidR="00691A5B" w:rsidRDefault="00691A5B" w:rsidP="00691A5B">
                        <w:pPr>
                          <w:rPr>
                            <w:szCs w:val="21"/>
                          </w:rPr>
                        </w:pPr>
                        <w:r>
                          <w:rPr>
                            <w:rFonts w:hint="eastAsia"/>
                            <w:szCs w:val="21"/>
                          </w:rPr>
                          <w:t>姚建林</w:t>
                        </w:r>
                      </w:p>
                    </w:tc>
                  </w:sdtContent>
                </w:sdt>
                <w:sdt>
                  <w:sdtPr>
                    <w:rPr>
                      <w:rFonts w:hint="eastAsia"/>
                      <w:szCs w:val="21"/>
                    </w:rPr>
                    <w:alias w:val="董事、监事、高级管理人员主要工作经历"/>
                    <w:tag w:val="_GBC_33a673da5a64459d8c3c4e41dacf3ef6"/>
                    <w:id w:val="838193357"/>
                    <w:lock w:val="sdtLocked"/>
                  </w:sdtPr>
                  <w:sdtEndPr/>
                  <w:sdtContent>
                    <w:tc>
                      <w:tcPr>
                        <w:tcW w:w="12705" w:type="dxa"/>
                      </w:tcPr>
                      <w:p w14:paraId="18AC4280" w14:textId="77777777" w:rsidR="00691A5B" w:rsidRDefault="008A7CFF" w:rsidP="00691A5B">
                        <w:pPr>
                          <w:rPr>
                            <w:szCs w:val="21"/>
                          </w:rPr>
                        </w:pPr>
                        <w:r w:rsidRPr="008A7CFF">
                          <w:rPr>
                            <w:rFonts w:hint="eastAsia"/>
                            <w:szCs w:val="21"/>
                          </w:rPr>
                          <w:t>曾任东山实验小学教师，东山文教工艺厂厂长，江苏吴中集团公司副总经理，江苏中吴置业有限公司董事长，宿迁苏商置业有限公司董事；现任江苏吴中实业股份有限公司副董事长、总经理。目前兼任苏州吴中投资控股有限公司副董事长，江苏吴中实业股份有限公司党委书记，江苏吴中医药集团有限公司董事长。</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493034467"/>
              <w:lock w:val="sdtLocked"/>
            </w:sdtPr>
            <w:sdtEndPr/>
            <w:sdtContent>
              <w:tr w:rsidR="00691A5B" w14:paraId="4675552E"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536927916"/>
                    <w:lock w:val="sdtLocked"/>
                  </w:sdtPr>
                  <w:sdtEndPr>
                    <w:rPr>
                      <w:rFonts w:ascii="Times New Roman" w:eastAsia="宋体" w:hAnsi="Times New Roman" w:cs="Times New Roman"/>
                      <w:kern w:val="0"/>
                      <w:sz w:val="20"/>
                    </w:rPr>
                  </w:sdtEndPr>
                  <w:sdtContent>
                    <w:tc>
                      <w:tcPr>
                        <w:tcW w:w="1384" w:type="dxa"/>
                      </w:tcPr>
                      <w:p w14:paraId="7A214342" w14:textId="77777777" w:rsidR="00691A5B" w:rsidRDefault="00691A5B" w:rsidP="00691A5B">
                        <w:pPr>
                          <w:rPr>
                            <w:szCs w:val="21"/>
                          </w:rPr>
                        </w:pPr>
                        <w:r>
                          <w:rPr>
                            <w:rFonts w:hint="eastAsia"/>
                            <w:szCs w:val="21"/>
                          </w:rPr>
                          <w:t>金力</w:t>
                        </w:r>
                      </w:p>
                    </w:tc>
                  </w:sdtContent>
                </w:sdt>
                <w:sdt>
                  <w:sdtPr>
                    <w:rPr>
                      <w:rFonts w:hint="eastAsia"/>
                      <w:szCs w:val="21"/>
                    </w:rPr>
                    <w:alias w:val="董事、监事、高级管理人员主要工作经历"/>
                    <w:tag w:val="_GBC_33a673da5a64459d8c3c4e41dacf3ef6"/>
                    <w:id w:val="-414327564"/>
                    <w:lock w:val="sdtLocked"/>
                  </w:sdtPr>
                  <w:sdtEndPr/>
                  <w:sdtContent>
                    <w:tc>
                      <w:tcPr>
                        <w:tcW w:w="12705" w:type="dxa"/>
                      </w:tcPr>
                      <w:p w14:paraId="691E321C" w14:textId="77777777" w:rsidR="00691A5B" w:rsidRDefault="008A7CFF" w:rsidP="00691A5B">
                        <w:pPr>
                          <w:rPr>
                            <w:szCs w:val="21"/>
                          </w:rPr>
                        </w:pPr>
                        <w:r w:rsidRPr="008A7CFF">
                          <w:rPr>
                            <w:rFonts w:hint="eastAsia"/>
                            <w:szCs w:val="21"/>
                          </w:rPr>
                          <w:t>曾任吴县北桥中学、木渎中学教师，吴县团委青联秘书长，吴县东桥乡农工商总公司副总经理，吴县交通局副局长、黄埭镇党委副书记，太平乡农工商总经理，相城区外经局副局长、招商局局长，江苏吴中服装集团有限公司副总经理，江苏吴中进出口有限公司董事长，江苏吴中医药集团有限公司副总经理。现任江苏吴中实业股份有限公司董事、副总经理，江苏中吴置业有限公司董事长，苏州隆兴置业有限公司、宿迁市苏宿置业有限公司执行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12356208"/>
              <w:lock w:val="sdtLocked"/>
            </w:sdtPr>
            <w:sdtEndPr/>
            <w:sdtContent>
              <w:tr w:rsidR="00691A5B" w14:paraId="4D24F602"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1951619409"/>
                    <w:lock w:val="sdtLocked"/>
                  </w:sdtPr>
                  <w:sdtEndPr>
                    <w:rPr>
                      <w:rFonts w:ascii="Times New Roman" w:eastAsia="宋体" w:hAnsi="Times New Roman" w:cs="Times New Roman"/>
                      <w:kern w:val="0"/>
                      <w:sz w:val="20"/>
                    </w:rPr>
                  </w:sdtEndPr>
                  <w:sdtContent>
                    <w:tc>
                      <w:tcPr>
                        <w:tcW w:w="1384" w:type="dxa"/>
                      </w:tcPr>
                      <w:p w14:paraId="1E51ACF7" w14:textId="77777777" w:rsidR="00691A5B" w:rsidRDefault="00691A5B" w:rsidP="00691A5B">
                        <w:pPr>
                          <w:rPr>
                            <w:szCs w:val="21"/>
                          </w:rPr>
                        </w:pPr>
                        <w:r>
                          <w:rPr>
                            <w:rFonts w:hint="eastAsia"/>
                            <w:szCs w:val="21"/>
                          </w:rPr>
                          <w:t>王波</w:t>
                        </w:r>
                      </w:p>
                    </w:tc>
                  </w:sdtContent>
                </w:sdt>
                <w:sdt>
                  <w:sdtPr>
                    <w:rPr>
                      <w:rFonts w:hint="eastAsia"/>
                      <w:szCs w:val="21"/>
                    </w:rPr>
                    <w:alias w:val="董事、监事、高级管理人员主要工作经历"/>
                    <w:tag w:val="_GBC_33a673da5a64459d8c3c4e41dacf3ef6"/>
                    <w:id w:val="-336379386"/>
                    <w:lock w:val="sdtLocked"/>
                  </w:sdtPr>
                  <w:sdtEndPr/>
                  <w:sdtContent>
                    <w:tc>
                      <w:tcPr>
                        <w:tcW w:w="12705" w:type="dxa"/>
                      </w:tcPr>
                      <w:p w14:paraId="3E653EBF" w14:textId="77777777" w:rsidR="00691A5B" w:rsidRDefault="00C871E6" w:rsidP="002914F3">
                        <w:pPr>
                          <w:rPr>
                            <w:szCs w:val="21"/>
                          </w:rPr>
                        </w:pPr>
                        <w:r w:rsidRPr="00C871E6">
                          <w:rPr>
                            <w:szCs w:val="21"/>
                          </w:rPr>
                          <w:t>2010年4月至2016年4月5日任江苏吴中实业股份有限公司独立董事。现任北京秦脉医药科技发展有限公司总裁，北京秦脉医药咨询有限责任公司董事长。目前兼任</w:t>
                        </w:r>
                        <w:r w:rsidR="002A1309" w:rsidRPr="002A1309">
                          <w:rPr>
                            <w:rFonts w:hint="eastAsia"/>
                            <w:szCs w:val="21"/>
                          </w:rPr>
                          <w:t>中国制药集团有限公司（石药集团在香港的控股上市子公司）</w:t>
                        </w:r>
                        <w:r w:rsidRPr="00C871E6">
                          <w:rPr>
                            <w:szCs w:val="21"/>
                          </w:rPr>
                          <w:t>、广西柳州医药股份有限公司、湖南九芝堂股份有限公司、海南中和药业股份有限公司独立董事；全国医药技术市场协会副会长，中国医药创新协会药物政策研究专业委员会副主任委员；中国药学会药事管理专业委员会副主任委员；国家</w:t>
                        </w:r>
                        <w:r w:rsidRPr="00C871E6">
                          <w:rPr>
                            <w:rFonts w:hint="eastAsia"/>
                            <w:szCs w:val="21"/>
                          </w:rPr>
                          <w:t>药物政策与医药产业经济研究中心特聘研究员</w:t>
                        </w:r>
                        <w:r>
                          <w:rPr>
                            <w:rFonts w:hint="eastAsia"/>
                            <w:szCs w:val="21"/>
                          </w:rPr>
                          <w:t>。</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75746961"/>
              <w:lock w:val="sdtLocked"/>
            </w:sdtPr>
            <w:sdtEndPr/>
            <w:sdtContent>
              <w:tr w:rsidR="00691A5B" w14:paraId="3E6EFECB"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508139085"/>
                    <w:lock w:val="sdtLocked"/>
                  </w:sdtPr>
                  <w:sdtEndPr>
                    <w:rPr>
                      <w:rFonts w:ascii="Times New Roman" w:eastAsia="宋体" w:hAnsi="Times New Roman" w:cs="Times New Roman"/>
                      <w:kern w:val="0"/>
                      <w:sz w:val="20"/>
                    </w:rPr>
                  </w:sdtEndPr>
                  <w:sdtContent>
                    <w:tc>
                      <w:tcPr>
                        <w:tcW w:w="1384" w:type="dxa"/>
                      </w:tcPr>
                      <w:p w14:paraId="1DFE95A7" w14:textId="77777777" w:rsidR="00691A5B" w:rsidRDefault="00691A5B" w:rsidP="00691A5B">
                        <w:pPr>
                          <w:rPr>
                            <w:szCs w:val="21"/>
                          </w:rPr>
                        </w:pPr>
                        <w:r>
                          <w:rPr>
                            <w:rFonts w:hint="eastAsia"/>
                            <w:szCs w:val="21"/>
                          </w:rPr>
                          <w:t>刘洪跃</w:t>
                        </w:r>
                      </w:p>
                    </w:tc>
                  </w:sdtContent>
                </w:sdt>
                <w:sdt>
                  <w:sdtPr>
                    <w:rPr>
                      <w:rFonts w:hint="eastAsia"/>
                      <w:szCs w:val="21"/>
                    </w:rPr>
                    <w:alias w:val="董事、监事、高级管理人员主要工作经历"/>
                    <w:tag w:val="_GBC_33a673da5a64459d8c3c4e41dacf3ef6"/>
                    <w:id w:val="1501153234"/>
                    <w:lock w:val="sdtLocked"/>
                  </w:sdtPr>
                  <w:sdtEndPr/>
                  <w:sdtContent>
                    <w:tc>
                      <w:tcPr>
                        <w:tcW w:w="12705" w:type="dxa"/>
                      </w:tcPr>
                      <w:p w14:paraId="4ABFE2DC" w14:textId="77777777" w:rsidR="00691A5B" w:rsidRDefault="00C871E6" w:rsidP="00F31744">
                        <w:pPr>
                          <w:rPr>
                            <w:szCs w:val="21"/>
                          </w:rPr>
                        </w:pPr>
                        <w:r w:rsidRPr="00C871E6">
                          <w:rPr>
                            <w:szCs w:val="21"/>
                          </w:rPr>
                          <w:t>2014年3月至今任江苏吴中实业股份有限公司独立董事，</w:t>
                        </w:r>
                        <w:r w:rsidR="00F31744" w:rsidRPr="00C871E6">
                          <w:rPr>
                            <w:rFonts w:hint="eastAsia"/>
                            <w:szCs w:val="21"/>
                          </w:rPr>
                          <w:t>现任瑞华会计师事务所合伙人</w:t>
                        </w:r>
                        <w:r w:rsidR="00F31744">
                          <w:rPr>
                            <w:rFonts w:hint="eastAsia"/>
                            <w:szCs w:val="21"/>
                          </w:rPr>
                          <w:t>，</w:t>
                        </w:r>
                        <w:r w:rsidRPr="00C871E6">
                          <w:rPr>
                            <w:szCs w:val="21"/>
                          </w:rPr>
                          <w:t>目前兼任北京京能电力股份有限公司、北京北一机床股份有限公司（非上市公司）独立董事。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01918184"/>
              <w:lock w:val="sdtLocked"/>
            </w:sdtPr>
            <w:sdtEndPr/>
            <w:sdtContent>
              <w:tr w:rsidR="00691A5B" w14:paraId="71F8C1E9"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1007332201"/>
                    <w:lock w:val="sdtLocked"/>
                  </w:sdtPr>
                  <w:sdtEndPr>
                    <w:rPr>
                      <w:rFonts w:ascii="Times New Roman" w:eastAsia="宋体" w:hAnsi="Times New Roman" w:cs="Times New Roman"/>
                      <w:kern w:val="0"/>
                      <w:sz w:val="20"/>
                    </w:rPr>
                  </w:sdtEndPr>
                  <w:sdtContent>
                    <w:tc>
                      <w:tcPr>
                        <w:tcW w:w="1384" w:type="dxa"/>
                      </w:tcPr>
                      <w:p w14:paraId="433188AA" w14:textId="77777777" w:rsidR="00691A5B" w:rsidRDefault="00691A5B" w:rsidP="00691A5B">
                        <w:pPr>
                          <w:rPr>
                            <w:szCs w:val="21"/>
                          </w:rPr>
                        </w:pPr>
                        <w:r>
                          <w:rPr>
                            <w:rFonts w:hint="eastAsia"/>
                            <w:szCs w:val="21"/>
                          </w:rPr>
                          <w:t>彭加亮</w:t>
                        </w:r>
                      </w:p>
                    </w:tc>
                  </w:sdtContent>
                </w:sdt>
                <w:sdt>
                  <w:sdtPr>
                    <w:rPr>
                      <w:rFonts w:hint="eastAsia"/>
                      <w:szCs w:val="21"/>
                    </w:rPr>
                    <w:alias w:val="董事、监事、高级管理人员主要工作经历"/>
                    <w:tag w:val="_GBC_33a673da5a64459d8c3c4e41dacf3ef6"/>
                    <w:id w:val="206464553"/>
                    <w:lock w:val="sdtLocked"/>
                  </w:sdtPr>
                  <w:sdtEndPr/>
                  <w:sdtContent>
                    <w:tc>
                      <w:tcPr>
                        <w:tcW w:w="12705" w:type="dxa"/>
                      </w:tcPr>
                      <w:p w14:paraId="5E54B035" w14:textId="77777777" w:rsidR="00691A5B" w:rsidRDefault="00C871E6" w:rsidP="00C871E6">
                        <w:pPr>
                          <w:rPr>
                            <w:szCs w:val="21"/>
                          </w:rPr>
                        </w:pPr>
                        <w:r w:rsidRPr="00C871E6">
                          <w:rPr>
                            <w:rFonts w:hint="eastAsia"/>
                            <w:szCs w:val="21"/>
                          </w:rPr>
                          <w:t>现任华东师范大学商学院房地产系教师，</w:t>
                        </w:r>
                        <w:r w:rsidRPr="00C871E6">
                          <w:rPr>
                            <w:szCs w:val="21"/>
                          </w:rPr>
                          <w:t>2014年4月至今任江苏吴中实业股份有限公司独立董事，兼任上海益民互融金融信息服务有限公司董事长、总经理。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5737776"/>
              <w:lock w:val="sdtLocked"/>
            </w:sdtPr>
            <w:sdtEndPr/>
            <w:sdtContent>
              <w:tr w:rsidR="00691A5B" w14:paraId="631F0577"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1159687965"/>
                    <w:lock w:val="sdtLocked"/>
                  </w:sdtPr>
                  <w:sdtEndPr>
                    <w:rPr>
                      <w:rFonts w:ascii="Times New Roman" w:eastAsia="宋体" w:hAnsi="Times New Roman" w:cs="Times New Roman"/>
                      <w:kern w:val="0"/>
                      <w:sz w:val="20"/>
                    </w:rPr>
                  </w:sdtEndPr>
                  <w:sdtContent>
                    <w:tc>
                      <w:tcPr>
                        <w:tcW w:w="1384" w:type="dxa"/>
                      </w:tcPr>
                      <w:p w14:paraId="6F33ED9F" w14:textId="77777777" w:rsidR="00691A5B" w:rsidRDefault="00691A5B" w:rsidP="00691A5B">
                        <w:pPr>
                          <w:rPr>
                            <w:szCs w:val="21"/>
                          </w:rPr>
                        </w:pPr>
                        <w:r>
                          <w:rPr>
                            <w:rFonts w:hint="eastAsia"/>
                            <w:szCs w:val="21"/>
                          </w:rPr>
                          <w:t>CHENCHUAN</w:t>
                        </w:r>
                      </w:p>
                    </w:tc>
                  </w:sdtContent>
                </w:sdt>
                <w:sdt>
                  <w:sdtPr>
                    <w:rPr>
                      <w:rFonts w:hint="eastAsia"/>
                      <w:szCs w:val="21"/>
                    </w:rPr>
                    <w:alias w:val="董事、监事、高级管理人员主要工作经历"/>
                    <w:tag w:val="_GBC_33a673da5a64459d8c3c4e41dacf3ef6"/>
                    <w:id w:val="-1566099140"/>
                    <w:lock w:val="sdtLocked"/>
                  </w:sdtPr>
                  <w:sdtEndPr/>
                  <w:sdtContent>
                    <w:tc>
                      <w:tcPr>
                        <w:tcW w:w="12705" w:type="dxa"/>
                      </w:tcPr>
                      <w:p w14:paraId="362FCED8" w14:textId="77777777" w:rsidR="00691A5B" w:rsidRDefault="00C871E6" w:rsidP="002914F3">
                        <w:pPr>
                          <w:rPr>
                            <w:szCs w:val="21"/>
                          </w:rPr>
                        </w:pPr>
                        <w:r w:rsidRPr="00C871E6">
                          <w:rPr>
                            <w:szCs w:val="21"/>
                          </w:rPr>
                          <w:t>2016年4月至今任江苏吴中实业股份有限公司独立董事，现任北京维深康健医疗技术信息技术有限责任公司医学副总裁，目前兼任北京东方明康医用设备股份有限公司董事、石药集团有限公司独立董事。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74588500"/>
              <w:lock w:val="sdtLocked"/>
            </w:sdtPr>
            <w:sdtEndPr/>
            <w:sdtContent>
              <w:tr w:rsidR="00691A5B" w14:paraId="02E64339"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622044053"/>
                    <w:lock w:val="sdtLocked"/>
                  </w:sdtPr>
                  <w:sdtEndPr>
                    <w:rPr>
                      <w:rFonts w:ascii="Times New Roman" w:eastAsia="宋体" w:hAnsi="Times New Roman" w:cs="Times New Roman"/>
                      <w:kern w:val="0"/>
                      <w:sz w:val="20"/>
                    </w:rPr>
                  </w:sdtEndPr>
                  <w:sdtContent>
                    <w:tc>
                      <w:tcPr>
                        <w:tcW w:w="1384" w:type="dxa"/>
                      </w:tcPr>
                      <w:p w14:paraId="38218DA2" w14:textId="77777777" w:rsidR="00691A5B" w:rsidRDefault="00691A5B" w:rsidP="00691A5B">
                        <w:pPr>
                          <w:rPr>
                            <w:szCs w:val="21"/>
                          </w:rPr>
                        </w:pPr>
                        <w:r>
                          <w:rPr>
                            <w:rFonts w:hint="eastAsia"/>
                            <w:szCs w:val="21"/>
                          </w:rPr>
                          <w:t>金建平</w:t>
                        </w:r>
                      </w:p>
                    </w:tc>
                  </w:sdtContent>
                </w:sdt>
                <w:sdt>
                  <w:sdtPr>
                    <w:rPr>
                      <w:rFonts w:hint="eastAsia"/>
                      <w:szCs w:val="21"/>
                    </w:rPr>
                    <w:alias w:val="董事、监事、高级管理人员主要工作经历"/>
                    <w:tag w:val="_GBC_33a673da5a64459d8c3c4e41dacf3ef6"/>
                    <w:id w:val="-29964251"/>
                    <w:lock w:val="sdtLocked"/>
                  </w:sdtPr>
                  <w:sdtEndPr/>
                  <w:sdtContent>
                    <w:tc>
                      <w:tcPr>
                        <w:tcW w:w="12705" w:type="dxa"/>
                      </w:tcPr>
                      <w:p w14:paraId="7A434CCD" w14:textId="77777777" w:rsidR="00691A5B" w:rsidRDefault="008A7CFF" w:rsidP="00691A5B">
                        <w:pPr>
                          <w:rPr>
                            <w:szCs w:val="21"/>
                          </w:rPr>
                        </w:pPr>
                        <w:r w:rsidRPr="008A7CFF">
                          <w:rPr>
                            <w:rFonts w:hint="eastAsia"/>
                            <w:szCs w:val="21"/>
                          </w:rPr>
                          <w:t>曾任望亭中学教师、校团委书记，吴县校办工业公司办公室主任，江苏吴中集团有限公司办公室主任、总经理助理，江苏兴业实业有限公司总经理，苏州兴瑞贵金属材料有限公司、江苏省农药研究所股份有限公司董事长、苏州吴中投资控股有限公司董事，江苏吴中实业股份有限公司董事、董事长助理、董事会秘书、副总经理、党委副书记，江苏中吴置业有限公司副董事长、总经理，苏州隆兴置业有限</w:t>
                        </w:r>
                        <w:r w:rsidRPr="008A7CFF">
                          <w:rPr>
                            <w:rFonts w:hint="eastAsia"/>
                            <w:szCs w:val="21"/>
                          </w:rPr>
                          <w:lastRenderedPageBreak/>
                          <w:t>公司、宿迁市苏宿置业有限公司执行董事。现任江苏吴中实业股份有限公司监事会主席。目前兼任苏州吴越担保有限公司董事长，苏州吴越投资有限公司董事兼总经理，苏州吴越典当有限公司执行董事。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8105778"/>
              <w:lock w:val="sdtLocked"/>
            </w:sdtPr>
            <w:sdtEndPr/>
            <w:sdtContent>
              <w:tr w:rsidR="00691A5B" w14:paraId="1982F685"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1222750944"/>
                    <w:lock w:val="sdtLocked"/>
                  </w:sdtPr>
                  <w:sdtEndPr>
                    <w:rPr>
                      <w:rFonts w:ascii="Times New Roman" w:eastAsia="宋体" w:hAnsi="Times New Roman" w:cs="Times New Roman"/>
                      <w:kern w:val="0"/>
                      <w:sz w:val="20"/>
                    </w:rPr>
                  </w:sdtEndPr>
                  <w:sdtContent>
                    <w:tc>
                      <w:tcPr>
                        <w:tcW w:w="1384" w:type="dxa"/>
                      </w:tcPr>
                      <w:p w14:paraId="56AD80CD" w14:textId="77777777" w:rsidR="00691A5B" w:rsidRDefault="00691A5B" w:rsidP="00691A5B">
                        <w:pPr>
                          <w:rPr>
                            <w:szCs w:val="21"/>
                          </w:rPr>
                        </w:pPr>
                        <w:r>
                          <w:rPr>
                            <w:rFonts w:hint="eastAsia"/>
                            <w:szCs w:val="21"/>
                          </w:rPr>
                          <w:t>李桂芝</w:t>
                        </w:r>
                      </w:p>
                    </w:tc>
                  </w:sdtContent>
                </w:sdt>
                <w:sdt>
                  <w:sdtPr>
                    <w:rPr>
                      <w:rFonts w:hint="eastAsia"/>
                      <w:szCs w:val="21"/>
                    </w:rPr>
                    <w:alias w:val="董事、监事、高级管理人员主要工作经历"/>
                    <w:tag w:val="_GBC_33a673da5a64459d8c3c4e41dacf3ef6"/>
                    <w:id w:val="297890419"/>
                    <w:lock w:val="sdtLocked"/>
                  </w:sdtPr>
                  <w:sdtEndPr/>
                  <w:sdtContent>
                    <w:tc>
                      <w:tcPr>
                        <w:tcW w:w="12705" w:type="dxa"/>
                      </w:tcPr>
                      <w:p w14:paraId="593320EC" w14:textId="77777777" w:rsidR="00691A5B" w:rsidRDefault="008A7CFF" w:rsidP="00AD5158">
                        <w:pPr>
                          <w:rPr>
                            <w:szCs w:val="21"/>
                          </w:rPr>
                        </w:pPr>
                        <w:r w:rsidRPr="008A7CFF">
                          <w:rPr>
                            <w:rFonts w:hint="eastAsia"/>
                            <w:szCs w:val="21"/>
                          </w:rPr>
                          <w:t>曾任阜矿铁路运输部财务科长、审计科长，阜矿运通实业总公司财务经理、副总经理，江苏蒂森金属制品有限公司财务经理、财务总监，医药集团财务总监，</w:t>
                        </w:r>
                        <w:r w:rsidR="00AD5158" w:rsidRPr="008A7CFF">
                          <w:rPr>
                            <w:rFonts w:hint="eastAsia"/>
                            <w:szCs w:val="21"/>
                          </w:rPr>
                          <w:t>现任</w:t>
                        </w:r>
                        <w:r w:rsidR="00AD5158">
                          <w:rPr>
                            <w:rFonts w:hint="eastAsia"/>
                            <w:szCs w:val="21"/>
                          </w:rPr>
                          <w:t>响水</w:t>
                        </w:r>
                        <w:r w:rsidR="00AD5158" w:rsidRPr="00542B94">
                          <w:rPr>
                            <w:rFonts w:hint="eastAsia"/>
                            <w:szCs w:val="21"/>
                          </w:rPr>
                          <w:t>恒利达科技化工有限公司财务总</w:t>
                        </w:r>
                        <w:r w:rsidR="00AD5158">
                          <w:rPr>
                            <w:rFonts w:hint="eastAsia"/>
                            <w:szCs w:val="21"/>
                          </w:rPr>
                          <w:t>监、</w:t>
                        </w:r>
                        <w:r w:rsidRPr="008A7CFF">
                          <w:rPr>
                            <w:rFonts w:hint="eastAsia"/>
                            <w:szCs w:val="21"/>
                          </w:rPr>
                          <w:t>江苏吴中实业股份有限公司监事。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36915552"/>
              <w:lock w:val="sdtLocked"/>
            </w:sdtPr>
            <w:sdtEndPr/>
            <w:sdtContent>
              <w:tr w:rsidR="00691A5B" w14:paraId="726CAD36"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616218896"/>
                    <w:lock w:val="sdtLocked"/>
                  </w:sdtPr>
                  <w:sdtEndPr>
                    <w:rPr>
                      <w:rFonts w:ascii="Times New Roman" w:eastAsia="宋体" w:hAnsi="Times New Roman" w:cs="Times New Roman"/>
                      <w:kern w:val="0"/>
                      <w:sz w:val="20"/>
                    </w:rPr>
                  </w:sdtEndPr>
                  <w:sdtContent>
                    <w:tc>
                      <w:tcPr>
                        <w:tcW w:w="1384" w:type="dxa"/>
                      </w:tcPr>
                      <w:p w14:paraId="50381EA9" w14:textId="77777777" w:rsidR="00691A5B" w:rsidRDefault="00691A5B" w:rsidP="00691A5B">
                        <w:pPr>
                          <w:rPr>
                            <w:szCs w:val="21"/>
                          </w:rPr>
                        </w:pPr>
                        <w:r>
                          <w:rPr>
                            <w:rFonts w:hint="eastAsia"/>
                            <w:szCs w:val="21"/>
                          </w:rPr>
                          <w:t>仲尧文</w:t>
                        </w:r>
                      </w:p>
                    </w:tc>
                  </w:sdtContent>
                </w:sdt>
                <w:sdt>
                  <w:sdtPr>
                    <w:rPr>
                      <w:rFonts w:hint="eastAsia"/>
                      <w:szCs w:val="21"/>
                    </w:rPr>
                    <w:alias w:val="董事、监事、高级管理人员主要工作经历"/>
                    <w:tag w:val="_GBC_33a673da5a64459d8c3c4e41dacf3ef6"/>
                    <w:id w:val="-559945942"/>
                    <w:lock w:val="sdtLocked"/>
                  </w:sdtPr>
                  <w:sdtEndPr/>
                  <w:sdtContent>
                    <w:tc>
                      <w:tcPr>
                        <w:tcW w:w="12705" w:type="dxa"/>
                      </w:tcPr>
                      <w:p w14:paraId="13FD2B24" w14:textId="77777777" w:rsidR="00691A5B" w:rsidRDefault="00837E7D" w:rsidP="00837E7D">
                        <w:pPr>
                          <w:rPr>
                            <w:szCs w:val="21"/>
                          </w:rPr>
                        </w:pPr>
                        <w:r w:rsidRPr="00837E7D">
                          <w:rPr>
                            <w:rFonts w:hint="eastAsia"/>
                            <w:szCs w:val="21"/>
                          </w:rPr>
                          <w:t>曾任江苏吴中地产集团有限公司总工程师，江苏中吴置业有限公司副总经理、总工程师，宿迁苏商置业有限公司总经理，宿迁市苏宿置业有限公司总经理，江苏省宿迁市四届政协委员。现任江苏中吴置业有限公司董事，江苏吴中实业股份有限公司监事，兼任宿迁苏商置业有限公司监事，宿迁市苏州商会副会长，宿迁市工商联执委。</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3601840"/>
              <w:lock w:val="sdtLocked"/>
            </w:sdtPr>
            <w:sdtEndPr/>
            <w:sdtContent>
              <w:tr w:rsidR="00691A5B" w14:paraId="2C9A8565"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558627867"/>
                    <w:lock w:val="sdtLocked"/>
                  </w:sdtPr>
                  <w:sdtEndPr>
                    <w:rPr>
                      <w:rFonts w:ascii="Times New Roman" w:eastAsia="宋体" w:hAnsi="Times New Roman" w:cs="Times New Roman"/>
                      <w:kern w:val="0"/>
                      <w:sz w:val="20"/>
                    </w:rPr>
                  </w:sdtEndPr>
                  <w:sdtContent>
                    <w:tc>
                      <w:tcPr>
                        <w:tcW w:w="1384" w:type="dxa"/>
                      </w:tcPr>
                      <w:p w14:paraId="4E3DE61B" w14:textId="77777777" w:rsidR="00691A5B" w:rsidRDefault="00691A5B" w:rsidP="00691A5B">
                        <w:pPr>
                          <w:rPr>
                            <w:szCs w:val="21"/>
                          </w:rPr>
                        </w:pPr>
                        <w:r>
                          <w:rPr>
                            <w:rFonts w:hint="eastAsia"/>
                            <w:szCs w:val="21"/>
                          </w:rPr>
                          <w:t>孙建英</w:t>
                        </w:r>
                      </w:p>
                    </w:tc>
                  </w:sdtContent>
                </w:sdt>
                <w:sdt>
                  <w:sdtPr>
                    <w:rPr>
                      <w:rFonts w:hint="eastAsia"/>
                      <w:szCs w:val="21"/>
                    </w:rPr>
                    <w:alias w:val="董事、监事、高级管理人员主要工作经历"/>
                    <w:tag w:val="_GBC_33a673da5a64459d8c3c4e41dacf3ef6"/>
                    <w:id w:val="-1143887648"/>
                    <w:lock w:val="sdtLocked"/>
                  </w:sdtPr>
                  <w:sdtEndPr/>
                  <w:sdtContent>
                    <w:tc>
                      <w:tcPr>
                        <w:tcW w:w="12705" w:type="dxa"/>
                      </w:tcPr>
                      <w:p w14:paraId="37B16C75" w14:textId="77777777" w:rsidR="00691A5B" w:rsidRDefault="008A7CFF" w:rsidP="0095194E">
                        <w:pPr>
                          <w:rPr>
                            <w:szCs w:val="21"/>
                          </w:rPr>
                        </w:pPr>
                        <w:r w:rsidRPr="008A7CFF">
                          <w:rPr>
                            <w:rFonts w:hint="eastAsia"/>
                            <w:szCs w:val="21"/>
                          </w:rPr>
                          <w:t>曾任江苏吴中实业股份有限公司销售分公司财务经理，江苏吴中进出口有限公司财务部经理，江苏吴中实业股份有限公司审计部经理</w:t>
                        </w:r>
                        <w:r w:rsidR="0095194E">
                          <w:rPr>
                            <w:rFonts w:hint="eastAsia"/>
                            <w:szCs w:val="21"/>
                          </w:rPr>
                          <w:t>。</w:t>
                        </w:r>
                        <w:r>
                          <w:rPr>
                            <w:rFonts w:hint="eastAsia"/>
                            <w:szCs w:val="21"/>
                          </w:rPr>
                          <w:t>现任</w:t>
                        </w:r>
                        <w:r w:rsidRPr="008A7CFF">
                          <w:rPr>
                            <w:rFonts w:hint="eastAsia"/>
                            <w:szCs w:val="21"/>
                          </w:rPr>
                          <w:t>江苏中吴</w:t>
                        </w:r>
                        <w:r w:rsidRPr="00542B94">
                          <w:rPr>
                            <w:rFonts w:hint="eastAsia"/>
                            <w:szCs w:val="21"/>
                          </w:rPr>
                          <w:t>置业有限公司财</w:t>
                        </w:r>
                        <w:r>
                          <w:rPr>
                            <w:rFonts w:hint="eastAsia"/>
                            <w:szCs w:val="21"/>
                          </w:rPr>
                          <w:t>务总监、</w:t>
                        </w:r>
                        <w:r w:rsidRPr="008A7CFF">
                          <w:rPr>
                            <w:rFonts w:hint="eastAsia"/>
                            <w:szCs w:val="21"/>
                          </w:rPr>
                          <w:t>公司职工代表出任的监事</w:t>
                        </w:r>
                        <w:r>
                          <w:rPr>
                            <w:rFonts w:hint="eastAsia"/>
                            <w:szCs w:val="21"/>
                          </w:rPr>
                          <w:t>。</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68162443"/>
              <w:lock w:val="sdtLocked"/>
            </w:sdtPr>
            <w:sdtEndPr/>
            <w:sdtContent>
              <w:tr w:rsidR="00691A5B" w14:paraId="592ABFCC"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884865407"/>
                    <w:lock w:val="sdtLocked"/>
                  </w:sdtPr>
                  <w:sdtEndPr>
                    <w:rPr>
                      <w:rFonts w:ascii="Times New Roman" w:eastAsia="宋体" w:hAnsi="Times New Roman" w:cs="Times New Roman"/>
                      <w:kern w:val="0"/>
                      <w:sz w:val="20"/>
                    </w:rPr>
                  </w:sdtEndPr>
                  <w:sdtContent>
                    <w:tc>
                      <w:tcPr>
                        <w:tcW w:w="1384" w:type="dxa"/>
                      </w:tcPr>
                      <w:p w14:paraId="3EFC32B5" w14:textId="77777777" w:rsidR="00691A5B" w:rsidRDefault="00691A5B" w:rsidP="00691A5B">
                        <w:pPr>
                          <w:rPr>
                            <w:szCs w:val="21"/>
                          </w:rPr>
                        </w:pPr>
                        <w:r>
                          <w:rPr>
                            <w:rFonts w:hint="eastAsia"/>
                            <w:szCs w:val="21"/>
                          </w:rPr>
                          <w:t>吴健敏</w:t>
                        </w:r>
                      </w:p>
                    </w:tc>
                  </w:sdtContent>
                </w:sdt>
                <w:sdt>
                  <w:sdtPr>
                    <w:rPr>
                      <w:rFonts w:hint="eastAsia"/>
                      <w:szCs w:val="21"/>
                    </w:rPr>
                    <w:alias w:val="董事、监事、高级管理人员主要工作经历"/>
                    <w:tag w:val="_GBC_33a673da5a64459d8c3c4e41dacf3ef6"/>
                    <w:id w:val="-798845631"/>
                    <w:lock w:val="sdtLocked"/>
                  </w:sdtPr>
                  <w:sdtEndPr/>
                  <w:sdtContent>
                    <w:tc>
                      <w:tcPr>
                        <w:tcW w:w="12705" w:type="dxa"/>
                      </w:tcPr>
                      <w:p w14:paraId="6C321A60" w14:textId="77777777" w:rsidR="00691A5B" w:rsidRDefault="00542B94" w:rsidP="0095194E">
                        <w:pPr>
                          <w:rPr>
                            <w:szCs w:val="21"/>
                          </w:rPr>
                        </w:pPr>
                        <w:r w:rsidRPr="008A7CFF">
                          <w:rPr>
                            <w:rFonts w:hint="eastAsia"/>
                            <w:szCs w:val="21"/>
                          </w:rPr>
                          <w:t>曾任江苏吴中医药集团有限公司苏州制药厂厂长助理、党总支委员、工会主席、副厂长</w:t>
                        </w:r>
                        <w:r>
                          <w:rPr>
                            <w:rFonts w:hint="eastAsia"/>
                            <w:szCs w:val="21"/>
                          </w:rPr>
                          <w:t>，</w:t>
                        </w:r>
                        <w:r w:rsidRPr="008A7CFF">
                          <w:rPr>
                            <w:rFonts w:hint="eastAsia"/>
                            <w:szCs w:val="21"/>
                          </w:rPr>
                          <w:t>江苏吴中医药集团有限公司总经理助理兼办公室主任、党总支委员</w:t>
                        </w:r>
                        <w:r>
                          <w:rPr>
                            <w:rFonts w:hint="eastAsia"/>
                            <w:szCs w:val="21"/>
                          </w:rPr>
                          <w:t>。现任</w:t>
                        </w:r>
                        <w:r w:rsidRPr="00542B94">
                          <w:rPr>
                            <w:rFonts w:hint="eastAsia"/>
                            <w:szCs w:val="21"/>
                          </w:rPr>
                          <w:t>响水恒利达科技化工有限公司副总经理、党支部书记，江苏吴中实业</w:t>
                        </w:r>
                        <w:r w:rsidRPr="008A7CFF">
                          <w:rPr>
                            <w:rFonts w:hint="eastAsia"/>
                            <w:szCs w:val="21"/>
                          </w:rPr>
                          <w:t>股份有限公司工会委员会委员及公司职工代表出任的监事。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11171473"/>
              <w:lock w:val="sdtLocked"/>
            </w:sdtPr>
            <w:sdtEndPr/>
            <w:sdtContent>
              <w:tr w:rsidR="00691A5B" w14:paraId="5F94754B"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517386654"/>
                    <w:lock w:val="sdtLocked"/>
                  </w:sdtPr>
                  <w:sdtEndPr>
                    <w:rPr>
                      <w:rFonts w:ascii="Times New Roman" w:eastAsia="宋体" w:hAnsi="Times New Roman" w:cs="Times New Roman"/>
                      <w:kern w:val="0"/>
                      <w:sz w:val="20"/>
                    </w:rPr>
                  </w:sdtEndPr>
                  <w:sdtContent>
                    <w:tc>
                      <w:tcPr>
                        <w:tcW w:w="1384" w:type="dxa"/>
                      </w:tcPr>
                      <w:p w14:paraId="580CD6BD" w14:textId="77777777" w:rsidR="00691A5B" w:rsidRDefault="00691A5B" w:rsidP="00691A5B">
                        <w:pPr>
                          <w:rPr>
                            <w:szCs w:val="21"/>
                          </w:rPr>
                        </w:pPr>
                        <w:r>
                          <w:rPr>
                            <w:rFonts w:hint="eastAsia"/>
                            <w:szCs w:val="21"/>
                          </w:rPr>
                          <w:t>孙田江</w:t>
                        </w:r>
                      </w:p>
                    </w:tc>
                  </w:sdtContent>
                </w:sdt>
                <w:sdt>
                  <w:sdtPr>
                    <w:rPr>
                      <w:rFonts w:hint="eastAsia"/>
                      <w:szCs w:val="21"/>
                    </w:rPr>
                    <w:alias w:val="董事、监事、高级管理人员主要工作经历"/>
                    <w:tag w:val="_GBC_33a673da5a64459d8c3c4e41dacf3ef6"/>
                    <w:id w:val="1471560453"/>
                    <w:lock w:val="sdtLocked"/>
                  </w:sdtPr>
                  <w:sdtEndPr/>
                  <w:sdtContent>
                    <w:tc>
                      <w:tcPr>
                        <w:tcW w:w="12705" w:type="dxa"/>
                      </w:tcPr>
                      <w:p w14:paraId="7F97047F" w14:textId="77777777" w:rsidR="00691A5B" w:rsidRDefault="0095194E" w:rsidP="00691A5B">
                        <w:pPr>
                          <w:rPr>
                            <w:szCs w:val="21"/>
                          </w:rPr>
                        </w:pPr>
                        <w:r w:rsidRPr="0095194E">
                          <w:rPr>
                            <w:rFonts w:hint="eastAsia"/>
                            <w:szCs w:val="21"/>
                          </w:rPr>
                          <w:t>曾任扬子江药业集团总经理助理、副总经理，江苏吴中医药集团有限公司副总经理，常务副总经理。现任江苏吴中实业股份有限公司副总经理、党委委员，江苏吴中医药集团有限公司总经理，苏州长征</w:t>
                        </w:r>
                        <w:r w:rsidRPr="0095194E">
                          <w:rPr>
                            <w:szCs w:val="21"/>
                          </w:rPr>
                          <w:t>-欣凯制药有限公司董事。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84177420"/>
              <w:lock w:val="sdtLocked"/>
            </w:sdtPr>
            <w:sdtEndPr/>
            <w:sdtContent>
              <w:tr w:rsidR="00691A5B" w14:paraId="7D2D9820"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2079122046"/>
                    <w:lock w:val="sdtLocked"/>
                  </w:sdtPr>
                  <w:sdtEndPr>
                    <w:rPr>
                      <w:rFonts w:ascii="Times New Roman" w:eastAsia="宋体" w:hAnsi="Times New Roman" w:cs="Times New Roman"/>
                      <w:kern w:val="0"/>
                      <w:sz w:val="20"/>
                    </w:rPr>
                  </w:sdtEndPr>
                  <w:sdtContent>
                    <w:tc>
                      <w:tcPr>
                        <w:tcW w:w="1384" w:type="dxa"/>
                      </w:tcPr>
                      <w:p w14:paraId="5D64B382" w14:textId="77777777" w:rsidR="00691A5B" w:rsidRDefault="00691A5B" w:rsidP="00691A5B">
                        <w:pPr>
                          <w:rPr>
                            <w:szCs w:val="21"/>
                          </w:rPr>
                        </w:pPr>
                        <w:r>
                          <w:rPr>
                            <w:rFonts w:hint="eastAsia"/>
                            <w:szCs w:val="21"/>
                          </w:rPr>
                          <w:t>仲天荣</w:t>
                        </w:r>
                      </w:p>
                    </w:tc>
                  </w:sdtContent>
                </w:sdt>
                <w:sdt>
                  <w:sdtPr>
                    <w:rPr>
                      <w:rFonts w:hint="eastAsia"/>
                      <w:szCs w:val="21"/>
                    </w:rPr>
                    <w:alias w:val="董事、监事、高级管理人员主要工作经历"/>
                    <w:tag w:val="_GBC_33a673da5a64459d8c3c4e41dacf3ef6"/>
                    <w:id w:val="1292402433"/>
                    <w:lock w:val="sdtLocked"/>
                  </w:sdtPr>
                  <w:sdtEndPr/>
                  <w:sdtContent>
                    <w:tc>
                      <w:tcPr>
                        <w:tcW w:w="12705" w:type="dxa"/>
                      </w:tcPr>
                      <w:p w14:paraId="7B476654" w14:textId="77777777" w:rsidR="00691A5B" w:rsidRDefault="00691A5B" w:rsidP="00691A5B">
                        <w:pPr>
                          <w:rPr>
                            <w:szCs w:val="21"/>
                          </w:rPr>
                        </w:pPr>
                        <w:r w:rsidRPr="00691A5B">
                          <w:rPr>
                            <w:rFonts w:hint="eastAsia"/>
                            <w:szCs w:val="21"/>
                          </w:rPr>
                          <w:t>曾任吴江县铜罗乡开阳村经济合作社副社长、团委书记、党委委员；铜罗镇党委副书记、书记、农工商总公司副董事长、董事长；谭丘镇党委副书记、委员、农工商总公司副董事长、副总经理；吴江市社会保障局副局长；吴江市劳动和社会保障局党委委员、副局长、副主任科员；吴江市人力资源和社会保障局副主任科员。</w:t>
                        </w:r>
                        <w:r w:rsidRPr="006B41E3">
                          <w:rPr>
                            <w:rFonts w:hint="eastAsia"/>
                            <w:szCs w:val="21"/>
                          </w:rPr>
                          <w:t>目前任</w:t>
                        </w:r>
                        <w:r w:rsidR="00542B94" w:rsidRPr="006B41E3">
                          <w:rPr>
                            <w:rFonts w:hint="eastAsia"/>
                            <w:szCs w:val="21"/>
                          </w:rPr>
                          <w:t>江苏吴中实业股份有</w:t>
                        </w:r>
                        <w:r w:rsidR="00542B94">
                          <w:rPr>
                            <w:rFonts w:hint="eastAsia"/>
                            <w:szCs w:val="21"/>
                          </w:rPr>
                          <w:t>限公司副总经理，</w:t>
                        </w:r>
                        <w:r w:rsidRPr="00691A5B">
                          <w:rPr>
                            <w:rFonts w:hint="eastAsia"/>
                            <w:szCs w:val="21"/>
                          </w:rPr>
                          <w:t>响水恒利达科技化工有限公司副董事长、总经理兼法定代表人。</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29244475"/>
              <w:lock w:val="sdtLocked"/>
            </w:sdtPr>
            <w:sdtEndPr/>
            <w:sdtContent>
              <w:tr w:rsidR="00691A5B" w14:paraId="189DDAE5"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1415968662"/>
                    <w:lock w:val="sdtLocked"/>
                  </w:sdtPr>
                  <w:sdtEndPr>
                    <w:rPr>
                      <w:rFonts w:ascii="Times New Roman" w:eastAsia="宋体" w:hAnsi="Times New Roman" w:cs="Times New Roman"/>
                      <w:kern w:val="0"/>
                      <w:sz w:val="20"/>
                    </w:rPr>
                  </w:sdtEndPr>
                  <w:sdtContent>
                    <w:tc>
                      <w:tcPr>
                        <w:tcW w:w="1384" w:type="dxa"/>
                      </w:tcPr>
                      <w:p w14:paraId="59320E51" w14:textId="77777777" w:rsidR="00691A5B" w:rsidRDefault="00691A5B" w:rsidP="00691A5B">
                        <w:pPr>
                          <w:rPr>
                            <w:szCs w:val="21"/>
                          </w:rPr>
                        </w:pPr>
                        <w:r>
                          <w:rPr>
                            <w:rFonts w:hint="eastAsia"/>
                            <w:szCs w:val="21"/>
                          </w:rPr>
                          <w:t>许良枝</w:t>
                        </w:r>
                      </w:p>
                    </w:tc>
                  </w:sdtContent>
                </w:sdt>
                <w:sdt>
                  <w:sdtPr>
                    <w:rPr>
                      <w:rFonts w:hint="eastAsia"/>
                      <w:szCs w:val="21"/>
                    </w:rPr>
                    <w:alias w:val="董事、监事、高级管理人员主要工作经历"/>
                    <w:tag w:val="_GBC_33a673da5a64459d8c3c4e41dacf3ef6"/>
                    <w:id w:val="-1285417720"/>
                    <w:lock w:val="sdtLocked"/>
                  </w:sdtPr>
                  <w:sdtEndPr/>
                  <w:sdtContent>
                    <w:tc>
                      <w:tcPr>
                        <w:tcW w:w="12705" w:type="dxa"/>
                      </w:tcPr>
                      <w:p w14:paraId="705C1BA7" w14:textId="77777777" w:rsidR="00691A5B" w:rsidRDefault="0095194E" w:rsidP="00691A5B">
                        <w:pPr>
                          <w:rPr>
                            <w:szCs w:val="21"/>
                          </w:rPr>
                        </w:pPr>
                        <w:r w:rsidRPr="0095194E">
                          <w:rPr>
                            <w:rFonts w:hint="eastAsia"/>
                            <w:szCs w:val="21"/>
                          </w:rPr>
                          <w:t>曾任苏州市财经学院财会教研组教师，苏州高新集团有限公司证券事务代表、董秘，上海亚商投资咨询有限公司咨询师，江苏吴中实业股份有限公司董秘室主任、董事会秘书，江苏吴中实业股份有限公司副总经理、财务总监。现任江苏吴中实业股份有限公司副总经理，目前兼任苏州兴瑞贵金属材料有限公司董事、苏州长征</w:t>
                        </w:r>
                        <w:r w:rsidRPr="0095194E">
                          <w:rPr>
                            <w:szCs w:val="21"/>
                          </w:rPr>
                          <w:t>-欣凯制药有限公司董事。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4606231"/>
              <w:lock w:val="sdtLocked"/>
            </w:sdtPr>
            <w:sdtEndPr/>
            <w:sdtContent>
              <w:tr w:rsidR="00691A5B" w14:paraId="14AB727A"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1498797395"/>
                    <w:lock w:val="sdtLocked"/>
                  </w:sdtPr>
                  <w:sdtEndPr>
                    <w:rPr>
                      <w:rFonts w:ascii="Times New Roman" w:eastAsia="宋体" w:hAnsi="Times New Roman" w:cs="Times New Roman"/>
                      <w:kern w:val="0"/>
                      <w:sz w:val="20"/>
                    </w:rPr>
                  </w:sdtEndPr>
                  <w:sdtContent>
                    <w:tc>
                      <w:tcPr>
                        <w:tcW w:w="1384" w:type="dxa"/>
                      </w:tcPr>
                      <w:p w14:paraId="7AE3352A" w14:textId="77777777" w:rsidR="00691A5B" w:rsidRDefault="00691A5B" w:rsidP="00691A5B">
                        <w:pPr>
                          <w:rPr>
                            <w:szCs w:val="21"/>
                          </w:rPr>
                        </w:pPr>
                        <w:r>
                          <w:rPr>
                            <w:rFonts w:hint="eastAsia"/>
                            <w:szCs w:val="21"/>
                          </w:rPr>
                          <w:t>朱菊芳</w:t>
                        </w:r>
                      </w:p>
                    </w:tc>
                  </w:sdtContent>
                </w:sdt>
                <w:sdt>
                  <w:sdtPr>
                    <w:rPr>
                      <w:rFonts w:hint="eastAsia"/>
                      <w:szCs w:val="21"/>
                    </w:rPr>
                    <w:alias w:val="董事、监事、高级管理人员主要工作经历"/>
                    <w:tag w:val="_GBC_33a673da5a64459d8c3c4e41dacf3ef6"/>
                    <w:id w:val="-1924339603"/>
                    <w:lock w:val="sdtLocked"/>
                  </w:sdtPr>
                  <w:sdtEndPr/>
                  <w:sdtContent>
                    <w:tc>
                      <w:tcPr>
                        <w:tcW w:w="12705" w:type="dxa"/>
                      </w:tcPr>
                      <w:p w14:paraId="797B9260" w14:textId="77777777" w:rsidR="00691A5B" w:rsidRDefault="0095194E" w:rsidP="00691A5B">
                        <w:pPr>
                          <w:rPr>
                            <w:szCs w:val="21"/>
                          </w:rPr>
                        </w:pPr>
                        <w:r w:rsidRPr="0095194E">
                          <w:rPr>
                            <w:rFonts w:hint="eastAsia"/>
                            <w:szCs w:val="21"/>
                          </w:rPr>
                          <w:t>曾任吴县青山白泥矿团委书记、党办副主任，吴县丝绸制品厂财务科长、仓库主任，吴县建行新区办事处储蓄所主任，江苏吴中集团有限公司党委委员，江苏吴中实业股份有限公司董秘室主任兼证券事务代表。现任江苏吴中实业股份有限公司副总经理、董事会秘书、党委副书记、妇联主任，兼任苏州吴越投资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404431496"/>
              <w:lock w:val="sdtLocked"/>
            </w:sdtPr>
            <w:sdtEndPr/>
            <w:sdtContent>
              <w:tr w:rsidR="00691A5B" w14:paraId="5DF6F57B" w14:textId="77777777" w:rsidTr="00691A5B">
                <w:sdt>
                  <w:sdtPr>
                    <w:rPr>
                      <w:rFonts w:asciiTheme="minorHAnsi" w:eastAsiaTheme="minorEastAsia" w:hAnsiTheme="minorHAnsi" w:cstheme="minorBidi" w:hint="eastAsia"/>
                      <w:kern w:val="2"/>
                      <w:szCs w:val="21"/>
                    </w:rPr>
                    <w:alias w:val="董事、监事、高级管理人员姓名"/>
                    <w:tag w:val="_GBC_6cf1feb87d584627a93877b7377cce5e"/>
                    <w:id w:val="-1334069627"/>
                    <w:lock w:val="sdtLocked"/>
                  </w:sdtPr>
                  <w:sdtEndPr>
                    <w:rPr>
                      <w:rFonts w:ascii="Times New Roman" w:eastAsia="宋体" w:hAnsi="Times New Roman" w:cs="Times New Roman"/>
                      <w:kern w:val="0"/>
                      <w:sz w:val="20"/>
                    </w:rPr>
                  </w:sdtEndPr>
                  <w:sdtContent>
                    <w:tc>
                      <w:tcPr>
                        <w:tcW w:w="1384" w:type="dxa"/>
                      </w:tcPr>
                      <w:p w14:paraId="105360B4" w14:textId="77777777" w:rsidR="00691A5B" w:rsidRDefault="00691A5B" w:rsidP="00691A5B">
                        <w:pPr>
                          <w:rPr>
                            <w:szCs w:val="21"/>
                          </w:rPr>
                        </w:pPr>
                        <w:r>
                          <w:rPr>
                            <w:rFonts w:hint="eastAsia"/>
                            <w:szCs w:val="21"/>
                          </w:rPr>
                          <w:t>承希</w:t>
                        </w:r>
                      </w:p>
                    </w:tc>
                  </w:sdtContent>
                </w:sdt>
                <w:sdt>
                  <w:sdtPr>
                    <w:rPr>
                      <w:rFonts w:hint="eastAsia"/>
                      <w:szCs w:val="21"/>
                    </w:rPr>
                    <w:alias w:val="董事、监事、高级管理人员主要工作经历"/>
                    <w:tag w:val="_GBC_33a673da5a64459d8c3c4e41dacf3ef6"/>
                    <w:id w:val="1944417978"/>
                    <w:lock w:val="sdtLocked"/>
                  </w:sdtPr>
                  <w:sdtEndPr/>
                  <w:sdtContent>
                    <w:tc>
                      <w:tcPr>
                        <w:tcW w:w="12705" w:type="dxa"/>
                      </w:tcPr>
                      <w:p w14:paraId="69B19D93" w14:textId="77777777" w:rsidR="00691A5B" w:rsidRDefault="0095194E" w:rsidP="0095194E">
                        <w:pPr>
                          <w:rPr>
                            <w:szCs w:val="21"/>
                          </w:rPr>
                        </w:pPr>
                        <w:r>
                          <w:rPr>
                            <w:rFonts w:hint="eastAsia"/>
                            <w:szCs w:val="21"/>
                          </w:rPr>
                          <w:t>曾任职江苏吴中实业股份有限公司财务部、</w:t>
                        </w:r>
                        <w:r w:rsidRPr="0095194E">
                          <w:rPr>
                            <w:rFonts w:hint="eastAsia"/>
                            <w:szCs w:val="21"/>
                          </w:rPr>
                          <w:t>江苏吴中实业股份有限公司审计部主管和副经理</w:t>
                        </w:r>
                        <w:r>
                          <w:rPr>
                            <w:rFonts w:hint="eastAsia"/>
                            <w:szCs w:val="21"/>
                          </w:rPr>
                          <w:t>、</w:t>
                        </w:r>
                        <w:r w:rsidRPr="0095194E">
                          <w:rPr>
                            <w:rFonts w:hint="eastAsia"/>
                            <w:szCs w:val="21"/>
                          </w:rPr>
                          <w:t>江苏中吴置业有限公司财务总监。现任江苏吴中实业股份有限公司财务总监。</w:t>
                        </w:r>
                      </w:p>
                    </w:tc>
                  </w:sdtContent>
                </w:sdt>
              </w:tr>
            </w:sdtContent>
          </w:sdt>
        </w:tbl>
        <w:p w14:paraId="66344ACB" w14:textId="77777777" w:rsidR="00D074C7" w:rsidRDefault="00A86B79">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EndPr/>
          <w:sdtContent>
            <w:p w14:paraId="7AD13D39" w14:textId="49F93B00" w:rsidR="00D074C7" w:rsidRDefault="00A86B79" w:rsidP="009F0674">
              <w:pPr>
                <w:rPr>
                  <w:szCs w:val="21"/>
                </w:rPr>
              </w:pPr>
              <w:r>
                <w:rPr>
                  <w:szCs w:val="21"/>
                </w:rPr>
                <w:fldChar w:fldCharType="begin"/>
              </w:r>
              <w:r w:rsidR="009F0674">
                <w:rPr>
                  <w:szCs w:val="21"/>
                </w:rPr>
                <w:instrText xml:space="preserve"> MACROBUTTON  SnrToggleCheckbox □适用 </w:instrText>
              </w:r>
              <w:r>
                <w:rPr>
                  <w:szCs w:val="21"/>
                </w:rPr>
                <w:fldChar w:fldCharType="end"/>
              </w:r>
              <w:r>
                <w:rPr>
                  <w:szCs w:val="21"/>
                </w:rPr>
                <w:fldChar w:fldCharType="begin"/>
              </w:r>
              <w:r w:rsidR="009F0674">
                <w:rPr>
                  <w:szCs w:val="21"/>
                </w:rPr>
                <w:instrText xml:space="preserve"> MACROBUTTON  SnrToggleCheckbox √不适用 </w:instrText>
              </w:r>
              <w:r>
                <w:rPr>
                  <w:szCs w:val="21"/>
                </w:rPr>
                <w:fldChar w:fldCharType="end"/>
              </w:r>
            </w:p>
          </w:sdtContent>
        </w:sdt>
      </w:sdtContent>
    </w:sdt>
    <w:p w14:paraId="4826AED0" w14:textId="77777777" w:rsidR="00D074C7" w:rsidRDefault="00D074C7">
      <w:pPr>
        <w:rPr>
          <w:szCs w:val="21"/>
        </w:rPr>
      </w:pPr>
    </w:p>
    <w:p w14:paraId="0F0D4C30" w14:textId="77777777" w:rsidR="00D074C7" w:rsidRDefault="00A86B79">
      <w:pPr>
        <w:pStyle w:val="3"/>
        <w:numPr>
          <w:ilvl w:val="2"/>
          <w:numId w:val="16"/>
        </w:numPr>
        <w:rPr>
          <w:szCs w:val="21"/>
        </w:rPr>
      </w:pPr>
      <w:bookmarkStart w:id="60" w:name="_Toc342057945"/>
      <w:bookmarkStart w:id="61" w:name="_Toc342566005"/>
      <w:bookmarkEnd w:id="58"/>
      <w:bookmarkEnd w:id="59"/>
      <w:r>
        <w:rPr>
          <w:rFonts w:hint="eastAsia"/>
          <w:szCs w:val="21"/>
        </w:rPr>
        <w:t>董事、高级管理人员报告期内被授予的股权激励情况</w:t>
      </w:r>
      <w:bookmarkEnd w:id="60"/>
      <w:bookmarkEnd w:id="61"/>
    </w:p>
    <w:p w14:paraId="0C309320" w14:textId="77777777" w:rsidR="00D074C7" w:rsidRDefault="00166E2B">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EndPr/>
        <w:sdtContent>
          <w:r w:rsidR="00A86B79">
            <w:rPr>
              <w:szCs w:val="21"/>
            </w:rPr>
            <w:fldChar w:fldCharType="begin"/>
          </w:r>
          <w:r w:rsidR="00411301">
            <w:rPr>
              <w:szCs w:val="21"/>
            </w:rPr>
            <w:instrText>MACROBUTTON  SnrToggleCheckbox √适用</w:instrText>
          </w:r>
          <w:r w:rsidR="00A86B79">
            <w:rPr>
              <w:szCs w:val="21"/>
            </w:rPr>
            <w:fldChar w:fldCharType="end"/>
          </w:r>
          <w:r w:rsidR="00A86B79">
            <w:rPr>
              <w:szCs w:val="21"/>
            </w:rPr>
            <w:fldChar w:fldCharType="begin"/>
          </w:r>
          <w:r w:rsidR="00411301">
            <w:rPr>
              <w:szCs w:val="21"/>
            </w:rPr>
            <w:instrText xml:space="preserve"> MACROBUTTON  SnrToggleCheckbox □不适用 </w:instrText>
          </w:r>
          <w:r w:rsidR="00A86B79">
            <w:rPr>
              <w:szCs w:val="21"/>
            </w:rPr>
            <w:fldChar w:fldCharType="end"/>
          </w:r>
        </w:sdtContent>
      </w:sdt>
    </w:p>
    <w:sdt>
      <w:sdtPr>
        <w:rPr>
          <w:rFonts w:hint="eastAsia"/>
          <w:szCs w:val="21"/>
        </w:rPr>
        <w:alias w:val="模块:董事、监事、高级管理人员报告期内被授予限制性股票情况"/>
        <w:tag w:val="_SEC_4f616f87b6de43468a68432827d8b471"/>
        <w:id w:val="19906317"/>
        <w:lock w:val="sdtLocked"/>
        <w:placeholder>
          <w:docPart w:val="GBC22222222222222222222222222222"/>
        </w:placeholder>
      </w:sdtPr>
      <w:sdtEndPr>
        <w:rPr>
          <w:szCs w:val="24"/>
        </w:rPr>
      </w:sdtEndPr>
      <w:sdtContent>
        <w:p w14:paraId="6347C38E" w14:textId="77777777" w:rsidR="00411301" w:rsidRDefault="00A86B79">
          <w:pPr>
            <w:kinsoku w:val="0"/>
            <w:overflowPunct w:val="0"/>
            <w:autoSpaceDE w:val="0"/>
            <w:autoSpaceDN w:val="0"/>
            <w:adjustRightInd w:val="0"/>
            <w:snapToGrid w:val="0"/>
            <w:jc w:val="right"/>
            <w:rPr>
              <w:szCs w:val="21"/>
            </w:rPr>
          </w:pPr>
          <w:r>
            <w:rPr>
              <w:rFonts w:hint="eastAsia"/>
              <w:szCs w:val="21"/>
            </w:rPr>
            <w:t>单位:</w:t>
          </w:r>
          <w:sdt>
            <w:sdtPr>
              <w:rPr>
                <w:rFonts w:hint="eastAsia"/>
                <w:szCs w:val="21"/>
              </w:rPr>
              <w:alias w:val="单位：董事、监事、高级管理人员报告期内被授予的股权激励情况"/>
              <w:tag w:val="_GBC_de42a15993ee4fd29ad66118b7d310a4"/>
              <w:id w:val="1990619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462848">
                <w:rPr>
                  <w:rFonts w:hint="eastAsia"/>
                  <w:szCs w:val="21"/>
                </w:rPr>
                <w:t>股</w:t>
              </w:r>
            </w:sdtContent>
          </w:sdt>
        </w:p>
        <w:tbl>
          <w:tblPr>
            <w:tblStyle w:val="a6"/>
            <w:tblW w:w="5000" w:type="pct"/>
            <w:tblLook w:val="04A0" w:firstRow="1" w:lastRow="0" w:firstColumn="1" w:lastColumn="0" w:noHBand="0" w:noVBand="1"/>
          </w:tblPr>
          <w:tblGrid>
            <w:gridCol w:w="1244"/>
            <w:gridCol w:w="1418"/>
            <w:gridCol w:w="1703"/>
            <w:gridCol w:w="1696"/>
            <w:gridCol w:w="1702"/>
            <w:gridCol w:w="1702"/>
            <w:gridCol w:w="1558"/>
            <w:gridCol w:w="1561"/>
            <w:gridCol w:w="1505"/>
          </w:tblGrid>
          <w:tr w:rsidR="00411301" w14:paraId="0D81BD6E" w14:textId="77777777" w:rsidTr="00805F95">
            <w:tc>
              <w:tcPr>
                <w:tcW w:w="441" w:type="pct"/>
                <w:vAlign w:val="center"/>
              </w:tcPr>
              <w:p w14:paraId="5325FAD2" w14:textId="77777777" w:rsidR="00411301" w:rsidRDefault="00411301" w:rsidP="00642D3A">
                <w:pPr>
                  <w:kinsoku w:val="0"/>
                  <w:overflowPunct w:val="0"/>
                  <w:autoSpaceDE w:val="0"/>
                  <w:autoSpaceDN w:val="0"/>
                  <w:adjustRightInd w:val="0"/>
                  <w:snapToGrid w:val="0"/>
                  <w:jc w:val="center"/>
                  <w:rPr>
                    <w:szCs w:val="21"/>
                  </w:rPr>
                </w:pPr>
                <w:r>
                  <w:rPr>
                    <w:rFonts w:hint="eastAsia"/>
                    <w:szCs w:val="21"/>
                  </w:rPr>
                  <w:t>姓名</w:t>
                </w:r>
              </w:p>
            </w:tc>
            <w:tc>
              <w:tcPr>
                <w:tcW w:w="503" w:type="pct"/>
                <w:vAlign w:val="center"/>
              </w:tcPr>
              <w:p w14:paraId="73143B21" w14:textId="77777777" w:rsidR="00411301" w:rsidRDefault="00411301" w:rsidP="00642D3A">
                <w:pPr>
                  <w:kinsoku w:val="0"/>
                  <w:overflowPunct w:val="0"/>
                  <w:autoSpaceDE w:val="0"/>
                  <w:autoSpaceDN w:val="0"/>
                  <w:adjustRightInd w:val="0"/>
                  <w:snapToGrid w:val="0"/>
                  <w:jc w:val="center"/>
                  <w:rPr>
                    <w:szCs w:val="21"/>
                  </w:rPr>
                </w:pPr>
                <w:r>
                  <w:rPr>
                    <w:rFonts w:hint="eastAsia"/>
                    <w:szCs w:val="21"/>
                  </w:rPr>
                  <w:t>职务</w:t>
                </w:r>
              </w:p>
            </w:tc>
            <w:tc>
              <w:tcPr>
                <w:tcW w:w="604" w:type="pct"/>
                <w:vAlign w:val="center"/>
              </w:tcPr>
              <w:p w14:paraId="6A2D4FF4" w14:textId="77777777" w:rsidR="00411301" w:rsidRDefault="00411301" w:rsidP="00642D3A">
                <w:pPr>
                  <w:kinsoku w:val="0"/>
                  <w:overflowPunct w:val="0"/>
                  <w:autoSpaceDE w:val="0"/>
                  <w:autoSpaceDN w:val="0"/>
                  <w:adjustRightInd w:val="0"/>
                  <w:snapToGrid w:val="0"/>
                  <w:jc w:val="center"/>
                  <w:rPr>
                    <w:szCs w:val="21"/>
                  </w:rPr>
                </w:pPr>
                <w:r>
                  <w:rPr>
                    <w:rFonts w:hint="eastAsia"/>
                    <w:szCs w:val="21"/>
                  </w:rPr>
                  <w:t>年</w:t>
                </w:r>
                <w:r>
                  <w:rPr>
                    <w:szCs w:val="21"/>
                  </w:rPr>
                  <w:t>初持有限制性股票数量</w:t>
                </w:r>
              </w:p>
            </w:tc>
            <w:tc>
              <w:tcPr>
                <w:tcW w:w="602" w:type="pct"/>
                <w:vAlign w:val="center"/>
              </w:tcPr>
              <w:p w14:paraId="6761444A" w14:textId="77777777" w:rsidR="00411301" w:rsidRDefault="00411301" w:rsidP="00642D3A">
                <w:pPr>
                  <w:kinsoku w:val="0"/>
                  <w:overflowPunct w:val="0"/>
                  <w:autoSpaceDE w:val="0"/>
                  <w:autoSpaceDN w:val="0"/>
                  <w:adjustRightInd w:val="0"/>
                  <w:snapToGrid w:val="0"/>
                  <w:jc w:val="center"/>
                  <w:rPr>
                    <w:szCs w:val="21"/>
                  </w:rPr>
                </w:pPr>
                <w:r>
                  <w:rPr>
                    <w:szCs w:val="21"/>
                  </w:rPr>
                  <w:t>报告期新授予限制性股票数量</w:t>
                </w:r>
              </w:p>
            </w:tc>
            <w:tc>
              <w:tcPr>
                <w:tcW w:w="604" w:type="pct"/>
                <w:vAlign w:val="center"/>
              </w:tcPr>
              <w:p w14:paraId="3C17C4D0" w14:textId="19E17989" w:rsidR="00411301" w:rsidRDefault="00411301" w:rsidP="00805F95">
                <w:pPr>
                  <w:kinsoku w:val="0"/>
                  <w:overflowPunct w:val="0"/>
                  <w:autoSpaceDE w:val="0"/>
                  <w:autoSpaceDN w:val="0"/>
                  <w:adjustRightInd w:val="0"/>
                  <w:snapToGrid w:val="0"/>
                  <w:jc w:val="center"/>
                  <w:rPr>
                    <w:szCs w:val="21"/>
                  </w:rPr>
                </w:pPr>
                <w:r>
                  <w:rPr>
                    <w:szCs w:val="21"/>
                  </w:rPr>
                  <w:t>限制性股票的授予价格（元）</w:t>
                </w:r>
              </w:p>
            </w:tc>
            <w:tc>
              <w:tcPr>
                <w:tcW w:w="604" w:type="pct"/>
                <w:vAlign w:val="center"/>
              </w:tcPr>
              <w:p w14:paraId="76E63008" w14:textId="77777777" w:rsidR="00411301" w:rsidRDefault="00411301" w:rsidP="00642D3A">
                <w:pPr>
                  <w:kinsoku w:val="0"/>
                  <w:overflowPunct w:val="0"/>
                  <w:autoSpaceDE w:val="0"/>
                  <w:autoSpaceDN w:val="0"/>
                  <w:adjustRightInd w:val="0"/>
                  <w:snapToGrid w:val="0"/>
                  <w:jc w:val="center"/>
                  <w:rPr>
                    <w:szCs w:val="21"/>
                  </w:rPr>
                </w:pPr>
                <w:r>
                  <w:rPr>
                    <w:szCs w:val="21"/>
                  </w:rPr>
                  <w:t>已解锁股份</w:t>
                </w:r>
              </w:p>
            </w:tc>
            <w:tc>
              <w:tcPr>
                <w:tcW w:w="553" w:type="pct"/>
                <w:vAlign w:val="center"/>
              </w:tcPr>
              <w:p w14:paraId="77CDA641" w14:textId="77777777" w:rsidR="00411301" w:rsidRDefault="00411301" w:rsidP="00642D3A">
                <w:pPr>
                  <w:kinsoku w:val="0"/>
                  <w:overflowPunct w:val="0"/>
                  <w:autoSpaceDE w:val="0"/>
                  <w:autoSpaceDN w:val="0"/>
                  <w:adjustRightInd w:val="0"/>
                  <w:snapToGrid w:val="0"/>
                  <w:jc w:val="center"/>
                  <w:rPr>
                    <w:szCs w:val="21"/>
                  </w:rPr>
                </w:pPr>
                <w:r>
                  <w:rPr>
                    <w:szCs w:val="21"/>
                  </w:rPr>
                  <w:t>未解锁股份</w:t>
                </w:r>
              </w:p>
            </w:tc>
            <w:tc>
              <w:tcPr>
                <w:tcW w:w="554" w:type="pct"/>
                <w:vAlign w:val="center"/>
              </w:tcPr>
              <w:p w14:paraId="276FF57D" w14:textId="77777777" w:rsidR="00411301" w:rsidRDefault="00411301" w:rsidP="00642D3A">
                <w:pPr>
                  <w:kinsoku w:val="0"/>
                  <w:overflowPunct w:val="0"/>
                  <w:autoSpaceDE w:val="0"/>
                  <w:autoSpaceDN w:val="0"/>
                  <w:adjustRightInd w:val="0"/>
                  <w:snapToGrid w:val="0"/>
                  <w:jc w:val="center"/>
                  <w:rPr>
                    <w:szCs w:val="21"/>
                  </w:rPr>
                </w:pPr>
                <w:r>
                  <w:rPr>
                    <w:szCs w:val="21"/>
                  </w:rPr>
                  <w:t>期末持有限制性股票数量</w:t>
                </w:r>
              </w:p>
            </w:tc>
            <w:tc>
              <w:tcPr>
                <w:tcW w:w="534" w:type="pct"/>
                <w:vAlign w:val="center"/>
              </w:tcPr>
              <w:p w14:paraId="0D298937" w14:textId="77777777" w:rsidR="00411301" w:rsidRDefault="00411301" w:rsidP="00642D3A">
                <w:pPr>
                  <w:kinsoku w:val="0"/>
                  <w:overflowPunct w:val="0"/>
                  <w:autoSpaceDE w:val="0"/>
                  <w:autoSpaceDN w:val="0"/>
                  <w:adjustRightInd w:val="0"/>
                  <w:snapToGrid w:val="0"/>
                  <w:jc w:val="center"/>
                  <w:rPr>
                    <w:szCs w:val="21"/>
                  </w:rPr>
                </w:pPr>
                <w:r>
                  <w:rPr>
                    <w:szCs w:val="21"/>
                  </w:rPr>
                  <w:t>报告期末市价（元）</w:t>
                </w:r>
              </w:p>
            </w:tc>
          </w:tr>
          <w:sdt>
            <w:sdtPr>
              <w:rPr>
                <w:rFonts w:asciiTheme="minorHAnsi" w:eastAsiaTheme="minorEastAsia" w:hAnsiTheme="minorHAnsi" w:cstheme="minorBidi"/>
                <w:kern w:val="2"/>
                <w:szCs w:val="21"/>
              </w:rPr>
              <w:alias w:val="董事、监事、高级管理人员被授予限制性股票情况明细"/>
              <w:tag w:val="_TUP_67f31c14df6e43f0b8b35780a60cd511"/>
              <w:id w:val="-1554847433"/>
              <w:lock w:val="sdtLocked"/>
            </w:sdtPr>
            <w:sdtEndPr/>
            <w:sdtContent>
              <w:tr w:rsidR="00411301" w14:paraId="33483CDA" w14:textId="77777777" w:rsidTr="00805F95">
                <w:sdt>
                  <w:sdtPr>
                    <w:rPr>
                      <w:rFonts w:asciiTheme="minorHAnsi" w:eastAsiaTheme="minorEastAsia" w:hAnsiTheme="minorHAnsi" w:cstheme="minorBidi"/>
                      <w:kern w:val="2"/>
                      <w:szCs w:val="21"/>
                    </w:rPr>
                    <w:alias w:val="董事、监事、高级管理人员被授予限制性股票情况明细-姓名"/>
                    <w:tag w:val="_GBC_566b11d2fafb4c0c90576eb2fcdaca94"/>
                    <w:id w:val="671762647"/>
                    <w:lock w:val="sdtLocked"/>
                  </w:sdtPr>
                  <w:sdtEndPr>
                    <w:rPr>
                      <w:rFonts w:ascii="Times New Roman" w:eastAsia="宋体" w:hAnsi="Times New Roman" w:cs="Times New Roman"/>
                      <w:kern w:val="0"/>
                      <w:sz w:val="20"/>
                    </w:rPr>
                  </w:sdtEndPr>
                  <w:sdtContent>
                    <w:tc>
                      <w:tcPr>
                        <w:tcW w:w="441" w:type="pct"/>
                      </w:tcPr>
                      <w:p w14:paraId="454CCC26" w14:textId="77777777" w:rsidR="00411301" w:rsidRDefault="00411301" w:rsidP="00411301">
                        <w:pPr>
                          <w:kinsoku w:val="0"/>
                          <w:overflowPunct w:val="0"/>
                          <w:autoSpaceDE w:val="0"/>
                          <w:autoSpaceDN w:val="0"/>
                          <w:adjustRightInd w:val="0"/>
                          <w:snapToGrid w:val="0"/>
                          <w:rPr>
                            <w:szCs w:val="21"/>
                          </w:rPr>
                        </w:pPr>
                        <w:r>
                          <w:rPr>
                            <w:rFonts w:hint="eastAsia"/>
                            <w:szCs w:val="21"/>
                          </w:rPr>
                          <w:t>孙田江</w:t>
                        </w:r>
                      </w:p>
                    </w:tc>
                  </w:sdtContent>
                </w:sdt>
                <w:sdt>
                  <w:sdtPr>
                    <w:rPr>
                      <w:szCs w:val="21"/>
                    </w:rPr>
                    <w:alias w:val="董事、监事、高级管理人员被授予限制性股票情况明细-职务"/>
                    <w:tag w:val="_GBC_0d2c25dd5e5c4522adf90d8dd428584c"/>
                    <w:id w:val="-1238323935"/>
                    <w:lock w:val="sdtLocked"/>
                  </w:sdtPr>
                  <w:sdtEndPr/>
                  <w:sdtContent>
                    <w:tc>
                      <w:tcPr>
                        <w:tcW w:w="503" w:type="pct"/>
                      </w:tcPr>
                      <w:p w14:paraId="2E40A792" w14:textId="77777777" w:rsidR="00411301" w:rsidRDefault="00411301" w:rsidP="00411301">
                        <w:pPr>
                          <w:kinsoku w:val="0"/>
                          <w:overflowPunct w:val="0"/>
                          <w:autoSpaceDE w:val="0"/>
                          <w:autoSpaceDN w:val="0"/>
                          <w:adjustRightInd w:val="0"/>
                          <w:snapToGrid w:val="0"/>
                          <w:rPr>
                            <w:szCs w:val="21"/>
                          </w:rPr>
                        </w:pPr>
                        <w:r>
                          <w:rPr>
                            <w:rFonts w:hint="eastAsia"/>
                            <w:szCs w:val="21"/>
                          </w:rPr>
                          <w:t>副总经理</w:t>
                        </w:r>
                      </w:p>
                    </w:tc>
                  </w:sdtContent>
                </w:sdt>
                <w:sdt>
                  <w:sdtPr>
                    <w:rPr>
                      <w:szCs w:val="21"/>
                    </w:rPr>
                    <w:alias w:val="董事、监事、高级管理人员被授予限制性股票情况明细-持有限制性股票数量"/>
                    <w:tag w:val="_GBC_1756869a67504acd903df796d891612d"/>
                    <w:id w:val="803971900"/>
                    <w:lock w:val="sdtLocked"/>
                  </w:sdtPr>
                  <w:sdtEndPr/>
                  <w:sdtContent>
                    <w:tc>
                      <w:tcPr>
                        <w:tcW w:w="604" w:type="pct"/>
                      </w:tcPr>
                      <w:p w14:paraId="016956BF" w14:textId="77777777" w:rsidR="00411301" w:rsidRDefault="00411301" w:rsidP="00642D3A">
                        <w:pPr>
                          <w:kinsoku w:val="0"/>
                          <w:overflowPunct w:val="0"/>
                          <w:autoSpaceDE w:val="0"/>
                          <w:autoSpaceDN w:val="0"/>
                          <w:adjustRightInd w:val="0"/>
                          <w:snapToGrid w:val="0"/>
                          <w:jc w:val="right"/>
                          <w:rPr>
                            <w:szCs w:val="21"/>
                          </w:rPr>
                        </w:pPr>
                        <w:r w:rsidRPr="00411301">
                          <w:rPr>
                            <w:szCs w:val="21"/>
                          </w:rPr>
                          <w:t>300,000</w:t>
                        </w:r>
                      </w:p>
                    </w:tc>
                  </w:sdtContent>
                </w:sdt>
                <w:sdt>
                  <w:sdtPr>
                    <w:rPr>
                      <w:szCs w:val="21"/>
                    </w:rPr>
                    <w:alias w:val="董事、监事、高级管理人员被授予限制性股票情况明细-新授予限制性股票数量"/>
                    <w:tag w:val="_GBC_e172a1d8c6c5401d83399dcce6ca2cf2"/>
                    <w:id w:val="-1581358874"/>
                    <w:lock w:val="sdtLocked"/>
                  </w:sdtPr>
                  <w:sdtEndPr/>
                  <w:sdtContent>
                    <w:tc>
                      <w:tcPr>
                        <w:tcW w:w="602" w:type="pct"/>
                      </w:tcPr>
                      <w:p w14:paraId="41319489"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限制性股票的授予价格"/>
                    <w:tag w:val="_GBC_339bdfc66d304272bdec4f0418613ce4"/>
                    <w:id w:val="-1032180168"/>
                    <w:lock w:val="sdtLocked"/>
                  </w:sdtPr>
                  <w:sdtEndPr/>
                  <w:sdtContent>
                    <w:tc>
                      <w:tcPr>
                        <w:tcW w:w="604" w:type="pct"/>
                      </w:tcPr>
                      <w:p w14:paraId="261C19A0"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6.30</w:t>
                        </w:r>
                      </w:p>
                    </w:tc>
                  </w:sdtContent>
                </w:sdt>
                <w:sdt>
                  <w:sdtPr>
                    <w:rPr>
                      <w:szCs w:val="21"/>
                    </w:rPr>
                    <w:alias w:val="董事、监事、高级管理人员被授予限制性股票情况明细-已解锁股份"/>
                    <w:tag w:val="_GBC_d2f390a99b1640389e595af2b6558f69"/>
                    <w:id w:val="1926753326"/>
                    <w:lock w:val="sdtLocked"/>
                  </w:sdtPr>
                  <w:sdtEndPr/>
                  <w:sdtContent>
                    <w:tc>
                      <w:tcPr>
                        <w:tcW w:w="604" w:type="pct"/>
                      </w:tcPr>
                      <w:p w14:paraId="1F0FC381" w14:textId="77777777" w:rsidR="00411301" w:rsidRDefault="00674E32" w:rsidP="00674E32">
                        <w:pPr>
                          <w:kinsoku w:val="0"/>
                          <w:overflowPunct w:val="0"/>
                          <w:autoSpaceDE w:val="0"/>
                          <w:autoSpaceDN w:val="0"/>
                          <w:adjustRightInd w:val="0"/>
                          <w:snapToGrid w:val="0"/>
                          <w:jc w:val="right"/>
                          <w:rPr>
                            <w:szCs w:val="21"/>
                          </w:rPr>
                        </w:pPr>
                        <w:r>
                          <w:rPr>
                            <w:szCs w:val="21"/>
                          </w:rPr>
                          <w:t>90,000</w:t>
                        </w:r>
                      </w:p>
                    </w:tc>
                  </w:sdtContent>
                </w:sdt>
                <w:sdt>
                  <w:sdtPr>
                    <w:rPr>
                      <w:szCs w:val="21"/>
                    </w:rPr>
                    <w:alias w:val="董事、监事、高级管理人员被授予限制性股票情况明细-未解锁股份"/>
                    <w:tag w:val="_GBC_b48bc313c96d413ebe901a9c52f620a8"/>
                    <w:id w:val="234669321"/>
                    <w:lock w:val="sdtLocked"/>
                  </w:sdtPr>
                  <w:sdtEndPr/>
                  <w:sdtContent>
                    <w:tc>
                      <w:tcPr>
                        <w:tcW w:w="553" w:type="pct"/>
                      </w:tcPr>
                      <w:p w14:paraId="3ACBDE11" w14:textId="77777777" w:rsidR="00411301" w:rsidRDefault="00674E32" w:rsidP="00674E32">
                        <w:pPr>
                          <w:kinsoku w:val="0"/>
                          <w:overflowPunct w:val="0"/>
                          <w:autoSpaceDE w:val="0"/>
                          <w:autoSpaceDN w:val="0"/>
                          <w:adjustRightInd w:val="0"/>
                          <w:snapToGrid w:val="0"/>
                          <w:jc w:val="right"/>
                          <w:rPr>
                            <w:szCs w:val="21"/>
                          </w:rPr>
                        </w:pPr>
                        <w:r>
                          <w:rPr>
                            <w:szCs w:val="21"/>
                          </w:rPr>
                          <w:t>210,000</w:t>
                        </w:r>
                      </w:p>
                    </w:tc>
                  </w:sdtContent>
                </w:sdt>
                <w:sdt>
                  <w:sdtPr>
                    <w:rPr>
                      <w:szCs w:val="21"/>
                    </w:rPr>
                    <w:alias w:val="董事、监事、高级管理人员被授予限制性股票情况明细-持有限制性股票数量"/>
                    <w:tag w:val="_GBC_d19fae9295984e288a5ac66a3f8f0b70"/>
                    <w:id w:val="1470622240"/>
                    <w:lock w:val="sdtLocked"/>
                  </w:sdtPr>
                  <w:sdtEndPr/>
                  <w:sdtContent>
                    <w:tc>
                      <w:tcPr>
                        <w:tcW w:w="554" w:type="pct"/>
                      </w:tcPr>
                      <w:p w14:paraId="3A13007A" w14:textId="77777777" w:rsidR="00411301" w:rsidRDefault="00674E32" w:rsidP="00674E32">
                        <w:pPr>
                          <w:kinsoku w:val="0"/>
                          <w:overflowPunct w:val="0"/>
                          <w:autoSpaceDE w:val="0"/>
                          <w:autoSpaceDN w:val="0"/>
                          <w:adjustRightInd w:val="0"/>
                          <w:snapToGrid w:val="0"/>
                          <w:jc w:val="right"/>
                          <w:rPr>
                            <w:szCs w:val="21"/>
                          </w:rPr>
                        </w:pPr>
                        <w:r>
                          <w:rPr>
                            <w:szCs w:val="21"/>
                          </w:rPr>
                          <w:t>210,000</w:t>
                        </w:r>
                      </w:p>
                    </w:tc>
                  </w:sdtContent>
                </w:sdt>
                <w:sdt>
                  <w:sdtPr>
                    <w:rPr>
                      <w:szCs w:val="21"/>
                    </w:rPr>
                    <w:alias w:val="董事、监事、高级管理人员被授予限制性股票情况明细-报告期末市价"/>
                    <w:tag w:val="_GBC_7b47fa952ec74f129176581d590fdb7d"/>
                    <w:id w:val="940418073"/>
                    <w:lock w:val="sdtLocked"/>
                  </w:sdtPr>
                  <w:sdtEndPr/>
                  <w:sdtContent>
                    <w:tc>
                      <w:tcPr>
                        <w:tcW w:w="534" w:type="pct"/>
                      </w:tcPr>
                      <w:p w14:paraId="06061B0C"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19.31</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TUP_67f31c14df6e43f0b8b35780a60cd511"/>
              <w:id w:val="1868015763"/>
              <w:lock w:val="sdtLocked"/>
            </w:sdtPr>
            <w:sdtEndPr/>
            <w:sdtContent>
              <w:tr w:rsidR="00411301" w14:paraId="62B59E8A" w14:textId="77777777" w:rsidTr="00805F95">
                <w:sdt>
                  <w:sdtPr>
                    <w:rPr>
                      <w:rFonts w:asciiTheme="minorHAnsi" w:eastAsiaTheme="minorEastAsia" w:hAnsiTheme="minorHAnsi" w:cstheme="minorBidi"/>
                      <w:kern w:val="2"/>
                      <w:szCs w:val="21"/>
                    </w:rPr>
                    <w:alias w:val="董事、监事、高级管理人员被授予限制性股票情况明细-姓名"/>
                    <w:tag w:val="_GBC_566b11d2fafb4c0c90576eb2fcdaca94"/>
                    <w:id w:val="1435629668"/>
                    <w:lock w:val="sdtLocked"/>
                  </w:sdtPr>
                  <w:sdtEndPr>
                    <w:rPr>
                      <w:rFonts w:ascii="Times New Roman" w:eastAsia="宋体" w:hAnsi="Times New Roman" w:cs="Times New Roman"/>
                      <w:kern w:val="0"/>
                      <w:sz w:val="20"/>
                    </w:rPr>
                  </w:sdtEndPr>
                  <w:sdtContent>
                    <w:tc>
                      <w:tcPr>
                        <w:tcW w:w="441" w:type="pct"/>
                      </w:tcPr>
                      <w:p w14:paraId="75535873" w14:textId="77777777" w:rsidR="00411301" w:rsidRDefault="00411301" w:rsidP="00411301">
                        <w:pPr>
                          <w:kinsoku w:val="0"/>
                          <w:overflowPunct w:val="0"/>
                          <w:autoSpaceDE w:val="0"/>
                          <w:autoSpaceDN w:val="0"/>
                          <w:adjustRightInd w:val="0"/>
                          <w:snapToGrid w:val="0"/>
                          <w:rPr>
                            <w:szCs w:val="21"/>
                          </w:rPr>
                        </w:pPr>
                        <w:r>
                          <w:rPr>
                            <w:rFonts w:hint="eastAsia"/>
                            <w:szCs w:val="21"/>
                          </w:rPr>
                          <w:t>许良枝</w:t>
                        </w:r>
                      </w:p>
                    </w:tc>
                  </w:sdtContent>
                </w:sdt>
                <w:sdt>
                  <w:sdtPr>
                    <w:rPr>
                      <w:szCs w:val="21"/>
                    </w:rPr>
                    <w:alias w:val="董事、监事、高级管理人员被授予限制性股票情况明细-职务"/>
                    <w:tag w:val="_GBC_0d2c25dd5e5c4522adf90d8dd428584c"/>
                    <w:id w:val="-1806222639"/>
                    <w:lock w:val="sdtLocked"/>
                  </w:sdtPr>
                  <w:sdtEndPr/>
                  <w:sdtContent>
                    <w:tc>
                      <w:tcPr>
                        <w:tcW w:w="503" w:type="pct"/>
                      </w:tcPr>
                      <w:p w14:paraId="19752B24" w14:textId="77777777" w:rsidR="00411301" w:rsidRDefault="00411301" w:rsidP="00642D3A">
                        <w:pPr>
                          <w:kinsoku w:val="0"/>
                          <w:overflowPunct w:val="0"/>
                          <w:autoSpaceDE w:val="0"/>
                          <w:autoSpaceDN w:val="0"/>
                          <w:adjustRightInd w:val="0"/>
                          <w:snapToGrid w:val="0"/>
                          <w:rPr>
                            <w:szCs w:val="21"/>
                          </w:rPr>
                        </w:pPr>
                        <w:r w:rsidRPr="00411301">
                          <w:rPr>
                            <w:rFonts w:hint="eastAsia"/>
                            <w:szCs w:val="21"/>
                          </w:rPr>
                          <w:t>副总经理</w:t>
                        </w:r>
                      </w:p>
                    </w:tc>
                  </w:sdtContent>
                </w:sdt>
                <w:sdt>
                  <w:sdtPr>
                    <w:rPr>
                      <w:szCs w:val="21"/>
                    </w:rPr>
                    <w:alias w:val="董事、监事、高级管理人员被授予限制性股票情况明细-持有限制性股票数量"/>
                    <w:tag w:val="_GBC_1756869a67504acd903df796d891612d"/>
                    <w:id w:val="-1428410775"/>
                    <w:lock w:val="sdtLocked"/>
                  </w:sdtPr>
                  <w:sdtEndPr/>
                  <w:sdtContent>
                    <w:tc>
                      <w:tcPr>
                        <w:tcW w:w="604" w:type="pct"/>
                      </w:tcPr>
                      <w:p w14:paraId="3F04C531" w14:textId="77777777" w:rsidR="00411301" w:rsidRDefault="00411301" w:rsidP="00642D3A">
                        <w:pPr>
                          <w:kinsoku w:val="0"/>
                          <w:overflowPunct w:val="0"/>
                          <w:autoSpaceDE w:val="0"/>
                          <w:autoSpaceDN w:val="0"/>
                          <w:adjustRightInd w:val="0"/>
                          <w:snapToGrid w:val="0"/>
                          <w:jc w:val="right"/>
                          <w:rPr>
                            <w:szCs w:val="21"/>
                          </w:rPr>
                        </w:pPr>
                        <w:r w:rsidRPr="00411301">
                          <w:rPr>
                            <w:szCs w:val="21"/>
                          </w:rPr>
                          <w:t>300,000</w:t>
                        </w:r>
                      </w:p>
                    </w:tc>
                  </w:sdtContent>
                </w:sdt>
                <w:sdt>
                  <w:sdtPr>
                    <w:rPr>
                      <w:szCs w:val="21"/>
                    </w:rPr>
                    <w:alias w:val="董事、监事、高级管理人员被授予限制性股票情况明细-新授予限制性股票数量"/>
                    <w:tag w:val="_GBC_e172a1d8c6c5401d83399dcce6ca2cf2"/>
                    <w:id w:val="-922025264"/>
                    <w:lock w:val="sdtLocked"/>
                  </w:sdtPr>
                  <w:sdtEndPr/>
                  <w:sdtContent>
                    <w:tc>
                      <w:tcPr>
                        <w:tcW w:w="602" w:type="pct"/>
                      </w:tcPr>
                      <w:p w14:paraId="350DBCB9"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限制性股票的授予价格"/>
                    <w:tag w:val="_GBC_339bdfc66d304272bdec4f0418613ce4"/>
                    <w:id w:val="787320483"/>
                    <w:lock w:val="sdtLocked"/>
                  </w:sdtPr>
                  <w:sdtEndPr/>
                  <w:sdtContent>
                    <w:tc>
                      <w:tcPr>
                        <w:tcW w:w="604" w:type="pct"/>
                      </w:tcPr>
                      <w:p w14:paraId="6B0DC977"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6.30</w:t>
                        </w:r>
                      </w:p>
                    </w:tc>
                  </w:sdtContent>
                </w:sdt>
                <w:sdt>
                  <w:sdtPr>
                    <w:rPr>
                      <w:szCs w:val="21"/>
                    </w:rPr>
                    <w:alias w:val="董事、监事、高级管理人员被授予限制性股票情况明细-已解锁股份"/>
                    <w:tag w:val="_GBC_d2f390a99b1640389e595af2b6558f69"/>
                    <w:id w:val="1427154830"/>
                    <w:lock w:val="sdtLocked"/>
                  </w:sdtPr>
                  <w:sdtEndPr/>
                  <w:sdtContent>
                    <w:tc>
                      <w:tcPr>
                        <w:tcW w:w="604" w:type="pct"/>
                      </w:tcPr>
                      <w:p w14:paraId="0AF6C648" w14:textId="77777777" w:rsidR="00411301" w:rsidRDefault="00674E32" w:rsidP="00674E32">
                        <w:pPr>
                          <w:kinsoku w:val="0"/>
                          <w:overflowPunct w:val="0"/>
                          <w:autoSpaceDE w:val="0"/>
                          <w:autoSpaceDN w:val="0"/>
                          <w:adjustRightInd w:val="0"/>
                          <w:snapToGrid w:val="0"/>
                          <w:jc w:val="right"/>
                          <w:rPr>
                            <w:szCs w:val="21"/>
                          </w:rPr>
                        </w:pPr>
                        <w:r>
                          <w:rPr>
                            <w:szCs w:val="21"/>
                          </w:rPr>
                          <w:t>90,000</w:t>
                        </w:r>
                      </w:p>
                    </w:tc>
                  </w:sdtContent>
                </w:sdt>
                <w:sdt>
                  <w:sdtPr>
                    <w:rPr>
                      <w:szCs w:val="21"/>
                    </w:rPr>
                    <w:alias w:val="董事、监事、高级管理人员被授予限制性股票情况明细-未解锁股份"/>
                    <w:tag w:val="_GBC_b48bc313c96d413ebe901a9c52f620a8"/>
                    <w:id w:val="1607924717"/>
                    <w:lock w:val="sdtLocked"/>
                  </w:sdtPr>
                  <w:sdtEndPr/>
                  <w:sdtContent>
                    <w:tc>
                      <w:tcPr>
                        <w:tcW w:w="553" w:type="pct"/>
                      </w:tcPr>
                      <w:p w14:paraId="382168EF" w14:textId="77777777" w:rsidR="00411301" w:rsidRDefault="00674E32" w:rsidP="00674E32">
                        <w:pPr>
                          <w:kinsoku w:val="0"/>
                          <w:overflowPunct w:val="0"/>
                          <w:autoSpaceDE w:val="0"/>
                          <w:autoSpaceDN w:val="0"/>
                          <w:adjustRightInd w:val="0"/>
                          <w:snapToGrid w:val="0"/>
                          <w:jc w:val="right"/>
                          <w:rPr>
                            <w:szCs w:val="21"/>
                          </w:rPr>
                        </w:pPr>
                        <w:r>
                          <w:rPr>
                            <w:szCs w:val="21"/>
                          </w:rPr>
                          <w:t>210,000</w:t>
                        </w:r>
                      </w:p>
                    </w:tc>
                  </w:sdtContent>
                </w:sdt>
                <w:sdt>
                  <w:sdtPr>
                    <w:rPr>
                      <w:szCs w:val="21"/>
                    </w:rPr>
                    <w:alias w:val="董事、监事、高级管理人员被授予限制性股票情况明细-持有限制性股票数量"/>
                    <w:tag w:val="_GBC_d19fae9295984e288a5ac66a3f8f0b70"/>
                    <w:id w:val="367576301"/>
                    <w:lock w:val="sdtLocked"/>
                  </w:sdtPr>
                  <w:sdtEndPr/>
                  <w:sdtContent>
                    <w:tc>
                      <w:tcPr>
                        <w:tcW w:w="554" w:type="pct"/>
                      </w:tcPr>
                      <w:p w14:paraId="74C37C2D" w14:textId="77777777" w:rsidR="00411301" w:rsidRDefault="00674E32" w:rsidP="00674E32">
                        <w:pPr>
                          <w:kinsoku w:val="0"/>
                          <w:overflowPunct w:val="0"/>
                          <w:autoSpaceDE w:val="0"/>
                          <w:autoSpaceDN w:val="0"/>
                          <w:adjustRightInd w:val="0"/>
                          <w:snapToGrid w:val="0"/>
                          <w:jc w:val="right"/>
                          <w:rPr>
                            <w:szCs w:val="21"/>
                          </w:rPr>
                        </w:pPr>
                        <w:r>
                          <w:rPr>
                            <w:szCs w:val="21"/>
                          </w:rPr>
                          <w:t>210,000</w:t>
                        </w:r>
                      </w:p>
                    </w:tc>
                  </w:sdtContent>
                </w:sdt>
                <w:sdt>
                  <w:sdtPr>
                    <w:rPr>
                      <w:szCs w:val="21"/>
                    </w:rPr>
                    <w:alias w:val="董事、监事、高级管理人员被授予限制性股票情况明细-报告期末市价"/>
                    <w:tag w:val="_GBC_7b47fa952ec74f129176581d590fdb7d"/>
                    <w:id w:val="724728432"/>
                    <w:lock w:val="sdtLocked"/>
                  </w:sdtPr>
                  <w:sdtEndPr/>
                  <w:sdtContent>
                    <w:tc>
                      <w:tcPr>
                        <w:tcW w:w="534" w:type="pct"/>
                      </w:tcPr>
                      <w:p w14:paraId="0A7FC502"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19.31</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TUP_67f31c14df6e43f0b8b35780a60cd511"/>
              <w:id w:val="-1010982506"/>
              <w:lock w:val="sdtLocked"/>
            </w:sdtPr>
            <w:sdtEndPr/>
            <w:sdtContent>
              <w:tr w:rsidR="00411301" w14:paraId="1ACFEC1D" w14:textId="77777777" w:rsidTr="00805F95">
                <w:sdt>
                  <w:sdtPr>
                    <w:rPr>
                      <w:rFonts w:asciiTheme="minorHAnsi" w:eastAsiaTheme="minorEastAsia" w:hAnsiTheme="minorHAnsi" w:cstheme="minorBidi"/>
                      <w:kern w:val="2"/>
                      <w:szCs w:val="21"/>
                    </w:rPr>
                    <w:alias w:val="董事、监事、高级管理人员被授予限制性股票情况明细-姓名"/>
                    <w:tag w:val="_GBC_566b11d2fafb4c0c90576eb2fcdaca94"/>
                    <w:id w:val="979045389"/>
                    <w:lock w:val="sdtLocked"/>
                  </w:sdtPr>
                  <w:sdtEndPr>
                    <w:rPr>
                      <w:rFonts w:ascii="Times New Roman" w:eastAsia="宋体" w:hAnsi="Times New Roman" w:cs="Times New Roman"/>
                      <w:kern w:val="0"/>
                      <w:sz w:val="20"/>
                    </w:rPr>
                  </w:sdtEndPr>
                  <w:sdtContent>
                    <w:tc>
                      <w:tcPr>
                        <w:tcW w:w="441" w:type="pct"/>
                      </w:tcPr>
                      <w:p w14:paraId="6C8FF28A" w14:textId="77777777" w:rsidR="00411301" w:rsidRDefault="00411301" w:rsidP="00411301">
                        <w:pPr>
                          <w:kinsoku w:val="0"/>
                          <w:overflowPunct w:val="0"/>
                          <w:autoSpaceDE w:val="0"/>
                          <w:autoSpaceDN w:val="0"/>
                          <w:adjustRightInd w:val="0"/>
                          <w:snapToGrid w:val="0"/>
                          <w:rPr>
                            <w:szCs w:val="21"/>
                          </w:rPr>
                        </w:pPr>
                        <w:r>
                          <w:rPr>
                            <w:rFonts w:hint="eastAsia"/>
                            <w:szCs w:val="21"/>
                          </w:rPr>
                          <w:t>朱菊芳</w:t>
                        </w:r>
                      </w:p>
                    </w:tc>
                  </w:sdtContent>
                </w:sdt>
                <w:sdt>
                  <w:sdtPr>
                    <w:rPr>
                      <w:szCs w:val="21"/>
                    </w:rPr>
                    <w:alias w:val="董事、监事、高级管理人员被授予限制性股票情况明细-职务"/>
                    <w:tag w:val="_GBC_0d2c25dd5e5c4522adf90d8dd428584c"/>
                    <w:id w:val="-918860995"/>
                    <w:lock w:val="sdtLocked"/>
                  </w:sdtPr>
                  <w:sdtEndPr/>
                  <w:sdtContent>
                    <w:tc>
                      <w:tcPr>
                        <w:tcW w:w="503" w:type="pct"/>
                      </w:tcPr>
                      <w:p w14:paraId="6958933D" w14:textId="77777777" w:rsidR="00411301" w:rsidRDefault="00411301" w:rsidP="00642D3A">
                        <w:pPr>
                          <w:kinsoku w:val="0"/>
                          <w:overflowPunct w:val="0"/>
                          <w:autoSpaceDE w:val="0"/>
                          <w:autoSpaceDN w:val="0"/>
                          <w:adjustRightInd w:val="0"/>
                          <w:snapToGrid w:val="0"/>
                          <w:rPr>
                            <w:szCs w:val="21"/>
                          </w:rPr>
                        </w:pPr>
                        <w:r w:rsidRPr="00411301">
                          <w:rPr>
                            <w:rFonts w:hint="eastAsia"/>
                            <w:szCs w:val="21"/>
                          </w:rPr>
                          <w:t>副总经理</w:t>
                        </w:r>
                        <w:r>
                          <w:rPr>
                            <w:rFonts w:hint="eastAsia"/>
                            <w:szCs w:val="21"/>
                          </w:rPr>
                          <w:t>兼董事会秘书</w:t>
                        </w:r>
                      </w:p>
                    </w:tc>
                  </w:sdtContent>
                </w:sdt>
                <w:sdt>
                  <w:sdtPr>
                    <w:rPr>
                      <w:szCs w:val="21"/>
                    </w:rPr>
                    <w:alias w:val="董事、监事、高级管理人员被授予限制性股票情况明细-持有限制性股票数量"/>
                    <w:tag w:val="_GBC_1756869a67504acd903df796d891612d"/>
                    <w:id w:val="90598660"/>
                    <w:lock w:val="sdtLocked"/>
                  </w:sdtPr>
                  <w:sdtEndPr/>
                  <w:sdtContent>
                    <w:tc>
                      <w:tcPr>
                        <w:tcW w:w="604" w:type="pct"/>
                      </w:tcPr>
                      <w:p w14:paraId="061575C9" w14:textId="77777777" w:rsidR="00411301" w:rsidRDefault="00411301" w:rsidP="00642D3A">
                        <w:pPr>
                          <w:kinsoku w:val="0"/>
                          <w:overflowPunct w:val="0"/>
                          <w:autoSpaceDE w:val="0"/>
                          <w:autoSpaceDN w:val="0"/>
                          <w:adjustRightInd w:val="0"/>
                          <w:snapToGrid w:val="0"/>
                          <w:jc w:val="right"/>
                          <w:rPr>
                            <w:szCs w:val="21"/>
                          </w:rPr>
                        </w:pPr>
                        <w:r w:rsidRPr="00411301">
                          <w:rPr>
                            <w:szCs w:val="21"/>
                          </w:rPr>
                          <w:t>300,000</w:t>
                        </w:r>
                      </w:p>
                    </w:tc>
                  </w:sdtContent>
                </w:sdt>
                <w:sdt>
                  <w:sdtPr>
                    <w:rPr>
                      <w:szCs w:val="21"/>
                    </w:rPr>
                    <w:alias w:val="董事、监事、高级管理人员被授予限制性股票情况明细-新授予限制性股票数量"/>
                    <w:tag w:val="_GBC_e172a1d8c6c5401d83399dcce6ca2cf2"/>
                    <w:id w:val="2066300936"/>
                    <w:lock w:val="sdtLocked"/>
                  </w:sdtPr>
                  <w:sdtEndPr/>
                  <w:sdtContent>
                    <w:tc>
                      <w:tcPr>
                        <w:tcW w:w="602" w:type="pct"/>
                      </w:tcPr>
                      <w:p w14:paraId="005465B5"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限制性股票的授予价格"/>
                    <w:tag w:val="_GBC_339bdfc66d304272bdec4f0418613ce4"/>
                    <w:id w:val="-1074736295"/>
                    <w:lock w:val="sdtLocked"/>
                  </w:sdtPr>
                  <w:sdtEndPr/>
                  <w:sdtContent>
                    <w:tc>
                      <w:tcPr>
                        <w:tcW w:w="604" w:type="pct"/>
                      </w:tcPr>
                      <w:p w14:paraId="40CE8162"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6.30</w:t>
                        </w:r>
                      </w:p>
                    </w:tc>
                  </w:sdtContent>
                </w:sdt>
                <w:sdt>
                  <w:sdtPr>
                    <w:rPr>
                      <w:szCs w:val="21"/>
                    </w:rPr>
                    <w:alias w:val="董事、监事、高级管理人员被授予限制性股票情况明细-已解锁股份"/>
                    <w:tag w:val="_GBC_d2f390a99b1640389e595af2b6558f69"/>
                    <w:id w:val="-448779415"/>
                    <w:lock w:val="sdtLocked"/>
                  </w:sdtPr>
                  <w:sdtEndPr/>
                  <w:sdtContent>
                    <w:tc>
                      <w:tcPr>
                        <w:tcW w:w="604" w:type="pct"/>
                      </w:tcPr>
                      <w:p w14:paraId="4D466205" w14:textId="77777777" w:rsidR="00411301" w:rsidRDefault="00674E32" w:rsidP="00674E32">
                        <w:pPr>
                          <w:kinsoku w:val="0"/>
                          <w:overflowPunct w:val="0"/>
                          <w:autoSpaceDE w:val="0"/>
                          <w:autoSpaceDN w:val="0"/>
                          <w:adjustRightInd w:val="0"/>
                          <w:snapToGrid w:val="0"/>
                          <w:jc w:val="right"/>
                          <w:rPr>
                            <w:szCs w:val="21"/>
                          </w:rPr>
                        </w:pPr>
                        <w:r>
                          <w:rPr>
                            <w:szCs w:val="21"/>
                          </w:rPr>
                          <w:t>90,000</w:t>
                        </w:r>
                      </w:p>
                    </w:tc>
                  </w:sdtContent>
                </w:sdt>
                <w:sdt>
                  <w:sdtPr>
                    <w:rPr>
                      <w:szCs w:val="21"/>
                    </w:rPr>
                    <w:alias w:val="董事、监事、高级管理人员被授予限制性股票情况明细-未解锁股份"/>
                    <w:tag w:val="_GBC_b48bc313c96d413ebe901a9c52f620a8"/>
                    <w:id w:val="582409699"/>
                    <w:lock w:val="sdtLocked"/>
                  </w:sdtPr>
                  <w:sdtEndPr/>
                  <w:sdtContent>
                    <w:tc>
                      <w:tcPr>
                        <w:tcW w:w="553" w:type="pct"/>
                      </w:tcPr>
                      <w:p w14:paraId="202B44BE" w14:textId="77777777" w:rsidR="00411301" w:rsidRDefault="00674E32" w:rsidP="00674E32">
                        <w:pPr>
                          <w:kinsoku w:val="0"/>
                          <w:overflowPunct w:val="0"/>
                          <w:autoSpaceDE w:val="0"/>
                          <w:autoSpaceDN w:val="0"/>
                          <w:adjustRightInd w:val="0"/>
                          <w:snapToGrid w:val="0"/>
                          <w:jc w:val="right"/>
                          <w:rPr>
                            <w:szCs w:val="21"/>
                          </w:rPr>
                        </w:pPr>
                        <w:r>
                          <w:rPr>
                            <w:szCs w:val="21"/>
                          </w:rPr>
                          <w:t>210,000</w:t>
                        </w:r>
                      </w:p>
                    </w:tc>
                  </w:sdtContent>
                </w:sdt>
                <w:sdt>
                  <w:sdtPr>
                    <w:rPr>
                      <w:szCs w:val="21"/>
                    </w:rPr>
                    <w:alias w:val="董事、监事、高级管理人员被授予限制性股票情况明细-持有限制性股票数量"/>
                    <w:tag w:val="_GBC_d19fae9295984e288a5ac66a3f8f0b70"/>
                    <w:id w:val="1705062300"/>
                    <w:lock w:val="sdtLocked"/>
                  </w:sdtPr>
                  <w:sdtEndPr/>
                  <w:sdtContent>
                    <w:tc>
                      <w:tcPr>
                        <w:tcW w:w="554" w:type="pct"/>
                      </w:tcPr>
                      <w:p w14:paraId="36F8E838" w14:textId="77777777" w:rsidR="00411301" w:rsidRDefault="00674E32" w:rsidP="00674E32">
                        <w:pPr>
                          <w:kinsoku w:val="0"/>
                          <w:overflowPunct w:val="0"/>
                          <w:autoSpaceDE w:val="0"/>
                          <w:autoSpaceDN w:val="0"/>
                          <w:adjustRightInd w:val="0"/>
                          <w:snapToGrid w:val="0"/>
                          <w:jc w:val="right"/>
                          <w:rPr>
                            <w:szCs w:val="21"/>
                          </w:rPr>
                        </w:pPr>
                        <w:r>
                          <w:rPr>
                            <w:szCs w:val="21"/>
                          </w:rPr>
                          <w:t>210,000</w:t>
                        </w:r>
                      </w:p>
                    </w:tc>
                  </w:sdtContent>
                </w:sdt>
                <w:sdt>
                  <w:sdtPr>
                    <w:rPr>
                      <w:szCs w:val="21"/>
                    </w:rPr>
                    <w:alias w:val="董事、监事、高级管理人员被授予限制性股票情况明细-报告期末市价"/>
                    <w:tag w:val="_GBC_7b47fa952ec74f129176581d590fdb7d"/>
                    <w:id w:val="-1846390582"/>
                    <w:lock w:val="sdtLocked"/>
                  </w:sdtPr>
                  <w:sdtEndPr/>
                  <w:sdtContent>
                    <w:tc>
                      <w:tcPr>
                        <w:tcW w:w="534" w:type="pct"/>
                      </w:tcPr>
                      <w:p w14:paraId="05F172DB"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19.31</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TUP_67f31c14df6e43f0b8b35780a60cd511"/>
              <w:id w:val="1870331368"/>
              <w:lock w:val="sdtLocked"/>
            </w:sdtPr>
            <w:sdtEndPr/>
            <w:sdtContent>
              <w:tr w:rsidR="00411301" w14:paraId="1F57514A" w14:textId="77777777" w:rsidTr="00805F95">
                <w:sdt>
                  <w:sdtPr>
                    <w:rPr>
                      <w:rFonts w:asciiTheme="minorHAnsi" w:eastAsiaTheme="minorEastAsia" w:hAnsiTheme="minorHAnsi" w:cstheme="minorBidi"/>
                      <w:kern w:val="2"/>
                      <w:szCs w:val="21"/>
                    </w:rPr>
                    <w:alias w:val="董事、监事、高级管理人员被授予限制性股票情况明细-姓名"/>
                    <w:tag w:val="_GBC_566b11d2fafb4c0c90576eb2fcdaca94"/>
                    <w:id w:val="1631279638"/>
                    <w:lock w:val="sdtLocked"/>
                  </w:sdtPr>
                  <w:sdtEndPr>
                    <w:rPr>
                      <w:rFonts w:ascii="Times New Roman" w:eastAsia="宋体" w:hAnsi="Times New Roman" w:cs="Times New Roman"/>
                      <w:kern w:val="0"/>
                      <w:sz w:val="20"/>
                    </w:rPr>
                  </w:sdtEndPr>
                  <w:sdtContent>
                    <w:tc>
                      <w:tcPr>
                        <w:tcW w:w="441" w:type="pct"/>
                      </w:tcPr>
                      <w:p w14:paraId="35A1E2FC" w14:textId="77777777" w:rsidR="00411301" w:rsidRDefault="00411301" w:rsidP="00411301">
                        <w:pPr>
                          <w:kinsoku w:val="0"/>
                          <w:overflowPunct w:val="0"/>
                          <w:autoSpaceDE w:val="0"/>
                          <w:autoSpaceDN w:val="0"/>
                          <w:adjustRightInd w:val="0"/>
                          <w:snapToGrid w:val="0"/>
                          <w:rPr>
                            <w:szCs w:val="21"/>
                          </w:rPr>
                        </w:pPr>
                        <w:r>
                          <w:rPr>
                            <w:rFonts w:hint="eastAsia"/>
                            <w:szCs w:val="21"/>
                          </w:rPr>
                          <w:t xml:space="preserve"> 承希</w:t>
                        </w:r>
                      </w:p>
                    </w:tc>
                  </w:sdtContent>
                </w:sdt>
                <w:sdt>
                  <w:sdtPr>
                    <w:rPr>
                      <w:szCs w:val="21"/>
                    </w:rPr>
                    <w:alias w:val="董事、监事、高级管理人员被授予限制性股票情况明细-职务"/>
                    <w:tag w:val="_GBC_0d2c25dd5e5c4522adf90d8dd428584c"/>
                    <w:id w:val="1578014650"/>
                    <w:lock w:val="sdtLocked"/>
                  </w:sdtPr>
                  <w:sdtEndPr/>
                  <w:sdtContent>
                    <w:tc>
                      <w:tcPr>
                        <w:tcW w:w="503" w:type="pct"/>
                      </w:tcPr>
                      <w:p w14:paraId="1E8DBE35" w14:textId="77777777" w:rsidR="00411301" w:rsidRDefault="00411301" w:rsidP="00411301">
                        <w:pPr>
                          <w:kinsoku w:val="0"/>
                          <w:overflowPunct w:val="0"/>
                          <w:autoSpaceDE w:val="0"/>
                          <w:autoSpaceDN w:val="0"/>
                          <w:adjustRightInd w:val="0"/>
                          <w:snapToGrid w:val="0"/>
                          <w:rPr>
                            <w:szCs w:val="21"/>
                          </w:rPr>
                        </w:pPr>
                        <w:r>
                          <w:rPr>
                            <w:rFonts w:hint="eastAsia"/>
                            <w:szCs w:val="21"/>
                          </w:rPr>
                          <w:t>财务总监</w:t>
                        </w:r>
                      </w:p>
                    </w:tc>
                  </w:sdtContent>
                </w:sdt>
                <w:sdt>
                  <w:sdtPr>
                    <w:rPr>
                      <w:szCs w:val="21"/>
                    </w:rPr>
                    <w:alias w:val="董事、监事、高级管理人员被授予限制性股票情况明细-持有限制性股票数量"/>
                    <w:tag w:val="_GBC_1756869a67504acd903df796d891612d"/>
                    <w:id w:val="405736023"/>
                    <w:lock w:val="sdtLocked"/>
                  </w:sdtPr>
                  <w:sdtEndPr/>
                  <w:sdtContent>
                    <w:tc>
                      <w:tcPr>
                        <w:tcW w:w="604" w:type="pct"/>
                      </w:tcPr>
                      <w:p w14:paraId="3EC6B6DE" w14:textId="77777777" w:rsidR="00411301" w:rsidRDefault="00411301" w:rsidP="00411301">
                        <w:pPr>
                          <w:kinsoku w:val="0"/>
                          <w:overflowPunct w:val="0"/>
                          <w:autoSpaceDE w:val="0"/>
                          <w:autoSpaceDN w:val="0"/>
                          <w:adjustRightInd w:val="0"/>
                          <w:snapToGrid w:val="0"/>
                          <w:jc w:val="right"/>
                          <w:rPr>
                            <w:szCs w:val="21"/>
                          </w:rPr>
                        </w:pPr>
                        <w:r>
                          <w:rPr>
                            <w:rFonts w:hint="eastAsia"/>
                            <w:szCs w:val="21"/>
                          </w:rPr>
                          <w:t>2</w:t>
                        </w:r>
                        <w:r w:rsidRPr="00411301">
                          <w:rPr>
                            <w:szCs w:val="21"/>
                          </w:rPr>
                          <w:t>00,000</w:t>
                        </w:r>
                      </w:p>
                    </w:tc>
                  </w:sdtContent>
                </w:sdt>
                <w:sdt>
                  <w:sdtPr>
                    <w:rPr>
                      <w:szCs w:val="21"/>
                    </w:rPr>
                    <w:alias w:val="董事、监事、高级管理人员被授予限制性股票情况明细-新授予限制性股票数量"/>
                    <w:tag w:val="_GBC_e172a1d8c6c5401d83399dcce6ca2cf2"/>
                    <w:id w:val="-179443164"/>
                    <w:lock w:val="sdtLocked"/>
                  </w:sdtPr>
                  <w:sdtEndPr/>
                  <w:sdtContent>
                    <w:tc>
                      <w:tcPr>
                        <w:tcW w:w="602" w:type="pct"/>
                      </w:tcPr>
                      <w:p w14:paraId="686244A7"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限制性股票的授予价格"/>
                    <w:tag w:val="_GBC_339bdfc66d304272bdec4f0418613ce4"/>
                    <w:id w:val="-508839477"/>
                    <w:lock w:val="sdtLocked"/>
                  </w:sdtPr>
                  <w:sdtEndPr/>
                  <w:sdtContent>
                    <w:tc>
                      <w:tcPr>
                        <w:tcW w:w="604" w:type="pct"/>
                      </w:tcPr>
                      <w:p w14:paraId="1CF0AAFD"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6.30</w:t>
                        </w:r>
                      </w:p>
                    </w:tc>
                  </w:sdtContent>
                </w:sdt>
                <w:sdt>
                  <w:sdtPr>
                    <w:rPr>
                      <w:szCs w:val="21"/>
                    </w:rPr>
                    <w:alias w:val="董事、监事、高级管理人员被授予限制性股票情况明细-已解锁股份"/>
                    <w:tag w:val="_GBC_d2f390a99b1640389e595af2b6558f69"/>
                    <w:id w:val="27226956"/>
                    <w:lock w:val="sdtLocked"/>
                  </w:sdtPr>
                  <w:sdtEndPr/>
                  <w:sdtContent>
                    <w:tc>
                      <w:tcPr>
                        <w:tcW w:w="604" w:type="pct"/>
                      </w:tcPr>
                      <w:p w14:paraId="57DC6A19" w14:textId="77777777" w:rsidR="00411301" w:rsidRDefault="00674E32" w:rsidP="00674E32">
                        <w:pPr>
                          <w:kinsoku w:val="0"/>
                          <w:overflowPunct w:val="0"/>
                          <w:autoSpaceDE w:val="0"/>
                          <w:autoSpaceDN w:val="0"/>
                          <w:adjustRightInd w:val="0"/>
                          <w:snapToGrid w:val="0"/>
                          <w:jc w:val="right"/>
                          <w:rPr>
                            <w:szCs w:val="21"/>
                          </w:rPr>
                        </w:pPr>
                        <w:r>
                          <w:rPr>
                            <w:szCs w:val="21"/>
                          </w:rPr>
                          <w:t>60,000</w:t>
                        </w:r>
                      </w:p>
                    </w:tc>
                  </w:sdtContent>
                </w:sdt>
                <w:sdt>
                  <w:sdtPr>
                    <w:rPr>
                      <w:szCs w:val="21"/>
                    </w:rPr>
                    <w:alias w:val="董事、监事、高级管理人员被授予限制性股票情况明细-未解锁股份"/>
                    <w:tag w:val="_GBC_b48bc313c96d413ebe901a9c52f620a8"/>
                    <w:id w:val="1955601909"/>
                    <w:lock w:val="sdtLocked"/>
                  </w:sdtPr>
                  <w:sdtEndPr/>
                  <w:sdtContent>
                    <w:tc>
                      <w:tcPr>
                        <w:tcW w:w="553" w:type="pct"/>
                      </w:tcPr>
                      <w:p w14:paraId="3DDF3825" w14:textId="77777777" w:rsidR="00411301" w:rsidRDefault="00674E32" w:rsidP="00674E32">
                        <w:pPr>
                          <w:kinsoku w:val="0"/>
                          <w:overflowPunct w:val="0"/>
                          <w:autoSpaceDE w:val="0"/>
                          <w:autoSpaceDN w:val="0"/>
                          <w:adjustRightInd w:val="0"/>
                          <w:snapToGrid w:val="0"/>
                          <w:jc w:val="right"/>
                          <w:rPr>
                            <w:szCs w:val="21"/>
                          </w:rPr>
                        </w:pPr>
                        <w:r>
                          <w:rPr>
                            <w:szCs w:val="21"/>
                          </w:rPr>
                          <w:t>140,000</w:t>
                        </w:r>
                      </w:p>
                    </w:tc>
                  </w:sdtContent>
                </w:sdt>
                <w:sdt>
                  <w:sdtPr>
                    <w:rPr>
                      <w:szCs w:val="21"/>
                    </w:rPr>
                    <w:alias w:val="董事、监事、高级管理人员被授予限制性股票情况明细-持有限制性股票数量"/>
                    <w:tag w:val="_GBC_d19fae9295984e288a5ac66a3f8f0b70"/>
                    <w:id w:val="-1883548475"/>
                    <w:lock w:val="sdtLocked"/>
                  </w:sdtPr>
                  <w:sdtEndPr/>
                  <w:sdtContent>
                    <w:tc>
                      <w:tcPr>
                        <w:tcW w:w="554" w:type="pct"/>
                      </w:tcPr>
                      <w:p w14:paraId="3779AEF8" w14:textId="77777777" w:rsidR="00411301" w:rsidRDefault="00674E32" w:rsidP="00674E32">
                        <w:pPr>
                          <w:kinsoku w:val="0"/>
                          <w:overflowPunct w:val="0"/>
                          <w:autoSpaceDE w:val="0"/>
                          <w:autoSpaceDN w:val="0"/>
                          <w:adjustRightInd w:val="0"/>
                          <w:snapToGrid w:val="0"/>
                          <w:jc w:val="right"/>
                          <w:rPr>
                            <w:szCs w:val="21"/>
                          </w:rPr>
                        </w:pPr>
                        <w:r>
                          <w:rPr>
                            <w:szCs w:val="21"/>
                          </w:rPr>
                          <w:t>140,000</w:t>
                        </w:r>
                      </w:p>
                    </w:tc>
                  </w:sdtContent>
                </w:sdt>
                <w:sdt>
                  <w:sdtPr>
                    <w:rPr>
                      <w:szCs w:val="21"/>
                    </w:rPr>
                    <w:alias w:val="董事、监事、高级管理人员被授予限制性股票情况明细-报告期末市价"/>
                    <w:tag w:val="_GBC_7b47fa952ec74f129176581d590fdb7d"/>
                    <w:id w:val="1871795524"/>
                    <w:lock w:val="sdtLocked"/>
                  </w:sdtPr>
                  <w:sdtEndPr/>
                  <w:sdtContent>
                    <w:tc>
                      <w:tcPr>
                        <w:tcW w:w="534" w:type="pct"/>
                      </w:tcPr>
                      <w:p w14:paraId="523A3D87"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19.31</w:t>
                        </w:r>
                      </w:p>
                    </w:tc>
                  </w:sdtContent>
                </w:sdt>
              </w:tr>
            </w:sdtContent>
          </w:sdt>
          <w:tr w:rsidR="00411301" w:rsidRPr="00411301" w14:paraId="68EDC8F2" w14:textId="77777777" w:rsidTr="00805F95">
            <w:tc>
              <w:tcPr>
                <w:tcW w:w="441" w:type="pct"/>
                <w:vAlign w:val="center"/>
              </w:tcPr>
              <w:p w14:paraId="73D65746" w14:textId="77777777" w:rsidR="00411301" w:rsidRDefault="00411301" w:rsidP="00642D3A">
                <w:pPr>
                  <w:kinsoku w:val="0"/>
                  <w:overflowPunct w:val="0"/>
                  <w:autoSpaceDE w:val="0"/>
                  <w:autoSpaceDN w:val="0"/>
                  <w:adjustRightInd w:val="0"/>
                  <w:snapToGrid w:val="0"/>
                  <w:jc w:val="center"/>
                  <w:rPr>
                    <w:szCs w:val="21"/>
                  </w:rPr>
                </w:pPr>
                <w:r>
                  <w:rPr>
                    <w:szCs w:val="21"/>
                  </w:rPr>
                  <w:t>合计</w:t>
                </w:r>
              </w:p>
            </w:tc>
            <w:tc>
              <w:tcPr>
                <w:tcW w:w="503" w:type="pct"/>
              </w:tcPr>
              <w:p w14:paraId="00DF1F01" w14:textId="77777777" w:rsidR="00411301" w:rsidRDefault="00411301" w:rsidP="00642D3A">
                <w:pPr>
                  <w:kinsoku w:val="0"/>
                  <w:overflowPunct w:val="0"/>
                  <w:autoSpaceDE w:val="0"/>
                  <w:autoSpaceDN w:val="0"/>
                  <w:adjustRightInd w:val="0"/>
                  <w:snapToGrid w:val="0"/>
                  <w:jc w:val="center"/>
                  <w:rPr>
                    <w:szCs w:val="21"/>
                  </w:rPr>
                </w:pPr>
                <w:r>
                  <w:rPr>
                    <w:rFonts w:hint="eastAsia"/>
                    <w:szCs w:val="21"/>
                  </w:rPr>
                  <w:t>/</w:t>
                </w:r>
              </w:p>
            </w:tc>
            <w:sdt>
              <w:sdtPr>
                <w:rPr>
                  <w:szCs w:val="21"/>
                </w:rPr>
                <w:alias w:val="被授予股权激励的董事、监事、高级管理人员持有限制性股票数量合计"/>
                <w:tag w:val="_GBC_fb52c96cb31047ce96e903eeade7d130"/>
                <w:id w:val="334509840"/>
                <w:lock w:val="sdtLocked"/>
              </w:sdtPr>
              <w:sdtEndPr/>
              <w:sdtContent>
                <w:tc>
                  <w:tcPr>
                    <w:tcW w:w="604" w:type="pct"/>
                  </w:tcPr>
                  <w:p w14:paraId="0AB52589" w14:textId="77777777" w:rsidR="00411301" w:rsidRDefault="00411301" w:rsidP="00642D3A">
                    <w:pPr>
                      <w:kinsoku w:val="0"/>
                      <w:overflowPunct w:val="0"/>
                      <w:autoSpaceDE w:val="0"/>
                      <w:autoSpaceDN w:val="0"/>
                      <w:adjustRightInd w:val="0"/>
                      <w:snapToGrid w:val="0"/>
                      <w:jc w:val="right"/>
                      <w:rPr>
                        <w:szCs w:val="21"/>
                      </w:rPr>
                    </w:pPr>
                    <w:r w:rsidRPr="00411301">
                      <w:rPr>
                        <w:szCs w:val="21"/>
                      </w:rPr>
                      <w:t>1,100,000</w:t>
                    </w:r>
                  </w:p>
                </w:tc>
              </w:sdtContent>
            </w:sdt>
            <w:sdt>
              <w:sdtPr>
                <w:rPr>
                  <w:szCs w:val="21"/>
                </w:rPr>
                <w:alias w:val="被授予股权激励的董事、监事、高级管理人员新授予限制性股票数量合计"/>
                <w:tag w:val="_GBC_16548f457d014be6b0e3b2d54bf6502a"/>
                <w:id w:val="-1576743761"/>
                <w:lock w:val="sdtLocked"/>
              </w:sdtPr>
              <w:sdtEndPr/>
              <w:sdtContent>
                <w:tc>
                  <w:tcPr>
                    <w:tcW w:w="602" w:type="pct"/>
                  </w:tcPr>
                  <w:p w14:paraId="626DA6C6"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0</w:t>
                    </w:r>
                  </w:p>
                </w:tc>
              </w:sdtContent>
            </w:sdt>
            <w:tc>
              <w:tcPr>
                <w:tcW w:w="604" w:type="pct"/>
              </w:tcPr>
              <w:p w14:paraId="23A3F381" w14:textId="77777777" w:rsidR="00411301" w:rsidRDefault="00411301" w:rsidP="00642D3A">
                <w:pPr>
                  <w:kinsoku w:val="0"/>
                  <w:overflowPunct w:val="0"/>
                  <w:autoSpaceDE w:val="0"/>
                  <w:autoSpaceDN w:val="0"/>
                  <w:adjustRightInd w:val="0"/>
                  <w:snapToGrid w:val="0"/>
                  <w:jc w:val="center"/>
                  <w:rPr>
                    <w:szCs w:val="21"/>
                  </w:rPr>
                </w:pPr>
                <w:r>
                  <w:rPr>
                    <w:rFonts w:hint="eastAsia"/>
                    <w:szCs w:val="21"/>
                  </w:rPr>
                  <w:t>/</w:t>
                </w:r>
              </w:p>
            </w:tc>
            <w:sdt>
              <w:sdtPr>
                <w:rPr>
                  <w:szCs w:val="21"/>
                </w:rPr>
                <w:alias w:val="董事、监事、高级管理人员被授予限制性股票已解锁股份合计"/>
                <w:tag w:val="_GBC_58c021c8b731406e9561f7871e2d8fa0"/>
                <w:id w:val="-911313158"/>
                <w:lock w:val="sdtLocked"/>
              </w:sdtPr>
              <w:sdtEndPr/>
              <w:sdtContent>
                <w:tc>
                  <w:tcPr>
                    <w:tcW w:w="604" w:type="pct"/>
                  </w:tcPr>
                  <w:p w14:paraId="63C15781" w14:textId="77777777" w:rsidR="00411301" w:rsidRDefault="00674E32" w:rsidP="00674E32">
                    <w:pPr>
                      <w:kinsoku w:val="0"/>
                      <w:overflowPunct w:val="0"/>
                      <w:autoSpaceDE w:val="0"/>
                      <w:autoSpaceDN w:val="0"/>
                      <w:adjustRightInd w:val="0"/>
                      <w:snapToGrid w:val="0"/>
                      <w:jc w:val="right"/>
                      <w:rPr>
                        <w:szCs w:val="21"/>
                      </w:rPr>
                    </w:pPr>
                    <w:r>
                      <w:rPr>
                        <w:rFonts w:hint="eastAsia"/>
                        <w:szCs w:val="21"/>
                      </w:rPr>
                      <w:t>33</w:t>
                    </w:r>
                    <w:r>
                      <w:rPr>
                        <w:szCs w:val="21"/>
                      </w:rPr>
                      <w:t>0,000</w:t>
                    </w:r>
                  </w:p>
                </w:tc>
              </w:sdtContent>
            </w:sdt>
            <w:sdt>
              <w:sdtPr>
                <w:rPr>
                  <w:szCs w:val="21"/>
                </w:rPr>
                <w:alias w:val="董事、监事、高级管理人员被授予限制性股票未解锁股份合计"/>
                <w:tag w:val="_GBC_8557bdf69938408a8b17dea1cbbc7af0"/>
                <w:id w:val="-1048832863"/>
                <w:lock w:val="sdtLocked"/>
              </w:sdtPr>
              <w:sdtEndPr/>
              <w:sdtContent>
                <w:tc>
                  <w:tcPr>
                    <w:tcW w:w="553" w:type="pct"/>
                  </w:tcPr>
                  <w:p w14:paraId="0B46E02F" w14:textId="77777777" w:rsidR="00411301" w:rsidRDefault="00674E32" w:rsidP="00674E32">
                    <w:pPr>
                      <w:kinsoku w:val="0"/>
                      <w:overflowPunct w:val="0"/>
                      <w:autoSpaceDE w:val="0"/>
                      <w:autoSpaceDN w:val="0"/>
                      <w:adjustRightInd w:val="0"/>
                      <w:snapToGrid w:val="0"/>
                      <w:jc w:val="right"/>
                      <w:rPr>
                        <w:szCs w:val="21"/>
                      </w:rPr>
                    </w:pPr>
                    <w:r>
                      <w:rPr>
                        <w:szCs w:val="21"/>
                      </w:rPr>
                      <w:t>770,000</w:t>
                    </w:r>
                  </w:p>
                </w:tc>
              </w:sdtContent>
            </w:sdt>
            <w:sdt>
              <w:sdtPr>
                <w:rPr>
                  <w:szCs w:val="21"/>
                </w:rPr>
                <w:alias w:val="被授予股权激励的董事、监事、高级管理人员持有限制性股票数量合计"/>
                <w:tag w:val="_GBC_553f4187a7fd4f2fac93592805d1d1c6"/>
                <w:id w:val="-1204632262"/>
                <w:lock w:val="sdtLocked"/>
              </w:sdtPr>
              <w:sdtEndPr/>
              <w:sdtContent>
                <w:tc>
                  <w:tcPr>
                    <w:tcW w:w="554" w:type="pct"/>
                  </w:tcPr>
                  <w:p w14:paraId="39132944" w14:textId="77777777" w:rsidR="00411301" w:rsidRDefault="00674E32" w:rsidP="00674E32">
                    <w:pPr>
                      <w:kinsoku w:val="0"/>
                      <w:overflowPunct w:val="0"/>
                      <w:autoSpaceDE w:val="0"/>
                      <w:autoSpaceDN w:val="0"/>
                      <w:adjustRightInd w:val="0"/>
                      <w:snapToGrid w:val="0"/>
                      <w:jc w:val="right"/>
                      <w:rPr>
                        <w:szCs w:val="21"/>
                      </w:rPr>
                    </w:pPr>
                    <w:r>
                      <w:rPr>
                        <w:szCs w:val="21"/>
                      </w:rPr>
                      <w:t>770,000</w:t>
                    </w:r>
                  </w:p>
                </w:tc>
              </w:sdtContent>
            </w:sdt>
            <w:tc>
              <w:tcPr>
                <w:tcW w:w="534" w:type="pct"/>
              </w:tcPr>
              <w:p w14:paraId="2F22E667" w14:textId="77777777" w:rsidR="00411301" w:rsidRDefault="00411301" w:rsidP="00642D3A">
                <w:pPr>
                  <w:jc w:val="center"/>
                  <w:rPr>
                    <w:szCs w:val="21"/>
                  </w:rPr>
                </w:pPr>
                <w:r>
                  <w:rPr>
                    <w:rFonts w:hint="eastAsia"/>
                    <w:szCs w:val="21"/>
                  </w:rPr>
                  <w:t>/</w:t>
                </w:r>
              </w:p>
            </w:tc>
          </w:tr>
        </w:tbl>
        <w:p w14:paraId="6E334893" w14:textId="77777777" w:rsidR="00D074C7" w:rsidRPr="00411301" w:rsidRDefault="00166E2B" w:rsidP="00411301"/>
      </w:sdtContent>
    </w:sdt>
    <w:p w14:paraId="435BEA2D" w14:textId="77777777" w:rsidR="00D074C7" w:rsidRDefault="00A86B79">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EndPr/>
      <w:sdtContent>
        <w:p w14:paraId="3833A9D9" w14:textId="77777777" w:rsidR="00D074C7" w:rsidRDefault="00A86B79">
          <w:pPr>
            <w:pStyle w:val="3"/>
            <w:numPr>
              <w:ilvl w:val="0"/>
              <w:numId w:val="42"/>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EndPr/>
          <w:sdtContent>
            <w:p w14:paraId="3107BA15" w14:textId="77777777" w:rsidR="00D074C7" w:rsidRDefault="00A86B79">
              <w:pPr>
                <w:rPr>
                  <w:szCs w:val="21"/>
                </w:rPr>
              </w:pPr>
              <w:r>
                <w:rPr>
                  <w:szCs w:val="21"/>
                </w:rPr>
                <w:fldChar w:fldCharType="begin"/>
              </w:r>
              <w:r w:rsidR="0039413B">
                <w:rPr>
                  <w:szCs w:val="21"/>
                </w:rPr>
                <w:instrText xml:space="preserve"> MACROBUTTON  SnrToggleCheckbox √适用 </w:instrText>
              </w:r>
              <w:r>
                <w:rPr>
                  <w:szCs w:val="21"/>
                </w:rPr>
                <w:fldChar w:fldCharType="end"/>
              </w:r>
              <w:r>
                <w:rPr>
                  <w:szCs w:val="21"/>
                </w:rPr>
                <w:fldChar w:fldCharType="begin"/>
              </w:r>
              <w:r w:rsidR="0039413B">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2802"/>
            <w:gridCol w:w="3685"/>
            <w:gridCol w:w="2835"/>
            <w:gridCol w:w="2390"/>
            <w:gridCol w:w="2377"/>
          </w:tblGrid>
          <w:tr w:rsidR="00D074C7" w14:paraId="728CD045" w14:textId="77777777" w:rsidTr="00187B4D">
            <w:trPr>
              <w:trHeight w:val="105"/>
            </w:trPr>
            <w:tc>
              <w:tcPr>
                <w:tcW w:w="2802" w:type="dxa"/>
                <w:vAlign w:val="center"/>
              </w:tcPr>
              <w:p w14:paraId="107A7FB7" w14:textId="77777777" w:rsidR="00D074C7" w:rsidRDefault="00A86B79">
                <w:pPr>
                  <w:jc w:val="center"/>
                  <w:rPr>
                    <w:szCs w:val="21"/>
                  </w:rPr>
                </w:pPr>
                <w:r>
                  <w:rPr>
                    <w:szCs w:val="21"/>
                  </w:rPr>
                  <w:t>任职人员姓名</w:t>
                </w:r>
              </w:p>
            </w:tc>
            <w:tc>
              <w:tcPr>
                <w:tcW w:w="3685" w:type="dxa"/>
                <w:vAlign w:val="center"/>
              </w:tcPr>
              <w:p w14:paraId="468238EA" w14:textId="77777777" w:rsidR="00D074C7" w:rsidRDefault="00A86B79">
                <w:pPr>
                  <w:jc w:val="center"/>
                  <w:rPr>
                    <w:szCs w:val="21"/>
                  </w:rPr>
                </w:pPr>
                <w:r>
                  <w:rPr>
                    <w:szCs w:val="21"/>
                  </w:rPr>
                  <w:t>股东单位名称</w:t>
                </w:r>
              </w:p>
            </w:tc>
            <w:tc>
              <w:tcPr>
                <w:tcW w:w="2835" w:type="dxa"/>
                <w:vAlign w:val="center"/>
              </w:tcPr>
              <w:p w14:paraId="0CCE5402" w14:textId="77777777" w:rsidR="00D074C7" w:rsidRDefault="00A86B79">
                <w:pPr>
                  <w:jc w:val="center"/>
                  <w:rPr>
                    <w:szCs w:val="21"/>
                  </w:rPr>
                </w:pPr>
                <w:r>
                  <w:rPr>
                    <w:szCs w:val="21"/>
                  </w:rPr>
                  <w:t>在股东单位担任的职务</w:t>
                </w:r>
              </w:p>
            </w:tc>
            <w:tc>
              <w:tcPr>
                <w:tcW w:w="2390" w:type="dxa"/>
                <w:vAlign w:val="center"/>
              </w:tcPr>
              <w:p w14:paraId="627992E3" w14:textId="77777777" w:rsidR="00D074C7" w:rsidRDefault="00A86B79">
                <w:pPr>
                  <w:jc w:val="center"/>
                  <w:rPr>
                    <w:szCs w:val="21"/>
                  </w:rPr>
                </w:pPr>
                <w:r>
                  <w:rPr>
                    <w:szCs w:val="21"/>
                  </w:rPr>
                  <w:t>任期起始日期</w:t>
                </w:r>
              </w:p>
            </w:tc>
            <w:tc>
              <w:tcPr>
                <w:tcW w:w="2377" w:type="dxa"/>
                <w:vAlign w:val="center"/>
              </w:tcPr>
              <w:p w14:paraId="6D04F736" w14:textId="77777777" w:rsidR="00D074C7" w:rsidRDefault="00A86B79">
                <w:pPr>
                  <w:jc w:val="center"/>
                  <w:rPr>
                    <w:szCs w:val="21"/>
                  </w:rPr>
                </w:pPr>
                <w:r>
                  <w:rPr>
                    <w:szCs w:val="21"/>
                  </w:rPr>
                  <w:t>任期终止日期</w:t>
                </w:r>
              </w:p>
            </w:tc>
          </w:tr>
          <w:sdt>
            <w:sdtPr>
              <w:rPr>
                <w:rFonts w:hint="eastAsia"/>
                <w:szCs w:val="21"/>
              </w:rPr>
              <w:alias w:val="董事、监事、高级管理人员在股东单位任职情况"/>
              <w:tag w:val="_TUP_6fadbebda8f14f00acfb087a1f629834"/>
              <w:id w:val="1917135142"/>
              <w:lock w:val="sdtLocked"/>
            </w:sdtPr>
            <w:sdtEndPr/>
            <w:sdtContent>
              <w:tr w:rsidR="00D074C7" w14:paraId="1C3DD3C8" w14:textId="77777777" w:rsidTr="00187B4D">
                <w:trPr>
                  <w:trHeight w:val="147"/>
                </w:trPr>
                <w:sdt>
                  <w:sdtPr>
                    <w:rPr>
                      <w:rFonts w:hint="eastAsia"/>
                      <w:szCs w:val="21"/>
                    </w:rPr>
                    <w:alias w:val="在股东单位任职的董事、监事、高级管理人员姓名"/>
                    <w:tag w:val="_GBC_5cb5e8ac94b1487fb6a29abc127d3458"/>
                    <w:id w:val="-139815279"/>
                    <w:lock w:val="sdtLocked"/>
                  </w:sdtPr>
                  <w:sdtEndPr/>
                  <w:sdtContent>
                    <w:tc>
                      <w:tcPr>
                        <w:tcW w:w="2802" w:type="dxa"/>
                      </w:tcPr>
                      <w:p w14:paraId="1F1ED86F" w14:textId="77777777" w:rsidR="00D074C7" w:rsidRDefault="0039413B">
                        <w:pPr>
                          <w:rPr>
                            <w:szCs w:val="21"/>
                          </w:rPr>
                        </w:pPr>
                        <w:r w:rsidRPr="0039413B">
                          <w:rPr>
                            <w:rFonts w:hint="eastAsia"/>
                            <w:szCs w:val="21"/>
                          </w:rPr>
                          <w:t>赵唯一</w:t>
                        </w:r>
                      </w:p>
                    </w:tc>
                  </w:sdtContent>
                </w:sdt>
                <w:sdt>
                  <w:sdtPr>
                    <w:rPr>
                      <w:szCs w:val="21"/>
                    </w:rPr>
                    <w:alias w:val="董事、监事、高级管理人员任职的股东单位名称"/>
                    <w:tag w:val="_GBC_56222b319884488885652bb548a4a184"/>
                    <w:id w:val="-36742921"/>
                    <w:lock w:val="sdtLocked"/>
                  </w:sdtPr>
                  <w:sdtEndPr/>
                  <w:sdtContent>
                    <w:tc>
                      <w:tcPr>
                        <w:tcW w:w="3685" w:type="dxa"/>
                      </w:tcPr>
                      <w:p w14:paraId="7D61ED6B" w14:textId="77777777" w:rsidR="00D074C7" w:rsidRDefault="0039413B">
                        <w:pPr>
                          <w:rPr>
                            <w:szCs w:val="21"/>
                          </w:rPr>
                        </w:pPr>
                        <w:r w:rsidRPr="0039413B">
                          <w:rPr>
                            <w:rFonts w:hint="eastAsia"/>
                            <w:szCs w:val="21"/>
                          </w:rPr>
                          <w:t>苏州吴中投资控股有限公司</w:t>
                        </w:r>
                      </w:p>
                    </w:tc>
                  </w:sdtContent>
                </w:sdt>
                <w:sdt>
                  <w:sdtPr>
                    <w:rPr>
                      <w:szCs w:val="21"/>
                    </w:rPr>
                    <w:alias w:val="董事、监事、高级管理人员在股东单位担任的职务"/>
                    <w:tag w:val="_GBC_ded2e120f44e443db6864e4ecb58d8f2"/>
                    <w:id w:val="-1351400282"/>
                    <w:lock w:val="sdtLocked"/>
                  </w:sdtPr>
                  <w:sdtEndPr/>
                  <w:sdtContent>
                    <w:tc>
                      <w:tcPr>
                        <w:tcW w:w="2835" w:type="dxa"/>
                      </w:tcPr>
                      <w:p w14:paraId="30DE0C92" w14:textId="77777777" w:rsidR="00D074C7" w:rsidRDefault="0039413B" w:rsidP="0039413B">
                        <w:pPr>
                          <w:rPr>
                            <w:szCs w:val="21"/>
                          </w:rPr>
                        </w:pPr>
                        <w:r>
                          <w:rPr>
                            <w:rFonts w:hint="eastAsia"/>
                            <w:szCs w:val="21"/>
                          </w:rPr>
                          <w:t>董事长</w:t>
                        </w:r>
                      </w:p>
                    </w:tc>
                  </w:sdtContent>
                </w:sdt>
                <w:sdt>
                  <w:sdtPr>
                    <w:rPr>
                      <w:szCs w:val="21"/>
                    </w:rPr>
                    <w:alias w:val="董事、监事、高级管理人员在股东单位的任期起始日期"/>
                    <w:tag w:val="_GBC_5a7a09cc7ca2477db4c61a67c45002c0"/>
                    <w:id w:val="1949974168"/>
                    <w:lock w:val="sdtLocked"/>
                  </w:sdtPr>
                  <w:sdtEndPr/>
                  <w:sdtContent>
                    <w:tc>
                      <w:tcPr>
                        <w:tcW w:w="2390" w:type="dxa"/>
                      </w:tcPr>
                      <w:p w14:paraId="519509B1" w14:textId="77777777" w:rsidR="00D074C7" w:rsidRDefault="0039413B">
                        <w:pPr>
                          <w:rPr>
                            <w:szCs w:val="21"/>
                          </w:rPr>
                        </w:pPr>
                        <w:r w:rsidRPr="0039413B">
                          <w:rPr>
                            <w:szCs w:val="21"/>
                          </w:rPr>
                          <w:t>2015年12月17日</w:t>
                        </w:r>
                      </w:p>
                    </w:tc>
                  </w:sdtContent>
                </w:sdt>
                <w:sdt>
                  <w:sdtPr>
                    <w:rPr>
                      <w:szCs w:val="21"/>
                    </w:rPr>
                    <w:alias w:val="董事、监事、高级管理人员在股东单位的任期终止日期"/>
                    <w:tag w:val="_GBC_6990fc2ab6fb40939d7de26d569655a2"/>
                    <w:id w:val="-2038341670"/>
                    <w:lock w:val="sdtLocked"/>
                  </w:sdtPr>
                  <w:sdtEndPr/>
                  <w:sdtContent>
                    <w:tc>
                      <w:tcPr>
                        <w:tcW w:w="2377" w:type="dxa"/>
                      </w:tcPr>
                      <w:p w14:paraId="5DA19E2C" w14:textId="77777777" w:rsidR="00D074C7" w:rsidRDefault="0039413B">
                        <w:pPr>
                          <w:rPr>
                            <w:szCs w:val="21"/>
                          </w:rPr>
                        </w:pPr>
                        <w:r w:rsidRPr="0039413B">
                          <w:rPr>
                            <w:szCs w:val="21"/>
                          </w:rPr>
                          <w:t>2018年12月16日</w:t>
                        </w:r>
                      </w:p>
                    </w:tc>
                  </w:sdtContent>
                </w:sdt>
              </w:tr>
            </w:sdtContent>
          </w:sdt>
          <w:sdt>
            <w:sdtPr>
              <w:rPr>
                <w:rFonts w:hint="eastAsia"/>
                <w:szCs w:val="21"/>
              </w:rPr>
              <w:alias w:val="董事、监事、高级管理人员在股东单位任职情况"/>
              <w:tag w:val="_TUP_6fadbebda8f14f00acfb087a1f629834"/>
              <w:id w:val="-1910534337"/>
              <w:lock w:val="sdtLocked"/>
            </w:sdtPr>
            <w:sdtEndPr/>
            <w:sdtContent>
              <w:tr w:rsidR="00D074C7" w14:paraId="7B770382" w14:textId="77777777" w:rsidTr="00187B4D">
                <w:trPr>
                  <w:trHeight w:val="147"/>
                </w:trPr>
                <w:sdt>
                  <w:sdtPr>
                    <w:rPr>
                      <w:rFonts w:hint="eastAsia"/>
                      <w:szCs w:val="21"/>
                    </w:rPr>
                    <w:alias w:val="在股东单位任职的董事、监事、高级管理人员姓名"/>
                    <w:tag w:val="_GBC_5cb5e8ac94b1487fb6a29abc127d3458"/>
                    <w:id w:val="1463310113"/>
                    <w:lock w:val="sdtLocked"/>
                  </w:sdtPr>
                  <w:sdtEndPr/>
                  <w:sdtContent>
                    <w:tc>
                      <w:tcPr>
                        <w:tcW w:w="2802" w:type="dxa"/>
                      </w:tcPr>
                      <w:p w14:paraId="0AF25250" w14:textId="77777777" w:rsidR="00D074C7" w:rsidRDefault="0039413B" w:rsidP="0039413B">
                        <w:pPr>
                          <w:rPr>
                            <w:szCs w:val="21"/>
                          </w:rPr>
                        </w:pPr>
                        <w:r>
                          <w:rPr>
                            <w:rFonts w:hint="eastAsia"/>
                            <w:szCs w:val="21"/>
                          </w:rPr>
                          <w:t>姚建林</w:t>
                        </w:r>
                      </w:p>
                    </w:tc>
                  </w:sdtContent>
                </w:sdt>
                <w:sdt>
                  <w:sdtPr>
                    <w:rPr>
                      <w:szCs w:val="21"/>
                    </w:rPr>
                    <w:alias w:val="董事、监事、高级管理人员任职的股东单位名称"/>
                    <w:tag w:val="_GBC_56222b319884488885652bb548a4a184"/>
                    <w:id w:val="-546376192"/>
                    <w:lock w:val="sdtLocked"/>
                  </w:sdtPr>
                  <w:sdtEndPr/>
                  <w:sdtContent>
                    <w:tc>
                      <w:tcPr>
                        <w:tcW w:w="3685" w:type="dxa"/>
                      </w:tcPr>
                      <w:p w14:paraId="0D4C7273" w14:textId="77777777" w:rsidR="00D074C7" w:rsidRDefault="0039413B">
                        <w:pPr>
                          <w:rPr>
                            <w:szCs w:val="21"/>
                          </w:rPr>
                        </w:pPr>
                        <w:r w:rsidRPr="0039413B">
                          <w:rPr>
                            <w:rFonts w:hint="eastAsia"/>
                            <w:szCs w:val="21"/>
                          </w:rPr>
                          <w:t>苏州吴中投资控股有限公司</w:t>
                        </w:r>
                      </w:p>
                    </w:tc>
                  </w:sdtContent>
                </w:sdt>
                <w:sdt>
                  <w:sdtPr>
                    <w:rPr>
                      <w:szCs w:val="21"/>
                    </w:rPr>
                    <w:alias w:val="董事、监事、高级管理人员在股东单位担任的职务"/>
                    <w:tag w:val="_GBC_ded2e120f44e443db6864e4ecb58d8f2"/>
                    <w:id w:val="-871919840"/>
                    <w:lock w:val="sdtLocked"/>
                  </w:sdtPr>
                  <w:sdtEndPr/>
                  <w:sdtContent>
                    <w:tc>
                      <w:tcPr>
                        <w:tcW w:w="2835" w:type="dxa"/>
                      </w:tcPr>
                      <w:p w14:paraId="48CF5FC6" w14:textId="77777777" w:rsidR="00D074C7" w:rsidRDefault="0039413B" w:rsidP="0039413B">
                        <w:pPr>
                          <w:rPr>
                            <w:szCs w:val="21"/>
                          </w:rPr>
                        </w:pPr>
                        <w:r>
                          <w:rPr>
                            <w:rFonts w:hint="eastAsia"/>
                            <w:szCs w:val="21"/>
                          </w:rPr>
                          <w:t>副董事长</w:t>
                        </w:r>
                      </w:p>
                    </w:tc>
                  </w:sdtContent>
                </w:sdt>
                <w:sdt>
                  <w:sdtPr>
                    <w:rPr>
                      <w:szCs w:val="21"/>
                    </w:rPr>
                    <w:alias w:val="董事、监事、高级管理人员在股东单位的任期起始日期"/>
                    <w:tag w:val="_GBC_5a7a09cc7ca2477db4c61a67c45002c0"/>
                    <w:id w:val="756952836"/>
                    <w:lock w:val="sdtLocked"/>
                  </w:sdtPr>
                  <w:sdtEndPr/>
                  <w:sdtContent>
                    <w:tc>
                      <w:tcPr>
                        <w:tcW w:w="2390" w:type="dxa"/>
                      </w:tcPr>
                      <w:p w14:paraId="5699F908" w14:textId="77777777" w:rsidR="00D074C7" w:rsidRDefault="0039413B">
                        <w:pPr>
                          <w:rPr>
                            <w:szCs w:val="21"/>
                          </w:rPr>
                        </w:pPr>
                        <w:r w:rsidRPr="0039413B">
                          <w:rPr>
                            <w:szCs w:val="21"/>
                          </w:rPr>
                          <w:t>2015年12月17日</w:t>
                        </w:r>
                      </w:p>
                    </w:tc>
                  </w:sdtContent>
                </w:sdt>
                <w:sdt>
                  <w:sdtPr>
                    <w:rPr>
                      <w:szCs w:val="21"/>
                    </w:rPr>
                    <w:alias w:val="董事、监事、高级管理人员在股东单位的任期终止日期"/>
                    <w:tag w:val="_GBC_6990fc2ab6fb40939d7de26d569655a2"/>
                    <w:id w:val="163673249"/>
                    <w:lock w:val="sdtLocked"/>
                  </w:sdtPr>
                  <w:sdtEndPr/>
                  <w:sdtContent>
                    <w:tc>
                      <w:tcPr>
                        <w:tcW w:w="2377" w:type="dxa"/>
                      </w:tcPr>
                      <w:p w14:paraId="6BF39A65" w14:textId="77777777" w:rsidR="00D074C7" w:rsidRDefault="0039413B">
                        <w:pPr>
                          <w:rPr>
                            <w:szCs w:val="21"/>
                          </w:rPr>
                        </w:pPr>
                        <w:r w:rsidRPr="0039413B">
                          <w:rPr>
                            <w:szCs w:val="21"/>
                          </w:rPr>
                          <w:t>2018年12月16日</w:t>
                        </w:r>
                      </w:p>
                    </w:tc>
                  </w:sdtContent>
                </w:sdt>
              </w:tr>
            </w:sdtContent>
          </w:sdt>
          <w:tr w:rsidR="00D074C7" w14:paraId="2DB326CB" w14:textId="77777777" w:rsidTr="00187B4D">
            <w:trPr>
              <w:trHeight w:val="150"/>
            </w:trPr>
            <w:tc>
              <w:tcPr>
                <w:tcW w:w="2802" w:type="dxa"/>
              </w:tcPr>
              <w:p w14:paraId="1FCE84F2" w14:textId="77777777" w:rsidR="00D074C7" w:rsidRDefault="00A86B79">
                <w:pPr>
                  <w:rPr>
                    <w:szCs w:val="21"/>
                  </w:rPr>
                </w:pPr>
                <w:r>
                  <w:rPr>
                    <w:szCs w:val="21"/>
                  </w:rPr>
                  <w:t>在股东单位任职情况的说明</w:t>
                </w:r>
              </w:p>
            </w:tc>
            <w:sdt>
              <w:sdtPr>
                <w:rPr>
                  <w:szCs w:val="21"/>
                </w:rPr>
                <w:alias w:val="董事、监事、高级管理人员在股东单位任职情况的说明"/>
                <w:tag w:val="_GBC_4964b760c623459ca088cf2ce7449d85"/>
                <w:id w:val="314769838"/>
                <w:lock w:val="sdtLocked"/>
                <w:showingPlcHdr/>
              </w:sdtPr>
              <w:sdtEndPr/>
              <w:sdtContent>
                <w:tc>
                  <w:tcPr>
                    <w:tcW w:w="11287" w:type="dxa"/>
                    <w:gridSpan w:val="4"/>
                  </w:tcPr>
                  <w:p w14:paraId="50CEEEFC" w14:textId="77777777" w:rsidR="00D074C7" w:rsidRDefault="00A86B79">
                    <w:pPr>
                      <w:rPr>
                        <w:szCs w:val="21"/>
                      </w:rPr>
                    </w:pPr>
                    <w:r>
                      <w:rPr>
                        <w:rFonts w:hint="eastAsia"/>
                        <w:color w:val="333399"/>
                      </w:rPr>
                      <w:t xml:space="preserve">　</w:t>
                    </w:r>
                  </w:p>
                </w:tc>
              </w:sdtContent>
            </w:sdt>
          </w:tr>
        </w:tbl>
        <w:p w14:paraId="4CE40D24" w14:textId="77777777" w:rsidR="00D074C7" w:rsidRDefault="00166E2B"/>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EndPr/>
      <w:sdtContent>
        <w:p w14:paraId="63D8FE49" w14:textId="77777777" w:rsidR="00D074C7" w:rsidRDefault="00A86B79">
          <w:pPr>
            <w:pStyle w:val="3"/>
            <w:numPr>
              <w:ilvl w:val="0"/>
              <w:numId w:val="42"/>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EndPr/>
          <w:sdtContent>
            <w:p w14:paraId="16A0190E" w14:textId="77777777" w:rsidR="00D074C7" w:rsidRDefault="00A86B79">
              <w:pPr>
                <w:rPr>
                  <w:szCs w:val="21"/>
                </w:rPr>
              </w:pPr>
              <w:r>
                <w:rPr>
                  <w:szCs w:val="21"/>
                </w:rPr>
                <w:fldChar w:fldCharType="begin"/>
              </w:r>
              <w:r w:rsidR="009A0F27">
                <w:rPr>
                  <w:szCs w:val="21"/>
                </w:rPr>
                <w:instrText xml:space="preserve"> MACROBUTTON  SnrToggleCheckbox √适用 </w:instrText>
              </w:r>
              <w:r>
                <w:rPr>
                  <w:szCs w:val="21"/>
                </w:rPr>
                <w:fldChar w:fldCharType="end"/>
              </w:r>
              <w:r>
                <w:rPr>
                  <w:szCs w:val="21"/>
                </w:rPr>
                <w:fldChar w:fldCharType="begin"/>
              </w:r>
              <w:r w:rsidR="009A0F27">
                <w:rPr>
                  <w:szCs w:val="21"/>
                </w:rPr>
                <w:instrText xml:space="preserve"> MACROBUTTON  SnrToggleCheckbox □不适用 </w:instrText>
              </w:r>
              <w:r>
                <w:rPr>
                  <w:szCs w:val="21"/>
                </w:rPr>
                <w:fldChar w:fldCharType="end"/>
              </w:r>
            </w:p>
          </w:sdtContent>
        </w:sdt>
        <w:tbl>
          <w:tblPr>
            <w:tblStyle w:val="a6"/>
            <w:tblW w:w="14000" w:type="dxa"/>
            <w:tblLook w:val="04A0" w:firstRow="1" w:lastRow="0" w:firstColumn="1" w:lastColumn="0" w:noHBand="0" w:noVBand="1"/>
          </w:tblPr>
          <w:tblGrid>
            <w:gridCol w:w="1668"/>
            <w:gridCol w:w="5953"/>
            <w:gridCol w:w="2409"/>
            <w:gridCol w:w="2411"/>
            <w:gridCol w:w="1559"/>
          </w:tblGrid>
          <w:tr w:rsidR="00E910F7" w14:paraId="03F27327" w14:textId="77777777" w:rsidTr="00805F95">
            <w:trPr>
              <w:trHeight w:val="120"/>
            </w:trPr>
            <w:tc>
              <w:tcPr>
                <w:tcW w:w="1668" w:type="dxa"/>
                <w:vAlign w:val="center"/>
              </w:tcPr>
              <w:p w14:paraId="16EDDC18" w14:textId="77777777" w:rsidR="00E910F7" w:rsidRDefault="00E910F7" w:rsidP="00C67229">
                <w:pPr>
                  <w:jc w:val="center"/>
                  <w:rPr>
                    <w:szCs w:val="21"/>
                  </w:rPr>
                </w:pPr>
                <w:r>
                  <w:rPr>
                    <w:szCs w:val="21"/>
                  </w:rPr>
                  <w:t>任职人员姓名</w:t>
                </w:r>
              </w:p>
            </w:tc>
            <w:tc>
              <w:tcPr>
                <w:tcW w:w="5953" w:type="dxa"/>
                <w:vAlign w:val="center"/>
              </w:tcPr>
              <w:p w14:paraId="3E214C6D" w14:textId="77777777" w:rsidR="00E910F7" w:rsidRDefault="00E910F7" w:rsidP="00C67229">
                <w:pPr>
                  <w:jc w:val="center"/>
                  <w:rPr>
                    <w:szCs w:val="21"/>
                  </w:rPr>
                </w:pPr>
                <w:r>
                  <w:rPr>
                    <w:szCs w:val="21"/>
                  </w:rPr>
                  <w:t>其他单位名称</w:t>
                </w:r>
              </w:p>
            </w:tc>
            <w:tc>
              <w:tcPr>
                <w:tcW w:w="2409" w:type="dxa"/>
                <w:vAlign w:val="center"/>
              </w:tcPr>
              <w:p w14:paraId="1E7DC4EC" w14:textId="77777777" w:rsidR="00E910F7" w:rsidRDefault="00E910F7" w:rsidP="00C67229">
                <w:pPr>
                  <w:jc w:val="center"/>
                  <w:rPr>
                    <w:szCs w:val="21"/>
                  </w:rPr>
                </w:pPr>
                <w:r>
                  <w:rPr>
                    <w:szCs w:val="21"/>
                  </w:rPr>
                  <w:t>在其他单位担任的职务</w:t>
                </w:r>
              </w:p>
            </w:tc>
            <w:tc>
              <w:tcPr>
                <w:tcW w:w="2411" w:type="dxa"/>
                <w:vAlign w:val="center"/>
              </w:tcPr>
              <w:p w14:paraId="59F8449C" w14:textId="77777777" w:rsidR="00E910F7" w:rsidRDefault="00E910F7" w:rsidP="00C67229">
                <w:pPr>
                  <w:jc w:val="center"/>
                  <w:rPr>
                    <w:szCs w:val="21"/>
                  </w:rPr>
                </w:pPr>
                <w:r>
                  <w:rPr>
                    <w:szCs w:val="21"/>
                  </w:rPr>
                  <w:t>任期起始日期</w:t>
                </w:r>
              </w:p>
            </w:tc>
            <w:tc>
              <w:tcPr>
                <w:tcW w:w="1559" w:type="dxa"/>
                <w:vAlign w:val="center"/>
              </w:tcPr>
              <w:p w14:paraId="246CFB53" w14:textId="77777777" w:rsidR="00E910F7" w:rsidRDefault="00E910F7" w:rsidP="00C67229">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21347533"/>
              <w:lock w:val="sdtLocked"/>
            </w:sdtPr>
            <w:sdtEndPr/>
            <w:sdtContent>
              <w:tr w:rsidR="00E910F7" w14:paraId="54758CDF"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348856954"/>
                    <w:lock w:val="sdtLocked"/>
                  </w:sdtPr>
                  <w:sdtEndPr>
                    <w:rPr>
                      <w:rFonts w:ascii="Times New Roman" w:eastAsia="宋体" w:hAnsi="Times New Roman" w:cs="Times New Roman"/>
                      <w:kern w:val="0"/>
                      <w:sz w:val="20"/>
                    </w:rPr>
                  </w:sdtEndPr>
                  <w:sdtContent>
                    <w:tc>
                      <w:tcPr>
                        <w:tcW w:w="1668" w:type="dxa"/>
                        <w:vAlign w:val="center"/>
                      </w:tcPr>
                      <w:p w14:paraId="07384409" w14:textId="77777777" w:rsidR="00E910F7" w:rsidRDefault="00E910F7" w:rsidP="00AE388F">
                        <w:pPr>
                          <w:rPr>
                            <w:szCs w:val="21"/>
                          </w:rPr>
                        </w:pPr>
                        <w:r w:rsidRPr="009A0F27">
                          <w:rPr>
                            <w:rFonts w:hint="eastAsia"/>
                            <w:szCs w:val="21"/>
                          </w:rPr>
                          <w:t>赵唯一</w:t>
                        </w:r>
                      </w:p>
                    </w:tc>
                  </w:sdtContent>
                </w:sdt>
                <w:sdt>
                  <w:sdtPr>
                    <w:rPr>
                      <w:rFonts w:hint="eastAsia"/>
                      <w:szCs w:val="21"/>
                    </w:rPr>
                    <w:alias w:val="董事、监事、高级管理人员任职的其他单位名称"/>
                    <w:tag w:val="_GBC_dba2bab38dc643ec81c84640fc3b1895"/>
                    <w:id w:val="1207920515"/>
                    <w:lock w:val="sdtLocked"/>
                  </w:sdtPr>
                  <w:sdtEndPr/>
                  <w:sdtContent>
                    <w:tc>
                      <w:tcPr>
                        <w:tcW w:w="5953" w:type="dxa"/>
                      </w:tcPr>
                      <w:p w14:paraId="1496CED6" w14:textId="77777777" w:rsidR="00E910F7" w:rsidRDefault="00E910F7" w:rsidP="00C67229">
                        <w:pPr>
                          <w:rPr>
                            <w:szCs w:val="21"/>
                          </w:rPr>
                        </w:pPr>
                        <w:r w:rsidRPr="009A0F27">
                          <w:rPr>
                            <w:rFonts w:hint="eastAsia"/>
                            <w:szCs w:val="21"/>
                          </w:rPr>
                          <w:t>苏州吴越投资有限公司</w:t>
                        </w:r>
                      </w:p>
                    </w:tc>
                  </w:sdtContent>
                </w:sdt>
                <w:sdt>
                  <w:sdtPr>
                    <w:rPr>
                      <w:rFonts w:hint="eastAsia"/>
                      <w:szCs w:val="21"/>
                    </w:rPr>
                    <w:alias w:val="董事、监事、高级管理人员在其他单位担任的职务"/>
                    <w:tag w:val="_GBC_3a4b298f06904b519f5c7b769c445a66"/>
                    <w:id w:val="1981812544"/>
                    <w:lock w:val="sdtLocked"/>
                  </w:sdtPr>
                  <w:sdtEndPr/>
                  <w:sdtContent>
                    <w:tc>
                      <w:tcPr>
                        <w:tcW w:w="2409" w:type="dxa"/>
                      </w:tcPr>
                      <w:p w14:paraId="788998BE" w14:textId="77777777" w:rsidR="00E910F7" w:rsidRDefault="00E910F7" w:rsidP="00C67229">
                        <w:pPr>
                          <w:rPr>
                            <w:szCs w:val="21"/>
                          </w:rPr>
                        </w:pPr>
                        <w:r w:rsidRPr="009A0F27">
                          <w:rPr>
                            <w:rFonts w:hint="eastAsia"/>
                            <w:szCs w:val="21"/>
                          </w:rPr>
                          <w:t>董事长</w:t>
                        </w:r>
                      </w:p>
                    </w:tc>
                  </w:sdtContent>
                </w:sdt>
                <w:sdt>
                  <w:sdtPr>
                    <w:rPr>
                      <w:rFonts w:hint="eastAsia"/>
                      <w:szCs w:val="21"/>
                    </w:rPr>
                    <w:alias w:val="董事、监事、高级管理人员在其他单位的任期起始日期"/>
                    <w:tag w:val="_GBC_eac2e2297d8745f28497944f5307d16c"/>
                    <w:id w:val="1341741255"/>
                    <w:lock w:val="sdtLocked"/>
                  </w:sdtPr>
                  <w:sdtEndPr/>
                  <w:sdtContent>
                    <w:tc>
                      <w:tcPr>
                        <w:tcW w:w="2411" w:type="dxa"/>
                      </w:tcPr>
                      <w:p w14:paraId="51B5A948" w14:textId="77777777" w:rsidR="00E910F7" w:rsidRDefault="00E910F7" w:rsidP="00C67229">
                        <w:pPr>
                          <w:rPr>
                            <w:szCs w:val="21"/>
                          </w:rPr>
                        </w:pPr>
                        <w:r w:rsidRPr="009A0F27">
                          <w:rPr>
                            <w:szCs w:val="21"/>
                          </w:rPr>
                          <w:t>2011年6月15日</w:t>
                        </w:r>
                      </w:p>
                    </w:tc>
                  </w:sdtContent>
                </w:sdt>
                <w:sdt>
                  <w:sdtPr>
                    <w:rPr>
                      <w:rFonts w:hint="eastAsia"/>
                      <w:szCs w:val="21"/>
                    </w:rPr>
                    <w:alias w:val="董事、监事、高级管理人员在其他单位的任期终止日期"/>
                    <w:tag w:val="_GBC_d9a4ea22e93745c09155013942e3894a"/>
                    <w:id w:val="370812611"/>
                    <w:lock w:val="sdtLocked"/>
                    <w:showingPlcHdr/>
                  </w:sdtPr>
                  <w:sdtEndPr/>
                  <w:sdtContent>
                    <w:tc>
                      <w:tcPr>
                        <w:tcW w:w="1559" w:type="dxa"/>
                      </w:tcPr>
                      <w:p w14:paraId="412C1D87" w14:textId="77777777" w:rsidR="00E910F7" w:rsidRDefault="00E910F7" w:rsidP="00C67229">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12611557"/>
              <w:lock w:val="sdtLocked"/>
            </w:sdtPr>
            <w:sdtEndPr/>
            <w:sdtContent>
              <w:tr w:rsidR="00E910F7" w14:paraId="769AB040"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894379505"/>
                    <w:lock w:val="sdtLocked"/>
                  </w:sdtPr>
                  <w:sdtEndPr>
                    <w:rPr>
                      <w:rFonts w:ascii="Times New Roman" w:eastAsia="宋体" w:hAnsi="Times New Roman" w:cs="Times New Roman"/>
                      <w:kern w:val="0"/>
                      <w:sz w:val="20"/>
                    </w:rPr>
                  </w:sdtEndPr>
                  <w:sdtContent>
                    <w:tc>
                      <w:tcPr>
                        <w:tcW w:w="1668" w:type="dxa"/>
                        <w:vAlign w:val="center"/>
                      </w:tcPr>
                      <w:p w14:paraId="3CAA3622" w14:textId="77777777" w:rsidR="00E910F7" w:rsidRDefault="00E910F7" w:rsidP="00AE388F">
                        <w:pPr>
                          <w:rPr>
                            <w:szCs w:val="21"/>
                          </w:rPr>
                        </w:pPr>
                        <w:r>
                          <w:rPr>
                            <w:rFonts w:hint="eastAsia"/>
                            <w:szCs w:val="21"/>
                          </w:rPr>
                          <w:t>王波</w:t>
                        </w:r>
                      </w:p>
                    </w:tc>
                  </w:sdtContent>
                </w:sdt>
                <w:sdt>
                  <w:sdtPr>
                    <w:rPr>
                      <w:rFonts w:hint="eastAsia"/>
                      <w:szCs w:val="21"/>
                    </w:rPr>
                    <w:alias w:val="董事、监事、高级管理人员任职的其他单位名称"/>
                    <w:tag w:val="_GBC_dba2bab38dc643ec81c84640fc3b1895"/>
                    <w:id w:val="1272136673"/>
                    <w:lock w:val="sdtLocked"/>
                  </w:sdtPr>
                  <w:sdtEndPr/>
                  <w:sdtContent>
                    <w:tc>
                      <w:tcPr>
                        <w:tcW w:w="5953" w:type="dxa"/>
                      </w:tcPr>
                      <w:p w14:paraId="68EB7823" w14:textId="77777777" w:rsidR="00E910F7" w:rsidRDefault="00E910F7" w:rsidP="00C67229">
                        <w:pPr>
                          <w:rPr>
                            <w:szCs w:val="21"/>
                          </w:rPr>
                        </w:pPr>
                        <w:r w:rsidRPr="00E910F7">
                          <w:rPr>
                            <w:rFonts w:hint="eastAsia"/>
                            <w:szCs w:val="21"/>
                          </w:rPr>
                          <w:t>北京秦脉医药科技发展有限公司</w:t>
                        </w:r>
                      </w:p>
                    </w:tc>
                  </w:sdtContent>
                </w:sdt>
                <w:sdt>
                  <w:sdtPr>
                    <w:rPr>
                      <w:rFonts w:hint="eastAsia"/>
                      <w:szCs w:val="21"/>
                    </w:rPr>
                    <w:alias w:val="董事、监事、高级管理人员在其他单位担任的职务"/>
                    <w:tag w:val="_GBC_3a4b298f06904b519f5c7b769c445a66"/>
                    <w:id w:val="1952354278"/>
                    <w:lock w:val="sdtLocked"/>
                  </w:sdtPr>
                  <w:sdtEndPr/>
                  <w:sdtContent>
                    <w:tc>
                      <w:tcPr>
                        <w:tcW w:w="2409" w:type="dxa"/>
                      </w:tcPr>
                      <w:p w14:paraId="2C6CC2FD" w14:textId="77777777" w:rsidR="00E910F7" w:rsidRDefault="00E910F7" w:rsidP="00C67229">
                        <w:pPr>
                          <w:rPr>
                            <w:szCs w:val="21"/>
                          </w:rPr>
                        </w:pPr>
                        <w:r>
                          <w:rPr>
                            <w:rFonts w:hint="eastAsia"/>
                            <w:szCs w:val="21"/>
                          </w:rPr>
                          <w:t>总裁</w:t>
                        </w:r>
                      </w:p>
                    </w:tc>
                  </w:sdtContent>
                </w:sdt>
                <w:sdt>
                  <w:sdtPr>
                    <w:rPr>
                      <w:rFonts w:hint="eastAsia"/>
                      <w:szCs w:val="21"/>
                    </w:rPr>
                    <w:alias w:val="董事、监事、高级管理人员在其他单位的任期起始日期"/>
                    <w:tag w:val="_GBC_eac2e2297d8745f28497944f5307d16c"/>
                    <w:id w:val="-1041817688"/>
                    <w:lock w:val="sdtLocked"/>
                  </w:sdtPr>
                  <w:sdtEndPr/>
                  <w:sdtContent>
                    <w:tc>
                      <w:tcPr>
                        <w:tcW w:w="2411" w:type="dxa"/>
                      </w:tcPr>
                      <w:p w14:paraId="63812971" w14:textId="77777777" w:rsidR="00E910F7" w:rsidRDefault="00E910F7" w:rsidP="00C67229">
                        <w:pPr>
                          <w:rPr>
                            <w:szCs w:val="21"/>
                          </w:rPr>
                        </w:pPr>
                        <w:r>
                          <w:rPr>
                            <w:rFonts w:hint="eastAsia"/>
                            <w:szCs w:val="21"/>
                          </w:rPr>
                          <w:t>2006年9月1日</w:t>
                        </w:r>
                      </w:p>
                    </w:tc>
                  </w:sdtContent>
                </w:sdt>
                <w:sdt>
                  <w:sdtPr>
                    <w:rPr>
                      <w:rFonts w:hint="eastAsia"/>
                      <w:szCs w:val="21"/>
                    </w:rPr>
                    <w:alias w:val="董事、监事、高级管理人员在其他单位的任期终止日期"/>
                    <w:tag w:val="_GBC_d9a4ea22e93745c09155013942e3894a"/>
                    <w:id w:val="-908381824"/>
                    <w:lock w:val="sdtLocked"/>
                    <w:showingPlcHdr/>
                  </w:sdtPr>
                  <w:sdtEndPr/>
                  <w:sdtContent>
                    <w:tc>
                      <w:tcPr>
                        <w:tcW w:w="1559" w:type="dxa"/>
                      </w:tcPr>
                      <w:p w14:paraId="6D1FC377"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26261945"/>
              <w:lock w:val="sdtLocked"/>
            </w:sdtPr>
            <w:sdtEndPr/>
            <w:sdtContent>
              <w:tr w:rsidR="00E910F7" w14:paraId="6FCF87EC"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50698760"/>
                    <w:lock w:val="sdtLocked"/>
                  </w:sdtPr>
                  <w:sdtEndPr>
                    <w:rPr>
                      <w:rFonts w:ascii="Times New Roman" w:eastAsia="宋体" w:hAnsi="Times New Roman" w:cs="Times New Roman"/>
                      <w:kern w:val="0"/>
                      <w:sz w:val="20"/>
                    </w:rPr>
                  </w:sdtEndPr>
                  <w:sdtContent>
                    <w:tc>
                      <w:tcPr>
                        <w:tcW w:w="1668" w:type="dxa"/>
                        <w:vAlign w:val="center"/>
                      </w:tcPr>
                      <w:p w14:paraId="2768898D" w14:textId="77777777" w:rsidR="00E910F7" w:rsidRDefault="00E910F7" w:rsidP="00AE388F">
                        <w:pPr>
                          <w:rPr>
                            <w:szCs w:val="21"/>
                          </w:rPr>
                        </w:pPr>
                        <w:r>
                          <w:rPr>
                            <w:rFonts w:hint="eastAsia"/>
                            <w:szCs w:val="21"/>
                          </w:rPr>
                          <w:t>王波</w:t>
                        </w:r>
                      </w:p>
                    </w:tc>
                  </w:sdtContent>
                </w:sdt>
                <w:sdt>
                  <w:sdtPr>
                    <w:rPr>
                      <w:rFonts w:hint="eastAsia"/>
                      <w:szCs w:val="21"/>
                    </w:rPr>
                    <w:alias w:val="董事、监事、高级管理人员任职的其他单位名称"/>
                    <w:tag w:val="_GBC_dba2bab38dc643ec81c84640fc3b1895"/>
                    <w:id w:val="651334262"/>
                    <w:lock w:val="sdtLocked"/>
                  </w:sdtPr>
                  <w:sdtEndPr/>
                  <w:sdtContent>
                    <w:tc>
                      <w:tcPr>
                        <w:tcW w:w="5953" w:type="dxa"/>
                      </w:tcPr>
                      <w:p w14:paraId="7071BB43" w14:textId="77777777" w:rsidR="00E910F7" w:rsidRDefault="00E910F7" w:rsidP="00C67229">
                        <w:pPr>
                          <w:rPr>
                            <w:szCs w:val="21"/>
                          </w:rPr>
                        </w:pPr>
                        <w:r w:rsidRPr="00E910F7">
                          <w:rPr>
                            <w:rFonts w:hint="eastAsia"/>
                            <w:szCs w:val="21"/>
                          </w:rPr>
                          <w:t>北京秦脉医药咨询有限责任公司</w:t>
                        </w:r>
                      </w:p>
                    </w:tc>
                  </w:sdtContent>
                </w:sdt>
                <w:sdt>
                  <w:sdtPr>
                    <w:rPr>
                      <w:rFonts w:hint="eastAsia"/>
                      <w:szCs w:val="21"/>
                    </w:rPr>
                    <w:alias w:val="董事、监事、高级管理人员在其他单位担任的职务"/>
                    <w:tag w:val="_GBC_3a4b298f06904b519f5c7b769c445a66"/>
                    <w:id w:val="115029687"/>
                    <w:lock w:val="sdtLocked"/>
                  </w:sdtPr>
                  <w:sdtEndPr/>
                  <w:sdtContent>
                    <w:tc>
                      <w:tcPr>
                        <w:tcW w:w="2409" w:type="dxa"/>
                      </w:tcPr>
                      <w:p w14:paraId="5629FFC3" w14:textId="77777777" w:rsidR="00E910F7" w:rsidRDefault="00E910F7" w:rsidP="00C67229">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544867880"/>
                    <w:lock w:val="sdtLocked"/>
                  </w:sdtPr>
                  <w:sdtEndPr/>
                  <w:sdtContent>
                    <w:tc>
                      <w:tcPr>
                        <w:tcW w:w="2411" w:type="dxa"/>
                      </w:tcPr>
                      <w:p w14:paraId="2445B096" w14:textId="77777777" w:rsidR="00E910F7" w:rsidRDefault="00E910F7" w:rsidP="00C67229">
                        <w:pPr>
                          <w:rPr>
                            <w:szCs w:val="21"/>
                          </w:rPr>
                        </w:pPr>
                        <w:r>
                          <w:rPr>
                            <w:rFonts w:hint="eastAsia"/>
                            <w:szCs w:val="21"/>
                          </w:rPr>
                          <w:t>2000年6月1日</w:t>
                        </w:r>
                      </w:p>
                    </w:tc>
                  </w:sdtContent>
                </w:sdt>
                <w:sdt>
                  <w:sdtPr>
                    <w:rPr>
                      <w:rFonts w:hint="eastAsia"/>
                      <w:szCs w:val="21"/>
                    </w:rPr>
                    <w:alias w:val="董事、监事、高级管理人员在其他单位的任期终止日期"/>
                    <w:tag w:val="_GBC_d9a4ea22e93745c09155013942e3894a"/>
                    <w:id w:val="-134020582"/>
                    <w:lock w:val="sdtLocked"/>
                    <w:showingPlcHdr/>
                  </w:sdtPr>
                  <w:sdtEndPr/>
                  <w:sdtContent>
                    <w:tc>
                      <w:tcPr>
                        <w:tcW w:w="1559" w:type="dxa"/>
                      </w:tcPr>
                      <w:p w14:paraId="20942EAE"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17083250"/>
              <w:lock w:val="sdtLocked"/>
            </w:sdtPr>
            <w:sdtEndPr/>
            <w:sdtContent>
              <w:tr w:rsidR="00E910F7" w14:paraId="51FDCC9A"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019160116"/>
                    <w:lock w:val="sdtLocked"/>
                  </w:sdtPr>
                  <w:sdtEndPr>
                    <w:rPr>
                      <w:rFonts w:ascii="Times New Roman" w:eastAsia="宋体" w:hAnsi="Times New Roman" w:cs="Times New Roman"/>
                      <w:kern w:val="0"/>
                      <w:sz w:val="20"/>
                    </w:rPr>
                  </w:sdtEndPr>
                  <w:sdtContent>
                    <w:tc>
                      <w:tcPr>
                        <w:tcW w:w="1668" w:type="dxa"/>
                        <w:vAlign w:val="center"/>
                      </w:tcPr>
                      <w:p w14:paraId="079E6A37" w14:textId="77777777" w:rsidR="00E910F7" w:rsidRDefault="00E910F7" w:rsidP="00AE388F">
                        <w:pPr>
                          <w:rPr>
                            <w:szCs w:val="21"/>
                          </w:rPr>
                        </w:pPr>
                        <w:r>
                          <w:rPr>
                            <w:rFonts w:hint="eastAsia"/>
                            <w:szCs w:val="21"/>
                          </w:rPr>
                          <w:t>王波</w:t>
                        </w:r>
                      </w:p>
                    </w:tc>
                  </w:sdtContent>
                </w:sdt>
                <w:sdt>
                  <w:sdtPr>
                    <w:rPr>
                      <w:rFonts w:hint="eastAsia"/>
                      <w:szCs w:val="21"/>
                    </w:rPr>
                    <w:alias w:val="董事、监事、高级管理人员任职的其他单位名称"/>
                    <w:tag w:val="_GBC_dba2bab38dc643ec81c84640fc3b1895"/>
                    <w:id w:val="-598871589"/>
                    <w:lock w:val="sdtLocked"/>
                  </w:sdtPr>
                  <w:sdtEndPr/>
                  <w:sdtContent>
                    <w:tc>
                      <w:tcPr>
                        <w:tcW w:w="5953" w:type="dxa"/>
                      </w:tcPr>
                      <w:p w14:paraId="635D6EA9" w14:textId="77777777" w:rsidR="00E910F7" w:rsidRDefault="00E910F7" w:rsidP="00C67229">
                        <w:pPr>
                          <w:rPr>
                            <w:szCs w:val="21"/>
                          </w:rPr>
                        </w:pPr>
                        <w:r>
                          <w:rPr>
                            <w:rFonts w:hint="eastAsia"/>
                            <w:szCs w:val="21"/>
                          </w:rPr>
                          <w:t>中国制药集团有限公司（石药集团在香港的控股上市子公司）</w:t>
                        </w:r>
                      </w:p>
                    </w:tc>
                  </w:sdtContent>
                </w:sdt>
                <w:sdt>
                  <w:sdtPr>
                    <w:rPr>
                      <w:rFonts w:hint="eastAsia"/>
                      <w:szCs w:val="21"/>
                    </w:rPr>
                    <w:alias w:val="董事、监事、高级管理人员在其他单位担任的职务"/>
                    <w:tag w:val="_GBC_3a4b298f06904b519f5c7b769c445a66"/>
                    <w:id w:val="-973372415"/>
                    <w:lock w:val="sdtLocked"/>
                  </w:sdtPr>
                  <w:sdtEndPr/>
                  <w:sdtContent>
                    <w:tc>
                      <w:tcPr>
                        <w:tcW w:w="2409" w:type="dxa"/>
                      </w:tcPr>
                      <w:p w14:paraId="126B2975" w14:textId="77777777" w:rsidR="00E910F7" w:rsidRDefault="00E910F7" w:rsidP="00C67229">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2055381096"/>
                    <w:lock w:val="sdtLocked"/>
                  </w:sdtPr>
                  <w:sdtEndPr/>
                  <w:sdtContent>
                    <w:tc>
                      <w:tcPr>
                        <w:tcW w:w="2411" w:type="dxa"/>
                      </w:tcPr>
                      <w:p w14:paraId="34221BBC" w14:textId="77777777" w:rsidR="00E910F7" w:rsidRDefault="00E910F7" w:rsidP="00C67229">
                        <w:pPr>
                          <w:rPr>
                            <w:szCs w:val="21"/>
                          </w:rPr>
                        </w:pPr>
                        <w:r>
                          <w:rPr>
                            <w:rFonts w:hint="eastAsia"/>
                            <w:szCs w:val="21"/>
                          </w:rPr>
                          <w:t>2012年12月1日</w:t>
                        </w:r>
                      </w:p>
                    </w:tc>
                  </w:sdtContent>
                </w:sdt>
                <w:sdt>
                  <w:sdtPr>
                    <w:rPr>
                      <w:rFonts w:hint="eastAsia"/>
                      <w:szCs w:val="21"/>
                    </w:rPr>
                    <w:alias w:val="董事、监事、高级管理人员在其他单位的任期终止日期"/>
                    <w:tag w:val="_GBC_d9a4ea22e93745c09155013942e3894a"/>
                    <w:id w:val="-1815874244"/>
                    <w:lock w:val="sdtLocked"/>
                    <w:showingPlcHdr/>
                  </w:sdtPr>
                  <w:sdtEndPr/>
                  <w:sdtContent>
                    <w:tc>
                      <w:tcPr>
                        <w:tcW w:w="1559" w:type="dxa"/>
                      </w:tcPr>
                      <w:p w14:paraId="1B8ED7E9"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66790390"/>
              <w:lock w:val="sdtLocked"/>
            </w:sdtPr>
            <w:sdtEndPr/>
            <w:sdtContent>
              <w:tr w:rsidR="00E910F7" w14:paraId="36317495"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507954049"/>
                    <w:lock w:val="sdtLocked"/>
                  </w:sdtPr>
                  <w:sdtEndPr>
                    <w:rPr>
                      <w:rFonts w:ascii="Times New Roman" w:eastAsia="宋体" w:hAnsi="Times New Roman" w:cs="Times New Roman"/>
                      <w:kern w:val="0"/>
                      <w:sz w:val="20"/>
                    </w:rPr>
                  </w:sdtEndPr>
                  <w:sdtContent>
                    <w:tc>
                      <w:tcPr>
                        <w:tcW w:w="1668" w:type="dxa"/>
                        <w:vAlign w:val="center"/>
                      </w:tcPr>
                      <w:p w14:paraId="109F0A50" w14:textId="77777777" w:rsidR="00E910F7" w:rsidRDefault="00E910F7" w:rsidP="00AE388F">
                        <w:pPr>
                          <w:rPr>
                            <w:szCs w:val="21"/>
                          </w:rPr>
                        </w:pPr>
                        <w:r>
                          <w:rPr>
                            <w:rFonts w:hint="eastAsia"/>
                            <w:szCs w:val="21"/>
                          </w:rPr>
                          <w:t>王波</w:t>
                        </w:r>
                      </w:p>
                    </w:tc>
                  </w:sdtContent>
                </w:sdt>
                <w:sdt>
                  <w:sdtPr>
                    <w:rPr>
                      <w:rFonts w:hint="eastAsia"/>
                      <w:szCs w:val="21"/>
                    </w:rPr>
                    <w:alias w:val="董事、监事、高级管理人员任职的其他单位名称"/>
                    <w:tag w:val="_GBC_dba2bab38dc643ec81c84640fc3b1895"/>
                    <w:id w:val="-1517680224"/>
                    <w:lock w:val="sdtLocked"/>
                  </w:sdtPr>
                  <w:sdtEndPr/>
                  <w:sdtContent>
                    <w:tc>
                      <w:tcPr>
                        <w:tcW w:w="5953" w:type="dxa"/>
                      </w:tcPr>
                      <w:p w14:paraId="405B54C9" w14:textId="77777777" w:rsidR="00E910F7" w:rsidRDefault="00E910F7" w:rsidP="00C67229">
                        <w:pPr>
                          <w:rPr>
                            <w:szCs w:val="21"/>
                          </w:rPr>
                        </w:pPr>
                        <w:r w:rsidRPr="00E910F7">
                          <w:rPr>
                            <w:rFonts w:hint="eastAsia"/>
                            <w:szCs w:val="21"/>
                          </w:rPr>
                          <w:t>广西柳州医药股份有限公司</w:t>
                        </w:r>
                      </w:p>
                    </w:tc>
                  </w:sdtContent>
                </w:sdt>
                <w:sdt>
                  <w:sdtPr>
                    <w:rPr>
                      <w:rFonts w:hint="eastAsia"/>
                      <w:szCs w:val="21"/>
                    </w:rPr>
                    <w:alias w:val="董事、监事、高级管理人员在其他单位担任的职务"/>
                    <w:tag w:val="_GBC_3a4b298f06904b519f5c7b769c445a66"/>
                    <w:id w:val="2047567383"/>
                    <w:lock w:val="sdtLocked"/>
                  </w:sdtPr>
                  <w:sdtEndPr/>
                  <w:sdtContent>
                    <w:tc>
                      <w:tcPr>
                        <w:tcW w:w="2409" w:type="dxa"/>
                      </w:tcPr>
                      <w:p w14:paraId="0AD085EE" w14:textId="77777777" w:rsidR="00E910F7" w:rsidRDefault="00E910F7" w:rsidP="00C67229">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394506519"/>
                    <w:lock w:val="sdtLocked"/>
                  </w:sdtPr>
                  <w:sdtEndPr/>
                  <w:sdtContent>
                    <w:tc>
                      <w:tcPr>
                        <w:tcW w:w="2411" w:type="dxa"/>
                      </w:tcPr>
                      <w:p w14:paraId="7CAEA5F1" w14:textId="77777777" w:rsidR="00E910F7" w:rsidRDefault="00E910F7" w:rsidP="00C67229">
                        <w:pPr>
                          <w:rPr>
                            <w:szCs w:val="21"/>
                          </w:rPr>
                        </w:pPr>
                        <w:r>
                          <w:rPr>
                            <w:rFonts w:hint="eastAsia"/>
                            <w:szCs w:val="21"/>
                          </w:rPr>
                          <w:t>2011年2月26日</w:t>
                        </w:r>
                      </w:p>
                    </w:tc>
                  </w:sdtContent>
                </w:sdt>
                <w:sdt>
                  <w:sdtPr>
                    <w:rPr>
                      <w:rFonts w:hint="eastAsia"/>
                      <w:szCs w:val="21"/>
                    </w:rPr>
                    <w:alias w:val="董事、监事、高级管理人员在其他单位的任期终止日期"/>
                    <w:tag w:val="_GBC_d9a4ea22e93745c09155013942e3894a"/>
                    <w:id w:val="-1681735632"/>
                    <w:lock w:val="sdtLocked"/>
                    <w:showingPlcHdr/>
                  </w:sdtPr>
                  <w:sdtEndPr/>
                  <w:sdtContent>
                    <w:tc>
                      <w:tcPr>
                        <w:tcW w:w="1559" w:type="dxa"/>
                      </w:tcPr>
                      <w:p w14:paraId="53210E61"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12767380"/>
              <w:lock w:val="sdtLocked"/>
            </w:sdtPr>
            <w:sdtEndPr/>
            <w:sdtContent>
              <w:tr w:rsidR="00E910F7" w14:paraId="278F1D66"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976281573"/>
                    <w:lock w:val="sdtLocked"/>
                  </w:sdtPr>
                  <w:sdtEndPr>
                    <w:rPr>
                      <w:rFonts w:ascii="Times New Roman" w:eastAsia="宋体" w:hAnsi="Times New Roman" w:cs="Times New Roman"/>
                      <w:kern w:val="0"/>
                      <w:sz w:val="20"/>
                    </w:rPr>
                  </w:sdtEndPr>
                  <w:sdtContent>
                    <w:tc>
                      <w:tcPr>
                        <w:tcW w:w="1668" w:type="dxa"/>
                        <w:vAlign w:val="center"/>
                      </w:tcPr>
                      <w:p w14:paraId="22524DB3" w14:textId="77777777" w:rsidR="00E910F7" w:rsidRDefault="00E910F7" w:rsidP="00AE388F">
                        <w:pPr>
                          <w:rPr>
                            <w:szCs w:val="21"/>
                          </w:rPr>
                        </w:pPr>
                        <w:r>
                          <w:rPr>
                            <w:rFonts w:hint="eastAsia"/>
                            <w:szCs w:val="21"/>
                          </w:rPr>
                          <w:t>王波</w:t>
                        </w:r>
                      </w:p>
                    </w:tc>
                  </w:sdtContent>
                </w:sdt>
                <w:sdt>
                  <w:sdtPr>
                    <w:rPr>
                      <w:rFonts w:hint="eastAsia"/>
                      <w:szCs w:val="21"/>
                    </w:rPr>
                    <w:alias w:val="董事、监事、高级管理人员任职的其他单位名称"/>
                    <w:tag w:val="_GBC_dba2bab38dc643ec81c84640fc3b1895"/>
                    <w:id w:val="-1855248636"/>
                    <w:lock w:val="sdtLocked"/>
                  </w:sdtPr>
                  <w:sdtEndPr/>
                  <w:sdtContent>
                    <w:tc>
                      <w:tcPr>
                        <w:tcW w:w="5953" w:type="dxa"/>
                      </w:tcPr>
                      <w:p w14:paraId="4A7B9023" w14:textId="77777777" w:rsidR="00E910F7" w:rsidRDefault="00E910F7" w:rsidP="00C67229">
                        <w:pPr>
                          <w:rPr>
                            <w:szCs w:val="21"/>
                          </w:rPr>
                        </w:pPr>
                        <w:r w:rsidRPr="00E910F7">
                          <w:rPr>
                            <w:rFonts w:hint="eastAsia"/>
                            <w:szCs w:val="21"/>
                          </w:rPr>
                          <w:t>湖南九芝堂股份有限公司</w:t>
                        </w:r>
                      </w:p>
                    </w:tc>
                  </w:sdtContent>
                </w:sdt>
                <w:sdt>
                  <w:sdtPr>
                    <w:rPr>
                      <w:rFonts w:hint="eastAsia"/>
                      <w:szCs w:val="21"/>
                    </w:rPr>
                    <w:alias w:val="董事、监事、高级管理人员在其他单位担任的职务"/>
                    <w:tag w:val="_GBC_3a4b298f06904b519f5c7b769c445a66"/>
                    <w:id w:val="332275519"/>
                    <w:lock w:val="sdtLocked"/>
                  </w:sdtPr>
                  <w:sdtEndPr/>
                  <w:sdtContent>
                    <w:tc>
                      <w:tcPr>
                        <w:tcW w:w="2409" w:type="dxa"/>
                      </w:tcPr>
                      <w:p w14:paraId="01556CD4" w14:textId="77777777" w:rsidR="00E910F7" w:rsidRDefault="00E910F7" w:rsidP="00E910F7">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74039422"/>
                    <w:lock w:val="sdtLocked"/>
                  </w:sdtPr>
                  <w:sdtEndPr/>
                  <w:sdtContent>
                    <w:tc>
                      <w:tcPr>
                        <w:tcW w:w="2411" w:type="dxa"/>
                      </w:tcPr>
                      <w:p w14:paraId="453CB9E3" w14:textId="77777777" w:rsidR="00E910F7" w:rsidRDefault="00E910F7" w:rsidP="00E910F7">
                        <w:pPr>
                          <w:rPr>
                            <w:szCs w:val="21"/>
                          </w:rPr>
                        </w:pPr>
                        <w:r>
                          <w:rPr>
                            <w:rFonts w:hint="eastAsia"/>
                            <w:szCs w:val="21"/>
                          </w:rPr>
                          <w:t>2016年5月12日</w:t>
                        </w:r>
                      </w:p>
                    </w:tc>
                  </w:sdtContent>
                </w:sdt>
                <w:sdt>
                  <w:sdtPr>
                    <w:rPr>
                      <w:rFonts w:hint="eastAsia"/>
                      <w:szCs w:val="21"/>
                    </w:rPr>
                    <w:alias w:val="董事、监事、高级管理人员在其他单位的任期终止日期"/>
                    <w:tag w:val="_GBC_d9a4ea22e93745c09155013942e3894a"/>
                    <w:id w:val="-393748960"/>
                    <w:lock w:val="sdtLocked"/>
                    <w:showingPlcHdr/>
                  </w:sdtPr>
                  <w:sdtEndPr/>
                  <w:sdtContent>
                    <w:tc>
                      <w:tcPr>
                        <w:tcW w:w="1559" w:type="dxa"/>
                      </w:tcPr>
                      <w:p w14:paraId="45B40E23"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03698889"/>
              <w:lock w:val="sdtLocked"/>
            </w:sdtPr>
            <w:sdtEndPr/>
            <w:sdtContent>
              <w:tr w:rsidR="00E910F7" w14:paraId="0B1E7AA3"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51806459"/>
                    <w:lock w:val="sdtLocked"/>
                  </w:sdtPr>
                  <w:sdtEndPr>
                    <w:rPr>
                      <w:rFonts w:ascii="Times New Roman" w:eastAsia="宋体" w:hAnsi="Times New Roman" w:cs="Times New Roman"/>
                      <w:kern w:val="0"/>
                      <w:sz w:val="20"/>
                    </w:rPr>
                  </w:sdtEndPr>
                  <w:sdtContent>
                    <w:tc>
                      <w:tcPr>
                        <w:tcW w:w="1668" w:type="dxa"/>
                        <w:vAlign w:val="center"/>
                      </w:tcPr>
                      <w:p w14:paraId="38678CE0" w14:textId="77777777" w:rsidR="00E910F7" w:rsidRDefault="00E910F7" w:rsidP="00AE388F">
                        <w:pPr>
                          <w:rPr>
                            <w:szCs w:val="21"/>
                          </w:rPr>
                        </w:pPr>
                        <w:r>
                          <w:rPr>
                            <w:rFonts w:hint="eastAsia"/>
                            <w:szCs w:val="21"/>
                          </w:rPr>
                          <w:t>王波</w:t>
                        </w:r>
                      </w:p>
                    </w:tc>
                  </w:sdtContent>
                </w:sdt>
                <w:sdt>
                  <w:sdtPr>
                    <w:rPr>
                      <w:rFonts w:hint="eastAsia"/>
                      <w:szCs w:val="21"/>
                    </w:rPr>
                    <w:alias w:val="董事、监事、高级管理人员任职的其他单位名称"/>
                    <w:tag w:val="_GBC_dba2bab38dc643ec81c84640fc3b1895"/>
                    <w:id w:val="1135210278"/>
                    <w:lock w:val="sdtLocked"/>
                  </w:sdtPr>
                  <w:sdtEndPr/>
                  <w:sdtContent>
                    <w:tc>
                      <w:tcPr>
                        <w:tcW w:w="5953" w:type="dxa"/>
                      </w:tcPr>
                      <w:p w14:paraId="77943767" w14:textId="77777777" w:rsidR="00E910F7" w:rsidRDefault="00E910F7" w:rsidP="00C67229">
                        <w:pPr>
                          <w:rPr>
                            <w:szCs w:val="21"/>
                          </w:rPr>
                        </w:pPr>
                        <w:r w:rsidRPr="00E910F7">
                          <w:rPr>
                            <w:rFonts w:hint="eastAsia"/>
                            <w:szCs w:val="21"/>
                          </w:rPr>
                          <w:t>海南中和药业股份有限公司</w:t>
                        </w:r>
                      </w:p>
                    </w:tc>
                  </w:sdtContent>
                </w:sdt>
                <w:sdt>
                  <w:sdtPr>
                    <w:rPr>
                      <w:rFonts w:hint="eastAsia"/>
                      <w:szCs w:val="21"/>
                    </w:rPr>
                    <w:alias w:val="董事、监事、高级管理人员在其他单位担任的职务"/>
                    <w:tag w:val="_GBC_3a4b298f06904b519f5c7b769c445a66"/>
                    <w:id w:val="-16308494"/>
                    <w:lock w:val="sdtLocked"/>
                  </w:sdtPr>
                  <w:sdtEndPr/>
                  <w:sdtContent>
                    <w:tc>
                      <w:tcPr>
                        <w:tcW w:w="2409" w:type="dxa"/>
                      </w:tcPr>
                      <w:p w14:paraId="0C1E55F2" w14:textId="77777777" w:rsidR="00E910F7" w:rsidRDefault="00E910F7" w:rsidP="00E910F7">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630433278"/>
                    <w:lock w:val="sdtLocked"/>
                  </w:sdtPr>
                  <w:sdtEndPr/>
                  <w:sdtContent>
                    <w:tc>
                      <w:tcPr>
                        <w:tcW w:w="2411" w:type="dxa"/>
                      </w:tcPr>
                      <w:p w14:paraId="02D3CB35" w14:textId="77777777" w:rsidR="00E910F7" w:rsidRDefault="00E910F7" w:rsidP="00E910F7">
                        <w:pPr>
                          <w:rPr>
                            <w:szCs w:val="21"/>
                          </w:rPr>
                        </w:pPr>
                        <w:r>
                          <w:rPr>
                            <w:rFonts w:hint="eastAsia"/>
                            <w:szCs w:val="21"/>
                          </w:rPr>
                          <w:t>2016年11月1日</w:t>
                        </w:r>
                      </w:p>
                    </w:tc>
                  </w:sdtContent>
                </w:sdt>
                <w:sdt>
                  <w:sdtPr>
                    <w:rPr>
                      <w:rFonts w:hint="eastAsia"/>
                      <w:szCs w:val="21"/>
                    </w:rPr>
                    <w:alias w:val="董事、监事、高级管理人员在其他单位的任期终止日期"/>
                    <w:tag w:val="_GBC_d9a4ea22e93745c09155013942e3894a"/>
                    <w:id w:val="-900599860"/>
                    <w:lock w:val="sdtLocked"/>
                    <w:showingPlcHdr/>
                  </w:sdtPr>
                  <w:sdtEndPr/>
                  <w:sdtContent>
                    <w:tc>
                      <w:tcPr>
                        <w:tcW w:w="1559" w:type="dxa"/>
                      </w:tcPr>
                      <w:p w14:paraId="12275CC4"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1248411"/>
              <w:lock w:val="sdtLocked"/>
            </w:sdtPr>
            <w:sdtEndPr/>
            <w:sdtContent>
              <w:tr w:rsidR="00E910F7" w14:paraId="5D627B2C"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529415365"/>
                    <w:lock w:val="sdtLocked"/>
                  </w:sdtPr>
                  <w:sdtEndPr>
                    <w:rPr>
                      <w:rFonts w:ascii="Times New Roman" w:eastAsia="宋体" w:hAnsi="Times New Roman" w:cs="Times New Roman"/>
                      <w:kern w:val="0"/>
                      <w:sz w:val="20"/>
                    </w:rPr>
                  </w:sdtEndPr>
                  <w:sdtContent>
                    <w:tc>
                      <w:tcPr>
                        <w:tcW w:w="1668" w:type="dxa"/>
                        <w:vAlign w:val="center"/>
                      </w:tcPr>
                      <w:p w14:paraId="2B5388DF" w14:textId="77777777" w:rsidR="00E910F7" w:rsidRDefault="00E910F7" w:rsidP="00AE388F">
                        <w:pPr>
                          <w:rPr>
                            <w:szCs w:val="21"/>
                          </w:rPr>
                        </w:pPr>
                        <w:r w:rsidRPr="00AD5158">
                          <w:rPr>
                            <w:rFonts w:hint="eastAsia"/>
                            <w:szCs w:val="21"/>
                          </w:rPr>
                          <w:t>刘洪跃</w:t>
                        </w:r>
                      </w:p>
                    </w:tc>
                  </w:sdtContent>
                </w:sdt>
                <w:sdt>
                  <w:sdtPr>
                    <w:rPr>
                      <w:rFonts w:hint="eastAsia"/>
                      <w:szCs w:val="21"/>
                    </w:rPr>
                    <w:alias w:val="董事、监事、高级管理人员任职的其他单位名称"/>
                    <w:tag w:val="_GBC_dba2bab38dc643ec81c84640fc3b1895"/>
                    <w:id w:val="697588890"/>
                    <w:lock w:val="sdtLocked"/>
                  </w:sdtPr>
                  <w:sdtEndPr/>
                  <w:sdtContent>
                    <w:tc>
                      <w:tcPr>
                        <w:tcW w:w="5953" w:type="dxa"/>
                      </w:tcPr>
                      <w:p w14:paraId="3EB69BB1" w14:textId="77777777" w:rsidR="00E910F7" w:rsidRDefault="00E910F7" w:rsidP="00C67229">
                        <w:pPr>
                          <w:rPr>
                            <w:szCs w:val="21"/>
                          </w:rPr>
                        </w:pPr>
                        <w:r w:rsidRPr="00AD5158">
                          <w:rPr>
                            <w:rFonts w:hint="eastAsia"/>
                            <w:szCs w:val="21"/>
                          </w:rPr>
                          <w:t>瑞华会计师事务所</w:t>
                        </w:r>
                      </w:p>
                    </w:tc>
                  </w:sdtContent>
                </w:sdt>
                <w:sdt>
                  <w:sdtPr>
                    <w:rPr>
                      <w:rFonts w:hint="eastAsia"/>
                      <w:szCs w:val="21"/>
                    </w:rPr>
                    <w:alias w:val="董事、监事、高级管理人员在其他单位担任的职务"/>
                    <w:tag w:val="_GBC_3a4b298f06904b519f5c7b769c445a66"/>
                    <w:id w:val="-1403209542"/>
                    <w:lock w:val="sdtLocked"/>
                  </w:sdtPr>
                  <w:sdtEndPr/>
                  <w:sdtContent>
                    <w:tc>
                      <w:tcPr>
                        <w:tcW w:w="2409" w:type="dxa"/>
                      </w:tcPr>
                      <w:p w14:paraId="7E7FB67B" w14:textId="77777777" w:rsidR="00E910F7" w:rsidRDefault="00E910F7" w:rsidP="00C67229">
                        <w:pPr>
                          <w:rPr>
                            <w:szCs w:val="21"/>
                          </w:rPr>
                        </w:pPr>
                        <w:r w:rsidRPr="00AD5158">
                          <w:rPr>
                            <w:rFonts w:hint="eastAsia"/>
                            <w:szCs w:val="21"/>
                          </w:rPr>
                          <w:t>合伙人</w:t>
                        </w:r>
                      </w:p>
                    </w:tc>
                  </w:sdtContent>
                </w:sdt>
                <w:sdt>
                  <w:sdtPr>
                    <w:rPr>
                      <w:rFonts w:hint="eastAsia"/>
                      <w:szCs w:val="21"/>
                    </w:rPr>
                    <w:alias w:val="董事、监事、高级管理人员在其他单位的任期起始日期"/>
                    <w:tag w:val="_GBC_eac2e2297d8745f28497944f5307d16c"/>
                    <w:id w:val="461321862"/>
                    <w:lock w:val="sdtLocked"/>
                  </w:sdtPr>
                  <w:sdtEndPr/>
                  <w:sdtContent>
                    <w:tc>
                      <w:tcPr>
                        <w:tcW w:w="2411" w:type="dxa"/>
                      </w:tcPr>
                      <w:p w14:paraId="04887D14" w14:textId="77777777" w:rsidR="00E910F7" w:rsidRDefault="00E910F7" w:rsidP="00C67229">
                        <w:pPr>
                          <w:rPr>
                            <w:szCs w:val="21"/>
                          </w:rPr>
                        </w:pPr>
                        <w:r w:rsidRPr="00AD5158">
                          <w:rPr>
                            <w:szCs w:val="21"/>
                          </w:rPr>
                          <w:t>2011年7月13日</w:t>
                        </w:r>
                      </w:p>
                    </w:tc>
                  </w:sdtContent>
                </w:sdt>
                <w:sdt>
                  <w:sdtPr>
                    <w:rPr>
                      <w:rFonts w:hint="eastAsia"/>
                      <w:szCs w:val="21"/>
                    </w:rPr>
                    <w:alias w:val="董事、监事、高级管理人员在其他单位的任期终止日期"/>
                    <w:tag w:val="_GBC_d9a4ea22e93745c09155013942e3894a"/>
                    <w:id w:val="-1926790641"/>
                    <w:lock w:val="sdtLocked"/>
                    <w:showingPlcHdr/>
                  </w:sdtPr>
                  <w:sdtEndPr/>
                  <w:sdtContent>
                    <w:tc>
                      <w:tcPr>
                        <w:tcW w:w="1559" w:type="dxa"/>
                      </w:tcPr>
                      <w:p w14:paraId="03332D6E"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90592724"/>
              <w:lock w:val="sdtLocked"/>
            </w:sdtPr>
            <w:sdtEndPr/>
            <w:sdtContent>
              <w:tr w:rsidR="00E910F7" w14:paraId="5506C620"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923953888"/>
                    <w:lock w:val="sdtLocked"/>
                  </w:sdtPr>
                  <w:sdtEndPr>
                    <w:rPr>
                      <w:rFonts w:ascii="Times New Roman" w:eastAsia="宋体" w:hAnsi="Times New Roman" w:cs="Times New Roman"/>
                      <w:kern w:val="0"/>
                      <w:sz w:val="20"/>
                    </w:rPr>
                  </w:sdtEndPr>
                  <w:sdtContent>
                    <w:tc>
                      <w:tcPr>
                        <w:tcW w:w="1668" w:type="dxa"/>
                        <w:vAlign w:val="center"/>
                      </w:tcPr>
                      <w:p w14:paraId="261C3941" w14:textId="77777777" w:rsidR="00E910F7" w:rsidRDefault="00E910F7" w:rsidP="00AE388F">
                        <w:pPr>
                          <w:rPr>
                            <w:szCs w:val="21"/>
                          </w:rPr>
                        </w:pPr>
                        <w:r w:rsidRPr="00AD5158">
                          <w:rPr>
                            <w:rFonts w:hint="eastAsia"/>
                            <w:szCs w:val="21"/>
                          </w:rPr>
                          <w:t>刘洪跃</w:t>
                        </w:r>
                      </w:p>
                    </w:tc>
                  </w:sdtContent>
                </w:sdt>
                <w:sdt>
                  <w:sdtPr>
                    <w:rPr>
                      <w:rFonts w:hint="eastAsia"/>
                      <w:szCs w:val="21"/>
                    </w:rPr>
                    <w:alias w:val="董事、监事、高级管理人员任职的其他单位名称"/>
                    <w:tag w:val="_GBC_dba2bab38dc643ec81c84640fc3b1895"/>
                    <w:id w:val="1290248450"/>
                    <w:lock w:val="sdtLocked"/>
                  </w:sdtPr>
                  <w:sdtEndPr/>
                  <w:sdtContent>
                    <w:tc>
                      <w:tcPr>
                        <w:tcW w:w="5953" w:type="dxa"/>
                      </w:tcPr>
                      <w:p w14:paraId="23CD3D2B" w14:textId="77777777" w:rsidR="00E910F7" w:rsidRDefault="00E910F7" w:rsidP="00C67229">
                        <w:pPr>
                          <w:rPr>
                            <w:szCs w:val="21"/>
                          </w:rPr>
                        </w:pPr>
                        <w:r w:rsidRPr="00AD5158">
                          <w:rPr>
                            <w:rFonts w:hint="eastAsia"/>
                            <w:szCs w:val="21"/>
                          </w:rPr>
                          <w:t>北京京能电力股份有限公司</w:t>
                        </w:r>
                      </w:p>
                    </w:tc>
                  </w:sdtContent>
                </w:sdt>
                <w:sdt>
                  <w:sdtPr>
                    <w:rPr>
                      <w:rFonts w:hint="eastAsia"/>
                      <w:szCs w:val="21"/>
                    </w:rPr>
                    <w:alias w:val="董事、监事、高级管理人员在其他单位担任的职务"/>
                    <w:tag w:val="_GBC_3a4b298f06904b519f5c7b769c445a66"/>
                    <w:id w:val="930464715"/>
                    <w:lock w:val="sdtLocked"/>
                  </w:sdtPr>
                  <w:sdtEndPr/>
                  <w:sdtContent>
                    <w:tc>
                      <w:tcPr>
                        <w:tcW w:w="2409" w:type="dxa"/>
                      </w:tcPr>
                      <w:p w14:paraId="13B06A33" w14:textId="77777777" w:rsidR="00E910F7" w:rsidRDefault="00E910F7" w:rsidP="00C67229">
                        <w:pPr>
                          <w:rPr>
                            <w:szCs w:val="21"/>
                          </w:rPr>
                        </w:pPr>
                        <w:r w:rsidRPr="00AD5158">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387100249"/>
                    <w:lock w:val="sdtLocked"/>
                  </w:sdtPr>
                  <w:sdtEndPr/>
                  <w:sdtContent>
                    <w:tc>
                      <w:tcPr>
                        <w:tcW w:w="2411" w:type="dxa"/>
                      </w:tcPr>
                      <w:p w14:paraId="71E6D641" w14:textId="77777777" w:rsidR="00E910F7" w:rsidRDefault="00E910F7" w:rsidP="00C67229">
                        <w:pPr>
                          <w:rPr>
                            <w:szCs w:val="21"/>
                          </w:rPr>
                        </w:pPr>
                        <w:r w:rsidRPr="00AD5158">
                          <w:rPr>
                            <w:szCs w:val="21"/>
                          </w:rPr>
                          <w:t>2010年7月8日</w:t>
                        </w:r>
                      </w:p>
                    </w:tc>
                  </w:sdtContent>
                </w:sdt>
                <w:sdt>
                  <w:sdtPr>
                    <w:rPr>
                      <w:rFonts w:hint="eastAsia"/>
                      <w:szCs w:val="21"/>
                    </w:rPr>
                    <w:alias w:val="董事、监事、高级管理人员在其他单位的任期终止日期"/>
                    <w:tag w:val="_GBC_d9a4ea22e93745c09155013942e3894a"/>
                    <w:id w:val="1736129598"/>
                    <w:lock w:val="sdtLocked"/>
                    <w:showingPlcHdr/>
                  </w:sdtPr>
                  <w:sdtEndPr/>
                  <w:sdtContent>
                    <w:tc>
                      <w:tcPr>
                        <w:tcW w:w="1559" w:type="dxa"/>
                      </w:tcPr>
                      <w:p w14:paraId="3FB67080"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89788894"/>
              <w:lock w:val="sdtLocked"/>
            </w:sdtPr>
            <w:sdtEndPr/>
            <w:sdtContent>
              <w:tr w:rsidR="00E910F7" w14:paraId="02AB255E"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452864550"/>
                    <w:lock w:val="sdtLocked"/>
                  </w:sdtPr>
                  <w:sdtEndPr>
                    <w:rPr>
                      <w:rFonts w:ascii="Times New Roman" w:eastAsia="宋体" w:hAnsi="Times New Roman" w:cs="Times New Roman"/>
                      <w:kern w:val="0"/>
                      <w:sz w:val="20"/>
                    </w:rPr>
                  </w:sdtEndPr>
                  <w:sdtContent>
                    <w:tc>
                      <w:tcPr>
                        <w:tcW w:w="1668" w:type="dxa"/>
                        <w:vAlign w:val="center"/>
                      </w:tcPr>
                      <w:p w14:paraId="7FEB9B7A" w14:textId="77777777" w:rsidR="00E910F7" w:rsidRDefault="00E910F7" w:rsidP="00AE388F">
                        <w:pPr>
                          <w:rPr>
                            <w:szCs w:val="21"/>
                          </w:rPr>
                        </w:pPr>
                        <w:r w:rsidRPr="00AD5158">
                          <w:rPr>
                            <w:rFonts w:hint="eastAsia"/>
                            <w:szCs w:val="21"/>
                          </w:rPr>
                          <w:t>彭加亮</w:t>
                        </w:r>
                      </w:p>
                    </w:tc>
                  </w:sdtContent>
                </w:sdt>
                <w:sdt>
                  <w:sdtPr>
                    <w:rPr>
                      <w:rFonts w:hint="eastAsia"/>
                      <w:szCs w:val="21"/>
                    </w:rPr>
                    <w:alias w:val="董事、监事、高级管理人员任职的其他单位名称"/>
                    <w:tag w:val="_GBC_dba2bab38dc643ec81c84640fc3b1895"/>
                    <w:id w:val="-2015832493"/>
                    <w:lock w:val="sdtLocked"/>
                  </w:sdtPr>
                  <w:sdtEndPr/>
                  <w:sdtContent>
                    <w:tc>
                      <w:tcPr>
                        <w:tcW w:w="5953" w:type="dxa"/>
                      </w:tcPr>
                      <w:p w14:paraId="0CB8A011" w14:textId="77777777" w:rsidR="00E910F7" w:rsidRDefault="00E910F7" w:rsidP="00C67229">
                        <w:pPr>
                          <w:rPr>
                            <w:szCs w:val="21"/>
                          </w:rPr>
                        </w:pPr>
                        <w:r w:rsidRPr="00AD5158">
                          <w:rPr>
                            <w:rFonts w:hint="eastAsia"/>
                            <w:szCs w:val="21"/>
                          </w:rPr>
                          <w:t>华东师范大学商学院房地产系</w:t>
                        </w:r>
                      </w:p>
                    </w:tc>
                  </w:sdtContent>
                </w:sdt>
                <w:sdt>
                  <w:sdtPr>
                    <w:rPr>
                      <w:rFonts w:hint="eastAsia"/>
                      <w:szCs w:val="21"/>
                    </w:rPr>
                    <w:alias w:val="董事、监事、高级管理人员在其他单位担任的职务"/>
                    <w:tag w:val="_GBC_3a4b298f06904b519f5c7b769c445a66"/>
                    <w:id w:val="-1877919796"/>
                    <w:lock w:val="sdtLocked"/>
                  </w:sdtPr>
                  <w:sdtEndPr/>
                  <w:sdtContent>
                    <w:tc>
                      <w:tcPr>
                        <w:tcW w:w="2409" w:type="dxa"/>
                      </w:tcPr>
                      <w:p w14:paraId="21E172AF" w14:textId="77777777" w:rsidR="00E910F7" w:rsidRDefault="00E910F7" w:rsidP="00C67229">
                        <w:pPr>
                          <w:rPr>
                            <w:szCs w:val="21"/>
                          </w:rPr>
                        </w:pPr>
                        <w:r w:rsidRPr="00AD5158">
                          <w:rPr>
                            <w:rFonts w:hint="eastAsia"/>
                            <w:szCs w:val="21"/>
                          </w:rPr>
                          <w:t>教师</w:t>
                        </w:r>
                      </w:p>
                    </w:tc>
                  </w:sdtContent>
                </w:sdt>
                <w:sdt>
                  <w:sdtPr>
                    <w:rPr>
                      <w:rFonts w:hint="eastAsia"/>
                      <w:szCs w:val="21"/>
                    </w:rPr>
                    <w:alias w:val="董事、监事、高级管理人员在其他单位的任期起始日期"/>
                    <w:tag w:val="_GBC_eac2e2297d8745f28497944f5307d16c"/>
                    <w:id w:val="-360817179"/>
                    <w:lock w:val="sdtLocked"/>
                  </w:sdtPr>
                  <w:sdtEndPr/>
                  <w:sdtContent>
                    <w:tc>
                      <w:tcPr>
                        <w:tcW w:w="2411" w:type="dxa"/>
                      </w:tcPr>
                      <w:p w14:paraId="60F97A7D" w14:textId="77777777" w:rsidR="00E910F7" w:rsidRDefault="00E910F7" w:rsidP="00C67229">
                        <w:pPr>
                          <w:rPr>
                            <w:szCs w:val="21"/>
                          </w:rPr>
                        </w:pPr>
                        <w:r w:rsidRPr="00AD5158">
                          <w:rPr>
                            <w:szCs w:val="21"/>
                          </w:rPr>
                          <w:t>1995年7月1日</w:t>
                        </w:r>
                      </w:p>
                    </w:tc>
                  </w:sdtContent>
                </w:sdt>
                <w:sdt>
                  <w:sdtPr>
                    <w:rPr>
                      <w:rFonts w:hint="eastAsia"/>
                      <w:szCs w:val="21"/>
                    </w:rPr>
                    <w:alias w:val="董事、监事、高级管理人员在其他单位的任期终止日期"/>
                    <w:tag w:val="_GBC_d9a4ea22e93745c09155013942e3894a"/>
                    <w:id w:val="-2107100033"/>
                    <w:lock w:val="sdtLocked"/>
                    <w:showingPlcHdr/>
                  </w:sdtPr>
                  <w:sdtEndPr/>
                  <w:sdtContent>
                    <w:tc>
                      <w:tcPr>
                        <w:tcW w:w="1559" w:type="dxa"/>
                      </w:tcPr>
                      <w:p w14:paraId="5DDD0239"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11096066"/>
              <w:lock w:val="sdtLocked"/>
            </w:sdtPr>
            <w:sdtEndPr/>
            <w:sdtContent>
              <w:tr w:rsidR="00E910F7" w14:paraId="0C90DA31"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66493694"/>
                    <w:lock w:val="sdtLocked"/>
                  </w:sdtPr>
                  <w:sdtEndPr>
                    <w:rPr>
                      <w:rFonts w:ascii="Times New Roman" w:eastAsia="宋体" w:hAnsi="Times New Roman" w:cs="Times New Roman"/>
                      <w:kern w:val="0"/>
                      <w:sz w:val="20"/>
                    </w:rPr>
                  </w:sdtEndPr>
                  <w:sdtContent>
                    <w:tc>
                      <w:tcPr>
                        <w:tcW w:w="1668" w:type="dxa"/>
                        <w:vAlign w:val="center"/>
                      </w:tcPr>
                      <w:p w14:paraId="7AC546C2" w14:textId="77777777" w:rsidR="00E910F7" w:rsidRDefault="00E910F7" w:rsidP="00AE388F">
                        <w:pPr>
                          <w:rPr>
                            <w:szCs w:val="21"/>
                          </w:rPr>
                        </w:pPr>
                        <w:r w:rsidRPr="00AD5158">
                          <w:rPr>
                            <w:rFonts w:hint="eastAsia"/>
                            <w:szCs w:val="21"/>
                          </w:rPr>
                          <w:t>彭加亮</w:t>
                        </w:r>
                      </w:p>
                    </w:tc>
                  </w:sdtContent>
                </w:sdt>
                <w:sdt>
                  <w:sdtPr>
                    <w:rPr>
                      <w:rFonts w:hint="eastAsia"/>
                      <w:szCs w:val="21"/>
                    </w:rPr>
                    <w:alias w:val="董事、监事、高级管理人员任职的其他单位名称"/>
                    <w:tag w:val="_GBC_dba2bab38dc643ec81c84640fc3b1895"/>
                    <w:id w:val="-1634398544"/>
                    <w:lock w:val="sdtLocked"/>
                  </w:sdtPr>
                  <w:sdtEndPr/>
                  <w:sdtContent>
                    <w:tc>
                      <w:tcPr>
                        <w:tcW w:w="5953" w:type="dxa"/>
                      </w:tcPr>
                      <w:p w14:paraId="7D3888D8" w14:textId="77777777" w:rsidR="00E910F7" w:rsidRDefault="00E910F7" w:rsidP="00C67229">
                        <w:pPr>
                          <w:rPr>
                            <w:szCs w:val="21"/>
                          </w:rPr>
                        </w:pPr>
                        <w:r w:rsidRPr="00AD5158">
                          <w:rPr>
                            <w:rFonts w:hint="eastAsia"/>
                            <w:szCs w:val="21"/>
                          </w:rPr>
                          <w:t>上海益民互融金融信息服务有限公司</w:t>
                        </w:r>
                      </w:p>
                    </w:tc>
                  </w:sdtContent>
                </w:sdt>
                <w:sdt>
                  <w:sdtPr>
                    <w:rPr>
                      <w:rFonts w:hint="eastAsia"/>
                      <w:szCs w:val="21"/>
                    </w:rPr>
                    <w:alias w:val="董事、监事、高级管理人员在其他单位担任的职务"/>
                    <w:tag w:val="_GBC_3a4b298f06904b519f5c7b769c445a66"/>
                    <w:id w:val="-1109113138"/>
                    <w:lock w:val="sdtLocked"/>
                  </w:sdtPr>
                  <w:sdtEndPr/>
                  <w:sdtContent>
                    <w:tc>
                      <w:tcPr>
                        <w:tcW w:w="2409" w:type="dxa"/>
                      </w:tcPr>
                      <w:p w14:paraId="7CE6CDDC" w14:textId="77777777" w:rsidR="00E910F7" w:rsidRDefault="00E910F7" w:rsidP="00C67229">
                        <w:pPr>
                          <w:rPr>
                            <w:szCs w:val="21"/>
                          </w:rPr>
                        </w:pPr>
                        <w:r w:rsidRPr="00AD5158">
                          <w:rPr>
                            <w:rFonts w:hint="eastAsia"/>
                            <w:szCs w:val="21"/>
                          </w:rPr>
                          <w:t>董事</w:t>
                        </w:r>
                        <w:r>
                          <w:rPr>
                            <w:rFonts w:hint="eastAsia"/>
                            <w:szCs w:val="21"/>
                          </w:rPr>
                          <w:t>长</w:t>
                        </w:r>
                        <w:r w:rsidRPr="00AD5158">
                          <w:rPr>
                            <w:rFonts w:hint="eastAsia"/>
                            <w:szCs w:val="21"/>
                          </w:rPr>
                          <w:t>、总经理</w:t>
                        </w:r>
                      </w:p>
                    </w:tc>
                  </w:sdtContent>
                </w:sdt>
                <w:sdt>
                  <w:sdtPr>
                    <w:rPr>
                      <w:rFonts w:hint="eastAsia"/>
                      <w:szCs w:val="21"/>
                    </w:rPr>
                    <w:alias w:val="董事、监事、高级管理人员在其他单位的任期起始日期"/>
                    <w:tag w:val="_GBC_eac2e2297d8745f28497944f5307d16c"/>
                    <w:id w:val="-1655285975"/>
                    <w:lock w:val="sdtLocked"/>
                  </w:sdtPr>
                  <w:sdtEndPr/>
                  <w:sdtContent>
                    <w:tc>
                      <w:tcPr>
                        <w:tcW w:w="2411" w:type="dxa"/>
                      </w:tcPr>
                      <w:p w14:paraId="3D7479D1" w14:textId="77777777" w:rsidR="00E910F7" w:rsidRDefault="00E910F7" w:rsidP="00C67229">
                        <w:pPr>
                          <w:rPr>
                            <w:szCs w:val="21"/>
                          </w:rPr>
                        </w:pPr>
                        <w:r w:rsidRPr="00AD5158">
                          <w:rPr>
                            <w:szCs w:val="21"/>
                          </w:rPr>
                          <w:t>2015年1月1日</w:t>
                        </w:r>
                      </w:p>
                    </w:tc>
                  </w:sdtContent>
                </w:sdt>
                <w:sdt>
                  <w:sdtPr>
                    <w:rPr>
                      <w:rFonts w:hint="eastAsia"/>
                      <w:szCs w:val="21"/>
                    </w:rPr>
                    <w:alias w:val="董事、监事、高级管理人员在其他单位的任期终止日期"/>
                    <w:tag w:val="_GBC_d9a4ea22e93745c09155013942e3894a"/>
                    <w:id w:val="522755004"/>
                    <w:lock w:val="sdtLocked"/>
                    <w:showingPlcHdr/>
                  </w:sdtPr>
                  <w:sdtEndPr/>
                  <w:sdtContent>
                    <w:tc>
                      <w:tcPr>
                        <w:tcW w:w="1559" w:type="dxa"/>
                      </w:tcPr>
                      <w:p w14:paraId="38721B5F"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9688212"/>
              <w:lock w:val="sdtLocked"/>
            </w:sdtPr>
            <w:sdtEndPr/>
            <w:sdtContent>
              <w:tr w:rsidR="00E910F7" w14:paraId="5D00B705"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631448232"/>
                    <w:lock w:val="sdtLocked"/>
                  </w:sdtPr>
                  <w:sdtEndPr>
                    <w:rPr>
                      <w:rFonts w:ascii="Times New Roman" w:eastAsia="宋体" w:hAnsi="Times New Roman" w:cs="Times New Roman"/>
                      <w:kern w:val="0"/>
                      <w:sz w:val="20"/>
                    </w:rPr>
                  </w:sdtEndPr>
                  <w:sdtContent>
                    <w:tc>
                      <w:tcPr>
                        <w:tcW w:w="1668" w:type="dxa"/>
                        <w:vAlign w:val="center"/>
                      </w:tcPr>
                      <w:p w14:paraId="2C0F32A3" w14:textId="77777777" w:rsidR="00E910F7" w:rsidRDefault="00E910F7" w:rsidP="00AE388F">
                        <w:pPr>
                          <w:rPr>
                            <w:szCs w:val="21"/>
                          </w:rPr>
                        </w:pPr>
                        <w:r>
                          <w:rPr>
                            <w:rFonts w:hint="eastAsia"/>
                            <w:szCs w:val="21"/>
                          </w:rPr>
                          <w:t>CHENCHUAN</w:t>
                        </w:r>
                      </w:p>
                    </w:tc>
                  </w:sdtContent>
                </w:sdt>
                <w:sdt>
                  <w:sdtPr>
                    <w:rPr>
                      <w:rFonts w:hint="eastAsia"/>
                      <w:szCs w:val="21"/>
                    </w:rPr>
                    <w:alias w:val="董事、监事、高级管理人员任职的其他单位名称"/>
                    <w:tag w:val="_GBC_dba2bab38dc643ec81c84640fc3b1895"/>
                    <w:id w:val="-807013393"/>
                    <w:lock w:val="sdtLocked"/>
                  </w:sdtPr>
                  <w:sdtEndPr/>
                  <w:sdtContent>
                    <w:tc>
                      <w:tcPr>
                        <w:tcW w:w="5953" w:type="dxa"/>
                      </w:tcPr>
                      <w:p w14:paraId="5E1670D4" w14:textId="77777777" w:rsidR="00E910F7" w:rsidRDefault="00E910F7" w:rsidP="00C67229">
                        <w:pPr>
                          <w:rPr>
                            <w:szCs w:val="21"/>
                          </w:rPr>
                        </w:pPr>
                        <w:r w:rsidRPr="00AD5158">
                          <w:rPr>
                            <w:rFonts w:hint="eastAsia"/>
                            <w:szCs w:val="21"/>
                          </w:rPr>
                          <w:t>北京维深康健医疗技术信息技术有限责任公司</w:t>
                        </w:r>
                      </w:p>
                    </w:tc>
                  </w:sdtContent>
                </w:sdt>
                <w:sdt>
                  <w:sdtPr>
                    <w:rPr>
                      <w:rFonts w:hint="eastAsia"/>
                      <w:szCs w:val="21"/>
                    </w:rPr>
                    <w:alias w:val="董事、监事、高级管理人员在其他单位担任的职务"/>
                    <w:tag w:val="_GBC_3a4b298f06904b519f5c7b769c445a66"/>
                    <w:id w:val="2064752049"/>
                    <w:lock w:val="sdtLocked"/>
                  </w:sdtPr>
                  <w:sdtEndPr/>
                  <w:sdtContent>
                    <w:tc>
                      <w:tcPr>
                        <w:tcW w:w="2409" w:type="dxa"/>
                      </w:tcPr>
                      <w:p w14:paraId="1DF35826" w14:textId="77777777" w:rsidR="00E910F7" w:rsidRDefault="00E910F7" w:rsidP="00C67229">
                        <w:pPr>
                          <w:rPr>
                            <w:szCs w:val="21"/>
                          </w:rPr>
                        </w:pPr>
                        <w:r w:rsidRPr="00AD5158">
                          <w:rPr>
                            <w:rFonts w:hint="eastAsia"/>
                            <w:szCs w:val="21"/>
                          </w:rPr>
                          <w:t>医学副总裁</w:t>
                        </w:r>
                      </w:p>
                    </w:tc>
                  </w:sdtContent>
                </w:sdt>
                <w:sdt>
                  <w:sdtPr>
                    <w:rPr>
                      <w:rFonts w:hint="eastAsia"/>
                      <w:szCs w:val="21"/>
                    </w:rPr>
                    <w:alias w:val="董事、监事、高级管理人员在其他单位的任期起始日期"/>
                    <w:tag w:val="_GBC_eac2e2297d8745f28497944f5307d16c"/>
                    <w:id w:val="-580139900"/>
                    <w:lock w:val="sdtLocked"/>
                  </w:sdtPr>
                  <w:sdtEndPr/>
                  <w:sdtContent>
                    <w:tc>
                      <w:tcPr>
                        <w:tcW w:w="2411" w:type="dxa"/>
                      </w:tcPr>
                      <w:p w14:paraId="1B896932" w14:textId="77777777" w:rsidR="00E910F7" w:rsidRDefault="00001799" w:rsidP="00E302F0">
                        <w:pPr>
                          <w:rPr>
                            <w:szCs w:val="21"/>
                          </w:rPr>
                        </w:pPr>
                        <w:r>
                          <w:rPr>
                            <w:rFonts w:hint="eastAsia"/>
                            <w:szCs w:val="21"/>
                          </w:rPr>
                          <w:t>2011年</w:t>
                        </w:r>
                        <w:r w:rsidR="00C41892">
                          <w:rPr>
                            <w:rFonts w:hint="eastAsia"/>
                            <w:szCs w:val="21"/>
                          </w:rPr>
                          <w:t>6</w:t>
                        </w:r>
                        <w:r>
                          <w:rPr>
                            <w:rFonts w:hint="eastAsia"/>
                            <w:szCs w:val="21"/>
                          </w:rPr>
                          <w:t>月</w:t>
                        </w:r>
                        <w:r w:rsidR="00E302F0">
                          <w:rPr>
                            <w:rFonts w:hint="eastAsia"/>
                            <w:szCs w:val="21"/>
                          </w:rPr>
                          <w:t>18</w:t>
                        </w:r>
                        <w:r>
                          <w:rPr>
                            <w:rFonts w:hint="eastAsia"/>
                            <w:szCs w:val="21"/>
                          </w:rPr>
                          <w:t>日</w:t>
                        </w:r>
                      </w:p>
                    </w:tc>
                  </w:sdtContent>
                </w:sdt>
                <w:sdt>
                  <w:sdtPr>
                    <w:rPr>
                      <w:rFonts w:hint="eastAsia"/>
                      <w:szCs w:val="21"/>
                    </w:rPr>
                    <w:alias w:val="董事、监事、高级管理人员在其他单位的任期终止日期"/>
                    <w:tag w:val="_GBC_d9a4ea22e93745c09155013942e3894a"/>
                    <w:id w:val="1697351608"/>
                    <w:lock w:val="sdtLocked"/>
                    <w:showingPlcHdr/>
                  </w:sdtPr>
                  <w:sdtEndPr/>
                  <w:sdtContent>
                    <w:tc>
                      <w:tcPr>
                        <w:tcW w:w="1559" w:type="dxa"/>
                      </w:tcPr>
                      <w:p w14:paraId="01957045"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66344418"/>
              <w:lock w:val="sdtLocked"/>
            </w:sdtPr>
            <w:sdtEndPr/>
            <w:sdtContent>
              <w:tr w:rsidR="00E910F7" w14:paraId="674AF038"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651210645"/>
                    <w:lock w:val="sdtLocked"/>
                  </w:sdtPr>
                  <w:sdtEndPr>
                    <w:rPr>
                      <w:rFonts w:ascii="Times New Roman" w:eastAsia="宋体" w:hAnsi="Times New Roman" w:cs="Times New Roman"/>
                      <w:kern w:val="0"/>
                      <w:sz w:val="20"/>
                    </w:rPr>
                  </w:sdtEndPr>
                  <w:sdtContent>
                    <w:tc>
                      <w:tcPr>
                        <w:tcW w:w="1668" w:type="dxa"/>
                        <w:vAlign w:val="center"/>
                      </w:tcPr>
                      <w:p w14:paraId="7F7A1E3E" w14:textId="77777777" w:rsidR="00E910F7" w:rsidRDefault="00E910F7" w:rsidP="00AE388F">
                        <w:pPr>
                          <w:rPr>
                            <w:szCs w:val="21"/>
                          </w:rPr>
                        </w:pPr>
                        <w:r>
                          <w:rPr>
                            <w:rFonts w:hint="eastAsia"/>
                            <w:szCs w:val="21"/>
                          </w:rPr>
                          <w:t>CHENCHUAN</w:t>
                        </w:r>
                      </w:p>
                    </w:tc>
                  </w:sdtContent>
                </w:sdt>
                <w:sdt>
                  <w:sdtPr>
                    <w:rPr>
                      <w:rFonts w:hint="eastAsia"/>
                      <w:szCs w:val="21"/>
                    </w:rPr>
                    <w:alias w:val="董事、监事、高级管理人员任职的其他单位名称"/>
                    <w:tag w:val="_GBC_dba2bab38dc643ec81c84640fc3b1895"/>
                    <w:id w:val="1642924963"/>
                    <w:lock w:val="sdtLocked"/>
                  </w:sdtPr>
                  <w:sdtEndPr/>
                  <w:sdtContent>
                    <w:tc>
                      <w:tcPr>
                        <w:tcW w:w="5953" w:type="dxa"/>
                      </w:tcPr>
                      <w:p w14:paraId="0AE73D9E" w14:textId="77777777" w:rsidR="00E910F7" w:rsidRDefault="00E910F7" w:rsidP="00C67229">
                        <w:pPr>
                          <w:rPr>
                            <w:szCs w:val="21"/>
                          </w:rPr>
                        </w:pPr>
                        <w:r w:rsidRPr="00AD5158">
                          <w:rPr>
                            <w:rFonts w:hint="eastAsia"/>
                            <w:szCs w:val="21"/>
                          </w:rPr>
                          <w:t>北京东方明康医用设备股份有限公司</w:t>
                        </w:r>
                      </w:p>
                    </w:tc>
                  </w:sdtContent>
                </w:sdt>
                <w:sdt>
                  <w:sdtPr>
                    <w:rPr>
                      <w:rFonts w:hint="eastAsia"/>
                      <w:szCs w:val="21"/>
                    </w:rPr>
                    <w:alias w:val="董事、监事、高级管理人员在其他单位担任的职务"/>
                    <w:tag w:val="_GBC_3a4b298f06904b519f5c7b769c445a66"/>
                    <w:id w:val="-1071804185"/>
                    <w:lock w:val="sdtLocked"/>
                  </w:sdtPr>
                  <w:sdtEndPr/>
                  <w:sdtContent>
                    <w:tc>
                      <w:tcPr>
                        <w:tcW w:w="2409" w:type="dxa"/>
                      </w:tcPr>
                      <w:p w14:paraId="64338B12" w14:textId="77777777" w:rsidR="00E910F7" w:rsidRDefault="00E910F7" w:rsidP="00C6722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152712482"/>
                    <w:lock w:val="sdtLocked"/>
                  </w:sdtPr>
                  <w:sdtEndPr/>
                  <w:sdtContent>
                    <w:tc>
                      <w:tcPr>
                        <w:tcW w:w="2411" w:type="dxa"/>
                      </w:tcPr>
                      <w:p w14:paraId="286B25FB" w14:textId="77777777" w:rsidR="00E910F7" w:rsidRDefault="00001799" w:rsidP="00001799">
                        <w:pPr>
                          <w:rPr>
                            <w:szCs w:val="21"/>
                          </w:rPr>
                        </w:pPr>
                        <w:r>
                          <w:rPr>
                            <w:rFonts w:hint="eastAsia"/>
                            <w:szCs w:val="21"/>
                          </w:rPr>
                          <w:t>2015年2月1日</w:t>
                        </w:r>
                      </w:p>
                    </w:tc>
                  </w:sdtContent>
                </w:sdt>
                <w:sdt>
                  <w:sdtPr>
                    <w:rPr>
                      <w:rFonts w:hint="eastAsia"/>
                      <w:szCs w:val="21"/>
                    </w:rPr>
                    <w:alias w:val="董事、监事、高级管理人员在其他单位的任期终止日期"/>
                    <w:tag w:val="_GBC_d9a4ea22e93745c09155013942e3894a"/>
                    <w:id w:val="772290126"/>
                    <w:lock w:val="sdtLocked"/>
                    <w:showingPlcHdr/>
                  </w:sdtPr>
                  <w:sdtEndPr/>
                  <w:sdtContent>
                    <w:tc>
                      <w:tcPr>
                        <w:tcW w:w="1559" w:type="dxa"/>
                      </w:tcPr>
                      <w:p w14:paraId="319CCC00" w14:textId="77777777" w:rsidR="00E910F7" w:rsidRDefault="00E910F7" w:rsidP="00C6722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71897116"/>
              <w:lock w:val="sdtLocked"/>
            </w:sdtPr>
            <w:sdtEndPr/>
            <w:sdtContent>
              <w:tr w:rsidR="00E910F7" w14:paraId="27826EBC" w14:textId="77777777" w:rsidTr="00805F95">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363243404"/>
                    <w:lock w:val="sdtLocked"/>
                  </w:sdtPr>
                  <w:sdtEndPr>
                    <w:rPr>
                      <w:rFonts w:ascii="Times New Roman" w:eastAsia="宋体" w:hAnsi="Times New Roman" w:cs="Times New Roman"/>
                      <w:kern w:val="0"/>
                      <w:sz w:val="20"/>
                    </w:rPr>
                  </w:sdtEndPr>
                  <w:sdtContent>
                    <w:tc>
                      <w:tcPr>
                        <w:tcW w:w="1668" w:type="dxa"/>
                        <w:vAlign w:val="center"/>
                      </w:tcPr>
                      <w:p w14:paraId="40EE747A" w14:textId="77777777" w:rsidR="00E910F7" w:rsidRDefault="00E910F7" w:rsidP="00AE388F">
                        <w:pPr>
                          <w:rPr>
                            <w:szCs w:val="21"/>
                          </w:rPr>
                        </w:pPr>
                        <w:r>
                          <w:rPr>
                            <w:rFonts w:hint="eastAsia"/>
                            <w:szCs w:val="21"/>
                          </w:rPr>
                          <w:t>CHENCHUAN</w:t>
                        </w:r>
                      </w:p>
                    </w:tc>
                  </w:sdtContent>
                </w:sdt>
                <w:sdt>
                  <w:sdtPr>
                    <w:rPr>
                      <w:rFonts w:hint="eastAsia"/>
                      <w:szCs w:val="21"/>
                    </w:rPr>
                    <w:alias w:val="董事、监事、高级管理人员任职的其他单位名称"/>
                    <w:tag w:val="_GBC_dba2bab38dc643ec81c84640fc3b1895"/>
                    <w:id w:val="1360236845"/>
                    <w:lock w:val="sdtLocked"/>
                  </w:sdtPr>
                  <w:sdtEndPr/>
                  <w:sdtContent>
                    <w:tc>
                      <w:tcPr>
                        <w:tcW w:w="5953" w:type="dxa"/>
                      </w:tcPr>
                      <w:p w14:paraId="16F747E3" w14:textId="77777777" w:rsidR="00E910F7" w:rsidRDefault="00E910F7" w:rsidP="002A1309">
                        <w:pPr>
                          <w:rPr>
                            <w:szCs w:val="21"/>
                          </w:rPr>
                        </w:pPr>
                        <w:r w:rsidRPr="00335768">
                          <w:rPr>
                            <w:rFonts w:hint="eastAsia"/>
                            <w:szCs w:val="21"/>
                          </w:rPr>
                          <w:t>石药集团有限公司</w:t>
                        </w:r>
                      </w:p>
                    </w:tc>
                  </w:sdtContent>
                </w:sdt>
                <w:sdt>
                  <w:sdtPr>
                    <w:rPr>
                      <w:rFonts w:hint="eastAsia"/>
                      <w:szCs w:val="21"/>
                    </w:rPr>
                    <w:alias w:val="董事、监事、高级管理人员在其他单位担任的职务"/>
                    <w:tag w:val="_GBC_3a4b298f06904b519f5c7b769c445a66"/>
                    <w:id w:val="-1117754573"/>
                    <w:lock w:val="sdtLocked"/>
                  </w:sdtPr>
                  <w:sdtEndPr/>
                  <w:sdtContent>
                    <w:tc>
                      <w:tcPr>
                        <w:tcW w:w="2409" w:type="dxa"/>
                      </w:tcPr>
                      <w:p w14:paraId="278D8198" w14:textId="77777777" w:rsidR="00E910F7" w:rsidRDefault="00E910F7" w:rsidP="00C67229">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871380517"/>
                    <w:lock w:val="sdtLocked"/>
                  </w:sdtPr>
                  <w:sdtEndPr/>
                  <w:sdtContent>
                    <w:tc>
                      <w:tcPr>
                        <w:tcW w:w="2411" w:type="dxa"/>
                      </w:tcPr>
                      <w:p w14:paraId="7AB16B8C" w14:textId="77777777" w:rsidR="00E910F7" w:rsidRDefault="002A1309" w:rsidP="002A1309">
                        <w:pPr>
                          <w:rPr>
                            <w:szCs w:val="21"/>
                          </w:rPr>
                        </w:pPr>
                        <w:r>
                          <w:rPr>
                            <w:rFonts w:hint="eastAsia"/>
                            <w:szCs w:val="21"/>
                          </w:rPr>
                          <w:t>2016年6月6日</w:t>
                        </w:r>
                      </w:p>
                    </w:tc>
                  </w:sdtContent>
                </w:sdt>
                <w:sdt>
                  <w:sdtPr>
                    <w:rPr>
                      <w:rFonts w:hint="eastAsia"/>
                      <w:szCs w:val="21"/>
                    </w:rPr>
                    <w:alias w:val="董事、监事、高级管理人员在其他单位的任期终止日期"/>
                    <w:tag w:val="_GBC_d9a4ea22e93745c09155013942e3894a"/>
                    <w:id w:val="982503303"/>
                    <w:lock w:val="sdtLocked"/>
                    <w:showingPlcHdr/>
                  </w:sdtPr>
                  <w:sdtEndPr/>
                  <w:sdtContent>
                    <w:tc>
                      <w:tcPr>
                        <w:tcW w:w="1559" w:type="dxa"/>
                      </w:tcPr>
                      <w:p w14:paraId="0377D712" w14:textId="77777777" w:rsidR="00E910F7" w:rsidRDefault="00E910F7" w:rsidP="00C67229">
                        <w:pPr>
                          <w:rPr>
                            <w:szCs w:val="21"/>
                          </w:rPr>
                        </w:pPr>
                        <w:r>
                          <w:rPr>
                            <w:rFonts w:hint="eastAsia"/>
                            <w:szCs w:val="21"/>
                          </w:rPr>
                          <w:t xml:space="preserve">　</w:t>
                        </w:r>
                      </w:p>
                    </w:tc>
                  </w:sdtContent>
                </w:sdt>
              </w:tr>
            </w:sdtContent>
          </w:sdt>
          <w:tr w:rsidR="00E910F7" w14:paraId="72146F33" w14:textId="77777777" w:rsidTr="00805F95">
            <w:trPr>
              <w:trHeight w:val="150"/>
            </w:trPr>
            <w:tc>
              <w:tcPr>
                <w:tcW w:w="1668" w:type="dxa"/>
              </w:tcPr>
              <w:p w14:paraId="51DEE7AE" w14:textId="77777777" w:rsidR="00E910F7" w:rsidRDefault="00E910F7" w:rsidP="00C67229">
                <w:pPr>
                  <w:rPr>
                    <w:szCs w:val="21"/>
                  </w:rPr>
                </w:pPr>
                <w:r>
                  <w:rPr>
                    <w:rFonts w:hint="eastAsia"/>
                    <w:szCs w:val="21"/>
                  </w:rPr>
                  <w:t>在其他单位任职情况的说明</w:t>
                </w:r>
              </w:p>
            </w:tc>
            <w:sdt>
              <w:sdtPr>
                <w:rPr>
                  <w:rFonts w:hint="eastAsia"/>
                  <w:szCs w:val="21"/>
                </w:rPr>
                <w:alias w:val="董事、监事、高级管理人员在其他单位任职情况的说明"/>
                <w:tag w:val="_GBC_19b7a759532e44e5b70d15cc44d0cd15"/>
                <w:id w:val="1064525531"/>
                <w:lock w:val="sdtLocked"/>
                <w:showingPlcHdr/>
              </w:sdtPr>
              <w:sdtEndPr/>
              <w:sdtContent>
                <w:tc>
                  <w:tcPr>
                    <w:tcW w:w="12332" w:type="dxa"/>
                    <w:gridSpan w:val="4"/>
                  </w:tcPr>
                  <w:p w14:paraId="6F6ADFB1" w14:textId="77777777" w:rsidR="00E910F7" w:rsidRDefault="00E910F7" w:rsidP="00C67229">
                    <w:pPr>
                      <w:rPr>
                        <w:szCs w:val="21"/>
                      </w:rPr>
                    </w:pPr>
                    <w:r>
                      <w:rPr>
                        <w:rFonts w:hint="eastAsia"/>
                        <w:color w:val="333399"/>
                        <w:szCs w:val="21"/>
                      </w:rPr>
                      <w:t xml:space="preserve">　</w:t>
                    </w:r>
                  </w:p>
                </w:tc>
              </w:sdtContent>
            </w:sdt>
          </w:tr>
        </w:tbl>
        <w:p w14:paraId="14FAF8EE" w14:textId="77777777" w:rsidR="00D074C7" w:rsidRDefault="00166E2B"/>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EndPr/>
      <w:sdtContent>
        <w:p w14:paraId="7B2C909C" w14:textId="77777777" w:rsidR="00D074C7" w:rsidRDefault="00A86B79">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EndPr/>
          <w:sdtContent>
            <w:p w14:paraId="77B49BD1" w14:textId="77777777" w:rsidR="00D074C7" w:rsidRDefault="00A86B79">
              <w:r>
                <w:fldChar w:fldCharType="begin"/>
              </w:r>
              <w:r w:rsidR="00D2544E">
                <w:instrText xml:space="preserve"> MACROBUTTON  SnrToggleCheckbox √适用 </w:instrText>
              </w:r>
              <w:r>
                <w:fldChar w:fldCharType="end"/>
              </w:r>
              <w:r>
                <w:fldChar w:fldCharType="begin"/>
              </w:r>
              <w:r w:rsidR="00D2544E">
                <w:instrText xml:space="preserve"> MACROBUTTON  SnrToggleCheckbox □不适用 </w:instrText>
              </w:r>
              <w:r>
                <w:fldChar w:fldCharType="end"/>
              </w:r>
            </w:p>
          </w:sdtContent>
        </w:sdt>
        <w:tbl>
          <w:tblPr>
            <w:tblStyle w:val="a6"/>
            <w:tblW w:w="0" w:type="auto"/>
            <w:tblInd w:w="-34" w:type="dxa"/>
            <w:tblLook w:val="04A0" w:firstRow="1" w:lastRow="0" w:firstColumn="1" w:lastColumn="0" w:noHBand="0" w:noVBand="1"/>
          </w:tblPr>
          <w:tblGrid>
            <w:gridCol w:w="3970"/>
            <w:gridCol w:w="10153"/>
          </w:tblGrid>
          <w:tr w:rsidR="00D074C7" w14:paraId="5D4F5AA6" w14:textId="77777777" w:rsidTr="00FA428A">
            <w:trPr>
              <w:trHeight w:val="120"/>
            </w:trPr>
            <w:tc>
              <w:tcPr>
                <w:tcW w:w="3970" w:type="dxa"/>
              </w:tcPr>
              <w:p w14:paraId="66CA9789" w14:textId="77777777" w:rsidR="00D074C7" w:rsidRDefault="00A86B79">
                <w:pPr>
                  <w:rPr>
                    <w:szCs w:val="21"/>
                  </w:rPr>
                </w:pPr>
                <w:r>
                  <w:rPr>
                    <w:szCs w:val="21"/>
                  </w:rPr>
                  <w:t>董事、监事、高级管理人员报酬的决策程序</w:t>
                </w:r>
              </w:p>
            </w:tc>
            <w:sdt>
              <w:sdtPr>
                <w:rPr>
                  <w:rFonts w:hint="eastAsia"/>
                  <w:szCs w:val="21"/>
                </w:rPr>
                <w:alias w:val="董事、监事、高级管理人员报酬的决策程序"/>
                <w:tag w:val="_GBC_bf64cad6b5d7435388a8e69e2c05dea2"/>
                <w:id w:val="-1781248552"/>
                <w:lock w:val="sdtLocked"/>
              </w:sdtPr>
              <w:sdtEndPr/>
              <w:sdtContent>
                <w:tc>
                  <w:tcPr>
                    <w:tcW w:w="10153" w:type="dxa"/>
                  </w:tcPr>
                  <w:p w14:paraId="0524514B" w14:textId="77777777" w:rsidR="00D074C7" w:rsidRDefault="00D2544E">
                    <w:pPr>
                      <w:rPr>
                        <w:szCs w:val="21"/>
                      </w:rPr>
                    </w:pPr>
                    <w:r w:rsidRPr="00D2544E">
                      <w:rPr>
                        <w:rFonts w:hint="eastAsia"/>
                        <w:szCs w:val="21"/>
                      </w:rPr>
                      <w:t>公司董事、监事、高级管理人员的年薪由董事会下属的薪酬与考核委员会拟定，其中董事、监事的薪酬由董事会审议通过并提交股东大会批准，公司经理等高级管理人员的年薪由董事会下属的薪酬与考核委员会拟定</w:t>
                    </w:r>
                    <w:r w:rsidRPr="00D2544E">
                      <w:rPr>
                        <w:szCs w:val="21"/>
                      </w:rPr>
                      <w:t>,由董事会审议批准。</w:t>
                    </w:r>
                  </w:p>
                </w:tc>
              </w:sdtContent>
            </w:sdt>
          </w:tr>
          <w:tr w:rsidR="00D074C7" w14:paraId="0E34BFE7" w14:textId="77777777" w:rsidTr="00FA428A">
            <w:trPr>
              <w:trHeight w:val="165"/>
            </w:trPr>
            <w:tc>
              <w:tcPr>
                <w:tcW w:w="3970" w:type="dxa"/>
              </w:tcPr>
              <w:p w14:paraId="4855792E" w14:textId="77777777" w:rsidR="00D074C7" w:rsidRDefault="00A86B79">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863402500"/>
                <w:lock w:val="sdtLocked"/>
              </w:sdtPr>
              <w:sdtEndPr/>
              <w:sdtContent>
                <w:tc>
                  <w:tcPr>
                    <w:tcW w:w="10153" w:type="dxa"/>
                  </w:tcPr>
                  <w:p w14:paraId="1216C29D" w14:textId="77777777" w:rsidR="00D074C7" w:rsidRDefault="00D2544E">
                    <w:pPr>
                      <w:rPr>
                        <w:szCs w:val="21"/>
                      </w:rPr>
                    </w:pPr>
                    <w:r w:rsidRPr="00D2544E">
                      <w:rPr>
                        <w:rFonts w:hint="eastAsia"/>
                        <w:szCs w:val="21"/>
                      </w:rPr>
                      <w:t>公司董事、监事和高管人员薪酬按其岗位职责确定，其中兼任主要经营岗位的按其年度绩效考核指标完成情况进行考核确定，兼任主要管理岗位的按其年度岗位职责任务完成情况进行考核确定。年度薪酬平时按年薪一定比例发放，年底由薪酬考核委员会对其工作进行工作绩效考评，根据考评结果确定补发的年薪数额。</w:t>
                    </w:r>
                  </w:p>
                </w:tc>
              </w:sdtContent>
            </w:sdt>
          </w:tr>
          <w:tr w:rsidR="00D074C7" w14:paraId="2B83B8FB" w14:textId="77777777" w:rsidTr="00FA428A">
            <w:trPr>
              <w:trHeight w:val="165"/>
            </w:trPr>
            <w:tc>
              <w:tcPr>
                <w:tcW w:w="3970" w:type="dxa"/>
              </w:tcPr>
              <w:p w14:paraId="18B2C39B" w14:textId="77777777" w:rsidR="00D074C7" w:rsidRDefault="00A86B79">
                <w:pPr>
                  <w:rPr>
                    <w:szCs w:val="21"/>
                  </w:rPr>
                </w:pPr>
                <w:r>
                  <w:rPr>
                    <w:szCs w:val="21"/>
                  </w:rPr>
                  <w:t>董事、监事和高级管理人员报酬的</w:t>
                </w:r>
                <w:r>
                  <w:rPr>
                    <w:rFonts w:hint="eastAsia"/>
                    <w:szCs w:val="21"/>
                  </w:rPr>
                  <w:t>实际支付</w:t>
                </w:r>
                <w:r>
                  <w:rPr>
                    <w:szCs w:val="21"/>
                  </w:rPr>
                  <w:t>情况</w:t>
                </w:r>
              </w:p>
            </w:tc>
            <w:sdt>
              <w:sdtPr>
                <w:rPr>
                  <w:rFonts w:hint="eastAsia"/>
                  <w:szCs w:val="21"/>
                </w:rPr>
                <w:alias w:val="董事、监事和高级管理人员报酬的实际支付情况"/>
                <w:tag w:val="_GBC_d1ca20af2c5046e882b73f02d757da82"/>
                <w:id w:val="1892529619"/>
                <w:lock w:val="sdtLocked"/>
              </w:sdtPr>
              <w:sdtEndPr/>
              <w:sdtContent>
                <w:tc>
                  <w:tcPr>
                    <w:tcW w:w="10153" w:type="dxa"/>
                  </w:tcPr>
                  <w:p w14:paraId="1D06DE1D" w14:textId="77777777" w:rsidR="00D074C7" w:rsidRDefault="00D2544E">
                    <w:pPr>
                      <w:rPr>
                        <w:szCs w:val="21"/>
                      </w:rPr>
                    </w:pPr>
                    <w:r w:rsidRPr="00D2544E">
                      <w:rPr>
                        <w:rFonts w:hint="eastAsia"/>
                        <w:szCs w:val="21"/>
                      </w:rPr>
                      <w:t>本报告期内，公司为董事、监事和高级管理人员发放的薪酬符合公司薪酬体系及其岗位职责完成情况考核的相关规定，不存在违反公司薪酬管理制度的情形，相关数据真实、准确，发放符合公司董事会、股东大会审议通过的标准。</w:t>
                    </w:r>
                  </w:p>
                </w:tc>
              </w:sdtContent>
            </w:sdt>
          </w:tr>
          <w:tr w:rsidR="00D074C7" w14:paraId="220430AB" w14:textId="77777777" w:rsidTr="00FA428A">
            <w:trPr>
              <w:trHeight w:val="135"/>
            </w:trPr>
            <w:tc>
              <w:tcPr>
                <w:tcW w:w="3970" w:type="dxa"/>
              </w:tcPr>
              <w:p w14:paraId="775C42BB" w14:textId="77777777" w:rsidR="00D074C7" w:rsidRDefault="00A86B79">
                <w:pPr>
                  <w:rPr>
                    <w:szCs w:val="21"/>
                  </w:rPr>
                </w:pPr>
                <w:r>
                  <w:rPr>
                    <w:szCs w:val="21"/>
                  </w:rPr>
                  <w:t>报告期末全体董事、监事和高级管理人员实际获得的报酬合计</w:t>
                </w:r>
              </w:p>
            </w:tc>
            <w:tc>
              <w:tcPr>
                <w:tcW w:w="10153" w:type="dxa"/>
              </w:tcPr>
              <w:p w14:paraId="29790010" w14:textId="77777777" w:rsidR="00D074C7" w:rsidRDefault="00166E2B" w:rsidP="00BC5122">
                <w:pPr>
                  <w:rPr>
                    <w:szCs w:val="21"/>
                  </w:rPr>
                </w:pPr>
                <w:sdt>
                  <w:sdtPr>
                    <w:rPr>
                      <w:rFonts w:hint="eastAsia"/>
                      <w:szCs w:val="21"/>
                    </w:rPr>
                    <w:alias w:val="董事监事高级管理人员报酬情况的说明"/>
                    <w:tag w:val="_GBC_02ddb4a1f9284903ac614a426e839abf"/>
                    <w:id w:val="-1724745265"/>
                    <w:lock w:val="sdtLocked"/>
                  </w:sdtPr>
                  <w:sdtEndPr/>
                  <w:sdtContent>
                    <w:r w:rsidR="00D2544E" w:rsidRPr="009F0674">
                      <w:rPr>
                        <w:rFonts w:hint="eastAsia"/>
                        <w:szCs w:val="21"/>
                      </w:rPr>
                      <w:t>报告期内，全体董事、监事和高级管理人员实际获得的报酬合计</w:t>
                    </w:r>
                    <w:r w:rsidR="00BC5122" w:rsidRPr="009F0674">
                      <w:rPr>
                        <w:rFonts w:hint="eastAsia"/>
                        <w:szCs w:val="21"/>
                      </w:rPr>
                      <w:t>729.66</w:t>
                    </w:r>
                    <w:r w:rsidR="00D2544E" w:rsidRPr="009F0674">
                      <w:rPr>
                        <w:szCs w:val="21"/>
                      </w:rPr>
                      <w:t>万元。</w:t>
                    </w:r>
                  </w:sdtContent>
                </w:sdt>
              </w:p>
            </w:tc>
          </w:tr>
        </w:tbl>
        <w:p w14:paraId="15CBD535" w14:textId="77777777" w:rsidR="00D074C7" w:rsidRDefault="00166E2B"/>
      </w:sdtContent>
    </w:sdt>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sz w:val="21"/>
        </w:rPr>
      </w:sdtEndPr>
      <w:sdtContent>
        <w:p w14:paraId="47BF17DD" w14:textId="77777777" w:rsidR="00D074C7" w:rsidRDefault="00A86B79">
          <w:pPr>
            <w:pStyle w:val="2"/>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ContentLocked"/>
            <w:placeholder>
              <w:docPart w:val="GBC22222222222222222222222222222"/>
            </w:placeholder>
          </w:sdtPr>
          <w:sdtEndPr/>
          <w:sdtContent>
            <w:p w14:paraId="09034950" w14:textId="77777777" w:rsidR="00D2544E" w:rsidRDefault="00A86B79">
              <w:r>
                <w:fldChar w:fldCharType="begin"/>
              </w:r>
              <w:r w:rsidR="00D2544E">
                <w:instrText xml:space="preserve"> MACROBUTTON  SnrToggleCheckbox √适用 </w:instrText>
              </w:r>
              <w:r>
                <w:fldChar w:fldCharType="end"/>
              </w:r>
              <w:r>
                <w:fldChar w:fldCharType="begin"/>
              </w:r>
              <w:r w:rsidR="00D2544E">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522"/>
            <w:gridCol w:w="3522"/>
            <w:gridCol w:w="3522"/>
            <w:gridCol w:w="3523"/>
          </w:tblGrid>
          <w:tr w:rsidR="00D2544E" w14:paraId="39E72CE3" w14:textId="77777777" w:rsidTr="003B7469">
            <w:trPr>
              <w:trHeight w:val="210"/>
            </w:trPr>
            <w:tc>
              <w:tcPr>
                <w:tcW w:w="3522" w:type="dxa"/>
                <w:vAlign w:val="center"/>
              </w:tcPr>
              <w:p w14:paraId="5E20353D" w14:textId="77777777" w:rsidR="00D2544E" w:rsidRDefault="00D2544E" w:rsidP="003B7469">
                <w:pPr>
                  <w:jc w:val="center"/>
                  <w:rPr>
                    <w:szCs w:val="21"/>
                  </w:rPr>
                </w:pPr>
                <w:r>
                  <w:rPr>
                    <w:szCs w:val="21"/>
                  </w:rPr>
                  <w:t>姓名</w:t>
                </w:r>
              </w:p>
            </w:tc>
            <w:tc>
              <w:tcPr>
                <w:tcW w:w="3522" w:type="dxa"/>
                <w:vAlign w:val="center"/>
              </w:tcPr>
              <w:p w14:paraId="14A74153" w14:textId="77777777" w:rsidR="00D2544E" w:rsidRDefault="00D2544E" w:rsidP="003B7469">
                <w:pPr>
                  <w:jc w:val="center"/>
                  <w:rPr>
                    <w:szCs w:val="21"/>
                  </w:rPr>
                </w:pPr>
                <w:r>
                  <w:rPr>
                    <w:szCs w:val="21"/>
                  </w:rPr>
                  <w:t>担任的职务</w:t>
                </w:r>
              </w:p>
            </w:tc>
            <w:tc>
              <w:tcPr>
                <w:tcW w:w="3522" w:type="dxa"/>
                <w:vAlign w:val="center"/>
              </w:tcPr>
              <w:p w14:paraId="6F81D0A9" w14:textId="77777777" w:rsidR="00D2544E" w:rsidRDefault="00D2544E" w:rsidP="003B7469">
                <w:pPr>
                  <w:jc w:val="center"/>
                  <w:rPr>
                    <w:szCs w:val="21"/>
                  </w:rPr>
                </w:pPr>
                <w:r>
                  <w:rPr>
                    <w:szCs w:val="21"/>
                  </w:rPr>
                  <w:t>变动情形</w:t>
                </w:r>
              </w:p>
            </w:tc>
            <w:tc>
              <w:tcPr>
                <w:tcW w:w="3523" w:type="dxa"/>
                <w:vAlign w:val="center"/>
              </w:tcPr>
              <w:p w14:paraId="622ED67C" w14:textId="77777777" w:rsidR="00D2544E" w:rsidRDefault="00D2544E" w:rsidP="003B7469">
                <w:pPr>
                  <w:jc w:val="center"/>
                  <w:rPr>
                    <w:szCs w:val="21"/>
                  </w:rPr>
                </w:pPr>
                <w:r>
                  <w:rPr>
                    <w:szCs w:val="21"/>
                  </w:rPr>
                  <w:t>变动原因</w:t>
                </w:r>
              </w:p>
            </w:tc>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333908350"/>
              <w:lock w:val="sdtLocked"/>
            </w:sdtPr>
            <w:sdtEndPr/>
            <w:sdtContent>
              <w:tr w:rsidR="00D2544E" w14:paraId="50E7A10C" w14:textId="77777777" w:rsidTr="003B7469">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054897961"/>
                    <w:lock w:val="sdtLocked"/>
                  </w:sdtPr>
                  <w:sdtEndPr>
                    <w:rPr>
                      <w:rFonts w:ascii="宋体" w:eastAsia="宋体" w:hAnsi="宋体" w:cs="宋体"/>
                      <w:kern w:val="0"/>
                    </w:rPr>
                  </w:sdtEndPr>
                  <w:sdtContent>
                    <w:tc>
                      <w:tcPr>
                        <w:tcW w:w="3522" w:type="dxa"/>
                      </w:tcPr>
                      <w:p w14:paraId="74B1D222" w14:textId="77777777" w:rsidR="00D2544E" w:rsidRDefault="00D2544E" w:rsidP="003B7469">
                        <w:pPr>
                          <w:rPr>
                            <w:szCs w:val="21"/>
                          </w:rPr>
                        </w:pPr>
                        <w:r>
                          <w:rPr>
                            <w:rFonts w:hint="eastAsia"/>
                            <w:szCs w:val="21"/>
                          </w:rPr>
                          <w:t>王波</w:t>
                        </w:r>
                      </w:p>
                    </w:tc>
                  </w:sdtContent>
                </w:sdt>
                <w:sdt>
                  <w:sdtPr>
                    <w:rPr>
                      <w:szCs w:val="21"/>
                    </w:rPr>
                    <w:alias w:val="离任的董事监事高级管理人员职务"/>
                    <w:tag w:val="_GBC_8e153360a9404397aaed500c54feaf5d"/>
                    <w:id w:val="-850334950"/>
                    <w:lock w:val="sdtLocked"/>
                  </w:sdtPr>
                  <w:sdtEndPr/>
                  <w:sdtContent>
                    <w:tc>
                      <w:tcPr>
                        <w:tcW w:w="3522" w:type="dxa"/>
                      </w:tcPr>
                      <w:p w14:paraId="64D7621A" w14:textId="77777777" w:rsidR="00D2544E" w:rsidRDefault="00D2544E" w:rsidP="003B7469">
                        <w:pPr>
                          <w:rPr>
                            <w:szCs w:val="21"/>
                          </w:rPr>
                        </w:pPr>
                        <w:r>
                          <w:rPr>
                            <w:rFonts w:hint="eastAsia"/>
                            <w:szCs w:val="21"/>
                          </w:rPr>
                          <w:t>独立董事</w:t>
                        </w:r>
                      </w:p>
                    </w:tc>
                  </w:sdtContent>
                </w:sdt>
                <w:sdt>
                  <w:sdtPr>
                    <w:rPr>
                      <w:szCs w:val="21"/>
                    </w:rPr>
                    <w:alias w:val="公司董事、监事、高级管理人员的变动情形"/>
                    <w:tag w:val="_GBC_258f9ad482344d5fbc1587e6faf0ed7b"/>
                    <w:id w:val="-1064944074"/>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35DB741C" w14:textId="77777777" w:rsidR="00D2544E" w:rsidRDefault="00462848" w:rsidP="003B7469">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7595274"/>
                    <w:lock w:val="sdtLocked"/>
                    <w:text/>
                  </w:sdtPr>
                  <w:sdtEndPr/>
                  <w:sdtContent>
                    <w:tc>
                      <w:tcPr>
                        <w:tcW w:w="3523" w:type="dxa"/>
                      </w:tcPr>
                      <w:p w14:paraId="3F0228E5" w14:textId="77777777" w:rsidR="00D2544E" w:rsidRDefault="00462848" w:rsidP="003B7469">
                        <w:pPr>
                          <w:rPr>
                            <w:szCs w:val="21"/>
                          </w:rPr>
                        </w:pPr>
                        <w:r>
                          <w:rPr>
                            <w:rFonts w:hint="eastAsia"/>
                            <w:szCs w:val="21"/>
                          </w:rPr>
                          <w:t>任届到期</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671526489"/>
              <w:lock w:val="sdtLocked"/>
            </w:sdtPr>
            <w:sdtEndPr/>
            <w:sdtContent>
              <w:tr w:rsidR="00D2544E" w14:paraId="42E7D9DE" w14:textId="77777777" w:rsidTr="003B7469">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928658353"/>
                    <w:lock w:val="sdtLocked"/>
                  </w:sdtPr>
                  <w:sdtEndPr>
                    <w:rPr>
                      <w:rFonts w:ascii="宋体" w:eastAsia="宋体" w:hAnsi="宋体" w:cs="宋体"/>
                      <w:kern w:val="0"/>
                    </w:rPr>
                  </w:sdtEndPr>
                  <w:sdtContent>
                    <w:tc>
                      <w:tcPr>
                        <w:tcW w:w="3522" w:type="dxa"/>
                      </w:tcPr>
                      <w:p w14:paraId="611A2A9D" w14:textId="77777777" w:rsidR="00D2544E" w:rsidRDefault="00D2544E" w:rsidP="003B7469">
                        <w:pPr>
                          <w:rPr>
                            <w:szCs w:val="21"/>
                          </w:rPr>
                        </w:pPr>
                        <w:r>
                          <w:rPr>
                            <w:rFonts w:hint="eastAsia"/>
                            <w:szCs w:val="21"/>
                          </w:rPr>
                          <w:t>CHENCHUAN</w:t>
                        </w:r>
                      </w:p>
                    </w:tc>
                  </w:sdtContent>
                </w:sdt>
                <w:sdt>
                  <w:sdtPr>
                    <w:rPr>
                      <w:szCs w:val="21"/>
                    </w:rPr>
                    <w:alias w:val="离任的董事监事高级管理人员职务"/>
                    <w:tag w:val="_GBC_8e153360a9404397aaed500c54feaf5d"/>
                    <w:id w:val="1321000167"/>
                    <w:lock w:val="sdtLocked"/>
                  </w:sdtPr>
                  <w:sdtEndPr/>
                  <w:sdtContent>
                    <w:tc>
                      <w:tcPr>
                        <w:tcW w:w="3522" w:type="dxa"/>
                      </w:tcPr>
                      <w:p w14:paraId="43E1C065" w14:textId="77777777" w:rsidR="00D2544E" w:rsidRDefault="00D2544E" w:rsidP="003B7469">
                        <w:pPr>
                          <w:rPr>
                            <w:szCs w:val="21"/>
                          </w:rPr>
                        </w:pPr>
                        <w:r>
                          <w:rPr>
                            <w:rFonts w:hint="eastAsia"/>
                            <w:szCs w:val="21"/>
                          </w:rPr>
                          <w:t>独立董事</w:t>
                        </w:r>
                      </w:p>
                    </w:tc>
                  </w:sdtContent>
                </w:sdt>
                <w:sdt>
                  <w:sdtPr>
                    <w:rPr>
                      <w:szCs w:val="21"/>
                    </w:rPr>
                    <w:alias w:val="公司董事、监事、高级管理人员的变动情形"/>
                    <w:tag w:val="_GBC_258f9ad482344d5fbc1587e6faf0ed7b"/>
                    <w:id w:val="-466667377"/>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469ECA18" w14:textId="77777777" w:rsidR="00D2544E" w:rsidRDefault="00462848" w:rsidP="003B7469">
                        <w:pPr>
                          <w:rPr>
                            <w:szCs w:val="21"/>
                          </w:rPr>
                        </w:pPr>
                        <w:r>
                          <w:rPr>
                            <w:rFonts w:hint="eastAsia"/>
                            <w:szCs w:val="21"/>
                          </w:rPr>
                          <w:t>聘任</w:t>
                        </w:r>
                      </w:p>
                    </w:tc>
                  </w:sdtContent>
                </w:sdt>
                <w:sdt>
                  <w:sdtPr>
                    <w:rPr>
                      <w:szCs w:val="21"/>
                    </w:rPr>
                    <w:alias w:val="在报告期内离任的董事、监事、高级管理人员离任原因"/>
                    <w:tag w:val="_GBC_d73defdbf41845d2bd043c385b151039"/>
                    <w:id w:val="171764209"/>
                    <w:lock w:val="sdtLocked"/>
                    <w:text/>
                  </w:sdtPr>
                  <w:sdtEndPr/>
                  <w:sdtContent>
                    <w:tc>
                      <w:tcPr>
                        <w:tcW w:w="3523" w:type="dxa"/>
                      </w:tcPr>
                      <w:p w14:paraId="54BBC7AB" w14:textId="77777777" w:rsidR="00D2544E" w:rsidRDefault="00462848" w:rsidP="003B7469">
                        <w:pPr>
                          <w:rPr>
                            <w:szCs w:val="21"/>
                          </w:rPr>
                        </w:pPr>
                        <w:r>
                          <w:rPr>
                            <w:rFonts w:hint="eastAsia"/>
                            <w:szCs w:val="21"/>
                          </w:rPr>
                          <w:t>新聘任</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090282878"/>
              <w:lock w:val="sdtLocked"/>
            </w:sdtPr>
            <w:sdtEndPr/>
            <w:sdtContent>
              <w:tr w:rsidR="00D2544E" w:rsidRPr="00D2544E" w14:paraId="3F38DFA5" w14:textId="77777777" w:rsidTr="003B7469">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863118442"/>
                    <w:lock w:val="sdtLocked"/>
                  </w:sdtPr>
                  <w:sdtEndPr>
                    <w:rPr>
                      <w:rFonts w:ascii="宋体" w:eastAsia="宋体" w:hAnsi="宋体" w:cs="宋体"/>
                      <w:kern w:val="0"/>
                    </w:rPr>
                  </w:sdtEndPr>
                  <w:sdtContent>
                    <w:tc>
                      <w:tcPr>
                        <w:tcW w:w="3522" w:type="dxa"/>
                      </w:tcPr>
                      <w:p w14:paraId="539DDEF5" w14:textId="77777777" w:rsidR="00D2544E" w:rsidRDefault="00D2544E" w:rsidP="00D2544E">
                        <w:pPr>
                          <w:rPr>
                            <w:szCs w:val="21"/>
                          </w:rPr>
                        </w:pPr>
                        <w:r>
                          <w:rPr>
                            <w:rFonts w:hint="eastAsia"/>
                            <w:szCs w:val="21"/>
                          </w:rPr>
                          <w:t>仲天荣</w:t>
                        </w:r>
                      </w:p>
                    </w:tc>
                  </w:sdtContent>
                </w:sdt>
                <w:sdt>
                  <w:sdtPr>
                    <w:rPr>
                      <w:szCs w:val="21"/>
                    </w:rPr>
                    <w:alias w:val="离任的董事监事高级管理人员职务"/>
                    <w:tag w:val="_GBC_8e153360a9404397aaed500c54feaf5d"/>
                    <w:id w:val="630219974"/>
                    <w:lock w:val="sdtLocked"/>
                  </w:sdtPr>
                  <w:sdtEndPr/>
                  <w:sdtContent>
                    <w:tc>
                      <w:tcPr>
                        <w:tcW w:w="3522" w:type="dxa"/>
                      </w:tcPr>
                      <w:p w14:paraId="6A7F3784" w14:textId="77777777" w:rsidR="00D2544E" w:rsidRDefault="00D2544E" w:rsidP="00D2544E">
                        <w:pPr>
                          <w:rPr>
                            <w:szCs w:val="21"/>
                          </w:rPr>
                        </w:pPr>
                        <w:r>
                          <w:rPr>
                            <w:rFonts w:hint="eastAsia"/>
                            <w:szCs w:val="21"/>
                          </w:rPr>
                          <w:t>副总经理</w:t>
                        </w:r>
                      </w:p>
                    </w:tc>
                  </w:sdtContent>
                </w:sdt>
                <w:sdt>
                  <w:sdtPr>
                    <w:rPr>
                      <w:szCs w:val="21"/>
                    </w:rPr>
                    <w:alias w:val="公司董事、监事、高级管理人员的变动情形"/>
                    <w:tag w:val="_GBC_258f9ad482344d5fbc1587e6faf0ed7b"/>
                    <w:id w:val="909660278"/>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2D81ACFA" w14:textId="77777777" w:rsidR="00D2544E" w:rsidRDefault="00462848" w:rsidP="003B7469">
                        <w:pPr>
                          <w:rPr>
                            <w:szCs w:val="21"/>
                          </w:rPr>
                        </w:pPr>
                        <w:r>
                          <w:rPr>
                            <w:rFonts w:hint="eastAsia"/>
                            <w:szCs w:val="21"/>
                          </w:rPr>
                          <w:t>聘任</w:t>
                        </w:r>
                      </w:p>
                    </w:tc>
                  </w:sdtContent>
                </w:sdt>
                <w:sdt>
                  <w:sdtPr>
                    <w:rPr>
                      <w:szCs w:val="21"/>
                    </w:rPr>
                    <w:alias w:val="在报告期内离任的董事、监事、高级管理人员离任原因"/>
                    <w:tag w:val="_GBC_d73defdbf41845d2bd043c385b151039"/>
                    <w:id w:val="-512681393"/>
                    <w:lock w:val="sdtLocked"/>
                    <w:text/>
                  </w:sdtPr>
                  <w:sdtEndPr/>
                  <w:sdtContent>
                    <w:tc>
                      <w:tcPr>
                        <w:tcW w:w="3523" w:type="dxa"/>
                      </w:tcPr>
                      <w:p w14:paraId="62D5CD7B" w14:textId="0FF3A821" w:rsidR="00D2544E" w:rsidRDefault="00462848" w:rsidP="00D2544E">
                        <w:pPr>
                          <w:rPr>
                            <w:szCs w:val="21"/>
                          </w:rPr>
                        </w:pPr>
                        <w:r>
                          <w:rPr>
                            <w:rFonts w:hint="eastAsia"/>
                            <w:szCs w:val="21"/>
                          </w:rPr>
                          <w:t>新聘任</w:t>
                        </w:r>
                      </w:p>
                    </w:tc>
                  </w:sdtContent>
                </w:sdt>
              </w:tr>
            </w:sdtContent>
          </w:sdt>
        </w:tbl>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EndPr/>
      <w:sdtContent>
        <w:p w14:paraId="60C1A4BA" w14:textId="77777777" w:rsidR="00D074C7" w:rsidRDefault="00A86B79">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EndPr/>
          <w:sdtContent>
            <w:p w14:paraId="52AE9673" w14:textId="7A377429" w:rsidR="00D074C7" w:rsidRPr="00477030" w:rsidRDefault="00A86B79" w:rsidP="009F0674">
              <w:pPr>
                <w:rPr>
                  <w:color w:val="FF0000"/>
                </w:rPr>
              </w:pPr>
              <w:r>
                <w:rPr>
                  <w:szCs w:val="21"/>
                </w:rPr>
                <w:fldChar w:fldCharType="begin"/>
              </w:r>
              <w:r w:rsidR="009F0674">
                <w:rPr>
                  <w:szCs w:val="21"/>
                </w:rPr>
                <w:instrText xml:space="preserve"> MACROBUTTON  SnrToggleCheckbox □适用 </w:instrText>
              </w:r>
              <w:r>
                <w:rPr>
                  <w:szCs w:val="21"/>
                </w:rPr>
                <w:fldChar w:fldCharType="end"/>
              </w:r>
              <w:r>
                <w:rPr>
                  <w:szCs w:val="21"/>
                </w:rPr>
                <w:fldChar w:fldCharType="begin"/>
              </w:r>
              <w:r w:rsidR="009F0674">
                <w:rPr>
                  <w:szCs w:val="21"/>
                </w:rPr>
                <w:instrText xml:space="preserve"> MACROBUTTON  SnrToggleCheckbox √不适用 </w:instrText>
              </w:r>
              <w:r>
                <w:rPr>
                  <w:szCs w:val="21"/>
                </w:rPr>
                <w:fldChar w:fldCharType="end"/>
              </w:r>
            </w:p>
          </w:sdtContent>
        </w:sdt>
        <w:p w14:paraId="24EDF27D" w14:textId="2F19F9E5" w:rsidR="00D074C7" w:rsidRDefault="00166E2B">
          <w:pPr>
            <w:sectPr w:rsidR="00D074C7" w:rsidSect="007D5CB5">
              <w:pgSz w:w="16838" w:h="11906" w:orient="landscape"/>
              <w:pgMar w:top="1276" w:right="1440" w:bottom="1797" w:left="1525" w:header="855" w:footer="992" w:gutter="0"/>
              <w:cols w:space="425"/>
              <w:docGrid w:linePitch="312"/>
            </w:sectPr>
          </w:pPr>
        </w:p>
      </w:sdtContent>
    </w:sdt>
    <w:p w14:paraId="5A257A38" w14:textId="77777777" w:rsidR="00D074C7" w:rsidRDefault="00A86B79">
      <w:pPr>
        <w:pStyle w:val="2"/>
        <w:numPr>
          <w:ilvl w:val="0"/>
          <w:numId w:val="5"/>
        </w:numPr>
      </w:pPr>
      <w:r>
        <w:lastRenderedPageBreak/>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EndPr/>
      <w:sdtContent>
        <w:p w14:paraId="6ACEA144" w14:textId="77777777" w:rsidR="00D074C7" w:rsidRDefault="00A86B79">
          <w:pPr>
            <w:pStyle w:val="3"/>
            <w:numPr>
              <w:ilvl w:val="0"/>
              <w:numId w:val="43"/>
            </w:numPr>
            <w:rPr>
              <w:szCs w:val="21"/>
            </w:rPr>
          </w:pPr>
          <w:r>
            <w:rPr>
              <w:szCs w:val="21"/>
            </w:rPr>
            <w:t>员工情况</w:t>
          </w:r>
        </w:p>
        <w:tbl>
          <w:tblPr>
            <w:tblStyle w:val="a6"/>
            <w:tblW w:w="4916" w:type="pct"/>
            <w:tblLook w:val="04A0" w:firstRow="1" w:lastRow="0" w:firstColumn="1" w:lastColumn="0" w:noHBand="0" w:noVBand="1"/>
          </w:tblPr>
          <w:tblGrid>
            <w:gridCol w:w="5070"/>
            <w:gridCol w:w="3827"/>
          </w:tblGrid>
          <w:tr w:rsidR="006F7C14" w14:paraId="4794F27D" w14:textId="77777777" w:rsidTr="00805F95">
            <w:trPr>
              <w:trHeight w:val="120"/>
            </w:trPr>
            <w:tc>
              <w:tcPr>
                <w:tcW w:w="2849" w:type="pct"/>
              </w:tcPr>
              <w:p w14:paraId="140D8F43" w14:textId="77777777" w:rsidR="006F7C14" w:rsidRDefault="006F7C14" w:rsidP="00E3270E">
                <w:pPr>
                  <w:rPr>
                    <w:szCs w:val="21"/>
                  </w:rPr>
                </w:pPr>
                <w:r>
                  <w:rPr>
                    <w:szCs w:val="21"/>
                  </w:rPr>
                  <w:t>母公司在职员工的数量</w:t>
                </w:r>
              </w:p>
            </w:tc>
            <w:sdt>
              <w:sdtPr>
                <w:rPr>
                  <w:szCs w:val="21"/>
                </w:rPr>
                <w:alias w:val="母公司在职员工的数量"/>
                <w:tag w:val="_GBC_2589e5566975435eb323bbcb4abb45ba"/>
                <w:id w:val="1278989784"/>
                <w:lock w:val="sdtLocked"/>
              </w:sdtPr>
              <w:sdtEndPr/>
              <w:sdtContent>
                <w:tc>
                  <w:tcPr>
                    <w:tcW w:w="2151" w:type="pct"/>
                  </w:tcPr>
                  <w:p w14:paraId="673DC3FF" w14:textId="77777777" w:rsidR="006F7C14" w:rsidRDefault="006F7C14" w:rsidP="00E3270E">
                    <w:pPr>
                      <w:jc w:val="right"/>
                      <w:rPr>
                        <w:szCs w:val="21"/>
                      </w:rPr>
                    </w:pPr>
                    <w:r>
                      <w:rPr>
                        <w:rFonts w:hint="eastAsia"/>
                        <w:szCs w:val="21"/>
                      </w:rPr>
                      <w:t>53</w:t>
                    </w:r>
                  </w:p>
                </w:tc>
              </w:sdtContent>
            </w:sdt>
          </w:tr>
          <w:tr w:rsidR="006F7C14" w14:paraId="774D1EC9" w14:textId="77777777" w:rsidTr="00805F95">
            <w:trPr>
              <w:trHeight w:val="195"/>
            </w:trPr>
            <w:tc>
              <w:tcPr>
                <w:tcW w:w="2849" w:type="pct"/>
              </w:tcPr>
              <w:p w14:paraId="382791FB" w14:textId="77777777" w:rsidR="006F7C14" w:rsidRDefault="006F7C14" w:rsidP="00E3270E">
                <w:pPr>
                  <w:rPr>
                    <w:szCs w:val="21"/>
                  </w:rPr>
                </w:pPr>
                <w:r>
                  <w:rPr>
                    <w:szCs w:val="21"/>
                  </w:rPr>
                  <w:t>主要子公司在职员工的数量</w:t>
                </w:r>
              </w:p>
            </w:tc>
            <w:sdt>
              <w:sdtPr>
                <w:rPr>
                  <w:szCs w:val="21"/>
                </w:rPr>
                <w:alias w:val="主要子公司在职员工的数量"/>
                <w:tag w:val="_GBC_83e0ba243dca4fca963efef610d43456"/>
                <w:id w:val="521592257"/>
                <w:lock w:val="sdtLocked"/>
              </w:sdtPr>
              <w:sdtEndPr/>
              <w:sdtContent>
                <w:tc>
                  <w:tcPr>
                    <w:tcW w:w="2151" w:type="pct"/>
                  </w:tcPr>
                  <w:p w14:paraId="61182B97" w14:textId="77777777" w:rsidR="006F7C14" w:rsidRDefault="006F7C14" w:rsidP="00E3270E">
                    <w:pPr>
                      <w:jc w:val="right"/>
                      <w:rPr>
                        <w:szCs w:val="21"/>
                      </w:rPr>
                    </w:pPr>
                    <w:r>
                      <w:rPr>
                        <w:szCs w:val="21"/>
                      </w:rPr>
                      <w:t>1,868</w:t>
                    </w:r>
                  </w:p>
                </w:tc>
              </w:sdtContent>
            </w:sdt>
          </w:tr>
          <w:tr w:rsidR="006F7C14" w14:paraId="4CC2D99B" w14:textId="77777777" w:rsidTr="00805F95">
            <w:trPr>
              <w:trHeight w:val="116"/>
            </w:trPr>
            <w:tc>
              <w:tcPr>
                <w:tcW w:w="2849" w:type="pct"/>
              </w:tcPr>
              <w:p w14:paraId="64A30A8A" w14:textId="77777777" w:rsidR="006F7C14" w:rsidRDefault="006F7C14" w:rsidP="00E3270E">
                <w:pPr>
                  <w:rPr>
                    <w:szCs w:val="21"/>
                  </w:rPr>
                </w:pPr>
                <w:r>
                  <w:rPr>
                    <w:szCs w:val="21"/>
                  </w:rPr>
                  <w:t>在职员工的数量合计</w:t>
                </w:r>
              </w:p>
            </w:tc>
            <w:sdt>
              <w:sdtPr>
                <w:rPr>
                  <w:szCs w:val="21"/>
                </w:rPr>
                <w:alias w:val="在职员工总数"/>
                <w:tag w:val="_GBC_5a6169169cef4cc6bd5fa407d1e4af6a"/>
                <w:id w:val="-1377386279"/>
                <w:lock w:val="sdtLocked"/>
              </w:sdtPr>
              <w:sdtEndPr/>
              <w:sdtContent>
                <w:tc>
                  <w:tcPr>
                    <w:tcW w:w="2151" w:type="pct"/>
                  </w:tcPr>
                  <w:p w14:paraId="5DD84458" w14:textId="77777777" w:rsidR="006F7C14" w:rsidRDefault="006F7C14" w:rsidP="00E3270E">
                    <w:pPr>
                      <w:jc w:val="right"/>
                      <w:rPr>
                        <w:szCs w:val="21"/>
                      </w:rPr>
                    </w:pPr>
                    <w:r>
                      <w:rPr>
                        <w:szCs w:val="21"/>
                      </w:rPr>
                      <w:t>1,921</w:t>
                    </w:r>
                  </w:p>
                </w:tc>
              </w:sdtContent>
            </w:sdt>
          </w:tr>
          <w:tr w:rsidR="006F7C14" w14:paraId="6779E3DE" w14:textId="77777777" w:rsidTr="00805F95">
            <w:trPr>
              <w:trHeight w:val="180"/>
            </w:trPr>
            <w:tc>
              <w:tcPr>
                <w:tcW w:w="2849" w:type="pct"/>
              </w:tcPr>
              <w:p w14:paraId="6A22EFE4" w14:textId="77777777" w:rsidR="006F7C14" w:rsidRDefault="006F7C14" w:rsidP="00E3270E">
                <w:pPr>
                  <w:rPr>
                    <w:szCs w:val="21"/>
                  </w:rPr>
                </w:pPr>
                <w:r w:rsidRPr="00A95786">
                  <w:rPr>
                    <w:szCs w:val="21"/>
                  </w:rPr>
                  <w:t>母公司及主要子公司需承担费用的离退休职工人数</w:t>
                </w:r>
              </w:p>
            </w:tc>
            <w:sdt>
              <w:sdtPr>
                <w:rPr>
                  <w:szCs w:val="21"/>
                </w:rPr>
                <w:alias w:val="公司需承担费用的离退休职工人数"/>
                <w:tag w:val="_GBC_86841285ba70480bb4c71c8758acf3c5"/>
                <w:id w:val="-1658754056"/>
                <w:lock w:val="sdtLocked"/>
              </w:sdtPr>
              <w:sdtEndPr/>
              <w:sdtContent>
                <w:tc>
                  <w:tcPr>
                    <w:tcW w:w="2151" w:type="pct"/>
                    <w:vAlign w:val="center"/>
                  </w:tcPr>
                  <w:p w14:paraId="5959DCD6" w14:textId="77777777" w:rsidR="006F7C14" w:rsidRDefault="008A3DA0" w:rsidP="008A3DA0">
                    <w:pPr>
                      <w:jc w:val="right"/>
                      <w:rPr>
                        <w:szCs w:val="21"/>
                      </w:rPr>
                    </w:pPr>
                    <w:r>
                      <w:rPr>
                        <w:rFonts w:hint="eastAsia"/>
                        <w:szCs w:val="21"/>
                      </w:rPr>
                      <w:t>0</w:t>
                    </w:r>
                  </w:p>
                </w:tc>
              </w:sdtContent>
            </w:sdt>
          </w:tr>
          <w:tr w:rsidR="006F7C14" w14:paraId="6EEEA7EE" w14:textId="77777777" w:rsidTr="00805F95">
            <w:trPr>
              <w:trHeight w:val="101"/>
            </w:trPr>
            <w:tc>
              <w:tcPr>
                <w:tcW w:w="5000" w:type="pct"/>
                <w:gridSpan w:val="2"/>
                <w:vAlign w:val="center"/>
              </w:tcPr>
              <w:p w14:paraId="4A27AB97" w14:textId="77777777" w:rsidR="006F7C14" w:rsidRDefault="006F7C14" w:rsidP="00E3270E">
                <w:pPr>
                  <w:jc w:val="center"/>
                  <w:rPr>
                    <w:szCs w:val="21"/>
                  </w:rPr>
                </w:pPr>
                <w:r>
                  <w:rPr>
                    <w:szCs w:val="21"/>
                  </w:rPr>
                  <w:t>专业构成</w:t>
                </w:r>
              </w:p>
            </w:tc>
          </w:tr>
          <w:tr w:rsidR="006F7C14" w14:paraId="6142D29A" w14:textId="77777777" w:rsidTr="00805F95">
            <w:trPr>
              <w:trHeight w:val="150"/>
            </w:trPr>
            <w:tc>
              <w:tcPr>
                <w:tcW w:w="2849" w:type="pct"/>
              </w:tcPr>
              <w:p w14:paraId="54AD3AC3" w14:textId="77777777" w:rsidR="006F7C14" w:rsidRDefault="006F7C14" w:rsidP="00E3270E">
                <w:pPr>
                  <w:jc w:val="center"/>
                  <w:rPr>
                    <w:szCs w:val="21"/>
                  </w:rPr>
                </w:pPr>
                <w:r>
                  <w:rPr>
                    <w:szCs w:val="21"/>
                  </w:rPr>
                  <w:t>专业构成类别</w:t>
                </w:r>
              </w:p>
            </w:tc>
            <w:tc>
              <w:tcPr>
                <w:tcW w:w="2151" w:type="pct"/>
              </w:tcPr>
              <w:p w14:paraId="14B43ADC" w14:textId="77777777" w:rsidR="006F7C14" w:rsidRDefault="006F7C14" w:rsidP="00E3270E">
                <w:pPr>
                  <w:jc w:val="center"/>
                  <w:rPr>
                    <w:szCs w:val="21"/>
                  </w:rPr>
                </w:pPr>
                <w:r>
                  <w:rPr>
                    <w:szCs w:val="21"/>
                  </w:rPr>
                  <w:t>专业构成人数</w:t>
                </w:r>
              </w:p>
            </w:tc>
          </w:tr>
          <w:tr w:rsidR="006F7C14" w14:paraId="68E147F9" w14:textId="77777777" w:rsidTr="00805F95">
            <w:trPr>
              <w:trHeight w:val="150"/>
            </w:trPr>
            <w:tc>
              <w:tcPr>
                <w:tcW w:w="2849" w:type="pct"/>
              </w:tcPr>
              <w:p w14:paraId="5B963F20" w14:textId="77777777" w:rsidR="006F7C14" w:rsidRDefault="006F7C14" w:rsidP="00E3270E">
                <w:pPr>
                  <w:jc w:val="center"/>
                  <w:rPr>
                    <w:szCs w:val="21"/>
                  </w:rPr>
                </w:pPr>
                <w:r>
                  <w:rPr>
                    <w:szCs w:val="21"/>
                  </w:rPr>
                  <w:t>生产人员</w:t>
                </w:r>
              </w:p>
            </w:tc>
            <w:sdt>
              <w:sdtPr>
                <w:rPr>
                  <w:szCs w:val="21"/>
                </w:rPr>
                <w:alias w:val="生产人员数量"/>
                <w:tag w:val="_GBC_255c74cf691b476e814c8023004a7eb1"/>
                <w:id w:val="1358629266"/>
                <w:lock w:val="sdtLocked"/>
              </w:sdtPr>
              <w:sdtEndPr/>
              <w:sdtContent>
                <w:tc>
                  <w:tcPr>
                    <w:tcW w:w="2151" w:type="pct"/>
                  </w:tcPr>
                  <w:p w14:paraId="2E009F05" w14:textId="77777777" w:rsidR="006F7C14" w:rsidRDefault="006F7C14" w:rsidP="00E3270E">
                    <w:pPr>
                      <w:jc w:val="right"/>
                      <w:rPr>
                        <w:szCs w:val="21"/>
                      </w:rPr>
                    </w:pPr>
                    <w:r>
                      <w:rPr>
                        <w:szCs w:val="21"/>
                      </w:rPr>
                      <w:t>1,030</w:t>
                    </w:r>
                  </w:p>
                </w:tc>
              </w:sdtContent>
            </w:sdt>
          </w:tr>
          <w:tr w:rsidR="006F7C14" w14:paraId="2328D2EC" w14:textId="77777777" w:rsidTr="00805F95">
            <w:trPr>
              <w:trHeight w:val="150"/>
            </w:trPr>
            <w:tc>
              <w:tcPr>
                <w:tcW w:w="2849" w:type="pct"/>
              </w:tcPr>
              <w:p w14:paraId="25930E66" w14:textId="77777777" w:rsidR="006F7C14" w:rsidRDefault="006F7C14" w:rsidP="00E3270E">
                <w:pPr>
                  <w:jc w:val="center"/>
                  <w:rPr>
                    <w:szCs w:val="21"/>
                  </w:rPr>
                </w:pPr>
                <w:r>
                  <w:rPr>
                    <w:szCs w:val="21"/>
                  </w:rPr>
                  <w:t>销售人员</w:t>
                </w:r>
              </w:p>
            </w:tc>
            <w:sdt>
              <w:sdtPr>
                <w:rPr>
                  <w:szCs w:val="21"/>
                </w:rPr>
                <w:alias w:val="销售人员数量"/>
                <w:tag w:val="_GBC_400694791d304bae82ba582d92f785ee"/>
                <w:id w:val="2058437374"/>
                <w:lock w:val="sdtLocked"/>
              </w:sdtPr>
              <w:sdtEndPr/>
              <w:sdtContent>
                <w:tc>
                  <w:tcPr>
                    <w:tcW w:w="2151" w:type="pct"/>
                  </w:tcPr>
                  <w:p w14:paraId="159C2AF6" w14:textId="77777777" w:rsidR="006F7C14" w:rsidRDefault="006F7C14" w:rsidP="00E3270E">
                    <w:pPr>
                      <w:jc w:val="right"/>
                      <w:rPr>
                        <w:szCs w:val="21"/>
                      </w:rPr>
                    </w:pPr>
                    <w:r>
                      <w:rPr>
                        <w:rFonts w:hint="eastAsia"/>
                        <w:szCs w:val="21"/>
                      </w:rPr>
                      <w:t>391</w:t>
                    </w:r>
                  </w:p>
                </w:tc>
              </w:sdtContent>
            </w:sdt>
          </w:tr>
          <w:tr w:rsidR="006F7C14" w14:paraId="56066A2C" w14:textId="77777777" w:rsidTr="00805F95">
            <w:trPr>
              <w:trHeight w:val="101"/>
            </w:trPr>
            <w:tc>
              <w:tcPr>
                <w:tcW w:w="2849" w:type="pct"/>
              </w:tcPr>
              <w:p w14:paraId="70305A02" w14:textId="77777777" w:rsidR="006F7C14" w:rsidRDefault="006F7C14" w:rsidP="00E3270E">
                <w:pPr>
                  <w:jc w:val="center"/>
                  <w:rPr>
                    <w:szCs w:val="21"/>
                  </w:rPr>
                </w:pPr>
                <w:r>
                  <w:rPr>
                    <w:szCs w:val="21"/>
                  </w:rPr>
                  <w:t>技术人员</w:t>
                </w:r>
              </w:p>
            </w:tc>
            <w:sdt>
              <w:sdtPr>
                <w:rPr>
                  <w:szCs w:val="21"/>
                </w:rPr>
                <w:alias w:val="技术人员数量"/>
                <w:tag w:val="_GBC_626ab37f73d24e19b20ade4ec4160f51"/>
                <w:id w:val="1788084919"/>
                <w:lock w:val="sdtLocked"/>
              </w:sdtPr>
              <w:sdtEndPr/>
              <w:sdtContent>
                <w:tc>
                  <w:tcPr>
                    <w:tcW w:w="2151" w:type="pct"/>
                  </w:tcPr>
                  <w:p w14:paraId="09F9FA5D" w14:textId="77777777" w:rsidR="006F7C14" w:rsidRDefault="006F7C14" w:rsidP="00E3270E">
                    <w:pPr>
                      <w:jc w:val="right"/>
                      <w:rPr>
                        <w:szCs w:val="21"/>
                      </w:rPr>
                    </w:pPr>
                    <w:r>
                      <w:rPr>
                        <w:rFonts w:hint="eastAsia"/>
                        <w:szCs w:val="21"/>
                      </w:rPr>
                      <w:t>248</w:t>
                    </w:r>
                  </w:p>
                </w:tc>
              </w:sdtContent>
            </w:sdt>
          </w:tr>
          <w:tr w:rsidR="006F7C14" w14:paraId="72047FE6" w14:textId="77777777" w:rsidTr="00805F95">
            <w:trPr>
              <w:trHeight w:val="116"/>
            </w:trPr>
            <w:tc>
              <w:tcPr>
                <w:tcW w:w="2849" w:type="pct"/>
              </w:tcPr>
              <w:p w14:paraId="4F23F027" w14:textId="77777777" w:rsidR="006F7C14" w:rsidRDefault="006F7C14" w:rsidP="00E3270E">
                <w:pPr>
                  <w:jc w:val="center"/>
                  <w:rPr>
                    <w:szCs w:val="21"/>
                  </w:rPr>
                </w:pPr>
                <w:r>
                  <w:rPr>
                    <w:szCs w:val="21"/>
                  </w:rPr>
                  <w:t>财务人员</w:t>
                </w:r>
              </w:p>
            </w:tc>
            <w:sdt>
              <w:sdtPr>
                <w:rPr>
                  <w:szCs w:val="21"/>
                </w:rPr>
                <w:alias w:val="财务人员数量"/>
                <w:tag w:val="_GBC_4f3c1ce8e13c441093506f8280480fbc"/>
                <w:id w:val="1568999572"/>
                <w:lock w:val="sdtLocked"/>
              </w:sdtPr>
              <w:sdtEndPr/>
              <w:sdtContent>
                <w:tc>
                  <w:tcPr>
                    <w:tcW w:w="2151" w:type="pct"/>
                  </w:tcPr>
                  <w:p w14:paraId="30C0DDAA" w14:textId="77777777" w:rsidR="006F7C14" w:rsidRDefault="006F7C14" w:rsidP="00E3270E">
                    <w:pPr>
                      <w:jc w:val="right"/>
                      <w:rPr>
                        <w:szCs w:val="21"/>
                      </w:rPr>
                    </w:pPr>
                    <w:r>
                      <w:rPr>
                        <w:rFonts w:hint="eastAsia"/>
                        <w:szCs w:val="21"/>
                      </w:rPr>
                      <w:t>52</w:t>
                    </w:r>
                  </w:p>
                </w:tc>
              </w:sdtContent>
            </w:sdt>
          </w:tr>
          <w:tr w:rsidR="006F7C14" w14:paraId="798DB4CC" w14:textId="77777777" w:rsidTr="00805F95">
            <w:trPr>
              <w:trHeight w:val="165"/>
            </w:trPr>
            <w:tc>
              <w:tcPr>
                <w:tcW w:w="2849" w:type="pct"/>
              </w:tcPr>
              <w:p w14:paraId="31AB7CC9" w14:textId="77777777" w:rsidR="006F7C14" w:rsidRDefault="006F7C14" w:rsidP="00E3270E">
                <w:pPr>
                  <w:jc w:val="center"/>
                  <w:rPr>
                    <w:szCs w:val="21"/>
                  </w:rPr>
                </w:pPr>
                <w:r>
                  <w:rPr>
                    <w:szCs w:val="21"/>
                  </w:rPr>
                  <w:t>行政人员</w:t>
                </w:r>
              </w:p>
            </w:tc>
            <w:sdt>
              <w:sdtPr>
                <w:rPr>
                  <w:szCs w:val="21"/>
                </w:rPr>
                <w:alias w:val="行政人员数量"/>
                <w:tag w:val="_GBC_7e327e1e96cc44889250445bd6bc4bf9"/>
                <w:id w:val="1925921433"/>
                <w:lock w:val="sdtLocked"/>
              </w:sdtPr>
              <w:sdtEndPr/>
              <w:sdtContent>
                <w:tc>
                  <w:tcPr>
                    <w:tcW w:w="2151" w:type="pct"/>
                  </w:tcPr>
                  <w:p w14:paraId="1ADF09F5" w14:textId="77777777" w:rsidR="006F7C14" w:rsidRDefault="006F7C14" w:rsidP="00E3270E">
                    <w:pPr>
                      <w:jc w:val="right"/>
                      <w:rPr>
                        <w:szCs w:val="21"/>
                      </w:rPr>
                    </w:pPr>
                    <w:r>
                      <w:rPr>
                        <w:rFonts w:hint="eastAsia"/>
                        <w:szCs w:val="21"/>
                      </w:rPr>
                      <w:t>148</w:t>
                    </w:r>
                  </w:p>
                </w:tc>
              </w:sdtContent>
            </w:sdt>
          </w:tr>
          <w:sdt>
            <w:sdtPr>
              <w:rPr>
                <w:rFonts w:asciiTheme="minorHAnsi" w:eastAsiaTheme="minorEastAsia" w:hAnsiTheme="minorHAnsi" w:cstheme="minorBidi"/>
                <w:kern w:val="2"/>
                <w:szCs w:val="21"/>
              </w:rPr>
              <w:alias w:val="专业构成情况"/>
              <w:tag w:val="_TUP_7e4fa19ab4fd41e2b5a7ff1c123982ad"/>
              <w:id w:val="-1144733792"/>
              <w:lock w:val="sdtLocked"/>
            </w:sdtPr>
            <w:sdtEndPr/>
            <w:sdtContent>
              <w:tr w:rsidR="006F7C14" w:rsidRPr="006F7C14" w14:paraId="3797DF45" w14:textId="77777777" w:rsidTr="00805F95">
                <w:trPr>
                  <w:trHeight w:val="131"/>
                </w:trPr>
                <w:sdt>
                  <w:sdtPr>
                    <w:rPr>
                      <w:rFonts w:asciiTheme="minorHAnsi" w:eastAsiaTheme="minorEastAsia" w:hAnsiTheme="minorHAnsi" w:cstheme="minorBidi"/>
                      <w:kern w:val="2"/>
                      <w:szCs w:val="21"/>
                    </w:rPr>
                    <w:alias w:val="专业构成的类别"/>
                    <w:tag w:val="_GBC_d144cdeed52d42cdbbb9361cbc93f364"/>
                    <w:id w:val="1514648056"/>
                    <w:lock w:val="sdtLocked"/>
                  </w:sdtPr>
                  <w:sdtEndPr>
                    <w:rPr>
                      <w:rFonts w:ascii="Times New Roman" w:eastAsia="宋体" w:hAnsi="Times New Roman" w:cs="Times New Roman"/>
                      <w:kern w:val="0"/>
                      <w:sz w:val="20"/>
                    </w:rPr>
                  </w:sdtEndPr>
                  <w:sdtContent>
                    <w:tc>
                      <w:tcPr>
                        <w:tcW w:w="2849" w:type="pct"/>
                      </w:tcPr>
                      <w:p w14:paraId="4C5DEA2C" w14:textId="77777777" w:rsidR="006F7C14" w:rsidRDefault="004F6BE4" w:rsidP="004F6BE4">
                        <w:pPr>
                          <w:jc w:val="center"/>
                          <w:rPr>
                            <w:szCs w:val="21"/>
                          </w:rPr>
                        </w:pPr>
                        <w:r>
                          <w:rPr>
                            <w:rFonts w:asciiTheme="minorHAnsi" w:eastAsiaTheme="minorEastAsia" w:hAnsiTheme="minorHAnsi" w:cstheme="minorBidi" w:hint="eastAsia"/>
                            <w:kern w:val="2"/>
                            <w:szCs w:val="21"/>
                          </w:rPr>
                          <w:t>其他人员</w:t>
                        </w:r>
                      </w:p>
                    </w:tc>
                  </w:sdtContent>
                </w:sdt>
                <w:sdt>
                  <w:sdtPr>
                    <w:rPr>
                      <w:color w:val="FF0000"/>
                      <w:szCs w:val="21"/>
                    </w:rPr>
                    <w:alias w:val="专业构成的人数"/>
                    <w:tag w:val="_GBC_fe0faa74a5034b5982ed38ce6a7f14c3"/>
                    <w:id w:val="-656533372"/>
                    <w:lock w:val="sdtLocked"/>
                  </w:sdtPr>
                  <w:sdtEndPr>
                    <w:rPr>
                      <w:color w:val="auto"/>
                    </w:rPr>
                  </w:sdtEndPr>
                  <w:sdtContent>
                    <w:tc>
                      <w:tcPr>
                        <w:tcW w:w="2151" w:type="pct"/>
                      </w:tcPr>
                      <w:p w14:paraId="49ED81C3" w14:textId="77777777" w:rsidR="006F7C14" w:rsidRPr="006F7C14" w:rsidRDefault="006F7C14" w:rsidP="00E3270E">
                        <w:pPr>
                          <w:jc w:val="right"/>
                          <w:rPr>
                            <w:color w:val="FF0000"/>
                            <w:szCs w:val="21"/>
                          </w:rPr>
                        </w:pPr>
                        <w:r w:rsidRPr="004F6BE4">
                          <w:rPr>
                            <w:rFonts w:hint="eastAsia"/>
                            <w:szCs w:val="21"/>
                          </w:rPr>
                          <w:t>52</w:t>
                        </w:r>
                      </w:p>
                    </w:tc>
                  </w:sdtContent>
                </w:sdt>
              </w:tr>
            </w:sdtContent>
          </w:sdt>
          <w:tr w:rsidR="006F7C14" w14:paraId="01863D99" w14:textId="77777777" w:rsidTr="00805F95">
            <w:trPr>
              <w:trHeight w:val="146"/>
            </w:trPr>
            <w:tc>
              <w:tcPr>
                <w:tcW w:w="2849" w:type="pct"/>
                <w:vAlign w:val="center"/>
              </w:tcPr>
              <w:p w14:paraId="585D3434" w14:textId="77777777" w:rsidR="006F7C14" w:rsidRDefault="006F7C14" w:rsidP="00E3270E">
                <w:pPr>
                  <w:jc w:val="center"/>
                  <w:rPr>
                    <w:szCs w:val="21"/>
                  </w:rPr>
                </w:pPr>
                <w:r>
                  <w:rPr>
                    <w:szCs w:val="21"/>
                  </w:rPr>
                  <w:t>合计</w:t>
                </w:r>
              </w:p>
            </w:tc>
            <w:sdt>
              <w:sdtPr>
                <w:rPr>
                  <w:szCs w:val="21"/>
                </w:rPr>
                <w:alias w:val="员工专业构成数量合计"/>
                <w:tag w:val="_GBC_355bec0a299245c6b3d1b51e6f537a37"/>
                <w:id w:val="-1821186097"/>
                <w:lock w:val="sdtLocked"/>
              </w:sdtPr>
              <w:sdtEndPr/>
              <w:sdtContent>
                <w:tc>
                  <w:tcPr>
                    <w:tcW w:w="2151" w:type="pct"/>
                  </w:tcPr>
                  <w:p w14:paraId="0AA89C70" w14:textId="77777777" w:rsidR="006F7C14" w:rsidRDefault="006F7C14" w:rsidP="00E3270E">
                    <w:pPr>
                      <w:jc w:val="right"/>
                      <w:rPr>
                        <w:szCs w:val="21"/>
                      </w:rPr>
                    </w:pPr>
                    <w:r>
                      <w:rPr>
                        <w:szCs w:val="21"/>
                      </w:rPr>
                      <w:t>1,921</w:t>
                    </w:r>
                  </w:p>
                </w:tc>
              </w:sdtContent>
            </w:sdt>
          </w:tr>
          <w:tr w:rsidR="006F7C14" w14:paraId="0FD16496" w14:textId="77777777" w:rsidTr="00805F95">
            <w:trPr>
              <w:trHeight w:val="101"/>
            </w:trPr>
            <w:tc>
              <w:tcPr>
                <w:tcW w:w="5000" w:type="pct"/>
                <w:gridSpan w:val="2"/>
                <w:vAlign w:val="center"/>
              </w:tcPr>
              <w:p w14:paraId="15F5BFF2" w14:textId="77777777" w:rsidR="006F7C14" w:rsidRDefault="006F7C14" w:rsidP="00E3270E">
                <w:pPr>
                  <w:jc w:val="center"/>
                  <w:rPr>
                    <w:szCs w:val="21"/>
                  </w:rPr>
                </w:pPr>
                <w:r>
                  <w:rPr>
                    <w:szCs w:val="21"/>
                  </w:rPr>
                  <w:t>教育程度</w:t>
                </w:r>
              </w:p>
            </w:tc>
          </w:tr>
          <w:tr w:rsidR="006F7C14" w14:paraId="44113975" w14:textId="77777777" w:rsidTr="00805F95">
            <w:trPr>
              <w:trHeight w:val="116"/>
            </w:trPr>
            <w:tc>
              <w:tcPr>
                <w:tcW w:w="2849" w:type="pct"/>
              </w:tcPr>
              <w:p w14:paraId="6F0C79E9" w14:textId="77777777" w:rsidR="006F7C14" w:rsidRDefault="006F7C14" w:rsidP="00E3270E">
                <w:pPr>
                  <w:jc w:val="center"/>
                  <w:rPr>
                    <w:szCs w:val="21"/>
                  </w:rPr>
                </w:pPr>
                <w:r>
                  <w:rPr>
                    <w:szCs w:val="21"/>
                  </w:rPr>
                  <w:t>教育程度类别</w:t>
                </w:r>
              </w:p>
            </w:tc>
            <w:tc>
              <w:tcPr>
                <w:tcW w:w="2151" w:type="pct"/>
              </w:tcPr>
              <w:p w14:paraId="4CADD6AB" w14:textId="77777777" w:rsidR="006F7C14" w:rsidRDefault="006F7C14" w:rsidP="00E3270E">
                <w:pPr>
                  <w:jc w:val="center"/>
                  <w:rPr>
                    <w:szCs w:val="21"/>
                  </w:rPr>
                </w:pPr>
                <w:r>
                  <w:rPr>
                    <w:szCs w:val="21"/>
                  </w:rPr>
                  <w:t>数量（人）</w:t>
                </w:r>
              </w:p>
            </w:tc>
          </w:tr>
          <w:sdt>
            <w:sdtPr>
              <w:rPr>
                <w:rFonts w:asciiTheme="minorHAnsi" w:eastAsiaTheme="minorEastAsia" w:hAnsiTheme="minorHAnsi" w:cstheme="minorBidi"/>
                <w:kern w:val="2"/>
                <w:szCs w:val="21"/>
              </w:rPr>
              <w:alias w:val="教育程度情况"/>
              <w:tag w:val="_TUP_505249756aef464eb97e1e72cf926f9e"/>
              <w:id w:val="101151944"/>
              <w:lock w:val="sdtLocked"/>
            </w:sdtPr>
            <w:sdtEndPr/>
            <w:sdtContent>
              <w:tr w:rsidR="006F7C14" w14:paraId="07F3C777" w14:textId="77777777" w:rsidTr="00805F95">
                <w:trPr>
                  <w:trHeight w:val="131"/>
                </w:trPr>
                <w:sdt>
                  <w:sdtPr>
                    <w:rPr>
                      <w:rFonts w:asciiTheme="minorHAnsi" w:eastAsiaTheme="minorEastAsia" w:hAnsiTheme="minorHAnsi" w:cstheme="minorBidi"/>
                      <w:kern w:val="2"/>
                      <w:szCs w:val="21"/>
                    </w:rPr>
                    <w:alias w:val="教育程度的类别"/>
                    <w:tag w:val="_GBC_16ad538453854ce787380872b8e1d7c8"/>
                    <w:id w:val="1679927739"/>
                    <w:lock w:val="sdtLocked"/>
                  </w:sdtPr>
                  <w:sdtEndPr>
                    <w:rPr>
                      <w:rFonts w:ascii="Times New Roman" w:eastAsia="宋体" w:hAnsi="Times New Roman" w:cs="Times New Roman"/>
                      <w:kern w:val="0"/>
                      <w:sz w:val="20"/>
                    </w:rPr>
                  </w:sdtEndPr>
                  <w:sdtContent>
                    <w:tc>
                      <w:tcPr>
                        <w:tcW w:w="2849" w:type="pct"/>
                      </w:tcPr>
                      <w:p w14:paraId="63D62773" w14:textId="77777777" w:rsidR="006F7C14" w:rsidRDefault="006F7C14" w:rsidP="00E3270E">
                        <w:pPr>
                          <w:rPr>
                            <w:szCs w:val="21"/>
                          </w:rPr>
                        </w:pPr>
                        <w:r w:rsidRPr="006F7C14">
                          <w:rPr>
                            <w:rFonts w:hint="eastAsia"/>
                            <w:szCs w:val="21"/>
                          </w:rPr>
                          <w:t>硕士及硕士以上</w:t>
                        </w:r>
                      </w:p>
                    </w:tc>
                  </w:sdtContent>
                </w:sdt>
                <w:sdt>
                  <w:sdtPr>
                    <w:rPr>
                      <w:szCs w:val="21"/>
                    </w:rPr>
                    <w:alias w:val="教育程度的人数"/>
                    <w:tag w:val="_GBC_24b947e3628e4b0290787e2a4d7f3209"/>
                    <w:id w:val="-1034416636"/>
                    <w:lock w:val="sdtLocked"/>
                  </w:sdtPr>
                  <w:sdtEndPr/>
                  <w:sdtContent>
                    <w:tc>
                      <w:tcPr>
                        <w:tcW w:w="2151" w:type="pct"/>
                      </w:tcPr>
                      <w:p w14:paraId="29B460D6" w14:textId="77777777" w:rsidR="006F7C14" w:rsidRDefault="006F7C14" w:rsidP="006F7C14">
                        <w:pPr>
                          <w:jc w:val="right"/>
                          <w:rPr>
                            <w:szCs w:val="21"/>
                          </w:rPr>
                        </w:pPr>
                        <w:r>
                          <w:rPr>
                            <w:rFonts w:hint="eastAsia"/>
                            <w:szCs w:val="21"/>
                          </w:rPr>
                          <w:t>38</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415395853"/>
              <w:lock w:val="sdtLocked"/>
            </w:sdtPr>
            <w:sdtEndPr/>
            <w:sdtContent>
              <w:tr w:rsidR="006F7C14" w14:paraId="0766625D" w14:textId="77777777" w:rsidTr="00805F95">
                <w:trPr>
                  <w:trHeight w:val="131"/>
                </w:trPr>
                <w:sdt>
                  <w:sdtPr>
                    <w:rPr>
                      <w:rFonts w:asciiTheme="minorHAnsi" w:eastAsiaTheme="minorEastAsia" w:hAnsiTheme="minorHAnsi" w:cstheme="minorBidi"/>
                      <w:kern w:val="2"/>
                      <w:szCs w:val="21"/>
                    </w:rPr>
                    <w:alias w:val="教育程度的类别"/>
                    <w:tag w:val="_GBC_16ad538453854ce787380872b8e1d7c8"/>
                    <w:id w:val="1768433082"/>
                    <w:lock w:val="sdtLocked"/>
                  </w:sdtPr>
                  <w:sdtEndPr>
                    <w:rPr>
                      <w:rFonts w:ascii="Times New Roman" w:eastAsia="宋体" w:hAnsi="Times New Roman" w:cs="Times New Roman"/>
                      <w:kern w:val="0"/>
                      <w:sz w:val="20"/>
                    </w:rPr>
                  </w:sdtEndPr>
                  <w:sdtContent>
                    <w:tc>
                      <w:tcPr>
                        <w:tcW w:w="2849" w:type="pct"/>
                      </w:tcPr>
                      <w:p w14:paraId="2E37CBEA" w14:textId="77777777" w:rsidR="006F7C14" w:rsidRDefault="006F7C14" w:rsidP="00E3270E">
                        <w:pPr>
                          <w:rPr>
                            <w:szCs w:val="21"/>
                          </w:rPr>
                        </w:pPr>
                        <w:r>
                          <w:rPr>
                            <w:rFonts w:hint="eastAsia"/>
                            <w:szCs w:val="21"/>
                          </w:rPr>
                          <w:t>本科</w:t>
                        </w:r>
                      </w:p>
                    </w:tc>
                  </w:sdtContent>
                </w:sdt>
                <w:sdt>
                  <w:sdtPr>
                    <w:rPr>
                      <w:szCs w:val="21"/>
                    </w:rPr>
                    <w:alias w:val="教育程度的人数"/>
                    <w:tag w:val="_GBC_24b947e3628e4b0290787e2a4d7f3209"/>
                    <w:id w:val="-1419629225"/>
                    <w:lock w:val="sdtLocked"/>
                  </w:sdtPr>
                  <w:sdtEndPr/>
                  <w:sdtContent>
                    <w:tc>
                      <w:tcPr>
                        <w:tcW w:w="2151" w:type="pct"/>
                      </w:tcPr>
                      <w:p w14:paraId="2D96A5E1" w14:textId="77777777" w:rsidR="006F7C14" w:rsidRDefault="006F7C14" w:rsidP="006F7C14">
                        <w:pPr>
                          <w:jc w:val="right"/>
                          <w:rPr>
                            <w:szCs w:val="21"/>
                          </w:rPr>
                        </w:pPr>
                        <w:r>
                          <w:rPr>
                            <w:rFonts w:hint="eastAsia"/>
                            <w:szCs w:val="21"/>
                          </w:rPr>
                          <w:t>266</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965353508"/>
              <w:lock w:val="sdtLocked"/>
            </w:sdtPr>
            <w:sdtEndPr/>
            <w:sdtContent>
              <w:tr w:rsidR="006F7C14" w14:paraId="16FEB161" w14:textId="77777777" w:rsidTr="00805F95">
                <w:trPr>
                  <w:trHeight w:val="131"/>
                </w:trPr>
                <w:sdt>
                  <w:sdtPr>
                    <w:rPr>
                      <w:rFonts w:asciiTheme="minorHAnsi" w:eastAsiaTheme="minorEastAsia" w:hAnsiTheme="minorHAnsi" w:cstheme="minorBidi"/>
                      <w:kern w:val="2"/>
                      <w:szCs w:val="21"/>
                    </w:rPr>
                    <w:alias w:val="教育程度的类别"/>
                    <w:tag w:val="_GBC_16ad538453854ce787380872b8e1d7c8"/>
                    <w:id w:val="1722319000"/>
                    <w:lock w:val="sdtLocked"/>
                  </w:sdtPr>
                  <w:sdtEndPr>
                    <w:rPr>
                      <w:rFonts w:ascii="Times New Roman" w:eastAsia="宋体" w:hAnsi="Times New Roman" w:cs="Times New Roman"/>
                      <w:kern w:val="0"/>
                      <w:sz w:val="20"/>
                    </w:rPr>
                  </w:sdtEndPr>
                  <w:sdtContent>
                    <w:tc>
                      <w:tcPr>
                        <w:tcW w:w="2849" w:type="pct"/>
                      </w:tcPr>
                      <w:p w14:paraId="7DD8310B" w14:textId="77777777" w:rsidR="006F7C14" w:rsidRDefault="006F7C14" w:rsidP="006F7C14">
                        <w:pPr>
                          <w:rPr>
                            <w:szCs w:val="21"/>
                          </w:rPr>
                        </w:pPr>
                        <w:r>
                          <w:rPr>
                            <w:rFonts w:hint="eastAsia"/>
                            <w:szCs w:val="21"/>
                          </w:rPr>
                          <w:t>大专</w:t>
                        </w:r>
                      </w:p>
                    </w:tc>
                  </w:sdtContent>
                </w:sdt>
                <w:sdt>
                  <w:sdtPr>
                    <w:rPr>
                      <w:szCs w:val="21"/>
                    </w:rPr>
                    <w:alias w:val="教育程度的人数"/>
                    <w:tag w:val="_GBC_24b947e3628e4b0290787e2a4d7f3209"/>
                    <w:id w:val="-1754816590"/>
                    <w:lock w:val="sdtLocked"/>
                  </w:sdtPr>
                  <w:sdtEndPr/>
                  <w:sdtContent>
                    <w:tc>
                      <w:tcPr>
                        <w:tcW w:w="2151" w:type="pct"/>
                      </w:tcPr>
                      <w:p w14:paraId="69DE7A17" w14:textId="77777777" w:rsidR="006F7C14" w:rsidRDefault="006F7C14" w:rsidP="006F7C14">
                        <w:pPr>
                          <w:jc w:val="right"/>
                          <w:rPr>
                            <w:szCs w:val="21"/>
                          </w:rPr>
                        </w:pPr>
                        <w:r>
                          <w:rPr>
                            <w:rFonts w:hint="eastAsia"/>
                            <w:szCs w:val="21"/>
                          </w:rPr>
                          <w:t>305</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2033918563"/>
              <w:lock w:val="sdtLocked"/>
            </w:sdtPr>
            <w:sdtEndPr/>
            <w:sdtContent>
              <w:tr w:rsidR="006F7C14" w14:paraId="3C43967C" w14:textId="77777777" w:rsidTr="00805F95">
                <w:trPr>
                  <w:trHeight w:val="131"/>
                </w:trPr>
                <w:sdt>
                  <w:sdtPr>
                    <w:rPr>
                      <w:rFonts w:asciiTheme="minorHAnsi" w:eastAsiaTheme="minorEastAsia" w:hAnsiTheme="minorHAnsi" w:cstheme="minorBidi"/>
                      <w:kern w:val="2"/>
                      <w:szCs w:val="21"/>
                    </w:rPr>
                    <w:alias w:val="教育程度的类别"/>
                    <w:tag w:val="_GBC_16ad538453854ce787380872b8e1d7c8"/>
                    <w:id w:val="1507792601"/>
                    <w:lock w:val="sdtLocked"/>
                  </w:sdtPr>
                  <w:sdtEndPr>
                    <w:rPr>
                      <w:rFonts w:ascii="Times New Roman" w:eastAsia="宋体" w:hAnsi="Times New Roman" w:cs="Times New Roman"/>
                      <w:kern w:val="0"/>
                      <w:sz w:val="20"/>
                    </w:rPr>
                  </w:sdtEndPr>
                  <w:sdtContent>
                    <w:tc>
                      <w:tcPr>
                        <w:tcW w:w="2849" w:type="pct"/>
                      </w:tcPr>
                      <w:p w14:paraId="43E794BB" w14:textId="77777777" w:rsidR="006F7C14" w:rsidRDefault="006F7C14" w:rsidP="006F7C14">
                        <w:pPr>
                          <w:rPr>
                            <w:szCs w:val="21"/>
                          </w:rPr>
                        </w:pPr>
                        <w:r>
                          <w:rPr>
                            <w:rFonts w:hint="eastAsia"/>
                            <w:szCs w:val="21"/>
                          </w:rPr>
                          <w:t>大专以下</w:t>
                        </w:r>
                      </w:p>
                    </w:tc>
                  </w:sdtContent>
                </w:sdt>
                <w:sdt>
                  <w:sdtPr>
                    <w:rPr>
                      <w:szCs w:val="21"/>
                    </w:rPr>
                    <w:alias w:val="教育程度的人数"/>
                    <w:tag w:val="_GBC_24b947e3628e4b0290787e2a4d7f3209"/>
                    <w:id w:val="-857280640"/>
                    <w:lock w:val="sdtLocked"/>
                  </w:sdtPr>
                  <w:sdtEndPr/>
                  <w:sdtContent>
                    <w:tc>
                      <w:tcPr>
                        <w:tcW w:w="2151" w:type="pct"/>
                      </w:tcPr>
                      <w:p w14:paraId="26419025" w14:textId="77777777" w:rsidR="006F7C14" w:rsidRDefault="006F7C14" w:rsidP="006F7C14">
                        <w:pPr>
                          <w:jc w:val="right"/>
                          <w:rPr>
                            <w:szCs w:val="21"/>
                          </w:rPr>
                        </w:pPr>
                        <w:r>
                          <w:rPr>
                            <w:szCs w:val="21"/>
                          </w:rPr>
                          <w:t>1,312</w:t>
                        </w:r>
                      </w:p>
                    </w:tc>
                  </w:sdtContent>
                </w:sdt>
              </w:tr>
            </w:sdtContent>
          </w:sdt>
          <w:tr w:rsidR="006F7C14" w14:paraId="67F342AB" w14:textId="77777777" w:rsidTr="00805F95">
            <w:trPr>
              <w:trHeight w:val="165"/>
            </w:trPr>
            <w:tc>
              <w:tcPr>
                <w:tcW w:w="2849" w:type="pct"/>
                <w:tcBorders>
                  <w:bottom w:val="single" w:sz="4" w:space="0" w:color="auto"/>
                </w:tcBorders>
                <w:vAlign w:val="center"/>
              </w:tcPr>
              <w:p w14:paraId="07F0F1FC" w14:textId="77777777" w:rsidR="006F7C14" w:rsidRDefault="006F7C14" w:rsidP="00E3270E">
                <w:pPr>
                  <w:jc w:val="center"/>
                  <w:rPr>
                    <w:szCs w:val="21"/>
                  </w:rPr>
                </w:pPr>
                <w:r>
                  <w:rPr>
                    <w:szCs w:val="21"/>
                  </w:rPr>
                  <w:t>合计</w:t>
                </w:r>
              </w:p>
            </w:tc>
            <w:tc>
              <w:tcPr>
                <w:tcW w:w="2151" w:type="pct"/>
                <w:tcBorders>
                  <w:bottom w:val="single" w:sz="4" w:space="0" w:color="auto"/>
                </w:tcBorders>
              </w:tcPr>
              <w:p w14:paraId="41800958" w14:textId="77777777" w:rsidR="006F7C14" w:rsidRDefault="00166E2B" w:rsidP="006F7C14">
                <w:pPr>
                  <w:jc w:val="right"/>
                  <w:rPr>
                    <w:szCs w:val="21"/>
                  </w:rPr>
                </w:pPr>
                <w:sdt>
                  <w:sdtPr>
                    <w:rPr>
                      <w:szCs w:val="21"/>
                    </w:rPr>
                    <w:alias w:val="员工教育程度构成数量合计"/>
                    <w:tag w:val="_GBC_dfd9ca10b55c48b483d85ae77fe1cf49"/>
                    <w:id w:val="-1458638033"/>
                    <w:lock w:val="sdtLocked"/>
                  </w:sdtPr>
                  <w:sdtEndPr/>
                  <w:sdtContent>
                    <w:r w:rsidR="006F7C14">
                      <w:rPr>
                        <w:szCs w:val="21"/>
                      </w:rPr>
                      <w:t>1,921</w:t>
                    </w:r>
                  </w:sdtContent>
                </w:sdt>
              </w:p>
            </w:tc>
          </w:tr>
        </w:tbl>
        <w:p w14:paraId="7A5181D2" w14:textId="77777777" w:rsidR="00D074C7" w:rsidRDefault="00166E2B"/>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14:paraId="23EE3E1E" w14:textId="77777777" w:rsidR="00D074C7" w:rsidRDefault="00A86B79">
          <w:pPr>
            <w:pStyle w:val="3"/>
            <w:numPr>
              <w:ilvl w:val="0"/>
              <w:numId w:val="43"/>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EndPr/>
          <w:sdtContent>
            <w:p w14:paraId="05D1BCE0" w14:textId="77777777" w:rsidR="00D074C7" w:rsidRDefault="00A86B79">
              <w:pPr>
                <w:rPr>
                  <w:szCs w:val="21"/>
                </w:rPr>
              </w:pPr>
              <w:r>
                <w:rPr>
                  <w:szCs w:val="21"/>
                </w:rPr>
                <w:fldChar w:fldCharType="begin"/>
              </w:r>
              <w:r w:rsidR="006F7C14">
                <w:rPr>
                  <w:szCs w:val="21"/>
                </w:rPr>
                <w:instrText xml:space="preserve"> MACROBUTTON  SnrToggleCheckbox √适用 </w:instrText>
              </w:r>
              <w:r>
                <w:rPr>
                  <w:szCs w:val="21"/>
                </w:rPr>
                <w:fldChar w:fldCharType="end"/>
              </w:r>
              <w:r>
                <w:rPr>
                  <w:szCs w:val="21"/>
                </w:rPr>
                <w:fldChar w:fldCharType="begin"/>
              </w:r>
              <w:r w:rsidR="006F7C14">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EndPr/>
          <w:sdtContent>
            <w:p w14:paraId="5A4784C9" w14:textId="77777777" w:rsidR="006F7C14" w:rsidRPr="006F7C14" w:rsidRDefault="006F7C14" w:rsidP="006F7C14">
              <w:pPr>
                <w:ind w:firstLineChars="200" w:firstLine="420"/>
                <w:rPr>
                  <w:szCs w:val="21"/>
                </w:rPr>
              </w:pPr>
              <w:r w:rsidRPr="006F7C14">
                <w:rPr>
                  <w:szCs w:val="21"/>
                </w:rPr>
                <w:t>1、公司实施宽幅薪酬政策，根据工作岗位（职位）、责任、能力和贡献支付有竞争性的薪酬和福利待遇，并根据个人贡献的大小形成了一定的薪酬发展阶梯。同时，公司根据经营绩效，并参考地区经济发展水平、行业工资水平、物价指数、国家相关法规等宏观、微观经济运行情况适时进行薪资调整，以保障员工的收入。</w:t>
              </w:r>
            </w:p>
            <w:p w14:paraId="04BE01B1" w14:textId="77777777" w:rsidR="00D074C7" w:rsidRDefault="006F7C14" w:rsidP="008A3DA0">
              <w:pPr>
                <w:ind w:firstLineChars="200" w:firstLine="420"/>
                <w:rPr>
                  <w:szCs w:val="21"/>
                </w:rPr>
              </w:pPr>
              <w:r w:rsidRPr="006F7C14">
                <w:rPr>
                  <w:szCs w:val="21"/>
                </w:rPr>
                <w:t>2、员工的年度报酬包括基本工资、岗位工资、绩效工资、补贴和奖励等。公司按国家规定为员工提供社会保险，为员工交纳住房公积金，其中个人承担部分由公司从员工的每月薪金中代扣。员工工资按月发放，年底根据年度内工作绩效考核和公司经营绩效发放年终奖。</w:t>
              </w:r>
            </w:p>
          </w:sdtContent>
        </w:sdt>
      </w:sdtContent>
    </w:sdt>
    <w:p w14:paraId="0853A1A5" w14:textId="77777777" w:rsidR="00D074C7" w:rsidRDefault="00D074C7">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14:paraId="0B6CEF37" w14:textId="77777777" w:rsidR="00D074C7" w:rsidRDefault="00A86B79">
          <w:pPr>
            <w:pStyle w:val="3"/>
            <w:numPr>
              <w:ilvl w:val="0"/>
              <w:numId w:val="43"/>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EndPr/>
          <w:sdtContent>
            <w:p w14:paraId="6D21D443" w14:textId="77777777" w:rsidR="00D074C7" w:rsidRDefault="00A86B79">
              <w:pPr>
                <w:rPr>
                  <w:szCs w:val="21"/>
                </w:rPr>
              </w:pPr>
              <w:r>
                <w:rPr>
                  <w:szCs w:val="21"/>
                </w:rPr>
                <w:fldChar w:fldCharType="begin"/>
              </w:r>
              <w:r w:rsidR="006F7C14">
                <w:rPr>
                  <w:szCs w:val="21"/>
                </w:rPr>
                <w:instrText xml:space="preserve"> MACROBUTTON  SnrToggleCheckbox √适用 </w:instrText>
              </w:r>
              <w:r>
                <w:rPr>
                  <w:szCs w:val="21"/>
                </w:rPr>
                <w:fldChar w:fldCharType="end"/>
              </w:r>
              <w:r>
                <w:rPr>
                  <w:szCs w:val="21"/>
                </w:rPr>
                <w:fldChar w:fldCharType="begin"/>
              </w:r>
              <w:r w:rsidR="006F7C14">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EndPr/>
          <w:sdtContent>
            <w:p w14:paraId="45D912E3" w14:textId="77777777" w:rsidR="006F7C14" w:rsidRPr="006F7C14" w:rsidRDefault="006F7C14" w:rsidP="006F7C14">
              <w:pPr>
                <w:ind w:firstLineChars="200" w:firstLine="420"/>
                <w:rPr>
                  <w:szCs w:val="21"/>
                </w:rPr>
              </w:pPr>
              <w:r w:rsidRPr="006F7C14">
                <w:rPr>
                  <w:szCs w:val="21"/>
                </w:rPr>
                <w:t>1、公司</w:t>
              </w:r>
              <w:r w:rsidR="005A1D71">
                <w:rPr>
                  <w:rFonts w:hint="eastAsia"/>
                  <w:szCs w:val="21"/>
                </w:rPr>
                <w:t>高度</w:t>
              </w:r>
              <w:r w:rsidRPr="006F7C14">
                <w:rPr>
                  <w:szCs w:val="21"/>
                </w:rPr>
                <w:t>重视人才的发展，鼓励员工不断学习，提高岗位胜任能力和从业能力，在公司业务发展的同时促进个人自我成长和职业发展。</w:t>
              </w:r>
            </w:p>
            <w:p w14:paraId="33B674BE" w14:textId="77777777" w:rsidR="006F7C14" w:rsidRPr="006F7C14" w:rsidRDefault="006F7C14" w:rsidP="006F7C14">
              <w:pPr>
                <w:ind w:firstLineChars="200" w:firstLine="420"/>
                <w:rPr>
                  <w:szCs w:val="21"/>
                </w:rPr>
              </w:pPr>
              <w:r w:rsidRPr="006F7C14">
                <w:rPr>
                  <w:szCs w:val="21"/>
                </w:rPr>
                <w:t>2、公司根据经营管理发展需要，结合人力资源管理战略，建立了三级人才培养梯队，分别为第一级：新员工培训和专业技术培训，为公司培养合格的吴中人。第二级：“青蓝计划”，为公司的中层干部储备人才。第三级：“菁英计划”，为公司的经营决策层储备人才。公司将更多的发展机会留给公司的员工，充分的调动了员工的积极性。</w:t>
              </w:r>
            </w:p>
            <w:p w14:paraId="79A97489" w14:textId="77777777" w:rsidR="00D074C7" w:rsidRDefault="006F7C14" w:rsidP="006F7C14">
              <w:pPr>
                <w:ind w:firstLineChars="200" w:firstLine="420"/>
                <w:rPr>
                  <w:szCs w:val="21"/>
                </w:rPr>
              </w:pPr>
              <w:r w:rsidRPr="006F7C14">
                <w:rPr>
                  <w:szCs w:val="21"/>
                </w:rPr>
                <w:t>3、人力资源部根据各层级员工培训需求开展调研并制定全年培训计划，协助各职能部门制定部门内部培训计划，筛选培训课题、选择培训范围等，通过有目的有针对性的人才培养，更大幅度的提高现有人才的工作积极性，也为公司后备人才进行储备。</w:t>
              </w:r>
            </w:p>
          </w:sdtContent>
        </w:sdt>
      </w:sdtContent>
    </w:sdt>
    <w:p w14:paraId="74E8B1F7" w14:textId="77777777" w:rsidR="00D074C7" w:rsidRDefault="00D074C7">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EndPr/>
      <w:sdtContent>
        <w:p w14:paraId="1E0036DC" w14:textId="77777777" w:rsidR="00D074C7" w:rsidRDefault="00A86B79">
          <w:pPr>
            <w:pStyle w:val="3"/>
            <w:numPr>
              <w:ilvl w:val="0"/>
              <w:numId w:val="43"/>
            </w:numPr>
            <w:rPr>
              <w:szCs w:val="21"/>
            </w:rPr>
          </w:pPr>
          <w:r>
            <w:rPr>
              <w:szCs w:val="21"/>
            </w:rPr>
            <w:t>劳务外包情况</w:t>
          </w:r>
        </w:p>
        <w:sdt>
          <w:sdtPr>
            <w:alias w:val="是否适用：劳务外包情况[双击切换]"/>
            <w:tag w:val="_GBC_0682caf48f0d4ff9b0e5259fc3a31660"/>
            <w:id w:val="1271747802"/>
            <w:lock w:val="sdtContentLocked"/>
            <w:placeholder>
              <w:docPart w:val="GBC22222222222222222222222222222"/>
            </w:placeholder>
          </w:sdtPr>
          <w:sdtEndPr/>
          <w:sdtContent>
            <w:p w14:paraId="09455F94" w14:textId="77777777" w:rsidR="00D074C7" w:rsidRDefault="00A86B79" w:rsidP="005A1D71">
              <w:r>
                <w:fldChar w:fldCharType="begin"/>
              </w:r>
              <w:r w:rsidR="005A1D71">
                <w:instrText xml:space="preserve"> MACROBUTTON  SnrToggleCheckbox □适用 </w:instrText>
              </w:r>
              <w:r>
                <w:fldChar w:fldCharType="end"/>
              </w:r>
              <w:r>
                <w:fldChar w:fldCharType="begin"/>
              </w:r>
              <w:r w:rsidR="005A1D71">
                <w:instrText xml:space="preserve"> MACROBUTTON  SnrToggleCheckbox √不适用 </w:instrText>
              </w:r>
              <w:r>
                <w:fldChar w:fldCharType="end"/>
              </w:r>
            </w:p>
          </w:sdtContent>
        </w:sdt>
      </w:sdtContent>
    </w:sdt>
    <w:sdt>
      <w:sdtPr>
        <w:rPr>
          <w:rFonts w:ascii="Calibri" w:hAnsi="Calibri" w:cs="宋体" w:hint="eastAsia"/>
          <w:b w:val="0"/>
          <w:bCs w:val="0"/>
          <w:kern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宋体" w:hAnsi="宋体" w:hint="default"/>
          <w:sz w:val="21"/>
          <w:szCs w:val="21"/>
        </w:rPr>
      </w:sdtEndPr>
      <w:sdtContent>
        <w:p w14:paraId="45707972" w14:textId="77777777" w:rsidR="00D074C7" w:rsidRDefault="00A86B79">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ContentLocked"/>
            <w:placeholder>
              <w:docPart w:val="GBC22222222222222222222222222222"/>
            </w:placeholder>
          </w:sdtPr>
          <w:sdtEndPr/>
          <w:sdtContent>
            <w:p w14:paraId="3D2E169D" w14:textId="717A6231" w:rsidR="00D074C7" w:rsidRDefault="00A86B79" w:rsidP="009F0674">
              <w:pPr>
                <w:rPr>
                  <w:szCs w:val="21"/>
                </w:rPr>
              </w:pPr>
              <w:r>
                <w:rPr>
                  <w:bCs/>
                  <w:szCs w:val="21"/>
                </w:rPr>
                <w:fldChar w:fldCharType="begin"/>
              </w:r>
              <w:r w:rsidR="009F0674">
                <w:rPr>
                  <w:bCs/>
                  <w:szCs w:val="21"/>
                </w:rPr>
                <w:instrText xml:space="preserve"> MACROBUTTON  SnrToggleCheckbox □适用 </w:instrText>
              </w:r>
              <w:r>
                <w:rPr>
                  <w:bCs/>
                  <w:szCs w:val="21"/>
                </w:rPr>
                <w:fldChar w:fldCharType="end"/>
              </w:r>
              <w:r>
                <w:rPr>
                  <w:bCs/>
                  <w:szCs w:val="21"/>
                </w:rPr>
                <w:fldChar w:fldCharType="begin"/>
              </w:r>
              <w:r w:rsidR="009F0674">
                <w:rPr>
                  <w:bCs/>
                  <w:szCs w:val="21"/>
                </w:rPr>
                <w:instrText xml:space="preserve"> MACROBUTTON  SnrToggleCheckbox √不适用 </w:instrText>
              </w:r>
              <w:r>
                <w:rPr>
                  <w:bCs/>
                  <w:szCs w:val="21"/>
                </w:rPr>
                <w:fldChar w:fldCharType="end"/>
              </w:r>
            </w:p>
          </w:sdtContent>
        </w:sdt>
      </w:sdtContent>
    </w:sdt>
    <w:p w14:paraId="53F92CBD" w14:textId="77777777" w:rsidR="00D074C7" w:rsidRDefault="00D074C7">
      <w:pPr>
        <w:rPr>
          <w:bCs/>
          <w:szCs w:val="21"/>
        </w:rPr>
      </w:pPr>
    </w:p>
    <w:p w14:paraId="193640EE" w14:textId="77777777" w:rsidR="00D074C7" w:rsidRDefault="00A86B79">
      <w:pPr>
        <w:pStyle w:val="10"/>
        <w:numPr>
          <w:ilvl w:val="0"/>
          <w:numId w:val="3"/>
        </w:numPr>
        <w:spacing w:before="0" w:after="0"/>
        <w:rPr>
          <w:bCs w:val="0"/>
        </w:rPr>
      </w:pPr>
      <w:bookmarkStart w:id="62" w:name="_Toc409437610"/>
      <w:bookmarkStart w:id="63" w:name="_Toc437440716"/>
      <w:bookmarkStart w:id="64" w:name="_Toc469563083"/>
      <w:r>
        <w:rPr>
          <w:bCs w:val="0"/>
        </w:rPr>
        <w:t>公司治理</w:t>
      </w:r>
      <w:bookmarkEnd w:id="62"/>
      <w:bookmarkEnd w:id="63"/>
      <w:bookmarkEnd w:id="64"/>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EndPr/>
      <w:sdtContent>
        <w:p w14:paraId="51659E03" w14:textId="77777777" w:rsidR="00D074C7" w:rsidRDefault="00A86B79">
          <w:pPr>
            <w:pStyle w:val="2"/>
            <w:numPr>
              <w:ilvl w:val="0"/>
              <w:numId w:val="44"/>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EndPr/>
          <w:sdtContent>
            <w:p w14:paraId="426BB1BB" w14:textId="77777777" w:rsidR="00D074C7" w:rsidRDefault="00A86B79">
              <w:pPr>
                <w:rPr>
                  <w:szCs w:val="21"/>
                </w:rPr>
              </w:pPr>
              <w:r>
                <w:rPr>
                  <w:szCs w:val="21"/>
                </w:rPr>
                <w:fldChar w:fldCharType="begin"/>
              </w:r>
              <w:r w:rsidR="00356280">
                <w:rPr>
                  <w:szCs w:val="21"/>
                </w:rPr>
                <w:instrText xml:space="preserve"> MACROBUTTON  SnrToggleCheckbox √适用 </w:instrText>
              </w:r>
              <w:r>
                <w:rPr>
                  <w:szCs w:val="21"/>
                </w:rPr>
                <w:fldChar w:fldCharType="end"/>
              </w:r>
              <w:r>
                <w:rPr>
                  <w:szCs w:val="21"/>
                </w:rPr>
                <w:fldChar w:fldCharType="begin"/>
              </w:r>
              <w:r w:rsidR="00356280">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EndPr/>
          <w:sdtContent>
            <w:p w14:paraId="388E2834" w14:textId="77777777" w:rsidR="00D074C7" w:rsidRDefault="00356280" w:rsidP="00356280">
              <w:pPr>
                <w:ind w:firstLineChars="200" w:firstLine="420"/>
                <w:rPr>
                  <w:szCs w:val="21"/>
                </w:rPr>
              </w:pPr>
              <w:r w:rsidRPr="00356280">
                <w:rPr>
                  <w:rFonts w:hint="eastAsia"/>
                  <w:szCs w:val="21"/>
                </w:rPr>
                <w:t>报告期内，公司严格按照《公司法》、《证券法》、《上市公司治理准则》和《上海证券交易所股票上市规则》及其它中国证监会、上海证券交易所的相关要求，不断完善公司治理结构，规范公司运作，加强信息披露工作。目前，公司已经形成了权责分明、各司其职、有效制衡、协调运作的法人治理结构。公司股东大会、董事会、监事会各尽其责、恪尽职守、规范运作，切实维护了广大投资者和公司的利益。公司治理实际状况符合相关法律、法规的要求。</w:t>
              </w:r>
            </w:p>
          </w:sdtContent>
        </w:sdt>
        <w:p w14:paraId="40A9217E" w14:textId="77777777" w:rsidR="00D074C7" w:rsidRDefault="00D074C7">
          <w:pPr>
            <w:rPr>
              <w:szCs w:val="21"/>
            </w:rPr>
          </w:pPr>
        </w:p>
        <w:p w14:paraId="3376A701" w14:textId="77777777" w:rsidR="00D074C7" w:rsidRDefault="00A86B79">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EndPr/>
          <w:sdtContent>
            <w:p w14:paraId="69F1AF19" w14:textId="77777777" w:rsidR="00D074C7" w:rsidRDefault="00A86B79" w:rsidP="00356280">
              <w:pPr>
                <w:rPr>
                  <w:szCs w:val="21"/>
                </w:rPr>
              </w:pPr>
              <w:r>
                <w:rPr>
                  <w:szCs w:val="21"/>
                </w:rPr>
                <w:fldChar w:fldCharType="begin"/>
              </w:r>
              <w:r w:rsidR="00356280">
                <w:rPr>
                  <w:szCs w:val="21"/>
                </w:rPr>
                <w:instrText xml:space="preserve"> MACROBUTTON  SnrToggleCheckbox □适用 </w:instrText>
              </w:r>
              <w:r>
                <w:rPr>
                  <w:szCs w:val="21"/>
                </w:rPr>
                <w:fldChar w:fldCharType="end"/>
              </w:r>
              <w:r>
                <w:rPr>
                  <w:szCs w:val="21"/>
                </w:rPr>
                <w:fldChar w:fldCharType="begin"/>
              </w:r>
              <w:r w:rsidR="00356280">
                <w:rPr>
                  <w:szCs w:val="21"/>
                </w:rPr>
                <w:instrText xml:space="preserve"> MACROBUTTON  SnrToggleCheckbox √不适用 </w:instrText>
              </w:r>
              <w:r>
                <w:rPr>
                  <w:szCs w:val="21"/>
                </w:rPr>
                <w:fldChar w:fldCharType="end"/>
              </w:r>
            </w:p>
          </w:sdtContent>
        </w:sdt>
        <w:p w14:paraId="77D734D6" w14:textId="77777777" w:rsidR="00D074C7" w:rsidRDefault="00166E2B">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14:paraId="1612DF05" w14:textId="77777777" w:rsidR="00D074C7" w:rsidRDefault="00A86B79">
          <w:pPr>
            <w:pStyle w:val="2"/>
            <w:numPr>
              <w:ilvl w:val="0"/>
              <w:numId w:val="44"/>
            </w:numPr>
          </w:pPr>
          <w:r>
            <w:t>股东大会情况简介</w:t>
          </w:r>
        </w:p>
        <w:tbl>
          <w:tblPr>
            <w:tblStyle w:val="a6"/>
            <w:tblW w:w="5000" w:type="pct"/>
            <w:tblLook w:val="04A0" w:firstRow="1" w:lastRow="0" w:firstColumn="1" w:lastColumn="0" w:noHBand="0" w:noVBand="1"/>
          </w:tblPr>
          <w:tblGrid>
            <w:gridCol w:w="2310"/>
            <w:gridCol w:w="2166"/>
            <w:gridCol w:w="2407"/>
            <w:gridCol w:w="2166"/>
          </w:tblGrid>
          <w:tr w:rsidR="00D074C7" w14:paraId="52683C0B" w14:textId="77777777" w:rsidTr="00187B4D">
            <w:trPr>
              <w:trHeight w:val="165"/>
            </w:trPr>
            <w:tc>
              <w:tcPr>
                <w:tcW w:w="1276" w:type="pct"/>
                <w:vAlign w:val="center"/>
              </w:tcPr>
              <w:p w14:paraId="6D027E3B" w14:textId="77777777" w:rsidR="00D074C7" w:rsidRDefault="00A86B79">
                <w:pPr>
                  <w:jc w:val="center"/>
                  <w:rPr>
                    <w:szCs w:val="21"/>
                  </w:rPr>
                </w:pPr>
                <w:r>
                  <w:rPr>
                    <w:szCs w:val="21"/>
                  </w:rPr>
                  <w:t>会议届次</w:t>
                </w:r>
              </w:p>
            </w:tc>
            <w:tc>
              <w:tcPr>
                <w:tcW w:w="1196" w:type="pct"/>
                <w:vAlign w:val="center"/>
              </w:tcPr>
              <w:p w14:paraId="13B19F36" w14:textId="77777777" w:rsidR="00D074C7" w:rsidRDefault="00A86B79">
                <w:pPr>
                  <w:jc w:val="center"/>
                  <w:rPr>
                    <w:szCs w:val="21"/>
                  </w:rPr>
                </w:pPr>
                <w:r>
                  <w:rPr>
                    <w:szCs w:val="21"/>
                  </w:rPr>
                  <w:t>召开日期</w:t>
                </w:r>
              </w:p>
            </w:tc>
            <w:tc>
              <w:tcPr>
                <w:tcW w:w="1330" w:type="pct"/>
                <w:vAlign w:val="center"/>
              </w:tcPr>
              <w:p w14:paraId="2035A52C" w14:textId="77777777" w:rsidR="00D074C7" w:rsidRDefault="00A86B79">
                <w:pPr>
                  <w:jc w:val="center"/>
                  <w:rPr>
                    <w:szCs w:val="21"/>
                  </w:rPr>
                </w:pPr>
                <w:r>
                  <w:rPr>
                    <w:szCs w:val="21"/>
                  </w:rPr>
                  <w:t>决议刊登的指定网站的查询索引</w:t>
                </w:r>
              </w:p>
            </w:tc>
            <w:tc>
              <w:tcPr>
                <w:tcW w:w="1197" w:type="pct"/>
                <w:vAlign w:val="center"/>
              </w:tcPr>
              <w:p w14:paraId="450E588F" w14:textId="77777777" w:rsidR="00D074C7" w:rsidRDefault="00A86B79">
                <w:pPr>
                  <w:jc w:val="center"/>
                  <w:rPr>
                    <w:szCs w:val="21"/>
                  </w:rPr>
                </w:pPr>
                <w:r>
                  <w:rPr>
                    <w:szCs w:val="21"/>
                  </w:rPr>
                  <w:t>决议刊登的披露日期</w:t>
                </w:r>
              </w:p>
            </w:tc>
          </w:tr>
          <w:sdt>
            <w:sdtPr>
              <w:rPr>
                <w:rFonts w:asciiTheme="minorEastAsia" w:eastAsiaTheme="minorEastAsia" w:hAnsiTheme="minorEastAsia" w:cstheme="minorBidi" w:hint="eastAsia"/>
                <w:kern w:val="2"/>
                <w:szCs w:val="21"/>
              </w:rPr>
              <w:alias w:val="股东大会情况"/>
              <w:tag w:val="_TUP_f464ecce01e34e8aacd508c84a88313d"/>
              <w:id w:val="310684343"/>
              <w:lock w:val="sdtLocked"/>
            </w:sdtPr>
            <w:sdtEndPr>
              <w:rPr>
                <w:rFonts w:asciiTheme="minorHAnsi" w:hAnsiTheme="minorHAnsi"/>
              </w:rPr>
            </w:sdtEndPr>
            <w:sdtContent>
              <w:tr w:rsidR="00D074C7" w14:paraId="380A5528" w14:textId="77777777" w:rsidTr="008A3DA0">
                <w:trPr>
                  <w:trHeight w:val="195"/>
                </w:trPr>
                <w:sdt>
                  <w:sdtPr>
                    <w:rPr>
                      <w:rFonts w:asciiTheme="minorEastAsia" w:eastAsiaTheme="minorEastAsia" w:hAnsiTheme="minorEastAsia" w:cstheme="minorBidi" w:hint="eastAsia"/>
                      <w:kern w:val="2"/>
                      <w:szCs w:val="21"/>
                    </w:rPr>
                    <w:alias w:val="股东大会届次"/>
                    <w:tag w:val="_GBC_f6b03bca62ff4b68bffde32347f64581"/>
                    <w:id w:val="702597336"/>
                    <w:lock w:val="sdtLocked"/>
                  </w:sdtPr>
                  <w:sdtEndPr>
                    <w:rPr>
                      <w:rFonts w:cs="宋体"/>
                      <w:kern w:val="0"/>
                    </w:rPr>
                  </w:sdtEndPr>
                  <w:sdtContent>
                    <w:tc>
                      <w:tcPr>
                        <w:tcW w:w="1276" w:type="pct"/>
                      </w:tcPr>
                      <w:p w14:paraId="03D44086" w14:textId="77777777" w:rsidR="00D074C7" w:rsidRPr="008A3DA0" w:rsidRDefault="00A755F3" w:rsidP="00A755F3">
                        <w:pPr>
                          <w:rPr>
                            <w:rFonts w:asciiTheme="minorEastAsia" w:eastAsiaTheme="minorEastAsia" w:hAnsiTheme="minorEastAsia"/>
                            <w:szCs w:val="21"/>
                          </w:rPr>
                        </w:pPr>
                        <w:r w:rsidRPr="008A3DA0">
                          <w:rPr>
                            <w:rFonts w:asciiTheme="minorEastAsia" w:eastAsiaTheme="minorEastAsia" w:hAnsiTheme="minorEastAsia" w:cstheme="minorBidi" w:hint="eastAsia"/>
                            <w:kern w:val="2"/>
                            <w:szCs w:val="21"/>
                          </w:rPr>
                          <w:t>2015年度股东大会</w:t>
                        </w:r>
                      </w:p>
                    </w:tc>
                  </w:sdtContent>
                </w:sdt>
                <w:sdt>
                  <w:sdtPr>
                    <w:rPr>
                      <w:rFonts w:hint="eastAsia"/>
                      <w:szCs w:val="21"/>
                    </w:rPr>
                    <w:alias w:val="股东大会召开日期"/>
                    <w:tag w:val="_GBC_0b3316f85e844481aecd6ffae32e5359"/>
                    <w:id w:val="-769773637"/>
                    <w:lock w:val="sdtLocked"/>
                  </w:sdtPr>
                  <w:sdtEndPr/>
                  <w:sdtContent>
                    <w:tc>
                      <w:tcPr>
                        <w:tcW w:w="1196" w:type="pct"/>
                        <w:vAlign w:val="center"/>
                      </w:tcPr>
                      <w:p w14:paraId="00BC15F2" w14:textId="77777777" w:rsidR="00D074C7" w:rsidRDefault="00A755F3" w:rsidP="008A3DA0">
                        <w:pPr>
                          <w:jc w:val="center"/>
                          <w:rPr>
                            <w:szCs w:val="21"/>
                          </w:rPr>
                        </w:pPr>
                        <w:r>
                          <w:rPr>
                            <w:rFonts w:hint="eastAsia"/>
                            <w:szCs w:val="21"/>
                          </w:rPr>
                          <w:t>2016年4月5日</w:t>
                        </w:r>
                      </w:p>
                    </w:tc>
                  </w:sdtContent>
                </w:sdt>
                <w:sdt>
                  <w:sdtPr>
                    <w:rPr>
                      <w:rFonts w:hint="eastAsia"/>
                      <w:szCs w:val="21"/>
                    </w:rPr>
                    <w:alias w:val="股东大会决议刊登的指定网站的查询索引"/>
                    <w:tag w:val="_GBC_4090b75c1d534b2e88050eb7011af3a3"/>
                    <w:id w:val="-36434518"/>
                    <w:lock w:val="sdtLocked"/>
                  </w:sdtPr>
                  <w:sdtEndPr/>
                  <w:sdtContent>
                    <w:tc>
                      <w:tcPr>
                        <w:tcW w:w="1330" w:type="pct"/>
                        <w:vAlign w:val="center"/>
                      </w:tcPr>
                      <w:p w14:paraId="4AA2A068" w14:textId="77777777" w:rsidR="00D074C7" w:rsidRDefault="00A755F3" w:rsidP="008A3DA0">
                        <w:pPr>
                          <w:jc w:val="center"/>
                          <w:rPr>
                            <w:szCs w:val="21"/>
                          </w:rPr>
                        </w:pPr>
                        <w:r w:rsidRPr="00A755F3">
                          <w:rPr>
                            <w:szCs w:val="21"/>
                          </w:rPr>
                          <w:t>www.sse.com.cn</w:t>
                        </w:r>
                      </w:p>
                    </w:tc>
                  </w:sdtContent>
                </w:sdt>
                <w:sdt>
                  <w:sdtPr>
                    <w:rPr>
                      <w:rFonts w:hint="eastAsia"/>
                      <w:szCs w:val="21"/>
                    </w:rPr>
                    <w:alias w:val="股东大会决议刊登的信息披露日期"/>
                    <w:tag w:val="_GBC_a6c4c5aa48244eda8ffbeb41a5502b31"/>
                    <w:id w:val="390162089"/>
                    <w:lock w:val="sdtLocked"/>
                  </w:sdtPr>
                  <w:sdtEndPr/>
                  <w:sdtContent>
                    <w:tc>
                      <w:tcPr>
                        <w:tcW w:w="1197" w:type="pct"/>
                        <w:vAlign w:val="center"/>
                      </w:tcPr>
                      <w:p w14:paraId="5BF09829" w14:textId="77777777" w:rsidR="00D074C7" w:rsidRDefault="00A755F3" w:rsidP="008A3DA0">
                        <w:pPr>
                          <w:jc w:val="center"/>
                          <w:rPr>
                            <w:szCs w:val="21"/>
                          </w:rPr>
                        </w:pPr>
                        <w:r>
                          <w:rPr>
                            <w:rFonts w:hint="eastAsia"/>
                            <w:szCs w:val="21"/>
                          </w:rPr>
                          <w:t>2016年4月6日</w:t>
                        </w:r>
                      </w:p>
                    </w:tc>
                  </w:sdtContent>
                </w:sdt>
              </w:tr>
            </w:sdtContent>
          </w:sdt>
          <w:sdt>
            <w:sdtPr>
              <w:rPr>
                <w:rFonts w:asciiTheme="minorEastAsia" w:eastAsiaTheme="minorEastAsia" w:hAnsiTheme="minorEastAsia" w:cstheme="minorBidi" w:hint="eastAsia"/>
                <w:kern w:val="2"/>
                <w:szCs w:val="21"/>
              </w:rPr>
              <w:alias w:val="股东大会情况"/>
              <w:tag w:val="_TUP_f464ecce01e34e8aacd508c84a88313d"/>
              <w:id w:val="1214767249"/>
              <w:lock w:val="sdtLocked"/>
            </w:sdtPr>
            <w:sdtEndPr>
              <w:rPr>
                <w:rFonts w:asciiTheme="minorHAnsi" w:hAnsiTheme="minorHAnsi"/>
              </w:rPr>
            </w:sdtEndPr>
            <w:sdtContent>
              <w:tr w:rsidR="00D074C7" w14:paraId="6F3F36F4" w14:textId="77777777" w:rsidTr="008A3DA0">
                <w:trPr>
                  <w:trHeight w:val="195"/>
                </w:trPr>
                <w:sdt>
                  <w:sdtPr>
                    <w:rPr>
                      <w:rFonts w:asciiTheme="minorEastAsia" w:eastAsiaTheme="minorEastAsia" w:hAnsiTheme="minorEastAsia" w:cstheme="minorBidi" w:hint="eastAsia"/>
                      <w:kern w:val="2"/>
                      <w:szCs w:val="21"/>
                    </w:rPr>
                    <w:alias w:val="股东大会届次"/>
                    <w:tag w:val="_GBC_f6b03bca62ff4b68bffde32347f64581"/>
                    <w:id w:val="530779597"/>
                    <w:lock w:val="sdtLocked"/>
                  </w:sdtPr>
                  <w:sdtEndPr>
                    <w:rPr>
                      <w:rFonts w:cs="宋体"/>
                      <w:kern w:val="0"/>
                    </w:rPr>
                  </w:sdtEndPr>
                  <w:sdtContent>
                    <w:tc>
                      <w:tcPr>
                        <w:tcW w:w="1276" w:type="pct"/>
                      </w:tcPr>
                      <w:p w14:paraId="7F71A775" w14:textId="77777777" w:rsidR="00D074C7" w:rsidRPr="008A3DA0" w:rsidRDefault="00A755F3">
                        <w:pPr>
                          <w:rPr>
                            <w:rFonts w:asciiTheme="minorEastAsia" w:eastAsiaTheme="minorEastAsia" w:hAnsiTheme="minorEastAsia"/>
                            <w:szCs w:val="21"/>
                          </w:rPr>
                        </w:pPr>
                        <w:r w:rsidRPr="008A3DA0">
                          <w:rPr>
                            <w:rFonts w:asciiTheme="minorEastAsia" w:eastAsiaTheme="minorEastAsia" w:hAnsiTheme="minorEastAsia" w:cstheme="minorBidi"/>
                            <w:kern w:val="2"/>
                            <w:szCs w:val="21"/>
                          </w:rPr>
                          <w:t>2016年第一次临时股东大会</w:t>
                        </w:r>
                      </w:p>
                    </w:tc>
                  </w:sdtContent>
                </w:sdt>
                <w:sdt>
                  <w:sdtPr>
                    <w:rPr>
                      <w:rFonts w:hint="eastAsia"/>
                      <w:szCs w:val="21"/>
                    </w:rPr>
                    <w:alias w:val="股东大会召开日期"/>
                    <w:tag w:val="_GBC_0b3316f85e844481aecd6ffae32e5359"/>
                    <w:id w:val="-1095322367"/>
                    <w:lock w:val="sdtLocked"/>
                  </w:sdtPr>
                  <w:sdtEndPr/>
                  <w:sdtContent>
                    <w:tc>
                      <w:tcPr>
                        <w:tcW w:w="1196" w:type="pct"/>
                        <w:vAlign w:val="center"/>
                      </w:tcPr>
                      <w:p w14:paraId="46324218" w14:textId="77777777" w:rsidR="00D074C7" w:rsidRDefault="00A755F3" w:rsidP="008A3DA0">
                        <w:pPr>
                          <w:jc w:val="center"/>
                          <w:rPr>
                            <w:szCs w:val="21"/>
                          </w:rPr>
                        </w:pPr>
                        <w:r w:rsidRPr="00A755F3">
                          <w:rPr>
                            <w:szCs w:val="21"/>
                          </w:rPr>
                          <w:t>2016年5月27日</w:t>
                        </w:r>
                      </w:p>
                    </w:tc>
                  </w:sdtContent>
                </w:sdt>
                <w:sdt>
                  <w:sdtPr>
                    <w:rPr>
                      <w:rFonts w:hint="eastAsia"/>
                      <w:szCs w:val="21"/>
                    </w:rPr>
                    <w:alias w:val="股东大会决议刊登的指定网站的查询索引"/>
                    <w:tag w:val="_GBC_4090b75c1d534b2e88050eb7011af3a3"/>
                    <w:id w:val="1537236104"/>
                    <w:lock w:val="sdtLocked"/>
                  </w:sdtPr>
                  <w:sdtEndPr/>
                  <w:sdtContent>
                    <w:tc>
                      <w:tcPr>
                        <w:tcW w:w="1330" w:type="pct"/>
                        <w:vAlign w:val="center"/>
                      </w:tcPr>
                      <w:p w14:paraId="111E5FAC" w14:textId="77777777" w:rsidR="00D074C7" w:rsidRDefault="00A755F3" w:rsidP="008A3DA0">
                        <w:pPr>
                          <w:jc w:val="center"/>
                          <w:rPr>
                            <w:szCs w:val="21"/>
                          </w:rPr>
                        </w:pPr>
                        <w:r w:rsidRPr="00A755F3">
                          <w:rPr>
                            <w:szCs w:val="21"/>
                          </w:rPr>
                          <w:t>www.sse.com.cn</w:t>
                        </w:r>
                      </w:p>
                    </w:tc>
                  </w:sdtContent>
                </w:sdt>
                <w:sdt>
                  <w:sdtPr>
                    <w:rPr>
                      <w:rFonts w:hint="eastAsia"/>
                      <w:szCs w:val="21"/>
                    </w:rPr>
                    <w:alias w:val="股东大会决议刊登的信息披露日期"/>
                    <w:tag w:val="_GBC_a6c4c5aa48244eda8ffbeb41a5502b31"/>
                    <w:id w:val="312303430"/>
                    <w:lock w:val="sdtLocked"/>
                  </w:sdtPr>
                  <w:sdtEndPr/>
                  <w:sdtContent>
                    <w:tc>
                      <w:tcPr>
                        <w:tcW w:w="1197" w:type="pct"/>
                        <w:vAlign w:val="center"/>
                      </w:tcPr>
                      <w:p w14:paraId="554911DD" w14:textId="77777777" w:rsidR="00D074C7" w:rsidRDefault="00A755F3" w:rsidP="008A3DA0">
                        <w:pPr>
                          <w:jc w:val="center"/>
                          <w:rPr>
                            <w:szCs w:val="21"/>
                          </w:rPr>
                        </w:pPr>
                        <w:r>
                          <w:rPr>
                            <w:rFonts w:hint="eastAsia"/>
                            <w:szCs w:val="21"/>
                          </w:rPr>
                          <w:t>2016年5月28日</w:t>
                        </w:r>
                      </w:p>
                    </w:tc>
                  </w:sdtContent>
                </w:sdt>
              </w:tr>
            </w:sdtContent>
          </w:sdt>
        </w:tbl>
        <w:p w14:paraId="2527C4FB" w14:textId="77777777" w:rsidR="00D074C7" w:rsidRDefault="00A86B79">
          <w:pPr>
            <w:rPr>
              <w:szCs w:val="21"/>
            </w:rPr>
          </w:pPr>
          <w:r>
            <w:rPr>
              <w:szCs w:val="21"/>
            </w:rPr>
            <w:t>股东大会情况说明</w:t>
          </w:r>
        </w:p>
        <w:sdt>
          <w:sdtPr>
            <w:rPr>
              <w:szCs w:val="21"/>
            </w:rPr>
            <w:alias w:val="是否适用：股东大会情况说明[双击切换]"/>
            <w:tag w:val="_GBC_417d33555ab14709b5640c8830ff5a67"/>
            <w:id w:val="-407759697"/>
            <w:lock w:val="sdtContentLocked"/>
            <w:placeholder>
              <w:docPart w:val="GBC22222222222222222222222222222"/>
            </w:placeholder>
          </w:sdtPr>
          <w:sdtEndPr/>
          <w:sdtContent>
            <w:p w14:paraId="3859B7A5" w14:textId="22C4120B" w:rsidR="00D074C7" w:rsidRDefault="00A86B79" w:rsidP="009F0674">
              <w:pPr>
                <w:rPr>
                  <w:szCs w:val="21"/>
                </w:rPr>
              </w:pPr>
              <w:r>
                <w:rPr>
                  <w:szCs w:val="21"/>
                </w:rPr>
                <w:fldChar w:fldCharType="begin"/>
              </w:r>
              <w:r w:rsidR="009F0674">
                <w:rPr>
                  <w:szCs w:val="21"/>
                </w:rPr>
                <w:instrText xml:space="preserve"> MACROBUTTON  SnrToggleCheckbox □适用 </w:instrText>
              </w:r>
              <w:r>
                <w:rPr>
                  <w:szCs w:val="21"/>
                </w:rPr>
                <w:fldChar w:fldCharType="end"/>
              </w:r>
              <w:r>
                <w:rPr>
                  <w:szCs w:val="21"/>
                </w:rPr>
                <w:fldChar w:fldCharType="begin"/>
              </w:r>
              <w:r w:rsidR="009F0674">
                <w:rPr>
                  <w:szCs w:val="21"/>
                </w:rPr>
                <w:instrText xml:space="preserve"> MACROBUTTON  SnrToggleCheckbox √不适用 </w:instrText>
              </w:r>
              <w:r>
                <w:rPr>
                  <w:szCs w:val="21"/>
                </w:rPr>
                <w:fldChar w:fldCharType="end"/>
              </w:r>
            </w:p>
          </w:sdtContent>
        </w:sdt>
      </w:sdtContent>
    </w:sdt>
    <w:p w14:paraId="64E7075D" w14:textId="77777777" w:rsidR="00D074C7" w:rsidRDefault="00D074C7">
      <w:pPr>
        <w:rPr>
          <w:szCs w:val="21"/>
        </w:rPr>
      </w:pPr>
    </w:p>
    <w:p w14:paraId="0E126423" w14:textId="77777777" w:rsidR="00D074C7" w:rsidRDefault="00A86B79">
      <w:pPr>
        <w:pStyle w:val="2"/>
        <w:numPr>
          <w:ilvl w:val="0"/>
          <w:numId w:val="4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14:paraId="72985506" w14:textId="77777777" w:rsidR="00D074C7" w:rsidRDefault="00A86B79">
          <w:pPr>
            <w:pStyle w:val="3"/>
            <w:numPr>
              <w:ilvl w:val="0"/>
              <w:numId w:val="45"/>
            </w:numPr>
          </w:pPr>
          <w:r>
            <w:t>董事参加董事会和股东大会的情况</w:t>
          </w:r>
        </w:p>
        <w:tbl>
          <w:tblPr>
            <w:tblStyle w:val="a6"/>
            <w:tblW w:w="5000" w:type="pct"/>
            <w:tblLook w:val="04A0" w:firstRow="1" w:lastRow="0" w:firstColumn="1" w:lastColumn="0" w:noHBand="0" w:noVBand="1"/>
          </w:tblPr>
          <w:tblGrid>
            <w:gridCol w:w="1161"/>
            <w:gridCol w:w="822"/>
            <w:gridCol w:w="1076"/>
            <w:gridCol w:w="829"/>
            <w:gridCol w:w="946"/>
            <w:gridCol w:w="883"/>
            <w:gridCol w:w="823"/>
            <w:gridCol w:w="1270"/>
            <w:gridCol w:w="1239"/>
          </w:tblGrid>
          <w:tr w:rsidR="009C7E0F" w14:paraId="4B3B519D" w14:textId="77777777" w:rsidTr="003B7469">
            <w:trPr>
              <w:trHeight w:val="561"/>
            </w:trPr>
            <w:tc>
              <w:tcPr>
                <w:tcW w:w="541" w:type="pct"/>
                <w:vMerge w:val="restart"/>
                <w:vAlign w:val="center"/>
              </w:tcPr>
              <w:p w14:paraId="5902BDDD" w14:textId="77777777" w:rsidR="009C7E0F" w:rsidRDefault="009C7E0F" w:rsidP="003B7469">
                <w:pPr>
                  <w:jc w:val="center"/>
                  <w:rPr>
                    <w:szCs w:val="21"/>
                  </w:rPr>
                </w:pPr>
                <w:r>
                  <w:rPr>
                    <w:rFonts w:hint="eastAsia"/>
                    <w:szCs w:val="21"/>
                  </w:rPr>
                  <w:t>董事</w:t>
                </w:r>
              </w:p>
              <w:p w14:paraId="593ABCB2" w14:textId="77777777" w:rsidR="009C7E0F" w:rsidRDefault="009C7E0F" w:rsidP="003B7469">
                <w:pPr>
                  <w:jc w:val="center"/>
                  <w:rPr>
                    <w:szCs w:val="21"/>
                  </w:rPr>
                </w:pPr>
                <w:r>
                  <w:rPr>
                    <w:rFonts w:hint="eastAsia"/>
                    <w:szCs w:val="21"/>
                  </w:rPr>
                  <w:t>姓名</w:t>
                </w:r>
              </w:p>
            </w:tc>
            <w:tc>
              <w:tcPr>
                <w:tcW w:w="467" w:type="pct"/>
                <w:vMerge w:val="restart"/>
                <w:vAlign w:val="center"/>
              </w:tcPr>
              <w:p w14:paraId="3D65EAB5" w14:textId="77777777" w:rsidR="009C7E0F" w:rsidRDefault="009C7E0F" w:rsidP="003B7469">
                <w:pPr>
                  <w:jc w:val="center"/>
                  <w:rPr>
                    <w:szCs w:val="21"/>
                  </w:rPr>
                </w:pPr>
                <w:r>
                  <w:rPr>
                    <w:szCs w:val="21"/>
                  </w:rPr>
                  <w:t>是否独立董事</w:t>
                </w:r>
              </w:p>
            </w:tc>
            <w:tc>
              <w:tcPr>
                <w:tcW w:w="3294" w:type="pct"/>
                <w:gridSpan w:val="6"/>
                <w:vAlign w:val="center"/>
              </w:tcPr>
              <w:p w14:paraId="09E9E6C4" w14:textId="77777777" w:rsidR="009C7E0F" w:rsidRDefault="009C7E0F" w:rsidP="003B7469">
                <w:pPr>
                  <w:jc w:val="center"/>
                  <w:rPr>
                    <w:szCs w:val="21"/>
                  </w:rPr>
                </w:pPr>
                <w:r>
                  <w:rPr>
                    <w:szCs w:val="21"/>
                  </w:rPr>
                  <w:t>参加董事会情况</w:t>
                </w:r>
              </w:p>
            </w:tc>
            <w:tc>
              <w:tcPr>
                <w:tcW w:w="697" w:type="pct"/>
                <w:vAlign w:val="center"/>
              </w:tcPr>
              <w:p w14:paraId="6D46ABD7" w14:textId="77777777" w:rsidR="009C7E0F" w:rsidRDefault="009C7E0F" w:rsidP="003B7469">
                <w:pPr>
                  <w:jc w:val="center"/>
                  <w:rPr>
                    <w:szCs w:val="21"/>
                  </w:rPr>
                </w:pPr>
                <w:r>
                  <w:rPr>
                    <w:szCs w:val="21"/>
                  </w:rPr>
                  <w:t>参加股东大会情况</w:t>
                </w:r>
              </w:p>
            </w:tc>
          </w:tr>
          <w:tr w:rsidR="009C7E0F" w14:paraId="1DD4D6A5" w14:textId="77777777" w:rsidTr="003B7469">
            <w:trPr>
              <w:trHeight w:val="120"/>
            </w:trPr>
            <w:tc>
              <w:tcPr>
                <w:tcW w:w="541" w:type="pct"/>
                <w:vMerge/>
              </w:tcPr>
              <w:p w14:paraId="3DB6CD46" w14:textId="77777777" w:rsidR="009C7E0F" w:rsidRDefault="009C7E0F" w:rsidP="003B7469">
                <w:pPr>
                  <w:jc w:val="center"/>
                  <w:rPr>
                    <w:szCs w:val="21"/>
                  </w:rPr>
                </w:pPr>
              </w:p>
            </w:tc>
            <w:tc>
              <w:tcPr>
                <w:tcW w:w="467" w:type="pct"/>
                <w:vMerge/>
              </w:tcPr>
              <w:p w14:paraId="28EDDD15" w14:textId="77777777" w:rsidR="009C7E0F" w:rsidRDefault="009C7E0F" w:rsidP="003B7469">
                <w:pPr>
                  <w:jc w:val="center"/>
                  <w:rPr>
                    <w:szCs w:val="21"/>
                  </w:rPr>
                </w:pPr>
              </w:p>
            </w:tc>
            <w:tc>
              <w:tcPr>
                <w:tcW w:w="607" w:type="pct"/>
                <w:vAlign w:val="center"/>
              </w:tcPr>
              <w:p w14:paraId="484742A0" w14:textId="77777777" w:rsidR="009C7E0F" w:rsidRDefault="009C7E0F" w:rsidP="003B7469">
                <w:pPr>
                  <w:jc w:val="center"/>
                  <w:rPr>
                    <w:szCs w:val="21"/>
                  </w:rPr>
                </w:pPr>
                <w:r>
                  <w:rPr>
                    <w:szCs w:val="21"/>
                  </w:rPr>
                  <w:t>本年应参加董事会次数</w:t>
                </w:r>
              </w:p>
            </w:tc>
            <w:tc>
              <w:tcPr>
                <w:tcW w:w="471" w:type="pct"/>
                <w:vAlign w:val="center"/>
              </w:tcPr>
              <w:p w14:paraId="70D3BF5A" w14:textId="77777777" w:rsidR="009C7E0F" w:rsidRDefault="009C7E0F" w:rsidP="003B7469">
                <w:pPr>
                  <w:jc w:val="center"/>
                  <w:rPr>
                    <w:szCs w:val="21"/>
                  </w:rPr>
                </w:pPr>
                <w:r>
                  <w:rPr>
                    <w:szCs w:val="21"/>
                  </w:rPr>
                  <w:t>亲自出席次数</w:t>
                </w:r>
              </w:p>
            </w:tc>
            <w:tc>
              <w:tcPr>
                <w:tcW w:w="535" w:type="pct"/>
                <w:vAlign w:val="center"/>
              </w:tcPr>
              <w:p w14:paraId="0660C7A0" w14:textId="77777777" w:rsidR="009C7E0F" w:rsidRDefault="009C7E0F" w:rsidP="003B7469">
                <w:pPr>
                  <w:jc w:val="center"/>
                  <w:rPr>
                    <w:szCs w:val="21"/>
                  </w:rPr>
                </w:pPr>
                <w:r>
                  <w:rPr>
                    <w:szCs w:val="21"/>
                  </w:rPr>
                  <w:t>以通讯方式参加次数</w:t>
                </w:r>
              </w:p>
            </w:tc>
            <w:tc>
              <w:tcPr>
                <w:tcW w:w="500" w:type="pct"/>
                <w:vAlign w:val="center"/>
              </w:tcPr>
              <w:p w14:paraId="49D6F634" w14:textId="77777777" w:rsidR="009C7E0F" w:rsidRDefault="009C7E0F" w:rsidP="003B7469">
                <w:pPr>
                  <w:jc w:val="center"/>
                  <w:rPr>
                    <w:szCs w:val="21"/>
                  </w:rPr>
                </w:pPr>
                <w:r>
                  <w:rPr>
                    <w:szCs w:val="21"/>
                  </w:rPr>
                  <w:t>委托出席次数</w:t>
                </w:r>
              </w:p>
            </w:tc>
            <w:tc>
              <w:tcPr>
                <w:tcW w:w="467" w:type="pct"/>
                <w:vAlign w:val="center"/>
              </w:tcPr>
              <w:p w14:paraId="56B001C1" w14:textId="77777777" w:rsidR="009C7E0F" w:rsidRDefault="009C7E0F" w:rsidP="003B7469">
                <w:pPr>
                  <w:jc w:val="center"/>
                  <w:rPr>
                    <w:szCs w:val="21"/>
                  </w:rPr>
                </w:pPr>
                <w:r>
                  <w:rPr>
                    <w:szCs w:val="21"/>
                  </w:rPr>
                  <w:t>缺席</w:t>
                </w:r>
              </w:p>
              <w:p w14:paraId="3940334A" w14:textId="77777777" w:rsidR="009C7E0F" w:rsidRDefault="009C7E0F" w:rsidP="003B7469">
                <w:pPr>
                  <w:jc w:val="center"/>
                  <w:rPr>
                    <w:szCs w:val="21"/>
                  </w:rPr>
                </w:pPr>
                <w:r>
                  <w:rPr>
                    <w:szCs w:val="21"/>
                  </w:rPr>
                  <w:t>次数</w:t>
                </w:r>
              </w:p>
            </w:tc>
            <w:tc>
              <w:tcPr>
                <w:tcW w:w="714" w:type="pct"/>
                <w:vAlign w:val="center"/>
              </w:tcPr>
              <w:p w14:paraId="6EFC601E" w14:textId="77777777" w:rsidR="009C7E0F" w:rsidRDefault="009C7E0F" w:rsidP="003B7469">
                <w:pPr>
                  <w:jc w:val="center"/>
                  <w:rPr>
                    <w:szCs w:val="21"/>
                  </w:rPr>
                </w:pPr>
                <w:r>
                  <w:rPr>
                    <w:szCs w:val="21"/>
                  </w:rPr>
                  <w:t>是否连续两次未亲自参加会议</w:t>
                </w:r>
              </w:p>
            </w:tc>
            <w:tc>
              <w:tcPr>
                <w:tcW w:w="697" w:type="pct"/>
                <w:vAlign w:val="center"/>
              </w:tcPr>
              <w:p w14:paraId="63004E9D" w14:textId="77777777" w:rsidR="009C7E0F" w:rsidRDefault="009C7E0F" w:rsidP="003B7469">
                <w:pPr>
                  <w:jc w:val="center"/>
                  <w:rPr>
                    <w:b/>
                    <w:szCs w:val="21"/>
                  </w:rPr>
                </w:pPr>
                <w:r>
                  <w:rPr>
                    <w:szCs w:val="21"/>
                  </w:rPr>
                  <w:t>出席股东大会的次数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791330782"/>
              <w:lock w:val="sdtLocked"/>
            </w:sdtPr>
            <w:sdtEndPr/>
            <w:sdtContent>
              <w:tr w:rsidR="009C7E0F" w14:paraId="24845751" w14:textId="77777777" w:rsidTr="003B746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75329635"/>
                    <w:lock w:val="sdtLocked"/>
                  </w:sdtPr>
                  <w:sdtEndPr>
                    <w:rPr>
                      <w:rFonts w:ascii="Times New Roman" w:eastAsia="宋体" w:hAnsi="Times New Roman" w:cs="Times New Roman"/>
                      <w:kern w:val="0"/>
                      <w:sz w:val="20"/>
                    </w:rPr>
                  </w:sdtEndPr>
                  <w:sdtContent>
                    <w:tc>
                      <w:tcPr>
                        <w:tcW w:w="541" w:type="pct"/>
                      </w:tcPr>
                      <w:p w14:paraId="093B4A37" w14:textId="77777777" w:rsidR="009C7E0F" w:rsidRDefault="004E73E8" w:rsidP="004E73E8">
                        <w:pPr>
                          <w:rPr>
                            <w:szCs w:val="21"/>
                          </w:rPr>
                        </w:pPr>
                        <w:r>
                          <w:rPr>
                            <w:rFonts w:hint="eastAsia"/>
                            <w:szCs w:val="21"/>
                          </w:rPr>
                          <w:t>赵唯一</w:t>
                        </w:r>
                      </w:p>
                    </w:tc>
                  </w:sdtContent>
                </w:sdt>
                <w:sdt>
                  <w:sdtPr>
                    <w:rPr>
                      <w:rFonts w:hint="eastAsia"/>
                      <w:szCs w:val="21"/>
                    </w:rPr>
                    <w:alias w:val="董事参加董事会的出席情况明细-是否独立董事"/>
                    <w:tag w:val="_GBC_8f65cf2d483747a58ee92c8a36ee6375"/>
                    <w:id w:val="-1768687659"/>
                    <w:lock w:val="sdtLocked"/>
                  </w:sdtPr>
                  <w:sdtEndPr/>
                  <w:sdtContent>
                    <w:tc>
                      <w:tcPr>
                        <w:tcW w:w="467" w:type="pct"/>
                      </w:tcPr>
                      <w:p w14:paraId="429AE464" w14:textId="77777777" w:rsidR="009C7E0F" w:rsidRDefault="004E73E8" w:rsidP="008A3DA0">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477804257"/>
                    <w:lock w:val="sdtLocked"/>
                  </w:sdtPr>
                  <w:sdtEndPr/>
                  <w:sdtContent>
                    <w:tc>
                      <w:tcPr>
                        <w:tcW w:w="607" w:type="pct"/>
                      </w:tcPr>
                      <w:p w14:paraId="4B38A3F3" w14:textId="77777777" w:rsidR="009C7E0F" w:rsidRDefault="00996E42" w:rsidP="008A3DA0">
                        <w:pPr>
                          <w:jc w:val="center"/>
                          <w:rPr>
                            <w:szCs w:val="21"/>
                          </w:rPr>
                        </w:pPr>
                        <w:r>
                          <w:rPr>
                            <w:rFonts w:hint="eastAsia"/>
                            <w:szCs w:val="21"/>
                          </w:rPr>
                          <w:t>10</w:t>
                        </w:r>
                      </w:p>
                    </w:tc>
                  </w:sdtContent>
                </w:sdt>
                <w:sdt>
                  <w:sdtPr>
                    <w:rPr>
                      <w:rFonts w:hint="eastAsia"/>
                      <w:szCs w:val="21"/>
                    </w:rPr>
                    <w:alias w:val="董事参加董事会的出席情况明细-亲自出席次数"/>
                    <w:tag w:val="_GBC_7d55d4efa540443cad8e689b1ceb5c93"/>
                    <w:id w:val="960995685"/>
                    <w:lock w:val="sdtLocked"/>
                  </w:sdtPr>
                  <w:sdtEndPr/>
                  <w:sdtContent>
                    <w:tc>
                      <w:tcPr>
                        <w:tcW w:w="471" w:type="pct"/>
                      </w:tcPr>
                      <w:p w14:paraId="56F67007" w14:textId="77777777" w:rsidR="009C7E0F" w:rsidRDefault="00D04671" w:rsidP="008A3DA0">
                        <w:pPr>
                          <w:jc w:val="center"/>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170915956"/>
                    <w:lock w:val="sdtLocked"/>
                  </w:sdtPr>
                  <w:sdtEndPr/>
                  <w:sdtContent>
                    <w:tc>
                      <w:tcPr>
                        <w:tcW w:w="535" w:type="pct"/>
                      </w:tcPr>
                      <w:p w14:paraId="473492B6" w14:textId="77777777" w:rsidR="009C7E0F" w:rsidRDefault="00D04671" w:rsidP="008A3DA0">
                        <w:pPr>
                          <w:jc w:val="center"/>
                          <w:rPr>
                            <w:szCs w:val="21"/>
                          </w:rPr>
                        </w:pPr>
                        <w:r>
                          <w:rPr>
                            <w:rFonts w:hint="eastAsia"/>
                            <w:szCs w:val="21"/>
                          </w:rPr>
                          <w:t>6</w:t>
                        </w:r>
                      </w:p>
                    </w:tc>
                  </w:sdtContent>
                </w:sdt>
                <w:sdt>
                  <w:sdtPr>
                    <w:rPr>
                      <w:rFonts w:hint="eastAsia"/>
                      <w:szCs w:val="21"/>
                    </w:rPr>
                    <w:alias w:val="董事参加董事会的出席情况明细-委托出席次数"/>
                    <w:tag w:val="_GBC_a2a87d3677e74291ad0ed110e1e87e1b"/>
                    <w:id w:val="-392657333"/>
                    <w:lock w:val="sdtLocked"/>
                  </w:sdtPr>
                  <w:sdtEndPr/>
                  <w:sdtContent>
                    <w:tc>
                      <w:tcPr>
                        <w:tcW w:w="500" w:type="pct"/>
                      </w:tcPr>
                      <w:p w14:paraId="46ED259C"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102757318"/>
                    <w:lock w:val="sdtLocked"/>
                  </w:sdtPr>
                  <w:sdtEndPr/>
                  <w:sdtContent>
                    <w:tc>
                      <w:tcPr>
                        <w:tcW w:w="467" w:type="pct"/>
                      </w:tcPr>
                      <w:p w14:paraId="12C8B52E"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350402046"/>
                    <w:lock w:val="sdtLocked"/>
                  </w:sdtPr>
                  <w:sdtEndPr/>
                  <w:sdtContent>
                    <w:tc>
                      <w:tcPr>
                        <w:tcW w:w="714" w:type="pct"/>
                      </w:tcPr>
                      <w:p w14:paraId="38DB6194" w14:textId="77777777" w:rsidR="009C7E0F" w:rsidRDefault="00E3270E" w:rsidP="008A3DA0">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95621187"/>
                      <w:lock w:val="sdtLocked"/>
                    </w:sdtPr>
                    <w:sdtEndPr/>
                    <w:sdtContent>
                      <w:p w14:paraId="533B49A0" w14:textId="77777777" w:rsidR="009C7E0F" w:rsidRDefault="00E3270E" w:rsidP="008A3DA0">
                        <w:pPr>
                          <w:jc w:val="center"/>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85347418"/>
              <w:lock w:val="sdtLocked"/>
            </w:sdtPr>
            <w:sdtEndPr/>
            <w:sdtContent>
              <w:tr w:rsidR="009C7E0F" w14:paraId="72C61751" w14:textId="77777777" w:rsidTr="003B746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27700917"/>
                    <w:lock w:val="sdtLocked"/>
                  </w:sdtPr>
                  <w:sdtEndPr>
                    <w:rPr>
                      <w:rFonts w:ascii="Times New Roman" w:eastAsia="宋体" w:hAnsi="Times New Roman" w:cs="Times New Roman"/>
                      <w:kern w:val="0"/>
                      <w:sz w:val="20"/>
                    </w:rPr>
                  </w:sdtEndPr>
                  <w:sdtContent>
                    <w:tc>
                      <w:tcPr>
                        <w:tcW w:w="541" w:type="pct"/>
                      </w:tcPr>
                      <w:p w14:paraId="04169040" w14:textId="77777777" w:rsidR="009C7E0F" w:rsidRDefault="004E73E8" w:rsidP="004E73E8">
                        <w:pPr>
                          <w:rPr>
                            <w:szCs w:val="21"/>
                          </w:rPr>
                        </w:pPr>
                        <w:r>
                          <w:rPr>
                            <w:rFonts w:hint="eastAsia"/>
                            <w:szCs w:val="21"/>
                          </w:rPr>
                          <w:t>姚建林</w:t>
                        </w:r>
                      </w:p>
                    </w:tc>
                  </w:sdtContent>
                </w:sdt>
                <w:sdt>
                  <w:sdtPr>
                    <w:rPr>
                      <w:rFonts w:hint="eastAsia"/>
                      <w:szCs w:val="21"/>
                    </w:rPr>
                    <w:alias w:val="董事参加董事会的出席情况明细-是否独立董事"/>
                    <w:tag w:val="_GBC_8f65cf2d483747a58ee92c8a36ee6375"/>
                    <w:id w:val="-1769611859"/>
                    <w:lock w:val="sdtLocked"/>
                  </w:sdtPr>
                  <w:sdtEndPr/>
                  <w:sdtContent>
                    <w:tc>
                      <w:tcPr>
                        <w:tcW w:w="467" w:type="pct"/>
                      </w:tcPr>
                      <w:p w14:paraId="70A8A836" w14:textId="77777777" w:rsidR="009C7E0F" w:rsidRDefault="004E73E8" w:rsidP="008A3DA0">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303148474"/>
                    <w:lock w:val="sdtLocked"/>
                  </w:sdtPr>
                  <w:sdtEndPr/>
                  <w:sdtContent>
                    <w:tc>
                      <w:tcPr>
                        <w:tcW w:w="607" w:type="pct"/>
                      </w:tcPr>
                      <w:p w14:paraId="114A0BF7" w14:textId="77777777" w:rsidR="009C7E0F" w:rsidRDefault="00E3270E" w:rsidP="008A3DA0">
                        <w:pPr>
                          <w:jc w:val="center"/>
                          <w:rPr>
                            <w:szCs w:val="21"/>
                          </w:rPr>
                        </w:pPr>
                        <w:r>
                          <w:rPr>
                            <w:rFonts w:hint="eastAsia"/>
                            <w:szCs w:val="21"/>
                          </w:rPr>
                          <w:t>10</w:t>
                        </w:r>
                      </w:p>
                    </w:tc>
                  </w:sdtContent>
                </w:sdt>
                <w:sdt>
                  <w:sdtPr>
                    <w:rPr>
                      <w:rFonts w:hint="eastAsia"/>
                      <w:szCs w:val="21"/>
                    </w:rPr>
                    <w:alias w:val="董事参加董事会的出席情况明细-亲自出席次数"/>
                    <w:tag w:val="_GBC_7d55d4efa540443cad8e689b1ceb5c93"/>
                    <w:id w:val="1217626206"/>
                    <w:lock w:val="sdtLocked"/>
                  </w:sdtPr>
                  <w:sdtEndPr/>
                  <w:sdtContent>
                    <w:tc>
                      <w:tcPr>
                        <w:tcW w:w="471" w:type="pct"/>
                      </w:tcPr>
                      <w:p w14:paraId="60B9CF61" w14:textId="77777777" w:rsidR="009C7E0F" w:rsidRDefault="00D04671" w:rsidP="008A3DA0">
                        <w:pPr>
                          <w:jc w:val="center"/>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343706123"/>
                    <w:lock w:val="sdtLocked"/>
                  </w:sdtPr>
                  <w:sdtEndPr/>
                  <w:sdtContent>
                    <w:tc>
                      <w:tcPr>
                        <w:tcW w:w="535" w:type="pct"/>
                      </w:tcPr>
                      <w:p w14:paraId="5355B579" w14:textId="77777777" w:rsidR="009C7E0F" w:rsidRDefault="00D04671" w:rsidP="008A3DA0">
                        <w:pPr>
                          <w:jc w:val="center"/>
                          <w:rPr>
                            <w:szCs w:val="21"/>
                          </w:rPr>
                        </w:pPr>
                        <w:r>
                          <w:rPr>
                            <w:rFonts w:hint="eastAsia"/>
                            <w:szCs w:val="21"/>
                          </w:rPr>
                          <w:t>6</w:t>
                        </w:r>
                      </w:p>
                    </w:tc>
                  </w:sdtContent>
                </w:sdt>
                <w:sdt>
                  <w:sdtPr>
                    <w:rPr>
                      <w:rFonts w:hint="eastAsia"/>
                      <w:szCs w:val="21"/>
                    </w:rPr>
                    <w:alias w:val="董事参加董事会的出席情况明细-委托出席次数"/>
                    <w:tag w:val="_GBC_a2a87d3677e74291ad0ed110e1e87e1b"/>
                    <w:id w:val="-1811390755"/>
                    <w:lock w:val="sdtLocked"/>
                  </w:sdtPr>
                  <w:sdtEndPr/>
                  <w:sdtContent>
                    <w:tc>
                      <w:tcPr>
                        <w:tcW w:w="500" w:type="pct"/>
                      </w:tcPr>
                      <w:p w14:paraId="1A1FB8C1"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408840548"/>
                    <w:lock w:val="sdtLocked"/>
                  </w:sdtPr>
                  <w:sdtEndPr/>
                  <w:sdtContent>
                    <w:tc>
                      <w:tcPr>
                        <w:tcW w:w="467" w:type="pct"/>
                      </w:tcPr>
                      <w:p w14:paraId="4DFF76C4"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556314614"/>
                    <w:lock w:val="sdtLocked"/>
                  </w:sdtPr>
                  <w:sdtEndPr/>
                  <w:sdtContent>
                    <w:tc>
                      <w:tcPr>
                        <w:tcW w:w="714" w:type="pct"/>
                      </w:tcPr>
                      <w:p w14:paraId="5C7C0EF3" w14:textId="77777777" w:rsidR="009C7E0F" w:rsidRDefault="00E3270E" w:rsidP="008A3DA0">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603881908"/>
                      <w:lock w:val="sdtLocked"/>
                    </w:sdtPr>
                    <w:sdtEndPr/>
                    <w:sdtContent>
                      <w:p w14:paraId="1E5660A3" w14:textId="77777777" w:rsidR="009C7E0F" w:rsidRDefault="00E3270E" w:rsidP="008A3DA0">
                        <w:pPr>
                          <w:jc w:val="center"/>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2961638"/>
              <w:lock w:val="sdtLocked"/>
            </w:sdtPr>
            <w:sdtEndPr/>
            <w:sdtContent>
              <w:tr w:rsidR="009C7E0F" w14:paraId="112C964B" w14:textId="77777777" w:rsidTr="003B746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247568827"/>
                    <w:lock w:val="sdtLocked"/>
                  </w:sdtPr>
                  <w:sdtEndPr>
                    <w:rPr>
                      <w:rFonts w:ascii="Times New Roman" w:eastAsia="宋体" w:hAnsi="Times New Roman" w:cs="Times New Roman"/>
                      <w:kern w:val="0"/>
                      <w:sz w:val="20"/>
                    </w:rPr>
                  </w:sdtEndPr>
                  <w:sdtContent>
                    <w:tc>
                      <w:tcPr>
                        <w:tcW w:w="541" w:type="pct"/>
                      </w:tcPr>
                      <w:p w14:paraId="347970EB" w14:textId="77777777" w:rsidR="009C7E0F" w:rsidRDefault="004E73E8" w:rsidP="004E73E8">
                        <w:pPr>
                          <w:rPr>
                            <w:szCs w:val="21"/>
                          </w:rPr>
                        </w:pPr>
                        <w:r>
                          <w:rPr>
                            <w:rFonts w:hint="eastAsia"/>
                            <w:szCs w:val="21"/>
                          </w:rPr>
                          <w:t>金力</w:t>
                        </w:r>
                      </w:p>
                    </w:tc>
                  </w:sdtContent>
                </w:sdt>
                <w:sdt>
                  <w:sdtPr>
                    <w:rPr>
                      <w:rFonts w:hint="eastAsia"/>
                      <w:szCs w:val="21"/>
                    </w:rPr>
                    <w:alias w:val="董事参加董事会的出席情况明细-是否独立董事"/>
                    <w:tag w:val="_GBC_8f65cf2d483747a58ee92c8a36ee6375"/>
                    <w:id w:val="1439867829"/>
                    <w:lock w:val="sdtLocked"/>
                  </w:sdtPr>
                  <w:sdtEndPr/>
                  <w:sdtContent>
                    <w:tc>
                      <w:tcPr>
                        <w:tcW w:w="467" w:type="pct"/>
                      </w:tcPr>
                      <w:p w14:paraId="31EDAFD4" w14:textId="77777777" w:rsidR="009C7E0F" w:rsidRDefault="004E73E8" w:rsidP="008A3DA0">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200774759"/>
                    <w:lock w:val="sdtLocked"/>
                  </w:sdtPr>
                  <w:sdtEndPr/>
                  <w:sdtContent>
                    <w:tc>
                      <w:tcPr>
                        <w:tcW w:w="607" w:type="pct"/>
                      </w:tcPr>
                      <w:p w14:paraId="067F244C" w14:textId="77777777" w:rsidR="009C7E0F" w:rsidRDefault="00E3270E" w:rsidP="008A3DA0">
                        <w:pPr>
                          <w:jc w:val="center"/>
                          <w:rPr>
                            <w:szCs w:val="21"/>
                          </w:rPr>
                        </w:pPr>
                        <w:r>
                          <w:rPr>
                            <w:rFonts w:hint="eastAsia"/>
                            <w:szCs w:val="21"/>
                          </w:rPr>
                          <w:t>10</w:t>
                        </w:r>
                      </w:p>
                    </w:tc>
                  </w:sdtContent>
                </w:sdt>
                <w:sdt>
                  <w:sdtPr>
                    <w:rPr>
                      <w:rFonts w:hint="eastAsia"/>
                      <w:szCs w:val="21"/>
                    </w:rPr>
                    <w:alias w:val="董事参加董事会的出席情况明细-亲自出席次数"/>
                    <w:tag w:val="_GBC_7d55d4efa540443cad8e689b1ceb5c93"/>
                    <w:id w:val="-833984485"/>
                    <w:lock w:val="sdtLocked"/>
                  </w:sdtPr>
                  <w:sdtEndPr/>
                  <w:sdtContent>
                    <w:tc>
                      <w:tcPr>
                        <w:tcW w:w="471" w:type="pct"/>
                      </w:tcPr>
                      <w:p w14:paraId="56A027A3" w14:textId="77777777" w:rsidR="009C7E0F" w:rsidRDefault="00D04671" w:rsidP="008A3DA0">
                        <w:pPr>
                          <w:jc w:val="center"/>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887385444"/>
                    <w:lock w:val="sdtLocked"/>
                  </w:sdtPr>
                  <w:sdtEndPr/>
                  <w:sdtContent>
                    <w:tc>
                      <w:tcPr>
                        <w:tcW w:w="535" w:type="pct"/>
                      </w:tcPr>
                      <w:p w14:paraId="591D829D" w14:textId="77777777" w:rsidR="009C7E0F" w:rsidRDefault="00D04671" w:rsidP="008A3DA0">
                        <w:pPr>
                          <w:jc w:val="center"/>
                          <w:rPr>
                            <w:szCs w:val="21"/>
                          </w:rPr>
                        </w:pPr>
                        <w:r>
                          <w:rPr>
                            <w:rFonts w:hint="eastAsia"/>
                            <w:szCs w:val="21"/>
                          </w:rPr>
                          <w:t>6</w:t>
                        </w:r>
                      </w:p>
                    </w:tc>
                  </w:sdtContent>
                </w:sdt>
                <w:sdt>
                  <w:sdtPr>
                    <w:rPr>
                      <w:rFonts w:hint="eastAsia"/>
                      <w:szCs w:val="21"/>
                    </w:rPr>
                    <w:alias w:val="董事参加董事会的出席情况明细-委托出席次数"/>
                    <w:tag w:val="_GBC_a2a87d3677e74291ad0ed110e1e87e1b"/>
                    <w:id w:val="-380786419"/>
                    <w:lock w:val="sdtLocked"/>
                  </w:sdtPr>
                  <w:sdtEndPr/>
                  <w:sdtContent>
                    <w:tc>
                      <w:tcPr>
                        <w:tcW w:w="500" w:type="pct"/>
                      </w:tcPr>
                      <w:p w14:paraId="5C28982D"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962347675"/>
                    <w:lock w:val="sdtLocked"/>
                  </w:sdtPr>
                  <w:sdtEndPr/>
                  <w:sdtContent>
                    <w:tc>
                      <w:tcPr>
                        <w:tcW w:w="467" w:type="pct"/>
                      </w:tcPr>
                      <w:p w14:paraId="1C62D9B4"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587889181"/>
                    <w:lock w:val="sdtLocked"/>
                  </w:sdtPr>
                  <w:sdtEndPr/>
                  <w:sdtContent>
                    <w:tc>
                      <w:tcPr>
                        <w:tcW w:w="714" w:type="pct"/>
                      </w:tcPr>
                      <w:p w14:paraId="1746A2B0" w14:textId="77777777" w:rsidR="009C7E0F" w:rsidRDefault="00E3270E" w:rsidP="008A3DA0">
                        <w:pPr>
                          <w:jc w:val="center"/>
                          <w:rPr>
                            <w:szCs w:val="21"/>
                          </w:rPr>
                        </w:pPr>
                        <w:r w:rsidRPr="00E3270E">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90159561"/>
                      <w:lock w:val="sdtLocked"/>
                    </w:sdtPr>
                    <w:sdtEndPr/>
                    <w:sdtContent>
                      <w:p w14:paraId="0BDBFAAE" w14:textId="77777777" w:rsidR="009C7E0F" w:rsidRDefault="00E3270E" w:rsidP="008A3DA0">
                        <w:pPr>
                          <w:jc w:val="center"/>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65078730"/>
              <w:lock w:val="sdtLocked"/>
            </w:sdtPr>
            <w:sdtEndPr/>
            <w:sdtContent>
              <w:tr w:rsidR="009C7E0F" w14:paraId="1A0187D4" w14:textId="77777777" w:rsidTr="003B746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49817992"/>
                    <w:lock w:val="sdtLocked"/>
                  </w:sdtPr>
                  <w:sdtEndPr>
                    <w:rPr>
                      <w:rFonts w:ascii="Times New Roman" w:eastAsia="宋体" w:hAnsi="Times New Roman" w:cs="Times New Roman"/>
                      <w:kern w:val="0"/>
                      <w:sz w:val="20"/>
                    </w:rPr>
                  </w:sdtEndPr>
                  <w:sdtContent>
                    <w:tc>
                      <w:tcPr>
                        <w:tcW w:w="541" w:type="pct"/>
                      </w:tcPr>
                      <w:p w14:paraId="768E6DBF" w14:textId="77777777" w:rsidR="009C7E0F" w:rsidRDefault="004E73E8" w:rsidP="004E73E8">
                        <w:pPr>
                          <w:rPr>
                            <w:szCs w:val="21"/>
                          </w:rPr>
                        </w:pPr>
                        <w:r>
                          <w:rPr>
                            <w:rFonts w:hint="eastAsia"/>
                            <w:szCs w:val="21"/>
                          </w:rPr>
                          <w:t>王波</w:t>
                        </w:r>
                      </w:p>
                    </w:tc>
                  </w:sdtContent>
                </w:sdt>
                <w:sdt>
                  <w:sdtPr>
                    <w:rPr>
                      <w:rFonts w:hint="eastAsia"/>
                      <w:szCs w:val="21"/>
                    </w:rPr>
                    <w:alias w:val="董事参加董事会的出席情况明细-是否独立董事"/>
                    <w:tag w:val="_GBC_8f65cf2d483747a58ee92c8a36ee6375"/>
                    <w:id w:val="-486555664"/>
                    <w:lock w:val="sdtLocked"/>
                  </w:sdtPr>
                  <w:sdtEndPr/>
                  <w:sdtContent>
                    <w:tc>
                      <w:tcPr>
                        <w:tcW w:w="467" w:type="pct"/>
                      </w:tcPr>
                      <w:p w14:paraId="5115228F" w14:textId="77777777" w:rsidR="009C7E0F" w:rsidRDefault="004E73E8" w:rsidP="008A3DA0">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322961703"/>
                    <w:lock w:val="sdtLocked"/>
                  </w:sdtPr>
                  <w:sdtEndPr/>
                  <w:sdtContent>
                    <w:tc>
                      <w:tcPr>
                        <w:tcW w:w="607" w:type="pct"/>
                      </w:tcPr>
                      <w:p w14:paraId="32DBB0A0" w14:textId="77777777" w:rsidR="009C7E0F" w:rsidRDefault="00E3270E" w:rsidP="008A3DA0">
                        <w:pPr>
                          <w:jc w:val="center"/>
                          <w:rPr>
                            <w:szCs w:val="21"/>
                          </w:rPr>
                        </w:pPr>
                        <w:r>
                          <w:rPr>
                            <w:rFonts w:hint="eastAsia"/>
                            <w:szCs w:val="21"/>
                          </w:rPr>
                          <w:t>5</w:t>
                        </w:r>
                      </w:p>
                    </w:tc>
                  </w:sdtContent>
                </w:sdt>
                <w:sdt>
                  <w:sdtPr>
                    <w:rPr>
                      <w:rFonts w:hint="eastAsia"/>
                      <w:szCs w:val="21"/>
                    </w:rPr>
                    <w:alias w:val="董事参加董事会的出席情况明细-亲自出席次数"/>
                    <w:tag w:val="_GBC_7d55d4efa540443cad8e689b1ceb5c93"/>
                    <w:id w:val="-884788214"/>
                    <w:lock w:val="sdtLocked"/>
                  </w:sdtPr>
                  <w:sdtEndPr/>
                  <w:sdtContent>
                    <w:tc>
                      <w:tcPr>
                        <w:tcW w:w="471" w:type="pct"/>
                      </w:tcPr>
                      <w:p w14:paraId="3113BA73" w14:textId="77777777" w:rsidR="009C7E0F" w:rsidRDefault="00E3270E" w:rsidP="008A3DA0">
                        <w:pPr>
                          <w:jc w:val="center"/>
                          <w:rPr>
                            <w:szCs w:val="21"/>
                          </w:rPr>
                        </w:pPr>
                        <w:r>
                          <w:rPr>
                            <w:rFonts w:hint="eastAsia"/>
                            <w:szCs w:val="21"/>
                          </w:rPr>
                          <w:t>3</w:t>
                        </w:r>
                      </w:p>
                    </w:tc>
                  </w:sdtContent>
                </w:sdt>
                <w:sdt>
                  <w:sdtPr>
                    <w:rPr>
                      <w:rFonts w:hint="eastAsia"/>
                      <w:szCs w:val="21"/>
                    </w:rPr>
                    <w:alias w:val="董事参加董事会的出席情况明细-以通讯方式参加次数"/>
                    <w:tag w:val="_GBC_306c9d4358884762b41dcc391a6b7cd7"/>
                    <w:id w:val="-1223756413"/>
                    <w:lock w:val="sdtLocked"/>
                  </w:sdtPr>
                  <w:sdtEndPr/>
                  <w:sdtContent>
                    <w:tc>
                      <w:tcPr>
                        <w:tcW w:w="535" w:type="pct"/>
                      </w:tcPr>
                      <w:p w14:paraId="5CE49CD3" w14:textId="77777777" w:rsidR="009C7E0F" w:rsidRDefault="006969B9" w:rsidP="008A3DA0">
                        <w:pPr>
                          <w:jc w:val="center"/>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599003182"/>
                    <w:lock w:val="sdtLocked"/>
                  </w:sdtPr>
                  <w:sdtEndPr/>
                  <w:sdtContent>
                    <w:tc>
                      <w:tcPr>
                        <w:tcW w:w="500" w:type="pct"/>
                      </w:tcPr>
                      <w:p w14:paraId="49613CB1"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6651025"/>
                    <w:lock w:val="sdtLocked"/>
                  </w:sdtPr>
                  <w:sdtEndPr/>
                  <w:sdtContent>
                    <w:tc>
                      <w:tcPr>
                        <w:tcW w:w="467" w:type="pct"/>
                      </w:tcPr>
                      <w:p w14:paraId="32623DAD"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745304405"/>
                    <w:lock w:val="sdtLocked"/>
                  </w:sdtPr>
                  <w:sdtEndPr/>
                  <w:sdtContent>
                    <w:tc>
                      <w:tcPr>
                        <w:tcW w:w="714" w:type="pct"/>
                      </w:tcPr>
                      <w:p w14:paraId="7DE4D47C" w14:textId="77777777" w:rsidR="009C7E0F" w:rsidRDefault="00E3270E" w:rsidP="008A3DA0">
                        <w:pPr>
                          <w:jc w:val="center"/>
                          <w:rPr>
                            <w:szCs w:val="21"/>
                          </w:rPr>
                        </w:pPr>
                        <w:r w:rsidRPr="00E3270E">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581184498"/>
                      <w:lock w:val="sdtLocked"/>
                    </w:sdtPr>
                    <w:sdtEndPr/>
                    <w:sdtContent>
                      <w:p w14:paraId="4EB8938E" w14:textId="77777777" w:rsidR="009C7E0F" w:rsidRDefault="00E3270E" w:rsidP="008A3DA0">
                        <w:pPr>
                          <w:jc w:val="center"/>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24223042"/>
              <w:lock w:val="sdtLocked"/>
            </w:sdtPr>
            <w:sdtEndPr/>
            <w:sdtContent>
              <w:tr w:rsidR="009C7E0F" w14:paraId="76473179" w14:textId="77777777" w:rsidTr="003B746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17695742"/>
                    <w:lock w:val="sdtLocked"/>
                  </w:sdtPr>
                  <w:sdtEndPr>
                    <w:rPr>
                      <w:rFonts w:ascii="Times New Roman" w:eastAsia="宋体" w:hAnsi="Times New Roman" w:cs="Times New Roman"/>
                      <w:kern w:val="0"/>
                      <w:sz w:val="20"/>
                    </w:rPr>
                  </w:sdtEndPr>
                  <w:sdtContent>
                    <w:tc>
                      <w:tcPr>
                        <w:tcW w:w="541" w:type="pct"/>
                      </w:tcPr>
                      <w:p w14:paraId="47C4904E" w14:textId="77777777" w:rsidR="009C7E0F" w:rsidRDefault="004E73E8" w:rsidP="004E73E8">
                        <w:pPr>
                          <w:rPr>
                            <w:szCs w:val="21"/>
                          </w:rPr>
                        </w:pPr>
                        <w:r>
                          <w:rPr>
                            <w:rFonts w:hint="eastAsia"/>
                            <w:szCs w:val="21"/>
                          </w:rPr>
                          <w:t>CHENCHUAN</w:t>
                        </w:r>
                      </w:p>
                    </w:tc>
                  </w:sdtContent>
                </w:sdt>
                <w:sdt>
                  <w:sdtPr>
                    <w:rPr>
                      <w:rFonts w:hint="eastAsia"/>
                      <w:szCs w:val="21"/>
                    </w:rPr>
                    <w:alias w:val="董事参加董事会的出席情况明细-是否独立董事"/>
                    <w:tag w:val="_GBC_8f65cf2d483747a58ee92c8a36ee6375"/>
                    <w:id w:val="553351831"/>
                    <w:lock w:val="sdtLocked"/>
                  </w:sdtPr>
                  <w:sdtEndPr/>
                  <w:sdtContent>
                    <w:tc>
                      <w:tcPr>
                        <w:tcW w:w="467" w:type="pct"/>
                      </w:tcPr>
                      <w:p w14:paraId="5AE0D454" w14:textId="77777777" w:rsidR="009C7E0F" w:rsidRDefault="004E73E8" w:rsidP="008A3DA0">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625803503"/>
                    <w:lock w:val="sdtLocked"/>
                  </w:sdtPr>
                  <w:sdtEndPr/>
                  <w:sdtContent>
                    <w:tc>
                      <w:tcPr>
                        <w:tcW w:w="607" w:type="pct"/>
                      </w:tcPr>
                      <w:p w14:paraId="7E3E8C1A" w14:textId="77777777" w:rsidR="009C7E0F" w:rsidRDefault="00E3270E" w:rsidP="008A3DA0">
                        <w:pPr>
                          <w:jc w:val="center"/>
                          <w:rPr>
                            <w:szCs w:val="21"/>
                          </w:rPr>
                        </w:pPr>
                        <w:r>
                          <w:rPr>
                            <w:rFonts w:hint="eastAsia"/>
                            <w:szCs w:val="21"/>
                          </w:rPr>
                          <w:t>5</w:t>
                        </w:r>
                      </w:p>
                    </w:tc>
                  </w:sdtContent>
                </w:sdt>
                <w:sdt>
                  <w:sdtPr>
                    <w:rPr>
                      <w:rFonts w:hint="eastAsia"/>
                      <w:szCs w:val="21"/>
                    </w:rPr>
                    <w:alias w:val="董事参加董事会的出席情况明细-亲自出席次数"/>
                    <w:tag w:val="_GBC_7d55d4efa540443cad8e689b1ceb5c93"/>
                    <w:id w:val="-1736764827"/>
                    <w:lock w:val="sdtLocked"/>
                  </w:sdtPr>
                  <w:sdtEndPr/>
                  <w:sdtContent>
                    <w:tc>
                      <w:tcPr>
                        <w:tcW w:w="471" w:type="pct"/>
                      </w:tcPr>
                      <w:p w14:paraId="4091CFBC" w14:textId="77777777" w:rsidR="009C7E0F" w:rsidRDefault="00D04671" w:rsidP="008A3DA0">
                        <w:pPr>
                          <w:jc w:val="center"/>
                          <w:rPr>
                            <w:szCs w:val="21"/>
                          </w:rPr>
                        </w:pPr>
                        <w:r>
                          <w:rPr>
                            <w:rFonts w:hint="eastAsia"/>
                            <w:szCs w:val="21"/>
                          </w:rPr>
                          <w:t>1</w:t>
                        </w:r>
                      </w:p>
                    </w:tc>
                  </w:sdtContent>
                </w:sdt>
                <w:sdt>
                  <w:sdtPr>
                    <w:rPr>
                      <w:rFonts w:hint="eastAsia"/>
                      <w:szCs w:val="21"/>
                    </w:rPr>
                    <w:alias w:val="董事参加董事会的出席情况明细-以通讯方式参加次数"/>
                    <w:tag w:val="_GBC_306c9d4358884762b41dcc391a6b7cd7"/>
                    <w:id w:val="22762624"/>
                    <w:lock w:val="sdtLocked"/>
                  </w:sdtPr>
                  <w:sdtEndPr/>
                  <w:sdtContent>
                    <w:tc>
                      <w:tcPr>
                        <w:tcW w:w="535" w:type="pct"/>
                      </w:tcPr>
                      <w:p w14:paraId="34DB36BD" w14:textId="77777777" w:rsidR="009C7E0F" w:rsidRDefault="00D04671" w:rsidP="008A3DA0">
                        <w:pPr>
                          <w:jc w:val="center"/>
                          <w:rPr>
                            <w:szCs w:val="21"/>
                          </w:rPr>
                        </w:pPr>
                        <w:r>
                          <w:rPr>
                            <w:rFonts w:hint="eastAsia"/>
                            <w:szCs w:val="21"/>
                          </w:rPr>
                          <w:t>4</w:t>
                        </w:r>
                      </w:p>
                    </w:tc>
                  </w:sdtContent>
                </w:sdt>
                <w:sdt>
                  <w:sdtPr>
                    <w:rPr>
                      <w:rFonts w:hint="eastAsia"/>
                      <w:szCs w:val="21"/>
                    </w:rPr>
                    <w:alias w:val="董事参加董事会的出席情况明细-委托出席次数"/>
                    <w:tag w:val="_GBC_a2a87d3677e74291ad0ed110e1e87e1b"/>
                    <w:id w:val="-120151897"/>
                    <w:lock w:val="sdtLocked"/>
                  </w:sdtPr>
                  <w:sdtEndPr/>
                  <w:sdtContent>
                    <w:tc>
                      <w:tcPr>
                        <w:tcW w:w="500" w:type="pct"/>
                      </w:tcPr>
                      <w:p w14:paraId="58CFC986"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829053866"/>
                    <w:lock w:val="sdtLocked"/>
                  </w:sdtPr>
                  <w:sdtEndPr/>
                  <w:sdtContent>
                    <w:tc>
                      <w:tcPr>
                        <w:tcW w:w="467" w:type="pct"/>
                      </w:tcPr>
                      <w:p w14:paraId="367303DB"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904638388"/>
                    <w:lock w:val="sdtLocked"/>
                  </w:sdtPr>
                  <w:sdtEndPr/>
                  <w:sdtContent>
                    <w:tc>
                      <w:tcPr>
                        <w:tcW w:w="714" w:type="pct"/>
                      </w:tcPr>
                      <w:p w14:paraId="7567AACB" w14:textId="77777777" w:rsidR="009C7E0F" w:rsidRDefault="00E3270E" w:rsidP="008A3DA0">
                        <w:pPr>
                          <w:jc w:val="center"/>
                          <w:rPr>
                            <w:szCs w:val="21"/>
                          </w:rPr>
                        </w:pPr>
                        <w:r w:rsidRPr="00E3270E">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462923733"/>
                      <w:lock w:val="sdtLocked"/>
                    </w:sdtPr>
                    <w:sdtEndPr/>
                    <w:sdtContent>
                      <w:p w14:paraId="25101D77" w14:textId="77777777" w:rsidR="009C7E0F" w:rsidRDefault="00E3270E" w:rsidP="008A3DA0">
                        <w:pPr>
                          <w:jc w:val="center"/>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32629054"/>
              <w:lock w:val="sdtLocked"/>
            </w:sdtPr>
            <w:sdtEndPr/>
            <w:sdtContent>
              <w:tr w:rsidR="009C7E0F" w14:paraId="5D21E37A" w14:textId="77777777" w:rsidTr="003B746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325502340"/>
                    <w:lock w:val="sdtLocked"/>
                  </w:sdtPr>
                  <w:sdtEndPr>
                    <w:rPr>
                      <w:rFonts w:ascii="Times New Roman" w:eastAsia="宋体" w:hAnsi="Times New Roman" w:cs="Times New Roman"/>
                      <w:kern w:val="0"/>
                      <w:sz w:val="20"/>
                    </w:rPr>
                  </w:sdtEndPr>
                  <w:sdtContent>
                    <w:tc>
                      <w:tcPr>
                        <w:tcW w:w="541" w:type="pct"/>
                      </w:tcPr>
                      <w:p w14:paraId="2441E798" w14:textId="77777777" w:rsidR="009C7E0F" w:rsidRDefault="004E73E8" w:rsidP="004E73E8">
                        <w:pPr>
                          <w:rPr>
                            <w:szCs w:val="21"/>
                          </w:rPr>
                        </w:pPr>
                        <w:r>
                          <w:rPr>
                            <w:rFonts w:hint="eastAsia"/>
                            <w:szCs w:val="21"/>
                          </w:rPr>
                          <w:t>刘洪跃</w:t>
                        </w:r>
                      </w:p>
                    </w:tc>
                  </w:sdtContent>
                </w:sdt>
                <w:sdt>
                  <w:sdtPr>
                    <w:rPr>
                      <w:rFonts w:hint="eastAsia"/>
                      <w:szCs w:val="21"/>
                    </w:rPr>
                    <w:alias w:val="董事参加董事会的出席情况明细-是否独立董事"/>
                    <w:tag w:val="_GBC_8f65cf2d483747a58ee92c8a36ee6375"/>
                    <w:id w:val="-1314172823"/>
                    <w:lock w:val="sdtLocked"/>
                  </w:sdtPr>
                  <w:sdtEndPr/>
                  <w:sdtContent>
                    <w:tc>
                      <w:tcPr>
                        <w:tcW w:w="467" w:type="pct"/>
                      </w:tcPr>
                      <w:p w14:paraId="0F5E76C8" w14:textId="77777777" w:rsidR="009C7E0F" w:rsidRDefault="004E73E8" w:rsidP="008A3DA0">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482306157"/>
                    <w:lock w:val="sdtLocked"/>
                  </w:sdtPr>
                  <w:sdtEndPr/>
                  <w:sdtContent>
                    <w:tc>
                      <w:tcPr>
                        <w:tcW w:w="607" w:type="pct"/>
                      </w:tcPr>
                      <w:p w14:paraId="35FF91DA" w14:textId="77777777" w:rsidR="009C7E0F" w:rsidRDefault="00E3270E" w:rsidP="008A3DA0">
                        <w:pPr>
                          <w:jc w:val="center"/>
                          <w:rPr>
                            <w:szCs w:val="21"/>
                          </w:rPr>
                        </w:pPr>
                        <w:r>
                          <w:rPr>
                            <w:rFonts w:hint="eastAsia"/>
                            <w:szCs w:val="21"/>
                          </w:rPr>
                          <w:t>10</w:t>
                        </w:r>
                      </w:p>
                    </w:tc>
                  </w:sdtContent>
                </w:sdt>
                <w:sdt>
                  <w:sdtPr>
                    <w:rPr>
                      <w:rFonts w:hint="eastAsia"/>
                      <w:szCs w:val="21"/>
                    </w:rPr>
                    <w:alias w:val="董事参加董事会的出席情况明细-亲自出席次数"/>
                    <w:tag w:val="_GBC_7d55d4efa540443cad8e689b1ceb5c93"/>
                    <w:id w:val="1108547484"/>
                    <w:lock w:val="sdtLocked"/>
                  </w:sdtPr>
                  <w:sdtEndPr/>
                  <w:sdtContent>
                    <w:tc>
                      <w:tcPr>
                        <w:tcW w:w="471" w:type="pct"/>
                      </w:tcPr>
                      <w:p w14:paraId="288B1EB4" w14:textId="77777777" w:rsidR="009C7E0F" w:rsidRDefault="00D04671" w:rsidP="008A3DA0">
                        <w:pPr>
                          <w:jc w:val="center"/>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1535270015"/>
                    <w:lock w:val="sdtLocked"/>
                  </w:sdtPr>
                  <w:sdtEndPr/>
                  <w:sdtContent>
                    <w:tc>
                      <w:tcPr>
                        <w:tcW w:w="535" w:type="pct"/>
                      </w:tcPr>
                      <w:p w14:paraId="7C25B64E" w14:textId="77777777" w:rsidR="009C7E0F" w:rsidRDefault="00D04671" w:rsidP="008A3DA0">
                        <w:pPr>
                          <w:jc w:val="center"/>
                          <w:rPr>
                            <w:szCs w:val="21"/>
                          </w:rPr>
                        </w:pPr>
                        <w:r>
                          <w:rPr>
                            <w:rFonts w:hint="eastAsia"/>
                            <w:szCs w:val="21"/>
                          </w:rPr>
                          <w:t>6</w:t>
                        </w:r>
                      </w:p>
                    </w:tc>
                  </w:sdtContent>
                </w:sdt>
                <w:sdt>
                  <w:sdtPr>
                    <w:rPr>
                      <w:rFonts w:hint="eastAsia"/>
                      <w:szCs w:val="21"/>
                    </w:rPr>
                    <w:alias w:val="董事参加董事会的出席情况明细-委托出席次数"/>
                    <w:tag w:val="_GBC_a2a87d3677e74291ad0ed110e1e87e1b"/>
                    <w:id w:val="2088106988"/>
                    <w:lock w:val="sdtLocked"/>
                  </w:sdtPr>
                  <w:sdtEndPr/>
                  <w:sdtContent>
                    <w:tc>
                      <w:tcPr>
                        <w:tcW w:w="500" w:type="pct"/>
                      </w:tcPr>
                      <w:p w14:paraId="4DCFC326"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480665813"/>
                    <w:lock w:val="sdtLocked"/>
                  </w:sdtPr>
                  <w:sdtEndPr/>
                  <w:sdtContent>
                    <w:tc>
                      <w:tcPr>
                        <w:tcW w:w="467" w:type="pct"/>
                      </w:tcPr>
                      <w:p w14:paraId="367E698A"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671749235"/>
                    <w:lock w:val="sdtLocked"/>
                  </w:sdtPr>
                  <w:sdtEndPr/>
                  <w:sdtContent>
                    <w:tc>
                      <w:tcPr>
                        <w:tcW w:w="714" w:type="pct"/>
                      </w:tcPr>
                      <w:p w14:paraId="2AA399B8" w14:textId="77777777" w:rsidR="009C7E0F" w:rsidRDefault="00E3270E" w:rsidP="008A3DA0">
                        <w:pPr>
                          <w:jc w:val="center"/>
                          <w:rPr>
                            <w:szCs w:val="21"/>
                          </w:rPr>
                        </w:pPr>
                        <w:r w:rsidRPr="00E3270E">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038504918"/>
                      <w:lock w:val="sdtLocked"/>
                    </w:sdtPr>
                    <w:sdtEndPr/>
                    <w:sdtContent>
                      <w:p w14:paraId="614CDF5D" w14:textId="77777777" w:rsidR="009C7E0F" w:rsidRDefault="00E3270E" w:rsidP="008A3DA0">
                        <w:pPr>
                          <w:jc w:val="center"/>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601962675"/>
              <w:lock w:val="sdtLocked"/>
            </w:sdtPr>
            <w:sdtEndPr/>
            <w:sdtContent>
              <w:tr w:rsidR="009C7E0F" w14:paraId="4E087D2E" w14:textId="77777777" w:rsidTr="003B746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1537888"/>
                    <w:lock w:val="sdtLocked"/>
                  </w:sdtPr>
                  <w:sdtEndPr>
                    <w:rPr>
                      <w:rFonts w:ascii="Times New Roman" w:eastAsia="宋体" w:hAnsi="Times New Roman" w:cs="Times New Roman"/>
                      <w:kern w:val="0"/>
                      <w:sz w:val="20"/>
                    </w:rPr>
                  </w:sdtEndPr>
                  <w:sdtContent>
                    <w:tc>
                      <w:tcPr>
                        <w:tcW w:w="541" w:type="pct"/>
                      </w:tcPr>
                      <w:p w14:paraId="7820A059" w14:textId="77777777" w:rsidR="009C7E0F" w:rsidRDefault="004E73E8" w:rsidP="004E73E8">
                        <w:pPr>
                          <w:rPr>
                            <w:szCs w:val="21"/>
                          </w:rPr>
                        </w:pPr>
                        <w:r>
                          <w:rPr>
                            <w:rFonts w:hint="eastAsia"/>
                            <w:szCs w:val="21"/>
                          </w:rPr>
                          <w:t>彭加亮</w:t>
                        </w:r>
                      </w:p>
                    </w:tc>
                  </w:sdtContent>
                </w:sdt>
                <w:sdt>
                  <w:sdtPr>
                    <w:rPr>
                      <w:rFonts w:hint="eastAsia"/>
                      <w:szCs w:val="21"/>
                    </w:rPr>
                    <w:alias w:val="董事参加董事会的出席情况明细-是否独立董事"/>
                    <w:tag w:val="_GBC_8f65cf2d483747a58ee92c8a36ee6375"/>
                    <w:id w:val="-304092782"/>
                    <w:lock w:val="sdtLocked"/>
                  </w:sdtPr>
                  <w:sdtEndPr/>
                  <w:sdtContent>
                    <w:tc>
                      <w:tcPr>
                        <w:tcW w:w="467" w:type="pct"/>
                      </w:tcPr>
                      <w:p w14:paraId="16B47F27" w14:textId="77777777" w:rsidR="009C7E0F" w:rsidRDefault="004E73E8" w:rsidP="008A3DA0">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297684775"/>
                    <w:lock w:val="sdtLocked"/>
                  </w:sdtPr>
                  <w:sdtEndPr/>
                  <w:sdtContent>
                    <w:tc>
                      <w:tcPr>
                        <w:tcW w:w="607" w:type="pct"/>
                      </w:tcPr>
                      <w:p w14:paraId="257EC8B8" w14:textId="77777777" w:rsidR="009C7E0F" w:rsidRDefault="00E3270E" w:rsidP="008A3DA0">
                        <w:pPr>
                          <w:jc w:val="center"/>
                          <w:rPr>
                            <w:szCs w:val="21"/>
                          </w:rPr>
                        </w:pPr>
                        <w:r>
                          <w:rPr>
                            <w:rFonts w:hint="eastAsia"/>
                            <w:szCs w:val="21"/>
                          </w:rPr>
                          <w:t>10</w:t>
                        </w:r>
                      </w:p>
                    </w:tc>
                  </w:sdtContent>
                </w:sdt>
                <w:sdt>
                  <w:sdtPr>
                    <w:rPr>
                      <w:rFonts w:hint="eastAsia"/>
                      <w:szCs w:val="21"/>
                    </w:rPr>
                    <w:alias w:val="董事参加董事会的出席情况明细-亲自出席次数"/>
                    <w:tag w:val="_GBC_7d55d4efa540443cad8e689b1ceb5c93"/>
                    <w:id w:val="-634332230"/>
                    <w:lock w:val="sdtLocked"/>
                  </w:sdtPr>
                  <w:sdtEndPr/>
                  <w:sdtContent>
                    <w:tc>
                      <w:tcPr>
                        <w:tcW w:w="471" w:type="pct"/>
                      </w:tcPr>
                      <w:p w14:paraId="0BE7149D" w14:textId="77777777" w:rsidR="009C7E0F" w:rsidRDefault="00D04671" w:rsidP="008A3DA0">
                        <w:pPr>
                          <w:jc w:val="center"/>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964340948"/>
                    <w:lock w:val="sdtLocked"/>
                  </w:sdtPr>
                  <w:sdtEndPr/>
                  <w:sdtContent>
                    <w:tc>
                      <w:tcPr>
                        <w:tcW w:w="535" w:type="pct"/>
                      </w:tcPr>
                      <w:p w14:paraId="3B0E6F60" w14:textId="77777777" w:rsidR="009C7E0F" w:rsidRDefault="00D04671" w:rsidP="008A3DA0">
                        <w:pPr>
                          <w:jc w:val="center"/>
                          <w:rPr>
                            <w:szCs w:val="21"/>
                          </w:rPr>
                        </w:pPr>
                        <w:r>
                          <w:rPr>
                            <w:rFonts w:hint="eastAsia"/>
                            <w:szCs w:val="21"/>
                          </w:rPr>
                          <w:t>6</w:t>
                        </w:r>
                      </w:p>
                    </w:tc>
                  </w:sdtContent>
                </w:sdt>
                <w:sdt>
                  <w:sdtPr>
                    <w:rPr>
                      <w:rFonts w:hint="eastAsia"/>
                      <w:szCs w:val="21"/>
                    </w:rPr>
                    <w:alias w:val="董事参加董事会的出席情况明细-委托出席次数"/>
                    <w:tag w:val="_GBC_a2a87d3677e74291ad0ed110e1e87e1b"/>
                    <w:id w:val="501325754"/>
                    <w:lock w:val="sdtLocked"/>
                  </w:sdtPr>
                  <w:sdtEndPr/>
                  <w:sdtContent>
                    <w:tc>
                      <w:tcPr>
                        <w:tcW w:w="500" w:type="pct"/>
                      </w:tcPr>
                      <w:p w14:paraId="33D39363"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348686086"/>
                    <w:lock w:val="sdtLocked"/>
                  </w:sdtPr>
                  <w:sdtEndPr/>
                  <w:sdtContent>
                    <w:tc>
                      <w:tcPr>
                        <w:tcW w:w="467" w:type="pct"/>
                      </w:tcPr>
                      <w:p w14:paraId="56CA0AD0" w14:textId="77777777" w:rsidR="009C7E0F" w:rsidRDefault="00E3270E" w:rsidP="008A3DA0">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269122830"/>
                    <w:lock w:val="sdtLocked"/>
                  </w:sdtPr>
                  <w:sdtEndPr/>
                  <w:sdtContent>
                    <w:tc>
                      <w:tcPr>
                        <w:tcW w:w="714" w:type="pct"/>
                      </w:tcPr>
                      <w:p w14:paraId="200DC334" w14:textId="77777777" w:rsidR="009C7E0F" w:rsidRDefault="00E3270E" w:rsidP="008A3DA0">
                        <w:pPr>
                          <w:jc w:val="center"/>
                          <w:rPr>
                            <w:szCs w:val="21"/>
                          </w:rPr>
                        </w:pPr>
                        <w:r w:rsidRPr="00E3270E">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828717191"/>
                      <w:lock w:val="sdtLocked"/>
                    </w:sdtPr>
                    <w:sdtEndPr/>
                    <w:sdtContent>
                      <w:p w14:paraId="4B065C1C" w14:textId="77777777" w:rsidR="009C7E0F" w:rsidRDefault="00E3270E" w:rsidP="008A3DA0">
                        <w:pPr>
                          <w:jc w:val="center"/>
                          <w:rPr>
                            <w:szCs w:val="21"/>
                          </w:rPr>
                        </w:pPr>
                        <w:r>
                          <w:rPr>
                            <w:rFonts w:hint="eastAsia"/>
                            <w:szCs w:val="21"/>
                          </w:rPr>
                          <w:t>2</w:t>
                        </w:r>
                      </w:p>
                    </w:sdtContent>
                  </w:sdt>
                </w:tc>
              </w:tr>
            </w:sdtContent>
          </w:sdt>
        </w:tbl>
        <w:p w14:paraId="36B733D7" w14:textId="77777777" w:rsidR="009C7E0F" w:rsidRDefault="009C7E0F"/>
        <w:p w14:paraId="2D4C88B0" w14:textId="77777777" w:rsidR="00D074C7" w:rsidRDefault="00A86B79">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EndPr/>
          <w:sdtContent>
            <w:p w14:paraId="6C2489A6" w14:textId="77777777" w:rsidR="00D074C7" w:rsidRDefault="00A86B79" w:rsidP="008A3DA0">
              <w:pPr>
                <w:rPr>
                  <w:szCs w:val="21"/>
                </w:rPr>
              </w:pPr>
              <w:r>
                <w:rPr>
                  <w:szCs w:val="21"/>
                </w:rPr>
                <w:fldChar w:fldCharType="begin"/>
              </w:r>
              <w:r w:rsidR="008A3DA0">
                <w:rPr>
                  <w:szCs w:val="21"/>
                </w:rPr>
                <w:instrText xml:space="preserve"> MACROBUTTON  SnrToggleCheckbox □适用 </w:instrText>
              </w:r>
              <w:r>
                <w:rPr>
                  <w:szCs w:val="21"/>
                </w:rPr>
                <w:fldChar w:fldCharType="end"/>
              </w:r>
              <w:r>
                <w:rPr>
                  <w:szCs w:val="21"/>
                </w:rPr>
                <w:fldChar w:fldCharType="begin"/>
              </w:r>
              <w:r w:rsidR="008A3DA0">
                <w:rPr>
                  <w:szCs w:val="21"/>
                </w:rPr>
                <w:instrText xml:space="preserve"> MACROBUTTON  SnrToggleCheckbox √不适用 </w:instrText>
              </w:r>
              <w:r>
                <w:rPr>
                  <w:szCs w:val="21"/>
                </w:rPr>
                <w:fldChar w:fldCharType="end"/>
              </w:r>
            </w:p>
          </w:sdtContent>
        </w:sdt>
      </w:sdtContent>
    </w:sdt>
    <w:sdt>
      <w:sdtPr>
        <w:rPr>
          <w:szCs w:val="21"/>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4524"/>
            <w:gridCol w:w="4525"/>
          </w:tblGrid>
          <w:tr w:rsidR="00D074C7" w14:paraId="164FFB33" w14:textId="77777777" w:rsidTr="00187B4D">
            <w:tc>
              <w:tcPr>
                <w:tcW w:w="4524" w:type="dxa"/>
              </w:tcPr>
              <w:p w14:paraId="50C18A9B" w14:textId="77777777" w:rsidR="00D074C7" w:rsidRDefault="00A86B79">
                <w:pPr>
                  <w:rPr>
                    <w:szCs w:val="21"/>
                  </w:rPr>
                </w:pPr>
                <w:r>
                  <w:rPr>
                    <w:szCs w:val="21"/>
                  </w:rPr>
                  <w:t>年内召开董事会会议次数</w:t>
                </w:r>
              </w:p>
            </w:tc>
            <w:sdt>
              <w:sdtPr>
                <w:rPr>
                  <w:rFonts w:hint="eastAsia"/>
                  <w:szCs w:val="21"/>
                </w:rPr>
                <w:alias w:val="报告期内召开董事会会议次数"/>
                <w:tag w:val="_GBC_cabd294ab90e40d0afb59e61df002667"/>
                <w:id w:val="-2080899546"/>
                <w:lock w:val="sdtLocked"/>
              </w:sdtPr>
              <w:sdtEndPr/>
              <w:sdtContent>
                <w:tc>
                  <w:tcPr>
                    <w:tcW w:w="4525" w:type="dxa"/>
                  </w:tcPr>
                  <w:p w14:paraId="2BEF4C54" w14:textId="77777777" w:rsidR="00D074C7" w:rsidRDefault="005868F4" w:rsidP="00FA428A">
                    <w:pPr>
                      <w:jc w:val="right"/>
                      <w:rPr>
                        <w:szCs w:val="21"/>
                      </w:rPr>
                    </w:pPr>
                    <w:r>
                      <w:rPr>
                        <w:rFonts w:hint="eastAsia"/>
                        <w:szCs w:val="21"/>
                      </w:rPr>
                      <w:t>10</w:t>
                    </w:r>
                  </w:p>
                </w:tc>
              </w:sdtContent>
            </w:sdt>
          </w:tr>
          <w:tr w:rsidR="00D074C7" w14:paraId="4F21D2F2" w14:textId="77777777" w:rsidTr="00187B4D">
            <w:tc>
              <w:tcPr>
                <w:tcW w:w="4524" w:type="dxa"/>
              </w:tcPr>
              <w:p w14:paraId="15648E59" w14:textId="77777777" w:rsidR="00D074C7" w:rsidRDefault="00A86B79">
                <w:pPr>
                  <w:rPr>
                    <w:szCs w:val="21"/>
                  </w:rPr>
                </w:pPr>
                <w:r>
                  <w:rPr>
                    <w:szCs w:val="21"/>
                  </w:rPr>
                  <w:t>其中：现场会议次数</w:t>
                </w:r>
              </w:p>
            </w:tc>
            <w:sdt>
              <w:sdtPr>
                <w:rPr>
                  <w:rFonts w:hint="eastAsia"/>
                  <w:szCs w:val="21"/>
                </w:rPr>
                <w:alias w:val="报告期内现场会议次数"/>
                <w:tag w:val="_GBC_961e9868e2b8460292ce29e0daf769be"/>
                <w:id w:val="347224124"/>
                <w:lock w:val="sdtLocked"/>
              </w:sdtPr>
              <w:sdtEndPr/>
              <w:sdtContent>
                <w:tc>
                  <w:tcPr>
                    <w:tcW w:w="4525" w:type="dxa"/>
                  </w:tcPr>
                  <w:p w14:paraId="4DB5B65C" w14:textId="77777777" w:rsidR="00D074C7" w:rsidRDefault="005868F4" w:rsidP="00FA428A">
                    <w:pPr>
                      <w:jc w:val="right"/>
                      <w:rPr>
                        <w:szCs w:val="21"/>
                      </w:rPr>
                    </w:pPr>
                    <w:r>
                      <w:rPr>
                        <w:rFonts w:hint="eastAsia"/>
                        <w:szCs w:val="21"/>
                      </w:rPr>
                      <w:t>4</w:t>
                    </w:r>
                  </w:p>
                </w:tc>
              </w:sdtContent>
            </w:sdt>
          </w:tr>
          <w:tr w:rsidR="00D074C7" w14:paraId="396549C3" w14:textId="77777777" w:rsidTr="00187B4D">
            <w:tc>
              <w:tcPr>
                <w:tcW w:w="4524" w:type="dxa"/>
              </w:tcPr>
              <w:p w14:paraId="5FA65A7D" w14:textId="77777777" w:rsidR="00D074C7" w:rsidRDefault="00A86B79">
                <w:pPr>
                  <w:rPr>
                    <w:szCs w:val="21"/>
                  </w:rPr>
                </w:pPr>
                <w:r>
                  <w:rPr>
                    <w:szCs w:val="21"/>
                  </w:rPr>
                  <w:t>通讯方式召开会议次数</w:t>
                </w:r>
              </w:p>
            </w:tc>
            <w:sdt>
              <w:sdtPr>
                <w:rPr>
                  <w:rFonts w:hint="eastAsia"/>
                  <w:szCs w:val="21"/>
                </w:rPr>
                <w:alias w:val="报告期内通讯方式召开会议次数"/>
                <w:tag w:val="_GBC_44a4767fcb99419089c6ef6aa2100027"/>
                <w:id w:val="1294800165"/>
                <w:lock w:val="sdtLocked"/>
              </w:sdtPr>
              <w:sdtEndPr/>
              <w:sdtContent>
                <w:tc>
                  <w:tcPr>
                    <w:tcW w:w="4525" w:type="dxa"/>
                  </w:tcPr>
                  <w:p w14:paraId="0BEA5FAE" w14:textId="77777777" w:rsidR="00D074C7" w:rsidRDefault="005868F4" w:rsidP="00FA428A">
                    <w:pPr>
                      <w:jc w:val="right"/>
                      <w:rPr>
                        <w:szCs w:val="21"/>
                      </w:rPr>
                    </w:pPr>
                    <w:r>
                      <w:rPr>
                        <w:rFonts w:hint="eastAsia"/>
                        <w:szCs w:val="21"/>
                      </w:rPr>
                      <w:t>6</w:t>
                    </w:r>
                  </w:p>
                </w:tc>
              </w:sdtContent>
            </w:sdt>
          </w:tr>
          <w:tr w:rsidR="00D074C7" w14:paraId="16157C65" w14:textId="77777777" w:rsidTr="00187B4D">
            <w:tc>
              <w:tcPr>
                <w:tcW w:w="4524" w:type="dxa"/>
              </w:tcPr>
              <w:p w14:paraId="7DCB967A" w14:textId="77777777" w:rsidR="00D074C7" w:rsidRDefault="00A86B79">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544833528"/>
                <w:lock w:val="sdtLocked"/>
              </w:sdtPr>
              <w:sdtEndPr/>
              <w:sdtContent>
                <w:tc>
                  <w:tcPr>
                    <w:tcW w:w="4525" w:type="dxa"/>
                  </w:tcPr>
                  <w:p w14:paraId="0658C1F5" w14:textId="77777777" w:rsidR="00D074C7" w:rsidRDefault="005868F4" w:rsidP="00FA428A">
                    <w:pPr>
                      <w:jc w:val="right"/>
                      <w:rPr>
                        <w:szCs w:val="21"/>
                      </w:rPr>
                    </w:pPr>
                    <w:r>
                      <w:rPr>
                        <w:rFonts w:hint="eastAsia"/>
                        <w:szCs w:val="21"/>
                      </w:rPr>
                      <w:t>0</w:t>
                    </w:r>
                  </w:p>
                </w:tc>
              </w:sdtContent>
            </w:sdt>
          </w:tr>
        </w:tbl>
      </w:sdtContent>
    </w:sdt>
    <w:p w14:paraId="5151DE7F" w14:textId="77777777" w:rsidR="00D074C7" w:rsidRDefault="00D074C7">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EndPr/>
      <w:sdtContent>
        <w:p w14:paraId="4CD183A1" w14:textId="77777777" w:rsidR="00D074C7" w:rsidRDefault="00A86B79">
          <w:pPr>
            <w:pStyle w:val="3"/>
            <w:numPr>
              <w:ilvl w:val="0"/>
              <w:numId w:val="45"/>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EndPr/>
          <w:sdtContent>
            <w:p w14:paraId="1CB39AFF" w14:textId="77777777" w:rsidR="008A3DA0" w:rsidRDefault="00A86B79" w:rsidP="008A3DA0">
              <w:r>
                <w:fldChar w:fldCharType="begin"/>
              </w:r>
              <w:r w:rsidR="008A3DA0">
                <w:instrText xml:space="preserve"> MACROBUTTON  SnrToggleCheckbox □适用 </w:instrText>
              </w:r>
              <w:r>
                <w:fldChar w:fldCharType="end"/>
              </w:r>
              <w:r>
                <w:fldChar w:fldCharType="begin"/>
              </w:r>
              <w:r w:rsidR="008A3DA0">
                <w:instrText xml:space="preserve"> MACROBUTTON  SnrToggleCheckbox √不适用 </w:instrText>
              </w:r>
              <w:r>
                <w:fldChar w:fldCharType="end"/>
              </w:r>
            </w:p>
          </w:sdtContent>
        </w:sdt>
        <w:p w14:paraId="314DE481" w14:textId="77777777" w:rsidR="00D074C7" w:rsidRDefault="00166E2B">
          <w:pPr>
            <w:rPr>
              <w:szCs w:val="21"/>
            </w:rPr>
          </w:pPr>
        </w:p>
      </w:sdtContent>
    </w:sdt>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EndPr/>
      <w:sdtContent>
        <w:p w14:paraId="144407BA" w14:textId="77777777" w:rsidR="00D074C7" w:rsidRDefault="00A86B79">
          <w:pPr>
            <w:pStyle w:val="3"/>
            <w:numPr>
              <w:ilvl w:val="0"/>
              <w:numId w:val="45"/>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ContentLocked"/>
            <w:placeholder>
              <w:docPart w:val="GBC22222222222222222222222222222"/>
            </w:placeholder>
          </w:sdtPr>
          <w:sdtEndPr/>
          <w:sdtContent>
            <w:p w14:paraId="59F346E0" w14:textId="187C3433" w:rsidR="00D074C7" w:rsidRDefault="00A86B79" w:rsidP="009F0674">
              <w:pPr>
                <w:rPr>
                  <w:szCs w:val="21"/>
                </w:rPr>
              </w:pPr>
              <w:r>
                <w:rPr>
                  <w:szCs w:val="21"/>
                </w:rPr>
                <w:fldChar w:fldCharType="begin"/>
              </w:r>
              <w:r w:rsidR="009F0674">
                <w:rPr>
                  <w:szCs w:val="21"/>
                </w:rPr>
                <w:instrText xml:space="preserve"> MACROBUTTON  SnrToggleCheckbox □适用 </w:instrText>
              </w:r>
              <w:r>
                <w:rPr>
                  <w:szCs w:val="21"/>
                </w:rPr>
                <w:fldChar w:fldCharType="end"/>
              </w:r>
              <w:r>
                <w:rPr>
                  <w:szCs w:val="21"/>
                </w:rPr>
                <w:fldChar w:fldCharType="begin"/>
              </w:r>
              <w:r w:rsidR="009F0674">
                <w:rPr>
                  <w:szCs w:val="21"/>
                </w:rPr>
                <w:instrText xml:space="preserve"> MACROBUTTON  SnrToggleCheckbox √不适用 </w:instrText>
              </w:r>
              <w:r>
                <w:rPr>
                  <w:szCs w:val="21"/>
                </w:rPr>
                <w:fldChar w:fldCharType="end"/>
              </w:r>
            </w:p>
          </w:sdtContent>
        </w:sdt>
      </w:sdtContent>
    </w:sdt>
    <w:p w14:paraId="64F2E6B3" w14:textId="77777777" w:rsidR="00D074C7" w:rsidRDefault="00D074C7">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14:paraId="55894D5F" w14:textId="77777777" w:rsidR="00D074C7" w:rsidRDefault="00A86B79">
          <w:pPr>
            <w:pStyle w:val="2"/>
            <w:numPr>
              <w:ilvl w:val="0"/>
              <w:numId w:val="44"/>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EndPr/>
          <w:sdtContent>
            <w:p w14:paraId="0F6A2861" w14:textId="77777777" w:rsidR="00D074C7" w:rsidRDefault="00A86B79">
              <w:pPr>
                <w:rPr>
                  <w:szCs w:val="21"/>
                </w:rPr>
              </w:pPr>
              <w:r>
                <w:rPr>
                  <w:szCs w:val="21"/>
                </w:rPr>
                <w:fldChar w:fldCharType="begin"/>
              </w:r>
              <w:r w:rsidR="00812D98">
                <w:rPr>
                  <w:szCs w:val="21"/>
                </w:rPr>
                <w:instrText xml:space="preserve"> MACROBUTTON  SnrToggleCheckbox √适用 </w:instrText>
              </w:r>
              <w:r>
                <w:rPr>
                  <w:szCs w:val="21"/>
                </w:rPr>
                <w:fldChar w:fldCharType="end"/>
              </w:r>
              <w:r>
                <w:rPr>
                  <w:szCs w:val="21"/>
                </w:rPr>
                <w:fldChar w:fldCharType="begin"/>
              </w:r>
              <w:r w:rsidR="00812D98">
                <w:rPr>
                  <w:szCs w:val="21"/>
                </w:rPr>
                <w:instrText xml:space="preserve"> MACROBUTTON  SnrToggleCheckbox □不适用 </w:instrText>
              </w:r>
              <w:r>
                <w:rPr>
                  <w:szCs w:val="21"/>
                </w:rPr>
                <w:fldChar w:fldCharType="end"/>
              </w:r>
            </w:p>
          </w:sdtContent>
        </w:sdt>
        <w:sdt>
          <w:sdtPr>
            <w:rPr>
              <w:rFonts w:hint="eastAsia"/>
              <w:szCs w:val="21"/>
            </w:rPr>
            <w:alias w:val="董事会下设专门委员会在报告期内履行职责时所提出的重要意见和建议"/>
            <w:tag w:val="_GBC_008f5f152ec64806960abf2dc33f5740"/>
            <w:id w:val="-1812093280"/>
            <w:lock w:val="sdtLocked"/>
            <w:placeholder>
              <w:docPart w:val="GBC22222222222222222222222222222"/>
            </w:placeholder>
          </w:sdtPr>
          <w:sdtEndPr/>
          <w:sdtContent>
            <w:p w14:paraId="769BD62B" w14:textId="77777777" w:rsidR="00812D98" w:rsidRPr="00812D98" w:rsidRDefault="00812D98" w:rsidP="00812D98">
              <w:pPr>
                <w:ind w:firstLineChars="200" w:firstLine="420"/>
                <w:rPr>
                  <w:szCs w:val="21"/>
                </w:rPr>
              </w:pPr>
              <w:r w:rsidRPr="00812D98">
                <w:rPr>
                  <w:szCs w:val="21"/>
                </w:rPr>
                <w:t>1、报告期内，公司董事会审计委员会依照有关法律、法规以及《公司章程》、本公司《审计委员会实施细则》的有关规定，勤勉尽责，切实履行职责。此外，审计委员会依照中国证监会《公开发行证券的公司信息披露内容与格式准则第2号——年度报告的内容与格式》（2014年修订）、上海证券交易所《关于做好上市公司2014年年度报告工作的通知》及《企业内部控制基本规范》、《上市公司内部控制指引》的有关要求，积极配合与监督本公司201</w:t>
              </w:r>
              <w:r>
                <w:rPr>
                  <w:rFonts w:hint="eastAsia"/>
                  <w:szCs w:val="21"/>
                </w:rPr>
                <w:t>5</w:t>
              </w:r>
              <w:r w:rsidRPr="00812D98">
                <w:rPr>
                  <w:szCs w:val="21"/>
                </w:rPr>
                <w:t>年度年报编制工作、内控报告编制工作及相关审计工作。重点围绕公司定期报告、财务信息、内部控制制度建设、</w:t>
              </w:r>
              <w:r w:rsidRPr="00812D98">
                <w:rPr>
                  <w:rFonts w:hint="eastAsia"/>
                  <w:szCs w:val="21"/>
                </w:rPr>
                <w:t>关联交易、对外担保、资金占用情况、内部风险控制等事项的审核，主要开展了如下工作：</w:t>
              </w:r>
            </w:p>
            <w:p w14:paraId="53743405" w14:textId="77777777" w:rsidR="00812D98" w:rsidRPr="00812D98" w:rsidRDefault="00812D98" w:rsidP="00812D98">
              <w:pPr>
                <w:rPr>
                  <w:szCs w:val="21"/>
                </w:rPr>
              </w:pPr>
              <w:r w:rsidRPr="00812D98">
                <w:rPr>
                  <w:szCs w:val="21"/>
                </w:rPr>
                <w:t xml:space="preserve">   1）参与年度财务报告工作</w:t>
              </w:r>
            </w:p>
            <w:p w14:paraId="2BFC7C29" w14:textId="77777777" w:rsidR="00812D98" w:rsidRPr="00812D98" w:rsidRDefault="00812D98" w:rsidP="00812D98">
              <w:pPr>
                <w:ind w:firstLineChars="200" w:firstLine="420"/>
                <w:rPr>
                  <w:szCs w:val="21"/>
                </w:rPr>
              </w:pPr>
              <w:r w:rsidRPr="00812D98">
                <w:rPr>
                  <w:rFonts w:hint="eastAsia"/>
                  <w:szCs w:val="21"/>
                </w:rPr>
                <w:t>①年审注册会计师进场前，审计委员会与会计师事务所沟通确定了公司年度审计工作的时间安排及人员安排，并在年度结束后及时审阅了公司编制的</w:t>
              </w:r>
              <w:r w:rsidRPr="00812D98">
                <w:rPr>
                  <w:szCs w:val="21"/>
                </w:rPr>
                <w:t>201</w:t>
              </w:r>
              <w:r>
                <w:rPr>
                  <w:rFonts w:hint="eastAsia"/>
                  <w:szCs w:val="21"/>
                </w:rPr>
                <w:t>5</w:t>
              </w:r>
              <w:r w:rsidRPr="00812D98">
                <w:rPr>
                  <w:szCs w:val="21"/>
                </w:rPr>
                <w:t>年度财务会计报表，认为财务会计报表能够反映公司的201</w:t>
              </w:r>
              <w:r>
                <w:rPr>
                  <w:rFonts w:hint="eastAsia"/>
                  <w:szCs w:val="21"/>
                </w:rPr>
                <w:t>5</w:t>
              </w:r>
              <w:r w:rsidRPr="00812D98">
                <w:rPr>
                  <w:szCs w:val="21"/>
                </w:rPr>
                <w:t>年度的财务状况和经营成果。注册会计师进场后，审计委员会与会计师进行了多次沟通，督促其在计划时限内提交财务审计报告。在会计师出具初步审计意见后，审计委员会对公司财务会计报表进行了第二次审阅，认为公司财务会计报表能够真实、准确、完整地反映公司的整体情况，并向董事会提交了相关意见。</w:t>
              </w:r>
            </w:p>
            <w:p w14:paraId="1033EA4B" w14:textId="77777777" w:rsidR="00812D98" w:rsidRPr="00812D98" w:rsidRDefault="00812D98" w:rsidP="00812D98">
              <w:pPr>
                <w:ind w:firstLineChars="200" w:firstLine="420"/>
                <w:rPr>
                  <w:szCs w:val="21"/>
                </w:rPr>
              </w:pPr>
              <w:r w:rsidRPr="00812D98">
                <w:rPr>
                  <w:rFonts w:hint="eastAsia"/>
                  <w:szCs w:val="21"/>
                </w:rPr>
                <w:t>②审计工作结束后，审计委员会与会计师事务所针对初步审计结果进行了当面沟通并对他们的工作进行了全面总结，认为公司</w:t>
              </w:r>
              <w:r w:rsidRPr="00812D98">
                <w:rPr>
                  <w:szCs w:val="21"/>
                </w:rPr>
                <w:t>201</w:t>
              </w:r>
              <w:r>
                <w:rPr>
                  <w:rFonts w:hint="eastAsia"/>
                  <w:szCs w:val="21"/>
                </w:rPr>
                <w:t>5</w:t>
              </w:r>
              <w:r w:rsidRPr="00812D98">
                <w:rPr>
                  <w:szCs w:val="21"/>
                </w:rPr>
                <w:t>年度年审会计师事务所--立信会计师事务所（特殊普通合伙）在为公司提供审计服务中，恪尽职守，遵循独立、客观、公正的执业准则，较好地完成了公司委托的各项工作，建议公司董事会续聘其为201</w:t>
              </w:r>
              <w:r>
                <w:rPr>
                  <w:rFonts w:hint="eastAsia"/>
                  <w:szCs w:val="21"/>
                </w:rPr>
                <w:t>6</w:t>
              </w:r>
              <w:r w:rsidRPr="00812D98">
                <w:rPr>
                  <w:szCs w:val="21"/>
                </w:rPr>
                <w:t>年度财务报告审计机构。</w:t>
              </w:r>
            </w:p>
            <w:p w14:paraId="32AFF7F8" w14:textId="77777777" w:rsidR="00812D98" w:rsidRPr="00812D98" w:rsidRDefault="00812D98" w:rsidP="00812D98">
              <w:pPr>
                <w:ind w:firstLineChars="200" w:firstLine="420"/>
                <w:rPr>
                  <w:szCs w:val="21"/>
                </w:rPr>
              </w:pPr>
              <w:r w:rsidRPr="00812D98">
                <w:rPr>
                  <w:szCs w:val="21"/>
                </w:rPr>
                <w:t>2）参与年度内部控制评价报告工作</w:t>
              </w:r>
            </w:p>
            <w:p w14:paraId="23C8ABD4" w14:textId="77777777" w:rsidR="00812D98" w:rsidRPr="00812D98" w:rsidRDefault="00812D98" w:rsidP="00812D98">
              <w:pPr>
                <w:rPr>
                  <w:szCs w:val="21"/>
                </w:rPr>
              </w:pPr>
              <w:r w:rsidRPr="00812D98">
                <w:rPr>
                  <w:szCs w:val="21"/>
                </w:rPr>
                <w:t xml:space="preserve">   ①年审注册会计师进场前，审计委员会与会计师事务所沟通确定了公司年度审计工作的时间安排及人员安排，并在审阅《江苏吴中实业股份有限公司201</w:t>
              </w:r>
              <w:r>
                <w:rPr>
                  <w:rFonts w:hint="eastAsia"/>
                  <w:szCs w:val="21"/>
                </w:rPr>
                <w:t>5</w:t>
              </w:r>
              <w:r w:rsidRPr="00812D98">
                <w:rPr>
                  <w:szCs w:val="21"/>
                </w:rPr>
                <w:t>年内部控制审计计划》后认为：立信会计师事务所出具的内控审计计划中所涉及的目标、范围、程序、方法等内容是科学、合理、有效的。注册会计师进场后，审计委员会与会计师进行了多次沟通，督促其在计划时限内提交内控审计报告。在会计师出具初步审计意见后，审计委员会对公司内控评价报告进行了审阅，认为公司内部控制评价报告是合理、有效的，并向董事会提交了相关意见。</w:t>
              </w:r>
            </w:p>
            <w:p w14:paraId="6474A979" w14:textId="77777777" w:rsidR="00812D98" w:rsidRDefault="00812D98" w:rsidP="00812D98">
              <w:pPr>
                <w:ind w:firstLineChars="200" w:firstLine="420"/>
                <w:rPr>
                  <w:szCs w:val="21"/>
                </w:rPr>
              </w:pPr>
              <w:r w:rsidRPr="00812D98">
                <w:rPr>
                  <w:szCs w:val="21"/>
                </w:rPr>
                <w:t>②审计工作结束后，审计委员会与会计师事务所针对初步审计结果进行了当面沟通并对他们的工作进行了全面总结，认为公司201</w:t>
              </w:r>
              <w:r>
                <w:rPr>
                  <w:rFonts w:hint="eastAsia"/>
                  <w:szCs w:val="21"/>
                </w:rPr>
                <w:t>5</w:t>
              </w:r>
              <w:r w:rsidRPr="00812D98">
                <w:rPr>
                  <w:szCs w:val="21"/>
                </w:rPr>
                <w:t>年度年审会计师事务所--立信会计师事务所（特殊普通合伙）在为公司提供审计服务中，恪尽职守，遵循独立、客观、公正的执业准则，较好地完成了公司委托的各项工作，建议公司董事会续聘其为201</w:t>
              </w:r>
              <w:r>
                <w:rPr>
                  <w:rFonts w:hint="eastAsia"/>
                  <w:szCs w:val="21"/>
                </w:rPr>
                <w:t>6</w:t>
              </w:r>
              <w:r w:rsidRPr="00812D98">
                <w:rPr>
                  <w:szCs w:val="21"/>
                </w:rPr>
                <w:t>年度内部控制审计机构。</w:t>
              </w:r>
            </w:p>
            <w:p w14:paraId="6A966F68" w14:textId="77777777" w:rsidR="00812D98" w:rsidRPr="00812D98" w:rsidRDefault="00812D98" w:rsidP="00812D98">
              <w:pPr>
                <w:ind w:firstLineChars="200" w:firstLine="420"/>
                <w:rPr>
                  <w:szCs w:val="21"/>
                </w:rPr>
              </w:pPr>
              <w:r w:rsidRPr="00812D98">
                <w:rPr>
                  <w:szCs w:val="21"/>
                </w:rPr>
                <w:t>2、报告期内，公司董事会薪酬与考核委员会严格按照《公司章程》、《公司董事会薪酬与考核委员会实施细则》开展了如下主要工作：</w:t>
              </w:r>
            </w:p>
            <w:p w14:paraId="283CCA90" w14:textId="77777777" w:rsidR="00812D98" w:rsidRPr="00812D98" w:rsidRDefault="00812D98" w:rsidP="00012F55">
              <w:pPr>
                <w:ind w:firstLineChars="200" w:firstLine="420"/>
                <w:rPr>
                  <w:szCs w:val="21"/>
                </w:rPr>
              </w:pPr>
              <w:r w:rsidRPr="00812D98">
                <w:rPr>
                  <w:rFonts w:hint="eastAsia"/>
                  <w:szCs w:val="21"/>
                </w:rPr>
                <w:t>报告期内，薪酬与考核委员会结合董事会制定的“</w:t>
              </w:r>
              <w:r w:rsidRPr="00812D98">
                <w:rPr>
                  <w:szCs w:val="21"/>
                </w:rPr>
                <w:t>201</w:t>
              </w:r>
              <w:r w:rsidR="00012F55">
                <w:rPr>
                  <w:rFonts w:hint="eastAsia"/>
                  <w:szCs w:val="21"/>
                </w:rPr>
                <w:t>5</w:t>
              </w:r>
              <w:r w:rsidRPr="00812D98">
                <w:rPr>
                  <w:szCs w:val="21"/>
                </w:rPr>
                <w:t>年度董事会对总经理经营目标绩效考核方案”的相关要求，公司董事会薪酬与考核委员会审查了公司董事及高管人员201</w:t>
              </w:r>
              <w:r w:rsidR="00012F55">
                <w:rPr>
                  <w:rFonts w:hint="eastAsia"/>
                  <w:szCs w:val="21"/>
                </w:rPr>
                <w:t>5</w:t>
              </w:r>
              <w:r w:rsidRPr="00812D98">
                <w:rPr>
                  <w:szCs w:val="21"/>
                </w:rPr>
                <w:t>年履行职责的情况，并依照考核标准及相关薪酬政策对公司高管人员进行了年度绩效情况考核后认为：公司经营管理层领取的津贴及薪酬情况符合公司薪酬管理体系及其岗位职责完成情况考核的相关规定，不存在违反公司薪酬管理制度情形，相关数据真实、准确，发放符合经公司董事会、股东大会审议通过的标准。</w:t>
              </w:r>
            </w:p>
            <w:p w14:paraId="3F33D1BA" w14:textId="77777777" w:rsidR="00812D98" w:rsidRPr="00812D98" w:rsidRDefault="00812D98" w:rsidP="00812D98">
              <w:pPr>
                <w:ind w:firstLineChars="200" w:firstLine="420"/>
                <w:rPr>
                  <w:szCs w:val="21"/>
                </w:rPr>
              </w:pPr>
              <w:r w:rsidRPr="00812D98">
                <w:rPr>
                  <w:szCs w:val="21"/>
                </w:rPr>
                <w:t>3、报告期内，公司董事会战略委员会严格按照《公司章程》、《公司董事会战略委员会实施细则》，结合公司发展现状，就公司编制的《</w:t>
              </w:r>
              <w:r w:rsidR="00996485" w:rsidRPr="00996485">
                <w:rPr>
                  <w:rFonts w:hint="eastAsia"/>
                  <w:szCs w:val="21"/>
                </w:rPr>
                <w:t>江苏吴中实业股份有限公司关于加快公司战略转型升级的规划纲要（</w:t>
              </w:r>
              <w:r w:rsidR="00996485" w:rsidRPr="00996485">
                <w:rPr>
                  <w:szCs w:val="21"/>
                </w:rPr>
                <w:t>2016年）</w:t>
              </w:r>
              <w:r w:rsidRPr="00812D98">
                <w:rPr>
                  <w:szCs w:val="21"/>
                </w:rPr>
                <w:t>》专门召开了会议并形成了相关决议。</w:t>
              </w:r>
            </w:p>
            <w:p w14:paraId="42019720" w14:textId="77777777" w:rsidR="00D074C7" w:rsidRDefault="00812D98" w:rsidP="00812D98">
              <w:pPr>
                <w:ind w:firstLineChars="200" w:firstLine="420"/>
                <w:rPr>
                  <w:szCs w:val="21"/>
                </w:rPr>
              </w:pPr>
              <w:r w:rsidRPr="00812D98">
                <w:rPr>
                  <w:szCs w:val="21"/>
                </w:rPr>
                <w:lastRenderedPageBreak/>
                <w:t>4、报告期内，公司董事会提名委员会对公司</w:t>
              </w:r>
              <w:r w:rsidR="008A3DA0">
                <w:rPr>
                  <w:rFonts w:hint="eastAsia"/>
                  <w:szCs w:val="21"/>
                </w:rPr>
                <w:t>新聘任的</w:t>
              </w:r>
              <w:r w:rsidR="00996485">
                <w:rPr>
                  <w:rFonts w:hint="eastAsia"/>
                  <w:szCs w:val="21"/>
                </w:rPr>
                <w:t>独立董事</w:t>
              </w:r>
              <w:r w:rsidRPr="00812D98">
                <w:rPr>
                  <w:szCs w:val="21"/>
                </w:rPr>
                <w:t>及高管</w:t>
              </w:r>
              <w:r w:rsidR="004120B3">
                <w:rPr>
                  <w:rFonts w:hint="eastAsia"/>
                  <w:szCs w:val="21"/>
                </w:rPr>
                <w:t>的</w:t>
              </w:r>
              <w:r w:rsidRPr="00812D98">
                <w:rPr>
                  <w:szCs w:val="21"/>
                </w:rPr>
                <w:t>聘任履行了严格的提名程序。</w:t>
              </w:r>
            </w:p>
          </w:sdtContent>
        </w:sdt>
      </w:sdtContent>
    </w:sdt>
    <w:p w14:paraId="520F7633" w14:textId="77777777" w:rsidR="00D074C7" w:rsidRDefault="00D074C7">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14:paraId="3636589F" w14:textId="77777777" w:rsidR="00D074C7" w:rsidRDefault="00A86B79">
          <w:pPr>
            <w:pStyle w:val="2"/>
            <w:numPr>
              <w:ilvl w:val="0"/>
              <w:numId w:val="44"/>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EndPr/>
          <w:sdtContent>
            <w:p w14:paraId="5DF29A49" w14:textId="77777777" w:rsidR="00D074C7" w:rsidRDefault="00A86B79">
              <w:r>
                <w:fldChar w:fldCharType="begin"/>
              </w:r>
              <w:r w:rsidR="00CC283F">
                <w:instrText xml:space="preserve"> MACROBUTTON  SnrToggleCheckbox √适用 </w:instrText>
              </w:r>
              <w:r>
                <w:fldChar w:fldCharType="end"/>
              </w:r>
              <w:r>
                <w:fldChar w:fldCharType="begin"/>
              </w:r>
              <w:r w:rsidR="00CC283F">
                <w:instrText xml:space="preserve"> MACROBUTTON  SnrToggleCheckbox □不适用 </w:instrText>
              </w:r>
              <w:r>
                <w:fldChar w:fldCharType="end"/>
              </w:r>
            </w:p>
          </w:sdtContent>
        </w:sdt>
        <w:sdt>
          <w:sdtPr>
            <w:rPr>
              <w:rFonts w:hint="eastAsia"/>
              <w:szCs w:val="21"/>
            </w:rPr>
            <w:alias w:val="监事会发现公司存在风险的说明"/>
            <w:tag w:val="_GBC_8ef16060cd5c4095a63b669cc8c051fe"/>
            <w:id w:val="50744206"/>
            <w:lock w:val="sdtLocked"/>
            <w:placeholder>
              <w:docPart w:val="GBC22222222222222222222222222222"/>
            </w:placeholder>
          </w:sdtPr>
          <w:sdtEndPr/>
          <w:sdtContent>
            <w:p w14:paraId="3F15CA25" w14:textId="77777777" w:rsidR="00D074C7" w:rsidRDefault="00CC283F">
              <w:pPr>
                <w:rPr>
                  <w:szCs w:val="21"/>
                </w:rPr>
              </w:pPr>
              <w:r w:rsidRPr="00CC283F">
                <w:rPr>
                  <w:rFonts w:hint="eastAsia"/>
                  <w:szCs w:val="21"/>
                </w:rPr>
                <w:t>公司监事会对报告期内的监督事项无异议。</w:t>
              </w:r>
            </w:p>
          </w:sdtContent>
        </w:sdt>
      </w:sdtContent>
    </w:sdt>
    <w:p w14:paraId="41F8CF4C" w14:textId="77777777" w:rsidR="00D074C7" w:rsidRDefault="00D074C7">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EndPr/>
      <w:sdtContent>
        <w:p w14:paraId="013578FF" w14:textId="77777777" w:rsidR="00D074C7" w:rsidRDefault="00A86B79">
          <w:pPr>
            <w:pStyle w:val="2"/>
            <w:numPr>
              <w:ilvl w:val="0"/>
              <w:numId w:val="44"/>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EndPr/>
          <w:sdtContent>
            <w:p w14:paraId="7B6F6EB4" w14:textId="77777777" w:rsidR="00D074C7" w:rsidRDefault="00A86B79" w:rsidP="00CC283F">
              <w:pPr>
                <w:rPr>
                  <w:szCs w:val="21"/>
                </w:rPr>
              </w:pPr>
              <w:r>
                <w:rPr>
                  <w:szCs w:val="21"/>
                </w:rPr>
                <w:fldChar w:fldCharType="begin"/>
              </w:r>
              <w:r w:rsidR="00CC283F">
                <w:rPr>
                  <w:szCs w:val="21"/>
                </w:rPr>
                <w:instrText xml:space="preserve"> MACROBUTTON  SnrToggleCheckbox □适用 </w:instrText>
              </w:r>
              <w:r>
                <w:rPr>
                  <w:szCs w:val="21"/>
                </w:rPr>
                <w:fldChar w:fldCharType="end"/>
              </w:r>
              <w:r>
                <w:rPr>
                  <w:szCs w:val="21"/>
                </w:rPr>
                <w:fldChar w:fldCharType="begin"/>
              </w:r>
              <w:r w:rsidR="00CC283F">
                <w:rPr>
                  <w:szCs w:val="21"/>
                </w:rPr>
                <w:instrText xml:space="preserve"> MACROBUTTON  SnrToggleCheckbox √不适用 </w:instrText>
              </w:r>
              <w:r>
                <w:rPr>
                  <w:szCs w:val="21"/>
                </w:rPr>
                <w:fldChar w:fldCharType="end"/>
              </w:r>
            </w:p>
          </w:sdtContent>
        </w:sdt>
        <w:p w14:paraId="7CF6E5B3" w14:textId="77777777" w:rsidR="00D074C7" w:rsidRDefault="00D074C7">
          <w:pPr>
            <w:rPr>
              <w:szCs w:val="21"/>
            </w:rPr>
          </w:pPr>
        </w:p>
        <w:p w14:paraId="26D70894" w14:textId="77777777" w:rsidR="00D074C7" w:rsidRDefault="00A86B79">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EndPr/>
          <w:sdtContent>
            <w:p w14:paraId="2270D5AE" w14:textId="77777777" w:rsidR="00D074C7" w:rsidRDefault="00A86B79" w:rsidP="00CC283F">
              <w:pPr>
                <w:rPr>
                  <w:szCs w:val="21"/>
                </w:rPr>
              </w:pPr>
              <w:r>
                <w:rPr>
                  <w:szCs w:val="21"/>
                </w:rPr>
                <w:fldChar w:fldCharType="begin"/>
              </w:r>
              <w:r w:rsidR="00CC283F">
                <w:rPr>
                  <w:szCs w:val="21"/>
                </w:rPr>
                <w:instrText xml:space="preserve"> MACROBUTTON  SnrToggleCheckbox □适用 </w:instrText>
              </w:r>
              <w:r>
                <w:rPr>
                  <w:szCs w:val="21"/>
                </w:rPr>
                <w:fldChar w:fldCharType="end"/>
              </w:r>
              <w:r>
                <w:rPr>
                  <w:szCs w:val="21"/>
                </w:rPr>
                <w:fldChar w:fldCharType="begin"/>
              </w:r>
              <w:r w:rsidR="00CC283F">
                <w:rPr>
                  <w:szCs w:val="21"/>
                </w:rPr>
                <w:instrText xml:space="preserve"> MACROBUTTON  SnrToggleCheckbox √不适用 </w:instrText>
              </w:r>
              <w:r>
                <w:rPr>
                  <w:szCs w:val="21"/>
                </w:rPr>
                <w:fldChar w:fldCharType="end"/>
              </w:r>
            </w:p>
          </w:sdtContent>
        </w:sdt>
      </w:sdtContent>
    </w:sdt>
    <w:p w14:paraId="5DC24BBA" w14:textId="77777777" w:rsidR="00D074C7" w:rsidRDefault="00D074C7">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EndPr/>
      <w:sdtContent>
        <w:p w14:paraId="01DFFE68" w14:textId="77777777" w:rsidR="00D074C7" w:rsidRDefault="00A86B79">
          <w:pPr>
            <w:pStyle w:val="2"/>
            <w:numPr>
              <w:ilvl w:val="0"/>
              <w:numId w:val="44"/>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EndPr/>
          <w:sdtContent>
            <w:p w14:paraId="092F9B79" w14:textId="77777777" w:rsidR="00D074C7" w:rsidRDefault="00A86B79">
              <w:pPr>
                <w:rPr>
                  <w:szCs w:val="21"/>
                </w:rPr>
              </w:pPr>
              <w:r>
                <w:rPr>
                  <w:szCs w:val="21"/>
                </w:rPr>
                <w:fldChar w:fldCharType="begin"/>
              </w:r>
              <w:r w:rsidR="00CC283F">
                <w:rPr>
                  <w:szCs w:val="21"/>
                </w:rPr>
                <w:instrText xml:space="preserve"> MACROBUTTON  SnrToggleCheckbox √适用 </w:instrText>
              </w:r>
              <w:r>
                <w:rPr>
                  <w:szCs w:val="21"/>
                </w:rPr>
                <w:fldChar w:fldCharType="end"/>
              </w:r>
              <w:r>
                <w:rPr>
                  <w:szCs w:val="21"/>
                </w:rPr>
                <w:fldChar w:fldCharType="begin"/>
              </w:r>
              <w:r w:rsidR="00CC283F">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EndPr/>
          <w:sdtContent>
            <w:p w14:paraId="026C3393" w14:textId="77777777" w:rsidR="00D074C7" w:rsidRDefault="00CC283F" w:rsidP="00CC283F">
              <w:pPr>
                <w:ind w:firstLineChars="200" w:firstLine="420"/>
                <w:rPr>
                  <w:szCs w:val="21"/>
                </w:rPr>
              </w:pPr>
              <w:r w:rsidRPr="00CC283F">
                <w:rPr>
                  <w:rFonts w:hint="eastAsia"/>
                  <w:szCs w:val="21"/>
                </w:rPr>
                <w:t>报告期内，公司通过董事会薪酬与考核委员会对高管人员实施年度考核与测评，所有高管人员的薪资收入直接和其岗位职责完成情况以及公司的经营业绩挂钩，使公司激励机制充分地发挥了有效的激励作用。</w:t>
              </w:r>
            </w:p>
          </w:sdtContent>
        </w:sdt>
      </w:sdtContent>
    </w:sdt>
    <w:p w14:paraId="0C0344DF" w14:textId="77777777" w:rsidR="00D074C7" w:rsidRDefault="00D074C7">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EndPr/>
      <w:sdtContent>
        <w:p w14:paraId="7475C541" w14:textId="77777777" w:rsidR="00D074C7" w:rsidRDefault="00A86B79">
          <w:pPr>
            <w:pStyle w:val="2"/>
            <w:numPr>
              <w:ilvl w:val="0"/>
              <w:numId w:val="44"/>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EndPr/>
          <w:sdtContent>
            <w:p w14:paraId="651D38EA" w14:textId="77777777" w:rsidR="00D074C7" w:rsidRDefault="00A86B79">
              <w:pPr>
                <w:rPr>
                  <w:szCs w:val="21"/>
                </w:rPr>
              </w:pPr>
              <w:r>
                <w:rPr>
                  <w:szCs w:val="21"/>
                </w:rPr>
                <w:fldChar w:fldCharType="begin"/>
              </w:r>
              <w:r w:rsidR="00CC283F">
                <w:rPr>
                  <w:szCs w:val="21"/>
                </w:rPr>
                <w:instrText xml:space="preserve"> MACROBUTTON  SnrToggleCheckbox √适用 </w:instrText>
              </w:r>
              <w:r>
                <w:rPr>
                  <w:szCs w:val="21"/>
                </w:rPr>
                <w:fldChar w:fldCharType="end"/>
              </w:r>
              <w:r>
                <w:rPr>
                  <w:szCs w:val="21"/>
                </w:rPr>
                <w:fldChar w:fldCharType="begin"/>
              </w:r>
              <w:r w:rsidR="00CC283F">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EndPr/>
          <w:sdtContent>
            <w:p w14:paraId="2D1D676A" w14:textId="77777777" w:rsidR="00D074C7" w:rsidRDefault="00CC283F" w:rsidP="00AE388F">
              <w:pPr>
                <w:ind w:firstLineChars="200" w:firstLine="420"/>
                <w:rPr>
                  <w:szCs w:val="21"/>
                </w:rPr>
              </w:pPr>
              <w:r w:rsidRPr="00CC283F">
                <w:rPr>
                  <w:rFonts w:hint="eastAsia"/>
                  <w:szCs w:val="21"/>
                </w:rPr>
                <w:t>公司</w:t>
              </w:r>
              <w:r w:rsidRPr="00CC283F">
                <w:rPr>
                  <w:szCs w:val="21"/>
                </w:rPr>
                <w:t>201</w:t>
              </w:r>
              <w:r>
                <w:rPr>
                  <w:rFonts w:hint="eastAsia"/>
                  <w:szCs w:val="21"/>
                </w:rPr>
                <w:t>6</w:t>
              </w:r>
              <w:r w:rsidRPr="00CC283F">
                <w:rPr>
                  <w:szCs w:val="21"/>
                </w:rPr>
                <w:t>年度内部控制评价报告详见上海证券交易所网站。</w:t>
              </w:r>
            </w:p>
          </w:sdtContent>
        </w:sdt>
        <w:p w14:paraId="5C151164" w14:textId="77777777" w:rsidR="00D074C7" w:rsidRDefault="00D074C7">
          <w:pPr>
            <w:rPr>
              <w:szCs w:val="21"/>
            </w:rPr>
          </w:pPr>
        </w:p>
        <w:p w14:paraId="2F4918E6" w14:textId="77777777" w:rsidR="00D074C7" w:rsidRDefault="00A86B79">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EndPr/>
          <w:sdtContent>
            <w:p w14:paraId="7D57BCED" w14:textId="6BB79B88" w:rsidR="00D074C7" w:rsidRDefault="00A86B79" w:rsidP="00916B9C">
              <w:pPr>
                <w:rPr>
                  <w:szCs w:val="21"/>
                </w:rPr>
              </w:pPr>
              <w:r>
                <w:rPr>
                  <w:szCs w:val="21"/>
                </w:rPr>
                <w:fldChar w:fldCharType="begin"/>
              </w:r>
              <w:r w:rsidR="00916B9C">
                <w:rPr>
                  <w:szCs w:val="21"/>
                </w:rPr>
                <w:instrText xml:space="preserve"> MACROBUTTON  SnrToggleCheckbox □适用 </w:instrText>
              </w:r>
              <w:r>
                <w:rPr>
                  <w:szCs w:val="21"/>
                </w:rPr>
                <w:fldChar w:fldCharType="end"/>
              </w:r>
              <w:r>
                <w:rPr>
                  <w:szCs w:val="21"/>
                </w:rPr>
                <w:fldChar w:fldCharType="begin"/>
              </w:r>
              <w:r w:rsidR="00916B9C">
                <w:rPr>
                  <w:szCs w:val="21"/>
                </w:rPr>
                <w:instrText xml:space="preserve"> MACROBUTTON  SnrToggleCheckbox √不适用 </w:instrText>
              </w:r>
              <w:r>
                <w:rPr>
                  <w:szCs w:val="21"/>
                </w:rPr>
                <w:fldChar w:fldCharType="end"/>
              </w:r>
            </w:p>
          </w:sdtContent>
        </w:sdt>
      </w:sdtContent>
    </w:sdt>
    <w:p w14:paraId="29F7BE3E" w14:textId="77777777" w:rsidR="00D074C7" w:rsidRDefault="00D074C7">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EndPr/>
      <w:sdtContent>
        <w:p w14:paraId="204A2AF7" w14:textId="77777777" w:rsidR="00D074C7" w:rsidRDefault="00A86B79">
          <w:pPr>
            <w:pStyle w:val="2"/>
            <w:numPr>
              <w:ilvl w:val="0"/>
              <w:numId w:val="4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EndPr/>
          <w:sdtContent>
            <w:p w14:paraId="585F026C" w14:textId="77777777" w:rsidR="00D074C7" w:rsidRDefault="00A86B79">
              <w:pPr>
                <w:rPr>
                  <w:szCs w:val="21"/>
                </w:rPr>
              </w:pPr>
              <w:r>
                <w:rPr>
                  <w:szCs w:val="21"/>
                </w:rPr>
                <w:fldChar w:fldCharType="begin"/>
              </w:r>
              <w:r w:rsidR="00CC283F">
                <w:rPr>
                  <w:szCs w:val="21"/>
                </w:rPr>
                <w:instrText xml:space="preserve"> MACROBUTTON  SnrToggleCheckbox √适用 </w:instrText>
              </w:r>
              <w:r>
                <w:rPr>
                  <w:szCs w:val="21"/>
                </w:rPr>
                <w:fldChar w:fldCharType="end"/>
              </w:r>
              <w:r>
                <w:rPr>
                  <w:szCs w:val="21"/>
                </w:rPr>
                <w:fldChar w:fldCharType="begin"/>
              </w:r>
              <w:r w:rsidR="00CC283F">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EndPr>
            <w:rPr>
              <w:shd w:val="clear" w:color="auto" w:fill="FFFF00"/>
            </w:rPr>
          </w:sdtEndPr>
          <w:sdtContent>
            <w:p w14:paraId="4FECC805" w14:textId="0AE180C9" w:rsidR="00D074C7" w:rsidRPr="00400464" w:rsidRDefault="001A0615" w:rsidP="00CC283F">
              <w:pPr>
                <w:ind w:firstLineChars="200" w:firstLine="420"/>
                <w:rPr>
                  <w:szCs w:val="21"/>
                  <w:shd w:val="clear" w:color="auto" w:fill="FFFF00"/>
                </w:rPr>
              </w:pPr>
              <w:r w:rsidRPr="001A0615">
                <w:rPr>
                  <w:rFonts w:hint="eastAsia"/>
                  <w:szCs w:val="21"/>
                </w:rPr>
                <w:t>立信会计师事务所（特殊普通合伙）对公司</w:t>
              </w:r>
              <w:r w:rsidRPr="001A0615">
                <w:rPr>
                  <w:szCs w:val="21"/>
                </w:rPr>
                <w:t>2016年度的内部控制的有效性审计后认为：江苏吴中实业股份有限公司于 2016 年 12 月 31 日按照《企业内部控制基本规范》和相关规定在所有重大方面保持了有效的财务报告内部控制，但在报告中提醒内部控制审计报告使用者关注，如江苏吴中2016年度内部控制评价报告中所述，存在两个非财务报告内控缺陷。公司内部控制审计报告详见上海证券交易所网站。</w:t>
              </w:r>
            </w:p>
          </w:sdtContent>
        </w:sdt>
        <w:p w14:paraId="49C2390A" w14:textId="77777777" w:rsidR="00D074C7" w:rsidRDefault="00A86B79" w:rsidP="009F0674">
          <w:pPr>
            <w:ind w:firstLineChars="200" w:firstLine="420"/>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EndPr/>
            <w:sdtContent>
              <w:r w:rsidR="00462848">
                <w:rPr>
                  <w:rFonts w:hint="eastAsia"/>
                  <w:szCs w:val="21"/>
                </w:rPr>
                <w:t>是</w:t>
              </w:r>
            </w:sdtContent>
          </w:sdt>
        </w:p>
      </w:sdtContent>
    </w:sdt>
    <w:p w14:paraId="3B130A94" w14:textId="77777777" w:rsidR="00D074C7" w:rsidRDefault="00D074C7">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EndPr/>
      <w:sdtContent>
        <w:p w14:paraId="6489905A" w14:textId="77777777" w:rsidR="00D074C7" w:rsidRDefault="00A86B79">
          <w:pPr>
            <w:pStyle w:val="2"/>
            <w:numPr>
              <w:ilvl w:val="0"/>
              <w:numId w:val="44"/>
            </w:numPr>
          </w:pPr>
          <w:r>
            <w:t>其他</w:t>
          </w:r>
        </w:p>
        <w:sdt>
          <w:sdtPr>
            <w:rPr>
              <w:rFonts w:hint="eastAsia"/>
              <w:szCs w:val="21"/>
            </w:rPr>
            <w:alias w:val="是否适用：其他公司治理情况说明[双击切换]"/>
            <w:tag w:val="_GBC_dc91085943bb4d4ab22a79a9ba7014df"/>
            <w:id w:val="1087109051"/>
            <w:lock w:val="sdtContentLocked"/>
            <w:placeholder>
              <w:docPart w:val="GBC22222222222222222222222222222"/>
            </w:placeholder>
          </w:sdtPr>
          <w:sdtEndPr/>
          <w:sdtContent>
            <w:p w14:paraId="4F15C16B" w14:textId="22C750C4" w:rsidR="00D074C7" w:rsidRDefault="00A86B79" w:rsidP="00707CBB">
              <w:pPr>
                <w:rPr>
                  <w:szCs w:val="21"/>
                </w:rPr>
              </w:pPr>
              <w:r>
                <w:rPr>
                  <w:szCs w:val="21"/>
                </w:rPr>
                <w:fldChar w:fldCharType="begin"/>
              </w:r>
              <w:r w:rsidR="00707CBB">
                <w:rPr>
                  <w:szCs w:val="21"/>
                </w:rPr>
                <w:instrText xml:space="preserve"> MACROBUTTON  SnrToggleCheckbox □适用 </w:instrText>
              </w:r>
              <w:r>
                <w:rPr>
                  <w:szCs w:val="21"/>
                </w:rPr>
                <w:fldChar w:fldCharType="end"/>
              </w:r>
              <w:r>
                <w:rPr>
                  <w:szCs w:val="21"/>
                </w:rPr>
                <w:fldChar w:fldCharType="begin"/>
              </w:r>
              <w:r w:rsidR="00707CBB">
                <w:rPr>
                  <w:szCs w:val="21"/>
                </w:rPr>
                <w:instrText xml:space="preserve"> MACROBUTTON  SnrToggleCheckbox √不适用 </w:instrText>
              </w:r>
              <w:r>
                <w:rPr>
                  <w:szCs w:val="21"/>
                </w:rPr>
                <w:fldChar w:fldCharType="end"/>
              </w:r>
            </w:p>
          </w:sdtContent>
        </w:sdt>
      </w:sdtContent>
    </w:sdt>
    <w:p w14:paraId="10AA0F4C" w14:textId="77777777" w:rsidR="00D074C7" w:rsidRDefault="00D074C7">
      <w:pPr>
        <w:rPr>
          <w:szCs w:val="21"/>
        </w:rPr>
      </w:pPr>
    </w:p>
    <w:p w14:paraId="67199FE3" w14:textId="77777777" w:rsidR="00D074C7" w:rsidRDefault="00A86B79">
      <w:pPr>
        <w:pStyle w:val="10"/>
        <w:numPr>
          <w:ilvl w:val="0"/>
          <w:numId w:val="3"/>
        </w:numPr>
        <w:rPr>
          <w:bCs w:val="0"/>
          <w:szCs w:val="28"/>
        </w:rPr>
      </w:pPr>
      <w:bookmarkStart w:id="65" w:name="_Toc437440717"/>
      <w:bookmarkStart w:id="66" w:name="_Toc469563084"/>
      <w:r>
        <w:rPr>
          <w:rFonts w:hint="eastAsia"/>
          <w:bCs w:val="0"/>
          <w:szCs w:val="28"/>
        </w:rPr>
        <w:t>公司债券相关情况</w:t>
      </w:r>
      <w:bookmarkEnd w:id="65"/>
      <w:bookmarkEnd w:id="66"/>
    </w:p>
    <w:sdt>
      <w:sdtPr>
        <w:rPr>
          <w:szCs w:val="21"/>
        </w:rPr>
        <w:alias w:val="是否适用：公司债券相关情况[双击切换]"/>
        <w:tag w:val="_GBC_32d9236dab27420da942341e2a9af317"/>
        <w:id w:val="21564162"/>
        <w:lock w:val="sdtContentLocked"/>
        <w:placeholder>
          <w:docPart w:val="GBC22222222222222222222222222222"/>
        </w:placeholder>
      </w:sdtPr>
      <w:sdtEndPr/>
      <w:sdtContent>
        <w:p w14:paraId="5D17BA07" w14:textId="77777777" w:rsidR="00CC283F" w:rsidRDefault="00A86B79" w:rsidP="00CC283F">
          <w:pPr>
            <w:rPr>
              <w:u w:val="single"/>
            </w:rPr>
          </w:pPr>
          <w:r>
            <w:rPr>
              <w:szCs w:val="21"/>
            </w:rPr>
            <w:fldChar w:fldCharType="begin"/>
          </w:r>
          <w:r w:rsidR="00CC283F">
            <w:rPr>
              <w:szCs w:val="21"/>
            </w:rPr>
            <w:instrText xml:space="preserve"> MACROBUTTON  SnrToggleCheckbox □适用 </w:instrText>
          </w:r>
          <w:r>
            <w:rPr>
              <w:szCs w:val="21"/>
            </w:rPr>
            <w:fldChar w:fldCharType="end"/>
          </w:r>
          <w:r>
            <w:rPr>
              <w:szCs w:val="21"/>
            </w:rPr>
            <w:fldChar w:fldCharType="begin"/>
          </w:r>
          <w:r w:rsidR="00CC283F">
            <w:rPr>
              <w:szCs w:val="21"/>
            </w:rPr>
            <w:instrText xml:space="preserve"> MACROBUTTON  SnrToggleCheckbox √不适用 </w:instrText>
          </w:r>
          <w:r>
            <w:rPr>
              <w:szCs w:val="21"/>
            </w:rPr>
            <w:fldChar w:fldCharType="end"/>
          </w:r>
        </w:p>
      </w:sdtContent>
    </w:sdt>
    <w:p w14:paraId="72489454" w14:textId="77777777" w:rsidR="00D074C7" w:rsidRDefault="00D074C7">
      <w:pPr>
        <w:rPr>
          <w:rFonts w:hAnsi="Arial" w:cs="Times New Roman"/>
          <w:bCs/>
          <w:kern w:val="2"/>
          <w:szCs w:val="21"/>
        </w:rPr>
        <w:sectPr w:rsidR="00D074C7" w:rsidSect="007D5CB5">
          <w:pgSz w:w="11906" w:h="16838"/>
          <w:pgMar w:top="1525" w:right="1276" w:bottom="1440" w:left="1797" w:header="851" w:footer="992" w:gutter="0"/>
          <w:cols w:space="425"/>
          <w:docGrid w:linePitch="312"/>
        </w:sectPr>
      </w:pPr>
    </w:p>
    <w:p w14:paraId="656F4908" w14:textId="77777777" w:rsidR="00D074C7" w:rsidRDefault="00A86B79">
      <w:pPr>
        <w:pStyle w:val="10"/>
        <w:numPr>
          <w:ilvl w:val="0"/>
          <w:numId w:val="3"/>
        </w:numPr>
        <w:rPr>
          <w:rFonts w:ascii="宋体" w:eastAsia="宋体" w:hAnsi="宋体"/>
          <w:bCs w:val="0"/>
          <w:szCs w:val="28"/>
        </w:rPr>
      </w:pPr>
      <w:bookmarkStart w:id="67" w:name="_Toc407111364"/>
      <w:bookmarkStart w:id="68" w:name="_Toc469563085"/>
      <w:r>
        <w:rPr>
          <w:rFonts w:ascii="宋体" w:eastAsia="宋体" w:hAnsi="宋体"/>
          <w:bCs w:val="0"/>
          <w:szCs w:val="28"/>
        </w:rPr>
        <w:lastRenderedPageBreak/>
        <w:t>财务报告</w:t>
      </w:r>
      <w:bookmarkEnd w:id="67"/>
      <w:bookmarkEnd w:id="68"/>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EndPr>
        <w:rPr>
          <w:szCs w:val="21"/>
        </w:rPr>
      </w:sdtEndPr>
      <w:sdtContent>
        <w:p w14:paraId="7951B51C" w14:textId="77777777" w:rsidR="00D074C7" w:rsidRDefault="00A86B79">
          <w:pPr>
            <w:pStyle w:val="2"/>
            <w:numPr>
              <w:ilvl w:val="0"/>
              <w:numId w:val="46"/>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EndPr/>
          <w:sdtContent>
            <w:p w14:paraId="4E9DE104" w14:textId="4B1E21D7" w:rsidR="00D074C7" w:rsidRDefault="00A86B79">
              <w:r>
                <w:fldChar w:fldCharType="begin"/>
              </w:r>
              <w:r w:rsidR="00697EB9">
                <w:instrText xml:space="preserve"> MACROBUTTON  SnrToggleCheckbox √适用 </w:instrText>
              </w:r>
              <w:r>
                <w:fldChar w:fldCharType="end"/>
              </w:r>
              <w:r>
                <w:fldChar w:fldCharType="begin"/>
              </w:r>
              <w:r w:rsidR="00697EB9">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EndPr>
            <w:rPr>
              <w:szCs w:val="21"/>
            </w:rPr>
          </w:sdtEndPr>
          <w:sdtContent>
            <w:p w14:paraId="293AAFDA" w14:textId="77777777" w:rsidR="00F16FDF" w:rsidRPr="00362D5F" w:rsidRDefault="00F16FDF" w:rsidP="00F16FDF">
              <w:pPr>
                <w:keepLines/>
                <w:adjustRightInd w:val="0"/>
                <w:snapToGrid w:val="0"/>
                <w:spacing w:line="400" w:lineRule="atLeast"/>
                <w:jc w:val="center"/>
                <w:outlineLvl w:val="0"/>
                <w:rPr>
                  <w:rFonts w:eastAsiaTheme="minorEastAsia"/>
                  <w:b/>
                  <w:color w:val="000000"/>
                  <w:sz w:val="36"/>
                  <w:szCs w:val="36"/>
                </w:rPr>
              </w:pPr>
              <w:r w:rsidRPr="00362D5F">
                <w:rPr>
                  <w:rFonts w:eastAsiaTheme="minorEastAsia"/>
                  <w:b/>
                  <w:color w:val="000000"/>
                  <w:sz w:val="36"/>
                  <w:szCs w:val="36"/>
                </w:rPr>
                <w:t>审 计 报 告</w:t>
              </w:r>
            </w:p>
            <w:p w14:paraId="7DD8973E" w14:textId="77777777" w:rsidR="00F16FDF" w:rsidRPr="00362D5F" w:rsidRDefault="00F16FDF" w:rsidP="00F16FDF">
              <w:pPr>
                <w:keepLines/>
                <w:adjustRightInd w:val="0"/>
                <w:snapToGrid w:val="0"/>
                <w:spacing w:line="400" w:lineRule="atLeast"/>
                <w:jc w:val="right"/>
                <w:outlineLvl w:val="0"/>
                <w:rPr>
                  <w:rFonts w:eastAsiaTheme="minorEastAsia"/>
                  <w:color w:val="000000"/>
                  <w:szCs w:val="21"/>
                </w:rPr>
              </w:pPr>
              <w:r w:rsidRPr="00362D5F">
                <w:rPr>
                  <w:rFonts w:eastAsiaTheme="minorEastAsia"/>
                  <w:color w:val="000000"/>
                  <w:szCs w:val="21"/>
                </w:rPr>
                <w:t>信会师报字[201</w:t>
              </w:r>
              <w:r w:rsidRPr="00362D5F">
                <w:rPr>
                  <w:rFonts w:eastAsiaTheme="minorEastAsia" w:hint="eastAsia"/>
                  <w:color w:val="000000"/>
                  <w:szCs w:val="21"/>
                </w:rPr>
                <w:t>7</w:t>
              </w:r>
              <w:r w:rsidRPr="00362D5F">
                <w:rPr>
                  <w:rFonts w:eastAsiaTheme="minorEastAsia"/>
                  <w:color w:val="000000"/>
                  <w:szCs w:val="21"/>
                </w:rPr>
                <w:t>]第</w:t>
              </w:r>
              <w:r w:rsidRPr="00362D5F">
                <w:rPr>
                  <w:rFonts w:eastAsiaTheme="minorEastAsia" w:hint="eastAsia"/>
                  <w:color w:val="000000"/>
                  <w:szCs w:val="21"/>
                </w:rPr>
                <w:t>ZA13919</w:t>
              </w:r>
              <w:r w:rsidRPr="00362D5F">
                <w:rPr>
                  <w:rFonts w:eastAsiaTheme="minorEastAsia"/>
                  <w:color w:val="000000"/>
                  <w:szCs w:val="21"/>
                </w:rPr>
                <w:t>号</w:t>
              </w:r>
            </w:p>
            <w:p w14:paraId="792F201A" w14:textId="77777777" w:rsidR="00F16FDF" w:rsidRPr="00362D5F" w:rsidRDefault="00F16FDF" w:rsidP="00F16FDF">
              <w:pPr>
                <w:keepLines/>
                <w:adjustRightInd w:val="0"/>
                <w:snapToGrid w:val="0"/>
                <w:spacing w:line="400" w:lineRule="atLeast"/>
                <w:rPr>
                  <w:rFonts w:eastAsiaTheme="minorEastAsia"/>
                  <w:color w:val="000000"/>
                  <w:sz w:val="24"/>
                </w:rPr>
              </w:pPr>
            </w:p>
            <w:p w14:paraId="1FEF8BF2" w14:textId="77777777" w:rsidR="00F16FDF" w:rsidRPr="00F16FDF" w:rsidRDefault="00F16FDF" w:rsidP="00F16FDF">
              <w:pPr>
                <w:pStyle w:val="ad"/>
                <w:adjustRightInd w:val="0"/>
                <w:snapToGrid w:val="0"/>
                <w:spacing w:line="400" w:lineRule="atLeast"/>
                <w:rPr>
                  <w:rFonts w:ascii="Times New Roman" w:eastAsiaTheme="minorEastAsia" w:hAnsi="Times New Roman"/>
                  <w:b/>
                  <w:color w:val="000000"/>
                  <w:szCs w:val="21"/>
                </w:rPr>
              </w:pPr>
              <w:r w:rsidRPr="00F16FDF">
                <w:rPr>
                  <w:rFonts w:ascii="Times New Roman" w:eastAsiaTheme="minorEastAsia" w:hAnsi="Times New Roman"/>
                  <w:szCs w:val="21"/>
                </w:rPr>
                <w:fldChar w:fldCharType="begin"/>
              </w:r>
              <w:r w:rsidRPr="00F16FDF">
                <w:rPr>
                  <w:rFonts w:ascii="Times New Roman" w:eastAsiaTheme="minorEastAsia" w:hAnsi="Times New Roman"/>
                  <w:szCs w:val="21"/>
                </w:rPr>
                <w:instrText xml:space="preserve"> DOCVARIABLE </w:instrText>
              </w:r>
              <w:r w:rsidRPr="00F16FDF">
                <w:rPr>
                  <w:rFonts w:ascii="Times New Roman" w:eastAsiaTheme="minorEastAsia" w:hAnsi="Times New Roman"/>
                  <w:szCs w:val="21"/>
                </w:rPr>
                <w:instrText>取被审计单位信息</w:instrText>
              </w:r>
              <w:r w:rsidRPr="00F16FDF">
                <w:rPr>
                  <w:rFonts w:ascii="Times New Roman" w:eastAsiaTheme="minorEastAsia" w:hAnsi="Times New Roman"/>
                  <w:szCs w:val="21"/>
                </w:rPr>
                <w:instrText>_</w:instrText>
              </w:r>
              <w:r w:rsidRPr="00F16FDF">
                <w:rPr>
                  <w:rFonts w:ascii="Times New Roman" w:eastAsiaTheme="minorEastAsia" w:hAnsi="Times New Roman"/>
                  <w:szCs w:val="21"/>
                </w:rPr>
                <w:instrText>被审单位名称</w:instrText>
              </w:r>
              <w:r w:rsidRPr="00F16FDF">
                <w:rPr>
                  <w:rFonts w:ascii="Times New Roman" w:eastAsiaTheme="minorEastAsia" w:hAnsi="Times New Roman"/>
                  <w:szCs w:val="21"/>
                </w:rPr>
                <w:instrText xml:space="preserve">_ \* MERGEFORMAT </w:instrText>
              </w:r>
              <w:r w:rsidRPr="00F16FDF">
                <w:rPr>
                  <w:rFonts w:ascii="Times New Roman" w:eastAsiaTheme="minorEastAsia" w:hAnsi="Times New Roman"/>
                  <w:szCs w:val="21"/>
                </w:rPr>
                <w:fldChar w:fldCharType="separate"/>
              </w:r>
              <w:r w:rsidRPr="00F16FDF">
                <w:rPr>
                  <w:rFonts w:ascii="Times New Roman" w:eastAsiaTheme="minorEastAsia" w:hAnsi="Times New Roman"/>
                  <w:b/>
                  <w:color w:val="000000"/>
                  <w:szCs w:val="21"/>
                </w:rPr>
                <w:t>江苏吴中实业股份有限公司</w:t>
              </w:r>
              <w:r w:rsidRPr="00F16FDF">
                <w:rPr>
                  <w:rFonts w:ascii="Times New Roman" w:eastAsiaTheme="minorEastAsia" w:hAnsi="Times New Roman"/>
                  <w:b/>
                  <w:color w:val="000000"/>
                  <w:szCs w:val="21"/>
                </w:rPr>
                <w:fldChar w:fldCharType="end"/>
              </w:r>
              <w:r w:rsidRPr="00F16FDF">
                <w:rPr>
                  <w:rFonts w:ascii="Times New Roman" w:eastAsiaTheme="minorEastAsia" w:hAnsi="Times New Roman"/>
                  <w:b/>
                  <w:color w:val="000000"/>
                  <w:szCs w:val="21"/>
                </w:rPr>
                <w:t>全体股东：</w:t>
              </w:r>
              <w:r w:rsidRPr="00F16FDF">
                <w:rPr>
                  <w:rFonts w:ascii="Times New Roman" w:eastAsiaTheme="minorEastAsia" w:hAnsi="Times New Roman"/>
                  <w:b/>
                  <w:color w:val="000000"/>
                  <w:szCs w:val="21"/>
                </w:rPr>
                <w:t xml:space="preserve"> </w:t>
              </w:r>
            </w:p>
            <w:p w14:paraId="6287A8E5" w14:textId="77777777" w:rsidR="00F16FDF" w:rsidRPr="00F16FDF" w:rsidRDefault="00F16FDF" w:rsidP="00F16FDF">
              <w:pPr>
                <w:pStyle w:val="afe"/>
                <w:ind w:leftChars="0" w:left="0" w:firstLineChars="200" w:firstLine="420"/>
                <w:rPr>
                  <w:rFonts w:ascii="Times New Roman" w:eastAsiaTheme="minorEastAsia" w:hAnsi="Times New Roman"/>
                  <w:color w:val="000000"/>
                </w:rPr>
              </w:pPr>
              <w:r w:rsidRPr="00F16FDF">
                <w:rPr>
                  <w:rFonts w:ascii="Times New Roman" w:eastAsiaTheme="minorEastAsia" w:hAnsi="Times New Roman"/>
                  <w:color w:val="000000"/>
                </w:rPr>
                <w:t>我们审计了后附的江苏吴中实业股份有限公司（以下简称</w:t>
              </w:r>
              <w:r w:rsidRPr="00F16FDF">
                <w:rPr>
                  <w:kern w:val="0"/>
                </w:rPr>
                <w:t>“贵公司”</w:t>
              </w:r>
              <w:r w:rsidRPr="00F16FDF">
                <w:rPr>
                  <w:rFonts w:ascii="Times New Roman" w:eastAsiaTheme="minorEastAsia" w:hAnsi="Times New Roman"/>
                  <w:color w:val="000000"/>
                </w:rPr>
                <w:t>）财务报表，包括</w:t>
              </w:r>
              <w:r w:rsidRPr="00F16FDF">
                <w:rPr>
                  <w:rFonts w:ascii="Times New Roman" w:eastAsiaTheme="minorEastAsia" w:hAnsi="Times New Roman"/>
                </w:rPr>
                <w:fldChar w:fldCharType="begin" w:fldLock="1"/>
              </w:r>
              <w:r w:rsidRPr="00F16FDF">
                <w:rPr>
                  <w:rFonts w:ascii="Times New Roman" w:eastAsiaTheme="minorEastAsia" w:hAnsi="Times New Roman"/>
                </w:rPr>
                <w:instrText xml:space="preserve"> DOCVARIABLE  </w:instrText>
              </w:r>
              <w:r w:rsidRPr="00F16FDF">
                <w:rPr>
                  <w:rFonts w:ascii="Times New Roman" w:eastAsiaTheme="minorEastAsia" w:hAnsi="Times New Roman"/>
                </w:rPr>
                <w:instrText>取项目信息</w:instrText>
              </w:r>
              <w:r w:rsidRPr="00F16FDF">
                <w:rPr>
                  <w:rFonts w:ascii="Times New Roman" w:eastAsiaTheme="minorEastAsia" w:hAnsi="Times New Roman"/>
                </w:rPr>
                <w:instrText>_</w:instrText>
              </w:r>
              <w:r w:rsidRPr="00F16FDF">
                <w:rPr>
                  <w:rFonts w:ascii="Times New Roman" w:eastAsiaTheme="minorEastAsia" w:hAnsi="Times New Roman"/>
                </w:rPr>
                <w:instrText>项目资产负债表日</w:instrText>
              </w:r>
              <w:r w:rsidRPr="00F16FDF">
                <w:rPr>
                  <w:rFonts w:ascii="Times New Roman" w:eastAsiaTheme="minorEastAsia" w:hAnsi="Times New Roman"/>
                </w:rPr>
                <w:instrText xml:space="preserve">_  \* MERGEFORMAT </w:instrText>
              </w:r>
              <w:r w:rsidRPr="00F16FDF">
                <w:rPr>
                  <w:rFonts w:ascii="Times New Roman" w:eastAsiaTheme="minorEastAsia" w:hAnsi="Times New Roman"/>
                </w:rPr>
                <w:fldChar w:fldCharType="separate"/>
              </w:r>
              <w:r w:rsidRPr="00F16FDF">
                <w:rPr>
                  <w:rFonts w:ascii="Times New Roman" w:eastAsiaTheme="minorEastAsia" w:hAnsi="Times New Roman"/>
                  <w:color w:val="000000"/>
                </w:rPr>
                <w:t>201</w:t>
              </w:r>
              <w:r w:rsidRPr="00F16FDF">
                <w:rPr>
                  <w:rFonts w:ascii="Times New Roman" w:eastAsiaTheme="minorEastAsia" w:hAnsi="Times New Roman" w:hint="eastAsia"/>
                  <w:color w:val="000000"/>
                </w:rPr>
                <w:t>6</w:t>
              </w:r>
              <w:r w:rsidRPr="00F16FDF">
                <w:rPr>
                  <w:rFonts w:ascii="Times New Roman" w:eastAsiaTheme="minorEastAsia" w:hAnsi="Times New Roman"/>
                  <w:color w:val="000000"/>
                </w:rPr>
                <w:t>年</w:t>
              </w:r>
              <w:r w:rsidRPr="00F16FDF">
                <w:rPr>
                  <w:rFonts w:ascii="Times New Roman" w:eastAsiaTheme="minorEastAsia" w:hAnsi="Times New Roman"/>
                  <w:color w:val="000000"/>
                </w:rPr>
                <w:t>12</w:t>
              </w:r>
              <w:r w:rsidRPr="00F16FDF">
                <w:rPr>
                  <w:rFonts w:ascii="Times New Roman" w:eastAsiaTheme="minorEastAsia" w:hAnsi="Times New Roman"/>
                  <w:color w:val="000000"/>
                </w:rPr>
                <w:t>月</w:t>
              </w:r>
              <w:r w:rsidRPr="00F16FDF">
                <w:rPr>
                  <w:rFonts w:ascii="Times New Roman" w:eastAsiaTheme="minorEastAsia" w:hAnsi="Times New Roman"/>
                  <w:color w:val="000000"/>
                </w:rPr>
                <w:t>31</w:t>
              </w:r>
              <w:r w:rsidRPr="00F16FDF">
                <w:rPr>
                  <w:rFonts w:ascii="Times New Roman" w:eastAsiaTheme="minorEastAsia" w:hAnsi="Times New Roman"/>
                  <w:color w:val="000000"/>
                </w:rPr>
                <w:t>日</w:t>
              </w:r>
              <w:r w:rsidRPr="00F16FDF">
                <w:rPr>
                  <w:rFonts w:ascii="Times New Roman" w:eastAsiaTheme="minorEastAsia" w:hAnsi="Times New Roman"/>
                  <w:color w:val="000000"/>
                </w:rPr>
                <w:fldChar w:fldCharType="end"/>
              </w:r>
              <w:r w:rsidRPr="00F16FDF">
                <w:rPr>
                  <w:rFonts w:ascii="Times New Roman" w:eastAsiaTheme="minorEastAsia" w:hAnsi="Times New Roman"/>
                  <w:color w:val="000000"/>
                </w:rPr>
                <w:t>的合并及公司资产负债表、</w:t>
              </w:r>
              <w:r w:rsidRPr="00F16FDF">
                <w:rPr>
                  <w:rFonts w:ascii="Times New Roman" w:eastAsiaTheme="minorEastAsia" w:hAnsi="Times New Roman"/>
                  <w:color w:val="000000"/>
                </w:rPr>
                <w:t>201</w:t>
              </w:r>
              <w:r w:rsidRPr="00F16FDF">
                <w:rPr>
                  <w:rFonts w:ascii="Times New Roman" w:eastAsiaTheme="minorEastAsia" w:hAnsi="Times New Roman" w:hint="eastAsia"/>
                  <w:color w:val="000000"/>
                </w:rPr>
                <w:t>6</w:t>
              </w:r>
              <w:r w:rsidRPr="00F16FDF">
                <w:rPr>
                  <w:rFonts w:ascii="Times New Roman" w:eastAsiaTheme="minorEastAsia" w:hAnsi="Times New Roman"/>
                  <w:color w:val="000000"/>
                </w:rPr>
                <w:t>年度的合并及公司利润表、合并及公司现金流量表、合并及公司所有者权益变动表以及财务报表附注。</w:t>
              </w:r>
            </w:p>
            <w:p w14:paraId="5979306B" w14:textId="77777777" w:rsidR="00F16FDF" w:rsidRPr="00F16FDF" w:rsidRDefault="00F16FDF" w:rsidP="00F16FDF">
              <w:pPr>
                <w:pStyle w:val="aff4"/>
                <w:numPr>
                  <w:ilvl w:val="0"/>
                  <w:numId w:val="175"/>
                </w:numPr>
                <w:rPr>
                  <w:rFonts w:ascii="Times New Roman" w:eastAsiaTheme="minorEastAsia" w:hAnsi="Times New Roman"/>
                  <w:color w:val="000000"/>
                  <w:szCs w:val="21"/>
                </w:rPr>
              </w:pPr>
              <w:r w:rsidRPr="00F16FDF">
                <w:rPr>
                  <w:rFonts w:ascii="Times New Roman" w:eastAsiaTheme="minorEastAsia" w:hAnsi="Times New Roman"/>
                  <w:color w:val="000000"/>
                  <w:szCs w:val="21"/>
                </w:rPr>
                <w:t>管理层对财务报表的责任</w:t>
              </w:r>
            </w:p>
            <w:p w14:paraId="49414556" w14:textId="77777777" w:rsidR="00F16FDF" w:rsidRPr="00F16FDF" w:rsidRDefault="00F16FDF" w:rsidP="00F16FDF">
              <w:pPr>
                <w:pStyle w:val="afe"/>
                <w:ind w:leftChars="0" w:left="0" w:firstLineChars="200" w:firstLine="420"/>
                <w:rPr>
                  <w:rFonts w:ascii="Times New Roman" w:eastAsiaTheme="minorEastAsia" w:hAnsi="Times New Roman"/>
                  <w:color w:val="000000"/>
                </w:rPr>
              </w:pPr>
              <w:r w:rsidRPr="00F16FDF">
                <w:rPr>
                  <w:rFonts w:ascii="Times New Roman" w:eastAsiaTheme="minorEastAsia" w:hAnsi="Times New Roman"/>
                  <w:color w:val="000000"/>
                </w:rPr>
                <w:t>编制和公允列报财务报表是贵公司管理层的责任。这种责任包括：（</w:t>
              </w:r>
              <w:r w:rsidRPr="00F16FDF">
                <w:rPr>
                  <w:rFonts w:ascii="Times New Roman" w:eastAsiaTheme="minorEastAsia" w:hAnsi="Times New Roman"/>
                  <w:color w:val="000000"/>
                </w:rPr>
                <w:t>1</w:t>
              </w:r>
              <w:r w:rsidRPr="00F16FDF">
                <w:rPr>
                  <w:rFonts w:ascii="Times New Roman" w:eastAsiaTheme="minorEastAsia" w:hAnsi="Times New Roman"/>
                  <w:color w:val="000000"/>
                </w:rPr>
                <w:t>）按照企业会计准则的规定编制财务报表，并使其实现公允反映；（</w:t>
              </w:r>
              <w:r w:rsidRPr="00F16FDF">
                <w:rPr>
                  <w:rFonts w:ascii="Times New Roman" w:eastAsiaTheme="minorEastAsia" w:hAnsi="Times New Roman"/>
                  <w:color w:val="000000"/>
                </w:rPr>
                <w:t>2</w:t>
              </w:r>
              <w:r w:rsidRPr="00F16FDF">
                <w:rPr>
                  <w:rFonts w:ascii="Times New Roman" w:eastAsiaTheme="minorEastAsia" w:hAnsi="Times New Roman"/>
                  <w:color w:val="000000"/>
                </w:rPr>
                <w:t>）设计、执行和维护必要的内部控制，以使财务报表不存在由于舞弊或错误导致的重大错报。</w:t>
              </w:r>
            </w:p>
            <w:p w14:paraId="76B2F5C3" w14:textId="77777777" w:rsidR="00F16FDF" w:rsidRPr="00F16FDF" w:rsidRDefault="00F16FDF" w:rsidP="00F16FDF">
              <w:pPr>
                <w:pStyle w:val="aff4"/>
                <w:numPr>
                  <w:ilvl w:val="0"/>
                  <w:numId w:val="175"/>
                </w:numPr>
                <w:rPr>
                  <w:rFonts w:ascii="Times New Roman" w:eastAsiaTheme="minorEastAsia" w:hAnsi="Times New Roman"/>
                  <w:color w:val="000000"/>
                  <w:szCs w:val="21"/>
                </w:rPr>
              </w:pPr>
              <w:r w:rsidRPr="00F16FDF">
                <w:rPr>
                  <w:rFonts w:ascii="Times New Roman" w:eastAsiaTheme="minorEastAsia" w:hAnsi="Times New Roman"/>
                  <w:color w:val="000000"/>
                  <w:szCs w:val="21"/>
                </w:rPr>
                <w:t>注册会计师的责任</w:t>
              </w:r>
            </w:p>
            <w:p w14:paraId="5702AEFD" w14:textId="77777777" w:rsidR="00F16FDF" w:rsidRPr="00F16FDF" w:rsidRDefault="00F16FDF" w:rsidP="00F16FDF">
              <w:pPr>
                <w:pStyle w:val="afe"/>
                <w:ind w:leftChars="0" w:left="0" w:firstLineChars="200" w:firstLine="420"/>
                <w:rPr>
                  <w:rFonts w:ascii="Times New Roman" w:eastAsiaTheme="minorEastAsia" w:hAnsi="Times New Roman"/>
                  <w:color w:val="000000"/>
                </w:rPr>
              </w:pPr>
              <w:r w:rsidRPr="00F16FDF">
                <w:rPr>
                  <w:rFonts w:ascii="Times New Roman" w:eastAsiaTheme="minorEastAsia" w:hAnsi="Times New Roman"/>
                  <w:color w:val="000000"/>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14:paraId="23BB2550" w14:textId="77777777" w:rsidR="00F16FDF" w:rsidRPr="00F16FDF" w:rsidRDefault="00F16FDF" w:rsidP="00F16FDF">
              <w:pPr>
                <w:pStyle w:val="afe"/>
                <w:ind w:leftChars="0" w:left="0" w:firstLineChars="200" w:firstLine="420"/>
                <w:rPr>
                  <w:rFonts w:ascii="Times New Roman" w:eastAsiaTheme="minorEastAsia" w:hAnsi="Times New Roman"/>
                  <w:color w:val="000000"/>
                </w:rPr>
              </w:pPr>
              <w:r w:rsidRPr="00F16FDF">
                <w:rPr>
                  <w:rFonts w:ascii="Times New Roman" w:eastAsiaTheme="minorEastAsia" w:hAnsi="Times New Roman"/>
                  <w:color w:val="000000"/>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审计工作还包括评价管理层选用会计政策的恰当性和作出会计估计的合理性，以及评价财务报表的总体列报。</w:t>
              </w:r>
            </w:p>
            <w:p w14:paraId="5D93249C" w14:textId="77777777" w:rsidR="00F16FDF" w:rsidRPr="00F16FDF" w:rsidRDefault="00F16FDF" w:rsidP="00F16FDF">
              <w:pPr>
                <w:pStyle w:val="afe"/>
                <w:ind w:leftChars="0" w:left="0" w:firstLineChars="200" w:firstLine="420"/>
                <w:rPr>
                  <w:rFonts w:ascii="Times New Roman" w:eastAsiaTheme="minorEastAsia" w:hAnsi="Times New Roman"/>
                  <w:color w:val="000000"/>
                </w:rPr>
              </w:pPr>
              <w:r w:rsidRPr="00F16FDF">
                <w:rPr>
                  <w:rFonts w:ascii="Times New Roman" w:eastAsiaTheme="minorEastAsia" w:hAnsi="Times New Roman"/>
                  <w:color w:val="000000"/>
                </w:rPr>
                <w:t>我们相信，我们获取的审计证据是充分、适当的，为发表审计意见提供了基础。</w:t>
              </w:r>
              <w:r w:rsidRPr="00F16FDF">
                <w:rPr>
                  <w:rFonts w:ascii="Times New Roman" w:eastAsiaTheme="minorEastAsia" w:hAnsi="Times New Roman"/>
                  <w:color w:val="000000"/>
                </w:rPr>
                <w:t xml:space="preserve"> </w:t>
              </w:r>
            </w:p>
            <w:p w14:paraId="4F59B9BE" w14:textId="77777777" w:rsidR="00F16FDF" w:rsidRPr="00F16FDF" w:rsidRDefault="00F16FDF" w:rsidP="00F16FDF">
              <w:pPr>
                <w:pStyle w:val="aff4"/>
                <w:ind w:left="0" w:firstLineChars="200" w:firstLine="422"/>
                <w:rPr>
                  <w:rFonts w:ascii="Times New Roman" w:eastAsiaTheme="minorEastAsia" w:hAnsi="Times New Roman"/>
                  <w:color w:val="000000"/>
                  <w:szCs w:val="21"/>
                </w:rPr>
              </w:pPr>
              <w:r w:rsidRPr="00F16FDF">
                <w:rPr>
                  <w:rFonts w:ascii="Times New Roman" w:eastAsiaTheme="minorEastAsia" w:hAnsi="Times New Roman"/>
                  <w:color w:val="000000"/>
                  <w:szCs w:val="21"/>
                </w:rPr>
                <w:t>三、</w:t>
              </w:r>
              <w:r w:rsidRPr="00F16FDF">
                <w:rPr>
                  <w:rFonts w:ascii="Times New Roman" w:eastAsiaTheme="minorEastAsia" w:hAnsi="Times New Roman"/>
                  <w:color w:val="000000"/>
                  <w:szCs w:val="21"/>
                </w:rPr>
                <w:tab/>
              </w:r>
              <w:r w:rsidRPr="00F16FDF">
                <w:rPr>
                  <w:rFonts w:ascii="Times New Roman" w:eastAsiaTheme="minorEastAsia" w:hAnsi="Times New Roman"/>
                  <w:color w:val="000000"/>
                  <w:szCs w:val="21"/>
                </w:rPr>
                <w:t>审计意见</w:t>
              </w:r>
            </w:p>
            <w:p w14:paraId="2DF9743C" w14:textId="6B364527" w:rsidR="00F16FDF" w:rsidRPr="00F16FDF" w:rsidRDefault="00F16FDF" w:rsidP="00F16FDF">
              <w:pPr>
                <w:pStyle w:val="afe"/>
                <w:ind w:leftChars="0" w:left="0" w:firstLineChars="200" w:firstLine="420"/>
                <w:rPr>
                  <w:rFonts w:ascii="Times New Roman" w:eastAsiaTheme="minorEastAsia" w:hAnsi="Times New Roman"/>
                  <w:color w:val="000000"/>
                </w:rPr>
              </w:pPr>
              <w:r w:rsidRPr="00F16FDF">
                <w:rPr>
                  <w:rFonts w:ascii="Times New Roman" w:eastAsiaTheme="minorEastAsia" w:hAnsi="Times New Roman"/>
                  <w:color w:val="000000"/>
                </w:rPr>
                <w:t>我们认为，贵公司财务报表在所有重大方面按照企业会计准则的规定编制，公允反映了贵公司</w:t>
              </w:r>
              <w:r w:rsidRPr="00F16FDF">
                <w:rPr>
                  <w:rFonts w:ascii="Times New Roman" w:eastAsiaTheme="minorEastAsia" w:hAnsi="Times New Roman"/>
                </w:rPr>
                <w:fldChar w:fldCharType="begin" w:fldLock="1"/>
              </w:r>
              <w:r w:rsidRPr="00F16FDF">
                <w:rPr>
                  <w:rFonts w:ascii="Times New Roman" w:eastAsiaTheme="minorEastAsia" w:hAnsi="Times New Roman"/>
                </w:rPr>
                <w:instrText xml:space="preserve"> DOCVARIABLE "</w:instrText>
              </w:r>
              <w:r w:rsidRPr="00F16FDF">
                <w:rPr>
                  <w:rFonts w:ascii="Times New Roman" w:eastAsiaTheme="minorEastAsia" w:hAnsi="Times New Roman"/>
                </w:rPr>
                <w:instrText>取项目信息</w:instrText>
              </w:r>
              <w:r w:rsidRPr="00F16FDF">
                <w:rPr>
                  <w:rFonts w:ascii="Times New Roman" w:eastAsiaTheme="minorEastAsia" w:hAnsi="Times New Roman"/>
                </w:rPr>
                <w:instrText>_</w:instrText>
              </w:r>
              <w:r w:rsidRPr="00F16FDF">
                <w:rPr>
                  <w:rFonts w:ascii="Times New Roman" w:eastAsiaTheme="minorEastAsia" w:hAnsi="Times New Roman"/>
                </w:rPr>
                <w:instrText>项目资产负债表日</w:instrText>
              </w:r>
              <w:r w:rsidRPr="00F16FDF">
                <w:rPr>
                  <w:rFonts w:ascii="Times New Roman" w:eastAsiaTheme="minorEastAsia" w:hAnsi="Times New Roman"/>
                </w:rPr>
                <w:instrText xml:space="preserve">_" \* MERGEFORMAT </w:instrText>
              </w:r>
              <w:r w:rsidRPr="00F16FDF">
                <w:rPr>
                  <w:rFonts w:ascii="Times New Roman" w:eastAsiaTheme="minorEastAsia" w:hAnsi="Times New Roman"/>
                </w:rPr>
                <w:fldChar w:fldCharType="separate"/>
              </w:r>
              <w:r w:rsidRPr="00F16FDF">
                <w:rPr>
                  <w:rFonts w:ascii="Times New Roman" w:eastAsiaTheme="minorEastAsia" w:hAnsi="Times New Roman"/>
                  <w:color w:val="000000"/>
                </w:rPr>
                <w:t>201</w:t>
              </w:r>
              <w:r w:rsidRPr="00F16FDF">
                <w:rPr>
                  <w:rFonts w:ascii="Times New Roman" w:eastAsiaTheme="minorEastAsia" w:hAnsi="Times New Roman" w:hint="eastAsia"/>
                  <w:color w:val="000000"/>
                </w:rPr>
                <w:t>6</w:t>
              </w:r>
              <w:r w:rsidRPr="00F16FDF">
                <w:rPr>
                  <w:rFonts w:ascii="Times New Roman" w:eastAsiaTheme="minorEastAsia" w:hAnsi="Times New Roman"/>
                  <w:color w:val="000000"/>
                </w:rPr>
                <w:t>年</w:t>
              </w:r>
              <w:r w:rsidRPr="00F16FDF">
                <w:rPr>
                  <w:rFonts w:ascii="Times New Roman" w:eastAsiaTheme="minorEastAsia" w:hAnsi="Times New Roman"/>
                  <w:color w:val="000000"/>
                </w:rPr>
                <w:t>12</w:t>
              </w:r>
              <w:r w:rsidRPr="00F16FDF">
                <w:rPr>
                  <w:rFonts w:ascii="Times New Roman" w:eastAsiaTheme="minorEastAsia" w:hAnsi="Times New Roman"/>
                  <w:color w:val="000000"/>
                </w:rPr>
                <w:t>月</w:t>
              </w:r>
              <w:r w:rsidRPr="00F16FDF">
                <w:rPr>
                  <w:rFonts w:ascii="Times New Roman" w:eastAsiaTheme="minorEastAsia" w:hAnsi="Times New Roman"/>
                  <w:color w:val="000000"/>
                </w:rPr>
                <w:t>31</w:t>
              </w:r>
              <w:r w:rsidRPr="00F16FDF">
                <w:rPr>
                  <w:rFonts w:ascii="Times New Roman" w:eastAsiaTheme="minorEastAsia" w:hAnsi="Times New Roman"/>
                  <w:color w:val="000000"/>
                </w:rPr>
                <w:t>日</w:t>
              </w:r>
              <w:r w:rsidRPr="00F16FDF">
                <w:rPr>
                  <w:rFonts w:ascii="Times New Roman" w:eastAsiaTheme="minorEastAsia" w:hAnsi="Times New Roman"/>
                  <w:color w:val="000000"/>
                </w:rPr>
                <w:fldChar w:fldCharType="end"/>
              </w:r>
              <w:r w:rsidRPr="00F16FDF">
                <w:rPr>
                  <w:rFonts w:ascii="Times New Roman" w:eastAsiaTheme="minorEastAsia" w:hAnsi="Times New Roman"/>
                  <w:color w:val="000000"/>
                </w:rPr>
                <w:t>的合并及公司财务状况以及</w:t>
              </w:r>
              <w:r w:rsidRPr="00F16FDF">
                <w:rPr>
                  <w:rFonts w:ascii="Times New Roman" w:eastAsiaTheme="minorEastAsia" w:hAnsi="Times New Roman"/>
                  <w:color w:val="000000"/>
                </w:rPr>
                <w:t>20</w:t>
              </w:r>
              <w:r w:rsidRPr="00F16FDF">
                <w:rPr>
                  <w:rFonts w:ascii="Times New Roman" w:eastAsiaTheme="minorEastAsia" w:hAnsi="Times New Roman" w:hint="eastAsia"/>
                  <w:color w:val="000000"/>
                </w:rPr>
                <w:t>16</w:t>
              </w:r>
              <w:r w:rsidRPr="00F16FDF">
                <w:rPr>
                  <w:rFonts w:ascii="Times New Roman" w:eastAsiaTheme="minorEastAsia" w:hAnsi="Times New Roman"/>
                  <w:color w:val="000000"/>
                </w:rPr>
                <w:t>年度的合并及公司经营成果和现金流量。</w:t>
              </w:r>
            </w:p>
            <w:p w14:paraId="42710F0C" w14:textId="77777777" w:rsidR="009778E4" w:rsidRDefault="009778E4" w:rsidP="0096400C">
              <w:pPr>
                <w:tabs>
                  <w:tab w:val="left" w:pos="4253"/>
                </w:tabs>
                <w:adjustRightInd w:val="0"/>
                <w:snapToGrid w:val="0"/>
                <w:spacing w:line="400" w:lineRule="atLeast"/>
                <w:ind w:firstLineChars="294" w:firstLine="620"/>
                <w:rPr>
                  <w:rFonts w:eastAsiaTheme="minorEastAsia"/>
                  <w:b/>
                  <w:color w:val="000000"/>
                  <w:szCs w:val="21"/>
                </w:rPr>
              </w:pPr>
            </w:p>
            <w:p w14:paraId="5B9022C0" w14:textId="230C74B7" w:rsidR="00ED2BB4" w:rsidRPr="0096400C" w:rsidRDefault="00ED2BB4" w:rsidP="0096400C">
              <w:pPr>
                <w:tabs>
                  <w:tab w:val="left" w:pos="4253"/>
                </w:tabs>
                <w:adjustRightInd w:val="0"/>
                <w:snapToGrid w:val="0"/>
                <w:spacing w:line="400" w:lineRule="atLeast"/>
                <w:ind w:firstLineChars="294" w:firstLine="620"/>
                <w:rPr>
                  <w:rFonts w:eastAsiaTheme="minorEastAsia"/>
                  <w:b/>
                  <w:color w:val="000000"/>
                  <w:szCs w:val="21"/>
                </w:rPr>
              </w:pPr>
              <w:r w:rsidRPr="0096400C">
                <w:rPr>
                  <w:rFonts w:eastAsiaTheme="minorEastAsia"/>
                  <w:b/>
                  <w:color w:val="000000"/>
                  <w:szCs w:val="21"/>
                </w:rPr>
                <w:t>立信会计师事务所</w:t>
              </w:r>
              <w:r w:rsidRPr="0096400C">
                <w:rPr>
                  <w:rFonts w:eastAsiaTheme="minorEastAsia"/>
                  <w:b/>
                  <w:color w:val="000000"/>
                  <w:szCs w:val="21"/>
                </w:rPr>
                <w:tab/>
                <w:t xml:space="preserve">中国注册会计师： </w:t>
              </w:r>
              <w:r w:rsidR="0096400C">
                <w:rPr>
                  <w:rFonts w:eastAsiaTheme="minorEastAsia" w:hint="eastAsia"/>
                  <w:b/>
                  <w:color w:val="000000"/>
                  <w:szCs w:val="21"/>
                </w:rPr>
                <w:t>翟小民</w:t>
              </w:r>
            </w:p>
            <w:p w14:paraId="4391F458" w14:textId="77777777" w:rsidR="00ED2BB4" w:rsidRPr="0096400C" w:rsidRDefault="00ED2BB4" w:rsidP="0096400C">
              <w:pPr>
                <w:tabs>
                  <w:tab w:val="left" w:pos="4860"/>
                </w:tabs>
                <w:adjustRightInd w:val="0"/>
                <w:snapToGrid w:val="0"/>
                <w:spacing w:line="400" w:lineRule="atLeast"/>
                <w:ind w:firstLineChars="343" w:firstLine="723"/>
                <w:rPr>
                  <w:rFonts w:eastAsiaTheme="minorEastAsia"/>
                  <w:b/>
                  <w:color w:val="000000"/>
                  <w:szCs w:val="21"/>
                </w:rPr>
              </w:pPr>
              <w:r w:rsidRPr="0096400C">
                <w:rPr>
                  <w:rFonts w:eastAsiaTheme="minorEastAsia"/>
                  <w:b/>
                  <w:color w:val="000000"/>
                  <w:szCs w:val="21"/>
                </w:rPr>
                <w:t>（特殊普通合伙）</w:t>
              </w:r>
            </w:p>
            <w:p w14:paraId="4E769E59" w14:textId="5C53B9FB" w:rsidR="00ED2BB4" w:rsidRDefault="00ED2BB4" w:rsidP="0096400C">
              <w:pPr>
                <w:adjustRightInd w:val="0"/>
                <w:snapToGrid w:val="0"/>
                <w:spacing w:line="400" w:lineRule="atLeast"/>
                <w:ind w:leftChars="2026" w:left="4706" w:hangingChars="214" w:hanging="451"/>
                <w:rPr>
                  <w:rFonts w:eastAsiaTheme="minorEastAsia"/>
                  <w:b/>
                  <w:color w:val="000000"/>
                  <w:szCs w:val="21"/>
                </w:rPr>
              </w:pPr>
              <w:r w:rsidRPr="0096400C">
                <w:rPr>
                  <w:rFonts w:eastAsiaTheme="minorEastAsia"/>
                  <w:b/>
                  <w:color w:val="000000"/>
                  <w:szCs w:val="21"/>
                </w:rPr>
                <w:t xml:space="preserve">中国注册会计师： </w:t>
              </w:r>
              <w:r w:rsidR="0096400C">
                <w:rPr>
                  <w:rFonts w:eastAsiaTheme="minorEastAsia" w:hint="eastAsia"/>
                  <w:b/>
                  <w:color w:val="000000"/>
                  <w:szCs w:val="21"/>
                </w:rPr>
                <w:t>张洪</w:t>
              </w:r>
            </w:p>
            <w:p w14:paraId="713C3B37" w14:textId="77777777" w:rsidR="0096400C" w:rsidRPr="0096400C" w:rsidRDefault="0096400C" w:rsidP="0096400C">
              <w:pPr>
                <w:adjustRightInd w:val="0"/>
                <w:snapToGrid w:val="0"/>
                <w:spacing w:line="400" w:lineRule="atLeast"/>
                <w:ind w:leftChars="2026" w:left="4706" w:hangingChars="214" w:hanging="451"/>
                <w:rPr>
                  <w:rFonts w:eastAsiaTheme="minorEastAsia"/>
                  <w:b/>
                  <w:color w:val="000000"/>
                  <w:szCs w:val="21"/>
                </w:rPr>
              </w:pPr>
            </w:p>
            <w:p w14:paraId="19CE3B62" w14:textId="158A66AB" w:rsidR="00D074C7" w:rsidRPr="0096400C" w:rsidRDefault="00ED2BB4" w:rsidP="0096400C">
              <w:pPr>
                <w:ind w:firstLineChars="437" w:firstLine="921"/>
                <w:rPr>
                  <w:szCs w:val="21"/>
                </w:rPr>
              </w:pPr>
              <w:r w:rsidRPr="0096400C">
                <w:rPr>
                  <w:rFonts w:eastAsiaTheme="minorEastAsia"/>
                  <w:b/>
                  <w:color w:val="000000"/>
                  <w:szCs w:val="21"/>
                </w:rPr>
                <w:t xml:space="preserve">中国·上海 </w:t>
              </w:r>
              <w:r w:rsidR="0096400C">
                <w:rPr>
                  <w:rFonts w:eastAsiaTheme="minorEastAsia" w:hint="eastAsia"/>
                  <w:b/>
                  <w:color w:val="000000"/>
                  <w:szCs w:val="21"/>
                </w:rPr>
                <w:t xml:space="preserve">                                </w:t>
              </w:r>
              <w:r w:rsidRPr="0096400C">
                <w:rPr>
                  <w:rFonts w:eastAsiaTheme="minorEastAsia"/>
                  <w:b/>
                  <w:color w:val="000000"/>
                  <w:szCs w:val="21"/>
                </w:rPr>
                <w:t>二〇一</w:t>
              </w:r>
              <w:r w:rsidRPr="0096400C">
                <w:rPr>
                  <w:rFonts w:eastAsiaTheme="minorEastAsia" w:hint="eastAsia"/>
                  <w:b/>
                  <w:color w:val="000000"/>
                  <w:szCs w:val="21"/>
                </w:rPr>
                <w:t>七</w:t>
              </w:r>
              <w:r w:rsidRPr="0096400C">
                <w:rPr>
                  <w:rFonts w:eastAsiaTheme="minorEastAsia"/>
                  <w:b/>
                  <w:color w:val="000000"/>
                  <w:szCs w:val="21"/>
                </w:rPr>
                <w:t>年</w:t>
              </w:r>
              <w:r w:rsidRPr="0096400C">
                <w:rPr>
                  <w:rFonts w:eastAsiaTheme="minorEastAsia" w:hint="eastAsia"/>
                  <w:b/>
                  <w:color w:val="000000"/>
                  <w:szCs w:val="21"/>
                </w:rPr>
                <w:t>四</w:t>
              </w:r>
              <w:r w:rsidRPr="0096400C">
                <w:rPr>
                  <w:rFonts w:eastAsiaTheme="minorEastAsia"/>
                  <w:b/>
                  <w:color w:val="000000"/>
                  <w:szCs w:val="21"/>
                </w:rPr>
                <w:t>月</w:t>
              </w:r>
              <w:r w:rsidRPr="0096400C">
                <w:rPr>
                  <w:rFonts w:eastAsiaTheme="minorEastAsia" w:hint="eastAsia"/>
                  <w:b/>
                  <w:color w:val="000000"/>
                  <w:szCs w:val="21"/>
                </w:rPr>
                <w:t>二十六</w:t>
              </w:r>
              <w:r w:rsidRPr="0096400C">
                <w:rPr>
                  <w:rFonts w:eastAsiaTheme="minorEastAsia"/>
                  <w:b/>
                  <w:color w:val="000000"/>
                  <w:szCs w:val="21"/>
                </w:rPr>
                <w:t>日</w:t>
              </w:r>
            </w:p>
          </w:sdtContent>
        </w:sdt>
      </w:sdtContent>
    </w:sdt>
    <w:p w14:paraId="17C8EBC8" w14:textId="77777777" w:rsidR="00D074C7" w:rsidRDefault="00D074C7"/>
    <w:p w14:paraId="120A0E95" w14:textId="77777777" w:rsidR="00D074C7" w:rsidRDefault="00A86B79">
      <w:pPr>
        <w:pStyle w:val="2"/>
        <w:numPr>
          <w:ilvl w:val="0"/>
          <w:numId w:val="46"/>
        </w:numPr>
        <w:rPr>
          <w:rFonts w:ascii="宋体" w:hAnsi="宋体"/>
        </w:rPr>
      </w:pPr>
      <w:r>
        <w:rPr>
          <w:rFonts w:ascii="宋体" w:hAnsi="宋体" w:hint="eastAsia"/>
        </w:rPr>
        <w:lastRenderedPageBreak/>
        <w:t>财务报表</w:t>
      </w:r>
    </w:p>
    <w:sdt>
      <w:sdtPr>
        <w:rPr>
          <w:szCs w:val="21"/>
        </w:rPr>
        <w:alias w:val="选项模块:需要编制合并报表"/>
        <w:tag w:val="_GBC_f3d43b26b5d34a4c88db3cb7d81650cc"/>
        <w:id w:val="118501254"/>
        <w:lock w:val="sdtLocked"/>
        <w:placeholder>
          <w:docPart w:val="GBC22222222222222222222222222222"/>
        </w:placeholder>
      </w:sdtPr>
      <w:sdtEnd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14:paraId="26DE2314" w14:textId="77777777" w:rsidR="00D074C7" w:rsidRDefault="00A86B79">
              <w:pPr>
                <w:snapToGrid w:val="0"/>
                <w:jc w:val="center"/>
                <w:rPr>
                  <w:b/>
                  <w:szCs w:val="21"/>
                </w:rPr>
              </w:pPr>
              <w:r>
                <w:rPr>
                  <w:rFonts w:hint="eastAsia"/>
                  <w:b/>
                  <w:szCs w:val="21"/>
                </w:rPr>
                <w:t>合并资产负债表</w:t>
              </w:r>
            </w:p>
            <w:p w14:paraId="32F46B8A" w14:textId="77777777" w:rsidR="00D074C7" w:rsidRDefault="00A86B79">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14:paraId="65CE6C97" w14:textId="77777777" w:rsidR="00D074C7" w:rsidRDefault="00A86B79">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EndPr/>
                <w:sdtContent>
                  <w:r w:rsidR="00462848">
                    <w:rPr>
                      <w:rFonts w:hint="eastAsia"/>
                      <w:szCs w:val="21"/>
                    </w:rPr>
                    <w:t>江苏吴中实业股份有限公司</w:t>
                  </w:r>
                </w:sdtContent>
              </w:sdt>
            </w:p>
            <w:p w14:paraId="3B28C66E" w14:textId="77777777" w:rsidR="00D074C7" w:rsidRDefault="00A86B79">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8"/>
                <w:gridCol w:w="853"/>
                <w:gridCol w:w="2834"/>
                <w:gridCol w:w="2413"/>
              </w:tblGrid>
              <w:tr w:rsidR="004565F2" w14:paraId="52E15CD7"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4260D134" w14:textId="77777777" w:rsidR="004565F2" w:rsidRDefault="004565F2" w:rsidP="0090234E">
                    <w:pPr>
                      <w:jc w:val="center"/>
                      <w:rPr>
                        <w:b/>
                        <w:szCs w:val="21"/>
                      </w:rPr>
                    </w:pPr>
                    <w:r>
                      <w:rPr>
                        <w:b/>
                        <w:szCs w:val="21"/>
                      </w:rPr>
                      <w:t>项目</w:t>
                    </w:r>
                  </w:p>
                </w:tc>
                <w:tc>
                  <w:tcPr>
                    <w:tcW w:w="472" w:type="pct"/>
                    <w:tcBorders>
                      <w:top w:val="outset" w:sz="6" w:space="0" w:color="auto"/>
                      <w:left w:val="outset" w:sz="6" w:space="0" w:color="auto"/>
                      <w:bottom w:val="outset" w:sz="6" w:space="0" w:color="auto"/>
                      <w:right w:val="outset" w:sz="6" w:space="0" w:color="auto"/>
                    </w:tcBorders>
                    <w:vAlign w:val="center"/>
                  </w:tcPr>
                  <w:p w14:paraId="17468C0A" w14:textId="77777777" w:rsidR="004565F2" w:rsidRDefault="004565F2" w:rsidP="0090234E">
                    <w:pPr>
                      <w:jc w:val="center"/>
                      <w:rPr>
                        <w:b/>
                        <w:szCs w:val="21"/>
                      </w:rPr>
                    </w:pPr>
                    <w:r>
                      <w:rPr>
                        <w:rFonts w:hint="eastAsia"/>
                        <w:b/>
                        <w:szCs w:val="21"/>
                      </w:rPr>
                      <w:t>附注</w:t>
                    </w:r>
                  </w:p>
                </w:tc>
                <w:tc>
                  <w:tcPr>
                    <w:tcW w:w="1568" w:type="pct"/>
                    <w:tcBorders>
                      <w:top w:val="outset" w:sz="6" w:space="0" w:color="auto"/>
                      <w:left w:val="outset" w:sz="6" w:space="0" w:color="auto"/>
                      <w:bottom w:val="outset" w:sz="6" w:space="0" w:color="auto"/>
                      <w:right w:val="outset" w:sz="6" w:space="0" w:color="auto"/>
                    </w:tcBorders>
                    <w:vAlign w:val="center"/>
                  </w:tcPr>
                  <w:p w14:paraId="08770E70" w14:textId="77777777" w:rsidR="004565F2" w:rsidRDefault="004565F2" w:rsidP="0090234E">
                    <w:pPr>
                      <w:jc w:val="center"/>
                      <w:rPr>
                        <w:b/>
                        <w:szCs w:val="21"/>
                      </w:rPr>
                    </w:pPr>
                    <w:r>
                      <w:rPr>
                        <w:b/>
                        <w:szCs w:val="21"/>
                      </w:rPr>
                      <w:t>期末余额</w:t>
                    </w:r>
                  </w:p>
                </w:tc>
                <w:tc>
                  <w:tcPr>
                    <w:tcW w:w="1334" w:type="pct"/>
                    <w:tcBorders>
                      <w:top w:val="outset" w:sz="6" w:space="0" w:color="auto"/>
                      <w:left w:val="outset" w:sz="6" w:space="0" w:color="auto"/>
                      <w:bottom w:val="outset" w:sz="6" w:space="0" w:color="auto"/>
                      <w:right w:val="outset" w:sz="6" w:space="0" w:color="auto"/>
                    </w:tcBorders>
                    <w:vAlign w:val="center"/>
                  </w:tcPr>
                  <w:p w14:paraId="5A719802" w14:textId="77777777" w:rsidR="004565F2" w:rsidRDefault="004565F2" w:rsidP="0090234E">
                    <w:pPr>
                      <w:jc w:val="center"/>
                      <w:rPr>
                        <w:b/>
                        <w:szCs w:val="21"/>
                      </w:rPr>
                    </w:pPr>
                    <w:r>
                      <w:rPr>
                        <w:rFonts w:hint="eastAsia"/>
                        <w:b/>
                        <w:szCs w:val="21"/>
                      </w:rPr>
                      <w:t>期初</w:t>
                    </w:r>
                    <w:r>
                      <w:rPr>
                        <w:b/>
                        <w:szCs w:val="21"/>
                      </w:rPr>
                      <w:t>余额</w:t>
                    </w:r>
                  </w:p>
                </w:tc>
              </w:tr>
              <w:tr w:rsidR="004565F2" w14:paraId="781D27C4"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AB39553" w14:textId="77777777" w:rsidR="004565F2" w:rsidRDefault="004565F2" w:rsidP="0090234E">
                    <w:pPr>
                      <w:rPr>
                        <w:szCs w:val="21"/>
                      </w:rPr>
                    </w:pPr>
                    <w:r>
                      <w:rPr>
                        <w:rFonts w:hint="eastAsia"/>
                        <w:b/>
                        <w:bCs/>
                        <w:szCs w:val="21"/>
                      </w:rPr>
                      <w:t>流动资产：</w:t>
                    </w:r>
                  </w:p>
                </w:tc>
                <w:tc>
                  <w:tcPr>
                    <w:tcW w:w="3375" w:type="pct"/>
                    <w:gridSpan w:val="3"/>
                    <w:tcBorders>
                      <w:top w:val="outset" w:sz="6" w:space="0" w:color="auto"/>
                      <w:left w:val="outset" w:sz="6" w:space="0" w:color="auto"/>
                      <w:bottom w:val="outset" w:sz="6" w:space="0" w:color="auto"/>
                      <w:right w:val="outset" w:sz="6" w:space="0" w:color="auto"/>
                    </w:tcBorders>
                  </w:tcPr>
                  <w:p w14:paraId="4674563C" w14:textId="77777777" w:rsidR="004565F2" w:rsidRDefault="004565F2" w:rsidP="0090234E">
                    <w:pPr>
                      <w:rPr>
                        <w:b/>
                        <w:color w:val="FF00FF"/>
                        <w:szCs w:val="21"/>
                      </w:rPr>
                    </w:pPr>
                  </w:p>
                </w:tc>
              </w:tr>
              <w:tr w:rsidR="004565F2" w14:paraId="74A1F056"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18B8098" w14:textId="77777777" w:rsidR="004565F2" w:rsidRDefault="004565F2" w:rsidP="0090234E">
                    <w:pPr>
                      <w:ind w:firstLineChars="100" w:firstLine="210"/>
                      <w:rPr>
                        <w:szCs w:val="21"/>
                      </w:rPr>
                    </w:pPr>
                    <w:r>
                      <w:rPr>
                        <w:rFonts w:hint="eastAsia"/>
                        <w:szCs w:val="21"/>
                      </w:rPr>
                      <w:t>货币资金</w:t>
                    </w:r>
                  </w:p>
                </w:tc>
                <w:sdt>
                  <w:sdtPr>
                    <w:rPr>
                      <w:szCs w:val="21"/>
                    </w:rPr>
                    <w:alias w:val="附注_货币资金"/>
                    <w:tag w:val="_GBC_08a21be3e4ba40cc8dd1d7607613df46"/>
                    <w:id w:val="1458525414"/>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2FD0FA65" w14:textId="77777777" w:rsidR="004565F2" w:rsidRDefault="004565F2" w:rsidP="0090234E">
                        <w:pPr>
                          <w:rPr>
                            <w:color w:val="008000"/>
                            <w:szCs w:val="21"/>
                          </w:rPr>
                        </w:pPr>
                        <w:r>
                          <w:rPr>
                            <w:rFonts w:hint="eastAsia"/>
                            <w:color w:val="333399"/>
                            <w:szCs w:val="21"/>
                          </w:rPr>
                          <w:t xml:space="preserve">　</w:t>
                        </w:r>
                      </w:p>
                    </w:tc>
                  </w:sdtContent>
                </w:sdt>
                <w:tc>
                  <w:tcPr>
                    <w:tcW w:w="1568" w:type="pct"/>
                    <w:tcBorders>
                      <w:top w:val="outset" w:sz="6" w:space="0" w:color="auto"/>
                      <w:left w:val="outset" w:sz="6" w:space="0" w:color="auto"/>
                      <w:bottom w:val="outset" w:sz="6" w:space="0" w:color="auto"/>
                      <w:right w:val="outset" w:sz="6" w:space="0" w:color="auto"/>
                    </w:tcBorders>
                  </w:tcPr>
                  <w:p w14:paraId="7F22D0DA" w14:textId="77777777" w:rsidR="004565F2" w:rsidRDefault="00166E2B" w:rsidP="0090234E">
                    <w:pPr>
                      <w:jc w:val="right"/>
                      <w:rPr>
                        <w:color w:val="008000"/>
                        <w:szCs w:val="21"/>
                      </w:rPr>
                    </w:pPr>
                    <w:sdt>
                      <w:sdtPr>
                        <w:rPr>
                          <w:rFonts w:hint="eastAsia"/>
                          <w:szCs w:val="21"/>
                        </w:rPr>
                        <w:alias w:val="货币资金"/>
                        <w:tag w:val="_GBC_1650db7aab1744b6ab4af737c7887ace"/>
                        <w:id w:val="1554274816"/>
                        <w:lock w:val="sdtLocked"/>
                      </w:sdtPr>
                      <w:sdtEndPr/>
                      <w:sdtContent>
                        <w:r w:rsidR="004565F2">
                          <w:rPr>
                            <w:rFonts w:hint="eastAsia"/>
                            <w:szCs w:val="21"/>
                          </w:rPr>
                          <w:t>847,563,904.69</w:t>
                        </w:r>
                      </w:sdtContent>
                    </w:sdt>
                  </w:p>
                </w:tc>
                <w:sdt>
                  <w:sdtPr>
                    <w:rPr>
                      <w:szCs w:val="21"/>
                    </w:rPr>
                    <w:alias w:val="货币资金"/>
                    <w:tag w:val="_GBC_8bd774c444c841718fe52ff24ab6849b"/>
                    <w:id w:val="396553315"/>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75B32511" w14:textId="77777777" w:rsidR="004565F2" w:rsidRDefault="004565F2" w:rsidP="0090234E">
                        <w:pPr>
                          <w:jc w:val="right"/>
                          <w:rPr>
                            <w:szCs w:val="21"/>
                          </w:rPr>
                        </w:pPr>
                        <w:r>
                          <w:rPr>
                            <w:szCs w:val="21"/>
                          </w:rPr>
                          <w:t>616,701,735.01</w:t>
                        </w:r>
                      </w:p>
                    </w:tc>
                  </w:sdtContent>
                </w:sdt>
              </w:tr>
              <w:tr w:rsidR="004565F2" w14:paraId="7AC071A7"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038E1A7E" w14:textId="77777777" w:rsidR="004565F2" w:rsidRDefault="004565F2" w:rsidP="0090234E">
                    <w:pPr>
                      <w:ind w:firstLineChars="100" w:firstLine="210"/>
                      <w:rPr>
                        <w:szCs w:val="21"/>
                      </w:rPr>
                    </w:pPr>
                    <w:r>
                      <w:rPr>
                        <w:rFonts w:hint="eastAsia"/>
                        <w:szCs w:val="21"/>
                      </w:rPr>
                      <w:t>结算备付金</w:t>
                    </w:r>
                  </w:p>
                </w:tc>
                <w:sdt>
                  <w:sdtPr>
                    <w:rPr>
                      <w:szCs w:val="21"/>
                    </w:rPr>
                    <w:alias w:val="附注_结算备付金"/>
                    <w:tag w:val="_GBC_e982ece264a44d7999c85fb805e4e0cb"/>
                    <w:id w:val="-40448316"/>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D9B0200"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1547289347"/>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EA8BCFA" w14:textId="77777777" w:rsidR="004565F2" w:rsidRDefault="004565F2" w:rsidP="0090234E">
                        <w:pPr>
                          <w:jc w:val="right"/>
                          <w:rPr>
                            <w:szCs w:val="21"/>
                          </w:rPr>
                        </w:pPr>
                      </w:p>
                    </w:tc>
                  </w:sdtContent>
                </w:sdt>
                <w:sdt>
                  <w:sdtPr>
                    <w:rPr>
                      <w:szCs w:val="21"/>
                    </w:rPr>
                    <w:alias w:val="结算备付金"/>
                    <w:tag w:val="_GBC_94e618b2a7c0416880db076f53f1da43"/>
                    <w:id w:val="385227599"/>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6A6689C6" w14:textId="77777777" w:rsidR="004565F2" w:rsidRDefault="004565F2" w:rsidP="0090234E">
                        <w:pPr>
                          <w:jc w:val="right"/>
                          <w:rPr>
                            <w:szCs w:val="21"/>
                          </w:rPr>
                        </w:pPr>
                      </w:p>
                    </w:tc>
                  </w:sdtContent>
                </w:sdt>
              </w:tr>
              <w:tr w:rsidR="004565F2" w14:paraId="59CDCE08"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43D5161E" w14:textId="77777777" w:rsidR="004565F2" w:rsidRDefault="004565F2" w:rsidP="0090234E">
                    <w:pPr>
                      <w:ind w:firstLineChars="100" w:firstLine="210"/>
                      <w:rPr>
                        <w:szCs w:val="21"/>
                      </w:rPr>
                    </w:pPr>
                    <w:r>
                      <w:rPr>
                        <w:rFonts w:hint="eastAsia"/>
                        <w:szCs w:val="21"/>
                      </w:rPr>
                      <w:t>拆出资金</w:t>
                    </w:r>
                  </w:p>
                </w:tc>
                <w:sdt>
                  <w:sdtPr>
                    <w:rPr>
                      <w:szCs w:val="21"/>
                    </w:rPr>
                    <w:alias w:val="附注_拆出资金"/>
                    <w:tag w:val="_GBC_05de025612e74f649c79c7a1c8501749"/>
                    <w:id w:val="-30847009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0BE5FE1"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205384096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271128F" w14:textId="77777777" w:rsidR="004565F2" w:rsidRDefault="004565F2" w:rsidP="0090234E">
                        <w:pPr>
                          <w:jc w:val="right"/>
                          <w:rPr>
                            <w:szCs w:val="21"/>
                          </w:rPr>
                        </w:pPr>
                      </w:p>
                    </w:tc>
                  </w:sdtContent>
                </w:sdt>
                <w:sdt>
                  <w:sdtPr>
                    <w:rPr>
                      <w:szCs w:val="21"/>
                    </w:rPr>
                    <w:alias w:val="拆出资金"/>
                    <w:tag w:val="_GBC_1b099e50af4b4dfba8845360d5ddac0f"/>
                    <w:id w:val="-28519843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6E1A6EE" w14:textId="77777777" w:rsidR="004565F2" w:rsidRDefault="004565F2" w:rsidP="0090234E">
                        <w:pPr>
                          <w:jc w:val="right"/>
                          <w:rPr>
                            <w:szCs w:val="21"/>
                          </w:rPr>
                        </w:pPr>
                      </w:p>
                    </w:tc>
                  </w:sdtContent>
                </w:sdt>
              </w:tr>
              <w:tr w:rsidR="004565F2" w14:paraId="78CB92E7"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4765E405" w14:textId="77777777" w:rsidR="004565F2" w:rsidRDefault="004565F2" w:rsidP="0090234E">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623811149"/>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2AE968DD" w14:textId="77777777" w:rsidR="004565F2" w:rsidRDefault="004565F2" w:rsidP="0090234E">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118001173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7689FFB" w14:textId="77777777" w:rsidR="004565F2" w:rsidRDefault="004565F2" w:rsidP="0090234E">
                        <w:pPr>
                          <w:jc w:val="right"/>
                          <w:rPr>
                            <w:szCs w:val="21"/>
                          </w:rPr>
                        </w:pPr>
                        <w:r>
                          <w:rPr>
                            <w:szCs w:val="21"/>
                          </w:rPr>
                          <w:t>813,076.70</w:t>
                        </w:r>
                      </w:p>
                    </w:tc>
                  </w:sdtContent>
                </w:sdt>
                <w:sdt>
                  <w:sdtPr>
                    <w:rPr>
                      <w:szCs w:val="21"/>
                    </w:rPr>
                    <w:alias w:val="以公允价值计量且其变动计入当期损益的金融资产"/>
                    <w:tag w:val="_GBC_d1d8fc1cb07a4cd3b06d333c18864b33"/>
                    <w:id w:val="-301547955"/>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63CE34C7" w14:textId="77777777" w:rsidR="004565F2" w:rsidRDefault="004565F2" w:rsidP="0090234E">
                        <w:pPr>
                          <w:jc w:val="right"/>
                          <w:rPr>
                            <w:szCs w:val="21"/>
                          </w:rPr>
                        </w:pPr>
                        <w:r>
                          <w:rPr>
                            <w:szCs w:val="21"/>
                          </w:rPr>
                          <w:t>1,092,923.81</w:t>
                        </w:r>
                      </w:p>
                    </w:tc>
                  </w:sdtContent>
                </w:sdt>
              </w:tr>
              <w:tr w:rsidR="004565F2" w14:paraId="42D95839"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34CF953D" w14:textId="77777777" w:rsidR="004565F2" w:rsidRDefault="004565F2" w:rsidP="0090234E">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974327"/>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A9D1F9A" w14:textId="77777777" w:rsidR="004565F2" w:rsidRDefault="004565F2" w:rsidP="0090234E">
                        <w:pPr>
                          <w:rPr>
                            <w:szCs w:val="21"/>
                          </w:rPr>
                        </w:pPr>
                        <w:r>
                          <w:rPr>
                            <w:rFonts w:hint="eastAsia"/>
                            <w:color w:val="333399"/>
                            <w:szCs w:val="21"/>
                          </w:rPr>
                          <w:t xml:space="preserve">　</w:t>
                        </w:r>
                      </w:p>
                    </w:tc>
                  </w:sdtContent>
                </w:sdt>
                <w:sdt>
                  <w:sdtPr>
                    <w:rPr>
                      <w:szCs w:val="21"/>
                    </w:rPr>
                    <w:alias w:val="衍生金融资产"/>
                    <w:tag w:val="_GBC_cb1ee266d7a145178f5f53c72a2f2b93"/>
                    <w:id w:val="-135640141"/>
                    <w:lock w:val="sdtLocked"/>
                    <w:showingPlcHdr/>
                  </w:sdtPr>
                  <w:sdtEndPr/>
                  <w:sdtContent>
                    <w:tc>
                      <w:tcPr>
                        <w:tcW w:w="1568" w:type="pct"/>
                        <w:tcBorders>
                          <w:top w:val="outset" w:sz="6" w:space="0" w:color="auto"/>
                          <w:left w:val="outset" w:sz="6" w:space="0" w:color="auto"/>
                          <w:bottom w:val="outset" w:sz="6" w:space="0" w:color="auto"/>
                          <w:right w:val="outset" w:sz="6" w:space="0" w:color="auto"/>
                        </w:tcBorders>
                      </w:tcPr>
                      <w:p w14:paraId="18D213A4" w14:textId="7489C9B0" w:rsidR="004565F2" w:rsidRDefault="00210723" w:rsidP="0090234E">
                        <w:pPr>
                          <w:jc w:val="right"/>
                          <w:rPr>
                            <w:szCs w:val="21"/>
                          </w:rPr>
                        </w:pPr>
                        <w:r>
                          <w:rPr>
                            <w:szCs w:val="21"/>
                          </w:rPr>
                          <w:t xml:space="preserve">     </w:t>
                        </w:r>
                      </w:p>
                    </w:tc>
                  </w:sdtContent>
                </w:sdt>
                <w:sdt>
                  <w:sdtPr>
                    <w:rPr>
                      <w:szCs w:val="21"/>
                    </w:rPr>
                    <w:alias w:val="衍生金融资产"/>
                    <w:tag w:val="_GBC_d612adbd769448d8ba1e5bda35f39fb9"/>
                    <w:id w:val="1875729185"/>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E483300" w14:textId="77777777" w:rsidR="004565F2" w:rsidRDefault="004565F2" w:rsidP="0090234E">
                        <w:pPr>
                          <w:jc w:val="right"/>
                          <w:rPr>
                            <w:szCs w:val="21"/>
                          </w:rPr>
                        </w:pPr>
                      </w:p>
                    </w:tc>
                  </w:sdtContent>
                </w:sdt>
              </w:tr>
              <w:tr w:rsidR="004565F2" w14:paraId="46EA71CF"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71A58A7" w14:textId="77777777" w:rsidR="004565F2" w:rsidRDefault="004565F2" w:rsidP="0090234E">
                    <w:pPr>
                      <w:ind w:firstLineChars="100" w:firstLine="210"/>
                      <w:rPr>
                        <w:szCs w:val="21"/>
                      </w:rPr>
                    </w:pPr>
                    <w:r>
                      <w:rPr>
                        <w:rFonts w:hint="eastAsia"/>
                        <w:szCs w:val="21"/>
                      </w:rPr>
                      <w:t>应收票据</w:t>
                    </w:r>
                  </w:p>
                </w:tc>
                <w:sdt>
                  <w:sdtPr>
                    <w:rPr>
                      <w:szCs w:val="21"/>
                    </w:rPr>
                    <w:alias w:val="附注_应收票据"/>
                    <w:tag w:val="_GBC_e9ef6bbea9b84b9f8903f351ae67fd23"/>
                    <w:id w:val="1482577942"/>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38C7BF42"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1552139254"/>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201107B" w14:textId="77777777" w:rsidR="004565F2" w:rsidRDefault="004565F2" w:rsidP="0090234E">
                        <w:pPr>
                          <w:jc w:val="right"/>
                          <w:rPr>
                            <w:szCs w:val="21"/>
                          </w:rPr>
                        </w:pPr>
                        <w:r>
                          <w:rPr>
                            <w:szCs w:val="21"/>
                          </w:rPr>
                          <w:t>111,294,746.17</w:t>
                        </w:r>
                      </w:p>
                    </w:tc>
                  </w:sdtContent>
                </w:sdt>
                <w:sdt>
                  <w:sdtPr>
                    <w:rPr>
                      <w:szCs w:val="21"/>
                    </w:rPr>
                    <w:alias w:val="应收票据"/>
                    <w:tag w:val="_GBC_89ef6070b3064fb286738b5c5ea3ac3d"/>
                    <w:id w:val="-1491091060"/>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DE21FCA" w14:textId="77777777" w:rsidR="004565F2" w:rsidRDefault="004565F2" w:rsidP="0090234E">
                        <w:pPr>
                          <w:jc w:val="right"/>
                          <w:rPr>
                            <w:szCs w:val="21"/>
                          </w:rPr>
                        </w:pPr>
                        <w:r>
                          <w:rPr>
                            <w:szCs w:val="21"/>
                          </w:rPr>
                          <w:t>38,424,478.31</w:t>
                        </w:r>
                      </w:p>
                    </w:tc>
                  </w:sdtContent>
                </w:sdt>
              </w:tr>
              <w:tr w:rsidR="004565F2" w14:paraId="334F1C51"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B1CDB7B" w14:textId="77777777" w:rsidR="004565F2" w:rsidRDefault="004565F2" w:rsidP="0090234E">
                    <w:pPr>
                      <w:ind w:firstLineChars="100" w:firstLine="210"/>
                      <w:rPr>
                        <w:szCs w:val="21"/>
                      </w:rPr>
                    </w:pPr>
                    <w:r>
                      <w:rPr>
                        <w:rFonts w:hint="eastAsia"/>
                        <w:szCs w:val="21"/>
                      </w:rPr>
                      <w:t>应收账款</w:t>
                    </w:r>
                  </w:p>
                </w:tc>
                <w:sdt>
                  <w:sdtPr>
                    <w:rPr>
                      <w:szCs w:val="21"/>
                    </w:rPr>
                    <w:alias w:val="附注_应收帐款"/>
                    <w:tag w:val="_GBC_17b935e09cf749edab779d698a4110a6"/>
                    <w:id w:val="-1981916269"/>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D1CC9E4"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1997614846"/>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2479D8E4" w14:textId="77777777" w:rsidR="004565F2" w:rsidRDefault="004565F2" w:rsidP="0090234E">
                        <w:pPr>
                          <w:jc w:val="right"/>
                          <w:rPr>
                            <w:szCs w:val="21"/>
                          </w:rPr>
                        </w:pPr>
                        <w:r>
                          <w:rPr>
                            <w:szCs w:val="21"/>
                          </w:rPr>
                          <w:t>333,421,542.14</w:t>
                        </w:r>
                      </w:p>
                    </w:tc>
                  </w:sdtContent>
                </w:sdt>
                <w:sdt>
                  <w:sdtPr>
                    <w:rPr>
                      <w:szCs w:val="21"/>
                    </w:rPr>
                    <w:alias w:val="应收帐款"/>
                    <w:tag w:val="_GBC_8c35ddce52cd4962b0afd7ac441f2146"/>
                    <w:id w:val="611092964"/>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71826AFB" w14:textId="77777777" w:rsidR="004565F2" w:rsidRDefault="004565F2" w:rsidP="0090234E">
                        <w:pPr>
                          <w:jc w:val="right"/>
                          <w:rPr>
                            <w:szCs w:val="21"/>
                          </w:rPr>
                        </w:pPr>
                        <w:r>
                          <w:rPr>
                            <w:szCs w:val="21"/>
                          </w:rPr>
                          <w:t>270,341,993.67</w:t>
                        </w:r>
                      </w:p>
                    </w:tc>
                  </w:sdtContent>
                </w:sdt>
              </w:tr>
              <w:tr w:rsidR="004565F2" w14:paraId="4260832A"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7CFE1016" w14:textId="77777777" w:rsidR="004565F2" w:rsidRDefault="004565F2" w:rsidP="0090234E">
                    <w:pPr>
                      <w:ind w:firstLineChars="100" w:firstLine="210"/>
                      <w:rPr>
                        <w:szCs w:val="21"/>
                      </w:rPr>
                    </w:pPr>
                    <w:r>
                      <w:rPr>
                        <w:rFonts w:hint="eastAsia"/>
                        <w:szCs w:val="21"/>
                      </w:rPr>
                      <w:t>预付款项</w:t>
                    </w:r>
                  </w:p>
                </w:tc>
                <w:sdt>
                  <w:sdtPr>
                    <w:rPr>
                      <w:szCs w:val="21"/>
                    </w:rPr>
                    <w:alias w:val="附注_预付帐款"/>
                    <w:tag w:val="_GBC_e2d3d3df1cfb4aa3beb94ad74dbeb502"/>
                    <w:id w:val="1007639772"/>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39BC12D4"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1238783498"/>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7F2B2C26" w14:textId="77777777" w:rsidR="004565F2" w:rsidRDefault="004565F2" w:rsidP="0090234E">
                        <w:pPr>
                          <w:jc w:val="right"/>
                          <w:rPr>
                            <w:szCs w:val="21"/>
                          </w:rPr>
                        </w:pPr>
                        <w:r>
                          <w:rPr>
                            <w:szCs w:val="21"/>
                          </w:rPr>
                          <w:t>231,885,251.23</w:t>
                        </w:r>
                      </w:p>
                    </w:tc>
                  </w:sdtContent>
                </w:sdt>
                <w:sdt>
                  <w:sdtPr>
                    <w:rPr>
                      <w:szCs w:val="21"/>
                    </w:rPr>
                    <w:alias w:val="预付帐款"/>
                    <w:tag w:val="_GBC_b36b84e76c2d4e39b94482a2405abddf"/>
                    <w:id w:val="-183721818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3649A58B" w14:textId="77777777" w:rsidR="004565F2" w:rsidRDefault="004565F2" w:rsidP="0090234E">
                        <w:pPr>
                          <w:jc w:val="right"/>
                          <w:rPr>
                            <w:szCs w:val="21"/>
                          </w:rPr>
                        </w:pPr>
                        <w:r>
                          <w:rPr>
                            <w:szCs w:val="21"/>
                          </w:rPr>
                          <w:t>255,590,658.82</w:t>
                        </w:r>
                      </w:p>
                    </w:tc>
                  </w:sdtContent>
                </w:sdt>
              </w:tr>
              <w:tr w:rsidR="004565F2" w14:paraId="12145ACE"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0B94A88B" w14:textId="77777777" w:rsidR="004565F2" w:rsidRDefault="004565F2" w:rsidP="0090234E">
                    <w:pPr>
                      <w:ind w:firstLineChars="100" w:firstLine="210"/>
                      <w:rPr>
                        <w:szCs w:val="21"/>
                      </w:rPr>
                    </w:pPr>
                    <w:r>
                      <w:rPr>
                        <w:rFonts w:hint="eastAsia"/>
                        <w:szCs w:val="21"/>
                      </w:rPr>
                      <w:t>应收保费</w:t>
                    </w:r>
                  </w:p>
                </w:tc>
                <w:sdt>
                  <w:sdtPr>
                    <w:rPr>
                      <w:szCs w:val="21"/>
                    </w:rPr>
                    <w:alias w:val="附注_应收保费"/>
                    <w:tag w:val="_GBC_ad05fc0a16874095921cf1e6f728e429"/>
                    <w:id w:val="426011065"/>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1129E82"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890227026"/>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2257BC0B" w14:textId="77777777" w:rsidR="004565F2" w:rsidRDefault="004565F2" w:rsidP="0090234E">
                        <w:pPr>
                          <w:jc w:val="right"/>
                          <w:rPr>
                            <w:szCs w:val="21"/>
                          </w:rPr>
                        </w:pPr>
                      </w:p>
                    </w:tc>
                  </w:sdtContent>
                </w:sdt>
                <w:sdt>
                  <w:sdtPr>
                    <w:rPr>
                      <w:szCs w:val="21"/>
                    </w:rPr>
                    <w:alias w:val="应收保费"/>
                    <w:tag w:val="_GBC_f648cb49bfc54de2838581363447cb8c"/>
                    <w:id w:val="-1334062483"/>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AD5AB2B" w14:textId="77777777" w:rsidR="004565F2" w:rsidRDefault="004565F2" w:rsidP="0090234E">
                        <w:pPr>
                          <w:jc w:val="right"/>
                          <w:rPr>
                            <w:szCs w:val="21"/>
                          </w:rPr>
                        </w:pPr>
                      </w:p>
                    </w:tc>
                  </w:sdtContent>
                </w:sdt>
              </w:tr>
              <w:tr w:rsidR="004565F2" w14:paraId="4F288CCD"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31EC3D92" w14:textId="77777777" w:rsidR="004565F2" w:rsidRDefault="004565F2" w:rsidP="0090234E">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20704807"/>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4F02CE60"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164522108"/>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9B40587" w14:textId="77777777" w:rsidR="004565F2" w:rsidRDefault="004565F2" w:rsidP="0090234E">
                        <w:pPr>
                          <w:jc w:val="right"/>
                          <w:rPr>
                            <w:szCs w:val="21"/>
                          </w:rPr>
                        </w:pPr>
                      </w:p>
                    </w:tc>
                  </w:sdtContent>
                </w:sdt>
                <w:sdt>
                  <w:sdtPr>
                    <w:rPr>
                      <w:szCs w:val="21"/>
                    </w:rPr>
                    <w:alias w:val="应收分保账款"/>
                    <w:tag w:val="_GBC_dd6e2a3f6cb14ffb9988c8be3c833949"/>
                    <w:id w:val="-152640475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A44DEEA" w14:textId="77777777" w:rsidR="004565F2" w:rsidRDefault="004565F2" w:rsidP="0090234E">
                        <w:pPr>
                          <w:jc w:val="right"/>
                          <w:rPr>
                            <w:szCs w:val="21"/>
                          </w:rPr>
                        </w:pPr>
                      </w:p>
                    </w:tc>
                  </w:sdtContent>
                </w:sdt>
              </w:tr>
              <w:tr w:rsidR="004565F2" w14:paraId="373B0CC5"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1AE6D7C" w14:textId="77777777" w:rsidR="004565F2" w:rsidRDefault="004565F2" w:rsidP="0090234E">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351349424"/>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BAB2627"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013454748"/>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FE3ACE3" w14:textId="77777777" w:rsidR="004565F2" w:rsidRDefault="004565F2" w:rsidP="0090234E">
                        <w:pPr>
                          <w:jc w:val="right"/>
                          <w:rPr>
                            <w:szCs w:val="21"/>
                          </w:rPr>
                        </w:pPr>
                      </w:p>
                    </w:tc>
                  </w:sdtContent>
                </w:sdt>
                <w:sdt>
                  <w:sdtPr>
                    <w:rPr>
                      <w:szCs w:val="21"/>
                    </w:rPr>
                    <w:alias w:val="应收分保合同准备金"/>
                    <w:tag w:val="_GBC_52b658b3cebe4f40a5f44d7b0234b9d8"/>
                    <w:id w:val="-1412312876"/>
                    <w:lock w:val="sdtLocked"/>
                    <w:showingPlcHdr/>
                  </w:sdtPr>
                  <w:sdtEndPr/>
                  <w:sdtContent>
                    <w:tc>
                      <w:tcPr>
                        <w:tcW w:w="1334" w:type="pct"/>
                        <w:tcBorders>
                          <w:top w:val="outset" w:sz="6" w:space="0" w:color="auto"/>
                          <w:left w:val="outset" w:sz="6" w:space="0" w:color="auto"/>
                          <w:bottom w:val="outset" w:sz="6" w:space="0" w:color="auto"/>
                          <w:right w:val="outset" w:sz="6" w:space="0" w:color="auto"/>
                        </w:tcBorders>
                      </w:tcPr>
                      <w:p w14:paraId="0C6C7116" w14:textId="1A204680" w:rsidR="004565F2" w:rsidRDefault="004565F2" w:rsidP="0090234E">
                        <w:pPr>
                          <w:jc w:val="right"/>
                          <w:rPr>
                            <w:szCs w:val="21"/>
                          </w:rPr>
                        </w:pPr>
                        <w:r>
                          <w:rPr>
                            <w:szCs w:val="21"/>
                          </w:rPr>
                          <w:t xml:space="preserve">     </w:t>
                        </w:r>
                      </w:p>
                    </w:tc>
                  </w:sdtContent>
                </w:sdt>
              </w:tr>
              <w:tr w:rsidR="004565F2" w14:paraId="5D9E159D"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F65A8BF" w14:textId="77777777" w:rsidR="004565F2" w:rsidRDefault="004565F2" w:rsidP="0090234E">
                    <w:pPr>
                      <w:ind w:firstLineChars="100" w:firstLine="210"/>
                      <w:rPr>
                        <w:szCs w:val="21"/>
                      </w:rPr>
                    </w:pPr>
                    <w:r>
                      <w:rPr>
                        <w:rFonts w:hint="eastAsia"/>
                        <w:szCs w:val="21"/>
                      </w:rPr>
                      <w:t>应收利息</w:t>
                    </w:r>
                  </w:p>
                </w:tc>
                <w:sdt>
                  <w:sdtPr>
                    <w:rPr>
                      <w:szCs w:val="21"/>
                    </w:rPr>
                    <w:alias w:val="附注_应收利息"/>
                    <w:tag w:val="_GBC_182f0b3e3abd47eab04a66d1ae914185"/>
                    <w:id w:val="-1261527474"/>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2A0796A8"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2064940884"/>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02B7AD6" w14:textId="77777777" w:rsidR="004565F2" w:rsidRDefault="004565F2" w:rsidP="0090234E">
                        <w:pPr>
                          <w:jc w:val="right"/>
                          <w:rPr>
                            <w:szCs w:val="21"/>
                          </w:rPr>
                        </w:pPr>
                      </w:p>
                    </w:tc>
                  </w:sdtContent>
                </w:sdt>
                <w:sdt>
                  <w:sdtPr>
                    <w:rPr>
                      <w:szCs w:val="21"/>
                    </w:rPr>
                    <w:alias w:val="应收利息"/>
                    <w:tag w:val="_GBC_587d1beffc5a46f19a287c5bce7beb70"/>
                    <w:id w:val="-1621841897"/>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F140204" w14:textId="77777777" w:rsidR="004565F2" w:rsidRDefault="004565F2" w:rsidP="0090234E">
                        <w:pPr>
                          <w:jc w:val="right"/>
                          <w:rPr>
                            <w:szCs w:val="21"/>
                          </w:rPr>
                        </w:pPr>
                      </w:p>
                    </w:tc>
                  </w:sdtContent>
                </w:sdt>
              </w:tr>
              <w:tr w:rsidR="004565F2" w14:paraId="206FE7DA"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4B01F2D" w14:textId="77777777" w:rsidR="004565F2" w:rsidRDefault="004565F2" w:rsidP="0090234E">
                    <w:pPr>
                      <w:ind w:firstLineChars="100" w:firstLine="210"/>
                      <w:rPr>
                        <w:szCs w:val="21"/>
                      </w:rPr>
                    </w:pPr>
                    <w:r>
                      <w:rPr>
                        <w:rFonts w:hint="eastAsia"/>
                        <w:szCs w:val="21"/>
                      </w:rPr>
                      <w:t>应收股利</w:t>
                    </w:r>
                  </w:p>
                </w:tc>
                <w:sdt>
                  <w:sdtPr>
                    <w:rPr>
                      <w:szCs w:val="21"/>
                    </w:rPr>
                    <w:alias w:val="附注_应收股利"/>
                    <w:tag w:val="_GBC_412e647ad71f471dabac1ef636aab597"/>
                    <w:id w:val="-773167036"/>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43A8AD7B"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1415505203"/>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9142100" w14:textId="77777777" w:rsidR="004565F2" w:rsidRDefault="004565F2" w:rsidP="0090234E">
                        <w:pPr>
                          <w:jc w:val="right"/>
                          <w:rPr>
                            <w:szCs w:val="21"/>
                          </w:rPr>
                        </w:pPr>
                      </w:p>
                    </w:tc>
                  </w:sdtContent>
                </w:sdt>
                <w:sdt>
                  <w:sdtPr>
                    <w:rPr>
                      <w:szCs w:val="21"/>
                    </w:rPr>
                    <w:alias w:val="应收股利"/>
                    <w:tag w:val="_GBC_64536bdfaf674f12a763bc091d1b1f3e"/>
                    <w:id w:val="139353694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442C442" w14:textId="77777777" w:rsidR="004565F2" w:rsidRDefault="004565F2" w:rsidP="0090234E">
                        <w:pPr>
                          <w:jc w:val="right"/>
                          <w:rPr>
                            <w:szCs w:val="21"/>
                          </w:rPr>
                        </w:pPr>
                      </w:p>
                    </w:tc>
                  </w:sdtContent>
                </w:sdt>
              </w:tr>
              <w:tr w:rsidR="004565F2" w14:paraId="6CA9741A"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001E61CD" w14:textId="77777777" w:rsidR="004565F2" w:rsidRDefault="004565F2" w:rsidP="0090234E">
                    <w:pPr>
                      <w:ind w:firstLineChars="100" w:firstLine="210"/>
                      <w:rPr>
                        <w:szCs w:val="21"/>
                      </w:rPr>
                    </w:pPr>
                    <w:r>
                      <w:rPr>
                        <w:rFonts w:hint="eastAsia"/>
                        <w:szCs w:val="21"/>
                      </w:rPr>
                      <w:t>其他应收款</w:t>
                    </w:r>
                  </w:p>
                </w:tc>
                <w:sdt>
                  <w:sdtPr>
                    <w:rPr>
                      <w:szCs w:val="21"/>
                    </w:rPr>
                    <w:alias w:val="附注_其他应收款"/>
                    <w:tag w:val="_GBC_d71b7decad3b486ea8a480bc41655f82"/>
                    <w:id w:val="-1633705694"/>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289AB384"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190456660"/>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1E591B7" w14:textId="77777777" w:rsidR="004565F2" w:rsidRDefault="004565F2" w:rsidP="0090234E">
                        <w:pPr>
                          <w:jc w:val="right"/>
                          <w:rPr>
                            <w:szCs w:val="21"/>
                          </w:rPr>
                        </w:pPr>
                        <w:r>
                          <w:rPr>
                            <w:szCs w:val="21"/>
                          </w:rPr>
                          <w:t>121,917,164.24</w:t>
                        </w:r>
                      </w:p>
                    </w:tc>
                  </w:sdtContent>
                </w:sdt>
                <w:sdt>
                  <w:sdtPr>
                    <w:rPr>
                      <w:szCs w:val="21"/>
                    </w:rPr>
                    <w:alias w:val="其他应收款"/>
                    <w:tag w:val="_GBC_0f38f795bedc4b8c9028e530375eed96"/>
                    <w:id w:val="30698878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6F13FBA2" w14:textId="77777777" w:rsidR="004565F2" w:rsidRDefault="004565F2" w:rsidP="0090234E">
                        <w:pPr>
                          <w:jc w:val="right"/>
                          <w:rPr>
                            <w:szCs w:val="21"/>
                          </w:rPr>
                        </w:pPr>
                        <w:r>
                          <w:rPr>
                            <w:szCs w:val="21"/>
                          </w:rPr>
                          <w:t>324,611,920.56</w:t>
                        </w:r>
                      </w:p>
                    </w:tc>
                  </w:sdtContent>
                </w:sdt>
              </w:tr>
              <w:tr w:rsidR="004565F2" w14:paraId="63FEE3F8"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3BD80C32" w14:textId="77777777" w:rsidR="004565F2" w:rsidRDefault="004565F2" w:rsidP="0090234E">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1182701812"/>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A58B2A7"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425934449"/>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7CA9E5C" w14:textId="77777777" w:rsidR="004565F2" w:rsidRDefault="004565F2" w:rsidP="0090234E">
                        <w:pPr>
                          <w:jc w:val="right"/>
                          <w:rPr>
                            <w:szCs w:val="21"/>
                          </w:rPr>
                        </w:pPr>
                      </w:p>
                    </w:tc>
                  </w:sdtContent>
                </w:sdt>
                <w:sdt>
                  <w:sdtPr>
                    <w:rPr>
                      <w:szCs w:val="21"/>
                    </w:rPr>
                    <w:alias w:val="买入返售金融资产"/>
                    <w:tag w:val="_GBC_d08de43c7b8c415f874d1819139f3681"/>
                    <w:id w:val="-1011671321"/>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632A2CA0" w14:textId="77777777" w:rsidR="004565F2" w:rsidRDefault="004565F2" w:rsidP="0090234E">
                        <w:pPr>
                          <w:jc w:val="right"/>
                          <w:rPr>
                            <w:szCs w:val="21"/>
                          </w:rPr>
                        </w:pPr>
                      </w:p>
                    </w:tc>
                  </w:sdtContent>
                </w:sdt>
              </w:tr>
              <w:tr w:rsidR="004565F2" w14:paraId="24888891"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447C85DF" w14:textId="77777777" w:rsidR="004565F2" w:rsidRDefault="004565F2" w:rsidP="0090234E">
                    <w:pPr>
                      <w:ind w:firstLineChars="100" w:firstLine="210"/>
                      <w:rPr>
                        <w:szCs w:val="21"/>
                      </w:rPr>
                    </w:pPr>
                    <w:r>
                      <w:rPr>
                        <w:rFonts w:hint="eastAsia"/>
                        <w:szCs w:val="21"/>
                      </w:rPr>
                      <w:t>存货</w:t>
                    </w:r>
                  </w:p>
                </w:tc>
                <w:sdt>
                  <w:sdtPr>
                    <w:rPr>
                      <w:szCs w:val="21"/>
                    </w:rPr>
                    <w:alias w:val="附注_存货"/>
                    <w:tag w:val="_GBC_d7985cfaaff849b8b86619bfc5c68d8d"/>
                    <w:id w:val="-854271626"/>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828A19D"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存货"/>
                    <w:tag w:val="_GBC_654f2c8ff22e42b4a6a58b9144e3ad8e"/>
                    <w:id w:val="-592086344"/>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9CCE990" w14:textId="77777777" w:rsidR="004565F2" w:rsidRDefault="004565F2" w:rsidP="0090234E">
                        <w:pPr>
                          <w:jc w:val="right"/>
                          <w:rPr>
                            <w:szCs w:val="21"/>
                          </w:rPr>
                        </w:pPr>
                        <w:r>
                          <w:rPr>
                            <w:szCs w:val="21"/>
                          </w:rPr>
                          <w:t>1,248,969,849.37</w:t>
                        </w:r>
                      </w:p>
                    </w:tc>
                  </w:sdtContent>
                </w:sdt>
                <w:sdt>
                  <w:sdtPr>
                    <w:rPr>
                      <w:szCs w:val="21"/>
                    </w:rPr>
                    <w:alias w:val="存货"/>
                    <w:tag w:val="_GBC_2b83fc4523844ad2b40a8d282c2b13fb"/>
                    <w:id w:val="865339831"/>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52917F2" w14:textId="77777777" w:rsidR="004565F2" w:rsidRDefault="004565F2" w:rsidP="0090234E">
                        <w:pPr>
                          <w:jc w:val="right"/>
                          <w:rPr>
                            <w:szCs w:val="21"/>
                          </w:rPr>
                        </w:pPr>
                        <w:r>
                          <w:rPr>
                            <w:szCs w:val="21"/>
                          </w:rPr>
                          <w:t>1,729,947,660.58</w:t>
                        </w:r>
                      </w:p>
                    </w:tc>
                  </w:sdtContent>
                </w:sdt>
              </w:tr>
              <w:tr w:rsidR="004565F2" w14:paraId="28D8A117"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4EBDA80" w14:textId="77777777" w:rsidR="004565F2" w:rsidRDefault="004565F2" w:rsidP="0090234E">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48192903"/>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72A2058" w14:textId="77777777" w:rsidR="004565F2" w:rsidRDefault="004565F2" w:rsidP="0090234E">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149923207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76277A27" w14:textId="77777777" w:rsidR="004565F2" w:rsidRDefault="004565F2" w:rsidP="0090234E">
                        <w:pPr>
                          <w:jc w:val="right"/>
                          <w:rPr>
                            <w:szCs w:val="21"/>
                          </w:rPr>
                        </w:pPr>
                      </w:p>
                    </w:tc>
                  </w:sdtContent>
                </w:sdt>
                <w:sdt>
                  <w:sdtPr>
                    <w:rPr>
                      <w:szCs w:val="21"/>
                    </w:rPr>
                    <w:alias w:val="划分为持有待售的资产"/>
                    <w:tag w:val="_GBC_c0e6d7ac1dfa48bbbd5a5cb6e0395a71"/>
                    <w:id w:val="1845740065"/>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63860E1F" w14:textId="77777777" w:rsidR="004565F2" w:rsidRDefault="004565F2" w:rsidP="0090234E">
                        <w:pPr>
                          <w:jc w:val="right"/>
                          <w:rPr>
                            <w:szCs w:val="21"/>
                          </w:rPr>
                        </w:pPr>
                      </w:p>
                    </w:tc>
                  </w:sdtContent>
                </w:sdt>
              </w:tr>
              <w:tr w:rsidR="004565F2" w14:paraId="6CF2E71B"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9A8C36D" w14:textId="77777777" w:rsidR="004565F2" w:rsidRDefault="004565F2" w:rsidP="0090234E">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660533105"/>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A5DFECA"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208336522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304958E" w14:textId="77777777" w:rsidR="004565F2" w:rsidRDefault="004565F2" w:rsidP="0090234E">
                        <w:pPr>
                          <w:jc w:val="right"/>
                          <w:rPr>
                            <w:szCs w:val="21"/>
                          </w:rPr>
                        </w:pPr>
                      </w:p>
                    </w:tc>
                  </w:sdtContent>
                </w:sdt>
                <w:sdt>
                  <w:sdtPr>
                    <w:rPr>
                      <w:szCs w:val="21"/>
                    </w:rPr>
                    <w:alias w:val="一年内到期的非流动资产"/>
                    <w:tag w:val="_GBC_a664a1be0c424e60a3e59a08a7a45cbb"/>
                    <w:id w:val="-1611743171"/>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61EA19F6" w14:textId="77777777" w:rsidR="004565F2" w:rsidRDefault="004565F2" w:rsidP="0090234E">
                        <w:pPr>
                          <w:jc w:val="right"/>
                          <w:rPr>
                            <w:szCs w:val="21"/>
                          </w:rPr>
                        </w:pPr>
                      </w:p>
                    </w:tc>
                  </w:sdtContent>
                </w:sdt>
              </w:tr>
              <w:tr w:rsidR="004565F2" w14:paraId="436A07C4"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3D98E780" w14:textId="77777777" w:rsidR="004565F2" w:rsidRDefault="004565F2" w:rsidP="0090234E">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1203207396"/>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2DF5FA89"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1916926023"/>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09915DD" w14:textId="77777777" w:rsidR="004565F2" w:rsidRDefault="004565F2" w:rsidP="0090234E">
                        <w:pPr>
                          <w:jc w:val="right"/>
                          <w:rPr>
                            <w:szCs w:val="21"/>
                          </w:rPr>
                        </w:pPr>
                        <w:r>
                          <w:rPr>
                            <w:szCs w:val="21"/>
                          </w:rPr>
                          <w:t>172,410,463.17</w:t>
                        </w:r>
                      </w:p>
                    </w:tc>
                  </w:sdtContent>
                </w:sdt>
                <w:sdt>
                  <w:sdtPr>
                    <w:rPr>
                      <w:szCs w:val="21"/>
                    </w:rPr>
                    <w:alias w:val="其他流动资产"/>
                    <w:tag w:val="_GBC_b2d2af6dd19e4878b056666134c9ea1b"/>
                    <w:id w:val="-163579447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BE88CB0" w14:textId="77777777" w:rsidR="004565F2" w:rsidRDefault="004565F2" w:rsidP="0090234E">
                        <w:pPr>
                          <w:jc w:val="right"/>
                          <w:rPr>
                            <w:szCs w:val="21"/>
                          </w:rPr>
                        </w:pPr>
                        <w:r>
                          <w:rPr>
                            <w:szCs w:val="21"/>
                          </w:rPr>
                          <w:t>191,699,433.71</w:t>
                        </w:r>
                      </w:p>
                    </w:tc>
                  </w:sdtContent>
                </w:sdt>
              </w:tr>
              <w:tr w:rsidR="004565F2" w14:paraId="201F62BC"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5B8BD26" w14:textId="77777777" w:rsidR="004565F2" w:rsidRDefault="004565F2" w:rsidP="0090234E">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224406533"/>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2B3D3791"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193002911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6898A91" w14:textId="77777777" w:rsidR="004565F2" w:rsidRDefault="004565F2" w:rsidP="0090234E">
                        <w:pPr>
                          <w:jc w:val="right"/>
                          <w:rPr>
                            <w:szCs w:val="21"/>
                          </w:rPr>
                        </w:pPr>
                        <w:r>
                          <w:rPr>
                            <w:szCs w:val="21"/>
                          </w:rPr>
                          <w:t>3,068,275,997.71</w:t>
                        </w:r>
                      </w:p>
                    </w:tc>
                  </w:sdtContent>
                </w:sdt>
                <w:sdt>
                  <w:sdtPr>
                    <w:rPr>
                      <w:szCs w:val="21"/>
                    </w:rPr>
                    <w:alias w:val="流动资产合计"/>
                    <w:tag w:val="_GBC_b319dfd2cf884078b71aba4386ab35f6"/>
                    <w:id w:val="-1531338822"/>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595D529" w14:textId="77777777" w:rsidR="004565F2" w:rsidRDefault="004565F2" w:rsidP="0090234E">
                        <w:pPr>
                          <w:jc w:val="right"/>
                          <w:rPr>
                            <w:szCs w:val="21"/>
                          </w:rPr>
                        </w:pPr>
                        <w:r>
                          <w:rPr>
                            <w:szCs w:val="21"/>
                          </w:rPr>
                          <w:t>3,428,410,804.47</w:t>
                        </w:r>
                      </w:p>
                    </w:tc>
                  </w:sdtContent>
                </w:sdt>
              </w:tr>
              <w:tr w:rsidR="004565F2" w14:paraId="35758275"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F1B7BCB" w14:textId="77777777" w:rsidR="004565F2" w:rsidRDefault="004565F2" w:rsidP="0090234E">
                    <w:pPr>
                      <w:rPr>
                        <w:szCs w:val="21"/>
                      </w:rPr>
                    </w:pPr>
                    <w:r>
                      <w:rPr>
                        <w:rFonts w:hint="eastAsia"/>
                        <w:b/>
                        <w:bCs/>
                        <w:szCs w:val="21"/>
                      </w:rPr>
                      <w:t>非流动资产：</w:t>
                    </w:r>
                  </w:p>
                </w:tc>
                <w:tc>
                  <w:tcPr>
                    <w:tcW w:w="3375" w:type="pct"/>
                    <w:gridSpan w:val="3"/>
                    <w:tcBorders>
                      <w:top w:val="outset" w:sz="6" w:space="0" w:color="auto"/>
                      <w:left w:val="outset" w:sz="6" w:space="0" w:color="auto"/>
                      <w:bottom w:val="outset" w:sz="6" w:space="0" w:color="auto"/>
                      <w:right w:val="outset" w:sz="6" w:space="0" w:color="auto"/>
                    </w:tcBorders>
                  </w:tcPr>
                  <w:p w14:paraId="0C690F1D" w14:textId="77777777" w:rsidR="004565F2" w:rsidRDefault="004565F2" w:rsidP="0090234E">
                    <w:pPr>
                      <w:rPr>
                        <w:color w:val="008000"/>
                        <w:szCs w:val="21"/>
                      </w:rPr>
                    </w:pPr>
                  </w:p>
                </w:tc>
              </w:tr>
              <w:tr w:rsidR="004565F2" w14:paraId="2C192E5F"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781AA1CF" w14:textId="77777777" w:rsidR="004565F2" w:rsidRDefault="004565F2" w:rsidP="0090234E">
                    <w:pPr>
                      <w:ind w:firstLineChars="100" w:firstLine="210"/>
                      <w:rPr>
                        <w:szCs w:val="21"/>
                      </w:rPr>
                    </w:pPr>
                    <w:r>
                      <w:rPr>
                        <w:rFonts w:hint="eastAsia"/>
                        <w:szCs w:val="21"/>
                      </w:rPr>
                      <w:t>发放贷款和垫款</w:t>
                    </w:r>
                  </w:p>
                </w:tc>
                <w:sdt>
                  <w:sdtPr>
                    <w:rPr>
                      <w:szCs w:val="21"/>
                    </w:rPr>
                    <w:alias w:val="附注_发放委托贷款及垫款"/>
                    <w:tag w:val="_GBC_7d15e2e3f2984cca977943af69e0b5ad"/>
                    <w:id w:val="-24056722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30BE8433"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1891573018"/>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17E27810" w14:textId="77777777" w:rsidR="004565F2" w:rsidRDefault="004565F2" w:rsidP="0090234E">
                        <w:pPr>
                          <w:jc w:val="right"/>
                          <w:rPr>
                            <w:szCs w:val="21"/>
                          </w:rPr>
                        </w:pPr>
                      </w:p>
                    </w:tc>
                  </w:sdtContent>
                </w:sdt>
                <w:sdt>
                  <w:sdtPr>
                    <w:rPr>
                      <w:szCs w:val="21"/>
                    </w:rPr>
                    <w:alias w:val="发放贷款和垫款"/>
                    <w:tag w:val="_GBC_30aa5a17894344ba88bdf1ef97ff99dc"/>
                    <w:id w:val="-2040464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6624C7FD" w14:textId="77777777" w:rsidR="004565F2" w:rsidRDefault="004565F2" w:rsidP="0090234E">
                        <w:pPr>
                          <w:jc w:val="right"/>
                          <w:rPr>
                            <w:szCs w:val="21"/>
                          </w:rPr>
                        </w:pPr>
                      </w:p>
                    </w:tc>
                  </w:sdtContent>
                </w:sdt>
              </w:tr>
              <w:tr w:rsidR="004565F2" w14:paraId="367BA704"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D14B6D8" w14:textId="77777777" w:rsidR="004565F2" w:rsidRDefault="004565F2" w:rsidP="0090234E">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817297672"/>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EB76F7B"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131612509"/>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E3CBAEB" w14:textId="77777777" w:rsidR="004565F2" w:rsidRDefault="004565F2" w:rsidP="0090234E">
                        <w:pPr>
                          <w:jc w:val="right"/>
                          <w:rPr>
                            <w:szCs w:val="21"/>
                          </w:rPr>
                        </w:pPr>
                        <w:r>
                          <w:rPr>
                            <w:szCs w:val="21"/>
                          </w:rPr>
                          <w:t>547,337,098.62</w:t>
                        </w:r>
                      </w:p>
                    </w:tc>
                  </w:sdtContent>
                </w:sdt>
                <w:sdt>
                  <w:sdtPr>
                    <w:rPr>
                      <w:szCs w:val="21"/>
                    </w:rPr>
                    <w:alias w:val="可供出售金融资产"/>
                    <w:tag w:val="_GBC_2a8b2ff7084b411199963926c7a9ec74"/>
                    <w:id w:val="397563900"/>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ADB9F50" w14:textId="77777777" w:rsidR="004565F2" w:rsidRDefault="004565F2" w:rsidP="0090234E">
                        <w:pPr>
                          <w:jc w:val="right"/>
                          <w:rPr>
                            <w:szCs w:val="21"/>
                          </w:rPr>
                        </w:pPr>
                        <w:r>
                          <w:rPr>
                            <w:szCs w:val="21"/>
                          </w:rPr>
                          <w:t>99,463,867.54</w:t>
                        </w:r>
                      </w:p>
                    </w:tc>
                  </w:sdtContent>
                </w:sdt>
              </w:tr>
              <w:tr w:rsidR="004565F2" w14:paraId="52B8D07D"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40C30DF5" w14:textId="77777777" w:rsidR="004565F2" w:rsidRDefault="004565F2" w:rsidP="0090234E">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1126702598"/>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5FB511D"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160371288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5638898" w14:textId="77777777" w:rsidR="004565F2" w:rsidRDefault="004565F2" w:rsidP="0090234E">
                        <w:pPr>
                          <w:jc w:val="right"/>
                          <w:rPr>
                            <w:szCs w:val="21"/>
                          </w:rPr>
                        </w:pPr>
                      </w:p>
                    </w:tc>
                  </w:sdtContent>
                </w:sdt>
                <w:sdt>
                  <w:sdtPr>
                    <w:rPr>
                      <w:szCs w:val="21"/>
                    </w:rPr>
                    <w:alias w:val="持有至到期投资"/>
                    <w:tag w:val="_GBC_eb35c146f69e4c1389213d95f4c9c2c4"/>
                    <w:id w:val="-791359724"/>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367C1EDD" w14:textId="77777777" w:rsidR="004565F2" w:rsidRDefault="004565F2" w:rsidP="0090234E">
                        <w:pPr>
                          <w:jc w:val="right"/>
                          <w:rPr>
                            <w:szCs w:val="21"/>
                          </w:rPr>
                        </w:pPr>
                      </w:p>
                    </w:tc>
                  </w:sdtContent>
                </w:sdt>
              </w:tr>
              <w:tr w:rsidR="004565F2" w14:paraId="56AD87A8"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7231AD6" w14:textId="77777777" w:rsidR="004565F2" w:rsidRDefault="004565F2" w:rsidP="0090234E">
                    <w:pPr>
                      <w:ind w:firstLineChars="100" w:firstLine="210"/>
                      <w:rPr>
                        <w:szCs w:val="21"/>
                      </w:rPr>
                    </w:pPr>
                    <w:r>
                      <w:rPr>
                        <w:rFonts w:hint="eastAsia"/>
                        <w:szCs w:val="21"/>
                      </w:rPr>
                      <w:t>长期应收款</w:t>
                    </w:r>
                  </w:p>
                </w:tc>
                <w:sdt>
                  <w:sdtPr>
                    <w:rPr>
                      <w:szCs w:val="21"/>
                    </w:rPr>
                    <w:alias w:val="附注_长期应收款"/>
                    <w:tag w:val="_GBC_745766e062d34cf598ca7b2d7acbdcdc"/>
                    <w:id w:val="-156208897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38C94BE6"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1589579631"/>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1D718D53" w14:textId="77777777" w:rsidR="004565F2" w:rsidRDefault="004565F2" w:rsidP="0090234E">
                        <w:pPr>
                          <w:jc w:val="right"/>
                          <w:rPr>
                            <w:szCs w:val="21"/>
                          </w:rPr>
                        </w:pPr>
                      </w:p>
                    </w:tc>
                  </w:sdtContent>
                </w:sdt>
                <w:sdt>
                  <w:sdtPr>
                    <w:rPr>
                      <w:szCs w:val="21"/>
                    </w:rPr>
                    <w:alias w:val="长期应收款"/>
                    <w:tag w:val="_GBC_911026695ad34110af732a38926a3e7d"/>
                    <w:id w:val="1619564514"/>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284769AB" w14:textId="77777777" w:rsidR="004565F2" w:rsidRDefault="004565F2" w:rsidP="0090234E">
                        <w:pPr>
                          <w:jc w:val="right"/>
                          <w:rPr>
                            <w:szCs w:val="21"/>
                          </w:rPr>
                        </w:pPr>
                      </w:p>
                    </w:tc>
                  </w:sdtContent>
                </w:sdt>
              </w:tr>
              <w:tr w:rsidR="004565F2" w14:paraId="29CD95D9"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A3A1D42" w14:textId="77777777" w:rsidR="004565F2" w:rsidRDefault="004565F2" w:rsidP="0090234E">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340134667"/>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2815608"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38511006"/>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6CE1758" w14:textId="77777777" w:rsidR="004565F2" w:rsidRDefault="004565F2" w:rsidP="0090234E">
                        <w:pPr>
                          <w:jc w:val="right"/>
                          <w:rPr>
                            <w:szCs w:val="21"/>
                          </w:rPr>
                        </w:pPr>
                        <w:r>
                          <w:rPr>
                            <w:szCs w:val="21"/>
                          </w:rPr>
                          <w:t>59,629,443.60</w:t>
                        </w:r>
                      </w:p>
                    </w:tc>
                  </w:sdtContent>
                </w:sdt>
                <w:sdt>
                  <w:sdtPr>
                    <w:rPr>
                      <w:szCs w:val="21"/>
                    </w:rPr>
                    <w:alias w:val="长期股权投资"/>
                    <w:tag w:val="_GBC_50f870990acf47b8b862d803c6ca63b7"/>
                    <w:id w:val="993533877"/>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B626BC8" w14:textId="77777777" w:rsidR="004565F2" w:rsidRDefault="004565F2" w:rsidP="0090234E">
                        <w:pPr>
                          <w:jc w:val="right"/>
                          <w:rPr>
                            <w:szCs w:val="21"/>
                          </w:rPr>
                        </w:pPr>
                      </w:p>
                    </w:tc>
                  </w:sdtContent>
                </w:sdt>
              </w:tr>
              <w:tr w:rsidR="004565F2" w14:paraId="2710FAFA"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4EFA7687" w14:textId="77777777" w:rsidR="004565F2" w:rsidRDefault="004565F2" w:rsidP="0090234E">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1590700225"/>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9A20AEE"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102390707"/>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88A5042" w14:textId="77777777" w:rsidR="004565F2" w:rsidRDefault="004565F2" w:rsidP="0090234E">
                        <w:pPr>
                          <w:jc w:val="right"/>
                          <w:rPr>
                            <w:szCs w:val="21"/>
                          </w:rPr>
                        </w:pPr>
                        <w:r>
                          <w:rPr>
                            <w:szCs w:val="21"/>
                          </w:rPr>
                          <w:t>112,313,423.33</w:t>
                        </w:r>
                      </w:p>
                    </w:tc>
                  </w:sdtContent>
                </w:sdt>
                <w:sdt>
                  <w:sdtPr>
                    <w:rPr>
                      <w:szCs w:val="21"/>
                    </w:rPr>
                    <w:alias w:val="投资性房地产"/>
                    <w:tag w:val="_GBC_283f04661aae43e4b54b183dc2b26bde"/>
                    <w:id w:val="1195956929"/>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D35E14C" w14:textId="77777777" w:rsidR="004565F2" w:rsidRDefault="004565F2" w:rsidP="0090234E">
                        <w:pPr>
                          <w:jc w:val="right"/>
                          <w:rPr>
                            <w:szCs w:val="21"/>
                          </w:rPr>
                        </w:pPr>
                        <w:r>
                          <w:rPr>
                            <w:szCs w:val="21"/>
                          </w:rPr>
                          <w:t>113,866,874.80</w:t>
                        </w:r>
                      </w:p>
                    </w:tc>
                  </w:sdtContent>
                </w:sdt>
              </w:tr>
              <w:tr w:rsidR="004565F2" w14:paraId="67F619D0"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178FE8B" w14:textId="77777777" w:rsidR="004565F2" w:rsidRDefault="004565F2" w:rsidP="0090234E">
                    <w:pPr>
                      <w:ind w:firstLineChars="100" w:firstLine="210"/>
                      <w:rPr>
                        <w:szCs w:val="21"/>
                      </w:rPr>
                    </w:pPr>
                    <w:r>
                      <w:rPr>
                        <w:rFonts w:hint="eastAsia"/>
                        <w:szCs w:val="21"/>
                      </w:rPr>
                      <w:t>固定资产</w:t>
                    </w:r>
                  </w:p>
                </w:tc>
                <w:sdt>
                  <w:sdtPr>
                    <w:rPr>
                      <w:szCs w:val="21"/>
                    </w:rPr>
                    <w:alias w:val="附注_固定资产净额"/>
                    <w:tag w:val="_GBC_083697257f1a48cd88ebedb5fcf59b5e"/>
                    <w:id w:val="511877569"/>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29C9FD67"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1215265133"/>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50B2944" w14:textId="77777777" w:rsidR="004565F2" w:rsidRDefault="004565F2" w:rsidP="0090234E">
                        <w:pPr>
                          <w:jc w:val="right"/>
                          <w:rPr>
                            <w:szCs w:val="21"/>
                          </w:rPr>
                        </w:pPr>
                        <w:r>
                          <w:rPr>
                            <w:szCs w:val="21"/>
                          </w:rPr>
                          <w:t>630,709,289.49</w:t>
                        </w:r>
                      </w:p>
                    </w:tc>
                  </w:sdtContent>
                </w:sdt>
                <w:sdt>
                  <w:sdtPr>
                    <w:rPr>
                      <w:szCs w:val="21"/>
                    </w:rPr>
                    <w:alias w:val="固定资产净额"/>
                    <w:tag w:val="_GBC_7d20849367e5416986536438347d67f0"/>
                    <w:id w:val="84279411"/>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83AEF2B" w14:textId="77777777" w:rsidR="004565F2" w:rsidRDefault="004565F2" w:rsidP="0090234E">
                        <w:pPr>
                          <w:jc w:val="right"/>
                          <w:rPr>
                            <w:szCs w:val="21"/>
                          </w:rPr>
                        </w:pPr>
                        <w:r>
                          <w:rPr>
                            <w:szCs w:val="21"/>
                          </w:rPr>
                          <w:t>423,488,920.10</w:t>
                        </w:r>
                      </w:p>
                    </w:tc>
                  </w:sdtContent>
                </w:sdt>
              </w:tr>
              <w:tr w:rsidR="004565F2" w14:paraId="7C0A5BDC"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7492E8E" w14:textId="77777777" w:rsidR="004565F2" w:rsidRDefault="004565F2" w:rsidP="0090234E">
                    <w:pPr>
                      <w:ind w:firstLineChars="100" w:firstLine="210"/>
                      <w:rPr>
                        <w:szCs w:val="21"/>
                      </w:rPr>
                    </w:pPr>
                    <w:r>
                      <w:rPr>
                        <w:rFonts w:hint="eastAsia"/>
                        <w:szCs w:val="21"/>
                      </w:rPr>
                      <w:t>在建工程</w:t>
                    </w:r>
                  </w:p>
                </w:tc>
                <w:sdt>
                  <w:sdtPr>
                    <w:rPr>
                      <w:szCs w:val="21"/>
                    </w:rPr>
                    <w:alias w:val="附注_在建工程"/>
                    <w:tag w:val="_GBC_b0b167e8a8e04e95b1cf3edf9fbc23fc"/>
                    <w:id w:val="-2103865809"/>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D8BF04C"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256871400"/>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7C8E9754" w14:textId="77777777" w:rsidR="004565F2" w:rsidRDefault="004565F2" w:rsidP="0090234E">
                        <w:pPr>
                          <w:jc w:val="right"/>
                          <w:rPr>
                            <w:szCs w:val="21"/>
                          </w:rPr>
                        </w:pPr>
                        <w:r>
                          <w:rPr>
                            <w:szCs w:val="21"/>
                          </w:rPr>
                          <w:t>171,734,902.39</w:t>
                        </w:r>
                      </w:p>
                    </w:tc>
                  </w:sdtContent>
                </w:sdt>
                <w:sdt>
                  <w:sdtPr>
                    <w:rPr>
                      <w:szCs w:val="21"/>
                    </w:rPr>
                    <w:alias w:val="在建工程"/>
                    <w:tag w:val="_GBC_5cf8e57fa6c14164afd12124697e4b82"/>
                    <w:id w:val="-1854103622"/>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05507E4F" w14:textId="77777777" w:rsidR="004565F2" w:rsidRDefault="004565F2" w:rsidP="0090234E">
                        <w:pPr>
                          <w:jc w:val="right"/>
                          <w:rPr>
                            <w:szCs w:val="21"/>
                          </w:rPr>
                        </w:pPr>
                        <w:r>
                          <w:rPr>
                            <w:szCs w:val="21"/>
                          </w:rPr>
                          <w:t>26,033,558.18</w:t>
                        </w:r>
                      </w:p>
                    </w:tc>
                  </w:sdtContent>
                </w:sdt>
              </w:tr>
              <w:tr w:rsidR="004565F2" w14:paraId="5648A079"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34730BD9" w14:textId="77777777" w:rsidR="004565F2" w:rsidRDefault="004565F2" w:rsidP="0090234E">
                    <w:pPr>
                      <w:ind w:firstLineChars="100" w:firstLine="210"/>
                      <w:rPr>
                        <w:szCs w:val="21"/>
                      </w:rPr>
                    </w:pPr>
                    <w:r>
                      <w:rPr>
                        <w:rFonts w:hint="eastAsia"/>
                        <w:szCs w:val="21"/>
                      </w:rPr>
                      <w:t>工程物资</w:t>
                    </w:r>
                  </w:p>
                </w:tc>
                <w:sdt>
                  <w:sdtPr>
                    <w:rPr>
                      <w:szCs w:val="21"/>
                    </w:rPr>
                    <w:alias w:val="附注_工程物资"/>
                    <w:tag w:val="_GBC_5c9c659d92cf4724b01dc43a5fc25aa3"/>
                    <w:id w:val="18445221"/>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3C9A404D"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648277964"/>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4A193DB" w14:textId="77777777" w:rsidR="004565F2" w:rsidRDefault="004565F2" w:rsidP="0090234E">
                        <w:pPr>
                          <w:jc w:val="right"/>
                          <w:rPr>
                            <w:szCs w:val="21"/>
                          </w:rPr>
                        </w:pPr>
                      </w:p>
                    </w:tc>
                  </w:sdtContent>
                </w:sdt>
                <w:sdt>
                  <w:sdtPr>
                    <w:rPr>
                      <w:szCs w:val="21"/>
                    </w:rPr>
                    <w:alias w:val="工程物资"/>
                    <w:tag w:val="_GBC_25086bbbd14b4a00b676b3bcbb87f0b4"/>
                    <w:id w:val="-298690917"/>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5B1EFC8" w14:textId="77777777" w:rsidR="004565F2" w:rsidRDefault="004565F2" w:rsidP="0090234E">
                        <w:pPr>
                          <w:jc w:val="right"/>
                          <w:rPr>
                            <w:szCs w:val="21"/>
                          </w:rPr>
                        </w:pPr>
                      </w:p>
                    </w:tc>
                  </w:sdtContent>
                </w:sdt>
              </w:tr>
              <w:tr w:rsidR="004565F2" w14:paraId="60B4ECD8"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3B413379" w14:textId="77777777" w:rsidR="004565F2" w:rsidRDefault="004565F2" w:rsidP="0090234E">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924951344"/>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4F6089EA"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556777069"/>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597B17F" w14:textId="77777777" w:rsidR="004565F2" w:rsidRDefault="004565F2" w:rsidP="0090234E">
                        <w:pPr>
                          <w:jc w:val="right"/>
                          <w:rPr>
                            <w:szCs w:val="21"/>
                          </w:rPr>
                        </w:pPr>
                      </w:p>
                    </w:tc>
                  </w:sdtContent>
                </w:sdt>
                <w:sdt>
                  <w:sdtPr>
                    <w:rPr>
                      <w:szCs w:val="21"/>
                    </w:rPr>
                    <w:alias w:val="固定资产清理"/>
                    <w:tag w:val="_GBC_2330c5e22c6145cfaaf9e4ed41653486"/>
                    <w:id w:val="15045991"/>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678126A8" w14:textId="77777777" w:rsidR="004565F2" w:rsidRDefault="004565F2" w:rsidP="0090234E">
                        <w:pPr>
                          <w:jc w:val="right"/>
                          <w:rPr>
                            <w:szCs w:val="21"/>
                          </w:rPr>
                        </w:pPr>
                      </w:p>
                    </w:tc>
                  </w:sdtContent>
                </w:sdt>
              </w:tr>
              <w:tr w:rsidR="004565F2" w14:paraId="7F7E6D83"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7EF174D" w14:textId="77777777" w:rsidR="004565F2" w:rsidRDefault="004565F2" w:rsidP="0090234E">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6722886"/>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4A5DAFFA"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248195850"/>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734DCD8" w14:textId="77777777" w:rsidR="004565F2" w:rsidRDefault="004565F2" w:rsidP="0090234E">
                        <w:pPr>
                          <w:jc w:val="right"/>
                          <w:rPr>
                            <w:szCs w:val="21"/>
                          </w:rPr>
                        </w:pPr>
                      </w:p>
                    </w:tc>
                  </w:sdtContent>
                </w:sdt>
                <w:sdt>
                  <w:sdtPr>
                    <w:rPr>
                      <w:szCs w:val="21"/>
                    </w:rPr>
                    <w:alias w:val="生产性生物资产"/>
                    <w:tag w:val="_GBC_9ec88db25464460889301c2484db528b"/>
                    <w:id w:val="109497118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20907D7" w14:textId="77777777" w:rsidR="004565F2" w:rsidRDefault="004565F2" w:rsidP="0090234E">
                        <w:pPr>
                          <w:jc w:val="right"/>
                          <w:rPr>
                            <w:szCs w:val="21"/>
                          </w:rPr>
                        </w:pPr>
                      </w:p>
                    </w:tc>
                  </w:sdtContent>
                </w:sdt>
              </w:tr>
              <w:tr w:rsidR="004565F2" w14:paraId="7DC1D977"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303C3373" w14:textId="77777777" w:rsidR="004565F2" w:rsidRDefault="004565F2" w:rsidP="0090234E">
                    <w:pPr>
                      <w:ind w:firstLineChars="100" w:firstLine="210"/>
                      <w:rPr>
                        <w:szCs w:val="21"/>
                      </w:rPr>
                    </w:pPr>
                    <w:r>
                      <w:rPr>
                        <w:rFonts w:hint="eastAsia"/>
                        <w:szCs w:val="21"/>
                      </w:rPr>
                      <w:t>油气资产</w:t>
                    </w:r>
                  </w:p>
                </w:tc>
                <w:sdt>
                  <w:sdtPr>
                    <w:rPr>
                      <w:szCs w:val="21"/>
                    </w:rPr>
                    <w:alias w:val="附注_油气资产"/>
                    <w:tag w:val="_GBC_112ece09284147c29949d7eb86144b47"/>
                    <w:id w:val="-93093129"/>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08E9C2C"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1409453116"/>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A09EBD9" w14:textId="77777777" w:rsidR="004565F2" w:rsidRDefault="004565F2" w:rsidP="0090234E">
                        <w:pPr>
                          <w:jc w:val="right"/>
                          <w:rPr>
                            <w:szCs w:val="21"/>
                          </w:rPr>
                        </w:pPr>
                      </w:p>
                    </w:tc>
                  </w:sdtContent>
                </w:sdt>
                <w:sdt>
                  <w:sdtPr>
                    <w:rPr>
                      <w:szCs w:val="21"/>
                    </w:rPr>
                    <w:alias w:val="油气资产"/>
                    <w:tag w:val="_GBC_271fc03969eb4828b2287496ad578a2b"/>
                    <w:id w:val="-1817334490"/>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79A9AF95" w14:textId="77777777" w:rsidR="004565F2" w:rsidRDefault="004565F2" w:rsidP="0090234E">
                        <w:pPr>
                          <w:jc w:val="right"/>
                          <w:rPr>
                            <w:szCs w:val="21"/>
                          </w:rPr>
                        </w:pPr>
                      </w:p>
                    </w:tc>
                  </w:sdtContent>
                </w:sdt>
              </w:tr>
              <w:tr w:rsidR="004565F2" w14:paraId="3F2F2FF2"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0C0B1A1" w14:textId="77777777" w:rsidR="004565F2" w:rsidRDefault="004565F2" w:rsidP="0090234E">
                    <w:pPr>
                      <w:ind w:firstLineChars="100" w:firstLine="210"/>
                      <w:rPr>
                        <w:szCs w:val="21"/>
                      </w:rPr>
                    </w:pPr>
                    <w:r>
                      <w:rPr>
                        <w:rFonts w:hint="eastAsia"/>
                        <w:szCs w:val="21"/>
                      </w:rPr>
                      <w:t>无形资产</w:t>
                    </w:r>
                  </w:p>
                </w:tc>
                <w:sdt>
                  <w:sdtPr>
                    <w:rPr>
                      <w:szCs w:val="21"/>
                    </w:rPr>
                    <w:alias w:val="附注_无形资产"/>
                    <w:tag w:val="_GBC_4870a845c4c7466084171dddbc9a1cdc"/>
                    <w:id w:val="8732189"/>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4B6B29A8"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819850984"/>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929E666" w14:textId="77777777" w:rsidR="004565F2" w:rsidRDefault="004565F2" w:rsidP="0090234E">
                        <w:pPr>
                          <w:jc w:val="right"/>
                          <w:rPr>
                            <w:szCs w:val="21"/>
                          </w:rPr>
                        </w:pPr>
                        <w:r>
                          <w:rPr>
                            <w:szCs w:val="21"/>
                          </w:rPr>
                          <w:t>109,262,499.66</w:t>
                        </w:r>
                      </w:p>
                    </w:tc>
                  </w:sdtContent>
                </w:sdt>
                <w:sdt>
                  <w:sdtPr>
                    <w:rPr>
                      <w:szCs w:val="21"/>
                    </w:rPr>
                    <w:alias w:val="无形资产"/>
                    <w:tag w:val="_GBC_8b4ebd26860140cbbb10cd247d686ba1"/>
                    <w:id w:val="-1519535302"/>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0778C521" w14:textId="77777777" w:rsidR="004565F2" w:rsidRDefault="004565F2" w:rsidP="0090234E">
                        <w:pPr>
                          <w:jc w:val="right"/>
                          <w:rPr>
                            <w:szCs w:val="21"/>
                          </w:rPr>
                        </w:pPr>
                        <w:r>
                          <w:rPr>
                            <w:szCs w:val="21"/>
                          </w:rPr>
                          <w:t>63,928,069.62</w:t>
                        </w:r>
                      </w:p>
                    </w:tc>
                  </w:sdtContent>
                </w:sdt>
              </w:tr>
              <w:tr w:rsidR="004565F2" w14:paraId="29320850"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04F3028" w14:textId="77777777" w:rsidR="004565F2" w:rsidRDefault="004565F2" w:rsidP="0090234E">
                    <w:pPr>
                      <w:ind w:firstLineChars="100" w:firstLine="210"/>
                      <w:rPr>
                        <w:szCs w:val="21"/>
                      </w:rPr>
                    </w:pPr>
                    <w:r>
                      <w:rPr>
                        <w:rFonts w:hint="eastAsia"/>
                        <w:szCs w:val="21"/>
                      </w:rPr>
                      <w:t>开发支出</w:t>
                    </w:r>
                  </w:p>
                </w:tc>
                <w:sdt>
                  <w:sdtPr>
                    <w:rPr>
                      <w:szCs w:val="21"/>
                    </w:rPr>
                    <w:alias w:val="附注_开发支出"/>
                    <w:tag w:val="_GBC_c6fd8550abcd4d9e923c240ef1af8ae7"/>
                    <w:id w:val="342523861"/>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48F72ED2"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2038073394"/>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DCC0248" w14:textId="77777777" w:rsidR="004565F2" w:rsidRDefault="004565F2" w:rsidP="0090234E">
                        <w:pPr>
                          <w:jc w:val="right"/>
                          <w:rPr>
                            <w:szCs w:val="21"/>
                          </w:rPr>
                        </w:pPr>
                        <w:r>
                          <w:rPr>
                            <w:szCs w:val="21"/>
                          </w:rPr>
                          <w:t>84,448,926.52</w:t>
                        </w:r>
                      </w:p>
                    </w:tc>
                  </w:sdtContent>
                </w:sdt>
                <w:sdt>
                  <w:sdtPr>
                    <w:rPr>
                      <w:szCs w:val="21"/>
                    </w:rPr>
                    <w:alias w:val="开发支出"/>
                    <w:tag w:val="_GBC_ed0e4df111354af2ac628cdbf7367db2"/>
                    <w:id w:val="1093677924"/>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268075C0" w14:textId="77777777" w:rsidR="004565F2" w:rsidRDefault="004565F2" w:rsidP="0090234E">
                        <w:pPr>
                          <w:jc w:val="right"/>
                          <w:rPr>
                            <w:szCs w:val="21"/>
                          </w:rPr>
                        </w:pPr>
                        <w:r>
                          <w:rPr>
                            <w:szCs w:val="21"/>
                          </w:rPr>
                          <w:t>73,706,611.84</w:t>
                        </w:r>
                      </w:p>
                    </w:tc>
                  </w:sdtContent>
                </w:sdt>
              </w:tr>
              <w:tr w:rsidR="004565F2" w14:paraId="1B2EC101"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7F75BC6D" w14:textId="77777777" w:rsidR="004565F2" w:rsidRDefault="004565F2" w:rsidP="0090234E">
                    <w:pPr>
                      <w:ind w:firstLineChars="100" w:firstLine="210"/>
                      <w:rPr>
                        <w:szCs w:val="21"/>
                      </w:rPr>
                    </w:pPr>
                    <w:r>
                      <w:rPr>
                        <w:rFonts w:hint="eastAsia"/>
                        <w:szCs w:val="21"/>
                      </w:rPr>
                      <w:t>商誉</w:t>
                    </w:r>
                  </w:p>
                </w:tc>
                <w:sdt>
                  <w:sdtPr>
                    <w:rPr>
                      <w:szCs w:val="21"/>
                    </w:rPr>
                    <w:alias w:val="附注_商誉"/>
                    <w:tag w:val="_GBC_6af3a9ffa5024c47901710378fc07f20"/>
                    <w:id w:val="-694846694"/>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2CA99DB"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商誉"/>
                    <w:tag w:val="_GBC_d49f7312e04f476cab0229555f159b25"/>
                    <w:id w:val="-199250403"/>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117D54EE" w14:textId="77777777" w:rsidR="004565F2" w:rsidRDefault="004565F2" w:rsidP="0090234E">
                        <w:pPr>
                          <w:jc w:val="right"/>
                          <w:rPr>
                            <w:szCs w:val="21"/>
                          </w:rPr>
                        </w:pPr>
                        <w:r>
                          <w:rPr>
                            <w:szCs w:val="21"/>
                          </w:rPr>
                          <w:t>379,774,257.08</w:t>
                        </w:r>
                      </w:p>
                    </w:tc>
                  </w:sdtContent>
                </w:sdt>
                <w:sdt>
                  <w:sdtPr>
                    <w:rPr>
                      <w:szCs w:val="21"/>
                    </w:rPr>
                    <w:alias w:val="商誉"/>
                    <w:tag w:val="_GBC_fbcd69b89490458fae090884be075a2d"/>
                    <w:id w:val="-446237490"/>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02FF74B" w14:textId="77777777" w:rsidR="004565F2" w:rsidRDefault="004565F2" w:rsidP="0090234E">
                        <w:pPr>
                          <w:jc w:val="right"/>
                          <w:rPr>
                            <w:szCs w:val="21"/>
                          </w:rPr>
                        </w:pPr>
                      </w:p>
                    </w:tc>
                  </w:sdtContent>
                </w:sdt>
              </w:tr>
              <w:tr w:rsidR="004565F2" w14:paraId="3E236E98"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BAF0526" w14:textId="77777777" w:rsidR="004565F2" w:rsidRDefault="004565F2" w:rsidP="0090234E">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41076844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34656F14"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54939079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26317E0" w14:textId="77777777" w:rsidR="004565F2" w:rsidRDefault="004565F2" w:rsidP="0090234E">
                        <w:pPr>
                          <w:jc w:val="right"/>
                          <w:rPr>
                            <w:szCs w:val="21"/>
                          </w:rPr>
                        </w:pPr>
                        <w:r>
                          <w:rPr>
                            <w:szCs w:val="21"/>
                          </w:rPr>
                          <w:t>241,708.48</w:t>
                        </w:r>
                      </w:p>
                    </w:tc>
                  </w:sdtContent>
                </w:sdt>
                <w:sdt>
                  <w:sdtPr>
                    <w:rPr>
                      <w:szCs w:val="21"/>
                    </w:rPr>
                    <w:alias w:val="长期待摊费用"/>
                    <w:tag w:val="_GBC_2dff544b981f467ca187cfc8175771ac"/>
                    <w:id w:val="84822028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E97BC67" w14:textId="77777777" w:rsidR="004565F2" w:rsidRDefault="004565F2" w:rsidP="0090234E">
                        <w:pPr>
                          <w:jc w:val="right"/>
                          <w:rPr>
                            <w:szCs w:val="21"/>
                          </w:rPr>
                        </w:pPr>
                        <w:r>
                          <w:rPr>
                            <w:szCs w:val="21"/>
                          </w:rPr>
                          <w:t>308,542.00</w:t>
                        </w:r>
                      </w:p>
                    </w:tc>
                  </w:sdtContent>
                </w:sdt>
              </w:tr>
              <w:tr w:rsidR="004565F2" w14:paraId="3AED2946"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70569961" w14:textId="77777777" w:rsidR="004565F2" w:rsidRDefault="004565F2" w:rsidP="0090234E">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523406908"/>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4547081D"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952471931"/>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10F0D56" w14:textId="77777777" w:rsidR="004565F2" w:rsidRDefault="004565F2" w:rsidP="0090234E">
                        <w:pPr>
                          <w:jc w:val="right"/>
                          <w:rPr>
                            <w:szCs w:val="21"/>
                          </w:rPr>
                        </w:pPr>
                        <w:r>
                          <w:rPr>
                            <w:szCs w:val="21"/>
                          </w:rPr>
                          <w:t>72,634,852.65</w:t>
                        </w:r>
                      </w:p>
                    </w:tc>
                  </w:sdtContent>
                </w:sdt>
                <w:sdt>
                  <w:sdtPr>
                    <w:rPr>
                      <w:szCs w:val="21"/>
                    </w:rPr>
                    <w:alias w:val="递延税款借项合计"/>
                    <w:tag w:val="_GBC_e31dbcb3f9964df6ac24de23743d4222"/>
                    <w:id w:val="1024288157"/>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97F7D0D" w14:textId="77777777" w:rsidR="004565F2" w:rsidRDefault="004565F2" w:rsidP="0090234E">
                        <w:pPr>
                          <w:jc w:val="right"/>
                          <w:rPr>
                            <w:szCs w:val="21"/>
                          </w:rPr>
                        </w:pPr>
                        <w:r>
                          <w:rPr>
                            <w:szCs w:val="21"/>
                          </w:rPr>
                          <w:t>13,237,746.72</w:t>
                        </w:r>
                      </w:p>
                    </w:tc>
                  </w:sdtContent>
                </w:sdt>
              </w:tr>
              <w:tr w:rsidR="004565F2" w14:paraId="34A96EA9"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37553C32" w14:textId="77777777" w:rsidR="004565F2" w:rsidRDefault="004565F2" w:rsidP="0090234E">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2021913216"/>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5BF314DE"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65873168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17746629" w14:textId="77777777" w:rsidR="004565F2" w:rsidRDefault="004565F2" w:rsidP="0090234E">
                        <w:pPr>
                          <w:jc w:val="right"/>
                          <w:rPr>
                            <w:szCs w:val="21"/>
                          </w:rPr>
                        </w:pPr>
                        <w:r>
                          <w:rPr>
                            <w:szCs w:val="21"/>
                          </w:rPr>
                          <w:t>3,190,000.00</w:t>
                        </w:r>
                      </w:p>
                    </w:tc>
                  </w:sdtContent>
                </w:sdt>
                <w:sdt>
                  <w:sdtPr>
                    <w:rPr>
                      <w:szCs w:val="21"/>
                    </w:rPr>
                    <w:alias w:val="其他长期资产"/>
                    <w:tag w:val="_GBC_0ab27e64ef414be6a8e05eebb388ba2a"/>
                    <w:id w:val="-8831901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678000BE" w14:textId="77777777" w:rsidR="004565F2" w:rsidRDefault="004565F2" w:rsidP="0090234E">
                        <w:pPr>
                          <w:jc w:val="right"/>
                          <w:rPr>
                            <w:szCs w:val="21"/>
                          </w:rPr>
                        </w:pPr>
                      </w:p>
                    </w:tc>
                  </w:sdtContent>
                </w:sdt>
              </w:tr>
              <w:tr w:rsidR="004565F2" w14:paraId="5260EDE4"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30729FA" w14:textId="77777777" w:rsidR="004565F2" w:rsidRDefault="004565F2" w:rsidP="0090234E">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221985253"/>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24E23AD5"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218022427"/>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15F7BD25" w14:textId="77777777" w:rsidR="004565F2" w:rsidRDefault="004565F2" w:rsidP="0090234E">
                        <w:pPr>
                          <w:jc w:val="right"/>
                          <w:rPr>
                            <w:szCs w:val="21"/>
                          </w:rPr>
                        </w:pPr>
                        <w:r>
                          <w:rPr>
                            <w:szCs w:val="21"/>
                          </w:rPr>
                          <w:t>2,171,276,401.82</w:t>
                        </w:r>
                      </w:p>
                    </w:tc>
                  </w:sdtContent>
                </w:sdt>
                <w:sdt>
                  <w:sdtPr>
                    <w:rPr>
                      <w:szCs w:val="21"/>
                    </w:rPr>
                    <w:alias w:val="非流动资产合计"/>
                    <w:tag w:val="_GBC_7cc29793fc3d420ea6ae74a1833f837d"/>
                    <w:id w:val="-369919267"/>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C1FFE05" w14:textId="77777777" w:rsidR="004565F2" w:rsidRDefault="004565F2" w:rsidP="0090234E">
                        <w:pPr>
                          <w:jc w:val="right"/>
                          <w:rPr>
                            <w:szCs w:val="21"/>
                          </w:rPr>
                        </w:pPr>
                        <w:r>
                          <w:rPr>
                            <w:szCs w:val="21"/>
                          </w:rPr>
                          <w:t>814,034,190.80</w:t>
                        </w:r>
                      </w:p>
                    </w:tc>
                  </w:sdtContent>
                </w:sdt>
              </w:tr>
              <w:tr w:rsidR="004565F2" w14:paraId="1BA675A7"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B932921" w14:textId="77777777" w:rsidR="004565F2" w:rsidRDefault="004565F2" w:rsidP="0090234E">
                    <w:pPr>
                      <w:ind w:firstLineChars="300" w:firstLine="630"/>
                      <w:rPr>
                        <w:szCs w:val="21"/>
                      </w:rPr>
                    </w:pPr>
                    <w:r>
                      <w:rPr>
                        <w:rFonts w:hint="eastAsia"/>
                        <w:szCs w:val="21"/>
                      </w:rPr>
                      <w:lastRenderedPageBreak/>
                      <w:t>资产总计</w:t>
                    </w:r>
                  </w:p>
                </w:tc>
                <w:sdt>
                  <w:sdtPr>
                    <w:rPr>
                      <w:szCs w:val="21"/>
                    </w:rPr>
                    <w:alias w:val="附注_资产总计"/>
                    <w:tag w:val="_GBC_6ea37cb49d0c4a989742bca81b86d549"/>
                    <w:id w:val="-867291091"/>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79DC703"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2010356811"/>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AE8607B" w14:textId="77777777" w:rsidR="004565F2" w:rsidRDefault="004565F2" w:rsidP="0090234E">
                        <w:pPr>
                          <w:jc w:val="right"/>
                          <w:rPr>
                            <w:szCs w:val="21"/>
                          </w:rPr>
                        </w:pPr>
                        <w:r>
                          <w:rPr>
                            <w:szCs w:val="21"/>
                          </w:rPr>
                          <w:t>5,239,552,399.53</w:t>
                        </w:r>
                      </w:p>
                    </w:tc>
                  </w:sdtContent>
                </w:sdt>
                <w:sdt>
                  <w:sdtPr>
                    <w:rPr>
                      <w:szCs w:val="21"/>
                    </w:rPr>
                    <w:alias w:val="资产总计"/>
                    <w:tag w:val="_GBC_83929280cfaf41fcbb0eff040d5781cd"/>
                    <w:id w:val="1576406680"/>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FCA36D5" w14:textId="77777777" w:rsidR="004565F2" w:rsidRDefault="004565F2" w:rsidP="0090234E">
                        <w:pPr>
                          <w:jc w:val="right"/>
                          <w:rPr>
                            <w:szCs w:val="21"/>
                          </w:rPr>
                        </w:pPr>
                        <w:r>
                          <w:rPr>
                            <w:szCs w:val="21"/>
                          </w:rPr>
                          <w:t>4,242,444,995.27</w:t>
                        </w:r>
                      </w:p>
                    </w:tc>
                  </w:sdtContent>
                </w:sdt>
              </w:tr>
              <w:tr w:rsidR="004565F2" w14:paraId="706DFD92"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BFC4D33" w14:textId="77777777" w:rsidR="004565F2" w:rsidRDefault="004565F2" w:rsidP="0090234E">
                    <w:pPr>
                      <w:rPr>
                        <w:szCs w:val="21"/>
                      </w:rPr>
                    </w:pPr>
                    <w:r>
                      <w:rPr>
                        <w:rFonts w:hint="eastAsia"/>
                        <w:b/>
                        <w:bCs/>
                        <w:szCs w:val="21"/>
                      </w:rPr>
                      <w:t>流动负债：</w:t>
                    </w:r>
                  </w:p>
                </w:tc>
                <w:tc>
                  <w:tcPr>
                    <w:tcW w:w="3375" w:type="pct"/>
                    <w:gridSpan w:val="3"/>
                    <w:tcBorders>
                      <w:top w:val="outset" w:sz="6" w:space="0" w:color="auto"/>
                      <w:left w:val="outset" w:sz="6" w:space="0" w:color="auto"/>
                      <w:bottom w:val="outset" w:sz="6" w:space="0" w:color="auto"/>
                      <w:right w:val="outset" w:sz="6" w:space="0" w:color="auto"/>
                    </w:tcBorders>
                  </w:tcPr>
                  <w:p w14:paraId="792A8CF1" w14:textId="77777777" w:rsidR="004565F2" w:rsidRDefault="004565F2" w:rsidP="0090234E">
                    <w:pPr>
                      <w:rPr>
                        <w:color w:val="FF00FF"/>
                        <w:szCs w:val="21"/>
                      </w:rPr>
                    </w:pPr>
                  </w:p>
                </w:tc>
              </w:tr>
              <w:tr w:rsidR="004565F2" w14:paraId="75B13BD9"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46A5CC57" w14:textId="77777777" w:rsidR="004565F2" w:rsidRDefault="004565F2" w:rsidP="0090234E">
                    <w:pPr>
                      <w:ind w:firstLineChars="100" w:firstLine="210"/>
                      <w:rPr>
                        <w:szCs w:val="21"/>
                      </w:rPr>
                    </w:pPr>
                    <w:r>
                      <w:rPr>
                        <w:rFonts w:hint="eastAsia"/>
                        <w:szCs w:val="21"/>
                      </w:rPr>
                      <w:t>短期借款</w:t>
                    </w:r>
                  </w:p>
                </w:tc>
                <w:sdt>
                  <w:sdtPr>
                    <w:rPr>
                      <w:szCs w:val="21"/>
                    </w:rPr>
                    <w:alias w:val="附注_短期借款"/>
                    <w:tag w:val="_GBC_df8ac5c6c1c740b9bf165d17c6d98923"/>
                    <w:id w:val="862796629"/>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19CFAA6"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2044823561"/>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E48925C" w14:textId="77777777" w:rsidR="004565F2" w:rsidRDefault="004565F2" w:rsidP="0090234E">
                        <w:pPr>
                          <w:jc w:val="right"/>
                          <w:rPr>
                            <w:szCs w:val="21"/>
                          </w:rPr>
                        </w:pPr>
                        <w:r>
                          <w:rPr>
                            <w:szCs w:val="21"/>
                          </w:rPr>
                          <w:t>1,086,000,000.00</w:t>
                        </w:r>
                      </w:p>
                    </w:tc>
                  </w:sdtContent>
                </w:sdt>
                <w:sdt>
                  <w:sdtPr>
                    <w:rPr>
                      <w:szCs w:val="21"/>
                    </w:rPr>
                    <w:alias w:val="短期借款"/>
                    <w:tag w:val="_GBC_256a27a1cc574f649042284bc61d0e39"/>
                    <w:id w:val="-1627078891"/>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2123CE62" w14:textId="77777777" w:rsidR="004565F2" w:rsidRDefault="004565F2" w:rsidP="0090234E">
                        <w:pPr>
                          <w:jc w:val="right"/>
                          <w:rPr>
                            <w:szCs w:val="21"/>
                          </w:rPr>
                        </w:pPr>
                        <w:r>
                          <w:rPr>
                            <w:szCs w:val="21"/>
                          </w:rPr>
                          <w:t>1,028,100,000.00</w:t>
                        </w:r>
                      </w:p>
                    </w:tc>
                  </w:sdtContent>
                </w:sdt>
              </w:tr>
              <w:tr w:rsidR="004565F2" w14:paraId="520A3800"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B51E127" w14:textId="77777777" w:rsidR="004565F2" w:rsidRDefault="004565F2" w:rsidP="0090234E">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1744669"/>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F376F9A"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906267035"/>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CC1705E" w14:textId="77777777" w:rsidR="004565F2" w:rsidRDefault="004565F2" w:rsidP="0090234E">
                        <w:pPr>
                          <w:jc w:val="right"/>
                          <w:rPr>
                            <w:szCs w:val="21"/>
                          </w:rPr>
                        </w:pPr>
                      </w:p>
                    </w:tc>
                  </w:sdtContent>
                </w:sdt>
                <w:sdt>
                  <w:sdtPr>
                    <w:rPr>
                      <w:szCs w:val="21"/>
                    </w:rPr>
                    <w:alias w:val="向中央银行借款"/>
                    <w:tag w:val="_GBC_27a0872e446a45ca91f4d972d44c9aa9"/>
                    <w:id w:val="1793552574"/>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74007EB7" w14:textId="77777777" w:rsidR="004565F2" w:rsidRDefault="004565F2" w:rsidP="0090234E">
                        <w:pPr>
                          <w:jc w:val="right"/>
                          <w:rPr>
                            <w:szCs w:val="21"/>
                          </w:rPr>
                        </w:pPr>
                      </w:p>
                    </w:tc>
                  </w:sdtContent>
                </w:sdt>
              </w:tr>
              <w:tr w:rsidR="004565F2" w14:paraId="2E2275E5"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D134C36" w14:textId="77777777" w:rsidR="004565F2" w:rsidRDefault="004565F2" w:rsidP="0090234E">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2074463099"/>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85FA942"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504582823"/>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28ED0359" w14:textId="77777777" w:rsidR="004565F2" w:rsidRDefault="004565F2" w:rsidP="0090234E">
                        <w:pPr>
                          <w:jc w:val="right"/>
                          <w:rPr>
                            <w:szCs w:val="21"/>
                          </w:rPr>
                        </w:pPr>
                      </w:p>
                    </w:tc>
                  </w:sdtContent>
                </w:sdt>
                <w:sdt>
                  <w:sdtPr>
                    <w:rPr>
                      <w:szCs w:val="21"/>
                    </w:rPr>
                    <w:alias w:val="吸收存款及同业存放"/>
                    <w:tag w:val="_GBC_d53b48a4231b493d86a174b0d7d76d8d"/>
                    <w:id w:val="126881363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27A633EB" w14:textId="77777777" w:rsidR="004565F2" w:rsidRDefault="004565F2" w:rsidP="0090234E">
                        <w:pPr>
                          <w:jc w:val="right"/>
                          <w:rPr>
                            <w:szCs w:val="21"/>
                          </w:rPr>
                        </w:pPr>
                      </w:p>
                    </w:tc>
                  </w:sdtContent>
                </w:sdt>
              </w:tr>
              <w:tr w:rsidR="004565F2" w14:paraId="0D341D9D"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7B119C84" w14:textId="77777777" w:rsidR="004565F2" w:rsidRDefault="004565F2" w:rsidP="0090234E">
                    <w:pPr>
                      <w:ind w:firstLineChars="100" w:firstLine="210"/>
                      <w:rPr>
                        <w:szCs w:val="21"/>
                      </w:rPr>
                    </w:pPr>
                    <w:r>
                      <w:rPr>
                        <w:rFonts w:hint="eastAsia"/>
                        <w:szCs w:val="21"/>
                      </w:rPr>
                      <w:t>拆入资金</w:t>
                    </w:r>
                  </w:p>
                </w:tc>
                <w:sdt>
                  <w:sdtPr>
                    <w:rPr>
                      <w:szCs w:val="21"/>
                    </w:rPr>
                    <w:alias w:val="附注_拆入资金"/>
                    <w:tag w:val="_GBC_49a7e0ea9a1347c69ad5ace18c45ad29"/>
                    <w:id w:val="-1073046382"/>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DAE7B59"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39104049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9BEE7DD" w14:textId="77777777" w:rsidR="004565F2" w:rsidRDefault="004565F2" w:rsidP="0090234E">
                        <w:pPr>
                          <w:jc w:val="right"/>
                          <w:rPr>
                            <w:szCs w:val="21"/>
                          </w:rPr>
                        </w:pPr>
                      </w:p>
                    </w:tc>
                  </w:sdtContent>
                </w:sdt>
                <w:sdt>
                  <w:sdtPr>
                    <w:rPr>
                      <w:szCs w:val="21"/>
                    </w:rPr>
                    <w:alias w:val="拆入资金"/>
                    <w:tag w:val="_GBC_4af90d2100ea4f6b88371d387558edeb"/>
                    <w:id w:val="-2097932723"/>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0BD1DDBC" w14:textId="77777777" w:rsidR="004565F2" w:rsidRDefault="004565F2" w:rsidP="0090234E">
                        <w:pPr>
                          <w:jc w:val="right"/>
                          <w:rPr>
                            <w:szCs w:val="21"/>
                          </w:rPr>
                        </w:pPr>
                      </w:p>
                    </w:tc>
                  </w:sdtContent>
                </w:sdt>
              </w:tr>
              <w:tr w:rsidR="004565F2" w14:paraId="3DA62B40"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360B8E0" w14:textId="77777777" w:rsidR="004565F2" w:rsidRDefault="004565F2" w:rsidP="0090234E">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823895192"/>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50A11CA0" w14:textId="77777777" w:rsidR="004565F2" w:rsidRDefault="004565F2" w:rsidP="0090234E">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188527817"/>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FD40941" w14:textId="77777777" w:rsidR="004565F2" w:rsidRDefault="004565F2" w:rsidP="0090234E">
                        <w:pPr>
                          <w:jc w:val="right"/>
                          <w:rPr>
                            <w:szCs w:val="21"/>
                          </w:rPr>
                        </w:pPr>
                      </w:p>
                    </w:tc>
                  </w:sdtContent>
                </w:sdt>
                <w:sdt>
                  <w:sdtPr>
                    <w:rPr>
                      <w:szCs w:val="21"/>
                    </w:rPr>
                    <w:alias w:val="以公允价值计量且其变动计入当期损益的金融负债"/>
                    <w:tag w:val="_GBC_b8d781a2d5d34dbd8032378db20699c2"/>
                    <w:id w:val="-663084840"/>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473E85E" w14:textId="77777777" w:rsidR="004565F2" w:rsidRDefault="004565F2" w:rsidP="0090234E">
                        <w:pPr>
                          <w:jc w:val="right"/>
                          <w:rPr>
                            <w:szCs w:val="21"/>
                          </w:rPr>
                        </w:pPr>
                        <w:r>
                          <w:rPr>
                            <w:szCs w:val="21"/>
                          </w:rPr>
                          <w:t>11,143,000.00</w:t>
                        </w:r>
                      </w:p>
                    </w:tc>
                  </w:sdtContent>
                </w:sdt>
              </w:tr>
              <w:tr w:rsidR="004565F2" w14:paraId="386EE7E0"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AD60C92" w14:textId="77777777" w:rsidR="004565F2" w:rsidRDefault="004565F2" w:rsidP="0090234E">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111625170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0ACFA1A" w14:textId="77777777" w:rsidR="004565F2" w:rsidRDefault="004565F2" w:rsidP="0090234E">
                        <w:pPr>
                          <w:rPr>
                            <w:szCs w:val="21"/>
                          </w:rPr>
                        </w:pPr>
                        <w:r>
                          <w:rPr>
                            <w:rFonts w:hint="eastAsia"/>
                            <w:color w:val="333399"/>
                            <w:szCs w:val="21"/>
                          </w:rPr>
                          <w:t xml:space="preserve">　</w:t>
                        </w:r>
                      </w:p>
                    </w:tc>
                  </w:sdtContent>
                </w:sdt>
                <w:sdt>
                  <w:sdtPr>
                    <w:rPr>
                      <w:szCs w:val="21"/>
                    </w:rPr>
                    <w:alias w:val="衍生金融负债"/>
                    <w:tag w:val="_GBC_689789bc00c44dab8e8a4911d2818568"/>
                    <w:id w:val="-1948222288"/>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703B912" w14:textId="77777777" w:rsidR="004565F2" w:rsidRDefault="004565F2" w:rsidP="0090234E">
                        <w:pPr>
                          <w:jc w:val="right"/>
                          <w:rPr>
                            <w:szCs w:val="21"/>
                          </w:rPr>
                        </w:pPr>
                      </w:p>
                    </w:tc>
                  </w:sdtContent>
                </w:sdt>
                <w:sdt>
                  <w:sdtPr>
                    <w:rPr>
                      <w:szCs w:val="21"/>
                    </w:rPr>
                    <w:alias w:val="衍生金融负债"/>
                    <w:tag w:val="_GBC_64fb5fba2e464e49b014a1fd6a06f1d1"/>
                    <w:id w:val="-981931580"/>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24DFCAAC" w14:textId="77777777" w:rsidR="004565F2" w:rsidRDefault="004565F2" w:rsidP="0090234E">
                        <w:pPr>
                          <w:jc w:val="right"/>
                          <w:rPr>
                            <w:szCs w:val="21"/>
                          </w:rPr>
                        </w:pPr>
                      </w:p>
                    </w:tc>
                  </w:sdtContent>
                </w:sdt>
              </w:tr>
              <w:tr w:rsidR="004565F2" w14:paraId="743DCE05"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1C2497B" w14:textId="77777777" w:rsidR="004565F2" w:rsidRDefault="004565F2" w:rsidP="0090234E">
                    <w:pPr>
                      <w:ind w:firstLineChars="100" w:firstLine="210"/>
                      <w:rPr>
                        <w:szCs w:val="21"/>
                      </w:rPr>
                    </w:pPr>
                    <w:r>
                      <w:rPr>
                        <w:rFonts w:hint="eastAsia"/>
                        <w:szCs w:val="21"/>
                      </w:rPr>
                      <w:t>应付票据</w:t>
                    </w:r>
                  </w:p>
                </w:tc>
                <w:sdt>
                  <w:sdtPr>
                    <w:rPr>
                      <w:szCs w:val="21"/>
                    </w:rPr>
                    <w:alias w:val="附注_应付票据"/>
                    <w:tag w:val="_GBC_0aad1c53fed14527be42a0665c829294"/>
                    <w:id w:val="2065987181"/>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589A3A3"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209345726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C5787A4" w14:textId="77777777" w:rsidR="004565F2" w:rsidRDefault="004565F2" w:rsidP="0090234E">
                        <w:pPr>
                          <w:jc w:val="right"/>
                          <w:rPr>
                            <w:szCs w:val="21"/>
                          </w:rPr>
                        </w:pPr>
                        <w:r>
                          <w:rPr>
                            <w:szCs w:val="21"/>
                          </w:rPr>
                          <w:t>3,069,232.30</w:t>
                        </w:r>
                      </w:p>
                    </w:tc>
                  </w:sdtContent>
                </w:sdt>
                <w:sdt>
                  <w:sdtPr>
                    <w:rPr>
                      <w:szCs w:val="21"/>
                    </w:rPr>
                    <w:alias w:val="应付票据"/>
                    <w:tag w:val="_GBC_1f3155f66f9b4eb1ac7422682aed458d"/>
                    <w:id w:val="448670062"/>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74FBA034" w14:textId="77777777" w:rsidR="004565F2" w:rsidRDefault="004565F2" w:rsidP="0090234E">
                        <w:pPr>
                          <w:jc w:val="right"/>
                          <w:rPr>
                            <w:szCs w:val="21"/>
                          </w:rPr>
                        </w:pPr>
                        <w:r>
                          <w:rPr>
                            <w:szCs w:val="21"/>
                          </w:rPr>
                          <w:t>14,900,479.56</w:t>
                        </w:r>
                      </w:p>
                    </w:tc>
                  </w:sdtContent>
                </w:sdt>
              </w:tr>
              <w:tr w:rsidR="004565F2" w14:paraId="28061662"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02157BA6" w14:textId="77777777" w:rsidR="004565F2" w:rsidRDefault="004565F2" w:rsidP="0090234E">
                    <w:pPr>
                      <w:ind w:firstLineChars="100" w:firstLine="210"/>
                      <w:rPr>
                        <w:szCs w:val="21"/>
                      </w:rPr>
                    </w:pPr>
                    <w:r>
                      <w:rPr>
                        <w:rFonts w:hint="eastAsia"/>
                        <w:szCs w:val="21"/>
                      </w:rPr>
                      <w:t>应付账款</w:t>
                    </w:r>
                  </w:p>
                </w:tc>
                <w:sdt>
                  <w:sdtPr>
                    <w:rPr>
                      <w:szCs w:val="21"/>
                    </w:rPr>
                    <w:alias w:val="附注_应付帐款"/>
                    <w:tag w:val="_GBC_bdc3173f6cf7448d965ccfdad2dc5432"/>
                    <w:id w:val="-1515528619"/>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D353D17"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80207023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E754E29" w14:textId="77777777" w:rsidR="004565F2" w:rsidRDefault="004565F2" w:rsidP="0090234E">
                        <w:pPr>
                          <w:jc w:val="right"/>
                          <w:rPr>
                            <w:szCs w:val="21"/>
                          </w:rPr>
                        </w:pPr>
                        <w:r>
                          <w:rPr>
                            <w:szCs w:val="21"/>
                          </w:rPr>
                          <w:t>399,266,892.26</w:t>
                        </w:r>
                      </w:p>
                    </w:tc>
                  </w:sdtContent>
                </w:sdt>
                <w:sdt>
                  <w:sdtPr>
                    <w:rPr>
                      <w:szCs w:val="21"/>
                    </w:rPr>
                    <w:alias w:val="应付帐款"/>
                    <w:tag w:val="_GBC_79eff5cbdd4c44129254a16d50a34331"/>
                    <w:id w:val="-1594858064"/>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05444B36" w14:textId="77777777" w:rsidR="004565F2" w:rsidRDefault="004565F2" w:rsidP="0090234E">
                        <w:pPr>
                          <w:jc w:val="right"/>
                          <w:rPr>
                            <w:szCs w:val="21"/>
                          </w:rPr>
                        </w:pPr>
                        <w:r>
                          <w:rPr>
                            <w:szCs w:val="21"/>
                          </w:rPr>
                          <w:t>402,506,056.10</w:t>
                        </w:r>
                      </w:p>
                    </w:tc>
                  </w:sdtContent>
                </w:sdt>
              </w:tr>
              <w:tr w:rsidR="004565F2" w14:paraId="302FC9E2"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0C95772F" w14:textId="77777777" w:rsidR="004565F2" w:rsidRDefault="004565F2" w:rsidP="0090234E">
                    <w:pPr>
                      <w:ind w:firstLineChars="100" w:firstLine="210"/>
                      <w:rPr>
                        <w:szCs w:val="21"/>
                      </w:rPr>
                    </w:pPr>
                    <w:r>
                      <w:rPr>
                        <w:rFonts w:hint="eastAsia"/>
                        <w:szCs w:val="21"/>
                      </w:rPr>
                      <w:t>预收款项</w:t>
                    </w:r>
                  </w:p>
                </w:tc>
                <w:sdt>
                  <w:sdtPr>
                    <w:rPr>
                      <w:szCs w:val="21"/>
                    </w:rPr>
                    <w:alias w:val="附注_预收帐款"/>
                    <w:tag w:val="_GBC_e4b14f8473794fbdb93f93e44020eaec"/>
                    <w:id w:val="1561678208"/>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5D0A07C9"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2556865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4D98F52" w14:textId="77777777" w:rsidR="004565F2" w:rsidRDefault="004565F2" w:rsidP="0090234E">
                        <w:pPr>
                          <w:jc w:val="right"/>
                          <w:rPr>
                            <w:szCs w:val="21"/>
                          </w:rPr>
                        </w:pPr>
                        <w:r>
                          <w:rPr>
                            <w:szCs w:val="21"/>
                          </w:rPr>
                          <w:t>292,989,895.05</w:t>
                        </w:r>
                      </w:p>
                    </w:tc>
                  </w:sdtContent>
                </w:sdt>
                <w:sdt>
                  <w:sdtPr>
                    <w:rPr>
                      <w:szCs w:val="21"/>
                    </w:rPr>
                    <w:alias w:val="预收帐款"/>
                    <w:tag w:val="_GBC_2aeef32fbc6e47678f344a48a2965dff"/>
                    <w:id w:val="-97332925"/>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095C2CCF" w14:textId="77777777" w:rsidR="004565F2" w:rsidRDefault="004565F2" w:rsidP="0090234E">
                        <w:pPr>
                          <w:jc w:val="right"/>
                          <w:rPr>
                            <w:szCs w:val="21"/>
                          </w:rPr>
                        </w:pPr>
                        <w:r>
                          <w:rPr>
                            <w:szCs w:val="21"/>
                          </w:rPr>
                          <w:t>289,992,869.23</w:t>
                        </w:r>
                      </w:p>
                    </w:tc>
                  </w:sdtContent>
                </w:sdt>
              </w:tr>
              <w:tr w:rsidR="004565F2" w14:paraId="45DA1B8F"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34609DEC" w14:textId="77777777" w:rsidR="004565F2" w:rsidRDefault="004565F2" w:rsidP="0090234E">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142761136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99730C3"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348368876"/>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836945D" w14:textId="77777777" w:rsidR="004565F2" w:rsidRDefault="004565F2" w:rsidP="0090234E">
                        <w:pPr>
                          <w:jc w:val="right"/>
                          <w:rPr>
                            <w:szCs w:val="21"/>
                          </w:rPr>
                        </w:pPr>
                      </w:p>
                    </w:tc>
                  </w:sdtContent>
                </w:sdt>
                <w:sdt>
                  <w:sdtPr>
                    <w:rPr>
                      <w:szCs w:val="21"/>
                    </w:rPr>
                    <w:alias w:val="卖出回购金融资产款"/>
                    <w:tag w:val="_GBC_ad16934cfb684aeb96f76c4a5dc7a4e1"/>
                    <w:id w:val="-116230778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20E68070" w14:textId="77777777" w:rsidR="004565F2" w:rsidRDefault="004565F2" w:rsidP="0090234E">
                        <w:pPr>
                          <w:jc w:val="right"/>
                          <w:rPr>
                            <w:szCs w:val="21"/>
                          </w:rPr>
                        </w:pPr>
                      </w:p>
                    </w:tc>
                  </w:sdtContent>
                </w:sdt>
              </w:tr>
              <w:tr w:rsidR="004565F2" w14:paraId="2B44C1B0"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B6012BE" w14:textId="77777777" w:rsidR="004565F2" w:rsidRDefault="004565F2" w:rsidP="0090234E">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74487633"/>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FBBDC0B"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1284688539"/>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4F53D61" w14:textId="77777777" w:rsidR="004565F2" w:rsidRDefault="004565F2" w:rsidP="0090234E">
                        <w:pPr>
                          <w:jc w:val="right"/>
                          <w:rPr>
                            <w:szCs w:val="21"/>
                          </w:rPr>
                        </w:pPr>
                      </w:p>
                    </w:tc>
                  </w:sdtContent>
                </w:sdt>
                <w:sdt>
                  <w:sdtPr>
                    <w:rPr>
                      <w:szCs w:val="21"/>
                    </w:rPr>
                    <w:alias w:val="应付手续费及佣金"/>
                    <w:tag w:val="_GBC_95e23198e4a34295b8e819779c67a801"/>
                    <w:id w:val="103007030"/>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3F409299" w14:textId="77777777" w:rsidR="004565F2" w:rsidRDefault="004565F2" w:rsidP="0090234E">
                        <w:pPr>
                          <w:jc w:val="right"/>
                          <w:rPr>
                            <w:szCs w:val="21"/>
                          </w:rPr>
                        </w:pPr>
                      </w:p>
                    </w:tc>
                  </w:sdtContent>
                </w:sdt>
              </w:tr>
              <w:tr w:rsidR="004565F2" w14:paraId="55625AA3"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07C74912" w14:textId="77777777" w:rsidR="004565F2" w:rsidRDefault="004565F2" w:rsidP="0090234E">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1509477928"/>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34AD9A3"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991993379"/>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98BE820" w14:textId="77777777" w:rsidR="004565F2" w:rsidRDefault="004565F2" w:rsidP="0090234E">
                        <w:pPr>
                          <w:jc w:val="right"/>
                          <w:rPr>
                            <w:szCs w:val="21"/>
                          </w:rPr>
                        </w:pPr>
                        <w:r>
                          <w:rPr>
                            <w:szCs w:val="21"/>
                          </w:rPr>
                          <w:t>41,658,643.18</w:t>
                        </w:r>
                      </w:p>
                    </w:tc>
                  </w:sdtContent>
                </w:sdt>
                <w:sdt>
                  <w:sdtPr>
                    <w:rPr>
                      <w:szCs w:val="21"/>
                    </w:rPr>
                    <w:alias w:val="应付职工薪酬"/>
                    <w:tag w:val="_GBC_563a214f497a4165b97fdc838d3f5b7f"/>
                    <w:id w:val="13353002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37551062" w14:textId="77777777" w:rsidR="004565F2" w:rsidRDefault="004565F2" w:rsidP="0090234E">
                        <w:pPr>
                          <w:jc w:val="right"/>
                          <w:rPr>
                            <w:szCs w:val="21"/>
                          </w:rPr>
                        </w:pPr>
                        <w:r>
                          <w:rPr>
                            <w:szCs w:val="21"/>
                          </w:rPr>
                          <w:t>12,547,295.07</w:t>
                        </w:r>
                      </w:p>
                    </w:tc>
                  </w:sdtContent>
                </w:sdt>
              </w:tr>
              <w:tr w:rsidR="004565F2" w14:paraId="2549ED1F"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393C13A7" w14:textId="77777777" w:rsidR="004565F2" w:rsidRDefault="004565F2" w:rsidP="0090234E">
                    <w:pPr>
                      <w:ind w:firstLineChars="100" w:firstLine="210"/>
                      <w:rPr>
                        <w:szCs w:val="21"/>
                      </w:rPr>
                    </w:pPr>
                    <w:r>
                      <w:rPr>
                        <w:rFonts w:hint="eastAsia"/>
                        <w:szCs w:val="21"/>
                      </w:rPr>
                      <w:t>应交税费</w:t>
                    </w:r>
                  </w:p>
                </w:tc>
                <w:sdt>
                  <w:sdtPr>
                    <w:rPr>
                      <w:szCs w:val="21"/>
                    </w:rPr>
                    <w:alias w:val="附注_应交税金"/>
                    <w:tag w:val="_GBC_2339184b172c42b089bdc959064d23d2"/>
                    <w:id w:val="-1163474145"/>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50CAD1D9"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1031568999"/>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FE1460E" w14:textId="77777777" w:rsidR="004565F2" w:rsidRDefault="004565F2" w:rsidP="0090234E">
                        <w:pPr>
                          <w:jc w:val="right"/>
                          <w:rPr>
                            <w:szCs w:val="21"/>
                          </w:rPr>
                        </w:pPr>
                        <w:r>
                          <w:rPr>
                            <w:szCs w:val="21"/>
                          </w:rPr>
                          <w:t>24,870,768.04</w:t>
                        </w:r>
                      </w:p>
                    </w:tc>
                  </w:sdtContent>
                </w:sdt>
                <w:sdt>
                  <w:sdtPr>
                    <w:rPr>
                      <w:szCs w:val="21"/>
                    </w:rPr>
                    <w:alias w:val="应交税金"/>
                    <w:tag w:val="_GBC_740c6c5c024d437a9c6540bc0cbf0ceb"/>
                    <w:id w:val="841974734"/>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04940DB" w14:textId="77777777" w:rsidR="004565F2" w:rsidRDefault="004565F2" w:rsidP="0090234E">
                        <w:pPr>
                          <w:jc w:val="right"/>
                          <w:rPr>
                            <w:szCs w:val="21"/>
                          </w:rPr>
                        </w:pPr>
                        <w:r>
                          <w:rPr>
                            <w:szCs w:val="21"/>
                          </w:rPr>
                          <w:t>-7,257,361.76</w:t>
                        </w:r>
                      </w:p>
                    </w:tc>
                  </w:sdtContent>
                </w:sdt>
              </w:tr>
              <w:tr w:rsidR="004565F2" w14:paraId="122DCD49"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01A96C1" w14:textId="77777777" w:rsidR="004565F2" w:rsidRDefault="004565F2" w:rsidP="0090234E">
                    <w:pPr>
                      <w:ind w:firstLineChars="100" w:firstLine="210"/>
                      <w:rPr>
                        <w:szCs w:val="21"/>
                      </w:rPr>
                    </w:pPr>
                    <w:r>
                      <w:rPr>
                        <w:rFonts w:hint="eastAsia"/>
                        <w:szCs w:val="21"/>
                      </w:rPr>
                      <w:t>应付利息</w:t>
                    </w:r>
                  </w:p>
                </w:tc>
                <w:sdt>
                  <w:sdtPr>
                    <w:rPr>
                      <w:szCs w:val="21"/>
                    </w:rPr>
                    <w:alias w:val="附注_应付利息"/>
                    <w:tag w:val="_GBC_cb34360490a643a68ca45362340d8de3"/>
                    <w:id w:val="-89227644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37163172"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184103311"/>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973B941" w14:textId="77777777" w:rsidR="004565F2" w:rsidRDefault="004565F2" w:rsidP="0090234E">
                        <w:pPr>
                          <w:jc w:val="right"/>
                          <w:rPr>
                            <w:szCs w:val="21"/>
                          </w:rPr>
                        </w:pPr>
                        <w:r>
                          <w:rPr>
                            <w:szCs w:val="21"/>
                          </w:rPr>
                          <w:t>1,434,717.22</w:t>
                        </w:r>
                      </w:p>
                    </w:tc>
                  </w:sdtContent>
                </w:sdt>
                <w:sdt>
                  <w:sdtPr>
                    <w:rPr>
                      <w:szCs w:val="21"/>
                    </w:rPr>
                    <w:alias w:val="应付利息"/>
                    <w:tag w:val="_GBC_888db896342e4acc9213ea3086585dd4"/>
                    <w:id w:val="-1909610970"/>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796E076" w14:textId="77777777" w:rsidR="004565F2" w:rsidRDefault="004565F2" w:rsidP="0090234E">
                        <w:pPr>
                          <w:jc w:val="right"/>
                          <w:rPr>
                            <w:szCs w:val="21"/>
                          </w:rPr>
                        </w:pPr>
                        <w:r>
                          <w:rPr>
                            <w:szCs w:val="21"/>
                          </w:rPr>
                          <w:t>2,554,791.20</w:t>
                        </w:r>
                      </w:p>
                    </w:tc>
                  </w:sdtContent>
                </w:sdt>
              </w:tr>
              <w:tr w:rsidR="004565F2" w14:paraId="0A05E9C8"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022928C3" w14:textId="77777777" w:rsidR="004565F2" w:rsidRDefault="004565F2" w:rsidP="0090234E">
                    <w:pPr>
                      <w:ind w:firstLineChars="100" w:firstLine="210"/>
                      <w:rPr>
                        <w:szCs w:val="21"/>
                      </w:rPr>
                    </w:pPr>
                    <w:r>
                      <w:rPr>
                        <w:rFonts w:hint="eastAsia"/>
                        <w:szCs w:val="21"/>
                      </w:rPr>
                      <w:t>应付股利</w:t>
                    </w:r>
                  </w:p>
                </w:tc>
                <w:sdt>
                  <w:sdtPr>
                    <w:rPr>
                      <w:szCs w:val="21"/>
                    </w:rPr>
                    <w:alias w:val="附注_应付股利"/>
                    <w:tag w:val="_GBC_a5490ab5185848558d596143c594b946"/>
                    <w:id w:val="136031631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00D8002"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1070155387"/>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20F484ED" w14:textId="77777777" w:rsidR="004565F2" w:rsidRDefault="004565F2" w:rsidP="0090234E">
                        <w:pPr>
                          <w:jc w:val="right"/>
                          <w:rPr>
                            <w:szCs w:val="21"/>
                          </w:rPr>
                        </w:pPr>
                        <w:r>
                          <w:rPr>
                            <w:szCs w:val="21"/>
                          </w:rPr>
                          <w:t>121,260.00</w:t>
                        </w:r>
                      </w:p>
                    </w:tc>
                  </w:sdtContent>
                </w:sdt>
                <w:sdt>
                  <w:sdtPr>
                    <w:rPr>
                      <w:szCs w:val="21"/>
                    </w:rPr>
                    <w:alias w:val="应付股利"/>
                    <w:tag w:val="_GBC_6eeba8577a39400ea7342e62375f2a20"/>
                    <w:id w:val="72025322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F9C4B69" w14:textId="77777777" w:rsidR="004565F2" w:rsidRDefault="004565F2" w:rsidP="0090234E">
                        <w:pPr>
                          <w:jc w:val="right"/>
                          <w:rPr>
                            <w:szCs w:val="21"/>
                          </w:rPr>
                        </w:pPr>
                        <w:r>
                          <w:rPr>
                            <w:szCs w:val="21"/>
                          </w:rPr>
                          <w:t>98,000.00</w:t>
                        </w:r>
                      </w:p>
                    </w:tc>
                  </w:sdtContent>
                </w:sdt>
              </w:tr>
              <w:tr w:rsidR="004565F2" w14:paraId="2A9D249A"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FE6455F" w14:textId="77777777" w:rsidR="004565F2" w:rsidRDefault="004565F2" w:rsidP="0090234E">
                    <w:pPr>
                      <w:ind w:firstLineChars="100" w:firstLine="210"/>
                      <w:rPr>
                        <w:szCs w:val="21"/>
                      </w:rPr>
                    </w:pPr>
                    <w:r>
                      <w:rPr>
                        <w:rFonts w:hint="eastAsia"/>
                        <w:szCs w:val="21"/>
                      </w:rPr>
                      <w:t>其他应付款</w:t>
                    </w:r>
                  </w:p>
                </w:tc>
                <w:sdt>
                  <w:sdtPr>
                    <w:rPr>
                      <w:szCs w:val="21"/>
                    </w:rPr>
                    <w:alias w:val="附注_其他应付款"/>
                    <w:tag w:val="_GBC_b86818e97cd640d2adaa6f42d30c2b7e"/>
                    <w:id w:val="1598910677"/>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0000B53"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40260764"/>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7CBF69BB" w14:textId="77777777" w:rsidR="004565F2" w:rsidRDefault="004565F2" w:rsidP="0090234E">
                        <w:pPr>
                          <w:jc w:val="right"/>
                          <w:rPr>
                            <w:szCs w:val="21"/>
                          </w:rPr>
                        </w:pPr>
                        <w:r>
                          <w:rPr>
                            <w:szCs w:val="21"/>
                          </w:rPr>
                          <w:t>134,079,361.81</w:t>
                        </w:r>
                      </w:p>
                    </w:tc>
                  </w:sdtContent>
                </w:sdt>
                <w:sdt>
                  <w:sdtPr>
                    <w:rPr>
                      <w:szCs w:val="21"/>
                    </w:rPr>
                    <w:alias w:val="其他应付款"/>
                    <w:tag w:val="_GBC_bdf7e90027f445968c94a584e5bfde6a"/>
                    <w:id w:val="836117483"/>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648316E" w14:textId="77777777" w:rsidR="004565F2" w:rsidRDefault="004565F2" w:rsidP="0090234E">
                        <w:pPr>
                          <w:jc w:val="right"/>
                          <w:rPr>
                            <w:szCs w:val="21"/>
                          </w:rPr>
                        </w:pPr>
                        <w:r>
                          <w:rPr>
                            <w:szCs w:val="21"/>
                          </w:rPr>
                          <w:t>109,448,501.37</w:t>
                        </w:r>
                      </w:p>
                    </w:tc>
                  </w:sdtContent>
                </w:sdt>
              </w:tr>
              <w:tr w:rsidR="004565F2" w14:paraId="344FFE8C"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991E10A" w14:textId="77777777" w:rsidR="004565F2" w:rsidRDefault="004565F2" w:rsidP="0090234E">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1326933922"/>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C732636"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11775722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88D9679" w14:textId="77777777" w:rsidR="004565F2" w:rsidRDefault="004565F2" w:rsidP="0090234E">
                        <w:pPr>
                          <w:jc w:val="right"/>
                          <w:rPr>
                            <w:szCs w:val="21"/>
                          </w:rPr>
                        </w:pPr>
                      </w:p>
                    </w:tc>
                  </w:sdtContent>
                </w:sdt>
                <w:sdt>
                  <w:sdtPr>
                    <w:rPr>
                      <w:szCs w:val="21"/>
                    </w:rPr>
                    <w:alias w:val="应付分保账款"/>
                    <w:tag w:val="_GBC_bcac85cb350d402e938c810fd6871ecb"/>
                    <w:id w:val="995844350"/>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3AD263EB" w14:textId="77777777" w:rsidR="004565F2" w:rsidRDefault="004565F2" w:rsidP="0090234E">
                        <w:pPr>
                          <w:jc w:val="right"/>
                          <w:rPr>
                            <w:szCs w:val="21"/>
                          </w:rPr>
                        </w:pPr>
                      </w:p>
                    </w:tc>
                  </w:sdtContent>
                </w:sdt>
              </w:tr>
              <w:tr w:rsidR="004565F2" w14:paraId="60A78010"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7BE501F8" w14:textId="77777777" w:rsidR="004565F2" w:rsidRDefault="004565F2" w:rsidP="0090234E">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096448605"/>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B898161"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1584135039"/>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5352A80" w14:textId="77777777" w:rsidR="004565F2" w:rsidRDefault="004565F2" w:rsidP="0090234E">
                        <w:pPr>
                          <w:jc w:val="right"/>
                          <w:rPr>
                            <w:szCs w:val="21"/>
                          </w:rPr>
                        </w:pPr>
                      </w:p>
                    </w:tc>
                  </w:sdtContent>
                </w:sdt>
                <w:sdt>
                  <w:sdtPr>
                    <w:rPr>
                      <w:szCs w:val="21"/>
                    </w:rPr>
                    <w:alias w:val="保险合同准备金"/>
                    <w:tag w:val="_GBC_f76694be0baf4d9fa7ae66881e447f3e"/>
                    <w:id w:val="30543595"/>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63AC362E" w14:textId="77777777" w:rsidR="004565F2" w:rsidRDefault="004565F2" w:rsidP="0090234E">
                        <w:pPr>
                          <w:jc w:val="right"/>
                          <w:rPr>
                            <w:szCs w:val="21"/>
                          </w:rPr>
                        </w:pPr>
                      </w:p>
                    </w:tc>
                  </w:sdtContent>
                </w:sdt>
              </w:tr>
              <w:tr w:rsidR="004565F2" w14:paraId="02721146"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4E8E199" w14:textId="77777777" w:rsidR="004565F2" w:rsidRDefault="004565F2" w:rsidP="0090234E">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1532947355"/>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452360C1"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108685078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7943B276" w14:textId="77777777" w:rsidR="004565F2" w:rsidRDefault="004565F2" w:rsidP="0090234E">
                        <w:pPr>
                          <w:jc w:val="right"/>
                          <w:rPr>
                            <w:szCs w:val="21"/>
                          </w:rPr>
                        </w:pPr>
                      </w:p>
                    </w:tc>
                  </w:sdtContent>
                </w:sdt>
                <w:sdt>
                  <w:sdtPr>
                    <w:rPr>
                      <w:szCs w:val="21"/>
                    </w:rPr>
                    <w:alias w:val="代理买卖证券款"/>
                    <w:tag w:val="_GBC_dbd82224d43c4b318565b5d38854341b"/>
                    <w:id w:val="-6795675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35225DB7" w14:textId="77777777" w:rsidR="004565F2" w:rsidRDefault="004565F2" w:rsidP="0090234E">
                        <w:pPr>
                          <w:jc w:val="right"/>
                          <w:rPr>
                            <w:szCs w:val="21"/>
                          </w:rPr>
                        </w:pPr>
                      </w:p>
                    </w:tc>
                  </w:sdtContent>
                </w:sdt>
              </w:tr>
              <w:tr w:rsidR="004565F2" w14:paraId="38C423EC"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D0D4B19" w14:textId="77777777" w:rsidR="004565F2" w:rsidRDefault="004565F2" w:rsidP="0090234E">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759262813"/>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3206DF6B"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32219957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CB5D47A" w14:textId="77777777" w:rsidR="004565F2" w:rsidRDefault="004565F2" w:rsidP="0090234E">
                        <w:pPr>
                          <w:jc w:val="right"/>
                          <w:rPr>
                            <w:szCs w:val="21"/>
                          </w:rPr>
                        </w:pPr>
                      </w:p>
                    </w:tc>
                  </w:sdtContent>
                </w:sdt>
                <w:sdt>
                  <w:sdtPr>
                    <w:rPr>
                      <w:szCs w:val="21"/>
                    </w:rPr>
                    <w:alias w:val="代理承销证券款"/>
                    <w:tag w:val="_GBC_254c4c50f16b4e898d2273946f7831f1"/>
                    <w:id w:val="-1873529170"/>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76A52688" w14:textId="77777777" w:rsidR="004565F2" w:rsidRDefault="004565F2" w:rsidP="0090234E">
                        <w:pPr>
                          <w:jc w:val="right"/>
                          <w:rPr>
                            <w:szCs w:val="21"/>
                          </w:rPr>
                        </w:pPr>
                      </w:p>
                    </w:tc>
                  </w:sdtContent>
                </w:sdt>
              </w:tr>
              <w:tr w:rsidR="004565F2" w14:paraId="5E4AAA64"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7A2D998" w14:textId="77777777" w:rsidR="004565F2" w:rsidRDefault="004565F2" w:rsidP="0090234E">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35527725"/>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D82734A" w14:textId="77777777" w:rsidR="004565F2" w:rsidRDefault="004565F2" w:rsidP="0090234E">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401953406"/>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08D93E8" w14:textId="77777777" w:rsidR="004565F2" w:rsidRDefault="004565F2" w:rsidP="0090234E">
                        <w:pPr>
                          <w:jc w:val="right"/>
                          <w:rPr>
                            <w:szCs w:val="21"/>
                          </w:rPr>
                        </w:pPr>
                      </w:p>
                    </w:tc>
                  </w:sdtContent>
                </w:sdt>
                <w:sdt>
                  <w:sdtPr>
                    <w:rPr>
                      <w:szCs w:val="21"/>
                    </w:rPr>
                    <w:alias w:val="划分为持有待售的负债"/>
                    <w:tag w:val="_GBC_fc0a41d9091b4db7b6f7ae39dcd16c3d"/>
                    <w:id w:val="1019099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27003B2" w14:textId="77777777" w:rsidR="004565F2" w:rsidRDefault="004565F2" w:rsidP="0090234E">
                        <w:pPr>
                          <w:jc w:val="right"/>
                          <w:rPr>
                            <w:szCs w:val="21"/>
                          </w:rPr>
                        </w:pPr>
                      </w:p>
                    </w:tc>
                  </w:sdtContent>
                </w:sdt>
              </w:tr>
              <w:tr w:rsidR="004565F2" w14:paraId="55C3DF3A"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7177994A" w14:textId="77777777" w:rsidR="004565F2" w:rsidRDefault="004565F2" w:rsidP="0090234E">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392395456"/>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440995B"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1982037474"/>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D47FA13" w14:textId="77777777" w:rsidR="004565F2" w:rsidRDefault="004565F2" w:rsidP="0090234E">
                        <w:pPr>
                          <w:jc w:val="right"/>
                          <w:rPr>
                            <w:szCs w:val="21"/>
                          </w:rPr>
                        </w:pPr>
                      </w:p>
                    </w:tc>
                  </w:sdtContent>
                </w:sdt>
                <w:sdt>
                  <w:sdtPr>
                    <w:rPr>
                      <w:szCs w:val="21"/>
                    </w:rPr>
                    <w:alias w:val="一年内到期的长期负债"/>
                    <w:tag w:val="_GBC_793766ce8ddd485f81c37ce4489ac87f"/>
                    <w:id w:val="-1326664265"/>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D515F5B" w14:textId="77777777" w:rsidR="004565F2" w:rsidRDefault="004565F2" w:rsidP="0090234E">
                        <w:pPr>
                          <w:jc w:val="right"/>
                          <w:rPr>
                            <w:szCs w:val="21"/>
                          </w:rPr>
                        </w:pPr>
                        <w:r>
                          <w:rPr>
                            <w:szCs w:val="21"/>
                          </w:rPr>
                          <w:t>161,000,000.00</w:t>
                        </w:r>
                      </w:p>
                    </w:tc>
                  </w:sdtContent>
                </w:sdt>
              </w:tr>
              <w:tr w:rsidR="004565F2" w14:paraId="39E6D1BA"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657A49D" w14:textId="77777777" w:rsidR="004565F2" w:rsidRDefault="004565F2" w:rsidP="0090234E">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624456358"/>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B52EE21"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123946812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78652B0" w14:textId="77777777" w:rsidR="004565F2" w:rsidRDefault="004565F2" w:rsidP="0090234E">
                        <w:pPr>
                          <w:jc w:val="right"/>
                          <w:rPr>
                            <w:szCs w:val="21"/>
                          </w:rPr>
                        </w:pPr>
                      </w:p>
                    </w:tc>
                  </w:sdtContent>
                </w:sdt>
                <w:sdt>
                  <w:sdtPr>
                    <w:rPr>
                      <w:szCs w:val="21"/>
                    </w:rPr>
                    <w:alias w:val="其他流动负债"/>
                    <w:tag w:val="_GBC_d843039c1b7945e09217e6db81908831"/>
                    <w:id w:val="488066173"/>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371EF697" w14:textId="77777777" w:rsidR="004565F2" w:rsidRDefault="004565F2" w:rsidP="0090234E">
                        <w:pPr>
                          <w:jc w:val="right"/>
                          <w:rPr>
                            <w:szCs w:val="21"/>
                          </w:rPr>
                        </w:pPr>
                      </w:p>
                    </w:tc>
                  </w:sdtContent>
                </w:sdt>
              </w:tr>
              <w:tr w:rsidR="004565F2" w14:paraId="2D0AFB7F"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708A25C" w14:textId="77777777" w:rsidR="004565F2" w:rsidRDefault="004565F2" w:rsidP="0090234E">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1401127281"/>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5149A2CD"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182981510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10F76439" w14:textId="77777777" w:rsidR="004565F2" w:rsidRDefault="004565F2" w:rsidP="0090234E">
                        <w:pPr>
                          <w:jc w:val="right"/>
                          <w:rPr>
                            <w:szCs w:val="21"/>
                          </w:rPr>
                        </w:pPr>
                        <w:r>
                          <w:rPr>
                            <w:szCs w:val="21"/>
                          </w:rPr>
                          <w:t>1,983,490,769.86</w:t>
                        </w:r>
                      </w:p>
                    </w:tc>
                  </w:sdtContent>
                </w:sdt>
                <w:sdt>
                  <w:sdtPr>
                    <w:rPr>
                      <w:szCs w:val="21"/>
                    </w:rPr>
                    <w:alias w:val="流动负债合计"/>
                    <w:tag w:val="_GBC_eb2ca3f906bd4f9b80639dcccf7a9b06"/>
                    <w:id w:val="114108291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7DCC98B3" w14:textId="77777777" w:rsidR="004565F2" w:rsidRDefault="004565F2" w:rsidP="0090234E">
                        <w:pPr>
                          <w:jc w:val="right"/>
                          <w:rPr>
                            <w:szCs w:val="21"/>
                          </w:rPr>
                        </w:pPr>
                        <w:r>
                          <w:rPr>
                            <w:szCs w:val="21"/>
                          </w:rPr>
                          <w:t>2,025,033,630.77</w:t>
                        </w:r>
                      </w:p>
                    </w:tc>
                  </w:sdtContent>
                </w:sdt>
              </w:tr>
              <w:tr w:rsidR="004565F2" w14:paraId="6CAF8383"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95F0357" w14:textId="77777777" w:rsidR="004565F2" w:rsidRDefault="004565F2" w:rsidP="0090234E">
                    <w:pPr>
                      <w:rPr>
                        <w:szCs w:val="21"/>
                      </w:rPr>
                    </w:pPr>
                    <w:r>
                      <w:rPr>
                        <w:rFonts w:hint="eastAsia"/>
                        <w:b/>
                        <w:bCs/>
                        <w:szCs w:val="21"/>
                      </w:rPr>
                      <w:t>非流动负债：</w:t>
                    </w:r>
                  </w:p>
                </w:tc>
                <w:tc>
                  <w:tcPr>
                    <w:tcW w:w="472" w:type="pct"/>
                    <w:tcBorders>
                      <w:top w:val="outset" w:sz="6" w:space="0" w:color="auto"/>
                      <w:left w:val="outset" w:sz="6" w:space="0" w:color="auto"/>
                      <w:bottom w:val="outset" w:sz="6" w:space="0" w:color="auto"/>
                      <w:right w:val="outset" w:sz="6" w:space="0" w:color="auto"/>
                    </w:tcBorders>
                  </w:tcPr>
                  <w:p w14:paraId="6D0FF007" w14:textId="77777777" w:rsidR="004565F2" w:rsidRDefault="004565F2" w:rsidP="0090234E">
                    <w:pPr>
                      <w:rPr>
                        <w:color w:val="008000"/>
                        <w:szCs w:val="21"/>
                      </w:rPr>
                    </w:pPr>
                  </w:p>
                </w:tc>
                <w:tc>
                  <w:tcPr>
                    <w:tcW w:w="1568" w:type="pct"/>
                    <w:tcBorders>
                      <w:top w:val="outset" w:sz="6" w:space="0" w:color="auto"/>
                      <w:left w:val="outset" w:sz="6" w:space="0" w:color="auto"/>
                      <w:bottom w:val="outset" w:sz="6" w:space="0" w:color="auto"/>
                      <w:right w:val="outset" w:sz="6" w:space="0" w:color="auto"/>
                    </w:tcBorders>
                  </w:tcPr>
                  <w:p w14:paraId="17782B11" w14:textId="77777777" w:rsidR="004565F2" w:rsidRDefault="004565F2" w:rsidP="0090234E">
                    <w:pPr>
                      <w:ind w:right="210"/>
                      <w:jc w:val="right"/>
                      <w:rPr>
                        <w:szCs w:val="21"/>
                      </w:rPr>
                    </w:pPr>
                    <w:r>
                      <w:t xml:space="preserve">　</w:t>
                    </w:r>
                  </w:p>
                </w:tc>
                <w:tc>
                  <w:tcPr>
                    <w:tcW w:w="1334" w:type="pct"/>
                    <w:tcBorders>
                      <w:top w:val="outset" w:sz="6" w:space="0" w:color="auto"/>
                      <w:left w:val="outset" w:sz="6" w:space="0" w:color="auto"/>
                      <w:bottom w:val="outset" w:sz="6" w:space="0" w:color="auto"/>
                      <w:right w:val="outset" w:sz="6" w:space="0" w:color="auto"/>
                    </w:tcBorders>
                  </w:tcPr>
                  <w:p w14:paraId="7818DBA7" w14:textId="77777777" w:rsidR="004565F2" w:rsidRDefault="004565F2" w:rsidP="0090234E">
                    <w:pPr>
                      <w:jc w:val="right"/>
                      <w:rPr>
                        <w:szCs w:val="21"/>
                      </w:rPr>
                    </w:pPr>
                    <w:r>
                      <w:t xml:space="preserve">　</w:t>
                    </w:r>
                  </w:p>
                </w:tc>
              </w:tr>
              <w:tr w:rsidR="004565F2" w14:paraId="31412F0F"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4551D85" w14:textId="77777777" w:rsidR="004565F2" w:rsidRDefault="004565F2" w:rsidP="0090234E">
                    <w:pPr>
                      <w:ind w:firstLineChars="100" w:firstLine="210"/>
                      <w:rPr>
                        <w:szCs w:val="21"/>
                      </w:rPr>
                    </w:pPr>
                    <w:r>
                      <w:rPr>
                        <w:rFonts w:hint="eastAsia"/>
                        <w:szCs w:val="21"/>
                      </w:rPr>
                      <w:t>长期借款</w:t>
                    </w:r>
                  </w:p>
                </w:tc>
                <w:sdt>
                  <w:sdtPr>
                    <w:rPr>
                      <w:szCs w:val="21"/>
                    </w:rPr>
                    <w:alias w:val="附注_长期借款"/>
                    <w:tag w:val="_GBC_825daf50b9e44bc9b6c66ce27643e56e"/>
                    <w:id w:val="-1830364514"/>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05A4491"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1482733975"/>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20552EE" w14:textId="77777777" w:rsidR="004565F2" w:rsidRDefault="004565F2" w:rsidP="0090234E">
                        <w:pPr>
                          <w:jc w:val="right"/>
                          <w:rPr>
                            <w:szCs w:val="21"/>
                          </w:rPr>
                        </w:pPr>
                        <w:r>
                          <w:rPr>
                            <w:szCs w:val="21"/>
                          </w:rPr>
                          <w:t>88,000,000.00</w:t>
                        </w:r>
                      </w:p>
                    </w:tc>
                  </w:sdtContent>
                </w:sdt>
                <w:sdt>
                  <w:sdtPr>
                    <w:rPr>
                      <w:szCs w:val="21"/>
                    </w:rPr>
                    <w:alias w:val="长期借款"/>
                    <w:tag w:val="_GBC_40a0f3abde7b490985dabb36cca6fc2b"/>
                    <w:id w:val="914058875"/>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314B4FCD" w14:textId="77777777" w:rsidR="004565F2" w:rsidRDefault="004565F2" w:rsidP="0090234E">
                        <w:pPr>
                          <w:jc w:val="right"/>
                          <w:rPr>
                            <w:szCs w:val="21"/>
                          </w:rPr>
                        </w:pPr>
                        <w:r>
                          <w:rPr>
                            <w:szCs w:val="21"/>
                          </w:rPr>
                          <w:t>426,000,000.00</w:t>
                        </w:r>
                      </w:p>
                    </w:tc>
                  </w:sdtContent>
                </w:sdt>
              </w:tr>
              <w:tr w:rsidR="004565F2" w14:paraId="536C40DA"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CB72625" w14:textId="77777777" w:rsidR="004565F2" w:rsidRDefault="004565F2" w:rsidP="0090234E">
                    <w:pPr>
                      <w:ind w:firstLineChars="100" w:firstLine="210"/>
                      <w:rPr>
                        <w:szCs w:val="21"/>
                      </w:rPr>
                    </w:pPr>
                    <w:r>
                      <w:rPr>
                        <w:rFonts w:hint="eastAsia"/>
                        <w:szCs w:val="21"/>
                      </w:rPr>
                      <w:t>应付债券</w:t>
                    </w:r>
                  </w:p>
                </w:tc>
                <w:sdt>
                  <w:sdtPr>
                    <w:rPr>
                      <w:szCs w:val="21"/>
                    </w:rPr>
                    <w:alias w:val="附注_应付债券"/>
                    <w:tag w:val="_GBC_6357393a4caa47abbf509fac0d3915ca"/>
                    <w:id w:val="-845556601"/>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93F2F2A"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1225214658"/>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80109F1" w14:textId="77777777" w:rsidR="004565F2" w:rsidRDefault="004565F2" w:rsidP="0090234E">
                        <w:pPr>
                          <w:jc w:val="right"/>
                          <w:rPr>
                            <w:szCs w:val="21"/>
                          </w:rPr>
                        </w:pPr>
                      </w:p>
                    </w:tc>
                  </w:sdtContent>
                </w:sdt>
                <w:sdt>
                  <w:sdtPr>
                    <w:rPr>
                      <w:szCs w:val="21"/>
                    </w:rPr>
                    <w:alias w:val="应付债券"/>
                    <w:tag w:val="_GBC_ffed37c075294d22ba54adb27334d473"/>
                    <w:id w:val="1906721687"/>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3AE7386B" w14:textId="77777777" w:rsidR="004565F2" w:rsidRDefault="004565F2" w:rsidP="0090234E">
                        <w:pPr>
                          <w:jc w:val="right"/>
                          <w:rPr>
                            <w:szCs w:val="21"/>
                          </w:rPr>
                        </w:pPr>
                      </w:p>
                    </w:tc>
                  </w:sdtContent>
                </w:sdt>
              </w:tr>
              <w:tr w:rsidR="004565F2" w14:paraId="506AAFA9"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7B00DF2E" w14:textId="77777777" w:rsidR="004565F2" w:rsidRDefault="004565F2" w:rsidP="0090234E">
                    <w:pPr>
                      <w:ind w:firstLineChars="100" w:firstLine="210"/>
                      <w:rPr>
                        <w:szCs w:val="21"/>
                      </w:rPr>
                    </w:pPr>
                    <w:r>
                      <w:rPr>
                        <w:rFonts w:hint="eastAsia"/>
                        <w:szCs w:val="21"/>
                      </w:rPr>
                      <w:t>其中：优先股</w:t>
                    </w:r>
                  </w:p>
                </w:tc>
                <w:sdt>
                  <w:sdtPr>
                    <w:rPr>
                      <w:szCs w:val="21"/>
                    </w:rPr>
                    <w:alias w:val="附注_其中：优先股"/>
                    <w:tag w:val="_GBC_59b0560065de4537bcb158106081249b"/>
                    <w:id w:val="1505547608"/>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B7EEECE" w14:textId="77777777" w:rsidR="004565F2" w:rsidRDefault="004565F2" w:rsidP="0090234E">
                        <w:pPr>
                          <w:rPr>
                            <w:szCs w:val="21"/>
                          </w:rPr>
                        </w:pPr>
                        <w:r>
                          <w:rPr>
                            <w:rFonts w:hint="eastAsia"/>
                            <w:color w:val="333399"/>
                            <w:szCs w:val="21"/>
                          </w:rPr>
                          <w:t xml:space="preserve">　</w:t>
                        </w:r>
                      </w:p>
                    </w:tc>
                  </w:sdtContent>
                </w:sdt>
                <w:sdt>
                  <w:sdtPr>
                    <w:rPr>
                      <w:szCs w:val="21"/>
                    </w:rPr>
                    <w:alias w:val="其中：优先股"/>
                    <w:tag w:val="_GBC_6a8f5ae1e7b6421e9e22e0a4585cbf1b"/>
                    <w:id w:val="-376695051"/>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7F9C41DA" w14:textId="77777777" w:rsidR="004565F2" w:rsidRDefault="004565F2" w:rsidP="0090234E">
                        <w:pPr>
                          <w:jc w:val="right"/>
                          <w:rPr>
                            <w:szCs w:val="21"/>
                          </w:rPr>
                        </w:pPr>
                      </w:p>
                    </w:tc>
                  </w:sdtContent>
                </w:sdt>
                <w:sdt>
                  <w:sdtPr>
                    <w:rPr>
                      <w:szCs w:val="21"/>
                    </w:rPr>
                    <w:alias w:val="其中：优先股"/>
                    <w:tag w:val="_GBC_12686e5828d7459fb10b4ff188433646"/>
                    <w:id w:val="-82372722"/>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2897537D" w14:textId="77777777" w:rsidR="004565F2" w:rsidRDefault="004565F2" w:rsidP="0090234E">
                        <w:pPr>
                          <w:jc w:val="right"/>
                          <w:rPr>
                            <w:szCs w:val="21"/>
                          </w:rPr>
                        </w:pPr>
                      </w:p>
                    </w:tc>
                  </w:sdtContent>
                </w:sdt>
              </w:tr>
              <w:tr w:rsidR="004565F2" w14:paraId="62CF53F9"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7E1CAA6" w14:textId="77777777" w:rsidR="004565F2" w:rsidRDefault="004565F2" w:rsidP="0090234E">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293368701"/>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C281D7F" w14:textId="77777777" w:rsidR="004565F2" w:rsidRDefault="004565F2" w:rsidP="0090234E">
                        <w:pPr>
                          <w:rPr>
                            <w:szCs w:val="21"/>
                          </w:rPr>
                        </w:pPr>
                        <w:r>
                          <w:rPr>
                            <w:rFonts w:hint="eastAsia"/>
                            <w:color w:val="333399"/>
                            <w:szCs w:val="21"/>
                          </w:rPr>
                          <w:t xml:space="preserve">　</w:t>
                        </w:r>
                      </w:p>
                    </w:tc>
                  </w:sdtContent>
                </w:sdt>
                <w:sdt>
                  <w:sdtPr>
                    <w:rPr>
                      <w:szCs w:val="21"/>
                    </w:rPr>
                    <w:alias w:val="永续债"/>
                    <w:tag w:val="_GBC_6b8f43f1fa174a7a8c858f4a9a3c3fe6"/>
                    <w:id w:val="-467195688"/>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A0046C9" w14:textId="77777777" w:rsidR="004565F2" w:rsidRDefault="004565F2" w:rsidP="0090234E">
                        <w:pPr>
                          <w:jc w:val="right"/>
                          <w:rPr>
                            <w:szCs w:val="21"/>
                          </w:rPr>
                        </w:pPr>
                      </w:p>
                    </w:tc>
                  </w:sdtContent>
                </w:sdt>
                <w:sdt>
                  <w:sdtPr>
                    <w:rPr>
                      <w:szCs w:val="21"/>
                    </w:rPr>
                    <w:alias w:val="永续债"/>
                    <w:tag w:val="_GBC_3598c99e9ddb446e992c9d16b73e6509"/>
                    <w:id w:val="706298652"/>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07A868F6" w14:textId="77777777" w:rsidR="004565F2" w:rsidRDefault="004565F2" w:rsidP="0090234E">
                        <w:pPr>
                          <w:jc w:val="right"/>
                          <w:rPr>
                            <w:szCs w:val="21"/>
                          </w:rPr>
                        </w:pPr>
                      </w:p>
                    </w:tc>
                  </w:sdtContent>
                </w:sdt>
              </w:tr>
              <w:tr w:rsidR="004565F2" w14:paraId="7568E384"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46D5508C" w14:textId="77777777" w:rsidR="004565F2" w:rsidRDefault="004565F2" w:rsidP="0090234E">
                    <w:pPr>
                      <w:ind w:firstLineChars="100" w:firstLine="210"/>
                      <w:rPr>
                        <w:szCs w:val="21"/>
                      </w:rPr>
                    </w:pPr>
                    <w:r>
                      <w:rPr>
                        <w:rFonts w:hint="eastAsia"/>
                        <w:szCs w:val="21"/>
                      </w:rPr>
                      <w:t>长期应付款</w:t>
                    </w:r>
                  </w:p>
                </w:tc>
                <w:sdt>
                  <w:sdtPr>
                    <w:rPr>
                      <w:szCs w:val="21"/>
                    </w:rPr>
                    <w:alias w:val="附注_长期应付款"/>
                    <w:tag w:val="_GBC_a6ab1943df3b4e4199c5446cd0faa6da"/>
                    <w:id w:val="-720824322"/>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07FE394"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131517901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54A5AA4" w14:textId="77777777" w:rsidR="004565F2" w:rsidRDefault="004565F2" w:rsidP="0090234E">
                        <w:pPr>
                          <w:jc w:val="right"/>
                          <w:rPr>
                            <w:szCs w:val="21"/>
                          </w:rPr>
                        </w:pPr>
                      </w:p>
                    </w:tc>
                  </w:sdtContent>
                </w:sdt>
                <w:sdt>
                  <w:sdtPr>
                    <w:rPr>
                      <w:szCs w:val="21"/>
                    </w:rPr>
                    <w:alias w:val="长期应付款"/>
                    <w:tag w:val="_GBC_ae298b627a85429aa58ac081daa3ad53"/>
                    <w:id w:val="663056554"/>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084100F" w14:textId="77777777" w:rsidR="004565F2" w:rsidRDefault="004565F2" w:rsidP="0090234E">
                        <w:pPr>
                          <w:jc w:val="right"/>
                          <w:rPr>
                            <w:szCs w:val="21"/>
                          </w:rPr>
                        </w:pPr>
                      </w:p>
                    </w:tc>
                  </w:sdtContent>
                </w:sdt>
              </w:tr>
              <w:tr w:rsidR="004565F2" w14:paraId="31A476EC"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3ED3783" w14:textId="77777777" w:rsidR="004565F2" w:rsidRDefault="004565F2" w:rsidP="0090234E">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2073146424"/>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4E778078" w14:textId="77777777" w:rsidR="004565F2" w:rsidRDefault="004565F2" w:rsidP="0090234E">
                        <w:pPr>
                          <w:rPr>
                            <w:szCs w:val="21"/>
                          </w:rPr>
                        </w:pPr>
                        <w:r>
                          <w:rPr>
                            <w:rFonts w:hint="eastAsia"/>
                            <w:color w:val="333399"/>
                            <w:szCs w:val="21"/>
                          </w:rPr>
                          <w:t xml:space="preserve">　</w:t>
                        </w:r>
                      </w:p>
                    </w:tc>
                  </w:sdtContent>
                </w:sdt>
                <w:sdt>
                  <w:sdtPr>
                    <w:rPr>
                      <w:szCs w:val="21"/>
                    </w:rPr>
                    <w:alias w:val="长期应付职工薪酬"/>
                    <w:tag w:val="_GBC_f494f7149bc84cf4b97d0cc377e3c322"/>
                    <w:id w:val="98512158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9885A4D" w14:textId="77777777" w:rsidR="004565F2" w:rsidRDefault="004565F2" w:rsidP="0090234E">
                        <w:pPr>
                          <w:jc w:val="right"/>
                          <w:rPr>
                            <w:szCs w:val="21"/>
                          </w:rPr>
                        </w:pPr>
                      </w:p>
                    </w:tc>
                  </w:sdtContent>
                </w:sdt>
                <w:sdt>
                  <w:sdtPr>
                    <w:rPr>
                      <w:szCs w:val="21"/>
                    </w:rPr>
                    <w:alias w:val="长期应付职工薪酬"/>
                    <w:tag w:val="_GBC_51663446008a4e978c3e3d86222de656"/>
                    <w:id w:val="686941019"/>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EFD2C97" w14:textId="77777777" w:rsidR="004565F2" w:rsidRDefault="004565F2" w:rsidP="0090234E">
                        <w:pPr>
                          <w:jc w:val="right"/>
                          <w:rPr>
                            <w:szCs w:val="21"/>
                          </w:rPr>
                        </w:pPr>
                      </w:p>
                    </w:tc>
                  </w:sdtContent>
                </w:sdt>
              </w:tr>
              <w:tr w:rsidR="004565F2" w14:paraId="51F75884"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0D72FBF4" w14:textId="77777777" w:rsidR="004565F2" w:rsidRDefault="004565F2" w:rsidP="0090234E">
                    <w:pPr>
                      <w:ind w:firstLineChars="100" w:firstLine="210"/>
                      <w:rPr>
                        <w:szCs w:val="21"/>
                      </w:rPr>
                    </w:pPr>
                    <w:r>
                      <w:rPr>
                        <w:rFonts w:hint="eastAsia"/>
                        <w:szCs w:val="21"/>
                      </w:rPr>
                      <w:t>专项应付款</w:t>
                    </w:r>
                  </w:p>
                </w:tc>
                <w:sdt>
                  <w:sdtPr>
                    <w:rPr>
                      <w:szCs w:val="21"/>
                    </w:rPr>
                    <w:alias w:val="附注_专项应付款"/>
                    <w:tag w:val="_GBC_29921b12958148baa0d39e1ec3ace1aa"/>
                    <w:id w:val="-1883626588"/>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F38664F"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204482196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1B98DB0" w14:textId="77777777" w:rsidR="004565F2" w:rsidRDefault="004565F2" w:rsidP="0090234E">
                        <w:pPr>
                          <w:jc w:val="right"/>
                          <w:rPr>
                            <w:szCs w:val="21"/>
                          </w:rPr>
                        </w:pPr>
                      </w:p>
                    </w:tc>
                  </w:sdtContent>
                </w:sdt>
                <w:sdt>
                  <w:sdtPr>
                    <w:rPr>
                      <w:szCs w:val="21"/>
                    </w:rPr>
                    <w:alias w:val="专项应付款"/>
                    <w:tag w:val="_GBC_7600370b282b48938950a7df721ab5ad"/>
                    <w:id w:val="75948314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67D5A20" w14:textId="77777777" w:rsidR="004565F2" w:rsidRDefault="004565F2" w:rsidP="0090234E">
                        <w:pPr>
                          <w:jc w:val="right"/>
                          <w:rPr>
                            <w:szCs w:val="21"/>
                          </w:rPr>
                        </w:pPr>
                      </w:p>
                    </w:tc>
                  </w:sdtContent>
                </w:sdt>
              </w:tr>
              <w:tr w:rsidR="004565F2" w14:paraId="75F22103"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90B9719" w14:textId="77777777" w:rsidR="004565F2" w:rsidRDefault="004565F2" w:rsidP="0090234E">
                    <w:pPr>
                      <w:ind w:firstLineChars="100" w:firstLine="210"/>
                      <w:rPr>
                        <w:szCs w:val="21"/>
                      </w:rPr>
                    </w:pPr>
                    <w:r>
                      <w:rPr>
                        <w:rFonts w:hint="eastAsia"/>
                        <w:szCs w:val="21"/>
                      </w:rPr>
                      <w:t>预计负债</w:t>
                    </w:r>
                  </w:p>
                </w:tc>
                <w:sdt>
                  <w:sdtPr>
                    <w:rPr>
                      <w:szCs w:val="21"/>
                    </w:rPr>
                    <w:alias w:val="附注_预计负债"/>
                    <w:tag w:val="_GBC_4bb65f42816c48b7bd7022d5fecf133f"/>
                    <w:id w:val="-1396354014"/>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CB05712"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254294595"/>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4094832" w14:textId="77777777" w:rsidR="004565F2" w:rsidRDefault="004565F2" w:rsidP="0090234E">
                        <w:pPr>
                          <w:jc w:val="right"/>
                          <w:rPr>
                            <w:szCs w:val="21"/>
                          </w:rPr>
                        </w:pPr>
                        <w:r>
                          <w:rPr>
                            <w:szCs w:val="21"/>
                          </w:rPr>
                          <w:t>1,587,785.75</w:t>
                        </w:r>
                      </w:p>
                    </w:tc>
                  </w:sdtContent>
                </w:sdt>
                <w:sdt>
                  <w:sdtPr>
                    <w:rPr>
                      <w:szCs w:val="21"/>
                    </w:rPr>
                    <w:alias w:val="预计负债"/>
                    <w:tag w:val="_GBC_332753455a6c47ca81c0543c26e83e23"/>
                    <w:id w:val="1513038675"/>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33238D57" w14:textId="77777777" w:rsidR="004565F2" w:rsidRDefault="004565F2" w:rsidP="0090234E">
                        <w:pPr>
                          <w:jc w:val="right"/>
                          <w:rPr>
                            <w:szCs w:val="21"/>
                          </w:rPr>
                        </w:pPr>
                      </w:p>
                    </w:tc>
                  </w:sdtContent>
                </w:sdt>
              </w:tr>
              <w:tr w:rsidR="004565F2" w14:paraId="668A440A"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4E96B32" w14:textId="77777777" w:rsidR="004565F2" w:rsidRDefault="004565F2" w:rsidP="0090234E">
                    <w:pPr>
                      <w:ind w:firstLineChars="100" w:firstLine="210"/>
                      <w:rPr>
                        <w:szCs w:val="21"/>
                      </w:rPr>
                    </w:pPr>
                    <w:r>
                      <w:rPr>
                        <w:rFonts w:hint="eastAsia"/>
                        <w:szCs w:val="21"/>
                      </w:rPr>
                      <w:t>递延收益</w:t>
                    </w:r>
                  </w:p>
                </w:tc>
                <w:sdt>
                  <w:sdtPr>
                    <w:rPr>
                      <w:szCs w:val="21"/>
                    </w:rPr>
                    <w:alias w:val="附注_递延收益"/>
                    <w:tag w:val="_GBC_0991678877014bb28cf6a4b431b0d04e"/>
                    <w:id w:val="-2122449515"/>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9C247C9" w14:textId="77777777" w:rsidR="004565F2" w:rsidRDefault="004565F2" w:rsidP="0090234E">
                        <w:pPr>
                          <w:rPr>
                            <w:szCs w:val="21"/>
                          </w:rPr>
                        </w:pPr>
                        <w:r>
                          <w:rPr>
                            <w:rFonts w:hint="eastAsia"/>
                            <w:color w:val="333399"/>
                            <w:szCs w:val="21"/>
                          </w:rPr>
                          <w:t xml:space="preserve">　</w:t>
                        </w:r>
                      </w:p>
                    </w:tc>
                  </w:sdtContent>
                </w:sdt>
                <w:sdt>
                  <w:sdtPr>
                    <w:rPr>
                      <w:szCs w:val="21"/>
                    </w:rPr>
                    <w:alias w:val="递延收益"/>
                    <w:tag w:val="_GBC_7e7fb4deb4ae41a290883820e0738564"/>
                    <w:id w:val="-1540966748"/>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D48D611" w14:textId="77777777" w:rsidR="004565F2" w:rsidRDefault="004565F2" w:rsidP="0090234E">
                        <w:pPr>
                          <w:jc w:val="right"/>
                          <w:rPr>
                            <w:szCs w:val="21"/>
                          </w:rPr>
                        </w:pPr>
                        <w:r>
                          <w:rPr>
                            <w:szCs w:val="21"/>
                          </w:rPr>
                          <w:t>77,460,430.16</w:t>
                        </w:r>
                      </w:p>
                    </w:tc>
                  </w:sdtContent>
                </w:sdt>
                <w:sdt>
                  <w:sdtPr>
                    <w:rPr>
                      <w:szCs w:val="21"/>
                    </w:rPr>
                    <w:alias w:val="递延收益"/>
                    <w:tag w:val="_GBC_a8cc901e20014cf9a069e58c0d513057"/>
                    <w:id w:val="199757241"/>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E49212B" w14:textId="77777777" w:rsidR="004565F2" w:rsidRDefault="004565F2" w:rsidP="0090234E">
                        <w:pPr>
                          <w:jc w:val="right"/>
                          <w:rPr>
                            <w:szCs w:val="21"/>
                          </w:rPr>
                        </w:pPr>
                        <w:r>
                          <w:rPr>
                            <w:szCs w:val="21"/>
                          </w:rPr>
                          <w:t>89,365,959.51</w:t>
                        </w:r>
                      </w:p>
                    </w:tc>
                  </w:sdtContent>
                </w:sdt>
              </w:tr>
              <w:tr w:rsidR="004565F2" w14:paraId="5F3A46C4"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161102B" w14:textId="77777777" w:rsidR="004565F2" w:rsidRDefault="004565F2" w:rsidP="0090234E">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1033576938"/>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63B627F9"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1490523001"/>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E2859F1" w14:textId="77777777" w:rsidR="004565F2" w:rsidRDefault="004565F2" w:rsidP="0090234E">
                        <w:pPr>
                          <w:jc w:val="right"/>
                          <w:rPr>
                            <w:szCs w:val="21"/>
                          </w:rPr>
                        </w:pPr>
                        <w:r>
                          <w:rPr>
                            <w:szCs w:val="21"/>
                          </w:rPr>
                          <w:t>120,586,287.49</w:t>
                        </w:r>
                      </w:p>
                    </w:tc>
                  </w:sdtContent>
                </w:sdt>
                <w:sdt>
                  <w:sdtPr>
                    <w:rPr>
                      <w:szCs w:val="21"/>
                    </w:rPr>
                    <w:alias w:val="递延税款贷项合计"/>
                    <w:tag w:val="_GBC_2346ac77c9a9499b8b2730432b472b86"/>
                    <w:id w:val="-610211411"/>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D0F4E43" w14:textId="77777777" w:rsidR="004565F2" w:rsidRDefault="004565F2" w:rsidP="0090234E">
                        <w:pPr>
                          <w:jc w:val="right"/>
                          <w:rPr>
                            <w:szCs w:val="21"/>
                          </w:rPr>
                        </w:pPr>
                        <w:r>
                          <w:rPr>
                            <w:szCs w:val="21"/>
                          </w:rPr>
                          <w:t>38,500.00</w:t>
                        </w:r>
                      </w:p>
                    </w:tc>
                  </w:sdtContent>
                </w:sdt>
              </w:tr>
              <w:tr w:rsidR="004565F2" w14:paraId="055D81F4"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9B9B2A8" w14:textId="77777777" w:rsidR="004565F2" w:rsidRDefault="004565F2" w:rsidP="0090234E">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6387148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4407AE9F"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1757894299"/>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75C2F08F" w14:textId="77777777" w:rsidR="004565F2" w:rsidRDefault="004565F2" w:rsidP="0090234E">
                        <w:pPr>
                          <w:jc w:val="right"/>
                          <w:rPr>
                            <w:szCs w:val="21"/>
                          </w:rPr>
                        </w:pPr>
                        <w:r>
                          <w:rPr>
                            <w:szCs w:val="21"/>
                          </w:rPr>
                          <w:t xml:space="preserve">               -   </w:t>
                        </w:r>
                      </w:p>
                    </w:tc>
                  </w:sdtContent>
                </w:sdt>
                <w:sdt>
                  <w:sdtPr>
                    <w:rPr>
                      <w:szCs w:val="21"/>
                    </w:rPr>
                    <w:alias w:val="其他长期负债"/>
                    <w:tag w:val="_GBC_68b7718f8fbd4984997b772ca3ea7be9"/>
                    <w:id w:val="-57597288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293A63E" w14:textId="77777777" w:rsidR="004565F2" w:rsidRDefault="004565F2" w:rsidP="0090234E">
                        <w:pPr>
                          <w:jc w:val="right"/>
                          <w:rPr>
                            <w:szCs w:val="21"/>
                          </w:rPr>
                        </w:pPr>
                      </w:p>
                    </w:tc>
                  </w:sdtContent>
                </w:sdt>
              </w:tr>
              <w:tr w:rsidR="004565F2" w14:paraId="0E6DE789"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F4F108E" w14:textId="77777777" w:rsidR="004565F2" w:rsidRDefault="004565F2" w:rsidP="0090234E">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1630211318"/>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473B0A27"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1807920691"/>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F0149AB" w14:textId="77777777" w:rsidR="004565F2" w:rsidRDefault="004565F2" w:rsidP="0090234E">
                        <w:pPr>
                          <w:jc w:val="right"/>
                          <w:rPr>
                            <w:szCs w:val="21"/>
                          </w:rPr>
                        </w:pPr>
                        <w:r>
                          <w:rPr>
                            <w:szCs w:val="21"/>
                          </w:rPr>
                          <w:t>287,634,503.40</w:t>
                        </w:r>
                      </w:p>
                    </w:tc>
                  </w:sdtContent>
                </w:sdt>
                <w:sdt>
                  <w:sdtPr>
                    <w:rPr>
                      <w:szCs w:val="21"/>
                    </w:rPr>
                    <w:alias w:val="长期负债合计"/>
                    <w:tag w:val="_GBC_d58e0314275b422a802d892da240de16"/>
                    <w:id w:val="193085149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2F73F43F" w14:textId="77777777" w:rsidR="004565F2" w:rsidRDefault="004565F2" w:rsidP="0090234E">
                        <w:pPr>
                          <w:jc w:val="right"/>
                          <w:rPr>
                            <w:szCs w:val="21"/>
                          </w:rPr>
                        </w:pPr>
                        <w:r>
                          <w:rPr>
                            <w:szCs w:val="21"/>
                          </w:rPr>
                          <w:t>515,404,459.51</w:t>
                        </w:r>
                      </w:p>
                    </w:tc>
                  </w:sdtContent>
                </w:sdt>
              </w:tr>
              <w:tr w:rsidR="004565F2" w14:paraId="4A85782E"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95833A9" w14:textId="77777777" w:rsidR="004565F2" w:rsidRDefault="004565F2" w:rsidP="0090234E">
                    <w:pPr>
                      <w:ind w:firstLineChars="300" w:firstLine="630"/>
                      <w:rPr>
                        <w:szCs w:val="21"/>
                      </w:rPr>
                    </w:pPr>
                    <w:r>
                      <w:rPr>
                        <w:rFonts w:hint="eastAsia"/>
                        <w:szCs w:val="21"/>
                      </w:rPr>
                      <w:t>负债合计</w:t>
                    </w:r>
                  </w:p>
                </w:tc>
                <w:sdt>
                  <w:sdtPr>
                    <w:rPr>
                      <w:szCs w:val="21"/>
                    </w:rPr>
                    <w:alias w:val="附注_负债合计"/>
                    <w:tag w:val="_GBC_9786e1dff9fd4c9580b9649556ced58b"/>
                    <w:id w:val="-170608610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37C29969"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1340080645"/>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F8421C5" w14:textId="77777777" w:rsidR="004565F2" w:rsidRDefault="004565F2" w:rsidP="0090234E">
                        <w:pPr>
                          <w:jc w:val="right"/>
                          <w:rPr>
                            <w:szCs w:val="21"/>
                          </w:rPr>
                        </w:pPr>
                        <w:r>
                          <w:rPr>
                            <w:szCs w:val="21"/>
                          </w:rPr>
                          <w:t>2,271,125,273.26</w:t>
                        </w:r>
                      </w:p>
                    </w:tc>
                  </w:sdtContent>
                </w:sdt>
                <w:sdt>
                  <w:sdtPr>
                    <w:rPr>
                      <w:szCs w:val="21"/>
                    </w:rPr>
                    <w:alias w:val="负债合计"/>
                    <w:tag w:val="_GBC_bdec02799dfe4a18a4c5f1b175f9126e"/>
                    <w:id w:val="-19423155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B104720" w14:textId="77777777" w:rsidR="004565F2" w:rsidRDefault="004565F2" w:rsidP="0090234E">
                        <w:pPr>
                          <w:jc w:val="right"/>
                          <w:rPr>
                            <w:szCs w:val="21"/>
                          </w:rPr>
                        </w:pPr>
                        <w:r>
                          <w:rPr>
                            <w:szCs w:val="21"/>
                          </w:rPr>
                          <w:t>2,540,438,090.28</w:t>
                        </w:r>
                      </w:p>
                    </w:tc>
                  </w:sdtContent>
                </w:sdt>
              </w:tr>
              <w:tr w:rsidR="004565F2" w14:paraId="246EAAD0"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7D606994" w14:textId="77777777" w:rsidR="004565F2" w:rsidRDefault="004565F2" w:rsidP="0090234E">
                    <w:pPr>
                      <w:rPr>
                        <w:szCs w:val="21"/>
                      </w:rPr>
                    </w:pPr>
                    <w:r>
                      <w:rPr>
                        <w:rFonts w:hint="eastAsia"/>
                        <w:b/>
                        <w:bCs/>
                        <w:szCs w:val="21"/>
                      </w:rPr>
                      <w:t>所有者权益</w:t>
                    </w:r>
                  </w:p>
                </w:tc>
                <w:tc>
                  <w:tcPr>
                    <w:tcW w:w="3375" w:type="pct"/>
                    <w:gridSpan w:val="3"/>
                    <w:tcBorders>
                      <w:top w:val="outset" w:sz="6" w:space="0" w:color="auto"/>
                      <w:left w:val="outset" w:sz="6" w:space="0" w:color="auto"/>
                      <w:bottom w:val="outset" w:sz="6" w:space="0" w:color="auto"/>
                      <w:right w:val="outset" w:sz="6" w:space="0" w:color="auto"/>
                    </w:tcBorders>
                  </w:tcPr>
                  <w:p w14:paraId="76BF500B" w14:textId="77777777" w:rsidR="004565F2" w:rsidRDefault="004565F2" w:rsidP="0090234E">
                    <w:pPr>
                      <w:rPr>
                        <w:color w:val="008000"/>
                        <w:szCs w:val="21"/>
                      </w:rPr>
                    </w:pPr>
                  </w:p>
                </w:tc>
              </w:tr>
              <w:tr w:rsidR="004565F2" w14:paraId="393B33CF"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449BA7EF" w14:textId="77777777" w:rsidR="004565F2" w:rsidRDefault="004565F2" w:rsidP="0090234E">
                    <w:pPr>
                      <w:ind w:firstLineChars="100" w:firstLine="210"/>
                      <w:rPr>
                        <w:szCs w:val="21"/>
                      </w:rPr>
                    </w:pPr>
                    <w:r>
                      <w:rPr>
                        <w:rFonts w:hint="eastAsia"/>
                        <w:szCs w:val="21"/>
                      </w:rPr>
                      <w:t>股本</w:t>
                    </w:r>
                  </w:p>
                </w:tc>
                <w:sdt>
                  <w:sdtPr>
                    <w:rPr>
                      <w:szCs w:val="21"/>
                    </w:rPr>
                    <w:alias w:val="附注_股本"/>
                    <w:tag w:val="_GBC_76ce82bbaaa3482d93135b36d377390c"/>
                    <w:id w:val="-944760514"/>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22864269"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股本"/>
                    <w:tag w:val="_GBC_b9a1f09931884abd9e1c1646e78aedac"/>
                    <w:id w:val="-1431807188"/>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13AE6DAB" w14:textId="77777777" w:rsidR="004565F2" w:rsidRDefault="004565F2" w:rsidP="0090234E">
                        <w:pPr>
                          <w:jc w:val="right"/>
                          <w:rPr>
                            <w:szCs w:val="21"/>
                          </w:rPr>
                        </w:pPr>
                        <w:r>
                          <w:rPr>
                            <w:szCs w:val="21"/>
                          </w:rPr>
                          <w:t>721,891,958.00</w:t>
                        </w:r>
                      </w:p>
                    </w:tc>
                  </w:sdtContent>
                </w:sdt>
                <w:sdt>
                  <w:sdtPr>
                    <w:rPr>
                      <w:szCs w:val="21"/>
                    </w:rPr>
                    <w:alias w:val="股本"/>
                    <w:tag w:val="_GBC_298e900cfc804c779f4f4f80ff232e42"/>
                    <w:id w:val="80797693"/>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25B20374" w14:textId="77777777" w:rsidR="004565F2" w:rsidRDefault="004565F2" w:rsidP="0090234E">
                        <w:pPr>
                          <w:jc w:val="right"/>
                          <w:rPr>
                            <w:szCs w:val="21"/>
                          </w:rPr>
                        </w:pPr>
                        <w:r>
                          <w:rPr>
                            <w:szCs w:val="21"/>
                          </w:rPr>
                          <w:t>669,646,070.00</w:t>
                        </w:r>
                      </w:p>
                    </w:tc>
                  </w:sdtContent>
                </w:sdt>
              </w:tr>
              <w:tr w:rsidR="004565F2" w14:paraId="65A5624B"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F3F6EA8" w14:textId="77777777" w:rsidR="004565F2" w:rsidRDefault="004565F2" w:rsidP="0090234E">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1159424848"/>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2F84F06F" w14:textId="77777777" w:rsidR="004565F2" w:rsidRDefault="004565F2" w:rsidP="0090234E">
                        <w:pPr>
                          <w:rPr>
                            <w:szCs w:val="21"/>
                          </w:rPr>
                        </w:pPr>
                        <w:r>
                          <w:rPr>
                            <w:rFonts w:hint="eastAsia"/>
                            <w:color w:val="333399"/>
                            <w:szCs w:val="21"/>
                          </w:rPr>
                          <w:t xml:space="preserve">　</w:t>
                        </w:r>
                      </w:p>
                    </w:tc>
                  </w:sdtContent>
                </w:sdt>
                <w:sdt>
                  <w:sdtPr>
                    <w:rPr>
                      <w:szCs w:val="21"/>
                    </w:rPr>
                    <w:alias w:val="其他权益工具"/>
                    <w:tag w:val="_GBC_378f17ad6dea49e2a86990d0f543a567"/>
                    <w:id w:val="832729336"/>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1A089E27" w14:textId="77777777" w:rsidR="004565F2" w:rsidRDefault="004565F2" w:rsidP="0090234E">
                        <w:pPr>
                          <w:jc w:val="right"/>
                          <w:rPr>
                            <w:szCs w:val="21"/>
                          </w:rPr>
                        </w:pPr>
                      </w:p>
                    </w:tc>
                  </w:sdtContent>
                </w:sdt>
                <w:sdt>
                  <w:sdtPr>
                    <w:rPr>
                      <w:szCs w:val="21"/>
                    </w:rPr>
                    <w:alias w:val="其他权益工具"/>
                    <w:tag w:val="_GBC_21754499c5a442af9cab424ce796f65c"/>
                    <w:id w:val="65920108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57A8111D" w14:textId="77777777" w:rsidR="004565F2" w:rsidRDefault="004565F2" w:rsidP="0090234E">
                        <w:pPr>
                          <w:jc w:val="right"/>
                          <w:rPr>
                            <w:szCs w:val="21"/>
                          </w:rPr>
                        </w:pPr>
                      </w:p>
                    </w:tc>
                  </w:sdtContent>
                </w:sdt>
              </w:tr>
              <w:tr w:rsidR="004565F2" w14:paraId="2453F23C"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4B8D282" w14:textId="77777777" w:rsidR="004565F2" w:rsidRDefault="004565F2" w:rsidP="0090234E">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1770076481"/>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17070FD" w14:textId="77777777" w:rsidR="004565F2" w:rsidRDefault="004565F2" w:rsidP="0090234E">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467045088"/>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21AB5063" w14:textId="77777777" w:rsidR="004565F2" w:rsidRDefault="004565F2" w:rsidP="0090234E">
                        <w:pPr>
                          <w:jc w:val="right"/>
                          <w:rPr>
                            <w:szCs w:val="21"/>
                          </w:rPr>
                        </w:pPr>
                      </w:p>
                    </w:tc>
                  </w:sdtContent>
                </w:sdt>
                <w:sdt>
                  <w:sdtPr>
                    <w:rPr>
                      <w:szCs w:val="21"/>
                    </w:rPr>
                    <w:alias w:val="其他权益工具-其中：优先股"/>
                    <w:tag w:val="_GBC_019db6d76d14458da9c4a66e1c87d825"/>
                    <w:id w:val="-139658696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4379B77" w14:textId="77777777" w:rsidR="004565F2" w:rsidRDefault="004565F2" w:rsidP="0090234E">
                        <w:pPr>
                          <w:jc w:val="right"/>
                          <w:rPr>
                            <w:szCs w:val="21"/>
                          </w:rPr>
                        </w:pPr>
                      </w:p>
                    </w:tc>
                  </w:sdtContent>
                </w:sdt>
              </w:tr>
              <w:tr w:rsidR="004565F2" w14:paraId="40D21874"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43809EA5" w14:textId="77777777" w:rsidR="004565F2" w:rsidRDefault="004565F2" w:rsidP="0090234E">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1818648228"/>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3852F848" w14:textId="77777777" w:rsidR="004565F2" w:rsidRDefault="004565F2" w:rsidP="0090234E">
                        <w:pPr>
                          <w:rPr>
                            <w:szCs w:val="21"/>
                          </w:rPr>
                        </w:pPr>
                        <w:r>
                          <w:rPr>
                            <w:rFonts w:hint="eastAsia"/>
                            <w:color w:val="333399"/>
                            <w:szCs w:val="21"/>
                          </w:rPr>
                          <w:t xml:space="preserve">　</w:t>
                        </w:r>
                      </w:p>
                    </w:tc>
                  </w:sdtContent>
                </w:sdt>
                <w:sdt>
                  <w:sdtPr>
                    <w:rPr>
                      <w:szCs w:val="21"/>
                    </w:rPr>
                    <w:alias w:val="其他权益工具-永续债"/>
                    <w:tag w:val="_GBC_4c539b2132fa4a0a8a71af13c1e96898"/>
                    <w:id w:val="-1467731967"/>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20BC1EA" w14:textId="77777777" w:rsidR="004565F2" w:rsidRDefault="004565F2" w:rsidP="0090234E">
                        <w:pPr>
                          <w:jc w:val="right"/>
                          <w:rPr>
                            <w:szCs w:val="21"/>
                          </w:rPr>
                        </w:pPr>
                      </w:p>
                    </w:tc>
                  </w:sdtContent>
                </w:sdt>
                <w:sdt>
                  <w:sdtPr>
                    <w:rPr>
                      <w:szCs w:val="21"/>
                    </w:rPr>
                    <w:alias w:val="其他权益工具-永续债"/>
                    <w:tag w:val="_GBC_64c06042e60046d580fdffa2889a6d1a"/>
                    <w:id w:val="-427583208"/>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781B0D17" w14:textId="77777777" w:rsidR="004565F2" w:rsidRDefault="004565F2" w:rsidP="0090234E">
                        <w:pPr>
                          <w:jc w:val="right"/>
                          <w:rPr>
                            <w:szCs w:val="21"/>
                          </w:rPr>
                        </w:pPr>
                      </w:p>
                    </w:tc>
                  </w:sdtContent>
                </w:sdt>
              </w:tr>
              <w:tr w:rsidR="004565F2" w14:paraId="0440A741"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700DF99" w14:textId="77777777" w:rsidR="004565F2" w:rsidRDefault="004565F2" w:rsidP="0090234E">
                    <w:pPr>
                      <w:ind w:firstLineChars="100" w:firstLine="210"/>
                      <w:rPr>
                        <w:szCs w:val="21"/>
                      </w:rPr>
                    </w:pPr>
                    <w:r>
                      <w:rPr>
                        <w:rFonts w:hint="eastAsia"/>
                        <w:szCs w:val="21"/>
                      </w:rPr>
                      <w:t>资本公积</w:t>
                    </w:r>
                  </w:p>
                </w:tc>
                <w:sdt>
                  <w:sdtPr>
                    <w:rPr>
                      <w:szCs w:val="21"/>
                    </w:rPr>
                    <w:alias w:val="附注_资本公积"/>
                    <w:tag w:val="_GBC_52f3913fdc0b4b1eb708535a4f039682"/>
                    <w:id w:val="-199200710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578ED908"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260884933"/>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1E28E9B1" w14:textId="77777777" w:rsidR="004565F2" w:rsidRDefault="004565F2" w:rsidP="0090234E">
                        <w:pPr>
                          <w:jc w:val="right"/>
                          <w:rPr>
                            <w:szCs w:val="21"/>
                          </w:rPr>
                        </w:pPr>
                        <w:r>
                          <w:rPr>
                            <w:szCs w:val="21"/>
                          </w:rPr>
                          <w:t>1,444,467,376.44</w:t>
                        </w:r>
                      </w:p>
                    </w:tc>
                  </w:sdtContent>
                </w:sdt>
                <w:sdt>
                  <w:sdtPr>
                    <w:rPr>
                      <w:szCs w:val="21"/>
                    </w:rPr>
                    <w:alias w:val="资本公积"/>
                    <w:tag w:val="_GBC_b52e142a054a447188ff1c76f9434d41"/>
                    <w:id w:val="-342862584"/>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2299E05A" w14:textId="77777777" w:rsidR="004565F2" w:rsidRDefault="004565F2" w:rsidP="0090234E">
                        <w:pPr>
                          <w:jc w:val="right"/>
                          <w:rPr>
                            <w:szCs w:val="21"/>
                          </w:rPr>
                        </w:pPr>
                        <w:r>
                          <w:rPr>
                            <w:szCs w:val="21"/>
                          </w:rPr>
                          <w:t>520,230,171.52</w:t>
                        </w:r>
                      </w:p>
                    </w:tc>
                  </w:sdtContent>
                </w:sdt>
              </w:tr>
              <w:tr w:rsidR="004565F2" w14:paraId="7BF23CEB"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3F5D11D3" w14:textId="77777777" w:rsidR="004565F2" w:rsidRDefault="004565F2" w:rsidP="0090234E">
                    <w:pPr>
                      <w:ind w:firstLineChars="100" w:firstLine="210"/>
                      <w:rPr>
                        <w:szCs w:val="21"/>
                      </w:rPr>
                    </w:pPr>
                    <w:r>
                      <w:rPr>
                        <w:rFonts w:hint="eastAsia"/>
                        <w:szCs w:val="21"/>
                      </w:rPr>
                      <w:lastRenderedPageBreak/>
                      <w:t>减：库存股</w:t>
                    </w:r>
                  </w:p>
                </w:tc>
                <w:sdt>
                  <w:sdtPr>
                    <w:rPr>
                      <w:szCs w:val="21"/>
                    </w:rPr>
                    <w:alias w:val="附注_减：库存股"/>
                    <w:tag w:val="_GBC_f6da35bd57fd4d29b6697759c88e40db"/>
                    <w:id w:val="1955138575"/>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081A1BE"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库存股"/>
                    <w:tag w:val="_GBC_7614119bb7e843d9aee735e9c79670e4"/>
                    <w:id w:val="-511149275"/>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3826EAEA" w14:textId="77777777" w:rsidR="004565F2" w:rsidRDefault="004565F2" w:rsidP="0090234E">
                        <w:pPr>
                          <w:jc w:val="right"/>
                          <w:rPr>
                            <w:szCs w:val="21"/>
                          </w:rPr>
                        </w:pPr>
                        <w:r>
                          <w:rPr>
                            <w:szCs w:val="21"/>
                          </w:rPr>
                          <w:t>17,644,740.00</w:t>
                        </w:r>
                      </w:p>
                    </w:tc>
                  </w:sdtContent>
                </w:sdt>
                <w:sdt>
                  <w:sdtPr>
                    <w:rPr>
                      <w:szCs w:val="21"/>
                    </w:rPr>
                    <w:alias w:val="库存股"/>
                    <w:tag w:val="_GBC_da18b474eaa34ad1ab7f2355a96f40ae"/>
                    <w:id w:val="-1801526707"/>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80ED445" w14:textId="77777777" w:rsidR="004565F2" w:rsidRDefault="004565F2" w:rsidP="0090234E">
                        <w:pPr>
                          <w:jc w:val="right"/>
                          <w:rPr>
                            <w:szCs w:val="21"/>
                          </w:rPr>
                        </w:pPr>
                        <w:r>
                          <w:rPr>
                            <w:szCs w:val="21"/>
                          </w:rPr>
                          <w:t>30,772,000.00</w:t>
                        </w:r>
                      </w:p>
                    </w:tc>
                  </w:sdtContent>
                </w:sdt>
              </w:tr>
              <w:tr w:rsidR="004565F2" w14:paraId="1F2B96FB"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7180C1E" w14:textId="77777777" w:rsidR="004565F2" w:rsidRDefault="004565F2" w:rsidP="0090234E">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15969439"/>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095A169" w14:textId="77777777" w:rsidR="004565F2" w:rsidRDefault="004565F2" w:rsidP="0090234E">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1360499167"/>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75DE9B2" w14:textId="77777777" w:rsidR="004565F2" w:rsidRDefault="004565F2" w:rsidP="0090234E">
                        <w:pPr>
                          <w:jc w:val="right"/>
                          <w:rPr>
                            <w:szCs w:val="21"/>
                          </w:rPr>
                        </w:pPr>
                        <w:r>
                          <w:rPr>
                            <w:szCs w:val="21"/>
                          </w:rPr>
                          <w:t>347,904,923.31</w:t>
                        </w:r>
                      </w:p>
                    </w:tc>
                  </w:sdtContent>
                </w:sdt>
                <w:sdt>
                  <w:sdtPr>
                    <w:rPr>
                      <w:szCs w:val="21"/>
                    </w:rPr>
                    <w:alias w:val="其他综合收益（资产负债表项目）"/>
                    <w:tag w:val="_GBC_c4e3a4693e934c1c880e69e96ab00c63"/>
                    <w:id w:val="1312138195"/>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8DB467A" w14:textId="77777777" w:rsidR="004565F2" w:rsidRDefault="004565F2" w:rsidP="0090234E">
                        <w:pPr>
                          <w:jc w:val="right"/>
                          <w:rPr>
                            <w:szCs w:val="21"/>
                          </w:rPr>
                        </w:pPr>
                      </w:p>
                    </w:tc>
                  </w:sdtContent>
                </w:sdt>
              </w:tr>
              <w:tr w:rsidR="004565F2" w14:paraId="57C64F72"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64BDACC" w14:textId="77777777" w:rsidR="004565F2" w:rsidRDefault="004565F2" w:rsidP="0090234E">
                    <w:pPr>
                      <w:ind w:firstLineChars="100" w:firstLine="210"/>
                      <w:rPr>
                        <w:szCs w:val="21"/>
                      </w:rPr>
                    </w:pPr>
                    <w:r>
                      <w:rPr>
                        <w:rFonts w:hint="eastAsia"/>
                        <w:szCs w:val="21"/>
                      </w:rPr>
                      <w:t>专项储备</w:t>
                    </w:r>
                  </w:p>
                </w:tc>
                <w:sdt>
                  <w:sdtPr>
                    <w:rPr>
                      <w:szCs w:val="21"/>
                    </w:rPr>
                    <w:alias w:val="附注_专项储备"/>
                    <w:tag w:val="_GBC_4e0552fe8c364947bbfa5c0b58502aab"/>
                    <w:id w:val="637843483"/>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715A61F"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1506006940"/>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49296DA" w14:textId="77777777" w:rsidR="004565F2" w:rsidRDefault="004565F2" w:rsidP="0090234E">
                        <w:pPr>
                          <w:jc w:val="right"/>
                          <w:rPr>
                            <w:szCs w:val="21"/>
                          </w:rPr>
                        </w:pPr>
                        <w:r>
                          <w:rPr>
                            <w:szCs w:val="21"/>
                          </w:rPr>
                          <w:t>3,799,335.69</w:t>
                        </w:r>
                      </w:p>
                    </w:tc>
                  </w:sdtContent>
                </w:sdt>
                <w:sdt>
                  <w:sdtPr>
                    <w:rPr>
                      <w:szCs w:val="21"/>
                    </w:rPr>
                    <w:alias w:val="专项储备"/>
                    <w:tag w:val="_GBC_fe392760a9e64a469af4c151c8b6ede1"/>
                    <w:id w:val="-526413949"/>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66B20DBF" w14:textId="77777777" w:rsidR="004565F2" w:rsidRDefault="004565F2" w:rsidP="0090234E">
                        <w:pPr>
                          <w:jc w:val="right"/>
                          <w:rPr>
                            <w:szCs w:val="21"/>
                          </w:rPr>
                        </w:pPr>
                      </w:p>
                    </w:tc>
                  </w:sdtContent>
                </w:sdt>
              </w:tr>
              <w:tr w:rsidR="004565F2" w14:paraId="4437641A"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6DE2BA4D" w14:textId="77777777" w:rsidR="004565F2" w:rsidRDefault="004565F2" w:rsidP="0090234E">
                    <w:pPr>
                      <w:ind w:firstLineChars="100" w:firstLine="210"/>
                      <w:rPr>
                        <w:szCs w:val="21"/>
                      </w:rPr>
                    </w:pPr>
                    <w:r>
                      <w:rPr>
                        <w:rFonts w:hint="eastAsia"/>
                        <w:szCs w:val="21"/>
                      </w:rPr>
                      <w:t>盈余公积</w:t>
                    </w:r>
                  </w:p>
                </w:tc>
                <w:sdt>
                  <w:sdtPr>
                    <w:rPr>
                      <w:szCs w:val="21"/>
                    </w:rPr>
                    <w:alias w:val="附注_盈余公积"/>
                    <w:tag w:val="_GBC_818a7e6528884322a9888e8ee5966e5e"/>
                    <w:id w:val="-141046292"/>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2E121FC6"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1140541105"/>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0859B5E4" w14:textId="77777777" w:rsidR="004565F2" w:rsidRDefault="004565F2" w:rsidP="0090234E">
                        <w:pPr>
                          <w:jc w:val="right"/>
                          <w:rPr>
                            <w:szCs w:val="21"/>
                          </w:rPr>
                        </w:pPr>
                        <w:r>
                          <w:rPr>
                            <w:szCs w:val="21"/>
                          </w:rPr>
                          <w:t>118,306,693.75</w:t>
                        </w:r>
                      </w:p>
                    </w:tc>
                  </w:sdtContent>
                </w:sdt>
                <w:sdt>
                  <w:sdtPr>
                    <w:rPr>
                      <w:szCs w:val="21"/>
                    </w:rPr>
                    <w:alias w:val="盈余公积"/>
                    <w:tag w:val="_GBC_c8a80db78f1f44fa87dc36b8812b32a5"/>
                    <w:id w:val="1401105477"/>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74A39FD3" w14:textId="77777777" w:rsidR="004565F2" w:rsidRDefault="004565F2" w:rsidP="0090234E">
                        <w:pPr>
                          <w:jc w:val="right"/>
                          <w:rPr>
                            <w:szCs w:val="21"/>
                          </w:rPr>
                        </w:pPr>
                        <w:r>
                          <w:rPr>
                            <w:szCs w:val="21"/>
                          </w:rPr>
                          <w:t>118,306,693.75</w:t>
                        </w:r>
                      </w:p>
                    </w:tc>
                  </w:sdtContent>
                </w:sdt>
              </w:tr>
              <w:tr w:rsidR="004565F2" w14:paraId="50F7EF2F"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1C081C6E" w14:textId="77777777" w:rsidR="004565F2" w:rsidRDefault="004565F2" w:rsidP="0090234E">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180036678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E375969"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162985325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2C6E0CDA" w14:textId="77777777" w:rsidR="004565F2" w:rsidRDefault="004565F2" w:rsidP="0090234E">
                        <w:pPr>
                          <w:jc w:val="right"/>
                          <w:rPr>
                            <w:szCs w:val="21"/>
                          </w:rPr>
                        </w:pPr>
                      </w:p>
                    </w:tc>
                  </w:sdtContent>
                </w:sdt>
                <w:sdt>
                  <w:sdtPr>
                    <w:rPr>
                      <w:szCs w:val="21"/>
                    </w:rPr>
                    <w:alias w:val="一般风险准备"/>
                    <w:tag w:val="_GBC_caae8a52dade4acc9315cbf1fc6b0d30"/>
                    <w:id w:val="-1505972109"/>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4EFDCD7" w14:textId="77777777" w:rsidR="004565F2" w:rsidRDefault="004565F2" w:rsidP="0090234E">
                        <w:pPr>
                          <w:jc w:val="right"/>
                          <w:rPr>
                            <w:szCs w:val="21"/>
                          </w:rPr>
                        </w:pPr>
                      </w:p>
                    </w:tc>
                  </w:sdtContent>
                </w:sdt>
              </w:tr>
              <w:tr w:rsidR="004565F2" w14:paraId="473A497A"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29FB810" w14:textId="77777777" w:rsidR="004565F2" w:rsidRDefault="004565F2" w:rsidP="0090234E">
                    <w:pPr>
                      <w:ind w:firstLineChars="100" w:firstLine="210"/>
                      <w:rPr>
                        <w:szCs w:val="21"/>
                      </w:rPr>
                    </w:pPr>
                    <w:r>
                      <w:rPr>
                        <w:rFonts w:hint="eastAsia"/>
                        <w:szCs w:val="21"/>
                      </w:rPr>
                      <w:t>未分配利润</w:t>
                    </w:r>
                  </w:p>
                </w:tc>
                <w:sdt>
                  <w:sdtPr>
                    <w:rPr>
                      <w:szCs w:val="21"/>
                    </w:rPr>
                    <w:alias w:val="附注_未分配利润"/>
                    <w:tag w:val="_GBC_d02a8f5b3a214402969e34cc0ef54249"/>
                    <w:id w:val="-1929267702"/>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54651D6C"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75871102"/>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46268962" w14:textId="77777777" w:rsidR="004565F2" w:rsidRDefault="004565F2" w:rsidP="0090234E">
                        <w:pPr>
                          <w:jc w:val="right"/>
                          <w:rPr>
                            <w:szCs w:val="21"/>
                          </w:rPr>
                        </w:pPr>
                        <w:r>
                          <w:rPr>
                            <w:szCs w:val="21"/>
                          </w:rPr>
                          <w:t>321,063,208.85</w:t>
                        </w:r>
                      </w:p>
                    </w:tc>
                  </w:sdtContent>
                </w:sdt>
                <w:sdt>
                  <w:sdtPr>
                    <w:rPr>
                      <w:szCs w:val="21"/>
                    </w:rPr>
                    <w:alias w:val="未分配利润"/>
                    <w:tag w:val="_GBC_4d56d41d550f484a9f3f18b62f3c908f"/>
                    <w:id w:val="119511211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4F714393" w14:textId="77777777" w:rsidR="004565F2" w:rsidRDefault="004565F2" w:rsidP="0090234E">
                        <w:pPr>
                          <w:jc w:val="right"/>
                          <w:rPr>
                            <w:szCs w:val="21"/>
                          </w:rPr>
                        </w:pPr>
                        <w:r>
                          <w:rPr>
                            <w:szCs w:val="21"/>
                          </w:rPr>
                          <w:t>264,460,333.77</w:t>
                        </w:r>
                      </w:p>
                    </w:tc>
                  </w:sdtContent>
                </w:sdt>
              </w:tr>
              <w:tr w:rsidR="004565F2" w14:paraId="13996AB4"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22219674" w14:textId="77777777" w:rsidR="004565F2" w:rsidRDefault="004565F2" w:rsidP="0090234E">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1090619397"/>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7D959E67"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691726359"/>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FEAD372" w14:textId="77777777" w:rsidR="004565F2" w:rsidRDefault="004565F2" w:rsidP="0090234E">
                        <w:pPr>
                          <w:jc w:val="right"/>
                          <w:rPr>
                            <w:szCs w:val="21"/>
                          </w:rPr>
                        </w:pPr>
                        <w:r>
                          <w:rPr>
                            <w:szCs w:val="21"/>
                          </w:rPr>
                          <w:t>2,939,788,756.04</w:t>
                        </w:r>
                      </w:p>
                    </w:tc>
                  </w:sdtContent>
                </w:sdt>
                <w:sdt>
                  <w:sdtPr>
                    <w:rPr>
                      <w:szCs w:val="21"/>
                    </w:rPr>
                    <w:alias w:val="归属于母公司所有者权益合计"/>
                    <w:tag w:val="_GBC_54ca9a65b06643159fe3fc2c70870a61"/>
                    <w:id w:val="402104011"/>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EBEAA56" w14:textId="77777777" w:rsidR="004565F2" w:rsidRDefault="004565F2" w:rsidP="0090234E">
                        <w:pPr>
                          <w:jc w:val="right"/>
                          <w:rPr>
                            <w:szCs w:val="21"/>
                          </w:rPr>
                        </w:pPr>
                        <w:r>
                          <w:rPr>
                            <w:szCs w:val="21"/>
                          </w:rPr>
                          <w:t>1,541,871,269.04</w:t>
                        </w:r>
                      </w:p>
                    </w:tc>
                  </w:sdtContent>
                </w:sdt>
              </w:tr>
              <w:tr w:rsidR="004565F2" w14:paraId="72AF5AC8"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7F9F3D79" w14:textId="77777777" w:rsidR="004565F2" w:rsidRDefault="004565F2" w:rsidP="0090234E">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653568354"/>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1B06531B"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2110882336"/>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5CAEE7EE" w14:textId="77777777" w:rsidR="004565F2" w:rsidRDefault="004565F2" w:rsidP="0090234E">
                        <w:pPr>
                          <w:jc w:val="right"/>
                          <w:rPr>
                            <w:szCs w:val="21"/>
                          </w:rPr>
                        </w:pPr>
                        <w:r>
                          <w:rPr>
                            <w:szCs w:val="21"/>
                          </w:rPr>
                          <w:t>28,638,370.23</w:t>
                        </w:r>
                      </w:p>
                    </w:tc>
                  </w:sdtContent>
                </w:sdt>
                <w:sdt>
                  <w:sdtPr>
                    <w:rPr>
                      <w:szCs w:val="21"/>
                    </w:rPr>
                    <w:alias w:val="少数股东权益"/>
                    <w:tag w:val="_GBC_b7a91544a8704b5988800da6b0983581"/>
                    <w:id w:val="1162658491"/>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3D048D59" w14:textId="77777777" w:rsidR="004565F2" w:rsidRDefault="004565F2" w:rsidP="0090234E">
                        <w:pPr>
                          <w:jc w:val="right"/>
                          <w:rPr>
                            <w:szCs w:val="21"/>
                          </w:rPr>
                        </w:pPr>
                        <w:r>
                          <w:rPr>
                            <w:szCs w:val="21"/>
                          </w:rPr>
                          <w:t>160,135,635.95</w:t>
                        </w:r>
                      </w:p>
                    </w:tc>
                  </w:sdtContent>
                </w:sdt>
              </w:tr>
              <w:tr w:rsidR="004565F2" w14:paraId="3CCB2093"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4C3AA77D" w14:textId="77777777" w:rsidR="004565F2" w:rsidRDefault="004565F2" w:rsidP="0090234E">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700326632"/>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01383191"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1052655750"/>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63D24245" w14:textId="77777777" w:rsidR="004565F2" w:rsidRDefault="004565F2" w:rsidP="0090234E">
                        <w:pPr>
                          <w:jc w:val="right"/>
                          <w:rPr>
                            <w:szCs w:val="21"/>
                          </w:rPr>
                        </w:pPr>
                        <w:r>
                          <w:rPr>
                            <w:szCs w:val="21"/>
                          </w:rPr>
                          <w:t>2,968,427,126.27</w:t>
                        </w:r>
                      </w:p>
                    </w:tc>
                  </w:sdtContent>
                </w:sdt>
                <w:sdt>
                  <w:sdtPr>
                    <w:rPr>
                      <w:szCs w:val="21"/>
                    </w:rPr>
                    <w:alias w:val="股东权益合计"/>
                    <w:tag w:val="_GBC_d111d89a58154364857a9eff965dfbb6"/>
                    <w:id w:val="-1389947326"/>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14452C8F" w14:textId="77777777" w:rsidR="004565F2" w:rsidRDefault="004565F2" w:rsidP="0090234E">
                        <w:pPr>
                          <w:jc w:val="right"/>
                          <w:rPr>
                            <w:szCs w:val="21"/>
                          </w:rPr>
                        </w:pPr>
                        <w:r>
                          <w:rPr>
                            <w:szCs w:val="21"/>
                          </w:rPr>
                          <w:t>1,702,006,904.99</w:t>
                        </w:r>
                      </w:p>
                    </w:tc>
                  </w:sdtContent>
                </w:sdt>
              </w:tr>
              <w:tr w:rsidR="004565F2" w14:paraId="5CDF38FC" w14:textId="77777777" w:rsidTr="0090234E">
                <w:tc>
                  <w:tcPr>
                    <w:tcW w:w="1625" w:type="pct"/>
                    <w:tcBorders>
                      <w:top w:val="outset" w:sz="6" w:space="0" w:color="auto"/>
                      <w:left w:val="outset" w:sz="6" w:space="0" w:color="auto"/>
                      <w:bottom w:val="outset" w:sz="6" w:space="0" w:color="auto"/>
                      <w:right w:val="outset" w:sz="6" w:space="0" w:color="auto"/>
                    </w:tcBorders>
                    <w:vAlign w:val="center"/>
                  </w:tcPr>
                  <w:p w14:paraId="57AD6AD6" w14:textId="77777777" w:rsidR="004565F2" w:rsidRDefault="004565F2" w:rsidP="0090234E">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615709930"/>
                    <w:lock w:val="sdtLocked"/>
                    <w:showingPlcHdr/>
                  </w:sdtPr>
                  <w:sdtEndPr/>
                  <w:sdtContent>
                    <w:tc>
                      <w:tcPr>
                        <w:tcW w:w="472" w:type="pct"/>
                        <w:tcBorders>
                          <w:top w:val="outset" w:sz="6" w:space="0" w:color="auto"/>
                          <w:left w:val="outset" w:sz="6" w:space="0" w:color="auto"/>
                          <w:bottom w:val="outset" w:sz="6" w:space="0" w:color="auto"/>
                          <w:right w:val="outset" w:sz="6" w:space="0" w:color="auto"/>
                        </w:tcBorders>
                      </w:tcPr>
                      <w:p w14:paraId="32E87FDD"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362875749"/>
                    <w:lock w:val="sdtLocked"/>
                  </w:sdtPr>
                  <w:sdtEndPr/>
                  <w:sdtContent>
                    <w:tc>
                      <w:tcPr>
                        <w:tcW w:w="1568" w:type="pct"/>
                        <w:tcBorders>
                          <w:top w:val="outset" w:sz="6" w:space="0" w:color="auto"/>
                          <w:left w:val="outset" w:sz="6" w:space="0" w:color="auto"/>
                          <w:bottom w:val="outset" w:sz="6" w:space="0" w:color="auto"/>
                          <w:right w:val="outset" w:sz="6" w:space="0" w:color="auto"/>
                        </w:tcBorders>
                      </w:tcPr>
                      <w:p w14:paraId="1C7E1F3F" w14:textId="77777777" w:rsidR="004565F2" w:rsidRDefault="004565F2" w:rsidP="0090234E">
                        <w:pPr>
                          <w:jc w:val="right"/>
                          <w:rPr>
                            <w:szCs w:val="21"/>
                          </w:rPr>
                        </w:pPr>
                        <w:r>
                          <w:rPr>
                            <w:szCs w:val="21"/>
                          </w:rPr>
                          <w:t>5,239,552,399.53</w:t>
                        </w:r>
                      </w:p>
                    </w:tc>
                  </w:sdtContent>
                </w:sdt>
                <w:sdt>
                  <w:sdtPr>
                    <w:rPr>
                      <w:szCs w:val="21"/>
                    </w:rPr>
                    <w:alias w:val="负债和股东权益合计"/>
                    <w:tag w:val="_GBC_7452e0a3fba547c796ad1c5182fe963c"/>
                    <w:id w:val="1866487055"/>
                    <w:lock w:val="sdtLocked"/>
                  </w:sdtPr>
                  <w:sdtEndPr/>
                  <w:sdtContent>
                    <w:tc>
                      <w:tcPr>
                        <w:tcW w:w="1334" w:type="pct"/>
                        <w:tcBorders>
                          <w:top w:val="outset" w:sz="6" w:space="0" w:color="auto"/>
                          <w:left w:val="outset" w:sz="6" w:space="0" w:color="auto"/>
                          <w:bottom w:val="outset" w:sz="6" w:space="0" w:color="auto"/>
                          <w:right w:val="outset" w:sz="6" w:space="0" w:color="auto"/>
                        </w:tcBorders>
                      </w:tcPr>
                      <w:p w14:paraId="2D81852F" w14:textId="77777777" w:rsidR="004565F2" w:rsidRDefault="004565F2" w:rsidP="0090234E">
                        <w:pPr>
                          <w:jc w:val="right"/>
                          <w:rPr>
                            <w:szCs w:val="21"/>
                          </w:rPr>
                        </w:pPr>
                        <w:r>
                          <w:rPr>
                            <w:szCs w:val="21"/>
                          </w:rPr>
                          <w:t>4,242,444,995.27</w:t>
                        </w:r>
                      </w:p>
                    </w:tc>
                  </w:sdtContent>
                </w:sdt>
              </w:tr>
            </w:tbl>
            <w:p w14:paraId="20C99D9D" w14:textId="77777777" w:rsidR="00D074C7" w:rsidRDefault="00A86B79">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EndPr/>
                <w:sdtContent>
                  <w:r w:rsidR="00462848">
                    <w:rPr>
                      <w:rFonts w:hint="eastAsia"/>
                      <w:szCs w:val="21"/>
                    </w:rPr>
                    <w:t>赵唯一</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2848">
                    <w:rPr>
                      <w:rFonts w:hint="eastAsia"/>
                      <w:szCs w:val="21"/>
                    </w:rPr>
                    <w:t>承希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EndPr/>
                <w:sdtContent>
                  <w:r w:rsidR="00462848">
                    <w:rPr>
                      <w:rFonts w:hint="eastAsia"/>
                      <w:szCs w:val="21"/>
                    </w:rPr>
                    <w:t>钟素芳</w:t>
                  </w:r>
                </w:sdtContent>
              </w:sdt>
            </w:p>
            <w:p w14:paraId="71B0465B" w14:textId="77777777" w:rsidR="00D074C7" w:rsidRDefault="00166E2B">
              <w:pPr>
                <w:ind w:rightChars="-73" w:right="-153"/>
                <w:rPr>
                  <w:b/>
                  <w:bCs/>
                  <w:color w:val="008000"/>
                  <w:szCs w:val="21"/>
                  <w:u w:val="single"/>
                </w:rPr>
              </w:pPr>
            </w:p>
          </w:sdtContent>
        </w:sdt>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14:paraId="0741FD94" w14:textId="77777777" w:rsidR="00D074C7" w:rsidRDefault="00A86B79">
              <w:pPr>
                <w:jc w:val="center"/>
                <w:rPr>
                  <w:b/>
                  <w:bCs/>
                  <w:szCs w:val="21"/>
                </w:rPr>
              </w:pPr>
              <w:r>
                <w:rPr>
                  <w:rFonts w:hint="eastAsia"/>
                  <w:b/>
                  <w:bCs/>
                  <w:szCs w:val="21"/>
                </w:rPr>
                <w:t>母公司</w:t>
              </w:r>
              <w:r>
                <w:rPr>
                  <w:b/>
                  <w:bCs/>
                  <w:szCs w:val="21"/>
                </w:rPr>
                <w:t>资产负债表</w:t>
              </w:r>
            </w:p>
            <w:p w14:paraId="09A9CCDE" w14:textId="77777777" w:rsidR="00D074C7" w:rsidRDefault="00A86B79">
              <w:pPr>
                <w:jc w:val="center"/>
                <w:rPr>
                  <w:b/>
                  <w:bCs/>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14:paraId="522519AB" w14:textId="77777777" w:rsidR="00D074C7" w:rsidRDefault="00A86B79">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EndPr/>
                <w:sdtContent>
                  <w:r w:rsidR="00462848">
                    <w:rPr>
                      <w:rFonts w:hint="eastAsia"/>
                      <w:szCs w:val="21"/>
                    </w:rPr>
                    <w:t>江苏吴中实业股份有限公司</w:t>
                  </w:r>
                </w:sdtContent>
              </w:sdt>
              <w:r>
                <w:rPr>
                  <w:szCs w:val="21"/>
                </w:rPr>
                <w:t> </w:t>
              </w:r>
            </w:p>
            <w:p w14:paraId="745697B9" w14:textId="77777777" w:rsidR="00D074C7" w:rsidRDefault="00A86B79">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1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9"/>
                <w:gridCol w:w="427"/>
                <w:gridCol w:w="3399"/>
                <w:gridCol w:w="2552"/>
              </w:tblGrid>
              <w:tr w:rsidR="00DD3B26" w14:paraId="5DBD9ABE" w14:textId="77777777" w:rsidTr="00C432E3">
                <w:trPr>
                  <w:cantSplit/>
                </w:trPr>
                <w:tc>
                  <w:tcPr>
                    <w:tcW w:w="1416" w:type="pct"/>
                    <w:tcBorders>
                      <w:top w:val="outset" w:sz="6" w:space="0" w:color="auto"/>
                      <w:left w:val="outset" w:sz="6" w:space="0" w:color="auto"/>
                      <w:bottom w:val="outset" w:sz="6" w:space="0" w:color="auto"/>
                      <w:right w:val="outset" w:sz="6" w:space="0" w:color="auto"/>
                    </w:tcBorders>
                    <w:vAlign w:val="center"/>
                  </w:tcPr>
                  <w:p w14:paraId="390795E9" w14:textId="77777777" w:rsidR="00DD3B26" w:rsidRDefault="00DD3B26" w:rsidP="00DD3B26">
                    <w:pPr>
                      <w:jc w:val="center"/>
                      <w:rPr>
                        <w:b/>
                        <w:szCs w:val="21"/>
                      </w:rPr>
                    </w:pPr>
                    <w:r>
                      <w:rPr>
                        <w:b/>
                        <w:szCs w:val="21"/>
                      </w:rPr>
                      <w:t>项目</w:t>
                    </w:r>
                  </w:p>
                </w:tc>
                <w:tc>
                  <w:tcPr>
                    <w:tcW w:w="240" w:type="pct"/>
                    <w:tcBorders>
                      <w:top w:val="outset" w:sz="6" w:space="0" w:color="auto"/>
                      <w:left w:val="outset" w:sz="6" w:space="0" w:color="auto"/>
                      <w:bottom w:val="outset" w:sz="6" w:space="0" w:color="auto"/>
                      <w:right w:val="outset" w:sz="6" w:space="0" w:color="auto"/>
                    </w:tcBorders>
                    <w:vAlign w:val="center"/>
                  </w:tcPr>
                  <w:p w14:paraId="730ECF4D" w14:textId="77777777" w:rsidR="00DD3B26" w:rsidRDefault="00DD3B26" w:rsidP="00DD3B26">
                    <w:pPr>
                      <w:jc w:val="center"/>
                      <w:rPr>
                        <w:b/>
                        <w:szCs w:val="21"/>
                      </w:rPr>
                    </w:pPr>
                    <w:r>
                      <w:rPr>
                        <w:rFonts w:hint="eastAsia"/>
                        <w:b/>
                        <w:szCs w:val="21"/>
                      </w:rPr>
                      <w:t>附注</w:t>
                    </w:r>
                  </w:p>
                </w:tc>
                <w:tc>
                  <w:tcPr>
                    <w:tcW w:w="1910" w:type="pct"/>
                    <w:tcBorders>
                      <w:top w:val="outset" w:sz="6" w:space="0" w:color="auto"/>
                      <w:left w:val="outset" w:sz="6" w:space="0" w:color="auto"/>
                      <w:bottom w:val="outset" w:sz="6" w:space="0" w:color="auto"/>
                      <w:right w:val="outset" w:sz="6" w:space="0" w:color="auto"/>
                    </w:tcBorders>
                    <w:vAlign w:val="center"/>
                  </w:tcPr>
                  <w:p w14:paraId="1A33BE00" w14:textId="77777777" w:rsidR="00DD3B26" w:rsidRDefault="00DD3B26" w:rsidP="00DD3B26">
                    <w:pPr>
                      <w:jc w:val="center"/>
                      <w:rPr>
                        <w:b/>
                        <w:szCs w:val="21"/>
                      </w:rPr>
                    </w:pPr>
                    <w:r>
                      <w:rPr>
                        <w:b/>
                        <w:szCs w:val="21"/>
                      </w:rPr>
                      <w:t>期末余额</w:t>
                    </w:r>
                  </w:p>
                </w:tc>
                <w:tc>
                  <w:tcPr>
                    <w:tcW w:w="1434" w:type="pct"/>
                    <w:tcBorders>
                      <w:top w:val="outset" w:sz="6" w:space="0" w:color="auto"/>
                      <w:left w:val="outset" w:sz="6" w:space="0" w:color="auto"/>
                      <w:bottom w:val="outset" w:sz="6" w:space="0" w:color="auto"/>
                      <w:right w:val="outset" w:sz="6" w:space="0" w:color="auto"/>
                    </w:tcBorders>
                    <w:vAlign w:val="center"/>
                  </w:tcPr>
                  <w:p w14:paraId="4E0CD7BF" w14:textId="77777777" w:rsidR="00DD3B26" w:rsidRDefault="00DD3B26" w:rsidP="00DD3B26">
                    <w:pPr>
                      <w:jc w:val="center"/>
                      <w:rPr>
                        <w:b/>
                        <w:szCs w:val="21"/>
                      </w:rPr>
                    </w:pPr>
                    <w:r>
                      <w:rPr>
                        <w:rFonts w:hint="eastAsia"/>
                        <w:b/>
                        <w:szCs w:val="21"/>
                      </w:rPr>
                      <w:t>期初</w:t>
                    </w:r>
                    <w:r>
                      <w:rPr>
                        <w:b/>
                        <w:szCs w:val="21"/>
                      </w:rPr>
                      <w:t>余额</w:t>
                    </w:r>
                  </w:p>
                </w:tc>
              </w:tr>
              <w:tr w:rsidR="00DD3B26" w14:paraId="496BB260"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4DE65B7E" w14:textId="77777777" w:rsidR="00DD3B26" w:rsidRDefault="00DD3B26" w:rsidP="00DD3B26">
                    <w:pPr>
                      <w:rPr>
                        <w:szCs w:val="21"/>
                      </w:rPr>
                    </w:pPr>
                    <w:r>
                      <w:rPr>
                        <w:rFonts w:hint="eastAsia"/>
                        <w:b/>
                        <w:bCs/>
                        <w:szCs w:val="21"/>
                      </w:rPr>
                      <w:t>流动资产：</w:t>
                    </w:r>
                  </w:p>
                </w:tc>
                <w:tc>
                  <w:tcPr>
                    <w:tcW w:w="3584" w:type="pct"/>
                    <w:gridSpan w:val="3"/>
                    <w:tcBorders>
                      <w:top w:val="outset" w:sz="6" w:space="0" w:color="auto"/>
                      <w:left w:val="outset" w:sz="6" w:space="0" w:color="auto"/>
                      <w:bottom w:val="outset" w:sz="6" w:space="0" w:color="auto"/>
                      <w:right w:val="outset" w:sz="6" w:space="0" w:color="auto"/>
                    </w:tcBorders>
                    <w:vAlign w:val="center"/>
                  </w:tcPr>
                  <w:p w14:paraId="1950BCE7" w14:textId="77777777" w:rsidR="00DD3B26" w:rsidRDefault="00DD3B26" w:rsidP="00DD3B26">
                    <w:pPr>
                      <w:rPr>
                        <w:szCs w:val="21"/>
                      </w:rPr>
                    </w:pPr>
                  </w:p>
                </w:tc>
              </w:tr>
              <w:tr w:rsidR="00DD3B26" w14:paraId="2D120550"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43A6D927" w14:textId="77777777" w:rsidR="00DD3B26" w:rsidRDefault="00DD3B26" w:rsidP="00DD3B26">
                    <w:pPr>
                      <w:ind w:firstLineChars="100" w:firstLine="210"/>
                      <w:rPr>
                        <w:szCs w:val="21"/>
                      </w:rPr>
                    </w:pPr>
                    <w:r>
                      <w:rPr>
                        <w:rFonts w:hint="eastAsia"/>
                        <w:szCs w:val="21"/>
                      </w:rPr>
                      <w:t>货币资金</w:t>
                    </w:r>
                  </w:p>
                </w:tc>
                <w:sdt>
                  <w:sdtPr>
                    <w:rPr>
                      <w:szCs w:val="21"/>
                    </w:rPr>
                    <w:alias w:val="附注_货币资金"/>
                    <w:tag w:val="_GBC_e2075e3ca3994d829ae93f59e23bf680"/>
                    <w:id w:val="-1538957736"/>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2E5838F"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643345606"/>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69F4EF58" w14:textId="77777777" w:rsidR="00DD3B26" w:rsidRDefault="00DD3B26" w:rsidP="00DD3B26">
                        <w:pPr>
                          <w:jc w:val="right"/>
                          <w:rPr>
                            <w:szCs w:val="21"/>
                          </w:rPr>
                        </w:pPr>
                        <w:r>
                          <w:rPr>
                            <w:szCs w:val="21"/>
                          </w:rPr>
                          <w:t>147,593,463.58</w:t>
                        </w:r>
                      </w:p>
                    </w:tc>
                  </w:sdtContent>
                </w:sdt>
                <w:sdt>
                  <w:sdtPr>
                    <w:rPr>
                      <w:szCs w:val="21"/>
                    </w:rPr>
                    <w:alias w:val="货币资金"/>
                    <w:tag w:val="_GBC_991339345b0247abb1ccbbce1769b9bd"/>
                    <w:id w:val="-620609378"/>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748F0079" w14:textId="77777777" w:rsidR="00DD3B26" w:rsidRDefault="00DD3B26" w:rsidP="00DD3B26">
                        <w:pPr>
                          <w:jc w:val="right"/>
                          <w:rPr>
                            <w:szCs w:val="21"/>
                          </w:rPr>
                        </w:pPr>
                        <w:r>
                          <w:rPr>
                            <w:szCs w:val="21"/>
                          </w:rPr>
                          <w:t>125,932,576.96</w:t>
                        </w:r>
                      </w:p>
                    </w:tc>
                  </w:sdtContent>
                </w:sdt>
              </w:tr>
              <w:tr w:rsidR="00DD3B26" w14:paraId="3490C0B9"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2762A282" w14:textId="77777777" w:rsidR="00DD3B26" w:rsidRDefault="00DD3B26" w:rsidP="00DD3B26">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876737671"/>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0E0123E8" w14:textId="77777777" w:rsidR="00DD3B26" w:rsidRDefault="00DD3B26" w:rsidP="00DD3B26">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085497132"/>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5CCB241E" w14:textId="77777777" w:rsidR="00DD3B26" w:rsidRDefault="00DD3B26" w:rsidP="00DD3B26">
                        <w:pPr>
                          <w:jc w:val="right"/>
                          <w:rPr>
                            <w:szCs w:val="21"/>
                          </w:rPr>
                        </w:pPr>
                        <w:r>
                          <w:rPr>
                            <w:szCs w:val="21"/>
                          </w:rPr>
                          <w:t>813,076.70</w:t>
                        </w:r>
                      </w:p>
                    </w:tc>
                  </w:sdtContent>
                </w:sdt>
                <w:sdt>
                  <w:sdtPr>
                    <w:rPr>
                      <w:szCs w:val="21"/>
                    </w:rPr>
                    <w:alias w:val="以公允价值计量且其变动计入当期损益的金融资产"/>
                    <w:tag w:val="_GBC_0d3d9a199eb249c58ba3ca12bbc2f042"/>
                    <w:id w:val="1931080200"/>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78356C82" w14:textId="77777777" w:rsidR="00DD3B26" w:rsidRDefault="00DD3B26" w:rsidP="00DD3B26">
                        <w:pPr>
                          <w:jc w:val="right"/>
                          <w:rPr>
                            <w:szCs w:val="21"/>
                          </w:rPr>
                        </w:pPr>
                        <w:r>
                          <w:rPr>
                            <w:szCs w:val="21"/>
                          </w:rPr>
                          <w:t>938,923.81</w:t>
                        </w:r>
                      </w:p>
                    </w:tc>
                  </w:sdtContent>
                </w:sdt>
              </w:tr>
              <w:tr w:rsidR="00DD3B26" w14:paraId="00F7CD9D"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303E38AC" w14:textId="77777777" w:rsidR="00DD3B26" w:rsidRDefault="00DD3B26" w:rsidP="00DD3B26">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2058149356"/>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5E10F28D" w14:textId="77777777" w:rsidR="00DD3B26" w:rsidRDefault="00DD3B26" w:rsidP="00DD3B26">
                        <w:pPr>
                          <w:rPr>
                            <w:szCs w:val="21"/>
                          </w:rPr>
                        </w:pPr>
                        <w:r>
                          <w:rPr>
                            <w:rFonts w:hint="eastAsia"/>
                            <w:color w:val="333399"/>
                          </w:rPr>
                          <w:t xml:space="preserve">　</w:t>
                        </w:r>
                      </w:p>
                    </w:tc>
                  </w:sdtContent>
                </w:sdt>
                <w:sdt>
                  <w:sdtPr>
                    <w:rPr>
                      <w:szCs w:val="21"/>
                    </w:rPr>
                    <w:alias w:val="衍生金融资产"/>
                    <w:tag w:val="_GBC_e624400816794c3fa90a44955dfde069"/>
                    <w:id w:val="-1243251146"/>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4B3603C8" w14:textId="77777777" w:rsidR="00DD3B26" w:rsidRDefault="00DD3B26" w:rsidP="00DD3B26">
                        <w:pPr>
                          <w:jc w:val="right"/>
                          <w:rPr>
                            <w:szCs w:val="21"/>
                          </w:rPr>
                        </w:pPr>
                      </w:p>
                    </w:tc>
                  </w:sdtContent>
                </w:sdt>
                <w:sdt>
                  <w:sdtPr>
                    <w:rPr>
                      <w:szCs w:val="21"/>
                    </w:rPr>
                    <w:alias w:val="衍生金融资产"/>
                    <w:tag w:val="_GBC_28053c863c194f1cbbc2fb9ae2048671"/>
                    <w:id w:val="689964878"/>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723BF375" w14:textId="77777777" w:rsidR="00DD3B26" w:rsidRDefault="00DD3B26" w:rsidP="00DD3B26">
                        <w:pPr>
                          <w:jc w:val="right"/>
                          <w:rPr>
                            <w:szCs w:val="21"/>
                          </w:rPr>
                        </w:pPr>
                      </w:p>
                    </w:tc>
                  </w:sdtContent>
                </w:sdt>
              </w:tr>
              <w:tr w:rsidR="00DD3B26" w14:paraId="64E2BA92"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3D97A81F" w14:textId="77777777" w:rsidR="00DD3B26" w:rsidRDefault="00DD3B26" w:rsidP="00DD3B26">
                    <w:pPr>
                      <w:ind w:firstLineChars="100" w:firstLine="210"/>
                      <w:rPr>
                        <w:szCs w:val="21"/>
                      </w:rPr>
                    </w:pPr>
                    <w:r>
                      <w:rPr>
                        <w:rFonts w:hint="eastAsia"/>
                        <w:szCs w:val="21"/>
                      </w:rPr>
                      <w:t>应收票据</w:t>
                    </w:r>
                  </w:p>
                </w:tc>
                <w:sdt>
                  <w:sdtPr>
                    <w:rPr>
                      <w:szCs w:val="21"/>
                    </w:rPr>
                    <w:alias w:val="附注_应收票据"/>
                    <w:tag w:val="_GBC_d3c39f5dcaba463cb9e5c850c79df6b7"/>
                    <w:id w:val="1938952476"/>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E198DEB"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1282791493"/>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356661D0" w14:textId="77777777" w:rsidR="00DD3B26" w:rsidRDefault="00DD3B26" w:rsidP="00DD3B26">
                        <w:pPr>
                          <w:jc w:val="right"/>
                          <w:rPr>
                            <w:szCs w:val="21"/>
                          </w:rPr>
                        </w:pPr>
                      </w:p>
                    </w:tc>
                  </w:sdtContent>
                </w:sdt>
                <w:sdt>
                  <w:sdtPr>
                    <w:rPr>
                      <w:szCs w:val="21"/>
                    </w:rPr>
                    <w:alias w:val="应收票据"/>
                    <w:tag w:val="_GBC_bff4cdbd2f184969968b8267920573a7"/>
                    <w:id w:val="1884522706"/>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33C342B4" w14:textId="77777777" w:rsidR="00DD3B26" w:rsidRDefault="00DD3B26" w:rsidP="00DD3B26">
                        <w:pPr>
                          <w:jc w:val="right"/>
                          <w:rPr>
                            <w:szCs w:val="21"/>
                          </w:rPr>
                        </w:pPr>
                      </w:p>
                    </w:tc>
                  </w:sdtContent>
                </w:sdt>
              </w:tr>
              <w:tr w:rsidR="00DD3B26" w14:paraId="5FAE406C"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91C624E" w14:textId="77777777" w:rsidR="00DD3B26" w:rsidRDefault="00DD3B26" w:rsidP="00DD3B26">
                    <w:pPr>
                      <w:ind w:firstLineChars="100" w:firstLine="210"/>
                      <w:rPr>
                        <w:szCs w:val="21"/>
                      </w:rPr>
                    </w:pPr>
                    <w:r>
                      <w:rPr>
                        <w:rFonts w:hint="eastAsia"/>
                        <w:szCs w:val="21"/>
                      </w:rPr>
                      <w:t>应收账款</w:t>
                    </w:r>
                  </w:p>
                </w:tc>
                <w:sdt>
                  <w:sdtPr>
                    <w:rPr>
                      <w:szCs w:val="21"/>
                    </w:rPr>
                    <w:alias w:val="附注_应收帐款"/>
                    <w:tag w:val="_GBC_a7811f41439348f8801da43ef9bd3bee"/>
                    <w:id w:val="880128141"/>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00F4406D"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2073312247"/>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35585344" w14:textId="77777777" w:rsidR="00DD3B26" w:rsidRDefault="00DD3B26" w:rsidP="00DD3B26">
                        <w:pPr>
                          <w:jc w:val="right"/>
                          <w:rPr>
                            <w:szCs w:val="21"/>
                          </w:rPr>
                        </w:pPr>
                      </w:p>
                    </w:tc>
                  </w:sdtContent>
                </w:sdt>
                <w:sdt>
                  <w:sdtPr>
                    <w:rPr>
                      <w:szCs w:val="21"/>
                    </w:rPr>
                    <w:alias w:val="应收帐款"/>
                    <w:tag w:val="_GBC_5a26642fd7c34fd9957b8315c37f60be"/>
                    <w:id w:val="-827054812"/>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187F1DFD" w14:textId="77777777" w:rsidR="00DD3B26" w:rsidRDefault="00DD3B26" w:rsidP="00DD3B26">
                        <w:pPr>
                          <w:jc w:val="right"/>
                          <w:rPr>
                            <w:szCs w:val="21"/>
                          </w:rPr>
                        </w:pPr>
                        <w:r>
                          <w:rPr>
                            <w:szCs w:val="21"/>
                          </w:rPr>
                          <w:t>50,946.25</w:t>
                        </w:r>
                      </w:p>
                    </w:tc>
                  </w:sdtContent>
                </w:sdt>
              </w:tr>
              <w:tr w:rsidR="00DD3B26" w14:paraId="1539DC8C"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3AEA58B2" w14:textId="77777777" w:rsidR="00DD3B26" w:rsidRDefault="00DD3B26" w:rsidP="00DD3B26">
                    <w:pPr>
                      <w:ind w:firstLineChars="100" w:firstLine="210"/>
                      <w:rPr>
                        <w:szCs w:val="21"/>
                      </w:rPr>
                    </w:pPr>
                    <w:r>
                      <w:rPr>
                        <w:rFonts w:hint="eastAsia"/>
                        <w:szCs w:val="21"/>
                      </w:rPr>
                      <w:t>预付款项</w:t>
                    </w:r>
                  </w:p>
                </w:tc>
                <w:sdt>
                  <w:sdtPr>
                    <w:rPr>
                      <w:szCs w:val="21"/>
                    </w:rPr>
                    <w:alias w:val="附注_预付帐款"/>
                    <w:tag w:val="_GBC_b4703eb752064e82b5a91d08b0731a53"/>
                    <w:id w:val="865411601"/>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4B598492"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862792555"/>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443FC20F" w14:textId="77777777" w:rsidR="00DD3B26" w:rsidRDefault="00DD3B26" w:rsidP="00DD3B26">
                        <w:pPr>
                          <w:jc w:val="right"/>
                          <w:rPr>
                            <w:szCs w:val="21"/>
                          </w:rPr>
                        </w:pPr>
                        <w:r>
                          <w:rPr>
                            <w:szCs w:val="21"/>
                          </w:rPr>
                          <w:t>55,620.00</w:t>
                        </w:r>
                      </w:p>
                    </w:tc>
                  </w:sdtContent>
                </w:sdt>
                <w:sdt>
                  <w:sdtPr>
                    <w:rPr>
                      <w:szCs w:val="21"/>
                    </w:rPr>
                    <w:alias w:val="预付帐款"/>
                    <w:tag w:val="_GBC_64942ee4978447da905258e890637330"/>
                    <w:id w:val="-174889121"/>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D049E4D" w14:textId="77777777" w:rsidR="00DD3B26" w:rsidRDefault="00DD3B26" w:rsidP="00DD3B26">
                        <w:pPr>
                          <w:jc w:val="right"/>
                          <w:rPr>
                            <w:szCs w:val="21"/>
                          </w:rPr>
                        </w:pPr>
                        <w:r>
                          <w:rPr>
                            <w:szCs w:val="21"/>
                          </w:rPr>
                          <w:t>628,414.73</w:t>
                        </w:r>
                      </w:p>
                    </w:tc>
                  </w:sdtContent>
                </w:sdt>
              </w:tr>
              <w:tr w:rsidR="00DD3B26" w14:paraId="2353A0EC"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7CEA1E7" w14:textId="77777777" w:rsidR="00DD3B26" w:rsidRDefault="00DD3B26" w:rsidP="00DD3B26">
                    <w:pPr>
                      <w:ind w:firstLineChars="100" w:firstLine="210"/>
                      <w:rPr>
                        <w:szCs w:val="21"/>
                      </w:rPr>
                    </w:pPr>
                    <w:r>
                      <w:rPr>
                        <w:rFonts w:hint="eastAsia"/>
                        <w:szCs w:val="21"/>
                      </w:rPr>
                      <w:t>应收利息</w:t>
                    </w:r>
                  </w:p>
                </w:tc>
                <w:sdt>
                  <w:sdtPr>
                    <w:rPr>
                      <w:szCs w:val="21"/>
                    </w:rPr>
                    <w:alias w:val="附注_应收利息"/>
                    <w:tag w:val="_GBC_1c2da067f87945a3bc0d5703e6661d33"/>
                    <w:id w:val="178239703"/>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D25F9D9"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965462369"/>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34EEFF5B" w14:textId="77777777" w:rsidR="00DD3B26" w:rsidRDefault="00DD3B26" w:rsidP="00DD3B26">
                        <w:pPr>
                          <w:jc w:val="right"/>
                          <w:rPr>
                            <w:szCs w:val="21"/>
                          </w:rPr>
                        </w:pPr>
                      </w:p>
                    </w:tc>
                  </w:sdtContent>
                </w:sdt>
                <w:sdt>
                  <w:sdtPr>
                    <w:rPr>
                      <w:szCs w:val="21"/>
                    </w:rPr>
                    <w:alias w:val="应收利息"/>
                    <w:tag w:val="_GBC_be0dd381a5a84c9fa04813e9f3eddf1c"/>
                    <w:id w:val="1305509685"/>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4FC713E9" w14:textId="77777777" w:rsidR="00DD3B26" w:rsidRDefault="00DD3B26" w:rsidP="00DD3B26">
                        <w:pPr>
                          <w:jc w:val="right"/>
                          <w:rPr>
                            <w:szCs w:val="21"/>
                          </w:rPr>
                        </w:pPr>
                      </w:p>
                    </w:tc>
                  </w:sdtContent>
                </w:sdt>
              </w:tr>
              <w:tr w:rsidR="00DD3B26" w14:paraId="2DB8CCDE"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A5137F4" w14:textId="77777777" w:rsidR="00DD3B26" w:rsidRDefault="00DD3B26" w:rsidP="00DD3B26">
                    <w:pPr>
                      <w:ind w:firstLineChars="100" w:firstLine="210"/>
                      <w:rPr>
                        <w:szCs w:val="21"/>
                      </w:rPr>
                    </w:pPr>
                    <w:r>
                      <w:rPr>
                        <w:rFonts w:hint="eastAsia"/>
                        <w:szCs w:val="21"/>
                      </w:rPr>
                      <w:t>应收股利</w:t>
                    </w:r>
                  </w:p>
                </w:tc>
                <w:sdt>
                  <w:sdtPr>
                    <w:rPr>
                      <w:szCs w:val="21"/>
                    </w:rPr>
                    <w:alias w:val="附注_应收股利"/>
                    <w:tag w:val="_GBC_e3ab28843bdd4f0cae0e101457f689fb"/>
                    <w:id w:val="1826005032"/>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8DC6AA6"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1851023700"/>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3AF4486F" w14:textId="77777777" w:rsidR="00DD3B26" w:rsidRDefault="00DD3B26" w:rsidP="00DD3B26">
                        <w:pPr>
                          <w:jc w:val="right"/>
                          <w:rPr>
                            <w:szCs w:val="21"/>
                          </w:rPr>
                        </w:pPr>
                      </w:p>
                    </w:tc>
                  </w:sdtContent>
                </w:sdt>
                <w:sdt>
                  <w:sdtPr>
                    <w:rPr>
                      <w:szCs w:val="21"/>
                    </w:rPr>
                    <w:alias w:val="应收股利"/>
                    <w:tag w:val="_GBC_b4554527460348b7a32d6aaf8eff860e"/>
                    <w:id w:val="-2117199776"/>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488B93FB" w14:textId="77777777" w:rsidR="00DD3B26" w:rsidRDefault="00DD3B26" w:rsidP="00DD3B26">
                        <w:pPr>
                          <w:jc w:val="right"/>
                          <w:rPr>
                            <w:szCs w:val="21"/>
                          </w:rPr>
                        </w:pPr>
                      </w:p>
                    </w:tc>
                  </w:sdtContent>
                </w:sdt>
              </w:tr>
              <w:tr w:rsidR="00DD3B26" w14:paraId="1F280F23"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25981B78" w14:textId="77777777" w:rsidR="00DD3B26" w:rsidRDefault="00DD3B26" w:rsidP="00DD3B26">
                    <w:pPr>
                      <w:ind w:firstLineChars="100" w:firstLine="210"/>
                      <w:rPr>
                        <w:szCs w:val="21"/>
                      </w:rPr>
                    </w:pPr>
                    <w:r>
                      <w:rPr>
                        <w:rFonts w:hint="eastAsia"/>
                        <w:szCs w:val="21"/>
                      </w:rPr>
                      <w:t>其他应收款</w:t>
                    </w:r>
                  </w:p>
                </w:tc>
                <w:sdt>
                  <w:sdtPr>
                    <w:rPr>
                      <w:szCs w:val="21"/>
                    </w:rPr>
                    <w:alias w:val="附注_其他应收款"/>
                    <w:tag w:val="_GBC_143fadb5ac724cb3959cfafece00df39"/>
                    <w:id w:val="1578553850"/>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5762949F"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810945643"/>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7BEC8348" w14:textId="77777777" w:rsidR="00DD3B26" w:rsidRDefault="00DD3B26" w:rsidP="00DD3B26">
                        <w:pPr>
                          <w:jc w:val="right"/>
                          <w:rPr>
                            <w:szCs w:val="21"/>
                          </w:rPr>
                        </w:pPr>
                        <w:r>
                          <w:rPr>
                            <w:szCs w:val="21"/>
                          </w:rPr>
                          <w:t>690,219,447.59</w:t>
                        </w:r>
                      </w:p>
                    </w:tc>
                  </w:sdtContent>
                </w:sdt>
                <w:sdt>
                  <w:sdtPr>
                    <w:rPr>
                      <w:szCs w:val="21"/>
                    </w:rPr>
                    <w:alias w:val="其他应收款"/>
                    <w:tag w:val="_GBC_7f3ddb5211114255b1b8a851acbcae63"/>
                    <w:id w:val="6796189"/>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3B755419" w14:textId="77777777" w:rsidR="00DD3B26" w:rsidRDefault="00DD3B26" w:rsidP="00DD3B26">
                        <w:pPr>
                          <w:jc w:val="right"/>
                          <w:rPr>
                            <w:szCs w:val="21"/>
                          </w:rPr>
                        </w:pPr>
                        <w:r>
                          <w:rPr>
                            <w:szCs w:val="21"/>
                          </w:rPr>
                          <w:t>717,746,185.67</w:t>
                        </w:r>
                      </w:p>
                    </w:tc>
                  </w:sdtContent>
                </w:sdt>
              </w:tr>
              <w:tr w:rsidR="00DD3B26" w14:paraId="35A3F4B4"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ED97333" w14:textId="77777777" w:rsidR="00DD3B26" w:rsidRDefault="00DD3B26" w:rsidP="00DD3B26">
                    <w:pPr>
                      <w:ind w:firstLineChars="100" w:firstLine="210"/>
                      <w:rPr>
                        <w:szCs w:val="21"/>
                      </w:rPr>
                    </w:pPr>
                    <w:r>
                      <w:rPr>
                        <w:rFonts w:hint="eastAsia"/>
                        <w:szCs w:val="21"/>
                      </w:rPr>
                      <w:t>存货</w:t>
                    </w:r>
                  </w:p>
                </w:tc>
                <w:sdt>
                  <w:sdtPr>
                    <w:rPr>
                      <w:szCs w:val="21"/>
                    </w:rPr>
                    <w:alias w:val="附注_存货"/>
                    <w:tag w:val="_GBC_8b4ac5ee3a2248cbb4afc04150fc1b86"/>
                    <w:id w:val="-378392566"/>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5725624A"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存货"/>
                    <w:tag w:val="_GBC_2ee027fc557a4e4089a66079bf637a1b"/>
                    <w:id w:val="793259164"/>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503886E6" w14:textId="77777777" w:rsidR="00DD3B26" w:rsidRDefault="00DD3B26" w:rsidP="00DD3B26">
                        <w:pPr>
                          <w:jc w:val="right"/>
                          <w:rPr>
                            <w:szCs w:val="21"/>
                          </w:rPr>
                        </w:pPr>
                      </w:p>
                    </w:tc>
                  </w:sdtContent>
                </w:sdt>
                <w:sdt>
                  <w:sdtPr>
                    <w:rPr>
                      <w:szCs w:val="21"/>
                    </w:rPr>
                    <w:alias w:val="存货"/>
                    <w:tag w:val="_GBC_f85a8480623e47e39db4508ab4d778cb"/>
                    <w:id w:val="-1348243813"/>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239C137A" w14:textId="77777777" w:rsidR="00DD3B26" w:rsidRDefault="00DD3B26" w:rsidP="00DD3B26">
                        <w:pPr>
                          <w:jc w:val="right"/>
                          <w:rPr>
                            <w:szCs w:val="21"/>
                          </w:rPr>
                        </w:pPr>
                      </w:p>
                    </w:tc>
                  </w:sdtContent>
                </w:sdt>
              </w:tr>
              <w:tr w:rsidR="00DD3B26" w14:paraId="6AC332A7"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DEF7EDF" w14:textId="77777777" w:rsidR="00DD3B26" w:rsidRDefault="00DD3B26" w:rsidP="00DD3B26">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2053069115"/>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17E316EB" w14:textId="77777777" w:rsidR="00DD3B26" w:rsidRDefault="00DD3B26" w:rsidP="00DD3B26">
                        <w:pPr>
                          <w:rPr>
                            <w:szCs w:val="21"/>
                          </w:rPr>
                        </w:pPr>
                        <w:r>
                          <w:rPr>
                            <w:rFonts w:hint="eastAsia"/>
                            <w:color w:val="333399"/>
                          </w:rPr>
                          <w:t xml:space="preserve">　</w:t>
                        </w:r>
                      </w:p>
                    </w:tc>
                  </w:sdtContent>
                </w:sdt>
                <w:sdt>
                  <w:sdtPr>
                    <w:rPr>
                      <w:szCs w:val="21"/>
                    </w:rPr>
                    <w:alias w:val="划分为持有待售的资产"/>
                    <w:tag w:val="_GBC_4b037e48a8e947679f92f6b9d7047be7"/>
                    <w:id w:val="875279090"/>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7DF2EA0B" w14:textId="77777777" w:rsidR="00DD3B26" w:rsidRDefault="00DD3B26" w:rsidP="00DD3B26">
                        <w:pPr>
                          <w:jc w:val="right"/>
                          <w:rPr>
                            <w:szCs w:val="21"/>
                          </w:rPr>
                        </w:pPr>
                      </w:p>
                    </w:tc>
                  </w:sdtContent>
                </w:sdt>
                <w:sdt>
                  <w:sdtPr>
                    <w:rPr>
                      <w:szCs w:val="21"/>
                    </w:rPr>
                    <w:alias w:val="划分为持有待售的资产"/>
                    <w:tag w:val="_GBC_be982a15033b4ed5bfaa5d33116ba67e"/>
                    <w:id w:val="1332723050"/>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6B099C6F" w14:textId="77777777" w:rsidR="00DD3B26" w:rsidRDefault="00DD3B26" w:rsidP="00DD3B26">
                        <w:pPr>
                          <w:jc w:val="right"/>
                          <w:rPr>
                            <w:szCs w:val="21"/>
                          </w:rPr>
                        </w:pPr>
                      </w:p>
                    </w:tc>
                  </w:sdtContent>
                </w:sdt>
              </w:tr>
              <w:tr w:rsidR="00DD3B26" w14:paraId="1AA06A29"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D7B12E6" w14:textId="77777777" w:rsidR="00DD3B26" w:rsidRDefault="00DD3B26" w:rsidP="00DD3B26">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56552741"/>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5590E06A"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1535195165"/>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31FE1AB3" w14:textId="77777777" w:rsidR="00DD3B26" w:rsidRDefault="00DD3B26" w:rsidP="00DD3B26">
                        <w:pPr>
                          <w:jc w:val="right"/>
                          <w:rPr>
                            <w:szCs w:val="21"/>
                          </w:rPr>
                        </w:pPr>
                      </w:p>
                    </w:tc>
                  </w:sdtContent>
                </w:sdt>
                <w:sdt>
                  <w:sdtPr>
                    <w:rPr>
                      <w:szCs w:val="21"/>
                    </w:rPr>
                    <w:alias w:val="一年内到期的非流动资产"/>
                    <w:tag w:val="_GBC_900fe487920f4b2895a6d8aedab52b1f"/>
                    <w:id w:val="-1447851412"/>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7C5316D8" w14:textId="77777777" w:rsidR="00DD3B26" w:rsidRDefault="00DD3B26" w:rsidP="00DD3B26">
                        <w:pPr>
                          <w:jc w:val="right"/>
                          <w:rPr>
                            <w:szCs w:val="21"/>
                          </w:rPr>
                        </w:pPr>
                      </w:p>
                    </w:tc>
                  </w:sdtContent>
                </w:sdt>
              </w:tr>
              <w:tr w:rsidR="00DD3B26" w14:paraId="5F4FF2C4"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17156CF5" w14:textId="77777777" w:rsidR="00DD3B26" w:rsidRDefault="00DD3B26" w:rsidP="00DD3B26">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1383398126"/>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2C01A01D"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691615066"/>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55683959" w14:textId="77777777" w:rsidR="00DD3B26" w:rsidRDefault="00DD3B26" w:rsidP="00DD3B26">
                        <w:pPr>
                          <w:jc w:val="right"/>
                          <w:rPr>
                            <w:szCs w:val="21"/>
                          </w:rPr>
                        </w:pPr>
                        <w:r>
                          <w:rPr>
                            <w:szCs w:val="21"/>
                          </w:rPr>
                          <w:t>1,121,810.22</w:t>
                        </w:r>
                      </w:p>
                    </w:tc>
                  </w:sdtContent>
                </w:sdt>
                <w:sdt>
                  <w:sdtPr>
                    <w:rPr>
                      <w:szCs w:val="21"/>
                    </w:rPr>
                    <w:alias w:val="其他流动资产"/>
                    <w:tag w:val="_GBC_714a9236ef5a4fe0b07267c09c4b6545"/>
                    <w:id w:val="-1415620470"/>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1A6CE9BF" w14:textId="77777777" w:rsidR="00DD3B26" w:rsidRDefault="00DD3B26" w:rsidP="00DD3B26">
                        <w:pPr>
                          <w:jc w:val="right"/>
                          <w:rPr>
                            <w:szCs w:val="21"/>
                          </w:rPr>
                        </w:pPr>
                        <w:r>
                          <w:rPr>
                            <w:szCs w:val="21"/>
                          </w:rPr>
                          <w:t>429,451.67</w:t>
                        </w:r>
                      </w:p>
                    </w:tc>
                  </w:sdtContent>
                </w:sdt>
              </w:tr>
              <w:tr w:rsidR="00DD3B26" w14:paraId="2E76F30A"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192133C1" w14:textId="77777777" w:rsidR="00DD3B26" w:rsidRDefault="00DD3B26" w:rsidP="00DD3B26">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242181560"/>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29CB31D4"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273227365"/>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73436D20" w14:textId="77777777" w:rsidR="00DD3B26" w:rsidRDefault="00DD3B26" w:rsidP="00DD3B26">
                        <w:pPr>
                          <w:jc w:val="right"/>
                          <w:rPr>
                            <w:szCs w:val="21"/>
                          </w:rPr>
                        </w:pPr>
                        <w:r>
                          <w:rPr>
                            <w:szCs w:val="21"/>
                          </w:rPr>
                          <w:t>839,803,418.09</w:t>
                        </w:r>
                      </w:p>
                    </w:tc>
                  </w:sdtContent>
                </w:sdt>
                <w:sdt>
                  <w:sdtPr>
                    <w:rPr>
                      <w:szCs w:val="21"/>
                    </w:rPr>
                    <w:alias w:val="流动资产合计"/>
                    <w:tag w:val="_GBC_f4f8c50bca534d98bb2d549a8d4923ec"/>
                    <w:id w:val="1510567446"/>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7CBE6007" w14:textId="77777777" w:rsidR="00DD3B26" w:rsidRDefault="00DD3B26" w:rsidP="00DD3B26">
                        <w:pPr>
                          <w:jc w:val="right"/>
                          <w:rPr>
                            <w:szCs w:val="21"/>
                          </w:rPr>
                        </w:pPr>
                        <w:r>
                          <w:rPr>
                            <w:szCs w:val="21"/>
                          </w:rPr>
                          <w:t>845,726,499.09</w:t>
                        </w:r>
                      </w:p>
                    </w:tc>
                  </w:sdtContent>
                </w:sdt>
              </w:tr>
              <w:tr w:rsidR="00DD3B26" w14:paraId="4032CE41"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2456A246" w14:textId="77777777" w:rsidR="00DD3B26" w:rsidRDefault="00DD3B26" w:rsidP="00DD3B26">
                    <w:pPr>
                      <w:rPr>
                        <w:szCs w:val="21"/>
                      </w:rPr>
                    </w:pPr>
                    <w:r>
                      <w:rPr>
                        <w:rFonts w:hint="eastAsia"/>
                        <w:b/>
                        <w:bCs/>
                        <w:szCs w:val="21"/>
                      </w:rPr>
                      <w:t>非流动资产：</w:t>
                    </w:r>
                  </w:p>
                </w:tc>
                <w:tc>
                  <w:tcPr>
                    <w:tcW w:w="3584" w:type="pct"/>
                    <w:gridSpan w:val="3"/>
                    <w:tcBorders>
                      <w:top w:val="outset" w:sz="6" w:space="0" w:color="auto"/>
                      <w:left w:val="outset" w:sz="6" w:space="0" w:color="auto"/>
                      <w:bottom w:val="outset" w:sz="6" w:space="0" w:color="auto"/>
                      <w:right w:val="outset" w:sz="6" w:space="0" w:color="auto"/>
                    </w:tcBorders>
                  </w:tcPr>
                  <w:p w14:paraId="2A9C1087" w14:textId="77777777" w:rsidR="00DD3B26" w:rsidRDefault="00DD3B26" w:rsidP="00DD3B26">
                    <w:pPr>
                      <w:rPr>
                        <w:color w:val="008000"/>
                        <w:szCs w:val="21"/>
                      </w:rPr>
                    </w:pPr>
                  </w:p>
                </w:tc>
              </w:tr>
              <w:tr w:rsidR="00DD3B26" w14:paraId="25CF4E61"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781F6AD4" w14:textId="77777777" w:rsidR="00DD3B26" w:rsidRDefault="00DD3B26" w:rsidP="00DD3B26">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1879461754"/>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68523156"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464619020"/>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343BA6DB" w14:textId="77777777" w:rsidR="00DD3B26" w:rsidRDefault="00DD3B26" w:rsidP="00DD3B26">
                        <w:pPr>
                          <w:jc w:val="right"/>
                          <w:rPr>
                            <w:szCs w:val="21"/>
                          </w:rPr>
                        </w:pPr>
                        <w:r>
                          <w:rPr>
                            <w:szCs w:val="21"/>
                          </w:rPr>
                          <w:t>533,859,542.51</w:t>
                        </w:r>
                      </w:p>
                    </w:tc>
                  </w:sdtContent>
                </w:sdt>
                <w:sdt>
                  <w:sdtPr>
                    <w:rPr>
                      <w:szCs w:val="21"/>
                    </w:rPr>
                    <w:alias w:val="可供出售金融资产"/>
                    <w:tag w:val="_GBC_5341340f0fe14b8a839b1f01a58e50b6"/>
                    <w:id w:val="779602182"/>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6F7CE7A3" w14:textId="77777777" w:rsidR="00DD3B26" w:rsidRDefault="00DD3B26" w:rsidP="00DD3B26">
                        <w:pPr>
                          <w:jc w:val="right"/>
                          <w:rPr>
                            <w:szCs w:val="21"/>
                          </w:rPr>
                        </w:pPr>
                        <w:r>
                          <w:rPr>
                            <w:szCs w:val="21"/>
                          </w:rPr>
                          <w:t>69,986,311.43</w:t>
                        </w:r>
                      </w:p>
                    </w:tc>
                  </w:sdtContent>
                </w:sdt>
              </w:tr>
              <w:tr w:rsidR="00DD3B26" w14:paraId="081615D8"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1CFEA3F3" w14:textId="77777777" w:rsidR="00DD3B26" w:rsidRDefault="00DD3B26" w:rsidP="00DD3B26">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340780474"/>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6FE46A68"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736758927"/>
                    <w:lock w:val="sdtLocked"/>
                    <w:showingPlcHdr/>
                  </w:sdtPr>
                  <w:sdtEndPr/>
                  <w:sdtContent>
                    <w:tc>
                      <w:tcPr>
                        <w:tcW w:w="1910" w:type="pct"/>
                        <w:tcBorders>
                          <w:top w:val="outset" w:sz="6" w:space="0" w:color="auto"/>
                          <w:left w:val="outset" w:sz="6" w:space="0" w:color="auto"/>
                          <w:bottom w:val="outset" w:sz="6" w:space="0" w:color="auto"/>
                          <w:right w:val="outset" w:sz="6" w:space="0" w:color="auto"/>
                        </w:tcBorders>
                      </w:tcPr>
                      <w:p w14:paraId="28D2FC69" w14:textId="748B78F2" w:rsidR="00DD3B26" w:rsidRDefault="00ED2BB4" w:rsidP="00DD3B26">
                        <w:pPr>
                          <w:jc w:val="right"/>
                          <w:rPr>
                            <w:szCs w:val="21"/>
                          </w:rPr>
                        </w:pPr>
                        <w:r>
                          <w:rPr>
                            <w:szCs w:val="21"/>
                          </w:rPr>
                          <w:t xml:space="preserve">     </w:t>
                        </w:r>
                      </w:p>
                    </w:tc>
                  </w:sdtContent>
                </w:sdt>
                <w:sdt>
                  <w:sdtPr>
                    <w:rPr>
                      <w:szCs w:val="21"/>
                    </w:rPr>
                    <w:alias w:val="持有至到期投资"/>
                    <w:tag w:val="_GBC_33c99522bf5b48fba942d034818c056c"/>
                    <w:id w:val="142165209"/>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412A1FE3" w14:textId="77777777" w:rsidR="00DD3B26" w:rsidRDefault="00DD3B26" w:rsidP="00DD3B26">
                        <w:pPr>
                          <w:jc w:val="right"/>
                          <w:rPr>
                            <w:szCs w:val="21"/>
                          </w:rPr>
                        </w:pPr>
                      </w:p>
                    </w:tc>
                  </w:sdtContent>
                </w:sdt>
              </w:tr>
              <w:tr w:rsidR="00DD3B26" w14:paraId="4636F57A"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250B2CB" w14:textId="77777777" w:rsidR="00DD3B26" w:rsidRDefault="00DD3B26" w:rsidP="00DD3B26">
                    <w:pPr>
                      <w:ind w:firstLineChars="100" w:firstLine="210"/>
                      <w:rPr>
                        <w:szCs w:val="21"/>
                      </w:rPr>
                    </w:pPr>
                    <w:r>
                      <w:rPr>
                        <w:rFonts w:hint="eastAsia"/>
                        <w:szCs w:val="21"/>
                      </w:rPr>
                      <w:t>长期应收款</w:t>
                    </w:r>
                  </w:p>
                </w:tc>
                <w:sdt>
                  <w:sdtPr>
                    <w:rPr>
                      <w:szCs w:val="21"/>
                    </w:rPr>
                    <w:alias w:val="附注_长期应收款"/>
                    <w:tag w:val="_GBC_c65fd7d5aa934ba0b84763f6c260b984"/>
                    <w:id w:val="-1620143919"/>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CE7FFD7"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191078179"/>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6B4EE319" w14:textId="77777777" w:rsidR="00DD3B26" w:rsidRDefault="00DD3B26" w:rsidP="00DD3B26">
                        <w:pPr>
                          <w:jc w:val="right"/>
                          <w:rPr>
                            <w:szCs w:val="21"/>
                          </w:rPr>
                        </w:pPr>
                      </w:p>
                    </w:tc>
                  </w:sdtContent>
                </w:sdt>
                <w:sdt>
                  <w:sdtPr>
                    <w:rPr>
                      <w:szCs w:val="21"/>
                    </w:rPr>
                    <w:alias w:val="长期应收款"/>
                    <w:tag w:val="_GBC_744a54e311a2491ab5fc1b50bf585ae5"/>
                    <w:id w:val="1460843266"/>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4C6B29FF" w14:textId="77777777" w:rsidR="00DD3B26" w:rsidRDefault="00DD3B26" w:rsidP="00DD3B26">
                        <w:pPr>
                          <w:jc w:val="right"/>
                          <w:rPr>
                            <w:szCs w:val="21"/>
                          </w:rPr>
                        </w:pPr>
                      </w:p>
                    </w:tc>
                  </w:sdtContent>
                </w:sdt>
              </w:tr>
              <w:tr w:rsidR="00DD3B26" w14:paraId="0D6ECEF4"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45741AFE" w14:textId="77777777" w:rsidR="00DD3B26" w:rsidRDefault="00DD3B26" w:rsidP="00DD3B26">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1350554668"/>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123C5BAA"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1144815452"/>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309556FC" w14:textId="77777777" w:rsidR="00DD3B26" w:rsidRDefault="00DD3B26" w:rsidP="00DD3B26">
                        <w:pPr>
                          <w:jc w:val="right"/>
                          <w:rPr>
                            <w:szCs w:val="21"/>
                          </w:rPr>
                        </w:pPr>
                        <w:r>
                          <w:rPr>
                            <w:szCs w:val="21"/>
                          </w:rPr>
                          <w:t>1,529,997,930.25</w:t>
                        </w:r>
                      </w:p>
                    </w:tc>
                  </w:sdtContent>
                </w:sdt>
                <w:sdt>
                  <w:sdtPr>
                    <w:rPr>
                      <w:szCs w:val="21"/>
                    </w:rPr>
                    <w:alias w:val="长期股权投资"/>
                    <w:tag w:val="_GBC_e86a9adc5e1c44238b65065270363c5c"/>
                    <w:id w:val="1665286981"/>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6C36CD4C" w14:textId="77777777" w:rsidR="00DD3B26" w:rsidRDefault="00DD3B26" w:rsidP="00DD3B26">
                        <w:pPr>
                          <w:jc w:val="right"/>
                          <w:rPr>
                            <w:szCs w:val="21"/>
                          </w:rPr>
                        </w:pPr>
                        <w:r>
                          <w:rPr>
                            <w:szCs w:val="21"/>
                          </w:rPr>
                          <w:t>614,717,930.25</w:t>
                        </w:r>
                      </w:p>
                    </w:tc>
                  </w:sdtContent>
                </w:sdt>
              </w:tr>
              <w:tr w:rsidR="00DD3B26" w14:paraId="346F4A8C"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F06214F" w14:textId="77777777" w:rsidR="00DD3B26" w:rsidRDefault="00DD3B26" w:rsidP="00DD3B26">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48536070"/>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5938B627"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2099675813"/>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6FB0EA14" w14:textId="77777777" w:rsidR="00DD3B26" w:rsidRDefault="00DD3B26" w:rsidP="00DD3B26">
                        <w:pPr>
                          <w:jc w:val="right"/>
                          <w:rPr>
                            <w:szCs w:val="21"/>
                          </w:rPr>
                        </w:pPr>
                        <w:r>
                          <w:rPr>
                            <w:szCs w:val="21"/>
                          </w:rPr>
                          <w:t>112,313,423.33</w:t>
                        </w:r>
                      </w:p>
                    </w:tc>
                  </w:sdtContent>
                </w:sdt>
                <w:sdt>
                  <w:sdtPr>
                    <w:rPr>
                      <w:szCs w:val="21"/>
                    </w:rPr>
                    <w:alias w:val="投资性房地产"/>
                    <w:tag w:val="_GBC_7c5a60fed82540d4b903c56194495854"/>
                    <w:id w:val="1594354624"/>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71110164" w14:textId="77777777" w:rsidR="00DD3B26" w:rsidRDefault="00DD3B26" w:rsidP="00DD3B26">
                        <w:pPr>
                          <w:jc w:val="right"/>
                          <w:rPr>
                            <w:szCs w:val="21"/>
                          </w:rPr>
                        </w:pPr>
                        <w:r>
                          <w:rPr>
                            <w:szCs w:val="21"/>
                          </w:rPr>
                          <w:t>113,866,874.80</w:t>
                        </w:r>
                      </w:p>
                    </w:tc>
                  </w:sdtContent>
                </w:sdt>
              </w:tr>
              <w:tr w:rsidR="00DD3B26" w14:paraId="075E49FF"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2C8BA205" w14:textId="77777777" w:rsidR="00DD3B26" w:rsidRDefault="00DD3B26" w:rsidP="00DD3B26">
                    <w:pPr>
                      <w:ind w:firstLineChars="100" w:firstLine="210"/>
                      <w:rPr>
                        <w:szCs w:val="21"/>
                      </w:rPr>
                    </w:pPr>
                    <w:r>
                      <w:rPr>
                        <w:rFonts w:hint="eastAsia"/>
                        <w:szCs w:val="21"/>
                      </w:rPr>
                      <w:t>固定资产</w:t>
                    </w:r>
                  </w:p>
                </w:tc>
                <w:sdt>
                  <w:sdtPr>
                    <w:rPr>
                      <w:szCs w:val="21"/>
                    </w:rPr>
                    <w:alias w:val="附注_固定资产净额"/>
                    <w:tag w:val="_GBC_f770983437e54c62a1a39146cae7e62e"/>
                    <w:id w:val="-1734146571"/>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03D36666"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951093176"/>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600BFC98" w14:textId="77777777" w:rsidR="00DD3B26" w:rsidRDefault="00DD3B26" w:rsidP="00DD3B26">
                        <w:pPr>
                          <w:jc w:val="right"/>
                          <w:rPr>
                            <w:szCs w:val="21"/>
                          </w:rPr>
                        </w:pPr>
                        <w:r>
                          <w:rPr>
                            <w:szCs w:val="21"/>
                          </w:rPr>
                          <w:t>213,058,524.94</w:t>
                        </w:r>
                      </w:p>
                    </w:tc>
                  </w:sdtContent>
                </w:sdt>
                <w:sdt>
                  <w:sdtPr>
                    <w:rPr>
                      <w:szCs w:val="21"/>
                    </w:rPr>
                    <w:alias w:val="固定资产净额"/>
                    <w:tag w:val="_GBC_d9d62366ef5246e08645bf47353d1c05"/>
                    <w:id w:val="-1374069769"/>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46E62D22" w14:textId="77777777" w:rsidR="00DD3B26" w:rsidRDefault="00DD3B26" w:rsidP="00DD3B26">
                        <w:pPr>
                          <w:jc w:val="right"/>
                          <w:rPr>
                            <w:szCs w:val="21"/>
                          </w:rPr>
                        </w:pPr>
                        <w:r>
                          <w:rPr>
                            <w:szCs w:val="21"/>
                          </w:rPr>
                          <w:t>221,350,999.83</w:t>
                        </w:r>
                      </w:p>
                    </w:tc>
                  </w:sdtContent>
                </w:sdt>
              </w:tr>
              <w:tr w:rsidR="00DD3B26" w14:paraId="74C95EDD"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47496A8B" w14:textId="77777777" w:rsidR="00DD3B26" w:rsidRDefault="00DD3B26" w:rsidP="00DD3B26">
                    <w:pPr>
                      <w:ind w:firstLineChars="100" w:firstLine="210"/>
                      <w:rPr>
                        <w:szCs w:val="21"/>
                      </w:rPr>
                    </w:pPr>
                    <w:r>
                      <w:rPr>
                        <w:rFonts w:hint="eastAsia"/>
                        <w:szCs w:val="21"/>
                      </w:rPr>
                      <w:t>在建工程</w:t>
                    </w:r>
                  </w:p>
                </w:tc>
                <w:sdt>
                  <w:sdtPr>
                    <w:rPr>
                      <w:szCs w:val="21"/>
                    </w:rPr>
                    <w:alias w:val="附注_在建工程"/>
                    <w:tag w:val="_GBC_3534fcea8dc44ad39ffb2b96b5fbc358"/>
                    <w:id w:val="1859840983"/>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66892518"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234760118"/>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3660F850" w14:textId="77777777" w:rsidR="00DD3B26" w:rsidRDefault="00DD3B26" w:rsidP="00DD3B26">
                        <w:pPr>
                          <w:jc w:val="right"/>
                          <w:rPr>
                            <w:szCs w:val="21"/>
                          </w:rPr>
                        </w:pPr>
                      </w:p>
                    </w:tc>
                  </w:sdtContent>
                </w:sdt>
                <w:sdt>
                  <w:sdtPr>
                    <w:rPr>
                      <w:szCs w:val="21"/>
                    </w:rPr>
                    <w:alias w:val="在建工程"/>
                    <w:tag w:val="_GBC_45d5593c3eb045e9970e284ed08257b2"/>
                    <w:id w:val="-988085507"/>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4122F2CC" w14:textId="77777777" w:rsidR="00DD3B26" w:rsidRDefault="00DD3B26" w:rsidP="00DD3B26">
                        <w:pPr>
                          <w:jc w:val="right"/>
                          <w:rPr>
                            <w:szCs w:val="21"/>
                          </w:rPr>
                        </w:pPr>
                      </w:p>
                    </w:tc>
                  </w:sdtContent>
                </w:sdt>
              </w:tr>
              <w:tr w:rsidR="00DD3B26" w14:paraId="0E24CEEF"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C492D8F" w14:textId="77777777" w:rsidR="00DD3B26" w:rsidRDefault="00DD3B26" w:rsidP="00DD3B26">
                    <w:pPr>
                      <w:ind w:firstLineChars="100" w:firstLine="210"/>
                      <w:rPr>
                        <w:szCs w:val="21"/>
                      </w:rPr>
                    </w:pPr>
                    <w:r>
                      <w:rPr>
                        <w:rFonts w:hint="eastAsia"/>
                        <w:szCs w:val="21"/>
                      </w:rPr>
                      <w:t>工程物资</w:t>
                    </w:r>
                  </w:p>
                </w:tc>
                <w:sdt>
                  <w:sdtPr>
                    <w:rPr>
                      <w:szCs w:val="21"/>
                    </w:rPr>
                    <w:alias w:val="附注_工程物资"/>
                    <w:tag w:val="_GBC_8f7edf330aec48aabf1e0f884660dc06"/>
                    <w:id w:val="-172485650"/>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4E65A8BB"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842461501"/>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2D06E96C" w14:textId="77777777" w:rsidR="00DD3B26" w:rsidRDefault="00DD3B26" w:rsidP="00DD3B26">
                        <w:pPr>
                          <w:jc w:val="right"/>
                          <w:rPr>
                            <w:szCs w:val="21"/>
                          </w:rPr>
                        </w:pPr>
                      </w:p>
                    </w:tc>
                  </w:sdtContent>
                </w:sdt>
                <w:sdt>
                  <w:sdtPr>
                    <w:rPr>
                      <w:szCs w:val="21"/>
                    </w:rPr>
                    <w:alias w:val="工程物资"/>
                    <w:tag w:val="_GBC_1503771aa11e45c1bbcbf2ad34c5f22d"/>
                    <w:id w:val="-1867051906"/>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7D35A5C1" w14:textId="77777777" w:rsidR="00DD3B26" w:rsidRDefault="00DD3B26" w:rsidP="00DD3B26">
                        <w:pPr>
                          <w:jc w:val="right"/>
                          <w:rPr>
                            <w:szCs w:val="21"/>
                          </w:rPr>
                        </w:pPr>
                      </w:p>
                    </w:tc>
                  </w:sdtContent>
                </w:sdt>
              </w:tr>
              <w:tr w:rsidR="00DD3B26" w14:paraId="4000FE53"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35235701" w14:textId="77777777" w:rsidR="00DD3B26" w:rsidRDefault="00DD3B26" w:rsidP="00DD3B26">
                    <w:pPr>
                      <w:ind w:firstLineChars="100" w:firstLine="210"/>
                      <w:rPr>
                        <w:szCs w:val="21"/>
                      </w:rPr>
                    </w:pPr>
                    <w:r>
                      <w:rPr>
                        <w:rFonts w:hint="eastAsia"/>
                        <w:szCs w:val="21"/>
                      </w:rPr>
                      <w:lastRenderedPageBreak/>
                      <w:t>固定资产清理</w:t>
                    </w:r>
                  </w:p>
                </w:tc>
                <w:sdt>
                  <w:sdtPr>
                    <w:rPr>
                      <w:szCs w:val="21"/>
                    </w:rPr>
                    <w:alias w:val="附注_固定资产清理"/>
                    <w:tag w:val="_GBC_6b38a36b34c24c33876e5eab295bd699"/>
                    <w:id w:val="-1765219937"/>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27CD9356"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233985251"/>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149A1925" w14:textId="77777777" w:rsidR="00DD3B26" w:rsidRDefault="00DD3B26" w:rsidP="00DD3B26">
                        <w:pPr>
                          <w:jc w:val="right"/>
                          <w:rPr>
                            <w:szCs w:val="21"/>
                          </w:rPr>
                        </w:pPr>
                      </w:p>
                    </w:tc>
                  </w:sdtContent>
                </w:sdt>
                <w:sdt>
                  <w:sdtPr>
                    <w:rPr>
                      <w:szCs w:val="21"/>
                    </w:rPr>
                    <w:alias w:val="固定资产清理"/>
                    <w:tag w:val="_GBC_a5925a56ee914b4b9c55421134663c20"/>
                    <w:id w:val="-605113197"/>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76C35E2E" w14:textId="77777777" w:rsidR="00DD3B26" w:rsidRDefault="00DD3B26" w:rsidP="00DD3B26">
                        <w:pPr>
                          <w:jc w:val="right"/>
                          <w:rPr>
                            <w:szCs w:val="21"/>
                          </w:rPr>
                        </w:pPr>
                      </w:p>
                    </w:tc>
                  </w:sdtContent>
                </w:sdt>
              </w:tr>
              <w:tr w:rsidR="00DD3B26" w14:paraId="3CA112E0"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01299A7C" w14:textId="77777777" w:rsidR="00DD3B26" w:rsidRDefault="00DD3B26" w:rsidP="00DD3B26">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900671601"/>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341842D7"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275262922"/>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21C90A00" w14:textId="77777777" w:rsidR="00DD3B26" w:rsidRDefault="00DD3B26" w:rsidP="00DD3B26">
                        <w:pPr>
                          <w:jc w:val="right"/>
                          <w:rPr>
                            <w:szCs w:val="21"/>
                          </w:rPr>
                        </w:pPr>
                      </w:p>
                    </w:tc>
                  </w:sdtContent>
                </w:sdt>
                <w:sdt>
                  <w:sdtPr>
                    <w:rPr>
                      <w:szCs w:val="21"/>
                    </w:rPr>
                    <w:alias w:val="生产性生物资产"/>
                    <w:tag w:val="_GBC_b69dff5116fa49a586292a5688a463a9"/>
                    <w:id w:val="-978926272"/>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38916373" w14:textId="77777777" w:rsidR="00DD3B26" w:rsidRDefault="00DD3B26" w:rsidP="00DD3B26">
                        <w:pPr>
                          <w:jc w:val="right"/>
                          <w:rPr>
                            <w:szCs w:val="21"/>
                          </w:rPr>
                        </w:pPr>
                      </w:p>
                    </w:tc>
                  </w:sdtContent>
                </w:sdt>
              </w:tr>
              <w:tr w:rsidR="00DD3B26" w14:paraId="15C7E9A7"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0A5DE050" w14:textId="77777777" w:rsidR="00DD3B26" w:rsidRDefault="00DD3B26" w:rsidP="00DD3B26">
                    <w:pPr>
                      <w:ind w:firstLineChars="100" w:firstLine="210"/>
                      <w:rPr>
                        <w:szCs w:val="21"/>
                      </w:rPr>
                    </w:pPr>
                    <w:r>
                      <w:rPr>
                        <w:rFonts w:hint="eastAsia"/>
                        <w:szCs w:val="21"/>
                      </w:rPr>
                      <w:t>油气资产</w:t>
                    </w:r>
                  </w:p>
                </w:tc>
                <w:sdt>
                  <w:sdtPr>
                    <w:rPr>
                      <w:szCs w:val="21"/>
                    </w:rPr>
                    <w:alias w:val="附注_油气资产"/>
                    <w:tag w:val="_GBC_40e8fcb6c29b4549b829166accbc875b"/>
                    <w:id w:val="-1663001580"/>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4E7314BC"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116293454"/>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2FEF4890" w14:textId="77777777" w:rsidR="00DD3B26" w:rsidRDefault="00DD3B26" w:rsidP="00DD3B26">
                        <w:pPr>
                          <w:jc w:val="right"/>
                          <w:rPr>
                            <w:szCs w:val="21"/>
                          </w:rPr>
                        </w:pPr>
                      </w:p>
                    </w:tc>
                  </w:sdtContent>
                </w:sdt>
                <w:sdt>
                  <w:sdtPr>
                    <w:rPr>
                      <w:szCs w:val="21"/>
                    </w:rPr>
                    <w:alias w:val="油气资产"/>
                    <w:tag w:val="_GBC_35738d85af4a47729ac48ba76a9305d7"/>
                    <w:id w:val="-1795590622"/>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09BF951B" w14:textId="77777777" w:rsidR="00DD3B26" w:rsidRDefault="00DD3B26" w:rsidP="00DD3B26">
                        <w:pPr>
                          <w:jc w:val="right"/>
                          <w:rPr>
                            <w:szCs w:val="21"/>
                          </w:rPr>
                        </w:pPr>
                      </w:p>
                    </w:tc>
                  </w:sdtContent>
                </w:sdt>
              </w:tr>
              <w:tr w:rsidR="00DD3B26" w14:paraId="24A8DFE5"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315B7207" w14:textId="77777777" w:rsidR="00DD3B26" w:rsidRDefault="00DD3B26" w:rsidP="00DD3B26">
                    <w:pPr>
                      <w:ind w:firstLineChars="100" w:firstLine="210"/>
                      <w:rPr>
                        <w:szCs w:val="21"/>
                      </w:rPr>
                    </w:pPr>
                    <w:r>
                      <w:rPr>
                        <w:rFonts w:hint="eastAsia"/>
                        <w:szCs w:val="21"/>
                      </w:rPr>
                      <w:t>无形资产</w:t>
                    </w:r>
                  </w:p>
                </w:tc>
                <w:sdt>
                  <w:sdtPr>
                    <w:rPr>
                      <w:szCs w:val="21"/>
                    </w:rPr>
                    <w:alias w:val="附注_无形资产"/>
                    <w:tag w:val="_GBC_a53bbc966bb248078dda5b56f81182c3"/>
                    <w:id w:val="1419839552"/>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1C323F87"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731389962"/>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4EBBCE5F" w14:textId="77777777" w:rsidR="00DD3B26" w:rsidRDefault="00DD3B26" w:rsidP="00DD3B26">
                        <w:pPr>
                          <w:jc w:val="right"/>
                          <w:rPr>
                            <w:szCs w:val="21"/>
                          </w:rPr>
                        </w:pPr>
                        <w:r>
                          <w:rPr>
                            <w:szCs w:val="21"/>
                          </w:rPr>
                          <w:t>47,453,305.48</w:t>
                        </w:r>
                      </w:p>
                    </w:tc>
                  </w:sdtContent>
                </w:sdt>
                <w:sdt>
                  <w:sdtPr>
                    <w:rPr>
                      <w:szCs w:val="21"/>
                    </w:rPr>
                    <w:alias w:val="无形资产"/>
                    <w:tag w:val="_GBC_b2750a6462204b788f71c62a4cf6bb6f"/>
                    <w:id w:val="1560753666"/>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15E8F26C" w14:textId="77777777" w:rsidR="00DD3B26" w:rsidRDefault="00DD3B26" w:rsidP="00DD3B26">
                        <w:pPr>
                          <w:jc w:val="right"/>
                          <w:rPr>
                            <w:szCs w:val="21"/>
                          </w:rPr>
                        </w:pPr>
                        <w:r>
                          <w:rPr>
                            <w:szCs w:val="21"/>
                          </w:rPr>
                          <w:t>48,929,628.32</w:t>
                        </w:r>
                      </w:p>
                    </w:tc>
                  </w:sdtContent>
                </w:sdt>
              </w:tr>
              <w:tr w:rsidR="00DD3B26" w14:paraId="7234736F"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7DA212AE" w14:textId="77777777" w:rsidR="00DD3B26" w:rsidRDefault="00DD3B26" w:rsidP="00DD3B26">
                    <w:pPr>
                      <w:ind w:firstLineChars="100" w:firstLine="210"/>
                      <w:rPr>
                        <w:szCs w:val="21"/>
                      </w:rPr>
                    </w:pPr>
                    <w:r>
                      <w:rPr>
                        <w:rFonts w:hint="eastAsia"/>
                        <w:szCs w:val="21"/>
                      </w:rPr>
                      <w:t>开发支出</w:t>
                    </w:r>
                  </w:p>
                </w:tc>
                <w:sdt>
                  <w:sdtPr>
                    <w:rPr>
                      <w:szCs w:val="21"/>
                    </w:rPr>
                    <w:alias w:val="附注_开发支出"/>
                    <w:tag w:val="_GBC_7c9160e876604be2848491bf9285f14f"/>
                    <w:id w:val="1301732142"/>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4DB389C8"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615527840"/>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7BB99F22" w14:textId="77777777" w:rsidR="00DD3B26" w:rsidRDefault="00DD3B26" w:rsidP="00DD3B26">
                        <w:pPr>
                          <w:jc w:val="right"/>
                          <w:rPr>
                            <w:szCs w:val="21"/>
                          </w:rPr>
                        </w:pPr>
                      </w:p>
                    </w:tc>
                  </w:sdtContent>
                </w:sdt>
                <w:sdt>
                  <w:sdtPr>
                    <w:rPr>
                      <w:szCs w:val="21"/>
                    </w:rPr>
                    <w:alias w:val="开发支出"/>
                    <w:tag w:val="_GBC_3dadda8b62a046e0ac4da7696adafa47"/>
                    <w:id w:val="749005339"/>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1B1AE79F" w14:textId="77777777" w:rsidR="00DD3B26" w:rsidRDefault="00DD3B26" w:rsidP="00DD3B26">
                        <w:pPr>
                          <w:jc w:val="right"/>
                          <w:rPr>
                            <w:szCs w:val="21"/>
                          </w:rPr>
                        </w:pPr>
                      </w:p>
                    </w:tc>
                  </w:sdtContent>
                </w:sdt>
              </w:tr>
              <w:tr w:rsidR="00DD3B26" w14:paraId="4B415263"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13D5DC3" w14:textId="77777777" w:rsidR="00DD3B26" w:rsidRDefault="00DD3B26" w:rsidP="00DD3B26">
                    <w:pPr>
                      <w:ind w:firstLineChars="100" w:firstLine="210"/>
                      <w:rPr>
                        <w:szCs w:val="21"/>
                      </w:rPr>
                    </w:pPr>
                    <w:r>
                      <w:rPr>
                        <w:rFonts w:hint="eastAsia"/>
                        <w:szCs w:val="21"/>
                      </w:rPr>
                      <w:t>商誉</w:t>
                    </w:r>
                  </w:p>
                </w:tc>
                <w:sdt>
                  <w:sdtPr>
                    <w:rPr>
                      <w:szCs w:val="21"/>
                    </w:rPr>
                    <w:alias w:val="附注_商誉"/>
                    <w:tag w:val="_GBC_996631bcef4646429856ee6382ee04f9"/>
                    <w:id w:val="1964616245"/>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0A42E62C"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商誉"/>
                    <w:tag w:val="_GBC_fcd47c77e0e249fab148a27ce843bd1a"/>
                    <w:id w:val="683640437"/>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4384E1C7" w14:textId="77777777" w:rsidR="00DD3B26" w:rsidRDefault="00DD3B26" w:rsidP="00DD3B26">
                        <w:pPr>
                          <w:jc w:val="right"/>
                          <w:rPr>
                            <w:szCs w:val="21"/>
                          </w:rPr>
                        </w:pPr>
                      </w:p>
                    </w:tc>
                  </w:sdtContent>
                </w:sdt>
                <w:sdt>
                  <w:sdtPr>
                    <w:rPr>
                      <w:szCs w:val="21"/>
                    </w:rPr>
                    <w:alias w:val="商誉"/>
                    <w:tag w:val="_GBC_e5b22cbd0e98438cb2caa782ac3183d8"/>
                    <w:id w:val="-2034949371"/>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BD6672F" w14:textId="77777777" w:rsidR="00DD3B26" w:rsidRDefault="00DD3B26" w:rsidP="00DD3B26">
                        <w:pPr>
                          <w:jc w:val="right"/>
                          <w:rPr>
                            <w:szCs w:val="21"/>
                          </w:rPr>
                        </w:pPr>
                      </w:p>
                    </w:tc>
                  </w:sdtContent>
                </w:sdt>
              </w:tr>
              <w:tr w:rsidR="00DD3B26" w14:paraId="0FBD688E"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2402716A" w14:textId="77777777" w:rsidR="00DD3B26" w:rsidRDefault="00DD3B26" w:rsidP="00DD3B26">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767777175"/>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0CC5B3FF"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1541091578"/>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1796F1DD" w14:textId="77777777" w:rsidR="00DD3B26" w:rsidRDefault="00DD3B26" w:rsidP="00DD3B26">
                        <w:pPr>
                          <w:jc w:val="right"/>
                          <w:rPr>
                            <w:szCs w:val="21"/>
                          </w:rPr>
                        </w:pPr>
                        <w:r>
                          <w:rPr>
                            <w:szCs w:val="21"/>
                          </w:rPr>
                          <w:t>228,375.00</w:t>
                        </w:r>
                      </w:p>
                    </w:tc>
                  </w:sdtContent>
                </w:sdt>
                <w:sdt>
                  <w:sdtPr>
                    <w:rPr>
                      <w:szCs w:val="21"/>
                    </w:rPr>
                    <w:alias w:val="长期待摊费用"/>
                    <w:tag w:val="_GBC_84ab0c8ff59a46af91f21d565a1f388c"/>
                    <w:id w:val="1100992233"/>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14C975EB" w14:textId="77777777" w:rsidR="00DD3B26" w:rsidRDefault="00DD3B26" w:rsidP="00DD3B26">
                        <w:pPr>
                          <w:jc w:val="right"/>
                          <w:rPr>
                            <w:szCs w:val="21"/>
                          </w:rPr>
                        </w:pPr>
                        <w:r>
                          <w:rPr>
                            <w:szCs w:val="21"/>
                          </w:rPr>
                          <w:t>241,875.00</w:t>
                        </w:r>
                      </w:p>
                    </w:tc>
                  </w:sdtContent>
                </w:sdt>
              </w:tr>
              <w:tr w:rsidR="00DD3B26" w14:paraId="6E1D12E7"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7060BB31" w14:textId="77777777" w:rsidR="00DD3B26" w:rsidRDefault="00DD3B26" w:rsidP="00DD3B26">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776600623"/>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49FA3C10"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340596384"/>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1FDF15FE" w14:textId="77777777" w:rsidR="00DD3B26" w:rsidRDefault="00DD3B26" w:rsidP="00DD3B26">
                        <w:pPr>
                          <w:jc w:val="right"/>
                          <w:rPr>
                            <w:szCs w:val="21"/>
                          </w:rPr>
                        </w:pPr>
                        <w:r>
                          <w:rPr>
                            <w:szCs w:val="21"/>
                          </w:rPr>
                          <w:t>64,868,300.50</w:t>
                        </w:r>
                      </w:p>
                    </w:tc>
                  </w:sdtContent>
                </w:sdt>
                <w:sdt>
                  <w:sdtPr>
                    <w:rPr>
                      <w:szCs w:val="21"/>
                    </w:rPr>
                    <w:alias w:val="递延税款借项合计"/>
                    <w:tag w:val="_GBC_8d9e1285d2274832b97490ae9be0ce31"/>
                    <w:id w:val="916066849"/>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4C5B857E" w14:textId="77777777" w:rsidR="00DD3B26" w:rsidRDefault="00DD3B26" w:rsidP="00DD3B26">
                        <w:pPr>
                          <w:jc w:val="right"/>
                          <w:rPr>
                            <w:szCs w:val="21"/>
                          </w:rPr>
                        </w:pPr>
                        <w:r>
                          <w:rPr>
                            <w:szCs w:val="21"/>
                          </w:rPr>
                          <w:t>5,120,768.75</w:t>
                        </w:r>
                      </w:p>
                    </w:tc>
                  </w:sdtContent>
                </w:sdt>
              </w:tr>
              <w:tr w:rsidR="00DD3B26" w14:paraId="49A6ECCA"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C6B29D7" w14:textId="77777777" w:rsidR="00DD3B26" w:rsidRDefault="00DD3B26" w:rsidP="00DD3B26">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632474130"/>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66311C1B"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902263232"/>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05103385" w14:textId="77777777" w:rsidR="00DD3B26" w:rsidRDefault="00DD3B26" w:rsidP="00DD3B26">
                        <w:pPr>
                          <w:jc w:val="right"/>
                          <w:rPr>
                            <w:szCs w:val="21"/>
                          </w:rPr>
                        </w:pPr>
                        <w:r>
                          <w:rPr>
                            <w:szCs w:val="21"/>
                          </w:rPr>
                          <w:t xml:space="preserve">                 -   </w:t>
                        </w:r>
                      </w:p>
                    </w:tc>
                  </w:sdtContent>
                </w:sdt>
                <w:sdt>
                  <w:sdtPr>
                    <w:rPr>
                      <w:szCs w:val="21"/>
                    </w:rPr>
                    <w:alias w:val="其他长期资产"/>
                    <w:tag w:val="_GBC_ad991823600d4db39f3023c1a9989c5c"/>
                    <w:id w:val="1039395118"/>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9952485" w14:textId="77777777" w:rsidR="00DD3B26" w:rsidRDefault="00DD3B26" w:rsidP="00DD3B26">
                        <w:pPr>
                          <w:jc w:val="right"/>
                          <w:rPr>
                            <w:szCs w:val="21"/>
                          </w:rPr>
                        </w:pPr>
                      </w:p>
                    </w:tc>
                  </w:sdtContent>
                </w:sdt>
              </w:tr>
              <w:tr w:rsidR="00DD3B26" w14:paraId="2A612B44"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23D6DF7F" w14:textId="77777777" w:rsidR="00DD3B26" w:rsidRDefault="00DD3B26" w:rsidP="00DD3B26">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107632817"/>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0548C403"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770622320"/>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53945565" w14:textId="77777777" w:rsidR="00DD3B26" w:rsidRDefault="00DD3B26" w:rsidP="00DD3B26">
                        <w:pPr>
                          <w:jc w:val="right"/>
                          <w:rPr>
                            <w:szCs w:val="21"/>
                          </w:rPr>
                        </w:pPr>
                        <w:r>
                          <w:rPr>
                            <w:szCs w:val="21"/>
                          </w:rPr>
                          <w:t>2,501,779,402.01</w:t>
                        </w:r>
                      </w:p>
                    </w:tc>
                  </w:sdtContent>
                </w:sdt>
                <w:sdt>
                  <w:sdtPr>
                    <w:rPr>
                      <w:szCs w:val="21"/>
                    </w:rPr>
                    <w:alias w:val="非流动资产合计"/>
                    <w:tag w:val="_GBC_945c186ec6624e529ee5dbb424f1ffef"/>
                    <w:id w:val="-1594699125"/>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7C9CE745" w14:textId="77777777" w:rsidR="00DD3B26" w:rsidRDefault="00DD3B26" w:rsidP="00DD3B26">
                        <w:pPr>
                          <w:jc w:val="right"/>
                          <w:rPr>
                            <w:szCs w:val="21"/>
                          </w:rPr>
                        </w:pPr>
                        <w:r>
                          <w:rPr>
                            <w:szCs w:val="21"/>
                          </w:rPr>
                          <w:t>1,074,214,388.38</w:t>
                        </w:r>
                      </w:p>
                    </w:tc>
                  </w:sdtContent>
                </w:sdt>
              </w:tr>
              <w:tr w:rsidR="00DD3B26" w14:paraId="1FE47243"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CC5AA70" w14:textId="77777777" w:rsidR="00DD3B26" w:rsidRDefault="00DD3B26" w:rsidP="00DD3B26">
                    <w:pPr>
                      <w:ind w:firstLineChars="300" w:firstLine="630"/>
                      <w:rPr>
                        <w:szCs w:val="21"/>
                      </w:rPr>
                    </w:pPr>
                    <w:r>
                      <w:rPr>
                        <w:rFonts w:hint="eastAsia"/>
                        <w:szCs w:val="21"/>
                      </w:rPr>
                      <w:t>资产总计</w:t>
                    </w:r>
                  </w:p>
                </w:tc>
                <w:sdt>
                  <w:sdtPr>
                    <w:rPr>
                      <w:szCs w:val="21"/>
                    </w:rPr>
                    <w:alias w:val="附注_资产总计"/>
                    <w:tag w:val="_GBC_95ec390a72724a9d87b1b8c6dfb7bf52"/>
                    <w:id w:val="-1975283758"/>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628899D"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969274354"/>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0C3440DA" w14:textId="77777777" w:rsidR="00DD3B26" w:rsidRDefault="00DD3B26" w:rsidP="00DD3B26">
                        <w:pPr>
                          <w:jc w:val="right"/>
                          <w:rPr>
                            <w:szCs w:val="21"/>
                          </w:rPr>
                        </w:pPr>
                        <w:r>
                          <w:rPr>
                            <w:szCs w:val="21"/>
                          </w:rPr>
                          <w:t>3,341,582,820.10</w:t>
                        </w:r>
                      </w:p>
                    </w:tc>
                  </w:sdtContent>
                </w:sdt>
                <w:sdt>
                  <w:sdtPr>
                    <w:rPr>
                      <w:szCs w:val="21"/>
                    </w:rPr>
                    <w:alias w:val="资产总计"/>
                    <w:tag w:val="_GBC_7e6ee69406d8433cb5b2c9cd103b2e38"/>
                    <w:id w:val="-1023480507"/>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4BA8A590" w14:textId="77777777" w:rsidR="00DD3B26" w:rsidRDefault="00DD3B26" w:rsidP="00DD3B26">
                        <w:pPr>
                          <w:jc w:val="right"/>
                          <w:rPr>
                            <w:szCs w:val="21"/>
                          </w:rPr>
                        </w:pPr>
                        <w:r>
                          <w:rPr>
                            <w:szCs w:val="21"/>
                          </w:rPr>
                          <w:t>1,919,940,887.47</w:t>
                        </w:r>
                      </w:p>
                    </w:tc>
                  </w:sdtContent>
                </w:sdt>
              </w:tr>
              <w:tr w:rsidR="00DD3B26" w14:paraId="6A227311"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1A002BDD" w14:textId="77777777" w:rsidR="00DD3B26" w:rsidRDefault="00DD3B26" w:rsidP="00DD3B26">
                    <w:pPr>
                      <w:rPr>
                        <w:szCs w:val="21"/>
                      </w:rPr>
                    </w:pPr>
                    <w:r>
                      <w:rPr>
                        <w:rFonts w:hint="eastAsia"/>
                        <w:b/>
                        <w:bCs/>
                        <w:szCs w:val="21"/>
                      </w:rPr>
                      <w:t>流动负债：</w:t>
                    </w:r>
                  </w:p>
                </w:tc>
                <w:tc>
                  <w:tcPr>
                    <w:tcW w:w="3584" w:type="pct"/>
                    <w:gridSpan w:val="3"/>
                    <w:tcBorders>
                      <w:top w:val="outset" w:sz="6" w:space="0" w:color="auto"/>
                      <w:left w:val="outset" w:sz="6" w:space="0" w:color="auto"/>
                      <w:bottom w:val="outset" w:sz="6" w:space="0" w:color="auto"/>
                      <w:right w:val="outset" w:sz="6" w:space="0" w:color="auto"/>
                    </w:tcBorders>
                  </w:tcPr>
                  <w:p w14:paraId="139F879E" w14:textId="77777777" w:rsidR="00DD3B26" w:rsidRDefault="00DD3B26" w:rsidP="00DD3B26">
                    <w:pPr>
                      <w:rPr>
                        <w:color w:val="008000"/>
                        <w:szCs w:val="21"/>
                      </w:rPr>
                    </w:pPr>
                  </w:p>
                </w:tc>
              </w:tr>
              <w:tr w:rsidR="00DD3B26" w14:paraId="3F0B6A79"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46A535A2" w14:textId="77777777" w:rsidR="00DD3B26" w:rsidRDefault="00DD3B26" w:rsidP="00DD3B26">
                    <w:pPr>
                      <w:ind w:firstLineChars="100" w:firstLine="210"/>
                      <w:rPr>
                        <w:szCs w:val="21"/>
                      </w:rPr>
                    </w:pPr>
                    <w:r>
                      <w:rPr>
                        <w:rFonts w:hint="eastAsia"/>
                        <w:szCs w:val="21"/>
                      </w:rPr>
                      <w:t>短期借款</w:t>
                    </w:r>
                  </w:p>
                </w:tc>
                <w:sdt>
                  <w:sdtPr>
                    <w:rPr>
                      <w:szCs w:val="21"/>
                    </w:rPr>
                    <w:alias w:val="附注_短期借款"/>
                    <w:tag w:val="_GBC_3ed4a6690d8f4082b88d4ddbcbd79fcc"/>
                    <w:id w:val="-548065014"/>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4B075541"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873985111"/>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735E6A70" w14:textId="77777777" w:rsidR="00DD3B26" w:rsidRDefault="00DD3B26" w:rsidP="00DD3B26">
                        <w:pPr>
                          <w:jc w:val="right"/>
                          <w:rPr>
                            <w:szCs w:val="21"/>
                          </w:rPr>
                        </w:pPr>
                        <w:r>
                          <w:rPr>
                            <w:szCs w:val="21"/>
                          </w:rPr>
                          <w:t>195,000,000.00</w:t>
                        </w:r>
                      </w:p>
                    </w:tc>
                  </w:sdtContent>
                </w:sdt>
                <w:sdt>
                  <w:sdtPr>
                    <w:rPr>
                      <w:szCs w:val="21"/>
                    </w:rPr>
                    <w:alias w:val="短期借款"/>
                    <w:tag w:val="_GBC_538c48ce306949cab758e44112b520b3"/>
                    <w:id w:val="1040402298"/>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08264400" w14:textId="77777777" w:rsidR="00DD3B26" w:rsidRDefault="00DD3B26" w:rsidP="00DD3B26">
                        <w:pPr>
                          <w:jc w:val="right"/>
                          <w:rPr>
                            <w:szCs w:val="21"/>
                          </w:rPr>
                        </w:pPr>
                        <w:r>
                          <w:rPr>
                            <w:szCs w:val="21"/>
                          </w:rPr>
                          <w:t>262,000,000.00</w:t>
                        </w:r>
                      </w:p>
                    </w:tc>
                  </w:sdtContent>
                </w:sdt>
              </w:tr>
              <w:tr w:rsidR="00DD3B26" w14:paraId="39CECD49"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34007FD2" w14:textId="77777777" w:rsidR="00DD3B26" w:rsidRDefault="00DD3B26" w:rsidP="00DD3B26">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966304908"/>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1234694B" w14:textId="77777777" w:rsidR="00DD3B26" w:rsidRDefault="00DD3B26" w:rsidP="00DD3B26">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1390604683"/>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7FB81917" w14:textId="77777777" w:rsidR="00DD3B26" w:rsidRDefault="00DD3B26" w:rsidP="00DD3B26">
                        <w:pPr>
                          <w:jc w:val="right"/>
                          <w:rPr>
                            <w:szCs w:val="21"/>
                          </w:rPr>
                        </w:pPr>
                      </w:p>
                    </w:tc>
                  </w:sdtContent>
                </w:sdt>
                <w:sdt>
                  <w:sdtPr>
                    <w:rPr>
                      <w:szCs w:val="21"/>
                    </w:rPr>
                    <w:alias w:val="以公允价值计量且其变动计入当期损益的金融负债"/>
                    <w:tag w:val="_GBC_c540c775810040659af4dd5e7921db15"/>
                    <w:id w:val="-616288146"/>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4A7860F" w14:textId="77777777" w:rsidR="00DD3B26" w:rsidRDefault="00DD3B26" w:rsidP="00DD3B26">
                        <w:pPr>
                          <w:jc w:val="right"/>
                          <w:rPr>
                            <w:szCs w:val="21"/>
                          </w:rPr>
                        </w:pPr>
                      </w:p>
                    </w:tc>
                  </w:sdtContent>
                </w:sdt>
              </w:tr>
              <w:tr w:rsidR="00DD3B26" w14:paraId="1A65B508"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4DA62935" w14:textId="77777777" w:rsidR="00DD3B26" w:rsidRDefault="00DD3B26" w:rsidP="00DD3B26">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1325624851"/>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A87BF3A" w14:textId="77777777" w:rsidR="00DD3B26" w:rsidRDefault="00DD3B26" w:rsidP="00DD3B26">
                        <w:pPr>
                          <w:rPr>
                            <w:szCs w:val="21"/>
                          </w:rPr>
                        </w:pPr>
                        <w:r>
                          <w:rPr>
                            <w:rFonts w:hint="eastAsia"/>
                            <w:color w:val="333399"/>
                          </w:rPr>
                          <w:t xml:space="preserve">　</w:t>
                        </w:r>
                      </w:p>
                    </w:tc>
                  </w:sdtContent>
                </w:sdt>
                <w:sdt>
                  <w:sdtPr>
                    <w:rPr>
                      <w:szCs w:val="21"/>
                    </w:rPr>
                    <w:alias w:val="衍生金融负债"/>
                    <w:tag w:val="_GBC_6756fca7ab534bedabc615290bb32e7e"/>
                    <w:id w:val="980427425"/>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44C00044" w14:textId="77777777" w:rsidR="00DD3B26" w:rsidRDefault="00DD3B26" w:rsidP="00DD3B26">
                        <w:pPr>
                          <w:jc w:val="right"/>
                          <w:rPr>
                            <w:szCs w:val="21"/>
                          </w:rPr>
                        </w:pPr>
                      </w:p>
                    </w:tc>
                  </w:sdtContent>
                </w:sdt>
                <w:sdt>
                  <w:sdtPr>
                    <w:rPr>
                      <w:szCs w:val="21"/>
                    </w:rPr>
                    <w:alias w:val="衍生金融负债"/>
                    <w:tag w:val="_GBC_a55aff7ad4424230b9db7d10a5d2c96b"/>
                    <w:id w:val="-667473820"/>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14D715A2" w14:textId="77777777" w:rsidR="00DD3B26" w:rsidRDefault="00DD3B26" w:rsidP="00DD3B26">
                        <w:pPr>
                          <w:jc w:val="right"/>
                          <w:rPr>
                            <w:szCs w:val="21"/>
                          </w:rPr>
                        </w:pPr>
                      </w:p>
                    </w:tc>
                  </w:sdtContent>
                </w:sdt>
              </w:tr>
              <w:tr w:rsidR="00DD3B26" w14:paraId="539A16AE"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4ADEAAD4" w14:textId="77777777" w:rsidR="00DD3B26" w:rsidRDefault="00DD3B26" w:rsidP="00DD3B26">
                    <w:pPr>
                      <w:ind w:firstLineChars="100" w:firstLine="210"/>
                      <w:rPr>
                        <w:szCs w:val="21"/>
                      </w:rPr>
                    </w:pPr>
                    <w:r>
                      <w:rPr>
                        <w:rFonts w:hint="eastAsia"/>
                        <w:szCs w:val="21"/>
                      </w:rPr>
                      <w:t>应付票据</w:t>
                    </w:r>
                  </w:p>
                </w:tc>
                <w:sdt>
                  <w:sdtPr>
                    <w:rPr>
                      <w:szCs w:val="21"/>
                    </w:rPr>
                    <w:alias w:val="附注_应付票据"/>
                    <w:tag w:val="_GBC_6217836f9f344d1b91e86854f1ac979c"/>
                    <w:id w:val="-513458355"/>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5B4C6653"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1201929869"/>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1CFE59CB" w14:textId="77777777" w:rsidR="00DD3B26" w:rsidRDefault="00DD3B26" w:rsidP="00DD3B26">
                        <w:pPr>
                          <w:jc w:val="right"/>
                          <w:rPr>
                            <w:szCs w:val="21"/>
                          </w:rPr>
                        </w:pPr>
                      </w:p>
                    </w:tc>
                  </w:sdtContent>
                </w:sdt>
                <w:sdt>
                  <w:sdtPr>
                    <w:rPr>
                      <w:szCs w:val="21"/>
                    </w:rPr>
                    <w:alias w:val="应付票据"/>
                    <w:tag w:val="_GBC_11bda6622a9a486f93ea9f2d48ba97e2"/>
                    <w:id w:val="-572577006"/>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64C779D7" w14:textId="77777777" w:rsidR="00DD3B26" w:rsidRDefault="00DD3B26" w:rsidP="00DD3B26">
                        <w:pPr>
                          <w:jc w:val="right"/>
                          <w:rPr>
                            <w:szCs w:val="21"/>
                          </w:rPr>
                        </w:pPr>
                      </w:p>
                    </w:tc>
                  </w:sdtContent>
                </w:sdt>
              </w:tr>
              <w:tr w:rsidR="00DD3B26" w14:paraId="6E6CFD65"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964E86D" w14:textId="77777777" w:rsidR="00DD3B26" w:rsidRDefault="00DD3B26" w:rsidP="00DD3B26">
                    <w:pPr>
                      <w:ind w:firstLineChars="100" w:firstLine="210"/>
                      <w:rPr>
                        <w:szCs w:val="21"/>
                      </w:rPr>
                    </w:pPr>
                    <w:r>
                      <w:rPr>
                        <w:rFonts w:hint="eastAsia"/>
                        <w:szCs w:val="21"/>
                      </w:rPr>
                      <w:t>应付账款</w:t>
                    </w:r>
                  </w:p>
                </w:tc>
                <w:sdt>
                  <w:sdtPr>
                    <w:rPr>
                      <w:szCs w:val="21"/>
                    </w:rPr>
                    <w:alias w:val="附注_应付帐款"/>
                    <w:tag w:val="_GBC_89de26754fb24a0cb11fc218d4c298e4"/>
                    <w:id w:val="-1740476789"/>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0F3587ED"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692811694"/>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13AC38E9" w14:textId="77777777" w:rsidR="00DD3B26" w:rsidRDefault="00DD3B26" w:rsidP="00DD3B26">
                        <w:pPr>
                          <w:jc w:val="right"/>
                          <w:rPr>
                            <w:szCs w:val="21"/>
                          </w:rPr>
                        </w:pPr>
                        <w:r>
                          <w:rPr>
                            <w:szCs w:val="21"/>
                          </w:rPr>
                          <w:t>12,801,850.07</w:t>
                        </w:r>
                      </w:p>
                    </w:tc>
                  </w:sdtContent>
                </w:sdt>
                <w:sdt>
                  <w:sdtPr>
                    <w:rPr>
                      <w:szCs w:val="21"/>
                    </w:rPr>
                    <w:alias w:val="应付帐款"/>
                    <w:tag w:val="_GBC_aab080803d514beb876f0d243309e6d5"/>
                    <w:id w:val="-1176193334"/>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11003C2" w14:textId="77777777" w:rsidR="00DD3B26" w:rsidRDefault="00DD3B26" w:rsidP="00DD3B26">
                        <w:pPr>
                          <w:jc w:val="right"/>
                          <w:rPr>
                            <w:szCs w:val="21"/>
                          </w:rPr>
                        </w:pPr>
                        <w:r>
                          <w:rPr>
                            <w:szCs w:val="21"/>
                          </w:rPr>
                          <w:t>9,555,566.59</w:t>
                        </w:r>
                      </w:p>
                    </w:tc>
                  </w:sdtContent>
                </w:sdt>
              </w:tr>
              <w:tr w:rsidR="00DD3B26" w14:paraId="24832D97"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641F650" w14:textId="77777777" w:rsidR="00DD3B26" w:rsidRDefault="00DD3B26" w:rsidP="00DD3B26">
                    <w:pPr>
                      <w:ind w:firstLineChars="100" w:firstLine="210"/>
                      <w:rPr>
                        <w:szCs w:val="21"/>
                      </w:rPr>
                    </w:pPr>
                    <w:r>
                      <w:rPr>
                        <w:rFonts w:hint="eastAsia"/>
                        <w:szCs w:val="21"/>
                      </w:rPr>
                      <w:t>预收款项</w:t>
                    </w:r>
                  </w:p>
                </w:tc>
                <w:sdt>
                  <w:sdtPr>
                    <w:rPr>
                      <w:szCs w:val="21"/>
                    </w:rPr>
                    <w:alias w:val="附注_预收帐款"/>
                    <w:tag w:val="_GBC_028d30e7a5dc44b7828f27a8aab478bd"/>
                    <w:id w:val="-757516377"/>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0B934730"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387837184"/>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2C1EB409" w14:textId="77777777" w:rsidR="00DD3B26" w:rsidRDefault="00DD3B26" w:rsidP="00DD3B26">
                        <w:pPr>
                          <w:jc w:val="right"/>
                          <w:rPr>
                            <w:szCs w:val="21"/>
                          </w:rPr>
                        </w:pPr>
                        <w:r>
                          <w:rPr>
                            <w:szCs w:val="21"/>
                          </w:rPr>
                          <w:t>1,021,331.33</w:t>
                        </w:r>
                      </w:p>
                    </w:tc>
                  </w:sdtContent>
                </w:sdt>
                <w:sdt>
                  <w:sdtPr>
                    <w:rPr>
                      <w:szCs w:val="21"/>
                    </w:rPr>
                    <w:alias w:val="预收帐款"/>
                    <w:tag w:val="_GBC_0b690e28270947f8bc84fb14699905c7"/>
                    <w:id w:val="-382948034"/>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30ED8E91" w14:textId="77777777" w:rsidR="00DD3B26" w:rsidRDefault="00DD3B26" w:rsidP="00DD3B26">
                        <w:pPr>
                          <w:jc w:val="right"/>
                          <w:rPr>
                            <w:szCs w:val="21"/>
                          </w:rPr>
                        </w:pPr>
                        <w:r>
                          <w:rPr>
                            <w:szCs w:val="21"/>
                          </w:rPr>
                          <w:t>1,227,665.76</w:t>
                        </w:r>
                      </w:p>
                    </w:tc>
                  </w:sdtContent>
                </w:sdt>
              </w:tr>
              <w:tr w:rsidR="00DD3B26" w14:paraId="001BF860"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778B652" w14:textId="77777777" w:rsidR="00DD3B26" w:rsidRDefault="00DD3B26" w:rsidP="00DD3B26">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1715037099"/>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4CF75808"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821803256"/>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47F9087E" w14:textId="77777777" w:rsidR="00DD3B26" w:rsidRDefault="00DD3B26" w:rsidP="00DD3B26">
                        <w:pPr>
                          <w:jc w:val="right"/>
                          <w:rPr>
                            <w:szCs w:val="21"/>
                          </w:rPr>
                        </w:pPr>
                        <w:r>
                          <w:rPr>
                            <w:szCs w:val="21"/>
                          </w:rPr>
                          <w:t>15,000,000.00</w:t>
                        </w:r>
                      </w:p>
                    </w:tc>
                  </w:sdtContent>
                </w:sdt>
                <w:sdt>
                  <w:sdtPr>
                    <w:rPr>
                      <w:szCs w:val="21"/>
                    </w:rPr>
                    <w:alias w:val="应付职工薪酬"/>
                    <w:tag w:val="_GBC_e87314018e034a7a886458d86a5c5115"/>
                    <w:id w:val="1567912215"/>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37C79E98" w14:textId="77777777" w:rsidR="00DD3B26" w:rsidRDefault="00DD3B26" w:rsidP="00DD3B26">
                        <w:pPr>
                          <w:jc w:val="right"/>
                          <w:rPr>
                            <w:szCs w:val="21"/>
                          </w:rPr>
                        </w:pPr>
                      </w:p>
                    </w:tc>
                  </w:sdtContent>
                </w:sdt>
              </w:tr>
              <w:tr w:rsidR="00DD3B26" w14:paraId="6E33B33C"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4C143578" w14:textId="77777777" w:rsidR="00DD3B26" w:rsidRDefault="00DD3B26" w:rsidP="00DD3B26">
                    <w:pPr>
                      <w:ind w:firstLineChars="100" w:firstLine="210"/>
                      <w:rPr>
                        <w:szCs w:val="21"/>
                      </w:rPr>
                    </w:pPr>
                    <w:r>
                      <w:rPr>
                        <w:rFonts w:hint="eastAsia"/>
                        <w:szCs w:val="21"/>
                      </w:rPr>
                      <w:t>应交税费</w:t>
                    </w:r>
                  </w:p>
                </w:tc>
                <w:sdt>
                  <w:sdtPr>
                    <w:rPr>
                      <w:szCs w:val="21"/>
                    </w:rPr>
                    <w:alias w:val="附注_应交税金"/>
                    <w:tag w:val="_GBC_f6897d5097474e5a8bbcf7a89b5447c6"/>
                    <w:id w:val="-798608973"/>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3E541815"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70591353"/>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3B2CBD8A" w14:textId="77777777" w:rsidR="00DD3B26" w:rsidRDefault="00DD3B26" w:rsidP="00DD3B26">
                        <w:pPr>
                          <w:jc w:val="right"/>
                          <w:rPr>
                            <w:szCs w:val="21"/>
                          </w:rPr>
                        </w:pPr>
                        <w:r>
                          <w:rPr>
                            <w:szCs w:val="21"/>
                          </w:rPr>
                          <w:t>1,948,337.32</w:t>
                        </w:r>
                      </w:p>
                    </w:tc>
                  </w:sdtContent>
                </w:sdt>
                <w:sdt>
                  <w:sdtPr>
                    <w:rPr>
                      <w:szCs w:val="21"/>
                    </w:rPr>
                    <w:alias w:val="应交税金"/>
                    <w:tag w:val="_GBC_a34afc154dfa4508abdad8bb921a2666"/>
                    <w:id w:val="-1668245288"/>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3E701DCA" w14:textId="77777777" w:rsidR="00DD3B26" w:rsidRDefault="00DD3B26" w:rsidP="00DD3B26">
                        <w:pPr>
                          <w:jc w:val="right"/>
                          <w:rPr>
                            <w:szCs w:val="21"/>
                          </w:rPr>
                        </w:pPr>
                        <w:r>
                          <w:rPr>
                            <w:szCs w:val="21"/>
                          </w:rPr>
                          <w:t>1,036,808.71</w:t>
                        </w:r>
                      </w:p>
                    </w:tc>
                  </w:sdtContent>
                </w:sdt>
              </w:tr>
              <w:tr w:rsidR="00DD3B26" w14:paraId="387B4939"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06FF15E" w14:textId="77777777" w:rsidR="00DD3B26" w:rsidRDefault="00DD3B26" w:rsidP="00DD3B26">
                    <w:pPr>
                      <w:ind w:firstLineChars="100" w:firstLine="210"/>
                      <w:rPr>
                        <w:szCs w:val="21"/>
                      </w:rPr>
                    </w:pPr>
                    <w:r>
                      <w:rPr>
                        <w:rFonts w:hint="eastAsia"/>
                        <w:szCs w:val="21"/>
                      </w:rPr>
                      <w:t>应付利息</w:t>
                    </w:r>
                  </w:p>
                </w:tc>
                <w:sdt>
                  <w:sdtPr>
                    <w:rPr>
                      <w:szCs w:val="21"/>
                    </w:rPr>
                    <w:alias w:val="附注_应付利息"/>
                    <w:tag w:val="_GBC_f91f43bed2ce4a55927f07321a1666c5"/>
                    <w:id w:val="-127094694"/>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18B84A1"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819112279"/>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106BFA65" w14:textId="77777777" w:rsidR="00DD3B26" w:rsidRDefault="00DD3B26" w:rsidP="00DD3B26">
                        <w:pPr>
                          <w:jc w:val="right"/>
                          <w:rPr>
                            <w:szCs w:val="21"/>
                          </w:rPr>
                        </w:pPr>
                        <w:r>
                          <w:rPr>
                            <w:szCs w:val="21"/>
                          </w:rPr>
                          <w:t>390,278.47</w:t>
                        </w:r>
                      </w:p>
                    </w:tc>
                  </w:sdtContent>
                </w:sdt>
                <w:sdt>
                  <w:sdtPr>
                    <w:rPr>
                      <w:szCs w:val="21"/>
                    </w:rPr>
                    <w:alias w:val="应付利息"/>
                    <w:tag w:val="_GBC_bfe1486cca9c4960a021f18bdd0bf94f"/>
                    <w:id w:val="-581912038"/>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1971A95E" w14:textId="77777777" w:rsidR="00DD3B26" w:rsidRDefault="00DD3B26" w:rsidP="00DD3B26">
                        <w:pPr>
                          <w:jc w:val="right"/>
                          <w:rPr>
                            <w:szCs w:val="21"/>
                          </w:rPr>
                        </w:pPr>
                        <w:r>
                          <w:rPr>
                            <w:szCs w:val="21"/>
                          </w:rPr>
                          <w:t>696,354.39</w:t>
                        </w:r>
                      </w:p>
                    </w:tc>
                  </w:sdtContent>
                </w:sdt>
              </w:tr>
              <w:tr w:rsidR="00DD3B26" w14:paraId="543546C9"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CB4F3E2" w14:textId="77777777" w:rsidR="00DD3B26" w:rsidRDefault="00DD3B26" w:rsidP="00DD3B26">
                    <w:pPr>
                      <w:ind w:firstLineChars="100" w:firstLine="210"/>
                      <w:rPr>
                        <w:szCs w:val="21"/>
                      </w:rPr>
                    </w:pPr>
                    <w:r>
                      <w:rPr>
                        <w:rFonts w:hint="eastAsia"/>
                        <w:szCs w:val="21"/>
                      </w:rPr>
                      <w:t>应付股利</w:t>
                    </w:r>
                  </w:p>
                </w:tc>
                <w:sdt>
                  <w:sdtPr>
                    <w:rPr>
                      <w:szCs w:val="21"/>
                    </w:rPr>
                    <w:alias w:val="附注_应付股利"/>
                    <w:tag w:val="_GBC_7f5e0c427cb746d784dcf61f10510d34"/>
                    <w:id w:val="-897286547"/>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4FD1FAE"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1935709093"/>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2DB55CB5" w14:textId="77777777" w:rsidR="00DD3B26" w:rsidRDefault="00DD3B26" w:rsidP="00DD3B26">
                        <w:pPr>
                          <w:jc w:val="right"/>
                          <w:rPr>
                            <w:szCs w:val="21"/>
                          </w:rPr>
                        </w:pPr>
                        <w:r>
                          <w:rPr>
                            <w:szCs w:val="21"/>
                          </w:rPr>
                          <w:t>121,260.00</w:t>
                        </w:r>
                      </w:p>
                    </w:tc>
                  </w:sdtContent>
                </w:sdt>
                <w:sdt>
                  <w:sdtPr>
                    <w:rPr>
                      <w:szCs w:val="21"/>
                    </w:rPr>
                    <w:alias w:val="应付股利"/>
                    <w:tag w:val="_GBC_0cbe271dbb094d5a91c7e3d35dd160eb"/>
                    <w:id w:val="1843583882"/>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21B26765" w14:textId="77777777" w:rsidR="00DD3B26" w:rsidRDefault="00DD3B26" w:rsidP="00DD3B26">
                        <w:pPr>
                          <w:jc w:val="right"/>
                          <w:rPr>
                            <w:szCs w:val="21"/>
                          </w:rPr>
                        </w:pPr>
                        <w:r>
                          <w:rPr>
                            <w:szCs w:val="21"/>
                          </w:rPr>
                          <w:t>98,000.00</w:t>
                        </w:r>
                      </w:p>
                    </w:tc>
                  </w:sdtContent>
                </w:sdt>
              </w:tr>
              <w:tr w:rsidR="00DD3B26" w14:paraId="5AB477CC"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1AE97699" w14:textId="77777777" w:rsidR="00DD3B26" w:rsidRDefault="00DD3B26" w:rsidP="00DD3B26">
                    <w:pPr>
                      <w:ind w:firstLineChars="100" w:firstLine="210"/>
                      <w:rPr>
                        <w:szCs w:val="21"/>
                      </w:rPr>
                    </w:pPr>
                    <w:r>
                      <w:rPr>
                        <w:rFonts w:hint="eastAsia"/>
                        <w:szCs w:val="21"/>
                      </w:rPr>
                      <w:t>其他应付款</w:t>
                    </w:r>
                  </w:p>
                </w:tc>
                <w:sdt>
                  <w:sdtPr>
                    <w:rPr>
                      <w:szCs w:val="21"/>
                    </w:rPr>
                    <w:alias w:val="附注_其他应付款"/>
                    <w:tag w:val="_GBC_39f83559fc8c48d9b84b8d42f244c76c"/>
                    <w:id w:val="-1559615258"/>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09777C70"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086108559"/>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47ED98A6" w14:textId="77777777" w:rsidR="00DD3B26" w:rsidRDefault="00DD3B26" w:rsidP="00DD3B26">
                        <w:pPr>
                          <w:jc w:val="right"/>
                          <w:rPr>
                            <w:szCs w:val="21"/>
                          </w:rPr>
                        </w:pPr>
                        <w:r>
                          <w:rPr>
                            <w:szCs w:val="21"/>
                          </w:rPr>
                          <w:t>210,260,262.33</w:t>
                        </w:r>
                      </w:p>
                    </w:tc>
                  </w:sdtContent>
                </w:sdt>
                <w:sdt>
                  <w:sdtPr>
                    <w:rPr>
                      <w:szCs w:val="21"/>
                    </w:rPr>
                    <w:alias w:val="其他应付款"/>
                    <w:tag w:val="_GBC_29763338b77c46c7beb89348af490ab1"/>
                    <w:id w:val="-600946507"/>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0105E87B" w14:textId="77777777" w:rsidR="00DD3B26" w:rsidRDefault="00DD3B26" w:rsidP="00DD3B26">
                        <w:pPr>
                          <w:jc w:val="right"/>
                          <w:rPr>
                            <w:szCs w:val="21"/>
                          </w:rPr>
                        </w:pPr>
                        <w:r>
                          <w:rPr>
                            <w:szCs w:val="21"/>
                          </w:rPr>
                          <w:t>192,869,657.68</w:t>
                        </w:r>
                      </w:p>
                    </w:tc>
                  </w:sdtContent>
                </w:sdt>
              </w:tr>
              <w:tr w:rsidR="00DD3B26" w14:paraId="5685D8F5"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864A107" w14:textId="77777777" w:rsidR="00DD3B26" w:rsidRDefault="00DD3B26" w:rsidP="00DD3B26">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753581947"/>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27827FA2" w14:textId="77777777" w:rsidR="00DD3B26" w:rsidRDefault="00DD3B26" w:rsidP="00DD3B26">
                        <w:pPr>
                          <w:rPr>
                            <w:szCs w:val="21"/>
                          </w:rPr>
                        </w:pPr>
                        <w:r>
                          <w:rPr>
                            <w:rFonts w:hint="eastAsia"/>
                            <w:color w:val="333399"/>
                          </w:rPr>
                          <w:t xml:space="preserve">　</w:t>
                        </w:r>
                      </w:p>
                    </w:tc>
                  </w:sdtContent>
                </w:sdt>
                <w:sdt>
                  <w:sdtPr>
                    <w:rPr>
                      <w:szCs w:val="21"/>
                    </w:rPr>
                    <w:alias w:val="划分为持有待售的负债"/>
                    <w:tag w:val="_GBC_dafe2e42301a4e9a92a53e4dd12e395a"/>
                    <w:id w:val="435260973"/>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54672784" w14:textId="77777777" w:rsidR="00DD3B26" w:rsidRDefault="00DD3B26" w:rsidP="00DD3B26">
                        <w:pPr>
                          <w:jc w:val="right"/>
                          <w:rPr>
                            <w:szCs w:val="21"/>
                          </w:rPr>
                        </w:pPr>
                      </w:p>
                    </w:tc>
                  </w:sdtContent>
                </w:sdt>
                <w:sdt>
                  <w:sdtPr>
                    <w:rPr>
                      <w:szCs w:val="21"/>
                    </w:rPr>
                    <w:alias w:val="划分为持有待售的负债"/>
                    <w:tag w:val="_GBC_b478a06275354818931b02cf9df10132"/>
                    <w:id w:val="-1590144378"/>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1463DF9A" w14:textId="77777777" w:rsidR="00DD3B26" w:rsidRDefault="00DD3B26" w:rsidP="00DD3B26">
                        <w:pPr>
                          <w:jc w:val="right"/>
                          <w:rPr>
                            <w:szCs w:val="21"/>
                          </w:rPr>
                        </w:pPr>
                      </w:p>
                    </w:tc>
                  </w:sdtContent>
                </w:sdt>
              </w:tr>
              <w:tr w:rsidR="00DD3B26" w14:paraId="16C65EEB"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7E109D1" w14:textId="77777777" w:rsidR="00DD3B26" w:rsidRDefault="00DD3B26" w:rsidP="00DD3B26">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1147321213"/>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3F427676"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582958434"/>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73C7570B" w14:textId="77777777" w:rsidR="00DD3B26" w:rsidRDefault="00DD3B26" w:rsidP="00DD3B26">
                        <w:pPr>
                          <w:jc w:val="right"/>
                          <w:rPr>
                            <w:szCs w:val="21"/>
                          </w:rPr>
                        </w:pPr>
                      </w:p>
                    </w:tc>
                  </w:sdtContent>
                </w:sdt>
                <w:sdt>
                  <w:sdtPr>
                    <w:rPr>
                      <w:szCs w:val="21"/>
                    </w:rPr>
                    <w:alias w:val="一年内到期的长期负债"/>
                    <w:tag w:val="_GBC_341a262b48a94fd684a49cb349105eb4"/>
                    <w:id w:val="970020544"/>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41633A75" w14:textId="77777777" w:rsidR="00DD3B26" w:rsidRDefault="00DD3B26" w:rsidP="00DD3B26">
                        <w:pPr>
                          <w:jc w:val="right"/>
                          <w:rPr>
                            <w:szCs w:val="21"/>
                          </w:rPr>
                        </w:pPr>
                        <w:r>
                          <w:rPr>
                            <w:szCs w:val="21"/>
                          </w:rPr>
                          <w:t>1,000,000.00</w:t>
                        </w:r>
                      </w:p>
                    </w:tc>
                  </w:sdtContent>
                </w:sdt>
              </w:tr>
              <w:tr w:rsidR="00DD3B26" w14:paraId="3A178B3B"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3340AA0" w14:textId="77777777" w:rsidR="00DD3B26" w:rsidRDefault="00DD3B26" w:rsidP="00DD3B26">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1780220483"/>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0E88913E"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357472237"/>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2838A754" w14:textId="77777777" w:rsidR="00DD3B26" w:rsidRDefault="00DD3B26" w:rsidP="00DD3B26">
                        <w:pPr>
                          <w:jc w:val="right"/>
                          <w:rPr>
                            <w:szCs w:val="21"/>
                          </w:rPr>
                        </w:pPr>
                      </w:p>
                    </w:tc>
                  </w:sdtContent>
                </w:sdt>
                <w:sdt>
                  <w:sdtPr>
                    <w:rPr>
                      <w:szCs w:val="21"/>
                    </w:rPr>
                    <w:alias w:val="其他流动负债"/>
                    <w:tag w:val="_GBC_06c7e6b6ad584b90b82b71ccab5d47d5"/>
                    <w:id w:val="-1267921953"/>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20781703" w14:textId="77777777" w:rsidR="00DD3B26" w:rsidRDefault="00DD3B26" w:rsidP="00DD3B26">
                        <w:pPr>
                          <w:jc w:val="right"/>
                          <w:rPr>
                            <w:szCs w:val="21"/>
                          </w:rPr>
                        </w:pPr>
                      </w:p>
                    </w:tc>
                  </w:sdtContent>
                </w:sdt>
              </w:tr>
              <w:tr w:rsidR="00DD3B26" w14:paraId="455B1B2C"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344538AA" w14:textId="77777777" w:rsidR="00DD3B26" w:rsidRDefault="00DD3B26" w:rsidP="00DD3B26">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1301764412"/>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5E9BB09E"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284628468"/>
                    <w:lock w:val="sdtLocked"/>
                  </w:sdtPr>
                  <w:sdtEndPr/>
                  <w:sdtContent>
                    <w:tc>
                      <w:tcPr>
                        <w:tcW w:w="1910" w:type="pct"/>
                        <w:tcBorders>
                          <w:top w:val="outset" w:sz="6" w:space="0" w:color="auto"/>
                          <w:left w:val="outset" w:sz="6" w:space="0" w:color="auto"/>
                          <w:bottom w:val="outset" w:sz="6" w:space="0" w:color="auto"/>
                          <w:right w:val="outset" w:sz="6" w:space="0" w:color="auto"/>
                        </w:tcBorders>
                        <w:vAlign w:val="center"/>
                      </w:tcPr>
                      <w:p w14:paraId="15D37598" w14:textId="77777777" w:rsidR="00DD3B26" w:rsidRDefault="00DD3B26" w:rsidP="00DD3B26">
                        <w:pPr>
                          <w:jc w:val="right"/>
                          <w:rPr>
                            <w:szCs w:val="21"/>
                          </w:rPr>
                        </w:pPr>
                        <w:r>
                          <w:rPr>
                            <w:szCs w:val="21"/>
                          </w:rPr>
                          <w:t>436,543,319.52</w:t>
                        </w:r>
                      </w:p>
                    </w:tc>
                  </w:sdtContent>
                </w:sdt>
                <w:sdt>
                  <w:sdtPr>
                    <w:rPr>
                      <w:szCs w:val="21"/>
                    </w:rPr>
                    <w:alias w:val="流动负债合计"/>
                    <w:tag w:val="_GBC_f195cbddf35d486cabe59e7b86132be0"/>
                    <w:id w:val="-1897347070"/>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6C52F3AD" w14:textId="77777777" w:rsidR="00DD3B26" w:rsidRDefault="00DD3B26" w:rsidP="00DD3B26">
                        <w:pPr>
                          <w:jc w:val="right"/>
                          <w:rPr>
                            <w:szCs w:val="21"/>
                          </w:rPr>
                        </w:pPr>
                        <w:r>
                          <w:rPr>
                            <w:szCs w:val="21"/>
                          </w:rPr>
                          <w:t>468,484,053.13</w:t>
                        </w:r>
                      </w:p>
                    </w:tc>
                  </w:sdtContent>
                </w:sdt>
              </w:tr>
              <w:tr w:rsidR="00DD3B26" w14:paraId="1BA4CE6E"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32E5368" w14:textId="77777777" w:rsidR="00DD3B26" w:rsidRDefault="00DD3B26" w:rsidP="00DD3B26">
                    <w:pPr>
                      <w:rPr>
                        <w:szCs w:val="21"/>
                      </w:rPr>
                    </w:pPr>
                    <w:r>
                      <w:rPr>
                        <w:rFonts w:hint="eastAsia"/>
                        <w:b/>
                        <w:bCs/>
                        <w:szCs w:val="21"/>
                      </w:rPr>
                      <w:t>非流动负债：</w:t>
                    </w:r>
                  </w:p>
                </w:tc>
                <w:tc>
                  <w:tcPr>
                    <w:tcW w:w="3584" w:type="pct"/>
                    <w:gridSpan w:val="3"/>
                    <w:tcBorders>
                      <w:top w:val="outset" w:sz="6" w:space="0" w:color="auto"/>
                      <w:left w:val="outset" w:sz="6" w:space="0" w:color="auto"/>
                      <w:bottom w:val="outset" w:sz="6" w:space="0" w:color="auto"/>
                      <w:right w:val="outset" w:sz="6" w:space="0" w:color="auto"/>
                    </w:tcBorders>
                  </w:tcPr>
                  <w:p w14:paraId="33429041" w14:textId="77777777" w:rsidR="00DD3B26" w:rsidRDefault="00DD3B26" w:rsidP="00DD3B26">
                    <w:pPr>
                      <w:rPr>
                        <w:color w:val="008000"/>
                        <w:szCs w:val="21"/>
                      </w:rPr>
                    </w:pPr>
                  </w:p>
                </w:tc>
              </w:tr>
              <w:tr w:rsidR="00DD3B26" w14:paraId="5E6C20A4"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1C900A03" w14:textId="77777777" w:rsidR="00DD3B26" w:rsidRDefault="00DD3B26" w:rsidP="00DD3B26">
                    <w:pPr>
                      <w:ind w:firstLineChars="100" w:firstLine="210"/>
                      <w:rPr>
                        <w:szCs w:val="21"/>
                      </w:rPr>
                    </w:pPr>
                    <w:r>
                      <w:rPr>
                        <w:rFonts w:hint="eastAsia"/>
                        <w:szCs w:val="21"/>
                      </w:rPr>
                      <w:t>长期借款</w:t>
                    </w:r>
                  </w:p>
                </w:tc>
                <w:sdt>
                  <w:sdtPr>
                    <w:rPr>
                      <w:szCs w:val="21"/>
                    </w:rPr>
                    <w:alias w:val="附注_长期借款"/>
                    <w:tag w:val="_GBC_768b707115eb48d78b7be085706f55db"/>
                    <w:id w:val="1293939070"/>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5CDCC378"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1401352911"/>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1C43BD25" w14:textId="77777777" w:rsidR="00DD3B26" w:rsidRDefault="00DD3B26" w:rsidP="00DD3B26">
                        <w:pPr>
                          <w:jc w:val="right"/>
                          <w:rPr>
                            <w:szCs w:val="21"/>
                          </w:rPr>
                        </w:pPr>
                        <w:r>
                          <w:rPr>
                            <w:szCs w:val="21"/>
                          </w:rPr>
                          <w:t>88,000,000.00</w:t>
                        </w:r>
                      </w:p>
                    </w:tc>
                  </w:sdtContent>
                </w:sdt>
                <w:sdt>
                  <w:sdtPr>
                    <w:rPr>
                      <w:szCs w:val="21"/>
                    </w:rPr>
                    <w:alias w:val="长期借款"/>
                    <w:tag w:val="_GBC_e90923dc4f204f64bf3440d7cf1e41c2"/>
                    <w:id w:val="1826708989"/>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6DBBF327" w14:textId="77777777" w:rsidR="00DD3B26" w:rsidRDefault="00DD3B26" w:rsidP="00DD3B26">
                        <w:pPr>
                          <w:jc w:val="right"/>
                          <w:rPr>
                            <w:szCs w:val="21"/>
                          </w:rPr>
                        </w:pPr>
                        <w:r>
                          <w:rPr>
                            <w:szCs w:val="21"/>
                          </w:rPr>
                          <w:t>141,000,000.00</w:t>
                        </w:r>
                      </w:p>
                    </w:tc>
                  </w:sdtContent>
                </w:sdt>
              </w:tr>
              <w:tr w:rsidR="00DD3B26" w14:paraId="4B680925"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752D2EFB" w14:textId="77777777" w:rsidR="00DD3B26" w:rsidRDefault="00DD3B26" w:rsidP="00DD3B26">
                    <w:pPr>
                      <w:ind w:firstLineChars="100" w:firstLine="210"/>
                      <w:rPr>
                        <w:szCs w:val="21"/>
                      </w:rPr>
                    </w:pPr>
                    <w:r>
                      <w:rPr>
                        <w:rFonts w:hint="eastAsia"/>
                        <w:szCs w:val="21"/>
                      </w:rPr>
                      <w:t>应付债券</w:t>
                    </w:r>
                  </w:p>
                </w:tc>
                <w:sdt>
                  <w:sdtPr>
                    <w:rPr>
                      <w:szCs w:val="21"/>
                    </w:rPr>
                    <w:alias w:val="附注_应付债券"/>
                    <w:tag w:val="_GBC_b5ae7a4d182a42d18b822c53f1dfb4a1"/>
                    <w:id w:val="420692419"/>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6170599A"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998692027"/>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2E2A640E" w14:textId="77777777" w:rsidR="00DD3B26" w:rsidRDefault="00DD3B26" w:rsidP="00DD3B26">
                        <w:pPr>
                          <w:jc w:val="right"/>
                          <w:rPr>
                            <w:szCs w:val="21"/>
                          </w:rPr>
                        </w:pPr>
                      </w:p>
                    </w:tc>
                  </w:sdtContent>
                </w:sdt>
                <w:sdt>
                  <w:sdtPr>
                    <w:rPr>
                      <w:szCs w:val="21"/>
                    </w:rPr>
                    <w:alias w:val="应付债券"/>
                    <w:tag w:val="_GBC_8d77a8f2a8034004bbff285bfb137bb8"/>
                    <w:id w:val="1823550265"/>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2B4D3146" w14:textId="77777777" w:rsidR="00DD3B26" w:rsidRDefault="00DD3B26" w:rsidP="00DD3B26">
                        <w:pPr>
                          <w:jc w:val="right"/>
                          <w:rPr>
                            <w:szCs w:val="21"/>
                          </w:rPr>
                        </w:pPr>
                      </w:p>
                    </w:tc>
                  </w:sdtContent>
                </w:sdt>
              </w:tr>
              <w:tr w:rsidR="00DD3B26" w14:paraId="60FA02A4"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7133AB8D" w14:textId="77777777" w:rsidR="00DD3B26" w:rsidRDefault="00DD3B26" w:rsidP="00DD3B26">
                    <w:pPr>
                      <w:ind w:firstLineChars="100" w:firstLine="210"/>
                      <w:rPr>
                        <w:szCs w:val="21"/>
                      </w:rPr>
                    </w:pPr>
                    <w:r>
                      <w:rPr>
                        <w:rFonts w:hint="eastAsia"/>
                        <w:szCs w:val="21"/>
                      </w:rPr>
                      <w:t>其中：优先股</w:t>
                    </w:r>
                  </w:p>
                </w:tc>
                <w:sdt>
                  <w:sdtPr>
                    <w:rPr>
                      <w:szCs w:val="21"/>
                    </w:rPr>
                    <w:alias w:val="附注_其中：优先股"/>
                    <w:tag w:val="_GBC_7b5741a3e0dd41728703130764cdcf8c"/>
                    <w:id w:val="1839646845"/>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66493BA1" w14:textId="77777777" w:rsidR="00DD3B26" w:rsidRDefault="00DD3B26" w:rsidP="00DD3B26">
                        <w:pPr>
                          <w:rPr>
                            <w:szCs w:val="21"/>
                          </w:rPr>
                        </w:pPr>
                        <w:r>
                          <w:rPr>
                            <w:rFonts w:hint="eastAsia"/>
                            <w:color w:val="333399"/>
                          </w:rPr>
                          <w:t xml:space="preserve">　</w:t>
                        </w:r>
                      </w:p>
                    </w:tc>
                  </w:sdtContent>
                </w:sdt>
                <w:sdt>
                  <w:sdtPr>
                    <w:rPr>
                      <w:szCs w:val="21"/>
                    </w:rPr>
                    <w:alias w:val="其中：优先股"/>
                    <w:tag w:val="_GBC_c6d27554245147c4a567d544a9085b88"/>
                    <w:id w:val="-821198771"/>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22816FA0" w14:textId="77777777" w:rsidR="00DD3B26" w:rsidRDefault="00DD3B26" w:rsidP="00DD3B26">
                        <w:pPr>
                          <w:jc w:val="right"/>
                          <w:rPr>
                            <w:szCs w:val="21"/>
                          </w:rPr>
                        </w:pPr>
                      </w:p>
                    </w:tc>
                  </w:sdtContent>
                </w:sdt>
                <w:sdt>
                  <w:sdtPr>
                    <w:rPr>
                      <w:szCs w:val="21"/>
                    </w:rPr>
                    <w:alias w:val="其中：优先股"/>
                    <w:tag w:val="_GBC_d22996b89a5a4c85aa747ce89534c87e"/>
                    <w:id w:val="1778218187"/>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AA40253" w14:textId="77777777" w:rsidR="00DD3B26" w:rsidRDefault="00DD3B26" w:rsidP="00DD3B26">
                        <w:pPr>
                          <w:jc w:val="right"/>
                          <w:rPr>
                            <w:szCs w:val="21"/>
                          </w:rPr>
                        </w:pPr>
                      </w:p>
                    </w:tc>
                  </w:sdtContent>
                </w:sdt>
              </w:tr>
              <w:tr w:rsidR="00DD3B26" w14:paraId="4B79E4BA"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72443B45" w14:textId="77777777" w:rsidR="00DD3B26" w:rsidRDefault="00DD3B26" w:rsidP="00DD3B26">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559784974"/>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3EA2C346" w14:textId="77777777" w:rsidR="00DD3B26" w:rsidRDefault="00DD3B26" w:rsidP="00DD3B26">
                        <w:pPr>
                          <w:rPr>
                            <w:szCs w:val="21"/>
                          </w:rPr>
                        </w:pPr>
                        <w:r>
                          <w:rPr>
                            <w:rFonts w:hint="eastAsia"/>
                            <w:color w:val="333399"/>
                          </w:rPr>
                          <w:t xml:space="preserve">　</w:t>
                        </w:r>
                      </w:p>
                    </w:tc>
                  </w:sdtContent>
                </w:sdt>
                <w:sdt>
                  <w:sdtPr>
                    <w:rPr>
                      <w:szCs w:val="21"/>
                    </w:rPr>
                    <w:alias w:val="永续债"/>
                    <w:tag w:val="_GBC_0f8512a288464610ab2554c2b6727ff0"/>
                    <w:id w:val="-1210264800"/>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052A1BFD" w14:textId="77777777" w:rsidR="00DD3B26" w:rsidRDefault="00DD3B26" w:rsidP="00DD3B26">
                        <w:pPr>
                          <w:jc w:val="right"/>
                          <w:rPr>
                            <w:szCs w:val="21"/>
                          </w:rPr>
                        </w:pPr>
                      </w:p>
                    </w:tc>
                  </w:sdtContent>
                </w:sdt>
                <w:sdt>
                  <w:sdtPr>
                    <w:rPr>
                      <w:szCs w:val="21"/>
                    </w:rPr>
                    <w:alias w:val="永续债"/>
                    <w:tag w:val="_GBC_95ca95a3aaf541b5beb70dd651d8594f"/>
                    <w:id w:val="-694768306"/>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3B807E4B" w14:textId="77777777" w:rsidR="00DD3B26" w:rsidRDefault="00DD3B26" w:rsidP="00DD3B26">
                        <w:pPr>
                          <w:jc w:val="right"/>
                          <w:rPr>
                            <w:szCs w:val="21"/>
                          </w:rPr>
                        </w:pPr>
                      </w:p>
                    </w:tc>
                  </w:sdtContent>
                </w:sdt>
              </w:tr>
              <w:tr w:rsidR="00DD3B26" w14:paraId="6F3C72D4"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1E48997A" w14:textId="77777777" w:rsidR="00DD3B26" w:rsidRDefault="00DD3B26" w:rsidP="00DD3B26">
                    <w:pPr>
                      <w:ind w:firstLineChars="100" w:firstLine="210"/>
                      <w:rPr>
                        <w:szCs w:val="21"/>
                      </w:rPr>
                    </w:pPr>
                    <w:r>
                      <w:rPr>
                        <w:rFonts w:hint="eastAsia"/>
                        <w:szCs w:val="21"/>
                      </w:rPr>
                      <w:t>长期应付款</w:t>
                    </w:r>
                  </w:p>
                </w:tc>
                <w:sdt>
                  <w:sdtPr>
                    <w:rPr>
                      <w:szCs w:val="21"/>
                    </w:rPr>
                    <w:alias w:val="附注_长期应付款"/>
                    <w:tag w:val="_GBC_60d043588d284791905bd2bb623a8456"/>
                    <w:id w:val="-620304161"/>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623491FE"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565834371"/>
                    <w:lock w:val="sdtLocked"/>
                  </w:sdtPr>
                  <w:sdtEndPr/>
                  <w:sdtContent>
                    <w:tc>
                      <w:tcPr>
                        <w:tcW w:w="1910" w:type="pct"/>
                        <w:tcBorders>
                          <w:top w:val="outset" w:sz="6" w:space="0" w:color="auto"/>
                          <w:left w:val="outset" w:sz="6" w:space="0" w:color="auto"/>
                          <w:bottom w:val="outset" w:sz="6" w:space="0" w:color="auto"/>
                          <w:right w:val="outset" w:sz="6" w:space="0" w:color="auto"/>
                        </w:tcBorders>
                        <w:vAlign w:val="center"/>
                      </w:tcPr>
                      <w:p w14:paraId="15D1B1B7" w14:textId="77777777" w:rsidR="00DD3B26" w:rsidRDefault="00DD3B26" w:rsidP="00DD3B26">
                        <w:pPr>
                          <w:jc w:val="right"/>
                          <w:rPr>
                            <w:szCs w:val="21"/>
                          </w:rPr>
                        </w:pPr>
                      </w:p>
                    </w:tc>
                  </w:sdtContent>
                </w:sdt>
                <w:sdt>
                  <w:sdtPr>
                    <w:rPr>
                      <w:szCs w:val="21"/>
                    </w:rPr>
                    <w:alias w:val="长期应付款"/>
                    <w:tag w:val="_GBC_cc70c00af0a847cfa9b0e1c1c250c5bf"/>
                    <w:id w:val="127900798"/>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289B774C" w14:textId="77777777" w:rsidR="00DD3B26" w:rsidRDefault="00DD3B26" w:rsidP="00DD3B26">
                        <w:pPr>
                          <w:jc w:val="right"/>
                          <w:rPr>
                            <w:szCs w:val="21"/>
                          </w:rPr>
                        </w:pPr>
                      </w:p>
                    </w:tc>
                  </w:sdtContent>
                </w:sdt>
              </w:tr>
              <w:tr w:rsidR="00DD3B26" w14:paraId="0D930BBC"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7D0E0F25" w14:textId="77777777" w:rsidR="00DD3B26" w:rsidRDefault="00DD3B26" w:rsidP="00DD3B26">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30020422"/>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1F680072" w14:textId="77777777" w:rsidR="00DD3B26" w:rsidRDefault="00DD3B26" w:rsidP="00DD3B26">
                        <w:pPr>
                          <w:rPr>
                            <w:szCs w:val="21"/>
                          </w:rPr>
                        </w:pPr>
                        <w:r>
                          <w:rPr>
                            <w:rFonts w:hint="eastAsia"/>
                            <w:color w:val="333399"/>
                          </w:rPr>
                          <w:t xml:space="preserve">　</w:t>
                        </w:r>
                      </w:p>
                    </w:tc>
                  </w:sdtContent>
                </w:sdt>
                <w:sdt>
                  <w:sdtPr>
                    <w:rPr>
                      <w:szCs w:val="21"/>
                    </w:rPr>
                    <w:alias w:val="长期应付职工薪酬"/>
                    <w:tag w:val="_GBC_737a5946ea76404d84e43aaab74851e8"/>
                    <w:id w:val="735518877"/>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73E5CE95" w14:textId="77777777" w:rsidR="00DD3B26" w:rsidRDefault="00DD3B26" w:rsidP="00DD3B26">
                        <w:pPr>
                          <w:jc w:val="right"/>
                          <w:rPr>
                            <w:szCs w:val="21"/>
                          </w:rPr>
                        </w:pPr>
                      </w:p>
                    </w:tc>
                  </w:sdtContent>
                </w:sdt>
                <w:sdt>
                  <w:sdtPr>
                    <w:rPr>
                      <w:szCs w:val="21"/>
                    </w:rPr>
                    <w:alias w:val="长期应付职工薪酬"/>
                    <w:tag w:val="_GBC_2ca61a96e81d4df0be6eaabe6b4a1549"/>
                    <w:id w:val="-2105334076"/>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2331AAC" w14:textId="77777777" w:rsidR="00DD3B26" w:rsidRDefault="00DD3B26" w:rsidP="00DD3B26">
                        <w:pPr>
                          <w:jc w:val="right"/>
                          <w:rPr>
                            <w:szCs w:val="21"/>
                          </w:rPr>
                        </w:pPr>
                      </w:p>
                    </w:tc>
                  </w:sdtContent>
                </w:sdt>
              </w:tr>
              <w:tr w:rsidR="00DD3B26" w14:paraId="143BE015"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D35D734" w14:textId="77777777" w:rsidR="00DD3B26" w:rsidRDefault="00DD3B26" w:rsidP="00DD3B26">
                    <w:pPr>
                      <w:ind w:firstLineChars="100" w:firstLine="210"/>
                      <w:rPr>
                        <w:szCs w:val="21"/>
                      </w:rPr>
                    </w:pPr>
                    <w:r>
                      <w:rPr>
                        <w:rFonts w:hint="eastAsia"/>
                        <w:szCs w:val="21"/>
                      </w:rPr>
                      <w:t>专项应付款</w:t>
                    </w:r>
                  </w:p>
                </w:tc>
                <w:sdt>
                  <w:sdtPr>
                    <w:rPr>
                      <w:szCs w:val="21"/>
                    </w:rPr>
                    <w:alias w:val="附注_专项应付款"/>
                    <w:tag w:val="_GBC_7578a775f6774f1685d622a7fe5554da"/>
                    <w:id w:val="-2014751404"/>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58DD0A9"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1026406621"/>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5C8ADD60" w14:textId="77777777" w:rsidR="00DD3B26" w:rsidRDefault="00DD3B26" w:rsidP="00DD3B26">
                        <w:pPr>
                          <w:jc w:val="right"/>
                          <w:rPr>
                            <w:szCs w:val="21"/>
                          </w:rPr>
                        </w:pPr>
                      </w:p>
                    </w:tc>
                  </w:sdtContent>
                </w:sdt>
                <w:sdt>
                  <w:sdtPr>
                    <w:rPr>
                      <w:szCs w:val="21"/>
                    </w:rPr>
                    <w:alias w:val="专项应付款"/>
                    <w:tag w:val="_GBC_12cff8eea9174dce858f36b924f5a914"/>
                    <w:id w:val="1804192482"/>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65BA0FD" w14:textId="77777777" w:rsidR="00DD3B26" w:rsidRDefault="00DD3B26" w:rsidP="00DD3B26">
                        <w:pPr>
                          <w:jc w:val="right"/>
                          <w:rPr>
                            <w:szCs w:val="21"/>
                          </w:rPr>
                        </w:pPr>
                      </w:p>
                    </w:tc>
                  </w:sdtContent>
                </w:sdt>
              </w:tr>
              <w:tr w:rsidR="00DD3B26" w14:paraId="44FC0AD7"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81034C2" w14:textId="77777777" w:rsidR="00DD3B26" w:rsidRDefault="00DD3B26" w:rsidP="00DD3B26">
                    <w:pPr>
                      <w:ind w:firstLineChars="100" w:firstLine="210"/>
                      <w:rPr>
                        <w:szCs w:val="21"/>
                      </w:rPr>
                    </w:pPr>
                    <w:r>
                      <w:rPr>
                        <w:rFonts w:hint="eastAsia"/>
                        <w:szCs w:val="21"/>
                      </w:rPr>
                      <w:t>预计负债</w:t>
                    </w:r>
                  </w:p>
                </w:tc>
                <w:sdt>
                  <w:sdtPr>
                    <w:rPr>
                      <w:szCs w:val="21"/>
                    </w:rPr>
                    <w:alias w:val="附注_预计负债"/>
                    <w:tag w:val="_GBC_43c6c0651b4141008feeea93a0f402d8"/>
                    <w:id w:val="-1464959087"/>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00C4D9FC"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868033532"/>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1AEB546B" w14:textId="77777777" w:rsidR="00DD3B26" w:rsidRDefault="00DD3B26" w:rsidP="00DD3B26">
                        <w:pPr>
                          <w:jc w:val="right"/>
                          <w:rPr>
                            <w:szCs w:val="21"/>
                          </w:rPr>
                        </w:pPr>
                      </w:p>
                    </w:tc>
                  </w:sdtContent>
                </w:sdt>
                <w:sdt>
                  <w:sdtPr>
                    <w:rPr>
                      <w:szCs w:val="21"/>
                    </w:rPr>
                    <w:alias w:val="预计负债"/>
                    <w:tag w:val="_GBC_e0eab3b487c5482ca30ba817648e168b"/>
                    <w:id w:val="-866527118"/>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112455E" w14:textId="77777777" w:rsidR="00DD3B26" w:rsidRDefault="00DD3B26" w:rsidP="00DD3B26">
                        <w:pPr>
                          <w:jc w:val="right"/>
                          <w:rPr>
                            <w:szCs w:val="21"/>
                          </w:rPr>
                        </w:pPr>
                      </w:p>
                    </w:tc>
                  </w:sdtContent>
                </w:sdt>
              </w:tr>
              <w:tr w:rsidR="00DD3B26" w14:paraId="6830751B"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1438BA9E" w14:textId="77777777" w:rsidR="00DD3B26" w:rsidRDefault="00DD3B26" w:rsidP="00DD3B26">
                    <w:pPr>
                      <w:ind w:firstLineChars="100" w:firstLine="210"/>
                      <w:rPr>
                        <w:szCs w:val="21"/>
                      </w:rPr>
                    </w:pPr>
                    <w:r>
                      <w:rPr>
                        <w:rFonts w:hint="eastAsia"/>
                        <w:szCs w:val="21"/>
                      </w:rPr>
                      <w:t>递延收益</w:t>
                    </w:r>
                  </w:p>
                </w:tc>
                <w:sdt>
                  <w:sdtPr>
                    <w:rPr>
                      <w:szCs w:val="21"/>
                    </w:rPr>
                    <w:alias w:val="附注_递延收益"/>
                    <w:tag w:val="_GBC_5218262d6de84eb7b3cca00bd974564b"/>
                    <w:id w:val="-350109683"/>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5F5BF113" w14:textId="77777777" w:rsidR="00DD3B26" w:rsidRDefault="00DD3B26" w:rsidP="00DD3B26">
                        <w:pPr>
                          <w:rPr>
                            <w:szCs w:val="21"/>
                          </w:rPr>
                        </w:pPr>
                        <w:r>
                          <w:rPr>
                            <w:rFonts w:hint="eastAsia"/>
                            <w:color w:val="333399"/>
                          </w:rPr>
                          <w:t xml:space="preserve">　</w:t>
                        </w:r>
                      </w:p>
                    </w:tc>
                  </w:sdtContent>
                </w:sdt>
                <w:sdt>
                  <w:sdtPr>
                    <w:rPr>
                      <w:szCs w:val="21"/>
                    </w:rPr>
                    <w:alias w:val="递延收益"/>
                    <w:tag w:val="_GBC_fb7b578865ee409eaf6d8c9a9eec80af"/>
                    <w:id w:val="155041308"/>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653C5026" w14:textId="77777777" w:rsidR="00DD3B26" w:rsidRDefault="00DD3B26" w:rsidP="00DD3B26">
                        <w:pPr>
                          <w:jc w:val="right"/>
                          <w:rPr>
                            <w:szCs w:val="21"/>
                          </w:rPr>
                        </w:pPr>
                      </w:p>
                    </w:tc>
                  </w:sdtContent>
                </w:sdt>
                <w:sdt>
                  <w:sdtPr>
                    <w:rPr>
                      <w:szCs w:val="21"/>
                    </w:rPr>
                    <w:alias w:val="递延收益"/>
                    <w:tag w:val="_GBC_3ac546028058455695af15f4a4bbf4a8"/>
                    <w:id w:val="-1782873092"/>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5DBB15F" w14:textId="77777777" w:rsidR="00DD3B26" w:rsidRDefault="00DD3B26" w:rsidP="00DD3B26">
                        <w:pPr>
                          <w:jc w:val="right"/>
                          <w:rPr>
                            <w:szCs w:val="21"/>
                          </w:rPr>
                        </w:pPr>
                      </w:p>
                    </w:tc>
                  </w:sdtContent>
                </w:sdt>
              </w:tr>
              <w:tr w:rsidR="00DD3B26" w14:paraId="42F5F827"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260986B8" w14:textId="77777777" w:rsidR="00DD3B26" w:rsidRDefault="00DD3B26" w:rsidP="00DD3B26">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1099402803"/>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568208A0"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689266027"/>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5591BC6A" w14:textId="77777777" w:rsidR="00DD3B26" w:rsidRDefault="00DD3B26" w:rsidP="00DD3B26">
                        <w:pPr>
                          <w:jc w:val="right"/>
                          <w:rPr>
                            <w:szCs w:val="21"/>
                          </w:rPr>
                        </w:pPr>
                        <w:r>
                          <w:rPr>
                            <w:szCs w:val="21"/>
                          </w:rPr>
                          <w:t>115,968,307.77</w:t>
                        </w:r>
                      </w:p>
                    </w:tc>
                  </w:sdtContent>
                </w:sdt>
                <w:sdt>
                  <w:sdtPr>
                    <w:rPr>
                      <w:szCs w:val="21"/>
                    </w:rPr>
                    <w:alias w:val="递延税款贷项合计"/>
                    <w:tag w:val="_GBC_b2bb0f997c314000a6506507dae160ba"/>
                    <w:id w:val="834962504"/>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2F603A0" w14:textId="77777777" w:rsidR="00DD3B26" w:rsidRDefault="00DD3B26" w:rsidP="00DD3B26">
                        <w:pPr>
                          <w:jc w:val="right"/>
                          <w:rPr>
                            <w:szCs w:val="21"/>
                          </w:rPr>
                        </w:pPr>
                      </w:p>
                    </w:tc>
                  </w:sdtContent>
                </w:sdt>
              </w:tr>
              <w:tr w:rsidR="00DD3B26" w14:paraId="130A491A"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713DC0A3" w14:textId="77777777" w:rsidR="00DD3B26" w:rsidRDefault="00DD3B26" w:rsidP="00DD3B26">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300586993"/>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69143090"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1334336368"/>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4697EE30" w14:textId="77777777" w:rsidR="00DD3B26" w:rsidRDefault="00DD3B26" w:rsidP="00DD3B26">
                        <w:pPr>
                          <w:jc w:val="right"/>
                          <w:rPr>
                            <w:szCs w:val="21"/>
                          </w:rPr>
                        </w:pPr>
                      </w:p>
                    </w:tc>
                  </w:sdtContent>
                </w:sdt>
                <w:sdt>
                  <w:sdtPr>
                    <w:rPr>
                      <w:szCs w:val="21"/>
                    </w:rPr>
                    <w:alias w:val="其他长期负债"/>
                    <w:tag w:val="_GBC_f8d9355ffc8f4d82a67aaea66cde6b86"/>
                    <w:id w:val="1043171149"/>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4D99742A" w14:textId="77777777" w:rsidR="00DD3B26" w:rsidRDefault="00DD3B26" w:rsidP="00DD3B26">
                        <w:pPr>
                          <w:jc w:val="right"/>
                          <w:rPr>
                            <w:szCs w:val="21"/>
                          </w:rPr>
                        </w:pPr>
                      </w:p>
                    </w:tc>
                  </w:sdtContent>
                </w:sdt>
              </w:tr>
              <w:tr w:rsidR="00DD3B26" w14:paraId="138DFD27"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0CA315C2" w14:textId="77777777" w:rsidR="00DD3B26" w:rsidRDefault="00DD3B26" w:rsidP="00DD3B26">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409533966"/>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67866680"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635486340"/>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2A173117" w14:textId="77777777" w:rsidR="00DD3B26" w:rsidRDefault="00DD3B26" w:rsidP="00DD3B26">
                        <w:pPr>
                          <w:jc w:val="right"/>
                          <w:rPr>
                            <w:szCs w:val="21"/>
                          </w:rPr>
                        </w:pPr>
                        <w:r>
                          <w:rPr>
                            <w:szCs w:val="21"/>
                          </w:rPr>
                          <w:t>203,968,307.77</w:t>
                        </w:r>
                      </w:p>
                    </w:tc>
                  </w:sdtContent>
                </w:sdt>
                <w:sdt>
                  <w:sdtPr>
                    <w:rPr>
                      <w:szCs w:val="21"/>
                    </w:rPr>
                    <w:alias w:val="长期负债合计"/>
                    <w:tag w:val="_GBC_fe0832625e9048b0943f879931fe4c58"/>
                    <w:id w:val="-855508684"/>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6C30B1B" w14:textId="77777777" w:rsidR="00DD3B26" w:rsidRDefault="00DD3B26" w:rsidP="00DD3B26">
                        <w:pPr>
                          <w:jc w:val="right"/>
                          <w:rPr>
                            <w:szCs w:val="21"/>
                          </w:rPr>
                        </w:pPr>
                        <w:r>
                          <w:rPr>
                            <w:szCs w:val="21"/>
                          </w:rPr>
                          <w:t>141,000,000.00</w:t>
                        </w:r>
                      </w:p>
                    </w:tc>
                  </w:sdtContent>
                </w:sdt>
              </w:tr>
              <w:tr w:rsidR="00DD3B26" w14:paraId="35160117"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49357BB0" w14:textId="77777777" w:rsidR="00DD3B26" w:rsidRDefault="00DD3B26" w:rsidP="00DD3B26">
                    <w:pPr>
                      <w:ind w:firstLineChars="300" w:firstLine="630"/>
                      <w:rPr>
                        <w:szCs w:val="21"/>
                      </w:rPr>
                    </w:pPr>
                    <w:r>
                      <w:rPr>
                        <w:rFonts w:hint="eastAsia"/>
                        <w:szCs w:val="21"/>
                      </w:rPr>
                      <w:t>负债合计</w:t>
                    </w:r>
                  </w:p>
                </w:tc>
                <w:sdt>
                  <w:sdtPr>
                    <w:rPr>
                      <w:szCs w:val="21"/>
                    </w:rPr>
                    <w:alias w:val="附注_负债合计"/>
                    <w:tag w:val="_GBC_237f346af43149de90120584eaa2af66"/>
                    <w:id w:val="-1684200155"/>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23D6E375"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1195661072"/>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05E0D527" w14:textId="77777777" w:rsidR="00DD3B26" w:rsidRDefault="00DD3B26" w:rsidP="00DD3B26">
                        <w:pPr>
                          <w:jc w:val="right"/>
                          <w:rPr>
                            <w:szCs w:val="21"/>
                          </w:rPr>
                        </w:pPr>
                        <w:r>
                          <w:rPr>
                            <w:szCs w:val="21"/>
                          </w:rPr>
                          <w:t>640,511,627.29</w:t>
                        </w:r>
                      </w:p>
                    </w:tc>
                  </w:sdtContent>
                </w:sdt>
                <w:sdt>
                  <w:sdtPr>
                    <w:rPr>
                      <w:szCs w:val="21"/>
                    </w:rPr>
                    <w:alias w:val="负债合计"/>
                    <w:tag w:val="_GBC_79fcf0e651ee4a2d8cc2c4b5cde6b216"/>
                    <w:id w:val="1496839366"/>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1D5DDDE3" w14:textId="77777777" w:rsidR="00DD3B26" w:rsidRDefault="00DD3B26" w:rsidP="00DD3B26">
                        <w:pPr>
                          <w:jc w:val="right"/>
                          <w:rPr>
                            <w:szCs w:val="21"/>
                          </w:rPr>
                        </w:pPr>
                        <w:r>
                          <w:rPr>
                            <w:szCs w:val="21"/>
                          </w:rPr>
                          <w:t>609,484,053.13</w:t>
                        </w:r>
                      </w:p>
                    </w:tc>
                  </w:sdtContent>
                </w:sdt>
              </w:tr>
              <w:tr w:rsidR="00DD3B26" w14:paraId="299328B7"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2834AEF7" w14:textId="77777777" w:rsidR="00DD3B26" w:rsidRDefault="00DD3B26" w:rsidP="00DD3B26">
                    <w:pPr>
                      <w:rPr>
                        <w:szCs w:val="21"/>
                      </w:rPr>
                    </w:pPr>
                    <w:r>
                      <w:rPr>
                        <w:rFonts w:hint="eastAsia"/>
                        <w:b/>
                        <w:bCs/>
                        <w:szCs w:val="21"/>
                      </w:rPr>
                      <w:t>所有者权益：</w:t>
                    </w:r>
                  </w:p>
                </w:tc>
                <w:tc>
                  <w:tcPr>
                    <w:tcW w:w="3584" w:type="pct"/>
                    <w:gridSpan w:val="3"/>
                    <w:tcBorders>
                      <w:top w:val="outset" w:sz="6" w:space="0" w:color="auto"/>
                      <w:left w:val="outset" w:sz="6" w:space="0" w:color="auto"/>
                      <w:bottom w:val="outset" w:sz="6" w:space="0" w:color="auto"/>
                      <w:right w:val="outset" w:sz="6" w:space="0" w:color="auto"/>
                    </w:tcBorders>
                  </w:tcPr>
                  <w:p w14:paraId="08290AE2" w14:textId="77777777" w:rsidR="00DD3B26" w:rsidRDefault="00DD3B26" w:rsidP="00DD3B26">
                    <w:pPr>
                      <w:rPr>
                        <w:color w:val="008000"/>
                        <w:szCs w:val="21"/>
                      </w:rPr>
                    </w:pPr>
                  </w:p>
                </w:tc>
              </w:tr>
              <w:tr w:rsidR="00DD3B26" w14:paraId="152F7F97"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0D8DB931" w14:textId="77777777" w:rsidR="00DD3B26" w:rsidRDefault="00DD3B26" w:rsidP="00DD3B26">
                    <w:pPr>
                      <w:ind w:firstLineChars="100" w:firstLine="210"/>
                      <w:rPr>
                        <w:szCs w:val="21"/>
                      </w:rPr>
                    </w:pPr>
                    <w:r>
                      <w:rPr>
                        <w:rFonts w:hint="eastAsia"/>
                        <w:szCs w:val="21"/>
                      </w:rPr>
                      <w:t>股本</w:t>
                    </w:r>
                  </w:p>
                </w:tc>
                <w:sdt>
                  <w:sdtPr>
                    <w:rPr>
                      <w:szCs w:val="21"/>
                    </w:rPr>
                    <w:alias w:val="附注_股本"/>
                    <w:tag w:val="_GBC_7c451a063b1a4af2b3013bf50285f4fa"/>
                    <w:id w:val="-1051929227"/>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110655EF"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股本"/>
                    <w:tag w:val="_GBC_63eaa9e080434846bc98e06a3ed7ff26"/>
                    <w:id w:val="1683157897"/>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3B1B7017" w14:textId="77777777" w:rsidR="00DD3B26" w:rsidRDefault="00DD3B26" w:rsidP="00DD3B26">
                        <w:pPr>
                          <w:jc w:val="right"/>
                          <w:rPr>
                            <w:szCs w:val="21"/>
                          </w:rPr>
                        </w:pPr>
                        <w:r>
                          <w:rPr>
                            <w:szCs w:val="21"/>
                          </w:rPr>
                          <w:t>721,891,958.00</w:t>
                        </w:r>
                      </w:p>
                    </w:tc>
                  </w:sdtContent>
                </w:sdt>
                <w:sdt>
                  <w:sdtPr>
                    <w:rPr>
                      <w:szCs w:val="21"/>
                    </w:rPr>
                    <w:alias w:val="股本"/>
                    <w:tag w:val="_GBC_ba234827b0884bb29c8593a8039ff403"/>
                    <w:id w:val="769282324"/>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26A7FA06" w14:textId="77777777" w:rsidR="00DD3B26" w:rsidRDefault="00DD3B26" w:rsidP="00DD3B26">
                        <w:pPr>
                          <w:jc w:val="right"/>
                          <w:rPr>
                            <w:szCs w:val="21"/>
                          </w:rPr>
                        </w:pPr>
                        <w:r>
                          <w:rPr>
                            <w:szCs w:val="21"/>
                          </w:rPr>
                          <w:t>669,646,070.00</w:t>
                        </w:r>
                      </w:p>
                    </w:tc>
                  </w:sdtContent>
                </w:sdt>
              </w:tr>
              <w:tr w:rsidR="00DD3B26" w14:paraId="5BC384A6"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A3E7B4D" w14:textId="77777777" w:rsidR="00DD3B26" w:rsidRDefault="00DD3B26" w:rsidP="00DD3B26">
                    <w:pPr>
                      <w:ind w:firstLineChars="100" w:firstLine="210"/>
                      <w:rPr>
                        <w:szCs w:val="21"/>
                      </w:rPr>
                    </w:pPr>
                    <w:r>
                      <w:rPr>
                        <w:rFonts w:hint="eastAsia"/>
                        <w:szCs w:val="21"/>
                      </w:rPr>
                      <w:lastRenderedPageBreak/>
                      <w:t>其他权益工具</w:t>
                    </w:r>
                  </w:p>
                </w:tc>
                <w:sdt>
                  <w:sdtPr>
                    <w:rPr>
                      <w:szCs w:val="21"/>
                    </w:rPr>
                    <w:alias w:val="附注_其他权益工具"/>
                    <w:tag w:val="_GBC_fe313ff1d91f4742b74606fb85c5f0a5"/>
                    <w:id w:val="-1227299732"/>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2A0D22B3" w14:textId="77777777" w:rsidR="00DD3B26" w:rsidRDefault="00DD3B26" w:rsidP="00DD3B26">
                        <w:pPr>
                          <w:rPr>
                            <w:szCs w:val="21"/>
                          </w:rPr>
                        </w:pPr>
                        <w:r>
                          <w:rPr>
                            <w:rFonts w:hint="eastAsia"/>
                            <w:color w:val="333399"/>
                          </w:rPr>
                          <w:t xml:space="preserve">　</w:t>
                        </w:r>
                      </w:p>
                    </w:tc>
                  </w:sdtContent>
                </w:sdt>
                <w:sdt>
                  <w:sdtPr>
                    <w:rPr>
                      <w:szCs w:val="21"/>
                    </w:rPr>
                    <w:alias w:val="其他权益工具"/>
                    <w:tag w:val="_GBC_c2631367c4064d1e967b09107f167262"/>
                    <w:id w:val="1969316298"/>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54F8EBD1" w14:textId="77777777" w:rsidR="00DD3B26" w:rsidRDefault="00DD3B26" w:rsidP="00DD3B26">
                        <w:pPr>
                          <w:jc w:val="right"/>
                          <w:rPr>
                            <w:szCs w:val="21"/>
                          </w:rPr>
                        </w:pPr>
                      </w:p>
                    </w:tc>
                  </w:sdtContent>
                </w:sdt>
                <w:sdt>
                  <w:sdtPr>
                    <w:rPr>
                      <w:szCs w:val="21"/>
                    </w:rPr>
                    <w:alias w:val="其他权益工具"/>
                    <w:tag w:val="_GBC_d55ae9d556764dbfa81bb7537df6d68e"/>
                    <w:id w:val="-429665750"/>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6C7B9301" w14:textId="77777777" w:rsidR="00DD3B26" w:rsidRDefault="00DD3B26" w:rsidP="00DD3B26">
                        <w:pPr>
                          <w:jc w:val="right"/>
                          <w:rPr>
                            <w:szCs w:val="21"/>
                          </w:rPr>
                        </w:pPr>
                      </w:p>
                    </w:tc>
                  </w:sdtContent>
                </w:sdt>
              </w:tr>
              <w:tr w:rsidR="00DD3B26" w14:paraId="2BF11A08"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76C4B4BC" w14:textId="77777777" w:rsidR="00DD3B26" w:rsidRDefault="00DD3B26" w:rsidP="00DD3B26">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262889869"/>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35687BB" w14:textId="77777777" w:rsidR="00DD3B26" w:rsidRDefault="00DD3B26" w:rsidP="00DD3B26">
                        <w:pPr>
                          <w:rPr>
                            <w:szCs w:val="21"/>
                          </w:rPr>
                        </w:pPr>
                        <w:r>
                          <w:rPr>
                            <w:rFonts w:hint="eastAsia"/>
                            <w:color w:val="333399"/>
                          </w:rPr>
                          <w:t xml:space="preserve">　</w:t>
                        </w:r>
                      </w:p>
                    </w:tc>
                  </w:sdtContent>
                </w:sdt>
                <w:sdt>
                  <w:sdtPr>
                    <w:rPr>
                      <w:szCs w:val="21"/>
                    </w:rPr>
                    <w:alias w:val="其他权益工具-其中：优先股"/>
                    <w:tag w:val="_GBC_b8fb10084f9d40a18d042ee53dc1a217"/>
                    <w:id w:val="-1065791172"/>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59A1FF74" w14:textId="77777777" w:rsidR="00DD3B26" w:rsidRDefault="00DD3B26" w:rsidP="00DD3B26">
                        <w:pPr>
                          <w:jc w:val="right"/>
                          <w:rPr>
                            <w:szCs w:val="21"/>
                          </w:rPr>
                        </w:pPr>
                      </w:p>
                    </w:tc>
                  </w:sdtContent>
                </w:sdt>
                <w:sdt>
                  <w:sdtPr>
                    <w:rPr>
                      <w:szCs w:val="21"/>
                    </w:rPr>
                    <w:alias w:val="其他权益工具-其中：优先股"/>
                    <w:tag w:val="_GBC_61b23476eebc428aaa699fccdecffeb4"/>
                    <w:id w:val="-1303225422"/>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36D1DBFC" w14:textId="77777777" w:rsidR="00DD3B26" w:rsidRDefault="00DD3B26" w:rsidP="00DD3B26">
                        <w:pPr>
                          <w:jc w:val="right"/>
                          <w:rPr>
                            <w:szCs w:val="21"/>
                          </w:rPr>
                        </w:pPr>
                      </w:p>
                    </w:tc>
                  </w:sdtContent>
                </w:sdt>
              </w:tr>
              <w:tr w:rsidR="00DD3B26" w14:paraId="2CA6B895"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5B806352" w14:textId="77777777" w:rsidR="00DD3B26" w:rsidRDefault="00DD3B26" w:rsidP="00DD3B26">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112489537"/>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676F2664" w14:textId="77777777" w:rsidR="00DD3B26" w:rsidRDefault="00DD3B26" w:rsidP="00DD3B26">
                        <w:pPr>
                          <w:rPr>
                            <w:szCs w:val="21"/>
                          </w:rPr>
                        </w:pPr>
                        <w:r>
                          <w:rPr>
                            <w:rFonts w:hint="eastAsia"/>
                            <w:color w:val="333399"/>
                          </w:rPr>
                          <w:t xml:space="preserve">　</w:t>
                        </w:r>
                      </w:p>
                    </w:tc>
                  </w:sdtContent>
                </w:sdt>
                <w:sdt>
                  <w:sdtPr>
                    <w:rPr>
                      <w:szCs w:val="21"/>
                    </w:rPr>
                    <w:alias w:val="其他权益工具-永续债"/>
                    <w:tag w:val="_GBC_446305e7e2cc4d7d871a6276c3a3e2a0"/>
                    <w:id w:val="955679407"/>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2E20AFDB" w14:textId="77777777" w:rsidR="00DD3B26" w:rsidRDefault="00DD3B26" w:rsidP="00DD3B26">
                        <w:pPr>
                          <w:jc w:val="right"/>
                          <w:rPr>
                            <w:szCs w:val="21"/>
                          </w:rPr>
                        </w:pPr>
                      </w:p>
                    </w:tc>
                  </w:sdtContent>
                </w:sdt>
                <w:sdt>
                  <w:sdtPr>
                    <w:rPr>
                      <w:szCs w:val="21"/>
                    </w:rPr>
                    <w:alias w:val="其他权益工具-永续债"/>
                    <w:tag w:val="_GBC_0cb5ac34b37943c2a121de3174699166"/>
                    <w:id w:val="-975217419"/>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3707431E" w14:textId="77777777" w:rsidR="00DD3B26" w:rsidRDefault="00DD3B26" w:rsidP="00DD3B26">
                        <w:pPr>
                          <w:jc w:val="right"/>
                          <w:rPr>
                            <w:szCs w:val="21"/>
                          </w:rPr>
                        </w:pPr>
                      </w:p>
                    </w:tc>
                  </w:sdtContent>
                </w:sdt>
              </w:tr>
              <w:tr w:rsidR="00DD3B26" w14:paraId="6B5449EF"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1303E813" w14:textId="77777777" w:rsidR="00DD3B26" w:rsidRDefault="00DD3B26" w:rsidP="00DD3B26">
                    <w:pPr>
                      <w:ind w:firstLineChars="100" w:firstLine="210"/>
                      <w:rPr>
                        <w:szCs w:val="21"/>
                      </w:rPr>
                    </w:pPr>
                    <w:r>
                      <w:rPr>
                        <w:rFonts w:hint="eastAsia"/>
                        <w:szCs w:val="21"/>
                      </w:rPr>
                      <w:t>资本公积</w:t>
                    </w:r>
                  </w:p>
                </w:tc>
                <w:sdt>
                  <w:sdtPr>
                    <w:rPr>
                      <w:szCs w:val="21"/>
                    </w:rPr>
                    <w:alias w:val="附注_资本公积"/>
                    <w:tag w:val="_GBC_27d9d9e9fbb647e18e29dbb9e1021510"/>
                    <w:id w:val="-2115352700"/>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17EAE05F"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497342088"/>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28AE4A38" w14:textId="77777777" w:rsidR="00DD3B26" w:rsidRDefault="00DD3B26" w:rsidP="00DD3B26">
                        <w:pPr>
                          <w:jc w:val="right"/>
                          <w:rPr>
                            <w:szCs w:val="21"/>
                          </w:rPr>
                        </w:pPr>
                        <w:r>
                          <w:rPr>
                            <w:szCs w:val="21"/>
                          </w:rPr>
                          <w:t>1,456,718,603.27</w:t>
                        </w:r>
                      </w:p>
                    </w:tc>
                  </w:sdtContent>
                </w:sdt>
                <w:sdt>
                  <w:sdtPr>
                    <w:rPr>
                      <w:szCs w:val="21"/>
                    </w:rPr>
                    <w:alias w:val="资本公积"/>
                    <w:tag w:val="_GBC_c3e9828940d44707992a84e4aa660467"/>
                    <w:id w:val="709389258"/>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4162188A" w14:textId="77777777" w:rsidR="00DD3B26" w:rsidRDefault="00DD3B26" w:rsidP="00DD3B26">
                        <w:pPr>
                          <w:jc w:val="right"/>
                          <w:rPr>
                            <w:szCs w:val="21"/>
                          </w:rPr>
                        </w:pPr>
                        <w:r>
                          <w:rPr>
                            <w:szCs w:val="21"/>
                          </w:rPr>
                          <w:t>525,402,345.58</w:t>
                        </w:r>
                      </w:p>
                    </w:tc>
                  </w:sdtContent>
                </w:sdt>
              </w:tr>
              <w:tr w:rsidR="00DD3B26" w14:paraId="6E011D48"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1BA553EE" w14:textId="77777777" w:rsidR="00DD3B26" w:rsidRDefault="00DD3B26" w:rsidP="00DD3B26">
                    <w:pPr>
                      <w:ind w:firstLineChars="100" w:firstLine="210"/>
                      <w:rPr>
                        <w:szCs w:val="21"/>
                      </w:rPr>
                    </w:pPr>
                    <w:r>
                      <w:rPr>
                        <w:rFonts w:hint="eastAsia"/>
                        <w:szCs w:val="21"/>
                      </w:rPr>
                      <w:t>减：库存股</w:t>
                    </w:r>
                  </w:p>
                </w:tc>
                <w:sdt>
                  <w:sdtPr>
                    <w:rPr>
                      <w:szCs w:val="21"/>
                    </w:rPr>
                    <w:alias w:val="附注_减：库存股"/>
                    <w:tag w:val="_GBC_552afd109a104e49994e5b85b6476cd1"/>
                    <w:id w:val="-1993872884"/>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30919FEA"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库存股"/>
                    <w:tag w:val="_GBC_ff43ef51049e41f788caeefc2ac5d1dd"/>
                    <w:id w:val="869570515"/>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5DB08E4D" w14:textId="77777777" w:rsidR="00DD3B26" w:rsidRDefault="00DD3B26" w:rsidP="00DD3B26">
                        <w:pPr>
                          <w:jc w:val="right"/>
                          <w:rPr>
                            <w:szCs w:val="21"/>
                          </w:rPr>
                        </w:pPr>
                        <w:r>
                          <w:rPr>
                            <w:szCs w:val="21"/>
                          </w:rPr>
                          <w:t>17,644,740.00</w:t>
                        </w:r>
                      </w:p>
                    </w:tc>
                  </w:sdtContent>
                </w:sdt>
                <w:sdt>
                  <w:sdtPr>
                    <w:rPr>
                      <w:szCs w:val="21"/>
                    </w:rPr>
                    <w:alias w:val="库存股"/>
                    <w:tag w:val="_GBC_061092e5a5e741338c24ff83227517d1"/>
                    <w:id w:val="-811869564"/>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595005F3" w14:textId="77777777" w:rsidR="00DD3B26" w:rsidRDefault="00DD3B26" w:rsidP="00DD3B26">
                        <w:pPr>
                          <w:jc w:val="right"/>
                          <w:rPr>
                            <w:szCs w:val="21"/>
                          </w:rPr>
                        </w:pPr>
                        <w:r>
                          <w:rPr>
                            <w:szCs w:val="21"/>
                          </w:rPr>
                          <w:t>30,772,000.00</w:t>
                        </w:r>
                      </w:p>
                    </w:tc>
                  </w:sdtContent>
                </w:sdt>
              </w:tr>
              <w:tr w:rsidR="00DD3B26" w14:paraId="4F1956C8"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3BCD4379" w14:textId="77777777" w:rsidR="00DD3B26" w:rsidRDefault="00DD3B26" w:rsidP="00DD3B26">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598210790"/>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4CA25D96" w14:textId="77777777" w:rsidR="00DD3B26" w:rsidRDefault="00DD3B26" w:rsidP="00DD3B26">
                        <w:pPr>
                          <w:rPr>
                            <w:szCs w:val="21"/>
                          </w:rPr>
                        </w:pPr>
                        <w:r>
                          <w:rPr>
                            <w:rFonts w:hint="eastAsia"/>
                            <w:color w:val="333399"/>
                          </w:rPr>
                          <w:t xml:space="preserve">　</w:t>
                        </w:r>
                      </w:p>
                    </w:tc>
                  </w:sdtContent>
                </w:sdt>
                <w:sdt>
                  <w:sdtPr>
                    <w:rPr>
                      <w:szCs w:val="21"/>
                    </w:rPr>
                    <w:alias w:val="其他综合收益（资产负债表项目）"/>
                    <w:tag w:val="_GBC_5d25653cc7a24f0db9a56bc2e4381cdd"/>
                    <w:id w:val="1531994477"/>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0BED1B29" w14:textId="77777777" w:rsidR="00DD3B26" w:rsidRDefault="00DD3B26" w:rsidP="00DD3B26">
                        <w:pPr>
                          <w:jc w:val="right"/>
                          <w:rPr>
                            <w:szCs w:val="21"/>
                          </w:rPr>
                        </w:pPr>
                        <w:r>
                          <w:rPr>
                            <w:szCs w:val="21"/>
                          </w:rPr>
                          <w:t>347,904,923.31</w:t>
                        </w:r>
                      </w:p>
                    </w:tc>
                  </w:sdtContent>
                </w:sdt>
                <w:sdt>
                  <w:sdtPr>
                    <w:rPr>
                      <w:szCs w:val="21"/>
                    </w:rPr>
                    <w:alias w:val="其他综合收益（资产负债表项目）"/>
                    <w:tag w:val="_GBC_df2beeec9a2e402ead48ef95b42f0921"/>
                    <w:id w:val="-601483903"/>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2237BB4E" w14:textId="77777777" w:rsidR="00DD3B26" w:rsidRDefault="00DD3B26" w:rsidP="00DD3B26">
                        <w:pPr>
                          <w:jc w:val="right"/>
                          <w:rPr>
                            <w:szCs w:val="21"/>
                          </w:rPr>
                        </w:pPr>
                      </w:p>
                    </w:tc>
                  </w:sdtContent>
                </w:sdt>
              </w:tr>
              <w:tr w:rsidR="00DD3B26" w14:paraId="472A399C"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1A232062" w14:textId="77777777" w:rsidR="00DD3B26" w:rsidRDefault="00DD3B26" w:rsidP="00DD3B26">
                    <w:pPr>
                      <w:ind w:firstLineChars="100" w:firstLine="210"/>
                      <w:rPr>
                        <w:szCs w:val="21"/>
                      </w:rPr>
                    </w:pPr>
                    <w:r>
                      <w:rPr>
                        <w:rFonts w:hint="eastAsia"/>
                        <w:szCs w:val="21"/>
                      </w:rPr>
                      <w:t>专项储备</w:t>
                    </w:r>
                  </w:p>
                </w:tc>
                <w:sdt>
                  <w:sdtPr>
                    <w:rPr>
                      <w:szCs w:val="21"/>
                    </w:rPr>
                    <w:alias w:val="附注_专项储备"/>
                    <w:tag w:val="_GBC_f8ea08abf0af4a139b58cd1dc53d9d08"/>
                    <w:id w:val="926626295"/>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509E0E64"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495154624"/>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5A9AF468" w14:textId="77777777" w:rsidR="00DD3B26" w:rsidRDefault="00DD3B26" w:rsidP="00DD3B26">
                        <w:pPr>
                          <w:jc w:val="right"/>
                          <w:rPr>
                            <w:szCs w:val="21"/>
                          </w:rPr>
                        </w:pPr>
                      </w:p>
                    </w:tc>
                  </w:sdtContent>
                </w:sdt>
                <w:sdt>
                  <w:sdtPr>
                    <w:rPr>
                      <w:szCs w:val="21"/>
                    </w:rPr>
                    <w:alias w:val="专项储备"/>
                    <w:tag w:val="_GBC_3f2000afa16449f6843adcbddd5acbd6"/>
                    <w:id w:val="-1782335784"/>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059F3112" w14:textId="77777777" w:rsidR="00DD3B26" w:rsidRDefault="00DD3B26" w:rsidP="00DD3B26">
                        <w:pPr>
                          <w:jc w:val="right"/>
                          <w:rPr>
                            <w:szCs w:val="21"/>
                          </w:rPr>
                        </w:pPr>
                      </w:p>
                    </w:tc>
                  </w:sdtContent>
                </w:sdt>
              </w:tr>
              <w:tr w:rsidR="00DD3B26" w14:paraId="50C31F79"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39F0E6BF" w14:textId="77777777" w:rsidR="00DD3B26" w:rsidRDefault="00DD3B26" w:rsidP="00DD3B26">
                    <w:pPr>
                      <w:ind w:firstLineChars="100" w:firstLine="210"/>
                      <w:rPr>
                        <w:szCs w:val="21"/>
                      </w:rPr>
                    </w:pPr>
                    <w:r>
                      <w:rPr>
                        <w:rFonts w:hint="eastAsia"/>
                        <w:szCs w:val="21"/>
                      </w:rPr>
                      <w:t>盈余公积</w:t>
                    </w:r>
                  </w:p>
                </w:tc>
                <w:sdt>
                  <w:sdtPr>
                    <w:rPr>
                      <w:szCs w:val="21"/>
                    </w:rPr>
                    <w:alias w:val="附注_盈余公积"/>
                    <w:tag w:val="_GBC_ec170e34f2ce45168ddfd54c101e8f0e"/>
                    <w:id w:val="-782043827"/>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69D0F564"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78832205"/>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1062EC86" w14:textId="77777777" w:rsidR="00DD3B26" w:rsidRDefault="00DD3B26" w:rsidP="00DD3B26">
                        <w:pPr>
                          <w:jc w:val="right"/>
                          <w:rPr>
                            <w:szCs w:val="21"/>
                          </w:rPr>
                        </w:pPr>
                        <w:r>
                          <w:rPr>
                            <w:szCs w:val="21"/>
                          </w:rPr>
                          <w:t>118,306,693.75</w:t>
                        </w:r>
                      </w:p>
                    </w:tc>
                  </w:sdtContent>
                </w:sdt>
                <w:sdt>
                  <w:sdtPr>
                    <w:rPr>
                      <w:szCs w:val="21"/>
                    </w:rPr>
                    <w:alias w:val="盈余公积"/>
                    <w:tag w:val="_GBC_613f09f87568418e868d44cfe2dbdd80"/>
                    <w:id w:val="-1558621727"/>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3E18996F" w14:textId="77777777" w:rsidR="00DD3B26" w:rsidRDefault="00DD3B26" w:rsidP="00DD3B26">
                        <w:pPr>
                          <w:jc w:val="right"/>
                          <w:rPr>
                            <w:szCs w:val="21"/>
                          </w:rPr>
                        </w:pPr>
                        <w:r>
                          <w:rPr>
                            <w:szCs w:val="21"/>
                          </w:rPr>
                          <w:t>118,306,693.75</w:t>
                        </w:r>
                      </w:p>
                    </w:tc>
                  </w:sdtContent>
                </w:sdt>
              </w:tr>
              <w:tr w:rsidR="00DD3B26" w14:paraId="3B659C05"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689B513A" w14:textId="77777777" w:rsidR="00DD3B26" w:rsidRDefault="00DD3B26" w:rsidP="00DD3B26">
                    <w:pPr>
                      <w:ind w:firstLineChars="100" w:firstLine="210"/>
                      <w:rPr>
                        <w:szCs w:val="21"/>
                      </w:rPr>
                    </w:pPr>
                    <w:r>
                      <w:rPr>
                        <w:rFonts w:hint="eastAsia"/>
                        <w:szCs w:val="21"/>
                      </w:rPr>
                      <w:t>未分配利润</w:t>
                    </w:r>
                  </w:p>
                </w:tc>
                <w:sdt>
                  <w:sdtPr>
                    <w:rPr>
                      <w:szCs w:val="21"/>
                    </w:rPr>
                    <w:alias w:val="附注_未分配利润"/>
                    <w:tag w:val="_GBC_ad347f4df290455a9c938fd219b7358c"/>
                    <w:id w:val="2042784960"/>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298809F8"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806118895"/>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62F33826" w14:textId="77777777" w:rsidR="00DD3B26" w:rsidRDefault="00DD3B26" w:rsidP="00DD3B26">
                        <w:pPr>
                          <w:jc w:val="right"/>
                          <w:rPr>
                            <w:szCs w:val="21"/>
                          </w:rPr>
                        </w:pPr>
                        <w:r>
                          <w:rPr>
                            <w:szCs w:val="21"/>
                          </w:rPr>
                          <w:t>73,893,754.48</w:t>
                        </w:r>
                      </w:p>
                    </w:tc>
                  </w:sdtContent>
                </w:sdt>
                <w:sdt>
                  <w:sdtPr>
                    <w:rPr>
                      <w:szCs w:val="21"/>
                    </w:rPr>
                    <w:alias w:val="未分配利润"/>
                    <w:tag w:val="_GBC_72dc4fdb6c3a4fda8028a3cab99dd1e9"/>
                    <w:id w:val="1010719185"/>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27BDE778" w14:textId="77777777" w:rsidR="00DD3B26" w:rsidRDefault="00DD3B26" w:rsidP="00DD3B26">
                        <w:pPr>
                          <w:jc w:val="right"/>
                          <w:rPr>
                            <w:szCs w:val="21"/>
                          </w:rPr>
                        </w:pPr>
                        <w:r>
                          <w:rPr>
                            <w:szCs w:val="21"/>
                          </w:rPr>
                          <w:t>27,873,725.01</w:t>
                        </w:r>
                      </w:p>
                    </w:tc>
                  </w:sdtContent>
                </w:sdt>
              </w:tr>
              <w:tr w:rsidR="00DD3B26" w14:paraId="1C355AFB"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441F32D9" w14:textId="77777777" w:rsidR="00DD3B26" w:rsidRDefault="00DD3B26" w:rsidP="00DD3B26">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226340531"/>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7BEE9029"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1921062754"/>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0A1D733A" w14:textId="77777777" w:rsidR="00DD3B26" w:rsidRDefault="00DD3B26" w:rsidP="00DD3B26">
                        <w:pPr>
                          <w:jc w:val="right"/>
                          <w:rPr>
                            <w:szCs w:val="21"/>
                          </w:rPr>
                        </w:pPr>
                        <w:r>
                          <w:rPr>
                            <w:szCs w:val="21"/>
                          </w:rPr>
                          <w:t>2,701,071,192.81</w:t>
                        </w:r>
                      </w:p>
                    </w:tc>
                  </w:sdtContent>
                </w:sdt>
                <w:sdt>
                  <w:sdtPr>
                    <w:rPr>
                      <w:szCs w:val="21"/>
                    </w:rPr>
                    <w:alias w:val="股东权益合计"/>
                    <w:tag w:val="_GBC_02469732ccae4503b18fed0f3c02a4b5"/>
                    <w:id w:val="1656258001"/>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26DA3524" w14:textId="77777777" w:rsidR="00DD3B26" w:rsidRDefault="00DD3B26" w:rsidP="00DD3B26">
                        <w:pPr>
                          <w:jc w:val="right"/>
                          <w:rPr>
                            <w:szCs w:val="21"/>
                          </w:rPr>
                        </w:pPr>
                        <w:r>
                          <w:rPr>
                            <w:szCs w:val="21"/>
                          </w:rPr>
                          <w:t>1,310,456,834.34</w:t>
                        </w:r>
                      </w:p>
                    </w:tc>
                  </w:sdtContent>
                </w:sdt>
              </w:tr>
              <w:tr w:rsidR="00DD3B26" w14:paraId="749F1CAF" w14:textId="77777777" w:rsidTr="00C432E3">
                <w:tc>
                  <w:tcPr>
                    <w:tcW w:w="1416" w:type="pct"/>
                    <w:tcBorders>
                      <w:top w:val="outset" w:sz="6" w:space="0" w:color="auto"/>
                      <w:left w:val="outset" w:sz="6" w:space="0" w:color="auto"/>
                      <w:bottom w:val="outset" w:sz="6" w:space="0" w:color="auto"/>
                      <w:right w:val="outset" w:sz="6" w:space="0" w:color="auto"/>
                    </w:tcBorders>
                    <w:vAlign w:val="center"/>
                  </w:tcPr>
                  <w:p w14:paraId="45F00BCD" w14:textId="77777777" w:rsidR="00DD3B26" w:rsidRDefault="00DD3B26" w:rsidP="00DD3B26">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424235120"/>
                    <w:lock w:val="sdtLocked"/>
                    <w:showingPlcHdr/>
                  </w:sdtPr>
                  <w:sdtEndPr/>
                  <w:sdtContent>
                    <w:tc>
                      <w:tcPr>
                        <w:tcW w:w="240" w:type="pct"/>
                        <w:tcBorders>
                          <w:top w:val="outset" w:sz="6" w:space="0" w:color="auto"/>
                          <w:left w:val="outset" w:sz="6" w:space="0" w:color="auto"/>
                          <w:bottom w:val="outset" w:sz="6" w:space="0" w:color="auto"/>
                          <w:right w:val="outset" w:sz="6" w:space="0" w:color="auto"/>
                        </w:tcBorders>
                      </w:tcPr>
                      <w:p w14:paraId="25018F4A"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686647151"/>
                    <w:lock w:val="sdtLocked"/>
                  </w:sdtPr>
                  <w:sdtEndPr/>
                  <w:sdtContent>
                    <w:tc>
                      <w:tcPr>
                        <w:tcW w:w="1910" w:type="pct"/>
                        <w:tcBorders>
                          <w:top w:val="outset" w:sz="6" w:space="0" w:color="auto"/>
                          <w:left w:val="outset" w:sz="6" w:space="0" w:color="auto"/>
                          <w:bottom w:val="outset" w:sz="6" w:space="0" w:color="auto"/>
                          <w:right w:val="outset" w:sz="6" w:space="0" w:color="auto"/>
                        </w:tcBorders>
                      </w:tcPr>
                      <w:p w14:paraId="47E2DF3A" w14:textId="77777777" w:rsidR="00DD3B26" w:rsidRDefault="00DD3B26" w:rsidP="00DD3B26">
                        <w:pPr>
                          <w:jc w:val="right"/>
                          <w:rPr>
                            <w:szCs w:val="21"/>
                          </w:rPr>
                        </w:pPr>
                        <w:r>
                          <w:rPr>
                            <w:szCs w:val="21"/>
                          </w:rPr>
                          <w:t>3,341,582,820.10</w:t>
                        </w:r>
                      </w:p>
                    </w:tc>
                  </w:sdtContent>
                </w:sdt>
                <w:sdt>
                  <w:sdtPr>
                    <w:rPr>
                      <w:szCs w:val="21"/>
                    </w:rPr>
                    <w:alias w:val="负债和股东权益合计"/>
                    <w:tag w:val="_GBC_07fecb08812041a0a8fc0bdde0b9f079"/>
                    <w:id w:val="1720624854"/>
                    <w:lock w:val="sdtLocked"/>
                  </w:sdtPr>
                  <w:sdtEndPr/>
                  <w:sdtContent>
                    <w:tc>
                      <w:tcPr>
                        <w:tcW w:w="1434" w:type="pct"/>
                        <w:tcBorders>
                          <w:top w:val="outset" w:sz="6" w:space="0" w:color="auto"/>
                          <w:left w:val="outset" w:sz="6" w:space="0" w:color="auto"/>
                          <w:bottom w:val="outset" w:sz="6" w:space="0" w:color="auto"/>
                          <w:right w:val="outset" w:sz="6" w:space="0" w:color="auto"/>
                        </w:tcBorders>
                      </w:tcPr>
                      <w:p w14:paraId="659A89A3" w14:textId="77777777" w:rsidR="00DD3B26" w:rsidRDefault="00DD3B26" w:rsidP="00DD3B26">
                        <w:pPr>
                          <w:jc w:val="right"/>
                          <w:rPr>
                            <w:szCs w:val="21"/>
                          </w:rPr>
                        </w:pPr>
                        <w:r>
                          <w:rPr>
                            <w:szCs w:val="21"/>
                          </w:rPr>
                          <w:t>1,919,940,887.47</w:t>
                        </w:r>
                      </w:p>
                    </w:tc>
                  </w:sdtContent>
                </w:sdt>
              </w:tr>
            </w:tbl>
            <w:p w14:paraId="381D2D98" w14:textId="77543F14" w:rsidR="00D074C7" w:rsidRDefault="00A86B79">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EndPr/>
                <w:sdtContent>
                  <w:r w:rsidR="00462848">
                    <w:rPr>
                      <w:rFonts w:hint="eastAsia"/>
                      <w:szCs w:val="21"/>
                    </w:rPr>
                    <w:t>赵唯一</w:t>
                  </w:r>
                </w:sdtContent>
              </w:sdt>
              <w:r>
                <w:rPr>
                  <w:rFonts w:hint="eastAsia"/>
                  <w:szCs w:val="21"/>
                </w:rPr>
                <w:t xml:space="preserve"> </w:t>
              </w:r>
              <w:r w:rsidR="00FA428A">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2848">
                    <w:rPr>
                      <w:rFonts w:hint="eastAsia"/>
                      <w:szCs w:val="21"/>
                    </w:rPr>
                    <w:t>承希</w:t>
                  </w:r>
                </w:sdtContent>
              </w:sdt>
              <w:r>
                <w:rPr>
                  <w:rFonts w:hint="eastAsia"/>
                  <w:szCs w:val="21"/>
                </w:rPr>
                <w:t xml:space="preserve"> </w:t>
              </w:r>
              <w:r w:rsidR="00FA428A">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EndPr/>
                <w:sdtContent>
                  <w:r w:rsidR="00462848">
                    <w:rPr>
                      <w:rFonts w:hint="eastAsia"/>
                      <w:szCs w:val="21"/>
                    </w:rPr>
                    <w:t>钟素芳</w:t>
                  </w:r>
                </w:sdtContent>
              </w:sdt>
            </w:p>
          </w:sdtContent>
        </w:sdt>
        <w:p w14:paraId="526AF4E3" w14:textId="77777777" w:rsidR="00D074C7" w:rsidRDefault="00166E2B">
          <w:pPr>
            <w:snapToGrid w:val="0"/>
            <w:rPr>
              <w:szCs w:val="21"/>
            </w:rPr>
          </w:pPr>
        </w:p>
      </w:sdtContent>
    </w:sdt>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14:paraId="706B37E6" w14:textId="0E03A1C4" w:rsidR="00D074C7" w:rsidRDefault="00A86B79">
              <w:pPr>
                <w:jc w:val="center"/>
                <w:rPr>
                  <w:b/>
                  <w:bCs/>
                  <w:szCs w:val="21"/>
                </w:rPr>
              </w:pPr>
              <w:r>
                <w:rPr>
                  <w:rFonts w:hint="eastAsia"/>
                  <w:b/>
                  <w:szCs w:val="21"/>
                </w:rPr>
                <w:t>合并</w:t>
              </w:r>
              <w:r>
                <w:rPr>
                  <w:b/>
                  <w:bCs/>
                  <w:szCs w:val="21"/>
                </w:rPr>
                <w:t>利润表</w:t>
              </w:r>
            </w:p>
            <w:p w14:paraId="5C4C717B" w14:textId="77777777" w:rsidR="00D074C7" w:rsidRDefault="00A86B79">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14:paraId="7BAA707E" w14:textId="77777777" w:rsidR="00D074C7" w:rsidRDefault="00A86B79">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1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1"/>
                <w:gridCol w:w="429"/>
                <w:gridCol w:w="2409"/>
                <w:gridCol w:w="3118"/>
              </w:tblGrid>
              <w:tr w:rsidR="004565F2" w14:paraId="71543223" w14:textId="77777777" w:rsidTr="0090234E">
                <w:trPr>
                  <w:cantSplit/>
                </w:trPr>
                <w:tc>
                  <w:tcPr>
                    <w:tcW w:w="1653" w:type="pct"/>
                    <w:tcBorders>
                      <w:top w:val="outset" w:sz="6" w:space="0" w:color="auto"/>
                      <w:left w:val="outset" w:sz="6" w:space="0" w:color="auto"/>
                      <w:bottom w:val="outset" w:sz="6" w:space="0" w:color="auto"/>
                      <w:right w:val="outset" w:sz="6" w:space="0" w:color="auto"/>
                    </w:tcBorders>
                    <w:vAlign w:val="center"/>
                  </w:tcPr>
                  <w:p w14:paraId="48E91F16" w14:textId="77777777" w:rsidR="004565F2" w:rsidRDefault="004565F2" w:rsidP="0090234E">
                    <w:pPr>
                      <w:ind w:leftChars="-19" w:hangingChars="19" w:hanging="40"/>
                      <w:jc w:val="center"/>
                      <w:rPr>
                        <w:b/>
                        <w:szCs w:val="21"/>
                      </w:rPr>
                    </w:pPr>
                    <w:r>
                      <w:rPr>
                        <w:b/>
                        <w:szCs w:val="21"/>
                      </w:rPr>
                      <w:t>项目</w:t>
                    </w:r>
                  </w:p>
                </w:tc>
                <w:tc>
                  <w:tcPr>
                    <w:tcW w:w="241" w:type="pct"/>
                    <w:tcBorders>
                      <w:top w:val="outset" w:sz="6" w:space="0" w:color="auto"/>
                      <w:left w:val="outset" w:sz="6" w:space="0" w:color="auto"/>
                      <w:bottom w:val="outset" w:sz="6" w:space="0" w:color="auto"/>
                      <w:right w:val="outset" w:sz="6" w:space="0" w:color="auto"/>
                    </w:tcBorders>
                    <w:vAlign w:val="center"/>
                  </w:tcPr>
                  <w:p w14:paraId="325A57F9" w14:textId="77777777" w:rsidR="004565F2" w:rsidRDefault="004565F2" w:rsidP="0090234E">
                    <w:pPr>
                      <w:jc w:val="center"/>
                      <w:rPr>
                        <w:b/>
                        <w:szCs w:val="21"/>
                      </w:rPr>
                    </w:pPr>
                    <w:r>
                      <w:rPr>
                        <w:rFonts w:hint="eastAsia"/>
                        <w:b/>
                        <w:szCs w:val="21"/>
                      </w:rPr>
                      <w:t>附注</w:t>
                    </w:r>
                  </w:p>
                </w:tc>
                <w:tc>
                  <w:tcPr>
                    <w:tcW w:w="1354" w:type="pct"/>
                    <w:tcBorders>
                      <w:top w:val="outset" w:sz="6" w:space="0" w:color="auto"/>
                      <w:left w:val="outset" w:sz="6" w:space="0" w:color="auto"/>
                      <w:bottom w:val="outset" w:sz="6" w:space="0" w:color="auto"/>
                      <w:right w:val="outset" w:sz="6" w:space="0" w:color="auto"/>
                    </w:tcBorders>
                    <w:vAlign w:val="center"/>
                  </w:tcPr>
                  <w:p w14:paraId="4EEDC226" w14:textId="77777777" w:rsidR="004565F2" w:rsidRDefault="004565F2" w:rsidP="0090234E">
                    <w:pPr>
                      <w:jc w:val="center"/>
                      <w:rPr>
                        <w:b/>
                        <w:szCs w:val="21"/>
                      </w:rPr>
                    </w:pPr>
                    <w:r>
                      <w:rPr>
                        <w:b/>
                        <w:szCs w:val="21"/>
                      </w:rPr>
                      <w:t>本期</w:t>
                    </w:r>
                    <w:r>
                      <w:rPr>
                        <w:rFonts w:hint="eastAsia"/>
                        <w:b/>
                        <w:szCs w:val="21"/>
                      </w:rPr>
                      <w:t>发生额</w:t>
                    </w:r>
                  </w:p>
                </w:tc>
                <w:tc>
                  <w:tcPr>
                    <w:tcW w:w="1752" w:type="pct"/>
                    <w:tcBorders>
                      <w:top w:val="outset" w:sz="6" w:space="0" w:color="auto"/>
                      <w:left w:val="outset" w:sz="6" w:space="0" w:color="auto"/>
                      <w:bottom w:val="outset" w:sz="6" w:space="0" w:color="auto"/>
                      <w:right w:val="outset" w:sz="6" w:space="0" w:color="auto"/>
                    </w:tcBorders>
                    <w:vAlign w:val="center"/>
                  </w:tcPr>
                  <w:p w14:paraId="123E0BB7" w14:textId="77777777" w:rsidR="004565F2" w:rsidRDefault="004565F2" w:rsidP="0090234E">
                    <w:pPr>
                      <w:jc w:val="center"/>
                      <w:rPr>
                        <w:b/>
                        <w:szCs w:val="21"/>
                      </w:rPr>
                    </w:pPr>
                    <w:r>
                      <w:rPr>
                        <w:b/>
                        <w:szCs w:val="21"/>
                      </w:rPr>
                      <w:t>上期</w:t>
                    </w:r>
                    <w:r>
                      <w:rPr>
                        <w:rFonts w:hint="eastAsia"/>
                        <w:b/>
                        <w:szCs w:val="21"/>
                      </w:rPr>
                      <w:t>发生额</w:t>
                    </w:r>
                  </w:p>
                </w:tc>
              </w:tr>
              <w:tr w:rsidR="004565F2" w14:paraId="3B5A1247"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46144D91" w14:textId="77777777" w:rsidR="004565F2" w:rsidRDefault="004565F2" w:rsidP="0090234E">
                    <w:pPr>
                      <w:rPr>
                        <w:color w:val="000000"/>
                        <w:szCs w:val="21"/>
                      </w:rPr>
                    </w:pPr>
                    <w:r>
                      <w:rPr>
                        <w:rFonts w:hint="eastAsia"/>
                        <w:szCs w:val="21"/>
                      </w:rPr>
                      <w:t>一、营业总收入</w:t>
                    </w:r>
                  </w:p>
                </w:tc>
                <w:sdt>
                  <w:sdtPr>
                    <w:rPr>
                      <w:szCs w:val="21"/>
                    </w:rPr>
                    <w:alias w:val="附注_营业总收入"/>
                    <w:tag w:val="_GBC_63a82a8a6c4e42b7afa0c5c31478e0f6"/>
                    <w:id w:val="829095459"/>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13F0A066"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28264191"/>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1146320A" w14:textId="77777777" w:rsidR="004565F2" w:rsidRDefault="004565F2" w:rsidP="0090234E">
                        <w:pPr>
                          <w:jc w:val="right"/>
                          <w:rPr>
                            <w:szCs w:val="21"/>
                          </w:rPr>
                        </w:pPr>
                        <w:r>
                          <w:rPr>
                            <w:szCs w:val="21"/>
                          </w:rPr>
                          <w:t>3,989,290,786.10</w:t>
                        </w:r>
                      </w:p>
                    </w:tc>
                  </w:sdtContent>
                </w:sdt>
                <w:sdt>
                  <w:sdtPr>
                    <w:rPr>
                      <w:szCs w:val="21"/>
                    </w:rPr>
                    <w:alias w:val="营业总收入"/>
                    <w:tag w:val="_GBC_af4bb6a84c6f4b41970413dc3905f0b3"/>
                    <w:id w:val="-1126237736"/>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4CFA59F6" w14:textId="77777777" w:rsidR="004565F2" w:rsidRDefault="004565F2" w:rsidP="0090234E">
                        <w:pPr>
                          <w:jc w:val="right"/>
                          <w:rPr>
                            <w:szCs w:val="21"/>
                          </w:rPr>
                        </w:pPr>
                        <w:r>
                          <w:rPr>
                            <w:szCs w:val="21"/>
                          </w:rPr>
                          <w:t>2,928,356,222.48</w:t>
                        </w:r>
                      </w:p>
                    </w:tc>
                  </w:sdtContent>
                </w:sdt>
              </w:tr>
              <w:tr w:rsidR="004565F2" w14:paraId="1A143971"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097BF474" w14:textId="77777777" w:rsidR="004565F2" w:rsidRDefault="004565F2" w:rsidP="0090234E">
                    <w:pPr>
                      <w:rPr>
                        <w:color w:val="000000"/>
                        <w:szCs w:val="21"/>
                      </w:rPr>
                    </w:pPr>
                    <w:r>
                      <w:rPr>
                        <w:rFonts w:hint="eastAsia"/>
                        <w:szCs w:val="21"/>
                      </w:rPr>
                      <w:t>其中：营业收入</w:t>
                    </w:r>
                  </w:p>
                </w:tc>
                <w:sdt>
                  <w:sdtPr>
                    <w:rPr>
                      <w:szCs w:val="21"/>
                    </w:rPr>
                    <w:alias w:val="附注_营业收入"/>
                    <w:tag w:val="_GBC_2e7df889f3194114ad4f7804c29a1c53"/>
                    <w:id w:val="1056981375"/>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735DC4A1"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137412595"/>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6F4D410F" w14:textId="77777777" w:rsidR="004565F2" w:rsidRDefault="004565F2" w:rsidP="0090234E">
                        <w:pPr>
                          <w:jc w:val="right"/>
                          <w:rPr>
                            <w:szCs w:val="21"/>
                          </w:rPr>
                        </w:pPr>
                        <w:r>
                          <w:rPr>
                            <w:szCs w:val="21"/>
                          </w:rPr>
                          <w:t>3,989,290,786.10</w:t>
                        </w:r>
                      </w:p>
                    </w:tc>
                  </w:sdtContent>
                </w:sdt>
                <w:sdt>
                  <w:sdtPr>
                    <w:rPr>
                      <w:szCs w:val="21"/>
                    </w:rPr>
                    <w:alias w:val="营业收入"/>
                    <w:tag w:val="_GBC_8d227a3748ce4a6ba5792c6ff8b63a13"/>
                    <w:id w:val="-2067869611"/>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01C5BDEF" w14:textId="77777777" w:rsidR="004565F2" w:rsidRDefault="004565F2" w:rsidP="0090234E">
                        <w:pPr>
                          <w:jc w:val="right"/>
                          <w:rPr>
                            <w:szCs w:val="21"/>
                          </w:rPr>
                        </w:pPr>
                        <w:r>
                          <w:rPr>
                            <w:szCs w:val="21"/>
                          </w:rPr>
                          <w:t>2,928,356,222.48</w:t>
                        </w:r>
                      </w:p>
                    </w:tc>
                  </w:sdtContent>
                </w:sdt>
              </w:tr>
              <w:tr w:rsidR="004565F2" w14:paraId="6FDEF661"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14EC5FB3" w14:textId="77777777" w:rsidR="004565F2" w:rsidRDefault="004565F2" w:rsidP="0090234E">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1130088026"/>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4B20109F"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437987403"/>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282A7F40" w14:textId="77777777" w:rsidR="004565F2" w:rsidRDefault="004565F2" w:rsidP="0090234E">
                        <w:pPr>
                          <w:jc w:val="right"/>
                          <w:rPr>
                            <w:szCs w:val="21"/>
                          </w:rPr>
                        </w:pPr>
                      </w:p>
                    </w:tc>
                  </w:sdtContent>
                </w:sdt>
                <w:sdt>
                  <w:sdtPr>
                    <w:rPr>
                      <w:szCs w:val="21"/>
                    </w:rPr>
                    <w:alias w:val="金融资产利息收入"/>
                    <w:tag w:val="_GBC_a7f48217a001435d9de712d18fbc2cae"/>
                    <w:id w:val="-1218667739"/>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01608BC7" w14:textId="77777777" w:rsidR="004565F2" w:rsidRDefault="004565F2" w:rsidP="0090234E">
                        <w:pPr>
                          <w:jc w:val="right"/>
                          <w:rPr>
                            <w:szCs w:val="21"/>
                          </w:rPr>
                        </w:pPr>
                      </w:p>
                    </w:tc>
                  </w:sdtContent>
                </w:sdt>
              </w:tr>
              <w:tr w:rsidR="004565F2" w14:paraId="28701CA6"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579EE412" w14:textId="77777777" w:rsidR="004565F2" w:rsidRDefault="004565F2" w:rsidP="0090234E">
                    <w:pPr>
                      <w:ind w:firstLineChars="300" w:firstLine="630"/>
                      <w:rPr>
                        <w:szCs w:val="21"/>
                      </w:rPr>
                    </w:pPr>
                    <w:r>
                      <w:rPr>
                        <w:rFonts w:hint="eastAsia"/>
                        <w:szCs w:val="21"/>
                      </w:rPr>
                      <w:t>已赚保费</w:t>
                    </w:r>
                  </w:p>
                </w:tc>
                <w:sdt>
                  <w:sdtPr>
                    <w:rPr>
                      <w:szCs w:val="21"/>
                    </w:rPr>
                    <w:alias w:val="附注_已赚保费"/>
                    <w:tag w:val="_GBC_e554f1b9c88d4a35b2b6ae2985e707da"/>
                    <w:id w:val="1094290868"/>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05A05D16"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919398296"/>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741FC099" w14:textId="77777777" w:rsidR="004565F2" w:rsidRDefault="004565F2" w:rsidP="0090234E">
                        <w:pPr>
                          <w:jc w:val="right"/>
                          <w:rPr>
                            <w:szCs w:val="21"/>
                          </w:rPr>
                        </w:pPr>
                      </w:p>
                    </w:tc>
                  </w:sdtContent>
                </w:sdt>
                <w:sdt>
                  <w:sdtPr>
                    <w:rPr>
                      <w:szCs w:val="21"/>
                    </w:rPr>
                    <w:alias w:val="已赚保费"/>
                    <w:tag w:val="_GBC_57a28c61087548be8164d7738f6c04ab"/>
                    <w:id w:val="818540055"/>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012CA2D9" w14:textId="77777777" w:rsidR="004565F2" w:rsidRDefault="004565F2" w:rsidP="0090234E">
                        <w:pPr>
                          <w:jc w:val="right"/>
                          <w:rPr>
                            <w:szCs w:val="21"/>
                          </w:rPr>
                        </w:pPr>
                      </w:p>
                    </w:tc>
                  </w:sdtContent>
                </w:sdt>
              </w:tr>
              <w:tr w:rsidR="004565F2" w14:paraId="020F9311"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7007E086" w14:textId="77777777" w:rsidR="004565F2" w:rsidRDefault="004565F2" w:rsidP="0090234E">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129048618"/>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793D6050"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1184812977"/>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42A4C763" w14:textId="77777777" w:rsidR="004565F2" w:rsidRDefault="004565F2" w:rsidP="0090234E">
                        <w:pPr>
                          <w:jc w:val="right"/>
                          <w:rPr>
                            <w:szCs w:val="21"/>
                          </w:rPr>
                        </w:pPr>
                      </w:p>
                    </w:tc>
                  </w:sdtContent>
                </w:sdt>
                <w:sdt>
                  <w:sdtPr>
                    <w:rPr>
                      <w:szCs w:val="21"/>
                    </w:rPr>
                    <w:alias w:val="手续费及佣金收入"/>
                    <w:tag w:val="_GBC_623cf090059c4808bdcd84183b77c7c5"/>
                    <w:id w:val="-863442160"/>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4681F137" w14:textId="77777777" w:rsidR="004565F2" w:rsidRDefault="004565F2" w:rsidP="0090234E">
                        <w:pPr>
                          <w:jc w:val="right"/>
                          <w:rPr>
                            <w:szCs w:val="21"/>
                          </w:rPr>
                        </w:pPr>
                      </w:p>
                    </w:tc>
                  </w:sdtContent>
                </w:sdt>
              </w:tr>
              <w:tr w:rsidR="004565F2" w14:paraId="53688EC4"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2A899C9D" w14:textId="77777777" w:rsidR="004565F2" w:rsidRDefault="004565F2" w:rsidP="0090234E">
                    <w:pPr>
                      <w:rPr>
                        <w:color w:val="000000"/>
                        <w:szCs w:val="21"/>
                      </w:rPr>
                    </w:pPr>
                    <w:r>
                      <w:rPr>
                        <w:rFonts w:hint="eastAsia"/>
                        <w:szCs w:val="21"/>
                      </w:rPr>
                      <w:t>二、营业总成本</w:t>
                    </w:r>
                  </w:p>
                </w:tc>
                <w:sdt>
                  <w:sdtPr>
                    <w:rPr>
                      <w:szCs w:val="21"/>
                    </w:rPr>
                    <w:alias w:val="附注_营业总成本"/>
                    <w:tag w:val="_GBC_87ed6c2bc5f240f5a0a671d65e9bb211"/>
                    <w:id w:val="929542098"/>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7C49F7AB"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1580337287"/>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3CAF5AA6" w14:textId="77777777" w:rsidR="004565F2" w:rsidRDefault="004565F2" w:rsidP="0090234E">
                        <w:pPr>
                          <w:jc w:val="right"/>
                          <w:rPr>
                            <w:szCs w:val="21"/>
                          </w:rPr>
                        </w:pPr>
                        <w:r>
                          <w:rPr>
                            <w:szCs w:val="21"/>
                          </w:rPr>
                          <w:t>3,956,374,078.20</w:t>
                        </w:r>
                      </w:p>
                    </w:tc>
                  </w:sdtContent>
                </w:sdt>
                <w:sdt>
                  <w:sdtPr>
                    <w:rPr>
                      <w:szCs w:val="21"/>
                    </w:rPr>
                    <w:alias w:val="营业总成本"/>
                    <w:tag w:val="_GBC_ec4f14d683e94e3ca23ea26b8334272c"/>
                    <w:id w:val="2077933155"/>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2E357224" w14:textId="77777777" w:rsidR="004565F2" w:rsidRDefault="004565F2" w:rsidP="0090234E">
                        <w:pPr>
                          <w:jc w:val="right"/>
                          <w:rPr>
                            <w:szCs w:val="21"/>
                          </w:rPr>
                        </w:pPr>
                        <w:r>
                          <w:rPr>
                            <w:szCs w:val="21"/>
                          </w:rPr>
                          <w:t>2,944,032,403.66</w:t>
                        </w:r>
                      </w:p>
                    </w:tc>
                  </w:sdtContent>
                </w:sdt>
              </w:tr>
              <w:tr w:rsidR="004565F2" w14:paraId="389DB45E"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6D39DE2D" w14:textId="77777777" w:rsidR="004565F2" w:rsidRDefault="004565F2" w:rsidP="0090234E">
                    <w:pPr>
                      <w:rPr>
                        <w:color w:val="000000"/>
                        <w:szCs w:val="21"/>
                      </w:rPr>
                    </w:pPr>
                    <w:r>
                      <w:rPr>
                        <w:rFonts w:hint="eastAsia"/>
                        <w:szCs w:val="21"/>
                      </w:rPr>
                      <w:t>其中：营业成本</w:t>
                    </w:r>
                  </w:p>
                </w:tc>
                <w:sdt>
                  <w:sdtPr>
                    <w:rPr>
                      <w:szCs w:val="21"/>
                    </w:rPr>
                    <w:alias w:val="附注_营业成本"/>
                    <w:tag w:val="_GBC_2441063dd486457ca8e05e0b4b8c8c54"/>
                    <w:id w:val="1225725609"/>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600D508B"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1604100198"/>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79D7C96C" w14:textId="77777777" w:rsidR="004565F2" w:rsidRDefault="004565F2" w:rsidP="0090234E">
                        <w:pPr>
                          <w:jc w:val="right"/>
                          <w:rPr>
                            <w:szCs w:val="21"/>
                          </w:rPr>
                        </w:pPr>
                        <w:r>
                          <w:rPr>
                            <w:szCs w:val="21"/>
                          </w:rPr>
                          <w:t>3,527,149,103.10</w:t>
                        </w:r>
                      </w:p>
                    </w:tc>
                  </w:sdtContent>
                </w:sdt>
                <w:sdt>
                  <w:sdtPr>
                    <w:rPr>
                      <w:szCs w:val="21"/>
                    </w:rPr>
                    <w:alias w:val="营业成本"/>
                    <w:tag w:val="_GBC_24b057eae2cb416181894a5f3737d46e"/>
                    <w:id w:val="-459113609"/>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665727C6" w14:textId="77777777" w:rsidR="004565F2" w:rsidRDefault="004565F2" w:rsidP="0090234E">
                        <w:pPr>
                          <w:jc w:val="right"/>
                          <w:rPr>
                            <w:szCs w:val="21"/>
                          </w:rPr>
                        </w:pPr>
                        <w:r>
                          <w:rPr>
                            <w:szCs w:val="21"/>
                          </w:rPr>
                          <w:t>2,573,290,302.35</w:t>
                        </w:r>
                      </w:p>
                    </w:tc>
                  </w:sdtContent>
                </w:sdt>
              </w:tr>
              <w:tr w:rsidR="004565F2" w14:paraId="533BD2E4"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151D4109" w14:textId="77777777" w:rsidR="004565F2" w:rsidRDefault="004565F2" w:rsidP="0090234E">
                    <w:pPr>
                      <w:ind w:firstLineChars="300" w:firstLine="630"/>
                      <w:rPr>
                        <w:szCs w:val="21"/>
                      </w:rPr>
                    </w:pPr>
                    <w:r>
                      <w:rPr>
                        <w:rFonts w:hint="eastAsia"/>
                        <w:szCs w:val="21"/>
                      </w:rPr>
                      <w:t>利息支出</w:t>
                    </w:r>
                  </w:p>
                </w:tc>
                <w:sdt>
                  <w:sdtPr>
                    <w:rPr>
                      <w:szCs w:val="21"/>
                    </w:rPr>
                    <w:alias w:val="附注_利息支出"/>
                    <w:tag w:val="_GBC_b2482cb727f4400ba25f6ad9b23b2d71"/>
                    <w:id w:val="-523170325"/>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1E54A34E"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976962379"/>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3009A12F" w14:textId="77777777" w:rsidR="004565F2" w:rsidRDefault="004565F2" w:rsidP="0090234E">
                        <w:pPr>
                          <w:jc w:val="right"/>
                          <w:rPr>
                            <w:szCs w:val="21"/>
                          </w:rPr>
                        </w:pPr>
                      </w:p>
                    </w:tc>
                  </w:sdtContent>
                </w:sdt>
                <w:sdt>
                  <w:sdtPr>
                    <w:rPr>
                      <w:szCs w:val="21"/>
                    </w:rPr>
                    <w:alias w:val="金融资产利息支出"/>
                    <w:tag w:val="_GBC_aa56063e21c942b1a9f81c10197d22c5"/>
                    <w:id w:val="-557396761"/>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7C79443D" w14:textId="77777777" w:rsidR="004565F2" w:rsidRDefault="004565F2" w:rsidP="0090234E">
                        <w:pPr>
                          <w:jc w:val="right"/>
                          <w:rPr>
                            <w:szCs w:val="21"/>
                          </w:rPr>
                        </w:pPr>
                      </w:p>
                    </w:tc>
                  </w:sdtContent>
                </w:sdt>
              </w:tr>
              <w:tr w:rsidR="004565F2" w14:paraId="72F629AB"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3916630C" w14:textId="77777777" w:rsidR="004565F2" w:rsidRDefault="004565F2" w:rsidP="0090234E">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631364688"/>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2AE2A49E"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1638526944"/>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53D21265" w14:textId="77777777" w:rsidR="004565F2" w:rsidRDefault="004565F2" w:rsidP="0090234E">
                        <w:pPr>
                          <w:jc w:val="right"/>
                          <w:rPr>
                            <w:szCs w:val="21"/>
                          </w:rPr>
                        </w:pPr>
                      </w:p>
                    </w:tc>
                  </w:sdtContent>
                </w:sdt>
                <w:sdt>
                  <w:sdtPr>
                    <w:rPr>
                      <w:szCs w:val="21"/>
                    </w:rPr>
                    <w:alias w:val="手续费及佣金支出"/>
                    <w:tag w:val="_GBC_ce11c6d5551f4bb79e0a096be8a157ca"/>
                    <w:id w:val="-901215053"/>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3D189418" w14:textId="77777777" w:rsidR="004565F2" w:rsidRDefault="004565F2" w:rsidP="0090234E">
                        <w:pPr>
                          <w:jc w:val="right"/>
                          <w:rPr>
                            <w:szCs w:val="21"/>
                          </w:rPr>
                        </w:pPr>
                      </w:p>
                    </w:tc>
                  </w:sdtContent>
                </w:sdt>
              </w:tr>
              <w:tr w:rsidR="004565F2" w14:paraId="617327E3"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68A973DD" w14:textId="77777777" w:rsidR="004565F2" w:rsidRDefault="004565F2" w:rsidP="0090234E">
                    <w:pPr>
                      <w:ind w:firstLineChars="300" w:firstLine="630"/>
                      <w:rPr>
                        <w:szCs w:val="21"/>
                      </w:rPr>
                    </w:pPr>
                    <w:r>
                      <w:rPr>
                        <w:rFonts w:hint="eastAsia"/>
                        <w:szCs w:val="21"/>
                      </w:rPr>
                      <w:t>退保金</w:t>
                    </w:r>
                  </w:p>
                </w:tc>
                <w:sdt>
                  <w:sdtPr>
                    <w:rPr>
                      <w:szCs w:val="21"/>
                    </w:rPr>
                    <w:alias w:val="附注_退保金"/>
                    <w:tag w:val="_GBC_45bf27abf08e47f7a53f5d9ca7674ad4"/>
                    <w:id w:val="408663762"/>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47CED11B"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退保金"/>
                    <w:tag w:val="_GBC_5abbcfd3a36d47fda5ab145d03351138"/>
                    <w:id w:val="-171650688"/>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6438E142" w14:textId="77777777" w:rsidR="004565F2" w:rsidRDefault="004565F2" w:rsidP="0090234E">
                        <w:pPr>
                          <w:jc w:val="right"/>
                          <w:rPr>
                            <w:szCs w:val="21"/>
                          </w:rPr>
                        </w:pPr>
                      </w:p>
                    </w:tc>
                  </w:sdtContent>
                </w:sdt>
                <w:sdt>
                  <w:sdtPr>
                    <w:rPr>
                      <w:szCs w:val="21"/>
                    </w:rPr>
                    <w:alias w:val="退保金"/>
                    <w:tag w:val="_GBC_1fcd9d023de14929aeed6b62eeb62b8c"/>
                    <w:id w:val="-1915540526"/>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752682C1" w14:textId="77777777" w:rsidR="004565F2" w:rsidRDefault="004565F2" w:rsidP="0090234E">
                        <w:pPr>
                          <w:jc w:val="right"/>
                          <w:rPr>
                            <w:szCs w:val="21"/>
                          </w:rPr>
                        </w:pPr>
                      </w:p>
                    </w:tc>
                  </w:sdtContent>
                </w:sdt>
              </w:tr>
              <w:tr w:rsidR="004565F2" w14:paraId="318B6708"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19CE2062" w14:textId="77777777" w:rsidR="004565F2" w:rsidRDefault="004565F2" w:rsidP="0090234E">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1429163487"/>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13BD1F2E"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1452475309"/>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5961D770" w14:textId="77777777" w:rsidR="004565F2" w:rsidRDefault="004565F2" w:rsidP="0090234E">
                        <w:pPr>
                          <w:jc w:val="right"/>
                          <w:rPr>
                            <w:szCs w:val="21"/>
                          </w:rPr>
                        </w:pPr>
                      </w:p>
                    </w:tc>
                  </w:sdtContent>
                </w:sdt>
                <w:sdt>
                  <w:sdtPr>
                    <w:rPr>
                      <w:szCs w:val="21"/>
                    </w:rPr>
                    <w:alias w:val="赔付支出净额"/>
                    <w:tag w:val="_GBC_523241994de540ce97cbc010407727f8"/>
                    <w:id w:val="2002154302"/>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1992D894" w14:textId="77777777" w:rsidR="004565F2" w:rsidRDefault="004565F2" w:rsidP="0090234E">
                        <w:pPr>
                          <w:jc w:val="right"/>
                          <w:rPr>
                            <w:szCs w:val="21"/>
                          </w:rPr>
                        </w:pPr>
                      </w:p>
                    </w:tc>
                  </w:sdtContent>
                </w:sdt>
              </w:tr>
              <w:tr w:rsidR="004565F2" w14:paraId="008B3232"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4BFC5966" w14:textId="77777777" w:rsidR="004565F2" w:rsidRDefault="004565F2" w:rsidP="0090234E">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1915351706"/>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2AFE8070"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1877726479"/>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00920F20" w14:textId="77777777" w:rsidR="004565F2" w:rsidRDefault="004565F2" w:rsidP="0090234E">
                        <w:pPr>
                          <w:jc w:val="right"/>
                          <w:rPr>
                            <w:szCs w:val="21"/>
                          </w:rPr>
                        </w:pPr>
                      </w:p>
                    </w:tc>
                  </w:sdtContent>
                </w:sdt>
                <w:sdt>
                  <w:sdtPr>
                    <w:rPr>
                      <w:szCs w:val="21"/>
                    </w:rPr>
                    <w:alias w:val="提取保险合同准备金净额"/>
                    <w:tag w:val="_GBC_2e72f4e4ca5f49bfbb74ee3f2bbb3fe8"/>
                    <w:id w:val="90055171"/>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7E5AE835" w14:textId="77777777" w:rsidR="004565F2" w:rsidRDefault="004565F2" w:rsidP="0090234E">
                        <w:pPr>
                          <w:jc w:val="right"/>
                          <w:rPr>
                            <w:szCs w:val="21"/>
                          </w:rPr>
                        </w:pPr>
                      </w:p>
                    </w:tc>
                  </w:sdtContent>
                </w:sdt>
              </w:tr>
              <w:tr w:rsidR="004565F2" w14:paraId="4358DA41"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77114742" w14:textId="77777777" w:rsidR="004565F2" w:rsidRDefault="004565F2" w:rsidP="0090234E">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187187756"/>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6CE7976D"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167872629"/>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0BA91DEC" w14:textId="77777777" w:rsidR="004565F2" w:rsidRDefault="004565F2" w:rsidP="0090234E">
                        <w:pPr>
                          <w:jc w:val="right"/>
                          <w:rPr>
                            <w:szCs w:val="21"/>
                          </w:rPr>
                        </w:pPr>
                      </w:p>
                    </w:tc>
                  </w:sdtContent>
                </w:sdt>
                <w:sdt>
                  <w:sdtPr>
                    <w:rPr>
                      <w:szCs w:val="21"/>
                    </w:rPr>
                    <w:alias w:val="保单红利支出"/>
                    <w:tag w:val="_GBC_7f58b331c1e14efab67ada69521f3543"/>
                    <w:id w:val="1593502050"/>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71ED9ACF" w14:textId="77777777" w:rsidR="004565F2" w:rsidRDefault="004565F2" w:rsidP="0090234E">
                        <w:pPr>
                          <w:jc w:val="right"/>
                          <w:rPr>
                            <w:szCs w:val="21"/>
                          </w:rPr>
                        </w:pPr>
                      </w:p>
                    </w:tc>
                  </w:sdtContent>
                </w:sdt>
              </w:tr>
              <w:tr w:rsidR="004565F2" w14:paraId="654B875D"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42B9CE8C" w14:textId="77777777" w:rsidR="004565F2" w:rsidRDefault="004565F2" w:rsidP="0090234E">
                    <w:pPr>
                      <w:ind w:firstLineChars="300" w:firstLine="630"/>
                      <w:rPr>
                        <w:szCs w:val="21"/>
                      </w:rPr>
                    </w:pPr>
                    <w:r>
                      <w:rPr>
                        <w:rFonts w:hint="eastAsia"/>
                        <w:szCs w:val="21"/>
                      </w:rPr>
                      <w:t>分保费用</w:t>
                    </w:r>
                  </w:p>
                </w:tc>
                <w:sdt>
                  <w:sdtPr>
                    <w:rPr>
                      <w:szCs w:val="21"/>
                    </w:rPr>
                    <w:alias w:val="附注_分保费用"/>
                    <w:tag w:val="_GBC_7efe936f5fb8495c99ccf8de7380a690"/>
                    <w:id w:val="-1051836739"/>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6D35B004"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952831237"/>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3FAE7D84" w14:textId="77777777" w:rsidR="004565F2" w:rsidRDefault="004565F2" w:rsidP="0090234E">
                        <w:pPr>
                          <w:jc w:val="right"/>
                          <w:rPr>
                            <w:szCs w:val="21"/>
                          </w:rPr>
                        </w:pPr>
                      </w:p>
                    </w:tc>
                  </w:sdtContent>
                </w:sdt>
                <w:sdt>
                  <w:sdtPr>
                    <w:rPr>
                      <w:szCs w:val="21"/>
                    </w:rPr>
                    <w:alias w:val="分保费用"/>
                    <w:tag w:val="_GBC_bf7723e2fe1d44a98256c822cb5ac9c1"/>
                    <w:id w:val="-1100639652"/>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241218BB" w14:textId="77777777" w:rsidR="004565F2" w:rsidRDefault="004565F2" w:rsidP="0090234E">
                        <w:pPr>
                          <w:jc w:val="right"/>
                          <w:rPr>
                            <w:szCs w:val="21"/>
                          </w:rPr>
                        </w:pPr>
                      </w:p>
                    </w:tc>
                  </w:sdtContent>
                </w:sdt>
              </w:tr>
              <w:tr w:rsidR="004565F2" w14:paraId="26E882BF"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1D94D4ED" w14:textId="77777777" w:rsidR="004565F2" w:rsidRDefault="004565F2" w:rsidP="0090234E">
                    <w:pPr>
                      <w:ind w:firstLineChars="300" w:firstLine="630"/>
                      <w:rPr>
                        <w:szCs w:val="21"/>
                      </w:rPr>
                    </w:pPr>
                    <w:r>
                      <w:rPr>
                        <w:rFonts w:hint="eastAsia"/>
                        <w:szCs w:val="21"/>
                      </w:rPr>
                      <w:t>税金及附加</w:t>
                    </w:r>
                  </w:p>
                </w:tc>
                <w:sdt>
                  <w:sdtPr>
                    <w:rPr>
                      <w:szCs w:val="21"/>
                    </w:rPr>
                    <w:alias w:val="附注_税金及附加"/>
                    <w:tag w:val="_GBC_b58d0d702ff4475b80b7b4f2f7c55705"/>
                    <w:id w:val="650334691"/>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71B94F47"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税金及附加"/>
                    <w:tag w:val="_GBC_3fddf0d6ca2f4ca7bb52e367e6b0045f"/>
                    <w:id w:val="-866974023"/>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6D23460F" w14:textId="77777777" w:rsidR="004565F2" w:rsidRDefault="004565F2" w:rsidP="0090234E">
                        <w:pPr>
                          <w:jc w:val="right"/>
                          <w:rPr>
                            <w:szCs w:val="21"/>
                          </w:rPr>
                        </w:pPr>
                        <w:r>
                          <w:rPr>
                            <w:szCs w:val="21"/>
                          </w:rPr>
                          <w:t>50,040,952.23</w:t>
                        </w:r>
                      </w:p>
                    </w:tc>
                  </w:sdtContent>
                </w:sdt>
                <w:sdt>
                  <w:sdtPr>
                    <w:rPr>
                      <w:szCs w:val="21"/>
                    </w:rPr>
                    <w:alias w:val="税金及附加"/>
                    <w:tag w:val="_GBC_1ba2c8dcce604bd88a53c51d4dc16c6b"/>
                    <w:id w:val="993228074"/>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7D43A39C" w14:textId="77777777" w:rsidR="004565F2" w:rsidRDefault="004565F2" w:rsidP="0090234E">
                        <w:pPr>
                          <w:jc w:val="right"/>
                          <w:rPr>
                            <w:szCs w:val="21"/>
                          </w:rPr>
                        </w:pPr>
                        <w:r>
                          <w:rPr>
                            <w:szCs w:val="21"/>
                          </w:rPr>
                          <w:t>35,322,971.10</w:t>
                        </w:r>
                      </w:p>
                    </w:tc>
                  </w:sdtContent>
                </w:sdt>
              </w:tr>
              <w:tr w:rsidR="004565F2" w14:paraId="12743323"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40ECA298" w14:textId="77777777" w:rsidR="004565F2" w:rsidRDefault="004565F2" w:rsidP="0090234E">
                    <w:pPr>
                      <w:ind w:firstLineChars="300" w:firstLine="630"/>
                      <w:rPr>
                        <w:szCs w:val="21"/>
                      </w:rPr>
                    </w:pPr>
                    <w:r>
                      <w:rPr>
                        <w:rFonts w:hint="eastAsia"/>
                        <w:szCs w:val="21"/>
                      </w:rPr>
                      <w:t>销售费用</w:t>
                    </w:r>
                  </w:p>
                </w:tc>
                <w:sdt>
                  <w:sdtPr>
                    <w:rPr>
                      <w:szCs w:val="21"/>
                    </w:rPr>
                    <w:alias w:val="附注_销售费用"/>
                    <w:tag w:val="_GBC_54dad74ba0964263b697b1679a1e2d64"/>
                    <w:id w:val="490612800"/>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51266674"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1945572798"/>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493543AF" w14:textId="77777777" w:rsidR="004565F2" w:rsidRDefault="004565F2" w:rsidP="0090234E">
                        <w:pPr>
                          <w:jc w:val="right"/>
                          <w:rPr>
                            <w:szCs w:val="21"/>
                          </w:rPr>
                        </w:pPr>
                        <w:r>
                          <w:rPr>
                            <w:szCs w:val="21"/>
                          </w:rPr>
                          <w:t>186,236,279.87</w:t>
                        </w:r>
                      </w:p>
                    </w:tc>
                  </w:sdtContent>
                </w:sdt>
                <w:sdt>
                  <w:sdtPr>
                    <w:rPr>
                      <w:szCs w:val="21"/>
                    </w:rPr>
                    <w:alias w:val="销售费用"/>
                    <w:tag w:val="_GBC_9431abc814d742c5afe546ada63e7910"/>
                    <w:id w:val="1607924582"/>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1B727EB9" w14:textId="77777777" w:rsidR="004565F2" w:rsidRDefault="004565F2" w:rsidP="0090234E">
                        <w:pPr>
                          <w:jc w:val="right"/>
                          <w:rPr>
                            <w:szCs w:val="21"/>
                          </w:rPr>
                        </w:pPr>
                        <w:r>
                          <w:rPr>
                            <w:szCs w:val="21"/>
                          </w:rPr>
                          <w:t>152,754,270.65</w:t>
                        </w:r>
                      </w:p>
                    </w:tc>
                  </w:sdtContent>
                </w:sdt>
              </w:tr>
              <w:tr w:rsidR="004565F2" w14:paraId="5C84B632"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0EDA7479" w14:textId="77777777" w:rsidR="004565F2" w:rsidRDefault="004565F2" w:rsidP="0090234E">
                    <w:pPr>
                      <w:ind w:firstLineChars="300" w:firstLine="630"/>
                      <w:rPr>
                        <w:szCs w:val="21"/>
                      </w:rPr>
                    </w:pPr>
                    <w:r>
                      <w:rPr>
                        <w:rFonts w:hint="eastAsia"/>
                        <w:szCs w:val="21"/>
                      </w:rPr>
                      <w:t>管理费用</w:t>
                    </w:r>
                  </w:p>
                </w:tc>
                <w:sdt>
                  <w:sdtPr>
                    <w:rPr>
                      <w:szCs w:val="21"/>
                    </w:rPr>
                    <w:alias w:val="附注_管理费用"/>
                    <w:tag w:val="_GBC_aa5cda2c591a47a4adb4290212e14a2b"/>
                    <w:id w:val="-512070376"/>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6DB3069E"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2137220386"/>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0811D23D" w14:textId="77777777" w:rsidR="004565F2" w:rsidRDefault="004565F2" w:rsidP="0090234E">
                        <w:pPr>
                          <w:jc w:val="right"/>
                          <w:rPr>
                            <w:szCs w:val="21"/>
                          </w:rPr>
                        </w:pPr>
                        <w:r>
                          <w:rPr>
                            <w:szCs w:val="21"/>
                          </w:rPr>
                          <w:t>153,826,544.25</w:t>
                        </w:r>
                      </w:p>
                    </w:tc>
                  </w:sdtContent>
                </w:sdt>
                <w:sdt>
                  <w:sdtPr>
                    <w:rPr>
                      <w:szCs w:val="21"/>
                    </w:rPr>
                    <w:alias w:val="管理费用"/>
                    <w:tag w:val="_GBC_7ff42c0b66dd4ee3b21e5de491fc31e1"/>
                    <w:id w:val="546566165"/>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2EBB24EF" w14:textId="77777777" w:rsidR="004565F2" w:rsidRDefault="004565F2" w:rsidP="0090234E">
                        <w:pPr>
                          <w:jc w:val="right"/>
                          <w:rPr>
                            <w:szCs w:val="21"/>
                          </w:rPr>
                        </w:pPr>
                        <w:r>
                          <w:rPr>
                            <w:szCs w:val="21"/>
                          </w:rPr>
                          <w:t>118,445,929.89</w:t>
                        </w:r>
                      </w:p>
                    </w:tc>
                  </w:sdtContent>
                </w:sdt>
              </w:tr>
              <w:tr w:rsidR="004565F2" w14:paraId="4CADC7F6"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6A4E800B" w14:textId="77777777" w:rsidR="004565F2" w:rsidRDefault="004565F2" w:rsidP="0090234E">
                    <w:pPr>
                      <w:ind w:firstLineChars="300" w:firstLine="630"/>
                      <w:rPr>
                        <w:szCs w:val="21"/>
                      </w:rPr>
                    </w:pPr>
                    <w:r>
                      <w:rPr>
                        <w:rFonts w:hint="eastAsia"/>
                        <w:szCs w:val="21"/>
                      </w:rPr>
                      <w:t>财务费用</w:t>
                    </w:r>
                  </w:p>
                </w:tc>
                <w:sdt>
                  <w:sdtPr>
                    <w:rPr>
                      <w:szCs w:val="21"/>
                    </w:rPr>
                    <w:alias w:val="附注_财务费用"/>
                    <w:tag w:val="_GBC_2ae44708da11477ab28fb5dbcd612a37"/>
                    <w:id w:val="-1194151656"/>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609304B4"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1201126367"/>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03285E03" w14:textId="77777777" w:rsidR="004565F2" w:rsidRDefault="004565F2" w:rsidP="0090234E">
                        <w:pPr>
                          <w:jc w:val="right"/>
                          <w:rPr>
                            <w:szCs w:val="21"/>
                          </w:rPr>
                        </w:pPr>
                        <w:r>
                          <w:rPr>
                            <w:szCs w:val="21"/>
                          </w:rPr>
                          <w:t>41,732,781.22</w:t>
                        </w:r>
                      </w:p>
                    </w:tc>
                  </w:sdtContent>
                </w:sdt>
                <w:sdt>
                  <w:sdtPr>
                    <w:rPr>
                      <w:szCs w:val="21"/>
                    </w:rPr>
                    <w:alias w:val="财务费用"/>
                    <w:tag w:val="_GBC_6fc95dd2285347029a9707b960617271"/>
                    <w:id w:val="-891044776"/>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3EAB4CCA" w14:textId="77777777" w:rsidR="004565F2" w:rsidRDefault="004565F2" w:rsidP="0090234E">
                        <w:pPr>
                          <w:jc w:val="right"/>
                          <w:rPr>
                            <w:szCs w:val="21"/>
                          </w:rPr>
                        </w:pPr>
                        <w:r>
                          <w:rPr>
                            <w:szCs w:val="21"/>
                          </w:rPr>
                          <w:t>57,787,157.56</w:t>
                        </w:r>
                      </w:p>
                    </w:tc>
                  </w:sdtContent>
                </w:sdt>
              </w:tr>
              <w:tr w:rsidR="004565F2" w14:paraId="3038D927"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41DD0C66" w14:textId="77777777" w:rsidR="004565F2" w:rsidRDefault="004565F2" w:rsidP="0090234E">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522018759"/>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58316B56"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227965860"/>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7AEFAA9D" w14:textId="77777777" w:rsidR="004565F2" w:rsidRDefault="004565F2" w:rsidP="0090234E">
                        <w:pPr>
                          <w:jc w:val="right"/>
                          <w:rPr>
                            <w:szCs w:val="21"/>
                          </w:rPr>
                        </w:pPr>
                        <w:r>
                          <w:rPr>
                            <w:szCs w:val="21"/>
                          </w:rPr>
                          <w:t>-2,611,582.47</w:t>
                        </w:r>
                      </w:p>
                    </w:tc>
                  </w:sdtContent>
                </w:sdt>
                <w:sdt>
                  <w:sdtPr>
                    <w:rPr>
                      <w:szCs w:val="21"/>
                    </w:rPr>
                    <w:alias w:val="资产减值损失"/>
                    <w:tag w:val="_GBC_277157e704b74f29a1efa7c7b5563d39"/>
                    <w:id w:val="-1736538281"/>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57714A36" w14:textId="77777777" w:rsidR="004565F2" w:rsidRDefault="004565F2" w:rsidP="0090234E">
                        <w:pPr>
                          <w:jc w:val="right"/>
                          <w:rPr>
                            <w:szCs w:val="21"/>
                          </w:rPr>
                        </w:pPr>
                        <w:r>
                          <w:rPr>
                            <w:szCs w:val="21"/>
                          </w:rPr>
                          <w:t>6,431,772.11</w:t>
                        </w:r>
                      </w:p>
                    </w:tc>
                  </w:sdtContent>
                </w:sdt>
              </w:tr>
              <w:tr w:rsidR="004565F2" w14:paraId="2A23814A"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0FEF775A" w14:textId="77777777" w:rsidR="004565F2" w:rsidRDefault="004565F2" w:rsidP="0090234E">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2041321018"/>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70C2646D"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169804360"/>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6C93944B" w14:textId="77777777" w:rsidR="004565F2" w:rsidRDefault="004565F2" w:rsidP="0090234E">
                        <w:pPr>
                          <w:jc w:val="right"/>
                          <w:rPr>
                            <w:szCs w:val="21"/>
                          </w:rPr>
                        </w:pPr>
                        <w:r>
                          <w:rPr>
                            <w:szCs w:val="21"/>
                          </w:rPr>
                          <w:t>-184,347.11</w:t>
                        </w:r>
                      </w:p>
                    </w:tc>
                  </w:sdtContent>
                </w:sdt>
                <w:sdt>
                  <w:sdtPr>
                    <w:rPr>
                      <w:szCs w:val="21"/>
                    </w:rPr>
                    <w:alias w:val="公允价值变动收益"/>
                    <w:tag w:val="_GBC_224b7a2141b2429db993fdc627cc0424"/>
                    <w:id w:val="-360818718"/>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74ACF442" w14:textId="77777777" w:rsidR="004565F2" w:rsidRDefault="004565F2" w:rsidP="0090234E">
                        <w:pPr>
                          <w:jc w:val="right"/>
                          <w:rPr>
                            <w:szCs w:val="21"/>
                          </w:rPr>
                        </w:pPr>
                        <w:r>
                          <w:rPr>
                            <w:szCs w:val="21"/>
                          </w:rPr>
                          <w:t>268,118.43</w:t>
                        </w:r>
                      </w:p>
                    </w:tc>
                  </w:sdtContent>
                </w:sdt>
              </w:tr>
              <w:tr w:rsidR="004565F2" w14:paraId="37679B91"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2F23AA5B" w14:textId="77777777" w:rsidR="004565F2" w:rsidRDefault="004565F2" w:rsidP="0090234E">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758140324"/>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064B40ED"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967432466"/>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10066BBD" w14:textId="77777777" w:rsidR="004565F2" w:rsidRDefault="004565F2" w:rsidP="0090234E">
                        <w:pPr>
                          <w:jc w:val="right"/>
                          <w:rPr>
                            <w:szCs w:val="21"/>
                          </w:rPr>
                        </w:pPr>
                        <w:r>
                          <w:rPr>
                            <w:szCs w:val="21"/>
                          </w:rPr>
                          <w:t>6,665,341.14</w:t>
                        </w:r>
                      </w:p>
                    </w:tc>
                  </w:sdtContent>
                </w:sdt>
                <w:sdt>
                  <w:sdtPr>
                    <w:rPr>
                      <w:szCs w:val="21"/>
                    </w:rPr>
                    <w:alias w:val="投资收益"/>
                    <w:tag w:val="_GBC_fb7394a2b1444b56a09356bc9a69001c"/>
                    <w:id w:val="-1132558247"/>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615FE882" w14:textId="77777777" w:rsidR="004565F2" w:rsidRDefault="004565F2" w:rsidP="0090234E">
                        <w:pPr>
                          <w:jc w:val="right"/>
                          <w:rPr>
                            <w:szCs w:val="21"/>
                          </w:rPr>
                        </w:pPr>
                        <w:r>
                          <w:rPr>
                            <w:szCs w:val="21"/>
                          </w:rPr>
                          <w:t>86,642,883.69</w:t>
                        </w:r>
                      </w:p>
                    </w:tc>
                  </w:sdtContent>
                </w:sdt>
              </w:tr>
              <w:tr w:rsidR="004565F2" w14:paraId="2A319F9E"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1CC7E970" w14:textId="77777777" w:rsidR="004565F2" w:rsidRDefault="004565F2" w:rsidP="0090234E">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247088523"/>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3C532669"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1034005698"/>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5CF550E0" w14:textId="77777777" w:rsidR="004565F2" w:rsidRDefault="004565F2" w:rsidP="0090234E">
                        <w:pPr>
                          <w:jc w:val="right"/>
                          <w:rPr>
                            <w:szCs w:val="21"/>
                          </w:rPr>
                        </w:pPr>
                        <w:r>
                          <w:rPr>
                            <w:szCs w:val="21"/>
                          </w:rPr>
                          <w:t>-600,556.40</w:t>
                        </w:r>
                      </w:p>
                    </w:tc>
                  </w:sdtContent>
                </w:sdt>
                <w:sdt>
                  <w:sdtPr>
                    <w:rPr>
                      <w:szCs w:val="21"/>
                    </w:rPr>
                    <w:alias w:val="对联营企业和合营企业的投资收益"/>
                    <w:tag w:val="_GBC_0a433da6569a40fe9372d2ef25fd7223"/>
                    <w:id w:val="-145977695"/>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4A2C8D32" w14:textId="77777777" w:rsidR="004565F2" w:rsidRDefault="004565F2" w:rsidP="0090234E">
                        <w:pPr>
                          <w:jc w:val="right"/>
                          <w:rPr>
                            <w:szCs w:val="21"/>
                          </w:rPr>
                        </w:pPr>
                      </w:p>
                    </w:tc>
                  </w:sdtContent>
                </w:sdt>
              </w:tr>
              <w:tr w:rsidR="004565F2" w14:paraId="494EE5D6"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4CC52BD1" w14:textId="77777777" w:rsidR="004565F2" w:rsidRDefault="004565F2" w:rsidP="0090234E">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187111310"/>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432ECC57"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289132740"/>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7561F028" w14:textId="77777777" w:rsidR="004565F2" w:rsidRDefault="004565F2" w:rsidP="0090234E">
                        <w:pPr>
                          <w:jc w:val="right"/>
                          <w:rPr>
                            <w:szCs w:val="21"/>
                          </w:rPr>
                        </w:pPr>
                      </w:p>
                    </w:tc>
                  </w:sdtContent>
                </w:sdt>
                <w:sdt>
                  <w:sdtPr>
                    <w:rPr>
                      <w:szCs w:val="21"/>
                    </w:rPr>
                    <w:alias w:val="汇兑收益"/>
                    <w:tag w:val="_GBC_3755cc09d70f4bbe9f5a56b3e179d505"/>
                    <w:id w:val="1693803605"/>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49472478" w14:textId="77777777" w:rsidR="004565F2" w:rsidRDefault="004565F2" w:rsidP="0090234E">
                        <w:pPr>
                          <w:jc w:val="right"/>
                          <w:rPr>
                            <w:szCs w:val="21"/>
                          </w:rPr>
                        </w:pPr>
                      </w:p>
                    </w:tc>
                  </w:sdtContent>
                </w:sdt>
              </w:tr>
              <w:tr w:rsidR="004565F2" w14:paraId="62637325"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72D41F33" w14:textId="77777777" w:rsidR="004565F2" w:rsidRDefault="004565F2" w:rsidP="0090234E">
                    <w:pPr>
                      <w:rPr>
                        <w:color w:val="000000"/>
                        <w:szCs w:val="21"/>
                      </w:rPr>
                    </w:pPr>
                    <w:r>
                      <w:rPr>
                        <w:rFonts w:hint="eastAsia"/>
                        <w:szCs w:val="21"/>
                      </w:rPr>
                      <w:t>三、营业利润（亏损以“－”</w:t>
                    </w:r>
                    <w:r>
                      <w:rPr>
                        <w:rFonts w:hint="eastAsia"/>
                        <w:szCs w:val="21"/>
                      </w:rPr>
                      <w:lastRenderedPageBreak/>
                      <w:t>号填列）</w:t>
                    </w:r>
                  </w:p>
                </w:tc>
                <w:sdt>
                  <w:sdtPr>
                    <w:rPr>
                      <w:szCs w:val="21"/>
                    </w:rPr>
                    <w:alias w:val="附注_营业利润"/>
                    <w:tag w:val="_GBC_a3610a70777c473883a986661878edb5"/>
                    <w:id w:val="1903173758"/>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4EBDED46"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598015752"/>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6744791C" w14:textId="77777777" w:rsidR="004565F2" w:rsidRDefault="004565F2" w:rsidP="0090234E">
                        <w:pPr>
                          <w:jc w:val="right"/>
                          <w:rPr>
                            <w:szCs w:val="21"/>
                          </w:rPr>
                        </w:pPr>
                        <w:r>
                          <w:rPr>
                            <w:szCs w:val="21"/>
                          </w:rPr>
                          <w:t>39,397,701.93</w:t>
                        </w:r>
                      </w:p>
                    </w:tc>
                  </w:sdtContent>
                </w:sdt>
                <w:sdt>
                  <w:sdtPr>
                    <w:rPr>
                      <w:szCs w:val="21"/>
                    </w:rPr>
                    <w:alias w:val="营业利润"/>
                    <w:tag w:val="_GBC_7f8ab2408cdf4d289aa813960d6f88c4"/>
                    <w:id w:val="1912888937"/>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48E7097A" w14:textId="77777777" w:rsidR="004565F2" w:rsidRDefault="004565F2" w:rsidP="0090234E">
                        <w:pPr>
                          <w:jc w:val="right"/>
                          <w:rPr>
                            <w:szCs w:val="21"/>
                          </w:rPr>
                        </w:pPr>
                        <w:r>
                          <w:rPr>
                            <w:szCs w:val="21"/>
                          </w:rPr>
                          <w:t>71,234,820.94</w:t>
                        </w:r>
                      </w:p>
                    </w:tc>
                  </w:sdtContent>
                </w:sdt>
              </w:tr>
              <w:tr w:rsidR="004565F2" w14:paraId="39EC6311"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1C454CE0" w14:textId="77777777" w:rsidR="004565F2" w:rsidRDefault="004565F2" w:rsidP="0090234E">
                    <w:pPr>
                      <w:ind w:firstLineChars="100" w:firstLine="210"/>
                      <w:rPr>
                        <w:szCs w:val="21"/>
                      </w:rPr>
                    </w:pPr>
                    <w:r>
                      <w:rPr>
                        <w:rFonts w:hint="eastAsia"/>
                        <w:szCs w:val="21"/>
                      </w:rPr>
                      <w:lastRenderedPageBreak/>
                      <w:t>加：营业外收入</w:t>
                    </w:r>
                  </w:p>
                </w:tc>
                <w:sdt>
                  <w:sdtPr>
                    <w:rPr>
                      <w:szCs w:val="21"/>
                    </w:rPr>
                    <w:alias w:val="附注_营业外收入"/>
                    <w:tag w:val="_GBC_308b73ef5e5a46888a2bacb3bf52fe82"/>
                    <w:id w:val="778071503"/>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29A2FF93"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119650597"/>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6D3367D7" w14:textId="77777777" w:rsidR="004565F2" w:rsidRDefault="004565F2" w:rsidP="0090234E">
                        <w:pPr>
                          <w:jc w:val="right"/>
                          <w:rPr>
                            <w:szCs w:val="21"/>
                          </w:rPr>
                        </w:pPr>
                        <w:r>
                          <w:rPr>
                            <w:szCs w:val="21"/>
                          </w:rPr>
                          <w:t>18,008,989.09</w:t>
                        </w:r>
                      </w:p>
                    </w:tc>
                  </w:sdtContent>
                </w:sdt>
                <w:sdt>
                  <w:sdtPr>
                    <w:rPr>
                      <w:szCs w:val="21"/>
                    </w:rPr>
                    <w:alias w:val="营业外收入"/>
                    <w:tag w:val="_GBC_8f7e328feaee4254b1264735d020c8d1"/>
                    <w:id w:val="518513886"/>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6823A135" w14:textId="77777777" w:rsidR="004565F2" w:rsidRDefault="004565F2" w:rsidP="0090234E">
                        <w:pPr>
                          <w:jc w:val="right"/>
                          <w:rPr>
                            <w:szCs w:val="21"/>
                          </w:rPr>
                        </w:pPr>
                        <w:r>
                          <w:rPr>
                            <w:szCs w:val="21"/>
                          </w:rPr>
                          <w:t>19,569,510.99</w:t>
                        </w:r>
                      </w:p>
                    </w:tc>
                  </w:sdtContent>
                </w:sdt>
              </w:tr>
              <w:tr w:rsidR="004565F2" w14:paraId="6A2A698A"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3CA163D5" w14:textId="77777777" w:rsidR="004565F2" w:rsidRDefault="004565F2" w:rsidP="0090234E">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1967039848"/>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167FC85C" w14:textId="77777777" w:rsidR="004565F2" w:rsidRDefault="004565F2" w:rsidP="0090234E">
                        <w:pPr>
                          <w:rPr>
                            <w:szCs w:val="21"/>
                          </w:rPr>
                        </w:pPr>
                        <w:r>
                          <w:rPr>
                            <w:rFonts w:hint="eastAsia"/>
                            <w:color w:val="333399"/>
                          </w:rPr>
                          <w:t xml:space="preserve">　</w:t>
                        </w:r>
                      </w:p>
                    </w:tc>
                  </w:sdtContent>
                </w:sdt>
                <w:sdt>
                  <w:sdtPr>
                    <w:rPr>
                      <w:szCs w:val="21"/>
                    </w:rPr>
                    <w:alias w:val="其中：非流动资产处置利得"/>
                    <w:tag w:val="_GBC_98a68f0ca00c4720ab57ef5e2fccc87f"/>
                    <w:id w:val="-739168648"/>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3F362D11" w14:textId="77777777" w:rsidR="004565F2" w:rsidRDefault="004565F2" w:rsidP="0090234E">
                        <w:pPr>
                          <w:jc w:val="right"/>
                          <w:rPr>
                            <w:szCs w:val="21"/>
                          </w:rPr>
                        </w:pPr>
                        <w:r>
                          <w:rPr>
                            <w:szCs w:val="21"/>
                          </w:rPr>
                          <w:t>291.27</w:t>
                        </w:r>
                      </w:p>
                    </w:tc>
                  </w:sdtContent>
                </w:sdt>
                <w:sdt>
                  <w:sdtPr>
                    <w:rPr>
                      <w:szCs w:val="21"/>
                    </w:rPr>
                    <w:alias w:val="其中：非流动资产处置利得"/>
                    <w:tag w:val="_GBC_fae72810bba74913baf01ec3e3247ba5"/>
                    <w:id w:val="196129510"/>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1C6BAF22" w14:textId="77777777" w:rsidR="004565F2" w:rsidRDefault="004565F2" w:rsidP="0090234E">
                        <w:pPr>
                          <w:jc w:val="right"/>
                          <w:rPr>
                            <w:szCs w:val="21"/>
                          </w:rPr>
                        </w:pPr>
                        <w:r>
                          <w:rPr>
                            <w:szCs w:val="21"/>
                          </w:rPr>
                          <w:t>99,748.35</w:t>
                        </w:r>
                      </w:p>
                    </w:tc>
                  </w:sdtContent>
                </w:sdt>
              </w:tr>
              <w:tr w:rsidR="004565F2" w14:paraId="7D73AED5"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781FCA31" w14:textId="77777777" w:rsidR="004565F2" w:rsidRDefault="004565F2" w:rsidP="0090234E">
                    <w:pPr>
                      <w:ind w:firstLineChars="100" w:firstLine="210"/>
                      <w:rPr>
                        <w:szCs w:val="21"/>
                      </w:rPr>
                    </w:pPr>
                    <w:r>
                      <w:rPr>
                        <w:rFonts w:hint="eastAsia"/>
                        <w:szCs w:val="21"/>
                      </w:rPr>
                      <w:t>减：营业外支出</w:t>
                    </w:r>
                  </w:p>
                </w:tc>
                <w:sdt>
                  <w:sdtPr>
                    <w:rPr>
                      <w:szCs w:val="21"/>
                    </w:rPr>
                    <w:alias w:val="附注_营业外支出"/>
                    <w:tag w:val="_GBC_bcedf6979f9b42d9b73aaf999afcbedf"/>
                    <w:id w:val="-1980372508"/>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769CABB0"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951671434"/>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737382BC" w14:textId="77777777" w:rsidR="004565F2" w:rsidRDefault="004565F2" w:rsidP="0090234E">
                        <w:pPr>
                          <w:jc w:val="right"/>
                          <w:rPr>
                            <w:szCs w:val="21"/>
                          </w:rPr>
                        </w:pPr>
                        <w:r>
                          <w:rPr>
                            <w:szCs w:val="21"/>
                          </w:rPr>
                          <w:t>9,571,286.05</w:t>
                        </w:r>
                      </w:p>
                    </w:tc>
                  </w:sdtContent>
                </w:sdt>
                <w:sdt>
                  <w:sdtPr>
                    <w:rPr>
                      <w:szCs w:val="21"/>
                    </w:rPr>
                    <w:alias w:val="营业外支出"/>
                    <w:tag w:val="_GBC_12c096235ab64f7c9d3d8dedf5d85eca"/>
                    <w:id w:val="-1135174542"/>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316B539E" w14:textId="77777777" w:rsidR="004565F2" w:rsidRDefault="004565F2" w:rsidP="0090234E">
                        <w:pPr>
                          <w:jc w:val="right"/>
                          <w:rPr>
                            <w:szCs w:val="21"/>
                          </w:rPr>
                        </w:pPr>
                        <w:r>
                          <w:rPr>
                            <w:szCs w:val="21"/>
                          </w:rPr>
                          <w:t>5,399,877.87</w:t>
                        </w:r>
                      </w:p>
                    </w:tc>
                  </w:sdtContent>
                </w:sdt>
              </w:tr>
              <w:tr w:rsidR="004565F2" w14:paraId="29A9C723"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5A072ACC" w14:textId="77777777" w:rsidR="004565F2" w:rsidRDefault="004565F2" w:rsidP="0090234E">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268444228"/>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6001B30B"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950926165"/>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3C3E8C28" w14:textId="77777777" w:rsidR="004565F2" w:rsidRDefault="004565F2" w:rsidP="0090234E">
                        <w:pPr>
                          <w:jc w:val="right"/>
                          <w:rPr>
                            <w:szCs w:val="21"/>
                          </w:rPr>
                        </w:pPr>
                        <w:r>
                          <w:rPr>
                            <w:szCs w:val="21"/>
                          </w:rPr>
                          <w:t>1,030,380.16</w:t>
                        </w:r>
                      </w:p>
                    </w:tc>
                  </w:sdtContent>
                </w:sdt>
                <w:sdt>
                  <w:sdtPr>
                    <w:rPr>
                      <w:szCs w:val="21"/>
                    </w:rPr>
                    <w:alias w:val="非流动资产处置净损失"/>
                    <w:tag w:val="_GBC_b6823a54d13a4933b784e104cf27633f"/>
                    <w:id w:val="1834794212"/>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4693A83B" w14:textId="77777777" w:rsidR="004565F2" w:rsidRDefault="004565F2" w:rsidP="0090234E">
                        <w:pPr>
                          <w:jc w:val="right"/>
                          <w:rPr>
                            <w:szCs w:val="21"/>
                          </w:rPr>
                        </w:pPr>
                        <w:r>
                          <w:rPr>
                            <w:szCs w:val="21"/>
                          </w:rPr>
                          <w:t>64,009.68</w:t>
                        </w:r>
                      </w:p>
                    </w:tc>
                  </w:sdtContent>
                </w:sdt>
              </w:tr>
              <w:tr w:rsidR="004565F2" w14:paraId="75931047"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71494C2C" w14:textId="77777777" w:rsidR="004565F2" w:rsidRDefault="004565F2" w:rsidP="0090234E">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742710766"/>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23FC389C"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1490205971"/>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1E147FA2" w14:textId="77777777" w:rsidR="004565F2" w:rsidRDefault="004565F2" w:rsidP="0090234E">
                        <w:pPr>
                          <w:jc w:val="right"/>
                          <w:rPr>
                            <w:szCs w:val="21"/>
                          </w:rPr>
                        </w:pPr>
                        <w:r>
                          <w:rPr>
                            <w:szCs w:val="21"/>
                          </w:rPr>
                          <w:t>47,835,404.97</w:t>
                        </w:r>
                      </w:p>
                    </w:tc>
                  </w:sdtContent>
                </w:sdt>
                <w:sdt>
                  <w:sdtPr>
                    <w:rPr>
                      <w:szCs w:val="21"/>
                    </w:rPr>
                    <w:alias w:val="利润总额"/>
                    <w:tag w:val="_GBC_2f40b6dccd744365a34fcb40dc6a7e03"/>
                    <w:id w:val="-561949938"/>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13711DDB" w14:textId="77777777" w:rsidR="004565F2" w:rsidRDefault="004565F2" w:rsidP="0090234E">
                        <w:pPr>
                          <w:jc w:val="right"/>
                          <w:rPr>
                            <w:szCs w:val="21"/>
                          </w:rPr>
                        </w:pPr>
                        <w:r>
                          <w:rPr>
                            <w:szCs w:val="21"/>
                          </w:rPr>
                          <w:t>85,404,454.06</w:t>
                        </w:r>
                      </w:p>
                    </w:tc>
                  </w:sdtContent>
                </w:sdt>
              </w:tr>
              <w:tr w:rsidR="004565F2" w14:paraId="03E86689"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25E47D10" w14:textId="77777777" w:rsidR="004565F2" w:rsidRDefault="004565F2" w:rsidP="0090234E">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1808773962"/>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499E9FA9"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所得税"/>
                    <w:tag w:val="_GBC_c73515505aad4daf9145457747598afc"/>
                    <w:id w:val="1107312927"/>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655FEFDB" w14:textId="77777777" w:rsidR="004565F2" w:rsidRDefault="004565F2" w:rsidP="0090234E">
                        <w:pPr>
                          <w:jc w:val="right"/>
                          <w:rPr>
                            <w:szCs w:val="21"/>
                          </w:rPr>
                        </w:pPr>
                        <w:r>
                          <w:rPr>
                            <w:szCs w:val="21"/>
                          </w:rPr>
                          <w:t>-30,214,411.23</w:t>
                        </w:r>
                      </w:p>
                    </w:tc>
                  </w:sdtContent>
                </w:sdt>
                <w:sdt>
                  <w:sdtPr>
                    <w:rPr>
                      <w:szCs w:val="21"/>
                    </w:rPr>
                    <w:alias w:val="所得税"/>
                    <w:tag w:val="_GBC_f4444f847fb7489596ffe29e6eb983e4"/>
                    <w:id w:val="-1816027257"/>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2C81A01E" w14:textId="77777777" w:rsidR="004565F2" w:rsidRDefault="004565F2" w:rsidP="0090234E">
                        <w:pPr>
                          <w:jc w:val="right"/>
                          <w:rPr>
                            <w:szCs w:val="21"/>
                          </w:rPr>
                        </w:pPr>
                        <w:r>
                          <w:rPr>
                            <w:szCs w:val="21"/>
                          </w:rPr>
                          <w:t>22,423,443.51</w:t>
                        </w:r>
                      </w:p>
                    </w:tc>
                  </w:sdtContent>
                </w:sdt>
              </w:tr>
              <w:tr w:rsidR="004565F2" w14:paraId="08A305B7"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05B23BC3" w14:textId="77777777" w:rsidR="004565F2" w:rsidRDefault="004565F2" w:rsidP="0090234E">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867632673"/>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21AB5ED7"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净利润"/>
                    <w:tag w:val="_GBC_bd7bb57818b84ee1b544edce91ab69ba"/>
                    <w:id w:val="-82301600"/>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46621E05" w14:textId="77777777" w:rsidR="004565F2" w:rsidRDefault="004565F2" w:rsidP="0090234E">
                        <w:pPr>
                          <w:jc w:val="right"/>
                          <w:rPr>
                            <w:szCs w:val="21"/>
                          </w:rPr>
                        </w:pPr>
                        <w:r>
                          <w:rPr>
                            <w:szCs w:val="21"/>
                          </w:rPr>
                          <w:t>78,049,816.20</w:t>
                        </w:r>
                      </w:p>
                    </w:tc>
                  </w:sdtContent>
                </w:sdt>
                <w:sdt>
                  <w:sdtPr>
                    <w:rPr>
                      <w:szCs w:val="21"/>
                    </w:rPr>
                    <w:alias w:val="净利润"/>
                    <w:tag w:val="_GBC_d398266e35ef421e92ddd5f9feb5deb4"/>
                    <w:id w:val="465246143"/>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3D267D55" w14:textId="77777777" w:rsidR="004565F2" w:rsidRDefault="004565F2" w:rsidP="0090234E">
                        <w:pPr>
                          <w:jc w:val="right"/>
                          <w:rPr>
                            <w:szCs w:val="21"/>
                          </w:rPr>
                        </w:pPr>
                        <w:r>
                          <w:rPr>
                            <w:szCs w:val="21"/>
                          </w:rPr>
                          <w:t>62,981,010.55</w:t>
                        </w:r>
                      </w:p>
                    </w:tc>
                  </w:sdtContent>
                </w:sdt>
              </w:tr>
              <w:tr w:rsidR="004565F2" w14:paraId="255924C2"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711EFD2B" w14:textId="77777777" w:rsidR="004565F2" w:rsidRDefault="004565F2" w:rsidP="0090234E">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1128751237"/>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4CE34398"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425235941"/>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45A50A7D" w14:textId="77777777" w:rsidR="004565F2" w:rsidRDefault="004565F2" w:rsidP="0090234E">
                        <w:pPr>
                          <w:jc w:val="right"/>
                          <w:rPr>
                            <w:szCs w:val="21"/>
                          </w:rPr>
                        </w:pPr>
                        <w:r>
                          <w:rPr>
                            <w:szCs w:val="21"/>
                          </w:rPr>
                          <w:t>71,996,134.69</w:t>
                        </w:r>
                      </w:p>
                    </w:tc>
                  </w:sdtContent>
                </w:sdt>
                <w:sdt>
                  <w:sdtPr>
                    <w:rPr>
                      <w:szCs w:val="21"/>
                    </w:rPr>
                    <w:alias w:val="归属于母公司所有者的净利润"/>
                    <w:tag w:val="_GBC_ec9419dc4781422f8249d0dbc4387f94"/>
                    <w:id w:val="-916786089"/>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6790494E" w14:textId="77777777" w:rsidR="004565F2" w:rsidRDefault="004565F2" w:rsidP="0090234E">
                        <w:pPr>
                          <w:jc w:val="right"/>
                          <w:rPr>
                            <w:szCs w:val="21"/>
                          </w:rPr>
                        </w:pPr>
                        <w:r>
                          <w:rPr>
                            <w:szCs w:val="21"/>
                          </w:rPr>
                          <w:t>49,112,996.85</w:t>
                        </w:r>
                      </w:p>
                    </w:tc>
                  </w:sdtContent>
                </w:sdt>
              </w:tr>
              <w:tr w:rsidR="004565F2" w14:paraId="089552CC"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67E3DDC6" w14:textId="77777777" w:rsidR="004565F2" w:rsidRDefault="004565F2" w:rsidP="0090234E">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750311351"/>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2BBFD0B8"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46266188"/>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78B6E9DF" w14:textId="77777777" w:rsidR="004565F2" w:rsidRDefault="004565F2" w:rsidP="0090234E">
                        <w:pPr>
                          <w:jc w:val="right"/>
                          <w:rPr>
                            <w:szCs w:val="21"/>
                          </w:rPr>
                        </w:pPr>
                        <w:r>
                          <w:rPr>
                            <w:szCs w:val="21"/>
                          </w:rPr>
                          <w:t>6,053,681.51</w:t>
                        </w:r>
                      </w:p>
                    </w:tc>
                  </w:sdtContent>
                </w:sdt>
                <w:sdt>
                  <w:sdtPr>
                    <w:rPr>
                      <w:szCs w:val="21"/>
                    </w:rPr>
                    <w:alias w:val="少数股东损益"/>
                    <w:tag w:val="_GBC_1ad6fdafbe4b423d8ed0a937fdeafbed"/>
                    <w:id w:val="-2015680092"/>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1C3717B6" w14:textId="77777777" w:rsidR="004565F2" w:rsidRDefault="004565F2" w:rsidP="0090234E">
                        <w:pPr>
                          <w:jc w:val="right"/>
                          <w:rPr>
                            <w:szCs w:val="21"/>
                          </w:rPr>
                        </w:pPr>
                        <w:r>
                          <w:rPr>
                            <w:szCs w:val="21"/>
                          </w:rPr>
                          <w:t>13,868,013.70</w:t>
                        </w:r>
                      </w:p>
                    </w:tc>
                  </w:sdtContent>
                </w:sdt>
              </w:tr>
              <w:tr w:rsidR="004565F2" w14:paraId="47749FF8"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63961FFE" w14:textId="77777777" w:rsidR="004565F2" w:rsidRDefault="004565F2" w:rsidP="0090234E">
                    <w:pPr>
                      <w:rPr>
                        <w:szCs w:val="21"/>
                      </w:rPr>
                    </w:pPr>
                    <w:r>
                      <w:rPr>
                        <w:rFonts w:hint="eastAsia"/>
                        <w:szCs w:val="21"/>
                      </w:rPr>
                      <w:t>六、其他综合收益的税后净额</w:t>
                    </w:r>
                  </w:p>
                </w:tc>
                <w:sdt>
                  <w:sdtPr>
                    <w:rPr>
                      <w:szCs w:val="21"/>
                    </w:rPr>
                    <w:alias w:val="附注_其他综合收益的税后净额"/>
                    <w:tag w:val="_GBC_6a8bdbbda65e46b290114c8a8d9652c9"/>
                    <w:id w:val="-672341447"/>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115642D8" w14:textId="77777777" w:rsidR="004565F2" w:rsidRDefault="004565F2" w:rsidP="0090234E">
                        <w:pPr>
                          <w:rPr>
                            <w:szCs w:val="21"/>
                          </w:rPr>
                        </w:pPr>
                        <w:r>
                          <w:rPr>
                            <w:rFonts w:hint="eastAsia"/>
                            <w:color w:val="333399"/>
                          </w:rPr>
                          <w:t xml:space="preserve">　</w:t>
                        </w:r>
                      </w:p>
                    </w:tc>
                  </w:sdtContent>
                </w:sdt>
                <w:sdt>
                  <w:sdtPr>
                    <w:rPr>
                      <w:szCs w:val="21"/>
                    </w:rPr>
                    <w:alias w:val="其他综合收益的税后净额"/>
                    <w:tag w:val="_GBC_26f943e1f6704a5f9410d7ad0eb2a402"/>
                    <w:id w:val="87351152"/>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354F1DB4" w14:textId="77777777" w:rsidR="004565F2" w:rsidRDefault="004565F2" w:rsidP="0090234E">
                        <w:pPr>
                          <w:jc w:val="right"/>
                          <w:rPr>
                            <w:szCs w:val="21"/>
                          </w:rPr>
                        </w:pPr>
                        <w:r>
                          <w:rPr>
                            <w:szCs w:val="21"/>
                          </w:rPr>
                          <w:t>347,904,923.31</w:t>
                        </w:r>
                      </w:p>
                    </w:tc>
                  </w:sdtContent>
                </w:sdt>
                <w:sdt>
                  <w:sdtPr>
                    <w:rPr>
                      <w:szCs w:val="21"/>
                    </w:rPr>
                    <w:alias w:val="其他综合收益的税后净额"/>
                    <w:tag w:val="_GBC_300fb3d8c08c426db238eb0b7e15501f"/>
                    <w:id w:val="605538359"/>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373355F0" w14:textId="77777777" w:rsidR="004565F2" w:rsidRDefault="004565F2" w:rsidP="0090234E">
                        <w:pPr>
                          <w:jc w:val="right"/>
                          <w:rPr>
                            <w:szCs w:val="21"/>
                          </w:rPr>
                        </w:pPr>
                      </w:p>
                    </w:tc>
                  </w:sdtContent>
                </w:sdt>
              </w:tr>
              <w:tr w:rsidR="004565F2" w14:paraId="569EED08"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6029C761" w14:textId="77777777" w:rsidR="004565F2" w:rsidRDefault="004565F2" w:rsidP="0090234E">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1540784506"/>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3DD2CFB8" w14:textId="77777777" w:rsidR="004565F2" w:rsidRDefault="004565F2" w:rsidP="0090234E">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1912268768"/>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5B77ACDE" w14:textId="77777777" w:rsidR="004565F2" w:rsidRDefault="004565F2" w:rsidP="0090234E">
                        <w:pPr>
                          <w:jc w:val="right"/>
                          <w:rPr>
                            <w:szCs w:val="21"/>
                          </w:rPr>
                        </w:pPr>
                        <w:r>
                          <w:rPr>
                            <w:szCs w:val="21"/>
                          </w:rPr>
                          <w:t>347,904,923.31</w:t>
                        </w:r>
                      </w:p>
                    </w:tc>
                  </w:sdtContent>
                </w:sdt>
                <w:sdt>
                  <w:sdtPr>
                    <w:rPr>
                      <w:szCs w:val="21"/>
                    </w:rPr>
                    <w:alias w:val="归属母公司所有者的其他综合收益的税后净额"/>
                    <w:tag w:val="_GBC_817f1db5d94e4b45af88644380d9a9e6"/>
                    <w:id w:val="-649831107"/>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192FB77D" w14:textId="77777777" w:rsidR="004565F2" w:rsidRDefault="004565F2" w:rsidP="0090234E">
                        <w:pPr>
                          <w:jc w:val="right"/>
                          <w:rPr>
                            <w:szCs w:val="21"/>
                          </w:rPr>
                        </w:pPr>
                      </w:p>
                    </w:tc>
                  </w:sdtContent>
                </w:sdt>
              </w:tr>
              <w:tr w:rsidR="004565F2" w14:paraId="3E4E2A3A"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29F835B5" w14:textId="77777777" w:rsidR="004565F2" w:rsidRDefault="004565F2" w:rsidP="0090234E">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1131671201"/>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32312683" w14:textId="77777777" w:rsidR="004565F2" w:rsidRDefault="004565F2" w:rsidP="0090234E">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9299110"/>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229F4D8D" w14:textId="77777777" w:rsidR="004565F2" w:rsidRDefault="004565F2" w:rsidP="0090234E">
                        <w:pPr>
                          <w:jc w:val="right"/>
                          <w:rPr>
                            <w:szCs w:val="21"/>
                          </w:rPr>
                        </w:pPr>
                      </w:p>
                    </w:tc>
                  </w:sdtContent>
                </w:sdt>
                <w:sdt>
                  <w:sdtPr>
                    <w:rPr>
                      <w:szCs w:val="21"/>
                    </w:rPr>
                    <w:alias w:val="以后不能重分类进损益的其他综合收益"/>
                    <w:tag w:val="_GBC_b8da08ed479e4d47a248b8d7b6e17791"/>
                    <w:id w:val="-1489238054"/>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546EEB85" w14:textId="77777777" w:rsidR="004565F2" w:rsidRDefault="004565F2" w:rsidP="0090234E">
                        <w:pPr>
                          <w:jc w:val="right"/>
                          <w:rPr>
                            <w:szCs w:val="21"/>
                          </w:rPr>
                        </w:pPr>
                      </w:p>
                    </w:tc>
                  </w:sdtContent>
                </w:sdt>
              </w:tr>
              <w:tr w:rsidR="004565F2" w14:paraId="4E084C33"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57B6D5E6" w14:textId="77777777" w:rsidR="004565F2" w:rsidRDefault="004565F2" w:rsidP="0090234E">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870518238"/>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1C38C8CD" w14:textId="77777777" w:rsidR="004565F2" w:rsidRDefault="004565F2" w:rsidP="0090234E">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373226642"/>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497C17B2" w14:textId="77777777" w:rsidR="004565F2" w:rsidRDefault="004565F2" w:rsidP="0090234E">
                        <w:pPr>
                          <w:jc w:val="right"/>
                          <w:rPr>
                            <w:szCs w:val="21"/>
                          </w:rPr>
                        </w:pPr>
                      </w:p>
                    </w:tc>
                  </w:sdtContent>
                </w:sdt>
                <w:sdt>
                  <w:sdtPr>
                    <w:rPr>
                      <w:szCs w:val="21"/>
                    </w:rPr>
                    <w:alias w:val="重新计量设定受益计划净负债或净资产的变动"/>
                    <w:tag w:val="_GBC_3f8c2ce0320b4c4a89324c1ff6eea37d"/>
                    <w:id w:val="-359436427"/>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38A5DC7C" w14:textId="77777777" w:rsidR="004565F2" w:rsidRDefault="004565F2" w:rsidP="0090234E">
                        <w:pPr>
                          <w:jc w:val="right"/>
                          <w:rPr>
                            <w:szCs w:val="21"/>
                          </w:rPr>
                        </w:pPr>
                      </w:p>
                    </w:tc>
                  </w:sdtContent>
                </w:sdt>
              </w:tr>
              <w:tr w:rsidR="004565F2" w14:paraId="38D5937F"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2F60217C" w14:textId="77777777" w:rsidR="004565F2" w:rsidRDefault="004565F2" w:rsidP="0090234E">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780920913"/>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15F16D8A" w14:textId="77777777" w:rsidR="004565F2" w:rsidRDefault="004565F2" w:rsidP="0090234E">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448866223"/>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6A03F24A" w14:textId="77777777" w:rsidR="004565F2" w:rsidRDefault="004565F2" w:rsidP="0090234E">
                        <w:pPr>
                          <w:jc w:val="right"/>
                          <w:rPr>
                            <w:szCs w:val="21"/>
                          </w:rPr>
                        </w:pPr>
                      </w:p>
                    </w:tc>
                  </w:sdtContent>
                </w:sdt>
                <w:sdt>
                  <w:sdtPr>
                    <w:rPr>
                      <w:szCs w:val="21"/>
                    </w:rPr>
                    <w:alias w:val="权益法下在被投资单位不能重分类进损益的其他综合收益中享有的份额"/>
                    <w:tag w:val="_GBC_ce3ccb239c174c44ba91f0902e69b3c1"/>
                    <w:id w:val="93447258"/>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3472F2B3" w14:textId="77777777" w:rsidR="004565F2" w:rsidRDefault="004565F2" w:rsidP="0090234E">
                        <w:pPr>
                          <w:jc w:val="right"/>
                          <w:rPr>
                            <w:szCs w:val="21"/>
                          </w:rPr>
                        </w:pPr>
                      </w:p>
                    </w:tc>
                  </w:sdtContent>
                </w:sdt>
              </w:tr>
              <w:tr w:rsidR="004565F2" w14:paraId="04CDE5E4"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74883A23" w14:textId="77777777" w:rsidR="004565F2" w:rsidRDefault="004565F2" w:rsidP="0090234E">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1654324815"/>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292B4A1A" w14:textId="77777777" w:rsidR="004565F2" w:rsidRDefault="004565F2" w:rsidP="0090234E">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2131970478"/>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7CC684CF" w14:textId="77777777" w:rsidR="004565F2" w:rsidRDefault="004565F2" w:rsidP="0090234E">
                        <w:pPr>
                          <w:jc w:val="right"/>
                          <w:rPr>
                            <w:szCs w:val="21"/>
                          </w:rPr>
                        </w:pPr>
                      </w:p>
                    </w:tc>
                  </w:sdtContent>
                </w:sdt>
                <w:sdt>
                  <w:sdtPr>
                    <w:rPr>
                      <w:szCs w:val="21"/>
                    </w:rPr>
                    <w:alias w:val="以后将重分类进损益的其他综合收益"/>
                    <w:tag w:val="_GBC_ad2b0338d9c44b68a4eb31b397bc0ad0"/>
                    <w:id w:val="-41985321"/>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66E1F055" w14:textId="77777777" w:rsidR="004565F2" w:rsidRDefault="004565F2" w:rsidP="0090234E">
                        <w:pPr>
                          <w:jc w:val="right"/>
                          <w:rPr>
                            <w:szCs w:val="21"/>
                          </w:rPr>
                        </w:pPr>
                      </w:p>
                    </w:tc>
                  </w:sdtContent>
                </w:sdt>
              </w:tr>
              <w:tr w:rsidR="004565F2" w14:paraId="5D08C680"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69F91CB7" w14:textId="77777777" w:rsidR="004565F2" w:rsidRDefault="004565F2" w:rsidP="0090234E">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769966612"/>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14CF7DDD" w14:textId="77777777" w:rsidR="004565F2" w:rsidRDefault="004565F2" w:rsidP="0090234E">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260384413"/>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771C318B" w14:textId="77777777" w:rsidR="004565F2" w:rsidRDefault="004565F2" w:rsidP="0090234E">
                        <w:pPr>
                          <w:jc w:val="right"/>
                          <w:rPr>
                            <w:szCs w:val="21"/>
                          </w:rPr>
                        </w:pPr>
                      </w:p>
                    </w:tc>
                  </w:sdtContent>
                </w:sdt>
                <w:sdt>
                  <w:sdtPr>
                    <w:rPr>
                      <w:szCs w:val="21"/>
                    </w:rPr>
                    <w:alias w:val="权益法下在被投资单位以后将重分类进损益的其他综合收益中享有的份额"/>
                    <w:tag w:val="_GBC_72393ea0b3454d5c96f094dfc9341f03"/>
                    <w:id w:val="61997377"/>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0FA58C6C" w14:textId="77777777" w:rsidR="004565F2" w:rsidRDefault="004565F2" w:rsidP="0090234E">
                        <w:pPr>
                          <w:jc w:val="right"/>
                          <w:rPr>
                            <w:szCs w:val="21"/>
                          </w:rPr>
                        </w:pPr>
                      </w:p>
                    </w:tc>
                  </w:sdtContent>
                </w:sdt>
              </w:tr>
              <w:tr w:rsidR="004565F2" w14:paraId="29C159C5"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34B41057" w14:textId="77777777" w:rsidR="004565F2" w:rsidRDefault="004565F2" w:rsidP="0090234E">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1959680581"/>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7AE3AC66" w14:textId="77777777" w:rsidR="004565F2" w:rsidRDefault="004565F2" w:rsidP="0090234E">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1500688606"/>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0B59BA3F" w14:textId="77777777" w:rsidR="004565F2" w:rsidRDefault="004565F2" w:rsidP="0090234E">
                        <w:pPr>
                          <w:jc w:val="right"/>
                          <w:rPr>
                            <w:szCs w:val="21"/>
                          </w:rPr>
                        </w:pPr>
                        <w:r>
                          <w:rPr>
                            <w:szCs w:val="21"/>
                          </w:rPr>
                          <w:t>347,904,923.31</w:t>
                        </w:r>
                      </w:p>
                    </w:tc>
                  </w:sdtContent>
                </w:sdt>
                <w:sdt>
                  <w:sdtPr>
                    <w:rPr>
                      <w:szCs w:val="21"/>
                    </w:rPr>
                    <w:alias w:val="可供出售金融资产公允价值变动损益"/>
                    <w:tag w:val="_GBC_5dd6330f429d4a83b253c279b37769d5"/>
                    <w:id w:val="-1558313516"/>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0C4AB9AA" w14:textId="77777777" w:rsidR="004565F2" w:rsidRDefault="004565F2" w:rsidP="0090234E">
                        <w:pPr>
                          <w:jc w:val="right"/>
                          <w:rPr>
                            <w:szCs w:val="21"/>
                          </w:rPr>
                        </w:pPr>
                      </w:p>
                    </w:tc>
                  </w:sdtContent>
                </w:sdt>
              </w:tr>
              <w:tr w:rsidR="004565F2" w14:paraId="152C6E20"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799D9814" w14:textId="77777777" w:rsidR="004565F2" w:rsidRDefault="004565F2" w:rsidP="0090234E">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740943632"/>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2DE03C57" w14:textId="77777777" w:rsidR="004565F2" w:rsidRDefault="004565F2" w:rsidP="0090234E">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116611804"/>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0E779FDD" w14:textId="77777777" w:rsidR="004565F2" w:rsidRDefault="004565F2" w:rsidP="0090234E">
                        <w:pPr>
                          <w:jc w:val="right"/>
                          <w:rPr>
                            <w:szCs w:val="21"/>
                          </w:rPr>
                        </w:pPr>
                      </w:p>
                    </w:tc>
                  </w:sdtContent>
                </w:sdt>
                <w:sdt>
                  <w:sdtPr>
                    <w:rPr>
                      <w:szCs w:val="21"/>
                    </w:rPr>
                    <w:alias w:val="持有至到期投资重分类为可供出售金融资产损益"/>
                    <w:tag w:val="_GBC_4415ce3330e54957ad454e6daafa89a0"/>
                    <w:id w:val="-922406270"/>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1E3C94FD" w14:textId="77777777" w:rsidR="004565F2" w:rsidRDefault="004565F2" w:rsidP="0090234E">
                        <w:pPr>
                          <w:jc w:val="right"/>
                          <w:rPr>
                            <w:szCs w:val="21"/>
                          </w:rPr>
                        </w:pPr>
                      </w:p>
                    </w:tc>
                  </w:sdtContent>
                </w:sdt>
              </w:tr>
              <w:tr w:rsidR="004565F2" w14:paraId="77293FC0"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64898EA6" w14:textId="77777777" w:rsidR="004565F2" w:rsidRDefault="004565F2" w:rsidP="0090234E">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391577363"/>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0C326C05" w14:textId="77777777" w:rsidR="004565F2" w:rsidRDefault="004565F2" w:rsidP="0090234E">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675723225"/>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0566BD02" w14:textId="77777777" w:rsidR="004565F2" w:rsidRDefault="004565F2" w:rsidP="0090234E">
                        <w:pPr>
                          <w:jc w:val="right"/>
                          <w:rPr>
                            <w:szCs w:val="21"/>
                          </w:rPr>
                        </w:pPr>
                      </w:p>
                    </w:tc>
                  </w:sdtContent>
                </w:sdt>
                <w:sdt>
                  <w:sdtPr>
                    <w:rPr>
                      <w:szCs w:val="21"/>
                    </w:rPr>
                    <w:alias w:val="现金流量套期损益的有效部分"/>
                    <w:tag w:val="_GBC_9dde1da29a7b43fba70d7ea2eddec4d2"/>
                    <w:id w:val="1149094567"/>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516DAA40" w14:textId="77777777" w:rsidR="004565F2" w:rsidRDefault="004565F2" w:rsidP="0090234E">
                        <w:pPr>
                          <w:jc w:val="right"/>
                          <w:rPr>
                            <w:szCs w:val="21"/>
                          </w:rPr>
                        </w:pPr>
                      </w:p>
                    </w:tc>
                  </w:sdtContent>
                </w:sdt>
              </w:tr>
              <w:tr w:rsidR="004565F2" w14:paraId="4F75A0B0"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047F952D" w14:textId="77777777" w:rsidR="004565F2" w:rsidRDefault="004565F2" w:rsidP="0090234E">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1031645776"/>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2D8A8C88" w14:textId="77777777" w:rsidR="004565F2" w:rsidRDefault="004565F2" w:rsidP="0090234E">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854564976"/>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373E0530" w14:textId="77777777" w:rsidR="004565F2" w:rsidRDefault="004565F2" w:rsidP="0090234E">
                        <w:pPr>
                          <w:jc w:val="right"/>
                          <w:rPr>
                            <w:szCs w:val="21"/>
                          </w:rPr>
                        </w:pPr>
                      </w:p>
                    </w:tc>
                  </w:sdtContent>
                </w:sdt>
                <w:sdt>
                  <w:sdtPr>
                    <w:rPr>
                      <w:szCs w:val="21"/>
                    </w:rPr>
                    <w:alias w:val="外币财务报表折算差额"/>
                    <w:tag w:val="_GBC_e825de71cd344b698cef5868e13d6faa"/>
                    <w:id w:val="575950951"/>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6159DCB9" w14:textId="77777777" w:rsidR="004565F2" w:rsidRDefault="004565F2" w:rsidP="0090234E">
                        <w:pPr>
                          <w:jc w:val="right"/>
                          <w:rPr>
                            <w:szCs w:val="21"/>
                          </w:rPr>
                        </w:pPr>
                      </w:p>
                    </w:tc>
                  </w:sdtContent>
                </w:sdt>
              </w:tr>
              <w:tr w:rsidR="004565F2" w14:paraId="747F8FE2"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6EA266F6" w14:textId="77777777" w:rsidR="004565F2" w:rsidRDefault="004565F2" w:rsidP="0090234E">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732462660"/>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6754E234" w14:textId="77777777" w:rsidR="004565F2" w:rsidRDefault="004565F2" w:rsidP="0090234E">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1920828828"/>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3E76C207" w14:textId="77777777" w:rsidR="004565F2" w:rsidRDefault="004565F2" w:rsidP="0090234E">
                        <w:pPr>
                          <w:jc w:val="right"/>
                          <w:rPr>
                            <w:szCs w:val="21"/>
                          </w:rPr>
                        </w:pPr>
                      </w:p>
                    </w:tc>
                  </w:sdtContent>
                </w:sdt>
                <w:sdt>
                  <w:sdtPr>
                    <w:rPr>
                      <w:szCs w:val="21"/>
                    </w:rPr>
                    <w:alias w:val="以后将重分类进损益的其他综合收益-其他"/>
                    <w:tag w:val="_GBC_d5b45a36e7474e76aac34cb5626dee6d"/>
                    <w:id w:val="-59572827"/>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6CFE57EA" w14:textId="77777777" w:rsidR="004565F2" w:rsidRDefault="004565F2" w:rsidP="0090234E">
                        <w:pPr>
                          <w:jc w:val="right"/>
                          <w:rPr>
                            <w:szCs w:val="21"/>
                          </w:rPr>
                        </w:pPr>
                      </w:p>
                    </w:tc>
                  </w:sdtContent>
                </w:sdt>
              </w:tr>
              <w:tr w:rsidR="004565F2" w14:paraId="5FA867EF"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5CBFD63F" w14:textId="77777777" w:rsidR="004565F2" w:rsidRDefault="004565F2" w:rsidP="0090234E">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339435486"/>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468B268C" w14:textId="77777777" w:rsidR="004565F2" w:rsidRDefault="004565F2" w:rsidP="0090234E">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799185827"/>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6352A5C5" w14:textId="77777777" w:rsidR="004565F2" w:rsidRDefault="004565F2" w:rsidP="0090234E">
                        <w:pPr>
                          <w:jc w:val="right"/>
                          <w:rPr>
                            <w:szCs w:val="21"/>
                          </w:rPr>
                        </w:pPr>
                      </w:p>
                    </w:tc>
                  </w:sdtContent>
                </w:sdt>
                <w:sdt>
                  <w:sdtPr>
                    <w:rPr>
                      <w:szCs w:val="21"/>
                    </w:rPr>
                    <w:alias w:val="归属于少数股东的其他综合收益的税后净额"/>
                    <w:tag w:val="_GBC_9a1b2eb1fe2d413ea601a949be52cb99"/>
                    <w:id w:val="407499855"/>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74AE5965" w14:textId="77777777" w:rsidR="004565F2" w:rsidRDefault="004565F2" w:rsidP="0090234E">
                        <w:pPr>
                          <w:jc w:val="right"/>
                          <w:rPr>
                            <w:szCs w:val="21"/>
                          </w:rPr>
                        </w:pPr>
                      </w:p>
                    </w:tc>
                  </w:sdtContent>
                </w:sdt>
              </w:tr>
              <w:tr w:rsidR="004565F2" w14:paraId="173403A0"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5AA8198F" w14:textId="77777777" w:rsidR="004565F2" w:rsidRDefault="004565F2" w:rsidP="0090234E">
                    <w:pPr>
                      <w:rPr>
                        <w:szCs w:val="21"/>
                      </w:rPr>
                    </w:pPr>
                    <w:r>
                      <w:rPr>
                        <w:rFonts w:hint="eastAsia"/>
                        <w:szCs w:val="21"/>
                      </w:rPr>
                      <w:t>七、综合收益总额</w:t>
                    </w:r>
                  </w:p>
                </w:tc>
                <w:sdt>
                  <w:sdtPr>
                    <w:rPr>
                      <w:szCs w:val="21"/>
                    </w:rPr>
                    <w:alias w:val="附注_综合收益总额"/>
                    <w:tag w:val="_GBC_4042d69cae3d4372bce00a02188bb94f"/>
                    <w:id w:val="-475762897"/>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7DE965B4"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451466302"/>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7DEF93A9" w14:textId="77777777" w:rsidR="004565F2" w:rsidRDefault="004565F2" w:rsidP="0090234E">
                        <w:pPr>
                          <w:jc w:val="right"/>
                          <w:rPr>
                            <w:szCs w:val="21"/>
                          </w:rPr>
                        </w:pPr>
                        <w:r>
                          <w:rPr>
                            <w:szCs w:val="21"/>
                          </w:rPr>
                          <w:t>425,954,739.51</w:t>
                        </w:r>
                      </w:p>
                    </w:tc>
                  </w:sdtContent>
                </w:sdt>
                <w:sdt>
                  <w:sdtPr>
                    <w:rPr>
                      <w:szCs w:val="21"/>
                    </w:rPr>
                    <w:alias w:val="综合收益总额"/>
                    <w:tag w:val="_GBC_9e5624afa57841d68dc46b68e5e4c3ce"/>
                    <w:id w:val="-1610343551"/>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6B00C289" w14:textId="77777777" w:rsidR="004565F2" w:rsidRDefault="004565F2" w:rsidP="0090234E">
                        <w:pPr>
                          <w:jc w:val="right"/>
                          <w:rPr>
                            <w:szCs w:val="21"/>
                          </w:rPr>
                        </w:pPr>
                        <w:r>
                          <w:rPr>
                            <w:szCs w:val="21"/>
                          </w:rPr>
                          <w:t>62,981,010.55</w:t>
                        </w:r>
                      </w:p>
                    </w:tc>
                  </w:sdtContent>
                </w:sdt>
              </w:tr>
              <w:tr w:rsidR="004565F2" w14:paraId="599D3BFC"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417BBC5C" w14:textId="77777777" w:rsidR="004565F2" w:rsidRDefault="004565F2" w:rsidP="0090234E">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1645921864"/>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42F5E7D8"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490446373"/>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6ECC1BD0" w14:textId="77777777" w:rsidR="004565F2" w:rsidRDefault="004565F2" w:rsidP="0090234E">
                        <w:pPr>
                          <w:jc w:val="right"/>
                          <w:rPr>
                            <w:szCs w:val="21"/>
                          </w:rPr>
                        </w:pPr>
                        <w:r>
                          <w:rPr>
                            <w:szCs w:val="21"/>
                          </w:rPr>
                          <w:t>419,901,058.00</w:t>
                        </w:r>
                      </w:p>
                    </w:tc>
                  </w:sdtContent>
                </w:sdt>
                <w:sdt>
                  <w:sdtPr>
                    <w:rPr>
                      <w:szCs w:val="21"/>
                    </w:rPr>
                    <w:alias w:val="归属于母公司所有者的综合收益总额"/>
                    <w:tag w:val="_GBC_3b5c5d21370c455a95f3fc0e9259b344"/>
                    <w:id w:val="1493373389"/>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2753EC4E" w14:textId="77777777" w:rsidR="004565F2" w:rsidRDefault="004565F2" w:rsidP="0090234E">
                        <w:pPr>
                          <w:jc w:val="right"/>
                          <w:rPr>
                            <w:szCs w:val="21"/>
                          </w:rPr>
                        </w:pPr>
                        <w:r>
                          <w:rPr>
                            <w:szCs w:val="21"/>
                          </w:rPr>
                          <w:t>49,112,996.85</w:t>
                        </w:r>
                      </w:p>
                    </w:tc>
                  </w:sdtContent>
                </w:sdt>
              </w:tr>
              <w:tr w:rsidR="004565F2" w14:paraId="7ED25597"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00130F9D" w14:textId="77777777" w:rsidR="004565F2" w:rsidRDefault="004565F2" w:rsidP="0090234E">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680701509"/>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764A9E13" w14:textId="77777777" w:rsidR="004565F2" w:rsidRDefault="004565F2" w:rsidP="0090234E">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46809671"/>
                    <w:lock w:val="sdtLocked"/>
                  </w:sdtPr>
                  <w:sdtEndPr/>
                  <w:sdtContent>
                    <w:tc>
                      <w:tcPr>
                        <w:tcW w:w="1354" w:type="pct"/>
                        <w:tcBorders>
                          <w:top w:val="outset" w:sz="6" w:space="0" w:color="auto"/>
                          <w:left w:val="outset" w:sz="6" w:space="0" w:color="auto"/>
                          <w:bottom w:val="outset" w:sz="6" w:space="0" w:color="auto"/>
                          <w:right w:val="outset" w:sz="6" w:space="0" w:color="auto"/>
                        </w:tcBorders>
                      </w:tcPr>
                      <w:p w14:paraId="279F26E8" w14:textId="77777777" w:rsidR="004565F2" w:rsidRDefault="004565F2" w:rsidP="0090234E">
                        <w:pPr>
                          <w:jc w:val="right"/>
                          <w:rPr>
                            <w:szCs w:val="21"/>
                          </w:rPr>
                        </w:pPr>
                        <w:r>
                          <w:rPr>
                            <w:szCs w:val="21"/>
                          </w:rPr>
                          <w:t>6,053,681.51</w:t>
                        </w:r>
                      </w:p>
                    </w:tc>
                  </w:sdtContent>
                </w:sdt>
                <w:sdt>
                  <w:sdtPr>
                    <w:rPr>
                      <w:szCs w:val="21"/>
                    </w:rPr>
                    <w:alias w:val="归属于少数股东的综合收益总额"/>
                    <w:tag w:val="_GBC_eec51dfcac9d429babc7b689631527f9"/>
                    <w:id w:val="-505443172"/>
                    <w:lock w:val="sdtLocked"/>
                  </w:sdtPr>
                  <w:sdtEndPr/>
                  <w:sdtContent>
                    <w:tc>
                      <w:tcPr>
                        <w:tcW w:w="1752" w:type="pct"/>
                        <w:tcBorders>
                          <w:top w:val="outset" w:sz="6" w:space="0" w:color="auto"/>
                          <w:left w:val="outset" w:sz="6" w:space="0" w:color="auto"/>
                          <w:bottom w:val="outset" w:sz="6" w:space="0" w:color="auto"/>
                          <w:right w:val="outset" w:sz="6" w:space="0" w:color="auto"/>
                        </w:tcBorders>
                      </w:tcPr>
                      <w:p w14:paraId="1FA4580B" w14:textId="77777777" w:rsidR="004565F2" w:rsidRDefault="004565F2" w:rsidP="0090234E">
                        <w:pPr>
                          <w:jc w:val="right"/>
                          <w:rPr>
                            <w:szCs w:val="21"/>
                          </w:rPr>
                        </w:pPr>
                        <w:r>
                          <w:rPr>
                            <w:szCs w:val="21"/>
                          </w:rPr>
                          <w:t>13,868,013.70</w:t>
                        </w:r>
                      </w:p>
                    </w:tc>
                  </w:sdtContent>
                </w:sdt>
              </w:tr>
              <w:tr w:rsidR="004565F2" w14:paraId="6468EE14"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662A7984" w14:textId="77777777" w:rsidR="004565F2" w:rsidRDefault="004565F2" w:rsidP="0090234E">
                    <w:pPr>
                      <w:rPr>
                        <w:color w:val="000000"/>
                        <w:szCs w:val="21"/>
                      </w:rPr>
                    </w:pPr>
                    <w:r>
                      <w:rPr>
                        <w:rFonts w:hint="eastAsia"/>
                        <w:szCs w:val="21"/>
                      </w:rPr>
                      <w:t>八、每股收益：</w:t>
                    </w:r>
                  </w:p>
                </w:tc>
                <w:tc>
                  <w:tcPr>
                    <w:tcW w:w="241" w:type="pct"/>
                    <w:tcBorders>
                      <w:top w:val="outset" w:sz="6" w:space="0" w:color="auto"/>
                      <w:left w:val="outset" w:sz="6" w:space="0" w:color="auto"/>
                      <w:bottom w:val="outset" w:sz="6" w:space="0" w:color="auto"/>
                      <w:right w:val="outset" w:sz="6" w:space="0" w:color="auto"/>
                    </w:tcBorders>
                  </w:tcPr>
                  <w:p w14:paraId="068499F1" w14:textId="77777777" w:rsidR="004565F2" w:rsidRDefault="004565F2" w:rsidP="0090234E">
                    <w:pPr>
                      <w:rPr>
                        <w:color w:val="008000"/>
                        <w:szCs w:val="21"/>
                      </w:rPr>
                    </w:pPr>
                  </w:p>
                </w:tc>
                <w:tc>
                  <w:tcPr>
                    <w:tcW w:w="1354" w:type="pct"/>
                    <w:tcBorders>
                      <w:top w:val="outset" w:sz="6" w:space="0" w:color="auto"/>
                      <w:left w:val="outset" w:sz="6" w:space="0" w:color="auto"/>
                      <w:bottom w:val="outset" w:sz="6" w:space="0" w:color="auto"/>
                      <w:right w:val="outset" w:sz="6" w:space="0" w:color="auto"/>
                    </w:tcBorders>
                  </w:tcPr>
                  <w:p w14:paraId="281275FD" w14:textId="77777777" w:rsidR="004565F2" w:rsidRDefault="004565F2" w:rsidP="0090234E">
                    <w:pPr>
                      <w:jc w:val="right"/>
                      <w:rPr>
                        <w:szCs w:val="21"/>
                      </w:rPr>
                    </w:pPr>
                    <w:r>
                      <w:t xml:space="preserve">　</w:t>
                    </w:r>
                  </w:p>
                </w:tc>
                <w:tc>
                  <w:tcPr>
                    <w:tcW w:w="1752" w:type="pct"/>
                    <w:tcBorders>
                      <w:top w:val="outset" w:sz="6" w:space="0" w:color="auto"/>
                      <w:left w:val="outset" w:sz="6" w:space="0" w:color="auto"/>
                      <w:bottom w:val="outset" w:sz="6" w:space="0" w:color="auto"/>
                      <w:right w:val="outset" w:sz="6" w:space="0" w:color="auto"/>
                    </w:tcBorders>
                  </w:tcPr>
                  <w:p w14:paraId="674530AB" w14:textId="18DC62A8" w:rsidR="004565F2" w:rsidRDefault="004565F2" w:rsidP="00987B6F">
                    <w:pPr>
                      <w:jc w:val="right"/>
                      <w:rPr>
                        <w:szCs w:val="21"/>
                      </w:rPr>
                    </w:pPr>
                    <w:r>
                      <w:t>                </w:t>
                    </w:r>
                  </w:p>
                </w:tc>
              </w:tr>
              <w:tr w:rsidR="004565F2" w14:paraId="67799599"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28826CEE" w14:textId="77777777" w:rsidR="004565F2" w:rsidRDefault="004565F2" w:rsidP="0090234E">
                    <w:pPr>
                      <w:ind w:firstLineChars="100" w:firstLine="210"/>
                      <w:rPr>
                        <w:szCs w:val="21"/>
                      </w:rPr>
                    </w:pPr>
                    <w:r>
                      <w:rPr>
                        <w:szCs w:val="21"/>
                      </w:rPr>
                      <w:lastRenderedPageBreak/>
                      <w:t>（一）基本每股收益</w:t>
                    </w:r>
                    <w:r>
                      <w:rPr>
                        <w:rFonts w:hint="eastAsia"/>
                        <w:szCs w:val="21"/>
                      </w:rPr>
                      <w:t>(元/股)</w:t>
                    </w:r>
                  </w:p>
                </w:tc>
                <w:sdt>
                  <w:sdtPr>
                    <w:rPr>
                      <w:szCs w:val="21"/>
                    </w:rPr>
                    <w:alias w:val="附注_基本每股收益"/>
                    <w:tag w:val="_GBC_b1cce79383ea472394d2a66ccc7bdafd"/>
                    <w:id w:val="-1653515620"/>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2E999D03" w14:textId="77777777" w:rsidR="004565F2" w:rsidRDefault="004565F2" w:rsidP="0090234E">
                        <w:pPr>
                          <w:rPr>
                            <w:color w:val="008000"/>
                            <w:szCs w:val="21"/>
                          </w:rPr>
                        </w:pPr>
                        <w:r>
                          <w:rPr>
                            <w:rFonts w:hint="eastAsia"/>
                            <w:color w:val="333399"/>
                            <w:szCs w:val="21"/>
                          </w:rPr>
                          <w:t xml:space="preserve">　</w:t>
                        </w:r>
                      </w:p>
                    </w:tc>
                  </w:sdtContent>
                </w:sdt>
                <w:tc>
                  <w:tcPr>
                    <w:tcW w:w="1354"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979489470"/>
                      <w:lock w:val="sdtLocked"/>
                    </w:sdtPr>
                    <w:sdtEndPr/>
                    <w:sdtContent>
                      <w:p w14:paraId="5629388E" w14:textId="77777777" w:rsidR="004565F2" w:rsidRDefault="004565F2" w:rsidP="0090234E">
                        <w:pPr>
                          <w:jc w:val="right"/>
                          <w:rPr>
                            <w:color w:val="FF0000"/>
                            <w:szCs w:val="21"/>
                          </w:rPr>
                        </w:pPr>
                        <w:r>
                          <w:rPr>
                            <w:szCs w:val="21"/>
                          </w:rPr>
                          <w:t>0.105</w:t>
                        </w:r>
                      </w:p>
                    </w:sdtContent>
                  </w:sdt>
                </w:tc>
                <w:tc>
                  <w:tcPr>
                    <w:tcW w:w="1752"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1786655481"/>
                      <w:lock w:val="sdtLocked"/>
                    </w:sdtPr>
                    <w:sdtEndPr/>
                    <w:sdtContent>
                      <w:p w14:paraId="066B8FD5" w14:textId="77777777" w:rsidR="004565F2" w:rsidRDefault="004565F2" w:rsidP="0090234E">
                        <w:pPr>
                          <w:jc w:val="right"/>
                          <w:rPr>
                            <w:szCs w:val="21"/>
                          </w:rPr>
                        </w:pPr>
                        <w:r>
                          <w:rPr>
                            <w:szCs w:val="21"/>
                          </w:rPr>
                          <w:t>0.077</w:t>
                        </w:r>
                      </w:p>
                    </w:sdtContent>
                  </w:sdt>
                </w:tc>
              </w:tr>
              <w:tr w:rsidR="004565F2" w14:paraId="51DDA1E3" w14:textId="77777777" w:rsidTr="0090234E">
                <w:tc>
                  <w:tcPr>
                    <w:tcW w:w="1653" w:type="pct"/>
                    <w:tcBorders>
                      <w:top w:val="outset" w:sz="6" w:space="0" w:color="auto"/>
                      <w:left w:val="outset" w:sz="6" w:space="0" w:color="auto"/>
                      <w:bottom w:val="outset" w:sz="6" w:space="0" w:color="auto"/>
                      <w:right w:val="outset" w:sz="6" w:space="0" w:color="auto"/>
                    </w:tcBorders>
                    <w:vAlign w:val="center"/>
                  </w:tcPr>
                  <w:p w14:paraId="3E6D09C4" w14:textId="77777777" w:rsidR="004565F2" w:rsidRDefault="004565F2" w:rsidP="0090234E">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28264314"/>
                    <w:lock w:val="sdtLocked"/>
                    <w:showingPlcHdr/>
                  </w:sdtPr>
                  <w:sdtEndPr/>
                  <w:sdtContent>
                    <w:tc>
                      <w:tcPr>
                        <w:tcW w:w="241" w:type="pct"/>
                        <w:tcBorders>
                          <w:top w:val="outset" w:sz="6" w:space="0" w:color="auto"/>
                          <w:left w:val="outset" w:sz="6" w:space="0" w:color="auto"/>
                          <w:bottom w:val="outset" w:sz="6" w:space="0" w:color="auto"/>
                          <w:right w:val="outset" w:sz="6" w:space="0" w:color="auto"/>
                        </w:tcBorders>
                      </w:tcPr>
                      <w:p w14:paraId="781C6F5A" w14:textId="77777777" w:rsidR="004565F2" w:rsidRDefault="004565F2" w:rsidP="0090234E">
                        <w:pPr>
                          <w:rPr>
                            <w:color w:val="008000"/>
                            <w:szCs w:val="21"/>
                          </w:rPr>
                        </w:pPr>
                        <w:r>
                          <w:rPr>
                            <w:rFonts w:hint="eastAsia"/>
                            <w:color w:val="333399"/>
                            <w:szCs w:val="21"/>
                          </w:rPr>
                          <w:t xml:space="preserve">　</w:t>
                        </w:r>
                      </w:p>
                    </w:tc>
                  </w:sdtContent>
                </w:sdt>
                <w:tc>
                  <w:tcPr>
                    <w:tcW w:w="1354"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1428540268"/>
                      <w:lock w:val="sdtLocked"/>
                    </w:sdtPr>
                    <w:sdtEndPr/>
                    <w:sdtContent>
                      <w:p w14:paraId="75E8D703" w14:textId="77777777" w:rsidR="004565F2" w:rsidRDefault="004565F2" w:rsidP="0090234E">
                        <w:pPr>
                          <w:jc w:val="right"/>
                          <w:rPr>
                            <w:szCs w:val="21"/>
                          </w:rPr>
                        </w:pPr>
                        <w:r>
                          <w:rPr>
                            <w:szCs w:val="21"/>
                          </w:rPr>
                          <w:t>0.105</w:t>
                        </w:r>
                      </w:p>
                    </w:sdtContent>
                  </w:sdt>
                </w:tc>
                <w:tc>
                  <w:tcPr>
                    <w:tcW w:w="1752"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336114216"/>
                      <w:lock w:val="sdtLocked"/>
                    </w:sdtPr>
                    <w:sdtEndPr/>
                    <w:sdtContent>
                      <w:p w14:paraId="008D9018" w14:textId="77777777" w:rsidR="004565F2" w:rsidRDefault="004565F2" w:rsidP="0090234E">
                        <w:pPr>
                          <w:jc w:val="right"/>
                          <w:rPr>
                            <w:szCs w:val="21"/>
                          </w:rPr>
                        </w:pPr>
                        <w:r>
                          <w:rPr>
                            <w:rFonts w:hint="eastAsia"/>
                            <w:szCs w:val="21"/>
                          </w:rPr>
                          <w:t>0.077</w:t>
                        </w:r>
                      </w:p>
                    </w:sdtContent>
                  </w:sdt>
                </w:tc>
              </w:tr>
            </w:tbl>
            <w:p w14:paraId="513DCDB5" w14:textId="1DCCD069" w:rsidR="00D074C7" w:rsidRDefault="00A86B79">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EndPr/>
                <w:sdtContent>
                  <w:r w:rsidR="00462848">
                    <w:rPr>
                      <w:rFonts w:hint="eastAsia"/>
                      <w:szCs w:val="21"/>
                    </w:rPr>
                    <w:t>赵唯一</w:t>
                  </w:r>
                </w:sdtContent>
              </w:sdt>
              <w:r>
                <w:rPr>
                  <w:rFonts w:hint="eastAsia"/>
                  <w:szCs w:val="21"/>
                </w:rPr>
                <w:t xml:space="preserve"> </w:t>
              </w:r>
              <w:r w:rsidR="00FA428A">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2848">
                    <w:rPr>
                      <w:rFonts w:hint="eastAsia"/>
                      <w:szCs w:val="21"/>
                    </w:rPr>
                    <w:t>承希</w:t>
                  </w:r>
                </w:sdtContent>
              </w:sdt>
              <w:r>
                <w:rPr>
                  <w:rFonts w:hint="eastAsia"/>
                  <w:szCs w:val="21"/>
                </w:rPr>
                <w:t xml:space="preserve"> </w:t>
              </w:r>
              <w:r w:rsidR="00FA428A">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EndPr/>
                <w:sdtContent>
                  <w:r w:rsidR="00462848">
                    <w:rPr>
                      <w:rFonts w:hint="eastAsia"/>
                      <w:szCs w:val="21"/>
                    </w:rPr>
                    <w:t>钟素芳</w:t>
                  </w:r>
                </w:sdtContent>
              </w:sdt>
            </w:p>
          </w:sdtContent>
        </w:sdt>
        <w:p w14:paraId="42B7D753" w14:textId="77777777" w:rsidR="00D074C7" w:rsidRDefault="00D074C7">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14:paraId="21CC637F" w14:textId="77777777" w:rsidR="00D074C7" w:rsidRDefault="00A86B79">
              <w:pPr>
                <w:jc w:val="center"/>
                <w:rPr>
                  <w:b/>
                  <w:bCs/>
                  <w:szCs w:val="21"/>
                </w:rPr>
              </w:pPr>
              <w:r>
                <w:rPr>
                  <w:rFonts w:hint="eastAsia"/>
                  <w:b/>
                  <w:bCs/>
                  <w:szCs w:val="21"/>
                </w:rPr>
                <w:t>母公司</w:t>
              </w:r>
              <w:r>
                <w:rPr>
                  <w:b/>
                  <w:bCs/>
                  <w:szCs w:val="21"/>
                </w:rPr>
                <w:t>利润表</w:t>
              </w:r>
            </w:p>
            <w:p w14:paraId="3911B888" w14:textId="77777777" w:rsidR="00D074C7" w:rsidRDefault="00A86B79">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14:paraId="77E1187D" w14:textId="77777777" w:rsidR="00D074C7" w:rsidRDefault="00A86B79">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1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5"/>
                <w:gridCol w:w="966"/>
                <w:gridCol w:w="1820"/>
                <w:gridCol w:w="1984"/>
              </w:tblGrid>
              <w:tr w:rsidR="00DD3B26" w14:paraId="02A555C9" w14:textId="77777777" w:rsidTr="0096400C">
                <w:trPr>
                  <w:cantSplit/>
                </w:trPr>
                <w:tc>
                  <w:tcPr>
                    <w:tcW w:w="2319" w:type="pct"/>
                    <w:tcBorders>
                      <w:top w:val="outset" w:sz="6" w:space="0" w:color="auto"/>
                      <w:left w:val="outset" w:sz="6" w:space="0" w:color="auto"/>
                      <w:bottom w:val="outset" w:sz="6" w:space="0" w:color="auto"/>
                      <w:right w:val="outset" w:sz="6" w:space="0" w:color="auto"/>
                    </w:tcBorders>
                    <w:vAlign w:val="center"/>
                  </w:tcPr>
                  <w:p w14:paraId="11756082" w14:textId="77777777" w:rsidR="00DD3B26" w:rsidRDefault="00DD3B26" w:rsidP="00DD3B26">
                    <w:pPr>
                      <w:ind w:leftChars="-19" w:hangingChars="19" w:hanging="40"/>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14:paraId="5F0420AF" w14:textId="77777777" w:rsidR="00DD3B26" w:rsidRDefault="00DD3B26" w:rsidP="00DD3B26">
                    <w:pPr>
                      <w:jc w:val="center"/>
                      <w:rPr>
                        <w:b/>
                        <w:szCs w:val="21"/>
                      </w:rPr>
                    </w:pPr>
                    <w:r>
                      <w:rPr>
                        <w:rFonts w:hint="eastAsia"/>
                        <w:b/>
                        <w:szCs w:val="21"/>
                      </w:rPr>
                      <w:t>附注</w:t>
                    </w:r>
                  </w:p>
                </w:tc>
                <w:tc>
                  <w:tcPr>
                    <w:tcW w:w="1023" w:type="pct"/>
                    <w:tcBorders>
                      <w:top w:val="outset" w:sz="6" w:space="0" w:color="auto"/>
                      <w:left w:val="outset" w:sz="6" w:space="0" w:color="auto"/>
                      <w:bottom w:val="outset" w:sz="6" w:space="0" w:color="auto"/>
                      <w:right w:val="outset" w:sz="6" w:space="0" w:color="auto"/>
                    </w:tcBorders>
                    <w:vAlign w:val="center"/>
                  </w:tcPr>
                  <w:p w14:paraId="3C66C206" w14:textId="77777777" w:rsidR="00DD3B26" w:rsidRDefault="00DD3B26" w:rsidP="00DD3B26">
                    <w:pPr>
                      <w:jc w:val="center"/>
                      <w:rPr>
                        <w:b/>
                        <w:szCs w:val="21"/>
                      </w:rPr>
                    </w:pPr>
                    <w:r>
                      <w:rPr>
                        <w:b/>
                        <w:szCs w:val="21"/>
                      </w:rPr>
                      <w:t>本期</w:t>
                    </w:r>
                    <w:r>
                      <w:rPr>
                        <w:rFonts w:hint="eastAsia"/>
                        <w:b/>
                        <w:szCs w:val="21"/>
                      </w:rPr>
                      <w:t>发生</w:t>
                    </w:r>
                    <w:r>
                      <w:rPr>
                        <w:b/>
                        <w:szCs w:val="21"/>
                      </w:rPr>
                      <w:t>额</w:t>
                    </w:r>
                  </w:p>
                </w:tc>
                <w:tc>
                  <w:tcPr>
                    <w:tcW w:w="1115" w:type="pct"/>
                    <w:tcBorders>
                      <w:top w:val="outset" w:sz="6" w:space="0" w:color="auto"/>
                      <w:left w:val="outset" w:sz="6" w:space="0" w:color="auto"/>
                      <w:bottom w:val="outset" w:sz="6" w:space="0" w:color="auto"/>
                      <w:right w:val="outset" w:sz="6" w:space="0" w:color="auto"/>
                    </w:tcBorders>
                    <w:vAlign w:val="center"/>
                  </w:tcPr>
                  <w:p w14:paraId="4D2E41F6" w14:textId="77777777" w:rsidR="00DD3B26" w:rsidRDefault="00DD3B26" w:rsidP="00DD3B26">
                    <w:pPr>
                      <w:jc w:val="center"/>
                      <w:rPr>
                        <w:b/>
                        <w:szCs w:val="21"/>
                      </w:rPr>
                    </w:pPr>
                    <w:r>
                      <w:rPr>
                        <w:b/>
                        <w:szCs w:val="21"/>
                      </w:rPr>
                      <w:t>上期</w:t>
                    </w:r>
                    <w:r>
                      <w:rPr>
                        <w:rFonts w:hint="eastAsia"/>
                        <w:b/>
                        <w:szCs w:val="21"/>
                      </w:rPr>
                      <w:t>发生</w:t>
                    </w:r>
                    <w:r>
                      <w:rPr>
                        <w:b/>
                        <w:szCs w:val="21"/>
                      </w:rPr>
                      <w:t>额</w:t>
                    </w:r>
                  </w:p>
                </w:tc>
              </w:tr>
              <w:tr w:rsidR="00DD3B26" w14:paraId="1A1C4F8B"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1BD8A436" w14:textId="77777777" w:rsidR="00DD3B26" w:rsidRDefault="00DD3B26" w:rsidP="00DD3B26">
                    <w:pPr>
                      <w:ind w:left="-19"/>
                      <w:rPr>
                        <w:color w:val="000000"/>
                        <w:szCs w:val="21"/>
                      </w:rPr>
                    </w:pPr>
                    <w:r>
                      <w:rPr>
                        <w:rFonts w:hint="eastAsia"/>
                        <w:szCs w:val="21"/>
                      </w:rPr>
                      <w:t>一、营业收入</w:t>
                    </w:r>
                  </w:p>
                </w:tc>
                <w:sdt>
                  <w:sdtPr>
                    <w:rPr>
                      <w:szCs w:val="21"/>
                    </w:rPr>
                    <w:alias w:val="附注_营业收入"/>
                    <w:tag w:val="_GBC_c38663d98e764ea394b8a246ef02a5df"/>
                    <w:id w:val="-4067611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61207B31" w14:textId="77777777" w:rsidR="00DD3B26" w:rsidRDefault="00DD3B26" w:rsidP="00DD3B26">
                        <w:pPr>
                          <w:rPr>
                            <w:szCs w:val="21"/>
                          </w:rPr>
                        </w:pPr>
                        <w:r>
                          <w:rPr>
                            <w:rFonts w:hint="eastAsia"/>
                            <w:color w:val="333399"/>
                            <w:szCs w:val="21"/>
                          </w:rPr>
                          <w:t xml:space="preserve">　</w:t>
                        </w:r>
                      </w:p>
                    </w:tc>
                  </w:sdtContent>
                </w:sdt>
                <w:sdt>
                  <w:sdtPr>
                    <w:rPr>
                      <w:szCs w:val="21"/>
                    </w:rPr>
                    <w:alias w:val="营业收入"/>
                    <w:tag w:val="_GBC_0743e2ea33e64edfa9f422ccf183ea75"/>
                    <w:id w:val="1824546480"/>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3622F3E6" w14:textId="77777777" w:rsidR="00DD3B26" w:rsidRDefault="00DD3B26" w:rsidP="00DD3B26">
                        <w:pPr>
                          <w:jc w:val="right"/>
                          <w:rPr>
                            <w:szCs w:val="21"/>
                          </w:rPr>
                        </w:pPr>
                        <w:r>
                          <w:rPr>
                            <w:szCs w:val="21"/>
                          </w:rPr>
                          <w:t>16,495,101.42</w:t>
                        </w:r>
                      </w:p>
                    </w:tc>
                  </w:sdtContent>
                </w:sdt>
                <w:sdt>
                  <w:sdtPr>
                    <w:rPr>
                      <w:szCs w:val="21"/>
                    </w:rPr>
                    <w:alias w:val="营业收入"/>
                    <w:tag w:val="_GBC_c4404d8569c74a45bc584b0c1c6c0d23"/>
                    <w:id w:val="-478151580"/>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75F38403" w14:textId="77777777" w:rsidR="00DD3B26" w:rsidRDefault="00DD3B26" w:rsidP="00DD3B26">
                        <w:pPr>
                          <w:jc w:val="right"/>
                          <w:rPr>
                            <w:szCs w:val="21"/>
                          </w:rPr>
                        </w:pPr>
                        <w:r>
                          <w:rPr>
                            <w:szCs w:val="21"/>
                          </w:rPr>
                          <w:t>14,369,044.80</w:t>
                        </w:r>
                      </w:p>
                    </w:tc>
                  </w:sdtContent>
                </w:sdt>
              </w:tr>
              <w:tr w:rsidR="00DD3B26" w14:paraId="0C1D7ED7"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4B244310" w14:textId="77777777" w:rsidR="00DD3B26" w:rsidRDefault="00DD3B26" w:rsidP="00DD3B26">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29844849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492DA629"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营业成本"/>
                    <w:tag w:val="_GBC_fb8b72848f4947a8991872acff576c7f"/>
                    <w:id w:val="-1005895145"/>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774C5B91" w14:textId="77777777" w:rsidR="00DD3B26" w:rsidRDefault="00DD3B26" w:rsidP="00DD3B26">
                        <w:pPr>
                          <w:jc w:val="right"/>
                          <w:rPr>
                            <w:szCs w:val="21"/>
                          </w:rPr>
                        </w:pPr>
                        <w:r>
                          <w:rPr>
                            <w:szCs w:val="21"/>
                          </w:rPr>
                          <w:t>12,090,388.55</w:t>
                        </w:r>
                      </w:p>
                    </w:tc>
                  </w:sdtContent>
                </w:sdt>
                <w:sdt>
                  <w:sdtPr>
                    <w:rPr>
                      <w:szCs w:val="21"/>
                    </w:rPr>
                    <w:alias w:val="营业成本"/>
                    <w:tag w:val="_GBC_9e663408a65b40dcba11efddbfd6ab29"/>
                    <w:id w:val="-779722541"/>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4761C05D" w14:textId="77777777" w:rsidR="00DD3B26" w:rsidRDefault="00DD3B26" w:rsidP="00DD3B26">
                        <w:pPr>
                          <w:jc w:val="right"/>
                          <w:rPr>
                            <w:szCs w:val="21"/>
                          </w:rPr>
                        </w:pPr>
                        <w:r>
                          <w:rPr>
                            <w:szCs w:val="21"/>
                          </w:rPr>
                          <w:t>9,730,550.56</w:t>
                        </w:r>
                      </w:p>
                    </w:tc>
                  </w:sdtContent>
                </w:sdt>
              </w:tr>
              <w:tr w:rsidR="00DD3B26" w14:paraId="37003B9A"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6297A36B" w14:textId="77777777" w:rsidR="00DD3B26" w:rsidRDefault="00DD3B26" w:rsidP="00DD3B26">
                    <w:pPr>
                      <w:ind w:firstLineChars="300" w:firstLine="630"/>
                      <w:rPr>
                        <w:szCs w:val="21"/>
                      </w:rPr>
                    </w:pPr>
                    <w:r>
                      <w:rPr>
                        <w:rFonts w:hint="eastAsia"/>
                        <w:szCs w:val="21"/>
                      </w:rPr>
                      <w:t>税金及附加</w:t>
                    </w:r>
                  </w:p>
                </w:tc>
                <w:sdt>
                  <w:sdtPr>
                    <w:rPr>
                      <w:szCs w:val="21"/>
                    </w:rPr>
                    <w:alias w:val="附注_税金及附加"/>
                    <w:tag w:val="_GBC_fbc3d19bc5584c63b21cde8826aeb9a2"/>
                    <w:id w:val="-38625637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6E652B3E"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税金及附加"/>
                    <w:tag w:val="_GBC_49aa71ca30d0438e971acc4ca96ae07e"/>
                    <w:id w:val="-126546455"/>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3A38CE87" w14:textId="77777777" w:rsidR="00DD3B26" w:rsidRDefault="00DD3B26" w:rsidP="00DD3B26">
                        <w:pPr>
                          <w:jc w:val="right"/>
                          <w:rPr>
                            <w:szCs w:val="21"/>
                          </w:rPr>
                        </w:pPr>
                        <w:r>
                          <w:rPr>
                            <w:szCs w:val="21"/>
                          </w:rPr>
                          <w:t>2,674,516.18</w:t>
                        </w:r>
                      </w:p>
                    </w:tc>
                  </w:sdtContent>
                </w:sdt>
                <w:sdt>
                  <w:sdtPr>
                    <w:rPr>
                      <w:szCs w:val="21"/>
                    </w:rPr>
                    <w:alias w:val="税金及附加"/>
                    <w:tag w:val="_GBC_d83446ded6334ca9a086715a38d61d6f"/>
                    <w:id w:val="-54167558"/>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3057E530" w14:textId="77777777" w:rsidR="00DD3B26" w:rsidRDefault="00DD3B26" w:rsidP="00DD3B26">
                        <w:pPr>
                          <w:jc w:val="right"/>
                          <w:rPr>
                            <w:szCs w:val="21"/>
                          </w:rPr>
                        </w:pPr>
                        <w:r>
                          <w:rPr>
                            <w:szCs w:val="21"/>
                          </w:rPr>
                          <w:t>1,153,842.24</w:t>
                        </w:r>
                      </w:p>
                    </w:tc>
                  </w:sdtContent>
                </w:sdt>
              </w:tr>
              <w:tr w:rsidR="00DD3B26" w14:paraId="68818CBA"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1EFB62A2" w14:textId="77777777" w:rsidR="00DD3B26" w:rsidRDefault="00DD3B26" w:rsidP="00DD3B26">
                    <w:pPr>
                      <w:ind w:firstLineChars="300" w:firstLine="630"/>
                      <w:rPr>
                        <w:szCs w:val="21"/>
                      </w:rPr>
                    </w:pPr>
                    <w:r>
                      <w:rPr>
                        <w:rFonts w:hint="eastAsia"/>
                        <w:szCs w:val="21"/>
                      </w:rPr>
                      <w:t>销售费用</w:t>
                    </w:r>
                  </w:p>
                </w:tc>
                <w:sdt>
                  <w:sdtPr>
                    <w:rPr>
                      <w:szCs w:val="21"/>
                    </w:rPr>
                    <w:alias w:val="附注_销售费用"/>
                    <w:tag w:val="_GBC_bf16effa01244b01baef4634ea71b33c"/>
                    <w:id w:val="969154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2D03929B"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2112889352"/>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7D1C0F29" w14:textId="77777777" w:rsidR="00DD3B26" w:rsidRDefault="00DD3B26" w:rsidP="00DD3B26">
                        <w:pPr>
                          <w:jc w:val="right"/>
                          <w:rPr>
                            <w:szCs w:val="21"/>
                          </w:rPr>
                        </w:pPr>
                      </w:p>
                    </w:tc>
                  </w:sdtContent>
                </w:sdt>
                <w:sdt>
                  <w:sdtPr>
                    <w:rPr>
                      <w:szCs w:val="21"/>
                    </w:rPr>
                    <w:alias w:val="销售费用"/>
                    <w:tag w:val="_GBC_711c3a26597b4306a37a6fc197f27c4c"/>
                    <w:id w:val="-417018430"/>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387E8358" w14:textId="77777777" w:rsidR="00DD3B26" w:rsidRDefault="00DD3B26" w:rsidP="00DD3B26">
                        <w:pPr>
                          <w:jc w:val="right"/>
                          <w:rPr>
                            <w:szCs w:val="21"/>
                          </w:rPr>
                        </w:pPr>
                      </w:p>
                    </w:tc>
                  </w:sdtContent>
                </w:sdt>
              </w:tr>
              <w:tr w:rsidR="00DD3B26" w14:paraId="6019CDCA"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4D009988" w14:textId="77777777" w:rsidR="00DD3B26" w:rsidRDefault="00DD3B26" w:rsidP="00DD3B26">
                    <w:pPr>
                      <w:ind w:firstLineChars="300" w:firstLine="630"/>
                      <w:rPr>
                        <w:szCs w:val="21"/>
                      </w:rPr>
                    </w:pPr>
                    <w:r>
                      <w:rPr>
                        <w:rFonts w:hint="eastAsia"/>
                        <w:szCs w:val="21"/>
                      </w:rPr>
                      <w:t>管理费用</w:t>
                    </w:r>
                  </w:p>
                </w:tc>
                <w:sdt>
                  <w:sdtPr>
                    <w:rPr>
                      <w:szCs w:val="21"/>
                    </w:rPr>
                    <w:alias w:val="附注_管理费用"/>
                    <w:tag w:val="_GBC_1771a4e537dd4fd48c7446a628ad996a"/>
                    <w:id w:val="-4541789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2B0EC7B4"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1946837027"/>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7110214D" w14:textId="77777777" w:rsidR="00DD3B26" w:rsidRDefault="00DD3B26" w:rsidP="00DD3B26">
                        <w:pPr>
                          <w:jc w:val="right"/>
                          <w:rPr>
                            <w:szCs w:val="21"/>
                          </w:rPr>
                        </w:pPr>
                        <w:r>
                          <w:rPr>
                            <w:szCs w:val="21"/>
                          </w:rPr>
                          <w:t>57,575,699.84</w:t>
                        </w:r>
                      </w:p>
                    </w:tc>
                  </w:sdtContent>
                </w:sdt>
                <w:sdt>
                  <w:sdtPr>
                    <w:rPr>
                      <w:szCs w:val="21"/>
                    </w:rPr>
                    <w:alias w:val="管理费用"/>
                    <w:tag w:val="_GBC_f6780517e266490a8c5a13abd705df5c"/>
                    <w:id w:val="797881636"/>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12DA69CE" w14:textId="77777777" w:rsidR="00DD3B26" w:rsidRDefault="00DD3B26" w:rsidP="00DD3B26">
                        <w:pPr>
                          <w:jc w:val="right"/>
                          <w:rPr>
                            <w:szCs w:val="21"/>
                          </w:rPr>
                        </w:pPr>
                        <w:r>
                          <w:rPr>
                            <w:szCs w:val="21"/>
                          </w:rPr>
                          <w:t>54,716,542.08</w:t>
                        </w:r>
                      </w:p>
                    </w:tc>
                  </w:sdtContent>
                </w:sdt>
              </w:tr>
              <w:tr w:rsidR="00DD3B26" w14:paraId="77FFD200"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58F8A2EF" w14:textId="77777777" w:rsidR="00DD3B26" w:rsidRDefault="00DD3B26" w:rsidP="00DD3B26">
                    <w:pPr>
                      <w:ind w:firstLineChars="300" w:firstLine="630"/>
                      <w:rPr>
                        <w:szCs w:val="21"/>
                      </w:rPr>
                    </w:pPr>
                    <w:r>
                      <w:rPr>
                        <w:rFonts w:hint="eastAsia"/>
                        <w:szCs w:val="21"/>
                      </w:rPr>
                      <w:t>财务费用</w:t>
                    </w:r>
                  </w:p>
                </w:tc>
                <w:sdt>
                  <w:sdtPr>
                    <w:rPr>
                      <w:szCs w:val="21"/>
                    </w:rPr>
                    <w:alias w:val="附注_财务费用"/>
                    <w:tag w:val="_GBC_b14bad5de2174d61a8d568520bf349e8"/>
                    <w:id w:val="-187799834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558FA1E2"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459037332"/>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02424CFF" w14:textId="77777777" w:rsidR="00DD3B26" w:rsidRDefault="00DD3B26" w:rsidP="00DD3B26">
                        <w:pPr>
                          <w:jc w:val="right"/>
                          <w:rPr>
                            <w:szCs w:val="21"/>
                          </w:rPr>
                        </w:pPr>
                        <w:r>
                          <w:rPr>
                            <w:szCs w:val="21"/>
                          </w:rPr>
                          <w:t>5,257,138.18</w:t>
                        </w:r>
                      </w:p>
                    </w:tc>
                  </w:sdtContent>
                </w:sdt>
                <w:sdt>
                  <w:sdtPr>
                    <w:rPr>
                      <w:szCs w:val="21"/>
                    </w:rPr>
                    <w:alias w:val="财务费用"/>
                    <w:tag w:val="_GBC_488e01373a9b4e6eb243ed69d92412bf"/>
                    <w:id w:val="2051566052"/>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449089B6" w14:textId="77777777" w:rsidR="00DD3B26" w:rsidRDefault="00DD3B26" w:rsidP="00DD3B26">
                        <w:pPr>
                          <w:jc w:val="right"/>
                          <w:rPr>
                            <w:szCs w:val="21"/>
                          </w:rPr>
                        </w:pPr>
                        <w:r>
                          <w:rPr>
                            <w:szCs w:val="21"/>
                          </w:rPr>
                          <w:t>14,053,189.13</w:t>
                        </w:r>
                      </w:p>
                    </w:tc>
                  </w:sdtContent>
                </w:sdt>
              </w:tr>
              <w:tr w:rsidR="00DD3B26" w14:paraId="1ABEFEC7"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2C283466" w14:textId="77777777" w:rsidR="00DD3B26" w:rsidRDefault="00DD3B26" w:rsidP="00DD3B26">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69175605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1D6F0433"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1597091514"/>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4700D585" w14:textId="77777777" w:rsidR="00DD3B26" w:rsidRDefault="00DD3B26" w:rsidP="00DD3B26">
                        <w:pPr>
                          <w:jc w:val="right"/>
                          <w:rPr>
                            <w:szCs w:val="21"/>
                          </w:rPr>
                        </w:pPr>
                        <w:r>
                          <w:rPr>
                            <w:szCs w:val="21"/>
                          </w:rPr>
                          <w:t>5,886,816.49</w:t>
                        </w:r>
                      </w:p>
                    </w:tc>
                  </w:sdtContent>
                </w:sdt>
                <w:sdt>
                  <w:sdtPr>
                    <w:rPr>
                      <w:szCs w:val="21"/>
                    </w:rPr>
                    <w:alias w:val="资产减值损失"/>
                    <w:tag w:val="_GBC_04c931f3a95449ab8451d81ec80520f3"/>
                    <w:id w:val="1008873984"/>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060C239D" w14:textId="77777777" w:rsidR="00DD3B26" w:rsidRDefault="00DD3B26" w:rsidP="00DD3B26">
                        <w:pPr>
                          <w:jc w:val="right"/>
                          <w:rPr>
                            <w:szCs w:val="21"/>
                          </w:rPr>
                        </w:pPr>
                        <w:r>
                          <w:rPr>
                            <w:szCs w:val="21"/>
                          </w:rPr>
                          <w:t>-930,750.73</w:t>
                        </w:r>
                      </w:p>
                    </w:tc>
                  </w:sdtContent>
                </w:sdt>
              </w:tr>
              <w:tr w:rsidR="00DD3B26" w14:paraId="523C01B9"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2C40C95F" w14:textId="77777777" w:rsidR="00DD3B26" w:rsidRDefault="00DD3B26" w:rsidP="00DD3B26">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195559470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4C7A1A60"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1486811034"/>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0352BF0D" w14:textId="77777777" w:rsidR="00DD3B26" w:rsidRDefault="00DD3B26" w:rsidP="00DD3B26">
                        <w:pPr>
                          <w:jc w:val="right"/>
                          <w:rPr>
                            <w:szCs w:val="21"/>
                          </w:rPr>
                        </w:pPr>
                        <w:r>
                          <w:rPr>
                            <w:szCs w:val="21"/>
                          </w:rPr>
                          <w:t>-125,847.11</w:t>
                        </w:r>
                      </w:p>
                    </w:tc>
                  </w:sdtContent>
                </w:sdt>
                <w:sdt>
                  <w:sdtPr>
                    <w:rPr>
                      <w:szCs w:val="21"/>
                    </w:rPr>
                    <w:alias w:val="公允价值变动收益"/>
                    <w:tag w:val="_GBC_a414d3d25b124b358456654d56d7c594"/>
                    <w:id w:val="1435180425"/>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187817F6" w14:textId="77777777" w:rsidR="00DD3B26" w:rsidRDefault="00DD3B26" w:rsidP="00DD3B26">
                        <w:pPr>
                          <w:jc w:val="right"/>
                          <w:rPr>
                            <w:szCs w:val="21"/>
                          </w:rPr>
                        </w:pPr>
                        <w:r>
                          <w:rPr>
                            <w:szCs w:val="21"/>
                          </w:rPr>
                          <w:t>209,618.43</w:t>
                        </w:r>
                      </w:p>
                    </w:tc>
                  </w:sdtContent>
                </w:sdt>
              </w:tr>
              <w:tr w:rsidR="00DD3B26" w14:paraId="2C5E82F0"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631B0061" w14:textId="77777777" w:rsidR="00DD3B26" w:rsidRDefault="00DD3B26" w:rsidP="00DD3B26">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13718061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1DEA71D7"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1968702723"/>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461E0E76" w14:textId="77777777" w:rsidR="00DD3B26" w:rsidRDefault="00DD3B26" w:rsidP="00DD3B26">
                        <w:pPr>
                          <w:jc w:val="right"/>
                          <w:rPr>
                            <w:szCs w:val="21"/>
                          </w:rPr>
                        </w:pPr>
                        <w:r>
                          <w:rPr>
                            <w:szCs w:val="21"/>
                          </w:rPr>
                          <w:t>67,650,000.00</w:t>
                        </w:r>
                      </w:p>
                    </w:tc>
                  </w:sdtContent>
                </w:sdt>
                <w:sdt>
                  <w:sdtPr>
                    <w:rPr>
                      <w:szCs w:val="21"/>
                    </w:rPr>
                    <w:alias w:val="投资收益"/>
                    <w:tag w:val="_GBC_033ff2d588454955bd360b6d5fa25e90"/>
                    <w:id w:val="-1811777260"/>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0A1D980B" w14:textId="77777777" w:rsidR="00DD3B26" w:rsidRDefault="00DD3B26" w:rsidP="00DD3B26">
                        <w:pPr>
                          <w:jc w:val="right"/>
                          <w:rPr>
                            <w:szCs w:val="21"/>
                          </w:rPr>
                        </w:pPr>
                        <w:r>
                          <w:rPr>
                            <w:szCs w:val="21"/>
                          </w:rPr>
                          <w:t>73,810,070.80</w:t>
                        </w:r>
                      </w:p>
                    </w:tc>
                  </w:sdtContent>
                </w:sdt>
              </w:tr>
              <w:tr w:rsidR="00DD3B26" w14:paraId="1F7CCA2D"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40D1F9B8" w14:textId="77777777" w:rsidR="00DD3B26" w:rsidRDefault="00DD3B26" w:rsidP="00DD3B26">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4263783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5265DB17"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742319812"/>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2892D3A1" w14:textId="77777777" w:rsidR="00DD3B26" w:rsidRDefault="00DD3B26" w:rsidP="00DD3B26">
                        <w:pPr>
                          <w:jc w:val="right"/>
                          <w:rPr>
                            <w:szCs w:val="21"/>
                          </w:rPr>
                        </w:pPr>
                      </w:p>
                    </w:tc>
                  </w:sdtContent>
                </w:sdt>
                <w:sdt>
                  <w:sdtPr>
                    <w:rPr>
                      <w:szCs w:val="21"/>
                    </w:rPr>
                    <w:alias w:val="对联营企业和合营企业的投资收益"/>
                    <w:tag w:val="_GBC_79f24ee31ca34b7d8b0fd5bfe6a73386"/>
                    <w:id w:val="205372287"/>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23CD8BE6" w14:textId="77777777" w:rsidR="00DD3B26" w:rsidRDefault="00DD3B26" w:rsidP="00DD3B26">
                        <w:pPr>
                          <w:jc w:val="right"/>
                          <w:rPr>
                            <w:szCs w:val="21"/>
                          </w:rPr>
                        </w:pPr>
                      </w:p>
                    </w:tc>
                  </w:sdtContent>
                </w:sdt>
              </w:tr>
              <w:tr w:rsidR="00DD3B26" w14:paraId="7D715D45"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1164EF1A" w14:textId="77777777" w:rsidR="00DD3B26" w:rsidRDefault="00DD3B26" w:rsidP="00DD3B26">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153184135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6835683F"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39245333"/>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63ED34BE" w14:textId="77777777" w:rsidR="00DD3B26" w:rsidRDefault="00DD3B26" w:rsidP="00DD3B26">
                        <w:pPr>
                          <w:jc w:val="right"/>
                          <w:rPr>
                            <w:szCs w:val="21"/>
                          </w:rPr>
                        </w:pPr>
                        <w:r>
                          <w:rPr>
                            <w:szCs w:val="21"/>
                          </w:rPr>
                          <w:t>534,695.07</w:t>
                        </w:r>
                      </w:p>
                    </w:tc>
                  </w:sdtContent>
                </w:sdt>
                <w:sdt>
                  <w:sdtPr>
                    <w:rPr>
                      <w:szCs w:val="21"/>
                    </w:rPr>
                    <w:alias w:val="营业利润"/>
                    <w:tag w:val="_GBC_13528f70b7b2481a86c0c9edb0c9aef6"/>
                    <w:id w:val="1086960550"/>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1E0D4088" w14:textId="77777777" w:rsidR="00DD3B26" w:rsidRDefault="00DD3B26" w:rsidP="00DD3B26">
                        <w:pPr>
                          <w:jc w:val="right"/>
                          <w:rPr>
                            <w:szCs w:val="21"/>
                          </w:rPr>
                        </w:pPr>
                        <w:r>
                          <w:rPr>
                            <w:szCs w:val="21"/>
                          </w:rPr>
                          <w:t>9,665,360.75</w:t>
                        </w:r>
                      </w:p>
                    </w:tc>
                  </w:sdtContent>
                </w:sdt>
              </w:tr>
              <w:tr w:rsidR="00DD3B26" w14:paraId="024A143F"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0114254B" w14:textId="77777777" w:rsidR="00DD3B26" w:rsidRDefault="00DD3B26" w:rsidP="00DD3B26">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09945467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7CE76038"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966009472"/>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53634A77" w14:textId="77777777" w:rsidR="00DD3B26" w:rsidRDefault="00DD3B26" w:rsidP="00DD3B26">
                        <w:pPr>
                          <w:jc w:val="right"/>
                          <w:rPr>
                            <w:szCs w:val="21"/>
                          </w:rPr>
                        </w:pPr>
                        <w:r>
                          <w:rPr>
                            <w:szCs w:val="21"/>
                          </w:rPr>
                          <w:t>1,356,162.27</w:t>
                        </w:r>
                      </w:p>
                    </w:tc>
                  </w:sdtContent>
                </w:sdt>
                <w:sdt>
                  <w:sdtPr>
                    <w:rPr>
                      <w:szCs w:val="21"/>
                    </w:rPr>
                    <w:alias w:val="营业外收入"/>
                    <w:tag w:val="_GBC_eafad9b90b7e46e19d2b61c960b48340"/>
                    <w:id w:val="-428735281"/>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232CA1DB" w14:textId="77777777" w:rsidR="00DD3B26" w:rsidRDefault="00DD3B26" w:rsidP="00DD3B26">
                        <w:pPr>
                          <w:jc w:val="right"/>
                          <w:rPr>
                            <w:szCs w:val="21"/>
                          </w:rPr>
                        </w:pPr>
                        <w:r>
                          <w:rPr>
                            <w:szCs w:val="21"/>
                          </w:rPr>
                          <w:t>1,529,900.00</w:t>
                        </w:r>
                      </w:p>
                    </w:tc>
                  </w:sdtContent>
                </w:sdt>
              </w:tr>
              <w:tr w:rsidR="00DD3B26" w14:paraId="66455C13"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6EF76583" w14:textId="77777777" w:rsidR="00DD3B26" w:rsidRDefault="00DD3B26" w:rsidP="00DD3B26">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1121278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23FE4E60" w14:textId="77777777" w:rsidR="00DD3B26" w:rsidRDefault="00DD3B26" w:rsidP="00DD3B26">
                        <w:pPr>
                          <w:rPr>
                            <w:szCs w:val="21"/>
                          </w:rPr>
                        </w:pPr>
                        <w:r>
                          <w:rPr>
                            <w:rFonts w:hint="eastAsia"/>
                            <w:color w:val="333399"/>
                          </w:rPr>
                          <w:t xml:space="preserve">　</w:t>
                        </w:r>
                      </w:p>
                    </w:tc>
                  </w:sdtContent>
                </w:sdt>
                <w:sdt>
                  <w:sdtPr>
                    <w:rPr>
                      <w:szCs w:val="21"/>
                    </w:rPr>
                    <w:alias w:val="其中：非流动资产处置利得"/>
                    <w:tag w:val="_GBC_56dad11756804e64b37ef2d5364b5d11"/>
                    <w:id w:val="516656455"/>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6E118620" w14:textId="77777777" w:rsidR="00DD3B26" w:rsidRDefault="00DD3B26" w:rsidP="00DD3B26">
                        <w:pPr>
                          <w:jc w:val="right"/>
                          <w:rPr>
                            <w:szCs w:val="21"/>
                          </w:rPr>
                        </w:pPr>
                      </w:p>
                    </w:tc>
                  </w:sdtContent>
                </w:sdt>
                <w:sdt>
                  <w:sdtPr>
                    <w:rPr>
                      <w:szCs w:val="21"/>
                    </w:rPr>
                    <w:alias w:val="其中：非流动资产处置利得"/>
                    <w:tag w:val="_GBC_aee7698c75fb434f9492302afa4d94fa"/>
                    <w:id w:val="779452957"/>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31535DE1" w14:textId="77777777" w:rsidR="00DD3B26" w:rsidRDefault="00DD3B26" w:rsidP="00DD3B26">
                        <w:pPr>
                          <w:jc w:val="right"/>
                          <w:rPr>
                            <w:szCs w:val="21"/>
                          </w:rPr>
                        </w:pPr>
                      </w:p>
                    </w:tc>
                  </w:sdtContent>
                </w:sdt>
              </w:tr>
              <w:tr w:rsidR="00DD3B26" w14:paraId="46AABA26"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0DEA2EDB" w14:textId="77777777" w:rsidR="00DD3B26" w:rsidRDefault="00DD3B26" w:rsidP="00DD3B26">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44939922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6C1434E3"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573356362"/>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5E3DE48B" w14:textId="77777777" w:rsidR="00DD3B26" w:rsidRDefault="00DD3B26" w:rsidP="00DD3B26">
                        <w:pPr>
                          <w:jc w:val="right"/>
                          <w:rPr>
                            <w:szCs w:val="21"/>
                          </w:rPr>
                        </w:pPr>
                        <w:r>
                          <w:rPr>
                            <w:szCs w:val="21"/>
                          </w:rPr>
                          <w:t>225,100.01</w:t>
                        </w:r>
                      </w:p>
                    </w:tc>
                  </w:sdtContent>
                </w:sdt>
                <w:sdt>
                  <w:sdtPr>
                    <w:rPr>
                      <w:szCs w:val="21"/>
                    </w:rPr>
                    <w:alias w:val="营业外支出"/>
                    <w:tag w:val="_GBC_5bf32227ae934ebb965c03c58a365674"/>
                    <w:id w:val="391239297"/>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0775A0E9" w14:textId="77777777" w:rsidR="00DD3B26" w:rsidRDefault="00DD3B26" w:rsidP="00DD3B26">
                        <w:pPr>
                          <w:jc w:val="right"/>
                          <w:rPr>
                            <w:szCs w:val="21"/>
                          </w:rPr>
                        </w:pPr>
                        <w:r>
                          <w:rPr>
                            <w:szCs w:val="21"/>
                          </w:rPr>
                          <w:t>20,762.12</w:t>
                        </w:r>
                      </w:p>
                    </w:tc>
                  </w:sdtContent>
                </w:sdt>
              </w:tr>
              <w:tr w:rsidR="00DD3B26" w14:paraId="47F5C188"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1EB423CA" w14:textId="77777777" w:rsidR="00DD3B26" w:rsidRDefault="00DD3B26" w:rsidP="00DD3B26">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9199029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7FCDCA01"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4490363"/>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14CB8F76" w14:textId="77777777" w:rsidR="00DD3B26" w:rsidRDefault="00DD3B26" w:rsidP="00DD3B26">
                        <w:pPr>
                          <w:jc w:val="right"/>
                          <w:rPr>
                            <w:szCs w:val="21"/>
                          </w:rPr>
                        </w:pPr>
                      </w:p>
                    </w:tc>
                  </w:sdtContent>
                </w:sdt>
                <w:sdt>
                  <w:sdtPr>
                    <w:rPr>
                      <w:szCs w:val="21"/>
                    </w:rPr>
                    <w:alias w:val="非流动资产处置净损失"/>
                    <w:tag w:val="_GBC_06678b2165db4979b9170d0fac6aa79f"/>
                    <w:id w:val="-1010453147"/>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604B6886" w14:textId="77777777" w:rsidR="00DD3B26" w:rsidRDefault="00DD3B26" w:rsidP="00DD3B26">
                        <w:pPr>
                          <w:jc w:val="right"/>
                          <w:rPr>
                            <w:szCs w:val="21"/>
                          </w:rPr>
                        </w:pPr>
                      </w:p>
                    </w:tc>
                  </w:sdtContent>
                </w:sdt>
              </w:tr>
              <w:tr w:rsidR="00DD3B26" w14:paraId="53FE0561"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3A0E6AFA" w14:textId="77777777" w:rsidR="00DD3B26" w:rsidRDefault="00DD3B26" w:rsidP="00DD3B26">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118779425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562ADA3A"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144501028"/>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4502C201" w14:textId="77777777" w:rsidR="00DD3B26" w:rsidRDefault="00DD3B26" w:rsidP="00DD3B26">
                        <w:pPr>
                          <w:jc w:val="right"/>
                          <w:rPr>
                            <w:szCs w:val="21"/>
                          </w:rPr>
                        </w:pPr>
                        <w:r>
                          <w:rPr>
                            <w:szCs w:val="21"/>
                          </w:rPr>
                          <w:t>1,665,757.33</w:t>
                        </w:r>
                      </w:p>
                    </w:tc>
                  </w:sdtContent>
                </w:sdt>
                <w:sdt>
                  <w:sdtPr>
                    <w:rPr>
                      <w:szCs w:val="21"/>
                    </w:rPr>
                    <w:alias w:val="利润总额"/>
                    <w:tag w:val="_GBC_e38763ba86554405a5277dd78fdb006e"/>
                    <w:id w:val="-639958642"/>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15D97F86" w14:textId="77777777" w:rsidR="00DD3B26" w:rsidRDefault="00DD3B26" w:rsidP="00DD3B26">
                        <w:pPr>
                          <w:jc w:val="right"/>
                          <w:rPr>
                            <w:szCs w:val="21"/>
                          </w:rPr>
                        </w:pPr>
                        <w:r>
                          <w:rPr>
                            <w:szCs w:val="21"/>
                          </w:rPr>
                          <w:t>11,174,498.63</w:t>
                        </w:r>
                      </w:p>
                    </w:tc>
                  </w:sdtContent>
                </w:sdt>
              </w:tr>
              <w:tr w:rsidR="00DD3B26" w14:paraId="111F824B"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532141F0" w14:textId="77777777" w:rsidR="00DD3B26" w:rsidRDefault="00DD3B26" w:rsidP="00DD3B26">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7466956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3DEB7D03"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所得税"/>
                    <w:tag w:val="_GBC_52c71572d16b466ea24efade0493821d"/>
                    <w:id w:val="-690145614"/>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0E27BA5A" w14:textId="77777777" w:rsidR="00DD3B26" w:rsidRDefault="00DD3B26" w:rsidP="00DD3B26">
                        <w:pPr>
                          <w:jc w:val="right"/>
                          <w:rPr>
                            <w:szCs w:val="21"/>
                          </w:rPr>
                        </w:pPr>
                        <w:r>
                          <w:rPr>
                            <w:szCs w:val="21"/>
                          </w:rPr>
                          <w:t>-59,747,531.75</w:t>
                        </w:r>
                      </w:p>
                    </w:tc>
                  </w:sdtContent>
                </w:sdt>
                <w:sdt>
                  <w:sdtPr>
                    <w:rPr>
                      <w:szCs w:val="21"/>
                    </w:rPr>
                    <w:alias w:val="所得税"/>
                    <w:tag w:val="_GBC_4b882e4e8c05461eb1b9511a001c9c40"/>
                    <w:id w:val="-1637489200"/>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2524D581" w14:textId="77777777" w:rsidR="00DD3B26" w:rsidRDefault="00DD3B26" w:rsidP="00DD3B26">
                        <w:pPr>
                          <w:jc w:val="right"/>
                          <w:rPr>
                            <w:szCs w:val="21"/>
                          </w:rPr>
                        </w:pPr>
                        <w:r>
                          <w:rPr>
                            <w:szCs w:val="21"/>
                          </w:rPr>
                          <w:t>285,092.29</w:t>
                        </w:r>
                      </w:p>
                    </w:tc>
                  </w:sdtContent>
                </w:sdt>
              </w:tr>
              <w:tr w:rsidR="00DD3B26" w14:paraId="27ACA281"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00D63537" w14:textId="77777777" w:rsidR="00DD3B26" w:rsidRDefault="00DD3B26" w:rsidP="00DD3B26">
                    <w:pPr>
                      <w:ind w:left="-19"/>
                      <w:rPr>
                        <w:color w:val="000000"/>
                        <w:szCs w:val="21"/>
                      </w:rPr>
                    </w:pPr>
                    <w:r>
                      <w:rPr>
                        <w:rFonts w:hint="eastAsia"/>
                        <w:szCs w:val="21"/>
                      </w:rPr>
                      <w:t>四、净利润（净亏损以“－”号填列）</w:t>
                    </w:r>
                  </w:p>
                </w:tc>
                <w:sdt>
                  <w:sdtPr>
                    <w:rPr>
                      <w:szCs w:val="21"/>
                    </w:rPr>
                    <w:alias w:val="附注_净利润"/>
                    <w:tag w:val="_GBC_10cf526cb60840fd903c70adf031036d"/>
                    <w:id w:val="-6788082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34C43AC6"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净利润"/>
                    <w:tag w:val="_GBC_b4c6e1a407e846dab013587554bf7082"/>
                    <w:id w:val="1655410745"/>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670F95D2" w14:textId="77777777" w:rsidR="00DD3B26" w:rsidRDefault="00DD3B26" w:rsidP="00DD3B26">
                        <w:pPr>
                          <w:jc w:val="right"/>
                          <w:rPr>
                            <w:szCs w:val="21"/>
                          </w:rPr>
                        </w:pPr>
                        <w:r>
                          <w:rPr>
                            <w:szCs w:val="21"/>
                          </w:rPr>
                          <w:t>61,413,289.08</w:t>
                        </w:r>
                      </w:p>
                    </w:tc>
                  </w:sdtContent>
                </w:sdt>
                <w:sdt>
                  <w:sdtPr>
                    <w:rPr>
                      <w:szCs w:val="21"/>
                    </w:rPr>
                    <w:alias w:val="净利润"/>
                    <w:tag w:val="_GBC_850d778d35f444908874bda50fbd3e99"/>
                    <w:id w:val="937796458"/>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5BF3811A" w14:textId="77777777" w:rsidR="00DD3B26" w:rsidRDefault="00DD3B26" w:rsidP="00DD3B26">
                        <w:pPr>
                          <w:jc w:val="right"/>
                          <w:rPr>
                            <w:szCs w:val="21"/>
                          </w:rPr>
                        </w:pPr>
                        <w:r>
                          <w:rPr>
                            <w:szCs w:val="21"/>
                          </w:rPr>
                          <w:t>10,889,406.34</w:t>
                        </w:r>
                      </w:p>
                    </w:tc>
                  </w:sdtContent>
                </w:sdt>
              </w:tr>
              <w:tr w:rsidR="00DD3B26" w14:paraId="16B3F1D3"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24E30376" w14:textId="77777777" w:rsidR="00DD3B26" w:rsidRDefault="00DD3B26" w:rsidP="00DD3B26">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204142188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34087C1E" w14:textId="77777777" w:rsidR="00DD3B26" w:rsidRDefault="00DD3B26" w:rsidP="00DD3B26">
                        <w:pPr>
                          <w:rPr>
                            <w:szCs w:val="21"/>
                          </w:rPr>
                        </w:pPr>
                        <w:r>
                          <w:rPr>
                            <w:rFonts w:hint="eastAsia"/>
                            <w:color w:val="333399"/>
                          </w:rPr>
                          <w:t xml:space="preserve">　</w:t>
                        </w:r>
                      </w:p>
                    </w:tc>
                  </w:sdtContent>
                </w:sdt>
                <w:sdt>
                  <w:sdtPr>
                    <w:rPr>
                      <w:szCs w:val="21"/>
                    </w:rPr>
                    <w:alias w:val="其他综合收益的税后净额"/>
                    <w:tag w:val="_GBC_835cf4ef9afc44dfb9b940a3e84c0865"/>
                    <w:id w:val="-1399591957"/>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448E51DB" w14:textId="77777777" w:rsidR="00DD3B26" w:rsidRDefault="00DD3B26" w:rsidP="00DD3B26">
                        <w:pPr>
                          <w:jc w:val="right"/>
                          <w:rPr>
                            <w:szCs w:val="21"/>
                          </w:rPr>
                        </w:pPr>
                        <w:r>
                          <w:rPr>
                            <w:szCs w:val="21"/>
                          </w:rPr>
                          <w:t>347,904,923.31</w:t>
                        </w:r>
                      </w:p>
                    </w:tc>
                  </w:sdtContent>
                </w:sdt>
                <w:sdt>
                  <w:sdtPr>
                    <w:rPr>
                      <w:szCs w:val="21"/>
                    </w:rPr>
                    <w:alias w:val="其他综合收益的税后净额"/>
                    <w:tag w:val="_GBC_7b9060b40d384e659b02a1b98b7c6bc6"/>
                    <w:id w:val="-103651807"/>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22E718ED" w14:textId="77777777" w:rsidR="00DD3B26" w:rsidRDefault="00DD3B26" w:rsidP="00DD3B26">
                        <w:pPr>
                          <w:jc w:val="right"/>
                          <w:rPr>
                            <w:szCs w:val="21"/>
                          </w:rPr>
                        </w:pPr>
                      </w:p>
                    </w:tc>
                  </w:sdtContent>
                </w:sdt>
              </w:tr>
              <w:tr w:rsidR="00DD3B26" w14:paraId="2AC68B4A"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1050E833" w14:textId="77777777" w:rsidR="00DD3B26" w:rsidRDefault="00DD3B26" w:rsidP="00DD3B26">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132193424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0AE89704" w14:textId="77777777" w:rsidR="00DD3B26" w:rsidRDefault="00DD3B26" w:rsidP="00DD3B26">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652210699"/>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17F6278F" w14:textId="77777777" w:rsidR="00DD3B26" w:rsidRDefault="00DD3B26" w:rsidP="00DD3B26">
                        <w:pPr>
                          <w:jc w:val="right"/>
                          <w:rPr>
                            <w:szCs w:val="21"/>
                          </w:rPr>
                        </w:pPr>
                      </w:p>
                    </w:tc>
                  </w:sdtContent>
                </w:sdt>
                <w:sdt>
                  <w:sdtPr>
                    <w:rPr>
                      <w:szCs w:val="21"/>
                    </w:rPr>
                    <w:alias w:val="以后不能重分类进损益的其他综合收益"/>
                    <w:tag w:val="_GBC_02cc4dd2400f4f839d9f94094f9d400e"/>
                    <w:id w:val="-1338846889"/>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595847C7" w14:textId="77777777" w:rsidR="00DD3B26" w:rsidRDefault="00DD3B26" w:rsidP="00DD3B26">
                        <w:pPr>
                          <w:jc w:val="right"/>
                          <w:rPr>
                            <w:szCs w:val="21"/>
                          </w:rPr>
                        </w:pPr>
                      </w:p>
                    </w:tc>
                  </w:sdtContent>
                </w:sdt>
              </w:tr>
              <w:tr w:rsidR="00DD3B26" w14:paraId="65258550"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1DDA623D" w14:textId="77777777" w:rsidR="00DD3B26" w:rsidRDefault="00DD3B26" w:rsidP="00DD3B26">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136263204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5DF77528" w14:textId="77777777" w:rsidR="00DD3B26" w:rsidRDefault="00DD3B26" w:rsidP="00DD3B26">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899861034"/>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795665CE" w14:textId="77777777" w:rsidR="00DD3B26" w:rsidRDefault="00DD3B26" w:rsidP="00DD3B26">
                        <w:pPr>
                          <w:jc w:val="right"/>
                          <w:rPr>
                            <w:szCs w:val="21"/>
                          </w:rPr>
                        </w:pPr>
                      </w:p>
                    </w:tc>
                  </w:sdtContent>
                </w:sdt>
                <w:sdt>
                  <w:sdtPr>
                    <w:rPr>
                      <w:szCs w:val="21"/>
                    </w:rPr>
                    <w:alias w:val="重新计量设定受益计划净负债或净资产的变动"/>
                    <w:tag w:val="_GBC_1fb1d471b97a4585960ea51f98cc6f4c"/>
                    <w:id w:val="40646399"/>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028C8DB8" w14:textId="77777777" w:rsidR="00DD3B26" w:rsidRDefault="00DD3B26" w:rsidP="00DD3B26">
                        <w:pPr>
                          <w:jc w:val="right"/>
                          <w:rPr>
                            <w:szCs w:val="21"/>
                          </w:rPr>
                        </w:pPr>
                      </w:p>
                    </w:tc>
                  </w:sdtContent>
                </w:sdt>
              </w:tr>
              <w:tr w:rsidR="00DD3B26" w14:paraId="7ACB02A0"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6B78341D" w14:textId="77777777" w:rsidR="00DD3B26" w:rsidRDefault="00DD3B26" w:rsidP="00DD3B26">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53185079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7D743C82" w14:textId="77777777" w:rsidR="00DD3B26" w:rsidRDefault="00DD3B26" w:rsidP="00DD3B26">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332571663"/>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6F4250B8" w14:textId="77777777" w:rsidR="00DD3B26" w:rsidRDefault="00DD3B26" w:rsidP="00DD3B26">
                        <w:pPr>
                          <w:jc w:val="right"/>
                          <w:rPr>
                            <w:szCs w:val="21"/>
                          </w:rPr>
                        </w:pPr>
                      </w:p>
                    </w:tc>
                  </w:sdtContent>
                </w:sdt>
                <w:sdt>
                  <w:sdtPr>
                    <w:rPr>
                      <w:szCs w:val="21"/>
                    </w:rPr>
                    <w:alias w:val="权益法下在被投资单位不能重分类进损益的其他综合收益中享有的份额"/>
                    <w:tag w:val="_GBC_586fae6fb9144cd1bf8fbcd26cd3f8da"/>
                    <w:id w:val="604077030"/>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5E1F88AB" w14:textId="77777777" w:rsidR="00DD3B26" w:rsidRDefault="00DD3B26" w:rsidP="00DD3B26">
                        <w:pPr>
                          <w:jc w:val="right"/>
                          <w:rPr>
                            <w:szCs w:val="21"/>
                          </w:rPr>
                        </w:pPr>
                      </w:p>
                    </w:tc>
                  </w:sdtContent>
                </w:sdt>
              </w:tr>
              <w:tr w:rsidR="00DD3B26" w14:paraId="6916615C"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5930B3A7" w14:textId="77777777" w:rsidR="00DD3B26" w:rsidRDefault="00DD3B26" w:rsidP="00DD3B26">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8418513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3C68ED80" w14:textId="77777777" w:rsidR="00DD3B26" w:rsidRDefault="00DD3B26" w:rsidP="00DD3B26">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1863701724"/>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206C2D8E" w14:textId="77777777" w:rsidR="00DD3B26" w:rsidRDefault="00DD3B26" w:rsidP="00DD3B26">
                        <w:pPr>
                          <w:jc w:val="right"/>
                          <w:rPr>
                            <w:szCs w:val="21"/>
                          </w:rPr>
                        </w:pPr>
                      </w:p>
                    </w:tc>
                  </w:sdtContent>
                </w:sdt>
                <w:sdt>
                  <w:sdtPr>
                    <w:rPr>
                      <w:szCs w:val="21"/>
                    </w:rPr>
                    <w:alias w:val="以后将重分类进损益的其他综合收益"/>
                    <w:tag w:val="_GBC_b31580b7aae34c81984972439bac7819"/>
                    <w:id w:val="1590418390"/>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711C6332" w14:textId="77777777" w:rsidR="00DD3B26" w:rsidRDefault="00DD3B26" w:rsidP="00DD3B26">
                        <w:pPr>
                          <w:jc w:val="right"/>
                          <w:rPr>
                            <w:szCs w:val="21"/>
                          </w:rPr>
                        </w:pPr>
                      </w:p>
                    </w:tc>
                  </w:sdtContent>
                </w:sdt>
              </w:tr>
              <w:tr w:rsidR="00DD3B26" w14:paraId="4693DD02"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1AA1EB5A" w14:textId="77777777" w:rsidR="00DD3B26" w:rsidRDefault="00DD3B26" w:rsidP="00DD3B26">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39972251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50CEA8DF" w14:textId="77777777" w:rsidR="00DD3B26" w:rsidRDefault="00DD3B26" w:rsidP="00DD3B26">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2016805453"/>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2331504D" w14:textId="77777777" w:rsidR="00DD3B26" w:rsidRDefault="00DD3B26" w:rsidP="00DD3B26">
                        <w:pPr>
                          <w:jc w:val="right"/>
                          <w:rPr>
                            <w:szCs w:val="21"/>
                          </w:rPr>
                        </w:pPr>
                      </w:p>
                    </w:tc>
                  </w:sdtContent>
                </w:sdt>
                <w:sdt>
                  <w:sdtPr>
                    <w:rPr>
                      <w:szCs w:val="21"/>
                    </w:rPr>
                    <w:alias w:val="权益法下在被投资单位以后将重分类进损益的其他综合收益中享有的份额"/>
                    <w:tag w:val="_GBC_144cc0fbfab4481e87d69f827d9b2b03"/>
                    <w:id w:val="-1828591186"/>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35E252EB" w14:textId="77777777" w:rsidR="00DD3B26" w:rsidRDefault="00DD3B26" w:rsidP="00DD3B26">
                        <w:pPr>
                          <w:jc w:val="right"/>
                          <w:rPr>
                            <w:szCs w:val="21"/>
                          </w:rPr>
                        </w:pPr>
                      </w:p>
                    </w:tc>
                  </w:sdtContent>
                </w:sdt>
              </w:tr>
              <w:tr w:rsidR="00DD3B26" w14:paraId="4783D3C0"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31927530" w14:textId="77777777" w:rsidR="00DD3B26" w:rsidRDefault="00DD3B26" w:rsidP="00DD3B26">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6391559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5AA675A6" w14:textId="77777777" w:rsidR="00DD3B26" w:rsidRDefault="00DD3B26" w:rsidP="00DD3B26">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817312977"/>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3EFC3886" w14:textId="77777777" w:rsidR="00DD3B26" w:rsidRDefault="00DD3B26" w:rsidP="00DD3B26">
                        <w:pPr>
                          <w:jc w:val="right"/>
                          <w:rPr>
                            <w:szCs w:val="21"/>
                          </w:rPr>
                        </w:pPr>
                        <w:r>
                          <w:rPr>
                            <w:szCs w:val="21"/>
                          </w:rPr>
                          <w:t>347,904,923.31</w:t>
                        </w:r>
                      </w:p>
                    </w:tc>
                  </w:sdtContent>
                </w:sdt>
                <w:sdt>
                  <w:sdtPr>
                    <w:rPr>
                      <w:szCs w:val="21"/>
                    </w:rPr>
                    <w:alias w:val="可供出售金融资产公允价值变动损益"/>
                    <w:tag w:val="_GBC_0a2a129a5e96458a9e38e37938ebac2c"/>
                    <w:id w:val="-1908447803"/>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6D1130A3" w14:textId="77777777" w:rsidR="00DD3B26" w:rsidRDefault="00DD3B26" w:rsidP="00DD3B26">
                        <w:pPr>
                          <w:jc w:val="right"/>
                          <w:rPr>
                            <w:szCs w:val="21"/>
                          </w:rPr>
                        </w:pPr>
                      </w:p>
                    </w:tc>
                  </w:sdtContent>
                </w:sdt>
              </w:tr>
              <w:tr w:rsidR="00DD3B26" w14:paraId="247E7CDF"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275F5461" w14:textId="77777777" w:rsidR="00DD3B26" w:rsidRDefault="00DD3B26" w:rsidP="00DD3B26">
                    <w:pPr>
                      <w:ind w:firstLineChars="200" w:firstLine="420"/>
                      <w:rPr>
                        <w:szCs w:val="21"/>
                      </w:rPr>
                    </w:pPr>
                    <w:r>
                      <w:rPr>
                        <w:szCs w:val="21"/>
                      </w:rPr>
                      <w:t>3.持有至到期投资重分类为可供出售金融资产损益</w:t>
                    </w:r>
                  </w:p>
                </w:tc>
                <w:sdt>
                  <w:sdtPr>
                    <w:rPr>
                      <w:szCs w:val="21"/>
                    </w:rPr>
                    <w:alias w:val="附注_持有至到期投资重分类为可供出售金融资产损益"/>
                    <w:tag w:val="_GBC_af1b9bf67f0e44e38a045e0d419166cc"/>
                    <w:id w:val="-18784692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0F34C8BC" w14:textId="77777777" w:rsidR="00DD3B26" w:rsidRDefault="00DD3B26" w:rsidP="00DD3B26">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39636782"/>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77059050" w14:textId="77777777" w:rsidR="00DD3B26" w:rsidRDefault="00DD3B26" w:rsidP="00DD3B26">
                        <w:pPr>
                          <w:jc w:val="right"/>
                          <w:rPr>
                            <w:szCs w:val="21"/>
                          </w:rPr>
                        </w:pPr>
                      </w:p>
                    </w:tc>
                  </w:sdtContent>
                </w:sdt>
                <w:sdt>
                  <w:sdtPr>
                    <w:rPr>
                      <w:szCs w:val="21"/>
                    </w:rPr>
                    <w:alias w:val="持有至到期投资重分类为可供出售金融资产损益"/>
                    <w:tag w:val="_GBC_90c9373e84ed451ea3f6bc186e4c9edc"/>
                    <w:id w:val="-1997713859"/>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2B7E39DC" w14:textId="77777777" w:rsidR="00DD3B26" w:rsidRDefault="00DD3B26" w:rsidP="00DD3B26">
                        <w:pPr>
                          <w:jc w:val="right"/>
                          <w:rPr>
                            <w:szCs w:val="21"/>
                          </w:rPr>
                        </w:pPr>
                      </w:p>
                    </w:tc>
                  </w:sdtContent>
                </w:sdt>
              </w:tr>
              <w:tr w:rsidR="00DD3B26" w14:paraId="58456BE1"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23894996" w14:textId="77777777" w:rsidR="00DD3B26" w:rsidRDefault="00DD3B26" w:rsidP="00DD3B26">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95371200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64D8B969" w14:textId="77777777" w:rsidR="00DD3B26" w:rsidRDefault="00DD3B26" w:rsidP="00DD3B26">
                        <w:pPr>
                          <w:rPr>
                            <w:szCs w:val="21"/>
                          </w:rPr>
                        </w:pPr>
                        <w:r>
                          <w:rPr>
                            <w:rFonts w:hint="eastAsia"/>
                            <w:color w:val="333399"/>
                          </w:rPr>
                          <w:t xml:space="preserve">　</w:t>
                        </w:r>
                      </w:p>
                    </w:tc>
                  </w:sdtContent>
                </w:sdt>
                <w:sdt>
                  <w:sdtPr>
                    <w:rPr>
                      <w:szCs w:val="21"/>
                    </w:rPr>
                    <w:alias w:val="现金流量套期损益的有效部分"/>
                    <w:tag w:val="_GBC_5a4ff1b083544fdf8e1377d6faa98624"/>
                    <w:id w:val="1398472553"/>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694DDAA4" w14:textId="77777777" w:rsidR="00DD3B26" w:rsidRDefault="00DD3B26" w:rsidP="00DD3B26">
                        <w:pPr>
                          <w:jc w:val="right"/>
                          <w:rPr>
                            <w:szCs w:val="21"/>
                          </w:rPr>
                        </w:pPr>
                      </w:p>
                    </w:tc>
                  </w:sdtContent>
                </w:sdt>
                <w:sdt>
                  <w:sdtPr>
                    <w:rPr>
                      <w:szCs w:val="21"/>
                    </w:rPr>
                    <w:alias w:val="现金流量套期损益的有效部分"/>
                    <w:tag w:val="_GBC_4e28f6c86cc6430e86ca171e54d93985"/>
                    <w:id w:val="-756750325"/>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6AC9BC30" w14:textId="77777777" w:rsidR="00DD3B26" w:rsidRDefault="00DD3B26" w:rsidP="00DD3B26">
                        <w:pPr>
                          <w:jc w:val="right"/>
                          <w:rPr>
                            <w:szCs w:val="21"/>
                          </w:rPr>
                        </w:pPr>
                      </w:p>
                    </w:tc>
                  </w:sdtContent>
                </w:sdt>
              </w:tr>
              <w:tr w:rsidR="00DD3B26" w14:paraId="0A904787"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7A488D0C" w14:textId="77777777" w:rsidR="00DD3B26" w:rsidRDefault="00DD3B26" w:rsidP="00DD3B26">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15996102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4C57FE4B" w14:textId="77777777" w:rsidR="00DD3B26" w:rsidRDefault="00DD3B26" w:rsidP="00DD3B26">
                        <w:pPr>
                          <w:rPr>
                            <w:szCs w:val="21"/>
                          </w:rPr>
                        </w:pPr>
                        <w:r>
                          <w:rPr>
                            <w:rFonts w:hint="eastAsia"/>
                            <w:color w:val="333399"/>
                          </w:rPr>
                          <w:t xml:space="preserve">　</w:t>
                        </w:r>
                      </w:p>
                    </w:tc>
                  </w:sdtContent>
                </w:sdt>
                <w:sdt>
                  <w:sdtPr>
                    <w:rPr>
                      <w:szCs w:val="21"/>
                    </w:rPr>
                    <w:alias w:val="外币财务报表折算差额"/>
                    <w:tag w:val="_GBC_4435a19c6e31430ba222af7094357069"/>
                    <w:id w:val="-103960935"/>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66C363AD" w14:textId="77777777" w:rsidR="00DD3B26" w:rsidRDefault="00DD3B26" w:rsidP="00DD3B26">
                        <w:pPr>
                          <w:jc w:val="right"/>
                          <w:rPr>
                            <w:szCs w:val="21"/>
                          </w:rPr>
                        </w:pPr>
                      </w:p>
                    </w:tc>
                  </w:sdtContent>
                </w:sdt>
                <w:sdt>
                  <w:sdtPr>
                    <w:rPr>
                      <w:szCs w:val="21"/>
                    </w:rPr>
                    <w:alias w:val="外币财务报表折算差额"/>
                    <w:tag w:val="_GBC_23d7fb3989ca49f1bb03fe7de8c9e15e"/>
                    <w:id w:val="2123871222"/>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70D3DB48" w14:textId="77777777" w:rsidR="00DD3B26" w:rsidRDefault="00DD3B26" w:rsidP="00DD3B26">
                        <w:pPr>
                          <w:jc w:val="right"/>
                          <w:rPr>
                            <w:szCs w:val="21"/>
                          </w:rPr>
                        </w:pPr>
                      </w:p>
                    </w:tc>
                  </w:sdtContent>
                </w:sdt>
              </w:tr>
              <w:tr w:rsidR="00DD3B26" w14:paraId="76B4E2CF"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5C14CEF2" w14:textId="77777777" w:rsidR="00DD3B26" w:rsidRDefault="00DD3B26" w:rsidP="00DD3B26">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14010186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25541001" w14:textId="77777777" w:rsidR="00DD3B26" w:rsidRDefault="00DD3B26" w:rsidP="00DD3B26">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1356303027"/>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24F6B408" w14:textId="77777777" w:rsidR="00DD3B26" w:rsidRDefault="00DD3B26" w:rsidP="00DD3B26">
                        <w:pPr>
                          <w:jc w:val="right"/>
                          <w:rPr>
                            <w:szCs w:val="21"/>
                          </w:rPr>
                        </w:pPr>
                      </w:p>
                    </w:tc>
                  </w:sdtContent>
                </w:sdt>
                <w:sdt>
                  <w:sdtPr>
                    <w:rPr>
                      <w:szCs w:val="21"/>
                    </w:rPr>
                    <w:alias w:val="以后将重分类进损益的其他综合收益-其他"/>
                    <w:tag w:val="_GBC_24919484c7624761bc21c9790fc0ffcd"/>
                    <w:id w:val="1584339118"/>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27655D31" w14:textId="77777777" w:rsidR="00DD3B26" w:rsidRDefault="00DD3B26" w:rsidP="00DD3B26">
                        <w:pPr>
                          <w:jc w:val="right"/>
                          <w:rPr>
                            <w:szCs w:val="21"/>
                          </w:rPr>
                        </w:pPr>
                      </w:p>
                    </w:tc>
                  </w:sdtContent>
                </w:sdt>
              </w:tr>
              <w:tr w:rsidR="00DD3B26" w14:paraId="3B695296"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146E2061" w14:textId="77777777" w:rsidR="00DD3B26" w:rsidRDefault="00DD3B26" w:rsidP="00DD3B26">
                    <w:pPr>
                      <w:ind w:left="-19"/>
                      <w:rPr>
                        <w:szCs w:val="21"/>
                      </w:rPr>
                    </w:pPr>
                    <w:r>
                      <w:rPr>
                        <w:rFonts w:hint="eastAsia"/>
                        <w:szCs w:val="21"/>
                      </w:rPr>
                      <w:t>六、综合收益总额</w:t>
                    </w:r>
                  </w:p>
                </w:tc>
                <w:sdt>
                  <w:sdtPr>
                    <w:rPr>
                      <w:szCs w:val="21"/>
                    </w:rPr>
                    <w:alias w:val="附注_综合收益总额"/>
                    <w:tag w:val="_GBC_5e48bde075c54fceac92e3b81610f8cd"/>
                    <w:id w:val="39016405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5FDCE268" w14:textId="77777777" w:rsidR="00DD3B26" w:rsidRDefault="00DD3B26" w:rsidP="00DD3B26">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1584684099"/>
                    <w:lock w:val="sdtLocked"/>
                  </w:sdtPr>
                  <w:sdtEndPr/>
                  <w:sdtContent>
                    <w:tc>
                      <w:tcPr>
                        <w:tcW w:w="1023" w:type="pct"/>
                        <w:tcBorders>
                          <w:top w:val="outset" w:sz="6" w:space="0" w:color="auto"/>
                          <w:left w:val="outset" w:sz="6" w:space="0" w:color="auto"/>
                          <w:bottom w:val="outset" w:sz="6" w:space="0" w:color="auto"/>
                          <w:right w:val="outset" w:sz="6" w:space="0" w:color="auto"/>
                        </w:tcBorders>
                      </w:tcPr>
                      <w:p w14:paraId="37E6A053" w14:textId="77777777" w:rsidR="00DD3B26" w:rsidRDefault="00DD3B26" w:rsidP="00DD3B26">
                        <w:pPr>
                          <w:jc w:val="right"/>
                          <w:rPr>
                            <w:szCs w:val="21"/>
                          </w:rPr>
                        </w:pPr>
                        <w:r>
                          <w:rPr>
                            <w:szCs w:val="21"/>
                          </w:rPr>
                          <w:t>409,318,212.39</w:t>
                        </w:r>
                      </w:p>
                    </w:tc>
                  </w:sdtContent>
                </w:sdt>
                <w:sdt>
                  <w:sdtPr>
                    <w:rPr>
                      <w:szCs w:val="21"/>
                    </w:rPr>
                    <w:alias w:val="综合收益总额"/>
                    <w:tag w:val="_GBC_20444045a227484ba1412f37578b41e1"/>
                    <w:id w:val="-619537616"/>
                    <w:lock w:val="sdtLocked"/>
                  </w:sdtPr>
                  <w:sdtEndPr/>
                  <w:sdtContent>
                    <w:tc>
                      <w:tcPr>
                        <w:tcW w:w="1115" w:type="pct"/>
                        <w:tcBorders>
                          <w:top w:val="outset" w:sz="6" w:space="0" w:color="auto"/>
                          <w:left w:val="outset" w:sz="6" w:space="0" w:color="auto"/>
                          <w:bottom w:val="outset" w:sz="6" w:space="0" w:color="auto"/>
                          <w:right w:val="outset" w:sz="6" w:space="0" w:color="auto"/>
                        </w:tcBorders>
                      </w:tcPr>
                      <w:p w14:paraId="25A16340" w14:textId="77777777" w:rsidR="00DD3B26" w:rsidRDefault="00DD3B26" w:rsidP="00DD3B26">
                        <w:pPr>
                          <w:jc w:val="right"/>
                          <w:rPr>
                            <w:szCs w:val="21"/>
                          </w:rPr>
                        </w:pPr>
                        <w:r>
                          <w:rPr>
                            <w:szCs w:val="21"/>
                          </w:rPr>
                          <w:t>10,889,406.34</w:t>
                        </w:r>
                      </w:p>
                    </w:tc>
                  </w:sdtContent>
                </w:sdt>
              </w:tr>
              <w:tr w:rsidR="00DD3B26" w14:paraId="325F3426"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52921125" w14:textId="77777777" w:rsidR="00DD3B26" w:rsidRDefault="00DD3B26" w:rsidP="00DD3B26">
                    <w:pPr>
                      <w:ind w:leftChars="-19" w:hangingChars="19" w:hanging="40"/>
                      <w:rPr>
                        <w:szCs w:val="21"/>
                      </w:rPr>
                    </w:pPr>
                    <w:r>
                      <w:rPr>
                        <w:rFonts w:hint="eastAsia"/>
                        <w:szCs w:val="21"/>
                      </w:rPr>
                      <w:lastRenderedPageBreak/>
                      <w:t>七</w:t>
                    </w:r>
                    <w:r>
                      <w:rPr>
                        <w:szCs w:val="21"/>
                      </w:rPr>
                      <w:t>、每股收益：</w:t>
                    </w:r>
                  </w:p>
                </w:tc>
                <w:tc>
                  <w:tcPr>
                    <w:tcW w:w="543" w:type="pct"/>
                    <w:tcBorders>
                      <w:top w:val="outset" w:sz="6" w:space="0" w:color="auto"/>
                      <w:left w:val="outset" w:sz="6" w:space="0" w:color="auto"/>
                      <w:bottom w:val="outset" w:sz="6" w:space="0" w:color="auto"/>
                      <w:right w:val="outset" w:sz="6" w:space="0" w:color="auto"/>
                    </w:tcBorders>
                  </w:tcPr>
                  <w:p w14:paraId="48A88B50" w14:textId="77777777" w:rsidR="00DD3B26" w:rsidRDefault="00DD3B26" w:rsidP="00DD3B26">
                    <w:pPr>
                      <w:rPr>
                        <w:szCs w:val="21"/>
                      </w:rPr>
                    </w:pPr>
                  </w:p>
                </w:tc>
                <w:tc>
                  <w:tcPr>
                    <w:tcW w:w="1023" w:type="pct"/>
                    <w:tcBorders>
                      <w:top w:val="outset" w:sz="6" w:space="0" w:color="auto"/>
                      <w:left w:val="outset" w:sz="6" w:space="0" w:color="auto"/>
                      <w:bottom w:val="outset" w:sz="6" w:space="0" w:color="auto"/>
                      <w:right w:val="outset" w:sz="6" w:space="0" w:color="auto"/>
                    </w:tcBorders>
                  </w:tcPr>
                  <w:p w14:paraId="04F551DC" w14:textId="77777777" w:rsidR="00DD3B26" w:rsidRDefault="00DD3B26" w:rsidP="00DD3B26">
                    <w:pPr>
                      <w:jc w:val="right"/>
                      <w:rPr>
                        <w:szCs w:val="21"/>
                      </w:rPr>
                    </w:pPr>
                    <w:r>
                      <w:t xml:space="preserve">　</w:t>
                    </w:r>
                  </w:p>
                </w:tc>
                <w:tc>
                  <w:tcPr>
                    <w:tcW w:w="1115" w:type="pct"/>
                    <w:tcBorders>
                      <w:top w:val="outset" w:sz="6" w:space="0" w:color="auto"/>
                      <w:left w:val="outset" w:sz="6" w:space="0" w:color="auto"/>
                      <w:bottom w:val="outset" w:sz="6" w:space="0" w:color="auto"/>
                      <w:right w:val="outset" w:sz="6" w:space="0" w:color="auto"/>
                    </w:tcBorders>
                  </w:tcPr>
                  <w:p w14:paraId="52521793" w14:textId="77777777" w:rsidR="00DD3B26" w:rsidRDefault="00DD3B26" w:rsidP="00DD3B26">
                    <w:pPr>
                      <w:jc w:val="right"/>
                      <w:rPr>
                        <w:szCs w:val="21"/>
                      </w:rPr>
                    </w:pPr>
                    <w:r>
                      <w:t xml:space="preserve">　</w:t>
                    </w:r>
                  </w:p>
                </w:tc>
              </w:tr>
              <w:tr w:rsidR="00DD3B26" w14:paraId="14C40883"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0960762B" w14:textId="77777777" w:rsidR="00DD3B26" w:rsidRDefault="00DD3B26" w:rsidP="00DD3B26">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3037772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54A1F35C" w14:textId="77777777" w:rsidR="00DD3B26" w:rsidRDefault="00DD3B26" w:rsidP="00DD3B26">
                        <w:pPr>
                          <w:rPr>
                            <w:color w:val="008000"/>
                            <w:szCs w:val="21"/>
                          </w:rPr>
                        </w:pPr>
                        <w:r>
                          <w:rPr>
                            <w:rFonts w:hint="eastAsia"/>
                            <w:color w:val="333399"/>
                            <w:szCs w:val="21"/>
                          </w:rPr>
                          <w:t xml:space="preserve">　</w:t>
                        </w:r>
                      </w:p>
                    </w:tc>
                  </w:sdtContent>
                </w:sdt>
                <w:tc>
                  <w:tcPr>
                    <w:tcW w:w="1023"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37664865"/>
                      <w:lock w:val="sdtLocked"/>
                    </w:sdtPr>
                    <w:sdtEndPr/>
                    <w:sdtContent>
                      <w:p w14:paraId="640202E9" w14:textId="77777777" w:rsidR="00DD3B26" w:rsidRDefault="00166E2B" w:rsidP="00DD3B26">
                        <w:pPr>
                          <w:jc w:val="right"/>
                          <w:rPr>
                            <w:szCs w:val="21"/>
                          </w:rPr>
                        </w:pPr>
                      </w:p>
                    </w:sdtContent>
                  </w:sdt>
                </w:tc>
                <w:tc>
                  <w:tcPr>
                    <w:tcW w:w="1115"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71348545"/>
                      <w:lock w:val="sdtLocked"/>
                    </w:sdtPr>
                    <w:sdtEndPr/>
                    <w:sdtContent>
                      <w:p w14:paraId="3C369377" w14:textId="77777777" w:rsidR="00DD3B26" w:rsidRDefault="00166E2B" w:rsidP="00DD3B26">
                        <w:pPr>
                          <w:jc w:val="right"/>
                          <w:rPr>
                            <w:szCs w:val="21"/>
                          </w:rPr>
                        </w:pPr>
                      </w:p>
                    </w:sdtContent>
                  </w:sdt>
                </w:tc>
              </w:tr>
              <w:tr w:rsidR="00DD3B26" w14:paraId="79084D9A" w14:textId="77777777" w:rsidTr="0096400C">
                <w:tc>
                  <w:tcPr>
                    <w:tcW w:w="2319" w:type="pct"/>
                    <w:tcBorders>
                      <w:top w:val="outset" w:sz="6" w:space="0" w:color="auto"/>
                      <w:left w:val="outset" w:sz="6" w:space="0" w:color="auto"/>
                      <w:bottom w:val="outset" w:sz="6" w:space="0" w:color="auto"/>
                      <w:right w:val="outset" w:sz="6" w:space="0" w:color="auto"/>
                    </w:tcBorders>
                    <w:vAlign w:val="center"/>
                  </w:tcPr>
                  <w:p w14:paraId="3F87399F" w14:textId="77777777" w:rsidR="00DD3B26" w:rsidRDefault="00DD3B26" w:rsidP="00DD3B26">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94034096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14:paraId="41BA4CCC" w14:textId="77777777" w:rsidR="00DD3B26" w:rsidRDefault="00DD3B26" w:rsidP="00DD3B26">
                        <w:pPr>
                          <w:rPr>
                            <w:color w:val="008000"/>
                            <w:szCs w:val="21"/>
                          </w:rPr>
                        </w:pPr>
                        <w:r>
                          <w:rPr>
                            <w:rFonts w:hint="eastAsia"/>
                            <w:color w:val="333399"/>
                            <w:szCs w:val="21"/>
                          </w:rPr>
                          <w:t xml:space="preserve">　</w:t>
                        </w:r>
                      </w:p>
                    </w:tc>
                  </w:sdtContent>
                </w:sdt>
                <w:tc>
                  <w:tcPr>
                    <w:tcW w:w="1023"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313802673"/>
                      <w:lock w:val="sdtLocked"/>
                    </w:sdtPr>
                    <w:sdtEndPr/>
                    <w:sdtContent>
                      <w:p w14:paraId="23210541" w14:textId="77777777" w:rsidR="00DD3B26" w:rsidRDefault="00166E2B" w:rsidP="00DD3B26">
                        <w:pPr>
                          <w:jc w:val="right"/>
                          <w:rPr>
                            <w:szCs w:val="21"/>
                          </w:rPr>
                        </w:pPr>
                      </w:p>
                    </w:sdtContent>
                  </w:sdt>
                </w:tc>
                <w:tc>
                  <w:tcPr>
                    <w:tcW w:w="1115"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238567310"/>
                      <w:lock w:val="sdtLocked"/>
                    </w:sdtPr>
                    <w:sdtEndPr/>
                    <w:sdtContent>
                      <w:p w14:paraId="44D34B9B" w14:textId="77777777" w:rsidR="00DD3B26" w:rsidRDefault="00166E2B" w:rsidP="00DD3B26">
                        <w:pPr>
                          <w:jc w:val="right"/>
                          <w:rPr>
                            <w:szCs w:val="21"/>
                          </w:rPr>
                        </w:pPr>
                      </w:p>
                    </w:sdtContent>
                  </w:sdt>
                </w:tc>
              </w:tr>
            </w:tbl>
            <w:p w14:paraId="69C047CC" w14:textId="4BAC0155" w:rsidR="00D074C7" w:rsidRDefault="00A86B79">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EndPr/>
                <w:sdtContent>
                  <w:r w:rsidR="00462848">
                    <w:rPr>
                      <w:rFonts w:hint="eastAsia"/>
                      <w:szCs w:val="21"/>
                    </w:rPr>
                    <w:t>赵唯一</w:t>
                  </w:r>
                </w:sdtContent>
              </w:sdt>
              <w:r>
                <w:rPr>
                  <w:rFonts w:hint="eastAsia"/>
                  <w:szCs w:val="21"/>
                </w:rPr>
                <w:t xml:space="preserve"> </w:t>
              </w:r>
              <w:r w:rsidR="00B93E3B">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2848">
                    <w:rPr>
                      <w:rFonts w:hint="eastAsia"/>
                      <w:szCs w:val="21"/>
                    </w:rPr>
                    <w:t>承希</w:t>
                  </w:r>
                </w:sdtContent>
              </w:sdt>
              <w:r>
                <w:rPr>
                  <w:rFonts w:hint="eastAsia"/>
                  <w:szCs w:val="21"/>
                </w:rPr>
                <w:t xml:space="preserve"> </w:t>
              </w:r>
              <w:r w:rsidR="00B93E3B">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EndPr/>
                <w:sdtContent>
                  <w:r w:rsidR="00462848">
                    <w:rPr>
                      <w:rFonts w:hint="eastAsia"/>
                      <w:szCs w:val="21"/>
                    </w:rPr>
                    <w:t>钟素芳</w:t>
                  </w:r>
                </w:sdtContent>
              </w:sdt>
            </w:p>
          </w:sdtContent>
        </w:sdt>
        <w:p w14:paraId="4365801C" w14:textId="4263B121" w:rsidR="00D074C7" w:rsidRPr="00B93E3B" w:rsidRDefault="00166E2B" w:rsidP="00B93E3B">
          <w:pPr>
            <w:snapToGrid w:val="0"/>
            <w:spacing w:line="240" w:lineRule="atLeast"/>
            <w:ind w:rightChars="-73" w:right="-153"/>
            <w:rPr>
              <w:b/>
              <w:bCs/>
              <w:color w:val="FF0000"/>
              <w:szCs w:val="21"/>
            </w:rPr>
          </w:pPr>
        </w:p>
      </w:sdtContent>
    </w:sd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End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14:paraId="27F07B87" w14:textId="77777777" w:rsidR="00D074C7" w:rsidRDefault="00A86B79">
              <w:pPr>
                <w:jc w:val="center"/>
                <w:rPr>
                  <w:b/>
                  <w:bCs/>
                  <w:szCs w:val="21"/>
                </w:rPr>
              </w:pPr>
              <w:r>
                <w:rPr>
                  <w:rFonts w:hint="eastAsia"/>
                  <w:b/>
                  <w:bCs/>
                  <w:szCs w:val="21"/>
                </w:rPr>
                <w:t>合并</w:t>
              </w:r>
              <w:r>
                <w:rPr>
                  <w:b/>
                  <w:bCs/>
                  <w:szCs w:val="21"/>
                </w:rPr>
                <w:t>现金流量表</w:t>
              </w:r>
            </w:p>
            <w:p w14:paraId="4FBFBD36" w14:textId="77777777" w:rsidR="00D074C7" w:rsidRDefault="00A86B79">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14:paraId="09CAB249" w14:textId="77777777" w:rsidR="00D074C7" w:rsidRDefault="00A86B79">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1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7"/>
                <w:gridCol w:w="1139"/>
                <w:gridCol w:w="2696"/>
                <w:gridCol w:w="2125"/>
              </w:tblGrid>
              <w:tr w:rsidR="000707DB" w14:paraId="7026B3B2" w14:textId="77777777" w:rsidTr="0090234E">
                <w:tc>
                  <w:tcPr>
                    <w:tcW w:w="1651" w:type="pct"/>
                    <w:tcBorders>
                      <w:top w:val="outset" w:sz="6" w:space="0" w:color="auto"/>
                      <w:left w:val="outset" w:sz="6" w:space="0" w:color="auto"/>
                      <w:bottom w:val="outset" w:sz="6" w:space="0" w:color="auto"/>
                      <w:right w:val="outset" w:sz="6" w:space="0" w:color="auto"/>
                    </w:tcBorders>
                  </w:tcPr>
                  <w:p w14:paraId="229865E0" w14:textId="77777777" w:rsidR="000707DB" w:rsidRDefault="000707DB" w:rsidP="0090234E">
                    <w:pPr>
                      <w:jc w:val="center"/>
                      <w:rPr>
                        <w:b/>
                        <w:bCs/>
                        <w:szCs w:val="21"/>
                      </w:rPr>
                    </w:pPr>
                    <w:r>
                      <w:rPr>
                        <w:b/>
                        <w:szCs w:val="21"/>
                      </w:rPr>
                      <w:t>项目</w:t>
                    </w:r>
                  </w:p>
                </w:tc>
                <w:tc>
                  <w:tcPr>
                    <w:tcW w:w="640" w:type="pct"/>
                    <w:tcBorders>
                      <w:top w:val="outset" w:sz="6" w:space="0" w:color="auto"/>
                      <w:left w:val="outset" w:sz="6" w:space="0" w:color="auto"/>
                      <w:bottom w:val="outset" w:sz="6" w:space="0" w:color="auto"/>
                      <w:right w:val="outset" w:sz="6" w:space="0" w:color="auto"/>
                    </w:tcBorders>
                  </w:tcPr>
                  <w:p w14:paraId="4B89176B" w14:textId="77777777" w:rsidR="000707DB" w:rsidRDefault="000707DB" w:rsidP="0090234E">
                    <w:pPr>
                      <w:jc w:val="center"/>
                      <w:rPr>
                        <w:b/>
                        <w:szCs w:val="21"/>
                      </w:rPr>
                    </w:pPr>
                    <w:r>
                      <w:rPr>
                        <w:b/>
                        <w:szCs w:val="21"/>
                      </w:rPr>
                      <w:t>附注</w:t>
                    </w:r>
                  </w:p>
                </w:tc>
                <w:tc>
                  <w:tcPr>
                    <w:tcW w:w="1515" w:type="pct"/>
                    <w:tcBorders>
                      <w:top w:val="outset" w:sz="6" w:space="0" w:color="auto"/>
                      <w:left w:val="outset" w:sz="6" w:space="0" w:color="auto"/>
                      <w:bottom w:val="outset" w:sz="6" w:space="0" w:color="auto"/>
                      <w:right w:val="outset" w:sz="6" w:space="0" w:color="auto"/>
                    </w:tcBorders>
                  </w:tcPr>
                  <w:p w14:paraId="655443ED" w14:textId="77777777" w:rsidR="000707DB" w:rsidRDefault="000707DB" w:rsidP="0090234E">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194" w:type="pct"/>
                    <w:tcBorders>
                      <w:top w:val="outset" w:sz="6" w:space="0" w:color="auto"/>
                      <w:left w:val="outset" w:sz="6" w:space="0" w:color="auto"/>
                      <w:bottom w:val="outset" w:sz="6" w:space="0" w:color="auto"/>
                      <w:right w:val="outset" w:sz="6" w:space="0" w:color="auto"/>
                    </w:tcBorders>
                  </w:tcPr>
                  <w:p w14:paraId="6CBED60D" w14:textId="77777777" w:rsidR="000707DB" w:rsidRDefault="000707DB" w:rsidP="0090234E">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0707DB" w:rsidRPr="007101CD" w14:paraId="0345C829" w14:textId="77777777" w:rsidTr="0096400C">
                <w:tc>
                  <w:tcPr>
                    <w:tcW w:w="1651" w:type="pct"/>
                    <w:tcBorders>
                      <w:top w:val="outset" w:sz="6" w:space="0" w:color="auto"/>
                      <w:left w:val="outset" w:sz="6" w:space="0" w:color="auto"/>
                      <w:bottom w:val="outset" w:sz="6" w:space="0" w:color="auto"/>
                      <w:right w:val="outset" w:sz="6" w:space="0" w:color="auto"/>
                    </w:tcBorders>
                  </w:tcPr>
                  <w:p w14:paraId="17C8A0FD" w14:textId="77777777" w:rsidR="000707DB" w:rsidRDefault="000707DB" w:rsidP="0090234E">
                    <w:pPr>
                      <w:rPr>
                        <w:color w:val="000000"/>
                        <w:szCs w:val="21"/>
                      </w:rPr>
                    </w:pPr>
                    <w:r>
                      <w:rPr>
                        <w:rFonts w:hint="eastAsia"/>
                        <w:b/>
                        <w:bCs/>
                        <w:szCs w:val="21"/>
                      </w:rPr>
                      <w:t>一、经营活动产生的现金流量：</w:t>
                    </w:r>
                  </w:p>
                </w:tc>
                <w:tc>
                  <w:tcPr>
                    <w:tcW w:w="640" w:type="pct"/>
                    <w:tcBorders>
                      <w:top w:val="outset" w:sz="6" w:space="0" w:color="auto"/>
                      <w:left w:val="outset" w:sz="6" w:space="0" w:color="auto"/>
                      <w:bottom w:val="outset" w:sz="6" w:space="0" w:color="auto"/>
                      <w:right w:val="outset" w:sz="6" w:space="0" w:color="auto"/>
                    </w:tcBorders>
                  </w:tcPr>
                  <w:p w14:paraId="06D4BDFD" w14:textId="77777777" w:rsidR="000707DB" w:rsidRDefault="000707DB" w:rsidP="0090234E">
                    <w:pPr>
                      <w:rPr>
                        <w:szCs w:val="21"/>
                      </w:rPr>
                    </w:pPr>
                  </w:p>
                </w:tc>
                <w:tc>
                  <w:tcPr>
                    <w:tcW w:w="1515" w:type="pct"/>
                    <w:tcBorders>
                      <w:top w:val="outset" w:sz="6" w:space="0" w:color="auto"/>
                      <w:left w:val="outset" w:sz="6" w:space="0" w:color="auto"/>
                      <w:bottom w:val="outset" w:sz="6" w:space="0" w:color="auto"/>
                      <w:right w:val="outset" w:sz="6" w:space="0" w:color="auto"/>
                    </w:tcBorders>
                    <w:vAlign w:val="center"/>
                  </w:tcPr>
                  <w:p w14:paraId="2A894F9B" w14:textId="77777777" w:rsidR="000707DB" w:rsidRDefault="000707DB" w:rsidP="0096400C">
                    <w:pPr>
                      <w:jc w:val="right"/>
                      <w:rPr>
                        <w:szCs w:val="21"/>
                      </w:rPr>
                    </w:pPr>
                  </w:p>
                </w:tc>
                <w:tc>
                  <w:tcPr>
                    <w:tcW w:w="1194" w:type="pct"/>
                    <w:tcBorders>
                      <w:top w:val="outset" w:sz="6" w:space="0" w:color="auto"/>
                      <w:left w:val="outset" w:sz="6" w:space="0" w:color="auto"/>
                      <w:bottom w:val="outset" w:sz="6" w:space="0" w:color="auto"/>
                      <w:right w:val="outset" w:sz="6" w:space="0" w:color="auto"/>
                    </w:tcBorders>
                    <w:vAlign w:val="center"/>
                  </w:tcPr>
                  <w:p w14:paraId="70BFA5BA" w14:textId="77777777" w:rsidR="000707DB" w:rsidRDefault="000707DB" w:rsidP="0096400C">
                    <w:pPr>
                      <w:jc w:val="right"/>
                      <w:rPr>
                        <w:szCs w:val="21"/>
                      </w:rPr>
                    </w:pPr>
                  </w:p>
                </w:tc>
              </w:tr>
              <w:tr w:rsidR="000707DB" w14:paraId="0F649281" w14:textId="77777777" w:rsidTr="0096400C">
                <w:tc>
                  <w:tcPr>
                    <w:tcW w:w="1651" w:type="pct"/>
                    <w:tcBorders>
                      <w:top w:val="outset" w:sz="6" w:space="0" w:color="auto"/>
                      <w:left w:val="outset" w:sz="6" w:space="0" w:color="auto"/>
                      <w:bottom w:val="outset" w:sz="6" w:space="0" w:color="auto"/>
                      <w:right w:val="outset" w:sz="6" w:space="0" w:color="auto"/>
                    </w:tcBorders>
                  </w:tcPr>
                  <w:p w14:paraId="271C7C7A" w14:textId="77777777" w:rsidR="000707DB" w:rsidRDefault="000707DB" w:rsidP="0090234E">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1911655548"/>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AE014EA"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901678034"/>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518F0F27" w14:textId="77777777" w:rsidR="000707DB" w:rsidRDefault="000707DB" w:rsidP="0096400C">
                        <w:pPr>
                          <w:jc w:val="right"/>
                          <w:rPr>
                            <w:szCs w:val="21"/>
                          </w:rPr>
                        </w:pPr>
                        <w:r>
                          <w:rPr>
                            <w:szCs w:val="21"/>
                          </w:rPr>
                          <w:t>4,317,558,298.41</w:t>
                        </w:r>
                      </w:p>
                    </w:tc>
                  </w:sdtContent>
                </w:sdt>
                <w:sdt>
                  <w:sdtPr>
                    <w:rPr>
                      <w:szCs w:val="21"/>
                    </w:rPr>
                    <w:alias w:val="销售商品提供劳务收到的现金"/>
                    <w:tag w:val="_GBC_378796c729b54fca9319cbfadb3f2b66"/>
                    <w:id w:val="1278761373"/>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78452335" w14:textId="77777777" w:rsidR="000707DB" w:rsidRDefault="000707DB" w:rsidP="0096400C">
                        <w:pPr>
                          <w:jc w:val="right"/>
                          <w:rPr>
                            <w:szCs w:val="21"/>
                          </w:rPr>
                        </w:pPr>
                        <w:r>
                          <w:rPr>
                            <w:szCs w:val="21"/>
                          </w:rPr>
                          <w:t>3,162,520,062.13</w:t>
                        </w:r>
                      </w:p>
                    </w:tc>
                  </w:sdtContent>
                </w:sdt>
              </w:tr>
              <w:tr w:rsidR="000707DB" w14:paraId="6E01D057" w14:textId="77777777" w:rsidTr="0096400C">
                <w:tc>
                  <w:tcPr>
                    <w:tcW w:w="1651" w:type="pct"/>
                    <w:tcBorders>
                      <w:top w:val="outset" w:sz="6" w:space="0" w:color="auto"/>
                      <w:left w:val="outset" w:sz="6" w:space="0" w:color="auto"/>
                      <w:bottom w:val="outset" w:sz="6" w:space="0" w:color="auto"/>
                      <w:right w:val="outset" w:sz="6" w:space="0" w:color="auto"/>
                    </w:tcBorders>
                  </w:tcPr>
                  <w:p w14:paraId="20552838" w14:textId="77777777" w:rsidR="000707DB" w:rsidRDefault="000707DB" w:rsidP="0090234E">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955759553"/>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7DF4BF83"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897713156"/>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3163F642" w14:textId="77777777" w:rsidR="000707DB" w:rsidRDefault="000707DB" w:rsidP="0096400C">
                        <w:pPr>
                          <w:jc w:val="right"/>
                          <w:rPr>
                            <w:szCs w:val="21"/>
                          </w:rPr>
                        </w:pPr>
                      </w:p>
                    </w:tc>
                  </w:sdtContent>
                </w:sdt>
                <w:sdt>
                  <w:sdtPr>
                    <w:rPr>
                      <w:szCs w:val="21"/>
                    </w:rPr>
                    <w:alias w:val="客户存款和同业存放款项净增加额"/>
                    <w:tag w:val="_GBC_2390509343f744f59a12480e4af82c4b"/>
                    <w:id w:val="1588720534"/>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62EB0A95" w14:textId="77777777" w:rsidR="000707DB" w:rsidRDefault="000707DB" w:rsidP="0096400C">
                        <w:pPr>
                          <w:jc w:val="right"/>
                          <w:rPr>
                            <w:szCs w:val="21"/>
                          </w:rPr>
                        </w:pPr>
                      </w:p>
                    </w:tc>
                  </w:sdtContent>
                </w:sdt>
              </w:tr>
              <w:tr w:rsidR="000707DB" w14:paraId="499F3C56" w14:textId="77777777" w:rsidTr="0096400C">
                <w:tc>
                  <w:tcPr>
                    <w:tcW w:w="1651" w:type="pct"/>
                    <w:tcBorders>
                      <w:top w:val="outset" w:sz="6" w:space="0" w:color="auto"/>
                      <w:left w:val="outset" w:sz="6" w:space="0" w:color="auto"/>
                      <w:bottom w:val="outset" w:sz="6" w:space="0" w:color="auto"/>
                      <w:right w:val="outset" w:sz="6" w:space="0" w:color="auto"/>
                    </w:tcBorders>
                  </w:tcPr>
                  <w:p w14:paraId="56A28E1E" w14:textId="77777777" w:rsidR="000707DB" w:rsidRDefault="000707DB" w:rsidP="0090234E">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478813509"/>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3533001F"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967553253"/>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00987C55" w14:textId="77777777" w:rsidR="000707DB" w:rsidRDefault="000707DB" w:rsidP="0096400C">
                        <w:pPr>
                          <w:jc w:val="right"/>
                          <w:rPr>
                            <w:szCs w:val="21"/>
                          </w:rPr>
                        </w:pPr>
                      </w:p>
                    </w:tc>
                  </w:sdtContent>
                </w:sdt>
                <w:sdt>
                  <w:sdtPr>
                    <w:rPr>
                      <w:szCs w:val="21"/>
                    </w:rPr>
                    <w:alias w:val="向中央银行借款净增加额"/>
                    <w:tag w:val="_GBC_1fc6f01b17a842ca98e62bad7ab3c532"/>
                    <w:id w:val="-1691601770"/>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74E67EE6" w14:textId="77777777" w:rsidR="000707DB" w:rsidRDefault="000707DB" w:rsidP="0096400C">
                        <w:pPr>
                          <w:jc w:val="right"/>
                          <w:rPr>
                            <w:szCs w:val="21"/>
                          </w:rPr>
                        </w:pPr>
                      </w:p>
                    </w:tc>
                  </w:sdtContent>
                </w:sdt>
              </w:tr>
              <w:tr w:rsidR="000707DB" w14:paraId="50293135" w14:textId="77777777" w:rsidTr="0096400C">
                <w:tc>
                  <w:tcPr>
                    <w:tcW w:w="1651" w:type="pct"/>
                    <w:tcBorders>
                      <w:top w:val="outset" w:sz="6" w:space="0" w:color="auto"/>
                      <w:left w:val="outset" w:sz="6" w:space="0" w:color="auto"/>
                      <w:bottom w:val="outset" w:sz="6" w:space="0" w:color="auto"/>
                      <w:right w:val="outset" w:sz="6" w:space="0" w:color="auto"/>
                    </w:tcBorders>
                  </w:tcPr>
                  <w:p w14:paraId="7CDA7B24" w14:textId="77777777" w:rsidR="000707DB" w:rsidRDefault="000707DB" w:rsidP="0090234E">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1382779154"/>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64B3145A"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198628876"/>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4520BFB3" w14:textId="77777777" w:rsidR="000707DB" w:rsidRDefault="000707DB" w:rsidP="0096400C">
                        <w:pPr>
                          <w:jc w:val="right"/>
                          <w:rPr>
                            <w:szCs w:val="21"/>
                          </w:rPr>
                        </w:pPr>
                      </w:p>
                    </w:tc>
                  </w:sdtContent>
                </w:sdt>
                <w:sdt>
                  <w:sdtPr>
                    <w:rPr>
                      <w:szCs w:val="21"/>
                    </w:rPr>
                    <w:alias w:val="向其他金融机构拆入资金净增加额"/>
                    <w:tag w:val="_GBC_f9f18c907c6245b58551c0aaf7ffb51a"/>
                    <w:id w:val="-988084905"/>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14670B4C" w14:textId="77777777" w:rsidR="000707DB" w:rsidRDefault="000707DB" w:rsidP="0096400C">
                        <w:pPr>
                          <w:jc w:val="right"/>
                          <w:rPr>
                            <w:szCs w:val="21"/>
                          </w:rPr>
                        </w:pPr>
                      </w:p>
                    </w:tc>
                  </w:sdtContent>
                </w:sdt>
              </w:tr>
              <w:tr w:rsidR="000707DB" w14:paraId="3931EB3F" w14:textId="77777777" w:rsidTr="0096400C">
                <w:tc>
                  <w:tcPr>
                    <w:tcW w:w="1651" w:type="pct"/>
                    <w:tcBorders>
                      <w:top w:val="outset" w:sz="6" w:space="0" w:color="auto"/>
                      <w:left w:val="outset" w:sz="6" w:space="0" w:color="auto"/>
                      <w:bottom w:val="outset" w:sz="6" w:space="0" w:color="auto"/>
                      <w:right w:val="outset" w:sz="6" w:space="0" w:color="auto"/>
                    </w:tcBorders>
                  </w:tcPr>
                  <w:p w14:paraId="5751ACD9" w14:textId="77777777" w:rsidR="000707DB" w:rsidRDefault="000707DB" w:rsidP="0090234E">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324872681"/>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7360DE91"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574636868"/>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6647436E" w14:textId="77777777" w:rsidR="000707DB" w:rsidRDefault="000707DB" w:rsidP="0096400C">
                        <w:pPr>
                          <w:jc w:val="right"/>
                          <w:rPr>
                            <w:szCs w:val="21"/>
                          </w:rPr>
                        </w:pPr>
                      </w:p>
                    </w:tc>
                  </w:sdtContent>
                </w:sdt>
                <w:sdt>
                  <w:sdtPr>
                    <w:rPr>
                      <w:szCs w:val="21"/>
                    </w:rPr>
                    <w:alias w:val="收到原保险合同保费取得的现金"/>
                    <w:tag w:val="_GBC_d8258136ff70480ea6a959134f641f8a"/>
                    <w:id w:val="-522792812"/>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56F2BC62" w14:textId="77777777" w:rsidR="000707DB" w:rsidRDefault="000707DB" w:rsidP="0096400C">
                        <w:pPr>
                          <w:jc w:val="right"/>
                          <w:rPr>
                            <w:szCs w:val="21"/>
                          </w:rPr>
                        </w:pPr>
                      </w:p>
                    </w:tc>
                  </w:sdtContent>
                </w:sdt>
              </w:tr>
              <w:tr w:rsidR="000707DB" w14:paraId="79499864" w14:textId="77777777" w:rsidTr="0096400C">
                <w:tc>
                  <w:tcPr>
                    <w:tcW w:w="1651" w:type="pct"/>
                    <w:tcBorders>
                      <w:top w:val="outset" w:sz="6" w:space="0" w:color="auto"/>
                      <w:left w:val="outset" w:sz="6" w:space="0" w:color="auto"/>
                      <w:bottom w:val="outset" w:sz="6" w:space="0" w:color="auto"/>
                      <w:right w:val="outset" w:sz="6" w:space="0" w:color="auto"/>
                    </w:tcBorders>
                  </w:tcPr>
                  <w:p w14:paraId="4B1A9C17" w14:textId="77777777" w:rsidR="000707DB" w:rsidRDefault="000707DB" w:rsidP="0090234E">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949736713"/>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56E2EDC7"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907810415"/>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5AC8D9D0" w14:textId="77777777" w:rsidR="000707DB" w:rsidRDefault="000707DB" w:rsidP="0096400C">
                        <w:pPr>
                          <w:jc w:val="right"/>
                          <w:rPr>
                            <w:szCs w:val="21"/>
                          </w:rPr>
                        </w:pPr>
                      </w:p>
                    </w:tc>
                  </w:sdtContent>
                </w:sdt>
                <w:sdt>
                  <w:sdtPr>
                    <w:rPr>
                      <w:szCs w:val="21"/>
                    </w:rPr>
                    <w:alias w:val="收到再保险业务现金净额"/>
                    <w:tag w:val="_GBC_76a9cbcd034548cb9d94d58ff97dc85a"/>
                    <w:id w:val="-501734741"/>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6658D754" w14:textId="77777777" w:rsidR="000707DB" w:rsidRDefault="000707DB" w:rsidP="0096400C">
                        <w:pPr>
                          <w:jc w:val="right"/>
                          <w:rPr>
                            <w:szCs w:val="21"/>
                          </w:rPr>
                        </w:pPr>
                      </w:p>
                    </w:tc>
                  </w:sdtContent>
                </w:sdt>
              </w:tr>
              <w:tr w:rsidR="000707DB" w14:paraId="312445F9" w14:textId="77777777" w:rsidTr="0096400C">
                <w:tc>
                  <w:tcPr>
                    <w:tcW w:w="1651" w:type="pct"/>
                    <w:tcBorders>
                      <w:top w:val="outset" w:sz="6" w:space="0" w:color="auto"/>
                      <w:left w:val="outset" w:sz="6" w:space="0" w:color="auto"/>
                      <w:bottom w:val="outset" w:sz="6" w:space="0" w:color="auto"/>
                      <w:right w:val="outset" w:sz="6" w:space="0" w:color="auto"/>
                    </w:tcBorders>
                  </w:tcPr>
                  <w:p w14:paraId="17681D3B" w14:textId="77777777" w:rsidR="000707DB" w:rsidRDefault="000707DB" w:rsidP="0090234E">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1179158994"/>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10361F4D"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1528859775"/>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075B8FAA" w14:textId="77777777" w:rsidR="000707DB" w:rsidRDefault="000707DB" w:rsidP="0096400C">
                        <w:pPr>
                          <w:jc w:val="right"/>
                          <w:rPr>
                            <w:szCs w:val="21"/>
                          </w:rPr>
                        </w:pPr>
                      </w:p>
                    </w:tc>
                  </w:sdtContent>
                </w:sdt>
                <w:sdt>
                  <w:sdtPr>
                    <w:rPr>
                      <w:szCs w:val="21"/>
                    </w:rPr>
                    <w:alias w:val="保户储金及投资款净增加额"/>
                    <w:tag w:val="_GBC_953fc9751bbf4e8dbd83116476a14981"/>
                    <w:id w:val="1848825031"/>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5EA31332" w14:textId="77777777" w:rsidR="000707DB" w:rsidRDefault="000707DB" w:rsidP="0096400C">
                        <w:pPr>
                          <w:jc w:val="right"/>
                          <w:rPr>
                            <w:szCs w:val="21"/>
                          </w:rPr>
                        </w:pPr>
                      </w:p>
                    </w:tc>
                  </w:sdtContent>
                </w:sdt>
              </w:tr>
              <w:tr w:rsidR="000707DB" w14:paraId="5B03533A" w14:textId="77777777" w:rsidTr="0096400C">
                <w:tc>
                  <w:tcPr>
                    <w:tcW w:w="1651" w:type="pct"/>
                    <w:tcBorders>
                      <w:top w:val="outset" w:sz="6" w:space="0" w:color="auto"/>
                      <w:left w:val="outset" w:sz="6" w:space="0" w:color="auto"/>
                      <w:bottom w:val="outset" w:sz="6" w:space="0" w:color="auto"/>
                      <w:right w:val="outset" w:sz="6" w:space="0" w:color="auto"/>
                    </w:tcBorders>
                  </w:tcPr>
                  <w:p w14:paraId="579D2F02" w14:textId="77777777" w:rsidR="000707DB" w:rsidRDefault="000707DB" w:rsidP="0090234E">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202136718"/>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4421397E" w14:textId="77777777" w:rsidR="000707DB" w:rsidRDefault="000707DB" w:rsidP="0090234E">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1908030807"/>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49A7617A" w14:textId="77777777" w:rsidR="000707DB" w:rsidRDefault="000707DB" w:rsidP="0096400C">
                        <w:pPr>
                          <w:jc w:val="right"/>
                          <w:rPr>
                            <w:szCs w:val="21"/>
                          </w:rPr>
                        </w:pPr>
                      </w:p>
                    </w:tc>
                  </w:sdtContent>
                </w:sdt>
                <w:sdt>
                  <w:sdtPr>
                    <w:rPr>
                      <w:szCs w:val="21"/>
                    </w:rPr>
                    <w:alias w:val="处置以公允价值计量且其变动计入当期损益的金融资产净增加额"/>
                    <w:tag w:val="_GBC_7ea52dcaa13f45e3bec674f82f4356fc"/>
                    <w:id w:val="1939171552"/>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355362D5" w14:textId="77777777" w:rsidR="000707DB" w:rsidRDefault="000707DB" w:rsidP="0096400C">
                        <w:pPr>
                          <w:jc w:val="right"/>
                          <w:rPr>
                            <w:szCs w:val="21"/>
                          </w:rPr>
                        </w:pPr>
                      </w:p>
                    </w:tc>
                  </w:sdtContent>
                </w:sdt>
              </w:tr>
              <w:tr w:rsidR="000707DB" w14:paraId="498E6AD1" w14:textId="77777777" w:rsidTr="0096400C">
                <w:tc>
                  <w:tcPr>
                    <w:tcW w:w="1651" w:type="pct"/>
                    <w:tcBorders>
                      <w:top w:val="outset" w:sz="6" w:space="0" w:color="auto"/>
                      <w:left w:val="outset" w:sz="6" w:space="0" w:color="auto"/>
                      <w:bottom w:val="outset" w:sz="6" w:space="0" w:color="auto"/>
                      <w:right w:val="outset" w:sz="6" w:space="0" w:color="auto"/>
                    </w:tcBorders>
                  </w:tcPr>
                  <w:p w14:paraId="299CCDB6" w14:textId="77777777" w:rsidR="000707DB" w:rsidRDefault="000707DB" w:rsidP="0090234E">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1571880745"/>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7F8C7955"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1868792586"/>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4B17B740" w14:textId="77777777" w:rsidR="000707DB" w:rsidRDefault="000707DB" w:rsidP="0096400C">
                        <w:pPr>
                          <w:jc w:val="right"/>
                          <w:rPr>
                            <w:szCs w:val="21"/>
                          </w:rPr>
                        </w:pPr>
                      </w:p>
                    </w:tc>
                  </w:sdtContent>
                </w:sdt>
                <w:sdt>
                  <w:sdtPr>
                    <w:rPr>
                      <w:szCs w:val="21"/>
                    </w:rPr>
                    <w:alias w:val="收取利息、手续费及佣金的现金"/>
                    <w:tag w:val="_GBC_c275a1015886469ab9a1fb9fa155ed8c"/>
                    <w:id w:val="1838725296"/>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67DDF860" w14:textId="77777777" w:rsidR="000707DB" w:rsidRDefault="000707DB" w:rsidP="0096400C">
                        <w:pPr>
                          <w:jc w:val="right"/>
                          <w:rPr>
                            <w:szCs w:val="21"/>
                          </w:rPr>
                        </w:pPr>
                      </w:p>
                    </w:tc>
                  </w:sdtContent>
                </w:sdt>
              </w:tr>
              <w:tr w:rsidR="000707DB" w14:paraId="758FDFD2" w14:textId="77777777" w:rsidTr="0096400C">
                <w:tc>
                  <w:tcPr>
                    <w:tcW w:w="1651" w:type="pct"/>
                    <w:tcBorders>
                      <w:top w:val="outset" w:sz="6" w:space="0" w:color="auto"/>
                      <w:left w:val="outset" w:sz="6" w:space="0" w:color="auto"/>
                      <w:bottom w:val="outset" w:sz="6" w:space="0" w:color="auto"/>
                      <w:right w:val="outset" w:sz="6" w:space="0" w:color="auto"/>
                    </w:tcBorders>
                  </w:tcPr>
                  <w:p w14:paraId="77A4BC00" w14:textId="77777777" w:rsidR="000707DB" w:rsidRDefault="000707DB" w:rsidP="0090234E">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575652804"/>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5CD314F"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797754420"/>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2BE946FE" w14:textId="77777777" w:rsidR="000707DB" w:rsidRDefault="000707DB" w:rsidP="0096400C">
                        <w:pPr>
                          <w:jc w:val="right"/>
                          <w:rPr>
                            <w:szCs w:val="21"/>
                          </w:rPr>
                        </w:pPr>
                      </w:p>
                    </w:tc>
                  </w:sdtContent>
                </w:sdt>
                <w:sdt>
                  <w:sdtPr>
                    <w:rPr>
                      <w:szCs w:val="21"/>
                    </w:rPr>
                    <w:alias w:val="拆入资金净增加额"/>
                    <w:tag w:val="_GBC_3772b91ba4674bfca6a67a15a7947c8b"/>
                    <w:id w:val="1096592708"/>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2F5546F5" w14:textId="77777777" w:rsidR="000707DB" w:rsidRDefault="000707DB" w:rsidP="0096400C">
                        <w:pPr>
                          <w:jc w:val="right"/>
                          <w:rPr>
                            <w:szCs w:val="21"/>
                          </w:rPr>
                        </w:pPr>
                      </w:p>
                    </w:tc>
                  </w:sdtContent>
                </w:sdt>
              </w:tr>
              <w:tr w:rsidR="000707DB" w14:paraId="6C470F85" w14:textId="77777777" w:rsidTr="0096400C">
                <w:tc>
                  <w:tcPr>
                    <w:tcW w:w="1651" w:type="pct"/>
                    <w:tcBorders>
                      <w:top w:val="outset" w:sz="6" w:space="0" w:color="auto"/>
                      <w:left w:val="outset" w:sz="6" w:space="0" w:color="auto"/>
                      <w:bottom w:val="outset" w:sz="6" w:space="0" w:color="auto"/>
                      <w:right w:val="outset" w:sz="6" w:space="0" w:color="auto"/>
                    </w:tcBorders>
                  </w:tcPr>
                  <w:p w14:paraId="2B8A6BAF" w14:textId="77777777" w:rsidR="000707DB" w:rsidRDefault="000707DB" w:rsidP="0090234E">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2091502109"/>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7851DDBB"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596454444"/>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77B441DF" w14:textId="77777777" w:rsidR="000707DB" w:rsidRDefault="000707DB" w:rsidP="0096400C">
                        <w:pPr>
                          <w:jc w:val="right"/>
                          <w:rPr>
                            <w:szCs w:val="21"/>
                          </w:rPr>
                        </w:pPr>
                      </w:p>
                    </w:tc>
                  </w:sdtContent>
                </w:sdt>
                <w:sdt>
                  <w:sdtPr>
                    <w:rPr>
                      <w:szCs w:val="21"/>
                    </w:rPr>
                    <w:alias w:val="回购业务资金净增加额"/>
                    <w:tag w:val="_GBC_6a5e6841912a4dcb8f86d06da24de51d"/>
                    <w:id w:val="-576434991"/>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594FFA6D" w14:textId="77777777" w:rsidR="000707DB" w:rsidRDefault="000707DB" w:rsidP="0096400C">
                        <w:pPr>
                          <w:jc w:val="right"/>
                          <w:rPr>
                            <w:szCs w:val="21"/>
                          </w:rPr>
                        </w:pPr>
                      </w:p>
                    </w:tc>
                  </w:sdtContent>
                </w:sdt>
              </w:tr>
              <w:tr w:rsidR="000707DB" w14:paraId="4A3EB666" w14:textId="77777777" w:rsidTr="0096400C">
                <w:tc>
                  <w:tcPr>
                    <w:tcW w:w="1651" w:type="pct"/>
                    <w:tcBorders>
                      <w:top w:val="outset" w:sz="6" w:space="0" w:color="auto"/>
                      <w:left w:val="outset" w:sz="6" w:space="0" w:color="auto"/>
                      <w:bottom w:val="outset" w:sz="6" w:space="0" w:color="auto"/>
                      <w:right w:val="outset" w:sz="6" w:space="0" w:color="auto"/>
                    </w:tcBorders>
                  </w:tcPr>
                  <w:p w14:paraId="7D2B5F0B" w14:textId="77777777" w:rsidR="000707DB" w:rsidRDefault="000707DB" w:rsidP="0090234E">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1265726970"/>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3EA2169"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1498307175"/>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481068B9" w14:textId="77777777" w:rsidR="000707DB" w:rsidRDefault="000707DB" w:rsidP="0096400C">
                        <w:pPr>
                          <w:jc w:val="right"/>
                          <w:rPr>
                            <w:szCs w:val="21"/>
                          </w:rPr>
                        </w:pPr>
                        <w:r>
                          <w:rPr>
                            <w:szCs w:val="21"/>
                          </w:rPr>
                          <w:t>72,668,524.07</w:t>
                        </w:r>
                      </w:p>
                    </w:tc>
                  </w:sdtContent>
                </w:sdt>
                <w:sdt>
                  <w:sdtPr>
                    <w:rPr>
                      <w:szCs w:val="21"/>
                    </w:rPr>
                    <w:alias w:val="收到的税费返还"/>
                    <w:tag w:val="_GBC_e1915b70a95d4f4b92619e4058d4d41d"/>
                    <w:id w:val="1744144606"/>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388E6829" w14:textId="77777777" w:rsidR="000707DB" w:rsidRDefault="000707DB" w:rsidP="0096400C">
                        <w:pPr>
                          <w:jc w:val="right"/>
                          <w:rPr>
                            <w:szCs w:val="21"/>
                          </w:rPr>
                        </w:pPr>
                        <w:r>
                          <w:rPr>
                            <w:szCs w:val="21"/>
                          </w:rPr>
                          <w:t>68,666,409.23</w:t>
                        </w:r>
                      </w:p>
                    </w:tc>
                  </w:sdtContent>
                </w:sdt>
              </w:tr>
              <w:tr w:rsidR="000707DB" w14:paraId="5C1F0772" w14:textId="77777777" w:rsidTr="0096400C">
                <w:tc>
                  <w:tcPr>
                    <w:tcW w:w="1651" w:type="pct"/>
                    <w:tcBorders>
                      <w:top w:val="outset" w:sz="6" w:space="0" w:color="auto"/>
                      <w:left w:val="outset" w:sz="6" w:space="0" w:color="auto"/>
                      <w:bottom w:val="outset" w:sz="6" w:space="0" w:color="auto"/>
                      <w:right w:val="outset" w:sz="6" w:space="0" w:color="auto"/>
                    </w:tcBorders>
                  </w:tcPr>
                  <w:p w14:paraId="62E84829" w14:textId="77777777" w:rsidR="000707DB" w:rsidRDefault="000707DB" w:rsidP="0090234E">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180933539"/>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4253653"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2020992043"/>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22A1B112" w14:textId="77777777" w:rsidR="000707DB" w:rsidRDefault="000707DB" w:rsidP="0096400C">
                        <w:pPr>
                          <w:jc w:val="right"/>
                          <w:rPr>
                            <w:szCs w:val="21"/>
                          </w:rPr>
                        </w:pPr>
                        <w:r>
                          <w:rPr>
                            <w:szCs w:val="21"/>
                          </w:rPr>
                          <w:t>359,652,923.33</w:t>
                        </w:r>
                      </w:p>
                    </w:tc>
                  </w:sdtContent>
                </w:sdt>
                <w:sdt>
                  <w:sdtPr>
                    <w:rPr>
                      <w:szCs w:val="21"/>
                    </w:rPr>
                    <w:alias w:val="收到的其他与经营活动有关的现金"/>
                    <w:tag w:val="_GBC_dea13cd9bcf749b390701734b6d2465b"/>
                    <w:id w:val="1027521777"/>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3012CBBE" w14:textId="77777777" w:rsidR="000707DB" w:rsidRDefault="000707DB" w:rsidP="0096400C">
                        <w:pPr>
                          <w:jc w:val="right"/>
                          <w:rPr>
                            <w:szCs w:val="21"/>
                          </w:rPr>
                        </w:pPr>
                        <w:r>
                          <w:rPr>
                            <w:szCs w:val="21"/>
                          </w:rPr>
                          <w:t>97,564,822.10</w:t>
                        </w:r>
                      </w:p>
                    </w:tc>
                  </w:sdtContent>
                </w:sdt>
              </w:tr>
              <w:tr w:rsidR="000707DB" w14:paraId="68ED769B" w14:textId="77777777" w:rsidTr="0096400C">
                <w:tc>
                  <w:tcPr>
                    <w:tcW w:w="1651" w:type="pct"/>
                    <w:tcBorders>
                      <w:top w:val="outset" w:sz="6" w:space="0" w:color="auto"/>
                      <w:left w:val="outset" w:sz="6" w:space="0" w:color="auto"/>
                      <w:bottom w:val="outset" w:sz="6" w:space="0" w:color="auto"/>
                      <w:right w:val="outset" w:sz="6" w:space="0" w:color="auto"/>
                    </w:tcBorders>
                  </w:tcPr>
                  <w:p w14:paraId="2D6D8EEF" w14:textId="77777777" w:rsidR="000707DB" w:rsidRDefault="000707DB" w:rsidP="0090234E">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1097175498"/>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5F113D97"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1816831567"/>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3374B0BC" w14:textId="77777777" w:rsidR="000707DB" w:rsidRDefault="000707DB" w:rsidP="0096400C">
                        <w:pPr>
                          <w:jc w:val="right"/>
                          <w:rPr>
                            <w:szCs w:val="21"/>
                          </w:rPr>
                        </w:pPr>
                        <w:r>
                          <w:rPr>
                            <w:szCs w:val="21"/>
                          </w:rPr>
                          <w:t>4,749,879,745.81</w:t>
                        </w:r>
                      </w:p>
                    </w:tc>
                  </w:sdtContent>
                </w:sdt>
                <w:sdt>
                  <w:sdtPr>
                    <w:rPr>
                      <w:szCs w:val="21"/>
                    </w:rPr>
                    <w:alias w:val="经营活动现金流入小计"/>
                    <w:tag w:val="_GBC_e36d069daf8b4626af6d5cc7481e1011"/>
                    <w:id w:val="-1826199655"/>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1EACDED6" w14:textId="77777777" w:rsidR="000707DB" w:rsidRDefault="000707DB" w:rsidP="0096400C">
                        <w:pPr>
                          <w:jc w:val="right"/>
                          <w:rPr>
                            <w:szCs w:val="21"/>
                          </w:rPr>
                        </w:pPr>
                        <w:r>
                          <w:rPr>
                            <w:szCs w:val="21"/>
                          </w:rPr>
                          <w:t>3,328,751,293.46</w:t>
                        </w:r>
                      </w:p>
                    </w:tc>
                  </w:sdtContent>
                </w:sdt>
              </w:tr>
              <w:tr w:rsidR="000707DB" w14:paraId="5EF37B84" w14:textId="77777777" w:rsidTr="0096400C">
                <w:tc>
                  <w:tcPr>
                    <w:tcW w:w="1651" w:type="pct"/>
                    <w:tcBorders>
                      <w:top w:val="outset" w:sz="6" w:space="0" w:color="auto"/>
                      <w:left w:val="outset" w:sz="6" w:space="0" w:color="auto"/>
                      <w:bottom w:val="outset" w:sz="6" w:space="0" w:color="auto"/>
                      <w:right w:val="outset" w:sz="6" w:space="0" w:color="auto"/>
                    </w:tcBorders>
                  </w:tcPr>
                  <w:p w14:paraId="78EC015B" w14:textId="77777777" w:rsidR="000707DB" w:rsidRDefault="000707DB" w:rsidP="0090234E">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1333293399"/>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10FCF33A"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1110545917"/>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530BB297" w14:textId="77777777" w:rsidR="000707DB" w:rsidRDefault="000707DB" w:rsidP="0096400C">
                        <w:pPr>
                          <w:jc w:val="right"/>
                          <w:rPr>
                            <w:szCs w:val="21"/>
                          </w:rPr>
                        </w:pPr>
                        <w:r>
                          <w:rPr>
                            <w:szCs w:val="21"/>
                          </w:rPr>
                          <w:t>3,323,294,995.56</w:t>
                        </w:r>
                      </w:p>
                    </w:tc>
                  </w:sdtContent>
                </w:sdt>
                <w:sdt>
                  <w:sdtPr>
                    <w:rPr>
                      <w:szCs w:val="21"/>
                    </w:rPr>
                    <w:alias w:val="购买商品接受劳务支付的现金"/>
                    <w:tag w:val="_GBC_2d855ce53ffb4b9a9410ee243a4b34b7"/>
                    <w:id w:val="2089189715"/>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02CF1F61" w14:textId="77777777" w:rsidR="000707DB" w:rsidRDefault="000707DB" w:rsidP="0096400C">
                        <w:pPr>
                          <w:jc w:val="right"/>
                          <w:rPr>
                            <w:szCs w:val="21"/>
                          </w:rPr>
                        </w:pPr>
                        <w:r>
                          <w:rPr>
                            <w:szCs w:val="21"/>
                          </w:rPr>
                          <w:t>2,750,799,791.73</w:t>
                        </w:r>
                      </w:p>
                    </w:tc>
                  </w:sdtContent>
                </w:sdt>
              </w:tr>
              <w:tr w:rsidR="000707DB" w14:paraId="7A1B20E8" w14:textId="77777777" w:rsidTr="0096400C">
                <w:tc>
                  <w:tcPr>
                    <w:tcW w:w="1651" w:type="pct"/>
                    <w:tcBorders>
                      <w:top w:val="outset" w:sz="6" w:space="0" w:color="auto"/>
                      <w:left w:val="outset" w:sz="6" w:space="0" w:color="auto"/>
                      <w:bottom w:val="outset" w:sz="6" w:space="0" w:color="auto"/>
                      <w:right w:val="outset" w:sz="6" w:space="0" w:color="auto"/>
                    </w:tcBorders>
                  </w:tcPr>
                  <w:p w14:paraId="3DD66866" w14:textId="77777777" w:rsidR="000707DB" w:rsidRDefault="000707DB" w:rsidP="0090234E">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1756346364"/>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656FDBAE"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429162676"/>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0F4B9F1F" w14:textId="77777777" w:rsidR="000707DB" w:rsidRDefault="000707DB" w:rsidP="0096400C">
                        <w:pPr>
                          <w:jc w:val="right"/>
                          <w:rPr>
                            <w:szCs w:val="21"/>
                          </w:rPr>
                        </w:pPr>
                      </w:p>
                    </w:tc>
                  </w:sdtContent>
                </w:sdt>
                <w:sdt>
                  <w:sdtPr>
                    <w:rPr>
                      <w:szCs w:val="21"/>
                    </w:rPr>
                    <w:alias w:val="客户贷款及垫款净增加额"/>
                    <w:tag w:val="_GBC_97dc28c59f9a417ca00d446cfcddeca4"/>
                    <w:id w:val="-575970221"/>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632413DE" w14:textId="77777777" w:rsidR="000707DB" w:rsidRDefault="000707DB" w:rsidP="0096400C">
                        <w:pPr>
                          <w:jc w:val="right"/>
                          <w:rPr>
                            <w:szCs w:val="21"/>
                          </w:rPr>
                        </w:pPr>
                      </w:p>
                    </w:tc>
                  </w:sdtContent>
                </w:sdt>
              </w:tr>
              <w:tr w:rsidR="000707DB" w14:paraId="28D7E787" w14:textId="77777777" w:rsidTr="0096400C">
                <w:tc>
                  <w:tcPr>
                    <w:tcW w:w="1651" w:type="pct"/>
                    <w:tcBorders>
                      <w:top w:val="outset" w:sz="6" w:space="0" w:color="auto"/>
                      <w:left w:val="outset" w:sz="6" w:space="0" w:color="auto"/>
                      <w:bottom w:val="outset" w:sz="6" w:space="0" w:color="auto"/>
                      <w:right w:val="outset" w:sz="6" w:space="0" w:color="auto"/>
                    </w:tcBorders>
                  </w:tcPr>
                  <w:p w14:paraId="7DCA6EBF" w14:textId="77777777" w:rsidR="000707DB" w:rsidRDefault="000707DB" w:rsidP="0090234E">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789240753"/>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5A078900"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2065861650"/>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6E1FA954" w14:textId="77777777" w:rsidR="000707DB" w:rsidRDefault="000707DB" w:rsidP="0096400C">
                        <w:pPr>
                          <w:jc w:val="right"/>
                          <w:rPr>
                            <w:szCs w:val="21"/>
                          </w:rPr>
                        </w:pPr>
                      </w:p>
                    </w:tc>
                  </w:sdtContent>
                </w:sdt>
                <w:sdt>
                  <w:sdtPr>
                    <w:rPr>
                      <w:szCs w:val="21"/>
                    </w:rPr>
                    <w:alias w:val="存放中央银行和同业款项净增加额"/>
                    <w:tag w:val="_GBC_6a22c64c5f36460d81d6f4ce0c3dc24f"/>
                    <w:id w:val="-919874364"/>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4FAFDDAC" w14:textId="77777777" w:rsidR="000707DB" w:rsidRDefault="000707DB" w:rsidP="0096400C">
                        <w:pPr>
                          <w:jc w:val="right"/>
                          <w:rPr>
                            <w:szCs w:val="21"/>
                          </w:rPr>
                        </w:pPr>
                      </w:p>
                    </w:tc>
                  </w:sdtContent>
                </w:sdt>
              </w:tr>
              <w:tr w:rsidR="000707DB" w14:paraId="0AB20EFC" w14:textId="77777777" w:rsidTr="0096400C">
                <w:tc>
                  <w:tcPr>
                    <w:tcW w:w="1651" w:type="pct"/>
                    <w:tcBorders>
                      <w:top w:val="outset" w:sz="6" w:space="0" w:color="auto"/>
                      <w:left w:val="outset" w:sz="6" w:space="0" w:color="auto"/>
                      <w:bottom w:val="outset" w:sz="6" w:space="0" w:color="auto"/>
                      <w:right w:val="outset" w:sz="6" w:space="0" w:color="auto"/>
                    </w:tcBorders>
                  </w:tcPr>
                  <w:p w14:paraId="7DD9E9ED" w14:textId="77777777" w:rsidR="000707DB" w:rsidRDefault="000707DB" w:rsidP="0090234E">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120301684"/>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2BF018AB"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1976062269"/>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34EF1D6E" w14:textId="77777777" w:rsidR="000707DB" w:rsidRDefault="000707DB" w:rsidP="0096400C">
                        <w:pPr>
                          <w:jc w:val="right"/>
                          <w:rPr>
                            <w:szCs w:val="21"/>
                          </w:rPr>
                        </w:pPr>
                      </w:p>
                    </w:tc>
                  </w:sdtContent>
                </w:sdt>
                <w:sdt>
                  <w:sdtPr>
                    <w:rPr>
                      <w:szCs w:val="21"/>
                    </w:rPr>
                    <w:alias w:val="支付原保险合同赔付款项的现金"/>
                    <w:tag w:val="_GBC_dc5f78ae77614d128461b30b6c918b2a"/>
                    <w:id w:val="-998728183"/>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5448DF79" w14:textId="77777777" w:rsidR="000707DB" w:rsidRDefault="000707DB" w:rsidP="0096400C">
                        <w:pPr>
                          <w:jc w:val="right"/>
                          <w:rPr>
                            <w:szCs w:val="21"/>
                          </w:rPr>
                        </w:pPr>
                      </w:p>
                    </w:tc>
                  </w:sdtContent>
                </w:sdt>
              </w:tr>
              <w:tr w:rsidR="000707DB" w14:paraId="7A79858B" w14:textId="77777777" w:rsidTr="0096400C">
                <w:tc>
                  <w:tcPr>
                    <w:tcW w:w="1651" w:type="pct"/>
                    <w:tcBorders>
                      <w:top w:val="outset" w:sz="6" w:space="0" w:color="auto"/>
                      <w:left w:val="outset" w:sz="6" w:space="0" w:color="auto"/>
                      <w:bottom w:val="outset" w:sz="6" w:space="0" w:color="auto"/>
                      <w:right w:val="outset" w:sz="6" w:space="0" w:color="auto"/>
                    </w:tcBorders>
                  </w:tcPr>
                  <w:p w14:paraId="6BF58DD8" w14:textId="77777777" w:rsidR="000707DB" w:rsidRDefault="000707DB" w:rsidP="0090234E">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421925726"/>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464F8F6E"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1551101231"/>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753E4174" w14:textId="77777777" w:rsidR="000707DB" w:rsidRDefault="000707DB" w:rsidP="0096400C">
                        <w:pPr>
                          <w:jc w:val="right"/>
                          <w:rPr>
                            <w:szCs w:val="21"/>
                          </w:rPr>
                        </w:pPr>
                      </w:p>
                    </w:tc>
                  </w:sdtContent>
                </w:sdt>
                <w:sdt>
                  <w:sdtPr>
                    <w:rPr>
                      <w:szCs w:val="21"/>
                    </w:rPr>
                    <w:alias w:val="支付利息、手续费及佣金的现金"/>
                    <w:tag w:val="_GBC_a6d0dd04921742f6a2580cd39ed1809e"/>
                    <w:id w:val="-2000424697"/>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7061FED1" w14:textId="77777777" w:rsidR="000707DB" w:rsidRDefault="000707DB" w:rsidP="0096400C">
                        <w:pPr>
                          <w:jc w:val="right"/>
                          <w:rPr>
                            <w:szCs w:val="21"/>
                          </w:rPr>
                        </w:pPr>
                      </w:p>
                    </w:tc>
                  </w:sdtContent>
                </w:sdt>
              </w:tr>
              <w:tr w:rsidR="000707DB" w14:paraId="39F05E55" w14:textId="77777777" w:rsidTr="0096400C">
                <w:tc>
                  <w:tcPr>
                    <w:tcW w:w="1651" w:type="pct"/>
                    <w:tcBorders>
                      <w:top w:val="outset" w:sz="6" w:space="0" w:color="auto"/>
                      <w:left w:val="outset" w:sz="6" w:space="0" w:color="auto"/>
                      <w:bottom w:val="outset" w:sz="6" w:space="0" w:color="auto"/>
                      <w:right w:val="outset" w:sz="6" w:space="0" w:color="auto"/>
                    </w:tcBorders>
                  </w:tcPr>
                  <w:p w14:paraId="23051BCF" w14:textId="77777777" w:rsidR="000707DB" w:rsidRDefault="000707DB" w:rsidP="0090234E">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114292472"/>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1608A6D9"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1044212336"/>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64F593B8" w14:textId="77777777" w:rsidR="000707DB" w:rsidRDefault="000707DB" w:rsidP="0096400C">
                        <w:pPr>
                          <w:jc w:val="right"/>
                          <w:rPr>
                            <w:szCs w:val="21"/>
                          </w:rPr>
                        </w:pPr>
                      </w:p>
                    </w:tc>
                  </w:sdtContent>
                </w:sdt>
                <w:sdt>
                  <w:sdtPr>
                    <w:rPr>
                      <w:szCs w:val="21"/>
                    </w:rPr>
                    <w:alias w:val="支付保单红利的现金"/>
                    <w:tag w:val="_GBC_82d555cac6194213bb937987454c85b9"/>
                    <w:id w:val="577796685"/>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3C30DF39" w14:textId="77777777" w:rsidR="000707DB" w:rsidRDefault="000707DB" w:rsidP="0096400C">
                        <w:pPr>
                          <w:jc w:val="right"/>
                          <w:rPr>
                            <w:szCs w:val="21"/>
                          </w:rPr>
                        </w:pPr>
                      </w:p>
                    </w:tc>
                  </w:sdtContent>
                </w:sdt>
              </w:tr>
              <w:tr w:rsidR="000707DB" w14:paraId="30FC7C1F" w14:textId="77777777" w:rsidTr="0096400C">
                <w:tc>
                  <w:tcPr>
                    <w:tcW w:w="1651" w:type="pct"/>
                    <w:tcBorders>
                      <w:top w:val="outset" w:sz="6" w:space="0" w:color="auto"/>
                      <w:left w:val="outset" w:sz="6" w:space="0" w:color="auto"/>
                      <w:bottom w:val="outset" w:sz="6" w:space="0" w:color="auto"/>
                      <w:right w:val="outset" w:sz="6" w:space="0" w:color="auto"/>
                    </w:tcBorders>
                  </w:tcPr>
                  <w:p w14:paraId="555FA770" w14:textId="77777777" w:rsidR="000707DB" w:rsidRDefault="000707DB" w:rsidP="0090234E">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848985001"/>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51A7553E"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1282614630"/>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1B7E1866" w14:textId="77777777" w:rsidR="000707DB" w:rsidRDefault="000707DB" w:rsidP="0096400C">
                        <w:pPr>
                          <w:jc w:val="right"/>
                          <w:rPr>
                            <w:szCs w:val="21"/>
                          </w:rPr>
                        </w:pPr>
                        <w:r>
                          <w:rPr>
                            <w:szCs w:val="21"/>
                          </w:rPr>
                          <w:t>136,439,927.85</w:t>
                        </w:r>
                      </w:p>
                    </w:tc>
                  </w:sdtContent>
                </w:sdt>
                <w:sdt>
                  <w:sdtPr>
                    <w:rPr>
                      <w:szCs w:val="21"/>
                    </w:rPr>
                    <w:alias w:val="支付给职工以及为职工支付的现金"/>
                    <w:tag w:val="_GBC_bbd5c6d9b82c44509b33dc4f9235419d"/>
                    <w:id w:val="-83385777"/>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4F7AB19C" w14:textId="77777777" w:rsidR="000707DB" w:rsidRDefault="000707DB" w:rsidP="0096400C">
                        <w:pPr>
                          <w:jc w:val="right"/>
                          <w:rPr>
                            <w:szCs w:val="21"/>
                          </w:rPr>
                        </w:pPr>
                        <w:r>
                          <w:rPr>
                            <w:szCs w:val="21"/>
                          </w:rPr>
                          <w:t>114,148,976.82</w:t>
                        </w:r>
                      </w:p>
                    </w:tc>
                  </w:sdtContent>
                </w:sdt>
              </w:tr>
              <w:tr w:rsidR="000707DB" w14:paraId="0BFBE395" w14:textId="77777777" w:rsidTr="0096400C">
                <w:tc>
                  <w:tcPr>
                    <w:tcW w:w="1651" w:type="pct"/>
                    <w:tcBorders>
                      <w:top w:val="outset" w:sz="6" w:space="0" w:color="auto"/>
                      <w:left w:val="outset" w:sz="6" w:space="0" w:color="auto"/>
                      <w:bottom w:val="outset" w:sz="6" w:space="0" w:color="auto"/>
                      <w:right w:val="outset" w:sz="6" w:space="0" w:color="auto"/>
                    </w:tcBorders>
                  </w:tcPr>
                  <w:p w14:paraId="613291EB" w14:textId="77777777" w:rsidR="000707DB" w:rsidRDefault="000707DB" w:rsidP="0090234E">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601305085"/>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6C14CA59"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1073245988"/>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74A39A56" w14:textId="77777777" w:rsidR="000707DB" w:rsidRDefault="000707DB" w:rsidP="0096400C">
                        <w:pPr>
                          <w:jc w:val="right"/>
                          <w:rPr>
                            <w:szCs w:val="21"/>
                          </w:rPr>
                        </w:pPr>
                        <w:r>
                          <w:rPr>
                            <w:szCs w:val="21"/>
                          </w:rPr>
                          <w:t>181,108,289.60</w:t>
                        </w:r>
                      </w:p>
                    </w:tc>
                  </w:sdtContent>
                </w:sdt>
                <w:sdt>
                  <w:sdtPr>
                    <w:rPr>
                      <w:szCs w:val="21"/>
                    </w:rPr>
                    <w:alias w:val="支付的各项税费"/>
                    <w:tag w:val="_GBC_109bf7c9b4c3423491c87bb7c369be3d"/>
                    <w:id w:val="101391243"/>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4364C58F" w14:textId="77777777" w:rsidR="000707DB" w:rsidRDefault="000707DB" w:rsidP="0096400C">
                        <w:pPr>
                          <w:jc w:val="right"/>
                          <w:rPr>
                            <w:szCs w:val="21"/>
                          </w:rPr>
                        </w:pPr>
                        <w:r>
                          <w:rPr>
                            <w:szCs w:val="21"/>
                          </w:rPr>
                          <w:t>114,835,360.70</w:t>
                        </w:r>
                      </w:p>
                    </w:tc>
                  </w:sdtContent>
                </w:sdt>
              </w:tr>
              <w:tr w:rsidR="000707DB" w14:paraId="4589A28A" w14:textId="77777777" w:rsidTr="0096400C">
                <w:tc>
                  <w:tcPr>
                    <w:tcW w:w="1651" w:type="pct"/>
                    <w:tcBorders>
                      <w:top w:val="outset" w:sz="6" w:space="0" w:color="auto"/>
                      <w:left w:val="outset" w:sz="6" w:space="0" w:color="auto"/>
                      <w:bottom w:val="outset" w:sz="6" w:space="0" w:color="auto"/>
                      <w:right w:val="outset" w:sz="6" w:space="0" w:color="auto"/>
                    </w:tcBorders>
                  </w:tcPr>
                  <w:p w14:paraId="59567C6E" w14:textId="77777777" w:rsidR="000707DB" w:rsidRDefault="000707DB" w:rsidP="0090234E">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428429207"/>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65F075BB"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426620495"/>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54E164BE" w14:textId="77777777" w:rsidR="000707DB" w:rsidRDefault="000707DB" w:rsidP="0096400C">
                        <w:pPr>
                          <w:jc w:val="right"/>
                          <w:rPr>
                            <w:szCs w:val="21"/>
                          </w:rPr>
                        </w:pPr>
                        <w:r>
                          <w:rPr>
                            <w:szCs w:val="21"/>
                          </w:rPr>
                          <w:t>415,583,085.54</w:t>
                        </w:r>
                      </w:p>
                    </w:tc>
                  </w:sdtContent>
                </w:sdt>
                <w:sdt>
                  <w:sdtPr>
                    <w:rPr>
                      <w:szCs w:val="21"/>
                    </w:rPr>
                    <w:alias w:val="支付的其他与经营活动有关的现金"/>
                    <w:tag w:val="_GBC_c78bd8d6a5344ec89da4a961d9f37cb4"/>
                    <w:id w:val="1261025589"/>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65E2B6BF" w14:textId="77777777" w:rsidR="000707DB" w:rsidRDefault="000707DB" w:rsidP="0096400C">
                        <w:pPr>
                          <w:jc w:val="right"/>
                          <w:rPr>
                            <w:szCs w:val="21"/>
                          </w:rPr>
                        </w:pPr>
                        <w:r>
                          <w:rPr>
                            <w:szCs w:val="21"/>
                          </w:rPr>
                          <w:t>307,857,125.65</w:t>
                        </w:r>
                      </w:p>
                    </w:tc>
                  </w:sdtContent>
                </w:sdt>
              </w:tr>
              <w:tr w:rsidR="000707DB" w14:paraId="008904BA" w14:textId="77777777" w:rsidTr="0096400C">
                <w:tc>
                  <w:tcPr>
                    <w:tcW w:w="1651" w:type="pct"/>
                    <w:tcBorders>
                      <w:top w:val="outset" w:sz="6" w:space="0" w:color="auto"/>
                      <w:left w:val="outset" w:sz="6" w:space="0" w:color="auto"/>
                      <w:bottom w:val="outset" w:sz="6" w:space="0" w:color="auto"/>
                      <w:right w:val="outset" w:sz="6" w:space="0" w:color="auto"/>
                    </w:tcBorders>
                  </w:tcPr>
                  <w:p w14:paraId="4C2D6A37" w14:textId="77777777" w:rsidR="000707DB" w:rsidRDefault="000707DB" w:rsidP="0090234E">
                    <w:pPr>
                      <w:ind w:firstLineChars="200" w:firstLine="420"/>
                      <w:rPr>
                        <w:color w:val="000000"/>
                        <w:szCs w:val="21"/>
                      </w:rPr>
                    </w:pPr>
                    <w:r>
                      <w:rPr>
                        <w:rFonts w:hint="eastAsia"/>
                        <w:szCs w:val="21"/>
                      </w:rPr>
                      <w:lastRenderedPageBreak/>
                      <w:t>经营活动现金流出小计</w:t>
                    </w:r>
                  </w:p>
                </w:tc>
                <w:sdt>
                  <w:sdtPr>
                    <w:rPr>
                      <w:szCs w:val="21"/>
                    </w:rPr>
                    <w:alias w:val="附注_经营活动现金流出小计"/>
                    <w:tag w:val="_GBC_72713b35f79c400eb3fa826a54f9eee1"/>
                    <w:id w:val="-1988539201"/>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55090E8"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1854027742"/>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7ED3CE59" w14:textId="77777777" w:rsidR="000707DB" w:rsidRDefault="000707DB" w:rsidP="0096400C">
                        <w:pPr>
                          <w:jc w:val="right"/>
                          <w:rPr>
                            <w:szCs w:val="21"/>
                          </w:rPr>
                        </w:pPr>
                        <w:r>
                          <w:rPr>
                            <w:szCs w:val="21"/>
                          </w:rPr>
                          <w:t>4,056,426,298.55</w:t>
                        </w:r>
                      </w:p>
                    </w:tc>
                  </w:sdtContent>
                </w:sdt>
                <w:sdt>
                  <w:sdtPr>
                    <w:rPr>
                      <w:szCs w:val="21"/>
                    </w:rPr>
                    <w:alias w:val="经营活动现金流出小计"/>
                    <w:tag w:val="_GBC_0a01fd0d99dc443bb67842f7c30237c8"/>
                    <w:id w:val="804820485"/>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1EA023C5" w14:textId="77777777" w:rsidR="000707DB" w:rsidRDefault="000707DB" w:rsidP="0096400C">
                        <w:pPr>
                          <w:jc w:val="right"/>
                          <w:rPr>
                            <w:szCs w:val="21"/>
                          </w:rPr>
                        </w:pPr>
                        <w:r>
                          <w:rPr>
                            <w:szCs w:val="21"/>
                          </w:rPr>
                          <w:t>3,287,641,254.90</w:t>
                        </w:r>
                      </w:p>
                    </w:tc>
                  </w:sdtContent>
                </w:sdt>
              </w:tr>
              <w:tr w:rsidR="000707DB" w14:paraId="0C5CE3A0" w14:textId="77777777" w:rsidTr="0096400C">
                <w:tc>
                  <w:tcPr>
                    <w:tcW w:w="1651" w:type="pct"/>
                    <w:tcBorders>
                      <w:top w:val="outset" w:sz="6" w:space="0" w:color="auto"/>
                      <w:left w:val="outset" w:sz="6" w:space="0" w:color="auto"/>
                      <w:bottom w:val="outset" w:sz="6" w:space="0" w:color="auto"/>
                      <w:right w:val="outset" w:sz="6" w:space="0" w:color="auto"/>
                    </w:tcBorders>
                  </w:tcPr>
                  <w:p w14:paraId="238703FA" w14:textId="77777777" w:rsidR="000707DB" w:rsidRDefault="000707DB" w:rsidP="0090234E">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1639796018"/>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DB04E57"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203402178"/>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3FBA0748" w14:textId="77777777" w:rsidR="000707DB" w:rsidRDefault="000707DB" w:rsidP="0096400C">
                        <w:pPr>
                          <w:jc w:val="right"/>
                          <w:rPr>
                            <w:szCs w:val="21"/>
                          </w:rPr>
                        </w:pPr>
                        <w:r>
                          <w:rPr>
                            <w:szCs w:val="21"/>
                          </w:rPr>
                          <w:t>693,453,447.26</w:t>
                        </w:r>
                      </w:p>
                    </w:tc>
                  </w:sdtContent>
                </w:sdt>
                <w:sdt>
                  <w:sdtPr>
                    <w:rPr>
                      <w:szCs w:val="21"/>
                    </w:rPr>
                    <w:alias w:val="经营活动现金流量净额"/>
                    <w:tag w:val="_GBC_4a02dbe253d448d89971a9eb0126e8c9"/>
                    <w:id w:val="334034191"/>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5EB622AB" w14:textId="77777777" w:rsidR="000707DB" w:rsidRDefault="000707DB" w:rsidP="0096400C">
                        <w:pPr>
                          <w:jc w:val="right"/>
                          <w:rPr>
                            <w:szCs w:val="21"/>
                          </w:rPr>
                        </w:pPr>
                        <w:r>
                          <w:rPr>
                            <w:szCs w:val="21"/>
                          </w:rPr>
                          <w:t>41,110,038.56</w:t>
                        </w:r>
                      </w:p>
                    </w:tc>
                  </w:sdtContent>
                </w:sdt>
              </w:tr>
              <w:tr w:rsidR="000707DB" w14:paraId="1DA57732" w14:textId="77777777" w:rsidTr="0096400C">
                <w:tc>
                  <w:tcPr>
                    <w:tcW w:w="1651" w:type="pct"/>
                    <w:tcBorders>
                      <w:top w:val="outset" w:sz="6" w:space="0" w:color="auto"/>
                      <w:left w:val="outset" w:sz="6" w:space="0" w:color="auto"/>
                      <w:bottom w:val="outset" w:sz="6" w:space="0" w:color="auto"/>
                      <w:right w:val="outset" w:sz="6" w:space="0" w:color="auto"/>
                    </w:tcBorders>
                  </w:tcPr>
                  <w:p w14:paraId="62951B02" w14:textId="77777777" w:rsidR="000707DB" w:rsidRDefault="000707DB" w:rsidP="0090234E">
                    <w:pPr>
                      <w:rPr>
                        <w:color w:val="000000"/>
                        <w:szCs w:val="21"/>
                      </w:rPr>
                    </w:pPr>
                    <w:r>
                      <w:rPr>
                        <w:rFonts w:hint="eastAsia"/>
                        <w:b/>
                        <w:bCs/>
                        <w:szCs w:val="21"/>
                      </w:rPr>
                      <w:t>二、投资活动产生的现金流量：</w:t>
                    </w:r>
                  </w:p>
                </w:tc>
                <w:tc>
                  <w:tcPr>
                    <w:tcW w:w="640" w:type="pct"/>
                    <w:tcBorders>
                      <w:top w:val="outset" w:sz="6" w:space="0" w:color="auto"/>
                      <w:left w:val="outset" w:sz="6" w:space="0" w:color="auto"/>
                      <w:bottom w:val="outset" w:sz="6" w:space="0" w:color="auto"/>
                      <w:right w:val="outset" w:sz="6" w:space="0" w:color="auto"/>
                    </w:tcBorders>
                  </w:tcPr>
                  <w:p w14:paraId="0D3A0A2D" w14:textId="77777777" w:rsidR="000707DB" w:rsidRDefault="000707DB" w:rsidP="0090234E">
                    <w:pPr>
                      <w:rPr>
                        <w:color w:val="008000"/>
                        <w:szCs w:val="21"/>
                      </w:rPr>
                    </w:pPr>
                  </w:p>
                </w:tc>
                <w:tc>
                  <w:tcPr>
                    <w:tcW w:w="1515" w:type="pct"/>
                    <w:tcBorders>
                      <w:top w:val="outset" w:sz="6" w:space="0" w:color="auto"/>
                      <w:left w:val="outset" w:sz="6" w:space="0" w:color="auto"/>
                      <w:bottom w:val="outset" w:sz="6" w:space="0" w:color="auto"/>
                      <w:right w:val="outset" w:sz="6" w:space="0" w:color="auto"/>
                    </w:tcBorders>
                    <w:vAlign w:val="center"/>
                  </w:tcPr>
                  <w:p w14:paraId="06A509C9" w14:textId="77777777" w:rsidR="000707DB" w:rsidRDefault="000707DB" w:rsidP="0096400C">
                    <w:pPr>
                      <w:jc w:val="right"/>
                      <w:rPr>
                        <w:szCs w:val="21"/>
                      </w:rPr>
                    </w:pPr>
                    <w:r>
                      <w:t xml:space="preserve">　</w:t>
                    </w:r>
                  </w:p>
                </w:tc>
                <w:tc>
                  <w:tcPr>
                    <w:tcW w:w="1194" w:type="pct"/>
                    <w:tcBorders>
                      <w:top w:val="outset" w:sz="6" w:space="0" w:color="auto"/>
                      <w:left w:val="outset" w:sz="6" w:space="0" w:color="auto"/>
                      <w:bottom w:val="outset" w:sz="6" w:space="0" w:color="auto"/>
                      <w:right w:val="outset" w:sz="6" w:space="0" w:color="auto"/>
                    </w:tcBorders>
                    <w:vAlign w:val="center"/>
                  </w:tcPr>
                  <w:p w14:paraId="047528A8" w14:textId="77777777" w:rsidR="000707DB" w:rsidRDefault="000707DB" w:rsidP="0096400C">
                    <w:pPr>
                      <w:jc w:val="right"/>
                      <w:rPr>
                        <w:szCs w:val="21"/>
                      </w:rPr>
                    </w:pPr>
                    <w:r>
                      <w:t xml:space="preserve">　</w:t>
                    </w:r>
                  </w:p>
                </w:tc>
              </w:tr>
              <w:tr w:rsidR="000707DB" w14:paraId="2F2AD0E9" w14:textId="77777777" w:rsidTr="0096400C">
                <w:tc>
                  <w:tcPr>
                    <w:tcW w:w="1651" w:type="pct"/>
                    <w:tcBorders>
                      <w:top w:val="outset" w:sz="6" w:space="0" w:color="auto"/>
                      <w:left w:val="outset" w:sz="6" w:space="0" w:color="auto"/>
                      <w:bottom w:val="outset" w:sz="6" w:space="0" w:color="auto"/>
                      <w:right w:val="outset" w:sz="6" w:space="0" w:color="auto"/>
                    </w:tcBorders>
                  </w:tcPr>
                  <w:p w14:paraId="6FDA7B8C" w14:textId="77777777" w:rsidR="000707DB" w:rsidRDefault="000707DB" w:rsidP="0090234E">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503659622"/>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2BC2A784"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106661403"/>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65A13DF4" w14:textId="77777777" w:rsidR="000707DB" w:rsidRDefault="000707DB" w:rsidP="0096400C">
                        <w:pPr>
                          <w:jc w:val="right"/>
                          <w:rPr>
                            <w:szCs w:val="21"/>
                          </w:rPr>
                        </w:pPr>
                      </w:p>
                    </w:tc>
                  </w:sdtContent>
                </w:sdt>
                <w:sdt>
                  <w:sdtPr>
                    <w:rPr>
                      <w:szCs w:val="21"/>
                    </w:rPr>
                    <w:alias w:val="收回投资所收到的现金"/>
                    <w:tag w:val="_GBC_40b8d36263514021a6b2386e847d560e"/>
                    <w:id w:val="-1320421103"/>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75D2B306" w14:textId="77777777" w:rsidR="000707DB" w:rsidRDefault="000707DB" w:rsidP="0096400C">
                        <w:pPr>
                          <w:jc w:val="right"/>
                          <w:rPr>
                            <w:szCs w:val="21"/>
                          </w:rPr>
                        </w:pPr>
                        <w:r>
                          <w:rPr>
                            <w:szCs w:val="21"/>
                          </w:rPr>
                          <w:t>121,537,200.00</w:t>
                        </w:r>
                      </w:p>
                    </w:tc>
                  </w:sdtContent>
                </w:sdt>
              </w:tr>
              <w:tr w:rsidR="000707DB" w14:paraId="57DF37A7" w14:textId="77777777" w:rsidTr="0096400C">
                <w:tc>
                  <w:tcPr>
                    <w:tcW w:w="1651" w:type="pct"/>
                    <w:tcBorders>
                      <w:top w:val="outset" w:sz="6" w:space="0" w:color="auto"/>
                      <w:left w:val="outset" w:sz="6" w:space="0" w:color="auto"/>
                      <w:bottom w:val="outset" w:sz="6" w:space="0" w:color="auto"/>
                      <w:right w:val="outset" w:sz="6" w:space="0" w:color="auto"/>
                    </w:tcBorders>
                  </w:tcPr>
                  <w:p w14:paraId="189D4B7F" w14:textId="77777777" w:rsidR="000707DB" w:rsidRDefault="000707DB" w:rsidP="0090234E">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1808665926"/>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6565FA3C"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1902864085"/>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143DCB5B" w14:textId="77777777" w:rsidR="000707DB" w:rsidRDefault="000707DB" w:rsidP="0096400C">
                        <w:pPr>
                          <w:jc w:val="right"/>
                          <w:rPr>
                            <w:szCs w:val="21"/>
                          </w:rPr>
                        </w:pPr>
                        <w:r>
                          <w:rPr>
                            <w:szCs w:val="21"/>
                          </w:rPr>
                          <w:t>7,366,897.54</w:t>
                        </w:r>
                      </w:p>
                    </w:tc>
                  </w:sdtContent>
                </w:sdt>
                <w:sdt>
                  <w:sdtPr>
                    <w:rPr>
                      <w:szCs w:val="21"/>
                    </w:rPr>
                    <w:alias w:val="取得投资收益所收到的现金"/>
                    <w:tag w:val="_GBC_5f84c1e7f5e8495bb24fbf95e6f865f7"/>
                    <w:id w:val="1148777125"/>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21AF29B1" w14:textId="77777777" w:rsidR="000707DB" w:rsidRDefault="000707DB" w:rsidP="0096400C">
                        <w:pPr>
                          <w:jc w:val="right"/>
                          <w:rPr>
                            <w:szCs w:val="21"/>
                          </w:rPr>
                        </w:pPr>
                        <w:r>
                          <w:rPr>
                            <w:szCs w:val="21"/>
                          </w:rPr>
                          <w:t>86,704,181.86</w:t>
                        </w:r>
                      </w:p>
                    </w:tc>
                  </w:sdtContent>
                </w:sdt>
              </w:tr>
              <w:tr w:rsidR="000707DB" w14:paraId="68665C2C" w14:textId="77777777" w:rsidTr="0096400C">
                <w:tc>
                  <w:tcPr>
                    <w:tcW w:w="1651" w:type="pct"/>
                    <w:tcBorders>
                      <w:top w:val="outset" w:sz="6" w:space="0" w:color="auto"/>
                      <w:left w:val="outset" w:sz="6" w:space="0" w:color="auto"/>
                      <w:bottom w:val="outset" w:sz="6" w:space="0" w:color="auto"/>
                      <w:right w:val="outset" w:sz="6" w:space="0" w:color="auto"/>
                    </w:tcBorders>
                  </w:tcPr>
                  <w:p w14:paraId="2966DF08" w14:textId="77777777" w:rsidR="000707DB" w:rsidRDefault="000707DB" w:rsidP="0090234E">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84190483"/>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6A86F5D1"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706610329"/>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569150CE" w14:textId="77777777" w:rsidR="000707DB" w:rsidRDefault="000707DB" w:rsidP="0096400C">
                        <w:pPr>
                          <w:jc w:val="right"/>
                          <w:rPr>
                            <w:szCs w:val="21"/>
                          </w:rPr>
                        </w:pPr>
                        <w:r>
                          <w:rPr>
                            <w:szCs w:val="21"/>
                          </w:rPr>
                          <w:t>159,420.69</w:t>
                        </w:r>
                      </w:p>
                    </w:tc>
                  </w:sdtContent>
                </w:sdt>
                <w:sdt>
                  <w:sdtPr>
                    <w:rPr>
                      <w:szCs w:val="21"/>
                    </w:rPr>
                    <w:alias w:val="处置固定资产、无形资产和其他长期资产而收回的现金"/>
                    <w:tag w:val="_GBC_a32e79485fe44cf295ab592ef5233fc0"/>
                    <w:id w:val="-1693374057"/>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1FD5CEAC" w14:textId="77777777" w:rsidR="000707DB" w:rsidRDefault="000707DB" w:rsidP="0096400C">
                        <w:pPr>
                          <w:jc w:val="right"/>
                          <w:rPr>
                            <w:szCs w:val="21"/>
                          </w:rPr>
                        </w:pPr>
                        <w:r>
                          <w:rPr>
                            <w:szCs w:val="21"/>
                          </w:rPr>
                          <w:t>8,049,671.23</w:t>
                        </w:r>
                      </w:p>
                    </w:tc>
                  </w:sdtContent>
                </w:sdt>
              </w:tr>
              <w:tr w:rsidR="000707DB" w14:paraId="0F1D3D80" w14:textId="77777777" w:rsidTr="0096400C">
                <w:tc>
                  <w:tcPr>
                    <w:tcW w:w="1651" w:type="pct"/>
                    <w:tcBorders>
                      <w:top w:val="outset" w:sz="6" w:space="0" w:color="auto"/>
                      <w:left w:val="outset" w:sz="6" w:space="0" w:color="auto"/>
                      <w:bottom w:val="outset" w:sz="6" w:space="0" w:color="auto"/>
                      <w:right w:val="outset" w:sz="6" w:space="0" w:color="auto"/>
                    </w:tcBorders>
                  </w:tcPr>
                  <w:p w14:paraId="39EAECF6" w14:textId="77777777" w:rsidR="000707DB" w:rsidRDefault="000707DB" w:rsidP="0090234E">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871306456"/>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4915F34"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922569079"/>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57FE0C74" w14:textId="77777777" w:rsidR="000707DB" w:rsidRDefault="000707DB" w:rsidP="0096400C">
                        <w:pPr>
                          <w:jc w:val="right"/>
                          <w:rPr>
                            <w:szCs w:val="21"/>
                          </w:rPr>
                        </w:pPr>
                      </w:p>
                    </w:tc>
                  </w:sdtContent>
                </w:sdt>
                <w:sdt>
                  <w:sdtPr>
                    <w:rPr>
                      <w:szCs w:val="21"/>
                    </w:rPr>
                    <w:alias w:val="收回投资所收到的现金中的出售子公司收到的现金"/>
                    <w:tag w:val="_GBC_994248e0b42a4eba8444f2d21c05eec6"/>
                    <w:id w:val="279073224"/>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4830B1AE" w14:textId="77777777" w:rsidR="000707DB" w:rsidRDefault="000707DB" w:rsidP="0096400C">
                        <w:pPr>
                          <w:jc w:val="right"/>
                          <w:rPr>
                            <w:szCs w:val="21"/>
                          </w:rPr>
                        </w:pPr>
                      </w:p>
                    </w:tc>
                  </w:sdtContent>
                </w:sdt>
              </w:tr>
              <w:tr w:rsidR="000707DB" w14:paraId="0488AEA1" w14:textId="77777777" w:rsidTr="0096400C">
                <w:tc>
                  <w:tcPr>
                    <w:tcW w:w="1651" w:type="pct"/>
                    <w:tcBorders>
                      <w:top w:val="outset" w:sz="6" w:space="0" w:color="auto"/>
                      <w:left w:val="outset" w:sz="6" w:space="0" w:color="auto"/>
                      <w:bottom w:val="outset" w:sz="6" w:space="0" w:color="auto"/>
                      <w:right w:val="outset" w:sz="6" w:space="0" w:color="auto"/>
                    </w:tcBorders>
                  </w:tcPr>
                  <w:p w14:paraId="6FCD1071" w14:textId="77777777" w:rsidR="000707DB" w:rsidRDefault="000707DB" w:rsidP="0090234E">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883950597"/>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28FCC10E"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853769235"/>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0386EF43" w14:textId="77777777" w:rsidR="000707DB" w:rsidRDefault="000707DB" w:rsidP="0096400C">
                        <w:pPr>
                          <w:jc w:val="right"/>
                          <w:rPr>
                            <w:szCs w:val="21"/>
                          </w:rPr>
                        </w:pPr>
                        <w:r>
                          <w:rPr>
                            <w:szCs w:val="21"/>
                          </w:rPr>
                          <w:t>405,000,000.00</w:t>
                        </w:r>
                      </w:p>
                    </w:tc>
                  </w:sdtContent>
                </w:sdt>
                <w:sdt>
                  <w:sdtPr>
                    <w:rPr>
                      <w:szCs w:val="21"/>
                    </w:rPr>
                    <w:alias w:val="收到的其他与投资活动有关的现金"/>
                    <w:tag w:val="_GBC_a6da9644677344ee8c07c0f7ce47eea7"/>
                    <w:id w:val="829873934"/>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6A958127" w14:textId="77777777" w:rsidR="000707DB" w:rsidRDefault="000707DB" w:rsidP="0096400C">
                        <w:pPr>
                          <w:jc w:val="right"/>
                          <w:rPr>
                            <w:szCs w:val="21"/>
                          </w:rPr>
                        </w:pPr>
                      </w:p>
                    </w:tc>
                  </w:sdtContent>
                </w:sdt>
              </w:tr>
              <w:tr w:rsidR="000707DB" w14:paraId="66BC1C60" w14:textId="77777777" w:rsidTr="0096400C">
                <w:tc>
                  <w:tcPr>
                    <w:tcW w:w="1651" w:type="pct"/>
                    <w:tcBorders>
                      <w:top w:val="outset" w:sz="6" w:space="0" w:color="auto"/>
                      <w:left w:val="outset" w:sz="6" w:space="0" w:color="auto"/>
                      <w:bottom w:val="outset" w:sz="6" w:space="0" w:color="auto"/>
                      <w:right w:val="outset" w:sz="6" w:space="0" w:color="auto"/>
                    </w:tcBorders>
                  </w:tcPr>
                  <w:p w14:paraId="0AA01AD4" w14:textId="77777777" w:rsidR="000707DB" w:rsidRDefault="000707DB" w:rsidP="0090234E">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822025194"/>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3B31DD4E"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362477555"/>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0303CC36" w14:textId="77777777" w:rsidR="000707DB" w:rsidRDefault="000707DB" w:rsidP="0096400C">
                        <w:pPr>
                          <w:jc w:val="right"/>
                          <w:rPr>
                            <w:szCs w:val="21"/>
                          </w:rPr>
                        </w:pPr>
                        <w:r>
                          <w:rPr>
                            <w:szCs w:val="21"/>
                          </w:rPr>
                          <w:t>412,526,318.23</w:t>
                        </w:r>
                      </w:p>
                    </w:tc>
                  </w:sdtContent>
                </w:sdt>
                <w:sdt>
                  <w:sdtPr>
                    <w:rPr>
                      <w:szCs w:val="21"/>
                    </w:rPr>
                    <w:alias w:val="投资活动现金流入小计"/>
                    <w:tag w:val="_GBC_292a70c4caed4c01b0fa4000945e8483"/>
                    <w:id w:val="-1920549481"/>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43BDE30C" w14:textId="77777777" w:rsidR="000707DB" w:rsidRDefault="000707DB" w:rsidP="0096400C">
                        <w:pPr>
                          <w:jc w:val="right"/>
                          <w:rPr>
                            <w:szCs w:val="21"/>
                          </w:rPr>
                        </w:pPr>
                        <w:r>
                          <w:rPr>
                            <w:szCs w:val="21"/>
                          </w:rPr>
                          <w:t>216,291,053.09</w:t>
                        </w:r>
                      </w:p>
                    </w:tc>
                  </w:sdtContent>
                </w:sdt>
              </w:tr>
              <w:tr w:rsidR="000707DB" w14:paraId="411BD788" w14:textId="77777777" w:rsidTr="0096400C">
                <w:tc>
                  <w:tcPr>
                    <w:tcW w:w="1651" w:type="pct"/>
                    <w:tcBorders>
                      <w:top w:val="outset" w:sz="6" w:space="0" w:color="auto"/>
                      <w:left w:val="outset" w:sz="6" w:space="0" w:color="auto"/>
                      <w:bottom w:val="outset" w:sz="6" w:space="0" w:color="auto"/>
                      <w:right w:val="outset" w:sz="6" w:space="0" w:color="auto"/>
                    </w:tcBorders>
                  </w:tcPr>
                  <w:p w14:paraId="599977A0" w14:textId="77777777" w:rsidR="000707DB" w:rsidRDefault="000707DB" w:rsidP="0090234E">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650746512"/>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6F8F0C6A"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1717228296"/>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5DDC2FCC" w14:textId="77777777" w:rsidR="000707DB" w:rsidRDefault="000707DB" w:rsidP="0096400C">
                        <w:pPr>
                          <w:jc w:val="right"/>
                          <w:rPr>
                            <w:szCs w:val="21"/>
                          </w:rPr>
                        </w:pPr>
                        <w:r>
                          <w:rPr>
                            <w:szCs w:val="21"/>
                          </w:rPr>
                          <w:t>138,935,739.90</w:t>
                        </w:r>
                      </w:p>
                    </w:tc>
                  </w:sdtContent>
                </w:sdt>
                <w:sdt>
                  <w:sdtPr>
                    <w:rPr>
                      <w:szCs w:val="21"/>
                    </w:rPr>
                    <w:alias w:val="购建固定资产、无形资产和其他长期资产所支付的现金"/>
                    <w:tag w:val="_GBC_b67d09b7790a46baa4e7db765e9ebf73"/>
                    <w:id w:val="974411316"/>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63229786" w14:textId="77777777" w:rsidR="000707DB" w:rsidRDefault="000707DB" w:rsidP="0096400C">
                        <w:pPr>
                          <w:jc w:val="right"/>
                          <w:rPr>
                            <w:szCs w:val="21"/>
                          </w:rPr>
                        </w:pPr>
                        <w:r>
                          <w:rPr>
                            <w:szCs w:val="21"/>
                          </w:rPr>
                          <w:t>62,580,595.57</w:t>
                        </w:r>
                      </w:p>
                    </w:tc>
                  </w:sdtContent>
                </w:sdt>
              </w:tr>
              <w:tr w:rsidR="000707DB" w14:paraId="2C2EF083" w14:textId="77777777" w:rsidTr="0096400C">
                <w:tc>
                  <w:tcPr>
                    <w:tcW w:w="1651" w:type="pct"/>
                    <w:tcBorders>
                      <w:top w:val="outset" w:sz="6" w:space="0" w:color="auto"/>
                      <w:left w:val="outset" w:sz="6" w:space="0" w:color="auto"/>
                      <w:bottom w:val="outset" w:sz="6" w:space="0" w:color="auto"/>
                      <w:right w:val="outset" w:sz="6" w:space="0" w:color="auto"/>
                    </w:tcBorders>
                  </w:tcPr>
                  <w:p w14:paraId="64284CCD" w14:textId="77777777" w:rsidR="000707DB" w:rsidRDefault="000707DB" w:rsidP="0090234E">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1596523102"/>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791750DA"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599069419"/>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0E85A91E" w14:textId="77777777" w:rsidR="000707DB" w:rsidRDefault="000707DB" w:rsidP="0096400C">
                        <w:pPr>
                          <w:jc w:val="right"/>
                          <w:rPr>
                            <w:szCs w:val="21"/>
                          </w:rPr>
                        </w:pPr>
                        <w:r>
                          <w:rPr>
                            <w:szCs w:val="21"/>
                          </w:rPr>
                          <w:t>39,055,000.00</w:t>
                        </w:r>
                      </w:p>
                    </w:tc>
                  </w:sdtContent>
                </w:sdt>
                <w:sdt>
                  <w:sdtPr>
                    <w:rPr>
                      <w:szCs w:val="21"/>
                    </w:rPr>
                    <w:alias w:val="投资所支付的现金"/>
                    <w:tag w:val="_GBC_1499272844cc4870a6f14f093ece8840"/>
                    <w:id w:val="160900548"/>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38B5A95C" w14:textId="77777777" w:rsidR="000707DB" w:rsidRDefault="000707DB" w:rsidP="0096400C">
                        <w:pPr>
                          <w:jc w:val="right"/>
                          <w:rPr>
                            <w:szCs w:val="21"/>
                          </w:rPr>
                        </w:pPr>
                      </w:p>
                    </w:tc>
                  </w:sdtContent>
                </w:sdt>
              </w:tr>
              <w:tr w:rsidR="000707DB" w14:paraId="48E0F5B1" w14:textId="77777777" w:rsidTr="0096400C">
                <w:tc>
                  <w:tcPr>
                    <w:tcW w:w="1651" w:type="pct"/>
                    <w:tcBorders>
                      <w:top w:val="outset" w:sz="6" w:space="0" w:color="auto"/>
                      <w:left w:val="outset" w:sz="6" w:space="0" w:color="auto"/>
                      <w:bottom w:val="outset" w:sz="6" w:space="0" w:color="auto"/>
                      <w:right w:val="outset" w:sz="6" w:space="0" w:color="auto"/>
                    </w:tcBorders>
                  </w:tcPr>
                  <w:p w14:paraId="1FCD8D03" w14:textId="77777777" w:rsidR="000707DB" w:rsidRDefault="000707DB" w:rsidP="0090234E">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744920210"/>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2BA76124"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57985672"/>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4F466CA2" w14:textId="77777777" w:rsidR="000707DB" w:rsidRDefault="000707DB" w:rsidP="0096400C">
                        <w:pPr>
                          <w:jc w:val="right"/>
                          <w:rPr>
                            <w:szCs w:val="21"/>
                          </w:rPr>
                        </w:pPr>
                      </w:p>
                    </w:tc>
                  </w:sdtContent>
                </w:sdt>
                <w:sdt>
                  <w:sdtPr>
                    <w:rPr>
                      <w:szCs w:val="21"/>
                    </w:rPr>
                    <w:alias w:val="质押贷款净增加额"/>
                    <w:tag w:val="_GBC_68743f95e31448d9b43d3d2c57204624"/>
                    <w:id w:val="599612772"/>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5BC2526D" w14:textId="77777777" w:rsidR="000707DB" w:rsidRDefault="000707DB" w:rsidP="0096400C">
                        <w:pPr>
                          <w:jc w:val="right"/>
                          <w:rPr>
                            <w:szCs w:val="21"/>
                          </w:rPr>
                        </w:pPr>
                      </w:p>
                    </w:tc>
                  </w:sdtContent>
                </w:sdt>
              </w:tr>
              <w:tr w:rsidR="000707DB" w14:paraId="513E7A43" w14:textId="77777777" w:rsidTr="0096400C">
                <w:tc>
                  <w:tcPr>
                    <w:tcW w:w="1651" w:type="pct"/>
                    <w:tcBorders>
                      <w:top w:val="outset" w:sz="6" w:space="0" w:color="auto"/>
                      <w:left w:val="outset" w:sz="6" w:space="0" w:color="auto"/>
                      <w:bottom w:val="outset" w:sz="6" w:space="0" w:color="auto"/>
                      <w:right w:val="outset" w:sz="6" w:space="0" w:color="auto"/>
                    </w:tcBorders>
                  </w:tcPr>
                  <w:p w14:paraId="793E55D3" w14:textId="77777777" w:rsidR="000707DB" w:rsidRDefault="000707DB" w:rsidP="0090234E">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462010194"/>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676F6747"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950662861"/>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37D9F0BA" w14:textId="77777777" w:rsidR="000707DB" w:rsidRDefault="000707DB" w:rsidP="0096400C">
                        <w:pPr>
                          <w:jc w:val="right"/>
                          <w:rPr>
                            <w:szCs w:val="21"/>
                          </w:rPr>
                        </w:pPr>
                        <w:r>
                          <w:rPr>
                            <w:szCs w:val="21"/>
                          </w:rPr>
                          <w:t>198,919,000.31</w:t>
                        </w:r>
                      </w:p>
                    </w:tc>
                  </w:sdtContent>
                </w:sdt>
                <w:sdt>
                  <w:sdtPr>
                    <w:rPr>
                      <w:szCs w:val="21"/>
                    </w:rPr>
                    <w:alias w:val="取得子公司及其他营业单位支付的现金净额"/>
                    <w:tag w:val="_GBC_bd2afc7dc2754d208d59892592ffbe28"/>
                    <w:id w:val="-1817706055"/>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3EF4D28E" w14:textId="77777777" w:rsidR="000707DB" w:rsidRDefault="000707DB" w:rsidP="0096400C">
                        <w:pPr>
                          <w:jc w:val="right"/>
                          <w:rPr>
                            <w:szCs w:val="21"/>
                          </w:rPr>
                        </w:pPr>
                      </w:p>
                    </w:tc>
                  </w:sdtContent>
                </w:sdt>
              </w:tr>
              <w:tr w:rsidR="000707DB" w14:paraId="1B373465" w14:textId="77777777" w:rsidTr="0096400C">
                <w:tc>
                  <w:tcPr>
                    <w:tcW w:w="1651" w:type="pct"/>
                    <w:tcBorders>
                      <w:top w:val="outset" w:sz="6" w:space="0" w:color="auto"/>
                      <w:left w:val="outset" w:sz="6" w:space="0" w:color="auto"/>
                      <w:bottom w:val="outset" w:sz="6" w:space="0" w:color="auto"/>
                      <w:right w:val="outset" w:sz="6" w:space="0" w:color="auto"/>
                    </w:tcBorders>
                  </w:tcPr>
                  <w:p w14:paraId="64E52CA9" w14:textId="77777777" w:rsidR="000707DB" w:rsidRDefault="000707DB" w:rsidP="0090234E">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1305430068"/>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46EF44CF"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1201360457"/>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642F84E0" w14:textId="77777777" w:rsidR="000707DB" w:rsidRDefault="000707DB" w:rsidP="0096400C">
                        <w:pPr>
                          <w:jc w:val="right"/>
                          <w:rPr>
                            <w:szCs w:val="21"/>
                          </w:rPr>
                        </w:pPr>
                        <w:r>
                          <w:rPr>
                            <w:szCs w:val="21"/>
                          </w:rPr>
                          <w:t>350,000,000.00</w:t>
                        </w:r>
                      </w:p>
                    </w:tc>
                  </w:sdtContent>
                </w:sdt>
                <w:sdt>
                  <w:sdtPr>
                    <w:rPr>
                      <w:szCs w:val="21"/>
                    </w:rPr>
                    <w:alias w:val="支付的其他与投资活动有关的现金"/>
                    <w:tag w:val="_GBC_4934839a836b4e28b0c9f4d22e0b8d7b"/>
                    <w:id w:val="-1479448410"/>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0E0970C0" w14:textId="77777777" w:rsidR="000707DB" w:rsidRDefault="000707DB" w:rsidP="0096400C">
                        <w:pPr>
                          <w:jc w:val="right"/>
                          <w:rPr>
                            <w:szCs w:val="21"/>
                          </w:rPr>
                        </w:pPr>
                        <w:r>
                          <w:rPr>
                            <w:szCs w:val="21"/>
                          </w:rPr>
                          <w:t>190,000,000.00</w:t>
                        </w:r>
                      </w:p>
                    </w:tc>
                  </w:sdtContent>
                </w:sdt>
              </w:tr>
              <w:tr w:rsidR="000707DB" w14:paraId="74A4B442" w14:textId="77777777" w:rsidTr="0096400C">
                <w:tc>
                  <w:tcPr>
                    <w:tcW w:w="1651" w:type="pct"/>
                    <w:tcBorders>
                      <w:top w:val="outset" w:sz="6" w:space="0" w:color="auto"/>
                      <w:left w:val="outset" w:sz="6" w:space="0" w:color="auto"/>
                      <w:bottom w:val="outset" w:sz="6" w:space="0" w:color="auto"/>
                      <w:right w:val="outset" w:sz="6" w:space="0" w:color="auto"/>
                    </w:tcBorders>
                  </w:tcPr>
                  <w:p w14:paraId="2FE1B479" w14:textId="77777777" w:rsidR="000707DB" w:rsidRDefault="000707DB" w:rsidP="0090234E">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156853343"/>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0D55F20"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754823475"/>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14AF07F3" w14:textId="77777777" w:rsidR="000707DB" w:rsidRDefault="000707DB" w:rsidP="0096400C">
                        <w:pPr>
                          <w:jc w:val="right"/>
                          <w:rPr>
                            <w:szCs w:val="21"/>
                          </w:rPr>
                        </w:pPr>
                        <w:r>
                          <w:rPr>
                            <w:szCs w:val="21"/>
                          </w:rPr>
                          <w:t>726,909,740.21</w:t>
                        </w:r>
                      </w:p>
                    </w:tc>
                  </w:sdtContent>
                </w:sdt>
                <w:sdt>
                  <w:sdtPr>
                    <w:rPr>
                      <w:szCs w:val="21"/>
                    </w:rPr>
                    <w:alias w:val="投资活动现金流出小计"/>
                    <w:tag w:val="_GBC_b67f65d466a84cfc9ba40126c3b7be6d"/>
                    <w:id w:val="1739134248"/>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19D0A709" w14:textId="77777777" w:rsidR="000707DB" w:rsidRDefault="000707DB" w:rsidP="0096400C">
                        <w:pPr>
                          <w:jc w:val="right"/>
                          <w:rPr>
                            <w:szCs w:val="21"/>
                          </w:rPr>
                        </w:pPr>
                        <w:r>
                          <w:rPr>
                            <w:szCs w:val="21"/>
                          </w:rPr>
                          <w:t>252,580,595.57</w:t>
                        </w:r>
                      </w:p>
                    </w:tc>
                  </w:sdtContent>
                </w:sdt>
              </w:tr>
              <w:tr w:rsidR="000707DB" w14:paraId="3CF5BFAC" w14:textId="77777777" w:rsidTr="0096400C">
                <w:tc>
                  <w:tcPr>
                    <w:tcW w:w="1651" w:type="pct"/>
                    <w:tcBorders>
                      <w:top w:val="outset" w:sz="6" w:space="0" w:color="auto"/>
                      <w:left w:val="outset" w:sz="6" w:space="0" w:color="auto"/>
                      <w:bottom w:val="outset" w:sz="6" w:space="0" w:color="auto"/>
                      <w:right w:val="outset" w:sz="6" w:space="0" w:color="auto"/>
                    </w:tcBorders>
                  </w:tcPr>
                  <w:p w14:paraId="6DA44212" w14:textId="77777777" w:rsidR="000707DB" w:rsidRDefault="000707DB" w:rsidP="0090234E">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153299404"/>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518798F6"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400748749"/>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5A03E8E9" w14:textId="77777777" w:rsidR="000707DB" w:rsidRDefault="000707DB" w:rsidP="0096400C">
                        <w:pPr>
                          <w:jc w:val="right"/>
                          <w:rPr>
                            <w:szCs w:val="21"/>
                          </w:rPr>
                        </w:pPr>
                        <w:r>
                          <w:rPr>
                            <w:szCs w:val="21"/>
                          </w:rPr>
                          <w:t>-314,383,421.98</w:t>
                        </w:r>
                      </w:p>
                    </w:tc>
                  </w:sdtContent>
                </w:sdt>
                <w:sdt>
                  <w:sdtPr>
                    <w:rPr>
                      <w:szCs w:val="21"/>
                    </w:rPr>
                    <w:alias w:val="投资活动产生的现金流量净额"/>
                    <w:tag w:val="_GBC_c3eecb5ba8d744449af99ef0e4e1518d"/>
                    <w:id w:val="1385363414"/>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630B20CA" w14:textId="77777777" w:rsidR="000707DB" w:rsidRDefault="000707DB" w:rsidP="0096400C">
                        <w:pPr>
                          <w:jc w:val="right"/>
                          <w:rPr>
                            <w:szCs w:val="21"/>
                          </w:rPr>
                        </w:pPr>
                        <w:r>
                          <w:rPr>
                            <w:szCs w:val="21"/>
                          </w:rPr>
                          <w:t>-36,289,542.48</w:t>
                        </w:r>
                      </w:p>
                    </w:tc>
                  </w:sdtContent>
                </w:sdt>
              </w:tr>
              <w:tr w:rsidR="000707DB" w14:paraId="697529F4" w14:textId="77777777" w:rsidTr="0096400C">
                <w:tc>
                  <w:tcPr>
                    <w:tcW w:w="1651" w:type="pct"/>
                    <w:tcBorders>
                      <w:top w:val="outset" w:sz="6" w:space="0" w:color="auto"/>
                      <w:left w:val="outset" w:sz="6" w:space="0" w:color="auto"/>
                      <w:bottom w:val="outset" w:sz="6" w:space="0" w:color="auto"/>
                      <w:right w:val="outset" w:sz="6" w:space="0" w:color="auto"/>
                    </w:tcBorders>
                  </w:tcPr>
                  <w:p w14:paraId="3AC6FE9B" w14:textId="77777777" w:rsidR="000707DB" w:rsidRDefault="000707DB" w:rsidP="0090234E">
                    <w:pPr>
                      <w:rPr>
                        <w:color w:val="000000"/>
                        <w:szCs w:val="21"/>
                      </w:rPr>
                    </w:pPr>
                    <w:r>
                      <w:rPr>
                        <w:rFonts w:hint="eastAsia"/>
                        <w:b/>
                        <w:bCs/>
                        <w:szCs w:val="21"/>
                      </w:rPr>
                      <w:t>三、筹资活动产生的现金流量：</w:t>
                    </w:r>
                  </w:p>
                </w:tc>
                <w:tc>
                  <w:tcPr>
                    <w:tcW w:w="640" w:type="pct"/>
                    <w:tcBorders>
                      <w:top w:val="outset" w:sz="6" w:space="0" w:color="auto"/>
                      <w:left w:val="outset" w:sz="6" w:space="0" w:color="auto"/>
                      <w:bottom w:val="outset" w:sz="6" w:space="0" w:color="auto"/>
                      <w:right w:val="outset" w:sz="6" w:space="0" w:color="auto"/>
                    </w:tcBorders>
                  </w:tcPr>
                  <w:p w14:paraId="7F2240F8" w14:textId="77777777" w:rsidR="000707DB" w:rsidRDefault="000707DB" w:rsidP="0090234E">
                    <w:pPr>
                      <w:rPr>
                        <w:color w:val="008000"/>
                        <w:szCs w:val="21"/>
                      </w:rPr>
                    </w:pPr>
                  </w:p>
                </w:tc>
                <w:tc>
                  <w:tcPr>
                    <w:tcW w:w="1515" w:type="pct"/>
                    <w:tcBorders>
                      <w:top w:val="outset" w:sz="6" w:space="0" w:color="auto"/>
                      <w:left w:val="outset" w:sz="6" w:space="0" w:color="auto"/>
                      <w:bottom w:val="outset" w:sz="6" w:space="0" w:color="auto"/>
                      <w:right w:val="outset" w:sz="6" w:space="0" w:color="auto"/>
                    </w:tcBorders>
                    <w:vAlign w:val="center"/>
                  </w:tcPr>
                  <w:p w14:paraId="602360EE" w14:textId="77777777" w:rsidR="000707DB" w:rsidRDefault="000707DB" w:rsidP="0096400C">
                    <w:pPr>
                      <w:jc w:val="right"/>
                      <w:rPr>
                        <w:szCs w:val="21"/>
                      </w:rPr>
                    </w:pPr>
                    <w:r>
                      <w:t xml:space="preserve">　</w:t>
                    </w:r>
                  </w:p>
                </w:tc>
                <w:tc>
                  <w:tcPr>
                    <w:tcW w:w="1194" w:type="pct"/>
                    <w:tcBorders>
                      <w:top w:val="outset" w:sz="6" w:space="0" w:color="auto"/>
                      <w:left w:val="outset" w:sz="6" w:space="0" w:color="auto"/>
                      <w:bottom w:val="outset" w:sz="6" w:space="0" w:color="auto"/>
                      <w:right w:val="outset" w:sz="6" w:space="0" w:color="auto"/>
                    </w:tcBorders>
                    <w:vAlign w:val="center"/>
                  </w:tcPr>
                  <w:p w14:paraId="484A6799" w14:textId="77777777" w:rsidR="000707DB" w:rsidRDefault="000707DB" w:rsidP="0096400C">
                    <w:pPr>
                      <w:jc w:val="right"/>
                      <w:rPr>
                        <w:szCs w:val="21"/>
                      </w:rPr>
                    </w:pPr>
                    <w:r>
                      <w:t xml:space="preserve">　</w:t>
                    </w:r>
                  </w:p>
                </w:tc>
              </w:tr>
              <w:tr w:rsidR="000707DB" w14:paraId="4C276A90" w14:textId="77777777" w:rsidTr="0096400C">
                <w:tc>
                  <w:tcPr>
                    <w:tcW w:w="1651" w:type="pct"/>
                    <w:tcBorders>
                      <w:top w:val="outset" w:sz="6" w:space="0" w:color="auto"/>
                      <w:left w:val="outset" w:sz="6" w:space="0" w:color="auto"/>
                      <w:bottom w:val="outset" w:sz="6" w:space="0" w:color="auto"/>
                      <w:right w:val="outset" w:sz="6" w:space="0" w:color="auto"/>
                    </w:tcBorders>
                  </w:tcPr>
                  <w:p w14:paraId="4ED75985" w14:textId="77777777" w:rsidR="000707DB" w:rsidRDefault="000707DB" w:rsidP="0090234E">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1219319424"/>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36922207"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1188364066"/>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1F3030CD" w14:textId="77777777" w:rsidR="000707DB" w:rsidRDefault="000707DB" w:rsidP="0096400C">
                        <w:pPr>
                          <w:jc w:val="right"/>
                          <w:rPr>
                            <w:szCs w:val="21"/>
                          </w:rPr>
                        </w:pPr>
                        <w:r>
                          <w:rPr>
                            <w:szCs w:val="21"/>
                          </w:rPr>
                          <w:t>590,174,697.00</w:t>
                        </w:r>
                      </w:p>
                    </w:tc>
                  </w:sdtContent>
                </w:sdt>
                <w:sdt>
                  <w:sdtPr>
                    <w:rPr>
                      <w:szCs w:val="21"/>
                    </w:rPr>
                    <w:alias w:val="吸收投资所收到的现金"/>
                    <w:tag w:val="_GBC_ef80e14114a64e5893cdb4028535e060"/>
                    <w:id w:val="-2058847204"/>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16CCDC2D" w14:textId="77777777" w:rsidR="000707DB" w:rsidRDefault="000707DB" w:rsidP="0096400C">
                        <w:pPr>
                          <w:jc w:val="right"/>
                          <w:rPr>
                            <w:szCs w:val="21"/>
                          </w:rPr>
                        </w:pPr>
                        <w:r>
                          <w:rPr>
                            <w:szCs w:val="21"/>
                          </w:rPr>
                          <w:t>533,137,536.59</w:t>
                        </w:r>
                      </w:p>
                    </w:tc>
                  </w:sdtContent>
                </w:sdt>
              </w:tr>
              <w:tr w:rsidR="000707DB" w14:paraId="33073384" w14:textId="77777777" w:rsidTr="0096400C">
                <w:tc>
                  <w:tcPr>
                    <w:tcW w:w="1651" w:type="pct"/>
                    <w:tcBorders>
                      <w:top w:val="outset" w:sz="6" w:space="0" w:color="auto"/>
                      <w:left w:val="outset" w:sz="6" w:space="0" w:color="auto"/>
                      <w:bottom w:val="outset" w:sz="6" w:space="0" w:color="auto"/>
                      <w:right w:val="outset" w:sz="6" w:space="0" w:color="auto"/>
                    </w:tcBorders>
                  </w:tcPr>
                  <w:p w14:paraId="1F2FE357" w14:textId="77777777" w:rsidR="000707DB" w:rsidRDefault="000707DB" w:rsidP="0090234E">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1530558502"/>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B314FF5"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291181146"/>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7DD52B30" w14:textId="77777777" w:rsidR="000707DB" w:rsidRDefault="000707DB" w:rsidP="0096400C">
                        <w:pPr>
                          <w:jc w:val="right"/>
                          <w:rPr>
                            <w:szCs w:val="21"/>
                          </w:rPr>
                        </w:pPr>
                        <w:r>
                          <w:rPr>
                            <w:szCs w:val="21"/>
                          </w:rPr>
                          <w:t>175,000.00</w:t>
                        </w:r>
                      </w:p>
                    </w:tc>
                  </w:sdtContent>
                </w:sdt>
                <w:sdt>
                  <w:sdtPr>
                    <w:rPr>
                      <w:szCs w:val="21"/>
                    </w:rPr>
                    <w:alias w:val="吸收投资所收到的现金中的子公司吸收少数股东权益性投资收到的现金"/>
                    <w:tag w:val="_GBC_bd716e00067944a68e097d259758f352"/>
                    <w:id w:val="1122802683"/>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75E6D1B0" w14:textId="77777777" w:rsidR="000707DB" w:rsidRDefault="000707DB" w:rsidP="0096400C">
                        <w:pPr>
                          <w:jc w:val="right"/>
                          <w:rPr>
                            <w:szCs w:val="21"/>
                          </w:rPr>
                        </w:pPr>
                      </w:p>
                    </w:tc>
                  </w:sdtContent>
                </w:sdt>
              </w:tr>
              <w:tr w:rsidR="000707DB" w14:paraId="584044B3" w14:textId="77777777" w:rsidTr="0096400C">
                <w:tc>
                  <w:tcPr>
                    <w:tcW w:w="1651" w:type="pct"/>
                    <w:tcBorders>
                      <w:top w:val="outset" w:sz="6" w:space="0" w:color="auto"/>
                      <w:left w:val="outset" w:sz="6" w:space="0" w:color="auto"/>
                      <w:bottom w:val="outset" w:sz="6" w:space="0" w:color="auto"/>
                      <w:right w:val="outset" w:sz="6" w:space="0" w:color="auto"/>
                    </w:tcBorders>
                  </w:tcPr>
                  <w:p w14:paraId="36501C0E" w14:textId="77777777" w:rsidR="000707DB" w:rsidRDefault="000707DB" w:rsidP="0090234E">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044175873"/>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3A511B67"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1984654865"/>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549521D9" w14:textId="77777777" w:rsidR="000707DB" w:rsidRDefault="000707DB" w:rsidP="0096400C">
                        <w:pPr>
                          <w:jc w:val="right"/>
                          <w:rPr>
                            <w:szCs w:val="21"/>
                          </w:rPr>
                        </w:pPr>
                        <w:r>
                          <w:rPr>
                            <w:szCs w:val="21"/>
                          </w:rPr>
                          <w:t>1,520,207,214.83</w:t>
                        </w:r>
                      </w:p>
                    </w:tc>
                  </w:sdtContent>
                </w:sdt>
                <w:sdt>
                  <w:sdtPr>
                    <w:rPr>
                      <w:szCs w:val="21"/>
                    </w:rPr>
                    <w:alias w:val="借款所收到的现金"/>
                    <w:tag w:val="_GBC_cda638dfb0994c05936aa30f512c9bbf"/>
                    <w:id w:val="-523015722"/>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78405D17" w14:textId="77777777" w:rsidR="000707DB" w:rsidRDefault="000707DB" w:rsidP="0096400C">
                        <w:pPr>
                          <w:jc w:val="right"/>
                          <w:rPr>
                            <w:szCs w:val="21"/>
                          </w:rPr>
                        </w:pPr>
                        <w:r>
                          <w:rPr>
                            <w:szCs w:val="21"/>
                          </w:rPr>
                          <w:t>1,936,842,070.36</w:t>
                        </w:r>
                      </w:p>
                    </w:tc>
                  </w:sdtContent>
                </w:sdt>
              </w:tr>
              <w:tr w:rsidR="000707DB" w14:paraId="0E1ED659" w14:textId="77777777" w:rsidTr="0096400C">
                <w:tc>
                  <w:tcPr>
                    <w:tcW w:w="1651" w:type="pct"/>
                    <w:tcBorders>
                      <w:top w:val="outset" w:sz="6" w:space="0" w:color="auto"/>
                      <w:left w:val="outset" w:sz="6" w:space="0" w:color="auto"/>
                      <w:bottom w:val="outset" w:sz="6" w:space="0" w:color="auto"/>
                      <w:right w:val="outset" w:sz="6" w:space="0" w:color="auto"/>
                    </w:tcBorders>
                  </w:tcPr>
                  <w:p w14:paraId="34985EEB" w14:textId="77777777" w:rsidR="000707DB" w:rsidRDefault="000707DB" w:rsidP="0090234E">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1982296534"/>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547E39AF"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1080644096"/>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0977C006" w14:textId="77777777" w:rsidR="000707DB" w:rsidRDefault="000707DB" w:rsidP="0096400C">
                        <w:pPr>
                          <w:jc w:val="right"/>
                          <w:rPr>
                            <w:szCs w:val="21"/>
                          </w:rPr>
                        </w:pPr>
                      </w:p>
                    </w:tc>
                  </w:sdtContent>
                </w:sdt>
                <w:sdt>
                  <w:sdtPr>
                    <w:rPr>
                      <w:szCs w:val="21"/>
                    </w:rPr>
                    <w:alias w:val="发行债券所收到的现金"/>
                    <w:tag w:val="_GBC_e5cf08aa6e2b4d949705bc2ebf1b01b6"/>
                    <w:id w:val="524452307"/>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520E6AAA" w14:textId="77777777" w:rsidR="000707DB" w:rsidRDefault="000707DB" w:rsidP="0096400C">
                        <w:pPr>
                          <w:jc w:val="right"/>
                          <w:rPr>
                            <w:szCs w:val="21"/>
                          </w:rPr>
                        </w:pPr>
                      </w:p>
                    </w:tc>
                  </w:sdtContent>
                </w:sdt>
              </w:tr>
              <w:tr w:rsidR="000707DB" w14:paraId="6FC0ACB6" w14:textId="77777777" w:rsidTr="0096400C">
                <w:tc>
                  <w:tcPr>
                    <w:tcW w:w="1651" w:type="pct"/>
                    <w:tcBorders>
                      <w:top w:val="outset" w:sz="6" w:space="0" w:color="auto"/>
                      <w:left w:val="outset" w:sz="6" w:space="0" w:color="auto"/>
                      <w:bottom w:val="outset" w:sz="6" w:space="0" w:color="auto"/>
                      <w:right w:val="outset" w:sz="6" w:space="0" w:color="auto"/>
                    </w:tcBorders>
                  </w:tcPr>
                  <w:p w14:paraId="5011DEF6" w14:textId="77777777" w:rsidR="000707DB" w:rsidRDefault="000707DB" w:rsidP="0090234E">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647442183"/>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58A359E8"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1011494419"/>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0DBD119F" w14:textId="77777777" w:rsidR="000707DB" w:rsidRDefault="000707DB" w:rsidP="0096400C">
                        <w:pPr>
                          <w:jc w:val="right"/>
                          <w:rPr>
                            <w:szCs w:val="21"/>
                          </w:rPr>
                        </w:pPr>
                      </w:p>
                    </w:tc>
                  </w:sdtContent>
                </w:sdt>
                <w:sdt>
                  <w:sdtPr>
                    <w:rPr>
                      <w:szCs w:val="21"/>
                    </w:rPr>
                    <w:alias w:val="收到其他与筹资活动有关的现金"/>
                    <w:tag w:val="_GBC_01edf6fbc7f0405bb988bffbe6d14256"/>
                    <w:id w:val="-418259219"/>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2959A94D" w14:textId="77777777" w:rsidR="000707DB" w:rsidRDefault="000707DB" w:rsidP="0096400C">
                        <w:pPr>
                          <w:jc w:val="right"/>
                          <w:rPr>
                            <w:szCs w:val="21"/>
                          </w:rPr>
                        </w:pPr>
                        <w:r>
                          <w:rPr>
                            <w:szCs w:val="21"/>
                          </w:rPr>
                          <w:t>11,047,500.00</w:t>
                        </w:r>
                      </w:p>
                    </w:tc>
                  </w:sdtContent>
                </w:sdt>
              </w:tr>
              <w:tr w:rsidR="000707DB" w14:paraId="292EEBDB" w14:textId="77777777" w:rsidTr="0096400C">
                <w:tc>
                  <w:tcPr>
                    <w:tcW w:w="1651" w:type="pct"/>
                    <w:tcBorders>
                      <w:top w:val="outset" w:sz="6" w:space="0" w:color="auto"/>
                      <w:left w:val="outset" w:sz="6" w:space="0" w:color="auto"/>
                      <w:bottom w:val="outset" w:sz="6" w:space="0" w:color="auto"/>
                      <w:right w:val="outset" w:sz="6" w:space="0" w:color="auto"/>
                    </w:tcBorders>
                  </w:tcPr>
                  <w:p w14:paraId="4DAEB5BB" w14:textId="77777777" w:rsidR="000707DB" w:rsidRDefault="000707DB" w:rsidP="0090234E">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1514445687"/>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427EAB43"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951521067"/>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107D0B80" w14:textId="77777777" w:rsidR="000707DB" w:rsidRDefault="000707DB" w:rsidP="0096400C">
                        <w:pPr>
                          <w:jc w:val="right"/>
                          <w:rPr>
                            <w:szCs w:val="21"/>
                          </w:rPr>
                        </w:pPr>
                        <w:r>
                          <w:rPr>
                            <w:szCs w:val="21"/>
                          </w:rPr>
                          <w:t>2,110,381,911.83</w:t>
                        </w:r>
                      </w:p>
                    </w:tc>
                  </w:sdtContent>
                </w:sdt>
                <w:sdt>
                  <w:sdtPr>
                    <w:rPr>
                      <w:szCs w:val="21"/>
                    </w:rPr>
                    <w:alias w:val="筹资活动现金流入小计"/>
                    <w:tag w:val="_GBC_5297ee8c9f1a44baab337027bc323d2b"/>
                    <w:id w:val="610629662"/>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282EDF08" w14:textId="77777777" w:rsidR="000707DB" w:rsidRDefault="000707DB" w:rsidP="0096400C">
                        <w:pPr>
                          <w:jc w:val="right"/>
                          <w:rPr>
                            <w:szCs w:val="21"/>
                          </w:rPr>
                        </w:pPr>
                        <w:r>
                          <w:rPr>
                            <w:szCs w:val="21"/>
                          </w:rPr>
                          <w:t>2,481,027,106.95</w:t>
                        </w:r>
                      </w:p>
                    </w:tc>
                  </w:sdtContent>
                </w:sdt>
              </w:tr>
              <w:tr w:rsidR="000707DB" w14:paraId="48F89CA5" w14:textId="77777777" w:rsidTr="0096400C">
                <w:tc>
                  <w:tcPr>
                    <w:tcW w:w="1651" w:type="pct"/>
                    <w:tcBorders>
                      <w:top w:val="outset" w:sz="6" w:space="0" w:color="auto"/>
                      <w:left w:val="outset" w:sz="6" w:space="0" w:color="auto"/>
                      <w:bottom w:val="outset" w:sz="6" w:space="0" w:color="auto"/>
                      <w:right w:val="outset" w:sz="6" w:space="0" w:color="auto"/>
                    </w:tcBorders>
                  </w:tcPr>
                  <w:p w14:paraId="081B0202" w14:textId="77777777" w:rsidR="000707DB" w:rsidRDefault="000707DB" w:rsidP="0090234E">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1872187561"/>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F28CB37"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1046612159"/>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2B08B135" w14:textId="77777777" w:rsidR="000707DB" w:rsidRDefault="000707DB" w:rsidP="0096400C">
                        <w:pPr>
                          <w:jc w:val="right"/>
                          <w:rPr>
                            <w:szCs w:val="21"/>
                          </w:rPr>
                        </w:pPr>
                        <w:r>
                          <w:rPr>
                            <w:szCs w:val="21"/>
                          </w:rPr>
                          <w:t>2,019,700,714.56</w:t>
                        </w:r>
                      </w:p>
                    </w:tc>
                  </w:sdtContent>
                </w:sdt>
                <w:sdt>
                  <w:sdtPr>
                    <w:rPr>
                      <w:szCs w:val="21"/>
                    </w:rPr>
                    <w:alias w:val="偿还债务所支付的现金"/>
                    <w:tag w:val="_GBC_1e7e4e008af24cb3b9bf91301e112063"/>
                    <w:id w:val="-273785135"/>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078308E3" w14:textId="77777777" w:rsidR="000707DB" w:rsidRDefault="000707DB" w:rsidP="0096400C">
                        <w:pPr>
                          <w:jc w:val="right"/>
                          <w:rPr>
                            <w:szCs w:val="21"/>
                          </w:rPr>
                        </w:pPr>
                        <w:r>
                          <w:rPr>
                            <w:szCs w:val="21"/>
                          </w:rPr>
                          <w:t>2,164,324,175.43</w:t>
                        </w:r>
                      </w:p>
                    </w:tc>
                  </w:sdtContent>
                </w:sdt>
              </w:tr>
              <w:tr w:rsidR="000707DB" w14:paraId="7637833B" w14:textId="77777777" w:rsidTr="0096400C">
                <w:tc>
                  <w:tcPr>
                    <w:tcW w:w="1651" w:type="pct"/>
                    <w:tcBorders>
                      <w:top w:val="outset" w:sz="6" w:space="0" w:color="auto"/>
                      <w:left w:val="outset" w:sz="6" w:space="0" w:color="auto"/>
                      <w:bottom w:val="outset" w:sz="6" w:space="0" w:color="auto"/>
                      <w:right w:val="outset" w:sz="6" w:space="0" w:color="auto"/>
                    </w:tcBorders>
                  </w:tcPr>
                  <w:p w14:paraId="049E37EB" w14:textId="77777777" w:rsidR="000707DB" w:rsidRDefault="000707DB" w:rsidP="0090234E">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081368047"/>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44D3DAE8"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706415527"/>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0E81DA64" w14:textId="77777777" w:rsidR="000707DB" w:rsidRDefault="000707DB" w:rsidP="0096400C">
                        <w:pPr>
                          <w:jc w:val="right"/>
                          <w:rPr>
                            <w:szCs w:val="21"/>
                          </w:rPr>
                        </w:pPr>
                        <w:r>
                          <w:rPr>
                            <w:szCs w:val="21"/>
                          </w:rPr>
                          <w:t>204,086,805.20</w:t>
                        </w:r>
                      </w:p>
                    </w:tc>
                  </w:sdtContent>
                </w:sdt>
                <w:sdt>
                  <w:sdtPr>
                    <w:rPr>
                      <w:szCs w:val="21"/>
                    </w:rPr>
                    <w:alias w:val="分配股利利润或偿付利息所支付的现金"/>
                    <w:tag w:val="_GBC_5ac113089bb64eec8384abcfa45d74ca"/>
                    <w:id w:val="1940330521"/>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26A3D538" w14:textId="77777777" w:rsidR="000707DB" w:rsidRDefault="000707DB" w:rsidP="0096400C">
                        <w:pPr>
                          <w:jc w:val="right"/>
                          <w:rPr>
                            <w:szCs w:val="21"/>
                          </w:rPr>
                        </w:pPr>
                        <w:r>
                          <w:rPr>
                            <w:szCs w:val="21"/>
                          </w:rPr>
                          <w:t>144,645,294.04</w:t>
                        </w:r>
                      </w:p>
                    </w:tc>
                  </w:sdtContent>
                </w:sdt>
              </w:tr>
              <w:tr w:rsidR="000707DB" w14:paraId="4EFFAB9E" w14:textId="77777777" w:rsidTr="0096400C">
                <w:tc>
                  <w:tcPr>
                    <w:tcW w:w="1651" w:type="pct"/>
                    <w:tcBorders>
                      <w:top w:val="outset" w:sz="6" w:space="0" w:color="auto"/>
                      <w:left w:val="outset" w:sz="6" w:space="0" w:color="auto"/>
                      <w:bottom w:val="outset" w:sz="6" w:space="0" w:color="auto"/>
                      <w:right w:val="outset" w:sz="6" w:space="0" w:color="auto"/>
                    </w:tcBorders>
                  </w:tcPr>
                  <w:p w14:paraId="4AB26FFC" w14:textId="77777777" w:rsidR="000707DB" w:rsidRDefault="000707DB" w:rsidP="0090234E">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768847098"/>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3A7EF2A2"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1578160974"/>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332F13C2" w14:textId="77777777" w:rsidR="000707DB" w:rsidRDefault="000707DB" w:rsidP="0096400C">
                        <w:pPr>
                          <w:jc w:val="right"/>
                          <w:rPr>
                            <w:szCs w:val="21"/>
                          </w:rPr>
                        </w:pPr>
                        <w:r>
                          <w:rPr>
                            <w:szCs w:val="21"/>
                          </w:rPr>
                          <w:t>115,750,000.00</w:t>
                        </w:r>
                      </w:p>
                    </w:tc>
                  </w:sdtContent>
                </w:sdt>
                <w:sdt>
                  <w:sdtPr>
                    <w:rPr>
                      <w:szCs w:val="21"/>
                    </w:rPr>
                    <w:alias w:val="分配股利利润或偿付利息所支付的现金中的支付少数股东的股利"/>
                    <w:tag w:val="_GBC_387e81f2f55c437db18eea98c09d53c3"/>
                    <w:id w:val="-944300934"/>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3015CA53" w14:textId="77777777" w:rsidR="000707DB" w:rsidRDefault="000707DB" w:rsidP="0096400C">
                        <w:pPr>
                          <w:jc w:val="right"/>
                          <w:rPr>
                            <w:szCs w:val="21"/>
                          </w:rPr>
                        </w:pPr>
                        <w:r>
                          <w:rPr>
                            <w:szCs w:val="21"/>
                          </w:rPr>
                          <w:t>2,050,000.00</w:t>
                        </w:r>
                      </w:p>
                    </w:tc>
                  </w:sdtContent>
                </w:sdt>
              </w:tr>
              <w:tr w:rsidR="000707DB" w14:paraId="3D01689F" w14:textId="77777777" w:rsidTr="0096400C">
                <w:tc>
                  <w:tcPr>
                    <w:tcW w:w="1651" w:type="pct"/>
                    <w:tcBorders>
                      <w:top w:val="outset" w:sz="6" w:space="0" w:color="auto"/>
                      <w:left w:val="outset" w:sz="6" w:space="0" w:color="auto"/>
                      <w:bottom w:val="outset" w:sz="6" w:space="0" w:color="auto"/>
                      <w:right w:val="outset" w:sz="6" w:space="0" w:color="auto"/>
                    </w:tcBorders>
                  </w:tcPr>
                  <w:p w14:paraId="4167A198" w14:textId="77777777" w:rsidR="000707DB" w:rsidRDefault="000707DB" w:rsidP="0090234E">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797531486"/>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3FAF0BDA"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2056646381"/>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3966768C" w14:textId="77777777" w:rsidR="000707DB" w:rsidRDefault="000707DB" w:rsidP="0096400C">
                        <w:pPr>
                          <w:jc w:val="right"/>
                          <w:rPr>
                            <w:szCs w:val="21"/>
                          </w:rPr>
                        </w:pPr>
                        <w:r>
                          <w:rPr>
                            <w:szCs w:val="21"/>
                          </w:rPr>
                          <w:t>19,613,776.95</w:t>
                        </w:r>
                      </w:p>
                    </w:tc>
                  </w:sdtContent>
                </w:sdt>
                <w:sdt>
                  <w:sdtPr>
                    <w:rPr>
                      <w:szCs w:val="21"/>
                    </w:rPr>
                    <w:alias w:val="支付的其他与筹资活动有关的现金"/>
                    <w:tag w:val="_GBC_edcad122e1074e1d9d0b784b4ab466ba"/>
                    <w:id w:val="1826244804"/>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2ADEB639" w14:textId="77777777" w:rsidR="000707DB" w:rsidRDefault="000707DB" w:rsidP="0096400C">
                        <w:pPr>
                          <w:jc w:val="right"/>
                          <w:rPr>
                            <w:szCs w:val="21"/>
                          </w:rPr>
                        </w:pPr>
                      </w:p>
                    </w:tc>
                  </w:sdtContent>
                </w:sdt>
              </w:tr>
              <w:tr w:rsidR="000707DB" w14:paraId="4EDB7CBF" w14:textId="77777777" w:rsidTr="0096400C">
                <w:tc>
                  <w:tcPr>
                    <w:tcW w:w="1651" w:type="pct"/>
                    <w:tcBorders>
                      <w:top w:val="outset" w:sz="6" w:space="0" w:color="auto"/>
                      <w:left w:val="outset" w:sz="6" w:space="0" w:color="auto"/>
                      <w:bottom w:val="outset" w:sz="6" w:space="0" w:color="auto"/>
                      <w:right w:val="outset" w:sz="6" w:space="0" w:color="auto"/>
                    </w:tcBorders>
                  </w:tcPr>
                  <w:p w14:paraId="7A177346" w14:textId="77777777" w:rsidR="000707DB" w:rsidRDefault="000707DB" w:rsidP="0090234E">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320191330"/>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70AE4AA0"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1368677104"/>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6971C240" w14:textId="77777777" w:rsidR="000707DB" w:rsidRDefault="000707DB" w:rsidP="0096400C">
                        <w:pPr>
                          <w:jc w:val="right"/>
                          <w:rPr>
                            <w:szCs w:val="21"/>
                          </w:rPr>
                        </w:pPr>
                        <w:r>
                          <w:rPr>
                            <w:szCs w:val="21"/>
                          </w:rPr>
                          <w:t>2,243,401,296.71</w:t>
                        </w:r>
                      </w:p>
                    </w:tc>
                  </w:sdtContent>
                </w:sdt>
                <w:sdt>
                  <w:sdtPr>
                    <w:rPr>
                      <w:szCs w:val="21"/>
                    </w:rPr>
                    <w:alias w:val="筹资活动现金流出小计"/>
                    <w:tag w:val="_GBC_dc70b9c9b8c241e6b272815d21043499"/>
                    <w:id w:val="-1514132641"/>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4C360144" w14:textId="77777777" w:rsidR="000707DB" w:rsidRDefault="000707DB" w:rsidP="0096400C">
                        <w:pPr>
                          <w:jc w:val="right"/>
                          <w:rPr>
                            <w:szCs w:val="21"/>
                          </w:rPr>
                        </w:pPr>
                        <w:r>
                          <w:rPr>
                            <w:szCs w:val="21"/>
                          </w:rPr>
                          <w:t>2,308,969,469.47</w:t>
                        </w:r>
                      </w:p>
                    </w:tc>
                  </w:sdtContent>
                </w:sdt>
              </w:tr>
              <w:tr w:rsidR="000707DB" w14:paraId="330ADB36" w14:textId="77777777" w:rsidTr="0096400C">
                <w:tc>
                  <w:tcPr>
                    <w:tcW w:w="1651" w:type="pct"/>
                    <w:tcBorders>
                      <w:top w:val="outset" w:sz="6" w:space="0" w:color="auto"/>
                      <w:left w:val="outset" w:sz="6" w:space="0" w:color="auto"/>
                      <w:bottom w:val="outset" w:sz="6" w:space="0" w:color="auto"/>
                      <w:right w:val="outset" w:sz="6" w:space="0" w:color="auto"/>
                    </w:tcBorders>
                  </w:tcPr>
                  <w:p w14:paraId="554D8C91" w14:textId="77777777" w:rsidR="000707DB" w:rsidRDefault="000707DB" w:rsidP="0090234E">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961383791"/>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1B168712"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947116474"/>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4A4882B3" w14:textId="77777777" w:rsidR="000707DB" w:rsidRDefault="000707DB" w:rsidP="0096400C">
                        <w:pPr>
                          <w:jc w:val="right"/>
                          <w:rPr>
                            <w:szCs w:val="21"/>
                          </w:rPr>
                        </w:pPr>
                        <w:r>
                          <w:rPr>
                            <w:szCs w:val="21"/>
                          </w:rPr>
                          <w:t>-133,019,384.88</w:t>
                        </w:r>
                      </w:p>
                    </w:tc>
                  </w:sdtContent>
                </w:sdt>
                <w:sdt>
                  <w:sdtPr>
                    <w:rPr>
                      <w:szCs w:val="21"/>
                    </w:rPr>
                    <w:alias w:val="筹资活动产生的现金流量净额"/>
                    <w:tag w:val="_GBC_648f4585fbad4d8a907a5427adf5929a"/>
                    <w:id w:val="491371646"/>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5ACAD99A" w14:textId="77777777" w:rsidR="000707DB" w:rsidRDefault="000707DB" w:rsidP="0096400C">
                        <w:pPr>
                          <w:jc w:val="right"/>
                          <w:rPr>
                            <w:szCs w:val="21"/>
                          </w:rPr>
                        </w:pPr>
                        <w:r>
                          <w:rPr>
                            <w:szCs w:val="21"/>
                          </w:rPr>
                          <w:t>172,057,637.48</w:t>
                        </w:r>
                      </w:p>
                    </w:tc>
                  </w:sdtContent>
                </w:sdt>
              </w:tr>
              <w:tr w:rsidR="000707DB" w14:paraId="25351897" w14:textId="77777777" w:rsidTr="0096400C">
                <w:tc>
                  <w:tcPr>
                    <w:tcW w:w="1651" w:type="pct"/>
                    <w:tcBorders>
                      <w:top w:val="outset" w:sz="6" w:space="0" w:color="auto"/>
                      <w:left w:val="outset" w:sz="6" w:space="0" w:color="auto"/>
                      <w:bottom w:val="outset" w:sz="6" w:space="0" w:color="auto"/>
                      <w:right w:val="outset" w:sz="6" w:space="0" w:color="auto"/>
                    </w:tcBorders>
                  </w:tcPr>
                  <w:p w14:paraId="42888088" w14:textId="77777777" w:rsidR="000707DB" w:rsidRDefault="000707DB" w:rsidP="0090234E">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2023534699"/>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9B7BA0D"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1612696791"/>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686933A0" w14:textId="77777777" w:rsidR="000707DB" w:rsidRDefault="000707DB" w:rsidP="0096400C">
                        <w:pPr>
                          <w:jc w:val="right"/>
                          <w:rPr>
                            <w:szCs w:val="21"/>
                          </w:rPr>
                        </w:pPr>
                        <w:r>
                          <w:rPr>
                            <w:szCs w:val="21"/>
                          </w:rPr>
                          <w:t>-6,225,070.86</w:t>
                        </w:r>
                      </w:p>
                    </w:tc>
                  </w:sdtContent>
                </w:sdt>
                <w:sdt>
                  <w:sdtPr>
                    <w:rPr>
                      <w:szCs w:val="21"/>
                    </w:rPr>
                    <w:alias w:val="汇率变动对现金的影响"/>
                    <w:tag w:val="_GBC_7f1fe5c313b04f3bb4cae2b8e4edad29"/>
                    <w:id w:val="-947081155"/>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26EE7617" w14:textId="77777777" w:rsidR="000707DB" w:rsidRDefault="000707DB" w:rsidP="0096400C">
                        <w:pPr>
                          <w:jc w:val="right"/>
                          <w:rPr>
                            <w:szCs w:val="21"/>
                          </w:rPr>
                        </w:pPr>
                        <w:r>
                          <w:rPr>
                            <w:szCs w:val="21"/>
                          </w:rPr>
                          <w:t>2,591,195.31</w:t>
                        </w:r>
                      </w:p>
                    </w:tc>
                  </w:sdtContent>
                </w:sdt>
              </w:tr>
              <w:tr w:rsidR="000707DB" w14:paraId="46668E6E" w14:textId="77777777" w:rsidTr="0096400C">
                <w:tc>
                  <w:tcPr>
                    <w:tcW w:w="1651" w:type="pct"/>
                    <w:tcBorders>
                      <w:top w:val="outset" w:sz="6" w:space="0" w:color="auto"/>
                      <w:left w:val="outset" w:sz="6" w:space="0" w:color="auto"/>
                      <w:bottom w:val="outset" w:sz="6" w:space="0" w:color="auto"/>
                      <w:right w:val="outset" w:sz="6" w:space="0" w:color="auto"/>
                    </w:tcBorders>
                  </w:tcPr>
                  <w:p w14:paraId="00FD103B" w14:textId="77777777" w:rsidR="000707DB" w:rsidRDefault="000707DB" w:rsidP="0090234E">
                    <w:pPr>
                      <w:rPr>
                        <w:color w:val="000000"/>
                        <w:szCs w:val="21"/>
                      </w:rPr>
                    </w:pPr>
                    <w:r>
                      <w:rPr>
                        <w:rFonts w:hint="eastAsia"/>
                        <w:b/>
                        <w:bCs/>
                        <w:szCs w:val="21"/>
                      </w:rPr>
                      <w:t>五、现金及现金等价物净增加</w:t>
                    </w:r>
                    <w:r>
                      <w:rPr>
                        <w:rFonts w:hint="eastAsia"/>
                        <w:b/>
                        <w:bCs/>
                        <w:szCs w:val="21"/>
                      </w:rPr>
                      <w:lastRenderedPageBreak/>
                      <w:t>额</w:t>
                    </w:r>
                  </w:p>
                </w:tc>
                <w:sdt>
                  <w:sdtPr>
                    <w:rPr>
                      <w:szCs w:val="21"/>
                    </w:rPr>
                    <w:alias w:val="附注_现金及现金等价物净增加额"/>
                    <w:tag w:val="_GBC_28aceb1920d9482bb5b7521eb3bf830c"/>
                    <w:id w:val="1773127470"/>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076463D4"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2073872399"/>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31567EEE" w14:textId="77777777" w:rsidR="000707DB" w:rsidRDefault="000707DB" w:rsidP="0096400C">
                        <w:pPr>
                          <w:jc w:val="right"/>
                          <w:rPr>
                            <w:szCs w:val="21"/>
                          </w:rPr>
                        </w:pPr>
                        <w:r>
                          <w:rPr>
                            <w:szCs w:val="21"/>
                          </w:rPr>
                          <w:t>239,825,569.54</w:t>
                        </w:r>
                      </w:p>
                    </w:tc>
                  </w:sdtContent>
                </w:sdt>
                <w:sdt>
                  <w:sdtPr>
                    <w:rPr>
                      <w:szCs w:val="21"/>
                    </w:rPr>
                    <w:alias w:val="现金及现金等价物净增加额"/>
                    <w:tag w:val="_GBC_225a814e915f442bae7e6704c8477d5d"/>
                    <w:id w:val="1703440676"/>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5E50374E" w14:textId="77777777" w:rsidR="000707DB" w:rsidRDefault="000707DB" w:rsidP="0096400C">
                        <w:pPr>
                          <w:jc w:val="right"/>
                          <w:rPr>
                            <w:szCs w:val="21"/>
                          </w:rPr>
                        </w:pPr>
                        <w:r>
                          <w:rPr>
                            <w:szCs w:val="21"/>
                          </w:rPr>
                          <w:t>179,469,328.87</w:t>
                        </w:r>
                      </w:p>
                    </w:tc>
                  </w:sdtContent>
                </w:sdt>
              </w:tr>
              <w:tr w:rsidR="000707DB" w14:paraId="364DFE4C" w14:textId="77777777" w:rsidTr="0096400C">
                <w:tc>
                  <w:tcPr>
                    <w:tcW w:w="1651" w:type="pct"/>
                    <w:tcBorders>
                      <w:top w:val="outset" w:sz="6" w:space="0" w:color="auto"/>
                      <w:left w:val="outset" w:sz="6" w:space="0" w:color="auto"/>
                      <w:bottom w:val="outset" w:sz="6" w:space="0" w:color="auto"/>
                      <w:right w:val="outset" w:sz="6" w:space="0" w:color="auto"/>
                    </w:tcBorders>
                  </w:tcPr>
                  <w:p w14:paraId="6772E115" w14:textId="77777777" w:rsidR="000707DB" w:rsidRDefault="000707DB" w:rsidP="0090234E">
                    <w:pPr>
                      <w:ind w:firstLineChars="100" w:firstLine="210"/>
                      <w:rPr>
                        <w:color w:val="000000"/>
                        <w:szCs w:val="21"/>
                      </w:rPr>
                    </w:pPr>
                    <w:r>
                      <w:rPr>
                        <w:rFonts w:hint="eastAsia"/>
                        <w:szCs w:val="21"/>
                      </w:rPr>
                      <w:lastRenderedPageBreak/>
                      <w:t>加：期初现金及现金等价物余额</w:t>
                    </w:r>
                  </w:p>
                </w:tc>
                <w:sdt>
                  <w:sdtPr>
                    <w:rPr>
                      <w:szCs w:val="21"/>
                    </w:rPr>
                    <w:alias w:val="附注_现金及现金等价物余额"/>
                    <w:tag w:val="_GBC_bfc5c246d60f424b9edeaa6525177b8b"/>
                    <w:id w:val="-834372006"/>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3D31DBA3"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578207385"/>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3CC3E377" w14:textId="77777777" w:rsidR="000707DB" w:rsidRDefault="000707DB" w:rsidP="0096400C">
                        <w:pPr>
                          <w:jc w:val="right"/>
                          <w:rPr>
                            <w:szCs w:val="21"/>
                          </w:rPr>
                        </w:pPr>
                        <w:r>
                          <w:rPr>
                            <w:szCs w:val="21"/>
                          </w:rPr>
                          <w:t>580,200,767.43</w:t>
                        </w:r>
                      </w:p>
                    </w:tc>
                  </w:sdtContent>
                </w:sdt>
                <w:sdt>
                  <w:sdtPr>
                    <w:rPr>
                      <w:szCs w:val="21"/>
                    </w:rPr>
                    <w:alias w:val="现金及现金等价物余额"/>
                    <w:tag w:val="_GBC_3c851a526a974faf90c672921c00f4d0"/>
                    <w:id w:val="168458804"/>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41FA319C" w14:textId="77777777" w:rsidR="000707DB" w:rsidRDefault="000707DB" w:rsidP="0096400C">
                        <w:pPr>
                          <w:jc w:val="right"/>
                          <w:rPr>
                            <w:szCs w:val="21"/>
                          </w:rPr>
                        </w:pPr>
                        <w:r>
                          <w:rPr>
                            <w:szCs w:val="21"/>
                          </w:rPr>
                          <w:t>400,731,438.56</w:t>
                        </w:r>
                      </w:p>
                    </w:tc>
                  </w:sdtContent>
                </w:sdt>
              </w:tr>
              <w:tr w:rsidR="000707DB" w14:paraId="0604F7CB" w14:textId="77777777" w:rsidTr="0096400C">
                <w:tc>
                  <w:tcPr>
                    <w:tcW w:w="1651" w:type="pct"/>
                    <w:tcBorders>
                      <w:top w:val="outset" w:sz="6" w:space="0" w:color="auto"/>
                      <w:left w:val="outset" w:sz="6" w:space="0" w:color="auto"/>
                      <w:bottom w:val="outset" w:sz="6" w:space="0" w:color="auto"/>
                      <w:right w:val="outset" w:sz="6" w:space="0" w:color="auto"/>
                    </w:tcBorders>
                  </w:tcPr>
                  <w:p w14:paraId="69216E2B" w14:textId="77777777" w:rsidR="000707DB" w:rsidRDefault="000707DB" w:rsidP="0090234E">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2052679709"/>
                    <w:lock w:val="sdtLocked"/>
                    <w:showingPlcHdr/>
                  </w:sdtPr>
                  <w:sdtEndPr/>
                  <w:sdtContent>
                    <w:tc>
                      <w:tcPr>
                        <w:tcW w:w="640" w:type="pct"/>
                        <w:tcBorders>
                          <w:top w:val="outset" w:sz="6" w:space="0" w:color="auto"/>
                          <w:left w:val="outset" w:sz="6" w:space="0" w:color="auto"/>
                          <w:bottom w:val="outset" w:sz="6" w:space="0" w:color="auto"/>
                          <w:right w:val="outset" w:sz="6" w:space="0" w:color="auto"/>
                        </w:tcBorders>
                      </w:tcPr>
                      <w:p w14:paraId="428C492E" w14:textId="77777777" w:rsidR="000707DB" w:rsidRDefault="000707DB" w:rsidP="0090234E">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1061525338"/>
                    <w:lock w:val="sdtLocked"/>
                  </w:sdtPr>
                  <w:sdtEndPr/>
                  <w:sdtContent>
                    <w:tc>
                      <w:tcPr>
                        <w:tcW w:w="1515" w:type="pct"/>
                        <w:tcBorders>
                          <w:top w:val="outset" w:sz="6" w:space="0" w:color="auto"/>
                          <w:left w:val="outset" w:sz="6" w:space="0" w:color="auto"/>
                          <w:bottom w:val="outset" w:sz="6" w:space="0" w:color="auto"/>
                          <w:right w:val="outset" w:sz="6" w:space="0" w:color="auto"/>
                        </w:tcBorders>
                        <w:vAlign w:val="center"/>
                      </w:tcPr>
                      <w:p w14:paraId="1AE03039" w14:textId="77777777" w:rsidR="000707DB" w:rsidRDefault="000707DB" w:rsidP="0096400C">
                        <w:pPr>
                          <w:jc w:val="right"/>
                          <w:rPr>
                            <w:szCs w:val="21"/>
                          </w:rPr>
                        </w:pPr>
                        <w:r>
                          <w:rPr>
                            <w:szCs w:val="21"/>
                          </w:rPr>
                          <w:t>820,026,336.97</w:t>
                        </w:r>
                      </w:p>
                    </w:tc>
                  </w:sdtContent>
                </w:sdt>
                <w:sdt>
                  <w:sdtPr>
                    <w:rPr>
                      <w:szCs w:val="21"/>
                    </w:rPr>
                    <w:alias w:val="现金及现金等价物余额"/>
                    <w:tag w:val="_GBC_ddf06ba5241d4311945164c615b92123"/>
                    <w:id w:val="-1281019129"/>
                    <w:lock w:val="sdtLocked"/>
                  </w:sdtPr>
                  <w:sdtEndPr/>
                  <w:sdtContent>
                    <w:tc>
                      <w:tcPr>
                        <w:tcW w:w="1194" w:type="pct"/>
                        <w:tcBorders>
                          <w:top w:val="outset" w:sz="6" w:space="0" w:color="auto"/>
                          <w:left w:val="outset" w:sz="6" w:space="0" w:color="auto"/>
                          <w:bottom w:val="outset" w:sz="6" w:space="0" w:color="auto"/>
                          <w:right w:val="outset" w:sz="6" w:space="0" w:color="auto"/>
                        </w:tcBorders>
                        <w:vAlign w:val="center"/>
                      </w:tcPr>
                      <w:p w14:paraId="25A6AB43" w14:textId="77777777" w:rsidR="000707DB" w:rsidRDefault="000707DB" w:rsidP="0096400C">
                        <w:pPr>
                          <w:jc w:val="right"/>
                          <w:rPr>
                            <w:szCs w:val="21"/>
                          </w:rPr>
                        </w:pPr>
                        <w:r>
                          <w:rPr>
                            <w:szCs w:val="21"/>
                          </w:rPr>
                          <w:t>580,200,767.43</w:t>
                        </w:r>
                      </w:p>
                    </w:tc>
                  </w:sdtContent>
                </w:sdt>
              </w:tr>
            </w:tbl>
            <w:p w14:paraId="6AFC7DD2" w14:textId="72FB9F32" w:rsidR="00D074C7" w:rsidRDefault="00A86B79">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EndPr/>
                <w:sdtContent>
                  <w:r w:rsidR="00462848">
                    <w:rPr>
                      <w:rFonts w:hint="eastAsia"/>
                      <w:szCs w:val="21"/>
                    </w:rPr>
                    <w:t>赵唯一</w:t>
                  </w:r>
                </w:sdtContent>
              </w:sdt>
              <w:r>
                <w:rPr>
                  <w:rFonts w:hint="eastAsia"/>
                  <w:szCs w:val="21"/>
                </w:rPr>
                <w:t xml:space="preserve"> </w:t>
              </w:r>
              <w:r w:rsidR="00371D4E">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2848">
                    <w:rPr>
                      <w:rFonts w:hint="eastAsia"/>
                      <w:szCs w:val="21"/>
                    </w:rPr>
                    <w:t>承希</w:t>
                  </w:r>
                </w:sdtContent>
              </w:sdt>
              <w:r>
                <w:rPr>
                  <w:rFonts w:hint="eastAsia"/>
                  <w:szCs w:val="21"/>
                </w:rPr>
                <w:t xml:space="preserve"> </w:t>
              </w:r>
              <w:r w:rsidR="00371D4E">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EndPr/>
                <w:sdtContent>
                  <w:r w:rsidR="00462848">
                    <w:rPr>
                      <w:rFonts w:hint="eastAsia"/>
                      <w:szCs w:val="21"/>
                    </w:rPr>
                    <w:t>钟素芳</w:t>
                  </w:r>
                </w:sdtContent>
              </w:sdt>
            </w:p>
          </w:sdtContent>
        </w:sdt>
        <w:p w14:paraId="7373E22A" w14:textId="77777777" w:rsidR="00D074C7" w:rsidRDefault="00D074C7">
          <w:pPr>
            <w:rPr>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14:paraId="1CC657E6" w14:textId="77777777" w:rsidR="00D074C7" w:rsidRDefault="00A86B79">
              <w:pPr>
                <w:jc w:val="center"/>
                <w:rPr>
                  <w:b/>
                  <w:bCs/>
                  <w:szCs w:val="21"/>
                </w:rPr>
              </w:pPr>
              <w:r>
                <w:rPr>
                  <w:rFonts w:hint="eastAsia"/>
                  <w:b/>
                  <w:bCs/>
                  <w:szCs w:val="21"/>
                </w:rPr>
                <w:t>母公司</w:t>
              </w:r>
              <w:r>
                <w:rPr>
                  <w:b/>
                  <w:bCs/>
                  <w:szCs w:val="21"/>
                </w:rPr>
                <w:t>现金流量表</w:t>
              </w:r>
            </w:p>
            <w:p w14:paraId="0026C4C3" w14:textId="77777777" w:rsidR="00D074C7" w:rsidRDefault="00A86B79">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14:paraId="6A5714C6" w14:textId="77777777" w:rsidR="00D074C7" w:rsidRDefault="00A86B79">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EE01BF" w14:paraId="3F865A56" w14:textId="77777777" w:rsidTr="00EE01BF">
                <w:tc>
                  <w:tcPr>
                    <w:tcW w:w="2017" w:type="pct"/>
                    <w:tcBorders>
                      <w:top w:val="outset" w:sz="6" w:space="0" w:color="auto"/>
                      <w:left w:val="outset" w:sz="6" w:space="0" w:color="auto"/>
                      <w:bottom w:val="outset" w:sz="6" w:space="0" w:color="auto"/>
                      <w:right w:val="outset" w:sz="6" w:space="0" w:color="auto"/>
                    </w:tcBorders>
                  </w:tcPr>
                  <w:p w14:paraId="29C4E904" w14:textId="77777777" w:rsidR="00EE01BF" w:rsidRDefault="00EE01BF" w:rsidP="00EE01BF">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14:paraId="022C14B3" w14:textId="77777777" w:rsidR="00EE01BF" w:rsidRDefault="00EE01BF" w:rsidP="00EE01BF">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14:paraId="7022CD1F" w14:textId="77777777" w:rsidR="00EE01BF" w:rsidRDefault="00EE01BF" w:rsidP="00EE01BF">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14:paraId="02242404" w14:textId="77777777" w:rsidR="00EE01BF" w:rsidRDefault="00EE01BF" w:rsidP="00EE01BF">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EE01BF" w14:paraId="3D1687C5" w14:textId="77777777" w:rsidTr="00B13A42">
                <w:tc>
                  <w:tcPr>
                    <w:tcW w:w="2017" w:type="pct"/>
                    <w:tcBorders>
                      <w:top w:val="outset" w:sz="6" w:space="0" w:color="auto"/>
                      <w:left w:val="outset" w:sz="6" w:space="0" w:color="auto"/>
                      <w:bottom w:val="outset" w:sz="6" w:space="0" w:color="auto"/>
                      <w:right w:val="outset" w:sz="6" w:space="0" w:color="auto"/>
                    </w:tcBorders>
                  </w:tcPr>
                  <w:p w14:paraId="20446785" w14:textId="77777777" w:rsidR="00EE01BF" w:rsidRDefault="00EE01BF" w:rsidP="00EE01BF">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14:paraId="7B440E5D" w14:textId="77777777" w:rsidR="00EE01BF" w:rsidRDefault="00EE01BF" w:rsidP="00EE01BF">
                    <w:pPr>
                      <w:rPr>
                        <w:szCs w:val="21"/>
                      </w:rPr>
                    </w:pPr>
                  </w:p>
                </w:tc>
                <w:tc>
                  <w:tcPr>
                    <w:tcW w:w="1220" w:type="pct"/>
                    <w:tcBorders>
                      <w:top w:val="outset" w:sz="6" w:space="0" w:color="auto"/>
                      <w:left w:val="outset" w:sz="6" w:space="0" w:color="auto"/>
                      <w:bottom w:val="outset" w:sz="6" w:space="0" w:color="auto"/>
                      <w:right w:val="outset" w:sz="6" w:space="0" w:color="auto"/>
                    </w:tcBorders>
                    <w:vAlign w:val="center"/>
                  </w:tcPr>
                  <w:p w14:paraId="7CE7F6B3" w14:textId="77777777" w:rsidR="00EE01BF" w:rsidRDefault="00EE01BF" w:rsidP="00B13A42">
                    <w:pPr>
                      <w:jc w:val="right"/>
                      <w:rPr>
                        <w:szCs w:val="21"/>
                      </w:rPr>
                    </w:pPr>
                  </w:p>
                </w:tc>
                <w:tc>
                  <w:tcPr>
                    <w:tcW w:w="1213" w:type="pct"/>
                    <w:tcBorders>
                      <w:top w:val="outset" w:sz="6" w:space="0" w:color="auto"/>
                      <w:left w:val="outset" w:sz="6" w:space="0" w:color="auto"/>
                      <w:bottom w:val="outset" w:sz="6" w:space="0" w:color="auto"/>
                      <w:right w:val="outset" w:sz="6" w:space="0" w:color="auto"/>
                    </w:tcBorders>
                    <w:vAlign w:val="center"/>
                  </w:tcPr>
                  <w:p w14:paraId="69F0270A" w14:textId="77777777" w:rsidR="00EE01BF" w:rsidRDefault="00EE01BF" w:rsidP="00B13A42">
                    <w:pPr>
                      <w:jc w:val="right"/>
                      <w:rPr>
                        <w:szCs w:val="21"/>
                      </w:rPr>
                    </w:pPr>
                  </w:p>
                </w:tc>
              </w:tr>
              <w:tr w:rsidR="00EE01BF" w14:paraId="294EF4E9" w14:textId="77777777" w:rsidTr="00B13A42">
                <w:tc>
                  <w:tcPr>
                    <w:tcW w:w="2017" w:type="pct"/>
                    <w:tcBorders>
                      <w:top w:val="outset" w:sz="6" w:space="0" w:color="auto"/>
                      <w:left w:val="outset" w:sz="6" w:space="0" w:color="auto"/>
                      <w:bottom w:val="outset" w:sz="6" w:space="0" w:color="auto"/>
                      <w:right w:val="outset" w:sz="6" w:space="0" w:color="auto"/>
                    </w:tcBorders>
                  </w:tcPr>
                  <w:p w14:paraId="246361F1" w14:textId="77777777" w:rsidR="00EE01BF" w:rsidRDefault="00EE01BF" w:rsidP="00EE01BF">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75756856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13B11812"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1788497137"/>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0BF522E3" w14:textId="77777777" w:rsidR="00EE01BF" w:rsidRDefault="00EE01BF" w:rsidP="00B13A42">
                        <w:pPr>
                          <w:jc w:val="right"/>
                          <w:rPr>
                            <w:szCs w:val="21"/>
                          </w:rPr>
                        </w:pPr>
                        <w:r>
                          <w:rPr>
                            <w:szCs w:val="21"/>
                          </w:rPr>
                          <w:t>17,695,028.33</w:t>
                        </w:r>
                      </w:p>
                    </w:tc>
                  </w:sdtContent>
                </w:sdt>
                <w:sdt>
                  <w:sdtPr>
                    <w:rPr>
                      <w:szCs w:val="21"/>
                    </w:rPr>
                    <w:alias w:val="销售商品提供劳务收到的现金"/>
                    <w:tag w:val="_GBC_05e5c53359124c5e94c7a8fc62228bce"/>
                    <w:id w:val="-1302997719"/>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564828B8" w14:textId="77777777" w:rsidR="00EE01BF" w:rsidRDefault="00EE01BF" w:rsidP="00B13A42">
                        <w:pPr>
                          <w:jc w:val="right"/>
                          <w:rPr>
                            <w:szCs w:val="21"/>
                          </w:rPr>
                        </w:pPr>
                        <w:r>
                          <w:rPr>
                            <w:szCs w:val="21"/>
                          </w:rPr>
                          <w:t>13,044,699.36</w:t>
                        </w:r>
                      </w:p>
                    </w:tc>
                  </w:sdtContent>
                </w:sdt>
              </w:tr>
              <w:tr w:rsidR="00EE01BF" w14:paraId="2E49C7BD" w14:textId="77777777" w:rsidTr="00B13A42">
                <w:tc>
                  <w:tcPr>
                    <w:tcW w:w="2017" w:type="pct"/>
                    <w:tcBorders>
                      <w:top w:val="outset" w:sz="6" w:space="0" w:color="auto"/>
                      <w:left w:val="outset" w:sz="6" w:space="0" w:color="auto"/>
                      <w:bottom w:val="outset" w:sz="6" w:space="0" w:color="auto"/>
                      <w:right w:val="outset" w:sz="6" w:space="0" w:color="auto"/>
                    </w:tcBorders>
                  </w:tcPr>
                  <w:p w14:paraId="55164EDB" w14:textId="77777777" w:rsidR="00EE01BF" w:rsidRDefault="00EE01BF" w:rsidP="00EE01BF">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37215612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53DC1AF3"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1337109025"/>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3E02ABA0" w14:textId="77777777" w:rsidR="00EE01BF" w:rsidRDefault="00EE01BF" w:rsidP="00B13A42">
                        <w:pPr>
                          <w:jc w:val="right"/>
                          <w:rPr>
                            <w:szCs w:val="21"/>
                          </w:rPr>
                        </w:pPr>
                      </w:p>
                    </w:tc>
                  </w:sdtContent>
                </w:sdt>
                <w:sdt>
                  <w:sdtPr>
                    <w:rPr>
                      <w:szCs w:val="21"/>
                    </w:rPr>
                    <w:alias w:val="收到的税费返还"/>
                    <w:tag w:val="_GBC_447db6067afa41abba002ffed5fb7e91"/>
                    <w:id w:val="340987687"/>
                    <w:lock w:val="sdtLocked"/>
                    <w:showingPlcHdr/>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077F00AE" w14:textId="49A2FFEC" w:rsidR="00EE01BF" w:rsidRDefault="00987B6F" w:rsidP="00987B6F">
                        <w:pPr>
                          <w:jc w:val="right"/>
                          <w:rPr>
                            <w:szCs w:val="21"/>
                          </w:rPr>
                        </w:pPr>
                        <w:r>
                          <w:rPr>
                            <w:szCs w:val="21"/>
                          </w:rPr>
                          <w:t xml:space="preserve">     </w:t>
                        </w:r>
                      </w:p>
                    </w:tc>
                  </w:sdtContent>
                </w:sdt>
              </w:tr>
              <w:tr w:rsidR="00EE01BF" w14:paraId="16C9CEA3" w14:textId="77777777" w:rsidTr="00B13A42">
                <w:tc>
                  <w:tcPr>
                    <w:tcW w:w="2017" w:type="pct"/>
                    <w:tcBorders>
                      <w:top w:val="outset" w:sz="6" w:space="0" w:color="auto"/>
                      <w:left w:val="outset" w:sz="6" w:space="0" w:color="auto"/>
                      <w:bottom w:val="outset" w:sz="6" w:space="0" w:color="auto"/>
                      <w:right w:val="outset" w:sz="6" w:space="0" w:color="auto"/>
                    </w:tcBorders>
                  </w:tcPr>
                  <w:p w14:paraId="5F805DCC" w14:textId="77777777" w:rsidR="00EE01BF" w:rsidRDefault="00EE01BF" w:rsidP="00EE01BF">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73731409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5A9B4788"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442462624"/>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1213FFE1" w14:textId="77777777" w:rsidR="00EE01BF" w:rsidRDefault="00EE01BF" w:rsidP="00B13A42">
                        <w:pPr>
                          <w:jc w:val="right"/>
                          <w:rPr>
                            <w:szCs w:val="21"/>
                          </w:rPr>
                        </w:pPr>
                        <w:r>
                          <w:rPr>
                            <w:szCs w:val="21"/>
                          </w:rPr>
                          <w:t>441,719,054.13</w:t>
                        </w:r>
                      </w:p>
                    </w:tc>
                  </w:sdtContent>
                </w:sdt>
                <w:sdt>
                  <w:sdtPr>
                    <w:rPr>
                      <w:szCs w:val="21"/>
                    </w:rPr>
                    <w:alias w:val="收到的其他与经营活动有关的现金"/>
                    <w:tag w:val="_GBC_f6856dc7490d41cf8df5583b50d22f13"/>
                    <w:id w:val="1717313030"/>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244C1B8E" w14:textId="77777777" w:rsidR="00EE01BF" w:rsidRDefault="00EE01BF" w:rsidP="00B13A42">
                        <w:pPr>
                          <w:jc w:val="right"/>
                          <w:rPr>
                            <w:szCs w:val="21"/>
                          </w:rPr>
                        </w:pPr>
                        <w:r>
                          <w:rPr>
                            <w:szCs w:val="21"/>
                          </w:rPr>
                          <w:t>253,401,734.18</w:t>
                        </w:r>
                      </w:p>
                    </w:tc>
                  </w:sdtContent>
                </w:sdt>
              </w:tr>
              <w:tr w:rsidR="00EE01BF" w14:paraId="4DCDB71D" w14:textId="77777777" w:rsidTr="00B13A42">
                <w:tc>
                  <w:tcPr>
                    <w:tcW w:w="2017" w:type="pct"/>
                    <w:tcBorders>
                      <w:top w:val="outset" w:sz="6" w:space="0" w:color="auto"/>
                      <w:left w:val="outset" w:sz="6" w:space="0" w:color="auto"/>
                      <w:bottom w:val="outset" w:sz="6" w:space="0" w:color="auto"/>
                      <w:right w:val="outset" w:sz="6" w:space="0" w:color="auto"/>
                    </w:tcBorders>
                  </w:tcPr>
                  <w:p w14:paraId="5708F198" w14:textId="77777777" w:rsidR="00EE01BF" w:rsidRDefault="00EE01BF" w:rsidP="00EE01BF">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24538786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0D293EC5"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640679896"/>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0259CA49" w14:textId="77777777" w:rsidR="00EE01BF" w:rsidRDefault="00EE01BF" w:rsidP="00B13A42">
                        <w:pPr>
                          <w:jc w:val="right"/>
                          <w:rPr>
                            <w:szCs w:val="21"/>
                          </w:rPr>
                        </w:pPr>
                        <w:r>
                          <w:rPr>
                            <w:szCs w:val="21"/>
                          </w:rPr>
                          <w:t>459,414,082.46</w:t>
                        </w:r>
                      </w:p>
                    </w:tc>
                  </w:sdtContent>
                </w:sdt>
                <w:sdt>
                  <w:sdtPr>
                    <w:rPr>
                      <w:szCs w:val="21"/>
                    </w:rPr>
                    <w:alias w:val="经营活动现金流入小计"/>
                    <w:tag w:val="_GBC_8d4b347eb1b0406ab1031ee33e91a0bb"/>
                    <w:id w:val="-698006652"/>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49B20745" w14:textId="77777777" w:rsidR="00EE01BF" w:rsidRDefault="00EE01BF" w:rsidP="00B13A42">
                        <w:pPr>
                          <w:jc w:val="right"/>
                          <w:rPr>
                            <w:szCs w:val="21"/>
                          </w:rPr>
                        </w:pPr>
                        <w:r>
                          <w:rPr>
                            <w:szCs w:val="21"/>
                          </w:rPr>
                          <w:t>266,446,433.54</w:t>
                        </w:r>
                      </w:p>
                    </w:tc>
                  </w:sdtContent>
                </w:sdt>
              </w:tr>
              <w:tr w:rsidR="00EE01BF" w14:paraId="73D5B6EC" w14:textId="77777777" w:rsidTr="00B13A42">
                <w:tc>
                  <w:tcPr>
                    <w:tcW w:w="2017" w:type="pct"/>
                    <w:tcBorders>
                      <w:top w:val="outset" w:sz="6" w:space="0" w:color="auto"/>
                      <w:left w:val="outset" w:sz="6" w:space="0" w:color="auto"/>
                      <w:bottom w:val="outset" w:sz="6" w:space="0" w:color="auto"/>
                      <w:right w:val="outset" w:sz="6" w:space="0" w:color="auto"/>
                    </w:tcBorders>
                  </w:tcPr>
                  <w:p w14:paraId="67F6A43B" w14:textId="77777777" w:rsidR="00EE01BF" w:rsidRDefault="00EE01BF" w:rsidP="00EE01BF">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206444019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7C075D52"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124551514"/>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41941697" w14:textId="77777777" w:rsidR="00EE01BF" w:rsidRDefault="00EE01BF" w:rsidP="00B13A42">
                        <w:pPr>
                          <w:jc w:val="right"/>
                          <w:rPr>
                            <w:szCs w:val="21"/>
                          </w:rPr>
                        </w:pPr>
                      </w:p>
                    </w:tc>
                  </w:sdtContent>
                </w:sdt>
                <w:sdt>
                  <w:sdtPr>
                    <w:rPr>
                      <w:szCs w:val="21"/>
                    </w:rPr>
                    <w:alias w:val="购买商品接受劳务支付的现金"/>
                    <w:tag w:val="_GBC_7b7db7ab3b7845cc80c2e36d22f48d53"/>
                    <w:id w:val="274226098"/>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693365CF" w14:textId="77777777" w:rsidR="00EE01BF" w:rsidRDefault="00EE01BF" w:rsidP="00B13A42">
                        <w:pPr>
                          <w:jc w:val="right"/>
                          <w:rPr>
                            <w:szCs w:val="21"/>
                          </w:rPr>
                        </w:pPr>
                      </w:p>
                    </w:tc>
                  </w:sdtContent>
                </w:sdt>
              </w:tr>
              <w:tr w:rsidR="00EE01BF" w14:paraId="2B439AE9" w14:textId="77777777" w:rsidTr="00B13A42">
                <w:tc>
                  <w:tcPr>
                    <w:tcW w:w="2017" w:type="pct"/>
                    <w:tcBorders>
                      <w:top w:val="outset" w:sz="6" w:space="0" w:color="auto"/>
                      <w:left w:val="outset" w:sz="6" w:space="0" w:color="auto"/>
                      <w:bottom w:val="outset" w:sz="6" w:space="0" w:color="auto"/>
                      <w:right w:val="outset" w:sz="6" w:space="0" w:color="auto"/>
                    </w:tcBorders>
                  </w:tcPr>
                  <w:p w14:paraId="68D77E2F" w14:textId="77777777" w:rsidR="00EE01BF" w:rsidRDefault="00EE01BF" w:rsidP="00EE01BF">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21116495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2E10B40E"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209661196"/>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51D854E7" w14:textId="77777777" w:rsidR="00EE01BF" w:rsidRDefault="00EE01BF" w:rsidP="00B13A42">
                        <w:pPr>
                          <w:jc w:val="right"/>
                          <w:rPr>
                            <w:szCs w:val="21"/>
                          </w:rPr>
                        </w:pPr>
                        <w:r>
                          <w:rPr>
                            <w:szCs w:val="21"/>
                          </w:rPr>
                          <w:t>16,417,026.40</w:t>
                        </w:r>
                      </w:p>
                    </w:tc>
                  </w:sdtContent>
                </w:sdt>
                <w:sdt>
                  <w:sdtPr>
                    <w:rPr>
                      <w:szCs w:val="21"/>
                    </w:rPr>
                    <w:alias w:val="支付给职工以及为职工支付的现金"/>
                    <w:tag w:val="_GBC_88919a7d686d4bc5bbdfed9c0440019b"/>
                    <w:id w:val="1330410116"/>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733DF742" w14:textId="77777777" w:rsidR="00EE01BF" w:rsidRDefault="00EE01BF" w:rsidP="00B13A42">
                        <w:pPr>
                          <w:jc w:val="right"/>
                          <w:rPr>
                            <w:szCs w:val="21"/>
                          </w:rPr>
                        </w:pPr>
                        <w:r>
                          <w:rPr>
                            <w:szCs w:val="21"/>
                          </w:rPr>
                          <w:t>15,449,604.50</w:t>
                        </w:r>
                      </w:p>
                    </w:tc>
                  </w:sdtContent>
                </w:sdt>
              </w:tr>
              <w:tr w:rsidR="00EE01BF" w14:paraId="619CE3A9" w14:textId="77777777" w:rsidTr="00B13A42">
                <w:tc>
                  <w:tcPr>
                    <w:tcW w:w="2017" w:type="pct"/>
                    <w:tcBorders>
                      <w:top w:val="outset" w:sz="6" w:space="0" w:color="auto"/>
                      <w:left w:val="outset" w:sz="6" w:space="0" w:color="auto"/>
                      <w:bottom w:val="outset" w:sz="6" w:space="0" w:color="auto"/>
                      <w:right w:val="outset" w:sz="6" w:space="0" w:color="auto"/>
                    </w:tcBorders>
                  </w:tcPr>
                  <w:p w14:paraId="5B9AA0E7" w14:textId="77777777" w:rsidR="00EE01BF" w:rsidRDefault="00EE01BF" w:rsidP="00EE01BF">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162522461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561BA9F7"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1256280167"/>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7E543FB8" w14:textId="77777777" w:rsidR="00EE01BF" w:rsidRDefault="00EE01BF" w:rsidP="00B13A42">
                        <w:pPr>
                          <w:jc w:val="right"/>
                          <w:rPr>
                            <w:szCs w:val="21"/>
                          </w:rPr>
                        </w:pPr>
                        <w:r>
                          <w:rPr>
                            <w:szCs w:val="21"/>
                          </w:rPr>
                          <w:t>3,517,536.04</w:t>
                        </w:r>
                      </w:p>
                    </w:tc>
                  </w:sdtContent>
                </w:sdt>
                <w:sdt>
                  <w:sdtPr>
                    <w:rPr>
                      <w:szCs w:val="21"/>
                    </w:rPr>
                    <w:alias w:val="支付的各项税费"/>
                    <w:tag w:val="_GBC_3a3b5133bd32484598c95fd281047a6c"/>
                    <w:id w:val="-559564883"/>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011D71A1" w14:textId="77777777" w:rsidR="00EE01BF" w:rsidRDefault="00EE01BF" w:rsidP="00B13A42">
                        <w:pPr>
                          <w:jc w:val="right"/>
                          <w:rPr>
                            <w:szCs w:val="21"/>
                          </w:rPr>
                        </w:pPr>
                        <w:r>
                          <w:rPr>
                            <w:szCs w:val="21"/>
                          </w:rPr>
                          <w:t>4,466,566.60</w:t>
                        </w:r>
                      </w:p>
                    </w:tc>
                  </w:sdtContent>
                </w:sdt>
              </w:tr>
              <w:tr w:rsidR="00EE01BF" w14:paraId="36AFD533" w14:textId="77777777" w:rsidTr="00B13A42">
                <w:tc>
                  <w:tcPr>
                    <w:tcW w:w="2017" w:type="pct"/>
                    <w:tcBorders>
                      <w:top w:val="outset" w:sz="6" w:space="0" w:color="auto"/>
                      <w:left w:val="outset" w:sz="6" w:space="0" w:color="auto"/>
                      <w:bottom w:val="outset" w:sz="6" w:space="0" w:color="auto"/>
                      <w:right w:val="outset" w:sz="6" w:space="0" w:color="auto"/>
                    </w:tcBorders>
                  </w:tcPr>
                  <w:p w14:paraId="5AD6B0BF" w14:textId="77777777" w:rsidR="00EE01BF" w:rsidRDefault="00EE01BF" w:rsidP="00EE01BF">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82097274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79477955"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735781023"/>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4606ABF0" w14:textId="77777777" w:rsidR="00EE01BF" w:rsidRDefault="00EE01BF" w:rsidP="00B13A42">
                        <w:pPr>
                          <w:jc w:val="right"/>
                          <w:rPr>
                            <w:szCs w:val="21"/>
                          </w:rPr>
                        </w:pPr>
                        <w:r>
                          <w:rPr>
                            <w:szCs w:val="21"/>
                          </w:rPr>
                          <w:t>390,162,668.87</w:t>
                        </w:r>
                      </w:p>
                    </w:tc>
                  </w:sdtContent>
                </w:sdt>
                <w:sdt>
                  <w:sdtPr>
                    <w:rPr>
                      <w:szCs w:val="21"/>
                    </w:rPr>
                    <w:alias w:val="支付的其他与经营活动有关的现金"/>
                    <w:tag w:val="_GBC_4c015bad09cd43ee8c7730dd8e2c7abe"/>
                    <w:id w:val="-19018986"/>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08FEEBFC" w14:textId="77777777" w:rsidR="00EE01BF" w:rsidRDefault="00EE01BF" w:rsidP="00B13A42">
                        <w:pPr>
                          <w:jc w:val="right"/>
                          <w:rPr>
                            <w:szCs w:val="21"/>
                          </w:rPr>
                        </w:pPr>
                        <w:r>
                          <w:rPr>
                            <w:szCs w:val="21"/>
                          </w:rPr>
                          <w:t>578,183,493.91</w:t>
                        </w:r>
                      </w:p>
                    </w:tc>
                  </w:sdtContent>
                </w:sdt>
              </w:tr>
              <w:tr w:rsidR="00EE01BF" w14:paraId="0100A098" w14:textId="77777777" w:rsidTr="00B13A42">
                <w:tc>
                  <w:tcPr>
                    <w:tcW w:w="2017" w:type="pct"/>
                    <w:tcBorders>
                      <w:top w:val="outset" w:sz="6" w:space="0" w:color="auto"/>
                      <w:left w:val="outset" w:sz="6" w:space="0" w:color="auto"/>
                      <w:bottom w:val="outset" w:sz="6" w:space="0" w:color="auto"/>
                      <w:right w:val="outset" w:sz="6" w:space="0" w:color="auto"/>
                    </w:tcBorders>
                  </w:tcPr>
                  <w:p w14:paraId="1292D747" w14:textId="77777777" w:rsidR="00EE01BF" w:rsidRDefault="00EE01BF" w:rsidP="00EE01BF">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87287696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265978CA"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579327415"/>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517BA77C" w14:textId="77777777" w:rsidR="00EE01BF" w:rsidRDefault="00EE01BF" w:rsidP="00B13A42">
                        <w:pPr>
                          <w:jc w:val="right"/>
                          <w:rPr>
                            <w:szCs w:val="21"/>
                          </w:rPr>
                        </w:pPr>
                        <w:r>
                          <w:rPr>
                            <w:szCs w:val="21"/>
                          </w:rPr>
                          <w:t>410,097,231.31</w:t>
                        </w:r>
                      </w:p>
                    </w:tc>
                  </w:sdtContent>
                </w:sdt>
                <w:sdt>
                  <w:sdtPr>
                    <w:rPr>
                      <w:szCs w:val="21"/>
                    </w:rPr>
                    <w:alias w:val="经营活动现金流出小计"/>
                    <w:tag w:val="_GBC_e020ff4a8d6440668287bab4c93ac14b"/>
                    <w:id w:val="1073003424"/>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0FD5328A" w14:textId="77777777" w:rsidR="00EE01BF" w:rsidRDefault="00EE01BF" w:rsidP="00B13A42">
                        <w:pPr>
                          <w:jc w:val="right"/>
                          <w:rPr>
                            <w:szCs w:val="21"/>
                          </w:rPr>
                        </w:pPr>
                        <w:r>
                          <w:rPr>
                            <w:szCs w:val="21"/>
                          </w:rPr>
                          <w:t>598,099,665.01</w:t>
                        </w:r>
                      </w:p>
                    </w:tc>
                  </w:sdtContent>
                </w:sdt>
              </w:tr>
              <w:tr w:rsidR="00EE01BF" w14:paraId="007C0084" w14:textId="77777777" w:rsidTr="00B13A42">
                <w:tc>
                  <w:tcPr>
                    <w:tcW w:w="2017" w:type="pct"/>
                    <w:tcBorders>
                      <w:top w:val="outset" w:sz="6" w:space="0" w:color="auto"/>
                      <w:left w:val="outset" w:sz="6" w:space="0" w:color="auto"/>
                      <w:bottom w:val="outset" w:sz="6" w:space="0" w:color="auto"/>
                      <w:right w:val="outset" w:sz="6" w:space="0" w:color="auto"/>
                    </w:tcBorders>
                  </w:tcPr>
                  <w:p w14:paraId="101D8D23" w14:textId="77777777" w:rsidR="00EE01BF" w:rsidRDefault="00EE01BF" w:rsidP="00EE01BF">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111178772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58BC27BE"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1773128287"/>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454D99EC" w14:textId="77777777" w:rsidR="00EE01BF" w:rsidRDefault="00EE01BF" w:rsidP="00B13A42">
                        <w:pPr>
                          <w:jc w:val="right"/>
                          <w:rPr>
                            <w:szCs w:val="21"/>
                          </w:rPr>
                        </w:pPr>
                        <w:r>
                          <w:rPr>
                            <w:szCs w:val="21"/>
                          </w:rPr>
                          <w:t>49,316,851.15</w:t>
                        </w:r>
                      </w:p>
                    </w:tc>
                  </w:sdtContent>
                </w:sdt>
                <w:sdt>
                  <w:sdtPr>
                    <w:rPr>
                      <w:szCs w:val="21"/>
                    </w:rPr>
                    <w:alias w:val="经营活动现金流量净额"/>
                    <w:tag w:val="_GBC_ac48b37a318243fd876f6329e4de3454"/>
                    <w:id w:val="-90252480"/>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4D16D87D" w14:textId="77777777" w:rsidR="00EE01BF" w:rsidRDefault="00EE01BF" w:rsidP="00B13A42">
                        <w:pPr>
                          <w:jc w:val="right"/>
                          <w:rPr>
                            <w:szCs w:val="21"/>
                          </w:rPr>
                        </w:pPr>
                        <w:r>
                          <w:rPr>
                            <w:szCs w:val="21"/>
                          </w:rPr>
                          <w:t>-331,653,231.47</w:t>
                        </w:r>
                      </w:p>
                    </w:tc>
                  </w:sdtContent>
                </w:sdt>
              </w:tr>
              <w:tr w:rsidR="00EE01BF" w14:paraId="36BF497D" w14:textId="77777777" w:rsidTr="00B13A42">
                <w:tc>
                  <w:tcPr>
                    <w:tcW w:w="2017" w:type="pct"/>
                    <w:tcBorders>
                      <w:top w:val="outset" w:sz="6" w:space="0" w:color="auto"/>
                      <w:left w:val="outset" w:sz="6" w:space="0" w:color="auto"/>
                      <w:bottom w:val="outset" w:sz="6" w:space="0" w:color="auto"/>
                      <w:right w:val="outset" w:sz="6" w:space="0" w:color="auto"/>
                    </w:tcBorders>
                  </w:tcPr>
                  <w:p w14:paraId="302C77E9" w14:textId="77777777" w:rsidR="00EE01BF" w:rsidRDefault="00EE01BF" w:rsidP="00EE01BF">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14:paraId="3500E2B7" w14:textId="77777777" w:rsidR="00EE01BF" w:rsidRDefault="00EE01BF" w:rsidP="00EE01BF">
                    <w:pPr>
                      <w:rPr>
                        <w:color w:val="008000"/>
                        <w:szCs w:val="21"/>
                      </w:rPr>
                    </w:pPr>
                  </w:p>
                </w:tc>
                <w:tc>
                  <w:tcPr>
                    <w:tcW w:w="1220" w:type="pct"/>
                    <w:tcBorders>
                      <w:top w:val="outset" w:sz="6" w:space="0" w:color="auto"/>
                      <w:left w:val="outset" w:sz="6" w:space="0" w:color="auto"/>
                      <w:bottom w:val="outset" w:sz="6" w:space="0" w:color="auto"/>
                      <w:right w:val="outset" w:sz="6" w:space="0" w:color="auto"/>
                    </w:tcBorders>
                    <w:vAlign w:val="center"/>
                  </w:tcPr>
                  <w:p w14:paraId="7E0646E1" w14:textId="77777777" w:rsidR="00EE01BF" w:rsidRDefault="00EE01BF" w:rsidP="00B13A42">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vAlign w:val="center"/>
                  </w:tcPr>
                  <w:p w14:paraId="51DA175E" w14:textId="77777777" w:rsidR="00EE01BF" w:rsidRDefault="00EE01BF" w:rsidP="00B13A42">
                    <w:pPr>
                      <w:jc w:val="right"/>
                      <w:rPr>
                        <w:szCs w:val="21"/>
                      </w:rPr>
                    </w:pPr>
                    <w:r>
                      <w:t xml:space="preserve">　</w:t>
                    </w:r>
                  </w:p>
                </w:tc>
              </w:tr>
              <w:tr w:rsidR="00EE01BF" w14:paraId="147EF31A" w14:textId="77777777" w:rsidTr="00B13A42">
                <w:tc>
                  <w:tcPr>
                    <w:tcW w:w="2017" w:type="pct"/>
                    <w:tcBorders>
                      <w:top w:val="outset" w:sz="6" w:space="0" w:color="auto"/>
                      <w:left w:val="outset" w:sz="6" w:space="0" w:color="auto"/>
                      <w:bottom w:val="outset" w:sz="6" w:space="0" w:color="auto"/>
                      <w:right w:val="outset" w:sz="6" w:space="0" w:color="auto"/>
                    </w:tcBorders>
                  </w:tcPr>
                  <w:p w14:paraId="6373202B" w14:textId="77777777" w:rsidR="00EE01BF" w:rsidRDefault="00EE01BF" w:rsidP="00EE01BF">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73592998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52A5F0B4"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206615222"/>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4310167D" w14:textId="77777777" w:rsidR="00EE01BF" w:rsidRDefault="00EE01BF" w:rsidP="00B13A42">
                        <w:pPr>
                          <w:jc w:val="right"/>
                          <w:rPr>
                            <w:szCs w:val="21"/>
                          </w:rPr>
                        </w:pPr>
                      </w:p>
                    </w:tc>
                  </w:sdtContent>
                </w:sdt>
                <w:sdt>
                  <w:sdtPr>
                    <w:rPr>
                      <w:szCs w:val="21"/>
                    </w:rPr>
                    <w:alias w:val="收回投资所收到的现金"/>
                    <w:tag w:val="_GBC_e353bd01067741b7a51ca94e2136bb0e"/>
                    <w:id w:val="1341590308"/>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5B3B7EDE" w14:textId="77777777" w:rsidR="00EE01BF" w:rsidRDefault="00EE01BF" w:rsidP="00B13A42">
                        <w:pPr>
                          <w:jc w:val="right"/>
                          <w:rPr>
                            <w:szCs w:val="21"/>
                          </w:rPr>
                        </w:pPr>
                        <w:r>
                          <w:rPr>
                            <w:szCs w:val="21"/>
                          </w:rPr>
                          <w:t>1,057,200.00</w:t>
                        </w:r>
                      </w:p>
                    </w:tc>
                  </w:sdtContent>
                </w:sdt>
              </w:tr>
              <w:tr w:rsidR="00EE01BF" w14:paraId="367C3F7C" w14:textId="77777777" w:rsidTr="00B13A42">
                <w:tc>
                  <w:tcPr>
                    <w:tcW w:w="2017" w:type="pct"/>
                    <w:tcBorders>
                      <w:top w:val="outset" w:sz="6" w:space="0" w:color="auto"/>
                      <w:left w:val="outset" w:sz="6" w:space="0" w:color="auto"/>
                      <w:bottom w:val="outset" w:sz="6" w:space="0" w:color="auto"/>
                      <w:right w:val="outset" w:sz="6" w:space="0" w:color="auto"/>
                    </w:tcBorders>
                  </w:tcPr>
                  <w:p w14:paraId="6540E7DD" w14:textId="77777777" w:rsidR="00EE01BF" w:rsidRDefault="00EE01BF" w:rsidP="00EE01BF">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145070542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060BE4B4"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1500001215"/>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11517196" w14:textId="77777777" w:rsidR="00EE01BF" w:rsidRDefault="00EE01BF" w:rsidP="00B13A42">
                        <w:pPr>
                          <w:jc w:val="right"/>
                          <w:rPr>
                            <w:szCs w:val="21"/>
                          </w:rPr>
                        </w:pPr>
                        <w:r>
                          <w:rPr>
                            <w:szCs w:val="21"/>
                          </w:rPr>
                          <w:t>67,650,000.00</w:t>
                        </w:r>
                      </w:p>
                    </w:tc>
                  </w:sdtContent>
                </w:sdt>
                <w:sdt>
                  <w:sdtPr>
                    <w:rPr>
                      <w:szCs w:val="21"/>
                    </w:rPr>
                    <w:alias w:val="取得投资收益所收到的现金"/>
                    <w:tag w:val="_GBC_77f296066fd449e292dffb880e3948f6"/>
                    <w:id w:val="1922764821"/>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7C7F30B3" w14:textId="77777777" w:rsidR="00EE01BF" w:rsidRDefault="00EE01BF" w:rsidP="00B13A42">
                        <w:pPr>
                          <w:jc w:val="right"/>
                          <w:rPr>
                            <w:szCs w:val="21"/>
                          </w:rPr>
                        </w:pPr>
                        <w:r>
                          <w:rPr>
                            <w:szCs w:val="21"/>
                          </w:rPr>
                          <w:t>73,752,870.80</w:t>
                        </w:r>
                      </w:p>
                    </w:tc>
                  </w:sdtContent>
                </w:sdt>
              </w:tr>
              <w:tr w:rsidR="00EE01BF" w14:paraId="1F874CD3" w14:textId="77777777" w:rsidTr="00B13A42">
                <w:tc>
                  <w:tcPr>
                    <w:tcW w:w="2017" w:type="pct"/>
                    <w:tcBorders>
                      <w:top w:val="outset" w:sz="6" w:space="0" w:color="auto"/>
                      <w:left w:val="outset" w:sz="6" w:space="0" w:color="auto"/>
                      <w:bottom w:val="outset" w:sz="6" w:space="0" w:color="auto"/>
                      <w:right w:val="outset" w:sz="6" w:space="0" w:color="auto"/>
                    </w:tcBorders>
                  </w:tcPr>
                  <w:p w14:paraId="579C46A5" w14:textId="77777777" w:rsidR="00EE01BF" w:rsidRDefault="00EE01BF" w:rsidP="00EE01BF">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103970538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214F168A"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226887762"/>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72206381" w14:textId="77777777" w:rsidR="00EE01BF" w:rsidRDefault="00EE01BF" w:rsidP="00B13A42">
                        <w:pPr>
                          <w:jc w:val="right"/>
                          <w:rPr>
                            <w:szCs w:val="21"/>
                          </w:rPr>
                        </w:pPr>
                      </w:p>
                    </w:tc>
                  </w:sdtContent>
                </w:sdt>
                <w:sdt>
                  <w:sdtPr>
                    <w:rPr>
                      <w:szCs w:val="21"/>
                    </w:rPr>
                    <w:alias w:val="处置固定资产、无形资产和其他长期资产而收回的现金"/>
                    <w:tag w:val="_GBC_545026a75f02448686423718c3d5559b"/>
                    <w:id w:val="1926764185"/>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5F962E9E" w14:textId="77777777" w:rsidR="00EE01BF" w:rsidRDefault="00EE01BF" w:rsidP="00B13A42">
                        <w:pPr>
                          <w:jc w:val="right"/>
                          <w:rPr>
                            <w:szCs w:val="21"/>
                          </w:rPr>
                        </w:pPr>
                      </w:p>
                    </w:tc>
                  </w:sdtContent>
                </w:sdt>
              </w:tr>
              <w:tr w:rsidR="00EE01BF" w14:paraId="4E14CF04" w14:textId="77777777" w:rsidTr="00B13A42">
                <w:tc>
                  <w:tcPr>
                    <w:tcW w:w="2017" w:type="pct"/>
                    <w:tcBorders>
                      <w:top w:val="outset" w:sz="6" w:space="0" w:color="auto"/>
                      <w:left w:val="outset" w:sz="6" w:space="0" w:color="auto"/>
                      <w:bottom w:val="outset" w:sz="6" w:space="0" w:color="auto"/>
                      <w:right w:val="outset" w:sz="6" w:space="0" w:color="auto"/>
                    </w:tcBorders>
                  </w:tcPr>
                  <w:p w14:paraId="249B03EF" w14:textId="77777777" w:rsidR="00EE01BF" w:rsidRDefault="00EE01BF" w:rsidP="00EE01BF">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69635138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69F2B406"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886185236"/>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1EF13FF8" w14:textId="77777777" w:rsidR="00EE01BF" w:rsidRDefault="00EE01BF" w:rsidP="00B13A42">
                        <w:pPr>
                          <w:jc w:val="right"/>
                          <w:rPr>
                            <w:szCs w:val="21"/>
                          </w:rPr>
                        </w:pPr>
                      </w:p>
                    </w:tc>
                  </w:sdtContent>
                </w:sdt>
                <w:sdt>
                  <w:sdtPr>
                    <w:rPr>
                      <w:szCs w:val="21"/>
                    </w:rPr>
                    <w:alias w:val="收回投资所收到的现金中的出售子公司收到的现金"/>
                    <w:tag w:val="_GBC_c28f6af4c47641708afb4a3c17a414bb"/>
                    <w:id w:val="-390424238"/>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282FD540" w14:textId="77777777" w:rsidR="00EE01BF" w:rsidRDefault="00EE01BF" w:rsidP="00B13A42">
                        <w:pPr>
                          <w:jc w:val="right"/>
                          <w:rPr>
                            <w:szCs w:val="21"/>
                          </w:rPr>
                        </w:pPr>
                      </w:p>
                    </w:tc>
                  </w:sdtContent>
                </w:sdt>
              </w:tr>
              <w:tr w:rsidR="00EE01BF" w14:paraId="7B2CA121" w14:textId="77777777" w:rsidTr="00B13A42">
                <w:tc>
                  <w:tcPr>
                    <w:tcW w:w="2017" w:type="pct"/>
                    <w:tcBorders>
                      <w:top w:val="outset" w:sz="6" w:space="0" w:color="auto"/>
                      <w:left w:val="outset" w:sz="6" w:space="0" w:color="auto"/>
                      <w:bottom w:val="outset" w:sz="6" w:space="0" w:color="auto"/>
                      <w:right w:val="outset" w:sz="6" w:space="0" w:color="auto"/>
                    </w:tcBorders>
                  </w:tcPr>
                  <w:p w14:paraId="0F56B355" w14:textId="77777777" w:rsidR="00EE01BF" w:rsidRDefault="00EE01BF" w:rsidP="00EE01BF">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79317820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0C2A866B"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941986780"/>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567375BC" w14:textId="77777777" w:rsidR="00EE01BF" w:rsidRDefault="00EE01BF" w:rsidP="00B13A42">
                        <w:pPr>
                          <w:jc w:val="right"/>
                          <w:rPr>
                            <w:szCs w:val="21"/>
                          </w:rPr>
                        </w:pPr>
                      </w:p>
                    </w:tc>
                  </w:sdtContent>
                </w:sdt>
                <w:sdt>
                  <w:sdtPr>
                    <w:rPr>
                      <w:szCs w:val="21"/>
                    </w:rPr>
                    <w:alias w:val="收到的其他与投资活动有关的现金"/>
                    <w:tag w:val="_GBC_0876b8bd36064f909704aed7f0c4068a"/>
                    <w:id w:val="-79603260"/>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26789659" w14:textId="77777777" w:rsidR="00EE01BF" w:rsidRDefault="00EE01BF" w:rsidP="00B13A42">
                        <w:pPr>
                          <w:jc w:val="right"/>
                          <w:rPr>
                            <w:szCs w:val="21"/>
                          </w:rPr>
                        </w:pPr>
                      </w:p>
                    </w:tc>
                  </w:sdtContent>
                </w:sdt>
              </w:tr>
              <w:tr w:rsidR="00EE01BF" w14:paraId="7C4E73E8" w14:textId="77777777" w:rsidTr="00B13A42">
                <w:tc>
                  <w:tcPr>
                    <w:tcW w:w="2017" w:type="pct"/>
                    <w:tcBorders>
                      <w:top w:val="outset" w:sz="6" w:space="0" w:color="auto"/>
                      <w:left w:val="outset" w:sz="6" w:space="0" w:color="auto"/>
                      <w:bottom w:val="outset" w:sz="6" w:space="0" w:color="auto"/>
                      <w:right w:val="outset" w:sz="6" w:space="0" w:color="auto"/>
                    </w:tcBorders>
                  </w:tcPr>
                  <w:p w14:paraId="7A2E7628" w14:textId="77777777" w:rsidR="00EE01BF" w:rsidRDefault="00EE01BF" w:rsidP="00EE01BF">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23597677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6377D072"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1168825256"/>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06847F42" w14:textId="77777777" w:rsidR="00EE01BF" w:rsidRDefault="00EE01BF" w:rsidP="00B13A42">
                        <w:pPr>
                          <w:jc w:val="right"/>
                          <w:rPr>
                            <w:szCs w:val="21"/>
                          </w:rPr>
                        </w:pPr>
                        <w:r>
                          <w:rPr>
                            <w:szCs w:val="21"/>
                          </w:rPr>
                          <w:t>67,650,000.00</w:t>
                        </w:r>
                      </w:p>
                    </w:tc>
                  </w:sdtContent>
                </w:sdt>
                <w:sdt>
                  <w:sdtPr>
                    <w:rPr>
                      <w:szCs w:val="21"/>
                    </w:rPr>
                    <w:alias w:val="投资活动现金流入小计"/>
                    <w:tag w:val="_GBC_d475168e36ec4ac08420fb3f497832e9"/>
                    <w:id w:val="843522335"/>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2412B24A" w14:textId="77777777" w:rsidR="00EE01BF" w:rsidRDefault="00EE01BF" w:rsidP="00B13A42">
                        <w:pPr>
                          <w:jc w:val="right"/>
                          <w:rPr>
                            <w:szCs w:val="21"/>
                          </w:rPr>
                        </w:pPr>
                        <w:r>
                          <w:rPr>
                            <w:szCs w:val="21"/>
                          </w:rPr>
                          <w:t>74,810,070.80</w:t>
                        </w:r>
                      </w:p>
                    </w:tc>
                  </w:sdtContent>
                </w:sdt>
              </w:tr>
              <w:tr w:rsidR="00EE01BF" w14:paraId="4F93ACBD" w14:textId="77777777" w:rsidTr="00B13A42">
                <w:tc>
                  <w:tcPr>
                    <w:tcW w:w="2017" w:type="pct"/>
                    <w:tcBorders>
                      <w:top w:val="outset" w:sz="6" w:space="0" w:color="auto"/>
                      <w:left w:val="outset" w:sz="6" w:space="0" w:color="auto"/>
                      <w:bottom w:val="outset" w:sz="6" w:space="0" w:color="auto"/>
                      <w:right w:val="outset" w:sz="6" w:space="0" w:color="auto"/>
                    </w:tcBorders>
                  </w:tcPr>
                  <w:p w14:paraId="68C17FDE" w14:textId="77777777" w:rsidR="00EE01BF" w:rsidRDefault="00EE01BF" w:rsidP="00EE01BF">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44476692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625359C3"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496464527"/>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32A7802E" w14:textId="77777777" w:rsidR="00EE01BF" w:rsidRDefault="00EE01BF" w:rsidP="00B13A42">
                        <w:pPr>
                          <w:jc w:val="right"/>
                          <w:rPr>
                            <w:szCs w:val="21"/>
                          </w:rPr>
                        </w:pPr>
                        <w:r>
                          <w:rPr>
                            <w:szCs w:val="21"/>
                          </w:rPr>
                          <w:t>6,510,476.69</w:t>
                        </w:r>
                      </w:p>
                    </w:tc>
                  </w:sdtContent>
                </w:sdt>
                <w:sdt>
                  <w:sdtPr>
                    <w:rPr>
                      <w:szCs w:val="21"/>
                    </w:rPr>
                    <w:alias w:val="购建固定资产、无形资产和其他长期资产所支付的现金"/>
                    <w:tag w:val="_GBC_099fdab95d4048e4a207b5ac296b85e7"/>
                    <w:id w:val="993073630"/>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5EED4597" w14:textId="77777777" w:rsidR="00EE01BF" w:rsidRDefault="00EE01BF" w:rsidP="00B13A42">
                        <w:pPr>
                          <w:jc w:val="right"/>
                          <w:rPr>
                            <w:szCs w:val="21"/>
                          </w:rPr>
                        </w:pPr>
                        <w:r>
                          <w:rPr>
                            <w:szCs w:val="21"/>
                          </w:rPr>
                          <w:t>22,758,174.10</w:t>
                        </w:r>
                      </w:p>
                    </w:tc>
                  </w:sdtContent>
                </w:sdt>
              </w:tr>
              <w:tr w:rsidR="00EE01BF" w14:paraId="1D3D1651" w14:textId="77777777" w:rsidTr="00B13A42">
                <w:tc>
                  <w:tcPr>
                    <w:tcW w:w="2017" w:type="pct"/>
                    <w:tcBorders>
                      <w:top w:val="outset" w:sz="6" w:space="0" w:color="auto"/>
                      <w:left w:val="outset" w:sz="6" w:space="0" w:color="auto"/>
                      <w:bottom w:val="outset" w:sz="6" w:space="0" w:color="auto"/>
                      <w:right w:val="outset" w:sz="6" w:space="0" w:color="auto"/>
                    </w:tcBorders>
                  </w:tcPr>
                  <w:p w14:paraId="6F56A44D" w14:textId="77777777" w:rsidR="00EE01BF" w:rsidRDefault="00EE01BF" w:rsidP="00EE01BF">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167680860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69EA0F69"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2016260713"/>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535E2FA5" w14:textId="77777777" w:rsidR="00EE01BF" w:rsidRDefault="00EE01BF" w:rsidP="00B13A42">
                        <w:pPr>
                          <w:jc w:val="right"/>
                          <w:rPr>
                            <w:szCs w:val="21"/>
                          </w:rPr>
                        </w:pPr>
                        <w:r>
                          <w:rPr>
                            <w:szCs w:val="21"/>
                          </w:rPr>
                          <w:t>515,280,000.00</w:t>
                        </w:r>
                      </w:p>
                    </w:tc>
                  </w:sdtContent>
                </w:sdt>
                <w:sdt>
                  <w:sdtPr>
                    <w:rPr>
                      <w:szCs w:val="21"/>
                    </w:rPr>
                    <w:alias w:val="投资所支付的现金"/>
                    <w:tag w:val="_GBC_8cda2dd7f93549599d61edaedac02dd1"/>
                    <w:id w:val="-1088306666"/>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5F56BA7C" w14:textId="77777777" w:rsidR="00EE01BF" w:rsidRDefault="00EE01BF" w:rsidP="00B13A42">
                        <w:pPr>
                          <w:jc w:val="right"/>
                          <w:rPr>
                            <w:szCs w:val="21"/>
                          </w:rPr>
                        </w:pPr>
                      </w:p>
                    </w:tc>
                  </w:sdtContent>
                </w:sdt>
              </w:tr>
              <w:tr w:rsidR="00EE01BF" w14:paraId="5B053A66" w14:textId="77777777" w:rsidTr="00B13A42">
                <w:tc>
                  <w:tcPr>
                    <w:tcW w:w="2017" w:type="pct"/>
                    <w:tcBorders>
                      <w:top w:val="outset" w:sz="6" w:space="0" w:color="auto"/>
                      <w:left w:val="outset" w:sz="6" w:space="0" w:color="auto"/>
                      <w:bottom w:val="outset" w:sz="6" w:space="0" w:color="auto"/>
                      <w:right w:val="outset" w:sz="6" w:space="0" w:color="auto"/>
                    </w:tcBorders>
                  </w:tcPr>
                  <w:p w14:paraId="4B8DF126" w14:textId="77777777" w:rsidR="00EE01BF" w:rsidRDefault="00EE01BF" w:rsidP="00EE01BF">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48999177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1F6922D6"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771365626"/>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1F6A3207" w14:textId="77777777" w:rsidR="00EE01BF" w:rsidRDefault="00EE01BF" w:rsidP="00B13A42">
                        <w:pPr>
                          <w:jc w:val="right"/>
                          <w:rPr>
                            <w:szCs w:val="21"/>
                          </w:rPr>
                        </w:pPr>
                      </w:p>
                    </w:tc>
                  </w:sdtContent>
                </w:sdt>
                <w:sdt>
                  <w:sdtPr>
                    <w:rPr>
                      <w:szCs w:val="21"/>
                    </w:rPr>
                    <w:alias w:val="取得子公司及其他营业单位支付的现金净额"/>
                    <w:tag w:val="_GBC_72bbace46823488dbcf66ca235ab6a98"/>
                    <w:id w:val="616258930"/>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480DF88E" w14:textId="77777777" w:rsidR="00EE01BF" w:rsidRDefault="00EE01BF" w:rsidP="00B13A42">
                        <w:pPr>
                          <w:jc w:val="right"/>
                          <w:rPr>
                            <w:szCs w:val="21"/>
                          </w:rPr>
                        </w:pPr>
                      </w:p>
                    </w:tc>
                  </w:sdtContent>
                </w:sdt>
              </w:tr>
              <w:tr w:rsidR="00EE01BF" w14:paraId="3632647B" w14:textId="77777777" w:rsidTr="00B13A42">
                <w:tc>
                  <w:tcPr>
                    <w:tcW w:w="2017" w:type="pct"/>
                    <w:tcBorders>
                      <w:top w:val="outset" w:sz="6" w:space="0" w:color="auto"/>
                      <w:left w:val="outset" w:sz="6" w:space="0" w:color="auto"/>
                      <w:bottom w:val="outset" w:sz="6" w:space="0" w:color="auto"/>
                      <w:right w:val="outset" w:sz="6" w:space="0" w:color="auto"/>
                    </w:tcBorders>
                  </w:tcPr>
                  <w:p w14:paraId="729E3A96" w14:textId="77777777" w:rsidR="00EE01BF" w:rsidRDefault="00EE01BF" w:rsidP="00EE01BF">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87019210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3B3A7D09"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629241956"/>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4DDB9584" w14:textId="77777777" w:rsidR="00EE01BF" w:rsidRDefault="00EE01BF" w:rsidP="00B13A42">
                        <w:pPr>
                          <w:jc w:val="right"/>
                          <w:rPr>
                            <w:szCs w:val="21"/>
                          </w:rPr>
                        </w:pPr>
                      </w:p>
                    </w:tc>
                  </w:sdtContent>
                </w:sdt>
                <w:sdt>
                  <w:sdtPr>
                    <w:rPr>
                      <w:szCs w:val="21"/>
                    </w:rPr>
                    <w:alias w:val="支付的其他与投资活动有关的现金"/>
                    <w:tag w:val="_GBC_7d7f342d402a4c3ab012db2dff9a2b7c"/>
                    <w:id w:val="-1031334347"/>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7C03BB39" w14:textId="77777777" w:rsidR="00EE01BF" w:rsidRDefault="00EE01BF" w:rsidP="00B13A42">
                        <w:pPr>
                          <w:jc w:val="right"/>
                          <w:rPr>
                            <w:szCs w:val="21"/>
                          </w:rPr>
                        </w:pPr>
                      </w:p>
                    </w:tc>
                  </w:sdtContent>
                </w:sdt>
              </w:tr>
              <w:tr w:rsidR="00EE01BF" w14:paraId="4560E5C9" w14:textId="77777777" w:rsidTr="00B13A42">
                <w:tc>
                  <w:tcPr>
                    <w:tcW w:w="2017" w:type="pct"/>
                    <w:tcBorders>
                      <w:top w:val="outset" w:sz="6" w:space="0" w:color="auto"/>
                      <w:left w:val="outset" w:sz="6" w:space="0" w:color="auto"/>
                      <w:bottom w:val="outset" w:sz="6" w:space="0" w:color="auto"/>
                      <w:right w:val="outset" w:sz="6" w:space="0" w:color="auto"/>
                    </w:tcBorders>
                  </w:tcPr>
                  <w:p w14:paraId="46459661" w14:textId="77777777" w:rsidR="00EE01BF" w:rsidRDefault="00EE01BF" w:rsidP="00EE01BF">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15287274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76A6DCF4"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675184130"/>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7A77750C" w14:textId="77777777" w:rsidR="00EE01BF" w:rsidRDefault="00EE01BF" w:rsidP="00B13A42">
                        <w:pPr>
                          <w:jc w:val="right"/>
                          <w:rPr>
                            <w:szCs w:val="21"/>
                          </w:rPr>
                        </w:pPr>
                        <w:r>
                          <w:rPr>
                            <w:szCs w:val="21"/>
                          </w:rPr>
                          <w:t>521,790,476.69</w:t>
                        </w:r>
                      </w:p>
                    </w:tc>
                  </w:sdtContent>
                </w:sdt>
                <w:sdt>
                  <w:sdtPr>
                    <w:rPr>
                      <w:szCs w:val="21"/>
                    </w:rPr>
                    <w:alias w:val="投资活动现金流出小计"/>
                    <w:tag w:val="_GBC_3f8a04f16fdd4b6ebbfc3021150768b5"/>
                    <w:id w:val="1387910647"/>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53D249AA" w14:textId="77777777" w:rsidR="00EE01BF" w:rsidRDefault="00EE01BF" w:rsidP="00B13A42">
                        <w:pPr>
                          <w:jc w:val="right"/>
                          <w:rPr>
                            <w:szCs w:val="21"/>
                          </w:rPr>
                        </w:pPr>
                        <w:r>
                          <w:rPr>
                            <w:szCs w:val="21"/>
                          </w:rPr>
                          <w:t>22,758,174.10</w:t>
                        </w:r>
                      </w:p>
                    </w:tc>
                  </w:sdtContent>
                </w:sdt>
              </w:tr>
              <w:tr w:rsidR="00EE01BF" w14:paraId="0E60D630" w14:textId="77777777" w:rsidTr="00B13A42">
                <w:tc>
                  <w:tcPr>
                    <w:tcW w:w="2017" w:type="pct"/>
                    <w:tcBorders>
                      <w:top w:val="outset" w:sz="6" w:space="0" w:color="auto"/>
                      <w:left w:val="outset" w:sz="6" w:space="0" w:color="auto"/>
                      <w:bottom w:val="outset" w:sz="6" w:space="0" w:color="auto"/>
                      <w:right w:val="outset" w:sz="6" w:space="0" w:color="auto"/>
                    </w:tcBorders>
                  </w:tcPr>
                  <w:p w14:paraId="315C207E" w14:textId="77777777" w:rsidR="00EE01BF" w:rsidRDefault="00EE01BF" w:rsidP="00EE01BF">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95909974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36575EC3"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939789860"/>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50DB2246" w14:textId="77777777" w:rsidR="00EE01BF" w:rsidRDefault="00EE01BF" w:rsidP="00B13A42">
                        <w:pPr>
                          <w:jc w:val="right"/>
                          <w:rPr>
                            <w:szCs w:val="21"/>
                          </w:rPr>
                        </w:pPr>
                        <w:r>
                          <w:rPr>
                            <w:szCs w:val="21"/>
                          </w:rPr>
                          <w:t>-454,140,476.69</w:t>
                        </w:r>
                      </w:p>
                    </w:tc>
                  </w:sdtContent>
                </w:sdt>
                <w:sdt>
                  <w:sdtPr>
                    <w:rPr>
                      <w:szCs w:val="21"/>
                    </w:rPr>
                    <w:alias w:val="投资活动产生的现金流量净额"/>
                    <w:tag w:val="_GBC_3a4ff7c69dec48b1ba8a801d9aa88f31"/>
                    <w:id w:val="1332795285"/>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01BEC38E" w14:textId="77777777" w:rsidR="00EE01BF" w:rsidRDefault="00EE01BF" w:rsidP="00B13A42">
                        <w:pPr>
                          <w:jc w:val="right"/>
                          <w:rPr>
                            <w:szCs w:val="21"/>
                          </w:rPr>
                        </w:pPr>
                        <w:r>
                          <w:rPr>
                            <w:szCs w:val="21"/>
                          </w:rPr>
                          <w:t>52,051,896.70</w:t>
                        </w:r>
                      </w:p>
                    </w:tc>
                  </w:sdtContent>
                </w:sdt>
              </w:tr>
              <w:tr w:rsidR="00EE01BF" w14:paraId="209EBBEC" w14:textId="77777777" w:rsidTr="00B13A42">
                <w:tc>
                  <w:tcPr>
                    <w:tcW w:w="2017" w:type="pct"/>
                    <w:tcBorders>
                      <w:top w:val="outset" w:sz="6" w:space="0" w:color="auto"/>
                      <w:left w:val="outset" w:sz="6" w:space="0" w:color="auto"/>
                      <w:bottom w:val="outset" w:sz="6" w:space="0" w:color="auto"/>
                      <w:right w:val="outset" w:sz="6" w:space="0" w:color="auto"/>
                    </w:tcBorders>
                  </w:tcPr>
                  <w:p w14:paraId="34059A60" w14:textId="77777777" w:rsidR="00EE01BF" w:rsidRDefault="00EE01BF" w:rsidP="00EE01BF">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14:paraId="5600226D" w14:textId="77777777" w:rsidR="00EE01BF" w:rsidRDefault="00EE01BF" w:rsidP="00EE01BF">
                    <w:pPr>
                      <w:rPr>
                        <w:color w:val="008000"/>
                        <w:szCs w:val="21"/>
                      </w:rPr>
                    </w:pPr>
                  </w:p>
                </w:tc>
                <w:tc>
                  <w:tcPr>
                    <w:tcW w:w="1220" w:type="pct"/>
                    <w:tcBorders>
                      <w:top w:val="outset" w:sz="6" w:space="0" w:color="auto"/>
                      <w:left w:val="outset" w:sz="6" w:space="0" w:color="auto"/>
                      <w:bottom w:val="outset" w:sz="6" w:space="0" w:color="auto"/>
                      <w:right w:val="outset" w:sz="6" w:space="0" w:color="auto"/>
                    </w:tcBorders>
                    <w:vAlign w:val="center"/>
                  </w:tcPr>
                  <w:p w14:paraId="5E35895C" w14:textId="77777777" w:rsidR="00EE01BF" w:rsidRDefault="00EE01BF" w:rsidP="00B13A42">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vAlign w:val="center"/>
                  </w:tcPr>
                  <w:p w14:paraId="46E37F7D" w14:textId="77777777" w:rsidR="00EE01BF" w:rsidRDefault="00EE01BF" w:rsidP="00B13A42">
                    <w:pPr>
                      <w:jc w:val="right"/>
                      <w:rPr>
                        <w:szCs w:val="21"/>
                      </w:rPr>
                    </w:pPr>
                    <w:r>
                      <w:t xml:space="preserve">　</w:t>
                    </w:r>
                  </w:p>
                </w:tc>
              </w:tr>
              <w:tr w:rsidR="00EE01BF" w14:paraId="76B1369D" w14:textId="77777777" w:rsidTr="00B13A42">
                <w:tc>
                  <w:tcPr>
                    <w:tcW w:w="2017" w:type="pct"/>
                    <w:tcBorders>
                      <w:top w:val="outset" w:sz="6" w:space="0" w:color="auto"/>
                      <w:left w:val="outset" w:sz="6" w:space="0" w:color="auto"/>
                      <w:bottom w:val="outset" w:sz="6" w:space="0" w:color="auto"/>
                      <w:right w:val="outset" w:sz="6" w:space="0" w:color="auto"/>
                    </w:tcBorders>
                  </w:tcPr>
                  <w:p w14:paraId="049C1A97" w14:textId="77777777" w:rsidR="00EE01BF" w:rsidRDefault="00EE01BF" w:rsidP="00EE01BF">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51075776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73B4BBC3"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1217311783"/>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77942EC8" w14:textId="77777777" w:rsidR="00EE01BF" w:rsidRDefault="00EE01BF" w:rsidP="00B13A42">
                        <w:pPr>
                          <w:jc w:val="right"/>
                          <w:rPr>
                            <w:szCs w:val="21"/>
                          </w:rPr>
                        </w:pPr>
                        <w:r>
                          <w:rPr>
                            <w:szCs w:val="21"/>
                          </w:rPr>
                          <w:t>589,999,697.00</w:t>
                        </w:r>
                      </w:p>
                    </w:tc>
                  </w:sdtContent>
                </w:sdt>
                <w:sdt>
                  <w:sdtPr>
                    <w:rPr>
                      <w:szCs w:val="21"/>
                    </w:rPr>
                    <w:alias w:val="吸收投资所收到的现金"/>
                    <w:tag w:val="_GBC_27cf4774b9fc4121931027a0a5f87878"/>
                    <w:id w:val="-1738085162"/>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0AD3B41B" w14:textId="77777777" w:rsidR="00EE01BF" w:rsidRDefault="00EE01BF" w:rsidP="00B13A42">
                        <w:pPr>
                          <w:jc w:val="right"/>
                          <w:rPr>
                            <w:szCs w:val="21"/>
                          </w:rPr>
                        </w:pPr>
                        <w:r>
                          <w:rPr>
                            <w:szCs w:val="21"/>
                          </w:rPr>
                          <w:t>533,137,536.59</w:t>
                        </w:r>
                      </w:p>
                    </w:tc>
                  </w:sdtContent>
                </w:sdt>
              </w:tr>
              <w:tr w:rsidR="00EE01BF" w14:paraId="50F0A973" w14:textId="77777777" w:rsidTr="00B13A42">
                <w:tc>
                  <w:tcPr>
                    <w:tcW w:w="2017" w:type="pct"/>
                    <w:tcBorders>
                      <w:top w:val="outset" w:sz="6" w:space="0" w:color="auto"/>
                      <w:left w:val="outset" w:sz="6" w:space="0" w:color="auto"/>
                      <w:bottom w:val="outset" w:sz="6" w:space="0" w:color="auto"/>
                      <w:right w:val="outset" w:sz="6" w:space="0" w:color="auto"/>
                    </w:tcBorders>
                  </w:tcPr>
                  <w:p w14:paraId="078917D4" w14:textId="77777777" w:rsidR="00EE01BF" w:rsidRDefault="00EE01BF" w:rsidP="00EE01BF">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126811858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3163DDFC"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10502315"/>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5F47C857" w14:textId="77777777" w:rsidR="00EE01BF" w:rsidRDefault="00EE01BF" w:rsidP="00B13A42">
                        <w:pPr>
                          <w:jc w:val="right"/>
                          <w:rPr>
                            <w:szCs w:val="21"/>
                          </w:rPr>
                        </w:pPr>
                        <w:r>
                          <w:rPr>
                            <w:szCs w:val="21"/>
                          </w:rPr>
                          <w:t>265,000,000.00</w:t>
                        </w:r>
                      </w:p>
                    </w:tc>
                  </w:sdtContent>
                </w:sdt>
                <w:sdt>
                  <w:sdtPr>
                    <w:rPr>
                      <w:szCs w:val="21"/>
                    </w:rPr>
                    <w:alias w:val="借款所收到的现金"/>
                    <w:tag w:val="_GBC_2f0aedd1297641e69e21017f08cc182d"/>
                    <w:id w:val="591053236"/>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5FDD897F" w14:textId="77777777" w:rsidR="00EE01BF" w:rsidRDefault="00EE01BF" w:rsidP="00B13A42">
                        <w:pPr>
                          <w:jc w:val="right"/>
                          <w:rPr>
                            <w:szCs w:val="21"/>
                          </w:rPr>
                        </w:pPr>
                        <w:r>
                          <w:rPr>
                            <w:szCs w:val="21"/>
                          </w:rPr>
                          <w:t>572,000,000.00</w:t>
                        </w:r>
                      </w:p>
                    </w:tc>
                  </w:sdtContent>
                </w:sdt>
              </w:tr>
              <w:tr w:rsidR="00EE01BF" w14:paraId="53E0C25D" w14:textId="77777777" w:rsidTr="00B13A42">
                <w:tc>
                  <w:tcPr>
                    <w:tcW w:w="2017" w:type="pct"/>
                    <w:tcBorders>
                      <w:top w:val="outset" w:sz="6" w:space="0" w:color="auto"/>
                      <w:left w:val="outset" w:sz="6" w:space="0" w:color="auto"/>
                      <w:bottom w:val="outset" w:sz="6" w:space="0" w:color="auto"/>
                      <w:right w:val="outset" w:sz="6" w:space="0" w:color="auto"/>
                    </w:tcBorders>
                  </w:tcPr>
                  <w:p w14:paraId="3BA1723A" w14:textId="77777777" w:rsidR="00EE01BF" w:rsidRDefault="00EE01BF" w:rsidP="00EE01BF">
                    <w:pPr>
                      <w:ind w:firstLineChars="100" w:firstLine="210"/>
                      <w:rPr>
                        <w:szCs w:val="21"/>
                      </w:rPr>
                    </w:pPr>
                    <w:r>
                      <w:rPr>
                        <w:rFonts w:hint="eastAsia"/>
                        <w:szCs w:val="21"/>
                      </w:rPr>
                      <w:t>发行债券收到的现金</w:t>
                    </w:r>
                  </w:p>
                </w:tc>
                <w:sdt>
                  <w:sdtPr>
                    <w:rPr>
                      <w:szCs w:val="21"/>
                    </w:rPr>
                    <w:alias w:val="附注_发行债券收到的现金"/>
                    <w:tag w:val="_GBC_8f6e84c35b80466da5f245fd27ee336c"/>
                    <w:id w:val="202412484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3BA7DF8E" w14:textId="77777777" w:rsidR="00EE01BF" w:rsidRDefault="00EE01BF" w:rsidP="00EE01BF">
                        <w:pPr>
                          <w:rPr>
                            <w:szCs w:val="21"/>
                          </w:rPr>
                        </w:pPr>
                        <w:r>
                          <w:rPr>
                            <w:rFonts w:hint="eastAsia"/>
                            <w:color w:val="333399"/>
                          </w:rPr>
                          <w:t xml:space="preserve">　</w:t>
                        </w:r>
                      </w:p>
                    </w:tc>
                  </w:sdtContent>
                </w:sdt>
                <w:sdt>
                  <w:sdtPr>
                    <w:rPr>
                      <w:szCs w:val="21"/>
                    </w:rPr>
                    <w:alias w:val="发行债券所收到的现金"/>
                    <w:tag w:val="_GBC_d8ebde59b2664994b452b744f1714c15"/>
                    <w:id w:val="915128542"/>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3238252D" w14:textId="77777777" w:rsidR="00EE01BF" w:rsidRDefault="00EE01BF" w:rsidP="00B13A42">
                        <w:pPr>
                          <w:jc w:val="right"/>
                          <w:rPr>
                            <w:szCs w:val="21"/>
                          </w:rPr>
                        </w:pPr>
                      </w:p>
                    </w:tc>
                  </w:sdtContent>
                </w:sdt>
                <w:sdt>
                  <w:sdtPr>
                    <w:rPr>
                      <w:szCs w:val="21"/>
                    </w:rPr>
                    <w:alias w:val="发行债券所收到的现金"/>
                    <w:tag w:val="_GBC_04d25a29389c4894accbfa86c9d5a056"/>
                    <w:id w:val="1488897167"/>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2EF6F9FA" w14:textId="77777777" w:rsidR="00EE01BF" w:rsidRDefault="00EE01BF" w:rsidP="00B13A42">
                        <w:pPr>
                          <w:jc w:val="right"/>
                          <w:rPr>
                            <w:szCs w:val="21"/>
                          </w:rPr>
                        </w:pPr>
                      </w:p>
                    </w:tc>
                  </w:sdtContent>
                </w:sdt>
              </w:tr>
              <w:tr w:rsidR="00EE01BF" w14:paraId="542ED857" w14:textId="77777777" w:rsidTr="00B13A42">
                <w:tc>
                  <w:tcPr>
                    <w:tcW w:w="2017" w:type="pct"/>
                    <w:tcBorders>
                      <w:top w:val="outset" w:sz="6" w:space="0" w:color="auto"/>
                      <w:left w:val="outset" w:sz="6" w:space="0" w:color="auto"/>
                      <w:bottom w:val="outset" w:sz="6" w:space="0" w:color="auto"/>
                      <w:right w:val="outset" w:sz="6" w:space="0" w:color="auto"/>
                    </w:tcBorders>
                  </w:tcPr>
                  <w:p w14:paraId="708D3BC1" w14:textId="77777777" w:rsidR="00EE01BF" w:rsidRDefault="00EE01BF" w:rsidP="00EE01BF">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26897760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753A5060"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929689682"/>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592A570E" w14:textId="77777777" w:rsidR="00EE01BF" w:rsidRDefault="00EE01BF" w:rsidP="00B13A42">
                        <w:pPr>
                          <w:jc w:val="right"/>
                          <w:rPr>
                            <w:szCs w:val="21"/>
                          </w:rPr>
                        </w:pPr>
                      </w:p>
                    </w:tc>
                  </w:sdtContent>
                </w:sdt>
                <w:sdt>
                  <w:sdtPr>
                    <w:rPr>
                      <w:szCs w:val="21"/>
                    </w:rPr>
                    <w:alias w:val="收到其他与筹资活动有关的现金"/>
                    <w:tag w:val="_GBC_27dc26a336944bcca81801dbfb14ae9f"/>
                    <w:id w:val="1384529704"/>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485A8861" w14:textId="77777777" w:rsidR="00EE01BF" w:rsidRDefault="00EE01BF" w:rsidP="00B13A42">
                        <w:pPr>
                          <w:jc w:val="right"/>
                          <w:rPr>
                            <w:szCs w:val="21"/>
                          </w:rPr>
                        </w:pPr>
                      </w:p>
                    </w:tc>
                  </w:sdtContent>
                </w:sdt>
              </w:tr>
              <w:tr w:rsidR="00EE01BF" w14:paraId="541CE8F6" w14:textId="77777777" w:rsidTr="00B13A42">
                <w:tc>
                  <w:tcPr>
                    <w:tcW w:w="2017" w:type="pct"/>
                    <w:tcBorders>
                      <w:top w:val="outset" w:sz="6" w:space="0" w:color="auto"/>
                      <w:left w:val="outset" w:sz="6" w:space="0" w:color="auto"/>
                      <w:bottom w:val="outset" w:sz="6" w:space="0" w:color="auto"/>
                      <w:right w:val="outset" w:sz="6" w:space="0" w:color="auto"/>
                    </w:tcBorders>
                  </w:tcPr>
                  <w:p w14:paraId="242E590C" w14:textId="77777777" w:rsidR="00EE01BF" w:rsidRDefault="00EE01BF" w:rsidP="00EE01BF">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55790106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211AFA3A"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460697177"/>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22FE46E2" w14:textId="77777777" w:rsidR="00EE01BF" w:rsidRDefault="00EE01BF" w:rsidP="00B13A42">
                        <w:pPr>
                          <w:jc w:val="right"/>
                          <w:rPr>
                            <w:szCs w:val="21"/>
                          </w:rPr>
                        </w:pPr>
                        <w:r>
                          <w:rPr>
                            <w:szCs w:val="21"/>
                          </w:rPr>
                          <w:t>854,999,697.00</w:t>
                        </w:r>
                      </w:p>
                    </w:tc>
                  </w:sdtContent>
                </w:sdt>
                <w:sdt>
                  <w:sdtPr>
                    <w:rPr>
                      <w:szCs w:val="21"/>
                    </w:rPr>
                    <w:alias w:val="筹资活动现金流入小计"/>
                    <w:tag w:val="_GBC_beb53aafa5ae4b20b77c5128a1941589"/>
                    <w:id w:val="-231772255"/>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0FF20E57" w14:textId="77777777" w:rsidR="00EE01BF" w:rsidRDefault="00EE01BF" w:rsidP="00B13A42">
                        <w:pPr>
                          <w:tabs>
                            <w:tab w:val="center" w:pos="989"/>
                            <w:tab w:val="right" w:pos="1979"/>
                          </w:tabs>
                          <w:jc w:val="right"/>
                          <w:rPr>
                            <w:szCs w:val="21"/>
                          </w:rPr>
                        </w:pPr>
                        <w:r>
                          <w:rPr>
                            <w:szCs w:val="21"/>
                          </w:rPr>
                          <w:t>1,105,137,536.59</w:t>
                        </w:r>
                      </w:p>
                    </w:tc>
                  </w:sdtContent>
                </w:sdt>
              </w:tr>
              <w:tr w:rsidR="00EE01BF" w14:paraId="373F8605" w14:textId="77777777" w:rsidTr="00B13A42">
                <w:tc>
                  <w:tcPr>
                    <w:tcW w:w="2017" w:type="pct"/>
                    <w:tcBorders>
                      <w:top w:val="outset" w:sz="6" w:space="0" w:color="auto"/>
                      <w:left w:val="outset" w:sz="6" w:space="0" w:color="auto"/>
                      <w:bottom w:val="outset" w:sz="6" w:space="0" w:color="auto"/>
                      <w:right w:val="outset" w:sz="6" w:space="0" w:color="auto"/>
                    </w:tcBorders>
                  </w:tcPr>
                  <w:p w14:paraId="7421F889" w14:textId="77777777" w:rsidR="00EE01BF" w:rsidRDefault="00EE01BF" w:rsidP="00EE01BF">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91609437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5648916F"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2025694165"/>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39003E4B" w14:textId="77777777" w:rsidR="00EE01BF" w:rsidRDefault="00EE01BF" w:rsidP="00B13A42">
                        <w:pPr>
                          <w:jc w:val="right"/>
                          <w:rPr>
                            <w:szCs w:val="21"/>
                          </w:rPr>
                        </w:pPr>
                        <w:r>
                          <w:rPr>
                            <w:szCs w:val="21"/>
                          </w:rPr>
                          <w:t>386,000,000.00</w:t>
                        </w:r>
                      </w:p>
                    </w:tc>
                  </w:sdtContent>
                </w:sdt>
                <w:sdt>
                  <w:sdtPr>
                    <w:rPr>
                      <w:szCs w:val="21"/>
                    </w:rPr>
                    <w:alias w:val="偿还债务所支付的现金"/>
                    <w:tag w:val="_GBC_f1d0a15997c74c369dc5167fcbe6ec7e"/>
                    <w:id w:val="614332323"/>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59629D75" w14:textId="77777777" w:rsidR="00EE01BF" w:rsidRDefault="00EE01BF" w:rsidP="00B13A42">
                        <w:pPr>
                          <w:jc w:val="right"/>
                          <w:rPr>
                            <w:szCs w:val="21"/>
                          </w:rPr>
                        </w:pPr>
                        <w:r>
                          <w:rPr>
                            <w:szCs w:val="21"/>
                          </w:rPr>
                          <w:t>733,000,000.00</w:t>
                        </w:r>
                      </w:p>
                    </w:tc>
                  </w:sdtContent>
                </w:sdt>
              </w:tr>
              <w:tr w:rsidR="00EE01BF" w14:paraId="11EC002B" w14:textId="77777777" w:rsidTr="00B13A42">
                <w:tc>
                  <w:tcPr>
                    <w:tcW w:w="2017" w:type="pct"/>
                    <w:tcBorders>
                      <w:top w:val="outset" w:sz="6" w:space="0" w:color="auto"/>
                      <w:left w:val="outset" w:sz="6" w:space="0" w:color="auto"/>
                      <w:bottom w:val="outset" w:sz="6" w:space="0" w:color="auto"/>
                      <w:right w:val="outset" w:sz="6" w:space="0" w:color="auto"/>
                    </w:tcBorders>
                  </w:tcPr>
                  <w:p w14:paraId="1B05329A" w14:textId="77777777" w:rsidR="00EE01BF" w:rsidRDefault="00EE01BF" w:rsidP="00EE01BF">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56085132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31730E0B"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32703276"/>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25EE9C81" w14:textId="77777777" w:rsidR="00EE01BF" w:rsidRDefault="00EE01BF" w:rsidP="00B13A42">
                        <w:pPr>
                          <w:jc w:val="right"/>
                          <w:rPr>
                            <w:szCs w:val="21"/>
                          </w:rPr>
                        </w:pPr>
                        <w:r>
                          <w:rPr>
                            <w:szCs w:val="21"/>
                          </w:rPr>
                          <w:t>24,095,789.42</w:t>
                        </w:r>
                      </w:p>
                    </w:tc>
                  </w:sdtContent>
                </w:sdt>
                <w:sdt>
                  <w:sdtPr>
                    <w:rPr>
                      <w:szCs w:val="21"/>
                    </w:rPr>
                    <w:alias w:val="分配股利利润或偿付利息所支付的现金"/>
                    <w:tag w:val="_GBC_ef929b5a11704a5da391ae8ea15cb6e5"/>
                    <w:id w:val="29003987"/>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4DF6D8E7" w14:textId="77777777" w:rsidR="00EE01BF" w:rsidRDefault="00EE01BF" w:rsidP="00B13A42">
                        <w:pPr>
                          <w:jc w:val="right"/>
                          <w:rPr>
                            <w:szCs w:val="21"/>
                          </w:rPr>
                        </w:pPr>
                        <w:r>
                          <w:rPr>
                            <w:szCs w:val="21"/>
                          </w:rPr>
                          <w:t>43,873,947.67</w:t>
                        </w:r>
                      </w:p>
                    </w:tc>
                  </w:sdtContent>
                </w:sdt>
              </w:tr>
              <w:tr w:rsidR="00EE01BF" w14:paraId="6032A01D" w14:textId="77777777" w:rsidTr="00B13A42">
                <w:tc>
                  <w:tcPr>
                    <w:tcW w:w="2017" w:type="pct"/>
                    <w:tcBorders>
                      <w:top w:val="outset" w:sz="6" w:space="0" w:color="auto"/>
                      <w:left w:val="outset" w:sz="6" w:space="0" w:color="auto"/>
                      <w:bottom w:val="outset" w:sz="6" w:space="0" w:color="auto"/>
                      <w:right w:val="outset" w:sz="6" w:space="0" w:color="auto"/>
                    </w:tcBorders>
                  </w:tcPr>
                  <w:p w14:paraId="25CF3AD4" w14:textId="77777777" w:rsidR="00EE01BF" w:rsidRDefault="00EE01BF" w:rsidP="00EE01BF">
                    <w:pPr>
                      <w:ind w:firstLineChars="100" w:firstLine="210"/>
                      <w:rPr>
                        <w:color w:val="000000"/>
                        <w:szCs w:val="21"/>
                      </w:rPr>
                    </w:pPr>
                    <w:r>
                      <w:rPr>
                        <w:rFonts w:hint="eastAsia"/>
                        <w:szCs w:val="21"/>
                      </w:rPr>
                      <w:lastRenderedPageBreak/>
                      <w:t>支付其他与筹资活动有关的现金</w:t>
                    </w:r>
                  </w:p>
                </w:tc>
                <w:sdt>
                  <w:sdtPr>
                    <w:rPr>
                      <w:szCs w:val="21"/>
                    </w:rPr>
                    <w:alias w:val="附注_支付的其他与筹资活动有关的现金"/>
                    <w:tag w:val="_GBC_cf7e1b85027a4848aab8501c4326a60b"/>
                    <w:id w:val="107439932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1A109C41"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274518805"/>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0A4716CC" w14:textId="77777777" w:rsidR="00EE01BF" w:rsidRDefault="00EE01BF" w:rsidP="00B13A42">
                        <w:pPr>
                          <w:jc w:val="right"/>
                          <w:rPr>
                            <w:szCs w:val="21"/>
                          </w:rPr>
                        </w:pPr>
                        <w:r>
                          <w:rPr>
                            <w:szCs w:val="21"/>
                          </w:rPr>
                          <w:t>8,465,276.95</w:t>
                        </w:r>
                      </w:p>
                    </w:tc>
                  </w:sdtContent>
                </w:sdt>
                <w:sdt>
                  <w:sdtPr>
                    <w:rPr>
                      <w:szCs w:val="21"/>
                    </w:rPr>
                    <w:alias w:val="支付的其他与筹资活动有关的现金"/>
                    <w:tag w:val="_GBC_f325c1e947774cd2afa355f87f77ff59"/>
                    <w:id w:val="696130939"/>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644257E4" w14:textId="77777777" w:rsidR="00EE01BF" w:rsidRDefault="00EE01BF" w:rsidP="00B13A42">
                        <w:pPr>
                          <w:jc w:val="right"/>
                          <w:rPr>
                            <w:szCs w:val="21"/>
                          </w:rPr>
                        </w:pPr>
                      </w:p>
                    </w:tc>
                  </w:sdtContent>
                </w:sdt>
              </w:tr>
              <w:tr w:rsidR="00EE01BF" w14:paraId="3D1AEBD4" w14:textId="77777777" w:rsidTr="00B13A42">
                <w:tc>
                  <w:tcPr>
                    <w:tcW w:w="2017" w:type="pct"/>
                    <w:tcBorders>
                      <w:top w:val="outset" w:sz="6" w:space="0" w:color="auto"/>
                      <w:left w:val="outset" w:sz="6" w:space="0" w:color="auto"/>
                      <w:bottom w:val="outset" w:sz="6" w:space="0" w:color="auto"/>
                      <w:right w:val="outset" w:sz="6" w:space="0" w:color="auto"/>
                    </w:tcBorders>
                  </w:tcPr>
                  <w:p w14:paraId="11357405" w14:textId="77777777" w:rsidR="00EE01BF" w:rsidRDefault="00EE01BF" w:rsidP="00EE01BF">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22332707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4AB0A47B"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657838743"/>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75A2D327" w14:textId="77777777" w:rsidR="00EE01BF" w:rsidRDefault="00EE01BF" w:rsidP="00B13A42">
                        <w:pPr>
                          <w:jc w:val="right"/>
                          <w:rPr>
                            <w:szCs w:val="21"/>
                          </w:rPr>
                        </w:pPr>
                        <w:r>
                          <w:rPr>
                            <w:szCs w:val="21"/>
                          </w:rPr>
                          <w:t>418,561,066.37</w:t>
                        </w:r>
                      </w:p>
                    </w:tc>
                  </w:sdtContent>
                </w:sdt>
                <w:sdt>
                  <w:sdtPr>
                    <w:rPr>
                      <w:szCs w:val="21"/>
                    </w:rPr>
                    <w:alias w:val="筹资活动现金流出小计"/>
                    <w:tag w:val="_GBC_1c55b28795654c1bafe909d1948585f6"/>
                    <w:id w:val="338051974"/>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028B8285" w14:textId="77777777" w:rsidR="00EE01BF" w:rsidRDefault="00EE01BF" w:rsidP="00B13A42">
                        <w:pPr>
                          <w:jc w:val="right"/>
                          <w:rPr>
                            <w:szCs w:val="21"/>
                          </w:rPr>
                        </w:pPr>
                        <w:r>
                          <w:rPr>
                            <w:szCs w:val="21"/>
                          </w:rPr>
                          <w:t>776,873,947.67</w:t>
                        </w:r>
                      </w:p>
                    </w:tc>
                  </w:sdtContent>
                </w:sdt>
              </w:tr>
              <w:tr w:rsidR="00EE01BF" w14:paraId="119CA02B" w14:textId="77777777" w:rsidTr="00B13A42">
                <w:tc>
                  <w:tcPr>
                    <w:tcW w:w="2017" w:type="pct"/>
                    <w:tcBorders>
                      <w:top w:val="outset" w:sz="6" w:space="0" w:color="auto"/>
                      <w:left w:val="outset" w:sz="6" w:space="0" w:color="auto"/>
                      <w:bottom w:val="outset" w:sz="6" w:space="0" w:color="auto"/>
                      <w:right w:val="outset" w:sz="6" w:space="0" w:color="auto"/>
                    </w:tcBorders>
                  </w:tcPr>
                  <w:p w14:paraId="4CD5F0BE" w14:textId="77777777" w:rsidR="00EE01BF" w:rsidRDefault="00EE01BF" w:rsidP="00EE01BF">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90082178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468199DE"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1554222840"/>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74F8A240" w14:textId="77777777" w:rsidR="00EE01BF" w:rsidRDefault="00EE01BF" w:rsidP="00B13A42">
                        <w:pPr>
                          <w:jc w:val="right"/>
                          <w:rPr>
                            <w:szCs w:val="21"/>
                          </w:rPr>
                        </w:pPr>
                        <w:r>
                          <w:rPr>
                            <w:szCs w:val="21"/>
                          </w:rPr>
                          <w:t>436,438,630.63</w:t>
                        </w:r>
                      </w:p>
                    </w:tc>
                  </w:sdtContent>
                </w:sdt>
                <w:sdt>
                  <w:sdtPr>
                    <w:rPr>
                      <w:szCs w:val="21"/>
                    </w:rPr>
                    <w:alias w:val="筹资活动产生的现金流量净额"/>
                    <w:tag w:val="_GBC_38c10b8960314a4497e2e3412cca1683"/>
                    <w:id w:val="-1643181519"/>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017571D5" w14:textId="77777777" w:rsidR="00EE01BF" w:rsidRDefault="00EE01BF" w:rsidP="00B13A42">
                        <w:pPr>
                          <w:jc w:val="right"/>
                          <w:rPr>
                            <w:szCs w:val="21"/>
                          </w:rPr>
                        </w:pPr>
                        <w:r>
                          <w:rPr>
                            <w:szCs w:val="21"/>
                          </w:rPr>
                          <w:t>328,263,588.92</w:t>
                        </w:r>
                      </w:p>
                    </w:tc>
                  </w:sdtContent>
                </w:sdt>
              </w:tr>
              <w:tr w:rsidR="00EE01BF" w14:paraId="768A697D" w14:textId="77777777" w:rsidTr="00B13A42">
                <w:tc>
                  <w:tcPr>
                    <w:tcW w:w="2017" w:type="pct"/>
                    <w:tcBorders>
                      <w:top w:val="outset" w:sz="6" w:space="0" w:color="auto"/>
                      <w:left w:val="outset" w:sz="6" w:space="0" w:color="auto"/>
                      <w:bottom w:val="outset" w:sz="6" w:space="0" w:color="auto"/>
                      <w:right w:val="outset" w:sz="6" w:space="0" w:color="auto"/>
                    </w:tcBorders>
                  </w:tcPr>
                  <w:p w14:paraId="40B95668" w14:textId="77777777" w:rsidR="00EE01BF" w:rsidRDefault="00EE01BF" w:rsidP="00EE01BF">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112373509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2134AF62"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125059081"/>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7D390B6E" w14:textId="77777777" w:rsidR="00EE01BF" w:rsidRDefault="00EE01BF" w:rsidP="00B13A42">
                        <w:pPr>
                          <w:jc w:val="right"/>
                          <w:rPr>
                            <w:szCs w:val="21"/>
                          </w:rPr>
                        </w:pPr>
                        <w:r>
                          <w:rPr>
                            <w:szCs w:val="21"/>
                          </w:rPr>
                          <w:t>45,881.53</w:t>
                        </w:r>
                      </w:p>
                    </w:tc>
                  </w:sdtContent>
                </w:sdt>
                <w:sdt>
                  <w:sdtPr>
                    <w:rPr>
                      <w:szCs w:val="21"/>
                    </w:rPr>
                    <w:alias w:val="汇率变动对现金的影响"/>
                    <w:tag w:val="_GBC_c84fe057de4b431ab2cf9efb6292e4f4"/>
                    <w:id w:val="-243957616"/>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10786A15" w14:textId="77777777" w:rsidR="00EE01BF" w:rsidRDefault="00EE01BF" w:rsidP="00B13A42">
                        <w:pPr>
                          <w:jc w:val="right"/>
                          <w:rPr>
                            <w:szCs w:val="21"/>
                          </w:rPr>
                        </w:pPr>
                        <w:r>
                          <w:rPr>
                            <w:szCs w:val="21"/>
                          </w:rPr>
                          <w:t>38,742.13</w:t>
                        </w:r>
                      </w:p>
                    </w:tc>
                  </w:sdtContent>
                </w:sdt>
              </w:tr>
              <w:tr w:rsidR="00EE01BF" w14:paraId="50FEEF71" w14:textId="77777777" w:rsidTr="00B13A42">
                <w:tc>
                  <w:tcPr>
                    <w:tcW w:w="2017" w:type="pct"/>
                    <w:tcBorders>
                      <w:top w:val="outset" w:sz="6" w:space="0" w:color="auto"/>
                      <w:left w:val="outset" w:sz="6" w:space="0" w:color="auto"/>
                      <w:bottom w:val="outset" w:sz="6" w:space="0" w:color="auto"/>
                      <w:right w:val="outset" w:sz="6" w:space="0" w:color="auto"/>
                    </w:tcBorders>
                  </w:tcPr>
                  <w:p w14:paraId="36FDD3A7" w14:textId="77777777" w:rsidR="00EE01BF" w:rsidRDefault="00EE01BF" w:rsidP="00EE01BF">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192937499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42AD6F3B"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1030644589"/>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129101CE" w14:textId="77777777" w:rsidR="00EE01BF" w:rsidRDefault="00EE01BF" w:rsidP="00B13A42">
                        <w:pPr>
                          <w:jc w:val="right"/>
                          <w:rPr>
                            <w:szCs w:val="21"/>
                          </w:rPr>
                        </w:pPr>
                        <w:r>
                          <w:rPr>
                            <w:szCs w:val="21"/>
                          </w:rPr>
                          <w:t>31,660,886.62</w:t>
                        </w:r>
                      </w:p>
                    </w:tc>
                  </w:sdtContent>
                </w:sdt>
                <w:sdt>
                  <w:sdtPr>
                    <w:rPr>
                      <w:szCs w:val="21"/>
                    </w:rPr>
                    <w:alias w:val="现金及现金等价物净增加额"/>
                    <w:tag w:val="_GBC_5fe6de5cc045470f9e2dcbc50168953e"/>
                    <w:id w:val="29535023"/>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5FFEE75E" w14:textId="77777777" w:rsidR="00EE01BF" w:rsidRDefault="00EE01BF" w:rsidP="00B13A42">
                        <w:pPr>
                          <w:jc w:val="right"/>
                          <w:rPr>
                            <w:szCs w:val="21"/>
                          </w:rPr>
                        </w:pPr>
                        <w:r>
                          <w:rPr>
                            <w:szCs w:val="21"/>
                          </w:rPr>
                          <w:t>48,700,996.28</w:t>
                        </w:r>
                      </w:p>
                    </w:tc>
                  </w:sdtContent>
                </w:sdt>
              </w:tr>
              <w:tr w:rsidR="00EE01BF" w14:paraId="4C21EDB0" w14:textId="77777777" w:rsidTr="00B13A42">
                <w:tc>
                  <w:tcPr>
                    <w:tcW w:w="2017" w:type="pct"/>
                    <w:tcBorders>
                      <w:top w:val="outset" w:sz="6" w:space="0" w:color="auto"/>
                      <w:left w:val="outset" w:sz="6" w:space="0" w:color="auto"/>
                      <w:bottom w:val="outset" w:sz="6" w:space="0" w:color="auto"/>
                      <w:right w:val="outset" w:sz="6" w:space="0" w:color="auto"/>
                    </w:tcBorders>
                  </w:tcPr>
                  <w:p w14:paraId="5F34AA46" w14:textId="77777777" w:rsidR="00EE01BF" w:rsidRDefault="00EE01BF" w:rsidP="00EE01BF">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170416300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027532AC"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1949461673"/>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6525B1E5" w14:textId="77777777" w:rsidR="00EE01BF" w:rsidRDefault="00EE01BF" w:rsidP="00B13A42">
                        <w:pPr>
                          <w:jc w:val="right"/>
                          <w:rPr>
                            <w:szCs w:val="21"/>
                          </w:rPr>
                        </w:pPr>
                        <w:r>
                          <w:rPr>
                            <w:szCs w:val="21"/>
                          </w:rPr>
                          <w:t>115,932,576.96</w:t>
                        </w:r>
                      </w:p>
                    </w:tc>
                  </w:sdtContent>
                </w:sdt>
                <w:sdt>
                  <w:sdtPr>
                    <w:rPr>
                      <w:szCs w:val="21"/>
                    </w:rPr>
                    <w:alias w:val="现金及现金等价物余额"/>
                    <w:tag w:val="_GBC_397cffa5deb74443aea9901bea944ec5"/>
                    <w:id w:val="-731228669"/>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72268DFC" w14:textId="77777777" w:rsidR="00EE01BF" w:rsidRDefault="00EE01BF" w:rsidP="00B13A42">
                        <w:pPr>
                          <w:jc w:val="right"/>
                          <w:rPr>
                            <w:szCs w:val="21"/>
                          </w:rPr>
                        </w:pPr>
                        <w:r>
                          <w:rPr>
                            <w:szCs w:val="21"/>
                          </w:rPr>
                          <w:t>67,231,580.68</w:t>
                        </w:r>
                      </w:p>
                    </w:tc>
                  </w:sdtContent>
                </w:sdt>
              </w:tr>
              <w:tr w:rsidR="00EE01BF" w14:paraId="0DE9F93F" w14:textId="77777777" w:rsidTr="00B13A42">
                <w:tc>
                  <w:tcPr>
                    <w:tcW w:w="2017" w:type="pct"/>
                    <w:tcBorders>
                      <w:top w:val="outset" w:sz="6" w:space="0" w:color="auto"/>
                      <w:left w:val="outset" w:sz="6" w:space="0" w:color="auto"/>
                      <w:bottom w:val="outset" w:sz="6" w:space="0" w:color="auto"/>
                      <w:right w:val="outset" w:sz="6" w:space="0" w:color="auto"/>
                    </w:tcBorders>
                  </w:tcPr>
                  <w:p w14:paraId="4CA85D91" w14:textId="77777777" w:rsidR="00EE01BF" w:rsidRDefault="00EE01BF" w:rsidP="00EE01BF">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40234009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14:paraId="721A5B57" w14:textId="77777777" w:rsidR="00EE01BF" w:rsidRDefault="00EE01BF" w:rsidP="00EE01BF">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976420932"/>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14:paraId="782F065F" w14:textId="77777777" w:rsidR="00EE01BF" w:rsidRDefault="00EE01BF" w:rsidP="00B13A42">
                        <w:pPr>
                          <w:jc w:val="right"/>
                          <w:rPr>
                            <w:szCs w:val="21"/>
                          </w:rPr>
                        </w:pPr>
                        <w:r>
                          <w:rPr>
                            <w:szCs w:val="21"/>
                          </w:rPr>
                          <w:t>147,593,463.58</w:t>
                        </w:r>
                      </w:p>
                    </w:tc>
                  </w:sdtContent>
                </w:sdt>
                <w:sdt>
                  <w:sdtPr>
                    <w:rPr>
                      <w:szCs w:val="21"/>
                    </w:rPr>
                    <w:alias w:val="现金及现金等价物余额"/>
                    <w:tag w:val="_GBC_08dfa6ce94da4b2a9c230b0eeb2d356d"/>
                    <w:id w:val="1829714266"/>
                    <w:lock w:val="sdtLocked"/>
                  </w:sdtPr>
                  <w:sdtEndPr/>
                  <w:sdtContent>
                    <w:tc>
                      <w:tcPr>
                        <w:tcW w:w="1213" w:type="pct"/>
                        <w:tcBorders>
                          <w:top w:val="outset" w:sz="6" w:space="0" w:color="auto"/>
                          <w:left w:val="outset" w:sz="6" w:space="0" w:color="auto"/>
                          <w:bottom w:val="outset" w:sz="6" w:space="0" w:color="auto"/>
                          <w:right w:val="outset" w:sz="6" w:space="0" w:color="auto"/>
                        </w:tcBorders>
                        <w:vAlign w:val="center"/>
                      </w:tcPr>
                      <w:p w14:paraId="3F146EC3" w14:textId="77777777" w:rsidR="00EE01BF" w:rsidRDefault="00EE01BF" w:rsidP="00B13A42">
                        <w:pPr>
                          <w:jc w:val="right"/>
                          <w:rPr>
                            <w:szCs w:val="21"/>
                          </w:rPr>
                        </w:pPr>
                        <w:r>
                          <w:rPr>
                            <w:szCs w:val="21"/>
                          </w:rPr>
                          <w:t>115,932,576.96</w:t>
                        </w:r>
                      </w:p>
                    </w:tc>
                  </w:sdtContent>
                </w:sdt>
              </w:tr>
            </w:tbl>
            <w:p w14:paraId="2E269E04" w14:textId="6BC801D8" w:rsidR="00D074C7" w:rsidRDefault="00A86B79">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EndPr/>
                <w:sdtContent>
                  <w:r w:rsidR="00462848">
                    <w:rPr>
                      <w:rFonts w:hint="eastAsia"/>
                      <w:szCs w:val="21"/>
                    </w:rPr>
                    <w:t>赵唯一</w:t>
                  </w:r>
                </w:sdtContent>
              </w:sdt>
              <w:r>
                <w:rPr>
                  <w:rFonts w:hint="eastAsia"/>
                  <w:szCs w:val="21"/>
                </w:rPr>
                <w:t xml:space="preserve"> </w:t>
              </w:r>
              <w:r w:rsidR="00371D4E">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2848">
                    <w:rPr>
                      <w:rFonts w:hint="eastAsia"/>
                      <w:szCs w:val="21"/>
                    </w:rPr>
                    <w:t>承希</w:t>
                  </w:r>
                </w:sdtContent>
              </w:sdt>
              <w:r>
                <w:rPr>
                  <w:rFonts w:hint="eastAsia"/>
                  <w:szCs w:val="21"/>
                </w:rPr>
                <w:t xml:space="preserve"> </w:t>
              </w:r>
              <w:r w:rsidR="00371D4E">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EndPr/>
                <w:sdtContent>
                  <w:r w:rsidR="00462848">
                    <w:rPr>
                      <w:rFonts w:hint="eastAsia"/>
                      <w:szCs w:val="21"/>
                    </w:rPr>
                    <w:t>钟素芳</w:t>
                  </w:r>
                </w:sdtContent>
              </w:sdt>
            </w:p>
          </w:sdtContent>
        </w:sdt>
        <w:p w14:paraId="1A88CD3B" w14:textId="77777777" w:rsidR="00D074C7" w:rsidRDefault="00166E2B">
          <w:pPr>
            <w:rPr>
              <w:b/>
              <w:bCs/>
              <w:color w:val="FF0000"/>
              <w:szCs w:val="21"/>
            </w:rPr>
          </w:pPr>
        </w:p>
      </w:sdtContent>
    </w:sdt>
    <w:p w14:paraId="0D3618BE" w14:textId="77777777" w:rsidR="00D074C7" w:rsidRDefault="00D074C7">
      <w:pPr>
        <w:snapToGrid w:val="0"/>
        <w:spacing w:line="240" w:lineRule="atLeast"/>
        <w:ind w:rightChars="-73" w:right="-153"/>
        <w:rPr>
          <w:szCs w:val="21"/>
        </w:rPr>
      </w:pPr>
    </w:p>
    <w:p w14:paraId="6F5FEF5C" w14:textId="77777777" w:rsidR="00D074C7" w:rsidRDefault="00D074C7">
      <w:pPr>
        <w:snapToGrid w:val="0"/>
        <w:spacing w:line="240" w:lineRule="atLeast"/>
        <w:ind w:rightChars="-73" w:right="-153"/>
        <w:rPr>
          <w:szCs w:val="21"/>
        </w:rPr>
        <w:sectPr w:rsidR="00D074C7" w:rsidSect="007D5CB5">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szCs w:val="24"/>
        </w:rPr>
      </w:sdtEndPr>
      <w:sdtContent>
        <w:p w14:paraId="22206DAC" w14:textId="77777777" w:rsidR="00777206" w:rsidRDefault="00777206">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sdtPr>
          <w:sdtEndPr>
            <w:rPr>
              <w:rFonts w:hint="eastAsia"/>
              <w:b w:val="0"/>
            </w:rPr>
          </w:sdtEndPr>
          <w:sdtContent>
            <w:p w14:paraId="511C1D13" w14:textId="77777777" w:rsidR="00777206" w:rsidRDefault="00777206">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14:paraId="3E944795" w14:textId="77777777" w:rsidR="00777206" w:rsidRDefault="00777206">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1—12月</w:t>
              </w:r>
            </w:p>
            <w:p w14:paraId="598AE543" w14:textId="77777777" w:rsidR="00777206" w:rsidRDefault="00777206">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股东权益调节表"/>
                  <w:tag w:val="_GBC_cef77704267643d794145c73763360e5"/>
                  <w:id w:val="-17368500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1165"/>
                <w:gridCol w:w="567"/>
                <w:gridCol w:w="567"/>
                <w:gridCol w:w="426"/>
                <w:gridCol w:w="1275"/>
                <w:gridCol w:w="1134"/>
                <w:gridCol w:w="1134"/>
                <w:gridCol w:w="1134"/>
                <w:gridCol w:w="1134"/>
                <w:gridCol w:w="426"/>
                <w:gridCol w:w="1220"/>
                <w:gridCol w:w="1275"/>
                <w:gridCol w:w="1418"/>
              </w:tblGrid>
              <w:tr w:rsidR="00C6663F" w:rsidRPr="004F1083" w14:paraId="4DDAB812" w14:textId="77777777" w:rsidTr="004F1083">
                <w:trPr>
                  <w:cantSplit/>
                </w:trPr>
                <w:tc>
                  <w:tcPr>
                    <w:tcW w:w="2293" w:type="dxa"/>
                    <w:vMerge w:val="restart"/>
                    <w:vAlign w:val="center"/>
                  </w:tcPr>
                  <w:p w14:paraId="3DFB38B4" w14:textId="77777777" w:rsidR="00C6663F" w:rsidRPr="004F1083" w:rsidRDefault="00C6663F" w:rsidP="00B30863">
                    <w:pPr>
                      <w:snapToGrid w:val="0"/>
                      <w:spacing w:line="240" w:lineRule="atLeast"/>
                      <w:jc w:val="center"/>
                      <w:rPr>
                        <w:sz w:val="13"/>
                        <w:szCs w:val="13"/>
                      </w:rPr>
                    </w:pPr>
                    <w:r w:rsidRPr="004F1083">
                      <w:rPr>
                        <w:sz w:val="13"/>
                        <w:szCs w:val="13"/>
                      </w:rPr>
                      <w:t>项目</w:t>
                    </w:r>
                  </w:p>
                </w:tc>
                <w:tc>
                  <w:tcPr>
                    <w:tcW w:w="12875" w:type="dxa"/>
                    <w:gridSpan w:val="13"/>
                    <w:vAlign w:val="center"/>
                  </w:tcPr>
                  <w:p w14:paraId="69BB3485" w14:textId="77777777" w:rsidR="00C6663F" w:rsidRPr="004F1083" w:rsidRDefault="00C6663F" w:rsidP="00B30863">
                    <w:pPr>
                      <w:snapToGrid w:val="0"/>
                      <w:spacing w:line="240" w:lineRule="atLeast"/>
                      <w:ind w:rightChars="-759" w:right="-1594"/>
                      <w:jc w:val="center"/>
                      <w:rPr>
                        <w:sz w:val="13"/>
                        <w:szCs w:val="13"/>
                      </w:rPr>
                    </w:pPr>
                    <w:r w:rsidRPr="004F1083">
                      <w:rPr>
                        <w:rFonts w:hint="eastAsia"/>
                        <w:sz w:val="13"/>
                        <w:szCs w:val="13"/>
                      </w:rPr>
                      <w:t>本期</w:t>
                    </w:r>
                  </w:p>
                </w:tc>
              </w:tr>
              <w:tr w:rsidR="00C6663F" w:rsidRPr="004F1083" w14:paraId="29EE442A" w14:textId="77777777" w:rsidTr="004F1083">
                <w:trPr>
                  <w:cantSplit/>
                  <w:trHeight w:val="540"/>
                </w:trPr>
                <w:tc>
                  <w:tcPr>
                    <w:tcW w:w="2293" w:type="dxa"/>
                    <w:vMerge/>
                  </w:tcPr>
                  <w:p w14:paraId="5AD457A4" w14:textId="77777777" w:rsidR="00C6663F" w:rsidRPr="004F1083" w:rsidRDefault="00C6663F" w:rsidP="00B30863">
                    <w:pPr>
                      <w:snapToGrid w:val="0"/>
                      <w:spacing w:line="240" w:lineRule="atLeast"/>
                      <w:ind w:rightChars="-759" w:right="-1594"/>
                      <w:rPr>
                        <w:sz w:val="13"/>
                        <w:szCs w:val="13"/>
                      </w:rPr>
                    </w:pPr>
                  </w:p>
                </w:tc>
                <w:tc>
                  <w:tcPr>
                    <w:tcW w:w="10182" w:type="dxa"/>
                    <w:gridSpan w:val="11"/>
                    <w:vAlign w:val="center"/>
                  </w:tcPr>
                  <w:p w14:paraId="1F3304E6" w14:textId="77777777" w:rsidR="00C6663F" w:rsidRPr="004F1083" w:rsidRDefault="00C6663F" w:rsidP="00B30863">
                    <w:pPr>
                      <w:snapToGrid w:val="0"/>
                      <w:spacing w:line="240" w:lineRule="atLeast"/>
                      <w:ind w:rightChars="-759" w:right="-1594"/>
                      <w:jc w:val="center"/>
                      <w:rPr>
                        <w:sz w:val="13"/>
                        <w:szCs w:val="13"/>
                      </w:rPr>
                    </w:pPr>
                    <w:r w:rsidRPr="004F1083">
                      <w:rPr>
                        <w:sz w:val="13"/>
                        <w:szCs w:val="13"/>
                      </w:rPr>
                      <w:t>归属于母公司所有者权益</w:t>
                    </w:r>
                  </w:p>
                </w:tc>
                <w:tc>
                  <w:tcPr>
                    <w:tcW w:w="1275" w:type="dxa"/>
                    <w:vMerge w:val="restart"/>
                    <w:vAlign w:val="center"/>
                  </w:tcPr>
                  <w:p w14:paraId="034FA8A0" w14:textId="77777777" w:rsidR="00C6663F" w:rsidRPr="004F1083" w:rsidRDefault="00C6663F" w:rsidP="00B30863">
                    <w:pPr>
                      <w:jc w:val="center"/>
                      <w:rPr>
                        <w:sz w:val="13"/>
                        <w:szCs w:val="13"/>
                      </w:rPr>
                    </w:pPr>
                    <w:r w:rsidRPr="004F1083">
                      <w:rPr>
                        <w:sz w:val="13"/>
                        <w:szCs w:val="13"/>
                      </w:rPr>
                      <w:t>少数股东权益</w:t>
                    </w:r>
                  </w:p>
                </w:tc>
                <w:tc>
                  <w:tcPr>
                    <w:tcW w:w="1418" w:type="dxa"/>
                    <w:vMerge w:val="restart"/>
                    <w:vAlign w:val="center"/>
                  </w:tcPr>
                  <w:p w14:paraId="2204B707" w14:textId="77777777" w:rsidR="00C6663F" w:rsidRPr="004F1083" w:rsidRDefault="00C6663F" w:rsidP="00B30863">
                    <w:pPr>
                      <w:jc w:val="center"/>
                      <w:rPr>
                        <w:sz w:val="13"/>
                        <w:szCs w:val="13"/>
                      </w:rPr>
                    </w:pPr>
                    <w:r w:rsidRPr="004F1083">
                      <w:rPr>
                        <w:sz w:val="13"/>
                        <w:szCs w:val="13"/>
                      </w:rPr>
                      <w:t>所有者权益合计</w:t>
                    </w:r>
                  </w:p>
                </w:tc>
              </w:tr>
              <w:tr w:rsidR="00C6663F" w:rsidRPr="004F1083" w14:paraId="569E863B" w14:textId="77777777" w:rsidTr="004F1083">
                <w:trPr>
                  <w:cantSplit/>
                  <w:trHeight w:val="352"/>
                </w:trPr>
                <w:tc>
                  <w:tcPr>
                    <w:tcW w:w="2293" w:type="dxa"/>
                    <w:vMerge/>
                  </w:tcPr>
                  <w:p w14:paraId="34B9C7B7" w14:textId="77777777" w:rsidR="00C6663F" w:rsidRPr="004F1083" w:rsidRDefault="00C6663F" w:rsidP="00B30863">
                    <w:pPr>
                      <w:snapToGrid w:val="0"/>
                      <w:spacing w:line="240" w:lineRule="atLeast"/>
                      <w:ind w:rightChars="-759" w:right="-1594"/>
                      <w:rPr>
                        <w:sz w:val="13"/>
                        <w:szCs w:val="13"/>
                      </w:rPr>
                    </w:pPr>
                  </w:p>
                </w:tc>
                <w:tc>
                  <w:tcPr>
                    <w:tcW w:w="1165" w:type="dxa"/>
                    <w:vMerge w:val="restart"/>
                    <w:vAlign w:val="center"/>
                  </w:tcPr>
                  <w:p w14:paraId="562F83C2" w14:textId="77777777" w:rsidR="00C6663F" w:rsidRPr="004F1083" w:rsidRDefault="00C6663F" w:rsidP="00B30863">
                    <w:pPr>
                      <w:snapToGrid w:val="0"/>
                      <w:spacing w:line="240" w:lineRule="atLeast"/>
                      <w:jc w:val="center"/>
                      <w:rPr>
                        <w:sz w:val="13"/>
                        <w:szCs w:val="13"/>
                      </w:rPr>
                    </w:pPr>
                    <w:r w:rsidRPr="004F1083">
                      <w:rPr>
                        <w:rFonts w:hint="eastAsia"/>
                        <w:sz w:val="13"/>
                        <w:szCs w:val="13"/>
                      </w:rPr>
                      <w:t>股本</w:t>
                    </w:r>
                  </w:p>
                </w:tc>
                <w:tc>
                  <w:tcPr>
                    <w:tcW w:w="1560" w:type="dxa"/>
                    <w:gridSpan w:val="3"/>
                    <w:vAlign w:val="center"/>
                  </w:tcPr>
                  <w:p w14:paraId="77DE7FDE" w14:textId="77777777" w:rsidR="00C6663F" w:rsidRPr="004F1083" w:rsidRDefault="00C6663F" w:rsidP="00B30863">
                    <w:pPr>
                      <w:snapToGrid w:val="0"/>
                      <w:spacing w:line="240" w:lineRule="atLeast"/>
                      <w:jc w:val="center"/>
                      <w:rPr>
                        <w:sz w:val="13"/>
                        <w:szCs w:val="13"/>
                      </w:rPr>
                    </w:pPr>
                    <w:r w:rsidRPr="004F1083">
                      <w:rPr>
                        <w:rFonts w:hint="eastAsia"/>
                        <w:sz w:val="13"/>
                        <w:szCs w:val="13"/>
                      </w:rPr>
                      <w:t>其他权益工具</w:t>
                    </w:r>
                  </w:p>
                </w:tc>
                <w:tc>
                  <w:tcPr>
                    <w:tcW w:w="1275" w:type="dxa"/>
                    <w:vMerge w:val="restart"/>
                    <w:vAlign w:val="center"/>
                  </w:tcPr>
                  <w:p w14:paraId="2DDC520C" w14:textId="77777777" w:rsidR="00C6663F" w:rsidRPr="004F1083" w:rsidRDefault="00C6663F" w:rsidP="00B30863">
                    <w:pPr>
                      <w:snapToGrid w:val="0"/>
                      <w:spacing w:line="240" w:lineRule="atLeast"/>
                      <w:jc w:val="center"/>
                      <w:rPr>
                        <w:sz w:val="13"/>
                        <w:szCs w:val="13"/>
                      </w:rPr>
                    </w:pPr>
                    <w:r w:rsidRPr="004F1083">
                      <w:rPr>
                        <w:rFonts w:hint="eastAsia"/>
                        <w:sz w:val="13"/>
                        <w:szCs w:val="13"/>
                      </w:rPr>
                      <w:t>资本公积</w:t>
                    </w:r>
                  </w:p>
                </w:tc>
                <w:tc>
                  <w:tcPr>
                    <w:tcW w:w="1134" w:type="dxa"/>
                    <w:vMerge w:val="restart"/>
                    <w:vAlign w:val="center"/>
                  </w:tcPr>
                  <w:p w14:paraId="78446D7F" w14:textId="77777777" w:rsidR="00C6663F" w:rsidRPr="004F1083" w:rsidRDefault="00C6663F" w:rsidP="00B30863">
                    <w:pPr>
                      <w:snapToGrid w:val="0"/>
                      <w:spacing w:line="240" w:lineRule="atLeast"/>
                      <w:jc w:val="center"/>
                      <w:rPr>
                        <w:sz w:val="13"/>
                        <w:szCs w:val="13"/>
                      </w:rPr>
                    </w:pPr>
                    <w:r w:rsidRPr="004F1083">
                      <w:rPr>
                        <w:rFonts w:hint="eastAsia"/>
                        <w:sz w:val="13"/>
                        <w:szCs w:val="13"/>
                      </w:rPr>
                      <w:t>减：库存股</w:t>
                    </w:r>
                  </w:p>
                </w:tc>
                <w:tc>
                  <w:tcPr>
                    <w:tcW w:w="1134" w:type="dxa"/>
                    <w:vMerge w:val="restart"/>
                    <w:vAlign w:val="center"/>
                  </w:tcPr>
                  <w:p w14:paraId="7429AADA" w14:textId="77777777" w:rsidR="00C6663F" w:rsidRPr="004F1083" w:rsidRDefault="00C6663F" w:rsidP="00B30863">
                    <w:pPr>
                      <w:snapToGrid w:val="0"/>
                      <w:spacing w:line="240" w:lineRule="atLeast"/>
                      <w:jc w:val="center"/>
                      <w:rPr>
                        <w:sz w:val="13"/>
                        <w:szCs w:val="13"/>
                      </w:rPr>
                    </w:pPr>
                    <w:r w:rsidRPr="004F1083">
                      <w:rPr>
                        <w:rFonts w:hint="eastAsia"/>
                        <w:sz w:val="13"/>
                        <w:szCs w:val="13"/>
                      </w:rPr>
                      <w:t>其他综合收益</w:t>
                    </w:r>
                  </w:p>
                </w:tc>
                <w:tc>
                  <w:tcPr>
                    <w:tcW w:w="1134" w:type="dxa"/>
                    <w:vMerge w:val="restart"/>
                    <w:vAlign w:val="center"/>
                  </w:tcPr>
                  <w:p w14:paraId="7D8C6800" w14:textId="77777777" w:rsidR="00C6663F" w:rsidRPr="004F1083" w:rsidRDefault="00C6663F" w:rsidP="00B30863">
                    <w:pPr>
                      <w:snapToGrid w:val="0"/>
                      <w:spacing w:line="240" w:lineRule="atLeast"/>
                      <w:jc w:val="center"/>
                      <w:rPr>
                        <w:sz w:val="13"/>
                        <w:szCs w:val="13"/>
                      </w:rPr>
                    </w:pPr>
                    <w:r w:rsidRPr="004F1083">
                      <w:rPr>
                        <w:rFonts w:hint="eastAsia"/>
                        <w:sz w:val="13"/>
                        <w:szCs w:val="13"/>
                      </w:rPr>
                      <w:t>专项储备</w:t>
                    </w:r>
                  </w:p>
                </w:tc>
                <w:tc>
                  <w:tcPr>
                    <w:tcW w:w="1134" w:type="dxa"/>
                    <w:vMerge w:val="restart"/>
                    <w:vAlign w:val="center"/>
                  </w:tcPr>
                  <w:p w14:paraId="0E7EBD1E" w14:textId="77777777" w:rsidR="00C6663F" w:rsidRPr="004F1083" w:rsidRDefault="00C6663F" w:rsidP="00B30863">
                    <w:pPr>
                      <w:snapToGrid w:val="0"/>
                      <w:spacing w:line="240" w:lineRule="atLeast"/>
                      <w:jc w:val="center"/>
                      <w:rPr>
                        <w:sz w:val="13"/>
                        <w:szCs w:val="13"/>
                      </w:rPr>
                    </w:pPr>
                    <w:r w:rsidRPr="004F1083">
                      <w:rPr>
                        <w:rFonts w:hint="eastAsia"/>
                        <w:sz w:val="13"/>
                        <w:szCs w:val="13"/>
                      </w:rPr>
                      <w:t>盈余公积</w:t>
                    </w:r>
                  </w:p>
                </w:tc>
                <w:tc>
                  <w:tcPr>
                    <w:tcW w:w="426" w:type="dxa"/>
                    <w:vMerge w:val="restart"/>
                    <w:vAlign w:val="center"/>
                  </w:tcPr>
                  <w:p w14:paraId="2F29D7C7" w14:textId="77777777" w:rsidR="00C6663F" w:rsidRPr="004F1083" w:rsidRDefault="00C6663F" w:rsidP="00B30863">
                    <w:pPr>
                      <w:snapToGrid w:val="0"/>
                      <w:spacing w:line="240" w:lineRule="atLeast"/>
                      <w:jc w:val="center"/>
                      <w:rPr>
                        <w:sz w:val="13"/>
                        <w:szCs w:val="13"/>
                      </w:rPr>
                    </w:pPr>
                    <w:r w:rsidRPr="004F1083">
                      <w:rPr>
                        <w:rFonts w:hint="eastAsia"/>
                        <w:sz w:val="13"/>
                        <w:szCs w:val="13"/>
                      </w:rPr>
                      <w:t>一般风险准备</w:t>
                    </w:r>
                  </w:p>
                </w:tc>
                <w:tc>
                  <w:tcPr>
                    <w:tcW w:w="1220" w:type="dxa"/>
                    <w:vMerge w:val="restart"/>
                    <w:vAlign w:val="center"/>
                  </w:tcPr>
                  <w:p w14:paraId="7347C9C0" w14:textId="77777777" w:rsidR="00C6663F" w:rsidRPr="004F1083" w:rsidRDefault="00C6663F" w:rsidP="00B30863">
                    <w:pPr>
                      <w:snapToGrid w:val="0"/>
                      <w:spacing w:line="240" w:lineRule="atLeast"/>
                      <w:jc w:val="center"/>
                      <w:rPr>
                        <w:sz w:val="13"/>
                        <w:szCs w:val="13"/>
                      </w:rPr>
                    </w:pPr>
                    <w:r w:rsidRPr="004F1083">
                      <w:rPr>
                        <w:rFonts w:hint="eastAsia"/>
                        <w:sz w:val="13"/>
                        <w:szCs w:val="13"/>
                      </w:rPr>
                      <w:t>未分配利润</w:t>
                    </w:r>
                  </w:p>
                </w:tc>
                <w:tc>
                  <w:tcPr>
                    <w:tcW w:w="1275" w:type="dxa"/>
                    <w:vMerge/>
                    <w:vAlign w:val="center"/>
                  </w:tcPr>
                  <w:p w14:paraId="2413D080" w14:textId="77777777" w:rsidR="00C6663F" w:rsidRPr="004F1083" w:rsidRDefault="00C6663F" w:rsidP="00B30863">
                    <w:pPr>
                      <w:jc w:val="center"/>
                      <w:rPr>
                        <w:sz w:val="13"/>
                        <w:szCs w:val="13"/>
                      </w:rPr>
                    </w:pPr>
                  </w:p>
                </w:tc>
                <w:tc>
                  <w:tcPr>
                    <w:tcW w:w="1418" w:type="dxa"/>
                    <w:vMerge/>
                    <w:vAlign w:val="center"/>
                  </w:tcPr>
                  <w:p w14:paraId="27327AD2" w14:textId="77777777" w:rsidR="00C6663F" w:rsidRPr="004F1083" w:rsidRDefault="00C6663F" w:rsidP="00B30863">
                    <w:pPr>
                      <w:jc w:val="center"/>
                      <w:rPr>
                        <w:sz w:val="13"/>
                        <w:szCs w:val="13"/>
                      </w:rPr>
                    </w:pPr>
                  </w:p>
                </w:tc>
              </w:tr>
              <w:tr w:rsidR="00C6663F" w:rsidRPr="004F1083" w14:paraId="5C181F3A" w14:textId="77777777" w:rsidTr="004F1083">
                <w:trPr>
                  <w:cantSplit/>
                  <w:trHeight w:val="345"/>
                </w:trPr>
                <w:tc>
                  <w:tcPr>
                    <w:tcW w:w="2293" w:type="dxa"/>
                    <w:vMerge/>
                  </w:tcPr>
                  <w:p w14:paraId="1A906B44" w14:textId="77777777" w:rsidR="00C6663F" w:rsidRPr="004F1083" w:rsidRDefault="00C6663F" w:rsidP="00B30863">
                    <w:pPr>
                      <w:snapToGrid w:val="0"/>
                      <w:spacing w:line="240" w:lineRule="atLeast"/>
                      <w:ind w:rightChars="-759" w:right="-1594"/>
                      <w:rPr>
                        <w:sz w:val="13"/>
                        <w:szCs w:val="13"/>
                      </w:rPr>
                    </w:pPr>
                  </w:p>
                </w:tc>
                <w:tc>
                  <w:tcPr>
                    <w:tcW w:w="1165" w:type="dxa"/>
                    <w:vMerge/>
                  </w:tcPr>
                  <w:p w14:paraId="316FBD69" w14:textId="77777777" w:rsidR="00C6663F" w:rsidRPr="004F1083" w:rsidRDefault="00C6663F" w:rsidP="00B30863">
                    <w:pPr>
                      <w:snapToGrid w:val="0"/>
                      <w:spacing w:line="240" w:lineRule="atLeast"/>
                      <w:jc w:val="center"/>
                      <w:rPr>
                        <w:sz w:val="13"/>
                        <w:szCs w:val="13"/>
                      </w:rPr>
                    </w:pPr>
                  </w:p>
                </w:tc>
                <w:tc>
                  <w:tcPr>
                    <w:tcW w:w="567" w:type="dxa"/>
                    <w:vAlign w:val="center"/>
                  </w:tcPr>
                  <w:p w14:paraId="26C23758" w14:textId="77777777" w:rsidR="00C6663F" w:rsidRPr="004F1083" w:rsidRDefault="00C6663F" w:rsidP="00B30863">
                    <w:pPr>
                      <w:snapToGrid w:val="0"/>
                      <w:spacing w:line="240" w:lineRule="atLeast"/>
                      <w:jc w:val="center"/>
                      <w:rPr>
                        <w:sz w:val="13"/>
                        <w:szCs w:val="13"/>
                      </w:rPr>
                    </w:pPr>
                    <w:r w:rsidRPr="004F1083">
                      <w:rPr>
                        <w:rFonts w:hint="eastAsia"/>
                        <w:sz w:val="13"/>
                        <w:szCs w:val="13"/>
                      </w:rPr>
                      <w:t>优先股</w:t>
                    </w:r>
                  </w:p>
                </w:tc>
                <w:tc>
                  <w:tcPr>
                    <w:tcW w:w="567" w:type="dxa"/>
                    <w:vAlign w:val="center"/>
                  </w:tcPr>
                  <w:p w14:paraId="03D1E86A" w14:textId="77777777" w:rsidR="00C6663F" w:rsidRPr="004F1083" w:rsidRDefault="00C6663F" w:rsidP="00B30863">
                    <w:pPr>
                      <w:snapToGrid w:val="0"/>
                      <w:spacing w:line="240" w:lineRule="atLeast"/>
                      <w:jc w:val="center"/>
                      <w:rPr>
                        <w:sz w:val="13"/>
                        <w:szCs w:val="13"/>
                      </w:rPr>
                    </w:pPr>
                    <w:r w:rsidRPr="004F1083">
                      <w:rPr>
                        <w:rFonts w:hint="eastAsia"/>
                        <w:sz w:val="13"/>
                        <w:szCs w:val="13"/>
                      </w:rPr>
                      <w:t>永续债</w:t>
                    </w:r>
                  </w:p>
                </w:tc>
                <w:tc>
                  <w:tcPr>
                    <w:tcW w:w="426" w:type="dxa"/>
                    <w:vAlign w:val="center"/>
                  </w:tcPr>
                  <w:p w14:paraId="26CDDBE3" w14:textId="77777777" w:rsidR="00C6663F" w:rsidRPr="004F1083" w:rsidRDefault="00C6663F" w:rsidP="00B30863">
                    <w:pPr>
                      <w:snapToGrid w:val="0"/>
                      <w:spacing w:line="240" w:lineRule="atLeast"/>
                      <w:jc w:val="center"/>
                      <w:rPr>
                        <w:sz w:val="13"/>
                        <w:szCs w:val="13"/>
                      </w:rPr>
                    </w:pPr>
                    <w:r w:rsidRPr="004F1083">
                      <w:rPr>
                        <w:rFonts w:hint="eastAsia"/>
                        <w:sz w:val="13"/>
                        <w:szCs w:val="13"/>
                      </w:rPr>
                      <w:t>其他</w:t>
                    </w:r>
                  </w:p>
                </w:tc>
                <w:tc>
                  <w:tcPr>
                    <w:tcW w:w="1275" w:type="dxa"/>
                    <w:vMerge/>
                  </w:tcPr>
                  <w:p w14:paraId="427961D7" w14:textId="77777777" w:rsidR="00C6663F" w:rsidRPr="004F1083" w:rsidRDefault="00C6663F" w:rsidP="00B30863">
                    <w:pPr>
                      <w:snapToGrid w:val="0"/>
                      <w:spacing w:line="240" w:lineRule="atLeast"/>
                      <w:jc w:val="center"/>
                      <w:rPr>
                        <w:sz w:val="13"/>
                        <w:szCs w:val="13"/>
                      </w:rPr>
                    </w:pPr>
                  </w:p>
                </w:tc>
                <w:tc>
                  <w:tcPr>
                    <w:tcW w:w="1134" w:type="dxa"/>
                    <w:vMerge/>
                  </w:tcPr>
                  <w:p w14:paraId="45AB4ECB" w14:textId="77777777" w:rsidR="00C6663F" w:rsidRPr="004F1083" w:rsidRDefault="00C6663F" w:rsidP="00B30863">
                    <w:pPr>
                      <w:snapToGrid w:val="0"/>
                      <w:spacing w:line="240" w:lineRule="atLeast"/>
                      <w:jc w:val="center"/>
                      <w:rPr>
                        <w:sz w:val="13"/>
                        <w:szCs w:val="13"/>
                      </w:rPr>
                    </w:pPr>
                  </w:p>
                </w:tc>
                <w:tc>
                  <w:tcPr>
                    <w:tcW w:w="1134" w:type="dxa"/>
                    <w:vMerge/>
                  </w:tcPr>
                  <w:p w14:paraId="57FAABD8" w14:textId="77777777" w:rsidR="00C6663F" w:rsidRPr="004F1083" w:rsidRDefault="00C6663F" w:rsidP="00B30863">
                    <w:pPr>
                      <w:snapToGrid w:val="0"/>
                      <w:spacing w:line="240" w:lineRule="atLeast"/>
                      <w:jc w:val="center"/>
                      <w:rPr>
                        <w:sz w:val="13"/>
                        <w:szCs w:val="13"/>
                      </w:rPr>
                    </w:pPr>
                  </w:p>
                </w:tc>
                <w:tc>
                  <w:tcPr>
                    <w:tcW w:w="1134" w:type="dxa"/>
                    <w:vMerge/>
                  </w:tcPr>
                  <w:p w14:paraId="469F5F1A" w14:textId="77777777" w:rsidR="00C6663F" w:rsidRPr="004F1083" w:rsidRDefault="00C6663F" w:rsidP="00B30863">
                    <w:pPr>
                      <w:snapToGrid w:val="0"/>
                      <w:spacing w:line="240" w:lineRule="atLeast"/>
                      <w:jc w:val="center"/>
                      <w:rPr>
                        <w:sz w:val="13"/>
                        <w:szCs w:val="13"/>
                      </w:rPr>
                    </w:pPr>
                  </w:p>
                </w:tc>
                <w:tc>
                  <w:tcPr>
                    <w:tcW w:w="1134" w:type="dxa"/>
                    <w:vMerge/>
                  </w:tcPr>
                  <w:p w14:paraId="6B1035EB" w14:textId="77777777" w:rsidR="00C6663F" w:rsidRPr="004F1083" w:rsidRDefault="00C6663F" w:rsidP="00B30863">
                    <w:pPr>
                      <w:snapToGrid w:val="0"/>
                      <w:spacing w:line="240" w:lineRule="atLeast"/>
                      <w:jc w:val="center"/>
                      <w:rPr>
                        <w:sz w:val="13"/>
                        <w:szCs w:val="13"/>
                      </w:rPr>
                    </w:pPr>
                  </w:p>
                </w:tc>
                <w:tc>
                  <w:tcPr>
                    <w:tcW w:w="426" w:type="dxa"/>
                    <w:vMerge/>
                  </w:tcPr>
                  <w:p w14:paraId="67F17187" w14:textId="77777777" w:rsidR="00C6663F" w:rsidRPr="004F1083" w:rsidRDefault="00C6663F" w:rsidP="00B30863">
                    <w:pPr>
                      <w:snapToGrid w:val="0"/>
                      <w:spacing w:line="240" w:lineRule="atLeast"/>
                      <w:jc w:val="center"/>
                      <w:rPr>
                        <w:sz w:val="13"/>
                        <w:szCs w:val="13"/>
                      </w:rPr>
                    </w:pPr>
                  </w:p>
                </w:tc>
                <w:tc>
                  <w:tcPr>
                    <w:tcW w:w="1220" w:type="dxa"/>
                    <w:vMerge/>
                  </w:tcPr>
                  <w:p w14:paraId="349D3D4F" w14:textId="77777777" w:rsidR="00C6663F" w:rsidRPr="004F1083" w:rsidRDefault="00C6663F" w:rsidP="00B30863">
                    <w:pPr>
                      <w:snapToGrid w:val="0"/>
                      <w:spacing w:line="240" w:lineRule="atLeast"/>
                      <w:jc w:val="center"/>
                      <w:rPr>
                        <w:sz w:val="13"/>
                        <w:szCs w:val="13"/>
                      </w:rPr>
                    </w:pPr>
                  </w:p>
                </w:tc>
                <w:tc>
                  <w:tcPr>
                    <w:tcW w:w="1275" w:type="dxa"/>
                    <w:vMerge/>
                  </w:tcPr>
                  <w:p w14:paraId="0F45BD72" w14:textId="77777777" w:rsidR="00C6663F" w:rsidRPr="004F1083" w:rsidRDefault="00C6663F" w:rsidP="00B30863">
                    <w:pPr>
                      <w:jc w:val="center"/>
                      <w:rPr>
                        <w:sz w:val="13"/>
                        <w:szCs w:val="13"/>
                      </w:rPr>
                    </w:pPr>
                  </w:p>
                </w:tc>
                <w:tc>
                  <w:tcPr>
                    <w:tcW w:w="1418" w:type="dxa"/>
                    <w:vMerge/>
                    <w:tcBorders>
                      <w:bottom w:val="nil"/>
                    </w:tcBorders>
                  </w:tcPr>
                  <w:p w14:paraId="0181654E" w14:textId="77777777" w:rsidR="00C6663F" w:rsidRPr="004F1083" w:rsidRDefault="00C6663F" w:rsidP="00B30863">
                    <w:pPr>
                      <w:jc w:val="center"/>
                      <w:rPr>
                        <w:sz w:val="13"/>
                        <w:szCs w:val="13"/>
                      </w:rPr>
                    </w:pPr>
                  </w:p>
                </w:tc>
              </w:tr>
              <w:tr w:rsidR="00C6663F" w:rsidRPr="004F1083" w14:paraId="0C063C1E" w14:textId="77777777" w:rsidTr="004F1083">
                <w:tc>
                  <w:tcPr>
                    <w:tcW w:w="2293" w:type="dxa"/>
                  </w:tcPr>
                  <w:p w14:paraId="2472CF43" w14:textId="77777777" w:rsidR="00C6663F" w:rsidRPr="004F1083" w:rsidRDefault="00C6663F" w:rsidP="00B30863">
                    <w:pPr>
                      <w:rPr>
                        <w:sz w:val="13"/>
                        <w:szCs w:val="13"/>
                      </w:rPr>
                    </w:pPr>
                    <w:r w:rsidRPr="004F1083">
                      <w:rPr>
                        <w:sz w:val="13"/>
                        <w:szCs w:val="13"/>
                      </w:rPr>
                      <w:t>一、上年</w:t>
                    </w:r>
                    <w:r w:rsidRPr="004F1083">
                      <w:rPr>
                        <w:rFonts w:hint="eastAsia"/>
                        <w:sz w:val="13"/>
                        <w:szCs w:val="13"/>
                      </w:rPr>
                      <w:t>期</w:t>
                    </w:r>
                    <w:r w:rsidRPr="004F1083">
                      <w:rPr>
                        <w:sz w:val="13"/>
                        <w:szCs w:val="13"/>
                      </w:rPr>
                      <w:t>末余额</w:t>
                    </w:r>
                  </w:p>
                </w:tc>
                <w:sdt>
                  <w:sdtPr>
                    <w:rPr>
                      <w:sz w:val="13"/>
                      <w:szCs w:val="13"/>
                    </w:rPr>
                    <w:alias w:val="股本"/>
                    <w:tag w:val="_GBC_0c6d10b4149444af9e03828789314f4e"/>
                    <w:id w:val="-1303154619"/>
                    <w:lock w:val="sdtLocked"/>
                  </w:sdtPr>
                  <w:sdtEndPr/>
                  <w:sdtContent>
                    <w:tc>
                      <w:tcPr>
                        <w:tcW w:w="1165" w:type="dxa"/>
                      </w:tcPr>
                      <w:p w14:paraId="6385FE73" w14:textId="77777777" w:rsidR="00C6663F" w:rsidRPr="004F1083" w:rsidRDefault="00C6663F" w:rsidP="00B30863">
                        <w:pPr>
                          <w:jc w:val="right"/>
                          <w:rPr>
                            <w:color w:val="008000"/>
                            <w:sz w:val="13"/>
                            <w:szCs w:val="13"/>
                          </w:rPr>
                        </w:pPr>
                        <w:r w:rsidRPr="004F1083">
                          <w:rPr>
                            <w:sz w:val="13"/>
                            <w:szCs w:val="13"/>
                          </w:rPr>
                          <w:t>669,646,070.00</w:t>
                        </w:r>
                      </w:p>
                    </w:tc>
                  </w:sdtContent>
                </w:sdt>
                <w:sdt>
                  <w:sdtPr>
                    <w:rPr>
                      <w:sz w:val="13"/>
                      <w:szCs w:val="13"/>
                    </w:rPr>
                    <w:alias w:val="其他权益工具-其中：优先股"/>
                    <w:tag w:val="_GBC_982fe865592d4b15a92d62983df136c4"/>
                    <w:id w:val="1909111882"/>
                    <w:lock w:val="sdtLocked"/>
                    <w:showingPlcHdr/>
                  </w:sdtPr>
                  <w:sdtEndPr/>
                  <w:sdtContent>
                    <w:tc>
                      <w:tcPr>
                        <w:tcW w:w="567" w:type="dxa"/>
                      </w:tcPr>
                      <w:p w14:paraId="267F7C1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永续债"/>
                    <w:tag w:val="_GBC_40a1ed824c2a42aaac28b02d5e456282"/>
                    <w:id w:val="-1077047768"/>
                    <w:lock w:val="sdtLocked"/>
                    <w:showingPlcHdr/>
                  </w:sdtPr>
                  <w:sdtEndPr/>
                  <w:sdtContent>
                    <w:tc>
                      <w:tcPr>
                        <w:tcW w:w="567" w:type="dxa"/>
                      </w:tcPr>
                      <w:p w14:paraId="03C7361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其他"/>
                    <w:tag w:val="_GBC_499b812412af495f87aadae11b78a86f"/>
                    <w:id w:val="-390428114"/>
                    <w:lock w:val="sdtLocked"/>
                    <w:showingPlcHdr/>
                  </w:sdtPr>
                  <w:sdtEndPr/>
                  <w:sdtContent>
                    <w:tc>
                      <w:tcPr>
                        <w:tcW w:w="426" w:type="dxa"/>
                      </w:tcPr>
                      <w:p w14:paraId="0C723C9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
                    <w:tag w:val="_GBC_17765a3568404a1da120e3efb1f6f4e4"/>
                    <w:id w:val="1763794938"/>
                    <w:lock w:val="sdtLocked"/>
                  </w:sdtPr>
                  <w:sdtEndPr/>
                  <w:sdtContent>
                    <w:tc>
                      <w:tcPr>
                        <w:tcW w:w="1275" w:type="dxa"/>
                      </w:tcPr>
                      <w:p w14:paraId="158B1D7D" w14:textId="77777777" w:rsidR="00C6663F" w:rsidRPr="004F1083" w:rsidRDefault="00C6663F" w:rsidP="00B30863">
                        <w:pPr>
                          <w:jc w:val="right"/>
                          <w:rPr>
                            <w:color w:val="008000"/>
                            <w:sz w:val="13"/>
                            <w:szCs w:val="13"/>
                          </w:rPr>
                        </w:pPr>
                        <w:r w:rsidRPr="004F1083">
                          <w:rPr>
                            <w:sz w:val="13"/>
                            <w:szCs w:val="13"/>
                          </w:rPr>
                          <w:t>520,230,171.52</w:t>
                        </w:r>
                      </w:p>
                    </w:tc>
                  </w:sdtContent>
                </w:sdt>
                <w:sdt>
                  <w:sdtPr>
                    <w:rPr>
                      <w:sz w:val="13"/>
                      <w:szCs w:val="13"/>
                    </w:rPr>
                    <w:alias w:val="库存股"/>
                    <w:tag w:val="_GBC_ff0b556e074b4279952ce608e45e952c"/>
                    <w:id w:val="1421219970"/>
                    <w:lock w:val="sdtLocked"/>
                  </w:sdtPr>
                  <w:sdtEndPr/>
                  <w:sdtContent>
                    <w:tc>
                      <w:tcPr>
                        <w:tcW w:w="1134" w:type="dxa"/>
                      </w:tcPr>
                      <w:p w14:paraId="14F6F378" w14:textId="77777777" w:rsidR="00C6663F" w:rsidRPr="004F1083" w:rsidRDefault="00C6663F" w:rsidP="00B30863">
                        <w:pPr>
                          <w:jc w:val="right"/>
                          <w:rPr>
                            <w:color w:val="008000"/>
                            <w:sz w:val="13"/>
                            <w:szCs w:val="13"/>
                          </w:rPr>
                        </w:pPr>
                        <w:r w:rsidRPr="004F1083">
                          <w:rPr>
                            <w:sz w:val="13"/>
                            <w:szCs w:val="13"/>
                          </w:rPr>
                          <w:t>30,772,000.00</w:t>
                        </w:r>
                      </w:p>
                    </w:tc>
                  </w:sdtContent>
                </w:sdt>
                <w:sdt>
                  <w:sdtPr>
                    <w:rPr>
                      <w:sz w:val="13"/>
                      <w:szCs w:val="13"/>
                    </w:rPr>
                    <w:alias w:val="其他综合收益（资产负债表项目）"/>
                    <w:tag w:val="_GBC_f9aebbd1b1c84315a34c6118344ff78a"/>
                    <w:id w:val="1901635547"/>
                    <w:lock w:val="sdtLocked"/>
                    <w:showingPlcHdr/>
                  </w:sdtPr>
                  <w:sdtEndPr/>
                  <w:sdtContent>
                    <w:tc>
                      <w:tcPr>
                        <w:tcW w:w="1134" w:type="dxa"/>
                      </w:tcPr>
                      <w:p w14:paraId="60E6F8C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
                    <w:tag w:val="_GBC_9eb39a3a39374605966081e833de3d62"/>
                    <w:id w:val="-584226042"/>
                    <w:lock w:val="sdtLocked"/>
                    <w:showingPlcHdr/>
                  </w:sdtPr>
                  <w:sdtEndPr/>
                  <w:sdtContent>
                    <w:tc>
                      <w:tcPr>
                        <w:tcW w:w="1134" w:type="dxa"/>
                      </w:tcPr>
                      <w:p w14:paraId="17E25D8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
                    <w:tag w:val="_GBC_4d0e171ece294c249574e2dd9dd024ac"/>
                    <w:id w:val="527291627"/>
                    <w:lock w:val="sdtLocked"/>
                  </w:sdtPr>
                  <w:sdtEndPr/>
                  <w:sdtContent>
                    <w:tc>
                      <w:tcPr>
                        <w:tcW w:w="1134" w:type="dxa"/>
                      </w:tcPr>
                      <w:p w14:paraId="622BEF12" w14:textId="77777777" w:rsidR="00C6663F" w:rsidRPr="004F1083" w:rsidRDefault="00C6663F" w:rsidP="00B30863">
                        <w:pPr>
                          <w:jc w:val="right"/>
                          <w:rPr>
                            <w:color w:val="008000"/>
                            <w:sz w:val="13"/>
                            <w:szCs w:val="13"/>
                          </w:rPr>
                        </w:pPr>
                        <w:r w:rsidRPr="004F1083">
                          <w:rPr>
                            <w:sz w:val="13"/>
                            <w:szCs w:val="13"/>
                          </w:rPr>
                          <w:t>118,306,693.75</w:t>
                        </w:r>
                      </w:p>
                    </w:tc>
                  </w:sdtContent>
                </w:sdt>
                <w:sdt>
                  <w:sdtPr>
                    <w:rPr>
                      <w:sz w:val="13"/>
                      <w:szCs w:val="13"/>
                    </w:rPr>
                    <w:alias w:val="一般风险准备"/>
                    <w:tag w:val="_GBC_05519bf562014f01af8c45c90f8931fd"/>
                    <w:id w:val="414287751"/>
                    <w:lock w:val="sdtLocked"/>
                    <w:showingPlcHdr/>
                  </w:sdtPr>
                  <w:sdtEndPr/>
                  <w:sdtContent>
                    <w:tc>
                      <w:tcPr>
                        <w:tcW w:w="426" w:type="dxa"/>
                      </w:tcPr>
                      <w:p w14:paraId="4A7F614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未分配利润"/>
                    <w:tag w:val="_GBC_e15cc3ba9f6240299aa2a5b528ed8bb5"/>
                    <w:id w:val="-1405594772"/>
                    <w:lock w:val="sdtLocked"/>
                  </w:sdtPr>
                  <w:sdtEndPr/>
                  <w:sdtContent>
                    <w:tc>
                      <w:tcPr>
                        <w:tcW w:w="1220" w:type="dxa"/>
                      </w:tcPr>
                      <w:p w14:paraId="13C2BAAE" w14:textId="77777777" w:rsidR="00C6663F" w:rsidRPr="004F1083" w:rsidRDefault="00C6663F" w:rsidP="00B30863">
                        <w:pPr>
                          <w:jc w:val="right"/>
                          <w:rPr>
                            <w:color w:val="008000"/>
                            <w:sz w:val="13"/>
                            <w:szCs w:val="13"/>
                          </w:rPr>
                        </w:pPr>
                        <w:r w:rsidRPr="004F1083">
                          <w:rPr>
                            <w:sz w:val="13"/>
                            <w:szCs w:val="13"/>
                          </w:rPr>
                          <w:t>264,460,333.77</w:t>
                        </w:r>
                      </w:p>
                    </w:tc>
                  </w:sdtContent>
                </w:sdt>
                <w:sdt>
                  <w:sdtPr>
                    <w:rPr>
                      <w:sz w:val="13"/>
                      <w:szCs w:val="13"/>
                    </w:rPr>
                    <w:alias w:val="少数股东权益"/>
                    <w:tag w:val="_GBC_c7fd558fdc874fe096ada525906f5f26"/>
                    <w:id w:val="-1356258656"/>
                    <w:lock w:val="sdtLocked"/>
                  </w:sdtPr>
                  <w:sdtEndPr/>
                  <w:sdtContent>
                    <w:tc>
                      <w:tcPr>
                        <w:tcW w:w="1275" w:type="dxa"/>
                      </w:tcPr>
                      <w:p w14:paraId="3080644D" w14:textId="77777777" w:rsidR="00C6663F" w:rsidRPr="004F1083" w:rsidRDefault="00C6663F" w:rsidP="00B30863">
                        <w:pPr>
                          <w:jc w:val="right"/>
                          <w:rPr>
                            <w:color w:val="008000"/>
                            <w:sz w:val="13"/>
                            <w:szCs w:val="13"/>
                          </w:rPr>
                        </w:pPr>
                        <w:r w:rsidRPr="004F1083">
                          <w:rPr>
                            <w:sz w:val="13"/>
                            <w:szCs w:val="13"/>
                          </w:rPr>
                          <w:t>160,135,635.95</w:t>
                        </w:r>
                      </w:p>
                    </w:tc>
                  </w:sdtContent>
                </w:sdt>
                <w:sdt>
                  <w:sdtPr>
                    <w:rPr>
                      <w:sz w:val="13"/>
                      <w:szCs w:val="13"/>
                    </w:rPr>
                    <w:alias w:val="股东权益合计"/>
                    <w:tag w:val="_GBC_442dec9268e8466ea499b32b3eb59da1"/>
                    <w:id w:val="-1744478556"/>
                    <w:lock w:val="sdtLocked"/>
                  </w:sdtPr>
                  <w:sdtEndPr/>
                  <w:sdtContent>
                    <w:tc>
                      <w:tcPr>
                        <w:tcW w:w="1418" w:type="dxa"/>
                      </w:tcPr>
                      <w:p w14:paraId="4894B590" w14:textId="77777777" w:rsidR="00C6663F" w:rsidRPr="004F1083" w:rsidRDefault="00C6663F" w:rsidP="00B30863">
                        <w:pPr>
                          <w:jc w:val="right"/>
                          <w:rPr>
                            <w:color w:val="008000"/>
                            <w:sz w:val="13"/>
                            <w:szCs w:val="13"/>
                          </w:rPr>
                        </w:pPr>
                        <w:r w:rsidRPr="004F1083">
                          <w:rPr>
                            <w:sz w:val="13"/>
                            <w:szCs w:val="13"/>
                          </w:rPr>
                          <w:t>1,702,006,904.99</w:t>
                        </w:r>
                      </w:p>
                    </w:tc>
                  </w:sdtContent>
                </w:sdt>
              </w:tr>
              <w:tr w:rsidR="00C6663F" w:rsidRPr="004F1083" w14:paraId="05CA2304" w14:textId="77777777" w:rsidTr="004F1083">
                <w:tc>
                  <w:tcPr>
                    <w:tcW w:w="2293" w:type="dxa"/>
                  </w:tcPr>
                  <w:p w14:paraId="663D0677" w14:textId="77777777" w:rsidR="00C6663F" w:rsidRPr="004F1083" w:rsidRDefault="00C6663F" w:rsidP="00B30863">
                    <w:pPr>
                      <w:rPr>
                        <w:sz w:val="13"/>
                        <w:szCs w:val="13"/>
                      </w:rPr>
                    </w:pPr>
                    <w:r w:rsidRPr="004F1083">
                      <w:rPr>
                        <w:rFonts w:hint="eastAsia"/>
                        <w:sz w:val="13"/>
                        <w:szCs w:val="13"/>
                      </w:rPr>
                      <w:t>加：</w:t>
                    </w:r>
                    <w:r w:rsidRPr="004F1083">
                      <w:rPr>
                        <w:sz w:val="13"/>
                        <w:szCs w:val="13"/>
                      </w:rPr>
                      <w:t>会计政策变更</w:t>
                    </w:r>
                  </w:p>
                </w:tc>
                <w:sdt>
                  <w:sdtPr>
                    <w:rPr>
                      <w:sz w:val="13"/>
                      <w:szCs w:val="13"/>
                    </w:rPr>
                    <w:alias w:val="会计政策变更导致实收资本（或股本）净额变动金额"/>
                    <w:tag w:val="_GBC_c09674179ce04567bbdc74d40619e0a6"/>
                    <w:id w:val="237295651"/>
                    <w:lock w:val="sdtLocked"/>
                    <w:showingPlcHdr/>
                  </w:sdtPr>
                  <w:sdtEndPr/>
                  <w:sdtContent>
                    <w:tc>
                      <w:tcPr>
                        <w:tcW w:w="1165" w:type="dxa"/>
                      </w:tcPr>
                      <w:p w14:paraId="4E2DEC9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优先股变动金额"/>
                    <w:tag w:val="_GBC_cbe46d14e1764d73a07ad0d43e35ae86"/>
                    <w:id w:val="264809808"/>
                    <w:lock w:val="sdtLocked"/>
                    <w:showingPlcHdr/>
                  </w:sdtPr>
                  <w:sdtEndPr/>
                  <w:sdtContent>
                    <w:tc>
                      <w:tcPr>
                        <w:tcW w:w="567" w:type="dxa"/>
                      </w:tcPr>
                      <w:p w14:paraId="52D9D27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永续债变动金额"/>
                    <w:tag w:val="_GBC_2c116f784c51417688bbb09382ebd9fa"/>
                    <w:id w:val="1216318785"/>
                    <w:lock w:val="sdtLocked"/>
                    <w:showingPlcHdr/>
                  </w:sdtPr>
                  <w:sdtEndPr/>
                  <w:sdtContent>
                    <w:tc>
                      <w:tcPr>
                        <w:tcW w:w="567" w:type="dxa"/>
                      </w:tcPr>
                      <w:p w14:paraId="096B096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其他权益工具中的其他变动金额"/>
                    <w:tag w:val="_GBC_4cec86d3c0f84e15bf8f5c6c5fe1d770"/>
                    <w:id w:val="1215246307"/>
                    <w:lock w:val="sdtLocked"/>
                    <w:showingPlcHdr/>
                  </w:sdtPr>
                  <w:sdtEndPr/>
                  <w:sdtContent>
                    <w:tc>
                      <w:tcPr>
                        <w:tcW w:w="426" w:type="dxa"/>
                      </w:tcPr>
                      <w:p w14:paraId="6A5376E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资本公积变动金额"/>
                    <w:tag w:val="_GBC_988ab3c6702a4b17988040b16b6d8ccf"/>
                    <w:id w:val="2059200562"/>
                    <w:lock w:val="sdtLocked"/>
                    <w:showingPlcHdr/>
                  </w:sdtPr>
                  <w:sdtEndPr/>
                  <w:sdtContent>
                    <w:tc>
                      <w:tcPr>
                        <w:tcW w:w="1275" w:type="dxa"/>
                      </w:tcPr>
                      <w:p w14:paraId="1F062DC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库存股变动金额"/>
                    <w:tag w:val="_GBC_aa4d170130d44daa855018a7b0a59dbd"/>
                    <w:id w:val="877895078"/>
                    <w:lock w:val="sdtLocked"/>
                    <w:showingPlcHdr/>
                  </w:sdtPr>
                  <w:sdtEndPr/>
                  <w:sdtContent>
                    <w:tc>
                      <w:tcPr>
                        <w:tcW w:w="1134" w:type="dxa"/>
                      </w:tcPr>
                      <w:p w14:paraId="4B16F04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其他综合收益变动金额"/>
                    <w:tag w:val="_GBC_5f1ed07c8dad4b9e8bc742dd13cf5145"/>
                    <w:id w:val="1392074127"/>
                    <w:lock w:val="sdtLocked"/>
                    <w:showingPlcHdr/>
                  </w:sdtPr>
                  <w:sdtEndPr/>
                  <w:sdtContent>
                    <w:tc>
                      <w:tcPr>
                        <w:tcW w:w="1134" w:type="dxa"/>
                      </w:tcPr>
                      <w:p w14:paraId="4A0D9EF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专项储备变动金额"/>
                    <w:tag w:val="_GBC_0ad9b945c8e44bc2a67ae3b0043604bc"/>
                    <w:id w:val="-1804691880"/>
                    <w:lock w:val="sdtLocked"/>
                    <w:showingPlcHdr/>
                  </w:sdtPr>
                  <w:sdtEndPr/>
                  <w:sdtContent>
                    <w:tc>
                      <w:tcPr>
                        <w:tcW w:w="1134" w:type="dxa"/>
                      </w:tcPr>
                      <w:p w14:paraId="0798B0F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盈余公积变动金额"/>
                    <w:tag w:val="_GBC_23f1c404f27043c88e9b093b2272621d"/>
                    <w:id w:val="23521006"/>
                    <w:lock w:val="sdtLocked"/>
                    <w:showingPlcHdr/>
                  </w:sdtPr>
                  <w:sdtEndPr/>
                  <w:sdtContent>
                    <w:tc>
                      <w:tcPr>
                        <w:tcW w:w="1134" w:type="dxa"/>
                      </w:tcPr>
                      <w:p w14:paraId="07C9CCE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一般风险准备变动金额"/>
                    <w:tag w:val="_GBC_cb1b5c178a3d49048bcf651f765e6984"/>
                    <w:id w:val="-1656135020"/>
                    <w:lock w:val="sdtLocked"/>
                    <w:showingPlcHdr/>
                  </w:sdtPr>
                  <w:sdtEndPr/>
                  <w:sdtContent>
                    <w:tc>
                      <w:tcPr>
                        <w:tcW w:w="426" w:type="dxa"/>
                      </w:tcPr>
                      <w:p w14:paraId="63C64CD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未分配利润变动金额"/>
                    <w:tag w:val="_GBC_03fbcf224f96453a9ed5c217dd4bfd27"/>
                    <w:id w:val="699980242"/>
                    <w:lock w:val="sdtLocked"/>
                    <w:showingPlcHdr/>
                  </w:sdtPr>
                  <w:sdtEndPr/>
                  <w:sdtContent>
                    <w:tc>
                      <w:tcPr>
                        <w:tcW w:w="1220" w:type="dxa"/>
                      </w:tcPr>
                      <w:p w14:paraId="4980057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少数股东权益变动金额"/>
                    <w:tag w:val="_GBC_fd067631d404438ea02d264dd48e70d2"/>
                    <w:id w:val="-1461027960"/>
                    <w:lock w:val="sdtLocked"/>
                    <w:showingPlcHdr/>
                  </w:sdtPr>
                  <w:sdtEndPr/>
                  <w:sdtContent>
                    <w:tc>
                      <w:tcPr>
                        <w:tcW w:w="1275" w:type="dxa"/>
                      </w:tcPr>
                      <w:p w14:paraId="4F5F7DA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股东权益合计变动金额"/>
                    <w:tag w:val="_GBC_c2d525eff22840f09e6b321deb2de9dc"/>
                    <w:id w:val="1547960809"/>
                    <w:lock w:val="sdtLocked"/>
                    <w:showingPlcHdr/>
                  </w:sdtPr>
                  <w:sdtEndPr/>
                  <w:sdtContent>
                    <w:tc>
                      <w:tcPr>
                        <w:tcW w:w="1418" w:type="dxa"/>
                      </w:tcPr>
                      <w:p w14:paraId="1D634E9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3AEBEE88" w14:textId="77777777" w:rsidTr="004F1083">
                <w:tc>
                  <w:tcPr>
                    <w:tcW w:w="2293" w:type="dxa"/>
                  </w:tcPr>
                  <w:p w14:paraId="36ADFA1D" w14:textId="77777777" w:rsidR="00C6663F" w:rsidRPr="004F1083" w:rsidRDefault="00C6663F" w:rsidP="004F1083">
                    <w:pPr>
                      <w:ind w:firstLineChars="200" w:firstLine="260"/>
                      <w:rPr>
                        <w:sz w:val="13"/>
                        <w:szCs w:val="13"/>
                      </w:rPr>
                    </w:pPr>
                    <w:r w:rsidRPr="004F1083">
                      <w:rPr>
                        <w:sz w:val="13"/>
                        <w:szCs w:val="13"/>
                      </w:rPr>
                      <w:t>前期差错更正</w:t>
                    </w:r>
                  </w:p>
                </w:tc>
                <w:sdt>
                  <w:sdtPr>
                    <w:rPr>
                      <w:sz w:val="13"/>
                      <w:szCs w:val="13"/>
                    </w:rPr>
                    <w:alias w:val="前期差错更正导致实收资本（或股本）净额变动金额"/>
                    <w:tag w:val="_GBC_93f36e0a882744b5861bc7a1dccabaeb"/>
                    <w:id w:val="-1823339421"/>
                    <w:lock w:val="sdtLocked"/>
                    <w:showingPlcHdr/>
                  </w:sdtPr>
                  <w:sdtEndPr/>
                  <w:sdtContent>
                    <w:tc>
                      <w:tcPr>
                        <w:tcW w:w="1165" w:type="dxa"/>
                      </w:tcPr>
                      <w:p w14:paraId="4B61041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优先股变动金额"/>
                    <w:tag w:val="_GBC_d6f6def1ae7545468eafa8186027ee5e"/>
                    <w:id w:val="2142764066"/>
                    <w:lock w:val="sdtLocked"/>
                    <w:showingPlcHdr/>
                  </w:sdtPr>
                  <w:sdtEndPr/>
                  <w:sdtContent>
                    <w:tc>
                      <w:tcPr>
                        <w:tcW w:w="567" w:type="dxa"/>
                      </w:tcPr>
                      <w:p w14:paraId="63E6291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永续债变动金额"/>
                    <w:tag w:val="_GBC_df62292574364a8198663e1267a2ed79"/>
                    <w:id w:val="397021804"/>
                    <w:lock w:val="sdtLocked"/>
                    <w:showingPlcHdr/>
                  </w:sdtPr>
                  <w:sdtEndPr/>
                  <w:sdtContent>
                    <w:tc>
                      <w:tcPr>
                        <w:tcW w:w="567" w:type="dxa"/>
                      </w:tcPr>
                      <w:p w14:paraId="0FC234B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其他权益工具中的其他变动金额"/>
                    <w:tag w:val="_GBC_663b4fe31ce74275a778cc6df70c3639"/>
                    <w:id w:val="389386723"/>
                    <w:lock w:val="sdtLocked"/>
                    <w:showingPlcHdr/>
                  </w:sdtPr>
                  <w:sdtEndPr/>
                  <w:sdtContent>
                    <w:tc>
                      <w:tcPr>
                        <w:tcW w:w="426" w:type="dxa"/>
                      </w:tcPr>
                      <w:p w14:paraId="286C10A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资本公积变动金额"/>
                    <w:tag w:val="_GBC_94c671c7686347a88eb000d09e3d3ddd"/>
                    <w:id w:val="261119678"/>
                    <w:lock w:val="sdtLocked"/>
                    <w:showingPlcHdr/>
                  </w:sdtPr>
                  <w:sdtEndPr/>
                  <w:sdtContent>
                    <w:tc>
                      <w:tcPr>
                        <w:tcW w:w="1275" w:type="dxa"/>
                      </w:tcPr>
                      <w:p w14:paraId="54C82399"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库存股变动金额"/>
                    <w:tag w:val="_GBC_64664cca9dc9486e90495fbeff172f3b"/>
                    <w:id w:val="-391035950"/>
                    <w:lock w:val="sdtLocked"/>
                    <w:showingPlcHdr/>
                  </w:sdtPr>
                  <w:sdtEndPr/>
                  <w:sdtContent>
                    <w:tc>
                      <w:tcPr>
                        <w:tcW w:w="1134" w:type="dxa"/>
                      </w:tcPr>
                      <w:p w14:paraId="1D0A764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其他综合收益变动金额"/>
                    <w:tag w:val="_GBC_7e3a01e150c04a54a0ad3810ffe58fdd"/>
                    <w:id w:val="484284619"/>
                    <w:lock w:val="sdtLocked"/>
                    <w:showingPlcHdr/>
                  </w:sdtPr>
                  <w:sdtEndPr/>
                  <w:sdtContent>
                    <w:tc>
                      <w:tcPr>
                        <w:tcW w:w="1134" w:type="dxa"/>
                      </w:tcPr>
                      <w:p w14:paraId="3567750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专项储备变动金额"/>
                    <w:tag w:val="_GBC_011ec8b3b27f4052b19d72752b723315"/>
                    <w:id w:val="-239950630"/>
                    <w:lock w:val="sdtLocked"/>
                    <w:showingPlcHdr/>
                  </w:sdtPr>
                  <w:sdtEndPr/>
                  <w:sdtContent>
                    <w:tc>
                      <w:tcPr>
                        <w:tcW w:w="1134" w:type="dxa"/>
                      </w:tcPr>
                      <w:p w14:paraId="5D00759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盈余公积变动金额"/>
                    <w:tag w:val="_GBC_b17e1011b6424dda884e9d25914b0cd9"/>
                    <w:id w:val="-1596016871"/>
                    <w:lock w:val="sdtLocked"/>
                    <w:showingPlcHdr/>
                  </w:sdtPr>
                  <w:sdtEndPr/>
                  <w:sdtContent>
                    <w:tc>
                      <w:tcPr>
                        <w:tcW w:w="1134" w:type="dxa"/>
                      </w:tcPr>
                      <w:p w14:paraId="75ABED9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一般风险准备变动金额"/>
                    <w:tag w:val="_GBC_344ef63e1eb04723864624f5ac9eb2ac"/>
                    <w:id w:val="-1641497704"/>
                    <w:lock w:val="sdtLocked"/>
                    <w:showingPlcHdr/>
                  </w:sdtPr>
                  <w:sdtEndPr/>
                  <w:sdtContent>
                    <w:tc>
                      <w:tcPr>
                        <w:tcW w:w="426" w:type="dxa"/>
                      </w:tcPr>
                      <w:p w14:paraId="5FC745A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未分配利润变动金额"/>
                    <w:tag w:val="_GBC_04871b5d738b4d7f961c55cedd1cb620"/>
                    <w:id w:val="315920492"/>
                    <w:lock w:val="sdtLocked"/>
                    <w:showingPlcHdr/>
                  </w:sdtPr>
                  <w:sdtEndPr/>
                  <w:sdtContent>
                    <w:tc>
                      <w:tcPr>
                        <w:tcW w:w="1220" w:type="dxa"/>
                      </w:tcPr>
                      <w:p w14:paraId="7AC7D25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少数股东权益变动金额"/>
                    <w:tag w:val="_GBC_07d019d58b7b4fd8a02aa80d34be2a19"/>
                    <w:id w:val="-702251428"/>
                    <w:lock w:val="sdtLocked"/>
                    <w:showingPlcHdr/>
                  </w:sdtPr>
                  <w:sdtEndPr/>
                  <w:sdtContent>
                    <w:tc>
                      <w:tcPr>
                        <w:tcW w:w="1275" w:type="dxa"/>
                      </w:tcPr>
                      <w:p w14:paraId="5EDD0FB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股东权益合计变动金额"/>
                    <w:tag w:val="_GBC_bae414834150489281217f029021ce34"/>
                    <w:id w:val="-244659429"/>
                    <w:lock w:val="sdtLocked"/>
                    <w:showingPlcHdr/>
                  </w:sdtPr>
                  <w:sdtEndPr/>
                  <w:sdtContent>
                    <w:tc>
                      <w:tcPr>
                        <w:tcW w:w="1418" w:type="dxa"/>
                      </w:tcPr>
                      <w:p w14:paraId="61B0139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7B81E0CD" w14:textId="77777777" w:rsidTr="004F1083">
                <w:tc>
                  <w:tcPr>
                    <w:tcW w:w="2293" w:type="dxa"/>
                  </w:tcPr>
                  <w:p w14:paraId="082AA21D" w14:textId="77777777" w:rsidR="00C6663F" w:rsidRPr="004F1083" w:rsidRDefault="00C6663F" w:rsidP="004F1083">
                    <w:pPr>
                      <w:ind w:firstLineChars="200" w:firstLine="260"/>
                      <w:rPr>
                        <w:sz w:val="13"/>
                        <w:szCs w:val="13"/>
                      </w:rPr>
                    </w:pPr>
                    <w:r w:rsidRPr="004F1083">
                      <w:rPr>
                        <w:rFonts w:hint="eastAsia"/>
                        <w:sz w:val="13"/>
                        <w:szCs w:val="13"/>
                      </w:rPr>
                      <w:t>同一控制下企业合并</w:t>
                    </w:r>
                  </w:p>
                </w:tc>
                <w:sdt>
                  <w:sdtPr>
                    <w:rPr>
                      <w:sz w:val="13"/>
                      <w:szCs w:val="13"/>
                    </w:rPr>
                    <w:alias w:val="同一控制下企业合并导致股本变动金额"/>
                    <w:tag w:val="_GBC_488e53613b3f4fe7bcd2de60f55c0755"/>
                    <w:id w:val="823163745"/>
                    <w:lock w:val="sdtLocked"/>
                    <w:showingPlcHdr/>
                  </w:sdtPr>
                  <w:sdtEndPr/>
                  <w:sdtContent>
                    <w:tc>
                      <w:tcPr>
                        <w:tcW w:w="1165" w:type="dxa"/>
                      </w:tcPr>
                      <w:p w14:paraId="6699E9AE"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优先股变动金额"/>
                    <w:tag w:val="_GBC_3957ac04959e43b6b1b940c2171c0cfd"/>
                    <w:id w:val="-1767609975"/>
                    <w:lock w:val="sdtLocked"/>
                    <w:showingPlcHdr/>
                  </w:sdtPr>
                  <w:sdtEndPr/>
                  <w:sdtContent>
                    <w:tc>
                      <w:tcPr>
                        <w:tcW w:w="567" w:type="dxa"/>
                      </w:tcPr>
                      <w:p w14:paraId="39A6AC6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同一控制下企业合并导致永续债变动金额"/>
                    <w:tag w:val="_GBC_c37c1705ca3944f587225a7ca47801f9"/>
                    <w:id w:val="224886665"/>
                    <w:lock w:val="sdtLocked"/>
                    <w:showingPlcHdr/>
                  </w:sdtPr>
                  <w:sdtEndPr/>
                  <w:sdtContent>
                    <w:tc>
                      <w:tcPr>
                        <w:tcW w:w="567" w:type="dxa"/>
                      </w:tcPr>
                      <w:p w14:paraId="4A31A0D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同一控制下企业合并导致其他权益工具中的其他变动金额"/>
                    <w:tag w:val="_GBC_e728318ba28446a3bbaa5bda514d6aa4"/>
                    <w:id w:val="187801220"/>
                    <w:lock w:val="sdtLocked"/>
                    <w:showingPlcHdr/>
                  </w:sdtPr>
                  <w:sdtEndPr/>
                  <w:sdtContent>
                    <w:tc>
                      <w:tcPr>
                        <w:tcW w:w="426" w:type="dxa"/>
                      </w:tcPr>
                      <w:p w14:paraId="6CF56B9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同一控制下企业合并导致资本公积变动金额"/>
                    <w:tag w:val="_GBC_c46915fb73bf44ae92f06f05739812e3"/>
                    <w:id w:val="-1651048066"/>
                    <w:lock w:val="sdtLocked"/>
                    <w:showingPlcHdr/>
                  </w:sdtPr>
                  <w:sdtEndPr/>
                  <w:sdtContent>
                    <w:tc>
                      <w:tcPr>
                        <w:tcW w:w="1275" w:type="dxa"/>
                      </w:tcPr>
                      <w:p w14:paraId="1E2D853B"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库存股变动金额"/>
                    <w:tag w:val="_GBC_2306bf2e1b914e188fe32c84db49c978"/>
                    <w:id w:val="-1991786252"/>
                    <w:lock w:val="sdtLocked"/>
                    <w:showingPlcHdr/>
                  </w:sdtPr>
                  <w:sdtEndPr/>
                  <w:sdtContent>
                    <w:tc>
                      <w:tcPr>
                        <w:tcW w:w="1134" w:type="dxa"/>
                      </w:tcPr>
                      <w:p w14:paraId="535CE832"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其他综合收益变动金额"/>
                    <w:tag w:val="_GBC_b0adbe4224be48aaa832539d7c37eb69"/>
                    <w:id w:val="-1184980670"/>
                    <w:lock w:val="sdtLocked"/>
                    <w:showingPlcHdr/>
                  </w:sdtPr>
                  <w:sdtEndPr/>
                  <w:sdtContent>
                    <w:tc>
                      <w:tcPr>
                        <w:tcW w:w="1134" w:type="dxa"/>
                      </w:tcPr>
                      <w:p w14:paraId="2E44B61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同一控制下企业合并导致专项储备变动金额"/>
                    <w:tag w:val="_GBC_53123ae2175e47f499281dd24111466f"/>
                    <w:id w:val="-1350790949"/>
                    <w:lock w:val="sdtLocked"/>
                    <w:showingPlcHdr/>
                  </w:sdtPr>
                  <w:sdtEndPr/>
                  <w:sdtContent>
                    <w:tc>
                      <w:tcPr>
                        <w:tcW w:w="1134" w:type="dxa"/>
                      </w:tcPr>
                      <w:p w14:paraId="1D0B11E3"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盈余公积变动金额"/>
                    <w:tag w:val="_GBC_2fff66357a4c4cd69263dd5b3dfb3564"/>
                    <w:id w:val="-2067715232"/>
                    <w:lock w:val="sdtLocked"/>
                    <w:showingPlcHdr/>
                  </w:sdtPr>
                  <w:sdtEndPr/>
                  <w:sdtContent>
                    <w:tc>
                      <w:tcPr>
                        <w:tcW w:w="1134" w:type="dxa"/>
                      </w:tcPr>
                      <w:p w14:paraId="4CB9F067"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一般风险准备变动金额"/>
                    <w:tag w:val="_GBC_3a9cd2dffb85450dbb12bb815d0377e6"/>
                    <w:id w:val="1668749190"/>
                    <w:lock w:val="sdtLocked"/>
                    <w:showingPlcHdr/>
                  </w:sdtPr>
                  <w:sdtEndPr/>
                  <w:sdtContent>
                    <w:tc>
                      <w:tcPr>
                        <w:tcW w:w="426" w:type="dxa"/>
                      </w:tcPr>
                      <w:p w14:paraId="14488F70"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未分配利润变动金额"/>
                    <w:tag w:val="_GBC_006ffa52dca54ac68ac2fa105901a3c3"/>
                    <w:id w:val="-859510576"/>
                    <w:lock w:val="sdtLocked"/>
                    <w:showingPlcHdr/>
                  </w:sdtPr>
                  <w:sdtEndPr/>
                  <w:sdtContent>
                    <w:tc>
                      <w:tcPr>
                        <w:tcW w:w="1220" w:type="dxa"/>
                      </w:tcPr>
                      <w:p w14:paraId="3EB3845E"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少数股东权益变动金额"/>
                    <w:tag w:val="_GBC_23404c0c316d45728f16761a4006919c"/>
                    <w:id w:val="-775942064"/>
                    <w:lock w:val="sdtLocked"/>
                    <w:showingPlcHdr/>
                  </w:sdtPr>
                  <w:sdtEndPr/>
                  <w:sdtContent>
                    <w:tc>
                      <w:tcPr>
                        <w:tcW w:w="1275" w:type="dxa"/>
                      </w:tcPr>
                      <w:p w14:paraId="07E9EB56"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股东权益合计变动金额"/>
                    <w:tag w:val="_GBC_e1a691549cf14d17b12c7b7ee9923e1b"/>
                    <w:id w:val="399096670"/>
                    <w:lock w:val="sdtLocked"/>
                    <w:showingPlcHdr/>
                  </w:sdtPr>
                  <w:sdtEndPr/>
                  <w:sdtContent>
                    <w:tc>
                      <w:tcPr>
                        <w:tcW w:w="1418" w:type="dxa"/>
                      </w:tcPr>
                      <w:p w14:paraId="33F5E5E9"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tr>
              <w:tr w:rsidR="00C6663F" w:rsidRPr="004F1083" w14:paraId="581BB95E" w14:textId="77777777" w:rsidTr="004F1083">
                <w:tc>
                  <w:tcPr>
                    <w:tcW w:w="2293" w:type="dxa"/>
                  </w:tcPr>
                  <w:p w14:paraId="409A0B6A" w14:textId="77777777" w:rsidR="00C6663F" w:rsidRPr="004F1083" w:rsidRDefault="00C6663F" w:rsidP="004F1083">
                    <w:pPr>
                      <w:ind w:firstLineChars="200" w:firstLine="260"/>
                      <w:rPr>
                        <w:sz w:val="13"/>
                        <w:szCs w:val="13"/>
                      </w:rPr>
                    </w:pPr>
                    <w:r w:rsidRPr="004F1083">
                      <w:rPr>
                        <w:rFonts w:hint="eastAsia"/>
                        <w:sz w:val="13"/>
                        <w:szCs w:val="13"/>
                      </w:rPr>
                      <w:t>其他</w:t>
                    </w:r>
                  </w:p>
                </w:tc>
                <w:sdt>
                  <w:sdtPr>
                    <w:rPr>
                      <w:sz w:val="13"/>
                      <w:szCs w:val="13"/>
                    </w:rPr>
                    <w:alias w:val="实收资本变动金额（其他追溯调整）"/>
                    <w:tag w:val="_GBC_3ce4c537c6c14d6ebac9f0acfa456c11"/>
                    <w:id w:val="1921054917"/>
                    <w:lock w:val="sdtLocked"/>
                    <w:showingPlcHdr/>
                  </w:sdtPr>
                  <w:sdtEndPr/>
                  <w:sdtContent>
                    <w:tc>
                      <w:tcPr>
                        <w:tcW w:w="1165" w:type="dxa"/>
                      </w:tcPr>
                      <w:p w14:paraId="70B4AD8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优先股变动金额（其他追溯调整）"/>
                    <w:tag w:val="_GBC_9bd80f65003546c9a5f5c12a572f4a0d"/>
                    <w:id w:val="286401235"/>
                    <w:lock w:val="sdtLocked"/>
                    <w:showingPlcHdr/>
                  </w:sdtPr>
                  <w:sdtEndPr/>
                  <w:sdtContent>
                    <w:tc>
                      <w:tcPr>
                        <w:tcW w:w="567" w:type="dxa"/>
                      </w:tcPr>
                      <w:p w14:paraId="5E732EC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永续债变动金额（其他追溯调整）"/>
                    <w:tag w:val="_GBC_9773a6ccfe1b40eab076304fc747a3d8"/>
                    <w:id w:val="1404406137"/>
                    <w:lock w:val="sdtLocked"/>
                    <w:showingPlcHdr/>
                  </w:sdtPr>
                  <w:sdtEndPr/>
                  <w:sdtContent>
                    <w:tc>
                      <w:tcPr>
                        <w:tcW w:w="567" w:type="dxa"/>
                      </w:tcPr>
                      <w:p w14:paraId="03D73F0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中的其他变动金额（其他追溯调整）"/>
                    <w:tag w:val="_GBC_969e4910380b4f1b8449243cd0c457e7"/>
                    <w:id w:val="1126128275"/>
                    <w:lock w:val="sdtLocked"/>
                    <w:showingPlcHdr/>
                  </w:sdtPr>
                  <w:sdtEndPr/>
                  <w:sdtContent>
                    <w:tc>
                      <w:tcPr>
                        <w:tcW w:w="426" w:type="dxa"/>
                      </w:tcPr>
                      <w:p w14:paraId="739986C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变动金额（其他追溯调整）"/>
                    <w:tag w:val="_GBC_f83a56fb63a440168a0343274dc2b990"/>
                    <w:id w:val="410672195"/>
                    <w:lock w:val="sdtLocked"/>
                    <w:showingPlcHdr/>
                  </w:sdtPr>
                  <w:sdtEndPr/>
                  <w:sdtContent>
                    <w:tc>
                      <w:tcPr>
                        <w:tcW w:w="1275" w:type="dxa"/>
                      </w:tcPr>
                      <w:p w14:paraId="63D4193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库存股变动金额（其他追溯调整）"/>
                    <w:tag w:val="_GBC_a18df4f42f77442484184a8acb296947"/>
                    <w:id w:val="-881702802"/>
                    <w:lock w:val="sdtLocked"/>
                    <w:showingPlcHdr/>
                  </w:sdtPr>
                  <w:sdtEndPr/>
                  <w:sdtContent>
                    <w:tc>
                      <w:tcPr>
                        <w:tcW w:w="1134" w:type="dxa"/>
                      </w:tcPr>
                      <w:p w14:paraId="5AD94C1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综合收益变动金额（其他追溯调整）"/>
                    <w:tag w:val="_GBC_dc58b36912e0425e966d0bd5b1905959"/>
                    <w:id w:val="-15310863"/>
                    <w:lock w:val="sdtLocked"/>
                    <w:showingPlcHdr/>
                  </w:sdtPr>
                  <w:sdtEndPr/>
                  <w:sdtContent>
                    <w:tc>
                      <w:tcPr>
                        <w:tcW w:w="1134" w:type="dxa"/>
                      </w:tcPr>
                      <w:p w14:paraId="5D49162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变动金额（其他追溯调整）"/>
                    <w:tag w:val="_GBC_5ff74747889243619bf99c2d2a1f956f"/>
                    <w:id w:val="-150224079"/>
                    <w:lock w:val="sdtLocked"/>
                    <w:showingPlcHdr/>
                  </w:sdtPr>
                  <w:sdtEndPr/>
                  <w:sdtContent>
                    <w:tc>
                      <w:tcPr>
                        <w:tcW w:w="1134" w:type="dxa"/>
                      </w:tcPr>
                      <w:p w14:paraId="57E2A88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变动金额（其他追溯调整）"/>
                    <w:tag w:val="_GBC_e856558096674dfba47ef191f34bc5c3"/>
                    <w:id w:val="-2094472741"/>
                    <w:lock w:val="sdtLocked"/>
                    <w:showingPlcHdr/>
                  </w:sdtPr>
                  <w:sdtEndPr/>
                  <w:sdtContent>
                    <w:tc>
                      <w:tcPr>
                        <w:tcW w:w="1134" w:type="dxa"/>
                      </w:tcPr>
                      <w:p w14:paraId="2D69551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一般风险准备变动金额（其他追溯调整）"/>
                    <w:tag w:val="_GBC_a7b815ca86384f68b72722d9393a269c"/>
                    <w:id w:val="-99718776"/>
                    <w:lock w:val="sdtLocked"/>
                    <w:showingPlcHdr/>
                  </w:sdtPr>
                  <w:sdtEndPr/>
                  <w:sdtContent>
                    <w:tc>
                      <w:tcPr>
                        <w:tcW w:w="426" w:type="dxa"/>
                      </w:tcPr>
                      <w:p w14:paraId="3CF2E0D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未分配利润变动金额（其他追溯调整）"/>
                    <w:tag w:val="_GBC_b183e3d49d3746dfad9419a752120b5d"/>
                    <w:id w:val="-590847649"/>
                    <w:lock w:val="sdtLocked"/>
                    <w:showingPlcHdr/>
                  </w:sdtPr>
                  <w:sdtEndPr/>
                  <w:sdtContent>
                    <w:tc>
                      <w:tcPr>
                        <w:tcW w:w="1220" w:type="dxa"/>
                      </w:tcPr>
                      <w:p w14:paraId="4CA9B2B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少数股东权益变动金额（其他追溯调整）"/>
                    <w:tag w:val="_GBC_48aa47eb23c0469d82eb2b7904a0ba2a"/>
                    <w:id w:val="-463575881"/>
                    <w:lock w:val="sdtLocked"/>
                    <w:showingPlcHdr/>
                  </w:sdtPr>
                  <w:sdtEndPr/>
                  <w:sdtContent>
                    <w:tc>
                      <w:tcPr>
                        <w:tcW w:w="1275" w:type="dxa"/>
                      </w:tcPr>
                      <w:p w14:paraId="2539D8F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东权益变动金额（其他追溯调整）"/>
                    <w:tag w:val="_GBC_a716f6f27f394f64aabe1cffb90f3ef4"/>
                    <w:id w:val="214403367"/>
                    <w:lock w:val="sdtLocked"/>
                    <w:showingPlcHdr/>
                  </w:sdtPr>
                  <w:sdtEndPr/>
                  <w:sdtContent>
                    <w:tc>
                      <w:tcPr>
                        <w:tcW w:w="1418" w:type="dxa"/>
                      </w:tcPr>
                      <w:p w14:paraId="374473D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7A82B4F0" w14:textId="77777777" w:rsidTr="004F1083">
                <w:tc>
                  <w:tcPr>
                    <w:tcW w:w="2293" w:type="dxa"/>
                  </w:tcPr>
                  <w:p w14:paraId="3AA33DF0" w14:textId="77777777" w:rsidR="00C6663F" w:rsidRPr="004F1083" w:rsidRDefault="00C6663F" w:rsidP="00B30863">
                    <w:pPr>
                      <w:rPr>
                        <w:sz w:val="13"/>
                        <w:szCs w:val="13"/>
                      </w:rPr>
                    </w:pPr>
                    <w:r w:rsidRPr="004F1083">
                      <w:rPr>
                        <w:sz w:val="13"/>
                        <w:szCs w:val="13"/>
                      </w:rPr>
                      <w:t>二、本年</w:t>
                    </w:r>
                    <w:r w:rsidRPr="004F1083">
                      <w:rPr>
                        <w:rFonts w:hint="eastAsia"/>
                        <w:sz w:val="13"/>
                        <w:szCs w:val="13"/>
                      </w:rPr>
                      <w:t>期</w:t>
                    </w:r>
                    <w:r w:rsidRPr="004F1083">
                      <w:rPr>
                        <w:sz w:val="13"/>
                        <w:szCs w:val="13"/>
                      </w:rPr>
                      <w:t>初余额</w:t>
                    </w:r>
                  </w:p>
                </w:tc>
                <w:sdt>
                  <w:sdtPr>
                    <w:rPr>
                      <w:sz w:val="13"/>
                      <w:szCs w:val="13"/>
                    </w:rPr>
                    <w:alias w:val="股本"/>
                    <w:tag w:val="_GBC_7ffb904e78e6477884ead627a8c631d3"/>
                    <w:id w:val="193353317"/>
                    <w:lock w:val="sdtLocked"/>
                  </w:sdtPr>
                  <w:sdtEndPr/>
                  <w:sdtContent>
                    <w:tc>
                      <w:tcPr>
                        <w:tcW w:w="1165" w:type="dxa"/>
                      </w:tcPr>
                      <w:p w14:paraId="238C0485" w14:textId="77777777" w:rsidR="00C6663F" w:rsidRPr="004F1083" w:rsidRDefault="00C6663F" w:rsidP="00B30863">
                        <w:pPr>
                          <w:jc w:val="right"/>
                          <w:rPr>
                            <w:color w:val="008000"/>
                            <w:sz w:val="13"/>
                            <w:szCs w:val="13"/>
                          </w:rPr>
                        </w:pPr>
                        <w:r w:rsidRPr="004F1083">
                          <w:rPr>
                            <w:sz w:val="13"/>
                            <w:szCs w:val="13"/>
                          </w:rPr>
                          <w:t>669,646,070.00</w:t>
                        </w:r>
                      </w:p>
                    </w:tc>
                  </w:sdtContent>
                </w:sdt>
                <w:sdt>
                  <w:sdtPr>
                    <w:rPr>
                      <w:sz w:val="13"/>
                      <w:szCs w:val="13"/>
                    </w:rPr>
                    <w:alias w:val="其他权益工具-其中：优先股"/>
                    <w:tag w:val="_GBC_dba908bc5e0e4171b7ebfbc41d7847a1"/>
                    <w:id w:val="-1057397057"/>
                    <w:lock w:val="sdtLocked"/>
                    <w:showingPlcHdr/>
                  </w:sdtPr>
                  <w:sdtEndPr/>
                  <w:sdtContent>
                    <w:tc>
                      <w:tcPr>
                        <w:tcW w:w="567" w:type="dxa"/>
                      </w:tcPr>
                      <w:p w14:paraId="4D961E1C" w14:textId="77777777" w:rsidR="00C6663F" w:rsidRPr="004F1083" w:rsidRDefault="00C6663F" w:rsidP="00B30863">
                        <w:pPr>
                          <w:jc w:val="right"/>
                          <w:rPr>
                            <w:color w:val="008000"/>
                            <w:sz w:val="13"/>
                            <w:szCs w:val="13"/>
                          </w:rPr>
                        </w:pPr>
                        <w:r w:rsidRPr="004F1083">
                          <w:rPr>
                            <w:sz w:val="13"/>
                            <w:szCs w:val="13"/>
                          </w:rPr>
                          <w:t xml:space="preserve">　</w:t>
                        </w:r>
                      </w:p>
                    </w:tc>
                  </w:sdtContent>
                </w:sdt>
                <w:sdt>
                  <w:sdtPr>
                    <w:rPr>
                      <w:sz w:val="13"/>
                      <w:szCs w:val="13"/>
                    </w:rPr>
                    <w:alias w:val="其他权益工具-永续债"/>
                    <w:tag w:val="_GBC_4515a054b6a14ecfbf1fd9407f99e3e4"/>
                    <w:id w:val="-169407366"/>
                    <w:lock w:val="sdtLocked"/>
                    <w:showingPlcHdr/>
                  </w:sdtPr>
                  <w:sdtEndPr/>
                  <w:sdtContent>
                    <w:tc>
                      <w:tcPr>
                        <w:tcW w:w="567" w:type="dxa"/>
                      </w:tcPr>
                      <w:p w14:paraId="130DF011" w14:textId="77777777" w:rsidR="00C6663F" w:rsidRPr="004F1083" w:rsidRDefault="00C6663F" w:rsidP="00B30863">
                        <w:pPr>
                          <w:jc w:val="right"/>
                          <w:rPr>
                            <w:color w:val="008000"/>
                            <w:sz w:val="13"/>
                            <w:szCs w:val="13"/>
                          </w:rPr>
                        </w:pPr>
                        <w:r w:rsidRPr="004F1083">
                          <w:rPr>
                            <w:sz w:val="13"/>
                            <w:szCs w:val="13"/>
                          </w:rPr>
                          <w:t xml:space="preserve">　</w:t>
                        </w:r>
                      </w:p>
                    </w:tc>
                  </w:sdtContent>
                </w:sdt>
                <w:sdt>
                  <w:sdtPr>
                    <w:rPr>
                      <w:sz w:val="13"/>
                      <w:szCs w:val="13"/>
                    </w:rPr>
                    <w:alias w:val="其他权益工具-其他"/>
                    <w:tag w:val="_GBC_7753d394adf44e1f8f53149adfd044ba"/>
                    <w:id w:val="-58558886"/>
                    <w:lock w:val="sdtLocked"/>
                    <w:showingPlcHdr/>
                  </w:sdtPr>
                  <w:sdtEndPr/>
                  <w:sdtContent>
                    <w:tc>
                      <w:tcPr>
                        <w:tcW w:w="426" w:type="dxa"/>
                      </w:tcPr>
                      <w:p w14:paraId="18BF7220" w14:textId="77777777" w:rsidR="00C6663F" w:rsidRPr="004F1083" w:rsidRDefault="00C6663F" w:rsidP="00B30863">
                        <w:pPr>
                          <w:jc w:val="right"/>
                          <w:rPr>
                            <w:color w:val="008000"/>
                            <w:sz w:val="13"/>
                            <w:szCs w:val="13"/>
                          </w:rPr>
                        </w:pPr>
                        <w:r w:rsidRPr="004F1083">
                          <w:rPr>
                            <w:sz w:val="13"/>
                            <w:szCs w:val="13"/>
                          </w:rPr>
                          <w:t xml:space="preserve">　</w:t>
                        </w:r>
                      </w:p>
                    </w:tc>
                  </w:sdtContent>
                </w:sdt>
                <w:sdt>
                  <w:sdtPr>
                    <w:rPr>
                      <w:sz w:val="13"/>
                      <w:szCs w:val="13"/>
                    </w:rPr>
                    <w:alias w:val="资本公积"/>
                    <w:tag w:val="_GBC_68dbe5f167e148f0a5f0a3f6330cb542"/>
                    <w:id w:val="-1463421377"/>
                    <w:lock w:val="sdtLocked"/>
                  </w:sdtPr>
                  <w:sdtEndPr/>
                  <w:sdtContent>
                    <w:tc>
                      <w:tcPr>
                        <w:tcW w:w="1275" w:type="dxa"/>
                      </w:tcPr>
                      <w:p w14:paraId="038A0713" w14:textId="77777777" w:rsidR="00C6663F" w:rsidRPr="004F1083" w:rsidRDefault="00C6663F" w:rsidP="00B30863">
                        <w:pPr>
                          <w:jc w:val="right"/>
                          <w:rPr>
                            <w:color w:val="008000"/>
                            <w:sz w:val="13"/>
                            <w:szCs w:val="13"/>
                          </w:rPr>
                        </w:pPr>
                        <w:r w:rsidRPr="004F1083">
                          <w:rPr>
                            <w:sz w:val="13"/>
                            <w:szCs w:val="13"/>
                          </w:rPr>
                          <w:t>520,230,171.52</w:t>
                        </w:r>
                      </w:p>
                    </w:tc>
                  </w:sdtContent>
                </w:sdt>
                <w:sdt>
                  <w:sdtPr>
                    <w:rPr>
                      <w:sz w:val="13"/>
                      <w:szCs w:val="13"/>
                    </w:rPr>
                    <w:alias w:val="库存股"/>
                    <w:tag w:val="_GBC_890dc2108e9743459a162d1be96c9b38"/>
                    <w:id w:val="1059900111"/>
                    <w:lock w:val="sdtLocked"/>
                  </w:sdtPr>
                  <w:sdtEndPr/>
                  <w:sdtContent>
                    <w:tc>
                      <w:tcPr>
                        <w:tcW w:w="1134" w:type="dxa"/>
                      </w:tcPr>
                      <w:p w14:paraId="613E2863" w14:textId="77777777" w:rsidR="00C6663F" w:rsidRPr="004F1083" w:rsidRDefault="00C6663F" w:rsidP="00B30863">
                        <w:pPr>
                          <w:jc w:val="right"/>
                          <w:rPr>
                            <w:color w:val="008000"/>
                            <w:sz w:val="13"/>
                            <w:szCs w:val="13"/>
                          </w:rPr>
                        </w:pPr>
                        <w:r w:rsidRPr="004F1083">
                          <w:rPr>
                            <w:sz w:val="13"/>
                            <w:szCs w:val="13"/>
                          </w:rPr>
                          <w:t>30,772,000.00</w:t>
                        </w:r>
                      </w:p>
                    </w:tc>
                  </w:sdtContent>
                </w:sdt>
                <w:sdt>
                  <w:sdtPr>
                    <w:rPr>
                      <w:sz w:val="13"/>
                      <w:szCs w:val="13"/>
                    </w:rPr>
                    <w:alias w:val="其他综合收益（资产负债表项目）"/>
                    <w:tag w:val="_GBC_7e7cea458edc4fef83b6aa00b0d6aee4"/>
                    <w:id w:val="-1096856776"/>
                    <w:lock w:val="sdtLocked"/>
                    <w:showingPlcHdr/>
                  </w:sdtPr>
                  <w:sdtEndPr/>
                  <w:sdtContent>
                    <w:tc>
                      <w:tcPr>
                        <w:tcW w:w="1134" w:type="dxa"/>
                      </w:tcPr>
                      <w:p w14:paraId="28A0388E" w14:textId="77777777" w:rsidR="00C6663F" w:rsidRPr="004F1083" w:rsidRDefault="00C6663F" w:rsidP="00B30863">
                        <w:pPr>
                          <w:jc w:val="right"/>
                          <w:rPr>
                            <w:color w:val="008000"/>
                            <w:sz w:val="13"/>
                            <w:szCs w:val="13"/>
                          </w:rPr>
                        </w:pPr>
                        <w:r w:rsidRPr="004F1083">
                          <w:rPr>
                            <w:sz w:val="13"/>
                            <w:szCs w:val="13"/>
                          </w:rPr>
                          <w:t xml:space="preserve">　</w:t>
                        </w:r>
                      </w:p>
                    </w:tc>
                  </w:sdtContent>
                </w:sdt>
                <w:sdt>
                  <w:sdtPr>
                    <w:rPr>
                      <w:sz w:val="13"/>
                      <w:szCs w:val="13"/>
                    </w:rPr>
                    <w:alias w:val="专项储备"/>
                    <w:tag w:val="_GBC_0c6e51a496b546c9b745a8e54be8f15f"/>
                    <w:id w:val="-283119220"/>
                    <w:lock w:val="sdtLocked"/>
                    <w:showingPlcHdr/>
                  </w:sdtPr>
                  <w:sdtEndPr/>
                  <w:sdtContent>
                    <w:tc>
                      <w:tcPr>
                        <w:tcW w:w="1134" w:type="dxa"/>
                      </w:tcPr>
                      <w:p w14:paraId="25A66A37" w14:textId="77777777" w:rsidR="00C6663F" w:rsidRPr="004F1083" w:rsidRDefault="00C6663F" w:rsidP="00B30863">
                        <w:pPr>
                          <w:jc w:val="right"/>
                          <w:rPr>
                            <w:color w:val="008000"/>
                            <w:sz w:val="13"/>
                            <w:szCs w:val="13"/>
                          </w:rPr>
                        </w:pPr>
                        <w:r w:rsidRPr="004F1083">
                          <w:rPr>
                            <w:sz w:val="13"/>
                            <w:szCs w:val="13"/>
                          </w:rPr>
                          <w:t xml:space="preserve">　</w:t>
                        </w:r>
                      </w:p>
                    </w:tc>
                  </w:sdtContent>
                </w:sdt>
                <w:sdt>
                  <w:sdtPr>
                    <w:rPr>
                      <w:sz w:val="13"/>
                      <w:szCs w:val="13"/>
                    </w:rPr>
                    <w:alias w:val="盈余公积"/>
                    <w:tag w:val="_GBC_1d110a200be1458996f25bcb00197f2a"/>
                    <w:id w:val="118037531"/>
                    <w:lock w:val="sdtLocked"/>
                  </w:sdtPr>
                  <w:sdtEndPr/>
                  <w:sdtContent>
                    <w:tc>
                      <w:tcPr>
                        <w:tcW w:w="1134" w:type="dxa"/>
                      </w:tcPr>
                      <w:p w14:paraId="7C459685" w14:textId="77777777" w:rsidR="00C6663F" w:rsidRPr="004F1083" w:rsidRDefault="00C6663F" w:rsidP="00B30863">
                        <w:pPr>
                          <w:jc w:val="right"/>
                          <w:rPr>
                            <w:color w:val="008000"/>
                            <w:sz w:val="13"/>
                            <w:szCs w:val="13"/>
                          </w:rPr>
                        </w:pPr>
                        <w:r w:rsidRPr="004F1083">
                          <w:rPr>
                            <w:sz w:val="13"/>
                            <w:szCs w:val="13"/>
                          </w:rPr>
                          <w:t>118,306,693.75</w:t>
                        </w:r>
                      </w:p>
                    </w:tc>
                  </w:sdtContent>
                </w:sdt>
                <w:sdt>
                  <w:sdtPr>
                    <w:rPr>
                      <w:sz w:val="13"/>
                      <w:szCs w:val="13"/>
                    </w:rPr>
                    <w:alias w:val="一般风险准备"/>
                    <w:tag w:val="_GBC_717743d5dc924f1d8c14f011cbf3c2b9"/>
                    <w:id w:val="2136127980"/>
                    <w:lock w:val="sdtLocked"/>
                    <w:showingPlcHdr/>
                  </w:sdtPr>
                  <w:sdtEndPr/>
                  <w:sdtContent>
                    <w:tc>
                      <w:tcPr>
                        <w:tcW w:w="426" w:type="dxa"/>
                      </w:tcPr>
                      <w:p w14:paraId="14AC64A7" w14:textId="77777777" w:rsidR="00C6663F" w:rsidRPr="004F1083" w:rsidRDefault="00C6663F" w:rsidP="00B30863">
                        <w:pPr>
                          <w:jc w:val="right"/>
                          <w:rPr>
                            <w:color w:val="008000"/>
                            <w:sz w:val="13"/>
                            <w:szCs w:val="13"/>
                          </w:rPr>
                        </w:pPr>
                        <w:r w:rsidRPr="004F1083">
                          <w:rPr>
                            <w:sz w:val="13"/>
                            <w:szCs w:val="13"/>
                          </w:rPr>
                          <w:t xml:space="preserve">　</w:t>
                        </w:r>
                      </w:p>
                    </w:tc>
                  </w:sdtContent>
                </w:sdt>
                <w:sdt>
                  <w:sdtPr>
                    <w:rPr>
                      <w:sz w:val="13"/>
                      <w:szCs w:val="13"/>
                    </w:rPr>
                    <w:alias w:val="未分配利润"/>
                    <w:tag w:val="_GBC_da6a75e012994c7dbdfd6cd3df7244d8"/>
                    <w:id w:val="-167245534"/>
                    <w:lock w:val="sdtLocked"/>
                  </w:sdtPr>
                  <w:sdtEndPr/>
                  <w:sdtContent>
                    <w:tc>
                      <w:tcPr>
                        <w:tcW w:w="1220" w:type="dxa"/>
                      </w:tcPr>
                      <w:p w14:paraId="349E29B8" w14:textId="77777777" w:rsidR="00C6663F" w:rsidRPr="004F1083" w:rsidRDefault="00C6663F" w:rsidP="00B30863">
                        <w:pPr>
                          <w:jc w:val="right"/>
                          <w:rPr>
                            <w:color w:val="008000"/>
                            <w:sz w:val="13"/>
                            <w:szCs w:val="13"/>
                          </w:rPr>
                        </w:pPr>
                        <w:r w:rsidRPr="004F1083">
                          <w:rPr>
                            <w:sz w:val="13"/>
                            <w:szCs w:val="13"/>
                          </w:rPr>
                          <w:t>264,460,333.77</w:t>
                        </w:r>
                      </w:p>
                    </w:tc>
                  </w:sdtContent>
                </w:sdt>
                <w:sdt>
                  <w:sdtPr>
                    <w:rPr>
                      <w:sz w:val="13"/>
                      <w:szCs w:val="13"/>
                    </w:rPr>
                    <w:alias w:val="少数股东权益"/>
                    <w:tag w:val="_GBC_99f25fd6062e41bb8036bd4a399f2ad1"/>
                    <w:id w:val="-1348174918"/>
                    <w:lock w:val="sdtLocked"/>
                  </w:sdtPr>
                  <w:sdtEndPr/>
                  <w:sdtContent>
                    <w:tc>
                      <w:tcPr>
                        <w:tcW w:w="1275" w:type="dxa"/>
                      </w:tcPr>
                      <w:p w14:paraId="32B34386" w14:textId="77777777" w:rsidR="00C6663F" w:rsidRPr="004F1083" w:rsidRDefault="00C6663F" w:rsidP="00B30863">
                        <w:pPr>
                          <w:jc w:val="right"/>
                          <w:rPr>
                            <w:color w:val="008000"/>
                            <w:sz w:val="13"/>
                            <w:szCs w:val="13"/>
                          </w:rPr>
                        </w:pPr>
                        <w:r w:rsidRPr="004F1083">
                          <w:rPr>
                            <w:sz w:val="13"/>
                            <w:szCs w:val="13"/>
                          </w:rPr>
                          <w:t>160,135,635.95</w:t>
                        </w:r>
                      </w:p>
                    </w:tc>
                  </w:sdtContent>
                </w:sdt>
                <w:sdt>
                  <w:sdtPr>
                    <w:rPr>
                      <w:sz w:val="13"/>
                      <w:szCs w:val="13"/>
                    </w:rPr>
                    <w:alias w:val="股东权益合计"/>
                    <w:tag w:val="_GBC_9d6e65929de14e19acba2e4a333251a7"/>
                    <w:id w:val="-643580368"/>
                    <w:lock w:val="sdtLocked"/>
                  </w:sdtPr>
                  <w:sdtEndPr/>
                  <w:sdtContent>
                    <w:tc>
                      <w:tcPr>
                        <w:tcW w:w="1418" w:type="dxa"/>
                      </w:tcPr>
                      <w:p w14:paraId="223230B1" w14:textId="77777777" w:rsidR="00C6663F" w:rsidRPr="004F1083" w:rsidRDefault="00C6663F" w:rsidP="00B30863">
                        <w:pPr>
                          <w:jc w:val="right"/>
                          <w:rPr>
                            <w:color w:val="008000"/>
                            <w:sz w:val="13"/>
                            <w:szCs w:val="13"/>
                          </w:rPr>
                        </w:pPr>
                        <w:r w:rsidRPr="004F1083">
                          <w:rPr>
                            <w:sz w:val="13"/>
                            <w:szCs w:val="13"/>
                          </w:rPr>
                          <w:t>1,702,006,904.99</w:t>
                        </w:r>
                      </w:p>
                    </w:tc>
                  </w:sdtContent>
                </w:sdt>
              </w:tr>
              <w:tr w:rsidR="00C6663F" w:rsidRPr="004F1083" w14:paraId="2F4ADD00" w14:textId="77777777" w:rsidTr="004F1083">
                <w:tc>
                  <w:tcPr>
                    <w:tcW w:w="2293" w:type="dxa"/>
                  </w:tcPr>
                  <w:p w14:paraId="036455B3" w14:textId="77777777" w:rsidR="00C6663F" w:rsidRPr="004F1083" w:rsidRDefault="00C6663F" w:rsidP="00B30863">
                    <w:pPr>
                      <w:rPr>
                        <w:sz w:val="13"/>
                        <w:szCs w:val="13"/>
                      </w:rPr>
                    </w:pPr>
                    <w:r w:rsidRPr="004F1083">
                      <w:rPr>
                        <w:sz w:val="13"/>
                        <w:szCs w:val="13"/>
                      </w:rPr>
                      <w:t>三、本</w:t>
                    </w:r>
                    <w:r w:rsidRPr="004F1083">
                      <w:rPr>
                        <w:rFonts w:hint="eastAsia"/>
                        <w:sz w:val="13"/>
                        <w:szCs w:val="13"/>
                      </w:rPr>
                      <w:t>期</w:t>
                    </w:r>
                    <w:r w:rsidRPr="004F1083">
                      <w:rPr>
                        <w:sz w:val="13"/>
                        <w:szCs w:val="13"/>
                      </w:rPr>
                      <w:t>增减变动金额（减少以“－”号填列）</w:t>
                    </w:r>
                  </w:p>
                </w:tc>
                <w:sdt>
                  <w:sdtPr>
                    <w:rPr>
                      <w:sz w:val="13"/>
                      <w:szCs w:val="13"/>
                    </w:rPr>
                    <w:alias w:val="实收资本（或股本）净额增减变动金额"/>
                    <w:tag w:val="_GBC_97f48e8fa059431594f52db718ff0b70"/>
                    <w:id w:val="-1385558678"/>
                    <w:lock w:val="sdtLocked"/>
                  </w:sdtPr>
                  <w:sdtEndPr/>
                  <w:sdtContent>
                    <w:tc>
                      <w:tcPr>
                        <w:tcW w:w="1165" w:type="dxa"/>
                      </w:tcPr>
                      <w:p w14:paraId="3B3866E7" w14:textId="77777777" w:rsidR="00C6663F" w:rsidRPr="004F1083" w:rsidRDefault="00C6663F" w:rsidP="00B30863">
                        <w:pPr>
                          <w:jc w:val="right"/>
                          <w:rPr>
                            <w:color w:val="008000"/>
                            <w:sz w:val="13"/>
                            <w:szCs w:val="13"/>
                          </w:rPr>
                        </w:pPr>
                        <w:r w:rsidRPr="004F1083">
                          <w:rPr>
                            <w:sz w:val="13"/>
                            <w:szCs w:val="13"/>
                          </w:rPr>
                          <w:t>52,245,888.00</w:t>
                        </w:r>
                      </w:p>
                    </w:tc>
                  </w:sdtContent>
                </w:sdt>
                <w:sdt>
                  <w:sdtPr>
                    <w:rPr>
                      <w:sz w:val="13"/>
                      <w:szCs w:val="13"/>
                    </w:rPr>
                    <w:alias w:val="其他权益工具中的优先股增减变动金额"/>
                    <w:tag w:val="_GBC_133e9814b8ea45e5894c6f0571711e7b"/>
                    <w:id w:val="-456955774"/>
                    <w:lock w:val="sdtLocked"/>
                    <w:showingPlcHdr/>
                  </w:sdtPr>
                  <w:sdtEndPr/>
                  <w:sdtContent>
                    <w:tc>
                      <w:tcPr>
                        <w:tcW w:w="567" w:type="dxa"/>
                      </w:tcPr>
                      <w:p w14:paraId="7DD0929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中的永续债增减变动金额"/>
                    <w:tag w:val="_GBC_fbc37b80f4164abe82529524c4414f88"/>
                    <w:id w:val="-1950156927"/>
                    <w:lock w:val="sdtLocked"/>
                    <w:showingPlcHdr/>
                  </w:sdtPr>
                  <w:sdtEndPr/>
                  <w:sdtContent>
                    <w:tc>
                      <w:tcPr>
                        <w:tcW w:w="567" w:type="dxa"/>
                      </w:tcPr>
                      <w:p w14:paraId="4593BF09"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中的其他增减变动金额"/>
                    <w:tag w:val="_GBC_3a7f7687e8674f45a32aa6a42ebca88c"/>
                    <w:id w:val="-1947612764"/>
                    <w:lock w:val="sdtLocked"/>
                    <w:showingPlcHdr/>
                  </w:sdtPr>
                  <w:sdtEndPr/>
                  <w:sdtContent>
                    <w:tc>
                      <w:tcPr>
                        <w:tcW w:w="426" w:type="dxa"/>
                      </w:tcPr>
                      <w:p w14:paraId="5014879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增减变动金额"/>
                    <w:tag w:val="_GBC_b7fb5f5cb7c84e1fb799da57c6195385"/>
                    <w:id w:val="-74983896"/>
                    <w:lock w:val="sdtLocked"/>
                  </w:sdtPr>
                  <w:sdtEndPr/>
                  <w:sdtContent>
                    <w:tc>
                      <w:tcPr>
                        <w:tcW w:w="1275" w:type="dxa"/>
                      </w:tcPr>
                      <w:p w14:paraId="3EA1DAEF" w14:textId="77777777" w:rsidR="00C6663F" w:rsidRPr="004F1083" w:rsidRDefault="00C6663F" w:rsidP="00B30863">
                        <w:pPr>
                          <w:jc w:val="right"/>
                          <w:rPr>
                            <w:color w:val="008000"/>
                            <w:sz w:val="13"/>
                            <w:szCs w:val="13"/>
                          </w:rPr>
                        </w:pPr>
                        <w:r w:rsidRPr="004F1083">
                          <w:rPr>
                            <w:sz w:val="13"/>
                            <w:szCs w:val="13"/>
                          </w:rPr>
                          <w:t>924,237,204.92</w:t>
                        </w:r>
                      </w:p>
                    </w:tc>
                  </w:sdtContent>
                </w:sdt>
                <w:sdt>
                  <w:sdtPr>
                    <w:rPr>
                      <w:sz w:val="13"/>
                      <w:szCs w:val="13"/>
                    </w:rPr>
                    <w:alias w:val="库存股增减变动金额"/>
                    <w:tag w:val="_GBC_aa12688c99574b6e90d9188a21d9de29"/>
                    <w:id w:val="672527950"/>
                    <w:lock w:val="sdtLocked"/>
                  </w:sdtPr>
                  <w:sdtEndPr/>
                  <w:sdtContent>
                    <w:tc>
                      <w:tcPr>
                        <w:tcW w:w="1134" w:type="dxa"/>
                      </w:tcPr>
                      <w:p w14:paraId="6258D611" w14:textId="77777777" w:rsidR="00C6663F" w:rsidRPr="004F1083" w:rsidRDefault="00C6663F" w:rsidP="00B30863">
                        <w:pPr>
                          <w:jc w:val="right"/>
                          <w:rPr>
                            <w:color w:val="008000"/>
                            <w:sz w:val="13"/>
                            <w:szCs w:val="13"/>
                          </w:rPr>
                        </w:pPr>
                        <w:r w:rsidRPr="004F1083">
                          <w:rPr>
                            <w:sz w:val="13"/>
                            <w:szCs w:val="13"/>
                          </w:rPr>
                          <w:t>-13,127,260.00</w:t>
                        </w:r>
                      </w:p>
                    </w:tc>
                  </w:sdtContent>
                </w:sdt>
                <w:sdt>
                  <w:sdtPr>
                    <w:rPr>
                      <w:sz w:val="13"/>
                      <w:szCs w:val="13"/>
                    </w:rPr>
                    <w:alias w:val="其他综合收益增减变动金额"/>
                    <w:tag w:val="_GBC_d123f8e3c9d54cbb8f7acbc3df0f0f7e"/>
                    <w:id w:val="-2119279980"/>
                    <w:lock w:val="sdtLocked"/>
                  </w:sdtPr>
                  <w:sdtEndPr/>
                  <w:sdtContent>
                    <w:tc>
                      <w:tcPr>
                        <w:tcW w:w="1134" w:type="dxa"/>
                      </w:tcPr>
                      <w:p w14:paraId="051942D0" w14:textId="77777777" w:rsidR="00C6663F" w:rsidRPr="004F1083" w:rsidRDefault="00C6663F" w:rsidP="00B30863">
                        <w:pPr>
                          <w:jc w:val="right"/>
                          <w:rPr>
                            <w:color w:val="008000"/>
                            <w:sz w:val="13"/>
                            <w:szCs w:val="13"/>
                          </w:rPr>
                        </w:pPr>
                        <w:r w:rsidRPr="004F1083">
                          <w:rPr>
                            <w:sz w:val="13"/>
                            <w:szCs w:val="13"/>
                          </w:rPr>
                          <w:t>347,904,923.31</w:t>
                        </w:r>
                      </w:p>
                    </w:tc>
                  </w:sdtContent>
                </w:sdt>
                <w:sdt>
                  <w:sdtPr>
                    <w:rPr>
                      <w:sz w:val="13"/>
                      <w:szCs w:val="13"/>
                    </w:rPr>
                    <w:alias w:val="专项储备增减变动金额"/>
                    <w:tag w:val="_GBC_dbc36e10e87b4b74aaffbdcbeef7367f"/>
                    <w:id w:val="991677702"/>
                    <w:lock w:val="sdtLocked"/>
                  </w:sdtPr>
                  <w:sdtEndPr/>
                  <w:sdtContent>
                    <w:tc>
                      <w:tcPr>
                        <w:tcW w:w="1134" w:type="dxa"/>
                      </w:tcPr>
                      <w:p w14:paraId="3524E9F9" w14:textId="77777777" w:rsidR="00C6663F" w:rsidRPr="004F1083" w:rsidRDefault="00C6663F" w:rsidP="00B30863">
                        <w:pPr>
                          <w:jc w:val="right"/>
                          <w:rPr>
                            <w:color w:val="008000"/>
                            <w:sz w:val="13"/>
                            <w:szCs w:val="13"/>
                          </w:rPr>
                        </w:pPr>
                        <w:r w:rsidRPr="004F1083">
                          <w:rPr>
                            <w:sz w:val="13"/>
                            <w:szCs w:val="13"/>
                          </w:rPr>
                          <w:t>3,799,335.69</w:t>
                        </w:r>
                      </w:p>
                    </w:tc>
                  </w:sdtContent>
                </w:sdt>
                <w:sdt>
                  <w:sdtPr>
                    <w:rPr>
                      <w:sz w:val="13"/>
                      <w:szCs w:val="13"/>
                    </w:rPr>
                    <w:alias w:val="盈余公积增减变动金额"/>
                    <w:tag w:val="_GBC_0804ce30f18b485199a4d2de5232b4a1"/>
                    <w:id w:val="-955480337"/>
                    <w:lock w:val="sdtLocked"/>
                    <w:showingPlcHdr/>
                  </w:sdtPr>
                  <w:sdtEndPr/>
                  <w:sdtContent>
                    <w:tc>
                      <w:tcPr>
                        <w:tcW w:w="1134" w:type="dxa"/>
                      </w:tcPr>
                      <w:p w14:paraId="6430C91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一般风险准备增减变动金额"/>
                    <w:tag w:val="_GBC_b8b74db52ed34b4da8a398a063864478"/>
                    <w:id w:val="-481152235"/>
                    <w:lock w:val="sdtLocked"/>
                    <w:showingPlcHdr/>
                  </w:sdtPr>
                  <w:sdtEndPr/>
                  <w:sdtContent>
                    <w:tc>
                      <w:tcPr>
                        <w:tcW w:w="426" w:type="dxa"/>
                      </w:tcPr>
                      <w:p w14:paraId="3E9ED30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未分配利润增减变动金额"/>
                    <w:tag w:val="_GBC_309c90277c884ffc87911778089e7bc5"/>
                    <w:id w:val="230516074"/>
                    <w:lock w:val="sdtLocked"/>
                  </w:sdtPr>
                  <w:sdtEndPr/>
                  <w:sdtContent>
                    <w:tc>
                      <w:tcPr>
                        <w:tcW w:w="1220" w:type="dxa"/>
                      </w:tcPr>
                      <w:p w14:paraId="6E12169E" w14:textId="77777777" w:rsidR="00C6663F" w:rsidRPr="004F1083" w:rsidRDefault="00C6663F" w:rsidP="00B30863">
                        <w:pPr>
                          <w:jc w:val="right"/>
                          <w:rPr>
                            <w:color w:val="008000"/>
                            <w:sz w:val="13"/>
                            <w:szCs w:val="13"/>
                          </w:rPr>
                        </w:pPr>
                        <w:r w:rsidRPr="004F1083">
                          <w:rPr>
                            <w:sz w:val="13"/>
                            <w:szCs w:val="13"/>
                          </w:rPr>
                          <w:t>56,602,875.08</w:t>
                        </w:r>
                      </w:p>
                    </w:tc>
                  </w:sdtContent>
                </w:sdt>
                <w:sdt>
                  <w:sdtPr>
                    <w:rPr>
                      <w:sz w:val="13"/>
                      <w:szCs w:val="13"/>
                    </w:rPr>
                    <w:alias w:val="少数股东权益增减变动金额"/>
                    <w:tag w:val="_GBC_015e57c6486646408ee3c68da2a54a2b"/>
                    <w:id w:val="-324825370"/>
                    <w:lock w:val="sdtLocked"/>
                  </w:sdtPr>
                  <w:sdtEndPr/>
                  <w:sdtContent>
                    <w:tc>
                      <w:tcPr>
                        <w:tcW w:w="1275" w:type="dxa"/>
                      </w:tcPr>
                      <w:p w14:paraId="46FAA741" w14:textId="77777777" w:rsidR="00C6663F" w:rsidRPr="004F1083" w:rsidRDefault="00C6663F" w:rsidP="00B30863">
                        <w:pPr>
                          <w:jc w:val="right"/>
                          <w:rPr>
                            <w:color w:val="008000"/>
                            <w:sz w:val="13"/>
                            <w:szCs w:val="13"/>
                          </w:rPr>
                        </w:pPr>
                        <w:r w:rsidRPr="004F1083">
                          <w:rPr>
                            <w:sz w:val="13"/>
                            <w:szCs w:val="13"/>
                          </w:rPr>
                          <w:t>-131,497,265.72</w:t>
                        </w:r>
                      </w:p>
                    </w:tc>
                  </w:sdtContent>
                </w:sdt>
                <w:sdt>
                  <w:sdtPr>
                    <w:rPr>
                      <w:sz w:val="13"/>
                      <w:szCs w:val="13"/>
                    </w:rPr>
                    <w:alias w:val="股东权益合计增减变动金额"/>
                    <w:tag w:val="_GBC_ef5895ec267c4011b8002c93402fc4de"/>
                    <w:id w:val="1833260629"/>
                    <w:lock w:val="sdtLocked"/>
                  </w:sdtPr>
                  <w:sdtEndPr/>
                  <w:sdtContent>
                    <w:tc>
                      <w:tcPr>
                        <w:tcW w:w="1418" w:type="dxa"/>
                      </w:tcPr>
                      <w:p w14:paraId="18EF4C32" w14:textId="77777777" w:rsidR="00C6663F" w:rsidRPr="004F1083" w:rsidRDefault="00C6663F" w:rsidP="00B30863">
                        <w:pPr>
                          <w:jc w:val="right"/>
                          <w:rPr>
                            <w:color w:val="008000"/>
                            <w:sz w:val="13"/>
                            <w:szCs w:val="13"/>
                          </w:rPr>
                        </w:pPr>
                        <w:r w:rsidRPr="004F1083">
                          <w:rPr>
                            <w:sz w:val="13"/>
                            <w:szCs w:val="13"/>
                          </w:rPr>
                          <w:t>1,266,420,221.28</w:t>
                        </w:r>
                      </w:p>
                    </w:tc>
                  </w:sdtContent>
                </w:sdt>
              </w:tr>
              <w:tr w:rsidR="00C6663F" w:rsidRPr="004F1083" w14:paraId="4CA109DA" w14:textId="77777777" w:rsidTr="004F1083">
                <w:tc>
                  <w:tcPr>
                    <w:tcW w:w="2293" w:type="dxa"/>
                  </w:tcPr>
                  <w:p w14:paraId="660D23BC" w14:textId="77777777" w:rsidR="00C6663F" w:rsidRPr="004F1083" w:rsidRDefault="00C6663F" w:rsidP="00B30863">
                    <w:pPr>
                      <w:rPr>
                        <w:sz w:val="13"/>
                        <w:szCs w:val="13"/>
                      </w:rPr>
                    </w:pPr>
                    <w:r w:rsidRPr="004F1083">
                      <w:rPr>
                        <w:rFonts w:hint="eastAsia"/>
                        <w:sz w:val="13"/>
                        <w:szCs w:val="13"/>
                      </w:rPr>
                      <w:t>（一）综合收益总额</w:t>
                    </w:r>
                  </w:p>
                </w:tc>
                <w:sdt>
                  <w:sdtPr>
                    <w:rPr>
                      <w:sz w:val="13"/>
                      <w:szCs w:val="13"/>
                    </w:rPr>
                    <w:alias w:val="综合收益总额导致股本变动金额"/>
                    <w:tag w:val="_GBC_481cb388917b4373826bcfe7accb489d"/>
                    <w:id w:val="1485044929"/>
                    <w:lock w:val="sdtLocked"/>
                    <w:showingPlcHdr/>
                  </w:sdtPr>
                  <w:sdtEndPr/>
                  <w:sdtContent>
                    <w:tc>
                      <w:tcPr>
                        <w:tcW w:w="1165" w:type="dxa"/>
                      </w:tcPr>
                      <w:p w14:paraId="2120E23A"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优先股变动金额"/>
                    <w:tag w:val="_GBC_827f72604665404c89124cec65c384ea"/>
                    <w:id w:val="-325911326"/>
                    <w:lock w:val="sdtLocked"/>
                    <w:showingPlcHdr/>
                  </w:sdtPr>
                  <w:sdtEndPr/>
                  <w:sdtContent>
                    <w:tc>
                      <w:tcPr>
                        <w:tcW w:w="567" w:type="dxa"/>
                      </w:tcPr>
                      <w:p w14:paraId="0593996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综合收益总额导致永续债变动金额"/>
                    <w:tag w:val="_GBC_f22e5b8b0f3749309845723c55e2ceae"/>
                    <w:id w:val="-780260325"/>
                    <w:lock w:val="sdtLocked"/>
                    <w:showingPlcHdr/>
                  </w:sdtPr>
                  <w:sdtEndPr/>
                  <w:sdtContent>
                    <w:tc>
                      <w:tcPr>
                        <w:tcW w:w="567" w:type="dxa"/>
                      </w:tcPr>
                      <w:p w14:paraId="0A6FA43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综合收益总额导致其他权益工具中的其他变动金额"/>
                    <w:tag w:val="_GBC_8fd40b3b2d994910ace8b5fb50d91ac5"/>
                    <w:id w:val="1587260621"/>
                    <w:lock w:val="sdtLocked"/>
                    <w:showingPlcHdr/>
                  </w:sdtPr>
                  <w:sdtEndPr/>
                  <w:sdtContent>
                    <w:tc>
                      <w:tcPr>
                        <w:tcW w:w="426" w:type="dxa"/>
                      </w:tcPr>
                      <w:p w14:paraId="77FC59A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综合收益总额导致资本公积变动金额"/>
                    <w:tag w:val="_GBC_43b3330670414658b9663d5bc3483afe"/>
                    <w:id w:val="-1935745598"/>
                    <w:lock w:val="sdtLocked"/>
                    <w:showingPlcHdr/>
                  </w:sdtPr>
                  <w:sdtEndPr/>
                  <w:sdtContent>
                    <w:tc>
                      <w:tcPr>
                        <w:tcW w:w="1275" w:type="dxa"/>
                      </w:tcPr>
                      <w:p w14:paraId="27083CED"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库存股变动金额"/>
                    <w:tag w:val="_GBC_958849866dcf4040b0b04eedb553c198"/>
                    <w:id w:val="-845325530"/>
                    <w:lock w:val="sdtLocked"/>
                    <w:showingPlcHdr/>
                  </w:sdtPr>
                  <w:sdtEndPr/>
                  <w:sdtContent>
                    <w:tc>
                      <w:tcPr>
                        <w:tcW w:w="1134" w:type="dxa"/>
                      </w:tcPr>
                      <w:p w14:paraId="02162140"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其他综合收益变动金额"/>
                    <w:tag w:val="_GBC_35e9930a331d4c23931e611a28af4bb1"/>
                    <w:id w:val="484360721"/>
                    <w:lock w:val="sdtLocked"/>
                  </w:sdtPr>
                  <w:sdtEndPr/>
                  <w:sdtContent>
                    <w:tc>
                      <w:tcPr>
                        <w:tcW w:w="1134" w:type="dxa"/>
                      </w:tcPr>
                      <w:p w14:paraId="26063CDD" w14:textId="77777777" w:rsidR="00C6663F" w:rsidRPr="004F1083" w:rsidRDefault="00C6663F" w:rsidP="00B30863">
                        <w:pPr>
                          <w:jc w:val="right"/>
                          <w:rPr>
                            <w:color w:val="008000"/>
                            <w:sz w:val="13"/>
                            <w:szCs w:val="13"/>
                          </w:rPr>
                        </w:pPr>
                        <w:r w:rsidRPr="004F1083">
                          <w:rPr>
                            <w:sz w:val="13"/>
                            <w:szCs w:val="13"/>
                          </w:rPr>
                          <w:t>347,904,923.31</w:t>
                        </w:r>
                      </w:p>
                    </w:tc>
                  </w:sdtContent>
                </w:sdt>
                <w:sdt>
                  <w:sdtPr>
                    <w:rPr>
                      <w:sz w:val="13"/>
                      <w:szCs w:val="13"/>
                    </w:rPr>
                    <w:alias w:val="综合收益总额导致专项储备变动金额"/>
                    <w:tag w:val="_GBC_6aab059aab234dfd9c1bf709de29c92c"/>
                    <w:id w:val="1670441617"/>
                    <w:lock w:val="sdtLocked"/>
                    <w:showingPlcHdr/>
                  </w:sdtPr>
                  <w:sdtEndPr/>
                  <w:sdtContent>
                    <w:tc>
                      <w:tcPr>
                        <w:tcW w:w="1134" w:type="dxa"/>
                      </w:tcPr>
                      <w:p w14:paraId="5859AEFF"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盈余公积变动金额"/>
                    <w:tag w:val="_GBC_d2dce871c7d94ad08a557ac2aeb15645"/>
                    <w:id w:val="929630991"/>
                    <w:lock w:val="sdtLocked"/>
                    <w:showingPlcHdr/>
                  </w:sdtPr>
                  <w:sdtEndPr/>
                  <w:sdtContent>
                    <w:tc>
                      <w:tcPr>
                        <w:tcW w:w="1134" w:type="dxa"/>
                      </w:tcPr>
                      <w:p w14:paraId="039B4CC6"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一般风险准备变动金额"/>
                    <w:tag w:val="_GBC_89eed531bee6461d9549c1f49db566ad"/>
                    <w:id w:val="-2083515096"/>
                    <w:lock w:val="sdtLocked"/>
                    <w:showingPlcHdr/>
                  </w:sdtPr>
                  <w:sdtEndPr/>
                  <w:sdtContent>
                    <w:tc>
                      <w:tcPr>
                        <w:tcW w:w="426" w:type="dxa"/>
                      </w:tcPr>
                      <w:p w14:paraId="77DCFD20"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未分配利润变动金额"/>
                    <w:tag w:val="_GBC_6b6eb0c9c96f4688b2a9409dcc0c763f"/>
                    <w:id w:val="-240953134"/>
                    <w:lock w:val="sdtLocked"/>
                  </w:sdtPr>
                  <w:sdtEndPr/>
                  <w:sdtContent>
                    <w:tc>
                      <w:tcPr>
                        <w:tcW w:w="1220" w:type="dxa"/>
                      </w:tcPr>
                      <w:p w14:paraId="73E7B37A" w14:textId="77777777" w:rsidR="00C6663F" w:rsidRPr="004F1083" w:rsidRDefault="00C6663F" w:rsidP="00B30863">
                        <w:pPr>
                          <w:jc w:val="right"/>
                          <w:rPr>
                            <w:sz w:val="13"/>
                            <w:szCs w:val="13"/>
                          </w:rPr>
                        </w:pPr>
                        <w:r w:rsidRPr="004F1083">
                          <w:rPr>
                            <w:sz w:val="13"/>
                            <w:szCs w:val="13"/>
                          </w:rPr>
                          <w:t>71,996,134.69</w:t>
                        </w:r>
                      </w:p>
                    </w:tc>
                  </w:sdtContent>
                </w:sdt>
                <w:sdt>
                  <w:sdtPr>
                    <w:rPr>
                      <w:sz w:val="13"/>
                      <w:szCs w:val="13"/>
                    </w:rPr>
                    <w:alias w:val="综合收益总额导致少数股东权益变动金额"/>
                    <w:tag w:val="_GBC_cdaf9091ceeb4f0c87ed6d10b981b442"/>
                    <w:id w:val="-1186199192"/>
                    <w:lock w:val="sdtLocked"/>
                  </w:sdtPr>
                  <w:sdtEndPr/>
                  <w:sdtContent>
                    <w:tc>
                      <w:tcPr>
                        <w:tcW w:w="1275" w:type="dxa"/>
                      </w:tcPr>
                      <w:p w14:paraId="1ADD3D18" w14:textId="77777777" w:rsidR="00C6663F" w:rsidRPr="004F1083" w:rsidRDefault="00C6663F" w:rsidP="00B30863">
                        <w:pPr>
                          <w:jc w:val="right"/>
                          <w:rPr>
                            <w:sz w:val="13"/>
                            <w:szCs w:val="13"/>
                          </w:rPr>
                        </w:pPr>
                        <w:r w:rsidRPr="004F1083">
                          <w:rPr>
                            <w:sz w:val="13"/>
                            <w:szCs w:val="13"/>
                          </w:rPr>
                          <w:t>6,053,681.51</w:t>
                        </w:r>
                      </w:p>
                    </w:tc>
                  </w:sdtContent>
                </w:sdt>
                <w:sdt>
                  <w:sdtPr>
                    <w:rPr>
                      <w:sz w:val="13"/>
                      <w:szCs w:val="13"/>
                    </w:rPr>
                    <w:alias w:val="综合收益总额导致股东权益合计变动金额"/>
                    <w:tag w:val="_GBC_bae442d5344247e6ad5412c50613a80a"/>
                    <w:id w:val="777293789"/>
                    <w:lock w:val="sdtLocked"/>
                  </w:sdtPr>
                  <w:sdtEndPr/>
                  <w:sdtContent>
                    <w:tc>
                      <w:tcPr>
                        <w:tcW w:w="1418" w:type="dxa"/>
                      </w:tcPr>
                      <w:p w14:paraId="347D793E" w14:textId="77777777" w:rsidR="00C6663F" w:rsidRPr="004F1083" w:rsidRDefault="00C6663F" w:rsidP="00B30863">
                        <w:pPr>
                          <w:jc w:val="right"/>
                          <w:rPr>
                            <w:sz w:val="13"/>
                            <w:szCs w:val="13"/>
                          </w:rPr>
                        </w:pPr>
                        <w:r w:rsidRPr="004F1083">
                          <w:rPr>
                            <w:sz w:val="13"/>
                            <w:szCs w:val="13"/>
                          </w:rPr>
                          <w:t>425,954,739.51</w:t>
                        </w:r>
                      </w:p>
                    </w:tc>
                  </w:sdtContent>
                </w:sdt>
              </w:tr>
              <w:tr w:rsidR="00C6663F" w:rsidRPr="004F1083" w14:paraId="3BB85DD7" w14:textId="77777777" w:rsidTr="004F1083">
                <w:tc>
                  <w:tcPr>
                    <w:tcW w:w="2293" w:type="dxa"/>
                  </w:tcPr>
                  <w:p w14:paraId="5903D13A" w14:textId="77777777" w:rsidR="00C6663F" w:rsidRPr="004F1083" w:rsidRDefault="00C6663F" w:rsidP="00B30863">
                    <w:pPr>
                      <w:rPr>
                        <w:sz w:val="13"/>
                        <w:szCs w:val="13"/>
                      </w:rPr>
                    </w:pPr>
                    <w:r w:rsidRPr="004F1083">
                      <w:rPr>
                        <w:sz w:val="13"/>
                        <w:szCs w:val="13"/>
                      </w:rPr>
                      <w:t>（</w:t>
                    </w:r>
                    <w:r w:rsidRPr="004F1083">
                      <w:rPr>
                        <w:rFonts w:hint="eastAsia"/>
                        <w:sz w:val="13"/>
                        <w:szCs w:val="13"/>
                      </w:rPr>
                      <w:t>二</w:t>
                    </w:r>
                    <w:r w:rsidRPr="004F1083">
                      <w:rPr>
                        <w:sz w:val="13"/>
                        <w:szCs w:val="13"/>
                      </w:rPr>
                      <w:t>）所有者投入和减少资本</w:t>
                    </w:r>
                  </w:p>
                </w:tc>
                <w:sdt>
                  <w:sdtPr>
                    <w:rPr>
                      <w:sz w:val="13"/>
                      <w:szCs w:val="13"/>
                    </w:rPr>
                    <w:alias w:val="所有者投入和减少资本导致实收资本（或股本）净额变动金额"/>
                    <w:tag w:val="_GBC_2136b75d8d3943e0856036061a6bd009"/>
                    <w:id w:val="1569003713"/>
                    <w:lock w:val="sdtLocked"/>
                  </w:sdtPr>
                  <w:sdtEndPr/>
                  <w:sdtContent>
                    <w:tc>
                      <w:tcPr>
                        <w:tcW w:w="1165" w:type="dxa"/>
                      </w:tcPr>
                      <w:p w14:paraId="027E8088" w14:textId="77777777" w:rsidR="00C6663F" w:rsidRPr="004F1083" w:rsidRDefault="00C6663F" w:rsidP="00B30863">
                        <w:pPr>
                          <w:jc w:val="right"/>
                          <w:rPr>
                            <w:color w:val="008000"/>
                            <w:sz w:val="13"/>
                            <w:szCs w:val="13"/>
                          </w:rPr>
                        </w:pPr>
                        <w:r w:rsidRPr="004F1083">
                          <w:rPr>
                            <w:sz w:val="13"/>
                            <w:szCs w:val="13"/>
                          </w:rPr>
                          <w:t>52,245,888.00</w:t>
                        </w:r>
                      </w:p>
                    </w:tc>
                  </w:sdtContent>
                </w:sdt>
                <w:sdt>
                  <w:sdtPr>
                    <w:rPr>
                      <w:sz w:val="13"/>
                      <w:szCs w:val="13"/>
                    </w:rPr>
                    <w:alias w:val="所有者投入和减少资本导致其他权益工具中的优先股变动金额"/>
                    <w:tag w:val="_GBC_bb8ec3f268bb43929fdaa6e0233518d7"/>
                    <w:id w:val="-127852227"/>
                    <w:lock w:val="sdtLocked"/>
                    <w:showingPlcHdr/>
                  </w:sdtPr>
                  <w:sdtEndPr/>
                  <w:sdtContent>
                    <w:tc>
                      <w:tcPr>
                        <w:tcW w:w="567" w:type="dxa"/>
                      </w:tcPr>
                      <w:p w14:paraId="4A15887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其他权益工具中的永续债变动金额"/>
                    <w:tag w:val="_GBC_ca866c1fadc84ff482b567211c9594a2"/>
                    <w:id w:val="1634605759"/>
                    <w:lock w:val="sdtLocked"/>
                    <w:showingPlcHdr/>
                  </w:sdtPr>
                  <w:sdtEndPr/>
                  <w:sdtContent>
                    <w:tc>
                      <w:tcPr>
                        <w:tcW w:w="567" w:type="dxa"/>
                      </w:tcPr>
                      <w:p w14:paraId="3720493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其他权益工具中的其他变动金额"/>
                    <w:tag w:val="_GBC_39d4c8621dd8412c8034cdd219ffe7b2"/>
                    <w:id w:val="1517653998"/>
                    <w:lock w:val="sdtLocked"/>
                    <w:showingPlcHdr/>
                  </w:sdtPr>
                  <w:sdtEndPr/>
                  <w:sdtContent>
                    <w:tc>
                      <w:tcPr>
                        <w:tcW w:w="426" w:type="dxa"/>
                      </w:tcPr>
                      <w:p w14:paraId="6CA6B97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资本公积变动金额"/>
                    <w:tag w:val="_GBC_5e4e6b8dafd248e1b30211ef8d3b68f1"/>
                    <w:id w:val="-177268107"/>
                    <w:lock w:val="sdtLocked"/>
                  </w:sdtPr>
                  <w:sdtEndPr/>
                  <w:sdtContent>
                    <w:tc>
                      <w:tcPr>
                        <w:tcW w:w="1275" w:type="dxa"/>
                      </w:tcPr>
                      <w:p w14:paraId="53262AA7" w14:textId="77777777" w:rsidR="00C6663F" w:rsidRPr="004F1083" w:rsidRDefault="00C6663F" w:rsidP="00B30863">
                        <w:pPr>
                          <w:jc w:val="right"/>
                          <w:rPr>
                            <w:color w:val="008000"/>
                            <w:sz w:val="13"/>
                            <w:szCs w:val="13"/>
                          </w:rPr>
                        </w:pPr>
                        <w:r w:rsidRPr="004F1083">
                          <w:rPr>
                            <w:sz w:val="13"/>
                            <w:szCs w:val="13"/>
                          </w:rPr>
                          <w:t>931,316,257.69</w:t>
                        </w:r>
                      </w:p>
                    </w:tc>
                  </w:sdtContent>
                </w:sdt>
                <w:sdt>
                  <w:sdtPr>
                    <w:rPr>
                      <w:sz w:val="13"/>
                      <w:szCs w:val="13"/>
                    </w:rPr>
                    <w:alias w:val="所有者投入和减少资本导致库存股变动金额"/>
                    <w:tag w:val="_GBC_1031ef8f517d4b449d2297057466cae1"/>
                    <w:id w:val="-1506974787"/>
                    <w:lock w:val="sdtLocked"/>
                  </w:sdtPr>
                  <w:sdtEndPr/>
                  <w:sdtContent>
                    <w:tc>
                      <w:tcPr>
                        <w:tcW w:w="1134" w:type="dxa"/>
                      </w:tcPr>
                      <w:p w14:paraId="7A3F1E75" w14:textId="77777777" w:rsidR="00C6663F" w:rsidRPr="004F1083" w:rsidRDefault="00C6663F" w:rsidP="00B30863">
                        <w:pPr>
                          <w:jc w:val="right"/>
                          <w:rPr>
                            <w:color w:val="008000"/>
                            <w:sz w:val="13"/>
                            <w:szCs w:val="13"/>
                          </w:rPr>
                        </w:pPr>
                        <w:r w:rsidRPr="004F1083">
                          <w:rPr>
                            <w:sz w:val="13"/>
                            <w:szCs w:val="13"/>
                          </w:rPr>
                          <w:t>-13,127,260.00</w:t>
                        </w:r>
                      </w:p>
                    </w:tc>
                  </w:sdtContent>
                </w:sdt>
                <w:sdt>
                  <w:sdtPr>
                    <w:rPr>
                      <w:sz w:val="13"/>
                      <w:szCs w:val="13"/>
                    </w:rPr>
                    <w:alias w:val="所有者投入和减少资本导致其他综合收益变动金额"/>
                    <w:tag w:val="_GBC_6bb85df0c51f4e0db8ce23ccdbedf326"/>
                    <w:id w:val="-1293753264"/>
                    <w:lock w:val="sdtLocked"/>
                    <w:showingPlcHdr/>
                  </w:sdtPr>
                  <w:sdtEndPr/>
                  <w:sdtContent>
                    <w:tc>
                      <w:tcPr>
                        <w:tcW w:w="1134" w:type="dxa"/>
                      </w:tcPr>
                      <w:p w14:paraId="62806DE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专项储备变动金额"/>
                    <w:tag w:val="_GBC_dd606d273be344a6a57137cc3c480b78"/>
                    <w:id w:val="1188722579"/>
                    <w:lock w:val="sdtLocked"/>
                    <w:showingPlcHdr/>
                  </w:sdtPr>
                  <w:sdtEndPr/>
                  <w:sdtContent>
                    <w:tc>
                      <w:tcPr>
                        <w:tcW w:w="1134" w:type="dxa"/>
                      </w:tcPr>
                      <w:p w14:paraId="740448D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盈余公积变动金额"/>
                    <w:tag w:val="_GBC_274fd5be469e477fabae0c95441ba7e3"/>
                    <w:id w:val="-1928271230"/>
                    <w:lock w:val="sdtLocked"/>
                    <w:showingPlcHdr/>
                  </w:sdtPr>
                  <w:sdtEndPr/>
                  <w:sdtContent>
                    <w:tc>
                      <w:tcPr>
                        <w:tcW w:w="1134" w:type="dxa"/>
                      </w:tcPr>
                      <w:p w14:paraId="636B8D3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一般风险准备变动金额"/>
                    <w:tag w:val="_GBC_e3b3d5fbd75d4087990da16f37821985"/>
                    <w:id w:val="-262613389"/>
                    <w:lock w:val="sdtLocked"/>
                    <w:showingPlcHdr/>
                  </w:sdtPr>
                  <w:sdtEndPr/>
                  <w:sdtContent>
                    <w:tc>
                      <w:tcPr>
                        <w:tcW w:w="426" w:type="dxa"/>
                      </w:tcPr>
                      <w:p w14:paraId="30145B0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未分配利润变动金额"/>
                    <w:tag w:val="_GBC_cecb41d145f444fdbeb9aab36181261b"/>
                    <w:id w:val="1467632614"/>
                    <w:lock w:val="sdtLocked"/>
                    <w:showingPlcHdr/>
                  </w:sdtPr>
                  <w:sdtEndPr/>
                  <w:sdtContent>
                    <w:tc>
                      <w:tcPr>
                        <w:tcW w:w="1220" w:type="dxa"/>
                      </w:tcPr>
                      <w:p w14:paraId="17F6022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少数股东权益变动金额"/>
                    <w:tag w:val="_GBC_d9aec9a52ba94b1b82b8661e4d2bb772"/>
                    <w:id w:val="23462345"/>
                    <w:lock w:val="sdtLocked"/>
                  </w:sdtPr>
                  <w:sdtEndPr/>
                  <w:sdtContent>
                    <w:tc>
                      <w:tcPr>
                        <w:tcW w:w="1275" w:type="dxa"/>
                      </w:tcPr>
                      <w:p w14:paraId="53BD5261" w14:textId="77777777" w:rsidR="00C6663F" w:rsidRPr="004F1083" w:rsidRDefault="00C6663F" w:rsidP="00B30863">
                        <w:pPr>
                          <w:jc w:val="right"/>
                          <w:rPr>
                            <w:color w:val="008000"/>
                            <w:sz w:val="13"/>
                            <w:szCs w:val="13"/>
                          </w:rPr>
                        </w:pPr>
                        <w:r w:rsidRPr="004F1083">
                          <w:rPr>
                            <w:sz w:val="13"/>
                            <w:szCs w:val="13"/>
                          </w:rPr>
                          <w:t>150,000.00</w:t>
                        </w:r>
                      </w:p>
                    </w:tc>
                  </w:sdtContent>
                </w:sdt>
                <w:sdt>
                  <w:sdtPr>
                    <w:rPr>
                      <w:sz w:val="13"/>
                      <w:szCs w:val="13"/>
                    </w:rPr>
                    <w:alias w:val="所有者投入和减少资本导致股东权益合计变动金额"/>
                    <w:tag w:val="_GBC_74d390902bbf4c65bb687b07102fde1c"/>
                    <w:id w:val="-825441894"/>
                    <w:lock w:val="sdtLocked"/>
                  </w:sdtPr>
                  <w:sdtEndPr/>
                  <w:sdtContent>
                    <w:tc>
                      <w:tcPr>
                        <w:tcW w:w="1418" w:type="dxa"/>
                      </w:tcPr>
                      <w:p w14:paraId="210E46A1" w14:textId="77777777" w:rsidR="00C6663F" w:rsidRPr="004F1083" w:rsidRDefault="00C6663F" w:rsidP="00B30863">
                        <w:pPr>
                          <w:jc w:val="right"/>
                          <w:rPr>
                            <w:color w:val="008000"/>
                            <w:sz w:val="13"/>
                            <w:szCs w:val="13"/>
                          </w:rPr>
                        </w:pPr>
                        <w:r w:rsidRPr="004F1083">
                          <w:rPr>
                            <w:sz w:val="13"/>
                            <w:szCs w:val="13"/>
                          </w:rPr>
                          <w:t>996,839,405.69</w:t>
                        </w:r>
                      </w:p>
                    </w:tc>
                  </w:sdtContent>
                </w:sdt>
              </w:tr>
              <w:tr w:rsidR="00C6663F" w:rsidRPr="004F1083" w14:paraId="43517756" w14:textId="77777777" w:rsidTr="004F1083">
                <w:tc>
                  <w:tcPr>
                    <w:tcW w:w="2293" w:type="dxa"/>
                  </w:tcPr>
                  <w:p w14:paraId="2AF4C24B" w14:textId="77777777" w:rsidR="00C6663F" w:rsidRPr="004F1083" w:rsidRDefault="00C6663F" w:rsidP="00B30863">
                    <w:pPr>
                      <w:rPr>
                        <w:sz w:val="13"/>
                        <w:szCs w:val="13"/>
                      </w:rPr>
                    </w:pPr>
                    <w:r w:rsidRPr="004F1083">
                      <w:rPr>
                        <w:rFonts w:hint="eastAsia"/>
                        <w:sz w:val="13"/>
                        <w:szCs w:val="13"/>
                      </w:rPr>
                      <w:t>1．股东投入的普通股</w:t>
                    </w:r>
                  </w:p>
                </w:tc>
                <w:sdt>
                  <w:sdtPr>
                    <w:rPr>
                      <w:sz w:val="13"/>
                      <w:szCs w:val="13"/>
                    </w:rPr>
                    <w:alias w:val="股东投入的普通股导致股本变动金额"/>
                    <w:tag w:val="_GBC_30cd21c74eca42c1af2d9d3f95c9e3fb"/>
                    <w:id w:val="-1960166657"/>
                    <w:lock w:val="sdtLocked"/>
                  </w:sdtPr>
                  <w:sdtEndPr/>
                  <w:sdtContent>
                    <w:tc>
                      <w:tcPr>
                        <w:tcW w:w="1165" w:type="dxa"/>
                      </w:tcPr>
                      <w:p w14:paraId="0ACE9223" w14:textId="77777777" w:rsidR="00C6663F" w:rsidRPr="004F1083" w:rsidRDefault="00C6663F" w:rsidP="00B30863">
                        <w:pPr>
                          <w:jc w:val="right"/>
                          <w:rPr>
                            <w:sz w:val="13"/>
                            <w:szCs w:val="13"/>
                          </w:rPr>
                        </w:pPr>
                        <w:r w:rsidRPr="004F1083">
                          <w:rPr>
                            <w:sz w:val="13"/>
                            <w:szCs w:val="13"/>
                          </w:rPr>
                          <w:t>34,105,300.00</w:t>
                        </w:r>
                      </w:p>
                    </w:tc>
                  </w:sdtContent>
                </w:sdt>
                <w:sdt>
                  <w:sdtPr>
                    <w:rPr>
                      <w:sz w:val="13"/>
                      <w:szCs w:val="13"/>
                    </w:rPr>
                    <w:alias w:val="股东投入的普通股导致优先股变动金额"/>
                    <w:tag w:val="_GBC_90833fc8acb748fd96d96e1561386358"/>
                    <w:id w:val="-1502657506"/>
                    <w:lock w:val="sdtLocked"/>
                    <w:showingPlcHdr/>
                  </w:sdtPr>
                  <w:sdtEndPr/>
                  <w:sdtContent>
                    <w:tc>
                      <w:tcPr>
                        <w:tcW w:w="567" w:type="dxa"/>
                      </w:tcPr>
                      <w:p w14:paraId="31C908D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东投入的普通股导致永续债变动金额"/>
                    <w:tag w:val="_GBC_3d08b667e6624a54a6a6f5f70d2e774f"/>
                    <w:id w:val="-2002181668"/>
                    <w:lock w:val="sdtLocked"/>
                    <w:showingPlcHdr/>
                  </w:sdtPr>
                  <w:sdtEndPr/>
                  <w:sdtContent>
                    <w:tc>
                      <w:tcPr>
                        <w:tcW w:w="567" w:type="dxa"/>
                      </w:tcPr>
                      <w:p w14:paraId="08657F9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东投入的普通股导致其他权益工具中的其他变动金额"/>
                    <w:tag w:val="_GBC_d329a616b9084378865df82da1be6b5f"/>
                    <w:id w:val="1273825884"/>
                    <w:lock w:val="sdtLocked"/>
                    <w:showingPlcHdr/>
                  </w:sdtPr>
                  <w:sdtEndPr/>
                  <w:sdtContent>
                    <w:tc>
                      <w:tcPr>
                        <w:tcW w:w="426" w:type="dxa"/>
                      </w:tcPr>
                      <w:p w14:paraId="38DDA3D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东投入的普通股导致资本公积变动金额"/>
                    <w:tag w:val="_GBC_b81d036065894df193ea6c80d83b13bf"/>
                    <w:id w:val="-1009055195"/>
                    <w:lock w:val="sdtLocked"/>
                  </w:sdtPr>
                  <w:sdtEndPr/>
                  <w:sdtContent>
                    <w:tc>
                      <w:tcPr>
                        <w:tcW w:w="1275" w:type="dxa"/>
                      </w:tcPr>
                      <w:p w14:paraId="29E462D4" w14:textId="77777777" w:rsidR="00C6663F" w:rsidRPr="004F1083" w:rsidRDefault="00C6663F" w:rsidP="00B30863">
                        <w:pPr>
                          <w:jc w:val="right"/>
                          <w:rPr>
                            <w:sz w:val="13"/>
                            <w:szCs w:val="13"/>
                          </w:rPr>
                        </w:pPr>
                        <w:r w:rsidRPr="004F1083">
                          <w:rPr>
                            <w:sz w:val="13"/>
                            <w:szCs w:val="13"/>
                          </w:rPr>
                          <w:t>544,698,557.99</w:t>
                        </w:r>
                      </w:p>
                    </w:tc>
                  </w:sdtContent>
                </w:sdt>
                <w:sdt>
                  <w:sdtPr>
                    <w:rPr>
                      <w:sz w:val="13"/>
                      <w:szCs w:val="13"/>
                    </w:rPr>
                    <w:alias w:val="股东投入的普通股导致库存股变动金额"/>
                    <w:tag w:val="_GBC_efe94ce0078742f9bd9e000e21d3df1a"/>
                    <w:id w:val="1989586631"/>
                    <w:lock w:val="sdtLocked"/>
                  </w:sdtPr>
                  <w:sdtEndPr/>
                  <w:sdtContent>
                    <w:tc>
                      <w:tcPr>
                        <w:tcW w:w="1134" w:type="dxa"/>
                      </w:tcPr>
                      <w:p w14:paraId="39B01710" w14:textId="77777777" w:rsidR="00C6663F" w:rsidRPr="004F1083" w:rsidRDefault="00C6663F" w:rsidP="00B30863">
                        <w:pPr>
                          <w:jc w:val="right"/>
                          <w:rPr>
                            <w:sz w:val="13"/>
                            <w:szCs w:val="13"/>
                          </w:rPr>
                        </w:pPr>
                        <w:r w:rsidRPr="004F1083">
                          <w:rPr>
                            <w:sz w:val="13"/>
                            <w:szCs w:val="13"/>
                          </w:rPr>
                          <w:t>-13,127,260.00</w:t>
                        </w:r>
                      </w:p>
                    </w:tc>
                  </w:sdtContent>
                </w:sdt>
                <w:sdt>
                  <w:sdtPr>
                    <w:rPr>
                      <w:sz w:val="13"/>
                      <w:szCs w:val="13"/>
                    </w:rPr>
                    <w:alias w:val="股东投入的普通股导致其他综合收益变动金额"/>
                    <w:tag w:val="_GBC_4e3f258d0fb1431ab66926e2cb296578"/>
                    <w:id w:val="1722934467"/>
                    <w:lock w:val="sdtLocked"/>
                    <w:showingPlcHdr/>
                  </w:sdtPr>
                  <w:sdtEndPr/>
                  <w:sdtContent>
                    <w:tc>
                      <w:tcPr>
                        <w:tcW w:w="1134" w:type="dxa"/>
                      </w:tcPr>
                      <w:p w14:paraId="3371958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东投入的普通股导致专项储备变动金额"/>
                    <w:tag w:val="_GBC_d405ffda14474e9bbd99c544528ae748"/>
                    <w:id w:val="-2095783329"/>
                    <w:lock w:val="sdtLocked"/>
                    <w:showingPlcHdr/>
                  </w:sdtPr>
                  <w:sdtEndPr/>
                  <w:sdtContent>
                    <w:tc>
                      <w:tcPr>
                        <w:tcW w:w="1134" w:type="dxa"/>
                      </w:tcPr>
                      <w:p w14:paraId="27835323"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股东投入的普通股导致盈余公积变动金额"/>
                    <w:tag w:val="_GBC_fd748f2915b6467788deba55d63731cb"/>
                    <w:id w:val="-893886300"/>
                    <w:lock w:val="sdtLocked"/>
                    <w:showingPlcHdr/>
                  </w:sdtPr>
                  <w:sdtEndPr/>
                  <w:sdtContent>
                    <w:tc>
                      <w:tcPr>
                        <w:tcW w:w="1134" w:type="dxa"/>
                      </w:tcPr>
                      <w:p w14:paraId="7419246D"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股东投入的普通股导致一般风险准备变动金额"/>
                    <w:tag w:val="_GBC_3e345b4bf985449c9562480813710581"/>
                    <w:id w:val="-830145582"/>
                    <w:lock w:val="sdtLocked"/>
                    <w:showingPlcHdr/>
                  </w:sdtPr>
                  <w:sdtEndPr/>
                  <w:sdtContent>
                    <w:tc>
                      <w:tcPr>
                        <w:tcW w:w="426" w:type="dxa"/>
                      </w:tcPr>
                      <w:p w14:paraId="03976B14"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股东投入的普通股导致未分配利润变动金额"/>
                    <w:tag w:val="_GBC_983a47a88da84642ac3cdd81d7e423f7"/>
                    <w:id w:val="417369978"/>
                    <w:lock w:val="sdtLocked"/>
                    <w:showingPlcHdr/>
                  </w:sdtPr>
                  <w:sdtEndPr/>
                  <w:sdtContent>
                    <w:tc>
                      <w:tcPr>
                        <w:tcW w:w="1220" w:type="dxa"/>
                      </w:tcPr>
                      <w:p w14:paraId="62F38CF2"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股东投入的普通股导致少数股东权益变动金额"/>
                    <w:tag w:val="_GBC_2c40e67446574324bf88cad9fc7d9802"/>
                    <w:id w:val="-1877767200"/>
                    <w:lock w:val="sdtLocked"/>
                  </w:sdtPr>
                  <w:sdtEndPr/>
                  <w:sdtContent>
                    <w:tc>
                      <w:tcPr>
                        <w:tcW w:w="1275" w:type="dxa"/>
                      </w:tcPr>
                      <w:p w14:paraId="3472FFF9" w14:textId="77777777" w:rsidR="00C6663F" w:rsidRPr="004F1083" w:rsidRDefault="00C6663F" w:rsidP="00B30863">
                        <w:pPr>
                          <w:jc w:val="right"/>
                          <w:rPr>
                            <w:sz w:val="13"/>
                            <w:szCs w:val="13"/>
                          </w:rPr>
                        </w:pPr>
                        <w:r w:rsidRPr="004F1083">
                          <w:rPr>
                            <w:sz w:val="13"/>
                            <w:szCs w:val="13"/>
                          </w:rPr>
                          <w:t>150,000.00</w:t>
                        </w:r>
                      </w:p>
                    </w:tc>
                  </w:sdtContent>
                </w:sdt>
                <w:sdt>
                  <w:sdtPr>
                    <w:rPr>
                      <w:sz w:val="13"/>
                      <w:szCs w:val="13"/>
                    </w:rPr>
                    <w:alias w:val="股东投入的普通股导致股东权益合计变动金额"/>
                    <w:tag w:val="_GBC_659709f19ec94ee3a215bcc5e634c5d9"/>
                    <w:id w:val="1550270653"/>
                    <w:lock w:val="sdtLocked"/>
                  </w:sdtPr>
                  <w:sdtEndPr/>
                  <w:sdtContent>
                    <w:tc>
                      <w:tcPr>
                        <w:tcW w:w="1418" w:type="dxa"/>
                      </w:tcPr>
                      <w:p w14:paraId="3AD2C80D" w14:textId="77777777" w:rsidR="00C6663F" w:rsidRPr="004F1083" w:rsidRDefault="00C6663F" w:rsidP="00B30863">
                        <w:pPr>
                          <w:jc w:val="right"/>
                          <w:rPr>
                            <w:sz w:val="13"/>
                            <w:szCs w:val="13"/>
                          </w:rPr>
                        </w:pPr>
                        <w:r w:rsidRPr="004F1083">
                          <w:rPr>
                            <w:sz w:val="13"/>
                            <w:szCs w:val="13"/>
                          </w:rPr>
                          <w:t>592,081,117.99</w:t>
                        </w:r>
                      </w:p>
                    </w:tc>
                  </w:sdtContent>
                </w:sdt>
              </w:tr>
              <w:tr w:rsidR="00C6663F" w:rsidRPr="004F1083" w14:paraId="2A0BCB16" w14:textId="77777777" w:rsidTr="004F1083">
                <w:tc>
                  <w:tcPr>
                    <w:tcW w:w="2293" w:type="dxa"/>
                  </w:tcPr>
                  <w:p w14:paraId="275BE533" w14:textId="77777777" w:rsidR="00C6663F" w:rsidRPr="004F1083" w:rsidRDefault="00C6663F" w:rsidP="00B30863">
                    <w:pPr>
                      <w:rPr>
                        <w:sz w:val="13"/>
                        <w:szCs w:val="13"/>
                      </w:rPr>
                    </w:pPr>
                    <w:r w:rsidRPr="004F1083">
                      <w:rPr>
                        <w:rFonts w:hint="eastAsia"/>
                        <w:sz w:val="13"/>
                        <w:szCs w:val="13"/>
                      </w:rPr>
                      <w:t>2．其他权益工具持有者投入资本</w:t>
                    </w:r>
                  </w:p>
                </w:tc>
                <w:sdt>
                  <w:sdtPr>
                    <w:rPr>
                      <w:sz w:val="13"/>
                      <w:szCs w:val="13"/>
                    </w:rPr>
                    <w:alias w:val="其他权益工具持有者投入资本导致股本变动金额"/>
                    <w:tag w:val="_GBC_6a2eee5d5a9a450b866e9b6c58510368"/>
                    <w:id w:val="-386423271"/>
                    <w:lock w:val="sdtLocked"/>
                  </w:sdtPr>
                  <w:sdtEndPr/>
                  <w:sdtContent>
                    <w:tc>
                      <w:tcPr>
                        <w:tcW w:w="1165" w:type="dxa"/>
                      </w:tcPr>
                      <w:p w14:paraId="0B74AFE5" w14:textId="77777777" w:rsidR="00C6663F" w:rsidRPr="004F1083" w:rsidRDefault="00C6663F" w:rsidP="00B30863">
                        <w:pPr>
                          <w:jc w:val="right"/>
                          <w:rPr>
                            <w:sz w:val="13"/>
                            <w:szCs w:val="13"/>
                          </w:rPr>
                        </w:pPr>
                        <w:r w:rsidRPr="004F1083">
                          <w:rPr>
                            <w:sz w:val="13"/>
                            <w:szCs w:val="13"/>
                          </w:rPr>
                          <w:t>18,140,588.00</w:t>
                        </w:r>
                      </w:p>
                    </w:tc>
                  </w:sdtContent>
                </w:sdt>
                <w:sdt>
                  <w:sdtPr>
                    <w:rPr>
                      <w:sz w:val="13"/>
                      <w:szCs w:val="13"/>
                    </w:rPr>
                    <w:alias w:val="其他权益工具持有者投入资本导致优先股变动金额"/>
                    <w:tag w:val="_GBC_7c17be055fa444c0abc1128bd29c4317"/>
                    <w:id w:val="1602532184"/>
                    <w:lock w:val="sdtLocked"/>
                    <w:showingPlcHdr/>
                  </w:sdtPr>
                  <w:sdtEndPr/>
                  <w:sdtContent>
                    <w:tc>
                      <w:tcPr>
                        <w:tcW w:w="567" w:type="dxa"/>
                      </w:tcPr>
                      <w:p w14:paraId="168C99E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永续债变动金额"/>
                    <w:tag w:val="_GBC_0e3623f53e964d63b789de22ad66658a"/>
                    <w:id w:val="-1937901659"/>
                    <w:lock w:val="sdtLocked"/>
                    <w:showingPlcHdr/>
                  </w:sdtPr>
                  <w:sdtEndPr/>
                  <w:sdtContent>
                    <w:tc>
                      <w:tcPr>
                        <w:tcW w:w="567" w:type="dxa"/>
                      </w:tcPr>
                      <w:p w14:paraId="2AF988E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其他权益工具中的其他变动金额"/>
                    <w:tag w:val="_GBC_fd14f98700bc4b8cae7ebec7ccc7b199"/>
                    <w:id w:val="-685375669"/>
                    <w:lock w:val="sdtLocked"/>
                    <w:showingPlcHdr/>
                  </w:sdtPr>
                  <w:sdtEndPr/>
                  <w:sdtContent>
                    <w:tc>
                      <w:tcPr>
                        <w:tcW w:w="426" w:type="dxa"/>
                      </w:tcPr>
                      <w:p w14:paraId="420649D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资本公积变动金额"/>
                    <w:tag w:val="_GBC_4c189238d5a14bb790ad262c8687d6b1"/>
                    <w:id w:val="1453358286"/>
                    <w:lock w:val="sdtLocked"/>
                  </w:sdtPr>
                  <w:sdtEndPr/>
                  <w:sdtContent>
                    <w:tc>
                      <w:tcPr>
                        <w:tcW w:w="1275" w:type="dxa"/>
                      </w:tcPr>
                      <w:p w14:paraId="064C3007" w14:textId="77777777" w:rsidR="00C6663F" w:rsidRPr="004F1083" w:rsidRDefault="00C6663F" w:rsidP="00B30863">
                        <w:pPr>
                          <w:jc w:val="right"/>
                          <w:rPr>
                            <w:sz w:val="13"/>
                            <w:szCs w:val="13"/>
                          </w:rPr>
                        </w:pPr>
                        <w:r w:rsidRPr="004F1083">
                          <w:rPr>
                            <w:sz w:val="13"/>
                            <w:szCs w:val="13"/>
                          </w:rPr>
                          <w:t>381,859,412.00</w:t>
                        </w:r>
                      </w:p>
                    </w:tc>
                  </w:sdtContent>
                </w:sdt>
                <w:sdt>
                  <w:sdtPr>
                    <w:rPr>
                      <w:sz w:val="13"/>
                      <w:szCs w:val="13"/>
                    </w:rPr>
                    <w:alias w:val="其他权益工具持有者投入资本导致库存股变动金额"/>
                    <w:tag w:val="_GBC_ace9e97bcfba4f629274e603bee99895"/>
                    <w:id w:val="1078711779"/>
                    <w:lock w:val="sdtLocked"/>
                    <w:showingPlcHdr/>
                  </w:sdtPr>
                  <w:sdtEndPr/>
                  <w:sdtContent>
                    <w:tc>
                      <w:tcPr>
                        <w:tcW w:w="1134" w:type="dxa"/>
                      </w:tcPr>
                      <w:p w14:paraId="33DB2B60"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其他综合收益变动金额"/>
                    <w:tag w:val="_GBC_c0b4f11f76cc4f7584a70105df2bd0ee"/>
                    <w:id w:val="-1133250753"/>
                    <w:lock w:val="sdtLocked"/>
                    <w:showingPlcHdr/>
                  </w:sdtPr>
                  <w:sdtEndPr/>
                  <w:sdtContent>
                    <w:tc>
                      <w:tcPr>
                        <w:tcW w:w="1134" w:type="dxa"/>
                      </w:tcPr>
                      <w:p w14:paraId="7A1BC98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专项储备变动金额"/>
                    <w:tag w:val="_GBC_df4b592348184af0b7157539d8940436"/>
                    <w:id w:val="-1706714361"/>
                    <w:lock w:val="sdtLocked"/>
                    <w:showingPlcHdr/>
                  </w:sdtPr>
                  <w:sdtEndPr/>
                  <w:sdtContent>
                    <w:tc>
                      <w:tcPr>
                        <w:tcW w:w="1134" w:type="dxa"/>
                      </w:tcPr>
                      <w:p w14:paraId="170E4C95"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盈余公积变动金额"/>
                    <w:tag w:val="_GBC_62b26ae9426c41ffbb929f22bb4d7d9a"/>
                    <w:id w:val="-1154595433"/>
                    <w:lock w:val="sdtLocked"/>
                    <w:showingPlcHdr/>
                  </w:sdtPr>
                  <w:sdtEndPr/>
                  <w:sdtContent>
                    <w:tc>
                      <w:tcPr>
                        <w:tcW w:w="1134" w:type="dxa"/>
                      </w:tcPr>
                      <w:p w14:paraId="1A9CA734"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一般风险准备变动金额"/>
                    <w:tag w:val="_GBC_c936ba022f614a219c5f1febebbebb7b"/>
                    <w:id w:val="-224450753"/>
                    <w:lock w:val="sdtLocked"/>
                    <w:showingPlcHdr/>
                  </w:sdtPr>
                  <w:sdtEndPr/>
                  <w:sdtContent>
                    <w:tc>
                      <w:tcPr>
                        <w:tcW w:w="426" w:type="dxa"/>
                      </w:tcPr>
                      <w:p w14:paraId="06C73CC7"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未分配利润变动金额"/>
                    <w:tag w:val="_GBC_b59c733092954582b6fa1ea88a37a325"/>
                    <w:id w:val="-323589791"/>
                    <w:lock w:val="sdtLocked"/>
                    <w:showingPlcHdr/>
                  </w:sdtPr>
                  <w:sdtEndPr/>
                  <w:sdtContent>
                    <w:tc>
                      <w:tcPr>
                        <w:tcW w:w="1220" w:type="dxa"/>
                      </w:tcPr>
                      <w:p w14:paraId="24734B54"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少数股东权益变动金额"/>
                    <w:tag w:val="_GBC_d6596c77313449628c519dafccb2593f"/>
                    <w:id w:val="-155156451"/>
                    <w:lock w:val="sdtLocked"/>
                    <w:showingPlcHdr/>
                  </w:sdtPr>
                  <w:sdtEndPr/>
                  <w:sdtContent>
                    <w:tc>
                      <w:tcPr>
                        <w:tcW w:w="1275" w:type="dxa"/>
                      </w:tcPr>
                      <w:p w14:paraId="761D8F5B" w14:textId="77777777" w:rsidR="00C6663F" w:rsidRPr="004F1083" w:rsidRDefault="00C6663F" w:rsidP="00B30863">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股东权益合计变动金额"/>
                    <w:tag w:val="_GBC_8f1ddac7d0c244b683483b1985ebd89c"/>
                    <w:id w:val="817236905"/>
                    <w:lock w:val="sdtLocked"/>
                  </w:sdtPr>
                  <w:sdtEndPr/>
                  <w:sdtContent>
                    <w:tc>
                      <w:tcPr>
                        <w:tcW w:w="1418" w:type="dxa"/>
                      </w:tcPr>
                      <w:p w14:paraId="67119EF3" w14:textId="77777777" w:rsidR="00C6663F" w:rsidRPr="004F1083" w:rsidRDefault="00C6663F" w:rsidP="00B30863">
                        <w:pPr>
                          <w:jc w:val="right"/>
                          <w:rPr>
                            <w:sz w:val="13"/>
                            <w:szCs w:val="13"/>
                          </w:rPr>
                        </w:pPr>
                        <w:r w:rsidRPr="004F1083">
                          <w:rPr>
                            <w:sz w:val="13"/>
                            <w:szCs w:val="13"/>
                          </w:rPr>
                          <w:t>400,000,000.00</w:t>
                        </w:r>
                      </w:p>
                    </w:tc>
                  </w:sdtContent>
                </w:sdt>
              </w:tr>
              <w:tr w:rsidR="00C6663F" w:rsidRPr="004F1083" w14:paraId="2B8F5928" w14:textId="77777777" w:rsidTr="004F1083">
                <w:tc>
                  <w:tcPr>
                    <w:tcW w:w="2293" w:type="dxa"/>
                  </w:tcPr>
                  <w:p w14:paraId="217AD9AB" w14:textId="77777777" w:rsidR="00C6663F" w:rsidRPr="004F1083" w:rsidRDefault="00C6663F" w:rsidP="00B30863">
                    <w:pPr>
                      <w:rPr>
                        <w:sz w:val="13"/>
                        <w:szCs w:val="13"/>
                      </w:rPr>
                    </w:pPr>
                    <w:r w:rsidRPr="004F1083">
                      <w:rPr>
                        <w:rFonts w:hint="eastAsia"/>
                        <w:sz w:val="13"/>
                        <w:szCs w:val="13"/>
                      </w:rPr>
                      <w:t>3</w:t>
                    </w:r>
                    <w:r w:rsidRPr="004F1083">
                      <w:rPr>
                        <w:sz w:val="13"/>
                        <w:szCs w:val="13"/>
                      </w:rPr>
                      <w:t>．股份支付计入所有者权益的金额</w:t>
                    </w:r>
                  </w:p>
                </w:tc>
                <w:sdt>
                  <w:sdtPr>
                    <w:rPr>
                      <w:sz w:val="13"/>
                      <w:szCs w:val="13"/>
                    </w:rPr>
                    <w:alias w:val="股份支付计入所有者权益的金额导致实收资本（或股本）净额变动金额"/>
                    <w:tag w:val="_GBC_3791332551bd454b96448cf994e51457"/>
                    <w:id w:val="-1391031118"/>
                    <w:lock w:val="sdtLocked"/>
                    <w:showingPlcHdr/>
                  </w:sdtPr>
                  <w:sdtEndPr/>
                  <w:sdtContent>
                    <w:tc>
                      <w:tcPr>
                        <w:tcW w:w="1165" w:type="dxa"/>
                      </w:tcPr>
                      <w:p w14:paraId="00FD445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其他权益工具中的优先股变动金额"/>
                    <w:tag w:val="_GBC_a2c47fb408954009a39c5507049f1206"/>
                    <w:id w:val="-389190626"/>
                    <w:lock w:val="sdtLocked"/>
                    <w:showingPlcHdr/>
                  </w:sdtPr>
                  <w:sdtEndPr/>
                  <w:sdtContent>
                    <w:tc>
                      <w:tcPr>
                        <w:tcW w:w="567" w:type="dxa"/>
                      </w:tcPr>
                      <w:p w14:paraId="0F32D76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其他权益工具中的永续债变动金额"/>
                    <w:tag w:val="_GBC_21d745acfbef4f388ba66d6434919a0b"/>
                    <w:id w:val="637157250"/>
                    <w:lock w:val="sdtLocked"/>
                    <w:showingPlcHdr/>
                  </w:sdtPr>
                  <w:sdtEndPr/>
                  <w:sdtContent>
                    <w:tc>
                      <w:tcPr>
                        <w:tcW w:w="567" w:type="dxa"/>
                      </w:tcPr>
                      <w:p w14:paraId="2C7E6D8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其他权益工具中的其他变动金额"/>
                    <w:tag w:val="_GBC_f57f1522382548d9b1b978e472a26a3a"/>
                    <w:id w:val="-1313400909"/>
                    <w:lock w:val="sdtLocked"/>
                    <w:showingPlcHdr/>
                  </w:sdtPr>
                  <w:sdtEndPr/>
                  <w:sdtContent>
                    <w:tc>
                      <w:tcPr>
                        <w:tcW w:w="426" w:type="dxa"/>
                      </w:tcPr>
                      <w:p w14:paraId="093D851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资本公积变动金额"/>
                    <w:tag w:val="_GBC_0ba9f6a2a12947a79fcc6ae5dc683115"/>
                    <w:id w:val="1845972497"/>
                    <w:lock w:val="sdtLocked"/>
                  </w:sdtPr>
                  <w:sdtEndPr/>
                  <w:sdtContent>
                    <w:tc>
                      <w:tcPr>
                        <w:tcW w:w="1275" w:type="dxa"/>
                      </w:tcPr>
                      <w:p w14:paraId="1828854A" w14:textId="77777777" w:rsidR="00C6663F" w:rsidRPr="004F1083" w:rsidRDefault="00C6663F" w:rsidP="00B30863">
                        <w:pPr>
                          <w:jc w:val="right"/>
                          <w:rPr>
                            <w:color w:val="008000"/>
                            <w:sz w:val="13"/>
                            <w:szCs w:val="13"/>
                          </w:rPr>
                        </w:pPr>
                        <w:r w:rsidRPr="004F1083">
                          <w:rPr>
                            <w:sz w:val="13"/>
                            <w:szCs w:val="13"/>
                          </w:rPr>
                          <w:t>4,758,287.70</w:t>
                        </w:r>
                      </w:p>
                    </w:tc>
                  </w:sdtContent>
                </w:sdt>
                <w:sdt>
                  <w:sdtPr>
                    <w:rPr>
                      <w:sz w:val="13"/>
                      <w:szCs w:val="13"/>
                    </w:rPr>
                    <w:alias w:val="股份支付计入所有者权益的金额导致库存股变动金额"/>
                    <w:tag w:val="_GBC_de63e365b51041e99fd2a1e96d1ac448"/>
                    <w:id w:val="786861526"/>
                    <w:lock w:val="sdtLocked"/>
                    <w:showingPlcHdr/>
                  </w:sdtPr>
                  <w:sdtEndPr/>
                  <w:sdtContent>
                    <w:tc>
                      <w:tcPr>
                        <w:tcW w:w="1134" w:type="dxa"/>
                      </w:tcPr>
                      <w:p w14:paraId="658E183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其他综合收益变动金额"/>
                    <w:tag w:val="_GBC_292015fe1f444e0fbf7bc0c7b90748a9"/>
                    <w:id w:val="-1754195576"/>
                    <w:lock w:val="sdtLocked"/>
                    <w:showingPlcHdr/>
                  </w:sdtPr>
                  <w:sdtEndPr/>
                  <w:sdtContent>
                    <w:tc>
                      <w:tcPr>
                        <w:tcW w:w="1134" w:type="dxa"/>
                      </w:tcPr>
                      <w:p w14:paraId="17451F7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专项储备变动金额"/>
                    <w:tag w:val="_GBC_e8faccb4253f400fa57479fa7eaf8991"/>
                    <w:id w:val="-1271461023"/>
                    <w:lock w:val="sdtLocked"/>
                    <w:showingPlcHdr/>
                  </w:sdtPr>
                  <w:sdtEndPr/>
                  <w:sdtContent>
                    <w:tc>
                      <w:tcPr>
                        <w:tcW w:w="1134" w:type="dxa"/>
                      </w:tcPr>
                      <w:p w14:paraId="51D4C9A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盈余公积变动金额"/>
                    <w:tag w:val="_GBC_85e0a39d632b4c9895faf9e279b37485"/>
                    <w:id w:val="-439377119"/>
                    <w:lock w:val="sdtLocked"/>
                    <w:showingPlcHdr/>
                  </w:sdtPr>
                  <w:sdtEndPr/>
                  <w:sdtContent>
                    <w:tc>
                      <w:tcPr>
                        <w:tcW w:w="1134" w:type="dxa"/>
                      </w:tcPr>
                      <w:p w14:paraId="6B4A13E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一般风险准备变动金额"/>
                    <w:tag w:val="_GBC_ecee5f37d1b0402ea471037bfab95d47"/>
                    <w:id w:val="-1861578956"/>
                    <w:lock w:val="sdtLocked"/>
                    <w:showingPlcHdr/>
                  </w:sdtPr>
                  <w:sdtEndPr/>
                  <w:sdtContent>
                    <w:tc>
                      <w:tcPr>
                        <w:tcW w:w="426" w:type="dxa"/>
                      </w:tcPr>
                      <w:p w14:paraId="13EAF3F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未分配利润变动金额"/>
                    <w:tag w:val="_GBC_ca76ac794d11448fbbdac6a6fc56bf30"/>
                    <w:id w:val="392542626"/>
                    <w:lock w:val="sdtLocked"/>
                    <w:showingPlcHdr/>
                  </w:sdtPr>
                  <w:sdtEndPr/>
                  <w:sdtContent>
                    <w:tc>
                      <w:tcPr>
                        <w:tcW w:w="1220" w:type="dxa"/>
                      </w:tcPr>
                      <w:p w14:paraId="379D28D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少数股东权益变动金额"/>
                    <w:tag w:val="_GBC_6d2fb01705584b38a5cd7338f6d7010b"/>
                    <w:id w:val="-815566723"/>
                    <w:lock w:val="sdtLocked"/>
                    <w:showingPlcHdr/>
                  </w:sdtPr>
                  <w:sdtEndPr/>
                  <w:sdtContent>
                    <w:tc>
                      <w:tcPr>
                        <w:tcW w:w="1275" w:type="dxa"/>
                      </w:tcPr>
                      <w:p w14:paraId="2333793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股东权益合计变动金额"/>
                    <w:tag w:val="_GBC_1dd0e6ec44044f609705f8013ea23916"/>
                    <w:id w:val="-1181433071"/>
                    <w:lock w:val="sdtLocked"/>
                  </w:sdtPr>
                  <w:sdtEndPr/>
                  <w:sdtContent>
                    <w:tc>
                      <w:tcPr>
                        <w:tcW w:w="1418" w:type="dxa"/>
                      </w:tcPr>
                      <w:p w14:paraId="08BF3CE2" w14:textId="77777777" w:rsidR="00C6663F" w:rsidRPr="004F1083" w:rsidRDefault="00C6663F" w:rsidP="00B30863">
                        <w:pPr>
                          <w:jc w:val="right"/>
                          <w:rPr>
                            <w:color w:val="008000"/>
                            <w:sz w:val="13"/>
                            <w:szCs w:val="13"/>
                          </w:rPr>
                        </w:pPr>
                        <w:r w:rsidRPr="004F1083">
                          <w:rPr>
                            <w:sz w:val="13"/>
                            <w:szCs w:val="13"/>
                          </w:rPr>
                          <w:t>4,758,287.70</w:t>
                        </w:r>
                      </w:p>
                    </w:tc>
                  </w:sdtContent>
                </w:sdt>
              </w:tr>
              <w:tr w:rsidR="00C6663F" w:rsidRPr="004F1083" w14:paraId="23A9FD8B" w14:textId="77777777" w:rsidTr="004F1083">
                <w:tc>
                  <w:tcPr>
                    <w:tcW w:w="2293" w:type="dxa"/>
                  </w:tcPr>
                  <w:p w14:paraId="355C3012" w14:textId="77777777" w:rsidR="00C6663F" w:rsidRPr="004F1083" w:rsidRDefault="00C6663F" w:rsidP="00B30863">
                    <w:pPr>
                      <w:rPr>
                        <w:sz w:val="13"/>
                        <w:szCs w:val="13"/>
                      </w:rPr>
                    </w:pPr>
                    <w:r w:rsidRPr="004F1083">
                      <w:rPr>
                        <w:rFonts w:hint="eastAsia"/>
                        <w:sz w:val="13"/>
                        <w:szCs w:val="13"/>
                      </w:rPr>
                      <w:t>4</w:t>
                    </w:r>
                    <w:r w:rsidRPr="004F1083">
                      <w:rPr>
                        <w:sz w:val="13"/>
                        <w:szCs w:val="13"/>
                      </w:rPr>
                      <w:t>．其他</w:t>
                    </w:r>
                  </w:p>
                </w:tc>
                <w:sdt>
                  <w:sdtPr>
                    <w:rPr>
                      <w:sz w:val="13"/>
                      <w:szCs w:val="13"/>
                    </w:rPr>
                    <w:alias w:val="其他所有者投入和减少资本导致实收资本（或股本）净额变动金额"/>
                    <w:tag w:val="_GBC_c527c71c4fa643c0a7b04719e5a230ef"/>
                    <w:id w:val="-1099178111"/>
                    <w:lock w:val="sdtLocked"/>
                    <w:showingPlcHdr/>
                  </w:sdtPr>
                  <w:sdtEndPr/>
                  <w:sdtContent>
                    <w:tc>
                      <w:tcPr>
                        <w:tcW w:w="1165" w:type="dxa"/>
                      </w:tcPr>
                      <w:p w14:paraId="2CACE28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其他权益工具中的优先股变动金额"/>
                    <w:tag w:val="_GBC_2e7c7783c06245f3851d819fede87110"/>
                    <w:id w:val="-964348702"/>
                    <w:lock w:val="sdtLocked"/>
                    <w:showingPlcHdr/>
                  </w:sdtPr>
                  <w:sdtEndPr/>
                  <w:sdtContent>
                    <w:tc>
                      <w:tcPr>
                        <w:tcW w:w="567" w:type="dxa"/>
                      </w:tcPr>
                      <w:p w14:paraId="7F7B338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其他权益工具中的永续债变动金额"/>
                    <w:tag w:val="_GBC_62fd9a78c7da4f38b77a2a3b851e7358"/>
                    <w:id w:val="7885851"/>
                    <w:lock w:val="sdtLocked"/>
                    <w:showingPlcHdr/>
                  </w:sdtPr>
                  <w:sdtEndPr/>
                  <w:sdtContent>
                    <w:tc>
                      <w:tcPr>
                        <w:tcW w:w="567" w:type="dxa"/>
                      </w:tcPr>
                      <w:p w14:paraId="34749DC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其他权益工具中的其他变动金额"/>
                    <w:tag w:val="_GBC_e99256ce2e9d4b71990075d307cefa44"/>
                    <w:id w:val="-188599657"/>
                    <w:lock w:val="sdtLocked"/>
                    <w:showingPlcHdr/>
                  </w:sdtPr>
                  <w:sdtEndPr/>
                  <w:sdtContent>
                    <w:tc>
                      <w:tcPr>
                        <w:tcW w:w="426" w:type="dxa"/>
                      </w:tcPr>
                      <w:p w14:paraId="78D4DB8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资本公积变动金额"/>
                    <w:tag w:val="_GBC_b9624e4fc85749f68f689c5b08246f55"/>
                    <w:id w:val="387004621"/>
                    <w:lock w:val="sdtLocked"/>
                    <w:showingPlcHdr/>
                  </w:sdtPr>
                  <w:sdtEndPr/>
                  <w:sdtContent>
                    <w:tc>
                      <w:tcPr>
                        <w:tcW w:w="1275" w:type="dxa"/>
                      </w:tcPr>
                      <w:p w14:paraId="18F7229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库存股变动金额"/>
                    <w:tag w:val="_GBC_46cee3d9284a4561ab54cd563be64ce7"/>
                    <w:id w:val="1411813975"/>
                    <w:lock w:val="sdtLocked"/>
                    <w:showingPlcHdr/>
                  </w:sdtPr>
                  <w:sdtEndPr/>
                  <w:sdtContent>
                    <w:tc>
                      <w:tcPr>
                        <w:tcW w:w="1134" w:type="dxa"/>
                      </w:tcPr>
                      <w:p w14:paraId="5BF6AC3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其他综合收益变动金额"/>
                    <w:tag w:val="_GBC_561d88b29dba420dbb0270db86e597ce"/>
                    <w:id w:val="1663127443"/>
                    <w:lock w:val="sdtLocked"/>
                    <w:showingPlcHdr/>
                  </w:sdtPr>
                  <w:sdtEndPr/>
                  <w:sdtContent>
                    <w:tc>
                      <w:tcPr>
                        <w:tcW w:w="1134" w:type="dxa"/>
                      </w:tcPr>
                      <w:p w14:paraId="213A482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专项储备变动金额"/>
                    <w:tag w:val="_GBC_3e92406b9198435ea8fff9629700ace1"/>
                    <w:id w:val="233520494"/>
                    <w:lock w:val="sdtLocked"/>
                    <w:showingPlcHdr/>
                  </w:sdtPr>
                  <w:sdtEndPr/>
                  <w:sdtContent>
                    <w:tc>
                      <w:tcPr>
                        <w:tcW w:w="1134" w:type="dxa"/>
                      </w:tcPr>
                      <w:p w14:paraId="53EF99A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盈余公积变动金额"/>
                    <w:tag w:val="_GBC_97999a28af804707896032c98c71f9ac"/>
                    <w:id w:val="-331304761"/>
                    <w:lock w:val="sdtLocked"/>
                    <w:showingPlcHdr/>
                  </w:sdtPr>
                  <w:sdtEndPr/>
                  <w:sdtContent>
                    <w:tc>
                      <w:tcPr>
                        <w:tcW w:w="1134" w:type="dxa"/>
                      </w:tcPr>
                      <w:p w14:paraId="29E7459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一般风险准备变动金额"/>
                    <w:tag w:val="_GBC_409c5554df514bc2b863bad127ec481b"/>
                    <w:id w:val="884375186"/>
                    <w:lock w:val="sdtLocked"/>
                    <w:showingPlcHdr/>
                  </w:sdtPr>
                  <w:sdtEndPr/>
                  <w:sdtContent>
                    <w:tc>
                      <w:tcPr>
                        <w:tcW w:w="426" w:type="dxa"/>
                      </w:tcPr>
                      <w:p w14:paraId="286546C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未分配利润变动金额"/>
                    <w:tag w:val="_GBC_2cf5415c5054489b94e4c2d3c1422096"/>
                    <w:id w:val="-91561194"/>
                    <w:lock w:val="sdtLocked"/>
                    <w:showingPlcHdr/>
                  </w:sdtPr>
                  <w:sdtEndPr/>
                  <w:sdtContent>
                    <w:tc>
                      <w:tcPr>
                        <w:tcW w:w="1220" w:type="dxa"/>
                      </w:tcPr>
                      <w:p w14:paraId="5058745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少数股东权益变动金额"/>
                    <w:tag w:val="_GBC_cf602e8674d146e587d83e4b56d48aa1"/>
                    <w:id w:val="1085650800"/>
                    <w:lock w:val="sdtLocked"/>
                    <w:showingPlcHdr/>
                  </w:sdtPr>
                  <w:sdtEndPr/>
                  <w:sdtContent>
                    <w:tc>
                      <w:tcPr>
                        <w:tcW w:w="1275" w:type="dxa"/>
                      </w:tcPr>
                      <w:p w14:paraId="6C731A3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股东权益合计变动金额"/>
                    <w:tag w:val="_GBC_28ff968fe8d6459cbac21ca64c9581cc"/>
                    <w:id w:val="-1580287497"/>
                    <w:lock w:val="sdtLocked"/>
                    <w:showingPlcHdr/>
                  </w:sdtPr>
                  <w:sdtEndPr/>
                  <w:sdtContent>
                    <w:tc>
                      <w:tcPr>
                        <w:tcW w:w="1418" w:type="dxa"/>
                      </w:tcPr>
                      <w:p w14:paraId="16C1CB89"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68FEE8B2" w14:textId="77777777" w:rsidTr="004F1083">
                <w:tc>
                  <w:tcPr>
                    <w:tcW w:w="2293" w:type="dxa"/>
                  </w:tcPr>
                  <w:p w14:paraId="4B708EDE" w14:textId="77777777" w:rsidR="00C6663F" w:rsidRPr="004F1083" w:rsidRDefault="00C6663F" w:rsidP="00B30863">
                    <w:pPr>
                      <w:rPr>
                        <w:sz w:val="13"/>
                        <w:szCs w:val="13"/>
                      </w:rPr>
                    </w:pPr>
                    <w:r w:rsidRPr="004F1083">
                      <w:rPr>
                        <w:sz w:val="13"/>
                        <w:szCs w:val="13"/>
                      </w:rPr>
                      <w:t>（</w:t>
                    </w:r>
                    <w:r w:rsidRPr="004F1083">
                      <w:rPr>
                        <w:rFonts w:hint="eastAsia"/>
                        <w:sz w:val="13"/>
                        <w:szCs w:val="13"/>
                      </w:rPr>
                      <w:t>三</w:t>
                    </w:r>
                    <w:r w:rsidRPr="004F1083">
                      <w:rPr>
                        <w:sz w:val="13"/>
                        <w:szCs w:val="13"/>
                      </w:rPr>
                      <w:t>）利润分配</w:t>
                    </w:r>
                  </w:p>
                </w:tc>
                <w:sdt>
                  <w:sdtPr>
                    <w:rPr>
                      <w:sz w:val="13"/>
                      <w:szCs w:val="13"/>
                    </w:rPr>
                    <w:alias w:val="利润分配导致实收资本（或股本）净额变动金额"/>
                    <w:tag w:val="_GBC_2851cc52a624492097bc439bcb274218"/>
                    <w:id w:val="-1419481774"/>
                    <w:lock w:val="sdtLocked"/>
                    <w:showingPlcHdr/>
                  </w:sdtPr>
                  <w:sdtEndPr/>
                  <w:sdtContent>
                    <w:tc>
                      <w:tcPr>
                        <w:tcW w:w="1165" w:type="dxa"/>
                      </w:tcPr>
                      <w:p w14:paraId="3825BE8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其他权益工具中的优先股变动金额"/>
                    <w:tag w:val="_GBC_ec61dbaac98c4e1c95bb001221e37c66"/>
                    <w:id w:val="813754870"/>
                    <w:lock w:val="sdtLocked"/>
                    <w:showingPlcHdr/>
                  </w:sdtPr>
                  <w:sdtEndPr/>
                  <w:sdtContent>
                    <w:tc>
                      <w:tcPr>
                        <w:tcW w:w="567" w:type="dxa"/>
                      </w:tcPr>
                      <w:p w14:paraId="1B0B1FC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其他权益工具中的永续债变动金额"/>
                    <w:tag w:val="_GBC_b269be15818b4ac294e4df7cf9907492"/>
                    <w:id w:val="-171106683"/>
                    <w:lock w:val="sdtLocked"/>
                    <w:showingPlcHdr/>
                  </w:sdtPr>
                  <w:sdtEndPr/>
                  <w:sdtContent>
                    <w:tc>
                      <w:tcPr>
                        <w:tcW w:w="567" w:type="dxa"/>
                      </w:tcPr>
                      <w:p w14:paraId="14CDF95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其他权益工具中的其他变动金额"/>
                    <w:tag w:val="_GBC_8fffa4535bd243b5b308f3b916e4407e"/>
                    <w:id w:val="825548801"/>
                    <w:lock w:val="sdtLocked"/>
                    <w:showingPlcHdr/>
                  </w:sdtPr>
                  <w:sdtEndPr/>
                  <w:sdtContent>
                    <w:tc>
                      <w:tcPr>
                        <w:tcW w:w="426" w:type="dxa"/>
                      </w:tcPr>
                      <w:p w14:paraId="3CE4653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资本公积变动金额"/>
                    <w:tag w:val="_GBC_1284bdeb0c954c439b359d911823e78a"/>
                    <w:id w:val="-484475054"/>
                    <w:lock w:val="sdtLocked"/>
                    <w:showingPlcHdr/>
                  </w:sdtPr>
                  <w:sdtEndPr/>
                  <w:sdtContent>
                    <w:tc>
                      <w:tcPr>
                        <w:tcW w:w="1275" w:type="dxa"/>
                      </w:tcPr>
                      <w:p w14:paraId="210BAF3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库存股变动金额"/>
                    <w:tag w:val="_GBC_7afb33dfb77f4dc3b254ad9ecef2522c"/>
                    <w:id w:val="-755133562"/>
                    <w:lock w:val="sdtLocked"/>
                    <w:showingPlcHdr/>
                  </w:sdtPr>
                  <w:sdtEndPr/>
                  <w:sdtContent>
                    <w:tc>
                      <w:tcPr>
                        <w:tcW w:w="1134" w:type="dxa"/>
                      </w:tcPr>
                      <w:p w14:paraId="584CDE3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其他综合收益变动金额"/>
                    <w:tag w:val="_GBC_576b308b61db40318d2e74fac8502721"/>
                    <w:id w:val="-876158855"/>
                    <w:lock w:val="sdtLocked"/>
                    <w:showingPlcHdr/>
                  </w:sdtPr>
                  <w:sdtEndPr/>
                  <w:sdtContent>
                    <w:tc>
                      <w:tcPr>
                        <w:tcW w:w="1134" w:type="dxa"/>
                      </w:tcPr>
                      <w:p w14:paraId="17F4CD2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专项储备变动金额"/>
                    <w:tag w:val="_GBC_91e943552d8e40c58d5fbddd7de01f97"/>
                    <w:id w:val="-178275917"/>
                    <w:lock w:val="sdtLocked"/>
                    <w:showingPlcHdr/>
                  </w:sdtPr>
                  <w:sdtEndPr/>
                  <w:sdtContent>
                    <w:tc>
                      <w:tcPr>
                        <w:tcW w:w="1134" w:type="dxa"/>
                      </w:tcPr>
                      <w:p w14:paraId="256F125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盈余公积变动金额"/>
                    <w:tag w:val="_GBC_836d9e9571b24603948597980ffa90cc"/>
                    <w:id w:val="1911499383"/>
                    <w:lock w:val="sdtLocked"/>
                    <w:showingPlcHdr/>
                  </w:sdtPr>
                  <w:sdtEndPr/>
                  <w:sdtContent>
                    <w:tc>
                      <w:tcPr>
                        <w:tcW w:w="1134" w:type="dxa"/>
                      </w:tcPr>
                      <w:p w14:paraId="312007F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一般风险准备变动金额"/>
                    <w:tag w:val="_GBC_2d3fd314934c4ebbb489e203dc126f06"/>
                    <w:id w:val="1658957493"/>
                    <w:lock w:val="sdtLocked"/>
                    <w:showingPlcHdr/>
                  </w:sdtPr>
                  <w:sdtEndPr/>
                  <w:sdtContent>
                    <w:tc>
                      <w:tcPr>
                        <w:tcW w:w="426" w:type="dxa"/>
                      </w:tcPr>
                      <w:p w14:paraId="34DDB56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未分配利润变动金额"/>
                    <w:tag w:val="_GBC_260b37b1de814c418cb525bf6f7d0120"/>
                    <w:id w:val="-1377850454"/>
                    <w:lock w:val="sdtLocked"/>
                  </w:sdtPr>
                  <w:sdtEndPr/>
                  <w:sdtContent>
                    <w:tc>
                      <w:tcPr>
                        <w:tcW w:w="1220" w:type="dxa"/>
                      </w:tcPr>
                      <w:p w14:paraId="38858FEE" w14:textId="77777777" w:rsidR="00C6663F" w:rsidRPr="004F1083" w:rsidRDefault="00C6663F" w:rsidP="00B30863">
                        <w:pPr>
                          <w:jc w:val="right"/>
                          <w:rPr>
                            <w:color w:val="008000"/>
                            <w:sz w:val="13"/>
                            <w:szCs w:val="13"/>
                          </w:rPr>
                        </w:pPr>
                        <w:r w:rsidRPr="004F1083">
                          <w:rPr>
                            <w:sz w:val="13"/>
                            <w:szCs w:val="13"/>
                          </w:rPr>
                          <w:t>-15,393,259.61</w:t>
                        </w:r>
                      </w:p>
                    </w:tc>
                  </w:sdtContent>
                </w:sdt>
                <w:sdt>
                  <w:sdtPr>
                    <w:rPr>
                      <w:sz w:val="13"/>
                      <w:szCs w:val="13"/>
                    </w:rPr>
                    <w:alias w:val="利润分配导致少数股东权益变动金额"/>
                    <w:tag w:val="_GBC_e182c560bc1d4f318894d856a345307b"/>
                    <w:id w:val="159663708"/>
                    <w:lock w:val="sdtLocked"/>
                  </w:sdtPr>
                  <w:sdtEndPr/>
                  <w:sdtContent>
                    <w:tc>
                      <w:tcPr>
                        <w:tcW w:w="1275" w:type="dxa"/>
                      </w:tcPr>
                      <w:p w14:paraId="76EF70EE" w14:textId="77777777" w:rsidR="00C6663F" w:rsidRPr="004F1083" w:rsidRDefault="00C6663F" w:rsidP="00B30863">
                        <w:pPr>
                          <w:jc w:val="right"/>
                          <w:rPr>
                            <w:color w:val="008000"/>
                            <w:sz w:val="13"/>
                            <w:szCs w:val="13"/>
                          </w:rPr>
                        </w:pPr>
                        <w:r w:rsidRPr="004F1083">
                          <w:rPr>
                            <w:sz w:val="13"/>
                            <w:szCs w:val="13"/>
                          </w:rPr>
                          <w:t>-115,750,000.00</w:t>
                        </w:r>
                      </w:p>
                    </w:tc>
                  </w:sdtContent>
                </w:sdt>
                <w:sdt>
                  <w:sdtPr>
                    <w:rPr>
                      <w:sz w:val="13"/>
                      <w:szCs w:val="13"/>
                    </w:rPr>
                    <w:alias w:val="利润分配导致股东权益合计变动金额"/>
                    <w:tag w:val="_GBC_36fa9a3a4cfc45168eb5d272aa7a4f76"/>
                    <w:id w:val="-2115508879"/>
                    <w:lock w:val="sdtLocked"/>
                  </w:sdtPr>
                  <w:sdtEndPr/>
                  <w:sdtContent>
                    <w:tc>
                      <w:tcPr>
                        <w:tcW w:w="1418" w:type="dxa"/>
                      </w:tcPr>
                      <w:p w14:paraId="5ACC41A3" w14:textId="77777777" w:rsidR="00C6663F" w:rsidRPr="004F1083" w:rsidRDefault="00C6663F" w:rsidP="00B30863">
                        <w:pPr>
                          <w:jc w:val="right"/>
                          <w:rPr>
                            <w:color w:val="008000"/>
                            <w:sz w:val="13"/>
                            <w:szCs w:val="13"/>
                          </w:rPr>
                        </w:pPr>
                        <w:r w:rsidRPr="004F1083">
                          <w:rPr>
                            <w:sz w:val="13"/>
                            <w:szCs w:val="13"/>
                          </w:rPr>
                          <w:t>-131,143,259.61</w:t>
                        </w:r>
                      </w:p>
                    </w:tc>
                  </w:sdtContent>
                </w:sdt>
              </w:tr>
              <w:tr w:rsidR="00C6663F" w:rsidRPr="004F1083" w14:paraId="442ECAC4" w14:textId="77777777" w:rsidTr="004F1083">
                <w:tc>
                  <w:tcPr>
                    <w:tcW w:w="2293" w:type="dxa"/>
                  </w:tcPr>
                  <w:p w14:paraId="1631F6BE" w14:textId="77777777" w:rsidR="00C6663F" w:rsidRPr="004F1083" w:rsidRDefault="00C6663F" w:rsidP="00B30863">
                    <w:pPr>
                      <w:rPr>
                        <w:sz w:val="13"/>
                        <w:szCs w:val="13"/>
                      </w:rPr>
                    </w:pPr>
                    <w:r w:rsidRPr="004F1083">
                      <w:rPr>
                        <w:sz w:val="13"/>
                        <w:szCs w:val="13"/>
                      </w:rPr>
                      <w:t>1．提取盈余公积</w:t>
                    </w:r>
                  </w:p>
                </w:tc>
                <w:sdt>
                  <w:sdtPr>
                    <w:rPr>
                      <w:sz w:val="13"/>
                      <w:szCs w:val="13"/>
                    </w:rPr>
                    <w:alias w:val="提取盈余公积导致实收资本（或股本）净额变动金额"/>
                    <w:tag w:val="_GBC_57623c506e0c40a1ade91cb8a5aaf398"/>
                    <w:id w:val="-1659297350"/>
                    <w:lock w:val="sdtLocked"/>
                    <w:showingPlcHdr/>
                  </w:sdtPr>
                  <w:sdtEndPr/>
                  <w:sdtContent>
                    <w:tc>
                      <w:tcPr>
                        <w:tcW w:w="1165" w:type="dxa"/>
                      </w:tcPr>
                      <w:p w14:paraId="15D3971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其他权益工具中的优先股变动金额"/>
                    <w:tag w:val="_GBC_cfdaf47719fa479aa0d9e98a4ffd8545"/>
                    <w:id w:val="1021355644"/>
                    <w:lock w:val="sdtLocked"/>
                    <w:showingPlcHdr/>
                  </w:sdtPr>
                  <w:sdtEndPr/>
                  <w:sdtContent>
                    <w:tc>
                      <w:tcPr>
                        <w:tcW w:w="567" w:type="dxa"/>
                      </w:tcPr>
                      <w:p w14:paraId="71580C7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其他权益工具中的永续债变动金额"/>
                    <w:tag w:val="_GBC_1c63051053774100b5869c81404834cc"/>
                    <w:id w:val="1044331246"/>
                    <w:lock w:val="sdtLocked"/>
                    <w:showingPlcHdr/>
                  </w:sdtPr>
                  <w:sdtEndPr/>
                  <w:sdtContent>
                    <w:tc>
                      <w:tcPr>
                        <w:tcW w:w="567" w:type="dxa"/>
                      </w:tcPr>
                      <w:p w14:paraId="59E2490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其他权益工具中的其他变动金额"/>
                    <w:tag w:val="_GBC_26499bfc54c84d5b99f89ca106a9611a"/>
                    <w:id w:val="142080405"/>
                    <w:lock w:val="sdtLocked"/>
                    <w:showingPlcHdr/>
                  </w:sdtPr>
                  <w:sdtEndPr/>
                  <w:sdtContent>
                    <w:tc>
                      <w:tcPr>
                        <w:tcW w:w="426" w:type="dxa"/>
                      </w:tcPr>
                      <w:p w14:paraId="5917923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资本公积变动金额"/>
                    <w:tag w:val="_GBC_46c60ff0d56e4c4d9bc307a194f88f46"/>
                    <w:id w:val="977344522"/>
                    <w:lock w:val="sdtLocked"/>
                    <w:showingPlcHdr/>
                  </w:sdtPr>
                  <w:sdtEndPr/>
                  <w:sdtContent>
                    <w:tc>
                      <w:tcPr>
                        <w:tcW w:w="1275" w:type="dxa"/>
                      </w:tcPr>
                      <w:p w14:paraId="7852170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库存股变动金额"/>
                    <w:tag w:val="_GBC_ab7a98cb4ff74e27bb4c6c8754db9b11"/>
                    <w:id w:val="2074074513"/>
                    <w:lock w:val="sdtLocked"/>
                    <w:showingPlcHdr/>
                  </w:sdtPr>
                  <w:sdtEndPr/>
                  <w:sdtContent>
                    <w:tc>
                      <w:tcPr>
                        <w:tcW w:w="1134" w:type="dxa"/>
                      </w:tcPr>
                      <w:p w14:paraId="004B7FA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其他综合收益变动金额"/>
                    <w:tag w:val="_GBC_3553220a26424793952ffb0b2e78f267"/>
                    <w:id w:val="1555658295"/>
                    <w:lock w:val="sdtLocked"/>
                    <w:showingPlcHdr/>
                  </w:sdtPr>
                  <w:sdtEndPr/>
                  <w:sdtContent>
                    <w:tc>
                      <w:tcPr>
                        <w:tcW w:w="1134" w:type="dxa"/>
                      </w:tcPr>
                      <w:p w14:paraId="6B6DF8F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专项储备变动金额"/>
                    <w:tag w:val="_GBC_18a7e25b01fa4877b9bda043b8fe0411"/>
                    <w:id w:val="2027752458"/>
                    <w:lock w:val="sdtLocked"/>
                    <w:showingPlcHdr/>
                  </w:sdtPr>
                  <w:sdtEndPr/>
                  <w:sdtContent>
                    <w:tc>
                      <w:tcPr>
                        <w:tcW w:w="1134" w:type="dxa"/>
                      </w:tcPr>
                      <w:p w14:paraId="74F53C3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盈余公积变动金额"/>
                    <w:tag w:val="_GBC_51cede8901aa44609433032238183b1d"/>
                    <w:id w:val="535779131"/>
                    <w:lock w:val="sdtLocked"/>
                    <w:showingPlcHdr/>
                  </w:sdtPr>
                  <w:sdtEndPr/>
                  <w:sdtContent>
                    <w:tc>
                      <w:tcPr>
                        <w:tcW w:w="1134" w:type="dxa"/>
                      </w:tcPr>
                      <w:p w14:paraId="7F14682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一般风险准备变动金额"/>
                    <w:tag w:val="_GBC_a9a0056e895747c387552a3d3371eb9e"/>
                    <w:id w:val="-1220204614"/>
                    <w:lock w:val="sdtLocked"/>
                    <w:showingPlcHdr/>
                  </w:sdtPr>
                  <w:sdtEndPr/>
                  <w:sdtContent>
                    <w:tc>
                      <w:tcPr>
                        <w:tcW w:w="426" w:type="dxa"/>
                      </w:tcPr>
                      <w:p w14:paraId="4CEC1CA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未分配利润变动金额"/>
                    <w:tag w:val="_GBC_49a38d91e67c40c08946c986dfcbee84"/>
                    <w:id w:val="1472167612"/>
                    <w:lock w:val="sdtLocked"/>
                    <w:showingPlcHdr/>
                  </w:sdtPr>
                  <w:sdtEndPr/>
                  <w:sdtContent>
                    <w:tc>
                      <w:tcPr>
                        <w:tcW w:w="1220" w:type="dxa"/>
                      </w:tcPr>
                      <w:p w14:paraId="1913D19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少数股东权益变动金额"/>
                    <w:tag w:val="_GBC_92d8af388835446784814e7b2ca35b0c"/>
                    <w:id w:val="1244377122"/>
                    <w:lock w:val="sdtLocked"/>
                    <w:showingPlcHdr/>
                  </w:sdtPr>
                  <w:sdtEndPr/>
                  <w:sdtContent>
                    <w:tc>
                      <w:tcPr>
                        <w:tcW w:w="1275" w:type="dxa"/>
                      </w:tcPr>
                      <w:p w14:paraId="285D4E8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股东权益合计变动金额"/>
                    <w:tag w:val="_GBC_20142f4d252246ebb755e9d3bdb0a534"/>
                    <w:id w:val="2024675017"/>
                    <w:lock w:val="sdtLocked"/>
                    <w:showingPlcHdr/>
                  </w:sdtPr>
                  <w:sdtEndPr/>
                  <w:sdtContent>
                    <w:tc>
                      <w:tcPr>
                        <w:tcW w:w="1418" w:type="dxa"/>
                      </w:tcPr>
                      <w:p w14:paraId="1E9B3AE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498BCE1B" w14:textId="77777777" w:rsidTr="004F1083">
                <w:tc>
                  <w:tcPr>
                    <w:tcW w:w="2293" w:type="dxa"/>
                  </w:tcPr>
                  <w:p w14:paraId="522592CD" w14:textId="77777777" w:rsidR="00C6663F" w:rsidRPr="004F1083" w:rsidRDefault="00C6663F" w:rsidP="00B30863">
                    <w:pPr>
                      <w:rPr>
                        <w:sz w:val="13"/>
                        <w:szCs w:val="13"/>
                      </w:rPr>
                    </w:pPr>
                    <w:r w:rsidRPr="004F1083">
                      <w:rPr>
                        <w:sz w:val="13"/>
                        <w:szCs w:val="13"/>
                      </w:rPr>
                      <w:t>2．提取一般风险准备</w:t>
                    </w:r>
                  </w:p>
                </w:tc>
                <w:sdt>
                  <w:sdtPr>
                    <w:rPr>
                      <w:sz w:val="13"/>
                      <w:szCs w:val="13"/>
                    </w:rPr>
                    <w:alias w:val="提取一般风险准备导致实收资本（或股本）净额变动金额"/>
                    <w:tag w:val="_GBC_6ed9670ec7f24b018f96e99a8efe441d"/>
                    <w:id w:val="1963297802"/>
                    <w:lock w:val="sdtLocked"/>
                    <w:showingPlcHdr/>
                  </w:sdtPr>
                  <w:sdtEndPr/>
                  <w:sdtContent>
                    <w:tc>
                      <w:tcPr>
                        <w:tcW w:w="1165" w:type="dxa"/>
                      </w:tcPr>
                      <w:p w14:paraId="067D94E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其他权益工具中的优先股变动金额"/>
                    <w:tag w:val="_GBC_6c1af28bcb094ffdb40d9303bd42967e"/>
                    <w:id w:val="-988861601"/>
                    <w:lock w:val="sdtLocked"/>
                    <w:showingPlcHdr/>
                  </w:sdtPr>
                  <w:sdtEndPr/>
                  <w:sdtContent>
                    <w:tc>
                      <w:tcPr>
                        <w:tcW w:w="567" w:type="dxa"/>
                      </w:tcPr>
                      <w:p w14:paraId="1AC5E78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其他权益工具中的永续债变动金额"/>
                    <w:tag w:val="_GBC_3047530481d7476d9dfc5e4cd50785e5"/>
                    <w:id w:val="595901512"/>
                    <w:lock w:val="sdtLocked"/>
                    <w:showingPlcHdr/>
                  </w:sdtPr>
                  <w:sdtEndPr/>
                  <w:sdtContent>
                    <w:tc>
                      <w:tcPr>
                        <w:tcW w:w="567" w:type="dxa"/>
                      </w:tcPr>
                      <w:p w14:paraId="3550648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其他权益工具中的其他变动金额"/>
                    <w:tag w:val="_GBC_7a33d738f07448e78d284f6b6c5566b9"/>
                    <w:id w:val="1867633938"/>
                    <w:lock w:val="sdtLocked"/>
                    <w:showingPlcHdr/>
                  </w:sdtPr>
                  <w:sdtEndPr/>
                  <w:sdtContent>
                    <w:tc>
                      <w:tcPr>
                        <w:tcW w:w="426" w:type="dxa"/>
                      </w:tcPr>
                      <w:p w14:paraId="682CC51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资本公积变动金额"/>
                    <w:tag w:val="_GBC_cbd71f74fa0f41ddb258524eda3797ef"/>
                    <w:id w:val="2100208270"/>
                    <w:lock w:val="sdtLocked"/>
                    <w:showingPlcHdr/>
                  </w:sdtPr>
                  <w:sdtEndPr/>
                  <w:sdtContent>
                    <w:tc>
                      <w:tcPr>
                        <w:tcW w:w="1275" w:type="dxa"/>
                      </w:tcPr>
                      <w:p w14:paraId="1891D27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库存股变动金额"/>
                    <w:tag w:val="_GBC_3aa9194a9f1b43cea4d7b27f656f2f4c"/>
                    <w:id w:val="-1980528850"/>
                    <w:lock w:val="sdtLocked"/>
                    <w:showingPlcHdr/>
                  </w:sdtPr>
                  <w:sdtEndPr/>
                  <w:sdtContent>
                    <w:tc>
                      <w:tcPr>
                        <w:tcW w:w="1134" w:type="dxa"/>
                      </w:tcPr>
                      <w:p w14:paraId="2D448B5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其他综合收益变动金额"/>
                    <w:tag w:val="_GBC_58abcc0ee0814915ae5c918f603e01d7"/>
                    <w:id w:val="1325086253"/>
                    <w:lock w:val="sdtLocked"/>
                    <w:showingPlcHdr/>
                  </w:sdtPr>
                  <w:sdtEndPr/>
                  <w:sdtContent>
                    <w:tc>
                      <w:tcPr>
                        <w:tcW w:w="1134" w:type="dxa"/>
                      </w:tcPr>
                      <w:p w14:paraId="39A1FCC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专项储备变动金额"/>
                    <w:tag w:val="_GBC_5b70a39a371e47c2a746f67c5a61bc20"/>
                    <w:id w:val="-1431812655"/>
                    <w:lock w:val="sdtLocked"/>
                    <w:showingPlcHdr/>
                  </w:sdtPr>
                  <w:sdtEndPr/>
                  <w:sdtContent>
                    <w:tc>
                      <w:tcPr>
                        <w:tcW w:w="1134" w:type="dxa"/>
                      </w:tcPr>
                      <w:p w14:paraId="166AD09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盈余公积变动金额"/>
                    <w:tag w:val="_GBC_f1b9f272e17e4ae09eef9c93d5eb5fec"/>
                    <w:id w:val="-1397898506"/>
                    <w:lock w:val="sdtLocked"/>
                    <w:showingPlcHdr/>
                  </w:sdtPr>
                  <w:sdtEndPr/>
                  <w:sdtContent>
                    <w:tc>
                      <w:tcPr>
                        <w:tcW w:w="1134" w:type="dxa"/>
                      </w:tcPr>
                      <w:p w14:paraId="1AD0B4C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一般风险准备变动金额"/>
                    <w:tag w:val="_GBC_67f319d35ec3497eaa3d118006f39907"/>
                    <w:id w:val="-1214198551"/>
                    <w:lock w:val="sdtLocked"/>
                    <w:showingPlcHdr/>
                  </w:sdtPr>
                  <w:sdtEndPr/>
                  <w:sdtContent>
                    <w:tc>
                      <w:tcPr>
                        <w:tcW w:w="426" w:type="dxa"/>
                      </w:tcPr>
                      <w:p w14:paraId="53B314A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未分配利润变动金额"/>
                    <w:tag w:val="_GBC_70b15506f0ae408580f3e755ace9cb3c"/>
                    <w:id w:val="1996530886"/>
                    <w:lock w:val="sdtLocked"/>
                    <w:showingPlcHdr/>
                  </w:sdtPr>
                  <w:sdtEndPr/>
                  <w:sdtContent>
                    <w:tc>
                      <w:tcPr>
                        <w:tcW w:w="1220" w:type="dxa"/>
                      </w:tcPr>
                      <w:p w14:paraId="182CEC0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少数股东权益变动金额"/>
                    <w:tag w:val="_GBC_46d6349f57724be6bda517b3809edc9e"/>
                    <w:id w:val="-1424873180"/>
                    <w:lock w:val="sdtLocked"/>
                    <w:showingPlcHdr/>
                  </w:sdtPr>
                  <w:sdtEndPr/>
                  <w:sdtContent>
                    <w:tc>
                      <w:tcPr>
                        <w:tcW w:w="1275" w:type="dxa"/>
                      </w:tcPr>
                      <w:p w14:paraId="0E68288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股东权益合计变动金额"/>
                    <w:tag w:val="_GBC_4bae56fcf1684c709f90b1fcbdf971e4"/>
                    <w:id w:val="-1562698665"/>
                    <w:lock w:val="sdtLocked"/>
                    <w:showingPlcHdr/>
                  </w:sdtPr>
                  <w:sdtEndPr/>
                  <w:sdtContent>
                    <w:tc>
                      <w:tcPr>
                        <w:tcW w:w="1418" w:type="dxa"/>
                      </w:tcPr>
                      <w:p w14:paraId="4CE6B3C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278E3EA1" w14:textId="77777777" w:rsidTr="004F1083">
                <w:tc>
                  <w:tcPr>
                    <w:tcW w:w="2293" w:type="dxa"/>
                  </w:tcPr>
                  <w:p w14:paraId="136EC278" w14:textId="77777777" w:rsidR="00C6663F" w:rsidRPr="004F1083" w:rsidRDefault="00C6663F" w:rsidP="00B30863">
                    <w:pPr>
                      <w:rPr>
                        <w:sz w:val="13"/>
                        <w:szCs w:val="13"/>
                      </w:rPr>
                    </w:pPr>
                    <w:r w:rsidRPr="004F1083">
                      <w:rPr>
                        <w:sz w:val="13"/>
                        <w:szCs w:val="13"/>
                      </w:rPr>
                      <w:t>3．对所有者（或股东）的分配</w:t>
                    </w:r>
                  </w:p>
                </w:tc>
                <w:sdt>
                  <w:sdtPr>
                    <w:rPr>
                      <w:sz w:val="13"/>
                      <w:szCs w:val="13"/>
                    </w:rPr>
                    <w:alias w:val="对所有者（或股东）的分配导致实收资本（或股本）净额变动金额"/>
                    <w:tag w:val="_GBC_be8730efe10947c2ad2f6fdba67fb0a9"/>
                    <w:id w:val="1919823890"/>
                    <w:lock w:val="sdtLocked"/>
                    <w:showingPlcHdr/>
                  </w:sdtPr>
                  <w:sdtEndPr/>
                  <w:sdtContent>
                    <w:tc>
                      <w:tcPr>
                        <w:tcW w:w="1165" w:type="dxa"/>
                      </w:tcPr>
                      <w:p w14:paraId="1B27353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其他权益工具中的优先股变动金额"/>
                    <w:tag w:val="_GBC_36cac875e4c74a81a12f3c7de69e243f"/>
                    <w:id w:val="675231472"/>
                    <w:lock w:val="sdtLocked"/>
                    <w:showingPlcHdr/>
                  </w:sdtPr>
                  <w:sdtEndPr/>
                  <w:sdtContent>
                    <w:tc>
                      <w:tcPr>
                        <w:tcW w:w="567" w:type="dxa"/>
                      </w:tcPr>
                      <w:p w14:paraId="4A31144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其他权益工具中的永续债变动金额"/>
                    <w:tag w:val="_GBC_3b51fad731724398856be5fbeb01afa6"/>
                    <w:id w:val="-214202992"/>
                    <w:lock w:val="sdtLocked"/>
                    <w:showingPlcHdr/>
                  </w:sdtPr>
                  <w:sdtEndPr/>
                  <w:sdtContent>
                    <w:tc>
                      <w:tcPr>
                        <w:tcW w:w="567" w:type="dxa"/>
                      </w:tcPr>
                      <w:p w14:paraId="57E3184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其他权益工具中的其他变动金额"/>
                    <w:tag w:val="_GBC_d0a14220af9b45a8bd48c88dab298639"/>
                    <w:id w:val="1243612804"/>
                    <w:lock w:val="sdtLocked"/>
                    <w:showingPlcHdr/>
                  </w:sdtPr>
                  <w:sdtEndPr/>
                  <w:sdtContent>
                    <w:tc>
                      <w:tcPr>
                        <w:tcW w:w="426" w:type="dxa"/>
                      </w:tcPr>
                      <w:p w14:paraId="3E27D9C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资本公积变动金额"/>
                    <w:tag w:val="_GBC_c45f6bb4dfe64f6ba1750f04f3745cda"/>
                    <w:id w:val="873349782"/>
                    <w:lock w:val="sdtLocked"/>
                    <w:showingPlcHdr/>
                  </w:sdtPr>
                  <w:sdtEndPr/>
                  <w:sdtContent>
                    <w:tc>
                      <w:tcPr>
                        <w:tcW w:w="1275" w:type="dxa"/>
                      </w:tcPr>
                      <w:p w14:paraId="19DB5E2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库存股变动金额"/>
                    <w:tag w:val="_GBC_1daf915c61dc4199a4b9dfd9555cb6b4"/>
                    <w:id w:val="-664168176"/>
                    <w:lock w:val="sdtLocked"/>
                    <w:showingPlcHdr/>
                  </w:sdtPr>
                  <w:sdtEndPr/>
                  <w:sdtContent>
                    <w:tc>
                      <w:tcPr>
                        <w:tcW w:w="1134" w:type="dxa"/>
                      </w:tcPr>
                      <w:p w14:paraId="0FB8898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其他综合收益变动金额"/>
                    <w:tag w:val="_GBC_220fbdc87b394b9b933f081d2b2532cf"/>
                    <w:id w:val="1573844729"/>
                    <w:lock w:val="sdtLocked"/>
                    <w:showingPlcHdr/>
                  </w:sdtPr>
                  <w:sdtEndPr/>
                  <w:sdtContent>
                    <w:tc>
                      <w:tcPr>
                        <w:tcW w:w="1134" w:type="dxa"/>
                      </w:tcPr>
                      <w:p w14:paraId="3580440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专项储备变动金额"/>
                    <w:tag w:val="_GBC_0438c1b6d1a04fef8979c7fa1247146e"/>
                    <w:id w:val="479965571"/>
                    <w:lock w:val="sdtLocked"/>
                    <w:showingPlcHdr/>
                  </w:sdtPr>
                  <w:sdtEndPr/>
                  <w:sdtContent>
                    <w:tc>
                      <w:tcPr>
                        <w:tcW w:w="1134" w:type="dxa"/>
                      </w:tcPr>
                      <w:p w14:paraId="14BE876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盈余公积变动金额"/>
                    <w:tag w:val="_GBC_14d38d32346d4331ad03abee52d262e4"/>
                    <w:id w:val="1063535455"/>
                    <w:lock w:val="sdtLocked"/>
                    <w:showingPlcHdr/>
                  </w:sdtPr>
                  <w:sdtEndPr/>
                  <w:sdtContent>
                    <w:tc>
                      <w:tcPr>
                        <w:tcW w:w="1134" w:type="dxa"/>
                      </w:tcPr>
                      <w:p w14:paraId="6C5E33F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一般风险准备变动金额"/>
                    <w:tag w:val="_GBC_166468d47a6e4399b7483713f22f8497"/>
                    <w:id w:val="-120392883"/>
                    <w:lock w:val="sdtLocked"/>
                    <w:showingPlcHdr/>
                  </w:sdtPr>
                  <w:sdtEndPr/>
                  <w:sdtContent>
                    <w:tc>
                      <w:tcPr>
                        <w:tcW w:w="426" w:type="dxa"/>
                      </w:tcPr>
                      <w:p w14:paraId="74FD777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未分配利润变动金额"/>
                    <w:tag w:val="_GBC_ea6452f41ba4424692acb1cbfa7a4e26"/>
                    <w:id w:val="956383218"/>
                    <w:lock w:val="sdtLocked"/>
                  </w:sdtPr>
                  <w:sdtEndPr/>
                  <w:sdtContent>
                    <w:tc>
                      <w:tcPr>
                        <w:tcW w:w="1220" w:type="dxa"/>
                      </w:tcPr>
                      <w:p w14:paraId="3ADD8C37" w14:textId="77777777" w:rsidR="00C6663F" w:rsidRPr="004F1083" w:rsidRDefault="00C6663F" w:rsidP="00B30863">
                        <w:pPr>
                          <w:jc w:val="right"/>
                          <w:rPr>
                            <w:color w:val="008000"/>
                            <w:sz w:val="13"/>
                            <w:szCs w:val="13"/>
                          </w:rPr>
                        </w:pPr>
                        <w:r w:rsidRPr="004F1083">
                          <w:rPr>
                            <w:sz w:val="13"/>
                            <w:szCs w:val="13"/>
                          </w:rPr>
                          <w:t>-15,393,259.61</w:t>
                        </w:r>
                      </w:p>
                    </w:tc>
                  </w:sdtContent>
                </w:sdt>
                <w:sdt>
                  <w:sdtPr>
                    <w:rPr>
                      <w:sz w:val="13"/>
                      <w:szCs w:val="13"/>
                    </w:rPr>
                    <w:alias w:val="对所有者（或股东）的分配导致少数股东权益变动金额"/>
                    <w:tag w:val="_GBC_240b7a509479473690f81f3f6443ebdd"/>
                    <w:id w:val="1858533130"/>
                    <w:lock w:val="sdtLocked"/>
                  </w:sdtPr>
                  <w:sdtEndPr/>
                  <w:sdtContent>
                    <w:tc>
                      <w:tcPr>
                        <w:tcW w:w="1275" w:type="dxa"/>
                      </w:tcPr>
                      <w:p w14:paraId="6058EE6C" w14:textId="77777777" w:rsidR="00C6663F" w:rsidRPr="004F1083" w:rsidRDefault="00C6663F" w:rsidP="00B30863">
                        <w:pPr>
                          <w:jc w:val="right"/>
                          <w:rPr>
                            <w:color w:val="008000"/>
                            <w:sz w:val="13"/>
                            <w:szCs w:val="13"/>
                          </w:rPr>
                        </w:pPr>
                        <w:r w:rsidRPr="004F1083">
                          <w:rPr>
                            <w:sz w:val="13"/>
                            <w:szCs w:val="13"/>
                          </w:rPr>
                          <w:t>-115,750,000.00</w:t>
                        </w:r>
                      </w:p>
                    </w:tc>
                  </w:sdtContent>
                </w:sdt>
                <w:sdt>
                  <w:sdtPr>
                    <w:rPr>
                      <w:sz w:val="13"/>
                      <w:szCs w:val="13"/>
                    </w:rPr>
                    <w:alias w:val="对所有者（或股东）的分配导致股东权益合计变动金额"/>
                    <w:tag w:val="_GBC_659dba2ebe3c4225ae45ccf6ce13e772"/>
                    <w:id w:val="-1305775720"/>
                    <w:lock w:val="sdtLocked"/>
                  </w:sdtPr>
                  <w:sdtEndPr/>
                  <w:sdtContent>
                    <w:tc>
                      <w:tcPr>
                        <w:tcW w:w="1418" w:type="dxa"/>
                      </w:tcPr>
                      <w:p w14:paraId="4EBF9A46" w14:textId="77777777" w:rsidR="00C6663F" w:rsidRPr="004F1083" w:rsidRDefault="00C6663F" w:rsidP="00B30863">
                        <w:pPr>
                          <w:jc w:val="right"/>
                          <w:rPr>
                            <w:color w:val="008000"/>
                            <w:sz w:val="13"/>
                            <w:szCs w:val="13"/>
                          </w:rPr>
                        </w:pPr>
                        <w:r w:rsidRPr="004F1083">
                          <w:rPr>
                            <w:sz w:val="13"/>
                            <w:szCs w:val="13"/>
                          </w:rPr>
                          <w:t>-131,143,259.61</w:t>
                        </w:r>
                      </w:p>
                    </w:tc>
                  </w:sdtContent>
                </w:sdt>
              </w:tr>
              <w:tr w:rsidR="00C6663F" w:rsidRPr="004F1083" w14:paraId="2D8854FE" w14:textId="77777777" w:rsidTr="004F1083">
                <w:tc>
                  <w:tcPr>
                    <w:tcW w:w="2293" w:type="dxa"/>
                  </w:tcPr>
                  <w:p w14:paraId="1705801B" w14:textId="77777777" w:rsidR="00C6663F" w:rsidRPr="004F1083" w:rsidRDefault="00C6663F" w:rsidP="00B30863">
                    <w:pPr>
                      <w:rPr>
                        <w:sz w:val="13"/>
                        <w:szCs w:val="13"/>
                      </w:rPr>
                    </w:pPr>
                    <w:r w:rsidRPr="004F1083">
                      <w:rPr>
                        <w:sz w:val="13"/>
                        <w:szCs w:val="13"/>
                      </w:rPr>
                      <w:t>4．其他</w:t>
                    </w:r>
                  </w:p>
                </w:tc>
                <w:sdt>
                  <w:sdtPr>
                    <w:rPr>
                      <w:sz w:val="13"/>
                      <w:szCs w:val="13"/>
                    </w:rPr>
                    <w:alias w:val="其他利润分配导致实收资本（或股本）净额变动金额"/>
                    <w:tag w:val="_GBC_f86a41a52bef4646aa886b1b62af9ca2"/>
                    <w:id w:val="1070457300"/>
                    <w:lock w:val="sdtLocked"/>
                    <w:showingPlcHdr/>
                  </w:sdtPr>
                  <w:sdtEndPr/>
                  <w:sdtContent>
                    <w:tc>
                      <w:tcPr>
                        <w:tcW w:w="1165" w:type="dxa"/>
                      </w:tcPr>
                      <w:p w14:paraId="4910489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其他权益工具中的优先股变动金额"/>
                    <w:tag w:val="_GBC_1166fb01e6414768a6f074101dc0bde8"/>
                    <w:id w:val="-470750031"/>
                    <w:lock w:val="sdtLocked"/>
                    <w:showingPlcHdr/>
                  </w:sdtPr>
                  <w:sdtEndPr/>
                  <w:sdtContent>
                    <w:tc>
                      <w:tcPr>
                        <w:tcW w:w="567" w:type="dxa"/>
                      </w:tcPr>
                      <w:p w14:paraId="10BD152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其他权益工具中的永续债变动金额"/>
                    <w:tag w:val="_GBC_a71ca53261264284bd2730c9d3351c91"/>
                    <w:id w:val="-1307854762"/>
                    <w:lock w:val="sdtLocked"/>
                    <w:showingPlcHdr/>
                  </w:sdtPr>
                  <w:sdtEndPr/>
                  <w:sdtContent>
                    <w:tc>
                      <w:tcPr>
                        <w:tcW w:w="567" w:type="dxa"/>
                      </w:tcPr>
                      <w:p w14:paraId="40E16CA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其他权益工具中的其他变动金额"/>
                    <w:tag w:val="_GBC_43ff5d06e2e24be3a4dbb924cc1c9638"/>
                    <w:id w:val="512960981"/>
                    <w:lock w:val="sdtLocked"/>
                    <w:showingPlcHdr/>
                  </w:sdtPr>
                  <w:sdtEndPr/>
                  <w:sdtContent>
                    <w:tc>
                      <w:tcPr>
                        <w:tcW w:w="426" w:type="dxa"/>
                      </w:tcPr>
                      <w:p w14:paraId="2311592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资本公积变动金额"/>
                    <w:tag w:val="_GBC_690e297607494ffb9ce752e155137b5f"/>
                    <w:id w:val="682254619"/>
                    <w:lock w:val="sdtLocked"/>
                    <w:showingPlcHdr/>
                  </w:sdtPr>
                  <w:sdtEndPr/>
                  <w:sdtContent>
                    <w:tc>
                      <w:tcPr>
                        <w:tcW w:w="1275" w:type="dxa"/>
                      </w:tcPr>
                      <w:p w14:paraId="6B96AA0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库存股变动金额"/>
                    <w:tag w:val="_GBC_6bf05080dae4474893900bc558cd596f"/>
                    <w:id w:val="-1564025914"/>
                    <w:lock w:val="sdtLocked"/>
                    <w:showingPlcHdr/>
                  </w:sdtPr>
                  <w:sdtEndPr/>
                  <w:sdtContent>
                    <w:tc>
                      <w:tcPr>
                        <w:tcW w:w="1134" w:type="dxa"/>
                      </w:tcPr>
                      <w:p w14:paraId="0E068FF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其他综合收益变动金额"/>
                    <w:tag w:val="_GBC_94b605bb99314d23bd031b76ca16d6f6"/>
                    <w:id w:val="-1314557439"/>
                    <w:lock w:val="sdtLocked"/>
                    <w:showingPlcHdr/>
                  </w:sdtPr>
                  <w:sdtEndPr/>
                  <w:sdtContent>
                    <w:tc>
                      <w:tcPr>
                        <w:tcW w:w="1134" w:type="dxa"/>
                      </w:tcPr>
                      <w:p w14:paraId="2CCE99A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专项储备变动金额"/>
                    <w:tag w:val="_GBC_8f54f8a997d74231bb57ec6046f5480a"/>
                    <w:id w:val="-383258259"/>
                    <w:lock w:val="sdtLocked"/>
                    <w:showingPlcHdr/>
                  </w:sdtPr>
                  <w:sdtEndPr/>
                  <w:sdtContent>
                    <w:tc>
                      <w:tcPr>
                        <w:tcW w:w="1134" w:type="dxa"/>
                      </w:tcPr>
                      <w:p w14:paraId="0CEA679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盈余公积变动金额"/>
                    <w:tag w:val="_GBC_f6d18e06d2e44391a337079928175d45"/>
                    <w:id w:val="1599054705"/>
                    <w:lock w:val="sdtLocked"/>
                    <w:showingPlcHdr/>
                  </w:sdtPr>
                  <w:sdtEndPr/>
                  <w:sdtContent>
                    <w:tc>
                      <w:tcPr>
                        <w:tcW w:w="1134" w:type="dxa"/>
                      </w:tcPr>
                      <w:p w14:paraId="17954C0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一般风险准备变动金额"/>
                    <w:tag w:val="_GBC_250fb2eb35a14e2e8c69b0bc45913481"/>
                    <w:id w:val="2029527895"/>
                    <w:lock w:val="sdtLocked"/>
                    <w:showingPlcHdr/>
                  </w:sdtPr>
                  <w:sdtEndPr/>
                  <w:sdtContent>
                    <w:tc>
                      <w:tcPr>
                        <w:tcW w:w="426" w:type="dxa"/>
                      </w:tcPr>
                      <w:p w14:paraId="55933EA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未分配利润变动金额"/>
                    <w:tag w:val="_GBC_ba66ff1daab04302ac5d209bf87dee73"/>
                    <w:id w:val="80352471"/>
                    <w:lock w:val="sdtLocked"/>
                    <w:showingPlcHdr/>
                  </w:sdtPr>
                  <w:sdtEndPr/>
                  <w:sdtContent>
                    <w:tc>
                      <w:tcPr>
                        <w:tcW w:w="1220" w:type="dxa"/>
                      </w:tcPr>
                      <w:p w14:paraId="0CD8564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少数股东权益变动金额"/>
                    <w:tag w:val="_GBC_258ced943163405da1b41d13dd834438"/>
                    <w:id w:val="-930660202"/>
                    <w:lock w:val="sdtLocked"/>
                    <w:showingPlcHdr/>
                  </w:sdtPr>
                  <w:sdtEndPr/>
                  <w:sdtContent>
                    <w:tc>
                      <w:tcPr>
                        <w:tcW w:w="1275" w:type="dxa"/>
                      </w:tcPr>
                      <w:p w14:paraId="6272BD0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股东权益合计变动金额"/>
                    <w:tag w:val="_GBC_be1b050ed0e74260bcdea7959deb5a6a"/>
                    <w:id w:val="413204098"/>
                    <w:lock w:val="sdtLocked"/>
                    <w:showingPlcHdr/>
                  </w:sdtPr>
                  <w:sdtEndPr/>
                  <w:sdtContent>
                    <w:tc>
                      <w:tcPr>
                        <w:tcW w:w="1418" w:type="dxa"/>
                      </w:tcPr>
                      <w:p w14:paraId="66CBA51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44253A22" w14:textId="77777777" w:rsidTr="004F1083">
                <w:tc>
                  <w:tcPr>
                    <w:tcW w:w="2293" w:type="dxa"/>
                  </w:tcPr>
                  <w:p w14:paraId="6231699D" w14:textId="77777777" w:rsidR="00C6663F" w:rsidRPr="004F1083" w:rsidRDefault="00C6663F" w:rsidP="00B30863">
                    <w:pPr>
                      <w:rPr>
                        <w:sz w:val="13"/>
                        <w:szCs w:val="13"/>
                      </w:rPr>
                    </w:pPr>
                    <w:r w:rsidRPr="004F1083">
                      <w:rPr>
                        <w:sz w:val="13"/>
                        <w:szCs w:val="13"/>
                      </w:rPr>
                      <w:t>（</w:t>
                    </w:r>
                    <w:r w:rsidRPr="004F1083">
                      <w:rPr>
                        <w:rFonts w:hint="eastAsia"/>
                        <w:sz w:val="13"/>
                        <w:szCs w:val="13"/>
                      </w:rPr>
                      <w:t>四</w:t>
                    </w:r>
                    <w:r w:rsidRPr="004F1083">
                      <w:rPr>
                        <w:sz w:val="13"/>
                        <w:szCs w:val="13"/>
                      </w:rPr>
                      <w:t>）所有者权益内部结转</w:t>
                    </w:r>
                  </w:p>
                </w:tc>
                <w:sdt>
                  <w:sdtPr>
                    <w:rPr>
                      <w:sz w:val="13"/>
                      <w:szCs w:val="13"/>
                    </w:rPr>
                    <w:alias w:val="所有者权益内部结转导致实收资本（或股本）净额变动金额"/>
                    <w:tag w:val="_GBC_b11c3104a0ea4c569011a66c2df804e4"/>
                    <w:id w:val="963470378"/>
                    <w:lock w:val="sdtLocked"/>
                    <w:showingPlcHdr/>
                  </w:sdtPr>
                  <w:sdtEndPr/>
                  <w:sdtContent>
                    <w:tc>
                      <w:tcPr>
                        <w:tcW w:w="1165" w:type="dxa"/>
                      </w:tcPr>
                      <w:p w14:paraId="1CADA7F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其他权益工具中的优先股变动金额"/>
                    <w:tag w:val="_GBC_1b1e018a344d449691d6c4b3e1dbe0bb"/>
                    <w:id w:val="-30730475"/>
                    <w:lock w:val="sdtLocked"/>
                    <w:showingPlcHdr/>
                  </w:sdtPr>
                  <w:sdtEndPr/>
                  <w:sdtContent>
                    <w:tc>
                      <w:tcPr>
                        <w:tcW w:w="567" w:type="dxa"/>
                      </w:tcPr>
                      <w:p w14:paraId="4D11993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其他权益工具中的永续债变动金额"/>
                    <w:tag w:val="_GBC_c933388c0a2047b1978bfc58666107fb"/>
                    <w:id w:val="-1138019647"/>
                    <w:lock w:val="sdtLocked"/>
                    <w:showingPlcHdr/>
                  </w:sdtPr>
                  <w:sdtEndPr/>
                  <w:sdtContent>
                    <w:tc>
                      <w:tcPr>
                        <w:tcW w:w="567" w:type="dxa"/>
                      </w:tcPr>
                      <w:p w14:paraId="372F3E0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其他权益工具中的其他变动金额"/>
                    <w:tag w:val="_GBC_8c40d3028232418fa4545a97e2dbc0b8"/>
                    <w:id w:val="1474566715"/>
                    <w:lock w:val="sdtLocked"/>
                    <w:showingPlcHdr/>
                  </w:sdtPr>
                  <w:sdtEndPr/>
                  <w:sdtContent>
                    <w:tc>
                      <w:tcPr>
                        <w:tcW w:w="426" w:type="dxa"/>
                      </w:tcPr>
                      <w:p w14:paraId="2A6A653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资本公积变动金额"/>
                    <w:tag w:val="_GBC_000ad320848d499b9696328fcdf5b37d"/>
                    <w:id w:val="-1600318351"/>
                    <w:lock w:val="sdtLocked"/>
                    <w:showingPlcHdr/>
                  </w:sdtPr>
                  <w:sdtEndPr/>
                  <w:sdtContent>
                    <w:tc>
                      <w:tcPr>
                        <w:tcW w:w="1275" w:type="dxa"/>
                      </w:tcPr>
                      <w:p w14:paraId="4EBA837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库存股变动金额"/>
                    <w:tag w:val="_GBC_a65b26b0de6d4df0871bd1781cac3be3"/>
                    <w:id w:val="2091814179"/>
                    <w:lock w:val="sdtLocked"/>
                    <w:showingPlcHdr/>
                  </w:sdtPr>
                  <w:sdtEndPr/>
                  <w:sdtContent>
                    <w:tc>
                      <w:tcPr>
                        <w:tcW w:w="1134" w:type="dxa"/>
                      </w:tcPr>
                      <w:p w14:paraId="64524FC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其他综合收益变动金额"/>
                    <w:tag w:val="_GBC_a0f546f119894730ad39e1a27987eddb"/>
                    <w:id w:val="-437054323"/>
                    <w:lock w:val="sdtLocked"/>
                    <w:showingPlcHdr/>
                  </w:sdtPr>
                  <w:sdtEndPr/>
                  <w:sdtContent>
                    <w:tc>
                      <w:tcPr>
                        <w:tcW w:w="1134" w:type="dxa"/>
                      </w:tcPr>
                      <w:p w14:paraId="44CCA16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专项储备变动金额"/>
                    <w:tag w:val="_GBC_ce506c278d524b368ca1822aad5fc7c4"/>
                    <w:id w:val="-1591992625"/>
                    <w:lock w:val="sdtLocked"/>
                    <w:showingPlcHdr/>
                  </w:sdtPr>
                  <w:sdtEndPr/>
                  <w:sdtContent>
                    <w:tc>
                      <w:tcPr>
                        <w:tcW w:w="1134" w:type="dxa"/>
                      </w:tcPr>
                      <w:p w14:paraId="7958A0C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盈余公积变动金额"/>
                    <w:tag w:val="_GBC_a9612697573e4b9da47df234733d488f"/>
                    <w:id w:val="840663147"/>
                    <w:lock w:val="sdtLocked"/>
                    <w:showingPlcHdr/>
                  </w:sdtPr>
                  <w:sdtEndPr/>
                  <w:sdtContent>
                    <w:tc>
                      <w:tcPr>
                        <w:tcW w:w="1134" w:type="dxa"/>
                      </w:tcPr>
                      <w:p w14:paraId="581D644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一般风险准备变动金额"/>
                    <w:tag w:val="_GBC_bb4f8b604b9c454987cae9a7bd551880"/>
                    <w:id w:val="-723440655"/>
                    <w:lock w:val="sdtLocked"/>
                    <w:showingPlcHdr/>
                  </w:sdtPr>
                  <w:sdtEndPr/>
                  <w:sdtContent>
                    <w:tc>
                      <w:tcPr>
                        <w:tcW w:w="426" w:type="dxa"/>
                      </w:tcPr>
                      <w:p w14:paraId="7A9E1F8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未分配利润变动金额"/>
                    <w:tag w:val="_GBC_333263d5dc0744409902eeed23df6c83"/>
                    <w:id w:val="-75981053"/>
                    <w:lock w:val="sdtLocked"/>
                    <w:showingPlcHdr/>
                  </w:sdtPr>
                  <w:sdtEndPr/>
                  <w:sdtContent>
                    <w:tc>
                      <w:tcPr>
                        <w:tcW w:w="1220" w:type="dxa"/>
                      </w:tcPr>
                      <w:p w14:paraId="1F2BC54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少数股东权益变动金额"/>
                    <w:tag w:val="_GBC_7a3da204ce3646049b03df923d66cf80"/>
                    <w:id w:val="-1610657786"/>
                    <w:lock w:val="sdtLocked"/>
                    <w:showingPlcHdr/>
                  </w:sdtPr>
                  <w:sdtEndPr/>
                  <w:sdtContent>
                    <w:tc>
                      <w:tcPr>
                        <w:tcW w:w="1275" w:type="dxa"/>
                      </w:tcPr>
                      <w:p w14:paraId="6D3AE80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股东权益合计变动金额"/>
                    <w:tag w:val="_GBC_3ada0a68972e4b9f8920f5045a9f6cf8"/>
                    <w:id w:val="1144013765"/>
                    <w:lock w:val="sdtLocked"/>
                    <w:showingPlcHdr/>
                  </w:sdtPr>
                  <w:sdtEndPr/>
                  <w:sdtContent>
                    <w:tc>
                      <w:tcPr>
                        <w:tcW w:w="1418" w:type="dxa"/>
                      </w:tcPr>
                      <w:p w14:paraId="07E3AB09"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574ADB38" w14:textId="77777777" w:rsidTr="004F1083">
                <w:tc>
                  <w:tcPr>
                    <w:tcW w:w="2293" w:type="dxa"/>
                  </w:tcPr>
                  <w:p w14:paraId="6333F73A" w14:textId="77777777" w:rsidR="00C6663F" w:rsidRPr="004F1083" w:rsidRDefault="00C6663F" w:rsidP="00B30863">
                    <w:pPr>
                      <w:rPr>
                        <w:sz w:val="13"/>
                        <w:szCs w:val="13"/>
                      </w:rPr>
                    </w:pPr>
                    <w:r w:rsidRPr="004F1083">
                      <w:rPr>
                        <w:sz w:val="13"/>
                        <w:szCs w:val="13"/>
                      </w:rPr>
                      <w:t>1．资本公积转增资本（或股本）</w:t>
                    </w:r>
                  </w:p>
                </w:tc>
                <w:sdt>
                  <w:sdtPr>
                    <w:rPr>
                      <w:sz w:val="13"/>
                      <w:szCs w:val="13"/>
                    </w:rPr>
                    <w:alias w:val="资本公积转增资本（或股本）导致实收资本（或股本）净额变动金额"/>
                    <w:tag w:val="_GBC_9db68c2d02a74324a707f8a0a4e1e145"/>
                    <w:id w:val="843746101"/>
                    <w:lock w:val="sdtLocked"/>
                    <w:showingPlcHdr/>
                  </w:sdtPr>
                  <w:sdtEndPr/>
                  <w:sdtContent>
                    <w:tc>
                      <w:tcPr>
                        <w:tcW w:w="1165" w:type="dxa"/>
                      </w:tcPr>
                      <w:p w14:paraId="5BA053D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其他权益工具中的优先股变动金额"/>
                    <w:tag w:val="_GBC_0ca2d2a297f841f9954b74895a302383"/>
                    <w:id w:val="-613515566"/>
                    <w:lock w:val="sdtLocked"/>
                    <w:showingPlcHdr/>
                  </w:sdtPr>
                  <w:sdtEndPr/>
                  <w:sdtContent>
                    <w:tc>
                      <w:tcPr>
                        <w:tcW w:w="567" w:type="dxa"/>
                      </w:tcPr>
                      <w:p w14:paraId="30BD754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其他权益工具中的永续债变动金额"/>
                    <w:tag w:val="_GBC_dac8cd8080f44352bfadf9bfab96a4e2"/>
                    <w:id w:val="-1796048765"/>
                    <w:lock w:val="sdtLocked"/>
                    <w:showingPlcHdr/>
                  </w:sdtPr>
                  <w:sdtEndPr/>
                  <w:sdtContent>
                    <w:tc>
                      <w:tcPr>
                        <w:tcW w:w="567" w:type="dxa"/>
                      </w:tcPr>
                      <w:p w14:paraId="6F48657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其他权益工具中的其他变动金额"/>
                    <w:tag w:val="_GBC_640b05b76a704e06952e1118785ef332"/>
                    <w:id w:val="-1681663670"/>
                    <w:lock w:val="sdtLocked"/>
                    <w:showingPlcHdr/>
                  </w:sdtPr>
                  <w:sdtEndPr/>
                  <w:sdtContent>
                    <w:tc>
                      <w:tcPr>
                        <w:tcW w:w="426" w:type="dxa"/>
                      </w:tcPr>
                      <w:p w14:paraId="4769E6D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资本公积变动金额"/>
                    <w:tag w:val="_GBC_30de2400658c4f44920e292884cfe421"/>
                    <w:id w:val="1738901272"/>
                    <w:lock w:val="sdtLocked"/>
                    <w:showingPlcHdr/>
                  </w:sdtPr>
                  <w:sdtEndPr/>
                  <w:sdtContent>
                    <w:tc>
                      <w:tcPr>
                        <w:tcW w:w="1275" w:type="dxa"/>
                      </w:tcPr>
                      <w:p w14:paraId="44CA9BB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库存股变动金额"/>
                    <w:tag w:val="_GBC_6268d47b970d4db2a5d7e64ae3be06cc"/>
                    <w:id w:val="-273790445"/>
                    <w:lock w:val="sdtLocked"/>
                    <w:showingPlcHdr/>
                  </w:sdtPr>
                  <w:sdtEndPr/>
                  <w:sdtContent>
                    <w:tc>
                      <w:tcPr>
                        <w:tcW w:w="1134" w:type="dxa"/>
                      </w:tcPr>
                      <w:p w14:paraId="2BC4260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其他综合收益变动金额"/>
                    <w:tag w:val="_GBC_880e95e25f574e3eab11f8b21bdd5959"/>
                    <w:id w:val="229200361"/>
                    <w:lock w:val="sdtLocked"/>
                    <w:showingPlcHdr/>
                  </w:sdtPr>
                  <w:sdtEndPr/>
                  <w:sdtContent>
                    <w:tc>
                      <w:tcPr>
                        <w:tcW w:w="1134" w:type="dxa"/>
                      </w:tcPr>
                      <w:p w14:paraId="1EF49C8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专项储备变动金额"/>
                    <w:tag w:val="_GBC_23e7aa5a0a9c4e35b487476acfb820ec"/>
                    <w:id w:val="-1189294820"/>
                    <w:lock w:val="sdtLocked"/>
                    <w:showingPlcHdr/>
                  </w:sdtPr>
                  <w:sdtEndPr/>
                  <w:sdtContent>
                    <w:tc>
                      <w:tcPr>
                        <w:tcW w:w="1134" w:type="dxa"/>
                      </w:tcPr>
                      <w:p w14:paraId="292514A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盈余公积变动金额"/>
                    <w:tag w:val="_GBC_e514d3b9bb0949daa4623e0a596d5d33"/>
                    <w:id w:val="642549660"/>
                    <w:lock w:val="sdtLocked"/>
                    <w:showingPlcHdr/>
                  </w:sdtPr>
                  <w:sdtEndPr/>
                  <w:sdtContent>
                    <w:tc>
                      <w:tcPr>
                        <w:tcW w:w="1134" w:type="dxa"/>
                      </w:tcPr>
                      <w:p w14:paraId="0E94F919"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一般风险准备变动金额"/>
                    <w:tag w:val="_GBC_4995640c2dea4c12938012fc541f32a4"/>
                    <w:id w:val="-967356821"/>
                    <w:lock w:val="sdtLocked"/>
                    <w:showingPlcHdr/>
                  </w:sdtPr>
                  <w:sdtEndPr/>
                  <w:sdtContent>
                    <w:tc>
                      <w:tcPr>
                        <w:tcW w:w="426" w:type="dxa"/>
                      </w:tcPr>
                      <w:p w14:paraId="0424E5B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未分配利润变动金额"/>
                    <w:tag w:val="_GBC_0cb019dbadc74175946c013af83d71e7"/>
                    <w:id w:val="-1337465053"/>
                    <w:lock w:val="sdtLocked"/>
                    <w:showingPlcHdr/>
                  </w:sdtPr>
                  <w:sdtEndPr/>
                  <w:sdtContent>
                    <w:tc>
                      <w:tcPr>
                        <w:tcW w:w="1220" w:type="dxa"/>
                      </w:tcPr>
                      <w:p w14:paraId="168C4DD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少数股东权益变动金额"/>
                    <w:tag w:val="_GBC_c9757cbc4fa8494da8042507570d49a6"/>
                    <w:id w:val="-1591618430"/>
                    <w:lock w:val="sdtLocked"/>
                    <w:showingPlcHdr/>
                  </w:sdtPr>
                  <w:sdtEndPr/>
                  <w:sdtContent>
                    <w:tc>
                      <w:tcPr>
                        <w:tcW w:w="1275" w:type="dxa"/>
                      </w:tcPr>
                      <w:p w14:paraId="1F9397E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股东权益合计变动金额"/>
                    <w:tag w:val="_GBC_802060d12bdc4cecae1298de1d168773"/>
                    <w:id w:val="-318954618"/>
                    <w:lock w:val="sdtLocked"/>
                    <w:showingPlcHdr/>
                  </w:sdtPr>
                  <w:sdtEndPr/>
                  <w:sdtContent>
                    <w:tc>
                      <w:tcPr>
                        <w:tcW w:w="1418" w:type="dxa"/>
                      </w:tcPr>
                      <w:p w14:paraId="7C36A45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797D7139" w14:textId="77777777" w:rsidTr="004F1083">
                <w:tc>
                  <w:tcPr>
                    <w:tcW w:w="2293" w:type="dxa"/>
                  </w:tcPr>
                  <w:p w14:paraId="6DC8CFE1" w14:textId="77777777" w:rsidR="00C6663F" w:rsidRPr="004F1083" w:rsidRDefault="00C6663F" w:rsidP="00B30863">
                    <w:pPr>
                      <w:rPr>
                        <w:sz w:val="13"/>
                        <w:szCs w:val="13"/>
                      </w:rPr>
                    </w:pPr>
                    <w:r w:rsidRPr="004F1083">
                      <w:rPr>
                        <w:sz w:val="13"/>
                        <w:szCs w:val="13"/>
                      </w:rPr>
                      <w:t>2．盈余公积转增资本（或股本）</w:t>
                    </w:r>
                  </w:p>
                </w:tc>
                <w:sdt>
                  <w:sdtPr>
                    <w:rPr>
                      <w:sz w:val="13"/>
                      <w:szCs w:val="13"/>
                    </w:rPr>
                    <w:alias w:val="盈余公积转增资本（或股本）导致实收资本（或股本）净额变动金额"/>
                    <w:tag w:val="_GBC_eafb156329a6496f9482adc364a5a048"/>
                    <w:id w:val="384536839"/>
                    <w:lock w:val="sdtLocked"/>
                    <w:showingPlcHdr/>
                  </w:sdtPr>
                  <w:sdtEndPr/>
                  <w:sdtContent>
                    <w:tc>
                      <w:tcPr>
                        <w:tcW w:w="1165" w:type="dxa"/>
                      </w:tcPr>
                      <w:p w14:paraId="4BDBD11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其他权益工具中的优先股变动金额"/>
                    <w:tag w:val="_GBC_9e3c0c833f2f48118bc6cfe19eeda43f"/>
                    <w:id w:val="160351789"/>
                    <w:lock w:val="sdtLocked"/>
                    <w:showingPlcHdr/>
                  </w:sdtPr>
                  <w:sdtEndPr/>
                  <w:sdtContent>
                    <w:tc>
                      <w:tcPr>
                        <w:tcW w:w="567" w:type="dxa"/>
                      </w:tcPr>
                      <w:p w14:paraId="4AF13DF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其他权益工具中的永续债变动金额"/>
                    <w:tag w:val="_GBC_967122b66e5c4bb18043ad9ec7d070fa"/>
                    <w:id w:val="496464685"/>
                    <w:lock w:val="sdtLocked"/>
                    <w:showingPlcHdr/>
                  </w:sdtPr>
                  <w:sdtEndPr/>
                  <w:sdtContent>
                    <w:tc>
                      <w:tcPr>
                        <w:tcW w:w="567" w:type="dxa"/>
                      </w:tcPr>
                      <w:p w14:paraId="23E3FC9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其他权益工具中的其他变动金额"/>
                    <w:tag w:val="_GBC_1339ebbd6af84797bf191fd37ce94f45"/>
                    <w:id w:val="-318728694"/>
                    <w:lock w:val="sdtLocked"/>
                    <w:showingPlcHdr/>
                  </w:sdtPr>
                  <w:sdtEndPr/>
                  <w:sdtContent>
                    <w:tc>
                      <w:tcPr>
                        <w:tcW w:w="426" w:type="dxa"/>
                      </w:tcPr>
                      <w:p w14:paraId="7C5CD82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资本公积变动金额"/>
                    <w:tag w:val="_GBC_ef51fc52e8894e1bac71d48d8f6ad3dd"/>
                    <w:id w:val="1372197056"/>
                    <w:lock w:val="sdtLocked"/>
                    <w:showingPlcHdr/>
                  </w:sdtPr>
                  <w:sdtEndPr/>
                  <w:sdtContent>
                    <w:tc>
                      <w:tcPr>
                        <w:tcW w:w="1275" w:type="dxa"/>
                      </w:tcPr>
                      <w:p w14:paraId="10DC768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库存股变动金额"/>
                    <w:tag w:val="_GBC_3f4d077e917446aaa06515acff4586c0"/>
                    <w:id w:val="-484854806"/>
                    <w:lock w:val="sdtLocked"/>
                    <w:showingPlcHdr/>
                  </w:sdtPr>
                  <w:sdtEndPr/>
                  <w:sdtContent>
                    <w:tc>
                      <w:tcPr>
                        <w:tcW w:w="1134" w:type="dxa"/>
                      </w:tcPr>
                      <w:p w14:paraId="74BCF62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其他综合收益变动金额"/>
                    <w:tag w:val="_GBC_7a651627c18e41d1bb4b51253f0b8481"/>
                    <w:id w:val="2018576766"/>
                    <w:lock w:val="sdtLocked"/>
                    <w:showingPlcHdr/>
                  </w:sdtPr>
                  <w:sdtEndPr/>
                  <w:sdtContent>
                    <w:tc>
                      <w:tcPr>
                        <w:tcW w:w="1134" w:type="dxa"/>
                      </w:tcPr>
                      <w:p w14:paraId="103B5A4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专项储备变动金额"/>
                    <w:tag w:val="_GBC_aeef5ec51bf941668bdbf1a7ac2cbbba"/>
                    <w:id w:val="2052495406"/>
                    <w:lock w:val="sdtLocked"/>
                    <w:showingPlcHdr/>
                  </w:sdtPr>
                  <w:sdtEndPr/>
                  <w:sdtContent>
                    <w:tc>
                      <w:tcPr>
                        <w:tcW w:w="1134" w:type="dxa"/>
                      </w:tcPr>
                      <w:p w14:paraId="5004482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盈余公积变动金额"/>
                    <w:tag w:val="_GBC_e603227d26d34f83890df29603d99081"/>
                    <w:id w:val="-2100013726"/>
                    <w:lock w:val="sdtLocked"/>
                    <w:showingPlcHdr/>
                  </w:sdtPr>
                  <w:sdtEndPr/>
                  <w:sdtContent>
                    <w:tc>
                      <w:tcPr>
                        <w:tcW w:w="1134" w:type="dxa"/>
                      </w:tcPr>
                      <w:p w14:paraId="4F51475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一般风险准备变动金额"/>
                    <w:tag w:val="_GBC_afb7371014aa48d78542092c6abfdeea"/>
                    <w:id w:val="-420955531"/>
                    <w:lock w:val="sdtLocked"/>
                    <w:showingPlcHdr/>
                  </w:sdtPr>
                  <w:sdtEndPr/>
                  <w:sdtContent>
                    <w:tc>
                      <w:tcPr>
                        <w:tcW w:w="426" w:type="dxa"/>
                      </w:tcPr>
                      <w:p w14:paraId="7C2A33B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未分配利润变动金额"/>
                    <w:tag w:val="_GBC_1457ec50f548478faf72965b35d297f2"/>
                    <w:id w:val="-2062628432"/>
                    <w:lock w:val="sdtLocked"/>
                    <w:showingPlcHdr/>
                  </w:sdtPr>
                  <w:sdtEndPr/>
                  <w:sdtContent>
                    <w:tc>
                      <w:tcPr>
                        <w:tcW w:w="1220" w:type="dxa"/>
                      </w:tcPr>
                      <w:p w14:paraId="7A0EB0E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少数股东权益变动金额"/>
                    <w:tag w:val="_GBC_76833378c1bf4e77b69829506f1497aa"/>
                    <w:id w:val="-780345217"/>
                    <w:lock w:val="sdtLocked"/>
                    <w:showingPlcHdr/>
                  </w:sdtPr>
                  <w:sdtEndPr/>
                  <w:sdtContent>
                    <w:tc>
                      <w:tcPr>
                        <w:tcW w:w="1275" w:type="dxa"/>
                      </w:tcPr>
                      <w:p w14:paraId="20A6257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股东权益合计变动金额"/>
                    <w:tag w:val="_GBC_efcad2803e7745c680315a90f030d993"/>
                    <w:id w:val="-1004583019"/>
                    <w:lock w:val="sdtLocked"/>
                    <w:showingPlcHdr/>
                  </w:sdtPr>
                  <w:sdtEndPr/>
                  <w:sdtContent>
                    <w:tc>
                      <w:tcPr>
                        <w:tcW w:w="1418" w:type="dxa"/>
                      </w:tcPr>
                      <w:p w14:paraId="20F887C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594421A6" w14:textId="77777777" w:rsidTr="004F1083">
                <w:tc>
                  <w:tcPr>
                    <w:tcW w:w="2293" w:type="dxa"/>
                  </w:tcPr>
                  <w:p w14:paraId="5C6D7DAF" w14:textId="77777777" w:rsidR="00C6663F" w:rsidRPr="004F1083" w:rsidRDefault="00C6663F" w:rsidP="00B30863">
                    <w:pPr>
                      <w:rPr>
                        <w:sz w:val="13"/>
                        <w:szCs w:val="13"/>
                      </w:rPr>
                    </w:pPr>
                    <w:r w:rsidRPr="004F1083">
                      <w:rPr>
                        <w:sz w:val="13"/>
                        <w:szCs w:val="13"/>
                      </w:rPr>
                      <w:t>3．盈余公积弥补亏损</w:t>
                    </w:r>
                  </w:p>
                </w:tc>
                <w:sdt>
                  <w:sdtPr>
                    <w:rPr>
                      <w:sz w:val="13"/>
                      <w:szCs w:val="13"/>
                    </w:rPr>
                    <w:alias w:val="盈余公积弥补亏损导致实收资本（或股本）净额变动金额"/>
                    <w:tag w:val="_GBC_d96e675317ec4efda34532e70f5ba775"/>
                    <w:id w:val="2069841766"/>
                    <w:lock w:val="sdtLocked"/>
                    <w:showingPlcHdr/>
                  </w:sdtPr>
                  <w:sdtEndPr/>
                  <w:sdtContent>
                    <w:tc>
                      <w:tcPr>
                        <w:tcW w:w="1165" w:type="dxa"/>
                      </w:tcPr>
                      <w:p w14:paraId="6F7B84A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其他权益工具中的优先股变动金额"/>
                    <w:tag w:val="_GBC_09318c810afc4c57a6e2ec49b1dccdd6"/>
                    <w:id w:val="1988977259"/>
                    <w:lock w:val="sdtLocked"/>
                    <w:showingPlcHdr/>
                  </w:sdtPr>
                  <w:sdtEndPr/>
                  <w:sdtContent>
                    <w:tc>
                      <w:tcPr>
                        <w:tcW w:w="567" w:type="dxa"/>
                      </w:tcPr>
                      <w:p w14:paraId="709CF1F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其他权益工具中的永续债变动金额"/>
                    <w:tag w:val="_GBC_b99c057b3bef4910a174eaf8a23b71a2"/>
                    <w:id w:val="-4750676"/>
                    <w:lock w:val="sdtLocked"/>
                    <w:showingPlcHdr/>
                  </w:sdtPr>
                  <w:sdtEndPr/>
                  <w:sdtContent>
                    <w:tc>
                      <w:tcPr>
                        <w:tcW w:w="567" w:type="dxa"/>
                      </w:tcPr>
                      <w:p w14:paraId="4FFAFE1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其他权益工具中的其他变动金额"/>
                    <w:tag w:val="_GBC_e4de9205a8104a4ab26fdce78f098192"/>
                    <w:id w:val="1756083833"/>
                    <w:lock w:val="sdtLocked"/>
                    <w:showingPlcHdr/>
                  </w:sdtPr>
                  <w:sdtEndPr/>
                  <w:sdtContent>
                    <w:tc>
                      <w:tcPr>
                        <w:tcW w:w="426" w:type="dxa"/>
                      </w:tcPr>
                      <w:p w14:paraId="6AF1F00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资本公积变动金额"/>
                    <w:tag w:val="_GBC_0f305eb55cfd4724a3da3e5b9e6ce159"/>
                    <w:id w:val="-1253275934"/>
                    <w:lock w:val="sdtLocked"/>
                    <w:showingPlcHdr/>
                  </w:sdtPr>
                  <w:sdtEndPr/>
                  <w:sdtContent>
                    <w:tc>
                      <w:tcPr>
                        <w:tcW w:w="1275" w:type="dxa"/>
                      </w:tcPr>
                      <w:p w14:paraId="5E92F1B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库存股变动金额"/>
                    <w:tag w:val="_GBC_c8066994531b4964abd2e795fc785d26"/>
                    <w:id w:val="-328759111"/>
                    <w:lock w:val="sdtLocked"/>
                    <w:showingPlcHdr/>
                  </w:sdtPr>
                  <w:sdtEndPr/>
                  <w:sdtContent>
                    <w:tc>
                      <w:tcPr>
                        <w:tcW w:w="1134" w:type="dxa"/>
                      </w:tcPr>
                      <w:p w14:paraId="464F24E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其他综合收益变动金额"/>
                    <w:tag w:val="_GBC_7feb6719ffbf4d27bf4d226b105f733e"/>
                    <w:id w:val="2130513987"/>
                    <w:lock w:val="sdtLocked"/>
                    <w:showingPlcHdr/>
                  </w:sdtPr>
                  <w:sdtEndPr/>
                  <w:sdtContent>
                    <w:tc>
                      <w:tcPr>
                        <w:tcW w:w="1134" w:type="dxa"/>
                      </w:tcPr>
                      <w:p w14:paraId="6546EF8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专项储备变动金额"/>
                    <w:tag w:val="_GBC_a8513b3c9ff244ee8db231205a58a5da"/>
                    <w:id w:val="703448106"/>
                    <w:lock w:val="sdtLocked"/>
                    <w:showingPlcHdr/>
                  </w:sdtPr>
                  <w:sdtEndPr/>
                  <w:sdtContent>
                    <w:tc>
                      <w:tcPr>
                        <w:tcW w:w="1134" w:type="dxa"/>
                      </w:tcPr>
                      <w:p w14:paraId="6D6010C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盈余公积变动金额"/>
                    <w:tag w:val="_GBC_6c65bb6e687949618102adcce004e610"/>
                    <w:id w:val="-178123489"/>
                    <w:lock w:val="sdtLocked"/>
                    <w:showingPlcHdr/>
                  </w:sdtPr>
                  <w:sdtEndPr/>
                  <w:sdtContent>
                    <w:tc>
                      <w:tcPr>
                        <w:tcW w:w="1134" w:type="dxa"/>
                      </w:tcPr>
                      <w:p w14:paraId="1971142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一般风险准备变动金额"/>
                    <w:tag w:val="_GBC_55729793f9b045ebbf13f1d563ff76ef"/>
                    <w:id w:val="-1526550574"/>
                    <w:lock w:val="sdtLocked"/>
                    <w:showingPlcHdr/>
                  </w:sdtPr>
                  <w:sdtEndPr/>
                  <w:sdtContent>
                    <w:tc>
                      <w:tcPr>
                        <w:tcW w:w="426" w:type="dxa"/>
                      </w:tcPr>
                      <w:p w14:paraId="221F4FA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未分配利润变动金额"/>
                    <w:tag w:val="_GBC_7e9d220f6b73492c8c024169588a45f4"/>
                    <w:id w:val="1779599792"/>
                    <w:lock w:val="sdtLocked"/>
                    <w:showingPlcHdr/>
                  </w:sdtPr>
                  <w:sdtEndPr/>
                  <w:sdtContent>
                    <w:tc>
                      <w:tcPr>
                        <w:tcW w:w="1220" w:type="dxa"/>
                      </w:tcPr>
                      <w:p w14:paraId="263E61B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少数股东权益变动金额"/>
                    <w:tag w:val="_GBC_7910ec8ad0634bccae1811d4de7e530a"/>
                    <w:id w:val="2050960688"/>
                    <w:lock w:val="sdtLocked"/>
                    <w:showingPlcHdr/>
                  </w:sdtPr>
                  <w:sdtEndPr/>
                  <w:sdtContent>
                    <w:tc>
                      <w:tcPr>
                        <w:tcW w:w="1275" w:type="dxa"/>
                      </w:tcPr>
                      <w:p w14:paraId="4237E3A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股东权益合计变动金额"/>
                    <w:tag w:val="_GBC_32f8dc3511264106aa43eb99420efb7c"/>
                    <w:id w:val="-485160396"/>
                    <w:lock w:val="sdtLocked"/>
                    <w:showingPlcHdr/>
                  </w:sdtPr>
                  <w:sdtEndPr/>
                  <w:sdtContent>
                    <w:tc>
                      <w:tcPr>
                        <w:tcW w:w="1418" w:type="dxa"/>
                      </w:tcPr>
                      <w:p w14:paraId="75264C2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67D961D2" w14:textId="77777777" w:rsidTr="004F1083">
                <w:tc>
                  <w:tcPr>
                    <w:tcW w:w="2293" w:type="dxa"/>
                  </w:tcPr>
                  <w:p w14:paraId="25CBC109" w14:textId="77777777" w:rsidR="00C6663F" w:rsidRPr="004F1083" w:rsidRDefault="00C6663F" w:rsidP="00B30863">
                    <w:pPr>
                      <w:rPr>
                        <w:sz w:val="13"/>
                        <w:szCs w:val="13"/>
                      </w:rPr>
                    </w:pPr>
                    <w:r w:rsidRPr="004F1083">
                      <w:rPr>
                        <w:sz w:val="13"/>
                        <w:szCs w:val="13"/>
                      </w:rPr>
                      <w:t>4．其他</w:t>
                    </w:r>
                  </w:p>
                </w:tc>
                <w:sdt>
                  <w:sdtPr>
                    <w:rPr>
                      <w:sz w:val="13"/>
                      <w:szCs w:val="13"/>
                    </w:rPr>
                    <w:alias w:val="其他所有者权益内部结转导致实收资本（或股本）净额变动金额"/>
                    <w:tag w:val="_GBC_993a05505fb94d0a91b089558de44fce"/>
                    <w:id w:val="-1397353917"/>
                    <w:lock w:val="sdtLocked"/>
                    <w:showingPlcHdr/>
                  </w:sdtPr>
                  <w:sdtEndPr/>
                  <w:sdtContent>
                    <w:tc>
                      <w:tcPr>
                        <w:tcW w:w="1165" w:type="dxa"/>
                      </w:tcPr>
                      <w:p w14:paraId="14B9470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其他权益工具中的优先股变动金额"/>
                    <w:tag w:val="_GBC_30ced917bd09466a872975e748eb6c4c"/>
                    <w:id w:val="-398067567"/>
                    <w:lock w:val="sdtLocked"/>
                    <w:showingPlcHdr/>
                  </w:sdtPr>
                  <w:sdtEndPr/>
                  <w:sdtContent>
                    <w:tc>
                      <w:tcPr>
                        <w:tcW w:w="567" w:type="dxa"/>
                      </w:tcPr>
                      <w:p w14:paraId="22E7437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其他权益工具中的永续债变动金额"/>
                    <w:tag w:val="_GBC_a1d305b59dad491fb4f8ffaee3f65c31"/>
                    <w:id w:val="1069383737"/>
                    <w:lock w:val="sdtLocked"/>
                    <w:showingPlcHdr/>
                  </w:sdtPr>
                  <w:sdtEndPr/>
                  <w:sdtContent>
                    <w:tc>
                      <w:tcPr>
                        <w:tcW w:w="567" w:type="dxa"/>
                      </w:tcPr>
                      <w:p w14:paraId="1D15121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其他权益工具中的其他变动金额"/>
                    <w:tag w:val="_GBC_8b0d1f8f99544f028fa985218415c815"/>
                    <w:id w:val="1442337988"/>
                    <w:lock w:val="sdtLocked"/>
                    <w:showingPlcHdr/>
                  </w:sdtPr>
                  <w:sdtEndPr/>
                  <w:sdtContent>
                    <w:tc>
                      <w:tcPr>
                        <w:tcW w:w="426" w:type="dxa"/>
                      </w:tcPr>
                      <w:p w14:paraId="4C63C39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资本公积变动金额"/>
                    <w:tag w:val="_GBC_b3e8148d69e140a38d69919d1cdbc100"/>
                    <w:id w:val="989982921"/>
                    <w:lock w:val="sdtLocked"/>
                    <w:showingPlcHdr/>
                  </w:sdtPr>
                  <w:sdtEndPr/>
                  <w:sdtContent>
                    <w:tc>
                      <w:tcPr>
                        <w:tcW w:w="1275" w:type="dxa"/>
                      </w:tcPr>
                      <w:p w14:paraId="2A542DE9"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库存股变动金额"/>
                    <w:tag w:val="_GBC_31ff889b6ab543d786bec743890ada88"/>
                    <w:id w:val="-1331135073"/>
                    <w:lock w:val="sdtLocked"/>
                    <w:showingPlcHdr/>
                  </w:sdtPr>
                  <w:sdtEndPr/>
                  <w:sdtContent>
                    <w:tc>
                      <w:tcPr>
                        <w:tcW w:w="1134" w:type="dxa"/>
                      </w:tcPr>
                      <w:p w14:paraId="7A720F3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其他综合收益变动金额"/>
                    <w:tag w:val="_GBC_1327b06c5d2a4f9d9202c9da9c7866be"/>
                    <w:id w:val="-1500729631"/>
                    <w:lock w:val="sdtLocked"/>
                    <w:showingPlcHdr/>
                  </w:sdtPr>
                  <w:sdtEndPr/>
                  <w:sdtContent>
                    <w:tc>
                      <w:tcPr>
                        <w:tcW w:w="1134" w:type="dxa"/>
                      </w:tcPr>
                      <w:p w14:paraId="04BFC84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专项储备变动金额"/>
                    <w:tag w:val="_GBC_8537b8b65c31492cafa3df2e5f6b2270"/>
                    <w:id w:val="1679700287"/>
                    <w:lock w:val="sdtLocked"/>
                    <w:showingPlcHdr/>
                  </w:sdtPr>
                  <w:sdtEndPr/>
                  <w:sdtContent>
                    <w:tc>
                      <w:tcPr>
                        <w:tcW w:w="1134" w:type="dxa"/>
                      </w:tcPr>
                      <w:p w14:paraId="4C73A80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盈余公积变动金额"/>
                    <w:tag w:val="_GBC_1e683fbc4e874f78acc210e3973075ff"/>
                    <w:id w:val="-1762058175"/>
                    <w:lock w:val="sdtLocked"/>
                    <w:showingPlcHdr/>
                  </w:sdtPr>
                  <w:sdtEndPr/>
                  <w:sdtContent>
                    <w:tc>
                      <w:tcPr>
                        <w:tcW w:w="1134" w:type="dxa"/>
                      </w:tcPr>
                      <w:p w14:paraId="0C01288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一般风险准备变动金额"/>
                    <w:tag w:val="_GBC_1e447db81e79459ea9ae88a55c127eb2"/>
                    <w:id w:val="-1677954867"/>
                    <w:lock w:val="sdtLocked"/>
                    <w:showingPlcHdr/>
                  </w:sdtPr>
                  <w:sdtEndPr/>
                  <w:sdtContent>
                    <w:tc>
                      <w:tcPr>
                        <w:tcW w:w="426" w:type="dxa"/>
                      </w:tcPr>
                      <w:p w14:paraId="237B6CD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未分配利润变动金额"/>
                    <w:tag w:val="_GBC_15b900d7e5b743379bc6f99e862d2a52"/>
                    <w:id w:val="-838455532"/>
                    <w:lock w:val="sdtLocked"/>
                    <w:showingPlcHdr/>
                  </w:sdtPr>
                  <w:sdtEndPr/>
                  <w:sdtContent>
                    <w:tc>
                      <w:tcPr>
                        <w:tcW w:w="1220" w:type="dxa"/>
                      </w:tcPr>
                      <w:p w14:paraId="510AA89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少数股东权益变动金额"/>
                    <w:tag w:val="_GBC_eb121ed57c134598ba34e05bc7068c78"/>
                    <w:id w:val="1906171009"/>
                    <w:lock w:val="sdtLocked"/>
                    <w:showingPlcHdr/>
                  </w:sdtPr>
                  <w:sdtEndPr/>
                  <w:sdtContent>
                    <w:tc>
                      <w:tcPr>
                        <w:tcW w:w="1275" w:type="dxa"/>
                      </w:tcPr>
                      <w:p w14:paraId="20F20C0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股东权益合计变动金额"/>
                    <w:tag w:val="_GBC_ff2ac4e17c494d679e38c2b242677a3b"/>
                    <w:id w:val="-1420787265"/>
                    <w:lock w:val="sdtLocked"/>
                    <w:showingPlcHdr/>
                  </w:sdtPr>
                  <w:sdtEndPr/>
                  <w:sdtContent>
                    <w:tc>
                      <w:tcPr>
                        <w:tcW w:w="1418" w:type="dxa"/>
                      </w:tcPr>
                      <w:p w14:paraId="00C3853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tr>
              <w:tr w:rsidR="00C6663F" w:rsidRPr="004F1083" w14:paraId="48524816" w14:textId="77777777" w:rsidTr="004F1083">
                <w:tc>
                  <w:tcPr>
                    <w:tcW w:w="2293" w:type="dxa"/>
                  </w:tcPr>
                  <w:p w14:paraId="198A97E6" w14:textId="77777777" w:rsidR="00C6663F" w:rsidRPr="004F1083" w:rsidRDefault="00C6663F" w:rsidP="00B30863">
                    <w:pPr>
                      <w:rPr>
                        <w:sz w:val="13"/>
                        <w:szCs w:val="13"/>
                      </w:rPr>
                    </w:pPr>
                    <w:r w:rsidRPr="004F1083">
                      <w:rPr>
                        <w:rFonts w:hint="eastAsia"/>
                        <w:sz w:val="13"/>
                        <w:szCs w:val="13"/>
                      </w:rPr>
                      <w:t>（五）专项储备</w:t>
                    </w:r>
                  </w:p>
                </w:tc>
                <w:sdt>
                  <w:sdtPr>
                    <w:rPr>
                      <w:sz w:val="13"/>
                      <w:szCs w:val="13"/>
                    </w:rPr>
                    <w:alias w:val="专项储备导致实收资本（或股本）净额变动金额"/>
                    <w:tag w:val="_GBC_c9d16507d5e04809a149be4791a1cbe4"/>
                    <w:id w:val="-481311680"/>
                    <w:lock w:val="sdtLocked"/>
                    <w:showingPlcHdr/>
                  </w:sdtPr>
                  <w:sdtEndPr/>
                  <w:sdtContent>
                    <w:tc>
                      <w:tcPr>
                        <w:tcW w:w="1165" w:type="dxa"/>
                      </w:tcPr>
                      <w:p w14:paraId="74F212F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其他权益工具中的优先股变动金额"/>
                    <w:tag w:val="_GBC_ffdcc01a63e64680ba9e018c38188b74"/>
                    <w:id w:val="721953052"/>
                    <w:lock w:val="sdtLocked"/>
                    <w:showingPlcHdr/>
                  </w:sdtPr>
                  <w:sdtEndPr/>
                  <w:sdtContent>
                    <w:tc>
                      <w:tcPr>
                        <w:tcW w:w="567" w:type="dxa"/>
                      </w:tcPr>
                      <w:p w14:paraId="05CF7C3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其他权益工具中的永续债变动金额"/>
                    <w:tag w:val="_GBC_f6223f79a5204e25a073dfab012bc568"/>
                    <w:id w:val="1844744989"/>
                    <w:lock w:val="sdtLocked"/>
                    <w:showingPlcHdr/>
                  </w:sdtPr>
                  <w:sdtEndPr/>
                  <w:sdtContent>
                    <w:tc>
                      <w:tcPr>
                        <w:tcW w:w="567" w:type="dxa"/>
                      </w:tcPr>
                      <w:p w14:paraId="03DCC05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其他权益工具中的其他变动金额"/>
                    <w:tag w:val="_GBC_b4270cf652e14eff96a44803f10354c5"/>
                    <w:id w:val="310681479"/>
                    <w:lock w:val="sdtLocked"/>
                    <w:showingPlcHdr/>
                  </w:sdtPr>
                  <w:sdtEndPr/>
                  <w:sdtContent>
                    <w:tc>
                      <w:tcPr>
                        <w:tcW w:w="426" w:type="dxa"/>
                      </w:tcPr>
                      <w:p w14:paraId="46CAACB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资本公积变动金额"/>
                    <w:tag w:val="_GBC_85909a9b6b044b4b955d3d9ab1d6abf4"/>
                    <w:id w:val="1766959068"/>
                    <w:lock w:val="sdtLocked"/>
                    <w:showingPlcHdr/>
                  </w:sdtPr>
                  <w:sdtEndPr/>
                  <w:sdtContent>
                    <w:tc>
                      <w:tcPr>
                        <w:tcW w:w="1275" w:type="dxa"/>
                      </w:tcPr>
                      <w:p w14:paraId="685067F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库存股变动金额"/>
                    <w:tag w:val="_GBC_ffe942cd7f31460b85bb829e33644b01"/>
                    <w:id w:val="65472852"/>
                    <w:lock w:val="sdtLocked"/>
                    <w:showingPlcHdr/>
                  </w:sdtPr>
                  <w:sdtEndPr/>
                  <w:sdtContent>
                    <w:tc>
                      <w:tcPr>
                        <w:tcW w:w="1134" w:type="dxa"/>
                      </w:tcPr>
                      <w:p w14:paraId="6FB0F16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其他综合收益变动金额"/>
                    <w:tag w:val="_GBC_3263be153d654d1e827de1316e802d39"/>
                    <w:id w:val="367347309"/>
                    <w:lock w:val="sdtLocked"/>
                    <w:showingPlcHdr/>
                  </w:sdtPr>
                  <w:sdtEndPr/>
                  <w:sdtContent>
                    <w:tc>
                      <w:tcPr>
                        <w:tcW w:w="1134" w:type="dxa"/>
                      </w:tcPr>
                      <w:p w14:paraId="722AD11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专项储备变动金额"/>
                    <w:tag w:val="_GBC_51eb699af9f544c2942a76cd9e5ab725"/>
                    <w:id w:val="592437953"/>
                    <w:lock w:val="sdtLocked"/>
                  </w:sdtPr>
                  <w:sdtEndPr/>
                  <w:sdtContent>
                    <w:tc>
                      <w:tcPr>
                        <w:tcW w:w="1134" w:type="dxa"/>
                      </w:tcPr>
                      <w:p w14:paraId="6FA542BD" w14:textId="77777777" w:rsidR="00C6663F" w:rsidRPr="004F1083" w:rsidRDefault="00C6663F" w:rsidP="00B30863">
                        <w:pPr>
                          <w:jc w:val="right"/>
                          <w:rPr>
                            <w:color w:val="008000"/>
                            <w:sz w:val="13"/>
                            <w:szCs w:val="13"/>
                          </w:rPr>
                        </w:pPr>
                        <w:r w:rsidRPr="004F1083">
                          <w:rPr>
                            <w:sz w:val="13"/>
                            <w:szCs w:val="13"/>
                          </w:rPr>
                          <w:t>3,799,335.69</w:t>
                        </w:r>
                      </w:p>
                    </w:tc>
                  </w:sdtContent>
                </w:sdt>
                <w:sdt>
                  <w:sdtPr>
                    <w:rPr>
                      <w:sz w:val="13"/>
                      <w:szCs w:val="13"/>
                    </w:rPr>
                    <w:alias w:val="专项储备导致盈余公积变动金额"/>
                    <w:tag w:val="_GBC_d688ef4618e44be898cf238d3284e7ab"/>
                    <w:id w:val="1935170413"/>
                    <w:lock w:val="sdtLocked"/>
                    <w:showingPlcHdr/>
                  </w:sdtPr>
                  <w:sdtEndPr/>
                  <w:sdtContent>
                    <w:tc>
                      <w:tcPr>
                        <w:tcW w:w="1134" w:type="dxa"/>
                      </w:tcPr>
                      <w:p w14:paraId="31FE3A9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一般风险准备变动金额"/>
                    <w:tag w:val="_GBC_13714ffe59d646fab9a9214003d103c1"/>
                    <w:id w:val="-1269152702"/>
                    <w:lock w:val="sdtLocked"/>
                    <w:showingPlcHdr/>
                  </w:sdtPr>
                  <w:sdtEndPr/>
                  <w:sdtContent>
                    <w:tc>
                      <w:tcPr>
                        <w:tcW w:w="426" w:type="dxa"/>
                      </w:tcPr>
                      <w:p w14:paraId="011A2B9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未分配利润变动金额"/>
                    <w:tag w:val="_GBC_b3c55ba0245f4f9e879adff9f674b33b"/>
                    <w:id w:val="1062610536"/>
                    <w:lock w:val="sdtLocked"/>
                    <w:showingPlcHdr/>
                  </w:sdtPr>
                  <w:sdtEndPr/>
                  <w:sdtContent>
                    <w:tc>
                      <w:tcPr>
                        <w:tcW w:w="1220" w:type="dxa"/>
                      </w:tcPr>
                      <w:p w14:paraId="640701F1" w14:textId="77777777" w:rsidR="00C6663F" w:rsidRPr="004F1083" w:rsidRDefault="00C6663F" w:rsidP="00B30863">
                        <w:pPr>
                          <w:jc w:val="right"/>
                          <w:rPr>
                            <w:color w:val="008000"/>
                            <w:sz w:val="13"/>
                            <w:szCs w:val="13"/>
                          </w:rPr>
                        </w:pPr>
                        <w:r w:rsidRPr="004F1083">
                          <w:rPr>
                            <w:sz w:val="13"/>
                            <w:szCs w:val="13"/>
                          </w:rPr>
                          <w:t xml:space="preserve">　</w:t>
                        </w:r>
                      </w:p>
                    </w:tc>
                  </w:sdtContent>
                </w:sdt>
                <w:sdt>
                  <w:sdtPr>
                    <w:rPr>
                      <w:sz w:val="13"/>
                      <w:szCs w:val="13"/>
                    </w:rPr>
                    <w:alias w:val="专项储备导致少数股东权益变动金额"/>
                    <w:tag w:val="_GBC_57f00c8cf4934893bda6aabfc8918860"/>
                    <w:id w:val="-1305850735"/>
                    <w:lock w:val="sdtLocked"/>
                    <w:showingPlcHdr/>
                  </w:sdtPr>
                  <w:sdtEndPr/>
                  <w:sdtContent>
                    <w:tc>
                      <w:tcPr>
                        <w:tcW w:w="1275" w:type="dxa"/>
                      </w:tcPr>
                      <w:p w14:paraId="7BE25C5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股东权益合计变动金额"/>
                    <w:tag w:val="_GBC_0a42c029915d40a6b89b0bba799c34a8"/>
                    <w:id w:val="-1646884039"/>
                    <w:lock w:val="sdtLocked"/>
                  </w:sdtPr>
                  <w:sdtEndPr/>
                  <w:sdtContent>
                    <w:tc>
                      <w:tcPr>
                        <w:tcW w:w="1418" w:type="dxa"/>
                      </w:tcPr>
                      <w:p w14:paraId="35FD0FC2" w14:textId="77777777" w:rsidR="00C6663F" w:rsidRPr="004F1083" w:rsidRDefault="00C6663F" w:rsidP="00B30863">
                        <w:pPr>
                          <w:jc w:val="right"/>
                          <w:rPr>
                            <w:color w:val="008000"/>
                            <w:sz w:val="13"/>
                            <w:szCs w:val="13"/>
                          </w:rPr>
                        </w:pPr>
                        <w:r w:rsidRPr="004F1083">
                          <w:rPr>
                            <w:sz w:val="13"/>
                            <w:szCs w:val="13"/>
                          </w:rPr>
                          <w:t>3,799,335.69</w:t>
                        </w:r>
                      </w:p>
                    </w:tc>
                  </w:sdtContent>
                </w:sdt>
              </w:tr>
              <w:tr w:rsidR="00C6663F" w:rsidRPr="004F1083" w14:paraId="7A1157EF" w14:textId="77777777" w:rsidTr="004F1083">
                <w:tc>
                  <w:tcPr>
                    <w:tcW w:w="2293" w:type="dxa"/>
                  </w:tcPr>
                  <w:p w14:paraId="17A46031" w14:textId="77777777" w:rsidR="00C6663F" w:rsidRPr="004F1083" w:rsidRDefault="00C6663F" w:rsidP="004F1083">
                    <w:pPr>
                      <w:ind w:firstLineChars="150" w:firstLine="195"/>
                      <w:rPr>
                        <w:sz w:val="13"/>
                        <w:szCs w:val="13"/>
                      </w:rPr>
                    </w:pPr>
                    <w:r w:rsidRPr="004F1083">
                      <w:rPr>
                        <w:rFonts w:hint="eastAsia"/>
                        <w:sz w:val="13"/>
                        <w:szCs w:val="13"/>
                      </w:rPr>
                      <w:t>本期增加</w:t>
                    </w:r>
                  </w:p>
                </w:tc>
                <w:sdt>
                  <w:sdtPr>
                    <w:rPr>
                      <w:sz w:val="13"/>
                      <w:szCs w:val="13"/>
                    </w:rPr>
                    <w:alias w:val="本期增加股本"/>
                    <w:tag w:val="_GBC_dbaf88e7583d4152937065d77c082c64"/>
                    <w:id w:val="1828397131"/>
                    <w:showingPlcHdr/>
                  </w:sdtPr>
                  <w:sdtEndPr/>
                  <w:sdtContent>
                    <w:tc>
                      <w:tcPr>
                        <w:tcW w:w="1165" w:type="dxa"/>
                      </w:tcPr>
                      <w:p w14:paraId="180AF65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本期增加优先股"/>
                    <w:tag w:val="_GBC_5832acf045d542549a44ee7888450c08"/>
                    <w:id w:val="679010728"/>
                    <w:showingPlcHdr/>
                  </w:sdtPr>
                  <w:sdtEndPr/>
                  <w:sdtContent>
                    <w:tc>
                      <w:tcPr>
                        <w:tcW w:w="567" w:type="dxa"/>
                      </w:tcPr>
                      <w:p w14:paraId="779A415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本期增加永续债"/>
                    <w:tag w:val="_GBC_5c8320a01288478aac2c1c80f86d485a"/>
                    <w:id w:val="1164056573"/>
                    <w:showingPlcHdr/>
                  </w:sdtPr>
                  <w:sdtEndPr/>
                  <w:sdtContent>
                    <w:tc>
                      <w:tcPr>
                        <w:tcW w:w="567" w:type="dxa"/>
                      </w:tcPr>
                      <w:p w14:paraId="73C8EA6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本期增加其他"/>
                    <w:tag w:val="_GBC_24543c517dc044ac9e8531e914d851c2"/>
                    <w:id w:val="-2142719629"/>
                    <w:showingPlcHdr/>
                  </w:sdtPr>
                  <w:sdtEndPr/>
                  <w:sdtContent>
                    <w:tc>
                      <w:tcPr>
                        <w:tcW w:w="426" w:type="dxa"/>
                      </w:tcPr>
                      <w:p w14:paraId="7DD6AA1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本期增加资本公积"/>
                    <w:tag w:val="_GBC_6243063961474e4087e1cd355273baf2"/>
                    <w:id w:val="-194930818"/>
                    <w:showingPlcHdr/>
                  </w:sdtPr>
                  <w:sdtEndPr/>
                  <w:sdtContent>
                    <w:tc>
                      <w:tcPr>
                        <w:tcW w:w="1275" w:type="dxa"/>
                      </w:tcPr>
                      <w:p w14:paraId="2F475739"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本期增加减：库存股"/>
                    <w:tag w:val="_GBC_f189caf20e4f42758c576cfabe925133"/>
                    <w:id w:val="357396724"/>
                    <w:showingPlcHdr/>
                  </w:sdtPr>
                  <w:sdtEndPr/>
                  <w:sdtContent>
                    <w:tc>
                      <w:tcPr>
                        <w:tcW w:w="1134" w:type="dxa"/>
                      </w:tcPr>
                      <w:p w14:paraId="5EE9E1B9"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本期增加其他综合收益"/>
                    <w:tag w:val="_GBC_75ce594a2b2649d8b929a85e51487b9b"/>
                    <w:id w:val="-1778626480"/>
                    <w:showingPlcHdr/>
                  </w:sdtPr>
                  <w:sdtEndPr/>
                  <w:sdtContent>
                    <w:tc>
                      <w:tcPr>
                        <w:tcW w:w="1134" w:type="dxa"/>
                      </w:tcPr>
                      <w:p w14:paraId="4D85630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本期增加专项储备"/>
                    <w:tag w:val="_GBC_a68346fe038a463eac9a725a045d5440"/>
                    <w:id w:val="1963919874"/>
                  </w:sdtPr>
                  <w:sdtEndPr/>
                  <w:sdtContent>
                    <w:tc>
                      <w:tcPr>
                        <w:tcW w:w="1134" w:type="dxa"/>
                      </w:tcPr>
                      <w:p w14:paraId="1133ED51" w14:textId="628CD3DF" w:rsidR="00C6663F" w:rsidRPr="004F1083" w:rsidRDefault="002A4B0A" w:rsidP="002A4B0A">
                        <w:pPr>
                          <w:jc w:val="right"/>
                          <w:rPr>
                            <w:color w:val="008000"/>
                            <w:sz w:val="13"/>
                            <w:szCs w:val="13"/>
                          </w:rPr>
                        </w:pPr>
                        <w:r>
                          <w:rPr>
                            <w:sz w:val="13"/>
                            <w:szCs w:val="13"/>
                          </w:rPr>
                          <w:t>6,063,930.37</w:t>
                        </w:r>
                      </w:p>
                    </w:tc>
                  </w:sdtContent>
                </w:sdt>
                <w:sdt>
                  <w:sdtPr>
                    <w:rPr>
                      <w:sz w:val="13"/>
                      <w:szCs w:val="13"/>
                    </w:rPr>
                    <w:alias w:val="本期增加盈余公积"/>
                    <w:tag w:val="_GBC_4e8bb493d39c49ff9e9ee53545e7b96f"/>
                    <w:id w:val="1076172590"/>
                    <w:showingPlcHdr/>
                  </w:sdtPr>
                  <w:sdtEndPr/>
                  <w:sdtContent>
                    <w:tc>
                      <w:tcPr>
                        <w:tcW w:w="1134" w:type="dxa"/>
                      </w:tcPr>
                      <w:p w14:paraId="1023E8A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本期增加一般风险准备"/>
                    <w:tag w:val="_GBC_7da01db6562f4522bad75768b30ab1d3"/>
                    <w:id w:val="-2082206415"/>
                    <w:showingPlcHdr/>
                  </w:sdtPr>
                  <w:sdtEndPr/>
                  <w:sdtContent>
                    <w:tc>
                      <w:tcPr>
                        <w:tcW w:w="426" w:type="dxa"/>
                      </w:tcPr>
                      <w:p w14:paraId="4CA06F2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本期增加未分配利润"/>
                    <w:tag w:val="_GBC_72834999ca294ab185301f0f3ce7116c"/>
                    <w:id w:val="1371035734"/>
                    <w:showingPlcHdr/>
                  </w:sdtPr>
                  <w:sdtEndPr/>
                  <w:sdtContent>
                    <w:tc>
                      <w:tcPr>
                        <w:tcW w:w="1220" w:type="dxa"/>
                      </w:tcPr>
                      <w:p w14:paraId="41D454DA" w14:textId="77777777" w:rsidR="00C6663F" w:rsidRPr="004F1083" w:rsidRDefault="00C6663F" w:rsidP="00B30863">
                        <w:pPr>
                          <w:jc w:val="right"/>
                          <w:rPr>
                            <w:color w:val="008000"/>
                            <w:sz w:val="13"/>
                            <w:szCs w:val="13"/>
                          </w:rPr>
                        </w:pPr>
                        <w:r w:rsidRPr="004F1083">
                          <w:rPr>
                            <w:sz w:val="13"/>
                            <w:szCs w:val="13"/>
                          </w:rPr>
                          <w:t xml:space="preserve">　</w:t>
                        </w:r>
                      </w:p>
                    </w:tc>
                  </w:sdtContent>
                </w:sdt>
                <w:sdt>
                  <w:sdtPr>
                    <w:rPr>
                      <w:sz w:val="13"/>
                      <w:szCs w:val="13"/>
                    </w:rPr>
                    <w:alias w:val="本期增加少数股东权益"/>
                    <w:tag w:val="_GBC_9203cf7394fb4fc8a3d93af7079bdfe6"/>
                    <w:id w:val="546733012"/>
                    <w:showingPlcHdr/>
                  </w:sdtPr>
                  <w:sdtEndPr/>
                  <w:sdtContent>
                    <w:tc>
                      <w:tcPr>
                        <w:tcW w:w="1275" w:type="dxa"/>
                      </w:tcPr>
                      <w:p w14:paraId="09C7FF72" w14:textId="77777777" w:rsidR="00C6663F" w:rsidRPr="004F1083" w:rsidRDefault="00C6663F" w:rsidP="0092097D">
                        <w:pPr>
                          <w:tabs>
                            <w:tab w:val="right" w:pos="1059"/>
                          </w:tabs>
                          <w:rPr>
                            <w:color w:val="008000"/>
                            <w:sz w:val="13"/>
                            <w:szCs w:val="13"/>
                          </w:rPr>
                        </w:pPr>
                        <w:r w:rsidRPr="004F1083">
                          <w:rPr>
                            <w:rFonts w:hint="eastAsia"/>
                            <w:color w:val="333399"/>
                            <w:sz w:val="13"/>
                            <w:szCs w:val="13"/>
                          </w:rPr>
                          <w:t xml:space="preserve">　</w:t>
                        </w:r>
                      </w:p>
                    </w:tc>
                  </w:sdtContent>
                </w:sdt>
                <w:sdt>
                  <w:sdtPr>
                    <w:rPr>
                      <w:sz w:val="13"/>
                      <w:szCs w:val="13"/>
                    </w:rPr>
                    <w:alias w:val="本期增加所有者权益合计"/>
                    <w:tag w:val="_GBC_e565dbecf6a54e55a62d304d53e407ea"/>
                    <w:id w:val="-831531580"/>
                  </w:sdtPr>
                  <w:sdtEndPr/>
                  <w:sdtContent>
                    <w:tc>
                      <w:tcPr>
                        <w:tcW w:w="1418" w:type="dxa"/>
                      </w:tcPr>
                      <w:p w14:paraId="589F807E" w14:textId="333C5F84" w:rsidR="00C6663F" w:rsidRPr="004F1083" w:rsidRDefault="0092097D" w:rsidP="0092097D">
                        <w:pPr>
                          <w:jc w:val="right"/>
                          <w:rPr>
                            <w:color w:val="008000"/>
                            <w:sz w:val="13"/>
                            <w:szCs w:val="13"/>
                          </w:rPr>
                        </w:pPr>
                        <w:r>
                          <w:rPr>
                            <w:sz w:val="13"/>
                            <w:szCs w:val="13"/>
                          </w:rPr>
                          <w:t>6,063,9</w:t>
                        </w:r>
                        <w:r>
                          <w:rPr>
                            <w:rFonts w:hint="eastAsia"/>
                            <w:sz w:val="13"/>
                            <w:szCs w:val="13"/>
                          </w:rPr>
                          <w:t>3</w:t>
                        </w:r>
                        <w:r>
                          <w:rPr>
                            <w:sz w:val="13"/>
                            <w:szCs w:val="13"/>
                          </w:rPr>
                          <w:t>0.37</w:t>
                        </w:r>
                      </w:p>
                    </w:tc>
                  </w:sdtContent>
                </w:sdt>
              </w:tr>
              <w:tr w:rsidR="00C6663F" w:rsidRPr="004F1083" w14:paraId="2FA72816" w14:textId="77777777" w:rsidTr="004F1083">
                <w:tc>
                  <w:tcPr>
                    <w:tcW w:w="2293" w:type="dxa"/>
                  </w:tcPr>
                  <w:p w14:paraId="066756D3" w14:textId="77777777" w:rsidR="00C6663F" w:rsidRPr="004F1083" w:rsidRDefault="00C6663F" w:rsidP="00B30863">
                    <w:pPr>
                      <w:rPr>
                        <w:sz w:val="13"/>
                        <w:szCs w:val="13"/>
                      </w:rPr>
                    </w:pPr>
                    <w:r w:rsidRPr="004F1083">
                      <w:rPr>
                        <w:rFonts w:hint="eastAsia"/>
                        <w:sz w:val="13"/>
                        <w:szCs w:val="13"/>
                      </w:rPr>
                      <w:t>1．本期提取</w:t>
                    </w:r>
                  </w:p>
                </w:tc>
                <w:sdt>
                  <w:sdtPr>
                    <w:rPr>
                      <w:sz w:val="13"/>
                      <w:szCs w:val="13"/>
                    </w:rPr>
                    <w:alias w:val="提取导致实收资本（或股本）净额变动金额"/>
                    <w:tag w:val="_GBC_5943d6f9e110433ba6d32b301772a41c"/>
                    <w:id w:val="-1789262890"/>
                    <w:lock w:val="sdtLocked"/>
                    <w:showingPlcHdr/>
                  </w:sdtPr>
                  <w:sdtEndPr/>
                  <w:sdtContent>
                    <w:tc>
                      <w:tcPr>
                        <w:tcW w:w="1165" w:type="dxa"/>
                      </w:tcPr>
                      <w:p w14:paraId="457A9ED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其他权益工具中的优先股变动金额"/>
                    <w:tag w:val="_GBC_745ab7ca94ce41e5b9b163959af42c3a"/>
                    <w:id w:val="-1167867345"/>
                    <w:lock w:val="sdtLocked"/>
                    <w:showingPlcHdr/>
                  </w:sdtPr>
                  <w:sdtEndPr/>
                  <w:sdtContent>
                    <w:tc>
                      <w:tcPr>
                        <w:tcW w:w="567" w:type="dxa"/>
                      </w:tcPr>
                      <w:p w14:paraId="0C2B7A51"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其他权益工具中的永续债变动金额"/>
                    <w:tag w:val="_GBC_a09e546157f140b383c2debce584952b"/>
                    <w:id w:val="-551994654"/>
                    <w:lock w:val="sdtLocked"/>
                    <w:showingPlcHdr/>
                  </w:sdtPr>
                  <w:sdtEndPr/>
                  <w:sdtContent>
                    <w:tc>
                      <w:tcPr>
                        <w:tcW w:w="567" w:type="dxa"/>
                      </w:tcPr>
                      <w:p w14:paraId="7B00265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其他权益工具中的其他变动金额"/>
                    <w:tag w:val="_GBC_b0788bf7232345f99bcefe7abd3887de"/>
                    <w:id w:val="-411859362"/>
                    <w:lock w:val="sdtLocked"/>
                    <w:showingPlcHdr/>
                  </w:sdtPr>
                  <w:sdtEndPr/>
                  <w:sdtContent>
                    <w:tc>
                      <w:tcPr>
                        <w:tcW w:w="426" w:type="dxa"/>
                      </w:tcPr>
                      <w:p w14:paraId="4FCC3BF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资本公积变动金额"/>
                    <w:tag w:val="_GBC_5ce5420a8f8044179effbd41cd21056a"/>
                    <w:id w:val="-1455170317"/>
                    <w:lock w:val="sdtLocked"/>
                    <w:showingPlcHdr/>
                  </w:sdtPr>
                  <w:sdtEndPr/>
                  <w:sdtContent>
                    <w:tc>
                      <w:tcPr>
                        <w:tcW w:w="1275" w:type="dxa"/>
                      </w:tcPr>
                      <w:p w14:paraId="692624F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库存股变动金额"/>
                    <w:tag w:val="_GBC_539f314cd0dd4f23aa43185d5259b218"/>
                    <w:id w:val="-672030774"/>
                    <w:lock w:val="sdtLocked"/>
                    <w:showingPlcHdr/>
                  </w:sdtPr>
                  <w:sdtEndPr/>
                  <w:sdtContent>
                    <w:tc>
                      <w:tcPr>
                        <w:tcW w:w="1134" w:type="dxa"/>
                      </w:tcPr>
                      <w:p w14:paraId="7764D93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其他综合收益变动金额"/>
                    <w:tag w:val="_GBC_fb2739bf512340e89a7c603058291c46"/>
                    <w:id w:val="-1093314325"/>
                    <w:lock w:val="sdtLocked"/>
                    <w:showingPlcHdr/>
                  </w:sdtPr>
                  <w:sdtEndPr/>
                  <w:sdtContent>
                    <w:tc>
                      <w:tcPr>
                        <w:tcW w:w="1134" w:type="dxa"/>
                      </w:tcPr>
                      <w:p w14:paraId="72EE09B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专项储备变动金额"/>
                    <w:tag w:val="_GBC_d46f191fd6f6473fa4f9fe48aaa3d6fe"/>
                    <w:id w:val="551046600"/>
                    <w:lock w:val="sdtLocked"/>
                  </w:sdtPr>
                  <w:sdtEndPr/>
                  <w:sdtContent>
                    <w:tc>
                      <w:tcPr>
                        <w:tcW w:w="1134" w:type="dxa"/>
                      </w:tcPr>
                      <w:p w14:paraId="30F8941E" w14:textId="77777777" w:rsidR="00C6663F" w:rsidRPr="004F1083" w:rsidRDefault="00C6663F" w:rsidP="00B30863">
                        <w:pPr>
                          <w:jc w:val="right"/>
                          <w:rPr>
                            <w:color w:val="008000"/>
                            <w:sz w:val="13"/>
                            <w:szCs w:val="13"/>
                          </w:rPr>
                        </w:pPr>
                        <w:r w:rsidRPr="004F1083">
                          <w:rPr>
                            <w:sz w:val="13"/>
                            <w:szCs w:val="13"/>
                          </w:rPr>
                          <w:t>1,211,141.28</w:t>
                        </w:r>
                      </w:p>
                    </w:tc>
                  </w:sdtContent>
                </w:sdt>
                <w:sdt>
                  <w:sdtPr>
                    <w:rPr>
                      <w:sz w:val="13"/>
                      <w:szCs w:val="13"/>
                    </w:rPr>
                    <w:alias w:val="提取导致盈余公积变动金额"/>
                    <w:tag w:val="_GBC_fea303d886784e44a17415b1abcdc373"/>
                    <w:id w:val="925149653"/>
                    <w:lock w:val="sdtLocked"/>
                    <w:showingPlcHdr/>
                  </w:sdtPr>
                  <w:sdtEndPr/>
                  <w:sdtContent>
                    <w:tc>
                      <w:tcPr>
                        <w:tcW w:w="1134" w:type="dxa"/>
                      </w:tcPr>
                      <w:p w14:paraId="4B57117F"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一般风险准备变动金额"/>
                    <w:tag w:val="_GBC_4a355c586cdb4a24ad65d4bfc3c0a871"/>
                    <w:id w:val="5181601"/>
                    <w:lock w:val="sdtLocked"/>
                    <w:showingPlcHdr/>
                  </w:sdtPr>
                  <w:sdtEndPr/>
                  <w:sdtContent>
                    <w:tc>
                      <w:tcPr>
                        <w:tcW w:w="426" w:type="dxa"/>
                      </w:tcPr>
                      <w:p w14:paraId="664723B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未分配利润变动金额"/>
                    <w:tag w:val="_GBC_d9098bf5b2fe46a29aa0456b4e78629c"/>
                    <w:id w:val="-960727775"/>
                    <w:lock w:val="sdtLocked"/>
                    <w:showingPlcHdr/>
                  </w:sdtPr>
                  <w:sdtEndPr/>
                  <w:sdtContent>
                    <w:tc>
                      <w:tcPr>
                        <w:tcW w:w="1220" w:type="dxa"/>
                      </w:tcPr>
                      <w:p w14:paraId="52329AAB" w14:textId="77777777" w:rsidR="00C6663F" w:rsidRPr="004F1083" w:rsidRDefault="00C6663F" w:rsidP="00B30863">
                        <w:pPr>
                          <w:jc w:val="right"/>
                          <w:rPr>
                            <w:color w:val="008000"/>
                            <w:sz w:val="13"/>
                            <w:szCs w:val="13"/>
                          </w:rPr>
                        </w:pPr>
                        <w:r w:rsidRPr="004F1083">
                          <w:rPr>
                            <w:sz w:val="13"/>
                            <w:szCs w:val="13"/>
                          </w:rPr>
                          <w:t xml:space="preserve">　</w:t>
                        </w:r>
                      </w:p>
                    </w:tc>
                  </w:sdtContent>
                </w:sdt>
                <w:sdt>
                  <w:sdtPr>
                    <w:rPr>
                      <w:sz w:val="13"/>
                      <w:szCs w:val="13"/>
                    </w:rPr>
                    <w:alias w:val="提取导致少数股东权益变动金额"/>
                    <w:tag w:val="_GBC_ad3e34e8c7064476af7b26b151447582"/>
                    <w:id w:val="435033328"/>
                    <w:lock w:val="sdtLocked"/>
                    <w:showingPlcHdr/>
                  </w:sdtPr>
                  <w:sdtEndPr/>
                  <w:sdtContent>
                    <w:tc>
                      <w:tcPr>
                        <w:tcW w:w="1275" w:type="dxa"/>
                      </w:tcPr>
                      <w:p w14:paraId="7A6474E0"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股东权益合计变动金额"/>
                    <w:tag w:val="_GBC_ff0bd11df77f4802a79de7771699b65a"/>
                    <w:id w:val="605388822"/>
                    <w:lock w:val="sdtLocked"/>
                  </w:sdtPr>
                  <w:sdtEndPr/>
                  <w:sdtContent>
                    <w:tc>
                      <w:tcPr>
                        <w:tcW w:w="1418" w:type="dxa"/>
                      </w:tcPr>
                      <w:p w14:paraId="7AE49EA5" w14:textId="77777777" w:rsidR="00C6663F" w:rsidRPr="004F1083" w:rsidRDefault="00C6663F" w:rsidP="00B30863">
                        <w:pPr>
                          <w:jc w:val="right"/>
                          <w:rPr>
                            <w:color w:val="008000"/>
                            <w:sz w:val="13"/>
                            <w:szCs w:val="13"/>
                          </w:rPr>
                        </w:pPr>
                        <w:r w:rsidRPr="004F1083">
                          <w:rPr>
                            <w:sz w:val="13"/>
                            <w:szCs w:val="13"/>
                          </w:rPr>
                          <w:t>1,211,141.28</w:t>
                        </w:r>
                      </w:p>
                    </w:tc>
                  </w:sdtContent>
                </w:sdt>
              </w:tr>
              <w:tr w:rsidR="00C6663F" w:rsidRPr="004F1083" w14:paraId="4B5D30B0" w14:textId="77777777" w:rsidTr="004F1083">
                <w:tc>
                  <w:tcPr>
                    <w:tcW w:w="2293" w:type="dxa"/>
                  </w:tcPr>
                  <w:p w14:paraId="3AB9AF7B" w14:textId="77777777" w:rsidR="00C6663F" w:rsidRPr="004F1083" w:rsidRDefault="00C6663F" w:rsidP="00B30863">
                    <w:pPr>
                      <w:rPr>
                        <w:sz w:val="13"/>
                        <w:szCs w:val="13"/>
                      </w:rPr>
                    </w:pPr>
                    <w:r w:rsidRPr="004F1083">
                      <w:rPr>
                        <w:rFonts w:hint="eastAsia"/>
                        <w:sz w:val="13"/>
                        <w:szCs w:val="13"/>
                      </w:rPr>
                      <w:t>2．本期使用</w:t>
                    </w:r>
                  </w:p>
                </w:tc>
                <w:sdt>
                  <w:sdtPr>
                    <w:rPr>
                      <w:sz w:val="13"/>
                      <w:szCs w:val="13"/>
                    </w:rPr>
                    <w:alias w:val="使用导致实收资本（或股本）净额变动金额"/>
                    <w:tag w:val="_GBC_181f958547c3487b8d0f482393652a1d"/>
                    <w:id w:val="1159039119"/>
                    <w:lock w:val="sdtLocked"/>
                    <w:showingPlcHdr/>
                  </w:sdtPr>
                  <w:sdtEndPr/>
                  <w:sdtContent>
                    <w:tc>
                      <w:tcPr>
                        <w:tcW w:w="1165" w:type="dxa"/>
                      </w:tcPr>
                      <w:p w14:paraId="008DD33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其他权益工具中的优先股变动金额"/>
                    <w:tag w:val="_GBC_4a60a5cbdbd7489eac24f74790eeedcf"/>
                    <w:id w:val="788094877"/>
                    <w:lock w:val="sdtLocked"/>
                    <w:showingPlcHdr/>
                  </w:sdtPr>
                  <w:sdtEndPr/>
                  <w:sdtContent>
                    <w:tc>
                      <w:tcPr>
                        <w:tcW w:w="567" w:type="dxa"/>
                      </w:tcPr>
                      <w:p w14:paraId="5BEC63B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其他权益工具中的永续债变动金额"/>
                    <w:tag w:val="_GBC_97e5e1aafe41412c92f472e0641c5f3a"/>
                    <w:id w:val="1558976205"/>
                    <w:lock w:val="sdtLocked"/>
                    <w:showingPlcHdr/>
                  </w:sdtPr>
                  <w:sdtEndPr/>
                  <w:sdtContent>
                    <w:tc>
                      <w:tcPr>
                        <w:tcW w:w="567" w:type="dxa"/>
                      </w:tcPr>
                      <w:p w14:paraId="16B9ED3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其他权益工具中的其他变动金额"/>
                    <w:tag w:val="_GBC_f8c42e4ec5df4ba2a71abf1993891c7b"/>
                    <w:id w:val="-111665371"/>
                    <w:lock w:val="sdtLocked"/>
                    <w:showingPlcHdr/>
                  </w:sdtPr>
                  <w:sdtEndPr/>
                  <w:sdtContent>
                    <w:tc>
                      <w:tcPr>
                        <w:tcW w:w="426" w:type="dxa"/>
                      </w:tcPr>
                      <w:p w14:paraId="75CE7A2C"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资本公积变动金额"/>
                    <w:tag w:val="_GBC_8302d0f9213046c7bb18b6fd11345d5d"/>
                    <w:id w:val="323558569"/>
                    <w:lock w:val="sdtLocked"/>
                    <w:showingPlcHdr/>
                  </w:sdtPr>
                  <w:sdtEndPr/>
                  <w:sdtContent>
                    <w:tc>
                      <w:tcPr>
                        <w:tcW w:w="1275" w:type="dxa"/>
                      </w:tcPr>
                      <w:p w14:paraId="0D31DB5B"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库存股变动金额"/>
                    <w:tag w:val="_GBC_48f8f2f981b6428d88261e28193ee014"/>
                    <w:id w:val="-836309203"/>
                    <w:lock w:val="sdtLocked"/>
                    <w:showingPlcHdr/>
                  </w:sdtPr>
                  <w:sdtEndPr/>
                  <w:sdtContent>
                    <w:tc>
                      <w:tcPr>
                        <w:tcW w:w="1134" w:type="dxa"/>
                      </w:tcPr>
                      <w:p w14:paraId="4CB8DEC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其他综合收益变动金额"/>
                    <w:tag w:val="_GBC_76623c3fca5e4e14a3a2d795667238c9"/>
                    <w:id w:val="179094498"/>
                    <w:lock w:val="sdtLocked"/>
                    <w:showingPlcHdr/>
                  </w:sdtPr>
                  <w:sdtEndPr/>
                  <w:sdtContent>
                    <w:tc>
                      <w:tcPr>
                        <w:tcW w:w="1134" w:type="dxa"/>
                      </w:tcPr>
                      <w:p w14:paraId="6B47D614"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专项储备变动金额"/>
                    <w:tag w:val="_GBC_307af4786ea04342a04cbef490744027"/>
                    <w:id w:val="226970580"/>
                    <w:lock w:val="sdtLocked"/>
                  </w:sdtPr>
                  <w:sdtEndPr/>
                  <w:sdtContent>
                    <w:tc>
                      <w:tcPr>
                        <w:tcW w:w="1134" w:type="dxa"/>
                      </w:tcPr>
                      <w:p w14:paraId="3DECB048" w14:textId="77777777" w:rsidR="00C6663F" w:rsidRPr="004F1083" w:rsidRDefault="00C6663F" w:rsidP="00B30863">
                        <w:pPr>
                          <w:jc w:val="right"/>
                          <w:rPr>
                            <w:color w:val="008000"/>
                            <w:sz w:val="13"/>
                            <w:szCs w:val="13"/>
                          </w:rPr>
                        </w:pPr>
                        <w:r w:rsidRPr="004F1083">
                          <w:rPr>
                            <w:sz w:val="13"/>
                            <w:szCs w:val="13"/>
                          </w:rPr>
                          <w:t>-3,475,735.96</w:t>
                        </w:r>
                      </w:p>
                    </w:tc>
                  </w:sdtContent>
                </w:sdt>
                <w:sdt>
                  <w:sdtPr>
                    <w:rPr>
                      <w:sz w:val="13"/>
                      <w:szCs w:val="13"/>
                    </w:rPr>
                    <w:alias w:val="使用导致盈余公积变动金额"/>
                    <w:tag w:val="_GBC_e8d41a46bdc34e939cc6d8474ee56225"/>
                    <w:id w:val="1386596359"/>
                    <w:lock w:val="sdtLocked"/>
                    <w:showingPlcHdr/>
                  </w:sdtPr>
                  <w:sdtEndPr/>
                  <w:sdtContent>
                    <w:tc>
                      <w:tcPr>
                        <w:tcW w:w="1134" w:type="dxa"/>
                      </w:tcPr>
                      <w:p w14:paraId="3C338D1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一般风险准备变动金额"/>
                    <w:tag w:val="_GBC_bf9b1f48565a45e499157785ccb0ef95"/>
                    <w:id w:val="170691744"/>
                    <w:lock w:val="sdtLocked"/>
                    <w:showingPlcHdr/>
                  </w:sdtPr>
                  <w:sdtEndPr/>
                  <w:sdtContent>
                    <w:tc>
                      <w:tcPr>
                        <w:tcW w:w="426" w:type="dxa"/>
                      </w:tcPr>
                      <w:p w14:paraId="20B8FB3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未分配利润变动金额"/>
                    <w:tag w:val="_GBC_ca8e929a2134411cbc3cc6b7af3a4309"/>
                    <w:id w:val="645016011"/>
                    <w:lock w:val="sdtLocked"/>
                    <w:showingPlcHdr/>
                  </w:sdtPr>
                  <w:sdtEndPr/>
                  <w:sdtContent>
                    <w:tc>
                      <w:tcPr>
                        <w:tcW w:w="1220" w:type="dxa"/>
                      </w:tcPr>
                      <w:p w14:paraId="7389F52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少数股东权益变动金额"/>
                    <w:tag w:val="_GBC_f22ea241b06a4e85be4b9f2cb67f7ea7"/>
                    <w:id w:val="-1799133244"/>
                    <w:lock w:val="sdtLocked"/>
                    <w:showingPlcHdr/>
                  </w:sdtPr>
                  <w:sdtEndPr/>
                  <w:sdtContent>
                    <w:tc>
                      <w:tcPr>
                        <w:tcW w:w="1275" w:type="dxa"/>
                      </w:tcPr>
                      <w:p w14:paraId="0E8E84EE"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股东权益合计变动金额"/>
                    <w:tag w:val="_GBC_0dc6a35cff074cf992bff4c0627a3f72"/>
                    <w:id w:val="715471151"/>
                    <w:lock w:val="sdtLocked"/>
                  </w:sdtPr>
                  <w:sdtEndPr/>
                  <w:sdtContent>
                    <w:tc>
                      <w:tcPr>
                        <w:tcW w:w="1418" w:type="dxa"/>
                      </w:tcPr>
                      <w:p w14:paraId="0C8E54F0" w14:textId="77777777" w:rsidR="00C6663F" w:rsidRPr="004F1083" w:rsidRDefault="00C6663F" w:rsidP="00B30863">
                        <w:pPr>
                          <w:jc w:val="right"/>
                          <w:rPr>
                            <w:color w:val="008000"/>
                            <w:sz w:val="13"/>
                            <w:szCs w:val="13"/>
                          </w:rPr>
                        </w:pPr>
                        <w:r w:rsidRPr="004F1083">
                          <w:rPr>
                            <w:sz w:val="13"/>
                            <w:szCs w:val="13"/>
                          </w:rPr>
                          <w:t>-3,475,735.96</w:t>
                        </w:r>
                      </w:p>
                    </w:tc>
                  </w:sdtContent>
                </w:sdt>
              </w:tr>
              <w:tr w:rsidR="00C6663F" w:rsidRPr="004F1083" w14:paraId="32E930EB" w14:textId="77777777" w:rsidTr="004F1083">
                <w:tc>
                  <w:tcPr>
                    <w:tcW w:w="2293" w:type="dxa"/>
                  </w:tcPr>
                  <w:p w14:paraId="51219DF0" w14:textId="77777777" w:rsidR="00C6663F" w:rsidRPr="004F1083" w:rsidRDefault="00C6663F" w:rsidP="00B30863">
                    <w:pPr>
                      <w:rPr>
                        <w:sz w:val="13"/>
                        <w:szCs w:val="13"/>
                      </w:rPr>
                    </w:pPr>
                    <w:r w:rsidRPr="004F1083">
                      <w:rPr>
                        <w:rFonts w:hint="eastAsia"/>
                        <w:sz w:val="13"/>
                        <w:szCs w:val="13"/>
                      </w:rPr>
                      <w:t>（六）其他</w:t>
                    </w:r>
                  </w:p>
                </w:tc>
                <w:sdt>
                  <w:sdtPr>
                    <w:rPr>
                      <w:sz w:val="13"/>
                      <w:szCs w:val="13"/>
                    </w:rPr>
                    <w:alias w:val="其他导致实收资本（或股本）净额变动金额"/>
                    <w:tag w:val="_GBC_401d8f9b9f9544bb84c832c894aea1e7"/>
                    <w:id w:val="215705332"/>
                    <w:lock w:val="sdtLocked"/>
                    <w:showingPlcHdr/>
                  </w:sdtPr>
                  <w:sdtEndPr/>
                  <w:sdtContent>
                    <w:tc>
                      <w:tcPr>
                        <w:tcW w:w="1165" w:type="dxa"/>
                      </w:tcPr>
                      <w:p w14:paraId="11B4DD6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其他权益工具中的优先股变动金额"/>
                    <w:tag w:val="_GBC_21baeff8940d4784a7627867901557f0"/>
                    <w:id w:val="45728248"/>
                    <w:lock w:val="sdtLocked"/>
                    <w:showingPlcHdr/>
                  </w:sdtPr>
                  <w:sdtEndPr/>
                  <w:sdtContent>
                    <w:tc>
                      <w:tcPr>
                        <w:tcW w:w="567" w:type="dxa"/>
                      </w:tcPr>
                      <w:p w14:paraId="629E6A6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其他权益工具中的永续债变动金额"/>
                    <w:tag w:val="_GBC_7fab13391c6d47fead390c8b50ab3c1b"/>
                    <w:id w:val="-1438137900"/>
                    <w:lock w:val="sdtLocked"/>
                    <w:showingPlcHdr/>
                  </w:sdtPr>
                  <w:sdtEndPr/>
                  <w:sdtContent>
                    <w:tc>
                      <w:tcPr>
                        <w:tcW w:w="567" w:type="dxa"/>
                      </w:tcPr>
                      <w:p w14:paraId="72648472"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其他权益工具中的其他变动金额"/>
                    <w:tag w:val="_GBC_8d6f07dc58c74f9d96edbae867951bf0"/>
                    <w:id w:val="1142611254"/>
                    <w:lock w:val="sdtLocked"/>
                    <w:showingPlcHdr/>
                  </w:sdtPr>
                  <w:sdtEndPr/>
                  <w:sdtContent>
                    <w:tc>
                      <w:tcPr>
                        <w:tcW w:w="426" w:type="dxa"/>
                      </w:tcPr>
                      <w:p w14:paraId="153A0EDD"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资本公积变动金额"/>
                    <w:tag w:val="_GBC_e5eb0d41377b49b29660ac5d77bf437a"/>
                    <w:id w:val="-862984386"/>
                    <w:lock w:val="sdtLocked"/>
                  </w:sdtPr>
                  <w:sdtEndPr/>
                  <w:sdtContent>
                    <w:tc>
                      <w:tcPr>
                        <w:tcW w:w="1275" w:type="dxa"/>
                      </w:tcPr>
                      <w:p w14:paraId="6F58FB17" w14:textId="77777777" w:rsidR="00C6663F" w:rsidRPr="004F1083" w:rsidRDefault="00C6663F" w:rsidP="00B30863">
                        <w:pPr>
                          <w:jc w:val="right"/>
                          <w:rPr>
                            <w:color w:val="008000"/>
                            <w:sz w:val="13"/>
                            <w:szCs w:val="13"/>
                          </w:rPr>
                        </w:pPr>
                        <w:r w:rsidRPr="004F1083">
                          <w:rPr>
                            <w:sz w:val="13"/>
                            <w:szCs w:val="13"/>
                          </w:rPr>
                          <w:t>-7,079,052.77</w:t>
                        </w:r>
                      </w:p>
                    </w:tc>
                  </w:sdtContent>
                </w:sdt>
                <w:sdt>
                  <w:sdtPr>
                    <w:rPr>
                      <w:sz w:val="13"/>
                      <w:szCs w:val="13"/>
                    </w:rPr>
                    <w:alias w:val="其他导致库存股变动金额"/>
                    <w:tag w:val="_GBC_1b1db32888be42f094b719e1cffea0dd"/>
                    <w:id w:val="-1801055551"/>
                    <w:lock w:val="sdtLocked"/>
                    <w:showingPlcHdr/>
                  </w:sdtPr>
                  <w:sdtEndPr/>
                  <w:sdtContent>
                    <w:tc>
                      <w:tcPr>
                        <w:tcW w:w="1134" w:type="dxa"/>
                      </w:tcPr>
                      <w:p w14:paraId="43A5942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其他综合收益变动金额"/>
                    <w:tag w:val="_GBC_ee19f67b198d433bb8a11a0c3fb83aa0"/>
                    <w:id w:val="-1058858557"/>
                    <w:lock w:val="sdtLocked"/>
                    <w:showingPlcHdr/>
                  </w:sdtPr>
                  <w:sdtEndPr/>
                  <w:sdtContent>
                    <w:tc>
                      <w:tcPr>
                        <w:tcW w:w="1134" w:type="dxa"/>
                      </w:tcPr>
                      <w:p w14:paraId="423133C5"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专项储备变动金额"/>
                    <w:tag w:val="_GBC_aeb8bd936ad042679e8cb34e348aa8e8"/>
                    <w:id w:val="-2013755442"/>
                    <w:lock w:val="sdtLocked"/>
                    <w:showingPlcHdr/>
                  </w:sdtPr>
                  <w:sdtEndPr/>
                  <w:sdtContent>
                    <w:tc>
                      <w:tcPr>
                        <w:tcW w:w="1134" w:type="dxa"/>
                      </w:tcPr>
                      <w:p w14:paraId="749BEEB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盈余公积变动金额"/>
                    <w:tag w:val="_GBC_ee58f1edf9f4406c8a021ddfeba4ea91"/>
                    <w:id w:val="1299956644"/>
                    <w:lock w:val="sdtLocked"/>
                    <w:showingPlcHdr/>
                  </w:sdtPr>
                  <w:sdtEndPr/>
                  <w:sdtContent>
                    <w:tc>
                      <w:tcPr>
                        <w:tcW w:w="1134" w:type="dxa"/>
                      </w:tcPr>
                      <w:p w14:paraId="1D22071A"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一般风险准备变动金额"/>
                    <w:tag w:val="_GBC_0bec4a121fc1478e861fc0c17aa9f1d6"/>
                    <w:id w:val="-702706206"/>
                    <w:lock w:val="sdtLocked"/>
                    <w:showingPlcHdr/>
                  </w:sdtPr>
                  <w:sdtEndPr/>
                  <w:sdtContent>
                    <w:tc>
                      <w:tcPr>
                        <w:tcW w:w="426" w:type="dxa"/>
                      </w:tcPr>
                      <w:p w14:paraId="3D77267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未分配利润变动金额"/>
                    <w:tag w:val="_GBC_fd049f4ddde8433385c0e73918b6de29"/>
                    <w:id w:val="2035531613"/>
                    <w:lock w:val="sdtLocked"/>
                    <w:showingPlcHdr/>
                  </w:sdtPr>
                  <w:sdtEndPr/>
                  <w:sdtContent>
                    <w:tc>
                      <w:tcPr>
                        <w:tcW w:w="1220" w:type="dxa"/>
                      </w:tcPr>
                      <w:p w14:paraId="1F0BA20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少数股东权益变动金额"/>
                    <w:tag w:val="_GBC_375e18c3361c4d76980648c02e05991d"/>
                    <w:id w:val="-1043368058"/>
                    <w:lock w:val="sdtLocked"/>
                  </w:sdtPr>
                  <w:sdtEndPr/>
                  <w:sdtContent>
                    <w:tc>
                      <w:tcPr>
                        <w:tcW w:w="1275" w:type="dxa"/>
                      </w:tcPr>
                      <w:p w14:paraId="1C530D75" w14:textId="77777777" w:rsidR="00C6663F" w:rsidRPr="004F1083" w:rsidRDefault="00C6663F" w:rsidP="00B30863">
                        <w:pPr>
                          <w:jc w:val="right"/>
                          <w:rPr>
                            <w:color w:val="008000"/>
                            <w:sz w:val="13"/>
                            <w:szCs w:val="13"/>
                          </w:rPr>
                        </w:pPr>
                        <w:r w:rsidRPr="004F1083">
                          <w:rPr>
                            <w:sz w:val="13"/>
                            <w:szCs w:val="13"/>
                          </w:rPr>
                          <w:t>-21,950,947.23</w:t>
                        </w:r>
                      </w:p>
                    </w:tc>
                  </w:sdtContent>
                </w:sdt>
                <w:sdt>
                  <w:sdtPr>
                    <w:rPr>
                      <w:sz w:val="13"/>
                      <w:szCs w:val="13"/>
                    </w:rPr>
                    <w:alias w:val="其他导致股东权益合计变动金额"/>
                    <w:tag w:val="_GBC_6303db71afe248f9b87e9f4bcb0694ce"/>
                    <w:id w:val="-1331521095"/>
                    <w:lock w:val="sdtLocked"/>
                  </w:sdtPr>
                  <w:sdtEndPr/>
                  <w:sdtContent>
                    <w:tc>
                      <w:tcPr>
                        <w:tcW w:w="1418" w:type="dxa"/>
                      </w:tcPr>
                      <w:p w14:paraId="3937F61B" w14:textId="77777777" w:rsidR="00C6663F" w:rsidRPr="004F1083" w:rsidRDefault="00C6663F" w:rsidP="00B30863">
                        <w:pPr>
                          <w:jc w:val="right"/>
                          <w:rPr>
                            <w:color w:val="008000"/>
                            <w:sz w:val="13"/>
                            <w:szCs w:val="13"/>
                          </w:rPr>
                        </w:pPr>
                        <w:r w:rsidRPr="004F1083">
                          <w:rPr>
                            <w:sz w:val="13"/>
                            <w:szCs w:val="13"/>
                          </w:rPr>
                          <w:t>-29,030,000.00</w:t>
                        </w:r>
                      </w:p>
                    </w:tc>
                  </w:sdtContent>
                </w:sdt>
              </w:tr>
              <w:tr w:rsidR="00C6663F" w:rsidRPr="004F1083" w14:paraId="416ED4BF" w14:textId="77777777" w:rsidTr="004F1083">
                <w:tc>
                  <w:tcPr>
                    <w:tcW w:w="2293" w:type="dxa"/>
                  </w:tcPr>
                  <w:p w14:paraId="3706694F" w14:textId="77777777" w:rsidR="00C6663F" w:rsidRPr="004F1083" w:rsidRDefault="00C6663F" w:rsidP="00B30863">
                    <w:pPr>
                      <w:rPr>
                        <w:sz w:val="13"/>
                        <w:szCs w:val="13"/>
                      </w:rPr>
                    </w:pPr>
                    <w:r w:rsidRPr="004F1083">
                      <w:rPr>
                        <w:sz w:val="13"/>
                        <w:szCs w:val="13"/>
                      </w:rPr>
                      <w:t>四、本期期末余额</w:t>
                    </w:r>
                  </w:p>
                </w:tc>
                <w:sdt>
                  <w:sdtPr>
                    <w:rPr>
                      <w:sz w:val="13"/>
                      <w:szCs w:val="13"/>
                    </w:rPr>
                    <w:alias w:val="股本"/>
                    <w:tag w:val="_GBC_9c7536afbf6d45a5aa0c4ccd90ba43a9"/>
                    <w:id w:val="-1404063530"/>
                    <w:lock w:val="sdtLocked"/>
                  </w:sdtPr>
                  <w:sdtEndPr/>
                  <w:sdtContent>
                    <w:tc>
                      <w:tcPr>
                        <w:tcW w:w="1165" w:type="dxa"/>
                      </w:tcPr>
                      <w:p w14:paraId="0C02CF8C" w14:textId="77777777" w:rsidR="00C6663F" w:rsidRPr="004F1083" w:rsidRDefault="00C6663F" w:rsidP="00B30863">
                        <w:pPr>
                          <w:jc w:val="right"/>
                          <w:rPr>
                            <w:color w:val="008000"/>
                            <w:sz w:val="13"/>
                            <w:szCs w:val="13"/>
                          </w:rPr>
                        </w:pPr>
                        <w:r w:rsidRPr="004F1083">
                          <w:rPr>
                            <w:sz w:val="13"/>
                            <w:szCs w:val="13"/>
                          </w:rPr>
                          <w:t>721,891,958.00</w:t>
                        </w:r>
                      </w:p>
                    </w:tc>
                  </w:sdtContent>
                </w:sdt>
                <w:sdt>
                  <w:sdtPr>
                    <w:rPr>
                      <w:sz w:val="13"/>
                      <w:szCs w:val="13"/>
                    </w:rPr>
                    <w:alias w:val="其他权益工具-其中：优先股"/>
                    <w:tag w:val="_GBC_30afaca0f89141ff850f9e2542bd0eac"/>
                    <w:id w:val="1408268825"/>
                    <w:lock w:val="sdtLocked"/>
                    <w:showingPlcHdr/>
                  </w:sdtPr>
                  <w:sdtEndPr/>
                  <w:sdtContent>
                    <w:tc>
                      <w:tcPr>
                        <w:tcW w:w="567" w:type="dxa"/>
                      </w:tcPr>
                      <w:p w14:paraId="62E0EB26"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永续债"/>
                    <w:tag w:val="_GBC_6fdb0a5c2a354bb9a67bab242d14502d"/>
                    <w:id w:val="1944875032"/>
                    <w:lock w:val="sdtLocked"/>
                    <w:showingPlcHdr/>
                  </w:sdtPr>
                  <w:sdtEndPr/>
                  <w:sdtContent>
                    <w:tc>
                      <w:tcPr>
                        <w:tcW w:w="567" w:type="dxa"/>
                      </w:tcPr>
                      <w:p w14:paraId="69AA00F8"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其他"/>
                    <w:tag w:val="_GBC_e1af1da77a5c459a9e708999307d59fc"/>
                    <w:id w:val="-1559229535"/>
                    <w:lock w:val="sdtLocked"/>
                    <w:showingPlcHdr/>
                  </w:sdtPr>
                  <w:sdtEndPr/>
                  <w:sdtContent>
                    <w:tc>
                      <w:tcPr>
                        <w:tcW w:w="426" w:type="dxa"/>
                      </w:tcPr>
                      <w:p w14:paraId="39F42713"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
                    <w:tag w:val="_GBC_d9946e51eab94a5ca39bb0ce6921a96e"/>
                    <w:id w:val="2008399731"/>
                    <w:lock w:val="sdtLocked"/>
                  </w:sdtPr>
                  <w:sdtEndPr/>
                  <w:sdtContent>
                    <w:tc>
                      <w:tcPr>
                        <w:tcW w:w="1275" w:type="dxa"/>
                      </w:tcPr>
                      <w:p w14:paraId="668BDCD7" w14:textId="77777777" w:rsidR="00C6663F" w:rsidRPr="004F1083" w:rsidRDefault="00C6663F" w:rsidP="00B30863">
                        <w:pPr>
                          <w:jc w:val="right"/>
                          <w:rPr>
                            <w:color w:val="008000"/>
                            <w:sz w:val="13"/>
                            <w:szCs w:val="13"/>
                          </w:rPr>
                        </w:pPr>
                        <w:r w:rsidRPr="004F1083">
                          <w:rPr>
                            <w:sz w:val="13"/>
                            <w:szCs w:val="13"/>
                          </w:rPr>
                          <w:t>1,444,467,376.44</w:t>
                        </w:r>
                      </w:p>
                    </w:tc>
                  </w:sdtContent>
                </w:sdt>
                <w:sdt>
                  <w:sdtPr>
                    <w:rPr>
                      <w:sz w:val="13"/>
                      <w:szCs w:val="13"/>
                    </w:rPr>
                    <w:alias w:val="库存股"/>
                    <w:tag w:val="_GBC_ec3f37daafa74c2e88732ea5cb464a4b"/>
                    <w:id w:val="-217505524"/>
                    <w:lock w:val="sdtLocked"/>
                  </w:sdtPr>
                  <w:sdtEndPr/>
                  <w:sdtContent>
                    <w:tc>
                      <w:tcPr>
                        <w:tcW w:w="1134" w:type="dxa"/>
                      </w:tcPr>
                      <w:p w14:paraId="1EA41540" w14:textId="77777777" w:rsidR="00C6663F" w:rsidRPr="004F1083" w:rsidRDefault="00C6663F" w:rsidP="00B30863">
                        <w:pPr>
                          <w:jc w:val="right"/>
                          <w:rPr>
                            <w:color w:val="008000"/>
                            <w:sz w:val="13"/>
                            <w:szCs w:val="13"/>
                          </w:rPr>
                        </w:pPr>
                        <w:r w:rsidRPr="004F1083">
                          <w:rPr>
                            <w:sz w:val="13"/>
                            <w:szCs w:val="13"/>
                          </w:rPr>
                          <w:t>17,644,740.00</w:t>
                        </w:r>
                      </w:p>
                    </w:tc>
                  </w:sdtContent>
                </w:sdt>
                <w:sdt>
                  <w:sdtPr>
                    <w:rPr>
                      <w:sz w:val="13"/>
                      <w:szCs w:val="13"/>
                    </w:rPr>
                    <w:alias w:val="其他综合收益（资产负债表项目）"/>
                    <w:tag w:val="_GBC_d876678f17c247bcbd73f7abd9008b3a"/>
                    <w:id w:val="108243909"/>
                    <w:lock w:val="sdtLocked"/>
                  </w:sdtPr>
                  <w:sdtEndPr/>
                  <w:sdtContent>
                    <w:tc>
                      <w:tcPr>
                        <w:tcW w:w="1134" w:type="dxa"/>
                      </w:tcPr>
                      <w:p w14:paraId="17CFF65E" w14:textId="77777777" w:rsidR="00C6663F" w:rsidRPr="004F1083" w:rsidRDefault="00C6663F" w:rsidP="00B30863">
                        <w:pPr>
                          <w:jc w:val="right"/>
                          <w:rPr>
                            <w:color w:val="008000"/>
                            <w:sz w:val="13"/>
                            <w:szCs w:val="13"/>
                          </w:rPr>
                        </w:pPr>
                        <w:r w:rsidRPr="004F1083">
                          <w:rPr>
                            <w:sz w:val="13"/>
                            <w:szCs w:val="13"/>
                          </w:rPr>
                          <w:t>347,904,923.31</w:t>
                        </w:r>
                      </w:p>
                    </w:tc>
                  </w:sdtContent>
                </w:sdt>
                <w:sdt>
                  <w:sdtPr>
                    <w:rPr>
                      <w:sz w:val="13"/>
                      <w:szCs w:val="13"/>
                    </w:rPr>
                    <w:alias w:val="专项储备"/>
                    <w:tag w:val="_GBC_2ba8e15cb45a4f06871de8f1f73c2e48"/>
                    <w:id w:val="-56715631"/>
                    <w:lock w:val="sdtLocked"/>
                  </w:sdtPr>
                  <w:sdtEndPr/>
                  <w:sdtContent>
                    <w:tc>
                      <w:tcPr>
                        <w:tcW w:w="1134" w:type="dxa"/>
                      </w:tcPr>
                      <w:p w14:paraId="202B3DE1" w14:textId="77777777" w:rsidR="00C6663F" w:rsidRPr="004F1083" w:rsidRDefault="00C6663F" w:rsidP="00B30863">
                        <w:pPr>
                          <w:jc w:val="right"/>
                          <w:rPr>
                            <w:color w:val="008000"/>
                            <w:sz w:val="13"/>
                            <w:szCs w:val="13"/>
                          </w:rPr>
                        </w:pPr>
                        <w:r w:rsidRPr="004F1083">
                          <w:rPr>
                            <w:sz w:val="13"/>
                            <w:szCs w:val="13"/>
                          </w:rPr>
                          <w:t>3,799,335.69</w:t>
                        </w:r>
                      </w:p>
                    </w:tc>
                  </w:sdtContent>
                </w:sdt>
                <w:sdt>
                  <w:sdtPr>
                    <w:rPr>
                      <w:sz w:val="13"/>
                      <w:szCs w:val="13"/>
                    </w:rPr>
                    <w:alias w:val="盈余公积"/>
                    <w:tag w:val="_GBC_9685cb08afc148a7b86696155c5f606a"/>
                    <w:id w:val="-1456636742"/>
                    <w:lock w:val="sdtLocked"/>
                  </w:sdtPr>
                  <w:sdtEndPr/>
                  <w:sdtContent>
                    <w:tc>
                      <w:tcPr>
                        <w:tcW w:w="1134" w:type="dxa"/>
                      </w:tcPr>
                      <w:p w14:paraId="35F1B063" w14:textId="77777777" w:rsidR="00C6663F" w:rsidRPr="004F1083" w:rsidRDefault="00C6663F" w:rsidP="00B30863">
                        <w:pPr>
                          <w:jc w:val="right"/>
                          <w:rPr>
                            <w:color w:val="008000"/>
                            <w:sz w:val="13"/>
                            <w:szCs w:val="13"/>
                          </w:rPr>
                        </w:pPr>
                        <w:r w:rsidRPr="004F1083">
                          <w:rPr>
                            <w:sz w:val="13"/>
                            <w:szCs w:val="13"/>
                          </w:rPr>
                          <w:t>118,306,693.75</w:t>
                        </w:r>
                      </w:p>
                    </w:tc>
                  </w:sdtContent>
                </w:sdt>
                <w:sdt>
                  <w:sdtPr>
                    <w:rPr>
                      <w:sz w:val="13"/>
                      <w:szCs w:val="13"/>
                    </w:rPr>
                    <w:alias w:val="一般风险准备"/>
                    <w:tag w:val="_GBC_eb9d2962c3b947aa95326dac50e584b2"/>
                    <w:id w:val="1213936111"/>
                    <w:lock w:val="sdtLocked"/>
                    <w:showingPlcHdr/>
                  </w:sdtPr>
                  <w:sdtEndPr/>
                  <w:sdtContent>
                    <w:tc>
                      <w:tcPr>
                        <w:tcW w:w="426" w:type="dxa"/>
                      </w:tcPr>
                      <w:p w14:paraId="1408A307" w14:textId="77777777" w:rsidR="00C6663F" w:rsidRPr="004F1083" w:rsidRDefault="00C6663F" w:rsidP="00B30863">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未分配利润"/>
                    <w:tag w:val="_GBC_cd483a481558403ca5a426923d52e8db"/>
                    <w:id w:val="-96102485"/>
                    <w:lock w:val="sdtLocked"/>
                  </w:sdtPr>
                  <w:sdtEndPr/>
                  <w:sdtContent>
                    <w:tc>
                      <w:tcPr>
                        <w:tcW w:w="1220" w:type="dxa"/>
                      </w:tcPr>
                      <w:p w14:paraId="2A630DF3" w14:textId="77777777" w:rsidR="00C6663F" w:rsidRPr="004F1083" w:rsidRDefault="00C6663F" w:rsidP="00B30863">
                        <w:pPr>
                          <w:jc w:val="right"/>
                          <w:rPr>
                            <w:color w:val="008000"/>
                            <w:sz w:val="13"/>
                            <w:szCs w:val="13"/>
                          </w:rPr>
                        </w:pPr>
                        <w:r w:rsidRPr="004F1083">
                          <w:rPr>
                            <w:sz w:val="13"/>
                            <w:szCs w:val="13"/>
                          </w:rPr>
                          <w:t>321,063,208.85</w:t>
                        </w:r>
                      </w:p>
                    </w:tc>
                  </w:sdtContent>
                </w:sdt>
                <w:sdt>
                  <w:sdtPr>
                    <w:rPr>
                      <w:sz w:val="13"/>
                      <w:szCs w:val="13"/>
                    </w:rPr>
                    <w:alias w:val="少数股东权益"/>
                    <w:tag w:val="_GBC_e3d2b51493a24098abf16b36552f6c71"/>
                    <w:id w:val="-476298241"/>
                    <w:lock w:val="sdtLocked"/>
                  </w:sdtPr>
                  <w:sdtEndPr/>
                  <w:sdtContent>
                    <w:tc>
                      <w:tcPr>
                        <w:tcW w:w="1275" w:type="dxa"/>
                      </w:tcPr>
                      <w:p w14:paraId="351AE4EA" w14:textId="77777777" w:rsidR="00C6663F" w:rsidRPr="004F1083" w:rsidRDefault="00C6663F" w:rsidP="00B30863">
                        <w:pPr>
                          <w:jc w:val="right"/>
                          <w:rPr>
                            <w:color w:val="008000"/>
                            <w:sz w:val="13"/>
                            <w:szCs w:val="13"/>
                          </w:rPr>
                        </w:pPr>
                        <w:r w:rsidRPr="004F1083">
                          <w:rPr>
                            <w:sz w:val="13"/>
                            <w:szCs w:val="13"/>
                          </w:rPr>
                          <w:t>28,638,370.23</w:t>
                        </w:r>
                      </w:p>
                    </w:tc>
                  </w:sdtContent>
                </w:sdt>
                <w:sdt>
                  <w:sdtPr>
                    <w:rPr>
                      <w:sz w:val="13"/>
                      <w:szCs w:val="13"/>
                    </w:rPr>
                    <w:alias w:val="股东权益合计"/>
                    <w:tag w:val="_GBC_5b2499fa8712440f8b65d410b5080ca2"/>
                    <w:id w:val="-256445037"/>
                    <w:lock w:val="sdtLocked"/>
                  </w:sdtPr>
                  <w:sdtEndPr/>
                  <w:sdtContent>
                    <w:tc>
                      <w:tcPr>
                        <w:tcW w:w="1418" w:type="dxa"/>
                      </w:tcPr>
                      <w:p w14:paraId="63CCC357" w14:textId="77777777" w:rsidR="00C6663F" w:rsidRPr="004F1083" w:rsidRDefault="00C6663F" w:rsidP="00B30863">
                        <w:pPr>
                          <w:jc w:val="right"/>
                          <w:rPr>
                            <w:color w:val="008000"/>
                            <w:sz w:val="13"/>
                            <w:szCs w:val="13"/>
                          </w:rPr>
                        </w:pPr>
                        <w:r w:rsidRPr="004F1083">
                          <w:rPr>
                            <w:sz w:val="13"/>
                            <w:szCs w:val="13"/>
                          </w:rPr>
                          <w:t>2,968,427,126.27</w:t>
                        </w:r>
                      </w:p>
                    </w:tc>
                  </w:sdtContent>
                </w:sdt>
              </w:tr>
            </w:tbl>
            <w:p w14:paraId="53E46BB1" w14:textId="77777777" w:rsidR="00C6663F" w:rsidRDefault="00C6663F"/>
            <w:p w14:paraId="6F22FB98" w14:textId="77777777" w:rsidR="00777206" w:rsidRDefault="00777206">
              <w:pPr>
                <w:snapToGrid w:val="0"/>
                <w:spacing w:line="240" w:lineRule="atLeast"/>
                <w:ind w:rightChars="-759" w:right="-1594"/>
                <w:rPr>
                  <w:szCs w:val="21"/>
                </w:rPr>
              </w:pP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5"/>
                <w:gridCol w:w="1259"/>
                <w:gridCol w:w="426"/>
                <w:gridCol w:w="567"/>
                <w:gridCol w:w="425"/>
                <w:gridCol w:w="1276"/>
                <w:gridCol w:w="1134"/>
                <w:gridCol w:w="1134"/>
                <w:gridCol w:w="1134"/>
                <w:gridCol w:w="1134"/>
                <w:gridCol w:w="425"/>
                <w:gridCol w:w="1276"/>
                <w:gridCol w:w="1275"/>
                <w:gridCol w:w="1418"/>
              </w:tblGrid>
              <w:tr w:rsidR="00777206" w:rsidRPr="004F1083" w14:paraId="657672B1" w14:textId="77777777" w:rsidTr="004F1083">
                <w:trPr>
                  <w:cantSplit/>
                </w:trPr>
                <w:tc>
                  <w:tcPr>
                    <w:tcW w:w="2285" w:type="dxa"/>
                    <w:vMerge w:val="restart"/>
                    <w:vAlign w:val="center"/>
                  </w:tcPr>
                  <w:p w14:paraId="2C1AEEC8" w14:textId="77777777" w:rsidR="00777206" w:rsidRPr="004F1083" w:rsidRDefault="00777206">
                    <w:pPr>
                      <w:snapToGrid w:val="0"/>
                      <w:spacing w:line="240" w:lineRule="atLeast"/>
                      <w:jc w:val="center"/>
                      <w:rPr>
                        <w:sz w:val="13"/>
                        <w:szCs w:val="13"/>
                      </w:rPr>
                    </w:pPr>
                    <w:r w:rsidRPr="004F1083">
                      <w:rPr>
                        <w:sz w:val="13"/>
                        <w:szCs w:val="13"/>
                      </w:rPr>
                      <w:t>项目</w:t>
                    </w:r>
                  </w:p>
                </w:tc>
                <w:tc>
                  <w:tcPr>
                    <w:tcW w:w="12883" w:type="dxa"/>
                    <w:gridSpan w:val="13"/>
                  </w:tcPr>
                  <w:p w14:paraId="20472C2D" w14:textId="77777777" w:rsidR="00777206" w:rsidRPr="004F1083" w:rsidRDefault="00777206">
                    <w:pPr>
                      <w:snapToGrid w:val="0"/>
                      <w:spacing w:line="240" w:lineRule="atLeast"/>
                      <w:ind w:rightChars="-759" w:right="-1594"/>
                      <w:jc w:val="center"/>
                      <w:rPr>
                        <w:sz w:val="13"/>
                        <w:szCs w:val="13"/>
                      </w:rPr>
                    </w:pPr>
                    <w:r w:rsidRPr="004F1083">
                      <w:rPr>
                        <w:rFonts w:hint="eastAsia"/>
                        <w:sz w:val="13"/>
                        <w:szCs w:val="13"/>
                      </w:rPr>
                      <w:t>上期</w:t>
                    </w:r>
                  </w:p>
                </w:tc>
              </w:tr>
              <w:tr w:rsidR="00777206" w:rsidRPr="004F1083" w14:paraId="5F0A7222" w14:textId="77777777" w:rsidTr="004F1083">
                <w:trPr>
                  <w:cantSplit/>
                  <w:trHeight w:val="471"/>
                </w:trPr>
                <w:tc>
                  <w:tcPr>
                    <w:tcW w:w="2285" w:type="dxa"/>
                    <w:vMerge/>
                  </w:tcPr>
                  <w:p w14:paraId="0C1AE0EC" w14:textId="77777777" w:rsidR="00777206" w:rsidRPr="004F1083" w:rsidRDefault="00777206">
                    <w:pPr>
                      <w:snapToGrid w:val="0"/>
                      <w:spacing w:line="240" w:lineRule="atLeast"/>
                      <w:ind w:rightChars="-759" w:right="-1594"/>
                      <w:rPr>
                        <w:sz w:val="13"/>
                        <w:szCs w:val="13"/>
                      </w:rPr>
                    </w:pPr>
                  </w:p>
                </w:tc>
                <w:tc>
                  <w:tcPr>
                    <w:tcW w:w="10190" w:type="dxa"/>
                    <w:gridSpan w:val="11"/>
                    <w:vAlign w:val="center"/>
                  </w:tcPr>
                  <w:p w14:paraId="7E33716E" w14:textId="77777777" w:rsidR="00777206" w:rsidRPr="004F1083" w:rsidRDefault="00777206">
                    <w:pPr>
                      <w:snapToGrid w:val="0"/>
                      <w:spacing w:line="240" w:lineRule="atLeast"/>
                      <w:ind w:rightChars="-759" w:right="-1594"/>
                      <w:jc w:val="center"/>
                      <w:rPr>
                        <w:sz w:val="13"/>
                        <w:szCs w:val="13"/>
                      </w:rPr>
                    </w:pPr>
                    <w:r w:rsidRPr="004F1083">
                      <w:rPr>
                        <w:sz w:val="13"/>
                        <w:szCs w:val="13"/>
                      </w:rPr>
                      <w:t>归属于母公司所有者权益</w:t>
                    </w:r>
                  </w:p>
                </w:tc>
                <w:tc>
                  <w:tcPr>
                    <w:tcW w:w="1275" w:type="dxa"/>
                    <w:vMerge w:val="restart"/>
                    <w:vAlign w:val="center"/>
                  </w:tcPr>
                  <w:p w14:paraId="169395E7" w14:textId="77777777" w:rsidR="00777206" w:rsidRPr="004F1083" w:rsidRDefault="00777206">
                    <w:pPr>
                      <w:jc w:val="center"/>
                      <w:rPr>
                        <w:sz w:val="13"/>
                        <w:szCs w:val="13"/>
                      </w:rPr>
                    </w:pPr>
                    <w:r w:rsidRPr="004F1083">
                      <w:rPr>
                        <w:sz w:val="13"/>
                        <w:szCs w:val="13"/>
                      </w:rPr>
                      <w:t>少数股东权益</w:t>
                    </w:r>
                  </w:p>
                </w:tc>
                <w:tc>
                  <w:tcPr>
                    <w:tcW w:w="1418" w:type="dxa"/>
                    <w:vMerge w:val="restart"/>
                    <w:vAlign w:val="center"/>
                  </w:tcPr>
                  <w:p w14:paraId="36EA8C05" w14:textId="77777777" w:rsidR="00777206" w:rsidRPr="004F1083" w:rsidRDefault="00777206">
                    <w:pPr>
                      <w:jc w:val="center"/>
                      <w:rPr>
                        <w:sz w:val="13"/>
                        <w:szCs w:val="13"/>
                      </w:rPr>
                    </w:pPr>
                    <w:r w:rsidRPr="004F1083">
                      <w:rPr>
                        <w:sz w:val="13"/>
                        <w:szCs w:val="13"/>
                      </w:rPr>
                      <w:t>所有者权益合计</w:t>
                    </w:r>
                  </w:p>
                </w:tc>
              </w:tr>
              <w:tr w:rsidR="00777206" w:rsidRPr="004F1083" w14:paraId="6E8DFE36" w14:textId="77777777" w:rsidTr="004F1083">
                <w:trPr>
                  <w:cantSplit/>
                  <w:trHeight w:val="383"/>
                </w:trPr>
                <w:tc>
                  <w:tcPr>
                    <w:tcW w:w="2285" w:type="dxa"/>
                    <w:vMerge/>
                  </w:tcPr>
                  <w:p w14:paraId="2EC965C8" w14:textId="77777777" w:rsidR="00777206" w:rsidRPr="004F1083" w:rsidRDefault="00777206">
                    <w:pPr>
                      <w:snapToGrid w:val="0"/>
                      <w:spacing w:line="240" w:lineRule="atLeast"/>
                      <w:ind w:rightChars="-759" w:right="-1594"/>
                      <w:rPr>
                        <w:sz w:val="13"/>
                        <w:szCs w:val="13"/>
                      </w:rPr>
                    </w:pPr>
                  </w:p>
                </w:tc>
                <w:tc>
                  <w:tcPr>
                    <w:tcW w:w="1259" w:type="dxa"/>
                    <w:vMerge w:val="restart"/>
                    <w:vAlign w:val="center"/>
                  </w:tcPr>
                  <w:p w14:paraId="7F5284EA" w14:textId="77777777" w:rsidR="00777206" w:rsidRPr="004F1083" w:rsidRDefault="00777206">
                    <w:pPr>
                      <w:snapToGrid w:val="0"/>
                      <w:spacing w:line="240" w:lineRule="atLeast"/>
                      <w:jc w:val="center"/>
                      <w:rPr>
                        <w:sz w:val="13"/>
                        <w:szCs w:val="13"/>
                      </w:rPr>
                    </w:pPr>
                    <w:r w:rsidRPr="004F1083">
                      <w:rPr>
                        <w:rFonts w:hint="eastAsia"/>
                        <w:sz w:val="13"/>
                        <w:szCs w:val="13"/>
                      </w:rPr>
                      <w:t>股本</w:t>
                    </w:r>
                  </w:p>
                </w:tc>
                <w:tc>
                  <w:tcPr>
                    <w:tcW w:w="1418" w:type="dxa"/>
                    <w:gridSpan w:val="3"/>
                    <w:vAlign w:val="center"/>
                  </w:tcPr>
                  <w:p w14:paraId="1BC20E5B" w14:textId="77777777" w:rsidR="00777206" w:rsidRPr="004F1083" w:rsidRDefault="00777206">
                    <w:pPr>
                      <w:snapToGrid w:val="0"/>
                      <w:spacing w:line="240" w:lineRule="atLeast"/>
                      <w:jc w:val="center"/>
                      <w:rPr>
                        <w:sz w:val="13"/>
                        <w:szCs w:val="13"/>
                      </w:rPr>
                    </w:pPr>
                    <w:r w:rsidRPr="004F1083">
                      <w:rPr>
                        <w:rFonts w:hint="eastAsia"/>
                        <w:sz w:val="13"/>
                        <w:szCs w:val="13"/>
                      </w:rPr>
                      <w:t>其他权益工具</w:t>
                    </w:r>
                  </w:p>
                </w:tc>
                <w:tc>
                  <w:tcPr>
                    <w:tcW w:w="1276" w:type="dxa"/>
                    <w:vMerge w:val="restart"/>
                    <w:vAlign w:val="center"/>
                  </w:tcPr>
                  <w:p w14:paraId="7EAD6A95" w14:textId="77777777" w:rsidR="00777206" w:rsidRPr="004F1083" w:rsidRDefault="00777206">
                    <w:pPr>
                      <w:snapToGrid w:val="0"/>
                      <w:spacing w:line="240" w:lineRule="atLeast"/>
                      <w:jc w:val="center"/>
                      <w:rPr>
                        <w:sz w:val="13"/>
                        <w:szCs w:val="13"/>
                      </w:rPr>
                    </w:pPr>
                    <w:r w:rsidRPr="004F1083">
                      <w:rPr>
                        <w:rFonts w:hint="eastAsia"/>
                        <w:sz w:val="13"/>
                        <w:szCs w:val="13"/>
                      </w:rPr>
                      <w:t>资本公积</w:t>
                    </w:r>
                  </w:p>
                </w:tc>
                <w:tc>
                  <w:tcPr>
                    <w:tcW w:w="1134" w:type="dxa"/>
                    <w:vMerge w:val="restart"/>
                    <w:vAlign w:val="center"/>
                  </w:tcPr>
                  <w:p w14:paraId="5DDED8CD" w14:textId="77777777" w:rsidR="00777206" w:rsidRPr="004F1083" w:rsidRDefault="00777206">
                    <w:pPr>
                      <w:snapToGrid w:val="0"/>
                      <w:spacing w:line="240" w:lineRule="atLeast"/>
                      <w:jc w:val="center"/>
                      <w:rPr>
                        <w:sz w:val="13"/>
                        <w:szCs w:val="13"/>
                      </w:rPr>
                    </w:pPr>
                    <w:r w:rsidRPr="004F1083">
                      <w:rPr>
                        <w:rFonts w:hint="eastAsia"/>
                        <w:sz w:val="13"/>
                        <w:szCs w:val="13"/>
                      </w:rPr>
                      <w:t>减：库存股</w:t>
                    </w:r>
                  </w:p>
                </w:tc>
                <w:tc>
                  <w:tcPr>
                    <w:tcW w:w="1134" w:type="dxa"/>
                    <w:vMerge w:val="restart"/>
                    <w:vAlign w:val="center"/>
                  </w:tcPr>
                  <w:p w14:paraId="49302848" w14:textId="77777777" w:rsidR="00777206" w:rsidRPr="004F1083" w:rsidRDefault="00777206">
                    <w:pPr>
                      <w:snapToGrid w:val="0"/>
                      <w:spacing w:line="240" w:lineRule="atLeast"/>
                      <w:jc w:val="center"/>
                      <w:rPr>
                        <w:sz w:val="13"/>
                        <w:szCs w:val="13"/>
                      </w:rPr>
                    </w:pPr>
                    <w:r w:rsidRPr="004F1083">
                      <w:rPr>
                        <w:rFonts w:hint="eastAsia"/>
                        <w:sz w:val="13"/>
                        <w:szCs w:val="13"/>
                      </w:rPr>
                      <w:t>其他综合收益</w:t>
                    </w:r>
                  </w:p>
                </w:tc>
                <w:tc>
                  <w:tcPr>
                    <w:tcW w:w="1134" w:type="dxa"/>
                    <w:vMerge w:val="restart"/>
                    <w:vAlign w:val="center"/>
                  </w:tcPr>
                  <w:p w14:paraId="57863D01" w14:textId="77777777" w:rsidR="00777206" w:rsidRPr="004F1083" w:rsidRDefault="00777206">
                    <w:pPr>
                      <w:snapToGrid w:val="0"/>
                      <w:spacing w:line="240" w:lineRule="atLeast"/>
                      <w:jc w:val="center"/>
                      <w:rPr>
                        <w:sz w:val="13"/>
                        <w:szCs w:val="13"/>
                      </w:rPr>
                    </w:pPr>
                    <w:r w:rsidRPr="004F1083">
                      <w:rPr>
                        <w:rFonts w:hint="eastAsia"/>
                        <w:sz w:val="13"/>
                        <w:szCs w:val="13"/>
                      </w:rPr>
                      <w:t>专项储备</w:t>
                    </w:r>
                  </w:p>
                </w:tc>
                <w:tc>
                  <w:tcPr>
                    <w:tcW w:w="1134" w:type="dxa"/>
                    <w:vMerge w:val="restart"/>
                    <w:vAlign w:val="center"/>
                  </w:tcPr>
                  <w:p w14:paraId="53DF29F3" w14:textId="77777777" w:rsidR="00777206" w:rsidRPr="004F1083" w:rsidRDefault="00777206">
                    <w:pPr>
                      <w:snapToGrid w:val="0"/>
                      <w:spacing w:line="240" w:lineRule="atLeast"/>
                      <w:jc w:val="center"/>
                      <w:rPr>
                        <w:sz w:val="13"/>
                        <w:szCs w:val="13"/>
                      </w:rPr>
                    </w:pPr>
                    <w:r w:rsidRPr="004F1083">
                      <w:rPr>
                        <w:rFonts w:hint="eastAsia"/>
                        <w:sz w:val="13"/>
                        <w:szCs w:val="13"/>
                      </w:rPr>
                      <w:t>盈余公积</w:t>
                    </w:r>
                  </w:p>
                </w:tc>
                <w:tc>
                  <w:tcPr>
                    <w:tcW w:w="425" w:type="dxa"/>
                    <w:vMerge w:val="restart"/>
                    <w:vAlign w:val="center"/>
                  </w:tcPr>
                  <w:p w14:paraId="33594045" w14:textId="77777777" w:rsidR="00777206" w:rsidRPr="004F1083" w:rsidRDefault="00777206">
                    <w:pPr>
                      <w:snapToGrid w:val="0"/>
                      <w:spacing w:line="240" w:lineRule="atLeast"/>
                      <w:jc w:val="center"/>
                      <w:rPr>
                        <w:sz w:val="13"/>
                        <w:szCs w:val="13"/>
                      </w:rPr>
                    </w:pPr>
                    <w:r w:rsidRPr="004F1083">
                      <w:rPr>
                        <w:rFonts w:hint="eastAsia"/>
                        <w:sz w:val="13"/>
                        <w:szCs w:val="13"/>
                      </w:rPr>
                      <w:t>一般风险准备</w:t>
                    </w:r>
                  </w:p>
                </w:tc>
                <w:tc>
                  <w:tcPr>
                    <w:tcW w:w="1276" w:type="dxa"/>
                    <w:vMerge w:val="restart"/>
                    <w:vAlign w:val="center"/>
                  </w:tcPr>
                  <w:p w14:paraId="02036D9D" w14:textId="77777777" w:rsidR="00777206" w:rsidRPr="004F1083" w:rsidRDefault="00777206">
                    <w:pPr>
                      <w:snapToGrid w:val="0"/>
                      <w:spacing w:line="240" w:lineRule="atLeast"/>
                      <w:jc w:val="center"/>
                      <w:rPr>
                        <w:sz w:val="13"/>
                        <w:szCs w:val="13"/>
                      </w:rPr>
                    </w:pPr>
                    <w:r w:rsidRPr="004F1083">
                      <w:rPr>
                        <w:rFonts w:hint="eastAsia"/>
                        <w:sz w:val="13"/>
                        <w:szCs w:val="13"/>
                      </w:rPr>
                      <w:t>未分配利润</w:t>
                    </w:r>
                  </w:p>
                </w:tc>
                <w:tc>
                  <w:tcPr>
                    <w:tcW w:w="1275" w:type="dxa"/>
                    <w:vMerge/>
                    <w:vAlign w:val="center"/>
                  </w:tcPr>
                  <w:p w14:paraId="5890CBA4" w14:textId="77777777" w:rsidR="00777206" w:rsidRPr="004F1083" w:rsidRDefault="00777206">
                    <w:pPr>
                      <w:jc w:val="center"/>
                      <w:rPr>
                        <w:sz w:val="13"/>
                        <w:szCs w:val="13"/>
                      </w:rPr>
                    </w:pPr>
                  </w:p>
                </w:tc>
                <w:tc>
                  <w:tcPr>
                    <w:tcW w:w="1418" w:type="dxa"/>
                    <w:vMerge/>
                  </w:tcPr>
                  <w:p w14:paraId="45E147D8" w14:textId="77777777" w:rsidR="00777206" w:rsidRPr="004F1083" w:rsidRDefault="00777206">
                    <w:pPr>
                      <w:jc w:val="center"/>
                      <w:rPr>
                        <w:sz w:val="13"/>
                        <w:szCs w:val="13"/>
                      </w:rPr>
                    </w:pPr>
                  </w:p>
                </w:tc>
              </w:tr>
              <w:tr w:rsidR="00777206" w:rsidRPr="004F1083" w14:paraId="52ABE807" w14:textId="77777777" w:rsidTr="004F1083">
                <w:trPr>
                  <w:cantSplit/>
                  <w:trHeight w:val="303"/>
                </w:trPr>
                <w:tc>
                  <w:tcPr>
                    <w:tcW w:w="2285" w:type="dxa"/>
                    <w:vMerge/>
                  </w:tcPr>
                  <w:p w14:paraId="585E482A" w14:textId="77777777" w:rsidR="00777206" w:rsidRPr="004F1083" w:rsidRDefault="00777206">
                    <w:pPr>
                      <w:snapToGrid w:val="0"/>
                      <w:spacing w:line="240" w:lineRule="atLeast"/>
                      <w:ind w:rightChars="-759" w:right="-1594"/>
                      <w:rPr>
                        <w:sz w:val="13"/>
                        <w:szCs w:val="13"/>
                      </w:rPr>
                    </w:pPr>
                  </w:p>
                </w:tc>
                <w:tc>
                  <w:tcPr>
                    <w:tcW w:w="1259" w:type="dxa"/>
                    <w:vMerge/>
                  </w:tcPr>
                  <w:p w14:paraId="3403587D" w14:textId="77777777" w:rsidR="00777206" w:rsidRPr="004F1083" w:rsidRDefault="00777206">
                    <w:pPr>
                      <w:snapToGrid w:val="0"/>
                      <w:spacing w:line="240" w:lineRule="atLeast"/>
                      <w:jc w:val="center"/>
                      <w:rPr>
                        <w:sz w:val="13"/>
                        <w:szCs w:val="13"/>
                      </w:rPr>
                    </w:pPr>
                  </w:p>
                </w:tc>
                <w:tc>
                  <w:tcPr>
                    <w:tcW w:w="426" w:type="dxa"/>
                    <w:vAlign w:val="center"/>
                  </w:tcPr>
                  <w:p w14:paraId="7F667618" w14:textId="77777777" w:rsidR="00777206" w:rsidRPr="004F1083" w:rsidRDefault="00777206">
                    <w:pPr>
                      <w:jc w:val="center"/>
                      <w:rPr>
                        <w:sz w:val="13"/>
                        <w:szCs w:val="13"/>
                      </w:rPr>
                    </w:pPr>
                    <w:r w:rsidRPr="004F1083">
                      <w:rPr>
                        <w:rFonts w:hint="eastAsia"/>
                        <w:sz w:val="13"/>
                        <w:szCs w:val="13"/>
                      </w:rPr>
                      <w:t>优先股</w:t>
                    </w:r>
                  </w:p>
                </w:tc>
                <w:tc>
                  <w:tcPr>
                    <w:tcW w:w="567" w:type="dxa"/>
                    <w:vAlign w:val="center"/>
                  </w:tcPr>
                  <w:p w14:paraId="18CD69E3" w14:textId="77777777" w:rsidR="00777206" w:rsidRPr="004F1083" w:rsidRDefault="00777206">
                    <w:pPr>
                      <w:jc w:val="center"/>
                      <w:rPr>
                        <w:sz w:val="13"/>
                        <w:szCs w:val="13"/>
                      </w:rPr>
                    </w:pPr>
                    <w:r w:rsidRPr="004F1083">
                      <w:rPr>
                        <w:rFonts w:hint="eastAsia"/>
                        <w:sz w:val="13"/>
                        <w:szCs w:val="13"/>
                      </w:rPr>
                      <w:t>永续债</w:t>
                    </w:r>
                  </w:p>
                </w:tc>
                <w:tc>
                  <w:tcPr>
                    <w:tcW w:w="425" w:type="dxa"/>
                    <w:vAlign w:val="center"/>
                  </w:tcPr>
                  <w:p w14:paraId="1B63E3FD" w14:textId="77777777" w:rsidR="00777206" w:rsidRPr="004F1083" w:rsidRDefault="00777206">
                    <w:pPr>
                      <w:jc w:val="center"/>
                      <w:rPr>
                        <w:sz w:val="13"/>
                        <w:szCs w:val="13"/>
                      </w:rPr>
                    </w:pPr>
                    <w:r w:rsidRPr="004F1083">
                      <w:rPr>
                        <w:rFonts w:hint="eastAsia"/>
                        <w:sz w:val="13"/>
                        <w:szCs w:val="13"/>
                      </w:rPr>
                      <w:t>其他</w:t>
                    </w:r>
                  </w:p>
                </w:tc>
                <w:tc>
                  <w:tcPr>
                    <w:tcW w:w="1276" w:type="dxa"/>
                    <w:vMerge/>
                  </w:tcPr>
                  <w:p w14:paraId="622E0F10" w14:textId="77777777" w:rsidR="00777206" w:rsidRPr="004F1083" w:rsidRDefault="00777206">
                    <w:pPr>
                      <w:snapToGrid w:val="0"/>
                      <w:spacing w:line="240" w:lineRule="atLeast"/>
                      <w:jc w:val="center"/>
                      <w:rPr>
                        <w:sz w:val="13"/>
                        <w:szCs w:val="13"/>
                      </w:rPr>
                    </w:pPr>
                  </w:p>
                </w:tc>
                <w:tc>
                  <w:tcPr>
                    <w:tcW w:w="1134" w:type="dxa"/>
                    <w:vMerge/>
                  </w:tcPr>
                  <w:p w14:paraId="1C04D4D2" w14:textId="77777777" w:rsidR="00777206" w:rsidRPr="004F1083" w:rsidRDefault="00777206">
                    <w:pPr>
                      <w:snapToGrid w:val="0"/>
                      <w:spacing w:line="240" w:lineRule="atLeast"/>
                      <w:jc w:val="center"/>
                      <w:rPr>
                        <w:sz w:val="13"/>
                        <w:szCs w:val="13"/>
                      </w:rPr>
                    </w:pPr>
                  </w:p>
                </w:tc>
                <w:tc>
                  <w:tcPr>
                    <w:tcW w:w="1134" w:type="dxa"/>
                    <w:vMerge/>
                  </w:tcPr>
                  <w:p w14:paraId="0065475F" w14:textId="77777777" w:rsidR="00777206" w:rsidRPr="004F1083" w:rsidRDefault="00777206">
                    <w:pPr>
                      <w:snapToGrid w:val="0"/>
                      <w:spacing w:line="240" w:lineRule="atLeast"/>
                      <w:jc w:val="center"/>
                      <w:rPr>
                        <w:sz w:val="13"/>
                        <w:szCs w:val="13"/>
                      </w:rPr>
                    </w:pPr>
                  </w:p>
                </w:tc>
                <w:tc>
                  <w:tcPr>
                    <w:tcW w:w="1134" w:type="dxa"/>
                    <w:vMerge/>
                  </w:tcPr>
                  <w:p w14:paraId="486FBB23" w14:textId="77777777" w:rsidR="00777206" w:rsidRPr="004F1083" w:rsidRDefault="00777206">
                    <w:pPr>
                      <w:snapToGrid w:val="0"/>
                      <w:spacing w:line="240" w:lineRule="atLeast"/>
                      <w:jc w:val="center"/>
                      <w:rPr>
                        <w:sz w:val="13"/>
                        <w:szCs w:val="13"/>
                      </w:rPr>
                    </w:pPr>
                  </w:p>
                </w:tc>
                <w:tc>
                  <w:tcPr>
                    <w:tcW w:w="1134" w:type="dxa"/>
                    <w:vMerge/>
                  </w:tcPr>
                  <w:p w14:paraId="016B0D54" w14:textId="77777777" w:rsidR="00777206" w:rsidRPr="004F1083" w:rsidRDefault="00777206">
                    <w:pPr>
                      <w:snapToGrid w:val="0"/>
                      <w:spacing w:line="240" w:lineRule="atLeast"/>
                      <w:jc w:val="center"/>
                      <w:rPr>
                        <w:sz w:val="13"/>
                        <w:szCs w:val="13"/>
                      </w:rPr>
                    </w:pPr>
                  </w:p>
                </w:tc>
                <w:tc>
                  <w:tcPr>
                    <w:tcW w:w="425" w:type="dxa"/>
                    <w:vMerge/>
                  </w:tcPr>
                  <w:p w14:paraId="02EB08B1" w14:textId="77777777" w:rsidR="00777206" w:rsidRPr="004F1083" w:rsidRDefault="00777206">
                    <w:pPr>
                      <w:snapToGrid w:val="0"/>
                      <w:spacing w:line="240" w:lineRule="atLeast"/>
                      <w:jc w:val="center"/>
                      <w:rPr>
                        <w:sz w:val="13"/>
                        <w:szCs w:val="13"/>
                      </w:rPr>
                    </w:pPr>
                  </w:p>
                </w:tc>
                <w:tc>
                  <w:tcPr>
                    <w:tcW w:w="1276" w:type="dxa"/>
                    <w:vMerge/>
                  </w:tcPr>
                  <w:p w14:paraId="0DB9121F" w14:textId="77777777" w:rsidR="00777206" w:rsidRPr="004F1083" w:rsidRDefault="00777206">
                    <w:pPr>
                      <w:snapToGrid w:val="0"/>
                      <w:spacing w:line="240" w:lineRule="atLeast"/>
                      <w:jc w:val="center"/>
                      <w:rPr>
                        <w:sz w:val="13"/>
                        <w:szCs w:val="13"/>
                      </w:rPr>
                    </w:pPr>
                  </w:p>
                </w:tc>
                <w:tc>
                  <w:tcPr>
                    <w:tcW w:w="1275" w:type="dxa"/>
                    <w:vMerge/>
                  </w:tcPr>
                  <w:p w14:paraId="0FF8E77F" w14:textId="77777777" w:rsidR="00777206" w:rsidRPr="004F1083" w:rsidRDefault="00777206">
                    <w:pPr>
                      <w:jc w:val="center"/>
                      <w:rPr>
                        <w:sz w:val="13"/>
                        <w:szCs w:val="13"/>
                      </w:rPr>
                    </w:pPr>
                  </w:p>
                </w:tc>
                <w:tc>
                  <w:tcPr>
                    <w:tcW w:w="1418" w:type="dxa"/>
                    <w:vMerge/>
                    <w:tcBorders>
                      <w:bottom w:val="nil"/>
                    </w:tcBorders>
                  </w:tcPr>
                  <w:p w14:paraId="5AD5AF1E" w14:textId="77777777" w:rsidR="00777206" w:rsidRPr="004F1083" w:rsidRDefault="00777206">
                    <w:pPr>
                      <w:jc w:val="center"/>
                      <w:rPr>
                        <w:sz w:val="13"/>
                        <w:szCs w:val="13"/>
                      </w:rPr>
                    </w:pPr>
                  </w:p>
                </w:tc>
              </w:tr>
              <w:tr w:rsidR="00777206" w:rsidRPr="004F1083" w14:paraId="7037C037" w14:textId="77777777" w:rsidTr="004F1083">
                <w:tc>
                  <w:tcPr>
                    <w:tcW w:w="2285" w:type="dxa"/>
                  </w:tcPr>
                  <w:p w14:paraId="27F139B3" w14:textId="77777777" w:rsidR="00777206" w:rsidRPr="004F1083" w:rsidRDefault="00777206">
                    <w:pPr>
                      <w:rPr>
                        <w:sz w:val="13"/>
                        <w:szCs w:val="13"/>
                      </w:rPr>
                    </w:pPr>
                    <w:r w:rsidRPr="004F1083">
                      <w:rPr>
                        <w:sz w:val="13"/>
                        <w:szCs w:val="13"/>
                      </w:rPr>
                      <w:t>一、上年</w:t>
                    </w:r>
                    <w:r w:rsidRPr="004F1083">
                      <w:rPr>
                        <w:rFonts w:hint="eastAsia"/>
                        <w:sz w:val="13"/>
                        <w:szCs w:val="13"/>
                      </w:rPr>
                      <w:t>期</w:t>
                    </w:r>
                    <w:r w:rsidRPr="004F1083">
                      <w:rPr>
                        <w:sz w:val="13"/>
                        <w:szCs w:val="13"/>
                      </w:rPr>
                      <w:t>末余额</w:t>
                    </w:r>
                  </w:p>
                </w:tc>
                <w:sdt>
                  <w:sdtPr>
                    <w:rPr>
                      <w:sz w:val="13"/>
                      <w:szCs w:val="13"/>
                    </w:rPr>
                    <w:alias w:val="股本"/>
                    <w:tag w:val="_GBC_854da413fe924f06ba45aba97c6c6d89"/>
                    <w:id w:val="1182778129"/>
                    <w:lock w:val="sdtLocked"/>
                  </w:sdtPr>
                  <w:sdtEndPr/>
                  <w:sdtContent>
                    <w:tc>
                      <w:tcPr>
                        <w:tcW w:w="1259" w:type="dxa"/>
                      </w:tcPr>
                      <w:p w14:paraId="6C3F43BE" w14:textId="77777777" w:rsidR="00777206" w:rsidRPr="004F1083" w:rsidRDefault="00777206">
                        <w:pPr>
                          <w:jc w:val="right"/>
                          <w:rPr>
                            <w:color w:val="008000"/>
                            <w:sz w:val="13"/>
                            <w:szCs w:val="13"/>
                          </w:rPr>
                        </w:pPr>
                        <w:r w:rsidRPr="004F1083">
                          <w:rPr>
                            <w:sz w:val="13"/>
                            <w:szCs w:val="13"/>
                          </w:rPr>
                          <w:t>623,700,000.00</w:t>
                        </w:r>
                      </w:p>
                    </w:tc>
                  </w:sdtContent>
                </w:sdt>
                <w:sdt>
                  <w:sdtPr>
                    <w:rPr>
                      <w:sz w:val="13"/>
                      <w:szCs w:val="13"/>
                    </w:rPr>
                    <w:alias w:val="其他权益工具-其中：优先股"/>
                    <w:tag w:val="_GBC_ad4872ac276749f5af81d57acd57f55d"/>
                    <w:id w:val="-1187134993"/>
                    <w:lock w:val="sdtLocked"/>
                    <w:showingPlcHdr/>
                  </w:sdtPr>
                  <w:sdtEndPr/>
                  <w:sdtContent>
                    <w:tc>
                      <w:tcPr>
                        <w:tcW w:w="426" w:type="dxa"/>
                      </w:tcPr>
                      <w:p w14:paraId="5216C74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永续债"/>
                    <w:tag w:val="_GBC_3e7185ee538247f89d5dfd647cf45a9b"/>
                    <w:id w:val="1472947300"/>
                    <w:lock w:val="sdtLocked"/>
                    <w:showingPlcHdr/>
                  </w:sdtPr>
                  <w:sdtEndPr/>
                  <w:sdtContent>
                    <w:tc>
                      <w:tcPr>
                        <w:tcW w:w="567" w:type="dxa"/>
                      </w:tcPr>
                      <w:p w14:paraId="4EE9022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其他"/>
                    <w:tag w:val="_GBC_74cc920a4ff44ae39d1d17b524cabe4f"/>
                    <w:id w:val="-1601482014"/>
                    <w:lock w:val="sdtLocked"/>
                    <w:showingPlcHdr/>
                  </w:sdtPr>
                  <w:sdtEndPr/>
                  <w:sdtContent>
                    <w:tc>
                      <w:tcPr>
                        <w:tcW w:w="425" w:type="dxa"/>
                      </w:tcPr>
                      <w:p w14:paraId="5C03A36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
                    <w:tag w:val="_GBC_1aba68439b674133b6be2b46109570dd"/>
                    <w:id w:val="-158694631"/>
                    <w:lock w:val="sdtLocked"/>
                  </w:sdtPr>
                  <w:sdtEndPr/>
                  <w:sdtContent>
                    <w:tc>
                      <w:tcPr>
                        <w:tcW w:w="1276" w:type="dxa"/>
                      </w:tcPr>
                      <w:p w14:paraId="12A1549B" w14:textId="77777777" w:rsidR="00777206" w:rsidRPr="004F1083" w:rsidRDefault="00777206">
                        <w:pPr>
                          <w:jc w:val="right"/>
                          <w:rPr>
                            <w:color w:val="008000"/>
                            <w:sz w:val="13"/>
                            <w:szCs w:val="13"/>
                          </w:rPr>
                        </w:pPr>
                        <w:r w:rsidRPr="004F1083">
                          <w:rPr>
                            <w:sz w:val="13"/>
                            <w:szCs w:val="13"/>
                          </w:rPr>
                          <w:t>20,384,430.09</w:t>
                        </w:r>
                      </w:p>
                    </w:tc>
                  </w:sdtContent>
                </w:sdt>
                <w:sdt>
                  <w:sdtPr>
                    <w:rPr>
                      <w:sz w:val="13"/>
                      <w:szCs w:val="13"/>
                    </w:rPr>
                    <w:alias w:val="库存股"/>
                    <w:tag w:val="_GBC_6f24df6985a64059a57204a19895fd1f"/>
                    <w:id w:val="-1070039008"/>
                    <w:lock w:val="sdtLocked"/>
                    <w:showingPlcHdr/>
                  </w:sdtPr>
                  <w:sdtEndPr/>
                  <w:sdtContent>
                    <w:tc>
                      <w:tcPr>
                        <w:tcW w:w="1134" w:type="dxa"/>
                      </w:tcPr>
                      <w:p w14:paraId="5237872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综合收益（资产负债表项目）"/>
                    <w:tag w:val="_GBC_3e651d41ec724e9cbf5773b5eee4cc2a"/>
                    <w:id w:val="-1444839021"/>
                    <w:lock w:val="sdtLocked"/>
                    <w:showingPlcHdr/>
                  </w:sdtPr>
                  <w:sdtEndPr/>
                  <w:sdtContent>
                    <w:tc>
                      <w:tcPr>
                        <w:tcW w:w="1134" w:type="dxa"/>
                      </w:tcPr>
                      <w:p w14:paraId="374838D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
                    <w:tag w:val="_GBC_62deeb3aba5643628767e8b201e91104"/>
                    <w:id w:val="841898989"/>
                    <w:lock w:val="sdtLocked"/>
                    <w:showingPlcHdr/>
                  </w:sdtPr>
                  <w:sdtEndPr/>
                  <w:sdtContent>
                    <w:tc>
                      <w:tcPr>
                        <w:tcW w:w="1134" w:type="dxa"/>
                      </w:tcPr>
                      <w:p w14:paraId="68B92B8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
                    <w:tag w:val="_GBC_c156702204e34a5f90fb1ebe40f90907"/>
                    <w:id w:val="-643884732"/>
                    <w:lock w:val="sdtLocked"/>
                  </w:sdtPr>
                  <w:sdtEndPr/>
                  <w:sdtContent>
                    <w:tc>
                      <w:tcPr>
                        <w:tcW w:w="1134" w:type="dxa"/>
                      </w:tcPr>
                      <w:p w14:paraId="22C7C651" w14:textId="77777777" w:rsidR="00777206" w:rsidRPr="004F1083" w:rsidRDefault="00777206">
                        <w:pPr>
                          <w:jc w:val="right"/>
                          <w:rPr>
                            <w:color w:val="008000"/>
                            <w:sz w:val="13"/>
                            <w:szCs w:val="13"/>
                          </w:rPr>
                        </w:pPr>
                        <w:r w:rsidRPr="004F1083">
                          <w:rPr>
                            <w:sz w:val="13"/>
                            <w:szCs w:val="13"/>
                          </w:rPr>
                          <w:t>118,306,693.75</w:t>
                        </w:r>
                      </w:p>
                    </w:tc>
                  </w:sdtContent>
                </w:sdt>
                <w:sdt>
                  <w:sdtPr>
                    <w:rPr>
                      <w:sz w:val="13"/>
                      <w:szCs w:val="13"/>
                    </w:rPr>
                    <w:alias w:val="一般风险准备"/>
                    <w:tag w:val="_GBC_77d988a76f2b4a59b1e8e51e04ca4865"/>
                    <w:id w:val="-1887176196"/>
                    <w:lock w:val="sdtLocked"/>
                    <w:showingPlcHdr/>
                  </w:sdtPr>
                  <w:sdtEndPr/>
                  <w:sdtContent>
                    <w:tc>
                      <w:tcPr>
                        <w:tcW w:w="425" w:type="dxa"/>
                      </w:tcPr>
                      <w:p w14:paraId="650FD6F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未分配利润"/>
                    <w:tag w:val="_GBC_3acca1b87ed54de8b386610e5ba1421a"/>
                    <w:id w:val="-1182669401"/>
                    <w:lock w:val="sdtLocked"/>
                  </w:sdtPr>
                  <w:sdtEndPr/>
                  <w:sdtContent>
                    <w:tc>
                      <w:tcPr>
                        <w:tcW w:w="1276" w:type="dxa"/>
                      </w:tcPr>
                      <w:p w14:paraId="2BB6646D" w14:textId="77777777" w:rsidR="00777206" w:rsidRPr="004F1083" w:rsidRDefault="00777206">
                        <w:pPr>
                          <w:jc w:val="right"/>
                          <w:rPr>
                            <w:color w:val="008000"/>
                            <w:sz w:val="13"/>
                            <w:szCs w:val="13"/>
                          </w:rPr>
                        </w:pPr>
                        <w:r w:rsidRPr="004F1083">
                          <w:rPr>
                            <w:sz w:val="13"/>
                            <w:szCs w:val="13"/>
                          </w:rPr>
                          <w:t>227,919,336.92</w:t>
                        </w:r>
                      </w:p>
                    </w:tc>
                  </w:sdtContent>
                </w:sdt>
                <w:sdt>
                  <w:sdtPr>
                    <w:rPr>
                      <w:sz w:val="13"/>
                      <w:szCs w:val="13"/>
                    </w:rPr>
                    <w:alias w:val="少数股东权益"/>
                    <w:tag w:val="_GBC_ec150e53d92249d0b1f4a0e82e553323"/>
                    <w:id w:val="2091418459"/>
                    <w:lock w:val="sdtLocked"/>
                  </w:sdtPr>
                  <w:sdtEndPr/>
                  <w:sdtContent>
                    <w:tc>
                      <w:tcPr>
                        <w:tcW w:w="1275" w:type="dxa"/>
                      </w:tcPr>
                      <w:p w14:paraId="0F3760E6" w14:textId="77777777" w:rsidR="00777206" w:rsidRPr="004F1083" w:rsidRDefault="00777206">
                        <w:pPr>
                          <w:jc w:val="right"/>
                          <w:rPr>
                            <w:color w:val="008000"/>
                            <w:sz w:val="13"/>
                            <w:szCs w:val="13"/>
                          </w:rPr>
                        </w:pPr>
                        <w:r w:rsidRPr="004F1083">
                          <w:rPr>
                            <w:sz w:val="13"/>
                            <w:szCs w:val="13"/>
                          </w:rPr>
                          <w:t>148,317,622.25</w:t>
                        </w:r>
                      </w:p>
                    </w:tc>
                  </w:sdtContent>
                </w:sdt>
                <w:sdt>
                  <w:sdtPr>
                    <w:rPr>
                      <w:sz w:val="13"/>
                      <w:szCs w:val="13"/>
                    </w:rPr>
                    <w:alias w:val="股东权益合计"/>
                    <w:tag w:val="_GBC_033de45e41ec4383b5ed95d4561fbf12"/>
                    <w:id w:val="-1664004002"/>
                    <w:lock w:val="sdtLocked"/>
                  </w:sdtPr>
                  <w:sdtEndPr/>
                  <w:sdtContent>
                    <w:tc>
                      <w:tcPr>
                        <w:tcW w:w="1418" w:type="dxa"/>
                      </w:tcPr>
                      <w:p w14:paraId="5A8D0CFA" w14:textId="77777777" w:rsidR="00777206" w:rsidRPr="004F1083" w:rsidRDefault="00777206">
                        <w:pPr>
                          <w:jc w:val="right"/>
                          <w:rPr>
                            <w:color w:val="008000"/>
                            <w:sz w:val="13"/>
                            <w:szCs w:val="13"/>
                          </w:rPr>
                        </w:pPr>
                        <w:r w:rsidRPr="004F1083">
                          <w:rPr>
                            <w:sz w:val="13"/>
                            <w:szCs w:val="13"/>
                          </w:rPr>
                          <w:t>1,138,628,083.01</w:t>
                        </w:r>
                      </w:p>
                    </w:tc>
                  </w:sdtContent>
                </w:sdt>
              </w:tr>
              <w:tr w:rsidR="00777206" w:rsidRPr="004F1083" w14:paraId="217A5204" w14:textId="77777777" w:rsidTr="004F1083">
                <w:tc>
                  <w:tcPr>
                    <w:tcW w:w="2285" w:type="dxa"/>
                  </w:tcPr>
                  <w:p w14:paraId="25D5DF50" w14:textId="77777777" w:rsidR="00777206" w:rsidRPr="004F1083" w:rsidRDefault="00777206">
                    <w:pPr>
                      <w:rPr>
                        <w:sz w:val="13"/>
                        <w:szCs w:val="13"/>
                      </w:rPr>
                    </w:pPr>
                    <w:r w:rsidRPr="004F1083">
                      <w:rPr>
                        <w:rFonts w:hint="eastAsia"/>
                        <w:sz w:val="13"/>
                        <w:szCs w:val="13"/>
                      </w:rPr>
                      <w:t>加：</w:t>
                    </w:r>
                    <w:r w:rsidRPr="004F1083">
                      <w:rPr>
                        <w:sz w:val="13"/>
                        <w:szCs w:val="13"/>
                      </w:rPr>
                      <w:t>会计政策变更</w:t>
                    </w:r>
                  </w:p>
                </w:tc>
                <w:sdt>
                  <w:sdtPr>
                    <w:rPr>
                      <w:sz w:val="13"/>
                      <w:szCs w:val="13"/>
                    </w:rPr>
                    <w:alias w:val="会计政策变更导致实收资本（或股本）净额变动金额"/>
                    <w:tag w:val="_GBC_7f5d706b6e554275b4e679668e44ad68"/>
                    <w:id w:val="1948184146"/>
                    <w:lock w:val="sdtLocked"/>
                    <w:showingPlcHdr/>
                  </w:sdtPr>
                  <w:sdtEndPr/>
                  <w:sdtContent>
                    <w:tc>
                      <w:tcPr>
                        <w:tcW w:w="1259" w:type="dxa"/>
                      </w:tcPr>
                      <w:p w14:paraId="18E4D81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优先股变动金额"/>
                    <w:tag w:val="_GBC_7899d33038c14b1fb9d605f9129aee2b"/>
                    <w:id w:val="593059382"/>
                    <w:lock w:val="sdtLocked"/>
                    <w:showingPlcHdr/>
                  </w:sdtPr>
                  <w:sdtEndPr/>
                  <w:sdtContent>
                    <w:tc>
                      <w:tcPr>
                        <w:tcW w:w="426" w:type="dxa"/>
                      </w:tcPr>
                      <w:p w14:paraId="1E4347B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永续债变动金额"/>
                    <w:tag w:val="_GBC_52519b8c6e3c46829364cb4f010d4848"/>
                    <w:id w:val="-1797896491"/>
                    <w:lock w:val="sdtLocked"/>
                    <w:showingPlcHdr/>
                  </w:sdtPr>
                  <w:sdtEndPr/>
                  <w:sdtContent>
                    <w:tc>
                      <w:tcPr>
                        <w:tcW w:w="567" w:type="dxa"/>
                      </w:tcPr>
                      <w:p w14:paraId="162240D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其他权益工具中的其他变动金额"/>
                    <w:tag w:val="_GBC_7b4cebdeeb6a4bd09e6a469300de95b3"/>
                    <w:id w:val="-1673171283"/>
                    <w:lock w:val="sdtLocked"/>
                    <w:showingPlcHdr/>
                  </w:sdtPr>
                  <w:sdtEndPr/>
                  <w:sdtContent>
                    <w:tc>
                      <w:tcPr>
                        <w:tcW w:w="425" w:type="dxa"/>
                      </w:tcPr>
                      <w:p w14:paraId="3B1F703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资本公积变动金额"/>
                    <w:tag w:val="_GBC_ab28fbce9bec45c589f0d28a0b72b8fd"/>
                    <w:id w:val="1164897018"/>
                    <w:lock w:val="sdtLocked"/>
                    <w:showingPlcHdr/>
                  </w:sdtPr>
                  <w:sdtEndPr/>
                  <w:sdtContent>
                    <w:tc>
                      <w:tcPr>
                        <w:tcW w:w="1276" w:type="dxa"/>
                      </w:tcPr>
                      <w:p w14:paraId="4021F46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库存股变动金额"/>
                    <w:tag w:val="_GBC_ee6bf7ce1f7c483fae4ce9ea7607be5c"/>
                    <w:id w:val="-542207537"/>
                    <w:lock w:val="sdtLocked"/>
                    <w:showingPlcHdr/>
                  </w:sdtPr>
                  <w:sdtEndPr/>
                  <w:sdtContent>
                    <w:tc>
                      <w:tcPr>
                        <w:tcW w:w="1134" w:type="dxa"/>
                      </w:tcPr>
                      <w:p w14:paraId="71AB0E1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其他综合收益变动金额"/>
                    <w:tag w:val="_GBC_55e24e8177864d2d9629ef6c2ce846dc"/>
                    <w:id w:val="551898509"/>
                    <w:lock w:val="sdtLocked"/>
                    <w:showingPlcHdr/>
                  </w:sdtPr>
                  <w:sdtEndPr/>
                  <w:sdtContent>
                    <w:tc>
                      <w:tcPr>
                        <w:tcW w:w="1134" w:type="dxa"/>
                      </w:tcPr>
                      <w:p w14:paraId="4A48FC1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专项储备变动金额"/>
                    <w:tag w:val="_GBC_315baefe38274582aae1855022c44523"/>
                    <w:id w:val="1852371158"/>
                    <w:lock w:val="sdtLocked"/>
                    <w:showingPlcHdr/>
                  </w:sdtPr>
                  <w:sdtEndPr/>
                  <w:sdtContent>
                    <w:tc>
                      <w:tcPr>
                        <w:tcW w:w="1134" w:type="dxa"/>
                      </w:tcPr>
                      <w:p w14:paraId="6CFC204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盈余公积变动金额"/>
                    <w:tag w:val="_GBC_581208ae8fef49dea71cc91814498d9e"/>
                    <w:id w:val="-1497102883"/>
                    <w:lock w:val="sdtLocked"/>
                    <w:showingPlcHdr/>
                  </w:sdtPr>
                  <w:sdtEndPr/>
                  <w:sdtContent>
                    <w:tc>
                      <w:tcPr>
                        <w:tcW w:w="1134" w:type="dxa"/>
                      </w:tcPr>
                      <w:p w14:paraId="1F6F0B6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一般风险准备变动金额"/>
                    <w:tag w:val="_GBC_b9a7c0a0ac5e4383a43e79bf2417c1e7"/>
                    <w:id w:val="959152476"/>
                    <w:lock w:val="sdtLocked"/>
                    <w:showingPlcHdr/>
                  </w:sdtPr>
                  <w:sdtEndPr/>
                  <w:sdtContent>
                    <w:tc>
                      <w:tcPr>
                        <w:tcW w:w="425" w:type="dxa"/>
                      </w:tcPr>
                      <w:p w14:paraId="021620F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未分配利润变动金额"/>
                    <w:tag w:val="_GBC_2ccdcf3e8e2148be9e5a91bf57c58e35"/>
                    <w:id w:val="-24331611"/>
                    <w:lock w:val="sdtLocked"/>
                    <w:showingPlcHdr/>
                  </w:sdtPr>
                  <w:sdtEndPr/>
                  <w:sdtContent>
                    <w:tc>
                      <w:tcPr>
                        <w:tcW w:w="1276" w:type="dxa"/>
                      </w:tcPr>
                      <w:p w14:paraId="25FAE7A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少数股东权益变动金额"/>
                    <w:tag w:val="_GBC_ffdb436b9fcf434a8804c4938099c565"/>
                    <w:id w:val="-431663519"/>
                    <w:lock w:val="sdtLocked"/>
                    <w:showingPlcHdr/>
                  </w:sdtPr>
                  <w:sdtEndPr/>
                  <w:sdtContent>
                    <w:tc>
                      <w:tcPr>
                        <w:tcW w:w="1275" w:type="dxa"/>
                      </w:tcPr>
                      <w:p w14:paraId="25953E7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会计政策变更导致股东权益合计变动金额"/>
                    <w:tag w:val="_GBC_32d2dd3af6474a90a5453421be1a0883"/>
                    <w:id w:val="445745676"/>
                    <w:lock w:val="sdtLocked"/>
                    <w:showingPlcHdr/>
                  </w:sdtPr>
                  <w:sdtEndPr/>
                  <w:sdtContent>
                    <w:tc>
                      <w:tcPr>
                        <w:tcW w:w="1418" w:type="dxa"/>
                      </w:tcPr>
                      <w:p w14:paraId="698B564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0A2BAA9D" w14:textId="77777777" w:rsidTr="004F1083">
                <w:tc>
                  <w:tcPr>
                    <w:tcW w:w="2285" w:type="dxa"/>
                  </w:tcPr>
                  <w:p w14:paraId="6CA923F7" w14:textId="77777777" w:rsidR="00777206" w:rsidRPr="004F1083" w:rsidRDefault="00777206" w:rsidP="004F1083">
                    <w:pPr>
                      <w:ind w:firstLineChars="200" w:firstLine="260"/>
                      <w:rPr>
                        <w:sz w:val="13"/>
                        <w:szCs w:val="13"/>
                      </w:rPr>
                    </w:pPr>
                    <w:r w:rsidRPr="004F1083">
                      <w:rPr>
                        <w:sz w:val="13"/>
                        <w:szCs w:val="13"/>
                      </w:rPr>
                      <w:t>前期差错更正</w:t>
                    </w:r>
                  </w:p>
                </w:tc>
                <w:sdt>
                  <w:sdtPr>
                    <w:rPr>
                      <w:sz w:val="13"/>
                      <w:szCs w:val="13"/>
                    </w:rPr>
                    <w:alias w:val="前期差错更正导致实收资本（或股本）净额变动金额"/>
                    <w:tag w:val="_GBC_e5331680faaa41dea7ca228a155e9ea7"/>
                    <w:id w:val="-60570439"/>
                    <w:lock w:val="sdtLocked"/>
                    <w:showingPlcHdr/>
                  </w:sdtPr>
                  <w:sdtEndPr/>
                  <w:sdtContent>
                    <w:tc>
                      <w:tcPr>
                        <w:tcW w:w="1259" w:type="dxa"/>
                      </w:tcPr>
                      <w:p w14:paraId="2FD5A3A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优先股变动金额"/>
                    <w:tag w:val="_GBC_2fa2f65644a9411a801969255f2cd68c"/>
                    <w:id w:val="1394925251"/>
                    <w:lock w:val="sdtLocked"/>
                    <w:showingPlcHdr/>
                  </w:sdtPr>
                  <w:sdtEndPr/>
                  <w:sdtContent>
                    <w:tc>
                      <w:tcPr>
                        <w:tcW w:w="426" w:type="dxa"/>
                      </w:tcPr>
                      <w:p w14:paraId="31F33CB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永续债变动金额"/>
                    <w:tag w:val="_GBC_77a080aa9dd0493193367b74093001a5"/>
                    <w:id w:val="1398407798"/>
                    <w:lock w:val="sdtLocked"/>
                    <w:showingPlcHdr/>
                  </w:sdtPr>
                  <w:sdtEndPr/>
                  <w:sdtContent>
                    <w:tc>
                      <w:tcPr>
                        <w:tcW w:w="567" w:type="dxa"/>
                      </w:tcPr>
                      <w:p w14:paraId="5B6D218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其他权益工具中的其他变动金额"/>
                    <w:tag w:val="_GBC_dcf60019f2ae4d1392f562f4ba6e4b86"/>
                    <w:id w:val="-1518765118"/>
                    <w:lock w:val="sdtLocked"/>
                    <w:showingPlcHdr/>
                  </w:sdtPr>
                  <w:sdtEndPr/>
                  <w:sdtContent>
                    <w:tc>
                      <w:tcPr>
                        <w:tcW w:w="425" w:type="dxa"/>
                      </w:tcPr>
                      <w:p w14:paraId="04AC2B3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资本公积变动金额"/>
                    <w:tag w:val="_GBC_87e7e99031c5437294b2bcdc83a86ec7"/>
                    <w:id w:val="767736789"/>
                    <w:lock w:val="sdtLocked"/>
                    <w:showingPlcHdr/>
                  </w:sdtPr>
                  <w:sdtEndPr/>
                  <w:sdtContent>
                    <w:tc>
                      <w:tcPr>
                        <w:tcW w:w="1276" w:type="dxa"/>
                      </w:tcPr>
                      <w:p w14:paraId="5C02710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库存股变动金额"/>
                    <w:tag w:val="_GBC_5f199f3da1754e1cae4ebd100bcd4377"/>
                    <w:id w:val="913282859"/>
                    <w:lock w:val="sdtLocked"/>
                    <w:showingPlcHdr/>
                  </w:sdtPr>
                  <w:sdtEndPr/>
                  <w:sdtContent>
                    <w:tc>
                      <w:tcPr>
                        <w:tcW w:w="1134" w:type="dxa"/>
                      </w:tcPr>
                      <w:p w14:paraId="64B8405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其他综合收益变动金额"/>
                    <w:tag w:val="_GBC_c2ea62073a494f7f980d9015df9f45b8"/>
                    <w:id w:val="-1469811837"/>
                    <w:lock w:val="sdtLocked"/>
                    <w:showingPlcHdr/>
                  </w:sdtPr>
                  <w:sdtEndPr/>
                  <w:sdtContent>
                    <w:tc>
                      <w:tcPr>
                        <w:tcW w:w="1134" w:type="dxa"/>
                      </w:tcPr>
                      <w:p w14:paraId="0B8A098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专项储备变动金额"/>
                    <w:tag w:val="_GBC_db2bd14f7f49435295daf03d80b9d402"/>
                    <w:id w:val="-741485675"/>
                    <w:lock w:val="sdtLocked"/>
                    <w:showingPlcHdr/>
                  </w:sdtPr>
                  <w:sdtEndPr/>
                  <w:sdtContent>
                    <w:tc>
                      <w:tcPr>
                        <w:tcW w:w="1134" w:type="dxa"/>
                      </w:tcPr>
                      <w:p w14:paraId="499D30E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盈余公积变动金额"/>
                    <w:tag w:val="_GBC_abce7751a5d447648dede0f29c643ab3"/>
                    <w:id w:val="1986655049"/>
                    <w:lock w:val="sdtLocked"/>
                    <w:showingPlcHdr/>
                  </w:sdtPr>
                  <w:sdtEndPr/>
                  <w:sdtContent>
                    <w:tc>
                      <w:tcPr>
                        <w:tcW w:w="1134" w:type="dxa"/>
                      </w:tcPr>
                      <w:p w14:paraId="2E6AD19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一般风险准备变动金额"/>
                    <w:tag w:val="_GBC_4616d57b213b44ae9ba6bfe9ef47efe6"/>
                    <w:id w:val="-1315336949"/>
                    <w:lock w:val="sdtLocked"/>
                    <w:showingPlcHdr/>
                  </w:sdtPr>
                  <w:sdtEndPr/>
                  <w:sdtContent>
                    <w:tc>
                      <w:tcPr>
                        <w:tcW w:w="425" w:type="dxa"/>
                      </w:tcPr>
                      <w:p w14:paraId="52F81B8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未分配利润变动金额"/>
                    <w:tag w:val="_GBC_3a41bcbe6fa64179bedea959f8348e0a"/>
                    <w:id w:val="1113318640"/>
                    <w:lock w:val="sdtLocked"/>
                    <w:showingPlcHdr/>
                  </w:sdtPr>
                  <w:sdtEndPr/>
                  <w:sdtContent>
                    <w:tc>
                      <w:tcPr>
                        <w:tcW w:w="1276" w:type="dxa"/>
                      </w:tcPr>
                      <w:p w14:paraId="1344B2F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少数股东权益变动金额"/>
                    <w:tag w:val="_GBC_9d01be09200a4ee6b302ddf3d2788b12"/>
                    <w:id w:val="491379288"/>
                    <w:lock w:val="sdtLocked"/>
                    <w:showingPlcHdr/>
                  </w:sdtPr>
                  <w:sdtEndPr/>
                  <w:sdtContent>
                    <w:tc>
                      <w:tcPr>
                        <w:tcW w:w="1275" w:type="dxa"/>
                      </w:tcPr>
                      <w:p w14:paraId="4D921B3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前期差错更正导致股东权益合计变动金额"/>
                    <w:tag w:val="_GBC_931ae19a17ed4527bc05ce36cd703491"/>
                    <w:id w:val="-591700294"/>
                    <w:lock w:val="sdtLocked"/>
                    <w:showingPlcHdr/>
                  </w:sdtPr>
                  <w:sdtEndPr/>
                  <w:sdtContent>
                    <w:tc>
                      <w:tcPr>
                        <w:tcW w:w="1418" w:type="dxa"/>
                      </w:tcPr>
                      <w:p w14:paraId="792B38B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13241155" w14:textId="77777777" w:rsidTr="004F1083">
                <w:tc>
                  <w:tcPr>
                    <w:tcW w:w="2285" w:type="dxa"/>
                  </w:tcPr>
                  <w:p w14:paraId="483CEC54" w14:textId="77777777" w:rsidR="00777206" w:rsidRPr="004F1083" w:rsidRDefault="00777206" w:rsidP="004F1083">
                    <w:pPr>
                      <w:ind w:firstLineChars="200" w:firstLine="260"/>
                      <w:rPr>
                        <w:sz w:val="13"/>
                        <w:szCs w:val="13"/>
                      </w:rPr>
                    </w:pPr>
                    <w:r w:rsidRPr="004F1083">
                      <w:rPr>
                        <w:rFonts w:hint="eastAsia"/>
                        <w:sz w:val="13"/>
                        <w:szCs w:val="13"/>
                      </w:rPr>
                      <w:t>同一控制下企业合并</w:t>
                    </w:r>
                  </w:p>
                </w:tc>
                <w:sdt>
                  <w:sdtPr>
                    <w:rPr>
                      <w:sz w:val="13"/>
                      <w:szCs w:val="13"/>
                    </w:rPr>
                    <w:alias w:val="同一控制下企业合并导致股本变动金额"/>
                    <w:tag w:val="_GBC_aa30b12bd02745898caad1fa0092e413"/>
                    <w:id w:val="1448728693"/>
                    <w:lock w:val="sdtLocked"/>
                    <w:showingPlcHdr/>
                  </w:sdtPr>
                  <w:sdtEndPr/>
                  <w:sdtContent>
                    <w:tc>
                      <w:tcPr>
                        <w:tcW w:w="1259" w:type="dxa"/>
                      </w:tcPr>
                      <w:p w14:paraId="64431B32"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优先股变动金额"/>
                    <w:tag w:val="_GBC_f22ad34b8209441a972cf2e91d6b7a52"/>
                    <w:id w:val="2056963579"/>
                    <w:lock w:val="sdtLocked"/>
                    <w:showingPlcHdr/>
                  </w:sdtPr>
                  <w:sdtEndPr/>
                  <w:sdtContent>
                    <w:tc>
                      <w:tcPr>
                        <w:tcW w:w="426" w:type="dxa"/>
                      </w:tcPr>
                      <w:p w14:paraId="7D772E5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同一控制下企业合并导致永续债变动金额"/>
                    <w:tag w:val="_GBC_81cac3539a2048ab96859a2b51148ea8"/>
                    <w:id w:val="-1686283601"/>
                    <w:lock w:val="sdtLocked"/>
                    <w:showingPlcHdr/>
                  </w:sdtPr>
                  <w:sdtEndPr/>
                  <w:sdtContent>
                    <w:tc>
                      <w:tcPr>
                        <w:tcW w:w="567" w:type="dxa"/>
                      </w:tcPr>
                      <w:p w14:paraId="6039D65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同一控制下企业合并导致其他权益工具中的其他变动金额"/>
                    <w:tag w:val="_GBC_f1e906e410fb4566b1ea0e233beb8969"/>
                    <w:id w:val="1229351285"/>
                    <w:lock w:val="sdtLocked"/>
                    <w:showingPlcHdr/>
                  </w:sdtPr>
                  <w:sdtEndPr/>
                  <w:sdtContent>
                    <w:tc>
                      <w:tcPr>
                        <w:tcW w:w="425" w:type="dxa"/>
                      </w:tcPr>
                      <w:p w14:paraId="25E172F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同一控制下企业合并导致资本公积变动金额"/>
                    <w:tag w:val="_GBC_5e7aa23ff0b64cedb003dfbe2e9e84fb"/>
                    <w:id w:val="77100821"/>
                    <w:lock w:val="sdtLocked"/>
                    <w:showingPlcHdr/>
                  </w:sdtPr>
                  <w:sdtEndPr/>
                  <w:sdtContent>
                    <w:tc>
                      <w:tcPr>
                        <w:tcW w:w="1276" w:type="dxa"/>
                      </w:tcPr>
                      <w:p w14:paraId="55037A7D"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库存股变动金额"/>
                    <w:tag w:val="_GBC_3141616d179f4c778e185af1763146d7"/>
                    <w:id w:val="-1324656876"/>
                    <w:lock w:val="sdtLocked"/>
                    <w:showingPlcHdr/>
                  </w:sdtPr>
                  <w:sdtEndPr/>
                  <w:sdtContent>
                    <w:tc>
                      <w:tcPr>
                        <w:tcW w:w="1134" w:type="dxa"/>
                      </w:tcPr>
                      <w:p w14:paraId="017EFFAE"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其他综合收益变动金额"/>
                    <w:tag w:val="_GBC_524da2cc9c614a639062c64c6643e4d0"/>
                    <w:id w:val="26140017"/>
                    <w:lock w:val="sdtLocked"/>
                    <w:showingPlcHdr/>
                  </w:sdtPr>
                  <w:sdtEndPr/>
                  <w:sdtContent>
                    <w:tc>
                      <w:tcPr>
                        <w:tcW w:w="1134" w:type="dxa"/>
                      </w:tcPr>
                      <w:p w14:paraId="002369C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同一控制下企业合并导致专项储备变动金额"/>
                    <w:tag w:val="_GBC_ce469aff25724bbcb78f6e89d237b02f"/>
                    <w:id w:val="-1566095326"/>
                    <w:lock w:val="sdtLocked"/>
                    <w:showingPlcHdr/>
                  </w:sdtPr>
                  <w:sdtEndPr/>
                  <w:sdtContent>
                    <w:tc>
                      <w:tcPr>
                        <w:tcW w:w="1134" w:type="dxa"/>
                      </w:tcPr>
                      <w:p w14:paraId="699D367B"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盈余公积变动金额"/>
                    <w:tag w:val="_GBC_d072a379be5d4963870dae76449b4d3f"/>
                    <w:id w:val="-1524244116"/>
                    <w:lock w:val="sdtLocked"/>
                    <w:showingPlcHdr/>
                  </w:sdtPr>
                  <w:sdtEndPr/>
                  <w:sdtContent>
                    <w:tc>
                      <w:tcPr>
                        <w:tcW w:w="1134" w:type="dxa"/>
                      </w:tcPr>
                      <w:p w14:paraId="4F3FED73"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一般风险准备变动金额"/>
                    <w:tag w:val="_GBC_e208f7c02b294465b76b26900fbe0cb3"/>
                    <w:id w:val="1248306281"/>
                    <w:lock w:val="sdtLocked"/>
                    <w:showingPlcHdr/>
                  </w:sdtPr>
                  <w:sdtEndPr/>
                  <w:sdtContent>
                    <w:tc>
                      <w:tcPr>
                        <w:tcW w:w="425" w:type="dxa"/>
                      </w:tcPr>
                      <w:p w14:paraId="62854445"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未分配利润变动金额"/>
                    <w:tag w:val="_GBC_fb30a058c5834199a895b5927f3bca56"/>
                    <w:id w:val="-986085198"/>
                    <w:lock w:val="sdtLocked"/>
                    <w:showingPlcHdr/>
                  </w:sdtPr>
                  <w:sdtEndPr/>
                  <w:sdtContent>
                    <w:tc>
                      <w:tcPr>
                        <w:tcW w:w="1276" w:type="dxa"/>
                      </w:tcPr>
                      <w:p w14:paraId="2D98EFB2"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少数股东权益变动金额"/>
                    <w:tag w:val="_GBC_1126a138949d4ffb96ecd1c53b661652"/>
                    <w:id w:val="-884250379"/>
                    <w:lock w:val="sdtLocked"/>
                    <w:showingPlcHdr/>
                  </w:sdtPr>
                  <w:sdtEndPr/>
                  <w:sdtContent>
                    <w:tc>
                      <w:tcPr>
                        <w:tcW w:w="1275" w:type="dxa"/>
                      </w:tcPr>
                      <w:p w14:paraId="5F305754"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同一控制下企业合并导致股东权益合计变动金额"/>
                    <w:tag w:val="_GBC_2f3ffb52807c45f4aec7fb090b6c79a1"/>
                    <w:id w:val="-553398349"/>
                    <w:lock w:val="sdtLocked"/>
                    <w:showingPlcHdr/>
                  </w:sdtPr>
                  <w:sdtEndPr/>
                  <w:sdtContent>
                    <w:tc>
                      <w:tcPr>
                        <w:tcW w:w="1418" w:type="dxa"/>
                      </w:tcPr>
                      <w:p w14:paraId="5C931F49" w14:textId="77777777" w:rsidR="00777206" w:rsidRPr="004F1083" w:rsidRDefault="00777206">
                        <w:pPr>
                          <w:jc w:val="right"/>
                          <w:rPr>
                            <w:sz w:val="13"/>
                            <w:szCs w:val="13"/>
                          </w:rPr>
                        </w:pPr>
                        <w:r w:rsidRPr="004F1083">
                          <w:rPr>
                            <w:rFonts w:hint="eastAsia"/>
                            <w:color w:val="333399"/>
                            <w:sz w:val="13"/>
                            <w:szCs w:val="13"/>
                          </w:rPr>
                          <w:t xml:space="preserve">　</w:t>
                        </w:r>
                      </w:p>
                    </w:tc>
                  </w:sdtContent>
                </w:sdt>
              </w:tr>
              <w:tr w:rsidR="00777206" w:rsidRPr="004F1083" w14:paraId="58BE786A" w14:textId="77777777" w:rsidTr="004F1083">
                <w:tc>
                  <w:tcPr>
                    <w:tcW w:w="2285" w:type="dxa"/>
                  </w:tcPr>
                  <w:p w14:paraId="69B9AD3D" w14:textId="77777777" w:rsidR="00777206" w:rsidRPr="004F1083" w:rsidRDefault="00777206" w:rsidP="004F1083">
                    <w:pPr>
                      <w:ind w:firstLineChars="200" w:firstLine="260"/>
                      <w:rPr>
                        <w:sz w:val="13"/>
                        <w:szCs w:val="13"/>
                      </w:rPr>
                    </w:pPr>
                    <w:r w:rsidRPr="004F1083">
                      <w:rPr>
                        <w:rFonts w:hint="eastAsia"/>
                        <w:sz w:val="13"/>
                        <w:szCs w:val="13"/>
                      </w:rPr>
                      <w:t>其他</w:t>
                    </w:r>
                  </w:p>
                </w:tc>
                <w:sdt>
                  <w:sdtPr>
                    <w:rPr>
                      <w:sz w:val="13"/>
                      <w:szCs w:val="13"/>
                    </w:rPr>
                    <w:alias w:val="实收资本变动金额（其他追溯调整）"/>
                    <w:tag w:val="_GBC_7014747b06a044aca34e63237762e1b6"/>
                    <w:id w:val="1910032485"/>
                    <w:lock w:val="sdtLocked"/>
                    <w:showingPlcHdr/>
                  </w:sdtPr>
                  <w:sdtEndPr/>
                  <w:sdtContent>
                    <w:tc>
                      <w:tcPr>
                        <w:tcW w:w="1259" w:type="dxa"/>
                      </w:tcPr>
                      <w:p w14:paraId="1337E25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优先股变动金额（其他追溯调整）"/>
                    <w:tag w:val="_GBC_24beb026d74c45669cfca2fb9f153cb9"/>
                    <w:id w:val="539329530"/>
                    <w:lock w:val="sdtLocked"/>
                    <w:showingPlcHdr/>
                  </w:sdtPr>
                  <w:sdtEndPr/>
                  <w:sdtContent>
                    <w:tc>
                      <w:tcPr>
                        <w:tcW w:w="426" w:type="dxa"/>
                      </w:tcPr>
                      <w:p w14:paraId="61F1F92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永续债变动金额（其他追溯调整）"/>
                    <w:tag w:val="_GBC_812bf0afa0b04166a0740c4fa37bb7dd"/>
                    <w:id w:val="1678854973"/>
                    <w:lock w:val="sdtLocked"/>
                    <w:showingPlcHdr/>
                  </w:sdtPr>
                  <w:sdtEndPr/>
                  <w:sdtContent>
                    <w:tc>
                      <w:tcPr>
                        <w:tcW w:w="567" w:type="dxa"/>
                      </w:tcPr>
                      <w:p w14:paraId="1AEFD15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中的其他变动金额（其他追溯调整）"/>
                    <w:tag w:val="_GBC_54d2ae2f88c4425abae94ea09d4c26c7"/>
                    <w:id w:val="-998110431"/>
                    <w:lock w:val="sdtLocked"/>
                    <w:showingPlcHdr/>
                  </w:sdtPr>
                  <w:sdtEndPr/>
                  <w:sdtContent>
                    <w:tc>
                      <w:tcPr>
                        <w:tcW w:w="425" w:type="dxa"/>
                      </w:tcPr>
                      <w:p w14:paraId="7D3FBD3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变动金额（其他追溯调整）"/>
                    <w:tag w:val="_GBC_4384133fe2ff4f83b61e108fadb43e9f"/>
                    <w:id w:val="1319230504"/>
                    <w:lock w:val="sdtLocked"/>
                    <w:showingPlcHdr/>
                  </w:sdtPr>
                  <w:sdtEndPr/>
                  <w:sdtContent>
                    <w:tc>
                      <w:tcPr>
                        <w:tcW w:w="1276" w:type="dxa"/>
                      </w:tcPr>
                      <w:p w14:paraId="114ADE6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库存股变动金额（其他追溯调整）"/>
                    <w:tag w:val="_GBC_67ff49fdee894fd5a793fd2d89d470fb"/>
                    <w:id w:val="1230344913"/>
                    <w:lock w:val="sdtLocked"/>
                    <w:showingPlcHdr/>
                  </w:sdtPr>
                  <w:sdtEndPr/>
                  <w:sdtContent>
                    <w:tc>
                      <w:tcPr>
                        <w:tcW w:w="1134" w:type="dxa"/>
                      </w:tcPr>
                      <w:p w14:paraId="0043770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综合收益变动金额（其他追溯调整）"/>
                    <w:tag w:val="_GBC_8b8ab63d66594f0d80b084fa688c7d0a"/>
                    <w:id w:val="-1282795882"/>
                    <w:lock w:val="sdtLocked"/>
                    <w:showingPlcHdr/>
                  </w:sdtPr>
                  <w:sdtEndPr/>
                  <w:sdtContent>
                    <w:tc>
                      <w:tcPr>
                        <w:tcW w:w="1134" w:type="dxa"/>
                      </w:tcPr>
                      <w:p w14:paraId="373A1E50"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变动金额（其他追溯调整）"/>
                    <w:tag w:val="_GBC_45b7d90f922e4b2a9bf9a575b66b380d"/>
                    <w:id w:val="-1229685246"/>
                    <w:lock w:val="sdtLocked"/>
                    <w:showingPlcHdr/>
                  </w:sdtPr>
                  <w:sdtEndPr/>
                  <w:sdtContent>
                    <w:tc>
                      <w:tcPr>
                        <w:tcW w:w="1134" w:type="dxa"/>
                      </w:tcPr>
                      <w:p w14:paraId="4BA9A39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变动金额（其他追溯调整）"/>
                    <w:tag w:val="_GBC_c6b938cdb4e845298e678ed9e4a0f79e"/>
                    <w:id w:val="1625122196"/>
                    <w:lock w:val="sdtLocked"/>
                    <w:showingPlcHdr/>
                  </w:sdtPr>
                  <w:sdtEndPr/>
                  <w:sdtContent>
                    <w:tc>
                      <w:tcPr>
                        <w:tcW w:w="1134" w:type="dxa"/>
                      </w:tcPr>
                      <w:p w14:paraId="45F535B0"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一般风险准备变动金额（其他追溯调整）"/>
                    <w:tag w:val="_GBC_8d529a9cf7814ce5abe0feb46552fce6"/>
                    <w:id w:val="1130909663"/>
                    <w:lock w:val="sdtLocked"/>
                    <w:showingPlcHdr/>
                  </w:sdtPr>
                  <w:sdtEndPr/>
                  <w:sdtContent>
                    <w:tc>
                      <w:tcPr>
                        <w:tcW w:w="425" w:type="dxa"/>
                      </w:tcPr>
                      <w:p w14:paraId="6B19815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未分配利润变动金额（其他追溯调整）"/>
                    <w:tag w:val="_GBC_acfdd2563a7c41e78c91352fe7c7a567"/>
                    <w:id w:val="1696577877"/>
                    <w:lock w:val="sdtLocked"/>
                    <w:showingPlcHdr/>
                  </w:sdtPr>
                  <w:sdtEndPr/>
                  <w:sdtContent>
                    <w:tc>
                      <w:tcPr>
                        <w:tcW w:w="1276" w:type="dxa"/>
                      </w:tcPr>
                      <w:p w14:paraId="4C84EA9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少数股东权益变动金额（其他追溯调整）"/>
                    <w:tag w:val="_GBC_f14b713f144e4112afbdc5ef3f614e03"/>
                    <w:id w:val="-1819567878"/>
                    <w:lock w:val="sdtLocked"/>
                    <w:showingPlcHdr/>
                  </w:sdtPr>
                  <w:sdtEndPr/>
                  <w:sdtContent>
                    <w:tc>
                      <w:tcPr>
                        <w:tcW w:w="1275" w:type="dxa"/>
                      </w:tcPr>
                      <w:p w14:paraId="222844A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东权益变动金额（其他追溯调整）"/>
                    <w:tag w:val="_GBC_43a1f32d85424c1f8a13d76062ec30a3"/>
                    <w:id w:val="-37436101"/>
                    <w:lock w:val="sdtLocked"/>
                    <w:showingPlcHdr/>
                  </w:sdtPr>
                  <w:sdtEndPr/>
                  <w:sdtContent>
                    <w:tc>
                      <w:tcPr>
                        <w:tcW w:w="1418" w:type="dxa"/>
                      </w:tcPr>
                      <w:p w14:paraId="7DDE6B1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0D46604A" w14:textId="77777777" w:rsidTr="004F1083">
                <w:tc>
                  <w:tcPr>
                    <w:tcW w:w="2285" w:type="dxa"/>
                  </w:tcPr>
                  <w:p w14:paraId="1E1E637C" w14:textId="77777777" w:rsidR="00777206" w:rsidRPr="004F1083" w:rsidRDefault="00777206">
                    <w:pPr>
                      <w:rPr>
                        <w:sz w:val="13"/>
                        <w:szCs w:val="13"/>
                      </w:rPr>
                    </w:pPr>
                    <w:r w:rsidRPr="004F1083">
                      <w:rPr>
                        <w:sz w:val="13"/>
                        <w:szCs w:val="13"/>
                      </w:rPr>
                      <w:t>二、本年</w:t>
                    </w:r>
                    <w:r w:rsidRPr="004F1083">
                      <w:rPr>
                        <w:rFonts w:hint="eastAsia"/>
                        <w:sz w:val="13"/>
                        <w:szCs w:val="13"/>
                      </w:rPr>
                      <w:t>期</w:t>
                    </w:r>
                    <w:r w:rsidRPr="004F1083">
                      <w:rPr>
                        <w:sz w:val="13"/>
                        <w:szCs w:val="13"/>
                      </w:rPr>
                      <w:t>初余额</w:t>
                    </w:r>
                  </w:p>
                </w:tc>
                <w:sdt>
                  <w:sdtPr>
                    <w:rPr>
                      <w:sz w:val="13"/>
                      <w:szCs w:val="13"/>
                    </w:rPr>
                    <w:alias w:val="股本"/>
                    <w:tag w:val="_GBC_29228dddf11a4efd93c38283aea99940"/>
                    <w:id w:val="-699235410"/>
                    <w:lock w:val="sdtLocked"/>
                  </w:sdtPr>
                  <w:sdtEndPr/>
                  <w:sdtContent>
                    <w:tc>
                      <w:tcPr>
                        <w:tcW w:w="1259" w:type="dxa"/>
                      </w:tcPr>
                      <w:p w14:paraId="0EDB51E2" w14:textId="77777777" w:rsidR="00777206" w:rsidRPr="004F1083" w:rsidRDefault="00777206">
                        <w:pPr>
                          <w:jc w:val="right"/>
                          <w:rPr>
                            <w:color w:val="008000"/>
                            <w:sz w:val="13"/>
                            <w:szCs w:val="13"/>
                          </w:rPr>
                        </w:pPr>
                        <w:r w:rsidRPr="004F1083">
                          <w:rPr>
                            <w:sz w:val="13"/>
                            <w:szCs w:val="13"/>
                          </w:rPr>
                          <w:t>623,700,000.00</w:t>
                        </w:r>
                      </w:p>
                    </w:tc>
                  </w:sdtContent>
                </w:sdt>
                <w:sdt>
                  <w:sdtPr>
                    <w:rPr>
                      <w:sz w:val="13"/>
                      <w:szCs w:val="13"/>
                    </w:rPr>
                    <w:alias w:val="其他权益工具-其中：优先股"/>
                    <w:tag w:val="_GBC_586f64de03a3460aabbe5038afe82d0c"/>
                    <w:id w:val="206313183"/>
                    <w:lock w:val="sdtLocked"/>
                    <w:showingPlcHdr/>
                  </w:sdtPr>
                  <w:sdtEndPr/>
                  <w:sdtContent>
                    <w:tc>
                      <w:tcPr>
                        <w:tcW w:w="426" w:type="dxa"/>
                      </w:tcPr>
                      <w:p w14:paraId="0EE109A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永续债"/>
                    <w:tag w:val="_GBC_b81e57233ebb43849ad885f8489e5d77"/>
                    <w:id w:val="-1286652488"/>
                    <w:lock w:val="sdtLocked"/>
                    <w:showingPlcHdr/>
                  </w:sdtPr>
                  <w:sdtEndPr/>
                  <w:sdtContent>
                    <w:tc>
                      <w:tcPr>
                        <w:tcW w:w="567" w:type="dxa"/>
                      </w:tcPr>
                      <w:p w14:paraId="6A3CB24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其他"/>
                    <w:tag w:val="_GBC_c51d61616db94b14bf5c435dcd246b61"/>
                    <w:id w:val="371735028"/>
                    <w:lock w:val="sdtLocked"/>
                    <w:showingPlcHdr/>
                  </w:sdtPr>
                  <w:sdtEndPr/>
                  <w:sdtContent>
                    <w:tc>
                      <w:tcPr>
                        <w:tcW w:w="425" w:type="dxa"/>
                      </w:tcPr>
                      <w:p w14:paraId="3590EAE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
                    <w:tag w:val="_GBC_020ca31040f14d5b9948f64d91e25197"/>
                    <w:id w:val="-1948766258"/>
                    <w:lock w:val="sdtLocked"/>
                  </w:sdtPr>
                  <w:sdtEndPr/>
                  <w:sdtContent>
                    <w:tc>
                      <w:tcPr>
                        <w:tcW w:w="1276" w:type="dxa"/>
                      </w:tcPr>
                      <w:p w14:paraId="13903281" w14:textId="77777777" w:rsidR="00777206" w:rsidRPr="004F1083" w:rsidRDefault="00777206">
                        <w:pPr>
                          <w:jc w:val="right"/>
                          <w:rPr>
                            <w:color w:val="008000"/>
                            <w:sz w:val="13"/>
                            <w:szCs w:val="13"/>
                          </w:rPr>
                        </w:pPr>
                        <w:r w:rsidRPr="004F1083">
                          <w:rPr>
                            <w:sz w:val="13"/>
                            <w:szCs w:val="13"/>
                          </w:rPr>
                          <w:t>20,384,430.09</w:t>
                        </w:r>
                      </w:p>
                    </w:tc>
                  </w:sdtContent>
                </w:sdt>
                <w:sdt>
                  <w:sdtPr>
                    <w:rPr>
                      <w:sz w:val="13"/>
                      <w:szCs w:val="13"/>
                    </w:rPr>
                    <w:alias w:val="库存股"/>
                    <w:tag w:val="_GBC_badfefb2a7214eb297083b23774a1f7d"/>
                    <w:id w:val="929239566"/>
                    <w:lock w:val="sdtLocked"/>
                    <w:showingPlcHdr/>
                  </w:sdtPr>
                  <w:sdtEndPr/>
                  <w:sdtContent>
                    <w:tc>
                      <w:tcPr>
                        <w:tcW w:w="1134" w:type="dxa"/>
                      </w:tcPr>
                      <w:p w14:paraId="1DEE342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综合收益（资产负债表项目）"/>
                    <w:tag w:val="_GBC_edb7266ef45f4da099332297613a98cf"/>
                    <w:id w:val="-59184557"/>
                    <w:lock w:val="sdtLocked"/>
                    <w:showingPlcHdr/>
                  </w:sdtPr>
                  <w:sdtEndPr/>
                  <w:sdtContent>
                    <w:tc>
                      <w:tcPr>
                        <w:tcW w:w="1134" w:type="dxa"/>
                      </w:tcPr>
                      <w:p w14:paraId="5653022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
                    <w:tag w:val="_GBC_cdd975d1429e4d7e9a7a3210f7afdb61"/>
                    <w:id w:val="-810485950"/>
                    <w:lock w:val="sdtLocked"/>
                    <w:showingPlcHdr/>
                  </w:sdtPr>
                  <w:sdtEndPr/>
                  <w:sdtContent>
                    <w:tc>
                      <w:tcPr>
                        <w:tcW w:w="1134" w:type="dxa"/>
                      </w:tcPr>
                      <w:p w14:paraId="49873B8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
                    <w:tag w:val="_GBC_2412e5b478a843eb99deba7334d5a181"/>
                    <w:id w:val="389465701"/>
                    <w:lock w:val="sdtLocked"/>
                  </w:sdtPr>
                  <w:sdtEndPr/>
                  <w:sdtContent>
                    <w:tc>
                      <w:tcPr>
                        <w:tcW w:w="1134" w:type="dxa"/>
                      </w:tcPr>
                      <w:p w14:paraId="6404B42A" w14:textId="77777777" w:rsidR="00777206" w:rsidRPr="004F1083" w:rsidRDefault="00777206">
                        <w:pPr>
                          <w:jc w:val="right"/>
                          <w:rPr>
                            <w:color w:val="008000"/>
                            <w:sz w:val="13"/>
                            <w:szCs w:val="13"/>
                          </w:rPr>
                        </w:pPr>
                        <w:r w:rsidRPr="004F1083">
                          <w:rPr>
                            <w:sz w:val="13"/>
                            <w:szCs w:val="13"/>
                          </w:rPr>
                          <w:t>118,306,693.75</w:t>
                        </w:r>
                      </w:p>
                    </w:tc>
                  </w:sdtContent>
                </w:sdt>
                <w:sdt>
                  <w:sdtPr>
                    <w:rPr>
                      <w:sz w:val="13"/>
                      <w:szCs w:val="13"/>
                    </w:rPr>
                    <w:alias w:val="一般风险准备"/>
                    <w:tag w:val="_GBC_0e21bee450ef463ebe134dfd6a29c056"/>
                    <w:id w:val="-2116349440"/>
                    <w:lock w:val="sdtLocked"/>
                    <w:showingPlcHdr/>
                  </w:sdtPr>
                  <w:sdtEndPr/>
                  <w:sdtContent>
                    <w:tc>
                      <w:tcPr>
                        <w:tcW w:w="425" w:type="dxa"/>
                      </w:tcPr>
                      <w:p w14:paraId="2380999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未分配利润"/>
                    <w:tag w:val="_GBC_b9b83ce3e31743df884eb1e7b063b4b0"/>
                    <w:id w:val="-823202446"/>
                    <w:lock w:val="sdtLocked"/>
                  </w:sdtPr>
                  <w:sdtEndPr/>
                  <w:sdtContent>
                    <w:tc>
                      <w:tcPr>
                        <w:tcW w:w="1276" w:type="dxa"/>
                      </w:tcPr>
                      <w:p w14:paraId="1790B94E" w14:textId="77777777" w:rsidR="00777206" w:rsidRPr="004F1083" w:rsidRDefault="00777206">
                        <w:pPr>
                          <w:jc w:val="right"/>
                          <w:rPr>
                            <w:color w:val="008000"/>
                            <w:sz w:val="13"/>
                            <w:szCs w:val="13"/>
                          </w:rPr>
                        </w:pPr>
                        <w:r w:rsidRPr="004F1083">
                          <w:rPr>
                            <w:sz w:val="13"/>
                            <w:szCs w:val="13"/>
                          </w:rPr>
                          <w:t>227,919,336.92</w:t>
                        </w:r>
                      </w:p>
                    </w:tc>
                  </w:sdtContent>
                </w:sdt>
                <w:sdt>
                  <w:sdtPr>
                    <w:rPr>
                      <w:sz w:val="13"/>
                      <w:szCs w:val="13"/>
                    </w:rPr>
                    <w:alias w:val="少数股东权益"/>
                    <w:tag w:val="_GBC_c64d00e83755454b959523fc682e1cab"/>
                    <w:id w:val="-1101492675"/>
                    <w:lock w:val="sdtLocked"/>
                  </w:sdtPr>
                  <w:sdtEndPr/>
                  <w:sdtContent>
                    <w:tc>
                      <w:tcPr>
                        <w:tcW w:w="1275" w:type="dxa"/>
                      </w:tcPr>
                      <w:p w14:paraId="2621A673" w14:textId="77777777" w:rsidR="00777206" w:rsidRPr="004F1083" w:rsidRDefault="00777206">
                        <w:pPr>
                          <w:jc w:val="right"/>
                          <w:rPr>
                            <w:color w:val="008000"/>
                            <w:sz w:val="13"/>
                            <w:szCs w:val="13"/>
                          </w:rPr>
                        </w:pPr>
                        <w:r w:rsidRPr="004F1083">
                          <w:rPr>
                            <w:sz w:val="13"/>
                            <w:szCs w:val="13"/>
                          </w:rPr>
                          <w:t>148,317,622.25</w:t>
                        </w:r>
                      </w:p>
                    </w:tc>
                  </w:sdtContent>
                </w:sdt>
                <w:sdt>
                  <w:sdtPr>
                    <w:rPr>
                      <w:sz w:val="13"/>
                      <w:szCs w:val="13"/>
                    </w:rPr>
                    <w:alias w:val="股东权益合计"/>
                    <w:tag w:val="_GBC_860a27843b9e4ef492602c60eb2ea0db"/>
                    <w:id w:val="416056538"/>
                    <w:lock w:val="sdtLocked"/>
                  </w:sdtPr>
                  <w:sdtEndPr/>
                  <w:sdtContent>
                    <w:tc>
                      <w:tcPr>
                        <w:tcW w:w="1418" w:type="dxa"/>
                      </w:tcPr>
                      <w:p w14:paraId="73FB5DB2" w14:textId="77777777" w:rsidR="00777206" w:rsidRPr="004F1083" w:rsidRDefault="00777206">
                        <w:pPr>
                          <w:jc w:val="right"/>
                          <w:rPr>
                            <w:color w:val="008000"/>
                            <w:sz w:val="13"/>
                            <w:szCs w:val="13"/>
                          </w:rPr>
                        </w:pPr>
                        <w:r w:rsidRPr="004F1083">
                          <w:rPr>
                            <w:sz w:val="13"/>
                            <w:szCs w:val="13"/>
                          </w:rPr>
                          <w:t>1,138,628,083.01</w:t>
                        </w:r>
                      </w:p>
                    </w:tc>
                  </w:sdtContent>
                </w:sdt>
              </w:tr>
              <w:tr w:rsidR="00777206" w:rsidRPr="004F1083" w14:paraId="572B794F" w14:textId="77777777" w:rsidTr="004F1083">
                <w:tc>
                  <w:tcPr>
                    <w:tcW w:w="2285" w:type="dxa"/>
                  </w:tcPr>
                  <w:p w14:paraId="5FE8BCA4" w14:textId="77777777" w:rsidR="00777206" w:rsidRPr="004F1083" w:rsidRDefault="00777206">
                    <w:pPr>
                      <w:rPr>
                        <w:sz w:val="13"/>
                        <w:szCs w:val="13"/>
                      </w:rPr>
                    </w:pPr>
                    <w:r w:rsidRPr="004F1083">
                      <w:rPr>
                        <w:sz w:val="13"/>
                        <w:szCs w:val="13"/>
                      </w:rPr>
                      <w:t>三、本</w:t>
                    </w:r>
                    <w:r w:rsidRPr="004F1083">
                      <w:rPr>
                        <w:rFonts w:hint="eastAsia"/>
                        <w:sz w:val="13"/>
                        <w:szCs w:val="13"/>
                      </w:rPr>
                      <w:t>期</w:t>
                    </w:r>
                    <w:r w:rsidRPr="004F1083">
                      <w:rPr>
                        <w:sz w:val="13"/>
                        <w:szCs w:val="13"/>
                      </w:rPr>
                      <w:t>增减变动金额（减少以“－”号填列）</w:t>
                    </w:r>
                  </w:p>
                </w:tc>
                <w:sdt>
                  <w:sdtPr>
                    <w:rPr>
                      <w:sz w:val="13"/>
                      <w:szCs w:val="13"/>
                    </w:rPr>
                    <w:alias w:val="实收资本（或股本）净额增减变动金额"/>
                    <w:tag w:val="_GBC_cf199cdbf1234f5e8f4d46908bcec27b"/>
                    <w:id w:val="-321592179"/>
                    <w:lock w:val="sdtLocked"/>
                  </w:sdtPr>
                  <w:sdtEndPr/>
                  <w:sdtContent>
                    <w:tc>
                      <w:tcPr>
                        <w:tcW w:w="1259" w:type="dxa"/>
                      </w:tcPr>
                      <w:p w14:paraId="7E99BD89" w14:textId="77777777" w:rsidR="00777206" w:rsidRPr="004F1083" w:rsidRDefault="00777206">
                        <w:pPr>
                          <w:jc w:val="right"/>
                          <w:rPr>
                            <w:color w:val="008000"/>
                            <w:sz w:val="13"/>
                            <w:szCs w:val="13"/>
                          </w:rPr>
                        </w:pPr>
                        <w:r w:rsidRPr="004F1083">
                          <w:rPr>
                            <w:sz w:val="13"/>
                            <w:szCs w:val="13"/>
                          </w:rPr>
                          <w:t>45,946,070.00</w:t>
                        </w:r>
                      </w:p>
                    </w:tc>
                  </w:sdtContent>
                </w:sdt>
                <w:sdt>
                  <w:sdtPr>
                    <w:rPr>
                      <w:sz w:val="13"/>
                      <w:szCs w:val="13"/>
                    </w:rPr>
                    <w:alias w:val="其他权益工具中的优先股增减变动金额"/>
                    <w:tag w:val="_GBC_e487e561657e4d7891c17d9705fafff5"/>
                    <w:id w:val="1715230211"/>
                    <w:lock w:val="sdtLocked"/>
                    <w:showingPlcHdr/>
                  </w:sdtPr>
                  <w:sdtEndPr/>
                  <w:sdtContent>
                    <w:tc>
                      <w:tcPr>
                        <w:tcW w:w="426" w:type="dxa"/>
                      </w:tcPr>
                      <w:p w14:paraId="6B09286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中的永续债增减变动金额"/>
                    <w:tag w:val="_GBC_ec06f16ff482481a9ff04355a14cd023"/>
                    <w:id w:val="-39065586"/>
                    <w:lock w:val="sdtLocked"/>
                    <w:showingPlcHdr/>
                  </w:sdtPr>
                  <w:sdtEndPr/>
                  <w:sdtContent>
                    <w:tc>
                      <w:tcPr>
                        <w:tcW w:w="567" w:type="dxa"/>
                      </w:tcPr>
                      <w:p w14:paraId="5960E0F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中的其他增减变动金额"/>
                    <w:tag w:val="_GBC_67cac0a9572e4e76a54e15485eb43f66"/>
                    <w:id w:val="-946615683"/>
                    <w:lock w:val="sdtLocked"/>
                    <w:showingPlcHdr/>
                  </w:sdtPr>
                  <w:sdtEndPr/>
                  <w:sdtContent>
                    <w:tc>
                      <w:tcPr>
                        <w:tcW w:w="425" w:type="dxa"/>
                      </w:tcPr>
                      <w:p w14:paraId="74A28DC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增减变动金额"/>
                    <w:tag w:val="_GBC_736145bd6aa14664bfdaa678bc305906"/>
                    <w:id w:val="1950430231"/>
                    <w:lock w:val="sdtLocked"/>
                  </w:sdtPr>
                  <w:sdtEndPr/>
                  <w:sdtContent>
                    <w:tc>
                      <w:tcPr>
                        <w:tcW w:w="1276" w:type="dxa"/>
                      </w:tcPr>
                      <w:p w14:paraId="1B264B1D" w14:textId="77777777" w:rsidR="00777206" w:rsidRPr="004F1083" w:rsidRDefault="00777206">
                        <w:pPr>
                          <w:jc w:val="right"/>
                          <w:rPr>
                            <w:color w:val="008000"/>
                            <w:sz w:val="13"/>
                            <w:szCs w:val="13"/>
                          </w:rPr>
                        </w:pPr>
                        <w:r w:rsidRPr="004F1083">
                          <w:rPr>
                            <w:sz w:val="13"/>
                            <w:szCs w:val="13"/>
                          </w:rPr>
                          <w:t>499,845,741.43</w:t>
                        </w:r>
                      </w:p>
                    </w:tc>
                  </w:sdtContent>
                </w:sdt>
                <w:sdt>
                  <w:sdtPr>
                    <w:rPr>
                      <w:sz w:val="13"/>
                      <w:szCs w:val="13"/>
                    </w:rPr>
                    <w:alias w:val="库存股增减变动金额"/>
                    <w:tag w:val="_GBC_66babe9642424a2c84970596d94a14d0"/>
                    <w:id w:val="-1676957080"/>
                    <w:lock w:val="sdtLocked"/>
                  </w:sdtPr>
                  <w:sdtEndPr/>
                  <w:sdtContent>
                    <w:tc>
                      <w:tcPr>
                        <w:tcW w:w="1134" w:type="dxa"/>
                      </w:tcPr>
                      <w:p w14:paraId="271C4B03" w14:textId="77777777" w:rsidR="00777206" w:rsidRPr="004F1083" w:rsidRDefault="00777206">
                        <w:pPr>
                          <w:jc w:val="right"/>
                          <w:rPr>
                            <w:color w:val="008000"/>
                            <w:sz w:val="13"/>
                            <w:szCs w:val="13"/>
                          </w:rPr>
                        </w:pPr>
                        <w:r w:rsidRPr="004F1083">
                          <w:rPr>
                            <w:sz w:val="13"/>
                            <w:szCs w:val="13"/>
                          </w:rPr>
                          <w:t>30,772,000.00</w:t>
                        </w:r>
                      </w:p>
                    </w:tc>
                  </w:sdtContent>
                </w:sdt>
                <w:sdt>
                  <w:sdtPr>
                    <w:rPr>
                      <w:sz w:val="13"/>
                      <w:szCs w:val="13"/>
                    </w:rPr>
                    <w:alias w:val="其他综合收益增减变动金额"/>
                    <w:tag w:val="_GBC_67643b420d9e4b668270971e97b41b55"/>
                    <w:id w:val="-1135402745"/>
                    <w:lock w:val="sdtLocked"/>
                    <w:showingPlcHdr/>
                  </w:sdtPr>
                  <w:sdtEndPr/>
                  <w:sdtContent>
                    <w:tc>
                      <w:tcPr>
                        <w:tcW w:w="1134" w:type="dxa"/>
                      </w:tcPr>
                      <w:p w14:paraId="037683C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增减变动金额"/>
                    <w:tag w:val="_GBC_9ab4b6e8029c43fbb6ea9cfc45c1b327"/>
                    <w:id w:val="1397938099"/>
                    <w:lock w:val="sdtLocked"/>
                    <w:showingPlcHdr/>
                  </w:sdtPr>
                  <w:sdtEndPr/>
                  <w:sdtContent>
                    <w:tc>
                      <w:tcPr>
                        <w:tcW w:w="1134" w:type="dxa"/>
                      </w:tcPr>
                      <w:p w14:paraId="74A9A93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增减变动金额"/>
                    <w:tag w:val="_GBC_990b5aca47c440d38da9e89e7e1fd651"/>
                    <w:id w:val="1533692714"/>
                    <w:lock w:val="sdtLocked"/>
                    <w:showingPlcHdr/>
                  </w:sdtPr>
                  <w:sdtEndPr/>
                  <w:sdtContent>
                    <w:tc>
                      <w:tcPr>
                        <w:tcW w:w="1134" w:type="dxa"/>
                      </w:tcPr>
                      <w:p w14:paraId="2BCE0AA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一般风险准备增减变动金额"/>
                    <w:tag w:val="_GBC_b2d1e21a3bb6495b8c9f810fbb8e2730"/>
                    <w:id w:val="-833288735"/>
                    <w:lock w:val="sdtLocked"/>
                    <w:showingPlcHdr/>
                  </w:sdtPr>
                  <w:sdtEndPr/>
                  <w:sdtContent>
                    <w:tc>
                      <w:tcPr>
                        <w:tcW w:w="425" w:type="dxa"/>
                      </w:tcPr>
                      <w:p w14:paraId="1A7BC12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未分配利润增减变动金额"/>
                    <w:tag w:val="_GBC_cd64648544fe4e228ff6d9074578f3e0"/>
                    <w:id w:val="-545835945"/>
                    <w:lock w:val="sdtLocked"/>
                  </w:sdtPr>
                  <w:sdtEndPr/>
                  <w:sdtContent>
                    <w:tc>
                      <w:tcPr>
                        <w:tcW w:w="1276" w:type="dxa"/>
                      </w:tcPr>
                      <w:p w14:paraId="18AD9AC9" w14:textId="77777777" w:rsidR="00777206" w:rsidRPr="004F1083" w:rsidRDefault="00777206">
                        <w:pPr>
                          <w:jc w:val="right"/>
                          <w:rPr>
                            <w:color w:val="008000"/>
                            <w:sz w:val="13"/>
                            <w:szCs w:val="13"/>
                          </w:rPr>
                        </w:pPr>
                        <w:r w:rsidRPr="004F1083">
                          <w:rPr>
                            <w:sz w:val="13"/>
                            <w:szCs w:val="13"/>
                          </w:rPr>
                          <w:t>36,540,996.85</w:t>
                        </w:r>
                      </w:p>
                    </w:tc>
                  </w:sdtContent>
                </w:sdt>
                <w:sdt>
                  <w:sdtPr>
                    <w:rPr>
                      <w:sz w:val="13"/>
                      <w:szCs w:val="13"/>
                    </w:rPr>
                    <w:alias w:val="少数股东权益增减变动金额"/>
                    <w:tag w:val="_GBC_007653fd381a480694970176f77bf4be"/>
                    <w:id w:val="29703647"/>
                    <w:lock w:val="sdtLocked"/>
                  </w:sdtPr>
                  <w:sdtEndPr/>
                  <w:sdtContent>
                    <w:tc>
                      <w:tcPr>
                        <w:tcW w:w="1275" w:type="dxa"/>
                      </w:tcPr>
                      <w:p w14:paraId="5717CB8A" w14:textId="77777777" w:rsidR="00777206" w:rsidRPr="004F1083" w:rsidRDefault="00777206">
                        <w:pPr>
                          <w:jc w:val="right"/>
                          <w:rPr>
                            <w:color w:val="008000"/>
                            <w:sz w:val="13"/>
                            <w:szCs w:val="13"/>
                          </w:rPr>
                        </w:pPr>
                        <w:r w:rsidRPr="004F1083">
                          <w:rPr>
                            <w:sz w:val="13"/>
                            <w:szCs w:val="13"/>
                          </w:rPr>
                          <w:t>11,818,013.70</w:t>
                        </w:r>
                      </w:p>
                    </w:tc>
                  </w:sdtContent>
                </w:sdt>
                <w:sdt>
                  <w:sdtPr>
                    <w:rPr>
                      <w:sz w:val="13"/>
                      <w:szCs w:val="13"/>
                    </w:rPr>
                    <w:alias w:val="股东权益合计增减变动金额"/>
                    <w:tag w:val="_GBC_4a83597b27e245c08d1f646b62d9dbb5"/>
                    <w:id w:val="-307401791"/>
                    <w:lock w:val="sdtLocked"/>
                  </w:sdtPr>
                  <w:sdtEndPr/>
                  <w:sdtContent>
                    <w:tc>
                      <w:tcPr>
                        <w:tcW w:w="1418" w:type="dxa"/>
                      </w:tcPr>
                      <w:p w14:paraId="46E841A7" w14:textId="77777777" w:rsidR="00777206" w:rsidRPr="004F1083" w:rsidRDefault="00777206">
                        <w:pPr>
                          <w:jc w:val="right"/>
                          <w:rPr>
                            <w:color w:val="008000"/>
                            <w:sz w:val="13"/>
                            <w:szCs w:val="13"/>
                          </w:rPr>
                        </w:pPr>
                        <w:r w:rsidRPr="004F1083">
                          <w:rPr>
                            <w:sz w:val="13"/>
                            <w:szCs w:val="13"/>
                          </w:rPr>
                          <w:t>563,378,821.98</w:t>
                        </w:r>
                      </w:p>
                    </w:tc>
                  </w:sdtContent>
                </w:sdt>
              </w:tr>
              <w:tr w:rsidR="00777206" w:rsidRPr="004F1083" w14:paraId="4F6BF2E0" w14:textId="77777777" w:rsidTr="004F1083">
                <w:tc>
                  <w:tcPr>
                    <w:tcW w:w="2285" w:type="dxa"/>
                  </w:tcPr>
                  <w:p w14:paraId="39D9BD24" w14:textId="77777777" w:rsidR="00777206" w:rsidRPr="004F1083" w:rsidRDefault="00777206">
                    <w:pPr>
                      <w:rPr>
                        <w:sz w:val="13"/>
                        <w:szCs w:val="13"/>
                      </w:rPr>
                    </w:pPr>
                    <w:r w:rsidRPr="004F1083">
                      <w:rPr>
                        <w:rFonts w:hint="eastAsia"/>
                        <w:sz w:val="13"/>
                        <w:szCs w:val="13"/>
                      </w:rPr>
                      <w:t>（一）综合收益总额</w:t>
                    </w:r>
                  </w:p>
                </w:tc>
                <w:sdt>
                  <w:sdtPr>
                    <w:rPr>
                      <w:sz w:val="13"/>
                      <w:szCs w:val="13"/>
                    </w:rPr>
                    <w:alias w:val="综合收益总额导致股本变动金额"/>
                    <w:tag w:val="_GBC_c661fdcd7e114bf7bad08bb88fd5f9cd"/>
                    <w:id w:val="633990014"/>
                    <w:lock w:val="sdtLocked"/>
                    <w:showingPlcHdr/>
                  </w:sdtPr>
                  <w:sdtEndPr/>
                  <w:sdtContent>
                    <w:tc>
                      <w:tcPr>
                        <w:tcW w:w="1259" w:type="dxa"/>
                      </w:tcPr>
                      <w:p w14:paraId="7139E810"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优先股变动金额"/>
                    <w:tag w:val="_GBC_1dd02a17a0ed4ae1b337424d46c59589"/>
                    <w:id w:val="-1157535063"/>
                    <w:lock w:val="sdtLocked"/>
                    <w:showingPlcHdr/>
                  </w:sdtPr>
                  <w:sdtEndPr/>
                  <w:sdtContent>
                    <w:tc>
                      <w:tcPr>
                        <w:tcW w:w="426" w:type="dxa"/>
                      </w:tcPr>
                      <w:p w14:paraId="5588B3C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综合收益总额导致永续债变动金额"/>
                    <w:tag w:val="_GBC_44a4c9053ef94e26b6320a345f965a68"/>
                    <w:id w:val="989905766"/>
                    <w:lock w:val="sdtLocked"/>
                    <w:showingPlcHdr/>
                  </w:sdtPr>
                  <w:sdtEndPr/>
                  <w:sdtContent>
                    <w:tc>
                      <w:tcPr>
                        <w:tcW w:w="567" w:type="dxa"/>
                      </w:tcPr>
                      <w:p w14:paraId="7865F72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综合收益总额导致其他权益工具中的其他变动金额"/>
                    <w:tag w:val="_GBC_37c7cdec467b454daefc7bbca597d556"/>
                    <w:id w:val="1949735460"/>
                    <w:lock w:val="sdtLocked"/>
                    <w:showingPlcHdr/>
                  </w:sdtPr>
                  <w:sdtEndPr/>
                  <w:sdtContent>
                    <w:tc>
                      <w:tcPr>
                        <w:tcW w:w="425" w:type="dxa"/>
                      </w:tcPr>
                      <w:p w14:paraId="7AC7FB9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综合收益总额导致资本公积变动金额"/>
                    <w:tag w:val="_GBC_bbd680eed5e943a3ba023c53f8dbaef9"/>
                    <w:id w:val="-1379930574"/>
                    <w:lock w:val="sdtLocked"/>
                    <w:showingPlcHdr/>
                  </w:sdtPr>
                  <w:sdtEndPr/>
                  <w:sdtContent>
                    <w:tc>
                      <w:tcPr>
                        <w:tcW w:w="1276" w:type="dxa"/>
                      </w:tcPr>
                      <w:p w14:paraId="650BE170"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库存股变动金额"/>
                    <w:tag w:val="_GBC_81dba68fd263481b8b9de41fc742f65b"/>
                    <w:id w:val="1665740050"/>
                    <w:lock w:val="sdtLocked"/>
                    <w:showingPlcHdr/>
                  </w:sdtPr>
                  <w:sdtEndPr/>
                  <w:sdtContent>
                    <w:tc>
                      <w:tcPr>
                        <w:tcW w:w="1134" w:type="dxa"/>
                      </w:tcPr>
                      <w:p w14:paraId="13D48332"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其他综合收益变动金额"/>
                    <w:tag w:val="_GBC_5d80154a31cc487a8fca2d0795d0767d"/>
                    <w:id w:val="1376115173"/>
                    <w:lock w:val="sdtLocked"/>
                    <w:showingPlcHdr/>
                  </w:sdtPr>
                  <w:sdtEndPr/>
                  <w:sdtContent>
                    <w:tc>
                      <w:tcPr>
                        <w:tcW w:w="1134" w:type="dxa"/>
                      </w:tcPr>
                      <w:p w14:paraId="5AB9D22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综合收益总额导致专项储备变动金额"/>
                    <w:tag w:val="_GBC_ae8c844cb34845c3b16645d890c60706"/>
                    <w:id w:val="-1647035869"/>
                    <w:lock w:val="sdtLocked"/>
                    <w:showingPlcHdr/>
                  </w:sdtPr>
                  <w:sdtEndPr/>
                  <w:sdtContent>
                    <w:tc>
                      <w:tcPr>
                        <w:tcW w:w="1134" w:type="dxa"/>
                      </w:tcPr>
                      <w:p w14:paraId="25C01CD4"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盈余公积变动金额"/>
                    <w:tag w:val="_GBC_10c37d120ee4436587ffa83db6b1e23d"/>
                    <w:id w:val="-1375531984"/>
                    <w:lock w:val="sdtLocked"/>
                    <w:showingPlcHdr/>
                  </w:sdtPr>
                  <w:sdtEndPr/>
                  <w:sdtContent>
                    <w:tc>
                      <w:tcPr>
                        <w:tcW w:w="1134" w:type="dxa"/>
                      </w:tcPr>
                      <w:p w14:paraId="561EB1C1"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一般风险准备变动金额"/>
                    <w:tag w:val="_GBC_798a59b239344605a4ba4188c21dc365"/>
                    <w:id w:val="-812100479"/>
                    <w:lock w:val="sdtLocked"/>
                    <w:showingPlcHdr/>
                  </w:sdtPr>
                  <w:sdtEndPr/>
                  <w:sdtContent>
                    <w:tc>
                      <w:tcPr>
                        <w:tcW w:w="425" w:type="dxa"/>
                      </w:tcPr>
                      <w:p w14:paraId="7296108D"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综合收益总额导致未分配利润变动金额"/>
                    <w:tag w:val="_GBC_9a7816da421b4e1db695bb9cae7c5700"/>
                    <w:id w:val="525377584"/>
                    <w:lock w:val="sdtLocked"/>
                  </w:sdtPr>
                  <w:sdtEndPr/>
                  <w:sdtContent>
                    <w:tc>
                      <w:tcPr>
                        <w:tcW w:w="1276" w:type="dxa"/>
                      </w:tcPr>
                      <w:p w14:paraId="0205F074" w14:textId="77777777" w:rsidR="00777206" w:rsidRPr="004F1083" w:rsidRDefault="00777206">
                        <w:pPr>
                          <w:jc w:val="right"/>
                          <w:rPr>
                            <w:sz w:val="13"/>
                            <w:szCs w:val="13"/>
                          </w:rPr>
                        </w:pPr>
                        <w:r w:rsidRPr="004F1083">
                          <w:rPr>
                            <w:sz w:val="13"/>
                            <w:szCs w:val="13"/>
                          </w:rPr>
                          <w:t>49,112,996.85</w:t>
                        </w:r>
                      </w:p>
                    </w:tc>
                  </w:sdtContent>
                </w:sdt>
                <w:sdt>
                  <w:sdtPr>
                    <w:rPr>
                      <w:sz w:val="13"/>
                      <w:szCs w:val="13"/>
                    </w:rPr>
                    <w:alias w:val="综合收益总额导致少数股东权益变动金额"/>
                    <w:tag w:val="_GBC_2fc71a86b75b4afcbb853fbc9b03ca38"/>
                    <w:id w:val="10889845"/>
                    <w:lock w:val="sdtLocked"/>
                  </w:sdtPr>
                  <w:sdtEndPr/>
                  <w:sdtContent>
                    <w:tc>
                      <w:tcPr>
                        <w:tcW w:w="1275" w:type="dxa"/>
                      </w:tcPr>
                      <w:p w14:paraId="38E6561A" w14:textId="77777777" w:rsidR="00777206" w:rsidRPr="004F1083" w:rsidRDefault="00777206">
                        <w:pPr>
                          <w:jc w:val="right"/>
                          <w:rPr>
                            <w:sz w:val="13"/>
                            <w:szCs w:val="13"/>
                          </w:rPr>
                        </w:pPr>
                        <w:r w:rsidRPr="004F1083">
                          <w:rPr>
                            <w:sz w:val="13"/>
                            <w:szCs w:val="13"/>
                          </w:rPr>
                          <w:t>13,868,013.70</w:t>
                        </w:r>
                      </w:p>
                    </w:tc>
                  </w:sdtContent>
                </w:sdt>
                <w:sdt>
                  <w:sdtPr>
                    <w:rPr>
                      <w:sz w:val="13"/>
                      <w:szCs w:val="13"/>
                    </w:rPr>
                    <w:alias w:val="综合收益总额导致股东权益合计变动金额"/>
                    <w:tag w:val="_GBC_35079ff902314600ae5ae7133bfbad35"/>
                    <w:id w:val="151029542"/>
                    <w:lock w:val="sdtLocked"/>
                  </w:sdtPr>
                  <w:sdtEndPr/>
                  <w:sdtContent>
                    <w:tc>
                      <w:tcPr>
                        <w:tcW w:w="1418" w:type="dxa"/>
                      </w:tcPr>
                      <w:p w14:paraId="7781F39E" w14:textId="77777777" w:rsidR="00777206" w:rsidRPr="004F1083" w:rsidRDefault="00777206">
                        <w:pPr>
                          <w:jc w:val="right"/>
                          <w:rPr>
                            <w:sz w:val="13"/>
                            <w:szCs w:val="13"/>
                          </w:rPr>
                        </w:pPr>
                        <w:r w:rsidRPr="004F1083">
                          <w:rPr>
                            <w:sz w:val="13"/>
                            <w:szCs w:val="13"/>
                          </w:rPr>
                          <w:t>62,981,010.55</w:t>
                        </w:r>
                      </w:p>
                    </w:tc>
                  </w:sdtContent>
                </w:sdt>
              </w:tr>
              <w:tr w:rsidR="00777206" w:rsidRPr="004F1083" w14:paraId="626AEDF1" w14:textId="77777777" w:rsidTr="004F1083">
                <w:tc>
                  <w:tcPr>
                    <w:tcW w:w="2285" w:type="dxa"/>
                  </w:tcPr>
                  <w:p w14:paraId="7B516C97" w14:textId="77777777" w:rsidR="00777206" w:rsidRPr="004F1083" w:rsidRDefault="00777206">
                    <w:pPr>
                      <w:rPr>
                        <w:sz w:val="13"/>
                        <w:szCs w:val="13"/>
                      </w:rPr>
                    </w:pPr>
                    <w:r w:rsidRPr="004F1083">
                      <w:rPr>
                        <w:sz w:val="13"/>
                        <w:szCs w:val="13"/>
                      </w:rPr>
                      <w:t>（</w:t>
                    </w:r>
                    <w:r w:rsidRPr="004F1083">
                      <w:rPr>
                        <w:rFonts w:hint="eastAsia"/>
                        <w:sz w:val="13"/>
                        <w:szCs w:val="13"/>
                      </w:rPr>
                      <w:t>二</w:t>
                    </w:r>
                    <w:r w:rsidRPr="004F1083">
                      <w:rPr>
                        <w:sz w:val="13"/>
                        <w:szCs w:val="13"/>
                      </w:rPr>
                      <w:t>）所有者投入和减少资本</w:t>
                    </w:r>
                  </w:p>
                </w:tc>
                <w:sdt>
                  <w:sdtPr>
                    <w:rPr>
                      <w:sz w:val="13"/>
                      <w:szCs w:val="13"/>
                    </w:rPr>
                    <w:alias w:val="所有者投入和减少资本导致实收资本（或股本）净额变动金额"/>
                    <w:tag w:val="_GBC_c7fc3fe916e2471c95b62a8d5367c414"/>
                    <w:id w:val="347990864"/>
                    <w:lock w:val="sdtLocked"/>
                  </w:sdtPr>
                  <w:sdtEndPr/>
                  <w:sdtContent>
                    <w:tc>
                      <w:tcPr>
                        <w:tcW w:w="1259" w:type="dxa"/>
                      </w:tcPr>
                      <w:p w14:paraId="7DBFC84D" w14:textId="77777777" w:rsidR="00777206" w:rsidRPr="004F1083" w:rsidRDefault="00777206">
                        <w:pPr>
                          <w:jc w:val="right"/>
                          <w:rPr>
                            <w:color w:val="008000"/>
                            <w:sz w:val="13"/>
                            <w:szCs w:val="13"/>
                          </w:rPr>
                        </w:pPr>
                        <w:r w:rsidRPr="004F1083">
                          <w:rPr>
                            <w:sz w:val="13"/>
                            <w:szCs w:val="13"/>
                          </w:rPr>
                          <w:t>45,946,070.00</w:t>
                        </w:r>
                      </w:p>
                    </w:tc>
                  </w:sdtContent>
                </w:sdt>
                <w:sdt>
                  <w:sdtPr>
                    <w:rPr>
                      <w:sz w:val="13"/>
                      <w:szCs w:val="13"/>
                    </w:rPr>
                    <w:alias w:val="所有者投入和减少资本导致其他权益工具中的优先股变动金额"/>
                    <w:tag w:val="_GBC_f2fd5f1d6b0f46e6b89d9da4ef8eeab9"/>
                    <w:id w:val="-1155149309"/>
                    <w:lock w:val="sdtLocked"/>
                    <w:showingPlcHdr/>
                  </w:sdtPr>
                  <w:sdtEndPr/>
                  <w:sdtContent>
                    <w:tc>
                      <w:tcPr>
                        <w:tcW w:w="426" w:type="dxa"/>
                      </w:tcPr>
                      <w:p w14:paraId="41741E1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其他权益工具中的永续债变动金额"/>
                    <w:tag w:val="_GBC_72a4e661636f4e338787c7f11bd6586c"/>
                    <w:id w:val="462783150"/>
                    <w:lock w:val="sdtLocked"/>
                    <w:showingPlcHdr/>
                  </w:sdtPr>
                  <w:sdtEndPr/>
                  <w:sdtContent>
                    <w:tc>
                      <w:tcPr>
                        <w:tcW w:w="567" w:type="dxa"/>
                      </w:tcPr>
                      <w:p w14:paraId="1EB35CC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其他权益工具中的其他变动金额"/>
                    <w:tag w:val="_GBC_204f09a984ef4e88b8cdb9aea91e2bc4"/>
                    <w:id w:val="-1564639102"/>
                    <w:lock w:val="sdtLocked"/>
                    <w:showingPlcHdr/>
                  </w:sdtPr>
                  <w:sdtEndPr/>
                  <w:sdtContent>
                    <w:tc>
                      <w:tcPr>
                        <w:tcW w:w="425" w:type="dxa"/>
                      </w:tcPr>
                      <w:p w14:paraId="61FA306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资本公积变动金额"/>
                    <w:tag w:val="_GBC_27f982b32106414ba21f8c2c8221f466"/>
                    <w:id w:val="1474408605"/>
                    <w:lock w:val="sdtLocked"/>
                  </w:sdtPr>
                  <w:sdtEndPr/>
                  <w:sdtContent>
                    <w:tc>
                      <w:tcPr>
                        <w:tcW w:w="1276" w:type="dxa"/>
                      </w:tcPr>
                      <w:p w14:paraId="561ED207" w14:textId="77777777" w:rsidR="00777206" w:rsidRPr="004F1083" w:rsidRDefault="00777206">
                        <w:pPr>
                          <w:jc w:val="right"/>
                          <w:rPr>
                            <w:color w:val="008000"/>
                            <w:sz w:val="13"/>
                            <w:szCs w:val="13"/>
                          </w:rPr>
                        </w:pPr>
                        <w:r w:rsidRPr="004F1083">
                          <w:rPr>
                            <w:sz w:val="13"/>
                            <w:szCs w:val="13"/>
                          </w:rPr>
                          <w:t>499,845,741.43</w:t>
                        </w:r>
                      </w:p>
                    </w:tc>
                  </w:sdtContent>
                </w:sdt>
                <w:sdt>
                  <w:sdtPr>
                    <w:rPr>
                      <w:sz w:val="13"/>
                      <w:szCs w:val="13"/>
                    </w:rPr>
                    <w:alias w:val="所有者投入和减少资本导致库存股变动金额"/>
                    <w:tag w:val="_GBC_4a3aa42e37e848898c76c8c6611623fa"/>
                    <w:id w:val="-850640761"/>
                    <w:lock w:val="sdtLocked"/>
                  </w:sdtPr>
                  <w:sdtEndPr/>
                  <w:sdtContent>
                    <w:tc>
                      <w:tcPr>
                        <w:tcW w:w="1134" w:type="dxa"/>
                      </w:tcPr>
                      <w:p w14:paraId="776C39BF" w14:textId="77777777" w:rsidR="00777206" w:rsidRPr="004F1083" w:rsidRDefault="00777206">
                        <w:pPr>
                          <w:jc w:val="right"/>
                          <w:rPr>
                            <w:color w:val="008000"/>
                            <w:sz w:val="13"/>
                            <w:szCs w:val="13"/>
                          </w:rPr>
                        </w:pPr>
                        <w:r w:rsidRPr="004F1083">
                          <w:rPr>
                            <w:sz w:val="13"/>
                            <w:szCs w:val="13"/>
                          </w:rPr>
                          <w:t>30,772,000.00</w:t>
                        </w:r>
                      </w:p>
                    </w:tc>
                  </w:sdtContent>
                </w:sdt>
                <w:sdt>
                  <w:sdtPr>
                    <w:rPr>
                      <w:sz w:val="13"/>
                      <w:szCs w:val="13"/>
                    </w:rPr>
                    <w:alias w:val="所有者投入和减少资本导致其他综合收益变动金额"/>
                    <w:tag w:val="_GBC_7096cd70abb34e0f9affbb8fd00e7f05"/>
                    <w:id w:val="-811405458"/>
                    <w:lock w:val="sdtLocked"/>
                    <w:showingPlcHdr/>
                  </w:sdtPr>
                  <w:sdtEndPr/>
                  <w:sdtContent>
                    <w:tc>
                      <w:tcPr>
                        <w:tcW w:w="1134" w:type="dxa"/>
                      </w:tcPr>
                      <w:p w14:paraId="0DF0411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专项储备变动金额"/>
                    <w:tag w:val="_GBC_8def970b180a4090b169224fb7af132d"/>
                    <w:id w:val="-1273320188"/>
                    <w:lock w:val="sdtLocked"/>
                    <w:showingPlcHdr/>
                  </w:sdtPr>
                  <w:sdtEndPr/>
                  <w:sdtContent>
                    <w:tc>
                      <w:tcPr>
                        <w:tcW w:w="1134" w:type="dxa"/>
                      </w:tcPr>
                      <w:p w14:paraId="54FE983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盈余公积变动金额"/>
                    <w:tag w:val="_GBC_d3805221fe5445a38db6432c15320b3e"/>
                    <w:id w:val="-505369297"/>
                    <w:lock w:val="sdtLocked"/>
                    <w:showingPlcHdr/>
                  </w:sdtPr>
                  <w:sdtEndPr/>
                  <w:sdtContent>
                    <w:tc>
                      <w:tcPr>
                        <w:tcW w:w="1134" w:type="dxa"/>
                      </w:tcPr>
                      <w:p w14:paraId="4622C6B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一般风险准备变动金额"/>
                    <w:tag w:val="_GBC_251d24771e7c47bdac370c6c025c0aae"/>
                    <w:id w:val="1333028691"/>
                    <w:lock w:val="sdtLocked"/>
                    <w:showingPlcHdr/>
                  </w:sdtPr>
                  <w:sdtEndPr/>
                  <w:sdtContent>
                    <w:tc>
                      <w:tcPr>
                        <w:tcW w:w="425" w:type="dxa"/>
                      </w:tcPr>
                      <w:p w14:paraId="3F2ECFB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未分配利润变动金额"/>
                    <w:tag w:val="_GBC_d4eb7efa39f147beb4e7af97bf016c83"/>
                    <w:id w:val="683411134"/>
                    <w:lock w:val="sdtLocked"/>
                    <w:showingPlcHdr/>
                  </w:sdtPr>
                  <w:sdtEndPr/>
                  <w:sdtContent>
                    <w:tc>
                      <w:tcPr>
                        <w:tcW w:w="1276" w:type="dxa"/>
                      </w:tcPr>
                      <w:p w14:paraId="01E3B33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少数股东权益变动金额"/>
                    <w:tag w:val="_GBC_95ae8980eb034b729998b44929073851"/>
                    <w:id w:val="1021817960"/>
                    <w:lock w:val="sdtLocked"/>
                    <w:showingPlcHdr/>
                  </w:sdtPr>
                  <w:sdtEndPr/>
                  <w:sdtContent>
                    <w:tc>
                      <w:tcPr>
                        <w:tcW w:w="1275" w:type="dxa"/>
                      </w:tcPr>
                      <w:p w14:paraId="17600C7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投入和减少资本导致股东权益合计变动金额"/>
                    <w:tag w:val="_GBC_b95904aab6b142d9a5f15f9617fbebec"/>
                    <w:id w:val="1350602255"/>
                    <w:lock w:val="sdtLocked"/>
                  </w:sdtPr>
                  <w:sdtEndPr/>
                  <w:sdtContent>
                    <w:tc>
                      <w:tcPr>
                        <w:tcW w:w="1418" w:type="dxa"/>
                      </w:tcPr>
                      <w:p w14:paraId="5ACC15BE" w14:textId="77777777" w:rsidR="00777206" w:rsidRPr="004F1083" w:rsidRDefault="00777206">
                        <w:pPr>
                          <w:jc w:val="right"/>
                          <w:rPr>
                            <w:color w:val="008000"/>
                            <w:sz w:val="13"/>
                            <w:szCs w:val="13"/>
                          </w:rPr>
                        </w:pPr>
                        <w:r w:rsidRPr="004F1083">
                          <w:rPr>
                            <w:sz w:val="13"/>
                            <w:szCs w:val="13"/>
                          </w:rPr>
                          <w:t>515,019,811.43</w:t>
                        </w:r>
                      </w:p>
                    </w:tc>
                  </w:sdtContent>
                </w:sdt>
              </w:tr>
              <w:tr w:rsidR="00777206" w:rsidRPr="004F1083" w14:paraId="3EE1FA67" w14:textId="77777777" w:rsidTr="004F1083">
                <w:tc>
                  <w:tcPr>
                    <w:tcW w:w="2285" w:type="dxa"/>
                  </w:tcPr>
                  <w:p w14:paraId="3B37212D" w14:textId="77777777" w:rsidR="00777206" w:rsidRPr="004F1083" w:rsidRDefault="00777206">
                    <w:pPr>
                      <w:rPr>
                        <w:sz w:val="13"/>
                        <w:szCs w:val="13"/>
                      </w:rPr>
                    </w:pPr>
                    <w:r w:rsidRPr="004F1083">
                      <w:rPr>
                        <w:rFonts w:hint="eastAsia"/>
                        <w:sz w:val="13"/>
                        <w:szCs w:val="13"/>
                      </w:rPr>
                      <w:t>1．股东投入的普通股</w:t>
                    </w:r>
                  </w:p>
                </w:tc>
                <w:sdt>
                  <w:sdtPr>
                    <w:rPr>
                      <w:sz w:val="13"/>
                      <w:szCs w:val="13"/>
                    </w:rPr>
                    <w:alias w:val="股东投入的普通股导致股本变动金额"/>
                    <w:tag w:val="_GBC_33bed2a1b4844d7bbb9ee2e125567606"/>
                    <w:id w:val="608713880"/>
                    <w:lock w:val="sdtLocked"/>
                  </w:sdtPr>
                  <w:sdtEndPr/>
                  <w:sdtContent>
                    <w:tc>
                      <w:tcPr>
                        <w:tcW w:w="1259" w:type="dxa"/>
                      </w:tcPr>
                      <w:p w14:paraId="4D008108" w14:textId="77777777" w:rsidR="00777206" w:rsidRPr="004F1083" w:rsidRDefault="00777206">
                        <w:pPr>
                          <w:jc w:val="right"/>
                          <w:rPr>
                            <w:sz w:val="13"/>
                            <w:szCs w:val="13"/>
                          </w:rPr>
                        </w:pPr>
                        <w:r w:rsidRPr="004F1083">
                          <w:rPr>
                            <w:sz w:val="13"/>
                            <w:szCs w:val="13"/>
                          </w:rPr>
                          <w:t>45,946,070.00</w:t>
                        </w:r>
                      </w:p>
                    </w:tc>
                  </w:sdtContent>
                </w:sdt>
                <w:sdt>
                  <w:sdtPr>
                    <w:rPr>
                      <w:sz w:val="13"/>
                      <w:szCs w:val="13"/>
                    </w:rPr>
                    <w:alias w:val="股东投入的普通股导致优先股变动金额"/>
                    <w:tag w:val="_GBC_ece474705f654d62845b14525ea4791e"/>
                    <w:id w:val="-508987762"/>
                    <w:lock w:val="sdtLocked"/>
                    <w:showingPlcHdr/>
                  </w:sdtPr>
                  <w:sdtEndPr/>
                  <w:sdtContent>
                    <w:tc>
                      <w:tcPr>
                        <w:tcW w:w="426" w:type="dxa"/>
                      </w:tcPr>
                      <w:p w14:paraId="2762E6E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东投入的普通股导致永续债变动金额"/>
                    <w:tag w:val="_GBC_21ede649bb76451cb1f041574decf38e"/>
                    <w:id w:val="-1646189312"/>
                    <w:lock w:val="sdtLocked"/>
                    <w:showingPlcHdr/>
                  </w:sdtPr>
                  <w:sdtEndPr/>
                  <w:sdtContent>
                    <w:tc>
                      <w:tcPr>
                        <w:tcW w:w="567" w:type="dxa"/>
                      </w:tcPr>
                      <w:p w14:paraId="1840DAF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东投入的普通股导致其他权益工具中的其他变动金额"/>
                    <w:tag w:val="_GBC_3a5841258d564d8baadf6c3a762da7cf"/>
                    <w:id w:val="-1279565179"/>
                    <w:lock w:val="sdtLocked"/>
                    <w:showingPlcHdr/>
                  </w:sdtPr>
                  <w:sdtEndPr/>
                  <w:sdtContent>
                    <w:tc>
                      <w:tcPr>
                        <w:tcW w:w="425" w:type="dxa"/>
                      </w:tcPr>
                      <w:p w14:paraId="0B1D5EF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东投入的普通股导致资本公积变动金额"/>
                    <w:tag w:val="_GBC_07781c78504542688475a98e4e1b03ea"/>
                    <w:id w:val="-349723512"/>
                    <w:lock w:val="sdtLocked"/>
                  </w:sdtPr>
                  <w:sdtEndPr/>
                  <w:sdtContent>
                    <w:tc>
                      <w:tcPr>
                        <w:tcW w:w="1276" w:type="dxa"/>
                      </w:tcPr>
                      <w:p w14:paraId="00D21CA1" w14:textId="77777777" w:rsidR="00777206" w:rsidRPr="004F1083" w:rsidRDefault="00777206">
                        <w:pPr>
                          <w:jc w:val="right"/>
                          <w:rPr>
                            <w:sz w:val="13"/>
                            <w:szCs w:val="13"/>
                          </w:rPr>
                        </w:pPr>
                        <w:r w:rsidRPr="004F1083">
                          <w:rPr>
                            <w:sz w:val="13"/>
                            <w:szCs w:val="13"/>
                          </w:rPr>
                          <w:t>487,167,698.67</w:t>
                        </w:r>
                      </w:p>
                    </w:tc>
                  </w:sdtContent>
                </w:sdt>
                <w:sdt>
                  <w:sdtPr>
                    <w:rPr>
                      <w:sz w:val="13"/>
                      <w:szCs w:val="13"/>
                    </w:rPr>
                    <w:alias w:val="股东投入的普通股导致库存股变动金额"/>
                    <w:tag w:val="_GBC_46fdbf579d8949c3b1d1d0c24ba09c4e"/>
                    <w:id w:val="1786003492"/>
                    <w:lock w:val="sdtLocked"/>
                  </w:sdtPr>
                  <w:sdtEndPr/>
                  <w:sdtContent>
                    <w:tc>
                      <w:tcPr>
                        <w:tcW w:w="1134" w:type="dxa"/>
                      </w:tcPr>
                      <w:p w14:paraId="17A1049D" w14:textId="77777777" w:rsidR="00777206" w:rsidRPr="004F1083" w:rsidRDefault="00777206">
                        <w:pPr>
                          <w:jc w:val="right"/>
                          <w:rPr>
                            <w:sz w:val="13"/>
                            <w:szCs w:val="13"/>
                          </w:rPr>
                        </w:pPr>
                        <w:r w:rsidRPr="004F1083">
                          <w:rPr>
                            <w:sz w:val="13"/>
                            <w:szCs w:val="13"/>
                          </w:rPr>
                          <w:t>30,772,000.00</w:t>
                        </w:r>
                      </w:p>
                    </w:tc>
                  </w:sdtContent>
                </w:sdt>
                <w:sdt>
                  <w:sdtPr>
                    <w:rPr>
                      <w:sz w:val="13"/>
                      <w:szCs w:val="13"/>
                    </w:rPr>
                    <w:alias w:val="股东投入的普通股导致其他综合收益变动金额"/>
                    <w:tag w:val="_GBC_2a09f7bcced1447db8bee62862c2b326"/>
                    <w:id w:val="-404064511"/>
                    <w:lock w:val="sdtLocked"/>
                    <w:showingPlcHdr/>
                  </w:sdtPr>
                  <w:sdtEndPr/>
                  <w:sdtContent>
                    <w:tc>
                      <w:tcPr>
                        <w:tcW w:w="1134" w:type="dxa"/>
                      </w:tcPr>
                      <w:p w14:paraId="173AB06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东投入的普通股导致专项储备变动金额"/>
                    <w:tag w:val="_GBC_e7984aca55a84aabad3e422422da01cf"/>
                    <w:id w:val="-864900811"/>
                    <w:lock w:val="sdtLocked"/>
                    <w:showingPlcHdr/>
                  </w:sdtPr>
                  <w:sdtEndPr/>
                  <w:sdtContent>
                    <w:tc>
                      <w:tcPr>
                        <w:tcW w:w="1134" w:type="dxa"/>
                      </w:tcPr>
                      <w:p w14:paraId="418D9188"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股东投入的普通股导致盈余公积变动金额"/>
                    <w:tag w:val="_GBC_1ada37726e2946538dd9f68eb9692892"/>
                    <w:id w:val="-1235080476"/>
                    <w:lock w:val="sdtLocked"/>
                    <w:showingPlcHdr/>
                  </w:sdtPr>
                  <w:sdtEndPr/>
                  <w:sdtContent>
                    <w:tc>
                      <w:tcPr>
                        <w:tcW w:w="1134" w:type="dxa"/>
                      </w:tcPr>
                      <w:p w14:paraId="6F14DC24"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股东投入的普通股导致一般风险准备变动金额"/>
                    <w:tag w:val="_GBC_0c65e21a9e2b47b29dd7b4f4bf6f777f"/>
                    <w:id w:val="-1253197508"/>
                    <w:lock w:val="sdtLocked"/>
                    <w:showingPlcHdr/>
                  </w:sdtPr>
                  <w:sdtEndPr/>
                  <w:sdtContent>
                    <w:tc>
                      <w:tcPr>
                        <w:tcW w:w="425" w:type="dxa"/>
                      </w:tcPr>
                      <w:p w14:paraId="0E4E4F69"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股东投入的普通股导致未分配利润变动金额"/>
                    <w:tag w:val="_GBC_8072d8f8265c4498a3b35916bb192ac5"/>
                    <w:id w:val="-1992549660"/>
                    <w:lock w:val="sdtLocked"/>
                    <w:showingPlcHdr/>
                  </w:sdtPr>
                  <w:sdtEndPr/>
                  <w:sdtContent>
                    <w:tc>
                      <w:tcPr>
                        <w:tcW w:w="1276" w:type="dxa"/>
                      </w:tcPr>
                      <w:p w14:paraId="6D492C35"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股东投入的普通股导致少数股东权益变动金额"/>
                    <w:tag w:val="_GBC_4f68fa14c87e4efdb3c757ffa4a86a21"/>
                    <w:id w:val="-153606285"/>
                    <w:lock w:val="sdtLocked"/>
                    <w:showingPlcHdr/>
                  </w:sdtPr>
                  <w:sdtEndPr/>
                  <w:sdtContent>
                    <w:tc>
                      <w:tcPr>
                        <w:tcW w:w="1275" w:type="dxa"/>
                      </w:tcPr>
                      <w:p w14:paraId="2B31EEE2"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股东投入的普通股导致股东权益合计变动金额"/>
                    <w:tag w:val="_GBC_f5a8ff08a2e640569889d2b37e30a3c5"/>
                    <w:id w:val="-1294509826"/>
                    <w:lock w:val="sdtLocked"/>
                  </w:sdtPr>
                  <w:sdtEndPr/>
                  <w:sdtContent>
                    <w:tc>
                      <w:tcPr>
                        <w:tcW w:w="1418" w:type="dxa"/>
                      </w:tcPr>
                      <w:p w14:paraId="35A610DF" w14:textId="77777777" w:rsidR="00777206" w:rsidRPr="004F1083" w:rsidRDefault="00777206">
                        <w:pPr>
                          <w:jc w:val="right"/>
                          <w:rPr>
                            <w:sz w:val="13"/>
                            <w:szCs w:val="13"/>
                          </w:rPr>
                        </w:pPr>
                        <w:r w:rsidRPr="004F1083">
                          <w:rPr>
                            <w:sz w:val="13"/>
                            <w:szCs w:val="13"/>
                          </w:rPr>
                          <w:t>502,341,768.67</w:t>
                        </w:r>
                      </w:p>
                    </w:tc>
                  </w:sdtContent>
                </w:sdt>
              </w:tr>
              <w:tr w:rsidR="00777206" w:rsidRPr="004F1083" w14:paraId="67C3396F" w14:textId="77777777" w:rsidTr="004F1083">
                <w:tc>
                  <w:tcPr>
                    <w:tcW w:w="2285" w:type="dxa"/>
                  </w:tcPr>
                  <w:p w14:paraId="7E500E84" w14:textId="77777777" w:rsidR="00777206" w:rsidRPr="004F1083" w:rsidRDefault="00777206">
                    <w:pPr>
                      <w:rPr>
                        <w:sz w:val="13"/>
                        <w:szCs w:val="13"/>
                      </w:rPr>
                    </w:pPr>
                    <w:r w:rsidRPr="004F1083">
                      <w:rPr>
                        <w:rFonts w:hint="eastAsia"/>
                        <w:sz w:val="13"/>
                        <w:szCs w:val="13"/>
                      </w:rPr>
                      <w:t>2．其他权益工具持有者投入资本</w:t>
                    </w:r>
                  </w:p>
                </w:tc>
                <w:sdt>
                  <w:sdtPr>
                    <w:rPr>
                      <w:sz w:val="13"/>
                      <w:szCs w:val="13"/>
                    </w:rPr>
                    <w:alias w:val="其他权益工具持有者投入资本导致股本变动金额"/>
                    <w:tag w:val="_GBC_b1a5eb1cfa38438eb6d14aa9cc5222fd"/>
                    <w:id w:val="1860705504"/>
                    <w:lock w:val="sdtLocked"/>
                    <w:showingPlcHdr/>
                  </w:sdtPr>
                  <w:sdtEndPr/>
                  <w:sdtContent>
                    <w:tc>
                      <w:tcPr>
                        <w:tcW w:w="1259" w:type="dxa"/>
                      </w:tcPr>
                      <w:p w14:paraId="6049DAA2"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优先股变动金额"/>
                    <w:tag w:val="_GBC_abe6cf963b4b41e798f150e058331131"/>
                    <w:id w:val="84742343"/>
                    <w:lock w:val="sdtLocked"/>
                    <w:showingPlcHdr/>
                  </w:sdtPr>
                  <w:sdtEndPr/>
                  <w:sdtContent>
                    <w:tc>
                      <w:tcPr>
                        <w:tcW w:w="426" w:type="dxa"/>
                      </w:tcPr>
                      <w:p w14:paraId="0C555C4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永续债变动金额"/>
                    <w:tag w:val="_GBC_75b6e72e4f2145238acc9ea2ac6f734c"/>
                    <w:id w:val="-381253335"/>
                    <w:lock w:val="sdtLocked"/>
                    <w:showingPlcHdr/>
                  </w:sdtPr>
                  <w:sdtEndPr/>
                  <w:sdtContent>
                    <w:tc>
                      <w:tcPr>
                        <w:tcW w:w="567" w:type="dxa"/>
                      </w:tcPr>
                      <w:p w14:paraId="41C2116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其他权益工具中的其他变动金额"/>
                    <w:tag w:val="_GBC_0e9df496bfaf4a42a85df89d7fbb5c87"/>
                    <w:id w:val="1303737998"/>
                    <w:lock w:val="sdtLocked"/>
                    <w:showingPlcHdr/>
                  </w:sdtPr>
                  <w:sdtEndPr/>
                  <w:sdtContent>
                    <w:tc>
                      <w:tcPr>
                        <w:tcW w:w="425" w:type="dxa"/>
                      </w:tcPr>
                      <w:p w14:paraId="4D2318D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资本公积变动金额"/>
                    <w:tag w:val="_GBC_3feb46c14e4046b4b8f65b0e91739977"/>
                    <w:id w:val="-1892869132"/>
                    <w:lock w:val="sdtLocked"/>
                    <w:showingPlcHdr/>
                  </w:sdtPr>
                  <w:sdtEndPr/>
                  <w:sdtContent>
                    <w:tc>
                      <w:tcPr>
                        <w:tcW w:w="1276" w:type="dxa"/>
                      </w:tcPr>
                      <w:p w14:paraId="567D3B03"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库存股变动金额"/>
                    <w:tag w:val="_GBC_069db7cbb5a24b13aed89d29ce5ffca7"/>
                    <w:id w:val="-1448607545"/>
                    <w:lock w:val="sdtLocked"/>
                    <w:showingPlcHdr/>
                  </w:sdtPr>
                  <w:sdtEndPr/>
                  <w:sdtContent>
                    <w:tc>
                      <w:tcPr>
                        <w:tcW w:w="1134" w:type="dxa"/>
                      </w:tcPr>
                      <w:p w14:paraId="1D4DB770"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其他综合收益变动金额"/>
                    <w:tag w:val="_GBC_ef79bfe76ae74fef852fdaf522215abc"/>
                    <w:id w:val="175080215"/>
                    <w:lock w:val="sdtLocked"/>
                    <w:showingPlcHdr/>
                  </w:sdtPr>
                  <w:sdtEndPr/>
                  <w:sdtContent>
                    <w:tc>
                      <w:tcPr>
                        <w:tcW w:w="1134" w:type="dxa"/>
                      </w:tcPr>
                      <w:p w14:paraId="4982F2E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专项储备变动金额"/>
                    <w:tag w:val="_GBC_073ffff1e6a547fd95d41e7986688671"/>
                    <w:id w:val="1622185492"/>
                    <w:lock w:val="sdtLocked"/>
                    <w:showingPlcHdr/>
                  </w:sdtPr>
                  <w:sdtEndPr/>
                  <w:sdtContent>
                    <w:tc>
                      <w:tcPr>
                        <w:tcW w:w="1134" w:type="dxa"/>
                      </w:tcPr>
                      <w:p w14:paraId="3FACFF4D"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盈余公积变动金额"/>
                    <w:tag w:val="_GBC_0c3360c40a9f4b2096b65d996a0c95ca"/>
                    <w:id w:val="-536505495"/>
                    <w:lock w:val="sdtLocked"/>
                    <w:showingPlcHdr/>
                  </w:sdtPr>
                  <w:sdtEndPr/>
                  <w:sdtContent>
                    <w:tc>
                      <w:tcPr>
                        <w:tcW w:w="1134" w:type="dxa"/>
                      </w:tcPr>
                      <w:p w14:paraId="6ACB0B15"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一般风险准备变动金额"/>
                    <w:tag w:val="_GBC_f5be6b67989749258183b1cc3d2949b8"/>
                    <w:id w:val="2048633871"/>
                    <w:lock w:val="sdtLocked"/>
                    <w:showingPlcHdr/>
                  </w:sdtPr>
                  <w:sdtEndPr/>
                  <w:sdtContent>
                    <w:tc>
                      <w:tcPr>
                        <w:tcW w:w="425" w:type="dxa"/>
                      </w:tcPr>
                      <w:p w14:paraId="0A7503DE"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未分配利润变动金额"/>
                    <w:tag w:val="_GBC_01bbb7b9789a41178cdc55b39937c3cf"/>
                    <w:id w:val="765742982"/>
                    <w:lock w:val="sdtLocked"/>
                    <w:showingPlcHdr/>
                  </w:sdtPr>
                  <w:sdtEndPr/>
                  <w:sdtContent>
                    <w:tc>
                      <w:tcPr>
                        <w:tcW w:w="1276" w:type="dxa"/>
                      </w:tcPr>
                      <w:p w14:paraId="46220A07"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少数股东权益变动金额"/>
                    <w:tag w:val="_GBC_2665a645a2194307b4cd29cdcd7b5778"/>
                    <w:id w:val="1717784395"/>
                    <w:lock w:val="sdtLocked"/>
                    <w:showingPlcHdr/>
                  </w:sdtPr>
                  <w:sdtEndPr/>
                  <w:sdtContent>
                    <w:tc>
                      <w:tcPr>
                        <w:tcW w:w="1275" w:type="dxa"/>
                      </w:tcPr>
                      <w:p w14:paraId="22E79918" w14:textId="77777777" w:rsidR="00777206" w:rsidRPr="004F1083" w:rsidRDefault="00777206">
                        <w:pPr>
                          <w:jc w:val="right"/>
                          <w:rPr>
                            <w:sz w:val="13"/>
                            <w:szCs w:val="13"/>
                          </w:rPr>
                        </w:pPr>
                        <w:r w:rsidRPr="004F1083">
                          <w:rPr>
                            <w:rFonts w:hint="eastAsia"/>
                            <w:color w:val="333399"/>
                            <w:sz w:val="13"/>
                            <w:szCs w:val="13"/>
                          </w:rPr>
                          <w:t xml:space="preserve">　</w:t>
                        </w:r>
                      </w:p>
                    </w:tc>
                  </w:sdtContent>
                </w:sdt>
                <w:sdt>
                  <w:sdtPr>
                    <w:rPr>
                      <w:sz w:val="13"/>
                      <w:szCs w:val="13"/>
                    </w:rPr>
                    <w:alias w:val="其他权益工具持有者投入资本导致股东权益合计变动金额"/>
                    <w:tag w:val="_GBC_868e58d601614fd1863ce77aad5956ed"/>
                    <w:id w:val="1221867204"/>
                    <w:lock w:val="sdtLocked"/>
                    <w:showingPlcHdr/>
                  </w:sdtPr>
                  <w:sdtEndPr/>
                  <w:sdtContent>
                    <w:tc>
                      <w:tcPr>
                        <w:tcW w:w="1418" w:type="dxa"/>
                      </w:tcPr>
                      <w:p w14:paraId="29E8EC6F" w14:textId="77777777" w:rsidR="00777206" w:rsidRPr="004F1083" w:rsidRDefault="00777206">
                        <w:pPr>
                          <w:jc w:val="right"/>
                          <w:rPr>
                            <w:sz w:val="13"/>
                            <w:szCs w:val="13"/>
                          </w:rPr>
                        </w:pPr>
                        <w:r w:rsidRPr="004F1083">
                          <w:rPr>
                            <w:rFonts w:hint="eastAsia"/>
                            <w:color w:val="333399"/>
                            <w:sz w:val="13"/>
                            <w:szCs w:val="13"/>
                          </w:rPr>
                          <w:t xml:space="preserve">　</w:t>
                        </w:r>
                      </w:p>
                    </w:tc>
                  </w:sdtContent>
                </w:sdt>
              </w:tr>
              <w:tr w:rsidR="00777206" w:rsidRPr="004F1083" w14:paraId="166AB146" w14:textId="77777777" w:rsidTr="004F1083">
                <w:tc>
                  <w:tcPr>
                    <w:tcW w:w="2285" w:type="dxa"/>
                  </w:tcPr>
                  <w:p w14:paraId="477F52BB" w14:textId="77777777" w:rsidR="00777206" w:rsidRPr="004F1083" w:rsidRDefault="00777206">
                    <w:pPr>
                      <w:rPr>
                        <w:sz w:val="13"/>
                        <w:szCs w:val="13"/>
                      </w:rPr>
                    </w:pPr>
                    <w:r w:rsidRPr="004F1083">
                      <w:rPr>
                        <w:rFonts w:hint="eastAsia"/>
                        <w:sz w:val="13"/>
                        <w:szCs w:val="13"/>
                      </w:rPr>
                      <w:t>3</w:t>
                    </w:r>
                    <w:r w:rsidRPr="004F1083">
                      <w:rPr>
                        <w:sz w:val="13"/>
                        <w:szCs w:val="13"/>
                      </w:rPr>
                      <w:t>．股份支付计入所有者权益的金额</w:t>
                    </w:r>
                  </w:p>
                </w:tc>
                <w:sdt>
                  <w:sdtPr>
                    <w:rPr>
                      <w:sz w:val="13"/>
                      <w:szCs w:val="13"/>
                    </w:rPr>
                    <w:alias w:val="股份支付计入所有者权益的金额导致实收资本（或股本）净额变动金额"/>
                    <w:tag w:val="_GBC_0d13bc1dd1794b0dbea3b911b9bb8d56"/>
                    <w:id w:val="1170368640"/>
                    <w:lock w:val="sdtLocked"/>
                    <w:showingPlcHdr/>
                  </w:sdtPr>
                  <w:sdtEndPr/>
                  <w:sdtContent>
                    <w:tc>
                      <w:tcPr>
                        <w:tcW w:w="1259" w:type="dxa"/>
                      </w:tcPr>
                      <w:p w14:paraId="7A95AFF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其他权益工具中的优先股变动金额"/>
                    <w:tag w:val="_GBC_f6c4361f32904a10ade1796fa678d7af"/>
                    <w:id w:val="1361311267"/>
                    <w:lock w:val="sdtLocked"/>
                    <w:showingPlcHdr/>
                  </w:sdtPr>
                  <w:sdtEndPr/>
                  <w:sdtContent>
                    <w:tc>
                      <w:tcPr>
                        <w:tcW w:w="426" w:type="dxa"/>
                      </w:tcPr>
                      <w:p w14:paraId="5B8D77D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其他权益工具中的永续债变动金额"/>
                    <w:tag w:val="_GBC_a0b8948de5ee4d1fac5ad4cf27581069"/>
                    <w:id w:val="257025163"/>
                    <w:lock w:val="sdtLocked"/>
                    <w:showingPlcHdr/>
                  </w:sdtPr>
                  <w:sdtEndPr/>
                  <w:sdtContent>
                    <w:tc>
                      <w:tcPr>
                        <w:tcW w:w="567" w:type="dxa"/>
                      </w:tcPr>
                      <w:p w14:paraId="5D3C5C5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其他权益工具中的其他变动金额"/>
                    <w:tag w:val="_GBC_940cf225529a45e4ad2ce47e95589d2a"/>
                    <w:id w:val="38398035"/>
                    <w:lock w:val="sdtLocked"/>
                    <w:showingPlcHdr/>
                  </w:sdtPr>
                  <w:sdtEndPr/>
                  <w:sdtContent>
                    <w:tc>
                      <w:tcPr>
                        <w:tcW w:w="425" w:type="dxa"/>
                      </w:tcPr>
                      <w:p w14:paraId="6FAF1D2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资本公积变动金额"/>
                    <w:tag w:val="_GBC_d05289c942ce48619d4716f188123e92"/>
                    <w:id w:val="626358891"/>
                    <w:lock w:val="sdtLocked"/>
                  </w:sdtPr>
                  <w:sdtEndPr/>
                  <w:sdtContent>
                    <w:tc>
                      <w:tcPr>
                        <w:tcW w:w="1276" w:type="dxa"/>
                      </w:tcPr>
                      <w:p w14:paraId="2BFED0DD" w14:textId="77777777" w:rsidR="00777206" w:rsidRPr="004F1083" w:rsidRDefault="00777206">
                        <w:pPr>
                          <w:jc w:val="right"/>
                          <w:rPr>
                            <w:color w:val="008000"/>
                            <w:sz w:val="13"/>
                            <w:szCs w:val="13"/>
                          </w:rPr>
                        </w:pPr>
                        <w:r w:rsidRPr="004F1083">
                          <w:rPr>
                            <w:sz w:val="13"/>
                            <w:szCs w:val="13"/>
                          </w:rPr>
                          <w:t>12,678,042.76</w:t>
                        </w:r>
                      </w:p>
                    </w:tc>
                  </w:sdtContent>
                </w:sdt>
                <w:sdt>
                  <w:sdtPr>
                    <w:rPr>
                      <w:sz w:val="13"/>
                      <w:szCs w:val="13"/>
                    </w:rPr>
                    <w:alias w:val="股份支付计入所有者权益的金额导致库存股变动金额"/>
                    <w:tag w:val="_GBC_c2b0ab175e7f41baaf05dd536d0df485"/>
                    <w:id w:val="-1526483633"/>
                    <w:lock w:val="sdtLocked"/>
                    <w:showingPlcHdr/>
                  </w:sdtPr>
                  <w:sdtEndPr/>
                  <w:sdtContent>
                    <w:tc>
                      <w:tcPr>
                        <w:tcW w:w="1134" w:type="dxa"/>
                      </w:tcPr>
                      <w:p w14:paraId="699F8AD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其他综合收益变动金额"/>
                    <w:tag w:val="_GBC_62e63f5038924be7b4cb16ca77dbeb55"/>
                    <w:id w:val="58535163"/>
                    <w:lock w:val="sdtLocked"/>
                    <w:showingPlcHdr/>
                  </w:sdtPr>
                  <w:sdtEndPr/>
                  <w:sdtContent>
                    <w:tc>
                      <w:tcPr>
                        <w:tcW w:w="1134" w:type="dxa"/>
                      </w:tcPr>
                      <w:p w14:paraId="289D80A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专项储备变动金额"/>
                    <w:tag w:val="_GBC_1995ebf5dcdf479f9053d9adc8a06047"/>
                    <w:id w:val="-331224473"/>
                    <w:lock w:val="sdtLocked"/>
                    <w:showingPlcHdr/>
                  </w:sdtPr>
                  <w:sdtEndPr/>
                  <w:sdtContent>
                    <w:tc>
                      <w:tcPr>
                        <w:tcW w:w="1134" w:type="dxa"/>
                      </w:tcPr>
                      <w:p w14:paraId="3D5CF210"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盈余公积变动金额"/>
                    <w:tag w:val="_GBC_91deb7784b4f4833a6d29bf6a24e55b1"/>
                    <w:id w:val="-497426683"/>
                    <w:lock w:val="sdtLocked"/>
                    <w:showingPlcHdr/>
                  </w:sdtPr>
                  <w:sdtEndPr/>
                  <w:sdtContent>
                    <w:tc>
                      <w:tcPr>
                        <w:tcW w:w="1134" w:type="dxa"/>
                      </w:tcPr>
                      <w:p w14:paraId="31BF2B8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一般风险准备变动金额"/>
                    <w:tag w:val="_GBC_9f6515c6f95444588764053f6668ea19"/>
                    <w:id w:val="969401673"/>
                    <w:lock w:val="sdtLocked"/>
                    <w:showingPlcHdr/>
                  </w:sdtPr>
                  <w:sdtEndPr/>
                  <w:sdtContent>
                    <w:tc>
                      <w:tcPr>
                        <w:tcW w:w="425" w:type="dxa"/>
                      </w:tcPr>
                      <w:p w14:paraId="0DF59A1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未分配利润变动金额"/>
                    <w:tag w:val="_GBC_d7d13917fb1c4c5a84637de8423fa3f8"/>
                    <w:id w:val="-1856185089"/>
                    <w:lock w:val="sdtLocked"/>
                    <w:showingPlcHdr/>
                  </w:sdtPr>
                  <w:sdtEndPr/>
                  <w:sdtContent>
                    <w:tc>
                      <w:tcPr>
                        <w:tcW w:w="1276" w:type="dxa"/>
                      </w:tcPr>
                      <w:p w14:paraId="2225E34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少数股东权益变动金额"/>
                    <w:tag w:val="_GBC_b312e0b21b524839bc3c5118410ccb47"/>
                    <w:id w:val="1631122359"/>
                    <w:lock w:val="sdtLocked"/>
                    <w:showingPlcHdr/>
                  </w:sdtPr>
                  <w:sdtEndPr/>
                  <w:sdtContent>
                    <w:tc>
                      <w:tcPr>
                        <w:tcW w:w="1275" w:type="dxa"/>
                      </w:tcPr>
                      <w:p w14:paraId="228C58E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股份支付计入所有者权益的金额导致股东权益合计变动金额"/>
                    <w:tag w:val="_GBC_e19f055a60fe487786be714c34cbe8a4"/>
                    <w:id w:val="724946881"/>
                    <w:lock w:val="sdtLocked"/>
                  </w:sdtPr>
                  <w:sdtEndPr/>
                  <w:sdtContent>
                    <w:tc>
                      <w:tcPr>
                        <w:tcW w:w="1418" w:type="dxa"/>
                      </w:tcPr>
                      <w:p w14:paraId="7D3C8942" w14:textId="77777777" w:rsidR="00777206" w:rsidRPr="004F1083" w:rsidRDefault="00777206">
                        <w:pPr>
                          <w:jc w:val="right"/>
                          <w:rPr>
                            <w:color w:val="008000"/>
                            <w:sz w:val="13"/>
                            <w:szCs w:val="13"/>
                          </w:rPr>
                        </w:pPr>
                        <w:r w:rsidRPr="004F1083">
                          <w:rPr>
                            <w:sz w:val="13"/>
                            <w:szCs w:val="13"/>
                          </w:rPr>
                          <w:t>12,678,042.76</w:t>
                        </w:r>
                      </w:p>
                    </w:tc>
                  </w:sdtContent>
                </w:sdt>
              </w:tr>
              <w:tr w:rsidR="00777206" w:rsidRPr="004F1083" w14:paraId="5CB0CDE5" w14:textId="77777777" w:rsidTr="004F1083">
                <w:tc>
                  <w:tcPr>
                    <w:tcW w:w="2285" w:type="dxa"/>
                  </w:tcPr>
                  <w:p w14:paraId="161F8D7E" w14:textId="77777777" w:rsidR="00777206" w:rsidRPr="004F1083" w:rsidRDefault="00777206">
                    <w:pPr>
                      <w:rPr>
                        <w:sz w:val="13"/>
                        <w:szCs w:val="13"/>
                      </w:rPr>
                    </w:pPr>
                    <w:r w:rsidRPr="004F1083">
                      <w:rPr>
                        <w:rFonts w:hint="eastAsia"/>
                        <w:sz w:val="13"/>
                        <w:szCs w:val="13"/>
                      </w:rPr>
                      <w:t>4</w:t>
                    </w:r>
                    <w:r w:rsidRPr="004F1083">
                      <w:rPr>
                        <w:sz w:val="13"/>
                        <w:szCs w:val="13"/>
                      </w:rPr>
                      <w:t>．其他</w:t>
                    </w:r>
                  </w:p>
                </w:tc>
                <w:sdt>
                  <w:sdtPr>
                    <w:rPr>
                      <w:sz w:val="13"/>
                      <w:szCs w:val="13"/>
                    </w:rPr>
                    <w:alias w:val="其他所有者投入和减少资本导致实收资本（或股本）净额变动金额"/>
                    <w:tag w:val="_GBC_77236ae3f7d34d72ad7593afe7f8e30a"/>
                    <w:id w:val="-2008363217"/>
                    <w:lock w:val="sdtLocked"/>
                    <w:showingPlcHdr/>
                  </w:sdtPr>
                  <w:sdtEndPr/>
                  <w:sdtContent>
                    <w:tc>
                      <w:tcPr>
                        <w:tcW w:w="1259" w:type="dxa"/>
                      </w:tcPr>
                      <w:p w14:paraId="5383E40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其他权益工具中的优先股变动金额"/>
                    <w:tag w:val="_GBC_cfc7e6a154b1408eb7937b2cf069bc97"/>
                    <w:id w:val="-1439669042"/>
                    <w:lock w:val="sdtLocked"/>
                    <w:showingPlcHdr/>
                  </w:sdtPr>
                  <w:sdtEndPr/>
                  <w:sdtContent>
                    <w:tc>
                      <w:tcPr>
                        <w:tcW w:w="426" w:type="dxa"/>
                      </w:tcPr>
                      <w:p w14:paraId="05D0B94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其他权益工具中的永续债变动金额"/>
                    <w:tag w:val="_GBC_69dc281fa7854fabbd7b3af263704fa4"/>
                    <w:id w:val="2064364974"/>
                    <w:lock w:val="sdtLocked"/>
                    <w:showingPlcHdr/>
                  </w:sdtPr>
                  <w:sdtEndPr/>
                  <w:sdtContent>
                    <w:tc>
                      <w:tcPr>
                        <w:tcW w:w="567" w:type="dxa"/>
                      </w:tcPr>
                      <w:p w14:paraId="33611B4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其他权益工具中的其他变动金额"/>
                    <w:tag w:val="_GBC_c71b816e4dea4c9c94c93e34faaed24d"/>
                    <w:id w:val="862704008"/>
                    <w:lock w:val="sdtLocked"/>
                    <w:showingPlcHdr/>
                  </w:sdtPr>
                  <w:sdtEndPr/>
                  <w:sdtContent>
                    <w:tc>
                      <w:tcPr>
                        <w:tcW w:w="425" w:type="dxa"/>
                      </w:tcPr>
                      <w:p w14:paraId="2F616DD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资本公积变动金额"/>
                    <w:tag w:val="_GBC_a56bf5e426f64c3c8df4b3dc2ff2e39a"/>
                    <w:id w:val="-1230769851"/>
                    <w:lock w:val="sdtLocked"/>
                    <w:showingPlcHdr/>
                  </w:sdtPr>
                  <w:sdtEndPr/>
                  <w:sdtContent>
                    <w:tc>
                      <w:tcPr>
                        <w:tcW w:w="1276" w:type="dxa"/>
                      </w:tcPr>
                      <w:p w14:paraId="47C0415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库存股变动金额"/>
                    <w:tag w:val="_GBC_a28a784fe5e041e4aa15f1cd0233e21f"/>
                    <w:id w:val="1160040840"/>
                    <w:lock w:val="sdtLocked"/>
                    <w:showingPlcHdr/>
                  </w:sdtPr>
                  <w:sdtEndPr/>
                  <w:sdtContent>
                    <w:tc>
                      <w:tcPr>
                        <w:tcW w:w="1134" w:type="dxa"/>
                      </w:tcPr>
                      <w:p w14:paraId="3596F40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其他综合收益变动金额"/>
                    <w:tag w:val="_GBC_0dae0dc02a894eeab53571f5d403eee3"/>
                    <w:id w:val="-1350569764"/>
                    <w:lock w:val="sdtLocked"/>
                    <w:showingPlcHdr/>
                  </w:sdtPr>
                  <w:sdtEndPr/>
                  <w:sdtContent>
                    <w:tc>
                      <w:tcPr>
                        <w:tcW w:w="1134" w:type="dxa"/>
                      </w:tcPr>
                      <w:p w14:paraId="7B1C9970"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专项储备变动金额"/>
                    <w:tag w:val="_GBC_5c98fd55c5cd43b4bcd919ff7cb58dec"/>
                    <w:id w:val="-2090304935"/>
                    <w:lock w:val="sdtLocked"/>
                    <w:showingPlcHdr/>
                  </w:sdtPr>
                  <w:sdtEndPr/>
                  <w:sdtContent>
                    <w:tc>
                      <w:tcPr>
                        <w:tcW w:w="1134" w:type="dxa"/>
                      </w:tcPr>
                      <w:p w14:paraId="1337694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盈余公积变动金额"/>
                    <w:tag w:val="_GBC_83fa8b1383724af9a770f9add47d75ad"/>
                    <w:id w:val="-148211670"/>
                    <w:lock w:val="sdtLocked"/>
                    <w:showingPlcHdr/>
                  </w:sdtPr>
                  <w:sdtEndPr/>
                  <w:sdtContent>
                    <w:tc>
                      <w:tcPr>
                        <w:tcW w:w="1134" w:type="dxa"/>
                      </w:tcPr>
                      <w:p w14:paraId="4FCEB1E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一般风险准备变动金额"/>
                    <w:tag w:val="_GBC_6cdb6306b9de418c8103396395b0fd70"/>
                    <w:id w:val="1074625509"/>
                    <w:lock w:val="sdtLocked"/>
                    <w:showingPlcHdr/>
                  </w:sdtPr>
                  <w:sdtEndPr/>
                  <w:sdtContent>
                    <w:tc>
                      <w:tcPr>
                        <w:tcW w:w="425" w:type="dxa"/>
                      </w:tcPr>
                      <w:p w14:paraId="478C582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未分配利润变动金额"/>
                    <w:tag w:val="_GBC_35bf9b4c51a24999b9541842a1e7fb47"/>
                    <w:id w:val="1801642635"/>
                    <w:lock w:val="sdtLocked"/>
                    <w:showingPlcHdr/>
                  </w:sdtPr>
                  <w:sdtEndPr/>
                  <w:sdtContent>
                    <w:tc>
                      <w:tcPr>
                        <w:tcW w:w="1276" w:type="dxa"/>
                      </w:tcPr>
                      <w:p w14:paraId="6E1E39C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少数股东权益变动金额"/>
                    <w:tag w:val="_GBC_f6975349d6064c8cb8f0e9ad493edb19"/>
                    <w:id w:val="-280339771"/>
                    <w:lock w:val="sdtLocked"/>
                    <w:showingPlcHdr/>
                  </w:sdtPr>
                  <w:sdtEndPr/>
                  <w:sdtContent>
                    <w:tc>
                      <w:tcPr>
                        <w:tcW w:w="1275" w:type="dxa"/>
                      </w:tcPr>
                      <w:p w14:paraId="189AE22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投入和减少资本导致股东权益合计变动金额"/>
                    <w:tag w:val="_GBC_77a2f11e0e334f3a8413109bca6b93c4"/>
                    <w:id w:val="-2113265193"/>
                    <w:lock w:val="sdtLocked"/>
                    <w:showingPlcHdr/>
                  </w:sdtPr>
                  <w:sdtEndPr/>
                  <w:sdtContent>
                    <w:tc>
                      <w:tcPr>
                        <w:tcW w:w="1418" w:type="dxa"/>
                      </w:tcPr>
                      <w:p w14:paraId="08E1E23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6F093DEA" w14:textId="77777777" w:rsidTr="004F1083">
                <w:tc>
                  <w:tcPr>
                    <w:tcW w:w="2285" w:type="dxa"/>
                  </w:tcPr>
                  <w:p w14:paraId="05D7A994" w14:textId="77777777" w:rsidR="00777206" w:rsidRPr="004F1083" w:rsidRDefault="00777206">
                    <w:pPr>
                      <w:rPr>
                        <w:sz w:val="13"/>
                        <w:szCs w:val="13"/>
                      </w:rPr>
                    </w:pPr>
                    <w:r w:rsidRPr="004F1083">
                      <w:rPr>
                        <w:sz w:val="13"/>
                        <w:szCs w:val="13"/>
                      </w:rPr>
                      <w:t>（</w:t>
                    </w:r>
                    <w:r w:rsidRPr="004F1083">
                      <w:rPr>
                        <w:rFonts w:hint="eastAsia"/>
                        <w:sz w:val="13"/>
                        <w:szCs w:val="13"/>
                      </w:rPr>
                      <w:t>三</w:t>
                    </w:r>
                    <w:r w:rsidRPr="004F1083">
                      <w:rPr>
                        <w:sz w:val="13"/>
                        <w:szCs w:val="13"/>
                      </w:rPr>
                      <w:t>）利润分配</w:t>
                    </w:r>
                  </w:p>
                </w:tc>
                <w:sdt>
                  <w:sdtPr>
                    <w:rPr>
                      <w:sz w:val="13"/>
                      <w:szCs w:val="13"/>
                    </w:rPr>
                    <w:alias w:val="利润分配导致实收资本（或股本）净额变动金额"/>
                    <w:tag w:val="_GBC_4515f8c0a02342a0aca3c7b0a872f0ef"/>
                    <w:id w:val="2059818966"/>
                    <w:lock w:val="sdtLocked"/>
                    <w:showingPlcHdr/>
                  </w:sdtPr>
                  <w:sdtEndPr/>
                  <w:sdtContent>
                    <w:tc>
                      <w:tcPr>
                        <w:tcW w:w="1259" w:type="dxa"/>
                      </w:tcPr>
                      <w:p w14:paraId="3D914F0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其他权益工具中的优先股变动金额"/>
                    <w:tag w:val="_GBC_956859598b774427a71069bf915aa0af"/>
                    <w:id w:val="-152298495"/>
                    <w:lock w:val="sdtLocked"/>
                    <w:showingPlcHdr/>
                  </w:sdtPr>
                  <w:sdtEndPr/>
                  <w:sdtContent>
                    <w:tc>
                      <w:tcPr>
                        <w:tcW w:w="426" w:type="dxa"/>
                      </w:tcPr>
                      <w:p w14:paraId="0A90DB1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其他权益工具中的永续债变动金额"/>
                    <w:tag w:val="_GBC_d7713cfd89f64315be3201164767bf11"/>
                    <w:id w:val="-1868665694"/>
                    <w:lock w:val="sdtLocked"/>
                    <w:showingPlcHdr/>
                  </w:sdtPr>
                  <w:sdtEndPr/>
                  <w:sdtContent>
                    <w:tc>
                      <w:tcPr>
                        <w:tcW w:w="567" w:type="dxa"/>
                      </w:tcPr>
                      <w:p w14:paraId="7230DEC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其他权益工具中的其他变动金额"/>
                    <w:tag w:val="_GBC_72d1b237cf074966810021ff3fbb8d42"/>
                    <w:id w:val="-868224762"/>
                    <w:lock w:val="sdtLocked"/>
                    <w:showingPlcHdr/>
                  </w:sdtPr>
                  <w:sdtEndPr/>
                  <w:sdtContent>
                    <w:tc>
                      <w:tcPr>
                        <w:tcW w:w="425" w:type="dxa"/>
                      </w:tcPr>
                      <w:p w14:paraId="57DEB28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资本公积变动金额"/>
                    <w:tag w:val="_GBC_008b092d0d684a408f45effcaea96ca5"/>
                    <w:id w:val="-834761076"/>
                    <w:lock w:val="sdtLocked"/>
                    <w:showingPlcHdr/>
                  </w:sdtPr>
                  <w:sdtEndPr/>
                  <w:sdtContent>
                    <w:tc>
                      <w:tcPr>
                        <w:tcW w:w="1276" w:type="dxa"/>
                      </w:tcPr>
                      <w:p w14:paraId="1574079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库存股变动金额"/>
                    <w:tag w:val="_GBC_ce23bca0342840f9bf622cfe4948a129"/>
                    <w:id w:val="-92943248"/>
                    <w:lock w:val="sdtLocked"/>
                    <w:showingPlcHdr/>
                  </w:sdtPr>
                  <w:sdtEndPr/>
                  <w:sdtContent>
                    <w:tc>
                      <w:tcPr>
                        <w:tcW w:w="1134" w:type="dxa"/>
                      </w:tcPr>
                      <w:p w14:paraId="1F52F85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其他综合收益变动金额"/>
                    <w:tag w:val="_GBC_e01df85347834a428343dfb684e1c4c7"/>
                    <w:id w:val="1084963515"/>
                    <w:lock w:val="sdtLocked"/>
                    <w:showingPlcHdr/>
                  </w:sdtPr>
                  <w:sdtEndPr/>
                  <w:sdtContent>
                    <w:tc>
                      <w:tcPr>
                        <w:tcW w:w="1134" w:type="dxa"/>
                      </w:tcPr>
                      <w:p w14:paraId="4D0D804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专项储备变动金额"/>
                    <w:tag w:val="_GBC_acb34edb816546b8af18f57854b81e27"/>
                    <w:id w:val="2021351382"/>
                    <w:lock w:val="sdtLocked"/>
                    <w:showingPlcHdr/>
                  </w:sdtPr>
                  <w:sdtEndPr/>
                  <w:sdtContent>
                    <w:tc>
                      <w:tcPr>
                        <w:tcW w:w="1134" w:type="dxa"/>
                      </w:tcPr>
                      <w:p w14:paraId="19FE6AB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盈余公积变动金额"/>
                    <w:tag w:val="_GBC_4e4cd410b78241f4b33254e9ea8f8b1c"/>
                    <w:id w:val="-258835021"/>
                    <w:lock w:val="sdtLocked"/>
                    <w:showingPlcHdr/>
                  </w:sdtPr>
                  <w:sdtEndPr/>
                  <w:sdtContent>
                    <w:tc>
                      <w:tcPr>
                        <w:tcW w:w="1134" w:type="dxa"/>
                      </w:tcPr>
                      <w:p w14:paraId="50501F2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一般风险准备变动金额"/>
                    <w:tag w:val="_GBC_f79b60fbbcac4ccf9c170ccaf33af09e"/>
                    <w:id w:val="-1988702622"/>
                    <w:lock w:val="sdtLocked"/>
                    <w:showingPlcHdr/>
                  </w:sdtPr>
                  <w:sdtEndPr/>
                  <w:sdtContent>
                    <w:tc>
                      <w:tcPr>
                        <w:tcW w:w="425" w:type="dxa"/>
                      </w:tcPr>
                      <w:p w14:paraId="2CC7277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利润分配导致未分配利润变动金额"/>
                    <w:tag w:val="_GBC_5fd16629d42c4cea99eac50d26b2c4e7"/>
                    <w:id w:val="-362440204"/>
                    <w:lock w:val="sdtLocked"/>
                  </w:sdtPr>
                  <w:sdtEndPr/>
                  <w:sdtContent>
                    <w:tc>
                      <w:tcPr>
                        <w:tcW w:w="1276" w:type="dxa"/>
                      </w:tcPr>
                      <w:p w14:paraId="6F426223" w14:textId="77777777" w:rsidR="00777206" w:rsidRPr="004F1083" w:rsidRDefault="00777206">
                        <w:pPr>
                          <w:jc w:val="right"/>
                          <w:rPr>
                            <w:color w:val="008000"/>
                            <w:sz w:val="13"/>
                            <w:szCs w:val="13"/>
                          </w:rPr>
                        </w:pPr>
                        <w:r w:rsidRPr="004F1083">
                          <w:rPr>
                            <w:sz w:val="13"/>
                            <w:szCs w:val="13"/>
                          </w:rPr>
                          <w:t>-12,572,000.00</w:t>
                        </w:r>
                      </w:p>
                    </w:tc>
                  </w:sdtContent>
                </w:sdt>
                <w:sdt>
                  <w:sdtPr>
                    <w:rPr>
                      <w:sz w:val="13"/>
                      <w:szCs w:val="13"/>
                    </w:rPr>
                    <w:alias w:val="利润分配导致少数股东权益变动金额"/>
                    <w:tag w:val="_GBC_c077661fa975459681fcd2aea86ed54a"/>
                    <w:id w:val="-1719814103"/>
                    <w:lock w:val="sdtLocked"/>
                  </w:sdtPr>
                  <w:sdtEndPr/>
                  <w:sdtContent>
                    <w:tc>
                      <w:tcPr>
                        <w:tcW w:w="1275" w:type="dxa"/>
                      </w:tcPr>
                      <w:p w14:paraId="60BBCB5A" w14:textId="77777777" w:rsidR="00777206" w:rsidRPr="004F1083" w:rsidRDefault="00777206">
                        <w:pPr>
                          <w:jc w:val="right"/>
                          <w:rPr>
                            <w:color w:val="008000"/>
                            <w:sz w:val="13"/>
                            <w:szCs w:val="13"/>
                          </w:rPr>
                        </w:pPr>
                        <w:r w:rsidRPr="004F1083">
                          <w:rPr>
                            <w:sz w:val="13"/>
                            <w:szCs w:val="13"/>
                          </w:rPr>
                          <w:t>-2,050,000.00</w:t>
                        </w:r>
                      </w:p>
                    </w:tc>
                  </w:sdtContent>
                </w:sdt>
                <w:sdt>
                  <w:sdtPr>
                    <w:rPr>
                      <w:sz w:val="13"/>
                      <w:szCs w:val="13"/>
                    </w:rPr>
                    <w:alias w:val="利润分配导致股东权益合计变动金额"/>
                    <w:tag w:val="_GBC_f08e4d3326054b17bd41e89b661062da"/>
                    <w:id w:val="1481120433"/>
                    <w:lock w:val="sdtLocked"/>
                  </w:sdtPr>
                  <w:sdtEndPr/>
                  <w:sdtContent>
                    <w:tc>
                      <w:tcPr>
                        <w:tcW w:w="1418" w:type="dxa"/>
                      </w:tcPr>
                      <w:p w14:paraId="1F75389A" w14:textId="77777777" w:rsidR="00777206" w:rsidRPr="004F1083" w:rsidRDefault="00777206">
                        <w:pPr>
                          <w:jc w:val="right"/>
                          <w:rPr>
                            <w:color w:val="008000"/>
                            <w:sz w:val="13"/>
                            <w:szCs w:val="13"/>
                          </w:rPr>
                        </w:pPr>
                        <w:r w:rsidRPr="004F1083">
                          <w:rPr>
                            <w:sz w:val="13"/>
                            <w:szCs w:val="13"/>
                          </w:rPr>
                          <w:t>-14,622,000.00</w:t>
                        </w:r>
                      </w:p>
                    </w:tc>
                  </w:sdtContent>
                </w:sdt>
              </w:tr>
              <w:tr w:rsidR="00777206" w:rsidRPr="004F1083" w14:paraId="12C81012" w14:textId="77777777" w:rsidTr="004F1083">
                <w:tc>
                  <w:tcPr>
                    <w:tcW w:w="2285" w:type="dxa"/>
                  </w:tcPr>
                  <w:p w14:paraId="50992F45" w14:textId="77777777" w:rsidR="00777206" w:rsidRPr="004F1083" w:rsidRDefault="00777206">
                    <w:pPr>
                      <w:rPr>
                        <w:sz w:val="13"/>
                        <w:szCs w:val="13"/>
                      </w:rPr>
                    </w:pPr>
                    <w:r w:rsidRPr="004F1083">
                      <w:rPr>
                        <w:sz w:val="13"/>
                        <w:szCs w:val="13"/>
                      </w:rPr>
                      <w:t>1．提取盈余公积</w:t>
                    </w:r>
                  </w:p>
                </w:tc>
                <w:sdt>
                  <w:sdtPr>
                    <w:rPr>
                      <w:sz w:val="13"/>
                      <w:szCs w:val="13"/>
                    </w:rPr>
                    <w:alias w:val="提取盈余公积导致实收资本（或股本）净额变动金额"/>
                    <w:tag w:val="_GBC_1a1e2da95b0342bdb3333ac8cc0ba69e"/>
                    <w:id w:val="1454986281"/>
                    <w:lock w:val="sdtLocked"/>
                    <w:showingPlcHdr/>
                  </w:sdtPr>
                  <w:sdtEndPr/>
                  <w:sdtContent>
                    <w:tc>
                      <w:tcPr>
                        <w:tcW w:w="1259" w:type="dxa"/>
                      </w:tcPr>
                      <w:p w14:paraId="1FB74E3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其他权益工具中的优先股变动金额"/>
                    <w:tag w:val="_GBC_2c0185a081f54904a024172b245772c2"/>
                    <w:id w:val="253399276"/>
                    <w:lock w:val="sdtLocked"/>
                    <w:showingPlcHdr/>
                  </w:sdtPr>
                  <w:sdtEndPr/>
                  <w:sdtContent>
                    <w:tc>
                      <w:tcPr>
                        <w:tcW w:w="426" w:type="dxa"/>
                      </w:tcPr>
                      <w:p w14:paraId="56419B1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其他权益工具中的永续债变动金额"/>
                    <w:tag w:val="_GBC_647242c770024c87b5d8f8d119855930"/>
                    <w:id w:val="484132618"/>
                    <w:lock w:val="sdtLocked"/>
                    <w:showingPlcHdr/>
                  </w:sdtPr>
                  <w:sdtEndPr/>
                  <w:sdtContent>
                    <w:tc>
                      <w:tcPr>
                        <w:tcW w:w="567" w:type="dxa"/>
                      </w:tcPr>
                      <w:p w14:paraId="2DE83AF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其他权益工具中的其他变动金额"/>
                    <w:tag w:val="_GBC_5db6d7e499b5427cb358ef82666e6301"/>
                    <w:id w:val="-1813312490"/>
                    <w:lock w:val="sdtLocked"/>
                    <w:showingPlcHdr/>
                  </w:sdtPr>
                  <w:sdtEndPr/>
                  <w:sdtContent>
                    <w:tc>
                      <w:tcPr>
                        <w:tcW w:w="425" w:type="dxa"/>
                      </w:tcPr>
                      <w:p w14:paraId="412A0B1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资本公积变动金额"/>
                    <w:tag w:val="_GBC_4361e69f7e244529a8e3c5a23b0a59aa"/>
                    <w:id w:val="-336840163"/>
                    <w:lock w:val="sdtLocked"/>
                    <w:showingPlcHdr/>
                  </w:sdtPr>
                  <w:sdtEndPr/>
                  <w:sdtContent>
                    <w:tc>
                      <w:tcPr>
                        <w:tcW w:w="1276" w:type="dxa"/>
                      </w:tcPr>
                      <w:p w14:paraId="04F9300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库存股变动金额"/>
                    <w:tag w:val="_GBC_5bbbe8175f2d4cb5a5a89823aa0f34f4"/>
                    <w:id w:val="-1281035625"/>
                    <w:lock w:val="sdtLocked"/>
                    <w:showingPlcHdr/>
                  </w:sdtPr>
                  <w:sdtEndPr/>
                  <w:sdtContent>
                    <w:tc>
                      <w:tcPr>
                        <w:tcW w:w="1134" w:type="dxa"/>
                      </w:tcPr>
                      <w:p w14:paraId="66B443D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其他综合收益变动金额"/>
                    <w:tag w:val="_GBC_6a90bbb46a1f48bdae1ad10546519b30"/>
                    <w:id w:val="57517900"/>
                    <w:lock w:val="sdtLocked"/>
                    <w:showingPlcHdr/>
                  </w:sdtPr>
                  <w:sdtEndPr/>
                  <w:sdtContent>
                    <w:tc>
                      <w:tcPr>
                        <w:tcW w:w="1134" w:type="dxa"/>
                      </w:tcPr>
                      <w:p w14:paraId="2C9CBF3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专项储备变动金额"/>
                    <w:tag w:val="_GBC_41a0ef917d2d422a892e0489c1da7d25"/>
                    <w:id w:val="1785527235"/>
                    <w:lock w:val="sdtLocked"/>
                    <w:showingPlcHdr/>
                  </w:sdtPr>
                  <w:sdtEndPr/>
                  <w:sdtContent>
                    <w:tc>
                      <w:tcPr>
                        <w:tcW w:w="1134" w:type="dxa"/>
                      </w:tcPr>
                      <w:p w14:paraId="14608ED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盈余公积变动金额"/>
                    <w:tag w:val="_GBC_ece75f8bc93f48ba9c832a962ce566dd"/>
                    <w:id w:val="-694230384"/>
                    <w:lock w:val="sdtLocked"/>
                    <w:showingPlcHdr/>
                  </w:sdtPr>
                  <w:sdtEndPr/>
                  <w:sdtContent>
                    <w:tc>
                      <w:tcPr>
                        <w:tcW w:w="1134" w:type="dxa"/>
                      </w:tcPr>
                      <w:p w14:paraId="5754196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一般风险准备变动金额"/>
                    <w:tag w:val="_GBC_4fc10bd7aa624277955de931ca5cf466"/>
                    <w:id w:val="395089271"/>
                    <w:lock w:val="sdtLocked"/>
                    <w:showingPlcHdr/>
                  </w:sdtPr>
                  <w:sdtEndPr/>
                  <w:sdtContent>
                    <w:tc>
                      <w:tcPr>
                        <w:tcW w:w="425" w:type="dxa"/>
                      </w:tcPr>
                      <w:p w14:paraId="50607690"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未分配利润变动金额"/>
                    <w:tag w:val="_GBC_9f4c0eb53a68448aa9854c664a036d51"/>
                    <w:id w:val="1400241495"/>
                    <w:lock w:val="sdtLocked"/>
                    <w:showingPlcHdr/>
                  </w:sdtPr>
                  <w:sdtEndPr/>
                  <w:sdtContent>
                    <w:tc>
                      <w:tcPr>
                        <w:tcW w:w="1276" w:type="dxa"/>
                      </w:tcPr>
                      <w:p w14:paraId="1FB157D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少数股东权益变动金额"/>
                    <w:tag w:val="_GBC_e2a15bc69f304864b4aa8c783a8bb158"/>
                    <w:id w:val="130212076"/>
                    <w:lock w:val="sdtLocked"/>
                    <w:showingPlcHdr/>
                  </w:sdtPr>
                  <w:sdtEndPr/>
                  <w:sdtContent>
                    <w:tc>
                      <w:tcPr>
                        <w:tcW w:w="1275" w:type="dxa"/>
                      </w:tcPr>
                      <w:p w14:paraId="7183B1A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盈余公积导致股东权益合计变动金额"/>
                    <w:tag w:val="_GBC_2bba713f5edb4ac48d1d71dbcbfdc087"/>
                    <w:id w:val="495689982"/>
                    <w:lock w:val="sdtLocked"/>
                    <w:showingPlcHdr/>
                  </w:sdtPr>
                  <w:sdtEndPr/>
                  <w:sdtContent>
                    <w:tc>
                      <w:tcPr>
                        <w:tcW w:w="1418" w:type="dxa"/>
                      </w:tcPr>
                      <w:p w14:paraId="6443A970"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0FD7AA72" w14:textId="77777777" w:rsidTr="004F1083">
                <w:tc>
                  <w:tcPr>
                    <w:tcW w:w="2285" w:type="dxa"/>
                  </w:tcPr>
                  <w:p w14:paraId="201D48F9" w14:textId="77777777" w:rsidR="00777206" w:rsidRPr="004F1083" w:rsidRDefault="00777206">
                    <w:pPr>
                      <w:rPr>
                        <w:sz w:val="13"/>
                        <w:szCs w:val="13"/>
                      </w:rPr>
                    </w:pPr>
                    <w:r w:rsidRPr="004F1083">
                      <w:rPr>
                        <w:sz w:val="13"/>
                        <w:szCs w:val="13"/>
                      </w:rPr>
                      <w:t>2．提取一般风险准备</w:t>
                    </w:r>
                  </w:p>
                </w:tc>
                <w:sdt>
                  <w:sdtPr>
                    <w:rPr>
                      <w:sz w:val="13"/>
                      <w:szCs w:val="13"/>
                    </w:rPr>
                    <w:alias w:val="提取一般风险准备导致实收资本（或股本）净额变动金额"/>
                    <w:tag w:val="_GBC_91c03099aae34863b1ebd047b2e58b29"/>
                    <w:id w:val="-1662853057"/>
                    <w:lock w:val="sdtLocked"/>
                    <w:showingPlcHdr/>
                  </w:sdtPr>
                  <w:sdtEndPr/>
                  <w:sdtContent>
                    <w:tc>
                      <w:tcPr>
                        <w:tcW w:w="1259" w:type="dxa"/>
                      </w:tcPr>
                      <w:p w14:paraId="1E85486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其他权益工具中的优先股变动金额"/>
                    <w:tag w:val="_GBC_f78a504851994eb0b92a9ef8d6538a41"/>
                    <w:id w:val="757804426"/>
                    <w:lock w:val="sdtLocked"/>
                    <w:showingPlcHdr/>
                  </w:sdtPr>
                  <w:sdtEndPr/>
                  <w:sdtContent>
                    <w:tc>
                      <w:tcPr>
                        <w:tcW w:w="426" w:type="dxa"/>
                      </w:tcPr>
                      <w:p w14:paraId="7A37905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其他权益工具中的永续债变动金额"/>
                    <w:tag w:val="_GBC_c9e292d79e7b444c8fd6726aff30e22d"/>
                    <w:id w:val="1401398953"/>
                    <w:lock w:val="sdtLocked"/>
                    <w:showingPlcHdr/>
                  </w:sdtPr>
                  <w:sdtEndPr/>
                  <w:sdtContent>
                    <w:tc>
                      <w:tcPr>
                        <w:tcW w:w="567" w:type="dxa"/>
                      </w:tcPr>
                      <w:p w14:paraId="40A9ACF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其他权益工具中的其他变动金额"/>
                    <w:tag w:val="_GBC_d4b0a5fde3b741e9b15ea49be1b98d08"/>
                    <w:id w:val="7345468"/>
                    <w:lock w:val="sdtLocked"/>
                    <w:showingPlcHdr/>
                  </w:sdtPr>
                  <w:sdtEndPr/>
                  <w:sdtContent>
                    <w:tc>
                      <w:tcPr>
                        <w:tcW w:w="425" w:type="dxa"/>
                      </w:tcPr>
                      <w:p w14:paraId="485DDC6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资本公积变动金额"/>
                    <w:tag w:val="_GBC_b48d36341c104938956909532e0f9b43"/>
                    <w:id w:val="-524323901"/>
                    <w:lock w:val="sdtLocked"/>
                    <w:showingPlcHdr/>
                  </w:sdtPr>
                  <w:sdtEndPr/>
                  <w:sdtContent>
                    <w:tc>
                      <w:tcPr>
                        <w:tcW w:w="1276" w:type="dxa"/>
                      </w:tcPr>
                      <w:p w14:paraId="53DCE5E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库存股变动金额"/>
                    <w:tag w:val="_GBC_9c0d7922c561419db193ddee1fb28873"/>
                    <w:id w:val="1768895002"/>
                    <w:lock w:val="sdtLocked"/>
                    <w:showingPlcHdr/>
                  </w:sdtPr>
                  <w:sdtEndPr/>
                  <w:sdtContent>
                    <w:tc>
                      <w:tcPr>
                        <w:tcW w:w="1134" w:type="dxa"/>
                      </w:tcPr>
                      <w:p w14:paraId="5C6CDF9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其他综合收益变动金额"/>
                    <w:tag w:val="_GBC_ccefba20cad44b109650f24edfc0d3a1"/>
                    <w:id w:val="1672299295"/>
                    <w:lock w:val="sdtLocked"/>
                    <w:showingPlcHdr/>
                  </w:sdtPr>
                  <w:sdtEndPr/>
                  <w:sdtContent>
                    <w:tc>
                      <w:tcPr>
                        <w:tcW w:w="1134" w:type="dxa"/>
                      </w:tcPr>
                      <w:p w14:paraId="57CB0D7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专项储备变动金额"/>
                    <w:tag w:val="_GBC_9ecdf9d9702c49bfa0b66e119d2b1930"/>
                    <w:id w:val="1019734068"/>
                    <w:lock w:val="sdtLocked"/>
                    <w:showingPlcHdr/>
                  </w:sdtPr>
                  <w:sdtEndPr/>
                  <w:sdtContent>
                    <w:tc>
                      <w:tcPr>
                        <w:tcW w:w="1134" w:type="dxa"/>
                      </w:tcPr>
                      <w:p w14:paraId="23D10F2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盈余公积变动金额"/>
                    <w:tag w:val="_GBC_b227bd24600a4f35a1789a27938f6405"/>
                    <w:id w:val="-1892036032"/>
                    <w:lock w:val="sdtLocked"/>
                    <w:showingPlcHdr/>
                  </w:sdtPr>
                  <w:sdtEndPr/>
                  <w:sdtContent>
                    <w:tc>
                      <w:tcPr>
                        <w:tcW w:w="1134" w:type="dxa"/>
                      </w:tcPr>
                      <w:p w14:paraId="263F6BD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一般风险准备变动金额"/>
                    <w:tag w:val="_GBC_46d32b0e7d2a4e9397603b5bedc560e2"/>
                    <w:id w:val="1477341863"/>
                    <w:lock w:val="sdtLocked"/>
                    <w:showingPlcHdr/>
                  </w:sdtPr>
                  <w:sdtEndPr/>
                  <w:sdtContent>
                    <w:tc>
                      <w:tcPr>
                        <w:tcW w:w="425" w:type="dxa"/>
                      </w:tcPr>
                      <w:p w14:paraId="6A17F52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未分配利润变动金额"/>
                    <w:tag w:val="_GBC_45c8ea53b192406e895e15ff579136be"/>
                    <w:id w:val="-1089159670"/>
                    <w:lock w:val="sdtLocked"/>
                    <w:showingPlcHdr/>
                  </w:sdtPr>
                  <w:sdtEndPr/>
                  <w:sdtContent>
                    <w:tc>
                      <w:tcPr>
                        <w:tcW w:w="1276" w:type="dxa"/>
                      </w:tcPr>
                      <w:p w14:paraId="3425F81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少数股东权益变动金额"/>
                    <w:tag w:val="_GBC_e361fff0e6ce465c813143945dda2dd3"/>
                    <w:id w:val="-814480666"/>
                    <w:lock w:val="sdtLocked"/>
                    <w:showingPlcHdr/>
                  </w:sdtPr>
                  <w:sdtEndPr/>
                  <w:sdtContent>
                    <w:tc>
                      <w:tcPr>
                        <w:tcW w:w="1275" w:type="dxa"/>
                      </w:tcPr>
                      <w:p w14:paraId="2FAC944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一般风险准备导致股东权益合计变动金额"/>
                    <w:tag w:val="_GBC_cf1b373588044caeacfcbe871e1e2eb9"/>
                    <w:id w:val="-2013130066"/>
                    <w:lock w:val="sdtLocked"/>
                    <w:showingPlcHdr/>
                  </w:sdtPr>
                  <w:sdtEndPr/>
                  <w:sdtContent>
                    <w:tc>
                      <w:tcPr>
                        <w:tcW w:w="1418" w:type="dxa"/>
                      </w:tcPr>
                      <w:p w14:paraId="0AC0570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3F245FBA" w14:textId="77777777" w:rsidTr="004F1083">
                <w:tc>
                  <w:tcPr>
                    <w:tcW w:w="2285" w:type="dxa"/>
                  </w:tcPr>
                  <w:p w14:paraId="5FB29767" w14:textId="77777777" w:rsidR="00777206" w:rsidRPr="004F1083" w:rsidRDefault="00777206">
                    <w:pPr>
                      <w:rPr>
                        <w:sz w:val="13"/>
                        <w:szCs w:val="13"/>
                      </w:rPr>
                    </w:pPr>
                    <w:r w:rsidRPr="004F1083">
                      <w:rPr>
                        <w:sz w:val="13"/>
                        <w:szCs w:val="13"/>
                      </w:rPr>
                      <w:t>3．对所有者（或股东）的分配</w:t>
                    </w:r>
                  </w:p>
                </w:tc>
                <w:sdt>
                  <w:sdtPr>
                    <w:rPr>
                      <w:sz w:val="13"/>
                      <w:szCs w:val="13"/>
                    </w:rPr>
                    <w:alias w:val="对所有者（或股东）的分配导致实收资本（或股本）净额变动金额"/>
                    <w:tag w:val="_GBC_32020ac097514f7a8963ba3b4645b826"/>
                    <w:id w:val="-595560246"/>
                    <w:lock w:val="sdtLocked"/>
                    <w:showingPlcHdr/>
                  </w:sdtPr>
                  <w:sdtEndPr/>
                  <w:sdtContent>
                    <w:tc>
                      <w:tcPr>
                        <w:tcW w:w="1259" w:type="dxa"/>
                      </w:tcPr>
                      <w:p w14:paraId="616728E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其他权益工具中的优先股变动金额"/>
                    <w:tag w:val="_GBC_54258a9187c54ee38b628d95c4b057aa"/>
                    <w:id w:val="730197454"/>
                    <w:lock w:val="sdtLocked"/>
                    <w:showingPlcHdr/>
                  </w:sdtPr>
                  <w:sdtEndPr/>
                  <w:sdtContent>
                    <w:tc>
                      <w:tcPr>
                        <w:tcW w:w="426" w:type="dxa"/>
                      </w:tcPr>
                      <w:p w14:paraId="4D9901A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其他权益工具中的永续债变动金额"/>
                    <w:tag w:val="_GBC_ab01c78c9825407eb678542237da77bf"/>
                    <w:id w:val="1587721856"/>
                    <w:lock w:val="sdtLocked"/>
                    <w:showingPlcHdr/>
                  </w:sdtPr>
                  <w:sdtEndPr/>
                  <w:sdtContent>
                    <w:tc>
                      <w:tcPr>
                        <w:tcW w:w="567" w:type="dxa"/>
                      </w:tcPr>
                      <w:p w14:paraId="01E063E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其他权益工具中的其他变动金额"/>
                    <w:tag w:val="_GBC_92672d547dd74777897845683645a1a3"/>
                    <w:id w:val="-1081134760"/>
                    <w:lock w:val="sdtLocked"/>
                    <w:showingPlcHdr/>
                  </w:sdtPr>
                  <w:sdtEndPr/>
                  <w:sdtContent>
                    <w:tc>
                      <w:tcPr>
                        <w:tcW w:w="425" w:type="dxa"/>
                      </w:tcPr>
                      <w:p w14:paraId="1865ED7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资本公积变动金额"/>
                    <w:tag w:val="_GBC_34381df683e546dd9b9491227d559f95"/>
                    <w:id w:val="-883790935"/>
                    <w:lock w:val="sdtLocked"/>
                    <w:showingPlcHdr/>
                  </w:sdtPr>
                  <w:sdtEndPr/>
                  <w:sdtContent>
                    <w:tc>
                      <w:tcPr>
                        <w:tcW w:w="1276" w:type="dxa"/>
                      </w:tcPr>
                      <w:p w14:paraId="19539F7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库存股变动金额"/>
                    <w:tag w:val="_GBC_e8da057308084b45b62dbbfd52c54f17"/>
                    <w:id w:val="-1692902932"/>
                    <w:lock w:val="sdtLocked"/>
                    <w:showingPlcHdr/>
                  </w:sdtPr>
                  <w:sdtEndPr/>
                  <w:sdtContent>
                    <w:tc>
                      <w:tcPr>
                        <w:tcW w:w="1134" w:type="dxa"/>
                      </w:tcPr>
                      <w:p w14:paraId="3819494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其他综合收益变动金额"/>
                    <w:tag w:val="_GBC_9bf019e64a7c4807a0607fb052654303"/>
                    <w:id w:val="386457635"/>
                    <w:lock w:val="sdtLocked"/>
                    <w:showingPlcHdr/>
                  </w:sdtPr>
                  <w:sdtEndPr/>
                  <w:sdtContent>
                    <w:tc>
                      <w:tcPr>
                        <w:tcW w:w="1134" w:type="dxa"/>
                      </w:tcPr>
                      <w:p w14:paraId="3D1E349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专项储备变动金额"/>
                    <w:tag w:val="_GBC_4f402f03ab9742ba9cfa28d9a7729193"/>
                    <w:id w:val="137612556"/>
                    <w:lock w:val="sdtLocked"/>
                    <w:showingPlcHdr/>
                  </w:sdtPr>
                  <w:sdtEndPr/>
                  <w:sdtContent>
                    <w:tc>
                      <w:tcPr>
                        <w:tcW w:w="1134" w:type="dxa"/>
                      </w:tcPr>
                      <w:p w14:paraId="4AD3627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盈余公积变动金额"/>
                    <w:tag w:val="_GBC_1bb1990740b941f4bc9d8c20569426ce"/>
                    <w:id w:val="-1248573779"/>
                    <w:lock w:val="sdtLocked"/>
                    <w:showingPlcHdr/>
                  </w:sdtPr>
                  <w:sdtEndPr/>
                  <w:sdtContent>
                    <w:tc>
                      <w:tcPr>
                        <w:tcW w:w="1134" w:type="dxa"/>
                      </w:tcPr>
                      <w:p w14:paraId="2A7617A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一般风险准备变动金额"/>
                    <w:tag w:val="_GBC_b161e8312f574672ab463645755af800"/>
                    <w:id w:val="-1157610115"/>
                    <w:lock w:val="sdtLocked"/>
                    <w:showingPlcHdr/>
                  </w:sdtPr>
                  <w:sdtEndPr/>
                  <w:sdtContent>
                    <w:tc>
                      <w:tcPr>
                        <w:tcW w:w="425" w:type="dxa"/>
                      </w:tcPr>
                      <w:p w14:paraId="0F7604A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对所有者（或股东）的分配导致未分配利润变动金额"/>
                    <w:tag w:val="_GBC_b80b0614977743bd8b26b02da9b526b8"/>
                    <w:id w:val="479190164"/>
                    <w:lock w:val="sdtLocked"/>
                  </w:sdtPr>
                  <w:sdtEndPr/>
                  <w:sdtContent>
                    <w:tc>
                      <w:tcPr>
                        <w:tcW w:w="1276" w:type="dxa"/>
                      </w:tcPr>
                      <w:p w14:paraId="3D9D9A91" w14:textId="77777777" w:rsidR="00777206" w:rsidRPr="004F1083" w:rsidRDefault="00777206">
                        <w:pPr>
                          <w:jc w:val="right"/>
                          <w:rPr>
                            <w:color w:val="008000"/>
                            <w:sz w:val="13"/>
                            <w:szCs w:val="13"/>
                          </w:rPr>
                        </w:pPr>
                        <w:r w:rsidRPr="004F1083">
                          <w:rPr>
                            <w:sz w:val="13"/>
                            <w:szCs w:val="13"/>
                          </w:rPr>
                          <w:t>-12,572,000.00</w:t>
                        </w:r>
                      </w:p>
                    </w:tc>
                  </w:sdtContent>
                </w:sdt>
                <w:sdt>
                  <w:sdtPr>
                    <w:rPr>
                      <w:sz w:val="13"/>
                      <w:szCs w:val="13"/>
                    </w:rPr>
                    <w:alias w:val="对所有者（或股东）的分配导致少数股东权益变动金额"/>
                    <w:tag w:val="_GBC_a675a5bb5e9d4d10abc61dfdd7c4c010"/>
                    <w:id w:val="-1491173693"/>
                    <w:lock w:val="sdtLocked"/>
                  </w:sdtPr>
                  <w:sdtEndPr/>
                  <w:sdtContent>
                    <w:tc>
                      <w:tcPr>
                        <w:tcW w:w="1275" w:type="dxa"/>
                      </w:tcPr>
                      <w:p w14:paraId="623F77FA" w14:textId="77777777" w:rsidR="00777206" w:rsidRPr="004F1083" w:rsidRDefault="00777206">
                        <w:pPr>
                          <w:jc w:val="right"/>
                          <w:rPr>
                            <w:color w:val="008000"/>
                            <w:sz w:val="13"/>
                            <w:szCs w:val="13"/>
                          </w:rPr>
                        </w:pPr>
                        <w:r w:rsidRPr="004F1083">
                          <w:rPr>
                            <w:sz w:val="13"/>
                            <w:szCs w:val="13"/>
                          </w:rPr>
                          <w:t>-2,050,000.00</w:t>
                        </w:r>
                      </w:p>
                    </w:tc>
                  </w:sdtContent>
                </w:sdt>
                <w:sdt>
                  <w:sdtPr>
                    <w:rPr>
                      <w:sz w:val="13"/>
                      <w:szCs w:val="13"/>
                    </w:rPr>
                    <w:alias w:val="对所有者（或股东）的分配导致股东权益合计变动金额"/>
                    <w:tag w:val="_GBC_3f65ad1c22e4411c959fc9537055eaab"/>
                    <w:id w:val="1570390127"/>
                    <w:lock w:val="sdtLocked"/>
                  </w:sdtPr>
                  <w:sdtEndPr/>
                  <w:sdtContent>
                    <w:tc>
                      <w:tcPr>
                        <w:tcW w:w="1418" w:type="dxa"/>
                      </w:tcPr>
                      <w:p w14:paraId="37EAA0B7" w14:textId="77777777" w:rsidR="00777206" w:rsidRPr="004F1083" w:rsidRDefault="00777206">
                        <w:pPr>
                          <w:jc w:val="right"/>
                          <w:rPr>
                            <w:color w:val="008000"/>
                            <w:sz w:val="13"/>
                            <w:szCs w:val="13"/>
                          </w:rPr>
                        </w:pPr>
                        <w:r w:rsidRPr="004F1083">
                          <w:rPr>
                            <w:sz w:val="13"/>
                            <w:szCs w:val="13"/>
                          </w:rPr>
                          <w:t>-14,622,000.00</w:t>
                        </w:r>
                      </w:p>
                    </w:tc>
                  </w:sdtContent>
                </w:sdt>
              </w:tr>
              <w:tr w:rsidR="00777206" w:rsidRPr="004F1083" w14:paraId="63C67F91" w14:textId="77777777" w:rsidTr="004F1083">
                <w:tc>
                  <w:tcPr>
                    <w:tcW w:w="2285" w:type="dxa"/>
                  </w:tcPr>
                  <w:p w14:paraId="717934D7" w14:textId="77777777" w:rsidR="00777206" w:rsidRPr="004F1083" w:rsidRDefault="00777206">
                    <w:pPr>
                      <w:rPr>
                        <w:sz w:val="13"/>
                        <w:szCs w:val="13"/>
                      </w:rPr>
                    </w:pPr>
                    <w:r w:rsidRPr="004F1083">
                      <w:rPr>
                        <w:sz w:val="13"/>
                        <w:szCs w:val="13"/>
                      </w:rPr>
                      <w:t>4．其他</w:t>
                    </w:r>
                  </w:p>
                </w:tc>
                <w:sdt>
                  <w:sdtPr>
                    <w:rPr>
                      <w:sz w:val="13"/>
                      <w:szCs w:val="13"/>
                    </w:rPr>
                    <w:alias w:val="其他利润分配导致实收资本（或股本）净额变动金额"/>
                    <w:tag w:val="_GBC_0312d32d39d54347a05a91a946b5ff54"/>
                    <w:id w:val="762803505"/>
                    <w:lock w:val="sdtLocked"/>
                    <w:showingPlcHdr/>
                  </w:sdtPr>
                  <w:sdtEndPr/>
                  <w:sdtContent>
                    <w:tc>
                      <w:tcPr>
                        <w:tcW w:w="1259" w:type="dxa"/>
                      </w:tcPr>
                      <w:p w14:paraId="51ED06E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其他权益工具中的优先股变动金额"/>
                    <w:tag w:val="_GBC_978700df9b08479793b7c0e1ff711ba5"/>
                    <w:id w:val="897709541"/>
                    <w:lock w:val="sdtLocked"/>
                    <w:showingPlcHdr/>
                  </w:sdtPr>
                  <w:sdtEndPr/>
                  <w:sdtContent>
                    <w:tc>
                      <w:tcPr>
                        <w:tcW w:w="426" w:type="dxa"/>
                      </w:tcPr>
                      <w:p w14:paraId="0D2DB970"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其他权益工具中的永续债变动金额"/>
                    <w:tag w:val="_GBC_be9dd499194847c2a318bb829aac88f8"/>
                    <w:id w:val="-1169547778"/>
                    <w:lock w:val="sdtLocked"/>
                    <w:showingPlcHdr/>
                  </w:sdtPr>
                  <w:sdtEndPr/>
                  <w:sdtContent>
                    <w:tc>
                      <w:tcPr>
                        <w:tcW w:w="567" w:type="dxa"/>
                      </w:tcPr>
                      <w:p w14:paraId="2E2FAD0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其他权益工具中的其他变动金额"/>
                    <w:tag w:val="_GBC_794a323657624054b83c3482f28b670e"/>
                    <w:id w:val="-734158960"/>
                    <w:lock w:val="sdtLocked"/>
                    <w:showingPlcHdr/>
                  </w:sdtPr>
                  <w:sdtEndPr/>
                  <w:sdtContent>
                    <w:tc>
                      <w:tcPr>
                        <w:tcW w:w="425" w:type="dxa"/>
                      </w:tcPr>
                      <w:p w14:paraId="760E510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资本公积变动金额"/>
                    <w:tag w:val="_GBC_304a3d6077a94dcfaaf9456f0dd4b1ce"/>
                    <w:id w:val="-1488936313"/>
                    <w:lock w:val="sdtLocked"/>
                    <w:showingPlcHdr/>
                  </w:sdtPr>
                  <w:sdtEndPr/>
                  <w:sdtContent>
                    <w:tc>
                      <w:tcPr>
                        <w:tcW w:w="1276" w:type="dxa"/>
                      </w:tcPr>
                      <w:p w14:paraId="1E47E8D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库存股变动金额"/>
                    <w:tag w:val="_GBC_491c2ecbf6914094b39f76602649eb44"/>
                    <w:id w:val="2126348772"/>
                    <w:lock w:val="sdtLocked"/>
                    <w:showingPlcHdr/>
                  </w:sdtPr>
                  <w:sdtEndPr/>
                  <w:sdtContent>
                    <w:tc>
                      <w:tcPr>
                        <w:tcW w:w="1134" w:type="dxa"/>
                      </w:tcPr>
                      <w:p w14:paraId="47BD466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其他综合收益变动金额"/>
                    <w:tag w:val="_GBC_8ecd05736627439487939cbdd49cb1f1"/>
                    <w:id w:val="1830090421"/>
                    <w:lock w:val="sdtLocked"/>
                    <w:showingPlcHdr/>
                  </w:sdtPr>
                  <w:sdtEndPr/>
                  <w:sdtContent>
                    <w:tc>
                      <w:tcPr>
                        <w:tcW w:w="1134" w:type="dxa"/>
                      </w:tcPr>
                      <w:p w14:paraId="4343526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专项储备变动金额"/>
                    <w:tag w:val="_GBC_8395fed1694b4b42b12e0fc63cd105b6"/>
                    <w:id w:val="-378319127"/>
                    <w:lock w:val="sdtLocked"/>
                    <w:showingPlcHdr/>
                  </w:sdtPr>
                  <w:sdtEndPr/>
                  <w:sdtContent>
                    <w:tc>
                      <w:tcPr>
                        <w:tcW w:w="1134" w:type="dxa"/>
                      </w:tcPr>
                      <w:p w14:paraId="08BE44D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盈余公积变动金额"/>
                    <w:tag w:val="_GBC_325ff26a3a754e9d896fe3bdb7714a6e"/>
                    <w:id w:val="-1466735492"/>
                    <w:lock w:val="sdtLocked"/>
                    <w:showingPlcHdr/>
                  </w:sdtPr>
                  <w:sdtEndPr/>
                  <w:sdtContent>
                    <w:tc>
                      <w:tcPr>
                        <w:tcW w:w="1134" w:type="dxa"/>
                      </w:tcPr>
                      <w:p w14:paraId="0662CD4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一般风险准备变动金额"/>
                    <w:tag w:val="_GBC_9e12bdcaa28f4dd7be3c5166b6dc8dc0"/>
                    <w:id w:val="867266755"/>
                    <w:lock w:val="sdtLocked"/>
                    <w:showingPlcHdr/>
                  </w:sdtPr>
                  <w:sdtEndPr/>
                  <w:sdtContent>
                    <w:tc>
                      <w:tcPr>
                        <w:tcW w:w="425" w:type="dxa"/>
                      </w:tcPr>
                      <w:p w14:paraId="176933D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未分配利润变动金额"/>
                    <w:tag w:val="_GBC_fa8ef7e9046c4aabb5e6a1a48dcef15c"/>
                    <w:id w:val="1275605666"/>
                    <w:lock w:val="sdtLocked"/>
                    <w:showingPlcHdr/>
                  </w:sdtPr>
                  <w:sdtEndPr/>
                  <w:sdtContent>
                    <w:tc>
                      <w:tcPr>
                        <w:tcW w:w="1276" w:type="dxa"/>
                      </w:tcPr>
                      <w:p w14:paraId="39F5C6C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少数股东权益变动金额"/>
                    <w:tag w:val="_GBC_1eade97753574eff93ed64831dd71f4a"/>
                    <w:id w:val="1757095921"/>
                    <w:lock w:val="sdtLocked"/>
                    <w:showingPlcHdr/>
                  </w:sdtPr>
                  <w:sdtEndPr/>
                  <w:sdtContent>
                    <w:tc>
                      <w:tcPr>
                        <w:tcW w:w="1275" w:type="dxa"/>
                      </w:tcPr>
                      <w:p w14:paraId="24D7585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利润分配导致股东权益合计变动金额"/>
                    <w:tag w:val="_GBC_5d0f1c8be61f409cbad0a7ae26baae03"/>
                    <w:id w:val="-1854954647"/>
                    <w:lock w:val="sdtLocked"/>
                    <w:showingPlcHdr/>
                  </w:sdtPr>
                  <w:sdtEndPr/>
                  <w:sdtContent>
                    <w:tc>
                      <w:tcPr>
                        <w:tcW w:w="1418" w:type="dxa"/>
                      </w:tcPr>
                      <w:p w14:paraId="74650D9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7D9768FB" w14:textId="77777777" w:rsidTr="004F1083">
                <w:tc>
                  <w:tcPr>
                    <w:tcW w:w="2285" w:type="dxa"/>
                  </w:tcPr>
                  <w:p w14:paraId="5118BC4F" w14:textId="77777777" w:rsidR="00777206" w:rsidRPr="004F1083" w:rsidRDefault="00777206">
                    <w:pPr>
                      <w:rPr>
                        <w:sz w:val="13"/>
                        <w:szCs w:val="13"/>
                      </w:rPr>
                    </w:pPr>
                    <w:r w:rsidRPr="004F1083">
                      <w:rPr>
                        <w:sz w:val="13"/>
                        <w:szCs w:val="13"/>
                      </w:rPr>
                      <w:t>（</w:t>
                    </w:r>
                    <w:r w:rsidRPr="004F1083">
                      <w:rPr>
                        <w:rFonts w:hint="eastAsia"/>
                        <w:sz w:val="13"/>
                        <w:szCs w:val="13"/>
                      </w:rPr>
                      <w:t>四</w:t>
                    </w:r>
                    <w:r w:rsidRPr="004F1083">
                      <w:rPr>
                        <w:sz w:val="13"/>
                        <w:szCs w:val="13"/>
                      </w:rPr>
                      <w:t>）所有者权益内部结转</w:t>
                    </w:r>
                  </w:p>
                </w:tc>
                <w:sdt>
                  <w:sdtPr>
                    <w:rPr>
                      <w:sz w:val="13"/>
                      <w:szCs w:val="13"/>
                    </w:rPr>
                    <w:alias w:val="所有者权益内部结转导致实收资本（或股本）净额变动金额"/>
                    <w:tag w:val="_GBC_2b0ffe66cc714ea89055bc1104efd56a"/>
                    <w:id w:val="1522968446"/>
                    <w:lock w:val="sdtLocked"/>
                    <w:showingPlcHdr/>
                  </w:sdtPr>
                  <w:sdtEndPr/>
                  <w:sdtContent>
                    <w:tc>
                      <w:tcPr>
                        <w:tcW w:w="1259" w:type="dxa"/>
                      </w:tcPr>
                      <w:p w14:paraId="3CFD0C5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其他权益工具中的优先股变动金额"/>
                    <w:tag w:val="_GBC_4d7e3c201d6a41a3b8eb19a7c160b53e"/>
                    <w:id w:val="-410620882"/>
                    <w:lock w:val="sdtLocked"/>
                    <w:showingPlcHdr/>
                  </w:sdtPr>
                  <w:sdtEndPr/>
                  <w:sdtContent>
                    <w:tc>
                      <w:tcPr>
                        <w:tcW w:w="426" w:type="dxa"/>
                      </w:tcPr>
                      <w:p w14:paraId="52CF908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其他权益工具中的永续债变动金额"/>
                    <w:tag w:val="_GBC_dbc3303ee9ce4d1b9276cdd1b56f3fe8"/>
                    <w:id w:val="1771968657"/>
                    <w:lock w:val="sdtLocked"/>
                    <w:showingPlcHdr/>
                  </w:sdtPr>
                  <w:sdtEndPr/>
                  <w:sdtContent>
                    <w:tc>
                      <w:tcPr>
                        <w:tcW w:w="567" w:type="dxa"/>
                      </w:tcPr>
                      <w:p w14:paraId="7FE7FE2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其他权益工具中的其他变动金额"/>
                    <w:tag w:val="_GBC_2cab6a74577844ffa81888c227201d9a"/>
                    <w:id w:val="-780334675"/>
                    <w:lock w:val="sdtLocked"/>
                    <w:showingPlcHdr/>
                  </w:sdtPr>
                  <w:sdtEndPr/>
                  <w:sdtContent>
                    <w:tc>
                      <w:tcPr>
                        <w:tcW w:w="425" w:type="dxa"/>
                      </w:tcPr>
                      <w:p w14:paraId="020E151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资本公积变动金额"/>
                    <w:tag w:val="_GBC_8531069f916942859721d2903ce54190"/>
                    <w:id w:val="-1932815436"/>
                    <w:lock w:val="sdtLocked"/>
                    <w:showingPlcHdr/>
                  </w:sdtPr>
                  <w:sdtEndPr/>
                  <w:sdtContent>
                    <w:tc>
                      <w:tcPr>
                        <w:tcW w:w="1276" w:type="dxa"/>
                      </w:tcPr>
                      <w:p w14:paraId="714B844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库存股变动金额"/>
                    <w:tag w:val="_GBC_d84a4243b71443ceb6ec3b8b08ee452a"/>
                    <w:id w:val="-1027102140"/>
                    <w:lock w:val="sdtLocked"/>
                    <w:showingPlcHdr/>
                  </w:sdtPr>
                  <w:sdtEndPr/>
                  <w:sdtContent>
                    <w:tc>
                      <w:tcPr>
                        <w:tcW w:w="1134" w:type="dxa"/>
                      </w:tcPr>
                      <w:p w14:paraId="791F1DE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其他综合收益变动金额"/>
                    <w:tag w:val="_GBC_134b0598c9ab42aba55185cdf9e78b50"/>
                    <w:id w:val="1214233117"/>
                    <w:lock w:val="sdtLocked"/>
                    <w:showingPlcHdr/>
                  </w:sdtPr>
                  <w:sdtEndPr/>
                  <w:sdtContent>
                    <w:tc>
                      <w:tcPr>
                        <w:tcW w:w="1134" w:type="dxa"/>
                      </w:tcPr>
                      <w:p w14:paraId="39CAB34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专项储备变动金额"/>
                    <w:tag w:val="_GBC_8e5ba80992e441bb8c20272861e2224c"/>
                    <w:id w:val="1538849314"/>
                    <w:lock w:val="sdtLocked"/>
                    <w:showingPlcHdr/>
                  </w:sdtPr>
                  <w:sdtEndPr/>
                  <w:sdtContent>
                    <w:tc>
                      <w:tcPr>
                        <w:tcW w:w="1134" w:type="dxa"/>
                      </w:tcPr>
                      <w:p w14:paraId="304CA9F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盈余公积变动金额"/>
                    <w:tag w:val="_GBC_4b92f2c7718d4b4c808eeae471b3c6f1"/>
                    <w:id w:val="1193425172"/>
                    <w:lock w:val="sdtLocked"/>
                    <w:showingPlcHdr/>
                  </w:sdtPr>
                  <w:sdtEndPr/>
                  <w:sdtContent>
                    <w:tc>
                      <w:tcPr>
                        <w:tcW w:w="1134" w:type="dxa"/>
                      </w:tcPr>
                      <w:p w14:paraId="08208C1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一般风险准备变动金额"/>
                    <w:tag w:val="_GBC_6a41b7ccbd2e40faac2052c7c2728a3c"/>
                    <w:id w:val="-42533805"/>
                    <w:lock w:val="sdtLocked"/>
                    <w:showingPlcHdr/>
                  </w:sdtPr>
                  <w:sdtEndPr/>
                  <w:sdtContent>
                    <w:tc>
                      <w:tcPr>
                        <w:tcW w:w="425" w:type="dxa"/>
                      </w:tcPr>
                      <w:p w14:paraId="63AC479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未分配利润变动金额"/>
                    <w:tag w:val="_GBC_bac86216fb5c46129a9e923be84c7a9d"/>
                    <w:id w:val="1631508855"/>
                    <w:lock w:val="sdtLocked"/>
                    <w:showingPlcHdr/>
                  </w:sdtPr>
                  <w:sdtEndPr/>
                  <w:sdtContent>
                    <w:tc>
                      <w:tcPr>
                        <w:tcW w:w="1276" w:type="dxa"/>
                      </w:tcPr>
                      <w:p w14:paraId="634467B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少数股东权益变动金额"/>
                    <w:tag w:val="_GBC_23a9e9fa971245748c261f52782192f7"/>
                    <w:id w:val="-911313555"/>
                    <w:lock w:val="sdtLocked"/>
                    <w:showingPlcHdr/>
                  </w:sdtPr>
                  <w:sdtEndPr/>
                  <w:sdtContent>
                    <w:tc>
                      <w:tcPr>
                        <w:tcW w:w="1275" w:type="dxa"/>
                      </w:tcPr>
                      <w:p w14:paraId="524CBAB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所有者权益内部结转导致股东权益合计变动金额"/>
                    <w:tag w:val="_GBC_1168372e9d604a1caa5cb7314b932bca"/>
                    <w:id w:val="942428513"/>
                    <w:lock w:val="sdtLocked"/>
                    <w:showingPlcHdr/>
                  </w:sdtPr>
                  <w:sdtEndPr/>
                  <w:sdtContent>
                    <w:tc>
                      <w:tcPr>
                        <w:tcW w:w="1418" w:type="dxa"/>
                      </w:tcPr>
                      <w:p w14:paraId="64A3DE6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2F55997A" w14:textId="77777777" w:rsidTr="004F1083">
                <w:tc>
                  <w:tcPr>
                    <w:tcW w:w="2285" w:type="dxa"/>
                  </w:tcPr>
                  <w:p w14:paraId="34A37067" w14:textId="77777777" w:rsidR="00777206" w:rsidRPr="004F1083" w:rsidRDefault="00777206">
                    <w:pPr>
                      <w:rPr>
                        <w:sz w:val="13"/>
                        <w:szCs w:val="13"/>
                      </w:rPr>
                    </w:pPr>
                    <w:r w:rsidRPr="004F1083">
                      <w:rPr>
                        <w:sz w:val="13"/>
                        <w:szCs w:val="13"/>
                      </w:rPr>
                      <w:t>1．资本公积转增资本（或股本）</w:t>
                    </w:r>
                  </w:p>
                </w:tc>
                <w:sdt>
                  <w:sdtPr>
                    <w:rPr>
                      <w:sz w:val="13"/>
                      <w:szCs w:val="13"/>
                    </w:rPr>
                    <w:alias w:val="资本公积转增资本（或股本）导致实收资本（或股本）净额变动金额"/>
                    <w:tag w:val="_GBC_c2b7c94804a1496fb25cd4c80f163f63"/>
                    <w:id w:val="1500767044"/>
                    <w:lock w:val="sdtLocked"/>
                    <w:showingPlcHdr/>
                  </w:sdtPr>
                  <w:sdtEndPr/>
                  <w:sdtContent>
                    <w:tc>
                      <w:tcPr>
                        <w:tcW w:w="1259" w:type="dxa"/>
                      </w:tcPr>
                      <w:p w14:paraId="7D1BE5C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其他权益工具中的优先股变动金额"/>
                    <w:tag w:val="_GBC_0dabd275ad304b588a0580e25ac7c1f4"/>
                    <w:id w:val="169380535"/>
                    <w:lock w:val="sdtLocked"/>
                    <w:showingPlcHdr/>
                  </w:sdtPr>
                  <w:sdtEndPr/>
                  <w:sdtContent>
                    <w:tc>
                      <w:tcPr>
                        <w:tcW w:w="426" w:type="dxa"/>
                      </w:tcPr>
                      <w:p w14:paraId="324ACC4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其他权益工具中的永续债变动金额"/>
                    <w:tag w:val="_GBC_d2db2b2d4880475faa087bee5180adce"/>
                    <w:id w:val="-207653197"/>
                    <w:lock w:val="sdtLocked"/>
                    <w:showingPlcHdr/>
                  </w:sdtPr>
                  <w:sdtEndPr/>
                  <w:sdtContent>
                    <w:tc>
                      <w:tcPr>
                        <w:tcW w:w="567" w:type="dxa"/>
                      </w:tcPr>
                      <w:p w14:paraId="7A8B704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其他权益工具中的其他变动金额"/>
                    <w:tag w:val="_GBC_90fdbe20200d4ce38a57bc78b4179e33"/>
                    <w:id w:val="121901082"/>
                    <w:lock w:val="sdtLocked"/>
                    <w:showingPlcHdr/>
                  </w:sdtPr>
                  <w:sdtEndPr/>
                  <w:sdtContent>
                    <w:tc>
                      <w:tcPr>
                        <w:tcW w:w="425" w:type="dxa"/>
                      </w:tcPr>
                      <w:p w14:paraId="525EF4E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资本公积变动金额"/>
                    <w:tag w:val="_GBC_49b0561ac2be4c4f8b913eb464fd69f0"/>
                    <w:id w:val="-279340955"/>
                    <w:lock w:val="sdtLocked"/>
                    <w:showingPlcHdr/>
                  </w:sdtPr>
                  <w:sdtEndPr/>
                  <w:sdtContent>
                    <w:tc>
                      <w:tcPr>
                        <w:tcW w:w="1276" w:type="dxa"/>
                      </w:tcPr>
                      <w:p w14:paraId="1FE6739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库存股变动金额"/>
                    <w:tag w:val="_GBC_5f292639998d4ca4a5d5f2221ab070d4"/>
                    <w:id w:val="-1370525640"/>
                    <w:lock w:val="sdtLocked"/>
                    <w:showingPlcHdr/>
                  </w:sdtPr>
                  <w:sdtEndPr/>
                  <w:sdtContent>
                    <w:tc>
                      <w:tcPr>
                        <w:tcW w:w="1134" w:type="dxa"/>
                      </w:tcPr>
                      <w:p w14:paraId="66EC9B9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其他综合收益变动金额"/>
                    <w:tag w:val="_GBC_6c65e152997a4da39b178d1e4e3c1c67"/>
                    <w:id w:val="1610471202"/>
                    <w:lock w:val="sdtLocked"/>
                    <w:showingPlcHdr/>
                  </w:sdtPr>
                  <w:sdtEndPr/>
                  <w:sdtContent>
                    <w:tc>
                      <w:tcPr>
                        <w:tcW w:w="1134" w:type="dxa"/>
                      </w:tcPr>
                      <w:p w14:paraId="1E195A0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专项储备变动金额"/>
                    <w:tag w:val="_GBC_52bec9e641f541af804b3d6a27362924"/>
                    <w:id w:val="-1549830481"/>
                    <w:lock w:val="sdtLocked"/>
                    <w:showingPlcHdr/>
                  </w:sdtPr>
                  <w:sdtEndPr/>
                  <w:sdtContent>
                    <w:tc>
                      <w:tcPr>
                        <w:tcW w:w="1134" w:type="dxa"/>
                      </w:tcPr>
                      <w:p w14:paraId="4DA0840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盈余公积变动金额"/>
                    <w:tag w:val="_GBC_25754c7ba91248509ea6395b18d1bee4"/>
                    <w:id w:val="1952277905"/>
                    <w:lock w:val="sdtLocked"/>
                    <w:showingPlcHdr/>
                  </w:sdtPr>
                  <w:sdtEndPr/>
                  <w:sdtContent>
                    <w:tc>
                      <w:tcPr>
                        <w:tcW w:w="1134" w:type="dxa"/>
                      </w:tcPr>
                      <w:p w14:paraId="21F6028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一般风险准备变动金额"/>
                    <w:tag w:val="_GBC_b03ae3deeb744acbb67cfb8cf7a1dc1c"/>
                    <w:id w:val="-954856405"/>
                    <w:lock w:val="sdtLocked"/>
                    <w:showingPlcHdr/>
                  </w:sdtPr>
                  <w:sdtEndPr/>
                  <w:sdtContent>
                    <w:tc>
                      <w:tcPr>
                        <w:tcW w:w="425" w:type="dxa"/>
                      </w:tcPr>
                      <w:p w14:paraId="75CC6DF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未分配利润变动金额"/>
                    <w:tag w:val="_GBC_10caad1f059d4ac78f40fb623451eb36"/>
                    <w:id w:val="163361598"/>
                    <w:lock w:val="sdtLocked"/>
                    <w:showingPlcHdr/>
                  </w:sdtPr>
                  <w:sdtEndPr/>
                  <w:sdtContent>
                    <w:tc>
                      <w:tcPr>
                        <w:tcW w:w="1276" w:type="dxa"/>
                      </w:tcPr>
                      <w:p w14:paraId="3EA3133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少数股东权益变动金额"/>
                    <w:tag w:val="_GBC_cdcbce1641514a97b5c3916f3337aef7"/>
                    <w:id w:val="-2000648487"/>
                    <w:lock w:val="sdtLocked"/>
                    <w:showingPlcHdr/>
                  </w:sdtPr>
                  <w:sdtEndPr/>
                  <w:sdtContent>
                    <w:tc>
                      <w:tcPr>
                        <w:tcW w:w="1275" w:type="dxa"/>
                      </w:tcPr>
                      <w:p w14:paraId="1124FC4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转增资本（或股本）导致股东权益合计变动金额"/>
                    <w:tag w:val="_GBC_6a6f402bf9984f39885cda20be2f7c7f"/>
                    <w:id w:val="-1675718602"/>
                    <w:lock w:val="sdtLocked"/>
                    <w:showingPlcHdr/>
                  </w:sdtPr>
                  <w:sdtEndPr/>
                  <w:sdtContent>
                    <w:tc>
                      <w:tcPr>
                        <w:tcW w:w="1418" w:type="dxa"/>
                      </w:tcPr>
                      <w:p w14:paraId="52EED45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699D0E4F" w14:textId="77777777" w:rsidTr="004F1083">
                <w:tc>
                  <w:tcPr>
                    <w:tcW w:w="2285" w:type="dxa"/>
                  </w:tcPr>
                  <w:p w14:paraId="01ED9ED0" w14:textId="77777777" w:rsidR="00777206" w:rsidRPr="004F1083" w:rsidRDefault="00777206">
                    <w:pPr>
                      <w:rPr>
                        <w:sz w:val="13"/>
                        <w:szCs w:val="13"/>
                      </w:rPr>
                    </w:pPr>
                    <w:r w:rsidRPr="004F1083">
                      <w:rPr>
                        <w:sz w:val="13"/>
                        <w:szCs w:val="13"/>
                      </w:rPr>
                      <w:t>2．盈余公积转增资本（或股本）</w:t>
                    </w:r>
                  </w:p>
                </w:tc>
                <w:sdt>
                  <w:sdtPr>
                    <w:rPr>
                      <w:sz w:val="13"/>
                      <w:szCs w:val="13"/>
                    </w:rPr>
                    <w:alias w:val="盈余公积转增资本（或股本）导致实收资本（或股本）净额变动金额"/>
                    <w:tag w:val="_GBC_d4afb2fffa3f4b0db45f0bbec87c9aed"/>
                    <w:id w:val="-918480189"/>
                    <w:lock w:val="sdtLocked"/>
                    <w:showingPlcHdr/>
                  </w:sdtPr>
                  <w:sdtEndPr/>
                  <w:sdtContent>
                    <w:tc>
                      <w:tcPr>
                        <w:tcW w:w="1259" w:type="dxa"/>
                      </w:tcPr>
                      <w:p w14:paraId="13F23B9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其他权益工具中的优先股变动金额"/>
                    <w:tag w:val="_GBC_d8a487d9c39c492498de2d3e5740f1db"/>
                    <w:id w:val="-53852006"/>
                    <w:lock w:val="sdtLocked"/>
                    <w:showingPlcHdr/>
                  </w:sdtPr>
                  <w:sdtEndPr/>
                  <w:sdtContent>
                    <w:tc>
                      <w:tcPr>
                        <w:tcW w:w="426" w:type="dxa"/>
                      </w:tcPr>
                      <w:p w14:paraId="4EE5329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其他权益工具中的永续债变动金额"/>
                    <w:tag w:val="_GBC_358121a220ba4f769a3280492a09c75c"/>
                    <w:id w:val="-2107798526"/>
                    <w:lock w:val="sdtLocked"/>
                    <w:showingPlcHdr/>
                  </w:sdtPr>
                  <w:sdtEndPr/>
                  <w:sdtContent>
                    <w:tc>
                      <w:tcPr>
                        <w:tcW w:w="567" w:type="dxa"/>
                      </w:tcPr>
                      <w:p w14:paraId="49D31C8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其他权益工具中的其他变动金额"/>
                    <w:tag w:val="_GBC_89b51079c72f4a85b725717099e539fd"/>
                    <w:id w:val="2078930950"/>
                    <w:lock w:val="sdtLocked"/>
                    <w:showingPlcHdr/>
                  </w:sdtPr>
                  <w:sdtEndPr/>
                  <w:sdtContent>
                    <w:tc>
                      <w:tcPr>
                        <w:tcW w:w="425" w:type="dxa"/>
                      </w:tcPr>
                      <w:p w14:paraId="42F9638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资本公积变动金额"/>
                    <w:tag w:val="_GBC_2d1bb025b29a49ebb09eecfe68dca1b6"/>
                    <w:id w:val="2085954867"/>
                    <w:lock w:val="sdtLocked"/>
                    <w:showingPlcHdr/>
                  </w:sdtPr>
                  <w:sdtEndPr/>
                  <w:sdtContent>
                    <w:tc>
                      <w:tcPr>
                        <w:tcW w:w="1276" w:type="dxa"/>
                      </w:tcPr>
                      <w:p w14:paraId="746CADC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库存股变动金额"/>
                    <w:tag w:val="_GBC_24ca4c1354784ee79e67cdc7b3d2a0ae"/>
                    <w:id w:val="1605538613"/>
                    <w:lock w:val="sdtLocked"/>
                    <w:showingPlcHdr/>
                  </w:sdtPr>
                  <w:sdtEndPr/>
                  <w:sdtContent>
                    <w:tc>
                      <w:tcPr>
                        <w:tcW w:w="1134" w:type="dxa"/>
                      </w:tcPr>
                      <w:p w14:paraId="0854774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其他综合收益变动金额"/>
                    <w:tag w:val="_GBC_9cba72f809ed468cade76c7bed47f6ed"/>
                    <w:id w:val="-1267452393"/>
                    <w:lock w:val="sdtLocked"/>
                    <w:showingPlcHdr/>
                  </w:sdtPr>
                  <w:sdtEndPr/>
                  <w:sdtContent>
                    <w:tc>
                      <w:tcPr>
                        <w:tcW w:w="1134" w:type="dxa"/>
                      </w:tcPr>
                      <w:p w14:paraId="2B71991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专项储备变动金额"/>
                    <w:tag w:val="_GBC_5f4a38f704314c5e90acb63414421fa8"/>
                    <w:id w:val="1658803533"/>
                    <w:lock w:val="sdtLocked"/>
                    <w:showingPlcHdr/>
                  </w:sdtPr>
                  <w:sdtEndPr/>
                  <w:sdtContent>
                    <w:tc>
                      <w:tcPr>
                        <w:tcW w:w="1134" w:type="dxa"/>
                      </w:tcPr>
                      <w:p w14:paraId="400BED10"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盈余公积变动金额"/>
                    <w:tag w:val="_GBC_185fdcaff5904772977f434d3ca56e26"/>
                    <w:id w:val="-1330288055"/>
                    <w:lock w:val="sdtLocked"/>
                    <w:showingPlcHdr/>
                  </w:sdtPr>
                  <w:sdtEndPr/>
                  <w:sdtContent>
                    <w:tc>
                      <w:tcPr>
                        <w:tcW w:w="1134" w:type="dxa"/>
                      </w:tcPr>
                      <w:p w14:paraId="24925E7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一般风险准备变动金额"/>
                    <w:tag w:val="_GBC_625f224527ec436abddcc797deb6b924"/>
                    <w:id w:val="-884565452"/>
                    <w:lock w:val="sdtLocked"/>
                    <w:showingPlcHdr/>
                  </w:sdtPr>
                  <w:sdtEndPr/>
                  <w:sdtContent>
                    <w:tc>
                      <w:tcPr>
                        <w:tcW w:w="425" w:type="dxa"/>
                      </w:tcPr>
                      <w:p w14:paraId="1E40064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未分配利润变动金额"/>
                    <w:tag w:val="_GBC_b6bd6bfab8cf49ad830bdfc49b931eb6"/>
                    <w:id w:val="673929950"/>
                    <w:lock w:val="sdtLocked"/>
                    <w:showingPlcHdr/>
                  </w:sdtPr>
                  <w:sdtEndPr/>
                  <w:sdtContent>
                    <w:tc>
                      <w:tcPr>
                        <w:tcW w:w="1276" w:type="dxa"/>
                      </w:tcPr>
                      <w:p w14:paraId="193CB67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少数股东权益变动金额"/>
                    <w:tag w:val="_GBC_0dfc256862c74e988d9aa7a816b12861"/>
                    <w:id w:val="-670026091"/>
                    <w:lock w:val="sdtLocked"/>
                    <w:showingPlcHdr/>
                  </w:sdtPr>
                  <w:sdtEndPr/>
                  <w:sdtContent>
                    <w:tc>
                      <w:tcPr>
                        <w:tcW w:w="1275" w:type="dxa"/>
                      </w:tcPr>
                      <w:p w14:paraId="4930DEA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转增资本（或股本）导致股东权益合计变动金额"/>
                    <w:tag w:val="_GBC_51722039d81b443594044d55e372e026"/>
                    <w:id w:val="1335966043"/>
                    <w:lock w:val="sdtLocked"/>
                    <w:showingPlcHdr/>
                  </w:sdtPr>
                  <w:sdtEndPr/>
                  <w:sdtContent>
                    <w:tc>
                      <w:tcPr>
                        <w:tcW w:w="1418" w:type="dxa"/>
                      </w:tcPr>
                      <w:p w14:paraId="72DB7ED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7A9CBB9E" w14:textId="77777777" w:rsidTr="004F1083">
                <w:tc>
                  <w:tcPr>
                    <w:tcW w:w="2285" w:type="dxa"/>
                  </w:tcPr>
                  <w:p w14:paraId="493AEC9A" w14:textId="77777777" w:rsidR="00777206" w:rsidRPr="004F1083" w:rsidRDefault="00777206">
                    <w:pPr>
                      <w:rPr>
                        <w:sz w:val="13"/>
                        <w:szCs w:val="13"/>
                      </w:rPr>
                    </w:pPr>
                    <w:r w:rsidRPr="004F1083">
                      <w:rPr>
                        <w:sz w:val="13"/>
                        <w:szCs w:val="13"/>
                      </w:rPr>
                      <w:t>3．盈余公积弥补亏损</w:t>
                    </w:r>
                  </w:p>
                </w:tc>
                <w:sdt>
                  <w:sdtPr>
                    <w:rPr>
                      <w:sz w:val="13"/>
                      <w:szCs w:val="13"/>
                    </w:rPr>
                    <w:alias w:val="盈余公积弥补亏损导致实收资本（或股本）净额变动金额"/>
                    <w:tag w:val="_GBC_fd80cb73cbdb4d268235abab5a3276b9"/>
                    <w:id w:val="-1467197356"/>
                    <w:lock w:val="sdtLocked"/>
                    <w:showingPlcHdr/>
                  </w:sdtPr>
                  <w:sdtEndPr/>
                  <w:sdtContent>
                    <w:tc>
                      <w:tcPr>
                        <w:tcW w:w="1259" w:type="dxa"/>
                      </w:tcPr>
                      <w:p w14:paraId="7493AC1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其他权益工具中的优先股变动金额"/>
                    <w:tag w:val="_GBC_4e68cf75d84b474f92867067a68f1464"/>
                    <w:id w:val="-213667081"/>
                    <w:lock w:val="sdtLocked"/>
                    <w:showingPlcHdr/>
                  </w:sdtPr>
                  <w:sdtEndPr/>
                  <w:sdtContent>
                    <w:tc>
                      <w:tcPr>
                        <w:tcW w:w="426" w:type="dxa"/>
                      </w:tcPr>
                      <w:p w14:paraId="603E71A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其他权益工具中的永续债变动金额"/>
                    <w:tag w:val="_GBC_a8a01e1b7bf049b4898ca3e0a51197b9"/>
                    <w:id w:val="272363097"/>
                    <w:lock w:val="sdtLocked"/>
                    <w:showingPlcHdr/>
                  </w:sdtPr>
                  <w:sdtEndPr/>
                  <w:sdtContent>
                    <w:tc>
                      <w:tcPr>
                        <w:tcW w:w="567" w:type="dxa"/>
                      </w:tcPr>
                      <w:p w14:paraId="569C1360"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其他权益工具中的其他变动金额"/>
                    <w:tag w:val="_GBC_66d19070fa504272af3943046beafbfb"/>
                    <w:id w:val="881605823"/>
                    <w:lock w:val="sdtLocked"/>
                    <w:showingPlcHdr/>
                  </w:sdtPr>
                  <w:sdtEndPr/>
                  <w:sdtContent>
                    <w:tc>
                      <w:tcPr>
                        <w:tcW w:w="425" w:type="dxa"/>
                      </w:tcPr>
                      <w:p w14:paraId="3CA02AA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资本公积变动金额"/>
                    <w:tag w:val="_GBC_bbeadaf9b4b24a3d9b5e5a8057e7fdff"/>
                    <w:id w:val="-1172186400"/>
                    <w:lock w:val="sdtLocked"/>
                    <w:showingPlcHdr/>
                  </w:sdtPr>
                  <w:sdtEndPr/>
                  <w:sdtContent>
                    <w:tc>
                      <w:tcPr>
                        <w:tcW w:w="1276" w:type="dxa"/>
                      </w:tcPr>
                      <w:p w14:paraId="6792491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库存股变动金额"/>
                    <w:tag w:val="_GBC_f19048ec3b074cc7bc201caa6edf8c29"/>
                    <w:id w:val="805820600"/>
                    <w:lock w:val="sdtLocked"/>
                    <w:showingPlcHdr/>
                  </w:sdtPr>
                  <w:sdtEndPr/>
                  <w:sdtContent>
                    <w:tc>
                      <w:tcPr>
                        <w:tcW w:w="1134" w:type="dxa"/>
                      </w:tcPr>
                      <w:p w14:paraId="720C2A6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其他综合收益变动金额"/>
                    <w:tag w:val="_GBC_c55a47e6c4d14360a2867ab7732d4220"/>
                    <w:id w:val="-2086831982"/>
                    <w:lock w:val="sdtLocked"/>
                    <w:showingPlcHdr/>
                  </w:sdtPr>
                  <w:sdtEndPr/>
                  <w:sdtContent>
                    <w:tc>
                      <w:tcPr>
                        <w:tcW w:w="1134" w:type="dxa"/>
                      </w:tcPr>
                      <w:p w14:paraId="57C3090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专项储备变动金额"/>
                    <w:tag w:val="_GBC_6e46fabc310949b8be3a5024860ccc41"/>
                    <w:id w:val="-536434410"/>
                    <w:lock w:val="sdtLocked"/>
                    <w:showingPlcHdr/>
                  </w:sdtPr>
                  <w:sdtEndPr/>
                  <w:sdtContent>
                    <w:tc>
                      <w:tcPr>
                        <w:tcW w:w="1134" w:type="dxa"/>
                      </w:tcPr>
                      <w:p w14:paraId="703E557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盈余公积变动金额"/>
                    <w:tag w:val="_GBC_c39a79d07d07479a847793e768c63708"/>
                    <w:id w:val="132072081"/>
                    <w:lock w:val="sdtLocked"/>
                    <w:showingPlcHdr/>
                  </w:sdtPr>
                  <w:sdtEndPr/>
                  <w:sdtContent>
                    <w:tc>
                      <w:tcPr>
                        <w:tcW w:w="1134" w:type="dxa"/>
                      </w:tcPr>
                      <w:p w14:paraId="2262979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一般风险准备变动金额"/>
                    <w:tag w:val="_GBC_d21cc13224cc4a6f91409a2ecb252062"/>
                    <w:id w:val="-105885834"/>
                    <w:lock w:val="sdtLocked"/>
                    <w:showingPlcHdr/>
                  </w:sdtPr>
                  <w:sdtEndPr/>
                  <w:sdtContent>
                    <w:tc>
                      <w:tcPr>
                        <w:tcW w:w="425" w:type="dxa"/>
                      </w:tcPr>
                      <w:p w14:paraId="3B5E6D5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未分配利润变动金额"/>
                    <w:tag w:val="_GBC_bd91a8b6a9634813b4fc9512c7fa4b98"/>
                    <w:id w:val="-1408678298"/>
                    <w:lock w:val="sdtLocked"/>
                    <w:showingPlcHdr/>
                  </w:sdtPr>
                  <w:sdtEndPr/>
                  <w:sdtContent>
                    <w:tc>
                      <w:tcPr>
                        <w:tcW w:w="1276" w:type="dxa"/>
                      </w:tcPr>
                      <w:p w14:paraId="3096B67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少数股东权益变动金额"/>
                    <w:tag w:val="_GBC_4e803821839f4045b65dcc4829b05960"/>
                    <w:id w:val="186652976"/>
                    <w:lock w:val="sdtLocked"/>
                    <w:showingPlcHdr/>
                  </w:sdtPr>
                  <w:sdtEndPr/>
                  <w:sdtContent>
                    <w:tc>
                      <w:tcPr>
                        <w:tcW w:w="1275" w:type="dxa"/>
                      </w:tcPr>
                      <w:p w14:paraId="20E2F51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弥补亏损导致股东权益合计变动金额"/>
                    <w:tag w:val="_GBC_3219db77c77244ad8de930ac203652af"/>
                    <w:id w:val="-1790423421"/>
                    <w:lock w:val="sdtLocked"/>
                    <w:showingPlcHdr/>
                  </w:sdtPr>
                  <w:sdtEndPr/>
                  <w:sdtContent>
                    <w:tc>
                      <w:tcPr>
                        <w:tcW w:w="1418" w:type="dxa"/>
                      </w:tcPr>
                      <w:p w14:paraId="3DE0F82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1C58EB78" w14:textId="77777777" w:rsidTr="004F1083">
                <w:tc>
                  <w:tcPr>
                    <w:tcW w:w="2285" w:type="dxa"/>
                  </w:tcPr>
                  <w:p w14:paraId="69D6993A" w14:textId="77777777" w:rsidR="00777206" w:rsidRPr="004F1083" w:rsidRDefault="00777206">
                    <w:pPr>
                      <w:rPr>
                        <w:sz w:val="13"/>
                        <w:szCs w:val="13"/>
                      </w:rPr>
                    </w:pPr>
                    <w:r w:rsidRPr="004F1083">
                      <w:rPr>
                        <w:sz w:val="13"/>
                        <w:szCs w:val="13"/>
                      </w:rPr>
                      <w:t>4．其他</w:t>
                    </w:r>
                  </w:p>
                </w:tc>
                <w:sdt>
                  <w:sdtPr>
                    <w:rPr>
                      <w:sz w:val="13"/>
                      <w:szCs w:val="13"/>
                    </w:rPr>
                    <w:alias w:val="其他所有者权益内部结转导致实收资本（或股本）净额变动金额"/>
                    <w:tag w:val="_GBC_157d47cb91cb45d3821dd7a06559e576"/>
                    <w:id w:val="1561527700"/>
                    <w:lock w:val="sdtLocked"/>
                    <w:showingPlcHdr/>
                  </w:sdtPr>
                  <w:sdtEndPr/>
                  <w:sdtContent>
                    <w:tc>
                      <w:tcPr>
                        <w:tcW w:w="1259" w:type="dxa"/>
                      </w:tcPr>
                      <w:p w14:paraId="68C1379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其他权益工具中的优先股变动金额"/>
                    <w:tag w:val="_GBC_68d2281a67174fe9939e0ff020c6cfd1"/>
                    <w:id w:val="1435326386"/>
                    <w:lock w:val="sdtLocked"/>
                    <w:showingPlcHdr/>
                  </w:sdtPr>
                  <w:sdtEndPr/>
                  <w:sdtContent>
                    <w:tc>
                      <w:tcPr>
                        <w:tcW w:w="426" w:type="dxa"/>
                      </w:tcPr>
                      <w:p w14:paraId="577E567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其他权益工具中的永续债变动金额"/>
                    <w:tag w:val="_GBC_3fb18e137de2442a96c3beed78b6ec7e"/>
                    <w:id w:val="-1598398360"/>
                    <w:lock w:val="sdtLocked"/>
                    <w:showingPlcHdr/>
                  </w:sdtPr>
                  <w:sdtEndPr/>
                  <w:sdtContent>
                    <w:tc>
                      <w:tcPr>
                        <w:tcW w:w="567" w:type="dxa"/>
                      </w:tcPr>
                      <w:p w14:paraId="24C7554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其他权益工具中的其他变动金额"/>
                    <w:tag w:val="_GBC_8ad349b8eac34942b93f7f0abd0bd5f2"/>
                    <w:id w:val="-835370466"/>
                    <w:lock w:val="sdtLocked"/>
                    <w:showingPlcHdr/>
                  </w:sdtPr>
                  <w:sdtEndPr/>
                  <w:sdtContent>
                    <w:tc>
                      <w:tcPr>
                        <w:tcW w:w="425" w:type="dxa"/>
                      </w:tcPr>
                      <w:p w14:paraId="0E1EE33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资本公积变动金额"/>
                    <w:tag w:val="_GBC_5aa12e5b90f54d3594eb1819eb885abc"/>
                    <w:id w:val="-997803345"/>
                    <w:lock w:val="sdtLocked"/>
                    <w:showingPlcHdr/>
                  </w:sdtPr>
                  <w:sdtEndPr/>
                  <w:sdtContent>
                    <w:tc>
                      <w:tcPr>
                        <w:tcW w:w="1276" w:type="dxa"/>
                      </w:tcPr>
                      <w:p w14:paraId="51FFF38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库存股变动金额"/>
                    <w:tag w:val="_GBC_b58d16206f314da4965dd582da896555"/>
                    <w:id w:val="1023292830"/>
                    <w:lock w:val="sdtLocked"/>
                    <w:showingPlcHdr/>
                  </w:sdtPr>
                  <w:sdtEndPr/>
                  <w:sdtContent>
                    <w:tc>
                      <w:tcPr>
                        <w:tcW w:w="1134" w:type="dxa"/>
                      </w:tcPr>
                      <w:p w14:paraId="632E322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其他综合收益变动金额"/>
                    <w:tag w:val="_GBC_8664dc7392ca4123836f7c157cfa96f0"/>
                    <w:id w:val="1353229658"/>
                    <w:lock w:val="sdtLocked"/>
                    <w:showingPlcHdr/>
                  </w:sdtPr>
                  <w:sdtEndPr/>
                  <w:sdtContent>
                    <w:tc>
                      <w:tcPr>
                        <w:tcW w:w="1134" w:type="dxa"/>
                      </w:tcPr>
                      <w:p w14:paraId="7E46A6C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专项储备变动金额"/>
                    <w:tag w:val="_GBC_ed813617d7b24d5aa1206ad2739ed368"/>
                    <w:id w:val="-539663627"/>
                    <w:lock w:val="sdtLocked"/>
                    <w:showingPlcHdr/>
                  </w:sdtPr>
                  <w:sdtEndPr/>
                  <w:sdtContent>
                    <w:tc>
                      <w:tcPr>
                        <w:tcW w:w="1134" w:type="dxa"/>
                      </w:tcPr>
                      <w:p w14:paraId="777A263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盈余公积变动金额"/>
                    <w:tag w:val="_GBC_be3d19c9935c4763926794eb5355040c"/>
                    <w:id w:val="-1164157908"/>
                    <w:lock w:val="sdtLocked"/>
                    <w:showingPlcHdr/>
                  </w:sdtPr>
                  <w:sdtEndPr/>
                  <w:sdtContent>
                    <w:tc>
                      <w:tcPr>
                        <w:tcW w:w="1134" w:type="dxa"/>
                      </w:tcPr>
                      <w:p w14:paraId="2419161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一般风险准备变动金额"/>
                    <w:tag w:val="_GBC_fc37147ff26946338bbc02a5f7145d26"/>
                    <w:id w:val="1402486392"/>
                    <w:lock w:val="sdtLocked"/>
                    <w:showingPlcHdr/>
                  </w:sdtPr>
                  <w:sdtEndPr/>
                  <w:sdtContent>
                    <w:tc>
                      <w:tcPr>
                        <w:tcW w:w="425" w:type="dxa"/>
                      </w:tcPr>
                      <w:p w14:paraId="7170A7B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未分配利润变动金额"/>
                    <w:tag w:val="_GBC_d8b31d9575714b0ca9252bcf5983e68b"/>
                    <w:id w:val="-698387200"/>
                    <w:lock w:val="sdtLocked"/>
                    <w:showingPlcHdr/>
                  </w:sdtPr>
                  <w:sdtEndPr/>
                  <w:sdtContent>
                    <w:tc>
                      <w:tcPr>
                        <w:tcW w:w="1276" w:type="dxa"/>
                      </w:tcPr>
                      <w:p w14:paraId="09E04A3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少数股东权益变动金额"/>
                    <w:tag w:val="_GBC_48350b5a4739464d96ce58d3c98c538c"/>
                    <w:id w:val="1906175555"/>
                    <w:lock w:val="sdtLocked"/>
                    <w:showingPlcHdr/>
                  </w:sdtPr>
                  <w:sdtEndPr/>
                  <w:sdtContent>
                    <w:tc>
                      <w:tcPr>
                        <w:tcW w:w="1275" w:type="dxa"/>
                      </w:tcPr>
                      <w:p w14:paraId="7C8BF55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所有者权益内部结转导致股东权益合计变动金额"/>
                    <w:tag w:val="_GBC_e085e3c5c7fb4d8ba126db44afa087ca"/>
                    <w:id w:val="-104739188"/>
                    <w:lock w:val="sdtLocked"/>
                    <w:showingPlcHdr/>
                  </w:sdtPr>
                  <w:sdtEndPr/>
                  <w:sdtContent>
                    <w:tc>
                      <w:tcPr>
                        <w:tcW w:w="1418" w:type="dxa"/>
                      </w:tcPr>
                      <w:p w14:paraId="204F46B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5F5F5B48" w14:textId="77777777" w:rsidTr="004F1083">
                <w:tc>
                  <w:tcPr>
                    <w:tcW w:w="2285" w:type="dxa"/>
                  </w:tcPr>
                  <w:p w14:paraId="1A4E2048" w14:textId="77777777" w:rsidR="00777206" w:rsidRPr="004F1083" w:rsidRDefault="00777206">
                    <w:pPr>
                      <w:rPr>
                        <w:sz w:val="13"/>
                        <w:szCs w:val="13"/>
                      </w:rPr>
                    </w:pPr>
                    <w:r w:rsidRPr="004F1083">
                      <w:rPr>
                        <w:rFonts w:hint="eastAsia"/>
                        <w:sz w:val="13"/>
                        <w:szCs w:val="13"/>
                      </w:rPr>
                      <w:t>（五）专项储备</w:t>
                    </w:r>
                  </w:p>
                </w:tc>
                <w:sdt>
                  <w:sdtPr>
                    <w:rPr>
                      <w:sz w:val="13"/>
                      <w:szCs w:val="13"/>
                    </w:rPr>
                    <w:alias w:val="专项储备导致实收资本（或股本）净额变动金额"/>
                    <w:tag w:val="_GBC_5115f070f2ca4b3aa007cd2dfff8ae5e"/>
                    <w:id w:val="686717634"/>
                    <w:lock w:val="sdtLocked"/>
                    <w:showingPlcHdr/>
                  </w:sdtPr>
                  <w:sdtEndPr/>
                  <w:sdtContent>
                    <w:tc>
                      <w:tcPr>
                        <w:tcW w:w="1259" w:type="dxa"/>
                      </w:tcPr>
                      <w:p w14:paraId="42391AC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其他权益工具中的优先股变动金额"/>
                    <w:tag w:val="_GBC_ebe9f45adce54283bcf82f3858ea53a5"/>
                    <w:id w:val="-1282107509"/>
                    <w:lock w:val="sdtLocked"/>
                    <w:showingPlcHdr/>
                  </w:sdtPr>
                  <w:sdtEndPr/>
                  <w:sdtContent>
                    <w:tc>
                      <w:tcPr>
                        <w:tcW w:w="426" w:type="dxa"/>
                      </w:tcPr>
                      <w:p w14:paraId="23C5667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其他权益工具中的永续债变动金额"/>
                    <w:tag w:val="_GBC_e29e6ffb3f96493ba46db0633f1d14a6"/>
                    <w:id w:val="101309531"/>
                    <w:lock w:val="sdtLocked"/>
                    <w:showingPlcHdr/>
                  </w:sdtPr>
                  <w:sdtEndPr/>
                  <w:sdtContent>
                    <w:tc>
                      <w:tcPr>
                        <w:tcW w:w="567" w:type="dxa"/>
                      </w:tcPr>
                      <w:p w14:paraId="66F7B33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其他权益工具中的其他变动金额"/>
                    <w:tag w:val="_GBC_b7f2b0c5b09445a9b198bb2b721752a2"/>
                    <w:id w:val="85354101"/>
                    <w:lock w:val="sdtLocked"/>
                    <w:showingPlcHdr/>
                  </w:sdtPr>
                  <w:sdtEndPr/>
                  <w:sdtContent>
                    <w:tc>
                      <w:tcPr>
                        <w:tcW w:w="425" w:type="dxa"/>
                      </w:tcPr>
                      <w:p w14:paraId="47A3780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资本公积变动金额"/>
                    <w:tag w:val="_GBC_730f2db178a344d48bfa70a006568b87"/>
                    <w:id w:val="-462660690"/>
                    <w:lock w:val="sdtLocked"/>
                    <w:showingPlcHdr/>
                  </w:sdtPr>
                  <w:sdtEndPr/>
                  <w:sdtContent>
                    <w:tc>
                      <w:tcPr>
                        <w:tcW w:w="1276" w:type="dxa"/>
                      </w:tcPr>
                      <w:p w14:paraId="6541B5E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库存股变动金额"/>
                    <w:tag w:val="_GBC_b7edbda71c1649daa78c8f3ed62c5583"/>
                    <w:id w:val="-2030248369"/>
                    <w:lock w:val="sdtLocked"/>
                    <w:showingPlcHdr/>
                  </w:sdtPr>
                  <w:sdtEndPr/>
                  <w:sdtContent>
                    <w:tc>
                      <w:tcPr>
                        <w:tcW w:w="1134" w:type="dxa"/>
                      </w:tcPr>
                      <w:p w14:paraId="24ED6D8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其他综合收益变动金额"/>
                    <w:tag w:val="_GBC_a7207f4a785c41028641257b4656db62"/>
                    <w:id w:val="1689170193"/>
                    <w:lock w:val="sdtLocked"/>
                    <w:showingPlcHdr/>
                  </w:sdtPr>
                  <w:sdtEndPr/>
                  <w:sdtContent>
                    <w:tc>
                      <w:tcPr>
                        <w:tcW w:w="1134" w:type="dxa"/>
                      </w:tcPr>
                      <w:p w14:paraId="4390073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专项储备变动金额"/>
                    <w:tag w:val="_GBC_d7fc9bfad83d47869766a784625f42c7"/>
                    <w:id w:val="738444498"/>
                    <w:lock w:val="sdtLocked"/>
                    <w:showingPlcHdr/>
                  </w:sdtPr>
                  <w:sdtEndPr/>
                  <w:sdtContent>
                    <w:tc>
                      <w:tcPr>
                        <w:tcW w:w="1134" w:type="dxa"/>
                      </w:tcPr>
                      <w:p w14:paraId="0770EE9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盈余公积变动金额"/>
                    <w:tag w:val="_GBC_735a622e4d5248dbbe61bd011aeb6c52"/>
                    <w:id w:val="70321312"/>
                    <w:lock w:val="sdtLocked"/>
                    <w:showingPlcHdr/>
                  </w:sdtPr>
                  <w:sdtEndPr/>
                  <w:sdtContent>
                    <w:tc>
                      <w:tcPr>
                        <w:tcW w:w="1134" w:type="dxa"/>
                      </w:tcPr>
                      <w:p w14:paraId="127EFAF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一般风险准备变动金额"/>
                    <w:tag w:val="_GBC_0e94e0de46424d809f735159b990bdf3"/>
                    <w:id w:val="-1497409786"/>
                    <w:lock w:val="sdtLocked"/>
                    <w:showingPlcHdr/>
                  </w:sdtPr>
                  <w:sdtEndPr/>
                  <w:sdtContent>
                    <w:tc>
                      <w:tcPr>
                        <w:tcW w:w="425" w:type="dxa"/>
                      </w:tcPr>
                      <w:p w14:paraId="2C6FA2B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未分配利润变动金额"/>
                    <w:tag w:val="_GBC_8155ea3cfca145b7a0c2961564659326"/>
                    <w:id w:val="-370691123"/>
                    <w:lock w:val="sdtLocked"/>
                    <w:showingPlcHdr/>
                  </w:sdtPr>
                  <w:sdtEndPr/>
                  <w:sdtContent>
                    <w:tc>
                      <w:tcPr>
                        <w:tcW w:w="1276" w:type="dxa"/>
                      </w:tcPr>
                      <w:p w14:paraId="51C2020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少数股东权益变动金额"/>
                    <w:tag w:val="_GBC_6ca048884e154d5a93b8eb75f3ec6f7f"/>
                    <w:id w:val="-812409475"/>
                    <w:lock w:val="sdtLocked"/>
                    <w:showingPlcHdr/>
                  </w:sdtPr>
                  <w:sdtEndPr/>
                  <w:sdtContent>
                    <w:tc>
                      <w:tcPr>
                        <w:tcW w:w="1275" w:type="dxa"/>
                      </w:tcPr>
                      <w:p w14:paraId="1AD56FB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导致股东权益合计变动金额"/>
                    <w:tag w:val="_GBC_03bb7c9c59d747079e448137403c922e"/>
                    <w:id w:val="579641971"/>
                    <w:lock w:val="sdtLocked"/>
                    <w:showingPlcHdr/>
                  </w:sdtPr>
                  <w:sdtEndPr/>
                  <w:sdtContent>
                    <w:tc>
                      <w:tcPr>
                        <w:tcW w:w="1418" w:type="dxa"/>
                      </w:tcPr>
                      <w:p w14:paraId="092B5B6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60390E20" w14:textId="77777777" w:rsidTr="004F1083">
                <w:tc>
                  <w:tcPr>
                    <w:tcW w:w="2285" w:type="dxa"/>
                  </w:tcPr>
                  <w:p w14:paraId="683DCE91" w14:textId="77777777" w:rsidR="00777206" w:rsidRPr="004F1083" w:rsidRDefault="00777206">
                    <w:pPr>
                      <w:rPr>
                        <w:sz w:val="13"/>
                        <w:szCs w:val="13"/>
                      </w:rPr>
                    </w:pPr>
                    <w:r w:rsidRPr="004F1083">
                      <w:rPr>
                        <w:rFonts w:hint="eastAsia"/>
                        <w:sz w:val="13"/>
                        <w:szCs w:val="13"/>
                      </w:rPr>
                      <w:t>1．本期提取</w:t>
                    </w:r>
                  </w:p>
                </w:tc>
                <w:sdt>
                  <w:sdtPr>
                    <w:rPr>
                      <w:sz w:val="13"/>
                      <w:szCs w:val="13"/>
                    </w:rPr>
                    <w:alias w:val="提取导致实收资本（或股本）净额变动金额"/>
                    <w:tag w:val="_GBC_4480a286c00947688c41718071d8352d"/>
                    <w:id w:val="-2093312959"/>
                    <w:lock w:val="sdtLocked"/>
                    <w:showingPlcHdr/>
                  </w:sdtPr>
                  <w:sdtEndPr/>
                  <w:sdtContent>
                    <w:tc>
                      <w:tcPr>
                        <w:tcW w:w="1259" w:type="dxa"/>
                      </w:tcPr>
                      <w:p w14:paraId="262A82B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其他权益工具中的优先股变动金额"/>
                    <w:tag w:val="_GBC_e3485fdbadd645499b2384aaaa153323"/>
                    <w:id w:val="-501900089"/>
                    <w:lock w:val="sdtLocked"/>
                    <w:showingPlcHdr/>
                  </w:sdtPr>
                  <w:sdtEndPr/>
                  <w:sdtContent>
                    <w:tc>
                      <w:tcPr>
                        <w:tcW w:w="426" w:type="dxa"/>
                      </w:tcPr>
                      <w:p w14:paraId="47E591DA"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其他权益工具中的永续债变动金额"/>
                    <w:tag w:val="_GBC_d610cfe246d34142af83546c738e88fb"/>
                    <w:id w:val="-416563576"/>
                    <w:lock w:val="sdtLocked"/>
                    <w:showingPlcHdr/>
                  </w:sdtPr>
                  <w:sdtEndPr/>
                  <w:sdtContent>
                    <w:tc>
                      <w:tcPr>
                        <w:tcW w:w="567" w:type="dxa"/>
                      </w:tcPr>
                      <w:p w14:paraId="4D193D3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其他权益工具中的其他变动金额"/>
                    <w:tag w:val="_GBC_818f759f16ba42e58b7f6c25cc88baf5"/>
                    <w:id w:val="-836756765"/>
                    <w:lock w:val="sdtLocked"/>
                    <w:showingPlcHdr/>
                  </w:sdtPr>
                  <w:sdtEndPr/>
                  <w:sdtContent>
                    <w:tc>
                      <w:tcPr>
                        <w:tcW w:w="425" w:type="dxa"/>
                      </w:tcPr>
                      <w:p w14:paraId="5C4DA1A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资本公积变动金额"/>
                    <w:tag w:val="_GBC_721928d7a29f48ce8ca7c7ca2284309c"/>
                    <w:id w:val="-1099637531"/>
                    <w:lock w:val="sdtLocked"/>
                    <w:showingPlcHdr/>
                  </w:sdtPr>
                  <w:sdtEndPr/>
                  <w:sdtContent>
                    <w:tc>
                      <w:tcPr>
                        <w:tcW w:w="1276" w:type="dxa"/>
                      </w:tcPr>
                      <w:p w14:paraId="29401CA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库存股变动金额"/>
                    <w:tag w:val="_GBC_47705309508447f78db4c09f323051aa"/>
                    <w:id w:val="-1347550352"/>
                    <w:lock w:val="sdtLocked"/>
                    <w:showingPlcHdr/>
                  </w:sdtPr>
                  <w:sdtEndPr/>
                  <w:sdtContent>
                    <w:tc>
                      <w:tcPr>
                        <w:tcW w:w="1134" w:type="dxa"/>
                      </w:tcPr>
                      <w:p w14:paraId="1B97EBF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其他综合收益变动金额"/>
                    <w:tag w:val="_GBC_95876bb6f9e9429e9738dc48cc567b16"/>
                    <w:id w:val="561525690"/>
                    <w:lock w:val="sdtLocked"/>
                    <w:showingPlcHdr/>
                  </w:sdtPr>
                  <w:sdtEndPr/>
                  <w:sdtContent>
                    <w:tc>
                      <w:tcPr>
                        <w:tcW w:w="1134" w:type="dxa"/>
                      </w:tcPr>
                      <w:p w14:paraId="2E45210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专项储备变动金额"/>
                    <w:tag w:val="_GBC_b34b1c9b3f964e709eb0dde69e642e36"/>
                    <w:id w:val="-1329600311"/>
                    <w:lock w:val="sdtLocked"/>
                    <w:showingPlcHdr/>
                  </w:sdtPr>
                  <w:sdtEndPr/>
                  <w:sdtContent>
                    <w:tc>
                      <w:tcPr>
                        <w:tcW w:w="1134" w:type="dxa"/>
                      </w:tcPr>
                      <w:p w14:paraId="2D10D46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盈余公积变动金额"/>
                    <w:tag w:val="_GBC_91b08d4dd37a4a739910b22d5bd467c5"/>
                    <w:id w:val="-534198009"/>
                    <w:lock w:val="sdtLocked"/>
                    <w:showingPlcHdr/>
                  </w:sdtPr>
                  <w:sdtEndPr/>
                  <w:sdtContent>
                    <w:tc>
                      <w:tcPr>
                        <w:tcW w:w="1134" w:type="dxa"/>
                      </w:tcPr>
                      <w:p w14:paraId="79B1122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一般风险准备变动金额"/>
                    <w:tag w:val="_GBC_d62165063af34d9fb4d57a462f945165"/>
                    <w:id w:val="-2086904360"/>
                    <w:lock w:val="sdtLocked"/>
                    <w:showingPlcHdr/>
                  </w:sdtPr>
                  <w:sdtEndPr/>
                  <w:sdtContent>
                    <w:tc>
                      <w:tcPr>
                        <w:tcW w:w="425" w:type="dxa"/>
                      </w:tcPr>
                      <w:p w14:paraId="1911B4B0"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未分配利润变动金额"/>
                    <w:tag w:val="_GBC_dcc1edc20c204add85ecbdf0b57c60dd"/>
                    <w:id w:val="2090353190"/>
                    <w:lock w:val="sdtLocked"/>
                    <w:showingPlcHdr/>
                  </w:sdtPr>
                  <w:sdtEndPr/>
                  <w:sdtContent>
                    <w:tc>
                      <w:tcPr>
                        <w:tcW w:w="1276" w:type="dxa"/>
                      </w:tcPr>
                      <w:p w14:paraId="574D940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少数股东权益变动金额"/>
                    <w:tag w:val="_GBC_1f627abafaab4bdc89e9a7b15bd811fc"/>
                    <w:id w:val="1851989431"/>
                    <w:lock w:val="sdtLocked"/>
                    <w:showingPlcHdr/>
                  </w:sdtPr>
                  <w:sdtEndPr/>
                  <w:sdtContent>
                    <w:tc>
                      <w:tcPr>
                        <w:tcW w:w="1275" w:type="dxa"/>
                      </w:tcPr>
                      <w:p w14:paraId="5634FDC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提取导致股东权益合计变动金额"/>
                    <w:tag w:val="_GBC_e0a275e77d674101a57c7f0733e73ed4"/>
                    <w:id w:val="1010724462"/>
                    <w:lock w:val="sdtLocked"/>
                    <w:showingPlcHdr/>
                  </w:sdtPr>
                  <w:sdtEndPr/>
                  <w:sdtContent>
                    <w:tc>
                      <w:tcPr>
                        <w:tcW w:w="1418" w:type="dxa"/>
                      </w:tcPr>
                      <w:p w14:paraId="49F8935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0BC98AF1" w14:textId="77777777" w:rsidTr="004F1083">
                <w:tc>
                  <w:tcPr>
                    <w:tcW w:w="2285" w:type="dxa"/>
                  </w:tcPr>
                  <w:p w14:paraId="07DFD132" w14:textId="77777777" w:rsidR="00777206" w:rsidRPr="004F1083" w:rsidRDefault="00777206">
                    <w:pPr>
                      <w:rPr>
                        <w:sz w:val="13"/>
                        <w:szCs w:val="13"/>
                      </w:rPr>
                    </w:pPr>
                    <w:r w:rsidRPr="004F1083">
                      <w:rPr>
                        <w:rFonts w:hint="eastAsia"/>
                        <w:sz w:val="13"/>
                        <w:szCs w:val="13"/>
                      </w:rPr>
                      <w:t>2．本期使用</w:t>
                    </w:r>
                  </w:p>
                </w:tc>
                <w:sdt>
                  <w:sdtPr>
                    <w:rPr>
                      <w:sz w:val="13"/>
                      <w:szCs w:val="13"/>
                    </w:rPr>
                    <w:alias w:val="使用导致实收资本（或股本）净额变动金额"/>
                    <w:tag w:val="_GBC_2c60cbf1ae074bf4b8657a87bd6723d6"/>
                    <w:id w:val="-1099021713"/>
                    <w:lock w:val="sdtLocked"/>
                    <w:showingPlcHdr/>
                  </w:sdtPr>
                  <w:sdtEndPr/>
                  <w:sdtContent>
                    <w:tc>
                      <w:tcPr>
                        <w:tcW w:w="1259" w:type="dxa"/>
                      </w:tcPr>
                      <w:p w14:paraId="30693066"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其他权益工具中的优先股变动金额"/>
                    <w:tag w:val="_GBC_d7a7aa1e1d3743ff8ee85546333665ef"/>
                    <w:id w:val="-336155778"/>
                    <w:lock w:val="sdtLocked"/>
                    <w:showingPlcHdr/>
                  </w:sdtPr>
                  <w:sdtEndPr/>
                  <w:sdtContent>
                    <w:tc>
                      <w:tcPr>
                        <w:tcW w:w="426" w:type="dxa"/>
                      </w:tcPr>
                      <w:p w14:paraId="4E728C9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其他权益工具中的永续债变动金额"/>
                    <w:tag w:val="_GBC_0c57d1a971db4613b4a930814e100694"/>
                    <w:id w:val="1614934482"/>
                    <w:lock w:val="sdtLocked"/>
                    <w:showingPlcHdr/>
                  </w:sdtPr>
                  <w:sdtEndPr/>
                  <w:sdtContent>
                    <w:tc>
                      <w:tcPr>
                        <w:tcW w:w="567" w:type="dxa"/>
                      </w:tcPr>
                      <w:p w14:paraId="1B88B7B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其他权益工具中的其他变动金额"/>
                    <w:tag w:val="_GBC_f3a1095566d9473894434f905c0b45c2"/>
                    <w:id w:val="-2074033038"/>
                    <w:lock w:val="sdtLocked"/>
                    <w:showingPlcHdr/>
                  </w:sdtPr>
                  <w:sdtEndPr/>
                  <w:sdtContent>
                    <w:tc>
                      <w:tcPr>
                        <w:tcW w:w="425" w:type="dxa"/>
                      </w:tcPr>
                      <w:p w14:paraId="66FD34D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资本公积变动金额"/>
                    <w:tag w:val="_GBC_c1049acd34c949af9d8e1cc5d41e5eb5"/>
                    <w:id w:val="-1361354093"/>
                    <w:lock w:val="sdtLocked"/>
                    <w:showingPlcHdr/>
                  </w:sdtPr>
                  <w:sdtEndPr/>
                  <w:sdtContent>
                    <w:tc>
                      <w:tcPr>
                        <w:tcW w:w="1276" w:type="dxa"/>
                      </w:tcPr>
                      <w:p w14:paraId="1AE1B10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库存股变动金额"/>
                    <w:tag w:val="_GBC_3008855c0efb44fda4bb086171723e04"/>
                    <w:id w:val="-372004471"/>
                    <w:lock w:val="sdtLocked"/>
                    <w:showingPlcHdr/>
                  </w:sdtPr>
                  <w:sdtEndPr/>
                  <w:sdtContent>
                    <w:tc>
                      <w:tcPr>
                        <w:tcW w:w="1134" w:type="dxa"/>
                      </w:tcPr>
                      <w:p w14:paraId="5F51B3A8"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其他综合收益变动金额"/>
                    <w:tag w:val="_GBC_7a47f33e6fb14798b32ae382e524f5c6"/>
                    <w:id w:val="1169368332"/>
                    <w:lock w:val="sdtLocked"/>
                    <w:showingPlcHdr/>
                  </w:sdtPr>
                  <w:sdtEndPr/>
                  <w:sdtContent>
                    <w:tc>
                      <w:tcPr>
                        <w:tcW w:w="1134" w:type="dxa"/>
                      </w:tcPr>
                      <w:p w14:paraId="5C662AD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专项储备变动金额"/>
                    <w:tag w:val="_GBC_aabec87037174c70bcadec02024d99bf"/>
                    <w:id w:val="-1868595077"/>
                    <w:lock w:val="sdtLocked"/>
                    <w:showingPlcHdr/>
                  </w:sdtPr>
                  <w:sdtEndPr/>
                  <w:sdtContent>
                    <w:tc>
                      <w:tcPr>
                        <w:tcW w:w="1134" w:type="dxa"/>
                      </w:tcPr>
                      <w:p w14:paraId="568763A2"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盈余公积变动金额"/>
                    <w:tag w:val="_GBC_09011cf2dbd9476289a102a03a30cfbd"/>
                    <w:id w:val="1539475950"/>
                    <w:lock w:val="sdtLocked"/>
                    <w:showingPlcHdr/>
                  </w:sdtPr>
                  <w:sdtEndPr/>
                  <w:sdtContent>
                    <w:tc>
                      <w:tcPr>
                        <w:tcW w:w="1134" w:type="dxa"/>
                      </w:tcPr>
                      <w:p w14:paraId="230627A7"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一般风险准备变动金额"/>
                    <w:tag w:val="_GBC_b223f0b8f6b04dcbb8bdf277dbe3f997"/>
                    <w:id w:val="-855577266"/>
                    <w:lock w:val="sdtLocked"/>
                    <w:showingPlcHdr/>
                  </w:sdtPr>
                  <w:sdtEndPr/>
                  <w:sdtContent>
                    <w:tc>
                      <w:tcPr>
                        <w:tcW w:w="425" w:type="dxa"/>
                      </w:tcPr>
                      <w:p w14:paraId="3E2BF76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未分配利润变动金额"/>
                    <w:tag w:val="_GBC_cbbba4ff28a0493f9b4aec4cab06d811"/>
                    <w:id w:val="813297456"/>
                    <w:lock w:val="sdtLocked"/>
                    <w:showingPlcHdr/>
                  </w:sdtPr>
                  <w:sdtEndPr/>
                  <w:sdtContent>
                    <w:tc>
                      <w:tcPr>
                        <w:tcW w:w="1276" w:type="dxa"/>
                      </w:tcPr>
                      <w:p w14:paraId="37BFEE8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少数股东权益变动金额"/>
                    <w:tag w:val="_GBC_9ec6d4e7e9514552ab66e4169f451606"/>
                    <w:id w:val="834882915"/>
                    <w:lock w:val="sdtLocked"/>
                    <w:showingPlcHdr/>
                  </w:sdtPr>
                  <w:sdtEndPr/>
                  <w:sdtContent>
                    <w:tc>
                      <w:tcPr>
                        <w:tcW w:w="1275" w:type="dxa"/>
                      </w:tcPr>
                      <w:p w14:paraId="592FB53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使用导致股东权益合计变动金额"/>
                    <w:tag w:val="_GBC_0f53019ac5a343f682406315a514dc53"/>
                    <w:id w:val="816691226"/>
                    <w:lock w:val="sdtLocked"/>
                    <w:showingPlcHdr/>
                  </w:sdtPr>
                  <w:sdtEndPr/>
                  <w:sdtContent>
                    <w:tc>
                      <w:tcPr>
                        <w:tcW w:w="1418" w:type="dxa"/>
                      </w:tcPr>
                      <w:p w14:paraId="16490EC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04C2F900" w14:textId="77777777" w:rsidTr="004F1083">
                <w:tc>
                  <w:tcPr>
                    <w:tcW w:w="2285" w:type="dxa"/>
                  </w:tcPr>
                  <w:p w14:paraId="4DE4096E" w14:textId="77777777" w:rsidR="00777206" w:rsidRPr="004F1083" w:rsidRDefault="00777206">
                    <w:pPr>
                      <w:rPr>
                        <w:sz w:val="13"/>
                        <w:szCs w:val="13"/>
                      </w:rPr>
                    </w:pPr>
                    <w:r w:rsidRPr="004F1083">
                      <w:rPr>
                        <w:rFonts w:hint="eastAsia"/>
                        <w:sz w:val="13"/>
                        <w:szCs w:val="13"/>
                      </w:rPr>
                      <w:t>（六）其他</w:t>
                    </w:r>
                  </w:p>
                </w:tc>
                <w:sdt>
                  <w:sdtPr>
                    <w:rPr>
                      <w:sz w:val="13"/>
                      <w:szCs w:val="13"/>
                    </w:rPr>
                    <w:alias w:val="其他导致实收资本（或股本）净额变动金额"/>
                    <w:tag w:val="_GBC_0a2e0b25ebf54f71b2cf2ee0df8308f8"/>
                    <w:id w:val="301119230"/>
                    <w:lock w:val="sdtLocked"/>
                    <w:showingPlcHdr/>
                  </w:sdtPr>
                  <w:sdtEndPr/>
                  <w:sdtContent>
                    <w:tc>
                      <w:tcPr>
                        <w:tcW w:w="1259" w:type="dxa"/>
                      </w:tcPr>
                      <w:p w14:paraId="404A9E8C"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其他权益工具中的优先股变动金额"/>
                    <w:tag w:val="_GBC_570ede3304204b6095a1443ef359dfff"/>
                    <w:id w:val="-1606185249"/>
                    <w:lock w:val="sdtLocked"/>
                    <w:showingPlcHdr/>
                  </w:sdtPr>
                  <w:sdtEndPr/>
                  <w:sdtContent>
                    <w:tc>
                      <w:tcPr>
                        <w:tcW w:w="426" w:type="dxa"/>
                      </w:tcPr>
                      <w:p w14:paraId="09B135A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其他权益工具中的永续债变动金额"/>
                    <w:tag w:val="_GBC_341674fde95c4db3acdcb053de349b86"/>
                    <w:id w:val="1666429591"/>
                    <w:lock w:val="sdtLocked"/>
                    <w:showingPlcHdr/>
                  </w:sdtPr>
                  <w:sdtEndPr/>
                  <w:sdtContent>
                    <w:tc>
                      <w:tcPr>
                        <w:tcW w:w="567" w:type="dxa"/>
                      </w:tcPr>
                      <w:p w14:paraId="6E651F5D"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其他权益工具中的其他变动金额"/>
                    <w:tag w:val="_GBC_6a2f33bad914493cab615467aa558cd7"/>
                    <w:id w:val="-1358659590"/>
                    <w:lock w:val="sdtLocked"/>
                    <w:showingPlcHdr/>
                  </w:sdtPr>
                  <w:sdtEndPr/>
                  <w:sdtContent>
                    <w:tc>
                      <w:tcPr>
                        <w:tcW w:w="425" w:type="dxa"/>
                      </w:tcPr>
                      <w:p w14:paraId="387113B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资本公积变动金额"/>
                    <w:tag w:val="_GBC_06c87e795095460aade6a4b36d673eff"/>
                    <w:id w:val="-200940805"/>
                    <w:lock w:val="sdtLocked"/>
                    <w:showingPlcHdr/>
                  </w:sdtPr>
                  <w:sdtEndPr/>
                  <w:sdtContent>
                    <w:tc>
                      <w:tcPr>
                        <w:tcW w:w="1276" w:type="dxa"/>
                      </w:tcPr>
                      <w:p w14:paraId="650F3BA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库存股变动金额"/>
                    <w:tag w:val="_GBC_d3c1dc32071a4b4ea4a455f457b7fafd"/>
                    <w:id w:val="822397222"/>
                    <w:lock w:val="sdtLocked"/>
                    <w:showingPlcHdr/>
                  </w:sdtPr>
                  <w:sdtEndPr/>
                  <w:sdtContent>
                    <w:tc>
                      <w:tcPr>
                        <w:tcW w:w="1134" w:type="dxa"/>
                      </w:tcPr>
                      <w:p w14:paraId="1470A1D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其他综合收益变动金额"/>
                    <w:tag w:val="_GBC_80a1a444810d4755a1b367d7b4113fc0"/>
                    <w:id w:val="443729340"/>
                    <w:lock w:val="sdtLocked"/>
                    <w:showingPlcHdr/>
                  </w:sdtPr>
                  <w:sdtEndPr/>
                  <w:sdtContent>
                    <w:tc>
                      <w:tcPr>
                        <w:tcW w:w="1134" w:type="dxa"/>
                      </w:tcPr>
                      <w:p w14:paraId="3FFE11C5"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专项储备变动金额"/>
                    <w:tag w:val="_GBC_4e67cf6939104df899086bf8915ed541"/>
                    <w:id w:val="723339633"/>
                    <w:lock w:val="sdtLocked"/>
                    <w:showingPlcHdr/>
                  </w:sdtPr>
                  <w:sdtEndPr/>
                  <w:sdtContent>
                    <w:tc>
                      <w:tcPr>
                        <w:tcW w:w="1134" w:type="dxa"/>
                      </w:tcPr>
                      <w:p w14:paraId="10FC89C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盈余公积变动金额"/>
                    <w:tag w:val="_GBC_2d4b24e7e15d4794ad3b0426f89c60db"/>
                    <w:id w:val="-890966575"/>
                    <w:lock w:val="sdtLocked"/>
                    <w:showingPlcHdr/>
                  </w:sdtPr>
                  <w:sdtEndPr/>
                  <w:sdtContent>
                    <w:tc>
                      <w:tcPr>
                        <w:tcW w:w="1134" w:type="dxa"/>
                      </w:tcPr>
                      <w:p w14:paraId="433EA7F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一般风险准备变动金额"/>
                    <w:tag w:val="_GBC_902aa5a3a2d645fd96088017c7d0b76c"/>
                    <w:id w:val="-963109261"/>
                    <w:lock w:val="sdtLocked"/>
                    <w:showingPlcHdr/>
                  </w:sdtPr>
                  <w:sdtEndPr/>
                  <w:sdtContent>
                    <w:tc>
                      <w:tcPr>
                        <w:tcW w:w="425" w:type="dxa"/>
                      </w:tcPr>
                      <w:p w14:paraId="55BF185B"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未分配利润变动金额"/>
                    <w:tag w:val="_GBC_014bdb8ee7db48e8a9a2a78a3733ad11"/>
                    <w:id w:val="1975260776"/>
                    <w:lock w:val="sdtLocked"/>
                    <w:showingPlcHdr/>
                  </w:sdtPr>
                  <w:sdtEndPr/>
                  <w:sdtContent>
                    <w:tc>
                      <w:tcPr>
                        <w:tcW w:w="1276" w:type="dxa"/>
                      </w:tcPr>
                      <w:p w14:paraId="1F16428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少数股东权益变动金额"/>
                    <w:tag w:val="_GBC_7d880d6b45a34ddc89095bb0cefb2878"/>
                    <w:id w:val="365720991"/>
                    <w:lock w:val="sdtLocked"/>
                    <w:showingPlcHdr/>
                  </w:sdtPr>
                  <w:sdtEndPr/>
                  <w:sdtContent>
                    <w:tc>
                      <w:tcPr>
                        <w:tcW w:w="1275" w:type="dxa"/>
                      </w:tcPr>
                      <w:p w14:paraId="340355B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导致股东权益合计变动金额"/>
                    <w:tag w:val="_GBC_ea503b7b104246e29399a1cf383dd4f0"/>
                    <w:id w:val="-1574895653"/>
                    <w:lock w:val="sdtLocked"/>
                    <w:showingPlcHdr/>
                  </w:sdtPr>
                  <w:sdtEndPr/>
                  <w:sdtContent>
                    <w:tc>
                      <w:tcPr>
                        <w:tcW w:w="1418" w:type="dxa"/>
                      </w:tcPr>
                      <w:p w14:paraId="7EFB2B8F"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tr>
              <w:tr w:rsidR="00777206" w:rsidRPr="004F1083" w14:paraId="3CC748D5" w14:textId="77777777" w:rsidTr="004F1083">
                <w:tc>
                  <w:tcPr>
                    <w:tcW w:w="2285" w:type="dxa"/>
                  </w:tcPr>
                  <w:p w14:paraId="46D725C7" w14:textId="77777777" w:rsidR="00777206" w:rsidRPr="004F1083" w:rsidRDefault="00777206">
                    <w:pPr>
                      <w:rPr>
                        <w:sz w:val="13"/>
                        <w:szCs w:val="13"/>
                      </w:rPr>
                    </w:pPr>
                    <w:r w:rsidRPr="004F1083">
                      <w:rPr>
                        <w:sz w:val="13"/>
                        <w:szCs w:val="13"/>
                      </w:rPr>
                      <w:t>四、本期期末余额</w:t>
                    </w:r>
                  </w:p>
                </w:tc>
                <w:sdt>
                  <w:sdtPr>
                    <w:rPr>
                      <w:sz w:val="13"/>
                      <w:szCs w:val="13"/>
                    </w:rPr>
                    <w:alias w:val="股本"/>
                    <w:tag w:val="_GBC_6abdd34bbccf4e3084fd8b6c65209929"/>
                    <w:id w:val="-274639515"/>
                    <w:lock w:val="sdtLocked"/>
                  </w:sdtPr>
                  <w:sdtEndPr/>
                  <w:sdtContent>
                    <w:tc>
                      <w:tcPr>
                        <w:tcW w:w="1259" w:type="dxa"/>
                      </w:tcPr>
                      <w:p w14:paraId="46D126A6" w14:textId="77777777" w:rsidR="00777206" w:rsidRPr="004F1083" w:rsidRDefault="00777206">
                        <w:pPr>
                          <w:jc w:val="right"/>
                          <w:rPr>
                            <w:color w:val="008000"/>
                            <w:sz w:val="13"/>
                            <w:szCs w:val="13"/>
                          </w:rPr>
                        </w:pPr>
                        <w:r w:rsidRPr="004F1083">
                          <w:rPr>
                            <w:sz w:val="13"/>
                            <w:szCs w:val="13"/>
                          </w:rPr>
                          <w:t>669,646,070.00</w:t>
                        </w:r>
                      </w:p>
                    </w:tc>
                  </w:sdtContent>
                </w:sdt>
                <w:sdt>
                  <w:sdtPr>
                    <w:rPr>
                      <w:sz w:val="13"/>
                      <w:szCs w:val="13"/>
                    </w:rPr>
                    <w:alias w:val="其他权益工具-其中：优先股"/>
                    <w:tag w:val="_GBC_2dd2922b8a684ff99d6eb246a8365b03"/>
                    <w:id w:val="1666047807"/>
                    <w:lock w:val="sdtLocked"/>
                    <w:showingPlcHdr/>
                  </w:sdtPr>
                  <w:sdtEndPr/>
                  <w:sdtContent>
                    <w:tc>
                      <w:tcPr>
                        <w:tcW w:w="426" w:type="dxa"/>
                      </w:tcPr>
                      <w:p w14:paraId="60C48299"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永续债"/>
                    <w:tag w:val="_GBC_bc23af12d2b1433aabba1d8e1a6c2ed3"/>
                    <w:id w:val="-804617171"/>
                    <w:lock w:val="sdtLocked"/>
                    <w:showingPlcHdr/>
                  </w:sdtPr>
                  <w:sdtEndPr/>
                  <w:sdtContent>
                    <w:tc>
                      <w:tcPr>
                        <w:tcW w:w="567" w:type="dxa"/>
                      </w:tcPr>
                      <w:p w14:paraId="6DD30EAE"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其他权益工具-其他"/>
                    <w:tag w:val="_GBC_8503a4bfa0e84bc784d2fe74857abd5b"/>
                    <w:id w:val="246242863"/>
                    <w:lock w:val="sdtLocked"/>
                    <w:showingPlcHdr/>
                  </w:sdtPr>
                  <w:sdtEndPr/>
                  <w:sdtContent>
                    <w:tc>
                      <w:tcPr>
                        <w:tcW w:w="425" w:type="dxa"/>
                      </w:tcPr>
                      <w:p w14:paraId="54E72704"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资本公积"/>
                    <w:tag w:val="_GBC_f3d346d459b648279b509e2eb751d92e"/>
                    <w:id w:val="-2106802560"/>
                    <w:lock w:val="sdtLocked"/>
                  </w:sdtPr>
                  <w:sdtEndPr/>
                  <w:sdtContent>
                    <w:tc>
                      <w:tcPr>
                        <w:tcW w:w="1276" w:type="dxa"/>
                      </w:tcPr>
                      <w:p w14:paraId="42D09D65" w14:textId="77777777" w:rsidR="00777206" w:rsidRPr="004F1083" w:rsidRDefault="00777206">
                        <w:pPr>
                          <w:jc w:val="right"/>
                          <w:rPr>
                            <w:color w:val="008000"/>
                            <w:sz w:val="13"/>
                            <w:szCs w:val="13"/>
                          </w:rPr>
                        </w:pPr>
                        <w:r w:rsidRPr="004F1083">
                          <w:rPr>
                            <w:sz w:val="13"/>
                            <w:szCs w:val="13"/>
                          </w:rPr>
                          <w:t>520,230,171.52</w:t>
                        </w:r>
                      </w:p>
                    </w:tc>
                  </w:sdtContent>
                </w:sdt>
                <w:sdt>
                  <w:sdtPr>
                    <w:rPr>
                      <w:sz w:val="13"/>
                      <w:szCs w:val="13"/>
                    </w:rPr>
                    <w:alias w:val="库存股"/>
                    <w:tag w:val="_GBC_7b0cc65ba868425ea41eaa51ff4ba198"/>
                    <w:id w:val="-1698069700"/>
                    <w:lock w:val="sdtLocked"/>
                  </w:sdtPr>
                  <w:sdtEndPr/>
                  <w:sdtContent>
                    <w:tc>
                      <w:tcPr>
                        <w:tcW w:w="1134" w:type="dxa"/>
                      </w:tcPr>
                      <w:p w14:paraId="5832F678" w14:textId="77777777" w:rsidR="00777206" w:rsidRPr="004F1083" w:rsidRDefault="00777206">
                        <w:pPr>
                          <w:jc w:val="right"/>
                          <w:rPr>
                            <w:color w:val="008000"/>
                            <w:sz w:val="13"/>
                            <w:szCs w:val="13"/>
                          </w:rPr>
                        </w:pPr>
                        <w:r w:rsidRPr="004F1083">
                          <w:rPr>
                            <w:sz w:val="13"/>
                            <w:szCs w:val="13"/>
                          </w:rPr>
                          <w:t>30,772,000.00</w:t>
                        </w:r>
                      </w:p>
                    </w:tc>
                  </w:sdtContent>
                </w:sdt>
                <w:sdt>
                  <w:sdtPr>
                    <w:rPr>
                      <w:sz w:val="13"/>
                      <w:szCs w:val="13"/>
                    </w:rPr>
                    <w:alias w:val="其他综合收益（资产负债表项目）"/>
                    <w:tag w:val="_GBC_5ecdc4404f54426589a9549b6d5e0cd2"/>
                    <w:id w:val="-170873453"/>
                    <w:lock w:val="sdtLocked"/>
                    <w:showingPlcHdr/>
                  </w:sdtPr>
                  <w:sdtEndPr/>
                  <w:sdtContent>
                    <w:tc>
                      <w:tcPr>
                        <w:tcW w:w="1134" w:type="dxa"/>
                      </w:tcPr>
                      <w:p w14:paraId="36263E1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专项储备"/>
                    <w:tag w:val="_GBC_b0d4c3bd3ac64aaba39245e6d34ac8ca"/>
                    <w:id w:val="1227576425"/>
                    <w:lock w:val="sdtLocked"/>
                    <w:showingPlcHdr/>
                  </w:sdtPr>
                  <w:sdtEndPr/>
                  <w:sdtContent>
                    <w:tc>
                      <w:tcPr>
                        <w:tcW w:w="1134" w:type="dxa"/>
                      </w:tcPr>
                      <w:p w14:paraId="742828A1"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盈余公积"/>
                    <w:tag w:val="_GBC_2c9e75b4692a4dc498e1601b6fc15c63"/>
                    <w:id w:val="-1808616856"/>
                    <w:lock w:val="sdtLocked"/>
                  </w:sdtPr>
                  <w:sdtEndPr/>
                  <w:sdtContent>
                    <w:tc>
                      <w:tcPr>
                        <w:tcW w:w="1134" w:type="dxa"/>
                      </w:tcPr>
                      <w:p w14:paraId="43AB9E80" w14:textId="77777777" w:rsidR="00777206" w:rsidRPr="004F1083" w:rsidRDefault="00777206">
                        <w:pPr>
                          <w:jc w:val="right"/>
                          <w:rPr>
                            <w:color w:val="008000"/>
                            <w:sz w:val="13"/>
                            <w:szCs w:val="13"/>
                          </w:rPr>
                        </w:pPr>
                        <w:r w:rsidRPr="004F1083">
                          <w:rPr>
                            <w:sz w:val="13"/>
                            <w:szCs w:val="13"/>
                          </w:rPr>
                          <w:t>118,306,693.75</w:t>
                        </w:r>
                      </w:p>
                    </w:tc>
                  </w:sdtContent>
                </w:sdt>
                <w:sdt>
                  <w:sdtPr>
                    <w:rPr>
                      <w:sz w:val="13"/>
                      <w:szCs w:val="13"/>
                    </w:rPr>
                    <w:alias w:val="一般风险准备"/>
                    <w:tag w:val="_GBC_18a3faef63204eaab273e68f63a122bb"/>
                    <w:id w:val="-1413847033"/>
                    <w:lock w:val="sdtLocked"/>
                    <w:showingPlcHdr/>
                  </w:sdtPr>
                  <w:sdtEndPr/>
                  <w:sdtContent>
                    <w:tc>
                      <w:tcPr>
                        <w:tcW w:w="425" w:type="dxa"/>
                      </w:tcPr>
                      <w:p w14:paraId="29EC71A3" w14:textId="77777777" w:rsidR="00777206" w:rsidRPr="004F1083" w:rsidRDefault="00777206">
                        <w:pPr>
                          <w:jc w:val="right"/>
                          <w:rPr>
                            <w:color w:val="008000"/>
                            <w:sz w:val="13"/>
                            <w:szCs w:val="13"/>
                          </w:rPr>
                        </w:pPr>
                        <w:r w:rsidRPr="004F1083">
                          <w:rPr>
                            <w:rFonts w:hint="eastAsia"/>
                            <w:color w:val="333399"/>
                            <w:sz w:val="13"/>
                            <w:szCs w:val="13"/>
                          </w:rPr>
                          <w:t xml:space="preserve">　</w:t>
                        </w:r>
                      </w:p>
                    </w:tc>
                  </w:sdtContent>
                </w:sdt>
                <w:sdt>
                  <w:sdtPr>
                    <w:rPr>
                      <w:sz w:val="13"/>
                      <w:szCs w:val="13"/>
                    </w:rPr>
                    <w:alias w:val="未分配利润"/>
                    <w:tag w:val="_GBC_9c851add43d4403bad7aee4296082c3a"/>
                    <w:id w:val="1012423544"/>
                    <w:lock w:val="sdtLocked"/>
                  </w:sdtPr>
                  <w:sdtEndPr/>
                  <w:sdtContent>
                    <w:tc>
                      <w:tcPr>
                        <w:tcW w:w="1276" w:type="dxa"/>
                      </w:tcPr>
                      <w:p w14:paraId="6ED04B96" w14:textId="77777777" w:rsidR="00777206" w:rsidRPr="004F1083" w:rsidRDefault="00777206">
                        <w:pPr>
                          <w:jc w:val="right"/>
                          <w:rPr>
                            <w:color w:val="008000"/>
                            <w:sz w:val="13"/>
                            <w:szCs w:val="13"/>
                          </w:rPr>
                        </w:pPr>
                        <w:r w:rsidRPr="004F1083">
                          <w:rPr>
                            <w:sz w:val="13"/>
                            <w:szCs w:val="13"/>
                          </w:rPr>
                          <w:t>264,460,333.77</w:t>
                        </w:r>
                      </w:p>
                    </w:tc>
                  </w:sdtContent>
                </w:sdt>
                <w:sdt>
                  <w:sdtPr>
                    <w:rPr>
                      <w:sz w:val="13"/>
                      <w:szCs w:val="13"/>
                    </w:rPr>
                    <w:alias w:val="少数股东权益"/>
                    <w:tag w:val="_GBC_c6e6ea3a29da413b8f0564bea9d263e9"/>
                    <w:id w:val="1574316831"/>
                    <w:lock w:val="sdtLocked"/>
                  </w:sdtPr>
                  <w:sdtEndPr/>
                  <w:sdtContent>
                    <w:tc>
                      <w:tcPr>
                        <w:tcW w:w="1275" w:type="dxa"/>
                      </w:tcPr>
                      <w:p w14:paraId="47F09D5F" w14:textId="77777777" w:rsidR="00777206" w:rsidRPr="004F1083" w:rsidRDefault="00777206">
                        <w:pPr>
                          <w:jc w:val="right"/>
                          <w:rPr>
                            <w:color w:val="008000"/>
                            <w:sz w:val="13"/>
                            <w:szCs w:val="13"/>
                          </w:rPr>
                        </w:pPr>
                        <w:r w:rsidRPr="004F1083">
                          <w:rPr>
                            <w:sz w:val="13"/>
                            <w:szCs w:val="13"/>
                          </w:rPr>
                          <w:t>160,135,635.95</w:t>
                        </w:r>
                      </w:p>
                    </w:tc>
                  </w:sdtContent>
                </w:sdt>
                <w:sdt>
                  <w:sdtPr>
                    <w:rPr>
                      <w:sz w:val="13"/>
                      <w:szCs w:val="13"/>
                    </w:rPr>
                    <w:alias w:val="股东权益合计"/>
                    <w:tag w:val="_GBC_ea26fd56f4fd4f329712e6a5b7454d5f"/>
                    <w:id w:val="-1608195648"/>
                    <w:lock w:val="sdtLocked"/>
                  </w:sdtPr>
                  <w:sdtEndPr/>
                  <w:sdtContent>
                    <w:tc>
                      <w:tcPr>
                        <w:tcW w:w="1418" w:type="dxa"/>
                      </w:tcPr>
                      <w:p w14:paraId="74D2244B" w14:textId="77777777" w:rsidR="00777206" w:rsidRPr="004F1083" w:rsidRDefault="00777206">
                        <w:pPr>
                          <w:jc w:val="right"/>
                          <w:rPr>
                            <w:color w:val="008000"/>
                            <w:sz w:val="13"/>
                            <w:szCs w:val="13"/>
                          </w:rPr>
                        </w:pPr>
                        <w:r w:rsidRPr="004F1083">
                          <w:rPr>
                            <w:sz w:val="13"/>
                            <w:szCs w:val="13"/>
                          </w:rPr>
                          <w:t>1,702,006,904.99</w:t>
                        </w:r>
                      </w:p>
                    </w:tc>
                  </w:sdtContent>
                </w:sdt>
              </w:tr>
            </w:tbl>
            <w:p w14:paraId="4441E952" w14:textId="45CEBAAF" w:rsidR="00777206" w:rsidRDefault="00777206">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dataBinding w:prefixMappings="xmlns:clcid-cgi='clcid-cgi'" w:xpath="/*/clcid-cgi:GongSiFaDingDaiBiaoRen" w:storeItemID="{89EBAB94-44A0-46A2-B712-30D997D04A6D}"/>
                  <w:text/>
                </w:sdtPr>
                <w:sdtEndPr/>
                <w:sdtContent>
                  <w:r>
                    <w:rPr>
                      <w:rFonts w:hint="eastAsia"/>
                      <w:szCs w:val="21"/>
                    </w:rPr>
                    <w:t>赵唯一</w:t>
                  </w:r>
                </w:sdtContent>
              </w:sdt>
              <w:r>
                <w:rPr>
                  <w:rFonts w:hint="eastAsia"/>
                  <w:szCs w:val="21"/>
                </w:rPr>
                <w:t xml:space="preserve"> </w:t>
              </w:r>
              <w:r w:rsidR="00371D4E">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dataBinding w:prefixMappings="xmlns:clcid-mr='clcid-mr'" w:xpath="/*/clcid-mr:ZhuGuanKuaiJiGongZuoFuZeRenXingMing" w:storeItemID="{89EBAB94-44A0-46A2-B712-30D997D04A6D}"/>
                  <w:text/>
                </w:sdtPr>
                <w:sdtEndPr/>
                <w:sdtContent>
                  <w:r>
                    <w:rPr>
                      <w:rFonts w:hint="eastAsia"/>
                      <w:szCs w:val="21"/>
                    </w:rPr>
                    <w:t>承希</w:t>
                  </w:r>
                </w:sdtContent>
              </w:sdt>
              <w:r>
                <w:rPr>
                  <w:rFonts w:hint="eastAsia"/>
                  <w:szCs w:val="21"/>
                </w:rPr>
                <w:t xml:space="preserve"> </w:t>
              </w:r>
              <w:r w:rsidR="00371D4E">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dataBinding w:prefixMappings="xmlns:clcid-mr='clcid-mr'" w:xpath="/*/clcid-mr:KuaiJiJiGouFuZeRenXingMing" w:storeItemID="{89EBAB94-44A0-46A2-B712-30D997D04A6D}"/>
                  <w:text/>
                </w:sdtPr>
                <w:sdtEndPr/>
                <w:sdtContent>
                  <w:r>
                    <w:rPr>
                      <w:rFonts w:hint="eastAsia"/>
                      <w:szCs w:val="21"/>
                    </w:rPr>
                    <w:t>钟素芳</w:t>
                  </w:r>
                </w:sdtContent>
              </w:sdt>
            </w:p>
          </w:sdtContent>
        </w:sdt>
        <w:p w14:paraId="2FA0D5BE" w14:textId="77777777" w:rsidR="00777206" w:rsidRPr="00371D4E" w:rsidRDefault="00777206">
          <w:pPr>
            <w:rPr>
              <w:szCs w:val="21"/>
            </w:rPr>
          </w:pPr>
        </w:p>
        <w:p w14:paraId="4834A387" w14:textId="77777777" w:rsidR="00777206" w:rsidRDefault="00777206">
          <w:pPr>
            <w:rPr>
              <w:szCs w:val="21"/>
            </w:rPr>
          </w:pPr>
        </w:p>
        <w:sdt>
          <w:sdtPr>
            <w:rPr>
              <w:b/>
              <w:szCs w:val="21"/>
            </w:rPr>
            <w:tag w:val="_GBC_24560eea01804b8b9d3678736eb60ca8"/>
            <w:id w:val="1499844509"/>
            <w:lock w:val="sdtLocked"/>
          </w:sdtPr>
          <w:sdtEndPr>
            <w:rPr>
              <w:rFonts w:hint="eastAsia"/>
              <w:b w:val="0"/>
            </w:rPr>
          </w:sdtEndPr>
          <w:sdtContent>
            <w:p w14:paraId="26725327" w14:textId="77777777" w:rsidR="00777206" w:rsidRDefault="00777206">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14:paraId="0AECC23B" w14:textId="77777777" w:rsidR="00777206" w:rsidRDefault="00777206">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14:paraId="37E41AB7" w14:textId="77777777" w:rsidR="00777206" w:rsidRDefault="00777206">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股东权益调节表"/>
                  <w:tag w:val="_GBC_5214b7a188334da286fc3038d017d072"/>
                  <w:id w:val="3662569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14885"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59"/>
                <w:gridCol w:w="1417"/>
                <w:gridCol w:w="567"/>
                <w:gridCol w:w="567"/>
                <w:gridCol w:w="425"/>
                <w:gridCol w:w="1560"/>
                <w:gridCol w:w="1417"/>
                <w:gridCol w:w="1418"/>
                <w:gridCol w:w="567"/>
                <w:gridCol w:w="1373"/>
                <w:gridCol w:w="44"/>
                <w:gridCol w:w="1418"/>
                <w:gridCol w:w="1559"/>
              </w:tblGrid>
              <w:tr w:rsidR="00777206" w:rsidRPr="004F1083" w14:paraId="49418728" w14:textId="77777777" w:rsidTr="0075087A">
                <w:trPr>
                  <w:trHeight w:val="20"/>
                </w:trPr>
                <w:tc>
                  <w:tcPr>
                    <w:tcW w:w="2553" w:type="dxa"/>
                    <w:gridSpan w:val="2"/>
                    <w:vMerge w:val="restart"/>
                    <w:vAlign w:val="center"/>
                  </w:tcPr>
                  <w:p w14:paraId="44E1AAAF" w14:textId="77777777" w:rsidR="00777206" w:rsidRPr="004F1083" w:rsidRDefault="00777206">
                    <w:pPr>
                      <w:adjustRightInd w:val="0"/>
                      <w:snapToGrid w:val="0"/>
                      <w:jc w:val="center"/>
                      <w:rPr>
                        <w:sz w:val="16"/>
                        <w:szCs w:val="16"/>
                      </w:rPr>
                    </w:pPr>
                    <w:r w:rsidRPr="004F1083">
                      <w:rPr>
                        <w:sz w:val="16"/>
                        <w:szCs w:val="16"/>
                      </w:rPr>
                      <w:t>项目</w:t>
                    </w:r>
                  </w:p>
                </w:tc>
                <w:tc>
                  <w:tcPr>
                    <w:tcW w:w="12332" w:type="dxa"/>
                    <w:gridSpan w:val="12"/>
                    <w:vAlign w:val="center"/>
                  </w:tcPr>
                  <w:p w14:paraId="205DCB00" w14:textId="77777777" w:rsidR="00777206" w:rsidRPr="004F1083" w:rsidRDefault="00777206">
                    <w:pPr>
                      <w:adjustRightInd w:val="0"/>
                      <w:snapToGrid w:val="0"/>
                      <w:jc w:val="center"/>
                      <w:rPr>
                        <w:sz w:val="16"/>
                        <w:szCs w:val="16"/>
                      </w:rPr>
                    </w:pPr>
                    <w:r w:rsidRPr="004F1083">
                      <w:rPr>
                        <w:rFonts w:hint="eastAsia"/>
                        <w:sz w:val="16"/>
                        <w:szCs w:val="16"/>
                      </w:rPr>
                      <w:t>本期</w:t>
                    </w:r>
                  </w:p>
                </w:tc>
              </w:tr>
              <w:tr w:rsidR="00777206" w:rsidRPr="004F1083" w14:paraId="46595E59" w14:textId="77777777" w:rsidTr="0075087A">
                <w:trPr>
                  <w:trHeight w:val="315"/>
                </w:trPr>
                <w:tc>
                  <w:tcPr>
                    <w:tcW w:w="2553" w:type="dxa"/>
                    <w:gridSpan w:val="2"/>
                    <w:vMerge/>
                  </w:tcPr>
                  <w:p w14:paraId="71EAE04C" w14:textId="77777777" w:rsidR="00777206" w:rsidRPr="004F1083" w:rsidRDefault="00777206">
                    <w:pPr>
                      <w:adjustRightInd w:val="0"/>
                      <w:snapToGrid w:val="0"/>
                      <w:rPr>
                        <w:sz w:val="16"/>
                        <w:szCs w:val="16"/>
                      </w:rPr>
                    </w:pPr>
                  </w:p>
                </w:tc>
                <w:tc>
                  <w:tcPr>
                    <w:tcW w:w="1417" w:type="dxa"/>
                    <w:vMerge w:val="restart"/>
                    <w:tcBorders>
                      <w:right w:val="single" w:sz="4" w:space="0" w:color="auto"/>
                    </w:tcBorders>
                    <w:vAlign w:val="center"/>
                  </w:tcPr>
                  <w:p w14:paraId="5AABAA7C" w14:textId="77777777" w:rsidR="00777206" w:rsidRPr="004F1083" w:rsidRDefault="00777206">
                    <w:pPr>
                      <w:adjustRightInd w:val="0"/>
                      <w:snapToGrid w:val="0"/>
                      <w:jc w:val="center"/>
                      <w:rPr>
                        <w:sz w:val="16"/>
                        <w:szCs w:val="16"/>
                      </w:rPr>
                    </w:pPr>
                    <w:r w:rsidRPr="004F1083">
                      <w:rPr>
                        <w:rFonts w:hint="eastAsia"/>
                        <w:sz w:val="16"/>
                        <w:szCs w:val="16"/>
                      </w:rPr>
                      <w:t>股本</w:t>
                    </w:r>
                  </w:p>
                </w:tc>
                <w:tc>
                  <w:tcPr>
                    <w:tcW w:w="1559" w:type="dxa"/>
                    <w:gridSpan w:val="3"/>
                    <w:tcBorders>
                      <w:left w:val="single" w:sz="4" w:space="0" w:color="auto"/>
                      <w:bottom w:val="single" w:sz="4" w:space="0" w:color="auto"/>
                    </w:tcBorders>
                    <w:vAlign w:val="center"/>
                  </w:tcPr>
                  <w:p w14:paraId="06B84006" w14:textId="77777777" w:rsidR="00777206" w:rsidRPr="004F1083" w:rsidRDefault="00777206">
                    <w:pPr>
                      <w:adjustRightInd w:val="0"/>
                      <w:snapToGrid w:val="0"/>
                      <w:jc w:val="center"/>
                      <w:rPr>
                        <w:sz w:val="16"/>
                        <w:szCs w:val="16"/>
                      </w:rPr>
                    </w:pPr>
                    <w:r w:rsidRPr="004F1083">
                      <w:rPr>
                        <w:rFonts w:hint="eastAsia"/>
                        <w:sz w:val="16"/>
                        <w:szCs w:val="16"/>
                      </w:rPr>
                      <w:t>其他权益工具</w:t>
                    </w:r>
                  </w:p>
                </w:tc>
                <w:tc>
                  <w:tcPr>
                    <w:tcW w:w="1560" w:type="dxa"/>
                    <w:vMerge w:val="restart"/>
                    <w:vAlign w:val="center"/>
                  </w:tcPr>
                  <w:p w14:paraId="657CEC03" w14:textId="77777777" w:rsidR="00777206" w:rsidRPr="004F1083" w:rsidRDefault="00777206">
                    <w:pPr>
                      <w:adjustRightInd w:val="0"/>
                      <w:snapToGrid w:val="0"/>
                      <w:jc w:val="center"/>
                      <w:rPr>
                        <w:sz w:val="16"/>
                        <w:szCs w:val="16"/>
                      </w:rPr>
                    </w:pPr>
                    <w:r w:rsidRPr="004F1083">
                      <w:rPr>
                        <w:sz w:val="16"/>
                        <w:szCs w:val="16"/>
                      </w:rPr>
                      <w:t>资本公积</w:t>
                    </w:r>
                  </w:p>
                </w:tc>
                <w:tc>
                  <w:tcPr>
                    <w:tcW w:w="1417" w:type="dxa"/>
                    <w:vMerge w:val="restart"/>
                    <w:vAlign w:val="center"/>
                  </w:tcPr>
                  <w:p w14:paraId="04771406" w14:textId="77777777" w:rsidR="00777206" w:rsidRPr="004F1083" w:rsidRDefault="00777206">
                    <w:pPr>
                      <w:adjustRightInd w:val="0"/>
                      <w:snapToGrid w:val="0"/>
                      <w:jc w:val="center"/>
                      <w:rPr>
                        <w:sz w:val="16"/>
                        <w:szCs w:val="16"/>
                      </w:rPr>
                    </w:pPr>
                    <w:r w:rsidRPr="004F1083">
                      <w:rPr>
                        <w:sz w:val="16"/>
                        <w:szCs w:val="16"/>
                      </w:rPr>
                      <w:t>减：库存股</w:t>
                    </w:r>
                  </w:p>
                </w:tc>
                <w:tc>
                  <w:tcPr>
                    <w:tcW w:w="1418" w:type="dxa"/>
                    <w:vMerge w:val="restart"/>
                    <w:vAlign w:val="center"/>
                  </w:tcPr>
                  <w:p w14:paraId="6747D0FE" w14:textId="77777777" w:rsidR="00777206" w:rsidRPr="004F1083" w:rsidRDefault="00777206">
                    <w:pPr>
                      <w:jc w:val="center"/>
                      <w:rPr>
                        <w:sz w:val="16"/>
                        <w:szCs w:val="16"/>
                      </w:rPr>
                    </w:pPr>
                    <w:r w:rsidRPr="004F1083">
                      <w:rPr>
                        <w:rFonts w:hint="eastAsia"/>
                        <w:sz w:val="16"/>
                        <w:szCs w:val="16"/>
                      </w:rPr>
                      <w:t>其他综合收益</w:t>
                    </w:r>
                  </w:p>
                </w:tc>
                <w:tc>
                  <w:tcPr>
                    <w:tcW w:w="567" w:type="dxa"/>
                    <w:vMerge w:val="restart"/>
                    <w:vAlign w:val="center"/>
                  </w:tcPr>
                  <w:p w14:paraId="49297D8F" w14:textId="77777777" w:rsidR="00777206" w:rsidRPr="004F1083" w:rsidRDefault="00777206">
                    <w:pPr>
                      <w:adjustRightInd w:val="0"/>
                      <w:snapToGrid w:val="0"/>
                      <w:jc w:val="center"/>
                      <w:rPr>
                        <w:sz w:val="16"/>
                        <w:szCs w:val="16"/>
                      </w:rPr>
                    </w:pPr>
                    <w:r w:rsidRPr="004F1083">
                      <w:rPr>
                        <w:rFonts w:hint="eastAsia"/>
                        <w:sz w:val="16"/>
                        <w:szCs w:val="16"/>
                      </w:rPr>
                      <w:t>专项储备</w:t>
                    </w:r>
                  </w:p>
                </w:tc>
                <w:tc>
                  <w:tcPr>
                    <w:tcW w:w="1373" w:type="dxa"/>
                    <w:vMerge w:val="restart"/>
                    <w:vAlign w:val="center"/>
                  </w:tcPr>
                  <w:p w14:paraId="57C2B642" w14:textId="77777777" w:rsidR="00777206" w:rsidRPr="004F1083" w:rsidRDefault="00777206">
                    <w:pPr>
                      <w:adjustRightInd w:val="0"/>
                      <w:snapToGrid w:val="0"/>
                      <w:jc w:val="center"/>
                      <w:rPr>
                        <w:sz w:val="16"/>
                        <w:szCs w:val="16"/>
                      </w:rPr>
                    </w:pPr>
                    <w:r w:rsidRPr="004F1083">
                      <w:rPr>
                        <w:sz w:val="16"/>
                        <w:szCs w:val="16"/>
                      </w:rPr>
                      <w:t>盈余公积</w:t>
                    </w:r>
                  </w:p>
                </w:tc>
                <w:tc>
                  <w:tcPr>
                    <w:tcW w:w="1462" w:type="dxa"/>
                    <w:gridSpan w:val="2"/>
                    <w:vMerge w:val="restart"/>
                    <w:vAlign w:val="center"/>
                  </w:tcPr>
                  <w:p w14:paraId="63D6DD9D" w14:textId="77777777" w:rsidR="00777206" w:rsidRPr="004F1083" w:rsidRDefault="00777206">
                    <w:pPr>
                      <w:adjustRightInd w:val="0"/>
                      <w:snapToGrid w:val="0"/>
                      <w:jc w:val="center"/>
                      <w:rPr>
                        <w:sz w:val="16"/>
                        <w:szCs w:val="16"/>
                      </w:rPr>
                    </w:pPr>
                    <w:r w:rsidRPr="004F1083">
                      <w:rPr>
                        <w:sz w:val="16"/>
                        <w:szCs w:val="16"/>
                      </w:rPr>
                      <w:t>未分配利润</w:t>
                    </w:r>
                  </w:p>
                </w:tc>
                <w:tc>
                  <w:tcPr>
                    <w:tcW w:w="1559" w:type="dxa"/>
                    <w:vMerge w:val="restart"/>
                    <w:vAlign w:val="center"/>
                  </w:tcPr>
                  <w:p w14:paraId="4500AF7E" w14:textId="77777777" w:rsidR="00777206" w:rsidRPr="004F1083" w:rsidRDefault="00777206">
                    <w:pPr>
                      <w:adjustRightInd w:val="0"/>
                      <w:snapToGrid w:val="0"/>
                      <w:jc w:val="center"/>
                      <w:rPr>
                        <w:sz w:val="16"/>
                        <w:szCs w:val="16"/>
                      </w:rPr>
                    </w:pPr>
                    <w:r w:rsidRPr="004F1083">
                      <w:rPr>
                        <w:sz w:val="16"/>
                        <w:szCs w:val="16"/>
                      </w:rPr>
                      <w:t>所有者权益合计</w:t>
                    </w:r>
                  </w:p>
                </w:tc>
              </w:tr>
              <w:tr w:rsidR="00777206" w:rsidRPr="004F1083" w14:paraId="394E8807" w14:textId="77777777" w:rsidTr="0075087A">
                <w:trPr>
                  <w:trHeight w:val="294"/>
                </w:trPr>
                <w:tc>
                  <w:tcPr>
                    <w:tcW w:w="2553" w:type="dxa"/>
                    <w:gridSpan w:val="2"/>
                    <w:vMerge/>
                  </w:tcPr>
                  <w:p w14:paraId="6D85538C" w14:textId="77777777" w:rsidR="00777206" w:rsidRPr="004F1083" w:rsidRDefault="00777206">
                    <w:pPr>
                      <w:adjustRightInd w:val="0"/>
                      <w:snapToGrid w:val="0"/>
                      <w:rPr>
                        <w:sz w:val="16"/>
                        <w:szCs w:val="16"/>
                      </w:rPr>
                    </w:pPr>
                  </w:p>
                </w:tc>
                <w:tc>
                  <w:tcPr>
                    <w:tcW w:w="1417" w:type="dxa"/>
                    <w:vMerge/>
                    <w:tcBorders>
                      <w:right w:val="single" w:sz="4" w:space="0" w:color="auto"/>
                    </w:tcBorders>
                    <w:vAlign w:val="center"/>
                  </w:tcPr>
                  <w:p w14:paraId="2EE30C2F" w14:textId="77777777" w:rsidR="00777206" w:rsidRPr="004F1083" w:rsidRDefault="00777206">
                    <w:pPr>
                      <w:adjustRightInd w:val="0"/>
                      <w:snapToGrid w:val="0"/>
                      <w:jc w:val="center"/>
                      <w:rPr>
                        <w:sz w:val="16"/>
                        <w:szCs w:val="16"/>
                      </w:rPr>
                    </w:pPr>
                  </w:p>
                </w:tc>
                <w:tc>
                  <w:tcPr>
                    <w:tcW w:w="567" w:type="dxa"/>
                    <w:tcBorders>
                      <w:top w:val="single" w:sz="4" w:space="0" w:color="auto"/>
                      <w:left w:val="single" w:sz="4" w:space="0" w:color="auto"/>
                      <w:right w:val="single" w:sz="4" w:space="0" w:color="auto"/>
                    </w:tcBorders>
                    <w:vAlign w:val="center"/>
                  </w:tcPr>
                  <w:p w14:paraId="57573752" w14:textId="77777777" w:rsidR="00777206" w:rsidRPr="004F1083" w:rsidRDefault="00777206">
                    <w:pPr>
                      <w:adjustRightInd w:val="0"/>
                      <w:snapToGrid w:val="0"/>
                      <w:jc w:val="center"/>
                      <w:rPr>
                        <w:sz w:val="16"/>
                        <w:szCs w:val="16"/>
                      </w:rPr>
                    </w:pPr>
                    <w:r w:rsidRPr="004F1083">
                      <w:rPr>
                        <w:rFonts w:hint="eastAsia"/>
                        <w:sz w:val="16"/>
                        <w:szCs w:val="16"/>
                      </w:rPr>
                      <w:t>优先股</w:t>
                    </w:r>
                  </w:p>
                </w:tc>
                <w:tc>
                  <w:tcPr>
                    <w:tcW w:w="567" w:type="dxa"/>
                    <w:tcBorders>
                      <w:top w:val="single" w:sz="4" w:space="0" w:color="auto"/>
                      <w:left w:val="single" w:sz="4" w:space="0" w:color="auto"/>
                      <w:right w:val="single" w:sz="4" w:space="0" w:color="auto"/>
                    </w:tcBorders>
                    <w:vAlign w:val="center"/>
                  </w:tcPr>
                  <w:p w14:paraId="47F2333C" w14:textId="77777777" w:rsidR="00777206" w:rsidRPr="004F1083" w:rsidRDefault="00777206">
                    <w:pPr>
                      <w:adjustRightInd w:val="0"/>
                      <w:snapToGrid w:val="0"/>
                      <w:jc w:val="center"/>
                      <w:rPr>
                        <w:sz w:val="16"/>
                        <w:szCs w:val="16"/>
                      </w:rPr>
                    </w:pPr>
                    <w:r w:rsidRPr="004F1083">
                      <w:rPr>
                        <w:rFonts w:hint="eastAsia"/>
                        <w:sz w:val="16"/>
                        <w:szCs w:val="16"/>
                      </w:rPr>
                      <w:t>永续债</w:t>
                    </w:r>
                  </w:p>
                </w:tc>
                <w:tc>
                  <w:tcPr>
                    <w:tcW w:w="425" w:type="dxa"/>
                    <w:tcBorders>
                      <w:top w:val="single" w:sz="4" w:space="0" w:color="auto"/>
                      <w:left w:val="single" w:sz="4" w:space="0" w:color="auto"/>
                    </w:tcBorders>
                    <w:vAlign w:val="center"/>
                  </w:tcPr>
                  <w:p w14:paraId="31A45499" w14:textId="77777777" w:rsidR="00777206" w:rsidRPr="004F1083" w:rsidRDefault="00777206">
                    <w:pPr>
                      <w:adjustRightInd w:val="0"/>
                      <w:snapToGrid w:val="0"/>
                      <w:jc w:val="center"/>
                      <w:rPr>
                        <w:sz w:val="16"/>
                        <w:szCs w:val="16"/>
                      </w:rPr>
                    </w:pPr>
                    <w:r w:rsidRPr="004F1083">
                      <w:rPr>
                        <w:rFonts w:hint="eastAsia"/>
                        <w:sz w:val="16"/>
                        <w:szCs w:val="16"/>
                      </w:rPr>
                      <w:t>其他</w:t>
                    </w:r>
                  </w:p>
                </w:tc>
                <w:tc>
                  <w:tcPr>
                    <w:tcW w:w="1560" w:type="dxa"/>
                    <w:vMerge/>
                  </w:tcPr>
                  <w:p w14:paraId="084E3638" w14:textId="77777777" w:rsidR="00777206" w:rsidRPr="004F1083" w:rsidRDefault="00777206">
                    <w:pPr>
                      <w:adjustRightInd w:val="0"/>
                      <w:snapToGrid w:val="0"/>
                      <w:jc w:val="center"/>
                      <w:rPr>
                        <w:sz w:val="16"/>
                        <w:szCs w:val="16"/>
                      </w:rPr>
                    </w:pPr>
                  </w:p>
                </w:tc>
                <w:tc>
                  <w:tcPr>
                    <w:tcW w:w="1417" w:type="dxa"/>
                    <w:vMerge/>
                  </w:tcPr>
                  <w:p w14:paraId="3B82C482" w14:textId="77777777" w:rsidR="00777206" w:rsidRPr="004F1083" w:rsidRDefault="00777206">
                    <w:pPr>
                      <w:adjustRightInd w:val="0"/>
                      <w:snapToGrid w:val="0"/>
                      <w:jc w:val="center"/>
                      <w:rPr>
                        <w:sz w:val="16"/>
                        <w:szCs w:val="16"/>
                      </w:rPr>
                    </w:pPr>
                  </w:p>
                </w:tc>
                <w:tc>
                  <w:tcPr>
                    <w:tcW w:w="1418" w:type="dxa"/>
                    <w:vMerge/>
                  </w:tcPr>
                  <w:p w14:paraId="22B9719D" w14:textId="77777777" w:rsidR="00777206" w:rsidRPr="004F1083" w:rsidRDefault="00777206">
                    <w:pPr>
                      <w:jc w:val="center"/>
                      <w:rPr>
                        <w:sz w:val="16"/>
                        <w:szCs w:val="16"/>
                      </w:rPr>
                    </w:pPr>
                  </w:p>
                </w:tc>
                <w:tc>
                  <w:tcPr>
                    <w:tcW w:w="567" w:type="dxa"/>
                    <w:vMerge/>
                  </w:tcPr>
                  <w:p w14:paraId="3F486B54" w14:textId="77777777" w:rsidR="00777206" w:rsidRPr="004F1083" w:rsidRDefault="00777206">
                    <w:pPr>
                      <w:adjustRightInd w:val="0"/>
                      <w:snapToGrid w:val="0"/>
                      <w:jc w:val="center"/>
                      <w:rPr>
                        <w:sz w:val="16"/>
                        <w:szCs w:val="16"/>
                      </w:rPr>
                    </w:pPr>
                  </w:p>
                </w:tc>
                <w:tc>
                  <w:tcPr>
                    <w:tcW w:w="1373" w:type="dxa"/>
                    <w:vMerge/>
                  </w:tcPr>
                  <w:p w14:paraId="584A4071" w14:textId="77777777" w:rsidR="00777206" w:rsidRPr="004F1083" w:rsidRDefault="00777206">
                    <w:pPr>
                      <w:adjustRightInd w:val="0"/>
                      <w:snapToGrid w:val="0"/>
                      <w:jc w:val="center"/>
                      <w:rPr>
                        <w:sz w:val="16"/>
                        <w:szCs w:val="16"/>
                      </w:rPr>
                    </w:pPr>
                  </w:p>
                </w:tc>
                <w:tc>
                  <w:tcPr>
                    <w:tcW w:w="1462" w:type="dxa"/>
                    <w:gridSpan w:val="2"/>
                    <w:vMerge/>
                  </w:tcPr>
                  <w:p w14:paraId="33972178" w14:textId="77777777" w:rsidR="00777206" w:rsidRPr="004F1083" w:rsidRDefault="00777206">
                    <w:pPr>
                      <w:adjustRightInd w:val="0"/>
                      <w:snapToGrid w:val="0"/>
                      <w:jc w:val="center"/>
                      <w:rPr>
                        <w:sz w:val="16"/>
                        <w:szCs w:val="16"/>
                      </w:rPr>
                    </w:pPr>
                  </w:p>
                </w:tc>
                <w:tc>
                  <w:tcPr>
                    <w:tcW w:w="1559" w:type="dxa"/>
                    <w:vMerge/>
                  </w:tcPr>
                  <w:p w14:paraId="47EBBA15" w14:textId="77777777" w:rsidR="00777206" w:rsidRPr="004F1083" w:rsidRDefault="00777206">
                    <w:pPr>
                      <w:adjustRightInd w:val="0"/>
                      <w:snapToGrid w:val="0"/>
                      <w:jc w:val="center"/>
                      <w:rPr>
                        <w:sz w:val="16"/>
                        <w:szCs w:val="16"/>
                      </w:rPr>
                    </w:pPr>
                  </w:p>
                </w:tc>
              </w:tr>
              <w:tr w:rsidR="00777206" w:rsidRPr="004F1083" w14:paraId="266F4F5F" w14:textId="77777777" w:rsidTr="0075087A">
                <w:trPr>
                  <w:trHeight w:val="20"/>
                </w:trPr>
                <w:tc>
                  <w:tcPr>
                    <w:tcW w:w="2553" w:type="dxa"/>
                    <w:gridSpan w:val="2"/>
                  </w:tcPr>
                  <w:p w14:paraId="14C54A90" w14:textId="77777777" w:rsidR="00777206" w:rsidRPr="004F1083" w:rsidRDefault="00777206">
                    <w:pPr>
                      <w:rPr>
                        <w:sz w:val="16"/>
                        <w:szCs w:val="16"/>
                      </w:rPr>
                    </w:pPr>
                    <w:r w:rsidRPr="004F1083">
                      <w:rPr>
                        <w:sz w:val="16"/>
                        <w:szCs w:val="16"/>
                      </w:rPr>
                      <w:t>一、上年</w:t>
                    </w:r>
                    <w:r w:rsidRPr="004F1083">
                      <w:rPr>
                        <w:rFonts w:hint="eastAsia"/>
                        <w:sz w:val="16"/>
                        <w:szCs w:val="16"/>
                      </w:rPr>
                      <w:t>期</w:t>
                    </w:r>
                    <w:r w:rsidRPr="004F1083">
                      <w:rPr>
                        <w:sz w:val="16"/>
                        <w:szCs w:val="16"/>
                      </w:rPr>
                      <w:t>末余额</w:t>
                    </w:r>
                  </w:p>
                </w:tc>
                <w:sdt>
                  <w:sdtPr>
                    <w:rPr>
                      <w:sz w:val="16"/>
                      <w:szCs w:val="16"/>
                    </w:rPr>
                    <w:alias w:val="股本"/>
                    <w:tag w:val="_GBC_583d333ffbc249ceac96c628209200e7"/>
                    <w:id w:val="1422294474"/>
                    <w:lock w:val="sdtLocked"/>
                  </w:sdtPr>
                  <w:sdtEndPr/>
                  <w:sdtContent>
                    <w:tc>
                      <w:tcPr>
                        <w:tcW w:w="1417" w:type="dxa"/>
                        <w:tcBorders>
                          <w:right w:val="single" w:sz="4" w:space="0" w:color="auto"/>
                        </w:tcBorders>
                      </w:tcPr>
                      <w:p w14:paraId="6FCA3DDE" w14:textId="77777777" w:rsidR="00777206" w:rsidRPr="004F1083" w:rsidRDefault="00777206">
                        <w:pPr>
                          <w:jc w:val="right"/>
                          <w:rPr>
                            <w:color w:val="008000"/>
                            <w:sz w:val="16"/>
                            <w:szCs w:val="16"/>
                          </w:rPr>
                        </w:pPr>
                        <w:r w:rsidRPr="004F1083">
                          <w:rPr>
                            <w:sz w:val="16"/>
                            <w:szCs w:val="16"/>
                          </w:rPr>
                          <w:t>669,646,070.00</w:t>
                        </w:r>
                      </w:p>
                    </w:tc>
                  </w:sdtContent>
                </w:sdt>
                <w:sdt>
                  <w:sdtPr>
                    <w:rPr>
                      <w:sz w:val="16"/>
                      <w:szCs w:val="16"/>
                    </w:rPr>
                    <w:alias w:val="其他权益工具-其中：优先股"/>
                    <w:tag w:val="_GBC_a7f6d469ff1042819a0e01511f46db24"/>
                    <w:id w:val="213546975"/>
                    <w:lock w:val="sdtLocked"/>
                    <w:showingPlcHdr/>
                  </w:sdtPr>
                  <w:sdtEndPr/>
                  <w:sdtContent>
                    <w:tc>
                      <w:tcPr>
                        <w:tcW w:w="567" w:type="dxa"/>
                        <w:tcBorders>
                          <w:left w:val="single" w:sz="4" w:space="0" w:color="auto"/>
                          <w:right w:val="single" w:sz="4" w:space="0" w:color="auto"/>
                        </w:tcBorders>
                      </w:tcPr>
                      <w:p w14:paraId="3CB4596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永续债"/>
                    <w:tag w:val="_GBC_2a0c0d0793c647bab83a31cb72c08f75"/>
                    <w:id w:val="197900998"/>
                    <w:lock w:val="sdtLocked"/>
                    <w:showingPlcHdr/>
                  </w:sdtPr>
                  <w:sdtEndPr/>
                  <w:sdtContent>
                    <w:tc>
                      <w:tcPr>
                        <w:tcW w:w="567" w:type="dxa"/>
                        <w:tcBorders>
                          <w:left w:val="single" w:sz="4" w:space="0" w:color="auto"/>
                          <w:right w:val="single" w:sz="4" w:space="0" w:color="auto"/>
                        </w:tcBorders>
                      </w:tcPr>
                      <w:p w14:paraId="6DD6595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其他"/>
                    <w:tag w:val="_GBC_0d141c35dd6f4314b4d372f0e83a2f8d"/>
                    <w:id w:val="-1344087281"/>
                    <w:lock w:val="sdtLocked"/>
                    <w:showingPlcHdr/>
                  </w:sdtPr>
                  <w:sdtEndPr/>
                  <w:sdtContent>
                    <w:tc>
                      <w:tcPr>
                        <w:tcW w:w="425" w:type="dxa"/>
                        <w:tcBorders>
                          <w:left w:val="single" w:sz="4" w:space="0" w:color="auto"/>
                          <w:right w:val="single" w:sz="4" w:space="0" w:color="auto"/>
                        </w:tcBorders>
                      </w:tcPr>
                      <w:p w14:paraId="532D92A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
                    <w:tag w:val="_GBC_51adbc941775431d99d40f010b1d7e7f"/>
                    <w:id w:val="1165513885"/>
                    <w:lock w:val="sdtLocked"/>
                  </w:sdtPr>
                  <w:sdtEndPr/>
                  <w:sdtContent>
                    <w:tc>
                      <w:tcPr>
                        <w:tcW w:w="1560" w:type="dxa"/>
                        <w:tcBorders>
                          <w:left w:val="single" w:sz="4" w:space="0" w:color="auto"/>
                        </w:tcBorders>
                      </w:tcPr>
                      <w:p w14:paraId="165EFD70" w14:textId="77777777" w:rsidR="00777206" w:rsidRPr="004F1083" w:rsidRDefault="00777206">
                        <w:pPr>
                          <w:jc w:val="right"/>
                          <w:rPr>
                            <w:color w:val="008000"/>
                            <w:sz w:val="16"/>
                            <w:szCs w:val="16"/>
                          </w:rPr>
                        </w:pPr>
                        <w:r w:rsidRPr="004F1083">
                          <w:rPr>
                            <w:sz w:val="16"/>
                            <w:szCs w:val="16"/>
                          </w:rPr>
                          <w:t>525,402,345.58</w:t>
                        </w:r>
                      </w:p>
                    </w:tc>
                  </w:sdtContent>
                </w:sdt>
                <w:sdt>
                  <w:sdtPr>
                    <w:rPr>
                      <w:sz w:val="16"/>
                      <w:szCs w:val="16"/>
                    </w:rPr>
                    <w:alias w:val="库存股"/>
                    <w:tag w:val="_GBC_9ed2e6479f584ca89c2144f657d622a8"/>
                    <w:id w:val="1803268364"/>
                    <w:lock w:val="sdtLocked"/>
                  </w:sdtPr>
                  <w:sdtEndPr/>
                  <w:sdtContent>
                    <w:tc>
                      <w:tcPr>
                        <w:tcW w:w="1417" w:type="dxa"/>
                      </w:tcPr>
                      <w:p w14:paraId="552D6816" w14:textId="77777777" w:rsidR="00777206" w:rsidRPr="004F1083" w:rsidRDefault="00777206">
                        <w:pPr>
                          <w:jc w:val="right"/>
                          <w:rPr>
                            <w:color w:val="008000"/>
                            <w:sz w:val="16"/>
                            <w:szCs w:val="16"/>
                          </w:rPr>
                        </w:pPr>
                        <w:r w:rsidRPr="004F1083">
                          <w:rPr>
                            <w:sz w:val="16"/>
                            <w:szCs w:val="16"/>
                          </w:rPr>
                          <w:t>30,772,000.00</w:t>
                        </w:r>
                      </w:p>
                    </w:tc>
                  </w:sdtContent>
                </w:sdt>
                <w:sdt>
                  <w:sdtPr>
                    <w:rPr>
                      <w:sz w:val="16"/>
                      <w:szCs w:val="16"/>
                    </w:rPr>
                    <w:alias w:val="其他综合收益（资产负债表项目）"/>
                    <w:tag w:val="_GBC_3a76a516a0e9486b9ba08b129b851c40"/>
                    <w:id w:val="-1899899453"/>
                    <w:lock w:val="sdtLocked"/>
                    <w:showingPlcHdr/>
                  </w:sdtPr>
                  <w:sdtEndPr/>
                  <w:sdtContent>
                    <w:tc>
                      <w:tcPr>
                        <w:tcW w:w="1418" w:type="dxa"/>
                      </w:tcPr>
                      <w:p w14:paraId="49FEE8E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
                    <w:tag w:val="_GBC_c2936a53d61d40e0bfd7b0d5a6d9df8d"/>
                    <w:id w:val="58831941"/>
                    <w:lock w:val="sdtLocked"/>
                    <w:showingPlcHdr/>
                  </w:sdtPr>
                  <w:sdtEndPr/>
                  <w:sdtContent>
                    <w:tc>
                      <w:tcPr>
                        <w:tcW w:w="567" w:type="dxa"/>
                      </w:tcPr>
                      <w:p w14:paraId="53391E9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
                    <w:tag w:val="_GBC_e182d0452ddb44d9bb4260c85daf5201"/>
                    <w:id w:val="725427051"/>
                    <w:lock w:val="sdtLocked"/>
                  </w:sdtPr>
                  <w:sdtEndPr/>
                  <w:sdtContent>
                    <w:tc>
                      <w:tcPr>
                        <w:tcW w:w="1373" w:type="dxa"/>
                      </w:tcPr>
                      <w:p w14:paraId="51573D54" w14:textId="77777777" w:rsidR="00777206" w:rsidRPr="004F1083" w:rsidRDefault="00777206">
                        <w:pPr>
                          <w:jc w:val="right"/>
                          <w:rPr>
                            <w:color w:val="008000"/>
                            <w:sz w:val="16"/>
                            <w:szCs w:val="16"/>
                          </w:rPr>
                        </w:pPr>
                        <w:r w:rsidRPr="004F1083">
                          <w:rPr>
                            <w:sz w:val="16"/>
                            <w:szCs w:val="16"/>
                          </w:rPr>
                          <w:t>118,306,693.75</w:t>
                        </w:r>
                      </w:p>
                    </w:tc>
                  </w:sdtContent>
                </w:sdt>
                <w:sdt>
                  <w:sdtPr>
                    <w:rPr>
                      <w:sz w:val="16"/>
                      <w:szCs w:val="16"/>
                    </w:rPr>
                    <w:alias w:val="未分配利润"/>
                    <w:tag w:val="_GBC_f8d35e7139554ee49bf49207c87b7f16"/>
                    <w:id w:val="225957539"/>
                    <w:lock w:val="sdtLocked"/>
                  </w:sdtPr>
                  <w:sdtEndPr/>
                  <w:sdtContent>
                    <w:tc>
                      <w:tcPr>
                        <w:tcW w:w="1462" w:type="dxa"/>
                        <w:gridSpan w:val="2"/>
                      </w:tcPr>
                      <w:p w14:paraId="1AD89B61" w14:textId="77777777" w:rsidR="00777206" w:rsidRPr="004F1083" w:rsidRDefault="00777206">
                        <w:pPr>
                          <w:jc w:val="right"/>
                          <w:rPr>
                            <w:color w:val="008000"/>
                            <w:sz w:val="16"/>
                            <w:szCs w:val="16"/>
                          </w:rPr>
                        </w:pPr>
                        <w:r w:rsidRPr="004F1083">
                          <w:rPr>
                            <w:sz w:val="16"/>
                            <w:szCs w:val="16"/>
                          </w:rPr>
                          <w:t>27,873,725.01</w:t>
                        </w:r>
                      </w:p>
                    </w:tc>
                  </w:sdtContent>
                </w:sdt>
                <w:sdt>
                  <w:sdtPr>
                    <w:rPr>
                      <w:sz w:val="16"/>
                      <w:szCs w:val="16"/>
                    </w:rPr>
                    <w:alias w:val="股东权益合计"/>
                    <w:tag w:val="_GBC_e798b7b189914bb59f0329054faf5f1e"/>
                    <w:id w:val="-1525557679"/>
                    <w:lock w:val="sdtLocked"/>
                  </w:sdtPr>
                  <w:sdtEndPr/>
                  <w:sdtContent>
                    <w:tc>
                      <w:tcPr>
                        <w:tcW w:w="1559" w:type="dxa"/>
                      </w:tcPr>
                      <w:p w14:paraId="02CDA63E" w14:textId="77777777" w:rsidR="00777206" w:rsidRPr="004F1083" w:rsidRDefault="00777206">
                        <w:pPr>
                          <w:jc w:val="right"/>
                          <w:rPr>
                            <w:color w:val="008000"/>
                            <w:sz w:val="16"/>
                            <w:szCs w:val="16"/>
                          </w:rPr>
                        </w:pPr>
                        <w:r w:rsidRPr="004F1083">
                          <w:rPr>
                            <w:sz w:val="16"/>
                            <w:szCs w:val="16"/>
                          </w:rPr>
                          <w:t>1,310,456,834.34</w:t>
                        </w:r>
                      </w:p>
                    </w:tc>
                  </w:sdtContent>
                </w:sdt>
              </w:tr>
              <w:tr w:rsidR="00777206" w:rsidRPr="004F1083" w14:paraId="4B3F279E" w14:textId="77777777" w:rsidTr="0075087A">
                <w:trPr>
                  <w:trHeight w:val="20"/>
                </w:trPr>
                <w:tc>
                  <w:tcPr>
                    <w:tcW w:w="2553" w:type="dxa"/>
                    <w:gridSpan w:val="2"/>
                  </w:tcPr>
                  <w:p w14:paraId="1744C7DB" w14:textId="77777777" w:rsidR="00777206" w:rsidRPr="004F1083" w:rsidRDefault="00777206">
                    <w:pPr>
                      <w:rPr>
                        <w:sz w:val="16"/>
                        <w:szCs w:val="16"/>
                      </w:rPr>
                    </w:pPr>
                    <w:r w:rsidRPr="004F1083">
                      <w:rPr>
                        <w:sz w:val="16"/>
                        <w:szCs w:val="16"/>
                      </w:rPr>
                      <w:t>加：会计政策变更</w:t>
                    </w:r>
                  </w:p>
                </w:tc>
                <w:sdt>
                  <w:sdtPr>
                    <w:rPr>
                      <w:sz w:val="16"/>
                      <w:szCs w:val="16"/>
                    </w:rPr>
                    <w:alias w:val="会计政策变更导致实收资本（或股本）净额变动金额"/>
                    <w:tag w:val="_GBC_6936c9d292c54d9eaf43914b7734867a"/>
                    <w:id w:val="1029990562"/>
                    <w:lock w:val="sdtLocked"/>
                    <w:showingPlcHdr/>
                  </w:sdtPr>
                  <w:sdtEndPr/>
                  <w:sdtContent>
                    <w:tc>
                      <w:tcPr>
                        <w:tcW w:w="1417" w:type="dxa"/>
                        <w:tcBorders>
                          <w:right w:val="single" w:sz="4" w:space="0" w:color="auto"/>
                        </w:tcBorders>
                      </w:tcPr>
                      <w:p w14:paraId="44B3ECF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优先股变动金额"/>
                    <w:tag w:val="_GBC_79671f81f107492ba830eb514c2312ad"/>
                    <w:id w:val="1677535451"/>
                    <w:lock w:val="sdtLocked"/>
                    <w:showingPlcHdr/>
                  </w:sdtPr>
                  <w:sdtEndPr/>
                  <w:sdtContent>
                    <w:tc>
                      <w:tcPr>
                        <w:tcW w:w="567" w:type="dxa"/>
                        <w:tcBorders>
                          <w:left w:val="single" w:sz="4" w:space="0" w:color="auto"/>
                          <w:right w:val="single" w:sz="4" w:space="0" w:color="auto"/>
                        </w:tcBorders>
                      </w:tcPr>
                      <w:p w14:paraId="4596490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永续债变动金额"/>
                    <w:tag w:val="_GBC_0d7b7feb214f4f45b166823fcf6e1b87"/>
                    <w:id w:val="-1151056794"/>
                    <w:lock w:val="sdtLocked"/>
                    <w:showingPlcHdr/>
                  </w:sdtPr>
                  <w:sdtEndPr/>
                  <w:sdtContent>
                    <w:tc>
                      <w:tcPr>
                        <w:tcW w:w="567" w:type="dxa"/>
                        <w:tcBorders>
                          <w:left w:val="single" w:sz="4" w:space="0" w:color="auto"/>
                          <w:right w:val="single" w:sz="4" w:space="0" w:color="auto"/>
                        </w:tcBorders>
                      </w:tcPr>
                      <w:p w14:paraId="317C32B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其他权益工具中的其他变动金额"/>
                    <w:tag w:val="_GBC_24311878313744a8a7f34fc6c6df8530"/>
                    <w:id w:val="1105932024"/>
                    <w:lock w:val="sdtLocked"/>
                    <w:showingPlcHdr/>
                  </w:sdtPr>
                  <w:sdtEndPr/>
                  <w:sdtContent>
                    <w:tc>
                      <w:tcPr>
                        <w:tcW w:w="425" w:type="dxa"/>
                        <w:tcBorders>
                          <w:left w:val="single" w:sz="4" w:space="0" w:color="auto"/>
                          <w:right w:val="single" w:sz="4" w:space="0" w:color="auto"/>
                        </w:tcBorders>
                      </w:tcPr>
                      <w:p w14:paraId="04B3420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资本公积变动金额"/>
                    <w:tag w:val="_GBC_2a39c1db54d947af88dcefcf007b6371"/>
                    <w:id w:val="885535830"/>
                    <w:lock w:val="sdtLocked"/>
                    <w:showingPlcHdr/>
                  </w:sdtPr>
                  <w:sdtEndPr/>
                  <w:sdtContent>
                    <w:tc>
                      <w:tcPr>
                        <w:tcW w:w="1560" w:type="dxa"/>
                        <w:tcBorders>
                          <w:left w:val="single" w:sz="4" w:space="0" w:color="auto"/>
                        </w:tcBorders>
                      </w:tcPr>
                      <w:p w14:paraId="6BF9817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库存股变动金额"/>
                    <w:tag w:val="_GBC_072cb2558f88475c9d5638e0678b6be9"/>
                    <w:id w:val="226880139"/>
                    <w:lock w:val="sdtLocked"/>
                    <w:showingPlcHdr/>
                  </w:sdtPr>
                  <w:sdtEndPr/>
                  <w:sdtContent>
                    <w:tc>
                      <w:tcPr>
                        <w:tcW w:w="1417" w:type="dxa"/>
                      </w:tcPr>
                      <w:p w14:paraId="5DE90B3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其他综合收益变动金额"/>
                    <w:tag w:val="_GBC_fc88583f97da4eb7970e3a6b48e6cdc0"/>
                    <w:id w:val="879748659"/>
                    <w:lock w:val="sdtLocked"/>
                    <w:showingPlcHdr/>
                  </w:sdtPr>
                  <w:sdtEndPr/>
                  <w:sdtContent>
                    <w:tc>
                      <w:tcPr>
                        <w:tcW w:w="1418" w:type="dxa"/>
                      </w:tcPr>
                      <w:p w14:paraId="506064B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专项储备变动金额"/>
                    <w:tag w:val="_GBC_5ae8de50d93145608ee03d01001871e0"/>
                    <w:id w:val="-1319485576"/>
                    <w:lock w:val="sdtLocked"/>
                    <w:showingPlcHdr/>
                  </w:sdtPr>
                  <w:sdtEndPr/>
                  <w:sdtContent>
                    <w:tc>
                      <w:tcPr>
                        <w:tcW w:w="567" w:type="dxa"/>
                      </w:tcPr>
                      <w:p w14:paraId="1D05C17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盈余公积变动金额"/>
                    <w:tag w:val="_GBC_41e30fbe1428420e8f76e33dfcfc5c24"/>
                    <w:id w:val="512121199"/>
                    <w:lock w:val="sdtLocked"/>
                    <w:showingPlcHdr/>
                  </w:sdtPr>
                  <w:sdtEndPr/>
                  <w:sdtContent>
                    <w:tc>
                      <w:tcPr>
                        <w:tcW w:w="1373" w:type="dxa"/>
                      </w:tcPr>
                      <w:p w14:paraId="00DBB00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未分配利润变动金额"/>
                    <w:tag w:val="_GBC_6377093d188842298a641b07370458af"/>
                    <w:id w:val="1433013385"/>
                    <w:lock w:val="sdtLocked"/>
                    <w:showingPlcHdr/>
                  </w:sdtPr>
                  <w:sdtEndPr/>
                  <w:sdtContent>
                    <w:tc>
                      <w:tcPr>
                        <w:tcW w:w="1462" w:type="dxa"/>
                        <w:gridSpan w:val="2"/>
                      </w:tcPr>
                      <w:p w14:paraId="06FD909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股东权益合计变动金额"/>
                    <w:tag w:val="_GBC_bdddf6356795461fa00dde53f549eee2"/>
                    <w:id w:val="505016766"/>
                    <w:lock w:val="sdtLocked"/>
                    <w:showingPlcHdr/>
                  </w:sdtPr>
                  <w:sdtEndPr/>
                  <w:sdtContent>
                    <w:tc>
                      <w:tcPr>
                        <w:tcW w:w="1559" w:type="dxa"/>
                      </w:tcPr>
                      <w:p w14:paraId="48A05DE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4DA231C6" w14:textId="77777777" w:rsidTr="0075087A">
                <w:trPr>
                  <w:trHeight w:val="20"/>
                </w:trPr>
                <w:tc>
                  <w:tcPr>
                    <w:tcW w:w="2553" w:type="dxa"/>
                    <w:gridSpan w:val="2"/>
                  </w:tcPr>
                  <w:p w14:paraId="50DFBF80" w14:textId="77777777" w:rsidR="00777206" w:rsidRPr="004F1083" w:rsidRDefault="00777206" w:rsidP="004F1083">
                    <w:pPr>
                      <w:ind w:firstLineChars="200" w:firstLine="320"/>
                      <w:rPr>
                        <w:sz w:val="16"/>
                        <w:szCs w:val="16"/>
                      </w:rPr>
                    </w:pPr>
                    <w:r w:rsidRPr="004F1083">
                      <w:rPr>
                        <w:sz w:val="16"/>
                        <w:szCs w:val="16"/>
                      </w:rPr>
                      <w:t>前期差错更正</w:t>
                    </w:r>
                  </w:p>
                </w:tc>
                <w:sdt>
                  <w:sdtPr>
                    <w:rPr>
                      <w:sz w:val="16"/>
                      <w:szCs w:val="16"/>
                    </w:rPr>
                    <w:alias w:val="前期差错更正导致实收资本（或股本）净额变动金额"/>
                    <w:tag w:val="_GBC_ee6b3339506e46208a01654a3c6d65fd"/>
                    <w:id w:val="-2041738384"/>
                    <w:lock w:val="sdtLocked"/>
                    <w:showingPlcHdr/>
                  </w:sdtPr>
                  <w:sdtEndPr/>
                  <w:sdtContent>
                    <w:tc>
                      <w:tcPr>
                        <w:tcW w:w="1417" w:type="dxa"/>
                        <w:tcBorders>
                          <w:right w:val="single" w:sz="4" w:space="0" w:color="auto"/>
                        </w:tcBorders>
                      </w:tcPr>
                      <w:p w14:paraId="32C268F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优先股变动金额"/>
                    <w:tag w:val="_GBC_b2e428f0f9004626a841d3c758973d17"/>
                    <w:id w:val="-1715040169"/>
                    <w:lock w:val="sdtLocked"/>
                    <w:showingPlcHdr/>
                  </w:sdtPr>
                  <w:sdtEndPr/>
                  <w:sdtContent>
                    <w:tc>
                      <w:tcPr>
                        <w:tcW w:w="567" w:type="dxa"/>
                        <w:tcBorders>
                          <w:left w:val="single" w:sz="4" w:space="0" w:color="auto"/>
                          <w:right w:val="single" w:sz="4" w:space="0" w:color="auto"/>
                        </w:tcBorders>
                      </w:tcPr>
                      <w:p w14:paraId="6740BE6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永续债变动金额"/>
                    <w:tag w:val="_GBC_a54acd52f7e741d39ca7526b1526e1a0"/>
                    <w:id w:val="-1043198357"/>
                    <w:lock w:val="sdtLocked"/>
                    <w:showingPlcHdr/>
                  </w:sdtPr>
                  <w:sdtEndPr/>
                  <w:sdtContent>
                    <w:tc>
                      <w:tcPr>
                        <w:tcW w:w="567" w:type="dxa"/>
                        <w:tcBorders>
                          <w:left w:val="single" w:sz="4" w:space="0" w:color="auto"/>
                          <w:right w:val="single" w:sz="4" w:space="0" w:color="auto"/>
                        </w:tcBorders>
                      </w:tcPr>
                      <w:p w14:paraId="39D5D2A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其他权益工具中的其他变动金额"/>
                    <w:tag w:val="_GBC_9a26486ef2f14a32a03eed6f89265d0e"/>
                    <w:id w:val="1532604897"/>
                    <w:lock w:val="sdtLocked"/>
                    <w:showingPlcHdr/>
                  </w:sdtPr>
                  <w:sdtEndPr/>
                  <w:sdtContent>
                    <w:tc>
                      <w:tcPr>
                        <w:tcW w:w="425" w:type="dxa"/>
                        <w:tcBorders>
                          <w:left w:val="single" w:sz="4" w:space="0" w:color="auto"/>
                          <w:right w:val="single" w:sz="4" w:space="0" w:color="auto"/>
                        </w:tcBorders>
                      </w:tcPr>
                      <w:p w14:paraId="5B0045C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资本公积变动金额"/>
                    <w:tag w:val="_GBC_137858386bd547c99b325998277b41c5"/>
                    <w:id w:val="2043483740"/>
                    <w:lock w:val="sdtLocked"/>
                    <w:showingPlcHdr/>
                  </w:sdtPr>
                  <w:sdtEndPr/>
                  <w:sdtContent>
                    <w:tc>
                      <w:tcPr>
                        <w:tcW w:w="1560" w:type="dxa"/>
                        <w:tcBorders>
                          <w:left w:val="single" w:sz="4" w:space="0" w:color="auto"/>
                        </w:tcBorders>
                      </w:tcPr>
                      <w:p w14:paraId="348305E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库存股变动金额"/>
                    <w:tag w:val="_GBC_784924b9f9ac40eaaf013ce6ce342018"/>
                    <w:id w:val="21759412"/>
                    <w:lock w:val="sdtLocked"/>
                    <w:showingPlcHdr/>
                  </w:sdtPr>
                  <w:sdtEndPr/>
                  <w:sdtContent>
                    <w:tc>
                      <w:tcPr>
                        <w:tcW w:w="1417" w:type="dxa"/>
                      </w:tcPr>
                      <w:p w14:paraId="2186DB8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其他综合收益变动金额"/>
                    <w:tag w:val="_GBC_3860309cbc2f47409baf0f6f13b6425d"/>
                    <w:id w:val="323474554"/>
                    <w:lock w:val="sdtLocked"/>
                    <w:showingPlcHdr/>
                  </w:sdtPr>
                  <w:sdtEndPr/>
                  <w:sdtContent>
                    <w:tc>
                      <w:tcPr>
                        <w:tcW w:w="1418" w:type="dxa"/>
                      </w:tcPr>
                      <w:p w14:paraId="4DA12EC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专项储备变动金额"/>
                    <w:tag w:val="_GBC_86b27c984e974efc931e5427e93db379"/>
                    <w:id w:val="-1544981374"/>
                    <w:lock w:val="sdtLocked"/>
                    <w:showingPlcHdr/>
                  </w:sdtPr>
                  <w:sdtEndPr/>
                  <w:sdtContent>
                    <w:tc>
                      <w:tcPr>
                        <w:tcW w:w="567" w:type="dxa"/>
                      </w:tcPr>
                      <w:p w14:paraId="3B8D370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盈余公积变动金额"/>
                    <w:tag w:val="_GBC_37232f263b5a48019fbe2e75dbb24778"/>
                    <w:id w:val="-912397907"/>
                    <w:lock w:val="sdtLocked"/>
                    <w:showingPlcHdr/>
                  </w:sdtPr>
                  <w:sdtEndPr/>
                  <w:sdtContent>
                    <w:tc>
                      <w:tcPr>
                        <w:tcW w:w="1373" w:type="dxa"/>
                      </w:tcPr>
                      <w:p w14:paraId="3383F49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未分配利润变动金额"/>
                    <w:tag w:val="_GBC_14caa941a474470fa4ca2fffb8667aaf"/>
                    <w:id w:val="25379469"/>
                    <w:lock w:val="sdtLocked"/>
                    <w:showingPlcHdr/>
                  </w:sdtPr>
                  <w:sdtEndPr/>
                  <w:sdtContent>
                    <w:tc>
                      <w:tcPr>
                        <w:tcW w:w="1462" w:type="dxa"/>
                        <w:gridSpan w:val="2"/>
                      </w:tcPr>
                      <w:p w14:paraId="684BD6F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股东权益合计变动金额"/>
                    <w:tag w:val="_GBC_b26149d92d2b4c6a9c604f85f9d09476"/>
                    <w:id w:val="1902248971"/>
                    <w:lock w:val="sdtLocked"/>
                    <w:showingPlcHdr/>
                  </w:sdtPr>
                  <w:sdtEndPr/>
                  <w:sdtContent>
                    <w:tc>
                      <w:tcPr>
                        <w:tcW w:w="1559" w:type="dxa"/>
                      </w:tcPr>
                      <w:p w14:paraId="4081C65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1F5130EA" w14:textId="77777777" w:rsidTr="0075087A">
                <w:trPr>
                  <w:trHeight w:val="20"/>
                </w:trPr>
                <w:tc>
                  <w:tcPr>
                    <w:tcW w:w="2553" w:type="dxa"/>
                    <w:gridSpan w:val="2"/>
                  </w:tcPr>
                  <w:p w14:paraId="625C47AD" w14:textId="77777777" w:rsidR="00777206" w:rsidRPr="004F1083" w:rsidRDefault="00777206" w:rsidP="004F1083">
                    <w:pPr>
                      <w:ind w:firstLineChars="200" w:firstLine="320"/>
                      <w:rPr>
                        <w:sz w:val="16"/>
                        <w:szCs w:val="16"/>
                      </w:rPr>
                    </w:pPr>
                    <w:r w:rsidRPr="004F1083">
                      <w:rPr>
                        <w:rFonts w:hint="eastAsia"/>
                        <w:sz w:val="16"/>
                        <w:szCs w:val="16"/>
                      </w:rPr>
                      <w:t>其他</w:t>
                    </w:r>
                  </w:p>
                </w:tc>
                <w:sdt>
                  <w:sdtPr>
                    <w:rPr>
                      <w:sz w:val="16"/>
                      <w:szCs w:val="16"/>
                    </w:rPr>
                    <w:alias w:val="实收资本变动金额（其他追溯调整）"/>
                    <w:tag w:val="_GBC_d53c751726464cfe83a47b7159657f5e"/>
                    <w:id w:val="-1396732042"/>
                    <w:lock w:val="sdtLocked"/>
                    <w:showingPlcHdr/>
                  </w:sdtPr>
                  <w:sdtEndPr/>
                  <w:sdtContent>
                    <w:tc>
                      <w:tcPr>
                        <w:tcW w:w="1417" w:type="dxa"/>
                        <w:tcBorders>
                          <w:right w:val="single" w:sz="4" w:space="0" w:color="auto"/>
                        </w:tcBorders>
                      </w:tcPr>
                      <w:p w14:paraId="0936B46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优先股变动金额（其他追溯调整）"/>
                    <w:tag w:val="_GBC_97a435280c994beab51290714820242a"/>
                    <w:id w:val="-141811392"/>
                    <w:lock w:val="sdtLocked"/>
                    <w:showingPlcHdr/>
                  </w:sdtPr>
                  <w:sdtEndPr/>
                  <w:sdtContent>
                    <w:tc>
                      <w:tcPr>
                        <w:tcW w:w="567" w:type="dxa"/>
                        <w:tcBorders>
                          <w:left w:val="single" w:sz="4" w:space="0" w:color="auto"/>
                          <w:right w:val="single" w:sz="4" w:space="0" w:color="auto"/>
                        </w:tcBorders>
                      </w:tcPr>
                      <w:p w14:paraId="12B2C2B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永续债变动金额（其他追溯调整）"/>
                    <w:tag w:val="_GBC_f61473621eee44fb9efe1a12d8dcfd3f"/>
                    <w:id w:val="-493338163"/>
                    <w:lock w:val="sdtLocked"/>
                    <w:showingPlcHdr/>
                  </w:sdtPr>
                  <w:sdtEndPr/>
                  <w:sdtContent>
                    <w:tc>
                      <w:tcPr>
                        <w:tcW w:w="567" w:type="dxa"/>
                        <w:tcBorders>
                          <w:left w:val="single" w:sz="4" w:space="0" w:color="auto"/>
                          <w:right w:val="single" w:sz="4" w:space="0" w:color="auto"/>
                        </w:tcBorders>
                      </w:tcPr>
                      <w:p w14:paraId="6EE5637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中的其他变动金额（其他追溯调整）"/>
                    <w:tag w:val="_GBC_9daf96e7466e43c9bd477f768c531456"/>
                    <w:id w:val="-1446463756"/>
                    <w:lock w:val="sdtLocked"/>
                    <w:showingPlcHdr/>
                  </w:sdtPr>
                  <w:sdtEndPr/>
                  <w:sdtContent>
                    <w:tc>
                      <w:tcPr>
                        <w:tcW w:w="425" w:type="dxa"/>
                        <w:tcBorders>
                          <w:left w:val="single" w:sz="4" w:space="0" w:color="auto"/>
                          <w:right w:val="single" w:sz="4" w:space="0" w:color="auto"/>
                        </w:tcBorders>
                      </w:tcPr>
                      <w:p w14:paraId="7124A1E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变动金额（其他追溯调整）"/>
                    <w:tag w:val="_GBC_2f4d3ea28b4240229840933077713958"/>
                    <w:id w:val="199375217"/>
                    <w:lock w:val="sdtLocked"/>
                    <w:showingPlcHdr/>
                  </w:sdtPr>
                  <w:sdtEndPr/>
                  <w:sdtContent>
                    <w:tc>
                      <w:tcPr>
                        <w:tcW w:w="1560" w:type="dxa"/>
                        <w:tcBorders>
                          <w:left w:val="single" w:sz="4" w:space="0" w:color="auto"/>
                        </w:tcBorders>
                      </w:tcPr>
                      <w:p w14:paraId="2564934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库存股变动金额（其他追溯调整）"/>
                    <w:tag w:val="_GBC_ddbf7964893a46dc9400f3f7a010644f"/>
                    <w:id w:val="29316612"/>
                    <w:lock w:val="sdtLocked"/>
                    <w:showingPlcHdr/>
                  </w:sdtPr>
                  <w:sdtEndPr/>
                  <w:sdtContent>
                    <w:tc>
                      <w:tcPr>
                        <w:tcW w:w="1417" w:type="dxa"/>
                      </w:tcPr>
                      <w:p w14:paraId="1E73F69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综合收益变动金额（其他追溯调整）"/>
                    <w:tag w:val="_GBC_0cd35894243f40679daa30afb7b1073d"/>
                    <w:id w:val="509869370"/>
                    <w:lock w:val="sdtLocked"/>
                    <w:showingPlcHdr/>
                  </w:sdtPr>
                  <w:sdtEndPr/>
                  <w:sdtContent>
                    <w:tc>
                      <w:tcPr>
                        <w:tcW w:w="1418" w:type="dxa"/>
                      </w:tcPr>
                      <w:p w14:paraId="61C713B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变动金额（其他追溯调整）"/>
                    <w:tag w:val="_GBC_91af8974a3264fdc89e0a9f707443a16"/>
                    <w:id w:val="162673911"/>
                    <w:lock w:val="sdtLocked"/>
                    <w:showingPlcHdr/>
                  </w:sdtPr>
                  <w:sdtEndPr/>
                  <w:sdtContent>
                    <w:tc>
                      <w:tcPr>
                        <w:tcW w:w="567" w:type="dxa"/>
                      </w:tcPr>
                      <w:p w14:paraId="2D4BEA5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变动金额（其他追溯调整）"/>
                    <w:tag w:val="_GBC_3168af887db04734bbf493dca4f2e37f"/>
                    <w:id w:val="661191909"/>
                    <w:lock w:val="sdtLocked"/>
                    <w:showingPlcHdr/>
                  </w:sdtPr>
                  <w:sdtEndPr/>
                  <w:sdtContent>
                    <w:tc>
                      <w:tcPr>
                        <w:tcW w:w="1373" w:type="dxa"/>
                      </w:tcPr>
                      <w:p w14:paraId="5469A81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未分配利润变动金额（其他追溯调整）"/>
                    <w:tag w:val="_GBC_eda7952e114147678ca1499015d63826"/>
                    <w:id w:val="1154333977"/>
                    <w:lock w:val="sdtLocked"/>
                    <w:showingPlcHdr/>
                  </w:sdtPr>
                  <w:sdtEndPr/>
                  <w:sdtContent>
                    <w:tc>
                      <w:tcPr>
                        <w:tcW w:w="1462" w:type="dxa"/>
                        <w:gridSpan w:val="2"/>
                      </w:tcPr>
                      <w:p w14:paraId="7461E20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权益变动金额（其他追溯调整）"/>
                    <w:tag w:val="_GBC_82716933795e49e9adeced8e2d1751d8"/>
                    <w:id w:val="-986160257"/>
                    <w:lock w:val="sdtLocked"/>
                    <w:showingPlcHdr/>
                  </w:sdtPr>
                  <w:sdtEndPr/>
                  <w:sdtContent>
                    <w:tc>
                      <w:tcPr>
                        <w:tcW w:w="1559" w:type="dxa"/>
                      </w:tcPr>
                      <w:p w14:paraId="6A2818E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7EF9514A" w14:textId="77777777" w:rsidTr="0075087A">
                <w:trPr>
                  <w:trHeight w:val="20"/>
                </w:trPr>
                <w:tc>
                  <w:tcPr>
                    <w:tcW w:w="2553" w:type="dxa"/>
                    <w:gridSpan w:val="2"/>
                  </w:tcPr>
                  <w:p w14:paraId="08CE3B4E" w14:textId="77777777" w:rsidR="00777206" w:rsidRPr="004F1083" w:rsidRDefault="00777206">
                    <w:pPr>
                      <w:rPr>
                        <w:sz w:val="16"/>
                        <w:szCs w:val="16"/>
                      </w:rPr>
                    </w:pPr>
                    <w:r w:rsidRPr="004F1083">
                      <w:rPr>
                        <w:sz w:val="16"/>
                        <w:szCs w:val="16"/>
                      </w:rPr>
                      <w:t>二、本年</w:t>
                    </w:r>
                    <w:r w:rsidRPr="004F1083">
                      <w:rPr>
                        <w:rFonts w:hint="eastAsia"/>
                        <w:sz w:val="16"/>
                        <w:szCs w:val="16"/>
                      </w:rPr>
                      <w:t>期</w:t>
                    </w:r>
                    <w:r w:rsidRPr="004F1083">
                      <w:rPr>
                        <w:sz w:val="16"/>
                        <w:szCs w:val="16"/>
                      </w:rPr>
                      <w:t>初余额</w:t>
                    </w:r>
                  </w:p>
                </w:tc>
                <w:sdt>
                  <w:sdtPr>
                    <w:rPr>
                      <w:sz w:val="16"/>
                      <w:szCs w:val="16"/>
                    </w:rPr>
                    <w:alias w:val="股本"/>
                    <w:tag w:val="_GBC_ba34079e60d94b358c4ae8930467139a"/>
                    <w:id w:val="1268201725"/>
                    <w:lock w:val="sdtLocked"/>
                  </w:sdtPr>
                  <w:sdtEndPr/>
                  <w:sdtContent>
                    <w:tc>
                      <w:tcPr>
                        <w:tcW w:w="1417" w:type="dxa"/>
                        <w:tcBorders>
                          <w:right w:val="single" w:sz="4" w:space="0" w:color="auto"/>
                        </w:tcBorders>
                      </w:tcPr>
                      <w:p w14:paraId="6AC5DEF3" w14:textId="77777777" w:rsidR="00777206" w:rsidRPr="004F1083" w:rsidRDefault="00777206">
                        <w:pPr>
                          <w:jc w:val="right"/>
                          <w:rPr>
                            <w:color w:val="008000"/>
                            <w:sz w:val="16"/>
                            <w:szCs w:val="16"/>
                          </w:rPr>
                        </w:pPr>
                        <w:r w:rsidRPr="004F1083">
                          <w:rPr>
                            <w:sz w:val="16"/>
                            <w:szCs w:val="16"/>
                          </w:rPr>
                          <w:t>669,646,070.00</w:t>
                        </w:r>
                      </w:p>
                    </w:tc>
                  </w:sdtContent>
                </w:sdt>
                <w:sdt>
                  <w:sdtPr>
                    <w:rPr>
                      <w:sz w:val="16"/>
                      <w:szCs w:val="16"/>
                    </w:rPr>
                    <w:alias w:val="其他权益工具-其中：优先股"/>
                    <w:tag w:val="_GBC_6f8ba20835314d84a3a10a005dccec61"/>
                    <w:id w:val="-1795981531"/>
                    <w:lock w:val="sdtLocked"/>
                    <w:showingPlcHdr/>
                  </w:sdtPr>
                  <w:sdtEndPr/>
                  <w:sdtContent>
                    <w:tc>
                      <w:tcPr>
                        <w:tcW w:w="567" w:type="dxa"/>
                        <w:tcBorders>
                          <w:left w:val="single" w:sz="4" w:space="0" w:color="auto"/>
                          <w:right w:val="single" w:sz="4" w:space="0" w:color="auto"/>
                        </w:tcBorders>
                      </w:tcPr>
                      <w:p w14:paraId="4406F249" w14:textId="77777777" w:rsidR="00777206" w:rsidRPr="004F1083" w:rsidRDefault="00777206">
                        <w:pPr>
                          <w:jc w:val="right"/>
                          <w:rPr>
                            <w:color w:val="008000"/>
                            <w:sz w:val="16"/>
                            <w:szCs w:val="16"/>
                          </w:rPr>
                        </w:pPr>
                        <w:r w:rsidRPr="004F1083">
                          <w:rPr>
                            <w:sz w:val="16"/>
                            <w:szCs w:val="16"/>
                          </w:rPr>
                          <w:t xml:space="preserve">　</w:t>
                        </w:r>
                      </w:p>
                    </w:tc>
                  </w:sdtContent>
                </w:sdt>
                <w:sdt>
                  <w:sdtPr>
                    <w:rPr>
                      <w:sz w:val="16"/>
                      <w:szCs w:val="16"/>
                    </w:rPr>
                    <w:alias w:val="其他权益工具-永续债"/>
                    <w:tag w:val="_GBC_2e73898f386143029ef2dbb6cb8fb860"/>
                    <w:id w:val="-75744680"/>
                    <w:lock w:val="sdtLocked"/>
                    <w:showingPlcHdr/>
                  </w:sdtPr>
                  <w:sdtEndPr/>
                  <w:sdtContent>
                    <w:tc>
                      <w:tcPr>
                        <w:tcW w:w="567" w:type="dxa"/>
                        <w:tcBorders>
                          <w:left w:val="single" w:sz="4" w:space="0" w:color="auto"/>
                          <w:right w:val="single" w:sz="4" w:space="0" w:color="auto"/>
                        </w:tcBorders>
                      </w:tcPr>
                      <w:p w14:paraId="5989A479" w14:textId="77777777" w:rsidR="00777206" w:rsidRPr="004F1083" w:rsidRDefault="00777206">
                        <w:pPr>
                          <w:jc w:val="right"/>
                          <w:rPr>
                            <w:color w:val="008000"/>
                            <w:sz w:val="16"/>
                            <w:szCs w:val="16"/>
                          </w:rPr>
                        </w:pPr>
                        <w:r w:rsidRPr="004F1083">
                          <w:rPr>
                            <w:sz w:val="16"/>
                            <w:szCs w:val="16"/>
                          </w:rPr>
                          <w:t xml:space="preserve">　</w:t>
                        </w:r>
                      </w:p>
                    </w:tc>
                  </w:sdtContent>
                </w:sdt>
                <w:sdt>
                  <w:sdtPr>
                    <w:rPr>
                      <w:sz w:val="16"/>
                      <w:szCs w:val="16"/>
                    </w:rPr>
                    <w:alias w:val="其他权益工具-其他"/>
                    <w:tag w:val="_GBC_377eab080a5e4f44ae9e2499dd4d0ae9"/>
                    <w:id w:val="-1754736357"/>
                    <w:lock w:val="sdtLocked"/>
                    <w:showingPlcHdr/>
                  </w:sdtPr>
                  <w:sdtEndPr/>
                  <w:sdtContent>
                    <w:tc>
                      <w:tcPr>
                        <w:tcW w:w="425" w:type="dxa"/>
                        <w:tcBorders>
                          <w:left w:val="single" w:sz="4" w:space="0" w:color="auto"/>
                          <w:right w:val="single" w:sz="4" w:space="0" w:color="auto"/>
                        </w:tcBorders>
                      </w:tcPr>
                      <w:p w14:paraId="10779A84" w14:textId="77777777" w:rsidR="00777206" w:rsidRPr="004F1083" w:rsidRDefault="00777206">
                        <w:pPr>
                          <w:jc w:val="right"/>
                          <w:rPr>
                            <w:color w:val="008000"/>
                            <w:sz w:val="16"/>
                            <w:szCs w:val="16"/>
                          </w:rPr>
                        </w:pPr>
                        <w:r w:rsidRPr="004F1083">
                          <w:rPr>
                            <w:sz w:val="16"/>
                            <w:szCs w:val="16"/>
                          </w:rPr>
                          <w:t xml:space="preserve">　</w:t>
                        </w:r>
                      </w:p>
                    </w:tc>
                  </w:sdtContent>
                </w:sdt>
                <w:sdt>
                  <w:sdtPr>
                    <w:rPr>
                      <w:sz w:val="16"/>
                      <w:szCs w:val="16"/>
                    </w:rPr>
                    <w:alias w:val="资本公积"/>
                    <w:tag w:val="_GBC_2545cc95ae014d3abcb7f9df116332b3"/>
                    <w:id w:val="1370039536"/>
                    <w:lock w:val="sdtLocked"/>
                  </w:sdtPr>
                  <w:sdtEndPr/>
                  <w:sdtContent>
                    <w:tc>
                      <w:tcPr>
                        <w:tcW w:w="1560" w:type="dxa"/>
                        <w:tcBorders>
                          <w:left w:val="single" w:sz="4" w:space="0" w:color="auto"/>
                        </w:tcBorders>
                      </w:tcPr>
                      <w:p w14:paraId="576F6449" w14:textId="77777777" w:rsidR="00777206" w:rsidRPr="004F1083" w:rsidRDefault="00777206">
                        <w:pPr>
                          <w:jc w:val="right"/>
                          <w:rPr>
                            <w:color w:val="008000"/>
                            <w:sz w:val="16"/>
                            <w:szCs w:val="16"/>
                          </w:rPr>
                        </w:pPr>
                        <w:r w:rsidRPr="004F1083">
                          <w:rPr>
                            <w:sz w:val="16"/>
                            <w:szCs w:val="16"/>
                          </w:rPr>
                          <w:t>525,402,345.58</w:t>
                        </w:r>
                      </w:p>
                    </w:tc>
                  </w:sdtContent>
                </w:sdt>
                <w:sdt>
                  <w:sdtPr>
                    <w:rPr>
                      <w:sz w:val="16"/>
                      <w:szCs w:val="16"/>
                    </w:rPr>
                    <w:alias w:val="库存股"/>
                    <w:tag w:val="_GBC_2a643e284053411ab5c3910672f604ff"/>
                    <w:id w:val="1203058445"/>
                    <w:lock w:val="sdtLocked"/>
                  </w:sdtPr>
                  <w:sdtEndPr/>
                  <w:sdtContent>
                    <w:tc>
                      <w:tcPr>
                        <w:tcW w:w="1417" w:type="dxa"/>
                      </w:tcPr>
                      <w:p w14:paraId="67673669" w14:textId="77777777" w:rsidR="00777206" w:rsidRPr="004F1083" w:rsidRDefault="00777206">
                        <w:pPr>
                          <w:jc w:val="right"/>
                          <w:rPr>
                            <w:color w:val="008000"/>
                            <w:sz w:val="16"/>
                            <w:szCs w:val="16"/>
                          </w:rPr>
                        </w:pPr>
                        <w:r w:rsidRPr="004F1083">
                          <w:rPr>
                            <w:sz w:val="16"/>
                            <w:szCs w:val="16"/>
                          </w:rPr>
                          <w:t>30,772,000.00</w:t>
                        </w:r>
                      </w:p>
                    </w:tc>
                  </w:sdtContent>
                </w:sdt>
                <w:sdt>
                  <w:sdtPr>
                    <w:rPr>
                      <w:sz w:val="16"/>
                      <w:szCs w:val="16"/>
                    </w:rPr>
                    <w:alias w:val="其他综合收益（资产负债表项目）"/>
                    <w:tag w:val="_GBC_184c4292b636416f9e2bf9ad64beec96"/>
                    <w:id w:val="1030217863"/>
                    <w:lock w:val="sdtLocked"/>
                    <w:showingPlcHdr/>
                  </w:sdtPr>
                  <w:sdtEndPr/>
                  <w:sdtContent>
                    <w:tc>
                      <w:tcPr>
                        <w:tcW w:w="1418" w:type="dxa"/>
                      </w:tcPr>
                      <w:p w14:paraId="7D9F3794" w14:textId="77777777" w:rsidR="00777206" w:rsidRPr="004F1083" w:rsidRDefault="00777206">
                        <w:pPr>
                          <w:jc w:val="right"/>
                          <w:rPr>
                            <w:color w:val="008000"/>
                            <w:sz w:val="16"/>
                            <w:szCs w:val="16"/>
                          </w:rPr>
                        </w:pPr>
                        <w:r w:rsidRPr="004F1083">
                          <w:rPr>
                            <w:sz w:val="16"/>
                            <w:szCs w:val="16"/>
                          </w:rPr>
                          <w:t xml:space="preserve">　</w:t>
                        </w:r>
                      </w:p>
                    </w:tc>
                  </w:sdtContent>
                </w:sdt>
                <w:sdt>
                  <w:sdtPr>
                    <w:rPr>
                      <w:sz w:val="16"/>
                      <w:szCs w:val="16"/>
                    </w:rPr>
                    <w:alias w:val="专项储备"/>
                    <w:tag w:val="_GBC_2e855fe5876c4d6c90750ac45e2ed745"/>
                    <w:id w:val="81568857"/>
                    <w:lock w:val="sdtLocked"/>
                    <w:showingPlcHdr/>
                  </w:sdtPr>
                  <w:sdtEndPr/>
                  <w:sdtContent>
                    <w:tc>
                      <w:tcPr>
                        <w:tcW w:w="567" w:type="dxa"/>
                      </w:tcPr>
                      <w:p w14:paraId="60241602" w14:textId="77777777" w:rsidR="00777206" w:rsidRPr="004F1083" w:rsidRDefault="00777206">
                        <w:pPr>
                          <w:jc w:val="right"/>
                          <w:rPr>
                            <w:color w:val="008000"/>
                            <w:sz w:val="16"/>
                            <w:szCs w:val="16"/>
                          </w:rPr>
                        </w:pPr>
                        <w:r w:rsidRPr="004F1083">
                          <w:rPr>
                            <w:sz w:val="16"/>
                            <w:szCs w:val="16"/>
                          </w:rPr>
                          <w:t xml:space="preserve">　</w:t>
                        </w:r>
                      </w:p>
                    </w:tc>
                  </w:sdtContent>
                </w:sdt>
                <w:sdt>
                  <w:sdtPr>
                    <w:rPr>
                      <w:sz w:val="16"/>
                      <w:szCs w:val="16"/>
                    </w:rPr>
                    <w:alias w:val="盈余公积"/>
                    <w:tag w:val="_GBC_3b4c95f045b541dc91650112461fd0b6"/>
                    <w:id w:val="1135614466"/>
                    <w:lock w:val="sdtLocked"/>
                  </w:sdtPr>
                  <w:sdtEndPr/>
                  <w:sdtContent>
                    <w:tc>
                      <w:tcPr>
                        <w:tcW w:w="1373" w:type="dxa"/>
                      </w:tcPr>
                      <w:p w14:paraId="636D44A2" w14:textId="77777777" w:rsidR="00777206" w:rsidRPr="004F1083" w:rsidRDefault="00777206">
                        <w:pPr>
                          <w:jc w:val="right"/>
                          <w:rPr>
                            <w:color w:val="008000"/>
                            <w:sz w:val="16"/>
                            <w:szCs w:val="16"/>
                          </w:rPr>
                        </w:pPr>
                        <w:r w:rsidRPr="004F1083">
                          <w:rPr>
                            <w:sz w:val="16"/>
                            <w:szCs w:val="16"/>
                          </w:rPr>
                          <w:t>118,306,693.75</w:t>
                        </w:r>
                      </w:p>
                    </w:tc>
                  </w:sdtContent>
                </w:sdt>
                <w:sdt>
                  <w:sdtPr>
                    <w:rPr>
                      <w:sz w:val="16"/>
                      <w:szCs w:val="16"/>
                    </w:rPr>
                    <w:alias w:val="未分配利润"/>
                    <w:tag w:val="_GBC_b009218c639445918155256142364f34"/>
                    <w:id w:val="471881213"/>
                    <w:lock w:val="sdtLocked"/>
                  </w:sdtPr>
                  <w:sdtEndPr/>
                  <w:sdtContent>
                    <w:tc>
                      <w:tcPr>
                        <w:tcW w:w="1462" w:type="dxa"/>
                        <w:gridSpan w:val="2"/>
                      </w:tcPr>
                      <w:p w14:paraId="71EEE8FE" w14:textId="77777777" w:rsidR="00777206" w:rsidRPr="004F1083" w:rsidRDefault="00777206">
                        <w:pPr>
                          <w:jc w:val="right"/>
                          <w:rPr>
                            <w:color w:val="008000"/>
                            <w:sz w:val="16"/>
                            <w:szCs w:val="16"/>
                          </w:rPr>
                        </w:pPr>
                        <w:r w:rsidRPr="004F1083">
                          <w:rPr>
                            <w:sz w:val="16"/>
                            <w:szCs w:val="16"/>
                          </w:rPr>
                          <w:t>27,873,725.01</w:t>
                        </w:r>
                      </w:p>
                    </w:tc>
                  </w:sdtContent>
                </w:sdt>
                <w:sdt>
                  <w:sdtPr>
                    <w:rPr>
                      <w:sz w:val="16"/>
                      <w:szCs w:val="16"/>
                    </w:rPr>
                    <w:alias w:val="股东权益合计"/>
                    <w:tag w:val="_GBC_79e0a12c791f45fd9cad2ae5aaa5005e"/>
                    <w:id w:val="275370873"/>
                    <w:lock w:val="sdtLocked"/>
                  </w:sdtPr>
                  <w:sdtEndPr/>
                  <w:sdtContent>
                    <w:tc>
                      <w:tcPr>
                        <w:tcW w:w="1559" w:type="dxa"/>
                      </w:tcPr>
                      <w:p w14:paraId="756D58EC" w14:textId="77777777" w:rsidR="00777206" w:rsidRPr="004F1083" w:rsidRDefault="00777206">
                        <w:pPr>
                          <w:jc w:val="right"/>
                          <w:rPr>
                            <w:color w:val="008000"/>
                            <w:sz w:val="16"/>
                            <w:szCs w:val="16"/>
                          </w:rPr>
                        </w:pPr>
                        <w:r w:rsidRPr="004F1083">
                          <w:rPr>
                            <w:sz w:val="16"/>
                            <w:szCs w:val="16"/>
                          </w:rPr>
                          <w:t>1,310,456,834.34</w:t>
                        </w:r>
                      </w:p>
                    </w:tc>
                  </w:sdtContent>
                </w:sdt>
              </w:tr>
              <w:tr w:rsidR="00777206" w:rsidRPr="004F1083" w14:paraId="4967B07E" w14:textId="77777777" w:rsidTr="0075087A">
                <w:trPr>
                  <w:trHeight w:val="20"/>
                </w:trPr>
                <w:tc>
                  <w:tcPr>
                    <w:tcW w:w="2553" w:type="dxa"/>
                    <w:gridSpan w:val="2"/>
                  </w:tcPr>
                  <w:p w14:paraId="3DB071F4" w14:textId="77777777" w:rsidR="00777206" w:rsidRPr="004F1083" w:rsidRDefault="00777206">
                    <w:pPr>
                      <w:rPr>
                        <w:sz w:val="16"/>
                        <w:szCs w:val="16"/>
                      </w:rPr>
                    </w:pPr>
                    <w:r w:rsidRPr="004F1083">
                      <w:rPr>
                        <w:sz w:val="16"/>
                        <w:szCs w:val="16"/>
                      </w:rPr>
                      <w:t>三、本</w:t>
                    </w:r>
                    <w:r w:rsidRPr="004F1083">
                      <w:rPr>
                        <w:rFonts w:hint="eastAsia"/>
                        <w:sz w:val="16"/>
                        <w:szCs w:val="16"/>
                      </w:rPr>
                      <w:t>期</w:t>
                    </w:r>
                    <w:r w:rsidRPr="004F1083">
                      <w:rPr>
                        <w:sz w:val="16"/>
                        <w:szCs w:val="16"/>
                      </w:rPr>
                      <w:t>增减变动金额（减少以“－”号填列）</w:t>
                    </w:r>
                  </w:p>
                </w:tc>
                <w:sdt>
                  <w:sdtPr>
                    <w:rPr>
                      <w:sz w:val="16"/>
                      <w:szCs w:val="16"/>
                    </w:rPr>
                    <w:alias w:val="实收资本（或股本）净额增减变动金额"/>
                    <w:tag w:val="_GBC_9411d68808554eab9f3c1ef64107388b"/>
                    <w:id w:val="999158037"/>
                    <w:lock w:val="sdtLocked"/>
                  </w:sdtPr>
                  <w:sdtEndPr/>
                  <w:sdtContent>
                    <w:tc>
                      <w:tcPr>
                        <w:tcW w:w="1417" w:type="dxa"/>
                        <w:tcBorders>
                          <w:right w:val="single" w:sz="4" w:space="0" w:color="auto"/>
                        </w:tcBorders>
                      </w:tcPr>
                      <w:p w14:paraId="35107109" w14:textId="77777777" w:rsidR="00777206" w:rsidRPr="004F1083" w:rsidRDefault="00777206">
                        <w:pPr>
                          <w:jc w:val="right"/>
                          <w:rPr>
                            <w:color w:val="008000"/>
                            <w:sz w:val="16"/>
                            <w:szCs w:val="16"/>
                          </w:rPr>
                        </w:pPr>
                        <w:r w:rsidRPr="004F1083">
                          <w:rPr>
                            <w:sz w:val="16"/>
                            <w:szCs w:val="16"/>
                          </w:rPr>
                          <w:t>52,245,888.00</w:t>
                        </w:r>
                      </w:p>
                    </w:tc>
                  </w:sdtContent>
                </w:sdt>
                <w:sdt>
                  <w:sdtPr>
                    <w:rPr>
                      <w:sz w:val="16"/>
                      <w:szCs w:val="16"/>
                    </w:rPr>
                    <w:alias w:val="其他权益工具中的优先股增减变动金额"/>
                    <w:tag w:val="_GBC_34441963446246739d5305433baf19bc"/>
                    <w:id w:val="277991834"/>
                    <w:lock w:val="sdtLocked"/>
                    <w:showingPlcHdr/>
                  </w:sdtPr>
                  <w:sdtEndPr/>
                  <w:sdtContent>
                    <w:tc>
                      <w:tcPr>
                        <w:tcW w:w="567" w:type="dxa"/>
                        <w:tcBorders>
                          <w:left w:val="single" w:sz="4" w:space="0" w:color="auto"/>
                          <w:right w:val="single" w:sz="4" w:space="0" w:color="auto"/>
                        </w:tcBorders>
                      </w:tcPr>
                      <w:p w14:paraId="52CD467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中的永续债增减变动金额"/>
                    <w:tag w:val="_GBC_ccd07e6a79dc43af9b0726f20f7feac1"/>
                    <w:id w:val="2061981774"/>
                    <w:lock w:val="sdtLocked"/>
                    <w:showingPlcHdr/>
                  </w:sdtPr>
                  <w:sdtEndPr/>
                  <w:sdtContent>
                    <w:tc>
                      <w:tcPr>
                        <w:tcW w:w="567" w:type="dxa"/>
                        <w:tcBorders>
                          <w:left w:val="single" w:sz="4" w:space="0" w:color="auto"/>
                          <w:right w:val="single" w:sz="4" w:space="0" w:color="auto"/>
                        </w:tcBorders>
                      </w:tcPr>
                      <w:p w14:paraId="281598D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中的其他增减变动金额"/>
                    <w:tag w:val="_GBC_74521b0d456640b2a3fea5b54a188654"/>
                    <w:id w:val="47497874"/>
                    <w:lock w:val="sdtLocked"/>
                    <w:showingPlcHdr/>
                  </w:sdtPr>
                  <w:sdtEndPr/>
                  <w:sdtContent>
                    <w:tc>
                      <w:tcPr>
                        <w:tcW w:w="425" w:type="dxa"/>
                        <w:tcBorders>
                          <w:left w:val="single" w:sz="4" w:space="0" w:color="auto"/>
                        </w:tcBorders>
                      </w:tcPr>
                      <w:p w14:paraId="5F95B79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增减变动金额"/>
                    <w:tag w:val="_GBC_dfbff46c92c0478d8870e11eed6624e9"/>
                    <w:id w:val="-1217655443"/>
                    <w:lock w:val="sdtLocked"/>
                  </w:sdtPr>
                  <w:sdtEndPr/>
                  <w:sdtContent>
                    <w:tc>
                      <w:tcPr>
                        <w:tcW w:w="1560" w:type="dxa"/>
                      </w:tcPr>
                      <w:p w14:paraId="0DAFFD63" w14:textId="77777777" w:rsidR="00777206" w:rsidRPr="004F1083" w:rsidRDefault="00777206">
                        <w:pPr>
                          <w:jc w:val="right"/>
                          <w:rPr>
                            <w:color w:val="008000"/>
                            <w:sz w:val="16"/>
                            <w:szCs w:val="16"/>
                          </w:rPr>
                        </w:pPr>
                        <w:r w:rsidRPr="004F1083">
                          <w:rPr>
                            <w:sz w:val="16"/>
                            <w:szCs w:val="16"/>
                          </w:rPr>
                          <w:t>931,316,257.69</w:t>
                        </w:r>
                      </w:p>
                    </w:tc>
                  </w:sdtContent>
                </w:sdt>
                <w:sdt>
                  <w:sdtPr>
                    <w:rPr>
                      <w:sz w:val="16"/>
                      <w:szCs w:val="16"/>
                    </w:rPr>
                    <w:alias w:val="库存股增减变动金额"/>
                    <w:tag w:val="_GBC_c7253099b93649aa91266cb4db282f3d"/>
                    <w:id w:val="1656185205"/>
                    <w:lock w:val="sdtLocked"/>
                  </w:sdtPr>
                  <w:sdtEndPr/>
                  <w:sdtContent>
                    <w:tc>
                      <w:tcPr>
                        <w:tcW w:w="1417" w:type="dxa"/>
                      </w:tcPr>
                      <w:p w14:paraId="33986BEC" w14:textId="77777777" w:rsidR="00777206" w:rsidRPr="004F1083" w:rsidRDefault="00777206">
                        <w:pPr>
                          <w:jc w:val="right"/>
                          <w:rPr>
                            <w:color w:val="008000"/>
                            <w:sz w:val="16"/>
                            <w:szCs w:val="16"/>
                          </w:rPr>
                        </w:pPr>
                        <w:r w:rsidRPr="004F1083">
                          <w:rPr>
                            <w:sz w:val="16"/>
                            <w:szCs w:val="16"/>
                          </w:rPr>
                          <w:t>-13,127,260.00</w:t>
                        </w:r>
                      </w:p>
                    </w:tc>
                  </w:sdtContent>
                </w:sdt>
                <w:sdt>
                  <w:sdtPr>
                    <w:rPr>
                      <w:sz w:val="16"/>
                      <w:szCs w:val="16"/>
                    </w:rPr>
                    <w:alias w:val="其他综合收益增减变动金额"/>
                    <w:tag w:val="_GBC_2bd055b7c69146c6957f4840bac7e833"/>
                    <w:id w:val="260108766"/>
                    <w:lock w:val="sdtLocked"/>
                  </w:sdtPr>
                  <w:sdtEndPr/>
                  <w:sdtContent>
                    <w:tc>
                      <w:tcPr>
                        <w:tcW w:w="1418" w:type="dxa"/>
                      </w:tcPr>
                      <w:p w14:paraId="797115F9" w14:textId="77777777" w:rsidR="00777206" w:rsidRPr="004F1083" w:rsidRDefault="00777206">
                        <w:pPr>
                          <w:jc w:val="right"/>
                          <w:rPr>
                            <w:color w:val="008000"/>
                            <w:sz w:val="16"/>
                            <w:szCs w:val="16"/>
                          </w:rPr>
                        </w:pPr>
                        <w:r w:rsidRPr="004F1083">
                          <w:rPr>
                            <w:sz w:val="16"/>
                            <w:szCs w:val="16"/>
                          </w:rPr>
                          <w:t>347,904,923.31</w:t>
                        </w:r>
                      </w:p>
                    </w:tc>
                  </w:sdtContent>
                </w:sdt>
                <w:sdt>
                  <w:sdtPr>
                    <w:rPr>
                      <w:sz w:val="16"/>
                      <w:szCs w:val="16"/>
                    </w:rPr>
                    <w:alias w:val="专项储备增减变动金额"/>
                    <w:tag w:val="_GBC_43214fd9b3ed440fbfc07077d1b0e80b"/>
                    <w:id w:val="1127365025"/>
                    <w:lock w:val="sdtLocked"/>
                    <w:showingPlcHdr/>
                  </w:sdtPr>
                  <w:sdtEndPr/>
                  <w:sdtContent>
                    <w:tc>
                      <w:tcPr>
                        <w:tcW w:w="567" w:type="dxa"/>
                      </w:tcPr>
                      <w:p w14:paraId="0264D81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增减变动金额"/>
                    <w:tag w:val="_GBC_b4dbb14fdd54464b877de11311094274"/>
                    <w:id w:val="480036719"/>
                    <w:lock w:val="sdtLocked"/>
                  </w:sdtPr>
                  <w:sdtEndPr/>
                  <w:sdtContent>
                    <w:tc>
                      <w:tcPr>
                        <w:tcW w:w="1373" w:type="dxa"/>
                      </w:tcPr>
                      <w:p w14:paraId="71C37E50" w14:textId="2C8612A5" w:rsidR="00777206" w:rsidRPr="004F1083" w:rsidRDefault="00E436F1">
                        <w:pPr>
                          <w:jc w:val="right"/>
                          <w:rPr>
                            <w:color w:val="008000"/>
                            <w:sz w:val="16"/>
                            <w:szCs w:val="16"/>
                          </w:rPr>
                        </w:pPr>
                        <w:r>
                          <w:rPr>
                            <w:sz w:val="16"/>
                            <w:szCs w:val="16"/>
                          </w:rPr>
                          <w:t xml:space="preserve">             </w:t>
                        </w:r>
                        <w:r w:rsidR="00777206" w:rsidRPr="004F1083">
                          <w:rPr>
                            <w:sz w:val="16"/>
                            <w:szCs w:val="16"/>
                          </w:rPr>
                          <w:t>  </w:t>
                        </w:r>
                      </w:p>
                    </w:tc>
                  </w:sdtContent>
                </w:sdt>
                <w:sdt>
                  <w:sdtPr>
                    <w:rPr>
                      <w:sz w:val="16"/>
                      <w:szCs w:val="16"/>
                    </w:rPr>
                    <w:alias w:val="未分配利润增减变动金额"/>
                    <w:tag w:val="_GBC_c2b7d4df644e4540a02dffe24f98df56"/>
                    <w:id w:val="1626819944"/>
                    <w:lock w:val="sdtLocked"/>
                  </w:sdtPr>
                  <w:sdtEndPr/>
                  <w:sdtContent>
                    <w:tc>
                      <w:tcPr>
                        <w:tcW w:w="1462" w:type="dxa"/>
                        <w:gridSpan w:val="2"/>
                      </w:tcPr>
                      <w:p w14:paraId="73D1C297" w14:textId="77777777" w:rsidR="00777206" w:rsidRPr="004F1083" w:rsidRDefault="00777206">
                        <w:pPr>
                          <w:jc w:val="right"/>
                          <w:rPr>
                            <w:color w:val="008000"/>
                            <w:sz w:val="16"/>
                            <w:szCs w:val="16"/>
                          </w:rPr>
                        </w:pPr>
                        <w:r w:rsidRPr="004F1083">
                          <w:rPr>
                            <w:sz w:val="16"/>
                            <w:szCs w:val="16"/>
                          </w:rPr>
                          <w:t>46,020,029.47</w:t>
                        </w:r>
                      </w:p>
                    </w:tc>
                  </w:sdtContent>
                </w:sdt>
                <w:sdt>
                  <w:sdtPr>
                    <w:rPr>
                      <w:sz w:val="16"/>
                      <w:szCs w:val="16"/>
                    </w:rPr>
                    <w:alias w:val="股东权益合计增减变动金额"/>
                    <w:tag w:val="_GBC_e71e8a76f3cf4a568b05358967cd3388"/>
                    <w:id w:val="-460811952"/>
                    <w:lock w:val="sdtLocked"/>
                  </w:sdtPr>
                  <w:sdtEndPr/>
                  <w:sdtContent>
                    <w:tc>
                      <w:tcPr>
                        <w:tcW w:w="1559" w:type="dxa"/>
                      </w:tcPr>
                      <w:p w14:paraId="5123119E" w14:textId="77777777" w:rsidR="00777206" w:rsidRPr="004F1083" w:rsidRDefault="00777206">
                        <w:pPr>
                          <w:jc w:val="right"/>
                          <w:rPr>
                            <w:color w:val="008000"/>
                            <w:sz w:val="16"/>
                            <w:szCs w:val="16"/>
                          </w:rPr>
                        </w:pPr>
                        <w:r w:rsidRPr="004F1083">
                          <w:rPr>
                            <w:sz w:val="16"/>
                            <w:szCs w:val="16"/>
                          </w:rPr>
                          <w:t>1,390,614,358.47</w:t>
                        </w:r>
                      </w:p>
                    </w:tc>
                  </w:sdtContent>
                </w:sdt>
              </w:tr>
              <w:tr w:rsidR="00777206" w:rsidRPr="004F1083" w14:paraId="37BB205A" w14:textId="77777777" w:rsidTr="0075087A">
                <w:trPr>
                  <w:trHeight w:val="20"/>
                </w:trPr>
                <w:tc>
                  <w:tcPr>
                    <w:tcW w:w="2553" w:type="dxa"/>
                    <w:gridSpan w:val="2"/>
                  </w:tcPr>
                  <w:p w14:paraId="29EAA04D" w14:textId="77777777" w:rsidR="00777206" w:rsidRPr="004F1083" w:rsidRDefault="00777206">
                    <w:pPr>
                      <w:rPr>
                        <w:sz w:val="16"/>
                        <w:szCs w:val="16"/>
                      </w:rPr>
                    </w:pPr>
                    <w:r w:rsidRPr="004F1083">
                      <w:rPr>
                        <w:rFonts w:hint="eastAsia"/>
                        <w:sz w:val="16"/>
                        <w:szCs w:val="16"/>
                      </w:rPr>
                      <w:t>（一）综合收益总额</w:t>
                    </w:r>
                  </w:p>
                </w:tc>
                <w:sdt>
                  <w:sdtPr>
                    <w:rPr>
                      <w:sz w:val="16"/>
                      <w:szCs w:val="16"/>
                    </w:rPr>
                    <w:alias w:val="综合收益总额导致股本变动金额"/>
                    <w:tag w:val="_GBC_c689b18648f24df59ddf31ca7d33d400"/>
                    <w:id w:val="277232658"/>
                    <w:lock w:val="sdtLocked"/>
                    <w:showingPlcHdr/>
                  </w:sdtPr>
                  <w:sdtEndPr/>
                  <w:sdtContent>
                    <w:tc>
                      <w:tcPr>
                        <w:tcW w:w="1417" w:type="dxa"/>
                        <w:tcBorders>
                          <w:right w:val="single" w:sz="4" w:space="0" w:color="auto"/>
                        </w:tcBorders>
                      </w:tcPr>
                      <w:p w14:paraId="29146B3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优先股变动金额"/>
                    <w:tag w:val="_GBC_9dee220e8a9b4522a3f270756b9a56d4"/>
                    <w:id w:val="-681282809"/>
                    <w:lock w:val="sdtLocked"/>
                    <w:showingPlcHdr/>
                  </w:sdtPr>
                  <w:sdtEndPr/>
                  <w:sdtContent>
                    <w:tc>
                      <w:tcPr>
                        <w:tcW w:w="567" w:type="dxa"/>
                        <w:tcBorders>
                          <w:left w:val="single" w:sz="4" w:space="0" w:color="auto"/>
                          <w:right w:val="single" w:sz="4" w:space="0" w:color="auto"/>
                        </w:tcBorders>
                      </w:tcPr>
                      <w:p w14:paraId="0F62BEA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永续债变动金额"/>
                    <w:tag w:val="_GBC_a89c2963fb14482696638100d36d268d"/>
                    <w:id w:val="535005165"/>
                    <w:lock w:val="sdtLocked"/>
                    <w:showingPlcHdr/>
                  </w:sdtPr>
                  <w:sdtEndPr/>
                  <w:sdtContent>
                    <w:tc>
                      <w:tcPr>
                        <w:tcW w:w="567" w:type="dxa"/>
                        <w:tcBorders>
                          <w:left w:val="single" w:sz="4" w:space="0" w:color="auto"/>
                          <w:right w:val="single" w:sz="4" w:space="0" w:color="auto"/>
                        </w:tcBorders>
                      </w:tcPr>
                      <w:p w14:paraId="5A38EF0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其他权益工具中的其他变动金额"/>
                    <w:tag w:val="_GBC_c5c2a40b55294530b9ba5c333e5c2278"/>
                    <w:id w:val="-380166494"/>
                    <w:lock w:val="sdtLocked"/>
                    <w:showingPlcHdr/>
                  </w:sdtPr>
                  <w:sdtEndPr/>
                  <w:sdtContent>
                    <w:tc>
                      <w:tcPr>
                        <w:tcW w:w="425" w:type="dxa"/>
                        <w:tcBorders>
                          <w:left w:val="single" w:sz="4" w:space="0" w:color="auto"/>
                        </w:tcBorders>
                      </w:tcPr>
                      <w:p w14:paraId="55378C2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资本公积变动金额"/>
                    <w:tag w:val="_GBC_e13f9a3101f04fb186a9a6bc63e2b3f4"/>
                    <w:id w:val="1795939027"/>
                    <w:lock w:val="sdtLocked"/>
                    <w:showingPlcHdr/>
                  </w:sdtPr>
                  <w:sdtEndPr/>
                  <w:sdtContent>
                    <w:tc>
                      <w:tcPr>
                        <w:tcW w:w="1560" w:type="dxa"/>
                      </w:tcPr>
                      <w:p w14:paraId="4F08AA7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库存股变动金额"/>
                    <w:tag w:val="_GBC_6fdcf0c9ab07476fadf4dfa8a0abef3e"/>
                    <w:id w:val="925463372"/>
                    <w:lock w:val="sdtLocked"/>
                    <w:showingPlcHdr/>
                  </w:sdtPr>
                  <w:sdtEndPr/>
                  <w:sdtContent>
                    <w:tc>
                      <w:tcPr>
                        <w:tcW w:w="1417" w:type="dxa"/>
                      </w:tcPr>
                      <w:p w14:paraId="1A81034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其他综合收益变动金额"/>
                    <w:tag w:val="_GBC_f3eb3ef606a14b5d972d60fac9faa539"/>
                    <w:id w:val="-2109888396"/>
                    <w:lock w:val="sdtLocked"/>
                  </w:sdtPr>
                  <w:sdtEndPr/>
                  <w:sdtContent>
                    <w:tc>
                      <w:tcPr>
                        <w:tcW w:w="1418" w:type="dxa"/>
                      </w:tcPr>
                      <w:p w14:paraId="6266B4E5" w14:textId="77777777" w:rsidR="00777206" w:rsidRPr="004F1083" w:rsidRDefault="00777206">
                        <w:pPr>
                          <w:jc w:val="right"/>
                          <w:rPr>
                            <w:color w:val="008000"/>
                            <w:sz w:val="16"/>
                            <w:szCs w:val="16"/>
                          </w:rPr>
                        </w:pPr>
                        <w:r w:rsidRPr="004F1083">
                          <w:rPr>
                            <w:sz w:val="16"/>
                            <w:szCs w:val="16"/>
                          </w:rPr>
                          <w:t>347,904,923.31</w:t>
                        </w:r>
                      </w:p>
                    </w:tc>
                  </w:sdtContent>
                </w:sdt>
                <w:sdt>
                  <w:sdtPr>
                    <w:rPr>
                      <w:sz w:val="16"/>
                      <w:szCs w:val="16"/>
                    </w:rPr>
                    <w:alias w:val="综合收益总额导致专项储备变动金额"/>
                    <w:tag w:val="_GBC_39220a5b026140db95f22e0dc82e5973"/>
                    <w:id w:val="-1059864944"/>
                    <w:lock w:val="sdtLocked"/>
                    <w:showingPlcHdr/>
                  </w:sdtPr>
                  <w:sdtEndPr/>
                  <w:sdtContent>
                    <w:tc>
                      <w:tcPr>
                        <w:tcW w:w="567" w:type="dxa"/>
                      </w:tcPr>
                      <w:p w14:paraId="19369EB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盈余公积变动金额"/>
                    <w:tag w:val="_GBC_083b74ee41c94588849a984369d568c3"/>
                    <w:id w:val="-111215385"/>
                    <w:lock w:val="sdtLocked"/>
                    <w:showingPlcHdr/>
                  </w:sdtPr>
                  <w:sdtEndPr/>
                  <w:sdtContent>
                    <w:tc>
                      <w:tcPr>
                        <w:tcW w:w="1373" w:type="dxa"/>
                      </w:tcPr>
                      <w:p w14:paraId="5F72BC8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未分配利润变动金额"/>
                    <w:tag w:val="_GBC_35f3a83eec174a30ae49fde8f04be5e1"/>
                    <w:id w:val="-1424644151"/>
                    <w:lock w:val="sdtLocked"/>
                  </w:sdtPr>
                  <w:sdtEndPr/>
                  <w:sdtContent>
                    <w:tc>
                      <w:tcPr>
                        <w:tcW w:w="1462" w:type="dxa"/>
                        <w:gridSpan w:val="2"/>
                      </w:tcPr>
                      <w:p w14:paraId="4FB8354E" w14:textId="77777777" w:rsidR="00777206" w:rsidRPr="004F1083" w:rsidRDefault="00777206">
                        <w:pPr>
                          <w:jc w:val="right"/>
                          <w:rPr>
                            <w:color w:val="008000"/>
                            <w:sz w:val="16"/>
                            <w:szCs w:val="16"/>
                          </w:rPr>
                        </w:pPr>
                        <w:r w:rsidRPr="004F1083">
                          <w:rPr>
                            <w:sz w:val="16"/>
                            <w:szCs w:val="16"/>
                          </w:rPr>
                          <w:t>61,413,289.08</w:t>
                        </w:r>
                      </w:p>
                    </w:tc>
                  </w:sdtContent>
                </w:sdt>
                <w:sdt>
                  <w:sdtPr>
                    <w:rPr>
                      <w:sz w:val="16"/>
                      <w:szCs w:val="16"/>
                    </w:rPr>
                    <w:alias w:val="综合收益总额导致股东权益合计变动金额"/>
                    <w:tag w:val="_GBC_bab8c507c6c84ca4a3a35684c08765d7"/>
                    <w:id w:val="950130430"/>
                    <w:lock w:val="sdtLocked"/>
                  </w:sdtPr>
                  <w:sdtEndPr/>
                  <w:sdtContent>
                    <w:tc>
                      <w:tcPr>
                        <w:tcW w:w="1559" w:type="dxa"/>
                      </w:tcPr>
                      <w:p w14:paraId="68E1C122" w14:textId="77777777" w:rsidR="00777206" w:rsidRPr="004F1083" w:rsidRDefault="00777206">
                        <w:pPr>
                          <w:jc w:val="right"/>
                          <w:rPr>
                            <w:color w:val="008000"/>
                            <w:sz w:val="16"/>
                            <w:szCs w:val="16"/>
                          </w:rPr>
                        </w:pPr>
                        <w:r w:rsidRPr="004F1083">
                          <w:rPr>
                            <w:sz w:val="16"/>
                            <w:szCs w:val="16"/>
                          </w:rPr>
                          <w:t>409,318,212.39</w:t>
                        </w:r>
                      </w:p>
                    </w:tc>
                  </w:sdtContent>
                </w:sdt>
              </w:tr>
              <w:tr w:rsidR="00777206" w:rsidRPr="004F1083" w14:paraId="023D9304" w14:textId="77777777" w:rsidTr="0075087A">
                <w:trPr>
                  <w:trHeight w:val="20"/>
                </w:trPr>
                <w:tc>
                  <w:tcPr>
                    <w:tcW w:w="2553" w:type="dxa"/>
                    <w:gridSpan w:val="2"/>
                  </w:tcPr>
                  <w:p w14:paraId="20D4DEDC" w14:textId="77777777" w:rsidR="00777206" w:rsidRPr="004F1083" w:rsidRDefault="00777206">
                    <w:pPr>
                      <w:rPr>
                        <w:sz w:val="16"/>
                        <w:szCs w:val="16"/>
                      </w:rPr>
                    </w:pPr>
                    <w:r w:rsidRPr="004F1083">
                      <w:rPr>
                        <w:sz w:val="16"/>
                        <w:szCs w:val="16"/>
                      </w:rPr>
                      <w:t>（</w:t>
                    </w:r>
                    <w:r w:rsidRPr="004F1083">
                      <w:rPr>
                        <w:rFonts w:hint="eastAsia"/>
                        <w:sz w:val="16"/>
                        <w:szCs w:val="16"/>
                      </w:rPr>
                      <w:t>二</w:t>
                    </w:r>
                    <w:r w:rsidRPr="004F1083">
                      <w:rPr>
                        <w:sz w:val="16"/>
                        <w:szCs w:val="16"/>
                      </w:rPr>
                      <w:t>）所有者投入和减少资本</w:t>
                    </w:r>
                  </w:p>
                </w:tc>
                <w:sdt>
                  <w:sdtPr>
                    <w:rPr>
                      <w:sz w:val="16"/>
                      <w:szCs w:val="16"/>
                    </w:rPr>
                    <w:alias w:val="所有者投入和减少资本导致实收资本（或股本）净额变动金额"/>
                    <w:tag w:val="_GBC_86e23a6d9639454fb38e741593cd6a87"/>
                    <w:id w:val="980652103"/>
                    <w:lock w:val="sdtLocked"/>
                  </w:sdtPr>
                  <w:sdtEndPr/>
                  <w:sdtContent>
                    <w:tc>
                      <w:tcPr>
                        <w:tcW w:w="1417" w:type="dxa"/>
                        <w:tcBorders>
                          <w:right w:val="single" w:sz="4" w:space="0" w:color="auto"/>
                        </w:tcBorders>
                      </w:tcPr>
                      <w:p w14:paraId="2176604F" w14:textId="77777777" w:rsidR="00777206" w:rsidRPr="004F1083" w:rsidRDefault="00777206">
                        <w:pPr>
                          <w:jc w:val="right"/>
                          <w:rPr>
                            <w:color w:val="008000"/>
                            <w:sz w:val="16"/>
                            <w:szCs w:val="16"/>
                          </w:rPr>
                        </w:pPr>
                        <w:r w:rsidRPr="004F1083">
                          <w:rPr>
                            <w:sz w:val="16"/>
                            <w:szCs w:val="16"/>
                          </w:rPr>
                          <w:t>52,245,888.00</w:t>
                        </w:r>
                      </w:p>
                    </w:tc>
                  </w:sdtContent>
                </w:sdt>
                <w:sdt>
                  <w:sdtPr>
                    <w:rPr>
                      <w:sz w:val="16"/>
                      <w:szCs w:val="16"/>
                    </w:rPr>
                    <w:alias w:val="所有者投入和减少资本导致其他权益工具中的优先股变动金额"/>
                    <w:tag w:val="_GBC_9736d22f059e4a7aa8393f321a8eb7ef"/>
                    <w:id w:val="1645534791"/>
                    <w:lock w:val="sdtLocked"/>
                    <w:showingPlcHdr/>
                  </w:sdtPr>
                  <w:sdtEndPr/>
                  <w:sdtContent>
                    <w:tc>
                      <w:tcPr>
                        <w:tcW w:w="567" w:type="dxa"/>
                        <w:tcBorders>
                          <w:left w:val="single" w:sz="4" w:space="0" w:color="auto"/>
                          <w:right w:val="single" w:sz="4" w:space="0" w:color="auto"/>
                        </w:tcBorders>
                      </w:tcPr>
                      <w:p w14:paraId="55598DF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其他权益工具中的永续债变动金额"/>
                    <w:tag w:val="_GBC_5d7c928a3e6442e3bd5c4757da5aeedb"/>
                    <w:id w:val="-981766604"/>
                    <w:lock w:val="sdtLocked"/>
                    <w:showingPlcHdr/>
                  </w:sdtPr>
                  <w:sdtEndPr/>
                  <w:sdtContent>
                    <w:tc>
                      <w:tcPr>
                        <w:tcW w:w="567" w:type="dxa"/>
                        <w:tcBorders>
                          <w:left w:val="single" w:sz="4" w:space="0" w:color="auto"/>
                          <w:right w:val="single" w:sz="4" w:space="0" w:color="auto"/>
                        </w:tcBorders>
                      </w:tcPr>
                      <w:p w14:paraId="67A9143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其他权益工具中的其他变动金额"/>
                    <w:tag w:val="_GBC_e15aac2765774a22947a8e9964b8d919"/>
                    <w:id w:val="207235635"/>
                    <w:lock w:val="sdtLocked"/>
                    <w:showingPlcHdr/>
                  </w:sdtPr>
                  <w:sdtEndPr/>
                  <w:sdtContent>
                    <w:tc>
                      <w:tcPr>
                        <w:tcW w:w="425" w:type="dxa"/>
                        <w:tcBorders>
                          <w:left w:val="single" w:sz="4" w:space="0" w:color="auto"/>
                        </w:tcBorders>
                      </w:tcPr>
                      <w:p w14:paraId="5C78DAF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资本公积变动金额"/>
                    <w:tag w:val="_GBC_2e37be65544a4422b020a34ab2ca963b"/>
                    <w:id w:val="802360909"/>
                    <w:lock w:val="sdtLocked"/>
                  </w:sdtPr>
                  <w:sdtEndPr/>
                  <w:sdtContent>
                    <w:tc>
                      <w:tcPr>
                        <w:tcW w:w="1560" w:type="dxa"/>
                      </w:tcPr>
                      <w:p w14:paraId="23743767" w14:textId="77777777" w:rsidR="00777206" w:rsidRPr="004F1083" w:rsidRDefault="00777206">
                        <w:pPr>
                          <w:jc w:val="right"/>
                          <w:rPr>
                            <w:color w:val="008000"/>
                            <w:sz w:val="16"/>
                            <w:szCs w:val="16"/>
                          </w:rPr>
                        </w:pPr>
                        <w:r w:rsidRPr="004F1083">
                          <w:rPr>
                            <w:sz w:val="16"/>
                            <w:szCs w:val="16"/>
                          </w:rPr>
                          <w:t>931,316,257.69</w:t>
                        </w:r>
                      </w:p>
                    </w:tc>
                  </w:sdtContent>
                </w:sdt>
                <w:sdt>
                  <w:sdtPr>
                    <w:rPr>
                      <w:sz w:val="16"/>
                      <w:szCs w:val="16"/>
                    </w:rPr>
                    <w:alias w:val="所有者投入和减少资本导致库存股变动金额"/>
                    <w:tag w:val="_GBC_7a4e0417082744768cf10075c58e8bb2"/>
                    <w:id w:val="-252664324"/>
                    <w:lock w:val="sdtLocked"/>
                  </w:sdtPr>
                  <w:sdtEndPr/>
                  <w:sdtContent>
                    <w:tc>
                      <w:tcPr>
                        <w:tcW w:w="1417" w:type="dxa"/>
                      </w:tcPr>
                      <w:p w14:paraId="3C7E3AD1" w14:textId="77777777" w:rsidR="00777206" w:rsidRPr="004F1083" w:rsidRDefault="00777206">
                        <w:pPr>
                          <w:jc w:val="right"/>
                          <w:rPr>
                            <w:color w:val="008000"/>
                            <w:sz w:val="16"/>
                            <w:szCs w:val="16"/>
                          </w:rPr>
                        </w:pPr>
                        <w:r w:rsidRPr="004F1083">
                          <w:rPr>
                            <w:sz w:val="16"/>
                            <w:szCs w:val="16"/>
                          </w:rPr>
                          <w:t>-13,127,260.00</w:t>
                        </w:r>
                      </w:p>
                    </w:tc>
                  </w:sdtContent>
                </w:sdt>
                <w:sdt>
                  <w:sdtPr>
                    <w:rPr>
                      <w:sz w:val="16"/>
                      <w:szCs w:val="16"/>
                    </w:rPr>
                    <w:alias w:val="所有者投入和减少资本导致其他综合收益变动金额"/>
                    <w:tag w:val="_GBC_6990d9b07dc946a7a7a273a95fb4f0d4"/>
                    <w:id w:val="629825764"/>
                    <w:lock w:val="sdtLocked"/>
                    <w:showingPlcHdr/>
                  </w:sdtPr>
                  <w:sdtEndPr/>
                  <w:sdtContent>
                    <w:tc>
                      <w:tcPr>
                        <w:tcW w:w="1418" w:type="dxa"/>
                      </w:tcPr>
                      <w:p w14:paraId="51A339F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专项储备变动金额"/>
                    <w:tag w:val="_GBC_109e59f57ca14ed9a53970527ded93b3"/>
                    <w:id w:val="1794627388"/>
                    <w:lock w:val="sdtLocked"/>
                    <w:showingPlcHdr/>
                  </w:sdtPr>
                  <w:sdtEndPr/>
                  <w:sdtContent>
                    <w:tc>
                      <w:tcPr>
                        <w:tcW w:w="567" w:type="dxa"/>
                      </w:tcPr>
                      <w:p w14:paraId="7DF2C07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盈余公积变动金额"/>
                    <w:tag w:val="_GBC_113e43ecd0e649c5a34acee97f4e85a2"/>
                    <w:id w:val="-1969120177"/>
                    <w:lock w:val="sdtLocked"/>
                    <w:showingPlcHdr/>
                  </w:sdtPr>
                  <w:sdtEndPr/>
                  <w:sdtContent>
                    <w:tc>
                      <w:tcPr>
                        <w:tcW w:w="1373" w:type="dxa"/>
                      </w:tcPr>
                      <w:p w14:paraId="64CEA75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未分配利润变动金额"/>
                    <w:tag w:val="_GBC_6940fe012fe6458d98b4530b198f8a52"/>
                    <w:id w:val="-599335425"/>
                    <w:lock w:val="sdtLocked"/>
                    <w:showingPlcHdr/>
                  </w:sdtPr>
                  <w:sdtEndPr/>
                  <w:sdtContent>
                    <w:tc>
                      <w:tcPr>
                        <w:tcW w:w="1462" w:type="dxa"/>
                        <w:gridSpan w:val="2"/>
                      </w:tcPr>
                      <w:p w14:paraId="66F6963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股东权益合计变动金额"/>
                    <w:tag w:val="_GBC_9fcc0ef82029402d8537b6bc589d221b"/>
                    <w:id w:val="-343783771"/>
                    <w:lock w:val="sdtLocked"/>
                  </w:sdtPr>
                  <w:sdtEndPr/>
                  <w:sdtContent>
                    <w:tc>
                      <w:tcPr>
                        <w:tcW w:w="1559" w:type="dxa"/>
                      </w:tcPr>
                      <w:p w14:paraId="1CEE6FA3" w14:textId="77777777" w:rsidR="00777206" w:rsidRPr="004F1083" w:rsidRDefault="00777206">
                        <w:pPr>
                          <w:jc w:val="right"/>
                          <w:rPr>
                            <w:color w:val="008000"/>
                            <w:sz w:val="16"/>
                            <w:szCs w:val="16"/>
                          </w:rPr>
                        </w:pPr>
                        <w:r w:rsidRPr="004F1083">
                          <w:rPr>
                            <w:sz w:val="16"/>
                            <w:szCs w:val="16"/>
                          </w:rPr>
                          <w:t>996,689,405.69</w:t>
                        </w:r>
                      </w:p>
                    </w:tc>
                  </w:sdtContent>
                </w:sdt>
              </w:tr>
              <w:tr w:rsidR="00777206" w:rsidRPr="004F1083" w14:paraId="48867EC3" w14:textId="77777777" w:rsidTr="0075087A">
                <w:trPr>
                  <w:trHeight w:val="20"/>
                </w:trPr>
                <w:tc>
                  <w:tcPr>
                    <w:tcW w:w="2553" w:type="dxa"/>
                    <w:gridSpan w:val="2"/>
                  </w:tcPr>
                  <w:p w14:paraId="0F3DA8EB" w14:textId="77777777" w:rsidR="00777206" w:rsidRPr="004F1083" w:rsidRDefault="00777206">
                    <w:pPr>
                      <w:rPr>
                        <w:sz w:val="16"/>
                        <w:szCs w:val="16"/>
                      </w:rPr>
                    </w:pPr>
                    <w:r w:rsidRPr="004F1083">
                      <w:rPr>
                        <w:rFonts w:hint="eastAsia"/>
                        <w:sz w:val="16"/>
                        <w:szCs w:val="16"/>
                      </w:rPr>
                      <w:t>1．股东投入的普通股</w:t>
                    </w:r>
                  </w:p>
                </w:tc>
                <w:sdt>
                  <w:sdtPr>
                    <w:rPr>
                      <w:sz w:val="16"/>
                      <w:szCs w:val="16"/>
                    </w:rPr>
                    <w:alias w:val="股东投入的普通股导致股本变动金额"/>
                    <w:tag w:val="_GBC_7b622256c1624a6ea422ea03238eacb2"/>
                    <w:id w:val="1871946402"/>
                    <w:lock w:val="sdtLocked"/>
                  </w:sdtPr>
                  <w:sdtEndPr/>
                  <w:sdtContent>
                    <w:tc>
                      <w:tcPr>
                        <w:tcW w:w="1417" w:type="dxa"/>
                        <w:tcBorders>
                          <w:right w:val="single" w:sz="4" w:space="0" w:color="auto"/>
                        </w:tcBorders>
                      </w:tcPr>
                      <w:p w14:paraId="4B85F625" w14:textId="77777777" w:rsidR="00777206" w:rsidRPr="004F1083" w:rsidRDefault="00777206">
                        <w:pPr>
                          <w:jc w:val="right"/>
                          <w:rPr>
                            <w:color w:val="008000"/>
                            <w:sz w:val="16"/>
                            <w:szCs w:val="16"/>
                          </w:rPr>
                        </w:pPr>
                        <w:r w:rsidRPr="004F1083">
                          <w:rPr>
                            <w:sz w:val="16"/>
                            <w:szCs w:val="16"/>
                          </w:rPr>
                          <w:t>34,105,300.00</w:t>
                        </w:r>
                      </w:p>
                    </w:tc>
                  </w:sdtContent>
                </w:sdt>
                <w:sdt>
                  <w:sdtPr>
                    <w:rPr>
                      <w:sz w:val="16"/>
                      <w:szCs w:val="16"/>
                    </w:rPr>
                    <w:alias w:val="股东投入的普通股导致优先股变动金额"/>
                    <w:tag w:val="_GBC_58c6ba973b63402c86e5cd46b4bd4324"/>
                    <w:id w:val="-2100547927"/>
                    <w:lock w:val="sdtLocked"/>
                    <w:showingPlcHdr/>
                  </w:sdtPr>
                  <w:sdtEndPr/>
                  <w:sdtContent>
                    <w:tc>
                      <w:tcPr>
                        <w:tcW w:w="567" w:type="dxa"/>
                        <w:tcBorders>
                          <w:left w:val="single" w:sz="4" w:space="0" w:color="auto"/>
                          <w:right w:val="single" w:sz="4" w:space="0" w:color="auto"/>
                        </w:tcBorders>
                      </w:tcPr>
                      <w:p w14:paraId="6D40D1D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永续债变动金额"/>
                    <w:tag w:val="_GBC_69c00dceccfe46a6be8f2981a7d515dc"/>
                    <w:id w:val="1808206145"/>
                    <w:lock w:val="sdtLocked"/>
                    <w:showingPlcHdr/>
                  </w:sdtPr>
                  <w:sdtEndPr/>
                  <w:sdtContent>
                    <w:tc>
                      <w:tcPr>
                        <w:tcW w:w="567" w:type="dxa"/>
                        <w:tcBorders>
                          <w:left w:val="single" w:sz="4" w:space="0" w:color="auto"/>
                          <w:right w:val="single" w:sz="4" w:space="0" w:color="auto"/>
                        </w:tcBorders>
                      </w:tcPr>
                      <w:p w14:paraId="6ABE19B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其他权益工具中的其他变动金额"/>
                    <w:tag w:val="_GBC_5315ca0608d140ee89869b8755edf1e6"/>
                    <w:id w:val="1478878476"/>
                    <w:lock w:val="sdtLocked"/>
                    <w:showingPlcHdr/>
                  </w:sdtPr>
                  <w:sdtEndPr/>
                  <w:sdtContent>
                    <w:tc>
                      <w:tcPr>
                        <w:tcW w:w="425" w:type="dxa"/>
                        <w:tcBorders>
                          <w:left w:val="single" w:sz="4" w:space="0" w:color="auto"/>
                        </w:tcBorders>
                      </w:tcPr>
                      <w:p w14:paraId="19EE473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资本公积变动金额"/>
                    <w:tag w:val="_GBC_c1915b9c43634422bb6299978e5ecf0e"/>
                    <w:id w:val="1770815846"/>
                    <w:lock w:val="sdtLocked"/>
                  </w:sdtPr>
                  <w:sdtEndPr/>
                  <w:sdtContent>
                    <w:tc>
                      <w:tcPr>
                        <w:tcW w:w="1560" w:type="dxa"/>
                      </w:tcPr>
                      <w:p w14:paraId="652E1357" w14:textId="77777777" w:rsidR="00777206" w:rsidRPr="004F1083" w:rsidRDefault="00777206">
                        <w:pPr>
                          <w:jc w:val="right"/>
                          <w:rPr>
                            <w:color w:val="008000"/>
                            <w:sz w:val="16"/>
                            <w:szCs w:val="16"/>
                          </w:rPr>
                        </w:pPr>
                        <w:r w:rsidRPr="004F1083">
                          <w:rPr>
                            <w:sz w:val="16"/>
                            <w:szCs w:val="16"/>
                          </w:rPr>
                          <w:t>544,698,557.99</w:t>
                        </w:r>
                      </w:p>
                    </w:tc>
                  </w:sdtContent>
                </w:sdt>
                <w:sdt>
                  <w:sdtPr>
                    <w:rPr>
                      <w:sz w:val="16"/>
                      <w:szCs w:val="16"/>
                    </w:rPr>
                    <w:alias w:val="股东投入的普通股导致库存股变动金额"/>
                    <w:tag w:val="_GBC_8ab5cc3771de49f3ac9d2d54aa3d358a"/>
                    <w:id w:val="-2014675016"/>
                    <w:lock w:val="sdtLocked"/>
                  </w:sdtPr>
                  <w:sdtEndPr/>
                  <w:sdtContent>
                    <w:tc>
                      <w:tcPr>
                        <w:tcW w:w="1417" w:type="dxa"/>
                      </w:tcPr>
                      <w:p w14:paraId="33A8EA11" w14:textId="77777777" w:rsidR="00777206" w:rsidRPr="004F1083" w:rsidRDefault="00777206">
                        <w:pPr>
                          <w:jc w:val="right"/>
                          <w:rPr>
                            <w:color w:val="008000"/>
                            <w:sz w:val="16"/>
                            <w:szCs w:val="16"/>
                          </w:rPr>
                        </w:pPr>
                        <w:r w:rsidRPr="004F1083">
                          <w:rPr>
                            <w:sz w:val="16"/>
                            <w:szCs w:val="16"/>
                          </w:rPr>
                          <w:t>-13,127,260.00</w:t>
                        </w:r>
                      </w:p>
                    </w:tc>
                  </w:sdtContent>
                </w:sdt>
                <w:sdt>
                  <w:sdtPr>
                    <w:rPr>
                      <w:sz w:val="16"/>
                      <w:szCs w:val="16"/>
                    </w:rPr>
                    <w:alias w:val="股东投入的普通股导致其他综合收益变动金额"/>
                    <w:tag w:val="_GBC_bd83e12c1cc14e85856c7de2c72f76f4"/>
                    <w:id w:val="193968480"/>
                    <w:lock w:val="sdtLocked"/>
                    <w:showingPlcHdr/>
                  </w:sdtPr>
                  <w:sdtEndPr/>
                  <w:sdtContent>
                    <w:tc>
                      <w:tcPr>
                        <w:tcW w:w="1418" w:type="dxa"/>
                      </w:tcPr>
                      <w:p w14:paraId="7228528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专项储备变动金额"/>
                    <w:tag w:val="_GBC_b887aa85a8d042c18f94c09901ceaf06"/>
                    <w:id w:val="120428043"/>
                    <w:lock w:val="sdtLocked"/>
                    <w:showingPlcHdr/>
                  </w:sdtPr>
                  <w:sdtEndPr/>
                  <w:sdtContent>
                    <w:tc>
                      <w:tcPr>
                        <w:tcW w:w="567" w:type="dxa"/>
                      </w:tcPr>
                      <w:p w14:paraId="0FF2383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盈余公积变动金额"/>
                    <w:tag w:val="_GBC_15a62fb7f2c745a686cc80f452fb9476"/>
                    <w:id w:val="1968321649"/>
                    <w:lock w:val="sdtLocked"/>
                    <w:showingPlcHdr/>
                  </w:sdtPr>
                  <w:sdtEndPr/>
                  <w:sdtContent>
                    <w:tc>
                      <w:tcPr>
                        <w:tcW w:w="1373" w:type="dxa"/>
                      </w:tcPr>
                      <w:p w14:paraId="5A64757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未分配利润变动金额"/>
                    <w:tag w:val="_GBC_cbe845f28be5493b9d857fd5f090ba47"/>
                    <w:id w:val="922610730"/>
                    <w:lock w:val="sdtLocked"/>
                    <w:showingPlcHdr/>
                  </w:sdtPr>
                  <w:sdtEndPr/>
                  <w:sdtContent>
                    <w:tc>
                      <w:tcPr>
                        <w:tcW w:w="1462" w:type="dxa"/>
                        <w:gridSpan w:val="2"/>
                      </w:tcPr>
                      <w:p w14:paraId="5AFB595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其他的归属于母公司所有者权益变动金额"/>
                    <w:tag w:val="_GBC_93cf2005d08c4d95b9d5433c5a26df7b"/>
                    <w:id w:val="2039929492"/>
                    <w:lock w:val="sdtLocked"/>
                  </w:sdtPr>
                  <w:sdtEndPr/>
                  <w:sdtContent>
                    <w:tc>
                      <w:tcPr>
                        <w:tcW w:w="1559" w:type="dxa"/>
                      </w:tcPr>
                      <w:p w14:paraId="779FCCF3" w14:textId="77777777" w:rsidR="00777206" w:rsidRPr="004F1083" w:rsidRDefault="00777206">
                        <w:pPr>
                          <w:jc w:val="right"/>
                          <w:rPr>
                            <w:color w:val="008000"/>
                            <w:sz w:val="16"/>
                            <w:szCs w:val="16"/>
                          </w:rPr>
                        </w:pPr>
                        <w:r w:rsidRPr="004F1083">
                          <w:rPr>
                            <w:sz w:val="16"/>
                            <w:szCs w:val="16"/>
                          </w:rPr>
                          <w:t>591,931,117.99</w:t>
                        </w:r>
                      </w:p>
                    </w:tc>
                  </w:sdtContent>
                </w:sdt>
              </w:tr>
              <w:tr w:rsidR="00777206" w:rsidRPr="004F1083" w14:paraId="64A365E7" w14:textId="77777777" w:rsidTr="0075087A">
                <w:trPr>
                  <w:trHeight w:val="20"/>
                </w:trPr>
                <w:tc>
                  <w:tcPr>
                    <w:tcW w:w="2553" w:type="dxa"/>
                    <w:gridSpan w:val="2"/>
                  </w:tcPr>
                  <w:p w14:paraId="6AB9DBAC" w14:textId="77777777" w:rsidR="00777206" w:rsidRPr="004F1083" w:rsidRDefault="00777206">
                    <w:pPr>
                      <w:rPr>
                        <w:sz w:val="16"/>
                        <w:szCs w:val="16"/>
                      </w:rPr>
                    </w:pPr>
                    <w:r w:rsidRPr="004F1083">
                      <w:rPr>
                        <w:rFonts w:hint="eastAsia"/>
                        <w:sz w:val="16"/>
                        <w:szCs w:val="16"/>
                      </w:rPr>
                      <w:t>2．其他权益工具持有者投入资本</w:t>
                    </w:r>
                  </w:p>
                </w:tc>
                <w:sdt>
                  <w:sdtPr>
                    <w:rPr>
                      <w:sz w:val="16"/>
                      <w:szCs w:val="16"/>
                    </w:rPr>
                    <w:alias w:val="其他权益工具持有者投入资本导致股本变动金额"/>
                    <w:tag w:val="_GBC_0ac2b7c363da4958b5c8601dccaeb313"/>
                    <w:id w:val="-1010906706"/>
                    <w:lock w:val="sdtLocked"/>
                  </w:sdtPr>
                  <w:sdtEndPr/>
                  <w:sdtContent>
                    <w:tc>
                      <w:tcPr>
                        <w:tcW w:w="1417" w:type="dxa"/>
                        <w:tcBorders>
                          <w:right w:val="single" w:sz="4" w:space="0" w:color="auto"/>
                        </w:tcBorders>
                      </w:tcPr>
                      <w:p w14:paraId="772D57B5" w14:textId="77777777" w:rsidR="00777206" w:rsidRPr="004F1083" w:rsidRDefault="00777206">
                        <w:pPr>
                          <w:jc w:val="right"/>
                          <w:rPr>
                            <w:sz w:val="16"/>
                            <w:szCs w:val="16"/>
                          </w:rPr>
                        </w:pPr>
                        <w:r w:rsidRPr="004F1083">
                          <w:rPr>
                            <w:sz w:val="16"/>
                            <w:szCs w:val="16"/>
                          </w:rPr>
                          <w:t>18,140,588.00</w:t>
                        </w:r>
                      </w:p>
                    </w:tc>
                  </w:sdtContent>
                </w:sdt>
                <w:sdt>
                  <w:sdtPr>
                    <w:rPr>
                      <w:sz w:val="16"/>
                      <w:szCs w:val="16"/>
                    </w:rPr>
                    <w:alias w:val="其他权益工具持有者投入资本导致优先股变动金额"/>
                    <w:tag w:val="_GBC_cd07727555f146f0983abc577fdbae50"/>
                    <w:id w:val="-2114041044"/>
                    <w:lock w:val="sdtLocked"/>
                    <w:showingPlcHdr/>
                  </w:sdtPr>
                  <w:sdtEndPr/>
                  <w:sdtContent>
                    <w:tc>
                      <w:tcPr>
                        <w:tcW w:w="567" w:type="dxa"/>
                        <w:tcBorders>
                          <w:left w:val="single" w:sz="4" w:space="0" w:color="auto"/>
                          <w:right w:val="single" w:sz="4" w:space="0" w:color="auto"/>
                        </w:tcBorders>
                      </w:tcPr>
                      <w:p w14:paraId="218AAF1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永续债变动金额"/>
                    <w:tag w:val="_GBC_5cdb9ac76a7b4a2cb6b280906e30b1ae"/>
                    <w:id w:val="1035074652"/>
                    <w:lock w:val="sdtLocked"/>
                    <w:showingPlcHdr/>
                  </w:sdtPr>
                  <w:sdtEndPr/>
                  <w:sdtContent>
                    <w:tc>
                      <w:tcPr>
                        <w:tcW w:w="567" w:type="dxa"/>
                        <w:tcBorders>
                          <w:left w:val="single" w:sz="4" w:space="0" w:color="auto"/>
                          <w:right w:val="single" w:sz="4" w:space="0" w:color="auto"/>
                        </w:tcBorders>
                      </w:tcPr>
                      <w:p w14:paraId="606CEF2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其他权益工具中的其他变动金额"/>
                    <w:tag w:val="_GBC_ebd58c3a098f40b599361804d933124f"/>
                    <w:id w:val="-742332427"/>
                    <w:lock w:val="sdtLocked"/>
                    <w:showingPlcHdr/>
                  </w:sdtPr>
                  <w:sdtEndPr/>
                  <w:sdtContent>
                    <w:tc>
                      <w:tcPr>
                        <w:tcW w:w="425" w:type="dxa"/>
                        <w:tcBorders>
                          <w:left w:val="single" w:sz="4" w:space="0" w:color="auto"/>
                        </w:tcBorders>
                      </w:tcPr>
                      <w:p w14:paraId="4E20BD6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资本公积变动金额"/>
                    <w:tag w:val="_GBC_bdea20c569b7466e8e2f5011ee0170b0"/>
                    <w:id w:val="111414460"/>
                    <w:lock w:val="sdtLocked"/>
                  </w:sdtPr>
                  <w:sdtEndPr/>
                  <w:sdtContent>
                    <w:tc>
                      <w:tcPr>
                        <w:tcW w:w="1560" w:type="dxa"/>
                      </w:tcPr>
                      <w:p w14:paraId="590E343D" w14:textId="77777777" w:rsidR="00777206" w:rsidRPr="004F1083" w:rsidRDefault="00777206">
                        <w:pPr>
                          <w:jc w:val="right"/>
                          <w:rPr>
                            <w:sz w:val="16"/>
                            <w:szCs w:val="16"/>
                          </w:rPr>
                        </w:pPr>
                        <w:r w:rsidRPr="004F1083">
                          <w:rPr>
                            <w:sz w:val="16"/>
                            <w:szCs w:val="16"/>
                          </w:rPr>
                          <w:t>381,859,412.00</w:t>
                        </w:r>
                      </w:p>
                    </w:tc>
                  </w:sdtContent>
                </w:sdt>
                <w:sdt>
                  <w:sdtPr>
                    <w:rPr>
                      <w:sz w:val="16"/>
                      <w:szCs w:val="16"/>
                    </w:rPr>
                    <w:alias w:val="其他权益工具持有者投入资本导致库存股变动金额"/>
                    <w:tag w:val="_GBC_d1af61119e7e479ca5d5a43946238adf"/>
                    <w:id w:val="-620382292"/>
                    <w:lock w:val="sdtLocked"/>
                    <w:showingPlcHdr/>
                  </w:sdtPr>
                  <w:sdtEndPr/>
                  <w:sdtContent>
                    <w:tc>
                      <w:tcPr>
                        <w:tcW w:w="1417" w:type="dxa"/>
                      </w:tcPr>
                      <w:p w14:paraId="10F6E79F"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其他综合收益变动金额"/>
                    <w:tag w:val="_GBC_eeacdca8b24e4179b4a708246b957831"/>
                    <w:id w:val="-1320645362"/>
                    <w:lock w:val="sdtLocked"/>
                    <w:showingPlcHdr/>
                  </w:sdtPr>
                  <w:sdtEndPr/>
                  <w:sdtContent>
                    <w:tc>
                      <w:tcPr>
                        <w:tcW w:w="1418" w:type="dxa"/>
                      </w:tcPr>
                      <w:p w14:paraId="6B2081F8"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专项储备变动金额"/>
                    <w:tag w:val="_GBC_9aa0025647dc40a780e7f203d13778cb"/>
                    <w:id w:val="-1106195465"/>
                    <w:lock w:val="sdtLocked"/>
                    <w:showingPlcHdr/>
                  </w:sdtPr>
                  <w:sdtEndPr/>
                  <w:sdtContent>
                    <w:tc>
                      <w:tcPr>
                        <w:tcW w:w="567" w:type="dxa"/>
                      </w:tcPr>
                      <w:p w14:paraId="592704AC"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盈余公积变动金额"/>
                    <w:tag w:val="_GBC_e5e58b60bf484d52a72719c4698f8986"/>
                    <w:id w:val="463018957"/>
                    <w:lock w:val="sdtLocked"/>
                    <w:showingPlcHdr/>
                  </w:sdtPr>
                  <w:sdtEndPr/>
                  <w:sdtContent>
                    <w:tc>
                      <w:tcPr>
                        <w:tcW w:w="1373" w:type="dxa"/>
                      </w:tcPr>
                      <w:p w14:paraId="48EB24CF"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未分配利润变动金额"/>
                    <w:tag w:val="_GBC_3b469e81b34d4338aada691360272169"/>
                    <w:id w:val="-459653042"/>
                    <w:lock w:val="sdtLocked"/>
                    <w:showingPlcHdr/>
                  </w:sdtPr>
                  <w:sdtEndPr/>
                  <w:sdtContent>
                    <w:tc>
                      <w:tcPr>
                        <w:tcW w:w="1462" w:type="dxa"/>
                        <w:gridSpan w:val="2"/>
                      </w:tcPr>
                      <w:p w14:paraId="7FEFE95E"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其他的归属于母公司所有者权益变动金额"/>
                    <w:tag w:val="_GBC_16d9706e7f464a37a6e2c56dc45c4b5c"/>
                    <w:id w:val="1137372268"/>
                    <w:lock w:val="sdtLocked"/>
                  </w:sdtPr>
                  <w:sdtEndPr/>
                  <w:sdtContent>
                    <w:tc>
                      <w:tcPr>
                        <w:tcW w:w="1559" w:type="dxa"/>
                      </w:tcPr>
                      <w:p w14:paraId="31D8C8FD" w14:textId="77777777" w:rsidR="00777206" w:rsidRPr="004F1083" w:rsidRDefault="00777206">
                        <w:pPr>
                          <w:jc w:val="right"/>
                          <w:rPr>
                            <w:sz w:val="16"/>
                            <w:szCs w:val="16"/>
                          </w:rPr>
                        </w:pPr>
                        <w:r w:rsidRPr="004F1083">
                          <w:rPr>
                            <w:sz w:val="16"/>
                            <w:szCs w:val="16"/>
                          </w:rPr>
                          <w:t>400,000,000.00</w:t>
                        </w:r>
                      </w:p>
                    </w:tc>
                  </w:sdtContent>
                </w:sdt>
              </w:tr>
              <w:tr w:rsidR="00777206" w:rsidRPr="004F1083" w14:paraId="63F7A275" w14:textId="77777777" w:rsidTr="0075087A">
                <w:trPr>
                  <w:trHeight w:val="20"/>
                </w:trPr>
                <w:tc>
                  <w:tcPr>
                    <w:tcW w:w="2553" w:type="dxa"/>
                    <w:gridSpan w:val="2"/>
                  </w:tcPr>
                  <w:p w14:paraId="6B894082" w14:textId="77777777" w:rsidR="00777206" w:rsidRPr="004F1083" w:rsidRDefault="00777206">
                    <w:pPr>
                      <w:rPr>
                        <w:sz w:val="16"/>
                        <w:szCs w:val="16"/>
                      </w:rPr>
                    </w:pPr>
                    <w:r w:rsidRPr="004F1083">
                      <w:rPr>
                        <w:rFonts w:hint="eastAsia"/>
                        <w:sz w:val="16"/>
                        <w:szCs w:val="16"/>
                      </w:rPr>
                      <w:t>3</w:t>
                    </w:r>
                    <w:r w:rsidRPr="004F1083">
                      <w:rPr>
                        <w:sz w:val="16"/>
                        <w:szCs w:val="16"/>
                      </w:rPr>
                      <w:t>．股份支付计入所有者权益的金额</w:t>
                    </w:r>
                  </w:p>
                </w:tc>
                <w:sdt>
                  <w:sdtPr>
                    <w:rPr>
                      <w:sz w:val="16"/>
                      <w:szCs w:val="16"/>
                    </w:rPr>
                    <w:alias w:val="股份支付计入所有者权益的金额导致实收资本（或股本）净额变动金额"/>
                    <w:tag w:val="_GBC_1d25f834070142d89afa50655223c158"/>
                    <w:id w:val="1157733855"/>
                    <w:lock w:val="sdtLocked"/>
                    <w:showingPlcHdr/>
                  </w:sdtPr>
                  <w:sdtEndPr/>
                  <w:sdtContent>
                    <w:tc>
                      <w:tcPr>
                        <w:tcW w:w="1417" w:type="dxa"/>
                        <w:tcBorders>
                          <w:right w:val="single" w:sz="4" w:space="0" w:color="auto"/>
                        </w:tcBorders>
                      </w:tcPr>
                      <w:p w14:paraId="0B7CA32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其他权益工具中的优先股变动金额"/>
                    <w:tag w:val="_GBC_4ea07ec488a44c22bb4799618fffad1a"/>
                    <w:id w:val="-485168424"/>
                    <w:lock w:val="sdtLocked"/>
                    <w:showingPlcHdr/>
                  </w:sdtPr>
                  <w:sdtEndPr/>
                  <w:sdtContent>
                    <w:tc>
                      <w:tcPr>
                        <w:tcW w:w="567" w:type="dxa"/>
                        <w:tcBorders>
                          <w:left w:val="single" w:sz="4" w:space="0" w:color="auto"/>
                          <w:right w:val="single" w:sz="4" w:space="0" w:color="auto"/>
                        </w:tcBorders>
                      </w:tcPr>
                      <w:p w14:paraId="478BE69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其他权益工具中的永续债变动金额"/>
                    <w:tag w:val="_GBC_b0d1f5655c484e9d87befba2f2042e1d"/>
                    <w:id w:val="-1141269777"/>
                    <w:lock w:val="sdtLocked"/>
                    <w:showingPlcHdr/>
                  </w:sdtPr>
                  <w:sdtEndPr/>
                  <w:sdtContent>
                    <w:tc>
                      <w:tcPr>
                        <w:tcW w:w="567" w:type="dxa"/>
                        <w:tcBorders>
                          <w:left w:val="single" w:sz="4" w:space="0" w:color="auto"/>
                          <w:right w:val="single" w:sz="4" w:space="0" w:color="auto"/>
                        </w:tcBorders>
                      </w:tcPr>
                      <w:p w14:paraId="5D1AC78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其他权益工具中的其他变动金额"/>
                    <w:tag w:val="_GBC_7c1869c02c7246f182b9779802094f11"/>
                    <w:id w:val="614718263"/>
                    <w:lock w:val="sdtLocked"/>
                    <w:showingPlcHdr/>
                  </w:sdtPr>
                  <w:sdtEndPr/>
                  <w:sdtContent>
                    <w:tc>
                      <w:tcPr>
                        <w:tcW w:w="425" w:type="dxa"/>
                        <w:tcBorders>
                          <w:left w:val="single" w:sz="4" w:space="0" w:color="auto"/>
                        </w:tcBorders>
                      </w:tcPr>
                      <w:p w14:paraId="6765BCF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资本公积变动金额"/>
                    <w:tag w:val="_GBC_5ef53f40bf7f4dc2bc5156dfceebaa38"/>
                    <w:id w:val="677861790"/>
                    <w:lock w:val="sdtLocked"/>
                  </w:sdtPr>
                  <w:sdtEndPr/>
                  <w:sdtContent>
                    <w:tc>
                      <w:tcPr>
                        <w:tcW w:w="1560" w:type="dxa"/>
                      </w:tcPr>
                      <w:p w14:paraId="450E5227" w14:textId="77777777" w:rsidR="00777206" w:rsidRPr="004F1083" w:rsidRDefault="00777206">
                        <w:pPr>
                          <w:jc w:val="right"/>
                          <w:rPr>
                            <w:color w:val="008000"/>
                            <w:sz w:val="16"/>
                            <w:szCs w:val="16"/>
                          </w:rPr>
                        </w:pPr>
                        <w:r w:rsidRPr="004F1083">
                          <w:rPr>
                            <w:sz w:val="16"/>
                            <w:szCs w:val="16"/>
                          </w:rPr>
                          <w:t>4,758,287.70</w:t>
                        </w:r>
                      </w:p>
                    </w:tc>
                  </w:sdtContent>
                </w:sdt>
                <w:sdt>
                  <w:sdtPr>
                    <w:rPr>
                      <w:sz w:val="16"/>
                      <w:szCs w:val="16"/>
                    </w:rPr>
                    <w:alias w:val="股份支付计入所有者权益的金额导致库存股变动金额"/>
                    <w:tag w:val="_GBC_3ccc2d42bf2a40c1abdd644b469c44b9"/>
                    <w:id w:val="1483657598"/>
                    <w:lock w:val="sdtLocked"/>
                    <w:showingPlcHdr/>
                  </w:sdtPr>
                  <w:sdtEndPr/>
                  <w:sdtContent>
                    <w:tc>
                      <w:tcPr>
                        <w:tcW w:w="1417" w:type="dxa"/>
                      </w:tcPr>
                      <w:p w14:paraId="51726B8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其他综合收益变动金额"/>
                    <w:tag w:val="_GBC_071ccc7016e54f16b65177a9005eaebb"/>
                    <w:id w:val="993001516"/>
                    <w:lock w:val="sdtLocked"/>
                    <w:showingPlcHdr/>
                  </w:sdtPr>
                  <w:sdtEndPr/>
                  <w:sdtContent>
                    <w:tc>
                      <w:tcPr>
                        <w:tcW w:w="1418" w:type="dxa"/>
                      </w:tcPr>
                      <w:p w14:paraId="2D93C6D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专项储备变动金额"/>
                    <w:tag w:val="_GBC_a4743550064946a98ff9650d0865fe14"/>
                    <w:id w:val="-281579418"/>
                    <w:lock w:val="sdtLocked"/>
                    <w:showingPlcHdr/>
                  </w:sdtPr>
                  <w:sdtEndPr/>
                  <w:sdtContent>
                    <w:tc>
                      <w:tcPr>
                        <w:tcW w:w="567" w:type="dxa"/>
                      </w:tcPr>
                      <w:p w14:paraId="1940648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盈余公积变动金额"/>
                    <w:tag w:val="_GBC_c4074cd8ea35409096bd0386651ff4dd"/>
                    <w:id w:val="1081109741"/>
                    <w:lock w:val="sdtLocked"/>
                    <w:showingPlcHdr/>
                  </w:sdtPr>
                  <w:sdtEndPr/>
                  <w:sdtContent>
                    <w:tc>
                      <w:tcPr>
                        <w:tcW w:w="1373" w:type="dxa"/>
                      </w:tcPr>
                      <w:p w14:paraId="565C4B0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未分配利润变动金额"/>
                    <w:tag w:val="_GBC_f35d7cab4d3b46b490de9f513ed96d2c"/>
                    <w:id w:val="-1847852282"/>
                    <w:lock w:val="sdtLocked"/>
                    <w:showingPlcHdr/>
                  </w:sdtPr>
                  <w:sdtEndPr/>
                  <w:sdtContent>
                    <w:tc>
                      <w:tcPr>
                        <w:tcW w:w="1462" w:type="dxa"/>
                        <w:gridSpan w:val="2"/>
                      </w:tcPr>
                      <w:p w14:paraId="2DB7452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股东权益合计变动金额"/>
                    <w:tag w:val="_GBC_6b90a98925e144418a6150be377ac9ee"/>
                    <w:id w:val="1014033465"/>
                    <w:lock w:val="sdtLocked"/>
                  </w:sdtPr>
                  <w:sdtEndPr/>
                  <w:sdtContent>
                    <w:tc>
                      <w:tcPr>
                        <w:tcW w:w="1559" w:type="dxa"/>
                      </w:tcPr>
                      <w:p w14:paraId="6AE4BB70" w14:textId="77777777" w:rsidR="00777206" w:rsidRPr="004F1083" w:rsidRDefault="00777206">
                        <w:pPr>
                          <w:jc w:val="right"/>
                          <w:rPr>
                            <w:color w:val="008000"/>
                            <w:sz w:val="16"/>
                            <w:szCs w:val="16"/>
                          </w:rPr>
                        </w:pPr>
                        <w:r w:rsidRPr="004F1083">
                          <w:rPr>
                            <w:sz w:val="16"/>
                            <w:szCs w:val="16"/>
                          </w:rPr>
                          <w:t>4,758,287.70</w:t>
                        </w:r>
                      </w:p>
                    </w:tc>
                  </w:sdtContent>
                </w:sdt>
              </w:tr>
              <w:tr w:rsidR="00777206" w:rsidRPr="004F1083" w14:paraId="120FE7D2" w14:textId="77777777" w:rsidTr="0075087A">
                <w:trPr>
                  <w:trHeight w:val="20"/>
                </w:trPr>
                <w:tc>
                  <w:tcPr>
                    <w:tcW w:w="2553" w:type="dxa"/>
                    <w:gridSpan w:val="2"/>
                  </w:tcPr>
                  <w:p w14:paraId="2E205C90" w14:textId="77777777" w:rsidR="00777206" w:rsidRPr="004F1083" w:rsidRDefault="00777206">
                    <w:pPr>
                      <w:rPr>
                        <w:sz w:val="16"/>
                        <w:szCs w:val="16"/>
                      </w:rPr>
                    </w:pPr>
                    <w:r w:rsidRPr="004F1083">
                      <w:rPr>
                        <w:rFonts w:hint="eastAsia"/>
                        <w:sz w:val="16"/>
                        <w:szCs w:val="16"/>
                      </w:rPr>
                      <w:t>4</w:t>
                    </w:r>
                    <w:r w:rsidRPr="004F1083">
                      <w:rPr>
                        <w:sz w:val="16"/>
                        <w:szCs w:val="16"/>
                      </w:rPr>
                      <w:t>．其他</w:t>
                    </w:r>
                  </w:p>
                </w:tc>
                <w:sdt>
                  <w:sdtPr>
                    <w:rPr>
                      <w:sz w:val="16"/>
                      <w:szCs w:val="16"/>
                    </w:rPr>
                    <w:alias w:val="其他所有者投入和减少资本导致实收资本（或股本）净额变动金额"/>
                    <w:tag w:val="_GBC_cf9066e29ce44001b8cc4619dd756283"/>
                    <w:id w:val="-1243172869"/>
                    <w:lock w:val="sdtLocked"/>
                    <w:showingPlcHdr/>
                  </w:sdtPr>
                  <w:sdtEndPr/>
                  <w:sdtContent>
                    <w:tc>
                      <w:tcPr>
                        <w:tcW w:w="1417" w:type="dxa"/>
                        <w:tcBorders>
                          <w:right w:val="single" w:sz="4" w:space="0" w:color="auto"/>
                        </w:tcBorders>
                      </w:tcPr>
                      <w:p w14:paraId="2A8BD60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其他权益工具中的优先股变动金额"/>
                    <w:tag w:val="_GBC_f8b1698cb5bb44daa1a37c30b7b98aa1"/>
                    <w:id w:val="-1620137915"/>
                    <w:lock w:val="sdtLocked"/>
                    <w:showingPlcHdr/>
                  </w:sdtPr>
                  <w:sdtEndPr/>
                  <w:sdtContent>
                    <w:tc>
                      <w:tcPr>
                        <w:tcW w:w="567" w:type="dxa"/>
                        <w:tcBorders>
                          <w:left w:val="single" w:sz="4" w:space="0" w:color="auto"/>
                          <w:right w:val="single" w:sz="4" w:space="0" w:color="auto"/>
                        </w:tcBorders>
                      </w:tcPr>
                      <w:p w14:paraId="519EC2F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其他权益工具中的永续债变动金额"/>
                    <w:tag w:val="_GBC_9a834598cb444e7db00835e6ad016e1e"/>
                    <w:id w:val="-1093239071"/>
                    <w:lock w:val="sdtLocked"/>
                    <w:showingPlcHdr/>
                  </w:sdtPr>
                  <w:sdtEndPr/>
                  <w:sdtContent>
                    <w:tc>
                      <w:tcPr>
                        <w:tcW w:w="567" w:type="dxa"/>
                        <w:tcBorders>
                          <w:left w:val="single" w:sz="4" w:space="0" w:color="auto"/>
                          <w:right w:val="single" w:sz="4" w:space="0" w:color="auto"/>
                        </w:tcBorders>
                      </w:tcPr>
                      <w:p w14:paraId="52A9E08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其他权益工具中的其他变动金额"/>
                    <w:tag w:val="_GBC_3c63ca66c8014e8eb12c62e7abaf0ed2"/>
                    <w:id w:val="-584374213"/>
                    <w:lock w:val="sdtLocked"/>
                    <w:showingPlcHdr/>
                  </w:sdtPr>
                  <w:sdtEndPr/>
                  <w:sdtContent>
                    <w:tc>
                      <w:tcPr>
                        <w:tcW w:w="425" w:type="dxa"/>
                        <w:tcBorders>
                          <w:left w:val="single" w:sz="4" w:space="0" w:color="auto"/>
                        </w:tcBorders>
                      </w:tcPr>
                      <w:p w14:paraId="5A16BB3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资本公积变动金额"/>
                    <w:tag w:val="_GBC_042c67df5ff64c5ca47e87f56174eb19"/>
                    <w:id w:val="-1497949891"/>
                    <w:lock w:val="sdtLocked"/>
                    <w:showingPlcHdr/>
                  </w:sdtPr>
                  <w:sdtEndPr/>
                  <w:sdtContent>
                    <w:tc>
                      <w:tcPr>
                        <w:tcW w:w="1560" w:type="dxa"/>
                      </w:tcPr>
                      <w:p w14:paraId="3518D43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库存股变动金额"/>
                    <w:tag w:val="_GBC_97f80cf181b04351a05641a8143b30a5"/>
                    <w:id w:val="-2126378363"/>
                    <w:lock w:val="sdtLocked"/>
                    <w:showingPlcHdr/>
                  </w:sdtPr>
                  <w:sdtEndPr/>
                  <w:sdtContent>
                    <w:tc>
                      <w:tcPr>
                        <w:tcW w:w="1417" w:type="dxa"/>
                      </w:tcPr>
                      <w:p w14:paraId="14932F4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其他综合收益变动金额"/>
                    <w:tag w:val="_GBC_d76a6cbf0fea43b5b588634052e94fb8"/>
                    <w:id w:val="-843398362"/>
                    <w:lock w:val="sdtLocked"/>
                    <w:showingPlcHdr/>
                  </w:sdtPr>
                  <w:sdtEndPr/>
                  <w:sdtContent>
                    <w:tc>
                      <w:tcPr>
                        <w:tcW w:w="1418" w:type="dxa"/>
                      </w:tcPr>
                      <w:p w14:paraId="6D88BD8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专项储备变动金额"/>
                    <w:tag w:val="_GBC_3211e48925de4f5280473ee8ef2f064c"/>
                    <w:id w:val="-109129053"/>
                    <w:lock w:val="sdtLocked"/>
                    <w:showingPlcHdr/>
                  </w:sdtPr>
                  <w:sdtEndPr/>
                  <w:sdtContent>
                    <w:tc>
                      <w:tcPr>
                        <w:tcW w:w="567" w:type="dxa"/>
                      </w:tcPr>
                      <w:p w14:paraId="31DCF4D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盈余公积变动金额"/>
                    <w:tag w:val="_GBC_cdaad5d86425452db9e9fc3f3c962ef3"/>
                    <w:id w:val="400484697"/>
                    <w:lock w:val="sdtLocked"/>
                    <w:showingPlcHdr/>
                  </w:sdtPr>
                  <w:sdtEndPr/>
                  <w:sdtContent>
                    <w:tc>
                      <w:tcPr>
                        <w:tcW w:w="1373" w:type="dxa"/>
                      </w:tcPr>
                      <w:p w14:paraId="04A9802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未分配利润变动金额"/>
                    <w:tag w:val="_GBC_4d93eff4a7604169afb73ec05489a2a0"/>
                    <w:id w:val="1522438896"/>
                    <w:lock w:val="sdtLocked"/>
                    <w:showingPlcHdr/>
                  </w:sdtPr>
                  <w:sdtEndPr/>
                  <w:sdtContent>
                    <w:tc>
                      <w:tcPr>
                        <w:tcW w:w="1462" w:type="dxa"/>
                        <w:gridSpan w:val="2"/>
                      </w:tcPr>
                      <w:p w14:paraId="75A5F37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股东权益合计变动金额"/>
                    <w:tag w:val="_GBC_3dd4bde22d1b4b6d8c742501c0ca5bd0"/>
                    <w:id w:val="1625656365"/>
                    <w:lock w:val="sdtLocked"/>
                    <w:showingPlcHdr/>
                  </w:sdtPr>
                  <w:sdtEndPr/>
                  <w:sdtContent>
                    <w:tc>
                      <w:tcPr>
                        <w:tcW w:w="1559" w:type="dxa"/>
                      </w:tcPr>
                      <w:p w14:paraId="7A79146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29C76C63" w14:textId="77777777" w:rsidTr="0075087A">
                <w:trPr>
                  <w:trHeight w:val="20"/>
                </w:trPr>
                <w:tc>
                  <w:tcPr>
                    <w:tcW w:w="2553" w:type="dxa"/>
                    <w:gridSpan w:val="2"/>
                  </w:tcPr>
                  <w:p w14:paraId="073D0C47" w14:textId="77777777" w:rsidR="00777206" w:rsidRPr="004F1083" w:rsidRDefault="00777206">
                    <w:pPr>
                      <w:rPr>
                        <w:sz w:val="16"/>
                        <w:szCs w:val="16"/>
                      </w:rPr>
                    </w:pPr>
                    <w:r w:rsidRPr="004F1083">
                      <w:rPr>
                        <w:sz w:val="16"/>
                        <w:szCs w:val="16"/>
                      </w:rPr>
                      <w:t>（</w:t>
                    </w:r>
                    <w:r w:rsidRPr="004F1083">
                      <w:rPr>
                        <w:rFonts w:hint="eastAsia"/>
                        <w:sz w:val="16"/>
                        <w:szCs w:val="16"/>
                      </w:rPr>
                      <w:t>三</w:t>
                    </w:r>
                    <w:r w:rsidRPr="004F1083">
                      <w:rPr>
                        <w:sz w:val="16"/>
                        <w:szCs w:val="16"/>
                      </w:rPr>
                      <w:t>）利润分配</w:t>
                    </w:r>
                  </w:p>
                </w:tc>
                <w:sdt>
                  <w:sdtPr>
                    <w:rPr>
                      <w:sz w:val="16"/>
                      <w:szCs w:val="16"/>
                    </w:rPr>
                    <w:alias w:val="利润分配导致实收资本（或股本）净额变动金额"/>
                    <w:tag w:val="_GBC_ba5da375315042148f107155e56ff721"/>
                    <w:id w:val="-321432468"/>
                    <w:lock w:val="sdtLocked"/>
                    <w:showingPlcHdr/>
                  </w:sdtPr>
                  <w:sdtEndPr/>
                  <w:sdtContent>
                    <w:tc>
                      <w:tcPr>
                        <w:tcW w:w="1417" w:type="dxa"/>
                        <w:tcBorders>
                          <w:right w:val="single" w:sz="4" w:space="0" w:color="auto"/>
                        </w:tcBorders>
                      </w:tcPr>
                      <w:p w14:paraId="4C0CC0F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其他权益工具中的优先股变动金额"/>
                    <w:tag w:val="_GBC_6843340cce12421ea4661a309536967a"/>
                    <w:id w:val="290707181"/>
                    <w:lock w:val="sdtLocked"/>
                    <w:showingPlcHdr/>
                  </w:sdtPr>
                  <w:sdtEndPr/>
                  <w:sdtContent>
                    <w:tc>
                      <w:tcPr>
                        <w:tcW w:w="567" w:type="dxa"/>
                        <w:tcBorders>
                          <w:left w:val="single" w:sz="4" w:space="0" w:color="auto"/>
                          <w:right w:val="single" w:sz="4" w:space="0" w:color="auto"/>
                        </w:tcBorders>
                      </w:tcPr>
                      <w:p w14:paraId="2054381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其他权益工具中的永续债变动金额"/>
                    <w:tag w:val="_GBC_86e6dfd4216946358a7061faa274254b"/>
                    <w:id w:val="-1283185029"/>
                    <w:lock w:val="sdtLocked"/>
                    <w:showingPlcHdr/>
                  </w:sdtPr>
                  <w:sdtEndPr/>
                  <w:sdtContent>
                    <w:tc>
                      <w:tcPr>
                        <w:tcW w:w="567" w:type="dxa"/>
                        <w:tcBorders>
                          <w:left w:val="single" w:sz="4" w:space="0" w:color="auto"/>
                          <w:right w:val="single" w:sz="4" w:space="0" w:color="auto"/>
                        </w:tcBorders>
                      </w:tcPr>
                      <w:p w14:paraId="59F7F10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其他权益工具中的其他变动金额"/>
                    <w:tag w:val="_GBC_2f6722fed43d4ebaaae3b36aac4b14c3"/>
                    <w:id w:val="-2057999301"/>
                    <w:lock w:val="sdtLocked"/>
                    <w:showingPlcHdr/>
                  </w:sdtPr>
                  <w:sdtEndPr/>
                  <w:sdtContent>
                    <w:tc>
                      <w:tcPr>
                        <w:tcW w:w="425" w:type="dxa"/>
                        <w:tcBorders>
                          <w:left w:val="single" w:sz="4" w:space="0" w:color="auto"/>
                        </w:tcBorders>
                      </w:tcPr>
                      <w:p w14:paraId="17E6F90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资本公积变动金额"/>
                    <w:tag w:val="_GBC_67443085e1f645d782cf732ffb088b66"/>
                    <w:id w:val="1645003150"/>
                    <w:lock w:val="sdtLocked"/>
                    <w:showingPlcHdr/>
                  </w:sdtPr>
                  <w:sdtEndPr/>
                  <w:sdtContent>
                    <w:tc>
                      <w:tcPr>
                        <w:tcW w:w="1560" w:type="dxa"/>
                      </w:tcPr>
                      <w:p w14:paraId="12ED618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库存股变动金额"/>
                    <w:tag w:val="_GBC_67dc09481eb04a4f8050d84bd4b8263d"/>
                    <w:id w:val="-614603422"/>
                    <w:lock w:val="sdtLocked"/>
                    <w:showingPlcHdr/>
                  </w:sdtPr>
                  <w:sdtEndPr/>
                  <w:sdtContent>
                    <w:tc>
                      <w:tcPr>
                        <w:tcW w:w="1417" w:type="dxa"/>
                      </w:tcPr>
                      <w:p w14:paraId="37C46BC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其他综合收益变动金额"/>
                    <w:tag w:val="_GBC_f90f5dbe8d994b82b6b1e3a9e8599192"/>
                    <w:id w:val="1017587446"/>
                    <w:lock w:val="sdtLocked"/>
                    <w:showingPlcHdr/>
                  </w:sdtPr>
                  <w:sdtEndPr/>
                  <w:sdtContent>
                    <w:tc>
                      <w:tcPr>
                        <w:tcW w:w="1418" w:type="dxa"/>
                      </w:tcPr>
                      <w:p w14:paraId="0566F64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专项储备变动金额"/>
                    <w:tag w:val="_GBC_066afab7581b47c690feb48569730de8"/>
                    <w:id w:val="-304085784"/>
                    <w:lock w:val="sdtLocked"/>
                    <w:showingPlcHdr/>
                  </w:sdtPr>
                  <w:sdtEndPr/>
                  <w:sdtContent>
                    <w:tc>
                      <w:tcPr>
                        <w:tcW w:w="567" w:type="dxa"/>
                      </w:tcPr>
                      <w:p w14:paraId="5A01C9F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盈余公积变动金额"/>
                    <w:tag w:val="_GBC_4290be0299f04ed9adeb1173a422152f"/>
                    <w:id w:val="-2072580095"/>
                    <w:lock w:val="sdtLocked"/>
                    <w:showingPlcHdr/>
                  </w:sdtPr>
                  <w:sdtEndPr/>
                  <w:sdtContent>
                    <w:tc>
                      <w:tcPr>
                        <w:tcW w:w="1373" w:type="dxa"/>
                      </w:tcPr>
                      <w:p w14:paraId="11AEFFD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未分配利润变动金额"/>
                    <w:tag w:val="_GBC_456281a08ffa4873a3b77d0a51aa912f"/>
                    <w:id w:val="-738943620"/>
                    <w:lock w:val="sdtLocked"/>
                  </w:sdtPr>
                  <w:sdtEndPr/>
                  <w:sdtContent>
                    <w:tc>
                      <w:tcPr>
                        <w:tcW w:w="1462" w:type="dxa"/>
                        <w:gridSpan w:val="2"/>
                      </w:tcPr>
                      <w:p w14:paraId="0199005F" w14:textId="77777777" w:rsidR="00777206" w:rsidRPr="004F1083" w:rsidRDefault="00777206">
                        <w:pPr>
                          <w:jc w:val="right"/>
                          <w:rPr>
                            <w:color w:val="008000"/>
                            <w:sz w:val="16"/>
                            <w:szCs w:val="16"/>
                          </w:rPr>
                        </w:pPr>
                        <w:r w:rsidRPr="004F1083">
                          <w:rPr>
                            <w:sz w:val="16"/>
                            <w:szCs w:val="16"/>
                          </w:rPr>
                          <w:t>-15,393,259.61</w:t>
                        </w:r>
                      </w:p>
                    </w:tc>
                  </w:sdtContent>
                </w:sdt>
                <w:sdt>
                  <w:sdtPr>
                    <w:rPr>
                      <w:sz w:val="16"/>
                      <w:szCs w:val="16"/>
                    </w:rPr>
                    <w:alias w:val="利润分配导致股东权益合计变动金额"/>
                    <w:tag w:val="_GBC_33328c22e60b420da1745f3fd92acb6a"/>
                    <w:id w:val="157199548"/>
                    <w:lock w:val="sdtLocked"/>
                  </w:sdtPr>
                  <w:sdtEndPr/>
                  <w:sdtContent>
                    <w:tc>
                      <w:tcPr>
                        <w:tcW w:w="1559" w:type="dxa"/>
                      </w:tcPr>
                      <w:p w14:paraId="65AFF142" w14:textId="77777777" w:rsidR="00777206" w:rsidRPr="004F1083" w:rsidRDefault="00777206">
                        <w:pPr>
                          <w:jc w:val="right"/>
                          <w:rPr>
                            <w:color w:val="008000"/>
                            <w:sz w:val="16"/>
                            <w:szCs w:val="16"/>
                          </w:rPr>
                        </w:pPr>
                        <w:r w:rsidRPr="004F1083">
                          <w:rPr>
                            <w:sz w:val="16"/>
                            <w:szCs w:val="16"/>
                          </w:rPr>
                          <w:t>-15,393,259.61</w:t>
                        </w:r>
                      </w:p>
                    </w:tc>
                  </w:sdtContent>
                </w:sdt>
              </w:tr>
              <w:tr w:rsidR="00777206" w:rsidRPr="004F1083" w14:paraId="39E010B4" w14:textId="77777777" w:rsidTr="0075087A">
                <w:trPr>
                  <w:trHeight w:val="20"/>
                </w:trPr>
                <w:tc>
                  <w:tcPr>
                    <w:tcW w:w="2553" w:type="dxa"/>
                    <w:gridSpan w:val="2"/>
                  </w:tcPr>
                  <w:p w14:paraId="6295D71F" w14:textId="77777777" w:rsidR="00777206" w:rsidRPr="004F1083" w:rsidRDefault="00777206">
                    <w:pPr>
                      <w:rPr>
                        <w:sz w:val="16"/>
                        <w:szCs w:val="16"/>
                      </w:rPr>
                    </w:pPr>
                    <w:r w:rsidRPr="004F1083">
                      <w:rPr>
                        <w:sz w:val="16"/>
                        <w:szCs w:val="16"/>
                      </w:rPr>
                      <w:t>1．提取盈余公积</w:t>
                    </w:r>
                  </w:p>
                </w:tc>
                <w:sdt>
                  <w:sdtPr>
                    <w:rPr>
                      <w:sz w:val="16"/>
                      <w:szCs w:val="16"/>
                    </w:rPr>
                    <w:alias w:val="提取盈余公积导致实收资本（或股本）净额变动金额"/>
                    <w:tag w:val="_GBC_2c8fdc9259514a98bedda169b4efcb86"/>
                    <w:id w:val="259342731"/>
                    <w:lock w:val="sdtLocked"/>
                    <w:showingPlcHdr/>
                  </w:sdtPr>
                  <w:sdtEndPr/>
                  <w:sdtContent>
                    <w:tc>
                      <w:tcPr>
                        <w:tcW w:w="1417" w:type="dxa"/>
                        <w:tcBorders>
                          <w:right w:val="single" w:sz="4" w:space="0" w:color="auto"/>
                        </w:tcBorders>
                      </w:tcPr>
                      <w:p w14:paraId="296AB33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其他权益工具中的优先股变动金额"/>
                    <w:tag w:val="_GBC_af1008b1eff1458cb39cb52da98f90c6"/>
                    <w:id w:val="-1172021193"/>
                    <w:lock w:val="sdtLocked"/>
                    <w:showingPlcHdr/>
                  </w:sdtPr>
                  <w:sdtEndPr/>
                  <w:sdtContent>
                    <w:tc>
                      <w:tcPr>
                        <w:tcW w:w="567" w:type="dxa"/>
                        <w:tcBorders>
                          <w:left w:val="single" w:sz="4" w:space="0" w:color="auto"/>
                          <w:right w:val="single" w:sz="4" w:space="0" w:color="auto"/>
                        </w:tcBorders>
                      </w:tcPr>
                      <w:p w14:paraId="7D699DC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其他权益工具中的永续债变动金额"/>
                    <w:tag w:val="_GBC_dcf44bbeaade43f6b9e3dc9c83b71ce3"/>
                    <w:id w:val="1976870269"/>
                    <w:lock w:val="sdtLocked"/>
                    <w:showingPlcHdr/>
                  </w:sdtPr>
                  <w:sdtEndPr/>
                  <w:sdtContent>
                    <w:tc>
                      <w:tcPr>
                        <w:tcW w:w="567" w:type="dxa"/>
                        <w:tcBorders>
                          <w:left w:val="single" w:sz="4" w:space="0" w:color="auto"/>
                          <w:right w:val="single" w:sz="4" w:space="0" w:color="auto"/>
                        </w:tcBorders>
                      </w:tcPr>
                      <w:p w14:paraId="57D74EA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其他权益工具中的其他变动金额"/>
                    <w:tag w:val="_GBC_2646feecce1d4ebc992ee8f3eab51f7c"/>
                    <w:id w:val="303822048"/>
                    <w:lock w:val="sdtLocked"/>
                    <w:showingPlcHdr/>
                  </w:sdtPr>
                  <w:sdtEndPr/>
                  <w:sdtContent>
                    <w:tc>
                      <w:tcPr>
                        <w:tcW w:w="425" w:type="dxa"/>
                        <w:tcBorders>
                          <w:left w:val="single" w:sz="4" w:space="0" w:color="auto"/>
                        </w:tcBorders>
                      </w:tcPr>
                      <w:p w14:paraId="79F1820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资本公积变动金额"/>
                    <w:tag w:val="_GBC_c86ef3b83baf436f80331d297c96fd21"/>
                    <w:id w:val="-1780249187"/>
                    <w:lock w:val="sdtLocked"/>
                    <w:showingPlcHdr/>
                  </w:sdtPr>
                  <w:sdtEndPr/>
                  <w:sdtContent>
                    <w:tc>
                      <w:tcPr>
                        <w:tcW w:w="1560" w:type="dxa"/>
                      </w:tcPr>
                      <w:p w14:paraId="4116688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库存股变动金额"/>
                    <w:tag w:val="_GBC_8911d206086646c2956534af594fa872"/>
                    <w:id w:val="216098465"/>
                    <w:lock w:val="sdtLocked"/>
                    <w:showingPlcHdr/>
                  </w:sdtPr>
                  <w:sdtEndPr/>
                  <w:sdtContent>
                    <w:tc>
                      <w:tcPr>
                        <w:tcW w:w="1417" w:type="dxa"/>
                      </w:tcPr>
                      <w:p w14:paraId="13B544E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其他综合收益变动金额"/>
                    <w:tag w:val="_GBC_36bea30c01af46e29b8caa4587677067"/>
                    <w:id w:val="1968010836"/>
                    <w:lock w:val="sdtLocked"/>
                    <w:showingPlcHdr/>
                  </w:sdtPr>
                  <w:sdtEndPr/>
                  <w:sdtContent>
                    <w:tc>
                      <w:tcPr>
                        <w:tcW w:w="1418" w:type="dxa"/>
                      </w:tcPr>
                      <w:p w14:paraId="2C20684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专项储备变动金额"/>
                    <w:tag w:val="_GBC_f86a91d62d734d2aad80c75204716eab"/>
                    <w:id w:val="-935823326"/>
                    <w:lock w:val="sdtLocked"/>
                    <w:showingPlcHdr/>
                  </w:sdtPr>
                  <w:sdtEndPr/>
                  <w:sdtContent>
                    <w:tc>
                      <w:tcPr>
                        <w:tcW w:w="567" w:type="dxa"/>
                      </w:tcPr>
                      <w:p w14:paraId="724CF48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盈余公积变动金额"/>
                    <w:tag w:val="_GBC_d0464b2d84d44c88a82eb9239222327e"/>
                    <w:id w:val="515902605"/>
                    <w:lock w:val="sdtLocked"/>
                    <w:showingPlcHdr/>
                  </w:sdtPr>
                  <w:sdtEndPr/>
                  <w:sdtContent>
                    <w:tc>
                      <w:tcPr>
                        <w:tcW w:w="1373" w:type="dxa"/>
                      </w:tcPr>
                      <w:p w14:paraId="0D4EF57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未分配利润变动金额"/>
                    <w:tag w:val="_GBC_c36b81557b7b427bb31d49c43332f615"/>
                    <w:id w:val="-636407112"/>
                    <w:lock w:val="sdtLocked"/>
                    <w:showingPlcHdr/>
                  </w:sdtPr>
                  <w:sdtEndPr/>
                  <w:sdtContent>
                    <w:tc>
                      <w:tcPr>
                        <w:tcW w:w="1462" w:type="dxa"/>
                        <w:gridSpan w:val="2"/>
                      </w:tcPr>
                      <w:p w14:paraId="292B456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股东权益合计变动金额"/>
                    <w:tag w:val="_GBC_59f2510ebb934b69884b4641e5208d82"/>
                    <w:id w:val="-61417983"/>
                    <w:lock w:val="sdtLocked"/>
                    <w:showingPlcHdr/>
                  </w:sdtPr>
                  <w:sdtEndPr/>
                  <w:sdtContent>
                    <w:tc>
                      <w:tcPr>
                        <w:tcW w:w="1559" w:type="dxa"/>
                      </w:tcPr>
                      <w:p w14:paraId="7C112C5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23818944" w14:textId="77777777" w:rsidTr="0075087A">
                <w:trPr>
                  <w:trHeight w:val="20"/>
                </w:trPr>
                <w:tc>
                  <w:tcPr>
                    <w:tcW w:w="2553" w:type="dxa"/>
                    <w:gridSpan w:val="2"/>
                  </w:tcPr>
                  <w:p w14:paraId="63ED9B49" w14:textId="77777777" w:rsidR="00777206" w:rsidRPr="004F1083" w:rsidRDefault="00777206">
                    <w:pPr>
                      <w:rPr>
                        <w:sz w:val="16"/>
                        <w:szCs w:val="16"/>
                      </w:rPr>
                    </w:pPr>
                    <w:r w:rsidRPr="004F1083">
                      <w:rPr>
                        <w:rFonts w:hint="eastAsia"/>
                        <w:sz w:val="16"/>
                        <w:szCs w:val="16"/>
                      </w:rPr>
                      <w:t>2</w:t>
                    </w:r>
                    <w:r w:rsidRPr="004F1083">
                      <w:rPr>
                        <w:sz w:val="16"/>
                        <w:szCs w:val="16"/>
                      </w:rPr>
                      <w:t>．对所有者（或股东）的分配</w:t>
                    </w:r>
                  </w:p>
                </w:tc>
                <w:sdt>
                  <w:sdtPr>
                    <w:rPr>
                      <w:sz w:val="16"/>
                      <w:szCs w:val="16"/>
                    </w:rPr>
                    <w:alias w:val="对所有者（或股东）的分配导致实收资本（或股本）净额变动金额"/>
                    <w:tag w:val="_GBC_42b99dd2b1a54361bc865e7535b3ad5a"/>
                    <w:id w:val="1244378147"/>
                    <w:lock w:val="sdtLocked"/>
                    <w:showingPlcHdr/>
                  </w:sdtPr>
                  <w:sdtEndPr/>
                  <w:sdtContent>
                    <w:tc>
                      <w:tcPr>
                        <w:tcW w:w="1417" w:type="dxa"/>
                        <w:tcBorders>
                          <w:right w:val="single" w:sz="4" w:space="0" w:color="auto"/>
                        </w:tcBorders>
                      </w:tcPr>
                      <w:p w14:paraId="2D6B2DD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其他权益工具中的优先股变动金额"/>
                    <w:tag w:val="_GBC_31c856729d804dbda1b036226ca6a689"/>
                    <w:id w:val="284247041"/>
                    <w:lock w:val="sdtLocked"/>
                    <w:showingPlcHdr/>
                  </w:sdtPr>
                  <w:sdtEndPr/>
                  <w:sdtContent>
                    <w:tc>
                      <w:tcPr>
                        <w:tcW w:w="567" w:type="dxa"/>
                        <w:tcBorders>
                          <w:left w:val="single" w:sz="4" w:space="0" w:color="auto"/>
                          <w:right w:val="single" w:sz="4" w:space="0" w:color="auto"/>
                        </w:tcBorders>
                      </w:tcPr>
                      <w:p w14:paraId="03C96CC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其他权益工具中的永续债变动金额"/>
                    <w:tag w:val="_GBC_12adb57480fc46988abe9ba07ae7186a"/>
                    <w:id w:val="868022910"/>
                    <w:lock w:val="sdtLocked"/>
                    <w:showingPlcHdr/>
                  </w:sdtPr>
                  <w:sdtEndPr/>
                  <w:sdtContent>
                    <w:tc>
                      <w:tcPr>
                        <w:tcW w:w="567" w:type="dxa"/>
                        <w:tcBorders>
                          <w:left w:val="single" w:sz="4" w:space="0" w:color="auto"/>
                          <w:right w:val="single" w:sz="4" w:space="0" w:color="auto"/>
                        </w:tcBorders>
                      </w:tcPr>
                      <w:p w14:paraId="615F4E4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其他权益工具中的其他变动金额"/>
                    <w:tag w:val="_GBC_984f03f505084c1a9a000a625dd3e648"/>
                    <w:id w:val="397860658"/>
                    <w:lock w:val="sdtLocked"/>
                    <w:showingPlcHdr/>
                  </w:sdtPr>
                  <w:sdtEndPr/>
                  <w:sdtContent>
                    <w:tc>
                      <w:tcPr>
                        <w:tcW w:w="425" w:type="dxa"/>
                        <w:tcBorders>
                          <w:left w:val="single" w:sz="4" w:space="0" w:color="auto"/>
                        </w:tcBorders>
                      </w:tcPr>
                      <w:p w14:paraId="204A21C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资本公积变动金额"/>
                    <w:tag w:val="_GBC_c513390a4c4e4d0c8c88b03011aee603"/>
                    <w:id w:val="-391513944"/>
                    <w:lock w:val="sdtLocked"/>
                    <w:showingPlcHdr/>
                  </w:sdtPr>
                  <w:sdtEndPr/>
                  <w:sdtContent>
                    <w:tc>
                      <w:tcPr>
                        <w:tcW w:w="1560" w:type="dxa"/>
                      </w:tcPr>
                      <w:p w14:paraId="56FDB28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库存股变动金额"/>
                    <w:tag w:val="_GBC_cd6758c250fc4ec9a81f103fb54dbb1c"/>
                    <w:id w:val="-1583668527"/>
                    <w:lock w:val="sdtLocked"/>
                    <w:showingPlcHdr/>
                  </w:sdtPr>
                  <w:sdtEndPr/>
                  <w:sdtContent>
                    <w:tc>
                      <w:tcPr>
                        <w:tcW w:w="1417" w:type="dxa"/>
                      </w:tcPr>
                      <w:p w14:paraId="5DB758A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其他综合收益变动金额"/>
                    <w:tag w:val="_GBC_bd96ac95323240db9b74385bc0610c95"/>
                    <w:id w:val="-183907250"/>
                    <w:lock w:val="sdtLocked"/>
                    <w:showingPlcHdr/>
                  </w:sdtPr>
                  <w:sdtEndPr/>
                  <w:sdtContent>
                    <w:tc>
                      <w:tcPr>
                        <w:tcW w:w="1418" w:type="dxa"/>
                      </w:tcPr>
                      <w:p w14:paraId="5DD02C6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专项储备变动金额"/>
                    <w:tag w:val="_GBC_cb101f1038f74d6e9cffe2c51618c1f4"/>
                    <w:id w:val="739831186"/>
                    <w:lock w:val="sdtLocked"/>
                    <w:showingPlcHdr/>
                  </w:sdtPr>
                  <w:sdtEndPr/>
                  <w:sdtContent>
                    <w:tc>
                      <w:tcPr>
                        <w:tcW w:w="567" w:type="dxa"/>
                      </w:tcPr>
                      <w:p w14:paraId="16440DF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盈余公积变动金额"/>
                    <w:tag w:val="_GBC_c84ea83604284513b4a34c2458cb7a62"/>
                    <w:id w:val="1546633697"/>
                    <w:lock w:val="sdtLocked"/>
                    <w:showingPlcHdr/>
                  </w:sdtPr>
                  <w:sdtEndPr/>
                  <w:sdtContent>
                    <w:tc>
                      <w:tcPr>
                        <w:tcW w:w="1373" w:type="dxa"/>
                      </w:tcPr>
                      <w:p w14:paraId="4BD8661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未分配利润变动金额"/>
                    <w:tag w:val="_GBC_7143e74536934bf4ac180344c71707ff"/>
                    <w:id w:val="1274363925"/>
                    <w:lock w:val="sdtLocked"/>
                  </w:sdtPr>
                  <w:sdtEndPr/>
                  <w:sdtContent>
                    <w:tc>
                      <w:tcPr>
                        <w:tcW w:w="1462" w:type="dxa"/>
                        <w:gridSpan w:val="2"/>
                      </w:tcPr>
                      <w:p w14:paraId="47D16462" w14:textId="77777777" w:rsidR="00777206" w:rsidRPr="004F1083" w:rsidRDefault="00777206">
                        <w:pPr>
                          <w:jc w:val="right"/>
                          <w:rPr>
                            <w:color w:val="008000"/>
                            <w:sz w:val="16"/>
                            <w:szCs w:val="16"/>
                          </w:rPr>
                        </w:pPr>
                        <w:r w:rsidRPr="004F1083">
                          <w:rPr>
                            <w:sz w:val="16"/>
                            <w:szCs w:val="16"/>
                          </w:rPr>
                          <w:t>-15,393,259.61</w:t>
                        </w:r>
                      </w:p>
                    </w:tc>
                  </w:sdtContent>
                </w:sdt>
                <w:sdt>
                  <w:sdtPr>
                    <w:rPr>
                      <w:sz w:val="16"/>
                      <w:szCs w:val="16"/>
                    </w:rPr>
                    <w:alias w:val="对所有者（或股东）的分配导致股东权益合计变动金额"/>
                    <w:tag w:val="_GBC_523965ad2bd34184be036f34a9c551a8"/>
                    <w:id w:val="-887424175"/>
                    <w:lock w:val="sdtLocked"/>
                  </w:sdtPr>
                  <w:sdtEndPr/>
                  <w:sdtContent>
                    <w:tc>
                      <w:tcPr>
                        <w:tcW w:w="1559" w:type="dxa"/>
                      </w:tcPr>
                      <w:p w14:paraId="4704F03F" w14:textId="77777777" w:rsidR="00777206" w:rsidRPr="004F1083" w:rsidRDefault="00777206">
                        <w:pPr>
                          <w:jc w:val="right"/>
                          <w:rPr>
                            <w:color w:val="008000"/>
                            <w:sz w:val="16"/>
                            <w:szCs w:val="16"/>
                          </w:rPr>
                        </w:pPr>
                        <w:r w:rsidRPr="004F1083">
                          <w:rPr>
                            <w:sz w:val="16"/>
                            <w:szCs w:val="16"/>
                          </w:rPr>
                          <w:t>-15,393,259.61</w:t>
                        </w:r>
                      </w:p>
                    </w:tc>
                  </w:sdtContent>
                </w:sdt>
              </w:tr>
              <w:tr w:rsidR="00777206" w:rsidRPr="004F1083" w14:paraId="5B99C1D3" w14:textId="77777777" w:rsidTr="0075087A">
                <w:trPr>
                  <w:trHeight w:val="20"/>
                </w:trPr>
                <w:tc>
                  <w:tcPr>
                    <w:tcW w:w="2553" w:type="dxa"/>
                    <w:gridSpan w:val="2"/>
                  </w:tcPr>
                  <w:p w14:paraId="3B7BAA27" w14:textId="77777777" w:rsidR="00777206" w:rsidRPr="004F1083" w:rsidRDefault="00777206">
                    <w:pPr>
                      <w:rPr>
                        <w:sz w:val="16"/>
                        <w:szCs w:val="16"/>
                      </w:rPr>
                    </w:pPr>
                    <w:r w:rsidRPr="004F1083">
                      <w:rPr>
                        <w:rFonts w:hint="eastAsia"/>
                        <w:sz w:val="16"/>
                        <w:szCs w:val="16"/>
                      </w:rPr>
                      <w:t>3</w:t>
                    </w:r>
                    <w:r w:rsidRPr="004F1083">
                      <w:rPr>
                        <w:sz w:val="16"/>
                        <w:szCs w:val="16"/>
                      </w:rPr>
                      <w:t>．其他</w:t>
                    </w:r>
                  </w:p>
                </w:tc>
                <w:sdt>
                  <w:sdtPr>
                    <w:rPr>
                      <w:sz w:val="16"/>
                      <w:szCs w:val="16"/>
                    </w:rPr>
                    <w:alias w:val="其他利润分配导致实收资本（或股本）净额变动金额"/>
                    <w:tag w:val="_GBC_b9f8f666f5e948c4882edb21d6b51f17"/>
                    <w:id w:val="-1131704181"/>
                    <w:lock w:val="sdtLocked"/>
                    <w:showingPlcHdr/>
                  </w:sdtPr>
                  <w:sdtEndPr/>
                  <w:sdtContent>
                    <w:tc>
                      <w:tcPr>
                        <w:tcW w:w="1417" w:type="dxa"/>
                        <w:tcBorders>
                          <w:right w:val="single" w:sz="4" w:space="0" w:color="auto"/>
                        </w:tcBorders>
                      </w:tcPr>
                      <w:p w14:paraId="123B79B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其他权益工具中的优先股变动金额"/>
                    <w:tag w:val="_GBC_79a55a8da89c43e1affc1a2b7a6da7c4"/>
                    <w:id w:val="-1799988496"/>
                    <w:lock w:val="sdtLocked"/>
                    <w:showingPlcHdr/>
                  </w:sdtPr>
                  <w:sdtEndPr/>
                  <w:sdtContent>
                    <w:tc>
                      <w:tcPr>
                        <w:tcW w:w="567" w:type="dxa"/>
                        <w:tcBorders>
                          <w:left w:val="single" w:sz="4" w:space="0" w:color="auto"/>
                          <w:right w:val="single" w:sz="4" w:space="0" w:color="auto"/>
                        </w:tcBorders>
                      </w:tcPr>
                      <w:p w14:paraId="0EB8B89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其他权益工具中的永续债变动金额"/>
                    <w:tag w:val="_GBC_476e1722b13e4cc2acb175684003047a"/>
                    <w:id w:val="185717367"/>
                    <w:lock w:val="sdtLocked"/>
                    <w:showingPlcHdr/>
                  </w:sdtPr>
                  <w:sdtEndPr/>
                  <w:sdtContent>
                    <w:tc>
                      <w:tcPr>
                        <w:tcW w:w="567" w:type="dxa"/>
                        <w:tcBorders>
                          <w:left w:val="single" w:sz="4" w:space="0" w:color="auto"/>
                          <w:right w:val="single" w:sz="4" w:space="0" w:color="auto"/>
                        </w:tcBorders>
                      </w:tcPr>
                      <w:p w14:paraId="5F8D8C2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其他权益工具中的其他变动金额"/>
                    <w:tag w:val="_GBC_ae67552e7f2c440a8a039e2a96bad6b1"/>
                    <w:id w:val="-1915464966"/>
                    <w:lock w:val="sdtLocked"/>
                    <w:showingPlcHdr/>
                  </w:sdtPr>
                  <w:sdtEndPr/>
                  <w:sdtContent>
                    <w:tc>
                      <w:tcPr>
                        <w:tcW w:w="425" w:type="dxa"/>
                        <w:tcBorders>
                          <w:left w:val="single" w:sz="4" w:space="0" w:color="auto"/>
                        </w:tcBorders>
                      </w:tcPr>
                      <w:p w14:paraId="5445DF0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资本公积变动金额"/>
                    <w:tag w:val="_GBC_0d96f3395d1d4d1595e1fbb709116464"/>
                    <w:id w:val="-1967036048"/>
                    <w:lock w:val="sdtLocked"/>
                    <w:showingPlcHdr/>
                  </w:sdtPr>
                  <w:sdtEndPr/>
                  <w:sdtContent>
                    <w:tc>
                      <w:tcPr>
                        <w:tcW w:w="1560" w:type="dxa"/>
                      </w:tcPr>
                      <w:p w14:paraId="178AC26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库存股变动金额"/>
                    <w:tag w:val="_GBC_cbd4a50cc254452cb6c85d5094b6c32f"/>
                    <w:id w:val="1194276681"/>
                    <w:lock w:val="sdtLocked"/>
                    <w:showingPlcHdr/>
                  </w:sdtPr>
                  <w:sdtEndPr/>
                  <w:sdtContent>
                    <w:tc>
                      <w:tcPr>
                        <w:tcW w:w="1417" w:type="dxa"/>
                      </w:tcPr>
                      <w:p w14:paraId="414FAFB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其他综合收益变动金额"/>
                    <w:tag w:val="_GBC_29dce4f502bb409fbc20cc71a96f4f43"/>
                    <w:id w:val="1074166260"/>
                    <w:lock w:val="sdtLocked"/>
                    <w:showingPlcHdr/>
                  </w:sdtPr>
                  <w:sdtEndPr/>
                  <w:sdtContent>
                    <w:tc>
                      <w:tcPr>
                        <w:tcW w:w="1418" w:type="dxa"/>
                      </w:tcPr>
                      <w:p w14:paraId="2916082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专项储备变动金额"/>
                    <w:tag w:val="_GBC_ae85d858b9744b5bbb615092b6e47910"/>
                    <w:id w:val="-682424517"/>
                    <w:lock w:val="sdtLocked"/>
                    <w:showingPlcHdr/>
                  </w:sdtPr>
                  <w:sdtEndPr/>
                  <w:sdtContent>
                    <w:tc>
                      <w:tcPr>
                        <w:tcW w:w="567" w:type="dxa"/>
                      </w:tcPr>
                      <w:p w14:paraId="4D44A5B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盈余公积变动金额"/>
                    <w:tag w:val="_GBC_af4d1c9998e349749a6eac939dc31cc8"/>
                    <w:id w:val="-1366136296"/>
                    <w:lock w:val="sdtLocked"/>
                    <w:showingPlcHdr/>
                  </w:sdtPr>
                  <w:sdtEndPr/>
                  <w:sdtContent>
                    <w:tc>
                      <w:tcPr>
                        <w:tcW w:w="1373" w:type="dxa"/>
                      </w:tcPr>
                      <w:p w14:paraId="5D96A25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未分配利润变动金额"/>
                    <w:tag w:val="_GBC_b2d6e32da71642f4831741cd0fb2a074"/>
                    <w:id w:val="1731427073"/>
                    <w:lock w:val="sdtLocked"/>
                    <w:showingPlcHdr/>
                  </w:sdtPr>
                  <w:sdtEndPr/>
                  <w:sdtContent>
                    <w:tc>
                      <w:tcPr>
                        <w:tcW w:w="1462" w:type="dxa"/>
                        <w:gridSpan w:val="2"/>
                      </w:tcPr>
                      <w:p w14:paraId="76DDDDC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股东权益合计变动金额"/>
                    <w:tag w:val="_GBC_1feec320748d45388c0db3a97a4cf7bf"/>
                    <w:id w:val="898407290"/>
                    <w:lock w:val="sdtLocked"/>
                    <w:showingPlcHdr/>
                  </w:sdtPr>
                  <w:sdtEndPr/>
                  <w:sdtContent>
                    <w:tc>
                      <w:tcPr>
                        <w:tcW w:w="1559" w:type="dxa"/>
                      </w:tcPr>
                      <w:p w14:paraId="3892322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5B16B26D" w14:textId="77777777" w:rsidTr="0075087A">
                <w:trPr>
                  <w:trHeight w:val="20"/>
                </w:trPr>
                <w:tc>
                  <w:tcPr>
                    <w:tcW w:w="2553" w:type="dxa"/>
                    <w:gridSpan w:val="2"/>
                  </w:tcPr>
                  <w:p w14:paraId="34ADB171" w14:textId="77777777" w:rsidR="00777206" w:rsidRPr="004F1083" w:rsidRDefault="00777206">
                    <w:pPr>
                      <w:rPr>
                        <w:sz w:val="16"/>
                        <w:szCs w:val="16"/>
                      </w:rPr>
                    </w:pPr>
                    <w:r w:rsidRPr="004F1083">
                      <w:rPr>
                        <w:sz w:val="16"/>
                        <w:szCs w:val="16"/>
                      </w:rPr>
                      <w:t>（</w:t>
                    </w:r>
                    <w:r w:rsidRPr="004F1083">
                      <w:rPr>
                        <w:rFonts w:hint="eastAsia"/>
                        <w:sz w:val="16"/>
                        <w:szCs w:val="16"/>
                      </w:rPr>
                      <w:t>四</w:t>
                    </w:r>
                    <w:r w:rsidRPr="004F1083">
                      <w:rPr>
                        <w:sz w:val="16"/>
                        <w:szCs w:val="16"/>
                      </w:rPr>
                      <w:t>）所有者权益内部结转</w:t>
                    </w:r>
                  </w:p>
                </w:tc>
                <w:sdt>
                  <w:sdtPr>
                    <w:rPr>
                      <w:sz w:val="16"/>
                      <w:szCs w:val="16"/>
                    </w:rPr>
                    <w:alias w:val="所有者权益内部结转导致实收资本（或股本）净额变动金额"/>
                    <w:tag w:val="_GBC_ca2aea73783446d8bdb8ec81d8cd0585"/>
                    <w:id w:val="-69665422"/>
                    <w:lock w:val="sdtLocked"/>
                    <w:showingPlcHdr/>
                  </w:sdtPr>
                  <w:sdtEndPr/>
                  <w:sdtContent>
                    <w:tc>
                      <w:tcPr>
                        <w:tcW w:w="1417" w:type="dxa"/>
                        <w:tcBorders>
                          <w:right w:val="single" w:sz="4" w:space="0" w:color="auto"/>
                        </w:tcBorders>
                      </w:tcPr>
                      <w:p w14:paraId="067D043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其他权益工具中的优先股变动金额"/>
                    <w:tag w:val="_GBC_b83ca684901c45d58ac1e97f9282d61c"/>
                    <w:id w:val="1777831371"/>
                    <w:lock w:val="sdtLocked"/>
                    <w:showingPlcHdr/>
                  </w:sdtPr>
                  <w:sdtEndPr/>
                  <w:sdtContent>
                    <w:tc>
                      <w:tcPr>
                        <w:tcW w:w="567" w:type="dxa"/>
                        <w:tcBorders>
                          <w:left w:val="single" w:sz="4" w:space="0" w:color="auto"/>
                          <w:right w:val="single" w:sz="4" w:space="0" w:color="auto"/>
                        </w:tcBorders>
                      </w:tcPr>
                      <w:p w14:paraId="05173C0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其他权益工具中的永续债变动金额"/>
                    <w:tag w:val="_GBC_1e774c9ece1e41959726d44a36c7e4f5"/>
                    <w:id w:val="225887638"/>
                    <w:lock w:val="sdtLocked"/>
                    <w:showingPlcHdr/>
                  </w:sdtPr>
                  <w:sdtEndPr/>
                  <w:sdtContent>
                    <w:tc>
                      <w:tcPr>
                        <w:tcW w:w="567" w:type="dxa"/>
                        <w:tcBorders>
                          <w:left w:val="single" w:sz="4" w:space="0" w:color="auto"/>
                          <w:right w:val="single" w:sz="4" w:space="0" w:color="auto"/>
                        </w:tcBorders>
                      </w:tcPr>
                      <w:p w14:paraId="676672B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其他权益工具中的其他变动金额"/>
                    <w:tag w:val="_GBC_2b0bf1a57d444f978382d99690dc558f"/>
                    <w:id w:val="1726020603"/>
                    <w:lock w:val="sdtLocked"/>
                    <w:showingPlcHdr/>
                  </w:sdtPr>
                  <w:sdtEndPr/>
                  <w:sdtContent>
                    <w:tc>
                      <w:tcPr>
                        <w:tcW w:w="425" w:type="dxa"/>
                        <w:tcBorders>
                          <w:left w:val="single" w:sz="4" w:space="0" w:color="auto"/>
                        </w:tcBorders>
                      </w:tcPr>
                      <w:p w14:paraId="604AD93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资本公积变动金额"/>
                    <w:tag w:val="_GBC_fca0b102fce243e9a3c89ba4a1bcb3df"/>
                    <w:id w:val="903335105"/>
                    <w:lock w:val="sdtLocked"/>
                    <w:showingPlcHdr/>
                  </w:sdtPr>
                  <w:sdtEndPr/>
                  <w:sdtContent>
                    <w:tc>
                      <w:tcPr>
                        <w:tcW w:w="1560" w:type="dxa"/>
                      </w:tcPr>
                      <w:p w14:paraId="327B5EC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库存股变动金额"/>
                    <w:tag w:val="_GBC_f4dda8c6d86e4d3d85823cade39d4e46"/>
                    <w:id w:val="1983495327"/>
                    <w:lock w:val="sdtLocked"/>
                    <w:showingPlcHdr/>
                  </w:sdtPr>
                  <w:sdtEndPr/>
                  <w:sdtContent>
                    <w:tc>
                      <w:tcPr>
                        <w:tcW w:w="1417" w:type="dxa"/>
                      </w:tcPr>
                      <w:p w14:paraId="41EEFB2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其他综合收益变动金额"/>
                    <w:tag w:val="_GBC_0a55aa27f0b347528948807c6ecac842"/>
                    <w:id w:val="-2009121898"/>
                    <w:lock w:val="sdtLocked"/>
                    <w:showingPlcHdr/>
                  </w:sdtPr>
                  <w:sdtEndPr/>
                  <w:sdtContent>
                    <w:tc>
                      <w:tcPr>
                        <w:tcW w:w="1418" w:type="dxa"/>
                      </w:tcPr>
                      <w:p w14:paraId="0826471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专项储备变动金额"/>
                    <w:tag w:val="_GBC_e7927af3e24d40a895fc2e4f5cec1c5d"/>
                    <w:id w:val="904346793"/>
                    <w:lock w:val="sdtLocked"/>
                    <w:showingPlcHdr/>
                  </w:sdtPr>
                  <w:sdtEndPr/>
                  <w:sdtContent>
                    <w:tc>
                      <w:tcPr>
                        <w:tcW w:w="567" w:type="dxa"/>
                      </w:tcPr>
                      <w:p w14:paraId="3F80EB4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盈余公积变动金额"/>
                    <w:tag w:val="_GBC_cb32fa8f9d1d4ecaafac36620a12151b"/>
                    <w:id w:val="2099135998"/>
                    <w:lock w:val="sdtLocked"/>
                    <w:showingPlcHdr/>
                  </w:sdtPr>
                  <w:sdtEndPr/>
                  <w:sdtContent>
                    <w:tc>
                      <w:tcPr>
                        <w:tcW w:w="1373" w:type="dxa"/>
                      </w:tcPr>
                      <w:p w14:paraId="4FCE108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未分配利润变动金额"/>
                    <w:tag w:val="_GBC_6640db4b017c4b5caddffb7f75dabd02"/>
                    <w:id w:val="2048877548"/>
                    <w:lock w:val="sdtLocked"/>
                    <w:showingPlcHdr/>
                  </w:sdtPr>
                  <w:sdtEndPr/>
                  <w:sdtContent>
                    <w:tc>
                      <w:tcPr>
                        <w:tcW w:w="1462" w:type="dxa"/>
                        <w:gridSpan w:val="2"/>
                      </w:tcPr>
                      <w:p w14:paraId="2F5CE4C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股东权益合计变动金额"/>
                    <w:tag w:val="_GBC_f875a33dfa58486c9480f6bee06e838f"/>
                    <w:id w:val="-1455552660"/>
                    <w:lock w:val="sdtLocked"/>
                    <w:showingPlcHdr/>
                  </w:sdtPr>
                  <w:sdtEndPr/>
                  <w:sdtContent>
                    <w:tc>
                      <w:tcPr>
                        <w:tcW w:w="1559" w:type="dxa"/>
                      </w:tcPr>
                      <w:p w14:paraId="19C2A3E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14EB4C69" w14:textId="77777777" w:rsidTr="0075087A">
                <w:trPr>
                  <w:trHeight w:val="20"/>
                </w:trPr>
                <w:tc>
                  <w:tcPr>
                    <w:tcW w:w="2553" w:type="dxa"/>
                    <w:gridSpan w:val="2"/>
                  </w:tcPr>
                  <w:p w14:paraId="10C7F3D1" w14:textId="77777777" w:rsidR="00777206" w:rsidRPr="004F1083" w:rsidRDefault="00777206">
                    <w:pPr>
                      <w:rPr>
                        <w:sz w:val="16"/>
                        <w:szCs w:val="16"/>
                      </w:rPr>
                    </w:pPr>
                    <w:r w:rsidRPr="004F1083">
                      <w:rPr>
                        <w:sz w:val="16"/>
                        <w:szCs w:val="16"/>
                      </w:rPr>
                      <w:t>1．资本公积转增资本（或股本）</w:t>
                    </w:r>
                  </w:p>
                </w:tc>
                <w:sdt>
                  <w:sdtPr>
                    <w:rPr>
                      <w:sz w:val="16"/>
                      <w:szCs w:val="16"/>
                    </w:rPr>
                    <w:alias w:val="资本公积转增资本（或股本）导致实收资本（或股本）净额变动金额"/>
                    <w:tag w:val="_GBC_084eb01286664f7eb61a38e3652bb338"/>
                    <w:id w:val="256953679"/>
                    <w:lock w:val="sdtLocked"/>
                    <w:showingPlcHdr/>
                  </w:sdtPr>
                  <w:sdtEndPr/>
                  <w:sdtContent>
                    <w:tc>
                      <w:tcPr>
                        <w:tcW w:w="1417" w:type="dxa"/>
                        <w:tcBorders>
                          <w:right w:val="single" w:sz="4" w:space="0" w:color="auto"/>
                        </w:tcBorders>
                      </w:tcPr>
                      <w:p w14:paraId="61E141D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其他权益工具中的优先股变动金额"/>
                    <w:tag w:val="_GBC_aa9e2ce914fe448b8cf0040a4123765b"/>
                    <w:id w:val="-1360503414"/>
                    <w:lock w:val="sdtLocked"/>
                    <w:showingPlcHdr/>
                  </w:sdtPr>
                  <w:sdtEndPr/>
                  <w:sdtContent>
                    <w:tc>
                      <w:tcPr>
                        <w:tcW w:w="567" w:type="dxa"/>
                        <w:tcBorders>
                          <w:left w:val="single" w:sz="4" w:space="0" w:color="auto"/>
                          <w:right w:val="single" w:sz="4" w:space="0" w:color="auto"/>
                        </w:tcBorders>
                      </w:tcPr>
                      <w:p w14:paraId="19A78F5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其他权益工具中的永续债变动金额"/>
                    <w:tag w:val="_GBC_fc687a9a89bf43c99d28e9ad2054eb66"/>
                    <w:id w:val="-876704097"/>
                    <w:lock w:val="sdtLocked"/>
                    <w:showingPlcHdr/>
                  </w:sdtPr>
                  <w:sdtEndPr/>
                  <w:sdtContent>
                    <w:tc>
                      <w:tcPr>
                        <w:tcW w:w="567" w:type="dxa"/>
                        <w:tcBorders>
                          <w:left w:val="single" w:sz="4" w:space="0" w:color="auto"/>
                          <w:right w:val="single" w:sz="4" w:space="0" w:color="auto"/>
                        </w:tcBorders>
                      </w:tcPr>
                      <w:p w14:paraId="4C32422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其他权益工具中的其他变动金额"/>
                    <w:tag w:val="_GBC_66215524cd074a38acd5f8bd4af9b2b6"/>
                    <w:id w:val="-653911185"/>
                    <w:lock w:val="sdtLocked"/>
                    <w:showingPlcHdr/>
                  </w:sdtPr>
                  <w:sdtEndPr/>
                  <w:sdtContent>
                    <w:tc>
                      <w:tcPr>
                        <w:tcW w:w="425" w:type="dxa"/>
                        <w:tcBorders>
                          <w:left w:val="single" w:sz="4" w:space="0" w:color="auto"/>
                        </w:tcBorders>
                      </w:tcPr>
                      <w:p w14:paraId="3F21050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资本公积变动金额"/>
                    <w:tag w:val="_GBC_aa28b5e27ef54d62b88507f789ae4826"/>
                    <w:id w:val="-784733097"/>
                    <w:lock w:val="sdtLocked"/>
                    <w:showingPlcHdr/>
                  </w:sdtPr>
                  <w:sdtEndPr/>
                  <w:sdtContent>
                    <w:tc>
                      <w:tcPr>
                        <w:tcW w:w="1560" w:type="dxa"/>
                      </w:tcPr>
                      <w:p w14:paraId="70CA80C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库存股变动金额"/>
                    <w:tag w:val="_GBC_f6297c85bd47496daeb178318b3290ee"/>
                    <w:id w:val="1062149600"/>
                    <w:lock w:val="sdtLocked"/>
                    <w:showingPlcHdr/>
                  </w:sdtPr>
                  <w:sdtEndPr/>
                  <w:sdtContent>
                    <w:tc>
                      <w:tcPr>
                        <w:tcW w:w="1417" w:type="dxa"/>
                      </w:tcPr>
                      <w:p w14:paraId="23BA7A8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其他综合收益变动金额"/>
                    <w:tag w:val="_GBC_9bcc5eb3f62c45bc846a3361fb154123"/>
                    <w:id w:val="2044171047"/>
                    <w:lock w:val="sdtLocked"/>
                    <w:showingPlcHdr/>
                  </w:sdtPr>
                  <w:sdtEndPr/>
                  <w:sdtContent>
                    <w:tc>
                      <w:tcPr>
                        <w:tcW w:w="1418" w:type="dxa"/>
                      </w:tcPr>
                      <w:p w14:paraId="43FC589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专项储备变动金额"/>
                    <w:tag w:val="_GBC_fa8b640f492544a6ab8d5292826291c2"/>
                    <w:id w:val="-1842152956"/>
                    <w:lock w:val="sdtLocked"/>
                    <w:showingPlcHdr/>
                  </w:sdtPr>
                  <w:sdtEndPr/>
                  <w:sdtContent>
                    <w:tc>
                      <w:tcPr>
                        <w:tcW w:w="567" w:type="dxa"/>
                      </w:tcPr>
                      <w:p w14:paraId="42DFDC9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盈余公积变动金额"/>
                    <w:tag w:val="_GBC_9631caf75b3045599323a7c303620a76"/>
                    <w:id w:val="-752973585"/>
                    <w:lock w:val="sdtLocked"/>
                    <w:showingPlcHdr/>
                  </w:sdtPr>
                  <w:sdtEndPr/>
                  <w:sdtContent>
                    <w:tc>
                      <w:tcPr>
                        <w:tcW w:w="1373" w:type="dxa"/>
                      </w:tcPr>
                      <w:p w14:paraId="211D919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未分配利润变动金额"/>
                    <w:tag w:val="_GBC_8365467ce6484f798084fbfb1a05636e"/>
                    <w:id w:val="-1773937064"/>
                    <w:lock w:val="sdtLocked"/>
                    <w:showingPlcHdr/>
                  </w:sdtPr>
                  <w:sdtEndPr/>
                  <w:sdtContent>
                    <w:tc>
                      <w:tcPr>
                        <w:tcW w:w="1462" w:type="dxa"/>
                        <w:gridSpan w:val="2"/>
                      </w:tcPr>
                      <w:p w14:paraId="06677C2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股东权益合计变动金额"/>
                    <w:tag w:val="_GBC_3b0e16cbdc8241ef8234493a1a2793e1"/>
                    <w:id w:val="1339970310"/>
                    <w:lock w:val="sdtLocked"/>
                    <w:showingPlcHdr/>
                  </w:sdtPr>
                  <w:sdtEndPr/>
                  <w:sdtContent>
                    <w:tc>
                      <w:tcPr>
                        <w:tcW w:w="1559" w:type="dxa"/>
                      </w:tcPr>
                      <w:p w14:paraId="4B12379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266516E4" w14:textId="77777777" w:rsidTr="0075087A">
                <w:trPr>
                  <w:trHeight w:val="20"/>
                </w:trPr>
                <w:tc>
                  <w:tcPr>
                    <w:tcW w:w="2553" w:type="dxa"/>
                    <w:gridSpan w:val="2"/>
                  </w:tcPr>
                  <w:p w14:paraId="21DF2699" w14:textId="77777777" w:rsidR="00777206" w:rsidRPr="004F1083" w:rsidRDefault="00777206">
                    <w:pPr>
                      <w:rPr>
                        <w:sz w:val="16"/>
                        <w:szCs w:val="16"/>
                      </w:rPr>
                    </w:pPr>
                    <w:r w:rsidRPr="004F1083">
                      <w:rPr>
                        <w:sz w:val="16"/>
                        <w:szCs w:val="16"/>
                      </w:rPr>
                      <w:t>2．盈余公积转增资本（或股本）</w:t>
                    </w:r>
                  </w:p>
                </w:tc>
                <w:sdt>
                  <w:sdtPr>
                    <w:rPr>
                      <w:sz w:val="16"/>
                      <w:szCs w:val="16"/>
                    </w:rPr>
                    <w:alias w:val="盈余公积转增资本（或股本）导致实收资本（或股本）净额变动金额"/>
                    <w:tag w:val="_GBC_45fd2db9b144404998b58c75645395b3"/>
                    <w:id w:val="1401711853"/>
                    <w:lock w:val="sdtLocked"/>
                    <w:showingPlcHdr/>
                  </w:sdtPr>
                  <w:sdtEndPr/>
                  <w:sdtContent>
                    <w:tc>
                      <w:tcPr>
                        <w:tcW w:w="1417" w:type="dxa"/>
                        <w:tcBorders>
                          <w:right w:val="single" w:sz="4" w:space="0" w:color="auto"/>
                        </w:tcBorders>
                      </w:tcPr>
                      <w:p w14:paraId="08D875E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其他权益工具中的优先股变动金额"/>
                    <w:tag w:val="_GBC_f1d0aa71e029456fb12cd96a3635ea23"/>
                    <w:id w:val="471344426"/>
                    <w:lock w:val="sdtLocked"/>
                    <w:showingPlcHdr/>
                  </w:sdtPr>
                  <w:sdtEndPr/>
                  <w:sdtContent>
                    <w:tc>
                      <w:tcPr>
                        <w:tcW w:w="567" w:type="dxa"/>
                        <w:tcBorders>
                          <w:left w:val="single" w:sz="4" w:space="0" w:color="auto"/>
                          <w:right w:val="single" w:sz="4" w:space="0" w:color="auto"/>
                        </w:tcBorders>
                      </w:tcPr>
                      <w:p w14:paraId="732EF85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其他权益工具中的永续债变动金额"/>
                    <w:tag w:val="_GBC_63cc9fe5c9894e82a1fde669f3ce7130"/>
                    <w:id w:val="215249847"/>
                    <w:lock w:val="sdtLocked"/>
                    <w:showingPlcHdr/>
                  </w:sdtPr>
                  <w:sdtEndPr/>
                  <w:sdtContent>
                    <w:tc>
                      <w:tcPr>
                        <w:tcW w:w="567" w:type="dxa"/>
                        <w:tcBorders>
                          <w:left w:val="single" w:sz="4" w:space="0" w:color="auto"/>
                          <w:right w:val="single" w:sz="4" w:space="0" w:color="auto"/>
                        </w:tcBorders>
                      </w:tcPr>
                      <w:p w14:paraId="6BFA76B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其他权益工具中的其他变动金额"/>
                    <w:tag w:val="_GBC_58432e295f354ca89c4fbeefac5a919d"/>
                    <w:id w:val="-1658147681"/>
                    <w:lock w:val="sdtLocked"/>
                    <w:showingPlcHdr/>
                  </w:sdtPr>
                  <w:sdtEndPr/>
                  <w:sdtContent>
                    <w:tc>
                      <w:tcPr>
                        <w:tcW w:w="425" w:type="dxa"/>
                        <w:tcBorders>
                          <w:left w:val="single" w:sz="4" w:space="0" w:color="auto"/>
                        </w:tcBorders>
                      </w:tcPr>
                      <w:p w14:paraId="02A8A15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资本公积变动金额"/>
                    <w:tag w:val="_GBC_18ff8655266e44e38a43344195d3707e"/>
                    <w:id w:val="-1298683997"/>
                    <w:lock w:val="sdtLocked"/>
                    <w:showingPlcHdr/>
                  </w:sdtPr>
                  <w:sdtEndPr/>
                  <w:sdtContent>
                    <w:tc>
                      <w:tcPr>
                        <w:tcW w:w="1560" w:type="dxa"/>
                      </w:tcPr>
                      <w:p w14:paraId="1A42919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库存股变动金额"/>
                    <w:tag w:val="_GBC_bfa0a9a0daa5400ead5e72c6b3f7aa1c"/>
                    <w:id w:val="-1958402518"/>
                    <w:lock w:val="sdtLocked"/>
                    <w:showingPlcHdr/>
                  </w:sdtPr>
                  <w:sdtEndPr/>
                  <w:sdtContent>
                    <w:tc>
                      <w:tcPr>
                        <w:tcW w:w="1417" w:type="dxa"/>
                      </w:tcPr>
                      <w:p w14:paraId="06D8724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其他综合收益变动金额"/>
                    <w:tag w:val="_GBC_da99848072324d198d06c654e311a376"/>
                    <w:id w:val="1894689803"/>
                    <w:lock w:val="sdtLocked"/>
                    <w:showingPlcHdr/>
                  </w:sdtPr>
                  <w:sdtEndPr/>
                  <w:sdtContent>
                    <w:tc>
                      <w:tcPr>
                        <w:tcW w:w="1418" w:type="dxa"/>
                      </w:tcPr>
                      <w:p w14:paraId="38A3DFA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专项储备变动金额"/>
                    <w:tag w:val="_GBC_d4e648e6b7ff4dc88db02532e2693a0e"/>
                    <w:id w:val="-1828739912"/>
                    <w:lock w:val="sdtLocked"/>
                    <w:showingPlcHdr/>
                  </w:sdtPr>
                  <w:sdtEndPr/>
                  <w:sdtContent>
                    <w:tc>
                      <w:tcPr>
                        <w:tcW w:w="567" w:type="dxa"/>
                      </w:tcPr>
                      <w:p w14:paraId="01C82B2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盈余公积变动金额"/>
                    <w:tag w:val="_GBC_edab473ca5144d29abff70144b20ac3c"/>
                    <w:id w:val="2106145966"/>
                    <w:lock w:val="sdtLocked"/>
                    <w:showingPlcHdr/>
                  </w:sdtPr>
                  <w:sdtEndPr/>
                  <w:sdtContent>
                    <w:tc>
                      <w:tcPr>
                        <w:tcW w:w="1373" w:type="dxa"/>
                      </w:tcPr>
                      <w:p w14:paraId="772BC84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未分配利润变动金额"/>
                    <w:tag w:val="_GBC_48a3b1d590d6424d9aff758ddb8abdb7"/>
                    <w:id w:val="1011180139"/>
                    <w:lock w:val="sdtLocked"/>
                    <w:showingPlcHdr/>
                  </w:sdtPr>
                  <w:sdtEndPr/>
                  <w:sdtContent>
                    <w:tc>
                      <w:tcPr>
                        <w:tcW w:w="1462" w:type="dxa"/>
                        <w:gridSpan w:val="2"/>
                      </w:tcPr>
                      <w:p w14:paraId="65AE976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股东权益合计变动金额"/>
                    <w:tag w:val="_GBC_965d5dcbedf241a391148016be3edce7"/>
                    <w:id w:val="-199013256"/>
                    <w:lock w:val="sdtLocked"/>
                    <w:showingPlcHdr/>
                  </w:sdtPr>
                  <w:sdtEndPr/>
                  <w:sdtContent>
                    <w:tc>
                      <w:tcPr>
                        <w:tcW w:w="1559" w:type="dxa"/>
                      </w:tcPr>
                      <w:p w14:paraId="75F3D5F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5F6A353F" w14:textId="77777777" w:rsidTr="0075087A">
                <w:trPr>
                  <w:trHeight w:val="20"/>
                </w:trPr>
                <w:tc>
                  <w:tcPr>
                    <w:tcW w:w="2553" w:type="dxa"/>
                    <w:gridSpan w:val="2"/>
                  </w:tcPr>
                  <w:p w14:paraId="0F2BE380" w14:textId="77777777" w:rsidR="00777206" w:rsidRPr="004F1083" w:rsidRDefault="00777206">
                    <w:pPr>
                      <w:rPr>
                        <w:sz w:val="16"/>
                        <w:szCs w:val="16"/>
                      </w:rPr>
                    </w:pPr>
                    <w:r w:rsidRPr="004F1083">
                      <w:rPr>
                        <w:sz w:val="16"/>
                        <w:szCs w:val="16"/>
                      </w:rPr>
                      <w:t>3．盈余公积弥补亏损</w:t>
                    </w:r>
                  </w:p>
                </w:tc>
                <w:sdt>
                  <w:sdtPr>
                    <w:rPr>
                      <w:sz w:val="16"/>
                      <w:szCs w:val="16"/>
                    </w:rPr>
                    <w:alias w:val="盈余公积弥补亏损导致实收资本（或股本）净额变动金额"/>
                    <w:tag w:val="_GBC_5d48a5e9136847799570f6a5c7cef694"/>
                    <w:id w:val="-148749317"/>
                    <w:lock w:val="sdtLocked"/>
                    <w:showingPlcHdr/>
                  </w:sdtPr>
                  <w:sdtEndPr/>
                  <w:sdtContent>
                    <w:tc>
                      <w:tcPr>
                        <w:tcW w:w="1417" w:type="dxa"/>
                        <w:tcBorders>
                          <w:right w:val="single" w:sz="4" w:space="0" w:color="auto"/>
                        </w:tcBorders>
                      </w:tcPr>
                      <w:p w14:paraId="21C3619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其他权益工具中的优先股变动金额"/>
                    <w:tag w:val="_GBC_88e846fa9c38423bbcb4a99c285835ee"/>
                    <w:id w:val="1503699533"/>
                    <w:lock w:val="sdtLocked"/>
                    <w:showingPlcHdr/>
                  </w:sdtPr>
                  <w:sdtEndPr/>
                  <w:sdtContent>
                    <w:tc>
                      <w:tcPr>
                        <w:tcW w:w="567" w:type="dxa"/>
                        <w:tcBorders>
                          <w:left w:val="single" w:sz="4" w:space="0" w:color="auto"/>
                          <w:right w:val="single" w:sz="4" w:space="0" w:color="auto"/>
                        </w:tcBorders>
                      </w:tcPr>
                      <w:p w14:paraId="5F83D19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其他权益工具中的永续债变动金额"/>
                    <w:tag w:val="_GBC_2973af3f015d4026b18c0cdb49fc5439"/>
                    <w:id w:val="-1014765233"/>
                    <w:lock w:val="sdtLocked"/>
                    <w:showingPlcHdr/>
                  </w:sdtPr>
                  <w:sdtEndPr/>
                  <w:sdtContent>
                    <w:tc>
                      <w:tcPr>
                        <w:tcW w:w="567" w:type="dxa"/>
                        <w:tcBorders>
                          <w:left w:val="single" w:sz="4" w:space="0" w:color="auto"/>
                          <w:right w:val="single" w:sz="4" w:space="0" w:color="auto"/>
                        </w:tcBorders>
                      </w:tcPr>
                      <w:p w14:paraId="5F0D8C9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其他权益工具中的其他变动金额"/>
                    <w:tag w:val="_GBC_5564ea9999314224b12e17bdfb3524dd"/>
                    <w:id w:val="-520322411"/>
                    <w:lock w:val="sdtLocked"/>
                    <w:showingPlcHdr/>
                  </w:sdtPr>
                  <w:sdtEndPr/>
                  <w:sdtContent>
                    <w:tc>
                      <w:tcPr>
                        <w:tcW w:w="425" w:type="dxa"/>
                        <w:tcBorders>
                          <w:left w:val="single" w:sz="4" w:space="0" w:color="auto"/>
                        </w:tcBorders>
                      </w:tcPr>
                      <w:p w14:paraId="25D74FC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资本公积变动金额"/>
                    <w:tag w:val="_GBC_c84ec11685554628ab96da1b104930b5"/>
                    <w:id w:val="-624854303"/>
                    <w:lock w:val="sdtLocked"/>
                    <w:showingPlcHdr/>
                  </w:sdtPr>
                  <w:sdtEndPr/>
                  <w:sdtContent>
                    <w:tc>
                      <w:tcPr>
                        <w:tcW w:w="1560" w:type="dxa"/>
                      </w:tcPr>
                      <w:p w14:paraId="501D483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库存股变动金额"/>
                    <w:tag w:val="_GBC_20b725b514504790bf4fcb0d97180ae0"/>
                    <w:id w:val="1648468449"/>
                    <w:lock w:val="sdtLocked"/>
                    <w:showingPlcHdr/>
                  </w:sdtPr>
                  <w:sdtEndPr/>
                  <w:sdtContent>
                    <w:tc>
                      <w:tcPr>
                        <w:tcW w:w="1417" w:type="dxa"/>
                      </w:tcPr>
                      <w:p w14:paraId="0E68FAB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其他综合收益变动金额"/>
                    <w:tag w:val="_GBC_fc1048146ffa4876a3967c24bb5845c9"/>
                    <w:id w:val="-1666013312"/>
                    <w:lock w:val="sdtLocked"/>
                    <w:showingPlcHdr/>
                  </w:sdtPr>
                  <w:sdtEndPr/>
                  <w:sdtContent>
                    <w:tc>
                      <w:tcPr>
                        <w:tcW w:w="1418" w:type="dxa"/>
                      </w:tcPr>
                      <w:p w14:paraId="6C662A6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专项储备变动金额"/>
                    <w:tag w:val="_GBC_1ef13efafffe4b069ede2fec79758312"/>
                    <w:id w:val="734587089"/>
                    <w:lock w:val="sdtLocked"/>
                    <w:showingPlcHdr/>
                  </w:sdtPr>
                  <w:sdtEndPr/>
                  <w:sdtContent>
                    <w:tc>
                      <w:tcPr>
                        <w:tcW w:w="567" w:type="dxa"/>
                      </w:tcPr>
                      <w:p w14:paraId="26764E1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盈余公积变动金额"/>
                    <w:tag w:val="_GBC_67f03a80d06247c9a8a4e39552666c1b"/>
                    <w:id w:val="275071027"/>
                    <w:lock w:val="sdtLocked"/>
                    <w:showingPlcHdr/>
                  </w:sdtPr>
                  <w:sdtEndPr/>
                  <w:sdtContent>
                    <w:tc>
                      <w:tcPr>
                        <w:tcW w:w="1373" w:type="dxa"/>
                      </w:tcPr>
                      <w:p w14:paraId="239DE47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未分配利润变动金额"/>
                    <w:tag w:val="_GBC_c1b05f8c990b4b1a8bba1c78e3fdc78c"/>
                    <w:id w:val="911731146"/>
                    <w:lock w:val="sdtLocked"/>
                    <w:showingPlcHdr/>
                  </w:sdtPr>
                  <w:sdtEndPr/>
                  <w:sdtContent>
                    <w:tc>
                      <w:tcPr>
                        <w:tcW w:w="1462" w:type="dxa"/>
                        <w:gridSpan w:val="2"/>
                      </w:tcPr>
                      <w:p w14:paraId="7B52F14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股东权益合计变动金额"/>
                    <w:tag w:val="_GBC_e4aebf343e0f4523b9018476c22f3fec"/>
                    <w:id w:val="1998373229"/>
                    <w:lock w:val="sdtLocked"/>
                    <w:showingPlcHdr/>
                  </w:sdtPr>
                  <w:sdtEndPr/>
                  <w:sdtContent>
                    <w:tc>
                      <w:tcPr>
                        <w:tcW w:w="1559" w:type="dxa"/>
                      </w:tcPr>
                      <w:p w14:paraId="37FF7CF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04B2FDB0" w14:textId="77777777" w:rsidTr="0075087A">
                <w:trPr>
                  <w:trHeight w:val="20"/>
                </w:trPr>
                <w:tc>
                  <w:tcPr>
                    <w:tcW w:w="2553" w:type="dxa"/>
                    <w:gridSpan w:val="2"/>
                  </w:tcPr>
                  <w:p w14:paraId="08899518" w14:textId="77777777" w:rsidR="00777206" w:rsidRPr="004F1083" w:rsidRDefault="00777206">
                    <w:pPr>
                      <w:rPr>
                        <w:sz w:val="16"/>
                        <w:szCs w:val="16"/>
                      </w:rPr>
                    </w:pPr>
                    <w:r w:rsidRPr="004F1083">
                      <w:rPr>
                        <w:sz w:val="16"/>
                        <w:szCs w:val="16"/>
                      </w:rPr>
                      <w:t>4．其他</w:t>
                    </w:r>
                  </w:p>
                </w:tc>
                <w:sdt>
                  <w:sdtPr>
                    <w:rPr>
                      <w:sz w:val="16"/>
                      <w:szCs w:val="16"/>
                    </w:rPr>
                    <w:alias w:val="其他所有者权益内部结转导致实收资本（或股本）净额变动金额"/>
                    <w:tag w:val="_GBC_97df4d1c9be844589112fe9d033597a1"/>
                    <w:id w:val="-949081956"/>
                    <w:lock w:val="sdtLocked"/>
                    <w:showingPlcHdr/>
                  </w:sdtPr>
                  <w:sdtEndPr/>
                  <w:sdtContent>
                    <w:tc>
                      <w:tcPr>
                        <w:tcW w:w="1417" w:type="dxa"/>
                        <w:tcBorders>
                          <w:right w:val="single" w:sz="4" w:space="0" w:color="auto"/>
                        </w:tcBorders>
                      </w:tcPr>
                      <w:p w14:paraId="2129801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其他权益工具中的优先股变动金额"/>
                    <w:tag w:val="_GBC_ed8623648965431faf339e766c363e24"/>
                    <w:id w:val="748854691"/>
                    <w:lock w:val="sdtLocked"/>
                    <w:showingPlcHdr/>
                  </w:sdtPr>
                  <w:sdtEndPr/>
                  <w:sdtContent>
                    <w:tc>
                      <w:tcPr>
                        <w:tcW w:w="567" w:type="dxa"/>
                        <w:tcBorders>
                          <w:left w:val="single" w:sz="4" w:space="0" w:color="auto"/>
                          <w:right w:val="single" w:sz="4" w:space="0" w:color="auto"/>
                        </w:tcBorders>
                      </w:tcPr>
                      <w:p w14:paraId="5023483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其他权益工具中的永续债变动金额"/>
                    <w:tag w:val="_GBC_1e0867ff94764a8c88892cac382d3f04"/>
                    <w:id w:val="-925264004"/>
                    <w:lock w:val="sdtLocked"/>
                    <w:showingPlcHdr/>
                  </w:sdtPr>
                  <w:sdtEndPr/>
                  <w:sdtContent>
                    <w:tc>
                      <w:tcPr>
                        <w:tcW w:w="567" w:type="dxa"/>
                        <w:tcBorders>
                          <w:left w:val="single" w:sz="4" w:space="0" w:color="auto"/>
                          <w:right w:val="single" w:sz="4" w:space="0" w:color="auto"/>
                        </w:tcBorders>
                      </w:tcPr>
                      <w:p w14:paraId="74976F9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其他权益工具中的其他变动金额"/>
                    <w:tag w:val="_GBC_94e9ad626ba04fedab6eba469476395d"/>
                    <w:id w:val="-1062402035"/>
                    <w:lock w:val="sdtLocked"/>
                    <w:showingPlcHdr/>
                  </w:sdtPr>
                  <w:sdtEndPr/>
                  <w:sdtContent>
                    <w:tc>
                      <w:tcPr>
                        <w:tcW w:w="425" w:type="dxa"/>
                        <w:tcBorders>
                          <w:left w:val="single" w:sz="4" w:space="0" w:color="auto"/>
                        </w:tcBorders>
                      </w:tcPr>
                      <w:p w14:paraId="70A060A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资本公积变动金额"/>
                    <w:tag w:val="_GBC_0a8de2079bf249febf82a246d224f481"/>
                    <w:id w:val="489685119"/>
                    <w:lock w:val="sdtLocked"/>
                    <w:showingPlcHdr/>
                  </w:sdtPr>
                  <w:sdtEndPr/>
                  <w:sdtContent>
                    <w:tc>
                      <w:tcPr>
                        <w:tcW w:w="1560" w:type="dxa"/>
                      </w:tcPr>
                      <w:p w14:paraId="53A9938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库存股变动金额"/>
                    <w:tag w:val="_GBC_73f57d3753b846ad851f62cdc9879a25"/>
                    <w:id w:val="1193887714"/>
                    <w:lock w:val="sdtLocked"/>
                    <w:showingPlcHdr/>
                  </w:sdtPr>
                  <w:sdtEndPr/>
                  <w:sdtContent>
                    <w:tc>
                      <w:tcPr>
                        <w:tcW w:w="1417" w:type="dxa"/>
                      </w:tcPr>
                      <w:p w14:paraId="2B8CA0C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其他综合收益变动金额"/>
                    <w:tag w:val="_GBC_6b2b35999c0f4c139ba0d1d36416e6ae"/>
                    <w:id w:val="-210578818"/>
                    <w:lock w:val="sdtLocked"/>
                    <w:showingPlcHdr/>
                  </w:sdtPr>
                  <w:sdtEndPr/>
                  <w:sdtContent>
                    <w:tc>
                      <w:tcPr>
                        <w:tcW w:w="1418" w:type="dxa"/>
                      </w:tcPr>
                      <w:p w14:paraId="4D0158E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专项储备变动金额"/>
                    <w:tag w:val="_GBC_609e946da70a4708acd534a362d272cd"/>
                    <w:id w:val="-1533413910"/>
                    <w:lock w:val="sdtLocked"/>
                    <w:showingPlcHdr/>
                  </w:sdtPr>
                  <w:sdtEndPr/>
                  <w:sdtContent>
                    <w:tc>
                      <w:tcPr>
                        <w:tcW w:w="567" w:type="dxa"/>
                      </w:tcPr>
                      <w:p w14:paraId="47BD330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盈余公积变动金额"/>
                    <w:tag w:val="_GBC_d850fb4f3e2547ba99690943ba1c90b5"/>
                    <w:id w:val="-1991240850"/>
                    <w:lock w:val="sdtLocked"/>
                    <w:showingPlcHdr/>
                  </w:sdtPr>
                  <w:sdtEndPr/>
                  <w:sdtContent>
                    <w:tc>
                      <w:tcPr>
                        <w:tcW w:w="1373" w:type="dxa"/>
                      </w:tcPr>
                      <w:p w14:paraId="405B262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未分配利润变动金额"/>
                    <w:tag w:val="_GBC_5101daa8807f40fb92c07dfc87115f2b"/>
                    <w:id w:val="-1607422905"/>
                    <w:lock w:val="sdtLocked"/>
                    <w:showingPlcHdr/>
                  </w:sdtPr>
                  <w:sdtEndPr/>
                  <w:sdtContent>
                    <w:tc>
                      <w:tcPr>
                        <w:tcW w:w="1462" w:type="dxa"/>
                        <w:gridSpan w:val="2"/>
                      </w:tcPr>
                      <w:p w14:paraId="03D2754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股东权益合计变动金额"/>
                    <w:tag w:val="_GBC_bdcd89bcc14d41f5b7567fd1c2eea1d1"/>
                    <w:id w:val="-2141257928"/>
                    <w:lock w:val="sdtLocked"/>
                    <w:showingPlcHdr/>
                  </w:sdtPr>
                  <w:sdtEndPr/>
                  <w:sdtContent>
                    <w:tc>
                      <w:tcPr>
                        <w:tcW w:w="1559" w:type="dxa"/>
                      </w:tcPr>
                      <w:p w14:paraId="3BE96AC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1DF1655A" w14:textId="77777777" w:rsidTr="0075087A">
                <w:trPr>
                  <w:trHeight w:val="20"/>
                </w:trPr>
                <w:tc>
                  <w:tcPr>
                    <w:tcW w:w="2553" w:type="dxa"/>
                    <w:gridSpan w:val="2"/>
                    <w:vAlign w:val="center"/>
                  </w:tcPr>
                  <w:p w14:paraId="61BAF9CA" w14:textId="77777777" w:rsidR="00777206" w:rsidRPr="004F1083" w:rsidRDefault="00777206">
                    <w:pPr>
                      <w:rPr>
                        <w:sz w:val="16"/>
                        <w:szCs w:val="16"/>
                      </w:rPr>
                    </w:pPr>
                    <w:r w:rsidRPr="004F1083">
                      <w:rPr>
                        <w:rFonts w:hint="eastAsia"/>
                        <w:sz w:val="16"/>
                        <w:szCs w:val="16"/>
                      </w:rPr>
                      <w:t xml:space="preserve"> （五）专项储备</w:t>
                    </w:r>
                  </w:p>
                </w:tc>
                <w:sdt>
                  <w:sdtPr>
                    <w:rPr>
                      <w:sz w:val="16"/>
                      <w:szCs w:val="16"/>
                    </w:rPr>
                    <w:alias w:val="专项储备导致实收资本（或股本）净额变动金额"/>
                    <w:tag w:val="_GBC_f1b054408cbe4196b2b33a927258093d"/>
                    <w:id w:val="1954735879"/>
                    <w:lock w:val="sdtLocked"/>
                    <w:showingPlcHdr/>
                  </w:sdtPr>
                  <w:sdtEndPr/>
                  <w:sdtContent>
                    <w:tc>
                      <w:tcPr>
                        <w:tcW w:w="1417" w:type="dxa"/>
                        <w:tcBorders>
                          <w:right w:val="single" w:sz="4" w:space="0" w:color="auto"/>
                        </w:tcBorders>
                      </w:tcPr>
                      <w:p w14:paraId="5D0DA4B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其他权益工具中的优先股变动金额"/>
                    <w:tag w:val="_GBC_316660df83eb4a499be7d7ee85097c38"/>
                    <w:id w:val="1762876655"/>
                    <w:lock w:val="sdtLocked"/>
                    <w:showingPlcHdr/>
                  </w:sdtPr>
                  <w:sdtEndPr/>
                  <w:sdtContent>
                    <w:tc>
                      <w:tcPr>
                        <w:tcW w:w="567" w:type="dxa"/>
                        <w:tcBorders>
                          <w:left w:val="single" w:sz="4" w:space="0" w:color="auto"/>
                          <w:right w:val="single" w:sz="4" w:space="0" w:color="auto"/>
                        </w:tcBorders>
                      </w:tcPr>
                      <w:p w14:paraId="6F7483E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其他权益工具中的永续债变动金额"/>
                    <w:tag w:val="_GBC_d60a83f1c6674d88a406518e351acaac"/>
                    <w:id w:val="-1503574973"/>
                    <w:lock w:val="sdtLocked"/>
                    <w:showingPlcHdr/>
                  </w:sdtPr>
                  <w:sdtEndPr/>
                  <w:sdtContent>
                    <w:tc>
                      <w:tcPr>
                        <w:tcW w:w="567" w:type="dxa"/>
                        <w:tcBorders>
                          <w:left w:val="single" w:sz="4" w:space="0" w:color="auto"/>
                          <w:right w:val="single" w:sz="4" w:space="0" w:color="auto"/>
                        </w:tcBorders>
                      </w:tcPr>
                      <w:p w14:paraId="63F6029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其他权益工具中的其他变动金额"/>
                    <w:tag w:val="_GBC_f3169882a64d4788b6c1d75c61eba773"/>
                    <w:id w:val="253017297"/>
                    <w:lock w:val="sdtLocked"/>
                    <w:showingPlcHdr/>
                  </w:sdtPr>
                  <w:sdtEndPr/>
                  <w:sdtContent>
                    <w:tc>
                      <w:tcPr>
                        <w:tcW w:w="425" w:type="dxa"/>
                        <w:tcBorders>
                          <w:left w:val="single" w:sz="4" w:space="0" w:color="auto"/>
                        </w:tcBorders>
                      </w:tcPr>
                      <w:p w14:paraId="6FCD956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资本公积变动金额"/>
                    <w:tag w:val="_GBC_30dc3f1de6c845d38e58bb9763738a9d"/>
                    <w:id w:val="-98337408"/>
                    <w:lock w:val="sdtLocked"/>
                    <w:showingPlcHdr/>
                  </w:sdtPr>
                  <w:sdtEndPr/>
                  <w:sdtContent>
                    <w:tc>
                      <w:tcPr>
                        <w:tcW w:w="1560" w:type="dxa"/>
                      </w:tcPr>
                      <w:p w14:paraId="3CE9354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库存股变动金额"/>
                    <w:tag w:val="_GBC_228e4a62751e488f8e7322105d62077a"/>
                    <w:id w:val="-391807711"/>
                    <w:lock w:val="sdtLocked"/>
                    <w:showingPlcHdr/>
                  </w:sdtPr>
                  <w:sdtEndPr/>
                  <w:sdtContent>
                    <w:tc>
                      <w:tcPr>
                        <w:tcW w:w="1417" w:type="dxa"/>
                      </w:tcPr>
                      <w:p w14:paraId="59ADF31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其他综合收益变动金额"/>
                    <w:tag w:val="_GBC_c0800497a3014a3182ea35227107aeff"/>
                    <w:id w:val="-1183887637"/>
                    <w:lock w:val="sdtLocked"/>
                    <w:showingPlcHdr/>
                  </w:sdtPr>
                  <w:sdtEndPr/>
                  <w:sdtContent>
                    <w:tc>
                      <w:tcPr>
                        <w:tcW w:w="1418" w:type="dxa"/>
                      </w:tcPr>
                      <w:p w14:paraId="0153440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专项储备变动金额"/>
                    <w:tag w:val="_GBC_95c373e83263474eb617db37c864136c"/>
                    <w:id w:val="-565335942"/>
                    <w:lock w:val="sdtLocked"/>
                    <w:showingPlcHdr/>
                  </w:sdtPr>
                  <w:sdtEndPr/>
                  <w:sdtContent>
                    <w:tc>
                      <w:tcPr>
                        <w:tcW w:w="567" w:type="dxa"/>
                      </w:tcPr>
                      <w:p w14:paraId="72645F8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盈余公积变动金额"/>
                    <w:tag w:val="_GBC_20b44454e6d04a2a98680af00e503992"/>
                    <w:id w:val="-1330359197"/>
                    <w:lock w:val="sdtLocked"/>
                    <w:showingPlcHdr/>
                  </w:sdtPr>
                  <w:sdtEndPr/>
                  <w:sdtContent>
                    <w:tc>
                      <w:tcPr>
                        <w:tcW w:w="1373" w:type="dxa"/>
                      </w:tcPr>
                      <w:p w14:paraId="0FB1D2B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未分配利润变动金额"/>
                    <w:tag w:val="_GBC_1b6f77b7c9ef4340ac368175bc963067"/>
                    <w:id w:val="-1123306233"/>
                    <w:lock w:val="sdtLocked"/>
                    <w:showingPlcHdr/>
                  </w:sdtPr>
                  <w:sdtEndPr/>
                  <w:sdtContent>
                    <w:tc>
                      <w:tcPr>
                        <w:tcW w:w="1462" w:type="dxa"/>
                        <w:gridSpan w:val="2"/>
                      </w:tcPr>
                      <w:p w14:paraId="33ED10C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股东权益合计变动金额"/>
                    <w:tag w:val="_GBC_8f69578052804f5b9caf0a508e63cebc"/>
                    <w:id w:val="678471601"/>
                    <w:lock w:val="sdtLocked"/>
                    <w:showingPlcHdr/>
                  </w:sdtPr>
                  <w:sdtEndPr/>
                  <w:sdtContent>
                    <w:tc>
                      <w:tcPr>
                        <w:tcW w:w="1559" w:type="dxa"/>
                      </w:tcPr>
                      <w:p w14:paraId="28AA079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72D0F5A8" w14:textId="77777777" w:rsidTr="0075087A">
                <w:trPr>
                  <w:trHeight w:val="20"/>
                </w:trPr>
                <w:tc>
                  <w:tcPr>
                    <w:tcW w:w="2553" w:type="dxa"/>
                    <w:gridSpan w:val="2"/>
                    <w:vAlign w:val="center"/>
                  </w:tcPr>
                  <w:p w14:paraId="50C9E418" w14:textId="77777777" w:rsidR="00777206" w:rsidRPr="004F1083" w:rsidRDefault="00777206">
                    <w:pPr>
                      <w:rPr>
                        <w:sz w:val="16"/>
                        <w:szCs w:val="16"/>
                      </w:rPr>
                    </w:pPr>
                    <w:r w:rsidRPr="004F1083">
                      <w:rPr>
                        <w:rFonts w:hint="eastAsia"/>
                        <w:sz w:val="16"/>
                        <w:szCs w:val="16"/>
                      </w:rPr>
                      <w:t>1．本期提取</w:t>
                    </w:r>
                  </w:p>
                </w:tc>
                <w:sdt>
                  <w:sdtPr>
                    <w:rPr>
                      <w:sz w:val="16"/>
                      <w:szCs w:val="16"/>
                    </w:rPr>
                    <w:alias w:val="提取导致实收资本（或股本）净额变动金额"/>
                    <w:tag w:val="_GBC_62a2b59991d74f99b8e152a7e3a4e3c1"/>
                    <w:id w:val="-1855178313"/>
                    <w:lock w:val="sdtLocked"/>
                    <w:showingPlcHdr/>
                  </w:sdtPr>
                  <w:sdtEndPr/>
                  <w:sdtContent>
                    <w:tc>
                      <w:tcPr>
                        <w:tcW w:w="1417" w:type="dxa"/>
                        <w:tcBorders>
                          <w:right w:val="single" w:sz="4" w:space="0" w:color="auto"/>
                        </w:tcBorders>
                      </w:tcPr>
                      <w:p w14:paraId="6C40419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其他权益工具中的优先股变动金额"/>
                    <w:tag w:val="_GBC_c448d655d359424bbad5606e171b2336"/>
                    <w:id w:val="2062979232"/>
                    <w:lock w:val="sdtLocked"/>
                    <w:showingPlcHdr/>
                  </w:sdtPr>
                  <w:sdtEndPr/>
                  <w:sdtContent>
                    <w:tc>
                      <w:tcPr>
                        <w:tcW w:w="567" w:type="dxa"/>
                        <w:tcBorders>
                          <w:left w:val="single" w:sz="4" w:space="0" w:color="auto"/>
                          <w:right w:val="single" w:sz="4" w:space="0" w:color="auto"/>
                        </w:tcBorders>
                      </w:tcPr>
                      <w:p w14:paraId="7821F62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其他权益工具中的永续债变动金额"/>
                    <w:tag w:val="_GBC_53946e067f2048338f1d095b072b710a"/>
                    <w:id w:val="-1214180789"/>
                    <w:lock w:val="sdtLocked"/>
                    <w:showingPlcHdr/>
                  </w:sdtPr>
                  <w:sdtEndPr/>
                  <w:sdtContent>
                    <w:tc>
                      <w:tcPr>
                        <w:tcW w:w="567" w:type="dxa"/>
                        <w:tcBorders>
                          <w:left w:val="single" w:sz="4" w:space="0" w:color="auto"/>
                          <w:right w:val="single" w:sz="4" w:space="0" w:color="auto"/>
                        </w:tcBorders>
                      </w:tcPr>
                      <w:p w14:paraId="49ED395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其他权益工具中的其他变动金额"/>
                    <w:tag w:val="_GBC_c3be6e404bc8459b90ab90ffb62a3b3e"/>
                    <w:id w:val="292179139"/>
                    <w:lock w:val="sdtLocked"/>
                    <w:showingPlcHdr/>
                  </w:sdtPr>
                  <w:sdtEndPr/>
                  <w:sdtContent>
                    <w:tc>
                      <w:tcPr>
                        <w:tcW w:w="425" w:type="dxa"/>
                        <w:tcBorders>
                          <w:left w:val="single" w:sz="4" w:space="0" w:color="auto"/>
                        </w:tcBorders>
                      </w:tcPr>
                      <w:p w14:paraId="2CBEA71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资本公积变动金额"/>
                    <w:tag w:val="_GBC_c64ef6d60417498cb1a160ce3a6f6368"/>
                    <w:id w:val="805208106"/>
                    <w:lock w:val="sdtLocked"/>
                    <w:showingPlcHdr/>
                  </w:sdtPr>
                  <w:sdtEndPr/>
                  <w:sdtContent>
                    <w:tc>
                      <w:tcPr>
                        <w:tcW w:w="1560" w:type="dxa"/>
                      </w:tcPr>
                      <w:p w14:paraId="291CCBF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库存股变动金额"/>
                    <w:tag w:val="_GBC_00943c502a1b461b885352879a7db097"/>
                    <w:id w:val="933403261"/>
                    <w:lock w:val="sdtLocked"/>
                    <w:showingPlcHdr/>
                  </w:sdtPr>
                  <w:sdtEndPr/>
                  <w:sdtContent>
                    <w:tc>
                      <w:tcPr>
                        <w:tcW w:w="1417" w:type="dxa"/>
                      </w:tcPr>
                      <w:p w14:paraId="50C9757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其他综合收益变动金额"/>
                    <w:tag w:val="_GBC_dcb4c07050c549bca3ea697cff8b2934"/>
                    <w:id w:val="289861523"/>
                    <w:lock w:val="sdtLocked"/>
                    <w:showingPlcHdr/>
                  </w:sdtPr>
                  <w:sdtEndPr/>
                  <w:sdtContent>
                    <w:tc>
                      <w:tcPr>
                        <w:tcW w:w="1418" w:type="dxa"/>
                      </w:tcPr>
                      <w:p w14:paraId="5BABE23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专项储备变动金额"/>
                    <w:tag w:val="_GBC_ba902094ffa248cb8e3877ce9eeff459"/>
                    <w:id w:val="1251081026"/>
                    <w:lock w:val="sdtLocked"/>
                    <w:showingPlcHdr/>
                  </w:sdtPr>
                  <w:sdtEndPr/>
                  <w:sdtContent>
                    <w:tc>
                      <w:tcPr>
                        <w:tcW w:w="567" w:type="dxa"/>
                      </w:tcPr>
                      <w:p w14:paraId="6C125A9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盈余公积变动金额"/>
                    <w:tag w:val="_GBC_567d41e2024a4473b484d8a9755feefb"/>
                    <w:id w:val="-1968107606"/>
                    <w:lock w:val="sdtLocked"/>
                    <w:showingPlcHdr/>
                  </w:sdtPr>
                  <w:sdtEndPr/>
                  <w:sdtContent>
                    <w:tc>
                      <w:tcPr>
                        <w:tcW w:w="1373" w:type="dxa"/>
                      </w:tcPr>
                      <w:p w14:paraId="1729D09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未分配利润变动金额"/>
                    <w:tag w:val="_GBC_2af758bf2e634153b94656575a587376"/>
                    <w:id w:val="723948391"/>
                    <w:lock w:val="sdtLocked"/>
                    <w:showingPlcHdr/>
                  </w:sdtPr>
                  <w:sdtEndPr/>
                  <w:sdtContent>
                    <w:tc>
                      <w:tcPr>
                        <w:tcW w:w="1462" w:type="dxa"/>
                        <w:gridSpan w:val="2"/>
                      </w:tcPr>
                      <w:p w14:paraId="3A34B96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股东权益合计变动金额"/>
                    <w:tag w:val="_GBC_ae5c10b3f55549d1a32351dc9d750a24"/>
                    <w:id w:val="1079721218"/>
                    <w:lock w:val="sdtLocked"/>
                    <w:showingPlcHdr/>
                  </w:sdtPr>
                  <w:sdtEndPr/>
                  <w:sdtContent>
                    <w:tc>
                      <w:tcPr>
                        <w:tcW w:w="1559" w:type="dxa"/>
                      </w:tcPr>
                      <w:p w14:paraId="13BA72C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120CA136" w14:textId="77777777" w:rsidTr="0075087A">
                <w:trPr>
                  <w:trHeight w:val="20"/>
                </w:trPr>
                <w:tc>
                  <w:tcPr>
                    <w:tcW w:w="2553" w:type="dxa"/>
                    <w:gridSpan w:val="2"/>
                    <w:vAlign w:val="center"/>
                  </w:tcPr>
                  <w:p w14:paraId="556D19ED" w14:textId="77777777" w:rsidR="00777206" w:rsidRPr="004F1083" w:rsidRDefault="00777206">
                    <w:pPr>
                      <w:rPr>
                        <w:sz w:val="16"/>
                        <w:szCs w:val="16"/>
                      </w:rPr>
                    </w:pPr>
                    <w:r w:rsidRPr="004F1083">
                      <w:rPr>
                        <w:rFonts w:hint="eastAsia"/>
                        <w:sz w:val="16"/>
                        <w:szCs w:val="16"/>
                      </w:rPr>
                      <w:t>2．本期使用</w:t>
                    </w:r>
                  </w:p>
                </w:tc>
                <w:sdt>
                  <w:sdtPr>
                    <w:rPr>
                      <w:sz w:val="16"/>
                      <w:szCs w:val="16"/>
                    </w:rPr>
                    <w:alias w:val="使用导致实收资本（或股本）净额变动金额"/>
                    <w:tag w:val="_GBC_22b1ee3fca104d83bca358af456d1951"/>
                    <w:id w:val="-1151517224"/>
                    <w:lock w:val="sdtLocked"/>
                    <w:showingPlcHdr/>
                  </w:sdtPr>
                  <w:sdtEndPr/>
                  <w:sdtContent>
                    <w:tc>
                      <w:tcPr>
                        <w:tcW w:w="1417" w:type="dxa"/>
                        <w:tcBorders>
                          <w:right w:val="single" w:sz="4" w:space="0" w:color="auto"/>
                        </w:tcBorders>
                      </w:tcPr>
                      <w:p w14:paraId="5588888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其他权益工具中的优先股变动金额"/>
                    <w:tag w:val="_GBC_fd9833a4056849ed8707c879e8e92c9c"/>
                    <w:id w:val="-889496064"/>
                    <w:lock w:val="sdtLocked"/>
                    <w:showingPlcHdr/>
                  </w:sdtPr>
                  <w:sdtEndPr/>
                  <w:sdtContent>
                    <w:tc>
                      <w:tcPr>
                        <w:tcW w:w="567" w:type="dxa"/>
                        <w:tcBorders>
                          <w:left w:val="single" w:sz="4" w:space="0" w:color="auto"/>
                          <w:right w:val="single" w:sz="4" w:space="0" w:color="auto"/>
                        </w:tcBorders>
                      </w:tcPr>
                      <w:p w14:paraId="71EA0D9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其他权益工具中的永续债变动金额"/>
                    <w:tag w:val="_GBC_704a7e8679454576a34f88e62acc7db5"/>
                    <w:id w:val="2061354185"/>
                    <w:lock w:val="sdtLocked"/>
                    <w:showingPlcHdr/>
                  </w:sdtPr>
                  <w:sdtEndPr/>
                  <w:sdtContent>
                    <w:tc>
                      <w:tcPr>
                        <w:tcW w:w="567" w:type="dxa"/>
                        <w:tcBorders>
                          <w:left w:val="single" w:sz="4" w:space="0" w:color="auto"/>
                          <w:right w:val="single" w:sz="4" w:space="0" w:color="auto"/>
                        </w:tcBorders>
                      </w:tcPr>
                      <w:p w14:paraId="3B191BD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其他权益工具中的其他变动金额"/>
                    <w:tag w:val="_GBC_d9c03995cc454ad8a82fb3d04035f185"/>
                    <w:id w:val="-1418550398"/>
                    <w:lock w:val="sdtLocked"/>
                    <w:showingPlcHdr/>
                  </w:sdtPr>
                  <w:sdtEndPr/>
                  <w:sdtContent>
                    <w:tc>
                      <w:tcPr>
                        <w:tcW w:w="425" w:type="dxa"/>
                        <w:tcBorders>
                          <w:left w:val="single" w:sz="4" w:space="0" w:color="auto"/>
                        </w:tcBorders>
                      </w:tcPr>
                      <w:p w14:paraId="4D4D34C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资本公积变动金额"/>
                    <w:tag w:val="_GBC_3885d76a0f4a4913a62a4112462f1b0e"/>
                    <w:id w:val="304821369"/>
                    <w:lock w:val="sdtLocked"/>
                    <w:showingPlcHdr/>
                  </w:sdtPr>
                  <w:sdtEndPr/>
                  <w:sdtContent>
                    <w:tc>
                      <w:tcPr>
                        <w:tcW w:w="1560" w:type="dxa"/>
                      </w:tcPr>
                      <w:p w14:paraId="25EDDEC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库存股变动金额"/>
                    <w:tag w:val="_GBC_7cc8a4c1a99a4019827e384f72e5a875"/>
                    <w:id w:val="1146712181"/>
                    <w:lock w:val="sdtLocked"/>
                    <w:showingPlcHdr/>
                  </w:sdtPr>
                  <w:sdtEndPr/>
                  <w:sdtContent>
                    <w:tc>
                      <w:tcPr>
                        <w:tcW w:w="1417" w:type="dxa"/>
                      </w:tcPr>
                      <w:p w14:paraId="31884C2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其他综合收益变动金额"/>
                    <w:tag w:val="_GBC_73f38d3458ea41b491ddfd7cd0ea4b91"/>
                    <w:id w:val="-1632938448"/>
                    <w:lock w:val="sdtLocked"/>
                    <w:showingPlcHdr/>
                  </w:sdtPr>
                  <w:sdtEndPr/>
                  <w:sdtContent>
                    <w:tc>
                      <w:tcPr>
                        <w:tcW w:w="1418" w:type="dxa"/>
                      </w:tcPr>
                      <w:p w14:paraId="54DDBE5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专项储备变动金额"/>
                    <w:tag w:val="_GBC_ce9d46a3b666495ea03f46e46246ac07"/>
                    <w:id w:val="-1092168207"/>
                    <w:lock w:val="sdtLocked"/>
                    <w:showingPlcHdr/>
                  </w:sdtPr>
                  <w:sdtEndPr/>
                  <w:sdtContent>
                    <w:tc>
                      <w:tcPr>
                        <w:tcW w:w="567" w:type="dxa"/>
                      </w:tcPr>
                      <w:p w14:paraId="59DD0C5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盈余公积变动金额"/>
                    <w:tag w:val="_GBC_221a5a295d8e42739ad1341e6c42a730"/>
                    <w:id w:val="-445783572"/>
                    <w:lock w:val="sdtLocked"/>
                    <w:showingPlcHdr/>
                  </w:sdtPr>
                  <w:sdtEndPr/>
                  <w:sdtContent>
                    <w:tc>
                      <w:tcPr>
                        <w:tcW w:w="1373" w:type="dxa"/>
                      </w:tcPr>
                      <w:p w14:paraId="102E560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未分配利润变动金额"/>
                    <w:tag w:val="_GBC_6dc8291cbd3a430b90ef17a65ea75aad"/>
                    <w:id w:val="2014874441"/>
                    <w:lock w:val="sdtLocked"/>
                    <w:showingPlcHdr/>
                  </w:sdtPr>
                  <w:sdtEndPr/>
                  <w:sdtContent>
                    <w:tc>
                      <w:tcPr>
                        <w:tcW w:w="1462" w:type="dxa"/>
                        <w:gridSpan w:val="2"/>
                      </w:tcPr>
                      <w:p w14:paraId="5CA7BCE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股东权益合计变动金额"/>
                    <w:tag w:val="_GBC_429342ce161b4174aca098378203cb31"/>
                    <w:id w:val="-980384137"/>
                    <w:lock w:val="sdtLocked"/>
                    <w:showingPlcHdr/>
                  </w:sdtPr>
                  <w:sdtEndPr/>
                  <w:sdtContent>
                    <w:tc>
                      <w:tcPr>
                        <w:tcW w:w="1559" w:type="dxa"/>
                      </w:tcPr>
                      <w:p w14:paraId="2A080DF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6E6C874D" w14:textId="77777777" w:rsidTr="0075087A">
                <w:trPr>
                  <w:trHeight w:val="20"/>
                </w:trPr>
                <w:tc>
                  <w:tcPr>
                    <w:tcW w:w="2553" w:type="dxa"/>
                    <w:gridSpan w:val="2"/>
                  </w:tcPr>
                  <w:p w14:paraId="09915E5A" w14:textId="77777777" w:rsidR="00777206" w:rsidRPr="004F1083" w:rsidRDefault="00777206">
                    <w:pPr>
                      <w:rPr>
                        <w:sz w:val="16"/>
                        <w:szCs w:val="16"/>
                      </w:rPr>
                    </w:pPr>
                    <w:r w:rsidRPr="004F1083">
                      <w:rPr>
                        <w:rFonts w:hint="eastAsia"/>
                        <w:sz w:val="16"/>
                        <w:szCs w:val="16"/>
                      </w:rPr>
                      <w:t>（六）其他</w:t>
                    </w:r>
                  </w:p>
                </w:tc>
                <w:sdt>
                  <w:sdtPr>
                    <w:rPr>
                      <w:sz w:val="16"/>
                      <w:szCs w:val="16"/>
                    </w:rPr>
                    <w:alias w:val="其他导致实收资本（或股本）净额变动金额"/>
                    <w:tag w:val="_GBC_d0e082387bdc44dea980c0664feb58ae"/>
                    <w:id w:val="-815493817"/>
                    <w:lock w:val="sdtLocked"/>
                    <w:showingPlcHdr/>
                  </w:sdtPr>
                  <w:sdtEndPr/>
                  <w:sdtContent>
                    <w:tc>
                      <w:tcPr>
                        <w:tcW w:w="1417" w:type="dxa"/>
                        <w:tcBorders>
                          <w:right w:val="single" w:sz="4" w:space="0" w:color="auto"/>
                        </w:tcBorders>
                      </w:tcPr>
                      <w:p w14:paraId="28DD4BF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其他权益工具中的优先股变动金额"/>
                    <w:tag w:val="_GBC_fb4d17c50af74f17940954b101bdf49d"/>
                    <w:id w:val="952375596"/>
                    <w:lock w:val="sdtLocked"/>
                    <w:showingPlcHdr/>
                  </w:sdtPr>
                  <w:sdtEndPr/>
                  <w:sdtContent>
                    <w:tc>
                      <w:tcPr>
                        <w:tcW w:w="567" w:type="dxa"/>
                        <w:tcBorders>
                          <w:left w:val="single" w:sz="4" w:space="0" w:color="auto"/>
                          <w:right w:val="single" w:sz="4" w:space="0" w:color="auto"/>
                        </w:tcBorders>
                      </w:tcPr>
                      <w:p w14:paraId="4CB8B93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其他权益工具中的永续债变动金额"/>
                    <w:tag w:val="_GBC_c19f1466fd9540e5bf5b38e6bcfa7f43"/>
                    <w:id w:val="-177817419"/>
                    <w:lock w:val="sdtLocked"/>
                    <w:showingPlcHdr/>
                  </w:sdtPr>
                  <w:sdtEndPr/>
                  <w:sdtContent>
                    <w:tc>
                      <w:tcPr>
                        <w:tcW w:w="567" w:type="dxa"/>
                        <w:tcBorders>
                          <w:left w:val="single" w:sz="4" w:space="0" w:color="auto"/>
                          <w:right w:val="single" w:sz="4" w:space="0" w:color="auto"/>
                        </w:tcBorders>
                      </w:tcPr>
                      <w:p w14:paraId="65A7704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其他权益工具中的其他变动金额"/>
                    <w:tag w:val="_GBC_fc5fc85e20df48dfbcea93466ea92b01"/>
                    <w:id w:val="1712377564"/>
                    <w:lock w:val="sdtLocked"/>
                    <w:showingPlcHdr/>
                  </w:sdtPr>
                  <w:sdtEndPr/>
                  <w:sdtContent>
                    <w:tc>
                      <w:tcPr>
                        <w:tcW w:w="425" w:type="dxa"/>
                        <w:tcBorders>
                          <w:left w:val="single" w:sz="4" w:space="0" w:color="auto"/>
                        </w:tcBorders>
                      </w:tcPr>
                      <w:p w14:paraId="638BAEE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资本公积变动金额"/>
                    <w:tag w:val="_GBC_f2b3a6489dd14ccab11e8f099f85dd5d"/>
                    <w:id w:val="1172378599"/>
                    <w:lock w:val="sdtLocked"/>
                    <w:showingPlcHdr/>
                  </w:sdtPr>
                  <w:sdtEndPr/>
                  <w:sdtContent>
                    <w:tc>
                      <w:tcPr>
                        <w:tcW w:w="1560" w:type="dxa"/>
                      </w:tcPr>
                      <w:p w14:paraId="00C0F27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库存股变动金额"/>
                    <w:tag w:val="_GBC_6498b45ee000460c81ac7c4b366a037a"/>
                    <w:id w:val="-691996269"/>
                    <w:lock w:val="sdtLocked"/>
                    <w:showingPlcHdr/>
                  </w:sdtPr>
                  <w:sdtEndPr/>
                  <w:sdtContent>
                    <w:tc>
                      <w:tcPr>
                        <w:tcW w:w="1417" w:type="dxa"/>
                      </w:tcPr>
                      <w:p w14:paraId="0521807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其他综合收益变动金额"/>
                    <w:tag w:val="_GBC_66d8f42ef51641b2b0ae3816c96eecdf"/>
                    <w:id w:val="-645049118"/>
                    <w:lock w:val="sdtLocked"/>
                    <w:showingPlcHdr/>
                  </w:sdtPr>
                  <w:sdtEndPr/>
                  <w:sdtContent>
                    <w:tc>
                      <w:tcPr>
                        <w:tcW w:w="1418" w:type="dxa"/>
                      </w:tcPr>
                      <w:p w14:paraId="714A1D8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专项储备变动金额"/>
                    <w:tag w:val="_GBC_89f834c340664692bfd8dc09308561c1"/>
                    <w:id w:val="-1514679988"/>
                    <w:lock w:val="sdtLocked"/>
                    <w:showingPlcHdr/>
                  </w:sdtPr>
                  <w:sdtEndPr/>
                  <w:sdtContent>
                    <w:tc>
                      <w:tcPr>
                        <w:tcW w:w="567" w:type="dxa"/>
                      </w:tcPr>
                      <w:p w14:paraId="435C00F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盈余公积变动金额"/>
                    <w:tag w:val="_GBC_4f4c655eb6824d048f48191a8330ad07"/>
                    <w:id w:val="-1242553829"/>
                    <w:lock w:val="sdtLocked"/>
                    <w:showingPlcHdr/>
                  </w:sdtPr>
                  <w:sdtEndPr/>
                  <w:sdtContent>
                    <w:tc>
                      <w:tcPr>
                        <w:tcW w:w="1373" w:type="dxa"/>
                      </w:tcPr>
                      <w:p w14:paraId="3B9E0FC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未分配利润变动金额"/>
                    <w:tag w:val="_GBC_8669edf341584816a95d6b2633184c52"/>
                    <w:id w:val="-964265175"/>
                    <w:lock w:val="sdtLocked"/>
                    <w:showingPlcHdr/>
                  </w:sdtPr>
                  <w:sdtEndPr/>
                  <w:sdtContent>
                    <w:tc>
                      <w:tcPr>
                        <w:tcW w:w="1462" w:type="dxa"/>
                        <w:gridSpan w:val="2"/>
                      </w:tcPr>
                      <w:p w14:paraId="39CFE51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股东权益合计变动金额"/>
                    <w:tag w:val="_GBC_b252dd00f5c84c94a1462c8e5b1fdb25"/>
                    <w:id w:val="1040625064"/>
                    <w:lock w:val="sdtLocked"/>
                    <w:showingPlcHdr/>
                  </w:sdtPr>
                  <w:sdtEndPr/>
                  <w:sdtContent>
                    <w:tc>
                      <w:tcPr>
                        <w:tcW w:w="1559" w:type="dxa"/>
                      </w:tcPr>
                      <w:p w14:paraId="7793713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6C804D18" w14:textId="77777777" w:rsidTr="0075087A">
                <w:trPr>
                  <w:trHeight w:val="20"/>
                </w:trPr>
                <w:tc>
                  <w:tcPr>
                    <w:tcW w:w="2553" w:type="dxa"/>
                    <w:gridSpan w:val="2"/>
                  </w:tcPr>
                  <w:p w14:paraId="548F9A45" w14:textId="77777777" w:rsidR="00777206" w:rsidRPr="004F1083" w:rsidRDefault="00777206">
                    <w:pPr>
                      <w:rPr>
                        <w:sz w:val="16"/>
                        <w:szCs w:val="16"/>
                      </w:rPr>
                    </w:pPr>
                    <w:r w:rsidRPr="004F1083">
                      <w:rPr>
                        <w:sz w:val="16"/>
                        <w:szCs w:val="16"/>
                      </w:rPr>
                      <w:t>四、本期期末余额</w:t>
                    </w:r>
                  </w:p>
                </w:tc>
                <w:sdt>
                  <w:sdtPr>
                    <w:rPr>
                      <w:sz w:val="16"/>
                      <w:szCs w:val="16"/>
                    </w:rPr>
                    <w:alias w:val="股本"/>
                    <w:tag w:val="_GBC_9f88021da3e04c92848122dd94e287ea"/>
                    <w:id w:val="1447968584"/>
                    <w:lock w:val="sdtLocked"/>
                  </w:sdtPr>
                  <w:sdtEndPr/>
                  <w:sdtContent>
                    <w:tc>
                      <w:tcPr>
                        <w:tcW w:w="1417" w:type="dxa"/>
                        <w:tcBorders>
                          <w:right w:val="single" w:sz="4" w:space="0" w:color="auto"/>
                        </w:tcBorders>
                      </w:tcPr>
                      <w:p w14:paraId="241E284D" w14:textId="77777777" w:rsidR="00777206" w:rsidRPr="004F1083" w:rsidRDefault="00777206">
                        <w:pPr>
                          <w:jc w:val="right"/>
                          <w:rPr>
                            <w:color w:val="008000"/>
                            <w:sz w:val="16"/>
                            <w:szCs w:val="16"/>
                          </w:rPr>
                        </w:pPr>
                        <w:r w:rsidRPr="004F1083">
                          <w:rPr>
                            <w:sz w:val="16"/>
                            <w:szCs w:val="16"/>
                          </w:rPr>
                          <w:t>721,891,958.00</w:t>
                        </w:r>
                      </w:p>
                    </w:tc>
                  </w:sdtContent>
                </w:sdt>
                <w:sdt>
                  <w:sdtPr>
                    <w:rPr>
                      <w:sz w:val="16"/>
                      <w:szCs w:val="16"/>
                    </w:rPr>
                    <w:alias w:val="其他权益工具-其中：优先股"/>
                    <w:tag w:val="_GBC_1864d58e038c486ba7e2b7e9f78c094e"/>
                    <w:id w:val="64390158"/>
                    <w:lock w:val="sdtLocked"/>
                    <w:showingPlcHdr/>
                  </w:sdtPr>
                  <w:sdtEndPr/>
                  <w:sdtContent>
                    <w:tc>
                      <w:tcPr>
                        <w:tcW w:w="567" w:type="dxa"/>
                        <w:tcBorders>
                          <w:left w:val="single" w:sz="4" w:space="0" w:color="auto"/>
                          <w:right w:val="single" w:sz="4" w:space="0" w:color="auto"/>
                        </w:tcBorders>
                      </w:tcPr>
                      <w:p w14:paraId="33FCE6A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永续债"/>
                    <w:tag w:val="_GBC_ec5fed07ee304701a8d76ca9986cf0fa"/>
                    <w:id w:val="1932009846"/>
                    <w:lock w:val="sdtLocked"/>
                    <w:showingPlcHdr/>
                  </w:sdtPr>
                  <w:sdtEndPr/>
                  <w:sdtContent>
                    <w:tc>
                      <w:tcPr>
                        <w:tcW w:w="567" w:type="dxa"/>
                        <w:tcBorders>
                          <w:left w:val="single" w:sz="4" w:space="0" w:color="auto"/>
                          <w:right w:val="single" w:sz="4" w:space="0" w:color="auto"/>
                        </w:tcBorders>
                      </w:tcPr>
                      <w:p w14:paraId="0829052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其他"/>
                    <w:tag w:val="_GBC_37a25eecd49f426a8991c355f26bb162"/>
                    <w:id w:val="-194308346"/>
                    <w:lock w:val="sdtLocked"/>
                    <w:showingPlcHdr/>
                  </w:sdtPr>
                  <w:sdtEndPr/>
                  <w:sdtContent>
                    <w:tc>
                      <w:tcPr>
                        <w:tcW w:w="425" w:type="dxa"/>
                        <w:tcBorders>
                          <w:left w:val="single" w:sz="4" w:space="0" w:color="auto"/>
                        </w:tcBorders>
                      </w:tcPr>
                      <w:p w14:paraId="28B7B8B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
                    <w:tag w:val="_GBC_7325f4ac259f4518b04611bbec36250d"/>
                    <w:id w:val="-1805925199"/>
                    <w:lock w:val="sdtLocked"/>
                  </w:sdtPr>
                  <w:sdtEndPr/>
                  <w:sdtContent>
                    <w:tc>
                      <w:tcPr>
                        <w:tcW w:w="1560" w:type="dxa"/>
                      </w:tcPr>
                      <w:p w14:paraId="2B36B8AC" w14:textId="77777777" w:rsidR="00777206" w:rsidRPr="004F1083" w:rsidRDefault="00777206">
                        <w:pPr>
                          <w:jc w:val="right"/>
                          <w:rPr>
                            <w:color w:val="008000"/>
                            <w:sz w:val="16"/>
                            <w:szCs w:val="16"/>
                          </w:rPr>
                        </w:pPr>
                        <w:r w:rsidRPr="004F1083">
                          <w:rPr>
                            <w:sz w:val="16"/>
                            <w:szCs w:val="16"/>
                          </w:rPr>
                          <w:t>1,456,718,603.27</w:t>
                        </w:r>
                      </w:p>
                    </w:tc>
                  </w:sdtContent>
                </w:sdt>
                <w:sdt>
                  <w:sdtPr>
                    <w:rPr>
                      <w:sz w:val="16"/>
                      <w:szCs w:val="16"/>
                    </w:rPr>
                    <w:alias w:val="库存股"/>
                    <w:tag w:val="_GBC_d2678425187d4f0e8816c7449e800e33"/>
                    <w:id w:val="294345365"/>
                    <w:lock w:val="sdtLocked"/>
                  </w:sdtPr>
                  <w:sdtEndPr/>
                  <w:sdtContent>
                    <w:tc>
                      <w:tcPr>
                        <w:tcW w:w="1417" w:type="dxa"/>
                      </w:tcPr>
                      <w:p w14:paraId="6D57770C" w14:textId="77777777" w:rsidR="00777206" w:rsidRPr="004F1083" w:rsidRDefault="00777206">
                        <w:pPr>
                          <w:jc w:val="right"/>
                          <w:rPr>
                            <w:color w:val="008000"/>
                            <w:sz w:val="16"/>
                            <w:szCs w:val="16"/>
                          </w:rPr>
                        </w:pPr>
                        <w:r w:rsidRPr="004F1083">
                          <w:rPr>
                            <w:sz w:val="16"/>
                            <w:szCs w:val="16"/>
                          </w:rPr>
                          <w:t>17,644,740.00</w:t>
                        </w:r>
                      </w:p>
                    </w:tc>
                  </w:sdtContent>
                </w:sdt>
                <w:sdt>
                  <w:sdtPr>
                    <w:rPr>
                      <w:sz w:val="16"/>
                      <w:szCs w:val="16"/>
                    </w:rPr>
                    <w:alias w:val="其他综合收益（资产负债表项目）"/>
                    <w:tag w:val="_GBC_29f3fca6a8e04f8e9d31e1b483478035"/>
                    <w:id w:val="1530144201"/>
                    <w:lock w:val="sdtLocked"/>
                  </w:sdtPr>
                  <w:sdtEndPr/>
                  <w:sdtContent>
                    <w:tc>
                      <w:tcPr>
                        <w:tcW w:w="1418" w:type="dxa"/>
                      </w:tcPr>
                      <w:p w14:paraId="4F7EFC06" w14:textId="77777777" w:rsidR="00777206" w:rsidRPr="004F1083" w:rsidRDefault="00777206">
                        <w:pPr>
                          <w:jc w:val="right"/>
                          <w:rPr>
                            <w:color w:val="008000"/>
                            <w:sz w:val="16"/>
                            <w:szCs w:val="16"/>
                          </w:rPr>
                        </w:pPr>
                        <w:r w:rsidRPr="004F1083">
                          <w:rPr>
                            <w:sz w:val="16"/>
                            <w:szCs w:val="16"/>
                          </w:rPr>
                          <w:t>347,904,923.31</w:t>
                        </w:r>
                      </w:p>
                    </w:tc>
                  </w:sdtContent>
                </w:sdt>
                <w:sdt>
                  <w:sdtPr>
                    <w:rPr>
                      <w:sz w:val="16"/>
                      <w:szCs w:val="16"/>
                    </w:rPr>
                    <w:alias w:val="专项储备"/>
                    <w:tag w:val="_GBC_777794e65544442089314634a90d9c01"/>
                    <w:id w:val="-437988392"/>
                    <w:lock w:val="sdtLocked"/>
                    <w:showingPlcHdr/>
                  </w:sdtPr>
                  <w:sdtEndPr/>
                  <w:sdtContent>
                    <w:tc>
                      <w:tcPr>
                        <w:tcW w:w="567" w:type="dxa"/>
                      </w:tcPr>
                      <w:p w14:paraId="559744F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
                    <w:tag w:val="_GBC_8f968e85528047aca76a2014673040ba"/>
                    <w:id w:val="1797566339"/>
                    <w:lock w:val="sdtLocked"/>
                  </w:sdtPr>
                  <w:sdtEndPr/>
                  <w:sdtContent>
                    <w:tc>
                      <w:tcPr>
                        <w:tcW w:w="1373" w:type="dxa"/>
                      </w:tcPr>
                      <w:p w14:paraId="273DF9A6" w14:textId="77777777" w:rsidR="00777206" w:rsidRPr="004F1083" w:rsidRDefault="00777206">
                        <w:pPr>
                          <w:jc w:val="right"/>
                          <w:rPr>
                            <w:color w:val="008000"/>
                            <w:sz w:val="16"/>
                            <w:szCs w:val="16"/>
                          </w:rPr>
                        </w:pPr>
                        <w:r w:rsidRPr="004F1083">
                          <w:rPr>
                            <w:sz w:val="16"/>
                            <w:szCs w:val="16"/>
                          </w:rPr>
                          <w:t>118,306,693.75</w:t>
                        </w:r>
                      </w:p>
                    </w:tc>
                  </w:sdtContent>
                </w:sdt>
                <w:sdt>
                  <w:sdtPr>
                    <w:rPr>
                      <w:sz w:val="16"/>
                      <w:szCs w:val="16"/>
                    </w:rPr>
                    <w:alias w:val="未分配利润"/>
                    <w:tag w:val="_GBC_04c9a3ea207c4cfbbc60e3c32cdaee19"/>
                    <w:id w:val="-1439819165"/>
                    <w:lock w:val="sdtLocked"/>
                  </w:sdtPr>
                  <w:sdtEndPr/>
                  <w:sdtContent>
                    <w:tc>
                      <w:tcPr>
                        <w:tcW w:w="1462" w:type="dxa"/>
                        <w:gridSpan w:val="2"/>
                      </w:tcPr>
                      <w:p w14:paraId="0F9F0C15" w14:textId="77777777" w:rsidR="00777206" w:rsidRPr="004F1083" w:rsidRDefault="00777206">
                        <w:pPr>
                          <w:jc w:val="right"/>
                          <w:rPr>
                            <w:color w:val="008000"/>
                            <w:sz w:val="16"/>
                            <w:szCs w:val="16"/>
                          </w:rPr>
                        </w:pPr>
                        <w:r w:rsidRPr="004F1083">
                          <w:rPr>
                            <w:sz w:val="16"/>
                            <w:szCs w:val="16"/>
                          </w:rPr>
                          <w:t>73,893,754.48</w:t>
                        </w:r>
                      </w:p>
                    </w:tc>
                  </w:sdtContent>
                </w:sdt>
                <w:sdt>
                  <w:sdtPr>
                    <w:rPr>
                      <w:sz w:val="16"/>
                      <w:szCs w:val="16"/>
                    </w:rPr>
                    <w:alias w:val="股东权益合计"/>
                    <w:tag w:val="_GBC_93957076bb104cd5a096309d34e988c0"/>
                    <w:id w:val="-1952388911"/>
                    <w:lock w:val="sdtLocked"/>
                  </w:sdtPr>
                  <w:sdtEndPr/>
                  <w:sdtContent>
                    <w:tc>
                      <w:tcPr>
                        <w:tcW w:w="1559" w:type="dxa"/>
                      </w:tcPr>
                      <w:p w14:paraId="639F2CA3" w14:textId="77777777" w:rsidR="00777206" w:rsidRPr="004F1083" w:rsidRDefault="00777206">
                        <w:pPr>
                          <w:jc w:val="right"/>
                          <w:rPr>
                            <w:color w:val="008000"/>
                            <w:sz w:val="16"/>
                            <w:szCs w:val="16"/>
                          </w:rPr>
                        </w:pPr>
                        <w:r w:rsidRPr="004F1083">
                          <w:rPr>
                            <w:sz w:val="16"/>
                            <w:szCs w:val="16"/>
                          </w:rPr>
                          <w:t>2,701,071,192.81</w:t>
                        </w:r>
                      </w:p>
                    </w:tc>
                  </w:sdtContent>
                </w:sdt>
              </w:tr>
              <w:tr w:rsidR="00777206" w:rsidRPr="004F1083" w14:paraId="0863566F" w14:textId="77777777" w:rsidTr="0075087A">
                <w:trPr>
                  <w:trHeight w:val="20"/>
                </w:trPr>
                <w:tc>
                  <w:tcPr>
                    <w:tcW w:w="2394" w:type="dxa"/>
                    <w:vMerge w:val="restart"/>
                    <w:vAlign w:val="center"/>
                  </w:tcPr>
                  <w:p w14:paraId="4F8D760B" w14:textId="77777777" w:rsidR="00777206" w:rsidRPr="004F1083" w:rsidRDefault="00777206">
                    <w:pPr>
                      <w:adjustRightInd w:val="0"/>
                      <w:snapToGrid w:val="0"/>
                      <w:jc w:val="center"/>
                      <w:rPr>
                        <w:sz w:val="16"/>
                        <w:szCs w:val="16"/>
                      </w:rPr>
                    </w:pPr>
                    <w:r w:rsidRPr="004F1083">
                      <w:rPr>
                        <w:sz w:val="16"/>
                        <w:szCs w:val="16"/>
                      </w:rPr>
                      <w:t>项目</w:t>
                    </w:r>
                  </w:p>
                </w:tc>
                <w:tc>
                  <w:tcPr>
                    <w:tcW w:w="12491" w:type="dxa"/>
                    <w:gridSpan w:val="13"/>
                  </w:tcPr>
                  <w:p w14:paraId="00F66A94" w14:textId="77777777" w:rsidR="00777206" w:rsidRPr="004F1083" w:rsidRDefault="00777206">
                    <w:pPr>
                      <w:adjustRightInd w:val="0"/>
                      <w:snapToGrid w:val="0"/>
                      <w:jc w:val="center"/>
                      <w:rPr>
                        <w:sz w:val="16"/>
                        <w:szCs w:val="16"/>
                      </w:rPr>
                    </w:pPr>
                    <w:r w:rsidRPr="004F1083">
                      <w:rPr>
                        <w:rFonts w:hint="eastAsia"/>
                        <w:sz w:val="16"/>
                        <w:szCs w:val="16"/>
                      </w:rPr>
                      <w:t>上期</w:t>
                    </w:r>
                  </w:p>
                </w:tc>
              </w:tr>
              <w:tr w:rsidR="00777206" w:rsidRPr="004F1083" w14:paraId="58A7D951" w14:textId="77777777" w:rsidTr="0075087A">
                <w:trPr>
                  <w:trHeight w:val="315"/>
                </w:trPr>
                <w:tc>
                  <w:tcPr>
                    <w:tcW w:w="2394" w:type="dxa"/>
                    <w:vMerge/>
                  </w:tcPr>
                  <w:p w14:paraId="65F7894F" w14:textId="77777777" w:rsidR="00777206" w:rsidRPr="004F1083" w:rsidRDefault="00777206">
                    <w:pPr>
                      <w:adjustRightInd w:val="0"/>
                      <w:snapToGrid w:val="0"/>
                      <w:rPr>
                        <w:sz w:val="16"/>
                        <w:szCs w:val="16"/>
                      </w:rPr>
                    </w:pPr>
                  </w:p>
                </w:tc>
                <w:tc>
                  <w:tcPr>
                    <w:tcW w:w="1576" w:type="dxa"/>
                    <w:gridSpan w:val="2"/>
                    <w:vMerge w:val="restart"/>
                    <w:tcBorders>
                      <w:right w:val="single" w:sz="4" w:space="0" w:color="auto"/>
                    </w:tcBorders>
                    <w:vAlign w:val="center"/>
                  </w:tcPr>
                  <w:p w14:paraId="645B8EC0" w14:textId="77777777" w:rsidR="00777206" w:rsidRPr="004F1083" w:rsidRDefault="00777206">
                    <w:pPr>
                      <w:adjustRightInd w:val="0"/>
                      <w:snapToGrid w:val="0"/>
                      <w:jc w:val="center"/>
                      <w:rPr>
                        <w:sz w:val="16"/>
                        <w:szCs w:val="16"/>
                      </w:rPr>
                    </w:pPr>
                    <w:r w:rsidRPr="004F1083">
                      <w:rPr>
                        <w:rFonts w:hint="eastAsia"/>
                        <w:sz w:val="16"/>
                        <w:szCs w:val="16"/>
                      </w:rPr>
                      <w:t>股本</w:t>
                    </w:r>
                  </w:p>
                </w:tc>
                <w:tc>
                  <w:tcPr>
                    <w:tcW w:w="1559" w:type="dxa"/>
                    <w:gridSpan w:val="3"/>
                    <w:tcBorders>
                      <w:left w:val="single" w:sz="4" w:space="0" w:color="auto"/>
                      <w:bottom w:val="single" w:sz="4" w:space="0" w:color="auto"/>
                    </w:tcBorders>
                    <w:vAlign w:val="center"/>
                  </w:tcPr>
                  <w:p w14:paraId="27804540" w14:textId="77777777" w:rsidR="00777206" w:rsidRPr="004F1083" w:rsidRDefault="00777206">
                    <w:pPr>
                      <w:adjustRightInd w:val="0"/>
                      <w:snapToGrid w:val="0"/>
                      <w:jc w:val="center"/>
                      <w:rPr>
                        <w:sz w:val="16"/>
                        <w:szCs w:val="16"/>
                      </w:rPr>
                    </w:pPr>
                    <w:r w:rsidRPr="004F1083">
                      <w:rPr>
                        <w:rFonts w:hint="eastAsia"/>
                        <w:sz w:val="16"/>
                        <w:szCs w:val="16"/>
                      </w:rPr>
                      <w:t>其他权益工具</w:t>
                    </w:r>
                  </w:p>
                </w:tc>
                <w:tc>
                  <w:tcPr>
                    <w:tcW w:w="1560" w:type="dxa"/>
                    <w:vMerge w:val="restart"/>
                    <w:vAlign w:val="center"/>
                  </w:tcPr>
                  <w:p w14:paraId="7EED787F" w14:textId="77777777" w:rsidR="00777206" w:rsidRPr="004F1083" w:rsidRDefault="00777206">
                    <w:pPr>
                      <w:adjustRightInd w:val="0"/>
                      <w:snapToGrid w:val="0"/>
                      <w:jc w:val="center"/>
                      <w:rPr>
                        <w:sz w:val="16"/>
                        <w:szCs w:val="16"/>
                      </w:rPr>
                    </w:pPr>
                    <w:r w:rsidRPr="004F1083">
                      <w:rPr>
                        <w:sz w:val="16"/>
                        <w:szCs w:val="16"/>
                      </w:rPr>
                      <w:t>资本公积</w:t>
                    </w:r>
                  </w:p>
                </w:tc>
                <w:tc>
                  <w:tcPr>
                    <w:tcW w:w="1417" w:type="dxa"/>
                    <w:vMerge w:val="restart"/>
                    <w:vAlign w:val="center"/>
                  </w:tcPr>
                  <w:p w14:paraId="77348E94" w14:textId="77777777" w:rsidR="00777206" w:rsidRPr="004F1083" w:rsidRDefault="00777206">
                    <w:pPr>
                      <w:adjustRightInd w:val="0"/>
                      <w:snapToGrid w:val="0"/>
                      <w:jc w:val="center"/>
                      <w:rPr>
                        <w:sz w:val="16"/>
                        <w:szCs w:val="16"/>
                      </w:rPr>
                    </w:pPr>
                    <w:r w:rsidRPr="004F1083">
                      <w:rPr>
                        <w:sz w:val="16"/>
                        <w:szCs w:val="16"/>
                      </w:rPr>
                      <w:t>减：库存股</w:t>
                    </w:r>
                  </w:p>
                </w:tc>
                <w:tc>
                  <w:tcPr>
                    <w:tcW w:w="1418" w:type="dxa"/>
                    <w:vMerge w:val="restart"/>
                    <w:vAlign w:val="center"/>
                  </w:tcPr>
                  <w:p w14:paraId="364EBA14" w14:textId="77777777" w:rsidR="00777206" w:rsidRPr="004F1083" w:rsidRDefault="00777206">
                    <w:pPr>
                      <w:jc w:val="center"/>
                      <w:rPr>
                        <w:sz w:val="16"/>
                        <w:szCs w:val="16"/>
                      </w:rPr>
                    </w:pPr>
                    <w:r w:rsidRPr="004F1083">
                      <w:rPr>
                        <w:rFonts w:hint="eastAsia"/>
                        <w:sz w:val="16"/>
                        <w:szCs w:val="16"/>
                      </w:rPr>
                      <w:t>其他综合收益</w:t>
                    </w:r>
                  </w:p>
                </w:tc>
                <w:tc>
                  <w:tcPr>
                    <w:tcW w:w="567" w:type="dxa"/>
                    <w:vMerge w:val="restart"/>
                    <w:vAlign w:val="center"/>
                  </w:tcPr>
                  <w:p w14:paraId="054563EA" w14:textId="77777777" w:rsidR="00777206" w:rsidRPr="004F1083" w:rsidRDefault="00777206">
                    <w:pPr>
                      <w:adjustRightInd w:val="0"/>
                      <w:snapToGrid w:val="0"/>
                      <w:jc w:val="center"/>
                      <w:rPr>
                        <w:sz w:val="16"/>
                        <w:szCs w:val="16"/>
                      </w:rPr>
                    </w:pPr>
                    <w:r w:rsidRPr="004F1083">
                      <w:rPr>
                        <w:rFonts w:hint="eastAsia"/>
                        <w:sz w:val="16"/>
                        <w:szCs w:val="16"/>
                      </w:rPr>
                      <w:t>专项</w:t>
                    </w:r>
                    <w:r w:rsidRPr="004F1083">
                      <w:rPr>
                        <w:rFonts w:hint="eastAsia"/>
                        <w:sz w:val="16"/>
                        <w:szCs w:val="16"/>
                      </w:rPr>
                      <w:lastRenderedPageBreak/>
                      <w:t>储备</w:t>
                    </w:r>
                  </w:p>
                </w:tc>
                <w:tc>
                  <w:tcPr>
                    <w:tcW w:w="1417" w:type="dxa"/>
                    <w:gridSpan w:val="2"/>
                    <w:vMerge w:val="restart"/>
                    <w:vAlign w:val="center"/>
                  </w:tcPr>
                  <w:p w14:paraId="5216C8E5" w14:textId="77777777" w:rsidR="00777206" w:rsidRPr="004F1083" w:rsidRDefault="00777206">
                    <w:pPr>
                      <w:adjustRightInd w:val="0"/>
                      <w:snapToGrid w:val="0"/>
                      <w:jc w:val="center"/>
                      <w:rPr>
                        <w:sz w:val="16"/>
                        <w:szCs w:val="16"/>
                      </w:rPr>
                    </w:pPr>
                    <w:r w:rsidRPr="004F1083">
                      <w:rPr>
                        <w:sz w:val="16"/>
                        <w:szCs w:val="16"/>
                      </w:rPr>
                      <w:lastRenderedPageBreak/>
                      <w:t>盈余公积</w:t>
                    </w:r>
                  </w:p>
                </w:tc>
                <w:tc>
                  <w:tcPr>
                    <w:tcW w:w="1418" w:type="dxa"/>
                    <w:vMerge w:val="restart"/>
                    <w:vAlign w:val="center"/>
                  </w:tcPr>
                  <w:p w14:paraId="4F25DE92" w14:textId="77777777" w:rsidR="00777206" w:rsidRPr="004F1083" w:rsidRDefault="00777206">
                    <w:pPr>
                      <w:adjustRightInd w:val="0"/>
                      <w:snapToGrid w:val="0"/>
                      <w:jc w:val="center"/>
                      <w:rPr>
                        <w:sz w:val="16"/>
                        <w:szCs w:val="16"/>
                      </w:rPr>
                    </w:pPr>
                    <w:r w:rsidRPr="004F1083">
                      <w:rPr>
                        <w:sz w:val="16"/>
                        <w:szCs w:val="16"/>
                      </w:rPr>
                      <w:t>未分配利润</w:t>
                    </w:r>
                  </w:p>
                </w:tc>
                <w:tc>
                  <w:tcPr>
                    <w:tcW w:w="1559" w:type="dxa"/>
                    <w:vMerge w:val="restart"/>
                    <w:vAlign w:val="center"/>
                  </w:tcPr>
                  <w:p w14:paraId="7AD857A9" w14:textId="77777777" w:rsidR="00777206" w:rsidRPr="004F1083" w:rsidRDefault="00777206">
                    <w:pPr>
                      <w:adjustRightInd w:val="0"/>
                      <w:snapToGrid w:val="0"/>
                      <w:jc w:val="center"/>
                      <w:rPr>
                        <w:sz w:val="16"/>
                        <w:szCs w:val="16"/>
                      </w:rPr>
                    </w:pPr>
                    <w:r w:rsidRPr="004F1083">
                      <w:rPr>
                        <w:sz w:val="16"/>
                        <w:szCs w:val="16"/>
                      </w:rPr>
                      <w:t>所有者权益合计</w:t>
                    </w:r>
                  </w:p>
                </w:tc>
              </w:tr>
              <w:tr w:rsidR="00777206" w:rsidRPr="004F1083" w14:paraId="182218BF" w14:textId="77777777" w:rsidTr="0075087A">
                <w:trPr>
                  <w:trHeight w:val="294"/>
                </w:trPr>
                <w:tc>
                  <w:tcPr>
                    <w:tcW w:w="2394" w:type="dxa"/>
                    <w:vMerge/>
                  </w:tcPr>
                  <w:p w14:paraId="3A48DA0F" w14:textId="77777777" w:rsidR="00777206" w:rsidRPr="004F1083" w:rsidRDefault="00777206">
                    <w:pPr>
                      <w:adjustRightInd w:val="0"/>
                      <w:snapToGrid w:val="0"/>
                      <w:rPr>
                        <w:sz w:val="16"/>
                        <w:szCs w:val="16"/>
                      </w:rPr>
                    </w:pPr>
                  </w:p>
                </w:tc>
                <w:tc>
                  <w:tcPr>
                    <w:tcW w:w="1576" w:type="dxa"/>
                    <w:gridSpan w:val="2"/>
                    <w:vMerge/>
                    <w:tcBorders>
                      <w:right w:val="single" w:sz="4" w:space="0" w:color="auto"/>
                    </w:tcBorders>
                  </w:tcPr>
                  <w:p w14:paraId="17E23EEE" w14:textId="77777777" w:rsidR="00777206" w:rsidRPr="004F1083" w:rsidRDefault="00777206">
                    <w:pPr>
                      <w:adjustRightInd w:val="0"/>
                      <w:snapToGrid w:val="0"/>
                      <w:jc w:val="center"/>
                      <w:rPr>
                        <w:sz w:val="16"/>
                        <w:szCs w:val="16"/>
                      </w:rPr>
                    </w:pPr>
                  </w:p>
                </w:tc>
                <w:tc>
                  <w:tcPr>
                    <w:tcW w:w="567" w:type="dxa"/>
                    <w:tcBorders>
                      <w:top w:val="single" w:sz="4" w:space="0" w:color="auto"/>
                      <w:left w:val="single" w:sz="4" w:space="0" w:color="auto"/>
                      <w:right w:val="single" w:sz="4" w:space="0" w:color="auto"/>
                    </w:tcBorders>
                    <w:vAlign w:val="center"/>
                  </w:tcPr>
                  <w:p w14:paraId="5D94DCE4" w14:textId="77777777" w:rsidR="00777206" w:rsidRPr="004F1083" w:rsidRDefault="00777206">
                    <w:pPr>
                      <w:adjustRightInd w:val="0"/>
                      <w:snapToGrid w:val="0"/>
                      <w:jc w:val="center"/>
                      <w:rPr>
                        <w:sz w:val="16"/>
                        <w:szCs w:val="16"/>
                      </w:rPr>
                    </w:pPr>
                    <w:r w:rsidRPr="004F1083">
                      <w:rPr>
                        <w:rFonts w:hint="eastAsia"/>
                        <w:sz w:val="16"/>
                        <w:szCs w:val="16"/>
                      </w:rPr>
                      <w:t>优先股</w:t>
                    </w:r>
                  </w:p>
                </w:tc>
                <w:tc>
                  <w:tcPr>
                    <w:tcW w:w="567" w:type="dxa"/>
                    <w:tcBorders>
                      <w:top w:val="single" w:sz="4" w:space="0" w:color="auto"/>
                      <w:left w:val="single" w:sz="4" w:space="0" w:color="auto"/>
                      <w:right w:val="single" w:sz="4" w:space="0" w:color="auto"/>
                    </w:tcBorders>
                    <w:vAlign w:val="center"/>
                  </w:tcPr>
                  <w:p w14:paraId="32EB0C04" w14:textId="77777777" w:rsidR="00777206" w:rsidRPr="004F1083" w:rsidRDefault="00777206">
                    <w:pPr>
                      <w:adjustRightInd w:val="0"/>
                      <w:snapToGrid w:val="0"/>
                      <w:jc w:val="center"/>
                      <w:rPr>
                        <w:sz w:val="16"/>
                        <w:szCs w:val="16"/>
                      </w:rPr>
                    </w:pPr>
                    <w:r w:rsidRPr="004F1083">
                      <w:rPr>
                        <w:rFonts w:hint="eastAsia"/>
                        <w:sz w:val="16"/>
                        <w:szCs w:val="16"/>
                      </w:rPr>
                      <w:t>永续债</w:t>
                    </w:r>
                  </w:p>
                </w:tc>
                <w:tc>
                  <w:tcPr>
                    <w:tcW w:w="425" w:type="dxa"/>
                    <w:tcBorders>
                      <w:top w:val="single" w:sz="4" w:space="0" w:color="auto"/>
                      <w:left w:val="single" w:sz="4" w:space="0" w:color="auto"/>
                    </w:tcBorders>
                    <w:vAlign w:val="center"/>
                  </w:tcPr>
                  <w:p w14:paraId="7E38D296" w14:textId="77777777" w:rsidR="00777206" w:rsidRPr="004F1083" w:rsidRDefault="00777206">
                    <w:pPr>
                      <w:adjustRightInd w:val="0"/>
                      <w:snapToGrid w:val="0"/>
                      <w:jc w:val="center"/>
                      <w:rPr>
                        <w:sz w:val="16"/>
                        <w:szCs w:val="16"/>
                      </w:rPr>
                    </w:pPr>
                    <w:r w:rsidRPr="004F1083">
                      <w:rPr>
                        <w:rFonts w:hint="eastAsia"/>
                        <w:sz w:val="16"/>
                        <w:szCs w:val="16"/>
                      </w:rPr>
                      <w:t>其他</w:t>
                    </w:r>
                  </w:p>
                </w:tc>
                <w:tc>
                  <w:tcPr>
                    <w:tcW w:w="1560" w:type="dxa"/>
                    <w:vMerge/>
                  </w:tcPr>
                  <w:p w14:paraId="64F3BC3A" w14:textId="77777777" w:rsidR="00777206" w:rsidRPr="004F1083" w:rsidRDefault="00777206">
                    <w:pPr>
                      <w:adjustRightInd w:val="0"/>
                      <w:snapToGrid w:val="0"/>
                      <w:jc w:val="center"/>
                      <w:rPr>
                        <w:sz w:val="16"/>
                        <w:szCs w:val="16"/>
                      </w:rPr>
                    </w:pPr>
                  </w:p>
                </w:tc>
                <w:tc>
                  <w:tcPr>
                    <w:tcW w:w="1417" w:type="dxa"/>
                    <w:vMerge/>
                  </w:tcPr>
                  <w:p w14:paraId="7588E119" w14:textId="77777777" w:rsidR="00777206" w:rsidRPr="004F1083" w:rsidRDefault="00777206">
                    <w:pPr>
                      <w:adjustRightInd w:val="0"/>
                      <w:snapToGrid w:val="0"/>
                      <w:jc w:val="center"/>
                      <w:rPr>
                        <w:sz w:val="16"/>
                        <w:szCs w:val="16"/>
                      </w:rPr>
                    </w:pPr>
                  </w:p>
                </w:tc>
                <w:tc>
                  <w:tcPr>
                    <w:tcW w:w="1418" w:type="dxa"/>
                    <w:vMerge/>
                  </w:tcPr>
                  <w:p w14:paraId="1F3068BB" w14:textId="77777777" w:rsidR="00777206" w:rsidRPr="004F1083" w:rsidRDefault="00777206">
                    <w:pPr>
                      <w:jc w:val="center"/>
                      <w:rPr>
                        <w:sz w:val="16"/>
                        <w:szCs w:val="16"/>
                      </w:rPr>
                    </w:pPr>
                  </w:p>
                </w:tc>
                <w:tc>
                  <w:tcPr>
                    <w:tcW w:w="567" w:type="dxa"/>
                    <w:vMerge/>
                  </w:tcPr>
                  <w:p w14:paraId="1F2E9019" w14:textId="77777777" w:rsidR="00777206" w:rsidRPr="004F1083" w:rsidRDefault="00777206">
                    <w:pPr>
                      <w:adjustRightInd w:val="0"/>
                      <w:snapToGrid w:val="0"/>
                      <w:jc w:val="center"/>
                      <w:rPr>
                        <w:sz w:val="16"/>
                        <w:szCs w:val="16"/>
                      </w:rPr>
                    </w:pPr>
                  </w:p>
                </w:tc>
                <w:tc>
                  <w:tcPr>
                    <w:tcW w:w="1417" w:type="dxa"/>
                    <w:gridSpan w:val="2"/>
                    <w:vMerge/>
                  </w:tcPr>
                  <w:p w14:paraId="585AD178" w14:textId="77777777" w:rsidR="00777206" w:rsidRPr="004F1083" w:rsidRDefault="00777206">
                    <w:pPr>
                      <w:adjustRightInd w:val="0"/>
                      <w:snapToGrid w:val="0"/>
                      <w:jc w:val="center"/>
                      <w:rPr>
                        <w:sz w:val="16"/>
                        <w:szCs w:val="16"/>
                      </w:rPr>
                    </w:pPr>
                  </w:p>
                </w:tc>
                <w:tc>
                  <w:tcPr>
                    <w:tcW w:w="1418" w:type="dxa"/>
                    <w:vMerge/>
                  </w:tcPr>
                  <w:p w14:paraId="2F22BFE3" w14:textId="77777777" w:rsidR="00777206" w:rsidRPr="004F1083" w:rsidRDefault="00777206">
                    <w:pPr>
                      <w:adjustRightInd w:val="0"/>
                      <w:snapToGrid w:val="0"/>
                      <w:jc w:val="center"/>
                      <w:rPr>
                        <w:sz w:val="16"/>
                        <w:szCs w:val="16"/>
                      </w:rPr>
                    </w:pPr>
                  </w:p>
                </w:tc>
                <w:tc>
                  <w:tcPr>
                    <w:tcW w:w="1559" w:type="dxa"/>
                    <w:vMerge/>
                  </w:tcPr>
                  <w:p w14:paraId="63283264" w14:textId="77777777" w:rsidR="00777206" w:rsidRPr="004F1083" w:rsidRDefault="00777206">
                    <w:pPr>
                      <w:adjustRightInd w:val="0"/>
                      <w:snapToGrid w:val="0"/>
                      <w:jc w:val="center"/>
                      <w:rPr>
                        <w:sz w:val="16"/>
                        <w:szCs w:val="16"/>
                      </w:rPr>
                    </w:pPr>
                  </w:p>
                </w:tc>
              </w:tr>
              <w:tr w:rsidR="00777206" w:rsidRPr="004F1083" w14:paraId="636C6254" w14:textId="77777777" w:rsidTr="0075087A">
                <w:trPr>
                  <w:trHeight w:val="20"/>
                </w:trPr>
                <w:tc>
                  <w:tcPr>
                    <w:tcW w:w="2394" w:type="dxa"/>
                  </w:tcPr>
                  <w:p w14:paraId="6F1C18DF" w14:textId="77777777" w:rsidR="00777206" w:rsidRPr="004F1083" w:rsidRDefault="00777206">
                    <w:pPr>
                      <w:rPr>
                        <w:sz w:val="16"/>
                        <w:szCs w:val="16"/>
                      </w:rPr>
                    </w:pPr>
                    <w:r w:rsidRPr="004F1083">
                      <w:rPr>
                        <w:sz w:val="16"/>
                        <w:szCs w:val="16"/>
                      </w:rPr>
                      <w:lastRenderedPageBreak/>
                      <w:t>一、上年</w:t>
                    </w:r>
                    <w:r w:rsidRPr="004F1083">
                      <w:rPr>
                        <w:rFonts w:hint="eastAsia"/>
                        <w:sz w:val="16"/>
                        <w:szCs w:val="16"/>
                      </w:rPr>
                      <w:t>期</w:t>
                    </w:r>
                    <w:r w:rsidRPr="004F1083">
                      <w:rPr>
                        <w:sz w:val="16"/>
                        <w:szCs w:val="16"/>
                      </w:rPr>
                      <w:t>末余额</w:t>
                    </w:r>
                  </w:p>
                </w:tc>
                <w:sdt>
                  <w:sdtPr>
                    <w:rPr>
                      <w:sz w:val="16"/>
                      <w:szCs w:val="16"/>
                    </w:rPr>
                    <w:alias w:val="股本"/>
                    <w:tag w:val="_GBC_0b94c718f2794086b8469e6d97efb497"/>
                    <w:id w:val="292405190"/>
                    <w:lock w:val="sdtLocked"/>
                  </w:sdtPr>
                  <w:sdtEndPr/>
                  <w:sdtContent>
                    <w:tc>
                      <w:tcPr>
                        <w:tcW w:w="1576" w:type="dxa"/>
                        <w:gridSpan w:val="2"/>
                        <w:tcBorders>
                          <w:right w:val="single" w:sz="4" w:space="0" w:color="auto"/>
                        </w:tcBorders>
                      </w:tcPr>
                      <w:p w14:paraId="23F319C6" w14:textId="77777777" w:rsidR="00777206" w:rsidRPr="004F1083" w:rsidRDefault="00777206">
                        <w:pPr>
                          <w:jc w:val="right"/>
                          <w:rPr>
                            <w:color w:val="008000"/>
                            <w:sz w:val="16"/>
                            <w:szCs w:val="16"/>
                          </w:rPr>
                        </w:pPr>
                        <w:r w:rsidRPr="004F1083">
                          <w:rPr>
                            <w:sz w:val="16"/>
                            <w:szCs w:val="16"/>
                          </w:rPr>
                          <w:t>623,700,000.00</w:t>
                        </w:r>
                      </w:p>
                    </w:tc>
                  </w:sdtContent>
                </w:sdt>
                <w:sdt>
                  <w:sdtPr>
                    <w:rPr>
                      <w:sz w:val="16"/>
                      <w:szCs w:val="16"/>
                    </w:rPr>
                    <w:alias w:val="其他权益工具-其中：优先股"/>
                    <w:tag w:val="_GBC_3ef6785fae574bf7ac70b244335f43ff"/>
                    <w:id w:val="1669437466"/>
                    <w:lock w:val="sdtLocked"/>
                    <w:showingPlcHdr/>
                  </w:sdtPr>
                  <w:sdtEndPr/>
                  <w:sdtContent>
                    <w:tc>
                      <w:tcPr>
                        <w:tcW w:w="567" w:type="dxa"/>
                        <w:tcBorders>
                          <w:left w:val="single" w:sz="4" w:space="0" w:color="auto"/>
                          <w:right w:val="single" w:sz="4" w:space="0" w:color="auto"/>
                        </w:tcBorders>
                      </w:tcPr>
                      <w:p w14:paraId="4030970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永续债"/>
                    <w:tag w:val="_GBC_5689d7fcd8dc412887990aa2c35fcc70"/>
                    <w:id w:val="-1934268151"/>
                    <w:lock w:val="sdtLocked"/>
                    <w:showingPlcHdr/>
                  </w:sdtPr>
                  <w:sdtEndPr/>
                  <w:sdtContent>
                    <w:tc>
                      <w:tcPr>
                        <w:tcW w:w="567" w:type="dxa"/>
                        <w:tcBorders>
                          <w:left w:val="single" w:sz="4" w:space="0" w:color="auto"/>
                          <w:right w:val="single" w:sz="4" w:space="0" w:color="auto"/>
                        </w:tcBorders>
                      </w:tcPr>
                      <w:p w14:paraId="231E8FB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其他"/>
                    <w:tag w:val="_GBC_0c54703603994692b0ce850c9d185c37"/>
                    <w:id w:val="-944760695"/>
                    <w:lock w:val="sdtLocked"/>
                    <w:showingPlcHdr/>
                  </w:sdtPr>
                  <w:sdtEndPr/>
                  <w:sdtContent>
                    <w:tc>
                      <w:tcPr>
                        <w:tcW w:w="425" w:type="dxa"/>
                        <w:tcBorders>
                          <w:left w:val="single" w:sz="4" w:space="0" w:color="auto"/>
                          <w:right w:val="single" w:sz="4" w:space="0" w:color="auto"/>
                        </w:tcBorders>
                      </w:tcPr>
                      <w:p w14:paraId="667BD40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
                    <w:tag w:val="_GBC_ff3bcedd78cc4ee99d1657f220561416"/>
                    <w:id w:val="-2039413846"/>
                    <w:lock w:val="sdtLocked"/>
                  </w:sdtPr>
                  <w:sdtEndPr/>
                  <w:sdtContent>
                    <w:tc>
                      <w:tcPr>
                        <w:tcW w:w="1560" w:type="dxa"/>
                        <w:tcBorders>
                          <w:left w:val="single" w:sz="4" w:space="0" w:color="auto"/>
                        </w:tcBorders>
                      </w:tcPr>
                      <w:p w14:paraId="37817F4F" w14:textId="77777777" w:rsidR="00777206" w:rsidRPr="004F1083" w:rsidRDefault="00777206">
                        <w:pPr>
                          <w:jc w:val="right"/>
                          <w:rPr>
                            <w:color w:val="008000"/>
                            <w:sz w:val="16"/>
                            <w:szCs w:val="16"/>
                          </w:rPr>
                        </w:pPr>
                        <w:r w:rsidRPr="004F1083">
                          <w:rPr>
                            <w:sz w:val="16"/>
                            <w:szCs w:val="16"/>
                          </w:rPr>
                          <w:t>25,556,604.15</w:t>
                        </w:r>
                      </w:p>
                    </w:tc>
                  </w:sdtContent>
                </w:sdt>
                <w:sdt>
                  <w:sdtPr>
                    <w:rPr>
                      <w:sz w:val="16"/>
                      <w:szCs w:val="16"/>
                    </w:rPr>
                    <w:alias w:val="库存股"/>
                    <w:tag w:val="_GBC_7c3028b0517a42bdbf6064be16301591"/>
                    <w:id w:val="-559086800"/>
                    <w:lock w:val="sdtLocked"/>
                    <w:showingPlcHdr/>
                  </w:sdtPr>
                  <w:sdtEndPr/>
                  <w:sdtContent>
                    <w:tc>
                      <w:tcPr>
                        <w:tcW w:w="1417" w:type="dxa"/>
                      </w:tcPr>
                      <w:p w14:paraId="7DFDDC1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综合收益（资产负债表项目）"/>
                    <w:tag w:val="_GBC_74098f4d62df4fd284a356d203934def"/>
                    <w:id w:val="-1552843278"/>
                    <w:lock w:val="sdtLocked"/>
                    <w:showingPlcHdr/>
                  </w:sdtPr>
                  <w:sdtEndPr/>
                  <w:sdtContent>
                    <w:tc>
                      <w:tcPr>
                        <w:tcW w:w="1418" w:type="dxa"/>
                      </w:tcPr>
                      <w:p w14:paraId="0EF0D81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
                    <w:tag w:val="_GBC_f7c21cc7f3304231b66a579c535010a8"/>
                    <w:id w:val="-18085684"/>
                    <w:lock w:val="sdtLocked"/>
                    <w:showingPlcHdr/>
                  </w:sdtPr>
                  <w:sdtEndPr/>
                  <w:sdtContent>
                    <w:tc>
                      <w:tcPr>
                        <w:tcW w:w="567" w:type="dxa"/>
                      </w:tcPr>
                      <w:p w14:paraId="489DADC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
                    <w:tag w:val="_GBC_973b45a1952046debbaf74d36611e83f"/>
                    <w:id w:val="-1111893602"/>
                    <w:lock w:val="sdtLocked"/>
                  </w:sdtPr>
                  <w:sdtEndPr/>
                  <w:sdtContent>
                    <w:tc>
                      <w:tcPr>
                        <w:tcW w:w="1417" w:type="dxa"/>
                        <w:gridSpan w:val="2"/>
                      </w:tcPr>
                      <w:p w14:paraId="641FE469" w14:textId="77777777" w:rsidR="00777206" w:rsidRPr="004F1083" w:rsidRDefault="00777206">
                        <w:pPr>
                          <w:jc w:val="right"/>
                          <w:rPr>
                            <w:color w:val="008000"/>
                            <w:sz w:val="16"/>
                            <w:szCs w:val="16"/>
                          </w:rPr>
                        </w:pPr>
                        <w:r w:rsidRPr="004F1083">
                          <w:rPr>
                            <w:sz w:val="16"/>
                            <w:szCs w:val="16"/>
                          </w:rPr>
                          <w:t>118,306,693.75</w:t>
                        </w:r>
                      </w:p>
                    </w:tc>
                  </w:sdtContent>
                </w:sdt>
                <w:sdt>
                  <w:sdtPr>
                    <w:rPr>
                      <w:sz w:val="16"/>
                      <w:szCs w:val="16"/>
                    </w:rPr>
                    <w:alias w:val="未分配利润"/>
                    <w:tag w:val="_GBC_8937d1a2bb954fe69536d056f1a1957d"/>
                    <w:id w:val="-511293046"/>
                    <w:lock w:val="sdtLocked"/>
                  </w:sdtPr>
                  <w:sdtEndPr/>
                  <w:sdtContent>
                    <w:tc>
                      <w:tcPr>
                        <w:tcW w:w="1418" w:type="dxa"/>
                      </w:tcPr>
                      <w:p w14:paraId="368A706E" w14:textId="77777777" w:rsidR="00777206" w:rsidRPr="004F1083" w:rsidRDefault="00777206">
                        <w:pPr>
                          <w:jc w:val="right"/>
                          <w:rPr>
                            <w:color w:val="008000"/>
                            <w:sz w:val="16"/>
                            <w:szCs w:val="16"/>
                          </w:rPr>
                        </w:pPr>
                        <w:r w:rsidRPr="004F1083">
                          <w:rPr>
                            <w:sz w:val="16"/>
                            <w:szCs w:val="16"/>
                          </w:rPr>
                          <w:t>29,556,318.67</w:t>
                        </w:r>
                      </w:p>
                    </w:tc>
                  </w:sdtContent>
                </w:sdt>
                <w:sdt>
                  <w:sdtPr>
                    <w:rPr>
                      <w:sz w:val="16"/>
                      <w:szCs w:val="16"/>
                    </w:rPr>
                    <w:alias w:val="股东权益合计"/>
                    <w:tag w:val="_GBC_a0e706d44f164e27a80c18eb09d3dc86"/>
                    <w:id w:val="2000456042"/>
                    <w:lock w:val="sdtLocked"/>
                  </w:sdtPr>
                  <w:sdtEndPr/>
                  <w:sdtContent>
                    <w:tc>
                      <w:tcPr>
                        <w:tcW w:w="1559" w:type="dxa"/>
                      </w:tcPr>
                      <w:p w14:paraId="7807EF18" w14:textId="77777777" w:rsidR="00777206" w:rsidRPr="004F1083" w:rsidRDefault="00777206">
                        <w:pPr>
                          <w:jc w:val="right"/>
                          <w:rPr>
                            <w:color w:val="008000"/>
                            <w:sz w:val="16"/>
                            <w:szCs w:val="16"/>
                          </w:rPr>
                        </w:pPr>
                        <w:r w:rsidRPr="004F1083">
                          <w:rPr>
                            <w:sz w:val="16"/>
                            <w:szCs w:val="16"/>
                          </w:rPr>
                          <w:t>797,119,616.57</w:t>
                        </w:r>
                      </w:p>
                    </w:tc>
                  </w:sdtContent>
                </w:sdt>
              </w:tr>
              <w:tr w:rsidR="00777206" w:rsidRPr="004F1083" w14:paraId="36D9BFDE" w14:textId="77777777" w:rsidTr="0075087A">
                <w:trPr>
                  <w:trHeight w:val="20"/>
                </w:trPr>
                <w:tc>
                  <w:tcPr>
                    <w:tcW w:w="2394" w:type="dxa"/>
                  </w:tcPr>
                  <w:p w14:paraId="50051F09" w14:textId="77777777" w:rsidR="00777206" w:rsidRPr="004F1083" w:rsidRDefault="00777206">
                    <w:pPr>
                      <w:rPr>
                        <w:sz w:val="16"/>
                        <w:szCs w:val="16"/>
                      </w:rPr>
                    </w:pPr>
                    <w:r w:rsidRPr="004F1083">
                      <w:rPr>
                        <w:sz w:val="16"/>
                        <w:szCs w:val="16"/>
                      </w:rPr>
                      <w:t>加：会计政策变更</w:t>
                    </w:r>
                  </w:p>
                </w:tc>
                <w:sdt>
                  <w:sdtPr>
                    <w:rPr>
                      <w:sz w:val="16"/>
                      <w:szCs w:val="16"/>
                    </w:rPr>
                    <w:alias w:val="会计政策变更导致实收资本（或股本）净额变动金额"/>
                    <w:tag w:val="_GBC_c8f26630280d4aa2b1fde77dbdb5e220"/>
                    <w:id w:val="-213111996"/>
                    <w:lock w:val="sdtLocked"/>
                    <w:showingPlcHdr/>
                  </w:sdtPr>
                  <w:sdtEndPr/>
                  <w:sdtContent>
                    <w:tc>
                      <w:tcPr>
                        <w:tcW w:w="1576" w:type="dxa"/>
                        <w:gridSpan w:val="2"/>
                        <w:tcBorders>
                          <w:right w:val="single" w:sz="4" w:space="0" w:color="auto"/>
                        </w:tcBorders>
                      </w:tcPr>
                      <w:p w14:paraId="6F84730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优先股变动金额"/>
                    <w:tag w:val="_GBC_4497539e60b34717b68508d89b3a0994"/>
                    <w:id w:val="834503159"/>
                    <w:lock w:val="sdtLocked"/>
                    <w:showingPlcHdr/>
                  </w:sdtPr>
                  <w:sdtEndPr/>
                  <w:sdtContent>
                    <w:tc>
                      <w:tcPr>
                        <w:tcW w:w="567" w:type="dxa"/>
                        <w:tcBorders>
                          <w:left w:val="single" w:sz="4" w:space="0" w:color="auto"/>
                          <w:right w:val="single" w:sz="4" w:space="0" w:color="auto"/>
                        </w:tcBorders>
                      </w:tcPr>
                      <w:p w14:paraId="473E072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永续债变动金额"/>
                    <w:tag w:val="_GBC_aa57c7c4b95c4e86a8085ca0db9c24d6"/>
                    <w:id w:val="1327554087"/>
                    <w:lock w:val="sdtLocked"/>
                    <w:showingPlcHdr/>
                  </w:sdtPr>
                  <w:sdtEndPr/>
                  <w:sdtContent>
                    <w:tc>
                      <w:tcPr>
                        <w:tcW w:w="567" w:type="dxa"/>
                        <w:tcBorders>
                          <w:left w:val="single" w:sz="4" w:space="0" w:color="auto"/>
                          <w:right w:val="single" w:sz="4" w:space="0" w:color="auto"/>
                        </w:tcBorders>
                      </w:tcPr>
                      <w:p w14:paraId="31A4FF6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其他权益工具中的其他变动金额"/>
                    <w:tag w:val="_GBC_f4842520612b49f2b33dc3d4ec815c97"/>
                    <w:id w:val="-599100846"/>
                    <w:lock w:val="sdtLocked"/>
                    <w:showingPlcHdr/>
                  </w:sdtPr>
                  <w:sdtEndPr/>
                  <w:sdtContent>
                    <w:tc>
                      <w:tcPr>
                        <w:tcW w:w="425" w:type="dxa"/>
                        <w:tcBorders>
                          <w:left w:val="single" w:sz="4" w:space="0" w:color="auto"/>
                          <w:right w:val="single" w:sz="4" w:space="0" w:color="auto"/>
                        </w:tcBorders>
                      </w:tcPr>
                      <w:p w14:paraId="21E771B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资本公积变动金额"/>
                    <w:tag w:val="_GBC_57ad89b924074eee818846736056a647"/>
                    <w:id w:val="481584709"/>
                    <w:lock w:val="sdtLocked"/>
                    <w:showingPlcHdr/>
                  </w:sdtPr>
                  <w:sdtEndPr/>
                  <w:sdtContent>
                    <w:tc>
                      <w:tcPr>
                        <w:tcW w:w="1560" w:type="dxa"/>
                        <w:tcBorders>
                          <w:left w:val="single" w:sz="4" w:space="0" w:color="auto"/>
                        </w:tcBorders>
                      </w:tcPr>
                      <w:p w14:paraId="4701EB5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库存股变动金额"/>
                    <w:tag w:val="_GBC_9749940b2a494ed7acef1ddcf22598df"/>
                    <w:id w:val="-1373920716"/>
                    <w:lock w:val="sdtLocked"/>
                    <w:showingPlcHdr/>
                  </w:sdtPr>
                  <w:sdtEndPr/>
                  <w:sdtContent>
                    <w:tc>
                      <w:tcPr>
                        <w:tcW w:w="1417" w:type="dxa"/>
                      </w:tcPr>
                      <w:p w14:paraId="2FAD75F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其他综合收益变动金额"/>
                    <w:tag w:val="_GBC_eb258d12dac84621a368b8000391b0eb"/>
                    <w:id w:val="-172023767"/>
                    <w:lock w:val="sdtLocked"/>
                    <w:showingPlcHdr/>
                  </w:sdtPr>
                  <w:sdtEndPr/>
                  <w:sdtContent>
                    <w:tc>
                      <w:tcPr>
                        <w:tcW w:w="1418" w:type="dxa"/>
                      </w:tcPr>
                      <w:p w14:paraId="2C93620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专项储备变动金额"/>
                    <w:tag w:val="_GBC_1e924fe918e74391b10edf287076a289"/>
                    <w:id w:val="604157893"/>
                    <w:lock w:val="sdtLocked"/>
                    <w:showingPlcHdr/>
                  </w:sdtPr>
                  <w:sdtEndPr/>
                  <w:sdtContent>
                    <w:tc>
                      <w:tcPr>
                        <w:tcW w:w="567" w:type="dxa"/>
                      </w:tcPr>
                      <w:p w14:paraId="2D2412C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盈余公积变动金额"/>
                    <w:tag w:val="_GBC_56fa88fdf6f24176a086fca815843909"/>
                    <w:id w:val="1894612675"/>
                    <w:lock w:val="sdtLocked"/>
                    <w:showingPlcHdr/>
                  </w:sdtPr>
                  <w:sdtEndPr/>
                  <w:sdtContent>
                    <w:tc>
                      <w:tcPr>
                        <w:tcW w:w="1417" w:type="dxa"/>
                        <w:gridSpan w:val="2"/>
                      </w:tcPr>
                      <w:p w14:paraId="5BF09E7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未分配利润变动金额"/>
                    <w:tag w:val="_GBC_7c18145bd007499aa86b7378006a5535"/>
                    <w:id w:val="1728953682"/>
                    <w:lock w:val="sdtLocked"/>
                    <w:showingPlcHdr/>
                  </w:sdtPr>
                  <w:sdtEndPr/>
                  <w:sdtContent>
                    <w:tc>
                      <w:tcPr>
                        <w:tcW w:w="1418" w:type="dxa"/>
                      </w:tcPr>
                      <w:p w14:paraId="38FC8DC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会计政策变更导致股东权益合计变动金额"/>
                    <w:tag w:val="_GBC_aeca160d2f214c6aac892578577580ad"/>
                    <w:id w:val="1516731871"/>
                    <w:lock w:val="sdtLocked"/>
                    <w:showingPlcHdr/>
                  </w:sdtPr>
                  <w:sdtEndPr/>
                  <w:sdtContent>
                    <w:tc>
                      <w:tcPr>
                        <w:tcW w:w="1559" w:type="dxa"/>
                      </w:tcPr>
                      <w:p w14:paraId="4BD7F4D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6D3DD25B" w14:textId="77777777" w:rsidTr="0075087A">
                <w:trPr>
                  <w:trHeight w:val="20"/>
                </w:trPr>
                <w:tc>
                  <w:tcPr>
                    <w:tcW w:w="2394" w:type="dxa"/>
                  </w:tcPr>
                  <w:p w14:paraId="5AA26B9B" w14:textId="77777777" w:rsidR="00777206" w:rsidRPr="004F1083" w:rsidRDefault="00777206" w:rsidP="004F1083">
                    <w:pPr>
                      <w:ind w:firstLineChars="200" w:firstLine="320"/>
                      <w:rPr>
                        <w:sz w:val="16"/>
                        <w:szCs w:val="16"/>
                      </w:rPr>
                    </w:pPr>
                    <w:r w:rsidRPr="004F1083">
                      <w:rPr>
                        <w:sz w:val="16"/>
                        <w:szCs w:val="16"/>
                      </w:rPr>
                      <w:t>前期差错更正</w:t>
                    </w:r>
                  </w:p>
                </w:tc>
                <w:sdt>
                  <w:sdtPr>
                    <w:rPr>
                      <w:sz w:val="16"/>
                      <w:szCs w:val="16"/>
                    </w:rPr>
                    <w:alias w:val="前期差错更正导致实收资本（或股本）净额变动金额"/>
                    <w:tag w:val="_GBC_dceb489717084a29b76c96970b5870b3"/>
                    <w:id w:val="819457532"/>
                    <w:lock w:val="sdtLocked"/>
                    <w:showingPlcHdr/>
                  </w:sdtPr>
                  <w:sdtEndPr/>
                  <w:sdtContent>
                    <w:tc>
                      <w:tcPr>
                        <w:tcW w:w="1576" w:type="dxa"/>
                        <w:gridSpan w:val="2"/>
                        <w:tcBorders>
                          <w:right w:val="single" w:sz="4" w:space="0" w:color="auto"/>
                        </w:tcBorders>
                      </w:tcPr>
                      <w:p w14:paraId="24070FD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优先股变动金额"/>
                    <w:tag w:val="_GBC_22bfe96f87eb4c1e9842e63293f31c51"/>
                    <w:id w:val="955366710"/>
                    <w:lock w:val="sdtLocked"/>
                    <w:showingPlcHdr/>
                  </w:sdtPr>
                  <w:sdtEndPr/>
                  <w:sdtContent>
                    <w:tc>
                      <w:tcPr>
                        <w:tcW w:w="567" w:type="dxa"/>
                        <w:tcBorders>
                          <w:left w:val="single" w:sz="4" w:space="0" w:color="auto"/>
                          <w:right w:val="single" w:sz="4" w:space="0" w:color="auto"/>
                        </w:tcBorders>
                      </w:tcPr>
                      <w:p w14:paraId="3DF7B8F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永续债变动金额"/>
                    <w:tag w:val="_GBC_f676f2d3300845699d54863555eb2f4e"/>
                    <w:id w:val="490601459"/>
                    <w:lock w:val="sdtLocked"/>
                    <w:showingPlcHdr/>
                  </w:sdtPr>
                  <w:sdtEndPr/>
                  <w:sdtContent>
                    <w:tc>
                      <w:tcPr>
                        <w:tcW w:w="567" w:type="dxa"/>
                        <w:tcBorders>
                          <w:left w:val="single" w:sz="4" w:space="0" w:color="auto"/>
                          <w:right w:val="single" w:sz="4" w:space="0" w:color="auto"/>
                        </w:tcBorders>
                      </w:tcPr>
                      <w:p w14:paraId="637EEFD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其他权益工具中的其他变动金额"/>
                    <w:tag w:val="_GBC_deb3e8a640e2408e9ddb378bd8f1a244"/>
                    <w:id w:val="358861619"/>
                    <w:lock w:val="sdtLocked"/>
                    <w:showingPlcHdr/>
                  </w:sdtPr>
                  <w:sdtEndPr/>
                  <w:sdtContent>
                    <w:tc>
                      <w:tcPr>
                        <w:tcW w:w="425" w:type="dxa"/>
                        <w:tcBorders>
                          <w:left w:val="single" w:sz="4" w:space="0" w:color="auto"/>
                          <w:right w:val="single" w:sz="4" w:space="0" w:color="auto"/>
                        </w:tcBorders>
                      </w:tcPr>
                      <w:p w14:paraId="17C3A90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资本公积变动金额"/>
                    <w:tag w:val="_GBC_8690a96674394b36bfed346fbf7d629e"/>
                    <w:id w:val="-1182122460"/>
                    <w:lock w:val="sdtLocked"/>
                    <w:showingPlcHdr/>
                  </w:sdtPr>
                  <w:sdtEndPr/>
                  <w:sdtContent>
                    <w:tc>
                      <w:tcPr>
                        <w:tcW w:w="1560" w:type="dxa"/>
                        <w:tcBorders>
                          <w:left w:val="single" w:sz="4" w:space="0" w:color="auto"/>
                        </w:tcBorders>
                      </w:tcPr>
                      <w:p w14:paraId="4837510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库存股变动金额"/>
                    <w:tag w:val="_GBC_6cc9b32f7143444ba65f4723ceb5580b"/>
                    <w:id w:val="981119570"/>
                    <w:lock w:val="sdtLocked"/>
                    <w:showingPlcHdr/>
                  </w:sdtPr>
                  <w:sdtEndPr/>
                  <w:sdtContent>
                    <w:tc>
                      <w:tcPr>
                        <w:tcW w:w="1417" w:type="dxa"/>
                      </w:tcPr>
                      <w:p w14:paraId="0D2D105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其他综合收益变动金额"/>
                    <w:tag w:val="_GBC_ccd73d9543bd446dbdbc1e6a3dcf0ebf"/>
                    <w:id w:val="1606923807"/>
                    <w:lock w:val="sdtLocked"/>
                    <w:showingPlcHdr/>
                  </w:sdtPr>
                  <w:sdtEndPr/>
                  <w:sdtContent>
                    <w:tc>
                      <w:tcPr>
                        <w:tcW w:w="1418" w:type="dxa"/>
                      </w:tcPr>
                      <w:p w14:paraId="14D9221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专项储备变动金额"/>
                    <w:tag w:val="_GBC_32813263afbc41feabab11462d478836"/>
                    <w:id w:val="498775991"/>
                    <w:lock w:val="sdtLocked"/>
                    <w:showingPlcHdr/>
                  </w:sdtPr>
                  <w:sdtEndPr/>
                  <w:sdtContent>
                    <w:tc>
                      <w:tcPr>
                        <w:tcW w:w="567" w:type="dxa"/>
                      </w:tcPr>
                      <w:p w14:paraId="68FE8F1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盈余公积变动金额"/>
                    <w:tag w:val="_GBC_2c011e6947c5444382a3df3a579f6c1a"/>
                    <w:id w:val="1177610844"/>
                    <w:lock w:val="sdtLocked"/>
                    <w:showingPlcHdr/>
                  </w:sdtPr>
                  <w:sdtEndPr/>
                  <w:sdtContent>
                    <w:tc>
                      <w:tcPr>
                        <w:tcW w:w="1417" w:type="dxa"/>
                        <w:gridSpan w:val="2"/>
                      </w:tcPr>
                      <w:p w14:paraId="08C38BE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未分配利润变动金额"/>
                    <w:tag w:val="_GBC_1f4513cb94a7496c8b393f60bf62181a"/>
                    <w:id w:val="873575806"/>
                    <w:lock w:val="sdtLocked"/>
                    <w:showingPlcHdr/>
                  </w:sdtPr>
                  <w:sdtEndPr/>
                  <w:sdtContent>
                    <w:tc>
                      <w:tcPr>
                        <w:tcW w:w="1418" w:type="dxa"/>
                      </w:tcPr>
                      <w:p w14:paraId="50DA885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前期差错更正导致股东权益合计变动金额"/>
                    <w:tag w:val="_GBC_2f9be54efc1e4aaabf5510a0cc326c8b"/>
                    <w:id w:val="75798736"/>
                    <w:lock w:val="sdtLocked"/>
                    <w:showingPlcHdr/>
                  </w:sdtPr>
                  <w:sdtEndPr/>
                  <w:sdtContent>
                    <w:tc>
                      <w:tcPr>
                        <w:tcW w:w="1559" w:type="dxa"/>
                      </w:tcPr>
                      <w:p w14:paraId="6AAC40C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44D940B2" w14:textId="77777777" w:rsidTr="0075087A">
                <w:trPr>
                  <w:trHeight w:val="20"/>
                </w:trPr>
                <w:tc>
                  <w:tcPr>
                    <w:tcW w:w="2394" w:type="dxa"/>
                  </w:tcPr>
                  <w:p w14:paraId="77BBD282" w14:textId="77777777" w:rsidR="00777206" w:rsidRPr="004F1083" w:rsidRDefault="00777206" w:rsidP="004F1083">
                    <w:pPr>
                      <w:ind w:firstLineChars="200" w:firstLine="320"/>
                      <w:rPr>
                        <w:sz w:val="16"/>
                        <w:szCs w:val="16"/>
                      </w:rPr>
                    </w:pPr>
                    <w:r w:rsidRPr="004F1083">
                      <w:rPr>
                        <w:rFonts w:hint="eastAsia"/>
                        <w:sz w:val="16"/>
                        <w:szCs w:val="16"/>
                      </w:rPr>
                      <w:t>其他</w:t>
                    </w:r>
                  </w:p>
                </w:tc>
                <w:sdt>
                  <w:sdtPr>
                    <w:rPr>
                      <w:sz w:val="16"/>
                      <w:szCs w:val="16"/>
                    </w:rPr>
                    <w:alias w:val="实收资本变动金额（其他追溯调整）"/>
                    <w:tag w:val="_GBC_a119c3032a9844b9996f0d36dc780f4d"/>
                    <w:id w:val="1476713841"/>
                    <w:lock w:val="sdtLocked"/>
                    <w:showingPlcHdr/>
                  </w:sdtPr>
                  <w:sdtEndPr/>
                  <w:sdtContent>
                    <w:tc>
                      <w:tcPr>
                        <w:tcW w:w="1576" w:type="dxa"/>
                        <w:gridSpan w:val="2"/>
                        <w:tcBorders>
                          <w:right w:val="single" w:sz="4" w:space="0" w:color="auto"/>
                        </w:tcBorders>
                      </w:tcPr>
                      <w:p w14:paraId="7B87C35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优先股变动金额（其他追溯调整）"/>
                    <w:tag w:val="_GBC_cf0cb138c1a142f98c5d52a58b5ddc6b"/>
                    <w:id w:val="-1825736077"/>
                    <w:lock w:val="sdtLocked"/>
                    <w:showingPlcHdr/>
                  </w:sdtPr>
                  <w:sdtEndPr/>
                  <w:sdtContent>
                    <w:tc>
                      <w:tcPr>
                        <w:tcW w:w="567" w:type="dxa"/>
                        <w:tcBorders>
                          <w:left w:val="single" w:sz="4" w:space="0" w:color="auto"/>
                          <w:right w:val="single" w:sz="4" w:space="0" w:color="auto"/>
                        </w:tcBorders>
                      </w:tcPr>
                      <w:p w14:paraId="225D625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永续债变动金额（其他追溯调整）"/>
                    <w:tag w:val="_GBC_c6fca138a3a241cb81788c08c049a13b"/>
                    <w:id w:val="-302470059"/>
                    <w:lock w:val="sdtLocked"/>
                    <w:showingPlcHdr/>
                  </w:sdtPr>
                  <w:sdtEndPr/>
                  <w:sdtContent>
                    <w:tc>
                      <w:tcPr>
                        <w:tcW w:w="567" w:type="dxa"/>
                        <w:tcBorders>
                          <w:left w:val="single" w:sz="4" w:space="0" w:color="auto"/>
                          <w:right w:val="single" w:sz="4" w:space="0" w:color="auto"/>
                        </w:tcBorders>
                      </w:tcPr>
                      <w:p w14:paraId="7392113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中的其他变动金额（其他追溯调整）"/>
                    <w:tag w:val="_GBC_2496c6be99034972a2ef3d2b683fc2b5"/>
                    <w:id w:val="-1740932629"/>
                    <w:lock w:val="sdtLocked"/>
                    <w:showingPlcHdr/>
                  </w:sdtPr>
                  <w:sdtEndPr/>
                  <w:sdtContent>
                    <w:tc>
                      <w:tcPr>
                        <w:tcW w:w="425" w:type="dxa"/>
                        <w:tcBorders>
                          <w:left w:val="single" w:sz="4" w:space="0" w:color="auto"/>
                          <w:right w:val="single" w:sz="4" w:space="0" w:color="auto"/>
                        </w:tcBorders>
                      </w:tcPr>
                      <w:p w14:paraId="45AC8AD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变动金额（其他追溯调整）"/>
                    <w:tag w:val="_GBC_aeb3726b8f20453aa15b9d10f6b0ad44"/>
                    <w:id w:val="-1768688037"/>
                    <w:lock w:val="sdtLocked"/>
                    <w:showingPlcHdr/>
                  </w:sdtPr>
                  <w:sdtEndPr/>
                  <w:sdtContent>
                    <w:tc>
                      <w:tcPr>
                        <w:tcW w:w="1560" w:type="dxa"/>
                        <w:tcBorders>
                          <w:left w:val="single" w:sz="4" w:space="0" w:color="auto"/>
                        </w:tcBorders>
                      </w:tcPr>
                      <w:p w14:paraId="0756EB6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库存股变动金额（其他追溯调整）"/>
                    <w:tag w:val="_GBC_647e1f3b4a104d50988356b981a52ed2"/>
                    <w:id w:val="2053117289"/>
                    <w:lock w:val="sdtLocked"/>
                    <w:showingPlcHdr/>
                  </w:sdtPr>
                  <w:sdtEndPr/>
                  <w:sdtContent>
                    <w:tc>
                      <w:tcPr>
                        <w:tcW w:w="1417" w:type="dxa"/>
                      </w:tcPr>
                      <w:p w14:paraId="2C9219C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综合收益变动金额（其他追溯调整）"/>
                    <w:tag w:val="_GBC_1fdda27510844cada3a4d77dc3da1e4a"/>
                    <w:id w:val="-1750104652"/>
                    <w:lock w:val="sdtLocked"/>
                    <w:showingPlcHdr/>
                  </w:sdtPr>
                  <w:sdtEndPr/>
                  <w:sdtContent>
                    <w:tc>
                      <w:tcPr>
                        <w:tcW w:w="1418" w:type="dxa"/>
                      </w:tcPr>
                      <w:p w14:paraId="7BF399B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变动金额（其他追溯调整）"/>
                    <w:tag w:val="_GBC_e5c1940714994a448f47e75a2b164172"/>
                    <w:id w:val="-1438209902"/>
                    <w:lock w:val="sdtLocked"/>
                    <w:showingPlcHdr/>
                  </w:sdtPr>
                  <w:sdtEndPr/>
                  <w:sdtContent>
                    <w:tc>
                      <w:tcPr>
                        <w:tcW w:w="567" w:type="dxa"/>
                      </w:tcPr>
                      <w:p w14:paraId="4B5D0B0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变动金额（其他追溯调整）"/>
                    <w:tag w:val="_GBC_8e4af539f2f846c1a47f81a862e7203c"/>
                    <w:id w:val="1444962851"/>
                    <w:lock w:val="sdtLocked"/>
                    <w:showingPlcHdr/>
                  </w:sdtPr>
                  <w:sdtEndPr/>
                  <w:sdtContent>
                    <w:tc>
                      <w:tcPr>
                        <w:tcW w:w="1417" w:type="dxa"/>
                        <w:gridSpan w:val="2"/>
                      </w:tcPr>
                      <w:p w14:paraId="4B7DB81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未分配利润变动金额（其他追溯调整）"/>
                    <w:tag w:val="_GBC_a9d649f3df274375be907686f2a071b3"/>
                    <w:id w:val="774679371"/>
                    <w:lock w:val="sdtLocked"/>
                    <w:showingPlcHdr/>
                  </w:sdtPr>
                  <w:sdtEndPr/>
                  <w:sdtContent>
                    <w:tc>
                      <w:tcPr>
                        <w:tcW w:w="1418" w:type="dxa"/>
                      </w:tcPr>
                      <w:p w14:paraId="310BC69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权益变动金额（其他追溯调整）"/>
                    <w:tag w:val="_GBC_de82119734274e04980dec25ee6df3d8"/>
                    <w:id w:val="-779566937"/>
                    <w:lock w:val="sdtLocked"/>
                    <w:showingPlcHdr/>
                  </w:sdtPr>
                  <w:sdtEndPr/>
                  <w:sdtContent>
                    <w:tc>
                      <w:tcPr>
                        <w:tcW w:w="1559" w:type="dxa"/>
                      </w:tcPr>
                      <w:p w14:paraId="2BCF255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1DDE3A76" w14:textId="77777777" w:rsidTr="0075087A">
                <w:trPr>
                  <w:trHeight w:val="20"/>
                </w:trPr>
                <w:tc>
                  <w:tcPr>
                    <w:tcW w:w="2394" w:type="dxa"/>
                  </w:tcPr>
                  <w:p w14:paraId="5D93B352" w14:textId="77777777" w:rsidR="00777206" w:rsidRPr="004F1083" w:rsidRDefault="00777206">
                    <w:pPr>
                      <w:rPr>
                        <w:sz w:val="16"/>
                        <w:szCs w:val="16"/>
                      </w:rPr>
                    </w:pPr>
                    <w:r w:rsidRPr="004F1083">
                      <w:rPr>
                        <w:sz w:val="16"/>
                        <w:szCs w:val="16"/>
                      </w:rPr>
                      <w:t>二、本年</w:t>
                    </w:r>
                    <w:r w:rsidRPr="004F1083">
                      <w:rPr>
                        <w:rFonts w:hint="eastAsia"/>
                        <w:sz w:val="16"/>
                        <w:szCs w:val="16"/>
                      </w:rPr>
                      <w:t>期</w:t>
                    </w:r>
                    <w:r w:rsidRPr="004F1083">
                      <w:rPr>
                        <w:sz w:val="16"/>
                        <w:szCs w:val="16"/>
                      </w:rPr>
                      <w:t>初余额</w:t>
                    </w:r>
                  </w:p>
                </w:tc>
                <w:sdt>
                  <w:sdtPr>
                    <w:rPr>
                      <w:sz w:val="16"/>
                      <w:szCs w:val="16"/>
                    </w:rPr>
                    <w:alias w:val="股本"/>
                    <w:tag w:val="_GBC_ed68e83375594749990463f5b8c17bfb"/>
                    <w:id w:val="457833831"/>
                    <w:lock w:val="sdtLocked"/>
                  </w:sdtPr>
                  <w:sdtEndPr/>
                  <w:sdtContent>
                    <w:tc>
                      <w:tcPr>
                        <w:tcW w:w="1576" w:type="dxa"/>
                        <w:gridSpan w:val="2"/>
                        <w:tcBorders>
                          <w:right w:val="single" w:sz="4" w:space="0" w:color="auto"/>
                        </w:tcBorders>
                      </w:tcPr>
                      <w:p w14:paraId="065335A5" w14:textId="77777777" w:rsidR="00777206" w:rsidRPr="004F1083" w:rsidRDefault="00777206">
                        <w:pPr>
                          <w:jc w:val="right"/>
                          <w:rPr>
                            <w:color w:val="008000"/>
                            <w:sz w:val="16"/>
                            <w:szCs w:val="16"/>
                          </w:rPr>
                        </w:pPr>
                        <w:r w:rsidRPr="004F1083">
                          <w:rPr>
                            <w:sz w:val="16"/>
                            <w:szCs w:val="16"/>
                          </w:rPr>
                          <w:t>623,700,000.00</w:t>
                        </w:r>
                      </w:p>
                    </w:tc>
                  </w:sdtContent>
                </w:sdt>
                <w:sdt>
                  <w:sdtPr>
                    <w:rPr>
                      <w:sz w:val="16"/>
                      <w:szCs w:val="16"/>
                    </w:rPr>
                    <w:alias w:val="其他权益工具-其中：优先股"/>
                    <w:tag w:val="_GBC_9981b20be36f40e38defe22c50c0918e"/>
                    <w:id w:val="-1163698713"/>
                    <w:lock w:val="sdtLocked"/>
                    <w:showingPlcHdr/>
                  </w:sdtPr>
                  <w:sdtEndPr/>
                  <w:sdtContent>
                    <w:tc>
                      <w:tcPr>
                        <w:tcW w:w="567" w:type="dxa"/>
                        <w:tcBorders>
                          <w:left w:val="single" w:sz="4" w:space="0" w:color="auto"/>
                          <w:right w:val="single" w:sz="4" w:space="0" w:color="auto"/>
                        </w:tcBorders>
                      </w:tcPr>
                      <w:p w14:paraId="413DC12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永续债"/>
                    <w:tag w:val="_GBC_1aa9e8fd34ea4cd1a9685c1bc0bb8293"/>
                    <w:id w:val="-850713486"/>
                    <w:lock w:val="sdtLocked"/>
                    <w:showingPlcHdr/>
                  </w:sdtPr>
                  <w:sdtEndPr/>
                  <w:sdtContent>
                    <w:tc>
                      <w:tcPr>
                        <w:tcW w:w="567" w:type="dxa"/>
                        <w:tcBorders>
                          <w:left w:val="single" w:sz="4" w:space="0" w:color="auto"/>
                          <w:right w:val="single" w:sz="4" w:space="0" w:color="auto"/>
                        </w:tcBorders>
                      </w:tcPr>
                      <w:p w14:paraId="7927B03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其他"/>
                    <w:tag w:val="_GBC_119fac0b1d8e4e5083b2dc305f9139de"/>
                    <w:id w:val="1989675046"/>
                    <w:lock w:val="sdtLocked"/>
                    <w:showingPlcHdr/>
                  </w:sdtPr>
                  <w:sdtEndPr/>
                  <w:sdtContent>
                    <w:tc>
                      <w:tcPr>
                        <w:tcW w:w="425" w:type="dxa"/>
                        <w:tcBorders>
                          <w:left w:val="single" w:sz="4" w:space="0" w:color="auto"/>
                          <w:right w:val="single" w:sz="4" w:space="0" w:color="auto"/>
                        </w:tcBorders>
                      </w:tcPr>
                      <w:p w14:paraId="029FE68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
                    <w:tag w:val="_GBC_b4e703d2c1df42c6b0fdda6cb9013f80"/>
                    <w:id w:val="-627694418"/>
                    <w:lock w:val="sdtLocked"/>
                  </w:sdtPr>
                  <w:sdtEndPr/>
                  <w:sdtContent>
                    <w:tc>
                      <w:tcPr>
                        <w:tcW w:w="1560" w:type="dxa"/>
                        <w:tcBorders>
                          <w:left w:val="single" w:sz="4" w:space="0" w:color="auto"/>
                        </w:tcBorders>
                      </w:tcPr>
                      <w:p w14:paraId="4B5C8E75" w14:textId="77777777" w:rsidR="00777206" w:rsidRPr="004F1083" w:rsidRDefault="00777206">
                        <w:pPr>
                          <w:jc w:val="right"/>
                          <w:rPr>
                            <w:color w:val="008000"/>
                            <w:sz w:val="16"/>
                            <w:szCs w:val="16"/>
                          </w:rPr>
                        </w:pPr>
                        <w:r w:rsidRPr="004F1083">
                          <w:rPr>
                            <w:sz w:val="16"/>
                            <w:szCs w:val="16"/>
                          </w:rPr>
                          <w:t>25,556,604.15</w:t>
                        </w:r>
                      </w:p>
                    </w:tc>
                  </w:sdtContent>
                </w:sdt>
                <w:sdt>
                  <w:sdtPr>
                    <w:rPr>
                      <w:sz w:val="16"/>
                      <w:szCs w:val="16"/>
                    </w:rPr>
                    <w:alias w:val="库存股"/>
                    <w:tag w:val="_GBC_9a28a9201523489b945dfcf1b66bda05"/>
                    <w:id w:val="-2001421965"/>
                    <w:lock w:val="sdtLocked"/>
                    <w:showingPlcHdr/>
                  </w:sdtPr>
                  <w:sdtEndPr/>
                  <w:sdtContent>
                    <w:tc>
                      <w:tcPr>
                        <w:tcW w:w="1417" w:type="dxa"/>
                      </w:tcPr>
                      <w:p w14:paraId="38D1F32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综合收益（资产负债表项目）"/>
                    <w:tag w:val="_GBC_fb9d19f3591647569090b0f835b4542a"/>
                    <w:id w:val="-631632301"/>
                    <w:lock w:val="sdtLocked"/>
                    <w:showingPlcHdr/>
                  </w:sdtPr>
                  <w:sdtEndPr/>
                  <w:sdtContent>
                    <w:tc>
                      <w:tcPr>
                        <w:tcW w:w="1418" w:type="dxa"/>
                      </w:tcPr>
                      <w:p w14:paraId="696AD99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
                    <w:tag w:val="_GBC_5d3a95a2a57b485cbe5fb78e893a7739"/>
                    <w:id w:val="-868214944"/>
                    <w:lock w:val="sdtLocked"/>
                    <w:showingPlcHdr/>
                  </w:sdtPr>
                  <w:sdtEndPr/>
                  <w:sdtContent>
                    <w:tc>
                      <w:tcPr>
                        <w:tcW w:w="567" w:type="dxa"/>
                      </w:tcPr>
                      <w:p w14:paraId="43296FC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
                    <w:tag w:val="_GBC_a26d138497b24e9cafc3b71845071d26"/>
                    <w:id w:val="-70278712"/>
                    <w:lock w:val="sdtLocked"/>
                  </w:sdtPr>
                  <w:sdtEndPr/>
                  <w:sdtContent>
                    <w:tc>
                      <w:tcPr>
                        <w:tcW w:w="1417" w:type="dxa"/>
                        <w:gridSpan w:val="2"/>
                      </w:tcPr>
                      <w:p w14:paraId="27B333C3" w14:textId="77777777" w:rsidR="00777206" w:rsidRPr="004F1083" w:rsidRDefault="00777206">
                        <w:pPr>
                          <w:jc w:val="right"/>
                          <w:rPr>
                            <w:color w:val="008000"/>
                            <w:sz w:val="16"/>
                            <w:szCs w:val="16"/>
                          </w:rPr>
                        </w:pPr>
                        <w:r w:rsidRPr="004F1083">
                          <w:rPr>
                            <w:sz w:val="16"/>
                            <w:szCs w:val="16"/>
                          </w:rPr>
                          <w:t>118,306,693.75</w:t>
                        </w:r>
                      </w:p>
                    </w:tc>
                  </w:sdtContent>
                </w:sdt>
                <w:sdt>
                  <w:sdtPr>
                    <w:rPr>
                      <w:sz w:val="16"/>
                      <w:szCs w:val="16"/>
                    </w:rPr>
                    <w:alias w:val="未分配利润"/>
                    <w:tag w:val="_GBC_19aa1f7f367b45779e928cbb4f3b54d7"/>
                    <w:id w:val="-378003685"/>
                    <w:lock w:val="sdtLocked"/>
                  </w:sdtPr>
                  <w:sdtEndPr/>
                  <w:sdtContent>
                    <w:tc>
                      <w:tcPr>
                        <w:tcW w:w="1418" w:type="dxa"/>
                      </w:tcPr>
                      <w:p w14:paraId="20D59855" w14:textId="77777777" w:rsidR="00777206" w:rsidRPr="004F1083" w:rsidRDefault="00777206">
                        <w:pPr>
                          <w:jc w:val="right"/>
                          <w:rPr>
                            <w:color w:val="008000"/>
                            <w:sz w:val="16"/>
                            <w:szCs w:val="16"/>
                          </w:rPr>
                        </w:pPr>
                        <w:r w:rsidRPr="004F1083">
                          <w:rPr>
                            <w:sz w:val="16"/>
                            <w:szCs w:val="16"/>
                          </w:rPr>
                          <w:t>29,556,318.67</w:t>
                        </w:r>
                      </w:p>
                    </w:tc>
                  </w:sdtContent>
                </w:sdt>
                <w:sdt>
                  <w:sdtPr>
                    <w:rPr>
                      <w:sz w:val="16"/>
                      <w:szCs w:val="16"/>
                    </w:rPr>
                    <w:alias w:val="股东权益合计"/>
                    <w:tag w:val="_GBC_d90a3c9b2c0644ffae294a2dac101ddf"/>
                    <w:id w:val="-1618589840"/>
                    <w:lock w:val="sdtLocked"/>
                  </w:sdtPr>
                  <w:sdtEndPr/>
                  <w:sdtContent>
                    <w:tc>
                      <w:tcPr>
                        <w:tcW w:w="1559" w:type="dxa"/>
                      </w:tcPr>
                      <w:p w14:paraId="3D41BC36" w14:textId="77777777" w:rsidR="00777206" w:rsidRPr="004F1083" w:rsidRDefault="00777206">
                        <w:pPr>
                          <w:jc w:val="right"/>
                          <w:rPr>
                            <w:color w:val="008000"/>
                            <w:sz w:val="16"/>
                            <w:szCs w:val="16"/>
                          </w:rPr>
                        </w:pPr>
                        <w:r w:rsidRPr="004F1083">
                          <w:rPr>
                            <w:sz w:val="16"/>
                            <w:szCs w:val="16"/>
                          </w:rPr>
                          <w:t>797,119,616.57</w:t>
                        </w:r>
                      </w:p>
                    </w:tc>
                  </w:sdtContent>
                </w:sdt>
              </w:tr>
              <w:tr w:rsidR="00777206" w:rsidRPr="004F1083" w14:paraId="61ED8F09" w14:textId="77777777" w:rsidTr="0075087A">
                <w:trPr>
                  <w:trHeight w:val="20"/>
                </w:trPr>
                <w:tc>
                  <w:tcPr>
                    <w:tcW w:w="2394" w:type="dxa"/>
                  </w:tcPr>
                  <w:p w14:paraId="71758859" w14:textId="77777777" w:rsidR="00777206" w:rsidRPr="004F1083" w:rsidRDefault="00777206">
                    <w:pPr>
                      <w:rPr>
                        <w:sz w:val="16"/>
                        <w:szCs w:val="16"/>
                      </w:rPr>
                    </w:pPr>
                    <w:r w:rsidRPr="004F1083">
                      <w:rPr>
                        <w:sz w:val="16"/>
                        <w:szCs w:val="16"/>
                      </w:rPr>
                      <w:t>三、本</w:t>
                    </w:r>
                    <w:r w:rsidRPr="004F1083">
                      <w:rPr>
                        <w:rFonts w:hint="eastAsia"/>
                        <w:sz w:val="16"/>
                        <w:szCs w:val="16"/>
                      </w:rPr>
                      <w:t>期</w:t>
                    </w:r>
                    <w:r w:rsidRPr="004F1083">
                      <w:rPr>
                        <w:sz w:val="16"/>
                        <w:szCs w:val="16"/>
                      </w:rPr>
                      <w:t>增减变动金额（减少以“－”号填列）</w:t>
                    </w:r>
                  </w:p>
                </w:tc>
                <w:sdt>
                  <w:sdtPr>
                    <w:rPr>
                      <w:sz w:val="16"/>
                      <w:szCs w:val="16"/>
                    </w:rPr>
                    <w:alias w:val="实收资本（或股本）净额增减变动金额"/>
                    <w:tag w:val="_GBC_6cad44428de44320a370f98eaa864837"/>
                    <w:id w:val="-313874761"/>
                    <w:lock w:val="sdtLocked"/>
                  </w:sdtPr>
                  <w:sdtEndPr/>
                  <w:sdtContent>
                    <w:tc>
                      <w:tcPr>
                        <w:tcW w:w="1576" w:type="dxa"/>
                        <w:gridSpan w:val="2"/>
                        <w:tcBorders>
                          <w:right w:val="single" w:sz="4" w:space="0" w:color="auto"/>
                        </w:tcBorders>
                      </w:tcPr>
                      <w:p w14:paraId="44FCA31C" w14:textId="77777777" w:rsidR="00777206" w:rsidRPr="004F1083" w:rsidRDefault="00777206">
                        <w:pPr>
                          <w:jc w:val="right"/>
                          <w:rPr>
                            <w:color w:val="008000"/>
                            <w:sz w:val="16"/>
                            <w:szCs w:val="16"/>
                          </w:rPr>
                        </w:pPr>
                        <w:r w:rsidRPr="004F1083">
                          <w:rPr>
                            <w:sz w:val="16"/>
                            <w:szCs w:val="16"/>
                          </w:rPr>
                          <w:t>45,946,070.00</w:t>
                        </w:r>
                      </w:p>
                    </w:tc>
                  </w:sdtContent>
                </w:sdt>
                <w:sdt>
                  <w:sdtPr>
                    <w:rPr>
                      <w:sz w:val="16"/>
                      <w:szCs w:val="16"/>
                    </w:rPr>
                    <w:alias w:val="其他权益工具中的优先股增减变动金额"/>
                    <w:tag w:val="_GBC_56eb48900f8947278ed7fe0cec36d691"/>
                    <w:id w:val="686095131"/>
                    <w:lock w:val="sdtLocked"/>
                    <w:showingPlcHdr/>
                  </w:sdtPr>
                  <w:sdtEndPr/>
                  <w:sdtContent>
                    <w:tc>
                      <w:tcPr>
                        <w:tcW w:w="567" w:type="dxa"/>
                        <w:tcBorders>
                          <w:left w:val="single" w:sz="4" w:space="0" w:color="auto"/>
                          <w:right w:val="single" w:sz="4" w:space="0" w:color="auto"/>
                        </w:tcBorders>
                      </w:tcPr>
                      <w:p w14:paraId="2B0A4ED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中的永续债增减变动金额"/>
                    <w:tag w:val="_GBC_a148b32997e24452b93a726beaee97c3"/>
                    <w:id w:val="-1316022316"/>
                    <w:lock w:val="sdtLocked"/>
                    <w:showingPlcHdr/>
                  </w:sdtPr>
                  <w:sdtEndPr/>
                  <w:sdtContent>
                    <w:tc>
                      <w:tcPr>
                        <w:tcW w:w="567" w:type="dxa"/>
                        <w:tcBorders>
                          <w:left w:val="single" w:sz="4" w:space="0" w:color="auto"/>
                          <w:right w:val="single" w:sz="4" w:space="0" w:color="auto"/>
                        </w:tcBorders>
                      </w:tcPr>
                      <w:p w14:paraId="457FC75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中的其他增减变动金额"/>
                    <w:tag w:val="_GBC_d8448fdaaab84ea0b5d6106800969da3"/>
                    <w:id w:val="1611625757"/>
                    <w:lock w:val="sdtLocked"/>
                    <w:showingPlcHdr/>
                  </w:sdtPr>
                  <w:sdtEndPr/>
                  <w:sdtContent>
                    <w:tc>
                      <w:tcPr>
                        <w:tcW w:w="425" w:type="dxa"/>
                        <w:tcBorders>
                          <w:left w:val="single" w:sz="4" w:space="0" w:color="auto"/>
                        </w:tcBorders>
                      </w:tcPr>
                      <w:p w14:paraId="520EBBF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增减变动金额"/>
                    <w:tag w:val="_GBC_5303902d83c74b30815e6f89666742d1"/>
                    <w:id w:val="1161806440"/>
                    <w:lock w:val="sdtLocked"/>
                  </w:sdtPr>
                  <w:sdtEndPr/>
                  <w:sdtContent>
                    <w:tc>
                      <w:tcPr>
                        <w:tcW w:w="1560" w:type="dxa"/>
                      </w:tcPr>
                      <w:p w14:paraId="1A4D62B3" w14:textId="77777777" w:rsidR="00777206" w:rsidRPr="004F1083" w:rsidRDefault="00777206">
                        <w:pPr>
                          <w:jc w:val="right"/>
                          <w:rPr>
                            <w:color w:val="008000"/>
                            <w:sz w:val="16"/>
                            <w:szCs w:val="16"/>
                          </w:rPr>
                        </w:pPr>
                        <w:r w:rsidRPr="004F1083">
                          <w:rPr>
                            <w:sz w:val="16"/>
                            <w:szCs w:val="16"/>
                          </w:rPr>
                          <w:t>499,845,741.43</w:t>
                        </w:r>
                      </w:p>
                    </w:tc>
                  </w:sdtContent>
                </w:sdt>
                <w:sdt>
                  <w:sdtPr>
                    <w:rPr>
                      <w:sz w:val="16"/>
                      <w:szCs w:val="16"/>
                    </w:rPr>
                    <w:alias w:val="库存股增减变动金额"/>
                    <w:tag w:val="_GBC_e40a288ce3a14dd5a5c521ad781dd8d8"/>
                    <w:id w:val="1782000207"/>
                    <w:lock w:val="sdtLocked"/>
                  </w:sdtPr>
                  <w:sdtEndPr/>
                  <w:sdtContent>
                    <w:tc>
                      <w:tcPr>
                        <w:tcW w:w="1417" w:type="dxa"/>
                      </w:tcPr>
                      <w:p w14:paraId="25D02573" w14:textId="77777777" w:rsidR="00777206" w:rsidRPr="004F1083" w:rsidRDefault="00777206">
                        <w:pPr>
                          <w:jc w:val="right"/>
                          <w:rPr>
                            <w:color w:val="008000"/>
                            <w:sz w:val="16"/>
                            <w:szCs w:val="16"/>
                          </w:rPr>
                        </w:pPr>
                        <w:r w:rsidRPr="004F1083">
                          <w:rPr>
                            <w:sz w:val="16"/>
                            <w:szCs w:val="16"/>
                          </w:rPr>
                          <w:t>30,772,000.00</w:t>
                        </w:r>
                      </w:p>
                    </w:tc>
                  </w:sdtContent>
                </w:sdt>
                <w:sdt>
                  <w:sdtPr>
                    <w:rPr>
                      <w:sz w:val="16"/>
                      <w:szCs w:val="16"/>
                    </w:rPr>
                    <w:alias w:val="其他综合收益增减变动金额"/>
                    <w:tag w:val="_GBC_1e69fad3306d48a8a86e741b472ef4f5"/>
                    <w:id w:val="1736203961"/>
                    <w:lock w:val="sdtLocked"/>
                    <w:showingPlcHdr/>
                  </w:sdtPr>
                  <w:sdtEndPr/>
                  <w:sdtContent>
                    <w:tc>
                      <w:tcPr>
                        <w:tcW w:w="1418" w:type="dxa"/>
                      </w:tcPr>
                      <w:p w14:paraId="3D397E0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增减变动金额"/>
                    <w:tag w:val="_GBC_cf624f5447de4e0ea1c8e6586499f70d"/>
                    <w:id w:val="734583120"/>
                    <w:lock w:val="sdtLocked"/>
                    <w:showingPlcHdr/>
                  </w:sdtPr>
                  <w:sdtEndPr/>
                  <w:sdtContent>
                    <w:tc>
                      <w:tcPr>
                        <w:tcW w:w="567" w:type="dxa"/>
                      </w:tcPr>
                      <w:p w14:paraId="61A39BF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增减变动金额"/>
                    <w:tag w:val="_GBC_4c71e5d6dbea45a6b01ee55be204d29e"/>
                    <w:id w:val="976651598"/>
                    <w:lock w:val="sdtLocked"/>
                    <w:showingPlcHdr/>
                  </w:sdtPr>
                  <w:sdtEndPr/>
                  <w:sdtContent>
                    <w:tc>
                      <w:tcPr>
                        <w:tcW w:w="1417" w:type="dxa"/>
                        <w:gridSpan w:val="2"/>
                      </w:tcPr>
                      <w:p w14:paraId="5CA2538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未分配利润增减变动金额"/>
                    <w:tag w:val="_GBC_eaaa50e1ddcf4ca2a41500effe5a3183"/>
                    <w:id w:val="1465934945"/>
                    <w:lock w:val="sdtLocked"/>
                  </w:sdtPr>
                  <w:sdtEndPr/>
                  <w:sdtContent>
                    <w:tc>
                      <w:tcPr>
                        <w:tcW w:w="1418" w:type="dxa"/>
                      </w:tcPr>
                      <w:p w14:paraId="5A6A455E" w14:textId="77777777" w:rsidR="00777206" w:rsidRPr="004F1083" w:rsidRDefault="00777206">
                        <w:pPr>
                          <w:jc w:val="right"/>
                          <w:rPr>
                            <w:color w:val="008000"/>
                            <w:sz w:val="16"/>
                            <w:szCs w:val="16"/>
                          </w:rPr>
                        </w:pPr>
                        <w:r w:rsidRPr="004F1083">
                          <w:rPr>
                            <w:sz w:val="16"/>
                            <w:szCs w:val="16"/>
                          </w:rPr>
                          <w:t>-1,682,593.66</w:t>
                        </w:r>
                      </w:p>
                    </w:tc>
                  </w:sdtContent>
                </w:sdt>
                <w:sdt>
                  <w:sdtPr>
                    <w:rPr>
                      <w:sz w:val="16"/>
                      <w:szCs w:val="16"/>
                    </w:rPr>
                    <w:alias w:val="股东权益合计增减变动金额"/>
                    <w:tag w:val="_GBC_b60345e251794508b9f2ca462fa333c5"/>
                    <w:id w:val="685100531"/>
                    <w:lock w:val="sdtLocked"/>
                  </w:sdtPr>
                  <w:sdtEndPr/>
                  <w:sdtContent>
                    <w:tc>
                      <w:tcPr>
                        <w:tcW w:w="1559" w:type="dxa"/>
                      </w:tcPr>
                      <w:p w14:paraId="39F40842" w14:textId="77777777" w:rsidR="00777206" w:rsidRPr="004F1083" w:rsidRDefault="00777206">
                        <w:pPr>
                          <w:jc w:val="right"/>
                          <w:rPr>
                            <w:color w:val="008000"/>
                            <w:sz w:val="16"/>
                            <w:szCs w:val="16"/>
                          </w:rPr>
                        </w:pPr>
                        <w:r w:rsidRPr="004F1083">
                          <w:rPr>
                            <w:sz w:val="16"/>
                            <w:szCs w:val="16"/>
                          </w:rPr>
                          <w:t>513,337,217.77</w:t>
                        </w:r>
                      </w:p>
                    </w:tc>
                  </w:sdtContent>
                </w:sdt>
              </w:tr>
              <w:tr w:rsidR="00777206" w:rsidRPr="004F1083" w14:paraId="47ED63FA" w14:textId="77777777" w:rsidTr="0075087A">
                <w:trPr>
                  <w:trHeight w:val="20"/>
                </w:trPr>
                <w:tc>
                  <w:tcPr>
                    <w:tcW w:w="2394" w:type="dxa"/>
                  </w:tcPr>
                  <w:p w14:paraId="71953BE9" w14:textId="77777777" w:rsidR="00777206" w:rsidRPr="004F1083" w:rsidRDefault="00777206">
                    <w:pPr>
                      <w:rPr>
                        <w:sz w:val="16"/>
                        <w:szCs w:val="16"/>
                      </w:rPr>
                    </w:pPr>
                    <w:r w:rsidRPr="004F1083">
                      <w:rPr>
                        <w:rFonts w:hint="eastAsia"/>
                        <w:sz w:val="16"/>
                        <w:szCs w:val="16"/>
                      </w:rPr>
                      <w:t>（一）综合收益总额</w:t>
                    </w:r>
                  </w:p>
                </w:tc>
                <w:sdt>
                  <w:sdtPr>
                    <w:rPr>
                      <w:sz w:val="16"/>
                      <w:szCs w:val="16"/>
                    </w:rPr>
                    <w:alias w:val="综合收益总额导致股本变动金额"/>
                    <w:tag w:val="_GBC_f03cc738bdda4873a4c9306c6c68ceac"/>
                    <w:id w:val="1010572608"/>
                    <w:lock w:val="sdtLocked"/>
                    <w:showingPlcHdr/>
                  </w:sdtPr>
                  <w:sdtEndPr/>
                  <w:sdtContent>
                    <w:tc>
                      <w:tcPr>
                        <w:tcW w:w="1576" w:type="dxa"/>
                        <w:gridSpan w:val="2"/>
                        <w:tcBorders>
                          <w:right w:val="single" w:sz="4" w:space="0" w:color="auto"/>
                        </w:tcBorders>
                      </w:tcPr>
                      <w:p w14:paraId="05284C3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优先股变动金额"/>
                    <w:tag w:val="_GBC_3afbe4154e2c45958409a40b0988b99a"/>
                    <w:id w:val="-2139019819"/>
                    <w:lock w:val="sdtLocked"/>
                    <w:showingPlcHdr/>
                  </w:sdtPr>
                  <w:sdtEndPr/>
                  <w:sdtContent>
                    <w:tc>
                      <w:tcPr>
                        <w:tcW w:w="567" w:type="dxa"/>
                        <w:tcBorders>
                          <w:left w:val="single" w:sz="4" w:space="0" w:color="auto"/>
                          <w:right w:val="single" w:sz="4" w:space="0" w:color="auto"/>
                        </w:tcBorders>
                      </w:tcPr>
                      <w:p w14:paraId="7600831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永续债变动金额"/>
                    <w:tag w:val="_GBC_f4f6b65ae107405993c0738c6f8ef082"/>
                    <w:id w:val="-1482536540"/>
                    <w:lock w:val="sdtLocked"/>
                    <w:showingPlcHdr/>
                  </w:sdtPr>
                  <w:sdtEndPr/>
                  <w:sdtContent>
                    <w:tc>
                      <w:tcPr>
                        <w:tcW w:w="567" w:type="dxa"/>
                        <w:tcBorders>
                          <w:left w:val="single" w:sz="4" w:space="0" w:color="auto"/>
                          <w:right w:val="single" w:sz="4" w:space="0" w:color="auto"/>
                        </w:tcBorders>
                      </w:tcPr>
                      <w:p w14:paraId="0CB2E50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其他权益工具中的其他变动金额"/>
                    <w:tag w:val="_GBC_057649099f704e45979ac350d567c04a"/>
                    <w:id w:val="1767576307"/>
                    <w:lock w:val="sdtLocked"/>
                    <w:showingPlcHdr/>
                  </w:sdtPr>
                  <w:sdtEndPr/>
                  <w:sdtContent>
                    <w:tc>
                      <w:tcPr>
                        <w:tcW w:w="425" w:type="dxa"/>
                        <w:tcBorders>
                          <w:left w:val="single" w:sz="4" w:space="0" w:color="auto"/>
                        </w:tcBorders>
                      </w:tcPr>
                      <w:p w14:paraId="4608E9D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资本公积变动金额"/>
                    <w:tag w:val="_GBC_051d80e5b219419da9c9ac9a8f6fd141"/>
                    <w:id w:val="851539578"/>
                    <w:lock w:val="sdtLocked"/>
                    <w:showingPlcHdr/>
                  </w:sdtPr>
                  <w:sdtEndPr/>
                  <w:sdtContent>
                    <w:tc>
                      <w:tcPr>
                        <w:tcW w:w="1560" w:type="dxa"/>
                      </w:tcPr>
                      <w:p w14:paraId="5EFF2AE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库存股变动金额"/>
                    <w:tag w:val="_GBC_3fbab9aa6bc04292961283ab205f2edd"/>
                    <w:id w:val="-2074882187"/>
                    <w:lock w:val="sdtLocked"/>
                    <w:showingPlcHdr/>
                  </w:sdtPr>
                  <w:sdtEndPr/>
                  <w:sdtContent>
                    <w:tc>
                      <w:tcPr>
                        <w:tcW w:w="1417" w:type="dxa"/>
                      </w:tcPr>
                      <w:p w14:paraId="7E1DC54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其他综合收益变动金额"/>
                    <w:tag w:val="_GBC_527bc6752f2844f2b62b324fac1579af"/>
                    <w:id w:val="749472826"/>
                    <w:lock w:val="sdtLocked"/>
                    <w:showingPlcHdr/>
                  </w:sdtPr>
                  <w:sdtEndPr/>
                  <w:sdtContent>
                    <w:tc>
                      <w:tcPr>
                        <w:tcW w:w="1418" w:type="dxa"/>
                      </w:tcPr>
                      <w:p w14:paraId="5726C53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专项储备变动金额"/>
                    <w:tag w:val="_GBC_b8c9b5a6ffca46afa033de81ffa8fbe3"/>
                    <w:id w:val="1652640708"/>
                    <w:lock w:val="sdtLocked"/>
                    <w:showingPlcHdr/>
                  </w:sdtPr>
                  <w:sdtEndPr/>
                  <w:sdtContent>
                    <w:tc>
                      <w:tcPr>
                        <w:tcW w:w="567" w:type="dxa"/>
                      </w:tcPr>
                      <w:p w14:paraId="0569535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盈余公积变动金额"/>
                    <w:tag w:val="_GBC_146d3011679e46458aa7bc979173eac5"/>
                    <w:id w:val="-75674452"/>
                    <w:lock w:val="sdtLocked"/>
                    <w:showingPlcHdr/>
                  </w:sdtPr>
                  <w:sdtEndPr/>
                  <w:sdtContent>
                    <w:tc>
                      <w:tcPr>
                        <w:tcW w:w="1417" w:type="dxa"/>
                        <w:gridSpan w:val="2"/>
                      </w:tcPr>
                      <w:p w14:paraId="34AFAB9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综合收益总额导致未分配利润变动金额"/>
                    <w:tag w:val="_GBC_d894c7c8295849e3823c595b722bc756"/>
                    <w:id w:val="-1072267675"/>
                    <w:lock w:val="sdtLocked"/>
                  </w:sdtPr>
                  <w:sdtEndPr/>
                  <w:sdtContent>
                    <w:tc>
                      <w:tcPr>
                        <w:tcW w:w="1418" w:type="dxa"/>
                      </w:tcPr>
                      <w:p w14:paraId="525792E8" w14:textId="77777777" w:rsidR="00777206" w:rsidRPr="004F1083" w:rsidRDefault="00777206">
                        <w:pPr>
                          <w:jc w:val="right"/>
                          <w:rPr>
                            <w:color w:val="008000"/>
                            <w:sz w:val="16"/>
                            <w:szCs w:val="16"/>
                          </w:rPr>
                        </w:pPr>
                        <w:r w:rsidRPr="004F1083">
                          <w:rPr>
                            <w:sz w:val="16"/>
                            <w:szCs w:val="16"/>
                          </w:rPr>
                          <w:t>10,889,406.34</w:t>
                        </w:r>
                      </w:p>
                    </w:tc>
                  </w:sdtContent>
                </w:sdt>
                <w:sdt>
                  <w:sdtPr>
                    <w:rPr>
                      <w:sz w:val="16"/>
                      <w:szCs w:val="16"/>
                    </w:rPr>
                    <w:alias w:val="综合收益总额导致股东权益合计变动金额"/>
                    <w:tag w:val="_GBC_c102251053714ae28c7d105f6c205929"/>
                    <w:id w:val="998077311"/>
                    <w:lock w:val="sdtLocked"/>
                  </w:sdtPr>
                  <w:sdtEndPr/>
                  <w:sdtContent>
                    <w:tc>
                      <w:tcPr>
                        <w:tcW w:w="1559" w:type="dxa"/>
                      </w:tcPr>
                      <w:p w14:paraId="04ABA534" w14:textId="77777777" w:rsidR="00777206" w:rsidRPr="004F1083" w:rsidRDefault="00777206">
                        <w:pPr>
                          <w:jc w:val="right"/>
                          <w:rPr>
                            <w:color w:val="008000"/>
                            <w:sz w:val="16"/>
                            <w:szCs w:val="16"/>
                          </w:rPr>
                        </w:pPr>
                        <w:r w:rsidRPr="004F1083">
                          <w:rPr>
                            <w:sz w:val="16"/>
                            <w:szCs w:val="16"/>
                          </w:rPr>
                          <w:t>10,889,406.34</w:t>
                        </w:r>
                      </w:p>
                    </w:tc>
                  </w:sdtContent>
                </w:sdt>
              </w:tr>
              <w:tr w:rsidR="00777206" w:rsidRPr="004F1083" w14:paraId="34A84AE2" w14:textId="77777777" w:rsidTr="0075087A">
                <w:trPr>
                  <w:trHeight w:val="20"/>
                </w:trPr>
                <w:tc>
                  <w:tcPr>
                    <w:tcW w:w="2394" w:type="dxa"/>
                  </w:tcPr>
                  <w:p w14:paraId="79214E7A" w14:textId="77777777" w:rsidR="00777206" w:rsidRPr="004F1083" w:rsidRDefault="00777206">
                    <w:pPr>
                      <w:rPr>
                        <w:sz w:val="16"/>
                        <w:szCs w:val="16"/>
                      </w:rPr>
                    </w:pPr>
                    <w:r w:rsidRPr="004F1083">
                      <w:rPr>
                        <w:sz w:val="16"/>
                        <w:szCs w:val="16"/>
                      </w:rPr>
                      <w:t>（</w:t>
                    </w:r>
                    <w:r w:rsidRPr="004F1083">
                      <w:rPr>
                        <w:rFonts w:hint="eastAsia"/>
                        <w:sz w:val="16"/>
                        <w:szCs w:val="16"/>
                      </w:rPr>
                      <w:t>二</w:t>
                    </w:r>
                    <w:r w:rsidRPr="004F1083">
                      <w:rPr>
                        <w:sz w:val="16"/>
                        <w:szCs w:val="16"/>
                      </w:rPr>
                      <w:t>）所有者投入和减少资本</w:t>
                    </w:r>
                  </w:p>
                </w:tc>
                <w:sdt>
                  <w:sdtPr>
                    <w:rPr>
                      <w:sz w:val="16"/>
                      <w:szCs w:val="16"/>
                    </w:rPr>
                    <w:alias w:val="所有者投入和减少资本导致实收资本（或股本）净额变动金额"/>
                    <w:tag w:val="_GBC_f30fe6682675483d894e0f99e2a13078"/>
                    <w:id w:val="866567602"/>
                    <w:lock w:val="sdtLocked"/>
                  </w:sdtPr>
                  <w:sdtEndPr/>
                  <w:sdtContent>
                    <w:tc>
                      <w:tcPr>
                        <w:tcW w:w="1576" w:type="dxa"/>
                        <w:gridSpan w:val="2"/>
                        <w:tcBorders>
                          <w:right w:val="single" w:sz="4" w:space="0" w:color="auto"/>
                        </w:tcBorders>
                      </w:tcPr>
                      <w:p w14:paraId="0DCC844D" w14:textId="77777777" w:rsidR="00777206" w:rsidRPr="004F1083" w:rsidRDefault="00777206">
                        <w:pPr>
                          <w:jc w:val="right"/>
                          <w:rPr>
                            <w:color w:val="008000"/>
                            <w:sz w:val="16"/>
                            <w:szCs w:val="16"/>
                          </w:rPr>
                        </w:pPr>
                        <w:r w:rsidRPr="004F1083">
                          <w:rPr>
                            <w:sz w:val="16"/>
                            <w:szCs w:val="16"/>
                          </w:rPr>
                          <w:t>45,946,070.00</w:t>
                        </w:r>
                      </w:p>
                    </w:tc>
                  </w:sdtContent>
                </w:sdt>
                <w:sdt>
                  <w:sdtPr>
                    <w:rPr>
                      <w:sz w:val="16"/>
                      <w:szCs w:val="16"/>
                    </w:rPr>
                    <w:alias w:val="所有者投入和减少资本导致其他权益工具中的优先股变动金额"/>
                    <w:tag w:val="_GBC_197e5223ed794f02bfd51c1acc45a6ea"/>
                    <w:id w:val="-1475759478"/>
                    <w:lock w:val="sdtLocked"/>
                    <w:showingPlcHdr/>
                  </w:sdtPr>
                  <w:sdtEndPr/>
                  <w:sdtContent>
                    <w:tc>
                      <w:tcPr>
                        <w:tcW w:w="567" w:type="dxa"/>
                        <w:tcBorders>
                          <w:left w:val="single" w:sz="4" w:space="0" w:color="auto"/>
                          <w:right w:val="single" w:sz="4" w:space="0" w:color="auto"/>
                        </w:tcBorders>
                      </w:tcPr>
                      <w:p w14:paraId="79FC39B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其他权益工具中的永续债变动金额"/>
                    <w:tag w:val="_GBC_b2014aa035fe41fcabeefc5289d496f2"/>
                    <w:id w:val="-969121402"/>
                    <w:lock w:val="sdtLocked"/>
                    <w:showingPlcHdr/>
                  </w:sdtPr>
                  <w:sdtEndPr/>
                  <w:sdtContent>
                    <w:tc>
                      <w:tcPr>
                        <w:tcW w:w="567" w:type="dxa"/>
                        <w:tcBorders>
                          <w:left w:val="single" w:sz="4" w:space="0" w:color="auto"/>
                          <w:right w:val="single" w:sz="4" w:space="0" w:color="auto"/>
                        </w:tcBorders>
                      </w:tcPr>
                      <w:p w14:paraId="5C3E0C3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其他权益工具中的其他变动金额"/>
                    <w:tag w:val="_GBC_6daf1792d7f64c1f9c5f6a8150d79c39"/>
                    <w:id w:val="-1377077671"/>
                    <w:lock w:val="sdtLocked"/>
                    <w:showingPlcHdr/>
                  </w:sdtPr>
                  <w:sdtEndPr/>
                  <w:sdtContent>
                    <w:tc>
                      <w:tcPr>
                        <w:tcW w:w="425" w:type="dxa"/>
                        <w:tcBorders>
                          <w:left w:val="single" w:sz="4" w:space="0" w:color="auto"/>
                        </w:tcBorders>
                      </w:tcPr>
                      <w:p w14:paraId="5367C72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资本公积变动金额"/>
                    <w:tag w:val="_GBC_18d61164cfe74dcab47a7d10eecf13ca"/>
                    <w:id w:val="-1750264176"/>
                    <w:lock w:val="sdtLocked"/>
                  </w:sdtPr>
                  <w:sdtEndPr/>
                  <w:sdtContent>
                    <w:tc>
                      <w:tcPr>
                        <w:tcW w:w="1560" w:type="dxa"/>
                      </w:tcPr>
                      <w:p w14:paraId="4F4F8126" w14:textId="77777777" w:rsidR="00777206" w:rsidRPr="004F1083" w:rsidRDefault="00777206">
                        <w:pPr>
                          <w:jc w:val="right"/>
                          <w:rPr>
                            <w:color w:val="008000"/>
                            <w:sz w:val="16"/>
                            <w:szCs w:val="16"/>
                          </w:rPr>
                        </w:pPr>
                        <w:r w:rsidRPr="004F1083">
                          <w:rPr>
                            <w:sz w:val="16"/>
                            <w:szCs w:val="16"/>
                          </w:rPr>
                          <w:t>499,845,741.43</w:t>
                        </w:r>
                      </w:p>
                    </w:tc>
                  </w:sdtContent>
                </w:sdt>
                <w:sdt>
                  <w:sdtPr>
                    <w:rPr>
                      <w:sz w:val="16"/>
                      <w:szCs w:val="16"/>
                    </w:rPr>
                    <w:alias w:val="所有者投入和减少资本导致库存股变动金额"/>
                    <w:tag w:val="_GBC_a8aa67f466874d41b3134fe9e589f362"/>
                    <w:id w:val="-842089121"/>
                    <w:lock w:val="sdtLocked"/>
                  </w:sdtPr>
                  <w:sdtEndPr/>
                  <w:sdtContent>
                    <w:tc>
                      <w:tcPr>
                        <w:tcW w:w="1417" w:type="dxa"/>
                      </w:tcPr>
                      <w:p w14:paraId="381A7D2D" w14:textId="77777777" w:rsidR="00777206" w:rsidRPr="004F1083" w:rsidRDefault="00777206">
                        <w:pPr>
                          <w:jc w:val="right"/>
                          <w:rPr>
                            <w:color w:val="008000"/>
                            <w:sz w:val="16"/>
                            <w:szCs w:val="16"/>
                          </w:rPr>
                        </w:pPr>
                        <w:r w:rsidRPr="004F1083">
                          <w:rPr>
                            <w:sz w:val="16"/>
                            <w:szCs w:val="16"/>
                          </w:rPr>
                          <w:t>30,772,000.00</w:t>
                        </w:r>
                      </w:p>
                    </w:tc>
                  </w:sdtContent>
                </w:sdt>
                <w:sdt>
                  <w:sdtPr>
                    <w:rPr>
                      <w:sz w:val="16"/>
                      <w:szCs w:val="16"/>
                    </w:rPr>
                    <w:alias w:val="所有者投入和减少资本导致其他综合收益变动金额"/>
                    <w:tag w:val="_GBC_fa7fa67c6d0b4542a671406d5364d519"/>
                    <w:id w:val="1247154902"/>
                    <w:lock w:val="sdtLocked"/>
                    <w:showingPlcHdr/>
                  </w:sdtPr>
                  <w:sdtEndPr/>
                  <w:sdtContent>
                    <w:tc>
                      <w:tcPr>
                        <w:tcW w:w="1418" w:type="dxa"/>
                      </w:tcPr>
                      <w:p w14:paraId="6B40F02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专项储备变动金额"/>
                    <w:tag w:val="_GBC_12c757ffd8bc4afd9a3698ab9203b871"/>
                    <w:id w:val="-105893066"/>
                    <w:lock w:val="sdtLocked"/>
                    <w:showingPlcHdr/>
                  </w:sdtPr>
                  <w:sdtEndPr/>
                  <w:sdtContent>
                    <w:tc>
                      <w:tcPr>
                        <w:tcW w:w="567" w:type="dxa"/>
                      </w:tcPr>
                      <w:p w14:paraId="354ADD7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盈余公积变动金额"/>
                    <w:tag w:val="_GBC_317446a90b394788a360afc4eb53210a"/>
                    <w:id w:val="-554860038"/>
                    <w:lock w:val="sdtLocked"/>
                    <w:showingPlcHdr/>
                  </w:sdtPr>
                  <w:sdtEndPr/>
                  <w:sdtContent>
                    <w:tc>
                      <w:tcPr>
                        <w:tcW w:w="1417" w:type="dxa"/>
                        <w:gridSpan w:val="2"/>
                      </w:tcPr>
                      <w:p w14:paraId="141F067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未分配利润变动金额"/>
                    <w:tag w:val="_GBC_a1ada7faa5bf45fb8ed127fd006b0297"/>
                    <w:id w:val="-1221510877"/>
                    <w:lock w:val="sdtLocked"/>
                    <w:showingPlcHdr/>
                  </w:sdtPr>
                  <w:sdtEndPr/>
                  <w:sdtContent>
                    <w:tc>
                      <w:tcPr>
                        <w:tcW w:w="1418" w:type="dxa"/>
                      </w:tcPr>
                      <w:p w14:paraId="0547836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投入和减少资本导致股东权益合计变动金额"/>
                    <w:tag w:val="_GBC_f0a2522b485e446cbb90d9f3b913769d"/>
                    <w:id w:val="1020672856"/>
                    <w:lock w:val="sdtLocked"/>
                  </w:sdtPr>
                  <w:sdtEndPr/>
                  <w:sdtContent>
                    <w:tc>
                      <w:tcPr>
                        <w:tcW w:w="1559" w:type="dxa"/>
                      </w:tcPr>
                      <w:p w14:paraId="23880804" w14:textId="77777777" w:rsidR="00777206" w:rsidRPr="004F1083" w:rsidRDefault="00777206">
                        <w:pPr>
                          <w:jc w:val="right"/>
                          <w:rPr>
                            <w:color w:val="008000"/>
                            <w:sz w:val="16"/>
                            <w:szCs w:val="16"/>
                          </w:rPr>
                        </w:pPr>
                        <w:r w:rsidRPr="004F1083">
                          <w:rPr>
                            <w:sz w:val="16"/>
                            <w:szCs w:val="16"/>
                          </w:rPr>
                          <w:t>515,019,811.43</w:t>
                        </w:r>
                      </w:p>
                    </w:tc>
                  </w:sdtContent>
                </w:sdt>
              </w:tr>
              <w:tr w:rsidR="00777206" w:rsidRPr="004F1083" w14:paraId="6A45BBFC" w14:textId="77777777" w:rsidTr="0075087A">
                <w:trPr>
                  <w:trHeight w:val="20"/>
                </w:trPr>
                <w:tc>
                  <w:tcPr>
                    <w:tcW w:w="2394" w:type="dxa"/>
                  </w:tcPr>
                  <w:p w14:paraId="374D9A3E" w14:textId="77777777" w:rsidR="00777206" w:rsidRPr="004F1083" w:rsidRDefault="00777206">
                    <w:pPr>
                      <w:rPr>
                        <w:sz w:val="16"/>
                        <w:szCs w:val="16"/>
                      </w:rPr>
                    </w:pPr>
                    <w:r w:rsidRPr="004F1083">
                      <w:rPr>
                        <w:rFonts w:hint="eastAsia"/>
                        <w:sz w:val="16"/>
                        <w:szCs w:val="16"/>
                      </w:rPr>
                      <w:t>1．股东投入的普通股</w:t>
                    </w:r>
                  </w:p>
                </w:tc>
                <w:sdt>
                  <w:sdtPr>
                    <w:rPr>
                      <w:sz w:val="16"/>
                      <w:szCs w:val="16"/>
                    </w:rPr>
                    <w:alias w:val="股东投入的普通股导致股本变动金额"/>
                    <w:tag w:val="_GBC_07f7e56ebc8f413491431a71f19f57c2"/>
                    <w:id w:val="-26951817"/>
                    <w:lock w:val="sdtLocked"/>
                  </w:sdtPr>
                  <w:sdtEndPr/>
                  <w:sdtContent>
                    <w:tc>
                      <w:tcPr>
                        <w:tcW w:w="1576" w:type="dxa"/>
                        <w:gridSpan w:val="2"/>
                        <w:tcBorders>
                          <w:right w:val="single" w:sz="4" w:space="0" w:color="auto"/>
                        </w:tcBorders>
                      </w:tcPr>
                      <w:p w14:paraId="372303B5" w14:textId="77777777" w:rsidR="00777206" w:rsidRPr="004F1083" w:rsidRDefault="00777206">
                        <w:pPr>
                          <w:jc w:val="right"/>
                          <w:rPr>
                            <w:color w:val="008000"/>
                            <w:sz w:val="16"/>
                            <w:szCs w:val="16"/>
                          </w:rPr>
                        </w:pPr>
                        <w:r w:rsidRPr="004F1083">
                          <w:rPr>
                            <w:sz w:val="16"/>
                            <w:szCs w:val="16"/>
                          </w:rPr>
                          <w:t>45,946,070.00</w:t>
                        </w:r>
                      </w:p>
                    </w:tc>
                  </w:sdtContent>
                </w:sdt>
                <w:sdt>
                  <w:sdtPr>
                    <w:rPr>
                      <w:sz w:val="16"/>
                      <w:szCs w:val="16"/>
                    </w:rPr>
                    <w:alias w:val="股东投入的普通股导致优先股变动金额"/>
                    <w:tag w:val="_GBC_1f2c1b75d6304a8cada547d8a1c55afe"/>
                    <w:id w:val="-1509908294"/>
                    <w:lock w:val="sdtLocked"/>
                    <w:showingPlcHdr/>
                  </w:sdtPr>
                  <w:sdtEndPr/>
                  <w:sdtContent>
                    <w:tc>
                      <w:tcPr>
                        <w:tcW w:w="567" w:type="dxa"/>
                        <w:tcBorders>
                          <w:left w:val="single" w:sz="4" w:space="0" w:color="auto"/>
                          <w:right w:val="single" w:sz="4" w:space="0" w:color="auto"/>
                        </w:tcBorders>
                      </w:tcPr>
                      <w:p w14:paraId="5551FFA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永续债变动金额"/>
                    <w:tag w:val="_GBC_da3bba2fe5cb4c21831f0ebcbdd58a63"/>
                    <w:id w:val="1723320958"/>
                    <w:lock w:val="sdtLocked"/>
                    <w:showingPlcHdr/>
                  </w:sdtPr>
                  <w:sdtEndPr/>
                  <w:sdtContent>
                    <w:tc>
                      <w:tcPr>
                        <w:tcW w:w="567" w:type="dxa"/>
                        <w:tcBorders>
                          <w:left w:val="single" w:sz="4" w:space="0" w:color="auto"/>
                          <w:right w:val="single" w:sz="4" w:space="0" w:color="auto"/>
                        </w:tcBorders>
                      </w:tcPr>
                      <w:p w14:paraId="45C9C61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其他权益工具中的其他变动金额"/>
                    <w:tag w:val="_GBC_04e418d0a64a4cfb8791f453139033ca"/>
                    <w:id w:val="-1485232774"/>
                    <w:lock w:val="sdtLocked"/>
                    <w:showingPlcHdr/>
                  </w:sdtPr>
                  <w:sdtEndPr/>
                  <w:sdtContent>
                    <w:tc>
                      <w:tcPr>
                        <w:tcW w:w="425" w:type="dxa"/>
                        <w:tcBorders>
                          <w:left w:val="single" w:sz="4" w:space="0" w:color="auto"/>
                        </w:tcBorders>
                      </w:tcPr>
                      <w:p w14:paraId="68C250E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资本公积变动金额"/>
                    <w:tag w:val="_GBC_da248a874bd548748d8ab181aaf48c32"/>
                    <w:id w:val="129833220"/>
                    <w:lock w:val="sdtLocked"/>
                  </w:sdtPr>
                  <w:sdtEndPr/>
                  <w:sdtContent>
                    <w:tc>
                      <w:tcPr>
                        <w:tcW w:w="1560" w:type="dxa"/>
                      </w:tcPr>
                      <w:p w14:paraId="01A780BF" w14:textId="77777777" w:rsidR="00777206" w:rsidRPr="004F1083" w:rsidRDefault="00777206">
                        <w:pPr>
                          <w:jc w:val="right"/>
                          <w:rPr>
                            <w:color w:val="008000"/>
                            <w:sz w:val="16"/>
                            <w:szCs w:val="16"/>
                          </w:rPr>
                        </w:pPr>
                        <w:r w:rsidRPr="004F1083">
                          <w:rPr>
                            <w:sz w:val="16"/>
                            <w:szCs w:val="16"/>
                          </w:rPr>
                          <w:t>487,167,698.67</w:t>
                        </w:r>
                      </w:p>
                    </w:tc>
                  </w:sdtContent>
                </w:sdt>
                <w:sdt>
                  <w:sdtPr>
                    <w:rPr>
                      <w:sz w:val="16"/>
                      <w:szCs w:val="16"/>
                    </w:rPr>
                    <w:alias w:val="股东投入的普通股导致库存股变动金额"/>
                    <w:tag w:val="_GBC_91bbaf6cceb84fa8b9db1dfbd558fdb1"/>
                    <w:id w:val="-30336207"/>
                    <w:lock w:val="sdtLocked"/>
                  </w:sdtPr>
                  <w:sdtEndPr/>
                  <w:sdtContent>
                    <w:tc>
                      <w:tcPr>
                        <w:tcW w:w="1417" w:type="dxa"/>
                      </w:tcPr>
                      <w:p w14:paraId="1202E167" w14:textId="77777777" w:rsidR="00777206" w:rsidRPr="004F1083" w:rsidRDefault="00777206">
                        <w:pPr>
                          <w:jc w:val="right"/>
                          <w:rPr>
                            <w:color w:val="008000"/>
                            <w:sz w:val="16"/>
                            <w:szCs w:val="16"/>
                          </w:rPr>
                        </w:pPr>
                        <w:r w:rsidRPr="004F1083">
                          <w:rPr>
                            <w:sz w:val="16"/>
                            <w:szCs w:val="16"/>
                          </w:rPr>
                          <w:t>30,772,000.00</w:t>
                        </w:r>
                      </w:p>
                    </w:tc>
                  </w:sdtContent>
                </w:sdt>
                <w:sdt>
                  <w:sdtPr>
                    <w:rPr>
                      <w:sz w:val="16"/>
                      <w:szCs w:val="16"/>
                    </w:rPr>
                    <w:alias w:val="股东投入的普通股导致其他综合收益变动金额"/>
                    <w:tag w:val="_GBC_d31224a534a24261affa4a9adf744488"/>
                    <w:id w:val="2080629182"/>
                    <w:lock w:val="sdtLocked"/>
                    <w:showingPlcHdr/>
                  </w:sdtPr>
                  <w:sdtEndPr/>
                  <w:sdtContent>
                    <w:tc>
                      <w:tcPr>
                        <w:tcW w:w="1418" w:type="dxa"/>
                      </w:tcPr>
                      <w:p w14:paraId="138DE0D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专项储备变动金额"/>
                    <w:tag w:val="_GBC_939548dfd6ba4efbaef1a7c7dc31aa27"/>
                    <w:id w:val="-1583445401"/>
                    <w:lock w:val="sdtLocked"/>
                    <w:showingPlcHdr/>
                  </w:sdtPr>
                  <w:sdtEndPr/>
                  <w:sdtContent>
                    <w:tc>
                      <w:tcPr>
                        <w:tcW w:w="567" w:type="dxa"/>
                      </w:tcPr>
                      <w:p w14:paraId="44F88FA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盈余公积变动金额"/>
                    <w:tag w:val="_GBC_7f790ef4d0a2400583313c8f18f07310"/>
                    <w:id w:val="-264692572"/>
                    <w:lock w:val="sdtLocked"/>
                    <w:showingPlcHdr/>
                  </w:sdtPr>
                  <w:sdtEndPr/>
                  <w:sdtContent>
                    <w:tc>
                      <w:tcPr>
                        <w:tcW w:w="1417" w:type="dxa"/>
                        <w:gridSpan w:val="2"/>
                      </w:tcPr>
                      <w:p w14:paraId="0EAD056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未分配利润变动金额"/>
                    <w:tag w:val="_GBC_dbbce62d9712469cb11a654dcd83953e"/>
                    <w:id w:val="-87926754"/>
                    <w:lock w:val="sdtLocked"/>
                    <w:showingPlcHdr/>
                  </w:sdtPr>
                  <w:sdtEndPr/>
                  <w:sdtContent>
                    <w:tc>
                      <w:tcPr>
                        <w:tcW w:w="1418" w:type="dxa"/>
                      </w:tcPr>
                      <w:p w14:paraId="1EB513E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东投入的普通股导致其他的归属于母公司所有者权益变动金额"/>
                    <w:tag w:val="_GBC_6fbd178bb8384a25bf32ea8104c3d5c5"/>
                    <w:id w:val="-965743404"/>
                    <w:lock w:val="sdtLocked"/>
                  </w:sdtPr>
                  <w:sdtEndPr/>
                  <w:sdtContent>
                    <w:tc>
                      <w:tcPr>
                        <w:tcW w:w="1559" w:type="dxa"/>
                      </w:tcPr>
                      <w:p w14:paraId="23C8D2A5" w14:textId="77777777" w:rsidR="00777206" w:rsidRPr="004F1083" w:rsidRDefault="00777206">
                        <w:pPr>
                          <w:jc w:val="right"/>
                          <w:rPr>
                            <w:color w:val="008000"/>
                            <w:sz w:val="16"/>
                            <w:szCs w:val="16"/>
                          </w:rPr>
                        </w:pPr>
                        <w:r w:rsidRPr="004F1083">
                          <w:rPr>
                            <w:sz w:val="16"/>
                            <w:szCs w:val="16"/>
                          </w:rPr>
                          <w:t>502,341,768.67</w:t>
                        </w:r>
                      </w:p>
                    </w:tc>
                  </w:sdtContent>
                </w:sdt>
              </w:tr>
              <w:tr w:rsidR="00777206" w:rsidRPr="004F1083" w14:paraId="09B8D1A7" w14:textId="77777777" w:rsidTr="0075087A">
                <w:trPr>
                  <w:trHeight w:val="20"/>
                </w:trPr>
                <w:tc>
                  <w:tcPr>
                    <w:tcW w:w="2394" w:type="dxa"/>
                  </w:tcPr>
                  <w:p w14:paraId="1049ADA8" w14:textId="77777777" w:rsidR="00777206" w:rsidRPr="004F1083" w:rsidRDefault="00777206">
                    <w:pPr>
                      <w:rPr>
                        <w:sz w:val="16"/>
                        <w:szCs w:val="16"/>
                      </w:rPr>
                    </w:pPr>
                    <w:r w:rsidRPr="004F1083">
                      <w:rPr>
                        <w:rFonts w:hint="eastAsia"/>
                        <w:sz w:val="16"/>
                        <w:szCs w:val="16"/>
                      </w:rPr>
                      <w:t>2．其他权益工具持有者投入资本</w:t>
                    </w:r>
                  </w:p>
                </w:tc>
                <w:sdt>
                  <w:sdtPr>
                    <w:rPr>
                      <w:sz w:val="16"/>
                      <w:szCs w:val="16"/>
                    </w:rPr>
                    <w:alias w:val="其他权益工具持有者投入资本导致股本变动金额"/>
                    <w:tag w:val="_GBC_db2e6c63198c4ff598d467ff8d2a728b"/>
                    <w:id w:val="-551927369"/>
                    <w:lock w:val="sdtLocked"/>
                    <w:showingPlcHdr/>
                  </w:sdtPr>
                  <w:sdtEndPr/>
                  <w:sdtContent>
                    <w:tc>
                      <w:tcPr>
                        <w:tcW w:w="1576" w:type="dxa"/>
                        <w:gridSpan w:val="2"/>
                        <w:tcBorders>
                          <w:right w:val="single" w:sz="4" w:space="0" w:color="auto"/>
                        </w:tcBorders>
                      </w:tcPr>
                      <w:p w14:paraId="7597CA37"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优先股变动金额"/>
                    <w:tag w:val="_GBC_0f73aadbc7be4edda51fb9420c476368"/>
                    <w:id w:val="1295869317"/>
                    <w:lock w:val="sdtLocked"/>
                    <w:showingPlcHdr/>
                  </w:sdtPr>
                  <w:sdtEndPr/>
                  <w:sdtContent>
                    <w:tc>
                      <w:tcPr>
                        <w:tcW w:w="567" w:type="dxa"/>
                        <w:tcBorders>
                          <w:left w:val="single" w:sz="4" w:space="0" w:color="auto"/>
                          <w:right w:val="single" w:sz="4" w:space="0" w:color="auto"/>
                        </w:tcBorders>
                      </w:tcPr>
                      <w:p w14:paraId="5B35850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永续债变动金额"/>
                    <w:tag w:val="_GBC_f4b8cffb94c541e1a11d201673e7109e"/>
                    <w:id w:val="138080568"/>
                    <w:lock w:val="sdtLocked"/>
                    <w:showingPlcHdr/>
                  </w:sdtPr>
                  <w:sdtEndPr/>
                  <w:sdtContent>
                    <w:tc>
                      <w:tcPr>
                        <w:tcW w:w="567" w:type="dxa"/>
                        <w:tcBorders>
                          <w:left w:val="single" w:sz="4" w:space="0" w:color="auto"/>
                          <w:right w:val="single" w:sz="4" w:space="0" w:color="auto"/>
                        </w:tcBorders>
                      </w:tcPr>
                      <w:p w14:paraId="2F3E6BA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其他权益工具中的其他变动金额"/>
                    <w:tag w:val="_GBC_6ccc492f634f4f4ebbc8ee3c6835c0d8"/>
                    <w:id w:val="1416520498"/>
                    <w:lock w:val="sdtLocked"/>
                    <w:showingPlcHdr/>
                  </w:sdtPr>
                  <w:sdtEndPr/>
                  <w:sdtContent>
                    <w:tc>
                      <w:tcPr>
                        <w:tcW w:w="425" w:type="dxa"/>
                        <w:tcBorders>
                          <w:left w:val="single" w:sz="4" w:space="0" w:color="auto"/>
                        </w:tcBorders>
                      </w:tcPr>
                      <w:p w14:paraId="08B4283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资本公积变动金额"/>
                    <w:tag w:val="_GBC_cea104ca3bc34b90a45a018406c5f5a1"/>
                    <w:id w:val="-1013836846"/>
                    <w:lock w:val="sdtLocked"/>
                    <w:showingPlcHdr/>
                  </w:sdtPr>
                  <w:sdtEndPr/>
                  <w:sdtContent>
                    <w:tc>
                      <w:tcPr>
                        <w:tcW w:w="1560" w:type="dxa"/>
                      </w:tcPr>
                      <w:p w14:paraId="02781503"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库存股变动金额"/>
                    <w:tag w:val="_GBC_30e62eff0b1e421fb1244e10b5de6da1"/>
                    <w:id w:val="-1378308658"/>
                    <w:lock w:val="sdtLocked"/>
                    <w:showingPlcHdr/>
                  </w:sdtPr>
                  <w:sdtEndPr/>
                  <w:sdtContent>
                    <w:tc>
                      <w:tcPr>
                        <w:tcW w:w="1417" w:type="dxa"/>
                      </w:tcPr>
                      <w:p w14:paraId="53CAC2B2"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其他综合收益变动金额"/>
                    <w:tag w:val="_GBC_dbbeb1a62ae740ca9539416f4a598639"/>
                    <w:id w:val="569007078"/>
                    <w:lock w:val="sdtLocked"/>
                    <w:showingPlcHdr/>
                  </w:sdtPr>
                  <w:sdtEndPr/>
                  <w:sdtContent>
                    <w:tc>
                      <w:tcPr>
                        <w:tcW w:w="1418" w:type="dxa"/>
                      </w:tcPr>
                      <w:p w14:paraId="249BFFC2"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专项储备变动金额"/>
                    <w:tag w:val="_GBC_b80f2a194cc847abacd0266a4580e330"/>
                    <w:id w:val="-285736363"/>
                    <w:lock w:val="sdtLocked"/>
                    <w:showingPlcHdr/>
                  </w:sdtPr>
                  <w:sdtEndPr/>
                  <w:sdtContent>
                    <w:tc>
                      <w:tcPr>
                        <w:tcW w:w="567" w:type="dxa"/>
                      </w:tcPr>
                      <w:p w14:paraId="0FAF7ED6"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盈余公积变动金额"/>
                    <w:tag w:val="_GBC_2497391e5e0549e787bf0a88006fdfb7"/>
                    <w:id w:val="-1283259994"/>
                    <w:lock w:val="sdtLocked"/>
                    <w:showingPlcHdr/>
                  </w:sdtPr>
                  <w:sdtEndPr/>
                  <w:sdtContent>
                    <w:tc>
                      <w:tcPr>
                        <w:tcW w:w="1417" w:type="dxa"/>
                        <w:gridSpan w:val="2"/>
                      </w:tcPr>
                      <w:p w14:paraId="5AA1848C"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未分配利润变动金额"/>
                    <w:tag w:val="_GBC_752cd32daa5e4c3ca0cc66aeb0ee6129"/>
                    <w:id w:val="-1851168950"/>
                    <w:lock w:val="sdtLocked"/>
                    <w:showingPlcHdr/>
                  </w:sdtPr>
                  <w:sdtEndPr/>
                  <w:sdtContent>
                    <w:tc>
                      <w:tcPr>
                        <w:tcW w:w="1418" w:type="dxa"/>
                      </w:tcPr>
                      <w:p w14:paraId="0166E088" w14:textId="77777777" w:rsidR="00777206" w:rsidRPr="004F1083" w:rsidRDefault="00777206">
                        <w:pPr>
                          <w:jc w:val="right"/>
                          <w:rPr>
                            <w:sz w:val="16"/>
                            <w:szCs w:val="16"/>
                          </w:rPr>
                        </w:pPr>
                        <w:r w:rsidRPr="004F1083">
                          <w:rPr>
                            <w:rFonts w:hint="eastAsia"/>
                            <w:color w:val="333399"/>
                            <w:sz w:val="16"/>
                            <w:szCs w:val="16"/>
                          </w:rPr>
                          <w:t xml:space="preserve">　</w:t>
                        </w:r>
                      </w:p>
                    </w:tc>
                  </w:sdtContent>
                </w:sdt>
                <w:sdt>
                  <w:sdtPr>
                    <w:rPr>
                      <w:sz w:val="16"/>
                      <w:szCs w:val="16"/>
                    </w:rPr>
                    <w:alias w:val="其他权益工具持有者投入资本导致其他的归属于母公司所有者权益变动金额"/>
                    <w:tag w:val="_GBC_7c529d7d04444af1a5174a0d259c3d26"/>
                    <w:id w:val="-920717111"/>
                    <w:lock w:val="sdtLocked"/>
                    <w:showingPlcHdr/>
                  </w:sdtPr>
                  <w:sdtEndPr/>
                  <w:sdtContent>
                    <w:tc>
                      <w:tcPr>
                        <w:tcW w:w="1559" w:type="dxa"/>
                      </w:tcPr>
                      <w:p w14:paraId="62C06392" w14:textId="77777777" w:rsidR="00777206" w:rsidRPr="004F1083" w:rsidRDefault="00777206">
                        <w:pPr>
                          <w:jc w:val="right"/>
                          <w:rPr>
                            <w:sz w:val="16"/>
                            <w:szCs w:val="16"/>
                          </w:rPr>
                        </w:pPr>
                        <w:r w:rsidRPr="004F1083">
                          <w:rPr>
                            <w:rFonts w:hint="eastAsia"/>
                            <w:color w:val="333399"/>
                            <w:sz w:val="16"/>
                            <w:szCs w:val="16"/>
                          </w:rPr>
                          <w:t xml:space="preserve">　</w:t>
                        </w:r>
                      </w:p>
                    </w:tc>
                  </w:sdtContent>
                </w:sdt>
              </w:tr>
              <w:tr w:rsidR="00777206" w:rsidRPr="004F1083" w14:paraId="601E1477" w14:textId="77777777" w:rsidTr="0075087A">
                <w:trPr>
                  <w:trHeight w:val="20"/>
                </w:trPr>
                <w:tc>
                  <w:tcPr>
                    <w:tcW w:w="2394" w:type="dxa"/>
                  </w:tcPr>
                  <w:p w14:paraId="124FAB0B" w14:textId="77777777" w:rsidR="00777206" w:rsidRPr="004F1083" w:rsidRDefault="00777206">
                    <w:pPr>
                      <w:rPr>
                        <w:sz w:val="16"/>
                        <w:szCs w:val="16"/>
                      </w:rPr>
                    </w:pPr>
                    <w:r w:rsidRPr="004F1083">
                      <w:rPr>
                        <w:rFonts w:hint="eastAsia"/>
                        <w:sz w:val="16"/>
                        <w:szCs w:val="16"/>
                      </w:rPr>
                      <w:t>3</w:t>
                    </w:r>
                    <w:r w:rsidRPr="004F1083">
                      <w:rPr>
                        <w:sz w:val="16"/>
                        <w:szCs w:val="16"/>
                      </w:rPr>
                      <w:t>．股份支付计入所有者权益的金额</w:t>
                    </w:r>
                  </w:p>
                </w:tc>
                <w:sdt>
                  <w:sdtPr>
                    <w:rPr>
                      <w:sz w:val="16"/>
                      <w:szCs w:val="16"/>
                    </w:rPr>
                    <w:alias w:val="股份支付计入所有者权益的金额导致实收资本（或股本）净额变动金额"/>
                    <w:tag w:val="_GBC_13e88d3ca9734111b5b94708dfc7fea3"/>
                    <w:id w:val="-1379549040"/>
                    <w:lock w:val="sdtLocked"/>
                    <w:showingPlcHdr/>
                  </w:sdtPr>
                  <w:sdtEndPr/>
                  <w:sdtContent>
                    <w:tc>
                      <w:tcPr>
                        <w:tcW w:w="1576" w:type="dxa"/>
                        <w:gridSpan w:val="2"/>
                        <w:tcBorders>
                          <w:right w:val="single" w:sz="4" w:space="0" w:color="auto"/>
                        </w:tcBorders>
                      </w:tcPr>
                      <w:p w14:paraId="1561816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其他权益工具中的优先股变动金额"/>
                    <w:tag w:val="_GBC_e0c69319bf5442e8a326094729108247"/>
                    <w:id w:val="-1310625254"/>
                    <w:lock w:val="sdtLocked"/>
                    <w:showingPlcHdr/>
                  </w:sdtPr>
                  <w:sdtEndPr/>
                  <w:sdtContent>
                    <w:tc>
                      <w:tcPr>
                        <w:tcW w:w="567" w:type="dxa"/>
                        <w:tcBorders>
                          <w:left w:val="single" w:sz="4" w:space="0" w:color="auto"/>
                          <w:right w:val="single" w:sz="4" w:space="0" w:color="auto"/>
                        </w:tcBorders>
                      </w:tcPr>
                      <w:p w14:paraId="58AD9C3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其他权益工具中的永续债变动金额"/>
                    <w:tag w:val="_GBC_fd4be5f7ef4041619ed8a443b43f19be"/>
                    <w:id w:val="-1244340595"/>
                    <w:lock w:val="sdtLocked"/>
                    <w:showingPlcHdr/>
                  </w:sdtPr>
                  <w:sdtEndPr/>
                  <w:sdtContent>
                    <w:tc>
                      <w:tcPr>
                        <w:tcW w:w="567" w:type="dxa"/>
                        <w:tcBorders>
                          <w:left w:val="single" w:sz="4" w:space="0" w:color="auto"/>
                          <w:right w:val="single" w:sz="4" w:space="0" w:color="auto"/>
                        </w:tcBorders>
                      </w:tcPr>
                      <w:p w14:paraId="174FB1D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其他权益工具中的其他变动金额"/>
                    <w:tag w:val="_GBC_5f51b01a48f34a448f69b07157263303"/>
                    <w:id w:val="678705321"/>
                    <w:lock w:val="sdtLocked"/>
                    <w:showingPlcHdr/>
                  </w:sdtPr>
                  <w:sdtEndPr/>
                  <w:sdtContent>
                    <w:tc>
                      <w:tcPr>
                        <w:tcW w:w="425" w:type="dxa"/>
                        <w:tcBorders>
                          <w:left w:val="single" w:sz="4" w:space="0" w:color="auto"/>
                        </w:tcBorders>
                      </w:tcPr>
                      <w:p w14:paraId="6767661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资本公积变动金额"/>
                    <w:tag w:val="_GBC_8f55de91763b48968c98c68d6a6b97ad"/>
                    <w:id w:val="-85232485"/>
                    <w:lock w:val="sdtLocked"/>
                  </w:sdtPr>
                  <w:sdtEndPr/>
                  <w:sdtContent>
                    <w:tc>
                      <w:tcPr>
                        <w:tcW w:w="1560" w:type="dxa"/>
                      </w:tcPr>
                      <w:p w14:paraId="04C47566" w14:textId="77777777" w:rsidR="00777206" w:rsidRPr="004F1083" w:rsidRDefault="00777206">
                        <w:pPr>
                          <w:jc w:val="right"/>
                          <w:rPr>
                            <w:color w:val="008000"/>
                            <w:sz w:val="16"/>
                            <w:szCs w:val="16"/>
                          </w:rPr>
                        </w:pPr>
                        <w:r w:rsidRPr="004F1083">
                          <w:rPr>
                            <w:sz w:val="16"/>
                            <w:szCs w:val="16"/>
                          </w:rPr>
                          <w:t>12,678,042.76</w:t>
                        </w:r>
                      </w:p>
                    </w:tc>
                  </w:sdtContent>
                </w:sdt>
                <w:sdt>
                  <w:sdtPr>
                    <w:rPr>
                      <w:sz w:val="16"/>
                      <w:szCs w:val="16"/>
                    </w:rPr>
                    <w:alias w:val="股份支付计入所有者权益的金额导致库存股变动金额"/>
                    <w:tag w:val="_GBC_25ee22dc40f4449b882e61b45b215cba"/>
                    <w:id w:val="-1285269041"/>
                    <w:lock w:val="sdtLocked"/>
                    <w:showingPlcHdr/>
                  </w:sdtPr>
                  <w:sdtEndPr/>
                  <w:sdtContent>
                    <w:tc>
                      <w:tcPr>
                        <w:tcW w:w="1417" w:type="dxa"/>
                      </w:tcPr>
                      <w:p w14:paraId="7FD872E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其他综合收益变动金额"/>
                    <w:tag w:val="_GBC_f4caf6e7f9ea4a16b64431cb92d7bc8d"/>
                    <w:id w:val="-1294751038"/>
                    <w:lock w:val="sdtLocked"/>
                    <w:showingPlcHdr/>
                  </w:sdtPr>
                  <w:sdtEndPr/>
                  <w:sdtContent>
                    <w:tc>
                      <w:tcPr>
                        <w:tcW w:w="1418" w:type="dxa"/>
                      </w:tcPr>
                      <w:p w14:paraId="2DBC6E7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专项储备变动金额"/>
                    <w:tag w:val="_GBC_0f832ddbca34432bbd7140921fda8665"/>
                    <w:id w:val="1077951562"/>
                    <w:lock w:val="sdtLocked"/>
                    <w:showingPlcHdr/>
                  </w:sdtPr>
                  <w:sdtEndPr/>
                  <w:sdtContent>
                    <w:tc>
                      <w:tcPr>
                        <w:tcW w:w="567" w:type="dxa"/>
                      </w:tcPr>
                      <w:p w14:paraId="30E5C82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盈余公积变动金额"/>
                    <w:tag w:val="_GBC_87d8ab21e0d947a0bcd9814dc46e1d38"/>
                    <w:id w:val="1023050829"/>
                    <w:lock w:val="sdtLocked"/>
                    <w:showingPlcHdr/>
                  </w:sdtPr>
                  <w:sdtEndPr/>
                  <w:sdtContent>
                    <w:tc>
                      <w:tcPr>
                        <w:tcW w:w="1417" w:type="dxa"/>
                        <w:gridSpan w:val="2"/>
                      </w:tcPr>
                      <w:p w14:paraId="7A3D727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未分配利润变动金额"/>
                    <w:tag w:val="_GBC_d6e8139e985f487080734a810228c124"/>
                    <w:id w:val="-699237461"/>
                    <w:lock w:val="sdtLocked"/>
                    <w:showingPlcHdr/>
                  </w:sdtPr>
                  <w:sdtEndPr/>
                  <w:sdtContent>
                    <w:tc>
                      <w:tcPr>
                        <w:tcW w:w="1418" w:type="dxa"/>
                      </w:tcPr>
                      <w:p w14:paraId="225D0C5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股份支付计入所有者权益的金额导致股东权益合计变动金额"/>
                    <w:tag w:val="_GBC_e648c639d2e443d8872ca05bd62e5049"/>
                    <w:id w:val="-1644506487"/>
                    <w:lock w:val="sdtLocked"/>
                  </w:sdtPr>
                  <w:sdtEndPr/>
                  <w:sdtContent>
                    <w:tc>
                      <w:tcPr>
                        <w:tcW w:w="1559" w:type="dxa"/>
                      </w:tcPr>
                      <w:p w14:paraId="66AEEF45" w14:textId="77777777" w:rsidR="00777206" w:rsidRPr="004F1083" w:rsidRDefault="00777206">
                        <w:pPr>
                          <w:jc w:val="right"/>
                          <w:rPr>
                            <w:color w:val="008000"/>
                            <w:sz w:val="16"/>
                            <w:szCs w:val="16"/>
                          </w:rPr>
                        </w:pPr>
                        <w:r w:rsidRPr="004F1083">
                          <w:rPr>
                            <w:sz w:val="16"/>
                            <w:szCs w:val="16"/>
                          </w:rPr>
                          <w:t>12,678,042.76</w:t>
                        </w:r>
                      </w:p>
                    </w:tc>
                  </w:sdtContent>
                </w:sdt>
              </w:tr>
              <w:tr w:rsidR="00777206" w:rsidRPr="004F1083" w14:paraId="1C6C8468" w14:textId="77777777" w:rsidTr="0075087A">
                <w:trPr>
                  <w:trHeight w:val="20"/>
                </w:trPr>
                <w:tc>
                  <w:tcPr>
                    <w:tcW w:w="2394" w:type="dxa"/>
                  </w:tcPr>
                  <w:p w14:paraId="7D03F05E" w14:textId="77777777" w:rsidR="00777206" w:rsidRPr="004F1083" w:rsidRDefault="00777206">
                    <w:pPr>
                      <w:rPr>
                        <w:sz w:val="16"/>
                        <w:szCs w:val="16"/>
                      </w:rPr>
                    </w:pPr>
                    <w:r w:rsidRPr="004F1083">
                      <w:rPr>
                        <w:rFonts w:hint="eastAsia"/>
                        <w:sz w:val="16"/>
                        <w:szCs w:val="16"/>
                      </w:rPr>
                      <w:t>4</w:t>
                    </w:r>
                    <w:r w:rsidRPr="004F1083">
                      <w:rPr>
                        <w:sz w:val="16"/>
                        <w:szCs w:val="16"/>
                      </w:rPr>
                      <w:t>．其他</w:t>
                    </w:r>
                  </w:p>
                </w:tc>
                <w:sdt>
                  <w:sdtPr>
                    <w:rPr>
                      <w:sz w:val="16"/>
                      <w:szCs w:val="16"/>
                    </w:rPr>
                    <w:alias w:val="其他所有者投入和减少资本导致实收资本（或股本）净额变动金额"/>
                    <w:tag w:val="_GBC_8de4c3081ae8416294ac912bce6c0830"/>
                    <w:id w:val="1294327481"/>
                    <w:lock w:val="sdtLocked"/>
                    <w:showingPlcHdr/>
                  </w:sdtPr>
                  <w:sdtEndPr/>
                  <w:sdtContent>
                    <w:tc>
                      <w:tcPr>
                        <w:tcW w:w="1576" w:type="dxa"/>
                        <w:gridSpan w:val="2"/>
                        <w:tcBorders>
                          <w:right w:val="single" w:sz="4" w:space="0" w:color="auto"/>
                        </w:tcBorders>
                      </w:tcPr>
                      <w:p w14:paraId="1B294FD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其他权益工具中的优先股变动金额"/>
                    <w:tag w:val="_GBC_16021aaa4546434fa16e39c0f350c3d0"/>
                    <w:id w:val="842896190"/>
                    <w:lock w:val="sdtLocked"/>
                    <w:showingPlcHdr/>
                  </w:sdtPr>
                  <w:sdtEndPr/>
                  <w:sdtContent>
                    <w:tc>
                      <w:tcPr>
                        <w:tcW w:w="567" w:type="dxa"/>
                        <w:tcBorders>
                          <w:left w:val="single" w:sz="4" w:space="0" w:color="auto"/>
                          <w:right w:val="single" w:sz="4" w:space="0" w:color="auto"/>
                        </w:tcBorders>
                      </w:tcPr>
                      <w:p w14:paraId="1AE9CC1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其他权益工具中的永续债变动金额"/>
                    <w:tag w:val="_GBC_6225ca3b29ed43a38cc51fd11fe065bb"/>
                    <w:id w:val="117960460"/>
                    <w:lock w:val="sdtLocked"/>
                    <w:showingPlcHdr/>
                  </w:sdtPr>
                  <w:sdtEndPr/>
                  <w:sdtContent>
                    <w:tc>
                      <w:tcPr>
                        <w:tcW w:w="567" w:type="dxa"/>
                        <w:tcBorders>
                          <w:left w:val="single" w:sz="4" w:space="0" w:color="auto"/>
                          <w:right w:val="single" w:sz="4" w:space="0" w:color="auto"/>
                        </w:tcBorders>
                      </w:tcPr>
                      <w:p w14:paraId="1647836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其他权益工具中的其他变动金额"/>
                    <w:tag w:val="_GBC_57cb4e57b5154dc0b3227782045524cc"/>
                    <w:id w:val="-104579499"/>
                    <w:lock w:val="sdtLocked"/>
                    <w:showingPlcHdr/>
                  </w:sdtPr>
                  <w:sdtEndPr/>
                  <w:sdtContent>
                    <w:tc>
                      <w:tcPr>
                        <w:tcW w:w="425" w:type="dxa"/>
                        <w:tcBorders>
                          <w:left w:val="single" w:sz="4" w:space="0" w:color="auto"/>
                        </w:tcBorders>
                      </w:tcPr>
                      <w:p w14:paraId="508888E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资本公积变动金额"/>
                    <w:tag w:val="_GBC_ac6ff5b7a65645e9ba3ea19456f5e831"/>
                    <w:id w:val="-1953083267"/>
                    <w:lock w:val="sdtLocked"/>
                    <w:showingPlcHdr/>
                  </w:sdtPr>
                  <w:sdtEndPr/>
                  <w:sdtContent>
                    <w:tc>
                      <w:tcPr>
                        <w:tcW w:w="1560" w:type="dxa"/>
                      </w:tcPr>
                      <w:p w14:paraId="20F86C7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库存股变动金额"/>
                    <w:tag w:val="_GBC_6b1de4f1886c477db19f0dd0b71ef491"/>
                    <w:id w:val="559595659"/>
                    <w:lock w:val="sdtLocked"/>
                    <w:showingPlcHdr/>
                  </w:sdtPr>
                  <w:sdtEndPr/>
                  <w:sdtContent>
                    <w:tc>
                      <w:tcPr>
                        <w:tcW w:w="1417" w:type="dxa"/>
                      </w:tcPr>
                      <w:p w14:paraId="75650E2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其他综合收益变动金额"/>
                    <w:tag w:val="_GBC_db63baca807b47a0926aa5f5453f7da8"/>
                    <w:id w:val="-4989985"/>
                    <w:lock w:val="sdtLocked"/>
                    <w:showingPlcHdr/>
                  </w:sdtPr>
                  <w:sdtEndPr/>
                  <w:sdtContent>
                    <w:tc>
                      <w:tcPr>
                        <w:tcW w:w="1418" w:type="dxa"/>
                      </w:tcPr>
                      <w:p w14:paraId="40DDE07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专项储备变动金额"/>
                    <w:tag w:val="_GBC_856d720a007a4ad0950db55b82dba1c9"/>
                    <w:id w:val="1384752903"/>
                    <w:lock w:val="sdtLocked"/>
                    <w:showingPlcHdr/>
                  </w:sdtPr>
                  <w:sdtEndPr/>
                  <w:sdtContent>
                    <w:tc>
                      <w:tcPr>
                        <w:tcW w:w="567" w:type="dxa"/>
                      </w:tcPr>
                      <w:p w14:paraId="1AF9027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盈余公积变动金额"/>
                    <w:tag w:val="_GBC_706b6d6feafd42a4840746657c16c76f"/>
                    <w:id w:val="241535530"/>
                    <w:lock w:val="sdtLocked"/>
                    <w:showingPlcHdr/>
                  </w:sdtPr>
                  <w:sdtEndPr/>
                  <w:sdtContent>
                    <w:tc>
                      <w:tcPr>
                        <w:tcW w:w="1417" w:type="dxa"/>
                        <w:gridSpan w:val="2"/>
                      </w:tcPr>
                      <w:p w14:paraId="5DE10CF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未分配利润变动金额"/>
                    <w:tag w:val="_GBC_fa1eaf01d30e4e64b58806dea4a61bd4"/>
                    <w:id w:val="-911073421"/>
                    <w:lock w:val="sdtLocked"/>
                    <w:showingPlcHdr/>
                  </w:sdtPr>
                  <w:sdtEndPr/>
                  <w:sdtContent>
                    <w:tc>
                      <w:tcPr>
                        <w:tcW w:w="1418" w:type="dxa"/>
                      </w:tcPr>
                      <w:p w14:paraId="1DBA2E6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投入和减少资本导致股东权益合计变动金额"/>
                    <w:tag w:val="_GBC_d7b7366931784e60ae41d317bd24645a"/>
                    <w:id w:val="-583135116"/>
                    <w:lock w:val="sdtLocked"/>
                    <w:showingPlcHdr/>
                  </w:sdtPr>
                  <w:sdtEndPr/>
                  <w:sdtContent>
                    <w:tc>
                      <w:tcPr>
                        <w:tcW w:w="1559" w:type="dxa"/>
                      </w:tcPr>
                      <w:p w14:paraId="0A91F4E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60B3909C" w14:textId="77777777" w:rsidTr="0075087A">
                <w:trPr>
                  <w:trHeight w:val="20"/>
                </w:trPr>
                <w:tc>
                  <w:tcPr>
                    <w:tcW w:w="2394" w:type="dxa"/>
                  </w:tcPr>
                  <w:p w14:paraId="0A203864" w14:textId="77777777" w:rsidR="00777206" w:rsidRPr="004F1083" w:rsidRDefault="00777206">
                    <w:pPr>
                      <w:rPr>
                        <w:sz w:val="16"/>
                        <w:szCs w:val="16"/>
                      </w:rPr>
                    </w:pPr>
                    <w:r w:rsidRPr="004F1083">
                      <w:rPr>
                        <w:sz w:val="16"/>
                        <w:szCs w:val="16"/>
                      </w:rPr>
                      <w:t>（</w:t>
                    </w:r>
                    <w:r w:rsidRPr="004F1083">
                      <w:rPr>
                        <w:rFonts w:hint="eastAsia"/>
                        <w:sz w:val="16"/>
                        <w:szCs w:val="16"/>
                      </w:rPr>
                      <w:t>三</w:t>
                    </w:r>
                    <w:r w:rsidRPr="004F1083">
                      <w:rPr>
                        <w:sz w:val="16"/>
                        <w:szCs w:val="16"/>
                      </w:rPr>
                      <w:t>）利润分配</w:t>
                    </w:r>
                  </w:p>
                </w:tc>
                <w:sdt>
                  <w:sdtPr>
                    <w:rPr>
                      <w:sz w:val="16"/>
                      <w:szCs w:val="16"/>
                    </w:rPr>
                    <w:alias w:val="利润分配导致实收资本（或股本）净额变动金额"/>
                    <w:tag w:val="_GBC_b3dec4838d0d45e59662e83d7f4be2f3"/>
                    <w:id w:val="1800036215"/>
                    <w:lock w:val="sdtLocked"/>
                    <w:showingPlcHdr/>
                  </w:sdtPr>
                  <w:sdtEndPr/>
                  <w:sdtContent>
                    <w:tc>
                      <w:tcPr>
                        <w:tcW w:w="1576" w:type="dxa"/>
                        <w:gridSpan w:val="2"/>
                        <w:tcBorders>
                          <w:right w:val="single" w:sz="4" w:space="0" w:color="auto"/>
                        </w:tcBorders>
                      </w:tcPr>
                      <w:p w14:paraId="1120070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其他权益工具中的优先股变动金额"/>
                    <w:tag w:val="_GBC_27e8d048a5e04acdba976f1e9ed0b06c"/>
                    <w:id w:val="-1499567441"/>
                    <w:lock w:val="sdtLocked"/>
                    <w:showingPlcHdr/>
                  </w:sdtPr>
                  <w:sdtEndPr/>
                  <w:sdtContent>
                    <w:tc>
                      <w:tcPr>
                        <w:tcW w:w="567" w:type="dxa"/>
                        <w:tcBorders>
                          <w:left w:val="single" w:sz="4" w:space="0" w:color="auto"/>
                          <w:right w:val="single" w:sz="4" w:space="0" w:color="auto"/>
                        </w:tcBorders>
                      </w:tcPr>
                      <w:p w14:paraId="14BB7CC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其他权益工具中的永续债变动金额"/>
                    <w:tag w:val="_GBC_309ba0d4e04643cba98c51da86266d57"/>
                    <w:id w:val="171618435"/>
                    <w:lock w:val="sdtLocked"/>
                    <w:showingPlcHdr/>
                  </w:sdtPr>
                  <w:sdtEndPr/>
                  <w:sdtContent>
                    <w:tc>
                      <w:tcPr>
                        <w:tcW w:w="567" w:type="dxa"/>
                        <w:tcBorders>
                          <w:left w:val="single" w:sz="4" w:space="0" w:color="auto"/>
                          <w:right w:val="single" w:sz="4" w:space="0" w:color="auto"/>
                        </w:tcBorders>
                      </w:tcPr>
                      <w:p w14:paraId="77AFA0B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其他权益工具中的其他变动金额"/>
                    <w:tag w:val="_GBC_d5f2ccc4648f4748ac123d6dd319d2ef"/>
                    <w:id w:val="69012621"/>
                    <w:lock w:val="sdtLocked"/>
                    <w:showingPlcHdr/>
                  </w:sdtPr>
                  <w:sdtEndPr/>
                  <w:sdtContent>
                    <w:tc>
                      <w:tcPr>
                        <w:tcW w:w="425" w:type="dxa"/>
                        <w:tcBorders>
                          <w:left w:val="single" w:sz="4" w:space="0" w:color="auto"/>
                        </w:tcBorders>
                      </w:tcPr>
                      <w:p w14:paraId="27B5309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资本公积变动金额"/>
                    <w:tag w:val="_GBC_a091e435665a4018a1f2d3b1759a956d"/>
                    <w:id w:val="-910536690"/>
                    <w:lock w:val="sdtLocked"/>
                    <w:showingPlcHdr/>
                  </w:sdtPr>
                  <w:sdtEndPr/>
                  <w:sdtContent>
                    <w:tc>
                      <w:tcPr>
                        <w:tcW w:w="1560" w:type="dxa"/>
                      </w:tcPr>
                      <w:p w14:paraId="6D16265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库存股变动金额"/>
                    <w:tag w:val="_GBC_355f544855b84d9f8681ce0efeb3496d"/>
                    <w:id w:val="1867635229"/>
                    <w:lock w:val="sdtLocked"/>
                    <w:showingPlcHdr/>
                  </w:sdtPr>
                  <w:sdtEndPr/>
                  <w:sdtContent>
                    <w:tc>
                      <w:tcPr>
                        <w:tcW w:w="1417" w:type="dxa"/>
                      </w:tcPr>
                      <w:p w14:paraId="05C9996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其他综合收益变动金额"/>
                    <w:tag w:val="_GBC_879af85f06e84e2f83c32eab9ff1868b"/>
                    <w:id w:val="88972153"/>
                    <w:lock w:val="sdtLocked"/>
                    <w:showingPlcHdr/>
                  </w:sdtPr>
                  <w:sdtEndPr/>
                  <w:sdtContent>
                    <w:tc>
                      <w:tcPr>
                        <w:tcW w:w="1418" w:type="dxa"/>
                      </w:tcPr>
                      <w:p w14:paraId="220E7DC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专项储备变动金额"/>
                    <w:tag w:val="_GBC_1be8be4848d542d6b740d08536a93580"/>
                    <w:id w:val="-872997408"/>
                    <w:lock w:val="sdtLocked"/>
                    <w:showingPlcHdr/>
                  </w:sdtPr>
                  <w:sdtEndPr/>
                  <w:sdtContent>
                    <w:tc>
                      <w:tcPr>
                        <w:tcW w:w="567" w:type="dxa"/>
                      </w:tcPr>
                      <w:p w14:paraId="20FB023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盈余公积变动金额"/>
                    <w:tag w:val="_GBC_3a277de32a8b42aab02e1466554d9815"/>
                    <w:id w:val="1855452055"/>
                    <w:lock w:val="sdtLocked"/>
                    <w:showingPlcHdr/>
                  </w:sdtPr>
                  <w:sdtEndPr/>
                  <w:sdtContent>
                    <w:tc>
                      <w:tcPr>
                        <w:tcW w:w="1417" w:type="dxa"/>
                        <w:gridSpan w:val="2"/>
                      </w:tcPr>
                      <w:p w14:paraId="5891058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利润分配导致未分配利润变动金额"/>
                    <w:tag w:val="_GBC_756ee51c1ffc491b85c79911a3e21c21"/>
                    <w:id w:val="1654265259"/>
                    <w:lock w:val="sdtLocked"/>
                  </w:sdtPr>
                  <w:sdtEndPr/>
                  <w:sdtContent>
                    <w:tc>
                      <w:tcPr>
                        <w:tcW w:w="1418" w:type="dxa"/>
                      </w:tcPr>
                      <w:p w14:paraId="4E8D9DBA" w14:textId="77777777" w:rsidR="00777206" w:rsidRPr="004F1083" w:rsidRDefault="00777206">
                        <w:pPr>
                          <w:jc w:val="right"/>
                          <w:rPr>
                            <w:color w:val="008000"/>
                            <w:sz w:val="16"/>
                            <w:szCs w:val="16"/>
                          </w:rPr>
                        </w:pPr>
                        <w:r w:rsidRPr="004F1083">
                          <w:rPr>
                            <w:sz w:val="16"/>
                            <w:szCs w:val="16"/>
                          </w:rPr>
                          <w:t>-12,572,000.00</w:t>
                        </w:r>
                      </w:p>
                    </w:tc>
                  </w:sdtContent>
                </w:sdt>
                <w:sdt>
                  <w:sdtPr>
                    <w:rPr>
                      <w:sz w:val="16"/>
                      <w:szCs w:val="16"/>
                    </w:rPr>
                    <w:alias w:val="利润分配导致股东权益合计变动金额"/>
                    <w:tag w:val="_GBC_6b560be59d484909b6fe65ca4f320e44"/>
                    <w:id w:val="-1922709539"/>
                    <w:lock w:val="sdtLocked"/>
                  </w:sdtPr>
                  <w:sdtEndPr/>
                  <w:sdtContent>
                    <w:tc>
                      <w:tcPr>
                        <w:tcW w:w="1559" w:type="dxa"/>
                      </w:tcPr>
                      <w:p w14:paraId="29E8BD51" w14:textId="77777777" w:rsidR="00777206" w:rsidRPr="004F1083" w:rsidRDefault="00777206">
                        <w:pPr>
                          <w:jc w:val="right"/>
                          <w:rPr>
                            <w:color w:val="008000"/>
                            <w:sz w:val="16"/>
                            <w:szCs w:val="16"/>
                          </w:rPr>
                        </w:pPr>
                        <w:r w:rsidRPr="004F1083">
                          <w:rPr>
                            <w:sz w:val="16"/>
                            <w:szCs w:val="16"/>
                          </w:rPr>
                          <w:t>-12,572,000.00</w:t>
                        </w:r>
                      </w:p>
                    </w:tc>
                  </w:sdtContent>
                </w:sdt>
              </w:tr>
              <w:tr w:rsidR="00777206" w:rsidRPr="004F1083" w14:paraId="377142E5" w14:textId="77777777" w:rsidTr="0075087A">
                <w:trPr>
                  <w:trHeight w:val="20"/>
                </w:trPr>
                <w:tc>
                  <w:tcPr>
                    <w:tcW w:w="2394" w:type="dxa"/>
                  </w:tcPr>
                  <w:p w14:paraId="63BF95C0" w14:textId="77777777" w:rsidR="00777206" w:rsidRPr="004F1083" w:rsidRDefault="00777206">
                    <w:pPr>
                      <w:rPr>
                        <w:sz w:val="16"/>
                        <w:szCs w:val="16"/>
                      </w:rPr>
                    </w:pPr>
                    <w:r w:rsidRPr="004F1083">
                      <w:rPr>
                        <w:sz w:val="16"/>
                        <w:szCs w:val="16"/>
                      </w:rPr>
                      <w:t>1．提取盈余公积</w:t>
                    </w:r>
                  </w:p>
                </w:tc>
                <w:sdt>
                  <w:sdtPr>
                    <w:rPr>
                      <w:sz w:val="16"/>
                      <w:szCs w:val="16"/>
                    </w:rPr>
                    <w:alias w:val="提取盈余公积导致实收资本（或股本）净额变动金额"/>
                    <w:tag w:val="_GBC_d00418300d434fc8ac4f54286efeaa9d"/>
                    <w:id w:val="-1110197187"/>
                    <w:lock w:val="sdtLocked"/>
                    <w:showingPlcHdr/>
                  </w:sdtPr>
                  <w:sdtEndPr/>
                  <w:sdtContent>
                    <w:tc>
                      <w:tcPr>
                        <w:tcW w:w="1576" w:type="dxa"/>
                        <w:gridSpan w:val="2"/>
                        <w:tcBorders>
                          <w:right w:val="single" w:sz="4" w:space="0" w:color="auto"/>
                        </w:tcBorders>
                      </w:tcPr>
                      <w:p w14:paraId="47E0C1D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其他权益工具中的优先股变动金额"/>
                    <w:tag w:val="_GBC_c490b11283284696abfb5e40fba82b06"/>
                    <w:id w:val="-405837404"/>
                    <w:lock w:val="sdtLocked"/>
                    <w:showingPlcHdr/>
                  </w:sdtPr>
                  <w:sdtEndPr/>
                  <w:sdtContent>
                    <w:tc>
                      <w:tcPr>
                        <w:tcW w:w="567" w:type="dxa"/>
                        <w:tcBorders>
                          <w:left w:val="single" w:sz="4" w:space="0" w:color="auto"/>
                          <w:right w:val="single" w:sz="4" w:space="0" w:color="auto"/>
                        </w:tcBorders>
                      </w:tcPr>
                      <w:p w14:paraId="147A105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其他权益工具中的永续债变动金额"/>
                    <w:tag w:val="_GBC_76d3ec3ae37d4e7baa4f66c0f8d869de"/>
                    <w:id w:val="188650268"/>
                    <w:lock w:val="sdtLocked"/>
                    <w:showingPlcHdr/>
                  </w:sdtPr>
                  <w:sdtEndPr/>
                  <w:sdtContent>
                    <w:tc>
                      <w:tcPr>
                        <w:tcW w:w="567" w:type="dxa"/>
                        <w:tcBorders>
                          <w:left w:val="single" w:sz="4" w:space="0" w:color="auto"/>
                          <w:right w:val="single" w:sz="4" w:space="0" w:color="auto"/>
                        </w:tcBorders>
                      </w:tcPr>
                      <w:p w14:paraId="29D1469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其他权益工具中的其他变动金额"/>
                    <w:tag w:val="_GBC_2c12403ef95e4e0480b2732ab03db5f3"/>
                    <w:id w:val="-256823834"/>
                    <w:lock w:val="sdtLocked"/>
                    <w:showingPlcHdr/>
                  </w:sdtPr>
                  <w:sdtEndPr/>
                  <w:sdtContent>
                    <w:tc>
                      <w:tcPr>
                        <w:tcW w:w="425" w:type="dxa"/>
                        <w:tcBorders>
                          <w:left w:val="single" w:sz="4" w:space="0" w:color="auto"/>
                        </w:tcBorders>
                      </w:tcPr>
                      <w:p w14:paraId="5C8D49F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资本公积变动金额"/>
                    <w:tag w:val="_GBC_66a224a339054c769eeb0ae395093be1"/>
                    <w:id w:val="683862677"/>
                    <w:lock w:val="sdtLocked"/>
                    <w:showingPlcHdr/>
                  </w:sdtPr>
                  <w:sdtEndPr/>
                  <w:sdtContent>
                    <w:tc>
                      <w:tcPr>
                        <w:tcW w:w="1560" w:type="dxa"/>
                      </w:tcPr>
                      <w:p w14:paraId="335C984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库存股变动金额"/>
                    <w:tag w:val="_GBC_73f662342d364f76adaf59b929e9c790"/>
                    <w:id w:val="-1223741992"/>
                    <w:lock w:val="sdtLocked"/>
                    <w:showingPlcHdr/>
                  </w:sdtPr>
                  <w:sdtEndPr/>
                  <w:sdtContent>
                    <w:tc>
                      <w:tcPr>
                        <w:tcW w:w="1417" w:type="dxa"/>
                      </w:tcPr>
                      <w:p w14:paraId="0249963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其他综合收益变动金额"/>
                    <w:tag w:val="_GBC_539525015f84464f8ae65b0927bdc09e"/>
                    <w:id w:val="434790760"/>
                    <w:lock w:val="sdtLocked"/>
                    <w:showingPlcHdr/>
                  </w:sdtPr>
                  <w:sdtEndPr/>
                  <w:sdtContent>
                    <w:tc>
                      <w:tcPr>
                        <w:tcW w:w="1418" w:type="dxa"/>
                      </w:tcPr>
                      <w:p w14:paraId="5C14499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专项储备变动金额"/>
                    <w:tag w:val="_GBC_a85cec3447524a5eb736238919a234b9"/>
                    <w:id w:val="946119405"/>
                    <w:lock w:val="sdtLocked"/>
                    <w:showingPlcHdr/>
                  </w:sdtPr>
                  <w:sdtEndPr/>
                  <w:sdtContent>
                    <w:tc>
                      <w:tcPr>
                        <w:tcW w:w="567" w:type="dxa"/>
                      </w:tcPr>
                      <w:p w14:paraId="11590E7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盈余公积变动金额"/>
                    <w:tag w:val="_GBC_ed6a2f0b1fdc4f6c850d5d28768ad0ab"/>
                    <w:id w:val="-1281867376"/>
                    <w:lock w:val="sdtLocked"/>
                    <w:showingPlcHdr/>
                  </w:sdtPr>
                  <w:sdtEndPr/>
                  <w:sdtContent>
                    <w:tc>
                      <w:tcPr>
                        <w:tcW w:w="1417" w:type="dxa"/>
                        <w:gridSpan w:val="2"/>
                      </w:tcPr>
                      <w:p w14:paraId="208DA4F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未分配利润变动金额"/>
                    <w:tag w:val="_GBC_ad0ea31bff6949de9c5725355d70b538"/>
                    <w:id w:val="1989827912"/>
                    <w:lock w:val="sdtLocked"/>
                    <w:showingPlcHdr/>
                  </w:sdtPr>
                  <w:sdtEndPr/>
                  <w:sdtContent>
                    <w:tc>
                      <w:tcPr>
                        <w:tcW w:w="1418" w:type="dxa"/>
                      </w:tcPr>
                      <w:p w14:paraId="74FE12C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盈余公积导致股东权益合计变动金额"/>
                    <w:tag w:val="_GBC_83b970b6ec6d4bbdb12be4db9f31de55"/>
                    <w:id w:val="-653995837"/>
                    <w:lock w:val="sdtLocked"/>
                    <w:showingPlcHdr/>
                  </w:sdtPr>
                  <w:sdtEndPr/>
                  <w:sdtContent>
                    <w:tc>
                      <w:tcPr>
                        <w:tcW w:w="1559" w:type="dxa"/>
                      </w:tcPr>
                      <w:p w14:paraId="5223834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29FA201E" w14:textId="77777777" w:rsidTr="0075087A">
                <w:trPr>
                  <w:trHeight w:val="20"/>
                </w:trPr>
                <w:tc>
                  <w:tcPr>
                    <w:tcW w:w="2394" w:type="dxa"/>
                  </w:tcPr>
                  <w:p w14:paraId="0F2012D3" w14:textId="77777777" w:rsidR="00777206" w:rsidRPr="004F1083" w:rsidRDefault="00777206">
                    <w:pPr>
                      <w:rPr>
                        <w:sz w:val="16"/>
                        <w:szCs w:val="16"/>
                      </w:rPr>
                    </w:pPr>
                    <w:r w:rsidRPr="004F1083">
                      <w:rPr>
                        <w:rFonts w:hint="eastAsia"/>
                        <w:sz w:val="16"/>
                        <w:szCs w:val="16"/>
                      </w:rPr>
                      <w:t>2</w:t>
                    </w:r>
                    <w:r w:rsidRPr="004F1083">
                      <w:rPr>
                        <w:sz w:val="16"/>
                        <w:szCs w:val="16"/>
                      </w:rPr>
                      <w:t>．对所有者（或股东）的分配</w:t>
                    </w:r>
                  </w:p>
                </w:tc>
                <w:sdt>
                  <w:sdtPr>
                    <w:rPr>
                      <w:sz w:val="16"/>
                      <w:szCs w:val="16"/>
                    </w:rPr>
                    <w:alias w:val="对所有者（或股东）的分配导致实收资本（或股本）净额变动金额"/>
                    <w:tag w:val="_GBC_6ff71f05e0a04570bba0291097d6a348"/>
                    <w:id w:val="832803115"/>
                    <w:lock w:val="sdtLocked"/>
                    <w:showingPlcHdr/>
                  </w:sdtPr>
                  <w:sdtEndPr/>
                  <w:sdtContent>
                    <w:tc>
                      <w:tcPr>
                        <w:tcW w:w="1576" w:type="dxa"/>
                        <w:gridSpan w:val="2"/>
                        <w:tcBorders>
                          <w:right w:val="single" w:sz="4" w:space="0" w:color="auto"/>
                        </w:tcBorders>
                      </w:tcPr>
                      <w:p w14:paraId="5C7EF50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其他权益工具中的优先股变动金额"/>
                    <w:tag w:val="_GBC_88491f4f7bbc45a68487f487c1580719"/>
                    <w:id w:val="1923679997"/>
                    <w:lock w:val="sdtLocked"/>
                    <w:showingPlcHdr/>
                  </w:sdtPr>
                  <w:sdtEndPr/>
                  <w:sdtContent>
                    <w:tc>
                      <w:tcPr>
                        <w:tcW w:w="567" w:type="dxa"/>
                        <w:tcBorders>
                          <w:left w:val="single" w:sz="4" w:space="0" w:color="auto"/>
                          <w:right w:val="single" w:sz="4" w:space="0" w:color="auto"/>
                        </w:tcBorders>
                      </w:tcPr>
                      <w:p w14:paraId="0D8A04B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其他权益工具中的永续债变动金额"/>
                    <w:tag w:val="_GBC_fe252b087aba47f8b6823f79de0aa1e5"/>
                    <w:id w:val="1836952280"/>
                    <w:lock w:val="sdtLocked"/>
                    <w:showingPlcHdr/>
                  </w:sdtPr>
                  <w:sdtEndPr/>
                  <w:sdtContent>
                    <w:tc>
                      <w:tcPr>
                        <w:tcW w:w="567" w:type="dxa"/>
                        <w:tcBorders>
                          <w:left w:val="single" w:sz="4" w:space="0" w:color="auto"/>
                          <w:right w:val="single" w:sz="4" w:space="0" w:color="auto"/>
                        </w:tcBorders>
                      </w:tcPr>
                      <w:p w14:paraId="02E4137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其他权益工具中的其他变动金额"/>
                    <w:tag w:val="_GBC_84e37dca0ebc4c04a528936f22e4ffef"/>
                    <w:id w:val="1903406343"/>
                    <w:lock w:val="sdtLocked"/>
                    <w:showingPlcHdr/>
                  </w:sdtPr>
                  <w:sdtEndPr/>
                  <w:sdtContent>
                    <w:tc>
                      <w:tcPr>
                        <w:tcW w:w="425" w:type="dxa"/>
                        <w:tcBorders>
                          <w:left w:val="single" w:sz="4" w:space="0" w:color="auto"/>
                        </w:tcBorders>
                      </w:tcPr>
                      <w:p w14:paraId="02CC539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资本公积变动金额"/>
                    <w:tag w:val="_GBC_d2abcf8648eb4be8a48565dd8826e54f"/>
                    <w:id w:val="1156036214"/>
                    <w:lock w:val="sdtLocked"/>
                    <w:showingPlcHdr/>
                  </w:sdtPr>
                  <w:sdtEndPr/>
                  <w:sdtContent>
                    <w:tc>
                      <w:tcPr>
                        <w:tcW w:w="1560" w:type="dxa"/>
                      </w:tcPr>
                      <w:p w14:paraId="73AE9B2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库存股变动金额"/>
                    <w:tag w:val="_GBC_bb538576a4034794ae9af755f61dc378"/>
                    <w:id w:val="805133541"/>
                    <w:lock w:val="sdtLocked"/>
                    <w:showingPlcHdr/>
                  </w:sdtPr>
                  <w:sdtEndPr/>
                  <w:sdtContent>
                    <w:tc>
                      <w:tcPr>
                        <w:tcW w:w="1417" w:type="dxa"/>
                      </w:tcPr>
                      <w:p w14:paraId="0C82D77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其他综合收益变动金额"/>
                    <w:tag w:val="_GBC_6c2fc0509c9a4c8bba4d45c402107f69"/>
                    <w:id w:val="266509562"/>
                    <w:lock w:val="sdtLocked"/>
                    <w:showingPlcHdr/>
                  </w:sdtPr>
                  <w:sdtEndPr/>
                  <w:sdtContent>
                    <w:tc>
                      <w:tcPr>
                        <w:tcW w:w="1418" w:type="dxa"/>
                      </w:tcPr>
                      <w:p w14:paraId="1291D51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专项储备变动金额"/>
                    <w:tag w:val="_GBC_10ab62d9d1ad43de80b8053fedf9f886"/>
                    <w:id w:val="1933617947"/>
                    <w:lock w:val="sdtLocked"/>
                    <w:showingPlcHdr/>
                  </w:sdtPr>
                  <w:sdtEndPr/>
                  <w:sdtContent>
                    <w:tc>
                      <w:tcPr>
                        <w:tcW w:w="567" w:type="dxa"/>
                      </w:tcPr>
                      <w:p w14:paraId="7FA9994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盈余公积变动金额"/>
                    <w:tag w:val="_GBC_64d83b5da97c44d295979033ec903022"/>
                    <w:id w:val="-1707942178"/>
                    <w:lock w:val="sdtLocked"/>
                    <w:showingPlcHdr/>
                  </w:sdtPr>
                  <w:sdtEndPr/>
                  <w:sdtContent>
                    <w:tc>
                      <w:tcPr>
                        <w:tcW w:w="1417" w:type="dxa"/>
                        <w:gridSpan w:val="2"/>
                      </w:tcPr>
                      <w:p w14:paraId="286AB15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对所有者（或股东）的分配导致未分配利润变动金额"/>
                    <w:tag w:val="_GBC_be40b1266f36484785ccdeee2f90491e"/>
                    <w:id w:val="1165831846"/>
                    <w:lock w:val="sdtLocked"/>
                  </w:sdtPr>
                  <w:sdtEndPr/>
                  <w:sdtContent>
                    <w:tc>
                      <w:tcPr>
                        <w:tcW w:w="1418" w:type="dxa"/>
                      </w:tcPr>
                      <w:p w14:paraId="2021D0B0" w14:textId="77777777" w:rsidR="00777206" w:rsidRPr="004F1083" w:rsidRDefault="00777206">
                        <w:pPr>
                          <w:jc w:val="right"/>
                          <w:rPr>
                            <w:color w:val="008000"/>
                            <w:sz w:val="16"/>
                            <w:szCs w:val="16"/>
                          </w:rPr>
                        </w:pPr>
                        <w:r w:rsidRPr="004F1083">
                          <w:rPr>
                            <w:sz w:val="16"/>
                            <w:szCs w:val="16"/>
                          </w:rPr>
                          <w:t>-12,572,000.00</w:t>
                        </w:r>
                      </w:p>
                    </w:tc>
                  </w:sdtContent>
                </w:sdt>
                <w:sdt>
                  <w:sdtPr>
                    <w:rPr>
                      <w:sz w:val="16"/>
                      <w:szCs w:val="16"/>
                    </w:rPr>
                    <w:alias w:val="对所有者（或股东）的分配导致股东权益合计变动金额"/>
                    <w:tag w:val="_GBC_951ce1090dc046f3a8bc74e1f7f5a256"/>
                    <w:id w:val="-380016837"/>
                    <w:lock w:val="sdtLocked"/>
                  </w:sdtPr>
                  <w:sdtEndPr/>
                  <w:sdtContent>
                    <w:tc>
                      <w:tcPr>
                        <w:tcW w:w="1559" w:type="dxa"/>
                      </w:tcPr>
                      <w:p w14:paraId="4C4FBC5D" w14:textId="77777777" w:rsidR="00777206" w:rsidRPr="004F1083" w:rsidRDefault="00777206">
                        <w:pPr>
                          <w:jc w:val="right"/>
                          <w:rPr>
                            <w:color w:val="008000"/>
                            <w:sz w:val="16"/>
                            <w:szCs w:val="16"/>
                          </w:rPr>
                        </w:pPr>
                        <w:r w:rsidRPr="004F1083">
                          <w:rPr>
                            <w:sz w:val="16"/>
                            <w:szCs w:val="16"/>
                          </w:rPr>
                          <w:t>-12,572,000.00</w:t>
                        </w:r>
                      </w:p>
                    </w:tc>
                  </w:sdtContent>
                </w:sdt>
              </w:tr>
              <w:tr w:rsidR="00777206" w:rsidRPr="004F1083" w14:paraId="39721EF8" w14:textId="77777777" w:rsidTr="0075087A">
                <w:trPr>
                  <w:trHeight w:val="20"/>
                </w:trPr>
                <w:tc>
                  <w:tcPr>
                    <w:tcW w:w="2394" w:type="dxa"/>
                  </w:tcPr>
                  <w:p w14:paraId="7BAEDAB0" w14:textId="77777777" w:rsidR="00777206" w:rsidRPr="004F1083" w:rsidRDefault="00777206">
                    <w:pPr>
                      <w:rPr>
                        <w:sz w:val="16"/>
                        <w:szCs w:val="16"/>
                      </w:rPr>
                    </w:pPr>
                    <w:r w:rsidRPr="004F1083">
                      <w:rPr>
                        <w:rFonts w:hint="eastAsia"/>
                        <w:sz w:val="16"/>
                        <w:szCs w:val="16"/>
                      </w:rPr>
                      <w:t>3</w:t>
                    </w:r>
                    <w:r w:rsidRPr="004F1083">
                      <w:rPr>
                        <w:sz w:val="16"/>
                        <w:szCs w:val="16"/>
                      </w:rPr>
                      <w:t>．其他</w:t>
                    </w:r>
                  </w:p>
                </w:tc>
                <w:sdt>
                  <w:sdtPr>
                    <w:rPr>
                      <w:sz w:val="16"/>
                      <w:szCs w:val="16"/>
                    </w:rPr>
                    <w:alias w:val="其他利润分配导致实收资本（或股本）净额变动金额"/>
                    <w:tag w:val="_GBC_3e01fe300a2e4c24aeef90a043dc32b7"/>
                    <w:id w:val="-1850486665"/>
                    <w:lock w:val="sdtLocked"/>
                    <w:showingPlcHdr/>
                  </w:sdtPr>
                  <w:sdtEndPr/>
                  <w:sdtContent>
                    <w:tc>
                      <w:tcPr>
                        <w:tcW w:w="1576" w:type="dxa"/>
                        <w:gridSpan w:val="2"/>
                        <w:tcBorders>
                          <w:right w:val="single" w:sz="4" w:space="0" w:color="auto"/>
                        </w:tcBorders>
                      </w:tcPr>
                      <w:p w14:paraId="7E08903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其他权益工具中的优先股变动金额"/>
                    <w:tag w:val="_GBC_ef4ce1cda28d404aa0c77c56b2085f5b"/>
                    <w:id w:val="-930266206"/>
                    <w:lock w:val="sdtLocked"/>
                    <w:showingPlcHdr/>
                  </w:sdtPr>
                  <w:sdtEndPr/>
                  <w:sdtContent>
                    <w:tc>
                      <w:tcPr>
                        <w:tcW w:w="567" w:type="dxa"/>
                        <w:tcBorders>
                          <w:left w:val="single" w:sz="4" w:space="0" w:color="auto"/>
                          <w:right w:val="single" w:sz="4" w:space="0" w:color="auto"/>
                        </w:tcBorders>
                      </w:tcPr>
                      <w:p w14:paraId="2990843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其他权益工具中的永续债变动金额"/>
                    <w:tag w:val="_GBC_2a9e9dcbcdda433781af632ad90bfe3a"/>
                    <w:id w:val="-397513974"/>
                    <w:lock w:val="sdtLocked"/>
                    <w:showingPlcHdr/>
                  </w:sdtPr>
                  <w:sdtEndPr/>
                  <w:sdtContent>
                    <w:tc>
                      <w:tcPr>
                        <w:tcW w:w="567" w:type="dxa"/>
                        <w:tcBorders>
                          <w:left w:val="single" w:sz="4" w:space="0" w:color="auto"/>
                          <w:right w:val="single" w:sz="4" w:space="0" w:color="auto"/>
                        </w:tcBorders>
                      </w:tcPr>
                      <w:p w14:paraId="282BFDE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其他权益工具中的其他变动金额"/>
                    <w:tag w:val="_GBC_c45f53c44c7543f5a3b1c7fe5bb67e95"/>
                    <w:id w:val="-1115204208"/>
                    <w:lock w:val="sdtLocked"/>
                    <w:showingPlcHdr/>
                  </w:sdtPr>
                  <w:sdtEndPr/>
                  <w:sdtContent>
                    <w:tc>
                      <w:tcPr>
                        <w:tcW w:w="425" w:type="dxa"/>
                        <w:tcBorders>
                          <w:left w:val="single" w:sz="4" w:space="0" w:color="auto"/>
                        </w:tcBorders>
                      </w:tcPr>
                      <w:p w14:paraId="3AB95AC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资本公积变动金额"/>
                    <w:tag w:val="_GBC_6c2c7f13c6a64cc5b481245467624ee2"/>
                    <w:id w:val="-1108043999"/>
                    <w:lock w:val="sdtLocked"/>
                    <w:showingPlcHdr/>
                  </w:sdtPr>
                  <w:sdtEndPr/>
                  <w:sdtContent>
                    <w:tc>
                      <w:tcPr>
                        <w:tcW w:w="1560" w:type="dxa"/>
                      </w:tcPr>
                      <w:p w14:paraId="73DCF49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库存股变动金额"/>
                    <w:tag w:val="_GBC_9d4870401311475293698824f2b1ef4d"/>
                    <w:id w:val="618110679"/>
                    <w:lock w:val="sdtLocked"/>
                    <w:showingPlcHdr/>
                  </w:sdtPr>
                  <w:sdtEndPr/>
                  <w:sdtContent>
                    <w:tc>
                      <w:tcPr>
                        <w:tcW w:w="1417" w:type="dxa"/>
                      </w:tcPr>
                      <w:p w14:paraId="7EA00C5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其他综合收益变动金额"/>
                    <w:tag w:val="_GBC_a0d83ef1380146458c47436a17e2c254"/>
                    <w:id w:val="-195471827"/>
                    <w:lock w:val="sdtLocked"/>
                    <w:showingPlcHdr/>
                  </w:sdtPr>
                  <w:sdtEndPr/>
                  <w:sdtContent>
                    <w:tc>
                      <w:tcPr>
                        <w:tcW w:w="1418" w:type="dxa"/>
                      </w:tcPr>
                      <w:p w14:paraId="5D06242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专项储备变动金额"/>
                    <w:tag w:val="_GBC_1ae94cbeddb1447e9380d3f1410dde8a"/>
                    <w:id w:val="1514498567"/>
                    <w:lock w:val="sdtLocked"/>
                    <w:showingPlcHdr/>
                  </w:sdtPr>
                  <w:sdtEndPr/>
                  <w:sdtContent>
                    <w:tc>
                      <w:tcPr>
                        <w:tcW w:w="567" w:type="dxa"/>
                      </w:tcPr>
                      <w:p w14:paraId="4FA6793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盈余公积变动金额"/>
                    <w:tag w:val="_GBC_85e3b63213a148d09ff302a71258b2d5"/>
                    <w:id w:val="-351569530"/>
                    <w:lock w:val="sdtLocked"/>
                    <w:showingPlcHdr/>
                  </w:sdtPr>
                  <w:sdtEndPr/>
                  <w:sdtContent>
                    <w:tc>
                      <w:tcPr>
                        <w:tcW w:w="1417" w:type="dxa"/>
                        <w:gridSpan w:val="2"/>
                      </w:tcPr>
                      <w:p w14:paraId="4085D70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未分配利润变动金额"/>
                    <w:tag w:val="_GBC_21572ccd652344798020d51f7197b440"/>
                    <w:id w:val="1638449050"/>
                    <w:lock w:val="sdtLocked"/>
                    <w:showingPlcHdr/>
                  </w:sdtPr>
                  <w:sdtEndPr/>
                  <w:sdtContent>
                    <w:tc>
                      <w:tcPr>
                        <w:tcW w:w="1418" w:type="dxa"/>
                      </w:tcPr>
                      <w:p w14:paraId="6997E8E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利润分配导致股东权益合计变动金额"/>
                    <w:tag w:val="_GBC_22aff950704d4da1bf0b841e4b7b3930"/>
                    <w:id w:val="-440297346"/>
                    <w:lock w:val="sdtLocked"/>
                    <w:showingPlcHdr/>
                  </w:sdtPr>
                  <w:sdtEndPr/>
                  <w:sdtContent>
                    <w:tc>
                      <w:tcPr>
                        <w:tcW w:w="1559" w:type="dxa"/>
                      </w:tcPr>
                      <w:p w14:paraId="03CF0EA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594F9F97" w14:textId="77777777" w:rsidTr="0075087A">
                <w:trPr>
                  <w:trHeight w:val="20"/>
                </w:trPr>
                <w:tc>
                  <w:tcPr>
                    <w:tcW w:w="2394" w:type="dxa"/>
                  </w:tcPr>
                  <w:p w14:paraId="6A1AE50F" w14:textId="77777777" w:rsidR="00777206" w:rsidRPr="004F1083" w:rsidRDefault="00777206">
                    <w:pPr>
                      <w:rPr>
                        <w:sz w:val="16"/>
                        <w:szCs w:val="16"/>
                      </w:rPr>
                    </w:pPr>
                    <w:r w:rsidRPr="004F1083">
                      <w:rPr>
                        <w:sz w:val="16"/>
                        <w:szCs w:val="16"/>
                      </w:rPr>
                      <w:t>（</w:t>
                    </w:r>
                    <w:r w:rsidRPr="004F1083">
                      <w:rPr>
                        <w:rFonts w:hint="eastAsia"/>
                        <w:sz w:val="16"/>
                        <w:szCs w:val="16"/>
                      </w:rPr>
                      <w:t>四</w:t>
                    </w:r>
                    <w:r w:rsidRPr="004F1083">
                      <w:rPr>
                        <w:sz w:val="16"/>
                        <w:szCs w:val="16"/>
                      </w:rPr>
                      <w:t>）所有者权益内部结转</w:t>
                    </w:r>
                  </w:p>
                </w:tc>
                <w:sdt>
                  <w:sdtPr>
                    <w:rPr>
                      <w:sz w:val="16"/>
                      <w:szCs w:val="16"/>
                    </w:rPr>
                    <w:alias w:val="所有者权益内部结转导致实收资本（或股本）净额变动金额"/>
                    <w:tag w:val="_GBC_c19e43212fe641aaa5ce1baa033a01ef"/>
                    <w:id w:val="1877349413"/>
                    <w:lock w:val="sdtLocked"/>
                    <w:showingPlcHdr/>
                  </w:sdtPr>
                  <w:sdtEndPr/>
                  <w:sdtContent>
                    <w:tc>
                      <w:tcPr>
                        <w:tcW w:w="1576" w:type="dxa"/>
                        <w:gridSpan w:val="2"/>
                        <w:tcBorders>
                          <w:right w:val="single" w:sz="4" w:space="0" w:color="auto"/>
                        </w:tcBorders>
                      </w:tcPr>
                      <w:p w14:paraId="24D26FE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其他权益工具中的优先股变动金额"/>
                    <w:tag w:val="_GBC_ad7e6b309c714cea89525498a8cf176a"/>
                    <w:id w:val="182712608"/>
                    <w:lock w:val="sdtLocked"/>
                    <w:showingPlcHdr/>
                  </w:sdtPr>
                  <w:sdtEndPr/>
                  <w:sdtContent>
                    <w:tc>
                      <w:tcPr>
                        <w:tcW w:w="567" w:type="dxa"/>
                        <w:tcBorders>
                          <w:left w:val="single" w:sz="4" w:space="0" w:color="auto"/>
                          <w:right w:val="single" w:sz="4" w:space="0" w:color="auto"/>
                        </w:tcBorders>
                      </w:tcPr>
                      <w:p w14:paraId="381BC9A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其他权益工具中的永续债变动金额"/>
                    <w:tag w:val="_GBC_e5aeeafa2b6b4bc79001068eaaad923a"/>
                    <w:id w:val="-1158139488"/>
                    <w:lock w:val="sdtLocked"/>
                    <w:showingPlcHdr/>
                  </w:sdtPr>
                  <w:sdtEndPr/>
                  <w:sdtContent>
                    <w:tc>
                      <w:tcPr>
                        <w:tcW w:w="567" w:type="dxa"/>
                        <w:tcBorders>
                          <w:left w:val="single" w:sz="4" w:space="0" w:color="auto"/>
                          <w:right w:val="single" w:sz="4" w:space="0" w:color="auto"/>
                        </w:tcBorders>
                      </w:tcPr>
                      <w:p w14:paraId="1D13281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其他权益工具中的其他变动金额"/>
                    <w:tag w:val="_GBC_7eda8b0582a54300a3c2b6c2a88c41c5"/>
                    <w:id w:val="426084972"/>
                    <w:lock w:val="sdtLocked"/>
                    <w:showingPlcHdr/>
                  </w:sdtPr>
                  <w:sdtEndPr/>
                  <w:sdtContent>
                    <w:tc>
                      <w:tcPr>
                        <w:tcW w:w="425" w:type="dxa"/>
                        <w:tcBorders>
                          <w:left w:val="single" w:sz="4" w:space="0" w:color="auto"/>
                        </w:tcBorders>
                      </w:tcPr>
                      <w:p w14:paraId="02F5C4D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资本公积变动金额"/>
                    <w:tag w:val="_GBC_4155dd20e2ca45e49212e809929c8a2f"/>
                    <w:id w:val="-1036344181"/>
                    <w:lock w:val="sdtLocked"/>
                    <w:showingPlcHdr/>
                  </w:sdtPr>
                  <w:sdtEndPr/>
                  <w:sdtContent>
                    <w:tc>
                      <w:tcPr>
                        <w:tcW w:w="1560" w:type="dxa"/>
                      </w:tcPr>
                      <w:p w14:paraId="298D0E5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库存股变动金额"/>
                    <w:tag w:val="_GBC_4299920f98cf4a5c9df49ab490ad1df4"/>
                    <w:id w:val="-772320297"/>
                    <w:lock w:val="sdtLocked"/>
                    <w:showingPlcHdr/>
                  </w:sdtPr>
                  <w:sdtEndPr/>
                  <w:sdtContent>
                    <w:tc>
                      <w:tcPr>
                        <w:tcW w:w="1417" w:type="dxa"/>
                      </w:tcPr>
                      <w:p w14:paraId="236C468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其他综合收益变动金额"/>
                    <w:tag w:val="_GBC_87e7e393829b46f8861c0351ce1450e7"/>
                    <w:id w:val="-1075889828"/>
                    <w:lock w:val="sdtLocked"/>
                    <w:showingPlcHdr/>
                  </w:sdtPr>
                  <w:sdtEndPr/>
                  <w:sdtContent>
                    <w:tc>
                      <w:tcPr>
                        <w:tcW w:w="1418" w:type="dxa"/>
                      </w:tcPr>
                      <w:p w14:paraId="0BDB4E0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专项储备变动金额"/>
                    <w:tag w:val="_GBC_02f9ec755eb74b5a9463d7056719b3cf"/>
                    <w:id w:val="-777711175"/>
                    <w:lock w:val="sdtLocked"/>
                    <w:showingPlcHdr/>
                  </w:sdtPr>
                  <w:sdtEndPr/>
                  <w:sdtContent>
                    <w:tc>
                      <w:tcPr>
                        <w:tcW w:w="567" w:type="dxa"/>
                      </w:tcPr>
                      <w:p w14:paraId="774CAB2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盈余公积变动金额"/>
                    <w:tag w:val="_GBC_4d1c0a6264fc47de979a0253aebee62d"/>
                    <w:id w:val="674776479"/>
                    <w:lock w:val="sdtLocked"/>
                    <w:showingPlcHdr/>
                  </w:sdtPr>
                  <w:sdtEndPr/>
                  <w:sdtContent>
                    <w:tc>
                      <w:tcPr>
                        <w:tcW w:w="1417" w:type="dxa"/>
                        <w:gridSpan w:val="2"/>
                      </w:tcPr>
                      <w:p w14:paraId="534F87E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未分配利润变动金额"/>
                    <w:tag w:val="_GBC_bb6a2259f3cb4519a2b61bbca551d5b6"/>
                    <w:id w:val="665288024"/>
                    <w:lock w:val="sdtLocked"/>
                    <w:showingPlcHdr/>
                  </w:sdtPr>
                  <w:sdtEndPr/>
                  <w:sdtContent>
                    <w:tc>
                      <w:tcPr>
                        <w:tcW w:w="1418" w:type="dxa"/>
                      </w:tcPr>
                      <w:p w14:paraId="2D1DAFB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所有者权益内部结转导致股东权益合计变动金额"/>
                    <w:tag w:val="_GBC_cf343c3c4abc44eabdb57be2a6e08c0d"/>
                    <w:id w:val="-115372007"/>
                    <w:lock w:val="sdtLocked"/>
                    <w:showingPlcHdr/>
                  </w:sdtPr>
                  <w:sdtEndPr/>
                  <w:sdtContent>
                    <w:tc>
                      <w:tcPr>
                        <w:tcW w:w="1559" w:type="dxa"/>
                      </w:tcPr>
                      <w:p w14:paraId="66EAD08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13890A92" w14:textId="77777777" w:rsidTr="0075087A">
                <w:trPr>
                  <w:trHeight w:val="20"/>
                </w:trPr>
                <w:tc>
                  <w:tcPr>
                    <w:tcW w:w="2394" w:type="dxa"/>
                  </w:tcPr>
                  <w:p w14:paraId="5EAA530C" w14:textId="77777777" w:rsidR="00777206" w:rsidRPr="004F1083" w:rsidRDefault="00777206">
                    <w:pPr>
                      <w:rPr>
                        <w:sz w:val="16"/>
                        <w:szCs w:val="16"/>
                      </w:rPr>
                    </w:pPr>
                    <w:r w:rsidRPr="004F1083">
                      <w:rPr>
                        <w:sz w:val="16"/>
                        <w:szCs w:val="16"/>
                      </w:rPr>
                      <w:t>1．资本公积转增资本（或股本）</w:t>
                    </w:r>
                  </w:p>
                </w:tc>
                <w:sdt>
                  <w:sdtPr>
                    <w:rPr>
                      <w:sz w:val="16"/>
                      <w:szCs w:val="16"/>
                    </w:rPr>
                    <w:alias w:val="资本公积转增资本（或股本）导致实收资本（或股本）净额变动金额"/>
                    <w:tag w:val="_GBC_ff2032f5c0f8437594aab00a739dec9b"/>
                    <w:id w:val="1977107328"/>
                    <w:lock w:val="sdtLocked"/>
                    <w:showingPlcHdr/>
                  </w:sdtPr>
                  <w:sdtEndPr/>
                  <w:sdtContent>
                    <w:tc>
                      <w:tcPr>
                        <w:tcW w:w="1576" w:type="dxa"/>
                        <w:gridSpan w:val="2"/>
                        <w:tcBorders>
                          <w:right w:val="single" w:sz="4" w:space="0" w:color="auto"/>
                        </w:tcBorders>
                      </w:tcPr>
                      <w:p w14:paraId="4740E27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其他权益工具中的优先股变动金额"/>
                    <w:tag w:val="_GBC_b663e2a93bba42129bcc683949a06caa"/>
                    <w:id w:val="-545448187"/>
                    <w:lock w:val="sdtLocked"/>
                    <w:showingPlcHdr/>
                  </w:sdtPr>
                  <w:sdtEndPr/>
                  <w:sdtContent>
                    <w:tc>
                      <w:tcPr>
                        <w:tcW w:w="567" w:type="dxa"/>
                        <w:tcBorders>
                          <w:left w:val="single" w:sz="4" w:space="0" w:color="auto"/>
                          <w:right w:val="single" w:sz="4" w:space="0" w:color="auto"/>
                        </w:tcBorders>
                      </w:tcPr>
                      <w:p w14:paraId="1F3D4A7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其他权益工具中的永续债变动金额"/>
                    <w:tag w:val="_GBC_0532ce73a9f04b13804de1b6dcfe0b60"/>
                    <w:id w:val="1337351185"/>
                    <w:lock w:val="sdtLocked"/>
                    <w:showingPlcHdr/>
                  </w:sdtPr>
                  <w:sdtEndPr/>
                  <w:sdtContent>
                    <w:tc>
                      <w:tcPr>
                        <w:tcW w:w="567" w:type="dxa"/>
                        <w:tcBorders>
                          <w:left w:val="single" w:sz="4" w:space="0" w:color="auto"/>
                          <w:right w:val="single" w:sz="4" w:space="0" w:color="auto"/>
                        </w:tcBorders>
                      </w:tcPr>
                      <w:p w14:paraId="0D5EC9D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其他权益工具中的其他变动金额"/>
                    <w:tag w:val="_GBC_683eb153c9814909871dbd1eedf8d41a"/>
                    <w:id w:val="1114482911"/>
                    <w:lock w:val="sdtLocked"/>
                    <w:showingPlcHdr/>
                  </w:sdtPr>
                  <w:sdtEndPr/>
                  <w:sdtContent>
                    <w:tc>
                      <w:tcPr>
                        <w:tcW w:w="425" w:type="dxa"/>
                        <w:tcBorders>
                          <w:left w:val="single" w:sz="4" w:space="0" w:color="auto"/>
                        </w:tcBorders>
                      </w:tcPr>
                      <w:p w14:paraId="08730F3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资本公积变动金额"/>
                    <w:tag w:val="_GBC_512c1661e0ee4c04b3059e0e9d3521fd"/>
                    <w:id w:val="-840244004"/>
                    <w:lock w:val="sdtLocked"/>
                    <w:showingPlcHdr/>
                  </w:sdtPr>
                  <w:sdtEndPr/>
                  <w:sdtContent>
                    <w:tc>
                      <w:tcPr>
                        <w:tcW w:w="1560" w:type="dxa"/>
                      </w:tcPr>
                      <w:p w14:paraId="411A472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库存股变动金额"/>
                    <w:tag w:val="_GBC_56b9bd3e34de481ca1927b7a1374c4b4"/>
                    <w:id w:val="980265015"/>
                    <w:lock w:val="sdtLocked"/>
                    <w:showingPlcHdr/>
                  </w:sdtPr>
                  <w:sdtEndPr/>
                  <w:sdtContent>
                    <w:tc>
                      <w:tcPr>
                        <w:tcW w:w="1417" w:type="dxa"/>
                      </w:tcPr>
                      <w:p w14:paraId="28279AA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其他综合收益变动金额"/>
                    <w:tag w:val="_GBC_f2bd9f769c11472983c39350da993a59"/>
                    <w:id w:val="-1500958775"/>
                    <w:lock w:val="sdtLocked"/>
                    <w:showingPlcHdr/>
                  </w:sdtPr>
                  <w:sdtEndPr/>
                  <w:sdtContent>
                    <w:tc>
                      <w:tcPr>
                        <w:tcW w:w="1418" w:type="dxa"/>
                      </w:tcPr>
                      <w:p w14:paraId="1264AE1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专项储备变动金额"/>
                    <w:tag w:val="_GBC_8e1365ef7f33455c9fce1f73d50a966b"/>
                    <w:id w:val="-2070033973"/>
                    <w:lock w:val="sdtLocked"/>
                    <w:showingPlcHdr/>
                  </w:sdtPr>
                  <w:sdtEndPr/>
                  <w:sdtContent>
                    <w:tc>
                      <w:tcPr>
                        <w:tcW w:w="567" w:type="dxa"/>
                      </w:tcPr>
                      <w:p w14:paraId="3B7795C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盈余公积变动金额"/>
                    <w:tag w:val="_GBC_db36c3dc9c91416db3ed552bbeefe0f8"/>
                    <w:id w:val="-558401600"/>
                    <w:lock w:val="sdtLocked"/>
                    <w:showingPlcHdr/>
                  </w:sdtPr>
                  <w:sdtEndPr/>
                  <w:sdtContent>
                    <w:tc>
                      <w:tcPr>
                        <w:tcW w:w="1417" w:type="dxa"/>
                        <w:gridSpan w:val="2"/>
                      </w:tcPr>
                      <w:p w14:paraId="75B8C81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未分配利润变动金额"/>
                    <w:tag w:val="_GBC_851b6084e58c47159316442ffef68cda"/>
                    <w:id w:val="1672226324"/>
                    <w:lock w:val="sdtLocked"/>
                    <w:showingPlcHdr/>
                  </w:sdtPr>
                  <w:sdtEndPr/>
                  <w:sdtContent>
                    <w:tc>
                      <w:tcPr>
                        <w:tcW w:w="1418" w:type="dxa"/>
                      </w:tcPr>
                      <w:p w14:paraId="4CE0A59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转增资本（或股本）导致股东权益合计变动金额"/>
                    <w:tag w:val="_GBC_9f9c7b4f316f4d1d93d44cb704ff3614"/>
                    <w:id w:val="303511094"/>
                    <w:lock w:val="sdtLocked"/>
                    <w:showingPlcHdr/>
                  </w:sdtPr>
                  <w:sdtEndPr/>
                  <w:sdtContent>
                    <w:tc>
                      <w:tcPr>
                        <w:tcW w:w="1559" w:type="dxa"/>
                      </w:tcPr>
                      <w:p w14:paraId="613D9BA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702EEA2A" w14:textId="77777777" w:rsidTr="0075087A">
                <w:trPr>
                  <w:trHeight w:val="20"/>
                </w:trPr>
                <w:tc>
                  <w:tcPr>
                    <w:tcW w:w="2394" w:type="dxa"/>
                  </w:tcPr>
                  <w:p w14:paraId="0B673FA9" w14:textId="77777777" w:rsidR="00777206" w:rsidRPr="004F1083" w:rsidRDefault="00777206">
                    <w:pPr>
                      <w:rPr>
                        <w:sz w:val="16"/>
                        <w:szCs w:val="16"/>
                      </w:rPr>
                    </w:pPr>
                    <w:r w:rsidRPr="004F1083">
                      <w:rPr>
                        <w:sz w:val="16"/>
                        <w:szCs w:val="16"/>
                      </w:rPr>
                      <w:t>2．盈余公积转增资本（或股本）</w:t>
                    </w:r>
                  </w:p>
                </w:tc>
                <w:sdt>
                  <w:sdtPr>
                    <w:rPr>
                      <w:sz w:val="16"/>
                      <w:szCs w:val="16"/>
                    </w:rPr>
                    <w:alias w:val="盈余公积转增资本（或股本）导致实收资本（或股本）净额变动金额"/>
                    <w:tag w:val="_GBC_05ab8ccf2c394d1dadb702953165e117"/>
                    <w:id w:val="162052426"/>
                    <w:lock w:val="sdtLocked"/>
                    <w:showingPlcHdr/>
                  </w:sdtPr>
                  <w:sdtEndPr/>
                  <w:sdtContent>
                    <w:tc>
                      <w:tcPr>
                        <w:tcW w:w="1576" w:type="dxa"/>
                        <w:gridSpan w:val="2"/>
                        <w:tcBorders>
                          <w:right w:val="single" w:sz="4" w:space="0" w:color="auto"/>
                        </w:tcBorders>
                      </w:tcPr>
                      <w:p w14:paraId="1301E7D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其他权益工具中的优先股变动金额"/>
                    <w:tag w:val="_GBC_1599aa327e2e469184808757ae9d5363"/>
                    <w:id w:val="-1518458926"/>
                    <w:lock w:val="sdtLocked"/>
                    <w:showingPlcHdr/>
                  </w:sdtPr>
                  <w:sdtEndPr/>
                  <w:sdtContent>
                    <w:tc>
                      <w:tcPr>
                        <w:tcW w:w="567" w:type="dxa"/>
                        <w:tcBorders>
                          <w:left w:val="single" w:sz="4" w:space="0" w:color="auto"/>
                          <w:right w:val="single" w:sz="4" w:space="0" w:color="auto"/>
                        </w:tcBorders>
                      </w:tcPr>
                      <w:p w14:paraId="4B28452D"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其他权益工具中的永续债变动金额"/>
                    <w:tag w:val="_GBC_0b0b887a4d9b45799cdcfdda5151e824"/>
                    <w:id w:val="-302782461"/>
                    <w:lock w:val="sdtLocked"/>
                    <w:showingPlcHdr/>
                  </w:sdtPr>
                  <w:sdtEndPr/>
                  <w:sdtContent>
                    <w:tc>
                      <w:tcPr>
                        <w:tcW w:w="567" w:type="dxa"/>
                        <w:tcBorders>
                          <w:left w:val="single" w:sz="4" w:space="0" w:color="auto"/>
                          <w:right w:val="single" w:sz="4" w:space="0" w:color="auto"/>
                        </w:tcBorders>
                      </w:tcPr>
                      <w:p w14:paraId="62F2A4E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其他权益工具中的其他变动金额"/>
                    <w:tag w:val="_GBC_fd6e54ce70a6480faf3577cafa2cb680"/>
                    <w:id w:val="854773156"/>
                    <w:lock w:val="sdtLocked"/>
                    <w:showingPlcHdr/>
                  </w:sdtPr>
                  <w:sdtEndPr/>
                  <w:sdtContent>
                    <w:tc>
                      <w:tcPr>
                        <w:tcW w:w="425" w:type="dxa"/>
                        <w:tcBorders>
                          <w:left w:val="single" w:sz="4" w:space="0" w:color="auto"/>
                        </w:tcBorders>
                      </w:tcPr>
                      <w:p w14:paraId="11AD8F7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资本公积变动金额"/>
                    <w:tag w:val="_GBC_111e2a1c41ea41e280a2bbd959cb78c2"/>
                    <w:id w:val="-2098775713"/>
                    <w:lock w:val="sdtLocked"/>
                    <w:showingPlcHdr/>
                  </w:sdtPr>
                  <w:sdtEndPr/>
                  <w:sdtContent>
                    <w:tc>
                      <w:tcPr>
                        <w:tcW w:w="1560" w:type="dxa"/>
                      </w:tcPr>
                      <w:p w14:paraId="4A663FC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库存股变动金额"/>
                    <w:tag w:val="_GBC_c541b52a6ef94c77b6884a0690668973"/>
                    <w:id w:val="945358353"/>
                    <w:lock w:val="sdtLocked"/>
                    <w:showingPlcHdr/>
                  </w:sdtPr>
                  <w:sdtEndPr/>
                  <w:sdtContent>
                    <w:tc>
                      <w:tcPr>
                        <w:tcW w:w="1417" w:type="dxa"/>
                      </w:tcPr>
                      <w:p w14:paraId="4FAA2DF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其他综合收益变动金额"/>
                    <w:tag w:val="_GBC_fb77f866025049d49865d83252cba772"/>
                    <w:id w:val="-71660237"/>
                    <w:lock w:val="sdtLocked"/>
                    <w:showingPlcHdr/>
                  </w:sdtPr>
                  <w:sdtEndPr/>
                  <w:sdtContent>
                    <w:tc>
                      <w:tcPr>
                        <w:tcW w:w="1418" w:type="dxa"/>
                      </w:tcPr>
                      <w:p w14:paraId="4EB2CAD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专项储备变动金额"/>
                    <w:tag w:val="_GBC_80137c95f5154ac095a65742722aab10"/>
                    <w:id w:val="1179011749"/>
                    <w:lock w:val="sdtLocked"/>
                    <w:showingPlcHdr/>
                  </w:sdtPr>
                  <w:sdtEndPr/>
                  <w:sdtContent>
                    <w:tc>
                      <w:tcPr>
                        <w:tcW w:w="567" w:type="dxa"/>
                      </w:tcPr>
                      <w:p w14:paraId="3C1CF0C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盈余公积变动金额"/>
                    <w:tag w:val="_GBC_c1811c40ab524dfd99896dffe731abbe"/>
                    <w:id w:val="-226217607"/>
                    <w:lock w:val="sdtLocked"/>
                    <w:showingPlcHdr/>
                  </w:sdtPr>
                  <w:sdtEndPr/>
                  <w:sdtContent>
                    <w:tc>
                      <w:tcPr>
                        <w:tcW w:w="1417" w:type="dxa"/>
                        <w:gridSpan w:val="2"/>
                      </w:tcPr>
                      <w:p w14:paraId="3D4DC52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未分配利润变动金额"/>
                    <w:tag w:val="_GBC_18bd8d1a97aa468ea84c78ad3758f4b2"/>
                    <w:id w:val="765651311"/>
                    <w:lock w:val="sdtLocked"/>
                    <w:showingPlcHdr/>
                  </w:sdtPr>
                  <w:sdtEndPr/>
                  <w:sdtContent>
                    <w:tc>
                      <w:tcPr>
                        <w:tcW w:w="1418" w:type="dxa"/>
                      </w:tcPr>
                      <w:p w14:paraId="6B905DB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转增资本（或股本）导致股东权益合计变动金额"/>
                    <w:tag w:val="_GBC_10fac68afeae4344b1122b6eb6fdc261"/>
                    <w:id w:val="-1039049514"/>
                    <w:lock w:val="sdtLocked"/>
                    <w:showingPlcHdr/>
                  </w:sdtPr>
                  <w:sdtEndPr/>
                  <w:sdtContent>
                    <w:tc>
                      <w:tcPr>
                        <w:tcW w:w="1559" w:type="dxa"/>
                      </w:tcPr>
                      <w:p w14:paraId="1C68812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57D63473" w14:textId="77777777" w:rsidTr="0075087A">
                <w:trPr>
                  <w:trHeight w:val="20"/>
                </w:trPr>
                <w:tc>
                  <w:tcPr>
                    <w:tcW w:w="2394" w:type="dxa"/>
                  </w:tcPr>
                  <w:p w14:paraId="52DA2DEA" w14:textId="77777777" w:rsidR="00777206" w:rsidRPr="004F1083" w:rsidRDefault="00777206">
                    <w:pPr>
                      <w:rPr>
                        <w:sz w:val="16"/>
                        <w:szCs w:val="16"/>
                      </w:rPr>
                    </w:pPr>
                    <w:r w:rsidRPr="004F1083">
                      <w:rPr>
                        <w:sz w:val="16"/>
                        <w:szCs w:val="16"/>
                      </w:rPr>
                      <w:t>3．盈余公积弥补亏损</w:t>
                    </w:r>
                  </w:p>
                </w:tc>
                <w:sdt>
                  <w:sdtPr>
                    <w:rPr>
                      <w:sz w:val="16"/>
                      <w:szCs w:val="16"/>
                    </w:rPr>
                    <w:alias w:val="盈余公积弥补亏损导致实收资本（或股本）净额变动金额"/>
                    <w:tag w:val="_GBC_18d362dcac4f4e8680212bd69a387898"/>
                    <w:id w:val="-588001846"/>
                    <w:lock w:val="sdtLocked"/>
                    <w:showingPlcHdr/>
                  </w:sdtPr>
                  <w:sdtEndPr/>
                  <w:sdtContent>
                    <w:tc>
                      <w:tcPr>
                        <w:tcW w:w="1576" w:type="dxa"/>
                        <w:gridSpan w:val="2"/>
                        <w:tcBorders>
                          <w:right w:val="single" w:sz="4" w:space="0" w:color="auto"/>
                        </w:tcBorders>
                      </w:tcPr>
                      <w:p w14:paraId="1720502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其他权益工具中的优先股变动金额"/>
                    <w:tag w:val="_GBC_91f84f69db1a436598feae098c27b167"/>
                    <w:id w:val="697518754"/>
                    <w:lock w:val="sdtLocked"/>
                    <w:showingPlcHdr/>
                  </w:sdtPr>
                  <w:sdtEndPr/>
                  <w:sdtContent>
                    <w:tc>
                      <w:tcPr>
                        <w:tcW w:w="567" w:type="dxa"/>
                        <w:tcBorders>
                          <w:left w:val="single" w:sz="4" w:space="0" w:color="auto"/>
                          <w:right w:val="single" w:sz="4" w:space="0" w:color="auto"/>
                        </w:tcBorders>
                      </w:tcPr>
                      <w:p w14:paraId="4DAF184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其他权益工具中的永续债变动金额"/>
                    <w:tag w:val="_GBC_1da5f07118754afb887062b350e8bf17"/>
                    <w:id w:val="1862010583"/>
                    <w:lock w:val="sdtLocked"/>
                    <w:showingPlcHdr/>
                  </w:sdtPr>
                  <w:sdtEndPr/>
                  <w:sdtContent>
                    <w:tc>
                      <w:tcPr>
                        <w:tcW w:w="567" w:type="dxa"/>
                        <w:tcBorders>
                          <w:left w:val="single" w:sz="4" w:space="0" w:color="auto"/>
                          <w:right w:val="single" w:sz="4" w:space="0" w:color="auto"/>
                        </w:tcBorders>
                      </w:tcPr>
                      <w:p w14:paraId="5143DD5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其他权益工具中的其他变动金额"/>
                    <w:tag w:val="_GBC_9103e5bc206845aa8dbd0508d576934b"/>
                    <w:id w:val="-1547134084"/>
                    <w:lock w:val="sdtLocked"/>
                    <w:showingPlcHdr/>
                  </w:sdtPr>
                  <w:sdtEndPr/>
                  <w:sdtContent>
                    <w:tc>
                      <w:tcPr>
                        <w:tcW w:w="425" w:type="dxa"/>
                        <w:tcBorders>
                          <w:left w:val="single" w:sz="4" w:space="0" w:color="auto"/>
                        </w:tcBorders>
                      </w:tcPr>
                      <w:p w14:paraId="338E781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资本公积变动金额"/>
                    <w:tag w:val="_GBC_211def2a622f41df96c1460f441ee473"/>
                    <w:id w:val="1148871083"/>
                    <w:lock w:val="sdtLocked"/>
                    <w:showingPlcHdr/>
                  </w:sdtPr>
                  <w:sdtEndPr/>
                  <w:sdtContent>
                    <w:tc>
                      <w:tcPr>
                        <w:tcW w:w="1560" w:type="dxa"/>
                      </w:tcPr>
                      <w:p w14:paraId="7BA1FA5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库存股变动金额"/>
                    <w:tag w:val="_GBC_1a310500ada741aa9110add528620e65"/>
                    <w:id w:val="782540664"/>
                    <w:lock w:val="sdtLocked"/>
                    <w:showingPlcHdr/>
                  </w:sdtPr>
                  <w:sdtEndPr/>
                  <w:sdtContent>
                    <w:tc>
                      <w:tcPr>
                        <w:tcW w:w="1417" w:type="dxa"/>
                      </w:tcPr>
                      <w:p w14:paraId="100EFD8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其他综合收益变动金额"/>
                    <w:tag w:val="_GBC_eb2121c30b6742faae747a0b865fba0b"/>
                    <w:id w:val="476033883"/>
                    <w:lock w:val="sdtLocked"/>
                    <w:showingPlcHdr/>
                  </w:sdtPr>
                  <w:sdtEndPr/>
                  <w:sdtContent>
                    <w:tc>
                      <w:tcPr>
                        <w:tcW w:w="1418" w:type="dxa"/>
                      </w:tcPr>
                      <w:p w14:paraId="2A2211E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专项储备变动金额"/>
                    <w:tag w:val="_GBC_74979640a08144068199b6dd9337bf3b"/>
                    <w:id w:val="18054563"/>
                    <w:lock w:val="sdtLocked"/>
                    <w:showingPlcHdr/>
                  </w:sdtPr>
                  <w:sdtEndPr/>
                  <w:sdtContent>
                    <w:tc>
                      <w:tcPr>
                        <w:tcW w:w="567" w:type="dxa"/>
                      </w:tcPr>
                      <w:p w14:paraId="78163C5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盈余公积变动金额"/>
                    <w:tag w:val="_GBC_0a2a3ee7c0424d4f957505213262cb48"/>
                    <w:id w:val="976258012"/>
                    <w:lock w:val="sdtLocked"/>
                    <w:showingPlcHdr/>
                  </w:sdtPr>
                  <w:sdtEndPr/>
                  <w:sdtContent>
                    <w:tc>
                      <w:tcPr>
                        <w:tcW w:w="1417" w:type="dxa"/>
                        <w:gridSpan w:val="2"/>
                      </w:tcPr>
                      <w:p w14:paraId="0815928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未分配利润变动金额"/>
                    <w:tag w:val="_GBC_0d39f35742c247b2b8eb0f5c31b2cec2"/>
                    <w:id w:val="-353660014"/>
                    <w:lock w:val="sdtLocked"/>
                    <w:showingPlcHdr/>
                  </w:sdtPr>
                  <w:sdtEndPr/>
                  <w:sdtContent>
                    <w:tc>
                      <w:tcPr>
                        <w:tcW w:w="1418" w:type="dxa"/>
                      </w:tcPr>
                      <w:p w14:paraId="3EA2EC1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弥补亏损导致股东权益合计变动金额"/>
                    <w:tag w:val="_GBC_5626953eef0c4a448b1b825870aface8"/>
                    <w:id w:val="-1231999970"/>
                    <w:lock w:val="sdtLocked"/>
                    <w:showingPlcHdr/>
                  </w:sdtPr>
                  <w:sdtEndPr/>
                  <w:sdtContent>
                    <w:tc>
                      <w:tcPr>
                        <w:tcW w:w="1559" w:type="dxa"/>
                      </w:tcPr>
                      <w:p w14:paraId="0B47AD7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08DB5B9E" w14:textId="77777777" w:rsidTr="0075087A">
                <w:trPr>
                  <w:trHeight w:val="20"/>
                </w:trPr>
                <w:tc>
                  <w:tcPr>
                    <w:tcW w:w="2394" w:type="dxa"/>
                  </w:tcPr>
                  <w:p w14:paraId="4FA6FC8A" w14:textId="77777777" w:rsidR="00777206" w:rsidRPr="004F1083" w:rsidRDefault="00777206">
                    <w:pPr>
                      <w:rPr>
                        <w:sz w:val="16"/>
                        <w:szCs w:val="16"/>
                      </w:rPr>
                    </w:pPr>
                    <w:r w:rsidRPr="004F1083">
                      <w:rPr>
                        <w:sz w:val="16"/>
                        <w:szCs w:val="16"/>
                      </w:rPr>
                      <w:t>4．其他</w:t>
                    </w:r>
                  </w:p>
                </w:tc>
                <w:sdt>
                  <w:sdtPr>
                    <w:rPr>
                      <w:sz w:val="16"/>
                      <w:szCs w:val="16"/>
                    </w:rPr>
                    <w:alias w:val="其他所有者权益内部结转导致实收资本（或股本）净额变动金额"/>
                    <w:tag w:val="_GBC_bbd9ec5f220e48728b91f2c6c19e6689"/>
                    <w:id w:val="-744037771"/>
                    <w:lock w:val="sdtLocked"/>
                    <w:showingPlcHdr/>
                  </w:sdtPr>
                  <w:sdtEndPr/>
                  <w:sdtContent>
                    <w:tc>
                      <w:tcPr>
                        <w:tcW w:w="1576" w:type="dxa"/>
                        <w:gridSpan w:val="2"/>
                        <w:tcBorders>
                          <w:right w:val="single" w:sz="4" w:space="0" w:color="auto"/>
                        </w:tcBorders>
                      </w:tcPr>
                      <w:p w14:paraId="54330F0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其他权益工具中的优先股变动金额"/>
                    <w:tag w:val="_GBC_398493ebf9544ef7b6811448d08409c9"/>
                    <w:id w:val="291718836"/>
                    <w:lock w:val="sdtLocked"/>
                    <w:showingPlcHdr/>
                  </w:sdtPr>
                  <w:sdtEndPr/>
                  <w:sdtContent>
                    <w:tc>
                      <w:tcPr>
                        <w:tcW w:w="567" w:type="dxa"/>
                        <w:tcBorders>
                          <w:left w:val="single" w:sz="4" w:space="0" w:color="auto"/>
                          <w:right w:val="single" w:sz="4" w:space="0" w:color="auto"/>
                        </w:tcBorders>
                      </w:tcPr>
                      <w:p w14:paraId="45D451A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其他权益工具中的永续债变动金额"/>
                    <w:tag w:val="_GBC_25cb5a8df6b24507a9954084ff8cc793"/>
                    <w:id w:val="2093653251"/>
                    <w:lock w:val="sdtLocked"/>
                    <w:showingPlcHdr/>
                  </w:sdtPr>
                  <w:sdtEndPr/>
                  <w:sdtContent>
                    <w:tc>
                      <w:tcPr>
                        <w:tcW w:w="567" w:type="dxa"/>
                        <w:tcBorders>
                          <w:left w:val="single" w:sz="4" w:space="0" w:color="auto"/>
                          <w:right w:val="single" w:sz="4" w:space="0" w:color="auto"/>
                        </w:tcBorders>
                      </w:tcPr>
                      <w:p w14:paraId="7D4DC39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其他权益工具中的其他变动金额"/>
                    <w:tag w:val="_GBC_fa28a6981d9547ec8e8b409b9f14fa8e"/>
                    <w:id w:val="-588379737"/>
                    <w:lock w:val="sdtLocked"/>
                    <w:showingPlcHdr/>
                  </w:sdtPr>
                  <w:sdtEndPr/>
                  <w:sdtContent>
                    <w:tc>
                      <w:tcPr>
                        <w:tcW w:w="425" w:type="dxa"/>
                        <w:tcBorders>
                          <w:left w:val="single" w:sz="4" w:space="0" w:color="auto"/>
                        </w:tcBorders>
                      </w:tcPr>
                      <w:p w14:paraId="2B557A1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资本公积变动金额"/>
                    <w:tag w:val="_GBC_f36a05a8f932420a904adb2e17063830"/>
                    <w:id w:val="-1562717160"/>
                    <w:lock w:val="sdtLocked"/>
                    <w:showingPlcHdr/>
                  </w:sdtPr>
                  <w:sdtEndPr/>
                  <w:sdtContent>
                    <w:tc>
                      <w:tcPr>
                        <w:tcW w:w="1560" w:type="dxa"/>
                      </w:tcPr>
                      <w:p w14:paraId="093945C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库存股变动金额"/>
                    <w:tag w:val="_GBC_0910f4c01cac4233a626207a7359e736"/>
                    <w:id w:val="307526907"/>
                    <w:lock w:val="sdtLocked"/>
                    <w:showingPlcHdr/>
                  </w:sdtPr>
                  <w:sdtEndPr/>
                  <w:sdtContent>
                    <w:tc>
                      <w:tcPr>
                        <w:tcW w:w="1417" w:type="dxa"/>
                      </w:tcPr>
                      <w:p w14:paraId="7536CE7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其他综合收益变动金额"/>
                    <w:tag w:val="_GBC_78106e45032a4826865586584c3ee88a"/>
                    <w:id w:val="-54776393"/>
                    <w:lock w:val="sdtLocked"/>
                    <w:showingPlcHdr/>
                  </w:sdtPr>
                  <w:sdtEndPr/>
                  <w:sdtContent>
                    <w:tc>
                      <w:tcPr>
                        <w:tcW w:w="1418" w:type="dxa"/>
                      </w:tcPr>
                      <w:p w14:paraId="529A952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专项储备变动金额"/>
                    <w:tag w:val="_GBC_776cad4ab17e45cab75580ab97a8048e"/>
                    <w:id w:val="632688792"/>
                    <w:lock w:val="sdtLocked"/>
                    <w:showingPlcHdr/>
                  </w:sdtPr>
                  <w:sdtEndPr/>
                  <w:sdtContent>
                    <w:tc>
                      <w:tcPr>
                        <w:tcW w:w="567" w:type="dxa"/>
                      </w:tcPr>
                      <w:p w14:paraId="0F58B36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盈余公积变动金额"/>
                    <w:tag w:val="_GBC_d8907f585264468ca81449a2aa0b5cf5"/>
                    <w:id w:val="-673495878"/>
                    <w:lock w:val="sdtLocked"/>
                    <w:showingPlcHdr/>
                  </w:sdtPr>
                  <w:sdtEndPr/>
                  <w:sdtContent>
                    <w:tc>
                      <w:tcPr>
                        <w:tcW w:w="1417" w:type="dxa"/>
                        <w:gridSpan w:val="2"/>
                      </w:tcPr>
                      <w:p w14:paraId="58E6BBF9"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未分配利润变动金额"/>
                    <w:tag w:val="_GBC_3ebfcf1081464f7c8d1f2e6cadfeb5d8"/>
                    <w:id w:val="-471523210"/>
                    <w:lock w:val="sdtLocked"/>
                    <w:showingPlcHdr/>
                  </w:sdtPr>
                  <w:sdtEndPr/>
                  <w:sdtContent>
                    <w:tc>
                      <w:tcPr>
                        <w:tcW w:w="1418" w:type="dxa"/>
                      </w:tcPr>
                      <w:p w14:paraId="26C6259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所有者权益内部结转导致股东权益合计变动金额"/>
                    <w:tag w:val="_GBC_502a9b0eafeb41ea801a48f982784fd9"/>
                    <w:id w:val="-1689602441"/>
                    <w:lock w:val="sdtLocked"/>
                    <w:showingPlcHdr/>
                  </w:sdtPr>
                  <w:sdtEndPr/>
                  <w:sdtContent>
                    <w:tc>
                      <w:tcPr>
                        <w:tcW w:w="1559" w:type="dxa"/>
                      </w:tcPr>
                      <w:p w14:paraId="1A9CB51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6636B74C" w14:textId="77777777" w:rsidTr="0075087A">
                <w:trPr>
                  <w:trHeight w:val="20"/>
                </w:trPr>
                <w:tc>
                  <w:tcPr>
                    <w:tcW w:w="2394" w:type="dxa"/>
                    <w:vAlign w:val="center"/>
                  </w:tcPr>
                  <w:p w14:paraId="62567B56" w14:textId="77777777" w:rsidR="00777206" w:rsidRPr="004F1083" w:rsidRDefault="00777206">
                    <w:pPr>
                      <w:rPr>
                        <w:sz w:val="16"/>
                        <w:szCs w:val="16"/>
                      </w:rPr>
                    </w:pPr>
                    <w:r w:rsidRPr="004F1083">
                      <w:rPr>
                        <w:rFonts w:hint="eastAsia"/>
                        <w:sz w:val="16"/>
                        <w:szCs w:val="16"/>
                      </w:rPr>
                      <w:t xml:space="preserve"> （五）专项储备</w:t>
                    </w:r>
                  </w:p>
                </w:tc>
                <w:sdt>
                  <w:sdtPr>
                    <w:rPr>
                      <w:sz w:val="16"/>
                      <w:szCs w:val="16"/>
                    </w:rPr>
                    <w:alias w:val="专项储备导致实收资本（或股本）净额变动金额"/>
                    <w:tag w:val="_GBC_16423acb42694b0695a2b2cafbbef02a"/>
                    <w:id w:val="1785541890"/>
                    <w:lock w:val="sdtLocked"/>
                    <w:showingPlcHdr/>
                  </w:sdtPr>
                  <w:sdtEndPr/>
                  <w:sdtContent>
                    <w:tc>
                      <w:tcPr>
                        <w:tcW w:w="1576" w:type="dxa"/>
                        <w:gridSpan w:val="2"/>
                        <w:tcBorders>
                          <w:right w:val="single" w:sz="4" w:space="0" w:color="auto"/>
                        </w:tcBorders>
                      </w:tcPr>
                      <w:p w14:paraId="2AC6824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其他权益工具中的优先股变动金额"/>
                    <w:tag w:val="_GBC_60b0f5bee3f44e29beb8767aaf542091"/>
                    <w:id w:val="-384559083"/>
                    <w:lock w:val="sdtLocked"/>
                    <w:showingPlcHdr/>
                  </w:sdtPr>
                  <w:sdtEndPr/>
                  <w:sdtContent>
                    <w:tc>
                      <w:tcPr>
                        <w:tcW w:w="567" w:type="dxa"/>
                        <w:tcBorders>
                          <w:left w:val="single" w:sz="4" w:space="0" w:color="auto"/>
                          <w:right w:val="single" w:sz="4" w:space="0" w:color="auto"/>
                        </w:tcBorders>
                      </w:tcPr>
                      <w:p w14:paraId="1C800D0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其他权益工具中的永续债变动金额"/>
                    <w:tag w:val="_GBC_f31181741e8e4e219c8b9691143ef81a"/>
                    <w:id w:val="561296938"/>
                    <w:lock w:val="sdtLocked"/>
                    <w:showingPlcHdr/>
                  </w:sdtPr>
                  <w:sdtEndPr/>
                  <w:sdtContent>
                    <w:tc>
                      <w:tcPr>
                        <w:tcW w:w="567" w:type="dxa"/>
                        <w:tcBorders>
                          <w:left w:val="single" w:sz="4" w:space="0" w:color="auto"/>
                          <w:right w:val="single" w:sz="4" w:space="0" w:color="auto"/>
                        </w:tcBorders>
                      </w:tcPr>
                      <w:p w14:paraId="778059F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其他权益工具中的其他变动金额"/>
                    <w:tag w:val="_GBC_08adf9ba44254d4d87885db813405685"/>
                    <w:id w:val="-1091706508"/>
                    <w:lock w:val="sdtLocked"/>
                    <w:showingPlcHdr/>
                  </w:sdtPr>
                  <w:sdtEndPr/>
                  <w:sdtContent>
                    <w:tc>
                      <w:tcPr>
                        <w:tcW w:w="425" w:type="dxa"/>
                        <w:tcBorders>
                          <w:left w:val="single" w:sz="4" w:space="0" w:color="auto"/>
                        </w:tcBorders>
                      </w:tcPr>
                      <w:p w14:paraId="12097C0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资本公积变动金额"/>
                    <w:tag w:val="_GBC_3b000383778d4171b7d53dc7b1047036"/>
                    <w:id w:val="2048802153"/>
                    <w:lock w:val="sdtLocked"/>
                    <w:showingPlcHdr/>
                  </w:sdtPr>
                  <w:sdtEndPr/>
                  <w:sdtContent>
                    <w:tc>
                      <w:tcPr>
                        <w:tcW w:w="1560" w:type="dxa"/>
                      </w:tcPr>
                      <w:p w14:paraId="10E8041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库存股变动金额"/>
                    <w:tag w:val="_GBC_0209c77ced654f8589e1c43c49062e08"/>
                    <w:id w:val="1025064295"/>
                    <w:lock w:val="sdtLocked"/>
                    <w:showingPlcHdr/>
                  </w:sdtPr>
                  <w:sdtEndPr/>
                  <w:sdtContent>
                    <w:tc>
                      <w:tcPr>
                        <w:tcW w:w="1417" w:type="dxa"/>
                      </w:tcPr>
                      <w:p w14:paraId="2FF0CCC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其他综合收益变动金额"/>
                    <w:tag w:val="_GBC_c0351e15d055493ea8e603a4ff5ef594"/>
                    <w:id w:val="-125012421"/>
                    <w:lock w:val="sdtLocked"/>
                    <w:showingPlcHdr/>
                  </w:sdtPr>
                  <w:sdtEndPr/>
                  <w:sdtContent>
                    <w:tc>
                      <w:tcPr>
                        <w:tcW w:w="1418" w:type="dxa"/>
                      </w:tcPr>
                      <w:p w14:paraId="43EBD40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专项储备变动金额"/>
                    <w:tag w:val="_GBC_fc574a847bc041af8f2298715be5a0fc"/>
                    <w:id w:val="593285029"/>
                    <w:lock w:val="sdtLocked"/>
                    <w:showingPlcHdr/>
                  </w:sdtPr>
                  <w:sdtEndPr/>
                  <w:sdtContent>
                    <w:tc>
                      <w:tcPr>
                        <w:tcW w:w="567" w:type="dxa"/>
                      </w:tcPr>
                      <w:p w14:paraId="4931775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盈余公积变动金额"/>
                    <w:tag w:val="_GBC_a43bf81f3d4c446b9e25984a0b46d0d5"/>
                    <w:id w:val="1486586592"/>
                    <w:lock w:val="sdtLocked"/>
                    <w:showingPlcHdr/>
                  </w:sdtPr>
                  <w:sdtEndPr/>
                  <w:sdtContent>
                    <w:tc>
                      <w:tcPr>
                        <w:tcW w:w="1417" w:type="dxa"/>
                        <w:gridSpan w:val="2"/>
                      </w:tcPr>
                      <w:p w14:paraId="09BD29C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未分配利润变动金额"/>
                    <w:tag w:val="_GBC_964a0481c188400891441b6e98e63b81"/>
                    <w:id w:val="788791698"/>
                    <w:lock w:val="sdtLocked"/>
                    <w:showingPlcHdr/>
                  </w:sdtPr>
                  <w:sdtEndPr/>
                  <w:sdtContent>
                    <w:tc>
                      <w:tcPr>
                        <w:tcW w:w="1418" w:type="dxa"/>
                      </w:tcPr>
                      <w:p w14:paraId="38F8FFA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导致股东权益合计变动金额"/>
                    <w:tag w:val="_GBC_6c058e4ea0bd48a1a046d188fdffedce"/>
                    <w:id w:val="-1910839442"/>
                    <w:lock w:val="sdtLocked"/>
                    <w:showingPlcHdr/>
                  </w:sdtPr>
                  <w:sdtEndPr/>
                  <w:sdtContent>
                    <w:tc>
                      <w:tcPr>
                        <w:tcW w:w="1559" w:type="dxa"/>
                      </w:tcPr>
                      <w:p w14:paraId="4374784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15FB76EF" w14:textId="77777777" w:rsidTr="0075087A">
                <w:trPr>
                  <w:trHeight w:val="20"/>
                </w:trPr>
                <w:tc>
                  <w:tcPr>
                    <w:tcW w:w="2394" w:type="dxa"/>
                    <w:vAlign w:val="center"/>
                  </w:tcPr>
                  <w:p w14:paraId="5C22BC58" w14:textId="77777777" w:rsidR="00777206" w:rsidRPr="004F1083" w:rsidRDefault="00777206">
                    <w:pPr>
                      <w:rPr>
                        <w:sz w:val="16"/>
                        <w:szCs w:val="16"/>
                      </w:rPr>
                    </w:pPr>
                    <w:r w:rsidRPr="004F1083">
                      <w:rPr>
                        <w:rFonts w:hint="eastAsia"/>
                        <w:sz w:val="16"/>
                        <w:szCs w:val="16"/>
                      </w:rPr>
                      <w:t>1．本期提取</w:t>
                    </w:r>
                  </w:p>
                </w:tc>
                <w:sdt>
                  <w:sdtPr>
                    <w:rPr>
                      <w:sz w:val="16"/>
                      <w:szCs w:val="16"/>
                    </w:rPr>
                    <w:alias w:val="提取导致实收资本（或股本）净额变动金额"/>
                    <w:tag w:val="_GBC_d42b1b7466004cff9b9894673ba32ec4"/>
                    <w:id w:val="-477999279"/>
                    <w:lock w:val="sdtLocked"/>
                    <w:showingPlcHdr/>
                  </w:sdtPr>
                  <w:sdtEndPr/>
                  <w:sdtContent>
                    <w:tc>
                      <w:tcPr>
                        <w:tcW w:w="1576" w:type="dxa"/>
                        <w:gridSpan w:val="2"/>
                        <w:tcBorders>
                          <w:right w:val="single" w:sz="4" w:space="0" w:color="auto"/>
                        </w:tcBorders>
                      </w:tcPr>
                      <w:p w14:paraId="3BA05EB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其他权益工具中的优先股变动金额"/>
                    <w:tag w:val="_GBC_af3e9a3f720943edba9d52561c530a2e"/>
                    <w:id w:val="932250616"/>
                    <w:lock w:val="sdtLocked"/>
                    <w:showingPlcHdr/>
                  </w:sdtPr>
                  <w:sdtEndPr/>
                  <w:sdtContent>
                    <w:tc>
                      <w:tcPr>
                        <w:tcW w:w="567" w:type="dxa"/>
                        <w:tcBorders>
                          <w:left w:val="single" w:sz="4" w:space="0" w:color="auto"/>
                          <w:right w:val="single" w:sz="4" w:space="0" w:color="auto"/>
                        </w:tcBorders>
                      </w:tcPr>
                      <w:p w14:paraId="125EC87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其他权益工具中的永续债变动金额"/>
                    <w:tag w:val="_GBC_574f241d49014f96befc74c64cabae90"/>
                    <w:id w:val="-1895580811"/>
                    <w:lock w:val="sdtLocked"/>
                    <w:showingPlcHdr/>
                  </w:sdtPr>
                  <w:sdtEndPr/>
                  <w:sdtContent>
                    <w:tc>
                      <w:tcPr>
                        <w:tcW w:w="567" w:type="dxa"/>
                        <w:tcBorders>
                          <w:left w:val="single" w:sz="4" w:space="0" w:color="auto"/>
                          <w:right w:val="single" w:sz="4" w:space="0" w:color="auto"/>
                        </w:tcBorders>
                      </w:tcPr>
                      <w:p w14:paraId="593DF86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其他权益工具中的其他变动金额"/>
                    <w:tag w:val="_GBC_a497914c83154d6db512aff70aa71d10"/>
                    <w:id w:val="-464966248"/>
                    <w:lock w:val="sdtLocked"/>
                    <w:showingPlcHdr/>
                  </w:sdtPr>
                  <w:sdtEndPr/>
                  <w:sdtContent>
                    <w:tc>
                      <w:tcPr>
                        <w:tcW w:w="425" w:type="dxa"/>
                        <w:tcBorders>
                          <w:left w:val="single" w:sz="4" w:space="0" w:color="auto"/>
                        </w:tcBorders>
                      </w:tcPr>
                      <w:p w14:paraId="396EE8C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资本公积变动金额"/>
                    <w:tag w:val="_GBC_5bfa1dfd49ba4c7889062ebbce0f984d"/>
                    <w:id w:val="1576934784"/>
                    <w:lock w:val="sdtLocked"/>
                    <w:showingPlcHdr/>
                  </w:sdtPr>
                  <w:sdtEndPr/>
                  <w:sdtContent>
                    <w:tc>
                      <w:tcPr>
                        <w:tcW w:w="1560" w:type="dxa"/>
                      </w:tcPr>
                      <w:p w14:paraId="6EE4C29A"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库存股变动金额"/>
                    <w:tag w:val="_GBC_8c60b1e530fc4237b0fd1df115cc1953"/>
                    <w:id w:val="164603634"/>
                    <w:lock w:val="sdtLocked"/>
                    <w:showingPlcHdr/>
                  </w:sdtPr>
                  <w:sdtEndPr/>
                  <w:sdtContent>
                    <w:tc>
                      <w:tcPr>
                        <w:tcW w:w="1417" w:type="dxa"/>
                      </w:tcPr>
                      <w:p w14:paraId="590A838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其他综合收益变动金额"/>
                    <w:tag w:val="_GBC_b454a79c4ad041f9b38f5cb31fb02846"/>
                    <w:id w:val="74252074"/>
                    <w:lock w:val="sdtLocked"/>
                    <w:showingPlcHdr/>
                  </w:sdtPr>
                  <w:sdtEndPr/>
                  <w:sdtContent>
                    <w:tc>
                      <w:tcPr>
                        <w:tcW w:w="1418" w:type="dxa"/>
                      </w:tcPr>
                      <w:p w14:paraId="0363EBE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专项储备变动金额"/>
                    <w:tag w:val="_GBC_1265224a3ae24f2ba7f55a42e26a768e"/>
                    <w:id w:val="1724719342"/>
                    <w:lock w:val="sdtLocked"/>
                    <w:showingPlcHdr/>
                  </w:sdtPr>
                  <w:sdtEndPr/>
                  <w:sdtContent>
                    <w:tc>
                      <w:tcPr>
                        <w:tcW w:w="567" w:type="dxa"/>
                      </w:tcPr>
                      <w:p w14:paraId="2B5E5A1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盈余公积变动金额"/>
                    <w:tag w:val="_GBC_b26e4b07d5b44ae993d34be707e070de"/>
                    <w:id w:val="-1613277491"/>
                    <w:lock w:val="sdtLocked"/>
                    <w:showingPlcHdr/>
                  </w:sdtPr>
                  <w:sdtEndPr/>
                  <w:sdtContent>
                    <w:tc>
                      <w:tcPr>
                        <w:tcW w:w="1417" w:type="dxa"/>
                        <w:gridSpan w:val="2"/>
                      </w:tcPr>
                      <w:p w14:paraId="5DB39F7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未分配利润变动金额"/>
                    <w:tag w:val="_GBC_2af5bf5741af44a7b0eab574cc274132"/>
                    <w:id w:val="1223950533"/>
                    <w:lock w:val="sdtLocked"/>
                    <w:showingPlcHdr/>
                  </w:sdtPr>
                  <w:sdtEndPr/>
                  <w:sdtContent>
                    <w:tc>
                      <w:tcPr>
                        <w:tcW w:w="1418" w:type="dxa"/>
                      </w:tcPr>
                      <w:p w14:paraId="4EF87F8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提取导致股东权益合计变动金额"/>
                    <w:tag w:val="_GBC_989b4dbe92064a3f815763b785f59124"/>
                    <w:id w:val="-626010647"/>
                    <w:lock w:val="sdtLocked"/>
                    <w:showingPlcHdr/>
                  </w:sdtPr>
                  <w:sdtEndPr/>
                  <w:sdtContent>
                    <w:tc>
                      <w:tcPr>
                        <w:tcW w:w="1559" w:type="dxa"/>
                      </w:tcPr>
                      <w:p w14:paraId="2E4130D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2D34BADC" w14:textId="77777777" w:rsidTr="0075087A">
                <w:trPr>
                  <w:trHeight w:val="20"/>
                </w:trPr>
                <w:tc>
                  <w:tcPr>
                    <w:tcW w:w="2394" w:type="dxa"/>
                    <w:vAlign w:val="center"/>
                  </w:tcPr>
                  <w:p w14:paraId="6B0E6598" w14:textId="77777777" w:rsidR="00777206" w:rsidRPr="004F1083" w:rsidRDefault="00777206">
                    <w:pPr>
                      <w:rPr>
                        <w:sz w:val="16"/>
                        <w:szCs w:val="16"/>
                      </w:rPr>
                    </w:pPr>
                    <w:r w:rsidRPr="004F1083">
                      <w:rPr>
                        <w:rFonts w:hint="eastAsia"/>
                        <w:sz w:val="16"/>
                        <w:szCs w:val="16"/>
                      </w:rPr>
                      <w:t>2．本期使用</w:t>
                    </w:r>
                  </w:p>
                </w:tc>
                <w:sdt>
                  <w:sdtPr>
                    <w:rPr>
                      <w:sz w:val="16"/>
                      <w:szCs w:val="16"/>
                    </w:rPr>
                    <w:alias w:val="使用导致实收资本（或股本）净额变动金额"/>
                    <w:tag w:val="_GBC_07921bde4543446eb49d7816aa9085f8"/>
                    <w:id w:val="-1009454358"/>
                    <w:lock w:val="sdtLocked"/>
                    <w:showingPlcHdr/>
                  </w:sdtPr>
                  <w:sdtEndPr/>
                  <w:sdtContent>
                    <w:tc>
                      <w:tcPr>
                        <w:tcW w:w="1576" w:type="dxa"/>
                        <w:gridSpan w:val="2"/>
                        <w:tcBorders>
                          <w:right w:val="single" w:sz="4" w:space="0" w:color="auto"/>
                        </w:tcBorders>
                      </w:tcPr>
                      <w:p w14:paraId="225C6FF5"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其他权益工具中的优先股变动金额"/>
                    <w:tag w:val="_GBC_0899fc749554452f92eb05b272792215"/>
                    <w:id w:val="1524056679"/>
                    <w:lock w:val="sdtLocked"/>
                    <w:showingPlcHdr/>
                  </w:sdtPr>
                  <w:sdtEndPr/>
                  <w:sdtContent>
                    <w:tc>
                      <w:tcPr>
                        <w:tcW w:w="567" w:type="dxa"/>
                        <w:tcBorders>
                          <w:left w:val="single" w:sz="4" w:space="0" w:color="auto"/>
                          <w:right w:val="single" w:sz="4" w:space="0" w:color="auto"/>
                        </w:tcBorders>
                      </w:tcPr>
                      <w:p w14:paraId="4F3FC7A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其他权益工具中的永续债变动金额"/>
                    <w:tag w:val="_GBC_75a5cd845c8e42ac83faa919751a97d7"/>
                    <w:id w:val="-891962953"/>
                    <w:lock w:val="sdtLocked"/>
                    <w:showingPlcHdr/>
                  </w:sdtPr>
                  <w:sdtEndPr/>
                  <w:sdtContent>
                    <w:tc>
                      <w:tcPr>
                        <w:tcW w:w="567" w:type="dxa"/>
                        <w:tcBorders>
                          <w:left w:val="single" w:sz="4" w:space="0" w:color="auto"/>
                          <w:right w:val="single" w:sz="4" w:space="0" w:color="auto"/>
                        </w:tcBorders>
                      </w:tcPr>
                      <w:p w14:paraId="5CDBD7C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其他权益工具中的其他变动金额"/>
                    <w:tag w:val="_GBC_5478bfe0a4e8437a85a33dbdd0e83955"/>
                    <w:id w:val="415674377"/>
                    <w:lock w:val="sdtLocked"/>
                    <w:showingPlcHdr/>
                  </w:sdtPr>
                  <w:sdtEndPr/>
                  <w:sdtContent>
                    <w:tc>
                      <w:tcPr>
                        <w:tcW w:w="425" w:type="dxa"/>
                        <w:tcBorders>
                          <w:left w:val="single" w:sz="4" w:space="0" w:color="auto"/>
                        </w:tcBorders>
                      </w:tcPr>
                      <w:p w14:paraId="78F1629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资本公积变动金额"/>
                    <w:tag w:val="_GBC_ee1beb58d4f743589e4cc6fe1de4857f"/>
                    <w:id w:val="-1289351150"/>
                    <w:lock w:val="sdtLocked"/>
                    <w:showingPlcHdr/>
                  </w:sdtPr>
                  <w:sdtEndPr/>
                  <w:sdtContent>
                    <w:tc>
                      <w:tcPr>
                        <w:tcW w:w="1560" w:type="dxa"/>
                      </w:tcPr>
                      <w:p w14:paraId="5F5FA29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库存股变动金额"/>
                    <w:tag w:val="_GBC_79fd122f2bdc4bddb02d63a63664b1ef"/>
                    <w:id w:val="-929663081"/>
                    <w:lock w:val="sdtLocked"/>
                    <w:showingPlcHdr/>
                  </w:sdtPr>
                  <w:sdtEndPr/>
                  <w:sdtContent>
                    <w:tc>
                      <w:tcPr>
                        <w:tcW w:w="1417" w:type="dxa"/>
                      </w:tcPr>
                      <w:p w14:paraId="72ECE74C"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其他综合收益变动金额"/>
                    <w:tag w:val="_GBC_515312e8f58d46fcb141a33ef470ffc7"/>
                    <w:id w:val="666989185"/>
                    <w:lock w:val="sdtLocked"/>
                    <w:showingPlcHdr/>
                  </w:sdtPr>
                  <w:sdtEndPr/>
                  <w:sdtContent>
                    <w:tc>
                      <w:tcPr>
                        <w:tcW w:w="1418" w:type="dxa"/>
                      </w:tcPr>
                      <w:p w14:paraId="05723F28"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专项储备变动金额"/>
                    <w:tag w:val="_GBC_fb8f6dedd4dd4b1db6adc45ddf431787"/>
                    <w:id w:val="615564783"/>
                    <w:lock w:val="sdtLocked"/>
                    <w:showingPlcHdr/>
                  </w:sdtPr>
                  <w:sdtEndPr/>
                  <w:sdtContent>
                    <w:tc>
                      <w:tcPr>
                        <w:tcW w:w="567" w:type="dxa"/>
                      </w:tcPr>
                      <w:p w14:paraId="0AED8E6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盈余公积变动金额"/>
                    <w:tag w:val="_GBC_f0077688fbde4b90b023fa92155c9ee4"/>
                    <w:id w:val="-629008145"/>
                    <w:lock w:val="sdtLocked"/>
                    <w:showingPlcHdr/>
                  </w:sdtPr>
                  <w:sdtEndPr/>
                  <w:sdtContent>
                    <w:tc>
                      <w:tcPr>
                        <w:tcW w:w="1417" w:type="dxa"/>
                        <w:gridSpan w:val="2"/>
                      </w:tcPr>
                      <w:p w14:paraId="567D4AC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未分配利润变动金额"/>
                    <w:tag w:val="_GBC_d78855aa0d374cce9bfcebd9d8606bac"/>
                    <w:id w:val="-465123019"/>
                    <w:lock w:val="sdtLocked"/>
                    <w:showingPlcHdr/>
                  </w:sdtPr>
                  <w:sdtEndPr/>
                  <w:sdtContent>
                    <w:tc>
                      <w:tcPr>
                        <w:tcW w:w="1418" w:type="dxa"/>
                      </w:tcPr>
                      <w:p w14:paraId="1FAA9F1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使用导致股东权益合计变动金额"/>
                    <w:tag w:val="_GBC_3e32d12c40e742948d631aa8f7778789"/>
                    <w:id w:val="1406803198"/>
                    <w:lock w:val="sdtLocked"/>
                    <w:showingPlcHdr/>
                  </w:sdtPr>
                  <w:sdtEndPr/>
                  <w:sdtContent>
                    <w:tc>
                      <w:tcPr>
                        <w:tcW w:w="1559" w:type="dxa"/>
                      </w:tcPr>
                      <w:p w14:paraId="6FA522C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53A33D00" w14:textId="77777777" w:rsidTr="0075087A">
                <w:trPr>
                  <w:trHeight w:val="20"/>
                </w:trPr>
                <w:tc>
                  <w:tcPr>
                    <w:tcW w:w="2394" w:type="dxa"/>
                  </w:tcPr>
                  <w:p w14:paraId="5AF1602A" w14:textId="77777777" w:rsidR="00777206" w:rsidRPr="004F1083" w:rsidRDefault="00777206">
                    <w:pPr>
                      <w:rPr>
                        <w:sz w:val="16"/>
                        <w:szCs w:val="16"/>
                      </w:rPr>
                    </w:pPr>
                    <w:r w:rsidRPr="004F1083">
                      <w:rPr>
                        <w:rFonts w:hint="eastAsia"/>
                        <w:sz w:val="16"/>
                        <w:szCs w:val="16"/>
                      </w:rPr>
                      <w:t>（六）其他</w:t>
                    </w:r>
                  </w:p>
                </w:tc>
                <w:sdt>
                  <w:sdtPr>
                    <w:rPr>
                      <w:sz w:val="16"/>
                      <w:szCs w:val="16"/>
                    </w:rPr>
                    <w:alias w:val="其他导致实收资本（或股本）净额变动金额"/>
                    <w:tag w:val="_GBC_71a27117a2ae4eba9f1467134211f92b"/>
                    <w:id w:val="2083637336"/>
                    <w:lock w:val="sdtLocked"/>
                    <w:showingPlcHdr/>
                  </w:sdtPr>
                  <w:sdtEndPr/>
                  <w:sdtContent>
                    <w:tc>
                      <w:tcPr>
                        <w:tcW w:w="1576" w:type="dxa"/>
                        <w:gridSpan w:val="2"/>
                        <w:tcBorders>
                          <w:right w:val="single" w:sz="4" w:space="0" w:color="auto"/>
                        </w:tcBorders>
                      </w:tcPr>
                      <w:p w14:paraId="790307B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其他权益工具中的优先股变动金额"/>
                    <w:tag w:val="_GBC_cdae179ccd124b27a2863808a4ab6b53"/>
                    <w:id w:val="1336502589"/>
                    <w:lock w:val="sdtLocked"/>
                    <w:showingPlcHdr/>
                  </w:sdtPr>
                  <w:sdtEndPr/>
                  <w:sdtContent>
                    <w:tc>
                      <w:tcPr>
                        <w:tcW w:w="567" w:type="dxa"/>
                        <w:tcBorders>
                          <w:left w:val="single" w:sz="4" w:space="0" w:color="auto"/>
                          <w:right w:val="single" w:sz="4" w:space="0" w:color="auto"/>
                        </w:tcBorders>
                      </w:tcPr>
                      <w:p w14:paraId="044BFD3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其他权益工具中的永续债变动金额"/>
                    <w:tag w:val="_GBC_db2da6802d9c4534bd4a125a4a2b8a6e"/>
                    <w:id w:val="-1821797503"/>
                    <w:lock w:val="sdtLocked"/>
                    <w:showingPlcHdr/>
                  </w:sdtPr>
                  <w:sdtEndPr/>
                  <w:sdtContent>
                    <w:tc>
                      <w:tcPr>
                        <w:tcW w:w="567" w:type="dxa"/>
                        <w:tcBorders>
                          <w:left w:val="single" w:sz="4" w:space="0" w:color="auto"/>
                          <w:right w:val="single" w:sz="4" w:space="0" w:color="auto"/>
                        </w:tcBorders>
                      </w:tcPr>
                      <w:p w14:paraId="723E7CC0"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其他权益工具中的其他变动金额"/>
                    <w:tag w:val="_GBC_c632a3243e4941b48477298ae28e0975"/>
                    <w:id w:val="357160620"/>
                    <w:lock w:val="sdtLocked"/>
                    <w:showingPlcHdr/>
                  </w:sdtPr>
                  <w:sdtEndPr/>
                  <w:sdtContent>
                    <w:tc>
                      <w:tcPr>
                        <w:tcW w:w="425" w:type="dxa"/>
                        <w:tcBorders>
                          <w:left w:val="single" w:sz="4" w:space="0" w:color="auto"/>
                        </w:tcBorders>
                      </w:tcPr>
                      <w:p w14:paraId="6244B40E"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资本公积变动金额"/>
                    <w:tag w:val="_GBC_af9fea912b3242869b1e3170aede5d07"/>
                    <w:id w:val="-135715123"/>
                    <w:lock w:val="sdtLocked"/>
                    <w:showingPlcHdr/>
                  </w:sdtPr>
                  <w:sdtEndPr/>
                  <w:sdtContent>
                    <w:tc>
                      <w:tcPr>
                        <w:tcW w:w="1560" w:type="dxa"/>
                      </w:tcPr>
                      <w:p w14:paraId="00BC62E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库存股变动金额"/>
                    <w:tag w:val="_GBC_07493c16ad40469593169c9f0d17f41d"/>
                    <w:id w:val="-842240417"/>
                    <w:lock w:val="sdtLocked"/>
                    <w:showingPlcHdr/>
                  </w:sdtPr>
                  <w:sdtEndPr/>
                  <w:sdtContent>
                    <w:tc>
                      <w:tcPr>
                        <w:tcW w:w="1417" w:type="dxa"/>
                      </w:tcPr>
                      <w:p w14:paraId="562B7F14"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其他综合收益变动金额"/>
                    <w:tag w:val="_GBC_77a0dba7bd3f4de6b5a9a804c3a55173"/>
                    <w:id w:val="-1715734350"/>
                    <w:lock w:val="sdtLocked"/>
                    <w:showingPlcHdr/>
                  </w:sdtPr>
                  <w:sdtEndPr/>
                  <w:sdtContent>
                    <w:tc>
                      <w:tcPr>
                        <w:tcW w:w="1418" w:type="dxa"/>
                      </w:tcPr>
                      <w:p w14:paraId="5DB6F47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专项储备变动金额"/>
                    <w:tag w:val="_GBC_bf060dfc588a48949fa9fdd4b1978a2c"/>
                    <w:id w:val="733512816"/>
                    <w:lock w:val="sdtLocked"/>
                    <w:showingPlcHdr/>
                  </w:sdtPr>
                  <w:sdtEndPr/>
                  <w:sdtContent>
                    <w:tc>
                      <w:tcPr>
                        <w:tcW w:w="567" w:type="dxa"/>
                      </w:tcPr>
                      <w:p w14:paraId="4ECD422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盈余公积变动金额"/>
                    <w:tag w:val="_GBC_272be9a209e44c10b11e86a90487a9e1"/>
                    <w:id w:val="274607836"/>
                    <w:lock w:val="sdtLocked"/>
                    <w:showingPlcHdr/>
                  </w:sdtPr>
                  <w:sdtEndPr/>
                  <w:sdtContent>
                    <w:tc>
                      <w:tcPr>
                        <w:tcW w:w="1417" w:type="dxa"/>
                        <w:gridSpan w:val="2"/>
                      </w:tcPr>
                      <w:p w14:paraId="336F087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未分配利润变动金额"/>
                    <w:tag w:val="_GBC_a7e13d85a61840a8ac4aedcdd3303cdd"/>
                    <w:id w:val="-210732256"/>
                    <w:lock w:val="sdtLocked"/>
                    <w:showingPlcHdr/>
                  </w:sdtPr>
                  <w:sdtEndPr/>
                  <w:sdtContent>
                    <w:tc>
                      <w:tcPr>
                        <w:tcW w:w="1418" w:type="dxa"/>
                      </w:tcPr>
                      <w:p w14:paraId="45A394B7"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导致股东权益合计变动金额"/>
                    <w:tag w:val="_GBC_1115ce83c5b54592aadda82104dd1cd7"/>
                    <w:id w:val="-816105813"/>
                    <w:lock w:val="sdtLocked"/>
                    <w:showingPlcHdr/>
                  </w:sdtPr>
                  <w:sdtEndPr/>
                  <w:sdtContent>
                    <w:tc>
                      <w:tcPr>
                        <w:tcW w:w="1559" w:type="dxa"/>
                      </w:tcPr>
                      <w:p w14:paraId="2F8D1D21"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tr>
              <w:tr w:rsidR="00777206" w:rsidRPr="004F1083" w14:paraId="5A65911C" w14:textId="77777777" w:rsidTr="0075087A">
                <w:trPr>
                  <w:trHeight w:val="20"/>
                </w:trPr>
                <w:tc>
                  <w:tcPr>
                    <w:tcW w:w="2394" w:type="dxa"/>
                  </w:tcPr>
                  <w:p w14:paraId="386803D0" w14:textId="77777777" w:rsidR="00777206" w:rsidRPr="004F1083" w:rsidRDefault="00777206">
                    <w:pPr>
                      <w:rPr>
                        <w:sz w:val="16"/>
                        <w:szCs w:val="16"/>
                      </w:rPr>
                    </w:pPr>
                    <w:r w:rsidRPr="004F1083">
                      <w:rPr>
                        <w:sz w:val="16"/>
                        <w:szCs w:val="16"/>
                      </w:rPr>
                      <w:t>四、本期期末余额</w:t>
                    </w:r>
                  </w:p>
                </w:tc>
                <w:sdt>
                  <w:sdtPr>
                    <w:rPr>
                      <w:sz w:val="16"/>
                      <w:szCs w:val="16"/>
                    </w:rPr>
                    <w:alias w:val="股本"/>
                    <w:tag w:val="_GBC_be99164bc6754894808d9f31b7d5a3ce"/>
                    <w:id w:val="-1840538206"/>
                    <w:lock w:val="sdtLocked"/>
                  </w:sdtPr>
                  <w:sdtEndPr/>
                  <w:sdtContent>
                    <w:tc>
                      <w:tcPr>
                        <w:tcW w:w="1576" w:type="dxa"/>
                        <w:gridSpan w:val="2"/>
                        <w:tcBorders>
                          <w:right w:val="single" w:sz="4" w:space="0" w:color="auto"/>
                        </w:tcBorders>
                      </w:tcPr>
                      <w:p w14:paraId="0967221A" w14:textId="77777777" w:rsidR="00777206" w:rsidRPr="004F1083" w:rsidRDefault="00777206">
                        <w:pPr>
                          <w:jc w:val="right"/>
                          <w:rPr>
                            <w:color w:val="008000"/>
                            <w:sz w:val="16"/>
                            <w:szCs w:val="16"/>
                          </w:rPr>
                        </w:pPr>
                        <w:r w:rsidRPr="004F1083">
                          <w:rPr>
                            <w:sz w:val="16"/>
                            <w:szCs w:val="16"/>
                          </w:rPr>
                          <w:t>669,646,070.00</w:t>
                        </w:r>
                      </w:p>
                    </w:tc>
                  </w:sdtContent>
                </w:sdt>
                <w:sdt>
                  <w:sdtPr>
                    <w:rPr>
                      <w:sz w:val="16"/>
                      <w:szCs w:val="16"/>
                    </w:rPr>
                    <w:alias w:val="其他权益工具-其中：优先股"/>
                    <w:tag w:val="_GBC_4f2b8fbe744540319940bb01b22bc445"/>
                    <w:id w:val="-1042904954"/>
                    <w:lock w:val="sdtLocked"/>
                    <w:showingPlcHdr/>
                  </w:sdtPr>
                  <w:sdtEndPr/>
                  <w:sdtContent>
                    <w:tc>
                      <w:tcPr>
                        <w:tcW w:w="567" w:type="dxa"/>
                        <w:tcBorders>
                          <w:left w:val="single" w:sz="4" w:space="0" w:color="auto"/>
                          <w:right w:val="single" w:sz="4" w:space="0" w:color="auto"/>
                        </w:tcBorders>
                      </w:tcPr>
                      <w:p w14:paraId="5493E343"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永续债"/>
                    <w:tag w:val="_GBC_051497d8fd6e4a2cb1cfdaee3f94d3dc"/>
                    <w:id w:val="-579755879"/>
                    <w:lock w:val="sdtLocked"/>
                    <w:showingPlcHdr/>
                  </w:sdtPr>
                  <w:sdtEndPr/>
                  <w:sdtContent>
                    <w:tc>
                      <w:tcPr>
                        <w:tcW w:w="567" w:type="dxa"/>
                        <w:tcBorders>
                          <w:left w:val="single" w:sz="4" w:space="0" w:color="auto"/>
                          <w:right w:val="single" w:sz="4" w:space="0" w:color="auto"/>
                        </w:tcBorders>
                      </w:tcPr>
                      <w:p w14:paraId="4882546F"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其他权益工具-其他"/>
                    <w:tag w:val="_GBC_65e9aa85a0134244afe0cf60975c863d"/>
                    <w:id w:val="1689797315"/>
                    <w:lock w:val="sdtLocked"/>
                    <w:showingPlcHdr/>
                  </w:sdtPr>
                  <w:sdtEndPr/>
                  <w:sdtContent>
                    <w:tc>
                      <w:tcPr>
                        <w:tcW w:w="425" w:type="dxa"/>
                        <w:tcBorders>
                          <w:left w:val="single" w:sz="4" w:space="0" w:color="auto"/>
                        </w:tcBorders>
                      </w:tcPr>
                      <w:p w14:paraId="4AEE1106"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资本公积"/>
                    <w:tag w:val="_GBC_4bec7a0c51fd4f2c804bc26d32cbcd67"/>
                    <w:id w:val="-2031103413"/>
                    <w:lock w:val="sdtLocked"/>
                  </w:sdtPr>
                  <w:sdtEndPr/>
                  <w:sdtContent>
                    <w:tc>
                      <w:tcPr>
                        <w:tcW w:w="1560" w:type="dxa"/>
                      </w:tcPr>
                      <w:p w14:paraId="2A0FDFD5" w14:textId="77777777" w:rsidR="00777206" w:rsidRPr="004F1083" w:rsidRDefault="00777206">
                        <w:pPr>
                          <w:jc w:val="right"/>
                          <w:rPr>
                            <w:color w:val="008000"/>
                            <w:sz w:val="16"/>
                            <w:szCs w:val="16"/>
                          </w:rPr>
                        </w:pPr>
                        <w:r w:rsidRPr="004F1083">
                          <w:rPr>
                            <w:sz w:val="16"/>
                            <w:szCs w:val="16"/>
                          </w:rPr>
                          <w:t>525,402,345.58</w:t>
                        </w:r>
                      </w:p>
                    </w:tc>
                  </w:sdtContent>
                </w:sdt>
                <w:sdt>
                  <w:sdtPr>
                    <w:rPr>
                      <w:sz w:val="16"/>
                      <w:szCs w:val="16"/>
                    </w:rPr>
                    <w:alias w:val="库存股"/>
                    <w:tag w:val="_GBC_7837edf6c4f944bd854a84a6d6988115"/>
                    <w:id w:val="-338075411"/>
                    <w:lock w:val="sdtLocked"/>
                  </w:sdtPr>
                  <w:sdtEndPr/>
                  <w:sdtContent>
                    <w:tc>
                      <w:tcPr>
                        <w:tcW w:w="1417" w:type="dxa"/>
                      </w:tcPr>
                      <w:p w14:paraId="3E0AC140" w14:textId="77777777" w:rsidR="00777206" w:rsidRPr="004F1083" w:rsidRDefault="00777206">
                        <w:pPr>
                          <w:jc w:val="right"/>
                          <w:rPr>
                            <w:color w:val="008000"/>
                            <w:sz w:val="16"/>
                            <w:szCs w:val="16"/>
                          </w:rPr>
                        </w:pPr>
                        <w:r w:rsidRPr="004F1083">
                          <w:rPr>
                            <w:sz w:val="16"/>
                            <w:szCs w:val="16"/>
                          </w:rPr>
                          <w:t>30,772,000.00</w:t>
                        </w:r>
                      </w:p>
                    </w:tc>
                  </w:sdtContent>
                </w:sdt>
                <w:sdt>
                  <w:sdtPr>
                    <w:rPr>
                      <w:sz w:val="16"/>
                      <w:szCs w:val="16"/>
                    </w:rPr>
                    <w:alias w:val="其他综合收益（资产负债表项目）"/>
                    <w:tag w:val="_GBC_9ebbd78ed9ad4fd19efc1a6f2fc5b26f"/>
                    <w:id w:val="-1203714230"/>
                    <w:lock w:val="sdtLocked"/>
                    <w:showingPlcHdr/>
                  </w:sdtPr>
                  <w:sdtEndPr/>
                  <w:sdtContent>
                    <w:tc>
                      <w:tcPr>
                        <w:tcW w:w="1418" w:type="dxa"/>
                      </w:tcPr>
                      <w:p w14:paraId="3DA48A0B"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专项储备"/>
                    <w:tag w:val="_GBC_f1716e2c86364ffd9a8ca3852da24352"/>
                    <w:id w:val="-1026398770"/>
                    <w:lock w:val="sdtLocked"/>
                    <w:showingPlcHdr/>
                  </w:sdtPr>
                  <w:sdtEndPr/>
                  <w:sdtContent>
                    <w:tc>
                      <w:tcPr>
                        <w:tcW w:w="567" w:type="dxa"/>
                      </w:tcPr>
                      <w:p w14:paraId="6C50A102" w14:textId="77777777" w:rsidR="00777206" w:rsidRPr="004F1083" w:rsidRDefault="00777206">
                        <w:pPr>
                          <w:jc w:val="right"/>
                          <w:rPr>
                            <w:color w:val="008000"/>
                            <w:sz w:val="16"/>
                            <w:szCs w:val="16"/>
                          </w:rPr>
                        </w:pPr>
                        <w:r w:rsidRPr="004F1083">
                          <w:rPr>
                            <w:rFonts w:hint="eastAsia"/>
                            <w:color w:val="333399"/>
                            <w:sz w:val="16"/>
                            <w:szCs w:val="16"/>
                          </w:rPr>
                          <w:t xml:space="preserve">　</w:t>
                        </w:r>
                      </w:p>
                    </w:tc>
                  </w:sdtContent>
                </w:sdt>
                <w:sdt>
                  <w:sdtPr>
                    <w:rPr>
                      <w:sz w:val="16"/>
                      <w:szCs w:val="16"/>
                    </w:rPr>
                    <w:alias w:val="盈余公积"/>
                    <w:tag w:val="_GBC_877a978213b84cbb93abc4b6fef17cd9"/>
                    <w:id w:val="-203181104"/>
                    <w:lock w:val="sdtLocked"/>
                  </w:sdtPr>
                  <w:sdtEndPr/>
                  <w:sdtContent>
                    <w:tc>
                      <w:tcPr>
                        <w:tcW w:w="1417" w:type="dxa"/>
                        <w:gridSpan w:val="2"/>
                      </w:tcPr>
                      <w:p w14:paraId="6C3DC1D6" w14:textId="77777777" w:rsidR="00777206" w:rsidRPr="004F1083" w:rsidRDefault="00777206">
                        <w:pPr>
                          <w:jc w:val="right"/>
                          <w:rPr>
                            <w:color w:val="008000"/>
                            <w:sz w:val="16"/>
                            <w:szCs w:val="16"/>
                          </w:rPr>
                        </w:pPr>
                        <w:r w:rsidRPr="004F1083">
                          <w:rPr>
                            <w:sz w:val="16"/>
                            <w:szCs w:val="16"/>
                          </w:rPr>
                          <w:t>118,306,693.75</w:t>
                        </w:r>
                      </w:p>
                    </w:tc>
                  </w:sdtContent>
                </w:sdt>
                <w:sdt>
                  <w:sdtPr>
                    <w:rPr>
                      <w:sz w:val="16"/>
                      <w:szCs w:val="16"/>
                    </w:rPr>
                    <w:alias w:val="未分配利润"/>
                    <w:tag w:val="_GBC_e98ccb6ea3e148279ba9025302cc04fc"/>
                    <w:id w:val="-1520778947"/>
                    <w:lock w:val="sdtLocked"/>
                  </w:sdtPr>
                  <w:sdtEndPr/>
                  <w:sdtContent>
                    <w:tc>
                      <w:tcPr>
                        <w:tcW w:w="1418" w:type="dxa"/>
                      </w:tcPr>
                      <w:p w14:paraId="18420F2D" w14:textId="77777777" w:rsidR="00777206" w:rsidRPr="004F1083" w:rsidRDefault="00777206">
                        <w:pPr>
                          <w:jc w:val="right"/>
                          <w:rPr>
                            <w:color w:val="008000"/>
                            <w:sz w:val="16"/>
                            <w:szCs w:val="16"/>
                          </w:rPr>
                        </w:pPr>
                        <w:r w:rsidRPr="004F1083">
                          <w:rPr>
                            <w:sz w:val="16"/>
                            <w:szCs w:val="16"/>
                          </w:rPr>
                          <w:t>27,873,725.01</w:t>
                        </w:r>
                      </w:p>
                    </w:tc>
                  </w:sdtContent>
                </w:sdt>
                <w:sdt>
                  <w:sdtPr>
                    <w:rPr>
                      <w:sz w:val="16"/>
                      <w:szCs w:val="16"/>
                    </w:rPr>
                    <w:alias w:val="股东权益合计"/>
                    <w:tag w:val="_GBC_bb953d41b7474a6a9306e2072ea08354"/>
                    <w:id w:val="-1754888114"/>
                    <w:lock w:val="sdtLocked"/>
                  </w:sdtPr>
                  <w:sdtEndPr/>
                  <w:sdtContent>
                    <w:tc>
                      <w:tcPr>
                        <w:tcW w:w="1559" w:type="dxa"/>
                      </w:tcPr>
                      <w:p w14:paraId="394D027F" w14:textId="77777777" w:rsidR="00777206" w:rsidRPr="004F1083" w:rsidRDefault="00777206">
                        <w:pPr>
                          <w:jc w:val="right"/>
                          <w:rPr>
                            <w:color w:val="008000"/>
                            <w:sz w:val="16"/>
                            <w:szCs w:val="16"/>
                          </w:rPr>
                        </w:pPr>
                        <w:r w:rsidRPr="004F1083">
                          <w:rPr>
                            <w:sz w:val="16"/>
                            <w:szCs w:val="16"/>
                          </w:rPr>
                          <w:t>1,310,456,834.34</w:t>
                        </w:r>
                      </w:p>
                    </w:tc>
                  </w:sdtContent>
                </w:sdt>
              </w:tr>
            </w:tbl>
            <w:p w14:paraId="057CCA40" w14:textId="50F53E14" w:rsidR="00777206" w:rsidRDefault="00777206">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dataBinding w:prefixMappings="xmlns:clcid-cgi='clcid-cgi'" w:xpath="/*/clcid-cgi:GongSiFaDingDaiBiaoRen" w:storeItemID="{89EBAB94-44A0-46A2-B712-30D997D04A6D}"/>
                  <w:text/>
                </w:sdtPr>
                <w:sdtEndPr/>
                <w:sdtContent>
                  <w:r>
                    <w:rPr>
                      <w:rFonts w:hint="eastAsia"/>
                      <w:szCs w:val="21"/>
                    </w:rPr>
                    <w:t>赵唯一</w:t>
                  </w:r>
                </w:sdtContent>
              </w:sdt>
              <w:r>
                <w:rPr>
                  <w:rFonts w:hint="eastAsia"/>
                  <w:szCs w:val="21"/>
                </w:rPr>
                <w:t xml:space="preserve"> </w:t>
              </w:r>
              <w:r w:rsidR="00371D4E">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dataBinding w:prefixMappings="xmlns:clcid-mr='clcid-mr'" w:xpath="/*/clcid-mr:ZhuGuanKuaiJiGongZuoFuZeRenXingMing" w:storeItemID="{89EBAB94-44A0-46A2-B712-30D997D04A6D}"/>
                  <w:text/>
                </w:sdtPr>
                <w:sdtEndPr/>
                <w:sdtContent>
                  <w:r>
                    <w:rPr>
                      <w:rFonts w:hint="eastAsia"/>
                      <w:szCs w:val="21"/>
                    </w:rPr>
                    <w:t>承希</w:t>
                  </w:r>
                </w:sdtContent>
              </w:sdt>
              <w:r>
                <w:rPr>
                  <w:rFonts w:hint="eastAsia"/>
                  <w:szCs w:val="21"/>
                </w:rPr>
                <w:t xml:space="preserve"> </w:t>
              </w:r>
              <w:r w:rsidR="00371D4E">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dataBinding w:prefixMappings="xmlns:clcid-mr='clcid-mr'" w:xpath="/*/clcid-mr:KuaiJiJiGouFuZeRenXingMing" w:storeItemID="{89EBAB94-44A0-46A2-B712-30D997D04A6D}"/>
                  <w:text/>
                </w:sdtPr>
                <w:sdtEndPr/>
                <w:sdtContent>
                  <w:r>
                    <w:rPr>
                      <w:rFonts w:hint="eastAsia"/>
                      <w:szCs w:val="21"/>
                    </w:rPr>
                    <w:t>钟素芳</w:t>
                  </w:r>
                </w:sdtContent>
              </w:sdt>
            </w:p>
          </w:sdtContent>
        </w:sdt>
        <w:p w14:paraId="01FC3EBB" w14:textId="59A821AA" w:rsidR="00D074C7" w:rsidRPr="00777206" w:rsidRDefault="00166E2B" w:rsidP="00777206"/>
      </w:sdtContent>
    </w:sdt>
    <w:p w14:paraId="44FF2DBA" w14:textId="77777777" w:rsidR="00D074C7" w:rsidRDefault="00D074C7">
      <w:pPr>
        <w:snapToGrid w:val="0"/>
        <w:spacing w:line="240" w:lineRule="atLeast"/>
        <w:rPr>
          <w:szCs w:val="21"/>
        </w:rPr>
      </w:pPr>
    </w:p>
    <w:p w14:paraId="0C8A0F58" w14:textId="77777777" w:rsidR="00D074C7" w:rsidRDefault="00D074C7">
      <w:pPr>
        <w:snapToGrid w:val="0"/>
        <w:spacing w:line="240" w:lineRule="atLeast"/>
        <w:rPr>
          <w:szCs w:val="21"/>
        </w:rPr>
        <w:sectPr w:rsidR="00D074C7" w:rsidSect="007C6651">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14:paraId="277B5420" w14:textId="77777777" w:rsidR="00D074C7" w:rsidRDefault="00A86B79">
          <w:pPr>
            <w:pStyle w:val="2"/>
            <w:numPr>
              <w:ilvl w:val="0"/>
              <w:numId w:val="46"/>
            </w:numPr>
            <w:rPr>
              <w:rFonts w:ascii="宋体" w:hAnsi="宋体"/>
            </w:rPr>
          </w:pPr>
          <w:r>
            <w:rPr>
              <w:rFonts w:ascii="宋体" w:hAnsi="宋体"/>
            </w:rPr>
            <w:t>公司基本情况</w:t>
          </w:r>
        </w:p>
        <w:p w14:paraId="41570918" w14:textId="77777777" w:rsidR="00D074C7" w:rsidRDefault="00A86B79">
          <w:pPr>
            <w:pStyle w:val="3"/>
            <w:numPr>
              <w:ilvl w:val="0"/>
              <w:numId w:val="112"/>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EndPr/>
          <w:sdtContent>
            <w:p w14:paraId="4304C3C5" w14:textId="2D1018B8" w:rsidR="00D074C7" w:rsidRDefault="00A86B79">
              <w:pPr>
                <w:rPr>
                  <w:szCs w:val="21"/>
                </w:rPr>
              </w:pPr>
              <w:r>
                <w:rPr>
                  <w:szCs w:val="21"/>
                </w:rPr>
                <w:fldChar w:fldCharType="begin"/>
              </w:r>
              <w:r w:rsidR="00CF627D">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EndPr/>
          <w:sdtContent>
            <w:p w14:paraId="1B892BAB" w14:textId="77777777" w:rsidR="00CF627D" w:rsidRPr="00B529C6" w:rsidRDefault="00CF627D" w:rsidP="00CF627D">
              <w:pPr>
                <w:adjustRightInd w:val="0"/>
                <w:snapToGrid w:val="0"/>
                <w:spacing w:line="400" w:lineRule="atLeast"/>
                <w:ind w:firstLineChars="202" w:firstLine="424"/>
                <w:rPr>
                  <w:rFonts w:eastAsiaTheme="minorEastAsia"/>
                  <w:color w:val="000000"/>
                  <w:szCs w:val="21"/>
                </w:rPr>
              </w:pPr>
              <w:r w:rsidRPr="00B529C6">
                <w:rPr>
                  <w:rFonts w:eastAsiaTheme="minorEastAsia"/>
                  <w:color w:val="000000"/>
                  <w:szCs w:val="21"/>
                </w:rPr>
                <w:t>江苏吴中实业股份有限公司（以下简称“本公司”或“公司”）系于1994年4月14日经江苏省体改委苏体改生[1994]114号文件批复，由江苏吴中集团有限公司等五家企业法人共同发起，以定向募集方式</w:t>
              </w:r>
              <w:r w:rsidRPr="009A294D">
                <w:rPr>
                  <w:rFonts w:eastAsiaTheme="minorEastAsia"/>
                  <w:color w:val="000000"/>
                  <w:szCs w:val="21"/>
                </w:rPr>
                <w:t>设</w:t>
              </w:r>
              <w:r w:rsidRPr="00B529C6">
                <w:rPr>
                  <w:rFonts w:eastAsiaTheme="minorEastAsia"/>
                  <w:color w:val="000000"/>
                  <w:szCs w:val="21"/>
                </w:rPr>
                <w:t>立的股份有限公司。1999年3月经中国证监会[证监发行字(1999)25号]文件批准，采用“上网定价”方式，通过上海证券交易所公开发行普通股A股3,350万股，1999年4月1日在上海证券交易所上市交易。目前所属行业为综合类。</w:t>
              </w:r>
            </w:p>
            <w:p w14:paraId="785CF07F" w14:textId="77777777" w:rsidR="00CF627D" w:rsidRPr="00F35B1C" w:rsidRDefault="00CF627D" w:rsidP="00CF627D">
              <w:pPr>
                <w:pStyle w:val="afe"/>
                <w:spacing w:line="370" w:lineRule="atLeast"/>
                <w:ind w:leftChars="0" w:left="0" w:firstLineChars="270" w:firstLine="567"/>
                <w:rPr>
                  <w:rFonts w:ascii="Times New Roman" w:eastAsiaTheme="minorEastAsia" w:hAnsi="Times New Roman"/>
                  <w:color w:val="000000"/>
                  <w:highlight w:val="cyan"/>
                </w:rPr>
              </w:pPr>
              <w:r w:rsidRPr="006B1B2A">
                <w:rPr>
                  <w:rFonts w:ascii="Times New Roman" w:eastAsiaTheme="minorEastAsia" w:hAnsi="Times New Roman" w:hint="eastAsia"/>
                  <w:color w:val="000000"/>
                </w:rPr>
                <w:t>2005</w:t>
              </w:r>
              <w:r w:rsidRPr="006B1B2A">
                <w:rPr>
                  <w:rFonts w:ascii="Times New Roman" w:eastAsiaTheme="minorEastAsia" w:hAnsi="Times New Roman" w:hint="eastAsia"/>
                  <w:color w:val="000000"/>
                </w:rPr>
                <w:t>年</w:t>
              </w:r>
              <w:r w:rsidRPr="006B1B2A">
                <w:rPr>
                  <w:rFonts w:ascii="Times New Roman" w:eastAsiaTheme="minorEastAsia" w:hAnsi="Times New Roman" w:hint="eastAsia"/>
                  <w:color w:val="000000"/>
                </w:rPr>
                <w:t>11</w:t>
              </w:r>
              <w:r w:rsidRPr="006B1B2A">
                <w:rPr>
                  <w:rFonts w:ascii="Times New Roman" w:eastAsiaTheme="minorEastAsia" w:hAnsi="Times New Roman" w:hint="eastAsia"/>
                  <w:color w:val="000000"/>
                </w:rPr>
                <w:t>月</w:t>
              </w:r>
              <w:r w:rsidRPr="006B1B2A">
                <w:rPr>
                  <w:rFonts w:ascii="Times New Roman" w:eastAsiaTheme="minorEastAsia" w:hAnsi="Times New Roman" w:hint="eastAsia"/>
                  <w:color w:val="000000"/>
                </w:rPr>
                <w:t>29</w:t>
              </w:r>
              <w:r w:rsidRPr="006B1B2A">
                <w:rPr>
                  <w:rFonts w:ascii="Times New Roman" w:eastAsiaTheme="minorEastAsia" w:hAnsi="Times New Roman" w:hint="eastAsia"/>
                  <w:color w:val="000000"/>
                </w:rPr>
                <w:t>日，公司已完成股权分置改革方案。</w:t>
              </w:r>
              <w:r w:rsidRPr="006B1B2A">
                <w:rPr>
                  <w:rFonts w:ascii="Times New Roman" w:eastAsiaTheme="minorEastAsia" w:hAnsi="Times New Roman" w:hint="eastAsia"/>
                  <w:color w:val="000000"/>
                </w:rPr>
                <w:t>2015</w:t>
              </w:r>
              <w:r w:rsidRPr="006B1B2A">
                <w:rPr>
                  <w:rFonts w:ascii="Times New Roman" w:eastAsiaTheme="minorEastAsia" w:hAnsi="Times New Roman" w:hint="eastAsia"/>
                  <w:color w:val="000000"/>
                </w:rPr>
                <w:t>年</w:t>
              </w:r>
              <w:r w:rsidRPr="006B1B2A">
                <w:rPr>
                  <w:rFonts w:ascii="Times New Roman" w:eastAsiaTheme="minorEastAsia" w:hAnsi="Times New Roman" w:hint="eastAsia"/>
                  <w:color w:val="000000"/>
                </w:rPr>
                <w:t>1</w:t>
              </w:r>
              <w:r w:rsidRPr="006B1B2A">
                <w:rPr>
                  <w:rFonts w:ascii="Times New Roman" w:eastAsiaTheme="minorEastAsia" w:hAnsi="Times New Roman" w:hint="eastAsia"/>
                  <w:color w:val="000000"/>
                </w:rPr>
                <w:t>月</w:t>
              </w:r>
              <w:r w:rsidRPr="006B1B2A">
                <w:rPr>
                  <w:rFonts w:ascii="Times New Roman" w:eastAsiaTheme="minorEastAsia" w:hAnsi="Times New Roman" w:hint="eastAsia"/>
                  <w:color w:val="000000"/>
                </w:rPr>
                <w:t>16</w:t>
              </w:r>
              <w:r w:rsidRPr="006B1B2A">
                <w:rPr>
                  <w:rFonts w:ascii="Times New Roman" w:eastAsiaTheme="minorEastAsia" w:hAnsi="Times New Roman" w:hint="eastAsia"/>
                  <w:color w:val="000000"/>
                </w:rPr>
                <w:t>日，根据公司</w:t>
              </w:r>
              <w:r w:rsidRPr="00ED2BB4">
                <w:rPr>
                  <w:rFonts w:ascii="Times New Roman" w:eastAsiaTheme="minorEastAsia" w:hAnsi="Times New Roman" w:hint="eastAsia"/>
                  <w:color w:val="000000"/>
                </w:rPr>
                <w:t>2015</w:t>
              </w:r>
              <w:r w:rsidRPr="00ED2BB4">
                <w:rPr>
                  <w:rFonts w:ascii="Times New Roman" w:eastAsiaTheme="minorEastAsia" w:hAnsi="Times New Roman" w:hint="eastAsia"/>
                  <w:color w:val="000000"/>
                </w:rPr>
                <w:t>年度第一次临时股东大会对董事会的授权，公司召开第七届董事会</w:t>
              </w:r>
              <w:r w:rsidRPr="00ED2BB4">
                <w:rPr>
                  <w:rFonts w:ascii="Times New Roman" w:eastAsiaTheme="minorEastAsia" w:hAnsi="Times New Roman" w:hint="eastAsia"/>
                  <w:color w:val="000000"/>
                </w:rPr>
                <w:t>2015</w:t>
              </w:r>
              <w:r w:rsidRPr="00ED2BB4">
                <w:rPr>
                  <w:rFonts w:ascii="Times New Roman" w:eastAsiaTheme="minorEastAsia" w:hAnsi="Times New Roman" w:hint="eastAsia"/>
                  <w:color w:val="000000"/>
                </w:rPr>
                <w:t>年第一次临时会议，审议通过了《关于向股权激励对象授予限制性股票的议案》，确定公司激励计划拟激励对象总数为</w:t>
              </w:r>
              <w:r w:rsidRPr="00ED2BB4">
                <w:rPr>
                  <w:rFonts w:ascii="Times New Roman" w:eastAsiaTheme="minorEastAsia" w:hAnsi="Times New Roman" w:hint="eastAsia"/>
                  <w:color w:val="000000"/>
                </w:rPr>
                <w:t>27</w:t>
              </w:r>
              <w:r w:rsidRPr="00ED2BB4">
                <w:rPr>
                  <w:rFonts w:ascii="Times New Roman" w:eastAsiaTheme="minorEastAsia" w:hAnsi="Times New Roman" w:hint="eastAsia"/>
                  <w:color w:val="000000"/>
                </w:rPr>
                <w:t>名，拟授予的限制性股票总数为</w:t>
              </w:r>
              <w:r w:rsidRPr="00ED2BB4">
                <w:rPr>
                  <w:rFonts w:ascii="Times New Roman" w:eastAsiaTheme="minorEastAsia" w:hAnsi="Times New Roman" w:hint="eastAsia"/>
                  <w:color w:val="000000"/>
                </w:rPr>
                <w:t>490</w:t>
              </w:r>
              <w:r w:rsidRPr="00ED2BB4">
                <w:rPr>
                  <w:rFonts w:ascii="Times New Roman" w:eastAsiaTheme="minorEastAsia" w:hAnsi="Times New Roman" w:hint="eastAsia"/>
                  <w:color w:val="000000"/>
                </w:rPr>
                <w:t>万股。公司于</w:t>
              </w:r>
              <w:r w:rsidRPr="00ED2BB4">
                <w:rPr>
                  <w:rFonts w:ascii="Times New Roman" w:eastAsiaTheme="minorEastAsia" w:hAnsi="Times New Roman" w:hint="eastAsia"/>
                  <w:color w:val="000000"/>
                </w:rPr>
                <w:t>2015</w:t>
              </w:r>
              <w:r w:rsidRPr="00ED2BB4">
                <w:rPr>
                  <w:rFonts w:ascii="Times New Roman" w:eastAsiaTheme="minorEastAsia" w:hAnsi="Times New Roman" w:hint="eastAsia"/>
                  <w:color w:val="000000"/>
                </w:rPr>
                <w:t>年</w:t>
              </w:r>
              <w:r w:rsidRPr="00ED2BB4">
                <w:rPr>
                  <w:rFonts w:ascii="Times New Roman" w:eastAsiaTheme="minorEastAsia" w:hAnsi="Times New Roman" w:hint="eastAsia"/>
                  <w:color w:val="000000"/>
                </w:rPr>
                <w:t>2</w:t>
              </w:r>
              <w:r w:rsidRPr="00ED2BB4">
                <w:rPr>
                  <w:rFonts w:ascii="Times New Roman" w:eastAsiaTheme="minorEastAsia" w:hAnsi="Times New Roman" w:hint="eastAsia"/>
                  <w:color w:val="000000"/>
                </w:rPr>
                <w:t>月</w:t>
              </w:r>
              <w:r w:rsidRPr="00ED2BB4">
                <w:rPr>
                  <w:rFonts w:ascii="Times New Roman" w:eastAsiaTheme="minorEastAsia" w:hAnsi="Times New Roman" w:hint="eastAsia"/>
                  <w:color w:val="000000"/>
                </w:rPr>
                <w:t>3</w:t>
              </w:r>
              <w:r w:rsidRPr="00ED2BB4">
                <w:rPr>
                  <w:rFonts w:ascii="Times New Roman" w:eastAsiaTheme="minorEastAsia" w:hAnsi="Times New Roman" w:hint="eastAsia"/>
                  <w:color w:val="000000"/>
                </w:rPr>
                <w:t>日办理完限制性股票变更登记手续，总股本增至</w:t>
              </w:r>
              <w:r w:rsidRPr="00ED2BB4">
                <w:rPr>
                  <w:rFonts w:ascii="Times New Roman" w:eastAsiaTheme="minorEastAsia" w:hAnsi="Times New Roman" w:hint="eastAsia"/>
                  <w:color w:val="000000"/>
                </w:rPr>
                <w:t>62,860</w:t>
              </w:r>
              <w:r w:rsidRPr="00ED2BB4">
                <w:rPr>
                  <w:rFonts w:ascii="Times New Roman" w:eastAsiaTheme="minorEastAsia" w:hAnsi="Times New Roman" w:hint="eastAsia"/>
                  <w:color w:val="000000"/>
                </w:rPr>
                <w:t>万股。</w:t>
              </w:r>
              <w:r w:rsidRPr="00ED2BB4">
                <w:rPr>
                  <w:rFonts w:ascii="Times New Roman" w:eastAsiaTheme="minorEastAsia" w:hAnsi="Times New Roman" w:hint="eastAsia"/>
                  <w:color w:val="000000"/>
                </w:rPr>
                <w:t>2015</w:t>
              </w:r>
              <w:r w:rsidRPr="00ED2BB4">
                <w:rPr>
                  <w:rFonts w:ascii="Times New Roman" w:eastAsiaTheme="minorEastAsia" w:hAnsi="Times New Roman" w:hint="eastAsia"/>
                  <w:color w:val="000000"/>
                </w:rPr>
                <w:t>年</w:t>
              </w:r>
              <w:r w:rsidRPr="00ED2BB4">
                <w:rPr>
                  <w:rFonts w:ascii="Times New Roman" w:eastAsiaTheme="minorEastAsia" w:hAnsi="Times New Roman" w:hint="eastAsia"/>
                  <w:color w:val="000000"/>
                </w:rPr>
                <w:t>9</w:t>
              </w:r>
              <w:r w:rsidRPr="00ED2BB4">
                <w:rPr>
                  <w:rFonts w:ascii="Times New Roman" w:eastAsiaTheme="minorEastAsia" w:hAnsi="Times New Roman" w:hint="eastAsia"/>
                  <w:color w:val="000000"/>
                </w:rPr>
                <w:t>月</w:t>
              </w:r>
              <w:r w:rsidRPr="00ED2BB4">
                <w:rPr>
                  <w:rFonts w:ascii="Times New Roman" w:eastAsiaTheme="minorEastAsia" w:hAnsi="Times New Roman" w:hint="eastAsia"/>
                  <w:color w:val="000000"/>
                </w:rPr>
                <w:t>14</w:t>
              </w:r>
              <w:r w:rsidRPr="00ED2BB4">
                <w:rPr>
                  <w:rFonts w:ascii="Times New Roman" w:eastAsiaTheme="minorEastAsia" w:hAnsi="Times New Roman" w:hint="eastAsia"/>
                  <w:color w:val="000000"/>
                </w:rPr>
                <w:t>日，公司收到《关于核准江苏吴中实业股份有限公司非公开发行股票的批复》（证监许可</w:t>
              </w:r>
              <w:r w:rsidRPr="00ED2BB4">
                <w:rPr>
                  <w:rFonts w:ascii="Times New Roman" w:eastAsiaTheme="minorEastAsia" w:hAnsi="Times New Roman" w:hint="eastAsia"/>
                  <w:color w:val="000000"/>
                </w:rPr>
                <w:t>[2015]2084</w:t>
              </w:r>
              <w:r w:rsidRPr="00ED2BB4">
                <w:rPr>
                  <w:rFonts w:ascii="Times New Roman" w:eastAsiaTheme="minorEastAsia" w:hAnsi="Times New Roman" w:hint="eastAsia"/>
                  <w:color w:val="000000"/>
                </w:rPr>
                <w:t>号），核准公司非公开发行不超过</w:t>
              </w:r>
              <w:r w:rsidRPr="00ED2BB4">
                <w:rPr>
                  <w:rFonts w:ascii="Times New Roman" w:eastAsiaTheme="minorEastAsia" w:hAnsi="Times New Roman" w:hint="eastAsia"/>
                  <w:color w:val="000000"/>
                </w:rPr>
                <w:t>4,538</w:t>
              </w:r>
              <w:r w:rsidRPr="00ED2BB4">
                <w:rPr>
                  <w:rFonts w:ascii="Times New Roman" w:eastAsiaTheme="minorEastAsia" w:hAnsi="Times New Roman" w:hint="eastAsia"/>
                  <w:color w:val="000000"/>
                </w:rPr>
                <w:t>万股新股。</w:t>
              </w:r>
              <w:r w:rsidRPr="00ED2BB4">
                <w:rPr>
                  <w:rFonts w:ascii="Times New Roman" w:eastAsiaTheme="minorEastAsia" w:hAnsi="Times New Roman" w:hint="eastAsia"/>
                  <w:color w:val="000000"/>
                </w:rPr>
                <w:t>2015</w:t>
              </w:r>
              <w:r w:rsidRPr="00ED2BB4">
                <w:rPr>
                  <w:rFonts w:ascii="Times New Roman" w:eastAsiaTheme="minorEastAsia" w:hAnsi="Times New Roman" w:hint="eastAsia"/>
                  <w:color w:val="000000"/>
                </w:rPr>
                <w:t>年</w:t>
              </w:r>
              <w:r w:rsidRPr="00ED2BB4">
                <w:rPr>
                  <w:rFonts w:ascii="Times New Roman" w:eastAsiaTheme="minorEastAsia" w:hAnsi="Times New Roman" w:hint="eastAsia"/>
                  <w:color w:val="000000"/>
                </w:rPr>
                <w:t>10</w:t>
              </w:r>
              <w:r w:rsidRPr="00ED2BB4">
                <w:rPr>
                  <w:rFonts w:ascii="Times New Roman" w:eastAsiaTheme="minorEastAsia" w:hAnsi="Times New Roman" w:hint="eastAsia"/>
                  <w:color w:val="000000"/>
                </w:rPr>
                <w:t>月</w:t>
              </w:r>
              <w:r w:rsidRPr="00ED2BB4">
                <w:rPr>
                  <w:rFonts w:ascii="Times New Roman" w:eastAsiaTheme="minorEastAsia" w:hAnsi="Times New Roman" w:hint="eastAsia"/>
                  <w:color w:val="000000"/>
                </w:rPr>
                <w:t>13</w:t>
              </w:r>
              <w:r w:rsidRPr="00ED2BB4">
                <w:rPr>
                  <w:rFonts w:ascii="Times New Roman" w:eastAsiaTheme="minorEastAsia" w:hAnsi="Times New Roman" w:hint="eastAsia"/>
                  <w:color w:val="000000"/>
                </w:rPr>
                <w:t>日，公司完成非公开发行，以</w:t>
              </w:r>
              <w:r w:rsidRPr="00ED2BB4">
                <w:rPr>
                  <w:rFonts w:ascii="Times New Roman" w:eastAsiaTheme="minorEastAsia" w:hAnsi="Times New Roman" w:hint="eastAsia"/>
                  <w:color w:val="000000"/>
                </w:rPr>
                <w:t>12.52</w:t>
              </w:r>
              <w:r w:rsidRPr="00ED2BB4">
                <w:rPr>
                  <w:rFonts w:ascii="Times New Roman" w:eastAsiaTheme="minorEastAsia" w:hAnsi="Times New Roman" w:hint="eastAsia"/>
                  <w:color w:val="000000"/>
                </w:rPr>
                <w:t>元</w:t>
              </w:r>
              <w:r w:rsidRPr="00ED2BB4">
                <w:rPr>
                  <w:rFonts w:ascii="Times New Roman" w:eastAsiaTheme="minorEastAsia" w:hAnsi="Times New Roman" w:hint="eastAsia"/>
                  <w:color w:val="000000"/>
                </w:rPr>
                <w:t>/</w:t>
              </w:r>
              <w:r w:rsidRPr="00ED2BB4">
                <w:rPr>
                  <w:rFonts w:ascii="Times New Roman" w:eastAsiaTheme="minorEastAsia" w:hAnsi="Times New Roman" w:hint="eastAsia"/>
                  <w:color w:val="000000"/>
                </w:rPr>
                <w:t>股的价格向六名特定投资者非公开发行股票共</w:t>
              </w:r>
              <w:r w:rsidRPr="00ED2BB4">
                <w:rPr>
                  <w:rFonts w:ascii="Times New Roman" w:eastAsiaTheme="minorEastAsia" w:hAnsi="Times New Roman" w:hint="eastAsia"/>
                  <w:color w:val="000000"/>
                </w:rPr>
                <w:t>41,046,070</w:t>
              </w:r>
              <w:r w:rsidRPr="00ED2BB4">
                <w:rPr>
                  <w:rFonts w:ascii="Times New Roman" w:eastAsiaTheme="minorEastAsia" w:hAnsi="Times New Roman" w:hint="eastAsia"/>
                  <w:color w:val="000000"/>
                </w:rPr>
                <w:t>股。本次非公开发行已经立信会计师事务所（特殊普通合伙）审验并出具了《验资报告》（信会师报字</w:t>
              </w:r>
              <w:r w:rsidRPr="00ED2BB4">
                <w:rPr>
                  <w:rFonts w:ascii="Times New Roman" w:eastAsiaTheme="minorEastAsia" w:hAnsi="Times New Roman" w:hint="eastAsia"/>
                  <w:color w:val="000000"/>
                </w:rPr>
                <w:t>[2015]</w:t>
              </w:r>
              <w:r w:rsidRPr="00ED2BB4">
                <w:rPr>
                  <w:rFonts w:ascii="Times New Roman" w:eastAsiaTheme="minorEastAsia" w:hAnsi="Times New Roman" w:hint="eastAsia"/>
                  <w:color w:val="000000"/>
                </w:rPr>
                <w:t>第</w:t>
              </w:r>
              <w:r w:rsidRPr="00ED2BB4">
                <w:rPr>
                  <w:rFonts w:ascii="Times New Roman" w:eastAsiaTheme="minorEastAsia" w:hAnsi="Times New Roman" w:hint="eastAsia"/>
                  <w:color w:val="000000"/>
                </w:rPr>
                <w:t>115326</w:t>
              </w:r>
              <w:r w:rsidRPr="00ED2BB4">
                <w:rPr>
                  <w:rFonts w:ascii="Times New Roman" w:eastAsiaTheme="minorEastAsia" w:hAnsi="Times New Roman" w:hint="eastAsia"/>
                  <w:color w:val="000000"/>
                </w:rPr>
                <w:t>号）。公司总股本增至</w:t>
              </w:r>
              <w:r w:rsidRPr="00ED2BB4">
                <w:rPr>
                  <w:rFonts w:ascii="Times New Roman" w:eastAsiaTheme="minorEastAsia" w:hAnsi="Times New Roman" w:hint="eastAsia"/>
                  <w:color w:val="000000"/>
                </w:rPr>
                <w:t>669,646,070</w:t>
              </w:r>
              <w:r w:rsidRPr="00ED2BB4">
                <w:rPr>
                  <w:rFonts w:ascii="Times New Roman" w:eastAsiaTheme="minorEastAsia" w:hAnsi="Times New Roman" w:hint="eastAsia"/>
                  <w:color w:val="000000"/>
                </w:rPr>
                <w:t>股。</w:t>
              </w:r>
            </w:p>
            <w:p w14:paraId="20832CE1" w14:textId="77777777" w:rsidR="00CF627D" w:rsidRPr="00ED2BB4" w:rsidRDefault="00CF627D" w:rsidP="00CF627D">
              <w:pPr>
                <w:pStyle w:val="afe"/>
                <w:spacing w:line="370" w:lineRule="atLeast"/>
                <w:ind w:leftChars="0" w:left="0" w:firstLineChars="270" w:firstLine="567"/>
                <w:rPr>
                  <w:rFonts w:ascii="Times New Roman" w:eastAsiaTheme="minorEastAsia" w:hAnsi="Times New Roman"/>
                  <w:color w:val="000000"/>
                </w:rPr>
              </w:pPr>
              <w:r w:rsidRPr="00ED2BB4">
                <w:rPr>
                  <w:rFonts w:ascii="Times New Roman" w:eastAsiaTheme="minorEastAsia" w:hAnsi="Times New Roman" w:hint="eastAsia"/>
                  <w:color w:val="000000"/>
                </w:rPr>
                <w:t>因公司原激励对象邬海韵离职，</w:t>
              </w:r>
              <w:r w:rsidRPr="00ED2BB4">
                <w:rPr>
                  <w:rFonts w:ascii="Times New Roman" w:eastAsiaTheme="minorEastAsia" w:hAnsi="Times New Roman" w:hint="eastAsia"/>
                  <w:color w:val="000000"/>
                </w:rPr>
                <w:t xml:space="preserve"> 2016 </w:t>
              </w:r>
              <w:r w:rsidRPr="00ED2BB4">
                <w:rPr>
                  <w:rFonts w:ascii="Times New Roman" w:eastAsiaTheme="minorEastAsia" w:hAnsi="Times New Roman" w:hint="eastAsia"/>
                  <w:color w:val="000000"/>
                </w:rPr>
                <w:t>年</w:t>
              </w:r>
              <w:r w:rsidRPr="00ED2BB4">
                <w:rPr>
                  <w:rFonts w:ascii="Times New Roman" w:eastAsiaTheme="minorEastAsia" w:hAnsi="Times New Roman" w:hint="eastAsia"/>
                  <w:color w:val="000000"/>
                </w:rPr>
                <w:t xml:space="preserve"> 3 </w:t>
              </w:r>
              <w:r w:rsidRPr="00ED2BB4">
                <w:rPr>
                  <w:rFonts w:ascii="Times New Roman" w:eastAsiaTheme="minorEastAsia" w:hAnsi="Times New Roman" w:hint="eastAsia"/>
                  <w:color w:val="000000"/>
                </w:rPr>
                <w:t>月</w:t>
              </w:r>
              <w:r w:rsidRPr="00ED2BB4">
                <w:rPr>
                  <w:rFonts w:ascii="Times New Roman" w:eastAsiaTheme="minorEastAsia" w:hAnsi="Times New Roman" w:hint="eastAsia"/>
                  <w:color w:val="000000"/>
                </w:rPr>
                <w:t xml:space="preserve"> 4 </w:t>
              </w:r>
              <w:r w:rsidRPr="00ED2BB4">
                <w:rPr>
                  <w:rFonts w:ascii="Times New Roman" w:eastAsiaTheme="minorEastAsia" w:hAnsi="Times New Roman" w:hint="eastAsia"/>
                  <w:color w:val="000000"/>
                </w:rPr>
                <w:t>日，公司完成对邬海韵已获授但尚未解锁的</w:t>
              </w:r>
              <w:r w:rsidRPr="00ED2BB4">
                <w:rPr>
                  <w:rFonts w:ascii="Times New Roman" w:eastAsiaTheme="minorEastAsia" w:hAnsi="Times New Roman" w:hint="eastAsia"/>
                  <w:color w:val="000000"/>
                </w:rPr>
                <w:t xml:space="preserve"> 200,000 </w:t>
              </w:r>
              <w:r w:rsidRPr="00ED2BB4">
                <w:rPr>
                  <w:rFonts w:ascii="Times New Roman" w:eastAsiaTheme="minorEastAsia" w:hAnsi="Times New Roman" w:hint="eastAsia"/>
                  <w:color w:val="000000"/>
                </w:rPr>
                <w:t>股限制性股票注销的事宜，注销完成后，公司注册资本由人民币</w:t>
              </w:r>
              <w:r w:rsidRPr="00ED2BB4">
                <w:rPr>
                  <w:rFonts w:ascii="Times New Roman" w:eastAsiaTheme="minorEastAsia" w:hAnsi="Times New Roman" w:hint="eastAsia"/>
                  <w:color w:val="000000"/>
                </w:rPr>
                <w:t xml:space="preserve"> 669,646,070 </w:t>
              </w:r>
              <w:r w:rsidRPr="00ED2BB4">
                <w:rPr>
                  <w:rFonts w:ascii="Times New Roman" w:eastAsiaTheme="minorEastAsia" w:hAnsi="Times New Roman" w:hint="eastAsia"/>
                  <w:color w:val="000000"/>
                </w:rPr>
                <w:t>元变更为人民币</w:t>
              </w:r>
              <w:r w:rsidRPr="00ED2BB4">
                <w:rPr>
                  <w:rFonts w:ascii="Times New Roman" w:eastAsiaTheme="minorEastAsia" w:hAnsi="Times New Roman" w:hint="eastAsia"/>
                  <w:color w:val="000000"/>
                </w:rPr>
                <w:t xml:space="preserve"> 669,446,070 </w:t>
              </w:r>
              <w:r w:rsidRPr="00ED2BB4">
                <w:rPr>
                  <w:rFonts w:ascii="Times New Roman" w:eastAsiaTheme="minorEastAsia" w:hAnsi="Times New Roman" w:hint="eastAsia"/>
                  <w:color w:val="000000"/>
                </w:rPr>
                <w:t>元，并由立信会计师事务所（特殊普通合伙）审验并出具了《验资报告》（信会师报字</w:t>
              </w:r>
              <w:r w:rsidRPr="00ED2BB4">
                <w:rPr>
                  <w:rFonts w:ascii="Times New Roman" w:eastAsiaTheme="minorEastAsia" w:hAnsi="Times New Roman" w:hint="eastAsia"/>
                  <w:color w:val="000000"/>
                </w:rPr>
                <w:t>[2016]</w:t>
              </w:r>
              <w:r w:rsidRPr="00ED2BB4">
                <w:rPr>
                  <w:rFonts w:ascii="Times New Roman" w:eastAsiaTheme="minorEastAsia" w:hAnsi="Times New Roman" w:hint="eastAsia"/>
                  <w:color w:val="000000"/>
                </w:rPr>
                <w:t>第</w:t>
              </w:r>
              <w:r w:rsidRPr="00ED2BB4">
                <w:rPr>
                  <w:rFonts w:ascii="Times New Roman" w:eastAsiaTheme="minorEastAsia" w:hAnsi="Times New Roman" w:hint="eastAsia"/>
                  <w:color w:val="000000"/>
                </w:rPr>
                <w:t>112779</w:t>
              </w:r>
              <w:r w:rsidRPr="00ED2BB4">
                <w:rPr>
                  <w:rFonts w:ascii="Times New Roman" w:eastAsiaTheme="minorEastAsia" w:hAnsi="Times New Roman" w:hint="eastAsia"/>
                  <w:color w:val="000000"/>
                </w:rPr>
                <w:t>号）</w:t>
              </w:r>
            </w:p>
            <w:p w14:paraId="635D6736" w14:textId="77777777" w:rsidR="00CF627D" w:rsidRPr="00ED2BB4" w:rsidRDefault="00CF627D" w:rsidP="00CF627D">
              <w:pPr>
                <w:pStyle w:val="afe"/>
                <w:spacing w:line="370" w:lineRule="atLeast"/>
                <w:ind w:leftChars="0" w:left="0" w:firstLineChars="270" w:firstLine="567"/>
                <w:rPr>
                  <w:rFonts w:ascii="Times New Roman" w:eastAsiaTheme="minorEastAsia" w:hAnsi="Times New Roman"/>
                  <w:color w:val="000000"/>
                </w:rPr>
              </w:pPr>
              <w:r w:rsidRPr="00ED2BB4">
                <w:rPr>
                  <w:rFonts w:ascii="Times New Roman" w:eastAsiaTheme="minorEastAsia" w:hAnsi="Times New Roman" w:hint="eastAsia"/>
                  <w:color w:val="000000"/>
                </w:rPr>
                <w:t>经公司于</w:t>
              </w:r>
              <w:r w:rsidRPr="00ED2BB4">
                <w:rPr>
                  <w:rFonts w:ascii="Times New Roman" w:eastAsiaTheme="minorEastAsia" w:hAnsi="Times New Roman" w:hint="eastAsia"/>
                  <w:color w:val="000000"/>
                </w:rPr>
                <w:t>2016</w:t>
              </w:r>
              <w:r w:rsidRPr="00ED2BB4">
                <w:rPr>
                  <w:rFonts w:ascii="Times New Roman" w:eastAsiaTheme="minorEastAsia" w:hAnsi="Times New Roman" w:hint="eastAsia"/>
                  <w:color w:val="000000"/>
                </w:rPr>
                <w:t>年</w:t>
              </w:r>
              <w:r w:rsidRPr="00ED2BB4">
                <w:rPr>
                  <w:rFonts w:ascii="Times New Roman" w:eastAsiaTheme="minorEastAsia" w:hAnsi="Times New Roman" w:hint="eastAsia"/>
                  <w:color w:val="000000"/>
                </w:rPr>
                <w:t>3</w:t>
              </w:r>
              <w:r w:rsidRPr="00ED2BB4">
                <w:rPr>
                  <w:rFonts w:ascii="Times New Roman" w:eastAsiaTheme="minorEastAsia" w:hAnsi="Times New Roman" w:hint="eastAsia"/>
                  <w:color w:val="000000"/>
                </w:rPr>
                <w:t>月</w:t>
              </w:r>
              <w:r w:rsidRPr="00ED2BB4">
                <w:rPr>
                  <w:rFonts w:ascii="Times New Roman" w:eastAsiaTheme="minorEastAsia" w:hAnsi="Times New Roman" w:hint="eastAsia"/>
                  <w:color w:val="000000"/>
                </w:rPr>
                <w:t>18</w:t>
              </w:r>
              <w:r w:rsidRPr="00ED2BB4">
                <w:rPr>
                  <w:rFonts w:ascii="Times New Roman" w:eastAsiaTheme="minorEastAsia" w:hAnsi="Times New Roman" w:hint="eastAsia"/>
                  <w:color w:val="000000"/>
                </w:rPr>
                <w:t>日召开的第八届董事会第七次会议及第八届监事会第七次会议审议，通过了《关于公司实施限制性股票激励计划第一期解锁的议案》。公司董事会认为公司规定的限制性股票激励计划第一个解锁期的解锁条件已经成就，决定对实施的限制性股票激励计划第一期进行解锁。监事会对本次解锁的激励对象名单进行核查后认为该等人员作为激励对象的主体资格合法、有效，已符合公司规定的限制性股票激励计划第一期解锁的条件。本次合计解锁限制性股票</w:t>
              </w:r>
              <w:r w:rsidRPr="00ED2BB4">
                <w:rPr>
                  <w:rFonts w:ascii="Times New Roman" w:eastAsiaTheme="minorEastAsia" w:hAnsi="Times New Roman" w:hint="eastAsia"/>
                  <w:color w:val="000000"/>
                </w:rPr>
                <w:t>1,880,000</w:t>
              </w:r>
              <w:r w:rsidRPr="00ED2BB4">
                <w:rPr>
                  <w:rFonts w:ascii="Times New Roman" w:eastAsiaTheme="minorEastAsia" w:hAnsi="Times New Roman" w:hint="eastAsia"/>
                  <w:color w:val="000000"/>
                </w:rPr>
                <w:t>股，共计</w:t>
              </w:r>
              <w:r w:rsidRPr="00ED2BB4">
                <w:rPr>
                  <w:rFonts w:ascii="Times New Roman" w:eastAsiaTheme="minorEastAsia" w:hAnsi="Times New Roman" w:hint="eastAsia"/>
                  <w:color w:val="000000"/>
                </w:rPr>
                <w:t>26</w:t>
              </w:r>
              <w:r w:rsidRPr="00ED2BB4">
                <w:rPr>
                  <w:rFonts w:ascii="Times New Roman" w:eastAsiaTheme="minorEastAsia" w:hAnsi="Times New Roman" w:hint="eastAsia"/>
                  <w:color w:val="000000"/>
                </w:rPr>
                <w:t>人。</w:t>
              </w:r>
            </w:p>
            <w:p w14:paraId="114D7AA8" w14:textId="77777777" w:rsidR="00CF627D" w:rsidRPr="00ED2BB4" w:rsidRDefault="00CF627D" w:rsidP="00CF627D">
              <w:pPr>
                <w:pStyle w:val="afe"/>
                <w:spacing w:line="370" w:lineRule="atLeast"/>
                <w:ind w:leftChars="0" w:left="0" w:firstLineChars="270" w:firstLine="567"/>
                <w:rPr>
                  <w:rFonts w:ascii="Times New Roman" w:eastAsiaTheme="minorEastAsia" w:hAnsi="Times New Roman"/>
                  <w:color w:val="000000"/>
                </w:rPr>
              </w:pPr>
              <w:r w:rsidRPr="00ED2BB4">
                <w:rPr>
                  <w:rFonts w:ascii="Times New Roman" w:eastAsiaTheme="minorEastAsia" w:hAnsi="Times New Roman" w:hint="eastAsia"/>
                  <w:color w:val="000000"/>
                </w:rPr>
                <w:t>根据公司第八届董事会第五次会议，第八届董事会第七次会议以及</w:t>
              </w:r>
              <w:r w:rsidRPr="00ED2BB4">
                <w:rPr>
                  <w:rFonts w:ascii="Times New Roman" w:eastAsiaTheme="minorEastAsia" w:hAnsi="Times New Roman" w:hint="eastAsia"/>
                  <w:color w:val="000000"/>
                </w:rPr>
                <w:t>2015</w:t>
              </w:r>
              <w:r w:rsidRPr="00ED2BB4">
                <w:rPr>
                  <w:rFonts w:ascii="Times New Roman" w:eastAsiaTheme="minorEastAsia" w:hAnsi="Times New Roman" w:hint="eastAsia"/>
                  <w:color w:val="000000"/>
                </w:rPr>
                <w:t>年度股东大会决议，并经中国证券监督管理委员会证监许可【</w:t>
              </w:r>
              <w:r w:rsidRPr="00ED2BB4">
                <w:rPr>
                  <w:rFonts w:ascii="Times New Roman" w:eastAsiaTheme="minorEastAsia" w:hAnsi="Times New Roman" w:hint="eastAsia"/>
                  <w:color w:val="000000"/>
                </w:rPr>
                <w:t>2016</w:t>
              </w:r>
              <w:r w:rsidRPr="00ED2BB4">
                <w:rPr>
                  <w:rFonts w:ascii="Times New Roman" w:eastAsiaTheme="minorEastAsia" w:hAnsi="Times New Roman" w:hint="eastAsia"/>
                  <w:color w:val="000000"/>
                </w:rPr>
                <w:t>】</w:t>
              </w:r>
              <w:r w:rsidRPr="00ED2BB4">
                <w:rPr>
                  <w:rFonts w:ascii="Times New Roman" w:eastAsiaTheme="minorEastAsia" w:hAnsi="Times New Roman" w:hint="eastAsia"/>
                  <w:color w:val="000000"/>
                </w:rPr>
                <w:t>1448</w:t>
              </w:r>
              <w:r w:rsidRPr="00ED2BB4">
                <w:rPr>
                  <w:rFonts w:ascii="Times New Roman" w:eastAsiaTheme="minorEastAsia" w:hAnsi="Times New Roman" w:hint="eastAsia"/>
                  <w:color w:val="000000"/>
                </w:rPr>
                <w:t>号《关于核准江苏吴中实业股份有限公司向毕红芬等发行股份购买资产并募集配套资金的批复》核准，向毕红芬、毕永星和潘培华三人合计发行</w:t>
              </w:r>
              <w:r w:rsidRPr="00ED2BB4">
                <w:rPr>
                  <w:rFonts w:ascii="Times New Roman" w:eastAsiaTheme="minorEastAsia" w:hAnsi="Times New Roman" w:hint="eastAsia"/>
                  <w:color w:val="000000"/>
                </w:rPr>
                <w:t xml:space="preserve"> 18,140,588</w:t>
              </w:r>
              <w:r w:rsidRPr="00ED2BB4">
                <w:rPr>
                  <w:rFonts w:ascii="Times New Roman" w:eastAsiaTheme="minorEastAsia" w:hAnsi="Times New Roman" w:hint="eastAsia"/>
                  <w:color w:val="000000"/>
                </w:rPr>
                <w:t>股股份购买相关资产，其中向毕红芬发行</w:t>
              </w:r>
              <w:r w:rsidRPr="00ED2BB4">
                <w:rPr>
                  <w:rFonts w:ascii="Times New Roman" w:eastAsiaTheme="minorEastAsia" w:hAnsi="Times New Roman" w:hint="eastAsia"/>
                  <w:color w:val="000000"/>
                </w:rPr>
                <w:t>14,663,038</w:t>
              </w:r>
              <w:r w:rsidRPr="00ED2BB4">
                <w:rPr>
                  <w:rFonts w:ascii="Times New Roman" w:eastAsiaTheme="minorEastAsia" w:hAnsi="Times New Roman" w:hint="eastAsia"/>
                  <w:color w:val="000000"/>
                </w:rPr>
                <w:t>股股份、向毕永星发行</w:t>
              </w:r>
              <w:r w:rsidRPr="00ED2BB4">
                <w:rPr>
                  <w:rFonts w:ascii="Times New Roman" w:eastAsiaTheme="minorEastAsia" w:hAnsi="Times New Roman" w:hint="eastAsia"/>
                  <w:color w:val="000000"/>
                </w:rPr>
                <w:t>1,814,058</w:t>
              </w:r>
              <w:r w:rsidRPr="00ED2BB4">
                <w:rPr>
                  <w:rFonts w:ascii="Times New Roman" w:eastAsiaTheme="minorEastAsia" w:hAnsi="Times New Roman" w:hint="eastAsia"/>
                  <w:color w:val="000000"/>
                </w:rPr>
                <w:t>股股份、向潘培华发行</w:t>
              </w:r>
              <w:r w:rsidRPr="00ED2BB4">
                <w:rPr>
                  <w:rFonts w:ascii="Times New Roman" w:eastAsiaTheme="minorEastAsia" w:hAnsi="Times New Roman" w:hint="eastAsia"/>
                  <w:color w:val="000000"/>
                </w:rPr>
                <w:t>1,663,492</w:t>
              </w:r>
              <w:r w:rsidRPr="00ED2BB4">
                <w:rPr>
                  <w:rFonts w:ascii="Times New Roman" w:eastAsiaTheme="minorEastAsia" w:hAnsi="Times New Roman" w:hint="eastAsia"/>
                  <w:color w:val="000000"/>
                </w:rPr>
                <w:t>股股份</w:t>
              </w:r>
              <w:r w:rsidRPr="00ED2BB4">
                <w:rPr>
                  <w:rFonts w:ascii="Times New Roman" w:eastAsiaTheme="minorEastAsia" w:hAnsi="Times New Roman" w:hint="eastAsia"/>
                  <w:color w:val="000000"/>
                </w:rPr>
                <w:t>,</w:t>
              </w:r>
              <w:r w:rsidRPr="00ED2BB4">
                <w:rPr>
                  <w:rFonts w:ascii="Times New Roman" w:eastAsiaTheme="minorEastAsia" w:hAnsi="Times New Roman" w:hint="eastAsia"/>
                  <w:color w:val="000000"/>
                </w:rPr>
                <w:t>用于购买上述自然人持有的响水恒利达科技化工有限公司的</w:t>
              </w:r>
              <w:r w:rsidRPr="00ED2BB4">
                <w:rPr>
                  <w:rFonts w:ascii="Times New Roman" w:eastAsiaTheme="minorEastAsia" w:hAnsi="Times New Roman" w:hint="eastAsia"/>
                  <w:color w:val="000000"/>
                </w:rPr>
                <w:t>100%</w:t>
              </w:r>
              <w:r w:rsidRPr="00ED2BB4">
                <w:rPr>
                  <w:rFonts w:ascii="Times New Roman" w:eastAsiaTheme="minorEastAsia" w:hAnsi="Times New Roman" w:hint="eastAsia"/>
                  <w:color w:val="000000"/>
                </w:rPr>
                <w:t>股权。已经立信会计师事务所（特殊普通合伙）审验，并于</w:t>
              </w:r>
              <w:r w:rsidRPr="00ED2BB4">
                <w:rPr>
                  <w:rFonts w:ascii="Times New Roman" w:eastAsiaTheme="minorEastAsia" w:hAnsi="Times New Roman" w:hint="eastAsia"/>
                  <w:color w:val="000000"/>
                </w:rPr>
                <w:t>2016</w:t>
              </w:r>
              <w:r w:rsidRPr="00ED2BB4">
                <w:rPr>
                  <w:rFonts w:ascii="Times New Roman" w:eastAsiaTheme="minorEastAsia" w:hAnsi="Times New Roman" w:hint="eastAsia"/>
                  <w:color w:val="000000"/>
                </w:rPr>
                <w:t>年</w:t>
              </w:r>
              <w:r w:rsidRPr="00ED2BB4">
                <w:rPr>
                  <w:rFonts w:ascii="Times New Roman" w:eastAsiaTheme="minorEastAsia" w:hAnsi="Times New Roman" w:hint="eastAsia"/>
                  <w:color w:val="000000"/>
                </w:rPr>
                <w:t>7</w:t>
              </w:r>
              <w:r w:rsidRPr="00ED2BB4">
                <w:rPr>
                  <w:rFonts w:ascii="Times New Roman" w:eastAsiaTheme="minorEastAsia" w:hAnsi="Times New Roman" w:hint="eastAsia"/>
                  <w:color w:val="000000"/>
                </w:rPr>
                <w:t>月</w:t>
              </w:r>
              <w:r w:rsidRPr="00ED2BB4">
                <w:rPr>
                  <w:rFonts w:ascii="Times New Roman" w:eastAsiaTheme="minorEastAsia" w:hAnsi="Times New Roman" w:hint="eastAsia"/>
                  <w:color w:val="000000"/>
                </w:rPr>
                <w:t>8</w:t>
              </w:r>
              <w:r w:rsidRPr="00ED2BB4">
                <w:rPr>
                  <w:rFonts w:ascii="Times New Roman" w:eastAsiaTheme="minorEastAsia" w:hAnsi="Times New Roman" w:hint="eastAsia"/>
                  <w:color w:val="000000"/>
                </w:rPr>
                <w:t>日出具信会师报字</w:t>
              </w:r>
              <w:r w:rsidRPr="00ED2BB4">
                <w:rPr>
                  <w:rFonts w:ascii="Times New Roman" w:eastAsiaTheme="minorEastAsia" w:hAnsi="Times New Roman" w:hint="eastAsia"/>
                  <w:color w:val="000000"/>
                </w:rPr>
                <w:t>[2016]</w:t>
              </w:r>
              <w:r w:rsidRPr="00ED2BB4">
                <w:rPr>
                  <w:rFonts w:ascii="Times New Roman" w:eastAsiaTheme="minorEastAsia" w:hAnsi="Times New Roman" w:hint="eastAsia"/>
                  <w:color w:val="000000"/>
                </w:rPr>
                <w:t>第</w:t>
              </w:r>
              <w:r w:rsidRPr="00ED2BB4">
                <w:rPr>
                  <w:rFonts w:ascii="Times New Roman" w:eastAsiaTheme="minorEastAsia" w:hAnsi="Times New Roman" w:hint="eastAsia"/>
                  <w:color w:val="000000"/>
                </w:rPr>
                <w:t>115497</w:t>
              </w:r>
              <w:r w:rsidRPr="00ED2BB4">
                <w:rPr>
                  <w:rFonts w:ascii="Times New Roman" w:eastAsiaTheme="minorEastAsia" w:hAnsi="Times New Roman" w:hint="eastAsia"/>
                  <w:color w:val="000000"/>
                </w:rPr>
                <w:t>号验资报告。</w:t>
              </w:r>
            </w:p>
            <w:p w14:paraId="6467320E" w14:textId="77777777" w:rsidR="00CF627D" w:rsidRPr="00ED2BB4" w:rsidRDefault="00CF627D" w:rsidP="00CF627D">
              <w:pPr>
                <w:pStyle w:val="afe"/>
                <w:spacing w:line="370" w:lineRule="atLeast"/>
                <w:ind w:leftChars="0" w:left="0" w:firstLineChars="270" w:firstLine="567"/>
                <w:rPr>
                  <w:rFonts w:ascii="Times New Roman" w:eastAsiaTheme="minorEastAsia" w:hAnsi="Times New Roman"/>
                  <w:color w:val="000000"/>
                </w:rPr>
              </w:pPr>
              <w:r w:rsidRPr="00ED2BB4">
                <w:rPr>
                  <w:rFonts w:ascii="Times New Roman" w:eastAsiaTheme="minorEastAsia" w:hAnsi="Times New Roman" w:hint="eastAsia"/>
                  <w:color w:val="000000"/>
                </w:rPr>
                <w:t>根据公司第八届董事会第五次会议、第八届董事会第七次会议、</w:t>
              </w:r>
              <w:r w:rsidRPr="00ED2BB4">
                <w:rPr>
                  <w:rFonts w:ascii="Times New Roman" w:eastAsiaTheme="minorEastAsia" w:hAnsi="Times New Roman" w:hint="eastAsia"/>
                  <w:color w:val="000000"/>
                </w:rPr>
                <w:t>2015</w:t>
              </w:r>
              <w:r w:rsidRPr="00ED2BB4">
                <w:rPr>
                  <w:rFonts w:ascii="Times New Roman" w:eastAsiaTheme="minorEastAsia" w:hAnsi="Times New Roman" w:hint="eastAsia"/>
                  <w:color w:val="000000"/>
                </w:rPr>
                <w:t>年度股东大会审议通过，经第八届董事会</w:t>
              </w:r>
              <w:r w:rsidRPr="00ED2BB4">
                <w:rPr>
                  <w:rFonts w:ascii="Times New Roman" w:eastAsiaTheme="minorEastAsia" w:hAnsi="Times New Roman" w:hint="eastAsia"/>
                  <w:color w:val="000000"/>
                </w:rPr>
                <w:t>2016</w:t>
              </w:r>
              <w:r w:rsidRPr="00ED2BB4">
                <w:rPr>
                  <w:rFonts w:ascii="Times New Roman" w:eastAsiaTheme="minorEastAsia" w:hAnsi="Times New Roman" w:hint="eastAsia"/>
                  <w:color w:val="000000"/>
                </w:rPr>
                <w:t>年第三次临时会议和</w:t>
              </w:r>
              <w:r w:rsidRPr="00ED2BB4">
                <w:rPr>
                  <w:rFonts w:ascii="Times New Roman" w:eastAsiaTheme="minorEastAsia" w:hAnsi="Times New Roman" w:hint="eastAsia"/>
                  <w:color w:val="000000"/>
                </w:rPr>
                <w:t>2016</w:t>
              </w:r>
              <w:r w:rsidRPr="00ED2BB4">
                <w:rPr>
                  <w:rFonts w:ascii="Times New Roman" w:eastAsiaTheme="minorEastAsia" w:hAnsi="Times New Roman" w:hint="eastAsia"/>
                  <w:color w:val="000000"/>
                </w:rPr>
                <w:t>年第一次临时股东大会对配套募集资金发行底价进行调整，并经中国证券监督管理委员会（以下简称“中国证监会”）《证监许可</w:t>
              </w:r>
              <w:r w:rsidRPr="00ED2BB4">
                <w:rPr>
                  <w:rFonts w:ascii="Times New Roman" w:eastAsiaTheme="minorEastAsia" w:hAnsi="Times New Roman" w:hint="eastAsia"/>
                  <w:color w:val="000000"/>
                </w:rPr>
                <w:t>[2016]1448</w:t>
              </w:r>
              <w:r w:rsidRPr="00ED2BB4">
                <w:rPr>
                  <w:rFonts w:ascii="Times New Roman" w:eastAsiaTheme="minorEastAsia" w:hAnsi="Times New Roman" w:hint="eastAsia"/>
                  <w:color w:val="000000"/>
                </w:rPr>
                <w:lastRenderedPageBreak/>
                <w:t>号》文核准，江苏吴中拟采用询价方式向不超过</w:t>
              </w:r>
              <w:r w:rsidRPr="00ED2BB4">
                <w:rPr>
                  <w:rFonts w:ascii="Times New Roman" w:eastAsiaTheme="minorEastAsia" w:hAnsi="Times New Roman" w:hint="eastAsia"/>
                  <w:color w:val="000000"/>
                </w:rPr>
                <w:t>10</w:t>
              </w:r>
              <w:r w:rsidRPr="00ED2BB4">
                <w:rPr>
                  <w:rFonts w:ascii="Times New Roman" w:eastAsiaTheme="minorEastAsia" w:hAnsi="Times New Roman" w:hint="eastAsia"/>
                  <w:color w:val="000000"/>
                </w:rPr>
                <w:t>名符合条件的特定对象非公开发行不超过</w:t>
              </w:r>
              <w:r w:rsidRPr="00ED2BB4">
                <w:rPr>
                  <w:rFonts w:ascii="Times New Roman" w:eastAsiaTheme="minorEastAsia" w:hAnsi="Times New Roman" w:hint="eastAsia"/>
                  <w:color w:val="000000"/>
                </w:rPr>
                <w:t>34,324,942</w:t>
              </w:r>
              <w:r w:rsidRPr="00ED2BB4">
                <w:rPr>
                  <w:rFonts w:ascii="Times New Roman" w:eastAsiaTheme="minorEastAsia" w:hAnsi="Times New Roman" w:hint="eastAsia"/>
                  <w:color w:val="000000"/>
                </w:rPr>
                <w:t>股</w:t>
              </w:r>
              <w:r w:rsidRPr="00ED2BB4">
                <w:rPr>
                  <w:rFonts w:ascii="Times New Roman" w:eastAsiaTheme="minorEastAsia" w:hAnsi="Times New Roman" w:hint="eastAsia"/>
                  <w:color w:val="000000"/>
                </w:rPr>
                <w:t>A</w:t>
              </w:r>
              <w:r w:rsidRPr="00ED2BB4">
                <w:rPr>
                  <w:rFonts w:ascii="Times New Roman" w:eastAsiaTheme="minorEastAsia" w:hAnsi="Times New Roman" w:hint="eastAsia"/>
                  <w:color w:val="000000"/>
                </w:rPr>
                <w:t>股股票募集配套资金。公司本次募集资金总额为</w:t>
              </w:r>
              <w:r w:rsidRPr="00ED2BB4">
                <w:rPr>
                  <w:rFonts w:ascii="Times New Roman" w:eastAsiaTheme="minorEastAsia" w:hAnsi="Times New Roman" w:hint="eastAsia"/>
                  <w:color w:val="000000"/>
                </w:rPr>
                <w:t>599,999,697.00</w:t>
              </w:r>
              <w:r w:rsidRPr="00ED2BB4">
                <w:rPr>
                  <w:rFonts w:ascii="Times New Roman" w:eastAsiaTheme="minorEastAsia" w:hAnsi="Times New Roman" w:hint="eastAsia"/>
                  <w:color w:val="000000"/>
                </w:rPr>
                <w:t>元，扣除保荐承销费</w:t>
              </w:r>
              <w:r w:rsidRPr="00ED2BB4">
                <w:rPr>
                  <w:rFonts w:ascii="Times New Roman" w:eastAsiaTheme="minorEastAsia" w:hAnsi="Times New Roman" w:hint="eastAsia"/>
                  <w:color w:val="000000"/>
                </w:rPr>
                <w:t>10,000,000.00</w:t>
              </w:r>
              <w:r w:rsidRPr="00ED2BB4">
                <w:rPr>
                  <w:rFonts w:ascii="Times New Roman" w:eastAsiaTheme="minorEastAsia" w:hAnsi="Times New Roman" w:hint="eastAsia"/>
                  <w:color w:val="000000"/>
                </w:rPr>
                <w:t>元和其他发行费用</w:t>
              </w:r>
              <w:r w:rsidRPr="00ED2BB4">
                <w:rPr>
                  <w:rFonts w:ascii="Times New Roman" w:eastAsiaTheme="minorEastAsia" w:hAnsi="Times New Roman" w:hint="eastAsia"/>
                  <w:color w:val="000000"/>
                </w:rPr>
                <w:t>9,935,839.01</w:t>
              </w:r>
              <w:r w:rsidRPr="00ED2BB4">
                <w:rPr>
                  <w:rFonts w:ascii="Times New Roman" w:eastAsiaTheme="minorEastAsia" w:hAnsi="Times New Roman" w:hint="eastAsia"/>
                  <w:color w:val="000000"/>
                </w:rPr>
                <w:t>元后，募集资金净额为人民币</w:t>
              </w:r>
              <w:r w:rsidRPr="00ED2BB4">
                <w:rPr>
                  <w:rFonts w:ascii="Times New Roman" w:eastAsiaTheme="minorEastAsia" w:hAnsi="Times New Roman" w:hint="eastAsia"/>
                  <w:color w:val="000000"/>
                </w:rPr>
                <w:t>580,063,857.99</w:t>
              </w:r>
              <w:r w:rsidRPr="00ED2BB4">
                <w:rPr>
                  <w:rFonts w:ascii="Times New Roman" w:eastAsiaTheme="minorEastAsia" w:hAnsi="Times New Roman" w:hint="eastAsia"/>
                  <w:color w:val="000000"/>
                </w:rPr>
                <w:t>元，其中人民币</w:t>
              </w:r>
              <w:r w:rsidRPr="00ED2BB4">
                <w:rPr>
                  <w:rFonts w:ascii="Times New Roman" w:eastAsiaTheme="minorEastAsia" w:hAnsi="Times New Roman" w:hint="eastAsia"/>
                  <w:color w:val="000000"/>
                </w:rPr>
                <w:t>34,305,300.00</w:t>
              </w:r>
              <w:r w:rsidRPr="00ED2BB4">
                <w:rPr>
                  <w:rFonts w:ascii="Times New Roman" w:eastAsiaTheme="minorEastAsia" w:hAnsi="Times New Roman" w:hint="eastAsia"/>
                  <w:color w:val="000000"/>
                </w:rPr>
                <w:t>元记入注册资本（股本），资本溢价人民币</w:t>
              </w:r>
              <w:r w:rsidRPr="00ED2BB4">
                <w:rPr>
                  <w:rFonts w:ascii="Times New Roman" w:eastAsiaTheme="minorEastAsia" w:hAnsi="Times New Roman" w:hint="eastAsia"/>
                  <w:color w:val="000000"/>
                </w:rPr>
                <w:t>545,758,557.99</w:t>
              </w:r>
              <w:r w:rsidRPr="00ED2BB4">
                <w:rPr>
                  <w:rFonts w:ascii="Times New Roman" w:eastAsiaTheme="minorEastAsia" w:hAnsi="Times New Roman" w:hint="eastAsia"/>
                  <w:color w:val="000000"/>
                </w:rPr>
                <w:t>元记入资本公积。立信会计师事务所</w:t>
              </w:r>
              <w:r w:rsidRPr="00ED2BB4">
                <w:rPr>
                  <w:rFonts w:ascii="Times New Roman" w:eastAsiaTheme="minorEastAsia" w:hAnsi="Times New Roman" w:hint="eastAsia"/>
                  <w:color w:val="000000"/>
                </w:rPr>
                <w:t>(</w:t>
              </w:r>
              <w:r w:rsidRPr="00ED2BB4">
                <w:rPr>
                  <w:rFonts w:ascii="Times New Roman" w:eastAsiaTheme="minorEastAsia" w:hAnsi="Times New Roman" w:hint="eastAsia"/>
                  <w:color w:val="000000"/>
                </w:rPr>
                <w:t>特殊普通合伙</w:t>
              </w:r>
              <w:r w:rsidRPr="00ED2BB4">
                <w:rPr>
                  <w:rFonts w:ascii="Times New Roman" w:eastAsiaTheme="minorEastAsia" w:hAnsi="Times New Roman" w:hint="eastAsia"/>
                  <w:color w:val="000000"/>
                </w:rPr>
                <w:t>)</w:t>
              </w:r>
              <w:r w:rsidRPr="00ED2BB4">
                <w:rPr>
                  <w:rFonts w:ascii="Times New Roman" w:eastAsiaTheme="minorEastAsia" w:hAnsi="Times New Roman" w:hint="eastAsia"/>
                  <w:color w:val="000000"/>
                </w:rPr>
                <w:t>对本次发行情况进行审验，并于</w:t>
              </w:r>
              <w:r w:rsidRPr="00ED2BB4">
                <w:rPr>
                  <w:rFonts w:ascii="Times New Roman" w:eastAsiaTheme="minorEastAsia" w:hAnsi="Times New Roman" w:hint="eastAsia"/>
                  <w:color w:val="000000"/>
                </w:rPr>
                <w:t>2016</w:t>
              </w:r>
              <w:r w:rsidRPr="00ED2BB4">
                <w:rPr>
                  <w:rFonts w:ascii="Times New Roman" w:eastAsiaTheme="minorEastAsia" w:hAnsi="Times New Roman" w:hint="eastAsia"/>
                  <w:color w:val="000000"/>
                </w:rPr>
                <w:t>年</w:t>
              </w:r>
              <w:r w:rsidRPr="00ED2BB4">
                <w:rPr>
                  <w:rFonts w:ascii="Times New Roman" w:eastAsiaTheme="minorEastAsia" w:hAnsi="Times New Roman" w:hint="eastAsia"/>
                  <w:color w:val="000000"/>
                </w:rPr>
                <w:t>9</w:t>
              </w:r>
              <w:r w:rsidRPr="00ED2BB4">
                <w:rPr>
                  <w:rFonts w:ascii="Times New Roman" w:eastAsiaTheme="minorEastAsia" w:hAnsi="Times New Roman" w:hint="eastAsia"/>
                  <w:color w:val="000000"/>
                </w:rPr>
                <w:t>月</w:t>
              </w:r>
              <w:r w:rsidRPr="00ED2BB4">
                <w:rPr>
                  <w:rFonts w:ascii="Times New Roman" w:eastAsiaTheme="minorEastAsia" w:hAnsi="Times New Roman" w:hint="eastAsia"/>
                  <w:color w:val="000000"/>
                </w:rPr>
                <w:t>29</w:t>
              </w:r>
              <w:r w:rsidRPr="00ED2BB4">
                <w:rPr>
                  <w:rFonts w:ascii="Times New Roman" w:eastAsiaTheme="minorEastAsia" w:hAnsi="Times New Roman" w:hint="eastAsia"/>
                  <w:color w:val="000000"/>
                </w:rPr>
                <w:t>日出具信会师报字</w:t>
              </w:r>
              <w:r w:rsidRPr="00ED2BB4">
                <w:rPr>
                  <w:rFonts w:ascii="Times New Roman" w:eastAsiaTheme="minorEastAsia" w:hAnsi="Times New Roman" w:hint="eastAsia"/>
                  <w:color w:val="000000"/>
                </w:rPr>
                <w:t>[2016]</w:t>
              </w:r>
              <w:r w:rsidRPr="00ED2BB4">
                <w:rPr>
                  <w:rFonts w:ascii="Times New Roman" w:eastAsiaTheme="minorEastAsia" w:hAnsi="Times New Roman" w:hint="eastAsia"/>
                  <w:color w:val="000000"/>
                </w:rPr>
                <w:t>第</w:t>
              </w:r>
              <w:r w:rsidRPr="00ED2BB4">
                <w:rPr>
                  <w:rFonts w:ascii="Times New Roman" w:eastAsiaTheme="minorEastAsia" w:hAnsi="Times New Roman" w:hint="eastAsia"/>
                  <w:color w:val="000000"/>
                </w:rPr>
                <w:t>116251</w:t>
              </w:r>
              <w:r w:rsidRPr="00ED2BB4">
                <w:rPr>
                  <w:rFonts w:ascii="Times New Roman" w:eastAsiaTheme="minorEastAsia" w:hAnsi="Times New Roman" w:hint="eastAsia"/>
                  <w:color w:val="000000"/>
                </w:rPr>
                <w:t>号验资报告。</w:t>
              </w:r>
            </w:p>
            <w:p w14:paraId="65F837AC" w14:textId="77777777" w:rsidR="00CF627D" w:rsidRPr="00ED2BB4" w:rsidRDefault="00CF627D" w:rsidP="00CF627D">
              <w:pPr>
                <w:pStyle w:val="afe"/>
                <w:spacing w:line="370" w:lineRule="atLeast"/>
                <w:ind w:leftChars="0" w:left="0" w:firstLineChars="270" w:firstLine="567"/>
                <w:rPr>
                  <w:rFonts w:ascii="Times New Roman" w:eastAsiaTheme="minorEastAsia" w:hAnsi="Times New Roman"/>
                  <w:color w:val="000000"/>
                </w:rPr>
              </w:pPr>
              <w:r w:rsidRPr="00ED2BB4">
                <w:rPr>
                  <w:rFonts w:ascii="Times New Roman" w:eastAsiaTheme="minorEastAsia" w:hAnsi="Times New Roman" w:hint="eastAsia"/>
                  <w:color w:val="000000"/>
                </w:rPr>
                <w:t>2016</w:t>
              </w:r>
              <w:r w:rsidRPr="00ED2BB4">
                <w:rPr>
                  <w:rFonts w:ascii="Times New Roman" w:eastAsiaTheme="minorEastAsia" w:hAnsi="Times New Roman" w:hint="eastAsia"/>
                  <w:color w:val="000000"/>
                </w:rPr>
                <w:t>年</w:t>
              </w:r>
              <w:r w:rsidRPr="00ED2BB4">
                <w:rPr>
                  <w:rFonts w:ascii="Times New Roman" w:eastAsiaTheme="minorEastAsia" w:hAnsi="Times New Roman" w:hint="eastAsia"/>
                  <w:color w:val="000000"/>
                </w:rPr>
                <w:t>12</w:t>
              </w:r>
              <w:r w:rsidRPr="00ED2BB4">
                <w:rPr>
                  <w:rFonts w:ascii="Times New Roman" w:eastAsiaTheme="minorEastAsia" w:hAnsi="Times New Roman" w:hint="eastAsia"/>
                  <w:color w:val="000000"/>
                </w:rPr>
                <w:t>月</w:t>
              </w:r>
              <w:r w:rsidRPr="00ED2BB4">
                <w:rPr>
                  <w:rFonts w:ascii="Times New Roman" w:eastAsiaTheme="minorEastAsia" w:hAnsi="Times New Roman" w:hint="eastAsia"/>
                  <w:color w:val="000000"/>
                </w:rPr>
                <w:t>29</w:t>
              </w:r>
              <w:r w:rsidRPr="00ED2BB4">
                <w:rPr>
                  <w:rFonts w:ascii="Times New Roman" w:eastAsiaTheme="minorEastAsia" w:hAnsi="Times New Roman" w:hint="eastAsia"/>
                  <w:color w:val="000000"/>
                </w:rPr>
                <w:t>日，公司股权分置改革有限售条件流通股上市流通，本次股权分置改革有限售条件流通股实现流通的股数为</w:t>
              </w:r>
              <w:r w:rsidRPr="00ED2BB4">
                <w:rPr>
                  <w:rFonts w:ascii="Times New Roman" w:eastAsiaTheme="minorEastAsia" w:hAnsi="Times New Roman" w:hint="eastAsia"/>
                  <w:color w:val="000000"/>
                </w:rPr>
                <w:t>101,610,762</w:t>
              </w:r>
              <w:r w:rsidRPr="00ED2BB4">
                <w:rPr>
                  <w:rFonts w:ascii="Times New Roman" w:eastAsiaTheme="minorEastAsia" w:hAnsi="Times New Roman" w:hint="eastAsia"/>
                  <w:color w:val="000000"/>
                </w:rPr>
                <w:t>股。上市流通后，公司总股本为</w:t>
              </w:r>
              <w:r w:rsidRPr="00ED2BB4">
                <w:rPr>
                  <w:rFonts w:ascii="Times New Roman" w:eastAsiaTheme="minorEastAsia" w:hAnsi="Times New Roman" w:hint="eastAsia"/>
                  <w:color w:val="000000"/>
                </w:rPr>
                <w:t>721,891,958</w:t>
              </w:r>
              <w:r w:rsidRPr="00ED2BB4">
                <w:rPr>
                  <w:rFonts w:ascii="Times New Roman" w:eastAsiaTheme="minorEastAsia" w:hAnsi="Times New Roman" w:hint="eastAsia"/>
                  <w:color w:val="000000"/>
                </w:rPr>
                <w:t>股，其中有限售条件股份为</w:t>
              </w:r>
              <w:r w:rsidRPr="00ED2BB4">
                <w:rPr>
                  <w:rFonts w:ascii="Times New Roman" w:eastAsiaTheme="minorEastAsia" w:hAnsi="Times New Roman" w:hint="eastAsia"/>
                  <w:color w:val="000000"/>
                </w:rPr>
                <w:t>55,265,888</w:t>
              </w:r>
              <w:r w:rsidRPr="00ED2BB4">
                <w:rPr>
                  <w:rFonts w:ascii="Times New Roman" w:eastAsiaTheme="minorEastAsia" w:hAnsi="Times New Roman" w:hint="eastAsia"/>
                  <w:color w:val="000000"/>
                </w:rPr>
                <w:t>股</w:t>
              </w:r>
              <w:r w:rsidRPr="00ED2BB4">
                <w:rPr>
                  <w:rFonts w:ascii="Times New Roman" w:eastAsiaTheme="minorEastAsia" w:hAnsi="Times New Roman" w:hint="eastAsia"/>
                  <w:color w:val="000000"/>
                </w:rPr>
                <w:t>,</w:t>
              </w:r>
              <w:r w:rsidRPr="00ED2BB4">
                <w:rPr>
                  <w:rFonts w:ascii="Times New Roman" w:eastAsiaTheme="minorEastAsia" w:hAnsi="Times New Roman" w:hint="eastAsia"/>
                  <w:color w:val="000000"/>
                </w:rPr>
                <w:t>占股份总数的</w:t>
              </w:r>
              <w:r w:rsidRPr="00ED2BB4">
                <w:rPr>
                  <w:rFonts w:ascii="Times New Roman" w:eastAsiaTheme="minorEastAsia" w:hAnsi="Times New Roman" w:hint="eastAsia"/>
                  <w:color w:val="000000"/>
                </w:rPr>
                <w:t>7.66%</w:t>
              </w:r>
              <w:r w:rsidRPr="00ED2BB4">
                <w:rPr>
                  <w:rFonts w:ascii="Times New Roman" w:eastAsiaTheme="minorEastAsia" w:hAnsi="Times New Roman" w:hint="eastAsia"/>
                  <w:color w:val="000000"/>
                </w:rPr>
                <w:t>，无限售条件股份为</w:t>
              </w:r>
              <w:r w:rsidRPr="00ED2BB4">
                <w:rPr>
                  <w:rFonts w:ascii="Times New Roman" w:eastAsiaTheme="minorEastAsia" w:hAnsi="Times New Roman" w:hint="eastAsia"/>
                  <w:color w:val="000000"/>
                </w:rPr>
                <w:t>666,626,070</w:t>
              </w:r>
              <w:r w:rsidRPr="00ED2BB4">
                <w:rPr>
                  <w:rFonts w:ascii="Times New Roman" w:eastAsiaTheme="minorEastAsia" w:hAnsi="Times New Roman" w:hint="eastAsia"/>
                  <w:color w:val="000000"/>
                </w:rPr>
                <w:t>股</w:t>
              </w:r>
              <w:r w:rsidRPr="00ED2BB4">
                <w:rPr>
                  <w:rFonts w:ascii="Times New Roman" w:eastAsiaTheme="minorEastAsia" w:hAnsi="Times New Roman" w:hint="eastAsia"/>
                  <w:color w:val="000000"/>
                </w:rPr>
                <w:t>,</w:t>
              </w:r>
              <w:r w:rsidRPr="00ED2BB4">
                <w:rPr>
                  <w:rFonts w:ascii="Times New Roman" w:eastAsiaTheme="minorEastAsia" w:hAnsi="Times New Roman" w:hint="eastAsia"/>
                  <w:color w:val="000000"/>
                </w:rPr>
                <w:t>占股份总数的</w:t>
              </w:r>
              <w:r w:rsidRPr="00ED2BB4">
                <w:rPr>
                  <w:rFonts w:ascii="Times New Roman" w:eastAsiaTheme="minorEastAsia" w:hAnsi="Times New Roman" w:hint="eastAsia"/>
                  <w:color w:val="000000"/>
                </w:rPr>
                <w:t>92.34%</w:t>
              </w:r>
              <w:r w:rsidRPr="00ED2BB4">
                <w:rPr>
                  <w:rFonts w:ascii="Times New Roman" w:eastAsiaTheme="minorEastAsia" w:hAnsi="Times New Roman" w:hint="eastAsia"/>
                  <w:color w:val="000000"/>
                </w:rPr>
                <w:t>。</w:t>
              </w:r>
            </w:p>
            <w:p w14:paraId="1102E6ED" w14:textId="77777777" w:rsidR="00CF627D" w:rsidRPr="00ED2BB4" w:rsidRDefault="00CF627D" w:rsidP="00CF627D">
              <w:pPr>
                <w:pStyle w:val="a9"/>
                <w:adjustRightInd w:val="0"/>
                <w:snapToGrid w:val="0"/>
                <w:spacing w:line="400" w:lineRule="atLeast"/>
                <w:ind w:firstLineChars="270" w:firstLine="567"/>
                <w:rPr>
                  <w:rFonts w:ascii="Times New Roman" w:eastAsiaTheme="minorEastAsia" w:hAnsi="Times New Roman"/>
                  <w:color w:val="000000"/>
                  <w:szCs w:val="21"/>
                </w:rPr>
              </w:pPr>
              <w:r w:rsidRPr="00ED2BB4">
                <w:rPr>
                  <w:rFonts w:ascii="Times New Roman" w:eastAsiaTheme="minorEastAsia" w:hAnsi="Times New Roman"/>
                  <w:color w:val="000000"/>
                  <w:szCs w:val="21"/>
                </w:rPr>
                <w:t>公司经营范围为：</w:t>
              </w:r>
              <w:r w:rsidRPr="00ED2BB4">
                <w:rPr>
                  <w:rFonts w:ascii="Times New Roman" w:eastAsiaTheme="minorEastAsia" w:hAnsi="Times New Roman" w:hint="eastAsia"/>
                  <w:color w:val="000000"/>
                  <w:szCs w:val="21"/>
                </w:rPr>
                <w:t>输液剂、注射剂、冻干针剂、片剂、硬胶囊剂、栓剂制造、原料药、销售（限指定的分支机构领取许可证后经营）；房地产开发、经营，房屋租赁；服装、工艺美术品</w:t>
              </w:r>
              <w:r w:rsidRPr="00ED2BB4">
                <w:rPr>
                  <w:rFonts w:ascii="Times New Roman" w:eastAsiaTheme="minorEastAsia" w:hAnsi="Times New Roman" w:hint="eastAsia"/>
                  <w:color w:val="000000"/>
                  <w:szCs w:val="21"/>
                </w:rPr>
                <w:t>[</w:t>
              </w:r>
              <w:r w:rsidRPr="00ED2BB4">
                <w:rPr>
                  <w:rFonts w:ascii="Times New Roman" w:eastAsiaTheme="minorEastAsia" w:hAnsi="Times New Roman" w:hint="eastAsia"/>
                  <w:color w:val="000000"/>
                  <w:szCs w:val="21"/>
                </w:rPr>
                <w:t>金银制品除外</w:t>
              </w:r>
              <w:r w:rsidRPr="00ED2BB4">
                <w:rPr>
                  <w:rFonts w:ascii="Times New Roman" w:eastAsiaTheme="minorEastAsia" w:hAnsi="Times New Roman" w:hint="eastAsia"/>
                  <w:color w:val="000000"/>
                  <w:szCs w:val="21"/>
                </w:rPr>
                <w:t>]</w:t>
              </w:r>
              <w:r w:rsidRPr="00ED2BB4">
                <w:rPr>
                  <w:rFonts w:ascii="Times New Roman" w:eastAsiaTheme="minorEastAsia" w:hAnsi="Times New Roman" w:hint="eastAsia"/>
                  <w:color w:val="000000"/>
                  <w:szCs w:val="21"/>
                </w:rPr>
                <w:t>、不锈钢制品、照相器材、皮革及制品、箱包的制造、销售、国内贸易（国家有专项规定的办理许可证后经营）。本企业自产的服装、绣什品、床上用品、工艺美术品、箱包、皮革及其制品、不锈钢制品、药品、原料药出口业务，本企业生产、科研所需的原辅材料、机械设备、仪器仪表、零配件进出口业务。（依法须经批准的项目，经相关部门批准后方可开展经营活动）</w:t>
              </w:r>
            </w:p>
            <w:p w14:paraId="3761CCC4" w14:textId="77777777" w:rsidR="00CF627D" w:rsidRPr="00ED2BB4" w:rsidRDefault="00CF627D" w:rsidP="00CF627D">
              <w:pPr>
                <w:pStyle w:val="a9"/>
                <w:adjustRightInd w:val="0"/>
                <w:snapToGrid w:val="0"/>
                <w:spacing w:line="400" w:lineRule="atLeast"/>
                <w:ind w:firstLineChars="270" w:firstLine="567"/>
                <w:rPr>
                  <w:rFonts w:ascii="Times New Roman" w:eastAsiaTheme="minorEastAsia" w:hAnsi="Times New Roman"/>
                  <w:color w:val="000000"/>
                  <w:szCs w:val="21"/>
                </w:rPr>
              </w:pPr>
              <w:r w:rsidRPr="00ED2BB4">
                <w:rPr>
                  <w:rFonts w:ascii="Times New Roman" w:eastAsiaTheme="minorEastAsia" w:hAnsi="Times New Roman"/>
                  <w:color w:val="000000"/>
                  <w:szCs w:val="21"/>
                </w:rPr>
                <w:t>公司注册及总部办公地：江苏省苏州市吴中区东方大道</w:t>
              </w:r>
              <w:r w:rsidRPr="00ED2BB4">
                <w:rPr>
                  <w:rFonts w:ascii="Times New Roman" w:eastAsiaTheme="minorEastAsia" w:hAnsi="Times New Roman"/>
                  <w:color w:val="000000"/>
                  <w:szCs w:val="21"/>
                </w:rPr>
                <w:t>988</w:t>
              </w:r>
              <w:r w:rsidRPr="00ED2BB4">
                <w:rPr>
                  <w:rFonts w:ascii="Times New Roman" w:eastAsiaTheme="minorEastAsia" w:hAnsi="Times New Roman"/>
                  <w:color w:val="000000"/>
                  <w:szCs w:val="21"/>
                </w:rPr>
                <w:t>号。</w:t>
              </w:r>
            </w:p>
            <w:p w14:paraId="3DF95DA9" w14:textId="77777777" w:rsidR="00CF627D" w:rsidRPr="00B529C6" w:rsidRDefault="00CF627D" w:rsidP="00CF627D">
              <w:pPr>
                <w:pStyle w:val="afe"/>
                <w:ind w:leftChars="0" w:left="0" w:firstLineChars="270" w:firstLine="567"/>
                <w:rPr>
                  <w:rFonts w:ascii="Times New Roman" w:eastAsiaTheme="minorEastAsia" w:hAnsi="Times New Roman"/>
                </w:rPr>
              </w:pPr>
              <w:r w:rsidRPr="00ED2BB4">
                <w:rPr>
                  <w:rFonts w:ascii="Times New Roman" w:eastAsiaTheme="minorEastAsia" w:hAnsi="Times New Roman"/>
                </w:rPr>
                <w:t>本财务报表业经公司董事会于</w:t>
              </w:r>
              <w:r w:rsidRPr="00ED2BB4">
                <w:rPr>
                  <w:rFonts w:ascii="Times New Roman" w:eastAsiaTheme="minorEastAsia" w:hAnsi="Times New Roman"/>
                </w:rPr>
                <w:t>201</w:t>
              </w:r>
              <w:r w:rsidRPr="00ED2BB4">
                <w:rPr>
                  <w:rFonts w:ascii="Times New Roman" w:eastAsiaTheme="minorEastAsia" w:hAnsi="Times New Roman" w:hint="eastAsia"/>
                </w:rPr>
                <w:t>7</w:t>
              </w:r>
              <w:r w:rsidRPr="00ED2BB4">
                <w:rPr>
                  <w:rFonts w:ascii="Times New Roman" w:eastAsiaTheme="minorEastAsia" w:hAnsi="Times New Roman"/>
                </w:rPr>
                <w:t>年</w:t>
              </w:r>
              <w:r w:rsidRPr="00ED2BB4">
                <w:rPr>
                  <w:rFonts w:ascii="Times New Roman" w:eastAsiaTheme="minorEastAsia" w:hAnsi="Times New Roman"/>
                </w:rPr>
                <w:t>4</w:t>
              </w:r>
              <w:r w:rsidRPr="00ED2BB4">
                <w:rPr>
                  <w:rFonts w:ascii="Times New Roman" w:eastAsiaTheme="minorEastAsia" w:hAnsi="Times New Roman"/>
                </w:rPr>
                <w:t>月</w:t>
              </w:r>
              <w:r w:rsidRPr="00ED2BB4">
                <w:rPr>
                  <w:rFonts w:ascii="Times New Roman" w:eastAsiaTheme="minorEastAsia" w:hAnsi="Times New Roman" w:hint="eastAsia"/>
                </w:rPr>
                <w:t>26</w:t>
              </w:r>
              <w:r w:rsidRPr="00ED2BB4">
                <w:rPr>
                  <w:rFonts w:ascii="Times New Roman" w:eastAsiaTheme="minorEastAsia" w:hAnsi="Times New Roman"/>
                </w:rPr>
                <w:t>日批准报出。</w:t>
              </w:r>
            </w:p>
            <w:p w14:paraId="28D7458B" w14:textId="67BCF6AC" w:rsidR="00D074C7" w:rsidRDefault="00166E2B">
              <w:pPr>
                <w:rPr>
                  <w:szCs w:val="21"/>
                </w:rPr>
              </w:pPr>
            </w:p>
          </w:sdtContent>
        </w:sdt>
        <w:p w14:paraId="6593AB54" w14:textId="77777777" w:rsidR="00D074C7" w:rsidRDefault="00D074C7">
          <w:pPr>
            <w:rPr>
              <w:szCs w:val="21"/>
            </w:rPr>
          </w:pPr>
        </w:p>
        <w:p w14:paraId="6D209A71" w14:textId="77777777" w:rsidR="00D074C7" w:rsidRDefault="00A86B79">
          <w:pPr>
            <w:pStyle w:val="3"/>
            <w:numPr>
              <w:ilvl w:val="0"/>
              <w:numId w:val="112"/>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EndPr/>
          <w:sdtContent>
            <w:p w14:paraId="16D1D498" w14:textId="77777777" w:rsidR="00D074C7" w:rsidRDefault="00A86B79">
              <w:pPr>
                <w:rPr>
                  <w:szCs w:val="21"/>
                </w:rPr>
              </w:pPr>
              <w:r>
                <w:rPr>
                  <w:szCs w:val="21"/>
                </w:rPr>
                <w:fldChar w:fldCharType="begin"/>
              </w:r>
              <w:r w:rsidR="001536FF">
                <w:rPr>
                  <w:szCs w:val="21"/>
                </w:rPr>
                <w:instrText xml:space="preserve"> MACROBUTTON  SnrToggleCheckbox √适用 </w:instrText>
              </w:r>
              <w:r>
                <w:rPr>
                  <w:szCs w:val="21"/>
                </w:rPr>
                <w:fldChar w:fldCharType="end"/>
              </w:r>
              <w:r>
                <w:rPr>
                  <w:szCs w:val="21"/>
                </w:rPr>
                <w:fldChar w:fldCharType="begin"/>
              </w:r>
              <w:r w:rsidR="001536FF">
                <w:rPr>
                  <w:szCs w:val="21"/>
                </w:rPr>
                <w:instrText xml:space="preserve"> MACROBUTTON  SnrToggleCheckbox □不适用 </w:instrText>
              </w:r>
              <w:r>
                <w:rPr>
                  <w:szCs w:val="21"/>
                </w:rPr>
                <w:fldChar w:fldCharType="end"/>
              </w:r>
            </w:p>
          </w:sdtContent>
        </w:sdt>
        <w:sdt>
          <w:sdtPr>
            <w:rPr>
              <w:rFonts w:cs="宋体"/>
              <w:kern w:val="0"/>
              <w:szCs w:val="24"/>
            </w:rPr>
            <w:alias w:val="本年度合并财务报表范围"/>
            <w:tag w:val="_GBC_696c121eead146fba6371fa5b371b2fc"/>
            <w:id w:val="-544523265"/>
            <w:lock w:val="sdtLocked"/>
            <w:placeholder>
              <w:docPart w:val="GBC22222222222222222222222222222"/>
            </w:placeholder>
          </w:sdtPr>
          <w:sdtEndPr>
            <w:rPr>
              <w:rFonts w:cs="Times New Roman"/>
              <w:kern w:val="2"/>
              <w:szCs w:val="21"/>
            </w:rPr>
          </w:sdtEndPr>
          <w:sdtContent>
            <w:p w14:paraId="0AD5824B" w14:textId="77777777" w:rsidR="001536FF" w:rsidRPr="00B529C6" w:rsidRDefault="001536FF" w:rsidP="001536FF">
              <w:pPr>
                <w:pStyle w:val="afe"/>
                <w:spacing w:line="390" w:lineRule="atLeast"/>
                <w:rPr>
                  <w:rFonts w:ascii="Times New Roman" w:eastAsiaTheme="minorEastAsia" w:hAnsi="Times New Roman"/>
                </w:rPr>
              </w:pPr>
              <w:r w:rsidRPr="00B529C6">
                <w:rPr>
                  <w:rFonts w:ascii="Times New Roman" w:eastAsiaTheme="minorEastAsia" w:hAnsi="Times New Roman"/>
                </w:rPr>
                <w:t>截至</w:t>
              </w:r>
              <w:r w:rsidRPr="00B529C6">
                <w:rPr>
                  <w:rFonts w:ascii="Times New Roman" w:eastAsiaTheme="minorEastAsia" w:hAnsi="Times New Roman"/>
                </w:rPr>
                <w:t>201</w:t>
              </w:r>
              <w:r>
                <w:rPr>
                  <w:rFonts w:ascii="Times New Roman" w:eastAsiaTheme="minorEastAsia" w:hAnsi="Times New Roman" w:hint="eastAsia"/>
                </w:rPr>
                <w:t>6</w:t>
              </w:r>
              <w:r w:rsidRPr="00B529C6">
                <w:rPr>
                  <w:rFonts w:ascii="Times New Roman" w:eastAsiaTheme="minorEastAsia" w:hAnsi="Times New Roman"/>
                </w:rPr>
                <w:t>年</w:t>
              </w:r>
              <w:r w:rsidRPr="00B529C6">
                <w:rPr>
                  <w:rFonts w:ascii="Times New Roman" w:eastAsiaTheme="minorEastAsia" w:hAnsi="Times New Roman"/>
                </w:rPr>
                <w:t>12</w:t>
              </w:r>
              <w:r w:rsidRPr="00B529C6">
                <w:rPr>
                  <w:rFonts w:ascii="Times New Roman" w:eastAsiaTheme="minorEastAsia" w:hAnsi="Times New Roman"/>
                </w:rPr>
                <w:t>月</w:t>
              </w:r>
              <w:r w:rsidRPr="00B529C6">
                <w:rPr>
                  <w:rFonts w:ascii="Times New Roman" w:eastAsiaTheme="minorEastAsia" w:hAnsi="Times New Roman"/>
                </w:rPr>
                <w:t>31</w:t>
              </w:r>
              <w:r w:rsidRPr="00B529C6">
                <w:rPr>
                  <w:rFonts w:ascii="Times New Roman" w:eastAsiaTheme="minorEastAsia" w:hAnsi="Times New Roman"/>
                </w:rPr>
                <w:t>日止，本公司合并财务报表范围内子公司如下：</w:t>
              </w:r>
            </w:p>
            <w:tbl>
              <w:tblPr>
                <w:tblW w:w="7769" w:type="dxa"/>
                <w:tblInd w:w="724"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7769"/>
              </w:tblGrid>
              <w:tr w:rsidR="001536FF" w:rsidRPr="00AD7603" w14:paraId="24004B63" w14:textId="77777777" w:rsidTr="001536FF">
                <w:trPr>
                  <w:trHeight w:val="240"/>
                  <w:tblHeader/>
                </w:trPr>
                <w:tc>
                  <w:tcPr>
                    <w:tcW w:w="7769" w:type="dxa"/>
                    <w:shd w:val="clear" w:color="auto" w:fill="auto"/>
                    <w:vAlign w:val="center"/>
                  </w:tcPr>
                  <w:p w14:paraId="3BF43E21" w14:textId="77777777" w:rsidR="001536FF" w:rsidRPr="00AD7603" w:rsidRDefault="001536FF" w:rsidP="001536FF">
                    <w:pPr>
                      <w:snapToGrid w:val="0"/>
                      <w:spacing w:line="390" w:lineRule="atLeast"/>
                      <w:jc w:val="center"/>
                      <w:rPr>
                        <w:rFonts w:eastAsiaTheme="minorEastAsia"/>
                        <w:sz w:val="18"/>
                        <w:szCs w:val="18"/>
                      </w:rPr>
                    </w:pPr>
                    <w:r w:rsidRPr="00AD7603">
                      <w:rPr>
                        <w:rFonts w:eastAsiaTheme="minorEastAsia"/>
                        <w:sz w:val="18"/>
                        <w:szCs w:val="18"/>
                        <w:lang w:val="en-GB"/>
                      </w:rPr>
                      <w:t>子公司名称</w:t>
                    </w:r>
                  </w:p>
                </w:tc>
              </w:tr>
              <w:tr w:rsidR="001536FF" w:rsidRPr="00AD7603" w14:paraId="7C02BDBA" w14:textId="77777777" w:rsidTr="001536FF">
                <w:trPr>
                  <w:trHeight w:val="240"/>
                </w:trPr>
                <w:tc>
                  <w:tcPr>
                    <w:tcW w:w="7769" w:type="dxa"/>
                    <w:shd w:val="clear" w:color="auto" w:fill="auto"/>
                    <w:vAlign w:val="center"/>
                  </w:tcPr>
                  <w:p w14:paraId="3A58CECF" w14:textId="77777777" w:rsidR="001536FF" w:rsidRPr="00AD7603" w:rsidRDefault="001536FF" w:rsidP="001536FF">
                    <w:pPr>
                      <w:snapToGrid w:val="0"/>
                      <w:spacing w:line="390" w:lineRule="atLeast"/>
                      <w:rPr>
                        <w:rFonts w:eastAsiaTheme="minorEastAsia"/>
                        <w:sz w:val="18"/>
                        <w:szCs w:val="18"/>
                        <w:lang w:val="en-GB"/>
                      </w:rPr>
                    </w:pPr>
                    <w:r w:rsidRPr="00AD7603">
                      <w:rPr>
                        <w:rFonts w:eastAsiaTheme="minorEastAsia"/>
                        <w:sz w:val="18"/>
                        <w:szCs w:val="18"/>
                      </w:rPr>
                      <w:t>江苏吴中医药集团有限公司</w:t>
                    </w:r>
                  </w:p>
                </w:tc>
              </w:tr>
              <w:tr w:rsidR="001536FF" w:rsidRPr="00AD7603" w14:paraId="6FFB0F31" w14:textId="77777777" w:rsidTr="001536FF">
                <w:trPr>
                  <w:trHeight w:val="240"/>
                </w:trPr>
                <w:tc>
                  <w:tcPr>
                    <w:tcW w:w="7769" w:type="dxa"/>
                    <w:shd w:val="clear" w:color="auto" w:fill="auto"/>
                    <w:vAlign w:val="center"/>
                  </w:tcPr>
                  <w:p w14:paraId="1035834E" w14:textId="77777777" w:rsidR="001536FF" w:rsidRPr="00AD7603" w:rsidRDefault="001536FF" w:rsidP="001536FF">
                    <w:pPr>
                      <w:snapToGrid w:val="0"/>
                      <w:spacing w:line="390" w:lineRule="atLeast"/>
                      <w:rPr>
                        <w:rFonts w:eastAsiaTheme="minorEastAsia"/>
                        <w:sz w:val="18"/>
                        <w:szCs w:val="18"/>
                        <w:lang w:val="en-GB"/>
                      </w:rPr>
                    </w:pPr>
                    <w:r w:rsidRPr="00AD7603">
                      <w:rPr>
                        <w:rFonts w:eastAsiaTheme="minorEastAsia"/>
                        <w:sz w:val="18"/>
                        <w:szCs w:val="18"/>
                      </w:rPr>
                      <w:t>江苏吴中医药销售有限公司</w:t>
                    </w:r>
                  </w:p>
                </w:tc>
              </w:tr>
              <w:tr w:rsidR="001536FF" w:rsidRPr="00AD7603" w14:paraId="690F8C98" w14:textId="77777777" w:rsidTr="001536FF">
                <w:trPr>
                  <w:trHeight w:val="240"/>
                </w:trPr>
                <w:tc>
                  <w:tcPr>
                    <w:tcW w:w="7769" w:type="dxa"/>
                    <w:shd w:val="clear" w:color="auto" w:fill="auto"/>
                    <w:vAlign w:val="center"/>
                  </w:tcPr>
                  <w:p w14:paraId="0D82AC10" w14:textId="77777777" w:rsidR="001536FF" w:rsidRPr="00AD7603" w:rsidRDefault="001536FF" w:rsidP="001536FF">
                    <w:pPr>
                      <w:snapToGrid w:val="0"/>
                      <w:spacing w:line="390" w:lineRule="atLeast"/>
                      <w:rPr>
                        <w:rFonts w:eastAsiaTheme="minorEastAsia"/>
                        <w:sz w:val="18"/>
                        <w:szCs w:val="18"/>
                        <w:lang w:val="en-GB"/>
                      </w:rPr>
                    </w:pPr>
                    <w:r w:rsidRPr="00AD7603">
                      <w:rPr>
                        <w:rFonts w:eastAsiaTheme="minorEastAsia"/>
                        <w:sz w:val="18"/>
                        <w:szCs w:val="18"/>
                      </w:rPr>
                      <w:t>江苏吴中进出口有限公司</w:t>
                    </w:r>
                  </w:p>
                </w:tc>
              </w:tr>
              <w:tr w:rsidR="001536FF" w:rsidRPr="00AD7603" w14:paraId="30966AA9" w14:textId="77777777" w:rsidTr="001536FF">
                <w:trPr>
                  <w:trHeight w:val="240"/>
                </w:trPr>
                <w:tc>
                  <w:tcPr>
                    <w:tcW w:w="7769" w:type="dxa"/>
                    <w:shd w:val="clear" w:color="auto" w:fill="auto"/>
                    <w:vAlign w:val="center"/>
                  </w:tcPr>
                  <w:p w14:paraId="1491988F" w14:textId="77777777" w:rsidR="001536FF" w:rsidRPr="00AD7603" w:rsidRDefault="001536FF" w:rsidP="001536FF">
                    <w:pPr>
                      <w:snapToGrid w:val="0"/>
                      <w:spacing w:line="390" w:lineRule="atLeast"/>
                      <w:rPr>
                        <w:rFonts w:eastAsiaTheme="minorEastAsia"/>
                        <w:sz w:val="18"/>
                        <w:szCs w:val="18"/>
                        <w:lang w:val="en-GB"/>
                      </w:rPr>
                    </w:pPr>
                    <w:r w:rsidRPr="00AD7603">
                      <w:rPr>
                        <w:rFonts w:eastAsiaTheme="minorEastAsia"/>
                        <w:sz w:val="18"/>
                        <w:szCs w:val="18"/>
                      </w:rPr>
                      <w:t>江苏吴中海利国际贸易有限公司</w:t>
                    </w:r>
                  </w:p>
                </w:tc>
              </w:tr>
              <w:tr w:rsidR="001536FF" w:rsidRPr="00AD7603" w14:paraId="687C5F4E" w14:textId="77777777" w:rsidTr="001536FF">
                <w:trPr>
                  <w:trHeight w:val="240"/>
                </w:trPr>
                <w:tc>
                  <w:tcPr>
                    <w:tcW w:w="7769" w:type="dxa"/>
                    <w:shd w:val="clear" w:color="auto" w:fill="auto"/>
                    <w:vAlign w:val="center"/>
                  </w:tcPr>
                  <w:p w14:paraId="15869E87" w14:textId="77777777" w:rsidR="001536FF" w:rsidRPr="00AD7603" w:rsidRDefault="001536FF" w:rsidP="001536FF">
                    <w:pPr>
                      <w:snapToGrid w:val="0"/>
                      <w:spacing w:line="390" w:lineRule="atLeast"/>
                      <w:rPr>
                        <w:rFonts w:eastAsiaTheme="minorEastAsia"/>
                        <w:sz w:val="18"/>
                        <w:szCs w:val="18"/>
                        <w:lang w:val="en-GB"/>
                      </w:rPr>
                    </w:pPr>
                    <w:r w:rsidRPr="00AD7603">
                      <w:rPr>
                        <w:rFonts w:eastAsiaTheme="minorEastAsia"/>
                        <w:sz w:val="18"/>
                        <w:szCs w:val="18"/>
                      </w:rPr>
                      <w:t>江苏吴中苏药医药开发有限公司</w:t>
                    </w:r>
                  </w:p>
                </w:tc>
              </w:tr>
              <w:tr w:rsidR="001536FF" w:rsidRPr="00AD7603" w14:paraId="59AFAA8E" w14:textId="77777777" w:rsidTr="001536FF">
                <w:trPr>
                  <w:trHeight w:val="240"/>
                </w:trPr>
                <w:tc>
                  <w:tcPr>
                    <w:tcW w:w="7769" w:type="dxa"/>
                    <w:shd w:val="clear" w:color="auto" w:fill="auto"/>
                    <w:vAlign w:val="center"/>
                  </w:tcPr>
                  <w:p w14:paraId="0661315F" w14:textId="77777777" w:rsidR="001536FF" w:rsidRPr="00AD7603" w:rsidRDefault="001536FF" w:rsidP="001536FF">
                    <w:pPr>
                      <w:snapToGrid w:val="0"/>
                      <w:spacing w:line="390" w:lineRule="atLeast"/>
                      <w:rPr>
                        <w:rFonts w:eastAsiaTheme="minorEastAsia"/>
                        <w:sz w:val="18"/>
                        <w:szCs w:val="18"/>
                        <w:lang w:val="en-GB"/>
                      </w:rPr>
                    </w:pPr>
                    <w:r w:rsidRPr="00AD7603">
                      <w:rPr>
                        <w:rFonts w:eastAsiaTheme="minorEastAsia"/>
                        <w:sz w:val="18"/>
                        <w:szCs w:val="18"/>
                      </w:rPr>
                      <w:t>苏州兴瑞贵金属材料有限公司</w:t>
                    </w:r>
                  </w:p>
                </w:tc>
              </w:tr>
              <w:tr w:rsidR="001536FF" w:rsidRPr="00AD7603" w14:paraId="796FF769" w14:textId="77777777" w:rsidTr="001536FF">
                <w:trPr>
                  <w:trHeight w:val="240"/>
                </w:trPr>
                <w:tc>
                  <w:tcPr>
                    <w:tcW w:w="7769" w:type="dxa"/>
                    <w:shd w:val="clear" w:color="auto" w:fill="auto"/>
                    <w:vAlign w:val="center"/>
                  </w:tcPr>
                  <w:p w14:paraId="432EE765" w14:textId="77777777" w:rsidR="001536FF" w:rsidRPr="00AD7603" w:rsidRDefault="001536FF" w:rsidP="001536FF">
                    <w:pPr>
                      <w:snapToGrid w:val="0"/>
                      <w:spacing w:line="390" w:lineRule="atLeast"/>
                      <w:rPr>
                        <w:rFonts w:eastAsiaTheme="minorEastAsia"/>
                        <w:sz w:val="18"/>
                        <w:szCs w:val="18"/>
                        <w:lang w:val="en-GB"/>
                      </w:rPr>
                    </w:pPr>
                    <w:r w:rsidRPr="00AD7603">
                      <w:rPr>
                        <w:rFonts w:eastAsiaTheme="minorEastAsia"/>
                        <w:sz w:val="18"/>
                        <w:szCs w:val="18"/>
                      </w:rPr>
                      <w:t>江苏中吴置业有限公司</w:t>
                    </w:r>
                  </w:p>
                </w:tc>
              </w:tr>
              <w:tr w:rsidR="001536FF" w:rsidRPr="00AD7603" w14:paraId="05686FA1" w14:textId="77777777" w:rsidTr="001536FF">
                <w:trPr>
                  <w:trHeight w:val="240"/>
                </w:trPr>
                <w:tc>
                  <w:tcPr>
                    <w:tcW w:w="7769" w:type="dxa"/>
                    <w:shd w:val="clear" w:color="auto" w:fill="auto"/>
                    <w:vAlign w:val="center"/>
                  </w:tcPr>
                  <w:p w14:paraId="577382A9" w14:textId="77777777" w:rsidR="001536FF" w:rsidRPr="00AD7603" w:rsidRDefault="001536FF" w:rsidP="001536FF">
                    <w:pPr>
                      <w:snapToGrid w:val="0"/>
                      <w:spacing w:line="390" w:lineRule="atLeast"/>
                      <w:rPr>
                        <w:rFonts w:eastAsiaTheme="minorEastAsia"/>
                        <w:sz w:val="18"/>
                        <w:szCs w:val="18"/>
                        <w:lang w:val="en-GB"/>
                      </w:rPr>
                    </w:pPr>
                    <w:r w:rsidRPr="00AD7603">
                      <w:rPr>
                        <w:rFonts w:eastAsiaTheme="minorEastAsia"/>
                        <w:sz w:val="18"/>
                        <w:szCs w:val="18"/>
                      </w:rPr>
                      <w:t>苏州中吴物业管理有限公司</w:t>
                    </w:r>
                  </w:p>
                </w:tc>
              </w:tr>
              <w:tr w:rsidR="001536FF" w:rsidRPr="00AD7603" w14:paraId="19973ABD" w14:textId="77777777" w:rsidTr="001536FF">
                <w:trPr>
                  <w:trHeight w:val="240"/>
                </w:trPr>
                <w:tc>
                  <w:tcPr>
                    <w:tcW w:w="7769" w:type="dxa"/>
                    <w:shd w:val="clear" w:color="auto" w:fill="auto"/>
                    <w:vAlign w:val="center"/>
                  </w:tcPr>
                  <w:p w14:paraId="128F2BFD" w14:textId="77777777" w:rsidR="001536FF" w:rsidRPr="00AD7603" w:rsidRDefault="001536FF" w:rsidP="001536FF">
                    <w:pPr>
                      <w:snapToGrid w:val="0"/>
                      <w:spacing w:line="390" w:lineRule="atLeast"/>
                      <w:rPr>
                        <w:rFonts w:eastAsiaTheme="minorEastAsia"/>
                        <w:sz w:val="18"/>
                        <w:szCs w:val="18"/>
                      </w:rPr>
                    </w:pPr>
                    <w:r w:rsidRPr="00AD7603">
                      <w:rPr>
                        <w:rFonts w:eastAsiaTheme="minorEastAsia"/>
                        <w:sz w:val="18"/>
                        <w:szCs w:val="18"/>
                      </w:rPr>
                      <w:t>宿迁市苏宿置业有限公司</w:t>
                    </w:r>
                  </w:p>
                </w:tc>
              </w:tr>
              <w:tr w:rsidR="001536FF" w:rsidRPr="00AD7603" w14:paraId="17F7F403" w14:textId="77777777" w:rsidTr="001536FF">
                <w:trPr>
                  <w:trHeight w:val="240"/>
                </w:trPr>
                <w:tc>
                  <w:tcPr>
                    <w:tcW w:w="7769" w:type="dxa"/>
                    <w:shd w:val="clear" w:color="auto" w:fill="auto"/>
                    <w:vAlign w:val="center"/>
                  </w:tcPr>
                  <w:p w14:paraId="59B5367B" w14:textId="77777777" w:rsidR="001536FF" w:rsidRPr="00AD7603" w:rsidRDefault="001536FF" w:rsidP="001536FF">
                    <w:pPr>
                      <w:snapToGrid w:val="0"/>
                      <w:spacing w:line="390" w:lineRule="atLeast"/>
                      <w:rPr>
                        <w:rFonts w:eastAsiaTheme="minorEastAsia"/>
                        <w:sz w:val="18"/>
                        <w:szCs w:val="18"/>
                      </w:rPr>
                    </w:pPr>
                    <w:r w:rsidRPr="00AC0C82">
                      <w:rPr>
                        <w:rFonts w:eastAsiaTheme="minorEastAsia" w:hint="eastAsia"/>
                        <w:sz w:val="18"/>
                        <w:szCs w:val="18"/>
                      </w:rPr>
                      <w:t>宿迁市吴中家天下物业服务有限公司</w:t>
                    </w:r>
                  </w:p>
                </w:tc>
              </w:tr>
              <w:tr w:rsidR="001536FF" w:rsidRPr="00AD7603" w14:paraId="5225EE67" w14:textId="77777777" w:rsidTr="001536FF">
                <w:trPr>
                  <w:trHeight w:val="240"/>
                </w:trPr>
                <w:tc>
                  <w:tcPr>
                    <w:tcW w:w="7769" w:type="dxa"/>
                    <w:shd w:val="clear" w:color="auto" w:fill="auto"/>
                    <w:vAlign w:val="center"/>
                  </w:tcPr>
                  <w:p w14:paraId="1E58DD13" w14:textId="77777777" w:rsidR="001536FF" w:rsidRPr="00AD7603" w:rsidRDefault="001536FF" w:rsidP="001536FF">
                    <w:pPr>
                      <w:snapToGrid w:val="0"/>
                      <w:spacing w:line="390" w:lineRule="atLeast"/>
                      <w:rPr>
                        <w:rFonts w:eastAsiaTheme="minorEastAsia"/>
                        <w:sz w:val="18"/>
                        <w:szCs w:val="18"/>
                      </w:rPr>
                    </w:pPr>
                    <w:r w:rsidRPr="00AD7603">
                      <w:rPr>
                        <w:rFonts w:eastAsiaTheme="minorEastAsia"/>
                        <w:sz w:val="18"/>
                        <w:szCs w:val="18"/>
                      </w:rPr>
                      <w:t>苏州隆兴置业有限公司</w:t>
                    </w:r>
                  </w:p>
                </w:tc>
              </w:tr>
              <w:tr w:rsidR="001536FF" w:rsidRPr="00AD7603" w14:paraId="3C4EDA84" w14:textId="77777777" w:rsidTr="001536FF">
                <w:trPr>
                  <w:trHeight w:val="240"/>
                </w:trPr>
                <w:tc>
                  <w:tcPr>
                    <w:tcW w:w="7769" w:type="dxa"/>
                    <w:shd w:val="clear" w:color="auto" w:fill="auto"/>
                    <w:vAlign w:val="center"/>
                  </w:tcPr>
                  <w:p w14:paraId="1437D0B8" w14:textId="77777777" w:rsidR="001536FF" w:rsidRPr="00AD7603" w:rsidRDefault="001536FF" w:rsidP="001536FF">
                    <w:pPr>
                      <w:snapToGrid w:val="0"/>
                      <w:spacing w:line="390" w:lineRule="atLeast"/>
                      <w:rPr>
                        <w:rFonts w:eastAsiaTheme="minorEastAsia"/>
                        <w:sz w:val="18"/>
                        <w:szCs w:val="18"/>
                      </w:rPr>
                    </w:pPr>
                    <w:r>
                      <w:rPr>
                        <w:rFonts w:eastAsiaTheme="minorEastAsia" w:hint="eastAsia"/>
                        <w:sz w:val="18"/>
                        <w:szCs w:val="18"/>
                      </w:rPr>
                      <w:t>响水</w:t>
                    </w:r>
                    <w:r>
                      <w:rPr>
                        <w:rFonts w:eastAsiaTheme="minorEastAsia"/>
                        <w:sz w:val="18"/>
                        <w:szCs w:val="18"/>
                      </w:rPr>
                      <w:t>恒利达科技化工有限公司</w:t>
                    </w:r>
                  </w:p>
                </w:tc>
              </w:tr>
              <w:tr w:rsidR="001536FF" w:rsidRPr="00AD7603" w14:paraId="048A8723" w14:textId="77777777" w:rsidTr="001536FF">
                <w:trPr>
                  <w:trHeight w:val="240"/>
                </w:trPr>
                <w:tc>
                  <w:tcPr>
                    <w:tcW w:w="7769" w:type="dxa"/>
                    <w:shd w:val="clear" w:color="auto" w:fill="auto"/>
                    <w:vAlign w:val="center"/>
                  </w:tcPr>
                  <w:p w14:paraId="3821D238" w14:textId="77777777" w:rsidR="001536FF" w:rsidRDefault="001536FF" w:rsidP="001536FF">
                    <w:pPr>
                      <w:snapToGrid w:val="0"/>
                      <w:spacing w:line="390" w:lineRule="atLeast"/>
                      <w:rPr>
                        <w:rFonts w:eastAsiaTheme="minorEastAsia"/>
                        <w:sz w:val="18"/>
                        <w:szCs w:val="18"/>
                      </w:rPr>
                    </w:pPr>
                    <w:r>
                      <w:rPr>
                        <w:rFonts w:eastAsiaTheme="minorEastAsia" w:hint="eastAsia"/>
                        <w:sz w:val="18"/>
                        <w:szCs w:val="18"/>
                      </w:rPr>
                      <w:lastRenderedPageBreak/>
                      <w:t>苏州</w:t>
                    </w:r>
                    <w:r>
                      <w:rPr>
                        <w:rFonts w:eastAsiaTheme="minorEastAsia"/>
                        <w:sz w:val="18"/>
                        <w:szCs w:val="18"/>
                      </w:rPr>
                      <w:t>恒信化工有限公司</w:t>
                    </w:r>
                  </w:p>
                </w:tc>
              </w:tr>
            </w:tbl>
            <w:p w14:paraId="2B5B624F" w14:textId="06870738" w:rsidR="00D074C7" w:rsidRPr="00CF1990" w:rsidRDefault="001536FF" w:rsidP="00CF1990">
              <w:pPr>
                <w:pStyle w:val="afe"/>
                <w:spacing w:line="390" w:lineRule="atLeast"/>
                <w:rPr>
                  <w:rFonts w:ascii="Times New Roman" w:eastAsiaTheme="minorEastAsia" w:hAnsi="Times New Roman"/>
                </w:rPr>
              </w:pPr>
              <w:r w:rsidRPr="00B529C6">
                <w:rPr>
                  <w:rFonts w:ascii="Times New Roman" w:eastAsiaTheme="minorEastAsia" w:hAnsi="Times New Roman"/>
                </w:rPr>
                <w:t>本期合并财务报表范围及其变化情</w:t>
              </w:r>
              <w:r w:rsidRPr="005A25AA">
                <w:rPr>
                  <w:rFonts w:ascii="Times New Roman" w:eastAsiaTheme="minorEastAsia" w:hAnsi="Times New Roman"/>
                </w:rPr>
                <w:t>况</w:t>
              </w:r>
              <w:r w:rsidR="00822651" w:rsidRPr="005A25AA">
                <w:rPr>
                  <w:rFonts w:ascii="Times New Roman" w:eastAsiaTheme="minorEastAsia" w:hAnsi="Times New Roman"/>
                </w:rPr>
                <w:t>详见</w:t>
              </w:r>
              <w:r w:rsidR="00FB3F79" w:rsidRPr="005A25AA">
                <w:rPr>
                  <w:rFonts w:ascii="Times New Roman" w:eastAsiaTheme="minorEastAsia" w:hAnsi="Times New Roman"/>
                </w:rPr>
                <w:t xml:space="preserve"> </w:t>
              </w:r>
              <w:r w:rsidRPr="005A25AA">
                <w:rPr>
                  <w:rFonts w:ascii="Times New Roman" w:eastAsiaTheme="minorEastAsia" w:hAnsi="Times New Roman"/>
                </w:rPr>
                <w:t>“</w:t>
              </w:r>
              <w:r w:rsidRPr="005A25AA">
                <w:rPr>
                  <w:rFonts w:ascii="Times New Roman" w:eastAsiaTheme="minorEastAsia" w:hAnsi="Times New Roman" w:hint="eastAsia"/>
                </w:rPr>
                <w:t>九</w:t>
              </w:r>
              <w:r w:rsidRPr="005A25AA">
                <w:rPr>
                  <w:rFonts w:ascii="Times New Roman" w:eastAsiaTheme="minorEastAsia" w:hAnsi="Times New Roman"/>
                </w:rPr>
                <w:t>、在其他主体中的权益</w:t>
              </w:r>
              <w:r w:rsidRPr="005A25AA">
                <w:rPr>
                  <w:rFonts w:ascii="Times New Roman" w:eastAsiaTheme="minorEastAsia" w:hAnsi="Times New Roman"/>
                </w:rPr>
                <w:t>”</w:t>
              </w:r>
              <w:r w:rsidRPr="005A25AA">
                <w:rPr>
                  <w:rFonts w:ascii="Times New Roman" w:eastAsiaTheme="minorEastAsia" w:hAnsi="Times New Roman"/>
                </w:rPr>
                <w:t>。</w:t>
              </w:r>
            </w:p>
          </w:sdtContent>
        </w:sdt>
        <w:p w14:paraId="6BD739AD" w14:textId="77777777" w:rsidR="00D074C7" w:rsidRDefault="00166E2B">
          <w:pPr>
            <w:rPr>
              <w:szCs w:val="21"/>
            </w:rPr>
          </w:pPr>
        </w:p>
      </w:sdtContent>
    </w:sdt>
    <w:p w14:paraId="3ACC9EE7" w14:textId="77777777" w:rsidR="00D074C7" w:rsidRDefault="00A86B79">
      <w:pPr>
        <w:pStyle w:val="2"/>
        <w:numPr>
          <w:ilvl w:val="0"/>
          <w:numId w:val="46"/>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14:paraId="56F8E3E6" w14:textId="77777777" w:rsidR="00D074C7" w:rsidRDefault="00A86B79">
          <w:pPr>
            <w:pStyle w:val="3"/>
            <w:numPr>
              <w:ilvl w:val="0"/>
              <w:numId w:val="47"/>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EndPr/>
          <w:sdtContent>
            <w:p w14:paraId="254BE28C" w14:textId="77777777" w:rsidR="00D074C7" w:rsidRDefault="00A86B79" w:rsidP="00DB1734">
              <w:pPr>
                <w:ind w:firstLineChars="200" w:firstLine="420"/>
                <w:rPr>
                  <w:szCs w:val="21"/>
                </w:rPr>
              </w:pPr>
              <w:r>
                <w:rPr>
                  <w:szCs w:val="21"/>
                </w:rPr>
                <w:t>本公司财务报表以持续经营为编制基础。</w:t>
              </w:r>
              <w:r w:rsidR="001536FF" w:rsidRPr="00B529C6">
                <w:rPr>
                  <w:rFonts w:ascii="Times New Roman" w:eastAsiaTheme="minorEastAsia" w:hAnsi="Times New Roman"/>
                  <w:color w:val="000000"/>
                </w:rPr>
                <w:t>根据实际发生的交易和事项，按照财政部颁布的《企业会计准则</w:t>
              </w:r>
              <w:r w:rsidR="001536FF" w:rsidRPr="00B529C6">
                <w:rPr>
                  <w:rFonts w:ascii="Times New Roman" w:eastAsiaTheme="minorEastAsia" w:hAnsi="Times New Roman"/>
                  <w:color w:val="000000"/>
                </w:rPr>
                <w:t>——</w:t>
              </w:r>
              <w:r w:rsidR="001536FF" w:rsidRPr="00B529C6">
                <w:rPr>
                  <w:rFonts w:ascii="Times New Roman" w:eastAsiaTheme="minorEastAsia" w:hAnsi="Times New Roman"/>
                  <w:color w:val="000000"/>
                </w:rPr>
                <w:t>基本准则》和具体会计准则、其后颁布的企业会计准则应用指南、企业会计准则解释及其他相关规定（以下合称</w:t>
              </w:r>
              <w:r w:rsidR="001536FF" w:rsidRPr="00B529C6">
                <w:rPr>
                  <w:rFonts w:ascii="Times New Roman" w:eastAsiaTheme="minorEastAsia" w:hAnsi="Times New Roman"/>
                  <w:color w:val="000000"/>
                </w:rPr>
                <w:t>“</w:t>
              </w:r>
              <w:r w:rsidR="001536FF" w:rsidRPr="00B529C6">
                <w:rPr>
                  <w:rFonts w:ascii="Times New Roman" w:eastAsiaTheme="minorEastAsia" w:hAnsi="Times New Roman"/>
                  <w:color w:val="000000"/>
                </w:rPr>
                <w:t>企业会计准则</w:t>
              </w:r>
              <w:r w:rsidR="001536FF" w:rsidRPr="00B529C6">
                <w:rPr>
                  <w:rFonts w:ascii="Times New Roman" w:eastAsiaTheme="minorEastAsia" w:hAnsi="Times New Roman"/>
                  <w:color w:val="000000"/>
                </w:rPr>
                <w:t>”</w:t>
              </w:r>
              <w:r w:rsidR="001536FF" w:rsidRPr="00B529C6">
                <w:rPr>
                  <w:rFonts w:ascii="Times New Roman" w:eastAsiaTheme="minorEastAsia" w:hAnsi="Times New Roman"/>
                  <w:color w:val="000000"/>
                </w:rPr>
                <w:t>）以及中国证券监督管理委员会《公开发行证券的公司信息披露编报规则第</w:t>
              </w:r>
              <w:r w:rsidR="001536FF" w:rsidRPr="00B529C6">
                <w:rPr>
                  <w:rFonts w:ascii="Times New Roman" w:eastAsiaTheme="minorEastAsia" w:hAnsi="Times New Roman"/>
                  <w:color w:val="000000"/>
                </w:rPr>
                <w:t>15</w:t>
              </w:r>
              <w:r w:rsidR="001536FF" w:rsidRPr="00B529C6">
                <w:rPr>
                  <w:rFonts w:ascii="Times New Roman" w:eastAsiaTheme="minorEastAsia" w:hAnsi="Times New Roman"/>
                  <w:color w:val="000000"/>
                </w:rPr>
                <w:t>号</w:t>
              </w:r>
              <w:r w:rsidR="001536FF" w:rsidRPr="00B529C6">
                <w:rPr>
                  <w:rFonts w:ascii="Times New Roman" w:eastAsiaTheme="minorEastAsia" w:hAnsi="Times New Roman"/>
                  <w:color w:val="000000"/>
                </w:rPr>
                <w:t>—</w:t>
              </w:r>
              <w:r w:rsidR="001536FF" w:rsidRPr="00B529C6">
                <w:rPr>
                  <w:rFonts w:ascii="Times New Roman" w:eastAsiaTheme="minorEastAsia" w:hAnsi="Times New Roman"/>
                  <w:color w:val="000000"/>
                </w:rPr>
                <w:t>财务报告的一般规定》（</w:t>
              </w:r>
              <w:r w:rsidR="001536FF" w:rsidRPr="00B529C6">
                <w:rPr>
                  <w:rFonts w:ascii="Times New Roman" w:eastAsiaTheme="minorEastAsia" w:hAnsi="Times New Roman"/>
                  <w:color w:val="000000"/>
                </w:rPr>
                <w:t>2014</w:t>
              </w:r>
              <w:r w:rsidR="001536FF" w:rsidRPr="00B529C6">
                <w:rPr>
                  <w:rFonts w:ascii="Times New Roman" w:eastAsiaTheme="minorEastAsia" w:hAnsi="Times New Roman"/>
                  <w:color w:val="000000"/>
                </w:rPr>
                <w:t>年修订）（证监会公告</w:t>
              </w:r>
              <w:r w:rsidR="001536FF" w:rsidRPr="00B529C6">
                <w:rPr>
                  <w:rFonts w:ascii="Times New Roman" w:eastAsiaTheme="minorEastAsia" w:hAnsi="Times New Roman"/>
                  <w:color w:val="000000"/>
                </w:rPr>
                <w:t>[2014]54</w:t>
              </w:r>
              <w:r w:rsidR="001536FF" w:rsidRPr="00B529C6">
                <w:rPr>
                  <w:rFonts w:ascii="Times New Roman" w:eastAsiaTheme="minorEastAsia" w:hAnsi="Times New Roman"/>
                  <w:color w:val="000000"/>
                </w:rPr>
                <w:t>号）的披露规定编制财务报表。</w:t>
              </w:r>
            </w:p>
          </w:sdtContent>
        </w:sdt>
      </w:sdtContent>
    </w:sdt>
    <w:p w14:paraId="6B3ECF3A" w14:textId="77777777" w:rsidR="00D074C7" w:rsidRDefault="00D074C7">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14:paraId="63A0D104" w14:textId="77777777" w:rsidR="00D074C7" w:rsidRDefault="00A86B79">
          <w:pPr>
            <w:pStyle w:val="3"/>
            <w:numPr>
              <w:ilvl w:val="0"/>
              <w:numId w:val="47"/>
            </w:numPr>
          </w:pPr>
          <w:r>
            <w:rPr>
              <w:rFonts w:hint="eastAsia"/>
            </w:rPr>
            <w:t>持续经营</w:t>
          </w:r>
        </w:p>
        <w:sdt>
          <w:sdtPr>
            <w:rPr>
              <w:rFonts w:hint="eastAsia"/>
              <w:szCs w:val="21"/>
            </w:rPr>
            <w:alias w:val="是否适用：持续经营[双击切换]"/>
            <w:tag w:val="_GBC_fa7177dc4f164e56b4df7bebc60acf50"/>
            <w:id w:val="1198280732"/>
            <w:lock w:val="sdtContentLocked"/>
            <w:placeholder>
              <w:docPart w:val="GBC22222222222222222222222222222"/>
            </w:placeholder>
          </w:sdtPr>
          <w:sdtEndPr/>
          <w:sdtContent>
            <w:p w14:paraId="2B7F647D" w14:textId="77777777" w:rsidR="00D074C7" w:rsidRDefault="00A86B79">
              <w:pPr>
                <w:rPr>
                  <w:szCs w:val="21"/>
                </w:rPr>
              </w:pPr>
              <w:r>
                <w:rPr>
                  <w:szCs w:val="21"/>
                </w:rPr>
                <w:fldChar w:fldCharType="begin"/>
              </w:r>
              <w:r w:rsidR="001536FF">
                <w:rPr>
                  <w:szCs w:val="21"/>
                </w:rPr>
                <w:instrText xml:space="preserve"> MACROBUTTON  SnrToggleCheckbox √适用 </w:instrText>
              </w:r>
              <w:r>
                <w:rPr>
                  <w:szCs w:val="21"/>
                </w:rPr>
                <w:fldChar w:fldCharType="end"/>
              </w:r>
              <w:r>
                <w:rPr>
                  <w:szCs w:val="21"/>
                </w:rPr>
                <w:fldChar w:fldCharType="begin"/>
              </w:r>
              <w:r w:rsidR="001536FF">
                <w:rPr>
                  <w:szCs w:val="21"/>
                </w:rPr>
                <w:instrText xml:space="preserve"> MACROBUTTON  SnrToggleCheckbox □不适用 </w:instrText>
              </w:r>
              <w:r>
                <w:rPr>
                  <w:szCs w:val="21"/>
                </w:rPr>
                <w:fldChar w:fldCharType="end"/>
              </w:r>
            </w:p>
          </w:sdtContent>
        </w:sdt>
        <w:sdt>
          <w:sdtPr>
            <w:alias w:val="持续经营"/>
            <w:tag w:val="_GBC_dc876c24006b428987a041949eb554f3"/>
            <w:id w:val="425929805"/>
            <w:lock w:val="sdtLocked"/>
            <w:placeholder>
              <w:docPart w:val="GBC22222222222222222222222222222"/>
            </w:placeholder>
          </w:sdtPr>
          <w:sdtEndPr/>
          <w:sdtContent>
            <w:p w14:paraId="513EE7AD" w14:textId="77777777" w:rsidR="00D074C7" w:rsidRDefault="001536FF" w:rsidP="001536FF">
              <w:pPr>
                <w:pStyle w:val="afe"/>
                <w:spacing w:line="390" w:lineRule="atLeast"/>
                <w:ind w:leftChars="0" w:left="0"/>
              </w:pPr>
              <w:r w:rsidRPr="00B529C6">
                <w:rPr>
                  <w:rFonts w:ascii="Times New Roman" w:eastAsiaTheme="minorEastAsia" w:hAnsi="Times New Roman"/>
                </w:rPr>
                <w:t>公司自资产负债表日起</w:t>
              </w:r>
              <w:r w:rsidRPr="00B529C6">
                <w:rPr>
                  <w:rFonts w:ascii="Times New Roman" w:eastAsiaTheme="minorEastAsia" w:hAnsi="Times New Roman"/>
                </w:rPr>
                <w:t>12</w:t>
              </w:r>
              <w:r w:rsidRPr="00B529C6">
                <w:rPr>
                  <w:rFonts w:ascii="Times New Roman" w:eastAsiaTheme="minorEastAsia" w:hAnsi="Times New Roman"/>
                </w:rPr>
                <w:t>个月不存在对本公司持续经营能力产生重大疑虑的事项或情况。</w:t>
              </w:r>
            </w:p>
          </w:sdtContent>
        </w:sdt>
        <w:p w14:paraId="754AB0A2" w14:textId="77777777" w:rsidR="00D074C7" w:rsidRDefault="00166E2B">
          <w:pPr>
            <w:rPr>
              <w:szCs w:val="21"/>
            </w:rPr>
          </w:pPr>
        </w:p>
      </w:sdtContent>
    </w:sdt>
    <w:p w14:paraId="4D67406B" w14:textId="77777777" w:rsidR="00D074C7" w:rsidRDefault="00A86B79">
      <w:pPr>
        <w:pStyle w:val="2"/>
        <w:numPr>
          <w:ilvl w:val="0"/>
          <w:numId w:val="4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EndPr/>
      <w:sdtContent>
        <w:p w14:paraId="0D1F3598" w14:textId="77777777" w:rsidR="00D074C7" w:rsidRDefault="00A86B79">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EndPr/>
          <w:sdtContent>
            <w:p w14:paraId="0157D134" w14:textId="1B82E847" w:rsidR="00D074C7" w:rsidRDefault="00A86B79">
              <w:r>
                <w:fldChar w:fldCharType="begin"/>
              </w:r>
              <w:r w:rsidR="001A3D1C">
                <w:instrText xml:space="preserve"> MACROBUTTON  SnrToggleCheckbox √适用 </w:instrText>
              </w:r>
              <w:r>
                <w:fldChar w:fldCharType="end"/>
              </w:r>
              <w:r>
                <w:fldChar w:fldCharType="begin"/>
              </w:r>
              <w:r w:rsidR="001A3D1C">
                <w:instrText xml:space="preserve"> MACROBUTTON  SnrToggleCheckbox □不适用 </w:instrText>
              </w:r>
              <w:r>
                <w:fldChar w:fldCharType="end"/>
              </w:r>
            </w:p>
          </w:sdtContent>
        </w:sdt>
        <w:p w14:paraId="4E080C41" w14:textId="77777777" w:rsidR="00D074C7" w:rsidRDefault="00166E2B"/>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14:paraId="25CAEBC6" w14:textId="77777777" w:rsidR="00D074C7" w:rsidRDefault="00A86B79">
          <w:pPr>
            <w:pStyle w:val="3"/>
            <w:numPr>
              <w:ilvl w:val="0"/>
              <w:numId w:val="48"/>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sdtContent>
            <w:p w14:paraId="74C3D81A" w14:textId="77777777" w:rsidR="00D074C7" w:rsidRDefault="00A86B79" w:rsidP="00DB1734">
              <w:pPr>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sdtContent>
    </w:sdt>
    <w:p w14:paraId="18466119" w14:textId="77777777" w:rsidR="00D074C7" w:rsidRDefault="00D074C7">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14:paraId="5F07B51A" w14:textId="77777777" w:rsidR="00D074C7" w:rsidRDefault="00A86B79">
          <w:pPr>
            <w:pStyle w:val="3"/>
            <w:numPr>
              <w:ilvl w:val="0"/>
              <w:numId w:val="48"/>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EndPr/>
          <w:sdtContent>
            <w:p w14:paraId="45BB890D" w14:textId="77777777" w:rsidR="00D074C7" w:rsidRDefault="00A86B79">
              <w:pPr>
                <w:rPr>
                  <w:szCs w:val="21"/>
                </w:rPr>
              </w:pPr>
              <w:r>
                <w:rPr>
                  <w:szCs w:val="21"/>
                </w:rPr>
                <w:t>本公司会计年度自公历1月1日起至12月31日止。</w:t>
              </w:r>
            </w:p>
          </w:sdtContent>
        </w:sdt>
      </w:sdtContent>
    </w:sdt>
    <w:p w14:paraId="4685930F" w14:textId="77777777" w:rsidR="00D074C7" w:rsidRDefault="00D074C7">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14:paraId="0D679067" w14:textId="77777777" w:rsidR="00D074C7" w:rsidRDefault="00A86B79">
          <w:pPr>
            <w:pStyle w:val="3"/>
            <w:numPr>
              <w:ilvl w:val="0"/>
              <w:numId w:val="48"/>
            </w:numPr>
          </w:pPr>
          <w:r>
            <w:rPr>
              <w:rFonts w:hint="eastAsia"/>
            </w:rPr>
            <w:t>营业周期</w:t>
          </w:r>
        </w:p>
        <w:sdt>
          <w:sdtPr>
            <w:rPr>
              <w:rFonts w:hint="eastAsia"/>
              <w:szCs w:val="21"/>
            </w:rPr>
            <w:alias w:val="是否适用：营业周期[双击切换]"/>
            <w:tag w:val="_GBC_41bd09d0a4bd429996597e58a613259e"/>
            <w:id w:val="-111682097"/>
            <w:lock w:val="sdtContentLocked"/>
            <w:placeholder>
              <w:docPart w:val="GBC22222222222222222222222222222"/>
            </w:placeholder>
          </w:sdtPr>
          <w:sdtEndPr/>
          <w:sdtContent>
            <w:p w14:paraId="591B6CC0" w14:textId="77777777" w:rsidR="00D074C7" w:rsidRDefault="00A86B79">
              <w:pPr>
                <w:rPr>
                  <w:szCs w:val="21"/>
                </w:rPr>
              </w:pPr>
              <w:r>
                <w:rPr>
                  <w:szCs w:val="21"/>
                </w:rPr>
                <w:fldChar w:fldCharType="begin"/>
              </w:r>
              <w:r w:rsidR="00064D76">
                <w:rPr>
                  <w:szCs w:val="21"/>
                </w:rPr>
                <w:instrText xml:space="preserve"> MACROBUTTON  SnrToggleCheckbox √适用 </w:instrText>
              </w:r>
              <w:r>
                <w:rPr>
                  <w:szCs w:val="21"/>
                </w:rPr>
                <w:fldChar w:fldCharType="end"/>
              </w:r>
              <w:r>
                <w:rPr>
                  <w:szCs w:val="21"/>
                </w:rPr>
                <w:fldChar w:fldCharType="begin"/>
              </w:r>
              <w:r w:rsidR="00064D76">
                <w:rPr>
                  <w:szCs w:val="21"/>
                </w:rPr>
                <w:instrText xml:space="preserve"> MACROBUTTON  SnrToggleCheckbox □不适用 </w:instrText>
              </w:r>
              <w:r>
                <w:rPr>
                  <w:szCs w:val="21"/>
                </w:rPr>
                <w:fldChar w:fldCharType="end"/>
              </w:r>
            </w:p>
          </w:sdtContent>
        </w:sdt>
        <w:sdt>
          <w:sdtPr>
            <w:rPr>
              <w:rFonts w:cs="宋体"/>
              <w:kern w:val="0"/>
              <w:szCs w:val="24"/>
            </w:rPr>
            <w:alias w:val="营业周期"/>
            <w:tag w:val="_GBC_e145e43187d9463889884f48e9e0b234"/>
            <w:id w:val="-1839073962"/>
            <w:lock w:val="sdtLocked"/>
            <w:placeholder>
              <w:docPart w:val="GBC22222222222222222222222222222"/>
            </w:placeholder>
          </w:sdtPr>
          <w:sdtEndPr>
            <w:rPr>
              <w:rFonts w:cs="Times New Roman"/>
              <w:kern w:val="2"/>
              <w:szCs w:val="21"/>
            </w:rPr>
          </w:sdtEndPr>
          <w:sdtContent>
            <w:p w14:paraId="6F81E8A3" w14:textId="2E78D441" w:rsidR="00D074C7" w:rsidRPr="00CF1990" w:rsidRDefault="00064D76" w:rsidP="00CF1990">
              <w:pPr>
                <w:pStyle w:val="afe"/>
                <w:ind w:leftChars="0" w:left="0"/>
                <w:rPr>
                  <w:rFonts w:ascii="Times New Roman" w:eastAsiaTheme="minorEastAsia" w:hAnsi="Times New Roman"/>
                </w:rPr>
              </w:pPr>
              <w:r w:rsidRPr="00B529C6">
                <w:rPr>
                  <w:rFonts w:ascii="Times New Roman" w:eastAsiaTheme="minorEastAsia" w:hAnsi="Times New Roman"/>
                </w:rPr>
                <w:t>本公司营业周期为</w:t>
              </w:r>
              <w:r w:rsidRPr="00B529C6">
                <w:rPr>
                  <w:rFonts w:ascii="Times New Roman" w:eastAsiaTheme="minorEastAsia" w:hAnsi="Times New Roman"/>
                </w:rPr>
                <w:t>12</w:t>
              </w:r>
              <w:r w:rsidRPr="00B529C6">
                <w:rPr>
                  <w:rFonts w:ascii="Times New Roman" w:eastAsiaTheme="minorEastAsia" w:hAnsi="Times New Roman"/>
                </w:rPr>
                <w:t>个月。</w:t>
              </w:r>
            </w:p>
          </w:sdtContent>
        </w:sdt>
      </w:sdtContent>
    </w:sdt>
    <w:p w14:paraId="65C6B172" w14:textId="77777777" w:rsidR="00D074C7" w:rsidRDefault="00D074C7">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14:paraId="1292428D" w14:textId="77777777" w:rsidR="00D074C7" w:rsidRDefault="00A86B79">
          <w:pPr>
            <w:pStyle w:val="3"/>
            <w:numPr>
              <w:ilvl w:val="0"/>
              <w:numId w:val="48"/>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EndPr/>
          <w:sdtContent>
            <w:p w14:paraId="100FD06D" w14:textId="77777777" w:rsidR="00064D76" w:rsidRDefault="00A86B79">
              <w:pPr>
                <w:rPr>
                  <w:szCs w:val="21"/>
                </w:rPr>
              </w:pPr>
              <w:r>
                <w:rPr>
                  <w:szCs w:val="21"/>
                </w:rPr>
                <w:t>本公司的记账本位币为人民币。</w:t>
              </w:r>
            </w:p>
            <w:p w14:paraId="49BB97B9" w14:textId="77777777" w:rsidR="00D074C7" w:rsidRDefault="00064D76">
              <w:pPr>
                <w:rPr>
                  <w:szCs w:val="21"/>
                </w:rPr>
              </w:pPr>
              <w:r w:rsidRPr="00B529C6">
                <w:rPr>
                  <w:rFonts w:ascii="Times New Roman" w:eastAsiaTheme="minorEastAsia" w:hAnsi="Times New Roman"/>
                  <w:color w:val="000000"/>
                </w:rPr>
                <w:t>境外子公司以其经营所处的主要经济环境中的货币为记账本位币，编制财务报表时折算为人民币。</w:t>
              </w:r>
            </w:p>
          </w:sdtContent>
        </w:sdt>
        <w:p w14:paraId="3CB881E7" w14:textId="77777777" w:rsidR="00D074C7" w:rsidRDefault="00166E2B">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14:paraId="0D5C51C3" w14:textId="77777777" w:rsidR="00D074C7" w:rsidRDefault="00A86B79">
          <w:pPr>
            <w:pStyle w:val="3"/>
            <w:numPr>
              <w:ilvl w:val="0"/>
              <w:numId w:val="48"/>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EndPr/>
          <w:sdtContent>
            <w:p w14:paraId="29B96D53" w14:textId="77777777" w:rsidR="00D074C7" w:rsidRDefault="00A86B79">
              <w:pPr>
                <w:rPr>
                  <w:szCs w:val="21"/>
                </w:rPr>
              </w:pPr>
              <w:r>
                <w:rPr>
                  <w:szCs w:val="21"/>
                </w:rPr>
                <w:fldChar w:fldCharType="begin"/>
              </w:r>
              <w:r w:rsidR="00064D76">
                <w:rPr>
                  <w:szCs w:val="21"/>
                </w:rPr>
                <w:instrText xml:space="preserve"> MACROBUTTON  SnrToggleCheckbox √适用 </w:instrText>
              </w:r>
              <w:r>
                <w:rPr>
                  <w:szCs w:val="21"/>
                </w:rPr>
                <w:fldChar w:fldCharType="end"/>
              </w:r>
              <w:r>
                <w:rPr>
                  <w:szCs w:val="21"/>
                </w:rPr>
                <w:fldChar w:fldCharType="begin"/>
              </w:r>
              <w:r w:rsidR="00064D76">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同一控制下和非同一控制下企业合并的会计处理方法"/>
            <w:tag w:val="_GBC_ef4b9a8d4ac34f45a0f61a23267bcbb8"/>
            <w:id w:val="-1819805542"/>
            <w:lock w:val="sdtLocked"/>
            <w:placeholder>
              <w:docPart w:val="GBC22222222222222222222222222222"/>
            </w:placeholder>
          </w:sdtPr>
          <w:sdtEndPr/>
          <w:sdtContent>
            <w:p w14:paraId="49A3C791" w14:textId="77777777" w:rsidR="00064D76" w:rsidRPr="00B529C6" w:rsidRDefault="00064D76" w:rsidP="00064D76">
              <w:pPr>
                <w:pStyle w:val="aff"/>
                <w:tabs>
                  <w:tab w:val="clear" w:pos="1273"/>
                </w:tabs>
                <w:ind w:leftChars="68" w:left="706" w:hangingChars="268" w:hanging="563"/>
                <w:rPr>
                  <w:rFonts w:ascii="Times New Roman" w:eastAsiaTheme="minorEastAsia" w:hAnsi="Times New Roman"/>
                  <w:color w:val="000000"/>
                </w:rPr>
              </w:pPr>
              <w:r>
                <w:rPr>
                  <w:rFonts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同一控制下企业合并</w:t>
              </w:r>
            </w:p>
            <w:p w14:paraId="2B2BEB48" w14:textId="77777777" w:rsidR="00064D76" w:rsidRPr="00B529C6" w:rsidRDefault="00064D76" w:rsidP="00DB1734">
              <w:pPr>
                <w:pStyle w:val="aff0"/>
                <w:ind w:leftChars="135" w:left="283" w:firstLineChars="200" w:firstLine="420"/>
                <w:rPr>
                  <w:rFonts w:ascii="Times New Roman" w:eastAsiaTheme="minorEastAsia" w:hAnsi="Times New Roman"/>
                  <w:color w:val="000000"/>
                </w:rPr>
              </w:pPr>
              <w:r w:rsidRPr="00B529C6">
                <w:rPr>
                  <w:rFonts w:ascii="Times New Roman" w:eastAsiaTheme="minorEastAsia" w:hAnsi="Times New Roman"/>
                  <w:color w:val="000000"/>
                </w:rPr>
                <w:t>本公司在企业合并中取得的资产和负债，按照合并日在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14:paraId="17F6705A" w14:textId="77777777" w:rsidR="00064D76" w:rsidRPr="00B529C6" w:rsidRDefault="00064D76" w:rsidP="00064D76">
              <w:pPr>
                <w:pStyle w:val="aff"/>
                <w:tabs>
                  <w:tab w:val="clear" w:pos="1273"/>
                </w:tabs>
                <w:ind w:leftChars="68" w:left="1254" w:hangingChars="527" w:hanging="1111"/>
                <w:rPr>
                  <w:rFonts w:ascii="Times New Roman" w:eastAsiaTheme="minorEastAsia" w:hAnsi="Times New Roman"/>
                  <w:color w:val="000000"/>
                </w:rPr>
              </w:pPr>
              <w:r>
                <w:rPr>
                  <w:rFonts w:ascii="Times New Roman" w:eastAsiaTheme="minorEastAsia" w:hAnsi="Times New Roman" w:hint="eastAsia"/>
                </w:rPr>
                <w:lastRenderedPageBreak/>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非同一控制下的企业合并</w:t>
              </w:r>
            </w:p>
            <w:p w14:paraId="6440E903" w14:textId="77777777" w:rsidR="00064D76" w:rsidRPr="00B529C6" w:rsidRDefault="00064D76" w:rsidP="00DB1734">
              <w:pPr>
                <w:pStyle w:val="aff0"/>
                <w:spacing w:line="320" w:lineRule="exact"/>
                <w:ind w:leftChars="135" w:left="283" w:firstLineChars="200" w:firstLine="420"/>
                <w:rPr>
                  <w:rFonts w:ascii="Times New Roman" w:eastAsiaTheme="minorEastAsia" w:hAnsi="Times New Roman"/>
                  <w:color w:val="000000"/>
                </w:rPr>
              </w:pPr>
              <w:r w:rsidRPr="00B529C6">
                <w:rPr>
                  <w:rFonts w:ascii="Times New Roman" w:eastAsiaTheme="minorEastAsia" w:hAnsi="Times New Roman"/>
                  <w:color w:val="000000"/>
                </w:rPr>
                <w:t>本公司在购买日对作为企业合并对价付出的资产、发生或承担的负债按照公允价值计量，公允价值与其账面价值的差额，计入当期损益。本公司对合并成本大于合并中取得的被购买方可辨认净资产公允价值份额的差额，确认为商誉；合并成本小于合并中取得的被购买方可辨认净资产公允价值份额的差额，经复核后，计入当期损益。</w:t>
              </w:r>
            </w:p>
            <w:p w14:paraId="2937FA66" w14:textId="77777777" w:rsidR="00D074C7" w:rsidRDefault="00064D76" w:rsidP="00DB1734">
              <w:pPr>
                <w:spacing w:line="320" w:lineRule="exact"/>
                <w:ind w:leftChars="150" w:left="315"/>
                <w:rPr>
                  <w:rFonts w:cs="Times New Roman"/>
                  <w:kern w:val="2"/>
                  <w:szCs w:val="21"/>
                </w:rPr>
              </w:pPr>
              <w:r w:rsidRPr="00B529C6">
                <w:rPr>
                  <w:rFonts w:ascii="Times New Roman" w:eastAsiaTheme="minorEastAsia" w:hAnsi="Times New Roman"/>
                  <w:color w:val="000000"/>
                </w:rPr>
                <w:t>为企业合并发生的审计、法律服务、评估咨询等中介费用以及其他直接相关费用，于发生时计入当期损益；为企业合并而发行权益性证券的交易费用，冲减权益。</w:t>
              </w:r>
            </w:p>
          </w:sdtContent>
        </w:sdt>
      </w:sdtContent>
    </w:sdt>
    <w:p w14:paraId="638DDA84" w14:textId="77777777" w:rsidR="00D074C7" w:rsidRDefault="00D074C7">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14:paraId="5404F463" w14:textId="77777777" w:rsidR="00D074C7" w:rsidRDefault="00A86B79">
          <w:pPr>
            <w:pStyle w:val="3"/>
            <w:numPr>
              <w:ilvl w:val="0"/>
              <w:numId w:val="48"/>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EndPr/>
          <w:sdtContent>
            <w:p w14:paraId="5D204C29" w14:textId="77777777" w:rsidR="00D074C7" w:rsidRDefault="00A86B79">
              <w:pPr>
                <w:rPr>
                  <w:szCs w:val="21"/>
                </w:rPr>
              </w:pPr>
              <w:r>
                <w:rPr>
                  <w:szCs w:val="21"/>
                </w:rPr>
                <w:fldChar w:fldCharType="begin"/>
              </w:r>
              <w:r w:rsidR="00306AB5">
                <w:rPr>
                  <w:szCs w:val="21"/>
                </w:rPr>
                <w:instrText xml:space="preserve"> MACROBUTTON  SnrToggleCheckbox √适用 </w:instrText>
              </w:r>
              <w:r>
                <w:rPr>
                  <w:szCs w:val="21"/>
                </w:rPr>
                <w:fldChar w:fldCharType="end"/>
              </w:r>
              <w:r>
                <w:rPr>
                  <w:szCs w:val="21"/>
                </w:rPr>
                <w:fldChar w:fldCharType="begin"/>
              </w:r>
              <w:r w:rsidR="00306AB5">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企业合并及合并财务报表的说明"/>
            <w:tag w:val="_GBC_5201beca0c0944939b4a0d8d100d6fcf"/>
            <w:id w:val="315152006"/>
            <w:lock w:val="sdtLocked"/>
            <w:placeholder>
              <w:docPart w:val="GBC22222222222222222222222222222"/>
            </w:placeholder>
          </w:sdtPr>
          <w:sdtEndPr/>
          <w:sdtContent>
            <w:p w14:paraId="3B16A4B3" w14:textId="77777777" w:rsidR="0071373C" w:rsidRPr="00B529C6" w:rsidRDefault="0071373C" w:rsidP="0071373C">
              <w:pPr>
                <w:pStyle w:val="aff"/>
                <w:tabs>
                  <w:tab w:val="clear" w:pos="1273"/>
                </w:tabs>
                <w:ind w:leftChars="0" w:left="141" w:hangingChars="67" w:hanging="141"/>
                <w:rPr>
                  <w:rFonts w:ascii="Times New Roman" w:eastAsiaTheme="minorEastAsia" w:hAnsi="Times New Roman"/>
                </w:rPr>
              </w:pPr>
              <w:r>
                <w:rPr>
                  <w:rFonts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1</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合并范围</w:t>
              </w:r>
            </w:p>
            <w:p w14:paraId="6EB93EC4"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本公司合并财务报表的合并范围以控制为基础确定，所有子公司（包括本公司所控制的单独主体）均纳入合并财务报表。</w:t>
              </w:r>
            </w:p>
            <w:p w14:paraId="53A9D9F1"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控制，是指本公司拥有对被投资方的权力，通过参与被投资方的相关活动而享有可变回报，并且有能力运用对被投资方的权力影响本公司的回报金额。相关活动，是指对被投资方的回报产生重大影响的活动，根据具体情况进行判断，通常包括商品或劳务的销售和购买、金融资产的管理、资产的购买和处置、研究与开发活动以及融资活动等。本公司在综合考虑所有相关事实和情况的基础上对是否控制被投资方进行判断。一旦相关事实和情况变化导致对控制所涉及的相关要素发生变化，则进行重新评估。</w:t>
              </w:r>
            </w:p>
            <w:p w14:paraId="361ACC64" w14:textId="77777777" w:rsidR="0071373C" w:rsidRPr="00B529C6" w:rsidRDefault="0071373C" w:rsidP="0071373C">
              <w:pPr>
                <w:pStyle w:val="aff"/>
                <w:rPr>
                  <w:rFonts w:ascii="Times New Roman" w:eastAsiaTheme="minorEastAsia" w:hAnsi="Times New Roman"/>
                </w:rPr>
              </w:pPr>
            </w:p>
            <w:p w14:paraId="3D1FEA00" w14:textId="77777777" w:rsidR="0071373C" w:rsidRPr="00B529C6" w:rsidRDefault="0071373C" w:rsidP="0071373C">
              <w:pPr>
                <w:pStyle w:val="aff"/>
                <w:ind w:leftChars="1" w:hangingChars="595" w:hanging="1254"/>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2</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合并程序</w:t>
              </w:r>
            </w:p>
            <w:p w14:paraId="0C60DB65"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14:paraId="7ACD598D"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所有纳入合并财务报表合并范围的子公司所采用的会计政策、会计期间与本公司一致，如子公司采用的会计政策、会计期间与本公司不一致的，在编制合并财务报表时，按本公司的会计政策、会计期间进行必要的调整。对于非同一控制下企业合并取得的子公司，以购买日可辨认净资产公允价值为基础对其财务报表进行调整。对于同一控制下企业合并取得的子公司，以其资产、负债（包括最终控制方收购该子公司而形成的商誉）在最终控制方财务报表中的账面价值为基础对其财务报表进行调整。</w:t>
              </w:r>
            </w:p>
            <w:p w14:paraId="0085DA0C" w14:textId="77777777" w:rsidR="00DB1734"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14:paraId="723C9DA8" w14:textId="2A0AA20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）增加子公司或业务</w:t>
              </w:r>
            </w:p>
            <w:p w14:paraId="1A791DE2"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在报告期内，若因同一控制下企业合并增加子公司或业务的，则调整合并资产负债表的期初</w:t>
              </w:r>
              <w:r w:rsidRPr="00B529C6">
                <w:rPr>
                  <w:rFonts w:ascii="Times New Roman" w:eastAsiaTheme="minorEastAsia" w:hAnsi="Times New Roman"/>
                </w:rPr>
                <w:lastRenderedPageBreak/>
                <w:t>数；将子公司或业务合并当期期初至报告期末的收入、费用、利润纳入合并利润表；将子公司或业务合并当期期初至报告期末的现金流量纳入合并现金流量表，同时对比较报表的相关项目进行调整，视同合并后的报告主体自最终控制方开始控制时点起一直存在。</w:t>
              </w:r>
            </w:p>
            <w:p w14:paraId="337C37A7" w14:textId="77777777" w:rsidR="0071373C" w:rsidRDefault="0071373C" w:rsidP="00DB1734">
              <w:pPr>
                <w:pStyle w:val="aff0"/>
                <w:ind w:leftChars="-1" w:left="-2" w:firstLineChars="200" w:firstLine="420"/>
                <w:rPr>
                  <w:rFonts w:ascii="Times New Roman" w:eastAsiaTheme="minorEastAsia" w:hAnsi="Times New Roman"/>
                </w:rPr>
              </w:pPr>
              <w:r w:rsidRPr="00B529C6">
                <w:rPr>
                  <w:rFonts w:ascii="Times New Roman" w:eastAsiaTheme="minorEastAsia" w:hAnsi="Times New Roman"/>
                </w:rPr>
                <w:t>因追加投资等原因能够对同一控制下的被投资方实施控制的，视同参与合并的各方在最终控制方开始控制时即以目前的状态存在进行调整。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14:paraId="3D092CA8" w14:textId="77777777" w:rsidR="0071373C" w:rsidRPr="00B529C6" w:rsidRDefault="0071373C" w:rsidP="00DB1734">
              <w:pPr>
                <w:pStyle w:val="aff0"/>
                <w:ind w:leftChars="0" w:left="0" w:firstLineChars="250" w:firstLine="525"/>
                <w:rPr>
                  <w:rFonts w:ascii="Times New Roman" w:eastAsiaTheme="minorEastAsia" w:hAnsi="Times New Roman"/>
                </w:rPr>
              </w:pPr>
              <w:r w:rsidRPr="00B529C6">
                <w:rPr>
                  <w:rFonts w:ascii="Times New Roman" w:eastAsiaTheme="minorEastAsia" w:hAnsi="Times New Roman"/>
                </w:rPr>
                <w:t>在报告期内，若因非同一控制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14:paraId="2402EF2B" w14:textId="77777777" w:rsidR="0071373C" w:rsidRPr="00B529C6" w:rsidRDefault="0071373C" w:rsidP="00DB1734">
              <w:pPr>
                <w:pStyle w:val="aff0"/>
                <w:ind w:leftChars="0" w:left="0" w:firstLineChars="250" w:firstLine="525"/>
                <w:rPr>
                  <w:rFonts w:ascii="Times New Roman" w:eastAsiaTheme="minorEastAsia" w:hAnsi="Times New Roman"/>
                </w:rPr>
              </w:pPr>
              <w:r w:rsidRPr="00B529C6">
                <w:rPr>
                  <w:rFonts w:ascii="Times New Roman" w:eastAsiaTheme="minorEastAsia" w:hAnsi="Times New Roman"/>
                </w:rPr>
                <w:t>因追加投资等原因能够对非同一控制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14:paraId="1F9DF8B3" w14:textId="77777777" w:rsidR="0071373C" w:rsidRPr="00B529C6" w:rsidRDefault="0071373C" w:rsidP="00DB1734">
              <w:pPr>
                <w:snapToGrid w:val="0"/>
                <w:spacing w:line="400" w:lineRule="atLeast"/>
                <w:ind w:leftChars="50" w:left="105" w:firstLineChars="150" w:firstLine="315"/>
                <w:rPr>
                  <w:rFonts w:eastAsiaTheme="minorEastAsia"/>
                  <w:szCs w:val="21"/>
                </w:rPr>
              </w:pPr>
              <w:r w:rsidRPr="00B529C6">
                <w:rPr>
                  <w:rFonts w:eastAsiaTheme="minorEastAsia"/>
                </w:rPr>
                <w:t>2）处置子公司或业务</w:t>
              </w:r>
            </w:p>
            <w:p w14:paraId="0A5AA7B9"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cs="宋体" w:hint="eastAsia"/>
                </w:rPr>
                <w:t>①</w:t>
              </w:r>
              <w:r w:rsidRPr="00B529C6">
                <w:rPr>
                  <w:rFonts w:ascii="Times New Roman" w:eastAsiaTheme="minorEastAsia" w:hAnsi="Times New Roman"/>
                </w:rPr>
                <w:t>一般处理方法</w:t>
              </w:r>
            </w:p>
            <w:p w14:paraId="52E11CA1"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在报告期内，本公司处置子公司或业务，则该子公司或业务期初至处置日的收入、费用、利润纳入合并利润表；该子公司或业务期初至处置日的现金流量纳入合并现金流量表。</w:t>
              </w:r>
            </w:p>
            <w:p w14:paraId="21141DB6" w14:textId="77777777" w:rsidR="0071373C" w:rsidRPr="00B529C6" w:rsidRDefault="0071373C" w:rsidP="00DB1734">
              <w:pPr>
                <w:pStyle w:val="aff0"/>
                <w:ind w:leftChars="0" w:left="0" w:firstLineChars="200" w:firstLine="420"/>
                <w:rPr>
                  <w:rFonts w:ascii="Times New Roman" w:eastAsiaTheme="minorEastAsia" w:hAnsi="Times New Roman"/>
                  <w:color w:val="000000"/>
                  <w:kern w:val="0"/>
                </w:rPr>
              </w:pPr>
              <w:r w:rsidRPr="00B529C6">
                <w:rPr>
                  <w:rFonts w:ascii="Times New Roman" w:eastAsiaTheme="minorEastAsia" w:hAnsi="Times New Roman"/>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14:paraId="1BC4A510"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cs="宋体" w:hint="eastAsia"/>
                </w:rPr>
                <w:t>②</w:t>
              </w:r>
              <w:r w:rsidRPr="00B529C6">
                <w:rPr>
                  <w:rFonts w:ascii="Times New Roman" w:eastAsiaTheme="minorEastAsia" w:hAnsi="Times New Roman"/>
                </w:rPr>
                <w:t>分步处置子公司</w:t>
              </w:r>
            </w:p>
            <w:p w14:paraId="61FD1766"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14:paraId="457793EC" w14:textId="77777777" w:rsidR="0071373C" w:rsidRPr="00B529C6" w:rsidRDefault="0071373C" w:rsidP="0071373C">
              <w:pPr>
                <w:pStyle w:val="aff0"/>
                <w:ind w:leftChars="0" w:left="0"/>
                <w:rPr>
                  <w:rFonts w:ascii="Times New Roman" w:eastAsiaTheme="minorEastAsia" w:hAnsi="Times New Roman"/>
                </w:rPr>
              </w:pPr>
              <w:r w:rsidRPr="00B529C6">
                <w:rPr>
                  <w:rFonts w:cs="宋体" w:hint="eastAsia"/>
                </w:rPr>
                <w:t>ⅰ</w:t>
              </w:r>
              <w:r w:rsidRPr="00B529C6">
                <w:rPr>
                  <w:rFonts w:ascii="Times New Roman" w:eastAsiaTheme="minorEastAsia" w:hAnsi="Times New Roman"/>
                </w:rPr>
                <w:t>．这些交易是同时或者在考虑了彼此影响的情况下订立的；</w:t>
              </w:r>
            </w:p>
            <w:p w14:paraId="1772A5D8" w14:textId="77777777" w:rsidR="0071373C" w:rsidRPr="00B529C6" w:rsidRDefault="0071373C" w:rsidP="0071373C">
              <w:pPr>
                <w:pStyle w:val="aff0"/>
                <w:ind w:leftChars="0" w:left="0"/>
                <w:rPr>
                  <w:rFonts w:ascii="Times New Roman" w:eastAsiaTheme="minorEastAsia" w:hAnsi="Times New Roman"/>
                </w:rPr>
              </w:pPr>
              <w:r w:rsidRPr="00B529C6">
                <w:rPr>
                  <w:rFonts w:cs="宋体" w:hint="eastAsia"/>
                </w:rPr>
                <w:t>ⅱ</w:t>
              </w:r>
              <w:r w:rsidRPr="00B529C6">
                <w:rPr>
                  <w:rFonts w:ascii="Times New Roman" w:eastAsiaTheme="minorEastAsia" w:hAnsi="Times New Roman"/>
                </w:rPr>
                <w:t>．这些交易整体才能达成一项完整的商业结果；</w:t>
              </w:r>
            </w:p>
            <w:p w14:paraId="24511288" w14:textId="77777777" w:rsidR="0071373C" w:rsidRPr="00B529C6" w:rsidRDefault="0071373C" w:rsidP="0071373C">
              <w:pPr>
                <w:pStyle w:val="aff0"/>
                <w:ind w:leftChars="0" w:left="0"/>
                <w:rPr>
                  <w:rFonts w:ascii="Times New Roman" w:eastAsiaTheme="minorEastAsia" w:hAnsi="Times New Roman"/>
                </w:rPr>
              </w:pPr>
              <w:r w:rsidRPr="00B529C6">
                <w:rPr>
                  <w:rFonts w:cs="宋体" w:hint="eastAsia"/>
                </w:rPr>
                <w:t>ⅲ</w:t>
              </w:r>
              <w:r w:rsidRPr="00B529C6">
                <w:rPr>
                  <w:rFonts w:ascii="Times New Roman" w:eastAsiaTheme="minorEastAsia" w:hAnsi="Times New Roman"/>
                </w:rPr>
                <w:t>．一项交易的发生取决于其他至少一项交易的发生；</w:t>
              </w:r>
            </w:p>
            <w:p w14:paraId="2E609024" w14:textId="3913B3BD" w:rsidR="0071373C" w:rsidRPr="00B529C6" w:rsidRDefault="0071373C" w:rsidP="0071373C">
              <w:pPr>
                <w:pStyle w:val="aff0"/>
                <w:ind w:leftChars="0" w:left="0"/>
                <w:rPr>
                  <w:rFonts w:ascii="Times New Roman" w:eastAsiaTheme="minorEastAsia" w:hAnsi="Times New Roman"/>
                </w:rPr>
              </w:pPr>
              <w:r w:rsidRPr="00B529C6">
                <w:rPr>
                  <w:rFonts w:cs="宋体" w:hint="eastAsia"/>
                </w:rPr>
                <w:lastRenderedPageBreak/>
                <w:t>ⅳ</w:t>
              </w:r>
              <w:r w:rsidRPr="00B529C6">
                <w:rPr>
                  <w:rFonts w:ascii="Times New Roman" w:eastAsiaTheme="minorEastAsia" w:hAnsi="Times New Roman"/>
                </w:rPr>
                <w:t>．一项交易单独看是不经济的，但是和其他交易一并考虑时是经济的。</w:t>
              </w:r>
            </w:p>
            <w:p w14:paraId="49868480"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14:paraId="48961105"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14:paraId="4017C395"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3</w:t>
              </w:r>
              <w:r w:rsidRPr="00B529C6">
                <w:rPr>
                  <w:rFonts w:ascii="Times New Roman" w:eastAsiaTheme="minorEastAsia" w:hAnsi="Times New Roman"/>
                </w:rPr>
                <w:t>）购买子公司少数股权</w:t>
              </w:r>
            </w:p>
            <w:p w14:paraId="6AB71201" w14:textId="77777777" w:rsidR="0071373C" w:rsidRPr="00B529C6" w:rsidRDefault="0071373C" w:rsidP="0071373C">
              <w:pPr>
                <w:pStyle w:val="aff0"/>
                <w:ind w:leftChars="0" w:left="0"/>
                <w:rPr>
                  <w:rFonts w:ascii="Times New Roman" w:eastAsiaTheme="minorEastAsia" w:hAnsi="Times New Roman"/>
                </w:rPr>
              </w:pPr>
              <w:r w:rsidRPr="00B529C6">
                <w:rPr>
                  <w:rFonts w:ascii="Times New Roman" w:eastAsiaTheme="minorEastAsia" w:hAnsi="Times New Roman"/>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14:paraId="0C3A9944" w14:textId="77777777" w:rsidR="0071373C" w:rsidRPr="00B529C6" w:rsidRDefault="0071373C"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4</w:t>
              </w:r>
              <w:r w:rsidRPr="00B529C6">
                <w:rPr>
                  <w:rFonts w:ascii="Times New Roman" w:eastAsiaTheme="minorEastAsia" w:hAnsi="Times New Roman"/>
                </w:rPr>
                <w:t>）不丧失控制权的情况下部分处置对子公司的股权投资</w:t>
              </w:r>
            </w:p>
            <w:p w14:paraId="3F168491" w14:textId="77777777" w:rsidR="0071373C" w:rsidRPr="00B529C6" w:rsidRDefault="0071373C" w:rsidP="0071373C">
              <w:pPr>
                <w:pStyle w:val="aff0"/>
                <w:ind w:leftChars="0" w:left="0"/>
                <w:rPr>
                  <w:rFonts w:ascii="Times New Roman" w:eastAsiaTheme="minorEastAsia" w:hAnsi="Times New Roman"/>
                </w:rPr>
              </w:pPr>
              <w:r w:rsidRPr="00B529C6">
                <w:rPr>
                  <w:rFonts w:ascii="Times New Roman" w:eastAsiaTheme="minorEastAsia" w:hAnsi="Times New Roman"/>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股本溢价，资本公积中的股本溢价不足冲减的，调整留存收益。</w:t>
              </w:r>
            </w:p>
            <w:p w14:paraId="5DE897B9" w14:textId="77777777" w:rsidR="00D074C7" w:rsidRDefault="00166E2B">
              <w:pPr>
                <w:rPr>
                  <w:szCs w:val="21"/>
                </w:rPr>
              </w:pPr>
            </w:p>
          </w:sdtContent>
        </w:sdt>
      </w:sdtContent>
    </w:sdt>
    <w:p w14:paraId="3F11875F" w14:textId="77777777" w:rsidR="00D074C7" w:rsidRDefault="00D074C7">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rFonts w:cs="Times New Roman"/>
          <w:b/>
          <w:bCs/>
          <w:kern w:val="2"/>
        </w:rPr>
      </w:sdtEndPr>
      <w:sdtContent>
        <w:p w14:paraId="1E832852" w14:textId="77777777" w:rsidR="00D074C7" w:rsidRDefault="00A86B79">
          <w:pPr>
            <w:pStyle w:val="3"/>
            <w:numPr>
              <w:ilvl w:val="0"/>
              <w:numId w:val="4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ContentLocked"/>
            <w:placeholder>
              <w:docPart w:val="GBC22222222222222222222222222222"/>
            </w:placeholder>
          </w:sdtPr>
          <w:sdtEndPr/>
          <w:sdtContent>
            <w:p w14:paraId="28AE9F57" w14:textId="77777777" w:rsidR="00D074C7" w:rsidRDefault="00A86B79">
              <w:r>
                <w:fldChar w:fldCharType="begin"/>
              </w:r>
              <w:r w:rsidR="00306AB5">
                <w:instrText xml:space="preserve"> MACROBUTTON  SnrToggleCheckbox √适用 </w:instrText>
              </w:r>
              <w:r>
                <w:fldChar w:fldCharType="end"/>
              </w:r>
              <w:r>
                <w:fldChar w:fldCharType="begin"/>
              </w:r>
              <w:r w:rsidR="00306AB5">
                <w:instrText xml:space="preserve"> MACROBUTTON  SnrToggleCheckbox □不适用 </w:instrText>
              </w:r>
              <w:r>
                <w:fldChar w:fldCharType="end"/>
              </w:r>
            </w:p>
          </w:sdtContent>
        </w:sdt>
        <w:sdt>
          <w:sdtPr>
            <w:rPr>
              <w:rFonts w:cs="宋体"/>
              <w:kern w:val="0"/>
              <w:szCs w:val="24"/>
            </w:rPr>
            <w:alias w:val="合营安排分类及共同经营会计处理方法"/>
            <w:tag w:val="_GBC_cf67ede4230c4056b34792c6a0db55e2"/>
            <w:id w:val="2005704059"/>
            <w:lock w:val="sdtLocked"/>
            <w:placeholder>
              <w:docPart w:val="GBC22222222222222222222222222222"/>
            </w:placeholder>
          </w:sdtPr>
          <w:sdtEndPr>
            <w:rPr>
              <w:rFonts w:cs="Times New Roman"/>
              <w:kern w:val="2"/>
              <w:szCs w:val="21"/>
            </w:rPr>
          </w:sdtEndPr>
          <w:sdtContent>
            <w:p w14:paraId="4E23A65E" w14:textId="77777777" w:rsidR="00306AB5" w:rsidRPr="00B529C6" w:rsidRDefault="00306AB5" w:rsidP="00DB1734">
              <w:pPr>
                <w:pStyle w:val="aff0"/>
                <w:tabs>
                  <w:tab w:val="clear" w:pos="630"/>
                  <w:tab w:val="num" w:pos="0"/>
                </w:tabs>
                <w:ind w:leftChars="0" w:left="0" w:firstLineChars="200" w:firstLine="420"/>
                <w:rPr>
                  <w:rFonts w:ascii="Times New Roman" w:eastAsiaTheme="minorEastAsia" w:hAnsi="Times New Roman"/>
                </w:rPr>
              </w:pPr>
              <w:r w:rsidRPr="00B529C6">
                <w:rPr>
                  <w:rFonts w:ascii="Times New Roman" w:eastAsiaTheme="minorEastAsia" w:hAnsi="Times New Roman"/>
                </w:rPr>
                <w:t>合营安排分为共同经营和合营企业。</w:t>
              </w:r>
            </w:p>
            <w:p w14:paraId="48B25537" w14:textId="77777777" w:rsidR="00306AB5" w:rsidRPr="00B529C6" w:rsidRDefault="00306AB5" w:rsidP="00DB1734">
              <w:pPr>
                <w:pStyle w:val="aff0"/>
                <w:tabs>
                  <w:tab w:val="clear" w:pos="630"/>
                  <w:tab w:val="num" w:pos="0"/>
                </w:tabs>
                <w:ind w:leftChars="0" w:left="0" w:firstLineChars="200" w:firstLine="420"/>
                <w:rPr>
                  <w:rFonts w:ascii="Times New Roman" w:eastAsiaTheme="minorEastAsia" w:hAnsi="Times New Roman"/>
                </w:rPr>
              </w:pPr>
              <w:r w:rsidRPr="00B529C6">
                <w:rPr>
                  <w:rFonts w:ascii="Times New Roman" w:eastAsiaTheme="minorEastAsia" w:hAnsi="Times New Roman"/>
                </w:rPr>
                <w:t>当本公司是合营安排的合营方，享有该安排相关资产且承担该安排相关负债时，为共同经营。</w:t>
              </w:r>
            </w:p>
            <w:p w14:paraId="7C7BFC7D" w14:textId="77777777" w:rsidR="00306AB5" w:rsidRPr="00B529C6" w:rsidRDefault="00306AB5" w:rsidP="00306AB5">
              <w:pPr>
                <w:pStyle w:val="aff0"/>
                <w:tabs>
                  <w:tab w:val="clear" w:pos="630"/>
                  <w:tab w:val="num" w:pos="0"/>
                </w:tabs>
                <w:ind w:leftChars="0" w:left="0"/>
                <w:rPr>
                  <w:rFonts w:ascii="Times New Roman" w:eastAsiaTheme="minorEastAsia" w:hAnsi="Times New Roman"/>
                </w:rPr>
              </w:pPr>
              <w:r w:rsidRPr="00B529C6">
                <w:rPr>
                  <w:rFonts w:ascii="Times New Roman" w:eastAsiaTheme="minorEastAsia" w:hAnsi="Times New Roman"/>
                </w:rPr>
                <w:t>本公司确认与共同经营中利益份额相关的下列项目，并按照相关企业会计准则的规定进行会计处理：</w:t>
              </w:r>
            </w:p>
            <w:p w14:paraId="3B923BA0" w14:textId="77777777" w:rsidR="00306AB5" w:rsidRPr="00B529C6" w:rsidRDefault="00306AB5" w:rsidP="00306AB5">
              <w:pPr>
                <w:pStyle w:val="aff0"/>
                <w:tabs>
                  <w:tab w:val="clear" w:pos="630"/>
                  <w:tab w:val="num" w:pos="0"/>
                </w:tabs>
                <w:ind w:leftChars="0" w:left="0"/>
                <w:rPr>
                  <w:rFonts w:ascii="Times New Roman" w:eastAsiaTheme="minorEastAsia" w:hAnsi="Times New Roman"/>
                </w:rPr>
              </w:pPr>
              <w:r w:rsidRPr="00B529C6">
                <w:rPr>
                  <w:rFonts w:ascii="Times New Roman" w:eastAsiaTheme="minorEastAsia" w:hAnsi="Times New Roman"/>
                </w:rPr>
                <w:t>（</w:t>
              </w:r>
              <w:r w:rsidRPr="00B529C6">
                <w:rPr>
                  <w:rFonts w:ascii="Times New Roman" w:eastAsiaTheme="minorEastAsia" w:hAnsi="Times New Roman"/>
                </w:rPr>
                <w:t>1</w:t>
              </w:r>
              <w:r w:rsidRPr="00B529C6">
                <w:rPr>
                  <w:rFonts w:ascii="Times New Roman" w:eastAsiaTheme="minorEastAsia" w:hAnsi="Times New Roman"/>
                </w:rPr>
                <w:t>）确认本公司单独所持有的资产，以及按本公司份额确认共同持有的资产；</w:t>
              </w:r>
            </w:p>
            <w:p w14:paraId="74063879" w14:textId="77777777" w:rsidR="00306AB5" w:rsidRPr="00B529C6" w:rsidRDefault="00306AB5" w:rsidP="00306AB5">
              <w:pPr>
                <w:pStyle w:val="aff0"/>
                <w:tabs>
                  <w:tab w:val="clear" w:pos="630"/>
                  <w:tab w:val="num" w:pos="0"/>
                </w:tabs>
                <w:ind w:leftChars="0" w:left="0"/>
                <w:rPr>
                  <w:rFonts w:ascii="Times New Roman" w:eastAsiaTheme="minorEastAsia" w:hAnsi="Times New Roman"/>
                </w:rPr>
              </w:pPr>
              <w:r w:rsidRPr="00B529C6">
                <w:rPr>
                  <w:rFonts w:ascii="Times New Roman" w:eastAsiaTheme="minorEastAsia" w:hAnsi="Times New Roman"/>
                </w:rPr>
                <w:t>（</w:t>
              </w:r>
              <w:r w:rsidRPr="00B529C6">
                <w:rPr>
                  <w:rFonts w:ascii="Times New Roman" w:eastAsiaTheme="minorEastAsia" w:hAnsi="Times New Roman"/>
                </w:rPr>
                <w:t>2</w:t>
              </w:r>
              <w:r w:rsidRPr="00B529C6">
                <w:rPr>
                  <w:rFonts w:ascii="Times New Roman" w:eastAsiaTheme="minorEastAsia" w:hAnsi="Times New Roman"/>
                </w:rPr>
                <w:t>）确认本公司单独所承担的负债，以及按本公司份额确认共同承担的负债；</w:t>
              </w:r>
            </w:p>
            <w:p w14:paraId="2DB16182" w14:textId="77777777" w:rsidR="00306AB5" w:rsidRPr="00B529C6" w:rsidRDefault="00306AB5" w:rsidP="00306AB5">
              <w:pPr>
                <w:pStyle w:val="aff0"/>
                <w:tabs>
                  <w:tab w:val="clear" w:pos="630"/>
                  <w:tab w:val="num" w:pos="0"/>
                </w:tabs>
                <w:ind w:leftChars="0" w:left="0"/>
                <w:rPr>
                  <w:rFonts w:ascii="Times New Roman" w:eastAsiaTheme="minorEastAsia" w:hAnsi="Times New Roman"/>
                </w:rPr>
              </w:pPr>
              <w:r w:rsidRPr="00B529C6">
                <w:rPr>
                  <w:rFonts w:ascii="Times New Roman" w:eastAsiaTheme="minorEastAsia" w:hAnsi="Times New Roman"/>
                </w:rPr>
                <w:t>（</w:t>
              </w:r>
              <w:r w:rsidRPr="00B529C6">
                <w:rPr>
                  <w:rFonts w:ascii="Times New Roman" w:eastAsiaTheme="minorEastAsia" w:hAnsi="Times New Roman"/>
                </w:rPr>
                <w:t>3</w:t>
              </w:r>
              <w:r w:rsidRPr="00B529C6">
                <w:rPr>
                  <w:rFonts w:ascii="Times New Roman" w:eastAsiaTheme="minorEastAsia" w:hAnsi="Times New Roman"/>
                </w:rPr>
                <w:t>）确认出售本公司享有的共同经营产出份额所产生的收入；</w:t>
              </w:r>
            </w:p>
            <w:p w14:paraId="08F69345" w14:textId="77777777" w:rsidR="00306AB5" w:rsidRPr="00B529C6" w:rsidRDefault="00306AB5" w:rsidP="00306AB5">
              <w:pPr>
                <w:pStyle w:val="aff0"/>
                <w:tabs>
                  <w:tab w:val="clear" w:pos="630"/>
                  <w:tab w:val="num" w:pos="0"/>
                </w:tabs>
                <w:ind w:leftChars="0" w:left="0"/>
                <w:rPr>
                  <w:rFonts w:ascii="Times New Roman" w:eastAsiaTheme="minorEastAsia" w:hAnsi="Times New Roman"/>
                </w:rPr>
              </w:pPr>
              <w:r w:rsidRPr="00B529C6">
                <w:rPr>
                  <w:rFonts w:ascii="Times New Roman" w:eastAsiaTheme="minorEastAsia" w:hAnsi="Times New Roman"/>
                </w:rPr>
                <w:t>（</w:t>
              </w:r>
              <w:r w:rsidRPr="00B529C6">
                <w:rPr>
                  <w:rFonts w:ascii="Times New Roman" w:eastAsiaTheme="minorEastAsia" w:hAnsi="Times New Roman"/>
                </w:rPr>
                <w:t>4</w:t>
              </w:r>
              <w:r w:rsidRPr="00B529C6">
                <w:rPr>
                  <w:rFonts w:ascii="Times New Roman" w:eastAsiaTheme="minorEastAsia" w:hAnsi="Times New Roman"/>
                </w:rPr>
                <w:t>）按本公司份额确认共同经营因出售产出所产生的收入；</w:t>
              </w:r>
            </w:p>
            <w:p w14:paraId="1D596779" w14:textId="163FEC84" w:rsidR="00D074C7" w:rsidRPr="00CF1990" w:rsidRDefault="00306AB5" w:rsidP="00CF1990">
              <w:pPr>
                <w:pStyle w:val="aff0"/>
                <w:tabs>
                  <w:tab w:val="clear" w:pos="630"/>
                  <w:tab w:val="num" w:pos="0"/>
                </w:tabs>
                <w:ind w:leftChars="0" w:left="0"/>
                <w:rPr>
                  <w:rFonts w:ascii="Times New Roman" w:eastAsiaTheme="minorEastAsia" w:hAnsi="Times New Roman"/>
                </w:rPr>
              </w:pPr>
              <w:r w:rsidRPr="00B529C6">
                <w:rPr>
                  <w:rFonts w:ascii="Times New Roman" w:eastAsiaTheme="minorEastAsia" w:hAnsi="Times New Roman"/>
                </w:rPr>
                <w:t>（</w:t>
              </w:r>
              <w:r w:rsidRPr="00B529C6">
                <w:rPr>
                  <w:rFonts w:ascii="Times New Roman" w:eastAsiaTheme="minorEastAsia" w:hAnsi="Times New Roman"/>
                </w:rPr>
                <w:t>5</w:t>
              </w:r>
              <w:r w:rsidRPr="00B529C6">
                <w:rPr>
                  <w:rFonts w:ascii="Times New Roman" w:eastAsiaTheme="minorEastAsia" w:hAnsi="Times New Roman"/>
                </w:rPr>
                <w:t>）确认单独所发生的费用，以及按本公司份额确认共同经营发生的费用。</w:t>
              </w:r>
            </w:p>
          </w:sdtContent>
        </w:sdt>
      </w:sdtContent>
    </w:sdt>
    <w:p w14:paraId="09E36141" w14:textId="77777777" w:rsidR="00D074C7" w:rsidRDefault="00D074C7"/>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14:paraId="7316BB59" w14:textId="77777777" w:rsidR="00D074C7" w:rsidRDefault="00A86B79">
          <w:pPr>
            <w:pStyle w:val="3"/>
            <w:numPr>
              <w:ilvl w:val="0"/>
              <w:numId w:val="48"/>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EndPr/>
          <w:sdtContent>
            <w:p w14:paraId="4A1E4323" w14:textId="77777777" w:rsidR="00D074C7" w:rsidRDefault="00306AB5" w:rsidP="00DB1734">
              <w:pPr>
                <w:ind w:firstLineChars="200" w:firstLine="420"/>
                <w:rPr>
                  <w:szCs w:val="21"/>
                </w:rPr>
              </w:pPr>
              <w:r w:rsidRPr="00B529C6">
                <w:rPr>
                  <w:rFonts w:ascii="Times New Roman" w:eastAsiaTheme="minorEastAsia" w:hAnsi="Times New Roman"/>
                </w:rPr>
                <w:t>在编制现金流量表时，将本公司库存现金以及可以随时用于支付的存款确认为现金。将同时具备期限短（从购买日起三个月内到期）、流动性强、易于转换为已知现金、价值变动风险很小四个条件的投资，确定为现金等价物。</w:t>
              </w:r>
            </w:p>
          </w:sdtContent>
        </w:sdt>
      </w:sdtContent>
    </w:sdt>
    <w:p w14:paraId="06026EA9" w14:textId="77777777" w:rsidR="00D074C7" w:rsidRDefault="00D074C7">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14:paraId="265BEDD0" w14:textId="77777777" w:rsidR="00D074C7" w:rsidRDefault="00A86B79">
          <w:pPr>
            <w:pStyle w:val="3"/>
            <w:numPr>
              <w:ilvl w:val="0"/>
              <w:numId w:val="48"/>
            </w:numPr>
          </w:pPr>
          <w:r>
            <w:t>外币业务和外币报表折算</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EndPr/>
          <w:sdtContent>
            <w:p w14:paraId="2FBF02AE" w14:textId="77777777" w:rsidR="00D074C7" w:rsidRDefault="00A86B79">
              <w:pPr>
                <w:rPr>
                  <w:szCs w:val="21"/>
                </w:rPr>
              </w:pPr>
              <w:r>
                <w:rPr>
                  <w:szCs w:val="21"/>
                </w:rPr>
                <w:fldChar w:fldCharType="begin"/>
              </w:r>
              <w:r w:rsidR="00306AB5">
                <w:rPr>
                  <w:szCs w:val="21"/>
                </w:rPr>
                <w:instrText xml:space="preserve"> MACROBUTTON  SnrToggleCheckbox √适用 </w:instrText>
              </w:r>
              <w:r>
                <w:rPr>
                  <w:szCs w:val="21"/>
                </w:rPr>
                <w:fldChar w:fldCharType="end"/>
              </w:r>
              <w:r>
                <w:rPr>
                  <w:szCs w:val="21"/>
                </w:rPr>
                <w:fldChar w:fldCharType="begin"/>
              </w:r>
              <w:r w:rsidR="00306AB5">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外币业务核算方法"/>
            <w:tag w:val="_GBC_1703fe5fc56b42a8972c0906a4ac6d6b"/>
            <w:id w:val="888381966"/>
            <w:lock w:val="sdtLocked"/>
            <w:placeholder>
              <w:docPart w:val="GBC22222222222222222222222222222"/>
            </w:placeholder>
          </w:sdtPr>
          <w:sdtEndPr/>
          <w:sdtContent>
            <w:p w14:paraId="4DD696F1" w14:textId="77777777" w:rsidR="00306AB5" w:rsidRPr="00B529C6" w:rsidRDefault="00306AB5" w:rsidP="00306AB5">
              <w:pPr>
                <w:pStyle w:val="aff"/>
                <w:tabs>
                  <w:tab w:val="clear" w:pos="1273"/>
                  <w:tab w:val="left" w:pos="0"/>
                </w:tabs>
                <w:ind w:leftChars="0" w:left="0" w:firstLineChars="0" w:firstLine="2"/>
                <w:rPr>
                  <w:rFonts w:ascii="Times New Roman" w:eastAsiaTheme="minorEastAsia" w:hAnsi="Times New Roman"/>
                  <w:color w:val="000000"/>
                </w:rPr>
              </w:pPr>
              <w:r>
                <w:rPr>
                  <w:rFonts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ab/>
              </w:r>
              <w:r w:rsidRPr="00B529C6">
                <w:rPr>
                  <w:rFonts w:ascii="Times New Roman" w:eastAsiaTheme="minorEastAsia" w:hAnsi="Times New Roman"/>
                  <w:color w:val="000000"/>
                </w:rPr>
                <w:t>外币业务</w:t>
              </w:r>
            </w:p>
            <w:p w14:paraId="3C696B33" w14:textId="77777777" w:rsidR="00306AB5" w:rsidRPr="00B529C6" w:rsidRDefault="00306AB5" w:rsidP="00DB1734">
              <w:pPr>
                <w:pStyle w:val="aff0"/>
                <w:tabs>
                  <w:tab w:val="clear" w:pos="630"/>
                  <w:tab w:val="left" w:pos="0"/>
                </w:tabs>
                <w:spacing w:line="32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外币业务发生时，按外币业务交易发生日的即期汇率（中间价）作为折算汇率折合成人民币记账。</w:t>
              </w:r>
            </w:p>
            <w:p w14:paraId="33426097" w14:textId="77777777" w:rsidR="00306AB5" w:rsidRPr="00B529C6" w:rsidRDefault="00306AB5" w:rsidP="00DB1734">
              <w:pPr>
                <w:tabs>
                  <w:tab w:val="left" w:pos="0"/>
                </w:tabs>
                <w:adjustRightInd w:val="0"/>
                <w:snapToGrid w:val="0"/>
                <w:spacing w:line="320" w:lineRule="atLeast"/>
                <w:ind w:firstLineChars="200" w:firstLine="420"/>
                <w:rPr>
                  <w:rFonts w:eastAsiaTheme="minorEastAsia"/>
                  <w:bCs/>
                  <w:color w:val="000000"/>
                  <w:szCs w:val="21"/>
                </w:rPr>
              </w:pPr>
              <w:r w:rsidRPr="00B529C6">
                <w:rPr>
                  <w:rFonts w:eastAsiaTheme="minorEastAsia"/>
                  <w:color w:val="000000"/>
                </w:rPr>
                <w:t>资产负债表日，将外币货币性资产和负债账户余额按中国人民银行公布的即期汇率（中间价）折合为人民币金额进行调整，该人民币金额与原账面记账人民币金额间形成的折算差额作汇兑损益，其中，</w:t>
              </w:r>
              <w:r w:rsidRPr="00B529C6">
                <w:rPr>
                  <w:rFonts w:eastAsiaTheme="minorEastAsia"/>
                  <w:bCs/>
                  <w:color w:val="000000"/>
                  <w:szCs w:val="21"/>
                </w:rPr>
                <w:t>外币专门借款账户年末折算差额，可直接归属于符合资本化条件的资产的购建或者生产的，按规定予以资本化，计入相关资产成本；其余的外币账户折算差额均计入财务费用。</w:t>
              </w:r>
            </w:p>
            <w:p w14:paraId="14804B43" w14:textId="77777777" w:rsidR="00306AB5" w:rsidRDefault="00306AB5" w:rsidP="00225F85">
              <w:pPr>
                <w:tabs>
                  <w:tab w:val="left" w:pos="0"/>
                </w:tabs>
                <w:adjustRightInd w:val="0"/>
                <w:snapToGrid w:val="0"/>
                <w:spacing w:line="320" w:lineRule="atLeast"/>
                <w:ind w:firstLineChars="200" w:firstLine="420"/>
                <w:rPr>
                  <w:rFonts w:eastAsiaTheme="minorEastAsia"/>
                  <w:color w:val="000000"/>
                </w:rPr>
              </w:pPr>
              <w:r w:rsidRPr="00B529C6">
                <w:rPr>
                  <w:rFonts w:eastAsiaTheme="minorEastAsia"/>
                  <w:color w:val="000000"/>
                </w:rPr>
                <w:t>资产负债表日，对以历史成本计量的非货币性项目，按交易发生日中国人民银行公布的即期汇率（中间价）折算，不改变其原记账人民币金额，对以公允价值计量的外币非货币性项目，按公允价值确定日中国人民银行公布的即期汇率（中间价）折算，由此产生的汇兑损益计入公允价值变动损益。</w:t>
              </w:r>
            </w:p>
            <w:p w14:paraId="18D40AFB" w14:textId="77777777" w:rsidR="00306AB5" w:rsidRPr="00B529C6" w:rsidRDefault="00306AB5" w:rsidP="00DB1734">
              <w:pPr>
                <w:tabs>
                  <w:tab w:val="left" w:pos="0"/>
                </w:tabs>
                <w:adjustRightInd w:val="0"/>
                <w:snapToGrid w:val="0"/>
                <w:spacing w:line="320" w:lineRule="atLeast"/>
                <w:ind w:firstLine="2"/>
                <w:rPr>
                  <w:rFonts w:eastAsiaTheme="minorEastAsia"/>
                  <w:color w:val="000000"/>
                </w:rPr>
              </w:pPr>
            </w:p>
            <w:p w14:paraId="19B5F728" w14:textId="77777777" w:rsidR="00306AB5" w:rsidRPr="00B529C6" w:rsidRDefault="00306AB5" w:rsidP="00306AB5">
              <w:pPr>
                <w:pStyle w:val="aff"/>
                <w:tabs>
                  <w:tab w:val="clear" w:pos="1273"/>
                  <w:tab w:val="left" w:pos="0"/>
                </w:tabs>
                <w:ind w:leftChars="0" w:left="0" w:firstLineChars="0" w:firstLine="2"/>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ab/>
              </w:r>
              <w:r w:rsidRPr="00B529C6">
                <w:rPr>
                  <w:rFonts w:ascii="Times New Roman" w:eastAsiaTheme="minorEastAsia" w:hAnsi="Times New Roman"/>
                  <w:color w:val="000000"/>
                </w:rPr>
                <w:t>外币财务报表的折算</w:t>
              </w:r>
            </w:p>
            <w:p w14:paraId="74D7874E" w14:textId="77777777" w:rsidR="00306AB5" w:rsidRPr="00B529C6" w:rsidRDefault="00306AB5" w:rsidP="00DB1734">
              <w:pPr>
                <w:pStyle w:val="aff0"/>
                <w:tabs>
                  <w:tab w:val="left" w:pos="0"/>
                </w:tabs>
                <w:spacing w:line="32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资产负债表中的资产和负债项目，采用资产负债表日的即期汇率折算；所有者权益项目除</w:t>
              </w:r>
              <w:r w:rsidRPr="00B529C6">
                <w:rPr>
                  <w:rFonts w:ascii="Times New Roman" w:eastAsiaTheme="minorEastAsia" w:hAnsi="Times New Roman"/>
                  <w:color w:val="000000"/>
                </w:rPr>
                <w:t>“</w:t>
              </w:r>
              <w:r w:rsidRPr="00B529C6">
                <w:rPr>
                  <w:rFonts w:ascii="Times New Roman" w:eastAsiaTheme="minorEastAsia" w:hAnsi="Times New Roman"/>
                  <w:color w:val="000000"/>
                </w:rPr>
                <w:t>未分配利润</w:t>
              </w:r>
              <w:r w:rsidRPr="00B529C6">
                <w:rPr>
                  <w:rFonts w:ascii="Times New Roman" w:eastAsiaTheme="minorEastAsia" w:hAnsi="Times New Roman"/>
                  <w:color w:val="000000"/>
                </w:rPr>
                <w:t>”</w:t>
              </w:r>
              <w:r w:rsidRPr="00B529C6">
                <w:rPr>
                  <w:rFonts w:ascii="Times New Roman" w:eastAsiaTheme="minorEastAsia" w:hAnsi="Times New Roman"/>
                  <w:color w:val="000000"/>
                </w:rPr>
                <w:t>项目外，其他项目采用发生时的即期汇率折算。利润表中的收入和费用项目，采用交易发生日的即期汇率折算。按照上述折算产生的外币财务报表折算差额，在资产负债表所有者权益项目下单独列示。</w:t>
              </w:r>
            </w:p>
            <w:p w14:paraId="0B6EAA02" w14:textId="77777777" w:rsidR="00306AB5" w:rsidRPr="00B529C6" w:rsidRDefault="00306AB5" w:rsidP="00DB1734">
              <w:pPr>
                <w:pStyle w:val="aff0"/>
                <w:tabs>
                  <w:tab w:val="left" w:pos="0"/>
                </w:tabs>
                <w:spacing w:line="320" w:lineRule="exact"/>
                <w:ind w:leftChars="0" w:left="-5" w:firstLineChars="200" w:firstLine="420"/>
                <w:rPr>
                  <w:rFonts w:ascii="Times New Roman" w:eastAsiaTheme="minorEastAsia" w:hAnsi="Times New Roman"/>
                  <w:color w:val="000000"/>
                </w:rPr>
              </w:pPr>
              <w:r w:rsidRPr="00B529C6">
                <w:rPr>
                  <w:rFonts w:ascii="Times New Roman" w:eastAsiaTheme="minorEastAsia" w:hAnsi="Times New Roman"/>
                  <w:color w:val="000000"/>
                </w:rPr>
                <w:t>处置境外经营时，将资产负债表中所有者权益项目下列示的、与该境外经营相关的外币财务报表折算差额，自所有者权益项目转入处置当期损益；部分处置境外经营的，按处置的比例计算处置部分的外币财务报表折算差额，转入处置当期损益。</w:t>
              </w:r>
            </w:p>
            <w:p w14:paraId="2F7CCD25" w14:textId="77777777" w:rsidR="00D074C7" w:rsidRDefault="00166E2B" w:rsidP="00DB1734">
              <w:pPr>
                <w:ind w:firstLineChars="200" w:firstLine="420"/>
                <w:rPr>
                  <w:rFonts w:cs="Times New Roman"/>
                  <w:kern w:val="2"/>
                  <w:szCs w:val="21"/>
                </w:rPr>
              </w:pPr>
            </w:p>
          </w:sdtContent>
        </w:sdt>
      </w:sdtContent>
    </w:sdt>
    <w:p w14:paraId="61D6C3AE" w14:textId="77777777" w:rsidR="00D074C7" w:rsidRDefault="00D074C7">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14:paraId="071DCFBE" w14:textId="77777777" w:rsidR="00D074C7" w:rsidRDefault="00A86B79">
          <w:pPr>
            <w:pStyle w:val="3"/>
            <w:numPr>
              <w:ilvl w:val="0"/>
              <w:numId w:val="48"/>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EndPr/>
          <w:sdtContent>
            <w:p w14:paraId="1DB76439" w14:textId="77777777" w:rsidR="00D074C7" w:rsidRDefault="00A86B79">
              <w:pPr>
                <w:rPr>
                  <w:szCs w:val="21"/>
                </w:rPr>
              </w:pPr>
              <w:r>
                <w:rPr>
                  <w:szCs w:val="21"/>
                </w:rPr>
                <w:fldChar w:fldCharType="begin"/>
              </w:r>
              <w:r w:rsidR="00306AB5">
                <w:rPr>
                  <w:szCs w:val="21"/>
                </w:rPr>
                <w:instrText xml:space="preserve"> MACROBUTTON  SnrToggleCheckbox √适用 </w:instrText>
              </w:r>
              <w:r>
                <w:rPr>
                  <w:szCs w:val="21"/>
                </w:rPr>
                <w:fldChar w:fldCharType="end"/>
              </w:r>
              <w:r>
                <w:rPr>
                  <w:szCs w:val="21"/>
                </w:rPr>
                <w:fldChar w:fldCharType="begin"/>
              </w:r>
              <w:r w:rsidR="00306AB5">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EndPr/>
          <w:sdtContent>
            <w:p w14:paraId="1F8C9B07" w14:textId="77777777" w:rsidR="00306AB5" w:rsidRPr="00B529C6" w:rsidRDefault="00306AB5" w:rsidP="00D345F3">
              <w:pPr>
                <w:adjustRightInd w:val="0"/>
                <w:snapToGrid w:val="0"/>
                <w:spacing w:line="400" w:lineRule="atLeast"/>
                <w:ind w:firstLineChars="200" w:firstLine="420"/>
                <w:rPr>
                  <w:rFonts w:eastAsiaTheme="minorEastAsia"/>
                  <w:color w:val="000000"/>
                  <w:szCs w:val="21"/>
                </w:rPr>
              </w:pPr>
              <w:r w:rsidRPr="00B529C6">
                <w:rPr>
                  <w:rFonts w:eastAsiaTheme="minorEastAsia"/>
                  <w:color w:val="000000"/>
                  <w:szCs w:val="21"/>
                </w:rPr>
                <w:t>金融工具包括金融资产、金融负债和权益工具。</w:t>
              </w:r>
            </w:p>
            <w:p w14:paraId="7024177C" w14:textId="77777777" w:rsidR="00306AB5" w:rsidRPr="00B529C6" w:rsidRDefault="00306AB5" w:rsidP="00306AB5">
              <w:pPr>
                <w:pStyle w:val="aff"/>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金融工具的分类</w:t>
              </w:r>
            </w:p>
            <w:p w14:paraId="33A5D5E0" w14:textId="77777777" w:rsidR="00306AB5" w:rsidRPr="00B529C6" w:rsidRDefault="00306AB5" w:rsidP="00DB1734">
              <w:pPr>
                <w:pStyle w:val="aff0"/>
                <w:ind w:leftChars="0" w:left="0" w:firstLineChars="250" w:firstLine="525"/>
                <w:rPr>
                  <w:rFonts w:ascii="Times New Roman" w:eastAsiaTheme="minorEastAsia" w:hAnsi="Times New Roman"/>
                  <w:color w:val="000000"/>
                </w:rPr>
              </w:pPr>
              <w:r w:rsidRPr="00B529C6">
                <w:rPr>
                  <w:rFonts w:ascii="Times New Roman" w:eastAsiaTheme="minorEastAsia" w:hAnsi="Times New Roman"/>
                  <w:color w:val="000000"/>
                </w:rPr>
                <w:t>管理层按照取得持有金融资产和承担金融负债的目的，将其划分为：以公允价值计量且其变动计入当期损益的金融资产或金融负债，包括交易性金融资产或金融负债（和直接指定为以公允价值计量且其变动计入当期损益的金融资产或金融负债）；持有至到期投资；应收款项；可供出售金融资产；其他金融负债等。</w:t>
              </w:r>
            </w:p>
            <w:p w14:paraId="7C0AC684" w14:textId="77777777" w:rsidR="00306AB5" w:rsidRPr="00B529C6" w:rsidRDefault="00306AB5" w:rsidP="00306AB5">
              <w:pPr>
                <w:pStyle w:val="aff"/>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金融工具的确认依据和计量方法</w:t>
              </w:r>
            </w:p>
            <w:p w14:paraId="446EB57B" w14:textId="77777777" w:rsidR="00306AB5" w:rsidRPr="00B529C6" w:rsidRDefault="00306AB5" w:rsidP="00DB1734">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1</w:t>
              </w:r>
              <w:r w:rsidRPr="00B529C6">
                <w:rPr>
                  <w:rFonts w:ascii="Times New Roman" w:eastAsiaTheme="minorEastAsia" w:hAnsi="Times New Roman"/>
                  <w:color w:val="000000"/>
                </w:rPr>
                <w:t>）以公允价值计量且其变动计入当期损益的金融资产（金融负债）</w:t>
              </w:r>
            </w:p>
            <w:p w14:paraId="66350F84" w14:textId="77777777" w:rsidR="00306AB5" w:rsidRPr="00B529C6" w:rsidRDefault="00306AB5" w:rsidP="00DB1734">
              <w:pPr>
                <w:pStyle w:val="aff0"/>
                <w:ind w:leftChars="0" w:left="0" w:firstLine="200"/>
                <w:rPr>
                  <w:rFonts w:ascii="Times New Roman" w:eastAsiaTheme="minorEastAsia" w:hAnsi="Times New Roman"/>
                  <w:color w:val="000000"/>
                </w:rPr>
              </w:pPr>
              <w:r w:rsidRPr="00B529C6">
                <w:rPr>
                  <w:rFonts w:ascii="Times New Roman" w:eastAsiaTheme="minorEastAsia" w:hAnsi="Times New Roman"/>
                  <w:color w:val="000000"/>
                </w:rPr>
                <w:t>取得时以公允价值（扣除已宣告但尚未发放的现金股利或已到付息期但尚未领取的债券利息）作为初始确认金额，相关的交易费用计入当期损益。</w:t>
              </w:r>
            </w:p>
            <w:p w14:paraId="1CA12102" w14:textId="77777777" w:rsidR="00306AB5" w:rsidRPr="00B529C6" w:rsidRDefault="00306AB5" w:rsidP="00DB1734">
              <w:pPr>
                <w:pStyle w:val="aff0"/>
                <w:ind w:leftChars="0" w:left="0" w:firstLine="200"/>
                <w:rPr>
                  <w:rFonts w:ascii="Times New Roman" w:eastAsiaTheme="minorEastAsia" w:hAnsi="Times New Roman"/>
                  <w:color w:val="000000"/>
                </w:rPr>
              </w:pPr>
              <w:r w:rsidRPr="00B529C6">
                <w:rPr>
                  <w:rFonts w:ascii="Times New Roman" w:eastAsiaTheme="minorEastAsia" w:hAnsi="Times New Roman"/>
                  <w:color w:val="000000"/>
                </w:rPr>
                <w:t>持有期间将取得的利息或现金股利确认为投资收益，期末将公允价值变动计入当期损益。</w:t>
              </w:r>
            </w:p>
            <w:p w14:paraId="6C7C0C56" w14:textId="77777777" w:rsidR="00306AB5" w:rsidRPr="00B529C6" w:rsidRDefault="00306AB5" w:rsidP="00DB1734">
              <w:pPr>
                <w:pStyle w:val="aff0"/>
                <w:ind w:leftChars="0" w:left="0" w:firstLine="200"/>
                <w:rPr>
                  <w:rFonts w:ascii="Times New Roman" w:eastAsiaTheme="minorEastAsia" w:hAnsi="Times New Roman"/>
                  <w:color w:val="000000"/>
                </w:rPr>
              </w:pPr>
              <w:r w:rsidRPr="00B529C6">
                <w:rPr>
                  <w:rFonts w:ascii="Times New Roman" w:eastAsiaTheme="minorEastAsia" w:hAnsi="Times New Roman"/>
                  <w:color w:val="000000"/>
                </w:rPr>
                <w:t>处置时，其公允价值与初始入账金额之间的差额确认为投资收益，同时调整公允价值变动损益。</w:t>
              </w:r>
            </w:p>
            <w:p w14:paraId="6DF22B70" w14:textId="77777777" w:rsidR="00306AB5" w:rsidRPr="00B529C6" w:rsidRDefault="00306AB5" w:rsidP="00DB1734">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2</w:t>
              </w:r>
              <w:r w:rsidRPr="00B529C6">
                <w:rPr>
                  <w:rFonts w:ascii="Times New Roman" w:eastAsiaTheme="minorEastAsia" w:hAnsi="Times New Roman"/>
                  <w:color w:val="000000"/>
                </w:rPr>
                <w:t>）持有至到期投资</w:t>
              </w:r>
            </w:p>
            <w:p w14:paraId="7E794C9D" w14:textId="3A1153D1" w:rsidR="00306AB5" w:rsidRPr="00B529C6" w:rsidRDefault="00306AB5" w:rsidP="00DB1734">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取得时按公允价值（扣除已到付息期但尚未领取的债券利息）和相关交易费用之和作为初始确认金额。</w:t>
              </w:r>
            </w:p>
            <w:p w14:paraId="0E7D16A7" w14:textId="77777777" w:rsidR="00306AB5" w:rsidRPr="00B529C6" w:rsidRDefault="00306AB5" w:rsidP="00DB1734">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lastRenderedPageBreak/>
                <w:t>持有期间按照摊余成本和实际利率（如有客观证据表明实际利率和名义利率分别计算的各期利息收入相差很小，按名义利率）计算确认利息收入，计入投资收益。实际利率在取得时确定，在该预期存续期间或适用的更短期间内保持不变。</w:t>
              </w:r>
            </w:p>
            <w:p w14:paraId="6FDAC2A2" w14:textId="77777777" w:rsidR="00306AB5" w:rsidRPr="00B529C6" w:rsidRDefault="00306AB5" w:rsidP="00DB1734">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处置时，将所取得价款与该投资账面价值之间的差额计入投资收益。</w:t>
              </w:r>
            </w:p>
            <w:p w14:paraId="3669A302" w14:textId="77777777" w:rsidR="00306AB5" w:rsidRPr="00B529C6" w:rsidRDefault="00306AB5" w:rsidP="00DB1734">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3</w:t>
              </w:r>
              <w:r w:rsidRPr="00B529C6">
                <w:rPr>
                  <w:rFonts w:ascii="Times New Roman" w:eastAsiaTheme="minorEastAsia" w:hAnsi="Times New Roman"/>
                  <w:color w:val="000000"/>
                </w:rPr>
                <w:t>）应收款项</w:t>
              </w:r>
            </w:p>
            <w:p w14:paraId="0D9F5BC5" w14:textId="77777777" w:rsidR="00306AB5" w:rsidRPr="00B529C6" w:rsidRDefault="00306AB5" w:rsidP="00DB1734">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公司对外销售商品或提供劳务形成的应收债权，以及公司持有的其他企业的不包括在活跃市场上有报价的债务工具的债权，</w:t>
              </w:r>
              <w:r w:rsidRPr="00B529C6">
                <w:rPr>
                  <w:rFonts w:ascii="Times New Roman" w:eastAsiaTheme="minorEastAsia" w:hAnsi="Times New Roman"/>
                  <w:bCs/>
                  <w:color w:val="000000"/>
                </w:rPr>
                <w:t>包括应收账款、应收票据、预付账款、其他应收款、长期应收款等，以向购货方应收的合同或协议价款作为初始确认金额</w:t>
              </w:r>
              <w:r w:rsidRPr="00B529C6">
                <w:rPr>
                  <w:rFonts w:ascii="Times New Roman" w:eastAsiaTheme="minorEastAsia" w:hAnsi="Times New Roman"/>
                  <w:color w:val="000000"/>
                </w:rPr>
                <w:t>；具有融资性质的，按其现值进行初始确认。</w:t>
              </w:r>
            </w:p>
            <w:p w14:paraId="35905874" w14:textId="77777777" w:rsidR="00306AB5" w:rsidRPr="00B529C6" w:rsidRDefault="00306AB5" w:rsidP="00DB1734">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收回或处置时，将取得的价款与该应收款项账面价值之间的差额计入当期损益。</w:t>
              </w:r>
            </w:p>
            <w:p w14:paraId="7D9E2358" w14:textId="77777777" w:rsidR="00306AB5" w:rsidRPr="00B529C6" w:rsidRDefault="00306AB5" w:rsidP="00DB1734">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4</w:t>
              </w:r>
              <w:r w:rsidRPr="00B529C6">
                <w:rPr>
                  <w:rFonts w:ascii="Times New Roman" w:eastAsiaTheme="minorEastAsia" w:hAnsi="Times New Roman"/>
                  <w:color w:val="000000"/>
                </w:rPr>
                <w:t>）可供出售金融资产</w:t>
              </w:r>
            </w:p>
            <w:p w14:paraId="36BED291" w14:textId="77777777" w:rsidR="00306AB5" w:rsidRDefault="00306AB5"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取得时按公允价值（扣除已宣告但尚未发放的现金股利或已到付息期但尚未领取的债券利息）和相关交易费用之和作为初始确认金额。</w:t>
              </w:r>
            </w:p>
            <w:p w14:paraId="51A0D838" w14:textId="77777777" w:rsidR="00306AB5" w:rsidRPr="00B529C6" w:rsidRDefault="00306AB5"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持有期间将取得的利息或现金股利确认为投资收益。期末以公允价值计量且将公允价值变动计入其他综合收益。但是，在活跃市场中没有报价且其公允价值不能可靠计量的权益工具投资，以及与该权益工具挂钩并须通过交付该权益工具结算的衍生金融资产，按照成本计量。</w:t>
              </w:r>
            </w:p>
            <w:p w14:paraId="2293CA7E" w14:textId="77777777" w:rsidR="00306AB5" w:rsidRPr="00B529C6" w:rsidRDefault="00306AB5"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处置时，将取得的价款与该金融资产账面价值之间的差额，计入投资损益；同时，将原直接计入其他综合收益的公允价值变动累计额对应处置部分的金额转出，计入当期损益。</w:t>
              </w:r>
            </w:p>
            <w:p w14:paraId="1ACBF7B4" w14:textId="77777777" w:rsidR="00306AB5" w:rsidRPr="00B529C6" w:rsidRDefault="00306AB5" w:rsidP="00DB1734">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5</w:t>
              </w:r>
              <w:r w:rsidRPr="00B529C6">
                <w:rPr>
                  <w:rFonts w:ascii="Times New Roman" w:eastAsiaTheme="minorEastAsia" w:hAnsi="Times New Roman"/>
                  <w:color w:val="000000"/>
                </w:rPr>
                <w:t>）其他金融负债</w:t>
              </w:r>
            </w:p>
            <w:p w14:paraId="1DEA6326" w14:textId="77777777" w:rsidR="00306AB5" w:rsidRPr="00B529C6" w:rsidRDefault="00306AB5" w:rsidP="00DB1734">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按其公允价值和相关交易费用之和作为初始确认金额。采用摊余成本进行后续计量。</w:t>
              </w:r>
            </w:p>
            <w:p w14:paraId="43EA6978" w14:textId="77777777" w:rsidR="00306AB5" w:rsidRPr="00B529C6" w:rsidRDefault="00306AB5" w:rsidP="00306AB5">
              <w:pPr>
                <w:pStyle w:val="aff"/>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3</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金融资产转移的确认依据和计量方法</w:t>
              </w:r>
            </w:p>
            <w:p w14:paraId="12DCF112" w14:textId="77777777" w:rsidR="00306AB5" w:rsidRPr="00B529C6" w:rsidRDefault="00306AB5"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公司发生金融资产转移时，如已将金融资产所有权上几乎所有的风险和报酬转移给转入方，则终止确认该金融资产；如保留了金融资产所有权上几乎所有的风险和报酬的，则不终止确认该金融资产。</w:t>
              </w:r>
            </w:p>
            <w:p w14:paraId="4118F629" w14:textId="77777777" w:rsidR="00306AB5" w:rsidRPr="00B529C6" w:rsidRDefault="00306AB5"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在判断金融资产转移是否满足上述金融资产终止确认条件时，采用实质重于形式的原则。公司将金融资产转移区分为金融资产整体转移和部分转移。金融资产整体转移满足终止确认条件的，将下列两项金额的差额计入当期损益：</w:t>
              </w:r>
            </w:p>
            <w:p w14:paraId="75A86CB1" w14:textId="77777777" w:rsidR="00306AB5" w:rsidRPr="00B529C6" w:rsidRDefault="00306AB5"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）所转移金融资产的账面价值；</w:t>
              </w:r>
            </w:p>
            <w:p w14:paraId="595EAE6C" w14:textId="77777777" w:rsidR="00306AB5" w:rsidRPr="00B529C6" w:rsidRDefault="00306AB5"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）因转移而收到的对价，与原直接计入所有者权益的公允价值变动累计额（涉及转移的金融资产为可供出售金融资产的情形）之和。</w:t>
              </w:r>
            </w:p>
            <w:p w14:paraId="20564346" w14:textId="77777777" w:rsidR="00306AB5" w:rsidRPr="00B529C6" w:rsidRDefault="00306AB5"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金融资产部分转移满足终止确认条件的，将所转移金融资产整体的账面价值，在终止确认部分和未终止确认部分之间，按照各自的相对公允价值进行分摊，并将下列两项金额的差额计入当期损益：</w:t>
              </w:r>
            </w:p>
            <w:p w14:paraId="285F8655" w14:textId="77777777" w:rsidR="00306AB5" w:rsidRPr="00B529C6" w:rsidRDefault="00306AB5"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）终止确认部分的账面价值；</w:t>
              </w:r>
            </w:p>
            <w:p w14:paraId="73B143AB" w14:textId="77777777" w:rsidR="00306AB5" w:rsidRPr="00B529C6" w:rsidRDefault="00306AB5"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lastRenderedPageBreak/>
                <w:t>2</w:t>
              </w:r>
              <w:r w:rsidRPr="00B529C6">
                <w:rPr>
                  <w:rFonts w:ascii="Times New Roman" w:eastAsiaTheme="minorEastAsia" w:hAnsi="Times New Roman"/>
                </w:rPr>
                <w:t>）终止确认部分的对价，与原直接计入所有者权益的公允价值变动累计额中对应终止确认部分的金额（涉及转移的金融资产为可供出售金融资产的情形）之和。</w:t>
              </w:r>
            </w:p>
            <w:p w14:paraId="612D8EDF" w14:textId="45C93A57" w:rsidR="00306AB5" w:rsidRPr="00DB1734" w:rsidRDefault="00306AB5" w:rsidP="00DB1734">
              <w:pPr>
                <w:pStyle w:val="aff0"/>
                <w:ind w:leftChars="0" w:left="0" w:firstLineChars="200" w:firstLine="420"/>
                <w:rPr>
                  <w:rFonts w:ascii="Times New Roman" w:eastAsiaTheme="minorEastAsia" w:hAnsi="Times New Roman"/>
                </w:rPr>
              </w:pPr>
              <w:r w:rsidRPr="00B529C6">
                <w:rPr>
                  <w:rFonts w:ascii="Times New Roman" w:eastAsiaTheme="minorEastAsia" w:hAnsi="Times New Roman"/>
                </w:rPr>
                <w:t>金融资产转移不满足终止确认条件的，继续确认该金融资产，所收到的对价确认为一项金融负债。</w:t>
              </w:r>
            </w:p>
            <w:p w14:paraId="2BCEF06F" w14:textId="77777777" w:rsidR="00306AB5" w:rsidRPr="00B529C6" w:rsidRDefault="00306AB5" w:rsidP="00306AB5">
              <w:pPr>
                <w:pStyle w:val="aff"/>
                <w:spacing w:line="390" w:lineRule="atLeast"/>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4</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金融负债终止确认条件</w:t>
              </w:r>
            </w:p>
            <w:p w14:paraId="3CEA899F" w14:textId="77777777" w:rsidR="00306AB5" w:rsidRPr="00B529C6" w:rsidRDefault="00306AB5" w:rsidP="00DB1734">
              <w:pPr>
                <w:pStyle w:val="aff0"/>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金融负债的现时义务全部或部分已经解除的，则终止确认该金融负债或其一部分；本公司若与债权人签定协议，以承担新金融负债方式替换现存金融负债，且新金融负债与现存金融负债的合同条款实质上不同的，则终止确认现存金融负债，并同时确认新金融负债。</w:t>
              </w:r>
            </w:p>
            <w:p w14:paraId="0CAE748D" w14:textId="77777777" w:rsidR="00306AB5" w:rsidRPr="00B529C6" w:rsidRDefault="00306AB5" w:rsidP="00DB1734">
              <w:pPr>
                <w:pStyle w:val="aff0"/>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对现存金融负债全部或部分合同条款作出实质性修改的，则终止确认现存金融负债或其一部分，同时将修改条款后的金融负债确认为一项新金融负债。</w:t>
              </w:r>
            </w:p>
            <w:p w14:paraId="1BBA0C42" w14:textId="77777777" w:rsidR="00306AB5" w:rsidRPr="00B529C6" w:rsidRDefault="00306AB5" w:rsidP="00DB1734">
              <w:pPr>
                <w:pStyle w:val="aff0"/>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金融负债全部或部分终止确认时，终止确认的金融负债账面价值与支付对价（包括转出的非现金资产或承担的新金融负债）之间的差额，计入当期损益。</w:t>
              </w:r>
            </w:p>
            <w:p w14:paraId="4B74FAF2" w14:textId="77777777" w:rsidR="00306AB5" w:rsidRPr="00B529C6" w:rsidRDefault="00306AB5" w:rsidP="00DB1734">
              <w:pPr>
                <w:pStyle w:val="aff0"/>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本公司若回购部分金融负债的，在回购日按照继续确认部分与终止确认部分的相对公允价值，将该金融负债整体的账面价值进行分配。分配给终止确认部分的账面价值与支付的对价（包括转出的非现金资产或承担的新金融负债）之间的差额，计入当期损益。</w:t>
              </w:r>
            </w:p>
            <w:p w14:paraId="61CBEDE1" w14:textId="77777777" w:rsidR="00306AB5" w:rsidRPr="00B529C6" w:rsidRDefault="00306AB5" w:rsidP="00306AB5">
              <w:pPr>
                <w:pStyle w:val="aff"/>
                <w:spacing w:line="390" w:lineRule="atLeast"/>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5</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金融资产和金融负债公允价值的确定方法</w:t>
              </w:r>
            </w:p>
            <w:p w14:paraId="6771B404" w14:textId="77777777" w:rsidR="00306AB5" w:rsidRPr="00B529C6" w:rsidRDefault="00306AB5" w:rsidP="00DB1734">
              <w:pPr>
                <w:pStyle w:val="aff0"/>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14:paraId="1013F125" w14:textId="77777777" w:rsidR="00306AB5" w:rsidRPr="00B529C6" w:rsidRDefault="00306AB5" w:rsidP="00306AB5">
              <w:pPr>
                <w:pStyle w:val="aff"/>
                <w:spacing w:line="390" w:lineRule="atLeast"/>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6</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金融资产（不含应收款项）减值准备</w:t>
              </w:r>
            </w:p>
            <w:p w14:paraId="6816DD4C" w14:textId="77777777" w:rsidR="00306AB5" w:rsidRPr="00B529C6" w:rsidRDefault="00306AB5" w:rsidP="00DB1734">
              <w:pPr>
                <w:pStyle w:val="aff0"/>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除以公允价值计量且其变动计入当期损益的金融资产外，本公司于资产负债表日对金融资产的账面价值进行检查，如果有客观证据表明某项金融资产发生减值的，计提减值准备。</w:t>
              </w:r>
            </w:p>
            <w:p w14:paraId="5034AA0A" w14:textId="77777777" w:rsidR="00306AB5" w:rsidRPr="00B529C6" w:rsidRDefault="00306AB5" w:rsidP="00DB1734">
              <w:pPr>
                <w:pStyle w:val="aff0"/>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1</w:t>
              </w:r>
              <w:r w:rsidRPr="00B529C6">
                <w:rPr>
                  <w:rFonts w:ascii="Times New Roman" w:eastAsiaTheme="minorEastAsia" w:hAnsi="Times New Roman"/>
                  <w:color w:val="000000"/>
                </w:rPr>
                <w:t>）可供出售金融资产的减值准备：</w:t>
              </w:r>
            </w:p>
            <w:p w14:paraId="0F6C1E06" w14:textId="77777777" w:rsidR="00306AB5" w:rsidRPr="00B529C6" w:rsidRDefault="00306AB5" w:rsidP="00DB1734">
              <w:pPr>
                <w:pStyle w:val="aff0"/>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期末如果可供出售金融资产的公允价值发生较大幅度下降，或在综合考虑各种相关因素后，预期这种下降趋势属于非暂时性的，就认定其已发生减值，将原直接计入所有者权益的公允价值下降形成的累计损失一并转出，确认减值损失，计入当期损益。</w:t>
              </w:r>
            </w:p>
            <w:p w14:paraId="41C87E3B" w14:textId="77777777" w:rsidR="00306AB5" w:rsidRPr="00B529C6" w:rsidRDefault="00306AB5" w:rsidP="00DB1734">
              <w:pPr>
                <w:pStyle w:val="aff0"/>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对于已确认减值损失的可供出售债务工具，在随后的会计期间公允价值已上升且客观上与确认原减值损失确认后发生的事项有关的，原确认的减值损失予以转回，计入当期损益。</w:t>
              </w:r>
            </w:p>
            <w:p w14:paraId="439F8429" w14:textId="77777777" w:rsidR="00306AB5" w:rsidRPr="00B529C6" w:rsidRDefault="00306AB5" w:rsidP="00DB1734">
              <w:pPr>
                <w:pStyle w:val="aff0"/>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可供出售权益工具投资发生的减值损失，应通过权益转回，不得通过损益转回。但是在活跃市场中没有报价且其公允价值不能可靠计量的权益工具投资，或与该权益工具挂钩并须通过交付该权益工具结算的衍生金融资产发生的减值损失，不得转回。</w:t>
              </w:r>
            </w:p>
            <w:p w14:paraId="599DF3DB" w14:textId="77777777" w:rsidR="00306AB5" w:rsidRPr="00B529C6" w:rsidRDefault="00306AB5" w:rsidP="00DB1734">
              <w:pPr>
                <w:pStyle w:val="aff0"/>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2</w:t>
              </w:r>
              <w:r w:rsidRPr="00B529C6">
                <w:rPr>
                  <w:rFonts w:ascii="Times New Roman" w:eastAsiaTheme="minorEastAsia" w:hAnsi="Times New Roman"/>
                  <w:color w:val="000000"/>
                </w:rPr>
                <w:t>）持有至到期投资的减值准备：</w:t>
              </w:r>
            </w:p>
            <w:p w14:paraId="1BA10608" w14:textId="77777777" w:rsidR="00306AB5" w:rsidRPr="00B529C6" w:rsidRDefault="00306AB5" w:rsidP="00DB1734">
              <w:pPr>
                <w:tabs>
                  <w:tab w:val="num" w:pos="0"/>
                </w:tabs>
                <w:adjustRightInd w:val="0"/>
                <w:snapToGrid w:val="0"/>
                <w:spacing w:line="390" w:lineRule="atLeast"/>
                <w:ind w:firstLineChars="200" w:firstLine="420"/>
                <w:rPr>
                  <w:rFonts w:eastAsiaTheme="minorEastAsia"/>
                  <w:bCs/>
                  <w:color w:val="000000"/>
                  <w:szCs w:val="21"/>
                </w:rPr>
              </w:pPr>
              <w:r w:rsidRPr="00B529C6">
                <w:rPr>
                  <w:rFonts w:eastAsiaTheme="minorEastAsia"/>
                  <w:bCs/>
                  <w:color w:val="000000"/>
                  <w:szCs w:val="21"/>
                </w:rPr>
                <w:lastRenderedPageBreak/>
                <w:t>报告期末，公司按《金融工具确认和计量》准则所列示的金融资产发生减值的客观证据，判断企业某单项投资是否存在减值情形，如果存在减值情形，则进行减值测试。减值测试与计提办法：</w:t>
              </w:r>
            </w:p>
            <w:p w14:paraId="0B7122D9" w14:textId="77777777" w:rsidR="00306AB5" w:rsidRPr="00B529C6" w:rsidRDefault="00306AB5" w:rsidP="00DB1734">
              <w:pPr>
                <w:tabs>
                  <w:tab w:val="num" w:pos="0"/>
                </w:tabs>
                <w:adjustRightInd w:val="0"/>
                <w:snapToGrid w:val="0"/>
                <w:spacing w:line="390" w:lineRule="atLeast"/>
                <w:ind w:firstLineChars="200" w:firstLine="420"/>
                <w:rPr>
                  <w:rFonts w:eastAsiaTheme="minorEastAsia"/>
                  <w:bCs/>
                  <w:color w:val="000000"/>
                  <w:szCs w:val="21"/>
                </w:rPr>
              </w:pPr>
              <w:r w:rsidRPr="00B529C6">
                <w:rPr>
                  <w:rFonts w:hint="eastAsia"/>
                  <w:bCs/>
                  <w:color w:val="000000"/>
                  <w:szCs w:val="21"/>
                </w:rPr>
                <w:t>①</w:t>
              </w:r>
              <w:r w:rsidRPr="00B529C6">
                <w:rPr>
                  <w:rFonts w:eastAsiaTheme="minorEastAsia"/>
                  <w:bCs/>
                  <w:color w:val="000000"/>
                  <w:szCs w:val="21"/>
                </w:rPr>
                <w:t>单项金额重大的投资，按单项计提减值准备。公司按合同规定的现行实际利率（合同没有规定的，则按初始确认该资产时的实际利率）预计该项投资的未来现金流量（不包括尚未发生的未来信用损失）现值，以该现值与其帐面价值的差额计算资产减值损失并提取减值准备，计入当期损益。</w:t>
              </w:r>
            </w:p>
            <w:p w14:paraId="0E528C51" w14:textId="77777777" w:rsidR="00306AB5" w:rsidRPr="00B529C6" w:rsidRDefault="00306AB5" w:rsidP="00DB1734">
              <w:pPr>
                <w:tabs>
                  <w:tab w:val="num" w:pos="0"/>
                </w:tabs>
                <w:adjustRightInd w:val="0"/>
                <w:snapToGrid w:val="0"/>
                <w:spacing w:line="390" w:lineRule="atLeast"/>
                <w:ind w:firstLineChars="200" w:firstLine="420"/>
                <w:rPr>
                  <w:rFonts w:eastAsiaTheme="minorEastAsia"/>
                  <w:bCs/>
                  <w:color w:val="000000"/>
                  <w:szCs w:val="21"/>
                </w:rPr>
              </w:pPr>
              <w:r w:rsidRPr="00B529C6">
                <w:rPr>
                  <w:rFonts w:hint="eastAsia"/>
                  <w:bCs/>
                  <w:color w:val="000000"/>
                  <w:szCs w:val="21"/>
                </w:rPr>
                <w:t>②</w:t>
              </w:r>
              <w:r w:rsidRPr="00B529C6">
                <w:rPr>
                  <w:rFonts w:eastAsiaTheme="minorEastAsia"/>
                  <w:bCs/>
                  <w:color w:val="000000"/>
                  <w:szCs w:val="21"/>
                </w:rPr>
                <w:t>如果企业持有至到期投资较多且分散（单项金额不重大），则按类似信用风险特征分类预计该类投资的未来现金流量（不包括尚未发生的未来信用损失）现值，并与该类投资的帐面价值比较，以判断该类投资是否存在资产减值损失。</w:t>
              </w:r>
            </w:p>
            <w:p w14:paraId="0FDDBCB8" w14:textId="77777777" w:rsidR="00306AB5" w:rsidRPr="00B529C6" w:rsidRDefault="00306AB5" w:rsidP="00DB1734">
              <w:pPr>
                <w:tabs>
                  <w:tab w:val="num" w:pos="0"/>
                </w:tabs>
                <w:adjustRightInd w:val="0"/>
                <w:snapToGrid w:val="0"/>
                <w:spacing w:line="390" w:lineRule="atLeast"/>
                <w:ind w:firstLineChars="200" w:firstLine="420"/>
                <w:rPr>
                  <w:rFonts w:eastAsiaTheme="minorEastAsia"/>
                  <w:b/>
                  <w:color w:val="000000"/>
                  <w:szCs w:val="21"/>
                </w:rPr>
              </w:pPr>
              <w:r w:rsidRPr="00B529C6">
                <w:rPr>
                  <w:rFonts w:hint="eastAsia"/>
                  <w:bCs/>
                  <w:color w:val="000000"/>
                  <w:szCs w:val="21"/>
                </w:rPr>
                <w:t>③</w:t>
              </w:r>
              <w:r w:rsidRPr="00B529C6">
                <w:rPr>
                  <w:rFonts w:eastAsiaTheme="minorEastAsia"/>
                  <w:bCs/>
                  <w:color w:val="000000"/>
                  <w:szCs w:val="21"/>
                </w:rPr>
                <w:t>已计提减值准备的该项（类）投资价值以后又得以恢复，在原计提的减值准备金额内，按恢复增加的金额相应冲减持有至到期投资减值准备和资产减值损失。</w:t>
              </w:r>
            </w:p>
            <w:p w14:paraId="489DA8A6" w14:textId="77777777" w:rsidR="00D074C7" w:rsidRDefault="00166E2B">
              <w:pPr>
                <w:rPr>
                  <w:szCs w:val="21"/>
                </w:rPr>
              </w:pPr>
            </w:p>
          </w:sdtContent>
        </w:sdt>
        <w:p w14:paraId="635BBEEC" w14:textId="77777777" w:rsidR="00D074C7" w:rsidRDefault="00166E2B">
          <w:pPr>
            <w:rPr>
              <w:szCs w:val="21"/>
            </w:rPr>
          </w:pPr>
        </w:p>
      </w:sdtContent>
    </w:sdt>
    <w:p w14:paraId="51B83CAC" w14:textId="77777777" w:rsidR="00D074C7" w:rsidRDefault="00A86B79">
      <w:pPr>
        <w:pStyle w:val="3"/>
        <w:numPr>
          <w:ilvl w:val="0"/>
          <w:numId w:val="48"/>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cs="Times New Roman" w:hint="eastAsia"/>
        </w:rPr>
      </w:sdtEndPr>
      <w:sdtContent>
        <w:p w14:paraId="23FC83A1" w14:textId="77777777" w:rsidR="00D074C7" w:rsidRDefault="00A86B79">
          <w:pPr>
            <w:pStyle w:val="4"/>
            <w:numPr>
              <w:ilvl w:val="0"/>
              <w:numId w:val="49"/>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2125660446"/>
            <w:lock w:val="sdtContentLocked"/>
            <w:placeholder>
              <w:docPart w:val="GBC22222222222222222222222222222"/>
            </w:placeholder>
          </w:sdtPr>
          <w:sdtEndPr/>
          <w:sdtContent>
            <w:p w14:paraId="2952759B" w14:textId="77777777" w:rsidR="00D074C7" w:rsidRDefault="00A86B79">
              <w:r>
                <w:fldChar w:fldCharType="begin"/>
              </w:r>
              <w:r w:rsidR="00306AB5">
                <w:instrText xml:space="preserve"> MACROBUTTON  SnrToggleCheckbox √适用 </w:instrText>
              </w:r>
              <w:r>
                <w:fldChar w:fldCharType="end"/>
              </w:r>
              <w:r>
                <w:fldChar w:fldCharType="begin"/>
              </w:r>
              <w:r w:rsidR="00306AB5">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113"/>
          </w:tblGrid>
          <w:tr w:rsidR="00D074C7" w14:paraId="1A43C738" w14:textId="77777777" w:rsidTr="00DB1734">
            <w:tc>
              <w:tcPr>
                <w:tcW w:w="2175" w:type="pct"/>
              </w:tcPr>
              <w:p w14:paraId="5B768509" w14:textId="77777777" w:rsidR="00D074C7" w:rsidRDefault="00A86B79">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560335033"/>
                <w:lock w:val="sdtLocked"/>
              </w:sdtPr>
              <w:sdtEndPr/>
              <w:sdtContent>
                <w:tc>
                  <w:tcPr>
                    <w:tcW w:w="2825" w:type="pct"/>
                  </w:tcPr>
                  <w:p w14:paraId="6CDAA047" w14:textId="77777777" w:rsidR="00D074C7" w:rsidRDefault="00306AB5">
                    <w:pPr>
                      <w:rPr>
                        <w:szCs w:val="21"/>
                      </w:rPr>
                    </w:pPr>
                    <w:r w:rsidRPr="00B529C6">
                      <w:rPr>
                        <w:rFonts w:ascii="Times New Roman" w:eastAsiaTheme="minorEastAsia" w:hAnsi="Times New Roman"/>
                        <w:color w:val="000000"/>
                      </w:rPr>
                      <w:t>应收款项余额前五名或占应收款项余额</w:t>
                    </w:r>
                    <w:r w:rsidRPr="00B529C6">
                      <w:rPr>
                        <w:rFonts w:ascii="Times New Roman" w:eastAsiaTheme="minorEastAsia" w:hAnsi="Times New Roman"/>
                        <w:color w:val="000000"/>
                      </w:rPr>
                      <w:t>10%</w:t>
                    </w:r>
                    <w:r w:rsidRPr="00B529C6">
                      <w:rPr>
                        <w:rFonts w:ascii="Times New Roman" w:eastAsiaTheme="minorEastAsia" w:hAnsi="Times New Roman"/>
                        <w:color w:val="000000"/>
                      </w:rPr>
                      <w:t>以上的</w:t>
                    </w:r>
                    <w:r w:rsidRPr="00B529C6">
                      <w:rPr>
                        <w:rFonts w:ascii="Times New Roman" w:eastAsiaTheme="minorEastAsia" w:hAnsi="Times New Roman"/>
                      </w:rPr>
                      <w:t>款项之和</w:t>
                    </w:r>
                    <w:r w:rsidRPr="00B529C6">
                      <w:rPr>
                        <w:rFonts w:ascii="Times New Roman" w:eastAsiaTheme="minorEastAsia" w:hAnsi="Times New Roman"/>
                        <w:color w:val="000000"/>
                      </w:rPr>
                      <w:t>。</w:t>
                    </w:r>
                  </w:p>
                </w:tc>
              </w:sdtContent>
            </w:sdt>
          </w:tr>
          <w:tr w:rsidR="00D074C7" w14:paraId="342A9415" w14:textId="77777777" w:rsidTr="00DB1734">
            <w:tc>
              <w:tcPr>
                <w:tcW w:w="2175" w:type="pct"/>
              </w:tcPr>
              <w:p w14:paraId="353E79E6" w14:textId="77777777" w:rsidR="00D074C7" w:rsidRDefault="00A86B79">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922490321"/>
                <w:lock w:val="sdtLocked"/>
              </w:sdtPr>
              <w:sdtEndPr/>
              <w:sdtContent>
                <w:tc>
                  <w:tcPr>
                    <w:tcW w:w="2825" w:type="pct"/>
                  </w:tcPr>
                  <w:p w14:paraId="38D73C21" w14:textId="77777777" w:rsidR="00D074C7" w:rsidRDefault="00306AB5">
                    <w:pPr>
                      <w:rPr>
                        <w:szCs w:val="21"/>
                      </w:rPr>
                    </w:pPr>
                    <w:r w:rsidRPr="00B529C6">
                      <w:rPr>
                        <w:rFonts w:ascii="Times New Roman" w:eastAsiaTheme="minorEastAsia" w:hAnsi="Times New Roman"/>
                        <w:color w:val="000000"/>
                      </w:rPr>
                      <w:t>对于期末单项金额重大的应收账款、其他应收款单项进行减值测试。如果有客观证据表明应收款项发生减值，则将其账面价值减记至可收回金额，减记的金额确认为资产减值损失，计入当期损益。短期应收款项的预计未来现金流量与其现值相差很小，在确定相关减值损失时，不对其预计未来现金流量进行折现。单项金额重大并单项测试未发生减值的，包括在具有类似信用风险特征的应收款项组合中再进行减值测试。</w:t>
                    </w:r>
                  </w:p>
                </w:tc>
              </w:sdtContent>
            </w:sdt>
          </w:tr>
        </w:tbl>
      </w:sdtContent>
    </w:sdt>
    <w:p w14:paraId="607FB827" w14:textId="77777777" w:rsidR="00D074C7" w:rsidRDefault="00D074C7"/>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14:paraId="1EC897CC" w14:textId="77777777" w:rsidR="00D074C7" w:rsidRDefault="00A86B79">
          <w:pPr>
            <w:pStyle w:val="4"/>
            <w:numPr>
              <w:ilvl w:val="0"/>
              <w:numId w:val="49"/>
            </w:numPr>
          </w:pPr>
          <w:r>
            <w:t>按信用风险特征组合计提坏账准备的应收款项：</w:t>
          </w:r>
        </w:p>
        <w:sdt>
          <w:sdtPr>
            <w:alias w:val="是否适用：按信用风险特征组合计提坏账准备的应收款项[双击切换]"/>
            <w:tag w:val="_GBC_43e0acfb984643bf8e9362440e6d3d30"/>
            <w:id w:val="-921555796"/>
            <w:lock w:val="sdtContentLocked"/>
            <w:placeholder>
              <w:docPart w:val="GBC22222222222222222222222222222"/>
            </w:placeholder>
          </w:sdtPr>
          <w:sdtEndPr/>
          <w:sdtContent>
            <w:p w14:paraId="1074289B" w14:textId="77777777" w:rsidR="00D074C7" w:rsidRDefault="00A86B79">
              <w:r>
                <w:fldChar w:fldCharType="begin"/>
              </w:r>
              <w:r w:rsidR="00845D44">
                <w:instrText xml:space="preserve"> MACROBUTTON  SnrToggleCheckbox √适用 </w:instrText>
              </w:r>
              <w:r>
                <w:fldChar w:fldCharType="end"/>
              </w:r>
              <w:r>
                <w:fldChar w:fldCharType="begin"/>
              </w:r>
              <w:r w:rsidR="00845D44">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972"/>
          </w:tblGrid>
          <w:tr w:rsidR="00D074C7" w14:paraId="526922F3" w14:textId="77777777" w:rsidTr="00F96290">
            <w:tc>
              <w:tcPr>
                <w:tcW w:w="5000" w:type="pct"/>
                <w:gridSpan w:val="2"/>
              </w:tcPr>
              <w:p w14:paraId="53467E53" w14:textId="77777777" w:rsidR="00D074C7" w:rsidRDefault="00A86B79">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1971773564"/>
              <w:lock w:val="sdtLocked"/>
            </w:sdtPr>
            <w:sdtEndPr/>
            <w:sdtContent>
              <w:tr w:rsidR="00D074C7" w14:paraId="5F7E3EDC" w14:textId="77777777" w:rsidTr="00D345F3">
                <w:sdt>
                  <w:sdtPr>
                    <w:rPr>
                      <w:rFonts w:cstheme="minorBidi"/>
                      <w:kern w:val="2"/>
                      <w:szCs w:val="21"/>
                    </w:rPr>
                    <w:alias w:val="按信用风险特征组合计提坏账准备的应收款项明细-组合名称"/>
                    <w:tag w:val="_GBC_6310d006f2d94cf7b43e56f6f3fda59f"/>
                    <w:id w:val="-1230147549"/>
                    <w:lock w:val="sdtLocked"/>
                  </w:sdtPr>
                  <w:sdtEndPr>
                    <w:rPr>
                      <w:rFonts w:cs="Times New Roman"/>
                      <w:kern w:val="0"/>
                      <w:sz w:val="20"/>
                    </w:rPr>
                  </w:sdtEndPr>
                  <w:sdtContent>
                    <w:tc>
                      <w:tcPr>
                        <w:tcW w:w="2253" w:type="pct"/>
                      </w:tcPr>
                      <w:p w14:paraId="266E943A" w14:textId="1865F0A6" w:rsidR="00D074C7" w:rsidRDefault="001A3D1C">
                        <w:pPr>
                          <w:rPr>
                            <w:szCs w:val="21"/>
                          </w:rPr>
                        </w:pPr>
                        <w:r w:rsidRPr="00B529C6">
                          <w:rPr>
                            <w:rFonts w:ascii="Times New Roman" w:eastAsiaTheme="minorEastAsia" w:hAnsi="Times New Roman"/>
                            <w:color w:val="000000"/>
                          </w:rPr>
                          <w:t>账龄分析法</w:t>
                        </w:r>
                      </w:p>
                    </w:tc>
                  </w:sdtContent>
                </w:sdt>
                <w:sdt>
                  <w:sdtPr>
                    <w:rPr>
                      <w:szCs w:val="21"/>
                    </w:rPr>
                    <w:alias w:val="按信用风险特征组合计提坏账准备的应收款项明细-应收账款计提坏账准备方法"/>
                    <w:tag w:val="_GBC_f0223d8eed774f6d88e69c4a34cefffc"/>
                    <w:id w:val="1426451298"/>
                    <w:lock w:val="sdtLocked"/>
                  </w:sdtPr>
                  <w:sdtEndPr/>
                  <w:sdtContent>
                    <w:tc>
                      <w:tcPr>
                        <w:tcW w:w="2747" w:type="pct"/>
                      </w:tcPr>
                      <w:p w14:paraId="7B3947A3" w14:textId="49F7ECDF" w:rsidR="00D074C7" w:rsidRDefault="00D6787F">
                        <w:pPr>
                          <w:rPr>
                            <w:szCs w:val="21"/>
                          </w:rPr>
                        </w:pPr>
                        <w:r w:rsidRPr="00B529C6">
                          <w:rPr>
                            <w:rFonts w:ascii="Times New Roman" w:eastAsiaTheme="minorEastAsia" w:hAnsi="Times New Roman"/>
                            <w:color w:val="000000"/>
                          </w:rPr>
                          <w:t>除已单项计提减值准备的应收款项外，公司根据以前年度与之相同或相类似的、按账龄段划分的具有类似信用风险特征的应收款项组合的实际损失率为基础，结合现时情况确定以下坏账准备计提的比例。</w:t>
                        </w:r>
                      </w:p>
                    </w:tc>
                  </w:sdtContent>
                </w:sdt>
              </w:tr>
            </w:sdtContent>
          </w:sdt>
        </w:tbl>
        <w:p w14:paraId="674814FD" w14:textId="77777777" w:rsidR="00D074C7" w:rsidRDefault="00166E2B">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14:paraId="535A1563" w14:textId="77777777" w:rsidR="00D074C7" w:rsidRDefault="00A86B79">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EndPr/>
          <w:sdtContent>
            <w:p w14:paraId="2BEF1324" w14:textId="77777777" w:rsidR="00D6787F" w:rsidRDefault="00A86B79">
              <w:pPr>
                <w:rPr>
                  <w:szCs w:val="21"/>
                </w:rPr>
              </w:pPr>
              <w:r>
                <w:rPr>
                  <w:szCs w:val="21"/>
                </w:rPr>
                <w:fldChar w:fldCharType="begin"/>
              </w:r>
              <w:r w:rsidR="00D6787F">
                <w:rPr>
                  <w:szCs w:val="21"/>
                </w:rPr>
                <w:instrText xml:space="preserve"> MACROBUTTON  SnrToggleCheckbox √适用 </w:instrText>
              </w:r>
              <w:r>
                <w:rPr>
                  <w:szCs w:val="21"/>
                </w:rPr>
                <w:fldChar w:fldCharType="end"/>
              </w:r>
              <w:r>
                <w:rPr>
                  <w:szCs w:val="21"/>
                </w:rPr>
                <w:fldChar w:fldCharType="begin"/>
              </w:r>
              <w:r w:rsidR="00D6787F">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D6787F" w14:paraId="67BF28BB" w14:textId="77777777" w:rsidTr="0084011E">
            <w:tc>
              <w:tcPr>
                <w:tcW w:w="1725" w:type="pct"/>
                <w:vAlign w:val="center"/>
              </w:tcPr>
              <w:p w14:paraId="6597FD43" w14:textId="77777777" w:rsidR="00D6787F" w:rsidRDefault="00D6787F" w:rsidP="0084011E">
                <w:pPr>
                  <w:jc w:val="center"/>
                  <w:rPr>
                    <w:szCs w:val="21"/>
                  </w:rPr>
                </w:pPr>
                <w:r>
                  <w:rPr>
                    <w:szCs w:val="21"/>
                  </w:rPr>
                  <w:t>账龄</w:t>
                </w:r>
              </w:p>
            </w:tc>
            <w:tc>
              <w:tcPr>
                <w:tcW w:w="1637" w:type="pct"/>
                <w:vAlign w:val="center"/>
              </w:tcPr>
              <w:p w14:paraId="12DBDE7E" w14:textId="77777777" w:rsidR="00D6787F" w:rsidRDefault="00D6787F" w:rsidP="0084011E">
                <w:pPr>
                  <w:jc w:val="center"/>
                  <w:rPr>
                    <w:szCs w:val="21"/>
                  </w:rPr>
                </w:pPr>
                <w:r>
                  <w:rPr>
                    <w:szCs w:val="21"/>
                  </w:rPr>
                  <w:t>应收账款计提比例(%)</w:t>
                </w:r>
              </w:p>
            </w:tc>
            <w:tc>
              <w:tcPr>
                <w:tcW w:w="1638" w:type="pct"/>
                <w:vAlign w:val="center"/>
              </w:tcPr>
              <w:p w14:paraId="17F33183" w14:textId="77777777" w:rsidR="00D6787F" w:rsidRDefault="00D6787F" w:rsidP="0084011E">
                <w:pPr>
                  <w:jc w:val="center"/>
                  <w:rPr>
                    <w:szCs w:val="21"/>
                  </w:rPr>
                </w:pPr>
                <w:r>
                  <w:rPr>
                    <w:rFonts w:hint="eastAsia"/>
                    <w:szCs w:val="21"/>
                  </w:rPr>
                  <w:t>其他应收款计提比例</w:t>
                </w:r>
                <w:r>
                  <w:rPr>
                    <w:szCs w:val="21"/>
                  </w:rPr>
                  <w:t>(%)</w:t>
                </w:r>
              </w:p>
            </w:tc>
          </w:tr>
          <w:sdt>
            <w:sdtPr>
              <w:rPr>
                <w:rFonts w:hint="eastAsia"/>
                <w:szCs w:val="21"/>
              </w:rPr>
              <w:alias w:val="其他帐龄计提情况"/>
              <w:tag w:val="_GBC_fa212b9d29604245b5ec91c29ef2ef1f"/>
              <w:id w:val="1320773619"/>
              <w:lock w:val="sdtLocked"/>
            </w:sdtPr>
            <w:sdtEndPr/>
            <w:sdtContent>
              <w:tr w:rsidR="00D6787F" w14:paraId="6A9ED57D" w14:textId="77777777" w:rsidTr="0084011E">
                <w:sdt>
                  <w:sdtPr>
                    <w:rPr>
                      <w:rFonts w:hint="eastAsia"/>
                      <w:szCs w:val="21"/>
                    </w:rPr>
                    <w:alias w:val="其他帐龄"/>
                    <w:tag w:val="_GBC_828ffd4b5ef945b4a3339e9819e09e10"/>
                    <w:id w:val="-487705213"/>
                    <w:lock w:val="sdtLocked"/>
                  </w:sdtPr>
                  <w:sdtEndPr>
                    <w:rPr>
                      <w:rFonts w:cs="Times New Roman"/>
                      <w:sz w:val="20"/>
                    </w:rPr>
                  </w:sdtEndPr>
                  <w:sdtContent>
                    <w:tc>
                      <w:tcPr>
                        <w:tcW w:w="1725" w:type="pct"/>
                      </w:tcPr>
                      <w:p w14:paraId="2B8A8C57" w14:textId="77777777" w:rsidR="00D6787F" w:rsidRDefault="00D6787F" w:rsidP="0084011E">
                        <w:pPr>
                          <w:rPr>
                            <w:szCs w:val="21"/>
                          </w:rPr>
                        </w:pPr>
                        <w:r>
                          <w:rPr>
                            <w:rFonts w:hint="eastAsia"/>
                            <w:szCs w:val="21"/>
                          </w:rPr>
                          <w:t>信用期内</w:t>
                        </w:r>
                      </w:p>
                    </w:tc>
                  </w:sdtContent>
                </w:sdt>
                <w:sdt>
                  <w:sdtPr>
                    <w:rPr>
                      <w:rFonts w:hint="eastAsia"/>
                      <w:szCs w:val="21"/>
                    </w:rPr>
                    <w:alias w:val="其他帐龄计提情况明细－应收帐款计提比例"/>
                    <w:tag w:val="_GBC_336eb542c97d4cf7aab16d646483c3d1"/>
                    <w:id w:val="879825432"/>
                    <w:lock w:val="sdtLocked"/>
                  </w:sdtPr>
                  <w:sdtEndPr/>
                  <w:sdtContent>
                    <w:tc>
                      <w:tcPr>
                        <w:tcW w:w="1637" w:type="pct"/>
                      </w:tcPr>
                      <w:p w14:paraId="7D36A97D" w14:textId="2BA3B143" w:rsidR="00D6787F" w:rsidRDefault="00E23957" w:rsidP="00E23957">
                        <w:pPr>
                          <w:jc w:val="right"/>
                          <w:rPr>
                            <w:szCs w:val="21"/>
                          </w:rPr>
                        </w:pPr>
                        <w:r>
                          <w:rPr>
                            <w:szCs w:val="21"/>
                          </w:rPr>
                          <w:t>0</w:t>
                        </w:r>
                      </w:p>
                    </w:tc>
                  </w:sdtContent>
                </w:sdt>
                <w:sdt>
                  <w:sdtPr>
                    <w:rPr>
                      <w:rFonts w:hint="eastAsia"/>
                      <w:szCs w:val="21"/>
                    </w:rPr>
                    <w:alias w:val="其他帐龄计提情况明细－其他应收帐款计提比例"/>
                    <w:tag w:val="_GBC_64193f69f3f945d2817feb129b37d63f"/>
                    <w:id w:val="1717158717"/>
                    <w:lock w:val="sdtLocked"/>
                  </w:sdtPr>
                  <w:sdtEndPr/>
                  <w:sdtContent>
                    <w:tc>
                      <w:tcPr>
                        <w:tcW w:w="1638" w:type="pct"/>
                      </w:tcPr>
                      <w:p w14:paraId="35110FFB" w14:textId="77777777" w:rsidR="00D6787F" w:rsidRDefault="00D6787F" w:rsidP="0084011E">
                        <w:pPr>
                          <w:jc w:val="right"/>
                          <w:rPr>
                            <w:szCs w:val="21"/>
                          </w:rPr>
                        </w:pPr>
                      </w:p>
                    </w:tc>
                  </w:sdtContent>
                </w:sdt>
              </w:tr>
            </w:sdtContent>
          </w:sdt>
          <w:sdt>
            <w:sdtPr>
              <w:rPr>
                <w:rFonts w:hint="eastAsia"/>
                <w:szCs w:val="21"/>
              </w:rPr>
              <w:alias w:val="其他帐龄计提情况"/>
              <w:tag w:val="_GBC_fa212b9d29604245b5ec91c29ef2ef1f"/>
              <w:id w:val="-2109723331"/>
              <w:lock w:val="sdtLocked"/>
            </w:sdtPr>
            <w:sdtEndPr/>
            <w:sdtContent>
              <w:tr w:rsidR="00D6787F" w14:paraId="57D3447E" w14:textId="77777777" w:rsidTr="0084011E">
                <w:sdt>
                  <w:sdtPr>
                    <w:rPr>
                      <w:rFonts w:hint="eastAsia"/>
                      <w:szCs w:val="21"/>
                    </w:rPr>
                    <w:alias w:val="其他帐龄"/>
                    <w:tag w:val="_GBC_828ffd4b5ef945b4a3339e9819e09e10"/>
                    <w:id w:val="969941157"/>
                    <w:lock w:val="sdtLocked"/>
                  </w:sdtPr>
                  <w:sdtEndPr>
                    <w:rPr>
                      <w:rFonts w:cs="Times New Roman"/>
                      <w:sz w:val="20"/>
                    </w:rPr>
                  </w:sdtEndPr>
                  <w:sdtContent>
                    <w:tc>
                      <w:tcPr>
                        <w:tcW w:w="1725" w:type="pct"/>
                      </w:tcPr>
                      <w:p w14:paraId="6A711D49" w14:textId="77777777" w:rsidR="00D6787F" w:rsidRDefault="00D6787F" w:rsidP="0084011E">
                        <w:pPr>
                          <w:rPr>
                            <w:szCs w:val="21"/>
                          </w:rPr>
                        </w:pPr>
                        <w:r>
                          <w:rPr>
                            <w:rFonts w:hint="eastAsia"/>
                            <w:szCs w:val="21"/>
                          </w:rPr>
                          <w:t>逾期一年内</w:t>
                        </w:r>
                      </w:p>
                    </w:tc>
                  </w:sdtContent>
                </w:sdt>
                <w:sdt>
                  <w:sdtPr>
                    <w:rPr>
                      <w:rFonts w:hint="eastAsia"/>
                      <w:szCs w:val="21"/>
                    </w:rPr>
                    <w:alias w:val="其他帐龄计提情况明细－应收帐款计提比例"/>
                    <w:tag w:val="_GBC_336eb542c97d4cf7aab16d646483c3d1"/>
                    <w:id w:val="-1640021145"/>
                    <w:lock w:val="sdtLocked"/>
                  </w:sdtPr>
                  <w:sdtEndPr/>
                  <w:sdtContent>
                    <w:tc>
                      <w:tcPr>
                        <w:tcW w:w="1637" w:type="pct"/>
                      </w:tcPr>
                      <w:p w14:paraId="107D638C" w14:textId="77777777" w:rsidR="00D6787F" w:rsidRDefault="00D6787F" w:rsidP="0084011E">
                        <w:pPr>
                          <w:jc w:val="right"/>
                          <w:rPr>
                            <w:szCs w:val="21"/>
                          </w:rPr>
                        </w:pPr>
                        <w:r>
                          <w:rPr>
                            <w:rFonts w:hint="eastAsia"/>
                            <w:szCs w:val="21"/>
                          </w:rPr>
                          <w:t>5</w:t>
                        </w:r>
                      </w:p>
                    </w:tc>
                  </w:sdtContent>
                </w:sdt>
                <w:sdt>
                  <w:sdtPr>
                    <w:rPr>
                      <w:rFonts w:hint="eastAsia"/>
                      <w:szCs w:val="21"/>
                    </w:rPr>
                    <w:alias w:val="其他帐龄计提情况明细－其他应收帐款计提比例"/>
                    <w:tag w:val="_GBC_64193f69f3f945d2817feb129b37d63f"/>
                    <w:id w:val="622888758"/>
                    <w:lock w:val="sdtLocked"/>
                  </w:sdtPr>
                  <w:sdtEndPr/>
                  <w:sdtContent>
                    <w:tc>
                      <w:tcPr>
                        <w:tcW w:w="1638" w:type="pct"/>
                      </w:tcPr>
                      <w:p w14:paraId="3560A629" w14:textId="77777777" w:rsidR="00D6787F" w:rsidRDefault="00D6787F" w:rsidP="0084011E">
                        <w:pPr>
                          <w:jc w:val="right"/>
                          <w:rPr>
                            <w:szCs w:val="21"/>
                          </w:rPr>
                        </w:pPr>
                        <w:r>
                          <w:rPr>
                            <w:rFonts w:hint="eastAsia"/>
                            <w:szCs w:val="21"/>
                          </w:rPr>
                          <w:t>5</w:t>
                        </w:r>
                      </w:p>
                    </w:tc>
                  </w:sdtContent>
                </w:sdt>
              </w:tr>
            </w:sdtContent>
          </w:sdt>
          <w:sdt>
            <w:sdtPr>
              <w:rPr>
                <w:rFonts w:hint="eastAsia"/>
                <w:szCs w:val="21"/>
              </w:rPr>
              <w:alias w:val="其他帐龄计提情况"/>
              <w:tag w:val="_GBC_fa212b9d29604245b5ec91c29ef2ef1f"/>
              <w:id w:val="-99333961"/>
              <w:lock w:val="sdtLocked"/>
            </w:sdtPr>
            <w:sdtEndPr/>
            <w:sdtContent>
              <w:tr w:rsidR="00D6787F" w14:paraId="14190D98" w14:textId="77777777" w:rsidTr="0084011E">
                <w:sdt>
                  <w:sdtPr>
                    <w:rPr>
                      <w:rFonts w:hint="eastAsia"/>
                      <w:szCs w:val="21"/>
                    </w:rPr>
                    <w:alias w:val="其他帐龄"/>
                    <w:tag w:val="_GBC_828ffd4b5ef945b4a3339e9819e09e10"/>
                    <w:id w:val="-811941628"/>
                    <w:lock w:val="sdtLocked"/>
                  </w:sdtPr>
                  <w:sdtEndPr>
                    <w:rPr>
                      <w:rFonts w:cs="Times New Roman"/>
                      <w:sz w:val="20"/>
                    </w:rPr>
                  </w:sdtEndPr>
                  <w:sdtContent>
                    <w:tc>
                      <w:tcPr>
                        <w:tcW w:w="1725" w:type="pct"/>
                      </w:tcPr>
                      <w:p w14:paraId="5EF76831" w14:textId="77777777" w:rsidR="00D6787F" w:rsidRDefault="00D6787F" w:rsidP="0084011E">
                        <w:pPr>
                          <w:rPr>
                            <w:szCs w:val="21"/>
                          </w:rPr>
                        </w:pPr>
                        <w:r>
                          <w:rPr>
                            <w:rFonts w:hint="eastAsia"/>
                            <w:szCs w:val="21"/>
                          </w:rPr>
                          <w:t>逾期一至二年</w:t>
                        </w:r>
                      </w:p>
                    </w:tc>
                  </w:sdtContent>
                </w:sdt>
                <w:sdt>
                  <w:sdtPr>
                    <w:rPr>
                      <w:rFonts w:hint="eastAsia"/>
                      <w:szCs w:val="21"/>
                    </w:rPr>
                    <w:alias w:val="其他帐龄计提情况明细－应收帐款计提比例"/>
                    <w:tag w:val="_GBC_336eb542c97d4cf7aab16d646483c3d1"/>
                    <w:id w:val="685185652"/>
                    <w:lock w:val="sdtLocked"/>
                  </w:sdtPr>
                  <w:sdtEndPr/>
                  <w:sdtContent>
                    <w:tc>
                      <w:tcPr>
                        <w:tcW w:w="1637" w:type="pct"/>
                      </w:tcPr>
                      <w:p w14:paraId="54651882" w14:textId="77777777" w:rsidR="00D6787F" w:rsidRDefault="00D6787F" w:rsidP="0084011E">
                        <w:pPr>
                          <w:jc w:val="right"/>
                          <w:rPr>
                            <w:szCs w:val="21"/>
                          </w:rPr>
                        </w:pPr>
                        <w:r>
                          <w:rPr>
                            <w:rFonts w:hint="eastAsia"/>
                            <w:szCs w:val="21"/>
                          </w:rPr>
                          <w:t>15</w:t>
                        </w:r>
                      </w:p>
                    </w:tc>
                  </w:sdtContent>
                </w:sdt>
                <w:sdt>
                  <w:sdtPr>
                    <w:rPr>
                      <w:rFonts w:hint="eastAsia"/>
                      <w:szCs w:val="21"/>
                    </w:rPr>
                    <w:alias w:val="其他帐龄计提情况明细－其他应收帐款计提比例"/>
                    <w:tag w:val="_GBC_64193f69f3f945d2817feb129b37d63f"/>
                    <w:id w:val="370888821"/>
                    <w:lock w:val="sdtLocked"/>
                  </w:sdtPr>
                  <w:sdtEndPr/>
                  <w:sdtContent>
                    <w:tc>
                      <w:tcPr>
                        <w:tcW w:w="1638" w:type="pct"/>
                      </w:tcPr>
                      <w:p w14:paraId="456A24F8" w14:textId="77777777" w:rsidR="00D6787F" w:rsidRDefault="00D6787F" w:rsidP="0084011E">
                        <w:pPr>
                          <w:jc w:val="right"/>
                          <w:rPr>
                            <w:szCs w:val="21"/>
                          </w:rPr>
                        </w:pPr>
                        <w:r>
                          <w:rPr>
                            <w:rFonts w:hint="eastAsia"/>
                            <w:szCs w:val="21"/>
                          </w:rPr>
                          <w:t>15</w:t>
                        </w:r>
                      </w:p>
                    </w:tc>
                  </w:sdtContent>
                </w:sdt>
              </w:tr>
            </w:sdtContent>
          </w:sdt>
          <w:sdt>
            <w:sdtPr>
              <w:rPr>
                <w:rFonts w:hint="eastAsia"/>
                <w:szCs w:val="21"/>
              </w:rPr>
              <w:alias w:val="其他帐龄计提情况"/>
              <w:tag w:val="_GBC_fa212b9d29604245b5ec91c29ef2ef1f"/>
              <w:id w:val="-1558006333"/>
              <w:lock w:val="sdtLocked"/>
            </w:sdtPr>
            <w:sdtEndPr/>
            <w:sdtContent>
              <w:tr w:rsidR="00D6787F" w14:paraId="6C1DE8E5" w14:textId="77777777" w:rsidTr="0084011E">
                <w:sdt>
                  <w:sdtPr>
                    <w:rPr>
                      <w:rFonts w:hint="eastAsia"/>
                      <w:szCs w:val="21"/>
                    </w:rPr>
                    <w:alias w:val="其他帐龄"/>
                    <w:tag w:val="_GBC_828ffd4b5ef945b4a3339e9819e09e10"/>
                    <w:id w:val="-456181169"/>
                    <w:lock w:val="sdtLocked"/>
                  </w:sdtPr>
                  <w:sdtEndPr>
                    <w:rPr>
                      <w:rFonts w:cs="Times New Roman"/>
                      <w:sz w:val="20"/>
                    </w:rPr>
                  </w:sdtEndPr>
                  <w:sdtContent>
                    <w:tc>
                      <w:tcPr>
                        <w:tcW w:w="1725" w:type="pct"/>
                      </w:tcPr>
                      <w:p w14:paraId="202B4F58" w14:textId="77777777" w:rsidR="00D6787F" w:rsidRDefault="00D6787F" w:rsidP="0084011E">
                        <w:pPr>
                          <w:rPr>
                            <w:szCs w:val="21"/>
                          </w:rPr>
                        </w:pPr>
                        <w:r>
                          <w:rPr>
                            <w:rFonts w:hint="eastAsia"/>
                            <w:szCs w:val="21"/>
                          </w:rPr>
                          <w:t>逾期二至三年</w:t>
                        </w:r>
                      </w:p>
                    </w:tc>
                  </w:sdtContent>
                </w:sdt>
                <w:sdt>
                  <w:sdtPr>
                    <w:rPr>
                      <w:rFonts w:hint="eastAsia"/>
                      <w:szCs w:val="21"/>
                    </w:rPr>
                    <w:alias w:val="其他帐龄计提情况明细－应收帐款计提比例"/>
                    <w:tag w:val="_GBC_336eb542c97d4cf7aab16d646483c3d1"/>
                    <w:id w:val="1133440069"/>
                    <w:lock w:val="sdtLocked"/>
                  </w:sdtPr>
                  <w:sdtEndPr/>
                  <w:sdtContent>
                    <w:tc>
                      <w:tcPr>
                        <w:tcW w:w="1637" w:type="pct"/>
                      </w:tcPr>
                      <w:p w14:paraId="388FB59E" w14:textId="77777777" w:rsidR="00D6787F" w:rsidRDefault="00D6787F" w:rsidP="0084011E">
                        <w:pPr>
                          <w:jc w:val="right"/>
                          <w:rPr>
                            <w:szCs w:val="21"/>
                          </w:rPr>
                        </w:pPr>
                        <w:r>
                          <w:rPr>
                            <w:rFonts w:hint="eastAsia"/>
                            <w:szCs w:val="21"/>
                          </w:rPr>
                          <w:t>40</w:t>
                        </w:r>
                      </w:p>
                    </w:tc>
                  </w:sdtContent>
                </w:sdt>
                <w:sdt>
                  <w:sdtPr>
                    <w:rPr>
                      <w:rFonts w:hint="eastAsia"/>
                      <w:szCs w:val="21"/>
                    </w:rPr>
                    <w:alias w:val="其他帐龄计提情况明细－其他应收帐款计提比例"/>
                    <w:tag w:val="_GBC_64193f69f3f945d2817feb129b37d63f"/>
                    <w:id w:val="2047878459"/>
                    <w:lock w:val="sdtLocked"/>
                  </w:sdtPr>
                  <w:sdtEndPr/>
                  <w:sdtContent>
                    <w:tc>
                      <w:tcPr>
                        <w:tcW w:w="1638" w:type="pct"/>
                      </w:tcPr>
                      <w:p w14:paraId="7C372F48" w14:textId="77777777" w:rsidR="00D6787F" w:rsidRDefault="00D6787F" w:rsidP="0084011E">
                        <w:pPr>
                          <w:jc w:val="right"/>
                          <w:rPr>
                            <w:szCs w:val="21"/>
                          </w:rPr>
                        </w:pPr>
                        <w:r>
                          <w:rPr>
                            <w:rFonts w:hint="eastAsia"/>
                            <w:szCs w:val="21"/>
                          </w:rPr>
                          <w:t>40</w:t>
                        </w:r>
                      </w:p>
                    </w:tc>
                  </w:sdtContent>
                </w:sdt>
              </w:tr>
            </w:sdtContent>
          </w:sdt>
          <w:sdt>
            <w:sdtPr>
              <w:rPr>
                <w:rFonts w:hint="eastAsia"/>
                <w:szCs w:val="21"/>
              </w:rPr>
              <w:alias w:val="其他帐龄计提情况"/>
              <w:tag w:val="_GBC_fa212b9d29604245b5ec91c29ef2ef1f"/>
              <w:id w:val="-1305458702"/>
              <w:lock w:val="sdtLocked"/>
            </w:sdtPr>
            <w:sdtEndPr/>
            <w:sdtContent>
              <w:tr w:rsidR="00D6787F" w14:paraId="509A53BA" w14:textId="77777777" w:rsidTr="0084011E">
                <w:sdt>
                  <w:sdtPr>
                    <w:rPr>
                      <w:rFonts w:hint="eastAsia"/>
                      <w:szCs w:val="21"/>
                    </w:rPr>
                    <w:alias w:val="其他帐龄"/>
                    <w:tag w:val="_GBC_828ffd4b5ef945b4a3339e9819e09e10"/>
                    <w:id w:val="1417058033"/>
                    <w:lock w:val="sdtLocked"/>
                  </w:sdtPr>
                  <w:sdtEndPr>
                    <w:rPr>
                      <w:rFonts w:cs="Times New Roman"/>
                      <w:sz w:val="20"/>
                    </w:rPr>
                  </w:sdtEndPr>
                  <w:sdtContent>
                    <w:tc>
                      <w:tcPr>
                        <w:tcW w:w="1725" w:type="pct"/>
                      </w:tcPr>
                      <w:p w14:paraId="527C9040" w14:textId="77777777" w:rsidR="00D6787F" w:rsidRDefault="00D6787F" w:rsidP="0084011E">
                        <w:pPr>
                          <w:rPr>
                            <w:szCs w:val="21"/>
                          </w:rPr>
                        </w:pPr>
                        <w:r>
                          <w:rPr>
                            <w:rFonts w:hint="eastAsia"/>
                            <w:szCs w:val="21"/>
                          </w:rPr>
                          <w:t>逾期三至五年</w:t>
                        </w:r>
                      </w:p>
                    </w:tc>
                  </w:sdtContent>
                </w:sdt>
                <w:sdt>
                  <w:sdtPr>
                    <w:rPr>
                      <w:rFonts w:hint="eastAsia"/>
                      <w:szCs w:val="21"/>
                    </w:rPr>
                    <w:alias w:val="其他帐龄计提情况明细－应收帐款计提比例"/>
                    <w:tag w:val="_GBC_336eb542c97d4cf7aab16d646483c3d1"/>
                    <w:id w:val="-84456888"/>
                    <w:lock w:val="sdtLocked"/>
                  </w:sdtPr>
                  <w:sdtEndPr/>
                  <w:sdtContent>
                    <w:tc>
                      <w:tcPr>
                        <w:tcW w:w="1637" w:type="pct"/>
                      </w:tcPr>
                      <w:p w14:paraId="0FB6D938" w14:textId="77777777" w:rsidR="00D6787F" w:rsidRDefault="00D6787F" w:rsidP="0084011E">
                        <w:pPr>
                          <w:jc w:val="right"/>
                          <w:rPr>
                            <w:szCs w:val="21"/>
                          </w:rPr>
                        </w:pPr>
                        <w:r>
                          <w:rPr>
                            <w:rFonts w:hint="eastAsia"/>
                            <w:szCs w:val="21"/>
                          </w:rPr>
                          <w:t>60</w:t>
                        </w:r>
                      </w:p>
                    </w:tc>
                  </w:sdtContent>
                </w:sdt>
                <w:sdt>
                  <w:sdtPr>
                    <w:rPr>
                      <w:rFonts w:hint="eastAsia"/>
                      <w:szCs w:val="21"/>
                    </w:rPr>
                    <w:alias w:val="其他帐龄计提情况明细－其他应收帐款计提比例"/>
                    <w:tag w:val="_GBC_64193f69f3f945d2817feb129b37d63f"/>
                    <w:id w:val="170005685"/>
                    <w:lock w:val="sdtLocked"/>
                  </w:sdtPr>
                  <w:sdtEndPr/>
                  <w:sdtContent>
                    <w:tc>
                      <w:tcPr>
                        <w:tcW w:w="1638" w:type="pct"/>
                      </w:tcPr>
                      <w:p w14:paraId="74B7F762" w14:textId="77777777" w:rsidR="00D6787F" w:rsidRDefault="00D6787F" w:rsidP="0084011E">
                        <w:pPr>
                          <w:jc w:val="right"/>
                          <w:rPr>
                            <w:szCs w:val="21"/>
                          </w:rPr>
                        </w:pPr>
                        <w:r>
                          <w:rPr>
                            <w:rFonts w:hint="eastAsia"/>
                            <w:szCs w:val="21"/>
                          </w:rPr>
                          <w:t>60</w:t>
                        </w:r>
                      </w:p>
                    </w:tc>
                  </w:sdtContent>
                </w:sdt>
              </w:tr>
            </w:sdtContent>
          </w:sdt>
          <w:sdt>
            <w:sdtPr>
              <w:rPr>
                <w:rFonts w:hint="eastAsia"/>
                <w:szCs w:val="21"/>
              </w:rPr>
              <w:alias w:val="其他帐龄计提情况"/>
              <w:tag w:val="_GBC_fa212b9d29604245b5ec91c29ef2ef1f"/>
              <w:id w:val="-69740375"/>
              <w:lock w:val="sdtLocked"/>
            </w:sdtPr>
            <w:sdtEndPr/>
            <w:sdtContent>
              <w:tr w:rsidR="00D6787F" w:rsidRPr="00D6787F" w14:paraId="29E7956E" w14:textId="77777777" w:rsidTr="0084011E">
                <w:sdt>
                  <w:sdtPr>
                    <w:rPr>
                      <w:rFonts w:hint="eastAsia"/>
                      <w:szCs w:val="21"/>
                    </w:rPr>
                    <w:alias w:val="其他帐龄"/>
                    <w:tag w:val="_GBC_828ffd4b5ef945b4a3339e9819e09e10"/>
                    <w:id w:val="1835638337"/>
                    <w:lock w:val="sdtLocked"/>
                  </w:sdtPr>
                  <w:sdtEndPr>
                    <w:rPr>
                      <w:rFonts w:cs="Times New Roman"/>
                      <w:sz w:val="20"/>
                    </w:rPr>
                  </w:sdtEndPr>
                  <w:sdtContent>
                    <w:tc>
                      <w:tcPr>
                        <w:tcW w:w="1725" w:type="pct"/>
                      </w:tcPr>
                      <w:p w14:paraId="4B8ADA6A" w14:textId="77777777" w:rsidR="00D6787F" w:rsidRDefault="00D6787F" w:rsidP="0084011E">
                        <w:pPr>
                          <w:rPr>
                            <w:szCs w:val="21"/>
                          </w:rPr>
                        </w:pPr>
                        <w:r>
                          <w:rPr>
                            <w:rFonts w:hint="eastAsia"/>
                            <w:szCs w:val="21"/>
                          </w:rPr>
                          <w:t>逾期五年以上</w:t>
                        </w:r>
                      </w:p>
                    </w:tc>
                  </w:sdtContent>
                </w:sdt>
                <w:sdt>
                  <w:sdtPr>
                    <w:rPr>
                      <w:rFonts w:hint="eastAsia"/>
                      <w:szCs w:val="21"/>
                    </w:rPr>
                    <w:alias w:val="其他帐龄计提情况明细－应收帐款计提比例"/>
                    <w:tag w:val="_GBC_336eb542c97d4cf7aab16d646483c3d1"/>
                    <w:id w:val="2054043222"/>
                    <w:lock w:val="sdtLocked"/>
                  </w:sdtPr>
                  <w:sdtEndPr/>
                  <w:sdtContent>
                    <w:tc>
                      <w:tcPr>
                        <w:tcW w:w="1637" w:type="pct"/>
                      </w:tcPr>
                      <w:p w14:paraId="28E9F82A" w14:textId="77777777" w:rsidR="00D6787F" w:rsidRDefault="00D6787F" w:rsidP="0084011E">
                        <w:pPr>
                          <w:jc w:val="right"/>
                          <w:rPr>
                            <w:szCs w:val="21"/>
                          </w:rPr>
                        </w:pPr>
                        <w:r>
                          <w:rPr>
                            <w:rFonts w:hint="eastAsia"/>
                            <w:szCs w:val="21"/>
                          </w:rPr>
                          <w:t>100</w:t>
                        </w:r>
                      </w:p>
                    </w:tc>
                  </w:sdtContent>
                </w:sdt>
                <w:sdt>
                  <w:sdtPr>
                    <w:rPr>
                      <w:rFonts w:hint="eastAsia"/>
                      <w:szCs w:val="21"/>
                    </w:rPr>
                    <w:alias w:val="其他帐龄计提情况明细－其他应收帐款计提比例"/>
                    <w:tag w:val="_GBC_64193f69f3f945d2817feb129b37d63f"/>
                    <w:id w:val="-1056085149"/>
                    <w:lock w:val="sdtLocked"/>
                  </w:sdtPr>
                  <w:sdtEndPr/>
                  <w:sdtContent>
                    <w:tc>
                      <w:tcPr>
                        <w:tcW w:w="1638" w:type="pct"/>
                      </w:tcPr>
                      <w:p w14:paraId="32E22D10" w14:textId="77777777" w:rsidR="00D6787F" w:rsidRDefault="00D6787F" w:rsidP="0084011E">
                        <w:pPr>
                          <w:jc w:val="right"/>
                          <w:rPr>
                            <w:szCs w:val="21"/>
                          </w:rPr>
                        </w:pPr>
                        <w:r>
                          <w:rPr>
                            <w:rFonts w:hint="eastAsia"/>
                            <w:szCs w:val="21"/>
                          </w:rPr>
                          <w:t>100</w:t>
                        </w:r>
                      </w:p>
                    </w:tc>
                  </w:sdtContent>
                </w:sdt>
              </w:tr>
            </w:sdtContent>
          </w:sdt>
        </w:tbl>
        <w:p w14:paraId="41F34AE2" w14:textId="6C87AC6F" w:rsidR="00D074C7" w:rsidRPr="00D6787F" w:rsidRDefault="00166E2B" w:rsidP="00D6787F"/>
      </w:sdtContent>
    </w:sdt>
    <w:p w14:paraId="5F6C55F7" w14:textId="4541246A" w:rsidR="00D074C7" w:rsidRDefault="00D6787F">
      <w:pPr>
        <w:rPr>
          <w:rFonts w:eastAsiaTheme="minorEastAsia"/>
          <w:bCs/>
          <w:color w:val="000000"/>
          <w:szCs w:val="21"/>
        </w:rPr>
      </w:pPr>
      <w:r w:rsidRPr="00B529C6">
        <w:rPr>
          <w:rFonts w:eastAsiaTheme="minorEastAsia"/>
          <w:bCs/>
          <w:color w:val="000000"/>
          <w:szCs w:val="21"/>
        </w:rPr>
        <w:t>信用期一般指合约规定的收款期限，如合约没有明确则按企业政策所规定的收款信用期限，如合约和政策均没有规定收款期，则按逾期期间分别计算坏帐准备。</w:t>
      </w:r>
    </w:p>
    <w:p w14:paraId="6F1EC9D3" w14:textId="77777777" w:rsidR="00D6787F" w:rsidRDefault="00D6787F">
      <w:pPr>
        <w:rPr>
          <w:szCs w:val="21"/>
        </w:rPr>
      </w:pPr>
    </w:p>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14:paraId="5A2ACF21" w14:textId="77777777" w:rsidR="00D074C7" w:rsidRDefault="00A86B79">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EndPr/>
          <w:sdtContent>
            <w:p w14:paraId="0AE116B5" w14:textId="2F9E6394" w:rsidR="00D074C7" w:rsidRDefault="00A86B79" w:rsidP="00D6787F">
              <w:pPr>
                <w:rPr>
                  <w:szCs w:val="21"/>
                </w:rPr>
              </w:pPr>
              <w:r>
                <w:rPr>
                  <w:szCs w:val="21"/>
                </w:rPr>
                <w:fldChar w:fldCharType="begin"/>
              </w:r>
              <w:r w:rsidR="00D6787F">
                <w:rPr>
                  <w:szCs w:val="21"/>
                </w:rPr>
                <w:instrText xml:space="preserve"> MACROBUTTON  SnrToggleCheckbox □适用 </w:instrText>
              </w:r>
              <w:r>
                <w:rPr>
                  <w:szCs w:val="21"/>
                </w:rPr>
                <w:fldChar w:fldCharType="end"/>
              </w:r>
              <w:r>
                <w:rPr>
                  <w:szCs w:val="21"/>
                </w:rPr>
                <w:fldChar w:fldCharType="begin"/>
              </w:r>
              <w:r w:rsidR="00D6787F">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EndPr/>
      <w:sdtContent>
        <w:p w14:paraId="7830D3A0" w14:textId="77777777" w:rsidR="00D074C7" w:rsidRDefault="00A86B79">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EndPr/>
          <w:sdtContent>
            <w:p w14:paraId="728FED48" w14:textId="4FF790CC" w:rsidR="00D074C7" w:rsidRDefault="00A86B79" w:rsidP="00D6787F">
              <w:pPr>
                <w:rPr>
                  <w:szCs w:val="21"/>
                </w:rPr>
              </w:pPr>
              <w:r>
                <w:rPr>
                  <w:szCs w:val="21"/>
                </w:rPr>
                <w:fldChar w:fldCharType="begin"/>
              </w:r>
              <w:r w:rsidR="00D6787F">
                <w:rPr>
                  <w:szCs w:val="21"/>
                </w:rPr>
                <w:instrText xml:space="preserve"> MACROBUTTON  SnrToggleCheckbox □适用 </w:instrText>
              </w:r>
              <w:r>
                <w:rPr>
                  <w:szCs w:val="21"/>
                </w:rPr>
                <w:fldChar w:fldCharType="end"/>
              </w:r>
              <w:r>
                <w:rPr>
                  <w:szCs w:val="21"/>
                </w:rPr>
                <w:fldChar w:fldCharType="begin"/>
              </w:r>
              <w:r w:rsidR="00D6787F">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1661078002"/>
        <w:lock w:val="sdtLocked"/>
        <w:placeholder>
          <w:docPart w:val="GBC22222222222222222222222222222"/>
        </w:placeholder>
      </w:sdtPr>
      <w:sdtEndPr>
        <w:rPr>
          <w:rFonts w:asciiTheme="minorHAnsi" w:hAnsiTheme="minorHAnsi" w:hint="eastAsia"/>
          <w:szCs w:val="22"/>
        </w:rPr>
      </w:sdtEndPr>
      <w:sdtContent>
        <w:p w14:paraId="168ED546" w14:textId="77777777" w:rsidR="00D074C7" w:rsidRDefault="00A86B79">
          <w:pPr>
            <w:pStyle w:val="4"/>
            <w:numPr>
              <w:ilvl w:val="0"/>
              <w:numId w:val="49"/>
            </w:numPr>
          </w:pPr>
          <w:r>
            <w:rPr>
              <w:rFonts w:hint="eastAsia"/>
            </w:rPr>
            <w:t>单项金额不重大但单独计提坏账准备的应收款项：</w:t>
          </w:r>
        </w:p>
        <w:sdt>
          <w:sdtPr>
            <w:alias w:val="是否适用：单项金额不重大但单独计提坏账准备的应收款项[双击切换]"/>
            <w:tag w:val="_GBC_534344bf7eb34f10b7dbb5288d105894"/>
            <w:id w:val="779618316"/>
            <w:lock w:val="sdtContentLocked"/>
            <w:placeholder>
              <w:docPart w:val="GBC22222222222222222222222222222"/>
            </w:placeholder>
          </w:sdtPr>
          <w:sdtEndPr/>
          <w:sdtContent>
            <w:p w14:paraId="0098AA7C" w14:textId="3B6E3693" w:rsidR="00D074C7" w:rsidRDefault="00A86B79">
              <w:r>
                <w:fldChar w:fldCharType="begin"/>
              </w:r>
              <w:r w:rsidR="00D6787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89"/>
          </w:tblGrid>
          <w:tr w:rsidR="00D074C7" w14:paraId="67242340" w14:textId="77777777" w:rsidTr="00D345F3">
            <w:tc>
              <w:tcPr>
                <w:tcW w:w="1470" w:type="pct"/>
                <w:vAlign w:val="center"/>
              </w:tcPr>
              <w:p w14:paraId="7BD11888" w14:textId="77777777" w:rsidR="00D074C7" w:rsidRDefault="00A86B79" w:rsidP="00DB1734">
                <w:pPr>
                  <w:jc w:val="both"/>
                  <w:rPr>
                    <w:szCs w:val="21"/>
                  </w:rPr>
                </w:pPr>
                <w:r>
                  <w:rPr>
                    <w:szCs w:val="21"/>
                  </w:rPr>
                  <w:t>单项计提坏账准备的理由</w:t>
                </w:r>
              </w:p>
            </w:tc>
            <w:sdt>
              <w:sdtPr>
                <w:rPr>
                  <w:rFonts w:cs="宋体" w:hint="eastAsia"/>
                  <w:kern w:val="0"/>
                  <w:szCs w:val="24"/>
                </w:rPr>
                <w:alias w:val="单项金额虽不重大但计提坏账准备的应收账款的理由"/>
                <w:tag w:val="_GBC_19a24705052b46d5867df2b02542748d"/>
                <w:id w:val="428705202"/>
                <w:lock w:val="sdtLocked"/>
              </w:sdtPr>
              <w:sdtEndPr>
                <w:rPr>
                  <w:rFonts w:cs="Times New Roman"/>
                  <w:kern w:val="2"/>
                  <w:szCs w:val="21"/>
                </w:rPr>
              </w:sdtEndPr>
              <w:sdtContent>
                <w:tc>
                  <w:tcPr>
                    <w:tcW w:w="3530" w:type="pct"/>
                  </w:tcPr>
                  <w:p w14:paraId="1FA7102C" w14:textId="7CF18D1D" w:rsidR="00D074C7" w:rsidRPr="00DB1734" w:rsidRDefault="00D6787F" w:rsidP="00DB1734">
                    <w:pPr>
                      <w:pStyle w:val="aff0"/>
                      <w:spacing w:line="320" w:lineRule="exact"/>
                      <w:ind w:leftChars="0" w:left="2" w:firstLineChars="28" w:firstLine="59"/>
                      <w:rPr>
                        <w:rFonts w:ascii="Times New Roman" w:eastAsiaTheme="minorEastAsia" w:hAnsi="Times New Roman"/>
                        <w:color w:val="000000"/>
                        <w:szCs w:val="24"/>
                      </w:rPr>
                    </w:pPr>
                    <w:r w:rsidRPr="00B529C6">
                      <w:rPr>
                        <w:rFonts w:ascii="Times New Roman" w:eastAsiaTheme="minorEastAsia" w:hAnsi="Times New Roman"/>
                        <w:color w:val="000000"/>
                        <w:szCs w:val="24"/>
                      </w:rPr>
                      <w:t>对于期末单项金额虽不重大但单项计提坏账准备的应收账款、其他应收款，单独进行减值测试，单独测试未发生减值的，包括在具有类似信用风险特征的应收款项组合中再进行减值测试。</w:t>
                    </w:r>
                  </w:p>
                </w:tc>
              </w:sdtContent>
            </w:sdt>
          </w:tr>
          <w:tr w:rsidR="00D074C7" w14:paraId="10988A12" w14:textId="77777777" w:rsidTr="00D345F3">
            <w:tc>
              <w:tcPr>
                <w:tcW w:w="1470" w:type="pct"/>
                <w:vAlign w:val="center"/>
              </w:tcPr>
              <w:p w14:paraId="70694216" w14:textId="77777777" w:rsidR="00D074C7" w:rsidRDefault="00A86B79" w:rsidP="00DB1734">
                <w:pPr>
                  <w:jc w:val="both"/>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1466008945"/>
                <w:lock w:val="sdtLocked"/>
              </w:sdtPr>
              <w:sdtEndPr/>
              <w:sdtContent>
                <w:tc>
                  <w:tcPr>
                    <w:tcW w:w="3530" w:type="pct"/>
                  </w:tcPr>
                  <w:p w14:paraId="11193F28" w14:textId="0C82646F" w:rsidR="00D074C7" w:rsidRDefault="00D6787F">
                    <w:pPr>
                      <w:rPr>
                        <w:szCs w:val="21"/>
                      </w:rPr>
                    </w:pPr>
                    <w:r w:rsidRPr="00B529C6">
                      <w:rPr>
                        <w:rFonts w:ascii="Times New Roman" w:eastAsiaTheme="minorEastAsia" w:hAnsi="Times New Roman"/>
                        <w:color w:val="000000"/>
                      </w:rPr>
                      <w:t>如果有客观证据表明应收款项发生减值，则将其账面价值减记至可收回金额，减记的金额确认为资产减值损失，计入当期损益。短期应收款项的预计未来现金流量与其现值相差很小，在确定相关减值损失时，不对其预计未来现金流量进行折现。</w:t>
                    </w:r>
                  </w:p>
                </w:tc>
              </w:sdtContent>
            </w:sdt>
          </w:tr>
        </w:tbl>
      </w:sdtContent>
    </w:sdt>
    <w:p w14:paraId="46F59248" w14:textId="77777777" w:rsidR="00D074C7" w:rsidRDefault="00D074C7">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14:paraId="55F9A168" w14:textId="77777777" w:rsidR="00D074C7" w:rsidRDefault="00A86B79">
          <w:pPr>
            <w:pStyle w:val="3"/>
            <w:numPr>
              <w:ilvl w:val="0"/>
              <w:numId w:val="48"/>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EndPr/>
          <w:sdtContent>
            <w:p w14:paraId="64B1F709" w14:textId="544AFD83" w:rsidR="00D074C7" w:rsidRDefault="00A86B79">
              <w:pPr>
                <w:rPr>
                  <w:szCs w:val="21"/>
                </w:rPr>
              </w:pPr>
              <w:r>
                <w:rPr>
                  <w:szCs w:val="21"/>
                </w:rPr>
                <w:fldChar w:fldCharType="begin"/>
              </w:r>
              <w:r w:rsidR="007B0A49">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b w:val="0"/>
              <w:bCs w:val="0"/>
              <w:kern w:val="0"/>
              <w:szCs w:val="24"/>
            </w:rPr>
            <w:alias w:val="存货的核算方法"/>
            <w:tag w:val="_GBC_553fb8cba06d4979b05ae3dabe788fa6"/>
            <w:id w:val="-753122232"/>
            <w:lock w:val="sdtLocked"/>
            <w:placeholder>
              <w:docPart w:val="GBC22222222222222222222222222222"/>
            </w:placeholder>
          </w:sdtPr>
          <w:sdtEndPr>
            <w:rPr>
              <w:rFonts w:cs="Times New Roman"/>
              <w:kern w:val="2"/>
              <w:szCs w:val="21"/>
            </w:rPr>
          </w:sdtEndPr>
          <w:sdtContent>
            <w:p w14:paraId="10319F35" w14:textId="18A0A78C" w:rsidR="00D6787F" w:rsidRPr="00B529C6" w:rsidRDefault="00D6787F" w:rsidP="00D6787F">
              <w:pPr>
                <w:pStyle w:val="aff"/>
                <w:tabs>
                  <w:tab w:val="clear" w:pos="1273"/>
                  <w:tab w:val="left" w:pos="718"/>
                </w:tabs>
                <w:ind w:leftChars="146" w:left="1271" w:hangingChars="459" w:hanging="964"/>
                <w:rPr>
                  <w:rFonts w:ascii="Times New Roman" w:eastAsiaTheme="minorEastAsia" w:hAnsi="Times New Roman"/>
                  <w:color w:val="000000"/>
                </w:rPr>
              </w:pPr>
              <w:r>
                <w:rPr>
                  <w:rFonts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存货的分类</w:t>
              </w:r>
            </w:p>
            <w:p w14:paraId="5AB57D02" w14:textId="77777777" w:rsidR="00D6787F" w:rsidRPr="00B529C6" w:rsidRDefault="00D6787F" w:rsidP="007B0A49">
              <w:pPr>
                <w:adjustRightInd w:val="0"/>
                <w:snapToGrid w:val="0"/>
                <w:spacing w:line="400" w:lineRule="atLeast"/>
                <w:ind w:leftChars="203" w:left="426"/>
                <w:rPr>
                  <w:rFonts w:eastAsiaTheme="minorEastAsia"/>
                  <w:color w:val="000000"/>
                  <w:szCs w:val="21"/>
                </w:rPr>
              </w:pPr>
              <w:r w:rsidRPr="00B529C6">
                <w:rPr>
                  <w:rFonts w:eastAsiaTheme="minorEastAsia"/>
                  <w:color w:val="000000"/>
                  <w:szCs w:val="21"/>
                </w:rPr>
                <w:t>存货分为原材料、包装物、低值易耗品、在产品、库存商品（包括产成品、库存的外购商品、自制商品产品、自制半成品等）、委托加工物资、委托代销商品、分期收款发出商品、开发成本、拟开发土地、开发产品等。</w:t>
              </w:r>
            </w:p>
            <w:p w14:paraId="5D7A86A5" w14:textId="531C86C3" w:rsidR="00D6787F" w:rsidRPr="00B529C6" w:rsidRDefault="00D6787F" w:rsidP="00D6787F">
              <w:pPr>
                <w:pStyle w:val="aff"/>
                <w:ind w:leftChars="146" w:left="1275" w:hangingChars="459" w:hanging="968"/>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取得和发出存货的计价方法</w:t>
              </w:r>
            </w:p>
            <w:p w14:paraId="408C53EA" w14:textId="77777777" w:rsidR="00D6787F" w:rsidRDefault="00D6787F" w:rsidP="00D345F3">
              <w:pPr>
                <w:pStyle w:val="aff0"/>
                <w:ind w:leftChars="135" w:left="283" w:firstLineChars="168" w:firstLine="353"/>
                <w:rPr>
                  <w:rFonts w:ascii="Times New Roman" w:eastAsiaTheme="minorEastAsia" w:hAnsi="Times New Roman"/>
                  <w:color w:val="000000"/>
                </w:rPr>
              </w:pPr>
              <w:r w:rsidRPr="00B529C6">
                <w:rPr>
                  <w:rFonts w:ascii="Times New Roman" w:eastAsiaTheme="minorEastAsia" w:hAnsi="Times New Roman"/>
                  <w:color w:val="000000"/>
                </w:rPr>
                <w:t>日常核算取得时按实际成本计价；发出时按加权平均法计价。对于不能替代使用的存货以及为特定项目专门购入或制造的存货，公司采用个别计价法确定发出存货的成本。</w:t>
              </w:r>
            </w:p>
            <w:p w14:paraId="624A9593" w14:textId="64A102C1" w:rsidR="00D6787F" w:rsidRPr="00B529C6" w:rsidRDefault="007B0A49" w:rsidP="00D6787F">
              <w:pPr>
                <w:pStyle w:val="aff"/>
                <w:ind w:leftChars="146" w:left="1275" w:hangingChars="459" w:hanging="968"/>
                <w:rPr>
                  <w:rFonts w:ascii="Times New Roman" w:eastAsiaTheme="minorEastAsia" w:hAnsi="Times New Roman"/>
                  <w:color w:val="000000"/>
                </w:rPr>
              </w:pPr>
              <w:r>
                <w:rPr>
                  <w:rFonts w:ascii="Times New Roman" w:eastAsiaTheme="minorEastAsia" w:hAnsi="Times New Roman" w:hint="eastAsia"/>
                </w:rPr>
                <w:t>（</w:t>
              </w:r>
              <w:r w:rsidR="00D6787F" w:rsidRPr="00B529C6">
                <w:rPr>
                  <w:rFonts w:ascii="Times New Roman" w:eastAsiaTheme="minorEastAsia" w:hAnsi="Times New Roman"/>
                </w:rPr>
                <w:fldChar w:fldCharType="begin"/>
              </w:r>
              <w:r w:rsidR="00D6787F" w:rsidRPr="00B529C6">
                <w:rPr>
                  <w:rFonts w:ascii="Times New Roman" w:eastAsiaTheme="minorEastAsia" w:hAnsi="Times New Roman"/>
                </w:rPr>
                <w:instrText xml:space="preserve"> DOCVARIABLE </w:instrText>
              </w:r>
              <w:r w:rsidR="00D6787F" w:rsidRPr="00B529C6">
                <w:rPr>
                  <w:rFonts w:ascii="Times New Roman" w:eastAsiaTheme="minorEastAsia" w:hAnsi="Times New Roman"/>
                </w:rPr>
                <w:instrText>附注三级</w:instrText>
              </w:r>
              <w:r w:rsidR="00D6787F" w:rsidRPr="00B529C6">
                <w:rPr>
                  <w:rFonts w:ascii="Times New Roman" w:eastAsiaTheme="minorEastAsia" w:hAnsi="Times New Roman"/>
                </w:rPr>
                <w:instrText xml:space="preserve"> \* MERGEFORMAT </w:instrText>
              </w:r>
              <w:r w:rsidR="00D6787F" w:rsidRPr="00B529C6">
                <w:rPr>
                  <w:rFonts w:ascii="Times New Roman" w:eastAsiaTheme="minorEastAsia" w:hAnsi="Times New Roman"/>
                </w:rPr>
                <w:fldChar w:fldCharType="separate"/>
              </w:r>
              <w:r w:rsidR="00D6787F" w:rsidRPr="00B529C6">
                <w:rPr>
                  <w:rFonts w:ascii="Times New Roman" w:eastAsiaTheme="minorEastAsia" w:hAnsi="Times New Roman"/>
                  <w:color w:val="000000"/>
                </w:rPr>
                <w:t>3</w:t>
              </w:r>
              <w:r>
                <w:rPr>
                  <w:rFonts w:ascii="Times New Roman" w:eastAsiaTheme="minorEastAsia" w:hAnsi="Times New Roman" w:hint="eastAsia"/>
                  <w:color w:val="000000"/>
                </w:rPr>
                <w:t>）</w:t>
              </w:r>
              <w:r w:rsidR="00D6787F" w:rsidRPr="00B529C6">
                <w:rPr>
                  <w:rFonts w:ascii="Times New Roman" w:eastAsiaTheme="minorEastAsia" w:hAnsi="Times New Roman"/>
                  <w:color w:val="000000"/>
                </w:rPr>
                <w:t>、</w:t>
              </w:r>
              <w:r w:rsidR="00D6787F" w:rsidRPr="00B529C6">
                <w:rPr>
                  <w:rFonts w:ascii="Times New Roman" w:eastAsiaTheme="minorEastAsia" w:hAnsi="Times New Roman"/>
                  <w:color w:val="000000"/>
                </w:rPr>
                <w:fldChar w:fldCharType="end"/>
              </w:r>
              <w:r w:rsidR="00D6787F" w:rsidRPr="00B529C6">
                <w:rPr>
                  <w:rFonts w:ascii="Times New Roman" w:eastAsiaTheme="minorEastAsia" w:hAnsi="Times New Roman"/>
                  <w:color w:val="000000"/>
                </w:rPr>
                <w:t>存货可变现净值的确定依据及存货跌价准备的计提方法</w:t>
              </w:r>
            </w:p>
            <w:p w14:paraId="62591246" w14:textId="77777777" w:rsidR="00D6787F" w:rsidRPr="00B529C6" w:rsidRDefault="00D6787F" w:rsidP="00D345F3">
              <w:pPr>
                <w:pStyle w:val="aff0"/>
                <w:ind w:leftChars="146" w:left="307" w:firstLineChars="200" w:firstLine="420"/>
                <w:rPr>
                  <w:rFonts w:ascii="Times New Roman" w:eastAsiaTheme="minorEastAsia" w:hAnsi="Times New Roman"/>
                  <w:color w:val="000000"/>
                </w:rPr>
              </w:pPr>
              <w:r w:rsidRPr="00B529C6">
                <w:rPr>
                  <w:rFonts w:ascii="Times New Roman" w:eastAsiaTheme="minorEastAsia" w:hAnsi="Times New Roman"/>
                  <w:color w:val="000000"/>
                </w:rPr>
                <w:t>年末对存货进行全面清查后，按存货的成本与可变现净值孰低提取或调整存货跌价准备。</w:t>
              </w:r>
            </w:p>
            <w:p w14:paraId="0E1EFA86" w14:textId="77777777" w:rsidR="00D6787F" w:rsidRPr="00B529C6" w:rsidRDefault="00D6787F" w:rsidP="00D345F3">
              <w:pPr>
                <w:pStyle w:val="aff0"/>
                <w:ind w:leftChars="136" w:left="286" w:firstLineChars="200" w:firstLine="420"/>
                <w:rPr>
                  <w:rFonts w:ascii="Times New Roman" w:eastAsiaTheme="minorEastAsia" w:hAnsi="Times New Roman"/>
                  <w:color w:val="000000"/>
                </w:rPr>
              </w:pPr>
              <w:r w:rsidRPr="00B529C6">
                <w:rPr>
                  <w:rFonts w:ascii="Times New Roman" w:eastAsiaTheme="minorEastAsia" w:hAnsi="Times New Roman"/>
                  <w:color w:val="000000"/>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14:paraId="557D9A28" w14:textId="77777777" w:rsidR="00D6787F" w:rsidRPr="00B529C6" w:rsidRDefault="00D6787F" w:rsidP="00D345F3">
              <w:pPr>
                <w:tabs>
                  <w:tab w:val="num" w:pos="0"/>
                </w:tabs>
                <w:adjustRightInd w:val="0"/>
                <w:snapToGrid w:val="0"/>
                <w:spacing w:line="400" w:lineRule="atLeast"/>
                <w:ind w:leftChars="135" w:left="283" w:firstLineChars="200" w:firstLine="420"/>
                <w:rPr>
                  <w:rFonts w:eastAsiaTheme="minorEastAsia"/>
                  <w:color w:val="000000"/>
                  <w:szCs w:val="21"/>
                </w:rPr>
              </w:pPr>
              <w:r w:rsidRPr="00B529C6">
                <w:rPr>
                  <w:rFonts w:eastAsiaTheme="minorEastAsia"/>
                  <w:color w:val="000000"/>
                </w:rPr>
                <w:t>公司按照单个存货项目计提存货跌价准备；但对于数量繁多、单价较低的存货，按照存货类别计提存货跌价准备；</w:t>
              </w:r>
              <w:r w:rsidRPr="00B529C6">
                <w:rPr>
                  <w:rFonts w:eastAsiaTheme="minorEastAsia"/>
                  <w:color w:val="000000"/>
                  <w:szCs w:val="21"/>
                </w:rPr>
                <w:t>公司的开发房产存货年末按照单个存货项目计提存货跌价准备；</w:t>
              </w:r>
              <w:r w:rsidRPr="00B529C6">
                <w:rPr>
                  <w:rFonts w:eastAsiaTheme="minorEastAsia"/>
                  <w:color w:val="000000"/>
                </w:rPr>
                <w:t>与在同一地区生产和销售的产品系列相关、具有相同或类似最终用途或目的，且难以与其他项目分开计量的存货，则合并计提存货跌价准备。</w:t>
              </w:r>
            </w:p>
            <w:p w14:paraId="4E8FC234" w14:textId="77777777" w:rsidR="00D6787F" w:rsidRPr="00B529C6" w:rsidRDefault="00D6787F" w:rsidP="00D345F3">
              <w:pPr>
                <w:pStyle w:val="aff0"/>
                <w:ind w:leftChars="135" w:left="283" w:firstLineChars="200" w:firstLine="420"/>
                <w:rPr>
                  <w:rFonts w:ascii="Times New Roman" w:eastAsiaTheme="minorEastAsia" w:hAnsi="Times New Roman"/>
                  <w:color w:val="000000"/>
                </w:rPr>
              </w:pPr>
              <w:r w:rsidRPr="00B529C6">
                <w:rPr>
                  <w:rFonts w:ascii="Times New Roman" w:eastAsiaTheme="minorEastAsia" w:hAnsi="Times New Roman"/>
                  <w:color w:val="000000"/>
                </w:rPr>
                <w:lastRenderedPageBreak/>
                <w:t>以前减记存货价值的影响因素已经消失的，减记的金额予以恢复，并在原已计提的存货跌价准备金额内转回，转回的金额计入当期损益。</w:t>
              </w:r>
            </w:p>
            <w:p w14:paraId="11087E62" w14:textId="449C70B9" w:rsidR="00D6787F" w:rsidRPr="00B529C6" w:rsidRDefault="007B0A49" w:rsidP="00D6787F">
              <w:pPr>
                <w:pStyle w:val="aff"/>
                <w:ind w:leftChars="146" w:left="1275" w:hangingChars="459" w:hanging="968"/>
                <w:rPr>
                  <w:rFonts w:ascii="Times New Roman" w:eastAsiaTheme="minorEastAsia" w:hAnsi="Times New Roman"/>
                  <w:color w:val="000000"/>
                </w:rPr>
              </w:pPr>
              <w:r>
                <w:rPr>
                  <w:rFonts w:ascii="Times New Roman" w:eastAsiaTheme="minorEastAsia" w:hAnsi="Times New Roman" w:hint="eastAsia"/>
                </w:rPr>
                <w:t>（</w:t>
              </w:r>
              <w:r w:rsidR="00D6787F" w:rsidRPr="00B529C6">
                <w:rPr>
                  <w:rFonts w:ascii="Times New Roman" w:eastAsiaTheme="minorEastAsia" w:hAnsi="Times New Roman"/>
                </w:rPr>
                <w:fldChar w:fldCharType="begin"/>
              </w:r>
              <w:r w:rsidR="00D6787F" w:rsidRPr="00B529C6">
                <w:rPr>
                  <w:rFonts w:ascii="Times New Roman" w:eastAsiaTheme="minorEastAsia" w:hAnsi="Times New Roman"/>
                </w:rPr>
                <w:instrText xml:space="preserve"> DOCVARIABLE </w:instrText>
              </w:r>
              <w:r w:rsidR="00D6787F" w:rsidRPr="00B529C6">
                <w:rPr>
                  <w:rFonts w:ascii="Times New Roman" w:eastAsiaTheme="minorEastAsia" w:hAnsi="Times New Roman"/>
                </w:rPr>
                <w:instrText>附注三级</w:instrText>
              </w:r>
              <w:r w:rsidR="00D6787F" w:rsidRPr="00B529C6">
                <w:rPr>
                  <w:rFonts w:ascii="Times New Roman" w:eastAsiaTheme="minorEastAsia" w:hAnsi="Times New Roman"/>
                </w:rPr>
                <w:instrText xml:space="preserve"> \* MERGEFORMAT </w:instrText>
              </w:r>
              <w:r w:rsidR="00D6787F" w:rsidRPr="00B529C6">
                <w:rPr>
                  <w:rFonts w:ascii="Times New Roman" w:eastAsiaTheme="minorEastAsia" w:hAnsi="Times New Roman"/>
                </w:rPr>
                <w:fldChar w:fldCharType="separate"/>
              </w:r>
              <w:r w:rsidR="00D6787F" w:rsidRPr="00B529C6">
                <w:rPr>
                  <w:rFonts w:ascii="Times New Roman" w:eastAsiaTheme="minorEastAsia" w:hAnsi="Times New Roman"/>
                  <w:color w:val="000000"/>
                </w:rPr>
                <w:t>4</w:t>
              </w:r>
              <w:r>
                <w:rPr>
                  <w:rFonts w:ascii="Times New Roman" w:eastAsiaTheme="minorEastAsia" w:hAnsi="Times New Roman" w:hint="eastAsia"/>
                  <w:color w:val="000000"/>
                </w:rPr>
                <w:t>）</w:t>
              </w:r>
              <w:r w:rsidR="00D6787F" w:rsidRPr="00B529C6">
                <w:rPr>
                  <w:rFonts w:ascii="Times New Roman" w:eastAsiaTheme="minorEastAsia" w:hAnsi="Times New Roman"/>
                  <w:color w:val="000000"/>
                </w:rPr>
                <w:t>、</w:t>
              </w:r>
              <w:r w:rsidR="00D6787F" w:rsidRPr="00B529C6">
                <w:rPr>
                  <w:rFonts w:ascii="Times New Roman" w:eastAsiaTheme="minorEastAsia" w:hAnsi="Times New Roman"/>
                  <w:color w:val="000000"/>
                </w:rPr>
                <w:fldChar w:fldCharType="end"/>
              </w:r>
              <w:r w:rsidR="00D6787F" w:rsidRPr="00B529C6">
                <w:rPr>
                  <w:rFonts w:ascii="Times New Roman" w:eastAsiaTheme="minorEastAsia" w:hAnsi="Times New Roman"/>
                  <w:color w:val="000000"/>
                </w:rPr>
                <w:t>存货的盘存制度</w:t>
              </w:r>
            </w:p>
            <w:p w14:paraId="0DE5415C" w14:textId="77777777" w:rsidR="00D6787F" w:rsidRPr="00B529C6" w:rsidRDefault="00D6787F" w:rsidP="00D6787F">
              <w:pPr>
                <w:pStyle w:val="aff0"/>
                <w:ind w:leftChars="146" w:left="1271" w:hangingChars="459" w:hanging="964"/>
                <w:rPr>
                  <w:rFonts w:ascii="Times New Roman" w:eastAsiaTheme="minorEastAsia" w:hAnsi="Times New Roman"/>
                  <w:b/>
                  <w:color w:val="000000"/>
                  <w:sz w:val="18"/>
                  <w:szCs w:val="18"/>
                </w:rPr>
              </w:pPr>
              <w:r w:rsidRPr="00B529C6">
                <w:rPr>
                  <w:rFonts w:ascii="Times New Roman" w:eastAsiaTheme="minorEastAsia" w:hAnsi="Times New Roman"/>
                  <w:color w:val="000000"/>
                </w:rPr>
                <w:t>采用永续盘存制。</w:t>
              </w:r>
            </w:p>
            <w:p w14:paraId="091F9628" w14:textId="37C73187" w:rsidR="00D6787F" w:rsidRPr="00B529C6" w:rsidRDefault="007B0A49" w:rsidP="00D6787F">
              <w:pPr>
                <w:pStyle w:val="aff"/>
                <w:ind w:leftChars="146" w:left="1275" w:hangingChars="459" w:hanging="968"/>
                <w:rPr>
                  <w:rFonts w:ascii="Times New Roman" w:eastAsiaTheme="minorEastAsia" w:hAnsi="Times New Roman"/>
                  <w:color w:val="000000"/>
                </w:rPr>
              </w:pPr>
              <w:r>
                <w:rPr>
                  <w:rFonts w:ascii="Times New Roman" w:eastAsiaTheme="minorEastAsia" w:hAnsi="Times New Roman" w:hint="eastAsia"/>
                </w:rPr>
                <w:t>（</w:t>
              </w:r>
              <w:r w:rsidR="00D6787F" w:rsidRPr="00B529C6">
                <w:rPr>
                  <w:rFonts w:ascii="Times New Roman" w:eastAsiaTheme="minorEastAsia" w:hAnsi="Times New Roman"/>
                </w:rPr>
                <w:fldChar w:fldCharType="begin"/>
              </w:r>
              <w:r w:rsidR="00D6787F" w:rsidRPr="00B529C6">
                <w:rPr>
                  <w:rFonts w:ascii="Times New Roman" w:eastAsiaTheme="minorEastAsia" w:hAnsi="Times New Roman"/>
                </w:rPr>
                <w:instrText xml:space="preserve"> DOCVARIABLE </w:instrText>
              </w:r>
              <w:r w:rsidR="00D6787F" w:rsidRPr="00B529C6">
                <w:rPr>
                  <w:rFonts w:ascii="Times New Roman" w:eastAsiaTheme="minorEastAsia" w:hAnsi="Times New Roman"/>
                </w:rPr>
                <w:instrText>附注三级</w:instrText>
              </w:r>
              <w:r w:rsidR="00D6787F" w:rsidRPr="00B529C6">
                <w:rPr>
                  <w:rFonts w:ascii="Times New Roman" w:eastAsiaTheme="minorEastAsia" w:hAnsi="Times New Roman"/>
                </w:rPr>
                <w:instrText xml:space="preserve"> \* MERGEFORMAT </w:instrText>
              </w:r>
              <w:r w:rsidR="00D6787F" w:rsidRPr="00B529C6">
                <w:rPr>
                  <w:rFonts w:ascii="Times New Roman" w:eastAsiaTheme="minorEastAsia" w:hAnsi="Times New Roman"/>
                </w:rPr>
                <w:fldChar w:fldCharType="separate"/>
              </w:r>
              <w:r w:rsidR="00D6787F" w:rsidRPr="00B529C6">
                <w:rPr>
                  <w:rFonts w:ascii="Times New Roman" w:eastAsiaTheme="minorEastAsia" w:hAnsi="Times New Roman"/>
                  <w:color w:val="000000"/>
                </w:rPr>
                <w:t>5</w:t>
              </w:r>
              <w:r>
                <w:rPr>
                  <w:rFonts w:ascii="Times New Roman" w:eastAsiaTheme="minorEastAsia" w:hAnsi="Times New Roman" w:hint="eastAsia"/>
                  <w:color w:val="000000"/>
                </w:rPr>
                <w:t>）</w:t>
              </w:r>
              <w:r w:rsidR="00D6787F" w:rsidRPr="00B529C6">
                <w:rPr>
                  <w:rFonts w:ascii="Times New Roman" w:eastAsiaTheme="minorEastAsia" w:hAnsi="Times New Roman"/>
                  <w:color w:val="000000"/>
                </w:rPr>
                <w:t>、</w:t>
              </w:r>
              <w:r w:rsidR="00D6787F" w:rsidRPr="00B529C6">
                <w:rPr>
                  <w:rFonts w:ascii="Times New Roman" w:eastAsiaTheme="minorEastAsia" w:hAnsi="Times New Roman"/>
                  <w:color w:val="000000"/>
                </w:rPr>
                <w:fldChar w:fldCharType="end"/>
              </w:r>
              <w:r w:rsidR="00D6787F" w:rsidRPr="00B529C6">
                <w:rPr>
                  <w:rFonts w:ascii="Times New Roman" w:eastAsiaTheme="minorEastAsia" w:hAnsi="Times New Roman"/>
                  <w:color w:val="000000"/>
                </w:rPr>
                <w:t>周转材料的摊销方法</w:t>
              </w:r>
            </w:p>
            <w:p w14:paraId="1BD02AB1" w14:textId="77777777" w:rsidR="00D6787F" w:rsidRPr="00B529C6" w:rsidRDefault="00D6787F" w:rsidP="00D6787F">
              <w:pPr>
                <w:pStyle w:val="aff0"/>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低值易耗品和包装物采用一次摊销法。</w:t>
              </w:r>
            </w:p>
            <w:p w14:paraId="25B25A36" w14:textId="20A64A11" w:rsidR="00D6787F" w:rsidRPr="00B529C6" w:rsidRDefault="007B0A49" w:rsidP="00D6787F">
              <w:pPr>
                <w:pStyle w:val="aff"/>
                <w:ind w:leftChars="146" w:left="1275" w:hangingChars="459" w:hanging="968"/>
                <w:rPr>
                  <w:rFonts w:ascii="Times New Roman" w:eastAsiaTheme="minorEastAsia" w:hAnsi="Times New Roman"/>
                  <w:color w:val="000000"/>
                </w:rPr>
              </w:pPr>
              <w:r>
                <w:rPr>
                  <w:rFonts w:ascii="Times New Roman" w:eastAsiaTheme="minorEastAsia" w:hAnsi="Times New Roman" w:hint="eastAsia"/>
                  <w:color w:val="000000"/>
                </w:rPr>
                <w:t>（</w:t>
              </w:r>
              <w:r w:rsidR="00D6787F" w:rsidRPr="00B529C6">
                <w:rPr>
                  <w:rFonts w:ascii="Times New Roman" w:eastAsiaTheme="minorEastAsia" w:hAnsi="Times New Roman"/>
                  <w:color w:val="000000"/>
                </w:rPr>
                <w:t>6</w:t>
              </w:r>
              <w:r>
                <w:rPr>
                  <w:rFonts w:ascii="Times New Roman" w:eastAsiaTheme="minorEastAsia" w:hAnsi="Times New Roman" w:hint="eastAsia"/>
                  <w:color w:val="000000"/>
                </w:rPr>
                <w:t>）</w:t>
              </w:r>
              <w:r w:rsidR="00D6787F" w:rsidRPr="00B529C6">
                <w:rPr>
                  <w:rFonts w:ascii="Times New Roman" w:eastAsiaTheme="minorEastAsia" w:hAnsi="Times New Roman"/>
                  <w:color w:val="000000"/>
                </w:rPr>
                <w:t>、</w:t>
              </w:r>
              <w:r w:rsidR="00D6787F" w:rsidRPr="00B529C6">
                <w:rPr>
                  <w:rFonts w:ascii="Times New Roman" w:eastAsiaTheme="minorEastAsia" w:hAnsi="Times New Roman"/>
                  <w:color w:val="000000"/>
                </w:rPr>
                <w:t xml:space="preserve"> </w:t>
              </w:r>
              <w:r w:rsidR="00D6787F" w:rsidRPr="00B529C6">
                <w:rPr>
                  <w:rFonts w:ascii="Times New Roman" w:eastAsiaTheme="minorEastAsia" w:hAnsi="Times New Roman"/>
                  <w:color w:val="000000"/>
                </w:rPr>
                <w:t>房地产开发的核算方法</w:t>
              </w:r>
            </w:p>
            <w:p w14:paraId="463B7D3E" w14:textId="77777777" w:rsidR="00D6787F" w:rsidRPr="00B529C6" w:rsidRDefault="00D6787F" w:rsidP="00D6787F">
              <w:pPr>
                <w:pStyle w:val="aff0"/>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1</w:t>
              </w:r>
              <w:r w:rsidRPr="00B529C6">
                <w:rPr>
                  <w:rFonts w:ascii="Times New Roman" w:eastAsiaTheme="minorEastAsia" w:hAnsi="Times New Roman"/>
                  <w:color w:val="000000"/>
                </w:rPr>
                <w:t>）开发用土地的核算方法</w:t>
              </w:r>
            </w:p>
            <w:p w14:paraId="73409321" w14:textId="77777777" w:rsidR="00D6787F" w:rsidRPr="00B529C6" w:rsidRDefault="00D6787F" w:rsidP="00D6787F">
              <w:pPr>
                <w:pStyle w:val="aff0"/>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 xml:space="preserve"> </w:t>
              </w:r>
              <w:r w:rsidRPr="00B529C6">
                <w:rPr>
                  <w:rFonts w:ascii="Times New Roman" w:eastAsiaTheme="minorEastAsia" w:hAnsi="Times New Roman"/>
                  <w:color w:val="000000"/>
                </w:rPr>
                <w:t>纯土地开发项目，其费用支出单独构成土地开发成本；</w:t>
              </w:r>
            </w:p>
            <w:p w14:paraId="0F595081" w14:textId="77777777" w:rsidR="00D6787F" w:rsidRPr="00B529C6" w:rsidRDefault="00D6787F" w:rsidP="00D6787F">
              <w:pPr>
                <w:pStyle w:val="aff0"/>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连同房产整体开发的项目，其费用可分清负担对象的，一般按实际面积分摊计入商品房成本。</w:t>
              </w:r>
            </w:p>
            <w:p w14:paraId="70720D8C" w14:textId="77777777" w:rsidR="00D6787F" w:rsidRPr="00B529C6" w:rsidRDefault="00D6787F" w:rsidP="00D6787F">
              <w:pPr>
                <w:pStyle w:val="aff0"/>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2</w:t>
              </w:r>
              <w:r w:rsidRPr="00B529C6">
                <w:rPr>
                  <w:rFonts w:ascii="Times New Roman" w:eastAsiaTheme="minorEastAsia" w:hAnsi="Times New Roman"/>
                  <w:color w:val="000000"/>
                </w:rPr>
                <w:t>）公共配套设施费用的核算方法</w:t>
              </w:r>
            </w:p>
            <w:p w14:paraId="627EA5E6" w14:textId="77777777" w:rsidR="00D6787F" w:rsidRPr="00B529C6" w:rsidRDefault="00D6787F" w:rsidP="00D6787F">
              <w:pPr>
                <w:pStyle w:val="aff0"/>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 xml:space="preserve"> </w:t>
              </w:r>
              <w:r w:rsidRPr="00B529C6">
                <w:rPr>
                  <w:rFonts w:ascii="Times New Roman" w:eastAsiaTheme="minorEastAsia" w:hAnsi="Times New Roman"/>
                  <w:color w:val="000000"/>
                </w:rPr>
                <w:t>不能有偿转让的公共配套设施：按受益比例确认标准分配计入商品房成本；</w:t>
              </w:r>
            </w:p>
            <w:p w14:paraId="1A5EEF76" w14:textId="20330550" w:rsidR="00D074C7" w:rsidRPr="00CF1990" w:rsidRDefault="00D6787F" w:rsidP="00CF1990">
              <w:pPr>
                <w:pStyle w:val="aff0"/>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能有偿转让的公共配套设施：以各配套设施项目作为成本核算对象，归集所发生的成本。</w:t>
              </w:r>
            </w:p>
          </w:sdtContent>
        </w:sdt>
        <w:p w14:paraId="47153784" w14:textId="77777777" w:rsidR="00D074C7" w:rsidRDefault="00166E2B">
          <w:pPr>
            <w:rPr>
              <w:rFonts w:cs="Times New Roman"/>
              <w:szCs w:val="21"/>
            </w:rPr>
          </w:pPr>
        </w:p>
      </w:sdtContent>
    </w:sdt>
    <w:sdt>
      <w:sdtPr>
        <w:rPr>
          <w:rFonts w:ascii="宋体" w:hAnsi="宋体" w:cs="宋体" w:hint="eastAsia"/>
          <w:b w:val="0"/>
          <w:bCs w:val="0"/>
          <w:kern w:val="0"/>
          <w:szCs w:val="21"/>
        </w:rPr>
        <w:alias w:val="模块:划分为持有待售资产"/>
        <w:tag w:val="_GBC_a1a86a762feb43c3bed478ce8a19ae7c"/>
        <w:id w:val="-1368525775"/>
        <w:lock w:val="sdtLocked"/>
        <w:placeholder>
          <w:docPart w:val="GBC22222222222222222222222222222"/>
        </w:placeholder>
      </w:sdtPr>
      <w:sdtEndPr/>
      <w:sdtContent>
        <w:p w14:paraId="13FF9EE5" w14:textId="77777777" w:rsidR="00D074C7" w:rsidRDefault="00A86B79">
          <w:pPr>
            <w:pStyle w:val="3"/>
            <w:numPr>
              <w:ilvl w:val="0"/>
              <w:numId w:val="48"/>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1313564249"/>
            <w:lock w:val="sdtContentLocked"/>
            <w:placeholder>
              <w:docPart w:val="GBC22222222222222222222222222222"/>
            </w:placeholder>
          </w:sdtPr>
          <w:sdtEndPr/>
          <w:sdtContent>
            <w:p w14:paraId="507F65CC" w14:textId="247656D9" w:rsidR="00D074C7" w:rsidRDefault="00A86B79">
              <w:pPr>
                <w:rPr>
                  <w:szCs w:val="21"/>
                </w:rPr>
              </w:pPr>
              <w:r>
                <w:rPr>
                  <w:szCs w:val="21"/>
                </w:rPr>
                <w:fldChar w:fldCharType="begin"/>
              </w:r>
              <w:r w:rsidR="007B0A49">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kern w:val="0"/>
              <w:szCs w:val="24"/>
            </w:rPr>
            <w:alias w:val="划分为持有待售资产的确认标准"/>
            <w:tag w:val="_GBC_d8726eddbed2465794ccdff8edd6a7cc"/>
            <w:id w:val="1752152214"/>
            <w:lock w:val="sdtLocked"/>
            <w:placeholder>
              <w:docPart w:val="GBC22222222222222222222222222222"/>
            </w:placeholder>
          </w:sdtPr>
          <w:sdtEndPr/>
          <w:sdtContent>
            <w:p w14:paraId="35AC7456" w14:textId="77777777" w:rsidR="007B0A49" w:rsidRPr="00B529C6" w:rsidRDefault="007B0A49" w:rsidP="007B0A49">
              <w:pPr>
                <w:pStyle w:val="aff0"/>
                <w:spacing w:line="390" w:lineRule="atLeast"/>
                <w:ind w:leftChars="0" w:left="708" w:hangingChars="337" w:hanging="708"/>
                <w:rPr>
                  <w:rFonts w:ascii="Times New Roman" w:eastAsiaTheme="minorEastAsia" w:hAnsi="Times New Roman"/>
                  <w:color w:val="000000"/>
                </w:rPr>
              </w:pPr>
              <w:r w:rsidRPr="00B529C6">
                <w:rPr>
                  <w:rFonts w:ascii="Times New Roman" w:eastAsiaTheme="minorEastAsia" w:hAnsi="Times New Roman"/>
                  <w:color w:val="000000"/>
                </w:rPr>
                <w:t>本公司将同时满足下列条件的组成部分（或非流动资产）确认为持有待售：</w:t>
              </w:r>
            </w:p>
            <w:p w14:paraId="33F7D2EC" w14:textId="77777777" w:rsidR="007B0A49" w:rsidRPr="00B529C6" w:rsidRDefault="007B0A49" w:rsidP="007B0A49">
              <w:pPr>
                <w:pStyle w:val="aff0"/>
                <w:tabs>
                  <w:tab w:val="clear" w:pos="630"/>
                  <w:tab w:val="num" w:pos="709"/>
                </w:tabs>
                <w:spacing w:line="390" w:lineRule="atLeast"/>
                <w:ind w:leftChars="0" w:left="0"/>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1</w:t>
              </w:r>
              <w:r w:rsidRPr="00B529C6">
                <w:rPr>
                  <w:rFonts w:ascii="Times New Roman" w:eastAsiaTheme="minorEastAsia" w:hAnsi="Times New Roman"/>
                  <w:color w:val="000000"/>
                </w:rPr>
                <w:t>）该组成部分必须在其当前状况下仅根据出售此类组成部分的惯常条款即可立即出售；</w:t>
              </w:r>
            </w:p>
            <w:p w14:paraId="45636CBE" w14:textId="77777777" w:rsidR="007B0A49" w:rsidRPr="00B529C6" w:rsidRDefault="007B0A49" w:rsidP="00DB1734">
              <w:pPr>
                <w:pStyle w:val="aff0"/>
                <w:tabs>
                  <w:tab w:val="clear" w:pos="630"/>
                </w:tabs>
                <w:spacing w:line="390" w:lineRule="atLeast"/>
                <w:ind w:leftChars="22" w:left="46"/>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2</w:t>
              </w:r>
              <w:r w:rsidRPr="00B529C6">
                <w:rPr>
                  <w:rFonts w:ascii="Times New Roman" w:eastAsiaTheme="minorEastAsia" w:hAnsi="Times New Roman"/>
                  <w:color w:val="000000"/>
                </w:rPr>
                <w:t>）公司已经就处置该组成部分（或非流动资产）作出决议，如按规定需得到股东批准的，已经取得股东大会或相应权力机构的批准；</w:t>
              </w:r>
            </w:p>
            <w:p w14:paraId="124F9A08" w14:textId="77777777" w:rsidR="007B0A49" w:rsidRPr="00B529C6" w:rsidRDefault="007B0A49" w:rsidP="007B0A49">
              <w:pPr>
                <w:pStyle w:val="aff0"/>
                <w:spacing w:line="390" w:lineRule="atLeast"/>
                <w:ind w:leftChars="0" w:left="708" w:hangingChars="337" w:hanging="708"/>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3</w:t>
              </w:r>
              <w:r w:rsidRPr="00B529C6">
                <w:rPr>
                  <w:rFonts w:ascii="Times New Roman" w:eastAsiaTheme="minorEastAsia" w:hAnsi="Times New Roman"/>
                  <w:color w:val="000000"/>
                </w:rPr>
                <w:t>）公司已与受让方签订了不可撤销的转让协议；</w:t>
              </w:r>
            </w:p>
            <w:p w14:paraId="42711C33" w14:textId="12D4D2B1" w:rsidR="00D074C7" w:rsidRDefault="007B0A49" w:rsidP="007B0A49">
              <w:pPr>
                <w:rPr>
                  <w:szCs w:val="21"/>
                </w:rPr>
              </w:pPr>
              <w:r w:rsidRPr="00B529C6">
                <w:rPr>
                  <w:rFonts w:ascii="Times New Roman" w:eastAsiaTheme="minorEastAsia" w:hAnsi="Times New Roman"/>
                  <w:color w:val="000000"/>
                </w:rPr>
                <w:t>（</w:t>
              </w:r>
              <w:r w:rsidRPr="00B529C6">
                <w:rPr>
                  <w:rFonts w:ascii="Times New Roman" w:eastAsiaTheme="minorEastAsia" w:hAnsi="Times New Roman"/>
                  <w:color w:val="000000"/>
                </w:rPr>
                <w:t>4</w:t>
              </w:r>
              <w:r w:rsidRPr="00B529C6">
                <w:rPr>
                  <w:rFonts w:ascii="Times New Roman" w:eastAsiaTheme="minorEastAsia" w:hAnsi="Times New Roman"/>
                  <w:color w:val="000000"/>
                </w:rPr>
                <w:t>）该项转让将在一年内完成。</w:t>
              </w:r>
            </w:p>
          </w:sdtContent>
        </w:sdt>
        <w:p w14:paraId="0853A93F" w14:textId="77777777" w:rsidR="00D074C7" w:rsidRDefault="00166E2B">
          <w:pPr>
            <w:rPr>
              <w:szCs w:val="21"/>
            </w:rPr>
          </w:pPr>
        </w:p>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14:paraId="0C908BC3" w14:textId="77777777" w:rsidR="00D074C7" w:rsidRDefault="00A86B79">
          <w:pPr>
            <w:pStyle w:val="3"/>
            <w:numPr>
              <w:ilvl w:val="0"/>
              <w:numId w:val="48"/>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EndPr/>
          <w:sdtContent>
            <w:p w14:paraId="204E8252" w14:textId="170CB3B0" w:rsidR="00D074C7" w:rsidRDefault="00A86B79">
              <w:pPr>
                <w:rPr>
                  <w:szCs w:val="21"/>
                </w:rPr>
              </w:pPr>
              <w:r>
                <w:rPr>
                  <w:szCs w:val="21"/>
                </w:rPr>
                <w:fldChar w:fldCharType="begin"/>
              </w:r>
              <w:r w:rsidR="007B0A49">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b w:val="0"/>
              <w:bCs w:val="0"/>
              <w:kern w:val="0"/>
              <w:szCs w:val="24"/>
            </w:rPr>
            <w:alias w:val="长期股权投资的核算方法"/>
            <w:tag w:val="_GBC_3e77074cd50946b1bccdff9bc1c9556f"/>
            <w:id w:val="835031590"/>
            <w:lock w:val="sdtLocked"/>
            <w:placeholder>
              <w:docPart w:val="GBC22222222222222222222222222222"/>
            </w:placeholder>
          </w:sdtPr>
          <w:sdtEndPr>
            <w:rPr>
              <w:rFonts w:cs="Times New Roman"/>
              <w:kern w:val="2"/>
              <w:szCs w:val="21"/>
            </w:rPr>
          </w:sdtEndPr>
          <w:sdtContent>
            <w:p w14:paraId="09F5F4FD" w14:textId="21D4260E" w:rsidR="007B0A49" w:rsidRPr="00B529C6" w:rsidRDefault="007B0A49" w:rsidP="007B0A49">
              <w:pPr>
                <w:pStyle w:val="aff"/>
                <w:tabs>
                  <w:tab w:val="clear" w:pos="1273"/>
                  <w:tab w:val="left" w:pos="718"/>
                </w:tabs>
                <w:spacing w:line="390" w:lineRule="atLeast"/>
                <w:ind w:leftChars="135" w:left="283" w:firstLineChars="0" w:firstLine="1"/>
                <w:rPr>
                  <w:rFonts w:ascii="Times New Roman" w:eastAsiaTheme="minorEastAsia" w:hAnsi="Times New Roman"/>
                </w:rPr>
              </w:pPr>
              <w:r>
                <w:rPr>
                  <w:rFonts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1</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共同控制、重大影响的判断标准</w:t>
              </w:r>
            </w:p>
            <w:p w14:paraId="3BC43AF1" w14:textId="77777777" w:rsidR="007B0A49" w:rsidRPr="00B529C6" w:rsidRDefault="007B0A49" w:rsidP="00DB1734">
              <w:pPr>
                <w:pStyle w:val="aff0"/>
                <w:tabs>
                  <w:tab w:val="left" w:pos="718"/>
                </w:tabs>
                <w:spacing w:line="390" w:lineRule="atLeast"/>
                <w:ind w:leftChars="135" w:left="283" w:firstLineChars="200" w:firstLine="420"/>
                <w:rPr>
                  <w:rFonts w:ascii="Times New Roman" w:eastAsiaTheme="minorEastAsia" w:hAnsi="Times New Roman"/>
                </w:rPr>
              </w:pPr>
              <w:r w:rsidRPr="00B529C6">
                <w:rPr>
                  <w:rFonts w:ascii="Times New Roman" w:eastAsiaTheme="minorEastAsia" w:hAnsi="Times New Roman"/>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14:paraId="53676802" w14:textId="43EEB554" w:rsidR="007B0A49" w:rsidRPr="00CF1990" w:rsidRDefault="007B0A49" w:rsidP="00225F85">
              <w:pPr>
                <w:pStyle w:val="aff0"/>
                <w:tabs>
                  <w:tab w:val="left" w:pos="718"/>
                </w:tabs>
                <w:spacing w:line="390" w:lineRule="atLeast"/>
                <w:ind w:leftChars="135" w:left="283" w:firstLineChars="200" w:firstLine="420"/>
                <w:rPr>
                  <w:rFonts w:ascii="Times New Roman" w:eastAsiaTheme="minorEastAsia" w:hAnsi="Times New Roman"/>
                </w:rPr>
              </w:pPr>
              <w:r w:rsidRPr="00B529C6">
                <w:rPr>
                  <w:rFonts w:ascii="Times New Roman" w:eastAsiaTheme="minorEastAsia" w:hAnsi="Times New Roman"/>
                </w:rPr>
                <w:t>重大影响，是指对一个企业的财务和经营决策有参与决策的权力，但并不能够控制或者与其他方一起共同控制这些政策的制定。本公司能够对被投资单位施加重大影响的，被投资单位为本公司联营企业。</w:t>
              </w:r>
            </w:p>
            <w:p w14:paraId="410DE92C" w14:textId="62C4B708" w:rsidR="007B0A49" w:rsidRPr="00B529C6" w:rsidRDefault="007B0A49" w:rsidP="007B0A49">
              <w:pPr>
                <w:pStyle w:val="aff"/>
                <w:tabs>
                  <w:tab w:val="clear" w:pos="1273"/>
                  <w:tab w:val="left" w:pos="718"/>
                </w:tabs>
                <w:spacing w:line="390" w:lineRule="atLeast"/>
                <w:ind w:leftChars="135" w:left="283" w:firstLineChars="0" w:firstLine="1"/>
                <w:rPr>
                  <w:rFonts w:ascii="Times New Roman" w:eastAsiaTheme="minorEastAsia" w:hAnsi="Times New Roman"/>
                  <w:sz w:val="24"/>
                  <w:szCs w:val="24"/>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2</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初始投资成本的确定</w:t>
              </w:r>
            </w:p>
            <w:p w14:paraId="4DB70BA9" w14:textId="2FAEA6D8" w:rsidR="007B0A49" w:rsidRPr="00B529C6" w:rsidRDefault="007B0A49" w:rsidP="00C82AE8">
              <w:pPr>
                <w:pStyle w:val="aff0"/>
                <w:tabs>
                  <w:tab w:val="left" w:pos="718"/>
                </w:tabs>
                <w:spacing w:line="390" w:lineRule="atLeast"/>
                <w:ind w:leftChars="135" w:left="283" w:firstLineChars="200" w:firstLine="420"/>
                <w:rPr>
                  <w:rFonts w:ascii="Times New Roman" w:eastAsiaTheme="minorEastAsia" w:hAnsi="Times New Roman"/>
                  <w:color w:val="000000"/>
                </w:rPr>
              </w:pPr>
              <w:r w:rsidRPr="00B529C6">
                <w:rPr>
                  <w:rFonts w:ascii="Times New Roman" w:eastAsiaTheme="minorEastAsia" w:hAnsi="Times New Roman"/>
                  <w:color w:val="000000"/>
                </w:rPr>
                <w:t>1</w:t>
              </w:r>
              <w:r w:rsidRPr="00B529C6">
                <w:rPr>
                  <w:rFonts w:ascii="Times New Roman" w:eastAsiaTheme="minorEastAsia" w:hAnsi="Times New Roman"/>
                  <w:color w:val="000000"/>
                </w:rPr>
                <w:t>）企业合并形成的长期股权投资</w:t>
              </w:r>
            </w:p>
            <w:p w14:paraId="02472199" w14:textId="77777777" w:rsidR="007B0A49" w:rsidRPr="00B529C6" w:rsidRDefault="007B0A49" w:rsidP="00B56567">
              <w:pPr>
                <w:pStyle w:val="aff0"/>
                <w:tabs>
                  <w:tab w:val="left" w:pos="718"/>
                </w:tabs>
                <w:spacing w:line="390" w:lineRule="atLeast"/>
                <w:ind w:leftChars="135" w:left="283" w:firstLineChars="200" w:firstLine="420"/>
                <w:rPr>
                  <w:rFonts w:ascii="Times New Roman" w:eastAsiaTheme="minorEastAsia" w:hAnsi="Times New Roman"/>
                  <w:color w:val="000000"/>
                </w:rPr>
              </w:pPr>
              <w:r w:rsidRPr="00B529C6">
                <w:rPr>
                  <w:rFonts w:ascii="Times New Roman" w:eastAsiaTheme="minorEastAsia" w:hAnsi="Times New Roman"/>
                  <w:color w:val="000000"/>
                </w:rPr>
                <w:t>同一控制下的企业合并：公司以支付现金、转让非现金资产或承担债务方式以及以发行权益性证券作为合并对价的，在合并日按照取得被合并方所有者权益在最终控制方合并财务报表</w:t>
              </w:r>
              <w:r w:rsidRPr="00B529C6">
                <w:rPr>
                  <w:rFonts w:ascii="Times New Roman" w:eastAsiaTheme="minorEastAsia" w:hAnsi="Times New Roman"/>
                  <w:color w:val="000000"/>
                </w:rPr>
                <w:lastRenderedPageBreak/>
                <w:t>中的账面价值的份额作为长期股权投资的初始投资成本。因追加投资等原因能够对同一控制下的被投资单位实施控制的，在合并日根据合并后应享有被合并方净资产在最终控制方合并财务报表中的账面价值的份额，确定长期股权投资的初始投资成本。合并日长期股权投资的初始投资成本，与达到合并前的长期股权投资账面价值加上合并日进一步取得股份新支付对价的账面价值之和的差额，调整股本溢价，股本溢价不足冲减的，冲减留存收益。</w:t>
              </w:r>
            </w:p>
            <w:p w14:paraId="7DE09DD4" w14:textId="77777777" w:rsidR="007B0A49" w:rsidRPr="00B529C6" w:rsidRDefault="007B0A49" w:rsidP="00225F85">
              <w:pPr>
                <w:pStyle w:val="aff0"/>
                <w:tabs>
                  <w:tab w:val="left" w:pos="718"/>
                </w:tabs>
                <w:spacing w:line="390" w:lineRule="atLeast"/>
                <w:ind w:leftChars="135" w:left="283" w:firstLineChars="200" w:firstLine="420"/>
                <w:rPr>
                  <w:rFonts w:ascii="Times New Roman" w:eastAsiaTheme="minorEastAsia" w:hAnsi="Times New Roman"/>
                  <w:color w:val="000000"/>
                </w:rPr>
              </w:pPr>
              <w:r w:rsidRPr="00B529C6">
                <w:rPr>
                  <w:rFonts w:ascii="Times New Roman" w:eastAsiaTheme="minorEastAsia" w:hAnsi="Times New Roman"/>
                  <w:color w:val="000000"/>
                </w:rPr>
                <w:t>非同一控制下的企业合并：公司按照购买日确定的合并成本作为长期股权投资的初始投资成本。因追加投资等原因能够对非同一控制下的被投资单位实施控制的，按照原持有的股权投资账面价值加上新增投资成本之和，作为改按成本法核算的初始投资成本。</w:t>
              </w:r>
            </w:p>
            <w:p w14:paraId="2D13D783" w14:textId="5A436663" w:rsidR="007B0A49" w:rsidRPr="00B529C6" w:rsidRDefault="007B0A49" w:rsidP="00C82AE8">
              <w:pPr>
                <w:pStyle w:val="aff0"/>
                <w:tabs>
                  <w:tab w:val="left" w:pos="718"/>
                </w:tabs>
                <w:ind w:leftChars="135" w:left="283" w:firstLineChars="200" w:firstLine="420"/>
                <w:rPr>
                  <w:rFonts w:ascii="Times New Roman" w:eastAsiaTheme="minorEastAsia" w:hAnsi="Times New Roman"/>
                  <w:color w:val="000000"/>
                </w:rPr>
              </w:pPr>
              <w:r w:rsidRPr="00B529C6">
                <w:rPr>
                  <w:rFonts w:ascii="Times New Roman" w:eastAsiaTheme="minorEastAsia" w:hAnsi="Times New Roman"/>
                  <w:color w:val="000000"/>
                </w:rPr>
                <w:t>2</w:t>
              </w:r>
              <w:r w:rsidRPr="00B529C6">
                <w:rPr>
                  <w:rFonts w:ascii="Times New Roman" w:eastAsiaTheme="minorEastAsia" w:hAnsi="Times New Roman"/>
                  <w:color w:val="000000"/>
                </w:rPr>
                <w:t>）其他方式取得的长期股权投资</w:t>
              </w:r>
            </w:p>
            <w:p w14:paraId="6D3F92FB" w14:textId="77777777" w:rsidR="007B0A49" w:rsidRPr="00B529C6" w:rsidRDefault="007B0A49" w:rsidP="00B56567">
              <w:pPr>
                <w:pStyle w:val="aff0"/>
                <w:tabs>
                  <w:tab w:val="left" w:pos="718"/>
                </w:tabs>
                <w:ind w:leftChars="135" w:left="283" w:firstLineChars="200" w:firstLine="420"/>
                <w:rPr>
                  <w:rFonts w:ascii="Times New Roman" w:eastAsiaTheme="minorEastAsia" w:hAnsi="Times New Roman"/>
                </w:rPr>
              </w:pPr>
              <w:r w:rsidRPr="00B529C6">
                <w:rPr>
                  <w:rFonts w:ascii="Times New Roman" w:eastAsiaTheme="minorEastAsia" w:hAnsi="Times New Roman"/>
                </w:rPr>
                <w:t>以支付现金方式取得的长期股权投资，按照实际支付的购买价款作为初始投资成本。</w:t>
              </w:r>
            </w:p>
            <w:p w14:paraId="3AF69195" w14:textId="77777777" w:rsidR="007B0A49" w:rsidRPr="00B529C6" w:rsidRDefault="007B0A49" w:rsidP="00225F85">
              <w:pPr>
                <w:pStyle w:val="aff0"/>
                <w:tabs>
                  <w:tab w:val="left" w:pos="718"/>
                </w:tabs>
                <w:ind w:leftChars="135" w:left="283" w:firstLineChars="200" w:firstLine="420"/>
                <w:rPr>
                  <w:rFonts w:ascii="Times New Roman" w:eastAsiaTheme="minorEastAsia" w:hAnsi="Times New Roman"/>
                </w:rPr>
              </w:pPr>
              <w:r w:rsidRPr="00B529C6">
                <w:rPr>
                  <w:rFonts w:ascii="Times New Roman" w:eastAsiaTheme="minorEastAsia" w:hAnsi="Times New Roman"/>
                </w:rPr>
                <w:t>以发行权益性证券取得的长期股权投资，按照发行权益性证券的公允价值作为初始投资成本。</w:t>
              </w:r>
            </w:p>
            <w:p w14:paraId="203BD846" w14:textId="77777777" w:rsidR="007B0A49" w:rsidRPr="00B529C6" w:rsidRDefault="007B0A49" w:rsidP="00225F85">
              <w:pPr>
                <w:pStyle w:val="aff0"/>
                <w:tabs>
                  <w:tab w:val="left" w:pos="718"/>
                </w:tabs>
                <w:ind w:leftChars="135" w:left="283" w:firstLineChars="200" w:firstLine="420"/>
                <w:rPr>
                  <w:rFonts w:ascii="Times New Roman" w:eastAsiaTheme="minorEastAsia" w:hAnsi="Times New Roman"/>
                </w:rPr>
              </w:pPr>
              <w:r w:rsidRPr="00B529C6">
                <w:rPr>
                  <w:rFonts w:ascii="Times New Roman" w:eastAsiaTheme="minorEastAsia" w:hAnsi="Times New Roman"/>
                </w:rPr>
                <w:t>在非货币性资产交换具备商业实质和换入资产或换出资产的公允价值能够可靠计量的前提下，非货币性资产交换换入的长期股权投资以换出资产的公允价值和应支付的相关税费确定其初始投资成本，除非有确凿证据表明换入资产的公允价值更加可靠；不满足上述前提的非货币性资产交换，以换出资产的账面价值和应支付的相关税费作为换入长期股权投资的初始投资成本。</w:t>
              </w:r>
            </w:p>
            <w:p w14:paraId="32E4B26C" w14:textId="77777777" w:rsidR="007B0A49" w:rsidRPr="00B529C6" w:rsidRDefault="007B0A49" w:rsidP="00225F85">
              <w:pPr>
                <w:pStyle w:val="aff0"/>
                <w:tabs>
                  <w:tab w:val="left" w:pos="718"/>
                </w:tabs>
                <w:ind w:leftChars="135" w:left="283" w:firstLineChars="200" w:firstLine="420"/>
                <w:rPr>
                  <w:rFonts w:ascii="Times New Roman" w:eastAsiaTheme="minorEastAsia" w:hAnsi="Times New Roman"/>
                </w:rPr>
              </w:pPr>
              <w:r w:rsidRPr="00B529C6">
                <w:rPr>
                  <w:rFonts w:ascii="Times New Roman" w:eastAsiaTheme="minorEastAsia" w:hAnsi="Times New Roman"/>
                </w:rPr>
                <w:t>通过债务重组取得的长期股权投资，其初始投资成本按照公允价值为基础确定。</w:t>
              </w:r>
            </w:p>
            <w:p w14:paraId="5E16FB25" w14:textId="4A1BA89F" w:rsidR="007B0A49" w:rsidRPr="00B529C6" w:rsidRDefault="007B0A49" w:rsidP="007B0A49">
              <w:pPr>
                <w:pStyle w:val="aff"/>
                <w:tabs>
                  <w:tab w:val="clear" w:pos="1273"/>
                  <w:tab w:val="left" w:pos="718"/>
                </w:tabs>
                <w:ind w:leftChars="135" w:left="283" w:firstLineChars="0" w:firstLine="1"/>
                <w:rPr>
                  <w:rFonts w:ascii="Times New Roman" w:eastAsiaTheme="minorEastAsia" w:hAnsi="Times New Roman"/>
                  <w:sz w:val="24"/>
                  <w:szCs w:val="24"/>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3</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ab/>
              </w:r>
              <w:r w:rsidRPr="00B529C6">
                <w:rPr>
                  <w:rFonts w:ascii="Times New Roman" w:eastAsiaTheme="minorEastAsia" w:hAnsi="Times New Roman"/>
                </w:rPr>
                <w:t>后续计量及损益确认方法</w:t>
              </w:r>
            </w:p>
            <w:p w14:paraId="32AD91E2" w14:textId="2220B2E8" w:rsidR="007B0A49" w:rsidRPr="00B529C6" w:rsidRDefault="007B0A49" w:rsidP="007B0A49">
              <w:pPr>
                <w:pStyle w:val="aff0"/>
                <w:tabs>
                  <w:tab w:val="left" w:pos="718"/>
                </w:tabs>
                <w:ind w:leftChars="135" w:left="283" w:firstLine="1"/>
                <w:rPr>
                  <w:rFonts w:ascii="Times New Roman" w:eastAsiaTheme="minorEastAsia" w:hAnsi="Times New Roman"/>
                  <w:sz w:val="24"/>
                  <w:szCs w:val="24"/>
                </w:rPr>
              </w:pPr>
              <w:r w:rsidRPr="00B529C6">
                <w:rPr>
                  <w:rFonts w:ascii="Times New Roman" w:eastAsiaTheme="minorEastAsia" w:hAnsi="Times New Roman"/>
                </w:rPr>
                <w:t>1</w:t>
              </w:r>
              <w:r w:rsidRPr="00B529C6">
                <w:rPr>
                  <w:rFonts w:ascii="Times New Roman" w:eastAsiaTheme="minorEastAsia" w:hAnsi="Times New Roman"/>
                </w:rPr>
                <w:t>）成本法核算的长期股权投资</w:t>
              </w:r>
            </w:p>
            <w:p w14:paraId="47C263F7" w14:textId="77777777" w:rsidR="007B0A49" w:rsidRPr="00B56567" w:rsidRDefault="007B0A49" w:rsidP="00B56567">
              <w:pPr>
                <w:pStyle w:val="aff0"/>
                <w:tabs>
                  <w:tab w:val="left" w:pos="718"/>
                </w:tabs>
                <w:spacing w:line="390" w:lineRule="atLeast"/>
                <w:ind w:leftChars="135" w:left="283" w:firstLineChars="200" w:firstLine="420"/>
                <w:rPr>
                  <w:rFonts w:ascii="Times New Roman" w:eastAsiaTheme="minorEastAsia" w:hAnsi="Times New Roman"/>
                  <w:color w:val="000000"/>
                </w:rPr>
              </w:pPr>
              <w:r w:rsidRPr="00B56567">
                <w:rPr>
                  <w:rFonts w:ascii="Times New Roman" w:eastAsiaTheme="minorEastAsia" w:hAnsi="Times New Roman"/>
                  <w:color w:val="000000"/>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14:paraId="0781E4E8" w14:textId="5B7C2B46" w:rsidR="007B0A49" w:rsidRPr="00B529C6" w:rsidRDefault="007B0A49" w:rsidP="007B0A49">
              <w:pPr>
                <w:pStyle w:val="aff0"/>
                <w:tabs>
                  <w:tab w:val="left" w:pos="718"/>
                </w:tabs>
                <w:ind w:leftChars="135" w:left="283" w:firstLine="1"/>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）权益法核算的长期股权投资</w:t>
              </w:r>
            </w:p>
            <w:p w14:paraId="1D375A85" w14:textId="77777777" w:rsidR="007B0A49" w:rsidRPr="00B56567" w:rsidRDefault="007B0A49" w:rsidP="00B56567">
              <w:pPr>
                <w:pStyle w:val="aff0"/>
                <w:tabs>
                  <w:tab w:val="left" w:pos="718"/>
                </w:tabs>
                <w:spacing w:line="390" w:lineRule="atLeast"/>
                <w:ind w:leftChars="135" w:left="283" w:firstLineChars="200" w:firstLine="420"/>
                <w:rPr>
                  <w:rFonts w:ascii="Times New Roman" w:eastAsiaTheme="minorEastAsia" w:hAnsi="Times New Roman"/>
                  <w:color w:val="000000"/>
                </w:rPr>
              </w:pPr>
              <w:r w:rsidRPr="00B56567">
                <w:rPr>
                  <w:rFonts w:ascii="Times New Roman" w:eastAsiaTheme="minorEastAsia" w:hAnsi="Times New Roman"/>
                  <w:color w:val="000000"/>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14:paraId="6F9869AB" w14:textId="77777777" w:rsidR="007B0A49" w:rsidRPr="00B56567" w:rsidRDefault="007B0A49" w:rsidP="00B56567">
              <w:pPr>
                <w:pStyle w:val="aff0"/>
                <w:tabs>
                  <w:tab w:val="left" w:pos="718"/>
                </w:tabs>
                <w:spacing w:line="390" w:lineRule="atLeast"/>
                <w:ind w:leftChars="135" w:left="283" w:firstLineChars="200" w:firstLine="420"/>
                <w:rPr>
                  <w:rFonts w:ascii="Times New Roman" w:eastAsiaTheme="minorEastAsia" w:hAnsi="Times New Roman"/>
                  <w:color w:val="000000"/>
                </w:rPr>
              </w:pPr>
              <w:r w:rsidRPr="00B56567">
                <w:rPr>
                  <w:rFonts w:ascii="Times New Roman" w:eastAsiaTheme="minorEastAsia" w:hAnsi="Times New Roman"/>
                  <w:color w:val="000000"/>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14:paraId="451ABEA8" w14:textId="77777777" w:rsidR="007B0A49" w:rsidRPr="00B56567" w:rsidRDefault="007B0A49" w:rsidP="00B56567">
              <w:pPr>
                <w:pStyle w:val="aff0"/>
                <w:tabs>
                  <w:tab w:val="left" w:pos="718"/>
                </w:tabs>
                <w:spacing w:line="390" w:lineRule="atLeast"/>
                <w:ind w:leftChars="135" w:left="283" w:firstLineChars="200" w:firstLine="420"/>
                <w:rPr>
                  <w:rFonts w:ascii="Times New Roman" w:eastAsiaTheme="minorEastAsia" w:hAnsi="Times New Roman"/>
                  <w:color w:val="000000"/>
                </w:rPr>
              </w:pPr>
              <w:r w:rsidRPr="00B56567">
                <w:rPr>
                  <w:rFonts w:ascii="Times New Roman" w:eastAsiaTheme="minorEastAsia" w:hAnsi="Times New Roman"/>
                  <w:color w:val="000000"/>
                </w:rPr>
                <w:t>在确认应享有被投资单位净损益的份额时，以取得投资时被投资单位可辨认净资产的公允价值为基础，并按照公司的会计政策及会计期间，对被投资单位的净利润进行调整后确认。在持有投资期间，被投资单位编制合并财务报表的，以合并财务报表中的净利润、其他综合收益</w:t>
              </w:r>
              <w:r w:rsidRPr="00B56567">
                <w:rPr>
                  <w:rFonts w:ascii="Times New Roman" w:eastAsiaTheme="minorEastAsia" w:hAnsi="Times New Roman"/>
                  <w:color w:val="000000"/>
                </w:rPr>
                <w:lastRenderedPageBreak/>
                <w:t>和其他所有者权益变动中归属于被投资单位的金额为基础进行核算。</w:t>
              </w:r>
            </w:p>
            <w:p w14:paraId="5CFFB183" w14:textId="77777777" w:rsidR="007B0A49" w:rsidRPr="00B529C6" w:rsidRDefault="007B0A49" w:rsidP="00D345F3">
              <w:pPr>
                <w:pStyle w:val="aff0"/>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公司与联营企业、合营企业之间发生的未实现内部交易损益按照应享有的比例计算归属于公司的部分，予以抵销，在此基础上确认投资收益。与被投资单位发生的未实现内部交易损失，属于资产减值损失的，全额确认。公司与联营企业、合营企业之间发生投出或出售资产的交易，该资产构成业务的，按照附注三（五）、（六）中披露的相关政策进行会计处理。</w:t>
              </w:r>
            </w:p>
            <w:p w14:paraId="5849DFF5" w14:textId="77777777" w:rsidR="007B0A49" w:rsidRPr="00B529C6" w:rsidRDefault="007B0A49" w:rsidP="00D345F3">
              <w:pPr>
                <w:pStyle w:val="aff0"/>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在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14:paraId="25218D07" w14:textId="4594F0B9" w:rsidR="007B0A49" w:rsidRPr="00B529C6" w:rsidRDefault="007B0A49" w:rsidP="007B0A49">
              <w:pPr>
                <w:pStyle w:val="aff0"/>
                <w:tabs>
                  <w:tab w:val="left" w:pos="718"/>
                </w:tabs>
                <w:ind w:leftChars="135" w:left="283" w:firstLine="1"/>
                <w:rPr>
                  <w:rFonts w:ascii="Times New Roman" w:eastAsiaTheme="minorEastAsia" w:hAnsi="Times New Roman"/>
                </w:rPr>
              </w:pPr>
              <w:r w:rsidRPr="00B529C6">
                <w:rPr>
                  <w:rFonts w:ascii="Times New Roman" w:eastAsiaTheme="minorEastAsia" w:hAnsi="Times New Roman"/>
                </w:rPr>
                <w:t>3</w:t>
              </w:r>
              <w:r w:rsidRPr="00B529C6">
                <w:rPr>
                  <w:rFonts w:ascii="Times New Roman" w:eastAsiaTheme="minorEastAsia" w:hAnsi="Times New Roman"/>
                </w:rPr>
                <w:t>）长期股权投资的处置</w:t>
              </w:r>
            </w:p>
            <w:p w14:paraId="132C02EA" w14:textId="77777777" w:rsidR="007B0A49" w:rsidRPr="00B529C6" w:rsidRDefault="007B0A49" w:rsidP="00D345F3">
              <w:pPr>
                <w:pStyle w:val="aff0"/>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处置长期股权投资，其账面价值与实际取得价款的差额，计入当期损益。</w:t>
              </w:r>
            </w:p>
            <w:p w14:paraId="1A78756B" w14:textId="77777777" w:rsidR="007B0A49" w:rsidRPr="00B529C6" w:rsidRDefault="007B0A49" w:rsidP="00D345F3">
              <w:pPr>
                <w:pStyle w:val="aff0"/>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采用权益法核算的长期股权投资，在处置该项投资时，采用与被投资单位直接处置相关资产或负债相同的基础，按相应比例对原计入其他综合收益的部分进行会计处理。因被投资单位除净损益、其他综合收益和利润分配以外的其他所有者权益变动而确认的所有者权益，按比例结转入当期损益，由于被投资方重新计量设定受益计划净负债或净资产变动而产生的其他综合收益除外。</w:t>
              </w:r>
            </w:p>
            <w:p w14:paraId="1A3D5C5F" w14:textId="77777777" w:rsidR="007B0A49" w:rsidRPr="00B529C6" w:rsidRDefault="007B0A49" w:rsidP="00D345F3">
              <w:pPr>
                <w:pStyle w:val="aff0"/>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因处置部分股权投资等原因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14:paraId="3F0D5B77" w14:textId="77777777" w:rsidR="007B0A49" w:rsidRPr="00B529C6" w:rsidRDefault="007B0A49" w:rsidP="00D345F3">
              <w:pPr>
                <w:pStyle w:val="aff0"/>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因处置部分股权投资等原因丧失了对被投资单位控制权的，在编制个别财务报表时，处置后的剩余股权能够对被投资单位实施共同控制或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间的差额计入当期损益。</w:t>
              </w:r>
            </w:p>
            <w:p w14:paraId="7E7AAB7C" w14:textId="77777777" w:rsidR="007B0A49" w:rsidRDefault="007B0A49" w:rsidP="00D345F3">
              <w:pPr>
                <w:pStyle w:val="aff0"/>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处置的股权是因追加投资等原因通过企业合并取得的，在编制个别财务报表时，处置后的剩余股权采用成本法或权益法核算的，购买日之前持有的股权投资因采用权益法核算而确认的其他综合收益和其他所有者权益按比例结转；处置后的剩余股权改按金融工具确认和计量准则进行会计处理的，其他综合收益和其他所有者权益全部结转。</w:t>
              </w:r>
            </w:p>
            <w:p w14:paraId="17BE7E46" w14:textId="554BC404" w:rsidR="007B0A49" w:rsidRPr="00B529C6" w:rsidRDefault="007B0A49" w:rsidP="007B0A49">
              <w:pPr>
                <w:pStyle w:val="aff"/>
                <w:tabs>
                  <w:tab w:val="clear" w:pos="1273"/>
                  <w:tab w:val="left" w:pos="718"/>
                </w:tabs>
                <w:ind w:leftChars="135" w:left="283" w:firstLineChars="0" w:firstLine="1"/>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4</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确定对被投资单位具有共同控制、重大影响的依据</w:t>
              </w:r>
            </w:p>
            <w:p w14:paraId="01FF0F69" w14:textId="77777777" w:rsidR="007B0A49" w:rsidRPr="00B529C6" w:rsidRDefault="007B0A49" w:rsidP="00D345F3">
              <w:pPr>
                <w:pStyle w:val="aff0"/>
                <w:tabs>
                  <w:tab w:val="left" w:pos="718"/>
                </w:tabs>
                <w:ind w:leftChars="135" w:left="283" w:firstLineChars="200" w:firstLine="420"/>
                <w:rPr>
                  <w:rFonts w:ascii="Times New Roman" w:eastAsiaTheme="minorEastAsia" w:hAnsi="Times New Roman"/>
                </w:rPr>
              </w:pPr>
              <w:r w:rsidRPr="00B529C6">
                <w:rPr>
                  <w:rFonts w:ascii="Times New Roman" w:eastAsiaTheme="minorEastAsia" w:hAnsi="Times New Roman"/>
                </w:rPr>
                <w:t>共同控制，是指按照相关约定对某项安排所共有的控制，并且该安排的相关活动必须经过分享控制权的参与方一致同意后才能决策。公司与其他方合营方一同对被投资单位实施共同控</w:t>
              </w:r>
              <w:r w:rsidRPr="00B529C6">
                <w:rPr>
                  <w:rFonts w:ascii="Times New Roman" w:eastAsiaTheme="minorEastAsia" w:hAnsi="Times New Roman"/>
                </w:rPr>
                <w:lastRenderedPageBreak/>
                <w:t>制且对被投资单位净资产享有权利的，被投资单位为公司的合营企业。</w:t>
              </w:r>
            </w:p>
            <w:p w14:paraId="30FEE9AA" w14:textId="77777777" w:rsidR="007B0A49" w:rsidRPr="00B529C6" w:rsidRDefault="007B0A49" w:rsidP="00225F85">
              <w:pPr>
                <w:pStyle w:val="aff0"/>
                <w:tabs>
                  <w:tab w:val="left" w:pos="718"/>
                </w:tabs>
                <w:ind w:leftChars="135" w:left="283" w:firstLineChars="200" w:firstLine="420"/>
                <w:rPr>
                  <w:rFonts w:ascii="Times New Roman" w:eastAsiaTheme="minorEastAsia" w:hAnsi="Times New Roman"/>
                </w:rPr>
              </w:pPr>
              <w:r w:rsidRPr="00B529C6">
                <w:rPr>
                  <w:rFonts w:ascii="Times New Roman" w:eastAsiaTheme="minorEastAsia" w:hAnsi="Times New Roman"/>
                </w:rPr>
                <w:t>重大影响，是指对一个企业的财务和经营决策有参与决策的权力，但并不能够控制或者与其他方一起共同控制这些政策的制定。投资企业能够对被投资单位施加重大影响的，被投资单位为公司的联营企业。</w:t>
              </w:r>
            </w:p>
            <w:p w14:paraId="28BFD771" w14:textId="5C9CE9C1" w:rsidR="007B0A49" w:rsidRPr="00B529C6" w:rsidRDefault="007B0A49" w:rsidP="007B0A49">
              <w:pPr>
                <w:pStyle w:val="aff"/>
                <w:tabs>
                  <w:tab w:val="clear" w:pos="1273"/>
                  <w:tab w:val="left" w:pos="718"/>
                </w:tabs>
                <w:ind w:leftChars="135" w:left="283" w:firstLineChars="0" w:firstLine="1"/>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5</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减值测试方法及减值准备计提方法</w:t>
              </w:r>
            </w:p>
            <w:p w14:paraId="62B8CC10" w14:textId="77777777" w:rsidR="007B0A49" w:rsidRPr="00B529C6" w:rsidRDefault="007B0A49" w:rsidP="00D345F3">
              <w:pPr>
                <w:pStyle w:val="aff0"/>
                <w:tabs>
                  <w:tab w:val="left" w:pos="718"/>
                </w:tabs>
                <w:ind w:leftChars="135" w:left="283" w:firstLineChars="200" w:firstLine="420"/>
                <w:rPr>
                  <w:rFonts w:ascii="Times New Roman" w:eastAsiaTheme="minorEastAsia" w:hAnsi="Times New Roman"/>
                  <w:bCs/>
                  <w:lang w:val="x-none" w:eastAsia="x-none"/>
                </w:rPr>
              </w:pPr>
              <w:r w:rsidRPr="00B529C6">
                <w:rPr>
                  <w:rFonts w:ascii="Times New Roman" w:eastAsiaTheme="minorEastAsia" w:hAnsi="Times New Roman"/>
                  <w:bCs/>
                </w:rPr>
                <w:t>重大影响以下的、在活跃市场中没有报价、公允价值不能可靠计量的长期股权投资，其减值损失是根据其账面价值与按类似金融资产当时市场收益率对未来现金流量折现确定的现值之间的差额进行确定。</w:t>
              </w:r>
            </w:p>
            <w:p w14:paraId="66795CA0" w14:textId="77777777" w:rsidR="007B0A49" w:rsidRPr="00B529C6" w:rsidRDefault="007B0A49" w:rsidP="00D345F3">
              <w:pPr>
                <w:pStyle w:val="aff0"/>
                <w:tabs>
                  <w:tab w:val="left" w:pos="718"/>
                </w:tabs>
                <w:ind w:leftChars="135" w:left="283" w:firstLineChars="200" w:firstLine="420"/>
                <w:rPr>
                  <w:rFonts w:ascii="Times New Roman" w:eastAsiaTheme="minorEastAsia" w:hAnsi="Times New Roman"/>
                  <w:bCs/>
                </w:rPr>
              </w:pPr>
              <w:r w:rsidRPr="00B529C6">
                <w:rPr>
                  <w:rFonts w:ascii="Times New Roman" w:eastAsiaTheme="minorEastAsia" w:hAnsi="Times New Roman"/>
                  <w:bCs/>
                </w:rPr>
                <w:t>除因企业合并形成的商誉以外的存在减值迹象的其他长期股权投资，如果可收回金额的计量结果表明，该长期股权投资的可收回金额低于其账面价值的，将差额确认为减值损失。</w:t>
              </w:r>
            </w:p>
            <w:p w14:paraId="58E345A8" w14:textId="77777777" w:rsidR="007B0A49" w:rsidRPr="00B529C6" w:rsidRDefault="007B0A49" w:rsidP="00225F85">
              <w:pPr>
                <w:pStyle w:val="aff0"/>
                <w:tabs>
                  <w:tab w:val="left" w:pos="718"/>
                </w:tabs>
                <w:ind w:leftChars="135" w:left="283" w:firstLineChars="200" w:firstLine="420"/>
                <w:rPr>
                  <w:rFonts w:ascii="Times New Roman" w:eastAsiaTheme="minorEastAsia" w:hAnsi="Times New Roman"/>
                  <w:bCs/>
                </w:rPr>
              </w:pPr>
              <w:r w:rsidRPr="00B529C6">
                <w:rPr>
                  <w:rFonts w:ascii="Times New Roman" w:eastAsiaTheme="minorEastAsia" w:hAnsi="Times New Roman"/>
                  <w:bCs/>
                </w:rPr>
                <w:t>因企业合并形成的商誉，无论是否存在减值迹象，每年都进行减值测试。</w:t>
              </w:r>
            </w:p>
            <w:p w14:paraId="7EEA4C64" w14:textId="56672155" w:rsidR="00D074C7" w:rsidRPr="00D345F3" w:rsidRDefault="007B0A49" w:rsidP="00D345F3">
              <w:pPr>
                <w:pStyle w:val="aff0"/>
                <w:tabs>
                  <w:tab w:val="left" w:pos="718"/>
                </w:tabs>
                <w:ind w:leftChars="135" w:left="283" w:firstLineChars="200" w:firstLine="420"/>
                <w:rPr>
                  <w:rFonts w:ascii="Times New Roman" w:eastAsiaTheme="minorEastAsia" w:hAnsi="Times New Roman"/>
                  <w:bCs/>
                </w:rPr>
              </w:pPr>
              <w:r w:rsidRPr="00B529C6">
                <w:rPr>
                  <w:rFonts w:ascii="Times New Roman" w:eastAsiaTheme="minorEastAsia" w:hAnsi="Times New Roman"/>
                  <w:bCs/>
                </w:rPr>
                <w:t>长期股权投资减值损失一经确认，不再转回。</w:t>
              </w:r>
            </w:p>
          </w:sdtContent>
        </w:sdt>
        <w:p w14:paraId="7D8198E7" w14:textId="77777777" w:rsidR="00D074C7" w:rsidRDefault="00166E2B">
          <w:pPr>
            <w:rPr>
              <w:szCs w:val="21"/>
            </w:rPr>
          </w:pPr>
        </w:p>
      </w:sdtContent>
    </w:sdt>
    <w:p w14:paraId="6FD3CA6E" w14:textId="77777777" w:rsidR="00D074C7" w:rsidRDefault="00A86B79">
      <w:pPr>
        <w:pStyle w:val="3"/>
        <w:numPr>
          <w:ilvl w:val="0"/>
          <w:numId w:val="48"/>
        </w:numPr>
      </w:pPr>
      <w:r>
        <w:t>投资性房地产</w:t>
      </w:r>
    </w:p>
    <w:sdt>
      <w:sdtPr>
        <w:rPr>
          <w:rFonts w:ascii="宋体" w:hAnsi="宋体" w:cs="宋体" w:hint="eastAsia"/>
          <w:b w:val="0"/>
          <w:bCs w:val="0"/>
          <w:kern w:val="0"/>
          <w:szCs w:val="24"/>
        </w:rPr>
        <w:alias w:val="选项模块:成本计量模式"/>
        <w:tag w:val="_GBC_20b1c487c1e348188269523d7d980194"/>
        <w:id w:val="-292835151"/>
        <w:lock w:val="sdtLocked"/>
        <w:placeholder>
          <w:docPart w:val="GBC22222222222222222222222222222"/>
        </w:placeholder>
      </w:sdtPr>
      <w:sdtEndPr>
        <w:rPr>
          <w:szCs w:val="21"/>
        </w:rPr>
      </w:sdtEndPr>
      <w:sdtContent>
        <w:p w14:paraId="2B09C92F" w14:textId="77777777" w:rsidR="00D074C7" w:rsidRDefault="00A86B79">
          <w:pPr>
            <w:pStyle w:val="4"/>
            <w:numPr>
              <w:ilvl w:val="0"/>
              <w:numId w:val="50"/>
            </w:numPr>
          </w:pPr>
          <w:r>
            <w:rPr>
              <w:rFonts w:ascii="宋体" w:hAnsi="宋体" w:cs="宋体" w:hint="eastAsia"/>
              <w:bCs w:val="0"/>
              <w:kern w:val="0"/>
              <w:szCs w:val="24"/>
            </w:rPr>
            <w:t>如果</w:t>
          </w:r>
          <w:r>
            <w:rPr>
              <w:rFonts w:hint="eastAsia"/>
            </w:rPr>
            <w:t>采用成本计量模式的：</w:t>
          </w:r>
        </w:p>
        <w:p w14:paraId="3177E738" w14:textId="77777777" w:rsidR="00D074C7" w:rsidRDefault="00A86B79">
          <w:pPr>
            <w:pStyle w:val="aa"/>
            <w:rPr>
              <w:rFonts w:ascii="宋体" w:hAnsi="宋体"/>
              <w:b w:val="0"/>
              <w:szCs w:val="21"/>
            </w:rPr>
          </w:pPr>
          <w:r>
            <w:rPr>
              <w:rFonts w:ascii="宋体" w:hAnsi="宋体" w:hint="eastAsia"/>
              <w:b w:val="0"/>
              <w:szCs w:val="21"/>
            </w:rPr>
            <w:t>折旧或摊销方法</w:t>
          </w:r>
        </w:p>
        <w:sdt>
          <w:sdtPr>
            <w:rPr>
              <w:rFonts w:cs="宋体"/>
              <w:kern w:val="0"/>
              <w:szCs w:val="24"/>
            </w:rPr>
            <w:alias w:val="采用成本计量模式的折旧或摊销方法"/>
            <w:tag w:val="_GBC_5b2898357289426780691d99ea19aa67"/>
            <w:id w:val="-1734990779"/>
            <w:lock w:val="sdtLocked"/>
            <w:placeholder>
              <w:docPart w:val="GBC22222222222222222222222222222"/>
            </w:placeholder>
          </w:sdtPr>
          <w:sdtEndPr/>
          <w:sdtContent>
            <w:p w14:paraId="01C16062" w14:textId="77777777" w:rsidR="00476CF6" w:rsidRPr="00B529C6" w:rsidRDefault="00476CF6" w:rsidP="00D345F3">
              <w:pPr>
                <w:pStyle w:val="aff0"/>
                <w:tabs>
                  <w:tab w:val="clear" w:pos="630"/>
                </w:tabs>
                <w:ind w:leftChars="0" w:left="0" w:firstLineChars="200" w:firstLine="420"/>
                <w:rPr>
                  <w:rFonts w:ascii="Times New Roman" w:eastAsiaTheme="minorEastAsia" w:hAnsi="Times New Roman"/>
                  <w:bCs/>
                </w:rPr>
              </w:pPr>
              <w:r w:rsidRPr="00B529C6">
                <w:rPr>
                  <w:rFonts w:ascii="Times New Roman" w:eastAsiaTheme="minorEastAsia" w:hAnsi="Times New Roman"/>
                  <w:bCs/>
                </w:rPr>
                <w:t>投资性房地产是指为赚取租金或资本增值，或两者兼有而持有的房地产，包括已出租的土地使用权、持有并准备增值后转让的土地使用权、已出租的建筑物。</w:t>
              </w:r>
            </w:p>
            <w:p w14:paraId="729B53EF" w14:textId="77777777" w:rsidR="00476CF6" w:rsidRPr="00B529C6" w:rsidRDefault="00476CF6" w:rsidP="00D345F3">
              <w:pPr>
                <w:pStyle w:val="aff0"/>
                <w:tabs>
                  <w:tab w:val="clear" w:pos="630"/>
                  <w:tab w:val="num" w:pos="0"/>
                </w:tabs>
                <w:ind w:leftChars="0" w:left="0" w:firstLineChars="200" w:firstLine="420"/>
                <w:rPr>
                  <w:rFonts w:ascii="Times New Roman" w:eastAsiaTheme="minorEastAsia" w:hAnsi="Times New Roman"/>
                  <w:bCs/>
                </w:rPr>
              </w:pPr>
              <w:r w:rsidRPr="00B529C6">
                <w:rPr>
                  <w:rFonts w:ascii="Times New Roman" w:eastAsiaTheme="minorEastAsia" w:hAnsi="Times New Roman"/>
                  <w:bCs/>
                </w:rPr>
                <w:t>公司对现有投资性房地产采用成本模式计量。对按照成本模式计量的投资性房地产－出租用建筑物采用与本公司固定资产相同的折旧政策，出租用土地使用权按与无形资产相同的摊销政策。</w:t>
              </w:r>
            </w:p>
            <w:p w14:paraId="4BEFF657" w14:textId="77777777" w:rsidR="00476CF6" w:rsidRPr="00B529C6" w:rsidRDefault="00476CF6" w:rsidP="00D345F3">
              <w:pPr>
                <w:pStyle w:val="aff0"/>
                <w:tabs>
                  <w:tab w:val="clear" w:pos="630"/>
                  <w:tab w:val="num" w:pos="0"/>
                </w:tabs>
                <w:ind w:leftChars="0" w:left="0" w:firstLineChars="200" w:firstLine="420"/>
                <w:rPr>
                  <w:rFonts w:ascii="Times New Roman" w:eastAsiaTheme="minorEastAsia" w:hAnsi="Times New Roman"/>
                  <w:bCs/>
                </w:rPr>
              </w:pPr>
              <w:r w:rsidRPr="00B529C6">
                <w:rPr>
                  <w:rFonts w:ascii="Times New Roman" w:eastAsiaTheme="minorEastAsia" w:hAnsi="Times New Roman"/>
                  <w:bCs/>
                </w:rPr>
                <w:t>公司对存在减值迹象的，估计其可收回金额，可收回金额低于其账面价值的，确认相应的减值损失。</w:t>
              </w:r>
            </w:p>
            <w:p w14:paraId="5FEE0C55" w14:textId="4FCA3229" w:rsidR="00D074C7" w:rsidRDefault="00476CF6" w:rsidP="00D345F3">
              <w:pPr>
                <w:ind w:firstLineChars="200" w:firstLine="420"/>
                <w:rPr>
                  <w:szCs w:val="21"/>
                </w:rPr>
              </w:pPr>
              <w:r w:rsidRPr="00B529C6">
                <w:rPr>
                  <w:rFonts w:ascii="Times New Roman" w:eastAsiaTheme="minorEastAsia" w:hAnsi="Times New Roman"/>
                  <w:bCs/>
                </w:rPr>
                <w:t>投资性房地产减值损失一经确认，在该项投资性房地产处置前不再转回。</w:t>
              </w:r>
            </w:p>
          </w:sdtContent>
        </w:sdt>
        <w:p w14:paraId="4A5C1389" w14:textId="77777777" w:rsidR="00D074C7" w:rsidRDefault="00166E2B">
          <w:pPr>
            <w:rPr>
              <w:szCs w:val="21"/>
            </w:rPr>
          </w:pPr>
        </w:p>
      </w:sdtContent>
    </w:sdt>
    <w:p w14:paraId="496655DF" w14:textId="77777777" w:rsidR="00D074C7" w:rsidRDefault="00D074C7">
      <w:pPr>
        <w:rPr>
          <w:szCs w:val="21"/>
        </w:rPr>
      </w:pPr>
    </w:p>
    <w:p w14:paraId="75F92373" w14:textId="77777777" w:rsidR="00D074C7" w:rsidRDefault="00A86B79">
      <w:pPr>
        <w:pStyle w:val="3"/>
        <w:numPr>
          <w:ilvl w:val="0"/>
          <w:numId w:val="48"/>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14:paraId="71D1F201" w14:textId="77777777" w:rsidR="00D074C7" w:rsidRDefault="00A86B79">
          <w:pPr>
            <w:pStyle w:val="4"/>
            <w:numPr>
              <w:ilvl w:val="0"/>
              <w:numId w:val="51"/>
            </w:numPr>
          </w:pPr>
          <w:r>
            <w:rPr>
              <w:rFonts w:hint="eastAsia"/>
            </w:rPr>
            <w:t>确认条件</w:t>
          </w:r>
        </w:p>
        <w:sdt>
          <w:sdtPr>
            <w:alias w:val="是否适用：固定资产确认条件[双击切换]"/>
            <w:tag w:val="_GBC_4c768c6eca804bab9e4fc027185bcda6"/>
            <w:id w:val="-1227062113"/>
            <w:lock w:val="sdtContentLocked"/>
            <w:placeholder>
              <w:docPart w:val="GBC22222222222222222222222222222"/>
            </w:placeholder>
          </w:sdtPr>
          <w:sdtEndPr/>
          <w:sdtContent>
            <w:p w14:paraId="1E3DFAB0" w14:textId="0CE6296C" w:rsidR="00D074C7" w:rsidRDefault="00A86B79">
              <w:r>
                <w:fldChar w:fldCharType="begin"/>
              </w:r>
              <w:r w:rsidR="00476CF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bCs/>
              <w:kern w:val="0"/>
              <w:szCs w:val="24"/>
            </w:rPr>
            <w:alias w:val="固定资产确认条件"/>
            <w:tag w:val="_GBC_3044d53470b143fa9477fa34b85d4ec5"/>
            <w:id w:val="143795786"/>
            <w:lock w:val="sdtLocked"/>
            <w:placeholder>
              <w:docPart w:val="GBC22222222222222222222222222222"/>
            </w:placeholder>
          </w:sdtPr>
          <w:sdtEndPr>
            <w:rPr>
              <w:b/>
            </w:rPr>
          </w:sdtEndPr>
          <w:sdtContent>
            <w:p w14:paraId="0FAE4082" w14:textId="77777777" w:rsidR="00476CF6" w:rsidRPr="00B529C6" w:rsidRDefault="00476CF6" w:rsidP="00D345F3">
              <w:pPr>
                <w:pStyle w:val="aff0"/>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固定资产指为生产商品、提供劳务、出租或经营管理而持有，并且使用寿命超过一个会计年度的有形资产。固定资产在同时满足下列条件时予以确认：</w:t>
              </w:r>
            </w:p>
            <w:p w14:paraId="2AED6809" w14:textId="77777777" w:rsidR="00476CF6" w:rsidRPr="00B529C6" w:rsidRDefault="00476CF6" w:rsidP="00476CF6">
              <w:pPr>
                <w:pStyle w:val="aff0"/>
                <w:ind w:leftChars="0" w:hangingChars="600" w:hanging="1260"/>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1</w:t>
              </w:r>
              <w:r w:rsidRPr="00B529C6">
                <w:rPr>
                  <w:rFonts w:ascii="Times New Roman" w:eastAsiaTheme="minorEastAsia" w:hAnsi="Times New Roman"/>
                  <w:color w:val="000000"/>
                </w:rPr>
                <w:t>）与该固定资产有关的经济利益很可能流入企业；</w:t>
              </w:r>
            </w:p>
            <w:p w14:paraId="4AC7022F" w14:textId="70BCEC92" w:rsidR="00D074C7" w:rsidRDefault="00476CF6" w:rsidP="00476CF6">
              <w:pPr>
                <w:rPr>
                  <w:b/>
                  <w:bCs/>
                  <w:szCs w:val="21"/>
                </w:rPr>
              </w:pPr>
              <w:r w:rsidRPr="00B529C6">
                <w:rPr>
                  <w:rFonts w:ascii="Times New Roman" w:eastAsiaTheme="minorEastAsia" w:hAnsi="Times New Roman"/>
                  <w:color w:val="000000"/>
                </w:rPr>
                <w:t>（</w:t>
              </w:r>
              <w:r w:rsidRPr="00B529C6">
                <w:rPr>
                  <w:rFonts w:ascii="Times New Roman" w:eastAsiaTheme="minorEastAsia" w:hAnsi="Times New Roman"/>
                  <w:color w:val="000000"/>
                </w:rPr>
                <w:t>2</w:t>
              </w:r>
              <w:r w:rsidRPr="00B529C6">
                <w:rPr>
                  <w:rFonts w:ascii="Times New Roman" w:eastAsiaTheme="minorEastAsia" w:hAnsi="Times New Roman"/>
                  <w:color w:val="000000"/>
                </w:rPr>
                <w:t>）该固定资产的成本能够可靠地计量。</w:t>
              </w:r>
            </w:p>
          </w:sdtContent>
        </w:sdt>
      </w:sdtContent>
    </w:sdt>
    <w:p w14:paraId="4FABB385" w14:textId="77777777" w:rsidR="00D074C7" w:rsidRDefault="00D074C7">
      <w:pPr>
        <w:rPr>
          <w:szCs w:val="21"/>
        </w:rPr>
      </w:pPr>
    </w:p>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14:paraId="0912C51E" w14:textId="77777777" w:rsidR="00D074C7" w:rsidRDefault="00A86B79">
          <w:pPr>
            <w:pStyle w:val="4"/>
            <w:numPr>
              <w:ilvl w:val="0"/>
              <w:numId w:val="51"/>
            </w:numPr>
          </w:pPr>
          <w:r>
            <w:t>折旧方法</w:t>
          </w:r>
        </w:p>
        <w:sdt>
          <w:sdtPr>
            <w:alias w:val="是否适用：固定资产折旧方法[双击切换]"/>
            <w:tag w:val="_GBC_f89f129fe73045168ebdc30031da9fdd"/>
            <w:id w:val="-1135404166"/>
            <w:lock w:val="sdtContentLocked"/>
            <w:placeholder>
              <w:docPart w:val="GBC22222222222222222222222222222"/>
            </w:placeholder>
          </w:sdtPr>
          <w:sdtEndPr/>
          <w:sdtContent>
            <w:p w14:paraId="1C56989C" w14:textId="059698BF" w:rsidR="00476CF6" w:rsidRDefault="00A86B79">
              <w:r>
                <w:fldChar w:fldCharType="begin"/>
              </w:r>
              <w:r w:rsidR="00476CF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476CF6" w14:paraId="1DC8D9F6" w14:textId="77777777" w:rsidTr="0084011E">
            <w:tc>
              <w:tcPr>
                <w:tcW w:w="949" w:type="pct"/>
                <w:vAlign w:val="center"/>
              </w:tcPr>
              <w:p w14:paraId="0582841A" w14:textId="77777777" w:rsidR="00476CF6" w:rsidRDefault="00476CF6" w:rsidP="0084011E">
                <w:pPr>
                  <w:jc w:val="center"/>
                  <w:rPr>
                    <w:szCs w:val="21"/>
                  </w:rPr>
                </w:pPr>
                <w:r>
                  <w:rPr>
                    <w:szCs w:val="21"/>
                  </w:rPr>
                  <w:t>类别</w:t>
                </w:r>
              </w:p>
            </w:tc>
            <w:tc>
              <w:tcPr>
                <w:tcW w:w="1012" w:type="pct"/>
                <w:vAlign w:val="center"/>
              </w:tcPr>
              <w:p w14:paraId="7B129529" w14:textId="77777777" w:rsidR="00476CF6" w:rsidRDefault="00476CF6" w:rsidP="0084011E">
                <w:pPr>
                  <w:jc w:val="center"/>
                  <w:rPr>
                    <w:szCs w:val="21"/>
                  </w:rPr>
                </w:pPr>
                <w:r>
                  <w:rPr>
                    <w:rFonts w:hint="eastAsia"/>
                    <w:szCs w:val="21"/>
                  </w:rPr>
                  <w:t>折旧方法</w:t>
                </w:r>
              </w:p>
            </w:tc>
            <w:tc>
              <w:tcPr>
                <w:tcW w:w="1013" w:type="pct"/>
                <w:vAlign w:val="center"/>
              </w:tcPr>
              <w:p w14:paraId="12F13D2F" w14:textId="77777777" w:rsidR="00476CF6" w:rsidRDefault="00476CF6" w:rsidP="0084011E">
                <w:pPr>
                  <w:jc w:val="center"/>
                  <w:rPr>
                    <w:szCs w:val="21"/>
                  </w:rPr>
                </w:pPr>
                <w:r>
                  <w:rPr>
                    <w:szCs w:val="21"/>
                  </w:rPr>
                  <w:t>折旧年限（年）</w:t>
                </w:r>
              </w:p>
            </w:tc>
            <w:tc>
              <w:tcPr>
                <w:tcW w:w="1013" w:type="pct"/>
                <w:vAlign w:val="center"/>
              </w:tcPr>
              <w:p w14:paraId="4BC4EE25" w14:textId="77777777" w:rsidR="00476CF6" w:rsidRDefault="00476CF6" w:rsidP="0084011E">
                <w:pPr>
                  <w:jc w:val="center"/>
                  <w:rPr>
                    <w:szCs w:val="21"/>
                  </w:rPr>
                </w:pPr>
                <w:r>
                  <w:rPr>
                    <w:szCs w:val="21"/>
                  </w:rPr>
                  <w:t>残值率（%）</w:t>
                </w:r>
              </w:p>
            </w:tc>
            <w:tc>
              <w:tcPr>
                <w:tcW w:w="1013" w:type="pct"/>
                <w:vAlign w:val="center"/>
              </w:tcPr>
              <w:p w14:paraId="5CF0D283" w14:textId="77777777" w:rsidR="00476CF6" w:rsidRDefault="00476CF6" w:rsidP="0084011E">
                <w:pPr>
                  <w:jc w:val="center"/>
                  <w:rPr>
                    <w:szCs w:val="21"/>
                  </w:rPr>
                </w:pPr>
                <w:r>
                  <w:rPr>
                    <w:szCs w:val="21"/>
                  </w:rPr>
                  <w:t>年折旧率（%）</w:t>
                </w:r>
              </w:p>
            </w:tc>
          </w:tr>
          <w:sdt>
            <w:sdtPr>
              <w:rPr>
                <w:szCs w:val="21"/>
              </w:rPr>
              <w:alias w:val="其他固定资产计价、折旧、减值方法"/>
              <w:tag w:val="_GBC_f1ad6125c5d74d2a98f593d2ba574474"/>
              <w:id w:val="-595552653"/>
              <w:lock w:val="sdtLocked"/>
            </w:sdtPr>
            <w:sdtEndPr/>
            <w:sdtContent>
              <w:tr w:rsidR="00476CF6" w14:paraId="07C02E18" w14:textId="77777777" w:rsidTr="0084011E">
                <w:sdt>
                  <w:sdtPr>
                    <w:rPr>
                      <w:szCs w:val="21"/>
                    </w:rPr>
                    <w:alias w:val="固定资产类别"/>
                    <w:tag w:val="_GBC_a35d877f25bc40f3994d41d8763e2a50"/>
                    <w:id w:val="-2088381145"/>
                    <w:lock w:val="sdtLocked"/>
                  </w:sdtPr>
                  <w:sdtEndPr>
                    <w:rPr>
                      <w:rFonts w:cs="Times New Roman"/>
                      <w:sz w:val="20"/>
                    </w:rPr>
                  </w:sdtEndPr>
                  <w:sdtContent>
                    <w:tc>
                      <w:tcPr>
                        <w:tcW w:w="949" w:type="pct"/>
                      </w:tcPr>
                      <w:p w14:paraId="3D5E7B33" w14:textId="77777777" w:rsidR="00476CF6" w:rsidRDefault="00476CF6" w:rsidP="0084011E">
                        <w:pPr>
                          <w:rPr>
                            <w:szCs w:val="21"/>
                          </w:rPr>
                        </w:pPr>
                        <w:r>
                          <w:rPr>
                            <w:szCs w:val="21"/>
                          </w:rPr>
                          <w:t>房屋及建筑物</w:t>
                        </w:r>
                      </w:p>
                    </w:tc>
                  </w:sdtContent>
                </w:sdt>
                <w:sdt>
                  <w:sdtPr>
                    <w:rPr>
                      <w:szCs w:val="21"/>
                    </w:rPr>
                    <w:alias w:val="固定资产折旧方法"/>
                    <w:tag w:val="_GBC_9b84b623c81948d4be1abe781ca5da73"/>
                    <w:id w:val="-1869440077"/>
                    <w:lock w:val="sdtLocked"/>
                  </w:sdtPr>
                  <w:sdtEndPr/>
                  <w:sdtContent>
                    <w:tc>
                      <w:tcPr>
                        <w:tcW w:w="1012" w:type="pct"/>
                      </w:tcPr>
                      <w:p w14:paraId="6CA91C48" w14:textId="1977F58A" w:rsidR="00476CF6" w:rsidRDefault="00476CF6" w:rsidP="0084011E">
                        <w:pPr>
                          <w:rPr>
                            <w:szCs w:val="21"/>
                          </w:rPr>
                        </w:pPr>
                        <w:r>
                          <w:rPr>
                            <w:rFonts w:hint="eastAsia"/>
                            <w:szCs w:val="21"/>
                          </w:rPr>
                          <w:t>年限平均法</w:t>
                        </w:r>
                      </w:p>
                    </w:tc>
                  </w:sdtContent>
                </w:sdt>
                <w:sdt>
                  <w:sdtPr>
                    <w:rPr>
                      <w:szCs w:val="21"/>
                    </w:rPr>
                    <w:alias w:val="固定资产类别的折旧年限"/>
                    <w:tag w:val="_GBC_3b6f8ca8242140bca158d6718f6e4a67"/>
                    <w:id w:val="-1850479969"/>
                    <w:lock w:val="sdtLocked"/>
                  </w:sdtPr>
                  <w:sdtEndPr/>
                  <w:sdtContent>
                    <w:tc>
                      <w:tcPr>
                        <w:tcW w:w="1013" w:type="pct"/>
                      </w:tcPr>
                      <w:p w14:paraId="2EAEDE4F" w14:textId="20D2B86A" w:rsidR="00476CF6" w:rsidRDefault="00476CF6" w:rsidP="00476CF6">
                        <w:pPr>
                          <w:rPr>
                            <w:szCs w:val="21"/>
                          </w:rPr>
                        </w:pPr>
                        <w:r>
                          <w:rPr>
                            <w:szCs w:val="21"/>
                          </w:rPr>
                          <w:t>20</w:t>
                        </w:r>
                      </w:p>
                    </w:tc>
                  </w:sdtContent>
                </w:sdt>
                <w:sdt>
                  <w:sdtPr>
                    <w:rPr>
                      <w:szCs w:val="21"/>
                    </w:rPr>
                    <w:alias w:val="固定资产类别的残值率"/>
                    <w:tag w:val="_GBC_76af0d0da53c455f9b0a413f033af92e"/>
                    <w:id w:val="1096828174"/>
                    <w:lock w:val="sdtLocked"/>
                  </w:sdtPr>
                  <w:sdtEndPr/>
                  <w:sdtContent>
                    <w:tc>
                      <w:tcPr>
                        <w:tcW w:w="1013" w:type="pct"/>
                      </w:tcPr>
                      <w:p w14:paraId="059342C3" w14:textId="4331FE3B" w:rsidR="00476CF6" w:rsidRDefault="00476CF6" w:rsidP="00476CF6">
                        <w:pPr>
                          <w:rPr>
                            <w:szCs w:val="21"/>
                          </w:rPr>
                        </w:pPr>
                        <w:r>
                          <w:rPr>
                            <w:szCs w:val="21"/>
                          </w:rPr>
                          <w:t>4</w:t>
                        </w:r>
                      </w:p>
                    </w:tc>
                  </w:sdtContent>
                </w:sdt>
                <w:sdt>
                  <w:sdtPr>
                    <w:rPr>
                      <w:szCs w:val="21"/>
                    </w:rPr>
                    <w:alias w:val="固定资产类别的年折旧率"/>
                    <w:tag w:val="_GBC_58d98c7dc02f49118e0a3b88e17eda01"/>
                    <w:id w:val="-2110106357"/>
                    <w:lock w:val="sdtLocked"/>
                  </w:sdtPr>
                  <w:sdtEndPr/>
                  <w:sdtContent>
                    <w:tc>
                      <w:tcPr>
                        <w:tcW w:w="1013" w:type="pct"/>
                      </w:tcPr>
                      <w:p w14:paraId="7D74DFF1" w14:textId="06C65D86" w:rsidR="00476CF6" w:rsidRDefault="00476CF6" w:rsidP="00476CF6">
                        <w:pPr>
                          <w:rPr>
                            <w:szCs w:val="21"/>
                          </w:rPr>
                        </w:pPr>
                        <w:r>
                          <w:rPr>
                            <w:szCs w:val="21"/>
                          </w:rPr>
                          <w:t>4.8</w:t>
                        </w:r>
                      </w:p>
                    </w:tc>
                  </w:sdtContent>
                </w:sdt>
              </w:tr>
            </w:sdtContent>
          </w:sdt>
          <w:sdt>
            <w:sdtPr>
              <w:rPr>
                <w:szCs w:val="21"/>
              </w:rPr>
              <w:alias w:val="其他固定资产计价、折旧、减值方法"/>
              <w:tag w:val="_GBC_f1ad6125c5d74d2a98f593d2ba574474"/>
              <w:id w:val="533543352"/>
              <w:lock w:val="sdtLocked"/>
            </w:sdtPr>
            <w:sdtEndPr/>
            <w:sdtContent>
              <w:tr w:rsidR="00476CF6" w14:paraId="354BE992" w14:textId="77777777" w:rsidTr="0084011E">
                <w:sdt>
                  <w:sdtPr>
                    <w:rPr>
                      <w:szCs w:val="21"/>
                    </w:rPr>
                    <w:alias w:val="固定资产类别"/>
                    <w:tag w:val="_GBC_a35d877f25bc40f3994d41d8763e2a50"/>
                    <w:id w:val="-1017615791"/>
                    <w:lock w:val="sdtLocked"/>
                  </w:sdtPr>
                  <w:sdtEndPr>
                    <w:rPr>
                      <w:rFonts w:cs="Times New Roman"/>
                      <w:sz w:val="20"/>
                    </w:rPr>
                  </w:sdtEndPr>
                  <w:sdtContent>
                    <w:tc>
                      <w:tcPr>
                        <w:tcW w:w="949" w:type="pct"/>
                      </w:tcPr>
                      <w:p w14:paraId="72B506D6" w14:textId="77777777" w:rsidR="00476CF6" w:rsidRDefault="00476CF6" w:rsidP="0084011E">
                        <w:pPr>
                          <w:rPr>
                            <w:szCs w:val="21"/>
                          </w:rPr>
                        </w:pPr>
                        <w:r>
                          <w:rPr>
                            <w:szCs w:val="21"/>
                          </w:rPr>
                          <w:t>通用设备</w:t>
                        </w:r>
                      </w:p>
                    </w:tc>
                  </w:sdtContent>
                </w:sdt>
                <w:sdt>
                  <w:sdtPr>
                    <w:rPr>
                      <w:szCs w:val="21"/>
                    </w:rPr>
                    <w:alias w:val="固定资产折旧方法"/>
                    <w:tag w:val="_GBC_9b84b623c81948d4be1abe781ca5da73"/>
                    <w:id w:val="358930477"/>
                    <w:lock w:val="sdtLocked"/>
                  </w:sdtPr>
                  <w:sdtEndPr/>
                  <w:sdtContent>
                    <w:tc>
                      <w:tcPr>
                        <w:tcW w:w="1012" w:type="pct"/>
                      </w:tcPr>
                      <w:p w14:paraId="25D441D2" w14:textId="4575A3F0" w:rsidR="00476CF6" w:rsidRDefault="00476CF6" w:rsidP="0084011E">
                        <w:pPr>
                          <w:rPr>
                            <w:szCs w:val="21"/>
                          </w:rPr>
                        </w:pPr>
                        <w:r w:rsidRPr="00B529C6">
                          <w:rPr>
                            <w:rFonts w:eastAsiaTheme="minorEastAsia"/>
                            <w:bCs/>
                            <w:color w:val="000000"/>
                            <w:szCs w:val="21"/>
                          </w:rPr>
                          <w:t>年限平均法</w:t>
                        </w:r>
                      </w:p>
                    </w:tc>
                  </w:sdtContent>
                </w:sdt>
                <w:sdt>
                  <w:sdtPr>
                    <w:rPr>
                      <w:szCs w:val="21"/>
                    </w:rPr>
                    <w:alias w:val="固定资产类别的折旧年限"/>
                    <w:tag w:val="_GBC_3b6f8ca8242140bca158d6718f6e4a67"/>
                    <w:id w:val="-2002422703"/>
                    <w:lock w:val="sdtLocked"/>
                  </w:sdtPr>
                  <w:sdtEndPr/>
                  <w:sdtContent>
                    <w:tc>
                      <w:tcPr>
                        <w:tcW w:w="1013" w:type="pct"/>
                      </w:tcPr>
                      <w:p w14:paraId="5AEDD55A" w14:textId="381B6A1E" w:rsidR="00476CF6" w:rsidRDefault="00476CF6" w:rsidP="00476CF6">
                        <w:pPr>
                          <w:rPr>
                            <w:szCs w:val="21"/>
                          </w:rPr>
                        </w:pPr>
                        <w:r>
                          <w:rPr>
                            <w:szCs w:val="21"/>
                          </w:rPr>
                          <w:t>5-10</w:t>
                        </w:r>
                      </w:p>
                    </w:tc>
                  </w:sdtContent>
                </w:sdt>
                <w:sdt>
                  <w:sdtPr>
                    <w:rPr>
                      <w:szCs w:val="21"/>
                    </w:rPr>
                    <w:alias w:val="固定资产类别的残值率"/>
                    <w:tag w:val="_GBC_76af0d0da53c455f9b0a413f033af92e"/>
                    <w:id w:val="-676651450"/>
                    <w:lock w:val="sdtLocked"/>
                  </w:sdtPr>
                  <w:sdtEndPr/>
                  <w:sdtContent>
                    <w:tc>
                      <w:tcPr>
                        <w:tcW w:w="1013" w:type="pct"/>
                      </w:tcPr>
                      <w:p w14:paraId="711EC325" w14:textId="7A31B922" w:rsidR="00476CF6" w:rsidRDefault="00476CF6" w:rsidP="00476CF6">
                        <w:pPr>
                          <w:rPr>
                            <w:szCs w:val="21"/>
                          </w:rPr>
                        </w:pPr>
                        <w:r>
                          <w:rPr>
                            <w:szCs w:val="21"/>
                          </w:rPr>
                          <w:t>4</w:t>
                        </w:r>
                      </w:p>
                    </w:tc>
                  </w:sdtContent>
                </w:sdt>
                <w:sdt>
                  <w:sdtPr>
                    <w:rPr>
                      <w:szCs w:val="21"/>
                    </w:rPr>
                    <w:alias w:val="固定资产类别的年折旧率"/>
                    <w:tag w:val="_GBC_58d98c7dc02f49118e0a3b88e17eda01"/>
                    <w:id w:val="1961137931"/>
                    <w:lock w:val="sdtLocked"/>
                  </w:sdtPr>
                  <w:sdtEndPr/>
                  <w:sdtContent>
                    <w:tc>
                      <w:tcPr>
                        <w:tcW w:w="1013" w:type="pct"/>
                      </w:tcPr>
                      <w:p w14:paraId="44316065" w14:textId="1A785DE6" w:rsidR="00476CF6" w:rsidRDefault="00476CF6" w:rsidP="0084011E">
                        <w:pPr>
                          <w:rPr>
                            <w:szCs w:val="21"/>
                          </w:rPr>
                        </w:pPr>
                        <w:r w:rsidRPr="00AD7603">
                          <w:rPr>
                            <w:rFonts w:eastAsiaTheme="minorEastAsia"/>
                            <w:color w:val="000000"/>
                            <w:sz w:val="18"/>
                            <w:szCs w:val="18"/>
                          </w:rPr>
                          <w:t>19.2-9.6</w:t>
                        </w:r>
                      </w:p>
                    </w:tc>
                  </w:sdtContent>
                </w:sdt>
              </w:tr>
            </w:sdtContent>
          </w:sdt>
          <w:sdt>
            <w:sdtPr>
              <w:rPr>
                <w:szCs w:val="21"/>
              </w:rPr>
              <w:alias w:val="其他固定资产计价、折旧、减值方法"/>
              <w:tag w:val="_GBC_f1ad6125c5d74d2a98f593d2ba574474"/>
              <w:id w:val="-1335763625"/>
              <w:lock w:val="sdtLocked"/>
            </w:sdtPr>
            <w:sdtEndPr/>
            <w:sdtContent>
              <w:tr w:rsidR="00476CF6" w14:paraId="1E2CAC68" w14:textId="77777777" w:rsidTr="0084011E">
                <w:sdt>
                  <w:sdtPr>
                    <w:rPr>
                      <w:szCs w:val="21"/>
                    </w:rPr>
                    <w:alias w:val="固定资产类别"/>
                    <w:tag w:val="_GBC_a35d877f25bc40f3994d41d8763e2a50"/>
                    <w:id w:val="-592700801"/>
                    <w:lock w:val="sdtLocked"/>
                  </w:sdtPr>
                  <w:sdtEndPr>
                    <w:rPr>
                      <w:rFonts w:cs="Times New Roman"/>
                      <w:sz w:val="20"/>
                    </w:rPr>
                  </w:sdtEndPr>
                  <w:sdtContent>
                    <w:tc>
                      <w:tcPr>
                        <w:tcW w:w="949" w:type="pct"/>
                      </w:tcPr>
                      <w:p w14:paraId="3C4C4893" w14:textId="77777777" w:rsidR="00476CF6" w:rsidRDefault="00476CF6" w:rsidP="0084011E">
                        <w:pPr>
                          <w:rPr>
                            <w:szCs w:val="21"/>
                          </w:rPr>
                        </w:pPr>
                        <w:r>
                          <w:rPr>
                            <w:szCs w:val="21"/>
                          </w:rPr>
                          <w:t>专用设备</w:t>
                        </w:r>
                      </w:p>
                    </w:tc>
                  </w:sdtContent>
                </w:sdt>
                <w:sdt>
                  <w:sdtPr>
                    <w:rPr>
                      <w:szCs w:val="21"/>
                    </w:rPr>
                    <w:alias w:val="固定资产折旧方法"/>
                    <w:tag w:val="_GBC_9b84b623c81948d4be1abe781ca5da73"/>
                    <w:id w:val="-752509775"/>
                    <w:lock w:val="sdtLocked"/>
                  </w:sdtPr>
                  <w:sdtEndPr/>
                  <w:sdtContent>
                    <w:tc>
                      <w:tcPr>
                        <w:tcW w:w="1012" w:type="pct"/>
                      </w:tcPr>
                      <w:p w14:paraId="558914A1" w14:textId="44A505C0" w:rsidR="00476CF6" w:rsidRDefault="00476CF6" w:rsidP="0084011E">
                        <w:pPr>
                          <w:rPr>
                            <w:szCs w:val="21"/>
                          </w:rPr>
                        </w:pPr>
                        <w:r w:rsidRPr="00B529C6">
                          <w:rPr>
                            <w:rFonts w:eastAsiaTheme="minorEastAsia"/>
                            <w:bCs/>
                            <w:color w:val="000000"/>
                            <w:szCs w:val="21"/>
                          </w:rPr>
                          <w:t>年限平均法</w:t>
                        </w:r>
                      </w:p>
                    </w:tc>
                  </w:sdtContent>
                </w:sdt>
                <w:sdt>
                  <w:sdtPr>
                    <w:rPr>
                      <w:szCs w:val="21"/>
                    </w:rPr>
                    <w:alias w:val="固定资产类别的折旧年限"/>
                    <w:tag w:val="_GBC_3b6f8ca8242140bca158d6718f6e4a67"/>
                    <w:id w:val="-642815459"/>
                    <w:lock w:val="sdtLocked"/>
                  </w:sdtPr>
                  <w:sdtEndPr/>
                  <w:sdtContent>
                    <w:tc>
                      <w:tcPr>
                        <w:tcW w:w="1013" w:type="pct"/>
                      </w:tcPr>
                      <w:p w14:paraId="06E94D8B" w14:textId="4C61511E" w:rsidR="00476CF6" w:rsidRDefault="00476CF6" w:rsidP="00476CF6">
                        <w:pPr>
                          <w:rPr>
                            <w:szCs w:val="21"/>
                          </w:rPr>
                        </w:pPr>
                        <w:r>
                          <w:rPr>
                            <w:szCs w:val="21"/>
                          </w:rPr>
                          <w:t>10-13</w:t>
                        </w:r>
                      </w:p>
                    </w:tc>
                  </w:sdtContent>
                </w:sdt>
                <w:sdt>
                  <w:sdtPr>
                    <w:rPr>
                      <w:szCs w:val="21"/>
                    </w:rPr>
                    <w:alias w:val="固定资产类别的残值率"/>
                    <w:tag w:val="_GBC_76af0d0da53c455f9b0a413f033af92e"/>
                    <w:id w:val="2042551016"/>
                    <w:lock w:val="sdtLocked"/>
                  </w:sdtPr>
                  <w:sdtEndPr/>
                  <w:sdtContent>
                    <w:tc>
                      <w:tcPr>
                        <w:tcW w:w="1013" w:type="pct"/>
                      </w:tcPr>
                      <w:p w14:paraId="3F5073EF" w14:textId="06B2E2CE" w:rsidR="00476CF6" w:rsidRDefault="00476CF6" w:rsidP="00476CF6">
                        <w:pPr>
                          <w:rPr>
                            <w:szCs w:val="21"/>
                          </w:rPr>
                        </w:pPr>
                        <w:r>
                          <w:rPr>
                            <w:szCs w:val="21"/>
                          </w:rPr>
                          <w:t>4</w:t>
                        </w:r>
                      </w:p>
                    </w:tc>
                  </w:sdtContent>
                </w:sdt>
                <w:sdt>
                  <w:sdtPr>
                    <w:rPr>
                      <w:szCs w:val="21"/>
                    </w:rPr>
                    <w:alias w:val="固定资产类别的年折旧率"/>
                    <w:tag w:val="_GBC_58d98c7dc02f49118e0a3b88e17eda01"/>
                    <w:id w:val="-2059549408"/>
                    <w:lock w:val="sdtLocked"/>
                  </w:sdtPr>
                  <w:sdtEndPr/>
                  <w:sdtContent>
                    <w:tc>
                      <w:tcPr>
                        <w:tcW w:w="1013" w:type="pct"/>
                      </w:tcPr>
                      <w:p w14:paraId="0C7C78A3" w14:textId="78FE0B7B" w:rsidR="00476CF6" w:rsidRDefault="00476CF6" w:rsidP="0084011E">
                        <w:pPr>
                          <w:rPr>
                            <w:szCs w:val="21"/>
                          </w:rPr>
                        </w:pPr>
                        <w:r w:rsidRPr="00AD7603">
                          <w:rPr>
                            <w:rFonts w:eastAsiaTheme="minorEastAsia"/>
                            <w:color w:val="000000"/>
                            <w:sz w:val="18"/>
                            <w:szCs w:val="18"/>
                          </w:rPr>
                          <w:t>9.6-7.4</w:t>
                        </w:r>
                      </w:p>
                    </w:tc>
                  </w:sdtContent>
                </w:sdt>
              </w:tr>
            </w:sdtContent>
          </w:sdt>
          <w:sdt>
            <w:sdtPr>
              <w:rPr>
                <w:szCs w:val="21"/>
              </w:rPr>
              <w:alias w:val="其他固定资产计价、折旧、减值方法"/>
              <w:tag w:val="_GBC_f1ad6125c5d74d2a98f593d2ba574474"/>
              <w:id w:val="-895124383"/>
              <w:lock w:val="sdtLocked"/>
            </w:sdtPr>
            <w:sdtEndPr/>
            <w:sdtContent>
              <w:tr w:rsidR="00476CF6" w14:paraId="1AEAC834" w14:textId="77777777" w:rsidTr="0084011E">
                <w:sdt>
                  <w:sdtPr>
                    <w:rPr>
                      <w:szCs w:val="21"/>
                    </w:rPr>
                    <w:alias w:val="固定资产类别"/>
                    <w:tag w:val="_GBC_a35d877f25bc40f3994d41d8763e2a50"/>
                    <w:id w:val="1965692719"/>
                    <w:lock w:val="sdtLocked"/>
                  </w:sdtPr>
                  <w:sdtEndPr>
                    <w:rPr>
                      <w:rFonts w:cs="Times New Roman"/>
                      <w:sz w:val="20"/>
                    </w:rPr>
                  </w:sdtEndPr>
                  <w:sdtContent>
                    <w:tc>
                      <w:tcPr>
                        <w:tcW w:w="949" w:type="pct"/>
                      </w:tcPr>
                      <w:p w14:paraId="32DEC52F" w14:textId="77777777" w:rsidR="00476CF6" w:rsidRDefault="00476CF6" w:rsidP="0084011E">
                        <w:pPr>
                          <w:rPr>
                            <w:szCs w:val="21"/>
                          </w:rPr>
                        </w:pPr>
                        <w:r>
                          <w:rPr>
                            <w:szCs w:val="21"/>
                          </w:rPr>
                          <w:t>运输设备</w:t>
                        </w:r>
                      </w:p>
                    </w:tc>
                  </w:sdtContent>
                </w:sdt>
                <w:sdt>
                  <w:sdtPr>
                    <w:rPr>
                      <w:szCs w:val="21"/>
                    </w:rPr>
                    <w:alias w:val="固定资产折旧方法"/>
                    <w:tag w:val="_GBC_9b84b623c81948d4be1abe781ca5da73"/>
                    <w:id w:val="-1391879162"/>
                    <w:lock w:val="sdtLocked"/>
                  </w:sdtPr>
                  <w:sdtEndPr/>
                  <w:sdtContent>
                    <w:tc>
                      <w:tcPr>
                        <w:tcW w:w="1012" w:type="pct"/>
                      </w:tcPr>
                      <w:p w14:paraId="273F66C8" w14:textId="7C726C1B" w:rsidR="00476CF6" w:rsidRDefault="00476CF6" w:rsidP="0084011E">
                        <w:pPr>
                          <w:rPr>
                            <w:szCs w:val="21"/>
                          </w:rPr>
                        </w:pPr>
                        <w:r w:rsidRPr="00B529C6">
                          <w:rPr>
                            <w:rFonts w:eastAsiaTheme="minorEastAsia"/>
                            <w:bCs/>
                            <w:color w:val="000000"/>
                            <w:szCs w:val="21"/>
                          </w:rPr>
                          <w:t>年限平均法</w:t>
                        </w:r>
                      </w:p>
                    </w:tc>
                  </w:sdtContent>
                </w:sdt>
                <w:sdt>
                  <w:sdtPr>
                    <w:rPr>
                      <w:szCs w:val="21"/>
                    </w:rPr>
                    <w:alias w:val="固定资产类别的折旧年限"/>
                    <w:tag w:val="_GBC_3b6f8ca8242140bca158d6718f6e4a67"/>
                    <w:id w:val="-930506802"/>
                    <w:lock w:val="sdtLocked"/>
                  </w:sdtPr>
                  <w:sdtEndPr/>
                  <w:sdtContent>
                    <w:tc>
                      <w:tcPr>
                        <w:tcW w:w="1013" w:type="pct"/>
                      </w:tcPr>
                      <w:p w14:paraId="4656BDCE" w14:textId="46A649F5" w:rsidR="00476CF6" w:rsidRDefault="00476CF6" w:rsidP="00476CF6">
                        <w:pPr>
                          <w:rPr>
                            <w:szCs w:val="21"/>
                          </w:rPr>
                        </w:pPr>
                        <w:r>
                          <w:rPr>
                            <w:szCs w:val="21"/>
                          </w:rPr>
                          <w:t>5-10</w:t>
                        </w:r>
                      </w:p>
                    </w:tc>
                  </w:sdtContent>
                </w:sdt>
                <w:sdt>
                  <w:sdtPr>
                    <w:rPr>
                      <w:szCs w:val="21"/>
                    </w:rPr>
                    <w:alias w:val="固定资产类别的残值率"/>
                    <w:tag w:val="_GBC_76af0d0da53c455f9b0a413f033af92e"/>
                    <w:id w:val="717175796"/>
                    <w:lock w:val="sdtLocked"/>
                  </w:sdtPr>
                  <w:sdtEndPr/>
                  <w:sdtContent>
                    <w:tc>
                      <w:tcPr>
                        <w:tcW w:w="1013" w:type="pct"/>
                      </w:tcPr>
                      <w:p w14:paraId="08BC55B1" w14:textId="11C19280" w:rsidR="00476CF6" w:rsidRDefault="00476CF6" w:rsidP="00476CF6">
                        <w:pPr>
                          <w:rPr>
                            <w:szCs w:val="21"/>
                          </w:rPr>
                        </w:pPr>
                        <w:r>
                          <w:rPr>
                            <w:szCs w:val="21"/>
                          </w:rPr>
                          <w:t>4</w:t>
                        </w:r>
                      </w:p>
                    </w:tc>
                  </w:sdtContent>
                </w:sdt>
                <w:sdt>
                  <w:sdtPr>
                    <w:rPr>
                      <w:szCs w:val="21"/>
                    </w:rPr>
                    <w:alias w:val="固定资产类别的年折旧率"/>
                    <w:tag w:val="_GBC_58d98c7dc02f49118e0a3b88e17eda01"/>
                    <w:id w:val="-282815142"/>
                    <w:lock w:val="sdtLocked"/>
                  </w:sdtPr>
                  <w:sdtEndPr/>
                  <w:sdtContent>
                    <w:tc>
                      <w:tcPr>
                        <w:tcW w:w="1013" w:type="pct"/>
                      </w:tcPr>
                      <w:p w14:paraId="3C301036" w14:textId="71E08514" w:rsidR="00476CF6" w:rsidRDefault="00476CF6" w:rsidP="0084011E">
                        <w:pPr>
                          <w:rPr>
                            <w:szCs w:val="21"/>
                          </w:rPr>
                        </w:pPr>
                        <w:r w:rsidRPr="00AD7603">
                          <w:rPr>
                            <w:rFonts w:eastAsiaTheme="minorEastAsia"/>
                            <w:color w:val="000000"/>
                            <w:sz w:val="18"/>
                            <w:szCs w:val="18"/>
                          </w:rPr>
                          <w:t>19.2-9.6</w:t>
                        </w:r>
                      </w:p>
                    </w:tc>
                  </w:sdtContent>
                </w:sdt>
              </w:tr>
            </w:sdtContent>
          </w:sdt>
          <w:sdt>
            <w:sdtPr>
              <w:rPr>
                <w:szCs w:val="21"/>
              </w:rPr>
              <w:alias w:val="其他固定资产计价、折旧、减值方法"/>
              <w:tag w:val="_GBC_f1ad6125c5d74d2a98f593d2ba574474"/>
              <w:id w:val="-1796363216"/>
              <w:lock w:val="sdtLocked"/>
            </w:sdtPr>
            <w:sdtEndPr/>
            <w:sdtContent>
              <w:tr w:rsidR="00476CF6" w:rsidRPr="00476CF6" w14:paraId="0D038A93" w14:textId="77777777" w:rsidTr="0084011E">
                <w:sdt>
                  <w:sdtPr>
                    <w:rPr>
                      <w:szCs w:val="21"/>
                    </w:rPr>
                    <w:alias w:val="固定资产类别"/>
                    <w:tag w:val="_GBC_a35d877f25bc40f3994d41d8763e2a50"/>
                    <w:id w:val="28774538"/>
                    <w:lock w:val="sdtLocked"/>
                  </w:sdtPr>
                  <w:sdtEndPr>
                    <w:rPr>
                      <w:rFonts w:cs="Times New Roman"/>
                      <w:sz w:val="20"/>
                    </w:rPr>
                  </w:sdtEndPr>
                  <w:sdtContent>
                    <w:tc>
                      <w:tcPr>
                        <w:tcW w:w="949" w:type="pct"/>
                      </w:tcPr>
                      <w:p w14:paraId="3C0F2B89" w14:textId="77777777" w:rsidR="00476CF6" w:rsidRDefault="00476CF6" w:rsidP="0084011E">
                        <w:pPr>
                          <w:rPr>
                            <w:szCs w:val="21"/>
                          </w:rPr>
                        </w:pPr>
                        <w:r>
                          <w:rPr>
                            <w:szCs w:val="21"/>
                          </w:rPr>
                          <w:t>其他设备</w:t>
                        </w:r>
                      </w:p>
                    </w:tc>
                  </w:sdtContent>
                </w:sdt>
                <w:sdt>
                  <w:sdtPr>
                    <w:rPr>
                      <w:szCs w:val="21"/>
                    </w:rPr>
                    <w:alias w:val="固定资产折旧方法"/>
                    <w:tag w:val="_GBC_9b84b623c81948d4be1abe781ca5da73"/>
                    <w:id w:val="-719045281"/>
                    <w:lock w:val="sdtLocked"/>
                  </w:sdtPr>
                  <w:sdtEndPr/>
                  <w:sdtContent>
                    <w:tc>
                      <w:tcPr>
                        <w:tcW w:w="1012" w:type="pct"/>
                      </w:tcPr>
                      <w:p w14:paraId="2D060CE6" w14:textId="7155B45E" w:rsidR="00476CF6" w:rsidRDefault="00476CF6" w:rsidP="0084011E">
                        <w:pPr>
                          <w:rPr>
                            <w:szCs w:val="21"/>
                          </w:rPr>
                        </w:pPr>
                        <w:r w:rsidRPr="00B529C6">
                          <w:rPr>
                            <w:rFonts w:eastAsiaTheme="minorEastAsia"/>
                            <w:bCs/>
                            <w:color w:val="000000"/>
                            <w:szCs w:val="21"/>
                          </w:rPr>
                          <w:t>年限平均法</w:t>
                        </w:r>
                      </w:p>
                    </w:tc>
                  </w:sdtContent>
                </w:sdt>
                <w:sdt>
                  <w:sdtPr>
                    <w:rPr>
                      <w:szCs w:val="21"/>
                    </w:rPr>
                    <w:alias w:val="固定资产类别的折旧年限"/>
                    <w:tag w:val="_GBC_3b6f8ca8242140bca158d6718f6e4a67"/>
                    <w:id w:val="-1460255175"/>
                    <w:lock w:val="sdtLocked"/>
                  </w:sdtPr>
                  <w:sdtEndPr/>
                  <w:sdtContent>
                    <w:tc>
                      <w:tcPr>
                        <w:tcW w:w="1013" w:type="pct"/>
                      </w:tcPr>
                      <w:p w14:paraId="5C299D22" w14:textId="76A2E4D4" w:rsidR="00476CF6" w:rsidRDefault="00476CF6" w:rsidP="00476CF6">
                        <w:pPr>
                          <w:rPr>
                            <w:szCs w:val="21"/>
                          </w:rPr>
                        </w:pPr>
                        <w:r>
                          <w:rPr>
                            <w:szCs w:val="21"/>
                          </w:rPr>
                          <w:t>10</w:t>
                        </w:r>
                      </w:p>
                    </w:tc>
                  </w:sdtContent>
                </w:sdt>
                <w:sdt>
                  <w:sdtPr>
                    <w:rPr>
                      <w:szCs w:val="21"/>
                    </w:rPr>
                    <w:alias w:val="固定资产类别的残值率"/>
                    <w:tag w:val="_GBC_76af0d0da53c455f9b0a413f033af92e"/>
                    <w:id w:val="1316996450"/>
                    <w:lock w:val="sdtLocked"/>
                  </w:sdtPr>
                  <w:sdtEndPr/>
                  <w:sdtContent>
                    <w:tc>
                      <w:tcPr>
                        <w:tcW w:w="1013" w:type="pct"/>
                      </w:tcPr>
                      <w:p w14:paraId="437E096D" w14:textId="4B50DDFD" w:rsidR="00476CF6" w:rsidRDefault="00476CF6" w:rsidP="00476CF6">
                        <w:pPr>
                          <w:rPr>
                            <w:szCs w:val="21"/>
                          </w:rPr>
                        </w:pPr>
                        <w:r>
                          <w:rPr>
                            <w:szCs w:val="21"/>
                          </w:rPr>
                          <w:t>4</w:t>
                        </w:r>
                      </w:p>
                    </w:tc>
                  </w:sdtContent>
                </w:sdt>
                <w:sdt>
                  <w:sdtPr>
                    <w:rPr>
                      <w:szCs w:val="21"/>
                    </w:rPr>
                    <w:alias w:val="固定资产类别的年折旧率"/>
                    <w:tag w:val="_GBC_58d98c7dc02f49118e0a3b88e17eda01"/>
                    <w:id w:val="-1344167015"/>
                    <w:lock w:val="sdtLocked"/>
                  </w:sdtPr>
                  <w:sdtEndPr/>
                  <w:sdtContent>
                    <w:tc>
                      <w:tcPr>
                        <w:tcW w:w="1013" w:type="pct"/>
                      </w:tcPr>
                      <w:p w14:paraId="553C7FE6" w14:textId="01455C54" w:rsidR="00476CF6" w:rsidRDefault="00476CF6" w:rsidP="0084011E">
                        <w:pPr>
                          <w:rPr>
                            <w:szCs w:val="21"/>
                          </w:rPr>
                        </w:pPr>
                        <w:r w:rsidRPr="00AD7603">
                          <w:rPr>
                            <w:rFonts w:eastAsiaTheme="minorEastAsia"/>
                            <w:color w:val="000000"/>
                            <w:sz w:val="18"/>
                            <w:szCs w:val="18"/>
                          </w:rPr>
                          <w:t>9.6</w:t>
                        </w:r>
                      </w:p>
                    </w:tc>
                  </w:sdtContent>
                </w:sdt>
              </w:tr>
            </w:sdtContent>
          </w:sdt>
        </w:tbl>
        <w:p w14:paraId="3020D489" w14:textId="768D0DC8" w:rsidR="00D074C7" w:rsidRPr="00476CF6" w:rsidRDefault="00166E2B" w:rsidP="00476CF6"/>
      </w:sdtContent>
    </w:sdt>
    <w:p w14:paraId="6C6AAE75" w14:textId="77777777" w:rsidR="00D074C7" w:rsidRDefault="00D074C7">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14:paraId="53B3A96D" w14:textId="77777777" w:rsidR="00D074C7" w:rsidRDefault="00A86B79">
          <w:pPr>
            <w:pStyle w:val="4"/>
            <w:numPr>
              <w:ilvl w:val="0"/>
              <w:numId w:val="51"/>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ContentLocked"/>
            <w:placeholder>
              <w:docPart w:val="GBC22222222222222222222222222222"/>
            </w:placeholder>
          </w:sdtPr>
          <w:sdtEndPr/>
          <w:sdtContent>
            <w:p w14:paraId="2E779C3B" w14:textId="65E2B534" w:rsidR="00D074C7" w:rsidRDefault="00A86B79">
              <w:pPr>
                <w:rPr>
                  <w:szCs w:val="21"/>
                </w:rPr>
              </w:pPr>
              <w:r>
                <w:rPr>
                  <w:szCs w:val="21"/>
                </w:rPr>
                <w:fldChar w:fldCharType="begin"/>
              </w:r>
              <w:r w:rsidR="00D46F44">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EndPr/>
          <w:sdtContent>
            <w:p w14:paraId="3DB150E9" w14:textId="74E31F1A" w:rsidR="00D074C7" w:rsidRPr="00D345F3" w:rsidRDefault="00D46F44" w:rsidP="00D345F3">
              <w:pPr>
                <w:tabs>
                  <w:tab w:val="num" w:pos="0"/>
                </w:tabs>
                <w:adjustRightInd w:val="0"/>
                <w:snapToGrid w:val="0"/>
                <w:spacing w:line="400" w:lineRule="atLeast"/>
                <w:ind w:firstLineChars="200" w:firstLine="420"/>
                <w:rPr>
                  <w:rFonts w:eastAsiaTheme="minorEastAsia"/>
                  <w:bCs/>
                  <w:color w:val="000000"/>
                  <w:szCs w:val="21"/>
                </w:rPr>
              </w:pPr>
              <w:r w:rsidRPr="00B529C6">
                <w:rPr>
                  <w:rFonts w:eastAsiaTheme="minorEastAsia"/>
                  <w:bCs/>
                  <w:color w:val="000000"/>
                  <w:szCs w:val="21"/>
                </w:rPr>
                <w:t>融资租赁方式租入的固定资产，能合理确定租赁期届满时将会取得租赁资产所有权的，在租赁资产尚可使用年限内计提折旧；无法合理确定租赁期届满时能够取得租赁资产所有权的，在租赁期与租赁资产尚可使用年限两者中较短的期间内计提折旧；其发生的符合资本化条件的装修费用在两次装修期间、剩余租赁期与固定资产尚可使用年限三者中较短的期间内，采用年限平均法计提折旧。</w:t>
              </w:r>
            </w:p>
          </w:sdtContent>
        </w:sdt>
        <w:p w14:paraId="5679CD70" w14:textId="32159530" w:rsidR="00D074C7" w:rsidRDefault="00166E2B">
          <w:pPr>
            <w:rPr>
              <w:rFonts w:ascii="Times New Roman" w:hAnsi="Times New Roman" w:cs="Times New Roman"/>
              <w:kern w:val="2"/>
            </w:rPr>
          </w:pPr>
        </w:p>
      </w:sdtContent>
    </w:sdt>
    <w:p w14:paraId="12BCF604" w14:textId="3FA3D597" w:rsidR="00D46F44" w:rsidRPr="00B529C6" w:rsidRDefault="00D46F44" w:rsidP="00D46F44">
      <w:pPr>
        <w:pStyle w:val="aff"/>
        <w:tabs>
          <w:tab w:val="clear" w:pos="1273"/>
        </w:tabs>
        <w:ind w:leftChars="0" w:left="0" w:firstLineChars="0" w:firstLine="0"/>
        <w:rPr>
          <w:rFonts w:ascii="Times New Roman" w:eastAsiaTheme="minorEastAsia" w:hAnsi="Times New Roman"/>
          <w:color w:val="000000"/>
        </w:rPr>
      </w:pPr>
      <w:r>
        <w:rPr>
          <w:rFonts w:ascii="Times New Roman" w:eastAsiaTheme="minorEastAsia" w:hAnsi="Times New Roman" w:hint="eastAsia"/>
          <w:color w:val="000000"/>
        </w:rPr>
        <w:t>（</w:t>
      </w:r>
      <w:r>
        <w:rPr>
          <w:rFonts w:ascii="Times New Roman" w:eastAsiaTheme="minorEastAsia" w:hAnsi="Times New Roman" w:hint="eastAsia"/>
          <w:color w:val="000000"/>
        </w:rPr>
        <w:t>4</w:t>
      </w:r>
      <w:r>
        <w:rPr>
          <w:rFonts w:ascii="Times New Roman" w:eastAsiaTheme="minorEastAsia" w:hAnsi="Times New Roman" w:hint="eastAsia"/>
          <w:color w:val="000000"/>
        </w:rPr>
        <w:t>）</w:t>
      </w:r>
      <w:r>
        <w:rPr>
          <w:rFonts w:ascii="Times New Roman" w:eastAsiaTheme="minorEastAsia" w:hAnsi="Times New Roman"/>
          <w:color w:val="000000"/>
        </w:rPr>
        <w:t>.</w:t>
      </w:r>
      <w:r w:rsidRPr="00B529C6">
        <w:rPr>
          <w:rFonts w:ascii="Times New Roman" w:eastAsiaTheme="minorEastAsia" w:hAnsi="Times New Roman"/>
          <w:color w:val="000000"/>
        </w:rPr>
        <w:t>固定资产的分类</w:t>
      </w:r>
    </w:p>
    <w:p w14:paraId="7636ACCD" w14:textId="77777777" w:rsidR="00D46F44" w:rsidRPr="00B529C6" w:rsidRDefault="00D46F44" w:rsidP="00D345F3">
      <w:pPr>
        <w:adjustRightInd w:val="0"/>
        <w:snapToGrid w:val="0"/>
        <w:spacing w:line="400" w:lineRule="atLeast"/>
        <w:ind w:left="-4" w:firstLineChars="200" w:firstLine="420"/>
        <w:rPr>
          <w:rFonts w:eastAsiaTheme="minorEastAsia"/>
          <w:color w:val="000000"/>
          <w:szCs w:val="21"/>
        </w:rPr>
      </w:pPr>
      <w:r w:rsidRPr="00B529C6">
        <w:rPr>
          <w:rFonts w:eastAsiaTheme="minorEastAsia"/>
          <w:color w:val="000000"/>
          <w:szCs w:val="21"/>
        </w:rPr>
        <w:t>房屋及建筑物、通用设备、专用设备、运输设备、其他设备、固定资产装修、经营租入固定资产改良等。</w:t>
      </w:r>
    </w:p>
    <w:p w14:paraId="78D74774" w14:textId="2FC9D739" w:rsidR="00D46F44" w:rsidRPr="00B529C6" w:rsidRDefault="00D46F44" w:rsidP="00D46F44">
      <w:pPr>
        <w:pStyle w:val="aff"/>
        <w:numPr>
          <w:ilvl w:val="0"/>
          <w:numId w:val="20"/>
        </w:numPr>
        <w:tabs>
          <w:tab w:val="clear" w:pos="1273"/>
        </w:tabs>
        <w:ind w:leftChars="0" w:firstLineChars="0"/>
        <w:rPr>
          <w:rFonts w:ascii="Times New Roman" w:eastAsiaTheme="minorEastAsia" w:hAnsi="Times New Roman"/>
          <w:color w:val="000000"/>
        </w:rPr>
      </w:pPr>
      <w:r w:rsidRPr="00B529C6">
        <w:rPr>
          <w:rFonts w:ascii="Times New Roman" w:eastAsiaTheme="minorEastAsia" w:hAnsi="Times New Roman"/>
          <w:color w:val="000000"/>
        </w:rPr>
        <w:t>固定资产的初始计量</w:t>
      </w:r>
    </w:p>
    <w:p w14:paraId="75DD137D" w14:textId="77777777" w:rsidR="00D46F44" w:rsidRPr="00B529C6"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固定资产取得时按照实际成本进行初始计量。</w:t>
      </w:r>
    </w:p>
    <w:p w14:paraId="3D41A769" w14:textId="77777777" w:rsidR="00D46F44" w:rsidRPr="00B529C6"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外购固定资产的成本，以购买价款、相关税费、使固定资产达到预定可使用状态前所发生的可归属于该项资产的运输费、装卸费、安装费和专业人员服务费等确定。</w:t>
      </w:r>
    </w:p>
    <w:p w14:paraId="1AC02A82" w14:textId="77777777" w:rsidR="00D46F44" w:rsidRPr="00B529C6"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购买固定资产的价款超过正常信用条件延期支付，实质上具有融资性质的，固定资产的成本以购买价款的现值为基础确定。</w:t>
      </w:r>
    </w:p>
    <w:p w14:paraId="592B7C04"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自行建造固定资产的成本，由建造该项资产达到预定可使用状态前所发生的必要支出构成。</w:t>
      </w:r>
    </w:p>
    <w:p w14:paraId="74418788" w14:textId="77777777" w:rsidR="00D46F44" w:rsidRPr="00B529C6"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债务重组取得债务人用以抵债的固定资产，以该固定资产的公允价值为基础确定其入账价值，并将重组债务的账面价值与该用以抵债的固定资产公允价值之间的差额，计入当期损益。</w:t>
      </w:r>
    </w:p>
    <w:p w14:paraId="10F963B2" w14:textId="77777777" w:rsidR="00D46F44" w:rsidRPr="00B529C6"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在非货币性资产交换具备商业实质和换入资产或换出资产的公允价值能够可靠计量的前提下，换入的固定资产以换出资产的公允价值为基础确定其入账价值，除非有确凿证据表明换入资产的公允价值更加可靠；不满足上述前提的非货币性资产交换，以换出资产的账面价值和应支付的相关税费作为换入固定资产的成本，不确认损益。</w:t>
      </w:r>
    </w:p>
    <w:p w14:paraId="4A725DBC" w14:textId="77777777" w:rsidR="00D46F44" w:rsidRPr="00B529C6"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以同一控制下的企业吸收合并方式取得的固定资产按被合并方的账面价值确定其入账价值；以非同一控制下的企业吸收合并方式取得的固定资产按公允价值确定其入账价值。</w:t>
      </w:r>
    </w:p>
    <w:p w14:paraId="2082C65F" w14:textId="77777777" w:rsidR="00D46F44" w:rsidRPr="00B529C6"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融资租入的固定资产，按租赁开始日租赁资产公允价值与最低租赁付款额现值两者中较低者作为入账价值。</w:t>
      </w:r>
    </w:p>
    <w:p w14:paraId="5400F284" w14:textId="5C991CF4" w:rsidR="00D46F44" w:rsidRPr="00B529C6" w:rsidRDefault="00D46F44" w:rsidP="00D46F44">
      <w:pPr>
        <w:pStyle w:val="aff"/>
        <w:tabs>
          <w:tab w:val="clear" w:pos="1273"/>
        </w:tabs>
        <w:ind w:leftChars="0" w:left="0" w:firstLineChars="0" w:firstLine="0"/>
        <w:rPr>
          <w:rFonts w:ascii="Times New Roman" w:eastAsiaTheme="minorEastAsia" w:hAnsi="Times New Roman"/>
          <w:color w:val="000000"/>
        </w:rPr>
      </w:pPr>
      <w:r>
        <w:rPr>
          <w:rFonts w:ascii="Times New Roman" w:eastAsiaTheme="minorEastAsia" w:hAnsi="Times New Roman"/>
          <w:color w:val="000000"/>
        </w:rPr>
        <w:t>(6)</w:t>
      </w:r>
      <w:r>
        <w:rPr>
          <w:rFonts w:ascii="Times New Roman" w:eastAsiaTheme="minorEastAsia" w:hAnsi="Times New Roman" w:hint="eastAsia"/>
          <w:color w:val="000000"/>
        </w:rPr>
        <w:t>.</w:t>
      </w:r>
      <w:r w:rsidRPr="00B529C6">
        <w:rPr>
          <w:rFonts w:ascii="Times New Roman" w:eastAsiaTheme="minorEastAsia" w:hAnsi="Times New Roman"/>
          <w:color w:val="000000"/>
        </w:rPr>
        <w:t>各类固定资产的折旧方法</w:t>
      </w:r>
    </w:p>
    <w:p w14:paraId="4364A126" w14:textId="77777777" w:rsidR="00D46F44" w:rsidRPr="00B529C6"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固定资产折旧采用年限平均法分类计提，根据固定资产类别、预计使用年限和预计净残值率确定折旧率。</w:t>
      </w:r>
    </w:p>
    <w:p w14:paraId="0686F790" w14:textId="77777777" w:rsidR="00D46F44"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lastRenderedPageBreak/>
        <w:t>符合资本化条件的固定资产装修费用，在两次装修期间与固定资产尚可使用年限两者中较短的期间内，采用年限平均法单独计提折旧。</w:t>
      </w:r>
    </w:p>
    <w:p w14:paraId="40ED0747"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已全额计提减值准备的固定资产，不再计提固定资产折旧。</w:t>
      </w:r>
    </w:p>
    <w:p w14:paraId="603D0363" w14:textId="77777777" w:rsidR="00D46F44"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已计提减值准备的固定资产，按照该项固定资产的账面价值，以及尚可使用年限重新计算确定折旧率和折旧额。</w:t>
      </w:r>
    </w:p>
    <w:p w14:paraId="7D36E711" w14:textId="099860B9" w:rsidR="00225F85" w:rsidRPr="00362D5F" w:rsidRDefault="00225F85" w:rsidP="00225F85">
      <w:pPr>
        <w:pStyle w:val="aff"/>
        <w:ind w:leftChars="1" w:hangingChars="595" w:hanging="1254"/>
        <w:rPr>
          <w:rFonts w:ascii="Times New Roman" w:eastAsiaTheme="minorEastAsia" w:hAnsi="Times New Roman"/>
          <w:color w:val="000000"/>
        </w:rPr>
      </w:pPr>
      <w:r>
        <w:rPr>
          <w:rFonts w:ascii="Times New Roman" w:eastAsiaTheme="minorEastAsia" w:hAnsi="Times New Roman" w:hint="eastAsia"/>
          <w:color w:val="000000"/>
        </w:rPr>
        <w:t>（</w:t>
      </w:r>
      <w:r>
        <w:rPr>
          <w:rFonts w:ascii="Times New Roman" w:eastAsiaTheme="minorEastAsia" w:hAnsi="Times New Roman" w:hint="eastAsia"/>
          <w:color w:val="000000"/>
        </w:rPr>
        <w:t>7</w:t>
      </w:r>
      <w:r>
        <w:rPr>
          <w:rFonts w:ascii="Times New Roman" w:eastAsiaTheme="minorEastAsia" w:hAnsi="Times New Roman" w:hint="eastAsia"/>
          <w:color w:val="000000"/>
        </w:rPr>
        <w:t>）</w:t>
      </w:r>
      <w:r>
        <w:rPr>
          <w:rFonts w:ascii="Times New Roman" w:eastAsiaTheme="minorEastAsia" w:hAnsi="Times New Roman" w:hint="eastAsia"/>
          <w:color w:val="000000"/>
        </w:rPr>
        <w:t>.</w:t>
      </w:r>
      <w:r w:rsidRPr="00362D5F">
        <w:rPr>
          <w:rFonts w:ascii="Times New Roman" w:eastAsiaTheme="minorEastAsia" w:hAnsi="Times New Roman"/>
          <w:color w:val="000000"/>
        </w:rPr>
        <w:t>固定资产的减值测试方法、减值准备计提方法</w:t>
      </w:r>
    </w:p>
    <w:p w14:paraId="3E4B6AA4" w14:textId="77777777" w:rsidR="00225F85" w:rsidRPr="00362D5F" w:rsidRDefault="00225F85" w:rsidP="00225F85">
      <w:pPr>
        <w:pStyle w:val="aff0"/>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公司在每年末判断固定资产是否存在可能发生减值的迹象。</w:t>
      </w:r>
    </w:p>
    <w:p w14:paraId="6E46EBF8" w14:textId="77777777" w:rsidR="00225F85" w:rsidRPr="00362D5F" w:rsidRDefault="00225F85" w:rsidP="00225F85">
      <w:pPr>
        <w:pStyle w:val="aff0"/>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固定资产存在减值迹象的，估计其可收回金额。可收回金额根据固定资产的公允价值减去处置费用后的净额与固定资产预计未来现金流量的现值两者之间较高者确定。</w:t>
      </w:r>
    </w:p>
    <w:p w14:paraId="31D7737E" w14:textId="77777777" w:rsidR="00225F85" w:rsidRPr="00362D5F" w:rsidRDefault="00225F85" w:rsidP="00225F85">
      <w:pPr>
        <w:pStyle w:val="aff0"/>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当固定资产的可收回金额低于其账面价值的，将固定资产的账面价值减记至可收回金额，减记的金额确认为固定资产减值损失，计入当期损益，同时计提相应的固定资产减值准备。</w:t>
      </w:r>
    </w:p>
    <w:p w14:paraId="31767FEB" w14:textId="77777777" w:rsidR="00225F85" w:rsidRPr="00362D5F" w:rsidRDefault="00225F85" w:rsidP="00225F85">
      <w:pPr>
        <w:pStyle w:val="aff0"/>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固定资产减值损失确认后，减值固定资产的折旧在未来期间作相应调整，以使该固定资产在剩余使用寿命内，系统地分摊调整后的固定资产账面价值（扣除预计净残值）。</w:t>
      </w:r>
    </w:p>
    <w:p w14:paraId="2A16175D" w14:textId="77777777" w:rsidR="00225F85" w:rsidRPr="00362D5F" w:rsidRDefault="00225F85" w:rsidP="00225F85">
      <w:pPr>
        <w:pStyle w:val="aff0"/>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固定资产的减值损失一经确认，在以后会计期间不再转回。</w:t>
      </w:r>
    </w:p>
    <w:p w14:paraId="2C8B1F15" w14:textId="77777777" w:rsidR="00225F85" w:rsidRPr="00362D5F" w:rsidRDefault="00225F85" w:rsidP="00225F85">
      <w:pPr>
        <w:pStyle w:val="aff0"/>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有迹象表明一项固定资产可能发生减值的，企业以单项固定资产为基础估计其可收回金额。企业难以对单项固定资产的可收回金额进行估计的，以该固定资产所属的资产组为基础确定资产组的可收回金额。</w:t>
      </w:r>
    </w:p>
    <w:p w14:paraId="01090E02" w14:textId="77777777" w:rsidR="00D46F44" w:rsidRPr="00D46F44" w:rsidRDefault="00D46F44">
      <w:pPr>
        <w:rPr>
          <w:szCs w:val="21"/>
        </w:rPr>
      </w:pPr>
    </w:p>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14:paraId="19CB36E1" w14:textId="77777777" w:rsidR="00D074C7" w:rsidRDefault="00A86B79">
          <w:pPr>
            <w:pStyle w:val="3"/>
            <w:numPr>
              <w:ilvl w:val="0"/>
              <w:numId w:val="48"/>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EndPr/>
          <w:sdtContent>
            <w:p w14:paraId="24050C83" w14:textId="1B2AF898" w:rsidR="00D074C7" w:rsidRDefault="00A86B79">
              <w:pPr>
                <w:rPr>
                  <w:szCs w:val="21"/>
                </w:rPr>
              </w:pPr>
              <w:r>
                <w:rPr>
                  <w:szCs w:val="21"/>
                </w:rPr>
                <w:fldChar w:fldCharType="begin"/>
              </w:r>
              <w:r w:rsidR="00D46F44">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在建工程核算方法"/>
            <w:tag w:val="_GBC_ed79f983df814c58add61776fe84c76e"/>
            <w:id w:val="-1588924519"/>
            <w:lock w:val="sdtLocked"/>
            <w:placeholder>
              <w:docPart w:val="GBC22222222222222222222222222222"/>
            </w:placeholder>
          </w:sdtPr>
          <w:sdtEndPr/>
          <w:sdtContent>
            <w:p w14:paraId="75FF0FA2" w14:textId="70D96AA1" w:rsidR="00D46F44" w:rsidRPr="00B529C6" w:rsidRDefault="00D46F44" w:rsidP="00D46F44">
              <w:pPr>
                <w:pStyle w:val="aff"/>
                <w:tabs>
                  <w:tab w:val="clear" w:pos="1273"/>
                  <w:tab w:val="left" w:pos="2"/>
                </w:tabs>
                <w:spacing w:line="390" w:lineRule="atLeast"/>
                <w:ind w:leftChars="0" w:left="0" w:firstLineChars="0" w:firstLine="0"/>
                <w:rPr>
                  <w:rFonts w:ascii="Times New Roman" w:eastAsiaTheme="minorEastAsia" w:hAnsi="Times New Roman"/>
                  <w:color w:val="000000"/>
                </w:rPr>
              </w:pPr>
              <w:r>
                <w:rPr>
                  <w:rFonts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在建工程的类别</w:t>
              </w:r>
            </w:p>
            <w:p w14:paraId="23F542C9" w14:textId="79ACCC7B" w:rsidR="00D46F44" w:rsidRPr="00B529C6" w:rsidRDefault="00D46F44" w:rsidP="00D46F44">
              <w:pPr>
                <w:pStyle w:val="aff0"/>
                <w:tabs>
                  <w:tab w:val="left" w:pos="2"/>
                </w:tabs>
                <w:spacing w:line="390" w:lineRule="atLeast"/>
                <w:ind w:leftChars="0" w:left="-5"/>
                <w:rPr>
                  <w:rFonts w:ascii="Times New Roman" w:eastAsiaTheme="minorEastAsia" w:hAnsi="Times New Roman"/>
                  <w:color w:val="000000"/>
                </w:rPr>
              </w:pPr>
              <w:r w:rsidRPr="00B529C6">
                <w:rPr>
                  <w:rFonts w:ascii="Times New Roman" w:eastAsiaTheme="minorEastAsia" w:hAnsi="Times New Roman"/>
                  <w:color w:val="000000"/>
                </w:rPr>
                <w:t>在建工程以立项项目分类核算。</w:t>
              </w:r>
            </w:p>
            <w:p w14:paraId="130FD0C5" w14:textId="19CC9CAE" w:rsidR="00D46F44" w:rsidRPr="00B529C6" w:rsidRDefault="00D46F44" w:rsidP="00D46F44">
              <w:pPr>
                <w:pStyle w:val="aff"/>
                <w:tabs>
                  <w:tab w:val="clear" w:pos="1273"/>
                  <w:tab w:val="left" w:pos="2"/>
                </w:tabs>
                <w:spacing w:line="390" w:lineRule="atLeast"/>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ab/>
              </w:r>
              <w:r w:rsidRPr="00B529C6">
                <w:rPr>
                  <w:rFonts w:ascii="Times New Roman" w:eastAsiaTheme="minorEastAsia" w:hAnsi="Times New Roman"/>
                  <w:color w:val="000000"/>
                </w:rPr>
                <w:t>在建工程结转为固定资产的标准和时点</w:t>
              </w:r>
            </w:p>
            <w:p w14:paraId="49EA4DA3" w14:textId="720214DF"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在建工程项目按建造该项资产达到预定可使用状态前所发生的全部支出，作为固定资产的入账价值。所建造的固定资产在建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14:paraId="3CB14F6A" w14:textId="29FEE43A" w:rsidR="00D46F44" w:rsidRPr="00B529C6" w:rsidRDefault="00D46F44" w:rsidP="00D46F44">
              <w:pPr>
                <w:pStyle w:val="aff"/>
                <w:tabs>
                  <w:tab w:val="clear" w:pos="1273"/>
                  <w:tab w:val="left" w:pos="2"/>
                </w:tabs>
                <w:spacing w:line="390" w:lineRule="atLeast"/>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3</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ab/>
              </w:r>
              <w:r w:rsidRPr="00B529C6">
                <w:rPr>
                  <w:rFonts w:ascii="Times New Roman" w:eastAsiaTheme="minorEastAsia" w:hAnsi="Times New Roman"/>
                  <w:color w:val="000000"/>
                </w:rPr>
                <w:t>在建工程的减值测试方法、减值准备计提方法</w:t>
              </w:r>
            </w:p>
            <w:p w14:paraId="7940703E"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公司在每年末判断在建工程是否存在可能发生减值的迹象。</w:t>
              </w:r>
            </w:p>
            <w:p w14:paraId="381EF974"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在建工程存在减值迹象的，估计其可收回金额。可收回金额根据在建工程的公允价值减去处置费用后的净额与在建工程预计未来现金流量的现值两者之间较高者确定。</w:t>
              </w:r>
            </w:p>
            <w:p w14:paraId="1754A598"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当在建工程的可收回金额低于其账面价值的，将在建工程的账面价值减记至可收回金额，减记的金额确认为在建工程减值损失，计入当期损益，同时计提相应的在建工程减值准备。</w:t>
              </w:r>
            </w:p>
            <w:p w14:paraId="25617284"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在建工程的减值损失一经确认，在以后会计期间不再转回。</w:t>
              </w:r>
            </w:p>
            <w:p w14:paraId="2672F192"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lastRenderedPageBreak/>
                <w:t>有迹象表明一项在建工程可能发生减值的，企业以单项在建工程为基础估计其可收回金额。企业难以对单项在建工程的可收回金额进行估计的，以该在建工程所属的资产组为基础确定资产组的可收回金额。</w:t>
              </w:r>
            </w:p>
            <w:p w14:paraId="70BDCEF6" w14:textId="0951447C" w:rsidR="00D074C7" w:rsidRDefault="00166E2B">
              <w:pPr>
                <w:rPr>
                  <w:szCs w:val="21"/>
                </w:rPr>
              </w:pPr>
            </w:p>
          </w:sdtContent>
        </w:sdt>
      </w:sdtContent>
    </w:sdt>
    <w:p w14:paraId="3CB9973F" w14:textId="77777777" w:rsidR="00D074C7" w:rsidRDefault="00D074C7">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14:paraId="36EC2AAC" w14:textId="77777777" w:rsidR="00D074C7" w:rsidRDefault="00A86B79">
          <w:pPr>
            <w:pStyle w:val="3"/>
            <w:numPr>
              <w:ilvl w:val="0"/>
              <w:numId w:val="48"/>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EndPr/>
          <w:sdtContent>
            <w:p w14:paraId="1D2DD9B6" w14:textId="407B1157" w:rsidR="00D074C7" w:rsidRDefault="00A86B79">
              <w:pPr>
                <w:rPr>
                  <w:szCs w:val="21"/>
                </w:rPr>
              </w:pPr>
              <w:r>
                <w:rPr>
                  <w:szCs w:val="21"/>
                </w:rPr>
                <w:fldChar w:fldCharType="begin"/>
              </w:r>
              <w:r w:rsidR="00D46F44">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借款费用的会计处理方法"/>
            <w:tag w:val="_GBC_2101c32d32c64f39a8b8fcd2b72dbb0a"/>
            <w:id w:val="791020216"/>
            <w:lock w:val="sdtLocked"/>
            <w:placeholder>
              <w:docPart w:val="GBC22222222222222222222222222222"/>
            </w:placeholder>
          </w:sdtPr>
          <w:sdtEndPr/>
          <w:sdtContent>
            <w:p w14:paraId="1F3D4519" w14:textId="2826F2EB" w:rsidR="00D46F44" w:rsidRPr="00B529C6" w:rsidRDefault="00D46F44" w:rsidP="00D46F44">
              <w:pPr>
                <w:pStyle w:val="aff"/>
                <w:tabs>
                  <w:tab w:val="clear" w:pos="1273"/>
                </w:tabs>
                <w:spacing w:line="390" w:lineRule="atLeast"/>
                <w:ind w:leftChars="68" w:left="144" w:firstLineChars="0" w:hanging="1"/>
                <w:rPr>
                  <w:rFonts w:ascii="Times New Roman" w:eastAsiaTheme="minorEastAsia" w:hAnsi="Times New Roman"/>
                  <w:color w:val="000000"/>
                </w:rPr>
              </w:pPr>
              <w:r w:rsidRPr="00B529C6">
                <w:rPr>
                  <w:rFonts w:ascii="Times New Roman" w:eastAsiaTheme="minorEastAsia" w:hAnsi="Times New Roman"/>
                  <w:color w:val="000000"/>
                </w:rPr>
                <w:tab/>
              </w:r>
              <w:r>
                <w:rPr>
                  <w:rFonts w:ascii="Times New Roman" w:eastAsiaTheme="minorEastAsia" w:hAnsi="Times New Roman" w:hint="eastAsia"/>
                  <w:color w:val="000000"/>
                </w:rPr>
                <w:t>（</w:t>
              </w:r>
              <w:r>
                <w:rPr>
                  <w:rFonts w:ascii="Times New Roman" w:eastAsiaTheme="minorEastAsia" w:hAnsi="Times New Roman" w:hint="eastAsia"/>
                  <w:color w:val="000000"/>
                </w:rPr>
                <w:t>1</w:t>
              </w:r>
              <w:r>
                <w:rPr>
                  <w:rFonts w:ascii="Times New Roman" w:eastAsiaTheme="minorEastAsia" w:hAnsi="Times New Roman" w:hint="eastAsia"/>
                  <w:color w:val="000000"/>
                </w:rPr>
                <w:t>）</w:t>
              </w:r>
              <w:r>
                <w:rPr>
                  <w:rFonts w:ascii="Times New Roman" w:eastAsiaTheme="minorEastAsia" w:hAnsi="Times New Roman"/>
                  <w:color w:val="000000"/>
                </w:rPr>
                <w:t>、</w:t>
              </w:r>
              <w:r w:rsidRPr="00B529C6">
                <w:rPr>
                  <w:rFonts w:ascii="Times New Roman" w:eastAsiaTheme="minorEastAsia" w:hAnsi="Times New Roman"/>
                  <w:color w:val="000000"/>
                </w:rPr>
                <w:t>借款费用资本化的确认原则</w:t>
              </w:r>
            </w:p>
            <w:p w14:paraId="0C909791"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借款费用，包括借款利息、折价或者溢价的摊销、辅助费用以及因外币借款而发生的汇兑差额等</w:t>
              </w:r>
              <w:r w:rsidRPr="00D345F3">
                <w:rPr>
                  <w:rFonts w:eastAsiaTheme="minorEastAsia" w:hint="eastAsia"/>
                  <w:bCs/>
                  <w:color w:val="000000"/>
                  <w:szCs w:val="21"/>
                </w:rPr>
                <w:t>。</w:t>
              </w:r>
            </w:p>
            <w:p w14:paraId="22135418"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公司发生的借款费用，可直接归属于符合资本化条件的资产的购建或者生产的，予以资本化，计入相关资产成本；其他借款费用，在发生时根据其发生额确认为费用，计入当期损益。</w:t>
              </w:r>
            </w:p>
            <w:p w14:paraId="5A8DDBF5"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符合资本化条件的资产，是指需要经过相当长时间的购建或者生产活动才能达到预定可使用或者可销售状态的固定资产、投资性房地产和存货等资产。</w:t>
              </w:r>
            </w:p>
            <w:p w14:paraId="0F3C2B89"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 xml:space="preserve">借款费用同时满足下列条件时开始资本化： </w:t>
              </w:r>
            </w:p>
            <w:p w14:paraId="125EDEF8" w14:textId="77777777" w:rsidR="00D46F44" w:rsidRPr="00B529C6" w:rsidRDefault="00D46F44" w:rsidP="00D46F44">
              <w:pPr>
                <w:pStyle w:val="aff0"/>
                <w:ind w:leftChars="68" w:left="144" w:hanging="1"/>
                <w:rPr>
                  <w:rFonts w:ascii="Times New Roman" w:eastAsiaTheme="minorEastAsia" w:hAnsi="Times New Roman"/>
                  <w:bCs/>
                  <w:color w:val="000000"/>
                </w:rPr>
              </w:pPr>
              <w:r w:rsidRPr="00B529C6">
                <w:rPr>
                  <w:rFonts w:ascii="Times New Roman" w:eastAsiaTheme="minorEastAsia" w:hAnsi="Times New Roman"/>
                  <w:bCs/>
                  <w:color w:val="000000"/>
                </w:rPr>
                <w:t>（</w:t>
              </w:r>
              <w:r w:rsidRPr="00B529C6">
                <w:rPr>
                  <w:rFonts w:ascii="Times New Roman" w:eastAsiaTheme="minorEastAsia" w:hAnsi="Times New Roman"/>
                  <w:bCs/>
                  <w:color w:val="000000"/>
                </w:rPr>
                <w:t>1</w:t>
              </w:r>
              <w:r w:rsidRPr="00B529C6">
                <w:rPr>
                  <w:rFonts w:ascii="Times New Roman" w:eastAsiaTheme="minorEastAsia" w:hAnsi="Times New Roman"/>
                  <w:bCs/>
                  <w:color w:val="000000"/>
                </w:rPr>
                <w:t>）资产支出已经发生，资产支出包括为购建或者生产符合资本化条件的资产而以支付现金、转移非现金资产或者承担带息债务形式发生的支出；</w:t>
              </w:r>
              <w:r w:rsidRPr="00B529C6">
                <w:rPr>
                  <w:rFonts w:ascii="Times New Roman" w:eastAsiaTheme="minorEastAsia" w:hAnsi="Times New Roman"/>
                  <w:bCs/>
                  <w:color w:val="000000"/>
                </w:rPr>
                <w:t xml:space="preserve"> </w:t>
              </w:r>
            </w:p>
            <w:p w14:paraId="5C9C8C69" w14:textId="77777777" w:rsidR="00D46F44" w:rsidRPr="00B529C6" w:rsidRDefault="00D46F44" w:rsidP="00D46F44">
              <w:pPr>
                <w:pStyle w:val="aff0"/>
                <w:ind w:leftChars="68" w:left="144" w:hanging="1"/>
                <w:rPr>
                  <w:rFonts w:ascii="Times New Roman" w:eastAsiaTheme="minorEastAsia" w:hAnsi="Times New Roman"/>
                  <w:bCs/>
                  <w:color w:val="000000"/>
                </w:rPr>
              </w:pPr>
              <w:r w:rsidRPr="00B529C6">
                <w:rPr>
                  <w:rFonts w:ascii="Times New Roman" w:eastAsiaTheme="minorEastAsia" w:hAnsi="Times New Roman"/>
                  <w:bCs/>
                  <w:color w:val="000000"/>
                </w:rPr>
                <w:t>（</w:t>
              </w:r>
              <w:r w:rsidRPr="00B529C6">
                <w:rPr>
                  <w:rFonts w:ascii="Times New Roman" w:eastAsiaTheme="minorEastAsia" w:hAnsi="Times New Roman"/>
                  <w:bCs/>
                  <w:color w:val="000000"/>
                </w:rPr>
                <w:t>2</w:t>
              </w:r>
              <w:r w:rsidRPr="00B529C6">
                <w:rPr>
                  <w:rFonts w:ascii="Times New Roman" w:eastAsiaTheme="minorEastAsia" w:hAnsi="Times New Roman"/>
                  <w:bCs/>
                  <w:color w:val="000000"/>
                </w:rPr>
                <w:t>）借款费用已经发生；</w:t>
              </w:r>
              <w:r w:rsidRPr="00B529C6">
                <w:rPr>
                  <w:rFonts w:ascii="Times New Roman" w:eastAsiaTheme="minorEastAsia" w:hAnsi="Times New Roman"/>
                  <w:bCs/>
                  <w:color w:val="000000"/>
                </w:rPr>
                <w:t xml:space="preserve"> </w:t>
              </w:r>
            </w:p>
            <w:p w14:paraId="7CC37A72" w14:textId="77777777" w:rsidR="00D46F44" w:rsidRPr="00B529C6" w:rsidRDefault="00D46F44" w:rsidP="00D46F44">
              <w:pPr>
                <w:pStyle w:val="aff0"/>
                <w:ind w:leftChars="68" w:left="144" w:hanging="1"/>
                <w:rPr>
                  <w:rFonts w:ascii="Times New Roman" w:eastAsiaTheme="minorEastAsia" w:hAnsi="Times New Roman"/>
                  <w:bCs/>
                  <w:color w:val="000000"/>
                </w:rPr>
              </w:pPr>
              <w:r w:rsidRPr="00B529C6">
                <w:rPr>
                  <w:rFonts w:ascii="Times New Roman" w:eastAsiaTheme="minorEastAsia" w:hAnsi="Times New Roman"/>
                  <w:bCs/>
                  <w:color w:val="000000"/>
                </w:rPr>
                <w:t>（</w:t>
              </w:r>
              <w:r w:rsidRPr="00B529C6">
                <w:rPr>
                  <w:rFonts w:ascii="Times New Roman" w:eastAsiaTheme="minorEastAsia" w:hAnsi="Times New Roman"/>
                  <w:bCs/>
                  <w:color w:val="000000"/>
                </w:rPr>
                <w:t>3</w:t>
              </w:r>
              <w:r w:rsidRPr="00B529C6">
                <w:rPr>
                  <w:rFonts w:ascii="Times New Roman" w:eastAsiaTheme="minorEastAsia" w:hAnsi="Times New Roman"/>
                  <w:bCs/>
                  <w:color w:val="000000"/>
                </w:rPr>
                <w:t>）为使资产达到预定可使用或者可销售状态所必要的购建或者生产活动已经开始。</w:t>
              </w:r>
            </w:p>
            <w:p w14:paraId="3A88D574" w14:textId="26DC4A1D" w:rsidR="00D46F44" w:rsidRPr="00B529C6" w:rsidRDefault="00D46F44" w:rsidP="00D46F44">
              <w:pPr>
                <w:pStyle w:val="aff"/>
                <w:tabs>
                  <w:tab w:val="clear" w:pos="1273"/>
                </w:tabs>
                <w:ind w:leftChars="68" w:left="144" w:firstLineChars="0" w:hanging="1"/>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借款费用资本化期间</w:t>
              </w:r>
            </w:p>
            <w:p w14:paraId="2E719C62"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资本化期间，指从借款费用开始资本化时点到停止资本化时点的期间，借款费用暂停资本化的期间不包括在内。</w:t>
              </w:r>
            </w:p>
            <w:p w14:paraId="57891BE4"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当购建或者生产符合资本化条件的资产达到预定可使用或者可销售状态时，借款费用停止资本化。</w:t>
              </w:r>
            </w:p>
            <w:p w14:paraId="41FFCDD3"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当购建或者生产符合资本化条件的资产中部分项目分别完工且可单独使用时，该部分资产借款费用停止资本化。</w:t>
              </w:r>
            </w:p>
            <w:p w14:paraId="0D87E2E2" w14:textId="77777777" w:rsidR="00D46F44" w:rsidRPr="00D345F3" w:rsidRDefault="00D46F44" w:rsidP="00D345F3">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购建或者生产的资产的各部分分别完工，但必须等到整体完工后才可使用或可对外销售的，在该资产整体完工时停止借款费用资本化。</w:t>
              </w:r>
            </w:p>
            <w:p w14:paraId="763A861F" w14:textId="65D759E1" w:rsidR="00D46F44" w:rsidRPr="00B529C6" w:rsidRDefault="00D46F44" w:rsidP="00D46F44">
              <w:pPr>
                <w:pStyle w:val="aff"/>
                <w:tabs>
                  <w:tab w:val="clear" w:pos="1273"/>
                </w:tabs>
                <w:ind w:leftChars="68" w:left="144" w:firstLineChars="0" w:hanging="1"/>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3</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暂停资本化期间</w:t>
              </w:r>
            </w:p>
            <w:p w14:paraId="3E384B86" w14:textId="77777777" w:rsidR="00D46F44" w:rsidRPr="00B56567" w:rsidRDefault="00D46F44" w:rsidP="00B56567">
              <w:pPr>
                <w:tabs>
                  <w:tab w:val="num" w:pos="630"/>
                </w:tabs>
                <w:adjustRightInd w:val="0"/>
                <w:snapToGrid w:val="0"/>
                <w:spacing w:line="400" w:lineRule="atLeast"/>
                <w:ind w:left="-4" w:firstLineChars="200" w:firstLine="420"/>
                <w:rPr>
                  <w:rFonts w:eastAsiaTheme="minorEastAsia"/>
                  <w:bCs/>
                  <w:color w:val="000000"/>
                  <w:szCs w:val="21"/>
                </w:rPr>
              </w:pPr>
              <w:r w:rsidRPr="00B56567">
                <w:rPr>
                  <w:rFonts w:eastAsiaTheme="minorEastAsia"/>
                  <w:bCs/>
                  <w:color w:val="000000"/>
                  <w:szCs w:val="21"/>
                </w:rPr>
                <w:t>符合资本化条件的资产在购建或生产过程中发生的非正常中断、且中断时间连续超过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14:paraId="3550F7C5" w14:textId="4C7A21D2" w:rsidR="00D46F44" w:rsidRPr="00B529C6" w:rsidRDefault="0084011E" w:rsidP="00D46F44">
              <w:pPr>
                <w:pStyle w:val="aff"/>
                <w:tabs>
                  <w:tab w:val="clear" w:pos="1273"/>
                </w:tabs>
                <w:ind w:leftChars="68" w:left="144" w:firstLineChars="0" w:hanging="1"/>
                <w:rPr>
                  <w:rFonts w:ascii="Times New Roman" w:eastAsiaTheme="minorEastAsia" w:hAnsi="Times New Roman"/>
                  <w:color w:val="000000"/>
                </w:rPr>
              </w:pPr>
              <w:r>
                <w:rPr>
                  <w:rFonts w:ascii="Times New Roman" w:eastAsiaTheme="minorEastAsia" w:hAnsi="Times New Roman" w:hint="eastAsia"/>
                </w:rPr>
                <w:t>（</w:t>
              </w:r>
              <w:r w:rsidR="00D46F44" w:rsidRPr="00B529C6">
                <w:rPr>
                  <w:rFonts w:ascii="Times New Roman" w:eastAsiaTheme="minorEastAsia" w:hAnsi="Times New Roman"/>
                </w:rPr>
                <w:fldChar w:fldCharType="begin"/>
              </w:r>
              <w:r w:rsidR="00D46F44" w:rsidRPr="00B529C6">
                <w:rPr>
                  <w:rFonts w:ascii="Times New Roman" w:eastAsiaTheme="minorEastAsia" w:hAnsi="Times New Roman"/>
                </w:rPr>
                <w:instrText xml:space="preserve"> DOCVARIABLE </w:instrText>
              </w:r>
              <w:r w:rsidR="00D46F44" w:rsidRPr="00B529C6">
                <w:rPr>
                  <w:rFonts w:ascii="Times New Roman" w:eastAsiaTheme="minorEastAsia" w:hAnsi="Times New Roman"/>
                </w:rPr>
                <w:instrText>附注三级</w:instrText>
              </w:r>
              <w:r w:rsidR="00D46F44" w:rsidRPr="00B529C6">
                <w:rPr>
                  <w:rFonts w:ascii="Times New Roman" w:eastAsiaTheme="minorEastAsia" w:hAnsi="Times New Roman"/>
                </w:rPr>
                <w:instrText xml:space="preserve"> \* MERGEFORMAT </w:instrText>
              </w:r>
              <w:r w:rsidR="00D46F44" w:rsidRPr="00B529C6">
                <w:rPr>
                  <w:rFonts w:ascii="Times New Roman" w:eastAsiaTheme="minorEastAsia" w:hAnsi="Times New Roman"/>
                </w:rPr>
                <w:fldChar w:fldCharType="separate"/>
              </w:r>
              <w:r w:rsidR="00D46F44" w:rsidRPr="00B529C6">
                <w:rPr>
                  <w:rFonts w:ascii="Times New Roman" w:eastAsiaTheme="minorEastAsia" w:hAnsi="Times New Roman"/>
                  <w:color w:val="000000"/>
                </w:rPr>
                <w:t>4</w:t>
              </w:r>
              <w:r>
                <w:rPr>
                  <w:rFonts w:ascii="Times New Roman" w:eastAsiaTheme="minorEastAsia" w:hAnsi="Times New Roman" w:hint="eastAsia"/>
                  <w:color w:val="000000"/>
                </w:rPr>
                <w:t>）</w:t>
              </w:r>
              <w:r w:rsidR="00D46F44" w:rsidRPr="00B529C6">
                <w:rPr>
                  <w:rFonts w:ascii="Times New Roman" w:eastAsiaTheme="minorEastAsia" w:hAnsi="Times New Roman"/>
                  <w:color w:val="000000"/>
                </w:rPr>
                <w:t>、</w:t>
              </w:r>
              <w:r w:rsidR="00D46F44" w:rsidRPr="00B529C6">
                <w:rPr>
                  <w:rFonts w:ascii="Times New Roman" w:eastAsiaTheme="minorEastAsia" w:hAnsi="Times New Roman"/>
                  <w:color w:val="000000"/>
                </w:rPr>
                <w:fldChar w:fldCharType="end"/>
              </w:r>
              <w:r w:rsidR="00D46F44" w:rsidRPr="00B529C6">
                <w:rPr>
                  <w:rFonts w:ascii="Times New Roman" w:eastAsiaTheme="minorEastAsia" w:hAnsi="Times New Roman"/>
                  <w:color w:val="000000"/>
                </w:rPr>
                <w:t>借款费用资本化金额的计算方法</w:t>
              </w:r>
            </w:p>
            <w:p w14:paraId="7E3E0951" w14:textId="77777777" w:rsidR="00D46F44" w:rsidRPr="00B529C6" w:rsidRDefault="00D46F44"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对于为购建或者生产符合资本化条件的资产而借入的专门借款，以专门借款当期实际发生的</w:t>
              </w:r>
              <w:r w:rsidRPr="00B529C6">
                <w:rPr>
                  <w:rFonts w:ascii="Times New Roman" w:eastAsiaTheme="minorEastAsia" w:hAnsi="Times New Roman"/>
                  <w:color w:val="000000"/>
                </w:rPr>
                <w:lastRenderedPageBreak/>
                <w:t>借款费用，减去尚未动用的借款资金存入银行取得的利息收入或进行暂时性投资取得的投资收益后的金额，来确定借款费用的资本化金额。</w:t>
              </w:r>
            </w:p>
            <w:p w14:paraId="2CF876F1" w14:textId="77777777" w:rsidR="00D46F44" w:rsidRPr="00B529C6" w:rsidRDefault="00D46F44"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对于为购建或者生产符合资本化条件的资产而占用的一般借款，根据累计资产支出超过专门借款部分的资产支出</w:t>
              </w:r>
              <w:r w:rsidRPr="00B56567">
                <w:rPr>
                  <w:rFonts w:eastAsiaTheme="minorEastAsia" w:cs="宋体"/>
                  <w:bCs/>
                  <w:color w:val="000000"/>
                  <w:kern w:val="0"/>
                </w:rPr>
                <w:t>加权平均数</w:t>
              </w:r>
              <w:r w:rsidRPr="00B529C6">
                <w:rPr>
                  <w:rFonts w:ascii="Times New Roman" w:eastAsiaTheme="minorEastAsia" w:hAnsi="Times New Roman"/>
                  <w:color w:val="000000"/>
                </w:rPr>
                <w:t>乘以所占用一般借款的资本化率，计算确定一般借款应予资本化的利息金额。资本化率根据一般借款加权平均利率计算确定。</w:t>
              </w:r>
            </w:p>
            <w:p w14:paraId="0305CAB3" w14:textId="52F7C19C" w:rsidR="00D074C7" w:rsidRDefault="00D46F44" w:rsidP="00B56567">
              <w:pPr>
                <w:spacing w:line="400" w:lineRule="exact"/>
                <w:ind w:firstLineChars="200" w:firstLine="420"/>
                <w:rPr>
                  <w:rFonts w:cs="Times New Roman"/>
                  <w:kern w:val="2"/>
                  <w:szCs w:val="21"/>
                </w:rPr>
              </w:pPr>
              <w:r w:rsidRPr="00B529C6">
                <w:rPr>
                  <w:rFonts w:ascii="Times New Roman" w:eastAsiaTheme="minorEastAsia" w:hAnsi="Times New Roman"/>
                  <w:color w:val="000000"/>
                </w:rPr>
                <w:t>借款存在折价或者溢价的，按照实际利率法确定每一会计期间应摊销的折价或者溢价金额，调整每期利息金额。</w:t>
              </w:r>
            </w:p>
          </w:sdtContent>
        </w:sdt>
      </w:sdtContent>
    </w:sdt>
    <w:p w14:paraId="103DF59E" w14:textId="77777777" w:rsidR="00D074C7" w:rsidRDefault="00D074C7">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14:paraId="340477E8" w14:textId="77777777" w:rsidR="00D074C7" w:rsidRDefault="00A86B79">
          <w:pPr>
            <w:pStyle w:val="3"/>
            <w:numPr>
              <w:ilvl w:val="0"/>
              <w:numId w:val="48"/>
            </w:numPr>
          </w:pPr>
          <w:r>
            <w:t>生物资产</w:t>
          </w:r>
        </w:p>
        <w:sdt>
          <w:sdtPr>
            <w:rPr>
              <w:rFonts w:hint="eastAsia"/>
              <w:szCs w:val="21"/>
            </w:rPr>
            <w:alias w:val="是否适用：生物资产_重要会计政策和估计[双击切换]"/>
            <w:tag w:val="_GBC_f511e8d0a6dc417eb1d10eeecb5b05a5"/>
            <w:id w:val="1071622327"/>
            <w:lock w:val="sdtContentLocked"/>
            <w:placeholder>
              <w:docPart w:val="GBC22222222222222222222222222222"/>
            </w:placeholder>
          </w:sdtPr>
          <w:sdtEndPr/>
          <w:sdtContent>
            <w:p w14:paraId="77F7D9E6" w14:textId="590FFD64" w:rsidR="00D074C7" w:rsidRDefault="00A86B79" w:rsidP="0084011E">
              <w:pPr>
                <w:rPr>
                  <w:rFonts w:cs="Times New Roman"/>
                  <w:kern w:val="2"/>
                  <w:szCs w:val="21"/>
                </w:rPr>
              </w:pPr>
              <w:r>
                <w:rPr>
                  <w:szCs w:val="21"/>
                </w:rPr>
                <w:fldChar w:fldCharType="begin"/>
              </w:r>
              <w:r w:rsidR="0084011E">
                <w:rPr>
                  <w:szCs w:val="21"/>
                </w:rPr>
                <w:instrText xml:space="preserve"> MACROBUTTON  SnrToggleCheckbox □适用 </w:instrText>
              </w:r>
              <w:r>
                <w:rPr>
                  <w:szCs w:val="21"/>
                </w:rPr>
                <w:fldChar w:fldCharType="end"/>
              </w:r>
              <w:r>
                <w:rPr>
                  <w:szCs w:val="21"/>
                </w:rPr>
                <w:fldChar w:fldCharType="begin"/>
              </w:r>
              <w:r w:rsidR="0084011E">
                <w:rPr>
                  <w:szCs w:val="21"/>
                </w:rPr>
                <w:instrText xml:space="preserve"> MACROBUTTON  SnrToggleCheckbox √不适用 </w:instrText>
              </w:r>
              <w:r>
                <w:rPr>
                  <w:szCs w:val="21"/>
                </w:rPr>
                <w:fldChar w:fldCharType="end"/>
              </w:r>
            </w:p>
          </w:sdtContent>
        </w:sdt>
      </w:sdtContent>
    </w:sdt>
    <w:p w14:paraId="7A6F3D05" w14:textId="77777777" w:rsidR="00D074C7" w:rsidRDefault="00D074C7">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14:paraId="1884DB62" w14:textId="77777777" w:rsidR="00D074C7" w:rsidRDefault="00A86B79">
          <w:pPr>
            <w:pStyle w:val="3"/>
            <w:numPr>
              <w:ilvl w:val="0"/>
              <w:numId w:val="48"/>
            </w:numPr>
          </w:pPr>
          <w:r>
            <w:t>油气资产</w:t>
          </w:r>
        </w:p>
        <w:sdt>
          <w:sdtPr>
            <w:rPr>
              <w:rFonts w:hint="eastAsia"/>
              <w:szCs w:val="21"/>
            </w:rPr>
            <w:alias w:val="是否适用：油气资产_重要会计政策和估计[双击切换]"/>
            <w:tag w:val="_GBC_fb60dd1d8d2346fb9b2e461875c070c9"/>
            <w:id w:val="-1043287651"/>
            <w:lock w:val="sdtContentLocked"/>
            <w:placeholder>
              <w:docPart w:val="GBC22222222222222222222222222222"/>
            </w:placeholder>
          </w:sdtPr>
          <w:sdtEndPr/>
          <w:sdtContent>
            <w:p w14:paraId="43E6CA92" w14:textId="02726514" w:rsidR="00D074C7" w:rsidRDefault="00A86B79" w:rsidP="0084011E">
              <w:pPr>
                <w:rPr>
                  <w:rFonts w:cs="Times New Roman"/>
                  <w:kern w:val="2"/>
                  <w:szCs w:val="21"/>
                </w:rPr>
              </w:pPr>
              <w:r>
                <w:rPr>
                  <w:szCs w:val="21"/>
                </w:rPr>
                <w:fldChar w:fldCharType="begin"/>
              </w:r>
              <w:r w:rsidR="0084011E">
                <w:rPr>
                  <w:szCs w:val="21"/>
                </w:rPr>
                <w:instrText xml:space="preserve"> MACROBUTTON  SnrToggleCheckbox □适用 </w:instrText>
              </w:r>
              <w:r>
                <w:rPr>
                  <w:szCs w:val="21"/>
                </w:rPr>
                <w:fldChar w:fldCharType="end"/>
              </w:r>
              <w:r>
                <w:rPr>
                  <w:szCs w:val="21"/>
                </w:rPr>
                <w:fldChar w:fldCharType="begin"/>
              </w:r>
              <w:r w:rsidR="0084011E">
                <w:rPr>
                  <w:szCs w:val="21"/>
                </w:rPr>
                <w:instrText xml:space="preserve"> MACROBUTTON  SnrToggleCheckbox √不适用 </w:instrText>
              </w:r>
              <w:r>
                <w:rPr>
                  <w:szCs w:val="21"/>
                </w:rPr>
                <w:fldChar w:fldCharType="end"/>
              </w:r>
            </w:p>
          </w:sdtContent>
        </w:sdt>
      </w:sdtContent>
    </w:sdt>
    <w:p w14:paraId="07F615B0" w14:textId="77777777" w:rsidR="00D074C7" w:rsidRDefault="00D074C7">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14:paraId="06AAC1D4" w14:textId="77777777" w:rsidR="00D074C7" w:rsidRDefault="00A86B79">
          <w:pPr>
            <w:pStyle w:val="3"/>
            <w:numPr>
              <w:ilvl w:val="0"/>
              <w:numId w:val="48"/>
            </w:numPr>
          </w:pPr>
          <w:r>
            <w:t>无形资产</w:t>
          </w:r>
        </w:p>
        <w:p w14:paraId="5FDAA107" w14:textId="77777777" w:rsidR="00D074C7" w:rsidRDefault="00A86B79">
          <w:pPr>
            <w:pStyle w:val="4"/>
            <w:numPr>
              <w:ilvl w:val="3"/>
              <w:numId w:val="52"/>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EndPr/>
          <w:sdtContent>
            <w:p w14:paraId="61608087" w14:textId="211853D5" w:rsidR="00D074C7" w:rsidRDefault="00A86B79">
              <w:r>
                <w:fldChar w:fldCharType="begin"/>
              </w:r>
              <w:r w:rsidR="0084011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b w:val="0"/>
              <w:bCs w:val="0"/>
              <w:kern w:val="0"/>
              <w:szCs w:val="24"/>
            </w:rPr>
            <w:alias w:val="无形资产计价方法、使用寿命、减值测试"/>
            <w:tag w:val="_GBC_a9e64b18f452482eb6674ec605618dcc"/>
            <w:id w:val="-470597226"/>
            <w:lock w:val="sdtLocked"/>
            <w:placeholder>
              <w:docPart w:val="GBC22222222222222222222222222222"/>
            </w:placeholder>
          </w:sdtPr>
          <w:sdtEndPr/>
          <w:sdtContent>
            <w:p w14:paraId="35AA7364" w14:textId="5523F7D2" w:rsidR="0084011E" w:rsidRPr="00B529C6" w:rsidRDefault="0084011E" w:rsidP="0084011E">
              <w:pPr>
                <w:pStyle w:val="aff"/>
                <w:tabs>
                  <w:tab w:val="clear" w:pos="1273"/>
                </w:tabs>
                <w:ind w:leftChars="68" w:left="144" w:firstLineChars="0" w:hanging="1"/>
                <w:rPr>
                  <w:rFonts w:ascii="Times New Roman" w:eastAsiaTheme="minorEastAsia" w:hAnsi="Times New Roman"/>
                  <w:color w:val="000000"/>
                </w:rPr>
              </w:pP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无形资产的计价方法</w:t>
              </w:r>
            </w:p>
            <w:p w14:paraId="6719A495" w14:textId="1D63EB67" w:rsidR="0084011E" w:rsidRPr="00B529C6" w:rsidRDefault="0084011E" w:rsidP="0084011E">
              <w:pPr>
                <w:pStyle w:val="aff0"/>
                <w:ind w:leftChars="68" w:left="144" w:hanging="1"/>
                <w:rPr>
                  <w:rFonts w:ascii="Times New Roman" w:eastAsiaTheme="minorEastAsia" w:hAnsi="Times New Roman"/>
                  <w:color w:val="000000"/>
                </w:rPr>
              </w:pPr>
              <w:r>
                <w:rPr>
                  <w:rFonts w:ascii="Times New Roman" w:eastAsiaTheme="minorEastAsia" w:hAnsi="Times New Roman"/>
                  <w:color w:val="000000"/>
                </w:rPr>
                <w:t>a</w:t>
              </w:r>
              <w:r>
                <w:rPr>
                  <w:rFonts w:ascii="Times New Roman" w:eastAsiaTheme="minorEastAsia" w:hAnsi="Times New Roman"/>
                  <w:color w:val="000000"/>
                </w:rPr>
                <w:t>、</w:t>
              </w:r>
              <w:r w:rsidRPr="00B529C6">
                <w:rPr>
                  <w:rFonts w:ascii="Times New Roman" w:eastAsiaTheme="minorEastAsia" w:hAnsi="Times New Roman"/>
                  <w:color w:val="000000"/>
                </w:rPr>
                <w:t>公司取得无形资产时按成本进行初始计量；</w:t>
              </w:r>
            </w:p>
            <w:p w14:paraId="5DCBDF7D"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14:paraId="7149A5CF"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债务重组取得债务人用以抵债的无形资产，以该无形资产的公允价值为基础确定其入账价值，并将重组债务的账面价值与该用以抵债的无形资产公允价值之间的差额，计入当期损益；</w:t>
              </w:r>
            </w:p>
            <w:p w14:paraId="316AE984"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14:paraId="6D8D3568"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以同一控制下的企业吸收合并方式取得的无形资产按被合并方的账面价值确定其入账价值；以非同一控制下的企业吸收合并方式取得的无形资产按公允价值确定其入账价值。</w:t>
              </w:r>
            </w:p>
            <w:p w14:paraId="5D46C96C"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内部自行开发的无形资产，其成本包括：开发该无形资产时耗用的材料、劳务成本、注册费、在开发过程中使用的其他专利权和特许权的摊销以及满足资本化条件的利息费用，以及为使该无形资产达到预定用途前所发生的其他直接费用。</w:t>
              </w:r>
            </w:p>
            <w:p w14:paraId="7FAA0AC6" w14:textId="315E6CAB" w:rsidR="0084011E" w:rsidRPr="00B529C6" w:rsidRDefault="0084011E" w:rsidP="0084011E">
              <w:pPr>
                <w:pStyle w:val="aff0"/>
                <w:ind w:leftChars="68" w:left="144" w:hanging="1"/>
                <w:rPr>
                  <w:rFonts w:ascii="Times New Roman" w:eastAsiaTheme="minorEastAsia" w:hAnsi="Times New Roman"/>
                  <w:color w:val="000000"/>
                </w:rPr>
              </w:pPr>
              <w:r>
                <w:rPr>
                  <w:rFonts w:ascii="Times New Roman" w:eastAsiaTheme="minorEastAsia" w:hAnsi="Times New Roman"/>
                  <w:color w:val="000000"/>
                </w:rPr>
                <w:t>b</w:t>
              </w:r>
              <w:r>
                <w:rPr>
                  <w:rFonts w:ascii="Times New Roman" w:eastAsiaTheme="minorEastAsia" w:hAnsi="Times New Roman"/>
                  <w:color w:val="000000"/>
                </w:rPr>
                <w:t>、</w:t>
              </w:r>
              <w:r w:rsidRPr="00B529C6">
                <w:rPr>
                  <w:rFonts w:ascii="Times New Roman" w:eastAsiaTheme="minorEastAsia" w:hAnsi="Times New Roman"/>
                  <w:color w:val="000000"/>
                </w:rPr>
                <w:t>后续计量</w:t>
              </w:r>
            </w:p>
            <w:p w14:paraId="396C4644"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在取得无形资产时分析判断其使用寿命。对于使用寿命有限的无形资产，在为企业带来经济利益的期限内按直线法摊销；无法预见无形资产为企业带来经济利益期限的，视为使用寿命不确</w:t>
              </w:r>
              <w:r w:rsidRPr="00B529C6">
                <w:rPr>
                  <w:rFonts w:ascii="Times New Roman" w:eastAsiaTheme="minorEastAsia" w:hAnsi="Times New Roman"/>
                  <w:color w:val="000000"/>
                </w:rPr>
                <w:lastRenderedPageBreak/>
                <w:t>定的无形资产，不予摊销。</w:t>
              </w:r>
            </w:p>
            <w:p w14:paraId="1C0F50CB" w14:textId="383D4FDB" w:rsidR="0084011E" w:rsidRPr="00B529C6" w:rsidRDefault="0084011E" w:rsidP="0084011E">
              <w:pPr>
                <w:pStyle w:val="aff"/>
                <w:tabs>
                  <w:tab w:val="clear" w:pos="1273"/>
                </w:tabs>
                <w:ind w:leftChars="68" w:left="144" w:firstLineChars="0" w:hanging="1"/>
                <w:rPr>
                  <w:rFonts w:ascii="Times New Roman" w:eastAsiaTheme="minorEastAsia" w:hAnsi="Times New Roman"/>
                  <w:color w:val="000000"/>
                </w:rPr>
              </w:pP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使用寿命有限的无形资产的使用寿命估计情况</w:t>
              </w:r>
            </w:p>
            <w:tbl>
              <w:tblPr>
                <w:tblW w:w="4886" w:type="pct"/>
                <w:tblInd w:w="108" w:type="dxa"/>
                <w:tblBorders>
                  <w:top w:val="single" w:sz="12" w:space="0" w:color="auto"/>
                  <w:bottom w:val="single" w:sz="12" w:space="0" w:color="auto"/>
                  <w:insideH w:val="dotted" w:sz="4" w:space="0" w:color="auto"/>
                  <w:insideV w:val="dotted" w:sz="4" w:space="0" w:color="auto"/>
                </w:tblBorders>
                <w:tblLook w:val="0000" w:firstRow="0" w:lastRow="0" w:firstColumn="0" w:lastColumn="0" w:noHBand="0" w:noVBand="0"/>
              </w:tblPr>
              <w:tblGrid>
                <w:gridCol w:w="4430"/>
                <w:gridCol w:w="4413"/>
              </w:tblGrid>
              <w:tr w:rsidR="0084011E" w:rsidRPr="00D9142C" w14:paraId="286D800B" w14:textId="77777777" w:rsidTr="0084011E">
                <w:tc>
                  <w:tcPr>
                    <w:tcW w:w="2505" w:type="pct"/>
                    <w:shd w:val="clear" w:color="auto" w:fill="auto"/>
                    <w:vAlign w:val="center"/>
                  </w:tcPr>
                  <w:p w14:paraId="129B40C2" w14:textId="77777777" w:rsidR="0084011E" w:rsidRPr="00D9142C" w:rsidRDefault="0084011E" w:rsidP="0084011E">
                    <w:pPr>
                      <w:tabs>
                        <w:tab w:val="num" w:pos="630"/>
                      </w:tabs>
                      <w:adjustRightInd w:val="0"/>
                      <w:snapToGrid w:val="0"/>
                      <w:spacing w:line="400" w:lineRule="atLeast"/>
                      <w:ind w:leftChars="68" w:left="144" w:hanging="1"/>
                      <w:jc w:val="center"/>
                      <w:rPr>
                        <w:rFonts w:eastAsiaTheme="minorEastAsia"/>
                        <w:color w:val="000000"/>
                        <w:sz w:val="18"/>
                        <w:szCs w:val="18"/>
                      </w:rPr>
                    </w:pPr>
                    <w:r w:rsidRPr="00D9142C">
                      <w:rPr>
                        <w:rFonts w:eastAsiaTheme="minorEastAsia"/>
                        <w:color w:val="000000"/>
                        <w:sz w:val="18"/>
                        <w:szCs w:val="18"/>
                      </w:rPr>
                      <w:t>无形资产类别</w:t>
                    </w:r>
                  </w:p>
                </w:tc>
                <w:tc>
                  <w:tcPr>
                    <w:tcW w:w="2495" w:type="pct"/>
                    <w:shd w:val="clear" w:color="auto" w:fill="auto"/>
                    <w:vAlign w:val="center"/>
                  </w:tcPr>
                  <w:p w14:paraId="6910111D" w14:textId="77777777" w:rsidR="0084011E" w:rsidRPr="00D9142C" w:rsidRDefault="0084011E" w:rsidP="0084011E">
                    <w:pPr>
                      <w:tabs>
                        <w:tab w:val="num" w:pos="630"/>
                      </w:tabs>
                      <w:adjustRightInd w:val="0"/>
                      <w:snapToGrid w:val="0"/>
                      <w:spacing w:line="400" w:lineRule="atLeast"/>
                      <w:ind w:leftChars="68" w:left="144" w:hanging="1"/>
                      <w:jc w:val="center"/>
                      <w:rPr>
                        <w:rFonts w:eastAsiaTheme="minorEastAsia"/>
                        <w:color w:val="000000"/>
                        <w:sz w:val="18"/>
                        <w:szCs w:val="18"/>
                      </w:rPr>
                    </w:pPr>
                    <w:r w:rsidRPr="00D9142C">
                      <w:rPr>
                        <w:rFonts w:eastAsiaTheme="minorEastAsia"/>
                        <w:color w:val="000000"/>
                        <w:sz w:val="18"/>
                        <w:szCs w:val="18"/>
                      </w:rPr>
                      <w:t>预计使用寿命</w:t>
                    </w:r>
                  </w:p>
                </w:tc>
              </w:tr>
              <w:tr w:rsidR="0084011E" w:rsidRPr="00D9142C" w14:paraId="4CEBB0E1" w14:textId="77777777" w:rsidTr="0084011E">
                <w:tc>
                  <w:tcPr>
                    <w:tcW w:w="2505" w:type="pct"/>
                    <w:shd w:val="clear" w:color="auto" w:fill="auto"/>
                    <w:vAlign w:val="center"/>
                  </w:tcPr>
                  <w:p w14:paraId="0BD5FF2A" w14:textId="77777777" w:rsidR="0084011E" w:rsidRPr="00D9142C" w:rsidRDefault="0084011E" w:rsidP="0084011E">
                    <w:pPr>
                      <w:tabs>
                        <w:tab w:val="num" w:pos="630"/>
                      </w:tabs>
                      <w:adjustRightInd w:val="0"/>
                      <w:snapToGrid w:val="0"/>
                      <w:spacing w:line="400" w:lineRule="atLeast"/>
                      <w:ind w:leftChars="68" w:left="144" w:hanging="1"/>
                      <w:rPr>
                        <w:rFonts w:eastAsiaTheme="minorEastAsia"/>
                        <w:color w:val="000000"/>
                        <w:sz w:val="18"/>
                        <w:szCs w:val="18"/>
                      </w:rPr>
                    </w:pPr>
                    <w:r w:rsidRPr="00D9142C">
                      <w:rPr>
                        <w:rFonts w:eastAsiaTheme="minorEastAsia"/>
                        <w:color w:val="000000"/>
                        <w:sz w:val="18"/>
                        <w:szCs w:val="18"/>
                      </w:rPr>
                      <w:t>土地使用权</w:t>
                    </w:r>
                  </w:p>
                </w:tc>
                <w:tc>
                  <w:tcPr>
                    <w:tcW w:w="2495" w:type="pct"/>
                    <w:shd w:val="clear" w:color="auto" w:fill="auto"/>
                    <w:vAlign w:val="center"/>
                  </w:tcPr>
                  <w:p w14:paraId="2BAAA794" w14:textId="77777777" w:rsidR="0084011E" w:rsidRPr="00D9142C" w:rsidRDefault="0084011E" w:rsidP="0084011E">
                    <w:pPr>
                      <w:tabs>
                        <w:tab w:val="num" w:pos="630"/>
                      </w:tabs>
                      <w:adjustRightInd w:val="0"/>
                      <w:snapToGrid w:val="0"/>
                      <w:spacing w:line="400" w:lineRule="atLeast"/>
                      <w:ind w:leftChars="68" w:left="144" w:rightChars="83" w:right="174" w:hanging="1"/>
                      <w:jc w:val="right"/>
                      <w:rPr>
                        <w:rFonts w:eastAsiaTheme="minorEastAsia"/>
                        <w:color w:val="000000"/>
                        <w:sz w:val="18"/>
                        <w:szCs w:val="18"/>
                      </w:rPr>
                    </w:pPr>
                    <w:r w:rsidRPr="00D9142C">
                      <w:rPr>
                        <w:rFonts w:eastAsiaTheme="minorEastAsia"/>
                        <w:color w:val="000000"/>
                        <w:sz w:val="18"/>
                        <w:szCs w:val="18"/>
                      </w:rPr>
                      <w:t>按权利期限</w:t>
                    </w:r>
                  </w:p>
                </w:tc>
              </w:tr>
              <w:tr w:rsidR="0084011E" w:rsidRPr="00D9142C" w14:paraId="28369BF7" w14:textId="77777777" w:rsidTr="0084011E">
                <w:tc>
                  <w:tcPr>
                    <w:tcW w:w="2505" w:type="pct"/>
                    <w:shd w:val="clear" w:color="auto" w:fill="auto"/>
                    <w:vAlign w:val="center"/>
                  </w:tcPr>
                  <w:p w14:paraId="08ED98F5" w14:textId="77777777" w:rsidR="0084011E" w:rsidRPr="00D9142C" w:rsidRDefault="0084011E" w:rsidP="0084011E">
                    <w:pPr>
                      <w:tabs>
                        <w:tab w:val="num" w:pos="630"/>
                      </w:tabs>
                      <w:adjustRightInd w:val="0"/>
                      <w:snapToGrid w:val="0"/>
                      <w:spacing w:line="400" w:lineRule="atLeast"/>
                      <w:ind w:leftChars="68" w:left="144" w:hanging="1"/>
                      <w:rPr>
                        <w:rFonts w:eastAsiaTheme="minorEastAsia"/>
                        <w:color w:val="000000"/>
                        <w:sz w:val="18"/>
                        <w:szCs w:val="18"/>
                      </w:rPr>
                    </w:pPr>
                    <w:r w:rsidRPr="00D9142C">
                      <w:rPr>
                        <w:rFonts w:eastAsiaTheme="minorEastAsia"/>
                        <w:color w:val="000000"/>
                        <w:sz w:val="18"/>
                        <w:szCs w:val="18"/>
                      </w:rPr>
                      <w:t>专有技术</w:t>
                    </w:r>
                  </w:p>
                </w:tc>
                <w:tc>
                  <w:tcPr>
                    <w:tcW w:w="2495" w:type="pct"/>
                    <w:shd w:val="clear" w:color="auto" w:fill="auto"/>
                    <w:vAlign w:val="center"/>
                  </w:tcPr>
                  <w:p w14:paraId="1E11B417" w14:textId="77777777" w:rsidR="0084011E" w:rsidRPr="00D9142C" w:rsidRDefault="0084011E" w:rsidP="0084011E">
                    <w:pPr>
                      <w:tabs>
                        <w:tab w:val="num" w:pos="630"/>
                      </w:tabs>
                      <w:adjustRightInd w:val="0"/>
                      <w:snapToGrid w:val="0"/>
                      <w:spacing w:line="400" w:lineRule="atLeast"/>
                      <w:ind w:leftChars="68" w:left="144" w:rightChars="83" w:right="174" w:hanging="1"/>
                      <w:jc w:val="right"/>
                      <w:rPr>
                        <w:rFonts w:eastAsiaTheme="minorEastAsia"/>
                        <w:color w:val="000000"/>
                        <w:sz w:val="18"/>
                        <w:szCs w:val="18"/>
                      </w:rPr>
                    </w:pPr>
                    <w:r w:rsidRPr="00D9142C">
                      <w:rPr>
                        <w:rFonts w:eastAsiaTheme="minorEastAsia"/>
                        <w:color w:val="000000"/>
                        <w:sz w:val="18"/>
                        <w:szCs w:val="18"/>
                      </w:rPr>
                      <w:t>10年</w:t>
                    </w:r>
                  </w:p>
                </w:tc>
              </w:tr>
              <w:tr w:rsidR="0084011E" w:rsidRPr="00D9142C" w14:paraId="6F9F25D4" w14:textId="77777777" w:rsidTr="0084011E">
                <w:tc>
                  <w:tcPr>
                    <w:tcW w:w="2505" w:type="pct"/>
                    <w:shd w:val="clear" w:color="auto" w:fill="auto"/>
                    <w:vAlign w:val="center"/>
                  </w:tcPr>
                  <w:p w14:paraId="520A22C1" w14:textId="77777777" w:rsidR="0084011E" w:rsidRPr="00D9142C" w:rsidRDefault="0084011E" w:rsidP="0084011E">
                    <w:pPr>
                      <w:tabs>
                        <w:tab w:val="num" w:pos="630"/>
                      </w:tabs>
                      <w:adjustRightInd w:val="0"/>
                      <w:snapToGrid w:val="0"/>
                      <w:spacing w:line="400" w:lineRule="atLeast"/>
                      <w:ind w:leftChars="68" w:left="144" w:hanging="1"/>
                      <w:rPr>
                        <w:rFonts w:eastAsiaTheme="minorEastAsia"/>
                        <w:color w:val="000000"/>
                        <w:sz w:val="18"/>
                        <w:szCs w:val="18"/>
                      </w:rPr>
                    </w:pPr>
                    <w:r w:rsidRPr="00D9142C">
                      <w:rPr>
                        <w:rFonts w:eastAsiaTheme="minorEastAsia"/>
                        <w:color w:val="000000"/>
                        <w:sz w:val="18"/>
                        <w:szCs w:val="18"/>
                      </w:rPr>
                      <w:t>特许经营权</w:t>
                    </w:r>
                  </w:p>
                </w:tc>
                <w:tc>
                  <w:tcPr>
                    <w:tcW w:w="2495" w:type="pct"/>
                    <w:shd w:val="clear" w:color="auto" w:fill="auto"/>
                    <w:vAlign w:val="center"/>
                  </w:tcPr>
                  <w:p w14:paraId="69E41FA6" w14:textId="77777777" w:rsidR="0084011E" w:rsidRPr="00D9142C" w:rsidRDefault="0084011E" w:rsidP="0084011E">
                    <w:pPr>
                      <w:tabs>
                        <w:tab w:val="num" w:pos="630"/>
                      </w:tabs>
                      <w:adjustRightInd w:val="0"/>
                      <w:snapToGrid w:val="0"/>
                      <w:spacing w:line="400" w:lineRule="atLeast"/>
                      <w:ind w:leftChars="68" w:left="144" w:rightChars="83" w:right="174" w:hanging="1"/>
                      <w:jc w:val="right"/>
                      <w:rPr>
                        <w:rFonts w:eastAsiaTheme="minorEastAsia"/>
                        <w:color w:val="000000"/>
                        <w:sz w:val="18"/>
                        <w:szCs w:val="18"/>
                      </w:rPr>
                    </w:pPr>
                    <w:r w:rsidRPr="00D9142C">
                      <w:rPr>
                        <w:rFonts w:eastAsiaTheme="minorEastAsia"/>
                        <w:color w:val="000000"/>
                        <w:sz w:val="18"/>
                        <w:szCs w:val="18"/>
                      </w:rPr>
                      <w:t>5年</w:t>
                    </w:r>
                  </w:p>
                </w:tc>
              </w:tr>
              <w:tr w:rsidR="0084011E" w:rsidRPr="00D9142C" w14:paraId="1A6D134C" w14:textId="77777777" w:rsidTr="0084011E">
                <w:tc>
                  <w:tcPr>
                    <w:tcW w:w="2505" w:type="pct"/>
                    <w:shd w:val="clear" w:color="auto" w:fill="auto"/>
                    <w:vAlign w:val="center"/>
                  </w:tcPr>
                  <w:p w14:paraId="477B1FE4" w14:textId="77777777" w:rsidR="0084011E" w:rsidRPr="00D9142C" w:rsidRDefault="0084011E" w:rsidP="0084011E">
                    <w:pPr>
                      <w:tabs>
                        <w:tab w:val="num" w:pos="630"/>
                      </w:tabs>
                      <w:adjustRightInd w:val="0"/>
                      <w:snapToGrid w:val="0"/>
                      <w:spacing w:line="400" w:lineRule="atLeast"/>
                      <w:ind w:leftChars="68" w:left="144" w:hanging="1"/>
                      <w:rPr>
                        <w:rFonts w:eastAsiaTheme="minorEastAsia"/>
                        <w:color w:val="000000"/>
                        <w:sz w:val="18"/>
                        <w:szCs w:val="18"/>
                      </w:rPr>
                    </w:pPr>
                    <w:r w:rsidRPr="00D9142C">
                      <w:rPr>
                        <w:rFonts w:eastAsiaTheme="minorEastAsia"/>
                        <w:color w:val="000000"/>
                        <w:sz w:val="18"/>
                        <w:szCs w:val="18"/>
                      </w:rPr>
                      <w:t>软  件</w:t>
                    </w:r>
                  </w:p>
                </w:tc>
                <w:tc>
                  <w:tcPr>
                    <w:tcW w:w="2495" w:type="pct"/>
                    <w:shd w:val="clear" w:color="auto" w:fill="auto"/>
                    <w:vAlign w:val="center"/>
                  </w:tcPr>
                  <w:p w14:paraId="59833AA1" w14:textId="77777777" w:rsidR="0084011E" w:rsidRPr="00D9142C" w:rsidRDefault="0084011E" w:rsidP="0084011E">
                    <w:pPr>
                      <w:tabs>
                        <w:tab w:val="num" w:pos="630"/>
                      </w:tabs>
                      <w:adjustRightInd w:val="0"/>
                      <w:snapToGrid w:val="0"/>
                      <w:spacing w:line="400" w:lineRule="atLeast"/>
                      <w:ind w:leftChars="68" w:left="144" w:rightChars="83" w:right="174" w:hanging="1"/>
                      <w:jc w:val="right"/>
                      <w:rPr>
                        <w:rFonts w:eastAsiaTheme="minorEastAsia"/>
                        <w:color w:val="000000"/>
                        <w:sz w:val="18"/>
                        <w:szCs w:val="18"/>
                      </w:rPr>
                    </w:pPr>
                    <w:r w:rsidRPr="00D9142C">
                      <w:rPr>
                        <w:rFonts w:eastAsiaTheme="minorEastAsia"/>
                        <w:color w:val="000000"/>
                        <w:sz w:val="18"/>
                        <w:szCs w:val="18"/>
                      </w:rPr>
                      <w:t>5年</w:t>
                    </w:r>
                  </w:p>
                </w:tc>
              </w:tr>
            </w:tbl>
            <w:p w14:paraId="658A1828" w14:textId="77777777" w:rsidR="0084011E" w:rsidRPr="00B529C6" w:rsidRDefault="0084011E" w:rsidP="0084011E">
              <w:pPr>
                <w:tabs>
                  <w:tab w:val="num" w:pos="630"/>
                </w:tabs>
                <w:adjustRightInd w:val="0"/>
                <w:snapToGrid w:val="0"/>
                <w:spacing w:line="400" w:lineRule="atLeast"/>
                <w:ind w:leftChars="68" w:left="144" w:hanging="1"/>
                <w:rPr>
                  <w:rFonts w:eastAsiaTheme="minorEastAsia"/>
                  <w:color w:val="000000"/>
                  <w:szCs w:val="21"/>
                </w:rPr>
              </w:pPr>
              <w:r w:rsidRPr="00B529C6">
                <w:rPr>
                  <w:rFonts w:eastAsiaTheme="minorEastAsia"/>
                  <w:color w:val="000000"/>
                  <w:szCs w:val="21"/>
                </w:rPr>
                <w:t>每期末，对使用寿命有限的无形资产的使用寿命及摊销方法进行复核。</w:t>
              </w:r>
            </w:p>
            <w:p w14:paraId="7DCDB6A8" w14:textId="77777777" w:rsidR="0084011E" w:rsidRDefault="0084011E" w:rsidP="0084011E">
              <w:pPr>
                <w:tabs>
                  <w:tab w:val="num" w:pos="630"/>
                </w:tabs>
                <w:adjustRightInd w:val="0"/>
                <w:snapToGrid w:val="0"/>
                <w:spacing w:line="400" w:lineRule="atLeast"/>
                <w:ind w:leftChars="68" w:left="144" w:hanging="1"/>
                <w:rPr>
                  <w:rFonts w:eastAsiaTheme="minorEastAsia"/>
                  <w:color w:val="000000"/>
                  <w:szCs w:val="21"/>
                </w:rPr>
              </w:pPr>
              <w:r w:rsidRPr="00B529C6">
                <w:rPr>
                  <w:rFonts w:eastAsiaTheme="minorEastAsia"/>
                  <w:color w:val="000000"/>
                  <w:szCs w:val="21"/>
                </w:rPr>
                <w:t>经复核，本年期末无形资产的使用寿命及摊销方法与以前估计未有不同。</w:t>
              </w:r>
            </w:p>
            <w:p w14:paraId="103F68AC" w14:textId="44E6C7C0" w:rsidR="0084011E" w:rsidRPr="00B529C6" w:rsidRDefault="0084011E" w:rsidP="0084011E">
              <w:pPr>
                <w:pStyle w:val="aff"/>
                <w:tabs>
                  <w:tab w:val="clear" w:pos="1273"/>
                </w:tabs>
                <w:ind w:leftChars="68" w:left="144" w:firstLineChars="0" w:hanging="1"/>
                <w:rPr>
                  <w:rFonts w:ascii="Times New Roman" w:eastAsiaTheme="minorEastAsia" w:hAnsi="Times New Roman"/>
                  <w:color w:val="000000"/>
                </w:rPr>
              </w:pP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3</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使用寿命不确定的无形资产的判断依据</w:t>
              </w:r>
            </w:p>
            <w:p w14:paraId="6B9F3CF0" w14:textId="77777777" w:rsidR="0084011E" w:rsidRPr="00B529C6" w:rsidRDefault="0084011E" w:rsidP="0084011E">
              <w:pPr>
                <w:pStyle w:val="aff0"/>
                <w:ind w:leftChars="68" w:left="144" w:hanging="1"/>
                <w:rPr>
                  <w:rFonts w:ascii="Times New Roman" w:eastAsiaTheme="minorEastAsia" w:hAnsi="Times New Roman"/>
                  <w:bCs/>
                  <w:color w:val="000000"/>
                </w:rPr>
              </w:pPr>
              <w:r w:rsidRPr="00B529C6">
                <w:rPr>
                  <w:rFonts w:ascii="Times New Roman" w:eastAsiaTheme="minorEastAsia" w:hAnsi="Times New Roman"/>
                  <w:bCs/>
                  <w:color w:val="000000"/>
                </w:rPr>
                <w:t>每期末，对使用寿命不确定的无形资产的使用寿命进行复核。</w:t>
              </w:r>
            </w:p>
            <w:p w14:paraId="56F1B4B4" w14:textId="77777777" w:rsidR="0084011E" w:rsidRPr="00B529C6" w:rsidRDefault="0084011E" w:rsidP="0084011E">
              <w:pPr>
                <w:tabs>
                  <w:tab w:val="num" w:pos="630"/>
                </w:tabs>
                <w:adjustRightInd w:val="0"/>
                <w:snapToGrid w:val="0"/>
                <w:spacing w:line="400" w:lineRule="atLeast"/>
                <w:ind w:leftChars="68" w:left="144" w:hanging="1"/>
                <w:rPr>
                  <w:rFonts w:eastAsiaTheme="minorEastAsia"/>
                  <w:color w:val="000000"/>
                  <w:szCs w:val="21"/>
                </w:rPr>
              </w:pPr>
              <w:r w:rsidRPr="00B529C6">
                <w:rPr>
                  <w:rFonts w:eastAsiaTheme="minorEastAsia"/>
                  <w:color w:val="000000"/>
                  <w:szCs w:val="21"/>
                </w:rPr>
                <w:t>截止本年末，公司无使用寿命不确定的无形资产。</w:t>
              </w:r>
            </w:p>
            <w:p w14:paraId="649D97B0" w14:textId="170E1628" w:rsidR="0084011E" w:rsidRPr="00B529C6" w:rsidRDefault="0084011E" w:rsidP="0084011E">
              <w:pPr>
                <w:pStyle w:val="aff"/>
                <w:tabs>
                  <w:tab w:val="clear" w:pos="1273"/>
                </w:tabs>
                <w:ind w:leftChars="68" w:left="144" w:firstLineChars="0" w:hanging="1"/>
                <w:rPr>
                  <w:rFonts w:ascii="Times New Roman" w:eastAsiaTheme="minorEastAsia" w:hAnsi="Times New Roman"/>
                  <w:color w:val="000000"/>
                </w:rPr>
              </w:pP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4</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无形资产减值准备的计提</w:t>
              </w:r>
            </w:p>
            <w:p w14:paraId="0CD12EB5"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对于使用寿命确定的无形资产，如有明显减值迹象的，年末进行减值测试。</w:t>
              </w:r>
            </w:p>
            <w:p w14:paraId="4FF97B38"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对于使用寿命不确定的无形资产，每年末进行减值测试。</w:t>
              </w:r>
            </w:p>
            <w:p w14:paraId="30F8E64A"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对无形资产进行减值测试，估计其可收回金额。可收回金额根据无形资产的公允价值减去处置费用后的净额与无形资产预计未来现金流量的现值两者之间较高者确定。</w:t>
              </w:r>
            </w:p>
            <w:p w14:paraId="57A781A5"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当无形资产的可收回金额低于其账面价值的，将无形资产的账面价值减记至可收回金额，减记的金额确认为无形资产减值损失，计入当期损益，同时计提相应的无形资产减值准备。</w:t>
              </w:r>
            </w:p>
            <w:p w14:paraId="50256BD6"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无形资产减值损失确认后，减值无形资产的折耗或者摊销费用在未来期间作相应调整，以使该无形资产在剩余使用寿命内，系统地分摊调整后的无形资产账面价值（扣除预计净残值）。</w:t>
              </w:r>
            </w:p>
            <w:p w14:paraId="46A6C2DD"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无形资产的减值损失一经确认，在以后会计期间不再转回。</w:t>
              </w:r>
            </w:p>
            <w:p w14:paraId="068E7520"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有迹象表明一项无形资产可能发生减值的，公司以单项无形资产为基础估计其可收回金额。公司难以对单项资产的可收回金额进行估计的，以该无形资产所属的资产组为基础确定无形资产组的可收回金额。</w:t>
              </w:r>
            </w:p>
            <w:p w14:paraId="4E2FA5F7" w14:textId="54BBDDEA" w:rsidR="00D074C7" w:rsidRDefault="00166E2B">
              <w:pPr>
                <w:rPr>
                  <w:szCs w:val="21"/>
                </w:rPr>
              </w:pPr>
            </w:p>
          </w:sdtContent>
        </w:sdt>
        <w:p w14:paraId="14FED64A" w14:textId="77777777" w:rsidR="00D074C7" w:rsidRDefault="00D074C7">
          <w:pPr>
            <w:rPr>
              <w:szCs w:val="21"/>
            </w:rPr>
          </w:pPr>
        </w:p>
        <w:p w14:paraId="0F6F9B65" w14:textId="77777777" w:rsidR="00D074C7" w:rsidRDefault="00A86B79">
          <w:pPr>
            <w:pStyle w:val="4"/>
            <w:numPr>
              <w:ilvl w:val="3"/>
              <w:numId w:val="52"/>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270979609"/>
            <w:lock w:val="sdtContentLocked"/>
            <w:placeholder>
              <w:docPart w:val="GBC22222222222222222222222222222"/>
            </w:placeholder>
          </w:sdtPr>
          <w:sdtEndPr/>
          <w:sdtContent>
            <w:p w14:paraId="47A9223F" w14:textId="0EFFD2D3" w:rsidR="00D074C7" w:rsidRDefault="00A86B79">
              <w:r>
                <w:fldChar w:fldCharType="begin"/>
              </w:r>
              <w:r w:rsidR="0084011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b w:val="0"/>
              <w:bCs w:val="0"/>
              <w:kern w:val="0"/>
              <w:szCs w:val="24"/>
            </w:rPr>
            <w:alias w:val="无形资产内部研究、开发支出会计政策"/>
            <w:tag w:val="_GBC_af7b1338d88344dfb8cd34ed66bfe672"/>
            <w:id w:val="1637218676"/>
            <w:lock w:val="sdtLocked"/>
            <w:placeholder>
              <w:docPart w:val="GBC22222222222222222222222222222"/>
            </w:placeholder>
          </w:sdtPr>
          <w:sdtEndPr/>
          <w:sdtContent>
            <w:p w14:paraId="147F7CD2" w14:textId="457BEA37" w:rsidR="0084011E" w:rsidRPr="00B529C6" w:rsidRDefault="0084011E" w:rsidP="0084011E">
              <w:pPr>
                <w:pStyle w:val="aff"/>
                <w:tabs>
                  <w:tab w:val="clear" w:pos="1273"/>
                </w:tabs>
                <w:ind w:leftChars="68" w:left="144" w:firstLineChars="0" w:hanging="1"/>
                <w:rPr>
                  <w:rFonts w:ascii="Times New Roman" w:eastAsiaTheme="minorEastAsia" w:hAnsi="Times New Roman"/>
                  <w:color w:val="000000"/>
                </w:rPr>
              </w:pPr>
              <w:r>
                <w:t>1</w:t>
              </w:r>
              <w:r>
                <w:rPr>
                  <w:rFonts w:hint="eastAsia"/>
                </w:rPr>
                <w:t>）</w:t>
              </w:r>
              <w:r>
                <w:t>、</w:t>
              </w:r>
              <w:r w:rsidRPr="00B529C6">
                <w:rPr>
                  <w:rFonts w:ascii="Times New Roman" w:eastAsiaTheme="minorEastAsia" w:hAnsi="Times New Roman"/>
                  <w:color w:val="000000"/>
                </w:rPr>
                <w:t>划分公司内部研究开发项目的研究阶段和开发阶段具体标准</w:t>
              </w:r>
            </w:p>
            <w:p w14:paraId="79E438A9"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研究阶段：为获取并理解新的科学或技术知识等而进行的独创性的、探索性的有计划调查、研究活动的阶段。</w:t>
              </w:r>
            </w:p>
            <w:p w14:paraId="435EAA53"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开发阶段：在进行商业性生产或使用前，将研究成果或其他知识应用于某项计划或设计，以生产出新的或具有实质性改进的材料、装置、产品等活动的阶段。</w:t>
              </w:r>
            </w:p>
            <w:p w14:paraId="21B9009B" w14:textId="77777777" w:rsidR="0084011E" w:rsidRPr="00B56567" w:rsidRDefault="0084011E" w:rsidP="00B56567">
              <w:pPr>
                <w:pStyle w:val="aff0"/>
                <w:spacing w:line="400" w:lineRule="exact"/>
                <w:ind w:leftChars="0" w:left="0" w:firstLineChars="200" w:firstLine="420"/>
                <w:rPr>
                  <w:rFonts w:ascii="Times New Roman" w:eastAsiaTheme="minorEastAsia" w:hAnsi="Times New Roman"/>
                  <w:color w:val="000000"/>
                </w:rPr>
              </w:pPr>
              <w:r w:rsidRPr="00B56567">
                <w:rPr>
                  <w:rFonts w:ascii="Times New Roman" w:eastAsiaTheme="minorEastAsia" w:hAnsi="Times New Roman"/>
                  <w:color w:val="000000"/>
                </w:rPr>
                <w:t>内部研究开发项目研究阶段的支出，在发生时计入当期损益。开发阶段的支出，符合资本化</w:t>
              </w:r>
              <w:r w:rsidRPr="00B56567">
                <w:rPr>
                  <w:rFonts w:ascii="Times New Roman" w:eastAsiaTheme="minorEastAsia" w:hAnsi="Times New Roman"/>
                  <w:color w:val="000000"/>
                </w:rPr>
                <w:lastRenderedPageBreak/>
                <w:t>条件的予以资本化，不符合资本化条件的，在发生时计入当期损益。</w:t>
              </w:r>
            </w:p>
            <w:p w14:paraId="5CAC9DEC" w14:textId="6F5C4097" w:rsidR="0084011E" w:rsidRPr="00B529C6" w:rsidRDefault="0084011E" w:rsidP="0084011E">
              <w:pPr>
                <w:pStyle w:val="aff"/>
                <w:tabs>
                  <w:tab w:val="clear" w:pos="1273"/>
                </w:tabs>
                <w:ind w:leftChars="68" w:left="144" w:firstLineChars="0" w:hanging="1"/>
                <w:rPr>
                  <w:rFonts w:ascii="Times New Roman" w:eastAsiaTheme="minorEastAsia" w:hAnsi="Times New Roman"/>
                  <w:color w:val="000000"/>
                </w:rPr>
              </w:pPr>
              <w:r>
                <w:rPr>
                  <w:rFonts w:ascii="Times New Roman" w:eastAsiaTheme="minorEastAsia" w:hAnsi="Times New Roman"/>
                </w:rPr>
                <w:t>2</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开发阶段支出符合资本化的具体标准</w:t>
              </w:r>
            </w:p>
            <w:p w14:paraId="653348BD" w14:textId="77777777" w:rsidR="0084011E" w:rsidRPr="00B529C6" w:rsidRDefault="0084011E" w:rsidP="0084011E">
              <w:pPr>
                <w:pStyle w:val="aff0"/>
                <w:ind w:leftChars="68" w:left="144" w:hanging="1"/>
                <w:rPr>
                  <w:rFonts w:ascii="Times New Roman" w:eastAsiaTheme="minorEastAsia" w:hAnsi="Times New Roman"/>
                  <w:color w:val="000000"/>
                </w:rPr>
              </w:pPr>
              <w:r w:rsidRPr="00B529C6">
                <w:rPr>
                  <w:rFonts w:ascii="Times New Roman" w:eastAsiaTheme="minorEastAsia" w:hAnsi="Times New Roman"/>
                  <w:color w:val="000000"/>
                </w:rPr>
                <w:t>内部研究开发项目开发阶段的支出，同时满足下列条件时确认为无形资产：</w:t>
              </w:r>
            </w:p>
            <w:p w14:paraId="7B7A6AF9" w14:textId="4A50F448" w:rsidR="0084011E" w:rsidRPr="00B529C6" w:rsidRDefault="0084011E" w:rsidP="0084011E">
              <w:pPr>
                <w:pStyle w:val="aff0"/>
                <w:ind w:leftChars="68" w:left="144" w:hanging="1"/>
                <w:rPr>
                  <w:rFonts w:ascii="Times New Roman" w:eastAsiaTheme="minorEastAsia" w:hAnsi="Times New Roman"/>
                  <w:color w:val="000000"/>
                </w:rPr>
              </w:pPr>
              <w:r>
                <w:rPr>
                  <w:rFonts w:ascii="Times New Roman" w:eastAsiaTheme="minorEastAsia" w:hAnsi="Times New Roman"/>
                  <w:color w:val="000000"/>
                </w:rPr>
                <w:t>a</w:t>
              </w:r>
              <w:r>
                <w:rPr>
                  <w:rFonts w:ascii="Times New Roman" w:eastAsiaTheme="minorEastAsia" w:hAnsi="Times New Roman" w:hint="eastAsia"/>
                  <w:color w:val="000000"/>
                </w:rPr>
                <w:t>、</w:t>
              </w:r>
              <w:r w:rsidRPr="00B529C6">
                <w:rPr>
                  <w:rFonts w:ascii="Times New Roman" w:eastAsiaTheme="minorEastAsia" w:hAnsi="Times New Roman"/>
                  <w:color w:val="000000"/>
                </w:rPr>
                <w:t>完成该无形资产以使其能够使用或出售在技术上具有可行性；</w:t>
              </w:r>
            </w:p>
            <w:p w14:paraId="2266DD60" w14:textId="1DCA6752" w:rsidR="0084011E" w:rsidRPr="00B529C6" w:rsidRDefault="0084011E" w:rsidP="0084011E">
              <w:pPr>
                <w:pStyle w:val="aff0"/>
                <w:ind w:leftChars="68" w:left="144" w:hanging="1"/>
                <w:rPr>
                  <w:rFonts w:ascii="Times New Roman" w:eastAsiaTheme="minorEastAsia" w:hAnsi="Times New Roman"/>
                  <w:color w:val="000000"/>
                </w:rPr>
              </w:pPr>
              <w:r>
                <w:rPr>
                  <w:rFonts w:ascii="Times New Roman" w:eastAsiaTheme="minorEastAsia" w:hAnsi="Times New Roman" w:hint="eastAsia"/>
                  <w:color w:val="000000"/>
                </w:rPr>
                <w:t>b</w:t>
              </w:r>
              <w:r>
                <w:rPr>
                  <w:rFonts w:ascii="Times New Roman" w:eastAsiaTheme="minorEastAsia" w:hAnsi="Times New Roman" w:hint="eastAsia"/>
                  <w:color w:val="000000"/>
                </w:rPr>
                <w:t>、</w:t>
              </w:r>
              <w:r w:rsidRPr="00B529C6">
                <w:rPr>
                  <w:rFonts w:ascii="Times New Roman" w:eastAsiaTheme="minorEastAsia" w:hAnsi="Times New Roman"/>
                  <w:color w:val="000000"/>
                </w:rPr>
                <w:t>具有完成该无形资产并使用或出售的意图；</w:t>
              </w:r>
            </w:p>
            <w:p w14:paraId="5F477CB9" w14:textId="269E4264" w:rsidR="0084011E" w:rsidRPr="00B529C6" w:rsidRDefault="0084011E" w:rsidP="0084011E">
              <w:pPr>
                <w:pStyle w:val="aff0"/>
                <w:ind w:leftChars="68" w:left="144" w:hanging="1"/>
                <w:rPr>
                  <w:rFonts w:ascii="Times New Roman" w:eastAsiaTheme="minorEastAsia" w:hAnsi="Times New Roman"/>
                  <w:color w:val="000000"/>
                </w:rPr>
              </w:pPr>
              <w:r>
                <w:rPr>
                  <w:rFonts w:ascii="Times New Roman" w:eastAsiaTheme="minorEastAsia" w:hAnsi="Times New Roman" w:hint="eastAsia"/>
                  <w:color w:val="000000"/>
                </w:rPr>
                <w:t>c</w:t>
              </w:r>
              <w:r>
                <w:rPr>
                  <w:rFonts w:ascii="Times New Roman" w:eastAsiaTheme="minorEastAsia" w:hAnsi="Times New Roman" w:hint="eastAsia"/>
                  <w:color w:val="000000"/>
                </w:rPr>
                <w:t>、</w:t>
              </w:r>
              <w:r w:rsidRPr="00B529C6">
                <w:rPr>
                  <w:rFonts w:ascii="Times New Roman" w:eastAsiaTheme="minorEastAsia" w:hAnsi="Times New Roman"/>
                  <w:color w:val="000000"/>
                </w:rPr>
                <w:t>无形资产产生经济利益的方式，包括能够证明运用该无形资产生产的产品存在市场或无形资产自身存在市场，无形资产将在内部使用的，能够证明其有用性；</w:t>
              </w:r>
            </w:p>
            <w:p w14:paraId="54889EAC" w14:textId="54CE84A5" w:rsidR="0084011E" w:rsidRPr="00B529C6" w:rsidRDefault="0084011E" w:rsidP="0084011E">
              <w:pPr>
                <w:pStyle w:val="aff0"/>
                <w:ind w:leftChars="68" w:left="144" w:hanging="1"/>
                <w:rPr>
                  <w:rFonts w:ascii="Times New Roman" w:eastAsiaTheme="minorEastAsia" w:hAnsi="Times New Roman"/>
                  <w:color w:val="000000"/>
                </w:rPr>
              </w:pPr>
              <w:r>
                <w:rPr>
                  <w:rFonts w:ascii="Times New Roman" w:eastAsiaTheme="minorEastAsia" w:hAnsi="Times New Roman" w:hint="eastAsia"/>
                  <w:color w:val="000000"/>
                </w:rPr>
                <w:t>d</w:t>
              </w:r>
              <w:r>
                <w:rPr>
                  <w:rFonts w:ascii="Times New Roman" w:eastAsiaTheme="minorEastAsia" w:hAnsi="Times New Roman" w:hint="eastAsia"/>
                  <w:color w:val="000000"/>
                </w:rPr>
                <w:t>、</w:t>
              </w:r>
              <w:r w:rsidRPr="00B529C6">
                <w:rPr>
                  <w:rFonts w:ascii="Times New Roman" w:eastAsiaTheme="minorEastAsia" w:hAnsi="Times New Roman"/>
                  <w:color w:val="000000"/>
                </w:rPr>
                <w:t>有足够的技术、财务资源和其他资源支持，以完成该无形资产的开发，并有能力使用或出售该无形资产；</w:t>
              </w:r>
            </w:p>
            <w:p w14:paraId="183C01AE" w14:textId="3DBAFABB" w:rsidR="0084011E" w:rsidRPr="00B529C6" w:rsidRDefault="0084011E" w:rsidP="0084011E">
              <w:pPr>
                <w:pStyle w:val="aff0"/>
                <w:ind w:leftChars="68" w:left="144" w:hanging="1"/>
                <w:rPr>
                  <w:rFonts w:ascii="Times New Roman" w:eastAsiaTheme="minorEastAsia" w:hAnsi="Times New Roman"/>
                  <w:color w:val="000000"/>
                </w:rPr>
              </w:pPr>
              <w:r>
                <w:rPr>
                  <w:rFonts w:ascii="Times New Roman" w:eastAsiaTheme="minorEastAsia" w:hAnsi="Times New Roman" w:hint="eastAsia"/>
                  <w:color w:val="000000"/>
                </w:rPr>
                <w:t>e</w:t>
              </w:r>
              <w:r>
                <w:rPr>
                  <w:rFonts w:ascii="Times New Roman" w:eastAsiaTheme="minorEastAsia" w:hAnsi="Times New Roman" w:hint="eastAsia"/>
                  <w:color w:val="000000"/>
                </w:rPr>
                <w:t>、</w:t>
              </w:r>
              <w:r w:rsidRPr="00B529C6">
                <w:rPr>
                  <w:rFonts w:ascii="Times New Roman" w:eastAsiaTheme="minorEastAsia" w:hAnsi="Times New Roman"/>
                  <w:color w:val="000000"/>
                </w:rPr>
                <w:t>归属于该无形资产开发阶段的支出能够可靠地计量。</w:t>
              </w:r>
            </w:p>
            <w:p w14:paraId="3E939956" w14:textId="581948D3" w:rsidR="00D074C7" w:rsidRDefault="00166E2B">
              <w:pPr>
                <w:rPr>
                  <w:szCs w:val="21"/>
                </w:rPr>
              </w:pPr>
            </w:p>
          </w:sdtContent>
        </w:sdt>
        <w:p w14:paraId="3F6E58E6" w14:textId="77777777" w:rsidR="00D074C7" w:rsidRDefault="00166E2B">
          <w:pPr>
            <w:rPr>
              <w:szCs w:val="21"/>
            </w:rPr>
          </w:pPr>
        </w:p>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sdtContent>
        <w:p w14:paraId="07555589" w14:textId="77777777" w:rsidR="00D074C7" w:rsidRDefault="00A86B79">
          <w:pPr>
            <w:pStyle w:val="3"/>
            <w:numPr>
              <w:ilvl w:val="0"/>
              <w:numId w:val="4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EndPr/>
          <w:sdtContent>
            <w:p w14:paraId="6FBF2469" w14:textId="4565A52B" w:rsidR="00D074C7" w:rsidRDefault="00A86B79">
              <w:pPr>
                <w:rPr>
                  <w:szCs w:val="21"/>
                </w:rPr>
              </w:pPr>
              <w:r>
                <w:rPr>
                  <w:szCs w:val="21"/>
                </w:rPr>
                <w:fldChar w:fldCharType="begin"/>
              </w:r>
              <w:r w:rsidR="0084011E">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kern w:val="0"/>
              <w:szCs w:val="24"/>
            </w:rPr>
            <w:alias w:val="非金融长期资产减值测试方法及会计处理方法"/>
            <w:tag w:val="_GBC_0a065c1269a846f6923598a2c1fc4269"/>
            <w:id w:val="878979310"/>
            <w:lock w:val="sdtLocked"/>
            <w:placeholder>
              <w:docPart w:val="GBC22222222222222222222222222222"/>
            </w:placeholder>
          </w:sdtPr>
          <w:sdtEndPr>
            <w:rPr>
              <w:rFonts w:cs="Times New Roman"/>
              <w:kern w:val="2"/>
              <w:szCs w:val="21"/>
            </w:rPr>
          </w:sdtEndPr>
          <w:sdtContent>
            <w:p w14:paraId="73E80A02"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长期股权投资、采用成本模式计量的投资性房地产、固定资产、在建工程、无形资产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14:paraId="27D4E318"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商誉至少在每年年度终了进行减值测试。</w:t>
              </w:r>
            </w:p>
            <w:p w14:paraId="2D18C6A5" w14:textId="77777777" w:rsidR="0084011E" w:rsidRPr="00B529C6" w:rsidRDefault="0084011E" w:rsidP="00B56567">
              <w:pPr>
                <w:pStyle w:val="aff0"/>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本公司进行商誉减值测试，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占相关资产组或者资产组组合公允价值总额的比例进行分摊。公允价值难以可靠计量的，按照各资产组或者资产组组合的账面价值占相关资产组或者资产组组合账面价值总额的比例进行分摊。</w:t>
              </w:r>
            </w:p>
            <w:p w14:paraId="12E4C077" w14:textId="2A8960E3" w:rsidR="00D074C7" w:rsidRDefault="0084011E" w:rsidP="00B56567">
              <w:pPr>
                <w:pStyle w:val="aff0"/>
                <w:spacing w:line="400" w:lineRule="exact"/>
                <w:ind w:leftChars="0" w:left="0" w:firstLineChars="200" w:firstLine="420"/>
              </w:pPr>
              <w:r w:rsidRPr="00B529C6">
                <w:rPr>
                  <w:rFonts w:ascii="Times New Roman" w:eastAsiaTheme="minorEastAsia" w:hAnsi="Times New Roman"/>
                  <w:color w:val="000000"/>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r w:rsidRPr="00B529C6">
                <w:rPr>
                  <w:rFonts w:ascii="Times New Roman" w:eastAsiaTheme="minorEastAsia" w:hAnsi="Times New Roman"/>
                  <w:color w:val="000000"/>
                </w:rPr>
                <w:t xml:space="preserve"> </w:t>
              </w:r>
              <w:r w:rsidRPr="00B529C6">
                <w:rPr>
                  <w:rFonts w:ascii="Times New Roman" w:eastAsiaTheme="minorEastAsia" w:hAnsi="Times New Roman"/>
                  <w:color w:val="000000"/>
                </w:rPr>
                <w:cr/>
              </w:r>
              <w:r w:rsidRPr="00B529C6">
                <w:rPr>
                  <w:rFonts w:ascii="Times New Roman" w:eastAsiaTheme="minorEastAsia" w:hAnsi="Times New Roman"/>
                  <w:color w:val="000000"/>
                </w:rPr>
                <w:t>上述资产减值损失一经确认，在以后会计期间不予转回。</w:t>
              </w:r>
            </w:p>
          </w:sdtContent>
        </w:sdt>
        <w:p w14:paraId="6CB8537E" w14:textId="77777777" w:rsidR="00D074C7" w:rsidRDefault="00166E2B">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14:paraId="766806CD" w14:textId="77777777" w:rsidR="00D074C7" w:rsidRDefault="00A86B79">
          <w:pPr>
            <w:pStyle w:val="3"/>
            <w:numPr>
              <w:ilvl w:val="0"/>
              <w:numId w:val="48"/>
            </w:numPr>
          </w:pPr>
          <w:r>
            <w:t>长期待摊费用</w:t>
          </w:r>
        </w:p>
        <w:sdt>
          <w:sdtPr>
            <w:rPr>
              <w:rFonts w:hint="eastAsia"/>
              <w:szCs w:val="21"/>
            </w:rPr>
            <w:alias w:val="是否适用：长期待摊费用_重要会计政策和估计[双击切换]"/>
            <w:tag w:val="_GBC_5f2bbee5e66644d489f8d74ae8f96539"/>
            <w:id w:val="376058473"/>
            <w:lock w:val="sdtContentLocked"/>
            <w:placeholder>
              <w:docPart w:val="GBC22222222222222222222222222222"/>
            </w:placeholder>
          </w:sdtPr>
          <w:sdtEndPr/>
          <w:sdtContent>
            <w:p w14:paraId="0FD9D465" w14:textId="2D3606BB" w:rsidR="00D074C7" w:rsidRDefault="00A86B79">
              <w:pPr>
                <w:rPr>
                  <w:szCs w:val="21"/>
                </w:rPr>
              </w:pPr>
              <w:r>
                <w:rPr>
                  <w:szCs w:val="21"/>
                </w:rPr>
                <w:fldChar w:fldCharType="begin"/>
              </w:r>
              <w:r w:rsidR="0084011E">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开办费、长期待摊费用摊销方法"/>
            <w:tag w:val="_GBC_a0e2b7a5a9454eaea97ca201421d7dde"/>
            <w:id w:val="706994660"/>
            <w:lock w:val="sdtLocked"/>
            <w:placeholder>
              <w:docPart w:val="GBC22222222222222222222222222222"/>
            </w:placeholder>
          </w:sdtPr>
          <w:sdtEndPr/>
          <w:sdtContent>
            <w:p w14:paraId="2F8BD299" w14:textId="7B3ED2C8" w:rsidR="0084011E" w:rsidRPr="00B529C6" w:rsidRDefault="0084011E" w:rsidP="0084011E">
              <w:pPr>
                <w:pStyle w:val="aff"/>
                <w:tabs>
                  <w:tab w:val="clear" w:pos="1273"/>
                  <w:tab w:val="left" w:pos="718"/>
                </w:tabs>
                <w:ind w:leftChars="-1" w:left="139" w:hangingChars="67" w:hanging="141"/>
                <w:rPr>
                  <w:rFonts w:ascii="Times New Roman" w:eastAsiaTheme="minorEastAsia" w:hAnsi="Times New Roman"/>
                  <w:color w:val="000000"/>
                </w:rPr>
              </w:pPr>
              <w:r>
                <w:rPr>
                  <w:rFonts w:hint="eastAsia"/>
                </w:rPr>
                <w:t>（1）</w:t>
              </w:r>
              <w:r>
                <w:t>、</w:t>
              </w:r>
              <w:r w:rsidRPr="00B529C6">
                <w:rPr>
                  <w:rFonts w:ascii="Times New Roman" w:eastAsiaTheme="minorEastAsia" w:hAnsi="Times New Roman"/>
                  <w:color w:val="000000"/>
                </w:rPr>
                <w:t>摊销方法</w:t>
              </w:r>
            </w:p>
            <w:p w14:paraId="221AF759" w14:textId="77777777" w:rsidR="0084011E" w:rsidRPr="00B529C6" w:rsidRDefault="0084011E" w:rsidP="0084011E">
              <w:pPr>
                <w:pStyle w:val="aff0"/>
                <w:tabs>
                  <w:tab w:val="left" w:pos="718"/>
                </w:tabs>
                <w:ind w:leftChars="-1" w:left="139" w:hangingChars="67" w:hanging="141"/>
                <w:rPr>
                  <w:rFonts w:ascii="Times New Roman" w:eastAsiaTheme="minorEastAsia" w:hAnsi="Times New Roman"/>
                  <w:color w:val="000000"/>
                </w:rPr>
              </w:pPr>
              <w:r w:rsidRPr="00B529C6">
                <w:rPr>
                  <w:rFonts w:ascii="Times New Roman" w:eastAsiaTheme="minorEastAsia" w:hAnsi="Times New Roman"/>
                  <w:color w:val="000000"/>
                </w:rPr>
                <w:t>长期待摊费用在受益期内平均摊销。</w:t>
              </w:r>
            </w:p>
            <w:p w14:paraId="4CCE04B8" w14:textId="02992C00" w:rsidR="0084011E" w:rsidRPr="00B529C6" w:rsidRDefault="0084011E" w:rsidP="0084011E">
              <w:pPr>
                <w:pStyle w:val="aff"/>
                <w:tabs>
                  <w:tab w:val="clear" w:pos="1273"/>
                  <w:tab w:val="left" w:pos="718"/>
                </w:tabs>
                <w:ind w:leftChars="-1" w:left="139" w:hangingChars="67" w:hanging="141"/>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摊销年限</w:t>
              </w:r>
            </w:p>
            <w:p w14:paraId="1697EC39" w14:textId="77777777" w:rsidR="0084011E" w:rsidRPr="00B529C6" w:rsidRDefault="0084011E" w:rsidP="0084011E">
              <w:pPr>
                <w:tabs>
                  <w:tab w:val="num" w:pos="0"/>
                  <w:tab w:val="left" w:pos="718"/>
                </w:tabs>
                <w:adjustRightInd w:val="0"/>
                <w:snapToGrid w:val="0"/>
                <w:spacing w:line="400" w:lineRule="atLeast"/>
                <w:ind w:leftChars="-1" w:left="139" w:hangingChars="67" w:hanging="141"/>
                <w:rPr>
                  <w:rFonts w:eastAsiaTheme="minorEastAsia"/>
                  <w:color w:val="000000"/>
                  <w:szCs w:val="21"/>
                </w:rPr>
              </w:pPr>
              <w:r w:rsidRPr="00B529C6">
                <w:rPr>
                  <w:rFonts w:eastAsiaTheme="minorEastAsia"/>
                  <w:color w:val="000000"/>
                  <w:szCs w:val="21"/>
                </w:rPr>
                <w:t>预付经营租入固定资产的租金，按租赁合同规定的期限平均摊销。</w:t>
              </w:r>
            </w:p>
            <w:p w14:paraId="5D4E1754" w14:textId="77777777" w:rsidR="0084011E" w:rsidRPr="00B529C6" w:rsidRDefault="0084011E" w:rsidP="0084011E">
              <w:pPr>
                <w:tabs>
                  <w:tab w:val="num" w:pos="0"/>
                  <w:tab w:val="left" w:pos="718"/>
                </w:tabs>
                <w:adjustRightInd w:val="0"/>
                <w:snapToGrid w:val="0"/>
                <w:spacing w:line="400" w:lineRule="atLeast"/>
                <w:ind w:leftChars="-1" w:left="139" w:hangingChars="67" w:hanging="141"/>
                <w:rPr>
                  <w:rFonts w:eastAsiaTheme="minorEastAsia"/>
                  <w:color w:val="000000"/>
                  <w:szCs w:val="21"/>
                </w:rPr>
              </w:pPr>
              <w:r w:rsidRPr="00B529C6">
                <w:rPr>
                  <w:rFonts w:eastAsiaTheme="minorEastAsia"/>
                  <w:color w:val="000000"/>
                </w:rPr>
                <w:t>经营租赁方式租入的固定资产改良支出，</w:t>
              </w:r>
              <w:r w:rsidRPr="00B529C6">
                <w:rPr>
                  <w:rFonts w:eastAsiaTheme="minorEastAsia"/>
                  <w:color w:val="000000"/>
                  <w:szCs w:val="21"/>
                </w:rPr>
                <w:t>按剩余租赁期与租赁资产尚可使用年限两者中较短的期限平均摊销。</w:t>
              </w:r>
            </w:p>
            <w:p w14:paraId="32B5EC27" w14:textId="51AA072C" w:rsidR="00D074C7" w:rsidRDefault="00166E2B">
              <w:pPr>
                <w:rPr>
                  <w:szCs w:val="21"/>
                </w:rPr>
              </w:pPr>
            </w:p>
          </w:sdtContent>
        </w:sdt>
        <w:p w14:paraId="08315642" w14:textId="77777777" w:rsidR="00D074C7" w:rsidRDefault="00166E2B">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14:paraId="67C6DD65" w14:textId="77777777" w:rsidR="00D074C7" w:rsidRDefault="00A86B79">
          <w:pPr>
            <w:pStyle w:val="3"/>
            <w:numPr>
              <w:ilvl w:val="0"/>
              <w:numId w:val="48"/>
            </w:numPr>
          </w:pPr>
          <w:r>
            <w:rPr>
              <w:rFonts w:hint="eastAsia"/>
            </w:rPr>
            <w:t>职工薪酬</w:t>
          </w:r>
        </w:p>
        <w:p w14:paraId="5328471A" w14:textId="77777777" w:rsidR="00D074C7" w:rsidRDefault="00A86B79">
          <w:pPr>
            <w:pStyle w:val="4"/>
            <w:numPr>
              <w:ilvl w:val="0"/>
              <w:numId w:val="53"/>
            </w:numPr>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EndPr/>
          <w:sdtContent>
            <w:p w14:paraId="4B3CA15D" w14:textId="1484A65D" w:rsidR="00D074C7" w:rsidRDefault="00A86B79">
              <w:pPr>
                <w:rPr>
                  <w:szCs w:val="21"/>
                </w:rPr>
              </w:pPr>
              <w:r>
                <w:rPr>
                  <w:szCs w:val="21"/>
                </w:rPr>
                <w:fldChar w:fldCharType="begin"/>
              </w:r>
              <w:r w:rsidR="0084011E">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Times New Roman"/>
              <w:kern w:val="2"/>
              <w:szCs w:val="21"/>
            </w:rPr>
            <w:alias w:val="短期薪酬的会计处理方法"/>
            <w:tag w:val="_GBC_8fdf44b194ac45fb945d36b9896df796"/>
            <w:id w:val="496006619"/>
            <w:lock w:val="sdtLocked"/>
            <w:placeholder>
              <w:docPart w:val="GBC22222222222222222222222222222"/>
            </w:placeholder>
          </w:sdtPr>
          <w:sdtEndPr/>
          <w:sdtContent>
            <w:p w14:paraId="4C5E5960" w14:textId="77777777" w:rsidR="0084011E" w:rsidRDefault="0084011E">
              <w:pPr>
                <w:rPr>
                  <w:rFonts w:ascii="Times New Roman" w:eastAsiaTheme="minorEastAsia" w:hAnsi="Times New Roman"/>
                </w:rPr>
              </w:pPr>
              <w:r w:rsidRPr="00B529C6">
                <w:rPr>
                  <w:rFonts w:ascii="Times New Roman" w:eastAsiaTheme="minorEastAsia" w:hAnsi="Times New Roman"/>
                </w:rPr>
                <w:t>本公司在职工为本公司提供服务的会计期间，将实际发生的短期薪酬确认为负债，并计入当期损益或相关资产成本。</w:t>
              </w:r>
            </w:p>
            <w:p w14:paraId="3ED1375D" w14:textId="77777777" w:rsidR="0084011E" w:rsidRPr="00B529C6" w:rsidRDefault="0084011E" w:rsidP="0084011E">
              <w:pPr>
                <w:pStyle w:val="afe"/>
                <w:ind w:leftChars="0" w:left="0"/>
                <w:rPr>
                  <w:rFonts w:ascii="Times New Roman" w:eastAsiaTheme="minorEastAsia" w:hAnsi="Times New Roman"/>
                </w:rPr>
              </w:pPr>
              <w:r w:rsidRPr="00B529C6">
                <w:rPr>
                  <w:rFonts w:ascii="Times New Roman" w:eastAsiaTheme="minorEastAsia" w:hAnsi="Times New Roman"/>
                </w:rPr>
                <w:t>本公司为职工缴纳的社会保险费和住房公积金，以及按规定提取的工会经费和职工教育经费，在职工为本公司提供服务的会计期间，根据规定的计提基础和计提比例计算确定相应的职工薪酬金额。</w:t>
              </w:r>
            </w:p>
            <w:p w14:paraId="70073C5B" w14:textId="645D3499" w:rsidR="00D074C7" w:rsidRPr="009D201A" w:rsidRDefault="0084011E" w:rsidP="009D201A">
              <w:pPr>
                <w:pStyle w:val="afe"/>
                <w:ind w:leftChars="0" w:left="0"/>
                <w:rPr>
                  <w:rFonts w:ascii="Times New Roman" w:eastAsiaTheme="minorEastAsia" w:hAnsi="Times New Roman"/>
                </w:rPr>
              </w:pPr>
              <w:r w:rsidRPr="00B529C6">
                <w:rPr>
                  <w:rFonts w:ascii="Times New Roman" w:eastAsiaTheme="minorEastAsia" w:hAnsi="Times New Roman"/>
                </w:rPr>
                <w:t>职工福利费为非货币性福利的，如能够可靠计量的，按照公允价值计量。</w:t>
              </w:r>
            </w:p>
          </w:sdtContent>
        </w:sdt>
        <w:p w14:paraId="60A36B83" w14:textId="77777777" w:rsidR="00D074C7" w:rsidRDefault="00D074C7">
          <w:pPr>
            <w:rPr>
              <w:szCs w:val="21"/>
            </w:rPr>
          </w:pPr>
        </w:p>
        <w:p w14:paraId="7860758D" w14:textId="77777777" w:rsidR="00D074C7" w:rsidRDefault="00A86B79">
          <w:pPr>
            <w:pStyle w:val="4"/>
            <w:numPr>
              <w:ilvl w:val="0"/>
              <w:numId w:val="53"/>
            </w:numPr>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EndPr/>
          <w:sdtContent>
            <w:p w14:paraId="278A90D2" w14:textId="492BDF7F" w:rsidR="00D074C7" w:rsidRDefault="00A86B79">
              <w:pPr>
                <w:rPr>
                  <w:szCs w:val="21"/>
                </w:rPr>
              </w:pPr>
              <w:r>
                <w:rPr>
                  <w:szCs w:val="21"/>
                </w:rPr>
                <w:fldChar w:fldCharType="begin"/>
              </w:r>
              <w:r w:rsidR="0084011E">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kern w:val="0"/>
              <w:szCs w:val="24"/>
            </w:rPr>
            <w:alias w:val="离职后福利的会计处理方法"/>
            <w:tag w:val="_GBC_3b0bafa6ef784ba99c829e2f60cf828e"/>
            <w:id w:val="-1439362009"/>
            <w:lock w:val="sdtLocked"/>
            <w:placeholder>
              <w:docPart w:val="GBC22222222222222222222222222222"/>
            </w:placeholder>
          </w:sdtPr>
          <w:sdtEndPr/>
          <w:sdtContent>
            <w:p w14:paraId="43E26486" w14:textId="5A571561" w:rsidR="0084011E" w:rsidRPr="00B529C6" w:rsidRDefault="0084011E" w:rsidP="0084011E">
              <w:pPr>
                <w:pStyle w:val="afe"/>
                <w:ind w:leftChars="0" w:left="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）设定提存计划</w:t>
              </w:r>
            </w:p>
            <w:p w14:paraId="5F372F56" w14:textId="77777777" w:rsidR="0084011E" w:rsidRPr="00B529C6" w:rsidRDefault="0084011E" w:rsidP="0084011E">
              <w:pPr>
                <w:pStyle w:val="afe"/>
                <w:ind w:leftChars="0" w:left="0"/>
                <w:rPr>
                  <w:rFonts w:ascii="Times New Roman" w:eastAsiaTheme="minorEastAsia" w:hAnsi="Times New Roman"/>
                </w:rPr>
              </w:pPr>
              <w:r w:rsidRPr="00B529C6">
                <w:rPr>
                  <w:rFonts w:ascii="Times New Roman" w:eastAsiaTheme="minorEastAsia" w:hAnsi="Times New Roman"/>
                </w:rPr>
                <w:t>本公司按当地政府的相关规定为职工缴纳基本养老保险和失业保险，在职工为本公司提供服务的会计期间，按以当地规定的缴纳基数和比例计算应缴纳金额，确认为负债，并计入当期损益或相关资产成本。</w:t>
              </w:r>
            </w:p>
            <w:p w14:paraId="631FDB18" w14:textId="77777777" w:rsidR="0084011E" w:rsidRPr="00B529C6" w:rsidRDefault="0084011E" w:rsidP="0084011E">
              <w:pPr>
                <w:pStyle w:val="afe"/>
                <w:ind w:leftChars="0" w:left="0"/>
                <w:rPr>
                  <w:rFonts w:ascii="Times New Roman" w:eastAsiaTheme="minorEastAsia" w:hAnsi="Times New Roman"/>
                </w:rPr>
              </w:pPr>
              <w:r w:rsidRPr="00B529C6">
                <w:rPr>
                  <w:rFonts w:ascii="Times New Roman" w:eastAsiaTheme="minorEastAsia" w:hAnsi="Times New Roman"/>
                </w:rPr>
                <w:t>除基本养老保险外，本公司还依据国家企业年金制度的相关政策建立了企业年金缴费制度（补充养老保险）</w:t>
              </w:r>
              <w:r w:rsidRPr="00B529C6">
                <w:rPr>
                  <w:rFonts w:ascii="Times New Roman" w:eastAsiaTheme="minorEastAsia" w:hAnsi="Times New Roman"/>
                </w:rPr>
                <w:t>/</w:t>
              </w:r>
              <w:r w:rsidRPr="00B529C6">
                <w:rPr>
                  <w:rFonts w:ascii="Times New Roman" w:eastAsiaTheme="minorEastAsia" w:hAnsi="Times New Roman"/>
                </w:rPr>
                <w:t>企业年金计划。本公司按职工工资总额的一定比例向当地社会保险机构缴费</w:t>
              </w:r>
              <w:r w:rsidRPr="00B529C6">
                <w:rPr>
                  <w:rFonts w:ascii="Times New Roman" w:eastAsiaTheme="minorEastAsia" w:hAnsi="Times New Roman"/>
                </w:rPr>
                <w:t>/</w:t>
              </w:r>
              <w:r w:rsidRPr="00B529C6">
                <w:rPr>
                  <w:rFonts w:ascii="Times New Roman" w:eastAsiaTheme="minorEastAsia" w:hAnsi="Times New Roman"/>
                </w:rPr>
                <w:t>年金计划缴费，相应支出计入当期损益或相关资产成本。</w:t>
              </w:r>
            </w:p>
            <w:p w14:paraId="5825144A" w14:textId="59DC0546" w:rsidR="0084011E" w:rsidRPr="00B529C6" w:rsidRDefault="0084011E" w:rsidP="0084011E">
              <w:pPr>
                <w:pStyle w:val="afe"/>
                <w:spacing w:line="390" w:lineRule="atLeast"/>
                <w:ind w:leftChars="0" w:left="0"/>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）设定受益计划</w:t>
              </w:r>
            </w:p>
            <w:p w14:paraId="21883C4B" w14:textId="77777777" w:rsidR="0084011E" w:rsidRPr="00B529C6" w:rsidRDefault="0084011E" w:rsidP="0084011E">
              <w:pPr>
                <w:pStyle w:val="afe"/>
                <w:spacing w:line="390" w:lineRule="atLeast"/>
                <w:ind w:leftChars="0" w:left="0"/>
                <w:rPr>
                  <w:rFonts w:ascii="Times New Roman" w:eastAsiaTheme="minorEastAsia" w:hAnsi="Times New Roman"/>
                </w:rPr>
              </w:pPr>
              <w:r w:rsidRPr="00B529C6">
                <w:rPr>
                  <w:rFonts w:ascii="Times New Roman" w:eastAsiaTheme="minorEastAsia" w:hAnsi="Times New Roman"/>
                </w:rPr>
                <w:t>本公司根据预期累计福利单位法确定的公式将设定受益计划产生的福利义务归属于职工提供服务的期间，并计入当期损益或相关资产成本。</w:t>
              </w:r>
            </w:p>
            <w:p w14:paraId="027DC1D2" w14:textId="77777777" w:rsidR="0084011E" w:rsidRPr="00B529C6" w:rsidRDefault="0084011E" w:rsidP="0084011E">
              <w:pPr>
                <w:pStyle w:val="afe"/>
                <w:spacing w:line="390" w:lineRule="atLeast"/>
                <w:ind w:leftChars="0" w:left="0"/>
                <w:rPr>
                  <w:rFonts w:ascii="Times New Roman" w:eastAsiaTheme="minorEastAsia" w:hAnsi="Times New Roman"/>
                </w:rPr>
              </w:pPr>
              <w:r w:rsidRPr="00B529C6">
                <w:rPr>
                  <w:rFonts w:ascii="Times New Roman" w:eastAsiaTheme="minorEastAsia" w:hAnsi="Times New Roman"/>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14:paraId="2D814E16" w14:textId="77777777" w:rsidR="0084011E" w:rsidRPr="00B529C6" w:rsidRDefault="0084011E" w:rsidP="0084011E">
              <w:pPr>
                <w:pStyle w:val="afe"/>
                <w:spacing w:line="390" w:lineRule="atLeast"/>
                <w:ind w:leftChars="0" w:left="0"/>
                <w:rPr>
                  <w:rFonts w:ascii="Times New Roman" w:eastAsiaTheme="minorEastAsia" w:hAnsi="Times New Roman"/>
                </w:rPr>
              </w:pPr>
              <w:r w:rsidRPr="00B529C6">
                <w:rPr>
                  <w:rFonts w:ascii="Times New Roman" w:eastAsiaTheme="minorEastAsia" w:hAnsi="Times New Roman"/>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14:paraId="549D6FB2" w14:textId="77777777" w:rsidR="0084011E" w:rsidRPr="00B529C6" w:rsidRDefault="0084011E" w:rsidP="0084011E">
              <w:pPr>
                <w:pStyle w:val="afe"/>
                <w:spacing w:line="390" w:lineRule="atLeast"/>
                <w:ind w:leftChars="0" w:left="0"/>
                <w:rPr>
                  <w:rFonts w:ascii="Times New Roman" w:eastAsiaTheme="minorEastAsia" w:hAnsi="Times New Roman"/>
                </w:rPr>
              </w:pPr>
              <w:r w:rsidRPr="00B529C6">
                <w:rPr>
                  <w:rFonts w:ascii="Times New Roman" w:eastAsiaTheme="minorEastAsia" w:hAnsi="Times New Roman"/>
                </w:rPr>
                <w:t>设定受益计划产生的服务成本和设定受益计划净负债或净资产的利息净额计入当期损益或相关资</w:t>
              </w:r>
              <w:r w:rsidRPr="00B529C6">
                <w:rPr>
                  <w:rFonts w:ascii="Times New Roman" w:eastAsiaTheme="minorEastAsia" w:hAnsi="Times New Roman"/>
                </w:rPr>
                <w:lastRenderedPageBreak/>
                <w:t>产成本；重新计量设定受益计划净负债或净资产所产生的变动计入其他综合收益，并且在后续会计期间不转回至损益。</w:t>
              </w:r>
            </w:p>
            <w:p w14:paraId="36D2D801" w14:textId="77777777" w:rsidR="0084011E" w:rsidRPr="00B529C6" w:rsidRDefault="0084011E" w:rsidP="0084011E">
              <w:pPr>
                <w:pStyle w:val="afe"/>
                <w:spacing w:line="390" w:lineRule="atLeast"/>
                <w:ind w:leftChars="0" w:left="0"/>
                <w:rPr>
                  <w:rFonts w:ascii="Times New Roman" w:eastAsiaTheme="minorEastAsia" w:hAnsi="Times New Roman"/>
                </w:rPr>
              </w:pPr>
              <w:r w:rsidRPr="00B529C6">
                <w:rPr>
                  <w:rFonts w:ascii="Times New Roman" w:eastAsiaTheme="minorEastAsia" w:hAnsi="Times New Roman"/>
                </w:rPr>
                <w:t>在设定受益计划结算时，按在结算日确定的设定受益计划义务现值和结算价格两者的差额，确认结算利得或损失。</w:t>
              </w:r>
            </w:p>
            <w:p w14:paraId="09E27FAA" w14:textId="3FEEFAA1" w:rsidR="00D074C7" w:rsidRDefault="00166E2B">
              <w:pPr>
                <w:rPr>
                  <w:szCs w:val="21"/>
                </w:rPr>
              </w:pPr>
            </w:p>
          </w:sdtContent>
        </w:sdt>
        <w:p w14:paraId="51485926" w14:textId="77777777" w:rsidR="00D074C7" w:rsidRDefault="00D074C7">
          <w:pPr>
            <w:rPr>
              <w:szCs w:val="21"/>
            </w:rPr>
          </w:pPr>
        </w:p>
        <w:p w14:paraId="5F90F014" w14:textId="77777777" w:rsidR="00D074C7" w:rsidRDefault="00A86B79">
          <w:pPr>
            <w:pStyle w:val="4"/>
            <w:numPr>
              <w:ilvl w:val="0"/>
              <w:numId w:val="53"/>
            </w:numPr>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EndPr/>
          <w:sdtContent>
            <w:p w14:paraId="565710F9" w14:textId="5AE97F6D" w:rsidR="00D074C7" w:rsidRDefault="00A86B79">
              <w:pPr>
                <w:rPr>
                  <w:szCs w:val="21"/>
                </w:rPr>
              </w:pPr>
              <w:r>
                <w:rPr>
                  <w:szCs w:val="21"/>
                </w:rPr>
                <w:fldChar w:fldCharType="begin"/>
              </w:r>
              <w:r w:rsidR="00C225E8">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kern w:val="0"/>
              <w:szCs w:val="24"/>
            </w:rPr>
            <w:alias w:val="辞退福利的会计处理方法"/>
            <w:tag w:val="_GBC_a93705fb60b24bceb25c88a68ed87432"/>
            <w:id w:val="1510564558"/>
            <w:lock w:val="sdtLocked"/>
            <w:placeholder>
              <w:docPart w:val="GBC22222222222222222222222222222"/>
            </w:placeholder>
          </w:sdtPr>
          <w:sdtEndPr/>
          <w:sdtContent>
            <w:p w14:paraId="47E0C30B" w14:textId="77777777" w:rsidR="00C225E8" w:rsidRPr="00B529C6" w:rsidRDefault="00C225E8" w:rsidP="00C225E8">
              <w:pPr>
                <w:pStyle w:val="afe"/>
                <w:spacing w:line="390" w:lineRule="atLeast"/>
                <w:ind w:leftChars="0" w:left="0"/>
                <w:rPr>
                  <w:rFonts w:ascii="Times New Roman" w:eastAsiaTheme="minorEastAsia" w:hAnsi="Times New Roman"/>
                </w:rPr>
              </w:pPr>
              <w:r w:rsidRPr="00B529C6">
                <w:rPr>
                  <w:rFonts w:ascii="Times New Roman" w:eastAsiaTheme="minorEastAsia" w:hAnsi="Times New Roman"/>
                </w:rPr>
                <w:t>本公司在不能单方面撤回因解除劳动关系计划或裁减建议所提供的辞退福利时，或确认与涉及支付辞退福利的重组相关的成本或费用时（两者孰早），确认辞退福利产生的职工薪酬负债，并计入当期损益。</w:t>
              </w:r>
            </w:p>
            <w:p w14:paraId="6532F4E6" w14:textId="592524EE" w:rsidR="00D074C7" w:rsidRDefault="00166E2B">
              <w:pPr>
                <w:rPr>
                  <w:szCs w:val="21"/>
                </w:rPr>
              </w:pPr>
            </w:p>
          </w:sdtContent>
        </w:sdt>
        <w:p w14:paraId="6EEA1097" w14:textId="77777777" w:rsidR="00D074C7" w:rsidRDefault="00D074C7">
          <w:pPr>
            <w:rPr>
              <w:szCs w:val="21"/>
            </w:rPr>
          </w:pPr>
        </w:p>
        <w:p w14:paraId="248B666C" w14:textId="77777777" w:rsidR="00D074C7" w:rsidRDefault="00A86B79">
          <w:pPr>
            <w:pStyle w:val="4"/>
            <w:numPr>
              <w:ilvl w:val="0"/>
              <w:numId w:val="53"/>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ContentLocked"/>
            <w:placeholder>
              <w:docPart w:val="GBC22222222222222222222222222222"/>
            </w:placeholder>
          </w:sdtPr>
          <w:sdtEndPr/>
          <w:sdtContent>
            <w:p w14:paraId="73ED880B" w14:textId="11AF83E8" w:rsidR="00D074C7" w:rsidRDefault="00A86B79" w:rsidP="00C225E8">
              <w:pPr>
                <w:rPr>
                  <w:szCs w:val="21"/>
                </w:rPr>
              </w:pPr>
              <w:r>
                <w:rPr>
                  <w:szCs w:val="21"/>
                </w:rPr>
                <w:fldChar w:fldCharType="begin"/>
              </w:r>
              <w:r w:rsidR="00C225E8">
                <w:rPr>
                  <w:szCs w:val="21"/>
                </w:rPr>
                <w:instrText xml:space="preserve"> MACROBUTTON  SnrToggleCheckbox □适用 </w:instrText>
              </w:r>
              <w:r>
                <w:rPr>
                  <w:szCs w:val="21"/>
                </w:rPr>
                <w:fldChar w:fldCharType="end"/>
              </w:r>
              <w:r>
                <w:rPr>
                  <w:szCs w:val="21"/>
                </w:rPr>
                <w:fldChar w:fldCharType="begin"/>
              </w:r>
              <w:r w:rsidR="00C225E8">
                <w:rPr>
                  <w:szCs w:val="21"/>
                </w:rPr>
                <w:instrText xml:space="preserve"> MACROBUTTON  SnrToggleCheckbox √不适用 </w:instrText>
              </w:r>
              <w:r>
                <w:rPr>
                  <w:szCs w:val="21"/>
                </w:rPr>
                <w:fldChar w:fldCharType="end"/>
              </w:r>
            </w:p>
          </w:sdtContent>
        </w:sdt>
        <w:p w14:paraId="7A8915FD" w14:textId="77777777" w:rsidR="00D074C7" w:rsidRDefault="00166E2B">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14:paraId="781D7ED2" w14:textId="77777777" w:rsidR="00D074C7" w:rsidRDefault="00A86B79">
          <w:pPr>
            <w:pStyle w:val="3"/>
            <w:numPr>
              <w:ilvl w:val="0"/>
              <w:numId w:val="48"/>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EndPr/>
          <w:sdtContent>
            <w:p w14:paraId="1E973E7E" w14:textId="14EBF622" w:rsidR="00D074C7" w:rsidRDefault="00A86B79">
              <w:pPr>
                <w:rPr>
                  <w:szCs w:val="21"/>
                </w:rPr>
              </w:pPr>
              <w:r>
                <w:rPr>
                  <w:szCs w:val="21"/>
                </w:rPr>
                <w:fldChar w:fldCharType="begin"/>
              </w:r>
              <w:r w:rsidR="00C225E8">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kern w:val="0"/>
              <w:szCs w:val="24"/>
            </w:rPr>
            <w:alias w:val="预计负债的核算方法"/>
            <w:tag w:val="_GBC_d6934772e41e485d9e00e349486f9d7e"/>
            <w:id w:val="-1902745436"/>
            <w:lock w:val="sdtLocked"/>
            <w:placeholder>
              <w:docPart w:val="GBC22222222222222222222222222222"/>
            </w:placeholder>
          </w:sdtPr>
          <w:sdtEndPr/>
          <w:sdtContent>
            <w:p w14:paraId="4E33A47D" w14:textId="77777777" w:rsidR="00C225E8" w:rsidRPr="00B529C6" w:rsidRDefault="00C225E8" w:rsidP="00C225E8">
              <w:pPr>
                <w:pStyle w:val="afe"/>
                <w:spacing w:line="390" w:lineRule="atLeast"/>
                <w:ind w:leftChars="67" w:left="141" w:firstLine="1"/>
                <w:rPr>
                  <w:rFonts w:ascii="Times New Roman" w:eastAsiaTheme="minorEastAsia" w:hAnsi="Times New Roman"/>
                </w:rPr>
              </w:pPr>
              <w:r w:rsidRPr="00B529C6">
                <w:rPr>
                  <w:rFonts w:ascii="Times New Roman" w:eastAsiaTheme="minorEastAsia" w:hAnsi="Times New Roman"/>
                </w:rPr>
                <w:t>本公司涉及未决诉讼或仲裁、债务担保、产品质量保证或承诺、亏损合同、重组、环境污染整治等事项时，可能产生预计负债。</w:t>
              </w:r>
            </w:p>
            <w:p w14:paraId="2E3A25BB" w14:textId="1B249277" w:rsidR="00C225E8" w:rsidRPr="00B529C6" w:rsidRDefault="00C225E8" w:rsidP="00C225E8">
              <w:pPr>
                <w:pStyle w:val="aff"/>
                <w:spacing w:line="390" w:lineRule="atLeast"/>
                <w:ind w:leftChars="67" w:left="141" w:firstLineChars="0" w:firstLine="1"/>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预计负债的确认标准</w:t>
              </w:r>
            </w:p>
            <w:p w14:paraId="07C63401" w14:textId="77777777" w:rsidR="00C225E8" w:rsidRPr="00B529C6" w:rsidRDefault="00C225E8" w:rsidP="00C225E8">
              <w:pPr>
                <w:pStyle w:val="aff0"/>
                <w:spacing w:line="390" w:lineRule="atLeast"/>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与或有事项相关的义务同时满足下列条件时，本公司确认为预计负债：</w:t>
              </w:r>
            </w:p>
            <w:p w14:paraId="59C5BF43" w14:textId="77777777" w:rsidR="00C225E8" w:rsidRPr="00B529C6" w:rsidRDefault="00C225E8" w:rsidP="00C225E8">
              <w:pPr>
                <w:pStyle w:val="aff0"/>
                <w:spacing w:line="390" w:lineRule="atLeast"/>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1</w:t>
              </w:r>
              <w:r w:rsidRPr="00B529C6">
                <w:rPr>
                  <w:rFonts w:ascii="Times New Roman" w:eastAsiaTheme="minorEastAsia" w:hAnsi="Times New Roman"/>
                  <w:color w:val="000000"/>
                </w:rPr>
                <w:t>）该义务是本公司承担的现时义务；</w:t>
              </w:r>
            </w:p>
            <w:p w14:paraId="12475053" w14:textId="77777777" w:rsidR="00C225E8" w:rsidRPr="00B529C6" w:rsidRDefault="00C225E8" w:rsidP="00C225E8">
              <w:pPr>
                <w:pStyle w:val="aff0"/>
                <w:spacing w:line="390" w:lineRule="atLeast"/>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2</w:t>
              </w:r>
              <w:r w:rsidRPr="00B529C6">
                <w:rPr>
                  <w:rFonts w:ascii="Times New Roman" w:eastAsiaTheme="minorEastAsia" w:hAnsi="Times New Roman"/>
                  <w:color w:val="000000"/>
                </w:rPr>
                <w:t>）履行该义务很可能导致经济利益流出本公司；</w:t>
              </w:r>
            </w:p>
            <w:p w14:paraId="54E1319B" w14:textId="77777777" w:rsidR="00C225E8" w:rsidRPr="00B529C6" w:rsidRDefault="00C225E8" w:rsidP="00C225E8">
              <w:pPr>
                <w:pStyle w:val="aff0"/>
                <w:spacing w:line="390" w:lineRule="atLeast"/>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3</w:t>
              </w:r>
              <w:r w:rsidRPr="00B529C6">
                <w:rPr>
                  <w:rFonts w:ascii="Times New Roman" w:eastAsiaTheme="minorEastAsia" w:hAnsi="Times New Roman"/>
                  <w:color w:val="000000"/>
                </w:rPr>
                <w:t>）该义务的金额能够可靠地计量。</w:t>
              </w:r>
            </w:p>
            <w:p w14:paraId="4675C83C" w14:textId="0B2632D6" w:rsidR="00C225E8" w:rsidRPr="00B529C6" w:rsidRDefault="00C225E8" w:rsidP="00C225E8">
              <w:pPr>
                <w:pStyle w:val="aff"/>
                <w:spacing w:line="390" w:lineRule="atLeast"/>
                <w:ind w:leftChars="67" w:left="141" w:firstLineChars="0" w:firstLine="1"/>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预计负债的计量方法</w:t>
              </w:r>
            </w:p>
            <w:p w14:paraId="2F8F9045" w14:textId="77777777" w:rsidR="00C225E8" w:rsidRPr="00B529C6" w:rsidRDefault="00C225E8" w:rsidP="00C225E8">
              <w:pPr>
                <w:pStyle w:val="aff0"/>
                <w:spacing w:line="390" w:lineRule="atLeast"/>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本公司预计负债按履行相关现时义务所需支出的最佳估计数进行初始计量。</w:t>
              </w:r>
            </w:p>
            <w:p w14:paraId="319E852D" w14:textId="77777777" w:rsidR="00C225E8" w:rsidRPr="00B529C6" w:rsidRDefault="00C225E8" w:rsidP="00C225E8">
              <w:pPr>
                <w:pStyle w:val="aff0"/>
                <w:spacing w:line="390" w:lineRule="atLeast"/>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本公司在确定最佳估计数时，综合考虑与或有事项有关的风险、不确定性和货币时间价值等因素。对于货币时间价值影响重大的，通过对相关未来现金流出进行折现后确定最佳估计数。</w:t>
              </w:r>
            </w:p>
            <w:p w14:paraId="2967EE95" w14:textId="77777777" w:rsidR="00C225E8" w:rsidRPr="00B529C6" w:rsidRDefault="00C225E8" w:rsidP="00C225E8">
              <w:pPr>
                <w:pStyle w:val="aff0"/>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最佳估计数分别以下情况处理：</w:t>
              </w:r>
            </w:p>
            <w:p w14:paraId="13389ECD" w14:textId="77777777" w:rsidR="00C225E8" w:rsidRPr="00B529C6" w:rsidRDefault="00C225E8" w:rsidP="00C225E8">
              <w:pPr>
                <w:pStyle w:val="aff0"/>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所需支出存在一个连续范围（或区间），且该范围内各种结果发生的可能性相同的，则最佳估计数按照该范围的中间值即上下限金额的平均数确定。</w:t>
              </w:r>
            </w:p>
            <w:p w14:paraId="7E30DBB0" w14:textId="77777777" w:rsidR="00C225E8" w:rsidRPr="00B529C6" w:rsidRDefault="00C225E8" w:rsidP="00C225E8">
              <w:pPr>
                <w:pStyle w:val="aff0"/>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所需支出不存在一个连续范围（或区间），或虽然存在一个连续范围但该范围内各种结果发生的可能性不相同的，如或有事项涉及单个项目的，则最佳估计数按照最可能发生金额确定；如或有事项涉及多个项目的，则最佳估计数按各种可能结果及相关概率计算确定。</w:t>
              </w:r>
            </w:p>
            <w:p w14:paraId="3368D823" w14:textId="77777777" w:rsidR="00C225E8" w:rsidRPr="00B529C6" w:rsidRDefault="00C225E8" w:rsidP="00C225E8">
              <w:pPr>
                <w:pStyle w:val="aff0"/>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本公司清偿预计负债所需支出全部或部分预期由第三方补偿的，补偿金额在基本确定能够收到时，作为资产单独确认，确认的补偿金额不超过预计负债的账面价值。</w:t>
              </w:r>
            </w:p>
            <w:p w14:paraId="2B453986" w14:textId="3A883A8C" w:rsidR="00D074C7" w:rsidRDefault="00166E2B">
              <w:pPr>
                <w:rPr>
                  <w:szCs w:val="21"/>
                </w:rPr>
              </w:pPr>
            </w:p>
          </w:sdtContent>
        </w:sdt>
        <w:p w14:paraId="19BC83AD" w14:textId="77777777" w:rsidR="00D074C7" w:rsidRDefault="00166E2B">
          <w:pPr>
            <w:rPr>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14:paraId="70144DF3" w14:textId="77777777" w:rsidR="00D074C7" w:rsidRDefault="00A86B79">
          <w:pPr>
            <w:pStyle w:val="3"/>
            <w:numPr>
              <w:ilvl w:val="0"/>
              <w:numId w:val="48"/>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ContentLocked"/>
            <w:placeholder>
              <w:docPart w:val="GBC22222222222222222222222222222"/>
            </w:placeholder>
          </w:sdtPr>
          <w:sdtEndPr/>
          <w:sdtContent>
            <w:p w14:paraId="55FF55C4" w14:textId="440E79C1" w:rsidR="00D074C7" w:rsidRDefault="00A86B79">
              <w:pPr>
                <w:rPr>
                  <w:szCs w:val="21"/>
                </w:rPr>
              </w:pPr>
              <w:r>
                <w:rPr>
                  <w:szCs w:val="21"/>
                </w:rPr>
                <w:fldChar w:fldCharType="begin"/>
              </w:r>
              <w:r w:rsidR="00C225E8">
                <w:rPr>
                  <w:szCs w:val="21"/>
                </w:rPr>
                <w:instrText xml:space="preserve"> MACROBUTTON  SnrToggleCheckbox √适用 </w:instrText>
              </w:r>
              <w:r>
                <w:rPr>
                  <w:szCs w:val="21"/>
                </w:rPr>
                <w:fldChar w:fldCharType="end"/>
              </w:r>
              <w:r>
                <w:rPr>
                  <w:szCs w:val="21"/>
                </w:rPr>
                <w:fldChar w:fldCharType="begin"/>
              </w:r>
              <w:r w:rsidR="00C225E8">
                <w:rPr>
                  <w:szCs w:val="21"/>
                </w:rPr>
                <w:instrText xml:space="preserve"> MACROBUTTON  SnrToggleCheckbox □不适用 </w:instrText>
              </w:r>
              <w:r>
                <w:rPr>
                  <w:szCs w:val="21"/>
                </w:rPr>
                <w:fldChar w:fldCharType="end"/>
              </w:r>
            </w:p>
          </w:sdtContent>
        </w:sdt>
        <w:sdt>
          <w:sdtPr>
            <w:rPr>
              <w:rFonts w:cs="宋体"/>
              <w:b w:val="0"/>
              <w:bCs w:val="0"/>
              <w:kern w:val="0"/>
              <w:szCs w:val="24"/>
            </w:rPr>
            <w:alias w:val="股份支付的核算方法"/>
            <w:tag w:val="_GBC_99e197c555ed4cf8aa00bbd5da2fe98b"/>
            <w:id w:val="-713584356"/>
            <w:lock w:val="sdtLocked"/>
            <w:placeholder>
              <w:docPart w:val="GBC22222222222222222222222222222"/>
            </w:placeholder>
          </w:sdtPr>
          <w:sdtEndPr/>
          <w:sdtContent>
            <w:p w14:paraId="291A2886" w14:textId="3E2B560F" w:rsidR="00C225E8" w:rsidRPr="00B529C6" w:rsidRDefault="00C225E8" w:rsidP="00C225E8">
              <w:pPr>
                <w:pStyle w:val="aff"/>
                <w:tabs>
                  <w:tab w:val="clear" w:pos="1273"/>
                  <w:tab w:val="left" w:pos="718"/>
                </w:tabs>
                <w:spacing w:line="360" w:lineRule="auto"/>
                <w:ind w:leftChars="0" w:left="0" w:firstLineChars="0" w:firstLine="0"/>
                <w:rPr>
                  <w:rFonts w:ascii="Times New Roman" w:eastAsiaTheme="minorEastAsia" w:hAnsi="Times New Roman"/>
                </w:rPr>
              </w:pPr>
              <w:r>
                <w:rPr>
                  <w:rFonts w:hint="eastAsia"/>
                </w:rPr>
                <w:t>（1）、</w:t>
              </w:r>
              <w:r w:rsidRPr="00B529C6">
                <w:rPr>
                  <w:rFonts w:ascii="Times New Roman" w:eastAsiaTheme="minorEastAsia" w:hAnsi="Times New Roman"/>
                </w:rPr>
                <w:t>股份支付的种类</w:t>
              </w:r>
            </w:p>
            <w:p w14:paraId="6B9166EE" w14:textId="77777777" w:rsidR="00C225E8" w:rsidRPr="00B529C6" w:rsidRDefault="00C225E8" w:rsidP="00C225E8">
              <w:pPr>
                <w:pStyle w:val="aff0"/>
                <w:tabs>
                  <w:tab w:val="left" w:pos="718"/>
                </w:tabs>
                <w:spacing w:line="360" w:lineRule="auto"/>
                <w:ind w:leftChars="0" w:left="0"/>
                <w:rPr>
                  <w:rFonts w:ascii="Times New Roman" w:eastAsiaTheme="minorEastAsia" w:hAnsi="Times New Roman"/>
                  <w:color w:val="000000"/>
                </w:rPr>
              </w:pPr>
              <w:r w:rsidRPr="00B529C6">
                <w:rPr>
                  <w:rFonts w:ascii="Times New Roman" w:eastAsiaTheme="minorEastAsia" w:hAnsi="Times New Roman"/>
                  <w:color w:val="000000"/>
                </w:rPr>
                <w:t>本公司的股份支付是为了获取职工提供服务而授予权益工具或者承担以权益工具为基础确定的负债的交易。本公司的股份支付分为以权益结算的股份支付。</w:t>
              </w:r>
            </w:p>
            <w:p w14:paraId="1C8FC332" w14:textId="0CEEBF3E" w:rsidR="00C225E8" w:rsidRPr="00B529C6" w:rsidRDefault="00C225E8" w:rsidP="00C225E8">
              <w:pPr>
                <w:pStyle w:val="aff"/>
                <w:tabs>
                  <w:tab w:val="clear" w:pos="1273"/>
                  <w:tab w:val="left" w:pos="718"/>
                </w:tabs>
                <w:spacing w:line="360" w:lineRule="auto"/>
                <w:ind w:leftChars="0" w:left="0" w:firstLineChars="0" w:firstLine="0"/>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2</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ab/>
              </w:r>
              <w:r w:rsidRPr="00B529C6">
                <w:rPr>
                  <w:rFonts w:ascii="Times New Roman" w:eastAsiaTheme="minorEastAsia" w:hAnsi="Times New Roman"/>
                </w:rPr>
                <w:t>权益工具公允价值的确定方法</w:t>
              </w:r>
              <w:r w:rsidRPr="00B529C6">
                <w:rPr>
                  <w:rFonts w:ascii="Times New Roman" w:eastAsiaTheme="minorEastAsia" w:hAnsi="Times New Roman"/>
                </w:rPr>
                <w:t xml:space="preserve"> </w:t>
              </w:r>
            </w:p>
            <w:p w14:paraId="524009C3" w14:textId="77777777" w:rsidR="00C225E8" w:rsidRPr="00B529C6" w:rsidRDefault="00C225E8" w:rsidP="00C225E8">
              <w:pPr>
                <w:pStyle w:val="aff0"/>
                <w:tabs>
                  <w:tab w:val="left" w:pos="718"/>
                </w:tabs>
                <w:spacing w:line="360" w:lineRule="auto"/>
                <w:ind w:leftChars="0" w:left="0"/>
                <w:rPr>
                  <w:rFonts w:ascii="Times New Roman" w:eastAsiaTheme="minorEastAsia" w:hAnsi="Times New Roman"/>
                </w:rPr>
              </w:pPr>
              <w:r w:rsidRPr="00B529C6">
                <w:rPr>
                  <w:rFonts w:ascii="Times New Roman" w:eastAsiaTheme="minorEastAsia" w:hAnsi="Times New Roman"/>
                </w:rPr>
                <w:t>以权益结算的股份支付换取职工提供服务的，以授予职工权益工具的公允价值计量。</w:t>
              </w:r>
            </w:p>
            <w:p w14:paraId="4CF89E00" w14:textId="02486300" w:rsidR="00C225E8" w:rsidRPr="00B529C6" w:rsidRDefault="00C225E8" w:rsidP="00C225E8">
              <w:pPr>
                <w:pStyle w:val="aff"/>
                <w:tabs>
                  <w:tab w:val="clear" w:pos="1273"/>
                  <w:tab w:val="left" w:pos="718"/>
                </w:tabs>
                <w:spacing w:line="360" w:lineRule="auto"/>
                <w:ind w:leftChars="0" w:left="0" w:firstLineChars="0" w:firstLine="0"/>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3</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确认可行权权益工具最佳估计的依据</w:t>
              </w:r>
              <w:r w:rsidRPr="00B529C6">
                <w:rPr>
                  <w:rFonts w:ascii="Times New Roman" w:eastAsiaTheme="minorEastAsia" w:hAnsi="Times New Roman"/>
                </w:rPr>
                <w:t xml:space="preserve"> </w:t>
              </w:r>
            </w:p>
            <w:p w14:paraId="78D239D7" w14:textId="77777777" w:rsidR="00C225E8" w:rsidRPr="00B529C6" w:rsidRDefault="00C225E8" w:rsidP="00C225E8">
              <w:pPr>
                <w:pStyle w:val="aff0"/>
                <w:tabs>
                  <w:tab w:val="left" w:pos="718"/>
                </w:tabs>
                <w:spacing w:line="360" w:lineRule="auto"/>
                <w:ind w:leftChars="0" w:left="0"/>
                <w:rPr>
                  <w:rFonts w:ascii="Times New Roman" w:eastAsiaTheme="minorEastAsia" w:hAnsi="Times New Roman"/>
                  <w:color w:val="000000"/>
                </w:rPr>
              </w:pPr>
              <w:r w:rsidRPr="00B529C6">
                <w:rPr>
                  <w:rFonts w:ascii="Times New Roman" w:eastAsiaTheme="minorEastAsia" w:hAnsi="Times New Roman"/>
                  <w:color w:val="000000"/>
                </w:rPr>
                <w:t>授予后立即可行权的，在授予日按照公允价值计入相关成本或费用，相应增加资本公积；完成等待期内的服务或达到规定业绩条件才可行权的，在等待期内每个资产负债表日，本公司根据最新取得的可行权职工人数变动及业绩条件等后续信息对可行权权益工具数量作出最佳估计，以此为基础，按照授予日的公允价值，将当期取得的服务计入相关成本或费用，相应增加资本公积。权益工具的公允价值采用采用</w:t>
              </w:r>
              <w:r w:rsidRPr="00B529C6">
                <w:rPr>
                  <w:rFonts w:ascii="Times New Roman" w:eastAsiaTheme="minorEastAsia" w:hAnsi="Times New Roman"/>
                  <w:color w:val="000000"/>
                </w:rPr>
                <w:t>Black-Scholes</w:t>
              </w:r>
              <w:r w:rsidRPr="00B529C6">
                <w:rPr>
                  <w:rFonts w:ascii="Times New Roman" w:eastAsiaTheme="minorEastAsia" w:hAnsi="Times New Roman"/>
                  <w:color w:val="000000"/>
                </w:rPr>
                <w:t>（布莱克－斯科尔斯）模型（简称</w:t>
              </w:r>
              <w:r w:rsidRPr="00B529C6">
                <w:rPr>
                  <w:rFonts w:ascii="Times New Roman" w:eastAsiaTheme="minorEastAsia" w:hAnsi="Times New Roman"/>
                  <w:color w:val="000000"/>
                </w:rPr>
                <w:t>―BS</w:t>
              </w:r>
              <w:r w:rsidRPr="00B529C6">
                <w:rPr>
                  <w:rFonts w:ascii="Times New Roman" w:eastAsiaTheme="minorEastAsia" w:hAnsi="Times New Roman"/>
                  <w:color w:val="000000"/>
                </w:rPr>
                <w:t>模型）确定。</w:t>
              </w:r>
            </w:p>
            <w:p w14:paraId="4A725094" w14:textId="300A01B3" w:rsidR="00C225E8" w:rsidRPr="00B529C6" w:rsidRDefault="00C225E8" w:rsidP="00C225E8">
              <w:pPr>
                <w:pStyle w:val="aff"/>
                <w:tabs>
                  <w:tab w:val="clear" w:pos="1273"/>
                  <w:tab w:val="left" w:pos="718"/>
                </w:tabs>
                <w:spacing w:line="360" w:lineRule="auto"/>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4</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实施、修改、终止股份支付计划的相关会计处理</w:t>
              </w:r>
              <w:r w:rsidRPr="00B529C6">
                <w:rPr>
                  <w:rFonts w:ascii="Times New Roman" w:eastAsiaTheme="minorEastAsia" w:hAnsi="Times New Roman"/>
                </w:rPr>
                <w:t xml:space="preserve"> </w:t>
              </w:r>
            </w:p>
            <w:p w14:paraId="3F8A2F06" w14:textId="1E8A2252" w:rsidR="00D074C7" w:rsidRDefault="00C225E8" w:rsidP="00C225E8">
              <w:pPr>
                <w:tabs>
                  <w:tab w:val="left" w:pos="718"/>
                </w:tabs>
                <w:spacing w:line="360" w:lineRule="auto"/>
                <w:rPr>
                  <w:szCs w:val="21"/>
                </w:rPr>
              </w:pPr>
              <w:r w:rsidRPr="00B529C6">
                <w:rPr>
                  <w:rFonts w:ascii="Times New Roman" w:eastAsiaTheme="minorEastAsia" w:hAnsi="Times New Roman"/>
                  <w:color w:val="000000"/>
                </w:rPr>
                <w:t>在满足业绩条件的期间，应确认以权益结算的股份支付的成本或费用，并相应增加资本公积。可行权日之前，于每个资产负债表日为以权益结算的股份支付确认的累计金额反映了等待期已届满的部分以及本公司对最终可行权的权益工具数量的最佳估计。对于最终未能行权的股份支付，不确认成本或费用，除非行权条件是市场条件或非可行权条件，此时无论是否满足市场条件或非可行权条件，只要满足所有可行权条件中的非市场条件，即视为可行权。如果修改了以权益结算的股份支付的条款，至少按照未修改条款的情况确认取得的服务。此外，任何增加所授予权益工具公允价值的修改，或在修改日对职工有利的变更，均确认取得服务的增加。如果取消了以权益结算的股份支付，则于取消日作为加速行权处理，立即确认尚未确认的金额。职工或其他方能够选择满足非可行权条件但在等待期内未满足的，作为取消以权益结算的股份支付处理。但是，</w:t>
              </w:r>
              <w:r w:rsidRPr="00B529C6">
                <w:rPr>
                  <w:rFonts w:ascii="Times New Roman" w:eastAsiaTheme="minorEastAsia" w:hAnsi="Times New Roman"/>
                  <w:color w:val="000000"/>
                </w:rPr>
                <w:t xml:space="preserve"> </w:t>
              </w:r>
              <w:r w:rsidRPr="00B529C6">
                <w:rPr>
                  <w:rFonts w:ascii="Times New Roman" w:eastAsiaTheme="minorEastAsia" w:hAnsi="Times New Roman"/>
                  <w:color w:val="000000"/>
                </w:rPr>
                <w:t>如果授予新的权益工具，并在新权益工具授予日认定所授予的新权益工具是用于替代被取消的权益工具的，则以与处理原权益工具条款和条件修改相同的方式，对所授予的替代权益工具进行处理。</w:t>
              </w:r>
            </w:p>
          </w:sdtContent>
        </w:sdt>
      </w:sdtContent>
    </w:sdt>
    <w:p w14:paraId="333AC575" w14:textId="77777777" w:rsidR="00D074C7" w:rsidRDefault="00D074C7">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14:paraId="70B5EFE5" w14:textId="77777777" w:rsidR="00D074C7" w:rsidRDefault="00A86B79">
          <w:pPr>
            <w:pStyle w:val="3"/>
            <w:numPr>
              <w:ilvl w:val="0"/>
              <w:numId w:val="48"/>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ContentLocked"/>
            <w:placeholder>
              <w:docPart w:val="GBC22222222222222222222222222222"/>
            </w:placeholder>
          </w:sdtPr>
          <w:sdtEndPr/>
          <w:sdtContent>
            <w:p w14:paraId="1F598E00" w14:textId="04DCECC2" w:rsidR="00D074C7" w:rsidRDefault="00A86B79" w:rsidP="00C225E8">
              <w:pPr>
                <w:rPr>
                  <w:szCs w:val="21"/>
                </w:rPr>
              </w:pPr>
              <w:r>
                <w:rPr>
                  <w:szCs w:val="21"/>
                </w:rPr>
                <w:fldChar w:fldCharType="begin"/>
              </w:r>
              <w:r w:rsidR="00C225E8">
                <w:rPr>
                  <w:szCs w:val="21"/>
                </w:rPr>
                <w:instrText xml:space="preserve"> MACROBUTTON  SnrToggleCheckbox □适用 </w:instrText>
              </w:r>
              <w:r>
                <w:rPr>
                  <w:szCs w:val="21"/>
                </w:rPr>
                <w:fldChar w:fldCharType="end"/>
              </w:r>
              <w:r>
                <w:rPr>
                  <w:szCs w:val="21"/>
                </w:rPr>
                <w:fldChar w:fldCharType="begin"/>
              </w:r>
              <w:r w:rsidR="00C225E8">
                <w:rPr>
                  <w:szCs w:val="21"/>
                </w:rPr>
                <w:instrText xml:space="preserve"> MACROBUTTON  SnrToggleCheckbox √不适用 </w:instrText>
              </w:r>
              <w:r>
                <w:rPr>
                  <w:szCs w:val="21"/>
                </w:rPr>
                <w:fldChar w:fldCharType="end"/>
              </w:r>
            </w:p>
          </w:sdtContent>
        </w:sdt>
      </w:sdtContent>
    </w:sdt>
    <w:p w14:paraId="49A952FE" w14:textId="77777777" w:rsidR="00D074C7" w:rsidRDefault="00D074C7">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14:paraId="7FE1AE90" w14:textId="77777777" w:rsidR="00D074C7" w:rsidRDefault="00A86B79">
          <w:pPr>
            <w:pStyle w:val="3"/>
            <w:numPr>
              <w:ilvl w:val="0"/>
              <w:numId w:val="48"/>
            </w:numPr>
          </w:pPr>
          <w:r>
            <w:t>收入</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EndPr/>
          <w:sdtContent>
            <w:p w14:paraId="0FF2D7C8" w14:textId="68D79341" w:rsidR="00D074C7" w:rsidRDefault="00A86B79">
              <w:pPr>
                <w:rPr>
                  <w:szCs w:val="21"/>
                </w:rPr>
              </w:pPr>
              <w:r>
                <w:rPr>
                  <w:szCs w:val="21"/>
                </w:rPr>
                <w:fldChar w:fldCharType="begin"/>
              </w:r>
              <w:r w:rsidR="00C225E8">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b w:val="0"/>
              <w:bCs w:val="0"/>
              <w:kern w:val="0"/>
              <w:szCs w:val="24"/>
            </w:rPr>
            <w:alias w:val="收入确认原则"/>
            <w:tag w:val="_GBC_7930489d04b948768d013ac15783bb2e"/>
            <w:id w:val="-484785555"/>
            <w:lock w:val="sdtLocked"/>
            <w:placeholder>
              <w:docPart w:val="GBC22222222222222222222222222222"/>
            </w:placeholder>
          </w:sdtPr>
          <w:sdtEndPr/>
          <w:sdtContent>
            <w:p w14:paraId="6DF1A6F9" w14:textId="7733A13B" w:rsidR="00C225E8" w:rsidRPr="00B529C6" w:rsidRDefault="00C225E8" w:rsidP="00C225E8">
              <w:pPr>
                <w:pStyle w:val="aff"/>
                <w:tabs>
                  <w:tab w:val="clear" w:pos="1273"/>
                  <w:tab w:val="left" w:pos="718"/>
                </w:tabs>
                <w:ind w:leftChars="0" w:left="0" w:firstLineChars="0" w:firstLine="0"/>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hint="eastAsia"/>
                </w:rPr>
                <w:t>1</w:t>
              </w:r>
              <w:r>
                <w:rPr>
                  <w:rFonts w:ascii="Times New Roman" w:eastAsiaTheme="minorEastAsia" w:hAnsi="Times New Roman" w:hint="eastAsia"/>
                </w:rPr>
                <w:t>）</w:t>
              </w:r>
              <w:r>
                <w:rPr>
                  <w:rFonts w:ascii="Times New Roman" w:eastAsiaTheme="minorEastAsia" w:hAnsi="Times New Roman"/>
                </w:rPr>
                <w:t>、</w:t>
              </w:r>
              <w:r w:rsidRPr="00B529C6">
                <w:rPr>
                  <w:rFonts w:ascii="Times New Roman" w:eastAsiaTheme="minorEastAsia" w:hAnsi="Times New Roman"/>
                </w:rPr>
                <w:t>销售商品</w:t>
              </w:r>
            </w:p>
            <w:p w14:paraId="6A9F9478" w14:textId="77777777" w:rsidR="00C225E8" w:rsidRPr="00B529C6" w:rsidRDefault="00C225E8" w:rsidP="00C225E8">
              <w:pPr>
                <w:pStyle w:val="aff0"/>
                <w:tabs>
                  <w:tab w:val="left" w:pos="718"/>
                </w:tabs>
                <w:ind w:leftChars="0" w:left="0"/>
                <w:rPr>
                  <w:rFonts w:ascii="Times New Roman" w:eastAsiaTheme="minorEastAsia" w:hAnsi="Times New Roman"/>
                </w:rPr>
              </w:pPr>
              <w:r w:rsidRPr="00B529C6">
                <w:rPr>
                  <w:rFonts w:ascii="Times New Roman" w:eastAsiaTheme="minorEastAsia" w:hAnsi="Times New Roman"/>
                </w:rPr>
                <w:t>公司已将商品所有权上的主要风险和报酬转移给购买方；既没有保留通常与所有权相联系的继续管理权，也没有对已售出的商品实施有效控制；收入的金额能够可靠地计量；相关的经济利益很可能流入企业；相关的已发生或将发生的成本能够可靠地计量时，确认营业收入实现。</w:t>
              </w:r>
            </w:p>
            <w:p w14:paraId="070F9CBC" w14:textId="0AF5F4F0" w:rsidR="00C225E8" w:rsidRPr="00B529C6" w:rsidRDefault="00C225E8" w:rsidP="00C225E8">
              <w:pPr>
                <w:pStyle w:val="aff0"/>
                <w:tabs>
                  <w:tab w:val="left" w:pos="718"/>
                </w:tabs>
                <w:ind w:leftChars="0" w:left="0"/>
                <w:rPr>
                  <w:rFonts w:ascii="Times New Roman" w:eastAsiaTheme="minorEastAsia" w:hAnsi="Times New Roman"/>
                </w:rPr>
              </w:pPr>
              <w:r w:rsidRPr="00B529C6">
                <w:rPr>
                  <w:rFonts w:ascii="Times New Roman" w:eastAsiaTheme="minorEastAsia" w:hAnsi="Times New Roman"/>
                </w:rPr>
                <w:lastRenderedPageBreak/>
                <w:t>1</w:t>
              </w:r>
              <w:r>
                <w:rPr>
                  <w:rFonts w:ascii="Times New Roman" w:eastAsiaTheme="minorEastAsia" w:hAnsi="Times New Roman" w:hint="eastAsia"/>
                </w:rPr>
                <w:t>）</w:t>
              </w:r>
              <w:r>
                <w:rPr>
                  <w:rFonts w:ascii="Times New Roman" w:eastAsiaTheme="minorEastAsia" w:hAnsi="Times New Roman"/>
                </w:rPr>
                <w:t>、</w:t>
              </w:r>
              <w:r w:rsidRPr="00B529C6">
                <w:rPr>
                  <w:rFonts w:ascii="Times New Roman" w:eastAsiaTheme="minorEastAsia" w:hAnsi="Times New Roman"/>
                </w:rPr>
                <w:t>销售商品收入的确认一般原则：</w:t>
              </w:r>
              <w:r w:rsidRPr="00B529C6">
                <w:rPr>
                  <w:rFonts w:ascii="Times New Roman" w:eastAsiaTheme="minorEastAsia" w:hAnsi="Times New Roman"/>
                </w:rPr>
                <w:t xml:space="preserve"> </w:t>
              </w:r>
            </w:p>
            <w:p w14:paraId="7CFC834D" w14:textId="41CB2FFC" w:rsidR="00C225E8" w:rsidRPr="00B529C6" w:rsidRDefault="00C225E8" w:rsidP="00C225E8">
              <w:pPr>
                <w:pStyle w:val="aff0"/>
                <w:tabs>
                  <w:tab w:val="left" w:pos="718"/>
                </w:tabs>
                <w:ind w:leftChars="0" w:left="0"/>
                <w:rPr>
                  <w:rFonts w:ascii="Times New Roman" w:eastAsiaTheme="minorEastAsia" w:hAnsi="Times New Roman"/>
                </w:rPr>
              </w:pPr>
              <w:r>
                <w:rPr>
                  <w:rFonts w:ascii="Times New Roman" w:eastAsiaTheme="minorEastAsia" w:hAnsi="Times New Roman"/>
                </w:rPr>
                <w:t>a</w:t>
              </w:r>
              <w:r>
                <w:rPr>
                  <w:rFonts w:ascii="Times New Roman" w:eastAsiaTheme="minorEastAsia" w:hAnsi="Times New Roman"/>
                </w:rPr>
                <w:t>、</w:t>
              </w:r>
              <w:r w:rsidRPr="00B529C6">
                <w:rPr>
                  <w:rFonts w:ascii="Times New Roman" w:eastAsiaTheme="minorEastAsia" w:hAnsi="Times New Roman"/>
                </w:rPr>
                <w:t>本公司已将商品所有权上的主要风险和报酬转移给购货方；</w:t>
              </w:r>
              <w:r w:rsidRPr="00B529C6">
                <w:rPr>
                  <w:rFonts w:ascii="Times New Roman" w:eastAsiaTheme="minorEastAsia" w:hAnsi="Times New Roman"/>
                </w:rPr>
                <w:t xml:space="preserve"> </w:t>
              </w:r>
            </w:p>
            <w:p w14:paraId="7E462B36" w14:textId="7C4F7EB9" w:rsidR="00C225E8" w:rsidRPr="00B529C6" w:rsidRDefault="00C225E8" w:rsidP="00C225E8">
              <w:pPr>
                <w:pStyle w:val="aff0"/>
                <w:tabs>
                  <w:tab w:val="left" w:pos="718"/>
                </w:tabs>
                <w:ind w:leftChars="0" w:left="0"/>
                <w:rPr>
                  <w:rFonts w:ascii="Times New Roman" w:eastAsiaTheme="minorEastAsia" w:hAnsi="Times New Roman"/>
                </w:rPr>
              </w:pPr>
              <w:r>
                <w:rPr>
                  <w:rFonts w:ascii="Times New Roman" w:eastAsiaTheme="minorEastAsia" w:hAnsi="Times New Roman" w:hint="eastAsia"/>
                </w:rPr>
                <w:t>b</w:t>
              </w:r>
              <w:r>
                <w:rPr>
                  <w:rFonts w:ascii="Times New Roman" w:eastAsiaTheme="minorEastAsia" w:hAnsi="Times New Roman" w:hint="eastAsia"/>
                </w:rPr>
                <w:t>、</w:t>
              </w:r>
              <w:r w:rsidRPr="00B529C6">
                <w:rPr>
                  <w:rFonts w:ascii="Times New Roman" w:eastAsiaTheme="minorEastAsia" w:hAnsi="Times New Roman"/>
                </w:rPr>
                <w:t>本公司既没有保留通常与所有权相联系的继续管理权，也没有对已售出的商品实施有效控制；</w:t>
              </w:r>
              <w:r w:rsidRPr="00B529C6">
                <w:rPr>
                  <w:rFonts w:ascii="Times New Roman" w:eastAsiaTheme="minorEastAsia" w:hAnsi="Times New Roman"/>
                </w:rPr>
                <w:t xml:space="preserve"> </w:t>
              </w:r>
            </w:p>
            <w:p w14:paraId="64F4BBC3" w14:textId="512E97E2" w:rsidR="00C225E8" w:rsidRPr="00B529C6" w:rsidRDefault="00C225E8" w:rsidP="00C225E8">
              <w:pPr>
                <w:pStyle w:val="aff0"/>
                <w:tabs>
                  <w:tab w:val="left" w:pos="718"/>
                </w:tabs>
                <w:ind w:leftChars="0" w:left="0"/>
                <w:rPr>
                  <w:rFonts w:ascii="Times New Roman" w:eastAsiaTheme="minorEastAsia" w:hAnsi="Times New Roman"/>
                </w:rPr>
              </w:pPr>
              <w:r>
                <w:rPr>
                  <w:rFonts w:ascii="Times New Roman" w:eastAsiaTheme="minorEastAsia" w:hAnsi="Times New Roman" w:hint="eastAsia"/>
                </w:rPr>
                <w:t>c</w:t>
              </w:r>
              <w:r>
                <w:rPr>
                  <w:rFonts w:ascii="Times New Roman" w:eastAsiaTheme="minorEastAsia" w:hAnsi="Times New Roman" w:hint="eastAsia"/>
                </w:rPr>
                <w:t>、</w:t>
              </w:r>
              <w:r w:rsidRPr="00B529C6">
                <w:rPr>
                  <w:rFonts w:ascii="Times New Roman" w:eastAsiaTheme="minorEastAsia" w:hAnsi="Times New Roman"/>
                </w:rPr>
                <w:t>收入的金额能够可靠地计量；</w:t>
              </w:r>
              <w:r w:rsidRPr="00B529C6">
                <w:rPr>
                  <w:rFonts w:ascii="Times New Roman" w:eastAsiaTheme="minorEastAsia" w:hAnsi="Times New Roman"/>
                </w:rPr>
                <w:t xml:space="preserve"> </w:t>
              </w:r>
            </w:p>
            <w:p w14:paraId="1BD41F81" w14:textId="0FA882F3" w:rsidR="00C225E8" w:rsidRPr="00B529C6" w:rsidRDefault="00C225E8" w:rsidP="00C225E8">
              <w:pPr>
                <w:pStyle w:val="aff0"/>
                <w:tabs>
                  <w:tab w:val="left" w:pos="718"/>
                </w:tabs>
                <w:ind w:leftChars="0" w:left="0"/>
                <w:rPr>
                  <w:rFonts w:ascii="Times New Roman" w:eastAsiaTheme="minorEastAsia" w:hAnsi="Times New Roman"/>
                </w:rPr>
              </w:pPr>
              <w:r>
                <w:rPr>
                  <w:rFonts w:ascii="Times New Roman" w:eastAsiaTheme="minorEastAsia" w:hAnsi="Times New Roman" w:hint="eastAsia"/>
                </w:rPr>
                <w:t>d</w:t>
              </w:r>
              <w:r>
                <w:rPr>
                  <w:rFonts w:ascii="Times New Roman" w:eastAsiaTheme="minorEastAsia" w:hAnsi="Times New Roman" w:hint="eastAsia"/>
                </w:rPr>
                <w:t>、</w:t>
              </w:r>
              <w:r w:rsidRPr="00B529C6">
                <w:rPr>
                  <w:rFonts w:ascii="Times New Roman" w:eastAsiaTheme="minorEastAsia" w:hAnsi="Times New Roman"/>
                </w:rPr>
                <w:t>相关的经济利益很可能流入本公司；</w:t>
              </w:r>
              <w:r w:rsidRPr="00B529C6">
                <w:rPr>
                  <w:rFonts w:ascii="Times New Roman" w:eastAsiaTheme="minorEastAsia" w:hAnsi="Times New Roman"/>
                </w:rPr>
                <w:t xml:space="preserve"> </w:t>
              </w:r>
            </w:p>
            <w:p w14:paraId="33C94E6A" w14:textId="3B0B5C96" w:rsidR="00C225E8" w:rsidRPr="00B529C6" w:rsidRDefault="00C225E8" w:rsidP="00C225E8">
              <w:pPr>
                <w:pStyle w:val="aff0"/>
                <w:tabs>
                  <w:tab w:val="left" w:pos="718"/>
                </w:tabs>
                <w:ind w:leftChars="0" w:left="0"/>
                <w:rPr>
                  <w:rFonts w:ascii="Times New Roman" w:eastAsiaTheme="minorEastAsia" w:hAnsi="Times New Roman"/>
                </w:rPr>
              </w:pPr>
              <w:r>
                <w:rPr>
                  <w:rFonts w:ascii="Times New Roman" w:eastAsiaTheme="minorEastAsia" w:hAnsi="Times New Roman" w:hint="eastAsia"/>
                </w:rPr>
                <w:t>e</w:t>
              </w:r>
              <w:r>
                <w:rPr>
                  <w:rFonts w:ascii="Times New Roman" w:eastAsiaTheme="minorEastAsia" w:hAnsi="Times New Roman" w:hint="eastAsia"/>
                </w:rPr>
                <w:t>、</w:t>
              </w:r>
              <w:r w:rsidRPr="00B529C6">
                <w:rPr>
                  <w:rFonts w:ascii="Times New Roman" w:eastAsiaTheme="minorEastAsia" w:hAnsi="Times New Roman"/>
                </w:rPr>
                <w:t>相关的、已发生或将发生的成本能够可靠地计量。</w:t>
              </w:r>
            </w:p>
            <w:p w14:paraId="4CD1F4F9" w14:textId="77777777" w:rsidR="00C225E8" w:rsidRPr="00B529C6" w:rsidRDefault="00C225E8" w:rsidP="00C225E8">
              <w:pPr>
                <w:pStyle w:val="aff0"/>
                <w:tabs>
                  <w:tab w:val="left" w:pos="718"/>
                </w:tabs>
                <w:ind w:leftChars="0" w:left="0"/>
                <w:rPr>
                  <w:rFonts w:ascii="Times New Roman" w:eastAsiaTheme="minorEastAsia" w:hAnsi="Times New Roman"/>
                </w:rPr>
              </w:pPr>
              <w:r w:rsidRPr="00B529C6">
                <w:rPr>
                  <w:rFonts w:ascii="Times New Roman" w:eastAsiaTheme="minorEastAsia" w:hAnsi="Times New Roman"/>
                </w:rPr>
                <w:t>其中房地产销售按以下标准确认：</w:t>
              </w:r>
            </w:p>
            <w:p w14:paraId="2DAFE4B3" w14:textId="05A1791D" w:rsidR="00C225E8" w:rsidRPr="00B529C6" w:rsidRDefault="00C225E8" w:rsidP="00C225E8">
              <w:pPr>
                <w:pStyle w:val="aff0"/>
                <w:tabs>
                  <w:tab w:val="left" w:pos="718"/>
                </w:tabs>
                <w:ind w:leftChars="0" w:left="0"/>
                <w:rPr>
                  <w:rFonts w:ascii="Times New Roman" w:eastAsiaTheme="minorEastAsia" w:hAnsi="Times New Roman"/>
                </w:rPr>
              </w:pPr>
              <w:r>
                <w:rPr>
                  <w:rFonts w:ascii="Times New Roman" w:eastAsiaTheme="minorEastAsia" w:hAnsi="Times New Roman"/>
                </w:rPr>
                <w:t>a</w:t>
              </w:r>
              <w:r>
                <w:rPr>
                  <w:rFonts w:ascii="Times New Roman" w:eastAsiaTheme="minorEastAsia" w:hAnsi="Times New Roman" w:hint="eastAsia"/>
                </w:rPr>
                <w:t>、</w:t>
              </w:r>
              <w:r w:rsidRPr="00B529C6">
                <w:rPr>
                  <w:rFonts w:ascii="Times New Roman" w:eastAsiaTheme="minorEastAsia" w:hAnsi="Times New Roman"/>
                </w:rPr>
                <w:t>工程已经竣工，具备入住交房条件并办理了相关交接手续；</w:t>
              </w:r>
            </w:p>
            <w:p w14:paraId="4FE5849D" w14:textId="56236678" w:rsidR="00C225E8" w:rsidRPr="00B529C6" w:rsidRDefault="00C225E8" w:rsidP="00C225E8">
              <w:pPr>
                <w:pStyle w:val="aff0"/>
                <w:tabs>
                  <w:tab w:val="left" w:pos="718"/>
                </w:tabs>
                <w:ind w:leftChars="0" w:left="0"/>
                <w:rPr>
                  <w:rFonts w:ascii="Times New Roman" w:eastAsiaTheme="minorEastAsia" w:hAnsi="Times New Roman"/>
                </w:rPr>
              </w:pPr>
              <w:r>
                <w:rPr>
                  <w:rFonts w:ascii="Times New Roman" w:eastAsiaTheme="minorEastAsia" w:hAnsi="Times New Roman" w:hint="eastAsia"/>
                </w:rPr>
                <w:t>b</w:t>
              </w:r>
              <w:r>
                <w:rPr>
                  <w:rFonts w:ascii="Times New Roman" w:eastAsiaTheme="minorEastAsia" w:hAnsi="Times New Roman" w:hint="eastAsia"/>
                </w:rPr>
                <w:t>、</w:t>
              </w:r>
              <w:r w:rsidRPr="00B529C6">
                <w:rPr>
                  <w:rFonts w:ascii="Times New Roman" w:eastAsiaTheme="minorEastAsia" w:hAnsi="Times New Roman"/>
                </w:rPr>
                <w:t>具有经购买方认可的销售合同或其他结算通知书；</w:t>
              </w:r>
            </w:p>
            <w:p w14:paraId="331D4FDB" w14:textId="7E55E663" w:rsidR="00C225E8" w:rsidRPr="00B529C6" w:rsidRDefault="00C225E8" w:rsidP="00C225E8">
              <w:pPr>
                <w:pStyle w:val="aff0"/>
                <w:tabs>
                  <w:tab w:val="left" w:pos="718"/>
                </w:tabs>
                <w:ind w:leftChars="0" w:left="0"/>
                <w:rPr>
                  <w:rFonts w:ascii="Times New Roman" w:eastAsiaTheme="minorEastAsia" w:hAnsi="Times New Roman"/>
                </w:rPr>
              </w:pPr>
              <w:r>
                <w:rPr>
                  <w:rFonts w:ascii="Times New Roman" w:eastAsiaTheme="minorEastAsia" w:hAnsi="Times New Roman" w:hint="eastAsia"/>
                </w:rPr>
                <w:t>c</w:t>
              </w:r>
              <w:r>
                <w:rPr>
                  <w:rFonts w:ascii="Times New Roman" w:eastAsiaTheme="minorEastAsia" w:hAnsi="Times New Roman" w:hint="eastAsia"/>
                </w:rPr>
                <w:t>、</w:t>
              </w:r>
              <w:r w:rsidRPr="00B529C6">
                <w:rPr>
                  <w:rFonts w:ascii="Times New Roman" w:eastAsiaTheme="minorEastAsia" w:hAnsi="Times New Roman"/>
                </w:rPr>
                <w:t>履行了合同规定的义务，开具销售发票且价款已经取得或确信可以取得；</w:t>
              </w:r>
            </w:p>
            <w:p w14:paraId="068D4FB7" w14:textId="5CEBE7C9" w:rsidR="00C225E8" w:rsidRPr="00B529C6" w:rsidRDefault="00C225E8" w:rsidP="00C225E8">
              <w:pPr>
                <w:pStyle w:val="aff0"/>
                <w:tabs>
                  <w:tab w:val="left" w:pos="718"/>
                </w:tabs>
                <w:ind w:leftChars="0" w:left="0"/>
                <w:rPr>
                  <w:rFonts w:ascii="Times New Roman" w:eastAsiaTheme="minorEastAsia" w:hAnsi="Times New Roman"/>
                </w:rPr>
              </w:pPr>
              <w:r>
                <w:rPr>
                  <w:rFonts w:ascii="Times New Roman" w:eastAsiaTheme="minorEastAsia" w:hAnsi="Times New Roman" w:hint="eastAsia"/>
                </w:rPr>
                <w:t>d</w:t>
              </w:r>
              <w:r>
                <w:rPr>
                  <w:rFonts w:ascii="Times New Roman" w:eastAsiaTheme="minorEastAsia" w:hAnsi="Times New Roman" w:hint="eastAsia"/>
                </w:rPr>
                <w:t>、</w:t>
              </w:r>
              <w:r w:rsidRPr="00B529C6">
                <w:rPr>
                  <w:rFonts w:ascii="Times New Roman" w:eastAsiaTheme="minorEastAsia" w:hAnsi="Times New Roman"/>
                </w:rPr>
                <w:t>成本能够可靠地计量。</w:t>
              </w:r>
            </w:p>
            <w:p w14:paraId="57B5E664" w14:textId="1F19FB52" w:rsidR="00C225E8" w:rsidRPr="00B529C6" w:rsidRDefault="00C225E8" w:rsidP="00C225E8">
              <w:pPr>
                <w:pStyle w:val="aff"/>
                <w:tabs>
                  <w:tab w:val="clear" w:pos="1273"/>
                  <w:tab w:val="left" w:pos="718"/>
                </w:tabs>
                <w:ind w:leftChars="0" w:left="0" w:firstLineChars="0" w:firstLine="0"/>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2</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提供劳务</w:t>
              </w:r>
            </w:p>
            <w:p w14:paraId="78545BEC" w14:textId="77777777" w:rsidR="00C225E8" w:rsidRPr="00B529C6" w:rsidRDefault="00C225E8" w:rsidP="00C225E8">
              <w:pPr>
                <w:tabs>
                  <w:tab w:val="num" w:pos="0"/>
                  <w:tab w:val="left" w:pos="718"/>
                </w:tabs>
                <w:adjustRightInd w:val="0"/>
                <w:snapToGrid w:val="0"/>
                <w:spacing w:line="400" w:lineRule="atLeast"/>
                <w:rPr>
                  <w:rFonts w:eastAsiaTheme="minorEastAsia"/>
                  <w:bCs/>
                  <w:color w:val="000000"/>
                  <w:szCs w:val="21"/>
                </w:rPr>
              </w:pPr>
              <w:r w:rsidRPr="00B529C6">
                <w:rPr>
                  <w:rFonts w:eastAsiaTheme="minorEastAsia"/>
                  <w:bCs/>
                  <w:color w:val="000000"/>
                  <w:szCs w:val="21"/>
                </w:rPr>
                <w:t>在同一年度内开始并完成，在劳务已经提供，收到价款或取得收取价款的依据时，确认劳务收入的实现；如劳务的开始和完成分属不同的会计年度，在提供劳务交易的结果能够可靠估计的情况下，在资产负债表日按完工百分比法确认相关的劳务收入。确定提供劳务交易的完工进度，可以选用下列方法：</w:t>
              </w:r>
            </w:p>
            <w:p w14:paraId="57576585" w14:textId="133D22C0" w:rsidR="00C225E8" w:rsidRPr="00B529C6" w:rsidRDefault="00C225E8" w:rsidP="00C225E8">
              <w:pPr>
                <w:tabs>
                  <w:tab w:val="num" w:pos="0"/>
                  <w:tab w:val="left" w:pos="718"/>
                </w:tabs>
                <w:adjustRightInd w:val="0"/>
                <w:snapToGrid w:val="0"/>
                <w:spacing w:line="400" w:lineRule="atLeast"/>
                <w:rPr>
                  <w:rFonts w:eastAsiaTheme="minorEastAsia"/>
                  <w:bCs/>
                  <w:color w:val="000000"/>
                  <w:szCs w:val="21"/>
                </w:rPr>
              </w:pPr>
              <w:r w:rsidRPr="00B529C6">
                <w:rPr>
                  <w:rFonts w:eastAsiaTheme="minorEastAsia"/>
                  <w:bCs/>
                  <w:color w:val="000000"/>
                  <w:szCs w:val="21"/>
                </w:rPr>
                <w:t>1）</w:t>
              </w:r>
              <w:r>
                <w:rPr>
                  <w:rFonts w:eastAsiaTheme="minorEastAsia" w:hint="eastAsia"/>
                  <w:bCs/>
                  <w:color w:val="000000"/>
                  <w:szCs w:val="21"/>
                </w:rPr>
                <w:t>、</w:t>
              </w:r>
              <w:r w:rsidRPr="00B529C6">
                <w:rPr>
                  <w:rFonts w:eastAsiaTheme="minorEastAsia"/>
                  <w:bCs/>
                  <w:color w:val="000000"/>
                  <w:szCs w:val="21"/>
                </w:rPr>
                <w:t>已完工作的测量。</w:t>
              </w:r>
            </w:p>
            <w:p w14:paraId="4EDE71A9" w14:textId="2B6AE9A2" w:rsidR="00C225E8" w:rsidRPr="00B529C6" w:rsidRDefault="00C225E8" w:rsidP="00C225E8">
              <w:pPr>
                <w:tabs>
                  <w:tab w:val="num" w:pos="0"/>
                  <w:tab w:val="left" w:pos="718"/>
                </w:tabs>
                <w:adjustRightInd w:val="0"/>
                <w:snapToGrid w:val="0"/>
                <w:spacing w:line="400" w:lineRule="atLeast"/>
                <w:rPr>
                  <w:rFonts w:eastAsiaTheme="minorEastAsia"/>
                  <w:bCs/>
                  <w:color w:val="000000"/>
                  <w:szCs w:val="21"/>
                </w:rPr>
              </w:pPr>
              <w:r w:rsidRPr="00B529C6">
                <w:rPr>
                  <w:rFonts w:eastAsiaTheme="minorEastAsia"/>
                  <w:bCs/>
                  <w:color w:val="000000"/>
                  <w:szCs w:val="21"/>
                </w:rPr>
                <w:t>2）</w:t>
              </w:r>
              <w:r>
                <w:rPr>
                  <w:rFonts w:eastAsiaTheme="minorEastAsia" w:hint="eastAsia"/>
                  <w:bCs/>
                  <w:color w:val="000000"/>
                  <w:szCs w:val="21"/>
                </w:rPr>
                <w:t>、</w:t>
              </w:r>
              <w:r w:rsidRPr="00B529C6">
                <w:rPr>
                  <w:rFonts w:eastAsiaTheme="minorEastAsia"/>
                  <w:bCs/>
                  <w:color w:val="000000"/>
                  <w:szCs w:val="21"/>
                </w:rPr>
                <w:t>已经提供的劳务占应提供劳务总量的比例。</w:t>
              </w:r>
            </w:p>
            <w:p w14:paraId="46BB5223" w14:textId="5129E4B8" w:rsidR="00C225E8" w:rsidRPr="00B529C6" w:rsidRDefault="00C225E8" w:rsidP="00C225E8">
              <w:pPr>
                <w:tabs>
                  <w:tab w:val="num" w:pos="0"/>
                  <w:tab w:val="left" w:pos="718"/>
                </w:tabs>
                <w:adjustRightInd w:val="0"/>
                <w:snapToGrid w:val="0"/>
                <w:spacing w:line="400" w:lineRule="atLeast"/>
                <w:rPr>
                  <w:rFonts w:eastAsiaTheme="minorEastAsia"/>
                  <w:bCs/>
                  <w:color w:val="000000"/>
                  <w:szCs w:val="21"/>
                </w:rPr>
              </w:pPr>
              <w:r w:rsidRPr="00B529C6">
                <w:rPr>
                  <w:rFonts w:eastAsiaTheme="minorEastAsia"/>
                  <w:bCs/>
                  <w:color w:val="000000"/>
                  <w:szCs w:val="21"/>
                </w:rPr>
                <w:t>3）</w:t>
              </w:r>
              <w:r>
                <w:rPr>
                  <w:rFonts w:eastAsiaTheme="minorEastAsia" w:hint="eastAsia"/>
                  <w:bCs/>
                  <w:color w:val="000000"/>
                  <w:szCs w:val="21"/>
                </w:rPr>
                <w:t>、</w:t>
              </w:r>
              <w:r w:rsidRPr="00B529C6">
                <w:rPr>
                  <w:rFonts w:eastAsiaTheme="minorEastAsia"/>
                  <w:bCs/>
                  <w:color w:val="000000"/>
                  <w:szCs w:val="21"/>
                </w:rPr>
                <w:t>已经发生的成本占估计总成本的比例。</w:t>
              </w:r>
            </w:p>
            <w:p w14:paraId="2155851B" w14:textId="5D3C3EB9" w:rsidR="00C225E8" w:rsidRPr="00B529C6" w:rsidRDefault="00C225E8" w:rsidP="00C225E8">
              <w:pPr>
                <w:pStyle w:val="aff"/>
                <w:tabs>
                  <w:tab w:val="clear" w:pos="1273"/>
                  <w:tab w:val="left" w:pos="718"/>
                </w:tabs>
                <w:ind w:leftChars="0" w:left="0" w:firstLineChars="0" w:firstLine="0"/>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3</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让渡资产使用权</w:t>
              </w:r>
            </w:p>
            <w:p w14:paraId="68E02F74" w14:textId="77777777" w:rsidR="00C225E8" w:rsidRPr="00B529C6" w:rsidRDefault="00C225E8" w:rsidP="00C225E8">
              <w:pPr>
                <w:pStyle w:val="aff0"/>
                <w:tabs>
                  <w:tab w:val="left" w:pos="718"/>
                </w:tabs>
                <w:ind w:leftChars="0" w:left="0"/>
                <w:rPr>
                  <w:rFonts w:ascii="Times New Roman" w:eastAsiaTheme="minorEastAsia" w:hAnsi="Times New Roman"/>
                  <w:color w:val="000000"/>
                </w:rPr>
              </w:pPr>
              <w:r w:rsidRPr="00B529C6">
                <w:rPr>
                  <w:rFonts w:ascii="Times New Roman" w:eastAsiaTheme="minorEastAsia" w:hAnsi="Times New Roman"/>
                  <w:color w:val="000000"/>
                </w:rPr>
                <w:t>与交易相关的经济利益很可能流入企业，收入的金额能够可靠地计量时，分别下列情况确定让渡资产使用权收入金额：</w:t>
              </w:r>
            </w:p>
            <w:p w14:paraId="7B895C63" w14:textId="6412111B" w:rsidR="00C225E8" w:rsidRPr="00B529C6" w:rsidRDefault="00C225E8" w:rsidP="00C225E8">
              <w:pPr>
                <w:pStyle w:val="aff0"/>
                <w:tabs>
                  <w:tab w:val="left" w:pos="718"/>
                </w:tabs>
                <w:ind w:leftChars="0" w:left="0"/>
                <w:rPr>
                  <w:rFonts w:ascii="Times New Roman" w:eastAsiaTheme="minorEastAsia" w:hAnsi="Times New Roman"/>
                  <w:color w:val="000000"/>
                </w:rPr>
              </w:pPr>
              <w:r w:rsidRPr="00B529C6">
                <w:rPr>
                  <w:rFonts w:ascii="Times New Roman" w:eastAsiaTheme="minorEastAsia" w:hAnsi="Times New Roman"/>
                  <w:color w:val="000000"/>
                </w:rPr>
                <w:t>1</w:t>
              </w:r>
              <w:r w:rsidRPr="00B529C6">
                <w:rPr>
                  <w:rFonts w:ascii="Times New Roman" w:eastAsiaTheme="minorEastAsia" w:hAnsi="Times New Roman"/>
                  <w:color w:val="000000"/>
                </w:rPr>
                <w:t>）</w:t>
              </w:r>
              <w:r w:rsidR="00E867E1">
                <w:rPr>
                  <w:rFonts w:ascii="Times New Roman" w:eastAsiaTheme="minorEastAsia" w:hAnsi="Times New Roman" w:hint="eastAsia"/>
                  <w:color w:val="000000"/>
                </w:rPr>
                <w:t>、</w:t>
              </w:r>
              <w:r w:rsidRPr="00B529C6">
                <w:rPr>
                  <w:rFonts w:ascii="Times New Roman" w:eastAsiaTheme="minorEastAsia" w:hAnsi="Times New Roman"/>
                  <w:color w:val="000000"/>
                </w:rPr>
                <w:t>利息收入金额，按照他人使用本企业货币资金的时间和实际利率计算确定。</w:t>
              </w:r>
            </w:p>
            <w:p w14:paraId="5FAA4DB4" w14:textId="7C765040" w:rsidR="00C225E8" w:rsidRDefault="00C225E8" w:rsidP="00E867E1">
              <w:pPr>
                <w:tabs>
                  <w:tab w:val="num" w:pos="0"/>
                  <w:tab w:val="left" w:pos="718"/>
                </w:tabs>
                <w:adjustRightInd w:val="0"/>
                <w:snapToGrid w:val="0"/>
                <w:spacing w:line="400" w:lineRule="atLeast"/>
                <w:rPr>
                  <w:rFonts w:eastAsiaTheme="minorEastAsia"/>
                  <w:color w:val="000000"/>
                </w:rPr>
              </w:pPr>
              <w:r w:rsidRPr="00B529C6">
                <w:rPr>
                  <w:rFonts w:eastAsiaTheme="minorEastAsia"/>
                  <w:color w:val="000000"/>
                </w:rPr>
                <w:t>2）</w:t>
              </w:r>
              <w:r w:rsidR="00E867E1">
                <w:rPr>
                  <w:rFonts w:eastAsiaTheme="minorEastAsia" w:hint="eastAsia"/>
                  <w:color w:val="000000"/>
                </w:rPr>
                <w:t>、</w:t>
              </w:r>
              <w:r w:rsidRPr="00B529C6">
                <w:rPr>
                  <w:rFonts w:eastAsiaTheme="minorEastAsia"/>
                  <w:color w:val="000000"/>
                </w:rPr>
                <w:t>使用费收入金额，按照有关合同或协议约定的收费时间和方法计算确定。</w:t>
              </w:r>
            </w:p>
            <w:p w14:paraId="724CC4BB" w14:textId="6D94DC7C" w:rsidR="00D074C7" w:rsidRDefault="00166E2B">
              <w:pPr>
                <w:rPr>
                  <w:szCs w:val="21"/>
                </w:rPr>
              </w:pPr>
            </w:p>
          </w:sdtContent>
        </w:sdt>
      </w:sdtContent>
    </w:sd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szCs w:val="21"/>
        </w:rPr>
      </w:sdtEndPr>
      <w:sdtContent>
        <w:p w14:paraId="36B1C438" w14:textId="77777777" w:rsidR="00D074C7" w:rsidRDefault="00A86B79">
          <w:pPr>
            <w:pStyle w:val="3"/>
            <w:numPr>
              <w:ilvl w:val="0"/>
              <w:numId w:val="48"/>
            </w:numPr>
          </w:pPr>
          <w:r>
            <w:t>政府补助</w:t>
          </w:r>
        </w:p>
        <w:p w14:paraId="5CC16884" w14:textId="77777777" w:rsidR="00D074C7" w:rsidRDefault="00A86B79">
          <w:pPr>
            <w:pStyle w:val="4"/>
            <w:numPr>
              <w:ilvl w:val="0"/>
              <w:numId w:val="54"/>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129284969"/>
            <w:lock w:val="sdtContentLocked"/>
            <w:placeholder>
              <w:docPart w:val="GBC22222222222222222222222222222"/>
            </w:placeholder>
          </w:sdtPr>
          <w:sdtEndPr/>
          <w:sdtContent>
            <w:p w14:paraId="02D3776F" w14:textId="647299AA" w:rsidR="00D074C7" w:rsidRDefault="00A86B79">
              <w:pPr>
                <w:rPr>
                  <w:szCs w:val="21"/>
                </w:rPr>
              </w:pPr>
              <w:r>
                <w:rPr>
                  <w:szCs w:val="21"/>
                </w:rPr>
                <w:fldChar w:fldCharType="begin"/>
              </w:r>
              <w:r w:rsidR="00E867E1">
                <w:rPr>
                  <w:szCs w:val="21"/>
                </w:rPr>
                <w:instrText xml:space="preserve"> MACROBUTTON  SnrToggleCheckbox √适用 </w:instrText>
              </w:r>
              <w:r>
                <w:rPr>
                  <w:szCs w:val="21"/>
                </w:rPr>
                <w:fldChar w:fldCharType="end"/>
              </w:r>
              <w:r>
                <w:rPr>
                  <w:szCs w:val="21"/>
                </w:rPr>
                <w:fldChar w:fldCharType="begin"/>
              </w:r>
              <w:r w:rsidR="00E867E1">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572896321"/>
            <w:lock w:val="sdtLocked"/>
            <w:placeholder>
              <w:docPart w:val="GBC22222222222222222222222222222"/>
            </w:placeholder>
          </w:sdtPr>
          <w:sdtEndPr/>
          <w:sdtContent>
            <w:p w14:paraId="7ABAFDE2" w14:textId="77777777" w:rsidR="00E867E1" w:rsidRDefault="00E867E1">
              <w:pPr>
                <w:rPr>
                  <w:rFonts w:ascii="Times New Roman" w:eastAsiaTheme="minorEastAsia" w:hAnsi="Times New Roman"/>
                </w:rPr>
              </w:pPr>
              <w:r w:rsidRPr="00B529C6">
                <w:rPr>
                  <w:rFonts w:ascii="Times New Roman" w:eastAsiaTheme="minorEastAsia" w:hAnsi="Times New Roman"/>
                </w:rPr>
                <w:t>与资产相关的政府补助，是指企业取得的、用于购建或以其他方式形成长期资产的政府补助，包括购买固定资产或无形资产的财政拨款、固定资产专门借款的财政贴息等。</w:t>
              </w:r>
            </w:p>
            <w:p w14:paraId="4A754D52" w14:textId="07192142" w:rsidR="00E867E1" w:rsidRPr="00B529C6" w:rsidRDefault="00E867E1" w:rsidP="00E867E1">
              <w:pPr>
                <w:pStyle w:val="aff0"/>
                <w:ind w:leftChars="0" w:left="0"/>
                <w:rPr>
                  <w:rFonts w:ascii="Times New Roman" w:eastAsiaTheme="minorEastAsia" w:hAnsi="Times New Roman"/>
                </w:rPr>
              </w:pPr>
              <w:r w:rsidRPr="00B529C6">
                <w:rPr>
                  <w:rFonts w:ascii="Times New Roman" w:eastAsiaTheme="minorEastAsia" w:hAnsi="Times New Roman"/>
                </w:rPr>
                <w:t>本公司将政府补助划分为与资产相关的具体标准为：企业取得的，用于购建或以其他方式形成长期资产的政府补助</w:t>
              </w:r>
              <w:r>
                <w:rPr>
                  <w:rFonts w:ascii="Times New Roman" w:eastAsiaTheme="minorEastAsia" w:hAnsi="Times New Roman" w:hint="eastAsia"/>
                </w:rPr>
                <w:t>。</w:t>
              </w:r>
              <w:r w:rsidRPr="00B529C6">
                <w:rPr>
                  <w:rFonts w:ascii="Times New Roman" w:eastAsiaTheme="minorEastAsia" w:hAnsi="Times New Roman"/>
                </w:rPr>
                <w:t>对于政府文件未明确规定补助对象的，本公司将该政府补助划分为与资产相关或与收益相关的判断依据为：根据实际补助对象划分。</w:t>
              </w:r>
            </w:p>
            <w:p w14:paraId="05998AE2" w14:textId="079085B6" w:rsidR="00D074C7" w:rsidRDefault="00E867E1">
              <w:pPr>
                <w:rPr>
                  <w:szCs w:val="21"/>
                </w:rPr>
              </w:pPr>
              <w:r w:rsidRPr="00B529C6">
                <w:rPr>
                  <w:rFonts w:ascii="Times New Roman" w:eastAsiaTheme="minorEastAsia" w:hAnsi="Times New Roman"/>
                  <w:color w:val="000000"/>
                </w:rPr>
                <w:t>与购建固定资产、无形资产等长期资产相关的政府补助，确认为递延收益，按照所建造或购买的资产使用年限分期计入营业外收入</w:t>
              </w:r>
              <w:r>
                <w:rPr>
                  <w:rFonts w:ascii="Times New Roman" w:eastAsiaTheme="minorEastAsia" w:hAnsi="Times New Roman" w:hint="eastAsia"/>
                  <w:color w:val="000000"/>
                </w:rPr>
                <w:t>。</w:t>
              </w:r>
            </w:p>
          </w:sdtContent>
        </w:sdt>
        <w:p w14:paraId="6E71C45C" w14:textId="77777777" w:rsidR="00D074C7" w:rsidRDefault="00D074C7">
          <w:pPr>
            <w:rPr>
              <w:szCs w:val="21"/>
            </w:rPr>
          </w:pPr>
        </w:p>
        <w:p w14:paraId="1D870077" w14:textId="77777777" w:rsidR="00D074C7" w:rsidRDefault="00A86B79">
          <w:pPr>
            <w:pStyle w:val="4"/>
            <w:numPr>
              <w:ilvl w:val="0"/>
              <w:numId w:val="54"/>
            </w:numPr>
          </w:pPr>
          <w:r>
            <w:rPr>
              <w:rFonts w:hint="eastAsia"/>
            </w:rPr>
            <w:lastRenderedPageBreak/>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1762871137"/>
            <w:lock w:val="sdtContentLocked"/>
            <w:placeholder>
              <w:docPart w:val="GBC22222222222222222222222222222"/>
            </w:placeholder>
          </w:sdtPr>
          <w:sdtEndPr/>
          <w:sdtContent>
            <w:p w14:paraId="5F2993F2" w14:textId="136FFE23" w:rsidR="00D074C7" w:rsidRDefault="00A86B79">
              <w:pPr>
                <w:rPr>
                  <w:szCs w:val="21"/>
                </w:rPr>
              </w:pPr>
              <w:r>
                <w:rPr>
                  <w:szCs w:val="21"/>
                </w:rPr>
                <w:fldChar w:fldCharType="begin"/>
              </w:r>
              <w:r w:rsidR="00E867E1">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placeholder>
              <w:docPart w:val="GBC22222222222222222222222222222"/>
            </w:placeholder>
          </w:sdtPr>
          <w:sdtEndPr/>
          <w:sdtContent>
            <w:p w14:paraId="3D3D380F" w14:textId="77777777" w:rsidR="00E867E1" w:rsidRDefault="00E867E1">
              <w:pPr>
                <w:rPr>
                  <w:rFonts w:ascii="Times New Roman" w:eastAsiaTheme="minorEastAsia" w:hAnsi="Times New Roman"/>
                </w:rPr>
              </w:pPr>
              <w:r w:rsidRPr="00B529C6">
                <w:rPr>
                  <w:rFonts w:ascii="Times New Roman" w:eastAsiaTheme="minorEastAsia" w:hAnsi="Times New Roman"/>
                </w:rPr>
                <w:t>与收益相关的政府补助，是指除与资产相关的政府补助之外的政府补助。</w:t>
              </w:r>
            </w:p>
            <w:p w14:paraId="334286CB" w14:textId="77777777" w:rsidR="00E867E1" w:rsidRPr="00B529C6" w:rsidRDefault="00E867E1" w:rsidP="00E867E1">
              <w:pPr>
                <w:pStyle w:val="aff0"/>
                <w:ind w:leftChars="0" w:hangingChars="600" w:hanging="1260"/>
                <w:rPr>
                  <w:rFonts w:ascii="Times New Roman" w:eastAsiaTheme="minorEastAsia" w:hAnsi="Times New Roman"/>
                </w:rPr>
              </w:pPr>
              <w:r w:rsidRPr="00B529C6">
                <w:rPr>
                  <w:rFonts w:ascii="Times New Roman" w:eastAsiaTheme="minorEastAsia" w:hAnsi="Times New Roman"/>
                </w:rPr>
                <w:t>本公司将政府补助划分为与收益相关的具体标准为：除与资产相关的政府补助</w:t>
              </w:r>
              <w:r w:rsidRPr="00B529C6">
                <w:rPr>
                  <w:rFonts w:ascii="Times New Roman" w:eastAsiaTheme="minorEastAsia" w:hAnsi="Times New Roman"/>
                </w:rPr>
                <w:t xml:space="preserve"> </w:t>
              </w:r>
              <w:r w:rsidRPr="00B529C6">
                <w:rPr>
                  <w:rFonts w:ascii="Times New Roman" w:eastAsiaTheme="minorEastAsia" w:hAnsi="Times New Roman"/>
                </w:rPr>
                <w:t>之外的政府补助；</w:t>
              </w:r>
            </w:p>
            <w:p w14:paraId="452DAE6F" w14:textId="77777777" w:rsidR="00E867E1" w:rsidRDefault="00E867E1" w:rsidP="00E867E1">
              <w:pPr>
                <w:pStyle w:val="aff0"/>
                <w:spacing w:line="390" w:lineRule="atLeast"/>
                <w:ind w:leftChars="0" w:left="0"/>
                <w:rPr>
                  <w:rFonts w:ascii="Times New Roman" w:eastAsiaTheme="minorEastAsia" w:hAnsi="Times New Roman"/>
                </w:rPr>
              </w:pPr>
              <w:r w:rsidRPr="00B529C6">
                <w:rPr>
                  <w:rFonts w:ascii="Times New Roman" w:eastAsiaTheme="minorEastAsia" w:hAnsi="Times New Roman"/>
                </w:rPr>
                <w:t>对于政府文件未明确规定补助对象的，本公司将该政府补助划分为与资产相关或与收益相关的判断依据为：根据实际补助对象划分。</w:t>
              </w:r>
            </w:p>
            <w:p w14:paraId="177023C3" w14:textId="0489C4C0" w:rsidR="00E867E1" w:rsidRPr="00B529C6" w:rsidRDefault="00E867E1" w:rsidP="00E867E1">
              <w:pPr>
                <w:pStyle w:val="aff0"/>
                <w:spacing w:line="390" w:lineRule="atLeast"/>
                <w:ind w:leftChars="0" w:left="0"/>
                <w:rPr>
                  <w:rFonts w:ascii="Times New Roman" w:eastAsiaTheme="minorEastAsia" w:hAnsi="Times New Roman"/>
                  <w:color w:val="000000"/>
                </w:rPr>
              </w:pPr>
              <w:r w:rsidRPr="00B529C6">
                <w:rPr>
                  <w:rFonts w:ascii="Times New Roman" w:eastAsiaTheme="minorEastAsia" w:hAnsi="Times New Roman"/>
                  <w:color w:val="000000"/>
                </w:rPr>
                <w:t>与收益相关的政府补助，分别下列情况处理：</w:t>
              </w:r>
            </w:p>
            <w:p w14:paraId="4418A9FC" w14:textId="3199B7C0" w:rsidR="00E867E1" w:rsidRPr="00B529C6" w:rsidRDefault="00E867E1" w:rsidP="00E867E1">
              <w:pPr>
                <w:pStyle w:val="aff0"/>
                <w:spacing w:line="390" w:lineRule="atLeast"/>
                <w:ind w:leftChars="0" w:left="0"/>
                <w:rPr>
                  <w:rFonts w:ascii="Times New Roman" w:eastAsiaTheme="minorEastAsia" w:hAnsi="Times New Roman"/>
                  <w:color w:val="000000"/>
                </w:rPr>
              </w:pPr>
              <w:r w:rsidRPr="00B529C6">
                <w:rPr>
                  <w:rFonts w:ascii="Times New Roman" w:eastAsiaTheme="minorEastAsia" w:hAnsi="Times New Roman"/>
                  <w:color w:val="000000"/>
                </w:rPr>
                <w:t>1</w:t>
              </w:r>
              <w:r w:rsidRPr="00B529C6">
                <w:rPr>
                  <w:rFonts w:ascii="Times New Roman" w:eastAsiaTheme="minorEastAsia" w:hAnsi="Times New Roman"/>
                  <w:color w:val="000000"/>
                </w:rPr>
                <w:t>）</w:t>
              </w:r>
              <w:r>
                <w:rPr>
                  <w:rFonts w:ascii="Times New Roman" w:eastAsiaTheme="minorEastAsia" w:hAnsi="Times New Roman" w:hint="eastAsia"/>
                  <w:color w:val="000000"/>
                </w:rPr>
                <w:t>、</w:t>
              </w:r>
              <w:r w:rsidRPr="00B529C6">
                <w:rPr>
                  <w:rFonts w:ascii="Times New Roman" w:eastAsiaTheme="minorEastAsia" w:hAnsi="Times New Roman"/>
                  <w:color w:val="000000"/>
                </w:rPr>
                <w:t>用于补偿企业以后期间的相关费用或损失的，取得时确认为递延收益，在确认相关费用的期间计入当期营业外收入；</w:t>
              </w:r>
            </w:p>
            <w:p w14:paraId="1A39F191" w14:textId="190A79AF" w:rsidR="00E867E1" w:rsidRPr="00B529C6" w:rsidRDefault="00E867E1" w:rsidP="00E867E1">
              <w:pPr>
                <w:pStyle w:val="aff0"/>
                <w:ind w:leftChars="0" w:left="0"/>
                <w:rPr>
                  <w:rFonts w:ascii="Times New Roman" w:eastAsiaTheme="minorEastAsia" w:hAnsi="Times New Roman"/>
                </w:rPr>
              </w:pPr>
              <w:r w:rsidRPr="00B529C6">
                <w:rPr>
                  <w:rFonts w:ascii="Times New Roman" w:eastAsiaTheme="minorEastAsia" w:hAnsi="Times New Roman"/>
                  <w:color w:val="000000"/>
                </w:rPr>
                <w:t>2</w:t>
              </w:r>
              <w:r w:rsidRPr="00B529C6">
                <w:rPr>
                  <w:rFonts w:ascii="Times New Roman" w:eastAsiaTheme="minorEastAsia" w:hAnsi="Times New Roman"/>
                  <w:color w:val="000000"/>
                </w:rPr>
                <w:t>）</w:t>
              </w:r>
              <w:r>
                <w:rPr>
                  <w:rFonts w:ascii="Times New Roman" w:eastAsiaTheme="minorEastAsia" w:hAnsi="Times New Roman" w:hint="eastAsia"/>
                  <w:color w:val="000000"/>
                </w:rPr>
                <w:t>、</w:t>
              </w:r>
              <w:r w:rsidRPr="00B529C6">
                <w:rPr>
                  <w:rFonts w:ascii="Times New Roman" w:eastAsiaTheme="minorEastAsia" w:hAnsi="Times New Roman"/>
                  <w:color w:val="000000"/>
                </w:rPr>
                <w:t>用于补偿企业已发生的相关费用或损失的，取得时直接计入当期营业外收入。</w:t>
              </w:r>
            </w:p>
            <w:p w14:paraId="591D8607" w14:textId="709C78C7" w:rsidR="00D074C7" w:rsidRDefault="00166E2B">
              <w:pPr>
                <w:rPr>
                  <w:szCs w:val="21"/>
                </w:rPr>
              </w:pPr>
            </w:p>
          </w:sdtContent>
        </w:sdt>
      </w:sdtContent>
    </w:sdt>
    <w:p w14:paraId="3D6101C8" w14:textId="58688BDB" w:rsidR="00105CEF" w:rsidRPr="00B529C6" w:rsidRDefault="00105CEF" w:rsidP="00105CEF">
      <w:pPr>
        <w:pStyle w:val="aff"/>
        <w:ind w:leftChars="0" w:left="0" w:firstLineChars="0" w:firstLine="0"/>
        <w:rPr>
          <w:rFonts w:ascii="Times New Roman" w:eastAsiaTheme="minorEastAsia" w:hAnsi="Times New Roman"/>
          <w:color w:val="000000"/>
        </w:rPr>
      </w:pPr>
      <w:r>
        <w:rPr>
          <w:rFonts w:ascii="Times New Roman" w:eastAsiaTheme="minorEastAsia" w:hAnsi="Times New Roman" w:hint="eastAsia"/>
          <w:color w:val="000000"/>
        </w:rPr>
        <w:t>（</w:t>
      </w:r>
      <w:r>
        <w:rPr>
          <w:rFonts w:ascii="Times New Roman" w:eastAsiaTheme="minorEastAsia" w:hAnsi="Times New Roman" w:hint="eastAsia"/>
          <w:color w:val="000000"/>
        </w:rPr>
        <w:t>3</w:t>
      </w:r>
      <w:r>
        <w:rPr>
          <w:rFonts w:ascii="Times New Roman" w:eastAsiaTheme="minorEastAsia" w:hAnsi="Times New Roman" w:hint="eastAsia"/>
          <w:color w:val="000000"/>
        </w:rPr>
        <w:t>）</w:t>
      </w:r>
      <w:r>
        <w:rPr>
          <w:rFonts w:ascii="Times New Roman" w:eastAsiaTheme="minorEastAsia" w:hAnsi="Times New Roman"/>
          <w:color w:val="000000"/>
        </w:rPr>
        <w:t>、</w:t>
      </w:r>
      <w:r w:rsidRPr="00B529C6">
        <w:rPr>
          <w:rFonts w:ascii="Times New Roman" w:eastAsiaTheme="minorEastAsia" w:hAnsi="Times New Roman"/>
          <w:color w:val="000000"/>
        </w:rPr>
        <w:t>确认时点</w:t>
      </w:r>
    </w:p>
    <w:p w14:paraId="4D8E2FCB" w14:textId="77777777" w:rsidR="00105CEF" w:rsidRPr="00B529C6" w:rsidRDefault="00105CEF" w:rsidP="00105CEF">
      <w:pPr>
        <w:pStyle w:val="aff0"/>
        <w:ind w:leftChars="0" w:left="0"/>
        <w:rPr>
          <w:rFonts w:ascii="Times New Roman" w:eastAsiaTheme="minorEastAsia" w:hAnsi="Times New Roman"/>
        </w:rPr>
      </w:pPr>
      <w:r w:rsidRPr="00B529C6">
        <w:rPr>
          <w:rFonts w:ascii="Times New Roman" w:eastAsiaTheme="minorEastAsia" w:hAnsi="Times New Roman"/>
        </w:rPr>
        <w:t>对于国家统一标准定额或者定量享受的政府补助，在期末按照应收金额予以计量确认。除此之外的政府补助均在实际收到时予以计量确认。</w:t>
      </w:r>
    </w:p>
    <w:p w14:paraId="5CAB8F96" w14:textId="77777777" w:rsidR="00D074C7" w:rsidRPr="00105CEF" w:rsidRDefault="00D074C7">
      <w:pPr>
        <w:rPr>
          <w:szCs w:val="21"/>
        </w:rPr>
      </w:pPr>
    </w:p>
    <w:p w14:paraId="0435A22D" w14:textId="77777777" w:rsidR="00105CEF" w:rsidRDefault="00105CEF">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14:paraId="3CB04D8D" w14:textId="77777777" w:rsidR="00D074C7" w:rsidRDefault="00A86B79">
          <w:pPr>
            <w:pStyle w:val="3"/>
            <w:numPr>
              <w:ilvl w:val="0"/>
              <w:numId w:val="48"/>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EndPr/>
          <w:sdtContent>
            <w:p w14:paraId="529BEED1" w14:textId="5457ED36" w:rsidR="00D074C7" w:rsidRDefault="00A86B79">
              <w:pPr>
                <w:rPr>
                  <w:szCs w:val="21"/>
                </w:rPr>
              </w:pPr>
              <w:r>
                <w:rPr>
                  <w:szCs w:val="21"/>
                </w:rPr>
                <w:fldChar w:fldCharType="begin"/>
              </w:r>
              <w:r w:rsidR="00105CEF">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EndPr/>
          <w:sdtContent>
            <w:p w14:paraId="7A3DAA1C" w14:textId="77777777" w:rsidR="00105CEF" w:rsidRDefault="00105CEF">
              <w:pPr>
                <w:rPr>
                  <w:rFonts w:ascii="Times New Roman" w:eastAsiaTheme="minorEastAsia" w:hAnsi="Times New Roman"/>
                </w:rPr>
              </w:pPr>
              <w:r w:rsidRPr="00B529C6">
                <w:rPr>
                  <w:rFonts w:ascii="Times New Roman" w:eastAsiaTheme="minorEastAsia" w:hAnsi="Times New Roman"/>
                </w:rPr>
                <w:t>对于可抵扣暂时性差异确认递延所得税资产，以未来期间很可能取得的用来抵扣可抵扣暂时性差异的应纳税所得额为限。</w:t>
              </w:r>
            </w:p>
            <w:p w14:paraId="6736201D" w14:textId="77777777" w:rsidR="00105CEF" w:rsidRPr="00B529C6" w:rsidRDefault="00105CEF" w:rsidP="00105CEF">
              <w:pPr>
                <w:pStyle w:val="afe"/>
                <w:spacing w:line="390" w:lineRule="atLeast"/>
                <w:ind w:leftChars="0" w:left="0"/>
                <w:rPr>
                  <w:rFonts w:ascii="Times New Roman" w:eastAsiaTheme="minorEastAsia" w:hAnsi="Times New Roman"/>
                </w:rPr>
              </w:pPr>
              <w:r w:rsidRPr="00B529C6">
                <w:rPr>
                  <w:rFonts w:ascii="Times New Roman" w:eastAsiaTheme="minorEastAsia" w:hAnsi="Times New Roman"/>
                </w:rPr>
                <w:t>对于应纳税暂时性差异，除特殊情况外，确认递延所得税负债。</w:t>
              </w:r>
            </w:p>
            <w:p w14:paraId="227ADD3E" w14:textId="77777777" w:rsidR="00105CEF" w:rsidRPr="00B529C6" w:rsidRDefault="00105CEF" w:rsidP="00105CEF">
              <w:pPr>
                <w:pStyle w:val="afe"/>
                <w:spacing w:line="390" w:lineRule="atLeast"/>
                <w:ind w:leftChars="0" w:left="0"/>
                <w:rPr>
                  <w:rFonts w:ascii="Times New Roman" w:eastAsiaTheme="minorEastAsia" w:hAnsi="Times New Roman"/>
                </w:rPr>
              </w:pPr>
              <w:r w:rsidRPr="00B529C6">
                <w:rPr>
                  <w:rFonts w:ascii="Times New Roman" w:eastAsiaTheme="minorEastAsia" w:hAnsi="Times New Roman"/>
                </w:rPr>
                <w:t>不确认递延所得税资产或递延所得税负债的特殊情况包括：商誉的初始确认；除企业合并以外的发生时既不影响会计利润也不影响应纳税所得额（或可抵扣亏损）的其他交易或事项。</w:t>
              </w:r>
            </w:p>
            <w:p w14:paraId="5E864BCB" w14:textId="77777777" w:rsidR="00105CEF" w:rsidRPr="00B529C6" w:rsidRDefault="00105CEF" w:rsidP="00105CEF">
              <w:pPr>
                <w:pStyle w:val="afe"/>
                <w:spacing w:line="390" w:lineRule="atLeast"/>
                <w:ind w:leftChars="0" w:left="0"/>
                <w:rPr>
                  <w:rFonts w:ascii="Times New Roman" w:eastAsiaTheme="minorEastAsia" w:hAnsi="Times New Roman"/>
                </w:rPr>
              </w:pPr>
              <w:r w:rsidRPr="00B529C6">
                <w:rPr>
                  <w:rFonts w:ascii="Times New Roman" w:eastAsiaTheme="minorEastAsia" w:hAnsi="Times New Roman"/>
                </w:rPr>
                <w:t>当拥有以净额结算的法定权利，且意图以净额结算或取得资产、清偿负债同时进行时，当期所得税资产及当期所得税负债以抵销后的净额列报。</w:t>
              </w:r>
            </w:p>
            <w:p w14:paraId="61169465" w14:textId="77777777" w:rsidR="00105CEF" w:rsidRPr="00B529C6" w:rsidRDefault="00105CEF" w:rsidP="00105CEF">
              <w:pPr>
                <w:pStyle w:val="afe"/>
                <w:spacing w:line="390" w:lineRule="atLeast"/>
                <w:ind w:leftChars="0" w:left="0"/>
                <w:rPr>
                  <w:rFonts w:ascii="Times New Roman" w:eastAsiaTheme="minorEastAsia" w:hAnsi="Times New Roman"/>
                </w:rPr>
              </w:pPr>
              <w:r w:rsidRPr="00B529C6">
                <w:rPr>
                  <w:rFonts w:ascii="Times New Roman" w:eastAsiaTheme="minorEastAsia" w:hAnsi="Times New Roman"/>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递延所得税资产及递延所得税负债以抵销后的净额列报。</w:t>
              </w:r>
            </w:p>
            <w:p w14:paraId="4325A48A" w14:textId="3A47C4E0" w:rsidR="00D074C7" w:rsidRDefault="00105CEF" w:rsidP="00105CEF">
              <w:pPr>
                <w:rPr>
                  <w:szCs w:val="21"/>
                </w:rPr>
              </w:pPr>
              <w:r w:rsidRPr="00B529C6">
                <w:rPr>
                  <w:rFonts w:ascii="Times New Roman" w:eastAsiaTheme="minorEastAsia" w:hAnsi="Times New Roman"/>
                </w:rPr>
                <w:t>纳入合并范围的企业中，一方的当期所得税资产或递延所得税资产与另一方的当期所得税负债或递延所得税负债一般不能予以抵销，除非所涉及的企业具有以净额结算的法定权利并且意图以净额结算。</w:t>
              </w:r>
            </w:p>
          </w:sdtContent>
        </w:sdt>
      </w:sdtContent>
    </w:sdt>
    <w:p w14:paraId="16260918" w14:textId="77777777" w:rsidR="00D074C7" w:rsidRDefault="00D074C7">
      <w:pPr>
        <w:rPr>
          <w:szCs w:val="21"/>
        </w:rPr>
      </w:pPr>
    </w:p>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14:paraId="4C3791B8" w14:textId="77777777" w:rsidR="00D074C7" w:rsidRDefault="00A86B79">
          <w:pPr>
            <w:pStyle w:val="3"/>
            <w:numPr>
              <w:ilvl w:val="0"/>
              <w:numId w:val="48"/>
            </w:numPr>
          </w:pPr>
          <w:r>
            <w:t>租赁</w:t>
          </w:r>
        </w:p>
        <w:p w14:paraId="0ADE1BEF" w14:textId="77777777" w:rsidR="00D074C7" w:rsidRDefault="00A86B79">
          <w:pPr>
            <w:pStyle w:val="4"/>
            <w:numPr>
              <w:ilvl w:val="0"/>
              <w:numId w:val="55"/>
            </w:numPr>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EndPr/>
          <w:sdtContent>
            <w:p w14:paraId="05E25C5F" w14:textId="38201E68" w:rsidR="00D074C7" w:rsidRDefault="00A86B79">
              <w:pPr>
                <w:rPr>
                  <w:szCs w:val="21"/>
                </w:rPr>
              </w:pPr>
              <w:r>
                <w:rPr>
                  <w:szCs w:val="21"/>
                </w:rPr>
                <w:fldChar w:fldCharType="begin"/>
              </w:r>
              <w:r w:rsidR="00105CEF">
                <w:rPr>
                  <w:szCs w:val="21"/>
                </w:rPr>
                <w:instrText xml:space="preserve"> MACROBUTTON  SnrToggleCheckbox √适用 </w:instrText>
              </w:r>
              <w:r>
                <w:rPr>
                  <w:szCs w:val="21"/>
                </w:rPr>
                <w:fldChar w:fldCharType="end"/>
              </w:r>
              <w:r>
                <w:rPr>
                  <w:szCs w:val="21"/>
                </w:rPr>
                <w:fldChar w:fldCharType="begin"/>
              </w:r>
              <w:r w:rsidR="00105CEF">
                <w:rPr>
                  <w:szCs w:val="21"/>
                </w:rPr>
                <w:instrText xml:space="preserve"> MACROBUTTON  SnrToggleCheckbox □不适用 </w:instrText>
              </w:r>
              <w:r>
                <w:rPr>
                  <w:szCs w:val="21"/>
                </w:rPr>
                <w:fldChar w:fldCharType="end"/>
              </w:r>
            </w:p>
          </w:sdtContent>
        </w:sdt>
        <w:sdt>
          <w:sdtPr>
            <w:rPr>
              <w:rFonts w:cs="宋体"/>
              <w:kern w:val="0"/>
              <w:szCs w:val="24"/>
            </w:rPr>
            <w:alias w:val="经营租赁的会计处理方法"/>
            <w:tag w:val="_GBC_95879bb481f644fd959d3a5843c3b06a"/>
            <w:id w:val="-2090064461"/>
            <w:lock w:val="sdtLocked"/>
            <w:placeholder>
              <w:docPart w:val="GBC22222222222222222222222222222"/>
            </w:placeholder>
          </w:sdtPr>
          <w:sdtEndPr/>
          <w:sdtContent>
            <w:p w14:paraId="21B4EEF1" w14:textId="5705C4AD" w:rsidR="00105CEF" w:rsidRPr="00B529C6" w:rsidRDefault="00105CEF" w:rsidP="00105CEF">
              <w:pPr>
                <w:pStyle w:val="aff0"/>
                <w:spacing w:line="390" w:lineRule="atLeast"/>
                <w:ind w:leftChars="0" w:left="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公司租入资产所支付的租赁费，在不扣除免租期的整个租赁期内，按直线法进行分摊，计入当期费用。公司支付的与租赁交易相关的初始直接费用，计入当期费用。</w:t>
              </w:r>
            </w:p>
            <w:p w14:paraId="353F63F3" w14:textId="77777777" w:rsidR="00105CEF" w:rsidRPr="00B529C6" w:rsidRDefault="00105CEF" w:rsidP="00105CEF">
              <w:pPr>
                <w:pStyle w:val="aff0"/>
                <w:spacing w:line="390" w:lineRule="atLeast"/>
                <w:ind w:leftChars="0" w:left="0"/>
                <w:rPr>
                  <w:rFonts w:ascii="Times New Roman" w:eastAsiaTheme="minorEastAsia" w:hAnsi="Times New Roman"/>
                </w:rPr>
              </w:pPr>
              <w:r w:rsidRPr="00B529C6">
                <w:rPr>
                  <w:rFonts w:ascii="Times New Roman" w:eastAsiaTheme="minorEastAsia" w:hAnsi="Times New Roman"/>
                </w:rPr>
                <w:lastRenderedPageBreak/>
                <w:t>资产出租方承担了应由公司承担的与租赁相关的费用时，公司将该部分费用从租金总额中扣除，按扣除后的租金费用在租赁期内分摊，计入当期费用。</w:t>
              </w:r>
            </w:p>
            <w:p w14:paraId="5BEA374B" w14:textId="0E1D9E1C" w:rsidR="00105CEF" w:rsidRPr="00B529C6" w:rsidRDefault="00105CEF" w:rsidP="00105CEF">
              <w:pPr>
                <w:pStyle w:val="aff0"/>
                <w:ind w:leftChars="0" w:left="0"/>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14:paraId="57FE52FF" w14:textId="4358262B" w:rsidR="00D074C7" w:rsidRDefault="00105CEF" w:rsidP="00105CEF">
              <w:pPr>
                <w:rPr>
                  <w:szCs w:val="21"/>
                </w:rPr>
              </w:pPr>
              <w:r w:rsidRPr="00B529C6">
                <w:rPr>
                  <w:rFonts w:ascii="Times New Roman" w:eastAsiaTheme="minorEastAsia" w:hAnsi="Times New Roman"/>
                </w:rPr>
                <w:t>公司承担了应由承租方承担的与租赁相关的费用时，公司将该部分费用从租金收入总额中扣除，按扣除后的租金费用在租赁期内分配。</w:t>
              </w:r>
            </w:p>
          </w:sdtContent>
        </w:sdt>
        <w:p w14:paraId="52C2DA1A" w14:textId="77777777" w:rsidR="00D074C7" w:rsidRDefault="00D074C7">
          <w:pPr>
            <w:rPr>
              <w:szCs w:val="21"/>
            </w:rPr>
          </w:pPr>
        </w:p>
        <w:p w14:paraId="1835ECA4" w14:textId="77777777" w:rsidR="00D074C7" w:rsidRDefault="00A86B79">
          <w:pPr>
            <w:pStyle w:val="4"/>
            <w:numPr>
              <w:ilvl w:val="0"/>
              <w:numId w:val="55"/>
            </w:numPr>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ContentLocked"/>
            <w:placeholder>
              <w:docPart w:val="GBC22222222222222222222222222222"/>
            </w:placeholder>
          </w:sdtPr>
          <w:sdtEndPr/>
          <w:sdtContent>
            <w:p w14:paraId="67C41735" w14:textId="03D2D91F" w:rsidR="00D074C7" w:rsidRDefault="00A86B79">
              <w:pPr>
                <w:rPr>
                  <w:szCs w:val="21"/>
                </w:rPr>
              </w:pPr>
              <w:r>
                <w:rPr>
                  <w:szCs w:val="21"/>
                </w:rPr>
                <w:fldChar w:fldCharType="begin"/>
              </w:r>
              <w:r w:rsidR="00985EE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kern w:val="0"/>
              <w:szCs w:val="24"/>
            </w:rPr>
            <w:alias w:val="融资租赁的会计处理方法"/>
            <w:tag w:val="_GBC_b569fbdb600447ad8fef8d88dedd81cc"/>
            <w:id w:val="-2025549500"/>
            <w:lock w:val="sdtLocked"/>
            <w:placeholder>
              <w:docPart w:val="GBC22222222222222222222222222222"/>
            </w:placeholder>
          </w:sdtPr>
          <w:sdtEndPr/>
          <w:sdtContent>
            <w:p w14:paraId="472078A4" w14:textId="5B37B97F" w:rsidR="00985EE0" w:rsidRPr="00B529C6" w:rsidRDefault="00985EE0" w:rsidP="00985EE0">
              <w:pPr>
                <w:pStyle w:val="aff0"/>
                <w:tabs>
                  <w:tab w:val="clear" w:pos="630"/>
                  <w:tab w:val="num" w:pos="993"/>
                </w:tabs>
                <w:ind w:leftChars="0" w:left="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14:paraId="43C10BC9" w14:textId="03D431E1" w:rsidR="00985EE0" w:rsidRDefault="00985EE0" w:rsidP="00985EE0">
              <w:pPr>
                <w:pStyle w:val="aff0"/>
                <w:ind w:leftChars="0" w:left="0"/>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p w14:paraId="68BB3EF8" w14:textId="0962DEE2" w:rsidR="00D074C7" w:rsidRDefault="00166E2B">
              <w:pPr>
                <w:rPr>
                  <w:szCs w:val="21"/>
                </w:rPr>
              </w:pPr>
            </w:p>
          </w:sdtContent>
        </w:sdt>
      </w:sdtContent>
    </w:sdt>
    <w:p w14:paraId="726B8D74" w14:textId="77777777" w:rsidR="00D074C7" w:rsidRDefault="00D074C7">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14:paraId="231E816B" w14:textId="77777777" w:rsidR="00D074C7" w:rsidRDefault="00A86B79">
          <w:pPr>
            <w:pStyle w:val="3"/>
            <w:numPr>
              <w:ilvl w:val="0"/>
              <w:numId w:val="4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ContentLocked"/>
            <w:placeholder>
              <w:docPart w:val="GBC22222222222222222222222222222"/>
            </w:placeholder>
          </w:sdtPr>
          <w:sdtEndPr/>
          <w:sdtContent>
            <w:p w14:paraId="6457BD76" w14:textId="10927B4B" w:rsidR="00D074C7" w:rsidRDefault="00A86B79">
              <w:pPr>
                <w:rPr>
                  <w:szCs w:val="21"/>
                </w:rPr>
              </w:pPr>
              <w:r>
                <w:rPr>
                  <w:szCs w:val="21"/>
                </w:rPr>
                <w:fldChar w:fldCharType="begin"/>
              </w:r>
              <w:r w:rsidR="00DA50C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 w:val="0"/>
              <w:kern w:val="0"/>
              <w:szCs w:val="24"/>
            </w:rPr>
            <w:alias w:val="其他主要会计政策会计估计和会计报表的编制方法"/>
            <w:tag w:val="_GBC_5cf318d9d3d148c4af010cce77bc955d"/>
            <w:id w:val="2101981048"/>
            <w:lock w:val="sdtLocked"/>
            <w:placeholder>
              <w:docPart w:val="GBC22222222222222222222222222222"/>
            </w:placeholder>
          </w:sdtPr>
          <w:sdtEndPr/>
          <w:sdtContent>
            <w:p w14:paraId="37AB2229" w14:textId="75E4B70F" w:rsidR="00985EE0" w:rsidRPr="00B529C6" w:rsidRDefault="00985EE0" w:rsidP="00985EE0">
              <w:pPr>
                <w:pStyle w:val="aff2"/>
                <w:ind w:leftChars="50" w:left="105" w:firstLineChars="50" w:firstLine="105"/>
                <w:rPr>
                  <w:rFonts w:ascii="Times New Roman" w:eastAsiaTheme="minorEastAsia" w:hAnsi="Times New Roman"/>
                </w:rPr>
              </w:pPr>
              <w:r>
                <w:rPr>
                  <w:rFonts w:hint="eastAsia"/>
                </w:rPr>
                <w:t>（1）</w:t>
              </w:r>
              <w:r>
                <w:t>、</w:t>
              </w:r>
              <w:r w:rsidRPr="00B529C6">
                <w:rPr>
                  <w:rFonts w:ascii="Times New Roman" w:eastAsiaTheme="minorEastAsia" w:hAnsi="Times New Roman"/>
                </w:rPr>
                <w:t>终止经营</w:t>
              </w:r>
            </w:p>
            <w:p w14:paraId="3B4A603A" w14:textId="77777777" w:rsidR="00985EE0" w:rsidRPr="00B529C6" w:rsidRDefault="00985EE0" w:rsidP="00985EE0">
              <w:pPr>
                <w:pStyle w:val="afe"/>
                <w:ind w:leftChars="67" w:left="141" w:firstLine="1"/>
                <w:rPr>
                  <w:rFonts w:ascii="Times New Roman" w:eastAsiaTheme="minorEastAsia" w:hAnsi="Times New Roman"/>
                </w:rPr>
              </w:pPr>
              <w:r w:rsidRPr="00B529C6">
                <w:rPr>
                  <w:rFonts w:ascii="Times New Roman" w:eastAsiaTheme="minorEastAsia" w:hAnsi="Times New Roman"/>
                </w:rPr>
                <w:t>终止经营是满足下列条件之一的已被本公司处置或被本公司划归为持有待售的、在经营和编制财务报表时能够单独区分的组成部分：</w:t>
              </w:r>
            </w:p>
            <w:p w14:paraId="2F5A690A" w14:textId="35F52A10" w:rsidR="00985EE0" w:rsidRPr="00B529C6" w:rsidRDefault="00985EE0" w:rsidP="00985EE0">
              <w:pPr>
                <w:pStyle w:val="afe"/>
                <w:ind w:leftChars="67" w:left="141"/>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该组成部分代表一项独立的主要业务或一个主要经营地区；</w:t>
              </w:r>
            </w:p>
            <w:p w14:paraId="3A7C618D" w14:textId="195B894C" w:rsidR="00985EE0" w:rsidRPr="00B529C6" w:rsidRDefault="00985EE0" w:rsidP="00985EE0">
              <w:pPr>
                <w:pStyle w:val="afe"/>
                <w:ind w:leftChars="67" w:left="141"/>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该组成部分是拟对一项独立的主要业务或一个主要经营地区进行处置计划的一部分；</w:t>
              </w:r>
            </w:p>
            <w:p w14:paraId="50B72B8C" w14:textId="67AEE825" w:rsidR="00985EE0" w:rsidRPr="00B529C6" w:rsidRDefault="00985EE0" w:rsidP="00985EE0">
              <w:pPr>
                <w:pStyle w:val="afe"/>
                <w:ind w:leftChars="67" w:left="141"/>
                <w:rPr>
                  <w:rFonts w:ascii="Times New Roman" w:eastAsiaTheme="minorEastAsia" w:hAnsi="Times New Roman"/>
                </w:rPr>
              </w:pPr>
              <w:r w:rsidRPr="00B529C6">
                <w:rPr>
                  <w:rFonts w:ascii="Times New Roman" w:eastAsiaTheme="minorEastAsia" w:hAnsi="Times New Roman"/>
                </w:rPr>
                <w:t>3</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该组成部分是仅仅为了再出售而取得的子公司。</w:t>
              </w:r>
            </w:p>
            <w:p w14:paraId="1E0E8516" w14:textId="77777777" w:rsidR="00985EE0" w:rsidRPr="00B529C6" w:rsidRDefault="00985EE0" w:rsidP="00985EE0">
              <w:pPr>
                <w:pStyle w:val="aff0"/>
                <w:rPr>
                  <w:rFonts w:ascii="Times New Roman" w:eastAsiaTheme="minorEastAsia" w:hAnsi="Times New Roman"/>
                </w:rPr>
              </w:pPr>
            </w:p>
            <w:p w14:paraId="2E144DB2" w14:textId="170EC5FC" w:rsidR="00985EE0" w:rsidRPr="00B529C6" w:rsidRDefault="00985EE0" w:rsidP="00985EE0">
              <w:pPr>
                <w:pStyle w:val="aff2"/>
                <w:tabs>
                  <w:tab w:val="clear" w:pos="714"/>
                </w:tabs>
                <w:ind w:leftChars="50" w:left="105" w:firstLineChars="50" w:firstLine="105"/>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hint="eastAsia"/>
                </w:rPr>
                <w:t>2</w:t>
              </w:r>
              <w:r>
                <w:rPr>
                  <w:rFonts w:ascii="Times New Roman" w:eastAsiaTheme="minorEastAsia" w:hAnsi="Times New Roman" w:hint="eastAsia"/>
                </w:rPr>
                <w:t>）</w:t>
              </w:r>
              <w:r>
                <w:rPr>
                  <w:rFonts w:ascii="Times New Roman" w:eastAsiaTheme="minorEastAsia" w:hAnsi="Times New Roman"/>
                </w:rPr>
                <w:t>、</w:t>
              </w:r>
              <w:r w:rsidRPr="00B529C6">
                <w:rPr>
                  <w:rFonts w:ascii="Times New Roman" w:eastAsiaTheme="minorEastAsia" w:hAnsi="Times New Roman"/>
                </w:rPr>
                <w:t>关联方</w:t>
              </w:r>
            </w:p>
            <w:p w14:paraId="5BF5820D" w14:textId="77777777" w:rsidR="00985EE0" w:rsidRPr="00B529C6" w:rsidRDefault="00985EE0" w:rsidP="00985EE0">
              <w:pPr>
                <w:pStyle w:val="afe"/>
                <w:ind w:leftChars="136" w:left="286" w:firstLine="2"/>
                <w:rPr>
                  <w:rFonts w:ascii="Times New Roman" w:eastAsiaTheme="minorEastAsia" w:hAnsi="Times New Roman"/>
                </w:rPr>
              </w:pPr>
              <w:r w:rsidRPr="00B529C6">
                <w:rPr>
                  <w:rFonts w:ascii="Times New Roman" w:eastAsiaTheme="minorEastAsia" w:hAnsi="Times New Roman"/>
                </w:rPr>
                <w:t>一方控制、共同控制另一方或对另一方施加重大影响，以及两方或两方以上同受一方控制、共同控制的，构成关联方。关联方可为个人或企业。仅仅同受国家控制而不存在其他关联方关系的企业，不构成本公司的关联方。</w:t>
              </w:r>
            </w:p>
            <w:p w14:paraId="748B0523" w14:textId="77777777" w:rsidR="00985EE0" w:rsidRPr="00B529C6" w:rsidRDefault="00985EE0" w:rsidP="00985EE0">
              <w:pPr>
                <w:pStyle w:val="afe"/>
                <w:ind w:leftChars="136" w:left="719" w:hangingChars="206" w:hanging="433"/>
                <w:rPr>
                  <w:rFonts w:ascii="Times New Roman" w:eastAsiaTheme="minorEastAsia" w:hAnsi="Times New Roman"/>
                </w:rPr>
              </w:pPr>
              <w:r w:rsidRPr="00B529C6">
                <w:rPr>
                  <w:rFonts w:ascii="Times New Roman" w:eastAsiaTheme="minorEastAsia" w:hAnsi="Times New Roman"/>
                </w:rPr>
                <w:t>本公司的关联方包括但不限于：</w:t>
              </w:r>
            </w:p>
            <w:p w14:paraId="1450F672" w14:textId="25B7B6B0" w:rsidR="00985EE0" w:rsidRPr="00B529C6" w:rsidRDefault="00985EE0" w:rsidP="00985EE0">
              <w:pPr>
                <w:pStyle w:val="afe"/>
                <w:ind w:leftChars="136" w:left="719" w:hangingChars="206" w:hanging="433"/>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本公司的母公司；</w:t>
              </w:r>
            </w:p>
            <w:p w14:paraId="010B2818" w14:textId="13E8341D" w:rsidR="00985EE0" w:rsidRPr="00B529C6" w:rsidRDefault="00985EE0" w:rsidP="00985EE0">
              <w:pPr>
                <w:pStyle w:val="afe"/>
                <w:ind w:leftChars="136" w:left="719" w:hangingChars="206" w:hanging="433"/>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本公司的子公司；</w:t>
              </w:r>
            </w:p>
            <w:p w14:paraId="240DC86F" w14:textId="4E23FC86" w:rsidR="00985EE0" w:rsidRPr="00B529C6" w:rsidRDefault="00985EE0" w:rsidP="00985EE0">
              <w:pPr>
                <w:pStyle w:val="afe"/>
                <w:ind w:leftChars="136" w:left="719" w:hangingChars="206" w:hanging="433"/>
                <w:rPr>
                  <w:rFonts w:ascii="Times New Roman" w:eastAsiaTheme="minorEastAsia" w:hAnsi="Times New Roman"/>
                </w:rPr>
              </w:pPr>
              <w:r w:rsidRPr="00B529C6">
                <w:rPr>
                  <w:rFonts w:ascii="Times New Roman" w:eastAsiaTheme="minorEastAsia" w:hAnsi="Times New Roman"/>
                </w:rPr>
                <w:t>3</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与本公司受同一母公司控制的其他企业；</w:t>
              </w:r>
            </w:p>
            <w:p w14:paraId="3FCF0824" w14:textId="559B7F2A" w:rsidR="00985EE0" w:rsidRPr="00B529C6" w:rsidRDefault="00985EE0" w:rsidP="00985EE0">
              <w:pPr>
                <w:pStyle w:val="afe"/>
                <w:ind w:leftChars="136" w:left="719" w:hangingChars="206" w:hanging="433"/>
                <w:rPr>
                  <w:rFonts w:ascii="Times New Roman" w:eastAsiaTheme="minorEastAsia" w:hAnsi="Times New Roman"/>
                </w:rPr>
              </w:pPr>
              <w:r w:rsidRPr="00B529C6">
                <w:rPr>
                  <w:rFonts w:ascii="Times New Roman" w:eastAsiaTheme="minorEastAsia" w:hAnsi="Times New Roman"/>
                </w:rPr>
                <w:t>4</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对本公司实施共同控制的投资方；</w:t>
              </w:r>
            </w:p>
            <w:p w14:paraId="04782CCE" w14:textId="496A49F8" w:rsidR="00985EE0" w:rsidRPr="00B529C6" w:rsidRDefault="00985EE0" w:rsidP="00985EE0">
              <w:pPr>
                <w:pStyle w:val="afe"/>
                <w:ind w:leftChars="136" w:left="719" w:hangingChars="206" w:hanging="433"/>
                <w:rPr>
                  <w:rFonts w:ascii="Times New Roman" w:eastAsiaTheme="minorEastAsia" w:hAnsi="Times New Roman"/>
                </w:rPr>
              </w:pPr>
              <w:r w:rsidRPr="00B529C6">
                <w:rPr>
                  <w:rFonts w:ascii="Times New Roman" w:eastAsiaTheme="minorEastAsia" w:hAnsi="Times New Roman"/>
                </w:rPr>
                <w:lastRenderedPageBreak/>
                <w:t>5</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对本公司施加重大影响的投资方；</w:t>
              </w:r>
            </w:p>
            <w:p w14:paraId="115B7CDB" w14:textId="0DA49586" w:rsidR="00985EE0" w:rsidRPr="00B529C6" w:rsidRDefault="00985EE0" w:rsidP="00985EE0">
              <w:pPr>
                <w:pStyle w:val="afe"/>
                <w:ind w:leftChars="136" w:left="719" w:hangingChars="206" w:hanging="433"/>
                <w:rPr>
                  <w:rFonts w:ascii="Times New Roman" w:eastAsiaTheme="minorEastAsia" w:hAnsi="Times New Roman"/>
                </w:rPr>
              </w:pPr>
              <w:r w:rsidRPr="00B529C6">
                <w:rPr>
                  <w:rFonts w:ascii="Times New Roman" w:eastAsiaTheme="minorEastAsia" w:hAnsi="Times New Roman"/>
                </w:rPr>
                <w:t>6</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本公司的合营企业，包括合营企业的子公司；</w:t>
              </w:r>
            </w:p>
            <w:p w14:paraId="7DD1A2DD" w14:textId="7E08F4C4" w:rsidR="00985EE0" w:rsidRPr="00B529C6" w:rsidRDefault="00985EE0" w:rsidP="00985EE0">
              <w:pPr>
                <w:pStyle w:val="afe"/>
                <w:ind w:leftChars="136" w:left="719" w:hangingChars="206" w:hanging="433"/>
                <w:rPr>
                  <w:rFonts w:ascii="Times New Roman" w:eastAsiaTheme="minorEastAsia" w:hAnsi="Times New Roman"/>
                </w:rPr>
              </w:pPr>
              <w:r w:rsidRPr="00B529C6">
                <w:rPr>
                  <w:rFonts w:ascii="Times New Roman" w:eastAsiaTheme="minorEastAsia" w:hAnsi="Times New Roman"/>
                </w:rPr>
                <w:t>7</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本公司的联营企业，包括联营企业的子公司；</w:t>
              </w:r>
            </w:p>
            <w:p w14:paraId="6E61F929" w14:textId="38A30129" w:rsidR="00985EE0" w:rsidRPr="00B529C6" w:rsidRDefault="00985EE0" w:rsidP="00985EE0">
              <w:pPr>
                <w:pStyle w:val="afe"/>
                <w:ind w:leftChars="136" w:left="719" w:hangingChars="206" w:hanging="433"/>
                <w:rPr>
                  <w:rFonts w:ascii="Times New Roman" w:eastAsiaTheme="minorEastAsia" w:hAnsi="Times New Roman"/>
                </w:rPr>
              </w:pPr>
              <w:r w:rsidRPr="00B529C6">
                <w:rPr>
                  <w:rFonts w:ascii="Times New Roman" w:eastAsiaTheme="minorEastAsia" w:hAnsi="Times New Roman"/>
                </w:rPr>
                <w:t>8</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本公司的主要投资者个人及与其关系密切的家庭成员；</w:t>
              </w:r>
            </w:p>
            <w:p w14:paraId="3FA083EB" w14:textId="60704268" w:rsidR="00985EE0" w:rsidRPr="00B529C6" w:rsidRDefault="00985EE0" w:rsidP="00985EE0">
              <w:pPr>
                <w:pStyle w:val="afe"/>
                <w:ind w:leftChars="136" w:left="719" w:hangingChars="206" w:hanging="433"/>
                <w:rPr>
                  <w:rFonts w:ascii="Times New Roman" w:eastAsiaTheme="minorEastAsia" w:hAnsi="Times New Roman"/>
                </w:rPr>
              </w:pPr>
              <w:r w:rsidRPr="00B529C6">
                <w:rPr>
                  <w:rFonts w:ascii="Times New Roman" w:eastAsiaTheme="minorEastAsia" w:hAnsi="Times New Roman"/>
                </w:rPr>
                <w:t>9</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本公司或其母公司的关键管理人员及与其关系密切的家庭成员；</w:t>
              </w:r>
            </w:p>
            <w:p w14:paraId="150C3EAC" w14:textId="4DB078AE" w:rsidR="00D074C7" w:rsidRDefault="00985EE0" w:rsidP="00985EE0">
              <w:pPr>
                <w:ind w:firstLineChars="100" w:firstLine="210"/>
                <w:rPr>
                  <w:szCs w:val="21"/>
                </w:rPr>
              </w:pPr>
              <w:r w:rsidRPr="00B529C6">
                <w:rPr>
                  <w:rFonts w:ascii="Times New Roman" w:eastAsiaTheme="minorEastAsia" w:hAnsi="Times New Roman"/>
                </w:rPr>
                <w:t>10</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本公司的主要投资者个人、关键管理人员或与其关系密切的家庭成员控制、共同控制的其他企业。</w:t>
              </w:r>
            </w:p>
          </w:sdtContent>
        </w:sdt>
      </w:sdtContent>
    </w:sdt>
    <w:p w14:paraId="11CD080E" w14:textId="77777777" w:rsidR="00D074C7" w:rsidRDefault="00D074C7">
      <w:pPr>
        <w:rPr>
          <w:szCs w:val="21"/>
        </w:rPr>
      </w:pPr>
    </w:p>
    <w:p w14:paraId="01BAC413" w14:textId="77777777" w:rsidR="00D074C7" w:rsidRDefault="00A86B79">
      <w:pPr>
        <w:pStyle w:val="3"/>
        <w:numPr>
          <w:ilvl w:val="0"/>
          <w:numId w:val="48"/>
        </w:numPr>
      </w:pPr>
      <w:r>
        <w:rPr>
          <w:rFonts w:hint="eastAsia"/>
        </w:rPr>
        <w:t>重要</w:t>
      </w:r>
      <w:r>
        <w:t>会计政策</w:t>
      </w:r>
      <w:r>
        <w:rPr>
          <w:rFonts w:hint="eastAsia"/>
        </w:rPr>
        <w:t>和</w:t>
      </w:r>
      <w:r>
        <w:t>会计估计的变更</w:t>
      </w:r>
    </w:p>
    <w:p w14:paraId="7500CF36" w14:textId="77777777" w:rsidR="00D074C7" w:rsidRDefault="00A86B79">
      <w:pPr>
        <w:pStyle w:val="4"/>
        <w:numPr>
          <w:ilvl w:val="0"/>
          <w:numId w:val="56"/>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EndPr/>
      <w:sdtContent>
        <w:p w14:paraId="3B1A414E" w14:textId="0AEA226C" w:rsidR="00D074C7" w:rsidRDefault="00A86B79">
          <w:pPr>
            <w:rPr>
              <w:szCs w:val="21"/>
            </w:rPr>
          </w:pPr>
          <w:r>
            <w:rPr>
              <w:szCs w:val="21"/>
            </w:rPr>
            <w:fldChar w:fldCharType="begin"/>
          </w:r>
          <w:r w:rsidR="00DA50C3">
            <w:rPr>
              <w:szCs w:val="21"/>
            </w:rPr>
            <w:instrText xml:space="preserve"> MACROBUTTON  SnrToggleCheckbox √适用 </w:instrText>
          </w:r>
          <w:r>
            <w:rPr>
              <w:szCs w:val="21"/>
            </w:rPr>
            <w:fldChar w:fldCharType="end"/>
          </w:r>
          <w:r>
            <w:rPr>
              <w:szCs w:val="21"/>
            </w:rPr>
            <w:fldChar w:fldCharType="begin"/>
          </w:r>
          <w:r w:rsidR="00DA50C3">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711030687"/>
        <w:lock w:val="sdtLocked"/>
        <w:placeholder>
          <w:docPart w:val="GBC22222222222222222222222222222"/>
        </w:placeholder>
      </w:sdtPr>
      <w:sdtEndPr>
        <w:rPr>
          <w:szCs w:val="24"/>
        </w:rPr>
      </w:sdtEndPr>
      <w:sdtContent>
        <w:p w14:paraId="3EEA7B37" w14:textId="77777777" w:rsidR="00DA50C3" w:rsidRDefault="00DA50C3">
          <w:pPr>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3053"/>
            <w:gridCol w:w="3040"/>
          </w:tblGrid>
          <w:tr w:rsidR="00DA50C3" w14:paraId="2B18DC08" w14:textId="77777777" w:rsidTr="000E07DF">
            <w:tc>
              <w:tcPr>
                <w:tcW w:w="1633" w:type="pct"/>
                <w:vAlign w:val="center"/>
              </w:tcPr>
              <w:p w14:paraId="2CDB7CDD" w14:textId="77777777" w:rsidR="00DA50C3" w:rsidRDefault="00DA50C3" w:rsidP="000E07DF">
                <w:pPr>
                  <w:jc w:val="center"/>
                  <w:rPr>
                    <w:szCs w:val="21"/>
                  </w:rPr>
                </w:pPr>
                <w:r>
                  <w:rPr>
                    <w:rFonts w:hint="eastAsia"/>
                    <w:szCs w:val="21"/>
                  </w:rPr>
                  <w:t>会计政策变更的内容和原因</w:t>
                </w:r>
              </w:p>
            </w:tc>
            <w:tc>
              <w:tcPr>
                <w:tcW w:w="1687" w:type="pct"/>
                <w:vAlign w:val="center"/>
              </w:tcPr>
              <w:p w14:paraId="7B520578" w14:textId="77777777" w:rsidR="00DA50C3" w:rsidRDefault="00DA50C3" w:rsidP="000E07DF">
                <w:pPr>
                  <w:jc w:val="center"/>
                  <w:rPr>
                    <w:szCs w:val="21"/>
                  </w:rPr>
                </w:pPr>
                <w:r>
                  <w:rPr>
                    <w:szCs w:val="21"/>
                  </w:rPr>
                  <w:t>审批程序</w:t>
                </w:r>
              </w:p>
            </w:tc>
            <w:tc>
              <w:tcPr>
                <w:tcW w:w="1680" w:type="pct"/>
                <w:vAlign w:val="center"/>
              </w:tcPr>
              <w:p w14:paraId="14A8CEF9" w14:textId="77777777" w:rsidR="00DA50C3" w:rsidRDefault="00DA50C3" w:rsidP="000E07DF">
                <w:pPr>
                  <w:jc w:val="center"/>
                  <w:rPr>
                    <w:szCs w:val="21"/>
                  </w:rPr>
                </w:pPr>
                <w:r>
                  <w:rPr>
                    <w:rFonts w:hint="eastAsia"/>
                    <w:szCs w:val="21"/>
                  </w:rPr>
                  <w:t>备注</w:t>
                </w:r>
                <w:r>
                  <w:rPr>
                    <w:szCs w:val="21"/>
                  </w:rPr>
                  <w:t>(受重要影响的报表项目名称和金额)</w:t>
                </w:r>
              </w:p>
            </w:tc>
          </w:tr>
          <w:sdt>
            <w:sdtPr>
              <w:rPr>
                <w:rFonts w:hint="eastAsia"/>
                <w:szCs w:val="21"/>
              </w:rPr>
              <w:alias w:val="会计政策的变更"/>
              <w:tag w:val="_GBC_3ee3045c350e4d52ab819ea497aaf2f3"/>
              <w:id w:val="-1733684356"/>
              <w:lock w:val="sdtLocked"/>
            </w:sdtPr>
            <w:sdtEndPr/>
            <w:sdtContent>
              <w:tr w:rsidR="00DA50C3" w14:paraId="2647D206" w14:textId="77777777" w:rsidTr="000E07DF">
                <w:sdt>
                  <w:sdtPr>
                    <w:rPr>
                      <w:rFonts w:hint="eastAsia"/>
                      <w:szCs w:val="21"/>
                    </w:rPr>
                    <w:alias w:val="会计政策变更的内容和理由"/>
                    <w:tag w:val="_GBC_f40e86f15aac4e81960be4e742b5eaf7"/>
                    <w:id w:val="51981730"/>
                    <w:lock w:val="sdtLocked"/>
                  </w:sdtPr>
                  <w:sdtEndPr>
                    <w:rPr>
                      <w:rFonts w:cs="Times New Roman"/>
                      <w:sz w:val="20"/>
                    </w:rPr>
                  </w:sdtEndPr>
                  <w:sdtContent>
                    <w:tc>
                      <w:tcPr>
                        <w:tcW w:w="1633" w:type="pct"/>
                      </w:tcPr>
                      <w:p w14:paraId="73BDF3DF" w14:textId="77777777" w:rsidR="00DA50C3" w:rsidRDefault="00DA50C3" w:rsidP="000E07DF">
                        <w:pPr>
                          <w:rPr>
                            <w:szCs w:val="21"/>
                          </w:rPr>
                        </w:pPr>
                        <w:r>
                          <w:rPr>
                            <w:rFonts w:hint="eastAsia"/>
                            <w:szCs w:val="21"/>
                          </w:rPr>
                          <w:t>（1）将利润表中的“营业税金及附加”项目调整为“税金及附加”项目。</w:t>
                        </w:r>
                      </w:p>
                    </w:tc>
                  </w:sdtContent>
                </w:sdt>
                <w:sdt>
                  <w:sdtPr>
                    <w:rPr>
                      <w:rFonts w:hint="eastAsia"/>
                      <w:szCs w:val="21"/>
                    </w:rPr>
                    <w:alias w:val="会计政策的变更-审批程序"/>
                    <w:tag w:val="_GBC_738a89d298434c05820936c2d5ce24a6"/>
                    <w:id w:val="-494348697"/>
                    <w:lock w:val="sdtLocked"/>
                  </w:sdtPr>
                  <w:sdtEndPr/>
                  <w:sdtContent>
                    <w:tc>
                      <w:tcPr>
                        <w:tcW w:w="1687" w:type="pct"/>
                      </w:tcPr>
                      <w:p w14:paraId="5941B177" w14:textId="20AC1C89" w:rsidR="00DA50C3" w:rsidRDefault="00DA50C3" w:rsidP="00DA50C3">
                        <w:pPr>
                          <w:rPr>
                            <w:szCs w:val="21"/>
                          </w:rPr>
                        </w:pPr>
                        <w:r>
                          <w:rPr>
                            <w:rFonts w:hint="eastAsia"/>
                            <w:szCs w:val="21"/>
                          </w:rPr>
                          <w:t>按财政部规定执行</w:t>
                        </w:r>
                      </w:p>
                    </w:tc>
                  </w:sdtContent>
                </w:sdt>
                <w:sdt>
                  <w:sdtPr>
                    <w:rPr>
                      <w:szCs w:val="21"/>
                    </w:rPr>
                    <w:alias w:val="会计政策的变更-备注"/>
                    <w:tag w:val="_GBC_b444cb5e47d542aca4406f49e63a945f"/>
                    <w:id w:val="-1852630376"/>
                    <w:lock w:val="sdtLocked"/>
                  </w:sdtPr>
                  <w:sdtEndPr/>
                  <w:sdtContent>
                    <w:tc>
                      <w:tcPr>
                        <w:tcW w:w="1680" w:type="pct"/>
                      </w:tcPr>
                      <w:p w14:paraId="4841FB05" w14:textId="77777777" w:rsidR="00DA50C3" w:rsidRDefault="00DA50C3" w:rsidP="000E07DF">
                        <w:pPr>
                          <w:rPr>
                            <w:szCs w:val="21"/>
                          </w:rPr>
                        </w:pPr>
                        <w:r>
                          <w:rPr>
                            <w:szCs w:val="21"/>
                          </w:rPr>
                          <w:t>税金及附加</w:t>
                        </w:r>
                      </w:p>
                    </w:tc>
                  </w:sdtContent>
                </w:sdt>
              </w:tr>
            </w:sdtContent>
          </w:sdt>
          <w:sdt>
            <w:sdtPr>
              <w:rPr>
                <w:rFonts w:hint="eastAsia"/>
                <w:szCs w:val="21"/>
              </w:rPr>
              <w:alias w:val="会计政策的变更"/>
              <w:tag w:val="_GBC_3ee3045c350e4d52ab819ea497aaf2f3"/>
              <w:id w:val="-1830365015"/>
              <w:lock w:val="sdtLocked"/>
            </w:sdtPr>
            <w:sdtEndPr/>
            <w:sdtContent>
              <w:tr w:rsidR="00DA50C3" w14:paraId="2833E0FB" w14:textId="77777777" w:rsidTr="000E07DF">
                <w:sdt>
                  <w:sdtPr>
                    <w:rPr>
                      <w:rFonts w:hint="eastAsia"/>
                      <w:szCs w:val="21"/>
                    </w:rPr>
                    <w:alias w:val="会计政策变更的内容和理由"/>
                    <w:tag w:val="_GBC_f40e86f15aac4e81960be4e742b5eaf7"/>
                    <w:id w:val="-1255585524"/>
                    <w:lock w:val="sdtLocked"/>
                  </w:sdtPr>
                  <w:sdtEndPr>
                    <w:rPr>
                      <w:rFonts w:cs="Times New Roman"/>
                      <w:sz w:val="20"/>
                    </w:rPr>
                  </w:sdtEndPr>
                  <w:sdtContent>
                    <w:tc>
                      <w:tcPr>
                        <w:tcW w:w="1633" w:type="pct"/>
                      </w:tcPr>
                      <w:p w14:paraId="2C50F68A" w14:textId="77777777" w:rsidR="00DA50C3" w:rsidRDefault="00DA50C3" w:rsidP="000E07DF">
                        <w:pPr>
                          <w:rPr>
                            <w:szCs w:val="21"/>
                          </w:rPr>
                        </w:pPr>
                        <w:r>
                          <w:rPr>
                            <w:rFonts w:hint="eastAsia"/>
                            <w:szCs w:val="21"/>
                          </w:rPr>
                          <w:t>（2）将自2016年5月1日起企业经营活动发生的房产税、土地使用税、车船使用税、印花税从“管理费用”项目重分类至“税金及附加”项目，2016年5月1日之前发生的税费不予调整。比较数据不予调整。</w:t>
                        </w:r>
                      </w:p>
                    </w:tc>
                  </w:sdtContent>
                </w:sdt>
                <w:sdt>
                  <w:sdtPr>
                    <w:rPr>
                      <w:rFonts w:hint="eastAsia"/>
                      <w:szCs w:val="21"/>
                    </w:rPr>
                    <w:alias w:val="会计政策的变更-审批程序"/>
                    <w:tag w:val="_GBC_738a89d298434c05820936c2d5ce24a6"/>
                    <w:id w:val="-1567714006"/>
                    <w:lock w:val="sdtLocked"/>
                  </w:sdtPr>
                  <w:sdtEndPr/>
                  <w:sdtContent>
                    <w:tc>
                      <w:tcPr>
                        <w:tcW w:w="1687" w:type="pct"/>
                      </w:tcPr>
                      <w:p w14:paraId="390ED51D" w14:textId="4C05D96B" w:rsidR="00DA50C3" w:rsidRDefault="00DA50C3" w:rsidP="00F304C3">
                        <w:pPr>
                          <w:rPr>
                            <w:szCs w:val="21"/>
                          </w:rPr>
                        </w:pPr>
                        <w:r>
                          <w:rPr>
                            <w:rFonts w:hint="eastAsia"/>
                            <w:szCs w:val="21"/>
                          </w:rPr>
                          <w:t>按</w:t>
                        </w:r>
                        <w:r w:rsidR="00F304C3">
                          <w:rPr>
                            <w:rFonts w:hint="eastAsia"/>
                            <w:szCs w:val="21"/>
                          </w:rPr>
                          <w:t>财政部</w:t>
                        </w:r>
                        <w:r>
                          <w:rPr>
                            <w:rFonts w:hint="eastAsia"/>
                            <w:szCs w:val="21"/>
                          </w:rPr>
                          <w:t>规定执行</w:t>
                        </w:r>
                      </w:p>
                    </w:tc>
                  </w:sdtContent>
                </w:sdt>
                <w:sdt>
                  <w:sdtPr>
                    <w:rPr>
                      <w:szCs w:val="21"/>
                    </w:rPr>
                    <w:alias w:val="会计政策的变更-备注"/>
                    <w:tag w:val="_GBC_b444cb5e47d542aca4406f49e63a945f"/>
                    <w:id w:val="-1116517258"/>
                    <w:lock w:val="sdtLocked"/>
                  </w:sdtPr>
                  <w:sdtEndPr/>
                  <w:sdtContent>
                    <w:tc>
                      <w:tcPr>
                        <w:tcW w:w="1680" w:type="pct"/>
                      </w:tcPr>
                      <w:p w14:paraId="0912903B" w14:textId="77777777" w:rsidR="00DA50C3" w:rsidRDefault="00DA50C3" w:rsidP="000E07DF">
                        <w:pPr>
                          <w:rPr>
                            <w:szCs w:val="21"/>
                          </w:rPr>
                        </w:pPr>
                        <w:r>
                          <w:rPr>
                            <w:szCs w:val="21"/>
                          </w:rPr>
                          <w:t>调增税金及附加本年金额4,452,310.79元，调减管理费用本年金额4,452,310.79元。</w:t>
                        </w:r>
                      </w:p>
                    </w:tc>
                  </w:sdtContent>
                </w:sdt>
              </w:tr>
            </w:sdtContent>
          </w:sdt>
          <w:sdt>
            <w:sdtPr>
              <w:rPr>
                <w:rFonts w:hint="eastAsia"/>
                <w:szCs w:val="21"/>
              </w:rPr>
              <w:alias w:val="会计政策的变更"/>
              <w:tag w:val="_GBC_3ee3045c350e4d52ab819ea497aaf2f3"/>
              <w:id w:val="-928571581"/>
              <w:lock w:val="sdtLocked"/>
            </w:sdtPr>
            <w:sdtEndPr/>
            <w:sdtContent>
              <w:tr w:rsidR="00DA50C3" w14:paraId="1241EAE3" w14:textId="77777777" w:rsidTr="000E07DF">
                <w:sdt>
                  <w:sdtPr>
                    <w:rPr>
                      <w:rFonts w:hint="eastAsia"/>
                      <w:szCs w:val="21"/>
                    </w:rPr>
                    <w:alias w:val="会计政策变更的内容和理由"/>
                    <w:tag w:val="_GBC_f40e86f15aac4e81960be4e742b5eaf7"/>
                    <w:id w:val="779602845"/>
                    <w:lock w:val="sdtLocked"/>
                  </w:sdtPr>
                  <w:sdtEndPr>
                    <w:rPr>
                      <w:rFonts w:cs="Times New Roman"/>
                      <w:sz w:val="20"/>
                    </w:rPr>
                  </w:sdtEndPr>
                  <w:sdtContent>
                    <w:tc>
                      <w:tcPr>
                        <w:tcW w:w="1633" w:type="pct"/>
                      </w:tcPr>
                      <w:p w14:paraId="694AC3D7" w14:textId="77777777" w:rsidR="00DA50C3" w:rsidRDefault="00DA50C3" w:rsidP="000E07DF">
                        <w:pPr>
                          <w:rPr>
                            <w:szCs w:val="21"/>
                          </w:rPr>
                        </w:pPr>
                        <w:r>
                          <w:rPr>
                            <w:rFonts w:hint="eastAsia"/>
                            <w:szCs w:val="21"/>
                          </w:rPr>
                          <w:t>（3）将已确认收入（或利得）但尚未发生增值税纳税义务而需于以后期间确认为销项税额的增值税额从“应交税费”项目重分类至“其他流动负债”（或“其他非流动负债”）项目。比较数据不予调整。</w:t>
                        </w:r>
                      </w:p>
                    </w:tc>
                  </w:sdtContent>
                </w:sdt>
                <w:sdt>
                  <w:sdtPr>
                    <w:rPr>
                      <w:rFonts w:hint="eastAsia"/>
                      <w:szCs w:val="21"/>
                    </w:rPr>
                    <w:alias w:val="会计政策的变更-审批程序"/>
                    <w:tag w:val="_GBC_738a89d298434c05820936c2d5ce24a6"/>
                    <w:id w:val="-1339535998"/>
                    <w:lock w:val="sdtLocked"/>
                  </w:sdtPr>
                  <w:sdtEndPr/>
                  <w:sdtContent>
                    <w:tc>
                      <w:tcPr>
                        <w:tcW w:w="1687" w:type="pct"/>
                      </w:tcPr>
                      <w:p w14:paraId="7447F3F5" w14:textId="58C6EAB3" w:rsidR="00DA50C3" w:rsidRDefault="00DA50C3" w:rsidP="000E07DF">
                        <w:pPr>
                          <w:rPr>
                            <w:szCs w:val="21"/>
                          </w:rPr>
                        </w:pPr>
                        <w:r>
                          <w:rPr>
                            <w:rFonts w:hint="eastAsia"/>
                            <w:szCs w:val="21"/>
                          </w:rPr>
                          <w:t>按财政部规定执行</w:t>
                        </w:r>
                      </w:p>
                    </w:tc>
                  </w:sdtContent>
                </w:sdt>
                <w:sdt>
                  <w:sdtPr>
                    <w:rPr>
                      <w:szCs w:val="21"/>
                    </w:rPr>
                    <w:alias w:val="会计政策的变更-备注"/>
                    <w:tag w:val="_GBC_b444cb5e47d542aca4406f49e63a945f"/>
                    <w:id w:val="-1078826450"/>
                    <w:lock w:val="sdtLocked"/>
                  </w:sdtPr>
                  <w:sdtEndPr/>
                  <w:sdtContent>
                    <w:tc>
                      <w:tcPr>
                        <w:tcW w:w="1680" w:type="pct"/>
                      </w:tcPr>
                      <w:p w14:paraId="0766EA94" w14:textId="77777777" w:rsidR="00DA50C3" w:rsidRDefault="00DA50C3" w:rsidP="000E07DF">
                        <w:pPr>
                          <w:rPr>
                            <w:szCs w:val="21"/>
                          </w:rPr>
                        </w:pPr>
                        <w:r>
                          <w:rPr>
                            <w:szCs w:val="21"/>
                          </w:rPr>
                          <w:t>无</w:t>
                        </w:r>
                      </w:p>
                    </w:tc>
                  </w:sdtContent>
                </w:sdt>
              </w:tr>
            </w:sdtContent>
          </w:sdt>
          <w:sdt>
            <w:sdtPr>
              <w:rPr>
                <w:rFonts w:hint="eastAsia"/>
                <w:szCs w:val="21"/>
              </w:rPr>
              <w:alias w:val="会计政策的变更"/>
              <w:tag w:val="_GBC_3ee3045c350e4d52ab819ea497aaf2f3"/>
              <w:id w:val="-180291102"/>
              <w:lock w:val="sdtLocked"/>
            </w:sdtPr>
            <w:sdtEndPr/>
            <w:sdtContent>
              <w:tr w:rsidR="00DA50C3" w14:paraId="056295F5" w14:textId="77777777" w:rsidTr="000E07DF">
                <w:sdt>
                  <w:sdtPr>
                    <w:rPr>
                      <w:rFonts w:hint="eastAsia"/>
                      <w:szCs w:val="21"/>
                    </w:rPr>
                    <w:alias w:val="会计政策变更的内容和理由"/>
                    <w:tag w:val="_GBC_f40e86f15aac4e81960be4e742b5eaf7"/>
                    <w:id w:val="-1447076130"/>
                    <w:lock w:val="sdtLocked"/>
                  </w:sdtPr>
                  <w:sdtEndPr>
                    <w:rPr>
                      <w:rFonts w:cs="Times New Roman"/>
                      <w:sz w:val="20"/>
                    </w:rPr>
                  </w:sdtEndPr>
                  <w:sdtContent>
                    <w:tc>
                      <w:tcPr>
                        <w:tcW w:w="1633" w:type="pct"/>
                      </w:tcPr>
                      <w:p w14:paraId="05DCC602" w14:textId="77777777" w:rsidR="00DA50C3" w:rsidRDefault="00DA50C3" w:rsidP="000E07DF">
                        <w:pPr>
                          <w:rPr>
                            <w:szCs w:val="21"/>
                          </w:rPr>
                        </w:pPr>
                        <w:r>
                          <w:rPr>
                            <w:rFonts w:hint="eastAsia"/>
                            <w:szCs w:val="21"/>
                          </w:rPr>
                          <w:t>（4）将“应交税费”科目下的“应交增值税”、“未交增值税”、“待抵扣进项税额”、“待认证进项税额”、“增值税留抵税额”等明细科目的借方余额从“应交税费”项目重分类至“其他流动资产”（或“其他非流动资产”）项目。比较数据不予调整。</w:t>
                        </w:r>
                      </w:p>
                    </w:tc>
                  </w:sdtContent>
                </w:sdt>
                <w:sdt>
                  <w:sdtPr>
                    <w:rPr>
                      <w:rFonts w:hint="eastAsia"/>
                      <w:szCs w:val="21"/>
                    </w:rPr>
                    <w:alias w:val="会计政策的变更-审批程序"/>
                    <w:tag w:val="_GBC_738a89d298434c05820936c2d5ce24a6"/>
                    <w:id w:val="-807169922"/>
                    <w:lock w:val="sdtLocked"/>
                  </w:sdtPr>
                  <w:sdtEndPr/>
                  <w:sdtContent>
                    <w:tc>
                      <w:tcPr>
                        <w:tcW w:w="1687" w:type="pct"/>
                      </w:tcPr>
                      <w:p w14:paraId="01A4EF68" w14:textId="1F5D75DB" w:rsidR="00DA50C3" w:rsidRDefault="00DA50C3" w:rsidP="000E07DF">
                        <w:pPr>
                          <w:rPr>
                            <w:szCs w:val="21"/>
                          </w:rPr>
                        </w:pPr>
                        <w:r>
                          <w:rPr>
                            <w:rFonts w:hint="eastAsia"/>
                            <w:szCs w:val="21"/>
                          </w:rPr>
                          <w:t>按财政部规定执行</w:t>
                        </w:r>
                      </w:p>
                    </w:tc>
                  </w:sdtContent>
                </w:sdt>
                <w:sdt>
                  <w:sdtPr>
                    <w:rPr>
                      <w:szCs w:val="21"/>
                    </w:rPr>
                    <w:alias w:val="会计政策的变更-备注"/>
                    <w:tag w:val="_GBC_b444cb5e47d542aca4406f49e63a945f"/>
                    <w:id w:val="-1703540270"/>
                    <w:lock w:val="sdtLocked"/>
                  </w:sdtPr>
                  <w:sdtEndPr/>
                  <w:sdtContent>
                    <w:tc>
                      <w:tcPr>
                        <w:tcW w:w="1680" w:type="pct"/>
                      </w:tcPr>
                      <w:p w14:paraId="2F81107F" w14:textId="77777777" w:rsidR="00DA50C3" w:rsidRDefault="00DA50C3" w:rsidP="000E07DF">
                        <w:pPr>
                          <w:rPr>
                            <w:szCs w:val="21"/>
                          </w:rPr>
                        </w:pPr>
                        <w:r>
                          <w:rPr>
                            <w:szCs w:val="21"/>
                          </w:rPr>
                          <w:t>调增其他流动资产期末余额7,197,128.31元，调增应交税费期末余额7,197,128.31元。</w:t>
                        </w:r>
                      </w:p>
                    </w:tc>
                  </w:sdtContent>
                </w:sdt>
              </w:tr>
            </w:sdtContent>
          </w:sdt>
        </w:tbl>
        <w:p w14:paraId="321F915D" w14:textId="77777777" w:rsidR="00DA50C3" w:rsidRDefault="00DA50C3"/>
        <w:p w14:paraId="01A75A8E" w14:textId="5A7112C8" w:rsidR="00D074C7" w:rsidRDefault="00A86B79" w:rsidP="00DA50C3">
          <w:r>
            <w:rPr>
              <w:rFonts w:hint="eastAsia"/>
            </w:rPr>
            <w:t>其他说明</w:t>
          </w:r>
        </w:p>
        <w:sdt>
          <w:sdtPr>
            <w:alias w:val="会计政策的变更的其他说明"/>
            <w:tag w:val="_GBC_93e2fc5a38cb45958eae783eee8d98c3"/>
            <w:id w:val="-442069565"/>
            <w:lock w:val="sdtLocked"/>
            <w:placeholder>
              <w:docPart w:val="GBC22222222222222222222222222222"/>
            </w:placeholder>
          </w:sdtPr>
          <w:sdtEndPr/>
          <w:sdtContent>
            <w:p w14:paraId="0C49ADF7" w14:textId="435E26CC" w:rsidR="00D074C7" w:rsidRPr="00DA50C3" w:rsidRDefault="000E07DF" w:rsidP="00DA50C3">
              <w:r w:rsidRPr="00320F13">
                <w:rPr>
                  <w:rFonts w:ascii="Times New Roman" w:hAnsi="Times New Roman" w:hint="eastAsia"/>
                </w:rPr>
                <w:t>财政部于</w:t>
              </w:r>
              <w:r w:rsidRPr="00320F13">
                <w:rPr>
                  <w:rFonts w:ascii="Times New Roman" w:hAnsi="Times New Roman" w:hint="eastAsia"/>
                </w:rPr>
                <w:t>2016</w:t>
              </w:r>
              <w:r w:rsidRPr="00320F13">
                <w:rPr>
                  <w:rFonts w:ascii="Times New Roman" w:hAnsi="Times New Roman" w:hint="eastAsia"/>
                </w:rPr>
                <w:t>年</w:t>
              </w:r>
              <w:r w:rsidRPr="00320F13">
                <w:rPr>
                  <w:rFonts w:ascii="Times New Roman" w:hAnsi="Times New Roman" w:hint="eastAsia"/>
                </w:rPr>
                <w:t>12</w:t>
              </w:r>
              <w:r w:rsidRPr="00320F13">
                <w:rPr>
                  <w:rFonts w:ascii="Times New Roman" w:hAnsi="Times New Roman" w:hint="eastAsia"/>
                </w:rPr>
                <w:t>月</w:t>
              </w:r>
              <w:r w:rsidRPr="00320F13">
                <w:rPr>
                  <w:rFonts w:ascii="Times New Roman" w:hAnsi="Times New Roman" w:hint="eastAsia"/>
                </w:rPr>
                <w:t>3</w:t>
              </w:r>
              <w:r w:rsidRPr="00320F13">
                <w:rPr>
                  <w:rFonts w:ascii="Times New Roman" w:hAnsi="Times New Roman" w:hint="eastAsia"/>
                </w:rPr>
                <w:t>日发布了《增值税会计处理规定》（财会</w:t>
              </w:r>
              <w:r w:rsidRPr="00320F13">
                <w:rPr>
                  <w:rFonts w:ascii="Times New Roman" w:hAnsi="Times New Roman" w:hint="eastAsia"/>
                </w:rPr>
                <w:t>[2016]22</w:t>
              </w:r>
              <w:r w:rsidRPr="00320F13">
                <w:rPr>
                  <w:rFonts w:ascii="Times New Roman" w:hAnsi="Times New Roman" w:hint="eastAsia"/>
                </w:rPr>
                <w:t>号），适用于</w:t>
              </w:r>
              <w:r w:rsidRPr="00320F13">
                <w:rPr>
                  <w:rFonts w:ascii="Times New Roman" w:hAnsi="Times New Roman" w:hint="eastAsia"/>
                </w:rPr>
                <w:t>2016</w:t>
              </w:r>
              <w:r w:rsidRPr="00320F13">
                <w:rPr>
                  <w:rFonts w:ascii="Times New Roman" w:hAnsi="Times New Roman" w:hint="eastAsia"/>
                </w:rPr>
                <w:t>年</w:t>
              </w:r>
              <w:r w:rsidRPr="00320F13">
                <w:rPr>
                  <w:rFonts w:ascii="Times New Roman" w:hAnsi="Times New Roman" w:hint="eastAsia"/>
                </w:rPr>
                <w:t>5</w:t>
              </w:r>
              <w:r w:rsidRPr="00320F13">
                <w:rPr>
                  <w:rFonts w:ascii="Times New Roman" w:hAnsi="Times New Roman" w:hint="eastAsia"/>
                </w:rPr>
                <w:t>月</w:t>
              </w:r>
              <w:r w:rsidRPr="00320F13">
                <w:rPr>
                  <w:rFonts w:ascii="Times New Roman" w:hAnsi="Times New Roman" w:hint="eastAsia"/>
                </w:rPr>
                <w:t>1</w:t>
              </w:r>
              <w:r>
                <w:rPr>
                  <w:rFonts w:ascii="Times New Roman" w:hAnsi="Times New Roman" w:hint="eastAsia"/>
                </w:rPr>
                <w:t>日起发生的相关交易，</w:t>
              </w:r>
              <w:r>
                <w:rPr>
                  <w:rFonts w:ascii="Times New Roman" w:hAnsi="Times New Roman"/>
                </w:rPr>
                <w:t>本公司</w:t>
              </w:r>
              <w:r>
                <w:rPr>
                  <w:rFonts w:ascii="Times New Roman" w:hAnsi="Times New Roman" w:hint="eastAsia"/>
                </w:rPr>
                <w:t>按</w:t>
              </w:r>
              <w:r>
                <w:rPr>
                  <w:rFonts w:ascii="Times New Roman" w:hAnsi="Times New Roman"/>
                </w:rPr>
                <w:t>该规定作相应的会计政策变更。</w:t>
              </w:r>
            </w:p>
          </w:sdtContent>
        </w:sdt>
      </w:sdtContent>
    </w:sdt>
    <w:p w14:paraId="01A38EF0" w14:textId="77777777" w:rsidR="00D074C7" w:rsidRDefault="00D074C7">
      <w:pPr>
        <w:rPr>
          <w:szCs w:val="21"/>
        </w:rPr>
      </w:pPr>
    </w:p>
    <w:p w14:paraId="7AAF409F" w14:textId="77777777" w:rsidR="00D074C7" w:rsidRDefault="00A86B79">
      <w:pPr>
        <w:pStyle w:val="4"/>
        <w:numPr>
          <w:ilvl w:val="0"/>
          <w:numId w:val="56"/>
        </w:numPr>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EndPr/>
      <w:sdtContent>
        <w:p w14:paraId="304F1B7F" w14:textId="47FCCB7B" w:rsidR="000E07DF" w:rsidRDefault="00A86B79" w:rsidP="000E07DF">
          <w:pPr>
            <w:rPr>
              <w:szCs w:val="21"/>
            </w:rPr>
          </w:pPr>
          <w:r>
            <w:fldChar w:fldCharType="begin"/>
          </w:r>
          <w:r w:rsidR="000E07DF">
            <w:instrText xml:space="preserve"> MACROBUTTON  SnrToggleCheckbox □适用 </w:instrText>
          </w:r>
          <w:r>
            <w:fldChar w:fldCharType="end"/>
          </w:r>
          <w:r>
            <w:fldChar w:fldCharType="begin"/>
          </w:r>
          <w:r w:rsidR="000E07DF">
            <w:instrText xml:space="preserve"> MACROBUTTON  SnrToggleCheckbox √不适用 </w:instrText>
          </w:r>
          <w:r>
            <w:fldChar w:fldCharType="end"/>
          </w:r>
        </w:p>
      </w:sdtContent>
    </w:sdt>
    <w:p w14:paraId="2127012C" w14:textId="7109E944" w:rsidR="00D074C7" w:rsidRDefault="00D074C7">
      <w:pPr>
        <w:rPr>
          <w:szCs w:val="21"/>
        </w:rPr>
      </w:pPr>
    </w:p>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14:paraId="655C91F6" w14:textId="77777777" w:rsidR="00D074C7" w:rsidRDefault="00A86B79">
          <w:pPr>
            <w:pStyle w:val="3"/>
            <w:numPr>
              <w:ilvl w:val="0"/>
              <w:numId w:val="4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ContentLocked"/>
            <w:placeholder>
              <w:docPart w:val="GBC22222222222222222222222222222"/>
            </w:placeholder>
          </w:sdtPr>
          <w:sdtEndPr/>
          <w:sdtContent>
            <w:p w14:paraId="7CCEEB78" w14:textId="03E2D90F" w:rsidR="00D074C7" w:rsidRDefault="00A86B79" w:rsidP="000E07DF">
              <w:pPr>
                <w:rPr>
                  <w:szCs w:val="21"/>
                </w:rPr>
              </w:pPr>
              <w:r>
                <w:rPr>
                  <w:szCs w:val="21"/>
                </w:rPr>
                <w:fldChar w:fldCharType="begin"/>
              </w:r>
              <w:r w:rsidR="000E07DF">
                <w:rPr>
                  <w:szCs w:val="21"/>
                </w:rPr>
                <w:instrText xml:space="preserve"> MACROBUTTON  SnrToggleCheckbox □适用 </w:instrText>
              </w:r>
              <w:r>
                <w:rPr>
                  <w:szCs w:val="21"/>
                </w:rPr>
                <w:fldChar w:fldCharType="end"/>
              </w:r>
              <w:r>
                <w:rPr>
                  <w:szCs w:val="21"/>
                </w:rPr>
                <w:fldChar w:fldCharType="begin"/>
              </w:r>
              <w:r w:rsidR="000E07DF">
                <w:rPr>
                  <w:szCs w:val="21"/>
                </w:rPr>
                <w:instrText xml:space="preserve"> MACROBUTTON  SnrToggleCheckbox √不适用 </w:instrText>
              </w:r>
              <w:r>
                <w:rPr>
                  <w:szCs w:val="21"/>
                </w:rPr>
                <w:fldChar w:fldCharType="end"/>
              </w:r>
            </w:p>
          </w:sdtContent>
        </w:sdt>
        <w:p w14:paraId="292C56C0" w14:textId="77777777" w:rsidR="00D074C7" w:rsidRDefault="00166E2B">
          <w:pPr>
            <w:rPr>
              <w:szCs w:val="21"/>
            </w:rPr>
          </w:pPr>
        </w:p>
      </w:sdtContent>
    </w:sdt>
    <w:p w14:paraId="2508DCD7" w14:textId="77777777" w:rsidR="00D074C7" w:rsidRDefault="00A86B79">
      <w:pPr>
        <w:pStyle w:val="2"/>
        <w:numPr>
          <w:ilvl w:val="0"/>
          <w:numId w:val="46"/>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14:paraId="600CFCD2" w14:textId="77777777" w:rsidR="00D074C7" w:rsidRDefault="00A86B79">
          <w:pPr>
            <w:pStyle w:val="3"/>
            <w:numPr>
              <w:ilvl w:val="0"/>
              <w:numId w:val="57"/>
            </w:numPr>
            <w:tabs>
              <w:tab w:val="left" w:pos="546"/>
            </w:tabs>
          </w:pPr>
          <w:r>
            <w:t>主要税种及税率</w:t>
          </w:r>
        </w:p>
        <w:sdt>
          <w:sdtPr>
            <w:tag w:val="_GBC_cd48dbef8f724802baa896e009e06b0d"/>
            <w:id w:val="-876537032"/>
            <w:lock w:val="sdtLocked"/>
            <w:placeholder>
              <w:docPart w:val="GBC22222222222222222222222222222"/>
            </w:placeholder>
          </w:sdtPr>
          <w:sdtEndPr/>
          <w:sdtContent>
            <w:p w14:paraId="6D4BE086" w14:textId="77777777" w:rsidR="00D074C7" w:rsidRDefault="00A86B79">
              <w:r>
                <w:t>主要税种及税率</w:t>
              </w:r>
              <w:r>
                <w:rPr>
                  <w:rFonts w:hint="eastAsia"/>
                </w:rPr>
                <w:t>情况</w:t>
              </w:r>
            </w:p>
            <w:sdt>
              <w:sdtPr>
                <w:alias w:val="是否适用：主要税种及税率情况 [双击切换]"/>
                <w:tag w:val="_GBC_f900f926144b41b9ba020b5a24aff3c0"/>
                <w:id w:val="-1226841782"/>
                <w:lock w:val="sdtContentLocked"/>
                <w:placeholder>
                  <w:docPart w:val="GBC22222222222222222222222222222"/>
                </w:placeholder>
              </w:sdtPr>
              <w:sdtEndPr/>
              <w:sdtContent>
                <w:p w14:paraId="12F16586" w14:textId="77777777" w:rsidR="00D074C7" w:rsidRDefault="00A86B79">
                  <w:r>
                    <w:fldChar w:fldCharType="begin"/>
                  </w:r>
                  <w:r w:rsidR="00EE01BF">
                    <w:instrText xml:space="preserve"> MACROBUTTON  SnrToggleCheckbox √适用 </w:instrText>
                  </w:r>
                  <w:r>
                    <w:fldChar w:fldCharType="end"/>
                  </w:r>
                  <w:r>
                    <w:fldChar w:fldCharType="begin"/>
                  </w:r>
                  <w:r w:rsidR="00EE01BF">
                    <w:instrText xml:space="preserve"> MACROBUTTON  SnrToggleCheckbox □不适用 </w:instrText>
                  </w:r>
                  <w:r>
                    <w:fldChar w:fldCharType="end"/>
                  </w:r>
                </w:p>
              </w:sdtContent>
            </w:sdt>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2F7033" w14:paraId="3287D2F8" w14:textId="77777777" w:rsidTr="00556A22">
            <w:tc>
              <w:tcPr>
                <w:tcW w:w="1537" w:type="pct"/>
                <w:vAlign w:val="center"/>
              </w:tcPr>
              <w:p w14:paraId="51D08E6F" w14:textId="77777777" w:rsidR="002F7033" w:rsidRDefault="002F7033" w:rsidP="00556A22">
                <w:pPr>
                  <w:jc w:val="center"/>
                  <w:rPr>
                    <w:szCs w:val="21"/>
                  </w:rPr>
                </w:pPr>
                <w:r>
                  <w:rPr>
                    <w:szCs w:val="21"/>
                  </w:rPr>
                  <w:t>税种</w:t>
                </w:r>
              </w:p>
            </w:tc>
            <w:tc>
              <w:tcPr>
                <w:tcW w:w="1738" w:type="pct"/>
                <w:vAlign w:val="center"/>
              </w:tcPr>
              <w:p w14:paraId="48F52079" w14:textId="77777777" w:rsidR="002F7033" w:rsidRDefault="002F7033" w:rsidP="00556A22">
                <w:pPr>
                  <w:jc w:val="center"/>
                  <w:rPr>
                    <w:szCs w:val="21"/>
                  </w:rPr>
                </w:pPr>
                <w:r>
                  <w:rPr>
                    <w:szCs w:val="21"/>
                  </w:rPr>
                  <w:t>计税依据</w:t>
                </w:r>
              </w:p>
            </w:tc>
            <w:tc>
              <w:tcPr>
                <w:tcW w:w="1725" w:type="pct"/>
                <w:vAlign w:val="center"/>
              </w:tcPr>
              <w:p w14:paraId="7EEBAE3A" w14:textId="77777777" w:rsidR="002F7033" w:rsidRDefault="002F7033" w:rsidP="00556A22">
                <w:pPr>
                  <w:jc w:val="center"/>
                  <w:rPr>
                    <w:szCs w:val="21"/>
                  </w:rPr>
                </w:pPr>
                <w:r>
                  <w:rPr>
                    <w:szCs w:val="21"/>
                  </w:rPr>
                  <w:t>税率</w:t>
                </w:r>
              </w:p>
            </w:tc>
          </w:tr>
          <w:tr w:rsidR="002F7033" w14:paraId="26D14BDA" w14:textId="77777777" w:rsidTr="00556A22">
            <w:tc>
              <w:tcPr>
                <w:tcW w:w="1537" w:type="pct"/>
              </w:tcPr>
              <w:p w14:paraId="1FB53D27" w14:textId="77777777" w:rsidR="002F7033" w:rsidRDefault="002F7033" w:rsidP="00556A22">
                <w:pPr>
                  <w:rPr>
                    <w:szCs w:val="21"/>
                  </w:rPr>
                </w:pPr>
                <w:r>
                  <w:rPr>
                    <w:szCs w:val="21"/>
                  </w:rPr>
                  <w:t>增值税</w:t>
                </w:r>
              </w:p>
            </w:tc>
            <w:sdt>
              <w:sdtPr>
                <w:rPr>
                  <w:szCs w:val="21"/>
                </w:rPr>
                <w:alias w:val="增值税的计缴标准"/>
                <w:tag w:val="_GBC_11f2a3832d244b0ab73a57a8c8a61bf2"/>
                <w:id w:val="1737347793"/>
                <w:lock w:val="sdtLocked"/>
              </w:sdtPr>
              <w:sdtEndPr/>
              <w:sdtContent>
                <w:tc>
                  <w:tcPr>
                    <w:tcW w:w="1738" w:type="pct"/>
                  </w:tcPr>
                  <w:p w14:paraId="06F7B878" w14:textId="77777777" w:rsidR="002F7033" w:rsidRDefault="002F7033" w:rsidP="00556A22">
                    <w:pPr>
                      <w:rPr>
                        <w:szCs w:val="21"/>
                      </w:rPr>
                    </w:pPr>
                    <w:r>
                      <w:rPr>
                        <w:szCs w:val="21"/>
                      </w:rPr>
                      <w:t>按税法规定计算的销售货物和应税劳务收入为基础计算销项税额，在扣除当期允许抵扣的进项税额后，差额部分为应交增值税</w:t>
                    </w:r>
                  </w:p>
                </w:tc>
              </w:sdtContent>
            </w:sdt>
            <w:sdt>
              <w:sdtPr>
                <w:rPr>
                  <w:szCs w:val="21"/>
                </w:rPr>
                <w:alias w:val="增值税税率"/>
                <w:tag w:val="_GBC_ba800c47453f4253a4567179200d7fdf"/>
                <w:id w:val="-237716087"/>
                <w:lock w:val="sdtLocked"/>
              </w:sdtPr>
              <w:sdtEndPr/>
              <w:sdtContent>
                <w:tc>
                  <w:tcPr>
                    <w:tcW w:w="1725" w:type="pct"/>
                  </w:tcPr>
                  <w:p w14:paraId="686C8904" w14:textId="77777777" w:rsidR="002F7033" w:rsidRDefault="002F7033" w:rsidP="00556A22">
                    <w:pPr>
                      <w:rPr>
                        <w:szCs w:val="21"/>
                      </w:rPr>
                    </w:pPr>
                    <w:r>
                      <w:rPr>
                        <w:szCs w:val="21"/>
                      </w:rPr>
                      <w:t>17%、11%、5%</w:t>
                    </w:r>
                  </w:p>
                </w:tc>
              </w:sdtContent>
            </w:sdt>
          </w:tr>
          <w:tr w:rsidR="002F7033" w14:paraId="4B2E26DE" w14:textId="77777777" w:rsidTr="00556A22">
            <w:tc>
              <w:tcPr>
                <w:tcW w:w="1537" w:type="pct"/>
              </w:tcPr>
              <w:p w14:paraId="10A05D06" w14:textId="77777777" w:rsidR="002F7033" w:rsidRDefault="002F7033" w:rsidP="00556A22">
                <w:pPr>
                  <w:rPr>
                    <w:szCs w:val="21"/>
                  </w:rPr>
                </w:pPr>
                <w:r>
                  <w:rPr>
                    <w:szCs w:val="21"/>
                  </w:rPr>
                  <w:t>营业税</w:t>
                </w:r>
              </w:p>
            </w:tc>
            <w:sdt>
              <w:sdtPr>
                <w:rPr>
                  <w:szCs w:val="21"/>
                </w:rPr>
                <w:alias w:val="营业税的计缴标准"/>
                <w:tag w:val="_GBC_3c6a374f8b274931891b9142610590fe"/>
                <w:id w:val="-2128452989"/>
                <w:lock w:val="sdtLocked"/>
              </w:sdtPr>
              <w:sdtEndPr/>
              <w:sdtContent>
                <w:tc>
                  <w:tcPr>
                    <w:tcW w:w="1738" w:type="pct"/>
                  </w:tcPr>
                  <w:p w14:paraId="731D5FF5" w14:textId="77777777" w:rsidR="002F7033" w:rsidRDefault="002F7033" w:rsidP="00556A22">
                    <w:pPr>
                      <w:rPr>
                        <w:szCs w:val="21"/>
                      </w:rPr>
                    </w:pPr>
                    <w:r>
                      <w:rPr>
                        <w:szCs w:val="21"/>
                      </w:rPr>
                      <w:t>按应税营业收入计缴（自2016年5月1日起，营改增交纳增值税）</w:t>
                    </w:r>
                  </w:p>
                </w:tc>
              </w:sdtContent>
            </w:sdt>
            <w:sdt>
              <w:sdtPr>
                <w:rPr>
                  <w:szCs w:val="21"/>
                </w:rPr>
                <w:alias w:val="营业税税率"/>
                <w:tag w:val="_GBC_8cf00eb556844bc2b2211a1c76c8dc8f"/>
                <w:id w:val="-1946141247"/>
                <w:lock w:val="sdtLocked"/>
              </w:sdtPr>
              <w:sdtEndPr/>
              <w:sdtContent>
                <w:tc>
                  <w:tcPr>
                    <w:tcW w:w="1725" w:type="pct"/>
                  </w:tcPr>
                  <w:p w14:paraId="48F71D5C" w14:textId="77777777" w:rsidR="002F7033" w:rsidRDefault="002F7033" w:rsidP="00556A22">
                    <w:pPr>
                      <w:rPr>
                        <w:szCs w:val="21"/>
                      </w:rPr>
                    </w:pPr>
                    <w:r>
                      <w:rPr>
                        <w:szCs w:val="21"/>
                      </w:rPr>
                      <w:t>5％</w:t>
                    </w:r>
                  </w:p>
                </w:tc>
              </w:sdtContent>
            </w:sdt>
          </w:tr>
          <w:tr w:rsidR="002F7033" w14:paraId="2978D3D5" w14:textId="77777777" w:rsidTr="00556A22">
            <w:tc>
              <w:tcPr>
                <w:tcW w:w="1537" w:type="pct"/>
              </w:tcPr>
              <w:p w14:paraId="4495E153" w14:textId="77777777" w:rsidR="002F7033" w:rsidRDefault="002F7033" w:rsidP="00556A22">
                <w:pPr>
                  <w:rPr>
                    <w:szCs w:val="21"/>
                  </w:rPr>
                </w:pPr>
                <w:r>
                  <w:rPr>
                    <w:szCs w:val="21"/>
                  </w:rPr>
                  <w:t>城市维护建设税</w:t>
                </w:r>
              </w:p>
            </w:tc>
            <w:sdt>
              <w:sdtPr>
                <w:rPr>
                  <w:szCs w:val="21"/>
                </w:rPr>
                <w:alias w:val="城建税的计缴标准"/>
                <w:tag w:val="_GBC_b8adb0d580af4d7cbe52b708530d870e"/>
                <w:id w:val="1862477582"/>
                <w:lock w:val="sdtLocked"/>
              </w:sdtPr>
              <w:sdtEndPr/>
              <w:sdtContent>
                <w:tc>
                  <w:tcPr>
                    <w:tcW w:w="1738" w:type="pct"/>
                  </w:tcPr>
                  <w:p w14:paraId="44F1FC5A" w14:textId="77777777" w:rsidR="002F7033" w:rsidRDefault="002F7033" w:rsidP="00556A22">
                    <w:pPr>
                      <w:rPr>
                        <w:szCs w:val="21"/>
                      </w:rPr>
                    </w:pPr>
                    <w:r>
                      <w:rPr>
                        <w:szCs w:val="21"/>
                      </w:rPr>
                      <w:t>按实际缴纳的营业税、增值税及消费税计缴</w:t>
                    </w:r>
                  </w:p>
                </w:tc>
              </w:sdtContent>
            </w:sdt>
            <w:sdt>
              <w:sdtPr>
                <w:rPr>
                  <w:szCs w:val="21"/>
                </w:rPr>
                <w:alias w:val="城建税税率"/>
                <w:tag w:val="_GBC_0bf2ebb5727a4af29d739eff67e0cd9c"/>
                <w:id w:val="-1584605064"/>
                <w:lock w:val="sdtLocked"/>
              </w:sdtPr>
              <w:sdtEndPr/>
              <w:sdtContent>
                <w:tc>
                  <w:tcPr>
                    <w:tcW w:w="1725" w:type="pct"/>
                  </w:tcPr>
                  <w:p w14:paraId="126AE250" w14:textId="77777777" w:rsidR="002F7033" w:rsidRDefault="002F7033" w:rsidP="00556A22">
                    <w:pPr>
                      <w:rPr>
                        <w:szCs w:val="21"/>
                      </w:rPr>
                    </w:pPr>
                    <w:r>
                      <w:rPr>
                        <w:szCs w:val="21"/>
                      </w:rPr>
                      <w:t>5%或7％</w:t>
                    </w:r>
                  </w:p>
                </w:tc>
              </w:sdtContent>
            </w:sdt>
          </w:tr>
          <w:tr w:rsidR="002F7033" w14:paraId="5197811E" w14:textId="77777777" w:rsidTr="00556A22">
            <w:tc>
              <w:tcPr>
                <w:tcW w:w="1537" w:type="pct"/>
              </w:tcPr>
              <w:p w14:paraId="1B6351C5" w14:textId="77777777" w:rsidR="002F7033" w:rsidRDefault="002F7033" w:rsidP="00556A22">
                <w:pPr>
                  <w:rPr>
                    <w:szCs w:val="21"/>
                  </w:rPr>
                </w:pPr>
                <w:r>
                  <w:rPr>
                    <w:szCs w:val="21"/>
                  </w:rPr>
                  <w:t>企业所得税</w:t>
                </w:r>
              </w:p>
            </w:tc>
            <w:sdt>
              <w:sdtPr>
                <w:rPr>
                  <w:szCs w:val="21"/>
                </w:rPr>
                <w:alias w:val="所得税的计缴标准"/>
                <w:tag w:val="_GBC_fc8438529f7f47089c036c6f62ba0dc7"/>
                <w:id w:val="-524867645"/>
                <w:lock w:val="sdtLocked"/>
              </w:sdtPr>
              <w:sdtEndPr/>
              <w:sdtContent>
                <w:tc>
                  <w:tcPr>
                    <w:tcW w:w="1738" w:type="pct"/>
                  </w:tcPr>
                  <w:p w14:paraId="4C44BFAB" w14:textId="77777777" w:rsidR="002F7033" w:rsidRDefault="002F7033" w:rsidP="00556A22">
                    <w:pPr>
                      <w:rPr>
                        <w:szCs w:val="21"/>
                      </w:rPr>
                    </w:pPr>
                    <w:r>
                      <w:rPr>
                        <w:szCs w:val="21"/>
                      </w:rPr>
                      <w:t>应纳税所得额</w:t>
                    </w:r>
                  </w:p>
                </w:tc>
              </w:sdtContent>
            </w:sdt>
            <w:sdt>
              <w:sdtPr>
                <w:rPr>
                  <w:szCs w:val="21"/>
                </w:rPr>
                <w:alias w:val="企业所得税税率"/>
                <w:tag w:val="_GBC_10a877fdd8df46e98ec5e56db75c969a"/>
                <w:id w:val="-1288199178"/>
                <w:lock w:val="sdtLocked"/>
              </w:sdtPr>
              <w:sdtEndPr/>
              <w:sdtContent>
                <w:tc>
                  <w:tcPr>
                    <w:tcW w:w="1725" w:type="pct"/>
                  </w:tcPr>
                  <w:p w14:paraId="0479D971" w14:textId="77777777" w:rsidR="002F7033" w:rsidRDefault="002F7033" w:rsidP="00556A22">
                    <w:pPr>
                      <w:rPr>
                        <w:szCs w:val="21"/>
                      </w:rPr>
                    </w:pPr>
                    <w:r>
                      <w:rPr>
                        <w:szCs w:val="21"/>
                      </w:rPr>
                      <w:t>25％</w:t>
                    </w:r>
                  </w:p>
                </w:tc>
              </w:sdtContent>
            </w:sdt>
          </w:tr>
          <w:sdt>
            <w:sdtPr>
              <w:rPr>
                <w:szCs w:val="21"/>
              </w:rPr>
              <w:alias w:val="其他主要税种及税率"/>
              <w:tag w:val="_GBC_b4f10406bc8741879c7bff390b72f9b9"/>
              <w:id w:val="1063921534"/>
              <w:lock w:val="sdtLocked"/>
            </w:sdtPr>
            <w:sdtEndPr/>
            <w:sdtContent>
              <w:tr w:rsidR="002F7033" w14:paraId="5ADFE425" w14:textId="77777777" w:rsidTr="00556A22">
                <w:sdt>
                  <w:sdtPr>
                    <w:rPr>
                      <w:szCs w:val="21"/>
                    </w:rPr>
                    <w:alias w:val="其他主要税种名称"/>
                    <w:tag w:val="_GBC_1223c460ad9643b2be25823841569b04"/>
                    <w:id w:val="2019578451"/>
                    <w:lock w:val="sdtLocked"/>
                  </w:sdtPr>
                  <w:sdtEndPr>
                    <w:rPr>
                      <w:rFonts w:cs="Times New Roman"/>
                      <w:sz w:val="20"/>
                    </w:rPr>
                  </w:sdtEndPr>
                  <w:sdtContent>
                    <w:tc>
                      <w:tcPr>
                        <w:tcW w:w="1537" w:type="pct"/>
                      </w:tcPr>
                      <w:p w14:paraId="3C413729" w14:textId="77777777" w:rsidR="002F7033" w:rsidRDefault="002F7033" w:rsidP="00556A22">
                        <w:pPr>
                          <w:rPr>
                            <w:szCs w:val="21"/>
                          </w:rPr>
                        </w:pPr>
                        <w:r>
                          <w:rPr>
                            <w:szCs w:val="21"/>
                          </w:rPr>
                          <w:t>教育费附加</w:t>
                        </w:r>
                      </w:p>
                    </w:tc>
                  </w:sdtContent>
                </w:sdt>
                <w:sdt>
                  <w:sdtPr>
                    <w:rPr>
                      <w:szCs w:val="21"/>
                    </w:rPr>
                    <w:alias w:val="其他主要税种计税依据"/>
                    <w:tag w:val="_GBC_36b43cfa1c5b4e56b53e56c3668c2985"/>
                    <w:id w:val="-248887699"/>
                    <w:lock w:val="sdtLocked"/>
                  </w:sdtPr>
                  <w:sdtEndPr/>
                  <w:sdtContent>
                    <w:tc>
                      <w:tcPr>
                        <w:tcW w:w="1738" w:type="pct"/>
                      </w:tcPr>
                      <w:p w14:paraId="2CEE02E0" w14:textId="77777777" w:rsidR="002F7033" w:rsidRDefault="002F7033" w:rsidP="00556A22">
                        <w:pPr>
                          <w:rPr>
                            <w:szCs w:val="21"/>
                          </w:rPr>
                        </w:pPr>
                        <w:r>
                          <w:rPr>
                            <w:szCs w:val="21"/>
                          </w:rPr>
                          <w:t>按实际缴纳的营业税、增值税及消费税计缴</w:t>
                        </w:r>
                      </w:p>
                    </w:tc>
                  </w:sdtContent>
                </w:sdt>
                <w:sdt>
                  <w:sdtPr>
                    <w:rPr>
                      <w:szCs w:val="21"/>
                    </w:rPr>
                    <w:alias w:val="其他主要税种税率"/>
                    <w:tag w:val="_GBC_ff09195391064ccb8c7ca98d11731bcc"/>
                    <w:id w:val="410133857"/>
                    <w:lock w:val="sdtLocked"/>
                  </w:sdtPr>
                  <w:sdtEndPr/>
                  <w:sdtContent>
                    <w:tc>
                      <w:tcPr>
                        <w:tcW w:w="1725" w:type="pct"/>
                      </w:tcPr>
                      <w:p w14:paraId="41F12331" w14:textId="77777777" w:rsidR="002F7033" w:rsidRDefault="002F7033" w:rsidP="00556A22">
                        <w:pPr>
                          <w:rPr>
                            <w:szCs w:val="21"/>
                          </w:rPr>
                        </w:pPr>
                        <w:r>
                          <w:rPr>
                            <w:szCs w:val="21"/>
                          </w:rPr>
                          <w:t>5％</w:t>
                        </w:r>
                      </w:p>
                    </w:tc>
                  </w:sdtContent>
                </w:sdt>
              </w:tr>
            </w:sdtContent>
          </w:sdt>
          <w:sdt>
            <w:sdtPr>
              <w:rPr>
                <w:szCs w:val="21"/>
              </w:rPr>
              <w:alias w:val="其他主要税种及税率"/>
              <w:tag w:val="_GBC_b4f10406bc8741879c7bff390b72f9b9"/>
              <w:id w:val="610243398"/>
              <w:lock w:val="sdtLocked"/>
            </w:sdtPr>
            <w:sdtEndPr/>
            <w:sdtContent>
              <w:tr w:rsidR="002F7033" w14:paraId="2088BE73" w14:textId="77777777" w:rsidTr="00556A22">
                <w:sdt>
                  <w:sdtPr>
                    <w:rPr>
                      <w:szCs w:val="21"/>
                    </w:rPr>
                    <w:alias w:val="其他主要税种名称"/>
                    <w:tag w:val="_GBC_1223c460ad9643b2be25823841569b04"/>
                    <w:id w:val="1852682022"/>
                    <w:lock w:val="sdtLocked"/>
                  </w:sdtPr>
                  <w:sdtEndPr>
                    <w:rPr>
                      <w:rFonts w:cs="Times New Roman"/>
                      <w:sz w:val="20"/>
                    </w:rPr>
                  </w:sdtEndPr>
                  <w:sdtContent>
                    <w:tc>
                      <w:tcPr>
                        <w:tcW w:w="1537" w:type="pct"/>
                      </w:tcPr>
                      <w:p w14:paraId="5A403502" w14:textId="77777777" w:rsidR="002F7033" w:rsidRDefault="002F7033" w:rsidP="00556A22">
                        <w:pPr>
                          <w:rPr>
                            <w:szCs w:val="21"/>
                          </w:rPr>
                        </w:pPr>
                        <w:r>
                          <w:rPr>
                            <w:szCs w:val="21"/>
                          </w:rPr>
                          <w:t>土地增值税</w:t>
                        </w:r>
                      </w:p>
                    </w:tc>
                  </w:sdtContent>
                </w:sdt>
                <w:sdt>
                  <w:sdtPr>
                    <w:rPr>
                      <w:szCs w:val="21"/>
                    </w:rPr>
                    <w:alias w:val="其他主要税种计税依据"/>
                    <w:tag w:val="_GBC_36b43cfa1c5b4e56b53e56c3668c2985"/>
                    <w:id w:val="-1551308527"/>
                    <w:lock w:val="sdtLocked"/>
                  </w:sdtPr>
                  <w:sdtEndPr/>
                  <w:sdtContent>
                    <w:tc>
                      <w:tcPr>
                        <w:tcW w:w="1738" w:type="pct"/>
                      </w:tcPr>
                      <w:p w14:paraId="6C3E7833" w14:textId="77777777" w:rsidR="002F7033" w:rsidRDefault="002F7033" w:rsidP="00556A22">
                        <w:pPr>
                          <w:rPr>
                            <w:szCs w:val="21"/>
                          </w:rPr>
                        </w:pPr>
                        <w:r>
                          <w:rPr>
                            <w:szCs w:val="21"/>
                          </w:rPr>
                          <w:t>地上建筑物的增值额</w:t>
                        </w:r>
                      </w:p>
                    </w:tc>
                  </w:sdtContent>
                </w:sdt>
                <w:sdt>
                  <w:sdtPr>
                    <w:rPr>
                      <w:szCs w:val="21"/>
                    </w:rPr>
                    <w:alias w:val="其他主要税种税率"/>
                    <w:tag w:val="_GBC_ff09195391064ccb8c7ca98d11731bcc"/>
                    <w:id w:val="-1803220258"/>
                    <w:lock w:val="sdtLocked"/>
                  </w:sdtPr>
                  <w:sdtEndPr/>
                  <w:sdtContent>
                    <w:tc>
                      <w:tcPr>
                        <w:tcW w:w="1725" w:type="pct"/>
                      </w:tcPr>
                      <w:p w14:paraId="33961AA3" w14:textId="77777777" w:rsidR="002F7033" w:rsidRDefault="002F7033" w:rsidP="00556A22">
                        <w:pPr>
                          <w:rPr>
                            <w:szCs w:val="21"/>
                          </w:rPr>
                        </w:pPr>
                        <w:r>
                          <w:rPr>
                            <w:szCs w:val="21"/>
                          </w:rPr>
                          <w:t>四级超率累进</w:t>
                        </w:r>
                      </w:p>
                    </w:tc>
                  </w:sdtContent>
                </w:sdt>
              </w:tr>
            </w:sdtContent>
          </w:sdt>
        </w:tbl>
        <w:p w14:paraId="38FF1672" w14:textId="77777777" w:rsidR="002F7033" w:rsidRDefault="002F7033"/>
        <w:p w14:paraId="2D0CF6FF" w14:textId="77777777" w:rsidR="00D074C7" w:rsidRDefault="00A86B79">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ContentLocked"/>
            <w:placeholder>
              <w:docPart w:val="GBC22222222222222222222222222222"/>
            </w:placeholder>
          </w:sdtPr>
          <w:sdtEndPr/>
          <w:sdtContent>
            <w:p w14:paraId="656C5779" w14:textId="77777777" w:rsidR="00D074C7" w:rsidRDefault="00A86B79">
              <w:pPr>
                <w:rPr>
                  <w:szCs w:val="21"/>
                </w:rPr>
              </w:pPr>
              <w:r>
                <w:rPr>
                  <w:szCs w:val="21"/>
                </w:rPr>
                <w:fldChar w:fldCharType="begin"/>
              </w:r>
              <w:r w:rsidR="002F7033">
                <w:rPr>
                  <w:szCs w:val="21"/>
                </w:rPr>
                <w:instrText xml:space="preserve"> MACROBUTTON  SnrToggleCheckbox √适用 </w:instrText>
              </w:r>
              <w:r>
                <w:rPr>
                  <w:szCs w:val="21"/>
                </w:rPr>
                <w:fldChar w:fldCharType="end"/>
              </w:r>
              <w:r>
                <w:rPr>
                  <w:szCs w:val="21"/>
                </w:rPr>
                <w:fldChar w:fldCharType="begin"/>
              </w:r>
              <w:r w:rsidR="002F7033">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2F7033" w14:paraId="59A485BB" w14:textId="77777777" w:rsidTr="00556A22">
            <w:tc>
              <w:tcPr>
                <w:tcW w:w="2543" w:type="pct"/>
                <w:shd w:val="clear" w:color="auto" w:fill="auto"/>
                <w:vAlign w:val="center"/>
              </w:tcPr>
              <w:p w14:paraId="086497B3" w14:textId="77777777" w:rsidR="002F7033" w:rsidRDefault="002F7033" w:rsidP="00556A22">
                <w:pPr>
                  <w:jc w:val="center"/>
                  <w:rPr>
                    <w:szCs w:val="21"/>
                  </w:rPr>
                </w:pPr>
                <w:r>
                  <w:rPr>
                    <w:rFonts w:hint="eastAsia"/>
                    <w:szCs w:val="21"/>
                  </w:rPr>
                  <w:t>纳税主体名称</w:t>
                </w:r>
              </w:p>
            </w:tc>
            <w:tc>
              <w:tcPr>
                <w:tcW w:w="2457" w:type="pct"/>
                <w:shd w:val="clear" w:color="auto" w:fill="auto"/>
                <w:vAlign w:val="center"/>
              </w:tcPr>
              <w:p w14:paraId="161C603B" w14:textId="77777777" w:rsidR="002F7033" w:rsidRDefault="002F7033" w:rsidP="00556A22">
                <w:pPr>
                  <w:jc w:val="center"/>
                  <w:rPr>
                    <w:szCs w:val="21"/>
                  </w:rPr>
                </w:pPr>
                <w:r>
                  <w:rPr>
                    <w:rFonts w:hint="eastAsia"/>
                    <w:szCs w:val="21"/>
                  </w:rPr>
                  <w:t>所得税税率</w:t>
                </w:r>
              </w:p>
            </w:tc>
          </w:tr>
          <w:sdt>
            <w:sdtPr>
              <w:rPr>
                <w:szCs w:val="21"/>
              </w:rPr>
              <w:alias w:val="不同纳税主体所得税税率说明明细"/>
              <w:tag w:val="_GBC_e71b3f1578da465088bdd975b9618640"/>
              <w:id w:val="-1436748383"/>
              <w:lock w:val="sdtLocked"/>
            </w:sdtPr>
            <w:sdtEndPr/>
            <w:sdtContent>
              <w:tr w:rsidR="002F7033" w14:paraId="30AC82BE" w14:textId="77777777" w:rsidTr="00556A22">
                <w:sdt>
                  <w:sdtPr>
                    <w:rPr>
                      <w:szCs w:val="21"/>
                    </w:rPr>
                    <w:alias w:val="不同纳税主体所得税税率说明明细-纳税主体名称"/>
                    <w:tag w:val="_GBC_4c66efa1d67d48338ad780345fb56db0"/>
                    <w:id w:val="1250618311"/>
                    <w:lock w:val="sdtLocked"/>
                  </w:sdtPr>
                  <w:sdtEndPr/>
                  <w:sdtContent>
                    <w:tc>
                      <w:tcPr>
                        <w:tcW w:w="2543" w:type="pct"/>
                        <w:shd w:val="clear" w:color="auto" w:fill="auto"/>
                        <w:vAlign w:val="center"/>
                      </w:tcPr>
                      <w:p w14:paraId="17AB5005" w14:textId="77777777" w:rsidR="002F7033" w:rsidRDefault="002F7033" w:rsidP="00556A22">
                        <w:pPr>
                          <w:rPr>
                            <w:szCs w:val="21"/>
                          </w:rPr>
                        </w:pPr>
                        <w:r>
                          <w:rPr>
                            <w:szCs w:val="21"/>
                          </w:rPr>
                          <w:t>江苏吴中医药集团有限公司</w:t>
                        </w:r>
                      </w:p>
                    </w:tc>
                  </w:sdtContent>
                </w:sdt>
                <w:sdt>
                  <w:sdtPr>
                    <w:rPr>
                      <w:szCs w:val="21"/>
                    </w:rPr>
                    <w:alias w:val="不同纳税主体所得税税率说明明细-所得税税率"/>
                    <w:tag w:val="_GBC_f980f5132fdc420482dec5668738b716"/>
                    <w:id w:val="-1358193266"/>
                    <w:lock w:val="sdtLocked"/>
                  </w:sdtPr>
                  <w:sdtEndPr/>
                  <w:sdtContent>
                    <w:tc>
                      <w:tcPr>
                        <w:tcW w:w="2457" w:type="pct"/>
                        <w:shd w:val="clear" w:color="auto" w:fill="auto"/>
                      </w:tcPr>
                      <w:p w14:paraId="222997AD" w14:textId="77777777" w:rsidR="002F7033" w:rsidRDefault="002F7033" w:rsidP="00556A22">
                        <w:pPr>
                          <w:jc w:val="right"/>
                          <w:rPr>
                            <w:szCs w:val="21"/>
                          </w:rPr>
                        </w:pPr>
                        <w:r>
                          <w:rPr>
                            <w:szCs w:val="21"/>
                          </w:rPr>
                          <w:t>15%</w:t>
                        </w:r>
                      </w:p>
                    </w:tc>
                  </w:sdtContent>
                </w:sdt>
              </w:tr>
            </w:sdtContent>
          </w:sdt>
          <w:sdt>
            <w:sdtPr>
              <w:rPr>
                <w:szCs w:val="21"/>
              </w:rPr>
              <w:alias w:val="不同纳税主体所得税税率说明明细"/>
              <w:tag w:val="_GBC_e71b3f1578da465088bdd975b9618640"/>
              <w:id w:val="-1028557910"/>
              <w:lock w:val="sdtLocked"/>
            </w:sdtPr>
            <w:sdtEndPr/>
            <w:sdtContent>
              <w:tr w:rsidR="002F7033" w14:paraId="59D0804B" w14:textId="77777777" w:rsidTr="00556A22">
                <w:sdt>
                  <w:sdtPr>
                    <w:rPr>
                      <w:szCs w:val="21"/>
                    </w:rPr>
                    <w:alias w:val="不同纳税主体所得税税率说明明细-纳税主体名称"/>
                    <w:tag w:val="_GBC_4c66efa1d67d48338ad780345fb56db0"/>
                    <w:id w:val="-1961714757"/>
                    <w:lock w:val="sdtLocked"/>
                  </w:sdtPr>
                  <w:sdtEndPr/>
                  <w:sdtContent>
                    <w:tc>
                      <w:tcPr>
                        <w:tcW w:w="2543" w:type="pct"/>
                        <w:shd w:val="clear" w:color="auto" w:fill="auto"/>
                        <w:vAlign w:val="center"/>
                      </w:tcPr>
                      <w:p w14:paraId="65208405" w14:textId="77777777" w:rsidR="002F7033" w:rsidRDefault="002F7033" w:rsidP="00556A22">
                        <w:pPr>
                          <w:rPr>
                            <w:szCs w:val="21"/>
                          </w:rPr>
                        </w:pPr>
                        <w:r>
                          <w:rPr>
                            <w:szCs w:val="21"/>
                          </w:rPr>
                          <w:t>响水恒利达科技化工有限公司</w:t>
                        </w:r>
                      </w:p>
                    </w:tc>
                  </w:sdtContent>
                </w:sdt>
                <w:sdt>
                  <w:sdtPr>
                    <w:rPr>
                      <w:szCs w:val="21"/>
                    </w:rPr>
                    <w:alias w:val="不同纳税主体所得税税率说明明细-所得税税率"/>
                    <w:tag w:val="_GBC_f980f5132fdc420482dec5668738b716"/>
                    <w:id w:val="-1486167464"/>
                    <w:lock w:val="sdtLocked"/>
                  </w:sdtPr>
                  <w:sdtEndPr/>
                  <w:sdtContent>
                    <w:tc>
                      <w:tcPr>
                        <w:tcW w:w="2457" w:type="pct"/>
                        <w:shd w:val="clear" w:color="auto" w:fill="auto"/>
                      </w:tcPr>
                      <w:p w14:paraId="2B759B38" w14:textId="77777777" w:rsidR="002F7033" w:rsidRDefault="002F7033" w:rsidP="00556A22">
                        <w:pPr>
                          <w:jc w:val="right"/>
                          <w:rPr>
                            <w:szCs w:val="21"/>
                          </w:rPr>
                        </w:pPr>
                        <w:r>
                          <w:rPr>
                            <w:szCs w:val="21"/>
                          </w:rPr>
                          <w:t>15%</w:t>
                        </w:r>
                      </w:p>
                    </w:tc>
                  </w:sdtContent>
                </w:sdt>
              </w:tr>
            </w:sdtContent>
          </w:sdt>
        </w:tbl>
        <w:p w14:paraId="7C90F494" w14:textId="77777777" w:rsidR="00D074C7" w:rsidRDefault="00166E2B">
          <w:pPr>
            <w:rPr>
              <w:szCs w:val="21"/>
            </w:rPr>
          </w:pPr>
        </w:p>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6003D2A4" w14:textId="77777777" w:rsidR="00D074C7" w:rsidRDefault="00A86B79">
          <w:pPr>
            <w:pStyle w:val="3"/>
            <w:numPr>
              <w:ilvl w:val="0"/>
              <w:numId w:val="57"/>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EndPr/>
          <w:sdtContent>
            <w:p w14:paraId="0DB4C79B" w14:textId="77777777" w:rsidR="00D074C7" w:rsidRDefault="00A86B79">
              <w:pPr>
                <w:rPr>
                  <w:szCs w:val="21"/>
                </w:rPr>
              </w:pPr>
              <w:r>
                <w:rPr>
                  <w:szCs w:val="21"/>
                </w:rPr>
                <w:fldChar w:fldCharType="begin"/>
              </w:r>
              <w:r w:rsidR="002F7033">
                <w:rPr>
                  <w:szCs w:val="21"/>
                </w:rPr>
                <w:instrText xml:space="preserve"> MACROBUTTON  SnrToggleCheckbox √适用 </w:instrText>
              </w:r>
              <w:r>
                <w:rPr>
                  <w:szCs w:val="21"/>
                </w:rPr>
                <w:fldChar w:fldCharType="end"/>
              </w:r>
              <w:r>
                <w:rPr>
                  <w:szCs w:val="21"/>
                </w:rPr>
                <w:fldChar w:fldCharType="begin"/>
              </w:r>
              <w:r w:rsidR="002F7033">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EndPr/>
          <w:sdtContent>
            <w:p w14:paraId="6B5A399B" w14:textId="77777777" w:rsidR="002F7033" w:rsidRDefault="002F7033" w:rsidP="002F7033">
              <w:pPr>
                <w:snapToGrid w:val="0"/>
                <w:spacing w:line="400" w:lineRule="atLeast"/>
                <w:ind w:firstLineChars="202" w:firstLine="424"/>
                <w:rPr>
                  <w:rFonts w:eastAsiaTheme="minorEastAsia"/>
                  <w:b/>
                  <w:color w:val="000000"/>
                  <w:szCs w:val="21"/>
                </w:rPr>
              </w:pPr>
              <w:r w:rsidRPr="00B529C6">
                <w:rPr>
                  <w:rFonts w:eastAsiaTheme="minorEastAsia"/>
                  <w:color w:val="000000"/>
                  <w:szCs w:val="21"/>
                </w:rPr>
                <w:t>公司子公司江苏吴中医药集团有限公司2014年度通过江苏省高新技术企业认定管理工作协调小组复审，继续被认定为江苏省高新技术企业，并获发新的高新技术企业证书（证书编号GR201432000005），发证日期为2014年6月30日，有效期为三年。根据《中华人民共和国企业所得税法》等有关规定，江苏吴中医药集团有限公司自2014年1月1日起三年内继续享受国家高新技术企业15%的所得税税率。江苏吴中医药集团有限公司201</w:t>
              </w:r>
              <w:r>
                <w:rPr>
                  <w:rFonts w:eastAsiaTheme="minorEastAsia" w:hint="eastAsia"/>
                  <w:color w:val="000000"/>
                  <w:szCs w:val="21"/>
                </w:rPr>
                <w:t>6</w:t>
              </w:r>
              <w:r w:rsidRPr="00B529C6">
                <w:rPr>
                  <w:rFonts w:eastAsiaTheme="minorEastAsia"/>
                  <w:color w:val="000000"/>
                  <w:szCs w:val="21"/>
                </w:rPr>
                <w:t xml:space="preserve">年度所得税税率15％。 </w:t>
              </w:r>
              <w:r w:rsidRPr="00B529C6">
                <w:rPr>
                  <w:rFonts w:eastAsiaTheme="minorEastAsia"/>
                  <w:b/>
                  <w:color w:val="000000"/>
                  <w:szCs w:val="21"/>
                </w:rPr>
                <w:cr/>
              </w:r>
            </w:p>
            <w:p w14:paraId="7F60E744" w14:textId="1055526E" w:rsidR="00D074C7" w:rsidRDefault="002F7033" w:rsidP="002F7033">
              <w:pPr>
                <w:spacing w:line="360" w:lineRule="auto"/>
                <w:ind w:firstLineChars="250" w:firstLine="525"/>
                <w:rPr>
                  <w:szCs w:val="21"/>
                </w:rPr>
              </w:pPr>
              <w:r w:rsidRPr="002F7033">
                <w:rPr>
                  <w:rFonts w:eastAsiaTheme="minorEastAsia" w:hint="eastAsia"/>
                  <w:color w:val="000000"/>
                  <w:szCs w:val="21"/>
                </w:rPr>
                <w:t>公司</w:t>
              </w:r>
              <w:r w:rsidRPr="002F7033">
                <w:rPr>
                  <w:rFonts w:eastAsiaTheme="minorEastAsia"/>
                  <w:color w:val="000000"/>
                  <w:szCs w:val="21"/>
                </w:rPr>
                <w:t>子公司响水恒利达</w:t>
              </w:r>
              <w:r w:rsidRPr="002F7033">
                <w:rPr>
                  <w:rFonts w:eastAsiaTheme="minorEastAsia" w:hint="eastAsia"/>
                  <w:color w:val="000000"/>
                  <w:szCs w:val="21"/>
                </w:rPr>
                <w:t>科技化工</w:t>
              </w:r>
              <w:r w:rsidRPr="002F7033">
                <w:rPr>
                  <w:rFonts w:eastAsiaTheme="minorEastAsia"/>
                  <w:color w:val="000000"/>
                  <w:szCs w:val="21"/>
                </w:rPr>
                <w:t>有限公司</w:t>
              </w:r>
              <w:r w:rsidRPr="002F7033">
                <w:rPr>
                  <w:rFonts w:eastAsiaTheme="minorEastAsia" w:hint="eastAsia"/>
                  <w:color w:val="000000"/>
                  <w:szCs w:val="21"/>
                </w:rPr>
                <w:t>被认定为高新技术企业，高新技术企业证书编号：</w:t>
              </w:r>
              <w:r w:rsidRPr="002F7033">
                <w:rPr>
                  <w:rFonts w:eastAsiaTheme="minorEastAsia"/>
                  <w:color w:val="000000"/>
                  <w:szCs w:val="21"/>
                </w:rPr>
                <w:t>GR201432001852</w:t>
              </w:r>
              <w:r w:rsidRPr="002F7033">
                <w:rPr>
                  <w:rFonts w:eastAsiaTheme="minorEastAsia" w:hint="eastAsia"/>
                  <w:color w:val="000000"/>
                  <w:szCs w:val="21"/>
                </w:rPr>
                <w:t>，发证日期：</w:t>
              </w:r>
              <w:r w:rsidRPr="002F7033">
                <w:rPr>
                  <w:rFonts w:eastAsiaTheme="minorEastAsia"/>
                  <w:color w:val="000000"/>
                  <w:szCs w:val="21"/>
                </w:rPr>
                <w:t>2014</w:t>
              </w:r>
              <w:r w:rsidRPr="002F7033">
                <w:rPr>
                  <w:rFonts w:eastAsiaTheme="minorEastAsia" w:hint="eastAsia"/>
                  <w:color w:val="000000"/>
                  <w:szCs w:val="21"/>
                </w:rPr>
                <w:t>年</w:t>
              </w:r>
              <w:r w:rsidRPr="002F7033">
                <w:rPr>
                  <w:rFonts w:eastAsiaTheme="minorEastAsia"/>
                  <w:color w:val="000000"/>
                  <w:szCs w:val="21"/>
                </w:rPr>
                <w:t>9</w:t>
              </w:r>
              <w:r w:rsidRPr="002F7033">
                <w:rPr>
                  <w:rFonts w:eastAsiaTheme="minorEastAsia" w:hint="eastAsia"/>
                  <w:color w:val="000000"/>
                  <w:szCs w:val="21"/>
                </w:rPr>
                <w:t>月</w:t>
              </w:r>
              <w:r w:rsidRPr="002F7033">
                <w:rPr>
                  <w:rFonts w:eastAsiaTheme="minorEastAsia"/>
                  <w:color w:val="000000"/>
                  <w:szCs w:val="21"/>
                </w:rPr>
                <w:t>2</w:t>
              </w:r>
              <w:r w:rsidRPr="002F7033">
                <w:rPr>
                  <w:rFonts w:eastAsiaTheme="minorEastAsia" w:hint="eastAsia"/>
                  <w:color w:val="000000"/>
                  <w:szCs w:val="21"/>
                </w:rPr>
                <w:t>日，认定有效期</w:t>
              </w:r>
              <w:r w:rsidRPr="002F7033">
                <w:rPr>
                  <w:rFonts w:eastAsiaTheme="minorEastAsia"/>
                  <w:color w:val="000000"/>
                  <w:szCs w:val="21"/>
                </w:rPr>
                <w:t>3</w:t>
              </w:r>
              <w:r w:rsidRPr="002F7033">
                <w:rPr>
                  <w:rFonts w:eastAsiaTheme="minorEastAsia" w:hint="eastAsia"/>
                  <w:color w:val="000000"/>
                  <w:szCs w:val="21"/>
                </w:rPr>
                <w:t>年，即</w:t>
              </w:r>
              <w:r w:rsidRPr="002F7033">
                <w:rPr>
                  <w:rFonts w:eastAsiaTheme="minorEastAsia"/>
                  <w:color w:val="000000"/>
                  <w:szCs w:val="21"/>
                </w:rPr>
                <w:t>2014</w:t>
              </w:r>
              <w:r w:rsidRPr="002F7033">
                <w:rPr>
                  <w:rFonts w:eastAsiaTheme="minorEastAsia" w:hint="eastAsia"/>
                  <w:color w:val="000000"/>
                  <w:szCs w:val="21"/>
                </w:rPr>
                <w:t>至</w:t>
              </w:r>
              <w:r w:rsidRPr="002F7033">
                <w:rPr>
                  <w:rFonts w:eastAsiaTheme="minorEastAsia"/>
                  <w:color w:val="000000"/>
                  <w:szCs w:val="21"/>
                </w:rPr>
                <w:t>2016</w:t>
              </w:r>
              <w:r w:rsidRPr="002F7033">
                <w:rPr>
                  <w:rFonts w:eastAsiaTheme="minorEastAsia" w:hint="eastAsia"/>
                  <w:color w:val="000000"/>
                  <w:szCs w:val="21"/>
                </w:rPr>
                <w:t>年度。上述认定期内向主管税务机关备案并经核准，根据《中华人民共和国企业所得税法》、《中华人民共和国企业所得税法实施条例》、</w:t>
              </w:r>
              <w:r w:rsidRPr="002F7033">
                <w:rPr>
                  <w:rFonts w:eastAsiaTheme="minorEastAsia"/>
                  <w:color w:val="000000"/>
                  <w:szCs w:val="21"/>
                </w:rPr>
                <w:t>“</w:t>
              </w:r>
              <w:r w:rsidRPr="002F7033">
                <w:rPr>
                  <w:rFonts w:eastAsiaTheme="minorEastAsia" w:hint="eastAsia"/>
                  <w:color w:val="000000"/>
                  <w:szCs w:val="21"/>
                </w:rPr>
                <w:t>科学技术部、财政部、国家税务总局关于印发《高新技术企业认定管理办法》的通知</w:t>
              </w:r>
              <w:r w:rsidRPr="002F7033">
                <w:rPr>
                  <w:rFonts w:eastAsiaTheme="minorEastAsia"/>
                  <w:color w:val="000000"/>
                  <w:szCs w:val="21"/>
                </w:rPr>
                <w:t>”</w:t>
              </w:r>
              <w:r w:rsidRPr="002F7033">
                <w:rPr>
                  <w:rFonts w:eastAsiaTheme="minorEastAsia" w:hint="eastAsia"/>
                  <w:color w:val="000000"/>
                  <w:szCs w:val="21"/>
                </w:rPr>
                <w:t>（国科发火</w:t>
              </w:r>
              <w:r w:rsidRPr="002F7033">
                <w:rPr>
                  <w:rFonts w:eastAsiaTheme="minorEastAsia"/>
                  <w:color w:val="000000"/>
                  <w:szCs w:val="21"/>
                </w:rPr>
                <w:t>[2008]172</w:t>
              </w:r>
              <w:r w:rsidRPr="002F7033">
                <w:rPr>
                  <w:rFonts w:eastAsiaTheme="minorEastAsia" w:hint="eastAsia"/>
                  <w:color w:val="000000"/>
                  <w:szCs w:val="21"/>
                </w:rPr>
                <w:t>号）、《国家税务总局关于实施高新技术企业所得</w:t>
              </w:r>
              <w:r w:rsidRPr="002F7033">
                <w:rPr>
                  <w:rFonts w:eastAsiaTheme="minorEastAsia" w:hint="eastAsia"/>
                  <w:color w:val="000000"/>
                  <w:szCs w:val="21"/>
                </w:rPr>
                <w:lastRenderedPageBreak/>
                <w:t>税优惠有关问题的通知》（国税函</w:t>
              </w:r>
              <w:r w:rsidRPr="002F7033">
                <w:rPr>
                  <w:rFonts w:eastAsiaTheme="minorEastAsia"/>
                  <w:color w:val="000000"/>
                  <w:szCs w:val="21"/>
                </w:rPr>
                <w:t>[2009]203</w:t>
              </w:r>
              <w:r w:rsidRPr="002F7033">
                <w:rPr>
                  <w:rFonts w:eastAsiaTheme="minorEastAsia" w:hint="eastAsia"/>
                  <w:color w:val="000000"/>
                  <w:szCs w:val="21"/>
                </w:rPr>
                <w:t>号）的有关规定减按</w:t>
              </w:r>
              <w:r w:rsidRPr="002F7033">
                <w:rPr>
                  <w:rFonts w:eastAsiaTheme="minorEastAsia"/>
                  <w:color w:val="000000"/>
                  <w:szCs w:val="21"/>
                </w:rPr>
                <w:t>15%</w:t>
              </w:r>
              <w:r w:rsidRPr="002F7033">
                <w:rPr>
                  <w:rFonts w:eastAsiaTheme="minorEastAsia" w:hint="eastAsia"/>
                  <w:color w:val="000000"/>
                  <w:szCs w:val="21"/>
                </w:rPr>
                <w:t>税率征收企业所得税。公司享受税收优惠的时间为</w:t>
              </w:r>
              <w:r w:rsidRPr="002F7033">
                <w:rPr>
                  <w:rFonts w:eastAsiaTheme="minorEastAsia"/>
                  <w:color w:val="000000"/>
                  <w:szCs w:val="21"/>
                </w:rPr>
                <w:t>2014-2016</w:t>
              </w:r>
              <w:r w:rsidRPr="002F7033">
                <w:rPr>
                  <w:rFonts w:eastAsiaTheme="minorEastAsia" w:hint="eastAsia"/>
                  <w:color w:val="000000"/>
                  <w:szCs w:val="21"/>
                </w:rPr>
                <w:t>年。</w:t>
              </w:r>
              <w:r w:rsidRPr="002F7033">
                <w:rPr>
                  <w:rFonts w:eastAsiaTheme="minorEastAsia"/>
                  <w:color w:val="000000"/>
                  <w:szCs w:val="21"/>
                </w:rPr>
                <w:t>响水恒利达</w:t>
              </w:r>
              <w:r w:rsidRPr="002F7033">
                <w:rPr>
                  <w:rFonts w:eastAsiaTheme="minorEastAsia" w:hint="eastAsia"/>
                  <w:color w:val="000000"/>
                  <w:szCs w:val="21"/>
                </w:rPr>
                <w:t>科技化工</w:t>
              </w:r>
              <w:r w:rsidRPr="002F7033">
                <w:rPr>
                  <w:rFonts w:eastAsiaTheme="minorEastAsia"/>
                  <w:color w:val="000000"/>
                  <w:szCs w:val="21"/>
                </w:rPr>
                <w:t>有限公司</w:t>
              </w:r>
              <w:r w:rsidRPr="00B529C6">
                <w:rPr>
                  <w:rFonts w:eastAsiaTheme="minorEastAsia"/>
                  <w:color w:val="000000"/>
                  <w:szCs w:val="21"/>
                </w:rPr>
                <w:t>201</w:t>
              </w:r>
              <w:r>
                <w:rPr>
                  <w:rFonts w:eastAsiaTheme="minorEastAsia" w:hint="eastAsia"/>
                  <w:color w:val="000000"/>
                  <w:szCs w:val="21"/>
                </w:rPr>
                <w:t>6</w:t>
              </w:r>
              <w:r w:rsidRPr="00B529C6">
                <w:rPr>
                  <w:rFonts w:eastAsiaTheme="minorEastAsia"/>
                  <w:color w:val="000000"/>
                  <w:szCs w:val="21"/>
                </w:rPr>
                <w:t>年度所得税税率15％。</w:t>
              </w:r>
            </w:p>
          </w:sdtContent>
        </w:sdt>
        <w:p w14:paraId="43951490" w14:textId="77777777" w:rsidR="00D074C7" w:rsidRDefault="00166E2B">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14:paraId="4942B1B4" w14:textId="77777777" w:rsidR="00D074C7" w:rsidRDefault="00A86B79">
          <w:pPr>
            <w:pStyle w:val="3"/>
            <w:numPr>
              <w:ilvl w:val="0"/>
              <w:numId w:val="57"/>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ContentLocked"/>
            <w:placeholder>
              <w:docPart w:val="GBC22222222222222222222222222222"/>
            </w:placeholder>
          </w:sdtPr>
          <w:sdtEndPr/>
          <w:sdtContent>
            <w:p w14:paraId="312BBD27" w14:textId="542B69C5" w:rsidR="00D074C7" w:rsidRDefault="00A86B79" w:rsidP="00ED2BB4">
              <w:pPr>
                <w:rPr>
                  <w:szCs w:val="21"/>
                </w:rPr>
              </w:pPr>
              <w:r>
                <w:rPr>
                  <w:szCs w:val="21"/>
                </w:rPr>
                <w:fldChar w:fldCharType="begin"/>
              </w:r>
              <w:r w:rsidR="00ED2BB4">
                <w:rPr>
                  <w:szCs w:val="21"/>
                </w:rPr>
                <w:instrText xml:space="preserve"> MACROBUTTON  SnrToggleCheckbox □适用 </w:instrText>
              </w:r>
              <w:r>
                <w:rPr>
                  <w:szCs w:val="21"/>
                </w:rPr>
                <w:fldChar w:fldCharType="end"/>
              </w:r>
              <w:r>
                <w:rPr>
                  <w:szCs w:val="21"/>
                </w:rPr>
                <w:fldChar w:fldCharType="begin"/>
              </w:r>
              <w:r w:rsidR="00ED2BB4">
                <w:rPr>
                  <w:szCs w:val="21"/>
                </w:rPr>
                <w:instrText xml:space="preserve"> MACROBUTTON  SnrToggleCheckbox √不适用 </w:instrText>
              </w:r>
              <w:r>
                <w:rPr>
                  <w:szCs w:val="21"/>
                </w:rPr>
                <w:fldChar w:fldCharType="end"/>
              </w:r>
            </w:p>
          </w:sdtContent>
        </w:sdt>
      </w:sdtContent>
    </w:sdt>
    <w:p w14:paraId="76044D24" w14:textId="77777777" w:rsidR="00D074C7" w:rsidRDefault="00D074C7"/>
    <w:p w14:paraId="1E106553" w14:textId="77777777" w:rsidR="00D074C7" w:rsidRDefault="00A86B79">
      <w:pPr>
        <w:pStyle w:val="2"/>
        <w:numPr>
          <w:ilvl w:val="0"/>
          <w:numId w:val="46"/>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sdtContent>
        <w:p w14:paraId="760BF5BE" w14:textId="77777777" w:rsidR="00D074C7" w:rsidRDefault="00A86B79">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EndPr/>
          <w:sdtContent>
            <w:p w14:paraId="43DF7D00" w14:textId="77777777" w:rsidR="00D074C7" w:rsidRDefault="00A86B79">
              <w:pPr>
                <w:snapToGrid w:val="0"/>
                <w:spacing w:line="240" w:lineRule="atLeast"/>
                <w:rPr>
                  <w:szCs w:val="21"/>
                </w:rPr>
              </w:pPr>
              <w:r>
                <w:rPr>
                  <w:szCs w:val="21"/>
                </w:rPr>
                <w:fldChar w:fldCharType="begin"/>
              </w:r>
              <w:r w:rsidR="002F7033">
                <w:rPr>
                  <w:szCs w:val="21"/>
                </w:rPr>
                <w:instrText xml:space="preserve"> MACROBUTTON  SnrToggleCheckbox √适用 </w:instrText>
              </w:r>
              <w:r>
                <w:rPr>
                  <w:szCs w:val="21"/>
                </w:rPr>
                <w:fldChar w:fldCharType="end"/>
              </w:r>
              <w:r>
                <w:rPr>
                  <w:szCs w:val="21"/>
                </w:rPr>
                <w:fldChar w:fldCharType="begin"/>
              </w:r>
              <w:r w:rsidR="002F7033">
                <w:rPr>
                  <w:szCs w:val="21"/>
                </w:rPr>
                <w:instrText xml:space="preserve"> MACROBUTTON  SnrToggleCheckbox □不适用 </w:instrText>
              </w:r>
              <w:r>
                <w:rPr>
                  <w:szCs w:val="21"/>
                </w:rPr>
                <w:fldChar w:fldCharType="end"/>
              </w:r>
            </w:p>
          </w:sdtContent>
        </w:sdt>
        <w:p w14:paraId="6FCB2FF4" w14:textId="77777777" w:rsidR="00D074C7" w:rsidRDefault="00A86B79">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23"/>
            <w:gridCol w:w="3301"/>
            <w:gridCol w:w="3325"/>
          </w:tblGrid>
          <w:tr w:rsidR="002F7033" w14:paraId="71C33404" w14:textId="77777777" w:rsidTr="00556A22">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14:paraId="60FBA45E" w14:textId="77777777" w:rsidR="002F7033" w:rsidRDefault="002F7033" w:rsidP="00556A22">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14:paraId="30DD8663" w14:textId="77777777" w:rsidR="002F7033" w:rsidRDefault="002F7033" w:rsidP="00556A22">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14:paraId="3D794E72" w14:textId="77777777" w:rsidR="002F7033" w:rsidRDefault="002F7033" w:rsidP="00556A22">
                <w:pPr>
                  <w:autoSpaceDE w:val="0"/>
                  <w:autoSpaceDN w:val="0"/>
                  <w:adjustRightInd w:val="0"/>
                  <w:snapToGrid w:val="0"/>
                  <w:spacing w:line="240" w:lineRule="atLeast"/>
                  <w:jc w:val="center"/>
                  <w:rPr>
                    <w:szCs w:val="21"/>
                  </w:rPr>
                </w:pPr>
                <w:r>
                  <w:rPr>
                    <w:rFonts w:hint="eastAsia"/>
                    <w:szCs w:val="21"/>
                  </w:rPr>
                  <w:t>期初余额</w:t>
                </w:r>
              </w:p>
            </w:tc>
          </w:tr>
          <w:tr w:rsidR="002F7033" w14:paraId="7DBB80E4" w14:textId="77777777" w:rsidTr="00556A22">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14:paraId="68AF7E07" w14:textId="77777777" w:rsidR="002F7033" w:rsidRDefault="002F7033" w:rsidP="00556A22">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1160228913"/>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14:paraId="2F82C70F" w14:textId="77777777" w:rsidR="002F7033" w:rsidRDefault="002F7033" w:rsidP="00556A22">
                    <w:pPr>
                      <w:autoSpaceDE w:val="0"/>
                      <w:autoSpaceDN w:val="0"/>
                      <w:adjustRightInd w:val="0"/>
                      <w:snapToGrid w:val="0"/>
                      <w:spacing w:line="240" w:lineRule="atLeast"/>
                      <w:jc w:val="right"/>
                      <w:rPr>
                        <w:szCs w:val="21"/>
                      </w:rPr>
                    </w:pPr>
                    <w:r>
                      <w:rPr>
                        <w:szCs w:val="21"/>
                      </w:rPr>
                      <w:t>271,602.09</w:t>
                    </w:r>
                  </w:p>
                </w:tc>
              </w:sdtContent>
            </w:sdt>
            <w:sdt>
              <w:sdtPr>
                <w:rPr>
                  <w:szCs w:val="21"/>
                </w:rPr>
                <w:alias w:val="现金合计"/>
                <w:tag w:val="_GBC_b308afb89aec462b9cd24da49f14cc4d"/>
                <w:id w:val="424078680"/>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14:paraId="471B4F3C" w14:textId="77777777" w:rsidR="002F7033" w:rsidRDefault="002F7033" w:rsidP="00556A22">
                    <w:pPr>
                      <w:autoSpaceDE w:val="0"/>
                      <w:autoSpaceDN w:val="0"/>
                      <w:adjustRightInd w:val="0"/>
                      <w:snapToGrid w:val="0"/>
                      <w:spacing w:line="240" w:lineRule="atLeast"/>
                      <w:jc w:val="right"/>
                      <w:rPr>
                        <w:szCs w:val="21"/>
                      </w:rPr>
                    </w:pPr>
                    <w:r>
                      <w:rPr>
                        <w:szCs w:val="21"/>
                      </w:rPr>
                      <w:t>324,235.33</w:t>
                    </w:r>
                  </w:p>
                </w:tc>
              </w:sdtContent>
            </w:sdt>
          </w:tr>
          <w:tr w:rsidR="002F7033" w14:paraId="4B6AB4CD" w14:textId="77777777" w:rsidTr="00556A22">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14:paraId="1D4CB1B4" w14:textId="77777777" w:rsidR="002F7033" w:rsidRDefault="002F7033" w:rsidP="00556A22">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1426258121"/>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14:paraId="2249F812" w14:textId="77777777" w:rsidR="002F7033" w:rsidRDefault="002F7033" w:rsidP="00556A22">
                    <w:pPr>
                      <w:autoSpaceDE w:val="0"/>
                      <w:autoSpaceDN w:val="0"/>
                      <w:adjustRightInd w:val="0"/>
                      <w:snapToGrid w:val="0"/>
                      <w:spacing w:line="240" w:lineRule="atLeast"/>
                      <w:jc w:val="right"/>
                      <w:rPr>
                        <w:szCs w:val="21"/>
                      </w:rPr>
                    </w:pPr>
                    <w:r>
                      <w:rPr>
                        <w:szCs w:val="21"/>
                      </w:rPr>
                      <w:t>819,162,641.18</w:t>
                    </w:r>
                  </w:p>
                </w:tc>
              </w:sdtContent>
            </w:sdt>
            <w:sdt>
              <w:sdtPr>
                <w:rPr>
                  <w:szCs w:val="21"/>
                </w:rPr>
                <w:alias w:val="银行存款合计"/>
                <w:tag w:val="_GBC_6ab19b1d61884bfebf4579d95be5a835"/>
                <w:id w:val="587350694"/>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14:paraId="0ABE8E6D" w14:textId="77777777" w:rsidR="002F7033" w:rsidRDefault="002F7033" w:rsidP="00556A22">
                    <w:pPr>
                      <w:autoSpaceDE w:val="0"/>
                      <w:autoSpaceDN w:val="0"/>
                      <w:adjustRightInd w:val="0"/>
                      <w:snapToGrid w:val="0"/>
                      <w:spacing w:line="240" w:lineRule="atLeast"/>
                      <w:jc w:val="right"/>
                      <w:rPr>
                        <w:szCs w:val="21"/>
                      </w:rPr>
                    </w:pPr>
                    <w:r>
                      <w:rPr>
                        <w:szCs w:val="21"/>
                      </w:rPr>
                      <w:t>557,451,108.47</w:t>
                    </w:r>
                  </w:p>
                </w:tc>
              </w:sdtContent>
            </w:sdt>
          </w:tr>
          <w:tr w:rsidR="002F7033" w14:paraId="4E74CB38" w14:textId="77777777" w:rsidTr="00556A22">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14:paraId="57A70812" w14:textId="77777777" w:rsidR="002F7033" w:rsidRDefault="002F7033" w:rsidP="00556A22">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983124484"/>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14:paraId="3DED6E16" w14:textId="77777777" w:rsidR="002F7033" w:rsidRDefault="002F7033" w:rsidP="00556A22">
                    <w:pPr>
                      <w:autoSpaceDE w:val="0"/>
                      <w:autoSpaceDN w:val="0"/>
                      <w:adjustRightInd w:val="0"/>
                      <w:snapToGrid w:val="0"/>
                      <w:spacing w:line="240" w:lineRule="atLeast"/>
                      <w:jc w:val="right"/>
                      <w:rPr>
                        <w:szCs w:val="21"/>
                      </w:rPr>
                    </w:pPr>
                    <w:r>
                      <w:rPr>
                        <w:szCs w:val="21"/>
                      </w:rPr>
                      <w:t>28,129,661.42</w:t>
                    </w:r>
                  </w:p>
                </w:tc>
              </w:sdtContent>
            </w:sdt>
            <w:sdt>
              <w:sdtPr>
                <w:rPr>
                  <w:szCs w:val="21"/>
                </w:rPr>
                <w:alias w:val="其他货币资金合计"/>
                <w:tag w:val="_GBC_1da6ce6a8ba3438bb1226fbc27210c72"/>
                <w:id w:val="-939292861"/>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14:paraId="58A509C6" w14:textId="77777777" w:rsidR="002F7033" w:rsidRDefault="002F7033" w:rsidP="00556A22">
                    <w:pPr>
                      <w:autoSpaceDE w:val="0"/>
                      <w:autoSpaceDN w:val="0"/>
                      <w:adjustRightInd w:val="0"/>
                      <w:snapToGrid w:val="0"/>
                      <w:spacing w:line="240" w:lineRule="atLeast"/>
                      <w:jc w:val="right"/>
                      <w:rPr>
                        <w:szCs w:val="21"/>
                      </w:rPr>
                    </w:pPr>
                    <w:r>
                      <w:rPr>
                        <w:szCs w:val="21"/>
                      </w:rPr>
                      <w:t>58,926,391.21</w:t>
                    </w:r>
                  </w:p>
                </w:tc>
              </w:sdtContent>
            </w:sdt>
          </w:tr>
          <w:tr w:rsidR="002F7033" w14:paraId="062B089E" w14:textId="77777777" w:rsidTr="00556A22">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14:paraId="71A4F876" w14:textId="77777777" w:rsidR="002F7033" w:rsidRDefault="002F7033" w:rsidP="00556A22">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2099675474"/>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14:paraId="60DCADE4" w14:textId="77777777" w:rsidR="002F7033" w:rsidRDefault="002F7033" w:rsidP="00556A22">
                    <w:pPr>
                      <w:autoSpaceDE w:val="0"/>
                      <w:autoSpaceDN w:val="0"/>
                      <w:adjustRightInd w:val="0"/>
                      <w:snapToGrid w:val="0"/>
                      <w:spacing w:line="240" w:lineRule="atLeast"/>
                      <w:jc w:val="right"/>
                      <w:rPr>
                        <w:szCs w:val="21"/>
                      </w:rPr>
                    </w:pPr>
                    <w:r>
                      <w:rPr>
                        <w:szCs w:val="21"/>
                      </w:rPr>
                      <w:t>847,563,904.69</w:t>
                    </w:r>
                  </w:p>
                </w:tc>
              </w:sdtContent>
            </w:sdt>
            <w:sdt>
              <w:sdtPr>
                <w:rPr>
                  <w:szCs w:val="21"/>
                </w:rPr>
                <w:alias w:val="货币资金"/>
                <w:tag w:val="_GBC_94a1bc19567d4008a542ba6c6c68ddfc"/>
                <w:id w:val="1884759054"/>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14:paraId="0D07FABE" w14:textId="77777777" w:rsidR="002F7033" w:rsidRDefault="002F7033" w:rsidP="00556A22">
                    <w:pPr>
                      <w:autoSpaceDE w:val="0"/>
                      <w:autoSpaceDN w:val="0"/>
                      <w:adjustRightInd w:val="0"/>
                      <w:snapToGrid w:val="0"/>
                      <w:spacing w:line="240" w:lineRule="atLeast"/>
                      <w:jc w:val="right"/>
                      <w:rPr>
                        <w:szCs w:val="21"/>
                      </w:rPr>
                    </w:pPr>
                    <w:r>
                      <w:rPr>
                        <w:szCs w:val="21"/>
                      </w:rPr>
                      <w:t>616,701,735.01</w:t>
                    </w:r>
                  </w:p>
                </w:tc>
              </w:sdtContent>
            </w:sdt>
          </w:tr>
          <w:tr w:rsidR="002F7033" w14:paraId="04A52817" w14:textId="77777777" w:rsidTr="00556A22">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14:paraId="3BF654B7" w14:textId="77777777" w:rsidR="002F7033" w:rsidRDefault="002F7033" w:rsidP="00556A22">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1914972964"/>
                <w:lock w:val="sdtLocked"/>
                <w:showingPlcHdr/>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14:paraId="741CB69C" w14:textId="77777777" w:rsidR="002F7033" w:rsidRDefault="002F7033" w:rsidP="00556A22">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存放在境外的款项总额"/>
                <w:tag w:val="_GBC_a42759fecef0496688d88ab3d0db7b50"/>
                <w:id w:val="1721165095"/>
                <w:lock w:val="sdtLocked"/>
                <w:showingPlcHdr/>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14:paraId="0C967F7A" w14:textId="77777777" w:rsidR="002F7033" w:rsidRDefault="002F7033" w:rsidP="00556A22">
                    <w:pPr>
                      <w:autoSpaceDE w:val="0"/>
                      <w:autoSpaceDN w:val="0"/>
                      <w:adjustRightInd w:val="0"/>
                      <w:snapToGrid w:val="0"/>
                      <w:spacing w:line="240" w:lineRule="atLeast"/>
                      <w:jc w:val="right"/>
                      <w:rPr>
                        <w:szCs w:val="21"/>
                      </w:rPr>
                    </w:pPr>
                    <w:r>
                      <w:rPr>
                        <w:rFonts w:hint="eastAsia"/>
                        <w:color w:val="333399"/>
                      </w:rPr>
                      <w:t xml:space="preserve">　</w:t>
                    </w:r>
                  </w:p>
                </w:tc>
              </w:sdtContent>
            </w:sdt>
          </w:tr>
        </w:tbl>
        <w:p w14:paraId="4EFFB9BF" w14:textId="77777777" w:rsidR="002F7033" w:rsidRDefault="002F7033"/>
        <w:p w14:paraId="4385A17D" w14:textId="77777777" w:rsidR="00D074C7" w:rsidRDefault="00A86B79">
          <w:pPr>
            <w:rPr>
              <w:szCs w:val="21"/>
            </w:rPr>
          </w:pPr>
          <w:r>
            <w:rPr>
              <w:rFonts w:hint="eastAsia"/>
              <w:szCs w:val="21"/>
            </w:rPr>
            <w:t>其他说明</w:t>
          </w:r>
        </w:p>
        <w:sdt>
          <w:sdtPr>
            <w:rPr>
              <w:rFonts w:cs="宋体"/>
              <w:b w:val="0"/>
              <w:bCs w:val="0"/>
              <w:kern w:val="0"/>
              <w:szCs w:val="24"/>
            </w:rPr>
            <w:alias w:val="货币资金的说明"/>
            <w:tag w:val="_GBC_672a863055084dfabbc1ba40f04a68b4"/>
            <w:id w:val="350304343"/>
            <w:lock w:val="sdtLocked"/>
            <w:placeholder>
              <w:docPart w:val="GBC22222222222222222222222222222"/>
            </w:placeholder>
          </w:sdtPr>
          <w:sdtEndPr/>
          <w:sdtContent>
            <w:p w14:paraId="78910EB9" w14:textId="77777777" w:rsidR="00F37FD1" w:rsidRPr="00F37FD1" w:rsidRDefault="00F37FD1" w:rsidP="008C6547">
              <w:pPr>
                <w:pStyle w:val="aff"/>
                <w:ind w:left="1253" w:hanging="535"/>
                <w:rPr>
                  <w:rFonts w:ascii="Times New Roman" w:eastAsiaTheme="minorEastAsia" w:hAnsi="Times New Roman"/>
                  <w:b w:val="0"/>
                </w:rPr>
              </w:pPr>
              <w:r w:rsidRPr="00F37FD1">
                <w:rPr>
                  <w:b w:val="0"/>
                </w:rPr>
                <w:t>(1)</w:t>
              </w:r>
              <w:r w:rsidRPr="00F37FD1">
                <w:rPr>
                  <w:rFonts w:hint="eastAsia"/>
                  <w:b w:val="0"/>
                </w:rPr>
                <w:t>、</w:t>
              </w:r>
              <w:r w:rsidRPr="00F37FD1">
                <w:rPr>
                  <w:rFonts w:ascii="Times New Roman" w:eastAsiaTheme="minorEastAsia" w:hAnsi="Times New Roman"/>
                  <w:b w:val="0"/>
                </w:rPr>
                <w:t>其他货币资金明细如下：</w:t>
              </w:r>
            </w:p>
            <w:tbl>
              <w:tblPr>
                <w:tblW w:w="4888" w:type="pct"/>
                <w:tblInd w:w="108"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4333"/>
                <w:gridCol w:w="2257"/>
                <w:gridCol w:w="2256"/>
              </w:tblGrid>
              <w:tr w:rsidR="00F37FD1" w:rsidRPr="00B529C6" w14:paraId="0BDDB45F" w14:textId="77777777" w:rsidTr="00C74066">
                <w:trPr>
                  <w:trHeight w:val="240"/>
                  <w:tblHeader/>
                </w:trPr>
                <w:tc>
                  <w:tcPr>
                    <w:tcW w:w="2449" w:type="pct"/>
                    <w:shd w:val="clear" w:color="auto" w:fill="auto"/>
                    <w:vAlign w:val="center"/>
                  </w:tcPr>
                  <w:p w14:paraId="6FEED8FF" w14:textId="77777777" w:rsidR="00F37FD1" w:rsidRPr="00B529C6" w:rsidRDefault="00F37FD1" w:rsidP="00556A22">
                    <w:pPr>
                      <w:adjustRightInd w:val="0"/>
                      <w:snapToGrid w:val="0"/>
                      <w:spacing w:line="400" w:lineRule="atLeast"/>
                      <w:jc w:val="center"/>
                      <w:rPr>
                        <w:rFonts w:eastAsiaTheme="minorEastAsia"/>
                        <w:color w:val="000000"/>
                        <w:sz w:val="18"/>
                        <w:szCs w:val="18"/>
                      </w:rPr>
                    </w:pPr>
                    <w:r w:rsidRPr="00B529C6">
                      <w:rPr>
                        <w:rFonts w:eastAsiaTheme="minorEastAsia"/>
                        <w:color w:val="000000"/>
                        <w:sz w:val="18"/>
                        <w:szCs w:val="18"/>
                      </w:rPr>
                      <w:t>项　　目</w:t>
                    </w:r>
                  </w:p>
                </w:tc>
                <w:tc>
                  <w:tcPr>
                    <w:tcW w:w="1276" w:type="pct"/>
                    <w:shd w:val="clear" w:color="auto" w:fill="auto"/>
                    <w:noWrap/>
                    <w:vAlign w:val="center"/>
                  </w:tcPr>
                  <w:p w14:paraId="3907B057" w14:textId="77777777" w:rsidR="00F37FD1" w:rsidRPr="00B529C6" w:rsidRDefault="00F37FD1" w:rsidP="00556A22">
                    <w:pPr>
                      <w:adjustRightInd w:val="0"/>
                      <w:snapToGrid w:val="0"/>
                      <w:spacing w:line="400" w:lineRule="atLeast"/>
                      <w:jc w:val="center"/>
                      <w:rPr>
                        <w:rFonts w:eastAsiaTheme="minorEastAsia"/>
                        <w:color w:val="000000"/>
                        <w:sz w:val="18"/>
                        <w:szCs w:val="18"/>
                      </w:rPr>
                    </w:pPr>
                    <w:r w:rsidRPr="00B529C6">
                      <w:rPr>
                        <w:rFonts w:eastAsiaTheme="minorEastAsia"/>
                        <w:sz w:val="18"/>
                        <w:szCs w:val="18"/>
                      </w:rPr>
                      <w:t>期末余额</w:t>
                    </w:r>
                  </w:p>
                </w:tc>
                <w:tc>
                  <w:tcPr>
                    <w:tcW w:w="1275" w:type="pct"/>
                    <w:shd w:val="clear" w:color="auto" w:fill="auto"/>
                    <w:noWrap/>
                    <w:vAlign w:val="center"/>
                  </w:tcPr>
                  <w:p w14:paraId="7704BD43" w14:textId="77777777" w:rsidR="00F37FD1" w:rsidRPr="00B529C6" w:rsidRDefault="00F37FD1" w:rsidP="00556A22">
                    <w:pPr>
                      <w:adjustRightInd w:val="0"/>
                      <w:snapToGrid w:val="0"/>
                      <w:spacing w:line="400" w:lineRule="atLeast"/>
                      <w:jc w:val="center"/>
                      <w:rPr>
                        <w:rFonts w:eastAsiaTheme="minorEastAsia"/>
                        <w:color w:val="000000"/>
                        <w:sz w:val="18"/>
                        <w:szCs w:val="18"/>
                      </w:rPr>
                    </w:pPr>
                    <w:r>
                      <w:rPr>
                        <w:rFonts w:eastAsiaTheme="minorEastAsia"/>
                        <w:sz w:val="18"/>
                        <w:szCs w:val="18"/>
                      </w:rPr>
                      <w:t>年初余额</w:t>
                    </w:r>
                  </w:p>
                </w:tc>
              </w:tr>
              <w:tr w:rsidR="00F37FD1" w:rsidRPr="00B529C6" w14:paraId="11F2B1A5" w14:textId="77777777" w:rsidTr="00C74066">
                <w:trPr>
                  <w:trHeight w:val="240"/>
                </w:trPr>
                <w:tc>
                  <w:tcPr>
                    <w:tcW w:w="2449" w:type="pct"/>
                    <w:shd w:val="clear" w:color="auto" w:fill="auto"/>
                    <w:vAlign w:val="center"/>
                  </w:tcPr>
                  <w:p w14:paraId="535D4BE5" w14:textId="77777777" w:rsidR="00F37FD1" w:rsidRPr="00B529C6" w:rsidRDefault="00F37FD1" w:rsidP="00556A22">
                    <w:pPr>
                      <w:adjustRightInd w:val="0"/>
                      <w:snapToGrid w:val="0"/>
                      <w:spacing w:line="400" w:lineRule="atLeast"/>
                      <w:rPr>
                        <w:rFonts w:eastAsiaTheme="minorEastAsia"/>
                        <w:color w:val="000000"/>
                        <w:sz w:val="18"/>
                        <w:szCs w:val="18"/>
                      </w:rPr>
                    </w:pPr>
                    <w:r w:rsidRPr="00B529C6">
                      <w:rPr>
                        <w:rFonts w:eastAsiaTheme="minorEastAsia"/>
                        <w:color w:val="000000"/>
                        <w:sz w:val="18"/>
                        <w:szCs w:val="18"/>
                      </w:rPr>
                      <w:t>银行承兑汇票保证金</w:t>
                    </w:r>
                  </w:p>
                </w:tc>
                <w:tc>
                  <w:tcPr>
                    <w:tcW w:w="1276" w:type="pct"/>
                    <w:shd w:val="clear" w:color="auto" w:fill="auto"/>
                    <w:noWrap/>
                    <w:vAlign w:val="center"/>
                  </w:tcPr>
                  <w:p w14:paraId="3D35708D" w14:textId="77777777" w:rsidR="00F37FD1" w:rsidRPr="00B529C6" w:rsidRDefault="00F37FD1" w:rsidP="00556A22">
                    <w:pPr>
                      <w:adjustRightInd w:val="0"/>
                      <w:snapToGrid w:val="0"/>
                      <w:spacing w:line="400" w:lineRule="atLeast"/>
                      <w:jc w:val="right"/>
                      <w:rPr>
                        <w:rFonts w:eastAsiaTheme="minorEastAsia"/>
                        <w:color w:val="000000"/>
                        <w:sz w:val="18"/>
                        <w:szCs w:val="18"/>
                      </w:rPr>
                    </w:pPr>
                    <w:r>
                      <w:rPr>
                        <w:color w:val="000000"/>
                        <w:sz w:val="18"/>
                        <w:szCs w:val="18"/>
                      </w:rPr>
                      <w:t>920,185.11</w:t>
                    </w:r>
                  </w:p>
                </w:tc>
                <w:tc>
                  <w:tcPr>
                    <w:tcW w:w="1275" w:type="pct"/>
                    <w:shd w:val="clear" w:color="auto" w:fill="auto"/>
                    <w:noWrap/>
                    <w:vAlign w:val="center"/>
                  </w:tcPr>
                  <w:p w14:paraId="462B9B54" w14:textId="77777777" w:rsidR="00F37FD1" w:rsidRPr="00B529C6" w:rsidRDefault="00F37FD1" w:rsidP="00556A22">
                    <w:pPr>
                      <w:adjustRightInd w:val="0"/>
                      <w:snapToGrid w:val="0"/>
                      <w:spacing w:line="400" w:lineRule="atLeast"/>
                      <w:jc w:val="right"/>
                      <w:rPr>
                        <w:rFonts w:eastAsiaTheme="minorEastAsia"/>
                        <w:color w:val="000000"/>
                        <w:sz w:val="18"/>
                        <w:szCs w:val="18"/>
                      </w:rPr>
                    </w:pPr>
                    <w:r w:rsidRPr="00B529C6">
                      <w:rPr>
                        <w:color w:val="000000"/>
                        <w:sz w:val="18"/>
                        <w:szCs w:val="18"/>
                      </w:rPr>
                      <w:t>25,770,143.88</w:t>
                    </w:r>
                  </w:p>
                </w:tc>
              </w:tr>
              <w:tr w:rsidR="00F37FD1" w:rsidRPr="00B529C6" w14:paraId="56663077" w14:textId="77777777" w:rsidTr="00C74066">
                <w:trPr>
                  <w:trHeight w:val="240"/>
                </w:trPr>
                <w:tc>
                  <w:tcPr>
                    <w:tcW w:w="2449" w:type="pct"/>
                    <w:shd w:val="clear" w:color="auto" w:fill="auto"/>
                    <w:vAlign w:val="center"/>
                  </w:tcPr>
                  <w:p w14:paraId="2695CF66" w14:textId="77777777" w:rsidR="00F37FD1" w:rsidRPr="00B529C6" w:rsidRDefault="00F37FD1" w:rsidP="00556A22">
                    <w:pPr>
                      <w:adjustRightInd w:val="0"/>
                      <w:snapToGrid w:val="0"/>
                      <w:spacing w:line="400" w:lineRule="atLeast"/>
                      <w:rPr>
                        <w:rFonts w:eastAsiaTheme="minorEastAsia"/>
                        <w:color w:val="000000"/>
                        <w:sz w:val="18"/>
                        <w:szCs w:val="18"/>
                      </w:rPr>
                    </w:pPr>
                    <w:r w:rsidRPr="00B529C6">
                      <w:rPr>
                        <w:rFonts w:eastAsiaTheme="minorEastAsia"/>
                        <w:color w:val="000000"/>
                        <w:sz w:val="18"/>
                        <w:szCs w:val="18"/>
                      </w:rPr>
                      <w:t>信用卡存款</w:t>
                    </w:r>
                  </w:p>
                </w:tc>
                <w:tc>
                  <w:tcPr>
                    <w:tcW w:w="1276" w:type="pct"/>
                    <w:shd w:val="clear" w:color="auto" w:fill="auto"/>
                    <w:noWrap/>
                    <w:vAlign w:val="center"/>
                  </w:tcPr>
                  <w:p w14:paraId="5C424855" w14:textId="77777777" w:rsidR="00F37FD1" w:rsidRPr="00B529C6" w:rsidRDefault="00F37FD1" w:rsidP="00556A22">
                    <w:pPr>
                      <w:adjustRightInd w:val="0"/>
                      <w:snapToGrid w:val="0"/>
                      <w:spacing w:line="400" w:lineRule="atLeast"/>
                      <w:jc w:val="right"/>
                      <w:rPr>
                        <w:rFonts w:eastAsiaTheme="minorEastAsia"/>
                        <w:color w:val="000000"/>
                        <w:sz w:val="18"/>
                        <w:szCs w:val="18"/>
                      </w:rPr>
                    </w:pPr>
                    <w:r>
                      <w:rPr>
                        <w:color w:val="000000"/>
                        <w:sz w:val="18"/>
                        <w:szCs w:val="18"/>
                      </w:rPr>
                      <w:t>27,771.22</w:t>
                    </w:r>
                  </w:p>
                </w:tc>
                <w:tc>
                  <w:tcPr>
                    <w:tcW w:w="1275" w:type="pct"/>
                    <w:shd w:val="clear" w:color="auto" w:fill="auto"/>
                    <w:noWrap/>
                    <w:vAlign w:val="center"/>
                  </w:tcPr>
                  <w:p w14:paraId="75DDBB45" w14:textId="77777777" w:rsidR="00F37FD1" w:rsidRPr="00B529C6" w:rsidRDefault="00F37FD1" w:rsidP="00556A22">
                    <w:pPr>
                      <w:adjustRightInd w:val="0"/>
                      <w:snapToGrid w:val="0"/>
                      <w:spacing w:line="400" w:lineRule="atLeast"/>
                      <w:jc w:val="right"/>
                      <w:rPr>
                        <w:rFonts w:eastAsiaTheme="minorEastAsia"/>
                        <w:color w:val="000000"/>
                        <w:sz w:val="18"/>
                        <w:szCs w:val="18"/>
                      </w:rPr>
                    </w:pPr>
                    <w:r w:rsidRPr="00B529C6">
                      <w:rPr>
                        <w:color w:val="000000"/>
                        <w:sz w:val="18"/>
                        <w:szCs w:val="18"/>
                      </w:rPr>
                      <w:t>65,914.34</w:t>
                    </w:r>
                  </w:p>
                </w:tc>
              </w:tr>
              <w:tr w:rsidR="00F37FD1" w:rsidRPr="00B529C6" w14:paraId="2A649FA7" w14:textId="77777777" w:rsidTr="00C74066">
                <w:trPr>
                  <w:trHeight w:val="240"/>
                </w:trPr>
                <w:tc>
                  <w:tcPr>
                    <w:tcW w:w="2449" w:type="pct"/>
                    <w:shd w:val="clear" w:color="auto" w:fill="auto"/>
                    <w:vAlign w:val="center"/>
                  </w:tcPr>
                  <w:p w14:paraId="295E1C60" w14:textId="77777777" w:rsidR="00F37FD1" w:rsidRPr="00B529C6" w:rsidRDefault="00F37FD1" w:rsidP="00556A22">
                    <w:pPr>
                      <w:adjustRightInd w:val="0"/>
                      <w:snapToGrid w:val="0"/>
                      <w:spacing w:line="400" w:lineRule="atLeast"/>
                      <w:rPr>
                        <w:rFonts w:eastAsiaTheme="minorEastAsia"/>
                        <w:color w:val="000000"/>
                        <w:sz w:val="18"/>
                        <w:szCs w:val="18"/>
                      </w:rPr>
                    </w:pPr>
                    <w:r w:rsidRPr="00B529C6">
                      <w:rPr>
                        <w:rFonts w:eastAsiaTheme="minorEastAsia"/>
                        <w:color w:val="000000"/>
                        <w:sz w:val="18"/>
                        <w:szCs w:val="18"/>
                      </w:rPr>
                      <w:t>银行按揭贷款保证金</w:t>
                    </w:r>
                  </w:p>
                </w:tc>
                <w:tc>
                  <w:tcPr>
                    <w:tcW w:w="1276" w:type="pct"/>
                    <w:shd w:val="clear" w:color="auto" w:fill="auto"/>
                    <w:noWrap/>
                    <w:vAlign w:val="center"/>
                  </w:tcPr>
                  <w:p w14:paraId="1A734BDF" w14:textId="77777777" w:rsidR="00F37FD1" w:rsidRPr="00B529C6" w:rsidRDefault="00F37FD1" w:rsidP="00556A22">
                    <w:pPr>
                      <w:adjustRightInd w:val="0"/>
                      <w:snapToGrid w:val="0"/>
                      <w:spacing w:line="400" w:lineRule="atLeast"/>
                      <w:jc w:val="right"/>
                      <w:rPr>
                        <w:rFonts w:eastAsiaTheme="minorEastAsia"/>
                        <w:color w:val="000000"/>
                        <w:sz w:val="18"/>
                        <w:szCs w:val="18"/>
                      </w:rPr>
                    </w:pPr>
                    <w:r>
                      <w:rPr>
                        <w:color w:val="000000"/>
                        <w:sz w:val="18"/>
                        <w:szCs w:val="18"/>
                      </w:rPr>
                      <w:t>23,569,117.80</w:t>
                    </w:r>
                  </w:p>
                </w:tc>
                <w:tc>
                  <w:tcPr>
                    <w:tcW w:w="1275" w:type="pct"/>
                    <w:shd w:val="clear" w:color="auto" w:fill="auto"/>
                    <w:noWrap/>
                    <w:vAlign w:val="center"/>
                  </w:tcPr>
                  <w:p w14:paraId="543257F1" w14:textId="77777777" w:rsidR="00F37FD1" w:rsidRPr="00B529C6" w:rsidRDefault="00F37FD1" w:rsidP="00556A22">
                    <w:pPr>
                      <w:adjustRightInd w:val="0"/>
                      <w:snapToGrid w:val="0"/>
                      <w:spacing w:line="400" w:lineRule="atLeast"/>
                      <w:jc w:val="right"/>
                      <w:rPr>
                        <w:rFonts w:eastAsiaTheme="minorEastAsia"/>
                        <w:color w:val="000000"/>
                        <w:sz w:val="18"/>
                        <w:szCs w:val="18"/>
                      </w:rPr>
                    </w:pPr>
                    <w:r w:rsidRPr="00B529C6">
                      <w:rPr>
                        <w:color w:val="000000"/>
                        <w:sz w:val="18"/>
                        <w:szCs w:val="18"/>
                      </w:rPr>
                      <w:t>19,480,095.06</w:t>
                    </w:r>
                  </w:p>
                </w:tc>
              </w:tr>
              <w:tr w:rsidR="00F37FD1" w:rsidRPr="00B529C6" w14:paraId="2710B665" w14:textId="77777777" w:rsidTr="00C74066">
                <w:trPr>
                  <w:trHeight w:val="240"/>
                </w:trPr>
                <w:tc>
                  <w:tcPr>
                    <w:tcW w:w="2449" w:type="pct"/>
                    <w:shd w:val="clear" w:color="auto" w:fill="auto"/>
                    <w:vAlign w:val="center"/>
                  </w:tcPr>
                  <w:p w14:paraId="714DA11B" w14:textId="77777777" w:rsidR="00F37FD1" w:rsidRPr="00B529C6" w:rsidRDefault="00F37FD1" w:rsidP="00556A22">
                    <w:pPr>
                      <w:snapToGrid w:val="0"/>
                      <w:spacing w:line="400" w:lineRule="atLeast"/>
                      <w:rPr>
                        <w:rFonts w:eastAsiaTheme="minorEastAsia"/>
                        <w:color w:val="000000"/>
                        <w:sz w:val="18"/>
                        <w:szCs w:val="18"/>
                      </w:rPr>
                    </w:pPr>
                    <w:r w:rsidRPr="00B529C6">
                      <w:rPr>
                        <w:rFonts w:eastAsiaTheme="minorEastAsia"/>
                        <w:color w:val="000000"/>
                        <w:sz w:val="18"/>
                        <w:szCs w:val="18"/>
                      </w:rPr>
                      <w:t>质押的定期存款</w:t>
                    </w:r>
                  </w:p>
                </w:tc>
                <w:tc>
                  <w:tcPr>
                    <w:tcW w:w="1276" w:type="pct"/>
                    <w:shd w:val="clear" w:color="auto" w:fill="auto"/>
                    <w:noWrap/>
                    <w:vAlign w:val="center"/>
                  </w:tcPr>
                  <w:p w14:paraId="4A2A8809" w14:textId="77777777" w:rsidR="00F37FD1" w:rsidRPr="00B529C6" w:rsidRDefault="00F37FD1" w:rsidP="00556A22">
                    <w:pPr>
                      <w:adjustRightInd w:val="0"/>
                      <w:snapToGrid w:val="0"/>
                      <w:spacing w:line="400" w:lineRule="atLeast"/>
                      <w:jc w:val="right"/>
                      <w:rPr>
                        <w:rFonts w:eastAsiaTheme="minorEastAsia"/>
                        <w:color w:val="000000"/>
                        <w:sz w:val="18"/>
                        <w:szCs w:val="18"/>
                      </w:rPr>
                    </w:pPr>
                    <w:r>
                      <w:rPr>
                        <w:color w:val="000000"/>
                        <w:sz w:val="18"/>
                        <w:szCs w:val="18"/>
                      </w:rPr>
                      <w:t>0.00</w:t>
                    </w:r>
                  </w:p>
                </w:tc>
                <w:tc>
                  <w:tcPr>
                    <w:tcW w:w="1275" w:type="pct"/>
                    <w:shd w:val="clear" w:color="auto" w:fill="auto"/>
                    <w:noWrap/>
                    <w:vAlign w:val="center"/>
                  </w:tcPr>
                  <w:p w14:paraId="5CB1AB97" w14:textId="77777777" w:rsidR="00F37FD1" w:rsidRPr="00B529C6" w:rsidRDefault="00F37FD1" w:rsidP="00556A22">
                    <w:pPr>
                      <w:adjustRightInd w:val="0"/>
                      <w:snapToGrid w:val="0"/>
                      <w:spacing w:line="400" w:lineRule="atLeast"/>
                      <w:jc w:val="right"/>
                      <w:rPr>
                        <w:rFonts w:eastAsiaTheme="minorEastAsia"/>
                        <w:color w:val="000000"/>
                        <w:sz w:val="18"/>
                        <w:szCs w:val="18"/>
                      </w:rPr>
                    </w:pPr>
                    <w:r w:rsidRPr="00B529C6">
                      <w:rPr>
                        <w:color w:val="000000"/>
                        <w:sz w:val="18"/>
                        <w:szCs w:val="18"/>
                      </w:rPr>
                      <w:t>10,000,000.00</w:t>
                    </w:r>
                  </w:p>
                </w:tc>
              </w:tr>
              <w:tr w:rsidR="00F37FD1" w:rsidRPr="00B529C6" w14:paraId="5C9A9D58" w14:textId="77777777" w:rsidTr="00C74066">
                <w:trPr>
                  <w:trHeight w:val="240"/>
                </w:trPr>
                <w:tc>
                  <w:tcPr>
                    <w:tcW w:w="2449" w:type="pct"/>
                    <w:shd w:val="clear" w:color="auto" w:fill="auto"/>
                    <w:vAlign w:val="center"/>
                  </w:tcPr>
                  <w:p w14:paraId="473201CE" w14:textId="77777777" w:rsidR="00F37FD1" w:rsidRPr="00B529C6" w:rsidRDefault="00F37FD1" w:rsidP="00556A22">
                    <w:pPr>
                      <w:snapToGrid w:val="0"/>
                      <w:spacing w:line="400" w:lineRule="atLeast"/>
                      <w:rPr>
                        <w:rFonts w:eastAsiaTheme="minorEastAsia"/>
                        <w:color w:val="000000"/>
                        <w:sz w:val="18"/>
                        <w:szCs w:val="18"/>
                      </w:rPr>
                    </w:pPr>
                    <w:r w:rsidRPr="00B529C6">
                      <w:rPr>
                        <w:rFonts w:eastAsiaTheme="minorEastAsia"/>
                        <w:color w:val="000000"/>
                        <w:sz w:val="18"/>
                        <w:szCs w:val="18"/>
                      </w:rPr>
                      <w:t>履约保证金</w:t>
                    </w:r>
                  </w:p>
                </w:tc>
                <w:tc>
                  <w:tcPr>
                    <w:tcW w:w="1276" w:type="pct"/>
                    <w:shd w:val="clear" w:color="auto" w:fill="auto"/>
                    <w:noWrap/>
                    <w:vAlign w:val="center"/>
                  </w:tcPr>
                  <w:p w14:paraId="647C0FC1" w14:textId="66B37A23" w:rsidR="00F37FD1" w:rsidRPr="00B529C6" w:rsidDel="00294AF3" w:rsidRDefault="00C74066" w:rsidP="00556A22">
                    <w:pPr>
                      <w:adjustRightInd w:val="0"/>
                      <w:snapToGrid w:val="0"/>
                      <w:spacing w:line="400" w:lineRule="atLeast"/>
                      <w:jc w:val="right"/>
                      <w:rPr>
                        <w:rFonts w:eastAsiaTheme="minorEastAsia"/>
                        <w:color w:val="000000"/>
                        <w:sz w:val="18"/>
                        <w:szCs w:val="18"/>
                      </w:rPr>
                    </w:pPr>
                    <w:r w:rsidRPr="00615370">
                      <w:rPr>
                        <w:sz w:val="18"/>
                        <w:szCs w:val="18"/>
                      </w:rPr>
                      <w:t>3,612,587.29</w:t>
                    </w:r>
                  </w:p>
                </w:tc>
                <w:tc>
                  <w:tcPr>
                    <w:tcW w:w="1275" w:type="pct"/>
                    <w:shd w:val="clear" w:color="auto" w:fill="auto"/>
                    <w:noWrap/>
                    <w:vAlign w:val="center"/>
                  </w:tcPr>
                  <w:p w14:paraId="067549BD" w14:textId="77777777" w:rsidR="00F37FD1" w:rsidRPr="00B529C6" w:rsidDel="00294AF3" w:rsidRDefault="00F37FD1" w:rsidP="00556A22">
                    <w:pPr>
                      <w:adjustRightInd w:val="0"/>
                      <w:snapToGrid w:val="0"/>
                      <w:spacing w:line="400" w:lineRule="atLeast"/>
                      <w:jc w:val="right"/>
                      <w:rPr>
                        <w:rFonts w:eastAsiaTheme="minorEastAsia"/>
                        <w:color w:val="000000"/>
                        <w:sz w:val="18"/>
                        <w:szCs w:val="18"/>
                      </w:rPr>
                    </w:pPr>
                    <w:r w:rsidRPr="00B529C6">
                      <w:rPr>
                        <w:color w:val="000000"/>
                        <w:sz w:val="18"/>
                        <w:szCs w:val="18"/>
                      </w:rPr>
                      <w:t>3,610,237.93</w:t>
                    </w:r>
                  </w:p>
                </w:tc>
              </w:tr>
              <w:tr w:rsidR="00F37FD1" w:rsidRPr="00B529C6" w14:paraId="710769EF" w14:textId="77777777" w:rsidTr="00C74066">
                <w:trPr>
                  <w:trHeight w:val="285"/>
                </w:trPr>
                <w:tc>
                  <w:tcPr>
                    <w:tcW w:w="2449" w:type="pct"/>
                    <w:shd w:val="clear" w:color="auto" w:fill="auto"/>
                    <w:vAlign w:val="center"/>
                  </w:tcPr>
                  <w:p w14:paraId="32930FF6" w14:textId="77777777" w:rsidR="00F37FD1" w:rsidRPr="00B529C6" w:rsidRDefault="00F37FD1" w:rsidP="00556A22">
                    <w:pPr>
                      <w:adjustRightInd w:val="0"/>
                      <w:snapToGrid w:val="0"/>
                      <w:spacing w:line="400" w:lineRule="atLeast"/>
                      <w:jc w:val="center"/>
                      <w:rPr>
                        <w:rFonts w:eastAsiaTheme="minorEastAsia"/>
                        <w:color w:val="000000"/>
                        <w:sz w:val="18"/>
                        <w:szCs w:val="18"/>
                      </w:rPr>
                    </w:pPr>
                    <w:r w:rsidRPr="00B529C6">
                      <w:rPr>
                        <w:rFonts w:eastAsiaTheme="minorEastAsia"/>
                        <w:color w:val="000000"/>
                        <w:sz w:val="18"/>
                        <w:szCs w:val="18"/>
                      </w:rPr>
                      <w:t>合　　计</w:t>
                    </w:r>
                  </w:p>
                </w:tc>
                <w:tc>
                  <w:tcPr>
                    <w:tcW w:w="1276" w:type="pct"/>
                    <w:shd w:val="clear" w:color="auto" w:fill="auto"/>
                    <w:noWrap/>
                    <w:vAlign w:val="center"/>
                  </w:tcPr>
                  <w:p w14:paraId="4ED825C9" w14:textId="2D788749" w:rsidR="00F37FD1" w:rsidRPr="00B529C6" w:rsidRDefault="00F37FD1" w:rsidP="00ED2BB4">
                    <w:pPr>
                      <w:adjustRightInd w:val="0"/>
                      <w:snapToGrid w:val="0"/>
                      <w:spacing w:line="400" w:lineRule="atLeast"/>
                      <w:jc w:val="right"/>
                      <w:rPr>
                        <w:rFonts w:eastAsiaTheme="minorEastAsia"/>
                        <w:noProof/>
                        <w:color w:val="000000"/>
                        <w:sz w:val="18"/>
                        <w:szCs w:val="18"/>
                      </w:rPr>
                    </w:pPr>
                    <w:r>
                      <w:rPr>
                        <w:color w:val="000000"/>
                        <w:sz w:val="18"/>
                        <w:szCs w:val="18"/>
                      </w:rPr>
                      <w:t>28,129,</w:t>
                    </w:r>
                    <w:r w:rsidR="00ED2BB4">
                      <w:rPr>
                        <w:color w:val="000000"/>
                        <w:sz w:val="18"/>
                        <w:szCs w:val="18"/>
                      </w:rPr>
                      <w:t>661.42</w:t>
                    </w:r>
                  </w:p>
                </w:tc>
                <w:tc>
                  <w:tcPr>
                    <w:tcW w:w="1275" w:type="pct"/>
                    <w:shd w:val="clear" w:color="auto" w:fill="auto"/>
                    <w:noWrap/>
                    <w:vAlign w:val="center"/>
                  </w:tcPr>
                  <w:p w14:paraId="552E6C8E" w14:textId="77777777" w:rsidR="00F37FD1" w:rsidRPr="00B529C6" w:rsidRDefault="00F37FD1" w:rsidP="00556A22">
                    <w:pPr>
                      <w:adjustRightInd w:val="0"/>
                      <w:snapToGrid w:val="0"/>
                      <w:spacing w:line="400" w:lineRule="atLeast"/>
                      <w:jc w:val="right"/>
                      <w:rPr>
                        <w:rFonts w:eastAsiaTheme="minorEastAsia"/>
                        <w:color w:val="000000"/>
                        <w:sz w:val="18"/>
                        <w:szCs w:val="18"/>
                      </w:rPr>
                    </w:pPr>
                    <w:r w:rsidRPr="00B529C6">
                      <w:rPr>
                        <w:color w:val="000000"/>
                        <w:sz w:val="18"/>
                        <w:szCs w:val="18"/>
                      </w:rPr>
                      <w:t>58,926,391.21</w:t>
                    </w:r>
                  </w:p>
                </w:tc>
              </w:tr>
            </w:tbl>
            <w:p w14:paraId="4477FAAC" w14:textId="438D87CE" w:rsidR="00F37FD1" w:rsidRPr="00F37FD1" w:rsidRDefault="00F37FD1" w:rsidP="008A3BB3">
              <w:pPr>
                <w:pStyle w:val="aff"/>
                <w:tabs>
                  <w:tab w:val="clear" w:pos="1273"/>
                  <w:tab w:val="left" w:pos="709"/>
                </w:tabs>
                <w:ind w:leftChars="0" w:left="0" w:firstLineChars="270" w:firstLine="567"/>
                <w:rPr>
                  <w:rFonts w:ascii="Times New Roman" w:eastAsiaTheme="minorEastAsia" w:hAnsi="Times New Roman"/>
                  <w:b w:val="0"/>
                  <w:color w:val="000000"/>
                </w:rPr>
              </w:pPr>
              <w:r w:rsidRPr="00F37FD1">
                <w:rPr>
                  <w:rFonts w:ascii="Times New Roman" w:eastAsiaTheme="minorEastAsia" w:hAnsi="Times New Roman" w:hint="eastAsia"/>
                  <w:b w:val="0"/>
                  <w:color w:val="000000"/>
                </w:rPr>
                <w:t>（</w:t>
              </w:r>
              <w:r w:rsidRPr="00F37FD1">
                <w:rPr>
                  <w:rFonts w:ascii="Times New Roman" w:eastAsiaTheme="minorEastAsia" w:hAnsi="Times New Roman" w:hint="eastAsia"/>
                  <w:b w:val="0"/>
                  <w:color w:val="000000"/>
                </w:rPr>
                <w:t>2</w:t>
              </w:r>
              <w:r w:rsidRPr="00F37FD1">
                <w:rPr>
                  <w:rFonts w:ascii="Times New Roman" w:eastAsiaTheme="minorEastAsia" w:hAnsi="Times New Roman" w:hint="eastAsia"/>
                  <w:b w:val="0"/>
                  <w:color w:val="000000"/>
                </w:rPr>
                <w:t>）</w:t>
              </w:r>
              <w:r w:rsidRPr="00F37FD1">
                <w:rPr>
                  <w:rFonts w:ascii="Times New Roman" w:eastAsiaTheme="minorEastAsia" w:hAnsi="Times New Roman"/>
                  <w:b w:val="0"/>
                  <w:color w:val="000000"/>
                </w:rPr>
                <w:t>、期末数与期初数中流动性受限在</w:t>
              </w:r>
              <w:r w:rsidRPr="00F37FD1">
                <w:rPr>
                  <w:rFonts w:ascii="Times New Roman" w:eastAsiaTheme="minorEastAsia" w:hAnsi="Times New Roman"/>
                  <w:b w:val="0"/>
                  <w:color w:val="000000"/>
                </w:rPr>
                <w:t>3</w:t>
              </w:r>
              <w:r w:rsidRPr="00F37FD1">
                <w:rPr>
                  <w:rFonts w:ascii="Times New Roman" w:eastAsiaTheme="minorEastAsia" w:hAnsi="Times New Roman"/>
                  <w:b w:val="0"/>
                  <w:color w:val="000000"/>
                </w:rPr>
                <w:t>个月以上的货币资金金额分别为</w:t>
              </w:r>
              <w:r w:rsidRPr="00F37FD1">
                <w:rPr>
                  <w:rFonts w:ascii="Times New Roman" w:eastAsiaTheme="minorEastAsia" w:hAnsi="Times New Roman" w:hint="eastAsia"/>
                  <w:b w:val="0"/>
                  <w:color w:val="000000"/>
                </w:rPr>
                <w:t xml:space="preserve"> </w:t>
              </w:r>
              <w:r w:rsidRPr="00F37FD1">
                <w:rPr>
                  <w:rFonts w:ascii="Times New Roman" w:eastAsiaTheme="minorEastAsia" w:hAnsi="Times New Roman"/>
                  <w:b w:val="0"/>
                  <w:color w:val="000000"/>
                </w:rPr>
                <w:t xml:space="preserve"> 27,537,567.72</w:t>
              </w:r>
              <w:r w:rsidRPr="00F37FD1">
                <w:rPr>
                  <w:rFonts w:ascii="Times New Roman" w:eastAsiaTheme="minorEastAsia" w:hAnsi="Times New Roman" w:hint="eastAsia"/>
                  <w:b w:val="0"/>
                  <w:color w:val="000000"/>
                </w:rPr>
                <w:t>和</w:t>
              </w:r>
              <w:r w:rsidRPr="00F37FD1">
                <w:rPr>
                  <w:rFonts w:ascii="Times New Roman" w:eastAsiaTheme="minorEastAsia" w:hAnsi="Times New Roman" w:hint="eastAsia"/>
                  <w:b w:val="0"/>
                  <w:color w:val="000000"/>
                </w:rPr>
                <w:t>36</w:t>
              </w:r>
              <w:r w:rsidR="002567DA">
                <w:rPr>
                  <w:rFonts w:ascii="Times New Roman" w:eastAsiaTheme="minorEastAsia" w:hAnsi="Times New Roman" w:hint="eastAsia"/>
                  <w:b w:val="0"/>
                  <w:color w:val="000000"/>
                </w:rPr>
                <w:t>,500,96</w:t>
              </w:r>
              <w:r w:rsidRPr="00F37FD1">
                <w:rPr>
                  <w:rFonts w:ascii="Times New Roman" w:eastAsiaTheme="minorEastAsia" w:hAnsi="Times New Roman" w:hint="eastAsia"/>
                  <w:b w:val="0"/>
                  <w:color w:val="000000"/>
                </w:rPr>
                <w:t>7.</w:t>
              </w:r>
              <w:r w:rsidR="007E2BF7">
                <w:rPr>
                  <w:rFonts w:ascii="Times New Roman" w:eastAsiaTheme="minorEastAsia" w:hAnsi="Times New Roman" w:hint="eastAsia"/>
                  <w:b w:val="0"/>
                  <w:color w:val="000000"/>
                </w:rPr>
                <w:t>58</w:t>
              </w:r>
              <w:r w:rsidRPr="00F37FD1">
                <w:rPr>
                  <w:rFonts w:ascii="Times New Roman" w:eastAsiaTheme="minorEastAsia" w:hAnsi="Times New Roman"/>
                  <w:b w:val="0"/>
                  <w:color w:val="000000"/>
                </w:rPr>
                <w:t>元，已在现金流量表中现金及现金等价物余额项下作扣除。</w:t>
              </w:r>
            </w:p>
            <w:p w14:paraId="49D87445" w14:textId="77777777" w:rsidR="00D074C7" w:rsidRDefault="00166E2B">
              <w:pPr>
                <w:rPr>
                  <w:szCs w:val="21"/>
                </w:rPr>
              </w:pPr>
            </w:p>
          </w:sdtContent>
        </w:sdt>
        <w:p w14:paraId="0FF16877" w14:textId="77777777" w:rsidR="00D074C7" w:rsidRDefault="00166E2B">
          <w:pPr>
            <w:rPr>
              <w:szCs w:val="21"/>
            </w:rPr>
          </w:pPr>
        </w:p>
      </w:sdtContent>
    </w:sdt>
    <w:p w14:paraId="3B415833" w14:textId="77777777" w:rsidR="00D074C7" w:rsidRDefault="00A86B79">
      <w:pPr>
        <w:pStyle w:val="3"/>
        <w:numPr>
          <w:ilvl w:val="0"/>
          <w:numId w:val="2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78819803"/>
        <w:lock w:val="sdtContentLocked"/>
        <w:placeholder>
          <w:docPart w:val="GBC22222222222222222222222222222"/>
        </w:placeholder>
      </w:sdtPr>
      <w:sdtEndPr/>
      <w:sdtContent>
        <w:p w14:paraId="54E1747E" w14:textId="77777777" w:rsidR="00D074C7" w:rsidRDefault="00A86B79">
          <w:r>
            <w:fldChar w:fldCharType="begin"/>
          </w:r>
          <w:r w:rsidR="00DB3658">
            <w:instrText xml:space="preserve"> MACROBUTTON  SnrToggleCheckbox √适用 </w:instrText>
          </w:r>
          <w:r>
            <w:fldChar w:fldCharType="end"/>
          </w:r>
          <w:r>
            <w:fldChar w:fldCharType="begin"/>
          </w:r>
          <w:r w:rsidR="00DB3658">
            <w:instrText xml:space="preserve"> MACROBUTTON  SnrToggleCheckbox □不适用 </w:instrText>
          </w:r>
          <w:r>
            <w:fldChar w:fldCharType="end"/>
          </w:r>
        </w:p>
      </w:sdtContent>
    </w:sdt>
    <w:sdt>
      <w:sdtPr>
        <w:rPr>
          <w:rFonts w:hint="eastAsia"/>
          <w:b/>
          <w:bCs/>
          <w:szCs w:val="21"/>
        </w:rPr>
        <w:alias w:val="模块:交易性金融资产情况"/>
        <w:tag w:val="_SEC_5bfed8c02b82475da6eaa9301fcb7dc1"/>
        <w:id w:val="-2132620533"/>
        <w:lock w:val="sdtLocked"/>
        <w:placeholder>
          <w:docPart w:val="GBC22222222222222222222222222222"/>
        </w:placeholder>
      </w:sdtPr>
      <w:sdtEndPr>
        <w:rPr>
          <w:b w:val="0"/>
          <w:bCs w:val="0"/>
          <w:szCs w:val="24"/>
        </w:rPr>
      </w:sdtEndPr>
      <w:sdtContent>
        <w:p w14:paraId="683EE90D" w14:textId="77777777" w:rsidR="00D074C7" w:rsidRDefault="00A86B79">
          <w:pPr>
            <w:jc w:val="right"/>
            <w:rPr>
              <w:szCs w:val="21"/>
            </w:rPr>
          </w:pPr>
          <w:r>
            <w:rPr>
              <w:rFonts w:hint="eastAsia"/>
              <w:szCs w:val="21"/>
            </w:rPr>
            <w:t>单位：</w:t>
          </w:r>
          <w:sdt>
            <w:sdtPr>
              <w:rPr>
                <w:rFonts w:hint="eastAsia"/>
                <w:szCs w:val="21"/>
              </w:rPr>
              <w:alias w:val="单位：财务附注：以公允价值计量且其变动计入当期损益的金融资产"/>
              <w:tag w:val="_GBC_9da9f891eacc4cc2b786b418434362cc"/>
              <w:id w:val="-10085177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以公允价值计量且其变动计入当期损益的金融资产"/>
              <w:tag w:val="_GBC_38e4edf757f143ff86a911fa78bf9fbf"/>
              <w:id w:val="672232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897"/>
            <w:gridCol w:w="3019"/>
          </w:tblGrid>
          <w:tr w:rsidR="00DB3658" w14:paraId="44EB095E" w14:textId="77777777" w:rsidTr="00556A22">
            <w:tc>
              <w:tcPr>
                <w:tcW w:w="1731" w:type="pct"/>
                <w:tcBorders>
                  <w:top w:val="single" w:sz="4" w:space="0" w:color="auto"/>
                  <w:left w:val="single" w:sz="4" w:space="0" w:color="auto"/>
                  <w:bottom w:val="single" w:sz="4" w:space="0" w:color="auto"/>
                  <w:right w:val="single" w:sz="4" w:space="0" w:color="auto"/>
                </w:tcBorders>
                <w:vAlign w:val="center"/>
              </w:tcPr>
              <w:p w14:paraId="507F8B69" w14:textId="77777777" w:rsidR="00DB3658" w:rsidRDefault="00DB3658" w:rsidP="00556A22">
                <w:pPr>
                  <w:autoSpaceDE w:val="0"/>
                  <w:autoSpaceDN w:val="0"/>
                  <w:adjustRightInd w:val="0"/>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vAlign w:val="center"/>
              </w:tcPr>
              <w:p w14:paraId="4814265E" w14:textId="77777777" w:rsidR="00DB3658" w:rsidRDefault="00DB3658" w:rsidP="00556A22">
                <w:pPr>
                  <w:autoSpaceDE w:val="0"/>
                  <w:autoSpaceDN w:val="0"/>
                  <w:adjustRightInd w:val="0"/>
                  <w:jc w:val="center"/>
                  <w:rPr>
                    <w:szCs w:val="21"/>
                  </w:rPr>
                </w:pPr>
                <w:r>
                  <w:rPr>
                    <w:rFonts w:hint="eastAsia"/>
                    <w:szCs w:val="21"/>
                  </w:rPr>
                  <w:t>期末余额</w:t>
                </w:r>
              </w:p>
            </w:tc>
            <w:tc>
              <w:tcPr>
                <w:tcW w:w="1668" w:type="pct"/>
                <w:tcBorders>
                  <w:top w:val="single" w:sz="4" w:space="0" w:color="auto"/>
                  <w:left w:val="single" w:sz="4" w:space="0" w:color="auto"/>
                  <w:bottom w:val="single" w:sz="4" w:space="0" w:color="auto"/>
                  <w:right w:val="single" w:sz="4" w:space="0" w:color="auto"/>
                </w:tcBorders>
                <w:vAlign w:val="center"/>
              </w:tcPr>
              <w:p w14:paraId="4810BB37" w14:textId="77777777" w:rsidR="00DB3658" w:rsidRDefault="00DB3658" w:rsidP="00556A22">
                <w:pPr>
                  <w:autoSpaceDE w:val="0"/>
                  <w:autoSpaceDN w:val="0"/>
                  <w:adjustRightInd w:val="0"/>
                  <w:jc w:val="center"/>
                  <w:rPr>
                    <w:szCs w:val="21"/>
                  </w:rPr>
                </w:pPr>
                <w:r>
                  <w:rPr>
                    <w:rFonts w:hint="eastAsia"/>
                    <w:szCs w:val="21"/>
                  </w:rPr>
                  <w:t>期初余额</w:t>
                </w:r>
              </w:p>
            </w:tc>
          </w:tr>
          <w:tr w:rsidR="00DB3658" w14:paraId="488FF8B0" w14:textId="77777777" w:rsidTr="00556A22">
            <w:tc>
              <w:tcPr>
                <w:tcW w:w="1731" w:type="pct"/>
                <w:tcBorders>
                  <w:top w:val="single" w:sz="4" w:space="0" w:color="auto"/>
                  <w:left w:val="single" w:sz="4" w:space="0" w:color="auto"/>
                  <w:bottom w:val="single" w:sz="4" w:space="0" w:color="auto"/>
                  <w:right w:val="single" w:sz="4" w:space="0" w:color="auto"/>
                </w:tcBorders>
              </w:tcPr>
              <w:p w14:paraId="07D33391" w14:textId="77777777" w:rsidR="00DB3658" w:rsidRDefault="00DB3658" w:rsidP="00556A22">
                <w:r>
                  <w:rPr>
                    <w:rFonts w:hint="eastAsia"/>
                  </w:rPr>
                  <w:t>交易性金融资产</w:t>
                </w:r>
              </w:p>
            </w:tc>
            <w:sdt>
              <w:sdtPr>
                <w:rPr>
                  <w:szCs w:val="21"/>
                </w:rPr>
                <w:alias w:val="交易性金融资产"/>
                <w:tag w:val="_GBC_13ef81d37f81450fbcaf1f6e1326d974"/>
                <w:id w:val="1584251868"/>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4C6E020A" w14:textId="77777777" w:rsidR="00DB3658" w:rsidRDefault="00DB3658" w:rsidP="00556A22">
                    <w:pPr>
                      <w:jc w:val="right"/>
                      <w:rPr>
                        <w:szCs w:val="21"/>
                      </w:rPr>
                    </w:pPr>
                    <w:r>
                      <w:rPr>
                        <w:szCs w:val="21"/>
                      </w:rPr>
                      <w:t>813,076.70</w:t>
                    </w:r>
                  </w:p>
                </w:tc>
              </w:sdtContent>
            </w:sdt>
            <w:sdt>
              <w:sdtPr>
                <w:rPr>
                  <w:szCs w:val="21"/>
                </w:rPr>
                <w:alias w:val="交易性金融资产"/>
                <w:tag w:val="_GBC_66ea7de90f664c8f8ed3483056b22af3"/>
                <w:id w:val="681161788"/>
                <w:lock w:val="sdtLocked"/>
              </w:sdtPr>
              <w:sdtEndPr/>
              <w:sdtContent>
                <w:tc>
                  <w:tcPr>
                    <w:tcW w:w="1668" w:type="pct"/>
                    <w:tcBorders>
                      <w:top w:val="single" w:sz="4" w:space="0" w:color="auto"/>
                      <w:left w:val="single" w:sz="4" w:space="0" w:color="auto"/>
                      <w:bottom w:val="single" w:sz="4" w:space="0" w:color="auto"/>
                      <w:right w:val="single" w:sz="4" w:space="0" w:color="auto"/>
                    </w:tcBorders>
                  </w:tcPr>
                  <w:p w14:paraId="33511499" w14:textId="77777777" w:rsidR="00DB3658" w:rsidRDefault="00DB3658" w:rsidP="00556A22">
                    <w:pPr>
                      <w:autoSpaceDE w:val="0"/>
                      <w:autoSpaceDN w:val="0"/>
                      <w:adjustRightInd w:val="0"/>
                      <w:jc w:val="right"/>
                      <w:rPr>
                        <w:szCs w:val="21"/>
                      </w:rPr>
                    </w:pPr>
                    <w:r>
                      <w:rPr>
                        <w:szCs w:val="21"/>
                      </w:rPr>
                      <w:t>1,092,923.81</w:t>
                    </w:r>
                  </w:p>
                </w:tc>
              </w:sdtContent>
            </w:sdt>
          </w:tr>
          <w:tr w:rsidR="00DB3658" w14:paraId="1CF3C3A0" w14:textId="77777777" w:rsidTr="00556A22">
            <w:tc>
              <w:tcPr>
                <w:tcW w:w="1731" w:type="pct"/>
                <w:tcBorders>
                  <w:top w:val="single" w:sz="4" w:space="0" w:color="auto"/>
                  <w:left w:val="single" w:sz="4" w:space="0" w:color="auto"/>
                  <w:bottom w:val="single" w:sz="4" w:space="0" w:color="auto"/>
                  <w:right w:val="single" w:sz="4" w:space="0" w:color="auto"/>
                </w:tcBorders>
              </w:tcPr>
              <w:p w14:paraId="5644603D" w14:textId="77777777" w:rsidR="00DB3658" w:rsidRDefault="00DB3658" w:rsidP="00556A22">
                <w:pPr>
                  <w:autoSpaceDE w:val="0"/>
                  <w:autoSpaceDN w:val="0"/>
                  <w:adjustRightInd w:val="0"/>
                  <w:rPr>
                    <w:szCs w:val="21"/>
                  </w:rPr>
                </w:pPr>
                <w:r>
                  <w:rPr>
                    <w:rFonts w:hint="eastAsia"/>
                    <w:szCs w:val="21"/>
                  </w:rPr>
                  <w:t>其中：债务工具投资</w:t>
                </w:r>
              </w:p>
            </w:tc>
            <w:sdt>
              <w:sdtPr>
                <w:rPr>
                  <w:szCs w:val="21"/>
                </w:rPr>
                <w:alias w:val="交易性金融资产中的债券投资"/>
                <w:tag w:val="_GBC_732a7d79bac64d2eb0a777250dae8781"/>
                <w:id w:val="-973218055"/>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182CD802" w14:textId="77777777" w:rsidR="00DB3658" w:rsidRDefault="00DB3658" w:rsidP="00556A22">
                    <w:pPr>
                      <w:jc w:val="right"/>
                      <w:rPr>
                        <w:szCs w:val="21"/>
                      </w:rPr>
                    </w:pPr>
                  </w:p>
                </w:tc>
              </w:sdtContent>
            </w:sdt>
            <w:sdt>
              <w:sdtPr>
                <w:rPr>
                  <w:szCs w:val="21"/>
                </w:rPr>
                <w:alias w:val="交易性金融资产中的债券投资"/>
                <w:tag w:val="_GBC_194cbad120e548fabf3766090002ff04"/>
                <w:id w:val="1802418873"/>
                <w:lock w:val="sdtLocked"/>
              </w:sdtPr>
              <w:sdtEndPr/>
              <w:sdtContent>
                <w:tc>
                  <w:tcPr>
                    <w:tcW w:w="1668" w:type="pct"/>
                    <w:tcBorders>
                      <w:top w:val="single" w:sz="4" w:space="0" w:color="auto"/>
                      <w:left w:val="single" w:sz="4" w:space="0" w:color="auto"/>
                      <w:bottom w:val="single" w:sz="4" w:space="0" w:color="auto"/>
                      <w:right w:val="single" w:sz="4" w:space="0" w:color="auto"/>
                    </w:tcBorders>
                  </w:tcPr>
                  <w:p w14:paraId="0B678205" w14:textId="77777777" w:rsidR="00DB3658" w:rsidRDefault="00DB3658" w:rsidP="00556A22">
                    <w:pPr>
                      <w:autoSpaceDE w:val="0"/>
                      <w:autoSpaceDN w:val="0"/>
                      <w:adjustRightInd w:val="0"/>
                      <w:jc w:val="right"/>
                      <w:rPr>
                        <w:szCs w:val="21"/>
                      </w:rPr>
                    </w:pPr>
                  </w:p>
                </w:tc>
              </w:sdtContent>
            </w:sdt>
          </w:tr>
          <w:tr w:rsidR="00DB3658" w14:paraId="5C18A9E3" w14:textId="77777777" w:rsidTr="00556A22">
            <w:tc>
              <w:tcPr>
                <w:tcW w:w="1731" w:type="pct"/>
                <w:tcBorders>
                  <w:top w:val="single" w:sz="4" w:space="0" w:color="auto"/>
                  <w:left w:val="single" w:sz="4" w:space="0" w:color="auto"/>
                  <w:bottom w:val="single" w:sz="4" w:space="0" w:color="auto"/>
                  <w:right w:val="single" w:sz="4" w:space="0" w:color="auto"/>
                </w:tcBorders>
              </w:tcPr>
              <w:p w14:paraId="4EA48161" w14:textId="77777777" w:rsidR="00DB3658" w:rsidRDefault="00DB3658" w:rsidP="00556A22">
                <w:pPr>
                  <w:autoSpaceDE w:val="0"/>
                  <w:autoSpaceDN w:val="0"/>
                  <w:adjustRightInd w:val="0"/>
                  <w:ind w:firstLineChars="300" w:firstLine="630"/>
                  <w:rPr>
                    <w:szCs w:val="21"/>
                  </w:rPr>
                </w:pPr>
                <w:r>
                  <w:rPr>
                    <w:rFonts w:hint="eastAsia"/>
                    <w:szCs w:val="21"/>
                  </w:rPr>
                  <w:t>权益工具投资</w:t>
                </w:r>
              </w:p>
            </w:tc>
            <w:sdt>
              <w:sdtPr>
                <w:rPr>
                  <w:szCs w:val="21"/>
                </w:rPr>
                <w:alias w:val="交易性金融资产中的权益工具投资"/>
                <w:tag w:val="_GBC_0500ab12d3254969941db73fe0bee805"/>
                <w:id w:val="-1187675753"/>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18043F2E" w14:textId="77777777" w:rsidR="00DB3658" w:rsidRDefault="00DB3658" w:rsidP="00556A22">
                    <w:pPr>
                      <w:jc w:val="right"/>
                      <w:rPr>
                        <w:szCs w:val="21"/>
                      </w:rPr>
                    </w:pPr>
                    <w:r>
                      <w:rPr>
                        <w:szCs w:val="21"/>
                      </w:rPr>
                      <w:t>813,076.70</w:t>
                    </w:r>
                  </w:p>
                </w:tc>
              </w:sdtContent>
            </w:sdt>
            <w:sdt>
              <w:sdtPr>
                <w:rPr>
                  <w:szCs w:val="21"/>
                </w:rPr>
                <w:alias w:val="交易性金融资产中的权益工具投资"/>
                <w:tag w:val="_GBC_00920cfed6fb42bba316105a858fdce0"/>
                <w:id w:val="-756132230"/>
                <w:lock w:val="sdtLocked"/>
              </w:sdtPr>
              <w:sdtEndPr/>
              <w:sdtContent>
                <w:tc>
                  <w:tcPr>
                    <w:tcW w:w="1668" w:type="pct"/>
                    <w:tcBorders>
                      <w:top w:val="single" w:sz="4" w:space="0" w:color="auto"/>
                      <w:left w:val="single" w:sz="4" w:space="0" w:color="auto"/>
                      <w:bottom w:val="single" w:sz="4" w:space="0" w:color="auto"/>
                      <w:right w:val="single" w:sz="4" w:space="0" w:color="auto"/>
                    </w:tcBorders>
                  </w:tcPr>
                  <w:p w14:paraId="75F8927D" w14:textId="77777777" w:rsidR="00DB3658" w:rsidRDefault="00DB3658" w:rsidP="00556A22">
                    <w:pPr>
                      <w:autoSpaceDE w:val="0"/>
                      <w:autoSpaceDN w:val="0"/>
                      <w:adjustRightInd w:val="0"/>
                      <w:jc w:val="right"/>
                      <w:rPr>
                        <w:szCs w:val="21"/>
                      </w:rPr>
                    </w:pPr>
                    <w:r>
                      <w:rPr>
                        <w:szCs w:val="21"/>
                      </w:rPr>
                      <w:t>938,923.81</w:t>
                    </w:r>
                  </w:p>
                </w:tc>
              </w:sdtContent>
            </w:sdt>
          </w:tr>
          <w:tr w:rsidR="00DB3658" w14:paraId="7104D88C" w14:textId="77777777" w:rsidTr="00556A22">
            <w:tc>
              <w:tcPr>
                <w:tcW w:w="1731" w:type="pct"/>
                <w:tcBorders>
                  <w:top w:val="single" w:sz="4" w:space="0" w:color="auto"/>
                  <w:left w:val="single" w:sz="4" w:space="0" w:color="auto"/>
                  <w:bottom w:val="single" w:sz="4" w:space="0" w:color="auto"/>
                  <w:right w:val="single" w:sz="4" w:space="0" w:color="auto"/>
                </w:tcBorders>
              </w:tcPr>
              <w:p w14:paraId="393A59A2" w14:textId="77777777" w:rsidR="00DB3658" w:rsidRDefault="00DB3658" w:rsidP="00556A22">
                <w:pPr>
                  <w:autoSpaceDE w:val="0"/>
                  <w:autoSpaceDN w:val="0"/>
                  <w:adjustRightInd w:val="0"/>
                  <w:ind w:firstLineChars="300" w:firstLine="630"/>
                  <w:rPr>
                    <w:szCs w:val="21"/>
                  </w:rPr>
                </w:pPr>
                <w:r>
                  <w:rPr>
                    <w:rFonts w:hint="eastAsia"/>
                    <w:szCs w:val="21"/>
                  </w:rPr>
                  <w:t>衍生金融资产</w:t>
                </w:r>
              </w:p>
            </w:tc>
            <w:sdt>
              <w:sdtPr>
                <w:rPr>
                  <w:szCs w:val="21"/>
                </w:rPr>
                <w:alias w:val="交易性金融资产中的衍生金融资产"/>
                <w:tag w:val="_GBC_9eefe7c3d9d84ec7a85402849b2cec77"/>
                <w:id w:val="-758522949"/>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0E8D7279" w14:textId="77777777" w:rsidR="00DB3658" w:rsidRDefault="00DB3658" w:rsidP="00556A22">
                    <w:pPr>
                      <w:jc w:val="right"/>
                      <w:rPr>
                        <w:szCs w:val="21"/>
                      </w:rPr>
                    </w:pPr>
                  </w:p>
                </w:tc>
              </w:sdtContent>
            </w:sdt>
            <w:sdt>
              <w:sdtPr>
                <w:rPr>
                  <w:szCs w:val="21"/>
                </w:rPr>
                <w:alias w:val="交易性金融资产中的衍生金融资产"/>
                <w:tag w:val="_GBC_a4fff074d59f4f7f95d692edcbd45d7c"/>
                <w:id w:val="28852645"/>
                <w:lock w:val="sdtLocked"/>
              </w:sdtPr>
              <w:sdtEndPr/>
              <w:sdtContent>
                <w:tc>
                  <w:tcPr>
                    <w:tcW w:w="1668" w:type="pct"/>
                    <w:tcBorders>
                      <w:top w:val="single" w:sz="4" w:space="0" w:color="auto"/>
                      <w:left w:val="single" w:sz="4" w:space="0" w:color="auto"/>
                      <w:bottom w:val="single" w:sz="4" w:space="0" w:color="auto"/>
                      <w:right w:val="single" w:sz="4" w:space="0" w:color="auto"/>
                    </w:tcBorders>
                  </w:tcPr>
                  <w:p w14:paraId="636D3E88" w14:textId="77777777" w:rsidR="00DB3658" w:rsidRDefault="00DB3658" w:rsidP="00556A22">
                    <w:pPr>
                      <w:autoSpaceDE w:val="0"/>
                      <w:autoSpaceDN w:val="0"/>
                      <w:adjustRightInd w:val="0"/>
                      <w:jc w:val="right"/>
                      <w:rPr>
                        <w:szCs w:val="21"/>
                      </w:rPr>
                    </w:pPr>
                    <w:r>
                      <w:rPr>
                        <w:szCs w:val="21"/>
                      </w:rPr>
                      <w:t>154,000.00</w:t>
                    </w:r>
                  </w:p>
                </w:tc>
              </w:sdtContent>
            </w:sdt>
          </w:tr>
          <w:tr w:rsidR="00DB3658" w14:paraId="7A0279C7" w14:textId="77777777" w:rsidTr="00556A22">
            <w:tc>
              <w:tcPr>
                <w:tcW w:w="1731" w:type="pct"/>
                <w:tcBorders>
                  <w:top w:val="single" w:sz="4" w:space="0" w:color="auto"/>
                  <w:left w:val="single" w:sz="4" w:space="0" w:color="auto"/>
                  <w:bottom w:val="single" w:sz="4" w:space="0" w:color="auto"/>
                  <w:right w:val="single" w:sz="4" w:space="0" w:color="auto"/>
                </w:tcBorders>
              </w:tcPr>
              <w:p w14:paraId="61F45756" w14:textId="77777777" w:rsidR="00DB3658" w:rsidRDefault="00DB3658" w:rsidP="00556A22">
                <w:pPr>
                  <w:autoSpaceDE w:val="0"/>
                  <w:autoSpaceDN w:val="0"/>
                  <w:adjustRightInd w:val="0"/>
                  <w:ind w:firstLineChars="300" w:firstLine="630"/>
                  <w:rPr>
                    <w:szCs w:val="21"/>
                  </w:rPr>
                </w:pPr>
                <w:r>
                  <w:rPr>
                    <w:rFonts w:hint="eastAsia"/>
                    <w:szCs w:val="21"/>
                  </w:rPr>
                  <w:t>其他</w:t>
                </w:r>
              </w:p>
            </w:tc>
            <w:sdt>
              <w:sdtPr>
                <w:rPr>
                  <w:szCs w:val="21"/>
                </w:rPr>
                <w:alias w:val="其他交易性金融资产"/>
                <w:tag w:val="_GBC_8d2af0b15cb442b0a07ce90381695ffe"/>
                <w:id w:val="-1593315003"/>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75C76E68" w14:textId="77777777" w:rsidR="00DB3658" w:rsidRDefault="00DB3658" w:rsidP="00556A22">
                    <w:pPr>
                      <w:autoSpaceDE w:val="0"/>
                      <w:autoSpaceDN w:val="0"/>
                      <w:adjustRightInd w:val="0"/>
                      <w:jc w:val="right"/>
                      <w:rPr>
                        <w:szCs w:val="21"/>
                      </w:rPr>
                    </w:pPr>
                  </w:p>
                </w:tc>
              </w:sdtContent>
            </w:sdt>
            <w:sdt>
              <w:sdtPr>
                <w:rPr>
                  <w:szCs w:val="21"/>
                </w:rPr>
                <w:alias w:val="其他交易性金融资产"/>
                <w:tag w:val="_GBC_b9b104d18dd2455181666b370640736b"/>
                <w:id w:val="1173290627"/>
                <w:lock w:val="sdtLocked"/>
              </w:sdtPr>
              <w:sdtEndPr/>
              <w:sdtContent>
                <w:tc>
                  <w:tcPr>
                    <w:tcW w:w="1668" w:type="pct"/>
                    <w:tcBorders>
                      <w:top w:val="single" w:sz="4" w:space="0" w:color="auto"/>
                      <w:left w:val="single" w:sz="4" w:space="0" w:color="auto"/>
                      <w:bottom w:val="single" w:sz="4" w:space="0" w:color="auto"/>
                      <w:right w:val="single" w:sz="4" w:space="0" w:color="auto"/>
                    </w:tcBorders>
                  </w:tcPr>
                  <w:p w14:paraId="7EE388C2" w14:textId="77777777" w:rsidR="00DB3658" w:rsidRDefault="00DB3658" w:rsidP="00556A22">
                    <w:pPr>
                      <w:autoSpaceDE w:val="0"/>
                      <w:autoSpaceDN w:val="0"/>
                      <w:adjustRightInd w:val="0"/>
                      <w:jc w:val="right"/>
                      <w:rPr>
                        <w:szCs w:val="21"/>
                      </w:rPr>
                    </w:pPr>
                  </w:p>
                </w:tc>
              </w:sdtContent>
            </w:sdt>
          </w:tr>
          <w:tr w:rsidR="00DB3658" w14:paraId="5A7F1A6B" w14:textId="77777777" w:rsidTr="00556A22">
            <w:tc>
              <w:tcPr>
                <w:tcW w:w="1731" w:type="pct"/>
                <w:tcBorders>
                  <w:top w:val="single" w:sz="4" w:space="0" w:color="auto"/>
                  <w:left w:val="single" w:sz="4" w:space="0" w:color="auto"/>
                  <w:bottom w:val="single" w:sz="4" w:space="0" w:color="auto"/>
                  <w:right w:val="single" w:sz="4" w:space="0" w:color="auto"/>
                </w:tcBorders>
              </w:tcPr>
              <w:p w14:paraId="4C06B882" w14:textId="77777777" w:rsidR="00DB3658" w:rsidRDefault="00DB3658" w:rsidP="00556A22">
                <w:pPr>
                  <w:autoSpaceDE w:val="0"/>
                  <w:autoSpaceDN w:val="0"/>
                  <w:adjustRightInd w:val="0"/>
                  <w:rPr>
                    <w:szCs w:val="21"/>
                  </w:rPr>
                </w:pPr>
                <w:r>
                  <w:rPr>
                    <w:rFonts w:hint="eastAsia"/>
                    <w:szCs w:val="21"/>
                  </w:rPr>
                  <w:t>指定以公允价值计量且其变动计入当期损益的金融资产</w:t>
                </w:r>
              </w:p>
            </w:tc>
            <w:sdt>
              <w:sdtPr>
                <w:rPr>
                  <w:szCs w:val="21"/>
                </w:rPr>
                <w:alias w:val="指定为以公允价值计量且其变动计入当期损益的金融资产"/>
                <w:tag w:val="_GBC_ae0184dc9d97461194ad84997c0fe48b"/>
                <w:id w:val="1185174239"/>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38E13EC0" w14:textId="77777777" w:rsidR="00DB3658" w:rsidRDefault="00DB3658" w:rsidP="00556A22">
                    <w:pPr>
                      <w:jc w:val="right"/>
                      <w:rPr>
                        <w:szCs w:val="21"/>
                      </w:rPr>
                    </w:pPr>
                  </w:p>
                </w:tc>
              </w:sdtContent>
            </w:sdt>
            <w:sdt>
              <w:sdtPr>
                <w:rPr>
                  <w:szCs w:val="21"/>
                </w:rPr>
                <w:alias w:val="指定为以公允价值计量且其变动计入当期损益的金融资产"/>
                <w:tag w:val="_GBC_497ebd2b0a7a4624a47007eddebaf813"/>
                <w:id w:val="-2083121447"/>
                <w:lock w:val="sdtLocked"/>
              </w:sdtPr>
              <w:sdtEndPr/>
              <w:sdtContent>
                <w:tc>
                  <w:tcPr>
                    <w:tcW w:w="1668" w:type="pct"/>
                    <w:tcBorders>
                      <w:top w:val="single" w:sz="4" w:space="0" w:color="auto"/>
                      <w:left w:val="single" w:sz="4" w:space="0" w:color="auto"/>
                      <w:bottom w:val="single" w:sz="4" w:space="0" w:color="auto"/>
                      <w:right w:val="single" w:sz="4" w:space="0" w:color="auto"/>
                    </w:tcBorders>
                  </w:tcPr>
                  <w:p w14:paraId="34311854" w14:textId="77777777" w:rsidR="00DB3658" w:rsidRDefault="00DB3658" w:rsidP="00556A22">
                    <w:pPr>
                      <w:autoSpaceDE w:val="0"/>
                      <w:autoSpaceDN w:val="0"/>
                      <w:adjustRightInd w:val="0"/>
                      <w:jc w:val="right"/>
                      <w:rPr>
                        <w:szCs w:val="21"/>
                      </w:rPr>
                    </w:pPr>
                  </w:p>
                </w:tc>
              </w:sdtContent>
            </w:sdt>
          </w:tr>
          <w:tr w:rsidR="00DB3658" w14:paraId="1B64635C" w14:textId="77777777" w:rsidTr="00556A22">
            <w:tc>
              <w:tcPr>
                <w:tcW w:w="1731" w:type="pct"/>
                <w:tcBorders>
                  <w:top w:val="single" w:sz="4" w:space="0" w:color="auto"/>
                  <w:left w:val="single" w:sz="4" w:space="0" w:color="auto"/>
                  <w:bottom w:val="single" w:sz="4" w:space="0" w:color="auto"/>
                  <w:right w:val="single" w:sz="4" w:space="0" w:color="auto"/>
                </w:tcBorders>
              </w:tcPr>
              <w:p w14:paraId="592554C9" w14:textId="77777777" w:rsidR="00DB3658" w:rsidRDefault="00DB3658" w:rsidP="00556A22">
                <w:pPr>
                  <w:autoSpaceDE w:val="0"/>
                  <w:autoSpaceDN w:val="0"/>
                  <w:adjustRightInd w:val="0"/>
                  <w:rPr>
                    <w:szCs w:val="21"/>
                  </w:rPr>
                </w:pPr>
                <w:r>
                  <w:rPr>
                    <w:rFonts w:hint="eastAsia"/>
                    <w:szCs w:val="21"/>
                  </w:rPr>
                  <w:lastRenderedPageBreak/>
                  <w:t>其中：债务工具投资</w:t>
                </w:r>
              </w:p>
            </w:tc>
            <w:sdt>
              <w:sdtPr>
                <w:rPr>
                  <w:szCs w:val="21"/>
                </w:rPr>
                <w:alias w:val="以公允价值计量且其变动计入当期损益的金融资产中的债务工具投资"/>
                <w:tag w:val="_GBC_ad53a3ea5eb34c8b97c95630e61ef45e"/>
                <w:id w:val="-1107507890"/>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08327BAA" w14:textId="77777777" w:rsidR="00DB3658" w:rsidRDefault="00DB3658" w:rsidP="00556A22">
                    <w:pPr>
                      <w:autoSpaceDE w:val="0"/>
                      <w:autoSpaceDN w:val="0"/>
                      <w:adjustRightInd w:val="0"/>
                      <w:jc w:val="right"/>
                      <w:rPr>
                        <w:szCs w:val="21"/>
                      </w:rPr>
                    </w:pPr>
                  </w:p>
                </w:tc>
              </w:sdtContent>
            </w:sdt>
            <w:sdt>
              <w:sdtPr>
                <w:rPr>
                  <w:szCs w:val="21"/>
                </w:rPr>
                <w:alias w:val="以公允价值计量且其变动计入当期损益的金融资产中的债务工具投资"/>
                <w:tag w:val="_GBC_7d7474fe57e04533a8681a406e93c77d"/>
                <w:id w:val="-1194225634"/>
                <w:lock w:val="sdtLocked"/>
              </w:sdtPr>
              <w:sdtEndPr/>
              <w:sdtContent>
                <w:tc>
                  <w:tcPr>
                    <w:tcW w:w="1668" w:type="pct"/>
                    <w:tcBorders>
                      <w:top w:val="single" w:sz="4" w:space="0" w:color="auto"/>
                      <w:left w:val="single" w:sz="4" w:space="0" w:color="auto"/>
                      <w:bottom w:val="single" w:sz="4" w:space="0" w:color="auto"/>
                      <w:right w:val="single" w:sz="4" w:space="0" w:color="auto"/>
                    </w:tcBorders>
                  </w:tcPr>
                  <w:p w14:paraId="13BED7AA" w14:textId="77777777" w:rsidR="00DB3658" w:rsidRDefault="00DB3658" w:rsidP="00556A22">
                    <w:pPr>
                      <w:autoSpaceDE w:val="0"/>
                      <w:autoSpaceDN w:val="0"/>
                      <w:adjustRightInd w:val="0"/>
                      <w:jc w:val="right"/>
                      <w:rPr>
                        <w:szCs w:val="21"/>
                      </w:rPr>
                    </w:pPr>
                  </w:p>
                </w:tc>
              </w:sdtContent>
            </w:sdt>
          </w:tr>
          <w:tr w:rsidR="00DB3658" w14:paraId="7B36D720" w14:textId="77777777" w:rsidTr="00556A22">
            <w:tc>
              <w:tcPr>
                <w:tcW w:w="1731" w:type="pct"/>
                <w:tcBorders>
                  <w:top w:val="single" w:sz="4" w:space="0" w:color="auto"/>
                  <w:left w:val="single" w:sz="4" w:space="0" w:color="auto"/>
                  <w:bottom w:val="single" w:sz="4" w:space="0" w:color="auto"/>
                  <w:right w:val="single" w:sz="4" w:space="0" w:color="auto"/>
                </w:tcBorders>
              </w:tcPr>
              <w:p w14:paraId="754488A6" w14:textId="77777777" w:rsidR="00DB3658" w:rsidRDefault="00DB3658" w:rsidP="00556A22">
                <w:pPr>
                  <w:autoSpaceDE w:val="0"/>
                  <w:autoSpaceDN w:val="0"/>
                  <w:adjustRightInd w:val="0"/>
                  <w:ind w:firstLineChars="300" w:firstLine="630"/>
                  <w:rPr>
                    <w:szCs w:val="21"/>
                  </w:rPr>
                </w:pPr>
                <w:r>
                  <w:rPr>
                    <w:rFonts w:hint="eastAsia"/>
                    <w:szCs w:val="21"/>
                  </w:rPr>
                  <w:t>权益工具投资</w:t>
                </w:r>
              </w:p>
            </w:tc>
            <w:sdt>
              <w:sdtPr>
                <w:rPr>
                  <w:szCs w:val="21"/>
                </w:rPr>
                <w:alias w:val="以公允价值计量且其变动计入当期损益的金融资产中的权益工具投资"/>
                <w:tag w:val="_GBC_8c827362790b41148b47d4c86560d996"/>
                <w:id w:val="938804004"/>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613B4C67" w14:textId="77777777" w:rsidR="00DB3658" w:rsidRDefault="00DB3658" w:rsidP="00556A22">
                    <w:pPr>
                      <w:autoSpaceDE w:val="0"/>
                      <w:autoSpaceDN w:val="0"/>
                      <w:adjustRightInd w:val="0"/>
                      <w:jc w:val="right"/>
                      <w:rPr>
                        <w:szCs w:val="21"/>
                      </w:rPr>
                    </w:pPr>
                  </w:p>
                </w:tc>
              </w:sdtContent>
            </w:sdt>
            <w:sdt>
              <w:sdtPr>
                <w:rPr>
                  <w:szCs w:val="21"/>
                </w:rPr>
                <w:alias w:val="以公允价值计量且其变动计入当期损益的金融资产中的权益工具投资"/>
                <w:tag w:val="_GBC_d1e42777d3b245f4bf9460ca7cd1d4ad"/>
                <w:id w:val="-1208791230"/>
                <w:lock w:val="sdtLocked"/>
              </w:sdtPr>
              <w:sdtEndPr/>
              <w:sdtContent>
                <w:tc>
                  <w:tcPr>
                    <w:tcW w:w="1668" w:type="pct"/>
                    <w:tcBorders>
                      <w:top w:val="single" w:sz="4" w:space="0" w:color="auto"/>
                      <w:left w:val="single" w:sz="4" w:space="0" w:color="auto"/>
                      <w:bottom w:val="single" w:sz="4" w:space="0" w:color="auto"/>
                      <w:right w:val="single" w:sz="4" w:space="0" w:color="auto"/>
                    </w:tcBorders>
                  </w:tcPr>
                  <w:p w14:paraId="3AEEEE40" w14:textId="77777777" w:rsidR="00DB3658" w:rsidRDefault="00DB3658" w:rsidP="00556A22">
                    <w:pPr>
                      <w:autoSpaceDE w:val="0"/>
                      <w:autoSpaceDN w:val="0"/>
                      <w:adjustRightInd w:val="0"/>
                      <w:jc w:val="right"/>
                      <w:rPr>
                        <w:szCs w:val="21"/>
                      </w:rPr>
                    </w:pPr>
                  </w:p>
                </w:tc>
              </w:sdtContent>
            </w:sdt>
          </w:tr>
          <w:tr w:rsidR="00DB3658" w14:paraId="4FF488C6" w14:textId="77777777" w:rsidTr="00556A22">
            <w:tc>
              <w:tcPr>
                <w:tcW w:w="1731" w:type="pct"/>
                <w:tcBorders>
                  <w:top w:val="single" w:sz="4" w:space="0" w:color="auto"/>
                  <w:left w:val="single" w:sz="4" w:space="0" w:color="auto"/>
                  <w:bottom w:val="single" w:sz="4" w:space="0" w:color="auto"/>
                  <w:right w:val="single" w:sz="4" w:space="0" w:color="auto"/>
                </w:tcBorders>
              </w:tcPr>
              <w:p w14:paraId="01E7EA94" w14:textId="77777777" w:rsidR="00DB3658" w:rsidRDefault="00DB3658" w:rsidP="00556A22">
                <w:pPr>
                  <w:autoSpaceDE w:val="0"/>
                  <w:autoSpaceDN w:val="0"/>
                  <w:adjustRightInd w:val="0"/>
                  <w:ind w:firstLineChars="300" w:firstLine="630"/>
                  <w:rPr>
                    <w:szCs w:val="21"/>
                  </w:rPr>
                </w:pPr>
                <w:r>
                  <w:rPr>
                    <w:rFonts w:hint="eastAsia"/>
                    <w:szCs w:val="21"/>
                  </w:rPr>
                  <w:t>其他</w:t>
                </w:r>
              </w:p>
            </w:tc>
            <w:sdt>
              <w:sdtPr>
                <w:rPr>
                  <w:szCs w:val="21"/>
                </w:rPr>
                <w:alias w:val="其他以公允价值计量且其变动计入当期损益的金融资产"/>
                <w:tag w:val="_GBC_c0845c4f7a1c4bf4824a1e4d47a42f5a"/>
                <w:id w:val="-309559278"/>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391EDE4C" w14:textId="77777777" w:rsidR="00DB3658" w:rsidRDefault="00DB3658" w:rsidP="00556A22">
                    <w:pPr>
                      <w:autoSpaceDE w:val="0"/>
                      <w:autoSpaceDN w:val="0"/>
                      <w:adjustRightInd w:val="0"/>
                      <w:jc w:val="right"/>
                      <w:rPr>
                        <w:szCs w:val="21"/>
                      </w:rPr>
                    </w:pPr>
                  </w:p>
                </w:tc>
              </w:sdtContent>
            </w:sdt>
            <w:sdt>
              <w:sdtPr>
                <w:rPr>
                  <w:szCs w:val="21"/>
                </w:rPr>
                <w:alias w:val="其他以公允价值计量且其变动计入当期损益的金融资产当期损益的金融资产"/>
                <w:tag w:val="_GBC_d1736a95139c4f8cb9151a116b2bd612"/>
                <w:id w:val="-2012828268"/>
                <w:lock w:val="sdtLocked"/>
              </w:sdtPr>
              <w:sdtEndPr/>
              <w:sdtContent>
                <w:tc>
                  <w:tcPr>
                    <w:tcW w:w="1668" w:type="pct"/>
                    <w:tcBorders>
                      <w:top w:val="single" w:sz="4" w:space="0" w:color="auto"/>
                      <w:left w:val="single" w:sz="4" w:space="0" w:color="auto"/>
                      <w:bottom w:val="single" w:sz="4" w:space="0" w:color="auto"/>
                      <w:right w:val="single" w:sz="4" w:space="0" w:color="auto"/>
                    </w:tcBorders>
                  </w:tcPr>
                  <w:p w14:paraId="7042DBBB" w14:textId="77777777" w:rsidR="00DB3658" w:rsidRDefault="00DB3658" w:rsidP="00556A22">
                    <w:pPr>
                      <w:autoSpaceDE w:val="0"/>
                      <w:autoSpaceDN w:val="0"/>
                      <w:adjustRightInd w:val="0"/>
                      <w:jc w:val="right"/>
                      <w:rPr>
                        <w:szCs w:val="21"/>
                      </w:rPr>
                    </w:pPr>
                  </w:p>
                </w:tc>
              </w:sdtContent>
            </w:sdt>
          </w:tr>
          <w:tr w:rsidR="00DB3658" w14:paraId="0DD6B58A" w14:textId="77777777" w:rsidTr="00556A22">
            <w:tc>
              <w:tcPr>
                <w:tcW w:w="1731" w:type="pct"/>
                <w:tcBorders>
                  <w:top w:val="single" w:sz="4" w:space="0" w:color="auto"/>
                  <w:left w:val="single" w:sz="4" w:space="0" w:color="auto"/>
                  <w:bottom w:val="single" w:sz="4" w:space="0" w:color="auto"/>
                  <w:right w:val="single" w:sz="4" w:space="0" w:color="auto"/>
                </w:tcBorders>
                <w:vAlign w:val="center"/>
              </w:tcPr>
              <w:p w14:paraId="732FE6DF" w14:textId="77777777" w:rsidR="00DB3658" w:rsidRDefault="00DB3658" w:rsidP="00556A22">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资产"/>
                <w:tag w:val="_GBC_a433d31759f2461f8c3c5c37b825bf67"/>
                <w:id w:val="1485429900"/>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0FB8FC24" w14:textId="77777777" w:rsidR="00DB3658" w:rsidRDefault="00DB3658" w:rsidP="00556A22">
                    <w:pPr>
                      <w:autoSpaceDE w:val="0"/>
                      <w:autoSpaceDN w:val="0"/>
                      <w:adjustRightInd w:val="0"/>
                      <w:jc w:val="right"/>
                      <w:rPr>
                        <w:szCs w:val="21"/>
                      </w:rPr>
                    </w:pPr>
                    <w:r>
                      <w:rPr>
                        <w:szCs w:val="21"/>
                      </w:rPr>
                      <w:t>813,076.70</w:t>
                    </w:r>
                  </w:p>
                </w:tc>
              </w:sdtContent>
            </w:sdt>
            <w:sdt>
              <w:sdtPr>
                <w:rPr>
                  <w:szCs w:val="21"/>
                </w:rPr>
                <w:alias w:val="以公允价值计量且其变动计入当期损益的金融资产"/>
                <w:tag w:val="_GBC_5d8381cb09a5428281cb1fa90638cbc6"/>
                <w:id w:val="1476715045"/>
                <w:lock w:val="sdtLocked"/>
              </w:sdtPr>
              <w:sdtEndPr/>
              <w:sdtContent>
                <w:tc>
                  <w:tcPr>
                    <w:tcW w:w="1668" w:type="pct"/>
                    <w:tcBorders>
                      <w:top w:val="single" w:sz="4" w:space="0" w:color="auto"/>
                      <w:left w:val="single" w:sz="4" w:space="0" w:color="auto"/>
                      <w:bottom w:val="single" w:sz="4" w:space="0" w:color="auto"/>
                      <w:right w:val="single" w:sz="4" w:space="0" w:color="auto"/>
                    </w:tcBorders>
                  </w:tcPr>
                  <w:p w14:paraId="46AD9FC2" w14:textId="77777777" w:rsidR="00DB3658" w:rsidRDefault="00DB3658" w:rsidP="00556A22">
                    <w:pPr>
                      <w:autoSpaceDE w:val="0"/>
                      <w:autoSpaceDN w:val="0"/>
                      <w:adjustRightInd w:val="0"/>
                      <w:jc w:val="right"/>
                      <w:rPr>
                        <w:szCs w:val="21"/>
                      </w:rPr>
                    </w:pPr>
                    <w:r>
                      <w:rPr>
                        <w:szCs w:val="21"/>
                      </w:rPr>
                      <w:t>1,092,923.81</w:t>
                    </w:r>
                  </w:p>
                </w:tc>
              </w:sdtContent>
            </w:sdt>
          </w:tr>
        </w:tbl>
        <w:p w14:paraId="56165565" w14:textId="77777777" w:rsidR="00D074C7" w:rsidRDefault="00166E2B"/>
      </w:sdtContent>
    </w:sdt>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EndPr/>
      <w:sdtContent>
        <w:p w14:paraId="65208D3F" w14:textId="77777777" w:rsidR="00D074C7" w:rsidRDefault="00A86B79">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ContentLocked"/>
            <w:placeholder>
              <w:docPart w:val="GBC22222222222222222222222222222"/>
            </w:placeholder>
          </w:sdtPr>
          <w:sdtEndPr/>
          <w:sdtContent>
            <w:p w14:paraId="2CD78DB1" w14:textId="68E09178" w:rsidR="00E05CC9" w:rsidRDefault="00A86B79" w:rsidP="00E05CC9">
              <w:r>
                <w:fldChar w:fldCharType="begin"/>
              </w:r>
              <w:r w:rsidR="00E05CC9">
                <w:instrText xml:space="preserve"> MACROBUTTON  SnrToggleCheckbox □适用 </w:instrText>
              </w:r>
              <w:r>
                <w:fldChar w:fldCharType="end"/>
              </w:r>
              <w:r>
                <w:fldChar w:fldCharType="begin"/>
              </w:r>
              <w:r w:rsidR="00E05CC9">
                <w:instrText xml:space="preserve"> MACROBUTTON  SnrToggleCheckbox √不适用 </w:instrText>
              </w:r>
              <w:r>
                <w:fldChar w:fldCharType="end"/>
              </w:r>
            </w:p>
          </w:sdtContent>
        </w:sdt>
        <w:p w14:paraId="4E20B8DA" w14:textId="0E74F3E3" w:rsidR="00D074C7" w:rsidRDefault="00166E2B">
          <w:pPr>
            <w:snapToGrid w:val="0"/>
            <w:spacing w:line="240" w:lineRule="atLeast"/>
            <w:ind w:left="1470" w:rightChars="12" w:right="25" w:hangingChars="700" w:hanging="1470"/>
            <w:rPr>
              <w:szCs w:val="21"/>
            </w:rPr>
          </w:pPr>
        </w:p>
      </w:sdtContent>
    </w:sdt>
    <w:p w14:paraId="072E04CC" w14:textId="77777777" w:rsidR="00D074C7" w:rsidRDefault="00A86B79">
      <w:pPr>
        <w:pStyle w:val="3"/>
        <w:numPr>
          <w:ilvl w:val="0"/>
          <w:numId w:val="21"/>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2146421960"/>
        <w:lock w:val="sdtLocked"/>
        <w:placeholder>
          <w:docPart w:val="GBC22222222222222222222222222222"/>
        </w:placeholder>
      </w:sdtPr>
      <w:sdtEndPr>
        <w:rPr>
          <w:rFonts w:ascii="宋体" w:hAnsi="宋体"/>
          <w:szCs w:val="24"/>
        </w:rPr>
      </w:sdtEndPr>
      <w:sdtContent>
        <w:p w14:paraId="0B7ABBFD" w14:textId="77777777" w:rsidR="00D074C7" w:rsidRDefault="00A86B79">
          <w:pPr>
            <w:pStyle w:val="4"/>
            <w:numPr>
              <w:ilvl w:val="3"/>
              <w:numId w:val="58"/>
            </w:numPr>
          </w:pPr>
          <w:r>
            <w:rPr>
              <w:rFonts w:hint="eastAsia"/>
            </w:rPr>
            <w:t>应收票据分类列示</w:t>
          </w:r>
        </w:p>
        <w:sdt>
          <w:sdtPr>
            <w:alias w:val="是否适用：应收票据分类列示[双击切换]"/>
            <w:tag w:val="_GBC_bdf010020d484a01ae60c52d7465a06a"/>
            <w:id w:val="2030215109"/>
            <w:lock w:val="sdtContentLocked"/>
            <w:placeholder>
              <w:docPart w:val="GBC22222222222222222222222222222"/>
            </w:placeholder>
          </w:sdtPr>
          <w:sdtEndPr/>
          <w:sdtContent>
            <w:p w14:paraId="7E8A7D06" w14:textId="77777777" w:rsidR="00D074C7" w:rsidRDefault="00A86B79">
              <w:r>
                <w:fldChar w:fldCharType="begin"/>
              </w:r>
              <w:r w:rsidR="00DB365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1EB3E27" w14:textId="77777777" w:rsidR="00DB3658" w:rsidRDefault="00A86B79">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65"/>
            <w:gridCol w:w="3146"/>
            <w:gridCol w:w="2894"/>
          </w:tblGrid>
          <w:tr w:rsidR="00DB3658" w14:paraId="5A6B5D0A" w14:textId="77777777" w:rsidTr="00556A22">
            <w:trPr>
              <w:cantSplit/>
            </w:trPr>
            <w:tc>
              <w:tcPr>
                <w:tcW w:w="1646" w:type="pct"/>
                <w:vAlign w:val="center"/>
              </w:tcPr>
              <w:p w14:paraId="58BC1218" w14:textId="77777777" w:rsidR="00DB3658" w:rsidRDefault="00DB3658" w:rsidP="00556A22">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14:paraId="420EF7D6" w14:textId="77777777" w:rsidR="00DB3658" w:rsidRDefault="00DB3658" w:rsidP="00556A22">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14:paraId="5346B3C5" w14:textId="77777777" w:rsidR="00DB3658" w:rsidRDefault="00DB3658" w:rsidP="00556A22">
                <w:pPr>
                  <w:autoSpaceDE w:val="0"/>
                  <w:autoSpaceDN w:val="0"/>
                  <w:adjustRightInd w:val="0"/>
                  <w:snapToGrid w:val="0"/>
                  <w:spacing w:line="240" w:lineRule="atLeast"/>
                  <w:jc w:val="center"/>
                  <w:rPr>
                    <w:szCs w:val="21"/>
                  </w:rPr>
                </w:pPr>
                <w:r>
                  <w:rPr>
                    <w:rFonts w:hint="eastAsia"/>
                    <w:szCs w:val="21"/>
                  </w:rPr>
                  <w:t>期初余额</w:t>
                </w:r>
              </w:p>
            </w:tc>
          </w:tr>
          <w:tr w:rsidR="00DB3658" w14:paraId="2CAD987B" w14:textId="77777777" w:rsidTr="00556A22">
            <w:trPr>
              <w:cantSplit/>
            </w:trPr>
            <w:tc>
              <w:tcPr>
                <w:tcW w:w="1646" w:type="pct"/>
              </w:tcPr>
              <w:p w14:paraId="63DD259E" w14:textId="77777777" w:rsidR="00DB3658" w:rsidRDefault="00DB3658" w:rsidP="00556A22">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d8b1c41625c54163a5945d18330a0235"/>
                <w:id w:val="209472780"/>
                <w:lock w:val="sdtLocked"/>
              </w:sdtPr>
              <w:sdtEndPr/>
              <w:sdtContent>
                <w:tc>
                  <w:tcPr>
                    <w:tcW w:w="1747" w:type="pct"/>
                  </w:tcPr>
                  <w:p w14:paraId="35F90833" w14:textId="77777777" w:rsidR="00DB3658" w:rsidRDefault="00DB3658" w:rsidP="00556A22">
                    <w:pPr>
                      <w:ind w:right="13"/>
                      <w:jc w:val="right"/>
                      <w:rPr>
                        <w:szCs w:val="21"/>
                      </w:rPr>
                    </w:pPr>
                    <w:r>
                      <w:rPr>
                        <w:szCs w:val="21"/>
                      </w:rPr>
                      <w:t>111,294,746.17</w:t>
                    </w:r>
                  </w:p>
                </w:tc>
              </w:sdtContent>
            </w:sdt>
            <w:sdt>
              <w:sdtPr>
                <w:rPr>
                  <w:szCs w:val="21"/>
                </w:rPr>
                <w:alias w:val="银行承兑票据"/>
                <w:tag w:val="_GBC_1cd317d1d34043719c4b257a329af700"/>
                <w:id w:val="536558522"/>
                <w:lock w:val="sdtLocked"/>
              </w:sdtPr>
              <w:sdtEndPr/>
              <w:sdtContent>
                <w:tc>
                  <w:tcPr>
                    <w:tcW w:w="1607" w:type="pct"/>
                  </w:tcPr>
                  <w:p w14:paraId="2DBC5249" w14:textId="77777777" w:rsidR="00DB3658" w:rsidRDefault="00DB3658" w:rsidP="00556A22">
                    <w:pPr>
                      <w:ind w:right="13"/>
                      <w:jc w:val="right"/>
                      <w:rPr>
                        <w:szCs w:val="21"/>
                      </w:rPr>
                    </w:pPr>
                    <w:r>
                      <w:rPr>
                        <w:szCs w:val="21"/>
                      </w:rPr>
                      <w:t>38,424,478.31</w:t>
                    </w:r>
                  </w:p>
                </w:tc>
              </w:sdtContent>
            </w:sdt>
          </w:tr>
          <w:tr w:rsidR="00DB3658" w:rsidRPr="00DB3658" w14:paraId="4FA610B3" w14:textId="77777777" w:rsidTr="00556A22">
            <w:trPr>
              <w:cantSplit/>
            </w:trPr>
            <w:tc>
              <w:tcPr>
                <w:tcW w:w="1646" w:type="pct"/>
                <w:vAlign w:val="center"/>
              </w:tcPr>
              <w:p w14:paraId="53F1366E" w14:textId="77777777" w:rsidR="00DB3658" w:rsidRDefault="00DB3658" w:rsidP="00556A22">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2dbbe715a46845069236283725b620ea"/>
                <w:id w:val="-1325666429"/>
                <w:lock w:val="sdtLocked"/>
              </w:sdtPr>
              <w:sdtEndPr/>
              <w:sdtContent>
                <w:tc>
                  <w:tcPr>
                    <w:tcW w:w="1747" w:type="pct"/>
                  </w:tcPr>
                  <w:p w14:paraId="67C1E99C" w14:textId="77777777" w:rsidR="00DB3658" w:rsidRDefault="00DB3658" w:rsidP="00556A22">
                    <w:pPr>
                      <w:jc w:val="right"/>
                      <w:rPr>
                        <w:szCs w:val="21"/>
                      </w:rPr>
                    </w:pPr>
                    <w:r>
                      <w:rPr>
                        <w:szCs w:val="21"/>
                      </w:rPr>
                      <w:t>111,294,746.17</w:t>
                    </w:r>
                  </w:p>
                </w:tc>
              </w:sdtContent>
            </w:sdt>
            <w:sdt>
              <w:sdtPr>
                <w:rPr>
                  <w:szCs w:val="21"/>
                </w:rPr>
                <w:alias w:val="应收票据"/>
                <w:tag w:val="_GBC_88d73d61a23147358d8de9b656100b06"/>
                <w:id w:val="-294148593"/>
                <w:lock w:val="sdtLocked"/>
              </w:sdtPr>
              <w:sdtEndPr/>
              <w:sdtContent>
                <w:tc>
                  <w:tcPr>
                    <w:tcW w:w="1607" w:type="pct"/>
                  </w:tcPr>
                  <w:p w14:paraId="152BE2BC" w14:textId="77777777" w:rsidR="00DB3658" w:rsidRDefault="00DB3658" w:rsidP="00556A22">
                    <w:pPr>
                      <w:autoSpaceDE w:val="0"/>
                      <w:autoSpaceDN w:val="0"/>
                      <w:adjustRightInd w:val="0"/>
                      <w:jc w:val="right"/>
                      <w:rPr>
                        <w:szCs w:val="21"/>
                      </w:rPr>
                    </w:pPr>
                    <w:r>
                      <w:rPr>
                        <w:szCs w:val="21"/>
                      </w:rPr>
                      <w:t>38,424,478.31</w:t>
                    </w:r>
                  </w:p>
                </w:tc>
              </w:sdtContent>
            </w:sdt>
          </w:tr>
        </w:tbl>
        <w:p w14:paraId="717169E0" w14:textId="77777777" w:rsidR="00D074C7" w:rsidRPr="00DB3658" w:rsidRDefault="00166E2B" w:rsidP="00DB3658"/>
      </w:sdtContent>
    </w:sdt>
    <w:sdt>
      <w:sdtPr>
        <w:rPr>
          <w:rFonts w:asciiTheme="minorHAnsi" w:hAnsiTheme="minorHAnsi" w:cs="宋体" w:hint="eastAsia"/>
          <w:b w:val="0"/>
          <w:bCs w:val="0"/>
          <w:kern w:val="0"/>
          <w:szCs w:val="22"/>
        </w:rPr>
        <w:alias w:val="模块:期末公司已质押的应收票据情况"/>
        <w:tag w:val="_SEC_afe91726520542c7ad872dda4411e582"/>
        <w:id w:val="-962417283"/>
        <w:lock w:val="sdtLocked"/>
        <w:placeholder>
          <w:docPart w:val="GBC22222222222222222222222222222"/>
        </w:placeholder>
      </w:sdtPr>
      <w:sdtEndPr>
        <w:rPr>
          <w:rFonts w:ascii="Times New Roman" w:hAnsi="Times New Roman" w:cs="Times New Roman"/>
          <w:kern w:val="2"/>
          <w:szCs w:val="24"/>
        </w:rPr>
      </w:sdtEndPr>
      <w:sdtContent>
        <w:p w14:paraId="0655526A" w14:textId="77777777" w:rsidR="00D074C7" w:rsidRDefault="00A86B79">
          <w:pPr>
            <w:pStyle w:val="4"/>
            <w:numPr>
              <w:ilvl w:val="3"/>
              <w:numId w:val="58"/>
            </w:numPr>
          </w:pPr>
          <w:r>
            <w:t>期末公司已</w:t>
          </w:r>
          <w:r>
            <w:rPr>
              <w:rFonts w:hint="eastAsia"/>
            </w:rPr>
            <w:t>质押</w:t>
          </w:r>
          <w:r>
            <w:t>的应收票据</w:t>
          </w:r>
        </w:p>
        <w:sdt>
          <w:sdtPr>
            <w:alias w:val="是否适用：期末公司已质押的应收票据[双击切换]"/>
            <w:tag w:val="_GBC_5281ffb2b9304a49a6db0c913bbaac53"/>
            <w:id w:val="742835362"/>
            <w:lock w:val="sdtContentLocked"/>
            <w:placeholder>
              <w:docPart w:val="GBC22222222222222222222222222222"/>
            </w:placeholder>
          </w:sdtPr>
          <w:sdtEndPr/>
          <w:sdtContent>
            <w:p w14:paraId="1247526D" w14:textId="77777777" w:rsidR="00DB3658" w:rsidRDefault="00A86B79" w:rsidP="00DB3658">
              <w:r>
                <w:fldChar w:fldCharType="begin"/>
              </w:r>
              <w:r w:rsidR="00DB3658">
                <w:instrText xml:space="preserve"> MACROBUTTON  SnrToggleCheckbox □适用 </w:instrText>
              </w:r>
              <w:r>
                <w:fldChar w:fldCharType="end"/>
              </w:r>
              <w:r>
                <w:fldChar w:fldCharType="begin"/>
              </w:r>
              <w:r w:rsidR="00DB3658">
                <w:instrText xml:space="preserve"> MACROBUTTON  SnrToggleCheckbox √不适用 </w:instrText>
              </w:r>
              <w:r>
                <w:fldChar w:fldCharType="end"/>
              </w:r>
            </w:p>
          </w:sdtContent>
        </w:sdt>
        <w:p w14:paraId="5531CFA0" w14:textId="77777777" w:rsidR="00D074C7" w:rsidRDefault="00166E2B" w:rsidP="00DB3658">
          <w:pPr>
            <w:rPr>
              <w:szCs w:val="21"/>
            </w:rPr>
          </w:pPr>
        </w:p>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650634526"/>
        <w:lock w:val="sdtLocked"/>
        <w:placeholder>
          <w:docPart w:val="GBC22222222222222222222222222222"/>
        </w:placeholder>
      </w:sdtPr>
      <w:sdtEndPr>
        <w:rPr>
          <w:rFonts w:ascii="Times New Roman" w:hAnsi="Times New Roman" w:cs="Times New Roman"/>
          <w:kern w:val="2"/>
          <w:szCs w:val="24"/>
        </w:rPr>
      </w:sdtEndPr>
      <w:sdtContent>
        <w:p w14:paraId="72F71785" w14:textId="77777777" w:rsidR="00D074C7" w:rsidRDefault="00A86B79">
          <w:pPr>
            <w:pStyle w:val="4"/>
            <w:numPr>
              <w:ilvl w:val="3"/>
              <w:numId w:val="58"/>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placeholder>
              <w:docPart w:val="GBC22222222222222222222222222222"/>
            </w:placeholder>
          </w:sdtPr>
          <w:sdtEndPr/>
          <w:sdtContent>
            <w:p w14:paraId="0C4E46D3" w14:textId="77777777" w:rsidR="00D074C7" w:rsidRDefault="00A86B79">
              <w:r>
                <w:fldChar w:fldCharType="begin"/>
              </w:r>
              <w:r w:rsidR="00DB365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1FFC9B8" w14:textId="77777777" w:rsidR="00D074C7" w:rsidRDefault="00A86B79">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77"/>
            <w:gridCol w:w="3050"/>
            <w:gridCol w:w="3122"/>
          </w:tblGrid>
          <w:tr w:rsidR="00DB3658" w14:paraId="55791FDF" w14:textId="77777777" w:rsidTr="00556A22">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14:paraId="3CEA731B" w14:textId="77777777" w:rsidR="00DB3658" w:rsidRDefault="00DB3658" w:rsidP="00556A22">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14:paraId="094EB5CB" w14:textId="77777777" w:rsidR="00DB3658" w:rsidRDefault="00DB3658" w:rsidP="00556A22">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14:paraId="2BA0DE33" w14:textId="77777777" w:rsidR="00DB3658" w:rsidRDefault="00DB3658" w:rsidP="00556A22">
                <w:pPr>
                  <w:jc w:val="center"/>
                  <w:rPr>
                    <w:szCs w:val="21"/>
                  </w:rPr>
                </w:pPr>
                <w:r>
                  <w:rPr>
                    <w:rFonts w:hint="eastAsia"/>
                    <w:szCs w:val="21"/>
                  </w:rPr>
                  <w:t>期末未终止确认金额</w:t>
                </w:r>
              </w:p>
            </w:tc>
          </w:tr>
          <w:tr w:rsidR="00DB3658" w14:paraId="22EA574E" w14:textId="77777777" w:rsidTr="00556A22">
            <w:tc>
              <w:tcPr>
                <w:tcW w:w="1590" w:type="pct"/>
                <w:tcBorders>
                  <w:top w:val="single" w:sz="6" w:space="0" w:color="auto"/>
                  <w:left w:val="single" w:sz="4" w:space="0" w:color="auto"/>
                  <w:bottom w:val="single" w:sz="6" w:space="0" w:color="auto"/>
                  <w:right w:val="single" w:sz="6" w:space="0" w:color="auto"/>
                </w:tcBorders>
                <w:shd w:val="clear" w:color="auto" w:fill="auto"/>
              </w:tcPr>
              <w:p w14:paraId="22C88395" w14:textId="77777777" w:rsidR="00DB3658" w:rsidRDefault="00DB3658" w:rsidP="00556A22">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52868ee9111c4589be8aa2cc9f56c154"/>
                <w:id w:val="-1514830540"/>
                <w:lock w:val="sdtLocked"/>
              </w:sdt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14:paraId="016CAF3E" w14:textId="77777777" w:rsidR="00DB3658" w:rsidRDefault="00DB3658" w:rsidP="00556A22">
                    <w:pPr>
                      <w:jc w:val="right"/>
                      <w:rPr>
                        <w:szCs w:val="21"/>
                      </w:rPr>
                    </w:pPr>
                    <w:r>
                      <w:rPr>
                        <w:rFonts w:hint="eastAsia"/>
                        <w:szCs w:val="21"/>
                      </w:rPr>
                      <w:t>270,543,600.62</w:t>
                    </w:r>
                  </w:p>
                </w:tc>
              </w:sdtContent>
            </w:sdt>
            <w:sdt>
              <w:sdtPr>
                <w:rPr>
                  <w:rFonts w:hint="eastAsia"/>
                  <w:szCs w:val="21"/>
                </w:rPr>
                <w:alias w:val="公司已背书或贴现且在资产负债表日尚未到期的应收票据-银行承兑票据期末未终止确认金额"/>
                <w:tag w:val="_GBC_81c002be4bcb4f5da0c75640be8d4da0"/>
                <w:id w:val="1844506817"/>
                <w:lock w:val="sdtLocked"/>
              </w:sdt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14:paraId="418B9545" w14:textId="77777777" w:rsidR="00DB3658" w:rsidRDefault="00DB3658" w:rsidP="00556A22">
                    <w:pPr>
                      <w:jc w:val="right"/>
                      <w:rPr>
                        <w:szCs w:val="21"/>
                      </w:rPr>
                    </w:pPr>
                  </w:p>
                </w:tc>
              </w:sdtContent>
            </w:sdt>
          </w:tr>
          <w:tr w:rsidR="00DB3658" w14:paraId="2734B84E" w14:textId="77777777" w:rsidTr="00556A22">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14:paraId="2D0139A4" w14:textId="77777777" w:rsidR="00DB3658" w:rsidRDefault="00DB3658" w:rsidP="00556A22">
                <w:pPr>
                  <w:jc w:val="center"/>
                </w:pPr>
                <w:r>
                  <w:rPr>
                    <w:rFonts w:hint="eastAsia"/>
                  </w:rPr>
                  <w:t>合计</w:t>
                </w:r>
              </w:p>
            </w:tc>
            <w:sdt>
              <w:sdtPr>
                <w:rPr>
                  <w:szCs w:val="21"/>
                </w:rPr>
                <w:alias w:val="公司已背书或贴现且在资产负债表日尚未到期的应收票据期末终止确认金额合计"/>
                <w:tag w:val="_GBC_670540c67a9e4dffbad2561fc95836fd"/>
                <w:id w:val="797575089"/>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14:paraId="230D1CA6" w14:textId="77777777" w:rsidR="00DB3658" w:rsidRDefault="00DB3658" w:rsidP="00556A22">
                    <w:pPr>
                      <w:jc w:val="right"/>
                      <w:rPr>
                        <w:szCs w:val="21"/>
                      </w:rPr>
                    </w:pPr>
                    <w:r>
                      <w:rPr>
                        <w:szCs w:val="21"/>
                      </w:rPr>
                      <w:t>270,543,600.62</w:t>
                    </w:r>
                  </w:p>
                </w:tc>
              </w:sdtContent>
            </w:sdt>
            <w:sdt>
              <w:sdtPr>
                <w:rPr>
                  <w:szCs w:val="21"/>
                </w:rPr>
                <w:alias w:val="公司已背书或贴现且在资产负债表日尚未到期的应收票据期末未终止确认金额合计"/>
                <w:tag w:val="_GBC_04c8ac4bf49e48918b16c0366f7459ea"/>
                <w:id w:val="1593127348"/>
                <w:lock w:val="sdtLocked"/>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14:paraId="4910DE80" w14:textId="77777777" w:rsidR="00DB3658" w:rsidRDefault="00DB3658" w:rsidP="00556A22">
                    <w:pPr>
                      <w:jc w:val="right"/>
                      <w:rPr>
                        <w:szCs w:val="21"/>
                      </w:rPr>
                    </w:pPr>
                  </w:p>
                </w:tc>
              </w:sdtContent>
            </w:sdt>
          </w:tr>
        </w:tbl>
        <w:p w14:paraId="1365ADA5" w14:textId="77777777" w:rsidR="00D074C7" w:rsidRDefault="00166E2B">
          <w:pPr>
            <w:rPr>
              <w:rFonts w:ascii="Times New Roman" w:hAnsi="Times New Roman" w:cs="Times New Roman"/>
              <w:kern w:val="2"/>
            </w:rPr>
          </w:pPr>
        </w:p>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516920726"/>
        <w:lock w:val="sdtLocked"/>
        <w:placeholder>
          <w:docPart w:val="GBC22222222222222222222222222222"/>
        </w:placeholder>
      </w:sdtPr>
      <w:sdtEndPr/>
      <w:sdtContent>
        <w:p w14:paraId="3EC34645" w14:textId="77777777" w:rsidR="00D074C7" w:rsidRDefault="00A86B79">
          <w:pPr>
            <w:pStyle w:val="4"/>
            <w:numPr>
              <w:ilvl w:val="3"/>
              <w:numId w:val="58"/>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2143771125"/>
            <w:lock w:val="sdtContentLocked"/>
            <w:placeholder>
              <w:docPart w:val="GBC22222222222222222222222222222"/>
            </w:placeholder>
          </w:sdtPr>
          <w:sdtEndPr/>
          <w:sdtContent>
            <w:p w14:paraId="646B88CD" w14:textId="77777777" w:rsidR="00DB3658" w:rsidRDefault="00A86B79" w:rsidP="00DB3658">
              <w:r>
                <w:fldChar w:fldCharType="begin"/>
              </w:r>
              <w:r w:rsidR="00DB3658">
                <w:instrText xml:space="preserve"> MACROBUTTON  SnrToggleCheckbox □适用 </w:instrText>
              </w:r>
              <w:r>
                <w:fldChar w:fldCharType="end"/>
              </w:r>
              <w:r>
                <w:fldChar w:fldCharType="begin"/>
              </w:r>
              <w:r w:rsidR="00DB3658">
                <w:instrText xml:space="preserve"> MACROBUTTON  SnrToggleCheckbox √不适用 </w:instrText>
              </w:r>
              <w:r>
                <w:fldChar w:fldCharType="end"/>
              </w:r>
            </w:p>
          </w:sdtContent>
        </w:sdt>
        <w:p w14:paraId="0C6C021C" w14:textId="77777777" w:rsidR="00D074C7" w:rsidRDefault="00166E2B" w:rsidP="00DB3658"/>
      </w:sdtContent>
    </w:sdt>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14:paraId="26999349" w14:textId="77777777" w:rsidR="00D074C7" w:rsidRDefault="00A86B79">
          <w:r>
            <w:rPr>
              <w:rFonts w:hint="eastAsia"/>
            </w:rPr>
            <w:t>其他说明</w:t>
          </w:r>
        </w:p>
        <w:sdt>
          <w:sdtPr>
            <w:alias w:val="是否适用：应收票据的说明[双击切换]"/>
            <w:tag w:val="_GBC_dc21e09520924a5db7020ba029631550"/>
            <w:id w:val="-1454239386"/>
            <w:lock w:val="sdtContentLocked"/>
            <w:placeholder>
              <w:docPart w:val="GBC22222222222222222222222222222"/>
            </w:placeholder>
          </w:sdtPr>
          <w:sdtEndPr/>
          <w:sdtContent>
            <w:p w14:paraId="56C83440" w14:textId="350A0458" w:rsidR="00D074C7" w:rsidRDefault="00A86B79" w:rsidP="00E05CC9">
              <w:pPr>
                <w:rPr>
                  <w:szCs w:val="21"/>
                </w:rPr>
              </w:pPr>
              <w:r>
                <w:fldChar w:fldCharType="begin"/>
              </w:r>
              <w:r w:rsidR="00E05CC9">
                <w:instrText xml:space="preserve"> MACROBUTTON  SnrToggleCheckbox □适用 </w:instrText>
              </w:r>
              <w:r>
                <w:fldChar w:fldCharType="end"/>
              </w:r>
              <w:r>
                <w:fldChar w:fldCharType="begin"/>
              </w:r>
              <w:r w:rsidR="00E05CC9">
                <w:instrText xml:space="preserve"> MACROBUTTON  SnrToggleCheckbox √不适用 </w:instrText>
              </w:r>
              <w:r>
                <w:fldChar w:fldCharType="end"/>
              </w:r>
            </w:p>
          </w:sdtContent>
        </w:sdt>
      </w:sdtContent>
    </w:sdt>
    <w:p w14:paraId="59895862" w14:textId="77777777" w:rsidR="00A04E6A" w:rsidRDefault="00A04E6A">
      <w:pPr>
        <w:rPr>
          <w:szCs w:val="21"/>
        </w:rPr>
        <w:sectPr w:rsidR="00A04E6A" w:rsidSect="007C6651">
          <w:pgSz w:w="11906" w:h="16838"/>
          <w:pgMar w:top="1525" w:right="1276" w:bottom="1440" w:left="1797" w:header="856" w:footer="992" w:gutter="0"/>
          <w:cols w:space="425"/>
          <w:docGrid w:linePitch="312"/>
        </w:sectPr>
      </w:pPr>
    </w:p>
    <w:p w14:paraId="05109F57" w14:textId="77777777" w:rsidR="00D074C7" w:rsidRDefault="00D074C7">
      <w:pPr>
        <w:rPr>
          <w:szCs w:val="21"/>
        </w:rPr>
      </w:pPr>
    </w:p>
    <w:p w14:paraId="69BD8A1F" w14:textId="77777777" w:rsidR="00D074C7" w:rsidRDefault="00A86B79">
      <w:pPr>
        <w:pStyle w:val="3"/>
        <w:numPr>
          <w:ilvl w:val="0"/>
          <w:numId w:val="21"/>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1224136565"/>
        <w:lock w:val="sdtLocked"/>
        <w:placeholder>
          <w:docPart w:val="GBC22222222222222222222222222222"/>
        </w:placeholder>
      </w:sdtPr>
      <w:sdtEndPr>
        <w:rPr>
          <w:rFonts w:ascii="宋体" w:hAnsi="宋体" w:cs="宋体"/>
          <w:szCs w:val="24"/>
        </w:rPr>
      </w:sdtEndPr>
      <w:sdtContent>
        <w:p w14:paraId="2768A5F9" w14:textId="77777777" w:rsidR="00D074C7" w:rsidRDefault="00A86B79">
          <w:pPr>
            <w:pStyle w:val="4"/>
            <w:numPr>
              <w:ilvl w:val="3"/>
              <w:numId w:val="61"/>
            </w:numPr>
            <w:tabs>
              <w:tab w:val="left" w:pos="574"/>
            </w:tabs>
          </w:pPr>
          <w:r>
            <w:rPr>
              <w:rFonts w:hint="eastAsia"/>
            </w:rPr>
            <w:t>应收账款分类披露</w:t>
          </w:r>
        </w:p>
        <w:sdt>
          <w:sdtPr>
            <w:alias w:val="是否适用：应收账款分类披露[双击切换]"/>
            <w:tag w:val="_GBC_3410fe62918745449294e4e341ad1e35"/>
            <w:id w:val="1683557920"/>
            <w:lock w:val="sdtContentLocked"/>
            <w:placeholder>
              <w:docPart w:val="GBC22222222222222222222222222222"/>
            </w:placeholder>
          </w:sdtPr>
          <w:sdtEndPr/>
          <w:sdtContent>
            <w:p w14:paraId="74B40BB5" w14:textId="77777777" w:rsidR="00D074C7" w:rsidRDefault="00A86B79">
              <w:r>
                <w:fldChar w:fldCharType="begin"/>
              </w:r>
              <w:r w:rsidR="00DE703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321F2F" w14:textId="77777777" w:rsidR="00DE703F" w:rsidRDefault="00A86B79">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591"/>
            <w:gridCol w:w="1459"/>
            <w:gridCol w:w="670"/>
            <w:gridCol w:w="1458"/>
            <w:gridCol w:w="686"/>
            <w:gridCol w:w="1571"/>
            <w:gridCol w:w="1640"/>
            <w:gridCol w:w="741"/>
            <w:gridCol w:w="1411"/>
            <w:gridCol w:w="708"/>
            <w:gridCol w:w="1847"/>
          </w:tblGrid>
          <w:tr w:rsidR="00EA6F27" w14:paraId="0FE167FB" w14:textId="77777777" w:rsidTr="00F771E7">
            <w:trPr>
              <w:cantSplit/>
              <w:trHeight w:val="259"/>
            </w:trPr>
            <w:tc>
              <w:tcPr>
                <w:tcW w:w="577" w:type="pct"/>
                <w:vMerge w:val="restart"/>
                <w:tcBorders>
                  <w:top w:val="single" w:sz="4" w:space="0" w:color="auto"/>
                  <w:left w:val="single" w:sz="4" w:space="0" w:color="auto"/>
                  <w:right w:val="single" w:sz="4" w:space="0" w:color="auto"/>
                </w:tcBorders>
                <w:vAlign w:val="center"/>
              </w:tcPr>
              <w:p w14:paraId="47751C67" w14:textId="77777777" w:rsidR="00EA6F27" w:rsidRDefault="00EA6F27" w:rsidP="00F771E7">
                <w:pPr>
                  <w:jc w:val="center"/>
                  <w:rPr>
                    <w:szCs w:val="21"/>
                  </w:rPr>
                </w:pPr>
                <w:r>
                  <w:rPr>
                    <w:rFonts w:hint="eastAsia"/>
                    <w:szCs w:val="21"/>
                  </w:rPr>
                  <w:t>类别</w:t>
                </w:r>
              </w:p>
            </w:tc>
            <w:tc>
              <w:tcPr>
                <w:tcW w:w="2120" w:type="pct"/>
                <w:gridSpan w:val="5"/>
                <w:tcBorders>
                  <w:top w:val="single" w:sz="4" w:space="0" w:color="auto"/>
                  <w:left w:val="single" w:sz="4" w:space="0" w:color="auto"/>
                  <w:right w:val="single" w:sz="4" w:space="0" w:color="auto"/>
                </w:tcBorders>
                <w:vAlign w:val="center"/>
              </w:tcPr>
              <w:p w14:paraId="72CF77CD" w14:textId="77777777" w:rsidR="00EA6F27" w:rsidRDefault="00EA6F27" w:rsidP="00F771E7">
                <w:pPr>
                  <w:jc w:val="center"/>
                  <w:rPr>
                    <w:szCs w:val="21"/>
                  </w:rPr>
                </w:pPr>
                <w:r>
                  <w:rPr>
                    <w:rFonts w:hint="eastAsia"/>
                    <w:szCs w:val="21"/>
                  </w:rPr>
                  <w:t>期末余额</w:t>
                </w:r>
              </w:p>
            </w:tc>
            <w:tc>
              <w:tcPr>
                <w:tcW w:w="2302" w:type="pct"/>
                <w:gridSpan w:val="5"/>
                <w:tcBorders>
                  <w:top w:val="single" w:sz="4" w:space="0" w:color="auto"/>
                  <w:left w:val="single" w:sz="4" w:space="0" w:color="auto"/>
                  <w:right w:val="single" w:sz="4" w:space="0" w:color="auto"/>
                </w:tcBorders>
                <w:vAlign w:val="center"/>
              </w:tcPr>
              <w:p w14:paraId="1C33F241" w14:textId="77777777" w:rsidR="00EA6F27" w:rsidRDefault="00EA6F27" w:rsidP="00F771E7">
                <w:pPr>
                  <w:jc w:val="center"/>
                  <w:rPr>
                    <w:szCs w:val="21"/>
                  </w:rPr>
                </w:pPr>
                <w:r>
                  <w:rPr>
                    <w:rFonts w:hint="eastAsia"/>
                    <w:szCs w:val="21"/>
                  </w:rPr>
                  <w:t>期初余额</w:t>
                </w:r>
              </w:p>
            </w:tc>
          </w:tr>
          <w:tr w:rsidR="00EA6F27" w14:paraId="29FC9988" w14:textId="77777777" w:rsidTr="00F771E7">
            <w:trPr>
              <w:cantSplit/>
              <w:trHeight w:val="227"/>
            </w:trPr>
            <w:tc>
              <w:tcPr>
                <w:tcW w:w="577" w:type="pct"/>
                <w:vMerge/>
                <w:tcBorders>
                  <w:left w:val="single" w:sz="4" w:space="0" w:color="auto"/>
                  <w:right w:val="single" w:sz="4" w:space="0" w:color="auto"/>
                </w:tcBorders>
                <w:vAlign w:val="center"/>
              </w:tcPr>
              <w:p w14:paraId="555EBCC8" w14:textId="77777777" w:rsidR="00EA6F27" w:rsidRDefault="00EA6F27" w:rsidP="00F771E7">
                <w:pPr>
                  <w:rPr>
                    <w:szCs w:val="21"/>
                  </w:rPr>
                </w:pPr>
              </w:p>
            </w:tc>
            <w:tc>
              <w:tcPr>
                <w:tcW w:w="772" w:type="pct"/>
                <w:gridSpan w:val="2"/>
                <w:tcBorders>
                  <w:top w:val="single" w:sz="4" w:space="0" w:color="auto"/>
                  <w:left w:val="single" w:sz="4" w:space="0" w:color="auto"/>
                  <w:bottom w:val="single" w:sz="4" w:space="0" w:color="auto"/>
                  <w:right w:val="single" w:sz="4" w:space="0" w:color="auto"/>
                </w:tcBorders>
                <w:vAlign w:val="center"/>
              </w:tcPr>
              <w:p w14:paraId="2E7D3221" w14:textId="77777777" w:rsidR="00EA6F27" w:rsidRDefault="00EA6F27" w:rsidP="00F771E7">
                <w:pPr>
                  <w:jc w:val="center"/>
                  <w:rPr>
                    <w:szCs w:val="21"/>
                  </w:rPr>
                </w:pPr>
                <w:r>
                  <w:rPr>
                    <w:rFonts w:hint="eastAsia"/>
                    <w:szCs w:val="21"/>
                  </w:rPr>
                  <w:t>账面余额</w:t>
                </w:r>
              </w:p>
            </w:tc>
            <w:tc>
              <w:tcPr>
                <w:tcW w:w="778" w:type="pct"/>
                <w:gridSpan w:val="2"/>
                <w:tcBorders>
                  <w:top w:val="single" w:sz="4" w:space="0" w:color="auto"/>
                  <w:left w:val="single" w:sz="4" w:space="0" w:color="auto"/>
                  <w:bottom w:val="single" w:sz="4" w:space="0" w:color="auto"/>
                  <w:right w:val="single" w:sz="4" w:space="0" w:color="auto"/>
                </w:tcBorders>
                <w:vAlign w:val="center"/>
              </w:tcPr>
              <w:p w14:paraId="13F8DDEE" w14:textId="77777777" w:rsidR="00EA6F27" w:rsidRDefault="00EA6F27" w:rsidP="00F771E7">
                <w:pPr>
                  <w:jc w:val="center"/>
                  <w:rPr>
                    <w:szCs w:val="21"/>
                  </w:rPr>
                </w:pPr>
                <w:r>
                  <w:rPr>
                    <w:rFonts w:hint="eastAsia"/>
                    <w:szCs w:val="21"/>
                  </w:rPr>
                  <w:t>坏账准备</w:t>
                </w:r>
              </w:p>
            </w:tc>
            <w:tc>
              <w:tcPr>
                <w:tcW w:w="570" w:type="pct"/>
                <w:vMerge w:val="restart"/>
                <w:tcBorders>
                  <w:top w:val="single" w:sz="4" w:space="0" w:color="auto"/>
                  <w:left w:val="single" w:sz="4" w:space="0" w:color="auto"/>
                  <w:right w:val="single" w:sz="4" w:space="0" w:color="auto"/>
                </w:tcBorders>
                <w:vAlign w:val="center"/>
              </w:tcPr>
              <w:p w14:paraId="4D66A0F1" w14:textId="77777777" w:rsidR="00EA6F27" w:rsidRDefault="00EA6F27" w:rsidP="00F771E7">
                <w:pPr>
                  <w:jc w:val="center"/>
                  <w:rPr>
                    <w:szCs w:val="21"/>
                  </w:rPr>
                </w:pPr>
                <w:r>
                  <w:rPr>
                    <w:rFonts w:hint="eastAsia"/>
                    <w:szCs w:val="21"/>
                  </w:rPr>
                  <w:t>账面</w:t>
                </w:r>
              </w:p>
              <w:p w14:paraId="75392134" w14:textId="77777777" w:rsidR="00EA6F27" w:rsidRDefault="00EA6F27" w:rsidP="00F771E7">
                <w:pPr>
                  <w:jc w:val="center"/>
                  <w:rPr>
                    <w:szCs w:val="21"/>
                  </w:rPr>
                </w:pPr>
                <w:r>
                  <w:rPr>
                    <w:rFonts w:hint="eastAsia"/>
                    <w:szCs w:val="21"/>
                  </w:rPr>
                  <w:t>价值</w:t>
                </w:r>
              </w:p>
            </w:tc>
            <w:tc>
              <w:tcPr>
                <w:tcW w:w="864" w:type="pct"/>
                <w:gridSpan w:val="2"/>
                <w:tcBorders>
                  <w:top w:val="single" w:sz="4" w:space="0" w:color="auto"/>
                  <w:left w:val="single" w:sz="4" w:space="0" w:color="auto"/>
                  <w:right w:val="single" w:sz="4" w:space="0" w:color="auto"/>
                </w:tcBorders>
                <w:vAlign w:val="center"/>
              </w:tcPr>
              <w:p w14:paraId="2BBBB80F" w14:textId="77777777" w:rsidR="00EA6F27" w:rsidRDefault="00EA6F27" w:rsidP="00F771E7">
                <w:pPr>
                  <w:jc w:val="center"/>
                  <w:rPr>
                    <w:szCs w:val="21"/>
                  </w:rPr>
                </w:pPr>
                <w:r>
                  <w:rPr>
                    <w:rFonts w:hint="eastAsia"/>
                    <w:szCs w:val="21"/>
                  </w:rPr>
                  <w:t>账面余额</w:t>
                </w:r>
              </w:p>
            </w:tc>
            <w:tc>
              <w:tcPr>
                <w:tcW w:w="769" w:type="pct"/>
                <w:gridSpan w:val="2"/>
                <w:tcBorders>
                  <w:top w:val="single" w:sz="4" w:space="0" w:color="auto"/>
                  <w:left w:val="single" w:sz="4" w:space="0" w:color="auto"/>
                  <w:right w:val="single" w:sz="4" w:space="0" w:color="auto"/>
                </w:tcBorders>
                <w:vAlign w:val="center"/>
              </w:tcPr>
              <w:p w14:paraId="5B90EE24" w14:textId="77777777" w:rsidR="00EA6F27" w:rsidRDefault="00EA6F27" w:rsidP="00F771E7">
                <w:pPr>
                  <w:jc w:val="center"/>
                  <w:rPr>
                    <w:szCs w:val="21"/>
                  </w:rPr>
                </w:pPr>
                <w:r>
                  <w:rPr>
                    <w:rFonts w:hint="eastAsia"/>
                    <w:szCs w:val="21"/>
                  </w:rPr>
                  <w:t>坏账准备</w:t>
                </w:r>
              </w:p>
            </w:tc>
            <w:tc>
              <w:tcPr>
                <w:tcW w:w="670" w:type="pct"/>
                <w:vMerge w:val="restart"/>
                <w:tcBorders>
                  <w:top w:val="single" w:sz="4" w:space="0" w:color="auto"/>
                  <w:left w:val="single" w:sz="4" w:space="0" w:color="auto"/>
                  <w:right w:val="single" w:sz="4" w:space="0" w:color="auto"/>
                </w:tcBorders>
                <w:vAlign w:val="center"/>
              </w:tcPr>
              <w:p w14:paraId="620CBAFC" w14:textId="77777777" w:rsidR="00EA6F27" w:rsidRDefault="00EA6F27" w:rsidP="00F771E7">
                <w:pPr>
                  <w:jc w:val="center"/>
                  <w:rPr>
                    <w:szCs w:val="21"/>
                  </w:rPr>
                </w:pPr>
                <w:r>
                  <w:rPr>
                    <w:rFonts w:hint="eastAsia"/>
                    <w:szCs w:val="21"/>
                  </w:rPr>
                  <w:t>账面</w:t>
                </w:r>
              </w:p>
              <w:p w14:paraId="1D6E4292" w14:textId="77777777" w:rsidR="00EA6F27" w:rsidRDefault="00EA6F27" w:rsidP="00F771E7">
                <w:pPr>
                  <w:jc w:val="center"/>
                  <w:rPr>
                    <w:szCs w:val="21"/>
                  </w:rPr>
                </w:pPr>
                <w:r>
                  <w:rPr>
                    <w:rFonts w:hint="eastAsia"/>
                    <w:szCs w:val="21"/>
                  </w:rPr>
                  <w:t>价值</w:t>
                </w:r>
              </w:p>
            </w:tc>
          </w:tr>
          <w:tr w:rsidR="00EA6F27" w14:paraId="7596458C" w14:textId="77777777" w:rsidTr="00F771E7">
            <w:trPr>
              <w:cantSplit/>
              <w:trHeight w:val="375"/>
            </w:trPr>
            <w:tc>
              <w:tcPr>
                <w:tcW w:w="577" w:type="pct"/>
                <w:vMerge/>
                <w:tcBorders>
                  <w:left w:val="single" w:sz="4" w:space="0" w:color="auto"/>
                  <w:bottom w:val="single" w:sz="4" w:space="0" w:color="auto"/>
                  <w:right w:val="single" w:sz="4" w:space="0" w:color="auto"/>
                </w:tcBorders>
                <w:vAlign w:val="center"/>
              </w:tcPr>
              <w:p w14:paraId="5A9ABC9D" w14:textId="77777777" w:rsidR="00EA6F27" w:rsidRDefault="00EA6F27" w:rsidP="00F771E7">
                <w:pPr>
                  <w:rPr>
                    <w:szCs w:val="21"/>
                  </w:rPr>
                </w:pPr>
              </w:p>
            </w:tc>
            <w:tc>
              <w:tcPr>
                <w:tcW w:w="529" w:type="pct"/>
                <w:tcBorders>
                  <w:left w:val="single" w:sz="4" w:space="0" w:color="auto"/>
                  <w:bottom w:val="single" w:sz="4" w:space="0" w:color="auto"/>
                  <w:right w:val="single" w:sz="4" w:space="0" w:color="auto"/>
                </w:tcBorders>
                <w:vAlign w:val="center"/>
              </w:tcPr>
              <w:p w14:paraId="7D42B470" w14:textId="77777777" w:rsidR="00EA6F27" w:rsidRDefault="00EA6F27" w:rsidP="00F771E7">
                <w:pPr>
                  <w:jc w:val="center"/>
                  <w:rPr>
                    <w:szCs w:val="21"/>
                  </w:rPr>
                </w:pPr>
                <w:r>
                  <w:rPr>
                    <w:rFonts w:hint="eastAsia"/>
                    <w:szCs w:val="21"/>
                  </w:rPr>
                  <w:t>金额</w:t>
                </w:r>
              </w:p>
            </w:tc>
            <w:tc>
              <w:tcPr>
                <w:tcW w:w="243" w:type="pct"/>
                <w:tcBorders>
                  <w:left w:val="single" w:sz="4" w:space="0" w:color="auto"/>
                  <w:bottom w:val="single" w:sz="4" w:space="0" w:color="auto"/>
                  <w:right w:val="single" w:sz="4" w:space="0" w:color="auto"/>
                </w:tcBorders>
                <w:vAlign w:val="center"/>
              </w:tcPr>
              <w:p w14:paraId="031131FD" w14:textId="77777777" w:rsidR="00EA6F27" w:rsidRDefault="00EA6F27" w:rsidP="00F771E7">
                <w:pPr>
                  <w:jc w:val="center"/>
                  <w:rPr>
                    <w:szCs w:val="21"/>
                  </w:rPr>
                </w:pPr>
                <w:r>
                  <w:rPr>
                    <w:rFonts w:hint="eastAsia"/>
                    <w:szCs w:val="21"/>
                  </w:rPr>
                  <w:t>比例</w:t>
                </w:r>
                <w:r>
                  <w:rPr>
                    <w:szCs w:val="21"/>
                  </w:rPr>
                  <w:t>(%)</w:t>
                </w:r>
              </w:p>
            </w:tc>
            <w:tc>
              <w:tcPr>
                <w:tcW w:w="529" w:type="pct"/>
                <w:tcBorders>
                  <w:left w:val="single" w:sz="4" w:space="0" w:color="auto"/>
                  <w:bottom w:val="single" w:sz="4" w:space="0" w:color="auto"/>
                  <w:right w:val="single" w:sz="4" w:space="0" w:color="auto"/>
                </w:tcBorders>
                <w:vAlign w:val="center"/>
              </w:tcPr>
              <w:p w14:paraId="45B76FC8" w14:textId="77777777" w:rsidR="00EA6F27" w:rsidRDefault="00EA6F27" w:rsidP="00F771E7">
                <w:pPr>
                  <w:jc w:val="center"/>
                  <w:rPr>
                    <w:szCs w:val="21"/>
                  </w:rPr>
                </w:pPr>
                <w:r>
                  <w:rPr>
                    <w:rFonts w:hint="eastAsia"/>
                    <w:szCs w:val="21"/>
                  </w:rPr>
                  <w:t>金额</w:t>
                </w:r>
              </w:p>
            </w:tc>
            <w:tc>
              <w:tcPr>
                <w:tcW w:w="249" w:type="pct"/>
                <w:tcBorders>
                  <w:left w:val="single" w:sz="4" w:space="0" w:color="auto"/>
                  <w:bottom w:val="single" w:sz="4" w:space="0" w:color="auto"/>
                  <w:right w:val="single" w:sz="4" w:space="0" w:color="auto"/>
                </w:tcBorders>
                <w:vAlign w:val="center"/>
              </w:tcPr>
              <w:p w14:paraId="29482054" w14:textId="77777777" w:rsidR="00EA6F27" w:rsidRDefault="00EA6F27" w:rsidP="00F771E7">
                <w:pPr>
                  <w:jc w:val="center"/>
                  <w:rPr>
                    <w:szCs w:val="21"/>
                  </w:rPr>
                </w:pPr>
                <w:r>
                  <w:rPr>
                    <w:rFonts w:hint="eastAsia"/>
                    <w:szCs w:val="21"/>
                  </w:rPr>
                  <w:t>计提比例</w:t>
                </w:r>
                <w:r>
                  <w:rPr>
                    <w:szCs w:val="21"/>
                  </w:rPr>
                  <w:t>(%)</w:t>
                </w:r>
              </w:p>
            </w:tc>
            <w:tc>
              <w:tcPr>
                <w:tcW w:w="570" w:type="pct"/>
                <w:vMerge/>
                <w:tcBorders>
                  <w:left w:val="single" w:sz="4" w:space="0" w:color="auto"/>
                  <w:bottom w:val="single" w:sz="4" w:space="0" w:color="auto"/>
                  <w:right w:val="single" w:sz="4" w:space="0" w:color="auto"/>
                </w:tcBorders>
                <w:vAlign w:val="center"/>
              </w:tcPr>
              <w:p w14:paraId="4F0D0ABC" w14:textId="77777777" w:rsidR="00EA6F27" w:rsidRDefault="00EA6F27" w:rsidP="00F771E7">
                <w:pPr>
                  <w:jc w:val="center"/>
                  <w:rPr>
                    <w:szCs w:val="21"/>
                  </w:rPr>
                </w:pPr>
              </w:p>
            </w:tc>
            <w:tc>
              <w:tcPr>
                <w:tcW w:w="595" w:type="pct"/>
                <w:tcBorders>
                  <w:left w:val="single" w:sz="4" w:space="0" w:color="auto"/>
                  <w:bottom w:val="single" w:sz="4" w:space="0" w:color="auto"/>
                  <w:right w:val="single" w:sz="4" w:space="0" w:color="auto"/>
                </w:tcBorders>
                <w:vAlign w:val="center"/>
              </w:tcPr>
              <w:p w14:paraId="4261AE6E" w14:textId="77777777" w:rsidR="00EA6F27" w:rsidRDefault="00EA6F27" w:rsidP="00F771E7">
                <w:pPr>
                  <w:jc w:val="center"/>
                  <w:rPr>
                    <w:szCs w:val="21"/>
                  </w:rPr>
                </w:pPr>
                <w:r>
                  <w:rPr>
                    <w:rFonts w:hint="eastAsia"/>
                    <w:szCs w:val="21"/>
                  </w:rPr>
                  <w:t>金额</w:t>
                </w:r>
              </w:p>
            </w:tc>
            <w:tc>
              <w:tcPr>
                <w:tcW w:w="269" w:type="pct"/>
                <w:tcBorders>
                  <w:left w:val="single" w:sz="4" w:space="0" w:color="auto"/>
                  <w:bottom w:val="single" w:sz="4" w:space="0" w:color="auto"/>
                  <w:right w:val="single" w:sz="4" w:space="0" w:color="auto"/>
                </w:tcBorders>
                <w:vAlign w:val="center"/>
              </w:tcPr>
              <w:p w14:paraId="386D8D86" w14:textId="77777777" w:rsidR="00EA6F27" w:rsidRDefault="00EA6F27" w:rsidP="00F771E7">
                <w:pPr>
                  <w:jc w:val="center"/>
                  <w:rPr>
                    <w:szCs w:val="21"/>
                  </w:rPr>
                </w:pPr>
                <w:r>
                  <w:rPr>
                    <w:rFonts w:hint="eastAsia"/>
                    <w:szCs w:val="21"/>
                  </w:rPr>
                  <w:t>比例</w:t>
                </w:r>
                <w:r>
                  <w:rPr>
                    <w:szCs w:val="21"/>
                  </w:rPr>
                  <w:t>(%)</w:t>
                </w:r>
              </w:p>
            </w:tc>
            <w:tc>
              <w:tcPr>
                <w:tcW w:w="512" w:type="pct"/>
                <w:tcBorders>
                  <w:left w:val="single" w:sz="4" w:space="0" w:color="auto"/>
                  <w:bottom w:val="single" w:sz="4" w:space="0" w:color="auto"/>
                  <w:right w:val="single" w:sz="4" w:space="0" w:color="auto"/>
                </w:tcBorders>
                <w:vAlign w:val="center"/>
              </w:tcPr>
              <w:p w14:paraId="5DDB262B" w14:textId="77777777" w:rsidR="00EA6F27" w:rsidRDefault="00EA6F27" w:rsidP="00F771E7">
                <w:pPr>
                  <w:jc w:val="center"/>
                  <w:rPr>
                    <w:szCs w:val="21"/>
                  </w:rPr>
                </w:pPr>
                <w:r>
                  <w:rPr>
                    <w:rFonts w:hint="eastAsia"/>
                    <w:szCs w:val="21"/>
                  </w:rPr>
                  <w:t>金额</w:t>
                </w:r>
              </w:p>
            </w:tc>
            <w:tc>
              <w:tcPr>
                <w:tcW w:w="257" w:type="pct"/>
                <w:tcBorders>
                  <w:left w:val="single" w:sz="4" w:space="0" w:color="auto"/>
                  <w:bottom w:val="single" w:sz="4" w:space="0" w:color="auto"/>
                  <w:right w:val="single" w:sz="4" w:space="0" w:color="auto"/>
                </w:tcBorders>
                <w:vAlign w:val="center"/>
              </w:tcPr>
              <w:p w14:paraId="3B542D51" w14:textId="77777777" w:rsidR="00EA6F27" w:rsidRDefault="00EA6F27" w:rsidP="00F771E7">
                <w:pPr>
                  <w:jc w:val="center"/>
                  <w:rPr>
                    <w:szCs w:val="21"/>
                  </w:rPr>
                </w:pPr>
                <w:r>
                  <w:rPr>
                    <w:rFonts w:hint="eastAsia"/>
                    <w:szCs w:val="21"/>
                  </w:rPr>
                  <w:t>计提比例</w:t>
                </w:r>
                <w:r>
                  <w:rPr>
                    <w:szCs w:val="21"/>
                  </w:rPr>
                  <w:t>(%)</w:t>
                </w:r>
              </w:p>
            </w:tc>
            <w:tc>
              <w:tcPr>
                <w:tcW w:w="670" w:type="pct"/>
                <w:vMerge/>
                <w:tcBorders>
                  <w:left w:val="single" w:sz="4" w:space="0" w:color="auto"/>
                  <w:bottom w:val="single" w:sz="4" w:space="0" w:color="auto"/>
                  <w:right w:val="single" w:sz="4" w:space="0" w:color="auto"/>
                </w:tcBorders>
              </w:tcPr>
              <w:p w14:paraId="275B5345" w14:textId="77777777" w:rsidR="00EA6F27" w:rsidRDefault="00EA6F27" w:rsidP="00F771E7">
                <w:pPr>
                  <w:jc w:val="center"/>
                  <w:rPr>
                    <w:szCs w:val="21"/>
                  </w:rPr>
                </w:pPr>
              </w:p>
            </w:tc>
          </w:tr>
          <w:tr w:rsidR="00EA6F27" w14:paraId="475C3F3C" w14:textId="77777777" w:rsidTr="00F771E7">
            <w:trPr>
              <w:cantSplit/>
            </w:trPr>
            <w:tc>
              <w:tcPr>
                <w:tcW w:w="577" w:type="pct"/>
                <w:tcBorders>
                  <w:top w:val="single" w:sz="4" w:space="0" w:color="auto"/>
                  <w:left w:val="single" w:sz="4" w:space="0" w:color="auto"/>
                  <w:bottom w:val="single" w:sz="4" w:space="0" w:color="auto"/>
                  <w:right w:val="single" w:sz="4" w:space="0" w:color="auto"/>
                </w:tcBorders>
              </w:tcPr>
              <w:p w14:paraId="20F6F0A4" w14:textId="77777777" w:rsidR="00EA6F27" w:rsidRDefault="00EA6F27" w:rsidP="00F771E7">
                <w:pPr>
                  <w:rPr>
                    <w:szCs w:val="21"/>
                  </w:rPr>
                </w:pPr>
                <w:r>
                  <w:rPr>
                    <w:rFonts w:hint="eastAsia"/>
                    <w:szCs w:val="21"/>
                  </w:rPr>
                  <w:t>单项金额重大并单独计提坏账准备的应收账款</w:t>
                </w:r>
              </w:p>
            </w:tc>
            <w:sdt>
              <w:sdtPr>
                <w:rPr>
                  <w:szCs w:val="21"/>
                </w:rPr>
                <w:alias w:val="单项金额重大的应收款项金额合计"/>
                <w:tag w:val="_GBC_6bf65c8010584cd9bd7b4ada53786ee9"/>
                <w:id w:val="913429614"/>
                <w:lock w:val="sdtLocked"/>
                <w:showingPlcHdr/>
              </w:sdtPr>
              <w:sdtEndPr/>
              <w:sdtContent>
                <w:tc>
                  <w:tcPr>
                    <w:tcW w:w="529" w:type="pct"/>
                    <w:tcBorders>
                      <w:top w:val="single" w:sz="4" w:space="0" w:color="auto"/>
                      <w:left w:val="single" w:sz="4" w:space="0" w:color="auto"/>
                      <w:bottom w:val="single" w:sz="4" w:space="0" w:color="auto"/>
                      <w:right w:val="single" w:sz="4" w:space="0" w:color="auto"/>
                    </w:tcBorders>
                  </w:tcPr>
                  <w:p w14:paraId="3C7A82E5" w14:textId="77777777" w:rsidR="00EA6F27" w:rsidRDefault="00EA6F27" w:rsidP="00F771E7">
                    <w:pPr>
                      <w:jc w:val="right"/>
                      <w:rPr>
                        <w:szCs w:val="21"/>
                      </w:rPr>
                    </w:pPr>
                    <w:r>
                      <w:rPr>
                        <w:szCs w:val="21"/>
                      </w:rPr>
                      <w:t xml:space="preserve">     </w:t>
                    </w:r>
                  </w:p>
                </w:tc>
              </w:sdtContent>
            </w:sdt>
            <w:sdt>
              <w:sdtPr>
                <w:rPr>
                  <w:szCs w:val="21"/>
                </w:rPr>
                <w:alias w:val="单项金额重大的应收款项比例"/>
                <w:tag w:val="_GBC_0f65e2676ed74231863d83bd42a0df30"/>
                <w:id w:val="-401133656"/>
                <w:lock w:val="sdtLocked"/>
              </w:sdtPr>
              <w:sdtEndPr/>
              <w:sdtContent>
                <w:tc>
                  <w:tcPr>
                    <w:tcW w:w="243" w:type="pct"/>
                    <w:tcBorders>
                      <w:top w:val="single" w:sz="4" w:space="0" w:color="auto"/>
                      <w:left w:val="single" w:sz="4" w:space="0" w:color="auto"/>
                      <w:bottom w:val="single" w:sz="4" w:space="0" w:color="auto"/>
                      <w:right w:val="single" w:sz="4" w:space="0" w:color="auto"/>
                    </w:tcBorders>
                  </w:tcPr>
                  <w:p w14:paraId="42FC5153" w14:textId="77777777" w:rsidR="00EA6F27" w:rsidRDefault="00EA6F27" w:rsidP="00F771E7">
                    <w:pPr>
                      <w:jc w:val="right"/>
                      <w:rPr>
                        <w:szCs w:val="21"/>
                      </w:rPr>
                    </w:pPr>
                  </w:p>
                </w:tc>
              </w:sdtContent>
            </w:sdt>
            <w:sdt>
              <w:sdtPr>
                <w:rPr>
                  <w:szCs w:val="21"/>
                </w:rPr>
                <w:alias w:val="单项金额重大的应收款项坏账准备金额"/>
                <w:tag w:val="_GBC_49d2509b7d214d498071a2006d51f3b0"/>
                <w:id w:val="-1952397452"/>
                <w:lock w:val="sdtLocked"/>
              </w:sdtPr>
              <w:sdtEndPr/>
              <w:sdtContent>
                <w:tc>
                  <w:tcPr>
                    <w:tcW w:w="529" w:type="pct"/>
                    <w:tcBorders>
                      <w:top w:val="single" w:sz="4" w:space="0" w:color="auto"/>
                      <w:left w:val="single" w:sz="4" w:space="0" w:color="auto"/>
                      <w:bottom w:val="single" w:sz="4" w:space="0" w:color="auto"/>
                      <w:right w:val="single" w:sz="4" w:space="0" w:color="auto"/>
                    </w:tcBorders>
                  </w:tcPr>
                  <w:p w14:paraId="64C8B797" w14:textId="77777777" w:rsidR="00EA6F27" w:rsidRDefault="00EA6F27" w:rsidP="00F771E7">
                    <w:pPr>
                      <w:jc w:val="right"/>
                      <w:rPr>
                        <w:szCs w:val="21"/>
                      </w:rPr>
                    </w:pPr>
                  </w:p>
                </w:tc>
              </w:sdtContent>
            </w:sdt>
            <w:sdt>
              <w:sdtPr>
                <w:rPr>
                  <w:szCs w:val="21"/>
                </w:rPr>
                <w:alias w:val="单项金额重大的应收款项坏账准备比例"/>
                <w:tag w:val="_GBC_09760b56fe0846e9b19df53bed58d1f9"/>
                <w:id w:val="617650250"/>
                <w:lock w:val="sdtLocked"/>
              </w:sdtPr>
              <w:sdtEndPr/>
              <w:sdtContent>
                <w:tc>
                  <w:tcPr>
                    <w:tcW w:w="249" w:type="pct"/>
                    <w:tcBorders>
                      <w:top w:val="single" w:sz="4" w:space="0" w:color="auto"/>
                      <w:left w:val="single" w:sz="4" w:space="0" w:color="auto"/>
                      <w:bottom w:val="single" w:sz="4" w:space="0" w:color="auto"/>
                      <w:right w:val="single" w:sz="4" w:space="0" w:color="auto"/>
                    </w:tcBorders>
                  </w:tcPr>
                  <w:p w14:paraId="0337FEEA" w14:textId="77777777" w:rsidR="00EA6F27" w:rsidRDefault="00EA6F27" w:rsidP="00F771E7">
                    <w:pPr>
                      <w:jc w:val="right"/>
                      <w:rPr>
                        <w:szCs w:val="21"/>
                      </w:rPr>
                    </w:pPr>
                  </w:p>
                </w:tc>
              </w:sdtContent>
            </w:sdt>
            <w:sdt>
              <w:sdtPr>
                <w:rPr>
                  <w:szCs w:val="21"/>
                </w:rPr>
                <w:alias w:val="单项金额重大并单独计提坏账准备的应收账款账面价值"/>
                <w:tag w:val="_GBC_406ab52b4476451e994add210be01b0c"/>
                <w:id w:val="-1670943653"/>
                <w:lock w:val="sdtLocked"/>
              </w:sdtPr>
              <w:sdtEndPr/>
              <w:sdtContent>
                <w:tc>
                  <w:tcPr>
                    <w:tcW w:w="570" w:type="pct"/>
                    <w:tcBorders>
                      <w:top w:val="single" w:sz="4" w:space="0" w:color="auto"/>
                      <w:left w:val="single" w:sz="4" w:space="0" w:color="auto"/>
                      <w:bottom w:val="single" w:sz="4" w:space="0" w:color="auto"/>
                      <w:right w:val="single" w:sz="4" w:space="0" w:color="auto"/>
                    </w:tcBorders>
                  </w:tcPr>
                  <w:p w14:paraId="163B0F6F" w14:textId="77777777" w:rsidR="00EA6F27" w:rsidRDefault="00EA6F27" w:rsidP="00F771E7">
                    <w:pPr>
                      <w:jc w:val="right"/>
                      <w:rPr>
                        <w:szCs w:val="21"/>
                      </w:rPr>
                    </w:pPr>
                  </w:p>
                </w:tc>
              </w:sdtContent>
            </w:sdt>
            <w:sdt>
              <w:sdtPr>
                <w:rPr>
                  <w:szCs w:val="21"/>
                </w:rPr>
                <w:alias w:val="单项金额重大的应收款项金额合计"/>
                <w:tag w:val="_GBC_0b8a468c9d534790aac6c5da905c1469"/>
                <w:id w:val="790327436"/>
                <w:lock w:val="sdtLocked"/>
              </w:sdtPr>
              <w:sdtEndPr/>
              <w:sdtContent>
                <w:tc>
                  <w:tcPr>
                    <w:tcW w:w="595" w:type="pct"/>
                    <w:tcBorders>
                      <w:top w:val="single" w:sz="4" w:space="0" w:color="auto"/>
                      <w:left w:val="single" w:sz="4" w:space="0" w:color="auto"/>
                      <w:bottom w:val="single" w:sz="4" w:space="0" w:color="auto"/>
                      <w:right w:val="single" w:sz="4" w:space="0" w:color="auto"/>
                    </w:tcBorders>
                  </w:tcPr>
                  <w:p w14:paraId="72CBC02F" w14:textId="77777777" w:rsidR="00EA6F27" w:rsidRDefault="00EA6F27" w:rsidP="00F771E7">
                    <w:pPr>
                      <w:jc w:val="right"/>
                      <w:rPr>
                        <w:szCs w:val="21"/>
                      </w:rPr>
                    </w:pPr>
                  </w:p>
                </w:tc>
              </w:sdtContent>
            </w:sdt>
            <w:sdt>
              <w:sdtPr>
                <w:rPr>
                  <w:szCs w:val="21"/>
                </w:rPr>
                <w:alias w:val="单项金额重大的应收款项比例"/>
                <w:tag w:val="_GBC_25cdb5982f194b38a4d5c45dea5c2c6c"/>
                <w:id w:val="394013237"/>
                <w:lock w:val="sdtLocked"/>
              </w:sdtPr>
              <w:sdtEndPr/>
              <w:sdtContent>
                <w:tc>
                  <w:tcPr>
                    <w:tcW w:w="269" w:type="pct"/>
                    <w:tcBorders>
                      <w:top w:val="single" w:sz="4" w:space="0" w:color="auto"/>
                      <w:left w:val="single" w:sz="4" w:space="0" w:color="auto"/>
                      <w:bottom w:val="single" w:sz="4" w:space="0" w:color="auto"/>
                      <w:right w:val="single" w:sz="4" w:space="0" w:color="auto"/>
                    </w:tcBorders>
                  </w:tcPr>
                  <w:p w14:paraId="0D98B806" w14:textId="77777777" w:rsidR="00EA6F27" w:rsidRDefault="00EA6F27" w:rsidP="00F771E7">
                    <w:pPr>
                      <w:jc w:val="right"/>
                      <w:rPr>
                        <w:szCs w:val="21"/>
                      </w:rPr>
                    </w:pPr>
                  </w:p>
                </w:tc>
              </w:sdtContent>
            </w:sdt>
            <w:sdt>
              <w:sdtPr>
                <w:rPr>
                  <w:szCs w:val="21"/>
                </w:rPr>
                <w:alias w:val="单项金额重大的应收款项坏账准备金额"/>
                <w:tag w:val="_GBC_acbdd880433742ee9250e2a2a0839833"/>
                <w:id w:val="-2140948628"/>
                <w:lock w:val="sdtLocked"/>
              </w:sdtPr>
              <w:sdtEndPr/>
              <w:sdtContent>
                <w:tc>
                  <w:tcPr>
                    <w:tcW w:w="512" w:type="pct"/>
                    <w:tcBorders>
                      <w:top w:val="single" w:sz="4" w:space="0" w:color="auto"/>
                      <w:left w:val="single" w:sz="4" w:space="0" w:color="auto"/>
                      <w:bottom w:val="single" w:sz="4" w:space="0" w:color="auto"/>
                      <w:right w:val="single" w:sz="4" w:space="0" w:color="auto"/>
                    </w:tcBorders>
                  </w:tcPr>
                  <w:p w14:paraId="36D875DA" w14:textId="77777777" w:rsidR="00EA6F27" w:rsidRDefault="00EA6F27" w:rsidP="00F771E7">
                    <w:pPr>
                      <w:jc w:val="right"/>
                      <w:rPr>
                        <w:szCs w:val="21"/>
                      </w:rPr>
                    </w:pPr>
                  </w:p>
                </w:tc>
              </w:sdtContent>
            </w:sdt>
            <w:sdt>
              <w:sdtPr>
                <w:rPr>
                  <w:szCs w:val="21"/>
                </w:rPr>
                <w:alias w:val="单项金额重大的应收款项坏账准备比例"/>
                <w:tag w:val="_GBC_f16c5d02a5f0456e99cbff217ace7d3f"/>
                <w:id w:val="309685012"/>
                <w:lock w:val="sdtLocked"/>
              </w:sdtPr>
              <w:sdtEndPr/>
              <w:sdtContent>
                <w:tc>
                  <w:tcPr>
                    <w:tcW w:w="257" w:type="pct"/>
                    <w:tcBorders>
                      <w:top w:val="single" w:sz="4" w:space="0" w:color="auto"/>
                      <w:left w:val="single" w:sz="4" w:space="0" w:color="auto"/>
                      <w:bottom w:val="single" w:sz="4" w:space="0" w:color="auto"/>
                      <w:right w:val="single" w:sz="4" w:space="0" w:color="auto"/>
                    </w:tcBorders>
                  </w:tcPr>
                  <w:p w14:paraId="292E0476" w14:textId="77777777" w:rsidR="00EA6F27" w:rsidRDefault="00EA6F27" w:rsidP="00F771E7">
                    <w:pPr>
                      <w:jc w:val="right"/>
                      <w:rPr>
                        <w:szCs w:val="21"/>
                      </w:rPr>
                    </w:pPr>
                  </w:p>
                </w:tc>
              </w:sdtContent>
            </w:sdt>
            <w:sdt>
              <w:sdtPr>
                <w:rPr>
                  <w:szCs w:val="21"/>
                </w:rPr>
                <w:alias w:val="单项金额重大并单独计提坏账准备的应收账款账面价值"/>
                <w:tag w:val="_GBC_d7c2389ff1ea4babad8f0fa7ab24133a"/>
                <w:id w:val="617724863"/>
                <w:lock w:val="sdtLocked"/>
                <w:showingPlcHdr/>
              </w:sdtPr>
              <w:sdtEndPr/>
              <w:sdtContent>
                <w:tc>
                  <w:tcPr>
                    <w:tcW w:w="670" w:type="pct"/>
                    <w:tcBorders>
                      <w:top w:val="single" w:sz="4" w:space="0" w:color="auto"/>
                      <w:left w:val="single" w:sz="4" w:space="0" w:color="auto"/>
                      <w:bottom w:val="single" w:sz="4" w:space="0" w:color="auto"/>
                      <w:right w:val="single" w:sz="4" w:space="0" w:color="auto"/>
                    </w:tcBorders>
                  </w:tcPr>
                  <w:p w14:paraId="656DFBA8" w14:textId="77777777" w:rsidR="00EA6F27" w:rsidRDefault="00EA6F27" w:rsidP="00F771E7">
                    <w:pPr>
                      <w:jc w:val="right"/>
                      <w:rPr>
                        <w:szCs w:val="21"/>
                      </w:rPr>
                    </w:pPr>
                    <w:r>
                      <w:rPr>
                        <w:rFonts w:hint="eastAsia"/>
                        <w:color w:val="333399"/>
                      </w:rPr>
                      <w:t xml:space="preserve">　</w:t>
                    </w:r>
                  </w:p>
                </w:tc>
              </w:sdtContent>
            </w:sdt>
          </w:tr>
          <w:tr w:rsidR="00EA6F27" w14:paraId="3430C1DD" w14:textId="77777777" w:rsidTr="00F771E7">
            <w:trPr>
              <w:cantSplit/>
            </w:trPr>
            <w:tc>
              <w:tcPr>
                <w:tcW w:w="577" w:type="pct"/>
                <w:tcBorders>
                  <w:top w:val="single" w:sz="4" w:space="0" w:color="auto"/>
                  <w:left w:val="single" w:sz="4" w:space="0" w:color="auto"/>
                  <w:bottom w:val="single" w:sz="4" w:space="0" w:color="auto"/>
                  <w:right w:val="single" w:sz="4" w:space="0" w:color="auto"/>
                </w:tcBorders>
              </w:tcPr>
              <w:p w14:paraId="38F2CD85" w14:textId="77777777" w:rsidR="00EA6F27" w:rsidRDefault="00EA6F27" w:rsidP="00F771E7">
                <w:pPr>
                  <w:rPr>
                    <w:szCs w:val="21"/>
                  </w:rPr>
                </w:pPr>
                <w:r>
                  <w:rPr>
                    <w:rFonts w:hint="eastAsia"/>
                    <w:szCs w:val="21"/>
                  </w:rPr>
                  <w:t>按信用风险特征组合计提坏账准备的应收账款</w:t>
                </w:r>
              </w:p>
            </w:tc>
            <w:sdt>
              <w:sdtPr>
                <w:rPr>
                  <w:szCs w:val="21"/>
                </w:rPr>
                <w:alias w:val="按信用风险特征组合计提坏账准备的应收款项金额"/>
                <w:tag w:val="_GBC_4630eae4bf2b48e894011d3bf57bd49c"/>
                <w:id w:val="-269710624"/>
                <w:lock w:val="sdtLocked"/>
              </w:sdtPr>
              <w:sdtEndPr/>
              <w:sdtContent>
                <w:tc>
                  <w:tcPr>
                    <w:tcW w:w="529" w:type="pct"/>
                    <w:tcBorders>
                      <w:top w:val="single" w:sz="4" w:space="0" w:color="auto"/>
                      <w:left w:val="single" w:sz="4" w:space="0" w:color="auto"/>
                      <w:bottom w:val="single" w:sz="4" w:space="0" w:color="auto"/>
                      <w:right w:val="single" w:sz="4" w:space="0" w:color="auto"/>
                    </w:tcBorders>
                  </w:tcPr>
                  <w:p w14:paraId="55C3304C" w14:textId="77777777" w:rsidR="00EA6F27" w:rsidRDefault="00EA6F27" w:rsidP="00F771E7">
                    <w:pPr>
                      <w:jc w:val="right"/>
                      <w:rPr>
                        <w:szCs w:val="21"/>
                      </w:rPr>
                    </w:pPr>
                    <w:r>
                      <w:rPr>
                        <w:szCs w:val="21"/>
                      </w:rPr>
                      <w:t>344,403,197.03</w:t>
                    </w:r>
                  </w:p>
                </w:tc>
              </w:sdtContent>
            </w:sdt>
            <w:sdt>
              <w:sdtPr>
                <w:rPr>
                  <w:szCs w:val="21"/>
                </w:rPr>
                <w:alias w:val="按信用风险特征组合计提坏账准备的应收款项比例"/>
                <w:tag w:val="_GBC_5d06388ecef74efe999dab41e96a6730"/>
                <w:id w:val="434556119"/>
                <w:lock w:val="sdtLocked"/>
              </w:sdtPr>
              <w:sdtEndPr/>
              <w:sdtContent>
                <w:tc>
                  <w:tcPr>
                    <w:tcW w:w="243" w:type="pct"/>
                    <w:tcBorders>
                      <w:top w:val="single" w:sz="4" w:space="0" w:color="auto"/>
                      <w:left w:val="single" w:sz="4" w:space="0" w:color="auto"/>
                      <w:bottom w:val="single" w:sz="4" w:space="0" w:color="auto"/>
                      <w:right w:val="single" w:sz="4" w:space="0" w:color="auto"/>
                    </w:tcBorders>
                  </w:tcPr>
                  <w:p w14:paraId="3C20AA4D" w14:textId="77777777" w:rsidR="00EA6F27" w:rsidRDefault="00EA6F27" w:rsidP="00F771E7">
                    <w:pPr>
                      <w:jc w:val="right"/>
                      <w:rPr>
                        <w:szCs w:val="21"/>
                      </w:rPr>
                    </w:pPr>
                    <w:r>
                      <w:rPr>
                        <w:szCs w:val="21"/>
                      </w:rPr>
                      <w:t>99.39</w:t>
                    </w:r>
                  </w:p>
                </w:tc>
              </w:sdtContent>
            </w:sdt>
            <w:sdt>
              <w:sdtPr>
                <w:rPr>
                  <w:szCs w:val="21"/>
                </w:rPr>
                <w:alias w:val="按信用风险特征组合计提坏账准备的应收款项坏账准备金额"/>
                <w:tag w:val="_GBC_fca5c4e9558d464396f97051f192f64e"/>
                <w:id w:val="-1120607240"/>
                <w:lock w:val="sdtLocked"/>
              </w:sdtPr>
              <w:sdtEndPr/>
              <w:sdtContent>
                <w:tc>
                  <w:tcPr>
                    <w:tcW w:w="529" w:type="pct"/>
                    <w:tcBorders>
                      <w:top w:val="single" w:sz="4" w:space="0" w:color="auto"/>
                      <w:left w:val="single" w:sz="4" w:space="0" w:color="auto"/>
                      <w:bottom w:val="single" w:sz="4" w:space="0" w:color="auto"/>
                      <w:right w:val="single" w:sz="4" w:space="0" w:color="auto"/>
                    </w:tcBorders>
                  </w:tcPr>
                  <w:p w14:paraId="4C322BE1" w14:textId="77777777" w:rsidR="00EA6F27" w:rsidRDefault="00EA6F27" w:rsidP="00F771E7">
                    <w:pPr>
                      <w:jc w:val="right"/>
                      <w:rPr>
                        <w:szCs w:val="21"/>
                      </w:rPr>
                    </w:pPr>
                    <w:r>
                      <w:rPr>
                        <w:szCs w:val="21"/>
                      </w:rPr>
                      <w:t>12,745,600.89</w:t>
                    </w:r>
                  </w:p>
                </w:tc>
              </w:sdtContent>
            </w:sdt>
            <w:sdt>
              <w:sdtPr>
                <w:rPr>
                  <w:szCs w:val="21"/>
                </w:rPr>
                <w:alias w:val="按信用风险特征组合计提坏账准备的应收款项坏账准备比例"/>
                <w:tag w:val="_GBC_eefff5647d1441fc9769dd7c7d6fe1ea"/>
                <w:id w:val="118881714"/>
                <w:lock w:val="sdtLocked"/>
              </w:sdtPr>
              <w:sdtEndPr/>
              <w:sdtContent>
                <w:tc>
                  <w:tcPr>
                    <w:tcW w:w="249" w:type="pct"/>
                    <w:tcBorders>
                      <w:top w:val="single" w:sz="4" w:space="0" w:color="auto"/>
                      <w:left w:val="single" w:sz="4" w:space="0" w:color="auto"/>
                      <w:bottom w:val="single" w:sz="4" w:space="0" w:color="auto"/>
                      <w:right w:val="single" w:sz="4" w:space="0" w:color="auto"/>
                    </w:tcBorders>
                  </w:tcPr>
                  <w:p w14:paraId="3BCA43C2" w14:textId="77777777" w:rsidR="00EA6F27" w:rsidRDefault="00EA6F27" w:rsidP="00F771E7">
                    <w:pPr>
                      <w:jc w:val="right"/>
                      <w:rPr>
                        <w:szCs w:val="21"/>
                      </w:rPr>
                    </w:pPr>
                    <w:r>
                      <w:rPr>
                        <w:szCs w:val="21"/>
                      </w:rPr>
                      <w:t>3.7</w:t>
                    </w:r>
                  </w:p>
                </w:tc>
              </w:sdtContent>
            </w:sdt>
            <w:sdt>
              <w:sdtPr>
                <w:rPr>
                  <w:szCs w:val="21"/>
                </w:rPr>
                <w:alias w:val="按信用风险特征组合计提坏账准备的应收账款账面价值"/>
                <w:tag w:val="_GBC_7dde5bf6c4894b0cb22eeb991bd32090"/>
                <w:id w:val="-93486066"/>
                <w:lock w:val="sdtLocked"/>
              </w:sdtPr>
              <w:sdtEndPr/>
              <w:sdtContent>
                <w:tc>
                  <w:tcPr>
                    <w:tcW w:w="570" w:type="pct"/>
                    <w:tcBorders>
                      <w:top w:val="single" w:sz="4" w:space="0" w:color="auto"/>
                      <w:left w:val="single" w:sz="4" w:space="0" w:color="auto"/>
                      <w:bottom w:val="single" w:sz="4" w:space="0" w:color="auto"/>
                      <w:right w:val="single" w:sz="4" w:space="0" w:color="auto"/>
                    </w:tcBorders>
                  </w:tcPr>
                  <w:p w14:paraId="59964E54" w14:textId="77777777" w:rsidR="00EA6F27" w:rsidRDefault="00EA6F27" w:rsidP="00F771E7">
                    <w:pPr>
                      <w:jc w:val="right"/>
                      <w:rPr>
                        <w:szCs w:val="21"/>
                      </w:rPr>
                    </w:pPr>
                    <w:r>
                      <w:rPr>
                        <w:szCs w:val="21"/>
                      </w:rPr>
                      <w:t>331,657,596.14</w:t>
                    </w:r>
                  </w:p>
                </w:tc>
              </w:sdtContent>
            </w:sdt>
            <w:sdt>
              <w:sdtPr>
                <w:rPr>
                  <w:szCs w:val="21"/>
                </w:rPr>
                <w:alias w:val="按信用风险特征组合计提坏账准备的应收款项金额"/>
                <w:tag w:val="_GBC_cd2f54d404bb4cee8b4d272ec4e35480"/>
                <w:id w:val="1601674728"/>
                <w:lock w:val="sdtLocked"/>
              </w:sdtPr>
              <w:sdtEndPr/>
              <w:sdtContent>
                <w:tc>
                  <w:tcPr>
                    <w:tcW w:w="595" w:type="pct"/>
                    <w:tcBorders>
                      <w:top w:val="single" w:sz="4" w:space="0" w:color="auto"/>
                      <w:left w:val="single" w:sz="4" w:space="0" w:color="auto"/>
                      <w:bottom w:val="single" w:sz="4" w:space="0" w:color="auto"/>
                      <w:right w:val="single" w:sz="4" w:space="0" w:color="auto"/>
                    </w:tcBorders>
                  </w:tcPr>
                  <w:p w14:paraId="7647D915" w14:textId="77777777" w:rsidR="00EA6F27" w:rsidRDefault="00EA6F27" w:rsidP="00F771E7">
                    <w:pPr>
                      <w:jc w:val="right"/>
                      <w:rPr>
                        <w:szCs w:val="21"/>
                      </w:rPr>
                    </w:pPr>
                    <w:r>
                      <w:rPr>
                        <w:szCs w:val="21"/>
                      </w:rPr>
                      <w:t>277,607,865.88</w:t>
                    </w:r>
                  </w:p>
                </w:tc>
              </w:sdtContent>
            </w:sdt>
            <w:sdt>
              <w:sdtPr>
                <w:rPr>
                  <w:szCs w:val="21"/>
                </w:rPr>
                <w:alias w:val="按信用风险特征组合计提坏账准备的应收款项比例"/>
                <w:tag w:val="_GBC_096164ac0f304181b638a0a52eb8ecd5"/>
                <w:id w:val="729198408"/>
                <w:lock w:val="sdtLocked"/>
              </w:sdtPr>
              <w:sdtEndPr/>
              <w:sdtContent>
                <w:tc>
                  <w:tcPr>
                    <w:tcW w:w="269" w:type="pct"/>
                    <w:tcBorders>
                      <w:top w:val="single" w:sz="4" w:space="0" w:color="auto"/>
                      <w:left w:val="single" w:sz="4" w:space="0" w:color="auto"/>
                      <w:bottom w:val="single" w:sz="4" w:space="0" w:color="auto"/>
                      <w:right w:val="single" w:sz="4" w:space="0" w:color="auto"/>
                    </w:tcBorders>
                  </w:tcPr>
                  <w:p w14:paraId="3D600266" w14:textId="77777777" w:rsidR="00EA6F27" w:rsidRDefault="00EA6F27" w:rsidP="00F771E7">
                    <w:pPr>
                      <w:jc w:val="right"/>
                      <w:rPr>
                        <w:szCs w:val="21"/>
                      </w:rPr>
                    </w:pPr>
                    <w:r>
                      <w:rPr>
                        <w:szCs w:val="21"/>
                      </w:rPr>
                      <w:t>99.35</w:t>
                    </w:r>
                  </w:p>
                </w:tc>
              </w:sdtContent>
            </w:sdt>
            <w:sdt>
              <w:sdtPr>
                <w:rPr>
                  <w:szCs w:val="21"/>
                </w:rPr>
                <w:alias w:val="按信用风险特征组合计提坏账准备的应收款项坏账准备金额"/>
                <w:tag w:val="_GBC_729d593b3aab433c8f1f37fb8ae8cba9"/>
                <w:id w:val="-1138956749"/>
                <w:lock w:val="sdtLocked"/>
              </w:sdtPr>
              <w:sdtEndPr/>
              <w:sdtContent>
                <w:tc>
                  <w:tcPr>
                    <w:tcW w:w="512" w:type="pct"/>
                    <w:tcBorders>
                      <w:top w:val="single" w:sz="4" w:space="0" w:color="auto"/>
                      <w:left w:val="single" w:sz="4" w:space="0" w:color="auto"/>
                      <w:bottom w:val="single" w:sz="4" w:space="0" w:color="auto"/>
                      <w:right w:val="single" w:sz="4" w:space="0" w:color="auto"/>
                    </w:tcBorders>
                  </w:tcPr>
                  <w:p w14:paraId="2748E1FE" w14:textId="77777777" w:rsidR="00EA6F27" w:rsidRDefault="00EA6F27" w:rsidP="00F771E7">
                    <w:pPr>
                      <w:jc w:val="right"/>
                      <w:rPr>
                        <w:szCs w:val="21"/>
                      </w:rPr>
                    </w:pPr>
                    <w:r>
                      <w:rPr>
                        <w:szCs w:val="21"/>
                      </w:rPr>
                      <w:t>9,029,818.21</w:t>
                    </w:r>
                  </w:p>
                </w:tc>
              </w:sdtContent>
            </w:sdt>
            <w:sdt>
              <w:sdtPr>
                <w:rPr>
                  <w:szCs w:val="21"/>
                </w:rPr>
                <w:alias w:val="按信用风险特征组合计提坏账准备的应收款项坏账准备比例"/>
                <w:tag w:val="_GBC_c2de01786c84493b9aa95ccd3fd7dfb1"/>
                <w:id w:val="-1561092834"/>
                <w:lock w:val="sdtLocked"/>
              </w:sdtPr>
              <w:sdtEndPr/>
              <w:sdtContent>
                <w:tc>
                  <w:tcPr>
                    <w:tcW w:w="257" w:type="pct"/>
                    <w:tcBorders>
                      <w:top w:val="single" w:sz="4" w:space="0" w:color="auto"/>
                      <w:left w:val="single" w:sz="4" w:space="0" w:color="auto"/>
                      <w:bottom w:val="single" w:sz="4" w:space="0" w:color="auto"/>
                      <w:right w:val="single" w:sz="4" w:space="0" w:color="auto"/>
                    </w:tcBorders>
                  </w:tcPr>
                  <w:p w14:paraId="32128612" w14:textId="77777777" w:rsidR="00EA6F27" w:rsidRDefault="00EA6F27" w:rsidP="00F771E7">
                    <w:pPr>
                      <w:jc w:val="right"/>
                      <w:rPr>
                        <w:szCs w:val="21"/>
                      </w:rPr>
                    </w:pPr>
                    <w:r>
                      <w:rPr>
                        <w:szCs w:val="21"/>
                      </w:rPr>
                      <w:t>3.25</w:t>
                    </w:r>
                  </w:p>
                </w:tc>
              </w:sdtContent>
            </w:sdt>
            <w:sdt>
              <w:sdtPr>
                <w:rPr>
                  <w:szCs w:val="21"/>
                </w:rPr>
                <w:alias w:val="按信用风险特征组合计提坏账准备的应收账款账面价值"/>
                <w:tag w:val="_GBC_e6e0205b00184bd7ade1e6e5e53557fd"/>
                <w:id w:val="-429503553"/>
                <w:lock w:val="sdtLocked"/>
              </w:sdtPr>
              <w:sdtEndPr/>
              <w:sdtContent>
                <w:tc>
                  <w:tcPr>
                    <w:tcW w:w="670" w:type="pct"/>
                    <w:tcBorders>
                      <w:top w:val="single" w:sz="4" w:space="0" w:color="auto"/>
                      <w:left w:val="single" w:sz="4" w:space="0" w:color="auto"/>
                      <w:bottom w:val="single" w:sz="4" w:space="0" w:color="auto"/>
                      <w:right w:val="single" w:sz="4" w:space="0" w:color="auto"/>
                    </w:tcBorders>
                  </w:tcPr>
                  <w:p w14:paraId="0BAE2E3E" w14:textId="77777777" w:rsidR="00EA6F27" w:rsidRDefault="00EA6F27" w:rsidP="00F771E7">
                    <w:pPr>
                      <w:jc w:val="right"/>
                      <w:rPr>
                        <w:szCs w:val="21"/>
                      </w:rPr>
                    </w:pPr>
                    <w:r>
                      <w:rPr>
                        <w:szCs w:val="21"/>
                      </w:rPr>
                      <w:t>268,578,047.67</w:t>
                    </w:r>
                  </w:p>
                </w:tc>
              </w:sdtContent>
            </w:sdt>
          </w:tr>
          <w:tr w:rsidR="00EA6F27" w14:paraId="14E625FE" w14:textId="77777777" w:rsidTr="00F771E7">
            <w:trPr>
              <w:cantSplit/>
            </w:trPr>
            <w:tc>
              <w:tcPr>
                <w:tcW w:w="577" w:type="pct"/>
                <w:tcBorders>
                  <w:top w:val="single" w:sz="4" w:space="0" w:color="auto"/>
                  <w:left w:val="single" w:sz="4" w:space="0" w:color="auto"/>
                  <w:bottom w:val="single" w:sz="4" w:space="0" w:color="auto"/>
                  <w:right w:val="single" w:sz="4" w:space="0" w:color="auto"/>
                </w:tcBorders>
              </w:tcPr>
              <w:p w14:paraId="4D89FDBF" w14:textId="77777777" w:rsidR="00EA6F27" w:rsidRDefault="00EA6F27" w:rsidP="00F771E7">
                <w:pPr>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8a9e860507184bc5887e769bbe6054ae"/>
                <w:id w:val="933329101"/>
                <w:lock w:val="sdtLocked"/>
              </w:sdtPr>
              <w:sdtEndPr/>
              <w:sdtContent>
                <w:tc>
                  <w:tcPr>
                    <w:tcW w:w="529" w:type="pct"/>
                    <w:tcBorders>
                      <w:top w:val="single" w:sz="4" w:space="0" w:color="auto"/>
                      <w:left w:val="single" w:sz="4" w:space="0" w:color="auto"/>
                      <w:bottom w:val="single" w:sz="4" w:space="0" w:color="auto"/>
                      <w:right w:val="single" w:sz="4" w:space="0" w:color="auto"/>
                    </w:tcBorders>
                  </w:tcPr>
                  <w:p w14:paraId="41D866A6" w14:textId="77777777" w:rsidR="00EA6F27" w:rsidRDefault="00EA6F27" w:rsidP="00F771E7">
                    <w:pPr>
                      <w:jc w:val="right"/>
                      <w:rPr>
                        <w:szCs w:val="21"/>
                      </w:rPr>
                    </w:pPr>
                    <w:r>
                      <w:rPr>
                        <w:szCs w:val="21"/>
                      </w:rPr>
                      <w:t>2,104,445.54</w:t>
                    </w:r>
                  </w:p>
                </w:tc>
              </w:sdtContent>
            </w:sdt>
            <w:sdt>
              <w:sdtPr>
                <w:rPr>
                  <w:szCs w:val="21"/>
                </w:rPr>
                <w:alias w:val="单项金额不重大但按信用风险特征组合后该组合的风险较大的应收款项比例"/>
                <w:tag w:val="_GBC_5e9ff57de46742d5b4afe9d131d4e828"/>
                <w:id w:val="-1131317626"/>
                <w:lock w:val="sdtLocked"/>
              </w:sdtPr>
              <w:sdtEndPr/>
              <w:sdtContent>
                <w:tc>
                  <w:tcPr>
                    <w:tcW w:w="243" w:type="pct"/>
                    <w:tcBorders>
                      <w:top w:val="single" w:sz="4" w:space="0" w:color="auto"/>
                      <w:left w:val="single" w:sz="4" w:space="0" w:color="auto"/>
                      <w:bottom w:val="single" w:sz="4" w:space="0" w:color="auto"/>
                      <w:right w:val="single" w:sz="4" w:space="0" w:color="auto"/>
                    </w:tcBorders>
                  </w:tcPr>
                  <w:p w14:paraId="25E6B51D" w14:textId="77777777" w:rsidR="00EA6F27" w:rsidRDefault="00EA6F27" w:rsidP="00F771E7">
                    <w:pPr>
                      <w:jc w:val="right"/>
                      <w:rPr>
                        <w:szCs w:val="21"/>
                      </w:rPr>
                    </w:pPr>
                    <w:r>
                      <w:rPr>
                        <w:szCs w:val="21"/>
                      </w:rPr>
                      <w:t>0.61</w:t>
                    </w:r>
                  </w:p>
                </w:tc>
              </w:sdtContent>
            </w:sdt>
            <w:sdt>
              <w:sdtPr>
                <w:rPr>
                  <w:szCs w:val="21"/>
                </w:rPr>
                <w:alias w:val="单项金额不重大但按信用风险特征组合后该组合的风险较大的应收款项坏账准备金额"/>
                <w:tag w:val="_GBC_287964a9839e4b6d92a64a956a8feca2"/>
                <w:id w:val="1598287617"/>
                <w:lock w:val="sdtLocked"/>
              </w:sdtPr>
              <w:sdtEndPr/>
              <w:sdtContent>
                <w:tc>
                  <w:tcPr>
                    <w:tcW w:w="529" w:type="pct"/>
                    <w:tcBorders>
                      <w:top w:val="single" w:sz="4" w:space="0" w:color="auto"/>
                      <w:left w:val="single" w:sz="4" w:space="0" w:color="auto"/>
                      <w:bottom w:val="single" w:sz="4" w:space="0" w:color="auto"/>
                      <w:right w:val="single" w:sz="4" w:space="0" w:color="auto"/>
                    </w:tcBorders>
                  </w:tcPr>
                  <w:p w14:paraId="1EBEE5F7" w14:textId="77777777" w:rsidR="00EA6F27" w:rsidRDefault="00EA6F27" w:rsidP="00F771E7">
                    <w:pPr>
                      <w:jc w:val="right"/>
                      <w:rPr>
                        <w:szCs w:val="21"/>
                      </w:rPr>
                    </w:pPr>
                    <w:r>
                      <w:rPr>
                        <w:szCs w:val="21"/>
                      </w:rPr>
                      <w:t>340,499.54</w:t>
                    </w:r>
                  </w:p>
                </w:tc>
              </w:sdtContent>
            </w:sdt>
            <w:sdt>
              <w:sdtPr>
                <w:rPr>
                  <w:szCs w:val="21"/>
                </w:rPr>
                <w:alias w:val="单项金额不重大但按信用风险特征组合后该组合的风险较大的应收款项坏账准备比例"/>
                <w:tag w:val="_GBC_4a54df108a474fe39e9e525bb60351c4"/>
                <w:id w:val="1960530966"/>
                <w:lock w:val="sdtLocked"/>
              </w:sdtPr>
              <w:sdtEndPr/>
              <w:sdtContent>
                <w:tc>
                  <w:tcPr>
                    <w:tcW w:w="249" w:type="pct"/>
                    <w:tcBorders>
                      <w:top w:val="single" w:sz="4" w:space="0" w:color="auto"/>
                      <w:left w:val="single" w:sz="4" w:space="0" w:color="auto"/>
                      <w:bottom w:val="single" w:sz="4" w:space="0" w:color="auto"/>
                      <w:right w:val="single" w:sz="4" w:space="0" w:color="auto"/>
                    </w:tcBorders>
                  </w:tcPr>
                  <w:p w14:paraId="1C88F2B3" w14:textId="77777777" w:rsidR="00EA6F27" w:rsidRDefault="00EA6F27" w:rsidP="00F771E7">
                    <w:pPr>
                      <w:jc w:val="right"/>
                      <w:rPr>
                        <w:szCs w:val="21"/>
                      </w:rPr>
                    </w:pPr>
                    <w:r>
                      <w:rPr>
                        <w:szCs w:val="21"/>
                      </w:rPr>
                      <w:t>16.18</w:t>
                    </w:r>
                  </w:p>
                </w:tc>
              </w:sdtContent>
            </w:sdt>
            <w:sdt>
              <w:sdtPr>
                <w:rPr>
                  <w:szCs w:val="21"/>
                </w:rPr>
                <w:alias w:val="单项金额不重大但单独计提坏账准备的应收账款账面价值"/>
                <w:tag w:val="_GBC_bdb92f0df23d4053b9eb7e83f73d102b"/>
                <w:id w:val="955995620"/>
                <w:lock w:val="sdtLocked"/>
              </w:sdtPr>
              <w:sdtEndPr/>
              <w:sdtContent>
                <w:tc>
                  <w:tcPr>
                    <w:tcW w:w="570" w:type="pct"/>
                    <w:tcBorders>
                      <w:top w:val="single" w:sz="4" w:space="0" w:color="auto"/>
                      <w:left w:val="single" w:sz="4" w:space="0" w:color="auto"/>
                      <w:bottom w:val="single" w:sz="4" w:space="0" w:color="auto"/>
                      <w:right w:val="single" w:sz="4" w:space="0" w:color="auto"/>
                    </w:tcBorders>
                  </w:tcPr>
                  <w:p w14:paraId="4CD378D2" w14:textId="77777777" w:rsidR="00EA6F27" w:rsidRDefault="00EA6F27" w:rsidP="00F771E7">
                    <w:pPr>
                      <w:jc w:val="right"/>
                      <w:rPr>
                        <w:szCs w:val="21"/>
                      </w:rPr>
                    </w:pPr>
                    <w:r>
                      <w:rPr>
                        <w:szCs w:val="21"/>
                      </w:rPr>
                      <w:t>1,763,946.00</w:t>
                    </w:r>
                  </w:p>
                </w:tc>
              </w:sdtContent>
            </w:sdt>
            <w:sdt>
              <w:sdtPr>
                <w:rPr>
                  <w:szCs w:val="21"/>
                </w:rPr>
                <w:alias w:val="单项金额不重大但按信用风险特征组合后该组合的风险较大的应收款项金额合计"/>
                <w:tag w:val="_GBC_6e97b767519a45ccae1ba78df390d018"/>
                <w:id w:val="1439409513"/>
                <w:lock w:val="sdtLocked"/>
              </w:sdtPr>
              <w:sdtEndPr/>
              <w:sdtContent>
                <w:tc>
                  <w:tcPr>
                    <w:tcW w:w="595" w:type="pct"/>
                    <w:tcBorders>
                      <w:top w:val="single" w:sz="4" w:space="0" w:color="auto"/>
                      <w:left w:val="single" w:sz="4" w:space="0" w:color="auto"/>
                      <w:bottom w:val="single" w:sz="4" w:space="0" w:color="auto"/>
                      <w:right w:val="single" w:sz="4" w:space="0" w:color="auto"/>
                    </w:tcBorders>
                  </w:tcPr>
                  <w:p w14:paraId="67CEE82E" w14:textId="77777777" w:rsidR="00EA6F27" w:rsidRDefault="00EA6F27" w:rsidP="00F771E7">
                    <w:pPr>
                      <w:jc w:val="right"/>
                      <w:rPr>
                        <w:szCs w:val="21"/>
                      </w:rPr>
                    </w:pPr>
                    <w:r>
                      <w:rPr>
                        <w:szCs w:val="21"/>
                      </w:rPr>
                      <w:t>1,805,838.25</w:t>
                    </w:r>
                  </w:p>
                </w:tc>
              </w:sdtContent>
            </w:sdt>
            <w:sdt>
              <w:sdtPr>
                <w:rPr>
                  <w:szCs w:val="21"/>
                </w:rPr>
                <w:alias w:val="单项金额不重大但按信用风险特征组合后该组合的风险较大的应收款项比例"/>
                <w:tag w:val="_GBC_1c5deb0a9f0e4049919ccf0c7084c947"/>
                <w:id w:val="312071067"/>
                <w:lock w:val="sdtLocked"/>
              </w:sdtPr>
              <w:sdtEndPr/>
              <w:sdtContent>
                <w:tc>
                  <w:tcPr>
                    <w:tcW w:w="269" w:type="pct"/>
                    <w:tcBorders>
                      <w:top w:val="single" w:sz="4" w:space="0" w:color="auto"/>
                      <w:left w:val="single" w:sz="4" w:space="0" w:color="auto"/>
                      <w:bottom w:val="single" w:sz="4" w:space="0" w:color="auto"/>
                      <w:right w:val="single" w:sz="4" w:space="0" w:color="auto"/>
                    </w:tcBorders>
                  </w:tcPr>
                  <w:p w14:paraId="07AE0907" w14:textId="77777777" w:rsidR="00EA6F27" w:rsidRDefault="00EA6F27" w:rsidP="00F771E7">
                    <w:pPr>
                      <w:jc w:val="right"/>
                      <w:rPr>
                        <w:szCs w:val="21"/>
                      </w:rPr>
                    </w:pPr>
                    <w:r>
                      <w:rPr>
                        <w:szCs w:val="21"/>
                      </w:rPr>
                      <w:t>0.65</w:t>
                    </w:r>
                  </w:p>
                </w:tc>
              </w:sdtContent>
            </w:sdt>
            <w:sdt>
              <w:sdtPr>
                <w:rPr>
                  <w:szCs w:val="21"/>
                </w:rPr>
                <w:alias w:val="单项金额不重大但按信用风险特征组合后该组合的风险较大的应收款项坏账准备金额"/>
                <w:tag w:val="_GBC_b828ea31549c427a817dd3d9ba4aa113"/>
                <w:id w:val="1521740423"/>
                <w:lock w:val="sdtLocked"/>
              </w:sdtPr>
              <w:sdtEndPr/>
              <w:sdtContent>
                <w:tc>
                  <w:tcPr>
                    <w:tcW w:w="512" w:type="pct"/>
                    <w:tcBorders>
                      <w:top w:val="single" w:sz="4" w:space="0" w:color="auto"/>
                      <w:left w:val="single" w:sz="4" w:space="0" w:color="auto"/>
                      <w:bottom w:val="single" w:sz="4" w:space="0" w:color="auto"/>
                      <w:right w:val="single" w:sz="4" w:space="0" w:color="auto"/>
                    </w:tcBorders>
                  </w:tcPr>
                  <w:p w14:paraId="3A9CFCA1" w14:textId="77777777" w:rsidR="00EA6F27" w:rsidRDefault="00EA6F27" w:rsidP="00F771E7">
                    <w:pPr>
                      <w:jc w:val="right"/>
                      <w:rPr>
                        <w:szCs w:val="21"/>
                      </w:rPr>
                    </w:pPr>
                    <w:r>
                      <w:rPr>
                        <w:szCs w:val="21"/>
                      </w:rPr>
                      <w:t>41,892.25</w:t>
                    </w:r>
                  </w:p>
                </w:tc>
              </w:sdtContent>
            </w:sdt>
            <w:sdt>
              <w:sdtPr>
                <w:rPr>
                  <w:szCs w:val="21"/>
                </w:rPr>
                <w:alias w:val="单项金额不重大但按信用风险特征组合后该组合的风险较大的应收款项坏账准备比例"/>
                <w:tag w:val="_GBC_3b06079df8094f21a54ebd941772b5ad"/>
                <w:id w:val="-1495789684"/>
                <w:lock w:val="sdtLocked"/>
              </w:sdtPr>
              <w:sdtEndPr/>
              <w:sdtContent>
                <w:tc>
                  <w:tcPr>
                    <w:tcW w:w="257" w:type="pct"/>
                    <w:tcBorders>
                      <w:top w:val="single" w:sz="4" w:space="0" w:color="auto"/>
                      <w:left w:val="single" w:sz="4" w:space="0" w:color="auto"/>
                      <w:bottom w:val="single" w:sz="4" w:space="0" w:color="auto"/>
                      <w:right w:val="single" w:sz="4" w:space="0" w:color="auto"/>
                    </w:tcBorders>
                  </w:tcPr>
                  <w:p w14:paraId="339470F9" w14:textId="77777777" w:rsidR="00EA6F27" w:rsidRDefault="00EA6F27" w:rsidP="00F771E7">
                    <w:pPr>
                      <w:jc w:val="right"/>
                      <w:rPr>
                        <w:szCs w:val="21"/>
                      </w:rPr>
                    </w:pPr>
                    <w:r>
                      <w:rPr>
                        <w:szCs w:val="21"/>
                      </w:rPr>
                      <w:t>2.32</w:t>
                    </w:r>
                  </w:p>
                </w:tc>
              </w:sdtContent>
            </w:sdt>
            <w:sdt>
              <w:sdtPr>
                <w:rPr>
                  <w:szCs w:val="21"/>
                </w:rPr>
                <w:alias w:val="单项金额不重大但单独计提坏账准备的应收账款账面价值"/>
                <w:tag w:val="_GBC_6406bba01ad84499b79600d4530c6ad0"/>
                <w:id w:val="-1284103585"/>
                <w:lock w:val="sdtLocked"/>
              </w:sdtPr>
              <w:sdtEndPr/>
              <w:sdtContent>
                <w:tc>
                  <w:tcPr>
                    <w:tcW w:w="670" w:type="pct"/>
                    <w:tcBorders>
                      <w:top w:val="single" w:sz="4" w:space="0" w:color="auto"/>
                      <w:left w:val="single" w:sz="4" w:space="0" w:color="auto"/>
                      <w:bottom w:val="single" w:sz="4" w:space="0" w:color="auto"/>
                      <w:right w:val="single" w:sz="4" w:space="0" w:color="auto"/>
                    </w:tcBorders>
                  </w:tcPr>
                  <w:p w14:paraId="60BEDB0B" w14:textId="77777777" w:rsidR="00EA6F27" w:rsidRDefault="00EA6F27" w:rsidP="00F771E7">
                    <w:pPr>
                      <w:jc w:val="right"/>
                      <w:rPr>
                        <w:szCs w:val="21"/>
                      </w:rPr>
                    </w:pPr>
                    <w:r>
                      <w:rPr>
                        <w:szCs w:val="21"/>
                      </w:rPr>
                      <w:t>1,763,946.00</w:t>
                    </w:r>
                  </w:p>
                </w:tc>
              </w:sdtContent>
            </w:sdt>
          </w:tr>
          <w:tr w:rsidR="00EA6F27" w:rsidRPr="00DE703F" w14:paraId="534AE1D8" w14:textId="77777777" w:rsidTr="00F771E7">
            <w:trPr>
              <w:cantSplit/>
            </w:trPr>
            <w:tc>
              <w:tcPr>
                <w:tcW w:w="577" w:type="pct"/>
                <w:tcBorders>
                  <w:top w:val="single" w:sz="4" w:space="0" w:color="auto"/>
                  <w:left w:val="single" w:sz="4" w:space="0" w:color="auto"/>
                  <w:bottom w:val="single" w:sz="4" w:space="0" w:color="auto"/>
                  <w:right w:val="single" w:sz="4" w:space="0" w:color="auto"/>
                </w:tcBorders>
                <w:vAlign w:val="center"/>
              </w:tcPr>
              <w:p w14:paraId="5C4C3173" w14:textId="77777777" w:rsidR="00EA6F27" w:rsidRDefault="00EA6F27" w:rsidP="00F771E7">
                <w:pPr>
                  <w:autoSpaceDE w:val="0"/>
                  <w:autoSpaceDN w:val="0"/>
                  <w:adjustRightInd w:val="0"/>
                  <w:jc w:val="center"/>
                  <w:rPr>
                    <w:szCs w:val="21"/>
                  </w:rPr>
                </w:pPr>
                <w:r>
                  <w:rPr>
                    <w:rFonts w:hint="eastAsia"/>
                    <w:szCs w:val="21"/>
                  </w:rPr>
                  <w:t>合计</w:t>
                </w:r>
              </w:p>
            </w:tc>
            <w:sdt>
              <w:sdtPr>
                <w:rPr>
                  <w:szCs w:val="21"/>
                </w:rPr>
                <w:alias w:val="应收账款合计"/>
                <w:tag w:val="_GBC_85a6458cddc14d26b2026867aa33365c"/>
                <w:id w:val="-682816192"/>
                <w:lock w:val="sdtLocked"/>
              </w:sdtPr>
              <w:sdtEndPr/>
              <w:sdtContent>
                <w:tc>
                  <w:tcPr>
                    <w:tcW w:w="529" w:type="pct"/>
                    <w:tcBorders>
                      <w:top w:val="single" w:sz="4" w:space="0" w:color="auto"/>
                      <w:left w:val="single" w:sz="4" w:space="0" w:color="auto"/>
                      <w:bottom w:val="single" w:sz="4" w:space="0" w:color="auto"/>
                      <w:right w:val="single" w:sz="4" w:space="0" w:color="auto"/>
                    </w:tcBorders>
                  </w:tcPr>
                  <w:p w14:paraId="7212011C" w14:textId="77777777" w:rsidR="00EA6F27" w:rsidRDefault="00EA6F27" w:rsidP="00F771E7">
                    <w:pPr>
                      <w:jc w:val="right"/>
                      <w:rPr>
                        <w:szCs w:val="21"/>
                      </w:rPr>
                    </w:pPr>
                    <w:r>
                      <w:rPr>
                        <w:szCs w:val="21"/>
                      </w:rPr>
                      <w:t>346,507,642.57</w:t>
                    </w:r>
                  </w:p>
                </w:tc>
              </w:sdtContent>
            </w:sdt>
            <w:tc>
              <w:tcPr>
                <w:tcW w:w="243" w:type="pct"/>
                <w:tcBorders>
                  <w:top w:val="single" w:sz="4" w:space="0" w:color="auto"/>
                  <w:left w:val="single" w:sz="4" w:space="0" w:color="auto"/>
                  <w:bottom w:val="single" w:sz="4" w:space="0" w:color="auto"/>
                  <w:right w:val="single" w:sz="4" w:space="0" w:color="auto"/>
                </w:tcBorders>
              </w:tcPr>
              <w:p w14:paraId="37C1846F" w14:textId="77777777" w:rsidR="00EA6F27" w:rsidRDefault="00EA6F27" w:rsidP="00F771E7">
                <w:pPr>
                  <w:jc w:val="center"/>
                  <w:rPr>
                    <w:szCs w:val="21"/>
                  </w:rPr>
                </w:pPr>
                <w:r>
                  <w:rPr>
                    <w:rFonts w:hint="eastAsia"/>
                    <w:szCs w:val="21"/>
                  </w:rPr>
                  <w:t>100</w:t>
                </w:r>
              </w:p>
            </w:tc>
            <w:sdt>
              <w:sdtPr>
                <w:rPr>
                  <w:szCs w:val="21"/>
                </w:rPr>
                <w:alias w:val="应收账款计提的坏账准备余额"/>
                <w:tag w:val="_GBC_8e943babdcc64a19a3ed599cb3d638f1"/>
                <w:id w:val="-1786652803"/>
                <w:lock w:val="sdtLocked"/>
              </w:sdtPr>
              <w:sdtEndPr/>
              <w:sdtContent>
                <w:tc>
                  <w:tcPr>
                    <w:tcW w:w="529" w:type="pct"/>
                    <w:tcBorders>
                      <w:top w:val="single" w:sz="4" w:space="0" w:color="auto"/>
                      <w:left w:val="single" w:sz="4" w:space="0" w:color="auto"/>
                      <w:bottom w:val="single" w:sz="4" w:space="0" w:color="auto"/>
                      <w:right w:val="single" w:sz="4" w:space="0" w:color="auto"/>
                    </w:tcBorders>
                  </w:tcPr>
                  <w:p w14:paraId="16027A82" w14:textId="77777777" w:rsidR="00EA6F27" w:rsidRDefault="00EA6F27" w:rsidP="00F771E7">
                    <w:pPr>
                      <w:jc w:val="right"/>
                      <w:rPr>
                        <w:szCs w:val="21"/>
                      </w:rPr>
                    </w:pPr>
                    <w:r>
                      <w:rPr>
                        <w:szCs w:val="21"/>
                      </w:rPr>
                      <w:t>13,086,100.43</w:t>
                    </w:r>
                  </w:p>
                </w:tc>
              </w:sdtContent>
            </w:sdt>
            <w:tc>
              <w:tcPr>
                <w:tcW w:w="249" w:type="pct"/>
                <w:tcBorders>
                  <w:top w:val="single" w:sz="4" w:space="0" w:color="auto"/>
                  <w:left w:val="single" w:sz="4" w:space="0" w:color="auto"/>
                  <w:bottom w:val="single" w:sz="4" w:space="0" w:color="auto"/>
                  <w:right w:val="single" w:sz="4" w:space="0" w:color="auto"/>
                </w:tcBorders>
              </w:tcPr>
              <w:p w14:paraId="78227B14" w14:textId="77777777" w:rsidR="00EA6F27" w:rsidRDefault="00EA6F27" w:rsidP="00F771E7">
                <w:pPr>
                  <w:jc w:val="center"/>
                  <w:rPr>
                    <w:szCs w:val="21"/>
                  </w:rPr>
                </w:pPr>
                <w:r>
                  <w:rPr>
                    <w:rFonts w:hint="eastAsia"/>
                    <w:szCs w:val="21"/>
                  </w:rPr>
                  <w:t xml:space="preserve">　</w:t>
                </w:r>
              </w:p>
            </w:tc>
            <w:sdt>
              <w:sdtPr>
                <w:rPr>
                  <w:szCs w:val="21"/>
                </w:rPr>
                <w:alias w:val="应收账款账面价值合计"/>
                <w:tag w:val="_GBC_b144ae5973894e04a2f0411cefd01a18"/>
                <w:id w:val="938254683"/>
                <w:lock w:val="sdtLocked"/>
              </w:sdtPr>
              <w:sdtEndPr/>
              <w:sdtContent>
                <w:tc>
                  <w:tcPr>
                    <w:tcW w:w="570" w:type="pct"/>
                    <w:tcBorders>
                      <w:top w:val="single" w:sz="4" w:space="0" w:color="auto"/>
                      <w:left w:val="single" w:sz="4" w:space="0" w:color="auto"/>
                      <w:bottom w:val="single" w:sz="4" w:space="0" w:color="auto"/>
                      <w:right w:val="single" w:sz="4" w:space="0" w:color="auto"/>
                    </w:tcBorders>
                  </w:tcPr>
                  <w:p w14:paraId="5DD8B4C3" w14:textId="77777777" w:rsidR="00EA6F27" w:rsidRDefault="00EA6F27" w:rsidP="00F771E7">
                    <w:pPr>
                      <w:jc w:val="right"/>
                      <w:rPr>
                        <w:szCs w:val="21"/>
                      </w:rPr>
                    </w:pPr>
                    <w:r>
                      <w:rPr>
                        <w:szCs w:val="21"/>
                      </w:rPr>
                      <w:t>333,421,542.14</w:t>
                    </w:r>
                  </w:p>
                </w:tc>
              </w:sdtContent>
            </w:sdt>
            <w:sdt>
              <w:sdtPr>
                <w:rPr>
                  <w:szCs w:val="21"/>
                </w:rPr>
                <w:alias w:val="应收账款合计"/>
                <w:tag w:val="_GBC_7096543a64a84b75bfd68941ad9d3c68"/>
                <w:id w:val="2029292903"/>
                <w:lock w:val="sdtLocked"/>
              </w:sdtPr>
              <w:sdtEndPr/>
              <w:sdtContent>
                <w:tc>
                  <w:tcPr>
                    <w:tcW w:w="595" w:type="pct"/>
                    <w:tcBorders>
                      <w:top w:val="single" w:sz="4" w:space="0" w:color="auto"/>
                      <w:left w:val="single" w:sz="4" w:space="0" w:color="auto"/>
                      <w:bottom w:val="single" w:sz="4" w:space="0" w:color="auto"/>
                      <w:right w:val="single" w:sz="4" w:space="0" w:color="auto"/>
                    </w:tcBorders>
                  </w:tcPr>
                  <w:p w14:paraId="5D9B787A" w14:textId="77777777" w:rsidR="00EA6F27" w:rsidRDefault="00EA6F27" w:rsidP="00F771E7">
                    <w:pPr>
                      <w:jc w:val="right"/>
                      <w:rPr>
                        <w:szCs w:val="21"/>
                      </w:rPr>
                    </w:pPr>
                    <w:r>
                      <w:rPr>
                        <w:szCs w:val="21"/>
                      </w:rPr>
                      <w:t>279,413,704.13</w:t>
                    </w:r>
                  </w:p>
                </w:tc>
              </w:sdtContent>
            </w:sdt>
            <w:tc>
              <w:tcPr>
                <w:tcW w:w="269" w:type="pct"/>
                <w:tcBorders>
                  <w:top w:val="single" w:sz="4" w:space="0" w:color="auto"/>
                  <w:left w:val="single" w:sz="4" w:space="0" w:color="auto"/>
                  <w:bottom w:val="single" w:sz="4" w:space="0" w:color="auto"/>
                  <w:right w:val="single" w:sz="4" w:space="0" w:color="auto"/>
                </w:tcBorders>
              </w:tcPr>
              <w:p w14:paraId="3069BFC8" w14:textId="77777777" w:rsidR="00EA6F27" w:rsidRDefault="00EA6F27" w:rsidP="00F771E7">
                <w:pPr>
                  <w:jc w:val="center"/>
                  <w:rPr>
                    <w:szCs w:val="21"/>
                  </w:rPr>
                </w:pPr>
                <w:r>
                  <w:rPr>
                    <w:rFonts w:hint="eastAsia"/>
                    <w:szCs w:val="21"/>
                  </w:rPr>
                  <w:t>100</w:t>
                </w:r>
              </w:p>
            </w:tc>
            <w:sdt>
              <w:sdtPr>
                <w:rPr>
                  <w:szCs w:val="21"/>
                </w:rPr>
                <w:alias w:val="应收账款计提的坏账准备余额"/>
                <w:tag w:val="_GBC_3e2b5304f3184317b955e926cef9da64"/>
                <w:id w:val="362491274"/>
                <w:lock w:val="sdtLocked"/>
              </w:sdtPr>
              <w:sdtEndPr/>
              <w:sdtContent>
                <w:tc>
                  <w:tcPr>
                    <w:tcW w:w="512" w:type="pct"/>
                    <w:tcBorders>
                      <w:top w:val="single" w:sz="4" w:space="0" w:color="auto"/>
                      <w:left w:val="single" w:sz="4" w:space="0" w:color="auto"/>
                      <w:bottom w:val="single" w:sz="4" w:space="0" w:color="auto"/>
                      <w:right w:val="single" w:sz="4" w:space="0" w:color="auto"/>
                    </w:tcBorders>
                  </w:tcPr>
                  <w:p w14:paraId="63EF1EDD" w14:textId="77777777" w:rsidR="00EA6F27" w:rsidRDefault="00EA6F27" w:rsidP="00F771E7">
                    <w:pPr>
                      <w:jc w:val="right"/>
                      <w:rPr>
                        <w:szCs w:val="21"/>
                      </w:rPr>
                    </w:pPr>
                    <w:r>
                      <w:rPr>
                        <w:szCs w:val="21"/>
                      </w:rPr>
                      <w:t>9,071,710.46</w:t>
                    </w:r>
                  </w:p>
                </w:tc>
              </w:sdtContent>
            </w:sdt>
            <w:tc>
              <w:tcPr>
                <w:tcW w:w="257" w:type="pct"/>
                <w:tcBorders>
                  <w:top w:val="single" w:sz="4" w:space="0" w:color="auto"/>
                  <w:left w:val="single" w:sz="4" w:space="0" w:color="auto"/>
                  <w:bottom w:val="single" w:sz="4" w:space="0" w:color="auto"/>
                  <w:right w:val="single" w:sz="4" w:space="0" w:color="auto"/>
                </w:tcBorders>
              </w:tcPr>
              <w:p w14:paraId="678001DD" w14:textId="77777777" w:rsidR="00EA6F27" w:rsidRDefault="00EA6F27" w:rsidP="00F771E7">
                <w:pPr>
                  <w:jc w:val="center"/>
                  <w:rPr>
                    <w:szCs w:val="21"/>
                  </w:rPr>
                </w:pPr>
                <w:r>
                  <w:rPr>
                    <w:rFonts w:hint="eastAsia"/>
                    <w:szCs w:val="21"/>
                  </w:rPr>
                  <w:t xml:space="preserve">　</w:t>
                </w:r>
              </w:p>
            </w:tc>
            <w:sdt>
              <w:sdtPr>
                <w:rPr>
                  <w:szCs w:val="21"/>
                </w:rPr>
                <w:alias w:val="应收账款账面价值合计"/>
                <w:tag w:val="_GBC_8d4e666bf0a84d8ab177a72de8972c9b"/>
                <w:id w:val="1171679736"/>
                <w:lock w:val="sdtLocked"/>
              </w:sdtPr>
              <w:sdtEndPr/>
              <w:sdtContent>
                <w:tc>
                  <w:tcPr>
                    <w:tcW w:w="670" w:type="pct"/>
                    <w:tcBorders>
                      <w:top w:val="single" w:sz="4" w:space="0" w:color="auto"/>
                      <w:left w:val="single" w:sz="4" w:space="0" w:color="auto"/>
                      <w:bottom w:val="single" w:sz="4" w:space="0" w:color="auto"/>
                      <w:right w:val="single" w:sz="4" w:space="0" w:color="auto"/>
                    </w:tcBorders>
                  </w:tcPr>
                  <w:p w14:paraId="34D4659C" w14:textId="77777777" w:rsidR="00EA6F27" w:rsidRDefault="00EA6F27" w:rsidP="00F771E7">
                    <w:pPr>
                      <w:jc w:val="right"/>
                      <w:rPr>
                        <w:szCs w:val="21"/>
                      </w:rPr>
                    </w:pPr>
                    <w:r>
                      <w:rPr>
                        <w:szCs w:val="21"/>
                      </w:rPr>
                      <w:t>270,341,993.67</w:t>
                    </w:r>
                  </w:p>
                </w:tc>
              </w:sdtContent>
            </w:sdt>
          </w:tr>
        </w:tbl>
        <w:p w14:paraId="7AC702F1" w14:textId="77777777" w:rsidR="00EA6F27" w:rsidRDefault="00EA6F27"/>
        <w:p w14:paraId="623AC1C2" w14:textId="77777777" w:rsidR="00D074C7" w:rsidRPr="00DE703F" w:rsidRDefault="00166E2B" w:rsidP="00DE703F"/>
      </w:sdtContent>
    </w:sdt>
    <w:p w14:paraId="03280E44" w14:textId="77777777" w:rsidR="00A04E6A" w:rsidRDefault="00A04E6A">
      <w:pPr>
        <w:sectPr w:rsidR="00A04E6A" w:rsidSect="00A04E6A">
          <w:pgSz w:w="16838" w:h="11906" w:orient="landscape"/>
          <w:pgMar w:top="1797" w:right="1525" w:bottom="1276" w:left="1440" w:header="856" w:footer="992" w:gutter="0"/>
          <w:cols w:space="425"/>
          <w:docGrid w:linePitch="312"/>
        </w:sectPr>
      </w:pPr>
    </w:p>
    <w:sdt>
      <w:sdtPr>
        <w:rPr>
          <w:rFonts w:hint="eastAsia"/>
          <w:szCs w:val="21"/>
        </w:rPr>
        <w:alias w:val="模块:单项金额重大并单项计提坏帐准备的应收账款　　　　　　　　　..."/>
        <w:tag w:val="_SEC_9d903f1a89bb4ee1907d41b547e7cf28"/>
        <w:id w:val="1637067686"/>
        <w:lock w:val="sdtLocked"/>
        <w:placeholder>
          <w:docPart w:val="GBC22222222222222222222222222222"/>
        </w:placeholder>
      </w:sdtPr>
      <w:sdtEndPr/>
      <w:sdtContent>
        <w:p w14:paraId="55BAF742" w14:textId="77777777" w:rsidR="00D074C7" w:rsidRDefault="00A86B79">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635990228"/>
            <w:lock w:val="sdtContentLocked"/>
            <w:placeholder>
              <w:docPart w:val="GBC22222222222222222222222222222"/>
            </w:placeholder>
          </w:sdtPr>
          <w:sdtEndPr/>
          <w:sdtContent>
            <w:p w14:paraId="00AC7692" w14:textId="77777777" w:rsidR="00D074C7" w:rsidRDefault="00A86B79" w:rsidP="002567DA">
              <w:pPr>
                <w:rPr>
                  <w:szCs w:val="21"/>
                </w:rPr>
              </w:pPr>
              <w:r>
                <w:rPr>
                  <w:szCs w:val="21"/>
                </w:rPr>
                <w:fldChar w:fldCharType="begin"/>
              </w:r>
              <w:r w:rsidR="002567DA">
                <w:rPr>
                  <w:szCs w:val="21"/>
                </w:rPr>
                <w:instrText xml:space="preserve"> MACROBUTTON  SnrToggleCheckbox □适用 </w:instrText>
              </w:r>
              <w:r>
                <w:rPr>
                  <w:szCs w:val="21"/>
                </w:rPr>
                <w:fldChar w:fldCharType="end"/>
              </w:r>
              <w:r>
                <w:rPr>
                  <w:szCs w:val="21"/>
                </w:rPr>
                <w:fldChar w:fldCharType="begin"/>
              </w:r>
              <w:r w:rsidR="002567DA">
                <w:rPr>
                  <w:szCs w:val="21"/>
                </w:rPr>
                <w:instrText xml:space="preserve"> MACROBUTTON  SnrToggleCheckbox √不适用 </w:instrText>
              </w:r>
              <w:r>
                <w:rPr>
                  <w:szCs w:val="21"/>
                </w:rPr>
                <w:fldChar w:fldCharType="end"/>
              </w:r>
            </w:p>
          </w:sdtContent>
        </w:sdt>
      </w:sdtContent>
    </w:sdt>
    <w:p w14:paraId="734D7F79" w14:textId="77777777" w:rsidR="00556A22" w:rsidRDefault="00556A22">
      <w:pPr>
        <w:rPr>
          <w:szCs w:val="21"/>
        </w:rPr>
      </w:pPr>
    </w:p>
    <w:p w14:paraId="7F204D40" w14:textId="77777777" w:rsidR="00D074C7" w:rsidRDefault="00A86B79">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ContentLocked"/>
        <w:placeholder>
          <w:docPart w:val="GBC22222222222222222222222222222"/>
        </w:placeholder>
      </w:sdtPr>
      <w:sdtEndPr/>
      <w:sdtContent>
        <w:p w14:paraId="15408537" w14:textId="77777777" w:rsidR="00D074C7" w:rsidRDefault="00A86B79">
          <w:pPr>
            <w:rPr>
              <w:szCs w:val="21"/>
            </w:rPr>
          </w:pPr>
          <w:r>
            <w:rPr>
              <w:szCs w:val="21"/>
            </w:rPr>
            <w:fldChar w:fldCharType="begin"/>
          </w:r>
          <w:r w:rsidR="00556A22">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2146926982"/>
        <w:lock w:val="sdtLocked"/>
        <w:placeholder>
          <w:docPart w:val="GBC22222222222222222222222222222"/>
        </w:placeholder>
      </w:sdtPr>
      <w:sdtEndPr>
        <w:rPr>
          <w:rFonts w:hint="default"/>
        </w:rPr>
      </w:sdtEndPr>
      <w:sdtContent>
        <w:p w14:paraId="67435749" w14:textId="77777777" w:rsidR="00D074C7" w:rsidRDefault="00A86B79">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8"/>
            <w:gridCol w:w="2282"/>
            <w:gridCol w:w="2316"/>
            <w:gridCol w:w="2249"/>
          </w:tblGrid>
          <w:tr w:rsidR="00556A22" w14:paraId="3DB70841" w14:textId="77777777" w:rsidTr="00556A22">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14:paraId="1D78703A" w14:textId="77777777" w:rsidR="00556A22" w:rsidRDefault="00556A22" w:rsidP="00556A22">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14:paraId="30761958" w14:textId="77777777" w:rsidR="00556A22" w:rsidRDefault="00556A22" w:rsidP="00556A22">
                <w:pPr>
                  <w:jc w:val="center"/>
                  <w:rPr>
                    <w:szCs w:val="21"/>
                  </w:rPr>
                </w:pPr>
                <w:r>
                  <w:rPr>
                    <w:rFonts w:hint="eastAsia"/>
                    <w:szCs w:val="21"/>
                  </w:rPr>
                  <w:t>期末余额</w:t>
                </w:r>
              </w:p>
            </w:tc>
          </w:tr>
          <w:tr w:rsidR="00556A22" w14:paraId="59F8D3CD" w14:textId="77777777" w:rsidTr="00556A22">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14:paraId="31C483CD" w14:textId="77777777" w:rsidR="00556A22" w:rsidRDefault="00556A22" w:rsidP="00556A22">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14:paraId="5B010F4F" w14:textId="77777777" w:rsidR="00556A22" w:rsidRDefault="00556A22" w:rsidP="00556A22">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14:paraId="52B5409C" w14:textId="77777777" w:rsidR="00556A22" w:rsidRDefault="00556A22" w:rsidP="00556A22">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14:paraId="0E7C84A1" w14:textId="77777777" w:rsidR="00556A22" w:rsidRDefault="00556A22" w:rsidP="00556A22">
                <w:pPr>
                  <w:jc w:val="center"/>
                  <w:rPr>
                    <w:szCs w:val="21"/>
                  </w:rPr>
                </w:pPr>
                <w:r>
                  <w:rPr>
                    <w:rFonts w:hint="eastAsia"/>
                    <w:szCs w:val="21"/>
                  </w:rPr>
                  <w:t>计提比例</w:t>
                </w:r>
              </w:p>
            </w:tc>
          </w:tr>
          <w:tr w:rsidR="00556A22" w14:paraId="61F09B76" w14:textId="77777777" w:rsidTr="00556A22">
            <w:trPr>
              <w:cantSplit/>
            </w:trPr>
            <w:tc>
              <w:tcPr>
                <w:tcW w:w="1151" w:type="pct"/>
                <w:tcBorders>
                  <w:top w:val="single" w:sz="4" w:space="0" w:color="auto"/>
                  <w:left w:val="single" w:sz="4" w:space="0" w:color="auto"/>
                  <w:bottom w:val="single" w:sz="4" w:space="0" w:color="auto"/>
                  <w:right w:val="single" w:sz="4" w:space="0" w:color="auto"/>
                </w:tcBorders>
              </w:tcPr>
              <w:p w14:paraId="39E24BF8" w14:textId="77777777" w:rsidR="00556A22" w:rsidRDefault="00556A22" w:rsidP="00556A22">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14:paraId="39894388" w14:textId="77777777" w:rsidR="00556A22" w:rsidRDefault="00556A22" w:rsidP="00556A22">
                <w:pPr>
                  <w:rPr>
                    <w:color w:val="FF0000"/>
                    <w:szCs w:val="21"/>
                  </w:rPr>
                </w:pPr>
              </w:p>
            </w:tc>
          </w:tr>
          <w:tr w:rsidR="00556A22" w14:paraId="45B8D7C5" w14:textId="77777777" w:rsidTr="00556A22">
            <w:trPr>
              <w:cantSplit/>
            </w:trPr>
            <w:tc>
              <w:tcPr>
                <w:tcW w:w="1151" w:type="pct"/>
                <w:tcBorders>
                  <w:top w:val="single" w:sz="4" w:space="0" w:color="auto"/>
                  <w:left w:val="single" w:sz="4" w:space="0" w:color="auto"/>
                  <w:bottom w:val="single" w:sz="4" w:space="0" w:color="auto"/>
                  <w:right w:val="single" w:sz="4" w:space="0" w:color="auto"/>
                </w:tcBorders>
              </w:tcPr>
              <w:p w14:paraId="6688DCA6" w14:textId="77777777" w:rsidR="00556A22" w:rsidRDefault="00556A22" w:rsidP="00556A22">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14:paraId="2B85C3E4" w14:textId="77777777" w:rsidR="00556A22" w:rsidRDefault="00556A22" w:rsidP="00556A22">
                <w:pPr>
                  <w:rPr>
                    <w:szCs w:val="21"/>
                  </w:rPr>
                </w:pPr>
              </w:p>
            </w:tc>
          </w:tr>
          <w:sdt>
            <w:sdtPr>
              <w:rPr>
                <w:szCs w:val="21"/>
              </w:rPr>
              <w:alias w:val="一年以内应收账款金额明细"/>
              <w:tag w:val="_TUP_66f4533d02a745d5928f914c9bd17beb"/>
              <w:id w:val="489301700"/>
              <w:lock w:val="sdtLocked"/>
            </w:sdtPr>
            <w:sdtEndPr/>
            <w:sdtContent>
              <w:tr w:rsidR="00556A22" w14:paraId="2F454F2E" w14:textId="77777777" w:rsidTr="00556A22">
                <w:trPr>
                  <w:cantSplit/>
                </w:trPr>
                <w:sdt>
                  <w:sdtPr>
                    <w:rPr>
                      <w:szCs w:val="21"/>
                    </w:rPr>
                    <w:alias w:val="一年以内应收账款金额明细－帐龄名称"/>
                    <w:tag w:val="_GBC_d3f76475ecdd43a982504a7a67dbbd3f"/>
                    <w:id w:val="1061911103"/>
                    <w:lock w:val="sdtLocked"/>
                  </w:sdtPr>
                  <w:sdtEndPr/>
                  <w:sdtContent>
                    <w:tc>
                      <w:tcPr>
                        <w:tcW w:w="1151" w:type="pct"/>
                        <w:tcBorders>
                          <w:top w:val="single" w:sz="4" w:space="0" w:color="auto"/>
                          <w:left w:val="single" w:sz="4" w:space="0" w:color="auto"/>
                          <w:bottom w:val="single" w:sz="4" w:space="0" w:color="auto"/>
                          <w:right w:val="single" w:sz="4" w:space="0" w:color="auto"/>
                        </w:tcBorders>
                      </w:tcPr>
                      <w:p w14:paraId="5F3A8784" w14:textId="77777777" w:rsidR="00556A22" w:rsidRDefault="00556A22" w:rsidP="00556A22">
                        <w:pPr>
                          <w:rPr>
                            <w:szCs w:val="21"/>
                          </w:rPr>
                        </w:pPr>
                        <w:r>
                          <w:rPr>
                            <w:szCs w:val="21"/>
                          </w:rPr>
                          <w:t>其中：信用期以内</w:t>
                        </w:r>
                      </w:p>
                    </w:tc>
                  </w:sdtContent>
                </w:sdt>
                <w:sdt>
                  <w:sdtPr>
                    <w:rPr>
                      <w:szCs w:val="21"/>
                    </w:rPr>
                    <w:alias w:val="一年以内应收账款金额明细－账面余额"/>
                    <w:tag w:val="_GBC_3f3a5764416a4c8e8bc6e2bdeb87fab7"/>
                    <w:id w:val="651019990"/>
                    <w:lock w:val="sdtLocked"/>
                  </w:sdtPr>
                  <w:sdtEndPr/>
                  <w:sdtContent>
                    <w:tc>
                      <w:tcPr>
                        <w:tcW w:w="1283" w:type="pct"/>
                        <w:tcBorders>
                          <w:top w:val="single" w:sz="4" w:space="0" w:color="auto"/>
                          <w:left w:val="single" w:sz="4" w:space="0" w:color="auto"/>
                          <w:bottom w:val="single" w:sz="4" w:space="0" w:color="auto"/>
                          <w:right w:val="single" w:sz="4" w:space="0" w:color="auto"/>
                        </w:tcBorders>
                      </w:tcPr>
                      <w:p w14:paraId="636DC2D2" w14:textId="77777777" w:rsidR="00556A22" w:rsidRDefault="00556A22" w:rsidP="00556A22">
                        <w:pPr>
                          <w:jc w:val="right"/>
                          <w:rPr>
                            <w:szCs w:val="21"/>
                          </w:rPr>
                        </w:pPr>
                        <w:r>
                          <w:rPr>
                            <w:szCs w:val="21"/>
                          </w:rPr>
                          <w:t>226,723,708.74</w:t>
                        </w:r>
                      </w:p>
                    </w:tc>
                  </w:sdtContent>
                </w:sdt>
                <w:sdt>
                  <w:sdtPr>
                    <w:rPr>
                      <w:szCs w:val="21"/>
                    </w:rPr>
                    <w:alias w:val="一年以内应收账款金额明细－坏账准备"/>
                    <w:tag w:val="_GBC_3919300a4a5c4df3bc75b4276fbb8a31"/>
                    <w:id w:val="1895002626"/>
                    <w:lock w:val="sdtLocked"/>
                  </w:sdtPr>
                  <w:sdtEndPr/>
                  <w:sdtContent>
                    <w:tc>
                      <w:tcPr>
                        <w:tcW w:w="1302" w:type="pct"/>
                        <w:tcBorders>
                          <w:top w:val="single" w:sz="4" w:space="0" w:color="auto"/>
                          <w:left w:val="single" w:sz="4" w:space="0" w:color="auto"/>
                          <w:bottom w:val="single" w:sz="4" w:space="0" w:color="auto"/>
                          <w:right w:val="single" w:sz="4" w:space="0" w:color="auto"/>
                        </w:tcBorders>
                      </w:tcPr>
                      <w:p w14:paraId="04D7D366" w14:textId="77777777" w:rsidR="00556A22" w:rsidRDefault="00556A22" w:rsidP="00556A22">
                        <w:pPr>
                          <w:jc w:val="right"/>
                          <w:rPr>
                            <w:szCs w:val="21"/>
                          </w:rPr>
                        </w:pPr>
                      </w:p>
                    </w:tc>
                  </w:sdtContent>
                </w:sdt>
                <w:sdt>
                  <w:sdtPr>
                    <w:rPr>
                      <w:szCs w:val="21"/>
                    </w:rPr>
                    <w:alias w:val="一年以内应收账款金额明细－坏账准备计提比例"/>
                    <w:tag w:val="_GBC_167437c4f6fc49dca8470513e3e7cb74"/>
                    <w:id w:val="597066043"/>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14:paraId="66D5B31D" w14:textId="77777777" w:rsidR="00556A22" w:rsidRDefault="00556A22" w:rsidP="00556A22">
                        <w:pPr>
                          <w:jc w:val="right"/>
                          <w:rPr>
                            <w:color w:val="008000"/>
                            <w:szCs w:val="21"/>
                          </w:rPr>
                        </w:pPr>
                        <w:r>
                          <w:rPr>
                            <w:rFonts w:hint="eastAsia"/>
                            <w:color w:val="333399"/>
                          </w:rPr>
                          <w:t xml:space="preserve">　</w:t>
                        </w:r>
                      </w:p>
                    </w:tc>
                  </w:sdtContent>
                </w:sdt>
              </w:tr>
            </w:sdtContent>
          </w:sdt>
          <w:sdt>
            <w:sdtPr>
              <w:rPr>
                <w:szCs w:val="21"/>
              </w:rPr>
              <w:alias w:val="一年以内应收账款金额明细"/>
              <w:tag w:val="_TUP_66f4533d02a745d5928f914c9bd17beb"/>
              <w:id w:val="-2046823108"/>
              <w:lock w:val="sdtLocked"/>
            </w:sdtPr>
            <w:sdtEndPr/>
            <w:sdtContent>
              <w:tr w:rsidR="00556A22" w14:paraId="2212A0A8" w14:textId="77777777" w:rsidTr="00556A22">
                <w:trPr>
                  <w:cantSplit/>
                </w:trPr>
                <w:sdt>
                  <w:sdtPr>
                    <w:rPr>
                      <w:szCs w:val="21"/>
                    </w:rPr>
                    <w:alias w:val="一年以内应收账款金额明细－帐龄名称"/>
                    <w:tag w:val="_GBC_d3f76475ecdd43a982504a7a67dbbd3f"/>
                    <w:id w:val="-193875181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14:paraId="10FB63EB" w14:textId="77777777" w:rsidR="00556A22" w:rsidRDefault="00556A22" w:rsidP="00556A22">
                        <w:pPr>
                          <w:rPr>
                            <w:szCs w:val="21"/>
                          </w:rPr>
                        </w:pPr>
                        <w:r>
                          <w:rPr>
                            <w:szCs w:val="21"/>
                          </w:rPr>
                          <w:t>信用期外至1年</w:t>
                        </w:r>
                      </w:p>
                    </w:tc>
                  </w:sdtContent>
                </w:sdt>
                <w:sdt>
                  <w:sdtPr>
                    <w:rPr>
                      <w:szCs w:val="21"/>
                    </w:rPr>
                    <w:alias w:val="一年以内应收账款金额明细－账面余额"/>
                    <w:tag w:val="_GBC_3f3a5764416a4c8e8bc6e2bdeb87fab7"/>
                    <w:id w:val="-743950583"/>
                    <w:lock w:val="sdtLocked"/>
                  </w:sdtPr>
                  <w:sdtEndPr/>
                  <w:sdtContent>
                    <w:tc>
                      <w:tcPr>
                        <w:tcW w:w="1283" w:type="pct"/>
                        <w:tcBorders>
                          <w:top w:val="single" w:sz="4" w:space="0" w:color="auto"/>
                          <w:left w:val="single" w:sz="4" w:space="0" w:color="auto"/>
                          <w:bottom w:val="single" w:sz="4" w:space="0" w:color="auto"/>
                          <w:right w:val="single" w:sz="4" w:space="0" w:color="auto"/>
                        </w:tcBorders>
                      </w:tcPr>
                      <w:p w14:paraId="1734D76F" w14:textId="77777777" w:rsidR="00556A22" w:rsidRDefault="00556A22" w:rsidP="00556A22">
                        <w:pPr>
                          <w:jc w:val="right"/>
                          <w:rPr>
                            <w:szCs w:val="21"/>
                          </w:rPr>
                        </w:pPr>
                        <w:r>
                          <w:rPr>
                            <w:szCs w:val="21"/>
                          </w:rPr>
                          <w:t>108,852,716.43</w:t>
                        </w:r>
                      </w:p>
                    </w:tc>
                  </w:sdtContent>
                </w:sdt>
                <w:sdt>
                  <w:sdtPr>
                    <w:rPr>
                      <w:szCs w:val="21"/>
                    </w:rPr>
                    <w:alias w:val="一年以内应收账款金额明细－坏账准备"/>
                    <w:tag w:val="_GBC_3919300a4a5c4df3bc75b4276fbb8a31"/>
                    <w:id w:val="-1791118912"/>
                    <w:lock w:val="sdtLocked"/>
                  </w:sdtPr>
                  <w:sdtEndPr/>
                  <w:sdtContent>
                    <w:tc>
                      <w:tcPr>
                        <w:tcW w:w="1302" w:type="pct"/>
                        <w:tcBorders>
                          <w:top w:val="single" w:sz="4" w:space="0" w:color="auto"/>
                          <w:left w:val="single" w:sz="4" w:space="0" w:color="auto"/>
                          <w:bottom w:val="single" w:sz="4" w:space="0" w:color="auto"/>
                          <w:right w:val="single" w:sz="4" w:space="0" w:color="auto"/>
                        </w:tcBorders>
                      </w:tcPr>
                      <w:p w14:paraId="6139857A" w14:textId="77777777" w:rsidR="00556A22" w:rsidRDefault="00556A22" w:rsidP="00556A22">
                        <w:pPr>
                          <w:jc w:val="right"/>
                          <w:rPr>
                            <w:szCs w:val="21"/>
                          </w:rPr>
                        </w:pPr>
                        <w:r>
                          <w:rPr>
                            <w:szCs w:val="21"/>
                          </w:rPr>
                          <w:t>5,442,635.81</w:t>
                        </w:r>
                      </w:p>
                    </w:tc>
                  </w:sdtContent>
                </w:sdt>
                <w:sdt>
                  <w:sdtPr>
                    <w:rPr>
                      <w:szCs w:val="21"/>
                    </w:rPr>
                    <w:alias w:val="一年以内应收账款金额明细－坏账准备计提比例"/>
                    <w:tag w:val="_GBC_167437c4f6fc49dca8470513e3e7cb74"/>
                    <w:id w:val="2062275872"/>
                    <w:lock w:val="sdtLocked"/>
                  </w:sdtPr>
                  <w:sdtEndPr/>
                  <w:sdtContent>
                    <w:tc>
                      <w:tcPr>
                        <w:tcW w:w="1264" w:type="pct"/>
                        <w:tcBorders>
                          <w:top w:val="single" w:sz="4" w:space="0" w:color="auto"/>
                          <w:left w:val="single" w:sz="4" w:space="0" w:color="auto"/>
                          <w:bottom w:val="single" w:sz="4" w:space="0" w:color="auto"/>
                          <w:right w:val="single" w:sz="4" w:space="0" w:color="auto"/>
                        </w:tcBorders>
                      </w:tcPr>
                      <w:p w14:paraId="76C29673" w14:textId="77777777" w:rsidR="00556A22" w:rsidRDefault="00556A22" w:rsidP="00556A22">
                        <w:pPr>
                          <w:jc w:val="right"/>
                          <w:rPr>
                            <w:color w:val="008000"/>
                            <w:szCs w:val="21"/>
                          </w:rPr>
                        </w:pPr>
                        <w:r>
                          <w:rPr>
                            <w:szCs w:val="21"/>
                          </w:rPr>
                          <w:t>5</w:t>
                        </w:r>
                      </w:p>
                    </w:tc>
                  </w:sdtContent>
                </w:sdt>
              </w:tr>
            </w:sdtContent>
          </w:sdt>
          <w:tr w:rsidR="00556A22" w14:paraId="3C7FD73D" w14:textId="77777777" w:rsidTr="00556A22">
            <w:trPr>
              <w:cantSplit/>
            </w:trPr>
            <w:tc>
              <w:tcPr>
                <w:tcW w:w="1151" w:type="pct"/>
                <w:tcBorders>
                  <w:top w:val="single" w:sz="4" w:space="0" w:color="auto"/>
                  <w:left w:val="single" w:sz="4" w:space="0" w:color="auto"/>
                  <w:bottom w:val="single" w:sz="4" w:space="0" w:color="auto"/>
                  <w:right w:val="single" w:sz="4" w:space="0" w:color="auto"/>
                </w:tcBorders>
              </w:tcPr>
              <w:p w14:paraId="3FAA0FA5" w14:textId="77777777" w:rsidR="00556A22" w:rsidRDefault="00556A22" w:rsidP="00556A22">
                <w:pPr>
                  <w:rPr>
                    <w:szCs w:val="21"/>
                  </w:rPr>
                </w:pPr>
                <w:r>
                  <w:rPr>
                    <w:rFonts w:hint="eastAsia"/>
                    <w:szCs w:val="21"/>
                  </w:rPr>
                  <w:t>1年以内小计</w:t>
                </w:r>
              </w:p>
            </w:tc>
            <w:sdt>
              <w:sdtPr>
                <w:rPr>
                  <w:szCs w:val="21"/>
                </w:rPr>
                <w:alias w:val="应收账款一年以内合计"/>
                <w:tag w:val="_GBC_0a7880f3877947f1982235883b6ab8fc"/>
                <w:id w:val="1509941760"/>
                <w:lock w:val="sdtLocked"/>
              </w:sdtPr>
              <w:sdtEndPr/>
              <w:sdtContent>
                <w:tc>
                  <w:tcPr>
                    <w:tcW w:w="1283" w:type="pct"/>
                    <w:tcBorders>
                      <w:top w:val="single" w:sz="4" w:space="0" w:color="auto"/>
                      <w:left w:val="single" w:sz="4" w:space="0" w:color="auto"/>
                      <w:bottom w:val="single" w:sz="4" w:space="0" w:color="auto"/>
                      <w:right w:val="single" w:sz="4" w:space="0" w:color="auto"/>
                    </w:tcBorders>
                  </w:tcPr>
                  <w:p w14:paraId="7A26F2C5" w14:textId="77777777" w:rsidR="00556A22" w:rsidRDefault="00556A22" w:rsidP="00556A22">
                    <w:pPr>
                      <w:jc w:val="right"/>
                      <w:rPr>
                        <w:szCs w:val="21"/>
                      </w:rPr>
                    </w:pPr>
                    <w:r>
                      <w:rPr>
                        <w:szCs w:val="21"/>
                      </w:rPr>
                      <w:t>335,576,425.17</w:t>
                    </w:r>
                  </w:p>
                </w:tc>
              </w:sdtContent>
            </w:sdt>
            <w:sdt>
              <w:sdtPr>
                <w:rPr>
                  <w:szCs w:val="21"/>
                </w:rPr>
                <w:alias w:val="应收账款一年以内坏账准备合计"/>
                <w:tag w:val="_GBC_2a12e8c214924a91abac7a57b39145ef"/>
                <w:id w:val="-1827042603"/>
                <w:lock w:val="sdtLocked"/>
              </w:sdtPr>
              <w:sdtEndPr/>
              <w:sdtContent>
                <w:tc>
                  <w:tcPr>
                    <w:tcW w:w="1302" w:type="pct"/>
                    <w:tcBorders>
                      <w:top w:val="single" w:sz="4" w:space="0" w:color="auto"/>
                      <w:left w:val="single" w:sz="4" w:space="0" w:color="auto"/>
                      <w:bottom w:val="single" w:sz="4" w:space="0" w:color="auto"/>
                      <w:right w:val="single" w:sz="4" w:space="0" w:color="auto"/>
                    </w:tcBorders>
                  </w:tcPr>
                  <w:p w14:paraId="433C7ADC" w14:textId="77777777" w:rsidR="00556A22" w:rsidRDefault="00556A22" w:rsidP="00556A22">
                    <w:pPr>
                      <w:jc w:val="right"/>
                      <w:rPr>
                        <w:szCs w:val="21"/>
                      </w:rPr>
                    </w:pPr>
                    <w:r>
                      <w:rPr>
                        <w:szCs w:val="21"/>
                      </w:rPr>
                      <w:t>5,442,635.81</w:t>
                    </w:r>
                  </w:p>
                </w:tc>
              </w:sdtContent>
            </w:sdt>
            <w:sdt>
              <w:sdtPr>
                <w:rPr>
                  <w:szCs w:val="21"/>
                </w:rPr>
                <w:alias w:val="应收账款一年以内坏账准备比例"/>
                <w:tag w:val="_GBC_6ddf85a4973640eba5fdee6a466c3786"/>
                <w:id w:val="1667829198"/>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14:paraId="0242172D" w14:textId="77777777" w:rsidR="00556A22" w:rsidRDefault="00556A22" w:rsidP="00556A22">
                    <w:pPr>
                      <w:jc w:val="right"/>
                      <w:rPr>
                        <w:color w:val="008000"/>
                        <w:szCs w:val="21"/>
                      </w:rPr>
                    </w:pPr>
                    <w:r>
                      <w:rPr>
                        <w:rFonts w:hint="eastAsia"/>
                        <w:color w:val="333399"/>
                      </w:rPr>
                      <w:t xml:space="preserve">　</w:t>
                    </w:r>
                  </w:p>
                </w:tc>
              </w:sdtContent>
            </w:sdt>
          </w:tr>
          <w:tr w:rsidR="00556A22" w14:paraId="488C160E" w14:textId="77777777" w:rsidTr="00556A22">
            <w:trPr>
              <w:cantSplit/>
            </w:trPr>
            <w:tc>
              <w:tcPr>
                <w:tcW w:w="1151" w:type="pct"/>
                <w:tcBorders>
                  <w:top w:val="single" w:sz="4" w:space="0" w:color="auto"/>
                  <w:left w:val="single" w:sz="4" w:space="0" w:color="auto"/>
                  <w:bottom w:val="single" w:sz="4" w:space="0" w:color="auto"/>
                  <w:right w:val="single" w:sz="4" w:space="0" w:color="auto"/>
                </w:tcBorders>
              </w:tcPr>
              <w:p w14:paraId="0F711A5B" w14:textId="77777777" w:rsidR="00556A22" w:rsidRDefault="00556A22" w:rsidP="00556A22">
                <w:pPr>
                  <w:rPr>
                    <w:szCs w:val="21"/>
                  </w:rPr>
                </w:pPr>
                <w:r>
                  <w:rPr>
                    <w:rFonts w:hint="eastAsia"/>
                    <w:szCs w:val="21"/>
                  </w:rPr>
                  <w:t>1至2年</w:t>
                </w:r>
              </w:p>
            </w:tc>
            <w:sdt>
              <w:sdtPr>
                <w:rPr>
                  <w:szCs w:val="21"/>
                </w:rPr>
                <w:alias w:val="应收账款一至二年合计"/>
                <w:tag w:val="_GBC_d75b683471e547aab51dbd7651a01370"/>
                <w:id w:val="-489094461"/>
                <w:lock w:val="sdtLocked"/>
              </w:sdtPr>
              <w:sdtEndPr/>
              <w:sdtContent>
                <w:tc>
                  <w:tcPr>
                    <w:tcW w:w="1283" w:type="pct"/>
                    <w:tcBorders>
                      <w:top w:val="single" w:sz="4" w:space="0" w:color="auto"/>
                      <w:left w:val="single" w:sz="4" w:space="0" w:color="auto"/>
                      <w:bottom w:val="single" w:sz="4" w:space="0" w:color="auto"/>
                      <w:right w:val="single" w:sz="4" w:space="0" w:color="auto"/>
                    </w:tcBorders>
                  </w:tcPr>
                  <w:p w14:paraId="010CBB5A" w14:textId="77777777" w:rsidR="00556A22" w:rsidRDefault="00556A22" w:rsidP="00556A22">
                    <w:pPr>
                      <w:jc w:val="right"/>
                      <w:rPr>
                        <w:szCs w:val="21"/>
                      </w:rPr>
                    </w:pPr>
                    <w:r>
                      <w:rPr>
                        <w:szCs w:val="21"/>
                      </w:rPr>
                      <w:t>1,242,463.51</w:t>
                    </w:r>
                  </w:p>
                </w:tc>
              </w:sdtContent>
            </w:sdt>
            <w:sdt>
              <w:sdtPr>
                <w:rPr>
                  <w:szCs w:val="21"/>
                </w:rPr>
                <w:alias w:val="应收账款一至二年坏账准备合计"/>
                <w:tag w:val="_GBC_ff41d148504c4a9e988aa33c857a810e"/>
                <w:id w:val="1112246407"/>
                <w:lock w:val="sdtLocked"/>
              </w:sdtPr>
              <w:sdtEndPr/>
              <w:sdtContent>
                <w:tc>
                  <w:tcPr>
                    <w:tcW w:w="1302" w:type="pct"/>
                    <w:tcBorders>
                      <w:top w:val="single" w:sz="4" w:space="0" w:color="auto"/>
                      <w:left w:val="single" w:sz="4" w:space="0" w:color="auto"/>
                      <w:bottom w:val="single" w:sz="4" w:space="0" w:color="auto"/>
                      <w:right w:val="single" w:sz="4" w:space="0" w:color="auto"/>
                    </w:tcBorders>
                  </w:tcPr>
                  <w:p w14:paraId="607C1833" w14:textId="77777777" w:rsidR="00556A22" w:rsidRDefault="00556A22" w:rsidP="00556A22">
                    <w:pPr>
                      <w:jc w:val="right"/>
                      <w:rPr>
                        <w:szCs w:val="21"/>
                      </w:rPr>
                    </w:pPr>
                    <w:r>
                      <w:rPr>
                        <w:szCs w:val="21"/>
                      </w:rPr>
                      <w:t>186,369.53</w:t>
                    </w:r>
                  </w:p>
                </w:tc>
              </w:sdtContent>
            </w:sdt>
            <w:sdt>
              <w:sdtPr>
                <w:rPr>
                  <w:szCs w:val="21"/>
                </w:rPr>
                <w:alias w:val="应收账款一至二年坏账准备比例"/>
                <w:tag w:val="_GBC_ac80b6b1816d45fba0ce4a226edbc474"/>
                <w:id w:val="180403910"/>
                <w:lock w:val="sdtLocked"/>
              </w:sdtPr>
              <w:sdtEndPr/>
              <w:sdtContent>
                <w:tc>
                  <w:tcPr>
                    <w:tcW w:w="1264" w:type="pct"/>
                    <w:tcBorders>
                      <w:top w:val="single" w:sz="4" w:space="0" w:color="auto"/>
                      <w:left w:val="single" w:sz="4" w:space="0" w:color="auto"/>
                      <w:bottom w:val="single" w:sz="4" w:space="0" w:color="auto"/>
                      <w:right w:val="single" w:sz="4" w:space="0" w:color="auto"/>
                    </w:tcBorders>
                  </w:tcPr>
                  <w:p w14:paraId="13B958B0" w14:textId="77777777" w:rsidR="00556A22" w:rsidRDefault="00556A22" w:rsidP="00556A22">
                    <w:pPr>
                      <w:jc w:val="right"/>
                      <w:rPr>
                        <w:szCs w:val="21"/>
                      </w:rPr>
                    </w:pPr>
                    <w:r>
                      <w:rPr>
                        <w:szCs w:val="21"/>
                      </w:rPr>
                      <w:t>15</w:t>
                    </w:r>
                  </w:p>
                </w:tc>
              </w:sdtContent>
            </w:sdt>
          </w:tr>
          <w:tr w:rsidR="00556A22" w14:paraId="342F3A98" w14:textId="77777777" w:rsidTr="00556A22">
            <w:trPr>
              <w:cantSplit/>
            </w:trPr>
            <w:tc>
              <w:tcPr>
                <w:tcW w:w="1151" w:type="pct"/>
                <w:tcBorders>
                  <w:top w:val="single" w:sz="4" w:space="0" w:color="auto"/>
                  <w:left w:val="single" w:sz="4" w:space="0" w:color="auto"/>
                  <w:bottom w:val="single" w:sz="4" w:space="0" w:color="auto"/>
                  <w:right w:val="single" w:sz="4" w:space="0" w:color="auto"/>
                </w:tcBorders>
              </w:tcPr>
              <w:p w14:paraId="4136E0D1" w14:textId="77777777" w:rsidR="00556A22" w:rsidRDefault="00556A22" w:rsidP="00556A22">
                <w:pPr>
                  <w:rPr>
                    <w:szCs w:val="21"/>
                  </w:rPr>
                </w:pPr>
                <w:r>
                  <w:rPr>
                    <w:rFonts w:hint="eastAsia"/>
                    <w:szCs w:val="21"/>
                  </w:rPr>
                  <w:t>2至3年</w:t>
                </w:r>
              </w:p>
            </w:tc>
            <w:sdt>
              <w:sdtPr>
                <w:rPr>
                  <w:szCs w:val="21"/>
                </w:rPr>
                <w:alias w:val="应收账款二至三年合计"/>
                <w:tag w:val="_GBC_f30699b6bd2f49138a971509f119810b"/>
                <w:id w:val="534397454"/>
                <w:lock w:val="sdtLocked"/>
              </w:sdtPr>
              <w:sdtEndPr/>
              <w:sdtContent>
                <w:tc>
                  <w:tcPr>
                    <w:tcW w:w="1283" w:type="pct"/>
                    <w:tcBorders>
                      <w:top w:val="single" w:sz="4" w:space="0" w:color="auto"/>
                      <w:left w:val="single" w:sz="4" w:space="0" w:color="auto"/>
                      <w:bottom w:val="single" w:sz="4" w:space="0" w:color="auto"/>
                      <w:right w:val="single" w:sz="4" w:space="0" w:color="auto"/>
                    </w:tcBorders>
                  </w:tcPr>
                  <w:p w14:paraId="715B8192" w14:textId="77777777" w:rsidR="00556A22" w:rsidRDefault="00556A22" w:rsidP="00556A22">
                    <w:pPr>
                      <w:jc w:val="right"/>
                      <w:rPr>
                        <w:szCs w:val="21"/>
                      </w:rPr>
                    </w:pPr>
                    <w:r>
                      <w:rPr>
                        <w:szCs w:val="21"/>
                      </w:rPr>
                      <w:t>219,690.78</w:t>
                    </w:r>
                  </w:p>
                </w:tc>
              </w:sdtContent>
            </w:sdt>
            <w:sdt>
              <w:sdtPr>
                <w:rPr>
                  <w:szCs w:val="21"/>
                </w:rPr>
                <w:alias w:val="应收账款二至三年坏账准备合计"/>
                <w:tag w:val="_GBC_7aa19c896f5146078e2c231c70dd6d10"/>
                <w:id w:val="1494218206"/>
                <w:lock w:val="sdtLocked"/>
              </w:sdtPr>
              <w:sdtEndPr/>
              <w:sdtContent>
                <w:tc>
                  <w:tcPr>
                    <w:tcW w:w="1302" w:type="pct"/>
                    <w:tcBorders>
                      <w:top w:val="single" w:sz="4" w:space="0" w:color="auto"/>
                      <w:left w:val="single" w:sz="4" w:space="0" w:color="auto"/>
                      <w:bottom w:val="single" w:sz="4" w:space="0" w:color="auto"/>
                      <w:right w:val="single" w:sz="4" w:space="0" w:color="auto"/>
                    </w:tcBorders>
                  </w:tcPr>
                  <w:p w14:paraId="5E86C176" w14:textId="77777777" w:rsidR="00556A22" w:rsidRDefault="00556A22" w:rsidP="00556A22">
                    <w:pPr>
                      <w:jc w:val="right"/>
                      <w:rPr>
                        <w:szCs w:val="21"/>
                      </w:rPr>
                    </w:pPr>
                    <w:r>
                      <w:rPr>
                        <w:szCs w:val="21"/>
                      </w:rPr>
                      <w:t>87,876.31</w:t>
                    </w:r>
                  </w:p>
                </w:tc>
              </w:sdtContent>
            </w:sdt>
            <w:sdt>
              <w:sdtPr>
                <w:rPr>
                  <w:szCs w:val="21"/>
                </w:rPr>
                <w:alias w:val="应收账款二至三年坏账准备比例"/>
                <w:tag w:val="_GBC_e13e1a27a485407f9b2a5e30e02a510b"/>
                <w:id w:val="-1538033876"/>
                <w:lock w:val="sdtLocked"/>
              </w:sdtPr>
              <w:sdtEndPr/>
              <w:sdtContent>
                <w:tc>
                  <w:tcPr>
                    <w:tcW w:w="1264" w:type="pct"/>
                    <w:tcBorders>
                      <w:top w:val="single" w:sz="4" w:space="0" w:color="auto"/>
                      <w:left w:val="single" w:sz="4" w:space="0" w:color="auto"/>
                      <w:bottom w:val="single" w:sz="4" w:space="0" w:color="auto"/>
                      <w:right w:val="single" w:sz="4" w:space="0" w:color="auto"/>
                    </w:tcBorders>
                  </w:tcPr>
                  <w:p w14:paraId="72B8BCC8" w14:textId="77777777" w:rsidR="00556A22" w:rsidRDefault="00556A22" w:rsidP="00556A22">
                    <w:pPr>
                      <w:jc w:val="right"/>
                      <w:rPr>
                        <w:szCs w:val="21"/>
                      </w:rPr>
                    </w:pPr>
                    <w:r>
                      <w:rPr>
                        <w:szCs w:val="21"/>
                      </w:rPr>
                      <w:t>40</w:t>
                    </w:r>
                  </w:p>
                </w:tc>
              </w:sdtContent>
            </w:sdt>
          </w:tr>
          <w:tr w:rsidR="00556A22" w14:paraId="0486BE13" w14:textId="77777777" w:rsidTr="00556A22">
            <w:trPr>
              <w:cantSplit/>
            </w:trPr>
            <w:tc>
              <w:tcPr>
                <w:tcW w:w="1151" w:type="pct"/>
                <w:tcBorders>
                  <w:top w:val="single" w:sz="4" w:space="0" w:color="auto"/>
                  <w:left w:val="single" w:sz="4" w:space="0" w:color="auto"/>
                  <w:bottom w:val="single" w:sz="4" w:space="0" w:color="auto"/>
                  <w:right w:val="single" w:sz="4" w:space="0" w:color="auto"/>
                </w:tcBorders>
              </w:tcPr>
              <w:p w14:paraId="75613261" w14:textId="77777777" w:rsidR="00556A22" w:rsidRDefault="00556A22" w:rsidP="00556A22">
                <w:pPr>
                  <w:rPr>
                    <w:szCs w:val="21"/>
                  </w:rPr>
                </w:pPr>
                <w:r>
                  <w:rPr>
                    <w:rFonts w:hint="eastAsia"/>
                    <w:szCs w:val="21"/>
                  </w:rPr>
                  <w:t>3至4年</w:t>
                </w:r>
              </w:p>
            </w:tc>
            <w:sdt>
              <w:sdtPr>
                <w:rPr>
                  <w:szCs w:val="21"/>
                </w:rPr>
                <w:alias w:val="应收账款三至四年账面余额"/>
                <w:tag w:val="_GBC_c69e02dc50da4826840685c87fd540b8"/>
                <w:id w:val="-788890737"/>
                <w:lock w:val="sdtLocked"/>
              </w:sdtPr>
              <w:sdtEndPr/>
              <w:sdtContent>
                <w:tc>
                  <w:tcPr>
                    <w:tcW w:w="1283" w:type="pct"/>
                    <w:tcBorders>
                      <w:top w:val="single" w:sz="4" w:space="0" w:color="auto"/>
                      <w:left w:val="single" w:sz="4" w:space="0" w:color="auto"/>
                      <w:bottom w:val="single" w:sz="4" w:space="0" w:color="auto"/>
                      <w:right w:val="single" w:sz="4" w:space="0" w:color="auto"/>
                    </w:tcBorders>
                  </w:tcPr>
                  <w:p w14:paraId="2CD6AD4C" w14:textId="77777777" w:rsidR="00556A22" w:rsidRDefault="00556A22" w:rsidP="00556A22">
                    <w:pPr>
                      <w:jc w:val="right"/>
                      <w:rPr>
                        <w:szCs w:val="21"/>
                      </w:rPr>
                    </w:pPr>
                    <w:r>
                      <w:rPr>
                        <w:szCs w:val="21"/>
                      </w:rPr>
                      <w:t>792,050.02</w:t>
                    </w:r>
                  </w:p>
                </w:tc>
              </w:sdtContent>
            </w:sdt>
            <w:sdt>
              <w:sdtPr>
                <w:rPr>
                  <w:szCs w:val="21"/>
                </w:rPr>
                <w:alias w:val="应收账款三至四年坏账准备"/>
                <w:tag w:val="_GBC_55732170808443b9a3a7bfd972e1ba63"/>
                <w:id w:val="2066370670"/>
                <w:lock w:val="sdtLocked"/>
              </w:sdtPr>
              <w:sdtEndPr/>
              <w:sdtContent>
                <w:tc>
                  <w:tcPr>
                    <w:tcW w:w="1302" w:type="pct"/>
                    <w:tcBorders>
                      <w:top w:val="single" w:sz="4" w:space="0" w:color="auto"/>
                      <w:left w:val="single" w:sz="4" w:space="0" w:color="auto"/>
                      <w:bottom w:val="single" w:sz="4" w:space="0" w:color="auto"/>
                      <w:right w:val="single" w:sz="4" w:space="0" w:color="auto"/>
                    </w:tcBorders>
                  </w:tcPr>
                  <w:p w14:paraId="42C31267" w14:textId="77777777" w:rsidR="00556A22" w:rsidRDefault="00556A22" w:rsidP="00556A22">
                    <w:pPr>
                      <w:jc w:val="right"/>
                      <w:rPr>
                        <w:szCs w:val="21"/>
                      </w:rPr>
                    </w:pPr>
                    <w:r>
                      <w:rPr>
                        <w:szCs w:val="21"/>
                      </w:rPr>
                      <w:t>475,230.01</w:t>
                    </w:r>
                  </w:p>
                </w:tc>
              </w:sdtContent>
            </w:sdt>
            <w:sdt>
              <w:sdtPr>
                <w:rPr>
                  <w:szCs w:val="21"/>
                </w:rPr>
                <w:alias w:val="应收账款三至四年坏账准备比例"/>
                <w:tag w:val="_GBC_554c6648df5b4202a1f33dd42ae00028"/>
                <w:id w:val="-693613469"/>
                <w:lock w:val="sdtLocked"/>
              </w:sdtPr>
              <w:sdtEndPr/>
              <w:sdtContent>
                <w:tc>
                  <w:tcPr>
                    <w:tcW w:w="1264" w:type="pct"/>
                    <w:tcBorders>
                      <w:top w:val="single" w:sz="4" w:space="0" w:color="auto"/>
                      <w:left w:val="single" w:sz="4" w:space="0" w:color="auto"/>
                      <w:bottom w:val="single" w:sz="4" w:space="0" w:color="auto"/>
                      <w:right w:val="single" w:sz="4" w:space="0" w:color="auto"/>
                    </w:tcBorders>
                  </w:tcPr>
                  <w:p w14:paraId="50A5D26F" w14:textId="77777777" w:rsidR="00556A22" w:rsidRDefault="00556A22" w:rsidP="00556A22">
                    <w:pPr>
                      <w:jc w:val="right"/>
                      <w:rPr>
                        <w:szCs w:val="21"/>
                      </w:rPr>
                    </w:pPr>
                    <w:r>
                      <w:rPr>
                        <w:szCs w:val="21"/>
                      </w:rPr>
                      <w:t>60</w:t>
                    </w:r>
                  </w:p>
                </w:tc>
              </w:sdtContent>
            </w:sdt>
          </w:tr>
          <w:tr w:rsidR="00556A22" w14:paraId="571007FE" w14:textId="77777777" w:rsidTr="00556A22">
            <w:trPr>
              <w:cantSplit/>
            </w:trPr>
            <w:tc>
              <w:tcPr>
                <w:tcW w:w="1151" w:type="pct"/>
                <w:tcBorders>
                  <w:top w:val="single" w:sz="4" w:space="0" w:color="auto"/>
                  <w:left w:val="single" w:sz="4" w:space="0" w:color="auto"/>
                  <w:bottom w:val="single" w:sz="4" w:space="0" w:color="auto"/>
                  <w:right w:val="single" w:sz="4" w:space="0" w:color="auto"/>
                </w:tcBorders>
              </w:tcPr>
              <w:p w14:paraId="403698E6" w14:textId="77777777" w:rsidR="00556A22" w:rsidRDefault="00556A22" w:rsidP="00556A22">
                <w:pPr>
                  <w:rPr>
                    <w:szCs w:val="21"/>
                  </w:rPr>
                </w:pPr>
                <w:r>
                  <w:rPr>
                    <w:rFonts w:hint="eastAsia"/>
                    <w:szCs w:val="21"/>
                  </w:rPr>
                  <w:t>4至5年</w:t>
                </w:r>
              </w:p>
            </w:tc>
            <w:sdt>
              <w:sdtPr>
                <w:rPr>
                  <w:szCs w:val="21"/>
                </w:rPr>
                <w:alias w:val="应收账款四至五年账面余额"/>
                <w:tag w:val="_GBC_b2575b2e99f5473d90f745a2a52d671a"/>
                <w:id w:val="-1261372029"/>
                <w:lock w:val="sdtLocked"/>
              </w:sdtPr>
              <w:sdtEndPr/>
              <w:sdtContent>
                <w:tc>
                  <w:tcPr>
                    <w:tcW w:w="1283" w:type="pct"/>
                    <w:tcBorders>
                      <w:top w:val="single" w:sz="4" w:space="0" w:color="auto"/>
                      <w:left w:val="single" w:sz="4" w:space="0" w:color="auto"/>
                      <w:bottom w:val="single" w:sz="4" w:space="0" w:color="auto"/>
                      <w:right w:val="single" w:sz="4" w:space="0" w:color="auto"/>
                    </w:tcBorders>
                  </w:tcPr>
                  <w:p w14:paraId="099479AA" w14:textId="77777777" w:rsidR="00556A22" w:rsidRDefault="00556A22" w:rsidP="00556A22">
                    <w:pPr>
                      <w:jc w:val="right"/>
                      <w:rPr>
                        <w:szCs w:val="21"/>
                      </w:rPr>
                    </w:pPr>
                    <w:r>
                      <w:rPr>
                        <w:szCs w:val="21"/>
                      </w:rPr>
                      <w:t>47,695.80</w:t>
                    </w:r>
                  </w:p>
                </w:tc>
              </w:sdtContent>
            </w:sdt>
            <w:sdt>
              <w:sdtPr>
                <w:rPr>
                  <w:szCs w:val="21"/>
                </w:rPr>
                <w:alias w:val="应收账款四至五年坏账准备"/>
                <w:tag w:val="_GBC_f4983a8ad2eb48ed905857a1491eac3d"/>
                <w:id w:val="89986756"/>
                <w:lock w:val="sdtLocked"/>
              </w:sdtPr>
              <w:sdtEndPr/>
              <w:sdtContent>
                <w:tc>
                  <w:tcPr>
                    <w:tcW w:w="1302" w:type="pct"/>
                    <w:tcBorders>
                      <w:top w:val="single" w:sz="4" w:space="0" w:color="auto"/>
                      <w:left w:val="single" w:sz="4" w:space="0" w:color="auto"/>
                      <w:bottom w:val="single" w:sz="4" w:space="0" w:color="auto"/>
                      <w:right w:val="single" w:sz="4" w:space="0" w:color="auto"/>
                    </w:tcBorders>
                  </w:tcPr>
                  <w:p w14:paraId="200C1486" w14:textId="77777777" w:rsidR="00556A22" w:rsidRDefault="00556A22" w:rsidP="00556A22">
                    <w:pPr>
                      <w:jc w:val="right"/>
                      <w:rPr>
                        <w:szCs w:val="21"/>
                      </w:rPr>
                    </w:pPr>
                    <w:r>
                      <w:rPr>
                        <w:szCs w:val="21"/>
                      </w:rPr>
                      <w:t>28,617.48</w:t>
                    </w:r>
                  </w:p>
                </w:tc>
              </w:sdtContent>
            </w:sdt>
            <w:sdt>
              <w:sdtPr>
                <w:rPr>
                  <w:szCs w:val="21"/>
                </w:rPr>
                <w:alias w:val="应收账款四至五年坏账准备比例"/>
                <w:tag w:val="_GBC_bd120b72d10f4b7cafe9e9c883edc952"/>
                <w:id w:val="-1634166817"/>
                <w:lock w:val="sdtLocked"/>
              </w:sdtPr>
              <w:sdtEndPr/>
              <w:sdtContent>
                <w:tc>
                  <w:tcPr>
                    <w:tcW w:w="1264" w:type="pct"/>
                    <w:tcBorders>
                      <w:top w:val="single" w:sz="4" w:space="0" w:color="auto"/>
                      <w:left w:val="single" w:sz="4" w:space="0" w:color="auto"/>
                      <w:bottom w:val="single" w:sz="4" w:space="0" w:color="auto"/>
                      <w:right w:val="single" w:sz="4" w:space="0" w:color="auto"/>
                    </w:tcBorders>
                  </w:tcPr>
                  <w:p w14:paraId="0A7C2124" w14:textId="77777777" w:rsidR="00556A22" w:rsidRDefault="00556A22" w:rsidP="00556A22">
                    <w:pPr>
                      <w:jc w:val="right"/>
                      <w:rPr>
                        <w:szCs w:val="21"/>
                      </w:rPr>
                    </w:pPr>
                    <w:r>
                      <w:rPr>
                        <w:szCs w:val="21"/>
                      </w:rPr>
                      <w:t>60</w:t>
                    </w:r>
                  </w:p>
                </w:tc>
              </w:sdtContent>
            </w:sdt>
          </w:tr>
          <w:tr w:rsidR="00556A22" w14:paraId="4B4DC345" w14:textId="77777777" w:rsidTr="00556A22">
            <w:trPr>
              <w:cantSplit/>
            </w:trPr>
            <w:tc>
              <w:tcPr>
                <w:tcW w:w="1151" w:type="pct"/>
                <w:tcBorders>
                  <w:top w:val="single" w:sz="4" w:space="0" w:color="auto"/>
                  <w:left w:val="single" w:sz="4" w:space="0" w:color="auto"/>
                  <w:bottom w:val="single" w:sz="4" w:space="0" w:color="auto"/>
                  <w:right w:val="single" w:sz="4" w:space="0" w:color="auto"/>
                </w:tcBorders>
              </w:tcPr>
              <w:p w14:paraId="1D0F71AB" w14:textId="77777777" w:rsidR="00556A22" w:rsidRDefault="00556A22" w:rsidP="00556A22">
                <w:pPr>
                  <w:rPr>
                    <w:szCs w:val="21"/>
                  </w:rPr>
                </w:pPr>
                <w:r>
                  <w:rPr>
                    <w:rFonts w:hint="eastAsia"/>
                    <w:szCs w:val="21"/>
                  </w:rPr>
                  <w:t>5年以上</w:t>
                </w:r>
              </w:p>
            </w:tc>
            <w:sdt>
              <w:sdtPr>
                <w:rPr>
                  <w:szCs w:val="21"/>
                </w:rPr>
                <w:alias w:val="应收账款五年以上账面余额"/>
                <w:tag w:val="_GBC_5632fcaa2b144c9f9ff8d36b0d1e29b2"/>
                <w:id w:val="-1784959003"/>
                <w:lock w:val="sdtLocked"/>
              </w:sdtPr>
              <w:sdtEndPr/>
              <w:sdtContent>
                <w:tc>
                  <w:tcPr>
                    <w:tcW w:w="1283" w:type="pct"/>
                    <w:tcBorders>
                      <w:top w:val="single" w:sz="4" w:space="0" w:color="auto"/>
                      <w:left w:val="single" w:sz="4" w:space="0" w:color="auto"/>
                      <w:bottom w:val="single" w:sz="4" w:space="0" w:color="auto"/>
                      <w:right w:val="single" w:sz="4" w:space="0" w:color="auto"/>
                    </w:tcBorders>
                  </w:tcPr>
                  <w:p w14:paraId="74887127" w14:textId="77777777" w:rsidR="00556A22" w:rsidRDefault="00556A22" w:rsidP="00556A22">
                    <w:pPr>
                      <w:jc w:val="right"/>
                      <w:rPr>
                        <w:szCs w:val="21"/>
                      </w:rPr>
                    </w:pPr>
                    <w:r>
                      <w:rPr>
                        <w:szCs w:val="21"/>
                      </w:rPr>
                      <w:t>6,524,871.75</w:t>
                    </w:r>
                  </w:p>
                </w:tc>
              </w:sdtContent>
            </w:sdt>
            <w:sdt>
              <w:sdtPr>
                <w:rPr>
                  <w:szCs w:val="21"/>
                </w:rPr>
                <w:alias w:val="应收账款五年以上坏账准备"/>
                <w:tag w:val="_GBC_99b3e01388404150854fa01f0221a5fb"/>
                <w:id w:val="1412046947"/>
                <w:lock w:val="sdtLocked"/>
              </w:sdtPr>
              <w:sdtEndPr/>
              <w:sdtContent>
                <w:tc>
                  <w:tcPr>
                    <w:tcW w:w="1302" w:type="pct"/>
                    <w:tcBorders>
                      <w:top w:val="single" w:sz="4" w:space="0" w:color="auto"/>
                      <w:left w:val="single" w:sz="4" w:space="0" w:color="auto"/>
                      <w:bottom w:val="single" w:sz="4" w:space="0" w:color="auto"/>
                      <w:right w:val="single" w:sz="4" w:space="0" w:color="auto"/>
                    </w:tcBorders>
                  </w:tcPr>
                  <w:p w14:paraId="3169E2AD" w14:textId="77777777" w:rsidR="00556A22" w:rsidRDefault="00556A22" w:rsidP="00556A22">
                    <w:pPr>
                      <w:jc w:val="right"/>
                      <w:rPr>
                        <w:szCs w:val="21"/>
                      </w:rPr>
                    </w:pPr>
                    <w:r>
                      <w:rPr>
                        <w:szCs w:val="21"/>
                      </w:rPr>
                      <w:t>6,524,871.75</w:t>
                    </w:r>
                  </w:p>
                </w:tc>
              </w:sdtContent>
            </w:sdt>
            <w:sdt>
              <w:sdtPr>
                <w:rPr>
                  <w:szCs w:val="21"/>
                </w:rPr>
                <w:alias w:val="应收账款五年以上坏账准备比例"/>
                <w:tag w:val="_GBC_ab52b5f3a1e14f0d90b0edcdafb8126f"/>
                <w:id w:val="-1157762811"/>
                <w:lock w:val="sdtLocked"/>
              </w:sdtPr>
              <w:sdtEndPr/>
              <w:sdtContent>
                <w:tc>
                  <w:tcPr>
                    <w:tcW w:w="1264" w:type="pct"/>
                    <w:tcBorders>
                      <w:top w:val="single" w:sz="4" w:space="0" w:color="auto"/>
                      <w:left w:val="single" w:sz="4" w:space="0" w:color="auto"/>
                      <w:bottom w:val="single" w:sz="4" w:space="0" w:color="auto"/>
                      <w:right w:val="single" w:sz="4" w:space="0" w:color="auto"/>
                    </w:tcBorders>
                  </w:tcPr>
                  <w:p w14:paraId="4629C3EA" w14:textId="77777777" w:rsidR="00556A22" w:rsidRDefault="00556A22" w:rsidP="00556A22">
                    <w:pPr>
                      <w:jc w:val="right"/>
                      <w:rPr>
                        <w:szCs w:val="21"/>
                      </w:rPr>
                    </w:pPr>
                    <w:r>
                      <w:rPr>
                        <w:szCs w:val="21"/>
                      </w:rPr>
                      <w:t>100</w:t>
                    </w:r>
                  </w:p>
                </w:tc>
              </w:sdtContent>
            </w:sdt>
          </w:tr>
          <w:tr w:rsidR="00556A22" w14:paraId="6A864A13" w14:textId="77777777" w:rsidTr="00556A22">
            <w:trPr>
              <w:cantSplit/>
            </w:trPr>
            <w:tc>
              <w:tcPr>
                <w:tcW w:w="1151" w:type="pct"/>
                <w:tcBorders>
                  <w:top w:val="single" w:sz="4" w:space="0" w:color="auto"/>
                  <w:left w:val="single" w:sz="4" w:space="0" w:color="auto"/>
                  <w:bottom w:val="single" w:sz="4" w:space="0" w:color="auto"/>
                  <w:right w:val="single" w:sz="4" w:space="0" w:color="auto"/>
                </w:tcBorders>
                <w:vAlign w:val="center"/>
              </w:tcPr>
              <w:p w14:paraId="0149110D" w14:textId="77777777" w:rsidR="00556A22" w:rsidRDefault="00556A22" w:rsidP="00556A22">
                <w:pPr>
                  <w:jc w:val="center"/>
                  <w:rPr>
                    <w:szCs w:val="21"/>
                  </w:rPr>
                </w:pPr>
                <w:r>
                  <w:rPr>
                    <w:rFonts w:hint="eastAsia"/>
                    <w:szCs w:val="21"/>
                  </w:rPr>
                  <w:t>合计</w:t>
                </w:r>
              </w:p>
            </w:tc>
            <w:sdt>
              <w:sdtPr>
                <w:rPr>
                  <w:szCs w:val="21"/>
                </w:rPr>
                <w:alias w:val="单项金额不重大但按信用风险特征组合后该组合的风险较大的应收账款合计"/>
                <w:tag w:val="_GBC_0390d82ef3c2430b874cba4e11d244e3"/>
                <w:id w:val="-1076054868"/>
                <w:lock w:val="sdtLocked"/>
              </w:sdtPr>
              <w:sdtEndPr/>
              <w:sdtContent>
                <w:tc>
                  <w:tcPr>
                    <w:tcW w:w="1283" w:type="pct"/>
                    <w:tcBorders>
                      <w:top w:val="single" w:sz="4" w:space="0" w:color="auto"/>
                      <w:left w:val="single" w:sz="4" w:space="0" w:color="auto"/>
                      <w:bottom w:val="single" w:sz="4" w:space="0" w:color="auto"/>
                      <w:right w:val="single" w:sz="4" w:space="0" w:color="auto"/>
                    </w:tcBorders>
                  </w:tcPr>
                  <w:p w14:paraId="6B1FD12C" w14:textId="77777777" w:rsidR="00556A22" w:rsidRDefault="00556A22" w:rsidP="00556A22">
                    <w:pPr>
                      <w:jc w:val="right"/>
                      <w:rPr>
                        <w:szCs w:val="21"/>
                      </w:rPr>
                    </w:pPr>
                    <w:r>
                      <w:rPr>
                        <w:szCs w:val="21"/>
                      </w:rPr>
                      <w:t>344,403,197.03</w:t>
                    </w:r>
                  </w:p>
                </w:tc>
              </w:sdtContent>
            </w:sdt>
            <w:sdt>
              <w:sdtPr>
                <w:rPr>
                  <w:szCs w:val="21"/>
                </w:rPr>
                <w:alias w:val="单项金额不重大但按信用风险特征组合后该组合的风险较大的应收账款计提的坏账准备合计"/>
                <w:tag w:val="_GBC_4596f677a4dd4cc18bc1a6225f7d851c"/>
                <w:id w:val="-1793202572"/>
                <w:lock w:val="sdtLocked"/>
              </w:sdtPr>
              <w:sdtEndPr/>
              <w:sdtContent>
                <w:tc>
                  <w:tcPr>
                    <w:tcW w:w="1302" w:type="pct"/>
                    <w:tcBorders>
                      <w:top w:val="single" w:sz="4" w:space="0" w:color="auto"/>
                      <w:left w:val="single" w:sz="4" w:space="0" w:color="auto"/>
                      <w:bottom w:val="single" w:sz="4" w:space="0" w:color="auto"/>
                      <w:right w:val="single" w:sz="4" w:space="0" w:color="auto"/>
                    </w:tcBorders>
                  </w:tcPr>
                  <w:p w14:paraId="3EA880B1" w14:textId="77777777" w:rsidR="00556A22" w:rsidRDefault="00556A22" w:rsidP="00556A22">
                    <w:pPr>
                      <w:jc w:val="right"/>
                      <w:rPr>
                        <w:szCs w:val="21"/>
                      </w:rPr>
                    </w:pPr>
                    <w:r>
                      <w:rPr>
                        <w:szCs w:val="21"/>
                      </w:rPr>
                      <w:t>12,745,600.89</w:t>
                    </w:r>
                  </w:p>
                </w:tc>
              </w:sdtContent>
            </w:sdt>
            <w:sdt>
              <w:sdtPr>
                <w:rPr>
                  <w:szCs w:val="21"/>
                </w:rPr>
                <w:alias w:val="应收账款坏账准备合计比例"/>
                <w:tag w:val="_GBC_8d8b276ab1ca4b429d7f08576a7fd904"/>
                <w:id w:val="1639376289"/>
                <w:lock w:val="sdtLocked"/>
              </w:sdtPr>
              <w:sdtEndPr/>
              <w:sdtContent>
                <w:tc>
                  <w:tcPr>
                    <w:tcW w:w="1264" w:type="pct"/>
                    <w:tcBorders>
                      <w:top w:val="single" w:sz="4" w:space="0" w:color="auto"/>
                      <w:left w:val="single" w:sz="4" w:space="0" w:color="auto"/>
                      <w:bottom w:val="single" w:sz="4" w:space="0" w:color="auto"/>
                      <w:right w:val="single" w:sz="4" w:space="0" w:color="auto"/>
                    </w:tcBorders>
                  </w:tcPr>
                  <w:p w14:paraId="615DE77B" w14:textId="77777777" w:rsidR="00556A22" w:rsidRDefault="00556A22" w:rsidP="00556A22">
                    <w:pPr>
                      <w:jc w:val="right"/>
                      <w:rPr>
                        <w:szCs w:val="21"/>
                      </w:rPr>
                    </w:pPr>
                  </w:p>
                </w:tc>
              </w:sdtContent>
            </w:sdt>
          </w:tr>
        </w:tbl>
        <w:p w14:paraId="257C832A" w14:textId="77777777" w:rsidR="00D074C7" w:rsidRDefault="00166E2B">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1649485499"/>
        <w:lock w:val="sdtLocked"/>
        <w:placeholder>
          <w:docPart w:val="GBC22222222222222222222222222222"/>
        </w:placeholder>
      </w:sdtPr>
      <w:sdtEndPr/>
      <w:sdtContent>
        <w:p w14:paraId="34C0BAE6" w14:textId="77777777" w:rsidR="00D074C7" w:rsidRDefault="00A86B79">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79148151"/>
            <w:lock w:val="sdtContentLocked"/>
            <w:placeholder>
              <w:docPart w:val="GBC22222222222222222222222222222"/>
            </w:placeholder>
          </w:sdtPr>
          <w:sdtEndPr/>
          <w:sdtContent>
            <w:p w14:paraId="60CEDED2" w14:textId="77777777" w:rsidR="00556A22" w:rsidRDefault="00A86B79" w:rsidP="00556A22">
              <w:pPr>
                <w:tabs>
                  <w:tab w:val="left" w:pos="8280"/>
                </w:tabs>
                <w:ind w:rightChars="12" w:right="25"/>
                <w:rPr>
                  <w:szCs w:val="21"/>
                </w:rPr>
              </w:pPr>
              <w:r>
                <w:rPr>
                  <w:szCs w:val="21"/>
                </w:rPr>
                <w:fldChar w:fldCharType="begin"/>
              </w:r>
              <w:r w:rsidR="00556A22">
                <w:rPr>
                  <w:szCs w:val="21"/>
                </w:rPr>
                <w:instrText>MACROBUTTON  SnrToggleCheckbox □适用</w:instrText>
              </w:r>
              <w:r>
                <w:rPr>
                  <w:szCs w:val="21"/>
                </w:rPr>
                <w:fldChar w:fldCharType="end"/>
              </w:r>
              <w:r>
                <w:rPr>
                  <w:szCs w:val="21"/>
                </w:rPr>
                <w:fldChar w:fldCharType="begin"/>
              </w:r>
              <w:r w:rsidR="00556A22">
                <w:rPr>
                  <w:szCs w:val="21"/>
                </w:rPr>
                <w:instrText xml:space="preserve"> MACROBUTTON  SnrToggleCheckbox √不适用 </w:instrText>
              </w:r>
              <w:r>
                <w:rPr>
                  <w:szCs w:val="21"/>
                </w:rPr>
                <w:fldChar w:fldCharType="end"/>
              </w:r>
            </w:p>
          </w:sdtContent>
        </w:sdt>
        <w:p w14:paraId="70BA6CD7" w14:textId="77777777" w:rsidR="00D074C7" w:rsidRDefault="00166E2B">
          <w:pPr>
            <w:rPr>
              <w:szCs w:val="21"/>
            </w:rPr>
          </w:pPr>
        </w:p>
      </w:sdtContent>
    </w:sdt>
    <w:sdt>
      <w:sdtPr>
        <w:rPr>
          <w:rFonts w:hint="eastAsia"/>
        </w:rPr>
        <w:alias w:val="模块:组合中，采用其他方法计提坏账准备的应收账款："/>
        <w:tag w:val="_SEC_9da61e50bb04477a8b22cb735d160ee4"/>
        <w:id w:val="1315375944"/>
        <w:lock w:val="sdtLocked"/>
        <w:placeholder>
          <w:docPart w:val="GBC22222222222222222222222222222"/>
        </w:placeholder>
      </w:sdtPr>
      <w:sdtEndPr>
        <w:rPr>
          <w:szCs w:val="21"/>
        </w:rPr>
      </w:sdtEndPr>
      <w:sdtContent>
        <w:p w14:paraId="3AEE7834" w14:textId="77777777" w:rsidR="00D074C7" w:rsidRDefault="00A86B79">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533796941"/>
            <w:lock w:val="sdtContentLocked"/>
            <w:placeholder>
              <w:docPart w:val="GBC22222222222222222222222222222"/>
            </w:placeholder>
          </w:sdtPr>
          <w:sdtEndPr/>
          <w:sdtContent>
            <w:p w14:paraId="698645B8" w14:textId="77777777" w:rsidR="00D074C7" w:rsidRDefault="00A86B79" w:rsidP="00556A22">
              <w:pPr>
                <w:rPr>
                  <w:szCs w:val="21"/>
                </w:rPr>
              </w:pPr>
              <w:r>
                <w:rPr>
                  <w:szCs w:val="21"/>
                </w:rPr>
                <w:fldChar w:fldCharType="begin"/>
              </w:r>
              <w:r w:rsidR="00556A22">
                <w:rPr>
                  <w:szCs w:val="21"/>
                </w:rPr>
                <w:instrText xml:space="preserve"> MACROBUTTON  SnrToggleCheckbox □适用 </w:instrText>
              </w:r>
              <w:r>
                <w:rPr>
                  <w:szCs w:val="21"/>
                </w:rPr>
                <w:fldChar w:fldCharType="end"/>
              </w:r>
              <w:r>
                <w:rPr>
                  <w:szCs w:val="21"/>
                </w:rPr>
                <w:fldChar w:fldCharType="begin"/>
              </w:r>
              <w:r w:rsidR="00556A22">
                <w:rPr>
                  <w:szCs w:val="21"/>
                </w:rPr>
                <w:instrText xml:space="preserve"> MACROBUTTON  SnrToggleCheckbox √不适用 </w:instrText>
              </w:r>
              <w:r>
                <w:rPr>
                  <w:szCs w:val="21"/>
                </w:rPr>
                <w:fldChar w:fldCharType="end"/>
              </w:r>
            </w:p>
          </w:sdtContent>
        </w:sdt>
        <w:p w14:paraId="5F2D9416" w14:textId="77777777" w:rsidR="00D074C7" w:rsidRDefault="00166E2B">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487588066"/>
        <w:lock w:val="sdtLocked"/>
        <w:placeholder>
          <w:docPart w:val="GBC22222222222222222222222222222"/>
        </w:placeholder>
      </w:sdtPr>
      <w:sdtEndPr/>
      <w:sdtContent>
        <w:p w14:paraId="7296ED93" w14:textId="77777777" w:rsidR="00D074C7" w:rsidRDefault="00A86B79">
          <w:pPr>
            <w:pStyle w:val="4"/>
            <w:numPr>
              <w:ilvl w:val="3"/>
              <w:numId w:val="61"/>
            </w:numPr>
            <w:tabs>
              <w:tab w:val="left" w:pos="574"/>
            </w:tabs>
            <w:rPr>
              <w:szCs w:val="21"/>
            </w:rPr>
          </w:pPr>
          <w:r>
            <w:rPr>
              <w:rFonts w:hint="eastAsia"/>
              <w:szCs w:val="21"/>
            </w:rPr>
            <w:t>本期计提、收回或转回的坏账准备情况：</w:t>
          </w:r>
        </w:p>
        <w:p w14:paraId="23251B96" w14:textId="77777777" w:rsidR="0066220B" w:rsidRDefault="00A86B79" w:rsidP="009D201A">
          <w:pPr>
            <w:spacing w:line="276" w:lineRule="auto"/>
            <w:ind w:firstLineChars="200" w:firstLine="420"/>
            <w:rPr>
              <w:rFonts w:ascii="Times New Roman" w:eastAsiaTheme="minorEastAsia" w:hAnsi="Times New Roman"/>
            </w:rPr>
          </w:pPr>
          <w:r>
            <w:rPr>
              <w:rFonts w:hint="eastAsia"/>
              <w:szCs w:val="21"/>
            </w:rPr>
            <w:t>本期计提坏账准备金额</w:t>
          </w:r>
          <w:sdt>
            <w:sdtPr>
              <w:rPr>
                <w:rFonts w:hint="eastAsia"/>
                <w:szCs w:val="21"/>
              </w:rPr>
              <w:alias w:val="应收账款计提坏账准备金额"/>
              <w:tag w:val="_GBC_961e83e7b24d4bb0a79c1d5ec12bb85f"/>
              <w:id w:val="-1407915017"/>
              <w:lock w:val="sdtLocked"/>
              <w:placeholder>
                <w:docPart w:val="GBC22222222222222222222222222222"/>
              </w:placeholder>
            </w:sdtPr>
            <w:sdtEndPr/>
            <w:sdtContent>
              <w:r w:rsidR="00556A22">
                <w:rPr>
                  <w:szCs w:val="21"/>
                </w:rPr>
                <w:t>2,469,829.48</w:t>
              </w:r>
            </w:sdtContent>
          </w:sdt>
          <w:r>
            <w:rPr>
              <w:szCs w:val="21"/>
            </w:rPr>
            <w:t>元；本期收回或转回坏账准备金额</w:t>
          </w:r>
          <w:sdt>
            <w:sdtPr>
              <w:rPr>
                <w:szCs w:val="21"/>
              </w:rPr>
              <w:alias w:val="应收账款收回或转回坏账准备金额"/>
              <w:tag w:val="_GBC_8a31af3291cb4b2496a3e358b5fe42e8"/>
              <w:id w:val="-500506810"/>
              <w:lock w:val="sdtLocked"/>
              <w:placeholder>
                <w:docPart w:val="GBC22222222222222222222222222222"/>
              </w:placeholder>
            </w:sdtPr>
            <w:sdtEndPr/>
            <w:sdtContent>
              <w:r w:rsidR="00556A22">
                <w:rPr>
                  <w:szCs w:val="21"/>
                </w:rPr>
                <w:t>2,126,244.75</w:t>
              </w:r>
            </w:sdtContent>
          </w:sdt>
          <w:r>
            <w:rPr>
              <w:szCs w:val="21"/>
            </w:rPr>
            <w:t>元。</w:t>
          </w:r>
          <w:r w:rsidR="0066220B" w:rsidRPr="00B529C6">
            <w:rPr>
              <w:rFonts w:ascii="Times New Roman" w:eastAsiaTheme="minorEastAsia" w:hAnsi="Times New Roman"/>
            </w:rPr>
            <w:t>本期</w:t>
          </w:r>
          <w:r w:rsidR="0066220B">
            <w:rPr>
              <w:rFonts w:ascii="Times New Roman" w:eastAsiaTheme="minorEastAsia" w:hAnsi="Times New Roman" w:hint="eastAsia"/>
            </w:rPr>
            <w:t>因企业合并增加的</w:t>
          </w:r>
          <w:r w:rsidR="0066220B" w:rsidRPr="00B529C6">
            <w:rPr>
              <w:rFonts w:ascii="Times New Roman" w:eastAsiaTheme="minorEastAsia" w:hAnsi="Times New Roman"/>
            </w:rPr>
            <w:t>坏账准备金额</w:t>
          </w:r>
          <w:r w:rsidR="0066220B" w:rsidRPr="00FE5F73">
            <w:rPr>
              <w:rFonts w:ascii="Times New Roman" w:eastAsiaTheme="minorEastAsia" w:hAnsi="Times New Roman"/>
            </w:rPr>
            <w:t>3</w:t>
          </w:r>
          <w:r w:rsidR="0066220B">
            <w:rPr>
              <w:rFonts w:ascii="Times New Roman" w:eastAsiaTheme="minorEastAsia" w:hAnsi="Times New Roman"/>
            </w:rPr>
            <w:t>,</w:t>
          </w:r>
          <w:r w:rsidR="0066220B" w:rsidRPr="00FE5F73">
            <w:rPr>
              <w:rFonts w:ascii="Times New Roman" w:eastAsiaTheme="minorEastAsia" w:hAnsi="Times New Roman"/>
            </w:rPr>
            <w:t>670</w:t>
          </w:r>
          <w:r w:rsidR="0066220B">
            <w:rPr>
              <w:rFonts w:ascii="Times New Roman" w:eastAsiaTheme="minorEastAsia" w:hAnsi="Times New Roman"/>
            </w:rPr>
            <w:t>,</w:t>
          </w:r>
          <w:r w:rsidR="0066220B" w:rsidRPr="00FE5F73">
            <w:rPr>
              <w:rFonts w:ascii="Times New Roman" w:eastAsiaTheme="minorEastAsia" w:hAnsi="Times New Roman"/>
            </w:rPr>
            <w:t>805.24</w:t>
          </w:r>
          <w:r w:rsidR="0066220B">
            <w:rPr>
              <w:rFonts w:ascii="Times New Roman" w:eastAsiaTheme="minorEastAsia" w:hAnsi="Times New Roman" w:hint="eastAsia"/>
            </w:rPr>
            <w:t>元，</w:t>
          </w:r>
          <w:r w:rsidR="0066220B" w:rsidRPr="00B529C6">
            <w:rPr>
              <w:rFonts w:ascii="Times New Roman" w:eastAsiaTheme="minorEastAsia" w:hAnsi="Times New Roman"/>
            </w:rPr>
            <w:t>报告期内，</w:t>
          </w:r>
          <w:r w:rsidR="0066220B" w:rsidRPr="00B529C6">
            <w:rPr>
              <w:rFonts w:ascii="Times New Roman" w:eastAsiaTheme="minorEastAsia" w:hAnsi="Times New Roman"/>
              <w:color w:val="000000"/>
            </w:rPr>
            <w:t>无以前期间已单项测试计提全额坏账准备或计提坏账准备的比例较大，但在以后期间又全额收回或转回的应收款项；也无通过重组等其他方式收回的大额应收款项。</w:t>
          </w:r>
        </w:p>
        <w:p w14:paraId="61A014A5" w14:textId="77777777" w:rsidR="00D074C7" w:rsidRDefault="00166E2B">
          <w:pPr>
            <w:rPr>
              <w:szCs w:val="21"/>
            </w:rPr>
          </w:pPr>
        </w:p>
      </w:sdtContent>
    </w:sdt>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14:paraId="4E27F90B" w14:textId="77777777" w:rsidR="00D074C7" w:rsidRDefault="00A86B79">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ContentLocked"/>
            <w:placeholder>
              <w:docPart w:val="GBC22222222222222222222222222222"/>
            </w:placeholder>
          </w:sdtPr>
          <w:sdtEndPr/>
          <w:sdtContent>
            <w:p w14:paraId="6E89EC84" w14:textId="77777777" w:rsidR="00556A22" w:rsidRDefault="00A86B79" w:rsidP="00556A22">
              <w:r>
                <w:fldChar w:fldCharType="begin"/>
              </w:r>
              <w:r w:rsidR="00556A22">
                <w:instrText xml:space="preserve"> MACROBUTTON  SnrToggleCheckbox □适用 </w:instrText>
              </w:r>
              <w:r>
                <w:fldChar w:fldCharType="end"/>
              </w:r>
              <w:r>
                <w:fldChar w:fldCharType="begin"/>
              </w:r>
              <w:r w:rsidR="00556A22">
                <w:instrText xml:space="preserve"> MACROBUTTON  SnrToggleCheckbox √不适用 </w:instrText>
              </w:r>
              <w:r>
                <w:fldChar w:fldCharType="end"/>
              </w:r>
            </w:p>
          </w:sdtContent>
        </w:sdt>
        <w:p w14:paraId="3C4375C5" w14:textId="77777777" w:rsidR="00D074C7" w:rsidRDefault="00166E2B">
          <w:pPr>
            <w:ind w:rightChars="-759" w:right="-1594"/>
          </w:pPr>
        </w:p>
      </w:sdtContent>
    </w:sdt>
    <w:sdt>
      <w:sdtPr>
        <w:rPr>
          <w:rFonts w:ascii="Times New Roman"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14:paraId="2C744D25" w14:textId="77777777" w:rsidR="00D074C7" w:rsidRDefault="00A86B79">
          <w:pPr>
            <w:pStyle w:val="4"/>
            <w:numPr>
              <w:ilvl w:val="3"/>
              <w:numId w:val="61"/>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EndPr/>
          <w:sdtContent>
            <w:p w14:paraId="04C05359" w14:textId="77777777" w:rsidR="00556A22" w:rsidRDefault="00A86B79" w:rsidP="00556A22">
              <w:r>
                <w:fldChar w:fldCharType="begin"/>
              </w:r>
              <w:r w:rsidR="00556A22">
                <w:instrText xml:space="preserve"> MACROBUTTON  SnrToggleCheckbox □适用 </w:instrText>
              </w:r>
              <w:r>
                <w:fldChar w:fldCharType="end"/>
              </w:r>
              <w:r>
                <w:fldChar w:fldCharType="begin"/>
              </w:r>
              <w:r w:rsidR="00556A22">
                <w:instrText xml:space="preserve"> MACROBUTTON  SnrToggleCheckbox √不适用 </w:instrText>
              </w:r>
              <w:r>
                <w:fldChar w:fldCharType="end"/>
              </w:r>
            </w:p>
          </w:sdtContent>
        </w:sdt>
        <w:p w14:paraId="614A2BB6" w14:textId="77777777" w:rsidR="00D074C7" w:rsidRDefault="00166E2B"/>
      </w:sdtContent>
    </w:sdt>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sdtContent>
        <w:p w14:paraId="29DA91D6" w14:textId="77777777" w:rsidR="00D074C7" w:rsidRDefault="00A86B79">
          <w:pPr>
            <w:pStyle w:val="4"/>
            <w:numPr>
              <w:ilvl w:val="3"/>
              <w:numId w:val="61"/>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EndPr/>
          <w:sdtContent>
            <w:p w14:paraId="411999EE" w14:textId="77777777" w:rsidR="00D074C7" w:rsidRDefault="00A86B79">
              <w:pPr>
                <w:snapToGrid w:val="0"/>
                <w:spacing w:line="240" w:lineRule="atLeast"/>
                <w:rPr>
                  <w:szCs w:val="21"/>
                </w:rPr>
              </w:pPr>
              <w:r>
                <w:rPr>
                  <w:szCs w:val="21"/>
                </w:rPr>
                <w:fldChar w:fldCharType="begin"/>
              </w:r>
              <w:r w:rsidR="0066220B">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EndPr/>
          <w:sdtContent>
            <w:p w14:paraId="0E331B7A" w14:textId="77777777" w:rsidR="0066220B" w:rsidRDefault="0066220B">
              <w:pPr>
                <w:snapToGrid w:val="0"/>
                <w:spacing w:line="240" w:lineRule="atLeast"/>
                <w:rPr>
                  <w:szCs w:val="21"/>
                </w:rPr>
              </w:pPr>
            </w:p>
            <w:tbl>
              <w:tblPr>
                <w:tblW w:w="8789" w:type="dxa"/>
                <w:tblInd w:w="10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119"/>
                <w:gridCol w:w="1772"/>
                <w:gridCol w:w="2055"/>
                <w:gridCol w:w="1843"/>
              </w:tblGrid>
              <w:tr w:rsidR="0066220B" w:rsidRPr="0066220B" w14:paraId="5F0CF7FC" w14:textId="77777777" w:rsidTr="0066220B">
                <w:trPr>
                  <w:trHeight w:val="240"/>
                </w:trPr>
                <w:tc>
                  <w:tcPr>
                    <w:tcW w:w="3119" w:type="dxa"/>
                    <w:vMerge w:val="restart"/>
                    <w:shd w:val="clear" w:color="auto" w:fill="auto"/>
                    <w:vAlign w:val="center"/>
                  </w:tcPr>
                  <w:p w14:paraId="59B1CCE5" w14:textId="77777777" w:rsidR="0066220B" w:rsidRPr="0066220B" w:rsidRDefault="0066220B" w:rsidP="000E5BB0">
                    <w:pPr>
                      <w:snapToGrid w:val="0"/>
                      <w:spacing w:line="400" w:lineRule="atLeast"/>
                      <w:jc w:val="center"/>
                      <w:rPr>
                        <w:rFonts w:eastAsiaTheme="minorEastAsia"/>
                        <w:szCs w:val="21"/>
                      </w:rPr>
                    </w:pPr>
                    <w:r w:rsidRPr="0066220B">
                      <w:rPr>
                        <w:rFonts w:eastAsiaTheme="minorEastAsia"/>
                        <w:szCs w:val="21"/>
                      </w:rPr>
                      <w:t>单位名称</w:t>
                    </w:r>
                  </w:p>
                </w:tc>
                <w:tc>
                  <w:tcPr>
                    <w:tcW w:w="5670" w:type="dxa"/>
                    <w:gridSpan w:val="3"/>
                    <w:shd w:val="clear" w:color="auto" w:fill="auto"/>
                    <w:vAlign w:val="center"/>
                  </w:tcPr>
                  <w:p w14:paraId="150E422A" w14:textId="77777777" w:rsidR="0066220B" w:rsidRPr="0066220B" w:rsidRDefault="0066220B" w:rsidP="000E5BB0">
                    <w:pPr>
                      <w:snapToGrid w:val="0"/>
                      <w:spacing w:line="400" w:lineRule="atLeast"/>
                      <w:jc w:val="center"/>
                      <w:rPr>
                        <w:rFonts w:eastAsiaTheme="minorEastAsia"/>
                        <w:szCs w:val="21"/>
                      </w:rPr>
                    </w:pPr>
                    <w:r w:rsidRPr="0066220B">
                      <w:rPr>
                        <w:rFonts w:eastAsiaTheme="minorEastAsia"/>
                        <w:szCs w:val="21"/>
                      </w:rPr>
                      <w:t>期末余额</w:t>
                    </w:r>
                  </w:p>
                </w:tc>
              </w:tr>
              <w:tr w:rsidR="0066220B" w:rsidRPr="0066220B" w14:paraId="5AD76DBA" w14:textId="77777777" w:rsidTr="0066220B">
                <w:trPr>
                  <w:trHeight w:val="240"/>
                </w:trPr>
                <w:tc>
                  <w:tcPr>
                    <w:tcW w:w="3119" w:type="dxa"/>
                    <w:vMerge/>
                    <w:shd w:val="clear" w:color="auto" w:fill="auto"/>
                    <w:vAlign w:val="center"/>
                    <w:hideMark/>
                  </w:tcPr>
                  <w:p w14:paraId="0F925744" w14:textId="77777777" w:rsidR="0066220B" w:rsidRPr="0066220B" w:rsidRDefault="0066220B" w:rsidP="000E5BB0">
                    <w:pPr>
                      <w:snapToGrid w:val="0"/>
                      <w:spacing w:line="400" w:lineRule="atLeast"/>
                      <w:jc w:val="center"/>
                      <w:rPr>
                        <w:rFonts w:eastAsiaTheme="minorEastAsia"/>
                        <w:szCs w:val="21"/>
                      </w:rPr>
                    </w:pPr>
                  </w:p>
                </w:tc>
                <w:tc>
                  <w:tcPr>
                    <w:tcW w:w="1772" w:type="dxa"/>
                    <w:shd w:val="clear" w:color="auto" w:fill="auto"/>
                    <w:vAlign w:val="center"/>
                    <w:hideMark/>
                  </w:tcPr>
                  <w:p w14:paraId="7C2A8193" w14:textId="77777777" w:rsidR="0066220B" w:rsidRPr="0066220B" w:rsidRDefault="0066220B" w:rsidP="000E5BB0">
                    <w:pPr>
                      <w:snapToGrid w:val="0"/>
                      <w:spacing w:line="400" w:lineRule="atLeast"/>
                      <w:jc w:val="center"/>
                      <w:rPr>
                        <w:rFonts w:eastAsiaTheme="minorEastAsia"/>
                        <w:szCs w:val="21"/>
                      </w:rPr>
                    </w:pPr>
                    <w:r w:rsidRPr="0066220B">
                      <w:rPr>
                        <w:rFonts w:eastAsiaTheme="minorEastAsia"/>
                        <w:szCs w:val="21"/>
                      </w:rPr>
                      <w:t>应收账款</w:t>
                    </w:r>
                  </w:p>
                </w:tc>
                <w:tc>
                  <w:tcPr>
                    <w:tcW w:w="2055" w:type="dxa"/>
                    <w:shd w:val="clear" w:color="auto" w:fill="auto"/>
                    <w:vAlign w:val="center"/>
                    <w:hideMark/>
                  </w:tcPr>
                  <w:p w14:paraId="05B9D540" w14:textId="77777777" w:rsidR="0066220B" w:rsidRPr="0066220B" w:rsidRDefault="0066220B" w:rsidP="000E5BB0">
                    <w:pPr>
                      <w:snapToGrid w:val="0"/>
                      <w:spacing w:line="400" w:lineRule="atLeast"/>
                      <w:jc w:val="center"/>
                      <w:rPr>
                        <w:rFonts w:eastAsiaTheme="minorEastAsia"/>
                        <w:szCs w:val="21"/>
                      </w:rPr>
                    </w:pPr>
                    <w:r w:rsidRPr="0066220B">
                      <w:rPr>
                        <w:rFonts w:eastAsiaTheme="minorEastAsia"/>
                        <w:szCs w:val="21"/>
                      </w:rPr>
                      <w:t>占应收账款合计数的比例(%)</w:t>
                    </w:r>
                  </w:p>
                </w:tc>
                <w:tc>
                  <w:tcPr>
                    <w:tcW w:w="1843" w:type="dxa"/>
                    <w:shd w:val="clear" w:color="auto" w:fill="auto"/>
                    <w:vAlign w:val="center"/>
                    <w:hideMark/>
                  </w:tcPr>
                  <w:p w14:paraId="45369AA4" w14:textId="77777777" w:rsidR="0066220B" w:rsidRPr="0066220B" w:rsidRDefault="0066220B" w:rsidP="000E5BB0">
                    <w:pPr>
                      <w:snapToGrid w:val="0"/>
                      <w:spacing w:line="400" w:lineRule="atLeast"/>
                      <w:jc w:val="center"/>
                      <w:rPr>
                        <w:rFonts w:eastAsiaTheme="minorEastAsia"/>
                        <w:szCs w:val="21"/>
                      </w:rPr>
                    </w:pPr>
                    <w:r w:rsidRPr="0066220B">
                      <w:rPr>
                        <w:rFonts w:eastAsiaTheme="minorEastAsia"/>
                        <w:szCs w:val="21"/>
                      </w:rPr>
                      <w:t>坏账准备</w:t>
                    </w:r>
                  </w:p>
                </w:tc>
              </w:tr>
              <w:tr w:rsidR="0066220B" w:rsidRPr="0066220B" w14:paraId="2AD7CA58" w14:textId="77777777" w:rsidTr="0066220B">
                <w:trPr>
                  <w:trHeight w:val="240"/>
                </w:trPr>
                <w:tc>
                  <w:tcPr>
                    <w:tcW w:w="3119" w:type="dxa"/>
                    <w:shd w:val="clear" w:color="auto" w:fill="auto"/>
                  </w:tcPr>
                  <w:p w14:paraId="159964D8" w14:textId="05804AE1" w:rsidR="0066220B" w:rsidRPr="0066220B" w:rsidRDefault="00BE74F4" w:rsidP="000E5BB0">
                    <w:pPr>
                      <w:snapToGrid w:val="0"/>
                      <w:spacing w:line="400" w:lineRule="atLeast"/>
                      <w:rPr>
                        <w:rFonts w:eastAsiaTheme="minorEastAsia"/>
                        <w:color w:val="000000"/>
                        <w:szCs w:val="21"/>
                      </w:rPr>
                    </w:pPr>
                    <w:r>
                      <w:rPr>
                        <w:rFonts w:hint="eastAsia"/>
                        <w:szCs w:val="21"/>
                      </w:rPr>
                      <w:t>第一名</w:t>
                    </w:r>
                  </w:p>
                </w:tc>
                <w:tc>
                  <w:tcPr>
                    <w:tcW w:w="1772" w:type="dxa"/>
                    <w:shd w:val="clear" w:color="auto" w:fill="auto"/>
                  </w:tcPr>
                  <w:p w14:paraId="38BE7801" w14:textId="77777777" w:rsidR="0066220B" w:rsidRPr="0066220B" w:rsidRDefault="0066220B" w:rsidP="000E5BB0">
                    <w:pPr>
                      <w:snapToGrid w:val="0"/>
                      <w:spacing w:line="400" w:lineRule="atLeast"/>
                      <w:jc w:val="right"/>
                      <w:rPr>
                        <w:rFonts w:eastAsiaTheme="minorEastAsia"/>
                        <w:szCs w:val="21"/>
                      </w:rPr>
                    </w:pPr>
                    <w:r w:rsidRPr="0066220B">
                      <w:rPr>
                        <w:szCs w:val="21"/>
                      </w:rPr>
                      <w:t>19,174,854.67</w:t>
                    </w:r>
                  </w:p>
                </w:tc>
                <w:tc>
                  <w:tcPr>
                    <w:tcW w:w="2055" w:type="dxa"/>
                    <w:shd w:val="clear" w:color="auto" w:fill="auto"/>
                  </w:tcPr>
                  <w:p w14:paraId="7E0E876A" w14:textId="77777777" w:rsidR="0066220B" w:rsidRPr="0066220B" w:rsidRDefault="0066220B" w:rsidP="000E5BB0">
                    <w:pPr>
                      <w:snapToGrid w:val="0"/>
                      <w:spacing w:line="400" w:lineRule="atLeast"/>
                      <w:jc w:val="right"/>
                      <w:rPr>
                        <w:rFonts w:eastAsiaTheme="minorEastAsia"/>
                        <w:szCs w:val="21"/>
                      </w:rPr>
                    </w:pPr>
                    <w:r w:rsidRPr="0066220B">
                      <w:rPr>
                        <w:szCs w:val="21"/>
                      </w:rPr>
                      <w:t xml:space="preserve"> 5.53 </w:t>
                    </w:r>
                  </w:p>
                </w:tc>
                <w:tc>
                  <w:tcPr>
                    <w:tcW w:w="1843" w:type="dxa"/>
                    <w:shd w:val="clear" w:color="auto" w:fill="auto"/>
                  </w:tcPr>
                  <w:p w14:paraId="0E6DF189" w14:textId="77777777" w:rsidR="0066220B" w:rsidRPr="0066220B" w:rsidRDefault="0066220B" w:rsidP="000E5BB0">
                    <w:pPr>
                      <w:snapToGrid w:val="0"/>
                      <w:spacing w:line="400" w:lineRule="atLeast"/>
                      <w:jc w:val="right"/>
                      <w:rPr>
                        <w:rFonts w:eastAsiaTheme="minorEastAsia"/>
                        <w:szCs w:val="21"/>
                      </w:rPr>
                    </w:pPr>
                    <w:r w:rsidRPr="0066220B">
                      <w:rPr>
                        <w:szCs w:val="21"/>
                      </w:rPr>
                      <w:t xml:space="preserve"> 958,742.73 </w:t>
                    </w:r>
                  </w:p>
                </w:tc>
              </w:tr>
              <w:tr w:rsidR="0066220B" w:rsidRPr="0066220B" w14:paraId="032FECB7" w14:textId="77777777" w:rsidTr="0066220B">
                <w:trPr>
                  <w:trHeight w:val="240"/>
                </w:trPr>
                <w:tc>
                  <w:tcPr>
                    <w:tcW w:w="3119" w:type="dxa"/>
                    <w:shd w:val="clear" w:color="auto" w:fill="auto"/>
                  </w:tcPr>
                  <w:p w14:paraId="337A66F0" w14:textId="06948532" w:rsidR="0066220B" w:rsidRPr="0066220B" w:rsidRDefault="00BE74F4" w:rsidP="00BE74F4">
                    <w:pPr>
                      <w:snapToGrid w:val="0"/>
                      <w:spacing w:line="400" w:lineRule="atLeast"/>
                      <w:rPr>
                        <w:rFonts w:eastAsiaTheme="minorEastAsia"/>
                        <w:color w:val="000000"/>
                        <w:szCs w:val="21"/>
                      </w:rPr>
                    </w:pPr>
                    <w:r>
                      <w:rPr>
                        <w:rFonts w:hint="eastAsia"/>
                        <w:szCs w:val="21"/>
                      </w:rPr>
                      <w:lastRenderedPageBreak/>
                      <w:t>第二名</w:t>
                    </w:r>
                  </w:p>
                </w:tc>
                <w:tc>
                  <w:tcPr>
                    <w:tcW w:w="1772" w:type="dxa"/>
                    <w:shd w:val="clear" w:color="auto" w:fill="auto"/>
                  </w:tcPr>
                  <w:p w14:paraId="79CBDE46" w14:textId="77777777" w:rsidR="0066220B" w:rsidRPr="0066220B" w:rsidRDefault="0066220B" w:rsidP="000E5BB0">
                    <w:pPr>
                      <w:snapToGrid w:val="0"/>
                      <w:spacing w:line="400" w:lineRule="atLeast"/>
                      <w:jc w:val="right"/>
                      <w:rPr>
                        <w:rFonts w:eastAsiaTheme="minorEastAsia"/>
                        <w:szCs w:val="21"/>
                      </w:rPr>
                    </w:pPr>
                    <w:r w:rsidRPr="0066220B">
                      <w:rPr>
                        <w:szCs w:val="21"/>
                      </w:rPr>
                      <w:t>18,131,916.11</w:t>
                    </w:r>
                  </w:p>
                </w:tc>
                <w:tc>
                  <w:tcPr>
                    <w:tcW w:w="2055" w:type="dxa"/>
                    <w:shd w:val="clear" w:color="auto" w:fill="auto"/>
                  </w:tcPr>
                  <w:p w14:paraId="1D1B2283" w14:textId="77777777" w:rsidR="0066220B" w:rsidRPr="0066220B" w:rsidRDefault="0066220B" w:rsidP="000E5BB0">
                    <w:pPr>
                      <w:snapToGrid w:val="0"/>
                      <w:spacing w:line="400" w:lineRule="atLeast"/>
                      <w:jc w:val="right"/>
                      <w:rPr>
                        <w:rFonts w:eastAsiaTheme="minorEastAsia"/>
                        <w:szCs w:val="21"/>
                      </w:rPr>
                    </w:pPr>
                    <w:r w:rsidRPr="0066220B">
                      <w:rPr>
                        <w:szCs w:val="21"/>
                      </w:rPr>
                      <w:t xml:space="preserve"> 5.23 </w:t>
                    </w:r>
                  </w:p>
                </w:tc>
                <w:tc>
                  <w:tcPr>
                    <w:tcW w:w="1843" w:type="dxa"/>
                    <w:shd w:val="clear" w:color="auto" w:fill="auto"/>
                  </w:tcPr>
                  <w:p w14:paraId="3507B177" w14:textId="77777777" w:rsidR="0066220B" w:rsidRPr="0066220B" w:rsidRDefault="0066220B" w:rsidP="000E5BB0">
                    <w:pPr>
                      <w:snapToGrid w:val="0"/>
                      <w:spacing w:line="400" w:lineRule="atLeast"/>
                      <w:jc w:val="right"/>
                      <w:rPr>
                        <w:rFonts w:eastAsiaTheme="minorEastAsia"/>
                        <w:szCs w:val="21"/>
                      </w:rPr>
                    </w:pPr>
                  </w:p>
                </w:tc>
              </w:tr>
              <w:tr w:rsidR="0066220B" w:rsidRPr="0066220B" w14:paraId="38AEF248" w14:textId="77777777" w:rsidTr="0066220B">
                <w:trPr>
                  <w:trHeight w:val="240"/>
                </w:trPr>
                <w:tc>
                  <w:tcPr>
                    <w:tcW w:w="3119" w:type="dxa"/>
                    <w:shd w:val="clear" w:color="auto" w:fill="auto"/>
                  </w:tcPr>
                  <w:p w14:paraId="6098CAB9" w14:textId="5BA2AE8E" w:rsidR="0066220B" w:rsidRPr="0066220B" w:rsidRDefault="00BE74F4" w:rsidP="00BE74F4">
                    <w:pPr>
                      <w:snapToGrid w:val="0"/>
                      <w:spacing w:line="400" w:lineRule="atLeast"/>
                      <w:rPr>
                        <w:rFonts w:eastAsiaTheme="minorEastAsia"/>
                        <w:color w:val="000000"/>
                        <w:szCs w:val="21"/>
                      </w:rPr>
                    </w:pPr>
                    <w:r>
                      <w:rPr>
                        <w:rFonts w:hint="eastAsia"/>
                        <w:szCs w:val="21"/>
                      </w:rPr>
                      <w:t>第三名</w:t>
                    </w:r>
                  </w:p>
                </w:tc>
                <w:tc>
                  <w:tcPr>
                    <w:tcW w:w="1772" w:type="dxa"/>
                    <w:shd w:val="clear" w:color="auto" w:fill="auto"/>
                  </w:tcPr>
                  <w:p w14:paraId="60A5F56C" w14:textId="77777777" w:rsidR="0066220B" w:rsidRPr="0066220B" w:rsidRDefault="0066220B" w:rsidP="000E5BB0">
                    <w:pPr>
                      <w:snapToGrid w:val="0"/>
                      <w:spacing w:line="400" w:lineRule="atLeast"/>
                      <w:jc w:val="right"/>
                      <w:rPr>
                        <w:rFonts w:eastAsiaTheme="minorEastAsia"/>
                        <w:szCs w:val="21"/>
                      </w:rPr>
                    </w:pPr>
                    <w:r w:rsidRPr="0066220B">
                      <w:rPr>
                        <w:szCs w:val="21"/>
                      </w:rPr>
                      <w:t>17,552,209.00</w:t>
                    </w:r>
                  </w:p>
                </w:tc>
                <w:tc>
                  <w:tcPr>
                    <w:tcW w:w="2055" w:type="dxa"/>
                    <w:shd w:val="clear" w:color="auto" w:fill="auto"/>
                  </w:tcPr>
                  <w:p w14:paraId="59C51563" w14:textId="77777777" w:rsidR="0066220B" w:rsidRPr="0066220B" w:rsidRDefault="0066220B" w:rsidP="000E5BB0">
                    <w:pPr>
                      <w:snapToGrid w:val="0"/>
                      <w:spacing w:line="400" w:lineRule="atLeast"/>
                      <w:jc w:val="right"/>
                      <w:rPr>
                        <w:rFonts w:eastAsiaTheme="minorEastAsia"/>
                        <w:szCs w:val="21"/>
                      </w:rPr>
                    </w:pPr>
                    <w:r w:rsidRPr="0066220B">
                      <w:rPr>
                        <w:szCs w:val="21"/>
                      </w:rPr>
                      <w:t xml:space="preserve"> 5.07 </w:t>
                    </w:r>
                  </w:p>
                </w:tc>
                <w:tc>
                  <w:tcPr>
                    <w:tcW w:w="1843" w:type="dxa"/>
                    <w:shd w:val="clear" w:color="auto" w:fill="auto"/>
                  </w:tcPr>
                  <w:p w14:paraId="78D2590B" w14:textId="77777777" w:rsidR="0066220B" w:rsidRPr="0066220B" w:rsidRDefault="0066220B" w:rsidP="000E5BB0">
                    <w:pPr>
                      <w:snapToGrid w:val="0"/>
                      <w:spacing w:line="400" w:lineRule="atLeast"/>
                      <w:jc w:val="right"/>
                      <w:rPr>
                        <w:rFonts w:eastAsiaTheme="minorEastAsia"/>
                        <w:szCs w:val="21"/>
                      </w:rPr>
                    </w:pPr>
                  </w:p>
                </w:tc>
              </w:tr>
              <w:tr w:rsidR="0066220B" w:rsidRPr="0066220B" w14:paraId="5FF4DD5A" w14:textId="77777777" w:rsidTr="0066220B">
                <w:trPr>
                  <w:trHeight w:val="240"/>
                </w:trPr>
                <w:tc>
                  <w:tcPr>
                    <w:tcW w:w="3119" w:type="dxa"/>
                    <w:shd w:val="clear" w:color="auto" w:fill="auto"/>
                  </w:tcPr>
                  <w:p w14:paraId="2A919497" w14:textId="181DF546" w:rsidR="0066220B" w:rsidRPr="0066220B" w:rsidRDefault="00BE74F4" w:rsidP="000E5BB0">
                    <w:pPr>
                      <w:snapToGrid w:val="0"/>
                      <w:spacing w:line="400" w:lineRule="atLeast"/>
                      <w:rPr>
                        <w:rFonts w:eastAsiaTheme="minorEastAsia"/>
                        <w:color w:val="000000"/>
                        <w:szCs w:val="21"/>
                      </w:rPr>
                    </w:pPr>
                    <w:r>
                      <w:rPr>
                        <w:rFonts w:hint="eastAsia"/>
                        <w:szCs w:val="21"/>
                      </w:rPr>
                      <w:t>第四名</w:t>
                    </w:r>
                  </w:p>
                </w:tc>
                <w:tc>
                  <w:tcPr>
                    <w:tcW w:w="1772" w:type="dxa"/>
                    <w:shd w:val="clear" w:color="auto" w:fill="auto"/>
                  </w:tcPr>
                  <w:p w14:paraId="2DFE35EE" w14:textId="77777777" w:rsidR="0066220B" w:rsidRPr="0066220B" w:rsidRDefault="0066220B" w:rsidP="000E5BB0">
                    <w:pPr>
                      <w:snapToGrid w:val="0"/>
                      <w:spacing w:line="400" w:lineRule="atLeast"/>
                      <w:jc w:val="right"/>
                      <w:rPr>
                        <w:rFonts w:eastAsiaTheme="minorEastAsia"/>
                        <w:szCs w:val="21"/>
                      </w:rPr>
                    </w:pPr>
                    <w:r w:rsidRPr="0066220B">
                      <w:rPr>
                        <w:szCs w:val="21"/>
                      </w:rPr>
                      <w:t>15,394,724.16</w:t>
                    </w:r>
                  </w:p>
                </w:tc>
                <w:tc>
                  <w:tcPr>
                    <w:tcW w:w="2055" w:type="dxa"/>
                    <w:shd w:val="clear" w:color="auto" w:fill="auto"/>
                  </w:tcPr>
                  <w:p w14:paraId="0C67B378" w14:textId="77777777" w:rsidR="0066220B" w:rsidRPr="0066220B" w:rsidRDefault="0066220B" w:rsidP="000E5BB0">
                    <w:pPr>
                      <w:snapToGrid w:val="0"/>
                      <w:spacing w:line="400" w:lineRule="atLeast"/>
                      <w:jc w:val="right"/>
                      <w:rPr>
                        <w:rFonts w:eastAsiaTheme="minorEastAsia"/>
                        <w:szCs w:val="21"/>
                      </w:rPr>
                    </w:pPr>
                    <w:r w:rsidRPr="0066220B">
                      <w:rPr>
                        <w:szCs w:val="21"/>
                      </w:rPr>
                      <w:t xml:space="preserve"> 4.44 </w:t>
                    </w:r>
                  </w:p>
                </w:tc>
                <w:tc>
                  <w:tcPr>
                    <w:tcW w:w="1843" w:type="dxa"/>
                    <w:shd w:val="clear" w:color="auto" w:fill="auto"/>
                  </w:tcPr>
                  <w:p w14:paraId="015CCB6E" w14:textId="77777777" w:rsidR="0066220B" w:rsidRPr="0066220B" w:rsidRDefault="0066220B" w:rsidP="000E5BB0">
                    <w:pPr>
                      <w:snapToGrid w:val="0"/>
                      <w:spacing w:line="400" w:lineRule="atLeast"/>
                      <w:jc w:val="right"/>
                      <w:rPr>
                        <w:rFonts w:eastAsiaTheme="minorEastAsia"/>
                        <w:szCs w:val="21"/>
                      </w:rPr>
                    </w:pPr>
                  </w:p>
                </w:tc>
              </w:tr>
              <w:tr w:rsidR="0066220B" w:rsidRPr="0066220B" w14:paraId="0FDF4B0D" w14:textId="77777777" w:rsidTr="0066220B">
                <w:trPr>
                  <w:trHeight w:val="240"/>
                </w:trPr>
                <w:tc>
                  <w:tcPr>
                    <w:tcW w:w="3119" w:type="dxa"/>
                    <w:shd w:val="clear" w:color="auto" w:fill="auto"/>
                  </w:tcPr>
                  <w:p w14:paraId="4FDCADD9" w14:textId="7455EAAD" w:rsidR="0066220B" w:rsidRPr="0066220B" w:rsidRDefault="00BE74F4" w:rsidP="00BE74F4">
                    <w:pPr>
                      <w:snapToGrid w:val="0"/>
                      <w:spacing w:line="400" w:lineRule="atLeast"/>
                      <w:rPr>
                        <w:rFonts w:eastAsiaTheme="minorEastAsia"/>
                        <w:color w:val="000000"/>
                        <w:szCs w:val="21"/>
                      </w:rPr>
                    </w:pPr>
                    <w:r>
                      <w:rPr>
                        <w:rFonts w:hint="eastAsia"/>
                        <w:szCs w:val="21"/>
                      </w:rPr>
                      <w:t>第五名</w:t>
                    </w:r>
                  </w:p>
                </w:tc>
                <w:tc>
                  <w:tcPr>
                    <w:tcW w:w="1772" w:type="dxa"/>
                    <w:shd w:val="clear" w:color="auto" w:fill="auto"/>
                  </w:tcPr>
                  <w:p w14:paraId="60062F34" w14:textId="77777777" w:rsidR="0066220B" w:rsidRPr="0066220B" w:rsidRDefault="0066220B" w:rsidP="000E5BB0">
                    <w:pPr>
                      <w:snapToGrid w:val="0"/>
                      <w:spacing w:line="400" w:lineRule="atLeast"/>
                      <w:jc w:val="right"/>
                      <w:rPr>
                        <w:rFonts w:eastAsiaTheme="minorEastAsia"/>
                        <w:szCs w:val="21"/>
                      </w:rPr>
                    </w:pPr>
                    <w:r w:rsidRPr="0066220B">
                      <w:rPr>
                        <w:szCs w:val="21"/>
                      </w:rPr>
                      <w:t>13,241,262.78</w:t>
                    </w:r>
                  </w:p>
                </w:tc>
                <w:tc>
                  <w:tcPr>
                    <w:tcW w:w="2055" w:type="dxa"/>
                    <w:shd w:val="clear" w:color="auto" w:fill="auto"/>
                  </w:tcPr>
                  <w:p w14:paraId="684DC1C5" w14:textId="77777777" w:rsidR="0066220B" w:rsidRPr="0066220B" w:rsidRDefault="0066220B" w:rsidP="000E5BB0">
                    <w:pPr>
                      <w:snapToGrid w:val="0"/>
                      <w:spacing w:line="400" w:lineRule="atLeast"/>
                      <w:jc w:val="right"/>
                      <w:rPr>
                        <w:rFonts w:eastAsiaTheme="minorEastAsia"/>
                        <w:szCs w:val="21"/>
                      </w:rPr>
                    </w:pPr>
                    <w:r w:rsidRPr="0066220B">
                      <w:rPr>
                        <w:szCs w:val="21"/>
                      </w:rPr>
                      <w:t xml:space="preserve"> 3.82 </w:t>
                    </w:r>
                  </w:p>
                </w:tc>
                <w:tc>
                  <w:tcPr>
                    <w:tcW w:w="1843" w:type="dxa"/>
                    <w:shd w:val="clear" w:color="auto" w:fill="auto"/>
                  </w:tcPr>
                  <w:p w14:paraId="0A0F8148" w14:textId="77777777" w:rsidR="0066220B" w:rsidRPr="0066220B" w:rsidRDefault="0066220B" w:rsidP="000E5BB0">
                    <w:pPr>
                      <w:snapToGrid w:val="0"/>
                      <w:spacing w:line="400" w:lineRule="atLeast"/>
                      <w:jc w:val="right"/>
                      <w:rPr>
                        <w:rFonts w:eastAsiaTheme="minorEastAsia"/>
                        <w:szCs w:val="21"/>
                      </w:rPr>
                    </w:pPr>
                  </w:p>
                </w:tc>
              </w:tr>
              <w:tr w:rsidR="0066220B" w:rsidRPr="0066220B" w14:paraId="7EB77870" w14:textId="77777777" w:rsidTr="0066220B">
                <w:trPr>
                  <w:trHeight w:val="240"/>
                </w:trPr>
                <w:tc>
                  <w:tcPr>
                    <w:tcW w:w="3119" w:type="dxa"/>
                    <w:shd w:val="clear" w:color="auto" w:fill="auto"/>
                    <w:hideMark/>
                  </w:tcPr>
                  <w:p w14:paraId="044EE56D" w14:textId="77777777" w:rsidR="0066220B" w:rsidRPr="0066220B" w:rsidRDefault="0066220B" w:rsidP="000E5BB0">
                    <w:pPr>
                      <w:snapToGrid w:val="0"/>
                      <w:spacing w:line="400" w:lineRule="atLeast"/>
                      <w:jc w:val="center"/>
                      <w:rPr>
                        <w:rFonts w:eastAsiaTheme="minorEastAsia"/>
                        <w:szCs w:val="21"/>
                      </w:rPr>
                    </w:pPr>
                    <w:r w:rsidRPr="0066220B">
                      <w:rPr>
                        <w:szCs w:val="21"/>
                      </w:rPr>
                      <w:t>合  计</w:t>
                    </w:r>
                  </w:p>
                </w:tc>
                <w:tc>
                  <w:tcPr>
                    <w:tcW w:w="1772" w:type="dxa"/>
                    <w:shd w:val="clear" w:color="auto" w:fill="auto"/>
                  </w:tcPr>
                  <w:p w14:paraId="61C446CF" w14:textId="77777777" w:rsidR="0066220B" w:rsidRPr="0066220B" w:rsidRDefault="0066220B" w:rsidP="000E5BB0">
                    <w:pPr>
                      <w:snapToGrid w:val="0"/>
                      <w:spacing w:line="400" w:lineRule="atLeast"/>
                      <w:jc w:val="right"/>
                      <w:rPr>
                        <w:rFonts w:eastAsiaTheme="minorEastAsia"/>
                        <w:szCs w:val="21"/>
                      </w:rPr>
                    </w:pPr>
                    <w:r w:rsidRPr="0066220B">
                      <w:rPr>
                        <w:szCs w:val="21"/>
                      </w:rPr>
                      <w:t>83,494,966.72</w:t>
                    </w:r>
                  </w:p>
                </w:tc>
                <w:tc>
                  <w:tcPr>
                    <w:tcW w:w="2055" w:type="dxa"/>
                    <w:shd w:val="clear" w:color="auto" w:fill="auto"/>
                  </w:tcPr>
                  <w:p w14:paraId="41DD6697" w14:textId="64C39E4C" w:rsidR="0066220B" w:rsidRPr="0066220B" w:rsidRDefault="0066220B" w:rsidP="00101FBC">
                    <w:pPr>
                      <w:snapToGrid w:val="0"/>
                      <w:spacing w:line="400" w:lineRule="atLeast"/>
                      <w:jc w:val="right"/>
                      <w:rPr>
                        <w:rFonts w:eastAsiaTheme="minorEastAsia"/>
                        <w:szCs w:val="21"/>
                      </w:rPr>
                    </w:pPr>
                    <w:r w:rsidRPr="0066220B">
                      <w:rPr>
                        <w:szCs w:val="21"/>
                      </w:rPr>
                      <w:t>24.</w:t>
                    </w:r>
                    <w:r w:rsidR="00101FBC">
                      <w:rPr>
                        <w:rFonts w:hint="eastAsia"/>
                        <w:szCs w:val="21"/>
                      </w:rPr>
                      <w:t>09</w:t>
                    </w:r>
                  </w:p>
                </w:tc>
                <w:tc>
                  <w:tcPr>
                    <w:tcW w:w="1843" w:type="dxa"/>
                    <w:shd w:val="clear" w:color="auto" w:fill="auto"/>
                  </w:tcPr>
                  <w:p w14:paraId="65B57E34" w14:textId="77777777" w:rsidR="0066220B" w:rsidRPr="0066220B" w:rsidRDefault="0066220B" w:rsidP="000E5BB0">
                    <w:pPr>
                      <w:snapToGrid w:val="0"/>
                      <w:spacing w:line="400" w:lineRule="atLeast"/>
                      <w:jc w:val="right"/>
                      <w:rPr>
                        <w:rFonts w:eastAsiaTheme="minorEastAsia"/>
                        <w:szCs w:val="21"/>
                      </w:rPr>
                    </w:pPr>
                    <w:r w:rsidRPr="0066220B">
                      <w:rPr>
                        <w:szCs w:val="21"/>
                      </w:rPr>
                      <w:t>958,742.73</w:t>
                    </w:r>
                  </w:p>
                </w:tc>
              </w:tr>
            </w:tbl>
            <w:p w14:paraId="5F9461F0" w14:textId="77777777" w:rsidR="00D074C7" w:rsidRDefault="00166E2B">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EndPr/>
      <w:sdtContent>
        <w:p w14:paraId="32D59E3B" w14:textId="77777777" w:rsidR="00D074C7" w:rsidRDefault="00A86B79">
          <w:pPr>
            <w:pStyle w:val="4"/>
            <w:numPr>
              <w:ilvl w:val="3"/>
              <w:numId w:val="61"/>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322431901"/>
            <w:lock w:val="sdtContentLocked"/>
            <w:placeholder>
              <w:docPart w:val="GBC22222222222222222222222222222"/>
            </w:placeholder>
          </w:sdtPr>
          <w:sdtEndPr/>
          <w:sdtContent>
            <w:p w14:paraId="48240CC8" w14:textId="77777777" w:rsidR="00D074C7" w:rsidRDefault="00A86B79" w:rsidP="00A5184F">
              <w:pPr>
                <w:snapToGrid w:val="0"/>
                <w:spacing w:line="240" w:lineRule="atLeast"/>
                <w:rPr>
                  <w:szCs w:val="21"/>
                </w:rPr>
              </w:pPr>
              <w:r>
                <w:rPr>
                  <w:szCs w:val="21"/>
                </w:rPr>
                <w:fldChar w:fldCharType="begin"/>
              </w:r>
              <w:r w:rsidR="00A5184F">
                <w:rPr>
                  <w:szCs w:val="21"/>
                </w:rPr>
                <w:instrText xml:space="preserve"> MACROBUTTON  SnrToggleCheckbox □适用 </w:instrText>
              </w:r>
              <w:r>
                <w:rPr>
                  <w:szCs w:val="21"/>
                </w:rPr>
                <w:fldChar w:fldCharType="end"/>
              </w:r>
              <w:r>
                <w:rPr>
                  <w:szCs w:val="21"/>
                </w:rPr>
                <w:fldChar w:fldCharType="begin"/>
              </w:r>
              <w:r w:rsidR="00A5184F">
                <w:rPr>
                  <w:szCs w:val="21"/>
                </w:rPr>
                <w:instrText xml:space="preserve"> MACROBUTTON  SnrToggleCheckbox √不适用 </w:instrText>
              </w:r>
              <w:r>
                <w:rPr>
                  <w:szCs w:val="21"/>
                </w:rPr>
                <w:fldChar w:fldCharType="end"/>
              </w:r>
            </w:p>
          </w:sdtContent>
        </w:sdt>
        <w:p w14:paraId="2A0B3C35" w14:textId="77777777" w:rsidR="00D074C7" w:rsidRDefault="00166E2B">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sdtContent>
        <w:p w14:paraId="0C119825" w14:textId="77777777" w:rsidR="00D074C7" w:rsidRDefault="00A86B79">
          <w:pPr>
            <w:pStyle w:val="4"/>
            <w:numPr>
              <w:ilvl w:val="3"/>
              <w:numId w:val="61"/>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558747376"/>
            <w:lock w:val="sdtContentLocked"/>
            <w:placeholder>
              <w:docPart w:val="GBC22222222222222222222222222222"/>
            </w:placeholder>
          </w:sdtPr>
          <w:sdtEndPr/>
          <w:sdtContent>
            <w:p w14:paraId="1A068395" w14:textId="77777777" w:rsidR="00D074C7" w:rsidRDefault="00A86B79" w:rsidP="00A5184F">
              <w:pPr>
                <w:snapToGrid w:val="0"/>
                <w:spacing w:line="240" w:lineRule="atLeast"/>
                <w:rPr>
                  <w:rFonts w:ascii="Times New Roman" w:hAnsi="Times New Roman"/>
                </w:rPr>
              </w:pPr>
              <w:r>
                <w:fldChar w:fldCharType="begin"/>
              </w:r>
              <w:r w:rsidR="00A5184F">
                <w:instrText xml:space="preserve"> MACROBUTTON  SnrToggleCheckbox □适用 </w:instrText>
              </w:r>
              <w:r>
                <w:fldChar w:fldCharType="end"/>
              </w:r>
              <w:r>
                <w:fldChar w:fldCharType="begin"/>
              </w:r>
              <w:r w:rsidR="00A5184F">
                <w:instrText xml:space="preserve"> MACROBUTTON  SnrToggleCheckbox √不适用 </w:instrText>
              </w:r>
              <w:r>
                <w:fldChar w:fldCharType="end"/>
              </w:r>
            </w:p>
          </w:sdtContent>
        </w:sdt>
      </w:sdtContent>
    </w:sdt>
    <w:p w14:paraId="06F2B131" w14:textId="77777777" w:rsidR="00D074C7" w:rsidRDefault="00D074C7">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14:paraId="278451E9" w14:textId="77777777" w:rsidR="00D074C7" w:rsidRDefault="00A86B79">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ContentLocked"/>
            <w:placeholder>
              <w:docPart w:val="GBC22222222222222222222222222222"/>
            </w:placeholder>
          </w:sdtPr>
          <w:sdtEndPr/>
          <w:sdtContent>
            <w:p w14:paraId="1A471876" w14:textId="77777777" w:rsidR="00D074C7" w:rsidRDefault="00A86B79">
              <w:pPr>
                <w:snapToGrid w:val="0"/>
                <w:spacing w:line="240" w:lineRule="atLeast"/>
              </w:pPr>
              <w:r>
                <w:fldChar w:fldCharType="begin"/>
              </w:r>
              <w:r w:rsidR="00A5184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b w:val="0"/>
              <w:bCs w:val="0"/>
              <w:kern w:val="0"/>
              <w:szCs w:val="24"/>
            </w:rPr>
            <w:alias w:val="应收账款其他说明"/>
            <w:tag w:val="_GBC_010aa68301904a879e2a08b736818965"/>
            <w:id w:val="138849254"/>
            <w:lock w:val="sdtLocked"/>
            <w:placeholder>
              <w:docPart w:val="GBC22222222222222222222222222222"/>
            </w:placeholder>
          </w:sdtPr>
          <w:sdtEndPr/>
          <w:sdtContent>
            <w:p w14:paraId="34821EEA" w14:textId="77777777" w:rsidR="00A5184F" w:rsidRPr="00A5184F" w:rsidRDefault="00A5184F" w:rsidP="00A5184F">
              <w:pPr>
                <w:pStyle w:val="aff"/>
                <w:ind w:leftChars="0" w:left="0" w:firstLineChars="0" w:firstLine="0"/>
                <w:rPr>
                  <w:rFonts w:ascii="Times New Roman" w:eastAsiaTheme="minorEastAsia" w:hAnsi="Times New Roman"/>
                  <w:b w:val="0"/>
                </w:rPr>
              </w:pPr>
              <w:r w:rsidRPr="00A5184F">
                <w:rPr>
                  <w:rFonts w:ascii="Times New Roman" w:eastAsiaTheme="minorEastAsia" w:hAnsi="Times New Roman"/>
                  <w:b w:val="0"/>
                </w:rPr>
                <w:t>期末单项金额</w:t>
              </w:r>
              <w:r w:rsidRPr="00A5184F">
                <w:rPr>
                  <w:rFonts w:ascii="Times New Roman" w:eastAsiaTheme="minorEastAsia" w:hAnsi="Times New Roman" w:hint="eastAsia"/>
                  <w:b w:val="0"/>
                </w:rPr>
                <w:t>不</w:t>
              </w:r>
              <w:r w:rsidRPr="00A5184F">
                <w:rPr>
                  <w:rFonts w:ascii="Times New Roman" w:eastAsiaTheme="minorEastAsia" w:hAnsi="Times New Roman"/>
                  <w:b w:val="0"/>
                </w:rPr>
                <w:t>重大并单项计提坏账准备的</w:t>
              </w:r>
              <w:r w:rsidRPr="00A5184F">
                <w:rPr>
                  <w:rFonts w:ascii="Times New Roman" w:eastAsiaTheme="minorEastAsia" w:hAnsi="Times New Roman" w:hint="eastAsia"/>
                  <w:b w:val="0"/>
                </w:rPr>
                <w:t>应收账款</w:t>
              </w:r>
              <w:r w:rsidRPr="00A5184F">
                <w:rPr>
                  <w:rFonts w:ascii="Times New Roman" w:eastAsiaTheme="minorEastAsia" w:hAnsi="Times New Roman"/>
                  <w:b w:val="0"/>
                </w:rPr>
                <w:t>：</w:t>
              </w:r>
            </w:p>
            <w:tbl>
              <w:tblPr>
                <w:tblW w:w="8789" w:type="dxa"/>
                <w:tblInd w:w="10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119"/>
                <w:gridCol w:w="1559"/>
                <w:gridCol w:w="1417"/>
                <w:gridCol w:w="851"/>
                <w:gridCol w:w="1843"/>
              </w:tblGrid>
              <w:tr w:rsidR="00A5184F" w:rsidRPr="00D9142C" w14:paraId="21039BD7" w14:textId="77777777" w:rsidTr="00A5184F">
                <w:trPr>
                  <w:trHeight w:val="240"/>
                </w:trPr>
                <w:tc>
                  <w:tcPr>
                    <w:tcW w:w="3119" w:type="dxa"/>
                    <w:vMerge w:val="restart"/>
                    <w:shd w:val="clear" w:color="auto" w:fill="auto"/>
                    <w:vAlign w:val="center"/>
                  </w:tcPr>
                  <w:p w14:paraId="7EE8CBC0" w14:textId="77777777" w:rsidR="00A5184F" w:rsidRPr="00A5184F" w:rsidRDefault="00A5184F" w:rsidP="000E5BB0">
                    <w:pPr>
                      <w:snapToGrid w:val="0"/>
                      <w:spacing w:line="400" w:lineRule="atLeast"/>
                      <w:jc w:val="center"/>
                      <w:rPr>
                        <w:rFonts w:eastAsiaTheme="minorEastAsia"/>
                        <w:szCs w:val="21"/>
                      </w:rPr>
                    </w:pPr>
                    <w:r w:rsidRPr="00A5184F">
                      <w:rPr>
                        <w:rFonts w:eastAsiaTheme="minorEastAsia" w:hint="eastAsia"/>
                        <w:szCs w:val="21"/>
                      </w:rPr>
                      <w:t>应收账款</w:t>
                    </w:r>
                    <w:r w:rsidRPr="00A5184F">
                      <w:rPr>
                        <w:rFonts w:eastAsiaTheme="minorEastAsia"/>
                        <w:szCs w:val="21"/>
                      </w:rPr>
                      <w:t>（按单位）</w:t>
                    </w:r>
                  </w:p>
                </w:tc>
                <w:tc>
                  <w:tcPr>
                    <w:tcW w:w="5670" w:type="dxa"/>
                    <w:gridSpan w:val="4"/>
                    <w:shd w:val="clear" w:color="auto" w:fill="auto"/>
                    <w:noWrap/>
                    <w:vAlign w:val="center"/>
                  </w:tcPr>
                  <w:p w14:paraId="43DD6F4C" w14:textId="77777777" w:rsidR="00A5184F" w:rsidRPr="00A5184F" w:rsidRDefault="00A5184F" w:rsidP="000E5BB0">
                    <w:pPr>
                      <w:snapToGrid w:val="0"/>
                      <w:spacing w:line="400" w:lineRule="atLeast"/>
                      <w:jc w:val="center"/>
                      <w:rPr>
                        <w:rFonts w:eastAsiaTheme="minorEastAsia"/>
                        <w:szCs w:val="21"/>
                      </w:rPr>
                    </w:pPr>
                    <w:r w:rsidRPr="00A5184F">
                      <w:rPr>
                        <w:rFonts w:eastAsiaTheme="minorEastAsia"/>
                        <w:szCs w:val="21"/>
                      </w:rPr>
                      <w:t>期末余额</w:t>
                    </w:r>
                  </w:p>
                </w:tc>
              </w:tr>
              <w:tr w:rsidR="00A5184F" w:rsidRPr="00D9142C" w14:paraId="0E9AAAF6" w14:textId="77777777" w:rsidTr="00A5184F">
                <w:trPr>
                  <w:trHeight w:val="240"/>
                </w:trPr>
                <w:tc>
                  <w:tcPr>
                    <w:tcW w:w="3119" w:type="dxa"/>
                    <w:vMerge/>
                    <w:shd w:val="clear" w:color="auto" w:fill="auto"/>
                    <w:vAlign w:val="center"/>
                    <w:hideMark/>
                  </w:tcPr>
                  <w:p w14:paraId="227E49CB" w14:textId="77777777" w:rsidR="00A5184F" w:rsidRPr="00A5184F" w:rsidRDefault="00A5184F" w:rsidP="000E5BB0">
                    <w:pPr>
                      <w:snapToGrid w:val="0"/>
                      <w:spacing w:line="400" w:lineRule="atLeast"/>
                      <w:jc w:val="center"/>
                      <w:rPr>
                        <w:rFonts w:eastAsiaTheme="minorEastAsia"/>
                        <w:szCs w:val="21"/>
                      </w:rPr>
                    </w:pPr>
                  </w:p>
                </w:tc>
                <w:tc>
                  <w:tcPr>
                    <w:tcW w:w="1559" w:type="dxa"/>
                    <w:shd w:val="clear" w:color="auto" w:fill="auto"/>
                    <w:noWrap/>
                    <w:vAlign w:val="center"/>
                    <w:hideMark/>
                  </w:tcPr>
                  <w:p w14:paraId="61E1BD8C" w14:textId="77777777" w:rsidR="00A5184F" w:rsidRPr="00A5184F" w:rsidRDefault="00A5184F" w:rsidP="000E5BB0">
                    <w:pPr>
                      <w:snapToGrid w:val="0"/>
                      <w:spacing w:line="400" w:lineRule="atLeast"/>
                      <w:jc w:val="center"/>
                      <w:rPr>
                        <w:rFonts w:eastAsiaTheme="minorEastAsia"/>
                        <w:szCs w:val="21"/>
                      </w:rPr>
                    </w:pPr>
                    <w:r w:rsidRPr="00A5184F">
                      <w:rPr>
                        <w:rFonts w:eastAsiaTheme="minorEastAsia" w:hint="eastAsia"/>
                        <w:szCs w:val="21"/>
                      </w:rPr>
                      <w:t>应收账款</w:t>
                    </w:r>
                  </w:p>
                </w:tc>
                <w:tc>
                  <w:tcPr>
                    <w:tcW w:w="1417" w:type="dxa"/>
                    <w:shd w:val="clear" w:color="auto" w:fill="auto"/>
                    <w:noWrap/>
                    <w:vAlign w:val="center"/>
                    <w:hideMark/>
                  </w:tcPr>
                  <w:p w14:paraId="2C3184AB" w14:textId="77777777" w:rsidR="00A5184F" w:rsidRPr="00A5184F" w:rsidRDefault="00A5184F" w:rsidP="000E5BB0">
                    <w:pPr>
                      <w:snapToGrid w:val="0"/>
                      <w:spacing w:line="400" w:lineRule="atLeast"/>
                      <w:jc w:val="center"/>
                      <w:rPr>
                        <w:rFonts w:eastAsiaTheme="minorEastAsia"/>
                        <w:szCs w:val="21"/>
                      </w:rPr>
                    </w:pPr>
                    <w:r w:rsidRPr="00A5184F">
                      <w:rPr>
                        <w:rFonts w:eastAsiaTheme="minorEastAsia"/>
                        <w:szCs w:val="21"/>
                      </w:rPr>
                      <w:t>坏账准备</w:t>
                    </w:r>
                  </w:p>
                </w:tc>
                <w:tc>
                  <w:tcPr>
                    <w:tcW w:w="851" w:type="dxa"/>
                    <w:shd w:val="clear" w:color="auto" w:fill="auto"/>
                    <w:noWrap/>
                    <w:vAlign w:val="center"/>
                    <w:hideMark/>
                  </w:tcPr>
                  <w:p w14:paraId="02BB61AD" w14:textId="77777777" w:rsidR="00A5184F" w:rsidRPr="00A5184F" w:rsidRDefault="00A5184F" w:rsidP="000E5BB0">
                    <w:pPr>
                      <w:snapToGrid w:val="0"/>
                      <w:spacing w:line="400" w:lineRule="atLeast"/>
                      <w:jc w:val="center"/>
                      <w:rPr>
                        <w:rFonts w:eastAsiaTheme="minorEastAsia"/>
                        <w:szCs w:val="21"/>
                      </w:rPr>
                    </w:pPr>
                    <w:r w:rsidRPr="00A5184F">
                      <w:rPr>
                        <w:rFonts w:eastAsiaTheme="minorEastAsia"/>
                        <w:szCs w:val="21"/>
                      </w:rPr>
                      <w:t>计提比例（%）</w:t>
                    </w:r>
                  </w:p>
                </w:tc>
                <w:tc>
                  <w:tcPr>
                    <w:tcW w:w="1843" w:type="dxa"/>
                    <w:shd w:val="clear" w:color="auto" w:fill="auto"/>
                    <w:noWrap/>
                    <w:vAlign w:val="center"/>
                    <w:hideMark/>
                  </w:tcPr>
                  <w:p w14:paraId="699EDD3F" w14:textId="77777777" w:rsidR="00A5184F" w:rsidRPr="00A5184F" w:rsidRDefault="00A5184F" w:rsidP="000E5BB0">
                    <w:pPr>
                      <w:snapToGrid w:val="0"/>
                      <w:spacing w:line="400" w:lineRule="atLeast"/>
                      <w:jc w:val="center"/>
                      <w:rPr>
                        <w:rFonts w:eastAsiaTheme="minorEastAsia"/>
                        <w:szCs w:val="21"/>
                      </w:rPr>
                    </w:pPr>
                    <w:r w:rsidRPr="00A5184F">
                      <w:rPr>
                        <w:rFonts w:eastAsiaTheme="minorEastAsia"/>
                        <w:szCs w:val="21"/>
                      </w:rPr>
                      <w:t>计提理由</w:t>
                    </w:r>
                  </w:p>
                </w:tc>
              </w:tr>
              <w:tr w:rsidR="00A5184F" w:rsidRPr="00D9142C" w14:paraId="065781A6" w14:textId="77777777" w:rsidTr="00A5184F">
                <w:trPr>
                  <w:trHeight w:val="240"/>
                </w:trPr>
                <w:tc>
                  <w:tcPr>
                    <w:tcW w:w="3119" w:type="dxa"/>
                    <w:shd w:val="clear" w:color="auto" w:fill="auto"/>
                    <w:vAlign w:val="center"/>
                  </w:tcPr>
                  <w:p w14:paraId="5E9D4727" w14:textId="77777777" w:rsidR="00A5184F" w:rsidRPr="00A5184F" w:rsidRDefault="00A5184F" w:rsidP="00A5184F">
                    <w:pPr>
                      <w:snapToGrid w:val="0"/>
                      <w:spacing w:line="400" w:lineRule="atLeast"/>
                      <w:ind w:leftChars="-119" w:left="-250" w:firstLine="143"/>
                      <w:jc w:val="both"/>
                      <w:rPr>
                        <w:rFonts w:eastAsiaTheme="minorEastAsia"/>
                        <w:szCs w:val="21"/>
                      </w:rPr>
                    </w:pPr>
                    <w:r w:rsidRPr="00A5184F">
                      <w:rPr>
                        <w:rFonts w:eastAsiaTheme="minorEastAsia"/>
                        <w:szCs w:val="21"/>
                      </w:rPr>
                      <w:t>宿迁市城市房屋拆迁管理办公室</w:t>
                    </w:r>
                  </w:p>
                </w:tc>
                <w:tc>
                  <w:tcPr>
                    <w:tcW w:w="1559" w:type="dxa"/>
                    <w:shd w:val="clear" w:color="auto" w:fill="auto"/>
                    <w:noWrap/>
                    <w:vAlign w:val="center"/>
                  </w:tcPr>
                  <w:p w14:paraId="52BF8E51"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1,763,946.00</w:t>
                    </w:r>
                  </w:p>
                </w:tc>
                <w:tc>
                  <w:tcPr>
                    <w:tcW w:w="1417" w:type="dxa"/>
                    <w:shd w:val="clear" w:color="auto" w:fill="auto"/>
                    <w:noWrap/>
                    <w:vAlign w:val="center"/>
                  </w:tcPr>
                  <w:p w14:paraId="19C38987" w14:textId="77777777" w:rsidR="00A5184F" w:rsidRPr="00A5184F" w:rsidRDefault="00A5184F" w:rsidP="00A5184F">
                    <w:pPr>
                      <w:snapToGrid w:val="0"/>
                      <w:spacing w:line="400" w:lineRule="atLeast"/>
                      <w:ind w:firstLineChars="36" w:firstLine="76"/>
                      <w:jc w:val="right"/>
                      <w:rPr>
                        <w:rFonts w:eastAsiaTheme="minorEastAsia"/>
                        <w:szCs w:val="21"/>
                      </w:rPr>
                    </w:pPr>
                  </w:p>
                </w:tc>
                <w:tc>
                  <w:tcPr>
                    <w:tcW w:w="851" w:type="dxa"/>
                    <w:shd w:val="clear" w:color="auto" w:fill="auto"/>
                    <w:noWrap/>
                    <w:vAlign w:val="center"/>
                  </w:tcPr>
                  <w:p w14:paraId="7D7FBA2F" w14:textId="77777777" w:rsidR="00A5184F" w:rsidRPr="00A5184F" w:rsidRDefault="00A5184F" w:rsidP="00A5184F">
                    <w:pPr>
                      <w:snapToGrid w:val="0"/>
                      <w:spacing w:line="400" w:lineRule="atLeast"/>
                      <w:jc w:val="right"/>
                      <w:rPr>
                        <w:rFonts w:eastAsiaTheme="minorEastAsia"/>
                        <w:szCs w:val="21"/>
                      </w:rPr>
                    </w:pPr>
                  </w:p>
                </w:tc>
                <w:tc>
                  <w:tcPr>
                    <w:tcW w:w="1843" w:type="dxa"/>
                    <w:shd w:val="clear" w:color="auto" w:fill="auto"/>
                    <w:noWrap/>
                    <w:vAlign w:val="center"/>
                  </w:tcPr>
                  <w:p w14:paraId="28169B7B" w14:textId="77777777" w:rsidR="00A5184F" w:rsidRPr="00A5184F" w:rsidRDefault="00A5184F" w:rsidP="00A5184F">
                    <w:pPr>
                      <w:snapToGrid w:val="0"/>
                      <w:spacing w:line="400" w:lineRule="atLeast"/>
                      <w:ind w:leftChars="-57" w:left="-120" w:rightChars="-51" w:right="-107"/>
                      <w:jc w:val="center"/>
                      <w:rPr>
                        <w:rFonts w:eastAsiaTheme="minorEastAsia"/>
                        <w:color w:val="000000"/>
                        <w:szCs w:val="21"/>
                      </w:rPr>
                    </w:pPr>
                    <w:r w:rsidRPr="00A5184F">
                      <w:rPr>
                        <w:rFonts w:eastAsiaTheme="minorEastAsia"/>
                        <w:szCs w:val="21"/>
                      </w:rPr>
                      <w:t>与政府结算的房款</w:t>
                    </w:r>
                  </w:p>
                </w:tc>
              </w:tr>
              <w:tr w:rsidR="00A5184F" w:rsidRPr="00D9142C" w14:paraId="1270873C" w14:textId="77777777" w:rsidTr="00A5184F">
                <w:trPr>
                  <w:trHeight w:val="240"/>
                </w:trPr>
                <w:tc>
                  <w:tcPr>
                    <w:tcW w:w="3119" w:type="dxa"/>
                    <w:shd w:val="clear" w:color="auto" w:fill="auto"/>
                    <w:vAlign w:val="center"/>
                  </w:tcPr>
                  <w:p w14:paraId="6615671D" w14:textId="77777777" w:rsidR="00A5184F" w:rsidRPr="00A5184F" w:rsidRDefault="00A5184F" w:rsidP="00A5184F">
                    <w:pPr>
                      <w:snapToGrid w:val="0"/>
                      <w:spacing w:line="400" w:lineRule="atLeast"/>
                      <w:rPr>
                        <w:rFonts w:eastAsiaTheme="minorEastAsia"/>
                        <w:color w:val="000000"/>
                        <w:szCs w:val="21"/>
                      </w:rPr>
                    </w:pPr>
                    <w:r w:rsidRPr="00A5184F">
                      <w:rPr>
                        <w:rFonts w:eastAsiaTheme="minorEastAsia"/>
                        <w:szCs w:val="21"/>
                      </w:rPr>
                      <w:t>上海甪鑫化工有限公司</w:t>
                    </w:r>
                  </w:p>
                </w:tc>
                <w:tc>
                  <w:tcPr>
                    <w:tcW w:w="1559" w:type="dxa"/>
                    <w:shd w:val="clear" w:color="auto" w:fill="auto"/>
                    <w:noWrap/>
                    <w:vAlign w:val="center"/>
                  </w:tcPr>
                  <w:p w14:paraId="5E21AB02"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298,607.29</w:t>
                    </w:r>
                  </w:p>
                </w:tc>
                <w:tc>
                  <w:tcPr>
                    <w:tcW w:w="1417" w:type="dxa"/>
                    <w:shd w:val="clear" w:color="auto" w:fill="auto"/>
                    <w:noWrap/>
                    <w:vAlign w:val="center"/>
                  </w:tcPr>
                  <w:p w14:paraId="4CAA6602"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298,607.29</w:t>
                    </w:r>
                  </w:p>
                </w:tc>
                <w:tc>
                  <w:tcPr>
                    <w:tcW w:w="851" w:type="dxa"/>
                    <w:shd w:val="clear" w:color="auto" w:fill="auto"/>
                    <w:noWrap/>
                    <w:vAlign w:val="center"/>
                  </w:tcPr>
                  <w:p w14:paraId="4018455A"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100.00</w:t>
                    </w:r>
                  </w:p>
                </w:tc>
                <w:tc>
                  <w:tcPr>
                    <w:tcW w:w="1843" w:type="dxa"/>
                    <w:shd w:val="clear" w:color="auto" w:fill="auto"/>
                    <w:noWrap/>
                    <w:vAlign w:val="center"/>
                  </w:tcPr>
                  <w:p w14:paraId="7E295360" w14:textId="77777777" w:rsidR="00A5184F" w:rsidRPr="00A5184F" w:rsidRDefault="00A5184F" w:rsidP="00A5184F">
                    <w:pPr>
                      <w:snapToGrid w:val="0"/>
                      <w:spacing w:line="400" w:lineRule="atLeast"/>
                      <w:jc w:val="center"/>
                      <w:rPr>
                        <w:rFonts w:eastAsiaTheme="minorEastAsia"/>
                        <w:color w:val="000000"/>
                        <w:szCs w:val="21"/>
                      </w:rPr>
                    </w:pPr>
                    <w:r w:rsidRPr="00A5184F">
                      <w:rPr>
                        <w:rFonts w:eastAsiaTheme="minorEastAsia"/>
                        <w:szCs w:val="21"/>
                      </w:rPr>
                      <w:t>预计无法收回</w:t>
                    </w:r>
                  </w:p>
                </w:tc>
              </w:tr>
              <w:tr w:rsidR="00A5184F" w:rsidRPr="00D9142C" w14:paraId="57277DAB" w14:textId="77777777" w:rsidTr="00A5184F">
                <w:trPr>
                  <w:trHeight w:val="240"/>
                </w:trPr>
                <w:tc>
                  <w:tcPr>
                    <w:tcW w:w="3119" w:type="dxa"/>
                    <w:shd w:val="clear" w:color="auto" w:fill="auto"/>
                    <w:vAlign w:val="center"/>
                  </w:tcPr>
                  <w:p w14:paraId="0200B7EE" w14:textId="77777777" w:rsidR="00A5184F" w:rsidRPr="00A5184F" w:rsidRDefault="00A5184F" w:rsidP="00A5184F">
                    <w:pPr>
                      <w:snapToGrid w:val="0"/>
                      <w:spacing w:line="400" w:lineRule="atLeast"/>
                      <w:rPr>
                        <w:rFonts w:eastAsiaTheme="minorEastAsia"/>
                        <w:color w:val="000000"/>
                        <w:szCs w:val="21"/>
                      </w:rPr>
                    </w:pPr>
                    <w:r w:rsidRPr="00A5184F">
                      <w:rPr>
                        <w:rFonts w:eastAsiaTheme="minorEastAsia"/>
                        <w:szCs w:val="21"/>
                      </w:rPr>
                      <w:t>贵州鼎圣药业有限公司</w:t>
                    </w:r>
                  </w:p>
                </w:tc>
                <w:tc>
                  <w:tcPr>
                    <w:tcW w:w="1559" w:type="dxa"/>
                    <w:shd w:val="clear" w:color="auto" w:fill="auto"/>
                    <w:noWrap/>
                    <w:vAlign w:val="center"/>
                  </w:tcPr>
                  <w:p w14:paraId="709CE29A"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18,750.00</w:t>
                    </w:r>
                  </w:p>
                </w:tc>
                <w:tc>
                  <w:tcPr>
                    <w:tcW w:w="1417" w:type="dxa"/>
                    <w:shd w:val="clear" w:color="auto" w:fill="auto"/>
                    <w:noWrap/>
                    <w:vAlign w:val="center"/>
                  </w:tcPr>
                  <w:p w14:paraId="4DAE102E"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18,750.00</w:t>
                    </w:r>
                  </w:p>
                </w:tc>
                <w:tc>
                  <w:tcPr>
                    <w:tcW w:w="851" w:type="dxa"/>
                    <w:shd w:val="clear" w:color="auto" w:fill="auto"/>
                    <w:noWrap/>
                    <w:vAlign w:val="center"/>
                  </w:tcPr>
                  <w:p w14:paraId="29AF8436"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100.00</w:t>
                    </w:r>
                  </w:p>
                </w:tc>
                <w:tc>
                  <w:tcPr>
                    <w:tcW w:w="1843" w:type="dxa"/>
                    <w:shd w:val="clear" w:color="auto" w:fill="auto"/>
                    <w:noWrap/>
                    <w:vAlign w:val="center"/>
                  </w:tcPr>
                  <w:p w14:paraId="4D6FDABE" w14:textId="77777777" w:rsidR="00A5184F" w:rsidRPr="00A5184F" w:rsidRDefault="00A5184F" w:rsidP="00A5184F">
                    <w:pPr>
                      <w:snapToGrid w:val="0"/>
                      <w:spacing w:line="400" w:lineRule="atLeast"/>
                      <w:jc w:val="center"/>
                      <w:rPr>
                        <w:rFonts w:eastAsiaTheme="minorEastAsia"/>
                        <w:color w:val="000000"/>
                        <w:szCs w:val="21"/>
                      </w:rPr>
                    </w:pPr>
                    <w:r w:rsidRPr="00A5184F">
                      <w:rPr>
                        <w:rFonts w:eastAsiaTheme="minorEastAsia"/>
                        <w:szCs w:val="21"/>
                      </w:rPr>
                      <w:t>预计无法收回</w:t>
                    </w:r>
                  </w:p>
                </w:tc>
              </w:tr>
              <w:tr w:rsidR="00A5184F" w:rsidRPr="00D9142C" w14:paraId="45AB8326" w14:textId="77777777" w:rsidTr="00A5184F">
                <w:trPr>
                  <w:trHeight w:val="240"/>
                </w:trPr>
                <w:tc>
                  <w:tcPr>
                    <w:tcW w:w="3119" w:type="dxa"/>
                    <w:shd w:val="clear" w:color="auto" w:fill="auto"/>
                    <w:vAlign w:val="center"/>
                  </w:tcPr>
                  <w:p w14:paraId="210CF060" w14:textId="77777777" w:rsidR="00A5184F" w:rsidRPr="00A5184F" w:rsidRDefault="00A5184F" w:rsidP="00A5184F">
                    <w:pPr>
                      <w:snapToGrid w:val="0"/>
                      <w:spacing w:line="400" w:lineRule="atLeast"/>
                      <w:rPr>
                        <w:rFonts w:eastAsiaTheme="minorEastAsia"/>
                        <w:color w:val="000000"/>
                        <w:szCs w:val="21"/>
                      </w:rPr>
                    </w:pPr>
                    <w:r w:rsidRPr="00A5184F">
                      <w:rPr>
                        <w:rFonts w:eastAsiaTheme="minorEastAsia"/>
                        <w:szCs w:val="21"/>
                      </w:rPr>
                      <w:t>贵州弘一医药有限责任公司</w:t>
                    </w:r>
                  </w:p>
                </w:tc>
                <w:tc>
                  <w:tcPr>
                    <w:tcW w:w="1559" w:type="dxa"/>
                    <w:shd w:val="clear" w:color="auto" w:fill="auto"/>
                    <w:noWrap/>
                    <w:vAlign w:val="center"/>
                  </w:tcPr>
                  <w:p w14:paraId="086E51E5"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4,487.85</w:t>
                    </w:r>
                  </w:p>
                </w:tc>
                <w:tc>
                  <w:tcPr>
                    <w:tcW w:w="1417" w:type="dxa"/>
                    <w:shd w:val="clear" w:color="auto" w:fill="auto"/>
                    <w:noWrap/>
                    <w:vAlign w:val="center"/>
                  </w:tcPr>
                  <w:p w14:paraId="0B486874"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4,487.85</w:t>
                    </w:r>
                  </w:p>
                </w:tc>
                <w:tc>
                  <w:tcPr>
                    <w:tcW w:w="851" w:type="dxa"/>
                    <w:shd w:val="clear" w:color="auto" w:fill="auto"/>
                    <w:noWrap/>
                    <w:vAlign w:val="center"/>
                  </w:tcPr>
                  <w:p w14:paraId="73DBEEB2"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100.00</w:t>
                    </w:r>
                  </w:p>
                </w:tc>
                <w:tc>
                  <w:tcPr>
                    <w:tcW w:w="1843" w:type="dxa"/>
                    <w:shd w:val="clear" w:color="auto" w:fill="auto"/>
                    <w:noWrap/>
                    <w:vAlign w:val="center"/>
                  </w:tcPr>
                  <w:p w14:paraId="57612A95" w14:textId="77777777" w:rsidR="00A5184F" w:rsidRPr="00A5184F" w:rsidRDefault="00A5184F" w:rsidP="00A5184F">
                    <w:pPr>
                      <w:snapToGrid w:val="0"/>
                      <w:spacing w:line="400" w:lineRule="atLeast"/>
                      <w:jc w:val="center"/>
                      <w:rPr>
                        <w:rFonts w:eastAsiaTheme="minorEastAsia"/>
                        <w:color w:val="000000"/>
                        <w:szCs w:val="21"/>
                      </w:rPr>
                    </w:pPr>
                    <w:r w:rsidRPr="00A5184F">
                      <w:rPr>
                        <w:rFonts w:eastAsiaTheme="minorEastAsia"/>
                        <w:szCs w:val="21"/>
                      </w:rPr>
                      <w:t>预计无法收回</w:t>
                    </w:r>
                  </w:p>
                </w:tc>
              </w:tr>
              <w:tr w:rsidR="00A5184F" w:rsidRPr="00D9142C" w14:paraId="25229F02" w14:textId="77777777" w:rsidTr="00A5184F">
                <w:trPr>
                  <w:trHeight w:val="240"/>
                </w:trPr>
                <w:tc>
                  <w:tcPr>
                    <w:tcW w:w="3119" w:type="dxa"/>
                    <w:shd w:val="clear" w:color="auto" w:fill="auto"/>
                    <w:vAlign w:val="center"/>
                  </w:tcPr>
                  <w:p w14:paraId="5FD32DA8" w14:textId="77777777" w:rsidR="00A5184F" w:rsidRPr="00A5184F" w:rsidRDefault="00A5184F" w:rsidP="00A5184F">
                    <w:pPr>
                      <w:snapToGrid w:val="0"/>
                      <w:spacing w:line="400" w:lineRule="atLeast"/>
                      <w:rPr>
                        <w:rFonts w:eastAsiaTheme="minorEastAsia"/>
                        <w:color w:val="000000"/>
                        <w:szCs w:val="21"/>
                      </w:rPr>
                    </w:pPr>
                    <w:r w:rsidRPr="00A5184F">
                      <w:rPr>
                        <w:rFonts w:eastAsiaTheme="minorEastAsia"/>
                        <w:szCs w:val="21"/>
                      </w:rPr>
                      <w:t>贵州奇通医药销售有限公司</w:t>
                    </w:r>
                  </w:p>
                </w:tc>
                <w:tc>
                  <w:tcPr>
                    <w:tcW w:w="1559" w:type="dxa"/>
                    <w:shd w:val="clear" w:color="auto" w:fill="auto"/>
                    <w:noWrap/>
                    <w:vAlign w:val="center"/>
                  </w:tcPr>
                  <w:p w14:paraId="438B729A"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4,024.40</w:t>
                    </w:r>
                  </w:p>
                </w:tc>
                <w:tc>
                  <w:tcPr>
                    <w:tcW w:w="1417" w:type="dxa"/>
                    <w:shd w:val="clear" w:color="auto" w:fill="auto"/>
                    <w:noWrap/>
                    <w:vAlign w:val="center"/>
                  </w:tcPr>
                  <w:p w14:paraId="57B85F5A"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4,024.40</w:t>
                    </w:r>
                  </w:p>
                </w:tc>
                <w:tc>
                  <w:tcPr>
                    <w:tcW w:w="851" w:type="dxa"/>
                    <w:shd w:val="clear" w:color="auto" w:fill="auto"/>
                    <w:noWrap/>
                    <w:vAlign w:val="center"/>
                  </w:tcPr>
                  <w:p w14:paraId="572EDEA1" w14:textId="77777777" w:rsidR="00A5184F" w:rsidRPr="00A5184F" w:rsidRDefault="00A5184F" w:rsidP="00A5184F">
                    <w:pPr>
                      <w:snapToGrid w:val="0"/>
                      <w:spacing w:line="400" w:lineRule="atLeast"/>
                      <w:jc w:val="right"/>
                      <w:rPr>
                        <w:rFonts w:eastAsiaTheme="minorEastAsia"/>
                        <w:color w:val="000000"/>
                        <w:szCs w:val="21"/>
                      </w:rPr>
                    </w:pPr>
                    <w:r w:rsidRPr="00A5184F">
                      <w:rPr>
                        <w:rFonts w:eastAsiaTheme="minorEastAsia"/>
                        <w:szCs w:val="21"/>
                      </w:rPr>
                      <w:t>100.00</w:t>
                    </w:r>
                  </w:p>
                </w:tc>
                <w:tc>
                  <w:tcPr>
                    <w:tcW w:w="1843" w:type="dxa"/>
                    <w:shd w:val="clear" w:color="auto" w:fill="auto"/>
                    <w:noWrap/>
                    <w:vAlign w:val="center"/>
                  </w:tcPr>
                  <w:p w14:paraId="3C1FA5A6" w14:textId="77777777" w:rsidR="00A5184F" w:rsidRPr="00A5184F" w:rsidRDefault="00A5184F" w:rsidP="00A5184F">
                    <w:pPr>
                      <w:snapToGrid w:val="0"/>
                      <w:spacing w:line="400" w:lineRule="atLeast"/>
                      <w:jc w:val="center"/>
                      <w:rPr>
                        <w:rFonts w:eastAsiaTheme="minorEastAsia"/>
                        <w:color w:val="000000"/>
                        <w:szCs w:val="21"/>
                      </w:rPr>
                    </w:pPr>
                    <w:r w:rsidRPr="00A5184F">
                      <w:rPr>
                        <w:rFonts w:eastAsiaTheme="minorEastAsia"/>
                        <w:szCs w:val="21"/>
                      </w:rPr>
                      <w:t>预计无法收回</w:t>
                    </w:r>
                  </w:p>
                </w:tc>
              </w:tr>
              <w:tr w:rsidR="00A5184F" w:rsidRPr="00D9142C" w14:paraId="7A5B35D5" w14:textId="77777777" w:rsidTr="00A5184F">
                <w:trPr>
                  <w:trHeight w:val="240"/>
                </w:trPr>
                <w:tc>
                  <w:tcPr>
                    <w:tcW w:w="3119" w:type="dxa"/>
                    <w:shd w:val="clear" w:color="auto" w:fill="auto"/>
                    <w:vAlign w:val="center"/>
                  </w:tcPr>
                  <w:p w14:paraId="3C3AD111" w14:textId="77777777" w:rsidR="00A5184F" w:rsidRPr="00A5184F" w:rsidRDefault="00A5184F" w:rsidP="00A5184F">
                    <w:pPr>
                      <w:snapToGrid w:val="0"/>
                      <w:spacing w:line="400" w:lineRule="atLeast"/>
                      <w:rPr>
                        <w:rFonts w:eastAsiaTheme="minorEastAsia"/>
                        <w:szCs w:val="21"/>
                      </w:rPr>
                    </w:pPr>
                    <w:r w:rsidRPr="00A5184F">
                      <w:rPr>
                        <w:rFonts w:eastAsiaTheme="minorEastAsia" w:hint="eastAsia"/>
                        <w:szCs w:val="21"/>
                      </w:rPr>
                      <w:t>江西康顺医药有限公司</w:t>
                    </w:r>
                  </w:p>
                </w:tc>
                <w:tc>
                  <w:tcPr>
                    <w:tcW w:w="1559" w:type="dxa"/>
                    <w:shd w:val="clear" w:color="auto" w:fill="auto"/>
                    <w:noWrap/>
                    <w:vAlign w:val="center"/>
                  </w:tcPr>
                  <w:p w14:paraId="37733BA3" w14:textId="77777777" w:rsidR="00A5184F" w:rsidRPr="00A5184F" w:rsidRDefault="00A5184F" w:rsidP="00A5184F">
                    <w:pPr>
                      <w:snapToGrid w:val="0"/>
                      <w:spacing w:line="400" w:lineRule="atLeast"/>
                      <w:jc w:val="right"/>
                      <w:rPr>
                        <w:rFonts w:eastAsiaTheme="minorEastAsia"/>
                        <w:szCs w:val="21"/>
                      </w:rPr>
                    </w:pPr>
                    <w:r w:rsidRPr="00A5184F">
                      <w:rPr>
                        <w:rFonts w:eastAsiaTheme="minorEastAsia"/>
                        <w:szCs w:val="21"/>
                      </w:rPr>
                      <w:t>14,630.00</w:t>
                    </w:r>
                  </w:p>
                </w:tc>
                <w:tc>
                  <w:tcPr>
                    <w:tcW w:w="1417" w:type="dxa"/>
                    <w:shd w:val="clear" w:color="auto" w:fill="auto"/>
                    <w:noWrap/>
                    <w:vAlign w:val="center"/>
                  </w:tcPr>
                  <w:p w14:paraId="5AC3BA79" w14:textId="77777777" w:rsidR="00A5184F" w:rsidRPr="00A5184F" w:rsidRDefault="00A5184F" w:rsidP="00A5184F">
                    <w:pPr>
                      <w:snapToGrid w:val="0"/>
                      <w:spacing w:line="400" w:lineRule="atLeast"/>
                      <w:jc w:val="right"/>
                      <w:rPr>
                        <w:rFonts w:eastAsiaTheme="minorEastAsia"/>
                        <w:szCs w:val="21"/>
                      </w:rPr>
                    </w:pPr>
                    <w:r w:rsidRPr="00A5184F">
                      <w:rPr>
                        <w:rFonts w:eastAsiaTheme="minorEastAsia"/>
                        <w:szCs w:val="21"/>
                      </w:rPr>
                      <w:t>14,630.00</w:t>
                    </w:r>
                  </w:p>
                </w:tc>
                <w:tc>
                  <w:tcPr>
                    <w:tcW w:w="851" w:type="dxa"/>
                    <w:shd w:val="clear" w:color="auto" w:fill="auto"/>
                    <w:noWrap/>
                    <w:vAlign w:val="center"/>
                  </w:tcPr>
                  <w:p w14:paraId="21D5A121" w14:textId="77777777" w:rsidR="00A5184F" w:rsidRPr="00A5184F" w:rsidRDefault="00A5184F" w:rsidP="00A5184F">
                    <w:pPr>
                      <w:snapToGrid w:val="0"/>
                      <w:spacing w:line="400" w:lineRule="atLeast"/>
                      <w:jc w:val="right"/>
                      <w:rPr>
                        <w:rFonts w:eastAsiaTheme="minorEastAsia"/>
                        <w:szCs w:val="21"/>
                      </w:rPr>
                    </w:pPr>
                    <w:r w:rsidRPr="00A5184F">
                      <w:rPr>
                        <w:rFonts w:eastAsiaTheme="minorEastAsia"/>
                        <w:szCs w:val="21"/>
                      </w:rPr>
                      <w:t>100.00</w:t>
                    </w:r>
                  </w:p>
                </w:tc>
                <w:tc>
                  <w:tcPr>
                    <w:tcW w:w="1843" w:type="dxa"/>
                    <w:shd w:val="clear" w:color="auto" w:fill="auto"/>
                    <w:noWrap/>
                    <w:vAlign w:val="center"/>
                  </w:tcPr>
                  <w:p w14:paraId="1B933B6B" w14:textId="77777777" w:rsidR="00A5184F" w:rsidRPr="00A5184F" w:rsidRDefault="00A5184F" w:rsidP="00A5184F">
                    <w:pPr>
                      <w:snapToGrid w:val="0"/>
                      <w:spacing w:line="400" w:lineRule="atLeast"/>
                      <w:jc w:val="center"/>
                      <w:rPr>
                        <w:rFonts w:eastAsiaTheme="minorEastAsia"/>
                        <w:szCs w:val="21"/>
                      </w:rPr>
                    </w:pPr>
                    <w:r w:rsidRPr="00A5184F">
                      <w:rPr>
                        <w:rFonts w:eastAsiaTheme="minorEastAsia"/>
                        <w:szCs w:val="21"/>
                      </w:rPr>
                      <w:t>预计无法收回</w:t>
                    </w:r>
                  </w:p>
                </w:tc>
              </w:tr>
              <w:tr w:rsidR="00A5184F" w:rsidRPr="00D9142C" w14:paraId="7FCA584C" w14:textId="77777777" w:rsidTr="00A5184F">
                <w:trPr>
                  <w:trHeight w:val="240"/>
                </w:trPr>
                <w:tc>
                  <w:tcPr>
                    <w:tcW w:w="3119" w:type="dxa"/>
                    <w:shd w:val="clear" w:color="auto" w:fill="auto"/>
                    <w:vAlign w:val="center"/>
                  </w:tcPr>
                  <w:p w14:paraId="182D34E7" w14:textId="77777777" w:rsidR="00A5184F" w:rsidRPr="00A5184F" w:rsidRDefault="00A5184F" w:rsidP="00A5184F">
                    <w:pPr>
                      <w:snapToGrid w:val="0"/>
                      <w:spacing w:line="400" w:lineRule="atLeast"/>
                      <w:jc w:val="right"/>
                      <w:rPr>
                        <w:rFonts w:eastAsiaTheme="minorEastAsia"/>
                        <w:szCs w:val="21"/>
                      </w:rPr>
                    </w:pPr>
                    <w:r w:rsidRPr="00A5184F">
                      <w:rPr>
                        <w:rFonts w:eastAsiaTheme="minorEastAsia"/>
                        <w:szCs w:val="21"/>
                      </w:rPr>
                      <w:t>合计</w:t>
                    </w:r>
                  </w:p>
                </w:tc>
                <w:tc>
                  <w:tcPr>
                    <w:tcW w:w="1559" w:type="dxa"/>
                    <w:shd w:val="clear" w:color="auto" w:fill="auto"/>
                    <w:noWrap/>
                    <w:vAlign w:val="center"/>
                  </w:tcPr>
                  <w:p w14:paraId="19533399" w14:textId="77777777" w:rsidR="00A5184F" w:rsidRPr="00A5184F" w:rsidRDefault="00A5184F" w:rsidP="00A5184F">
                    <w:pPr>
                      <w:snapToGrid w:val="0"/>
                      <w:spacing w:line="400" w:lineRule="atLeast"/>
                      <w:jc w:val="right"/>
                      <w:rPr>
                        <w:rFonts w:eastAsiaTheme="minorEastAsia"/>
                        <w:szCs w:val="21"/>
                      </w:rPr>
                    </w:pPr>
                    <w:r w:rsidRPr="00A5184F">
                      <w:rPr>
                        <w:rFonts w:eastAsiaTheme="minorEastAsia"/>
                        <w:szCs w:val="21"/>
                      </w:rPr>
                      <w:fldChar w:fldCharType="begin"/>
                    </w:r>
                    <w:r w:rsidRPr="00A5184F">
                      <w:rPr>
                        <w:rFonts w:eastAsiaTheme="minorEastAsia"/>
                        <w:szCs w:val="21"/>
                      </w:rPr>
                      <w:instrText xml:space="preserve"> =SUM(ABOVE) </w:instrText>
                    </w:r>
                    <w:r w:rsidRPr="00A5184F">
                      <w:rPr>
                        <w:rFonts w:eastAsiaTheme="minorEastAsia"/>
                        <w:szCs w:val="21"/>
                      </w:rPr>
                      <w:fldChar w:fldCharType="separate"/>
                    </w:r>
                    <w:r w:rsidRPr="00A5184F">
                      <w:rPr>
                        <w:rFonts w:eastAsiaTheme="minorEastAsia"/>
                        <w:noProof/>
                        <w:szCs w:val="21"/>
                      </w:rPr>
                      <w:t>2,104,445.54</w:t>
                    </w:r>
                    <w:r w:rsidRPr="00A5184F">
                      <w:rPr>
                        <w:rFonts w:eastAsiaTheme="minorEastAsia"/>
                        <w:szCs w:val="21"/>
                      </w:rPr>
                      <w:fldChar w:fldCharType="end"/>
                    </w:r>
                  </w:p>
                </w:tc>
                <w:tc>
                  <w:tcPr>
                    <w:tcW w:w="1417" w:type="dxa"/>
                    <w:shd w:val="clear" w:color="auto" w:fill="auto"/>
                    <w:noWrap/>
                    <w:vAlign w:val="center"/>
                  </w:tcPr>
                  <w:p w14:paraId="27EF3878" w14:textId="77777777" w:rsidR="00A5184F" w:rsidRPr="00A5184F" w:rsidRDefault="00A5184F" w:rsidP="00A5184F">
                    <w:pPr>
                      <w:snapToGrid w:val="0"/>
                      <w:spacing w:line="400" w:lineRule="atLeast"/>
                      <w:jc w:val="right"/>
                      <w:rPr>
                        <w:rFonts w:eastAsiaTheme="minorEastAsia"/>
                        <w:szCs w:val="21"/>
                      </w:rPr>
                    </w:pPr>
                    <w:r w:rsidRPr="00A5184F">
                      <w:rPr>
                        <w:rFonts w:eastAsiaTheme="minorEastAsia"/>
                        <w:szCs w:val="21"/>
                      </w:rPr>
                      <w:fldChar w:fldCharType="begin"/>
                    </w:r>
                    <w:r w:rsidRPr="00A5184F">
                      <w:rPr>
                        <w:rFonts w:eastAsiaTheme="minorEastAsia"/>
                        <w:szCs w:val="21"/>
                      </w:rPr>
                      <w:instrText xml:space="preserve"> =SUM(ABOVE) </w:instrText>
                    </w:r>
                    <w:r w:rsidRPr="00A5184F">
                      <w:rPr>
                        <w:rFonts w:eastAsiaTheme="minorEastAsia"/>
                        <w:szCs w:val="21"/>
                      </w:rPr>
                      <w:fldChar w:fldCharType="separate"/>
                    </w:r>
                    <w:r w:rsidRPr="00A5184F">
                      <w:rPr>
                        <w:rFonts w:eastAsiaTheme="minorEastAsia"/>
                        <w:noProof/>
                        <w:szCs w:val="21"/>
                      </w:rPr>
                      <w:t>340,499.54</w:t>
                    </w:r>
                    <w:r w:rsidRPr="00A5184F">
                      <w:rPr>
                        <w:rFonts w:eastAsiaTheme="minorEastAsia"/>
                        <w:szCs w:val="21"/>
                      </w:rPr>
                      <w:fldChar w:fldCharType="end"/>
                    </w:r>
                  </w:p>
                </w:tc>
                <w:tc>
                  <w:tcPr>
                    <w:tcW w:w="851" w:type="dxa"/>
                    <w:shd w:val="clear" w:color="auto" w:fill="auto"/>
                    <w:noWrap/>
                    <w:vAlign w:val="center"/>
                  </w:tcPr>
                  <w:p w14:paraId="1F561CCD" w14:textId="77777777" w:rsidR="00A5184F" w:rsidRPr="00A5184F" w:rsidRDefault="00A5184F" w:rsidP="00A5184F">
                    <w:pPr>
                      <w:snapToGrid w:val="0"/>
                      <w:spacing w:line="400" w:lineRule="atLeast"/>
                      <w:jc w:val="right"/>
                      <w:rPr>
                        <w:rFonts w:eastAsiaTheme="minorEastAsia"/>
                        <w:szCs w:val="21"/>
                      </w:rPr>
                    </w:pPr>
                  </w:p>
                </w:tc>
                <w:tc>
                  <w:tcPr>
                    <w:tcW w:w="1843" w:type="dxa"/>
                    <w:shd w:val="clear" w:color="auto" w:fill="auto"/>
                    <w:noWrap/>
                    <w:vAlign w:val="center"/>
                  </w:tcPr>
                  <w:p w14:paraId="459BA9B5" w14:textId="77777777" w:rsidR="00A5184F" w:rsidRPr="00A5184F" w:rsidRDefault="00A5184F" w:rsidP="00A5184F">
                    <w:pPr>
                      <w:snapToGrid w:val="0"/>
                      <w:spacing w:line="400" w:lineRule="atLeast"/>
                      <w:jc w:val="right"/>
                      <w:rPr>
                        <w:rFonts w:eastAsiaTheme="minorEastAsia"/>
                        <w:szCs w:val="21"/>
                      </w:rPr>
                    </w:pPr>
                  </w:p>
                </w:tc>
              </w:tr>
            </w:tbl>
            <w:p w14:paraId="10AA49C2" w14:textId="77777777" w:rsidR="00D074C7" w:rsidRDefault="00166E2B">
              <w:pPr>
                <w:snapToGrid w:val="0"/>
                <w:spacing w:line="240" w:lineRule="atLeast"/>
              </w:pPr>
            </w:p>
          </w:sdtContent>
        </w:sdt>
      </w:sdtContent>
    </w:sdt>
    <w:p w14:paraId="714B4346" w14:textId="77777777" w:rsidR="00D074C7" w:rsidRDefault="00A86B79">
      <w:pPr>
        <w:pStyle w:val="3"/>
        <w:numPr>
          <w:ilvl w:val="0"/>
          <w:numId w:val="21"/>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14:paraId="6F60D9B9" w14:textId="77777777" w:rsidR="00D074C7" w:rsidRDefault="00A86B79">
          <w:pPr>
            <w:pStyle w:val="4"/>
            <w:numPr>
              <w:ilvl w:val="0"/>
              <w:numId w:val="64"/>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EndPr/>
          <w:sdtContent>
            <w:p w14:paraId="718D93CD" w14:textId="77777777" w:rsidR="00D074C7" w:rsidRDefault="00A86B79">
              <w:r>
                <w:fldChar w:fldCharType="begin"/>
              </w:r>
              <w:r w:rsidR="00D4093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6C1A94" w14:textId="77777777" w:rsidR="00D074C7" w:rsidRDefault="00A86B79">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A5184F" w14:paraId="4D0BE10C" w14:textId="77777777" w:rsidTr="000E5BB0">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14:paraId="51448A63" w14:textId="77777777" w:rsidR="00A5184F" w:rsidRDefault="00A5184F" w:rsidP="000E5BB0">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14:paraId="4D7DE403" w14:textId="77777777" w:rsidR="00A5184F" w:rsidRDefault="00A5184F" w:rsidP="000E5BB0">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14:paraId="71A11E14" w14:textId="77777777" w:rsidR="00A5184F" w:rsidRDefault="00A5184F" w:rsidP="000E5BB0">
                <w:pPr>
                  <w:ind w:right="5"/>
                  <w:jc w:val="center"/>
                  <w:rPr>
                    <w:szCs w:val="21"/>
                  </w:rPr>
                </w:pPr>
                <w:r>
                  <w:rPr>
                    <w:rFonts w:hint="eastAsia"/>
                    <w:szCs w:val="21"/>
                  </w:rPr>
                  <w:t>期初余额</w:t>
                </w:r>
              </w:p>
            </w:tc>
          </w:tr>
          <w:tr w:rsidR="00A5184F" w14:paraId="55FDA7ED" w14:textId="77777777" w:rsidTr="000E5BB0">
            <w:trPr>
              <w:cantSplit/>
            </w:trPr>
            <w:tc>
              <w:tcPr>
                <w:tcW w:w="765" w:type="pct"/>
                <w:vMerge/>
                <w:tcBorders>
                  <w:top w:val="single" w:sz="6" w:space="0" w:color="auto"/>
                  <w:left w:val="single" w:sz="6" w:space="0" w:color="auto"/>
                  <w:bottom w:val="single" w:sz="6" w:space="0" w:color="auto"/>
                  <w:right w:val="single" w:sz="6" w:space="0" w:color="auto"/>
                </w:tcBorders>
              </w:tcPr>
              <w:p w14:paraId="5BC565E5" w14:textId="77777777" w:rsidR="00A5184F" w:rsidRDefault="00A5184F" w:rsidP="000E5BB0">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14:paraId="3EE2E88B" w14:textId="77777777" w:rsidR="00A5184F" w:rsidRDefault="00A5184F" w:rsidP="000E5BB0">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14:paraId="21FFFAFC" w14:textId="77777777" w:rsidR="00A5184F" w:rsidRDefault="00A5184F" w:rsidP="000E5BB0">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14:paraId="744C4AE5" w14:textId="77777777" w:rsidR="00A5184F" w:rsidRDefault="00A5184F" w:rsidP="000E5BB0">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14:paraId="2DE2199F" w14:textId="77777777" w:rsidR="00A5184F" w:rsidRDefault="00A5184F" w:rsidP="000E5BB0">
                <w:pPr>
                  <w:ind w:right="5"/>
                  <w:jc w:val="center"/>
                  <w:rPr>
                    <w:szCs w:val="21"/>
                  </w:rPr>
                </w:pPr>
                <w:r>
                  <w:rPr>
                    <w:rFonts w:hint="eastAsia"/>
                    <w:szCs w:val="21"/>
                  </w:rPr>
                  <w:t>比例</w:t>
                </w:r>
                <w:r>
                  <w:rPr>
                    <w:szCs w:val="21"/>
                  </w:rPr>
                  <w:t>(%)</w:t>
                </w:r>
              </w:p>
            </w:tc>
          </w:tr>
          <w:tr w:rsidR="00A5184F" w14:paraId="6C2B4280" w14:textId="77777777" w:rsidTr="000E5BB0">
            <w:trPr>
              <w:cantSplit/>
            </w:trPr>
            <w:tc>
              <w:tcPr>
                <w:tcW w:w="765" w:type="pct"/>
                <w:tcBorders>
                  <w:top w:val="single" w:sz="6" w:space="0" w:color="auto"/>
                  <w:left w:val="single" w:sz="6" w:space="0" w:color="auto"/>
                  <w:bottom w:val="single" w:sz="6" w:space="0" w:color="auto"/>
                  <w:right w:val="single" w:sz="6" w:space="0" w:color="auto"/>
                </w:tcBorders>
              </w:tcPr>
              <w:p w14:paraId="7F200DA7" w14:textId="77777777" w:rsidR="00A5184F" w:rsidRDefault="00A5184F" w:rsidP="000E5BB0">
                <w:pPr>
                  <w:spacing w:line="360" w:lineRule="exact"/>
                  <w:ind w:right="5"/>
                  <w:rPr>
                    <w:szCs w:val="21"/>
                  </w:rPr>
                </w:pPr>
                <w:r>
                  <w:rPr>
                    <w:rFonts w:hint="eastAsia"/>
                    <w:szCs w:val="21"/>
                  </w:rPr>
                  <w:t>1年以内</w:t>
                </w:r>
              </w:p>
            </w:tc>
            <w:sdt>
              <w:sdtPr>
                <w:rPr>
                  <w:szCs w:val="21"/>
                </w:rPr>
                <w:alias w:val="预付帐款一年以内合计"/>
                <w:tag w:val="_GBC_f212c56b05724716b992c52f36f80c9a"/>
                <w:id w:val="-2116810067"/>
                <w:lock w:val="sdtLocked"/>
              </w:sdtPr>
              <w:sdtEndPr/>
              <w:sdtContent>
                <w:tc>
                  <w:tcPr>
                    <w:tcW w:w="1063" w:type="pct"/>
                    <w:tcBorders>
                      <w:top w:val="single" w:sz="6" w:space="0" w:color="auto"/>
                      <w:left w:val="single" w:sz="6" w:space="0" w:color="auto"/>
                      <w:bottom w:val="single" w:sz="6" w:space="0" w:color="auto"/>
                      <w:right w:val="single" w:sz="6" w:space="0" w:color="auto"/>
                    </w:tcBorders>
                  </w:tcPr>
                  <w:p w14:paraId="0BB8C8B7" w14:textId="77777777" w:rsidR="00A5184F" w:rsidRDefault="00A5184F" w:rsidP="000E5BB0">
                    <w:pPr>
                      <w:spacing w:line="360" w:lineRule="exact"/>
                      <w:ind w:right="5"/>
                      <w:jc w:val="right"/>
                      <w:rPr>
                        <w:szCs w:val="21"/>
                      </w:rPr>
                    </w:pPr>
                    <w:r>
                      <w:rPr>
                        <w:szCs w:val="21"/>
                      </w:rPr>
                      <w:t>207,058,064.77</w:t>
                    </w:r>
                  </w:p>
                </w:tc>
              </w:sdtContent>
            </w:sdt>
            <w:sdt>
              <w:sdtPr>
                <w:rPr>
                  <w:szCs w:val="21"/>
                </w:rPr>
                <w:alias w:val="预付帐款一年以内合计比例"/>
                <w:tag w:val="_GBC_bae3263a5b044640951c7c31fa9d05f1"/>
                <w:id w:val="-345558503"/>
                <w:lock w:val="sdtLocked"/>
              </w:sdtPr>
              <w:sdtEndPr/>
              <w:sdtContent>
                <w:tc>
                  <w:tcPr>
                    <w:tcW w:w="1055" w:type="pct"/>
                    <w:tcBorders>
                      <w:top w:val="single" w:sz="6" w:space="0" w:color="auto"/>
                      <w:left w:val="single" w:sz="6" w:space="0" w:color="auto"/>
                      <w:bottom w:val="single" w:sz="6" w:space="0" w:color="auto"/>
                      <w:right w:val="single" w:sz="6" w:space="0" w:color="auto"/>
                    </w:tcBorders>
                  </w:tcPr>
                  <w:p w14:paraId="4AF8D07F" w14:textId="77777777" w:rsidR="00A5184F" w:rsidRDefault="00A5184F" w:rsidP="000E5BB0">
                    <w:pPr>
                      <w:spacing w:line="360" w:lineRule="exact"/>
                      <w:ind w:right="5"/>
                      <w:jc w:val="right"/>
                      <w:rPr>
                        <w:szCs w:val="21"/>
                      </w:rPr>
                    </w:pPr>
                    <w:r>
                      <w:rPr>
                        <w:szCs w:val="21"/>
                      </w:rPr>
                      <w:t>89.29</w:t>
                    </w:r>
                  </w:p>
                </w:tc>
              </w:sdtContent>
            </w:sdt>
            <w:sdt>
              <w:sdtPr>
                <w:rPr>
                  <w:szCs w:val="21"/>
                </w:rPr>
                <w:alias w:val="预付帐款一年以内合计"/>
                <w:tag w:val="_GBC_8dd17eb7f6644bf89f1d87b85653ac6c"/>
                <w:id w:val="1152096420"/>
                <w:lock w:val="sdtLocked"/>
              </w:sdtPr>
              <w:sdtEndPr/>
              <w:sdtContent>
                <w:tc>
                  <w:tcPr>
                    <w:tcW w:w="1054" w:type="pct"/>
                    <w:tcBorders>
                      <w:top w:val="single" w:sz="6" w:space="0" w:color="auto"/>
                      <w:left w:val="single" w:sz="6" w:space="0" w:color="auto"/>
                      <w:bottom w:val="single" w:sz="6" w:space="0" w:color="auto"/>
                      <w:right w:val="single" w:sz="6" w:space="0" w:color="auto"/>
                    </w:tcBorders>
                  </w:tcPr>
                  <w:p w14:paraId="466384EF" w14:textId="77777777" w:rsidR="00A5184F" w:rsidRDefault="00A5184F" w:rsidP="000E5BB0">
                    <w:pPr>
                      <w:spacing w:line="360" w:lineRule="exact"/>
                      <w:ind w:right="5"/>
                      <w:jc w:val="right"/>
                      <w:rPr>
                        <w:szCs w:val="21"/>
                      </w:rPr>
                    </w:pPr>
                    <w:r>
                      <w:rPr>
                        <w:szCs w:val="21"/>
                      </w:rPr>
                      <w:t>225,157,750.85</w:t>
                    </w:r>
                  </w:p>
                </w:tc>
              </w:sdtContent>
            </w:sdt>
            <w:sdt>
              <w:sdtPr>
                <w:rPr>
                  <w:szCs w:val="21"/>
                </w:rPr>
                <w:alias w:val="预付帐款一年以内合计比例"/>
                <w:tag w:val="_GBC_45cda6cdee054e0bb4ef75445f127633"/>
                <w:id w:val="73943837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14:paraId="72EF94C5" w14:textId="77777777" w:rsidR="00A5184F" w:rsidRDefault="00A5184F" w:rsidP="000E5BB0">
                    <w:pPr>
                      <w:spacing w:line="360" w:lineRule="exact"/>
                      <w:ind w:right="5"/>
                      <w:jc w:val="right"/>
                      <w:rPr>
                        <w:szCs w:val="21"/>
                      </w:rPr>
                    </w:pPr>
                    <w:r>
                      <w:rPr>
                        <w:szCs w:val="21"/>
                      </w:rPr>
                      <w:t>88.10</w:t>
                    </w:r>
                  </w:p>
                </w:tc>
              </w:sdtContent>
            </w:sdt>
          </w:tr>
          <w:tr w:rsidR="00A5184F" w14:paraId="2BE6DAAF" w14:textId="77777777" w:rsidTr="000E5BB0">
            <w:trPr>
              <w:cantSplit/>
            </w:trPr>
            <w:tc>
              <w:tcPr>
                <w:tcW w:w="765" w:type="pct"/>
                <w:tcBorders>
                  <w:top w:val="single" w:sz="6" w:space="0" w:color="auto"/>
                  <w:left w:val="single" w:sz="6" w:space="0" w:color="auto"/>
                  <w:bottom w:val="single" w:sz="6" w:space="0" w:color="auto"/>
                  <w:right w:val="single" w:sz="6" w:space="0" w:color="auto"/>
                </w:tcBorders>
              </w:tcPr>
              <w:p w14:paraId="52A308EF" w14:textId="77777777" w:rsidR="00A5184F" w:rsidRDefault="00A5184F" w:rsidP="000E5BB0">
                <w:pPr>
                  <w:spacing w:line="360" w:lineRule="exact"/>
                  <w:ind w:right="5"/>
                  <w:rPr>
                    <w:szCs w:val="21"/>
                  </w:rPr>
                </w:pPr>
                <w:r>
                  <w:rPr>
                    <w:rFonts w:hint="eastAsia"/>
                    <w:szCs w:val="21"/>
                  </w:rPr>
                  <w:t>1至2年</w:t>
                </w:r>
              </w:p>
            </w:tc>
            <w:sdt>
              <w:sdtPr>
                <w:rPr>
                  <w:szCs w:val="21"/>
                </w:rPr>
                <w:alias w:val="预付帐款一至二年合计"/>
                <w:tag w:val="_GBC_5f23b3a1b9a34fe4b791f1dd97aadb37"/>
                <w:id w:val="-57066090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14:paraId="539A89F8" w14:textId="77777777" w:rsidR="00A5184F" w:rsidRDefault="00A5184F" w:rsidP="000E5BB0">
                    <w:pPr>
                      <w:spacing w:line="360" w:lineRule="exact"/>
                      <w:ind w:right="5"/>
                      <w:jc w:val="right"/>
                      <w:rPr>
                        <w:szCs w:val="21"/>
                      </w:rPr>
                    </w:pPr>
                    <w:r>
                      <w:rPr>
                        <w:szCs w:val="21"/>
                      </w:rPr>
                      <w:t>23,572,760.07</w:t>
                    </w:r>
                  </w:p>
                </w:tc>
              </w:sdtContent>
            </w:sdt>
            <w:sdt>
              <w:sdtPr>
                <w:rPr>
                  <w:szCs w:val="21"/>
                </w:rPr>
                <w:alias w:val="预付帐款一至二年合计比例"/>
                <w:tag w:val="_GBC_49a49baeac9c4b219c39a63dfea05848"/>
                <w:id w:val="-1332372926"/>
                <w:lock w:val="sdtLocked"/>
              </w:sdtPr>
              <w:sdtEndPr/>
              <w:sdtContent>
                <w:tc>
                  <w:tcPr>
                    <w:tcW w:w="1055" w:type="pct"/>
                    <w:tcBorders>
                      <w:top w:val="single" w:sz="6" w:space="0" w:color="auto"/>
                      <w:left w:val="single" w:sz="6" w:space="0" w:color="auto"/>
                      <w:bottom w:val="single" w:sz="6" w:space="0" w:color="auto"/>
                      <w:right w:val="single" w:sz="6" w:space="0" w:color="auto"/>
                    </w:tcBorders>
                  </w:tcPr>
                  <w:p w14:paraId="6AABE46E" w14:textId="77777777" w:rsidR="00A5184F" w:rsidRDefault="00A5184F" w:rsidP="000E5BB0">
                    <w:pPr>
                      <w:spacing w:line="360" w:lineRule="exact"/>
                      <w:ind w:right="5"/>
                      <w:jc w:val="right"/>
                      <w:rPr>
                        <w:szCs w:val="21"/>
                      </w:rPr>
                    </w:pPr>
                    <w:r>
                      <w:rPr>
                        <w:szCs w:val="21"/>
                      </w:rPr>
                      <w:t>10.17</w:t>
                    </w:r>
                  </w:p>
                </w:tc>
              </w:sdtContent>
            </w:sdt>
            <w:sdt>
              <w:sdtPr>
                <w:rPr>
                  <w:szCs w:val="21"/>
                </w:rPr>
                <w:alias w:val="预付帐款一至二年合计"/>
                <w:tag w:val="_GBC_4e34c1b269624f64aae47993b34ad509"/>
                <w:id w:val="721957894"/>
                <w:lock w:val="sdtLocked"/>
              </w:sdtPr>
              <w:sdtEndPr/>
              <w:sdtContent>
                <w:tc>
                  <w:tcPr>
                    <w:tcW w:w="1054" w:type="pct"/>
                    <w:tcBorders>
                      <w:top w:val="single" w:sz="6" w:space="0" w:color="auto"/>
                      <w:left w:val="single" w:sz="6" w:space="0" w:color="auto"/>
                      <w:bottom w:val="single" w:sz="6" w:space="0" w:color="auto"/>
                      <w:right w:val="single" w:sz="6" w:space="0" w:color="auto"/>
                    </w:tcBorders>
                  </w:tcPr>
                  <w:p w14:paraId="5F673B08" w14:textId="77777777" w:rsidR="00A5184F" w:rsidRDefault="00A5184F" w:rsidP="000E5BB0">
                    <w:pPr>
                      <w:spacing w:line="360" w:lineRule="exact"/>
                      <w:ind w:right="5"/>
                      <w:jc w:val="right"/>
                      <w:rPr>
                        <w:szCs w:val="21"/>
                      </w:rPr>
                    </w:pPr>
                    <w:r>
                      <w:rPr>
                        <w:szCs w:val="21"/>
                      </w:rPr>
                      <w:t>7,545,485.96</w:t>
                    </w:r>
                  </w:p>
                </w:tc>
              </w:sdtContent>
            </w:sdt>
            <w:sdt>
              <w:sdtPr>
                <w:rPr>
                  <w:szCs w:val="21"/>
                </w:rPr>
                <w:alias w:val="预付帐款一至二年合计比例"/>
                <w:tag w:val="_GBC_972c6ea40ea34d96b9f0600f88c8165b"/>
                <w:id w:val="299881625"/>
                <w:lock w:val="sdtLocked"/>
              </w:sdtPr>
              <w:sdtEndPr/>
              <w:sdtContent>
                <w:tc>
                  <w:tcPr>
                    <w:tcW w:w="1063" w:type="pct"/>
                    <w:tcBorders>
                      <w:top w:val="single" w:sz="6" w:space="0" w:color="auto"/>
                      <w:left w:val="single" w:sz="6" w:space="0" w:color="auto"/>
                      <w:bottom w:val="single" w:sz="6" w:space="0" w:color="auto"/>
                      <w:right w:val="single" w:sz="6" w:space="0" w:color="auto"/>
                    </w:tcBorders>
                  </w:tcPr>
                  <w:p w14:paraId="16509167" w14:textId="77777777" w:rsidR="00A5184F" w:rsidRDefault="00A5184F" w:rsidP="000E5BB0">
                    <w:pPr>
                      <w:spacing w:line="360" w:lineRule="exact"/>
                      <w:ind w:right="5"/>
                      <w:jc w:val="right"/>
                      <w:rPr>
                        <w:szCs w:val="21"/>
                      </w:rPr>
                    </w:pPr>
                    <w:r>
                      <w:rPr>
                        <w:szCs w:val="21"/>
                      </w:rPr>
                      <w:t>2.95</w:t>
                    </w:r>
                  </w:p>
                </w:tc>
              </w:sdtContent>
            </w:sdt>
          </w:tr>
          <w:tr w:rsidR="00A5184F" w14:paraId="37EF5BCC" w14:textId="77777777" w:rsidTr="000E5BB0">
            <w:trPr>
              <w:cantSplit/>
            </w:trPr>
            <w:tc>
              <w:tcPr>
                <w:tcW w:w="765" w:type="pct"/>
                <w:tcBorders>
                  <w:top w:val="single" w:sz="6" w:space="0" w:color="auto"/>
                  <w:left w:val="single" w:sz="6" w:space="0" w:color="auto"/>
                  <w:bottom w:val="single" w:sz="6" w:space="0" w:color="auto"/>
                  <w:right w:val="single" w:sz="6" w:space="0" w:color="auto"/>
                </w:tcBorders>
              </w:tcPr>
              <w:p w14:paraId="5260433D" w14:textId="77777777" w:rsidR="00A5184F" w:rsidRDefault="00A5184F" w:rsidP="000E5BB0">
                <w:pPr>
                  <w:spacing w:line="360" w:lineRule="exact"/>
                  <w:ind w:right="5"/>
                  <w:rPr>
                    <w:szCs w:val="21"/>
                  </w:rPr>
                </w:pPr>
                <w:r>
                  <w:rPr>
                    <w:rFonts w:hint="eastAsia"/>
                    <w:szCs w:val="21"/>
                  </w:rPr>
                  <w:t>2至3年</w:t>
                </w:r>
              </w:p>
            </w:tc>
            <w:sdt>
              <w:sdtPr>
                <w:rPr>
                  <w:szCs w:val="21"/>
                </w:rPr>
                <w:alias w:val="预付帐款二至三年合计"/>
                <w:tag w:val="_GBC_76946bbdf6dc46dfb807d464df328b25"/>
                <w:id w:val="148766054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14:paraId="520068EE" w14:textId="77777777" w:rsidR="00A5184F" w:rsidRDefault="00A5184F" w:rsidP="000E5BB0">
                    <w:pPr>
                      <w:spacing w:line="360" w:lineRule="exact"/>
                      <w:ind w:right="5"/>
                      <w:jc w:val="right"/>
                      <w:rPr>
                        <w:szCs w:val="21"/>
                      </w:rPr>
                    </w:pPr>
                    <w:r>
                      <w:rPr>
                        <w:szCs w:val="21"/>
                      </w:rPr>
                      <w:t>225,971.22</w:t>
                    </w:r>
                  </w:p>
                </w:tc>
              </w:sdtContent>
            </w:sdt>
            <w:sdt>
              <w:sdtPr>
                <w:rPr>
                  <w:szCs w:val="21"/>
                </w:rPr>
                <w:alias w:val="预付帐款二至三年合计比例"/>
                <w:tag w:val="_GBC_398f199e42a14a3780233b867dd31036"/>
                <w:id w:val="2115404117"/>
                <w:lock w:val="sdtLocked"/>
              </w:sdtPr>
              <w:sdtEndPr/>
              <w:sdtContent>
                <w:tc>
                  <w:tcPr>
                    <w:tcW w:w="1055" w:type="pct"/>
                    <w:tcBorders>
                      <w:top w:val="single" w:sz="6" w:space="0" w:color="auto"/>
                      <w:left w:val="single" w:sz="6" w:space="0" w:color="auto"/>
                      <w:bottom w:val="single" w:sz="6" w:space="0" w:color="auto"/>
                      <w:right w:val="single" w:sz="6" w:space="0" w:color="auto"/>
                    </w:tcBorders>
                  </w:tcPr>
                  <w:p w14:paraId="74C65045" w14:textId="77777777" w:rsidR="00A5184F" w:rsidRDefault="00A5184F" w:rsidP="000E5BB0">
                    <w:pPr>
                      <w:spacing w:line="360" w:lineRule="exact"/>
                      <w:ind w:right="5"/>
                      <w:jc w:val="right"/>
                      <w:rPr>
                        <w:szCs w:val="21"/>
                      </w:rPr>
                    </w:pPr>
                    <w:r>
                      <w:rPr>
                        <w:szCs w:val="21"/>
                      </w:rPr>
                      <w:t>0.10</w:t>
                    </w:r>
                  </w:p>
                </w:tc>
              </w:sdtContent>
            </w:sdt>
            <w:sdt>
              <w:sdtPr>
                <w:rPr>
                  <w:szCs w:val="21"/>
                </w:rPr>
                <w:alias w:val="预付帐款二至三年合计"/>
                <w:tag w:val="_GBC_59e214242f584c0c907667514c8c8681"/>
                <w:id w:val="-232164812"/>
                <w:lock w:val="sdtLocked"/>
              </w:sdtPr>
              <w:sdtEndPr/>
              <w:sdtContent>
                <w:tc>
                  <w:tcPr>
                    <w:tcW w:w="1054" w:type="pct"/>
                    <w:tcBorders>
                      <w:top w:val="single" w:sz="6" w:space="0" w:color="auto"/>
                      <w:left w:val="single" w:sz="6" w:space="0" w:color="auto"/>
                      <w:bottom w:val="single" w:sz="6" w:space="0" w:color="auto"/>
                      <w:right w:val="single" w:sz="6" w:space="0" w:color="auto"/>
                    </w:tcBorders>
                  </w:tcPr>
                  <w:p w14:paraId="770250CA" w14:textId="77777777" w:rsidR="00A5184F" w:rsidRDefault="00A5184F" w:rsidP="000E5BB0">
                    <w:pPr>
                      <w:spacing w:line="360" w:lineRule="exact"/>
                      <w:ind w:right="5"/>
                      <w:jc w:val="right"/>
                      <w:rPr>
                        <w:szCs w:val="21"/>
                      </w:rPr>
                    </w:pPr>
                    <w:r>
                      <w:rPr>
                        <w:szCs w:val="21"/>
                      </w:rPr>
                      <w:t>22,887,422.01</w:t>
                    </w:r>
                  </w:p>
                </w:tc>
              </w:sdtContent>
            </w:sdt>
            <w:sdt>
              <w:sdtPr>
                <w:rPr>
                  <w:szCs w:val="21"/>
                </w:rPr>
                <w:alias w:val="预付帐款二至三年合计比例"/>
                <w:tag w:val="_GBC_4ea5488f912745a08725f74415d61a2a"/>
                <w:id w:val="210569265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14:paraId="2EE23A9D" w14:textId="77777777" w:rsidR="00A5184F" w:rsidRDefault="00A5184F" w:rsidP="000E5BB0">
                    <w:pPr>
                      <w:spacing w:line="360" w:lineRule="exact"/>
                      <w:ind w:right="5"/>
                      <w:jc w:val="right"/>
                      <w:rPr>
                        <w:szCs w:val="21"/>
                      </w:rPr>
                    </w:pPr>
                    <w:r>
                      <w:rPr>
                        <w:szCs w:val="21"/>
                      </w:rPr>
                      <w:t>8.95</w:t>
                    </w:r>
                  </w:p>
                </w:tc>
              </w:sdtContent>
            </w:sdt>
          </w:tr>
          <w:tr w:rsidR="00A5184F" w14:paraId="3A86CAA4" w14:textId="77777777" w:rsidTr="000E5BB0">
            <w:trPr>
              <w:cantSplit/>
            </w:trPr>
            <w:tc>
              <w:tcPr>
                <w:tcW w:w="765" w:type="pct"/>
                <w:tcBorders>
                  <w:top w:val="single" w:sz="6" w:space="0" w:color="auto"/>
                  <w:left w:val="single" w:sz="6" w:space="0" w:color="auto"/>
                  <w:bottom w:val="single" w:sz="6" w:space="0" w:color="auto"/>
                  <w:right w:val="single" w:sz="6" w:space="0" w:color="auto"/>
                </w:tcBorders>
              </w:tcPr>
              <w:p w14:paraId="74A174E0" w14:textId="77777777" w:rsidR="00A5184F" w:rsidRDefault="00A5184F" w:rsidP="000E5BB0">
                <w:pPr>
                  <w:spacing w:line="360" w:lineRule="exact"/>
                  <w:ind w:right="5"/>
                  <w:rPr>
                    <w:szCs w:val="21"/>
                  </w:rPr>
                </w:pPr>
                <w:r>
                  <w:rPr>
                    <w:rFonts w:hint="eastAsia"/>
                    <w:szCs w:val="21"/>
                  </w:rPr>
                  <w:t>3年以上</w:t>
                </w:r>
              </w:p>
            </w:tc>
            <w:sdt>
              <w:sdtPr>
                <w:rPr>
                  <w:szCs w:val="21"/>
                </w:rPr>
                <w:alias w:val="预付帐款三年以上合计"/>
                <w:tag w:val="_GBC_34e8bd622a2e4bd3a984d267cec2e23a"/>
                <w:id w:val="983661609"/>
                <w:lock w:val="sdtLocked"/>
              </w:sdtPr>
              <w:sdtEndPr/>
              <w:sdtContent>
                <w:tc>
                  <w:tcPr>
                    <w:tcW w:w="1063" w:type="pct"/>
                    <w:tcBorders>
                      <w:top w:val="single" w:sz="6" w:space="0" w:color="auto"/>
                      <w:left w:val="single" w:sz="6" w:space="0" w:color="auto"/>
                      <w:bottom w:val="single" w:sz="6" w:space="0" w:color="auto"/>
                      <w:right w:val="single" w:sz="6" w:space="0" w:color="auto"/>
                    </w:tcBorders>
                  </w:tcPr>
                  <w:p w14:paraId="710DB86C" w14:textId="77777777" w:rsidR="00A5184F" w:rsidRDefault="00A5184F" w:rsidP="000E5BB0">
                    <w:pPr>
                      <w:spacing w:line="360" w:lineRule="exact"/>
                      <w:ind w:right="5"/>
                      <w:jc w:val="right"/>
                      <w:rPr>
                        <w:szCs w:val="21"/>
                      </w:rPr>
                    </w:pPr>
                    <w:r>
                      <w:rPr>
                        <w:szCs w:val="21"/>
                      </w:rPr>
                      <w:t>1,028,455.17</w:t>
                    </w:r>
                  </w:p>
                </w:tc>
              </w:sdtContent>
            </w:sdt>
            <w:sdt>
              <w:sdtPr>
                <w:rPr>
                  <w:szCs w:val="21"/>
                </w:rPr>
                <w:alias w:val="预付帐款三年以上合计比例"/>
                <w:tag w:val="_GBC_ff2de12d85b443cab9e764748bc4e027"/>
                <w:id w:val="-2087901667"/>
                <w:lock w:val="sdtLocked"/>
              </w:sdtPr>
              <w:sdtEndPr/>
              <w:sdtContent>
                <w:tc>
                  <w:tcPr>
                    <w:tcW w:w="1055" w:type="pct"/>
                    <w:tcBorders>
                      <w:top w:val="single" w:sz="6" w:space="0" w:color="auto"/>
                      <w:left w:val="single" w:sz="6" w:space="0" w:color="auto"/>
                      <w:bottom w:val="single" w:sz="6" w:space="0" w:color="auto"/>
                      <w:right w:val="single" w:sz="6" w:space="0" w:color="auto"/>
                    </w:tcBorders>
                  </w:tcPr>
                  <w:p w14:paraId="3668FB99" w14:textId="77777777" w:rsidR="00A5184F" w:rsidRDefault="00A5184F" w:rsidP="000E5BB0">
                    <w:pPr>
                      <w:spacing w:line="360" w:lineRule="exact"/>
                      <w:ind w:right="5"/>
                      <w:jc w:val="right"/>
                      <w:rPr>
                        <w:szCs w:val="21"/>
                      </w:rPr>
                    </w:pPr>
                    <w:r>
                      <w:rPr>
                        <w:szCs w:val="21"/>
                      </w:rPr>
                      <w:t>0.44</w:t>
                    </w:r>
                  </w:p>
                </w:tc>
              </w:sdtContent>
            </w:sdt>
            <w:sdt>
              <w:sdtPr>
                <w:rPr>
                  <w:szCs w:val="21"/>
                </w:rPr>
                <w:alias w:val="预付帐款三年以上合计"/>
                <w:tag w:val="_GBC_060afc8a4a4b47319e74813388542435"/>
                <w:id w:val="1998220883"/>
                <w:lock w:val="sdtLocked"/>
              </w:sdtPr>
              <w:sdtEndPr/>
              <w:sdtContent>
                <w:tc>
                  <w:tcPr>
                    <w:tcW w:w="1054" w:type="pct"/>
                    <w:tcBorders>
                      <w:top w:val="single" w:sz="6" w:space="0" w:color="auto"/>
                      <w:left w:val="single" w:sz="6" w:space="0" w:color="auto"/>
                      <w:bottom w:val="single" w:sz="6" w:space="0" w:color="auto"/>
                      <w:right w:val="single" w:sz="6" w:space="0" w:color="auto"/>
                    </w:tcBorders>
                  </w:tcPr>
                  <w:p w14:paraId="7488F9DD" w14:textId="77777777" w:rsidR="00A5184F" w:rsidRDefault="00A5184F" w:rsidP="000E5BB0">
                    <w:pPr>
                      <w:spacing w:line="360" w:lineRule="exact"/>
                      <w:ind w:right="5"/>
                      <w:jc w:val="right"/>
                      <w:rPr>
                        <w:szCs w:val="21"/>
                      </w:rPr>
                    </w:pPr>
                  </w:p>
                </w:tc>
              </w:sdtContent>
            </w:sdt>
            <w:sdt>
              <w:sdtPr>
                <w:rPr>
                  <w:szCs w:val="21"/>
                </w:rPr>
                <w:alias w:val="预付帐款三年以上合计比例"/>
                <w:tag w:val="_GBC_95de1f398c3d4fab881f52002647b11b"/>
                <w:id w:val="-1005671547"/>
                <w:lock w:val="sdtLocked"/>
              </w:sdtPr>
              <w:sdtEndPr/>
              <w:sdtContent>
                <w:tc>
                  <w:tcPr>
                    <w:tcW w:w="1063" w:type="pct"/>
                    <w:tcBorders>
                      <w:top w:val="single" w:sz="6" w:space="0" w:color="auto"/>
                      <w:left w:val="single" w:sz="6" w:space="0" w:color="auto"/>
                      <w:bottom w:val="single" w:sz="6" w:space="0" w:color="auto"/>
                      <w:right w:val="single" w:sz="6" w:space="0" w:color="auto"/>
                    </w:tcBorders>
                  </w:tcPr>
                  <w:p w14:paraId="45E698F5" w14:textId="77777777" w:rsidR="00A5184F" w:rsidRDefault="00A5184F" w:rsidP="000E5BB0">
                    <w:pPr>
                      <w:spacing w:line="360" w:lineRule="exact"/>
                      <w:ind w:right="5"/>
                      <w:jc w:val="right"/>
                      <w:rPr>
                        <w:szCs w:val="21"/>
                      </w:rPr>
                    </w:pPr>
                  </w:p>
                </w:tc>
              </w:sdtContent>
            </w:sdt>
          </w:tr>
          <w:tr w:rsidR="00A5184F" w14:paraId="6856290B" w14:textId="77777777" w:rsidTr="000E5BB0">
            <w:trPr>
              <w:cantSplit/>
            </w:trPr>
            <w:tc>
              <w:tcPr>
                <w:tcW w:w="765" w:type="pct"/>
                <w:tcBorders>
                  <w:top w:val="single" w:sz="6" w:space="0" w:color="auto"/>
                  <w:left w:val="single" w:sz="6" w:space="0" w:color="auto"/>
                  <w:bottom w:val="single" w:sz="6" w:space="0" w:color="auto"/>
                  <w:right w:val="single" w:sz="6" w:space="0" w:color="auto"/>
                </w:tcBorders>
              </w:tcPr>
              <w:p w14:paraId="6018D509" w14:textId="77777777" w:rsidR="00A5184F" w:rsidRDefault="00A5184F" w:rsidP="000E5BB0">
                <w:pPr>
                  <w:spacing w:line="360" w:lineRule="exact"/>
                  <w:ind w:right="5"/>
                  <w:jc w:val="center"/>
                  <w:rPr>
                    <w:szCs w:val="21"/>
                  </w:rPr>
                </w:pPr>
                <w:r>
                  <w:rPr>
                    <w:rFonts w:hint="eastAsia"/>
                    <w:szCs w:val="21"/>
                  </w:rPr>
                  <w:t>合计</w:t>
                </w:r>
              </w:p>
            </w:tc>
            <w:sdt>
              <w:sdtPr>
                <w:rPr>
                  <w:szCs w:val="21"/>
                </w:rPr>
                <w:alias w:val="预付帐款"/>
                <w:tag w:val="_GBC_6a68c7c1adbc485588a1b40271247c00"/>
                <w:id w:val="1932164877"/>
                <w:lock w:val="sdtLocked"/>
              </w:sdtPr>
              <w:sdtEndPr/>
              <w:sdtContent>
                <w:tc>
                  <w:tcPr>
                    <w:tcW w:w="1063" w:type="pct"/>
                    <w:tcBorders>
                      <w:top w:val="single" w:sz="6" w:space="0" w:color="auto"/>
                      <w:left w:val="single" w:sz="6" w:space="0" w:color="auto"/>
                      <w:bottom w:val="single" w:sz="6" w:space="0" w:color="auto"/>
                      <w:right w:val="single" w:sz="6" w:space="0" w:color="auto"/>
                    </w:tcBorders>
                  </w:tcPr>
                  <w:p w14:paraId="33B1A3D8" w14:textId="77777777" w:rsidR="00A5184F" w:rsidRDefault="00A5184F" w:rsidP="000E5BB0">
                    <w:pPr>
                      <w:spacing w:line="360" w:lineRule="exact"/>
                      <w:ind w:right="5"/>
                      <w:jc w:val="right"/>
                      <w:rPr>
                        <w:szCs w:val="21"/>
                      </w:rPr>
                    </w:pPr>
                    <w:r>
                      <w:rPr>
                        <w:szCs w:val="21"/>
                      </w:rPr>
                      <w:t>231,885,251.23</w:t>
                    </w:r>
                  </w:p>
                </w:tc>
              </w:sdtContent>
            </w:sdt>
            <w:sdt>
              <w:sdtPr>
                <w:rPr>
                  <w:szCs w:val="21"/>
                </w:rPr>
                <w:alias w:val="预付帐款合计比例"/>
                <w:tag w:val="_GBC_5a7018fd06fc4632b29859c30831efbb"/>
                <w:id w:val="-2106254979"/>
                <w:lock w:val="sdtLocked"/>
              </w:sdtPr>
              <w:sdtEndPr/>
              <w:sdtContent>
                <w:tc>
                  <w:tcPr>
                    <w:tcW w:w="1055" w:type="pct"/>
                    <w:tcBorders>
                      <w:top w:val="single" w:sz="6" w:space="0" w:color="auto"/>
                      <w:left w:val="single" w:sz="6" w:space="0" w:color="auto"/>
                      <w:bottom w:val="single" w:sz="6" w:space="0" w:color="auto"/>
                      <w:right w:val="single" w:sz="6" w:space="0" w:color="auto"/>
                    </w:tcBorders>
                  </w:tcPr>
                  <w:p w14:paraId="40E76CB0" w14:textId="77777777" w:rsidR="00A5184F" w:rsidRDefault="00A5184F" w:rsidP="000E5BB0">
                    <w:pPr>
                      <w:spacing w:line="360" w:lineRule="exact"/>
                      <w:ind w:right="5"/>
                      <w:jc w:val="right"/>
                      <w:rPr>
                        <w:szCs w:val="21"/>
                      </w:rPr>
                    </w:pPr>
                    <w:r>
                      <w:rPr>
                        <w:szCs w:val="21"/>
                      </w:rPr>
                      <w:t>100.00</w:t>
                    </w:r>
                  </w:p>
                </w:tc>
              </w:sdtContent>
            </w:sdt>
            <w:sdt>
              <w:sdtPr>
                <w:rPr>
                  <w:szCs w:val="21"/>
                </w:rPr>
                <w:alias w:val="预付帐款"/>
                <w:tag w:val="_GBC_31ee5a69c0f241458f18e6000430732f"/>
                <w:id w:val="737214613"/>
                <w:lock w:val="sdtLocked"/>
              </w:sdtPr>
              <w:sdtEndPr/>
              <w:sdtContent>
                <w:tc>
                  <w:tcPr>
                    <w:tcW w:w="1054" w:type="pct"/>
                    <w:tcBorders>
                      <w:top w:val="single" w:sz="6" w:space="0" w:color="auto"/>
                      <w:left w:val="single" w:sz="6" w:space="0" w:color="auto"/>
                      <w:bottom w:val="single" w:sz="6" w:space="0" w:color="auto"/>
                      <w:right w:val="single" w:sz="6" w:space="0" w:color="auto"/>
                    </w:tcBorders>
                  </w:tcPr>
                  <w:p w14:paraId="09415FE7" w14:textId="77777777" w:rsidR="00A5184F" w:rsidRDefault="00A5184F" w:rsidP="000E5BB0">
                    <w:pPr>
                      <w:spacing w:line="360" w:lineRule="exact"/>
                      <w:ind w:right="5"/>
                      <w:jc w:val="right"/>
                      <w:rPr>
                        <w:szCs w:val="21"/>
                      </w:rPr>
                    </w:pPr>
                    <w:r>
                      <w:rPr>
                        <w:szCs w:val="21"/>
                      </w:rPr>
                      <w:t>255,590,658.82</w:t>
                    </w:r>
                  </w:p>
                </w:tc>
              </w:sdtContent>
            </w:sdt>
            <w:sdt>
              <w:sdtPr>
                <w:rPr>
                  <w:szCs w:val="21"/>
                </w:rPr>
                <w:alias w:val="预付帐款合计比例"/>
                <w:tag w:val="_GBC_608adb1887bc4579822cb28d0bed8027"/>
                <w:id w:val="-1582060218"/>
                <w:lock w:val="sdtLocked"/>
              </w:sdtPr>
              <w:sdtEndPr/>
              <w:sdtContent>
                <w:tc>
                  <w:tcPr>
                    <w:tcW w:w="1063" w:type="pct"/>
                    <w:tcBorders>
                      <w:top w:val="single" w:sz="6" w:space="0" w:color="auto"/>
                      <w:left w:val="single" w:sz="6" w:space="0" w:color="auto"/>
                      <w:bottom w:val="single" w:sz="6" w:space="0" w:color="auto"/>
                      <w:right w:val="single" w:sz="6" w:space="0" w:color="auto"/>
                    </w:tcBorders>
                  </w:tcPr>
                  <w:p w14:paraId="2C08CABB" w14:textId="77777777" w:rsidR="00A5184F" w:rsidRDefault="00A5184F" w:rsidP="000E5BB0">
                    <w:pPr>
                      <w:spacing w:line="360" w:lineRule="exact"/>
                      <w:ind w:right="5"/>
                      <w:jc w:val="right"/>
                      <w:rPr>
                        <w:szCs w:val="21"/>
                      </w:rPr>
                    </w:pPr>
                    <w:r>
                      <w:rPr>
                        <w:szCs w:val="21"/>
                      </w:rPr>
                      <w:t>100.00</w:t>
                    </w:r>
                  </w:p>
                </w:tc>
              </w:sdtContent>
            </w:sdt>
          </w:tr>
        </w:tbl>
        <w:p w14:paraId="23A10B94" w14:textId="77777777" w:rsidR="00D074C7" w:rsidRDefault="00166E2B"/>
      </w:sdtContent>
    </w:sdt>
    <w:sdt>
      <w:sdtPr>
        <w:rPr>
          <w:rFonts w:ascii="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14:paraId="7446022F" w14:textId="77777777" w:rsidR="00D074C7" w:rsidRDefault="00A86B79">
          <w:pPr>
            <w:pStyle w:val="4"/>
            <w:numPr>
              <w:ilvl w:val="0"/>
              <w:numId w:val="64"/>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EndPr/>
          <w:sdtContent>
            <w:p w14:paraId="3CCEAD1D" w14:textId="77777777" w:rsidR="00D074C7" w:rsidRDefault="00A86B79">
              <w:pPr>
                <w:snapToGrid w:val="0"/>
                <w:spacing w:line="240" w:lineRule="atLeast"/>
                <w:rPr>
                  <w:szCs w:val="21"/>
                </w:rPr>
              </w:pPr>
              <w:r>
                <w:rPr>
                  <w:szCs w:val="21"/>
                </w:rPr>
                <w:fldChar w:fldCharType="begin"/>
              </w:r>
              <w:r w:rsidR="00D4093E">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EndPr/>
          <w:sdtContent>
            <w:p w14:paraId="5FD40048" w14:textId="77777777" w:rsidR="00D4093E" w:rsidRDefault="00D4093E">
              <w:pPr>
                <w:snapToGrid w:val="0"/>
                <w:spacing w:line="240" w:lineRule="atLeast"/>
                <w:rPr>
                  <w:szCs w:val="21"/>
                </w:rPr>
              </w:pPr>
            </w:p>
            <w:tbl>
              <w:tblPr>
                <w:tblW w:w="8718" w:type="dxa"/>
                <w:tblInd w:w="10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686"/>
                <w:gridCol w:w="1701"/>
                <w:gridCol w:w="3331"/>
              </w:tblGrid>
              <w:tr w:rsidR="00D4093E" w:rsidRPr="00B529C6" w14:paraId="7408B575" w14:textId="77777777" w:rsidTr="00D4093E">
                <w:trPr>
                  <w:trHeight w:val="240"/>
                </w:trPr>
                <w:tc>
                  <w:tcPr>
                    <w:tcW w:w="3686" w:type="dxa"/>
                    <w:shd w:val="clear" w:color="auto" w:fill="auto"/>
                    <w:noWrap/>
                    <w:vAlign w:val="center"/>
                    <w:hideMark/>
                  </w:tcPr>
                  <w:p w14:paraId="631BC6AF" w14:textId="77777777" w:rsidR="00D4093E" w:rsidRPr="00D4093E" w:rsidRDefault="00D4093E" w:rsidP="000E5BB0">
                    <w:pPr>
                      <w:snapToGrid w:val="0"/>
                      <w:spacing w:line="400" w:lineRule="atLeast"/>
                      <w:jc w:val="center"/>
                      <w:rPr>
                        <w:rFonts w:eastAsiaTheme="minorEastAsia"/>
                        <w:szCs w:val="21"/>
                      </w:rPr>
                    </w:pPr>
                    <w:r w:rsidRPr="00D4093E">
                      <w:rPr>
                        <w:rFonts w:eastAsiaTheme="minorEastAsia"/>
                        <w:szCs w:val="21"/>
                      </w:rPr>
                      <w:t>预付对象</w:t>
                    </w:r>
                  </w:p>
                </w:tc>
                <w:tc>
                  <w:tcPr>
                    <w:tcW w:w="1701" w:type="dxa"/>
                    <w:shd w:val="clear" w:color="auto" w:fill="auto"/>
                    <w:noWrap/>
                    <w:vAlign w:val="center"/>
                    <w:hideMark/>
                  </w:tcPr>
                  <w:p w14:paraId="3BA2236E" w14:textId="77777777" w:rsidR="00D4093E" w:rsidRPr="00D4093E" w:rsidRDefault="00D4093E" w:rsidP="000E5BB0">
                    <w:pPr>
                      <w:snapToGrid w:val="0"/>
                      <w:spacing w:line="400" w:lineRule="atLeast"/>
                      <w:jc w:val="center"/>
                      <w:rPr>
                        <w:rFonts w:eastAsiaTheme="minorEastAsia"/>
                        <w:szCs w:val="21"/>
                      </w:rPr>
                    </w:pPr>
                    <w:r w:rsidRPr="00D4093E">
                      <w:rPr>
                        <w:rFonts w:eastAsiaTheme="minorEastAsia"/>
                        <w:szCs w:val="21"/>
                      </w:rPr>
                      <w:t>期末余额</w:t>
                    </w:r>
                  </w:p>
                </w:tc>
                <w:tc>
                  <w:tcPr>
                    <w:tcW w:w="3331" w:type="dxa"/>
                    <w:shd w:val="clear" w:color="auto" w:fill="auto"/>
                    <w:noWrap/>
                    <w:vAlign w:val="center"/>
                    <w:hideMark/>
                  </w:tcPr>
                  <w:p w14:paraId="56361677" w14:textId="77777777" w:rsidR="00D4093E" w:rsidRPr="00D4093E" w:rsidRDefault="00D4093E" w:rsidP="000E5BB0">
                    <w:pPr>
                      <w:snapToGrid w:val="0"/>
                      <w:spacing w:line="400" w:lineRule="atLeast"/>
                      <w:jc w:val="center"/>
                      <w:rPr>
                        <w:rFonts w:eastAsiaTheme="minorEastAsia"/>
                        <w:szCs w:val="21"/>
                      </w:rPr>
                    </w:pPr>
                    <w:r w:rsidRPr="00D4093E">
                      <w:rPr>
                        <w:rFonts w:eastAsiaTheme="minorEastAsia"/>
                        <w:szCs w:val="21"/>
                      </w:rPr>
                      <w:t>占预付款期末余额合计数的比例</w:t>
                    </w:r>
                    <w:r w:rsidRPr="00D4093E">
                      <w:rPr>
                        <w:rFonts w:eastAsiaTheme="minorEastAsia" w:hint="eastAsia"/>
                        <w:szCs w:val="21"/>
                      </w:rPr>
                      <w:t>(%)</w:t>
                    </w:r>
                  </w:p>
                </w:tc>
              </w:tr>
              <w:tr w:rsidR="00D4093E" w:rsidRPr="005B2683" w14:paraId="7736E580" w14:textId="77777777" w:rsidTr="00D4093E">
                <w:trPr>
                  <w:trHeight w:val="303"/>
                </w:trPr>
                <w:tc>
                  <w:tcPr>
                    <w:tcW w:w="3686" w:type="dxa"/>
                    <w:shd w:val="clear" w:color="auto" w:fill="auto"/>
                    <w:noWrap/>
                    <w:vAlign w:val="center"/>
                  </w:tcPr>
                  <w:p w14:paraId="0D264EBB" w14:textId="2D160783" w:rsidR="00D4093E" w:rsidRPr="00D4093E" w:rsidRDefault="00E05CC9" w:rsidP="000E5BB0">
                    <w:pPr>
                      <w:snapToGrid w:val="0"/>
                      <w:spacing w:line="400" w:lineRule="atLeast"/>
                      <w:rPr>
                        <w:rFonts w:eastAsiaTheme="minorEastAsia"/>
                        <w:color w:val="000000"/>
                        <w:szCs w:val="21"/>
                      </w:rPr>
                    </w:pPr>
                    <w:r>
                      <w:rPr>
                        <w:rFonts w:hint="eastAsia"/>
                        <w:color w:val="000000"/>
                        <w:szCs w:val="21"/>
                      </w:rPr>
                      <w:t>第一</w:t>
                    </w:r>
                    <w:r>
                      <w:rPr>
                        <w:color w:val="000000"/>
                        <w:szCs w:val="21"/>
                      </w:rPr>
                      <w:t>名</w:t>
                    </w:r>
                  </w:p>
                </w:tc>
                <w:tc>
                  <w:tcPr>
                    <w:tcW w:w="1701" w:type="dxa"/>
                    <w:shd w:val="clear" w:color="auto" w:fill="auto"/>
                    <w:noWrap/>
                    <w:vAlign w:val="center"/>
                  </w:tcPr>
                  <w:p w14:paraId="11A70DEA"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65,445,640.43</w:t>
                    </w:r>
                  </w:p>
                </w:tc>
                <w:tc>
                  <w:tcPr>
                    <w:tcW w:w="3331" w:type="dxa"/>
                    <w:shd w:val="clear" w:color="auto" w:fill="auto"/>
                    <w:noWrap/>
                    <w:vAlign w:val="center"/>
                  </w:tcPr>
                  <w:p w14:paraId="50CD8367"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28.22</w:t>
                    </w:r>
                  </w:p>
                </w:tc>
              </w:tr>
              <w:tr w:rsidR="00D4093E" w:rsidRPr="005B2683" w14:paraId="3196D669" w14:textId="77777777" w:rsidTr="00D4093E">
                <w:trPr>
                  <w:trHeight w:val="240"/>
                </w:trPr>
                <w:tc>
                  <w:tcPr>
                    <w:tcW w:w="3686" w:type="dxa"/>
                    <w:shd w:val="clear" w:color="auto" w:fill="auto"/>
                    <w:noWrap/>
                    <w:vAlign w:val="center"/>
                  </w:tcPr>
                  <w:p w14:paraId="100F4C99" w14:textId="75D31775" w:rsidR="00D4093E" w:rsidRPr="00D4093E" w:rsidRDefault="00E05CC9" w:rsidP="00E05CC9">
                    <w:pPr>
                      <w:snapToGrid w:val="0"/>
                      <w:spacing w:line="400" w:lineRule="atLeast"/>
                      <w:rPr>
                        <w:rFonts w:eastAsiaTheme="minorEastAsia"/>
                        <w:color w:val="000000"/>
                        <w:szCs w:val="21"/>
                      </w:rPr>
                    </w:pPr>
                    <w:r>
                      <w:rPr>
                        <w:rFonts w:hint="eastAsia"/>
                        <w:color w:val="000000"/>
                        <w:szCs w:val="21"/>
                      </w:rPr>
                      <w:t>第二</w:t>
                    </w:r>
                    <w:r>
                      <w:rPr>
                        <w:color w:val="000000"/>
                        <w:szCs w:val="21"/>
                      </w:rPr>
                      <w:t>名</w:t>
                    </w:r>
                  </w:p>
                </w:tc>
                <w:tc>
                  <w:tcPr>
                    <w:tcW w:w="1701" w:type="dxa"/>
                    <w:shd w:val="clear" w:color="auto" w:fill="auto"/>
                    <w:noWrap/>
                    <w:vAlign w:val="center"/>
                  </w:tcPr>
                  <w:p w14:paraId="35FA4F0B"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30,000,000.00</w:t>
                    </w:r>
                  </w:p>
                </w:tc>
                <w:tc>
                  <w:tcPr>
                    <w:tcW w:w="3331" w:type="dxa"/>
                    <w:shd w:val="clear" w:color="auto" w:fill="auto"/>
                    <w:noWrap/>
                    <w:vAlign w:val="center"/>
                  </w:tcPr>
                  <w:p w14:paraId="5EB71B15"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12.94</w:t>
                    </w:r>
                  </w:p>
                </w:tc>
              </w:tr>
              <w:tr w:rsidR="00D4093E" w:rsidRPr="005B2683" w14:paraId="531E6AC8" w14:textId="77777777" w:rsidTr="00D4093E">
                <w:trPr>
                  <w:trHeight w:val="240"/>
                </w:trPr>
                <w:tc>
                  <w:tcPr>
                    <w:tcW w:w="3686" w:type="dxa"/>
                    <w:shd w:val="clear" w:color="auto" w:fill="auto"/>
                    <w:noWrap/>
                    <w:vAlign w:val="center"/>
                  </w:tcPr>
                  <w:p w14:paraId="02AC5590" w14:textId="7D339605" w:rsidR="00D4093E" w:rsidRPr="00D4093E" w:rsidRDefault="00E05CC9" w:rsidP="00E05CC9">
                    <w:pPr>
                      <w:snapToGrid w:val="0"/>
                      <w:spacing w:line="400" w:lineRule="atLeast"/>
                      <w:rPr>
                        <w:rFonts w:eastAsiaTheme="minorEastAsia"/>
                        <w:color w:val="000000"/>
                        <w:szCs w:val="21"/>
                      </w:rPr>
                    </w:pPr>
                    <w:r>
                      <w:rPr>
                        <w:rFonts w:hint="eastAsia"/>
                        <w:color w:val="000000"/>
                        <w:szCs w:val="21"/>
                      </w:rPr>
                      <w:t>第三</w:t>
                    </w:r>
                    <w:r>
                      <w:rPr>
                        <w:color w:val="000000"/>
                        <w:szCs w:val="21"/>
                      </w:rPr>
                      <w:t>名</w:t>
                    </w:r>
                  </w:p>
                </w:tc>
                <w:tc>
                  <w:tcPr>
                    <w:tcW w:w="1701" w:type="dxa"/>
                    <w:shd w:val="clear" w:color="auto" w:fill="auto"/>
                    <w:noWrap/>
                    <w:vAlign w:val="center"/>
                  </w:tcPr>
                  <w:p w14:paraId="285B1981"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22,174,440.12</w:t>
                    </w:r>
                  </w:p>
                </w:tc>
                <w:tc>
                  <w:tcPr>
                    <w:tcW w:w="3331" w:type="dxa"/>
                    <w:shd w:val="clear" w:color="auto" w:fill="auto"/>
                    <w:noWrap/>
                    <w:vAlign w:val="center"/>
                  </w:tcPr>
                  <w:p w14:paraId="49EE3970"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9.56</w:t>
                    </w:r>
                  </w:p>
                </w:tc>
              </w:tr>
              <w:tr w:rsidR="00D4093E" w:rsidRPr="005B2683" w14:paraId="35294ABF" w14:textId="77777777" w:rsidTr="00D4093E">
                <w:trPr>
                  <w:trHeight w:val="240"/>
                </w:trPr>
                <w:tc>
                  <w:tcPr>
                    <w:tcW w:w="3686" w:type="dxa"/>
                    <w:shd w:val="clear" w:color="auto" w:fill="auto"/>
                    <w:noWrap/>
                    <w:vAlign w:val="center"/>
                  </w:tcPr>
                  <w:p w14:paraId="50F3667A" w14:textId="46B138CD" w:rsidR="00D4093E" w:rsidRPr="00D4093E" w:rsidRDefault="00E05CC9" w:rsidP="000E5BB0">
                    <w:pPr>
                      <w:snapToGrid w:val="0"/>
                      <w:spacing w:line="400" w:lineRule="atLeast"/>
                      <w:rPr>
                        <w:rFonts w:eastAsiaTheme="minorEastAsia"/>
                        <w:szCs w:val="21"/>
                      </w:rPr>
                    </w:pPr>
                    <w:r>
                      <w:rPr>
                        <w:rFonts w:hint="eastAsia"/>
                        <w:color w:val="000000"/>
                        <w:szCs w:val="21"/>
                      </w:rPr>
                      <w:t>第四</w:t>
                    </w:r>
                    <w:r>
                      <w:rPr>
                        <w:color w:val="000000"/>
                        <w:szCs w:val="21"/>
                      </w:rPr>
                      <w:t>名</w:t>
                    </w:r>
                  </w:p>
                </w:tc>
                <w:tc>
                  <w:tcPr>
                    <w:tcW w:w="1701" w:type="dxa"/>
                    <w:shd w:val="clear" w:color="auto" w:fill="auto"/>
                    <w:noWrap/>
                    <w:vAlign w:val="center"/>
                  </w:tcPr>
                  <w:p w14:paraId="24AF3EC6"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20,000,000.00</w:t>
                    </w:r>
                  </w:p>
                </w:tc>
                <w:tc>
                  <w:tcPr>
                    <w:tcW w:w="3331" w:type="dxa"/>
                    <w:shd w:val="clear" w:color="auto" w:fill="auto"/>
                    <w:noWrap/>
                    <w:vAlign w:val="center"/>
                  </w:tcPr>
                  <w:p w14:paraId="7207ED58"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8.62</w:t>
                    </w:r>
                  </w:p>
                </w:tc>
              </w:tr>
              <w:tr w:rsidR="00D4093E" w:rsidRPr="005B2683" w14:paraId="0A2B6A5F" w14:textId="77777777" w:rsidTr="00D4093E">
                <w:trPr>
                  <w:trHeight w:val="240"/>
                </w:trPr>
                <w:tc>
                  <w:tcPr>
                    <w:tcW w:w="3686" w:type="dxa"/>
                    <w:shd w:val="clear" w:color="auto" w:fill="auto"/>
                    <w:noWrap/>
                    <w:vAlign w:val="center"/>
                  </w:tcPr>
                  <w:p w14:paraId="0C254BF2" w14:textId="12EA5BA8" w:rsidR="00D4093E" w:rsidRPr="00D4093E" w:rsidRDefault="00E05CC9" w:rsidP="00E05CC9">
                    <w:pPr>
                      <w:snapToGrid w:val="0"/>
                      <w:spacing w:line="400" w:lineRule="atLeast"/>
                      <w:rPr>
                        <w:rFonts w:eastAsiaTheme="minorEastAsia"/>
                        <w:szCs w:val="21"/>
                      </w:rPr>
                    </w:pPr>
                    <w:r>
                      <w:rPr>
                        <w:rFonts w:hint="eastAsia"/>
                        <w:color w:val="000000"/>
                        <w:szCs w:val="21"/>
                      </w:rPr>
                      <w:t>第五</w:t>
                    </w:r>
                    <w:r>
                      <w:rPr>
                        <w:color w:val="000000"/>
                        <w:szCs w:val="21"/>
                      </w:rPr>
                      <w:t>名</w:t>
                    </w:r>
                  </w:p>
                </w:tc>
                <w:tc>
                  <w:tcPr>
                    <w:tcW w:w="1701" w:type="dxa"/>
                    <w:shd w:val="clear" w:color="auto" w:fill="auto"/>
                    <w:noWrap/>
                    <w:vAlign w:val="center"/>
                  </w:tcPr>
                  <w:p w14:paraId="0DDF2C21"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12,755,134.05</w:t>
                    </w:r>
                  </w:p>
                </w:tc>
                <w:tc>
                  <w:tcPr>
                    <w:tcW w:w="3331" w:type="dxa"/>
                    <w:shd w:val="clear" w:color="auto" w:fill="auto"/>
                    <w:noWrap/>
                    <w:vAlign w:val="center"/>
                  </w:tcPr>
                  <w:p w14:paraId="45AC9DB8"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5.50</w:t>
                    </w:r>
                  </w:p>
                </w:tc>
              </w:tr>
              <w:tr w:rsidR="00D4093E" w:rsidRPr="005B2683" w14:paraId="76A9C2D9" w14:textId="77777777" w:rsidTr="00D4093E">
                <w:trPr>
                  <w:trHeight w:val="240"/>
                </w:trPr>
                <w:tc>
                  <w:tcPr>
                    <w:tcW w:w="3686" w:type="dxa"/>
                    <w:shd w:val="clear" w:color="auto" w:fill="auto"/>
                    <w:noWrap/>
                    <w:vAlign w:val="center"/>
                    <w:hideMark/>
                  </w:tcPr>
                  <w:p w14:paraId="3E9C7FC6" w14:textId="77777777" w:rsidR="00D4093E" w:rsidRPr="00D4093E" w:rsidRDefault="00D4093E" w:rsidP="000E5BB0">
                    <w:pPr>
                      <w:snapToGrid w:val="0"/>
                      <w:spacing w:line="400" w:lineRule="atLeast"/>
                      <w:rPr>
                        <w:rFonts w:eastAsiaTheme="minorEastAsia"/>
                        <w:szCs w:val="21"/>
                      </w:rPr>
                    </w:pPr>
                    <w:r w:rsidRPr="00D4093E">
                      <w:rPr>
                        <w:rFonts w:hint="eastAsia"/>
                        <w:color w:val="000000"/>
                        <w:szCs w:val="21"/>
                      </w:rPr>
                      <w:t>合</w:t>
                    </w:r>
                    <w:r w:rsidRPr="00D4093E">
                      <w:rPr>
                        <w:color w:val="000000"/>
                        <w:szCs w:val="21"/>
                      </w:rPr>
                      <w:t xml:space="preserve">  </w:t>
                    </w:r>
                    <w:r w:rsidRPr="00D4093E">
                      <w:rPr>
                        <w:rFonts w:hint="eastAsia"/>
                        <w:color w:val="000000"/>
                        <w:szCs w:val="21"/>
                      </w:rPr>
                      <w:t>计</w:t>
                    </w:r>
                  </w:p>
                </w:tc>
                <w:tc>
                  <w:tcPr>
                    <w:tcW w:w="1701" w:type="dxa"/>
                    <w:shd w:val="clear" w:color="auto" w:fill="auto"/>
                    <w:noWrap/>
                    <w:vAlign w:val="center"/>
                  </w:tcPr>
                  <w:p w14:paraId="14DEB0CA"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150,375,214.60</w:t>
                    </w:r>
                  </w:p>
                </w:tc>
                <w:tc>
                  <w:tcPr>
                    <w:tcW w:w="3331" w:type="dxa"/>
                    <w:shd w:val="clear" w:color="auto" w:fill="auto"/>
                    <w:noWrap/>
                    <w:vAlign w:val="center"/>
                  </w:tcPr>
                  <w:p w14:paraId="3E30F167" w14:textId="77777777" w:rsidR="00D4093E" w:rsidRPr="00D4093E" w:rsidRDefault="00D4093E" w:rsidP="000E5BB0">
                    <w:pPr>
                      <w:snapToGrid w:val="0"/>
                      <w:spacing w:line="400" w:lineRule="atLeast"/>
                      <w:jc w:val="right"/>
                      <w:rPr>
                        <w:rFonts w:eastAsiaTheme="minorEastAsia"/>
                        <w:color w:val="000000"/>
                        <w:szCs w:val="21"/>
                      </w:rPr>
                    </w:pPr>
                    <w:r w:rsidRPr="00D4093E">
                      <w:rPr>
                        <w:rFonts w:eastAsia="等线"/>
                        <w:color w:val="000000"/>
                        <w:szCs w:val="21"/>
                      </w:rPr>
                      <w:t>64.84</w:t>
                    </w:r>
                  </w:p>
                </w:tc>
              </w:tr>
            </w:tbl>
            <w:p w14:paraId="69A4F524" w14:textId="77777777" w:rsidR="00D074C7" w:rsidRDefault="00166E2B">
              <w:pPr>
                <w:snapToGrid w:val="0"/>
                <w:spacing w:line="240" w:lineRule="atLeast"/>
                <w:rPr>
                  <w:szCs w:val="21"/>
                </w:rPr>
              </w:pPr>
            </w:p>
          </w:sdtContent>
        </w:sdt>
        <w:p w14:paraId="785D5F16" w14:textId="77777777" w:rsidR="00D074C7" w:rsidRDefault="00166E2B">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14:paraId="3115B63F" w14:textId="77777777" w:rsidR="00D074C7" w:rsidRDefault="00A86B79">
          <w:r>
            <w:rPr>
              <w:rFonts w:hint="eastAsia"/>
            </w:rPr>
            <w:t>其他说明</w:t>
          </w:r>
        </w:p>
        <w:sdt>
          <w:sdtPr>
            <w:rPr>
              <w:rFonts w:hint="eastAsia"/>
              <w:szCs w:val="21"/>
            </w:rPr>
            <w:alias w:val="是否适用：预付帐款的说明[双击切换]"/>
            <w:tag w:val="_GBC_292d88b78b6d439981e508e0126d8061"/>
            <w:id w:val="-738391026"/>
            <w:lock w:val="sdtContentLocked"/>
            <w:placeholder>
              <w:docPart w:val="GBC22222222222222222222222222222"/>
            </w:placeholder>
          </w:sdtPr>
          <w:sdtEndPr/>
          <w:sdtContent>
            <w:p w14:paraId="18A82749" w14:textId="59CD1416" w:rsidR="00D074C7" w:rsidRDefault="00A86B79" w:rsidP="00BB0CDC">
              <w:pPr>
                <w:rPr>
                  <w:szCs w:val="21"/>
                </w:rPr>
              </w:pPr>
              <w:r>
                <w:rPr>
                  <w:szCs w:val="21"/>
                </w:rPr>
                <w:fldChar w:fldCharType="begin"/>
              </w:r>
              <w:r w:rsidR="00BB0CDC">
                <w:rPr>
                  <w:szCs w:val="21"/>
                </w:rPr>
                <w:instrText xml:space="preserve"> MACROBUTTON  SnrToggleCheckbox □适用 </w:instrText>
              </w:r>
              <w:r>
                <w:rPr>
                  <w:szCs w:val="21"/>
                </w:rPr>
                <w:fldChar w:fldCharType="end"/>
              </w:r>
              <w:r>
                <w:rPr>
                  <w:szCs w:val="21"/>
                </w:rPr>
                <w:fldChar w:fldCharType="begin"/>
              </w:r>
              <w:r w:rsidR="00BB0CDC">
                <w:rPr>
                  <w:szCs w:val="21"/>
                </w:rPr>
                <w:instrText xml:space="preserve"> MACROBUTTON  SnrToggleCheckbox √不适用 </w:instrText>
              </w:r>
              <w:r>
                <w:rPr>
                  <w:szCs w:val="21"/>
                </w:rPr>
                <w:fldChar w:fldCharType="end"/>
              </w:r>
            </w:p>
          </w:sdtContent>
        </w:sdt>
      </w:sdtContent>
    </w:sdt>
    <w:p w14:paraId="05F7D7D7" w14:textId="77777777" w:rsidR="00D074C7" w:rsidRDefault="00D074C7">
      <w:pPr>
        <w:rPr>
          <w:szCs w:val="21"/>
        </w:rPr>
      </w:pPr>
    </w:p>
    <w:p w14:paraId="10200F0D" w14:textId="77777777" w:rsidR="00D074C7" w:rsidRDefault="00A86B79">
      <w:pPr>
        <w:pStyle w:val="3"/>
        <w:numPr>
          <w:ilvl w:val="0"/>
          <w:numId w:val="21"/>
        </w:numPr>
      </w:pPr>
      <w:r>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14:paraId="38EE2530" w14:textId="77777777" w:rsidR="00D074C7" w:rsidRDefault="00A86B79">
          <w:pPr>
            <w:pStyle w:val="4"/>
            <w:numPr>
              <w:ilvl w:val="3"/>
              <w:numId w:val="59"/>
            </w:numPr>
            <w:tabs>
              <w:tab w:val="left" w:pos="546"/>
            </w:tabs>
          </w:pPr>
          <w:r>
            <w:rPr>
              <w:rFonts w:hint="eastAsia"/>
            </w:rPr>
            <w:t>应收利息分类</w:t>
          </w:r>
        </w:p>
        <w:sdt>
          <w:sdtPr>
            <w:alias w:val="是否适用：应收利息分类[双击切换]"/>
            <w:tag w:val="_GBC_83217ec91e3240eeb9ff337eca1b11bb"/>
            <w:id w:val="-71499521"/>
            <w:lock w:val="sdtContentLocked"/>
            <w:placeholder>
              <w:docPart w:val="GBC22222222222222222222222222222"/>
            </w:placeholder>
          </w:sdtPr>
          <w:sdtEndPr/>
          <w:sdtContent>
            <w:p w14:paraId="23157682" w14:textId="77777777" w:rsidR="00D4093E" w:rsidRDefault="00A86B79" w:rsidP="00D4093E">
              <w:r>
                <w:fldChar w:fldCharType="begin"/>
              </w:r>
              <w:r w:rsidR="00D4093E">
                <w:instrText xml:space="preserve"> MACROBUTTON  SnrToggleCheckbox □适用 </w:instrText>
              </w:r>
              <w:r>
                <w:fldChar w:fldCharType="end"/>
              </w:r>
              <w:r>
                <w:fldChar w:fldCharType="begin"/>
              </w:r>
              <w:r w:rsidR="00D4093E">
                <w:instrText xml:space="preserve"> MACROBUTTON  SnrToggleCheckbox √不适用 </w:instrText>
              </w:r>
              <w:r>
                <w:fldChar w:fldCharType="end"/>
              </w:r>
            </w:p>
          </w:sdtContent>
        </w:sdt>
        <w:p w14:paraId="09702B6D" w14:textId="77777777" w:rsidR="00D074C7" w:rsidRDefault="00166E2B" w:rsidP="00D4093E">
          <w:pPr>
            <w:rPr>
              <w:szCs w:val="21"/>
            </w:rPr>
          </w:pPr>
        </w:p>
      </w:sdtContent>
    </w:sdt>
    <w:sdt>
      <w:sdtPr>
        <w:rPr>
          <w:rFonts w:ascii="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ascii="Times New Roman" w:hAnsi="Times New Roman"/>
        </w:rPr>
      </w:sdtEndPr>
      <w:sdtContent>
        <w:p w14:paraId="2F3EB20A" w14:textId="77777777" w:rsidR="00D074C7" w:rsidRDefault="00A86B79">
          <w:pPr>
            <w:pStyle w:val="4"/>
            <w:numPr>
              <w:ilvl w:val="3"/>
              <w:numId w:val="59"/>
            </w:numPr>
            <w:tabs>
              <w:tab w:val="left" w:pos="546"/>
            </w:tabs>
          </w:pPr>
          <w:r>
            <w:rPr>
              <w:rFonts w:hint="eastAsia"/>
            </w:rPr>
            <w:t>重要逾期利息</w:t>
          </w:r>
        </w:p>
        <w:sdt>
          <w:sdtPr>
            <w:alias w:val="是否适用：重要逾期利息[双击切换]"/>
            <w:tag w:val="_GBC_4720cbb6fd9144c2b14ef7120e6159be"/>
            <w:id w:val="-1449771947"/>
            <w:lock w:val="sdtContentLocked"/>
            <w:placeholder>
              <w:docPart w:val="GBC22222222222222222222222222222"/>
            </w:placeholder>
          </w:sdtPr>
          <w:sdtEndPr/>
          <w:sdtContent>
            <w:p w14:paraId="13410160" w14:textId="77777777" w:rsidR="00D074C7" w:rsidRDefault="00A86B79" w:rsidP="00D4093E">
              <w:pPr>
                <w:rPr>
                  <w:szCs w:val="21"/>
                </w:rPr>
              </w:pPr>
              <w:r>
                <w:fldChar w:fldCharType="begin"/>
              </w:r>
              <w:r w:rsidR="00D4093E">
                <w:instrText xml:space="preserve"> MACROBUTTON  SnrToggleCheckbox □适用 </w:instrText>
              </w:r>
              <w:r>
                <w:fldChar w:fldCharType="end"/>
              </w:r>
              <w:r>
                <w:fldChar w:fldCharType="begin"/>
              </w:r>
              <w:r w:rsidR="00D4093E">
                <w:instrText xml:space="preserve"> MACROBUTTON  SnrToggleCheckbox √不适用 </w:instrText>
              </w:r>
              <w:r>
                <w:fldChar w:fldCharType="end"/>
              </w:r>
            </w:p>
          </w:sdtContent>
        </w:sdt>
      </w:sdtContent>
    </w:sdt>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14:paraId="3FDE8E40" w14:textId="77777777" w:rsidR="00D074C7" w:rsidRDefault="00A86B79">
          <w:r>
            <w:rPr>
              <w:rFonts w:hint="eastAsia"/>
            </w:rPr>
            <w:t>其他说明：</w:t>
          </w:r>
        </w:p>
        <w:sdt>
          <w:sdtPr>
            <w:rPr>
              <w:rFonts w:hint="eastAsia"/>
              <w:szCs w:val="21"/>
            </w:rPr>
            <w:alias w:val="是否适用：应收利息的说明[双击切换]"/>
            <w:tag w:val="_GBC_353af20a1db84c639b0e03e660c37a48"/>
            <w:id w:val="1325011021"/>
            <w:lock w:val="sdtContentLocked"/>
            <w:placeholder>
              <w:docPart w:val="GBC22222222222222222222222222222"/>
            </w:placeholder>
          </w:sdtPr>
          <w:sdtEndPr/>
          <w:sdtContent>
            <w:p w14:paraId="580406F0" w14:textId="77777777" w:rsidR="00D074C7" w:rsidRDefault="00A86B79" w:rsidP="00D4093E">
              <w:pPr>
                <w:rPr>
                  <w:szCs w:val="21"/>
                </w:rPr>
              </w:pPr>
              <w:r>
                <w:rPr>
                  <w:szCs w:val="21"/>
                </w:rPr>
                <w:fldChar w:fldCharType="begin"/>
              </w:r>
              <w:r w:rsidR="00D4093E">
                <w:rPr>
                  <w:szCs w:val="21"/>
                </w:rPr>
                <w:instrText xml:space="preserve"> MACROBUTTON  SnrToggleCheckbox □适用 </w:instrText>
              </w:r>
              <w:r>
                <w:rPr>
                  <w:szCs w:val="21"/>
                </w:rPr>
                <w:fldChar w:fldCharType="end"/>
              </w:r>
              <w:r>
                <w:rPr>
                  <w:szCs w:val="21"/>
                </w:rPr>
                <w:fldChar w:fldCharType="begin"/>
              </w:r>
              <w:r w:rsidR="00D4093E">
                <w:rPr>
                  <w:szCs w:val="21"/>
                </w:rPr>
                <w:instrText xml:space="preserve"> MACROBUTTON  SnrToggleCheckbox √不适用 </w:instrText>
              </w:r>
              <w:r>
                <w:rPr>
                  <w:szCs w:val="21"/>
                </w:rPr>
                <w:fldChar w:fldCharType="end"/>
              </w:r>
            </w:p>
          </w:sdtContent>
        </w:sdt>
      </w:sdtContent>
    </w:sdt>
    <w:p w14:paraId="2D8B0F4A" w14:textId="77777777" w:rsidR="00D074C7" w:rsidRDefault="00D074C7">
      <w:pPr>
        <w:rPr>
          <w:szCs w:val="21"/>
        </w:rPr>
      </w:pPr>
    </w:p>
    <w:p w14:paraId="4AD64527" w14:textId="77777777" w:rsidR="00D074C7" w:rsidRDefault="00A86B79">
      <w:pPr>
        <w:pStyle w:val="3"/>
        <w:numPr>
          <w:ilvl w:val="0"/>
          <w:numId w:val="21"/>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14:paraId="1927B6A6" w14:textId="77777777" w:rsidR="00D074C7" w:rsidRDefault="00A86B79">
          <w:pPr>
            <w:pStyle w:val="4"/>
            <w:numPr>
              <w:ilvl w:val="3"/>
              <w:numId w:val="60"/>
            </w:numPr>
            <w:tabs>
              <w:tab w:val="left" w:pos="560"/>
            </w:tabs>
          </w:pPr>
          <w:r>
            <w:rPr>
              <w:rFonts w:hint="eastAsia"/>
            </w:rPr>
            <w:t>应收股利</w:t>
          </w:r>
        </w:p>
        <w:sdt>
          <w:sdtPr>
            <w:alias w:val="是否适用：应收股利[双击切换]"/>
            <w:tag w:val="_GBC_c0f7b0360a644690b0472107042df17a"/>
            <w:id w:val="2121493844"/>
            <w:lock w:val="sdtContentLocked"/>
            <w:placeholder>
              <w:docPart w:val="GBC22222222222222222222222222222"/>
            </w:placeholder>
          </w:sdtPr>
          <w:sdtEndPr/>
          <w:sdtContent>
            <w:p w14:paraId="2396AABD" w14:textId="77777777" w:rsidR="00D074C7" w:rsidRDefault="00A86B79" w:rsidP="00D4093E">
              <w:pPr>
                <w:rPr>
                  <w:szCs w:val="21"/>
                </w:rPr>
              </w:pPr>
              <w:r>
                <w:fldChar w:fldCharType="begin"/>
              </w:r>
              <w:r w:rsidR="00D4093E">
                <w:instrText xml:space="preserve"> MACROBUTTON  SnrToggleCheckbox □适用 </w:instrText>
              </w:r>
              <w:r>
                <w:fldChar w:fldCharType="end"/>
              </w:r>
              <w:r>
                <w:fldChar w:fldCharType="begin"/>
              </w:r>
              <w:r w:rsidR="00D4093E">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Times New Roman" w:hAnsi="Times New Roman" w:cs="Times New Roman"/>
          <w:szCs w:val="24"/>
        </w:rPr>
      </w:sdtEndPr>
      <w:sdtContent>
        <w:p w14:paraId="6620E37C" w14:textId="77777777" w:rsidR="00D074C7" w:rsidRDefault="00A86B79">
          <w:pPr>
            <w:pStyle w:val="4"/>
            <w:numPr>
              <w:ilvl w:val="3"/>
              <w:numId w:val="60"/>
            </w:numPr>
            <w:tabs>
              <w:tab w:val="left" w:pos="560"/>
            </w:tabs>
          </w:pPr>
          <w:r>
            <w:rPr>
              <w:rFonts w:hint="eastAsia"/>
            </w:rPr>
            <w:t>重要的账龄超过</w:t>
          </w:r>
          <w:r>
            <w:rPr>
              <w:rFonts w:hint="eastAsia"/>
            </w:rPr>
            <w:t>1</w:t>
          </w:r>
          <w:r>
            <w:rPr>
              <w:rFonts w:hint="eastAsia"/>
            </w:rPr>
            <w:t>年的应收股利：</w:t>
          </w:r>
        </w:p>
        <w:p w14:paraId="16C3E930" w14:textId="77777777" w:rsidR="00D074C7" w:rsidRDefault="00166E2B" w:rsidP="00D4093E">
          <w:sdt>
            <w:sdtPr>
              <w:rPr>
                <w:rFonts w:hint="eastAsia"/>
                <w:szCs w:val="21"/>
              </w:rPr>
              <w:alias w:val="是否适用：重要的账龄超过1年的应收股利[双击切换]"/>
              <w:tag w:val="_GBC_d46c4e6d2f2e4e20b430a619bde9abe8"/>
              <w:id w:val="100460296"/>
              <w:lock w:val="sdtContentLocked"/>
              <w:placeholder>
                <w:docPart w:val="GBC22222222222222222222222222222"/>
              </w:placeholder>
            </w:sdtPr>
            <w:sdtEndPr/>
            <w:sdtContent>
              <w:r w:rsidR="00A86B79">
                <w:rPr>
                  <w:szCs w:val="21"/>
                </w:rPr>
                <w:fldChar w:fldCharType="begin"/>
              </w:r>
              <w:r w:rsidR="00D4093E">
                <w:rPr>
                  <w:szCs w:val="21"/>
                </w:rPr>
                <w:instrText>MACROBUTTON  SnrToggleCheckbox □适用</w:instrText>
              </w:r>
              <w:r w:rsidR="00A86B79">
                <w:rPr>
                  <w:szCs w:val="21"/>
                </w:rPr>
                <w:fldChar w:fldCharType="end"/>
              </w:r>
              <w:r w:rsidR="00A86B79">
                <w:rPr>
                  <w:szCs w:val="21"/>
                </w:rPr>
                <w:fldChar w:fldCharType="begin"/>
              </w:r>
              <w:r w:rsidR="00D4093E">
                <w:rPr>
                  <w:szCs w:val="21"/>
                </w:rPr>
                <w:instrText xml:space="preserve"> MACROBUTTON  SnrToggleCheckbox √不适用 </w:instrText>
              </w:r>
              <w:r w:rsidR="00A86B79">
                <w:rPr>
                  <w:szCs w:val="21"/>
                </w:rPr>
                <w:fldChar w:fldCharType="end"/>
              </w:r>
            </w:sdtContent>
          </w:sdt>
        </w:p>
      </w:sdtContent>
    </w:sdt>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14:paraId="74D58172" w14:textId="77777777" w:rsidR="00D074C7" w:rsidRDefault="00A86B79">
          <w:pPr>
            <w:rPr>
              <w:szCs w:val="21"/>
            </w:rPr>
          </w:pPr>
          <w:r>
            <w:rPr>
              <w:rFonts w:hint="eastAsia"/>
              <w:szCs w:val="21"/>
            </w:rPr>
            <w:t>其他说明：</w:t>
          </w:r>
        </w:p>
        <w:p w14:paraId="3DD3D64B" w14:textId="77777777" w:rsidR="00D074C7" w:rsidRDefault="00166E2B" w:rsidP="00D4093E">
          <w:pPr>
            <w:rPr>
              <w:szCs w:val="21"/>
            </w:rPr>
          </w:pPr>
          <w:sdt>
            <w:sdtPr>
              <w:rPr>
                <w:szCs w:val="21"/>
              </w:rPr>
              <w:alias w:val="是否适用：应收股利的说明[双击切换]"/>
              <w:tag w:val="_GBC_22314d2cdf794d5f90af92f13665da22"/>
              <w:id w:val="-1916233341"/>
              <w:lock w:val="sdtContentLocked"/>
              <w:placeholder>
                <w:docPart w:val="GBC22222222222222222222222222222"/>
              </w:placeholder>
            </w:sdtPr>
            <w:sdtEndPr/>
            <w:sdtContent>
              <w:r w:rsidR="00A86B79">
                <w:rPr>
                  <w:szCs w:val="21"/>
                </w:rPr>
                <w:fldChar w:fldCharType="begin"/>
              </w:r>
              <w:r w:rsidR="00D4093E">
                <w:rPr>
                  <w:szCs w:val="21"/>
                </w:rPr>
                <w:instrText xml:space="preserve"> MACROBUTTON  SnrToggleCheckbox □适用 </w:instrText>
              </w:r>
              <w:r w:rsidR="00A86B79">
                <w:rPr>
                  <w:szCs w:val="21"/>
                </w:rPr>
                <w:fldChar w:fldCharType="end"/>
              </w:r>
              <w:r w:rsidR="00A86B79">
                <w:rPr>
                  <w:szCs w:val="21"/>
                </w:rPr>
                <w:fldChar w:fldCharType="begin"/>
              </w:r>
              <w:r w:rsidR="00D4093E">
                <w:rPr>
                  <w:szCs w:val="21"/>
                </w:rPr>
                <w:instrText xml:space="preserve"> MACROBUTTON  SnrToggleCheckbox √不适用 </w:instrText>
              </w:r>
              <w:r w:rsidR="00A86B79">
                <w:rPr>
                  <w:szCs w:val="21"/>
                </w:rPr>
                <w:fldChar w:fldCharType="end"/>
              </w:r>
            </w:sdtContent>
          </w:sdt>
        </w:p>
      </w:sdtContent>
    </w:sdt>
    <w:p w14:paraId="02D0DA09" w14:textId="77777777" w:rsidR="00D4093E" w:rsidRDefault="00D4093E">
      <w:pPr>
        <w:snapToGrid w:val="0"/>
        <w:spacing w:line="240" w:lineRule="atLeast"/>
        <w:ind w:rightChars="12" w:right="25"/>
        <w:rPr>
          <w:color w:val="FF0000"/>
          <w:szCs w:val="21"/>
        </w:rPr>
        <w:sectPr w:rsidR="00D4093E" w:rsidSect="007C6651">
          <w:pgSz w:w="11906" w:h="16838"/>
          <w:pgMar w:top="1525" w:right="1276" w:bottom="1440" w:left="1797" w:header="856" w:footer="992" w:gutter="0"/>
          <w:cols w:space="425"/>
          <w:docGrid w:linePitch="312"/>
        </w:sectPr>
      </w:pPr>
    </w:p>
    <w:p w14:paraId="10AE65F0" w14:textId="77777777" w:rsidR="00D074C7" w:rsidRDefault="00A86B79">
      <w:pPr>
        <w:pStyle w:val="3"/>
        <w:numPr>
          <w:ilvl w:val="0"/>
          <w:numId w:val="21"/>
        </w:numPr>
      </w:pPr>
      <w:r>
        <w:rPr>
          <w:rFonts w:hint="eastAsia"/>
        </w:rPr>
        <w:lastRenderedPageBreak/>
        <w:t>其他应收款</w:t>
      </w:r>
    </w:p>
    <w:sdt>
      <w:sdtPr>
        <w:rPr>
          <w:rFonts w:ascii="Times New Roman" w:hAnsi="Times New Roman" w:cs="宋体" w:hint="eastAsia"/>
          <w:b w:val="0"/>
          <w:bCs w:val="0"/>
          <w:kern w:val="0"/>
          <w:szCs w:val="24"/>
        </w:rPr>
        <w:alias w:val="模块:其他应收款分类披露"/>
        <w:tag w:val="_SEC_d047d549aa7244b381492a7cc30da0f7"/>
        <w:id w:val="-279270347"/>
        <w:lock w:val="sdtLocked"/>
        <w:placeholder>
          <w:docPart w:val="GBC22222222222222222222222222222"/>
        </w:placeholder>
      </w:sdtPr>
      <w:sdtEndPr>
        <w:rPr>
          <w:rFonts w:ascii="宋体" w:hAnsi="宋体"/>
        </w:rPr>
      </w:sdtEndPr>
      <w:sdtContent>
        <w:p w14:paraId="0D89596B" w14:textId="77777777" w:rsidR="00D074C7" w:rsidRDefault="00A86B79">
          <w:pPr>
            <w:pStyle w:val="4"/>
            <w:numPr>
              <w:ilvl w:val="3"/>
              <w:numId w:val="62"/>
            </w:numPr>
            <w:tabs>
              <w:tab w:val="left" w:pos="588"/>
            </w:tabs>
          </w:pPr>
          <w:r>
            <w:rPr>
              <w:rFonts w:hint="eastAsia"/>
            </w:rPr>
            <w:t>其他应收款分类披露</w:t>
          </w:r>
        </w:p>
        <w:sdt>
          <w:sdtPr>
            <w:alias w:val="是否适用：其他应收款分类披露[双击切换]"/>
            <w:tag w:val="_GBC_fe3826dfb37147e7a7486e327c662c54"/>
            <w:id w:val="-1165851537"/>
            <w:lock w:val="sdtContentLocked"/>
            <w:placeholder>
              <w:docPart w:val="GBC22222222222222222222222222222"/>
            </w:placeholder>
          </w:sdtPr>
          <w:sdtEndPr/>
          <w:sdtContent>
            <w:p w14:paraId="69381E4F" w14:textId="77777777" w:rsidR="00D074C7" w:rsidRDefault="00A86B79">
              <w:r>
                <w:fldChar w:fldCharType="begin"/>
              </w:r>
              <w:r w:rsidR="00D4093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8EF9EA2" w14:textId="77777777" w:rsidR="00D4093E" w:rsidRDefault="00A86B79">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503"/>
            <w:gridCol w:w="1532"/>
            <w:gridCol w:w="1007"/>
            <w:gridCol w:w="1427"/>
            <w:gridCol w:w="767"/>
            <w:gridCol w:w="1532"/>
            <w:gridCol w:w="1532"/>
            <w:gridCol w:w="838"/>
            <w:gridCol w:w="1427"/>
            <w:gridCol w:w="838"/>
            <w:gridCol w:w="1532"/>
          </w:tblGrid>
          <w:tr w:rsidR="00BB0CDC" w14:paraId="4F487287" w14:textId="77777777" w:rsidTr="00F771E7">
            <w:trPr>
              <w:cantSplit/>
              <w:trHeight w:val="283"/>
            </w:trPr>
            <w:tc>
              <w:tcPr>
                <w:tcW w:w="671" w:type="pct"/>
                <w:vMerge w:val="restart"/>
                <w:tcBorders>
                  <w:top w:val="single" w:sz="4" w:space="0" w:color="auto"/>
                  <w:left w:val="single" w:sz="4" w:space="0" w:color="auto"/>
                  <w:right w:val="single" w:sz="4" w:space="0" w:color="auto"/>
                </w:tcBorders>
                <w:vAlign w:val="center"/>
              </w:tcPr>
              <w:p w14:paraId="77C07D8C" w14:textId="77777777" w:rsidR="00BB0CDC" w:rsidRDefault="00BB0CDC" w:rsidP="00F771E7">
                <w:pPr>
                  <w:jc w:val="center"/>
                  <w:rPr>
                    <w:szCs w:val="21"/>
                  </w:rPr>
                </w:pPr>
                <w:r>
                  <w:rPr>
                    <w:rFonts w:hint="eastAsia"/>
                    <w:szCs w:val="21"/>
                  </w:rPr>
                  <w:t>类别</w:t>
                </w:r>
              </w:p>
            </w:tc>
            <w:tc>
              <w:tcPr>
                <w:tcW w:w="2193" w:type="pct"/>
                <w:gridSpan w:val="5"/>
                <w:tcBorders>
                  <w:top w:val="single" w:sz="4" w:space="0" w:color="auto"/>
                  <w:left w:val="single" w:sz="4" w:space="0" w:color="auto"/>
                  <w:right w:val="single" w:sz="4" w:space="0" w:color="auto"/>
                </w:tcBorders>
                <w:vAlign w:val="center"/>
              </w:tcPr>
              <w:p w14:paraId="2E9D68B5" w14:textId="77777777" w:rsidR="00BB0CDC" w:rsidRDefault="00BB0CDC" w:rsidP="00F771E7">
                <w:pPr>
                  <w:jc w:val="center"/>
                  <w:rPr>
                    <w:szCs w:val="21"/>
                  </w:rPr>
                </w:pPr>
                <w:r>
                  <w:rPr>
                    <w:rFonts w:hint="eastAsia"/>
                    <w:szCs w:val="21"/>
                  </w:rPr>
                  <w:t>期末余额</w:t>
                </w:r>
              </w:p>
            </w:tc>
            <w:tc>
              <w:tcPr>
                <w:tcW w:w="2136" w:type="pct"/>
                <w:gridSpan w:val="5"/>
                <w:tcBorders>
                  <w:top w:val="single" w:sz="4" w:space="0" w:color="auto"/>
                  <w:left w:val="single" w:sz="4" w:space="0" w:color="auto"/>
                  <w:right w:val="single" w:sz="4" w:space="0" w:color="auto"/>
                </w:tcBorders>
                <w:vAlign w:val="center"/>
              </w:tcPr>
              <w:p w14:paraId="67C6C38A" w14:textId="77777777" w:rsidR="00BB0CDC" w:rsidRDefault="00BB0CDC" w:rsidP="00F771E7">
                <w:pPr>
                  <w:jc w:val="center"/>
                  <w:rPr>
                    <w:szCs w:val="21"/>
                  </w:rPr>
                </w:pPr>
                <w:r>
                  <w:rPr>
                    <w:rFonts w:hint="eastAsia"/>
                    <w:szCs w:val="21"/>
                  </w:rPr>
                  <w:t>期初余额</w:t>
                </w:r>
              </w:p>
            </w:tc>
          </w:tr>
          <w:tr w:rsidR="00BB0CDC" w14:paraId="65DDEA07" w14:textId="77777777" w:rsidTr="00F771E7">
            <w:trPr>
              <w:cantSplit/>
              <w:trHeight w:val="150"/>
            </w:trPr>
            <w:tc>
              <w:tcPr>
                <w:tcW w:w="671" w:type="pct"/>
                <w:vMerge/>
                <w:tcBorders>
                  <w:left w:val="single" w:sz="4" w:space="0" w:color="auto"/>
                  <w:right w:val="single" w:sz="4" w:space="0" w:color="auto"/>
                </w:tcBorders>
                <w:vAlign w:val="center"/>
              </w:tcPr>
              <w:p w14:paraId="295E8660" w14:textId="77777777" w:rsidR="00BB0CDC" w:rsidRDefault="00BB0CDC" w:rsidP="00F771E7">
                <w:pPr>
                  <w:rPr>
                    <w:szCs w:val="21"/>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2A55E8D8" w14:textId="77777777" w:rsidR="00BB0CDC" w:rsidRDefault="00BB0CDC" w:rsidP="00F771E7">
                <w:pPr>
                  <w:jc w:val="center"/>
                  <w:rPr>
                    <w:szCs w:val="21"/>
                  </w:rPr>
                </w:pPr>
                <w:r>
                  <w:rPr>
                    <w:rFonts w:hint="eastAsia"/>
                    <w:szCs w:val="21"/>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14:paraId="3CD26363" w14:textId="77777777" w:rsidR="00BB0CDC" w:rsidRDefault="00BB0CDC" w:rsidP="00F771E7">
                <w:pPr>
                  <w:jc w:val="center"/>
                  <w:rPr>
                    <w:szCs w:val="21"/>
                  </w:rPr>
                </w:pPr>
                <w:r>
                  <w:rPr>
                    <w:rFonts w:hint="eastAsia"/>
                    <w:szCs w:val="21"/>
                  </w:rPr>
                  <w:t>坏账准备</w:t>
                </w:r>
              </w:p>
            </w:tc>
            <w:tc>
              <w:tcPr>
                <w:tcW w:w="405" w:type="pct"/>
                <w:vMerge w:val="restart"/>
                <w:tcBorders>
                  <w:top w:val="single" w:sz="4" w:space="0" w:color="auto"/>
                  <w:left w:val="single" w:sz="4" w:space="0" w:color="auto"/>
                  <w:right w:val="single" w:sz="4" w:space="0" w:color="auto"/>
                </w:tcBorders>
                <w:vAlign w:val="center"/>
              </w:tcPr>
              <w:p w14:paraId="6E3B9A4A" w14:textId="77777777" w:rsidR="00BB0CDC" w:rsidRDefault="00BB0CDC" w:rsidP="00F771E7">
                <w:pPr>
                  <w:jc w:val="center"/>
                  <w:rPr>
                    <w:szCs w:val="21"/>
                  </w:rPr>
                </w:pPr>
                <w:r>
                  <w:rPr>
                    <w:rFonts w:hint="eastAsia"/>
                    <w:szCs w:val="21"/>
                  </w:rPr>
                  <w:t>账面</w:t>
                </w:r>
              </w:p>
              <w:p w14:paraId="7F9AF41A" w14:textId="77777777" w:rsidR="00BB0CDC" w:rsidRDefault="00BB0CDC" w:rsidP="00F771E7">
                <w:pPr>
                  <w:jc w:val="center"/>
                  <w:rPr>
                    <w:szCs w:val="21"/>
                  </w:rPr>
                </w:pPr>
                <w:r>
                  <w:rPr>
                    <w:rFonts w:hint="eastAsia"/>
                    <w:szCs w:val="21"/>
                  </w:rPr>
                  <w:t>价值</w:t>
                </w:r>
              </w:p>
            </w:tc>
            <w:tc>
              <w:tcPr>
                <w:tcW w:w="868" w:type="pct"/>
                <w:gridSpan w:val="2"/>
                <w:tcBorders>
                  <w:top w:val="single" w:sz="4" w:space="0" w:color="auto"/>
                  <w:left w:val="single" w:sz="4" w:space="0" w:color="auto"/>
                  <w:right w:val="single" w:sz="4" w:space="0" w:color="auto"/>
                </w:tcBorders>
                <w:vAlign w:val="center"/>
              </w:tcPr>
              <w:p w14:paraId="769386F2" w14:textId="77777777" w:rsidR="00BB0CDC" w:rsidRDefault="00BB0CDC" w:rsidP="00F771E7">
                <w:pPr>
                  <w:jc w:val="center"/>
                  <w:rPr>
                    <w:szCs w:val="21"/>
                  </w:rPr>
                </w:pPr>
                <w:r>
                  <w:rPr>
                    <w:rFonts w:hint="eastAsia"/>
                    <w:szCs w:val="21"/>
                  </w:rPr>
                  <w:t>账面余额</w:t>
                </w:r>
              </w:p>
            </w:tc>
            <w:tc>
              <w:tcPr>
                <w:tcW w:w="863" w:type="pct"/>
                <w:gridSpan w:val="2"/>
                <w:tcBorders>
                  <w:top w:val="single" w:sz="4" w:space="0" w:color="auto"/>
                  <w:left w:val="single" w:sz="4" w:space="0" w:color="auto"/>
                  <w:right w:val="single" w:sz="4" w:space="0" w:color="auto"/>
                </w:tcBorders>
                <w:vAlign w:val="center"/>
              </w:tcPr>
              <w:p w14:paraId="14ACFBB6" w14:textId="77777777" w:rsidR="00BB0CDC" w:rsidRDefault="00BB0CDC" w:rsidP="00F771E7">
                <w:pPr>
                  <w:jc w:val="center"/>
                  <w:rPr>
                    <w:szCs w:val="21"/>
                  </w:rPr>
                </w:pPr>
                <w:r>
                  <w:rPr>
                    <w:rFonts w:hint="eastAsia"/>
                    <w:szCs w:val="21"/>
                  </w:rPr>
                  <w:t>坏账准备</w:t>
                </w:r>
              </w:p>
            </w:tc>
            <w:tc>
              <w:tcPr>
                <w:tcW w:w="404" w:type="pct"/>
                <w:vMerge w:val="restart"/>
                <w:tcBorders>
                  <w:top w:val="single" w:sz="4" w:space="0" w:color="auto"/>
                  <w:left w:val="single" w:sz="4" w:space="0" w:color="auto"/>
                  <w:right w:val="single" w:sz="4" w:space="0" w:color="auto"/>
                </w:tcBorders>
                <w:vAlign w:val="center"/>
              </w:tcPr>
              <w:p w14:paraId="4B412A17" w14:textId="77777777" w:rsidR="00BB0CDC" w:rsidRDefault="00BB0CDC" w:rsidP="00F771E7">
                <w:pPr>
                  <w:jc w:val="center"/>
                  <w:rPr>
                    <w:szCs w:val="21"/>
                  </w:rPr>
                </w:pPr>
                <w:r>
                  <w:rPr>
                    <w:rFonts w:hint="eastAsia"/>
                    <w:szCs w:val="21"/>
                  </w:rPr>
                  <w:t>账面</w:t>
                </w:r>
              </w:p>
              <w:p w14:paraId="1DF89E4E" w14:textId="77777777" w:rsidR="00BB0CDC" w:rsidRDefault="00BB0CDC" w:rsidP="00F771E7">
                <w:pPr>
                  <w:jc w:val="center"/>
                  <w:rPr>
                    <w:szCs w:val="21"/>
                  </w:rPr>
                </w:pPr>
                <w:r>
                  <w:rPr>
                    <w:rFonts w:hint="eastAsia"/>
                    <w:szCs w:val="21"/>
                  </w:rPr>
                  <w:t>价值</w:t>
                </w:r>
              </w:p>
            </w:tc>
          </w:tr>
          <w:tr w:rsidR="00BB0CDC" w14:paraId="31317F59" w14:textId="77777777" w:rsidTr="00F771E7">
            <w:trPr>
              <w:cantSplit/>
              <w:trHeight w:val="135"/>
            </w:trPr>
            <w:tc>
              <w:tcPr>
                <w:tcW w:w="671" w:type="pct"/>
                <w:vMerge/>
                <w:tcBorders>
                  <w:left w:val="single" w:sz="4" w:space="0" w:color="auto"/>
                  <w:bottom w:val="single" w:sz="4" w:space="0" w:color="auto"/>
                  <w:right w:val="single" w:sz="4" w:space="0" w:color="auto"/>
                </w:tcBorders>
                <w:vAlign w:val="center"/>
              </w:tcPr>
              <w:p w14:paraId="0D680AA1" w14:textId="77777777" w:rsidR="00BB0CDC" w:rsidRDefault="00BB0CDC" w:rsidP="00F771E7">
                <w:pP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6B6C6E2B" w14:textId="77777777" w:rsidR="00BB0CDC" w:rsidRDefault="00BB0CDC" w:rsidP="00F771E7">
                <w:pPr>
                  <w:jc w:val="center"/>
                  <w:rPr>
                    <w:szCs w:val="21"/>
                  </w:rPr>
                </w:pPr>
                <w:r>
                  <w:rPr>
                    <w:rFonts w:hint="eastAsia"/>
                    <w:szCs w:val="21"/>
                  </w:rPr>
                  <w:t>金额</w:t>
                </w:r>
              </w:p>
            </w:tc>
            <w:tc>
              <w:tcPr>
                <w:tcW w:w="448" w:type="pct"/>
                <w:tcBorders>
                  <w:top w:val="single" w:sz="4" w:space="0" w:color="auto"/>
                  <w:left w:val="single" w:sz="4" w:space="0" w:color="auto"/>
                  <w:bottom w:val="single" w:sz="4" w:space="0" w:color="auto"/>
                  <w:right w:val="single" w:sz="4" w:space="0" w:color="auto"/>
                </w:tcBorders>
                <w:vAlign w:val="center"/>
              </w:tcPr>
              <w:p w14:paraId="39CB63DA" w14:textId="77777777" w:rsidR="00BB0CDC" w:rsidRDefault="00BB0CDC" w:rsidP="00F771E7">
                <w:pPr>
                  <w:jc w:val="center"/>
                  <w:rPr>
                    <w:szCs w:val="21"/>
                  </w:rPr>
                </w:pPr>
                <w:r>
                  <w:rPr>
                    <w:rFonts w:hint="eastAsia"/>
                    <w:szCs w:val="21"/>
                  </w:rPr>
                  <w:t>比例</w:t>
                </w:r>
                <w:r>
                  <w:rPr>
                    <w:szCs w:val="21"/>
                  </w:rPr>
                  <w:t>(%)</w:t>
                </w:r>
              </w:p>
            </w:tc>
            <w:tc>
              <w:tcPr>
                <w:tcW w:w="441" w:type="pct"/>
                <w:tcBorders>
                  <w:top w:val="single" w:sz="4" w:space="0" w:color="auto"/>
                  <w:left w:val="single" w:sz="4" w:space="0" w:color="auto"/>
                  <w:bottom w:val="single" w:sz="4" w:space="0" w:color="auto"/>
                  <w:right w:val="single" w:sz="4" w:space="0" w:color="auto"/>
                </w:tcBorders>
                <w:vAlign w:val="center"/>
              </w:tcPr>
              <w:p w14:paraId="4AC28254" w14:textId="77777777" w:rsidR="00BB0CDC" w:rsidRDefault="00BB0CDC" w:rsidP="00F771E7">
                <w:pPr>
                  <w:jc w:val="center"/>
                  <w:rPr>
                    <w:szCs w:val="21"/>
                  </w:rPr>
                </w:pPr>
                <w:r>
                  <w:rPr>
                    <w:rFonts w:hint="eastAsia"/>
                    <w:szCs w:val="21"/>
                  </w:rPr>
                  <w:t>金额</w:t>
                </w:r>
              </w:p>
            </w:tc>
            <w:tc>
              <w:tcPr>
                <w:tcW w:w="451" w:type="pct"/>
                <w:tcBorders>
                  <w:top w:val="single" w:sz="4" w:space="0" w:color="auto"/>
                  <w:left w:val="single" w:sz="4" w:space="0" w:color="auto"/>
                  <w:bottom w:val="single" w:sz="4" w:space="0" w:color="auto"/>
                  <w:right w:val="single" w:sz="4" w:space="0" w:color="auto"/>
                </w:tcBorders>
                <w:vAlign w:val="center"/>
              </w:tcPr>
              <w:p w14:paraId="230EAC15" w14:textId="77777777" w:rsidR="00BB0CDC" w:rsidRDefault="00BB0CDC" w:rsidP="00F771E7">
                <w:pPr>
                  <w:jc w:val="center"/>
                  <w:rPr>
                    <w:szCs w:val="21"/>
                  </w:rPr>
                </w:pPr>
                <w:r>
                  <w:rPr>
                    <w:rFonts w:hint="eastAsia"/>
                    <w:szCs w:val="21"/>
                  </w:rPr>
                  <w:t>计提比例</w:t>
                </w:r>
                <w:r>
                  <w:rPr>
                    <w:szCs w:val="21"/>
                  </w:rPr>
                  <w:t>(%)</w:t>
                </w:r>
              </w:p>
            </w:tc>
            <w:tc>
              <w:tcPr>
                <w:tcW w:w="405" w:type="pct"/>
                <w:vMerge/>
                <w:tcBorders>
                  <w:left w:val="single" w:sz="4" w:space="0" w:color="auto"/>
                  <w:bottom w:val="single" w:sz="4" w:space="0" w:color="auto"/>
                  <w:right w:val="single" w:sz="4" w:space="0" w:color="auto"/>
                </w:tcBorders>
                <w:vAlign w:val="center"/>
              </w:tcPr>
              <w:p w14:paraId="04EC53C3" w14:textId="77777777" w:rsidR="00BB0CDC" w:rsidRDefault="00BB0CDC" w:rsidP="00F771E7">
                <w:pPr>
                  <w:jc w:val="center"/>
                  <w:rPr>
                    <w:szCs w:val="21"/>
                  </w:rPr>
                </w:pPr>
              </w:p>
            </w:tc>
            <w:tc>
              <w:tcPr>
                <w:tcW w:w="436" w:type="pct"/>
                <w:tcBorders>
                  <w:left w:val="single" w:sz="4" w:space="0" w:color="auto"/>
                  <w:bottom w:val="single" w:sz="4" w:space="0" w:color="auto"/>
                  <w:right w:val="single" w:sz="4" w:space="0" w:color="auto"/>
                </w:tcBorders>
                <w:vAlign w:val="center"/>
              </w:tcPr>
              <w:p w14:paraId="795600CE" w14:textId="77777777" w:rsidR="00BB0CDC" w:rsidRDefault="00BB0CDC" w:rsidP="00F771E7">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14:paraId="7369DC0A" w14:textId="77777777" w:rsidR="00BB0CDC" w:rsidRDefault="00BB0CDC" w:rsidP="00F771E7">
                <w:pPr>
                  <w:jc w:val="center"/>
                  <w:rPr>
                    <w:szCs w:val="21"/>
                  </w:rPr>
                </w:pPr>
                <w:r>
                  <w:rPr>
                    <w:rFonts w:hint="eastAsia"/>
                    <w:szCs w:val="21"/>
                  </w:rPr>
                  <w:t>比例</w:t>
                </w:r>
                <w:r>
                  <w:rPr>
                    <w:szCs w:val="21"/>
                  </w:rPr>
                  <w:t>(%)</w:t>
                </w:r>
              </w:p>
            </w:tc>
            <w:tc>
              <w:tcPr>
                <w:tcW w:w="431" w:type="pct"/>
                <w:tcBorders>
                  <w:left w:val="single" w:sz="4" w:space="0" w:color="auto"/>
                  <w:bottom w:val="single" w:sz="4" w:space="0" w:color="auto"/>
                  <w:right w:val="single" w:sz="4" w:space="0" w:color="auto"/>
                </w:tcBorders>
                <w:vAlign w:val="center"/>
              </w:tcPr>
              <w:p w14:paraId="3F2B598E" w14:textId="77777777" w:rsidR="00BB0CDC" w:rsidRDefault="00BB0CDC" w:rsidP="00F771E7">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14:paraId="7D17620B" w14:textId="77777777" w:rsidR="00BB0CDC" w:rsidRDefault="00BB0CDC" w:rsidP="00F771E7">
                <w:pPr>
                  <w:jc w:val="center"/>
                  <w:rPr>
                    <w:szCs w:val="21"/>
                  </w:rPr>
                </w:pPr>
                <w:r>
                  <w:rPr>
                    <w:rFonts w:hint="eastAsia"/>
                    <w:szCs w:val="21"/>
                  </w:rPr>
                  <w:t>计提比例</w:t>
                </w:r>
                <w:r>
                  <w:rPr>
                    <w:szCs w:val="21"/>
                  </w:rPr>
                  <w:t>(%)</w:t>
                </w:r>
              </w:p>
            </w:tc>
            <w:tc>
              <w:tcPr>
                <w:tcW w:w="404" w:type="pct"/>
                <w:vMerge/>
                <w:tcBorders>
                  <w:left w:val="single" w:sz="4" w:space="0" w:color="auto"/>
                  <w:bottom w:val="single" w:sz="4" w:space="0" w:color="auto"/>
                  <w:right w:val="single" w:sz="4" w:space="0" w:color="auto"/>
                </w:tcBorders>
              </w:tcPr>
              <w:p w14:paraId="05192873" w14:textId="77777777" w:rsidR="00BB0CDC" w:rsidRDefault="00BB0CDC" w:rsidP="00F771E7">
                <w:pPr>
                  <w:jc w:val="center"/>
                  <w:rPr>
                    <w:szCs w:val="21"/>
                  </w:rPr>
                </w:pPr>
              </w:p>
            </w:tc>
          </w:tr>
          <w:tr w:rsidR="00BB0CDC" w14:paraId="02A93AF3" w14:textId="77777777" w:rsidTr="00F771E7">
            <w:trPr>
              <w:cantSplit/>
            </w:trPr>
            <w:tc>
              <w:tcPr>
                <w:tcW w:w="671" w:type="pct"/>
                <w:tcBorders>
                  <w:top w:val="single" w:sz="4" w:space="0" w:color="auto"/>
                  <w:left w:val="single" w:sz="4" w:space="0" w:color="auto"/>
                  <w:bottom w:val="single" w:sz="4" w:space="0" w:color="auto"/>
                  <w:right w:val="single" w:sz="4" w:space="0" w:color="auto"/>
                </w:tcBorders>
              </w:tcPr>
              <w:p w14:paraId="52EF3C51" w14:textId="77777777" w:rsidR="00BB0CDC" w:rsidRDefault="00BB0CDC" w:rsidP="00F771E7">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06b5ef2ff1f74af79b1ba82868416f8e"/>
                <w:id w:val="-1331910803"/>
                <w:lock w:val="sdtLocked"/>
              </w:sdtPr>
              <w:sdtEndPr/>
              <w:sdtContent>
                <w:tc>
                  <w:tcPr>
                    <w:tcW w:w="449" w:type="pct"/>
                    <w:tcBorders>
                      <w:top w:val="single" w:sz="4" w:space="0" w:color="auto"/>
                      <w:left w:val="single" w:sz="4" w:space="0" w:color="auto"/>
                      <w:bottom w:val="single" w:sz="4" w:space="0" w:color="auto"/>
                      <w:right w:val="single" w:sz="4" w:space="0" w:color="auto"/>
                    </w:tcBorders>
                  </w:tcPr>
                  <w:p w14:paraId="3EE9D81A" w14:textId="77777777" w:rsidR="00BB0CDC" w:rsidRDefault="00BB0CDC" w:rsidP="00F771E7">
                    <w:pPr>
                      <w:jc w:val="right"/>
                      <w:rPr>
                        <w:szCs w:val="21"/>
                      </w:rPr>
                    </w:pPr>
                    <w:r>
                      <w:rPr>
                        <w:szCs w:val="21"/>
                      </w:rPr>
                      <w:t>9,891,305.03</w:t>
                    </w:r>
                  </w:p>
                </w:tc>
              </w:sdtContent>
            </w:sdt>
            <w:sdt>
              <w:sdtPr>
                <w:rPr>
                  <w:szCs w:val="21"/>
                </w:rPr>
                <w:alias w:val="单项金额重大的其他应收款项比例"/>
                <w:tag w:val="_GBC_741980064b9d4dfea35d1ed0df5cb8ee"/>
                <w:id w:val="1886523380"/>
                <w:lock w:val="sdtLocked"/>
              </w:sdtPr>
              <w:sdtEndPr/>
              <w:sdtContent>
                <w:tc>
                  <w:tcPr>
                    <w:tcW w:w="448" w:type="pct"/>
                    <w:tcBorders>
                      <w:top w:val="single" w:sz="4" w:space="0" w:color="auto"/>
                      <w:left w:val="single" w:sz="4" w:space="0" w:color="auto"/>
                      <w:bottom w:val="single" w:sz="4" w:space="0" w:color="auto"/>
                      <w:right w:val="single" w:sz="4" w:space="0" w:color="auto"/>
                    </w:tcBorders>
                  </w:tcPr>
                  <w:p w14:paraId="2C142DC5" w14:textId="77777777" w:rsidR="00BB0CDC" w:rsidRDefault="00BB0CDC" w:rsidP="00F771E7">
                    <w:pPr>
                      <w:jc w:val="right"/>
                      <w:rPr>
                        <w:szCs w:val="21"/>
                      </w:rPr>
                    </w:pPr>
                    <w:r>
                      <w:rPr>
                        <w:szCs w:val="21"/>
                      </w:rPr>
                      <w:t>5.97</w:t>
                    </w:r>
                  </w:p>
                </w:tc>
              </w:sdtContent>
            </w:sdt>
            <w:sdt>
              <w:sdtPr>
                <w:rPr>
                  <w:szCs w:val="21"/>
                </w:rPr>
                <w:alias w:val="单项金额重大的其他应收款项坏账准备金额"/>
                <w:tag w:val="_GBC_15c33c042c1849f99a4fc828accf13b9"/>
                <w:id w:val="1398318753"/>
                <w:lock w:val="sdtLocked"/>
              </w:sdtPr>
              <w:sdtEndPr/>
              <w:sdtContent>
                <w:tc>
                  <w:tcPr>
                    <w:tcW w:w="441" w:type="pct"/>
                    <w:tcBorders>
                      <w:top w:val="single" w:sz="4" w:space="0" w:color="auto"/>
                      <w:left w:val="single" w:sz="4" w:space="0" w:color="auto"/>
                      <w:bottom w:val="single" w:sz="4" w:space="0" w:color="auto"/>
                      <w:right w:val="single" w:sz="4" w:space="0" w:color="auto"/>
                    </w:tcBorders>
                  </w:tcPr>
                  <w:p w14:paraId="1D2CAD9E" w14:textId="77777777" w:rsidR="00BB0CDC" w:rsidRDefault="00BB0CDC" w:rsidP="00F771E7">
                    <w:pPr>
                      <w:jc w:val="right"/>
                      <w:rPr>
                        <w:szCs w:val="21"/>
                      </w:rPr>
                    </w:pPr>
                  </w:p>
                </w:tc>
              </w:sdtContent>
            </w:sdt>
            <w:sdt>
              <w:sdtPr>
                <w:rPr>
                  <w:szCs w:val="21"/>
                </w:rPr>
                <w:alias w:val="单项金额重大的其他应收款项坏账准备比例"/>
                <w:tag w:val="_GBC_94e9b4d8309044dcaa5ce6e79297a93e"/>
                <w:id w:val="-791974583"/>
                <w:lock w:val="sdtLocked"/>
              </w:sdtPr>
              <w:sdtEndPr/>
              <w:sdtContent>
                <w:tc>
                  <w:tcPr>
                    <w:tcW w:w="451" w:type="pct"/>
                    <w:tcBorders>
                      <w:top w:val="single" w:sz="4" w:space="0" w:color="auto"/>
                      <w:left w:val="single" w:sz="4" w:space="0" w:color="auto"/>
                      <w:bottom w:val="single" w:sz="4" w:space="0" w:color="auto"/>
                      <w:right w:val="single" w:sz="4" w:space="0" w:color="auto"/>
                    </w:tcBorders>
                  </w:tcPr>
                  <w:p w14:paraId="560D5213" w14:textId="77777777" w:rsidR="00BB0CDC" w:rsidRDefault="00BB0CDC" w:rsidP="00F771E7">
                    <w:pPr>
                      <w:jc w:val="right"/>
                      <w:rPr>
                        <w:szCs w:val="21"/>
                      </w:rPr>
                    </w:pPr>
                  </w:p>
                </w:tc>
              </w:sdtContent>
            </w:sdt>
            <w:sdt>
              <w:sdtPr>
                <w:rPr>
                  <w:szCs w:val="21"/>
                </w:rPr>
                <w:alias w:val="单项金额重大并单独计提坏账准备的其他应收款账面价值"/>
                <w:tag w:val="_GBC_5318bb91af284e1a81f2aebcdb8bf081"/>
                <w:id w:val="-476143130"/>
                <w:lock w:val="sdtLocked"/>
              </w:sdtPr>
              <w:sdtEndPr/>
              <w:sdtContent>
                <w:tc>
                  <w:tcPr>
                    <w:tcW w:w="405" w:type="pct"/>
                    <w:tcBorders>
                      <w:top w:val="single" w:sz="4" w:space="0" w:color="auto"/>
                      <w:left w:val="single" w:sz="4" w:space="0" w:color="auto"/>
                      <w:bottom w:val="single" w:sz="4" w:space="0" w:color="auto"/>
                      <w:right w:val="single" w:sz="4" w:space="0" w:color="auto"/>
                    </w:tcBorders>
                  </w:tcPr>
                  <w:p w14:paraId="58128E46" w14:textId="77777777" w:rsidR="00BB0CDC" w:rsidRDefault="00BB0CDC" w:rsidP="00F771E7">
                    <w:pPr>
                      <w:jc w:val="right"/>
                      <w:rPr>
                        <w:szCs w:val="21"/>
                      </w:rPr>
                    </w:pPr>
                    <w:r>
                      <w:rPr>
                        <w:szCs w:val="21"/>
                      </w:rPr>
                      <w:t>9,891,305.03</w:t>
                    </w:r>
                  </w:p>
                </w:tc>
              </w:sdtContent>
            </w:sdt>
            <w:sdt>
              <w:sdtPr>
                <w:rPr>
                  <w:szCs w:val="21"/>
                </w:rPr>
                <w:alias w:val="单项金额重大的其他应收款项金额合计"/>
                <w:tag w:val="_GBC_85c63babf4154bedaac72ac31af8786e"/>
                <w:id w:val="1498609360"/>
                <w:lock w:val="sdtLocked"/>
              </w:sdtPr>
              <w:sdtEndPr/>
              <w:sdtContent>
                <w:tc>
                  <w:tcPr>
                    <w:tcW w:w="436" w:type="pct"/>
                    <w:tcBorders>
                      <w:top w:val="single" w:sz="4" w:space="0" w:color="auto"/>
                      <w:left w:val="single" w:sz="4" w:space="0" w:color="auto"/>
                      <w:bottom w:val="single" w:sz="4" w:space="0" w:color="auto"/>
                      <w:right w:val="single" w:sz="4" w:space="0" w:color="auto"/>
                    </w:tcBorders>
                  </w:tcPr>
                  <w:p w14:paraId="5AE8F86F" w14:textId="77777777" w:rsidR="00BB0CDC" w:rsidRDefault="00BB0CDC" w:rsidP="00F771E7">
                    <w:pPr>
                      <w:jc w:val="right"/>
                      <w:rPr>
                        <w:szCs w:val="21"/>
                      </w:rPr>
                    </w:pPr>
                    <w:r>
                      <w:rPr>
                        <w:szCs w:val="21"/>
                      </w:rPr>
                      <w:t>12,654,327.67</w:t>
                    </w:r>
                  </w:p>
                </w:tc>
              </w:sdtContent>
            </w:sdt>
            <w:sdt>
              <w:sdtPr>
                <w:rPr>
                  <w:szCs w:val="21"/>
                </w:rPr>
                <w:alias w:val="单项金额重大的其他应收款项比例"/>
                <w:tag w:val="_GBC_0a9afa2d68514bcd9e796539340a6b4f"/>
                <w:id w:val="-140194281"/>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368F8E78" w14:textId="77777777" w:rsidR="00BB0CDC" w:rsidRDefault="00BB0CDC" w:rsidP="00F771E7">
                    <w:pPr>
                      <w:jc w:val="right"/>
                      <w:rPr>
                        <w:szCs w:val="21"/>
                      </w:rPr>
                    </w:pPr>
                    <w:r>
                      <w:rPr>
                        <w:szCs w:val="21"/>
                      </w:rPr>
                      <w:t>3.41</w:t>
                    </w:r>
                  </w:p>
                </w:tc>
              </w:sdtContent>
            </w:sdt>
            <w:sdt>
              <w:sdtPr>
                <w:rPr>
                  <w:szCs w:val="21"/>
                </w:rPr>
                <w:alias w:val="单项金额重大的其他应收款项坏账准备金额"/>
                <w:tag w:val="_GBC_f5c3529729a94b43b3e595aa5a0bebfc"/>
                <w:id w:val="-1265607939"/>
                <w:lock w:val="sdtLocked"/>
              </w:sdtPr>
              <w:sdtEndPr/>
              <w:sdtContent>
                <w:tc>
                  <w:tcPr>
                    <w:tcW w:w="431" w:type="pct"/>
                    <w:tcBorders>
                      <w:top w:val="single" w:sz="4" w:space="0" w:color="auto"/>
                      <w:left w:val="single" w:sz="4" w:space="0" w:color="auto"/>
                      <w:bottom w:val="single" w:sz="4" w:space="0" w:color="auto"/>
                      <w:right w:val="single" w:sz="4" w:space="0" w:color="auto"/>
                    </w:tcBorders>
                  </w:tcPr>
                  <w:p w14:paraId="3C596AC2" w14:textId="77777777" w:rsidR="00BB0CDC" w:rsidRDefault="00BB0CDC" w:rsidP="00F771E7">
                    <w:pPr>
                      <w:jc w:val="right"/>
                      <w:rPr>
                        <w:szCs w:val="21"/>
                      </w:rPr>
                    </w:pPr>
                    <w:r>
                      <w:rPr>
                        <w:szCs w:val="21"/>
                      </w:rPr>
                      <w:t>4,250,000.00</w:t>
                    </w:r>
                  </w:p>
                </w:tc>
              </w:sdtContent>
            </w:sdt>
            <w:sdt>
              <w:sdtPr>
                <w:rPr>
                  <w:szCs w:val="21"/>
                </w:rPr>
                <w:alias w:val="单项金额重大的其他应收款项坏账准备比例"/>
                <w:tag w:val="_GBC_1c18000be55a46a7a692a4ecd263f80c"/>
                <w:id w:val="-476072787"/>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4D617429" w14:textId="77777777" w:rsidR="00BB0CDC" w:rsidRDefault="00BB0CDC" w:rsidP="00F771E7">
                    <w:pPr>
                      <w:jc w:val="right"/>
                      <w:rPr>
                        <w:szCs w:val="21"/>
                      </w:rPr>
                    </w:pPr>
                    <w:r>
                      <w:rPr>
                        <w:szCs w:val="21"/>
                      </w:rPr>
                      <w:t>33.59</w:t>
                    </w:r>
                  </w:p>
                </w:tc>
              </w:sdtContent>
            </w:sdt>
            <w:sdt>
              <w:sdtPr>
                <w:rPr>
                  <w:szCs w:val="21"/>
                </w:rPr>
                <w:alias w:val="单项金额重大并单独计提坏账准备的其他应收款账面价值"/>
                <w:tag w:val="_GBC_61ade6cc35a547f8a0e61c988c961be7"/>
                <w:id w:val="-996331907"/>
                <w:lock w:val="sdtLocked"/>
              </w:sdtPr>
              <w:sdtEndPr/>
              <w:sdtContent>
                <w:tc>
                  <w:tcPr>
                    <w:tcW w:w="404" w:type="pct"/>
                    <w:tcBorders>
                      <w:top w:val="single" w:sz="4" w:space="0" w:color="auto"/>
                      <w:left w:val="single" w:sz="4" w:space="0" w:color="auto"/>
                      <w:bottom w:val="single" w:sz="4" w:space="0" w:color="auto"/>
                      <w:right w:val="single" w:sz="4" w:space="0" w:color="auto"/>
                    </w:tcBorders>
                  </w:tcPr>
                  <w:p w14:paraId="2EB22103" w14:textId="77777777" w:rsidR="00BB0CDC" w:rsidRDefault="00BB0CDC" w:rsidP="00F771E7">
                    <w:pPr>
                      <w:jc w:val="right"/>
                      <w:rPr>
                        <w:szCs w:val="21"/>
                      </w:rPr>
                    </w:pPr>
                    <w:r>
                      <w:rPr>
                        <w:szCs w:val="21"/>
                      </w:rPr>
                      <w:t>8,404,327.67</w:t>
                    </w:r>
                  </w:p>
                </w:tc>
              </w:sdtContent>
            </w:sdt>
          </w:tr>
          <w:tr w:rsidR="00BB0CDC" w14:paraId="06403C99" w14:textId="77777777" w:rsidTr="00F771E7">
            <w:trPr>
              <w:cantSplit/>
            </w:trPr>
            <w:tc>
              <w:tcPr>
                <w:tcW w:w="671" w:type="pct"/>
                <w:tcBorders>
                  <w:top w:val="single" w:sz="4" w:space="0" w:color="auto"/>
                  <w:left w:val="single" w:sz="4" w:space="0" w:color="auto"/>
                  <w:bottom w:val="single" w:sz="4" w:space="0" w:color="auto"/>
                  <w:right w:val="single" w:sz="4" w:space="0" w:color="auto"/>
                </w:tcBorders>
              </w:tcPr>
              <w:p w14:paraId="31471B00" w14:textId="77777777" w:rsidR="00BB0CDC" w:rsidRDefault="00BB0CDC" w:rsidP="00F771E7">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a2361abb36314ee081a12e8eb4dde391"/>
                <w:id w:val="-903220221"/>
                <w:lock w:val="sdtLocked"/>
              </w:sdtPr>
              <w:sdtEndPr/>
              <w:sdtContent>
                <w:tc>
                  <w:tcPr>
                    <w:tcW w:w="449" w:type="pct"/>
                    <w:tcBorders>
                      <w:top w:val="single" w:sz="4" w:space="0" w:color="auto"/>
                      <w:left w:val="single" w:sz="4" w:space="0" w:color="auto"/>
                      <w:bottom w:val="single" w:sz="4" w:space="0" w:color="auto"/>
                      <w:right w:val="single" w:sz="4" w:space="0" w:color="auto"/>
                    </w:tcBorders>
                  </w:tcPr>
                  <w:p w14:paraId="0FE3949D" w14:textId="77777777" w:rsidR="00BB0CDC" w:rsidRDefault="00BB0CDC" w:rsidP="00F771E7">
                    <w:pPr>
                      <w:jc w:val="right"/>
                      <w:rPr>
                        <w:szCs w:val="21"/>
                      </w:rPr>
                    </w:pPr>
                    <w:r>
                      <w:rPr>
                        <w:szCs w:val="21"/>
                      </w:rPr>
                      <w:t>143,293,032.15</w:t>
                    </w:r>
                  </w:p>
                </w:tc>
              </w:sdtContent>
            </w:sdt>
            <w:sdt>
              <w:sdtPr>
                <w:rPr>
                  <w:szCs w:val="21"/>
                </w:rPr>
                <w:alias w:val="按信用风险特征组合计提坏账准备的其他应收款项比例"/>
                <w:tag w:val="_GBC_cf5ff99847364776818939f15b0e7222"/>
                <w:id w:val="-1923937224"/>
                <w:lock w:val="sdtLocked"/>
              </w:sdtPr>
              <w:sdtEndPr/>
              <w:sdtContent>
                <w:tc>
                  <w:tcPr>
                    <w:tcW w:w="448" w:type="pct"/>
                    <w:tcBorders>
                      <w:top w:val="single" w:sz="4" w:space="0" w:color="auto"/>
                      <w:left w:val="single" w:sz="4" w:space="0" w:color="auto"/>
                      <w:bottom w:val="single" w:sz="4" w:space="0" w:color="auto"/>
                      <w:right w:val="single" w:sz="4" w:space="0" w:color="auto"/>
                    </w:tcBorders>
                  </w:tcPr>
                  <w:p w14:paraId="28C90BB3" w14:textId="77777777" w:rsidR="00BB0CDC" w:rsidRDefault="00BB0CDC" w:rsidP="00F771E7">
                    <w:pPr>
                      <w:jc w:val="right"/>
                      <w:rPr>
                        <w:szCs w:val="21"/>
                      </w:rPr>
                    </w:pPr>
                    <w:r>
                      <w:rPr>
                        <w:szCs w:val="21"/>
                      </w:rPr>
                      <w:t>86.45</w:t>
                    </w:r>
                  </w:p>
                </w:tc>
              </w:sdtContent>
            </w:sdt>
            <w:sdt>
              <w:sdtPr>
                <w:rPr>
                  <w:szCs w:val="21"/>
                </w:rPr>
                <w:alias w:val="按信用风险特征组合计提坏账准备的其他应收款项坏账准备金额"/>
                <w:tag w:val="_GBC_f672a79494084e8dbdda4deec24a3af0"/>
                <w:id w:val="362407654"/>
                <w:lock w:val="sdtLocked"/>
              </w:sdtPr>
              <w:sdtEndPr/>
              <w:sdtContent>
                <w:tc>
                  <w:tcPr>
                    <w:tcW w:w="441" w:type="pct"/>
                    <w:tcBorders>
                      <w:top w:val="single" w:sz="4" w:space="0" w:color="auto"/>
                      <w:left w:val="single" w:sz="4" w:space="0" w:color="auto"/>
                      <w:bottom w:val="single" w:sz="4" w:space="0" w:color="auto"/>
                      <w:right w:val="single" w:sz="4" w:space="0" w:color="auto"/>
                    </w:tcBorders>
                  </w:tcPr>
                  <w:p w14:paraId="43D2A280" w14:textId="77777777" w:rsidR="00BB0CDC" w:rsidRDefault="00BB0CDC" w:rsidP="00F771E7">
                    <w:pPr>
                      <w:jc w:val="right"/>
                      <w:rPr>
                        <w:szCs w:val="21"/>
                      </w:rPr>
                    </w:pPr>
                    <w:r>
                      <w:rPr>
                        <w:szCs w:val="21"/>
                      </w:rPr>
                      <w:t>38,435,991.77</w:t>
                    </w:r>
                  </w:p>
                </w:tc>
              </w:sdtContent>
            </w:sdt>
            <w:sdt>
              <w:sdtPr>
                <w:rPr>
                  <w:szCs w:val="21"/>
                </w:rPr>
                <w:alias w:val="按信用风险特征组合计提坏账准备的其他应收款项坏账准备比例"/>
                <w:tag w:val="_GBC_3333c5d5e1124c6b8dbf323b33240c56"/>
                <w:id w:val="1724019972"/>
                <w:lock w:val="sdtLocked"/>
              </w:sdtPr>
              <w:sdtEndPr/>
              <w:sdtContent>
                <w:tc>
                  <w:tcPr>
                    <w:tcW w:w="451" w:type="pct"/>
                    <w:tcBorders>
                      <w:top w:val="single" w:sz="4" w:space="0" w:color="auto"/>
                      <w:left w:val="single" w:sz="4" w:space="0" w:color="auto"/>
                      <w:bottom w:val="single" w:sz="4" w:space="0" w:color="auto"/>
                      <w:right w:val="single" w:sz="4" w:space="0" w:color="auto"/>
                    </w:tcBorders>
                  </w:tcPr>
                  <w:p w14:paraId="02B0E57D" w14:textId="77777777" w:rsidR="00BB0CDC" w:rsidRDefault="00BB0CDC" w:rsidP="00F771E7">
                    <w:pPr>
                      <w:jc w:val="right"/>
                      <w:rPr>
                        <w:szCs w:val="21"/>
                      </w:rPr>
                    </w:pPr>
                    <w:r>
                      <w:rPr>
                        <w:szCs w:val="21"/>
                      </w:rPr>
                      <w:t>26.82</w:t>
                    </w:r>
                  </w:p>
                </w:tc>
              </w:sdtContent>
            </w:sdt>
            <w:sdt>
              <w:sdtPr>
                <w:rPr>
                  <w:szCs w:val="21"/>
                </w:rPr>
                <w:alias w:val="按信用风险特征组合计提坏账准备的其他应收款账面价值"/>
                <w:tag w:val="_GBC_52785f848cba4e328e77870747187aef"/>
                <w:id w:val="1978326711"/>
                <w:lock w:val="sdtLocked"/>
              </w:sdtPr>
              <w:sdtEndPr/>
              <w:sdtContent>
                <w:tc>
                  <w:tcPr>
                    <w:tcW w:w="405" w:type="pct"/>
                    <w:tcBorders>
                      <w:top w:val="single" w:sz="4" w:space="0" w:color="auto"/>
                      <w:left w:val="single" w:sz="4" w:space="0" w:color="auto"/>
                      <w:bottom w:val="single" w:sz="4" w:space="0" w:color="auto"/>
                      <w:right w:val="single" w:sz="4" w:space="0" w:color="auto"/>
                    </w:tcBorders>
                  </w:tcPr>
                  <w:p w14:paraId="5760AFD8" w14:textId="77777777" w:rsidR="00BB0CDC" w:rsidRDefault="00BB0CDC" w:rsidP="00F771E7">
                    <w:pPr>
                      <w:jc w:val="right"/>
                      <w:rPr>
                        <w:szCs w:val="21"/>
                      </w:rPr>
                    </w:pPr>
                    <w:r>
                      <w:rPr>
                        <w:szCs w:val="21"/>
                      </w:rPr>
                      <w:t>104,857,040.38</w:t>
                    </w:r>
                  </w:p>
                </w:tc>
              </w:sdtContent>
            </w:sdt>
            <w:sdt>
              <w:sdtPr>
                <w:rPr>
                  <w:szCs w:val="21"/>
                </w:rPr>
                <w:alias w:val="按信用风险特征组合计提坏账准备的其他应收款项"/>
                <w:tag w:val="_GBC_8a2213d366cb478eaa52f28f1cc2cdac"/>
                <w:id w:val="1886674724"/>
                <w:lock w:val="sdtLocked"/>
              </w:sdtPr>
              <w:sdtEndPr/>
              <w:sdtContent>
                <w:tc>
                  <w:tcPr>
                    <w:tcW w:w="436" w:type="pct"/>
                    <w:tcBorders>
                      <w:top w:val="single" w:sz="4" w:space="0" w:color="auto"/>
                      <w:left w:val="single" w:sz="4" w:space="0" w:color="auto"/>
                      <w:bottom w:val="single" w:sz="4" w:space="0" w:color="auto"/>
                      <w:right w:val="single" w:sz="4" w:space="0" w:color="auto"/>
                    </w:tcBorders>
                  </w:tcPr>
                  <w:p w14:paraId="3346DD98" w14:textId="77777777" w:rsidR="00BB0CDC" w:rsidRDefault="00BB0CDC" w:rsidP="00F771E7">
                    <w:pPr>
                      <w:jc w:val="right"/>
                      <w:rPr>
                        <w:szCs w:val="21"/>
                      </w:rPr>
                    </w:pPr>
                    <w:r>
                      <w:rPr>
                        <w:szCs w:val="21"/>
                      </w:rPr>
                      <w:t>352,118,360.41</w:t>
                    </w:r>
                  </w:p>
                </w:tc>
              </w:sdtContent>
            </w:sdt>
            <w:sdt>
              <w:sdtPr>
                <w:rPr>
                  <w:szCs w:val="21"/>
                </w:rPr>
                <w:alias w:val="按信用风险特征组合计提坏账准备的其他应收款项比例"/>
                <w:tag w:val="_GBC_1fb1752f1b0e4e34a216c55907edff2b"/>
                <w:id w:val="964085894"/>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40AFDED2" w14:textId="77777777" w:rsidR="00BB0CDC" w:rsidRDefault="00BB0CDC" w:rsidP="00F771E7">
                    <w:pPr>
                      <w:jc w:val="right"/>
                      <w:rPr>
                        <w:szCs w:val="21"/>
                      </w:rPr>
                    </w:pPr>
                    <w:r>
                      <w:rPr>
                        <w:szCs w:val="21"/>
                      </w:rPr>
                      <w:t>94.87</w:t>
                    </w:r>
                  </w:p>
                </w:tc>
              </w:sdtContent>
            </w:sdt>
            <w:sdt>
              <w:sdtPr>
                <w:rPr>
                  <w:szCs w:val="21"/>
                </w:rPr>
                <w:alias w:val="按信用风险特征组合计提坏账准备的其他应收款项坏账准备金额"/>
                <w:tag w:val="_GBC_5b37e2ad4329481db0d3cc65187634d4"/>
                <w:id w:val="441036080"/>
                <w:lock w:val="sdtLocked"/>
              </w:sdtPr>
              <w:sdtEndPr/>
              <w:sdtContent>
                <w:tc>
                  <w:tcPr>
                    <w:tcW w:w="431" w:type="pct"/>
                    <w:tcBorders>
                      <w:top w:val="single" w:sz="4" w:space="0" w:color="auto"/>
                      <w:left w:val="single" w:sz="4" w:space="0" w:color="auto"/>
                      <w:bottom w:val="single" w:sz="4" w:space="0" w:color="auto"/>
                      <w:right w:val="single" w:sz="4" w:space="0" w:color="auto"/>
                    </w:tcBorders>
                  </w:tcPr>
                  <w:p w14:paraId="3603E685" w14:textId="77777777" w:rsidR="00BB0CDC" w:rsidRDefault="00BB0CDC" w:rsidP="00F771E7">
                    <w:pPr>
                      <w:jc w:val="right"/>
                      <w:rPr>
                        <w:szCs w:val="21"/>
                      </w:rPr>
                    </w:pPr>
                    <w:r>
                      <w:rPr>
                        <w:szCs w:val="21"/>
                      </w:rPr>
                      <w:t>41,995,189.26</w:t>
                    </w:r>
                  </w:p>
                </w:tc>
              </w:sdtContent>
            </w:sdt>
            <w:sdt>
              <w:sdtPr>
                <w:rPr>
                  <w:szCs w:val="21"/>
                </w:rPr>
                <w:alias w:val="按信用风险特征组合计提坏账准备的其他应收款项坏账准备比例"/>
                <w:tag w:val="_GBC_04cc460801bb4219ad7196391c95503d"/>
                <w:id w:val="1764799515"/>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4EAF5A0D" w14:textId="77777777" w:rsidR="00BB0CDC" w:rsidRDefault="00BB0CDC" w:rsidP="00F771E7">
                    <w:pPr>
                      <w:jc w:val="right"/>
                      <w:rPr>
                        <w:szCs w:val="21"/>
                      </w:rPr>
                    </w:pPr>
                    <w:r>
                      <w:rPr>
                        <w:szCs w:val="21"/>
                      </w:rPr>
                      <w:t>11.93</w:t>
                    </w:r>
                  </w:p>
                </w:tc>
              </w:sdtContent>
            </w:sdt>
            <w:sdt>
              <w:sdtPr>
                <w:rPr>
                  <w:szCs w:val="21"/>
                </w:rPr>
                <w:alias w:val="按信用风险特征组合计提坏账准备的其他应收款账面价值"/>
                <w:tag w:val="_GBC_0b6439a0b76645a887e81e02f2a22edc"/>
                <w:id w:val="-875463360"/>
                <w:lock w:val="sdtLocked"/>
              </w:sdtPr>
              <w:sdtEndPr/>
              <w:sdtContent>
                <w:tc>
                  <w:tcPr>
                    <w:tcW w:w="404" w:type="pct"/>
                    <w:tcBorders>
                      <w:top w:val="single" w:sz="4" w:space="0" w:color="auto"/>
                      <w:left w:val="single" w:sz="4" w:space="0" w:color="auto"/>
                      <w:bottom w:val="single" w:sz="4" w:space="0" w:color="auto"/>
                      <w:right w:val="single" w:sz="4" w:space="0" w:color="auto"/>
                    </w:tcBorders>
                  </w:tcPr>
                  <w:p w14:paraId="381E877B" w14:textId="77777777" w:rsidR="00BB0CDC" w:rsidRDefault="00BB0CDC" w:rsidP="00F771E7">
                    <w:pPr>
                      <w:jc w:val="right"/>
                      <w:rPr>
                        <w:szCs w:val="21"/>
                      </w:rPr>
                    </w:pPr>
                    <w:r>
                      <w:rPr>
                        <w:szCs w:val="21"/>
                      </w:rPr>
                      <w:t>310,123,171.15</w:t>
                    </w:r>
                  </w:p>
                </w:tc>
              </w:sdtContent>
            </w:sdt>
          </w:tr>
          <w:tr w:rsidR="00BB0CDC" w14:paraId="44255DD6" w14:textId="77777777" w:rsidTr="00F771E7">
            <w:trPr>
              <w:cantSplit/>
            </w:trPr>
            <w:tc>
              <w:tcPr>
                <w:tcW w:w="671" w:type="pct"/>
                <w:tcBorders>
                  <w:top w:val="single" w:sz="4" w:space="0" w:color="auto"/>
                  <w:left w:val="single" w:sz="4" w:space="0" w:color="auto"/>
                  <w:bottom w:val="single" w:sz="4" w:space="0" w:color="auto"/>
                  <w:right w:val="single" w:sz="4" w:space="0" w:color="auto"/>
                </w:tcBorders>
              </w:tcPr>
              <w:p w14:paraId="696174EC" w14:textId="77777777" w:rsidR="00BB0CDC" w:rsidRDefault="00BB0CDC" w:rsidP="00F771E7">
                <w:pPr>
                  <w:autoSpaceDE w:val="0"/>
                  <w:autoSpaceDN w:val="0"/>
                  <w:adjustRightInd w:val="0"/>
                  <w:rPr>
                    <w:szCs w:val="21"/>
                  </w:rPr>
                </w:pPr>
                <w:r>
                  <w:rPr>
                    <w:rFonts w:hint="eastAsia"/>
                    <w:szCs w:val="21"/>
                  </w:rPr>
                  <w:t>单项金额不重大但单独计提坏账准备的其他应收款</w:t>
                </w:r>
              </w:p>
            </w:tc>
            <w:sdt>
              <w:sdtPr>
                <w:rPr>
                  <w:szCs w:val="21"/>
                </w:rPr>
                <w:alias w:val="单项金额不重大但按信用风险特征组合后该组合的风险较大的其他应收款项金额合计"/>
                <w:tag w:val="_GBC_325f5fd31f8243bb8aafdd22df3ebded"/>
                <w:id w:val="1862779180"/>
                <w:lock w:val="sdtLocked"/>
              </w:sdtPr>
              <w:sdtEndPr/>
              <w:sdtContent>
                <w:tc>
                  <w:tcPr>
                    <w:tcW w:w="449" w:type="pct"/>
                    <w:tcBorders>
                      <w:top w:val="single" w:sz="4" w:space="0" w:color="auto"/>
                      <w:left w:val="single" w:sz="4" w:space="0" w:color="auto"/>
                      <w:bottom w:val="single" w:sz="4" w:space="0" w:color="auto"/>
                      <w:right w:val="single" w:sz="4" w:space="0" w:color="auto"/>
                    </w:tcBorders>
                  </w:tcPr>
                  <w:p w14:paraId="5ACF7C8A" w14:textId="77777777" w:rsidR="00BB0CDC" w:rsidRDefault="00BB0CDC" w:rsidP="00F771E7">
                    <w:pPr>
                      <w:jc w:val="right"/>
                      <w:rPr>
                        <w:szCs w:val="21"/>
                      </w:rPr>
                    </w:pPr>
                    <w:r>
                      <w:rPr>
                        <w:szCs w:val="21"/>
                      </w:rPr>
                      <w:t>12,557,116.93</w:t>
                    </w:r>
                  </w:p>
                </w:tc>
              </w:sdtContent>
            </w:sdt>
            <w:sdt>
              <w:sdtPr>
                <w:rPr>
                  <w:szCs w:val="21"/>
                </w:rPr>
                <w:alias w:val="单项金额不重大但按信用风险特征组合后该组合的风险较大的其他应收款项比例"/>
                <w:tag w:val="_GBC_8eecf6be21ae4f8ea79fe0b296b43026"/>
                <w:id w:val="325715249"/>
                <w:lock w:val="sdtLocked"/>
              </w:sdtPr>
              <w:sdtEndPr/>
              <w:sdtContent>
                <w:tc>
                  <w:tcPr>
                    <w:tcW w:w="448" w:type="pct"/>
                    <w:tcBorders>
                      <w:top w:val="single" w:sz="4" w:space="0" w:color="auto"/>
                      <w:left w:val="single" w:sz="4" w:space="0" w:color="auto"/>
                      <w:bottom w:val="single" w:sz="4" w:space="0" w:color="auto"/>
                      <w:right w:val="single" w:sz="4" w:space="0" w:color="auto"/>
                    </w:tcBorders>
                  </w:tcPr>
                  <w:p w14:paraId="64E9AF2B" w14:textId="77777777" w:rsidR="00BB0CDC" w:rsidRDefault="00BB0CDC" w:rsidP="00F771E7">
                    <w:pPr>
                      <w:jc w:val="right"/>
                      <w:rPr>
                        <w:szCs w:val="21"/>
                      </w:rPr>
                    </w:pPr>
                    <w:r>
                      <w:rPr>
                        <w:szCs w:val="21"/>
                      </w:rPr>
                      <w:t>7.58</w:t>
                    </w:r>
                  </w:p>
                </w:tc>
              </w:sdtContent>
            </w:sdt>
            <w:sdt>
              <w:sdtPr>
                <w:rPr>
                  <w:szCs w:val="21"/>
                </w:rPr>
                <w:alias w:val="单项金额不重大但按信用风险特征组合后该组合的风险较大的其他应收款项坏账准备金额"/>
                <w:tag w:val="_GBC_8a5a19c2b08f4f268af9b981050f51d6"/>
                <w:id w:val="1945490428"/>
                <w:lock w:val="sdtLocked"/>
              </w:sdtPr>
              <w:sdtEndPr/>
              <w:sdtContent>
                <w:tc>
                  <w:tcPr>
                    <w:tcW w:w="441" w:type="pct"/>
                    <w:tcBorders>
                      <w:top w:val="single" w:sz="4" w:space="0" w:color="auto"/>
                      <w:left w:val="single" w:sz="4" w:space="0" w:color="auto"/>
                      <w:bottom w:val="single" w:sz="4" w:space="0" w:color="auto"/>
                      <w:right w:val="single" w:sz="4" w:space="0" w:color="auto"/>
                    </w:tcBorders>
                  </w:tcPr>
                  <w:p w14:paraId="73F1FA2E" w14:textId="77777777" w:rsidR="00BB0CDC" w:rsidRDefault="00BB0CDC" w:rsidP="00F771E7">
                    <w:pPr>
                      <w:jc w:val="right"/>
                      <w:rPr>
                        <w:szCs w:val="21"/>
                      </w:rPr>
                    </w:pPr>
                    <w:r>
                      <w:rPr>
                        <w:szCs w:val="21"/>
                      </w:rPr>
                      <w:t>5,388,298.10</w:t>
                    </w:r>
                  </w:p>
                </w:tc>
              </w:sdtContent>
            </w:sdt>
            <w:sdt>
              <w:sdtPr>
                <w:rPr>
                  <w:szCs w:val="21"/>
                </w:rPr>
                <w:alias w:val="单项金额不重大但按信用风险特征组合后该组合的风险较大的其他应收款项坏账准备比例"/>
                <w:tag w:val="_GBC_fb30ca6b28264814a5d5d54bff66bc37"/>
                <w:id w:val="-1003357736"/>
                <w:lock w:val="sdtLocked"/>
              </w:sdtPr>
              <w:sdtEndPr/>
              <w:sdtContent>
                <w:tc>
                  <w:tcPr>
                    <w:tcW w:w="451" w:type="pct"/>
                    <w:tcBorders>
                      <w:top w:val="single" w:sz="4" w:space="0" w:color="auto"/>
                      <w:left w:val="single" w:sz="4" w:space="0" w:color="auto"/>
                      <w:bottom w:val="single" w:sz="4" w:space="0" w:color="auto"/>
                      <w:right w:val="single" w:sz="4" w:space="0" w:color="auto"/>
                    </w:tcBorders>
                  </w:tcPr>
                  <w:p w14:paraId="2517B6B1" w14:textId="77777777" w:rsidR="00BB0CDC" w:rsidRDefault="00BB0CDC" w:rsidP="00F771E7">
                    <w:pPr>
                      <w:jc w:val="right"/>
                      <w:rPr>
                        <w:szCs w:val="21"/>
                      </w:rPr>
                    </w:pPr>
                    <w:r>
                      <w:rPr>
                        <w:szCs w:val="21"/>
                      </w:rPr>
                      <w:t>42.91</w:t>
                    </w:r>
                  </w:p>
                </w:tc>
              </w:sdtContent>
            </w:sdt>
            <w:sdt>
              <w:sdtPr>
                <w:rPr>
                  <w:szCs w:val="21"/>
                </w:rPr>
                <w:alias w:val="单项金额不重大但单独计提坏账准备的其他应收款账面价值"/>
                <w:tag w:val="_GBC_19f35290c43c4f95b93356fda1cf4fca"/>
                <w:id w:val="1368729457"/>
                <w:lock w:val="sdtLocked"/>
              </w:sdtPr>
              <w:sdtEndPr/>
              <w:sdtContent>
                <w:tc>
                  <w:tcPr>
                    <w:tcW w:w="405" w:type="pct"/>
                    <w:tcBorders>
                      <w:top w:val="single" w:sz="4" w:space="0" w:color="auto"/>
                      <w:left w:val="single" w:sz="4" w:space="0" w:color="auto"/>
                      <w:bottom w:val="single" w:sz="4" w:space="0" w:color="auto"/>
                      <w:right w:val="single" w:sz="4" w:space="0" w:color="auto"/>
                    </w:tcBorders>
                  </w:tcPr>
                  <w:p w14:paraId="19C86112" w14:textId="77777777" w:rsidR="00BB0CDC" w:rsidRDefault="00BB0CDC" w:rsidP="00F771E7">
                    <w:pPr>
                      <w:jc w:val="right"/>
                      <w:rPr>
                        <w:szCs w:val="21"/>
                      </w:rPr>
                    </w:pPr>
                    <w:r>
                      <w:rPr>
                        <w:szCs w:val="21"/>
                      </w:rPr>
                      <w:t>7,168,818.83</w:t>
                    </w:r>
                  </w:p>
                </w:tc>
              </w:sdtContent>
            </w:sdt>
            <w:sdt>
              <w:sdtPr>
                <w:rPr>
                  <w:szCs w:val="21"/>
                </w:rPr>
                <w:alias w:val="单项金额不重大但按信用风险特征组合后该组合的风险较大的其他应收款项金额合计"/>
                <w:tag w:val="_GBC_62e036438b334d2f968483865a87a02d"/>
                <w:id w:val="1881201182"/>
                <w:lock w:val="sdtLocked"/>
              </w:sdtPr>
              <w:sdtEndPr/>
              <w:sdtContent>
                <w:tc>
                  <w:tcPr>
                    <w:tcW w:w="436" w:type="pct"/>
                    <w:tcBorders>
                      <w:top w:val="single" w:sz="4" w:space="0" w:color="auto"/>
                      <w:left w:val="single" w:sz="4" w:space="0" w:color="auto"/>
                      <w:bottom w:val="single" w:sz="4" w:space="0" w:color="auto"/>
                      <w:right w:val="single" w:sz="4" w:space="0" w:color="auto"/>
                    </w:tcBorders>
                  </w:tcPr>
                  <w:p w14:paraId="3740AEEE" w14:textId="77777777" w:rsidR="00BB0CDC" w:rsidRDefault="00BB0CDC" w:rsidP="00F771E7">
                    <w:pPr>
                      <w:jc w:val="right"/>
                      <w:rPr>
                        <w:szCs w:val="21"/>
                      </w:rPr>
                    </w:pPr>
                    <w:r>
                      <w:rPr>
                        <w:szCs w:val="21"/>
                      </w:rPr>
                      <w:t>6,384,854.24</w:t>
                    </w:r>
                  </w:p>
                </w:tc>
              </w:sdtContent>
            </w:sdt>
            <w:sdt>
              <w:sdtPr>
                <w:rPr>
                  <w:szCs w:val="21"/>
                </w:rPr>
                <w:alias w:val="单项金额不重大但按信用风险特征组合后该组合的风险较大的其他应收款项比例"/>
                <w:tag w:val="_GBC_5bfe3d2d746f4d23aa9de7d2d4520db1"/>
                <w:id w:val="151271224"/>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4783AD90" w14:textId="77777777" w:rsidR="00BB0CDC" w:rsidRDefault="00BB0CDC" w:rsidP="00F771E7">
                    <w:pPr>
                      <w:jc w:val="right"/>
                      <w:rPr>
                        <w:szCs w:val="21"/>
                      </w:rPr>
                    </w:pPr>
                    <w:r>
                      <w:rPr>
                        <w:szCs w:val="21"/>
                      </w:rPr>
                      <w:t>1.72</w:t>
                    </w:r>
                  </w:p>
                </w:tc>
              </w:sdtContent>
            </w:sdt>
            <w:sdt>
              <w:sdtPr>
                <w:rPr>
                  <w:szCs w:val="21"/>
                </w:rPr>
                <w:alias w:val="单项金额不重大但按信用风险特征组合后该组合的风险较大的其他应收款项坏账准备金额"/>
                <w:tag w:val="_GBC_e1caf36d96e4448fb45dbcc0dcb32ad7"/>
                <w:id w:val="-1176266265"/>
                <w:lock w:val="sdtLocked"/>
              </w:sdtPr>
              <w:sdtEndPr/>
              <w:sdtContent>
                <w:tc>
                  <w:tcPr>
                    <w:tcW w:w="431" w:type="pct"/>
                    <w:tcBorders>
                      <w:top w:val="single" w:sz="4" w:space="0" w:color="auto"/>
                      <w:left w:val="single" w:sz="4" w:space="0" w:color="auto"/>
                      <w:bottom w:val="single" w:sz="4" w:space="0" w:color="auto"/>
                      <w:right w:val="single" w:sz="4" w:space="0" w:color="auto"/>
                    </w:tcBorders>
                  </w:tcPr>
                  <w:p w14:paraId="21A643A2" w14:textId="77777777" w:rsidR="00BB0CDC" w:rsidRDefault="00BB0CDC" w:rsidP="00F771E7">
                    <w:pPr>
                      <w:jc w:val="right"/>
                      <w:rPr>
                        <w:szCs w:val="21"/>
                      </w:rPr>
                    </w:pPr>
                    <w:r>
                      <w:rPr>
                        <w:szCs w:val="21"/>
                      </w:rPr>
                      <w:t>300,432.50</w:t>
                    </w:r>
                  </w:p>
                </w:tc>
              </w:sdtContent>
            </w:sdt>
            <w:sdt>
              <w:sdtPr>
                <w:rPr>
                  <w:szCs w:val="21"/>
                </w:rPr>
                <w:alias w:val="单项金额不重大但按信用风险特征组合后该组合的风险较大的其他应收款项坏账准备比例"/>
                <w:tag w:val="_GBC_bd33c0c46daf46efbf5b85e93dce0a3a"/>
                <w:id w:val="-2043507832"/>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027D5AEC" w14:textId="77777777" w:rsidR="00BB0CDC" w:rsidRDefault="00BB0CDC" w:rsidP="00F771E7">
                    <w:pPr>
                      <w:jc w:val="right"/>
                      <w:rPr>
                        <w:szCs w:val="21"/>
                      </w:rPr>
                    </w:pPr>
                    <w:r>
                      <w:rPr>
                        <w:szCs w:val="21"/>
                      </w:rPr>
                      <w:t>4.71</w:t>
                    </w:r>
                  </w:p>
                </w:tc>
              </w:sdtContent>
            </w:sdt>
            <w:sdt>
              <w:sdtPr>
                <w:rPr>
                  <w:szCs w:val="21"/>
                </w:rPr>
                <w:alias w:val="单项金额不重大但单独计提坏账准备的其他应收款账面价值"/>
                <w:tag w:val="_GBC_3480d2c84e9e4ac785eca21e0cfd65cc"/>
                <w:id w:val="802432997"/>
                <w:lock w:val="sdtLocked"/>
              </w:sdtPr>
              <w:sdtEndPr/>
              <w:sdtContent>
                <w:tc>
                  <w:tcPr>
                    <w:tcW w:w="404" w:type="pct"/>
                    <w:tcBorders>
                      <w:top w:val="single" w:sz="4" w:space="0" w:color="auto"/>
                      <w:left w:val="single" w:sz="4" w:space="0" w:color="auto"/>
                      <w:bottom w:val="single" w:sz="4" w:space="0" w:color="auto"/>
                      <w:right w:val="single" w:sz="4" w:space="0" w:color="auto"/>
                    </w:tcBorders>
                  </w:tcPr>
                  <w:p w14:paraId="1E15C4A3" w14:textId="77777777" w:rsidR="00BB0CDC" w:rsidRDefault="00BB0CDC" w:rsidP="00F771E7">
                    <w:pPr>
                      <w:jc w:val="right"/>
                      <w:rPr>
                        <w:szCs w:val="21"/>
                      </w:rPr>
                    </w:pPr>
                    <w:r>
                      <w:rPr>
                        <w:szCs w:val="21"/>
                      </w:rPr>
                      <w:t>6,084,421.74</w:t>
                    </w:r>
                  </w:p>
                </w:tc>
              </w:sdtContent>
            </w:sdt>
          </w:tr>
          <w:tr w:rsidR="00BB0CDC" w:rsidRPr="00D4093E" w14:paraId="04F6C5E7" w14:textId="77777777" w:rsidTr="00F771E7">
            <w:trPr>
              <w:cantSplit/>
            </w:trPr>
            <w:tc>
              <w:tcPr>
                <w:tcW w:w="671" w:type="pct"/>
                <w:tcBorders>
                  <w:top w:val="single" w:sz="4" w:space="0" w:color="auto"/>
                  <w:left w:val="single" w:sz="4" w:space="0" w:color="auto"/>
                  <w:bottom w:val="single" w:sz="4" w:space="0" w:color="auto"/>
                  <w:right w:val="single" w:sz="4" w:space="0" w:color="auto"/>
                </w:tcBorders>
                <w:vAlign w:val="center"/>
              </w:tcPr>
              <w:p w14:paraId="688DA332" w14:textId="77777777" w:rsidR="00BB0CDC" w:rsidRDefault="00BB0CDC" w:rsidP="00F771E7">
                <w:pPr>
                  <w:autoSpaceDE w:val="0"/>
                  <w:autoSpaceDN w:val="0"/>
                  <w:adjustRightInd w:val="0"/>
                  <w:jc w:val="center"/>
                  <w:rPr>
                    <w:szCs w:val="21"/>
                  </w:rPr>
                </w:pPr>
                <w:r>
                  <w:rPr>
                    <w:rFonts w:hint="eastAsia"/>
                    <w:szCs w:val="21"/>
                  </w:rPr>
                  <w:t>合计</w:t>
                </w:r>
              </w:p>
            </w:tc>
            <w:sdt>
              <w:sdtPr>
                <w:rPr>
                  <w:szCs w:val="21"/>
                </w:rPr>
                <w:alias w:val="其他应收款合计"/>
                <w:tag w:val="_GBC_988f3f4052124a9ba78f4e58e33f924b"/>
                <w:id w:val="-1037047818"/>
                <w:lock w:val="sdtLocked"/>
              </w:sdtPr>
              <w:sdtEndPr/>
              <w:sdtContent>
                <w:tc>
                  <w:tcPr>
                    <w:tcW w:w="449" w:type="pct"/>
                    <w:tcBorders>
                      <w:top w:val="single" w:sz="4" w:space="0" w:color="auto"/>
                      <w:left w:val="single" w:sz="4" w:space="0" w:color="auto"/>
                      <w:bottom w:val="single" w:sz="4" w:space="0" w:color="auto"/>
                      <w:right w:val="single" w:sz="4" w:space="0" w:color="auto"/>
                    </w:tcBorders>
                  </w:tcPr>
                  <w:p w14:paraId="1CBAA7CF" w14:textId="77777777" w:rsidR="00BB0CDC" w:rsidRDefault="00BB0CDC" w:rsidP="00F771E7">
                    <w:pPr>
                      <w:jc w:val="right"/>
                      <w:rPr>
                        <w:szCs w:val="21"/>
                      </w:rPr>
                    </w:pPr>
                    <w:r>
                      <w:rPr>
                        <w:szCs w:val="21"/>
                      </w:rPr>
                      <w:t>165,741,454.11</w:t>
                    </w:r>
                  </w:p>
                </w:tc>
              </w:sdtContent>
            </w:sdt>
            <w:tc>
              <w:tcPr>
                <w:tcW w:w="448" w:type="pct"/>
                <w:tcBorders>
                  <w:top w:val="single" w:sz="4" w:space="0" w:color="auto"/>
                  <w:left w:val="single" w:sz="4" w:space="0" w:color="auto"/>
                  <w:bottom w:val="single" w:sz="4" w:space="0" w:color="auto"/>
                  <w:right w:val="single" w:sz="4" w:space="0" w:color="auto"/>
                </w:tcBorders>
              </w:tcPr>
              <w:p w14:paraId="3FC4603B" w14:textId="77777777" w:rsidR="00BB0CDC" w:rsidRDefault="00BB0CDC" w:rsidP="00F771E7">
                <w:pPr>
                  <w:jc w:val="center"/>
                  <w:rPr>
                    <w:szCs w:val="21"/>
                  </w:rPr>
                </w:pPr>
                <w:r>
                  <w:rPr>
                    <w:rFonts w:hint="eastAsia"/>
                    <w:szCs w:val="21"/>
                  </w:rPr>
                  <w:t>  100.00</w:t>
                </w:r>
              </w:p>
            </w:tc>
            <w:sdt>
              <w:sdtPr>
                <w:rPr>
                  <w:szCs w:val="21"/>
                </w:rPr>
                <w:alias w:val="其他应收款计提的坏账准备余额"/>
                <w:tag w:val="_GBC_c0a75c0706d542c7857b6acf9cb0e6c4"/>
                <w:id w:val="1011573292"/>
                <w:lock w:val="sdtLocked"/>
              </w:sdtPr>
              <w:sdtEndPr/>
              <w:sdtContent>
                <w:tc>
                  <w:tcPr>
                    <w:tcW w:w="441" w:type="pct"/>
                    <w:tcBorders>
                      <w:top w:val="single" w:sz="4" w:space="0" w:color="auto"/>
                      <w:left w:val="single" w:sz="4" w:space="0" w:color="auto"/>
                      <w:bottom w:val="single" w:sz="4" w:space="0" w:color="auto"/>
                      <w:right w:val="single" w:sz="4" w:space="0" w:color="auto"/>
                    </w:tcBorders>
                  </w:tcPr>
                  <w:p w14:paraId="6BAC7B77" w14:textId="77777777" w:rsidR="00BB0CDC" w:rsidRDefault="00BB0CDC" w:rsidP="00F771E7">
                    <w:pPr>
                      <w:jc w:val="right"/>
                      <w:rPr>
                        <w:szCs w:val="21"/>
                      </w:rPr>
                    </w:pPr>
                    <w:r>
                      <w:rPr>
                        <w:szCs w:val="21"/>
                      </w:rPr>
                      <w:t>43,824,289.87</w:t>
                    </w:r>
                  </w:p>
                </w:tc>
              </w:sdtContent>
            </w:sdt>
            <w:tc>
              <w:tcPr>
                <w:tcW w:w="451" w:type="pct"/>
                <w:tcBorders>
                  <w:top w:val="single" w:sz="4" w:space="0" w:color="auto"/>
                  <w:left w:val="single" w:sz="4" w:space="0" w:color="auto"/>
                  <w:bottom w:val="single" w:sz="4" w:space="0" w:color="auto"/>
                  <w:right w:val="single" w:sz="4" w:space="0" w:color="auto"/>
                </w:tcBorders>
              </w:tcPr>
              <w:p w14:paraId="530981BC" w14:textId="77777777" w:rsidR="00BB0CDC" w:rsidRDefault="00BB0CDC" w:rsidP="00F771E7">
                <w:pPr>
                  <w:jc w:val="center"/>
                  <w:rPr>
                    <w:szCs w:val="21"/>
                  </w:rPr>
                </w:pPr>
                <w:r>
                  <w:rPr>
                    <w:rFonts w:hint="eastAsia"/>
                    <w:szCs w:val="21"/>
                  </w:rPr>
                  <w:t xml:space="preserve">　</w:t>
                </w:r>
              </w:p>
            </w:tc>
            <w:sdt>
              <w:sdtPr>
                <w:rPr>
                  <w:szCs w:val="21"/>
                </w:rPr>
                <w:alias w:val="其他应收款账面价值合计"/>
                <w:tag w:val="_GBC_5f043c25ab304edcbcdf91e49351ec09"/>
                <w:id w:val="2120952393"/>
                <w:lock w:val="sdtLocked"/>
              </w:sdtPr>
              <w:sdtEndPr/>
              <w:sdtContent>
                <w:tc>
                  <w:tcPr>
                    <w:tcW w:w="405" w:type="pct"/>
                    <w:tcBorders>
                      <w:top w:val="single" w:sz="4" w:space="0" w:color="auto"/>
                      <w:left w:val="single" w:sz="4" w:space="0" w:color="auto"/>
                      <w:bottom w:val="single" w:sz="4" w:space="0" w:color="auto"/>
                      <w:right w:val="single" w:sz="4" w:space="0" w:color="auto"/>
                    </w:tcBorders>
                  </w:tcPr>
                  <w:p w14:paraId="2EC2ECBA" w14:textId="77777777" w:rsidR="00BB0CDC" w:rsidRDefault="00BB0CDC" w:rsidP="00F771E7">
                    <w:pPr>
                      <w:jc w:val="right"/>
                      <w:rPr>
                        <w:szCs w:val="21"/>
                      </w:rPr>
                    </w:pPr>
                    <w:r>
                      <w:rPr>
                        <w:szCs w:val="21"/>
                      </w:rPr>
                      <w:t>121,917,164.24</w:t>
                    </w:r>
                  </w:p>
                </w:tc>
              </w:sdtContent>
            </w:sdt>
            <w:sdt>
              <w:sdtPr>
                <w:rPr>
                  <w:szCs w:val="21"/>
                </w:rPr>
                <w:alias w:val="其他应收款合计"/>
                <w:tag w:val="_GBC_bb8c8801ed834506a00d18a4cc2cf1f7"/>
                <w:id w:val="1936625017"/>
                <w:lock w:val="sdtLocked"/>
              </w:sdtPr>
              <w:sdtEndPr/>
              <w:sdtContent>
                <w:tc>
                  <w:tcPr>
                    <w:tcW w:w="436" w:type="pct"/>
                    <w:tcBorders>
                      <w:top w:val="single" w:sz="4" w:space="0" w:color="auto"/>
                      <w:left w:val="single" w:sz="4" w:space="0" w:color="auto"/>
                      <w:bottom w:val="single" w:sz="4" w:space="0" w:color="auto"/>
                      <w:right w:val="single" w:sz="4" w:space="0" w:color="auto"/>
                    </w:tcBorders>
                  </w:tcPr>
                  <w:p w14:paraId="070076D6" w14:textId="77777777" w:rsidR="00BB0CDC" w:rsidRDefault="00BB0CDC" w:rsidP="00F771E7">
                    <w:pPr>
                      <w:jc w:val="right"/>
                      <w:rPr>
                        <w:szCs w:val="21"/>
                      </w:rPr>
                    </w:pPr>
                    <w:r>
                      <w:rPr>
                        <w:szCs w:val="21"/>
                      </w:rPr>
                      <w:t>371,157,542.32</w:t>
                    </w:r>
                  </w:p>
                </w:tc>
              </w:sdtContent>
            </w:sdt>
            <w:tc>
              <w:tcPr>
                <w:tcW w:w="432" w:type="pct"/>
                <w:tcBorders>
                  <w:top w:val="single" w:sz="4" w:space="0" w:color="auto"/>
                  <w:left w:val="single" w:sz="4" w:space="0" w:color="auto"/>
                  <w:bottom w:val="single" w:sz="4" w:space="0" w:color="auto"/>
                  <w:right w:val="single" w:sz="4" w:space="0" w:color="auto"/>
                </w:tcBorders>
              </w:tcPr>
              <w:p w14:paraId="37DBAC5C" w14:textId="77777777" w:rsidR="00BB0CDC" w:rsidRDefault="00BB0CDC" w:rsidP="00F771E7">
                <w:pPr>
                  <w:jc w:val="center"/>
                  <w:rPr>
                    <w:szCs w:val="21"/>
                  </w:rPr>
                </w:pPr>
                <w:r>
                  <w:rPr>
                    <w:rFonts w:hint="eastAsia"/>
                    <w:szCs w:val="21"/>
                  </w:rPr>
                  <w:t>100</w:t>
                </w:r>
              </w:p>
            </w:tc>
            <w:sdt>
              <w:sdtPr>
                <w:rPr>
                  <w:szCs w:val="21"/>
                </w:rPr>
                <w:alias w:val="其他应收款计提的坏账准备余额"/>
                <w:tag w:val="_GBC_5059976d09244fb081a5753ab31a6e55"/>
                <w:id w:val="-1070738847"/>
                <w:lock w:val="sdtLocked"/>
              </w:sdtPr>
              <w:sdtEndPr/>
              <w:sdtContent>
                <w:tc>
                  <w:tcPr>
                    <w:tcW w:w="431" w:type="pct"/>
                    <w:tcBorders>
                      <w:top w:val="single" w:sz="4" w:space="0" w:color="auto"/>
                      <w:left w:val="single" w:sz="4" w:space="0" w:color="auto"/>
                      <w:bottom w:val="single" w:sz="4" w:space="0" w:color="auto"/>
                      <w:right w:val="single" w:sz="4" w:space="0" w:color="auto"/>
                    </w:tcBorders>
                  </w:tcPr>
                  <w:p w14:paraId="01701D3E" w14:textId="77777777" w:rsidR="00BB0CDC" w:rsidRDefault="00BB0CDC" w:rsidP="00F771E7">
                    <w:pPr>
                      <w:jc w:val="right"/>
                      <w:rPr>
                        <w:szCs w:val="21"/>
                      </w:rPr>
                    </w:pPr>
                    <w:r>
                      <w:rPr>
                        <w:szCs w:val="21"/>
                      </w:rPr>
                      <w:t>46,545,621.76</w:t>
                    </w:r>
                  </w:p>
                </w:tc>
              </w:sdtContent>
            </w:sdt>
            <w:tc>
              <w:tcPr>
                <w:tcW w:w="432" w:type="pct"/>
                <w:tcBorders>
                  <w:top w:val="single" w:sz="4" w:space="0" w:color="auto"/>
                  <w:left w:val="single" w:sz="4" w:space="0" w:color="auto"/>
                  <w:bottom w:val="single" w:sz="4" w:space="0" w:color="auto"/>
                  <w:right w:val="single" w:sz="4" w:space="0" w:color="auto"/>
                </w:tcBorders>
              </w:tcPr>
              <w:p w14:paraId="451E8281" w14:textId="77777777" w:rsidR="00BB0CDC" w:rsidRDefault="00BB0CDC" w:rsidP="00F771E7">
                <w:pPr>
                  <w:jc w:val="center"/>
                  <w:rPr>
                    <w:szCs w:val="21"/>
                  </w:rPr>
                </w:pPr>
                <w:r>
                  <w:rPr>
                    <w:rFonts w:hint="eastAsia"/>
                    <w:szCs w:val="21"/>
                  </w:rPr>
                  <w:t xml:space="preserve">　</w:t>
                </w:r>
              </w:p>
            </w:tc>
            <w:sdt>
              <w:sdtPr>
                <w:rPr>
                  <w:szCs w:val="21"/>
                </w:rPr>
                <w:alias w:val="其他应收款账面价值合计"/>
                <w:tag w:val="_GBC_08f1ae9ed27e4030a1be5ea010f1d2d3"/>
                <w:id w:val="911974985"/>
                <w:lock w:val="sdtLocked"/>
              </w:sdtPr>
              <w:sdtEndPr/>
              <w:sdtContent>
                <w:tc>
                  <w:tcPr>
                    <w:tcW w:w="404" w:type="pct"/>
                    <w:tcBorders>
                      <w:top w:val="single" w:sz="4" w:space="0" w:color="auto"/>
                      <w:left w:val="single" w:sz="4" w:space="0" w:color="auto"/>
                      <w:bottom w:val="single" w:sz="4" w:space="0" w:color="auto"/>
                      <w:right w:val="single" w:sz="4" w:space="0" w:color="auto"/>
                    </w:tcBorders>
                  </w:tcPr>
                  <w:p w14:paraId="3E81646F" w14:textId="77777777" w:rsidR="00BB0CDC" w:rsidRDefault="00BB0CDC" w:rsidP="00F771E7">
                    <w:pPr>
                      <w:jc w:val="right"/>
                      <w:rPr>
                        <w:szCs w:val="21"/>
                      </w:rPr>
                    </w:pPr>
                    <w:r>
                      <w:rPr>
                        <w:szCs w:val="21"/>
                      </w:rPr>
                      <w:t>324,611,920.56</w:t>
                    </w:r>
                  </w:p>
                </w:tc>
              </w:sdtContent>
            </w:sdt>
          </w:tr>
        </w:tbl>
        <w:p w14:paraId="0A12DEA7" w14:textId="77777777" w:rsidR="00BB0CDC" w:rsidRDefault="00BB0CDC"/>
        <w:p w14:paraId="5FB0A8DD" w14:textId="77777777" w:rsidR="00D074C7" w:rsidRPr="00D4093E" w:rsidRDefault="00166E2B" w:rsidP="00D4093E"/>
      </w:sdtContent>
    </w:sdt>
    <w:p w14:paraId="174B0E10" w14:textId="77777777" w:rsidR="00D4093E" w:rsidRDefault="00D4093E">
      <w:pPr>
        <w:sectPr w:rsidR="00D4093E" w:rsidSect="00D4093E">
          <w:pgSz w:w="16838" w:h="11906" w:orient="landscape"/>
          <w:pgMar w:top="1797" w:right="1525" w:bottom="1276" w:left="1440" w:header="856" w:footer="992" w:gutter="0"/>
          <w:cols w:space="425"/>
          <w:docGrid w:linePitch="312"/>
        </w:sectPr>
      </w:pPr>
    </w:p>
    <w:sdt>
      <w:sdtPr>
        <w:rPr>
          <w:rFonts w:hint="eastAsia"/>
          <w:szCs w:val="21"/>
        </w:rPr>
        <w:alias w:val="模块:单项金额重大并单项计提坏帐准备的其他应收账款　　　　　　　..."/>
        <w:tag w:val="_SEC_ed1f904ec3e64a389e5fd7e560640459"/>
        <w:id w:val="-1610890548"/>
        <w:lock w:val="sdtLocked"/>
        <w:placeholder>
          <w:docPart w:val="GBC22222222222222222222222222222"/>
        </w:placeholder>
      </w:sdtPr>
      <w:sdtEndPr/>
      <w:sdtContent>
        <w:p w14:paraId="55D835A9" w14:textId="77777777" w:rsidR="00D074C7" w:rsidRDefault="00A86B79">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911115482"/>
            <w:lock w:val="sdtContentLocked"/>
            <w:placeholder>
              <w:docPart w:val="GBC22222222222222222222222222222"/>
            </w:placeholder>
          </w:sdtPr>
          <w:sdtEndPr/>
          <w:sdtContent>
            <w:p w14:paraId="628F81F0" w14:textId="77777777" w:rsidR="00D074C7" w:rsidRDefault="00A86B79">
              <w:pPr>
                <w:rPr>
                  <w:szCs w:val="21"/>
                </w:rPr>
              </w:pPr>
              <w:r>
                <w:rPr>
                  <w:szCs w:val="21"/>
                </w:rPr>
                <w:fldChar w:fldCharType="begin"/>
              </w:r>
              <w:r w:rsidR="0032341C">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678C375" w14:textId="77777777" w:rsidR="00D074C7" w:rsidRDefault="00A86B79">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115780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1990316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Look w:val="0000" w:firstRow="0" w:lastRow="0" w:firstColumn="0" w:lastColumn="0" w:noHBand="0" w:noVBand="0"/>
          </w:tblPr>
          <w:tblGrid>
            <w:gridCol w:w="2660"/>
            <w:gridCol w:w="1701"/>
            <w:gridCol w:w="1417"/>
            <w:gridCol w:w="1363"/>
            <w:gridCol w:w="1908"/>
          </w:tblGrid>
          <w:tr w:rsidR="0032341C" w14:paraId="2184B3BB" w14:textId="77777777" w:rsidTr="00EB573E">
            <w:tc>
              <w:tcPr>
                <w:tcW w:w="1470" w:type="pct"/>
                <w:tcBorders>
                  <w:top w:val="single" w:sz="4" w:space="0" w:color="auto"/>
                  <w:left w:val="single" w:sz="4" w:space="0" w:color="auto"/>
                  <w:bottom w:val="single" w:sz="4" w:space="0" w:color="auto"/>
                  <w:right w:val="single" w:sz="4" w:space="0" w:color="auto"/>
                </w:tcBorders>
              </w:tcPr>
              <w:p w14:paraId="51EF2F3A" w14:textId="77777777" w:rsidR="0032341C" w:rsidRDefault="0032341C" w:rsidP="000E5BB0">
                <w:pPr>
                  <w:jc w:val="center"/>
                  <w:rPr>
                    <w:szCs w:val="21"/>
                  </w:rPr>
                </w:pPr>
              </w:p>
            </w:tc>
            <w:tc>
              <w:tcPr>
                <w:tcW w:w="3530" w:type="pct"/>
                <w:gridSpan w:val="4"/>
                <w:tcBorders>
                  <w:top w:val="single" w:sz="4" w:space="0" w:color="auto"/>
                  <w:left w:val="single" w:sz="4" w:space="0" w:color="auto"/>
                  <w:bottom w:val="single" w:sz="4" w:space="0" w:color="auto"/>
                  <w:right w:val="single" w:sz="4" w:space="0" w:color="auto"/>
                </w:tcBorders>
                <w:vAlign w:val="center"/>
              </w:tcPr>
              <w:p w14:paraId="5FF3A819" w14:textId="77777777" w:rsidR="0032341C" w:rsidRDefault="0032341C" w:rsidP="000E5BB0">
                <w:pPr>
                  <w:jc w:val="center"/>
                  <w:rPr>
                    <w:szCs w:val="21"/>
                  </w:rPr>
                </w:pPr>
                <w:r>
                  <w:rPr>
                    <w:rFonts w:hint="eastAsia"/>
                    <w:szCs w:val="21"/>
                  </w:rPr>
                  <w:t>期末余额</w:t>
                </w:r>
              </w:p>
            </w:tc>
          </w:tr>
          <w:tr w:rsidR="0032341C" w14:paraId="61D8C076" w14:textId="77777777" w:rsidTr="00EB573E">
            <w:tc>
              <w:tcPr>
                <w:tcW w:w="1470" w:type="pct"/>
                <w:tcBorders>
                  <w:top w:val="single" w:sz="4" w:space="0" w:color="auto"/>
                  <w:left w:val="single" w:sz="4" w:space="0" w:color="auto"/>
                  <w:bottom w:val="single" w:sz="4" w:space="0" w:color="auto"/>
                  <w:right w:val="single" w:sz="4" w:space="0" w:color="auto"/>
                </w:tcBorders>
                <w:vAlign w:val="center"/>
              </w:tcPr>
              <w:p w14:paraId="7AEFCEF1" w14:textId="77777777" w:rsidR="0032341C" w:rsidRDefault="0032341C" w:rsidP="000E5BB0">
                <w:pPr>
                  <w:jc w:val="center"/>
                  <w:rPr>
                    <w:szCs w:val="21"/>
                  </w:rPr>
                </w:pPr>
                <w:r>
                  <w:rPr>
                    <w:rFonts w:hint="eastAsia"/>
                    <w:szCs w:val="21"/>
                  </w:rPr>
                  <w:t>其他应收款</w:t>
                </w:r>
              </w:p>
              <w:p w14:paraId="5CE2F4BA" w14:textId="77777777" w:rsidR="0032341C" w:rsidRDefault="0032341C" w:rsidP="000E5BB0">
                <w:pPr>
                  <w:jc w:val="center"/>
                  <w:rPr>
                    <w:szCs w:val="21"/>
                  </w:rPr>
                </w:pPr>
                <w:r>
                  <w:rPr>
                    <w:rFonts w:hint="eastAsia"/>
                    <w:szCs w:val="21"/>
                  </w:rPr>
                  <w:t>（按单位）</w:t>
                </w:r>
              </w:p>
            </w:tc>
            <w:tc>
              <w:tcPr>
                <w:tcW w:w="940" w:type="pct"/>
                <w:tcBorders>
                  <w:top w:val="single" w:sz="4" w:space="0" w:color="auto"/>
                  <w:left w:val="single" w:sz="4" w:space="0" w:color="auto"/>
                  <w:bottom w:val="single" w:sz="4" w:space="0" w:color="auto"/>
                  <w:right w:val="single" w:sz="4" w:space="0" w:color="auto"/>
                </w:tcBorders>
                <w:vAlign w:val="center"/>
              </w:tcPr>
              <w:p w14:paraId="09D3631C" w14:textId="77777777" w:rsidR="0032341C" w:rsidRDefault="0032341C" w:rsidP="000E5BB0">
                <w:pPr>
                  <w:jc w:val="center"/>
                  <w:rPr>
                    <w:szCs w:val="21"/>
                  </w:rPr>
                </w:pPr>
                <w:r>
                  <w:rPr>
                    <w:rFonts w:hint="eastAsia"/>
                    <w:szCs w:val="21"/>
                  </w:rPr>
                  <w:t>其他应收款</w:t>
                </w:r>
              </w:p>
            </w:tc>
            <w:tc>
              <w:tcPr>
                <w:tcW w:w="783" w:type="pct"/>
                <w:tcBorders>
                  <w:top w:val="single" w:sz="4" w:space="0" w:color="auto"/>
                  <w:left w:val="single" w:sz="4" w:space="0" w:color="auto"/>
                  <w:bottom w:val="single" w:sz="4" w:space="0" w:color="auto"/>
                  <w:right w:val="single" w:sz="4" w:space="0" w:color="auto"/>
                </w:tcBorders>
                <w:vAlign w:val="center"/>
              </w:tcPr>
              <w:p w14:paraId="0D8DCCFE" w14:textId="77777777" w:rsidR="0032341C" w:rsidRDefault="0032341C" w:rsidP="000E5BB0">
                <w:pPr>
                  <w:jc w:val="center"/>
                  <w:rPr>
                    <w:szCs w:val="21"/>
                  </w:rPr>
                </w:pPr>
                <w:r>
                  <w:rPr>
                    <w:rFonts w:hint="eastAsia"/>
                    <w:szCs w:val="21"/>
                  </w:rPr>
                  <w:t>坏账准备</w:t>
                </w:r>
              </w:p>
            </w:tc>
            <w:tc>
              <w:tcPr>
                <w:tcW w:w="753" w:type="pct"/>
                <w:tcBorders>
                  <w:top w:val="single" w:sz="4" w:space="0" w:color="auto"/>
                  <w:left w:val="single" w:sz="4" w:space="0" w:color="auto"/>
                  <w:bottom w:val="single" w:sz="4" w:space="0" w:color="auto"/>
                  <w:right w:val="single" w:sz="4" w:space="0" w:color="auto"/>
                </w:tcBorders>
                <w:vAlign w:val="center"/>
              </w:tcPr>
              <w:p w14:paraId="13FDD902" w14:textId="77777777" w:rsidR="0032341C" w:rsidRDefault="0032341C" w:rsidP="000E5BB0">
                <w:pPr>
                  <w:jc w:val="center"/>
                  <w:rPr>
                    <w:szCs w:val="21"/>
                  </w:rPr>
                </w:pPr>
                <w:r>
                  <w:rPr>
                    <w:rFonts w:hint="eastAsia"/>
                    <w:szCs w:val="21"/>
                  </w:rPr>
                  <w:t>计提比例</w:t>
                </w:r>
              </w:p>
            </w:tc>
            <w:tc>
              <w:tcPr>
                <w:tcW w:w="1054" w:type="pct"/>
                <w:tcBorders>
                  <w:top w:val="single" w:sz="4" w:space="0" w:color="auto"/>
                  <w:left w:val="single" w:sz="4" w:space="0" w:color="auto"/>
                  <w:bottom w:val="single" w:sz="4" w:space="0" w:color="auto"/>
                  <w:right w:val="single" w:sz="4" w:space="0" w:color="auto"/>
                </w:tcBorders>
                <w:vAlign w:val="center"/>
              </w:tcPr>
              <w:p w14:paraId="0C7AE611" w14:textId="77777777" w:rsidR="0032341C" w:rsidRDefault="0032341C" w:rsidP="000E5BB0">
                <w:pPr>
                  <w:jc w:val="center"/>
                  <w:rPr>
                    <w:szCs w:val="21"/>
                  </w:rPr>
                </w:pPr>
                <w:r>
                  <w:rPr>
                    <w:rFonts w:hint="eastAsia"/>
                    <w:szCs w:val="21"/>
                  </w:rPr>
                  <w:t>计提理由</w:t>
                </w:r>
              </w:p>
            </w:tc>
          </w:tr>
          <w:sdt>
            <w:sdtPr>
              <w:rPr>
                <w:rFonts w:hint="eastAsia"/>
                <w:szCs w:val="21"/>
              </w:rPr>
              <w:alias w:val="单项金额重大并单项计提坏帐准备的其他应收账款明细"/>
              <w:tag w:val="_TUP_5e9b198458f543f09e41a5223469e05b"/>
              <w:id w:val="1097294345"/>
              <w:lock w:val="sdtLocked"/>
            </w:sdtPr>
            <w:sdtEndPr/>
            <w:sdtContent>
              <w:tr w:rsidR="0032341C" w14:paraId="2E95B25F" w14:textId="77777777" w:rsidTr="00EB573E">
                <w:sdt>
                  <w:sdtPr>
                    <w:rPr>
                      <w:rFonts w:hint="eastAsia"/>
                      <w:szCs w:val="21"/>
                    </w:rPr>
                    <w:alias w:val="单项金额重大并单项计提坏帐准备的其他应收账款明细-其他应收账款内容"/>
                    <w:tag w:val="_GBC_99e59ea156c84e26af30a0181c8d6548"/>
                    <w:id w:val="1497459348"/>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535C681A" w14:textId="77777777" w:rsidR="0032341C" w:rsidRDefault="0032341C" w:rsidP="000E5BB0">
                        <w:pPr>
                          <w:rPr>
                            <w:szCs w:val="21"/>
                          </w:rPr>
                        </w:pPr>
                        <w:r>
                          <w:rPr>
                            <w:rFonts w:hint="eastAsia"/>
                            <w:szCs w:val="21"/>
                          </w:rPr>
                          <w:t>苏州市吴中区国家税务局</w:t>
                        </w:r>
                      </w:p>
                    </w:tc>
                  </w:sdtContent>
                </w:sdt>
                <w:sdt>
                  <w:sdtPr>
                    <w:rPr>
                      <w:szCs w:val="21"/>
                    </w:rPr>
                    <w:alias w:val="单项金额重大并单项计提坏帐准备的其他应收账款明细-账面余额"/>
                    <w:tag w:val="_GBC_179e073275df4121ba91b6b1718211b8"/>
                    <w:id w:val="-72509295"/>
                    <w:lock w:val="sdtLocked"/>
                  </w:sdtPr>
                  <w:sdtEndPr/>
                  <w:sdtContent>
                    <w:tc>
                      <w:tcPr>
                        <w:tcW w:w="940" w:type="pct"/>
                        <w:tcBorders>
                          <w:top w:val="single" w:sz="4" w:space="0" w:color="auto"/>
                          <w:left w:val="single" w:sz="4" w:space="0" w:color="auto"/>
                          <w:bottom w:val="single" w:sz="4" w:space="0" w:color="auto"/>
                          <w:right w:val="single" w:sz="4" w:space="0" w:color="auto"/>
                        </w:tcBorders>
                      </w:tcPr>
                      <w:p w14:paraId="1B12833E" w14:textId="77777777" w:rsidR="0032341C" w:rsidRDefault="0032341C" w:rsidP="000E5BB0">
                        <w:pPr>
                          <w:jc w:val="right"/>
                          <w:rPr>
                            <w:szCs w:val="21"/>
                          </w:rPr>
                        </w:pPr>
                        <w:r>
                          <w:rPr>
                            <w:szCs w:val="21"/>
                          </w:rPr>
                          <w:t>9,891,305.03</w:t>
                        </w:r>
                      </w:p>
                    </w:tc>
                  </w:sdtContent>
                </w:sdt>
                <w:sdt>
                  <w:sdtPr>
                    <w:rPr>
                      <w:szCs w:val="21"/>
                    </w:rPr>
                    <w:alias w:val="单项金额重大并单项计提坏帐准备的其他应收账款明细-坏账金额"/>
                    <w:tag w:val="_GBC_b31da374a8cb4c408865d35fc87cf2b8"/>
                    <w:id w:val="1531460546"/>
                    <w:lock w:val="sdtLocked"/>
                    <w:showingPlcHdr/>
                  </w:sdtPr>
                  <w:sdtEndPr/>
                  <w:sdtContent>
                    <w:tc>
                      <w:tcPr>
                        <w:tcW w:w="783" w:type="pct"/>
                        <w:tcBorders>
                          <w:top w:val="single" w:sz="4" w:space="0" w:color="auto"/>
                          <w:left w:val="single" w:sz="4" w:space="0" w:color="auto"/>
                          <w:bottom w:val="single" w:sz="4" w:space="0" w:color="auto"/>
                          <w:right w:val="single" w:sz="4" w:space="0" w:color="auto"/>
                        </w:tcBorders>
                      </w:tcPr>
                      <w:p w14:paraId="3041942D" w14:textId="77777777" w:rsidR="0032341C" w:rsidRDefault="0032341C" w:rsidP="000E5BB0">
                        <w:pPr>
                          <w:jc w:val="right"/>
                          <w:rPr>
                            <w:szCs w:val="21"/>
                          </w:rPr>
                        </w:pPr>
                        <w:r>
                          <w:rPr>
                            <w:szCs w:val="21"/>
                          </w:rPr>
                          <w:t xml:space="preserve">     </w:t>
                        </w:r>
                      </w:p>
                    </w:tc>
                  </w:sdtContent>
                </w:sdt>
                <w:sdt>
                  <w:sdtPr>
                    <w:rPr>
                      <w:szCs w:val="21"/>
                    </w:rPr>
                    <w:alias w:val="单项金额重大并单项计提坏帐准备的其他应收账款明细-计提比例"/>
                    <w:tag w:val="_GBC_926c69392abf44118568861401fcc642"/>
                    <w:id w:val="-680815698"/>
                    <w:lock w:val="sdtLocked"/>
                    <w:showingPlcHdr/>
                  </w:sdtPr>
                  <w:sdtEndPr/>
                  <w:sdtContent>
                    <w:tc>
                      <w:tcPr>
                        <w:tcW w:w="753" w:type="pct"/>
                        <w:tcBorders>
                          <w:top w:val="single" w:sz="4" w:space="0" w:color="auto"/>
                          <w:left w:val="single" w:sz="4" w:space="0" w:color="auto"/>
                          <w:bottom w:val="single" w:sz="4" w:space="0" w:color="auto"/>
                          <w:right w:val="single" w:sz="4" w:space="0" w:color="auto"/>
                        </w:tcBorders>
                      </w:tcPr>
                      <w:p w14:paraId="5EDE5418" w14:textId="77777777" w:rsidR="0032341C" w:rsidRDefault="0032341C" w:rsidP="000E5BB0">
                        <w:pPr>
                          <w:jc w:val="right"/>
                          <w:rPr>
                            <w:szCs w:val="21"/>
                          </w:rPr>
                        </w:pPr>
                        <w:r>
                          <w:rPr>
                            <w:szCs w:val="21"/>
                          </w:rPr>
                          <w:t xml:space="preserve">     </w:t>
                        </w:r>
                      </w:p>
                    </w:tc>
                  </w:sdtContent>
                </w:sdt>
                <w:sdt>
                  <w:sdtPr>
                    <w:rPr>
                      <w:szCs w:val="21"/>
                    </w:rPr>
                    <w:alias w:val="单项金额重大并单项计提坏帐准备的其他应收账款明细-理由"/>
                    <w:tag w:val="_GBC_d9801da1832848c9a051d1084357776d"/>
                    <w:id w:val="-344870485"/>
                    <w:lock w:val="sdtLocked"/>
                  </w:sdtPr>
                  <w:sdtEndPr/>
                  <w:sdtContent>
                    <w:tc>
                      <w:tcPr>
                        <w:tcW w:w="1054" w:type="pct"/>
                        <w:tcBorders>
                          <w:top w:val="single" w:sz="4" w:space="0" w:color="auto"/>
                          <w:left w:val="single" w:sz="4" w:space="0" w:color="auto"/>
                          <w:bottom w:val="single" w:sz="4" w:space="0" w:color="auto"/>
                          <w:right w:val="single" w:sz="4" w:space="0" w:color="auto"/>
                        </w:tcBorders>
                      </w:tcPr>
                      <w:p w14:paraId="124CFD14" w14:textId="77777777" w:rsidR="0032341C" w:rsidRDefault="0032341C" w:rsidP="000E5BB0">
                        <w:pPr>
                          <w:rPr>
                            <w:szCs w:val="21"/>
                          </w:rPr>
                        </w:pPr>
                        <w:r>
                          <w:rPr>
                            <w:szCs w:val="21"/>
                          </w:rPr>
                          <w:t> 出口退税</w:t>
                        </w:r>
                      </w:p>
                    </w:tc>
                  </w:sdtContent>
                </w:sdt>
              </w:tr>
            </w:sdtContent>
          </w:sdt>
          <w:tr w:rsidR="0032341C" w14:paraId="2E90CD4D" w14:textId="77777777" w:rsidTr="00EB573E">
            <w:tc>
              <w:tcPr>
                <w:tcW w:w="1470" w:type="pct"/>
                <w:tcBorders>
                  <w:top w:val="single" w:sz="4" w:space="0" w:color="auto"/>
                  <w:left w:val="single" w:sz="4" w:space="0" w:color="auto"/>
                  <w:bottom w:val="single" w:sz="4" w:space="0" w:color="auto"/>
                  <w:right w:val="single" w:sz="4" w:space="0" w:color="auto"/>
                </w:tcBorders>
                <w:vAlign w:val="center"/>
              </w:tcPr>
              <w:p w14:paraId="30C394C5" w14:textId="77777777" w:rsidR="0032341C" w:rsidRDefault="0032341C" w:rsidP="000E5BB0">
                <w:pPr>
                  <w:jc w:val="center"/>
                  <w:rPr>
                    <w:szCs w:val="21"/>
                  </w:rPr>
                </w:pPr>
                <w:r>
                  <w:rPr>
                    <w:rFonts w:hint="eastAsia"/>
                    <w:szCs w:val="21"/>
                  </w:rPr>
                  <w:t>合计</w:t>
                </w:r>
              </w:p>
            </w:tc>
            <w:sdt>
              <w:sdtPr>
                <w:rPr>
                  <w:szCs w:val="21"/>
                </w:rPr>
                <w:alias w:val="单项金额重大并单项计提坏帐准备的其他应收账款账面余额合计"/>
                <w:tag w:val="_GBC_529a0e94a521497e94204b85cd667115"/>
                <w:id w:val="1637675229"/>
                <w:lock w:val="sdtLocked"/>
              </w:sdtPr>
              <w:sdtEndPr/>
              <w:sdtContent>
                <w:tc>
                  <w:tcPr>
                    <w:tcW w:w="940" w:type="pct"/>
                    <w:tcBorders>
                      <w:top w:val="single" w:sz="4" w:space="0" w:color="auto"/>
                      <w:left w:val="single" w:sz="4" w:space="0" w:color="auto"/>
                      <w:bottom w:val="single" w:sz="4" w:space="0" w:color="auto"/>
                      <w:right w:val="single" w:sz="4" w:space="0" w:color="auto"/>
                    </w:tcBorders>
                  </w:tcPr>
                  <w:p w14:paraId="5A2F1DDC" w14:textId="2C1F9453" w:rsidR="0032341C" w:rsidRDefault="00BB0CDC" w:rsidP="000E5BB0">
                    <w:pPr>
                      <w:jc w:val="right"/>
                      <w:rPr>
                        <w:szCs w:val="21"/>
                      </w:rPr>
                    </w:pPr>
                    <w:r>
                      <w:rPr>
                        <w:szCs w:val="21"/>
                      </w:rPr>
                      <w:t>9,891,305.03</w:t>
                    </w:r>
                  </w:p>
                </w:tc>
              </w:sdtContent>
            </w:sdt>
            <w:sdt>
              <w:sdtPr>
                <w:rPr>
                  <w:szCs w:val="21"/>
                </w:rPr>
                <w:alias w:val="单项金额重大并单项计提坏帐准备的其他应收账款坏账金额合计"/>
                <w:tag w:val="_GBC_b1977f6e45734e228df49c541d9f379d"/>
                <w:id w:val="-904755163"/>
                <w:lock w:val="sdtLocked"/>
                <w:showingPlcHdr/>
              </w:sdtPr>
              <w:sdtEndPr/>
              <w:sdtContent>
                <w:tc>
                  <w:tcPr>
                    <w:tcW w:w="783" w:type="pct"/>
                    <w:tcBorders>
                      <w:top w:val="single" w:sz="4" w:space="0" w:color="auto"/>
                      <w:left w:val="single" w:sz="4" w:space="0" w:color="auto"/>
                      <w:bottom w:val="single" w:sz="4" w:space="0" w:color="auto"/>
                      <w:right w:val="single" w:sz="4" w:space="0" w:color="auto"/>
                    </w:tcBorders>
                  </w:tcPr>
                  <w:p w14:paraId="5C996806" w14:textId="63BF27C7" w:rsidR="0032341C" w:rsidRDefault="00BB0CDC" w:rsidP="00BB0CDC">
                    <w:pPr>
                      <w:jc w:val="right"/>
                      <w:rPr>
                        <w:szCs w:val="21"/>
                      </w:rPr>
                    </w:pPr>
                    <w:r>
                      <w:rPr>
                        <w:szCs w:val="21"/>
                      </w:rPr>
                      <w:t xml:space="preserve">     </w:t>
                    </w:r>
                  </w:p>
                </w:tc>
              </w:sdtContent>
            </w:sdt>
            <w:tc>
              <w:tcPr>
                <w:tcW w:w="753" w:type="pct"/>
                <w:tcBorders>
                  <w:top w:val="single" w:sz="4" w:space="0" w:color="auto"/>
                  <w:left w:val="single" w:sz="4" w:space="0" w:color="auto"/>
                  <w:bottom w:val="single" w:sz="4" w:space="0" w:color="auto"/>
                  <w:right w:val="single" w:sz="4" w:space="0" w:color="auto"/>
                </w:tcBorders>
              </w:tcPr>
              <w:p w14:paraId="043885A0" w14:textId="77777777" w:rsidR="0032341C" w:rsidRDefault="0032341C" w:rsidP="000E5BB0">
                <w:pPr>
                  <w:jc w:val="center"/>
                  <w:rPr>
                    <w:szCs w:val="21"/>
                  </w:rPr>
                </w:pPr>
                <w:r>
                  <w:rPr>
                    <w:rFonts w:hint="eastAsia"/>
                    <w:szCs w:val="21"/>
                  </w:rPr>
                  <w:t>/</w:t>
                </w:r>
              </w:p>
            </w:tc>
            <w:tc>
              <w:tcPr>
                <w:tcW w:w="1054" w:type="pct"/>
                <w:tcBorders>
                  <w:top w:val="single" w:sz="4" w:space="0" w:color="auto"/>
                  <w:left w:val="single" w:sz="4" w:space="0" w:color="auto"/>
                  <w:bottom w:val="single" w:sz="4" w:space="0" w:color="auto"/>
                  <w:right w:val="single" w:sz="4" w:space="0" w:color="auto"/>
                </w:tcBorders>
              </w:tcPr>
              <w:p w14:paraId="076AFDA1" w14:textId="77777777" w:rsidR="0032341C" w:rsidRDefault="0032341C" w:rsidP="000E5BB0">
                <w:pPr>
                  <w:jc w:val="center"/>
                  <w:rPr>
                    <w:szCs w:val="21"/>
                  </w:rPr>
                </w:pPr>
                <w:r>
                  <w:rPr>
                    <w:rFonts w:hint="eastAsia"/>
                    <w:szCs w:val="21"/>
                  </w:rPr>
                  <w:t>/</w:t>
                </w:r>
              </w:p>
            </w:tc>
          </w:tr>
        </w:tbl>
        <w:p w14:paraId="783A71F8" w14:textId="77777777" w:rsidR="00D074C7" w:rsidRDefault="00166E2B">
          <w:pPr>
            <w:rPr>
              <w:szCs w:val="21"/>
            </w:rPr>
          </w:pPr>
        </w:p>
      </w:sdtContent>
    </w:sdt>
    <w:sdt>
      <w:sdtPr>
        <w:rPr>
          <w:rFonts w:hint="eastAsia"/>
          <w:szCs w:val="21"/>
        </w:rPr>
        <w:alias w:val="模块:组合中，按账龄分析法计提坏账准备的其他应收账款："/>
        <w:tag w:val="_SEC_83229bb79acf432aaa1ddee8839cbec5"/>
        <w:id w:val="-392119980"/>
        <w:lock w:val="sdtLocked"/>
        <w:placeholder>
          <w:docPart w:val="GBC22222222222222222222222222222"/>
        </w:placeholder>
      </w:sdtPr>
      <w:sdtEndPr>
        <w:rPr>
          <w:rFonts w:hint="default"/>
        </w:rPr>
      </w:sdtEndPr>
      <w:sdtContent>
        <w:p w14:paraId="753330A0" w14:textId="77777777" w:rsidR="00D074C7" w:rsidRDefault="00A86B79">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cbe4f9ad63db484d8ef66648a84e3d65"/>
            <w:id w:val="999158695"/>
            <w:lock w:val="sdtContentLocked"/>
            <w:placeholder>
              <w:docPart w:val="GBC22222222222222222222222222222"/>
            </w:placeholder>
          </w:sdtPr>
          <w:sdtEndPr/>
          <w:sdtContent>
            <w:p w14:paraId="47DD5BF1" w14:textId="77777777" w:rsidR="00D074C7" w:rsidRDefault="00A86B79">
              <w:pPr>
                <w:rPr>
                  <w:szCs w:val="21"/>
                </w:rPr>
              </w:pPr>
              <w:r>
                <w:rPr>
                  <w:szCs w:val="21"/>
                </w:rPr>
                <w:fldChar w:fldCharType="begin"/>
              </w:r>
              <w:r w:rsidR="0032341C">
                <w:rPr>
                  <w:szCs w:val="21"/>
                </w:rPr>
                <w:instrText>MACROBUTTON  SnrToggleCheckbox √适用</w:instrText>
              </w:r>
              <w:r>
                <w:rPr>
                  <w:szCs w:val="21"/>
                </w:rPr>
                <w:fldChar w:fldCharType="end"/>
              </w:r>
              <w:r>
                <w:rPr>
                  <w:szCs w:val="21"/>
                </w:rPr>
                <w:fldChar w:fldCharType="begin"/>
              </w:r>
              <w:r w:rsidR="0032341C">
                <w:rPr>
                  <w:szCs w:val="21"/>
                </w:rPr>
                <w:instrText xml:space="preserve"> MACROBUTTON  SnrToggleCheckbox □不适用 </w:instrText>
              </w:r>
              <w:r>
                <w:rPr>
                  <w:szCs w:val="21"/>
                </w:rPr>
                <w:fldChar w:fldCharType="end"/>
              </w:r>
            </w:p>
          </w:sdtContent>
        </w:sdt>
        <w:p w14:paraId="121D0319" w14:textId="77777777" w:rsidR="00D074C7" w:rsidRDefault="00A86B79">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74"/>
            <w:gridCol w:w="2202"/>
            <w:gridCol w:w="2131"/>
            <w:gridCol w:w="2188"/>
          </w:tblGrid>
          <w:tr w:rsidR="00BB0CDC" w14:paraId="44CA113D" w14:textId="77777777" w:rsidTr="00F771E7">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14:paraId="6E8F51A4" w14:textId="77777777" w:rsidR="00BB0CDC" w:rsidRDefault="00BB0CDC" w:rsidP="00F771E7">
                <w:pPr>
                  <w:jc w:val="center"/>
                  <w:rPr>
                    <w:szCs w:val="21"/>
                  </w:rPr>
                </w:pPr>
              </w:p>
              <w:p w14:paraId="0B3BF372" w14:textId="77777777" w:rsidR="00BB0CDC" w:rsidRDefault="00BB0CDC" w:rsidP="00F771E7">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14:paraId="15F7216D" w14:textId="77777777" w:rsidR="00BB0CDC" w:rsidRDefault="00BB0CDC" w:rsidP="00F771E7">
                <w:pPr>
                  <w:jc w:val="center"/>
                  <w:rPr>
                    <w:szCs w:val="21"/>
                  </w:rPr>
                </w:pPr>
                <w:r>
                  <w:rPr>
                    <w:rFonts w:hint="eastAsia"/>
                    <w:szCs w:val="21"/>
                  </w:rPr>
                  <w:t>期末余额</w:t>
                </w:r>
              </w:p>
            </w:tc>
          </w:tr>
          <w:tr w:rsidR="00BB0CDC" w14:paraId="004879A9" w14:textId="77777777" w:rsidTr="00F771E7">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14:paraId="1704254F" w14:textId="77777777" w:rsidR="00BB0CDC" w:rsidRDefault="00BB0CDC" w:rsidP="00F771E7">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14:paraId="1517FA81" w14:textId="77777777" w:rsidR="00BB0CDC" w:rsidRDefault="00BB0CDC" w:rsidP="00F771E7">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14:paraId="53F1E02F" w14:textId="77777777" w:rsidR="00BB0CDC" w:rsidRDefault="00BB0CDC" w:rsidP="00F771E7">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14:paraId="01324332" w14:textId="77777777" w:rsidR="00BB0CDC" w:rsidRDefault="00BB0CDC" w:rsidP="00F771E7">
                <w:pPr>
                  <w:jc w:val="center"/>
                  <w:rPr>
                    <w:szCs w:val="21"/>
                  </w:rPr>
                </w:pPr>
                <w:r>
                  <w:rPr>
                    <w:rFonts w:hint="eastAsia"/>
                    <w:szCs w:val="21"/>
                  </w:rPr>
                  <w:t>计提比例</w:t>
                </w:r>
              </w:p>
            </w:tc>
          </w:tr>
          <w:tr w:rsidR="00BB0CDC" w14:paraId="3F9E8648" w14:textId="77777777" w:rsidTr="00F771E7">
            <w:trPr>
              <w:cantSplit/>
            </w:trPr>
            <w:tc>
              <w:tcPr>
                <w:tcW w:w="1334" w:type="pct"/>
                <w:tcBorders>
                  <w:top w:val="single" w:sz="4" w:space="0" w:color="auto"/>
                  <w:left w:val="single" w:sz="4" w:space="0" w:color="auto"/>
                  <w:bottom w:val="single" w:sz="4" w:space="0" w:color="auto"/>
                  <w:right w:val="single" w:sz="4" w:space="0" w:color="auto"/>
                </w:tcBorders>
              </w:tcPr>
              <w:p w14:paraId="776FE71D" w14:textId="77777777" w:rsidR="00BB0CDC" w:rsidRDefault="00BB0CDC" w:rsidP="00F771E7">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14:paraId="1B023B02" w14:textId="77777777" w:rsidR="00BB0CDC" w:rsidRDefault="00BB0CDC" w:rsidP="00F771E7">
                <w:pPr>
                  <w:rPr>
                    <w:color w:val="FF0000"/>
                    <w:szCs w:val="21"/>
                  </w:rPr>
                </w:pPr>
              </w:p>
            </w:tc>
          </w:tr>
          <w:tr w:rsidR="00BB0CDC" w14:paraId="69D6A706" w14:textId="77777777" w:rsidTr="00F771E7">
            <w:trPr>
              <w:cantSplit/>
            </w:trPr>
            <w:tc>
              <w:tcPr>
                <w:tcW w:w="5000" w:type="pct"/>
                <w:gridSpan w:val="4"/>
                <w:tcBorders>
                  <w:top w:val="single" w:sz="4" w:space="0" w:color="auto"/>
                  <w:left w:val="single" w:sz="4" w:space="0" w:color="auto"/>
                  <w:bottom w:val="single" w:sz="4" w:space="0" w:color="auto"/>
                  <w:right w:val="single" w:sz="4" w:space="0" w:color="auto"/>
                </w:tcBorders>
              </w:tcPr>
              <w:p w14:paraId="3F9247BB" w14:textId="77777777" w:rsidR="00BB0CDC" w:rsidRDefault="00BB0CDC" w:rsidP="00F771E7">
                <w:pPr>
                  <w:rPr>
                    <w:szCs w:val="21"/>
                  </w:rPr>
                </w:pPr>
                <w:r>
                  <w:rPr>
                    <w:rFonts w:hint="eastAsia"/>
                    <w:szCs w:val="21"/>
                  </w:rPr>
                  <w:t>其中：1年以内分项</w:t>
                </w:r>
              </w:p>
            </w:tc>
          </w:tr>
          <w:tr w:rsidR="00BB0CDC" w14:paraId="2162CEE2" w14:textId="77777777" w:rsidTr="00F771E7">
            <w:trPr>
              <w:cantSplit/>
            </w:trPr>
            <w:tc>
              <w:tcPr>
                <w:tcW w:w="1334" w:type="pct"/>
                <w:tcBorders>
                  <w:top w:val="single" w:sz="4" w:space="0" w:color="auto"/>
                  <w:left w:val="single" w:sz="4" w:space="0" w:color="auto"/>
                  <w:bottom w:val="single" w:sz="4" w:space="0" w:color="auto"/>
                  <w:right w:val="single" w:sz="4" w:space="0" w:color="auto"/>
                </w:tcBorders>
              </w:tcPr>
              <w:p w14:paraId="6AD28611" w14:textId="77777777" w:rsidR="00BB0CDC" w:rsidRDefault="00BB0CDC" w:rsidP="00F771E7">
                <w:pPr>
                  <w:rPr>
                    <w:szCs w:val="21"/>
                  </w:rPr>
                </w:pPr>
                <w:r>
                  <w:rPr>
                    <w:rFonts w:hint="eastAsia"/>
                    <w:szCs w:val="21"/>
                  </w:rPr>
                  <w:t>1年以内小计</w:t>
                </w:r>
              </w:p>
            </w:tc>
            <w:sdt>
              <w:sdtPr>
                <w:rPr>
                  <w:szCs w:val="21"/>
                </w:rPr>
                <w:alias w:val="其他应收款一年以内合计"/>
                <w:tag w:val="_GBC_fab71741d49046e7aa7fdfa08672e5ec"/>
                <w:id w:val="-123153679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14:paraId="296E21CE" w14:textId="77777777" w:rsidR="00BB0CDC" w:rsidRDefault="00BB0CDC" w:rsidP="00F771E7">
                    <w:pPr>
                      <w:jc w:val="right"/>
                      <w:rPr>
                        <w:szCs w:val="21"/>
                      </w:rPr>
                    </w:pPr>
                    <w:r>
                      <w:rPr>
                        <w:szCs w:val="21"/>
                      </w:rPr>
                      <w:t>82,956,318.74</w:t>
                    </w:r>
                  </w:p>
                </w:tc>
              </w:sdtContent>
            </w:sdt>
            <w:sdt>
              <w:sdtPr>
                <w:rPr>
                  <w:szCs w:val="21"/>
                </w:rPr>
                <w:alias w:val="其他应收款一年以内坏账准备合计"/>
                <w:tag w:val="_GBC_1a25530df2f044169824639cb8f46e43"/>
                <w:id w:val="916435148"/>
                <w:lock w:val="sdtLocked"/>
              </w:sdtPr>
              <w:sdtEndPr/>
              <w:sdtContent>
                <w:tc>
                  <w:tcPr>
                    <w:tcW w:w="1198" w:type="pct"/>
                    <w:tcBorders>
                      <w:top w:val="single" w:sz="4" w:space="0" w:color="auto"/>
                      <w:left w:val="single" w:sz="4" w:space="0" w:color="auto"/>
                      <w:bottom w:val="single" w:sz="4" w:space="0" w:color="auto"/>
                      <w:right w:val="single" w:sz="4" w:space="0" w:color="auto"/>
                    </w:tcBorders>
                  </w:tcPr>
                  <w:p w14:paraId="01139768" w14:textId="77777777" w:rsidR="00BB0CDC" w:rsidRDefault="00BB0CDC" w:rsidP="00F771E7">
                    <w:pPr>
                      <w:jc w:val="right"/>
                      <w:rPr>
                        <w:szCs w:val="21"/>
                      </w:rPr>
                    </w:pPr>
                    <w:r>
                      <w:rPr>
                        <w:szCs w:val="21"/>
                      </w:rPr>
                      <w:t>4,147,815.91</w:t>
                    </w:r>
                  </w:p>
                </w:tc>
              </w:sdtContent>
            </w:sdt>
            <w:sdt>
              <w:sdtPr>
                <w:rPr>
                  <w:szCs w:val="21"/>
                </w:rPr>
                <w:alias w:val="其他应收款一年以内坏账准备比例"/>
                <w:tag w:val="_GBC_27b42c04cdea4c059b43bbab95113dbb"/>
                <w:id w:val="-368762011"/>
                <w:lock w:val="sdtLocked"/>
              </w:sdtPr>
              <w:sdtEndPr/>
              <w:sdtContent>
                <w:tc>
                  <w:tcPr>
                    <w:tcW w:w="1230" w:type="pct"/>
                    <w:tcBorders>
                      <w:top w:val="single" w:sz="4" w:space="0" w:color="auto"/>
                      <w:left w:val="single" w:sz="4" w:space="0" w:color="auto"/>
                      <w:bottom w:val="single" w:sz="4" w:space="0" w:color="auto"/>
                      <w:right w:val="single" w:sz="4" w:space="0" w:color="auto"/>
                    </w:tcBorders>
                  </w:tcPr>
                  <w:p w14:paraId="67A433C4" w14:textId="77777777" w:rsidR="00BB0CDC" w:rsidRDefault="00BB0CDC" w:rsidP="00F771E7">
                    <w:pPr>
                      <w:jc w:val="right"/>
                      <w:rPr>
                        <w:szCs w:val="21"/>
                      </w:rPr>
                    </w:pPr>
                    <w:r>
                      <w:rPr>
                        <w:szCs w:val="21"/>
                      </w:rPr>
                      <w:t>5</w:t>
                    </w:r>
                  </w:p>
                </w:tc>
              </w:sdtContent>
            </w:sdt>
          </w:tr>
          <w:tr w:rsidR="00BB0CDC" w14:paraId="12824A1F" w14:textId="77777777" w:rsidTr="00F771E7">
            <w:trPr>
              <w:cantSplit/>
            </w:trPr>
            <w:tc>
              <w:tcPr>
                <w:tcW w:w="1334" w:type="pct"/>
                <w:tcBorders>
                  <w:top w:val="single" w:sz="4" w:space="0" w:color="auto"/>
                  <w:left w:val="single" w:sz="4" w:space="0" w:color="auto"/>
                  <w:bottom w:val="single" w:sz="4" w:space="0" w:color="auto"/>
                  <w:right w:val="single" w:sz="4" w:space="0" w:color="auto"/>
                </w:tcBorders>
              </w:tcPr>
              <w:p w14:paraId="66A76986" w14:textId="77777777" w:rsidR="00BB0CDC" w:rsidRDefault="00BB0CDC" w:rsidP="00F771E7">
                <w:pPr>
                  <w:rPr>
                    <w:szCs w:val="21"/>
                  </w:rPr>
                </w:pPr>
                <w:r>
                  <w:rPr>
                    <w:rFonts w:hint="eastAsia"/>
                    <w:szCs w:val="21"/>
                  </w:rPr>
                  <w:t>1至2年</w:t>
                </w:r>
              </w:p>
            </w:tc>
            <w:sdt>
              <w:sdtPr>
                <w:rPr>
                  <w:szCs w:val="21"/>
                </w:rPr>
                <w:alias w:val="其他应收款一至二年合计"/>
                <w:tag w:val="_GBC_397f63fd19194a53aa38f93ceb691046"/>
                <w:id w:val="814215544"/>
                <w:lock w:val="sdtLocked"/>
              </w:sdtPr>
              <w:sdtEndPr/>
              <w:sdtContent>
                <w:tc>
                  <w:tcPr>
                    <w:tcW w:w="1238" w:type="pct"/>
                    <w:tcBorders>
                      <w:top w:val="single" w:sz="4" w:space="0" w:color="auto"/>
                      <w:left w:val="single" w:sz="4" w:space="0" w:color="auto"/>
                      <w:bottom w:val="single" w:sz="4" w:space="0" w:color="auto"/>
                      <w:right w:val="single" w:sz="4" w:space="0" w:color="auto"/>
                    </w:tcBorders>
                  </w:tcPr>
                  <w:p w14:paraId="3F882713" w14:textId="77777777" w:rsidR="00BB0CDC" w:rsidRDefault="00BB0CDC" w:rsidP="00F771E7">
                    <w:pPr>
                      <w:jc w:val="right"/>
                      <w:rPr>
                        <w:szCs w:val="21"/>
                      </w:rPr>
                    </w:pPr>
                    <w:r>
                      <w:rPr>
                        <w:szCs w:val="21"/>
                      </w:rPr>
                      <w:t>16,655,659.11</w:t>
                    </w:r>
                  </w:p>
                </w:tc>
              </w:sdtContent>
            </w:sdt>
            <w:sdt>
              <w:sdtPr>
                <w:rPr>
                  <w:szCs w:val="21"/>
                </w:rPr>
                <w:alias w:val="其他应收款一至二年坏账准备合计"/>
                <w:tag w:val="_GBC_0668170002194cf1b95327fdd48eadb1"/>
                <w:id w:val="-3350603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14:paraId="654FE53B" w14:textId="77777777" w:rsidR="00BB0CDC" w:rsidRDefault="00BB0CDC" w:rsidP="00F771E7">
                    <w:pPr>
                      <w:jc w:val="right"/>
                      <w:rPr>
                        <w:szCs w:val="21"/>
                      </w:rPr>
                    </w:pPr>
                    <w:r>
                      <w:rPr>
                        <w:szCs w:val="21"/>
                      </w:rPr>
                      <w:t>2,498,348.87</w:t>
                    </w:r>
                  </w:p>
                </w:tc>
              </w:sdtContent>
            </w:sdt>
            <w:sdt>
              <w:sdtPr>
                <w:rPr>
                  <w:szCs w:val="21"/>
                </w:rPr>
                <w:alias w:val="其他应收款一至二年坏账准备比例"/>
                <w:tag w:val="_GBC_70e65bb2ec0f4f27ace4f7787414d7a7"/>
                <w:id w:val="-1209645533"/>
                <w:lock w:val="sdtLocked"/>
              </w:sdtPr>
              <w:sdtEndPr/>
              <w:sdtContent>
                <w:tc>
                  <w:tcPr>
                    <w:tcW w:w="1230" w:type="pct"/>
                    <w:tcBorders>
                      <w:top w:val="single" w:sz="4" w:space="0" w:color="auto"/>
                      <w:left w:val="single" w:sz="4" w:space="0" w:color="auto"/>
                      <w:bottom w:val="single" w:sz="4" w:space="0" w:color="auto"/>
                      <w:right w:val="single" w:sz="4" w:space="0" w:color="auto"/>
                    </w:tcBorders>
                  </w:tcPr>
                  <w:p w14:paraId="451A06C3" w14:textId="77777777" w:rsidR="00BB0CDC" w:rsidRDefault="00BB0CDC" w:rsidP="00F771E7">
                    <w:pPr>
                      <w:jc w:val="right"/>
                      <w:rPr>
                        <w:szCs w:val="21"/>
                      </w:rPr>
                    </w:pPr>
                    <w:r>
                      <w:rPr>
                        <w:szCs w:val="21"/>
                      </w:rPr>
                      <w:t>15</w:t>
                    </w:r>
                  </w:p>
                </w:tc>
              </w:sdtContent>
            </w:sdt>
          </w:tr>
          <w:tr w:rsidR="00BB0CDC" w14:paraId="6E104C0A" w14:textId="77777777" w:rsidTr="00F771E7">
            <w:trPr>
              <w:cantSplit/>
            </w:trPr>
            <w:tc>
              <w:tcPr>
                <w:tcW w:w="1334" w:type="pct"/>
                <w:tcBorders>
                  <w:top w:val="single" w:sz="4" w:space="0" w:color="auto"/>
                  <w:left w:val="single" w:sz="4" w:space="0" w:color="auto"/>
                  <w:bottom w:val="single" w:sz="4" w:space="0" w:color="auto"/>
                  <w:right w:val="single" w:sz="4" w:space="0" w:color="auto"/>
                </w:tcBorders>
              </w:tcPr>
              <w:p w14:paraId="2B625497" w14:textId="77777777" w:rsidR="00BB0CDC" w:rsidRDefault="00BB0CDC" w:rsidP="00F771E7">
                <w:pPr>
                  <w:rPr>
                    <w:szCs w:val="21"/>
                  </w:rPr>
                </w:pPr>
                <w:r>
                  <w:rPr>
                    <w:rFonts w:hint="eastAsia"/>
                    <w:szCs w:val="21"/>
                  </w:rPr>
                  <w:t>2至3年</w:t>
                </w:r>
              </w:p>
            </w:tc>
            <w:sdt>
              <w:sdtPr>
                <w:rPr>
                  <w:szCs w:val="21"/>
                </w:rPr>
                <w:alias w:val="其他应收款二至三年合计"/>
                <w:tag w:val="_GBC_888654e480f24b13a51b2d9753c4d48d"/>
                <w:id w:val="4472713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14:paraId="7653E9B6" w14:textId="77777777" w:rsidR="00BB0CDC" w:rsidRDefault="00BB0CDC" w:rsidP="00F771E7">
                    <w:pPr>
                      <w:jc w:val="right"/>
                      <w:rPr>
                        <w:szCs w:val="21"/>
                      </w:rPr>
                    </w:pPr>
                    <w:r>
                      <w:rPr>
                        <w:szCs w:val="21"/>
                      </w:rPr>
                      <w:t>16,289,141.85</w:t>
                    </w:r>
                  </w:p>
                </w:tc>
              </w:sdtContent>
            </w:sdt>
            <w:sdt>
              <w:sdtPr>
                <w:rPr>
                  <w:szCs w:val="21"/>
                </w:rPr>
                <w:alias w:val="其他应收款二至三年坏账准备合计"/>
                <w:tag w:val="_GBC_940374c002804a508873722b8d2a61dc"/>
                <w:id w:val="-1110501561"/>
                <w:lock w:val="sdtLocked"/>
              </w:sdtPr>
              <w:sdtEndPr/>
              <w:sdtContent>
                <w:tc>
                  <w:tcPr>
                    <w:tcW w:w="1198" w:type="pct"/>
                    <w:tcBorders>
                      <w:top w:val="single" w:sz="4" w:space="0" w:color="auto"/>
                      <w:left w:val="single" w:sz="4" w:space="0" w:color="auto"/>
                      <w:bottom w:val="single" w:sz="4" w:space="0" w:color="auto"/>
                      <w:right w:val="single" w:sz="4" w:space="0" w:color="auto"/>
                    </w:tcBorders>
                  </w:tcPr>
                  <w:p w14:paraId="0C39E88D" w14:textId="77777777" w:rsidR="00BB0CDC" w:rsidRDefault="00BB0CDC" w:rsidP="00F771E7">
                    <w:pPr>
                      <w:jc w:val="right"/>
                      <w:rPr>
                        <w:szCs w:val="21"/>
                      </w:rPr>
                    </w:pPr>
                    <w:r>
                      <w:rPr>
                        <w:szCs w:val="21"/>
                      </w:rPr>
                      <w:t>6,515,656.75</w:t>
                    </w:r>
                  </w:p>
                </w:tc>
              </w:sdtContent>
            </w:sdt>
            <w:sdt>
              <w:sdtPr>
                <w:rPr>
                  <w:szCs w:val="21"/>
                </w:rPr>
                <w:alias w:val="其他应收款二至三年坏账准备比例"/>
                <w:tag w:val="_GBC_f242049df65844b9902c90d9728f5aaa"/>
                <w:id w:val="1339275435"/>
                <w:lock w:val="sdtLocked"/>
              </w:sdtPr>
              <w:sdtEndPr/>
              <w:sdtContent>
                <w:tc>
                  <w:tcPr>
                    <w:tcW w:w="1230" w:type="pct"/>
                    <w:tcBorders>
                      <w:top w:val="single" w:sz="4" w:space="0" w:color="auto"/>
                      <w:left w:val="single" w:sz="4" w:space="0" w:color="auto"/>
                      <w:bottom w:val="single" w:sz="4" w:space="0" w:color="auto"/>
                      <w:right w:val="single" w:sz="4" w:space="0" w:color="auto"/>
                    </w:tcBorders>
                  </w:tcPr>
                  <w:p w14:paraId="249B1F66" w14:textId="77777777" w:rsidR="00BB0CDC" w:rsidRDefault="00BB0CDC" w:rsidP="00F771E7">
                    <w:pPr>
                      <w:jc w:val="right"/>
                      <w:rPr>
                        <w:szCs w:val="21"/>
                      </w:rPr>
                    </w:pPr>
                    <w:r>
                      <w:rPr>
                        <w:szCs w:val="21"/>
                      </w:rPr>
                      <w:t>40</w:t>
                    </w:r>
                  </w:p>
                </w:tc>
              </w:sdtContent>
            </w:sdt>
          </w:tr>
          <w:tr w:rsidR="00BB0CDC" w14:paraId="28F313CA" w14:textId="77777777" w:rsidTr="00F771E7">
            <w:trPr>
              <w:cantSplit/>
            </w:trPr>
            <w:tc>
              <w:tcPr>
                <w:tcW w:w="1334" w:type="pct"/>
                <w:tcBorders>
                  <w:top w:val="single" w:sz="4" w:space="0" w:color="auto"/>
                  <w:left w:val="single" w:sz="4" w:space="0" w:color="auto"/>
                  <w:bottom w:val="single" w:sz="4" w:space="0" w:color="auto"/>
                  <w:right w:val="single" w:sz="4" w:space="0" w:color="auto"/>
                </w:tcBorders>
              </w:tcPr>
              <w:p w14:paraId="0242207C" w14:textId="77777777" w:rsidR="00BB0CDC" w:rsidRDefault="00BB0CDC" w:rsidP="00F771E7">
                <w:pPr>
                  <w:rPr>
                    <w:szCs w:val="21"/>
                  </w:rPr>
                </w:pPr>
                <w:r>
                  <w:rPr>
                    <w:rFonts w:hint="eastAsia"/>
                    <w:szCs w:val="21"/>
                  </w:rPr>
                  <w:t>3至4年</w:t>
                </w:r>
              </w:p>
            </w:tc>
            <w:sdt>
              <w:sdtPr>
                <w:rPr>
                  <w:szCs w:val="21"/>
                </w:rPr>
                <w:alias w:val="其他应收款三至四年账面余额"/>
                <w:tag w:val="_GBC_66ca702e089b44098a84163da2a9212d"/>
                <w:id w:val="-880784954"/>
                <w:lock w:val="sdtLocked"/>
              </w:sdtPr>
              <w:sdtEndPr/>
              <w:sdtContent>
                <w:tc>
                  <w:tcPr>
                    <w:tcW w:w="1238" w:type="pct"/>
                    <w:tcBorders>
                      <w:top w:val="single" w:sz="4" w:space="0" w:color="auto"/>
                      <w:left w:val="single" w:sz="4" w:space="0" w:color="auto"/>
                      <w:bottom w:val="single" w:sz="4" w:space="0" w:color="auto"/>
                      <w:right w:val="single" w:sz="4" w:space="0" w:color="auto"/>
                    </w:tcBorders>
                  </w:tcPr>
                  <w:p w14:paraId="3DE4EA79" w14:textId="77777777" w:rsidR="00BB0CDC" w:rsidRDefault="00BB0CDC" w:rsidP="00F771E7">
                    <w:pPr>
                      <w:jc w:val="right"/>
                      <w:rPr>
                        <w:szCs w:val="21"/>
                      </w:rPr>
                    </w:pPr>
                    <w:r>
                      <w:rPr>
                        <w:szCs w:val="21"/>
                      </w:rPr>
                      <w:t>2,761,296.00</w:t>
                    </w:r>
                  </w:p>
                </w:tc>
              </w:sdtContent>
            </w:sdt>
            <w:sdt>
              <w:sdtPr>
                <w:rPr>
                  <w:szCs w:val="21"/>
                </w:rPr>
                <w:alias w:val="其他应收款三至四年坏账准备"/>
                <w:tag w:val="_GBC_f24a9debc4a641959463d68646bb4ef6"/>
                <w:id w:val="200107733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14:paraId="1203EAFF" w14:textId="77777777" w:rsidR="00BB0CDC" w:rsidRDefault="00BB0CDC" w:rsidP="00F771E7">
                    <w:pPr>
                      <w:jc w:val="right"/>
                      <w:rPr>
                        <w:szCs w:val="21"/>
                      </w:rPr>
                    </w:pPr>
                    <w:r>
                      <w:rPr>
                        <w:szCs w:val="21"/>
                      </w:rPr>
                      <w:t>1,656,777.60</w:t>
                    </w:r>
                  </w:p>
                </w:tc>
              </w:sdtContent>
            </w:sdt>
            <w:sdt>
              <w:sdtPr>
                <w:rPr>
                  <w:szCs w:val="21"/>
                </w:rPr>
                <w:alias w:val="其他应收款三至四年坏账准备比例"/>
                <w:tag w:val="_GBC_dceb4bfcc2104db19612d4fd7d3347f1"/>
                <w:id w:val="203995019"/>
                <w:lock w:val="sdtLocked"/>
              </w:sdtPr>
              <w:sdtEndPr/>
              <w:sdtContent>
                <w:tc>
                  <w:tcPr>
                    <w:tcW w:w="1230" w:type="pct"/>
                    <w:tcBorders>
                      <w:top w:val="single" w:sz="4" w:space="0" w:color="auto"/>
                      <w:left w:val="single" w:sz="4" w:space="0" w:color="auto"/>
                      <w:bottom w:val="single" w:sz="4" w:space="0" w:color="auto"/>
                      <w:right w:val="single" w:sz="4" w:space="0" w:color="auto"/>
                    </w:tcBorders>
                  </w:tcPr>
                  <w:p w14:paraId="3B5AE43F" w14:textId="77777777" w:rsidR="00BB0CDC" w:rsidRDefault="00BB0CDC" w:rsidP="00F771E7">
                    <w:pPr>
                      <w:jc w:val="right"/>
                      <w:rPr>
                        <w:szCs w:val="21"/>
                      </w:rPr>
                    </w:pPr>
                    <w:r>
                      <w:rPr>
                        <w:szCs w:val="21"/>
                      </w:rPr>
                      <w:t>60</w:t>
                    </w:r>
                  </w:p>
                </w:tc>
              </w:sdtContent>
            </w:sdt>
          </w:tr>
          <w:tr w:rsidR="00BB0CDC" w14:paraId="2319D6DD" w14:textId="77777777" w:rsidTr="00F771E7">
            <w:trPr>
              <w:cantSplit/>
            </w:trPr>
            <w:tc>
              <w:tcPr>
                <w:tcW w:w="1334" w:type="pct"/>
                <w:tcBorders>
                  <w:top w:val="single" w:sz="4" w:space="0" w:color="auto"/>
                  <w:left w:val="single" w:sz="4" w:space="0" w:color="auto"/>
                  <w:bottom w:val="single" w:sz="4" w:space="0" w:color="auto"/>
                  <w:right w:val="single" w:sz="4" w:space="0" w:color="auto"/>
                </w:tcBorders>
              </w:tcPr>
              <w:p w14:paraId="104AEA21" w14:textId="77777777" w:rsidR="00BB0CDC" w:rsidRDefault="00BB0CDC" w:rsidP="00F771E7">
                <w:pPr>
                  <w:rPr>
                    <w:szCs w:val="21"/>
                  </w:rPr>
                </w:pPr>
                <w:r>
                  <w:rPr>
                    <w:rFonts w:hint="eastAsia"/>
                    <w:szCs w:val="21"/>
                  </w:rPr>
                  <w:t>4至5年</w:t>
                </w:r>
              </w:p>
            </w:tc>
            <w:sdt>
              <w:sdtPr>
                <w:rPr>
                  <w:szCs w:val="21"/>
                </w:rPr>
                <w:alias w:val="其他应收款四至五年账面余额"/>
                <w:tag w:val="_GBC_e87e5e1ddd8246b2a206eb5dd8011593"/>
                <w:id w:val="-1401588526"/>
                <w:lock w:val="sdtLocked"/>
              </w:sdtPr>
              <w:sdtEndPr/>
              <w:sdtContent>
                <w:tc>
                  <w:tcPr>
                    <w:tcW w:w="1238" w:type="pct"/>
                    <w:tcBorders>
                      <w:top w:val="single" w:sz="4" w:space="0" w:color="auto"/>
                      <w:left w:val="single" w:sz="4" w:space="0" w:color="auto"/>
                      <w:bottom w:val="single" w:sz="4" w:space="0" w:color="auto"/>
                      <w:right w:val="single" w:sz="4" w:space="0" w:color="auto"/>
                    </w:tcBorders>
                  </w:tcPr>
                  <w:p w14:paraId="25049AE1" w14:textId="77777777" w:rsidR="00BB0CDC" w:rsidRDefault="00BB0CDC" w:rsidP="00F771E7">
                    <w:pPr>
                      <w:jc w:val="right"/>
                      <w:rPr>
                        <w:szCs w:val="21"/>
                      </w:rPr>
                    </w:pPr>
                    <w:r>
                      <w:rPr>
                        <w:szCs w:val="21"/>
                      </w:rPr>
                      <w:t>2,533,059.52</w:t>
                    </w:r>
                  </w:p>
                </w:tc>
              </w:sdtContent>
            </w:sdt>
            <w:sdt>
              <w:sdtPr>
                <w:rPr>
                  <w:szCs w:val="21"/>
                </w:rPr>
                <w:alias w:val="其他应收款四至五年坏账准备"/>
                <w:tag w:val="_GBC_7a8e3667863d41c7be0ca92fa9be7113"/>
                <w:id w:val="-323660220"/>
                <w:lock w:val="sdtLocked"/>
              </w:sdtPr>
              <w:sdtEndPr/>
              <w:sdtContent>
                <w:tc>
                  <w:tcPr>
                    <w:tcW w:w="1198" w:type="pct"/>
                    <w:tcBorders>
                      <w:top w:val="single" w:sz="4" w:space="0" w:color="auto"/>
                      <w:left w:val="single" w:sz="4" w:space="0" w:color="auto"/>
                      <w:bottom w:val="single" w:sz="4" w:space="0" w:color="auto"/>
                      <w:right w:val="single" w:sz="4" w:space="0" w:color="auto"/>
                    </w:tcBorders>
                  </w:tcPr>
                  <w:p w14:paraId="3CB667A1" w14:textId="77777777" w:rsidR="00BB0CDC" w:rsidRDefault="00BB0CDC" w:rsidP="00F771E7">
                    <w:pPr>
                      <w:jc w:val="right"/>
                      <w:rPr>
                        <w:szCs w:val="21"/>
                      </w:rPr>
                    </w:pPr>
                    <w:r>
                      <w:rPr>
                        <w:szCs w:val="21"/>
                      </w:rPr>
                      <w:t>1,519,835.71</w:t>
                    </w:r>
                  </w:p>
                </w:tc>
              </w:sdtContent>
            </w:sdt>
            <w:sdt>
              <w:sdtPr>
                <w:rPr>
                  <w:szCs w:val="21"/>
                </w:rPr>
                <w:alias w:val="其他应收款四至五年坏账准备比例"/>
                <w:tag w:val="_GBC_11b42c54f0414c66a982b281e9dbd145"/>
                <w:id w:val="-1132703035"/>
                <w:lock w:val="sdtLocked"/>
              </w:sdtPr>
              <w:sdtEndPr/>
              <w:sdtContent>
                <w:tc>
                  <w:tcPr>
                    <w:tcW w:w="1230" w:type="pct"/>
                    <w:tcBorders>
                      <w:top w:val="single" w:sz="4" w:space="0" w:color="auto"/>
                      <w:left w:val="single" w:sz="4" w:space="0" w:color="auto"/>
                      <w:bottom w:val="single" w:sz="4" w:space="0" w:color="auto"/>
                      <w:right w:val="single" w:sz="4" w:space="0" w:color="auto"/>
                    </w:tcBorders>
                  </w:tcPr>
                  <w:p w14:paraId="3CB266AD" w14:textId="77777777" w:rsidR="00BB0CDC" w:rsidRDefault="00BB0CDC" w:rsidP="00F771E7">
                    <w:pPr>
                      <w:jc w:val="right"/>
                      <w:rPr>
                        <w:szCs w:val="21"/>
                      </w:rPr>
                    </w:pPr>
                    <w:r>
                      <w:rPr>
                        <w:szCs w:val="21"/>
                      </w:rPr>
                      <w:t>60</w:t>
                    </w:r>
                  </w:p>
                </w:tc>
              </w:sdtContent>
            </w:sdt>
          </w:tr>
          <w:tr w:rsidR="00BB0CDC" w14:paraId="47ACB03B" w14:textId="77777777" w:rsidTr="00F771E7">
            <w:trPr>
              <w:cantSplit/>
            </w:trPr>
            <w:tc>
              <w:tcPr>
                <w:tcW w:w="1334" w:type="pct"/>
                <w:tcBorders>
                  <w:top w:val="single" w:sz="4" w:space="0" w:color="auto"/>
                  <w:left w:val="single" w:sz="4" w:space="0" w:color="auto"/>
                  <w:bottom w:val="single" w:sz="4" w:space="0" w:color="auto"/>
                  <w:right w:val="single" w:sz="4" w:space="0" w:color="auto"/>
                </w:tcBorders>
              </w:tcPr>
              <w:p w14:paraId="315491DC" w14:textId="77777777" w:rsidR="00BB0CDC" w:rsidRDefault="00BB0CDC" w:rsidP="00F771E7">
                <w:pPr>
                  <w:rPr>
                    <w:szCs w:val="21"/>
                  </w:rPr>
                </w:pPr>
                <w:r>
                  <w:rPr>
                    <w:rFonts w:hint="eastAsia"/>
                    <w:szCs w:val="21"/>
                  </w:rPr>
                  <w:t>5年以上</w:t>
                </w:r>
              </w:p>
            </w:tc>
            <w:sdt>
              <w:sdtPr>
                <w:rPr>
                  <w:szCs w:val="21"/>
                </w:rPr>
                <w:alias w:val="其他应收款五年以上账面余额"/>
                <w:tag w:val="_GBC_3d3f86a914444cedb27232bc7501d6aa"/>
                <w:id w:val="-169214861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14:paraId="146C79E5" w14:textId="77777777" w:rsidR="00BB0CDC" w:rsidRDefault="00BB0CDC" w:rsidP="00F771E7">
                    <w:pPr>
                      <w:jc w:val="right"/>
                      <w:rPr>
                        <w:szCs w:val="21"/>
                      </w:rPr>
                    </w:pPr>
                    <w:r>
                      <w:rPr>
                        <w:szCs w:val="21"/>
                      </w:rPr>
                      <w:t>22,097,556.93</w:t>
                    </w:r>
                  </w:p>
                </w:tc>
              </w:sdtContent>
            </w:sdt>
            <w:sdt>
              <w:sdtPr>
                <w:rPr>
                  <w:szCs w:val="21"/>
                </w:rPr>
                <w:alias w:val="其他应收款五年以上坏账准备"/>
                <w:tag w:val="_GBC_ac91640daaf24a45ae6827dbb5468132"/>
                <w:id w:val="415913693"/>
                <w:lock w:val="sdtLocked"/>
              </w:sdtPr>
              <w:sdtEndPr/>
              <w:sdtContent>
                <w:tc>
                  <w:tcPr>
                    <w:tcW w:w="1198" w:type="pct"/>
                    <w:tcBorders>
                      <w:top w:val="single" w:sz="4" w:space="0" w:color="auto"/>
                      <w:left w:val="single" w:sz="4" w:space="0" w:color="auto"/>
                      <w:bottom w:val="single" w:sz="4" w:space="0" w:color="auto"/>
                      <w:right w:val="single" w:sz="4" w:space="0" w:color="auto"/>
                    </w:tcBorders>
                  </w:tcPr>
                  <w:p w14:paraId="208CF8EC" w14:textId="77777777" w:rsidR="00BB0CDC" w:rsidRDefault="00BB0CDC" w:rsidP="00F771E7">
                    <w:pPr>
                      <w:jc w:val="right"/>
                      <w:rPr>
                        <w:szCs w:val="21"/>
                      </w:rPr>
                    </w:pPr>
                    <w:r>
                      <w:rPr>
                        <w:szCs w:val="21"/>
                      </w:rPr>
                      <w:t>22,097,556.93</w:t>
                    </w:r>
                  </w:p>
                </w:tc>
              </w:sdtContent>
            </w:sdt>
            <w:sdt>
              <w:sdtPr>
                <w:rPr>
                  <w:szCs w:val="21"/>
                </w:rPr>
                <w:alias w:val="其他应收款五年以上坏账准备比例"/>
                <w:tag w:val="_GBC_42d2c025fe2d4021bc98f7f39f813052"/>
                <w:id w:val="-1417020975"/>
                <w:lock w:val="sdtLocked"/>
              </w:sdtPr>
              <w:sdtEndPr/>
              <w:sdtContent>
                <w:tc>
                  <w:tcPr>
                    <w:tcW w:w="1230" w:type="pct"/>
                    <w:tcBorders>
                      <w:top w:val="single" w:sz="4" w:space="0" w:color="auto"/>
                      <w:left w:val="single" w:sz="4" w:space="0" w:color="auto"/>
                      <w:bottom w:val="single" w:sz="4" w:space="0" w:color="auto"/>
                      <w:right w:val="single" w:sz="4" w:space="0" w:color="auto"/>
                    </w:tcBorders>
                  </w:tcPr>
                  <w:p w14:paraId="5B362816" w14:textId="77777777" w:rsidR="00BB0CDC" w:rsidRDefault="00BB0CDC" w:rsidP="00F771E7">
                    <w:pPr>
                      <w:jc w:val="right"/>
                      <w:rPr>
                        <w:szCs w:val="21"/>
                      </w:rPr>
                    </w:pPr>
                    <w:r>
                      <w:rPr>
                        <w:szCs w:val="21"/>
                      </w:rPr>
                      <w:t>100</w:t>
                    </w:r>
                  </w:p>
                </w:tc>
              </w:sdtContent>
            </w:sdt>
          </w:tr>
          <w:tr w:rsidR="00BB0CDC" w14:paraId="506FAC34" w14:textId="77777777" w:rsidTr="00F771E7">
            <w:trPr>
              <w:cantSplit/>
            </w:trPr>
            <w:tc>
              <w:tcPr>
                <w:tcW w:w="1334" w:type="pct"/>
                <w:tcBorders>
                  <w:top w:val="single" w:sz="4" w:space="0" w:color="auto"/>
                  <w:left w:val="single" w:sz="4" w:space="0" w:color="auto"/>
                  <w:bottom w:val="single" w:sz="4" w:space="0" w:color="auto"/>
                  <w:right w:val="single" w:sz="4" w:space="0" w:color="auto"/>
                </w:tcBorders>
                <w:vAlign w:val="center"/>
              </w:tcPr>
              <w:p w14:paraId="46F191EA" w14:textId="77777777" w:rsidR="00BB0CDC" w:rsidRDefault="00BB0CDC" w:rsidP="00F771E7">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549aa07baad14078a653c01e22860283"/>
                <w:id w:val="73236537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14:paraId="3C77869D" w14:textId="77777777" w:rsidR="00BB0CDC" w:rsidRDefault="00BB0CDC" w:rsidP="00F771E7">
                    <w:pPr>
                      <w:jc w:val="right"/>
                      <w:rPr>
                        <w:szCs w:val="21"/>
                      </w:rPr>
                    </w:pPr>
                    <w:r>
                      <w:rPr>
                        <w:szCs w:val="21"/>
                      </w:rPr>
                      <w:t>143,293,032.15</w:t>
                    </w:r>
                  </w:p>
                </w:tc>
              </w:sdtContent>
            </w:sdt>
            <w:sdt>
              <w:sdtPr>
                <w:rPr>
                  <w:szCs w:val="21"/>
                </w:rPr>
                <w:alias w:val="单项金额不重大但按信用风险特征组合后该组合的风险较大的其他应收账款计提的坏账准备合计"/>
                <w:tag w:val="_GBC_dbdecf6a4ae447b3be8ab8557de78bc2"/>
                <w:id w:val="-45493976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14:paraId="50740F40" w14:textId="77777777" w:rsidR="00BB0CDC" w:rsidRDefault="00BB0CDC" w:rsidP="00F771E7">
                    <w:pPr>
                      <w:jc w:val="right"/>
                      <w:rPr>
                        <w:szCs w:val="21"/>
                      </w:rPr>
                    </w:pPr>
                    <w:r>
                      <w:rPr>
                        <w:szCs w:val="21"/>
                      </w:rPr>
                      <w:t>38,435,991.77</w:t>
                    </w:r>
                  </w:p>
                </w:tc>
              </w:sdtContent>
            </w:sdt>
            <w:sdt>
              <w:sdtPr>
                <w:rPr>
                  <w:szCs w:val="21"/>
                </w:rPr>
                <w:alias w:val="其他应收款坏账准备合计比例"/>
                <w:tag w:val="_GBC_9d528beb694d4e40b461b1a1327ca7de"/>
                <w:id w:val="-2065249964"/>
                <w:lock w:val="sdtLocked"/>
              </w:sdtPr>
              <w:sdtEndPr/>
              <w:sdtContent>
                <w:tc>
                  <w:tcPr>
                    <w:tcW w:w="1230" w:type="pct"/>
                    <w:tcBorders>
                      <w:top w:val="single" w:sz="4" w:space="0" w:color="auto"/>
                      <w:left w:val="single" w:sz="4" w:space="0" w:color="auto"/>
                      <w:bottom w:val="single" w:sz="4" w:space="0" w:color="auto"/>
                      <w:right w:val="single" w:sz="4" w:space="0" w:color="auto"/>
                    </w:tcBorders>
                  </w:tcPr>
                  <w:p w14:paraId="0F79D867" w14:textId="77777777" w:rsidR="00BB0CDC" w:rsidRDefault="00BB0CDC" w:rsidP="00F771E7">
                    <w:pPr>
                      <w:jc w:val="right"/>
                      <w:rPr>
                        <w:szCs w:val="21"/>
                      </w:rPr>
                    </w:pPr>
                  </w:p>
                </w:tc>
              </w:sdtContent>
            </w:sdt>
          </w:tr>
        </w:tbl>
        <w:p w14:paraId="61BE83B2" w14:textId="77777777" w:rsidR="00D074C7" w:rsidRDefault="00166E2B">
          <w:pPr>
            <w:rPr>
              <w:szCs w:val="21"/>
            </w:rPr>
          </w:pPr>
        </w:p>
      </w:sdtContent>
    </w:sdt>
    <w:sdt>
      <w:sdtPr>
        <w:rPr>
          <w:rFonts w:hint="eastAsia"/>
          <w:szCs w:val="21"/>
        </w:rPr>
        <w:alias w:val="模块:组合中，采用余额百分比法计提坏账准备的其他应收账款"/>
        <w:tag w:val="_SEC_a07685ad257048a2befc6a64767d0c99"/>
        <w:id w:val="-1441908398"/>
        <w:lock w:val="sdtLocked"/>
        <w:placeholder>
          <w:docPart w:val="GBC22222222222222222222222222222"/>
        </w:placeholder>
      </w:sdtPr>
      <w:sdtEndPr/>
      <w:sdtContent>
        <w:p w14:paraId="64CF369A" w14:textId="77777777" w:rsidR="00D074C7" w:rsidRDefault="00A86B79">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550655689"/>
            <w:lock w:val="sdtContentLocked"/>
            <w:placeholder>
              <w:docPart w:val="GBC22222222222222222222222222222"/>
            </w:placeholder>
          </w:sdtPr>
          <w:sdtEndPr/>
          <w:sdtContent>
            <w:p w14:paraId="7C6EA435" w14:textId="65EAEE05" w:rsidR="00354445" w:rsidRDefault="00A86B79" w:rsidP="00354445">
              <w:pPr>
                <w:tabs>
                  <w:tab w:val="left" w:pos="9720"/>
                </w:tabs>
                <w:ind w:rightChars="-673" w:right="-1413"/>
              </w:pPr>
              <w:r>
                <w:rPr>
                  <w:szCs w:val="21"/>
                </w:rPr>
                <w:fldChar w:fldCharType="begin"/>
              </w:r>
              <w:r w:rsidR="00354445">
                <w:rPr>
                  <w:szCs w:val="21"/>
                </w:rPr>
                <w:instrText>MACROBUTTON  SnrToggleCheckbox □适用</w:instrText>
              </w:r>
              <w:r>
                <w:rPr>
                  <w:szCs w:val="21"/>
                </w:rPr>
                <w:fldChar w:fldCharType="end"/>
              </w:r>
              <w:r>
                <w:rPr>
                  <w:szCs w:val="21"/>
                </w:rPr>
                <w:fldChar w:fldCharType="begin"/>
              </w:r>
              <w:r w:rsidR="00354445">
                <w:rPr>
                  <w:szCs w:val="21"/>
                </w:rPr>
                <w:instrText xml:space="preserve"> MACROBUTTON  SnrToggleCheckbox √不适用 </w:instrText>
              </w:r>
              <w:r>
                <w:rPr>
                  <w:szCs w:val="21"/>
                </w:rPr>
                <w:fldChar w:fldCharType="end"/>
              </w:r>
            </w:p>
          </w:sdtContent>
        </w:sdt>
        <w:p w14:paraId="25513EF2" w14:textId="77777777" w:rsidR="00D074C7" w:rsidRDefault="00166E2B">
          <w:pPr>
            <w:rPr>
              <w:szCs w:val="21"/>
            </w:rPr>
          </w:pPr>
        </w:p>
      </w:sdtContent>
    </w:sdt>
    <w:sdt>
      <w:sdtPr>
        <w:rPr>
          <w:rFonts w:hint="eastAsia"/>
          <w:szCs w:val="21"/>
        </w:rPr>
        <w:alias w:val="模块:组合中，采用其他方法计提坏账准备的其他应收账款"/>
        <w:tag w:val="_SEC_a2ff91a588514fc898e7c1a04b0d3ff6"/>
        <w:id w:val="1347285801"/>
        <w:lock w:val="sdtLocked"/>
        <w:placeholder>
          <w:docPart w:val="GBC22222222222222222222222222222"/>
        </w:placeholder>
      </w:sdtPr>
      <w:sdtEndPr/>
      <w:sdtContent>
        <w:p w14:paraId="38E8943E" w14:textId="77777777" w:rsidR="00D074C7" w:rsidRDefault="00A86B79">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442539295"/>
            <w:lock w:val="sdtContentLocked"/>
            <w:placeholder>
              <w:docPart w:val="GBC22222222222222222222222222222"/>
            </w:placeholder>
          </w:sdtPr>
          <w:sdtEndPr/>
          <w:sdtContent>
            <w:p w14:paraId="0C71FD0C" w14:textId="4E36FB32" w:rsidR="00D074C7" w:rsidRDefault="00A86B79" w:rsidP="00354445">
              <w:pPr>
                <w:tabs>
                  <w:tab w:val="left" w:pos="360"/>
                  <w:tab w:val="left" w:pos="9720"/>
                </w:tabs>
                <w:ind w:rightChars="-673" w:right="-1413"/>
                <w:rPr>
                  <w:szCs w:val="21"/>
                </w:rPr>
              </w:pPr>
              <w:r>
                <w:rPr>
                  <w:szCs w:val="21"/>
                </w:rPr>
                <w:fldChar w:fldCharType="begin"/>
              </w:r>
              <w:r w:rsidR="00354445">
                <w:rPr>
                  <w:szCs w:val="21"/>
                </w:rPr>
                <w:instrText xml:space="preserve"> MACROBUTTON  SnrToggleCheckbox □适用 </w:instrText>
              </w:r>
              <w:r>
                <w:rPr>
                  <w:szCs w:val="21"/>
                </w:rPr>
                <w:fldChar w:fldCharType="end"/>
              </w:r>
              <w:r>
                <w:rPr>
                  <w:szCs w:val="21"/>
                </w:rPr>
                <w:fldChar w:fldCharType="begin"/>
              </w:r>
              <w:r w:rsidR="00354445">
                <w:rPr>
                  <w:szCs w:val="21"/>
                </w:rPr>
                <w:instrText xml:space="preserve"> MACROBUTTON  SnrToggleCheckbox √不适用 </w:instrText>
              </w:r>
              <w:r>
                <w:rPr>
                  <w:szCs w:val="21"/>
                </w:rPr>
                <w:fldChar w:fldCharType="end"/>
              </w:r>
            </w:p>
          </w:sdtContent>
        </w:sdt>
      </w:sdtContent>
    </w:sdt>
    <w:p w14:paraId="0C055C67" w14:textId="77777777" w:rsidR="00D074C7" w:rsidRDefault="00D074C7"/>
    <w:sdt>
      <w:sdtPr>
        <w:rPr>
          <w:rFonts w:ascii="宋体" w:hAnsi="宋体" w:cs="宋体"/>
          <w:b w:val="0"/>
          <w:bCs w:val="0"/>
          <w:kern w:val="0"/>
          <w:szCs w:val="24"/>
        </w:rPr>
        <w:alias w:val="模块:本期转回或收回情况"/>
        <w:tag w:val="_SEC_69ce214178c445b0b28086441d79c08c"/>
        <w:id w:val="-1010749360"/>
        <w:lock w:val="sdtLocked"/>
        <w:placeholder>
          <w:docPart w:val="GBC22222222222222222222222222222"/>
        </w:placeholder>
      </w:sdtPr>
      <w:sdtEndPr>
        <w:rPr>
          <w:rFonts w:ascii="Times New Roman" w:hAnsi="Times New Roman" w:hint="eastAsia"/>
        </w:rPr>
      </w:sdtEndPr>
      <w:sdtContent>
        <w:p w14:paraId="44B680E2" w14:textId="77777777" w:rsidR="00D074C7" w:rsidRDefault="00A86B79">
          <w:pPr>
            <w:pStyle w:val="4"/>
            <w:numPr>
              <w:ilvl w:val="3"/>
              <w:numId w:val="62"/>
            </w:numPr>
            <w:tabs>
              <w:tab w:val="left" w:pos="588"/>
            </w:tabs>
          </w:pPr>
          <w:r>
            <w:rPr>
              <w:rFonts w:hint="eastAsia"/>
            </w:rPr>
            <w:t>本期计提、收回或转回的坏账准备情况：</w:t>
          </w:r>
        </w:p>
        <w:p w14:paraId="287B310D" w14:textId="00CF0664" w:rsidR="00D074C7" w:rsidRDefault="00A86B79">
          <w:r>
            <w:rPr>
              <w:rFonts w:hint="eastAsia"/>
            </w:rPr>
            <w:t>本期计提坏账准备金额</w:t>
          </w:r>
          <w:sdt>
            <w:sdtPr>
              <w:rPr>
                <w:rFonts w:hint="eastAsia"/>
              </w:rPr>
              <w:alias w:val="其他应收款计提坏账准备金额"/>
              <w:tag w:val="_GBC_8bc7251f70b544b29259305c4b10ed6f"/>
              <w:id w:val="-1216347647"/>
              <w:lock w:val="sdtLocked"/>
              <w:placeholder>
                <w:docPart w:val="GBC22222222222222222222222222222"/>
              </w:placeholder>
            </w:sdtPr>
            <w:sdtEndPr/>
            <w:sdtContent>
              <w:r w:rsidR="00354445" w:rsidRPr="004B4C68">
                <w:rPr>
                  <w:rFonts w:eastAsiaTheme="minorEastAsia"/>
                </w:rPr>
                <w:t>12</w:t>
              </w:r>
              <w:r w:rsidR="00354445">
                <w:rPr>
                  <w:rFonts w:eastAsiaTheme="minorEastAsia"/>
                </w:rPr>
                <w:t>,</w:t>
              </w:r>
              <w:r w:rsidR="00354445" w:rsidRPr="004B4C68">
                <w:rPr>
                  <w:rFonts w:eastAsiaTheme="minorEastAsia"/>
                </w:rPr>
                <w:t>895</w:t>
              </w:r>
              <w:r w:rsidR="00354445">
                <w:rPr>
                  <w:rFonts w:eastAsiaTheme="minorEastAsia"/>
                </w:rPr>
                <w:t>,</w:t>
              </w:r>
              <w:r w:rsidR="00354445" w:rsidRPr="004B4C68">
                <w:rPr>
                  <w:rFonts w:eastAsiaTheme="minorEastAsia"/>
                </w:rPr>
                <w:t>085.77</w:t>
              </w:r>
            </w:sdtContent>
          </w:sdt>
          <w:r>
            <w:t>元；本期收回或转回坏账准备金额</w:t>
          </w:r>
          <w:sdt>
            <w:sdtPr>
              <w:alias w:val="其他应收款收回或转回坏账准备金额"/>
              <w:tag w:val="_GBC_65aac44547c243af980de264562c52fe"/>
              <w:id w:val="471101449"/>
              <w:lock w:val="sdtLocked"/>
              <w:placeholder>
                <w:docPart w:val="GBC22222222222222222222222222222"/>
              </w:placeholder>
            </w:sdtPr>
            <w:sdtEndPr/>
            <w:sdtContent>
              <w:r w:rsidR="00354445" w:rsidRPr="004B4C68">
                <w:rPr>
                  <w:rFonts w:eastAsiaTheme="minorEastAsia"/>
                </w:rPr>
                <w:t>16</w:t>
              </w:r>
              <w:r w:rsidR="00354445">
                <w:rPr>
                  <w:rFonts w:eastAsiaTheme="minorEastAsia"/>
                </w:rPr>
                <w:t>,</w:t>
              </w:r>
              <w:r w:rsidR="00354445" w:rsidRPr="004B4C68">
                <w:rPr>
                  <w:rFonts w:eastAsiaTheme="minorEastAsia"/>
                </w:rPr>
                <w:t>115</w:t>
              </w:r>
              <w:r w:rsidR="00354445">
                <w:rPr>
                  <w:rFonts w:eastAsiaTheme="minorEastAsia"/>
                </w:rPr>
                <w:t>,</w:t>
              </w:r>
              <w:r w:rsidR="00354445" w:rsidRPr="004B4C68">
                <w:rPr>
                  <w:rFonts w:eastAsiaTheme="minorEastAsia"/>
                </w:rPr>
                <w:t>534.9</w:t>
              </w:r>
              <w:r w:rsidR="00354445">
                <w:rPr>
                  <w:rFonts w:eastAsiaTheme="minorEastAsia"/>
                </w:rPr>
                <w:t>0</w:t>
              </w:r>
            </w:sdtContent>
          </w:sdt>
          <w:r>
            <w:t>元。</w:t>
          </w:r>
        </w:p>
        <w:p w14:paraId="00713CFD" w14:textId="54705169" w:rsidR="00354445" w:rsidRDefault="00354445">
          <w:r w:rsidRPr="000E5BB0">
            <w:rPr>
              <w:rFonts w:eastAsiaTheme="minorEastAsia"/>
            </w:rPr>
            <w:t>本期</w:t>
          </w:r>
          <w:r w:rsidRPr="000E5BB0">
            <w:rPr>
              <w:rFonts w:eastAsiaTheme="minorEastAsia" w:hint="eastAsia"/>
            </w:rPr>
            <w:t>因企业合并增加坏账准</w:t>
          </w:r>
          <w:r w:rsidRPr="00B4167A">
            <w:rPr>
              <w:rFonts w:eastAsiaTheme="minorEastAsia" w:hint="eastAsia"/>
            </w:rPr>
            <w:t>备金额</w:t>
          </w:r>
          <w:r w:rsidRPr="00B4167A">
            <w:rPr>
              <w:rFonts w:eastAsiaTheme="minorEastAsia"/>
            </w:rPr>
            <w:t>499</w:t>
          </w:r>
          <w:r w:rsidRPr="00B4167A">
            <w:rPr>
              <w:rFonts w:eastAsiaTheme="minorEastAsia" w:hint="eastAsia"/>
            </w:rPr>
            <w:t>,</w:t>
          </w:r>
          <w:r w:rsidRPr="00B4167A">
            <w:rPr>
              <w:rFonts w:eastAsiaTheme="minorEastAsia"/>
            </w:rPr>
            <w:t>117.24</w:t>
          </w:r>
          <w:r w:rsidRPr="00B4167A">
            <w:rPr>
              <w:rFonts w:eastAsiaTheme="minorEastAsia" w:hint="eastAsia"/>
            </w:rPr>
            <w:t>元</w:t>
          </w:r>
          <w:r>
            <w:rPr>
              <w:rFonts w:eastAsiaTheme="minorEastAsia" w:hint="eastAsia"/>
            </w:rPr>
            <w:t>。</w:t>
          </w:r>
        </w:p>
        <w:p w14:paraId="19157620" w14:textId="77777777" w:rsidR="00D074C7" w:rsidRDefault="00A86B79">
          <w:r>
            <w:rPr>
              <w:rFonts w:hint="eastAsia"/>
            </w:rPr>
            <w:t>其中本期坏账准备转回或收回金额重要的：</w:t>
          </w:r>
        </w:p>
        <w:sdt>
          <w:sdtPr>
            <w:alias w:val="是否适用：其中本期其他应收账款坏账准备收回或转回金额重要的[双击切换]"/>
            <w:tag w:val="_GBC_143b0b33085a4425896c014ba4503edc"/>
            <w:id w:val="1014043013"/>
            <w:lock w:val="sdtContentLocked"/>
            <w:placeholder>
              <w:docPart w:val="GBC22222222222222222222222222222"/>
            </w:placeholder>
          </w:sdtPr>
          <w:sdtEndPr/>
          <w:sdtContent>
            <w:p w14:paraId="67615827" w14:textId="57569EBF" w:rsidR="00D074C7" w:rsidRDefault="00A86B79">
              <w:r>
                <w:fldChar w:fldCharType="begin"/>
              </w:r>
              <w:r w:rsidR="00354445">
                <w:instrText xml:space="preserve"> MACROBUTTON  SnrToggleCheckbox √适用 </w:instrText>
              </w:r>
              <w:r>
                <w:fldChar w:fldCharType="end"/>
              </w:r>
              <w:r>
                <w:fldChar w:fldCharType="begin"/>
              </w:r>
              <w:r w:rsidR="00354445">
                <w:instrText xml:space="preserve"> MACROBUTTON  SnrToggleCheckbox □不适用 </w:instrText>
              </w:r>
              <w:r>
                <w:fldChar w:fldCharType="end"/>
              </w:r>
            </w:p>
          </w:sdtContent>
        </w:sdt>
        <w:p w14:paraId="1C7FC8A8" w14:textId="77777777" w:rsidR="00D074C7" w:rsidRDefault="00A86B79">
          <w:pPr>
            <w:jc w:val="right"/>
            <w:rPr>
              <w:highlight w:val="yellow"/>
            </w:rPr>
          </w:pPr>
          <w:r>
            <w:rPr>
              <w:rFonts w:hint="eastAsia"/>
            </w:rPr>
            <w:t>单位：</w:t>
          </w:r>
          <w:sdt>
            <w:sdtPr>
              <w:rPr>
                <w:rFonts w:hint="eastAsia"/>
              </w:rPr>
              <w:alias w:val="单位：转回或收回情况"/>
              <w:tag w:val="_GBC_e68ef8613ce54ea5a07984543796c2cf"/>
              <w:id w:val="15847998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转回或收回情况"/>
              <w:tag w:val="_GBC_10fe4bdabf984ef189267eb2a2906068"/>
              <w:id w:val="-2909902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1"/>
            <w:gridCol w:w="3055"/>
            <w:gridCol w:w="3053"/>
          </w:tblGrid>
          <w:tr w:rsidR="00354445" w14:paraId="3544261B" w14:textId="77777777" w:rsidTr="000E5BB0">
            <w:tc>
              <w:tcPr>
                <w:tcW w:w="1625" w:type="pct"/>
                <w:vAlign w:val="center"/>
              </w:tcPr>
              <w:p w14:paraId="5C610163" w14:textId="77777777" w:rsidR="00354445" w:rsidRDefault="00354445" w:rsidP="000E5BB0">
                <w:pPr>
                  <w:jc w:val="center"/>
                  <w:rPr>
                    <w:szCs w:val="21"/>
                  </w:rPr>
                </w:pPr>
                <w:r>
                  <w:rPr>
                    <w:rFonts w:hint="eastAsia"/>
                    <w:szCs w:val="21"/>
                  </w:rPr>
                  <w:t>单位名称</w:t>
                </w:r>
              </w:p>
            </w:tc>
            <w:tc>
              <w:tcPr>
                <w:tcW w:w="1688" w:type="pct"/>
                <w:vAlign w:val="center"/>
              </w:tcPr>
              <w:p w14:paraId="107F181F" w14:textId="77777777" w:rsidR="00354445" w:rsidRDefault="00354445" w:rsidP="000E5BB0">
                <w:pPr>
                  <w:jc w:val="center"/>
                  <w:rPr>
                    <w:szCs w:val="21"/>
                  </w:rPr>
                </w:pPr>
                <w:r>
                  <w:rPr>
                    <w:rFonts w:hint="eastAsia"/>
                    <w:szCs w:val="21"/>
                  </w:rPr>
                  <w:t>转回或收回金额</w:t>
                </w:r>
              </w:p>
            </w:tc>
            <w:tc>
              <w:tcPr>
                <w:tcW w:w="1687" w:type="pct"/>
                <w:vAlign w:val="center"/>
              </w:tcPr>
              <w:p w14:paraId="76CD18FA" w14:textId="77777777" w:rsidR="00354445" w:rsidRDefault="00354445" w:rsidP="000E5BB0">
                <w:pPr>
                  <w:jc w:val="center"/>
                  <w:rPr>
                    <w:szCs w:val="21"/>
                  </w:rPr>
                </w:pPr>
                <w:r>
                  <w:rPr>
                    <w:rFonts w:hint="eastAsia"/>
                    <w:szCs w:val="21"/>
                  </w:rPr>
                  <w:t>收回方式</w:t>
                </w:r>
              </w:p>
            </w:tc>
          </w:tr>
          <w:sdt>
            <w:sdtPr>
              <w:rPr>
                <w:szCs w:val="21"/>
              </w:rPr>
              <w:alias w:val="转回或收回的其他应收账款明细"/>
              <w:tag w:val="_TUP_56cee6058d3d4204a488ef1900b11c95"/>
              <w:id w:val="-2022776340"/>
              <w:lock w:val="sdtLocked"/>
            </w:sdtPr>
            <w:sdtEndPr/>
            <w:sdtContent>
              <w:tr w:rsidR="00354445" w14:paraId="6AE5FFC2" w14:textId="77777777" w:rsidTr="000E5BB0">
                <w:trPr>
                  <w:trHeight w:val="247"/>
                </w:trPr>
                <w:sdt>
                  <w:sdtPr>
                    <w:rPr>
                      <w:szCs w:val="21"/>
                    </w:rPr>
                    <w:alias w:val="转回或收回的其他应收账款明细-单位名称"/>
                    <w:tag w:val="_GBC_5b140070478e45fd9c04d6ef3d181e0a"/>
                    <w:id w:val="-1926408460"/>
                    <w:lock w:val="sdtLocked"/>
                  </w:sdtPr>
                  <w:sdtEndPr/>
                  <w:sdtContent>
                    <w:tc>
                      <w:tcPr>
                        <w:tcW w:w="1625" w:type="pct"/>
                      </w:tcPr>
                      <w:p w14:paraId="1276BA3F" w14:textId="77777777" w:rsidR="00354445" w:rsidRPr="00354445" w:rsidRDefault="00354445" w:rsidP="000E5BB0">
                        <w:pPr>
                          <w:rPr>
                            <w:szCs w:val="21"/>
                          </w:rPr>
                        </w:pPr>
                        <w:r w:rsidRPr="00354445">
                          <w:rPr>
                            <w:szCs w:val="21"/>
                          </w:rPr>
                          <w:t>苏州市新星房地产开发有限公司平江分公司</w:t>
                        </w:r>
                      </w:p>
                    </w:tc>
                  </w:sdtContent>
                </w:sdt>
                <w:sdt>
                  <w:sdtPr>
                    <w:rPr>
                      <w:szCs w:val="21"/>
                    </w:rPr>
                    <w:alias w:val="转回或收回的其他应收账款明细-转回或收回金额"/>
                    <w:tag w:val="_GBC_f244591f977f4fafbd10a86fcc3bd009"/>
                    <w:id w:val="817701091"/>
                    <w:lock w:val="sdtLocked"/>
                  </w:sdtPr>
                  <w:sdtEndPr/>
                  <w:sdtContent>
                    <w:tc>
                      <w:tcPr>
                        <w:tcW w:w="1688" w:type="pct"/>
                      </w:tcPr>
                      <w:p w14:paraId="6FD3AD98" w14:textId="77777777" w:rsidR="00354445" w:rsidRPr="00354445" w:rsidRDefault="00354445" w:rsidP="000E5BB0">
                        <w:pPr>
                          <w:jc w:val="right"/>
                          <w:rPr>
                            <w:szCs w:val="21"/>
                          </w:rPr>
                        </w:pPr>
                        <w:r w:rsidRPr="00354445">
                          <w:rPr>
                            <w:szCs w:val="21"/>
                          </w:rPr>
                          <w:t>12,738,500.00</w:t>
                        </w:r>
                      </w:p>
                    </w:tc>
                  </w:sdtContent>
                </w:sdt>
                <w:sdt>
                  <w:sdtPr>
                    <w:rPr>
                      <w:szCs w:val="21"/>
                    </w:rPr>
                    <w:alias w:val="转回或收回的其他应收账款明细-收回方式"/>
                    <w:tag w:val="_GBC_4b140da1e84d4d0fae203da952a6ce96"/>
                    <w:id w:val="-444469709"/>
                    <w:lock w:val="sdtLocked"/>
                  </w:sdtPr>
                  <w:sdtEndPr/>
                  <w:sdtContent>
                    <w:tc>
                      <w:tcPr>
                        <w:tcW w:w="1687" w:type="pct"/>
                      </w:tcPr>
                      <w:p w14:paraId="26B78E97" w14:textId="2DF0F328" w:rsidR="00354445" w:rsidRPr="00354445" w:rsidRDefault="00354445" w:rsidP="000E5BB0">
                        <w:pPr>
                          <w:rPr>
                            <w:szCs w:val="21"/>
                          </w:rPr>
                        </w:pPr>
                        <w:r w:rsidRPr="00354445">
                          <w:rPr>
                            <w:szCs w:val="21"/>
                          </w:rPr>
                          <w:t>现金收回</w:t>
                        </w:r>
                      </w:p>
                    </w:tc>
                  </w:sdtContent>
                </w:sdt>
              </w:tr>
            </w:sdtContent>
          </w:sdt>
          <w:tr w:rsidR="00354445" w14:paraId="20B09610" w14:textId="77777777" w:rsidTr="000E5BB0">
            <w:tc>
              <w:tcPr>
                <w:tcW w:w="1625" w:type="pct"/>
                <w:vAlign w:val="center"/>
              </w:tcPr>
              <w:p w14:paraId="695110F0" w14:textId="77777777" w:rsidR="00354445" w:rsidRDefault="00354445" w:rsidP="000E5BB0">
                <w:pPr>
                  <w:jc w:val="center"/>
                  <w:rPr>
                    <w:szCs w:val="21"/>
                  </w:rPr>
                </w:pPr>
                <w:r>
                  <w:rPr>
                    <w:szCs w:val="21"/>
                  </w:rPr>
                  <w:t>合计</w:t>
                </w:r>
              </w:p>
            </w:tc>
            <w:sdt>
              <w:sdtPr>
                <w:rPr>
                  <w:szCs w:val="21"/>
                </w:rPr>
                <w:alias w:val="本报告期其他应收款坏账准备转回或收回金额合计"/>
                <w:tag w:val="_GBC_69667e7bea764adcb00336cd4c7627a6"/>
                <w:id w:val="1029754834"/>
                <w:lock w:val="sdtLocked"/>
              </w:sdtPr>
              <w:sdtEndPr/>
              <w:sdtContent>
                <w:tc>
                  <w:tcPr>
                    <w:tcW w:w="1688" w:type="pct"/>
                  </w:tcPr>
                  <w:p w14:paraId="6603A6B8" w14:textId="7574AC60" w:rsidR="00354445" w:rsidRDefault="00354445" w:rsidP="000E5BB0">
                    <w:pPr>
                      <w:jc w:val="right"/>
                      <w:rPr>
                        <w:szCs w:val="21"/>
                      </w:rPr>
                    </w:pPr>
                    <w:r>
                      <w:rPr>
                        <w:szCs w:val="21"/>
                      </w:rPr>
                      <w:t>12,738,500.00</w:t>
                    </w:r>
                  </w:p>
                </w:tc>
              </w:sdtContent>
            </w:sdt>
            <w:tc>
              <w:tcPr>
                <w:tcW w:w="1687" w:type="pct"/>
              </w:tcPr>
              <w:p w14:paraId="351FD163" w14:textId="77777777" w:rsidR="00354445" w:rsidRDefault="00354445" w:rsidP="000E5BB0">
                <w:pPr>
                  <w:jc w:val="center"/>
                  <w:rPr>
                    <w:szCs w:val="21"/>
                  </w:rPr>
                </w:pPr>
                <w:r>
                  <w:rPr>
                    <w:rFonts w:hint="eastAsia"/>
                    <w:szCs w:val="21"/>
                  </w:rPr>
                  <w:t>/</w:t>
                </w:r>
              </w:p>
            </w:tc>
          </w:tr>
        </w:tbl>
        <w:p w14:paraId="26711A99" w14:textId="77777777" w:rsidR="00D074C7" w:rsidRDefault="00166E2B">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14:paraId="5C162304" w14:textId="77777777" w:rsidR="00D074C7" w:rsidRDefault="00A86B79">
          <w:pPr>
            <w:pStyle w:val="4"/>
            <w:numPr>
              <w:ilvl w:val="3"/>
              <w:numId w:val="62"/>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1945365049"/>
            <w:lock w:val="sdtContentLocked"/>
            <w:placeholder>
              <w:docPart w:val="GBC22222222222222222222222222222"/>
            </w:placeholder>
          </w:sdtPr>
          <w:sdtEndPr/>
          <w:sdtContent>
            <w:p w14:paraId="09FCAC44" w14:textId="6A274AE6" w:rsidR="00D074C7" w:rsidRDefault="00A86B79" w:rsidP="00354445">
              <w:pPr>
                <w:rPr>
                  <w:szCs w:val="21"/>
                </w:rPr>
              </w:pPr>
              <w:r>
                <w:fldChar w:fldCharType="begin"/>
              </w:r>
              <w:r w:rsidR="00354445">
                <w:instrText xml:space="preserve"> MACROBUTTON  SnrToggleCheckbox □适用 </w:instrText>
              </w:r>
              <w:r>
                <w:fldChar w:fldCharType="end"/>
              </w:r>
              <w:r>
                <w:fldChar w:fldCharType="begin"/>
              </w:r>
              <w:r w:rsidR="00354445">
                <w:instrText xml:space="preserve"> MACROBUTTON  SnrToggleCheckbox √不适用 </w:instrText>
              </w:r>
              <w:r>
                <w:fldChar w:fldCharType="end"/>
              </w:r>
            </w:p>
          </w:sdtContent>
        </w:sdt>
        <w:p w14:paraId="3D69674C" w14:textId="77777777" w:rsidR="00D074C7" w:rsidRDefault="00A86B79">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lock w:val="sdtContentLocked"/>
            <w:placeholder>
              <w:docPart w:val="GBC22222222222222222222222222222"/>
            </w:placeholder>
          </w:sdtPr>
          <w:sdtEndPr/>
          <w:sdtContent>
            <w:p w14:paraId="612B80BB" w14:textId="0A6293C9" w:rsidR="00D074C7" w:rsidRDefault="00A86B79" w:rsidP="000E5BB0">
              <w:pPr>
                <w:rPr>
                  <w:szCs w:val="21"/>
                </w:rPr>
              </w:pPr>
              <w:r>
                <w:rPr>
                  <w:szCs w:val="21"/>
                </w:rPr>
                <w:fldChar w:fldCharType="begin"/>
              </w:r>
              <w:r w:rsidR="000E5BB0">
                <w:rPr>
                  <w:szCs w:val="21"/>
                </w:rPr>
                <w:instrText xml:space="preserve"> MACROBUTTON  SnrToggleCheckbox □适用 </w:instrText>
              </w:r>
              <w:r>
                <w:rPr>
                  <w:szCs w:val="21"/>
                </w:rPr>
                <w:fldChar w:fldCharType="end"/>
              </w:r>
              <w:r>
                <w:rPr>
                  <w:szCs w:val="21"/>
                </w:rPr>
                <w:fldChar w:fldCharType="begin"/>
              </w:r>
              <w:r w:rsidR="000E5BB0">
                <w:rPr>
                  <w:szCs w:val="21"/>
                </w:rPr>
                <w:instrText xml:space="preserve"> MACROBUTTON  SnrToggleCheckbox √不适用 </w:instrText>
              </w:r>
              <w:r>
                <w:rPr>
                  <w:szCs w:val="21"/>
                </w:rPr>
                <w:fldChar w:fldCharType="end"/>
              </w:r>
            </w:p>
          </w:sdtContent>
        </w:sdt>
        <w:p w14:paraId="5CF66B03" w14:textId="77777777" w:rsidR="00D074C7" w:rsidRDefault="00A86B79">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lock w:val="sdtContentLocked"/>
            <w:placeholder>
              <w:docPart w:val="GBC22222222222222222222222222222"/>
            </w:placeholder>
          </w:sdtPr>
          <w:sdtEndPr/>
          <w:sdtContent>
            <w:p w14:paraId="27F6F8F0" w14:textId="0C15241F" w:rsidR="00D074C7" w:rsidRDefault="00A86B79" w:rsidP="000E5BB0">
              <w:pPr>
                <w:snapToGrid w:val="0"/>
                <w:spacing w:line="240" w:lineRule="atLeast"/>
                <w:rPr>
                  <w:szCs w:val="21"/>
                </w:rPr>
              </w:pPr>
              <w:r>
                <w:rPr>
                  <w:szCs w:val="21"/>
                </w:rPr>
                <w:fldChar w:fldCharType="begin"/>
              </w:r>
              <w:r w:rsidR="000E5BB0">
                <w:rPr>
                  <w:szCs w:val="21"/>
                </w:rPr>
                <w:instrText xml:space="preserve"> MACROBUTTON  SnrToggleCheckbox □适用 </w:instrText>
              </w:r>
              <w:r>
                <w:rPr>
                  <w:szCs w:val="21"/>
                </w:rPr>
                <w:fldChar w:fldCharType="end"/>
              </w:r>
              <w:r>
                <w:rPr>
                  <w:szCs w:val="21"/>
                </w:rPr>
                <w:fldChar w:fldCharType="begin"/>
              </w:r>
              <w:r w:rsidR="000E5BB0">
                <w:rPr>
                  <w:szCs w:val="21"/>
                </w:rPr>
                <w:instrText xml:space="preserve"> MACROBUTTON  SnrToggleCheckbox √不适用 </w:instrText>
              </w:r>
              <w:r>
                <w:rPr>
                  <w:szCs w:val="21"/>
                </w:rPr>
                <w:fldChar w:fldCharType="end"/>
              </w:r>
            </w:p>
          </w:sdtContent>
        </w:sdt>
        <w:p w14:paraId="48B8C8F5" w14:textId="77777777" w:rsidR="00D074C7" w:rsidRDefault="00166E2B"/>
      </w:sdtContent>
    </w:sdt>
    <w:sdt>
      <w:sdtPr>
        <w:rPr>
          <w:rFonts w:ascii="宋体" w:hAnsi="宋体" w:cs="宋体" w:hint="eastAsia"/>
          <w:b w:val="0"/>
          <w:bCs w:val="0"/>
          <w:kern w:val="0"/>
          <w:szCs w:val="24"/>
        </w:rPr>
        <w:alias w:val="模块:其他应收款按款项性质分类情况"/>
        <w:tag w:val="_SEC_8efe5956682a453f8d45e3b621bac05e"/>
        <w:id w:val="-1510293271"/>
        <w:lock w:val="sdtLocked"/>
        <w:placeholder>
          <w:docPart w:val="GBC22222222222222222222222222222"/>
        </w:placeholder>
      </w:sdtPr>
      <w:sdtEndPr>
        <w:rPr>
          <w:rFonts w:hint="default"/>
        </w:rPr>
      </w:sdtEndPr>
      <w:sdtContent>
        <w:p w14:paraId="74023A90" w14:textId="77777777" w:rsidR="00D074C7" w:rsidRDefault="00A86B79">
          <w:pPr>
            <w:pStyle w:val="4"/>
            <w:numPr>
              <w:ilvl w:val="3"/>
              <w:numId w:val="62"/>
            </w:numPr>
            <w:tabs>
              <w:tab w:val="left" w:pos="588"/>
            </w:tabs>
            <w:jc w:val="left"/>
          </w:pPr>
          <w:r>
            <w:rPr>
              <w:rFonts w:hint="eastAsia"/>
            </w:rPr>
            <w:t>其他应收款按款项性质分类情况</w:t>
          </w:r>
        </w:p>
        <w:p w14:paraId="148DA52B" w14:textId="50A49C8A" w:rsidR="00D074C7" w:rsidRDefault="00166E2B">
          <w:sdt>
            <w:sdtPr>
              <w:alias w:val="是否适用：其他应收款按款项性质分类情况[双击切换]"/>
              <w:tag w:val="_GBC_f8f8208812d5412eb0a2fdddf1a9d330"/>
              <w:id w:val="-1473288414"/>
              <w:lock w:val="sdtContentLocked"/>
              <w:placeholder>
                <w:docPart w:val="GBC22222222222222222222222222222"/>
              </w:placeholder>
            </w:sdtPr>
            <w:sdtEndPr/>
            <w:sdtContent>
              <w:r w:rsidR="00A86B79">
                <w:fldChar w:fldCharType="begin"/>
              </w:r>
              <w:r w:rsidR="000E5BB0">
                <w:instrText xml:space="preserve"> MACROBUTTON  SnrToggleCheckbox √适用 </w:instrText>
              </w:r>
              <w:r w:rsidR="00A86B79">
                <w:fldChar w:fldCharType="end"/>
              </w:r>
              <w:r w:rsidR="00A86B79">
                <w:fldChar w:fldCharType="begin"/>
              </w:r>
              <w:r w:rsidR="00A86B79">
                <w:instrText xml:space="preserve"> MACROBUTTON  SnrToggleCheckbox □不适用 </w:instrText>
              </w:r>
              <w:r w:rsidR="00A86B79">
                <w:fldChar w:fldCharType="end"/>
              </w:r>
            </w:sdtContent>
          </w:sdt>
        </w:p>
        <w:p w14:paraId="19062A08" w14:textId="77777777" w:rsidR="00D074C7" w:rsidRDefault="00A86B79">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0E5BB0" w14:paraId="49C9A7A4" w14:textId="77777777" w:rsidTr="000E5BB0">
            <w:tc>
              <w:tcPr>
                <w:tcW w:w="1700" w:type="pct"/>
                <w:shd w:val="clear" w:color="auto" w:fill="auto"/>
                <w:vAlign w:val="center"/>
              </w:tcPr>
              <w:p w14:paraId="73A68FF9" w14:textId="77777777" w:rsidR="000E5BB0" w:rsidRDefault="000E5BB0" w:rsidP="000E5BB0">
                <w:pPr>
                  <w:jc w:val="center"/>
                </w:pPr>
                <w:r>
                  <w:rPr>
                    <w:rFonts w:hint="eastAsia"/>
                  </w:rPr>
                  <w:t>款项性质</w:t>
                </w:r>
              </w:p>
            </w:tc>
            <w:tc>
              <w:tcPr>
                <w:tcW w:w="1647" w:type="pct"/>
                <w:shd w:val="clear" w:color="auto" w:fill="auto"/>
                <w:vAlign w:val="center"/>
              </w:tcPr>
              <w:p w14:paraId="57EE26BC" w14:textId="77777777" w:rsidR="000E5BB0" w:rsidRDefault="000E5BB0" w:rsidP="000E5BB0">
                <w:pPr>
                  <w:jc w:val="center"/>
                </w:pPr>
                <w:r>
                  <w:rPr>
                    <w:rFonts w:hint="eastAsia"/>
                  </w:rPr>
                  <w:t>期末账面余额</w:t>
                </w:r>
              </w:p>
            </w:tc>
            <w:tc>
              <w:tcPr>
                <w:tcW w:w="1653" w:type="pct"/>
                <w:shd w:val="clear" w:color="auto" w:fill="auto"/>
                <w:vAlign w:val="center"/>
              </w:tcPr>
              <w:p w14:paraId="6650EE0F" w14:textId="77777777" w:rsidR="000E5BB0" w:rsidRDefault="000E5BB0" w:rsidP="000E5BB0">
                <w:pPr>
                  <w:jc w:val="center"/>
                </w:pPr>
                <w:r>
                  <w:rPr>
                    <w:rFonts w:hint="eastAsia"/>
                  </w:rPr>
                  <w:t>期初账面余额</w:t>
                </w:r>
              </w:p>
            </w:tc>
          </w:tr>
          <w:sdt>
            <w:sdtPr>
              <w:rPr>
                <w:rFonts w:hint="eastAsia"/>
              </w:rPr>
              <w:alias w:val="其他应收款按款项性质分类情况明细"/>
              <w:tag w:val="_TUP_57a46f72357b45e3ae87e72e625249f6"/>
              <w:id w:val="-1783557513"/>
              <w:lock w:val="sdtLocked"/>
            </w:sdtPr>
            <w:sdtEndPr/>
            <w:sdtContent>
              <w:tr w:rsidR="000E5BB0" w14:paraId="5EFA7B1C" w14:textId="77777777" w:rsidTr="000E5BB0">
                <w:sdt>
                  <w:sdtPr>
                    <w:rPr>
                      <w:rFonts w:hint="eastAsia"/>
                    </w:rPr>
                    <w:alias w:val="其他应收款按款项性质分类情况明细-款项性质"/>
                    <w:tag w:val="_GBC_14ffd7584f0540cfa018a6eba6da9c88"/>
                    <w:id w:val="1631436036"/>
                    <w:lock w:val="sdtLocked"/>
                  </w:sdtPr>
                  <w:sdtEndPr/>
                  <w:sdtContent>
                    <w:tc>
                      <w:tcPr>
                        <w:tcW w:w="1700" w:type="pct"/>
                        <w:shd w:val="clear" w:color="auto" w:fill="auto"/>
                      </w:tcPr>
                      <w:p w14:paraId="58311186" w14:textId="77777777" w:rsidR="000E5BB0" w:rsidRDefault="000E5BB0" w:rsidP="000E5BB0">
                        <w:r>
                          <w:rPr>
                            <w:rFonts w:hint="eastAsia"/>
                          </w:rPr>
                          <w:t>联营公司往来</w:t>
                        </w:r>
                      </w:p>
                    </w:tc>
                  </w:sdtContent>
                </w:sdt>
                <w:tc>
                  <w:tcPr>
                    <w:tcW w:w="1647" w:type="pct"/>
                    <w:shd w:val="clear" w:color="auto" w:fill="auto"/>
                  </w:tcPr>
                  <w:p w14:paraId="6D7A1E70" w14:textId="77777777" w:rsidR="000E5BB0" w:rsidRDefault="00166E2B" w:rsidP="000E5BB0">
                    <w:pPr>
                      <w:jc w:val="right"/>
                    </w:pPr>
                    <w:sdt>
                      <w:sdtPr>
                        <w:rPr>
                          <w:rFonts w:hint="eastAsia"/>
                          <w:szCs w:val="21"/>
                        </w:rPr>
                        <w:alias w:val="其他应收款按款项性质分类情况明细-金额"/>
                        <w:tag w:val="_GBC_329d641900e9440e830fbad09f751beb"/>
                        <w:id w:val="-1368756840"/>
                        <w:lock w:val="sdtLocked"/>
                      </w:sdtPr>
                      <w:sdtEndPr/>
                      <w:sdtContent>
                        <w:r w:rsidR="000E5BB0">
                          <w:rPr>
                            <w:rFonts w:hint="eastAsia"/>
                            <w:szCs w:val="21"/>
                          </w:rPr>
                          <w:t>4,012,200.00</w:t>
                        </w:r>
                      </w:sdtContent>
                    </w:sdt>
                  </w:p>
                </w:tc>
                <w:sdt>
                  <w:sdtPr>
                    <w:rPr>
                      <w:rFonts w:hint="eastAsia"/>
                    </w:rPr>
                    <w:alias w:val="其他应收款按款项性质分类情况明细-金额"/>
                    <w:tag w:val="_GBC_cf6ff1449e4541a68fc0af8db3e9656d"/>
                    <w:id w:val="-1252886043"/>
                    <w:lock w:val="sdtLocked"/>
                  </w:sdtPr>
                  <w:sdtEndPr/>
                  <w:sdtContent>
                    <w:tc>
                      <w:tcPr>
                        <w:tcW w:w="1653" w:type="pct"/>
                        <w:shd w:val="clear" w:color="auto" w:fill="auto"/>
                      </w:tcPr>
                      <w:p w14:paraId="00EEA9F3" w14:textId="77777777" w:rsidR="000E5BB0" w:rsidRDefault="000E5BB0" w:rsidP="000E5BB0">
                        <w:pPr>
                          <w:jc w:val="right"/>
                        </w:pPr>
                      </w:p>
                    </w:tc>
                  </w:sdtContent>
                </w:sdt>
              </w:tr>
            </w:sdtContent>
          </w:sdt>
          <w:sdt>
            <w:sdtPr>
              <w:rPr>
                <w:rFonts w:hint="eastAsia"/>
              </w:rPr>
              <w:alias w:val="其他应收款按款项性质分类情况明细"/>
              <w:tag w:val="_TUP_57a46f72357b45e3ae87e72e625249f6"/>
              <w:id w:val="1071468433"/>
              <w:lock w:val="sdtLocked"/>
            </w:sdtPr>
            <w:sdtEndPr/>
            <w:sdtContent>
              <w:tr w:rsidR="000E5BB0" w14:paraId="0A142EE7" w14:textId="77777777" w:rsidTr="000E5BB0">
                <w:sdt>
                  <w:sdtPr>
                    <w:rPr>
                      <w:rFonts w:hint="eastAsia"/>
                    </w:rPr>
                    <w:alias w:val="其他应收款按款项性质分类情况明细-款项性质"/>
                    <w:tag w:val="_GBC_14ffd7584f0540cfa018a6eba6da9c88"/>
                    <w:id w:val="-1521315595"/>
                    <w:lock w:val="sdtLocked"/>
                  </w:sdtPr>
                  <w:sdtEndPr/>
                  <w:sdtContent>
                    <w:tc>
                      <w:tcPr>
                        <w:tcW w:w="1700" w:type="pct"/>
                        <w:shd w:val="clear" w:color="auto" w:fill="auto"/>
                      </w:tcPr>
                      <w:p w14:paraId="4A51C4FA" w14:textId="77777777" w:rsidR="000E5BB0" w:rsidRDefault="000E5BB0" w:rsidP="000E5BB0">
                        <w:r>
                          <w:rPr>
                            <w:rFonts w:hint="eastAsia"/>
                          </w:rPr>
                          <w:t>资金往来款</w:t>
                        </w:r>
                      </w:p>
                    </w:tc>
                  </w:sdtContent>
                </w:sdt>
                <w:tc>
                  <w:tcPr>
                    <w:tcW w:w="1647" w:type="pct"/>
                    <w:shd w:val="clear" w:color="auto" w:fill="auto"/>
                  </w:tcPr>
                  <w:p w14:paraId="3DFE8E07" w14:textId="77777777" w:rsidR="000E5BB0" w:rsidRDefault="00166E2B" w:rsidP="000E5BB0">
                    <w:pPr>
                      <w:jc w:val="right"/>
                    </w:pPr>
                    <w:sdt>
                      <w:sdtPr>
                        <w:rPr>
                          <w:rFonts w:hint="eastAsia"/>
                          <w:szCs w:val="21"/>
                        </w:rPr>
                        <w:alias w:val="其他应收款按款项性质分类情况明细-金额"/>
                        <w:tag w:val="_GBC_329d641900e9440e830fbad09f751beb"/>
                        <w:id w:val="1529836475"/>
                        <w:lock w:val="sdtLocked"/>
                      </w:sdtPr>
                      <w:sdtEndPr/>
                      <w:sdtContent>
                        <w:r w:rsidR="000E5BB0">
                          <w:rPr>
                            <w:rFonts w:hint="eastAsia"/>
                            <w:szCs w:val="21"/>
                          </w:rPr>
                          <w:t>104,898,470.45</w:t>
                        </w:r>
                      </w:sdtContent>
                    </w:sdt>
                  </w:p>
                </w:tc>
                <w:sdt>
                  <w:sdtPr>
                    <w:rPr>
                      <w:rFonts w:hint="eastAsia"/>
                    </w:rPr>
                    <w:alias w:val="其他应收款按款项性质分类情况明细-金额"/>
                    <w:tag w:val="_GBC_cf6ff1449e4541a68fc0af8db3e9656d"/>
                    <w:id w:val="348376216"/>
                    <w:lock w:val="sdtLocked"/>
                  </w:sdtPr>
                  <w:sdtEndPr/>
                  <w:sdtContent>
                    <w:tc>
                      <w:tcPr>
                        <w:tcW w:w="1653" w:type="pct"/>
                        <w:shd w:val="clear" w:color="auto" w:fill="auto"/>
                      </w:tcPr>
                      <w:p w14:paraId="699B68E6" w14:textId="77777777" w:rsidR="000E5BB0" w:rsidRDefault="000E5BB0" w:rsidP="000E5BB0">
                        <w:pPr>
                          <w:jc w:val="right"/>
                        </w:pPr>
                        <w:r>
                          <w:rPr>
                            <w:rFonts w:hint="eastAsia"/>
                          </w:rPr>
                          <w:t>326,966,719.39</w:t>
                        </w:r>
                      </w:p>
                    </w:tc>
                  </w:sdtContent>
                </w:sdt>
              </w:tr>
            </w:sdtContent>
          </w:sdt>
          <w:sdt>
            <w:sdtPr>
              <w:rPr>
                <w:rFonts w:hint="eastAsia"/>
              </w:rPr>
              <w:alias w:val="其他应收款按款项性质分类情况明细"/>
              <w:tag w:val="_TUP_57a46f72357b45e3ae87e72e625249f6"/>
              <w:id w:val="-1593314447"/>
              <w:lock w:val="sdtLocked"/>
            </w:sdtPr>
            <w:sdtEndPr/>
            <w:sdtContent>
              <w:tr w:rsidR="000E5BB0" w14:paraId="3666200F" w14:textId="77777777" w:rsidTr="000E5BB0">
                <w:sdt>
                  <w:sdtPr>
                    <w:rPr>
                      <w:rFonts w:hint="eastAsia"/>
                    </w:rPr>
                    <w:alias w:val="其他应收款按款项性质分类情况明细-款项性质"/>
                    <w:tag w:val="_GBC_14ffd7584f0540cfa018a6eba6da9c88"/>
                    <w:id w:val="-1069724795"/>
                    <w:lock w:val="sdtLocked"/>
                  </w:sdtPr>
                  <w:sdtEndPr/>
                  <w:sdtContent>
                    <w:tc>
                      <w:tcPr>
                        <w:tcW w:w="1700" w:type="pct"/>
                        <w:shd w:val="clear" w:color="auto" w:fill="auto"/>
                      </w:tcPr>
                      <w:p w14:paraId="4358043F" w14:textId="77777777" w:rsidR="000E5BB0" w:rsidRDefault="000E5BB0" w:rsidP="000E5BB0">
                        <w:r>
                          <w:rPr>
                            <w:rFonts w:hint="eastAsia"/>
                          </w:rPr>
                          <w:t>押金、及保证金</w:t>
                        </w:r>
                      </w:p>
                    </w:tc>
                  </w:sdtContent>
                </w:sdt>
                <w:tc>
                  <w:tcPr>
                    <w:tcW w:w="1647" w:type="pct"/>
                    <w:shd w:val="clear" w:color="auto" w:fill="auto"/>
                  </w:tcPr>
                  <w:p w14:paraId="22A7C4CC" w14:textId="77777777" w:rsidR="000E5BB0" w:rsidRDefault="00166E2B" w:rsidP="000E5BB0">
                    <w:pPr>
                      <w:jc w:val="right"/>
                    </w:pPr>
                    <w:sdt>
                      <w:sdtPr>
                        <w:rPr>
                          <w:rFonts w:hint="eastAsia"/>
                          <w:szCs w:val="21"/>
                        </w:rPr>
                        <w:alias w:val="其他应收款按款项性质分类情况明细-金额"/>
                        <w:tag w:val="_GBC_329d641900e9440e830fbad09f751beb"/>
                        <w:id w:val="-2042824389"/>
                        <w:lock w:val="sdtLocked"/>
                      </w:sdtPr>
                      <w:sdtEndPr/>
                      <w:sdtContent>
                        <w:r w:rsidR="000E5BB0">
                          <w:rPr>
                            <w:rFonts w:hint="eastAsia"/>
                            <w:szCs w:val="21"/>
                          </w:rPr>
                          <w:t>22,980,646.58</w:t>
                        </w:r>
                      </w:sdtContent>
                    </w:sdt>
                  </w:p>
                </w:tc>
                <w:sdt>
                  <w:sdtPr>
                    <w:rPr>
                      <w:rFonts w:hint="eastAsia"/>
                    </w:rPr>
                    <w:alias w:val="其他应收款按款项性质分类情况明细-金额"/>
                    <w:tag w:val="_GBC_cf6ff1449e4541a68fc0af8db3e9656d"/>
                    <w:id w:val="-1217047193"/>
                    <w:lock w:val="sdtLocked"/>
                  </w:sdtPr>
                  <w:sdtEndPr/>
                  <w:sdtContent>
                    <w:tc>
                      <w:tcPr>
                        <w:tcW w:w="1653" w:type="pct"/>
                        <w:shd w:val="clear" w:color="auto" w:fill="auto"/>
                      </w:tcPr>
                      <w:p w14:paraId="19358CC5" w14:textId="77777777" w:rsidR="000E5BB0" w:rsidRDefault="000E5BB0" w:rsidP="000E5BB0">
                        <w:pPr>
                          <w:jc w:val="right"/>
                        </w:pPr>
                        <w:r>
                          <w:rPr>
                            <w:rFonts w:hint="eastAsia"/>
                          </w:rPr>
                          <w:t>14,116,552.54</w:t>
                        </w:r>
                      </w:p>
                    </w:tc>
                  </w:sdtContent>
                </w:sdt>
              </w:tr>
            </w:sdtContent>
          </w:sdt>
          <w:sdt>
            <w:sdtPr>
              <w:rPr>
                <w:rFonts w:hint="eastAsia"/>
              </w:rPr>
              <w:alias w:val="其他应收款按款项性质分类情况明细"/>
              <w:tag w:val="_TUP_57a46f72357b45e3ae87e72e625249f6"/>
              <w:id w:val="1950049479"/>
              <w:lock w:val="sdtLocked"/>
            </w:sdtPr>
            <w:sdtEndPr/>
            <w:sdtContent>
              <w:tr w:rsidR="000E5BB0" w14:paraId="195E94EC" w14:textId="77777777" w:rsidTr="000E5BB0">
                <w:sdt>
                  <w:sdtPr>
                    <w:rPr>
                      <w:rFonts w:hint="eastAsia"/>
                    </w:rPr>
                    <w:alias w:val="其他应收款按款项性质分类情况明细-款项性质"/>
                    <w:tag w:val="_GBC_14ffd7584f0540cfa018a6eba6da9c88"/>
                    <w:id w:val="-1810472413"/>
                    <w:lock w:val="sdtLocked"/>
                  </w:sdtPr>
                  <w:sdtEndPr/>
                  <w:sdtContent>
                    <w:tc>
                      <w:tcPr>
                        <w:tcW w:w="1700" w:type="pct"/>
                        <w:shd w:val="clear" w:color="auto" w:fill="auto"/>
                      </w:tcPr>
                      <w:p w14:paraId="06E8A5A9" w14:textId="77777777" w:rsidR="000E5BB0" w:rsidRDefault="000E5BB0" w:rsidP="000E5BB0">
                        <w:r>
                          <w:rPr>
                            <w:rFonts w:hint="eastAsia"/>
                          </w:rPr>
                          <w:t>出口退税</w:t>
                        </w:r>
                      </w:p>
                    </w:tc>
                  </w:sdtContent>
                </w:sdt>
                <w:tc>
                  <w:tcPr>
                    <w:tcW w:w="1647" w:type="pct"/>
                    <w:shd w:val="clear" w:color="auto" w:fill="auto"/>
                  </w:tcPr>
                  <w:p w14:paraId="2627FF71" w14:textId="77777777" w:rsidR="000E5BB0" w:rsidRDefault="00166E2B" w:rsidP="000E5BB0">
                    <w:pPr>
                      <w:jc w:val="right"/>
                    </w:pPr>
                    <w:sdt>
                      <w:sdtPr>
                        <w:rPr>
                          <w:rFonts w:hint="eastAsia"/>
                          <w:szCs w:val="21"/>
                        </w:rPr>
                        <w:alias w:val="其他应收款按款项性质分类情况明细-金额"/>
                        <w:tag w:val="_GBC_329d641900e9440e830fbad09f751beb"/>
                        <w:id w:val="1127051232"/>
                        <w:lock w:val="sdtLocked"/>
                      </w:sdtPr>
                      <w:sdtEndPr/>
                      <w:sdtContent>
                        <w:r w:rsidR="000E5BB0">
                          <w:rPr>
                            <w:rFonts w:hint="eastAsia"/>
                            <w:szCs w:val="21"/>
                          </w:rPr>
                          <w:t>9,891,305.03</w:t>
                        </w:r>
                      </w:sdtContent>
                    </w:sdt>
                  </w:p>
                </w:tc>
                <w:sdt>
                  <w:sdtPr>
                    <w:rPr>
                      <w:rFonts w:hint="eastAsia"/>
                    </w:rPr>
                    <w:alias w:val="其他应收款按款项性质分类情况明细-金额"/>
                    <w:tag w:val="_GBC_cf6ff1449e4541a68fc0af8db3e9656d"/>
                    <w:id w:val="827560348"/>
                    <w:lock w:val="sdtLocked"/>
                  </w:sdtPr>
                  <w:sdtEndPr/>
                  <w:sdtContent>
                    <w:tc>
                      <w:tcPr>
                        <w:tcW w:w="1653" w:type="pct"/>
                        <w:shd w:val="clear" w:color="auto" w:fill="auto"/>
                      </w:tcPr>
                      <w:p w14:paraId="677F4A9F" w14:textId="77777777" w:rsidR="000E5BB0" w:rsidRDefault="000E5BB0" w:rsidP="000E5BB0">
                        <w:pPr>
                          <w:jc w:val="right"/>
                        </w:pPr>
                        <w:r>
                          <w:rPr>
                            <w:rFonts w:hint="eastAsia"/>
                          </w:rPr>
                          <w:t>2,990,802.92</w:t>
                        </w:r>
                      </w:p>
                    </w:tc>
                  </w:sdtContent>
                </w:sdt>
              </w:tr>
            </w:sdtContent>
          </w:sdt>
          <w:sdt>
            <w:sdtPr>
              <w:rPr>
                <w:rFonts w:hint="eastAsia"/>
              </w:rPr>
              <w:alias w:val="其他应收款按款项性质分类情况明细"/>
              <w:tag w:val="_TUP_57a46f72357b45e3ae87e72e625249f6"/>
              <w:id w:val="-1746180802"/>
              <w:lock w:val="sdtLocked"/>
            </w:sdtPr>
            <w:sdtEndPr/>
            <w:sdtContent>
              <w:tr w:rsidR="000E5BB0" w14:paraId="692A3C9F" w14:textId="77777777" w:rsidTr="000E5BB0">
                <w:sdt>
                  <w:sdtPr>
                    <w:rPr>
                      <w:rFonts w:hint="eastAsia"/>
                    </w:rPr>
                    <w:alias w:val="其他应收款按款项性质分类情况明细-款项性质"/>
                    <w:tag w:val="_GBC_14ffd7584f0540cfa018a6eba6da9c88"/>
                    <w:id w:val="-1973663272"/>
                    <w:lock w:val="sdtLocked"/>
                  </w:sdtPr>
                  <w:sdtEndPr/>
                  <w:sdtContent>
                    <w:tc>
                      <w:tcPr>
                        <w:tcW w:w="1700" w:type="pct"/>
                        <w:shd w:val="clear" w:color="auto" w:fill="auto"/>
                      </w:tcPr>
                      <w:p w14:paraId="5C83EF6F" w14:textId="77777777" w:rsidR="000E5BB0" w:rsidRDefault="000E5BB0" w:rsidP="000E5BB0">
                        <w:r>
                          <w:rPr>
                            <w:rFonts w:hint="eastAsia"/>
                          </w:rPr>
                          <w:t>代收代付</w:t>
                        </w:r>
                      </w:p>
                    </w:tc>
                  </w:sdtContent>
                </w:sdt>
                <w:tc>
                  <w:tcPr>
                    <w:tcW w:w="1647" w:type="pct"/>
                    <w:shd w:val="clear" w:color="auto" w:fill="auto"/>
                  </w:tcPr>
                  <w:p w14:paraId="4C855D06" w14:textId="77777777" w:rsidR="000E5BB0" w:rsidRDefault="00166E2B" w:rsidP="000E5BB0">
                    <w:pPr>
                      <w:jc w:val="right"/>
                    </w:pPr>
                    <w:sdt>
                      <w:sdtPr>
                        <w:rPr>
                          <w:rFonts w:hint="eastAsia"/>
                          <w:szCs w:val="21"/>
                        </w:rPr>
                        <w:alias w:val="其他应收款按款项性质分类情况明细-金额"/>
                        <w:tag w:val="_GBC_329d641900e9440e830fbad09f751beb"/>
                        <w:id w:val="670221778"/>
                        <w:lock w:val="sdtLocked"/>
                      </w:sdtPr>
                      <w:sdtEndPr/>
                      <w:sdtContent>
                        <w:r w:rsidR="000E5BB0">
                          <w:rPr>
                            <w:rFonts w:hint="eastAsia"/>
                            <w:szCs w:val="21"/>
                          </w:rPr>
                          <w:t>7,259,308.89</w:t>
                        </w:r>
                      </w:sdtContent>
                    </w:sdt>
                  </w:p>
                </w:tc>
                <w:sdt>
                  <w:sdtPr>
                    <w:rPr>
                      <w:rFonts w:hint="eastAsia"/>
                    </w:rPr>
                    <w:alias w:val="其他应收款按款项性质分类情况明细-金额"/>
                    <w:tag w:val="_GBC_cf6ff1449e4541a68fc0af8db3e9656d"/>
                    <w:id w:val="1923981439"/>
                    <w:lock w:val="sdtLocked"/>
                  </w:sdtPr>
                  <w:sdtEndPr/>
                  <w:sdtContent>
                    <w:tc>
                      <w:tcPr>
                        <w:tcW w:w="1653" w:type="pct"/>
                        <w:shd w:val="clear" w:color="auto" w:fill="auto"/>
                      </w:tcPr>
                      <w:p w14:paraId="334E9801" w14:textId="77777777" w:rsidR="000E5BB0" w:rsidRDefault="000E5BB0" w:rsidP="000E5BB0">
                        <w:pPr>
                          <w:jc w:val="right"/>
                        </w:pPr>
                        <w:r>
                          <w:rPr>
                            <w:rFonts w:hint="eastAsia"/>
                          </w:rPr>
                          <w:t>3,527,978.49</w:t>
                        </w:r>
                      </w:p>
                    </w:tc>
                  </w:sdtContent>
                </w:sdt>
              </w:tr>
            </w:sdtContent>
          </w:sdt>
          <w:sdt>
            <w:sdtPr>
              <w:rPr>
                <w:rFonts w:hint="eastAsia"/>
              </w:rPr>
              <w:alias w:val="其他应收款按款项性质分类情况明细"/>
              <w:tag w:val="_TUP_57a46f72357b45e3ae87e72e625249f6"/>
              <w:id w:val="-1677100982"/>
              <w:lock w:val="sdtLocked"/>
            </w:sdtPr>
            <w:sdtEndPr/>
            <w:sdtContent>
              <w:tr w:rsidR="000E5BB0" w14:paraId="7FFABFFE" w14:textId="77777777" w:rsidTr="000E5BB0">
                <w:sdt>
                  <w:sdtPr>
                    <w:rPr>
                      <w:rFonts w:hint="eastAsia"/>
                    </w:rPr>
                    <w:alias w:val="其他应收款按款项性质分类情况明细-款项性质"/>
                    <w:tag w:val="_GBC_14ffd7584f0540cfa018a6eba6da9c88"/>
                    <w:id w:val="1562674007"/>
                    <w:lock w:val="sdtLocked"/>
                  </w:sdtPr>
                  <w:sdtEndPr/>
                  <w:sdtContent>
                    <w:tc>
                      <w:tcPr>
                        <w:tcW w:w="1700" w:type="pct"/>
                        <w:shd w:val="clear" w:color="auto" w:fill="auto"/>
                      </w:tcPr>
                      <w:p w14:paraId="14648CEF" w14:textId="77777777" w:rsidR="000E5BB0" w:rsidRDefault="000E5BB0" w:rsidP="000E5BB0">
                        <w:r>
                          <w:rPr>
                            <w:rFonts w:hint="eastAsia"/>
                          </w:rPr>
                          <w:t>其他应收及暂付款</w:t>
                        </w:r>
                      </w:p>
                    </w:tc>
                  </w:sdtContent>
                </w:sdt>
                <w:tc>
                  <w:tcPr>
                    <w:tcW w:w="1647" w:type="pct"/>
                    <w:shd w:val="clear" w:color="auto" w:fill="auto"/>
                  </w:tcPr>
                  <w:p w14:paraId="707F7940" w14:textId="77777777" w:rsidR="000E5BB0" w:rsidRDefault="00166E2B" w:rsidP="000E5BB0">
                    <w:pPr>
                      <w:jc w:val="right"/>
                    </w:pPr>
                    <w:sdt>
                      <w:sdtPr>
                        <w:rPr>
                          <w:rFonts w:hint="eastAsia"/>
                          <w:szCs w:val="21"/>
                        </w:rPr>
                        <w:alias w:val="其他应收款按款项性质分类情况明细-金额"/>
                        <w:tag w:val="_GBC_329d641900e9440e830fbad09f751beb"/>
                        <w:id w:val="-58325223"/>
                        <w:lock w:val="sdtLocked"/>
                      </w:sdtPr>
                      <w:sdtEndPr/>
                      <w:sdtContent>
                        <w:r w:rsidR="000E5BB0">
                          <w:rPr>
                            <w:rFonts w:hint="eastAsia"/>
                            <w:szCs w:val="21"/>
                          </w:rPr>
                          <w:t>16,699,523.16</w:t>
                        </w:r>
                      </w:sdtContent>
                    </w:sdt>
                  </w:p>
                </w:tc>
                <w:sdt>
                  <w:sdtPr>
                    <w:rPr>
                      <w:rFonts w:hint="eastAsia"/>
                    </w:rPr>
                    <w:alias w:val="其他应收款按款项性质分类情况明细-金额"/>
                    <w:tag w:val="_GBC_cf6ff1449e4541a68fc0af8db3e9656d"/>
                    <w:id w:val="-1538659539"/>
                    <w:lock w:val="sdtLocked"/>
                  </w:sdtPr>
                  <w:sdtEndPr/>
                  <w:sdtContent>
                    <w:tc>
                      <w:tcPr>
                        <w:tcW w:w="1653" w:type="pct"/>
                        <w:shd w:val="clear" w:color="auto" w:fill="auto"/>
                      </w:tcPr>
                      <w:p w14:paraId="655B7094" w14:textId="77777777" w:rsidR="000E5BB0" w:rsidRDefault="000E5BB0" w:rsidP="000E5BB0">
                        <w:pPr>
                          <w:jc w:val="right"/>
                        </w:pPr>
                        <w:r>
                          <w:rPr>
                            <w:rFonts w:hint="eastAsia"/>
                          </w:rPr>
                          <w:t>23,555,488.98</w:t>
                        </w:r>
                      </w:p>
                    </w:tc>
                  </w:sdtContent>
                </w:sdt>
              </w:tr>
            </w:sdtContent>
          </w:sdt>
          <w:tr w:rsidR="000E5BB0" w14:paraId="07AE9E5A" w14:textId="77777777" w:rsidTr="000E5BB0">
            <w:tc>
              <w:tcPr>
                <w:tcW w:w="1700" w:type="pct"/>
                <w:shd w:val="clear" w:color="auto" w:fill="auto"/>
              </w:tcPr>
              <w:p w14:paraId="51A4787F" w14:textId="77777777" w:rsidR="000E5BB0" w:rsidRDefault="000E5BB0" w:rsidP="000E5BB0">
                <w:pPr>
                  <w:jc w:val="center"/>
                </w:pPr>
                <w:r>
                  <w:t>合计</w:t>
                </w:r>
              </w:p>
            </w:tc>
            <w:sdt>
              <w:sdtPr>
                <w:alias w:val="其他应收款按款项性质分类情况金额合计"/>
                <w:tag w:val="_GBC_7f33a18c6a97446ba8c9d338e79e0d1e"/>
                <w:id w:val="216407578"/>
                <w:lock w:val="sdtLocked"/>
              </w:sdtPr>
              <w:sdtEndPr/>
              <w:sdtContent>
                <w:tc>
                  <w:tcPr>
                    <w:tcW w:w="1647" w:type="pct"/>
                    <w:shd w:val="clear" w:color="auto" w:fill="auto"/>
                  </w:tcPr>
                  <w:p w14:paraId="2DAF787B" w14:textId="77777777" w:rsidR="000E5BB0" w:rsidRDefault="000E5BB0" w:rsidP="000E5BB0">
                    <w:pPr>
                      <w:jc w:val="right"/>
                    </w:pPr>
                    <w:r>
                      <w:t>165,741,454.11</w:t>
                    </w:r>
                  </w:p>
                </w:tc>
              </w:sdtContent>
            </w:sdt>
            <w:sdt>
              <w:sdtPr>
                <w:alias w:val="其他应收款按款项性质分类情况金额合计"/>
                <w:tag w:val="_GBC_86ac734e1ff44ba5b106a05ce2d8fdc2"/>
                <w:id w:val="242068659"/>
                <w:lock w:val="sdtLocked"/>
              </w:sdtPr>
              <w:sdtEndPr/>
              <w:sdtContent>
                <w:tc>
                  <w:tcPr>
                    <w:tcW w:w="1653" w:type="pct"/>
                    <w:shd w:val="clear" w:color="auto" w:fill="auto"/>
                  </w:tcPr>
                  <w:p w14:paraId="3FADC014" w14:textId="77777777" w:rsidR="000E5BB0" w:rsidRDefault="000E5BB0" w:rsidP="000E5BB0">
                    <w:pPr>
                      <w:jc w:val="right"/>
                    </w:pPr>
                    <w:r>
                      <w:t>371,157,542.32</w:t>
                    </w:r>
                  </w:p>
                </w:tc>
              </w:sdtContent>
            </w:sdt>
          </w:tr>
        </w:tbl>
        <w:p w14:paraId="6A90B2FD" w14:textId="77777777" w:rsidR="00D074C7" w:rsidRDefault="00166E2B"/>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14:paraId="4C2F71F2" w14:textId="77777777" w:rsidR="00D074C7" w:rsidRDefault="00A86B79">
          <w:pPr>
            <w:pStyle w:val="4"/>
            <w:numPr>
              <w:ilvl w:val="3"/>
              <w:numId w:val="62"/>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EndPr/>
          <w:sdtContent>
            <w:p w14:paraId="5333292E" w14:textId="6E3EB638" w:rsidR="00D074C7" w:rsidRDefault="00A86B79">
              <w:r>
                <w:fldChar w:fldCharType="begin"/>
              </w:r>
              <w:r w:rsidR="000E5BB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CBFA280" w14:textId="77777777" w:rsidR="00D074C7" w:rsidRDefault="00A86B79">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84"/>
            <w:gridCol w:w="1301"/>
            <w:gridCol w:w="1500"/>
            <w:gridCol w:w="1276"/>
            <w:gridCol w:w="1710"/>
            <w:gridCol w:w="1624"/>
          </w:tblGrid>
          <w:tr w:rsidR="005320D0" w14:paraId="5D9D0907" w14:textId="77777777" w:rsidTr="0090234E">
            <w:trPr>
              <w:cantSplit/>
            </w:trPr>
            <w:tc>
              <w:tcPr>
                <w:tcW w:w="865" w:type="pct"/>
                <w:tcBorders>
                  <w:top w:val="single" w:sz="6" w:space="0" w:color="auto"/>
                  <w:left w:val="single" w:sz="6" w:space="0" w:color="auto"/>
                  <w:bottom w:val="single" w:sz="6" w:space="0" w:color="auto"/>
                  <w:right w:val="single" w:sz="6" w:space="0" w:color="auto"/>
                </w:tcBorders>
                <w:vAlign w:val="center"/>
              </w:tcPr>
              <w:p w14:paraId="27A011CD" w14:textId="77777777" w:rsidR="005320D0" w:rsidRDefault="005320D0" w:rsidP="0090234E">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14:paraId="42D7B891" w14:textId="77777777" w:rsidR="005320D0" w:rsidRDefault="005320D0" w:rsidP="0090234E">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14:paraId="68D07D5F" w14:textId="77777777" w:rsidR="005320D0" w:rsidRDefault="005320D0" w:rsidP="0090234E">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14:paraId="21669887" w14:textId="77777777" w:rsidR="005320D0" w:rsidRDefault="005320D0" w:rsidP="0090234E">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14:paraId="77F645E9" w14:textId="77777777" w:rsidR="005320D0" w:rsidRDefault="005320D0" w:rsidP="0090234E">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14:paraId="3DE4F7CD" w14:textId="77777777" w:rsidR="005320D0" w:rsidRDefault="005320D0" w:rsidP="0090234E">
                <w:pPr>
                  <w:jc w:val="center"/>
                  <w:rPr>
                    <w:szCs w:val="21"/>
                  </w:rPr>
                </w:pPr>
                <w:r>
                  <w:rPr>
                    <w:rFonts w:hint="eastAsia"/>
                    <w:szCs w:val="21"/>
                  </w:rPr>
                  <w:t>坏账准备</w:t>
                </w:r>
              </w:p>
              <w:p w14:paraId="14034C91" w14:textId="77777777" w:rsidR="005320D0" w:rsidRDefault="005320D0" w:rsidP="0090234E">
                <w:pPr>
                  <w:jc w:val="center"/>
                  <w:rPr>
                    <w:szCs w:val="21"/>
                  </w:rPr>
                </w:pPr>
                <w:r>
                  <w:rPr>
                    <w:rFonts w:hint="eastAsia"/>
                    <w:szCs w:val="21"/>
                  </w:rPr>
                  <w:t>期末余额</w:t>
                </w:r>
              </w:p>
            </w:tc>
          </w:tr>
          <w:sdt>
            <w:sdtPr>
              <w:rPr>
                <w:rFonts w:hint="eastAsia"/>
                <w:szCs w:val="21"/>
              </w:rPr>
              <w:alias w:val="其他应收款欠款户"/>
              <w:tag w:val="_TUP_c8d734adc8624e66860d3c0f01d5cb6b"/>
              <w:id w:val="557520927"/>
              <w:lock w:val="sdtLocked"/>
            </w:sdtPr>
            <w:sdtEndPr>
              <w:rPr>
                <w:rFonts w:hint="default"/>
              </w:rPr>
            </w:sdtEndPr>
            <w:sdtContent>
              <w:tr w:rsidR="005320D0" w14:paraId="77CA987E" w14:textId="77777777" w:rsidTr="0090234E">
                <w:trPr>
                  <w:cantSplit/>
                </w:trPr>
                <w:sdt>
                  <w:sdtPr>
                    <w:rPr>
                      <w:rFonts w:hint="eastAsia"/>
                      <w:szCs w:val="21"/>
                    </w:rPr>
                    <w:alias w:val="其他应收款欠款户名称"/>
                    <w:tag w:val="_GBC_bb4f4abfa35a47148c4ac08fabd43bb9"/>
                    <w:id w:val="-2038891144"/>
                    <w:lock w:val="sdtLocked"/>
                  </w:sdtPr>
                  <w:sdtEndPr/>
                  <w:sdtContent>
                    <w:tc>
                      <w:tcPr>
                        <w:tcW w:w="865" w:type="pct"/>
                        <w:tcBorders>
                          <w:top w:val="single" w:sz="6" w:space="0" w:color="auto"/>
                          <w:left w:val="single" w:sz="6" w:space="0" w:color="auto"/>
                          <w:bottom w:val="single" w:sz="6" w:space="0" w:color="auto"/>
                          <w:right w:val="single" w:sz="6" w:space="0" w:color="auto"/>
                        </w:tcBorders>
                      </w:tcPr>
                      <w:p w14:paraId="6C702DC7" w14:textId="77777777" w:rsidR="005320D0" w:rsidRDefault="005320D0" w:rsidP="0090234E">
                        <w:pPr>
                          <w:ind w:right="105"/>
                          <w:rPr>
                            <w:szCs w:val="21"/>
                          </w:rPr>
                        </w:pPr>
                        <w:r>
                          <w:rPr>
                            <w:rFonts w:hint="eastAsia"/>
                            <w:szCs w:val="21"/>
                          </w:rPr>
                          <w:t>威尔斯（鹤壁）科技有限公司</w:t>
                        </w:r>
                      </w:p>
                    </w:tc>
                  </w:sdtContent>
                </w:sdt>
                <w:sdt>
                  <w:sdtPr>
                    <w:rPr>
                      <w:szCs w:val="21"/>
                    </w:rPr>
                    <w:alias w:val="其他应收款欠款户款项的性质"/>
                    <w:tag w:val="_GBC_7a5c46911a8b432fa8eefc4cb0cd0618"/>
                    <w:id w:val="1665436378"/>
                    <w:lock w:val="sdtLocked"/>
                  </w:sdtPr>
                  <w:sdtEndPr/>
                  <w:sdtContent>
                    <w:tc>
                      <w:tcPr>
                        <w:tcW w:w="762" w:type="pct"/>
                        <w:tcBorders>
                          <w:top w:val="single" w:sz="6" w:space="0" w:color="auto"/>
                          <w:left w:val="single" w:sz="6" w:space="0" w:color="auto"/>
                          <w:bottom w:val="single" w:sz="6" w:space="0" w:color="auto"/>
                          <w:right w:val="single" w:sz="6" w:space="0" w:color="auto"/>
                        </w:tcBorders>
                      </w:tcPr>
                      <w:p w14:paraId="26991C23" w14:textId="77777777" w:rsidR="005320D0" w:rsidRDefault="005320D0" w:rsidP="0090234E">
                        <w:pPr>
                          <w:ind w:right="73"/>
                          <w:rPr>
                            <w:szCs w:val="21"/>
                          </w:rPr>
                        </w:pPr>
                        <w:r>
                          <w:rPr>
                            <w:szCs w:val="21"/>
                          </w:rPr>
                          <w:t>往来款</w:t>
                        </w:r>
                      </w:p>
                    </w:tc>
                  </w:sdtContent>
                </w:sdt>
                <w:sdt>
                  <w:sdtPr>
                    <w:rPr>
                      <w:szCs w:val="21"/>
                    </w:rPr>
                    <w:alias w:val="其他应收款欠款户欠款金额"/>
                    <w:tag w:val="_GBC_8ef24ed67d3f4a56936fc32b3370e0f0"/>
                    <w:id w:val="479195903"/>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5AD93378" w14:textId="77777777" w:rsidR="005320D0" w:rsidRDefault="005320D0" w:rsidP="0090234E">
                        <w:pPr>
                          <w:ind w:right="73"/>
                          <w:jc w:val="right"/>
                          <w:rPr>
                            <w:szCs w:val="21"/>
                          </w:rPr>
                        </w:pPr>
                        <w:r>
                          <w:rPr>
                            <w:szCs w:val="21"/>
                          </w:rPr>
                          <w:t>24,332,681.13</w:t>
                        </w:r>
                      </w:p>
                    </w:tc>
                  </w:sdtContent>
                </w:sdt>
                <w:sdt>
                  <w:sdtPr>
                    <w:rPr>
                      <w:szCs w:val="21"/>
                    </w:rPr>
                    <w:alias w:val="其他应收款欠款户欠款时间"/>
                    <w:tag w:val="_GBC_4bd76194d4414f149c0373c48555dbe2"/>
                    <w:id w:val="-1622303183"/>
                    <w:lock w:val="sdtLocked"/>
                  </w:sdtPr>
                  <w:sdtEndPr/>
                  <w:sdtContent>
                    <w:tc>
                      <w:tcPr>
                        <w:tcW w:w="748" w:type="pct"/>
                        <w:tcBorders>
                          <w:top w:val="single" w:sz="6" w:space="0" w:color="auto"/>
                          <w:left w:val="single" w:sz="6" w:space="0" w:color="auto"/>
                          <w:bottom w:val="single" w:sz="6" w:space="0" w:color="auto"/>
                          <w:right w:val="single" w:sz="6" w:space="0" w:color="auto"/>
                        </w:tcBorders>
                      </w:tcPr>
                      <w:p w14:paraId="59986ABE" w14:textId="6FB4843D" w:rsidR="005320D0" w:rsidRDefault="0071248B" w:rsidP="0071248B">
                        <w:pPr>
                          <w:ind w:right="73"/>
                          <w:jc w:val="right"/>
                          <w:rPr>
                            <w:szCs w:val="21"/>
                          </w:rPr>
                        </w:pPr>
                        <w:r>
                          <w:rPr>
                            <w:rFonts w:hint="eastAsia"/>
                            <w:szCs w:val="21"/>
                          </w:rPr>
                          <w:t>1</w:t>
                        </w:r>
                        <w:r w:rsidR="005320D0">
                          <w:rPr>
                            <w:szCs w:val="21"/>
                          </w:rPr>
                          <w:t>年以内</w:t>
                        </w:r>
                      </w:p>
                    </w:tc>
                  </w:sdtContent>
                </w:sdt>
                <w:sdt>
                  <w:sdtPr>
                    <w:rPr>
                      <w:szCs w:val="21"/>
                    </w:rPr>
                    <w:alias w:val="其他应收帐款欠款户占其他应收账款总额的比例"/>
                    <w:tag w:val="_GBC_e733444df9d44df6ad10645c97467fff"/>
                    <w:id w:val="226115505"/>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4743E74B" w14:textId="77777777" w:rsidR="005320D0" w:rsidRDefault="005320D0" w:rsidP="0090234E">
                        <w:pPr>
                          <w:jc w:val="right"/>
                          <w:rPr>
                            <w:szCs w:val="21"/>
                          </w:rPr>
                        </w:pPr>
                        <w:r>
                          <w:rPr>
                            <w:szCs w:val="21"/>
                          </w:rPr>
                          <w:t>14.68</w:t>
                        </w:r>
                      </w:p>
                    </w:tc>
                  </w:sdtContent>
                </w:sdt>
                <w:sdt>
                  <w:sdtPr>
                    <w:rPr>
                      <w:szCs w:val="21"/>
                    </w:rPr>
                    <w:alias w:val="其他应收款欠款户坏账准备期末余额"/>
                    <w:tag w:val="_GBC_eeb87bced2994d9ea5ebc29e9896fae7"/>
                    <w:id w:val="1526366684"/>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130D1425" w14:textId="77777777" w:rsidR="005320D0" w:rsidRDefault="005320D0" w:rsidP="0090234E">
                        <w:pPr>
                          <w:jc w:val="right"/>
                          <w:rPr>
                            <w:szCs w:val="21"/>
                          </w:rPr>
                        </w:pPr>
                        <w:r>
                          <w:rPr>
                            <w:szCs w:val="21"/>
                          </w:rPr>
                          <w:t>1,216,634.06</w:t>
                        </w:r>
                      </w:p>
                    </w:tc>
                  </w:sdtContent>
                </w:sdt>
              </w:tr>
            </w:sdtContent>
          </w:sdt>
          <w:sdt>
            <w:sdtPr>
              <w:rPr>
                <w:rFonts w:hint="eastAsia"/>
                <w:szCs w:val="21"/>
              </w:rPr>
              <w:alias w:val="其他应收款欠款户"/>
              <w:tag w:val="_TUP_c8d734adc8624e66860d3c0f01d5cb6b"/>
              <w:id w:val="-1041669247"/>
              <w:lock w:val="sdtLocked"/>
            </w:sdtPr>
            <w:sdtEndPr>
              <w:rPr>
                <w:rFonts w:hint="default"/>
              </w:rPr>
            </w:sdtEndPr>
            <w:sdtContent>
              <w:tr w:rsidR="005320D0" w14:paraId="46E27F5A" w14:textId="77777777" w:rsidTr="0090234E">
                <w:trPr>
                  <w:cantSplit/>
                </w:trPr>
                <w:sdt>
                  <w:sdtPr>
                    <w:rPr>
                      <w:rFonts w:hint="eastAsia"/>
                      <w:szCs w:val="21"/>
                    </w:rPr>
                    <w:alias w:val="其他应收款欠款户名称"/>
                    <w:tag w:val="_GBC_bb4f4abfa35a47148c4ac08fabd43bb9"/>
                    <w:id w:val="-1126925609"/>
                    <w:lock w:val="sdtLocked"/>
                  </w:sdtPr>
                  <w:sdtEndPr/>
                  <w:sdtContent>
                    <w:tc>
                      <w:tcPr>
                        <w:tcW w:w="865" w:type="pct"/>
                        <w:tcBorders>
                          <w:top w:val="single" w:sz="6" w:space="0" w:color="auto"/>
                          <w:left w:val="single" w:sz="6" w:space="0" w:color="auto"/>
                          <w:bottom w:val="single" w:sz="6" w:space="0" w:color="auto"/>
                          <w:right w:val="single" w:sz="6" w:space="0" w:color="auto"/>
                        </w:tcBorders>
                      </w:tcPr>
                      <w:p w14:paraId="32491DCC" w14:textId="77777777" w:rsidR="005320D0" w:rsidRDefault="005320D0" w:rsidP="0090234E">
                        <w:pPr>
                          <w:ind w:right="105"/>
                          <w:rPr>
                            <w:szCs w:val="21"/>
                          </w:rPr>
                        </w:pPr>
                        <w:r>
                          <w:rPr>
                            <w:rFonts w:hint="eastAsia"/>
                            <w:szCs w:val="21"/>
                          </w:rPr>
                          <w:t>苏州市吴中区吴中建设有限公司</w:t>
                        </w:r>
                      </w:p>
                    </w:tc>
                  </w:sdtContent>
                </w:sdt>
                <w:sdt>
                  <w:sdtPr>
                    <w:rPr>
                      <w:szCs w:val="21"/>
                    </w:rPr>
                    <w:alias w:val="其他应收款欠款户款项的性质"/>
                    <w:tag w:val="_GBC_7a5c46911a8b432fa8eefc4cb0cd0618"/>
                    <w:id w:val="-614439597"/>
                    <w:lock w:val="sdtLocked"/>
                  </w:sdtPr>
                  <w:sdtEndPr/>
                  <w:sdtContent>
                    <w:tc>
                      <w:tcPr>
                        <w:tcW w:w="762" w:type="pct"/>
                        <w:tcBorders>
                          <w:top w:val="single" w:sz="6" w:space="0" w:color="auto"/>
                          <w:left w:val="single" w:sz="6" w:space="0" w:color="auto"/>
                          <w:bottom w:val="single" w:sz="6" w:space="0" w:color="auto"/>
                          <w:right w:val="single" w:sz="6" w:space="0" w:color="auto"/>
                        </w:tcBorders>
                      </w:tcPr>
                      <w:p w14:paraId="3A08F70C" w14:textId="77777777" w:rsidR="005320D0" w:rsidRDefault="005320D0" w:rsidP="0090234E">
                        <w:pPr>
                          <w:ind w:right="73"/>
                          <w:rPr>
                            <w:szCs w:val="21"/>
                          </w:rPr>
                        </w:pPr>
                        <w:r>
                          <w:rPr>
                            <w:szCs w:val="21"/>
                          </w:rPr>
                          <w:t>往来款</w:t>
                        </w:r>
                      </w:p>
                    </w:tc>
                  </w:sdtContent>
                </w:sdt>
                <w:sdt>
                  <w:sdtPr>
                    <w:rPr>
                      <w:szCs w:val="21"/>
                    </w:rPr>
                    <w:alias w:val="其他应收款欠款户欠款金额"/>
                    <w:tag w:val="_GBC_8ef24ed67d3f4a56936fc32b3370e0f0"/>
                    <w:id w:val="2054802436"/>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04FA5C55" w14:textId="77777777" w:rsidR="005320D0" w:rsidRDefault="005320D0" w:rsidP="0090234E">
                        <w:pPr>
                          <w:ind w:right="73"/>
                          <w:jc w:val="right"/>
                          <w:rPr>
                            <w:szCs w:val="21"/>
                          </w:rPr>
                        </w:pPr>
                        <w:r>
                          <w:rPr>
                            <w:szCs w:val="21"/>
                          </w:rPr>
                          <w:t>21,000,000.00</w:t>
                        </w:r>
                      </w:p>
                    </w:tc>
                  </w:sdtContent>
                </w:sdt>
                <w:sdt>
                  <w:sdtPr>
                    <w:rPr>
                      <w:szCs w:val="21"/>
                    </w:rPr>
                    <w:alias w:val="其他应收款欠款户欠款时间"/>
                    <w:tag w:val="_GBC_4bd76194d4414f149c0373c48555dbe2"/>
                    <w:id w:val="380449416"/>
                    <w:lock w:val="sdtLocked"/>
                  </w:sdtPr>
                  <w:sdtEndPr/>
                  <w:sdtContent>
                    <w:tc>
                      <w:tcPr>
                        <w:tcW w:w="748" w:type="pct"/>
                        <w:tcBorders>
                          <w:top w:val="single" w:sz="6" w:space="0" w:color="auto"/>
                          <w:left w:val="single" w:sz="6" w:space="0" w:color="auto"/>
                          <w:bottom w:val="single" w:sz="6" w:space="0" w:color="auto"/>
                          <w:right w:val="single" w:sz="6" w:space="0" w:color="auto"/>
                        </w:tcBorders>
                      </w:tcPr>
                      <w:p w14:paraId="13B4DB9C" w14:textId="77777777" w:rsidR="005320D0" w:rsidRDefault="005320D0" w:rsidP="0090234E">
                        <w:pPr>
                          <w:ind w:right="73"/>
                          <w:jc w:val="right"/>
                          <w:rPr>
                            <w:szCs w:val="21"/>
                          </w:rPr>
                        </w:pPr>
                        <w:r>
                          <w:rPr>
                            <w:szCs w:val="21"/>
                          </w:rPr>
                          <w:t>2年以内</w:t>
                        </w:r>
                      </w:p>
                    </w:tc>
                  </w:sdtContent>
                </w:sdt>
                <w:sdt>
                  <w:sdtPr>
                    <w:rPr>
                      <w:szCs w:val="21"/>
                    </w:rPr>
                    <w:alias w:val="其他应收帐款欠款户占其他应收账款总额的比例"/>
                    <w:tag w:val="_GBC_e733444df9d44df6ad10645c97467fff"/>
                    <w:id w:val="-615754930"/>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1C59A207" w14:textId="77777777" w:rsidR="005320D0" w:rsidRDefault="005320D0" w:rsidP="0090234E">
                        <w:pPr>
                          <w:jc w:val="right"/>
                          <w:rPr>
                            <w:szCs w:val="21"/>
                          </w:rPr>
                        </w:pPr>
                        <w:r>
                          <w:rPr>
                            <w:szCs w:val="21"/>
                          </w:rPr>
                          <w:t>12.67</w:t>
                        </w:r>
                      </w:p>
                    </w:tc>
                  </w:sdtContent>
                </w:sdt>
                <w:sdt>
                  <w:sdtPr>
                    <w:rPr>
                      <w:szCs w:val="21"/>
                    </w:rPr>
                    <w:alias w:val="其他应收款欠款户坏账准备期末余额"/>
                    <w:tag w:val="_GBC_eeb87bced2994d9ea5ebc29e9896fae7"/>
                    <w:id w:val="1054510511"/>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35A99C6B" w14:textId="77777777" w:rsidR="005320D0" w:rsidRDefault="005320D0" w:rsidP="0090234E">
                        <w:pPr>
                          <w:jc w:val="right"/>
                          <w:rPr>
                            <w:szCs w:val="21"/>
                          </w:rPr>
                        </w:pPr>
                        <w:r>
                          <w:rPr>
                            <w:szCs w:val="21"/>
                          </w:rPr>
                          <w:t>2,150,000.00</w:t>
                        </w:r>
                      </w:p>
                    </w:tc>
                  </w:sdtContent>
                </w:sdt>
              </w:tr>
            </w:sdtContent>
          </w:sdt>
          <w:sdt>
            <w:sdtPr>
              <w:rPr>
                <w:rFonts w:hint="eastAsia"/>
                <w:szCs w:val="21"/>
              </w:rPr>
              <w:alias w:val="其他应收款欠款户"/>
              <w:tag w:val="_TUP_c8d734adc8624e66860d3c0f01d5cb6b"/>
              <w:id w:val="1470088915"/>
              <w:lock w:val="sdtLocked"/>
            </w:sdtPr>
            <w:sdtEndPr>
              <w:rPr>
                <w:rFonts w:hint="default"/>
              </w:rPr>
            </w:sdtEndPr>
            <w:sdtContent>
              <w:tr w:rsidR="005320D0" w14:paraId="7D4EE34C" w14:textId="77777777" w:rsidTr="0090234E">
                <w:trPr>
                  <w:cantSplit/>
                </w:trPr>
                <w:sdt>
                  <w:sdtPr>
                    <w:rPr>
                      <w:rFonts w:hint="eastAsia"/>
                      <w:szCs w:val="21"/>
                    </w:rPr>
                    <w:alias w:val="其他应收款欠款户名称"/>
                    <w:tag w:val="_GBC_bb4f4abfa35a47148c4ac08fabd43bb9"/>
                    <w:id w:val="-1408451513"/>
                    <w:lock w:val="sdtLocked"/>
                  </w:sdtPr>
                  <w:sdtEndPr/>
                  <w:sdtContent>
                    <w:tc>
                      <w:tcPr>
                        <w:tcW w:w="865" w:type="pct"/>
                        <w:tcBorders>
                          <w:top w:val="single" w:sz="6" w:space="0" w:color="auto"/>
                          <w:left w:val="single" w:sz="6" w:space="0" w:color="auto"/>
                          <w:bottom w:val="single" w:sz="6" w:space="0" w:color="auto"/>
                          <w:right w:val="single" w:sz="6" w:space="0" w:color="auto"/>
                        </w:tcBorders>
                      </w:tcPr>
                      <w:p w14:paraId="7A3C684C" w14:textId="77777777" w:rsidR="005320D0" w:rsidRDefault="005320D0" w:rsidP="0090234E">
                        <w:pPr>
                          <w:ind w:right="105"/>
                          <w:rPr>
                            <w:szCs w:val="21"/>
                          </w:rPr>
                        </w:pPr>
                        <w:r>
                          <w:rPr>
                            <w:rFonts w:hint="eastAsia"/>
                            <w:szCs w:val="21"/>
                          </w:rPr>
                          <w:t>出口退税</w:t>
                        </w:r>
                      </w:p>
                    </w:tc>
                  </w:sdtContent>
                </w:sdt>
                <w:sdt>
                  <w:sdtPr>
                    <w:rPr>
                      <w:szCs w:val="21"/>
                    </w:rPr>
                    <w:alias w:val="其他应收款欠款户款项的性质"/>
                    <w:tag w:val="_GBC_7a5c46911a8b432fa8eefc4cb0cd0618"/>
                    <w:id w:val="1470470377"/>
                    <w:lock w:val="sdtLocked"/>
                  </w:sdtPr>
                  <w:sdtEndPr/>
                  <w:sdtContent>
                    <w:tc>
                      <w:tcPr>
                        <w:tcW w:w="762" w:type="pct"/>
                        <w:tcBorders>
                          <w:top w:val="single" w:sz="6" w:space="0" w:color="auto"/>
                          <w:left w:val="single" w:sz="6" w:space="0" w:color="auto"/>
                          <w:bottom w:val="single" w:sz="6" w:space="0" w:color="auto"/>
                          <w:right w:val="single" w:sz="6" w:space="0" w:color="auto"/>
                        </w:tcBorders>
                      </w:tcPr>
                      <w:p w14:paraId="7A7A2C2F" w14:textId="77777777" w:rsidR="005320D0" w:rsidRDefault="005320D0" w:rsidP="0090234E">
                        <w:pPr>
                          <w:ind w:right="73"/>
                          <w:rPr>
                            <w:szCs w:val="21"/>
                          </w:rPr>
                        </w:pPr>
                        <w:r>
                          <w:rPr>
                            <w:szCs w:val="21"/>
                          </w:rPr>
                          <w:t>出口退税</w:t>
                        </w:r>
                      </w:p>
                    </w:tc>
                  </w:sdtContent>
                </w:sdt>
                <w:sdt>
                  <w:sdtPr>
                    <w:rPr>
                      <w:szCs w:val="21"/>
                    </w:rPr>
                    <w:alias w:val="其他应收款欠款户欠款金额"/>
                    <w:tag w:val="_GBC_8ef24ed67d3f4a56936fc32b3370e0f0"/>
                    <w:id w:val="2020119684"/>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3BFDFB97" w14:textId="77777777" w:rsidR="005320D0" w:rsidRDefault="005320D0" w:rsidP="0090234E">
                        <w:pPr>
                          <w:ind w:right="73"/>
                          <w:jc w:val="right"/>
                          <w:rPr>
                            <w:szCs w:val="21"/>
                          </w:rPr>
                        </w:pPr>
                        <w:r>
                          <w:rPr>
                            <w:szCs w:val="21"/>
                          </w:rPr>
                          <w:t>9,891,305.03</w:t>
                        </w:r>
                      </w:p>
                    </w:tc>
                  </w:sdtContent>
                </w:sdt>
                <w:sdt>
                  <w:sdtPr>
                    <w:rPr>
                      <w:szCs w:val="21"/>
                    </w:rPr>
                    <w:alias w:val="其他应收款欠款户欠款时间"/>
                    <w:tag w:val="_GBC_4bd76194d4414f149c0373c48555dbe2"/>
                    <w:id w:val="-495108033"/>
                    <w:lock w:val="sdtLocked"/>
                  </w:sdtPr>
                  <w:sdtEndPr/>
                  <w:sdtContent>
                    <w:tc>
                      <w:tcPr>
                        <w:tcW w:w="748" w:type="pct"/>
                        <w:tcBorders>
                          <w:top w:val="single" w:sz="6" w:space="0" w:color="auto"/>
                          <w:left w:val="single" w:sz="6" w:space="0" w:color="auto"/>
                          <w:bottom w:val="single" w:sz="6" w:space="0" w:color="auto"/>
                          <w:right w:val="single" w:sz="6" w:space="0" w:color="auto"/>
                        </w:tcBorders>
                      </w:tcPr>
                      <w:p w14:paraId="19A994B8" w14:textId="77777777" w:rsidR="005320D0" w:rsidRDefault="005320D0" w:rsidP="0090234E">
                        <w:pPr>
                          <w:ind w:right="73"/>
                          <w:jc w:val="right"/>
                          <w:rPr>
                            <w:szCs w:val="21"/>
                          </w:rPr>
                        </w:pPr>
                        <w:r>
                          <w:rPr>
                            <w:szCs w:val="21"/>
                          </w:rPr>
                          <w:t>1年以内</w:t>
                        </w:r>
                      </w:p>
                    </w:tc>
                  </w:sdtContent>
                </w:sdt>
                <w:sdt>
                  <w:sdtPr>
                    <w:rPr>
                      <w:szCs w:val="21"/>
                    </w:rPr>
                    <w:alias w:val="其他应收帐款欠款户占其他应收账款总额的比例"/>
                    <w:tag w:val="_GBC_e733444df9d44df6ad10645c97467fff"/>
                    <w:id w:val="-153220210"/>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19BB078D" w14:textId="77777777" w:rsidR="005320D0" w:rsidRDefault="005320D0" w:rsidP="0090234E">
                        <w:pPr>
                          <w:jc w:val="right"/>
                          <w:rPr>
                            <w:szCs w:val="21"/>
                          </w:rPr>
                        </w:pPr>
                        <w:r>
                          <w:rPr>
                            <w:szCs w:val="21"/>
                          </w:rPr>
                          <w:t>5.97</w:t>
                        </w:r>
                      </w:p>
                    </w:tc>
                  </w:sdtContent>
                </w:sdt>
                <w:sdt>
                  <w:sdtPr>
                    <w:rPr>
                      <w:szCs w:val="21"/>
                    </w:rPr>
                    <w:alias w:val="其他应收款欠款户坏账准备期末余额"/>
                    <w:tag w:val="_GBC_eeb87bced2994d9ea5ebc29e9896fae7"/>
                    <w:id w:val="-1708174346"/>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371D623F" w14:textId="77777777" w:rsidR="005320D0" w:rsidRDefault="005320D0" w:rsidP="0090234E">
                        <w:pPr>
                          <w:jc w:val="right"/>
                          <w:rPr>
                            <w:szCs w:val="21"/>
                          </w:rPr>
                        </w:pPr>
                      </w:p>
                    </w:tc>
                  </w:sdtContent>
                </w:sdt>
              </w:tr>
            </w:sdtContent>
          </w:sdt>
          <w:sdt>
            <w:sdtPr>
              <w:rPr>
                <w:rFonts w:hint="eastAsia"/>
                <w:szCs w:val="21"/>
              </w:rPr>
              <w:alias w:val="其他应收款欠款户"/>
              <w:tag w:val="_TUP_c8d734adc8624e66860d3c0f01d5cb6b"/>
              <w:id w:val="-1893956926"/>
              <w:lock w:val="sdtLocked"/>
            </w:sdtPr>
            <w:sdtEndPr>
              <w:rPr>
                <w:rFonts w:hint="default"/>
              </w:rPr>
            </w:sdtEndPr>
            <w:sdtContent>
              <w:tr w:rsidR="005320D0" w14:paraId="573AD26B" w14:textId="77777777" w:rsidTr="0090234E">
                <w:trPr>
                  <w:cantSplit/>
                </w:trPr>
                <w:sdt>
                  <w:sdtPr>
                    <w:rPr>
                      <w:rFonts w:hint="eastAsia"/>
                      <w:szCs w:val="21"/>
                    </w:rPr>
                    <w:alias w:val="其他应收款欠款户名称"/>
                    <w:tag w:val="_GBC_bb4f4abfa35a47148c4ac08fabd43bb9"/>
                    <w:id w:val="-323052455"/>
                    <w:lock w:val="sdtLocked"/>
                  </w:sdtPr>
                  <w:sdtEndPr/>
                  <w:sdtContent>
                    <w:tc>
                      <w:tcPr>
                        <w:tcW w:w="865" w:type="pct"/>
                        <w:tcBorders>
                          <w:top w:val="single" w:sz="6" w:space="0" w:color="auto"/>
                          <w:left w:val="single" w:sz="6" w:space="0" w:color="auto"/>
                          <w:bottom w:val="single" w:sz="6" w:space="0" w:color="auto"/>
                          <w:right w:val="single" w:sz="6" w:space="0" w:color="auto"/>
                        </w:tcBorders>
                      </w:tcPr>
                      <w:p w14:paraId="5672E7B3" w14:textId="77777777" w:rsidR="005320D0" w:rsidRDefault="005320D0" w:rsidP="0090234E">
                        <w:pPr>
                          <w:ind w:right="105"/>
                          <w:rPr>
                            <w:szCs w:val="21"/>
                          </w:rPr>
                        </w:pPr>
                        <w:r>
                          <w:rPr>
                            <w:rFonts w:hint="eastAsia"/>
                            <w:szCs w:val="21"/>
                          </w:rPr>
                          <w:t>江苏吴中服装集团有限公司</w:t>
                        </w:r>
                      </w:p>
                    </w:tc>
                  </w:sdtContent>
                </w:sdt>
                <w:sdt>
                  <w:sdtPr>
                    <w:rPr>
                      <w:szCs w:val="21"/>
                    </w:rPr>
                    <w:alias w:val="其他应收款欠款户款项的性质"/>
                    <w:tag w:val="_GBC_7a5c46911a8b432fa8eefc4cb0cd0618"/>
                    <w:id w:val="1775358701"/>
                    <w:lock w:val="sdtLocked"/>
                  </w:sdtPr>
                  <w:sdtEndPr/>
                  <w:sdtContent>
                    <w:tc>
                      <w:tcPr>
                        <w:tcW w:w="762" w:type="pct"/>
                        <w:tcBorders>
                          <w:top w:val="single" w:sz="6" w:space="0" w:color="auto"/>
                          <w:left w:val="single" w:sz="6" w:space="0" w:color="auto"/>
                          <w:bottom w:val="single" w:sz="6" w:space="0" w:color="auto"/>
                          <w:right w:val="single" w:sz="6" w:space="0" w:color="auto"/>
                        </w:tcBorders>
                      </w:tcPr>
                      <w:p w14:paraId="112F9912" w14:textId="77777777" w:rsidR="005320D0" w:rsidRDefault="005320D0" w:rsidP="0090234E">
                        <w:pPr>
                          <w:ind w:right="73"/>
                          <w:rPr>
                            <w:szCs w:val="21"/>
                          </w:rPr>
                        </w:pPr>
                        <w:r>
                          <w:rPr>
                            <w:szCs w:val="21"/>
                          </w:rPr>
                          <w:t>协议代偿款</w:t>
                        </w:r>
                      </w:p>
                    </w:tc>
                  </w:sdtContent>
                </w:sdt>
                <w:sdt>
                  <w:sdtPr>
                    <w:rPr>
                      <w:szCs w:val="21"/>
                    </w:rPr>
                    <w:alias w:val="其他应收款欠款户欠款金额"/>
                    <w:tag w:val="_GBC_8ef24ed67d3f4a56936fc32b3370e0f0"/>
                    <w:id w:val="1027981755"/>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6A0FEF40" w14:textId="77777777" w:rsidR="005320D0" w:rsidRDefault="005320D0" w:rsidP="0090234E">
                        <w:pPr>
                          <w:ind w:right="73"/>
                          <w:jc w:val="right"/>
                          <w:rPr>
                            <w:szCs w:val="21"/>
                          </w:rPr>
                        </w:pPr>
                        <w:r>
                          <w:rPr>
                            <w:szCs w:val="21"/>
                          </w:rPr>
                          <w:t>8,404,327.67</w:t>
                        </w:r>
                      </w:p>
                    </w:tc>
                  </w:sdtContent>
                </w:sdt>
                <w:sdt>
                  <w:sdtPr>
                    <w:rPr>
                      <w:szCs w:val="21"/>
                    </w:rPr>
                    <w:alias w:val="其他应收款欠款户欠款时间"/>
                    <w:tag w:val="_GBC_4bd76194d4414f149c0373c48555dbe2"/>
                    <w:id w:val="-1891264825"/>
                    <w:lock w:val="sdtLocked"/>
                  </w:sdtPr>
                  <w:sdtEndPr/>
                  <w:sdtContent>
                    <w:tc>
                      <w:tcPr>
                        <w:tcW w:w="748" w:type="pct"/>
                        <w:tcBorders>
                          <w:top w:val="single" w:sz="6" w:space="0" w:color="auto"/>
                          <w:left w:val="single" w:sz="6" w:space="0" w:color="auto"/>
                          <w:bottom w:val="single" w:sz="6" w:space="0" w:color="auto"/>
                          <w:right w:val="single" w:sz="6" w:space="0" w:color="auto"/>
                        </w:tcBorders>
                      </w:tcPr>
                      <w:p w14:paraId="005A4E6F" w14:textId="77777777" w:rsidR="005320D0" w:rsidRDefault="005320D0" w:rsidP="0090234E">
                        <w:pPr>
                          <w:ind w:right="73"/>
                          <w:jc w:val="right"/>
                          <w:rPr>
                            <w:szCs w:val="21"/>
                          </w:rPr>
                        </w:pPr>
                        <w:r>
                          <w:rPr>
                            <w:szCs w:val="21"/>
                          </w:rPr>
                          <w:t>2-3年</w:t>
                        </w:r>
                      </w:p>
                    </w:tc>
                  </w:sdtContent>
                </w:sdt>
                <w:sdt>
                  <w:sdtPr>
                    <w:rPr>
                      <w:szCs w:val="21"/>
                    </w:rPr>
                    <w:alias w:val="其他应收帐款欠款户占其他应收账款总额的比例"/>
                    <w:tag w:val="_GBC_e733444df9d44df6ad10645c97467fff"/>
                    <w:id w:val="-1081609081"/>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237FA62F" w14:textId="77777777" w:rsidR="005320D0" w:rsidRDefault="005320D0" w:rsidP="0090234E">
                        <w:pPr>
                          <w:jc w:val="right"/>
                          <w:rPr>
                            <w:szCs w:val="21"/>
                          </w:rPr>
                        </w:pPr>
                        <w:r>
                          <w:rPr>
                            <w:szCs w:val="21"/>
                          </w:rPr>
                          <w:t>5.07</w:t>
                        </w:r>
                      </w:p>
                    </w:tc>
                  </w:sdtContent>
                </w:sdt>
                <w:sdt>
                  <w:sdtPr>
                    <w:rPr>
                      <w:szCs w:val="21"/>
                    </w:rPr>
                    <w:alias w:val="其他应收款欠款户坏账准备期末余额"/>
                    <w:tag w:val="_GBC_eeb87bced2994d9ea5ebc29e9896fae7"/>
                    <w:id w:val="1552505421"/>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731712D8" w14:textId="77777777" w:rsidR="005320D0" w:rsidRDefault="005320D0" w:rsidP="0090234E">
                        <w:pPr>
                          <w:jc w:val="right"/>
                          <w:rPr>
                            <w:szCs w:val="21"/>
                          </w:rPr>
                        </w:pPr>
                        <w:r>
                          <w:rPr>
                            <w:szCs w:val="21"/>
                          </w:rPr>
                          <w:t>3,361,731.07</w:t>
                        </w:r>
                      </w:p>
                    </w:tc>
                  </w:sdtContent>
                </w:sdt>
              </w:tr>
            </w:sdtContent>
          </w:sdt>
          <w:sdt>
            <w:sdtPr>
              <w:rPr>
                <w:rFonts w:hint="eastAsia"/>
                <w:szCs w:val="21"/>
              </w:rPr>
              <w:alias w:val="其他应收款欠款户"/>
              <w:tag w:val="_TUP_c8d734adc8624e66860d3c0f01d5cb6b"/>
              <w:id w:val="-811481871"/>
              <w:lock w:val="sdtLocked"/>
            </w:sdtPr>
            <w:sdtEndPr>
              <w:rPr>
                <w:rFonts w:hint="default"/>
              </w:rPr>
            </w:sdtEndPr>
            <w:sdtContent>
              <w:tr w:rsidR="005320D0" w14:paraId="728F1988" w14:textId="77777777" w:rsidTr="0090234E">
                <w:trPr>
                  <w:cantSplit/>
                </w:trPr>
                <w:sdt>
                  <w:sdtPr>
                    <w:rPr>
                      <w:rFonts w:hint="eastAsia"/>
                      <w:szCs w:val="21"/>
                    </w:rPr>
                    <w:alias w:val="其他应收款欠款户名称"/>
                    <w:tag w:val="_GBC_bb4f4abfa35a47148c4ac08fabd43bb9"/>
                    <w:id w:val="-1218666366"/>
                    <w:lock w:val="sdtLocked"/>
                  </w:sdtPr>
                  <w:sdtEndPr/>
                  <w:sdtContent>
                    <w:tc>
                      <w:tcPr>
                        <w:tcW w:w="865" w:type="pct"/>
                        <w:tcBorders>
                          <w:top w:val="single" w:sz="6" w:space="0" w:color="auto"/>
                          <w:left w:val="single" w:sz="6" w:space="0" w:color="auto"/>
                          <w:bottom w:val="single" w:sz="6" w:space="0" w:color="auto"/>
                          <w:right w:val="single" w:sz="6" w:space="0" w:color="auto"/>
                        </w:tcBorders>
                      </w:tcPr>
                      <w:p w14:paraId="06A726B8" w14:textId="77777777" w:rsidR="005320D0" w:rsidRPr="005320D0" w:rsidRDefault="005320D0" w:rsidP="0090234E">
                        <w:pPr>
                          <w:ind w:right="105"/>
                          <w:rPr>
                            <w:szCs w:val="21"/>
                          </w:rPr>
                        </w:pPr>
                        <w:r w:rsidRPr="005320D0">
                          <w:rPr>
                            <w:rFonts w:hint="eastAsia"/>
                            <w:szCs w:val="21"/>
                          </w:rPr>
                          <w:t>曹杨</w:t>
                        </w:r>
                      </w:p>
                    </w:tc>
                  </w:sdtContent>
                </w:sdt>
                <w:sdt>
                  <w:sdtPr>
                    <w:rPr>
                      <w:szCs w:val="21"/>
                    </w:rPr>
                    <w:alias w:val="其他应收款欠款户款项的性质"/>
                    <w:tag w:val="_GBC_7a5c46911a8b432fa8eefc4cb0cd0618"/>
                    <w:id w:val="258262585"/>
                    <w:lock w:val="sdtLocked"/>
                  </w:sdtPr>
                  <w:sdtEndPr/>
                  <w:sdtContent>
                    <w:tc>
                      <w:tcPr>
                        <w:tcW w:w="762" w:type="pct"/>
                        <w:tcBorders>
                          <w:top w:val="single" w:sz="6" w:space="0" w:color="auto"/>
                          <w:left w:val="single" w:sz="6" w:space="0" w:color="auto"/>
                          <w:bottom w:val="single" w:sz="6" w:space="0" w:color="auto"/>
                          <w:right w:val="single" w:sz="6" w:space="0" w:color="auto"/>
                        </w:tcBorders>
                      </w:tcPr>
                      <w:p w14:paraId="55851E22" w14:textId="55D5D442" w:rsidR="005320D0" w:rsidRPr="005320D0" w:rsidRDefault="0071248B" w:rsidP="0090234E">
                        <w:pPr>
                          <w:ind w:right="73"/>
                          <w:rPr>
                            <w:szCs w:val="21"/>
                          </w:rPr>
                        </w:pPr>
                        <w:r w:rsidRPr="0071248B">
                          <w:rPr>
                            <w:rFonts w:hint="eastAsia"/>
                            <w:szCs w:val="21"/>
                          </w:rPr>
                          <w:t>应收股权诉讼款</w:t>
                        </w:r>
                      </w:p>
                    </w:tc>
                  </w:sdtContent>
                </w:sdt>
                <w:sdt>
                  <w:sdtPr>
                    <w:rPr>
                      <w:szCs w:val="21"/>
                    </w:rPr>
                    <w:alias w:val="其他应收款欠款户欠款金额"/>
                    <w:tag w:val="_GBC_8ef24ed67d3f4a56936fc32b3370e0f0"/>
                    <w:id w:val="-469819088"/>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6EE1EE84" w14:textId="77777777" w:rsidR="005320D0" w:rsidRPr="005320D0" w:rsidRDefault="005320D0" w:rsidP="0090234E">
                        <w:pPr>
                          <w:ind w:right="73"/>
                          <w:jc w:val="right"/>
                          <w:rPr>
                            <w:szCs w:val="21"/>
                          </w:rPr>
                        </w:pPr>
                        <w:r w:rsidRPr="005320D0">
                          <w:rPr>
                            <w:szCs w:val="21"/>
                          </w:rPr>
                          <w:t>5,000,000.00</w:t>
                        </w:r>
                      </w:p>
                    </w:tc>
                  </w:sdtContent>
                </w:sdt>
                <w:sdt>
                  <w:sdtPr>
                    <w:rPr>
                      <w:szCs w:val="21"/>
                    </w:rPr>
                    <w:alias w:val="其他应收款欠款户欠款时间"/>
                    <w:tag w:val="_GBC_4bd76194d4414f149c0373c48555dbe2"/>
                    <w:id w:val="-1926798162"/>
                    <w:lock w:val="sdtLocked"/>
                  </w:sdtPr>
                  <w:sdtEndPr/>
                  <w:sdtContent>
                    <w:tc>
                      <w:tcPr>
                        <w:tcW w:w="748" w:type="pct"/>
                        <w:tcBorders>
                          <w:top w:val="single" w:sz="6" w:space="0" w:color="auto"/>
                          <w:left w:val="single" w:sz="6" w:space="0" w:color="auto"/>
                          <w:bottom w:val="single" w:sz="6" w:space="0" w:color="auto"/>
                          <w:right w:val="single" w:sz="6" w:space="0" w:color="auto"/>
                        </w:tcBorders>
                      </w:tcPr>
                      <w:p w14:paraId="6C883AEE" w14:textId="77777777" w:rsidR="005320D0" w:rsidRPr="005320D0" w:rsidRDefault="005320D0" w:rsidP="0090234E">
                        <w:pPr>
                          <w:ind w:right="73"/>
                          <w:jc w:val="right"/>
                          <w:rPr>
                            <w:szCs w:val="21"/>
                          </w:rPr>
                        </w:pPr>
                        <w:r w:rsidRPr="005320D0">
                          <w:rPr>
                            <w:szCs w:val="21"/>
                          </w:rPr>
                          <w:t>1-2年</w:t>
                        </w:r>
                      </w:p>
                    </w:tc>
                  </w:sdtContent>
                </w:sdt>
                <w:sdt>
                  <w:sdtPr>
                    <w:rPr>
                      <w:szCs w:val="21"/>
                    </w:rPr>
                    <w:alias w:val="其他应收帐款欠款户占其他应收账款总额的比例"/>
                    <w:tag w:val="_GBC_e733444df9d44df6ad10645c97467fff"/>
                    <w:id w:val="-1186438340"/>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4149BBC4" w14:textId="77777777" w:rsidR="005320D0" w:rsidRPr="005320D0" w:rsidRDefault="005320D0" w:rsidP="0090234E">
                        <w:pPr>
                          <w:jc w:val="right"/>
                          <w:rPr>
                            <w:szCs w:val="21"/>
                          </w:rPr>
                        </w:pPr>
                        <w:r w:rsidRPr="005320D0">
                          <w:rPr>
                            <w:szCs w:val="21"/>
                          </w:rPr>
                          <w:t>3.02</w:t>
                        </w:r>
                      </w:p>
                    </w:tc>
                  </w:sdtContent>
                </w:sdt>
                <w:sdt>
                  <w:sdtPr>
                    <w:rPr>
                      <w:szCs w:val="21"/>
                    </w:rPr>
                    <w:alias w:val="其他应收款欠款户坏账准备期末余额"/>
                    <w:tag w:val="_GBC_eeb87bced2994d9ea5ebc29e9896fae7"/>
                    <w:id w:val="1061224632"/>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44B5190E" w14:textId="0507EA65" w:rsidR="005320D0" w:rsidRPr="005320D0" w:rsidRDefault="005320D0" w:rsidP="005320D0">
                        <w:pPr>
                          <w:jc w:val="right"/>
                          <w:rPr>
                            <w:szCs w:val="21"/>
                          </w:rPr>
                        </w:pPr>
                        <w:r w:rsidRPr="005320D0">
                          <w:rPr>
                            <w:szCs w:val="21"/>
                          </w:rPr>
                          <w:t>750,000.00</w:t>
                        </w:r>
                      </w:p>
                    </w:tc>
                  </w:sdtContent>
                </w:sdt>
              </w:tr>
            </w:sdtContent>
          </w:sdt>
          <w:tr w:rsidR="005320D0" w14:paraId="0508CE35" w14:textId="77777777" w:rsidTr="0090234E">
            <w:trPr>
              <w:cantSplit/>
            </w:trPr>
            <w:tc>
              <w:tcPr>
                <w:tcW w:w="865" w:type="pct"/>
                <w:tcBorders>
                  <w:top w:val="single" w:sz="6" w:space="0" w:color="auto"/>
                  <w:left w:val="single" w:sz="6" w:space="0" w:color="auto"/>
                  <w:bottom w:val="single" w:sz="6" w:space="0" w:color="auto"/>
                  <w:right w:val="single" w:sz="6" w:space="0" w:color="auto"/>
                </w:tcBorders>
              </w:tcPr>
              <w:p w14:paraId="76D36260" w14:textId="77777777" w:rsidR="005320D0" w:rsidRDefault="005320D0" w:rsidP="0090234E">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14:paraId="2671F357" w14:textId="77777777" w:rsidR="005320D0" w:rsidRDefault="005320D0" w:rsidP="0090234E">
                <w:pPr>
                  <w:ind w:right="73"/>
                  <w:jc w:val="center"/>
                  <w:rPr>
                    <w:szCs w:val="21"/>
                  </w:rPr>
                </w:pPr>
                <w:r>
                  <w:rPr>
                    <w:szCs w:val="21"/>
                  </w:rPr>
                  <w:t>/</w:t>
                </w:r>
              </w:p>
            </w:tc>
            <w:sdt>
              <w:sdtPr>
                <w:rPr>
                  <w:szCs w:val="21"/>
                </w:rPr>
                <w:alias w:val="其他应收款欠款户欠款金额合计"/>
                <w:tag w:val="_GBC_87018acb1d1e45b69b7b084eb86f9f27"/>
                <w:id w:val="-1454403449"/>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7C910AD2" w14:textId="77777777" w:rsidR="005320D0" w:rsidRPr="00E431BD" w:rsidRDefault="005320D0" w:rsidP="0090234E">
                    <w:pPr>
                      <w:ind w:right="73"/>
                      <w:jc w:val="right"/>
                      <w:rPr>
                        <w:szCs w:val="21"/>
                      </w:rPr>
                    </w:pPr>
                    <w:r w:rsidRPr="00E431BD">
                      <w:rPr>
                        <w:color w:val="000000"/>
                        <w:szCs w:val="21"/>
                      </w:rPr>
                      <w:t>68,628,313.83</w:t>
                    </w:r>
                  </w:p>
                </w:tc>
              </w:sdtContent>
            </w:sdt>
            <w:tc>
              <w:tcPr>
                <w:tcW w:w="748" w:type="pct"/>
                <w:tcBorders>
                  <w:top w:val="single" w:sz="6" w:space="0" w:color="auto"/>
                  <w:left w:val="single" w:sz="6" w:space="0" w:color="auto"/>
                  <w:bottom w:val="single" w:sz="6" w:space="0" w:color="auto"/>
                  <w:right w:val="single" w:sz="6" w:space="0" w:color="auto"/>
                </w:tcBorders>
              </w:tcPr>
              <w:p w14:paraId="63591FA9" w14:textId="77777777" w:rsidR="005320D0" w:rsidRPr="00E431BD" w:rsidRDefault="005320D0" w:rsidP="0090234E">
                <w:pPr>
                  <w:ind w:right="73"/>
                  <w:jc w:val="center"/>
                  <w:rPr>
                    <w:szCs w:val="21"/>
                  </w:rPr>
                </w:pPr>
                <w:r w:rsidRPr="00E431BD">
                  <w:rPr>
                    <w:szCs w:val="21"/>
                  </w:rPr>
                  <w:t>/</w:t>
                </w:r>
              </w:p>
            </w:tc>
            <w:sdt>
              <w:sdtPr>
                <w:rPr>
                  <w:szCs w:val="21"/>
                </w:rPr>
                <w:alias w:val="其他应收帐款欠款户占其他应收账款总额的比例合计"/>
                <w:tag w:val="_GBC_ba7a6434201a491fb9ba8649d1055fc5"/>
                <w:id w:val="-624923410"/>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6D207C85" w14:textId="7E5666A6" w:rsidR="005320D0" w:rsidRPr="00E431BD" w:rsidRDefault="00684696" w:rsidP="00684696">
                    <w:pPr>
                      <w:jc w:val="right"/>
                      <w:rPr>
                        <w:szCs w:val="21"/>
                      </w:rPr>
                    </w:pPr>
                    <w:r>
                      <w:rPr>
                        <w:szCs w:val="21"/>
                      </w:rPr>
                      <w:t>41.41</w:t>
                    </w:r>
                  </w:p>
                </w:tc>
              </w:sdtContent>
            </w:sdt>
            <w:sdt>
              <w:sdtPr>
                <w:rPr>
                  <w:szCs w:val="21"/>
                </w:rPr>
                <w:alias w:val="其他应收款欠款户坏账准备期末余额合计"/>
                <w:tag w:val="_GBC_05589379b5de41c6b3a950387a0e5cda"/>
                <w:id w:val="1115331289"/>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1255EA43" w14:textId="77777777" w:rsidR="005320D0" w:rsidRPr="00E431BD" w:rsidRDefault="005320D0" w:rsidP="0090234E">
                    <w:pPr>
                      <w:jc w:val="right"/>
                      <w:rPr>
                        <w:szCs w:val="21"/>
                      </w:rPr>
                    </w:pPr>
                    <w:r w:rsidRPr="00E431BD">
                      <w:rPr>
                        <w:color w:val="000000"/>
                        <w:szCs w:val="21"/>
                      </w:rPr>
                      <w:t>7,478,365.13</w:t>
                    </w:r>
                  </w:p>
                </w:tc>
              </w:sdtContent>
            </w:sdt>
          </w:tr>
        </w:tbl>
        <w:p w14:paraId="7F9D65EC" w14:textId="77777777" w:rsidR="00D074C7" w:rsidRDefault="00166E2B">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sdtContent>
        <w:p w14:paraId="545C01D3" w14:textId="77777777" w:rsidR="00D074C7" w:rsidRDefault="00A86B79">
          <w:pPr>
            <w:pStyle w:val="4"/>
            <w:numPr>
              <w:ilvl w:val="3"/>
              <w:numId w:val="62"/>
            </w:numPr>
            <w:tabs>
              <w:tab w:val="left" w:pos="588"/>
            </w:tabs>
          </w:pPr>
          <w:r>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EndPr/>
          <w:sdtContent>
            <w:p w14:paraId="68BED57D" w14:textId="3C2ABF35" w:rsidR="000E5BB0" w:rsidRDefault="00A86B79" w:rsidP="000E5BB0">
              <w:r>
                <w:fldChar w:fldCharType="begin"/>
              </w:r>
              <w:r w:rsidR="000E5BB0">
                <w:instrText xml:space="preserve"> MACROBUTTON  SnrToggleCheckbox □适用 </w:instrText>
              </w:r>
              <w:r>
                <w:fldChar w:fldCharType="end"/>
              </w:r>
              <w:r>
                <w:fldChar w:fldCharType="begin"/>
              </w:r>
              <w:r w:rsidR="000E5BB0">
                <w:instrText xml:space="preserve"> MACROBUTTON  SnrToggleCheckbox √不适用 </w:instrText>
              </w:r>
              <w:r>
                <w:fldChar w:fldCharType="end"/>
              </w:r>
            </w:p>
          </w:sdtContent>
        </w:sdt>
        <w:p w14:paraId="104883DD" w14:textId="54EE52F8" w:rsidR="00D074C7" w:rsidRDefault="00166E2B">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EndPr/>
      <w:sdtContent>
        <w:p w14:paraId="48F767DD" w14:textId="77777777" w:rsidR="00D074C7" w:rsidRDefault="00A86B79">
          <w:pPr>
            <w:pStyle w:val="4"/>
            <w:numPr>
              <w:ilvl w:val="3"/>
              <w:numId w:val="62"/>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941821148"/>
            <w:lock w:val="sdtContentLocked"/>
            <w:placeholder>
              <w:docPart w:val="GBC22222222222222222222222222222"/>
            </w:placeholder>
          </w:sdtPr>
          <w:sdtEndPr/>
          <w:sdtContent>
            <w:p w14:paraId="159DCE4B" w14:textId="08B73948" w:rsidR="00D074C7" w:rsidRDefault="00A86B79" w:rsidP="000E5BB0">
              <w:pPr>
                <w:ind w:right="57"/>
                <w:rPr>
                  <w:szCs w:val="21"/>
                </w:rPr>
              </w:pPr>
              <w:r>
                <w:rPr>
                  <w:szCs w:val="21"/>
                </w:rPr>
                <w:fldChar w:fldCharType="begin"/>
              </w:r>
              <w:r w:rsidR="000E5BB0">
                <w:rPr>
                  <w:szCs w:val="21"/>
                </w:rPr>
                <w:instrText xml:space="preserve"> MACROBUTTON  SnrToggleCheckbox □适用 </w:instrText>
              </w:r>
              <w:r>
                <w:rPr>
                  <w:szCs w:val="21"/>
                </w:rPr>
                <w:fldChar w:fldCharType="end"/>
              </w:r>
              <w:r>
                <w:rPr>
                  <w:szCs w:val="21"/>
                </w:rPr>
                <w:fldChar w:fldCharType="begin"/>
              </w:r>
              <w:r w:rsidR="000E5BB0">
                <w:rPr>
                  <w:szCs w:val="21"/>
                </w:rPr>
                <w:instrText xml:space="preserve"> MACROBUTTON  SnrToggleCheckbox √不适用 </w:instrText>
              </w:r>
              <w:r>
                <w:rPr>
                  <w:szCs w:val="21"/>
                </w:rPr>
                <w:fldChar w:fldCharType="end"/>
              </w:r>
            </w:p>
          </w:sdtContent>
        </w:sdt>
      </w:sdtContent>
    </w:sdt>
    <w:p w14:paraId="61FFDCF9" w14:textId="77777777" w:rsidR="00D074C7" w:rsidRDefault="00D074C7">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EndPr/>
      <w:sdtContent>
        <w:p w14:paraId="2FCD3278" w14:textId="77777777" w:rsidR="00D074C7" w:rsidRDefault="00A86B79">
          <w:pPr>
            <w:pStyle w:val="4"/>
            <w:numPr>
              <w:ilvl w:val="3"/>
              <w:numId w:val="62"/>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758443993"/>
            <w:lock w:val="sdtContentLocked"/>
            <w:placeholder>
              <w:docPart w:val="GBC22222222222222222222222222222"/>
            </w:placeholder>
          </w:sdtPr>
          <w:sdtEndPr/>
          <w:sdtContent>
            <w:p w14:paraId="5D70B16F" w14:textId="6ABBFBCA" w:rsidR="00D074C7" w:rsidRDefault="00A86B79" w:rsidP="000E5BB0">
              <w:pPr>
                <w:rPr>
                  <w:szCs w:val="21"/>
                </w:rPr>
              </w:pPr>
              <w:r>
                <w:rPr>
                  <w:szCs w:val="21"/>
                </w:rPr>
                <w:fldChar w:fldCharType="begin"/>
              </w:r>
              <w:r w:rsidR="000E5BB0">
                <w:rPr>
                  <w:szCs w:val="21"/>
                </w:rPr>
                <w:instrText xml:space="preserve"> MACROBUTTON  SnrToggleCheckbox □适用 </w:instrText>
              </w:r>
              <w:r>
                <w:rPr>
                  <w:szCs w:val="21"/>
                </w:rPr>
                <w:fldChar w:fldCharType="end"/>
              </w:r>
              <w:r>
                <w:rPr>
                  <w:szCs w:val="21"/>
                </w:rPr>
                <w:fldChar w:fldCharType="begin"/>
              </w:r>
              <w:r w:rsidR="000E5BB0">
                <w:rPr>
                  <w:szCs w:val="21"/>
                </w:rPr>
                <w:instrText xml:space="preserve"> MACROBUTTON  SnrToggleCheckbox √不适用 </w:instrText>
              </w:r>
              <w:r>
                <w:rPr>
                  <w:szCs w:val="21"/>
                </w:rPr>
                <w:fldChar w:fldCharType="end"/>
              </w:r>
            </w:p>
          </w:sdtContent>
        </w:sdt>
      </w:sdtContent>
    </w:sdt>
    <w:p w14:paraId="4753D766" w14:textId="77777777" w:rsidR="00D074C7" w:rsidRDefault="00D074C7">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14:paraId="767B495B" w14:textId="77777777" w:rsidR="00D074C7" w:rsidRDefault="00A86B79">
          <w:r>
            <w:rPr>
              <w:rFonts w:hint="eastAsia"/>
            </w:rPr>
            <w:t>其他</w:t>
          </w:r>
          <w:r>
            <w:t>说明：</w:t>
          </w:r>
        </w:p>
        <w:sdt>
          <w:sdtPr>
            <w:rPr>
              <w:rFonts w:hint="eastAsia"/>
              <w:szCs w:val="21"/>
            </w:rPr>
            <w:alias w:val="是否适用：其他应收款的其他说明[双击切换]"/>
            <w:tag w:val="_GBC_f19370687b664bbeafd6d2809311f81e"/>
            <w:id w:val="-318582408"/>
            <w:lock w:val="sdtContentLocked"/>
            <w:placeholder>
              <w:docPart w:val="GBC22222222222222222222222222222"/>
            </w:placeholder>
          </w:sdtPr>
          <w:sdtEndPr/>
          <w:sdtContent>
            <w:p w14:paraId="72BA1813" w14:textId="6EFCD9F6" w:rsidR="00D074C7" w:rsidRDefault="00A86B79">
              <w:pPr>
                <w:rPr>
                  <w:szCs w:val="21"/>
                </w:rPr>
              </w:pPr>
              <w:r>
                <w:rPr>
                  <w:szCs w:val="21"/>
                </w:rPr>
                <w:fldChar w:fldCharType="begin"/>
              </w:r>
              <w:r w:rsidR="00DF2522">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b w:val="0"/>
              <w:bCs w:val="0"/>
              <w:kern w:val="0"/>
              <w:szCs w:val="24"/>
            </w:rPr>
            <w:alias w:val="其他应收款的其他说明"/>
            <w:tag w:val="_GBC_f9bf4c4d92c9444d9d3acbcb8980ab1f"/>
            <w:id w:val="301198724"/>
            <w:lock w:val="sdtLocked"/>
            <w:placeholder>
              <w:docPart w:val="GBC22222222222222222222222222222"/>
            </w:placeholder>
          </w:sdtPr>
          <w:sdtEndPr/>
          <w:sdtContent>
            <w:p w14:paraId="0EA5391C" w14:textId="77777777" w:rsidR="00DF2522" w:rsidRPr="00DF2522" w:rsidRDefault="00DF2522" w:rsidP="00DF2522">
              <w:pPr>
                <w:pStyle w:val="aff"/>
                <w:spacing w:line="380" w:lineRule="atLeast"/>
                <w:ind w:leftChars="0" w:left="0" w:firstLineChars="0" w:firstLine="0"/>
                <w:rPr>
                  <w:rFonts w:ascii="Times New Roman" w:eastAsiaTheme="minorEastAsia" w:hAnsi="Times New Roman"/>
                  <w:b w:val="0"/>
                </w:rPr>
              </w:pPr>
              <w:r w:rsidRPr="00DF2522">
                <w:rPr>
                  <w:rFonts w:ascii="Times New Roman" w:eastAsiaTheme="minorEastAsia" w:hAnsi="Times New Roman"/>
                  <w:b w:val="0"/>
                </w:rPr>
                <w:t>期末单项金额虽不重大并单项计提坏账准备的其他应收款：</w:t>
              </w:r>
            </w:p>
            <w:tbl>
              <w:tblPr>
                <w:tblStyle w:val="22"/>
                <w:tblW w:w="5000" w:type="pct"/>
                <w:tblInd w:w="108" w:type="dxa"/>
                <w:tblLayout w:type="fixed"/>
                <w:tblLook w:val="04A0" w:firstRow="1" w:lastRow="0" w:firstColumn="1" w:lastColumn="0" w:noHBand="0" w:noVBand="1"/>
              </w:tblPr>
              <w:tblGrid>
                <w:gridCol w:w="2687"/>
                <w:gridCol w:w="1698"/>
                <w:gridCol w:w="1555"/>
                <w:gridCol w:w="1095"/>
                <w:gridCol w:w="2014"/>
              </w:tblGrid>
              <w:tr w:rsidR="00E60781" w:rsidRPr="003A6E71" w14:paraId="69CD6D4B" w14:textId="77777777" w:rsidTr="00F771E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85" w:type="pct"/>
                    <w:vAlign w:val="center"/>
                  </w:tcPr>
                  <w:p w14:paraId="2005F6CB" w14:textId="77777777" w:rsidR="00E60781" w:rsidRPr="00E60781" w:rsidRDefault="00E60781" w:rsidP="00F771E7">
                    <w:pPr>
                      <w:snapToGrid w:val="0"/>
                      <w:spacing w:line="380" w:lineRule="atLeast"/>
                      <w:jc w:val="center"/>
                      <w:rPr>
                        <w:sz w:val="18"/>
                        <w:szCs w:val="18"/>
                      </w:rPr>
                    </w:pPr>
                    <w:r w:rsidRPr="00E60781">
                      <w:rPr>
                        <w:sz w:val="18"/>
                        <w:szCs w:val="18"/>
                      </w:rPr>
                      <w:t>其他应收款内容</w:t>
                    </w:r>
                  </w:p>
                </w:tc>
                <w:tc>
                  <w:tcPr>
                    <w:tcW w:w="938" w:type="pct"/>
                    <w:noWrap/>
                    <w:vAlign w:val="center"/>
                  </w:tcPr>
                  <w:p w14:paraId="1FD97AD4" w14:textId="77777777" w:rsidR="00E60781" w:rsidRPr="00E60781" w:rsidRDefault="00E60781" w:rsidP="00F771E7">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sidRPr="00E60781">
                      <w:rPr>
                        <w:sz w:val="18"/>
                        <w:szCs w:val="18"/>
                      </w:rPr>
                      <w:t>账面余额</w:t>
                    </w:r>
                  </w:p>
                </w:tc>
                <w:tc>
                  <w:tcPr>
                    <w:tcW w:w="859" w:type="pct"/>
                    <w:noWrap/>
                    <w:vAlign w:val="center"/>
                  </w:tcPr>
                  <w:p w14:paraId="7549C984" w14:textId="77777777" w:rsidR="00E60781" w:rsidRPr="00E60781" w:rsidRDefault="00E60781" w:rsidP="00F771E7">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sidRPr="00E60781">
                      <w:rPr>
                        <w:sz w:val="18"/>
                        <w:szCs w:val="18"/>
                      </w:rPr>
                      <w:t>坏账准备</w:t>
                    </w:r>
                  </w:p>
                </w:tc>
                <w:tc>
                  <w:tcPr>
                    <w:tcW w:w="605" w:type="pct"/>
                    <w:noWrap/>
                    <w:vAlign w:val="center"/>
                  </w:tcPr>
                  <w:p w14:paraId="2AC4B721" w14:textId="77777777" w:rsidR="00E60781" w:rsidRPr="00E60781" w:rsidRDefault="00E60781" w:rsidP="00F771E7">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sidRPr="00E60781">
                      <w:rPr>
                        <w:sz w:val="18"/>
                        <w:szCs w:val="18"/>
                      </w:rPr>
                      <w:t>计提比例</w:t>
                    </w:r>
                    <w:r w:rsidRPr="00E60781">
                      <w:rPr>
                        <w:rFonts w:hint="eastAsia"/>
                        <w:sz w:val="18"/>
                        <w:szCs w:val="18"/>
                      </w:rPr>
                      <w:t>（%）</w:t>
                    </w:r>
                  </w:p>
                </w:tc>
                <w:tc>
                  <w:tcPr>
                    <w:tcW w:w="1113" w:type="pct"/>
                    <w:noWrap/>
                    <w:vAlign w:val="center"/>
                  </w:tcPr>
                  <w:p w14:paraId="57B22F4C" w14:textId="77777777" w:rsidR="00E60781" w:rsidRPr="00E60781" w:rsidRDefault="00E60781" w:rsidP="00F771E7">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sidRPr="00E60781">
                      <w:rPr>
                        <w:sz w:val="18"/>
                        <w:szCs w:val="18"/>
                      </w:rPr>
                      <w:t>计提理由</w:t>
                    </w:r>
                  </w:p>
                </w:tc>
              </w:tr>
              <w:tr w:rsidR="00E60781" w:rsidRPr="003A6E71" w14:paraId="5C314EF1"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08E6CBAA" w14:textId="77777777" w:rsidR="00E60781" w:rsidRPr="00E60781" w:rsidRDefault="00E60781" w:rsidP="00F771E7">
                    <w:pPr>
                      <w:snapToGrid w:val="0"/>
                      <w:spacing w:line="380" w:lineRule="atLeast"/>
                      <w:jc w:val="left"/>
                      <w:rPr>
                        <w:sz w:val="18"/>
                        <w:szCs w:val="18"/>
                      </w:rPr>
                    </w:pPr>
                    <w:r w:rsidRPr="00E60781">
                      <w:rPr>
                        <w:sz w:val="18"/>
                        <w:szCs w:val="18"/>
                      </w:rPr>
                      <w:t>曹杨</w:t>
                    </w:r>
                  </w:p>
                </w:tc>
                <w:tc>
                  <w:tcPr>
                    <w:tcW w:w="938" w:type="pct"/>
                    <w:noWrap/>
                    <w:vAlign w:val="center"/>
                  </w:tcPr>
                  <w:p w14:paraId="191FDE13"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5,000,000.00</w:t>
                    </w:r>
                  </w:p>
                </w:tc>
                <w:tc>
                  <w:tcPr>
                    <w:tcW w:w="859" w:type="pct"/>
                    <w:noWrap/>
                    <w:vAlign w:val="center"/>
                  </w:tcPr>
                  <w:p w14:paraId="769743E9"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750,000.00</w:t>
                    </w:r>
                  </w:p>
                </w:tc>
                <w:tc>
                  <w:tcPr>
                    <w:tcW w:w="605" w:type="pct"/>
                    <w:noWrap/>
                    <w:vAlign w:val="center"/>
                  </w:tcPr>
                  <w:p w14:paraId="241526A6"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15.00</w:t>
                    </w:r>
                  </w:p>
                </w:tc>
                <w:tc>
                  <w:tcPr>
                    <w:tcW w:w="1113" w:type="pct"/>
                    <w:noWrap/>
                    <w:vAlign w:val="center"/>
                  </w:tcPr>
                  <w:p w14:paraId="5A788273" w14:textId="77777777" w:rsidR="00E60781" w:rsidRPr="00E60781" w:rsidRDefault="00E60781" w:rsidP="00F771E7">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18"/>
                      </w:rPr>
                    </w:pPr>
                    <w:r w:rsidRPr="00E60781">
                      <w:rPr>
                        <w:color w:val="auto"/>
                        <w:sz w:val="18"/>
                        <w:szCs w:val="18"/>
                      </w:rPr>
                      <w:t>诉讼赔偿款</w:t>
                    </w:r>
                  </w:p>
                </w:tc>
              </w:tr>
              <w:tr w:rsidR="00E60781" w:rsidRPr="003A6E71" w14:paraId="2EAF6D49"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6AAE533B" w14:textId="77777777" w:rsidR="00E60781" w:rsidRPr="00E60781" w:rsidRDefault="00E60781" w:rsidP="00F771E7">
                    <w:pPr>
                      <w:snapToGrid w:val="0"/>
                      <w:spacing w:line="380" w:lineRule="atLeast"/>
                      <w:jc w:val="left"/>
                      <w:rPr>
                        <w:sz w:val="18"/>
                        <w:szCs w:val="18"/>
                      </w:rPr>
                    </w:pPr>
                    <w:r w:rsidRPr="00E60781">
                      <w:rPr>
                        <w:sz w:val="18"/>
                        <w:szCs w:val="18"/>
                      </w:rPr>
                      <w:lastRenderedPageBreak/>
                      <w:t>苏州市吴中区吴中服装厂</w:t>
                    </w:r>
                  </w:p>
                </w:tc>
                <w:tc>
                  <w:tcPr>
                    <w:tcW w:w="938" w:type="pct"/>
                    <w:noWrap/>
                    <w:vAlign w:val="center"/>
                  </w:tcPr>
                  <w:p w14:paraId="3CBBFCEA"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4,250,000.00</w:t>
                    </w:r>
                  </w:p>
                </w:tc>
                <w:tc>
                  <w:tcPr>
                    <w:tcW w:w="859" w:type="pct"/>
                    <w:noWrap/>
                    <w:vAlign w:val="center"/>
                  </w:tcPr>
                  <w:p w14:paraId="12E267DD"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4,250,000.00</w:t>
                    </w:r>
                  </w:p>
                </w:tc>
                <w:tc>
                  <w:tcPr>
                    <w:tcW w:w="605" w:type="pct"/>
                    <w:noWrap/>
                    <w:vAlign w:val="center"/>
                  </w:tcPr>
                  <w:p w14:paraId="12B74E5F"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100.00</w:t>
                    </w:r>
                  </w:p>
                </w:tc>
                <w:tc>
                  <w:tcPr>
                    <w:tcW w:w="1113" w:type="pct"/>
                    <w:noWrap/>
                    <w:vAlign w:val="center"/>
                  </w:tcPr>
                  <w:p w14:paraId="1D46581F" w14:textId="77777777" w:rsidR="00E60781" w:rsidRPr="00E60781" w:rsidRDefault="00E60781" w:rsidP="00F771E7">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18"/>
                      </w:rPr>
                    </w:pPr>
                    <w:r w:rsidRPr="00E60781">
                      <w:rPr>
                        <w:color w:val="auto"/>
                        <w:sz w:val="18"/>
                        <w:szCs w:val="18"/>
                      </w:rPr>
                      <w:t>预计无法收回</w:t>
                    </w:r>
                  </w:p>
                </w:tc>
              </w:tr>
              <w:tr w:rsidR="00E60781" w:rsidRPr="003A6E71" w14:paraId="56E4DF71"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1B006310" w14:textId="77777777" w:rsidR="00E60781" w:rsidRPr="00E60781" w:rsidRDefault="00E60781" w:rsidP="00F771E7">
                    <w:pPr>
                      <w:snapToGrid w:val="0"/>
                      <w:spacing w:line="380" w:lineRule="atLeast"/>
                      <w:jc w:val="left"/>
                      <w:rPr>
                        <w:sz w:val="18"/>
                        <w:szCs w:val="18"/>
                      </w:rPr>
                    </w:pPr>
                    <w:r w:rsidRPr="00E60781">
                      <w:rPr>
                        <w:sz w:val="18"/>
                        <w:szCs w:val="18"/>
                      </w:rPr>
                      <w:t>宿迁市城市房屋拆迁办公室</w:t>
                    </w:r>
                  </w:p>
                </w:tc>
                <w:tc>
                  <w:tcPr>
                    <w:tcW w:w="938" w:type="pct"/>
                    <w:noWrap/>
                    <w:vAlign w:val="center"/>
                  </w:tcPr>
                  <w:p w14:paraId="78E5129C"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2,918,818.83</w:t>
                    </w:r>
                  </w:p>
                </w:tc>
                <w:tc>
                  <w:tcPr>
                    <w:tcW w:w="859" w:type="pct"/>
                    <w:noWrap/>
                    <w:vAlign w:val="center"/>
                  </w:tcPr>
                  <w:p w14:paraId="0707D48D"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05" w:type="pct"/>
                    <w:noWrap/>
                    <w:vAlign w:val="center"/>
                  </w:tcPr>
                  <w:p w14:paraId="5271CBA9"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1113" w:type="pct"/>
                    <w:noWrap/>
                    <w:vAlign w:val="center"/>
                  </w:tcPr>
                  <w:p w14:paraId="729EF333" w14:textId="77777777" w:rsidR="00E60781" w:rsidRPr="00E60781" w:rsidRDefault="00E60781" w:rsidP="00F771E7">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18"/>
                      </w:rPr>
                    </w:pPr>
                    <w:r w:rsidRPr="00E60781">
                      <w:rPr>
                        <w:color w:val="auto"/>
                        <w:sz w:val="18"/>
                        <w:szCs w:val="18"/>
                      </w:rPr>
                      <w:t>与政府相关款项不计提坏账</w:t>
                    </w:r>
                  </w:p>
                </w:tc>
              </w:tr>
              <w:tr w:rsidR="00E60781" w:rsidRPr="003A6E71" w14:paraId="013E90FA"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255CCBE4" w14:textId="77777777" w:rsidR="00E60781" w:rsidRPr="00E60781" w:rsidRDefault="00E60781" w:rsidP="00F771E7">
                    <w:pPr>
                      <w:snapToGrid w:val="0"/>
                      <w:spacing w:line="380" w:lineRule="atLeast"/>
                      <w:jc w:val="left"/>
                      <w:rPr>
                        <w:sz w:val="18"/>
                        <w:szCs w:val="18"/>
                      </w:rPr>
                    </w:pPr>
                    <w:r w:rsidRPr="00E60781">
                      <w:rPr>
                        <w:sz w:val="18"/>
                        <w:szCs w:val="18"/>
                      </w:rPr>
                      <w:t>江苏吴中嘉业投资有限公司</w:t>
                    </w:r>
                  </w:p>
                </w:tc>
                <w:tc>
                  <w:tcPr>
                    <w:tcW w:w="938" w:type="pct"/>
                    <w:noWrap/>
                    <w:vAlign w:val="center"/>
                  </w:tcPr>
                  <w:p w14:paraId="7406BB7F"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300,432.50</w:t>
                    </w:r>
                  </w:p>
                </w:tc>
                <w:tc>
                  <w:tcPr>
                    <w:tcW w:w="859" w:type="pct"/>
                    <w:noWrap/>
                    <w:vAlign w:val="center"/>
                  </w:tcPr>
                  <w:p w14:paraId="4153F6E4"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300,432.50</w:t>
                    </w:r>
                  </w:p>
                </w:tc>
                <w:tc>
                  <w:tcPr>
                    <w:tcW w:w="605" w:type="pct"/>
                    <w:noWrap/>
                    <w:vAlign w:val="center"/>
                  </w:tcPr>
                  <w:p w14:paraId="4D335721"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100.00</w:t>
                    </w:r>
                  </w:p>
                </w:tc>
                <w:tc>
                  <w:tcPr>
                    <w:tcW w:w="1113" w:type="pct"/>
                    <w:noWrap/>
                    <w:vAlign w:val="center"/>
                  </w:tcPr>
                  <w:p w14:paraId="45A25FB6" w14:textId="77777777" w:rsidR="00E60781" w:rsidRPr="00E60781" w:rsidRDefault="00E60781" w:rsidP="00F771E7">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18"/>
                      </w:rPr>
                    </w:pPr>
                    <w:r w:rsidRPr="00E60781">
                      <w:rPr>
                        <w:color w:val="auto"/>
                        <w:sz w:val="18"/>
                        <w:szCs w:val="18"/>
                      </w:rPr>
                      <w:t>预计无法收回</w:t>
                    </w:r>
                  </w:p>
                </w:tc>
              </w:tr>
              <w:tr w:rsidR="00E60781" w:rsidRPr="003A6E71" w14:paraId="29C8D9D7"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584C81B6" w14:textId="77777777" w:rsidR="00E60781" w:rsidRPr="00E60781" w:rsidRDefault="00E60781" w:rsidP="00F771E7">
                    <w:pPr>
                      <w:snapToGrid w:val="0"/>
                      <w:spacing w:line="380" w:lineRule="atLeast"/>
                      <w:jc w:val="left"/>
                      <w:rPr>
                        <w:sz w:val="18"/>
                        <w:szCs w:val="18"/>
                      </w:rPr>
                    </w:pPr>
                    <w:r w:rsidRPr="00E60781">
                      <w:rPr>
                        <w:sz w:val="18"/>
                        <w:szCs w:val="18"/>
                      </w:rPr>
                      <w:t>响水县城南煤球厂</w:t>
                    </w:r>
                  </w:p>
                </w:tc>
                <w:tc>
                  <w:tcPr>
                    <w:tcW w:w="938" w:type="pct"/>
                    <w:noWrap/>
                    <w:vAlign w:val="center"/>
                  </w:tcPr>
                  <w:p w14:paraId="0A191A7C"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57,223.60</w:t>
                    </w:r>
                  </w:p>
                </w:tc>
                <w:tc>
                  <w:tcPr>
                    <w:tcW w:w="859" w:type="pct"/>
                    <w:noWrap/>
                    <w:vAlign w:val="center"/>
                  </w:tcPr>
                  <w:p w14:paraId="0019AD31"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57,223.60</w:t>
                    </w:r>
                  </w:p>
                </w:tc>
                <w:tc>
                  <w:tcPr>
                    <w:tcW w:w="605" w:type="pct"/>
                    <w:noWrap/>
                    <w:vAlign w:val="center"/>
                  </w:tcPr>
                  <w:p w14:paraId="7415CF5E"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100.00</w:t>
                    </w:r>
                  </w:p>
                </w:tc>
                <w:tc>
                  <w:tcPr>
                    <w:tcW w:w="1113" w:type="pct"/>
                    <w:noWrap/>
                    <w:vAlign w:val="center"/>
                  </w:tcPr>
                  <w:p w14:paraId="03C14D8D" w14:textId="77777777" w:rsidR="00E60781" w:rsidRPr="00E60781" w:rsidRDefault="00E60781" w:rsidP="00F771E7">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18"/>
                      </w:rPr>
                    </w:pPr>
                    <w:r w:rsidRPr="00E60781">
                      <w:rPr>
                        <w:color w:val="auto"/>
                        <w:sz w:val="18"/>
                        <w:szCs w:val="18"/>
                      </w:rPr>
                      <w:t>预计无法收回</w:t>
                    </w:r>
                  </w:p>
                </w:tc>
              </w:tr>
              <w:tr w:rsidR="00E60781" w:rsidRPr="003A6E71" w14:paraId="4CB127BF"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1959C8C0" w14:textId="77777777" w:rsidR="00E60781" w:rsidRPr="00E60781" w:rsidRDefault="00E60781" w:rsidP="00F771E7">
                    <w:pPr>
                      <w:snapToGrid w:val="0"/>
                      <w:spacing w:line="380" w:lineRule="atLeast"/>
                      <w:jc w:val="left"/>
                      <w:rPr>
                        <w:sz w:val="18"/>
                        <w:szCs w:val="18"/>
                      </w:rPr>
                    </w:pPr>
                    <w:r w:rsidRPr="00E60781">
                      <w:rPr>
                        <w:sz w:val="18"/>
                        <w:szCs w:val="18"/>
                      </w:rPr>
                      <w:t>无锡双盛石化装备有限公司</w:t>
                    </w:r>
                  </w:p>
                </w:tc>
                <w:tc>
                  <w:tcPr>
                    <w:tcW w:w="938" w:type="pct"/>
                    <w:noWrap/>
                    <w:vAlign w:val="center"/>
                  </w:tcPr>
                  <w:p w14:paraId="247737B5"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20,000.00</w:t>
                    </w:r>
                  </w:p>
                </w:tc>
                <w:tc>
                  <w:tcPr>
                    <w:tcW w:w="859" w:type="pct"/>
                    <w:noWrap/>
                    <w:vAlign w:val="center"/>
                  </w:tcPr>
                  <w:p w14:paraId="0CA0D8F3"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20,000.00</w:t>
                    </w:r>
                  </w:p>
                </w:tc>
                <w:tc>
                  <w:tcPr>
                    <w:tcW w:w="605" w:type="pct"/>
                    <w:noWrap/>
                    <w:vAlign w:val="center"/>
                  </w:tcPr>
                  <w:p w14:paraId="11AF8C9D"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100.00</w:t>
                    </w:r>
                  </w:p>
                </w:tc>
                <w:tc>
                  <w:tcPr>
                    <w:tcW w:w="1113" w:type="pct"/>
                    <w:noWrap/>
                    <w:vAlign w:val="center"/>
                  </w:tcPr>
                  <w:p w14:paraId="16B22E91" w14:textId="77777777" w:rsidR="00E60781" w:rsidRPr="00E60781" w:rsidRDefault="00E60781" w:rsidP="00F771E7">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18"/>
                      </w:rPr>
                    </w:pPr>
                    <w:r w:rsidRPr="00E60781">
                      <w:rPr>
                        <w:color w:val="auto"/>
                        <w:sz w:val="18"/>
                        <w:szCs w:val="18"/>
                      </w:rPr>
                      <w:t>预计无法收回</w:t>
                    </w:r>
                  </w:p>
                </w:tc>
              </w:tr>
              <w:tr w:rsidR="00E60781" w:rsidRPr="003A6E71" w14:paraId="06A92758"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434EB7A2" w14:textId="77777777" w:rsidR="00E60781" w:rsidRPr="00E60781" w:rsidRDefault="00E60781" w:rsidP="00F771E7">
                    <w:pPr>
                      <w:snapToGrid w:val="0"/>
                      <w:spacing w:line="380" w:lineRule="atLeast"/>
                      <w:jc w:val="left"/>
                      <w:rPr>
                        <w:sz w:val="18"/>
                        <w:szCs w:val="18"/>
                      </w:rPr>
                    </w:pPr>
                    <w:r w:rsidRPr="00E60781">
                      <w:rPr>
                        <w:sz w:val="18"/>
                        <w:szCs w:val="18"/>
                      </w:rPr>
                      <w:t>江苏傲鹰化工有限公司</w:t>
                    </w:r>
                  </w:p>
                </w:tc>
                <w:tc>
                  <w:tcPr>
                    <w:tcW w:w="938" w:type="pct"/>
                    <w:noWrap/>
                    <w:vAlign w:val="center"/>
                  </w:tcPr>
                  <w:p w14:paraId="3DE7953F"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4,000.00</w:t>
                    </w:r>
                  </w:p>
                </w:tc>
                <w:tc>
                  <w:tcPr>
                    <w:tcW w:w="859" w:type="pct"/>
                    <w:noWrap/>
                    <w:vAlign w:val="center"/>
                  </w:tcPr>
                  <w:p w14:paraId="78557217"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4,000.00</w:t>
                    </w:r>
                  </w:p>
                </w:tc>
                <w:tc>
                  <w:tcPr>
                    <w:tcW w:w="605" w:type="pct"/>
                    <w:noWrap/>
                    <w:vAlign w:val="center"/>
                  </w:tcPr>
                  <w:p w14:paraId="0106E541"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100.00</w:t>
                    </w:r>
                  </w:p>
                </w:tc>
                <w:tc>
                  <w:tcPr>
                    <w:tcW w:w="1113" w:type="pct"/>
                    <w:noWrap/>
                    <w:vAlign w:val="center"/>
                  </w:tcPr>
                  <w:p w14:paraId="00959CB3" w14:textId="77777777" w:rsidR="00E60781" w:rsidRPr="00E60781" w:rsidRDefault="00E60781" w:rsidP="00F771E7">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18"/>
                      </w:rPr>
                    </w:pPr>
                    <w:r w:rsidRPr="00E60781">
                      <w:rPr>
                        <w:color w:val="auto"/>
                        <w:sz w:val="18"/>
                        <w:szCs w:val="18"/>
                      </w:rPr>
                      <w:t>预计无法收回</w:t>
                    </w:r>
                  </w:p>
                </w:tc>
              </w:tr>
              <w:tr w:rsidR="00E60781" w:rsidRPr="003A6E71" w14:paraId="39E566D6"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22570F4E" w14:textId="77777777" w:rsidR="00E60781" w:rsidRPr="00E60781" w:rsidRDefault="00E60781" w:rsidP="00F771E7">
                    <w:pPr>
                      <w:snapToGrid w:val="0"/>
                      <w:spacing w:line="380" w:lineRule="atLeast"/>
                      <w:jc w:val="left"/>
                      <w:rPr>
                        <w:sz w:val="18"/>
                        <w:szCs w:val="18"/>
                      </w:rPr>
                    </w:pPr>
                    <w:r w:rsidRPr="00E60781">
                      <w:rPr>
                        <w:sz w:val="18"/>
                        <w:szCs w:val="18"/>
                      </w:rPr>
                      <w:t>北塘区予新原起重工具经营部</w:t>
                    </w:r>
                  </w:p>
                </w:tc>
                <w:tc>
                  <w:tcPr>
                    <w:tcW w:w="938" w:type="pct"/>
                    <w:noWrap/>
                    <w:vAlign w:val="center"/>
                  </w:tcPr>
                  <w:p w14:paraId="00F2F49C"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3,000.00</w:t>
                    </w:r>
                  </w:p>
                </w:tc>
                <w:tc>
                  <w:tcPr>
                    <w:tcW w:w="859" w:type="pct"/>
                    <w:noWrap/>
                    <w:vAlign w:val="center"/>
                  </w:tcPr>
                  <w:p w14:paraId="039EB3CE"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3,000.00</w:t>
                    </w:r>
                  </w:p>
                </w:tc>
                <w:tc>
                  <w:tcPr>
                    <w:tcW w:w="605" w:type="pct"/>
                    <w:noWrap/>
                    <w:vAlign w:val="center"/>
                  </w:tcPr>
                  <w:p w14:paraId="7A64A2FA"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100.00</w:t>
                    </w:r>
                  </w:p>
                </w:tc>
                <w:tc>
                  <w:tcPr>
                    <w:tcW w:w="1113" w:type="pct"/>
                    <w:noWrap/>
                    <w:vAlign w:val="center"/>
                  </w:tcPr>
                  <w:p w14:paraId="01CD3E8D" w14:textId="77777777" w:rsidR="00E60781" w:rsidRPr="00E60781" w:rsidRDefault="00E60781" w:rsidP="00F771E7">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18"/>
                      </w:rPr>
                    </w:pPr>
                    <w:r w:rsidRPr="00E60781">
                      <w:rPr>
                        <w:color w:val="auto"/>
                        <w:sz w:val="18"/>
                        <w:szCs w:val="18"/>
                      </w:rPr>
                      <w:t>预计无法收回</w:t>
                    </w:r>
                  </w:p>
                </w:tc>
              </w:tr>
              <w:tr w:rsidR="00E60781" w:rsidRPr="003A6E71" w14:paraId="45ED3308"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30A701C1" w14:textId="77777777" w:rsidR="00E60781" w:rsidRPr="00E60781" w:rsidRDefault="00E60781" w:rsidP="00F771E7">
                    <w:pPr>
                      <w:snapToGrid w:val="0"/>
                      <w:spacing w:line="380" w:lineRule="atLeast"/>
                      <w:jc w:val="left"/>
                      <w:rPr>
                        <w:sz w:val="18"/>
                        <w:szCs w:val="18"/>
                      </w:rPr>
                    </w:pPr>
                    <w:r w:rsidRPr="00E60781">
                      <w:rPr>
                        <w:sz w:val="18"/>
                        <w:szCs w:val="18"/>
                      </w:rPr>
                      <w:t>上海振兴制冷阀门厂</w:t>
                    </w:r>
                  </w:p>
                </w:tc>
                <w:tc>
                  <w:tcPr>
                    <w:tcW w:w="938" w:type="pct"/>
                    <w:noWrap/>
                    <w:vAlign w:val="center"/>
                  </w:tcPr>
                  <w:p w14:paraId="11FB03B6"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2,300.00</w:t>
                    </w:r>
                  </w:p>
                </w:tc>
                <w:tc>
                  <w:tcPr>
                    <w:tcW w:w="859" w:type="pct"/>
                    <w:noWrap/>
                    <w:vAlign w:val="center"/>
                  </w:tcPr>
                  <w:p w14:paraId="65CA123D"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2,300.00</w:t>
                    </w:r>
                  </w:p>
                </w:tc>
                <w:tc>
                  <w:tcPr>
                    <w:tcW w:w="605" w:type="pct"/>
                    <w:noWrap/>
                    <w:vAlign w:val="center"/>
                  </w:tcPr>
                  <w:p w14:paraId="142AA60C"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100.00</w:t>
                    </w:r>
                  </w:p>
                </w:tc>
                <w:tc>
                  <w:tcPr>
                    <w:tcW w:w="1113" w:type="pct"/>
                    <w:noWrap/>
                    <w:vAlign w:val="center"/>
                  </w:tcPr>
                  <w:p w14:paraId="4330E5D0" w14:textId="77777777" w:rsidR="00E60781" w:rsidRPr="00E60781" w:rsidRDefault="00E60781" w:rsidP="00F771E7">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18"/>
                      </w:rPr>
                    </w:pPr>
                    <w:r w:rsidRPr="00E60781">
                      <w:rPr>
                        <w:color w:val="auto"/>
                        <w:sz w:val="18"/>
                        <w:szCs w:val="18"/>
                      </w:rPr>
                      <w:t>预计无法收回</w:t>
                    </w:r>
                  </w:p>
                </w:tc>
              </w:tr>
              <w:tr w:rsidR="00E60781" w:rsidRPr="003A6E71" w14:paraId="710E415A"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37CB84E9" w14:textId="77777777" w:rsidR="00E60781" w:rsidRPr="00E60781" w:rsidRDefault="00E60781" w:rsidP="00F771E7">
                    <w:pPr>
                      <w:snapToGrid w:val="0"/>
                      <w:spacing w:line="380" w:lineRule="atLeast"/>
                      <w:jc w:val="left"/>
                      <w:rPr>
                        <w:sz w:val="18"/>
                        <w:szCs w:val="18"/>
                      </w:rPr>
                    </w:pPr>
                    <w:r w:rsidRPr="00E60781">
                      <w:rPr>
                        <w:sz w:val="18"/>
                        <w:szCs w:val="18"/>
                      </w:rPr>
                      <w:t>江苏宝安电缆有限公司</w:t>
                    </w:r>
                  </w:p>
                </w:tc>
                <w:tc>
                  <w:tcPr>
                    <w:tcW w:w="938" w:type="pct"/>
                    <w:noWrap/>
                    <w:vAlign w:val="center"/>
                  </w:tcPr>
                  <w:p w14:paraId="15B6B1AB"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1,142.00</w:t>
                    </w:r>
                  </w:p>
                </w:tc>
                <w:tc>
                  <w:tcPr>
                    <w:tcW w:w="859" w:type="pct"/>
                    <w:noWrap/>
                    <w:vAlign w:val="center"/>
                  </w:tcPr>
                  <w:p w14:paraId="1CCAAA7D"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1,142.00</w:t>
                    </w:r>
                  </w:p>
                </w:tc>
                <w:tc>
                  <w:tcPr>
                    <w:tcW w:w="605" w:type="pct"/>
                    <w:noWrap/>
                    <w:vAlign w:val="center"/>
                  </w:tcPr>
                  <w:p w14:paraId="25FB4E2F"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100.00</w:t>
                    </w:r>
                  </w:p>
                </w:tc>
                <w:tc>
                  <w:tcPr>
                    <w:tcW w:w="1113" w:type="pct"/>
                    <w:noWrap/>
                    <w:vAlign w:val="center"/>
                  </w:tcPr>
                  <w:p w14:paraId="34F33392" w14:textId="77777777" w:rsidR="00E60781" w:rsidRPr="00E60781" w:rsidRDefault="00E60781" w:rsidP="00F771E7">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18"/>
                      </w:rPr>
                    </w:pPr>
                    <w:r w:rsidRPr="00E60781">
                      <w:rPr>
                        <w:color w:val="auto"/>
                        <w:sz w:val="18"/>
                        <w:szCs w:val="18"/>
                      </w:rPr>
                      <w:t>预计无法收回</w:t>
                    </w:r>
                  </w:p>
                </w:tc>
              </w:tr>
              <w:tr w:rsidR="00E60781" w:rsidRPr="003A6E71" w14:paraId="7AB5BD60"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4AEE0751" w14:textId="77777777" w:rsidR="00E60781" w:rsidRPr="00E60781" w:rsidRDefault="00E60781" w:rsidP="00F771E7">
                    <w:pPr>
                      <w:snapToGrid w:val="0"/>
                      <w:spacing w:line="380" w:lineRule="atLeast"/>
                      <w:jc w:val="left"/>
                      <w:rPr>
                        <w:sz w:val="18"/>
                        <w:szCs w:val="18"/>
                      </w:rPr>
                    </w:pPr>
                    <w:r w:rsidRPr="00E60781">
                      <w:rPr>
                        <w:sz w:val="18"/>
                        <w:szCs w:val="18"/>
                      </w:rPr>
                      <w:t>常熟市宝临化工设备制造有限公司</w:t>
                    </w:r>
                  </w:p>
                </w:tc>
                <w:tc>
                  <w:tcPr>
                    <w:tcW w:w="938" w:type="pct"/>
                    <w:noWrap/>
                    <w:vAlign w:val="center"/>
                  </w:tcPr>
                  <w:p w14:paraId="289B7E60"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200.00</w:t>
                    </w:r>
                  </w:p>
                </w:tc>
                <w:tc>
                  <w:tcPr>
                    <w:tcW w:w="859" w:type="pct"/>
                    <w:noWrap/>
                    <w:vAlign w:val="center"/>
                  </w:tcPr>
                  <w:p w14:paraId="704BFB71"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200.00</w:t>
                    </w:r>
                  </w:p>
                </w:tc>
                <w:tc>
                  <w:tcPr>
                    <w:tcW w:w="605" w:type="pct"/>
                    <w:noWrap/>
                    <w:vAlign w:val="center"/>
                  </w:tcPr>
                  <w:p w14:paraId="2DFA24B3"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100</w:t>
                    </w:r>
                  </w:p>
                </w:tc>
                <w:tc>
                  <w:tcPr>
                    <w:tcW w:w="1113" w:type="pct"/>
                    <w:noWrap/>
                    <w:vAlign w:val="center"/>
                  </w:tcPr>
                  <w:p w14:paraId="705EAA3C" w14:textId="77777777" w:rsidR="00E60781" w:rsidRPr="00E60781" w:rsidRDefault="00E60781" w:rsidP="00F771E7">
                    <w:pPr>
                      <w:snapToGrid w:val="0"/>
                      <w:spacing w:line="380" w:lineRule="atLeast"/>
                      <w:cnfStyle w:val="000000000000" w:firstRow="0" w:lastRow="0" w:firstColumn="0" w:lastColumn="0" w:oddVBand="0" w:evenVBand="0" w:oddHBand="0" w:evenHBand="0" w:firstRowFirstColumn="0" w:firstRowLastColumn="0" w:lastRowFirstColumn="0" w:lastRowLastColumn="0"/>
                      <w:rPr>
                        <w:sz w:val="18"/>
                        <w:szCs w:val="18"/>
                      </w:rPr>
                    </w:pPr>
                    <w:r w:rsidRPr="00E60781">
                      <w:rPr>
                        <w:color w:val="auto"/>
                        <w:sz w:val="18"/>
                        <w:szCs w:val="18"/>
                      </w:rPr>
                      <w:t>预计无法收回</w:t>
                    </w:r>
                  </w:p>
                </w:tc>
              </w:tr>
              <w:tr w:rsidR="00E60781" w:rsidRPr="003A6E71" w14:paraId="465D5A35" w14:textId="77777777" w:rsidTr="00F771E7">
                <w:tc>
                  <w:tcPr>
                    <w:cnfStyle w:val="001000000000" w:firstRow="0" w:lastRow="0" w:firstColumn="1" w:lastColumn="0" w:oddVBand="0" w:evenVBand="0" w:oddHBand="0" w:evenHBand="0" w:firstRowFirstColumn="0" w:firstRowLastColumn="0" w:lastRowFirstColumn="0" w:lastRowLastColumn="0"/>
                    <w:tcW w:w="1485" w:type="pct"/>
                    <w:vAlign w:val="center"/>
                  </w:tcPr>
                  <w:p w14:paraId="292EF633" w14:textId="77777777" w:rsidR="00E60781" w:rsidRPr="00E60781" w:rsidRDefault="00E60781" w:rsidP="00F771E7">
                    <w:pPr>
                      <w:snapToGrid w:val="0"/>
                      <w:spacing w:line="380" w:lineRule="atLeast"/>
                      <w:jc w:val="center"/>
                      <w:rPr>
                        <w:sz w:val="18"/>
                        <w:szCs w:val="18"/>
                      </w:rPr>
                    </w:pPr>
                    <w:r w:rsidRPr="00E60781">
                      <w:rPr>
                        <w:rFonts w:hint="eastAsia"/>
                        <w:sz w:val="18"/>
                        <w:szCs w:val="18"/>
                      </w:rPr>
                      <w:t>合</w:t>
                    </w:r>
                    <w:r w:rsidRPr="00E60781">
                      <w:rPr>
                        <w:sz w:val="18"/>
                        <w:szCs w:val="18"/>
                      </w:rPr>
                      <w:t xml:space="preserve">  </w:t>
                    </w:r>
                    <w:r w:rsidRPr="00E60781">
                      <w:rPr>
                        <w:rFonts w:hint="eastAsia"/>
                        <w:sz w:val="18"/>
                        <w:szCs w:val="18"/>
                      </w:rPr>
                      <w:t>计</w:t>
                    </w:r>
                  </w:p>
                </w:tc>
                <w:tc>
                  <w:tcPr>
                    <w:tcW w:w="938" w:type="pct"/>
                    <w:noWrap/>
                  </w:tcPr>
                  <w:p w14:paraId="09A7D2C7"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E60781">
                      <w:rPr>
                        <w:sz w:val="18"/>
                        <w:szCs w:val="18"/>
                      </w:rPr>
                      <w:t>12,557,116.93</w:t>
                    </w:r>
                  </w:p>
                </w:tc>
                <w:tc>
                  <w:tcPr>
                    <w:tcW w:w="859" w:type="pct"/>
                    <w:noWrap/>
                  </w:tcPr>
                  <w:p w14:paraId="064DE461"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r w:rsidRPr="00E60781">
                      <w:rPr>
                        <w:sz w:val="18"/>
                        <w:szCs w:val="18"/>
                      </w:rPr>
                      <w:t>5,388,298.10</w:t>
                    </w:r>
                  </w:p>
                </w:tc>
                <w:tc>
                  <w:tcPr>
                    <w:tcW w:w="605" w:type="pct"/>
                    <w:noWrap/>
                    <w:vAlign w:val="center"/>
                  </w:tcPr>
                  <w:p w14:paraId="753F06AC" w14:textId="77777777" w:rsidR="00E60781" w:rsidRPr="00E60781" w:rsidRDefault="00E60781" w:rsidP="00F771E7">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1113" w:type="pct"/>
                    <w:noWrap/>
                    <w:vAlign w:val="center"/>
                  </w:tcPr>
                  <w:p w14:paraId="0DEFDF7C" w14:textId="77777777" w:rsidR="00E60781" w:rsidRPr="00E60781" w:rsidRDefault="00E60781" w:rsidP="00F771E7">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683A8005" w14:textId="3B9EB030" w:rsidR="00D074C7" w:rsidRDefault="00DF2522">
              <w:pPr>
                <w:rPr>
                  <w:szCs w:val="21"/>
                </w:rPr>
              </w:pPr>
              <w:r w:rsidRPr="00DF2522">
                <w:rPr>
                  <w:rFonts w:ascii="Times New Roman" w:eastAsiaTheme="minorEastAsia" w:hAnsi="Times New Roman"/>
                  <w:bCs/>
                </w:rPr>
                <w:t>注</w:t>
              </w:r>
              <w:r w:rsidRPr="00DF2522">
                <w:rPr>
                  <w:rFonts w:ascii="Times New Roman" w:eastAsiaTheme="minorEastAsia" w:hAnsi="Times New Roman" w:hint="eastAsia"/>
                  <w:bCs/>
                </w:rPr>
                <w:t>1</w:t>
              </w:r>
              <w:r w:rsidRPr="00DF2522">
                <w:rPr>
                  <w:rFonts w:ascii="Times New Roman" w:eastAsiaTheme="minorEastAsia" w:hAnsi="Times New Roman"/>
                  <w:bCs/>
                </w:rPr>
                <w:t>：曹</w:t>
              </w:r>
              <w:r w:rsidR="009D201A">
                <w:rPr>
                  <w:rFonts w:ascii="Times New Roman" w:eastAsiaTheme="minorEastAsia" w:hAnsi="Times New Roman" w:hint="eastAsia"/>
                  <w:bCs/>
                </w:rPr>
                <w:t>杨</w:t>
              </w:r>
              <w:r w:rsidRPr="00DF2522">
                <w:rPr>
                  <w:rFonts w:ascii="Times New Roman" w:eastAsiaTheme="minorEastAsia" w:hAnsi="Times New Roman"/>
                  <w:bCs/>
                </w:rPr>
                <w:t>股权胜诉款详见附注（十）注</w:t>
              </w:r>
              <w:r w:rsidRPr="00DF2522">
                <w:rPr>
                  <w:rFonts w:ascii="Times New Roman" w:eastAsiaTheme="minorEastAsia" w:hAnsi="Times New Roman" w:hint="eastAsia"/>
                  <w:bCs/>
                </w:rPr>
                <w:t>3</w:t>
              </w:r>
              <w:r w:rsidRPr="00DF2522">
                <w:rPr>
                  <w:rFonts w:ascii="Times New Roman" w:eastAsiaTheme="minorEastAsia" w:hAnsi="Times New Roman"/>
                  <w:bCs/>
                </w:rPr>
                <w:t>所述。</w:t>
              </w:r>
            </w:p>
          </w:sdtContent>
        </w:sdt>
      </w:sdtContent>
    </w:sdt>
    <w:p w14:paraId="4525D3F3" w14:textId="77777777" w:rsidR="002659F0" w:rsidRDefault="002659F0">
      <w:pPr>
        <w:rPr>
          <w:szCs w:val="21"/>
        </w:rPr>
        <w:sectPr w:rsidR="002659F0" w:rsidSect="007C6651">
          <w:footerReference w:type="default" r:id="rId46"/>
          <w:pgSz w:w="11906" w:h="16838"/>
          <w:pgMar w:top="1525" w:right="1276" w:bottom="1440" w:left="1797" w:header="856" w:footer="992" w:gutter="0"/>
          <w:cols w:space="425"/>
          <w:docGrid w:linePitch="312"/>
        </w:sectPr>
      </w:pPr>
    </w:p>
    <w:p w14:paraId="7C62FADF" w14:textId="77777777" w:rsidR="00D074C7" w:rsidRDefault="00A86B79">
      <w:pPr>
        <w:pStyle w:val="3"/>
        <w:numPr>
          <w:ilvl w:val="0"/>
          <w:numId w:val="21"/>
        </w:numPr>
      </w:pPr>
      <w:r>
        <w:rPr>
          <w:rFonts w:hint="eastAsia"/>
        </w:rPr>
        <w:lastRenderedPageBreak/>
        <w:t>存货</w:t>
      </w:r>
    </w:p>
    <w:sdt>
      <w:sdtPr>
        <w:rPr>
          <w:rFonts w:asciiTheme="minorHAnsi"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4"/>
        </w:rPr>
      </w:sdtEndPr>
      <w:sdtContent>
        <w:p w14:paraId="7C3F24C9" w14:textId="77777777" w:rsidR="00D074C7" w:rsidRDefault="00A86B79">
          <w:pPr>
            <w:pStyle w:val="4"/>
            <w:numPr>
              <w:ilvl w:val="0"/>
              <w:numId w:val="63"/>
            </w:numPr>
            <w:tabs>
              <w:tab w:val="left" w:pos="630"/>
            </w:tabs>
          </w:pPr>
          <w:r>
            <w:rPr>
              <w:rFonts w:hint="eastAsia"/>
            </w:rPr>
            <w:t>存货分类</w:t>
          </w:r>
        </w:p>
        <w:sdt>
          <w:sdtPr>
            <w:alias w:val="是否适用：存货分类[双击切换]"/>
            <w:tag w:val="_GBC_357bbe1b1f034d20ba175209243f1121"/>
            <w:id w:val="-482073240"/>
            <w:lock w:val="sdtContentLocked"/>
            <w:placeholder>
              <w:docPart w:val="GBC22222222222222222222222222222"/>
            </w:placeholder>
          </w:sdtPr>
          <w:sdtEndPr/>
          <w:sdtContent>
            <w:p w14:paraId="1D7322E4" w14:textId="29D191A9" w:rsidR="00D074C7" w:rsidRDefault="00A86B79">
              <w:r>
                <w:fldChar w:fldCharType="begin"/>
              </w:r>
              <w:r w:rsidR="00DF252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AA98CE4" w14:textId="77777777" w:rsidR="00DF2522" w:rsidRDefault="00A86B79">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356"/>
            <w:gridCol w:w="1867"/>
            <w:gridCol w:w="1956"/>
            <w:gridCol w:w="1956"/>
            <w:gridCol w:w="1926"/>
            <w:gridCol w:w="1940"/>
            <w:gridCol w:w="1934"/>
          </w:tblGrid>
          <w:tr w:rsidR="002659F0" w14:paraId="3FADBBEF" w14:textId="77777777" w:rsidTr="0019356C">
            <w:trPr>
              <w:cantSplit/>
            </w:trPr>
            <w:tc>
              <w:tcPr>
                <w:tcW w:w="845" w:type="pct"/>
                <w:vMerge w:val="restart"/>
                <w:tcBorders>
                  <w:top w:val="single" w:sz="6" w:space="0" w:color="auto"/>
                  <w:left w:val="single" w:sz="6" w:space="0" w:color="auto"/>
                  <w:right w:val="single" w:sz="6" w:space="0" w:color="auto"/>
                </w:tcBorders>
                <w:vAlign w:val="center"/>
              </w:tcPr>
              <w:p w14:paraId="478646C6" w14:textId="77777777" w:rsidR="002659F0" w:rsidRDefault="002659F0" w:rsidP="0019356C">
                <w:pPr>
                  <w:jc w:val="center"/>
                  <w:rPr>
                    <w:szCs w:val="21"/>
                  </w:rPr>
                </w:pPr>
                <w:r>
                  <w:rPr>
                    <w:rFonts w:hint="eastAsia"/>
                    <w:szCs w:val="21"/>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14:paraId="055603F5" w14:textId="77777777" w:rsidR="002659F0" w:rsidRDefault="002659F0" w:rsidP="0019356C">
                <w:pPr>
                  <w:jc w:val="center"/>
                  <w:rPr>
                    <w:szCs w:val="21"/>
                  </w:rPr>
                </w:pPr>
                <w:r>
                  <w:rPr>
                    <w:rFonts w:hint="eastAsia"/>
                    <w:szCs w:val="21"/>
                  </w:rPr>
                  <w:t>期末余额</w:t>
                </w:r>
              </w:p>
            </w:tc>
            <w:tc>
              <w:tcPr>
                <w:tcW w:w="2081" w:type="pct"/>
                <w:gridSpan w:val="3"/>
                <w:tcBorders>
                  <w:top w:val="single" w:sz="6" w:space="0" w:color="auto"/>
                  <w:left w:val="single" w:sz="6" w:space="0" w:color="auto"/>
                  <w:bottom w:val="single" w:sz="6" w:space="0" w:color="auto"/>
                  <w:right w:val="single" w:sz="6" w:space="0" w:color="auto"/>
                </w:tcBorders>
                <w:vAlign w:val="center"/>
              </w:tcPr>
              <w:p w14:paraId="4FE2824E" w14:textId="77777777" w:rsidR="002659F0" w:rsidRDefault="002659F0" w:rsidP="0019356C">
                <w:pPr>
                  <w:jc w:val="center"/>
                  <w:rPr>
                    <w:szCs w:val="21"/>
                  </w:rPr>
                </w:pPr>
                <w:r>
                  <w:rPr>
                    <w:rFonts w:hint="eastAsia"/>
                    <w:szCs w:val="21"/>
                  </w:rPr>
                  <w:t>期初余额</w:t>
                </w:r>
              </w:p>
            </w:tc>
          </w:tr>
          <w:tr w:rsidR="002659F0" w14:paraId="574785FF" w14:textId="77777777" w:rsidTr="0019356C">
            <w:trPr>
              <w:cantSplit/>
            </w:trPr>
            <w:tc>
              <w:tcPr>
                <w:tcW w:w="845" w:type="pct"/>
                <w:vMerge/>
                <w:tcBorders>
                  <w:left w:val="single" w:sz="6" w:space="0" w:color="auto"/>
                  <w:bottom w:val="single" w:sz="6" w:space="0" w:color="auto"/>
                  <w:right w:val="single" w:sz="6" w:space="0" w:color="auto"/>
                </w:tcBorders>
              </w:tcPr>
              <w:p w14:paraId="070F9240" w14:textId="77777777" w:rsidR="002659F0" w:rsidRDefault="002659F0" w:rsidP="0019356C">
                <w:pPr>
                  <w:ind w:right="5"/>
                  <w:jc w:val="center"/>
                  <w:rPr>
                    <w:szCs w:val="21"/>
                  </w:rPr>
                </w:pPr>
              </w:p>
            </w:tc>
            <w:tc>
              <w:tcPr>
                <w:tcW w:w="670" w:type="pct"/>
                <w:tcBorders>
                  <w:top w:val="single" w:sz="6" w:space="0" w:color="auto"/>
                  <w:left w:val="single" w:sz="6" w:space="0" w:color="auto"/>
                  <w:bottom w:val="single" w:sz="6" w:space="0" w:color="auto"/>
                  <w:right w:val="single" w:sz="6" w:space="0" w:color="auto"/>
                </w:tcBorders>
                <w:vAlign w:val="center"/>
              </w:tcPr>
              <w:p w14:paraId="7B6A4D3B" w14:textId="77777777" w:rsidR="002659F0" w:rsidRDefault="002659F0" w:rsidP="0019356C">
                <w:pPr>
                  <w:ind w:right="5"/>
                  <w:jc w:val="center"/>
                  <w:rPr>
                    <w:szCs w:val="21"/>
                  </w:rPr>
                </w:pPr>
                <w:r>
                  <w:rPr>
                    <w:rFonts w:hint="eastAsia"/>
                    <w:szCs w:val="21"/>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14:paraId="3821C22D" w14:textId="77777777" w:rsidR="002659F0" w:rsidRDefault="002659F0" w:rsidP="0019356C">
                <w:pPr>
                  <w:ind w:right="5"/>
                  <w:jc w:val="center"/>
                  <w:rPr>
                    <w:szCs w:val="21"/>
                  </w:rPr>
                </w:pPr>
                <w:r>
                  <w:rPr>
                    <w:rFonts w:hint="eastAsia"/>
                    <w:szCs w:val="21"/>
                  </w:rPr>
                  <w:t>跌价准备</w:t>
                </w:r>
              </w:p>
            </w:tc>
            <w:tc>
              <w:tcPr>
                <w:tcW w:w="702" w:type="pct"/>
                <w:tcBorders>
                  <w:top w:val="single" w:sz="6" w:space="0" w:color="auto"/>
                  <w:left w:val="single" w:sz="6" w:space="0" w:color="auto"/>
                  <w:bottom w:val="single" w:sz="6" w:space="0" w:color="auto"/>
                  <w:right w:val="single" w:sz="6" w:space="0" w:color="auto"/>
                </w:tcBorders>
                <w:vAlign w:val="center"/>
              </w:tcPr>
              <w:p w14:paraId="02230800" w14:textId="77777777" w:rsidR="002659F0" w:rsidRDefault="002659F0" w:rsidP="0019356C">
                <w:pPr>
                  <w:ind w:right="5"/>
                  <w:jc w:val="center"/>
                  <w:rPr>
                    <w:szCs w:val="21"/>
                  </w:rPr>
                </w:pPr>
                <w:r>
                  <w:rPr>
                    <w:rFonts w:hint="eastAsia"/>
                    <w:szCs w:val="21"/>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14:paraId="14F69EB3" w14:textId="77777777" w:rsidR="002659F0" w:rsidRDefault="002659F0" w:rsidP="0019356C">
                <w:pPr>
                  <w:ind w:right="5"/>
                  <w:jc w:val="center"/>
                  <w:rPr>
                    <w:szCs w:val="21"/>
                  </w:rPr>
                </w:pPr>
                <w:r>
                  <w:rPr>
                    <w:rFonts w:hint="eastAsia"/>
                    <w:szCs w:val="21"/>
                  </w:rPr>
                  <w:t>账面余额</w:t>
                </w:r>
              </w:p>
            </w:tc>
            <w:tc>
              <w:tcPr>
                <w:tcW w:w="696" w:type="pct"/>
                <w:tcBorders>
                  <w:top w:val="single" w:sz="6" w:space="0" w:color="auto"/>
                  <w:left w:val="single" w:sz="6" w:space="0" w:color="auto"/>
                  <w:bottom w:val="single" w:sz="6" w:space="0" w:color="auto"/>
                  <w:right w:val="single" w:sz="6" w:space="0" w:color="auto"/>
                </w:tcBorders>
                <w:vAlign w:val="center"/>
              </w:tcPr>
              <w:p w14:paraId="5433036F" w14:textId="77777777" w:rsidR="002659F0" w:rsidRDefault="002659F0" w:rsidP="0019356C">
                <w:pPr>
                  <w:ind w:right="5"/>
                  <w:jc w:val="center"/>
                  <w:rPr>
                    <w:szCs w:val="21"/>
                  </w:rPr>
                </w:pPr>
                <w:r>
                  <w:rPr>
                    <w:rFonts w:hint="eastAsia"/>
                    <w:szCs w:val="21"/>
                  </w:rPr>
                  <w:t>跌价准备</w:t>
                </w:r>
              </w:p>
            </w:tc>
            <w:tc>
              <w:tcPr>
                <w:tcW w:w="694" w:type="pct"/>
                <w:tcBorders>
                  <w:top w:val="single" w:sz="6" w:space="0" w:color="auto"/>
                  <w:left w:val="single" w:sz="6" w:space="0" w:color="auto"/>
                  <w:bottom w:val="single" w:sz="6" w:space="0" w:color="auto"/>
                  <w:right w:val="single" w:sz="6" w:space="0" w:color="auto"/>
                </w:tcBorders>
                <w:vAlign w:val="center"/>
              </w:tcPr>
              <w:p w14:paraId="441791F7" w14:textId="77777777" w:rsidR="002659F0" w:rsidRDefault="002659F0" w:rsidP="0019356C">
                <w:pPr>
                  <w:ind w:right="5"/>
                  <w:jc w:val="center"/>
                  <w:rPr>
                    <w:szCs w:val="21"/>
                  </w:rPr>
                </w:pPr>
                <w:r>
                  <w:rPr>
                    <w:rFonts w:hint="eastAsia"/>
                    <w:szCs w:val="21"/>
                  </w:rPr>
                  <w:t>账面价值</w:t>
                </w:r>
              </w:p>
            </w:tc>
          </w:tr>
          <w:tr w:rsidR="002659F0" w14:paraId="3B935894" w14:textId="77777777" w:rsidTr="0019356C">
            <w:trPr>
              <w:cantSplit/>
            </w:trPr>
            <w:tc>
              <w:tcPr>
                <w:tcW w:w="845" w:type="pct"/>
                <w:tcBorders>
                  <w:top w:val="single" w:sz="6" w:space="0" w:color="auto"/>
                  <w:left w:val="single" w:sz="6" w:space="0" w:color="auto"/>
                  <w:bottom w:val="single" w:sz="6" w:space="0" w:color="auto"/>
                  <w:right w:val="single" w:sz="6" w:space="0" w:color="auto"/>
                </w:tcBorders>
              </w:tcPr>
              <w:p w14:paraId="6DEC7C99" w14:textId="77777777" w:rsidR="002659F0" w:rsidRDefault="002659F0" w:rsidP="0019356C">
                <w:pPr>
                  <w:ind w:right="5"/>
                  <w:rPr>
                    <w:szCs w:val="21"/>
                  </w:rPr>
                </w:pPr>
                <w:r>
                  <w:rPr>
                    <w:rFonts w:hint="eastAsia"/>
                    <w:szCs w:val="21"/>
                  </w:rPr>
                  <w:t>原材料</w:t>
                </w:r>
              </w:p>
            </w:tc>
            <w:sdt>
              <w:sdtPr>
                <w:rPr>
                  <w:szCs w:val="21"/>
                </w:rPr>
                <w:alias w:val="原材料帐面余额"/>
                <w:tag w:val="_GBC_e1471a24fc1c4b509bb79a0dc275ba19"/>
                <w:id w:val="713392579"/>
                <w:lock w:val="sdtLocked"/>
              </w:sdtPr>
              <w:sdtEndPr/>
              <w:sdtContent>
                <w:tc>
                  <w:tcPr>
                    <w:tcW w:w="670" w:type="pct"/>
                    <w:tcBorders>
                      <w:top w:val="single" w:sz="6" w:space="0" w:color="auto"/>
                      <w:left w:val="single" w:sz="6" w:space="0" w:color="auto"/>
                      <w:bottom w:val="single" w:sz="6" w:space="0" w:color="auto"/>
                      <w:right w:val="single" w:sz="6" w:space="0" w:color="auto"/>
                    </w:tcBorders>
                  </w:tcPr>
                  <w:p w14:paraId="2474E82E" w14:textId="77777777" w:rsidR="002659F0" w:rsidRDefault="002659F0" w:rsidP="0019356C">
                    <w:pPr>
                      <w:ind w:right="5"/>
                      <w:jc w:val="right"/>
                      <w:rPr>
                        <w:szCs w:val="21"/>
                      </w:rPr>
                    </w:pPr>
                    <w:r>
                      <w:rPr>
                        <w:szCs w:val="21"/>
                      </w:rPr>
                      <w:t>66,717,643.65</w:t>
                    </w:r>
                  </w:p>
                </w:tc>
              </w:sdtContent>
            </w:sdt>
            <w:sdt>
              <w:sdtPr>
                <w:rPr>
                  <w:szCs w:val="21"/>
                </w:rPr>
                <w:alias w:val="原材料跌价准备余额"/>
                <w:tag w:val="_GBC_c43e585d7ad84ef2b57849e4f541034a"/>
                <w:id w:val="1621959326"/>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33FBE416" w14:textId="77777777" w:rsidR="002659F0" w:rsidRDefault="002659F0" w:rsidP="0019356C">
                    <w:pPr>
                      <w:ind w:right="5"/>
                      <w:jc w:val="right"/>
                      <w:rPr>
                        <w:szCs w:val="21"/>
                      </w:rPr>
                    </w:pPr>
                    <w:r>
                      <w:rPr>
                        <w:szCs w:val="21"/>
                      </w:rPr>
                      <w:t>531,946.93</w:t>
                    </w:r>
                  </w:p>
                </w:tc>
              </w:sdtContent>
            </w:sdt>
            <w:sdt>
              <w:sdtPr>
                <w:rPr>
                  <w:szCs w:val="21"/>
                </w:rPr>
                <w:alias w:val="原材料帐面净额"/>
                <w:tag w:val="_GBC_aee2bcec38bf4678988a5270e69c0dda"/>
                <w:id w:val="1654638291"/>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6169DC62" w14:textId="77777777" w:rsidR="002659F0" w:rsidRDefault="002659F0" w:rsidP="0019356C">
                    <w:pPr>
                      <w:ind w:right="5"/>
                      <w:jc w:val="right"/>
                      <w:rPr>
                        <w:szCs w:val="21"/>
                      </w:rPr>
                    </w:pPr>
                    <w:r>
                      <w:rPr>
                        <w:szCs w:val="21"/>
                      </w:rPr>
                      <w:t>66,185,696.72</w:t>
                    </w:r>
                  </w:p>
                </w:tc>
              </w:sdtContent>
            </w:sdt>
            <w:sdt>
              <w:sdtPr>
                <w:rPr>
                  <w:szCs w:val="21"/>
                </w:rPr>
                <w:alias w:val="原材料帐面余额"/>
                <w:tag w:val="_GBC_36d087851dc54feabdb2382554b06a03"/>
                <w:id w:val="111032425"/>
                <w:lock w:val="sdtLocked"/>
              </w:sdtPr>
              <w:sdtEndPr/>
              <w:sdtContent>
                <w:tc>
                  <w:tcPr>
                    <w:tcW w:w="691" w:type="pct"/>
                    <w:tcBorders>
                      <w:top w:val="single" w:sz="6" w:space="0" w:color="auto"/>
                      <w:left w:val="single" w:sz="6" w:space="0" w:color="auto"/>
                      <w:bottom w:val="single" w:sz="6" w:space="0" w:color="auto"/>
                      <w:right w:val="single" w:sz="6" w:space="0" w:color="auto"/>
                    </w:tcBorders>
                  </w:tcPr>
                  <w:p w14:paraId="353884E0" w14:textId="77777777" w:rsidR="002659F0" w:rsidRDefault="002659F0" w:rsidP="0019356C">
                    <w:pPr>
                      <w:ind w:right="5"/>
                      <w:jc w:val="right"/>
                      <w:rPr>
                        <w:szCs w:val="21"/>
                      </w:rPr>
                    </w:pPr>
                    <w:r>
                      <w:rPr>
                        <w:szCs w:val="21"/>
                      </w:rPr>
                      <w:t>41,939,543.39</w:t>
                    </w:r>
                  </w:p>
                </w:tc>
              </w:sdtContent>
            </w:sdt>
            <w:sdt>
              <w:sdtPr>
                <w:rPr>
                  <w:szCs w:val="21"/>
                </w:rPr>
                <w:alias w:val="原材料跌价准备余额"/>
                <w:tag w:val="_GBC_dd413e151d2943308b4cb0fcbc4a3aa0"/>
                <w:id w:val="1572921354"/>
                <w:lock w:val="sdtLocked"/>
              </w:sdtPr>
              <w:sdtEndPr/>
              <w:sdtContent>
                <w:tc>
                  <w:tcPr>
                    <w:tcW w:w="696" w:type="pct"/>
                    <w:tcBorders>
                      <w:top w:val="single" w:sz="6" w:space="0" w:color="auto"/>
                      <w:left w:val="single" w:sz="6" w:space="0" w:color="auto"/>
                      <w:bottom w:val="single" w:sz="6" w:space="0" w:color="auto"/>
                      <w:right w:val="single" w:sz="6" w:space="0" w:color="auto"/>
                    </w:tcBorders>
                  </w:tcPr>
                  <w:p w14:paraId="544E6715" w14:textId="77777777" w:rsidR="002659F0" w:rsidRDefault="002659F0" w:rsidP="0019356C">
                    <w:pPr>
                      <w:ind w:right="5"/>
                      <w:jc w:val="right"/>
                      <w:rPr>
                        <w:szCs w:val="21"/>
                      </w:rPr>
                    </w:pPr>
                  </w:p>
                </w:tc>
              </w:sdtContent>
            </w:sdt>
            <w:sdt>
              <w:sdtPr>
                <w:rPr>
                  <w:szCs w:val="21"/>
                </w:rPr>
                <w:alias w:val="原材料帐面净额"/>
                <w:tag w:val="_GBC_739cd7358aef4d508744de4722d5cc71"/>
                <w:id w:val="1354219960"/>
                <w:lock w:val="sdtLocked"/>
              </w:sdtPr>
              <w:sdtEndPr/>
              <w:sdtContent>
                <w:tc>
                  <w:tcPr>
                    <w:tcW w:w="694" w:type="pct"/>
                    <w:tcBorders>
                      <w:top w:val="single" w:sz="6" w:space="0" w:color="auto"/>
                      <w:left w:val="single" w:sz="6" w:space="0" w:color="auto"/>
                      <w:bottom w:val="single" w:sz="6" w:space="0" w:color="auto"/>
                      <w:right w:val="single" w:sz="6" w:space="0" w:color="auto"/>
                    </w:tcBorders>
                  </w:tcPr>
                  <w:p w14:paraId="5ED56512" w14:textId="77777777" w:rsidR="002659F0" w:rsidRDefault="002659F0" w:rsidP="0019356C">
                    <w:pPr>
                      <w:ind w:right="5"/>
                      <w:jc w:val="right"/>
                      <w:rPr>
                        <w:szCs w:val="21"/>
                      </w:rPr>
                    </w:pPr>
                    <w:r>
                      <w:rPr>
                        <w:szCs w:val="21"/>
                      </w:rPr>
                      <w:t>41,939,543.39</w:t>
                    </w:r>
                  </w:p>
                </w:tc>
              </w:sdtContent>
            </w:sdt>
          </w:tr>
          <w:tr w:rsidR="002659F0" w14:paraId="42E10F0A" w14:textId="77777777" w:rsidTr="0019356C">
            <w:trPr>
              <w:cantSplit/>
            </w:trPr>
            <w:tc>
              <w:tcPr>
                <w:tcW w:w="845" w:type="pct"/>
                <w:tcBorders>
                  <w:top w:val="single" w:sz="6" w:space="0" w:color="auto"/>
                  <w:left w:val="single" w:sz="6" w:space="0" w:color="auto"/>
                  <w:bottom w:val="single" w:sz="6" w:space="0" w:color="auto"/>
                  <w:right w:val="single" w:sz="6" w:space="0" w:color="auto"/>
                </w:tcBorders>
              </w:tcPr>
              <w:p w14:paraId="1EB9F4F8" w14:textId="77777777" w:rsidR="002659F0" w:rsidRDefault="002659F0" w:rsidP="0019356C">
                <w:pPr>
                  <w:ind w:right="5"/>
                  <w:rPr>
                    <w:szCs w:val="21"/>
                  </w:rPr>
                </w:pPr>
                <w:r>
                  <w:rPr>
                    <w:rFonts w:hint="eastAsia"/>
                    <w:szCs w:val="21"/>
                  </w:rPr>
                  <w:t>在产品</w:t>
                </w:r>
              </w:p>
            </w:tc>
            <w:sdt>
              <w:sdtPr>
                <w:rPr>
                  <w:szCs w:val="21"/>
                </w:rPr>
                <w:alias w:val="在产品账面余额"/>
                <w:tag w:val="_GBC_baf46a9d192a4100ac3e964a4b5669c5"/>
                <w:id w:val="683875540"/>
                <w:lock w:val="sdtLocked"/>
              </w:sdtPr>
              <w:sdtEndPr/>
              <w:sdtContent>
                <w:tc>
                  <w:tcPr>
                    <w:tcW w:w="670" w:type="pct"/>
                    <w:tcBorders>
                      <w:top w:val="single" w:sz="6" w:space="0" w:color="auto"/>
                      <w:left w:val="single" w:sz="6" w:space="0" w:color="auto"/>
                      <w:bottom w:val="single" w:sz="6" w:space="0" w:color="auto"/>
                      <w:right w:val="single" w:sz="6" w:space="0" w:color="auto"/>
                    </w:tcBorders>
                  </w:tcPr>
                  <w:p w14:paraId="5EF78158" w14:textId="77777777" w:rsidR="002659F0" w:rsidRDefault="002659F0" w:rsidP="0019356C">
                    <w:pPr>
                      <w:ind w:right="5"/>
                      <w:jc w:val="right"/>
                      <w:rPr>
                        <w:szCs w:val="21"/>
                      </w:rPr>
                    </w:pPr>
                    <w:r>
                      <w:rPr>
                        <w:szCs w:val="21"/>
                      </w:rPr>
                      <w:t>50,260,652.72</w:t>
                    </w:r>
                  </w:p>
                </w:tc>
              </w:sdtContent>
            </w:sdt>
            <w:sdt>
              <w:sdtPr>
                <w:rPr>
                  <w:szCs w:val="21"/>
                </w:rPr>
                <w:alias w:val="在产品跌价准备"/>
                <w:tag w:val="_GBC_b4ed26703d5a4a5b971eaeb9bf7a5d5b"/>
                <w:id w:val="1056059138"/>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5829F019" w14:textId="77777777" w:rsidR="002659F0" w:rsidRDefault="002659F0" w:rsidP="0019356C">
                    <w:pPr>
                      <w:ind w:right="5"/>
                      <w:jc w:val="right"/>
                      <w:rPr>
                        <w:szCs w:val="21"/>
                      </w:rPr>
                    </w:pPr>
                  </w:p>
                </w:tc>
              </w:sdtContent>
            </w:sdt>
            <w:sdt>
              <w:sdtPr>
                <w:rPr>
                  <w:szCs w:val="21"/>
                </w:rPr>
                <w:alias w:val="在产品账面价值"/>
                <w:tag w:val="_GBC_81f47801cb794342bd03768b96393f21"/>
                <w:id w:val="-1594618583"/>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5BECD4D5" w14:textId="77777777" w:rsidR="002659F0" w:rsidRDefault="002659F0" w:rsidP="0019356C">
                    <w:pPr>
                      <w:ind w:right="5"/>
                      <w:jc w:val="right"/>
                      <w:rPr>
                        <w:szCs w:val="21"/>
                      </w:rPr>
                    </w:pPr>
                    <w:r>
                      <w:rPr>
                        <w:szCs w:val="21"/>
                      </w:rPr>
                      <w:t>50,260,652.72</w:t>
                    </w:r>
                  </w:p>
                </w:tc>
              </w:sdtContent>
            </w:sdt>
            <w:sdt>
              <w:sdtPr>
                <w:rPr>
                  <w:szCs w:val="21"/>
                </w:rPr>
                <w:alias w:val="在产品账面余额"/>
                <w:tag w:val="_GBC_e76042346a9a455c953b3fd6a4ebeb31"/>
                <w:id w:val="407969695"/>
                <w:lock w:val="sdtLocked"/>
              </w:sdtPr>
              <w:sdtEndPr/>
              <w:sdtContent>
                <w:tc>
                  <w:tcPr>
                    <w:tcW w:w="691" w:type="pct"/>
                    <w:tcBorders>
                      <w:top w:val="single" w:sz="6" w:space="0" w:color="auto"/>
                      <w:left w:val="single" w:sz="6" w:space="0" w:color="auto"/>
                      <w:bottom w:val="single" w:sz="6" w:space="0" w:color="auto"/>
                      <w:right w:val="single" w:sz="6" w:space="0" w:color="auto"/>
                    </w:tcBorders>
                  </w:tcPr>
                  <w:p w14:paraId="27ADE2D8" w14:textId="77777777" w:rsidR="002659F0" w:rsidRDefault="002659F0" w:rsidP="0019356C">
                    <w:pPr>
                      <w:ind w:right="5"/>
                      <w:jc w:val="right"/>
                      <w:rPr>
                        <w:szCs w:val="21"/>
                      </w:rPr>
                    </w:pPr>
                    <w:r>
                      <w:rPr>
                        <w:szCs w:val="21"/>
                      </w:rPr>
                      <w:t>29,290,271.97</w:t>
                    </w:r>
                  </w:p>
                </w:tc>
              </w:sdtContent>
            </w:sdt>
            <w:sdt>
              <w:sdtPr>
                <w:rPr>
                  <w:szCs w:val="21"/>
                </w:rPr>
                <w:alias w:val="在产品跌价准备"/>
                <w:tag w:val="_GBC_3e74ae9057114e0cb57f0fdff9d4639c"/>
                <w:id w:val="1541020877"/>
                <w:lock w:val="sdtLocked"/>
              </w:sdtPr>
              <w:sdtEndPr/>
              <w:sdtContent>
                <w:tc>
                  <w:tcPr>
                    <w:tcW w:w="696" w:type="pct"/>
                    <w:tcBorders>
                      <w:top w:val="single" w:sz="6" w:space="0" w:color="auto"/>
                      <w:left w:val="single" w:sz="6" w:space="0" w:color="auto"/>
                      <w:bottom w:val="single" w:sz="6" w:space="0" w:color="auto"/>
                      <w:right w:val="single" w:sz="6" w:space="0" w:color="auto"/>
                    </w:tcBorders>
                  </w:tcPr>
                  <w:p w14:paraId="54E44EC9" w14:textId="77777777" w:rsidR="002659F0" w:rsidRDefault="002659F0" w:rsidP="0019356C">
                    <w:pPr>
                      <w:ind w:right="5"/>
                      <w:jc w:val="right"/>
                      <w:rPr>
                        <w:szCs w:val="21"/>
                      </w:rPr>
                    </w:pPr>
                  </w:p>
                </w:tc>
              </w:sdtContent>
            </w:sdt>
            <w:sdt>
              <w:sdtPr>
                <w:rPr>
                  <w:szCs w:val="21"/>
                </w:rPr>
                <w:alias w:val="在产品账面价值"/>
                <w:tag w:val="_GBC_23bf65875782401e918b959408aa6166"/>
                <w:id w:val="979584401"/>
                <w:lock w:val="sdtLocked"/>
              </w:sdtPr>
              <w:sdtEndPr/>
              <w:sdtContent>
                <w:tc>
                  <w:tcPr>
                    <w:tcW w:w="694" w:type="pct"/>
                    <w:tcBorders>
                      <w:top w:val="single" w:sz="6" w:space="0" w:color="auto"/>
                      <w:left w:val="single" w:sz="6" w:space="0" w:color="auto"/>
                      <w:bottom w:val="single" w:sz="6" w:space="0" w:color="auto"/>
                      <w:right w:val="single" w:sz="6" w:space="0" w:color="auto"/>
                    </w:tcBorders>
                  </w:tcPr>
                  <w:p w14:paraId="55AF5873" w14:textId="77777777" w:rsidR="002659F0" w:rsidRDefault="002659F0" w:rsidP="0019356C">
                    <w:pPr>
                      <w:ind w:right="5"/>
                      <w:jc w:val="right"/>
                      <w:rPr>
                        <w:szCs w:val="21"/>
                      </w:rPr>
                    </w:pPr>
                    <w:r>
                      <w:rPr>
                        <w:szCs w:val="21"/>
                      </w:rPr>
                      <w:t>29,290,271.97</w:t>
                    </w:r>
                  </w:p>
                </w:tc>
              </w:sdtContent>
            </w:sdt>
          </w:tr>
          <w:tr w:rsidR="002659F0" w14:paraId="14858A52" w14:textId="77777777" w:rsidTr="0019356C">
            <w:trPr>
              <w:cantSplit/>
            </w:trPr>
            <w:tc>
              <w:tcPr>
                <w:tcW w:w="845" w:type="pct"/>
                <w:tcBorders>
                  <w:top w:val="single" w:sz="6" w:space="0" w:color="auto"/>
                  <w:left w:val="single" w:sz="6" w:space="0" w:color="auto"/>
                  <w:bottom w:val="single" w:sz="6" w:space="0" w:color="auto"/>
                  <w:right w:val="single" w:sz="6" w:space="0" w:color="auto"/>
                </w:tcBorders>
              </w:tcPr>
              <w:p w14:paraId="4F0AD59D" w14:textId="77777777" w:rsidR="002659F0" w:rsidRDefault="002659F0" w:rsidP="0019356C">
                <w:pPr>
                  <w:ind w:right="5"/>
                  <w:rPr>
                    <w:szCs w:val="21"/>
                  </w:rPr>
                </w:pPr>
                <w:r>
                  <w:rPr>
                    <w:rFonts w:hint="eastAsia"/>
                    <w:szCs w:val="21"/>
                  </w:rPr>
                  <w:t>库存商品</w:t>
                </w:r>
              </w:p>
            </w:tc>
            <w:sdt>
              <w:sdtPr>
                <w:rPr>
                  <w:szCs w:val="21"/>
                </w:rPr>
                <w:alias w:val="库存商品帐面余额"/>
                <w:tag w:val="_GBC_fdd9e757299342d29689fe10d44ab8ef"/>
                <w:id w:val="475649485"/>
                <w:lock w:val="sdtLocked"/>
              </w:sdtPr>
              <w:sdtEndPr/>
              <w:sdtContent>
                <w:tc>
                  <w:tcPr>
                    <w:tcW w:w="670" w:type="pct"/>
                    <w:tcBorders>
                      <w:top w:val="single" w:sz="6" w:space="0" w:color="auto"/>
                      <w:left w:val="single" w:sz="6" w:space="0" w:color="auto"/>
                      <w:bottom w:val="single" w:sz="6" w:space="0" w:color="auto"/>
                      <w:right w:val="single" w:sz="6" w:space="0" w:color="auto"/>
                    </w:tcBorders>
                  </w:tcPr>
                  <w:p w14:paraId="6DB1BFD9" w14:textId="77777777" w:rsidR="002659F0" w:rsidRDefault="002659F0" w:rsidP="0019356C">
                    <w:pPr>
                      <w:ind w:right="5"/>
                      <w:jc w:val="right"/>
                      <w:rPr>
                        <w:szCs w:val="21"/>
                      </w:rPr>
                    </w:pPr>
                    <w:r>
                      <w:rPr>
                        <w:szCs w:val="21"/>
                      </w:rPr>
                      <w:t>126,922,733.42</w:t>
                    </w:r>
                  </w:p>
                </w:tc>
              </w:sdtContent>
            </w:sdt>
            <w:sdt>
              <w:sdtPr>
                <w:rPr>
                  <w:szCs w:val="21"/>
                </w:rPr>
                <w:alias w:val="库存商品跌价准备合计余额"/>
                <w:tag w:val="_GBC_fbff8c74a73c478581ceab04c1bde310"/>
                <w:id w:val="1936319153"/>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5719E38A" w14:textId="77777777" w:rsidR="002659F0" w:rsidRDefault="002659F0" w:rsidP="0019356C">
                    <w:pPr>
                      <w:ind w:right="5"/>
                      <w:jc w:val="right"/>
                      <w:rPr>
                        <w:szCs w:val="21"/>
                      </w:rPr>
                    </w:pPr>
                    <w:r>
                      <w:rPr>
                        <w:szCs w:val="21"/>
                      </w:rPr>
                      <w:t>89,176.52</w:t>
                    </w:r>
                  </w:p>
                </w:tc>
              </w:sdtContent>
            </w:sdt>
            <w:sdt>
              <w:sdtPr>
                <w:rPr>
                  <w:szCs w:val="21"/>
                </w:rPr>
                <w:alias w:val="库存商品帐面净额"/>
                <w:tag w:val="_GBC_e4b8869b72474930b8c0bcf566a62ddc"/>
                <w:id w:val="479811981"/>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173AFAC7" w14:textId="77777777" w:rsidR="002659F0" w:rsidRDefault="002659F0" w:rsidP="0019356C">
                    <w:pPr>
                      <w:ind w:right="5"/>
                      <w:jc w:val="right"/>
                      <w:rPr>
                        <w:szCs w:val="21"/>
                      </w:rPr>
                    </w:pPr>
                    <w:r>
                      <w:rPr>
                        <w:szCs w:val="21"/>
                      </w:rPr>
                      <w:t>126,833,556.90</w:t>
                    </w:r>
                  </w:p>
                </w:tc>
              </w:sdtContent>
            </w:sdt>
            <w:sdt>
              <w:sdtPr>
                <w:rPr>
                  <w:szCs w:val="21"/>
                </w:rPr>
                <w:alias w:val="库存商品帐面余额"/>
                <w:tag w:val="_GBC_acef694559fa450e97dc10fa26b15361"/>
                <w:id w:val="-826517607"/>
                <w:lock w:val="sdtLocked"/>
              </w:sdtPr>
              <w:sdtEndPr/>
              <w:sdtContent>
                <w:tc>
                  <w:tcPr>
                    <w:tcW w:w="691" w:type="pct"/>
                    <w:tcBorders>
                      <w:top w:val="single" w:sz="6" w:space="0" w:color="auto"/>
                      <w:left w:val="single" w:sz="6" w:space="0" w:color="auto"/>
                      <w:bottom w:val="single" w:sz="6" w:space="0" w:color="auto"/>
                      <w:right w:val="single" w:sz="6" w:space="0" w:color="auto"/>
                    </w:tcBorders>
                  </w:tcPr>
                  <w:p w14:paraId="4CB36F5F" w14:textId="77777777" w:rsidR="002659F0" w:rsidRDefault="002659F0" w:rsidP="0019356C">
                    <w:pPr>
                      <w:ind w:right="5"/>
                      <w:jc w:val="right"/>
                      <w:rPr>
                        <w:szCs w:val="21"/>
                      </w:rPr>
                    </w:pPr>
                    <w:r>
                      <w:rPr>
                        <w:szCs w:val="21"/>
                      </w:rPr>
                      <w:t>78,304,432.35</w:t>
                    </w:r>
                  </w:p>
                </w:tc>
              </w:sdtContent>
            </w:sdt>
            <w:sdt>
              <w:sdtPr>
                <w:rPr>
                  <w:szCs w:val="21"/>
                </w:rPr>
                <w:alias w:val="库存商品跌价准备合计余额"/>
                <w:tag w:val="_GBC_7ab3979e625b43719d2b65061e3bf2f4"/>
                <w:id w:val="-594392487"/>
                <w:lock w:val="sdtLocked"/>
              </w:sdtPr>
              <w:sdtEndPr/>
              <w:sdtContent>
                <w:tc>
                  <w:tcPr>
                    <w:tcW w:w="696" w:type="pct"/>
                    <w:tcBorders>
                      <w:top w:val="single" w:sz="6" w:space="0" w:color="auto"/>
                      <w:left w:val="single" w:sz="6" w:space="0" w:color="auto"/>
                      <w:bottom w:val="single" w:sz="6" w:space="0" w:color="auto"/>
                      <w:right w:val="single" w:sz="6" w:space="0" w:color="auto"/>
                    </w:tcBorders>
                  </w:tcPr>
                  <w:p w14:paraId="1AC46981" w14:textId="77777777" w:rsidR="002659F0" w:rsidRDefault="002659F0" w:rsidP="0019356C">
                    <w:pPr>
                      <w:ind w:right="5"/>
                      <w:jc w:val="right"/>
                      <w:rPr>
                        <w:szCs w:val="21"/>
                      </w:rPr>
                    </w:pPr>
                    <w:r>
                      <w:rPr>
                        <w:szCs w:val="21"/>
                      </w:rPr>
                      <w:t>89,176.52</w:t>
                    </w:r>
                  </w:p>
                </w:tc>
              </w:sdtContent>
            </w:sdt>
            <w:sdt>
              <w:sdtPr>
                <w:rPr>
                  <w:szCs w:val="21"/>
                </w:rPr>
                <w:alias w:val="库存商品帐面净额"/>
                <w:tag w:val="_GBC_4a490d67c94f41d5885ad337858f599e"/>
                <w:id w:val="-1681650852"/>
                <w:lock w:val="sdtLocked"/>
              </w:sdtPr>
              <w:sdtEndPr/>
              <w:sdtContent>
                <w:tc>
                  <w:tcPr>
                    <w:tcW w:w="694" w:type="pct"/>
                    <w:tcBorders>
                      <w:top w:val="single" w:sz="6" w:space="0" w:color="auto"/>
                      <w:left w:val="single" w:sz="6" w:space="0" w:color="auto"/>
                      <w:bottom w:val="single" w:sz="6" w:space="0" w:color="auto"/>
                      <w:right w:val="single" w:sz="6" w:space="0" w:color="auto"/>
                    </w:tcBorders>
                  </w:tcPr>
                  <w:p w14:paraId="7C10331B" w14:textId="77777777" w:rsidR="002659F0" w:rsidRDefault="002659F0" w:rsidP="0019356C">
                    <w:pPr>
                      <w:ind w:right="5"/>
                      <w:jc w:val="right"/>
                      <w:rPr>
                        <w:szCs w:val="21"/>
                      </w:rPr>
                    </w:pPr>
                    <w:r>
                      <w:rPr>
                        <w:szCs w:val="21"/>
                      </w:rPr>
                      <w:t>78,215,255.83</w:t>
                    </w:r>
                  </w:p>
                </w:tc>
              </w:sdtContent>
            </w:sdt>
          </w:tr>
          <w:sdt>
            <w:sdtPr>
              <w:rPr>
                <w:szCs w:val="21"/>
              </w:rPr>
              <w:alias w:val="其他存货"/>
              <w:tag w:val="_TUP_c8c5bd0ddd2e4a069285e8f770e175a9"/>
              <w:id w:val="230665992"/>
              <w:lock w:val="sdtLocked"/>
            </w:sdtPr>
            <w:sdtEndPr>
              <w:rPr>
                <w:rFonts w:hint="eastAsia"/>
              </w:rPr>
            </w:sdtEndPr>
            <w:sdtContent>
              <w:tr w:rsidR="002659F0" w14:paraId="42F60ED6" w14:textId="77777777" w:rsidTr="0019356C">
                <w:trPr>
                  <w:cantSplit/>
                </w:trPr>
                <w:sdt>
                  <w:sdtPr>
                    <w:rPr>
                      <w:szCs w:val="21"/>
                    </w:rPr>
                    <w:alias w:val="其他存货项目"/>
                    <w:tag w:val="_GBC_8711cfb878b642daaa44847b421f00a2"/>
                    <w:id w:val="-1664307009"/>
                    <w:lock w:val="sdtLocked"/>
                  </w:sdtPr>
                  <w:sdtEndPr/>
                  <w:sdtContent>
                    <w:tc>
                      <w:tcPr>
                        <w:tcW w:w="845" w:type="pct"/>
                        <w:tcBorders>
                          <w:top w:val="single" w:sz="6" w:space="0" w:color="auto"/>
                          <w:left w:val="single" w:sz="6" w:space="0" w:color="auto"/>
                          <w:bottom w:val="single" w:sz="6" w:space="0" w:color="auto"/>
                          <w:right w:val="single" w:sz="6" w:space="0" w:color="auto"/>
                        </w:tcBorders>
                      </w:tcPr>
                      <w:p w14:paraId="374E37DD" w14:textId="77777777" w:rsidR="002659F0" w:rsidRDefault="002659F0" w:rsidP="0019356C">
                        <w:pPr>
                          <w:ind w:right="5"/>
                          <w:rPr>
                            <w:szCs w:val="21"/>
                          </w:rPr>
                        </w:pPr>
                        <w:r>
                          <w:rPr>
                            <w:szCs w:val="21"/>
                          </w:rPr>
                          <w:t>包装物</w:t>
                        </w:r>
                      </w:p>
                    </w:tc>
                  </w:sdtContent>
                </w:sdt>
                <w:sdt>
                  <w:sdtPr>
                    <w:rPr>
                      <w:szCs w:val="21"/>
                    </w:rPr>
                    <w:alias w:val="其他存货帐面余额"/>
                    <w:tag w:val="_GBC_27c981963c6a48129dc47e9f5421fdd2"/>
                    <w:id w:val="-184205975"/>
                    <w:lock w:val="sdtLocked"/>
                  </w:sdtPr>
                  <w:sdtEndPr/>
                  <w:sdtContent>
                    <w:tc>
                      <w:tcPr>
                        <w:tcW w:w="670" w:type="pct"/>
                        <w:tcBorders>
                          <w:top w:val="single" w:sz="6" w:space="0" w:color="auto"/>
                          <w:left w:val="single" w:sz="6" w:space="0" w:color="auto"/>
                          <w:bottom w:val="single" w:sz="6" w:space="0" w:color="auto"/>
                          <w:right w:val="single" w:sz="6" w:space="0" w:color="auto"/>
                        </w:tcBorders>
                      </w:tcPr>
                      <w:p w14:paraId="4EC1E782" w14:textId="77777777" w:rsidR="002659F0" w:rsidRDefault="002659F0" w:rsidP="0019356C">
                        <w:pPr>
                          <w:ind w:right="5"/>
                          <w:jc w:val="right"/>
                          <w:rPr>
                            <w:szCs w:val="21"/>
                          </w:rPr>
                        </w:pPr>
                        <w:r>
                          <w:rPr>
                            <w:szCs w:val="21"/>
                          </w:rPr>
                          <w:t>6,343,025.36</w:t>
                        </w:r>
                      </w:p>
                    </w:tc>
                  </w:sdtContent>
                </w:sdt>
                <w:sdt>
                  <w:sdtPr>
                    <w:rPr>
                      <w:szCs w:val="21"/>
                    </w:rPr>
                    <w:alias w:val="存货跌价准备其他项余额"/>
                    <w:tag w:val="_GBC_eba5d959150b4395b5e6a6f5db82d0ce"/>
                    <w:id w:val="1031989413"/>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7FDB5857" w14:textId="77777777" w:rsidR="002659F0" w:rsidRDefault="002659F0" w:rsidP="0019356C">
                        <w:pPr>
                          <w:ind w:right="5"/>
                          <w:jc w:val="right"/>
                          <w:rPr>
                            <w:szCs w:val="21"/>
                          </w:rPr>
                        </w:pPr>
                      </w:p>
                    </w:tc>
                  </w:sdtContent>
                </w:sdt>
                <w:sdt>
                  <w:sdtPr>
                    <w:rPr>
                      <w:szCs w:val="21"/>
                    </w:rPr>
                    <w:alias w:val="其他存货帐面净额"/>
                    <w:tag w:val="_GBC_480fd5b3e84e42c7ae3be888524d7277"/>
                    <w:id w:val="-2147036045"/>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1CD8F3F3" w14:textId="77777777" w:rsidR="002659F0" w:rsidRDefault="002659F0" w:rsidP="0019356C">
                        <w:pPr>
                          <w:ind w:right="5"/>
                          <w:jc w:val="right"/>
                          <w:rPr>
                            <w:szCs w:val="21"/>
                          </w:rPr>
                        </w:pPr>
                        <w:r>
                          <w:rPr>
                            <w:szCs w:val="21"/>
                          </w:rPr>
                          <w:t>6,343,025.36</w:t>
                        </w:r>
                      </w:p>
                    </w:tc>
                  </w:sdtContent>
                </w:sdt>
                <w:sdt>
                  <w:sdtPr>
                    <w:rPr>
                      <w:szCs w:val="21"/>
                    </w:rPr>
                    <w:alias w:val="其他存货帐面余额"/>
                    <w:tag w:val="_GBC_cd26e736e3064046b7e6022317f3f20b"/>
                    <w:id w:val="-1491318298"/>
                    <w:lock w:val="sdtLocked"/>
                  </w:sdtPr>
                  <w:sdtEndPr/>
                  <w:sdtContent>
                    <w:tc>
                      <w:tcPr>
                        <w:tcW w:w="691" w:type="pct"/>
                        <w:tcBorders>
                          <w:top w:val="single" w:sz="6" w:space="0" w:color="auto"/>
                          <w:left w:val="single" w:sz="6" w:space="0" w:color="auto"/>
                          <w:bottom w:val="single" w:sz="6" w:space="0" w:color="auto"/>
                          <w:right w:val="single" w:sz="6" w:space="0" w:color="auto"/>
                        </w:tcBorders>
                      </w:tcPr>
                      <w:p w14:paraId="4A136BF2" w14:textId="77777777" w:rsidR="002659F0" w:rsidRDefault="002659F0" w:rsidP="0019356C">
                        <w:pPr>
                          <w:ind w:right="5"/>
                          <w:jc w:val="right"/>
                          <w:rPr>
                            <w:szCs w:val="21"/>
                          </w:rPr>
                        </w:pPr>
                        <w:r>
                          <w:rPr>
                            <w:szCs w:val="21"/>
                          </w:rPr>
                          <w:t>5,081,686.94</w:t>
                        </w:r>
                      </w:p>
                    </w:tc>
                  </w:sdtContent>
                </w:sdt>
                <w:sdt>
                  <w:sdtPr>
                    <w:rPr>
                      <w:szCs w:val="21"/>
                    </w:rPr>
                    <w:alias w:val="存货跌价准备其他项余额"/>
                    <w:tag w:val="_GBC_7f6d152f5ec548788fd9bb9a32a154cd"/>
                    <w:id w:val="1364168207"/>
                    <w:lock w:val="sdtLocked"/>
                  </w:sdtPr>
                  <w:sdtEndPr/>
                  <w:sdtContent>
                    <w:tc>
                      <w:tcPr>
                        <w:tcW w:w="696" w:type="pct"/>
                        <w:tcBorders>
                          <w:top w:val="single" w:sz="6" w:space="0" w:color="auto"/>
                          <w:left w:val="single" w:sz="6" w:space="0" w:color="auto"/>
                          <w:bottom w:val="single" w:sz="6" w:space="0" w:color="auto"/>
                          <w:right w:val="single" w:sz="6" w:space="0" w:color="auto"/>
                        </w:tcBorders>
                      </w:tcPr>
                      <w:p w14:paraId="6621055E" w14:textId="77777777" w:rsidR="002659F0" w:rsidRDefault="002659F0" w:rsidP="0019356C">
                        <w:pPr>
                          <w:ind w:right="5"/>
                          <w:jc w:val="right"/>
                          <w:rPr>
                            <w:szCs w:val="21"/>
                          </w:rPr>
                        </w:pPr>
                      </w:p>
                    </w:tc>
                  </w:sdtContent>
                </w:sdt>
                <w:sdt>
                  <w:sdtPr>
                    <w:rPr>
                      <w:szCs w:val="21"/>
                    </w:rPr>
                    <w:alias w:val="其他存货帐面净额"/>
                    <w:tag w:val="_GBC_e6704f59ace948fba184bdf4e6b2945e"/>
                    <w:id w:val="630827386"/>
                    <w:lock w:val="sdtLocked"/>
                  </w:sdtPr>
                  <w:sdtEndPr/>
                  <w:sdtContent>
                    <w:tc>
                      <w:tcPr>
                        <w:tcW w:w="694" w:type="pct"/>
                        <w:tcBorders>
                          <w:top w:val="single" w:sz="6" w:space="0" w:color="auto"/>
                          <w:left w:val="single" w:sz="6" w:space="0" w:color="auto"/>
                          <w:bottom w:val="single" w:sz="6" w:space="0" w:color="auto"/>
                          <w:right w:val="single" w:sz="6" w:space="0" w:color="auto"/>
                        </w:tcBorders>
                      </w:tcPr>
                      <w:p w14:paraId="1BD7DAEA" w14:textId="77777777" w:rsidR="002659F0" w:rsidRDefault="002659F0" w:rsidP="0019356C">
                        <w:pPr>
                          <w:ind w:right="5"/>
                          <w:jc w:val="right"/>
                          <w:rPr>
                            <w:szCs w:val="21"/>
                          </w:rPr>
                        </w:pPr>
                        <w:r>
                          <w:rPr>
                            <w:szCs w:val="21"/>
                          </w:rPr>
                          <w:t>5,081,686.94</w:t>
                        </w:r>
                      </w:p>
                    </w:tc>
                  </w:sdtContent>
                </w:sdt>
              </w:tr>
            </w:sdtContent>
          </w:sdt>
          <w:sdt>
            <w:sdtPr>
              <w:rPr>
                <w:szCs w:val="21"/>
              </w:rPr>
              <w:alias w:val="其他存货"/>
              <w:tag w:val="_TUP_c8c5bd0ddd2e4a069285e8f770e175a9"/>
              <w:id w:val="-1874761898"/>
              <w:lock w:val="sdtLocked"/>
            </w:sdtPr>
            <w:sdtEndPr>
              <w:rPr>
                <w:rFonts w:hint="eastAsia"/>
              </w:rPr>
            </w:sdtEndPr>
            <w:sdtContent>
              <w:tr w:rsidR="002659F0" w14:paraId="4D244AEC" w14:textId="77777777" w:rsidTr="0019356C">
                <w:trPr>
                  <w:cantSplit/>
                </w:trPr>
                <w:sdt>
                  <w:sdtPr>
                    <w:rPr>
                      <w:szCs w:val="21"/>
                    </w:rPr>
                    <w:alias w:val="其他存货项目"/>
                    <w:tag w:val="_GBC_8711cfb878b642daaa44847b421f00a2"/>
                    <w:id w:val="481516294"/>
                    <w:lock w:val="sdtLocked"/>
                  </w:sdtPr>
                  <w:sdtEndPr/>
                  <w:sdtContent>
                    <w:tc>
                      <w:tcPr>
                        <w:tcW w:w="845" w:type="pct"/>
                        <w:tcBorders>
                          <w:top w:val="single" w:sz="6" w:space="0" w:color="auto"/>
                          <w:left w:val="single" w:sz="6" w:space="0" w:color="auto"/>
                          <w:bottom w:val="single" w:sz="6" w:space="0" w:color="auto"/>
                          <w:right w:val="single" w:sz="6" w:space="0" w:color="auto"/>
                        </w:tcBorders>
                      </w:tcPr>
                      <w:p w14:paraId="74A3FAAF" w14:textId="77777777" w:rsidR="002659F0" w:rsidRDefault="002659F0" w:rsidP="0019356C">
                        <w:pPr>
                          <w:ind w:right="5"/>
                          <w:rPr>
                            <w:szCs w:val="21"/>
                          </w:rPr>
                        </w:pPr>
                        <w:r>
                          <w:rPr>
                            <w:szCs w:val="21"/>
                          </w:rPr>
                          <w:t>分期收款发出商品</w:t>
                        </w:r>
                      </w:p>
                    </w:tc>
                  </w:sdtContent>
                </w:sdt>
                <w:sdt>
                  <w:sdtPr>
                    <w:rPr>
                      <w:szCs w:val="21"/>
                    </w:rPr>
                    <w:alias w:val="其他存货帐面余额"/>
                    <w:tag w:val="_GBC_27c981963c6a48129dc47e9f5421fdd2"/>
                    <w:id w:val="993911121"/>
                    <w:lock w:val="sdtLocked"/>
                    <w:showingPlcHdr/>
                  </w:sdtPr>
                  <w:sdtEndPr/>
                  <w:sdtContent>
                    <w:tc>
                      <w:tcPr>
                        <w:tcW w:w="670" w:type="pct"/>
                        <w:tcBorders>
                          <w:top w:val="single" w:sz="6" w:space="0" w:color="auto"/>
                          <w:left w:val="single" w:sz="6" w:space="0" w:color="auto"/>
                          <w:bottom w:val="single" w:sz="6" w:space="0" w:color="auto"/>
                          <w:right w:val="single" w:sz="6" w:space="0" w:color="auto"/>
                        </w:tcBorders>
                      </w:tcPr>
                      <w:p w14:paraId="51D50EB3" w14:textId="5D252EE6" w:rsidR="002659F0" w:rsidRDefault="002659F0" w:rsidP="002659F0">
                        <w:pPr>
                          <w:ind w:right="5"/>
                          <w:jc w:val="right"/>
                          <w:rPr>
                            <w:szCs w:val="21"/>
                          </w:rPr>
                        </w:pPr>
                        <w:r>
                          <w:rPr>
                            <w:szCs w:val="21"/>
                          </w:rPr>
                          <w:t xml:space="preserve">     </w:t>
                        </w:r>
                      </w:p>
                    </w:tc>
                  </w:sdtContent>
                </w:sdt>
                <w:sdt>
                  <w:sdtPr>
                    <w:rPr>
                      <w:szCs w:val="21"/>
                    </w:rPr>
                    <w:alias w:val="存货跌价准备其他项余额"/>
                    <w:tag w:val="_GBC_eba5d959150b4395b5e6a6f5db82d0ce"/>
                    <w:id w:val="1473636094"/>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75A1BE11" w14:textId="77777777" w:rsidR="002659F0" w:rsidRDefault="002659F0" w:rsidP="0019356C">
                        <w:pPr>
                          <w:ind w:right="5"/>
                          <w:jc w:val="right"/>
                          <w:rPr>
                            <w:szCs w:val="21"/>
                          </w:rPr>
                        </w:pPr>
                      </w:p>
                    </w:tc>
                  </w:sdtContent>
                </w:sdt>
                <w:sdt>
                  <w:sdtPr>
                    <w:rPr>
                      <w:szCs w:val="21"/>
                    </w:rPr>
                    <w:alias w:val="其他存货帐面净额"/>
                    <w:tag w:val="_GBC_480fd5b3e84e42c7ae3be888524d7277"/>
                    <w:id w:val="473653081"/>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14:paraId="59059899" w14:textId="5FC5CBF6" w:rsidR="002659F0" w:rsidRDefault="002659F0" w:rsidP="002659F0">
                        <w:pPr>
                          <w:ind w:right="5"/>
                          <w:jc w:val="right"/>
                          <w:rPr>
                            <w:szCs w:val="21"/>
                          </w:rPr>
                        </w:pPr>
                        <w:r>
                          <w:rPr>
                            <w:szCs w:val="21"/>
                          </w:rPr>
                          <w:t xml:space="preserve">     </w:t>
                        </w:r>
                      </w:p>
                    </w:tc>
                  </w:sdtContent>
                </w:sdt>
                <w:sdt>
                  <w:sdtPr>
                    <w:rPr>
                      <w:szCs w:val="21"/>
                    </w:rPr>
                    <w:alias w:val="其他存货帐面余额"/>
                    <w:tag w:val="_GBC_cd26e736e3064046b7e6022317f3f20b"/>
                    <w:id w:val="961545031"/>
                    <w:lock w:val="sdtLocked"/>
                  </w:sdtPr>
                  <w:sdtEndPr/>
                  <w:sdtContent>
                    <w:tc>
                      <w:tcPr>
                        <w:tcW w:w="691" w:type="pct"/>
                        <w:tcBorders>
                          <w:top w:val="single" w:sz="6" w:space="0" w:color="auto"/>
                          <w:left w:val="single" w:sz="6" w:space="0" w:color="auto"/>
                          <w:bottom w:val="single" w:sz="6" w:space="0" w:color="auto"/>
                          <w:right w:val="single" w:sz="6" w:space="0" w:color="auto"/>
                        </w:tcBorders>
                      </w:tcPr>
                      <w:p w14:paraId="46BBFA53" w14:textId="77777777" w:rsidR="002659F0" w:rsidRDefault="002659F0" w:rsidP="0019356C">
                        <w:pPr>
                          <w:ind w:right="5"/>
                          <w:jc w:val="right"/>
                          <w:rPr>
                            <w:szCs w:val="21"/>
                          </w:rPr>
                        </w:pPr>
                        <w:r>
                          <w:rPr>
                            <w:szCs w:val="21"/>
                          </w:rPr>
                          <w:t>3,842,218.72</w:t>
                        </w:r>
                      </w:p>
                    </w:tc>
                  </w:sdtContent>
                </w:sdt>
                <w:sdt>
                  <w:sdtPr>
                    <w:rPr>
                      <w:szCs w:val="21"/>
                    </w:rPr>
                    <w:alias w:val="存货跌价准备其他项余额"/>
                    <w:tag w:val="_GBC_7f6d152f5ec548788fd9bb9a32a154cd"/>
                    <w:id w:val="300116916"/>
                    <w:lock w:val="sdtLocked"/>
                  </w:sdtPr>
                  <w:sdtEndPr/>
                  <w:sdtContent>
                    <w:tc>
                      <w:tcPr>
                        <w:tcW w:w="696" w:type="pct"/>
                        <w:tcBorders>
                          <w:top w:val="single" w:sz="6" w:space="0" w:color="auto"/>
                          <w:left w:val="single" w:sz="6" w:space="0" w:color="auto"/>
                          <w:bottom w:val="single" w:sz="6" w:space="0" w:color="auto"/>
                          <w:right w:val="single" w:sz="6" w:space="0" w:color="auto"/>
                        </w:tcBorders>
                      </w:tcPr>
                      <w:p w14:paraId="347F2CB4" w14:textId="77777777" w:rsidR="002659F0" w:rsidRDefault="002659F0" w:rsidP="0019356C">
                        <w:pPr>
                          <w:ind w:right="5"/>
                          <w:jc w:val="right"/>
                          <w:rPr>
                            <w:szCs w:val="21"/>
                          </w:rPr>
                        </w:pPr>
                      </w:p>
                    </w:tc>
                  </w:sdtContent>
                </w:sdt>
                <w:sdt>
                  <w:sdtPr>
                    <w:rPr>
                      <w:szCs w:val="21"/>
                    </w:rPr>
                    <w:alias w:val="其他存货帐面净额"/>
                    <w:tag w:val="_GBC_e6704f59ace948fba184bdf4e6b2945e"/>
                    <w:id w:val="908039258"/>
                    <w:lock w:val="sdtLocked"/>
                  </w:sdtPr>
                  <w:sdtEndPr/>
                  <w:sdtContent>
                    <w:tc>
                      <w:tcPr>
                        <w:tcW w:w="694" w:type="pct"/>
                        <w:tcBorders>
                          <w:top w:val="single" w:sz="6" w:space="0" w:color="auto"/>
                          <w:left w:val="single" w:sz="6" w:space="0" w:color="auto"/>
                          <w:bottom w:val="single" w:sz="6" w:space="0" w:color="auto"/>
                          <w:right w:val="single" w:sz="6" w:space="0" w:color="auto"/>
                        </w:tcBorders>
                      </w:tcPr>
                      <w:p w14:paraId="0DE2B41C" w14:textId="77777777" w:rsidR="002659F0" w:rsidRDefault="002659F0" w:rsidP="0019356C">
                        <w:pPr>
                          <w:ind w:right="5"/>
                          <w:jc w:val="right"/>
                          <w:rPr>
                            <w:szCs w:val="21"/>
                          </w:rPr>
                        </w:pPr>
                        <w:r>
                          <w:rPr>
                            <w:szCs w:val="21"/>
                          </w:rPr>
                          <w:t>3,842,218.72</w:t>
                        </w:r>
                      </w:p>
                    </w:tc>
                  </w:sdtContent>
                </w:sdt>
              </w:tr>
            </w:sdtContent>
          </w:sdt>
          <w:sdt>
            <w:sdtPr>
              <w:rPr>
                <w:szCs w:val="21"/>
              </w:rPr>
              <w:alias w:val="其他存货"/>
              <w:tag w:val="_TUP_c8c5bd0ddd2e4a069285e8f770e175a9"/>
              <w:id w:val="83039686"/>
              <w:lock w:val="sdtLocked"/>
            </w:sdtPr>
            <w:sdtEndPr>
              <w:rPr>
                <w:rFonts w:hint="eastAsia"/>
              </w:rPr>
            </w:sdtEndPr>
            <w:sdtContent>
              <w:tr w:rsidR="002659F0" w14:paraId="62E82820" w14:textId="77777777" w:rsidTr="0019356C">
                <w:trPr>
                  <w:cantSplit/>
                </w:trPr>
                <w:sdt>
                  <w:sdtPr>
                    <w:rPr>
                      <w:szCs w:val="21"/>
                    </w:rPr>
                    <w:alias w:val="其他存货项目"/>
                    <w:tag w:val="_GBC_8711cfb878b642daaa44847b421f00a2"/>
                    <w:id w:val="-1230537781"/>
                    <w:lock w:val="sdtLocked"/>
                  </w:sdtPr>
                  <w:sdtEndPr/>
                  <w:sdtContent>
                    <w:tc>
                      <w:tcPr>
                        <w:tcW w:w="845" w:type="pct"/>
                        <w:tcBorders>
                          <w:top w:val="single" w:sz="6" w:space="0" w:color="auto"/>
                          <w:left w:val="single" w:sz="6" w:space="0" w:color="auto"/>
                          <w:bottom w:val="single" w:sz="6" w:space="0" w:color="auto"/>
                          <w:right w:val="single" w:sz="6" w:space="0" w:color="auto"/>
                        </w:tcBorders>
                      </w:tcPr>
                      <w:p w14:paraId="045B14C8" w14:textId="77777777" w:rsidR="002659F0" w:rsidRDefault="002659F0" w:rsidP="0019356C">
                        <w:pPr>
                          <w:ind w:right="5"/>
                          <w:rPr>
                            <w:szCs w:val="21"/>
                          </w:rPr>
                        </w:pPr>
                        <w:r>
                          <w:rPr>
                            <w:szCs w:val="21"/>
                          </w:rPr>
                          <w:t>开发成本</w:t>
                        </w:r>
                      </w:p>
                    </w:tc>
                  </w:sdtContent>
                </w:sdt>
                <w:sdt>
                  <w:sdtPr>
                    <w:rPr>
                      <w:szCs w:val="21"/>
                    </w:rPr>
                    <w:alias w:val="其他存货帐面余额"/>
                    <w:tag w:val="_GBC_27c981963c6a48129dc47e9f5421fdd2"/>
                    <w:id w:val="2094048420"/>
                    <w:lock w:val="sdtLocked"/>
                  </w:sdtPr>
                  <w:sdtEndPr/>
                  <w:sdtContent>
                    <w:tc>
                      <w:tcPr>
                        <w:tcW w:w="670" w:type="pct"/>
                        <w:tcBorders>
                          <w:top w:val="single" w:sz="6" w:space="0" w:color="auto"/>
                          <w:left w:val="single" w:sz="6" w:space="0" w:color="auto"/>
                          <w:bottom w:val="single" w:sz="6" w:space="0" w:color="auto"/>
                          <w:right w:val="single" w:sz="6" w:space="0" w:color="auto"/>
                        </w:tcBorders>
                      </w:tcPr>
                      <w:p w14:paraId="3538F65A" w14:textId="77777777" w:rsidR="002659F0" w:rsidRDefault="002659F0" w:rsidP="0019356C">
                        <w:pPr>
                          <w:ind w:right="5"/>
                          <w:jc w:val="right"/>
                          <w:rPr>
                            <w:szCs w:val="21"/>
                          </w:rPr>
                        </w:pPr>
                        <w:r>
                          <w:rPr>
                            <w:szCs w:val="21"/>
                          </w:rPr>
                          <w:t>284,963,181.73</w:t>
                        </w:r>
                      </w:p>
                    </w:tc>
                  </w:sdtContent>
                </w:sdt>
                <w:sdt>
                  <w:sdtPr>
                    <w:rPr>
                      <w:szCs w:val="21"/>
                    </w:rPr>
                    <w:alias w:val="存货跌价准备其他项余额"/>
                    <w:tag w:val="_GBC_eba5d959150b4395b5e6a6f5db82d0ce"/>
                    <w:id w:val="2006084398"/>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654FAF4A" w14:textId="77777777" w:rsidR="002659F0" w:rsidRDefault="002659F0" w:rsidP="0019356C">
                        <w:pPr>
                          <w:ind w:right="5"/>
                          <w:jc w:val="right"/>
                          <w:rPr>
                            <w:szCs w:val="21"/>
                          </w:rPr>
                        </w:pPr>
                      </w:p>
                    </w:tc>
                  </w:sdtContent>
                </w:sdt>
                <w:sdt>
                  <w:sdtPr>
                    <w:rPr>
                      <w:szCs w:val="21"/>
                    </w:rPr>
                    <w:alias w:val="其他存货帐面净额"/>
                    <w:tag w:val="_GBC_480fd5b3e84e42c7ae3be888524d7277"/>
                    <w:id w:val="348144892"/>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3D04867F" w14:textId="77777777" w:rsidR="002659F0" w:rsidRDefault="002659F0" w:rsidP="0019356C">
                        <w:pPr>
                          <w:ind w:right="5"/>
                          <w:jc w:val="right"/>
                          <w:rPr>
                            <w:szCs w:val="21"/>
                          </w:rPr>
                        </w:pPr>
                        <w:r>
                          <w:rPr>
                            <w:szCs w:val="21"/>
                          </w:rPr>
                          <w:t>284,963,181.73</w:t>
                        </w:r>
                      </w:p>
                    </w:tc>
                  </w:sdtContent>
                </w:sdt>
                <w:sdt>
                  <w:sdtPr>
                    <w:rPr>
                      <w:szCs w:val="21"/>
                    </w:rPr>
                    <w:alias w:val="其他存货帐面余额"/>
                    <w:tag w:val="_GBC_cd26e736e3064046b7e6022317f3f20b"/>
                    <w:id w:val="-1039890692"/>
                    <w:lock w:val="sdtLocked"/>
                  </w:sdtPr>
                  <w:sdtEndPr/>
                  <w:sdtContent>
                    <w:tc>
                      <w:tcPr>
                        <w:tcW w:w="691" w:type="pct"/>
                        <w:tcBorders>
                          <w:top w:val="single" w:sz="6" w:space="0" w:color="auto"/>
                          <w:left w:val="single" w:sz="6" w:space="0" w:color="auto"/>
                          <w:bottom w:val="single" w:sz="6" w:space="0" w:color="auto"/>
                          <w:right w:val="single" w:sz="6" w:space="0" w:color="auto"/>
                        </w:tcBorders>
                      </w:tcPr>
                      <w:p w14:paraId="71A87D17" w14:textId="77777777" w:rsidR="002659F0" w:rsidRDefault="002659F0" w:rsidP="0019356C">
                        <w:pPr>
                          <w:ind w:right="5"/>
                          <w:jc w:val="right"/>
                          <w:rPr>
                            <w:szCs w:val="21"/>
                          </w:rPr>
                        </w:pPr>
                        <w:r>
                          <w:rPr>
                            <w:szCs w:val="21"/>
                          </w:rPr>
                          <w:t>1,125,865,769.68</w:t>
                        </w:r>
                      </w:p>
                    </w:tc>
                  </w:sdtContent>
                </w:sdt>
                <w:sdt>
                  <w:sdtPr>
                    <w:rPr>
                      <w:szCs w:val="21"/>
                    </w:rPr>
                    <w:alias w:val="存货跌价准备其他项余额"/>
                    <w:tag w:val="_GBC_7f6d152f5ec548788fd9bb9a32a154cd"/>
                    <w:id w:val="-1081759254"/>
                    <w:lock w:val="sdtLocked"/>
                  </w:sdtPr>
                  <w:sdtEndPr/>
                  <w:sdtContent>
                    <w:tc>
                      <w:tcPr>
                        <w:tcW w:w="696" w:type="pct"/>
                        <w:tcBorders>
                          <w:top w:val="single" w:sz="6" w:space="0" w:color="auto"/>
                          <w:left w:val="single" w:sz="6" w:space="0" w:color="auto"/>
                          <w:bottom w:val="single" w:sz="6" w:space="0" w:color="auto"/>
                          <w:right w:val="single" w:sz="6" w:space="0" w:color="auto"/>
                        </w:tcBorders>
                      </w:tcPr>
                      <w:p w14:paraId="67D3DC15" w14:textId="77777777" w:rsidR="002659F0" w:rsidRDefault="002659F0" w:rsidP="0019356C">
                        <w:pPr>
                          <w:ind w:right="5"/>
                          <w:jc w:val="right"/>
                          <w:rPr>
                            <w:szCs w:val="21"/>
                          </w:rPr>
                        </w:pPr>
                      </w:p>
                    </w:tc>
                  </w:sdtContent>
                </w:sdt>
                <w:sdt>
                  <w:sdtPr>
                    <w:rPr>
                      <w:szCs w:val="21"/>
                    </w:rPr>
                    <w:alias w:val="其他存货帐面净额"/>
                    <w:tag w:val="_GBC_e6704f59ace948fba184bdf4e6b2945e"/>
                    <w:id w:val="-689067654"/>
                    <w:lock w:val="sdtLocked"/>
                  </w:sdtPr>
                  <w:sdtEndPr/>
                  <w:sdtContent>
                    <w:tc>
                      <w:tcPr>
                        <w:tcW w:w="694" w:type="pct"/>
                        <w:tcBorders>
                          <w:top w:val="single" w:sz="6" w:space="0" w:color="auto"/>
                          <w:left w:val="single" w:sz="6" w:space="0" w:color="auto"/>
                          <w:bottom w:val="single" w:sz="6" w:space="0" w:color="auto"/>
                          <w:right w:val="single" w:sz="6" w:space="0" w:color="auto"/>
                        </w:tcBorders>
                      </w:tcPr>
                      <w:p w14:paraId="45AEEDDE" w14:textId="77777777" w:rsidR="002659F0" w:rsidRDefault="002659F0" w:rsidP="0019356C">
                        <w:pPr>
                          <w:ind w:right="5"/>
                          <w:jc w:val="right"/>
                          <w:rPr>
                            <w:szCs w:val="21"/>
                          </w:rPr>
                        </w:pPr>
                        <w:r>
                          <w:rPr>
                            <w:szCs w:val="21"/>
                          </w:rPr>
                          <w:t>1,125,865,769.68</w:t>
                        </w:r>
                      </w:p>
                    </w:tc>
                  </w:sdtContent>
                </w:sdt>
              </w:tr>
            </w:sdtContent>
          </w:sdt>
          <w:sdt>
            <w:sdtPr>
              <w:rPr>
                <w:szCs w:val="21"/>
              </w:rPr>
              <w:alias w:val="其他存货"/>
              <w:tag w:val="_TUP_c8c5bd0ddd2e4a069285e8f770e175a9"/>
              <w:id w:val="129752803"/>
              <w:lock w:val="sdtLocked"/>
            </w:sdtPr>
            <w:sdtEndPr>
              <w:rPr>
                <w:rFonts w:hint="eastAsia"/>
              </w:rPr>
            </w:sdtEndPr>
            <w:sdtContent>
              <w:tr w:rsidR="002659F0" w14:paraId="029BD4BA" w14:textId="77777777" w:rsidTr="0019356C">
                <w:trPr>
                  <w:cantSplit/>
                </w:trPr>
                <w:sdt>
                  <w:sdtPr>
                    <w:rPr>
                      <w:szCs w:val="21"/>
                    </w:rPr>
                    <w:alias w:val="其他存货项目"/>
                    <w:tag w:val="_GBC_8711cfb878b642daaa44847b421f00a2"/>
                    <w:id w:val="-1488327911"/>
                    <w:lock w:val="sdtLocked"/>
                  </w:sdtPr>
                  <w:sdtEndPr/>
                  <w:sdtContent>
                    <w:tc>
                      <w:tcPr>
                        <w:tcW w:w="845" w:type="pct"/>
                        <w:tcBorders>
                          <w:top w:val="single" w:sz="6" w:space="0" w:color="auto"/>
                          <w:left w:val="single" w:sz="6" w:space="0" w:color="auto"/>
                          <w:bottom w:val="single" w:sz="6" w:space="0" w:color="auto"/>
                          <w:right w:val="single" w:sz="6" w:space="0" w:color="auto"/>
                        </w:tcBorders>
                      </w:tcPr>
                      <w:p w14:paraId="7F584297" w14:textId="77777777" w:rsidR="002659F0" w:rsidRDefault="002659F0" w:rsidP="0019356C">
                        <w:pPr>
                          <w:ind w:right="5"/>
                          <w:rPr>
                            <w:szCs w:val="21"/>
                          </w:rPr>
                        </w:pPr>
                        <w:r>
                          <w:rPr>
                            <w:szCs w:val="21"/>
                          </w:rPr>
                          <w:t>开发产品</w:t>
                        </w:r>
                      </w:p>
                    </w:tc>
                  </w:sdtContent>
                </w:sdt>
                <w:sdt>
                  <w:sdtPr>
                    <w:rPr>
                      <w:szCs w:val="21"/>
                    </w:rPr>
                    <w:alias w:val="其他存货帐面余额"/>
                    <w:tag w:val="_GBC_27c981963c6a48129dc47e9f5421fdd2"/>
                    <w:id w:val="-1726440445"/>
                    <w:lock w:val="sdtLocked"/>
                  </w:sdtPr>
                  <w:sdtEndPr/>
                  <w:sdtContent>
                    <w:tc>
                      <w:tcPr>
                        <w:tcW w:w="670" w:type="pct"/>
                        <w:tcBorders>
                          <w:top w:val="single" w:sz="6" w:space="0" w:color="auto"/>
                          <w:left w:val="single" w:sz="6" w:space="0" w:color="auto"/>
                          <w:bottom w:val="single" w:sz="6" w:space="0" w:color="auto"/>
                          <w:right w:val="single" w:sz="6" w:space="0" w:color="auto"/>
                        </w:tcBorders>
                      </w:tcPr>
                      <w:p w14:paraId="77FF9B6E" w14:textId="77777777" w:rsidR="002659F0" w:rsidRDefault="002659F0" w:rsidP="0019356C">
                        <w:pPr>
                          <w:ind w:right="5"/>
                          <w:jc w:val="right"/>
                          <w:rPr>
                            <w:szCs w:val="21"/>
                          </w:rPr>
                        </w:pPr>
                        <w:r>
                          <w:rPr>
                            <w:szCs w:val="21"/>
                          </w:rPr>
                          <w:t>714,550,067.37</w:t>
                        </w:r>
                      </w:p>
                    </w:tc>
                  </w:sdtContent>
                </w:sdt>
                <w:sdt>
                  <w:sdtPr>
                    <w:rPr>
                      <w:szCs w:val="21"/>
                    </w:rPr>
                    <w:alias w:val="存货跌价准备其他项余额"/>
                    <w:tag w:val="_GBC_eba5d959150b4395b5e6a6f5db82d0ce"/>
                    <w:id w:val="1857532142"/>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23FABF7A" w14:textId="77777777" w:rsidR="002659F0" w:rsidRDefault="002659F0" w:rsidP="0019356C">
                        <w:pPr>
                          <w:ind w:right="5"/>
                          <w:jc w:val="right"/>
                          <w:rPr>
                            <w:szCs w:val="21"/>
                          </w:rPr>
                        </w:pPr>
                        <w:r>
                          <w:rPr>
                            <w:szCs w:val="21"/>
                          </w:rPr>
                          <w:t>166,331.43</w:t>
                        </w:r>
                      </w:p>
                    </w:tc>
                  </w:sdtContent>
                </w:sdt>
                <w:sdt>
                  <w:sdtPr>
                    <w:rPr>
                      <w:szCs w:val="21"/>
                    </w:rPr>
                    <w:alias w:val="其他存货帐面净额"/>
                    <w:tag w:val="_GBC_480fd5b3e84e42c7ae3be888524d7277"/>
                    <w:id w:val="-328133465"/>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6590702D" w14:textId="77777777" w:rsidR="002659F0" w:rsidRDefault="002659F0" w:rsidP="0019356C">
                        <w:pPr>
                          <w:ind w:right="5"/>
                          <w:jc w:val="right"/>
                          <w:rPr>
                            <w:szCs w:val="21"/>
                          </w:rPr>
                        </w:pPr>
                        <w:r>
                          <w:rPr>
                            <w:szCs w:val="21"/>
                          </w:rPr>
                          <w:t>714,383,735.94</w:t>
                        </w:r>
                      </w:p>
                    </w:tc>
                  </w:sdtContent>
                </w:sdt>
                <w:sdt>
                  <w:sdtPr>
                    <w:rPr>
                      <w:szCs w:val="21"/>
                    </w:rPr>
                    <w:alias w:val="其他存货帐面余额"/>
                    <w:tag w:val="_GBC_cd26e736e3064046b7e6022317f3f20b"/>
                    <w:id w:val="-1986464653"/>
                    <w:lock w:val="sdtLocked"/>
                  </w:sdtPr>
                  <w:sdtEndPr/>
                  <w:sdtContent>
                    <w:tc>
                      <w:tcPr>
                        <w:tcW w:w="691" w:type="pct"/>
                        <w:tcBorders>
                          <w:top w:val="single" w:sz="6" w:space="0" w:color="auto"/>
                          <w:left w:val="single" w:sz="6" w:space="0" w:color="auto"/>
                          <w:bottom w:val="single" w:sz="6" w:space="0" w:color="auto"/>
                          <w:right w:val="single" w:sz="6" w:space="0" w:color="auto"/>
                        </w:tcBorders>
                      </w:tcPr>
                      <w:p w14:paraId="712C6BC6" w14:textId="77777777" w:rsidR="002659F0" w:rsidRDefault="002659F0" w:rsidP="0019356C">
                        <w:pPr>
                          <w:ind w:right="5"/>
                          <w:jc w:val="right"/>
                          <w:rPr>
                            <w:szCs w:val="21"/>
                          </w:rPr>
                        </w:pPr>
                        <w:r>
                          <w:rPr>
                            <w:szCs w:val="21"/>
                          </w:rPr>
                          <w:t>445,712,914.05</w:t>
                        </w:r>
                      </w:p>
                    </w:tc>
                  </w:sdtContent>
                </w:sdt>
                <w:sdt>
                  <w:sdtPr>
                    <w:rPr>
                      <w:szCs w:val="21"/>
                    </w:rPr>
                    <w:alias w:val="存货跌价准备其他项余额"/>
                    <w:tag w:val="_GBC_7f6d152f5ec548788fd9bb9a32a154cd"/>
                    <w:id w:val="1620022292"/>
                    <w:lock w:val="sdtLocked"/>
                  </w:sdtPr>
                  <w:sdtEndPr/>
                  <w:sdtContent>
                    <w:tc>
                      <w:tcPr>
                        <w:tcW w:w="696" w:type="pct"/>
                        <w:tcBorders>
                          <w:top w:val="single" w:sz="6" w:space="0" w:color="auto"/>
                          <w:left w:val="single" w:sz="6" w:space="0" w:color="auto"/>
                          <w:bottom w:val="single" w:sz="6" w:space="0" w:color="auto"/>
                          <w:right w:val="single" w:sz="6" w:space="0" w:color="auto"/>
                        </w:tcBorders>
                      </w:tcPr>
                      <w:p w14:paraId="502F8DAE" w14:textId="77777777" w:rsidR="002659F0" w:rsidRDefault="002659F0" w:rsidP="0019356C">
                        <w:pPr>
                          <w:ind w:right="5"/>
                          <w:jc w:val="right"/>
                          <w:rPr>
                            <w:szCs w:val="21"/>
                          </w:rPr>
                        </w:pPr>
                      </w:p>
                    </w:tc>
                  </w:sdtContent>
                </w:sdt>
                <w:sdt>
                  <w:sdtPr>
                    <w:rPr>
                      <w:szCs w:val="21"/>
                    </w:rPr>
                    <w:alias w:val="其他存货帐面净额"/>
                    <w:tag w:val="_GBC_e6704f59ace948fba184bdf4e6b2945e"/>
                    <w:id w:val="806900270"/>
                    <w:lock w:val="sdtLocked"/>
                  </w:sdtPr>
                  <w:sdtEndPr/>
                  <w:sdtContent>
                    <w:tc>
                      <w:tcPr>
                        <w:tcW w:w="694" w:type="pct"/>
                        <w:tcBorders>
                          <w:top w:val="single" w:sz="6" w:space="0" w:color="auto"/>
                          <w:left w:val="single" w:sz="6" w:space="0" w:color="auto"/>
                          <w:bottom w:val="single" w:sz="6" w:space="0" w:color="auto"/>
                          <w:right w:val="single" w:sz="6" w:space="0" w:color="auto"/>
                        </w:tcBorders>
                      </w:tcPr>
                      <w:p w14:paraId="4B5B24B3" w14:textId="77777777" w:rsidR="002659F0" w:rsidRDefault="002659F0" w:rsidP="0019356C">
                        <w:pPr>
                          <w:ind w:right="5"/>
                          <w:jc w:val="right"/>
                          <w:rPr>
                            <w:szCs w:val="21"/>
                          </w:rPr>
                        </w:pPr>
                        <w:r>
                          <w:rPr>
                            <w:szCs w:val="21"/>
                          </w:rPr>
                          <w:t>445,712,914.05</w:t>
                        </w:r>
                      </w:p>
                    </w:tc>
                  </w:sdtContent>
                </w:sdt>
              </w:tr>
            </w:sdtContent>
          </w:sdt>
          <w:tr w:rsidR="002659F0" w:rsidRPr="00DF2522" w14:paraId="76B47CBE" w14:textId="77777777" w:rsidTr="0019356C">
            <w:trPr>
              <w:cantSplit/>
            </w:trPr>
            <w:tc>
              <w:tcPr>
                <w:tcW w:w="845" w:type="pct"/>
                <w:tcBorders>
                  <w:top w:val="single" w:sz="6" w:space="0" w:color="auto"/>
                  <w:left w:val="single" w:sz="6" w:space="0" w:color="auto"/>
                  <w:bottom w:val="single" w:sz="6" w:space="0" w:color="auto"/>
                  <w:right w:val="single" w:sz="6" w:space="0" w:color="auto"/>
                </w:tcBorders>
              </w:tcPr>
              <w:p w14:paraId="2F3C940D" w14:textId="77777777" w:rsidR="002659F0" w:rsidRDefault="002659F0" w:rsidP="0019356C">
                <w:pPr>
                  <w:ind w:right="5"/>
                  <w:jc w:val="center"/>
                  <w:rPr>
                    <w:szCs w:val="21"/>
                  </w:rPr>
                </w:pPr>
                <w:r>
                  <w:rPr>
                    <w:rFonts w:hint="eastAsia"/>
                    <w:szCs w:val="21"/>
                  </w:rPr>
                  <w:t>合计</w:t>
                </w:r>
              </w:p>
            </w:tc>
            <w:sdt>
              <w:sdtPr>
                <w:rPr>
                  <w:szCs w:val="21"/>
                </w:rPr>
                <w:alias w:val="存货帐面余额"/>
                <w:tag w:val="_GBC_4dc4a9bee7714872b80ea83af39136b4"/>
                <w:id w:val="586271948"/>
                <w:lock w:val="sdtLocked"/>
              </w:sdtPr>
              <w:sdtEndPr/>
              <w:sdtContent>
                <w:tc>
                  <w:tcPr>
                    <w:tcW w:w="670" w:type="pct"/>
                    <w:tcBorders>
                      <w:top w:val="single" w:sz="6" w:space="0" w:color="auto"/>
                      <w:left w:val="single" w:sz="6" w:space="0" w:color="auto"/>
                      <w:bottom w:val="single" w:sz="6" w:space="0" w:color="auto"/>
                      <w:right w:val="single" w:sz="6" w:space="0" w:color="auto"/>
                    </w:tcBorders>
                  </w:tcPr>
                  <w:p w14:paraId="42087E35" w14:textId="77777777" w:rsidR="002659F0" w:rsidRDefault="002659F0" w:rsidP="0019356C">
                    <w:pPr>
                      <w:ind w:right="5"/>
                      <w:jc w:val="right"/>
                      <w:rPr>
                        <w:szCs w:val="21"/>
                      </w:rPr>
                    </w:pPr>
                    <w:r>
                      <w:rPr>
                        <w:szCs w:val="21"/>
                      </w:rPr>
                      <w:t>1,249,757,304.25</w:t>
                    </w:r>
                  </w:p>
                </w:tc>
              </w:sdtContent>
            </w:sdt>
            <w:sdt>
              <w:sdtPr>
                <w:rPr>
                  <w:szCs w:val="21"/>
                </w:rPr>
                <w:alias w:val="存货跌价准备合计余额"/>
                <w:tag w:val="_GBC_1f844b45a75f4bc9a685431e9d22f5f0"/>
                <w:id w:val="474721398"/>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5ADE8CAC" w14:textId="77777777" w:rsidR="002659F0" w:rsidRDefault="002659F0" w:rsidP="0019356C">
                    <w:pPr>
                      <w:ind w:right="5"/>
                      <w:jc w:val="right"/>
                      <w:rPr>
                        <w:szCs w:val="21"/>
                      </w:rPr>
                    </w:pPr>
                    <w:r>
                      <w:rPr>
                        <w:szCs w:val="21"/>
                      </w:rPr>
                      <w:t>787,454.88</w:t>
                    </w:r>
                  </w:p>
                </w:tc>
              </w:sdtContent>
            </w:sdt>
            <w:sdt>
              <w:sdtPr>
                <w:rPr>
                  <w:szCs w:val="21"/>
                </w:rPr>
                <w:alias w:val="存货"/>
                <w:tag w:val="_GBC_45a90efe3c4a4eeab45908fad1cb6a9b"/>
                <w:id w:val="2123028832"/>
                <w:lock w:val="sdtLocked"/>
              </w:sdtPr>
              <w:sdtEndPr/>
              <w:sdtContent>
                <w:tc>
                  <w:tcPr>
                    <w:tcW w:w="702" w:type="pct"/>
                    <w:tcBorders>
                      <w:top w:val="single" w:sz="6" w:space="0" w:color="auto"/>
                      <w:left w:val="single" w:sz="6" w:space="0" w:color="auto"/>
                      <w:bottom w:val="single" w:sz="6" w:space="0" w:color="auto"/>
                      <w:right w:val="single" w:sz="6" w:space="0" w:color="auto"/>
                    </w:tcBorders>
                  </w:tcPr>
                  <w:p w14:paraId="26C77F06" w14:textId="77777777" w:rsidR="002659F0" w:rsidRDefault="002659F0" w:rsidP="0019356C">
                    <w:pPr>
                      <w:ind w:right="5"/>
                      <w:jc w:val="right"/>
                      <w:rPr>
                        <w:szCs w:val="21"/>
                      </w:rPr>
                    </w:pPr>
                    <w:r>
                      <w:rPr>
                        <w:szCs w:val="21"/>
                      </w:rPr>
                      <w:t>1,248,969,849.37</w:t>
                    </w:r>
                  </w:p>
                </w:tc>
              </w:sdtContent>
            </w:sdt>
            <w:sdt>
              <w:sdtPr>
                <w:rPr>
                  <w:szCs w:val="21"/>
                </w:rPr>
                <w:alias w:val="存货帐面余额"/>
                <w:tag w:val="_GBC_7553e8760e864abaaac961940cb3c3fa"/>
                <w:id w:val="-1761130859"/>
                <w:lock w:val="sdtLocked"/>
              </w:sdtPr>
              <w:sdtEndPr/>
              <w:sdtContent>
                <w:tc>
                  <w:tcPr>
                    <w:tcW w:w="691" w:type="pct"/>
                    <w:tcBorders>
                      <w:top w:val="single" w:sz="6" w:space="0" w:color="auto"/>
                      <w:left w:val="single" w:sz="6" w:space="0" w:color="auto"/>
                      <w:bottom w:val="single" w:sz="6" w:space="0" w:color="auto"/>
                      <w:right w:val="single" w:sz="6" w:space="0" w:color="auto"/>
                    </w:tcBorders>
                  </w:tcPr>
                  <w:p w14:paraId="4E60C92B" w14:textId="77777777" w:rsidR="002659F0" w:rsidRDefault="002659F0" w:rsidP="0019356C">
                    <w:pPr>
                      <w:ind w:right="5"/>
                      <w:jc w:val="right"/>
                      <w:rPr>
                        <w:szCs w:val="21"/>
                      </w:rPr>
                    </w:pPr>
                    <w:r>
                      <w:rPr>
                        <w:szCs w:val="21"/>
                      </w:rPr>
                      <w:t>1,730,036,837.10</w:t>
                    </w:r>
                  </w:p>
                </w:tc>
              </w:sdtContent>
            </w:sdt>
            <w:sdt>
              <w:sdtPr>
                <w:rPr>
                  <w:szCs w:val="21"/>
                </w:rPr>
                <w:alias w:val="存货跌价准备合计余额"/>
                <w:tag w:val="_GBC_d24d12f8e5a04619807b6e4bfa1c32f7"/>
                <w:id w:val="1518263061"/>
                <w:lock w:val="sdtLocked"/>
              </w:sdtPr>
              <w:sdtEndPr/>
              <w:sdtContent>
                <w:tc>
                  <w:tcPr>
                    <w:tcW w:w="696" w:type="pct"/>
                    <w:tcBorders>
                      <w:top w:val="single" w:sz="6" w:space="0" w:color="auto"/>
                      <w:left w:val="single" w:sz="6" w:space="0" w:color="auto"/>
                      <w:bottom w:val="single" w:sz="6" w:space="0" w:color="auto"/>
                      <w:right w:val="single" w:sz="6" w:space="0" w:color="auto"/>
                    </w:tcBorders>
                  </w:tcPr>
                  <w:p w14:paraId="7212551A" w14:textId="77777777" w:rsidR="002659F0" w:rsidRDefault="002659F0" w:rsidP="0019356C">
                    <w:pPr>
                      <w:ind w:right="5"/>
                      <w:jc w:val="right"/>
                      <w:rPr>
                        <w:szCs w:val="21"/>
                      </w:rPr>
                    </w:pPr>
                    <w:r>
                      <w:rPr>
                        <w:szCs w:val="21"/>
                      </w:rPr>
                      <w:t>89,176.52</w:t>
                    </w:r>
                  </w:p>
                </w:tc>
              </w:sdtContent>
            </w:sdt>
            <w:sdt>
              <w:sdtPr>
                <w:rPr>
                  <w:szCs w:val="21"/>
                </w:rPr>
                <w:alias w:val="存货"/>
                <w:tag w:val="_GBC_2bde8ea023154d7e946f7901c55a9d8a"/>
                <w:id w:val="783771704"/>
                <w:lock w:val="sdtLocked"/>
              </w:sdtPr>
              <w:sdtEndPr/>
              <w:sdtContent>
                <w:tc>
                  <w:tcPr>
                    <w:tcW w:w="694" w:type="pct"/>
                    <w:tcBorders>
                      <w:top w:val="single" w:sz="6" w:space="0" w:color="auto"/>
                      <w:left w:val="single" w:sz="6" w:space="0" w:color="auto"/>
                      <w:bottom w:val="single" w:sz="6" w:space="0" w:color="auto"/>
                      <w:right w:val="single" w:sz="6" w:space="0" w:color="auto"/>
                    </w:tcBorders>
                  </w:tcPr>
                  <w:p w14:paraId="4457C885" w14:textId="77777777" w:rsidR="002659F0" w:rsidRDefault="002659F0" w:rsidP="0019356C">
                    <w:pPr>
                      <w:ind w:right="5"/>
                      <w:jc w:val="right"/>
                      <w:rPr>
                        <w:szCs w:val="21"/>
                      </w:rPr>
                    </w:pPr>
                    <w:r>
                      <w:rPr>
                        <w:szCs w:val="21"/>
                      </w:rPr>
                      <w:t>1,729,947,660.58</w:t>
                    </w:r>
                  </w:p>
                </w:tc>
              </w:sdtContent>
            </w:sdt>
          </w:tr>
        </w:tbl>
        <w:p w14:paraId="05226A7B" w14:textId="77777777" w:rsidR="002659F0" w:rsidRDefault="002659F0"/>
        <w:p w14:paraId="650E3FA5" w14:textId="65E9853E" w:rsidR="00D074C7" w:rsidRPr="00DF2522" w:rsidRDefault="00166E2B" w:rsidP="00DF2522"/>
      </w:sdtContent>
    </w:sdt>
    <w:p w14:paraId="745CD527" w14:textId="77777777" w:rsidR="00D074C7" w:rsidRDefault="00D074C7">
      <w:pPr>
        <w:snapToGrid w:val="0"/>
        <w:spacing w:line="240" w:lineRule="atLeast"/>
        <w:rPr>
          <w:color w:val="FF6600"/>
          <w:szCs w:val="21"/>
        </w:rPr>
      </w:pPr>
    </w:p>
    <w:p w14:paraId="7085CFB2" w14:textId="77777777" w:rsidR="002659F0" w:rsidRDefault="002659F0">
      <w:pPr>
        <w:pStyle w:val="4"/>
        <w:numPr>
          <w:ilvl w:val="0"/>
          <w:numId w:val="63"/>
        </w:numPr>
        <w:tabs>
          <w:tab w:val="left" w:pos="630"/>
        </w:tabs>
        <w:rPr>
          <w:rFonts w:ascii="宋体" w:hAnsi="宋体" w:cs="宋体"/>
          <w:b w:val="0"/>
          <w:bCs w:val="0"/>
          <w:kern w:val="0"/>
          <w:szCs w:val="24"/>
        </w:rPr>
        <w:sectPr w:rsidR="002659F0" w:rsidSect="002659F0">
          <w:footerReference w:type="default" r:id="rId47"/>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p w14:paraId="286A2152" w14:textId="5740EB0A" w:rsidR="00D074C7" w:rsidRDefault="00A86B79">
          <w:pPr>
            <w:pStyle w:val="4"/>
            <w:numPr>
              <w:ilvl w:val="0"/>
              <w:numId w:val="63"/>
            </w:numPr>
            <w:tabs>
              <w:tab w:val="left" w:pos="630"/>
            </w:tabs>
          </w:pPr>
          <w:r>
            <w:rPr>
              <w:rFonts w:hint="eastAsia"/>
            </w:rPr>
            <w:t>存货跌价准备</w:t>
          </w:r>
        </w:p>
        <w:sdt>
          <w:sdtPr>
            <w:alias w:val="是否适用：存货跌价准备[双击切换]"/>
            <w:tag w:val="_GBC_c61866b530ae491eb21bee1edd36619e"/>
            <w:id w:val="-1339076578"/>
            <w:lock w:val="sdtContentLocked"/>
            <w:placeholder>
              <w:docPart w:val="GBC22222222222222222222222222222"/>
            </w:placeholder>
          </w:sdtPr>
          <w:sdtEndPr/>
          <w:sdtContent>
            <w:p w14:paraId="0A8D0CDA" w14:textId="01394DDA" w:rsidR="00D074C7" w:rsidRDefault="00A86B79">
              <w:r>
                <w:fldChar w:fldCharType="begin"/>
              </w:r>
              <w:r w:rsidR="006449F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32B44D" w14:textId="77777777" w:rsidR="00D074C7" w:rsidRDefault="00A86B79">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173"/>
            <w:gridCol w:w="1271"/>
            <w:gridCol w:w="1417"/>
            <w:gridCol w:w="993"/>
            <w:gridCol w:w="711"/>
            <w:gridCol w:w="1273"/>
          </w:tblGrid>
          <w:tr w:rsidR="00D074C7" w14:paraId="75EB35E9" w14:textId="77777777" w:rsidTr="00F64E14">
            <w:trPr>
              <w:trHeight w:val="238"/>
            </w:trPr>
            <w:tc>
              <w:tcPr>
                <w:tcW w:w="1095" w:type="pct"/>
                <w:vMerge w:val="restart"/>
                <w:tcBorders>
                  <w:top w:val="single" w:sz="4" w:space="0" w:color="auto"/>
                  <w:left w:val="single" w:sz="4" w:space="0" w:color="auto"/>
                  <w:bottom w:val="single" w:sz="4" w:space="0" w:color="auto"/>
                  <w:right w:val="single" w:sz="4" w:space="0" w:color="auto"/>
                </w:tcBorders>
                <w:vAlign w:val="center"/>
              </w:tcPr>
              <w:p w14:paraId="143BD527" w14:textId="77777777" w:rsidR="00D074C7" w:rsidRDefault="00A86B79">
                <w:pPr>
                  <w:jc w:val="center"/>
                  <w:rPr>
                    <w:szCs w:val="21"/>
                  </w:rPr>
                </w:pPr>
                <w:r>
                  <w:rPr>
                    <w:rFonts w:hint="eastAsia"/>
                    <w:szCs w:val="21"/>
                  </w:rPr>
                  <w:t>项目</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14:paraId="566CF137" w14:textId="77777777" w:rsidR="00D074C7" w:rsidRDefault="00A86B79">
                <w:pPr>
                  <w:jc w:val="center"/>
                  <w:rPr>
                    <w:szCs w:val="21"/>
                  </w:rPr>
                </w:pPr>
                <w:r>
                  <w:rPr>
                    <w:rFonts w:hint="eastAsia"/>
                    <w:szCs w:val="21"/>
                  </w:rPr>
                  <w:t>期初余额</w:t>
                </w:r>
              </w:p>
            </w:tc>
            <w:tc>
              <w:tcPr>
                <w:tcW w:w="1535" w:type="pct"/>
                <w:gridSpan w:val="2"/>
                <w:tcBorders>
                  <w:top w:val="single" w:sz="4" w:space="0" w:color="auto"/>
                  <w:left w:val="single" w:sz="4" w:space="0" w:color="auto"/>
                  <w:right w:val="single" w:sz="4" w:space="0" w:color="auto"/>
                </w:tcBorders>
                <w:vAlign w:val="center"/>
              </w:tcPr>
              <w:p w14:paraId="2C6E9FBA" w14:textId="77777777" w:rsidR="00D074C7" w:rsidRDefault="00A86B79">
                <w:pPr>
                  <w:jc w:val="center"/>
                  <w:rPr>
                    <w:szCs w:val="21"/>
                  </w:rPr>
                </w:pPr>
                <w:r>
                  <w:rPr>
                    <w:rFonts w:hint="eastAsia"/>
                    <w:szCs w:val="21"/>
                  </w:rPr>
                  <w:t>本期增加金额</w:t>
                </w:r>
              </w:p>
            </w:tc>
            <w:tc>
              <w:tcPr>
                <w:tcW w:w="973" w:type="pct"/>
                <w:gridSpan w:val="2"/>
                <w:tcBorders>
                  <w:top w:val="single" w:sz="4" w:space="0" w:color="auto"/>
                  <w:left w:val="single" w:sz="4" w:space="0" w:color="auto"/>
                  <w:right w:val="single" w:sz="4" w:space="0" w:color="auto"/>
                </w:tcBorders>
                <w:vAlign w:val="center"/>
              </w:tcPr>
              <w:p w14:paraId="2AF266C2" w14:textId="77777777" w:rsidR="00D074C7" w:rsidRDefault="00A86B79">
                <w:pPr>
                  <w:jc w:val="center"/>
                  <w:rPr>
                    <w:szCs w:val="21"/>
                  </w:rPr>
                </w:pPr>
                <w:r>
                  <w:rPr>
                    <w:rFonts w:hint="eastAsia"/>
                    <w:szCs w:val="21"/>
                  </w:rPr>
                  <w:t>本期减少金额</w:t>
                </w:r>
              </w:p>
            </w:tc>
            <w:tc>
              <w:tcPr>
                <w:tcW w:w="727" w:type="pct"/>
                <w:vMerge w:val="restart"/>
                <w:tcBorders>
                  <w:top w:val="single" w:sz="4" w:space="0" w:color="auto"/>
                  <w:left w:val="single" w:sz="4" w:space="0" w:color="auto"/>
                  <w:bottom w:val="single" w:sz="4" w:space="0" w:color="auto"/>
                  <w:right w:val="single" w:sz="4" w:space="0" w:color="auto"/>
                </w:tcBorders>
                <w:vAlign w:val="center"/>
              </w:tcPr>
              <w:p w14:paraId="305CDF31" w14:textId="77777777" w:rsidR="00D074C7" w:rsidRDefault="00A86B79">
                <w:pPr>
                  <w:jc w:val="center"/>
                  <w:rPr>
                    <w:szCs w:val="21"/>
                  </w:rPr>
                </w:pPr>
                <w:r>
                  <w:rPr>
                    <w:rFonts w:hint="eastAsia"/>
                    <w:szCs w:val="21"/>
                  </w:rPr>
                  <w:t>期末余额</w:t>
                </w:r>
              </w:p>
            </w:tc>
          </w:tr>
          <w:tr w:rsidR="0019356C" w14:paraId="4DA550A9" w14:textId="77777777" w:rsidTr="00F64E14">
            <w:trPr>
              <w:trHeight w:val="301"/>
            </w:trPr>
            <w:tc>
              <w:tcPr>
                <w:tcW w:w="1095" w:type="pct"/>
                <w:vMerge/>
                <w:tcBorders>
                  <w:top w:val="single" w:sz="4" w:space="0" w:color="auto"/>
                  <w:left w:val="single" w:sz="4" w:space="0" w:color="auto"/>
                  <w:bottom w:val="single" w:sz="4" w:space="0" w:color="auto"/>
                  <w:right w:val="single" w:sz="4" w:space="0" w:color="auto"/>
                </w:tcBorders>
              </w:tcPr>
              <w:p w14:paraId="5B80270D" w14:textId="77777777" w:rsidR="00D074C7" w:rsidRDefault="00D074C7">
                <w:pPr>
                  <w:jc w:val="center"/>
                  <w:rPr>
                    <w:szCs w:val="21"/>
                  </w:rPr>
                </w:pPr>
              </w:p>
            </w:tc>
            <w:tc>
              <w:tcPr>
                <w:tcW w:w="670" w:type="pct"/>
                <w:vMerge/>
                <w:tcBorders>
                  <w:top w:val="single" w:sz="4" w:space="0" w:color="auto"/>
                  <w:left w:val="single" w:sz="4" w:space="0" w:color="auto"/>
                  <w:bottom w:val="single" w:sz="4" w:space="0" w:color="auto"/>
                  <w:right w:val="single" w:sz="4" w:space="0" w:color="auto"/>
                </w:tcBorders>
              </w:tcPr>
              <w:p w14:paraId="5E66FDDB" w14:textId="77777777" w:rsidR="00D074C7" w:rsidRDefault="00D074C7">
                <w:pPr>
                  <w:jc w:val="center"/>
                  <w:rPr>
                    <w:szCs w:val="21"/>
                  </w:rPr>
                </w:pPr>
              </w:p>
            </w:tc>
            <w:tc>
              <w:tcPr>
                <w:tcW w:w="726" w:type="pct"/>
                <w:tcBorders>
                  <w:left w:val="single" w:sz="4" w:space="0" w:color="auto"/>
                  <w:bottom w:val="single" w:sz="4" w:space="0" w:color="auto"/>
                  <w:right w:val="single" w:sz="4" w:space="0" w:color="auto"/>
                </w:tcBorders>
                <w:vAlign w:val="center"/>
              </w:tcPr>
              <w:p w14:paraId="3025961F" w14:textId="77777777" w:rsidR="00D074C7" w:rsidRDefault="00A86B79">
                <w:pPr>
                  <w:jc w:val="center"/>
                  <w:rPr>
                    <w:szCs w:val="21"/>
                  </w:rPr>
                </w:pPr>
                <w:r>
                  <w:rPr>
                    <w:rFonts w:hint="eastAsia"/>
                    <w:szCs w:val="21"/>
                  </w:rPr>
                  <w:t>计提</w:t>
                </w:r>
              </w:p>
            </w:tc>
            <w:tc>
              <w:tcPr>
                <w:tcW w:w="809" w:type="pct"/>
                <w:tcBorders>
                  <w:left w:val="single" w:sz="4" w:space="0" w:color="auto"/>
                  <w:bottom w:val="single" w:sz="4" w:space="0" w:color="auto"/>
                  <w:right w:val="single" w:sz="4" w:space="0" w:color="auto"/>
                </w:tcBorders>
                <w:vAlign w:val="center"/>
              </w:tcPr>
              <w:p w14:paraId="2CFCFBC1" w14:textId="77777777" w:rsidR="00D074C7" w:rsidRDefault="00A86B79">
                <w:pPr>
                  <w:jc w:val="center"/>
                  <w:rPr>
                    <w:szCs w:val="21"/>
                  </w:rPr>
                </w:pPr>
                <w:r>
                  <w:rPr>
                    <w:rFonts w:hint="eastAsia"/>
                    <w:szCs w:val="21"/>
                  </w:rPr>
                  <w:t>其他</w:t>
                </w:r>
              </w:p>
            </w:tc>
            <w:tc>
              <w:tcPr>
                <w:tcW w:w="567" w:type="pct"/>
                <w:tcBorders>
                  <w:top w:val="single" w:sz="4" w:space="0" w:color="auto"/>
                  <w:left w:val="single" w:sz="4" w:space="0" w:color="auto"/>
                  <w:bottom w:val="single" w:sz="4" w:space="0" w:color="auto"/>
                  <w:right w:val="single" w:sz="4" w:space="0" w:color="auto"/>
                </w:tcBorders>
                <w:vAlign w:val="center"/>
              </w:tcPr>
              <w:p w14:paraId="0052E273" w14:textId="77777777" w:rsidR="00D074C7" w:rsidRDefault="00A86B79">
                <w:pPr>
                  <w:jc w:val="center"/>
                  <w:rPr>
                    <w:szCs w:val="21"/>
                  </w:rPr>
                </w:pPr>
                <w:r>
                  <w:rPr>
                    <w:rFonts w:hint="eastAsia"/>
                    <w:szCs w:val="21"/>
                  </w:rPr>
                  <w:t>转回或转销</w:t>
                </w:r>
              </w:p>
            </w:tc>
            <w:tc>
              <w:tcPr>
                <w:tcW w:w="406" w:type="pct"/>
                <w:tcBorders>
                  <w:top w:val="single" w:sz="4" w:space="0" w:color="auto"/>
                  <w:left w:val="single" w:sz="4" w:space="0" w:color="auto"/>
                  <w:bottom w:val="single" w:sz="4" w:space="0" w:color="auto"/>
                  <w:right w:val="single" w:sz="4" w:space="0" w:color="auto"/>
                </w:tcBorders>
                <w:vAlign w:val="center"/>
              </w:tcPr>
              <w:p w14:paraId="06C60643" w14:textId="77777777" w:rsidR="00D074C7" w:rsidRDefault="00A86B79">
                <w:pPr>
                  <w:jc w:val="center"/>
                  <w:rPr>
                    <w:szCs w:val="21"/>
                  </w:rPr>
                </w:pPr>
                <w:r>
                  <w:rPr>
                    <w:rFonts w:hint="eastAsia"/>
                    <w:szCs w:val="21"/>
                  </w:rPr>
                  <w:t>其他</w:t>
                </w:r>
              </w:p>
            </w:tc>
            <w:tc>
              <w:tcPr>
                <w:tcW w:w="727" w:type="pct"/>
                <w:vMerge/>
                <w:tcBorders>
                  <w:top w:val="single" w:sz="4" w:space="0" w:color="auto"/>
                  <w:left w:val="single" w:sz="4" w:space="0" w:color="auto"/>
                  <w:bottom w:val="single" w:sz="4" w:space="0" w:color="auto"/>
                  <w:right w:val="single" w:sz="4" w:space="0" w:color="auto"/>
                </w:tcBorders>
                <w:vAlign w:val="center"/>
              </w:tcPr>
              <w:p w14:paraId="75EAD975" w14:textId="77777777" w:rsidR="00D074C7" w:rsidRDefault="00D074C7">
                <w:pPr>
                  <w:jc w:val="center"/>
                  <w:rPr>
                    <w:szCs w:val="21"/>
                  </w:rPr>
                </w:pPr>
              </w:p>
            </w:tc>
          </w:tr>
          <w:tr w:rsidR="0019356C" w14:paraId="7C5B0A30" w14:textId="77777777" w:rsidTr="00F64E14">
            <w:trPr>
              <w:trHeight w:val="20"/>
            </w:trPr>
            <w:tc>
              <w:tcPr>
                <w:tcW w:w="1095" w:type="pct"/>
                <w:tcBorders>
                  <w:top w:val="single" w:sz="4" w:space="0" w:color="auto"/>
                  <w:left w:val="single" w:sz="4" w:space="0" w:color="auto"/>
                  <w:bottom w:val="single" w:sz="4" w:space="0" w:color="auto"/>
                  <w:right w:val="single" w:sz="4" w:space="0" w:color="auto"/>
                </w:tcBorders>
              </w:tcPr>
              <w:p w14:paraId="5A1434FD" w14:textId="77777777" w:rsidR="00D074C7" w:rsidRDefault="00A86B79">
                <w:pPr>
                  <w:rPr>
                    <w:szCs w:val="21"/>
                  </w:rPr>
                </w:pPr>
                <w:r>
                  <w:rPr>
                    <w:rFonts w:hint="eastAsia"/>
                    <w:szCs w:val="21"/>
                  </w:rPr>
                  <w:t>原材料</w:t>
                </w:r>
              </w:p>
            </w:tc>
            <w:sdt>
              <w:sdtPr>
                <w:rPr>
                  <w:szCs w:val="21"/>
                </w:rPr>
                <w:alias w:val="原材料跌价准备余额"/>
                <w:tag w:val="_GBC_e73738f10c3049bb9c45e9707635ad24"/>
                <w:id w:val="-1702466630"/>
                <w:lock w:val="sdtLocked"/>
                <w:showingPlcHdr/>
              </w:sdtPr>
              <w:sdtEndPr/>
              <w:sdtContent>
                <w:tc>
                  <w:tcPr>
                    <w:tcW w:w="670" w:type="pct"/>
                    <w:tcBorders>
                      <w:top w:val="single" w:sz="4" w:space="0" w:color="auto"/>
                      <w:left w:val="single" w:sz="4" w:space="0" w:color="auto"/>
                      <w:bottom w:val="single" w:sz="4" w:space="0" w:color="auto"/>
                      <w:right w:val="single" w:sz="4" w:space="0" w:color="auto"/>
                    </w:tcBorders>
                  </w:tcPr>
                  <w:p w14:paraId="5441C6B2" w14:textId="77777777" w:rsidR="00D074C7" w:rsidRDefault="00A86B79">
                    <w:pPr>
                      <w:ind w:right="5"/>
                      <w:jc w:val="right"/>
                      <w:rPr>
                        <w:color w:val="008000"/>
                        <w:szCs w:val="21"/>
                      </w:rPr>
                    </w:pPr>
                    <w:r>
                      <w:rPr>
                        <w:rFonts w:hint="eastAsia"/>
                        <w:color w:val="333399"/>
                        <w:szCs w:val="21"/>
                      </w:rPr>
                      <w:t xml:space="preserve">　</w:t>
                    </w:r>
                  </w:p>
                </w:tc>
              </w:sdtContent>
            </w:sdt>
            <w:sdt>
              <w:sdtPr>
                <w:rPr>
                  <w:szCs w:val="21"/>
                </w:rPr>
                <w:alias w:val="原材料跌价准备余额计提数"/>
                <w:tag w:val="_GBC_ed3f30091de64de79f048e21c1dc56f2"/>
                <w:id w:val="357789034"/>
                <w:lock w:val="sdtLocked"/>
              </w:sdtPr>
              <w:sdtEndPr/>
              <w:sdtContent>
                <w:tc>
                  <w:tcPr>
                    <w:tcW w:w="726" w:type="pct"/>
                    <w:tcBorders>
                      <w:top w:val="single" w:sz="4" w:space="0" w:color="auto"/>
                      <w:left w:val="single" w:sz="4" w:space="0" w:color="auto"/>
                      <w:bottom w:val="single" w:sz="4" w:space="0" w:color="auto"/>
                      <w:right w:val="single" w:sz="4" w:space="0" w:color="auto"/>
                    </w:tcBorders>
                  </w:tcPr>
                  <w:p w14:paraId="7A706D02" w14:textId="4D115438" w:rsidR="00D074C7" w:rsidRDefault="006449F8" w:rsidP="006449F8">
                    <w:pPr>
                      <w:jc w:val="right"/>
                      <w:rPr>
                        <w:color w:val="008000"/>
                        <w:szCs w:val="21"/>
                      </w:rPr>
                    </w:pPr>
                    <w:r>
                      <w:rPr>
                        <w:szCs w:val="21"/>
                      </w:rPr>
                      <w:t>98,950.50</w:t>
                    </w:r>
                  </w:p>
                </w:tc>
              </w:sdtContent>
            </w:sdt>
            <w:sdt>
              <w:sdtPr>
                <w:rPr>
                  <w:szCs w:val="21"/>
                </w:rPr>
                <w:alias w:val="原材料跌价准备本期其他增加额"/>
                <w:tag w:val="_GBC_3a50b1e53b1e4ac381896ddae789e986"/>
                <w:id w:val="-405229325"/>
                <w:lock w:val="sdtLocked"/>
              </w:sdtPr>
              <w:sdtEndPr/>
              <w:sdtContent>
                <w:tc>
                  <w:tcPr>
                    <w:tcW w:w="809" w:type="pct"/>
                    <w:tcBorders>
                      <w:top w:val="single" w:sz="4" w:space="0" w:color="auto"/>
                      <w:left w:val="single" w:sz="4" w:space="0" w:color="auto"/>
                      <w:bottom w:val="single" w:sz="4" w:space="0" w:color="auto"/>
                      <w:right w:val="single" w:sz="4" w:space="0" w:color="auto"/>
                    </w:tcBorders>
                  </w:tcPr>
                  <w:p w14:paraId="4612D778" w14:textId="7B0FE45A" w:rsidR="00D074C7" w:rsidRDefault="006449F8" w:rsidP="006449F8">
                    <w:pPr>
                      <w:jc w:val="right"/>
                      <w:rPr>
                        <w:color w:val="008000"/>
                        <w:szCs w:val="21"/>
                      </w:rPr>
                    </w:pPr>
                    <w:r>
                      <w:rPr>
                        <w:szCs w:val="21"/>
                      </w:rPr>
                      <w:t>432,996.43</w:t>
                    </w:r>
                  </w:p>
                </w:tc>
              </w:sdtContent>
            </w:sdt>
            <w:sdt>
              <w:sdtPr>
                <w:rPr>
                  <w:szCs w:val="21"/>
                </w:rPr>
                <w:alias w:val="原材料跌价准备转回或转销数"/>
                <w:tag w:val="_GBC_73d1b39c9b0c4455ae394b08d7da62e2"/>
                <w:id w:val="-1045676526"/>
                <w:lock w:val="sdtLocked"/>
                <w:showingPlcHdr/>
              </w:sdtPr>
              <w:sdtEndPr/>
              <w:sdtContent>
                <w:tc>
                  <w:tcPr>
                    <w:tcW w:w="567" w:type="pct"/>
                    <w:tcBorders>
                      <w:top w:val="single" w:sz="4" w:space="0" w:color="auto"/>
                      <w:left w:val="single" w:sz="4" w:space="0" w:color="auto"/>
                      <w:bottom w:val="single" w:sz="4" w:space="0" w:color="auto"/>
                      <w:right w:val="single" w:sz="4" w:space="0" w:color="auto"/>
                    </w:tcBorders>
                  </w:tcPr>
                  <w:p w14:paraId="5BE0E63E" w14:textId="77777777" w:rsidR="00D074C7" w:rsidRDefault="00A86B79">
                    <w:pPr>
                      <w:jc w:val="right"/>
                      <w:rPr>
                        <w:color w:val="008000"/>
                        <w:szCs w:val="21"/>
                      </w:rPr>
                    </w:pPr>
                    <w:r>
                      <w:rPr>
                        <w:rFonts w:hint="eastAsia"/>
                        <w:color w:val="333399"/>
                        <w:szCs w:val="21"/>
                      </w:rPr>
                      <w:t xml:space="preserve">　</w:t>
                    </w:r>
                  </w:p>
                </w:tc>
              </w:sdtContent>
            </w:sdt>
            <w:sdt>
              <w:sdtPr>
                <w:rPr>
                  <w:szCs w:val="21"/>
                </w:rPr>
                <w:alias w:val="原材料跌价准备本期其他减少额"/>
                <w:tag w:val="_GBC_1f59c2993d7343c0a58d45759e06eea3"/>
                <w:id w:val="-1956477261"/>
                <w:lock w:val="sdtLocked"/>
                <w:showingPlcHdr/>
              </w:sdtPr>
              <w:sdtEndPr/>
              <w:sdtContent>
                <w:tc>
                  <w:tcPr>
                    <w:tcW w:w="406" w:type="pct"/>
                    <w:tcBorders>
                      <w:top w:val="single" w:sz="4" w:space="0" w:color="auto"/>
                      <w:left w:val="single" w:sz="4" w:space="0" w:color="auto"/>
                      <w:bottom w:val="single" w:sz="4" w:space="0" w:color="auto"/>
                      <w:right w:val="single" w:sz="4" w:space="0" w:color="auto"/>
                    </w:tcBorders>
                  </w:tcPr>
                  <w:p w14:paraId="5DEDB595" w14:textId="77777777" w:rsidR="00D074C7" w:rsidRDefault="00A86B79">
                    <w:pPr>
                      <w:jc w:val="right"/>
                      <w:rPr>
                        <w:color w:val="008000"/>
                        <w:szCs w:val="21"/>
                      </w:rPr>
                    </w:pPr>
                    <w:r>
                      <w:rPr>
                        <w:rFonts w:hint="eastAsia"/>
                        <w:color w:val="333399"/>
                      </w:rPr>
                      <w:t xml:space="preserve">　</w:t>
                    </w:r>
                  </w:p>
                </w:tc>
              </w:sdtContent>
            </w:sdt>
            <w:sdt>
              <w:sdtPr>
                <w:rPr>
                  <w:szCs w:val="21"/>
                </w:rPr>
                <w:alias w:val="原材料跌价准备余额"/>
                <w:tag w:val="_GBC_5877c3c612ca4400b033839910286db6"/>
                <w:id w:val="-693221057"/>
                <w:lock w:val="sdtLocked"/>
              </w:sdtPr>
              <w:sdtEndPr/>
              <w:sdtContent>
                <w:tc>
                  <w:tcPr>
                    <w:tcW w:w="727" w:type="pct"/>
                    <w:tcBorders>
                      <w:top w:val="single" w:sz="4" w:space="0" w:color="auto"/>
                      <w:left w:val="single" w:sz="4" w:space="0" w:color="auto"/>
                      <w:bottom w:val="single" w:sz="4" w:space="0" w:color="auto"/>
                      <w:right w:val="single" w:sz="4" w:space="0" w:color="auto"/>
                    </w:tcBorders>
                  </w:tcPr>
                  <w:p w14:paraId="035C05E6" w14:textId="6CD4446F" w:rsidR="00D074C7" w:rsidRDefault="006449F8" w:rsidP="006449F8">
                    <w:pPr>
                      <w:ind w:right="5"/>
                      <w:jc w:val="right"/>
                      <w:rPr>
                        <w:color w:val="008000"/>
                        <w:szCs w:val="21"/>
                      </w:rPr>
                    </w:pPr>
                    <w:r>
                      <w:rPr>
                        <w:szCs w:val="21"/>
                      </w:rPr>
                      <w:t>531,946.93</w:t>
                    </w:r>
                  </w:p>
                </w:tc>
              </w:sdtContent>
            </w:sdt>
          </w:tr>
          <w:tr w:rsidR="0019356C" w14:paraId="765C6D8C" w14:textId="77777777" w:rsidTr="00F64E14">
            <w:trPr>
              <w:trHeight w:val="20"/>
            </w:trPr>
            <w:tc>
              <w:tcPr>
                <w:tcW w:w="1095" w:type="pct"/>
                <w:tcBorders>
                  <w:top w:val="single" w:sz="4" w:space="0" w:color="auto"/>
                  <w:left w:val="single" w:sz="4" w:space="0" w:color="auto"/>
                  <w:bottom w:val="single" w:sz="4" w:space="0" w:color="auto"/>
                  <w:right w:val="single" w:sz="4" w:space="0" w:color="auto"/>
                </w:tcBorders>
              </w:tcPr>
              <w:p w14:paraId="4BA2D823" w14:textId="77777777" w:rsidR="00D074C7" w:rsidRDefault="00A86B79">
                <w:pPr>
                  <w:rPr>
                    <w:szCs w:val="21"/>
                  </w:rPr>
                </w:pPr>
                <w:r>
                  <w:rPr>
                    <w:rFonts w:hint="eastAsia"/>
                    <w:szCs w:val="21"/>
                  </w:rPr>
                  <w:t>在产品</w:t>
                </w:r>
              </w:p>
            </w:tc>
            <w:sdt>
              <w:sdtPr>
                <w:rPr>
                  <w:szCs w:val="21"/>
                </w:rPr>
                <w:alias w:val="在产品跌价准备"/>
                <w:tag w:val="_GBC_1f836b85b27e47d1960946f503faa610"/>
                <w:id w:val="1314064873"/>
                <w:lock w:val="sdtLocked"/>
                <w:showingPlcHdr/>
              </w:sdtPr>
              <w:sdtEndPr/>
              <w:sdtContent>
                <w:tc>
                  <w:tcPr>
                    <w:tcW w:w="670" w:type="pct"/>
                    <w:tcBorders>
                      <w:top w:val="single" w:sz="4" w:space="0" w:color="auto"/>
                      <w:left w:val="single" w:sz="4" w:space="0" w:color="auto"/>
                      <w:bottom w:val="single" w:sz="4" w:space="0" w:color="auto"/>
                      <w:right w:val="single" w:sz="4" w:space="0" w:color="auto"/>
                    </w:tcBorders>
                  </w:tcPr>
                  <w:p w14:paraId="414A8491" w14:textId="77777777" w:rsidR="00D074C7" w:rsidRDefault="00A86B79">
                    <w:pPr>
                      <w:ind w:right="5"/>
                      <w:jc w:val="right"/>
                      <w:rPr>
                        <w:color w:val="008000"/>
                        <w:szCs w:val="21"/>
                      </w:rPr>
                    </w:pPr>
                    <w:r>
                      <w:rPr>
                        <w:rFonts w:hint="eastAsia"/>
                        <w:color w:val="333399"/>
                        <w:szCs w:val="21"/>
                      </w:rPr>
                      <w:t xml:space="preserve">　</w:t>
                    </w:r>
                  </w:p>
                </w:tc>
              </w:sdtContent>
            </w:sdt>
            <w:sdt>
              <w:sdtPr>
                <w:rPr>
                  <w:szCs w:val="21"/>
                </w:rPr>
                <w:alias w:val="在产品跌价准备计提数"/>
                <w:tag w:val="_GBC_cce28ffc421c40c9bd4b2321b8826125"/>
                <w:id w:val="1779377577"/>
                <w:lock w:val="sdtLocked"/>
                <w:showingPlcHdr/>
              </w:sdtPr>
              <w:sdtEndPr/>
              <w:sdtContent>
                <w:tc>
                  <w:tcPr>
                    <w:tcW w:w="726" w:type="pct"/>
                    <w:tcBorders>
                      <w:top w:val="single" w:sz="4" w:space="0" w:color="auto"/>
                      <w:left w:val="single" w:sz="4" w:space="0" w:color="auto"/>
                      <w:bottom w:val="single" w:sz="4" w:space="0" w:color="auto"/>
                      <w:right w:val="single" w:sz="4" w:space="0" w:color="auto"/>
                    </w:tcBorders>
                  </w:tcPr>
                  <w:p w14:paraId="62CC7DF3" w14:textId="77777777" w:rsidR="00D074C7" w:rsidRDefault="00A86B79">
                    <w:pPr>
                      <w:jc w:val="right"/>
                      <w:rPr>
                        <w:color w:val="008000"/>
                        <w:szCs w:val="21"/>
                      </w:rPr>
                    </w:pPr>
                    <w:r>
                      <w:rPr>
                        <w:rFonts w:hint="eastAsia"/>
                        <w:color w:val="333399"/>
                        <w:szCs w:val="21"/>
                      </w:rPr>
                      <w:t xml:space="preserve">　</w:t>
                    </w:r>
                  </w:p>
                </w:tc>
              </w:sdtContent>
            </w:sdt>
            <w:sdt>
              <w:sdtPr>
                <w:rPr>
                  <w:szCs w:val="21"/>
                </w:rPr>
                <w:alias w:val="在产品跌价准备本期其他增加额"/>
                <w:tag w:val="_GBC_e6318673530b4fc99e772b6bf5c34f31"/>
                <w:id w:val="5793925"/>
                <w:lock w:val="sdtLocked"/>
                <w:showingPlcHdr/>
              </w:sdtPr>
              <w:sdtEndPr/>
              <w:sdtContent>
                <w:tc>
                  <w:tcPr>
                    <w:tcW w:w="809" w:type="pct"/>
                    <w:tcBorders>
                      <w:top w:val="single" w:sz="4" w:space="0" w:color="auto"/>
                      <w:left w:val="single" w:sz="4" w:space="0" w:color="auto"/>
                      <w:bottom w:val="single" w:sz="4" w:space="0" w:color="auto"/>
                      <w:right w:val="single" w:sz="4" w:space="0" w:color="auto"/>
                    </w:tcBorders>
                  </w:tcPr>
                  <w:p w14:paraId="5A08B3DC" w14:textId="77777777" w:rsidR="00D074C7" w:rsidRDefault="00A86B79">
                    <w:pPr>
                      <w:jc w:val="right"/>
                      <w:rPr>
                        <w:color w:val="008000"/>
                        <w:szCs w:val="21"/>
                      </w:rPr>
                    </w:pPr>
                    <w:r>
                      <w:rPr>
                        <w:rFonts w:hint="eastAsia"/>
                        <w:color w:val="333399"/>
                      </w:rPr>
                      <w:t xml:space="preserve">　</w:t>
                    </w:r>
                  </w:p>
                </w:tc>
              </w:sdtContent>
            </w:sdt>
            <w:tc>
              <w:tcPr>
                <w:tcW w:w="567" w:type="pct"/>
                <w:tcBorders>
                  <w:top w:val="single" w:sz="4" w:space="0" w:color="auto"/>
                  <w:left w:val="single" w:sz="4" w:space="0" w:color="auto"/>
                  <w:bottom w:val="single" w:sz="4" w:space="0" w:color="auto"/>
                  <w:right w:val="single" w:sz="4" w:space="0" w:color="auto"/>
                </w:tcBorders>
              </w:tcPr>
              <w:sdt>
                <w:sdtPr>
                  <w:rPr>
                    <w:szCs w:val="21"/>
                  </w:rPr>
                  <w:alias w:val="在产品跌价准备转回或转销数"/>
                  <w:tag w:val="_GBC_bc73897b62044086b4bdbffaf626b59c"/>
                  <w:id w:val="508415404"/>
                  <w:lock w:val="sdtLocked"/>
                  <w:showingPlcHdr/>
                </w:sdtPr>
                <w:sdtEndPr/>
                <w:sdtContent>
                  <w:p w14:paraId="1AE8DDEF" w14:textId="77777777" w:rsidR="00D074C7" w:rsidRDefault="00A86B79">
                    <w:pPr>
                      <w:jc w:val="right"/>
                      <w:rPr>
                        <w:color w:val="008000"/>
                        <w:szCs w:val="21"/>
                      </w:rPr>
                    </w:pPr>
                    <w:r>
                      <w:rPr>
                        <w:rFonts w:hint="eastAsia"/>
                        <w:color w:val="333399"/>
                        <w:szCs w:val="21"/>
                      </w:rPr>
                      <w:t xml:space="preserve">　</w:t>
                    </w:r>
                  </w:p>
                </w:sdtContent>
              </w:sdt>
            </w:tc>
            <w:sdt>
              <w:sdtPr>
                <w:rPr>
                  <w:szCs w:val="21"/>
                </w:rPr>
                <w:alias w:val="在产品跌价准备本期其他减少额"/>
                <w:tag w:val="_GBC_3092eb403d8a4e82bb3340e33d20ebcd"/>
                <w:id w:val="-1616599464"/>
                <w:lock w:val="sdtLocked"/>
                <w:showingPlcHdr/>
              </w:sdtPr>
              <w:sdtEndPr/>
              <w:sdtContent>
                <w:tc>
                  <w:tcPr>
                    <w:tcW w:w="406" w:type="pct"/>
                    <w:tcBorders>
                      <w:top w:val="single" w:sz="4" w:space="0" w:color="auto"/>
                      <w:left w:val="single" w:sz="4" w:space="0" w:color="auto"/>
                      <w:right w:val="single" w:sz="4" w:space="0" w:color="auto"/>
                    </w:tcBorders>
                  </w:tcPr>
                  <w:p w14:paraId="7296D996" w14:textId="77777777" w:rsidR="00D074C7" w:rsidRDefault="00A86B79">
                    <w:pPr>
                      <w:jc w:val="right"/>
                      <w:rPr>
                        <w:color w:val="008000"/>
                        <w:szCs w:val="21"/>
                      </w:rPr>
                    </w:pPr>
                    <w:r>
                      <w:rPr>
                        <w:rFonts w:hint="eastAsia"/>
                        <w:color w:val="333399"/>
                      </w:rPr>
                      <w:t xml:space="preserve">　</w:t>
                    </w:r>
                  </w:p>
                </w:tc>
              </w:sdtContent>
            </w:sdt>
            <w:sdt>
              <w:sdtPr>
                <w:rPr>
                  <w:szCs w:val="21"/>
                </w:rPr>
                <w:alias w:val="在产品跌价准备"/>
                <w:tag w:val="_GBC_fe4bd61af4b6449994bad9594fa8c173"/>
                <w:id w:val="-626787890"/>
                <w:lock w:val="sdtLocked"/>
                <w:showingPlcHdr/>
              </w:sdtPr>
              <w:sdtEndPr/>
              <w:sdtContent>
                <w:tc>
                  <w:tcPr>
                    <w:tcW w:w="727" w:type="pct"/>
                    <w:tcBorders>
                      <w:top w:val="single" w:sz="4" w:space="0" w:color="auto"/>
                      <w:left w:val="single" w:sz="4" w:space="0" w:color="auto"/>
                      <w:bottom w:val="single" w:sz="4" w:space="0" w:color="auto"/>
                      <w:right w:val="single" w:sz="4" w:space="0" w:color="auto"/>
                    </w:tcBorders>
                  </w:tcPr>
                  <w:p w14:paraId="20263F70" w14:textId="77777777" w:rsidR="00D074C7" w:rsidRDefault="00A86B79">
                    <w:pPr>
                      <w:ind w:right="5"/>
                      <w:jc w:val="right"/>
                      <w:rPr>
                        <w:color w:val="008000"/>
                        <w:szCs w:val="21"/>
                      </w:rPr>
                    </w:pPr>
                    <w:r>
                      <w:rPr>
                        <w:rFonts w:hint="eastAsia"/>
                        <w:color w:val="333399"/>
                        <w:szCs w:val="21"/>
                      </w:rPr>
                      <w:t xml:space="preserve">　</w:t>
                    </w:r>
                  </w:p>
                </w:tc>
              </w:sdtContent>
            </w:sdt>
          </w:tr>
          <w:tr w:rsidR="0019356C" w14:paraId="432275F0" w14:textId="77777777" w:rsidTr="00F64E14">
            <w:trPr>
              <w:trHeight w:val="20"/>
            </w:trPr>
            <w:tc>
              <w:tcPr>
                <w:tcW w:w="1095" w:type="pct"/>
                <w:tcBorders>
                  <w:top w:val="single" w:sz="4" w:space="0" w:color="auto"/>
                  <w:left w:val="single" w:sz="4" w:space="0" w:color="auto"/>
                  <w:bottom w:val="single" w:sz="4" w:space="0" w:color="auto"/>
                  <w:right w:val="single" w:sz="4" w:space="0" w:color="auto"/>
                </w:tcBorders>
              </w:tcPr>
              <w:p w14:paraId="52E38719" w14:textId="77777777" w:rsidR="00D074C7" w:rsidRDefault="00A86B79">
                <w:pPr>
                  <w:rPr>
                    <w:szCs w:val="21"/>
                  </w:rPr>
                </w:pPr>
                <w:r>
                  <w:rPr>
                    <w:rFonts w:hint="eastAsia"/>
                    <w:szCs w:val="21"/>
                  </w:rPr>
                  <w:t>库存商品</w:t>
                </w:r>
              </w:p>
            </w:tc>
            <w:sdt>
              <w:sdtPr>
                <w:rPr>
                  <w:szCs w:val="21"/>
                </w:rPr>
                <w:alias w:val="库存商品跌价准备合计余额"/>
                <w:tag w:val="_GBC_7149f17914cf4871b4dddee67e8920f7"/>
                <w:id w:val="-1123382525"/>
                <w:lock w:val="sdtLocked"/>
              </w:sdtPr>
              <w:sdtEndPr/>
              <w:sdtContent>
                <w:tc>
                  <w:tcPr>
                    <w:tcW w:w="670" w:type="pct"/>
                    <w:tcBorders>
                      <w:top w:val="single" w:sz="4" w:space="0" w:color="auto"/>
                      <w:left w:val="single" w:sz="4" w:space="0" w:color="auto"/>
                      <w:bottom w:val="single" w:sz="4" w:space="0" w:color="auto"/>
                      <w:right w:val="single" w:sz="4" w:space="0" w:color="auto"/>
                    </w:tcBorders>
                  </w:tcPr>
                  <w:p w14:paraId="7DC2B201" w14:textId="715609C8" w:rsidR="00D074C7" w:rsidRDefault="006449F8" w:rsidP="006449F8">
                    <w:pPr>
                      <w:ind w:right="5"/>
                      <w:jc w:val="right"/>
                      <w:rPr>
                        <w:color w:val="008000"/>
                        <w:szCs w:val="21"/>
                      </w:rPr>
                    </w:pPr>
                    <w:r>
                      <w:rPr>
                        <w:szCs w:val="21"/>
                      </w:rPr>
                      <w:t>89,176.52</w:t>
                    </w:r>
                  </w:p>
                </w:tc>
              </w:sdtContent>
            </w:sdt>
            <w:sdt>
              <w:sdtPr>
                <w:rPr>
                  <w:szCs w:val="21"/>
                </w:rPr>
                <w:alias w:val="库存商品跌价准备计提数"/>
                <w:tag w:val="_GBC_e82ddffa79094968bc0841ccbe3d708e"/>
                <w:id w:val="1165667388"/>
                <w:lock w:val="sdtLocked"/>
                <w:showingPlcHdr/>
              </w:sdtPr>
              <w:sdtEndPr/>
              <w:sdtContent>
                <w:tc>
                  <w:tcPr>
                    <w:tcW w:w="726" w:type="pct"/>
                    <w:tcBorders>
                      <w:top w:val="single" w:sz="4" w:space="0" w:color="auto"/>
                      <w:left w:val="single" w:sz="4" w:space="0" w:color="auto"/>
                      <w:bottom w:val="single" w:sz="4" w:space="0" w:color="auto"/>
                      <w:right w:val="single" w:sz="4" w:space="0" w:color="auto"/>
                    </w:tcBorders>
                  </w:tcPr>
                  <w:p w14:paraId="3133CE18" w14:textId="77777777" w:rsidR="00D074C7" w:rsidRDefault="00A86B79">
                    <w:pPr>
                      <w:jc w:val="right"/>
                      <w:rPr>
                        <w:color w:val="008000"/>
                        <w:szCs w:val="21"/>
                      </w:rPr>
                    </w:pPr>
                    <w:r>
                      <w:rPr>
                        <w:rFonts w:hint="eastAsia"/>
                        <w:color w:val="333399"/>
                        <w:szCs w:val="21"/>
                      </w:rPr>
                      <w:t xml:space="preserve">　</w:t>
                    </w:r>
                  </w:p>
                </w:tc>
              </w:sdtContent>
            </w:sdt>
            <w:sdt>
              <w:sdtPr>
                <w:rPr>
                  <w:szCs w:val="21"/>
                </w:rPr>
                <w:alias w:val="库存商品跌价准备本期其他增加额"/>
                <w:tag w:val="_GBC_e390441a80fe49b48e1262ecdf6e6a58"/>
                <w:id w:val="-447778104"/>
                <w:lock w:val="sdtLocked"/>
                <w:showingPlcHdr/>
              </w:sdtPr>
              <w:sdtEndPr/>
              <w:sdtContent>
                <w:tc>
                  <w:tcPr>
                    <w:tcW w:w="809" w:type="pct"/>
                    <w:tcBorders>
                      <w:top w:val="single" w:sz="4" w:space="0" w:color="auto"/>
                      <w:left w:val="single" w:sz="4" w:space="0" w:color="auto"/>
                      <w:bottom w:val="single" w:sz="4" w:space="0" w:color="auto"/>
                      <w:right w:val="single" w:sz="4" w:space="0" w:color="auto"/>
                    </w:tcBorders>
                  </w:tcPr>
                  <w:p w14:paraId="2B7640C4" w14:textId="77777777" w:rsidR="00D074C7" w:rsidRDefault="00A86B79">
                    <w:pPr>
                      <w:jc w:val="right"/>
                      <w:rPr>
                        <w:color w:val="008000"/>
                        <w:szCs w:val="21"/>
                      </w:rPr>
                    </w:pPr>
                    <w:r>
                      <w:rPr>
                        <w:rFonts w:hint="eastAsia"/>
                        <w:color w:val="333399"/>
                      </w:rPr>
                      <w:t xml:space="preserve">　</w:t>
                    </w:r>
                  </w:p>
                </w:tc>
              </w:sdtContent>
            </w:sdt>
            <w:tc>
              <w:tcPr>
                <w:tcW w:w="567" w:type="pct"/>
                <w:tcBorders>
                  <w:top w:val="single" w:sz="4" w:space="0" w:color="auto"/>
                  <w:left w:val="single" w:sz="4" w:space="0" w:color="auto"/>
                  <w:bottom w:val="single" w:sz="4" w:space="0" w:color="auto"/>
                  <w:right w:val="single" w:sz="4" w:space="0" w:color="auto"/>
                </w:tcBorders>
              </w:tcPr>
              <w:sdt>
                <w:sdtPr>
                  <w:rPr>
                    <w:szCs w:val="21"/>
                  </w:rPr>
                  <w:alias w:val="库存商品跌价准备转回或转销数"/>
                  <w:tag w:val="_GBC_f5714d22bbfb4a33824ac7a2c13c6b5b"/>
                  <w:id w:val="-1051222295"/>
                  <w:lock w:val="sdtLocked"/>
                  <w:showingPlcHdr/>
                </w:sdtPr>
                <w:sdtEndPr/>
                <w:sdtContent>
                  <w:p w14:paraId="729F7511" w14:textId="77777777" w:rsidR="00D074C7" w:rsidRDefault="00A86B79">
                    <w:pPr>
                      <w:jc w:val="right"/>
                      <w:rPr>
                        <w:color w:val="008000"/>
                        <w:szCs w:val="21"/>
                      </w:rPr>
                    </w:pPr>
                    <w:r>
                      <w:rPr>
                        <w:rFonts w:hint="eastAsia"/>
                        <w:color w:val="333399"/>
                        <w:szCs w:val="21"/>
                      </w:rPr>
                      <w:t xml:space="preserve">　</w:t>
                    </w:r>
                  </w:p>
                </w:sdtContent>
              </w:sdt>
            </w:tc>
            <w:sdt>
              <w:sdtPr>
                <w:rPr>
                  <w:szCs w:val="21"/>
                </w:rPr>
                <w:alias w:val="库存商品跌价准备本期其他减少额"/>
                <w:tag w:val="_GBC_9bedd0a75ab54f34b6231c05945763ff"/>
                <w:id w:val="-1466811069"/>
                <w:lock w:val="sdtLocked"/>
                <w:showingPlcHdr/>
              </w:sdtPr>
              <w:sdtEndPr/>
              <w:sdtContent>
                <w:tc>
                  <w:tcPr>
                    <w:tcW w:w="406" w:type="pct"/>
                    <w:tcBorders>
                      <w:left w:val="single" w:sz="4" w:space="0" w:color="auto"/>
                      <w:right w:val="single" w:sz="4" w:space="0" w:color="auto"/>
                    </w:tcBorders>
                  </w:tcPr>
                  <w:p w14:paraId="6A5B1385" w14:textId="77777777" w:rsidR="00D074C7" w:rsidRDefault="00A86B79">
                    <w:pPr>
                      <w:jc w:val="right"/>
                      <w:rPr>
                        <w:color w:val="008000"/>
                        <w:szCs w:val="21"/>
                      </w:rPr>
                    </w:pPr>
                    <w:r>
                      <w:rPr>
                        <w:rFonts w:hint="eastAsia"/>
                        <w:color w:val="333399"/>
                      </w:rPr>
                      <w:t xml:space="preserve">　</w:t>
                    </w:r>
                  </w:p>
                </w:tc>
              </w:sdtContent>
            </w:sdt>
            <w:sdt>
              <w:sdtPr>
                <w:rPr>
                  <w:szCs w:val="21"/>
                </w:rPr>
                <w:alias w:val="库存商品跌价准备合计余额"/>
                <w:tag w:val="_GBC_104defdaf1bd4300b52b8da47a56ac2b"/>
                <w:id w:val="-1897189584"/>
                <w:lock w:val="sdtLocked"/>
              </w:sdtPr>
              <w:sdtEndPr/>
              <w:sdtContent>
                <w:tc>
                  <w:tcPr>
                    <w:tcW w:w="727" w:type="pct"/>
                    <w:tcBorders>
                      <w:top w:val="single" w:sz="4" w:space="0" w:color="auto"/>
                      <w:left w:val="single" w:sz="4" w:space="0" w:color="auto"/>
                      <w:bottom w:val="single" w:sz="4" w:space="0" w:color="auto"/>
                      <w:right w:val="single" w:sz="4" w:space="0" w:color="auto"/>
                    </w:tcBorders>
                  </w:tcPr>
                  <w:p w14:paraId="4308C961" w14:textId="32C8EBCD" w:rsidR="00D074C7" w:rsidRDefault="006449F8" w:rsidP="006449F8">
                    <w:pPr>
                      <w:ind w:right="5"/>
                      <w:jc w:val="right"/>
                      <w:rPr>
                        <w:color w:val="008000"/>
                        <w:szCs w:val="21"/>
                      </w:rPr>
                    </w:pPr>
                    <w:r>
                      <w:rPr>
                        <w:szCs w:val="21"/>
                      </w:rPr>
                      <w:t>89,176.52</w:t>
                    </w:r>
                  </w:p>
                </w:tc>
              </w:sdtContent>
            </w:sdt>
          </w:tr>
          <w:tr w:rsidR="0019356C" w14:paraId="52DE735C" w14:textId="77777777" w:rsidTr="00F64E14">
            <w:trPr>
              <w:trHeight w:val="20"/>
            </w:trPr>
            <w:tc>
              <w:tcPr>
                <w:tcW w:w="1095" w:type="pct"/>
                <w:tcBorders>
                  <w:top w:val="single" w:sz="4" w:space="0" w:color="auto"/>
                  <w:left w:val="single" w:sz="4" w:space="0" w:color="auto"/>
                  <w:bottom w:val="single" w:sz="4" w:space="0" w:color="auto"/>
                  <w:right w:val="single" w:sz="4" w:space="0" w:color="auto"/>
                </w:tcBorders>
              </w:tcPr>
              <w:p w14:paraId="1C136104" w14:textId="77777777" w:rsidR="00D074C7" w:rsidRDefault="00A86B79">
                <w:pPr>
                  <w:rPr>
                    <w:szCs w:val="21"/>
                  </w:rPr>
                </w:pPr>
                <w:r>
                  <w:rPr>
                    <w:rFonts w:hint="eastAsia"/>
                    <w:szCs w:val="21"/>
                  </w:rPr>
                  <w:t>周转材料</w:t>
                </w:r>
              </w:p>
            </w:tc>
            <w:sdt>
              <w:sdtPr>
                <w:rPr>
                  <w:szCs w:val="21"/>
                </w:rPr>
                <w:alias w:val="周转材料跌价准备"/>
                <w:tag w:val="_GBC_4c8efb127bff4a4baba65cec5a3cb900"/>
                <w:id w:val="-1557009273"/>
                <w:lock w:val="sdtLocked"/>
                <w:showingPlcHdr/>
              </w:sdtPr>
              <w:sdtEndPr/>
              <w:sdtContent>
                <w:tc>
                  <w:tcPr>
                    <w:tcW w:w="670" w:type="pct"/>
                    <w:tcBorders>
                      <w:top w:val="single" w:sz="4" w:space="0" w:color="auto"/>
                      <w:left w:val="single" w:sz="4" w:space="0" w:color="auto"/>
                      <w:bottom w:val="single" w:sz="4" w:space="0" w:color="auto"/>
                      <w:right w:val="single" w:sz="4" w:space="0" w:color="auto"/>
                    </w:tcBorders>
                  </w:tcPr>
                  <w:p w14:paraId="2E7D8E5A" w14:textId="77777777" w:rsidR="00D074C7" w:rsidRDefault="00A86B79">
                    <w:pPr>
                      <w:ind w:right="5"/>
                      <w:jc w:val="right"/>
                      <w:rPr>
                        <w:color w:val="008000"/>
                        <w:szCs w:val="21"/>
                      </w:rPr>
                    </w:pPr>
                    <w:r>
                      <w:rPr>
                        <w:rFonts w:hint="eastAsia"/>
                        <w:color w:val="333399"/>
                        <w:szCs w:val="21"/>
                      </w:rPr>
                      <w:t xml:space="preserve">　</w:t>
                    </w:r>
                  </w:p>
                </w:tc>
              </w:sdtContent>
            </w:sdt>
            <w:sdt>
              <w:sdtPr>
                <w:rPr>
                  <w:szCs w:val="21"/>
                </w:rPr>
                <w:alias w:val="周转材料跌价准备计提数"/>
                <w:tag w:val="_GBC_c5b35ebfc0434189a28b5def68d1e86e"/>
                <w:id w:val="1728951640"/>
                <w:lock w:val="sdtLocked"/>
                <w:showingPlcHdr/>
              </w:sdtPr>
              <w:sdtEndPr/>
              <w:sdtContent>
                <w:tc>
                  <w:tcPr>
                    <w:tcW w:w="726" w:type="pct"/>
                    <w:tcBorders>
                      <w:top w:val="single" w:sz="4" w:space="0" w:color="auto"/>
                      <w:left w:val="single" w:sz="4" w:space="0" w:color="auto"/>
                      <w:bottom w:val="single" w:sz="4" w:space="0" w:color="auto"/>
                      <w:right w:val="single" w:sz="4" w:space="0" w:color="auto"/>
                    </w:tcBorders>
                  </w:tcPr>
                  <w:p w14:paraId="21CAD981" w14:textId="77777777" w:rsidR="00D074C7" w:rsidRDefault="00A86B79">
                    <w:pPr>
                      <w:jc w:val="right"/>
                      <w:rPr>
                        <w:color w:val="008000"/>
                        <w:szCs w:val="21"/>
                      </w:rPr>
                    </w:pPr>
                    <w:r>
                      <w:rPr>
                        <w:rFonts w:hint="eastAsia"/>
                        <w:color w:val="333399"/>
                        <w:szCs w:val="21"/>
                      </w:rPr>
                      <w:t xml:space="preserve">　</w:t>
                    </w:r>
                  </w:p>
                </w:tc>
              </w:sdtContent>
            </w:sdt>
            <w:sdt>
              <w:sdtPr>
                <w:rPr>
                  <w:szCs w:val="21"/>
                </w:rPr>
                <w:alias w:val="周转材料跌价准备本期其他增加额"/>
                <w:tag w:val="_GBC_51e0353a8f9042f68617385400ba8851"/>
                <w:id w:val="1661736620"/>
                <w:lock w:val="sdtLocked"/>
                <w:showingPlcHdr/>
              </w:sdtPr>
              <w:sdtEndPr/>
              <w:sdtContent>
                <w:tc>
                  <w:tcPr>
                    <w:tcW w:w="809" w:type="pct"/>
                    <w:tcBorders>
                      <w:top w:val="single" w:sz="4" w:space="0" w:color="auto"/>
                      <w:left w:val="single" w:sz="4" w:space="0" w:color="auto"/>
                      <w:bottom w:val="single" w:sz="4" w:space="0" w:color="auto"/>
                      <w:right w:val="single" w:sz="4" w:space="0" w:color="auto"/>
                    </w:tcBorders>
                  </w:tcPr>
                  <w:p w14:paraId="7E06F649" w14:textId="77777777" w:rsidR="00D074C7" w:rsidRDefault="00A86B79">
                    <w:pPr>
                      <w:jc w:val="right"/>
                      <w:rPr>
                        <w:color w:val="008000"/>
                        <w:szCs w:val="21"/>
                      </w:rPr>
                    </w:pPr>
                    <w:r>
                      <w:rPr>
                        <w:rFonts w:hint="eastAsia"/>
                        <w:color w:val="333399"/>
                      </w:rPr>
                      <w:t xml:space="preserve">　</w:t>
                    </w:r>
                  </w:p>
                </w:tc>
              </w:sdtContent>
            </w:sdt>
            <w:tc>
              <w:tcPr>
                <w:tcW w:w="567" w:type="pct"/>
                <w:tcBorders>
                  <w:top w:val="single" w:sz="4" w:space="0" w:color="auto"/>
                  <w:left w:val="single" w:sz="4" w:space="0" w:color="auto"/>
                  <w:bottom w:val="single" w:sz="4" w:space="0" w:color="auto"/>
                  <w:right w:val="single" w:sz="4" w:space="0" w:color="auto"/>
                </w:tcBorders>
              </w:tcPr>
              <w:sdt>
                <w:sdtPr>
                  <w:rPr>
                    <w:szCs w:val="21"/>
                  </w:rPr>
                  <w:alias w:val="周转材料跌价准备转回或转销数"/>
                  <w:tag w:val="_GBC_6d51eb17137740f2ba599b49be6ce1d8"/>
                  <w:id w:val="56831996"/>
                  <w:lock w:val="sdtLocked"/>
                  <w:showingPlcHdr/>
                </w:sdtPr>
                <w:sdtEndPr/>
                <w:sdtContent>
                  <w:p w14:paraId="6C235936" w14:textId="77777777" w:rsidR="00D074C7" w:rsidRDefault="00A86B79">
                    <w:pPr>
                      <w:jc w:val="right"/>
                      <w:rPr>
                        <w:color w:val="008000"/>
                        <w:szCs w:val="21"/>
                      </w:rPr>
                    </w:pPr>
                    <w:r>
                      <w:rPr>
                        <w:rFonts w:hint="eastAsia"/>
                        <w:color w:val="333399"/>
                        <w:szCs w:val="21"/>
                      </w:rPr>
                      <w:t xml:space="preserve">　</w:t>
                    </w:r>
                  </w:p>
                </w:sdtContent>
              </w:sdt>
            </w:tc>
            <w:sdt>
              <w:sdtPr>
                <w:rPr>
                  <w:szCs w:val="21"/>
                </w:rPr>
                <w:alias w:val="周转材料跌价准备本期其他减少额"/>
                <w:tag w:val="_GBC_a133ac6c918d4aa0bd1c9d2c7961866d"/>
                <w:id w:val="680095805"/>
                <w:lock w:val="sdtLocked"/>
                <w:showingPlcHdr/>
              </w:sdtPr>
              <w:sdtEndPr/>
              <w:sdtContent>
                <w:tc>
                  <w:tcPr>
                    <w:tcW w:w="406" w:type="pct"/>
                    <w:tcBorders>
                      <w:left w:val="single" w:sz="4" w:space="0" w:color="auto"/>
                      <w:right w:val="single" w:sz="4" w:space="0" w:color="auto"/>
                    </w:tcBorders>
                  </w:tcPr>
                  <w:p w14:paraId="23224EDA" w14:textId="77777777" w:rsidR="00D074C7" w:rsidRDefault="00A86B79">
                    <w:pPr>
                      <w:jc w:val="right"/>
                      <w:rPr>
                        <w:color w:val="008000"/>
                        <w:szCs w:val="21"/>
                      </w:rPr>
                    </w:pPr>
                    <w:r>
                      <w:rPr>
                        <w:rFonts w:hint="eastAsia"/>
                        <w:color w:val="333399"/>
                      </w:rPr>
                      <w:t xml:space="preserve">　</w:t>
                    </w:r>
                  </w:p>
                </w:tc>
              </w:sdtContent>
            </w:sdt>
            <w:sdt>
              <w:sdtPr>
                <w:rPr>
                  <w:szCs w:val="21"/>
                </w:rPr>
                <w:alias w:val="周转材料跌价准备"/>
                <w:tag w:val="_GBC_13407c24a6b344c689d1abd6d94445ea"/>
                <w:id w:val="731274316"/>
                <w:lock w:val="sdtLocked"/>
                <w:showingPlcHdr/>
              </w:sdtPr>
              <w:sdtEndPr/>
              <w:sdtContent>
                <w:tc>
                  <w:tcPr>
                    <w:tcW w:w="727" w:type="pct"/>
                    <w:tcBorders>
                      <w:top w:val="single" w:sz="4" w:space="0" w:color="auto"/>
                      <w:left w:val="single" w:sz="4" w:space="0" w:color="auto"/>
                      <w:bottom w:val="single" w:sz="4" w:space="0" w:color="auto"/>
                      <w:right w:val="single" w:sz="4" w:space="0" w:color="auto"/>
                    </w:tcBorders>
                  </w:tcPr>
                  <w:p w14:paraId="7637B9C3" w14:textId="77777777" w:rsidR="00D074C7" w:rsidRDefault="00A86B79">
                    <w:pPr>
                      <w:jc w:val="right"/>
                      <w:rPr>
                        <w:color w:val="008000"/>
                        <w:szCs w:val="21"/>
                      </w:rPr>
                    </w:pPr>
                    <w:r>
                      <w:rPr>
                        <w:rFonts w:hint="eastAsia"/>
                        <w:color w:val="333399"/>
                        <w:szCs w:val="21"/>
                      </w:rPr>
                      <w:t xml:space="preserve">　</w:t>
                    </w:r>
                  </w:p>
                </w:tc>
              </w:sdtContent>
            </w:sdt>
          </w:tr>
          <w:tr w:rsidR="0019356C" w14:paraId="15C3C0BA" w14:textId="77777777" w:rsidTr="00F64E14">
            <w:trPr>
              <w:trHeight w:val="20"/>
            </w:trPr>
            <w:tc>
              <w:tcPr>
                <w:tcW w:w="1095" w:type="pct"/>
                <w:tcBorders>
                  <w:top w:val="single" w:sz="4" w:space="0" w:color="auto"/>
                  <w:left w:val="single" w:sz="4" w:space="0" w:color="auto"/>
                  <w:bottom w:val="single" w:sz="4" w:space="0" w:color="auto"/>
                  <w:right w:val="single" w:sz="4" w:space="0" w:color="auto"/>
                </w:tcBorders>
              </w:tcPr>
              <w:p w14:paraId="3AFC84A3" w14:textId="77777777" w:rsidR="00D074C7" w:rsidRDefault="00A86B79">
                <w:pPr>
                  <w:rPr>
                    <w:szCs w:val="21"/>
                  </w:rPr>
                </w:pPr>
                <w:r>
                  <w:rPr>
                    <w:rFonts w:hint="eastAsia"/>
                    <w:szCs w:val="21"/>
                  </w:rPr>
                  <w:t>消耗性生物资产</w:t>
                </w:r>
              </w:p>
            </w:tc>
            <w:sdt>
              <w:sdtPr>
                <w:rPr>
                  <w:szCs w:val="21"/>
                </w:rPr>
                <w:alias w:val="消耗性生物资产跌价准备"/>
                <w:tag w:val="_GBC_7c28ebf7db7649bcb7f96c363fe28f21"/>
                <w:id w:val="860471387"/>
                <w:lock w:val="sdtLocked"/>
                <w:showingPlcHdr/>
              </w:sdtPr>
              <w:sdtEndPr/>
              <w:sdtContent>
                <w:tc>
                  <w:tcPr>
                    <w:tcW w:w="670" w:type="pct"/>
                    <w:tcBorders>
                      <w:top w:val="single" w:sz="4" w:space="0" w:color="auto"/>
                      <w:left w:val="single" w:sz="4" w:space="0" w:color="auto"/>
                      <w:bottom w:val="single" w:sz="4" w:space="0" w:color="auto"/>
                      <w:right w:val="single" w:sz="4" w:space="0" w:color="auto"/>
                    </w:tcBorders>
                  </w:tcPr>
                  <w:p w14:paraId="0479307E" w14:textId="77777777" w:rsidR="00D074C7" w:rsidRDefault="00A86B79">
                    <w:pPr>
                      <w:ind w:right="5"/>
                      <w:jc w:val="right"/>
                      <w:rPr>
                        <w:color w:val="008000"/>
                        <w:szCs w:val="21"/>
                      </w:rPr>
                    </w:pPr>
                    <w:r>
                      <w:rPr>
                        <w:rFonts w:hint="eastAsia"/>
                        <w:color w:val="333399"/>
                        <w:szCs w:val="21"/>
                      </w:rPr>
                      <w:t xml:space="preserve">　</w:t>
                    </w:r>
                  </w:p>
                </w:tc>
              </w:sdtContent>
            </w:sdt>
            <w:sdt>
              <w:sdtPr>
                <w:rPr>
                  <w:szCs w:val="21"/>
                </w:rPr>
                <w:alias w:val="消耗性生物资产跌价准备计提数"/>
                <w:tag w:val="_GBC_b21c80a2a3774feb91fa22faa458c57e"/>
                <w:id w:val="-634262267"/>
                <w:lock w:val="sdtLocked"/>
                <w:showingPlcHdr/>
              </w:sdtPr>
              <w:sdtEndPr/>
              <w:sdtContent>
                <w:tc>
                  <w:tcPr>
                    <w:tcW w:w="726" w:type="pct"/>
                    <w:tcBorders>
                      <w:top w:val="single" w:sz="4" w:space="0" w:color="auto"/>
                      <w:left w:val="single" w:sz="4" w:space="0" w:color="auto"/>
                      <w:bottom w:val="single" w:sz="4" w:space="0" w:color="auto"/>
                      <w:right w:val="single" w:sz="4" w:space="0" w:color="auto"/>
                    </w:tcBorders>
                  </w:tcPr>
                  <w:p w14:paraId="38460BFE" w14:textId="77777777" w:rsidR="00D074C7" w:rsidRDefault="00A86B79">
                    <w:pPr>
                      <w:jc w:val="right"/>
                      <w:rPr>
                        <w:color w:val="008000"/>
                        <w:szCs w:val="21"/>
                      </w:rPr>
                    </w:pPr>
                    <w:r>
                      <w:rPr>
                        <w:rFonts w:hint="eastAsia"/>
                        <w:color w:val="333399"/>
                        <w:szCs w:val="21"/>
                      </w:rPr>
                      <w:t xml:space="preserve">　</w:t>
                    </w:r>
                  </w:p>
                </w:tc>
              </w:sdtContent>
            </w:sdt>
            <w:sdt>
              <w:sdtPr>
                <w:rPr>
                  <w:szCs w:val="21"/>
                </w:rPr>
                <w:alias w:val="消耗性生物资产跌价准备本期其他增加额"/>
                <w:tag w:val="_GBC_b35c377eef2e42c1b9cd8a081ab97791"/>
                <w:id w:val="1425231300"/>
                <w:lock w:val="sdtLocked"/>
                <w:showingPlcHdr/>
              </w:sdtPr>
              <w:sdtEndPr/>
              <w:sdtContent>
                <w:tc>
                  <w:tcPr>
                    <w:tcW w:w="809" w:type="pct"/>
                    <w:tcBorders>
                      <w:top w:val="single" w:sz="4" w:space="0" w:color="auto"/>
                      <w:left w:val="single" w:sz="4" w:space="0" w:color="auto"/>
                      <w:bottom w:val="single" w:sz="4" w:space="0" w:color="auto"/>
                      <w:right w:val="single" w:sz="4" w:space="0" w:color="auto"/>
                    </w:tcBorders>
                  </w:tcPr>
                  <w:p w14:paraId="7246EE48" w14:textId="77777777" w:rsidR="00D074C7" w:rsidRDefault="00A86B79">
                    <w:pPr>
                      <w:jc w:val="right"/>
                      <w:rPr>
                        <w:color w:val="008000"/>
                        <w:szCs w:val="21"/>
                      </w:rPr>
                    </w:pPr>
                    <w:r>
                      <w:rPr>
                        <w:rFonts w:hint="eastAsia"/>
                        <w:color w:val="333399"/>
                      </w:rPr>
                      <w:t xml:space="preserve">　</w:t>
                    </w:r>
                  </w:p>
                </w:tc>
              </w:sdtContent>
            </w:sdt>
            <w:tc>
              <w:tcPr>
                <w:tcW w:w="567" w:type="pct"/>
                <w:tcBorders>
                  <w:top w:val="single" w:sz="4" w:space="0" w:color="auto"/>
                  <w:left w:val="single" w:sz="4" w:space="0" w:color="auto"/>
                  <w:bottom w:val="single" w:sz="4" w:space="0" w:color="auto"/>
                  <w:right w:val="single" w:sz="4" w:space="0" w:color="auto"/>
                </w:tcBorders>
              </w:tcPr>
              <w:sdt>
                <w:sdtPr>
                  <w:rPr>
                    <w:szCs w:val="21"/>
                  </w:rPr>
                  <w:alias w:val="消耗性生物资产跌价准备转回或转销数"/>
                  <w:tag w:val="_GBC_b4bb4229fced45a5b5e39285dd0a679a"/>
                  <w:id w:val="-1122292709"/>
                  <w:lock w:val="sdtLocked"/>
                  <w:showingPlcHdr/>
                </w:sdtPr>
                <w:sdtEndPr/>
                <w:sdtContent>
                  <w:p w14:paraId="26302649" w14:textId="77777777" w:rsidR="00D074C7" w:rsidRDefault="00A86B79">
                    <w:pPr>
                      <w:jc w:val="right"/>
                      <w:rPr>
                        <w:color w:val="008000"/>
                        <w:szCs w:val="21"/>
                      </w:rPr>
                    </w:pPr>
                    <w:r>
                      <w:rPr>
                        <w:rFonts w:hint="eastAsia"/>
                        <w:color w:val="333399"/>
                        <w:szCs w:val="21"/>
                      </w:rPr>
                      <w:t xml:space="preserve">　</w:t>
                    </w:r>
                  </w:p>
                </w:sdtContent>
              </w:sdt>
            </w:tc>
            <w:sdt>
              <w:sdtPr>
                <w:rPr>
                  <w:szCs w:val="21"/>
                </w:rPr>
                <w:alias w:val="消耗性生物资产跌价准备本期其他减少额"/>
                <w:tag w:val="_GBC_cf809bd6a46a4298a89bb41005bc1a40"/>
                <w:id w:val="1613162365"/>
                <w:lock w:val="sdtLocked"/>
                <w:showingPlcHdr/>
              </w:sdtPr>
              <w:sdtEndPr/>
              <w:sdtContent>
                <w:tc>
                  <w:tcPr>
                    <w:tcW w:w="406" w:type="pct"/>
                    <w:tcBorders>
                      <w:left w:val="single" w:sz="4" w:space="0" w:color="auto"/>
                      <w:right w:val="single" w:sz="4" w:space="0" w:color="auto"/>
                    </w:tcBorders>
                  </w:tcPr>
                  <w:p w14:paraId="2039882D" w14:textId="77777777" w:rsidR="00D074C7" w:rsidRDefault="00A86B79">
                    <w:pPr>
                      <w:jc w:val="right"/>
                      <w:rPr>
                        <w:color w:val="008000"/>
                        <w:szCs w:val="21"/>
                      </w:rPr>
                    </w:pPr>
                    <w:r>
                      <w:rPr>
                        <w:rFonts w:hint="eastAsia"/>
                        <w:color w:val="333399"/>
                      </w:rPr>
                      <w:t xml:space="preserve">　</w:t>
                    </w:r>
                  </w:p>
                </w:tc>
              </w:sdtContent>
            </w:sdt>
            <w:sdt>
              <w:sdtPr>
                <w:rPr>
                  <w:szCs w:val="21"/>
                </w:rPr>
                <w:alias w:val="消耗性生物资产跌价准备"/>
                <w:tag w:val="_GBC_bebc8c867ae343269d3931998f10a197"/>
                <w:id w:val="502335289"/>
                <w:lock w:val="sdtLocked"/>
                <w:showingPlcHdr/>
              </w:sdtPr>
              <w:sdtEndPr/>
              <w:sdtContent>
                <w:tc>
                  <w:tcPr>
                    <w:tcW w:w="727" w:type="pct"/>
                    <w:tcBorders>
                      <w:top w:val="single" w:sz="4" w:space="0" w:color="auto"/>
                      <w:left w:val="single" w:sz="4" w:space="0" w:color="auto"/>
                      <w:bottom w:val="single" w:sz="4" w:space="0" w:color="auto"/>
                      <w:right w:val="single" w:sz="4" w:space="0" w:color="auto"/>
                    </w:tcBorders>
                  </w:tcPr>
                  <w:p w14:paraId="5A29EF07" w14:textId="77777777" w:rsidR="00D074C7" w:rsidRDefault="00A86B79">
                    <w:pPr>
                      <w:jc w:val="right"/>
                      <w:rPr>
                        <w:color w:val="008000"/>
                        <w:szCs w:val="21"/>
                      </w:rPr>
                    </w:pPr>
                    <w:r>
                      <w:rPr>
                        <w:rFonts w:hint="eastAsia"/>
                        <w:color w:val="333399"/>
                        <w:szCs w:val="21"/>
                      </w:rPr>
                      <w:t xml:space="preserve">　</w:t>
                    </w:r>
                  </w:p>
                </w:tc>
              </w:sdtContent>
            </w:sdt>
          </w:tr>
          <w:tr w:rsidR="0019356C" w14:paraId="672F033E" w14:textId="77777777" w:rsidTr="00F64E14">
            <w:trPr>
              <w:trHeight w:val="20"/>
            </w:trPr>
            <w:tc>
              <w:tcPr>
                <w:tcW w:w="1095" w:type="pct"/>
                <w:tcBorders>
                  <w:top w:val="single" w:sz="4" w:space="0" w:color="auto"/>
                  <w:left w:val="single" w:sz="4" w:space="0" w:color="auto"/>
                  <w:bottom w:val="single" w:sz="4" w:space="0" w:color="auto"/>
                  <w:right w:val="single" w:sz="4" w:space="0" w:color="auto"/>
                </w:tcBorders>
              </w:tcPr>
              <w:p w14:paraId="11C5699A" w14:textId="77777777" w:rsidR="00D074C7" w:rsidRDefault="00A86B79">
                <w:pPr>
                  <w:rPr>
                    <w:szCs w:val="21"/>
                  </w:rPr>
                </w:pPr>
                <w:r>
                  <w:rPr>
                    <w:rFonts w:hint="eastAsia"/>
                    <w:szCs w:val="21"/>
                  </w:rPr>
                  <w:t>建造合同形成的已完工未结算资产</w:t>
                </w:r>
              </w:p>
            </w:tc>
            <w:sdt>
              <w:sdtPr>
                <w:rPr>
                  <w:szCs w:val="21"/>
                </w:rPr>
                <w:alias w:val="建造合同形成的已完工未结算资产跌价准备"/>
                <w:tag w:val="_GBC_222444c6e626477baecf1b116def2add"/>
                <w:id w:val="1683011123"/>
                <w:lock w:val="sdtLocked"/>
                <w:showingPlcHdr/>
              </w:sdtPr>
              <w:sdtEndPr/>
              <w:sdtContent>
                <w:tc>
                  <w:tcPr>
                    <w:tcW w:w="670" w:type="pct"/>
                    <w:tcBorders>
                      <w:top w:val="single" w:sz="4" w:space="0" w:color="auto"/>
                      <w:left w:val="single" w:sz="4" w:space="0" w:color="auto"/>
                      <w:bottom w:val="single" w:sz="4" w:space="0" w:color="auto"/>
                      <w:right w:val="single" w:sz="4" w:space="0" w:color="auto"/>
                    </w:tcBorders>
                  </w:tcPr>
                  <w:p w14:paraId="5D70FE1A" w14:textId="77777777" w:rsidR="00D074C7" w:rsidRDefault="00A86B79">
                    <w:pPr>
                      <w:ind w:right="5"/>
                      <w:jc w:val="right"/>
                      <w:rPr>
                        <w:szCs w:val="21"/>
                      </w:rPr>
                    </w:pPr>
                    <w:r>
                      <w:rPr>
                        <w:rFonts w:hint="eastAsia"/>
                        <w:color w:val="333399"/>
                      </w:rPr>
                      <w:t xml:space="preserve">　</w:t>
                    </w:r>
                  </w:p>
                </w:tc>
              </w:sdtContent>
            </w:sdt>
            <w:sdt>
              <w:sdtPr>
                <w:rPr>
                  <w:szCs w:val="21"/>
                </w:rPr>
                <w:alias w:val="建造合同形成的已完工未结算资产跌价准备计提数"/>
                <w:tag w:val="_GBC_b82af5fc034943069ecfe27b4b37e905"/>
                <w:id w:val="642777000"/>
                <w:lock w:val="sdtLocked"/>
                <w:showingPlcHdr/>
              </w:sdtPr>
              <w:sdtEndPr/>
              <w:sdtContent>
                <w:tc>
                  <w:tcPr>
                    <w:tcW w:w="726" w:type="pct"/>
                    <w:tcBorders>
                      <w:top w:val="single" w:sz="4" w:space="0" w:color="auto"/>
                      <w:left w:val="single" w:sz="4" w:space="0" w:color="auto"/>
                      <w:bottom w:val="single" w:sz="4" w:space="0" w:color="auto"/>
                      <w:right w:val="single" w:sz="4" w:space="0" w:color="auto"/>
                    </w:tcBorders>
                  </w:tcPr>
                  <w:p w14:paraId="52D11E62" w14:textId="77777777" w:rsidR="00D074C7" w:rsidRDefault="00A86B79">
                    <w:pPr>
                      <w:jc w:val="right"/>
                      <w:rPr>
                        <w:szCs w:val="21"/>
                      </w:rPr>
                    </w:pPr>
                    <w:r>
                      <w:rPr>
                        <w:rFonts w:hint="eastAsia"/>
                        <w:color w:val="333399"/>
                      </w:rPr>
                      <w:t xml:space="preserve">　</w:t>
                    </w:r>
                  </w:p>
                </w:tc>
              </w:sdtContent>
            </w:sdt>
            <w:sdt>
              <w:sdtPr>
                <w:rPr>
                  <w:szCs w:val="21"/>
                </w:rPr>
                <w:alias w:val="建造合同形成的已完工未结算资产跌价准备其他增加额"/>
                <w:tag w:val="_GBC_e02b6fcf92fd44bb97ec05a2fc6810e6"/>
                <w:id w:val="1086423491"/>
                <w:lock w:val="sdtLocked"/>
                <w:showingPlcHdr/>
              </w:sdtPr>
              <w:sdtEndPr/>
              <w:sdtContent>
                <w:tc>
                  <w:tcPr>
                    <w:tcW w:w="809" w:type="pct"/>
                    <w:tcBorders>
                      <w:top w:val="single" w:sz="4" w:space="0" w:color="auto"/>
                      <w:left w:val="single" w:sz="4" w:space="0" w:color="auto"/>
                      <w:bottom w:val="single" w:sz="4" w:space="0" w:color="auto"/>
                      <w:right w:val="single" w:sz="4" w:space="0" w:color="auto"/>
                    </w:tcBorders>
                  </w:tcPr>
                  <w:p w14:paraId="3B8787DE" w14:textId="77777777" w:rsidR="00D074C7" w:rsidRDefault="00A86B79">
                    <w:pPr>
                      <w:jc w:val="right"/>
                      <w:rPr>
                        <w:color w:val="008000"/>
                        <w:szCs w:val="21"/>
                      </w:rPr>
                    </w:pPr>
                    <w:r>
                      <w:rPr>
                        <w:rFonts w:hint="eastAsia"/>
                        <w:color w:val="333399"/>
                      </w:rPr>
                      <w:t xml:space="preserve">　</w:t>
                    </w:r>
                  </w:p>
                </w:tc>
              </w:sdtContent>
            </w:sdt>
            <w:sdt>
              <w:sdtPr>
                <w:rPr>
                  <w:szCs w:val="21"/>
                </w:rPr>
                <w:alias w:val="建造合同形成的已完工未结算资产跌价准备转回或转销数"/>
                <w:tag w:val="_GBC_72e1dae9eaba46988d78b5e8e8a74b04"/>
                <w:id w:val="1946413898"/>
                <w:lock w:val="sdtLocked"/>
                <w:showingPlcHdr/>
              </w:sdtPr>
              <w:sdtEndPr/>
              <w:sdtContent>
                <w:tc>
                  <w:tcPr>
                    <w:tcW w:w="567" w:type="pct"/>
                    <w:tcBorders>
                      <w:top w:val="single" w:sz="4" w:space="0" w:color="auto"/>
                      <w:left w:val="single" w:sz="4" w:space="0" w:color="auto"/>
                      <w:bottom w:val="single" w:sz="4" w:space="0" w:color="auto"/>
                      <w:right w:val="single" w:sz="4" w:space="0" w:color="auto"/>
                    </w:tcBorders>
                  </w:tcPr>
                  <w:p w14:paraId="59742990" w14:textId="77777777" w:rsidR="00D074C7" w:rsidRDefault="00A86B79">
                    <w:pPr>
                      <w:jc w:val="right"/>
                      <w:rPr>
                        <w:szCs w:val="21"/>
                      </w:rPr>
                    </w:pPr>
                    <w:r>
                      <w:rPr>
                        <w:rFonts w:hint="eastAsia"/>
                        <w:color w:val="333399"/>
                      </w:rPr>
                      <w:t xml:space="preserve">　</w:t>
                    </w:r>
                  </w:p>
                </w:tc>
              </w:sdtContent>
            </w:sdt>
            <w:sdt>
              <w:sdtPr>
                <w:rPr>
                  <w:szCs w:val="21"/>
                </w:rPr>
                <w:alias w:val="建造合同形成的已完工未结算资产跌价准备其他减少额"/>
                <w:tag w:val="_GBC_6c004f985a9546a3b4810cc54aff695f"/>
                <w:id w:val="-533276871"/>
                <w:lock w:val="sdtLocked"/>
                <w:showingPlcHdr/>
              </w:sdtPr>
              <w:sdtEndPr/>
              <w:sdtContent>
                <w:tc>
                  <w:tcPr>
                    <w:tcW w:w="406" w:type="pct"/>
                    <w:tcBorders>
                      <w:left w:val="single" w:sz="4" w:space="0" w:color="auto"/>
                      <w:right w:val="single" w:sz="4" w:space="0" w:color="auto"/>
                    </w:tcBorders>
                  </w:tcPr>
                  <w:p w14:paraId="586B51F4" w14:textId="77777777" w:rsidR="00D074C7" w:rsidRDefault="00A86B79">
                    <w:pPr>
                      <w:jc w:val="right"/>
                      <w:rPr>
                        <w:color w:val="008000"/>
                        <w:szCs w:val="21"/>
                      </w:rPr>
                    </w:pPr>
                    <w:r>
                      <w:rPr>
                        <w:rFonts w:hint="eastAsia"/>
                        <w:color w:val="333399"/>
                      </w:rPr>
                      <w:t xml:space="preserve">　</w:t>
                    </w:r>
                  </w:p>
                </w:tc>
              </w:sdtContent>
            </w:sdt>
            <w:sdt>
              <w:sdtPr>
                <w:rPr>
                  <w:szCs w:val="21"/>
                </w:rPr>
                <w:alias w:val="建造合同形成的已完工未结算资产跌价准备"/>
                <w:tag w:val="_GBC_36f1364ab757429786251059430d1b18"/>
                <w:id w:val="69238237"/>
                <w:lock w:val="sdtLocked"/>
                <w:showingPlcHdr/>
              </w:sdtPr>
              <w:sdtEndPr/>
              <w:sdtContent>
                <w:tc>
                  <w:tcPr>
                    <w:tcW w:w="727" w:type="pct"/>
                    <w:tcBorders>
                      <w:top w:val="single" w:sz="4" w:space="0" w:color="auto"/>
                      <w:left w:val="single" w:sz="4" w:space="0" w:color="auto"/>
                      <w:bottom w:val="single" w:sz="4" w:space="0" w:color="auto"/>
                      <w:right w:val="single" w:sz="4" w:space="0" w:color="auto"/>
                    </w:tcBorders>
                  </w:tcPr>
                  <w:p w14:paraId="2833D2E9" w14:textId="77777777" w:rsidR="00D074C7" w:rsidRDefault="00A86B79">
                    <w:pPr>
                      <w:jc w:val="right"/>
                      <w:rPr>
                        <w:szCs w:val="21"/>
                      </w:rPr>
                    </w:pPr>
                    <w:r>
                      <w:rPr>
                        <w:rFonts w:hint="eastAsia"/>
                        <w:color w:val="333399"/>
                      </w:rPr>
                      <w:t xml:space="preserve">　</w:t>
                    </w:r>
                  </w:p>
                </w:tc>
              </w:sdtContent>
            </w:sdt>
          </w:tr>
          <w:sdt>
            <w:sdtPr>
              <w:rPr>
                <w:rFonts w:hint="eastAsia"/>
                <w:szCs w:val="21"/>
              </w:rPr>
              <w:alias w:val="存货跌价准备明细"/>
              <w:tag w:val="_TUP_7ca9dced906b4e9b8e95ee1d49d339d6"/>
              <w:id w:val="-240726374"/>
              <w:lock w:val="sdtLocked"/>
            </w:sdtPr>
            <w:sdtEndPr/>
            <w:sdtContent>
              <w:tr w:rsidR="0019356C" w14:paraId="50D52AF0" w14:textId="77777777" w:rsidTr="00F64E14">
                <w:trPr>
                  <w:trHeight w:val="20"/>
                </w:trPr>
                <w:sdt>
                  <w:sdtPr>
                    <w:rPr>
                      <w:rFonts w:hint="eastAsia"/>
                      <w:szCs w:val="21"/>
                    </w:rPr>
                    <w:alias w:val="存货跌价准备明细-存货种类"/>
                    <w:tag w:val="_GBC_edc3b84364b7445f8df1dad6aac0117e"/>
                    <w:id w:val="1258938621"/>
                    <w:lock w:val="sdtLocked"/>
                  </w:sdtPr>
                  <w:sdtEndPr/>
                  <w:sdtContent>
                    <w:tc>
                      <w:tcPr>
                        <w:tcW w:w="1095" w:type="pct"/>
                        <w:tcBorders>
                          <w:top w:val="single" w:sz="4" w:space="0" w:color="auto"/>
                          <w:left w:val="single" w:sz="4" w:space="0" w:color="auto"/>
                          <w:bottom w:val="single" w:sz="4" w:space="0" w:color="auto"/>
                          <w:right w:val="single" w:sz="4" w:space="0" w:color="auto"/>
                        </w:tcBorders>
                      </w:tcPr>
                      <w:p w14:paraId="119C501F" w14:textId="0DAEA0AC" w:rsidR="00D074C7" w:rsidRDefault="006449F8" w:rsidP="006449F8">
                        <w:pPr>
                          <w:rPr>
                            <w:color w:val="008000"/>
                            <w:szCs w:val="21"/>
                          </w:rPr>
                        </w:pPr>
                        <w:r>
                          <w:rPr>
                            <w:rFonts w:hint="eastAsia"/>
                            <w:szCs w:val="21"/>
                          </w:rPr>
                          <w:t>开发</w:t>
                        </w:r>
                        <w:r>
                          <w:rPr>
                            <w:szCs w:val="21"/>
                          </w:rPr>
                          <w:t>产品</w:t>
                        </w:r>
                      </w:p>
                    </w:tc>
                  </w:sdtContent>
                </w:sdt>
                <w:sdt>
                  <w:sdtPr>
                    <w:rPr>
                      <w:szCs w:val="21"/>
                    </w:rPr>
                    <w:alias w:val="存货跌价准备明细-账面余额"/>
                    <w:tag w:val="_GBC_10605bac049c4c38bba0cccbf9f0a35a"/>
                    <w:id w:val="-1304532776"/>
                    <w:lock w:val="sdtLocked"/>
                    <w:showingPlcHdr/>
                  </w:sdtPr>
                  <w:sdtEndPr/>
                  <w:sdtContent>
                    <w:tc>
                      <w:tcPr>
                        <w:tcW w:w="670" w:type="pct"/>
                        <w:tcBorders>
                          <w:top w:val="single" w:sz="4" w:space="0" w:color="auto"/>
                          <w:left w:val="single" w:sz="4" w:space="0" w:color="auto"/>
                          <w:bottom w:val="single" w:sz="4" w:space="0" w:color="auto"/>
                          <w:right w:val="single" w:sz="4" w:space="0" w:color="auto"/>
                        </w:tcBorders>
                      </w:tcPr>
                      <w:p w14:paraId="34BA6CA2" w14:textId="77777777" w:rsidR="00D074C7" w:rsidRDefault="00A86B79">
                        <w:pPr>
                          <w:ind w:right="5"/>
                          <w:jc w:val="right"/>
                          <w:rPr>
                            <w:color w:val="008000"/>
                            <w:szCs w:val="21"/>
                          </w:rPr>
                        </w:pPr>
                        <w:r>
                          <w:rPr>
                            <w:rFonts w:hint="eastAsia"/>
                            <w:color w:val="333399"/>
                            <w:szCs w:val="21"/>
                          </w:rPr>
                          <w:t xml:space="preserve">　</w:t>
                        </w:r>
                      </w:p>
                    </w:tc>
                  </w:sdtContent>
                </w:sdt>
                <w:sdt>
                  <w:sdtPr>
                    <w:rPr>
                      <w:szCs w:val="21"/>
                    </w:rPr>
                    <w:alias w:val="存货跌价准备明细-计提额"/>
                    <w:tag w:val="_GBC_fa35eb94cd594f9e8a1b543a5136079b"/>
                    <w:id w:val="2102144231"/>
                    <w:lock w:val="sdtLocked"/>
                  </w:sdtPr>
                  <w:sdtEndPr/>
                  <w:sdtContent>
                    <w:tc>
                      <w:tcPr>
                        <w:tcW w:w="726" w:type="pct"/>
                        <w:tcBorders>
                          <w:top w:val="single" w:sz="4" w:space="0" w:color="auto"/>
                          <w:left w:val="single" w:sz="4" w:space="0" w:color="auto"/>
                          <w:bottom w:val="single" w:sz="4" w:space="0" w:color="auto"/>
                          <w:right w:val="single" w:sz="4" w:space="0" w:color="auto"/>
                        </w:tcBorders>
                      </w:tcPr>
                      <w:p w14:paraId="6EE6659B" w14:textId="3FB3BF6B" w:rsidR="00D074C7" w:rsidRDefault="006449F8" w:rsidP="006449F8">
                        <w:pPr>
                          <w:jc w:val="right"/>
                          <w:rPr>
                            <w:color w:val="008000"/>
                            <w:szCs w:val="21"/>
                          </w:rPr>
                        </w:pPr>
                        <w:r>
                          <w:rPr>
                            <w:szCs w:val="21"/>
                          </w:rPr>
                          <w:t>166,331.43</w:t>
                        </w:r>
                      </w:p>
                    </w:tc>
                  </w:sdtContent>
                </w:sdt>
                <w:sdt>
                  <w:sdtPr>
                    <w:rPr>
                      <w:szCs w:val="21"/>
                    </w:rPr>
                    <w:alias w:val="存货跌价准备明细-本期其他增加额"/>
                    <w:tag w:val="_GBC_cff242c246be47a5954610539cd22d6b"/>
                    <w:id w:val="-683517813"/>
                    <w:lock w:val="sdtLocked"/>
                    <w:showingPlcHdr/>
                  </w:sdtPr>
                  <w:sdtEndPr/>
                  <w:sdtContent>
                    <w:tc>
                      <w:tcPr>
                        <w:tcW w:w="809" w:type="pct"/>
                        <w:tcBorders>
                          <w:top w:val="single" w:sz="4" w:space="0" w:color="auto"/>
                          <w:left w:val="single" w:sz="4" w:space="0" w:color="auto"/>
                          <w:bottom w:val="single" w:sz="4" w:space="0" w:color="auto"/>
                          <w:right w:val="single" w:sz="4" w:space="0" w:color="auto"/>
                        </w:tcBorders>
                      </w:tcPr>
                      <w:p w14:paraId="17D4D496" w14:textId="77777777" w:rsidR="00D074C7" w:rsidRDefault="00A86B79">
                        <w:pPr>
                          <w:jc w:val="right"/>
                          <w:rPr>
                            <w:color w:val="008000"/>
                            <w:szCs w:val="21"/>
                          </w:rPr>
                        </w:pPr>
                        <w:r>
                          <w:rPr>
                            <w:rFonts w:hint="eastAsia"/>
                            <w:color w:val="333399"/>
                          </w:rPr>
                          <w:t xml:space="preserve">　</w:t>
                        </w:r>
                      </w:p>
                    </w:tc>
                  </w:sdtContent>
                </w:sdt>
                <w:tc>
                  <w:tcPr>
                    <w:tcW w:w="567"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0117777920b744b2b5fc92da6186ab39"/>
                      <w:id w:val="758415429"/>
                      <w:lock w:val="sdtLocked"/>
                      <w:showingPlcHdr/>
                    </w:sdtPr>
                    <w:sdtEndPr/>
                    <w:sdtContent>
                      <w:p w14:paraId="5AEC39E9" w14:textId="77777777" w:rsidR="00D074C7" w:rsidRDefault="00A86B79">
                        <w:pPr>
                          <w:jc w:val="right"/>
                          <w:rPr>
                            <w:color w:val="008000"/>
                            <w:szCs w:val="21"/>
                          </w:rPr>
                        </w:pPr>
                        <w:r>
                          <w:rPr>
                            <w:rFonts w:hint="eastAsia"/>
                            <w:color w:val="333399"/>
                            <w:szCs w:val="21"/>
                          </w:rPr>
                          <w:t xml:space="preserve">　</w:t>
                        </w:r>
                      </w:p>
                    </w:sdtContent>
                  </w:sdt>
                </w:tc>
                <w:sdt>
                  <w:sdtPr>
                    <w:rPr>
                      <w:szCs w:val="21"/>
                    </w:rPr>
                    <w:alias w:val="存货跌价准备明细-本期其他减少额"/>
                    <w:tag w:val="_GBC_2d6e7a9dce0a49cc9baf174ee2df77e0"/>
                    <w:id w:val="911271946"/>
                    <w:lock w:val="sdtLocked"/>
                    <w:showingPlcHdr/>
                  </w:sdtPr>
                  <w:sdtEndPr/>
                  <w:sdtContent>
                    <w:tc>
                      <w:tcPr>
                        <w:tcW w:w="406" w:type="pct"/>
                        <w:tcBorders>
                          <w:left w:val="single" w:sz="4" w:space="0" w:color="auto"/>
                          <w:right w:val="single" w:sz="4" w:space="0" w:color="auto"/>
                        </w:tcBorders>
                      </w:tcPr>
                      <w:p w14:paraId="33767B0F" w14:textId="77777777" w:rsidR="00D074C7" w:rsidRDefault="00A86B79">
                        <w:pPr>
                          <w:jc w:val="right"/>
                          <w:rPr>
                            <w:color w:val="008000"/>
                            <w:szCs w:val="21"/>
                          </w:rPr>
                        </w:pPr>
                        <w:r>
                          <w:rPr>
                            <w:rFonts w:hint="eastAsia"/>
                            <w:color w:val="333399"/>
                          </w:rPr>
                          <w:t xml:space="preserve">　</w:t>
                        </w:r>
                      </w:p>
                    </w:tc>
                  </w:sdtContent>
                </w:sdt>
                <w:sdt>
                  <w:sdtPr>
                    <w:rPr>
                      <w:szCs w:val="21"/>
                    </w:rPr>
                    <w:alias w:val="存货跌价准备明细-账面余额"/>
                    <w:tag w:val="_GBC_87bfff442a184900b82ede6ef79a52f6"/>
                    <w:id w:val="1112555232"/>
                    <w:lock w:val="sdtLocked"/>
                  </w:sdtPr>
                  <w:sdtEndPr/>
                  <w:sdtContent>
                    <w:tc>
                      <w:tcPr>
                        <w:tcW w:w="727" w:type="pct"/>
                        <w:tcBorders>
                          <w:top w:val="single" w:sz="4" w:space="0" w:color="auto"/>
                          <w:left w:val="single" w:sz="4" w:space="0" w:color="auto"/>
                          <w:bottom w:val="single" w:sz="4" w:space="0" w:color="auto"/>
                          <w:right w:val="single" w:sz="4" w:space="0" w:color="auto"/>
                        </w:tcBorders>
                      </w:tcPr>
                      <w:p w14:paraId="635BB900" w14:textId="60468862" w:rsidR="00D074C7" w:rsidRDefault="006449F8" w:rsidP="006449F8">
                        <w:pPr>
                          <w:ind w:right="5"/>
                          <w:jc w:val="right"/>
                          <w:rPr>
                            <w:color w:val="008000"/>
                            <w:szCs w:val="21"/>
                          </w:rPr>
                        </w:pPr>
                        <w:r>
                          <w:rPr>
                            <w:szCs w:val="21"/>
                          </w:rPr>
                          <w:t>166,331.43</w:t>
                        </w:r>
                      </w:p>
                    </w:tc>
                  </w:sdtContent>
                </w:sdt>
              </w:tr>
            </w:sdtContent>
          </w:sdt>
          <w:tr w:rsidR="0019356C" w14:paraId="48073C0C" w14:textId="77777777" w:rsidTr="00F64E14">
            <w:trPr>
              <w:trHeight w:val="20"/>
            </w:trPr>
            <w:tc>
              <w:tcPr>
                <w:tcW w:w="1095" w:type="pct"/>
                <w:tcBorders>
                  <w:top w:val="single" w:sz="4" w:space="0" w:color="auto"/>
                  <w:left w:val="single" w:sz="4" w:space="0" w:color="auto"/>
                  <w:bottom w:val="single" w:sz="4" w:space="0" w:color="auto"/>
                  <w:right w:val="single" w:sz="4" w:space="0" w:color="auto"/>
                </w:tcBorders>
              </w:tcPr>
              <w:p w14:paraId="45F0072E" w14:textId="77777777" w:rsidR="00D074C7" w:rsidRDefault="00A86B79">
                <w:pPr>
                  <w:jc w:val="center"/>
                  <w:rPr>
                    <w:szCs w:val="21"/>
                  </w:rPr>
                </w:pPr>
                <w:r>
                  <w:rPr>
                    <w:rFonts w:hint="eastAsia"/>
                    <w:szCs w:val="21"/>
                  </w:rPr>
                  <w:t>合计</w:t>
                </w:r>
              </w:p>
            </w:tc>
            <w:sdt>
              <w:sdtPr>
                <w:rPr>
                  <w:szCs w:val="21"/>
                </w:rPr>
                <w:alias w:val="存货跌价准备合计余额"/>
                <w:tag w:val="_GBC_9b701fec959b49c0921144c98d7e7394"/>
                <w:id w:val="1850521953"/>
                <w:lock w:val="sdtLocked"/>
              </w:sdtPr>
              <w:sdtEndPr/>
              <w:sdtContent>
                <w:tc>
                  <w:tcPr>
                    <w:tcW w:w="670" w:type="pct"/>
                    <w:tcBorders>
                      <w:top w:val="single" w:sz="4" w:space="0" w:color="auto"/>
                      <w:left w:val="single" w:sz="4" w:space="0" w:color="auto"/>
                      <w:bottom w:val="single" w:sz="4" w:space="0" w:color="auto"/>
                      <w:right w:val="single" w:sz="4" w:space="0" w:color="auto"/>
                    </w:tcBorders>
                  </w:tcPr>
                  <w:p w14:paraId="245039EE" w14:textId="040D3F00" w:rsidR="00D074C7" w:rsidRDefault="006449F8" w:rsidP="006449F8">
                    <w:pPr>
                      <w:ind w:right="5"/>
                      <w:jc w:val="right"/>
                      <w:rPr>
                        <w:color w:val="008000"/>
                        <w:szCs w:val="21"/>
                      </w:rPr>
                    </w:pPr>
                    <w:r>
                      <w:rPr>
                        <w:szCs w:val="21"/>
                      </w:rPr>
                      <w:t>89,176.52</w:t>
                    </w:r>
                  </w:p>
                </w:tc>
              </w:sdtContent>
            </w:sdt>
            <w:sdt>
              <w:sdtPr>
                <w:rPr>
                  <w:szCs w:val="21"/>
                </w:rPr>
                <w:alias w:val="存货跌价准备合计余额计提数"/>
                <w:tag w:val="_GBC_223124d44b0e487cb706350d7077f4ed"/>
                <w:id w:val="311761630"/>
                <w:lock w:val="sdtLocked"/>
              </w:sdtPr>
              <w:sdtEndPr/>
              <w:sdtContent>
                <w:tc>
                  <w:tcPr>
                    <w:tcW w:w="726" w:type="pct"/>
                    <w:tcBorders>
                      <w:top w:val="single" w:sz="4" w:space="0" w:color="auto"/>
                      <w:left w:val="single" w:sz="4" w:space="0" w:color="auto"/>
                      <w:bottom w:val="single" w:sz="4" w:space="0" w:color="auto"/>
                      <w:right w:val="single" w:sz="4" w:space="0" w:color="auto"/>
                    </w:tcBorders>
                  </w:tcPr>
                  <w:p w14:paraId="34CB22E6" w14:textId="688341A6" w:rsidR="00D074C7" w:rsidRDefault="006449F8" w:rsidP="006449F8">
                    <w:pPr>
                      <w:jc w:val="right"/>
                      <w:rPr>
                        <w:color w:val="008000"/>
                        <w:szCs w:val="21"/>
                      </w:rPr>
                    </w:pPr>
                    <w:r>
                      <w:rPr>
                        <w:szCs w:val="21"/>
                      </w:rPr>
                      <w:t>265,281.93</w:t>
                    </w:r>
                  </w:p>
                </w:tc>
              </w:sdtContent>
            </w:sdt>
            <w:sdt>
              <w:sdtPr>
                <w:alias w:val="存货跌价准备合计余额本期其他增加额"/>
                <w:tag w:val="_GBC_e2a1e826550b4d75acf43cf07b2df44e"/>
                <w:id w:val="334350193"/>
                <w:lock w:val="sdtLocked"/>
              </w:sdtPr>
              <w:sdtEndPr>
                <w:rPr>
                  <w:rFonts w:hint="eastAsia"/>
                  <w:kern w:val="2"/>
                </w:rPr>
              </w:sdtEndPr>
              <w:sdtContent>
                <w:tc>
                  <w:tcPr>
                    <w:tcW w:w="809" w:type="pct"/>
                    <w:tcBorders>
                      <w:top w:val="single" w:sz="4" w:space="0" w:color="auto"/>
                      <w:left w:val="single" w:sz="4" w:space="0" w:color="auto"/>
                      <w:bottom w:val="single" w:sz="4" w:space="0" w:color="auto"/>
                      <w:right w:val="single" w:sz="4" w:space="0" w:color="auto"/>
                    </w:tcBorders>
                  </w:tcPr>
                  <w:p w14:paraId="7006974F" w14:textId="7EE2B838" w:rsidR="00D074C7" w:rsidRDefault="006449F8" w:rsidP="006449F8">
                    <w:pPr>
                      <w:jc w:val="right"/>
                      <w:rPr>
                        <w:color w:val="008000"/>
                        <w:szCs w:val="21"/>
                      </w:rPr>
                    </w:pPr>
                    <w:r>
                      <w:t>432,996.43</w:t>
                    </w:r>
                  </w:p>
                </w:tc>
              </w:sdtContent>
            </w:sdt>
            <w:sdt>
              <w:sdtPr>
                <w:rPr>
                  <w:szCs w:val="21"/>
                </w:rPr>
                <w:alias w:val="存货跌价准备合计余额转回或转销数"/>
                <w:tag w:val="_GBC_6b79d722550c4ff6a96048d3d6782311"/>
                <w:id w:val="-1288423785"/>
                <w:lock w:val="sdtLocked"/>
                <w:showingPlcHdr/>
              </w:sdtPr>
              <w:sdtEndPr/>
              <w:sdtContent>
                <w:tc>
                  <w:tcPr>
                    <w:tcW w:w="567" w:type="pct"/>
                    <w:tcBorders>
                      <w:top w:val="single" w:sz="4" w:space="0" w:color="auto"/>
                      <w:left w:val="single" w:sz="4" w:space="0" w:color="auto"/>
                      <w:bottom w:val="single" w:sz="4" w:space="0" w:color="auto"/>
                      <w:right w:val="single" w:sz="4" w:space="0" w:color="auto"/>
                    </w:tcBorders>
                  </w:tcPr>
                  <w:p w14:paraId="47E7B606" w14:textId="77777777" w:rsidR="00D074C7" w:rsidRDefault="00A86B79">
                    <w:pPr>
                      <w:jc w:val="right"/>
                      <w:rPr>
                        <w:color w:val="008000"/>
                        <w:szCs w:val="21"/>
                      </w:rPr>
                    </w:pPr>
                    <w:r>
                      <w:rPr>
                        <w:rFonts w:hint="eastAsia"/>
                        <w:color w:val="333399"/>
                        <w:szCs w:val="21"/>
                      </w:rPr>
                      <w:t xml:space="preserve">　</w:t>
                    </w:r>
                  </w:p>
                </w:tc>
              </w:sdtContent>
            </w:sdt>
            <w:sdt>
              <w:sdtPr>
                <w:alias w:val="存货跌价准备合计余额本期其他减少额"/>
                <w:tag w:val="_GBC_db2fb0a1effa4dbab54ba7bcca96ca15"/>
                <w:id w:val="-1580053907"/>
                <w:lock w:val="sdtLocked"/>
                <w:showingPlcHdr/>
              </w:sdtPr>
              <w:sdtEndPr>
                <w:rPr>
                  <w:rFonts w:hint="eastAsia"/>
                  <w:kern w:val="2"/>
                </w:rPr>
              </w:sdtEndPr>
              <w:sdtContent>
                <w:tc>
                  <w:tcPr>
                    <w:tcW w:w="406" w:type="pct"/>
                    <w:tcBorders>
                      <w:left w:val="single" w:sz="4" w:space="0" w:color="auto"/>
                      <w:bottom w:val="single" w:sz="4" w:space="0" w:color="auto"/>
                      <w:right w:val="single" w:sz="4" w:space="0" w:color="auto"/>
                    </w:tcBorders>
                  </w:tcPr>
                  <w:p w14:paraId="1F3ED5A1" w14:textId="77777777" w:rsidR="00D074C7" w:rsidRDefault="00A86B79">
                    <w:pPr>
                      <w:jc w:val="right"/>
                      <w:rPr>
                        <w:color w:val="008000"/>
                        <w:szCs w:val="21"/>
                      </w:rPr>
                    </w:pPr>
                    <w:r>
                      <w:rPr>
                        <w:rFonts w:hint="eastAsia"/>
                        <w:color w:val="333399"/>
                      </w:rPr>
                      <w:t xml:space="preserve">　</w:t>
                    </w:r>
                  </w:p>
                </w:tc>
              </w:sdtContent>
            </w:sdt>
            <w:sdt>
              <w:sdtPr>
                <w:rPr>
                  <w:szCs w:val="21"/>
                </w:rPr>
                <w:alias w:val="存货跌价准备合计余额"/>
                <w:tag w:val="_GBC_380fb9618d584b4f98aaa697b332454a"/>
                <w:id w:val="-1796054636"/>
                <w:lock w:val="sdtLocked"/>
              </w:sdtPr>
              <w:sdtEndPr/>
              <w:sdtContent>
                <w:tc>
                  <w:tcPr>
                    <w:tcW w:w="727" w:type="pct"/>
                    <w:tcBorders>
                      <w:top w:val="single" w:sz="4" w:space="0" w:color="auto"/>
                      <w:left w:val="single" w:sz="4" w:space="0" w:color="auto"/>
                      <w:bottom w:val="single" w:sz="4" w:space="0" w:color="auto"/>
                      <w:right w:val="single" w:sz="4" w:space="0" w:color="auto"/>
                    </w:tcBorders>
                  </w:tcPr>
                  <w:p w14:paraId="489645F9" w14:textId="246C0670" w:rsidR="00D074C7" w:rsidRDefault="006449F8" w:rsidP="006449F8">
                    <w:pPr>
                      <w:ind w:right="5"/>
                      <w:jc w:val="right"/>
                      <w:rPr>
                        <w:color w:val="008000"/>
                        <w:szCs w:val="21"/>
                      </w:rPr>
                    </w:pPr>
                    <w:r>
                      <w:rPr>
                        <w:szCs w:val="21"/>
                      </w:rPr>
                      <w:t>787,454.88</w:t>
                    </w:r>
                  </w:p>
                </w:tc>
              </w:sdtContent>
            </w:sdt>
          </w:tr>
        </w:tbl>
        <w:p w14:paraId="589762FD" w14:textId="77777777" w:rsidR="00D074C7" w:rsidRDefault="00166E2B"/>
      </w:sdtContent>
    </w:sdt>
    <w:sdt>
      <w:sdtPr>
        <w:rPr>
          <w:rFonts w:ascii="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14:paraId="42BD5A74" w14:textId="77777777" w:rsidR="00D074C7" w:rsidRDefault="00A86B79">
          <w:pPr>
            <w:pStyle w:val="4"/>
            <w:numPr>
              <w:ilvl w:val="0"/>
              <w:numId w:val="63"/>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494643783"/>
            <w:lock w:val="sdtContentLocked"/>
            <w:placeholder>
              <w:docPart w:val="GBC22222222222222222222222222222"/>
            </w:placeholder>
          </w:sdtPr>
          <w:sdtEndPr/>
          <w:sdtContent>
            <w:p w14:paraId="48DFB56F" w14:textId="3E8874A5" w:rsidR="00D074C7" w:rsidRDefault="00A86B79" w:rsidP="006449F8">
              <w:r>
                <w:fldChar w:fldCharType="begin"/>
              </w:r>
              <w:r w:rsidR="006449F8">
                <w:instrText xml:space="preserve"> MACROBUTTON  SnrToggleCheckbox □适用 </w:instrText>
              </w:r>
              <w:r>
                <w:fldChar w:fldCharType="end"/>
              </w:r>
              <w:r>
                <w:fldChar w:fldCharType="begin"/>
              </w:r>
              <w:r w:rsidR="006449F8">
                <w:instrText xml:space="preserve"> MACROBUTTON  SnrToggleCheckbox √不适用 </w:instrText>
              </w:r>
              <w:r>
                <w:fldChar w:fldCharType="end"/>
              </w:r>
            </w:p>
          </w:sdtContent>
        </w:sdt>
      </w:sdtContent>
    </w:sdt>
    <w:p w14:paraId="49404781" w14:textId="77777777" w:rsidR="00D074C7" w:rsidRDefault="00D074C7"/>
    <w:sdt>
      <w:sdtPr>
        <w:rPr>
          <w:rFonts w:ascii="Times New Roman" w:hAnsi="Times New Roman" w:cs="宋体" w:hint="eastAsia"/>
          <w:b w:val="0"/>
          <w:bCs w:val="0"/>
          <w:kern w:val="0"/>
          <w:szCs w:val="24"/>
        </w:rPr>
        <w:alias w:val="模块:建造合同形成的已完工未结算资产情况："/>
        <w:tag w:val="_SEC_5a8432194f3742cd9ddf80473b2a5dfd"/>
        <w:id w:val="-2042896997"/>
        <w:lock w:val="sdtLocked"/>
        <w:placeholder>
          <w:docPart w:val="GBC22222222222222222222222222222"/>
        </w:placeholder>
      </w:sdtPr>
      <w:sdtEndPr/>
      <w:sdtContent>
        <w:p w14:paraId="4203F415" w14:textId="77777777" w:rsidR="00D074C7" w:rsidRDefault="00A86B79">
          <w:pPr>
            <w:pStyle w:val="4"/>
            <w:numPr>
              <w:ilvl w:val="0"/>
              <w:numId w:val="63"/>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ContentLocked"/>
            <w:placeholder>
              <w:docPart w:val="GBC22222222222222222222222222222"/>
            </w:placeholder>
          </w:sdtPr>
          <w:sdtEndPr/>
          <w:sdtContent>
            <w:p w14:paraId="0A26503F" w14:textId="0E7C93C4" w:rsidR="00D074C7" w:rsidRDefault="00A86B79" w:rsidP="006449F8">
              <w:r>
                <w:fldChar w:fldCharType="begin"/>
              </w:r>
              <w:r w:rsidR="006449F8">
                <w:instrText xml:space="preserve"> MACROBUTTON  SnrToggleCheckbox □适用 </w:instrText>
              </w:r>
              <w:r>
                <w:fldChar w:fldCharType="end"/>
              </w:r>
              <w:r>
                <w:fldChar w:fldCharType="begin"/>
              </w:r>
              <w:r w:rsidR="006449F8">
                <w:instrText xml:space="preserve"> MACROBUTTON  SnrToggleCheckbox √不适用 </w:instrText>
              </w:r>
              <w:r>
                <w:fldChar w:fldCharType="end"/>
              </w:r>
            </w:p>
          </w:sdtContent>
        </w:sdt>
        <w:p w14:paraId="4BC7A4EA" w14:textId="77777777" w:rsidR="006449F8" w:rsidRDefault="006449F8" w:rsidP="006449F8"/>
        <w:p w14:paraId="7AE1490A" w14:textId="77777777" w:rsidR="00D074C7" w:rsidRDefault="00A86B79">
          <w:r>
            <w:rPr>
              <w:rFonts w:hint="eastAsia"/>
            </w:rPr>
            <w:t>其他说明</w:t>
          </w:r>
        </w:p>
        <w:sdt>
          <w:sdtPr>
            <w:rPr>
              <w:rFonts w:hint="eastAsia"/>
            </w:rPr>
            <w:alias w:val="是否适用：建造合同形成的已完工未结算资产的其他说明[双击切换]"/>
            <w:tag w:val="_GBC_441099179b66496e99c8de04f24782ad"/>
            <w:id w:val="-831219275"/>
            <w:lock w:val="sdtContentLocked"/>
            <w:placeholder>
              <w:docPart w:val="GBC22222222222222222222222222222"/>
            </w:placeholder>
          </w:sdtPr>
          <w:sdtEndPr/>
          <w:sdtContent>
            <w:p w14:paraId="2FBC01C4" w14:textId="6FA8C7AE" w:rsidR="00D074C7" w:rsidRDefault="00A86B79">
              <w:r>
                <w:fldChar w:fldCharType="begin"/>
              </w:r>
              <w:r w:rsidR="002659F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hint="eastAsia"/>
              <w:b w:val="0"/>
              <w:bCs w:val="0"/>
              <w:kern w:val="0"/>
              <w:szCs w:val="24"/>
            </w:rPr>
            <w:alias w:val="建造合同形成的已完工未结算资产的其他说明"/>
            <w:tag w:val="_GBC_ad567d0ec9e34520b2f4ffefcd20c285"/>
            <w:id w:val="-190758674"/>
            <w:lock w:val="sdtLocked"/>
            <w:placeholder>
              <w:docPart w:val="GBC22222222222222222222222222222"/>
            </w:placeholder>
          </w:sdtPr>
          <w:sdtEndPr/>
          <w:sdtContent>
            <w:p w14:paraId="713381D7" w14:textId="2F4F48FA" w:rsidR="002659F0" w:rsidRPr="002659F0" w:rsidRDefault="002659F0" w:rsidP="008C6547">
              <w:pPr>
                <w:pStyle w:val="aff"/>
                <w:ind w:leftChars="0" w:left="1247" w:hangingChars="594" w:hanging="1247"/>
                <w:rPr>
                  <w:rFonts w:ascii="Times New Roman" w:eastAsiaTheme="minorEastAsia" w:hAnsi="Times New Roman"/>
                  <w:b w:val="0"/>
                </w:rPr>
              </w:pPr>
              <w:r w:rsidRPr="006449F8">
                <w:rPr>
                  <w:b w:val="0"/>
                </w:rPr>
                <w:t>1</w:t>
              </w:r>
              <w:r w:rsidRPr="006449F8">
                <w:rPr>
                  <w:rFonts w:hint="eastAsia"/>
                  <w:b w:val="0"/>
                </w:rPr>
                <w:t>）</w:t>
              </w:r>
              <w:r w:rsidRPr="006449F8">
                <w:rPr>
                  <w:b w:val="0"/>
                </w:rPr>
                <w:t>、</w:t>
              </w:r>
              <w:r w:rsidRPr="002659F0">
                <w:rPr>
                  <w:rFonts w:ascii="Times New Roman" w:eastAsiaTheme="minorEastAsia" w:hAnsi="Times New Roman"/>
                  <w:b w:val="0"/>
                </w:rPr>
                <w:t>开发成本：</w:t>
              </w:r>
            </w:p>
            <w:tbl>
              <w:tblPr>
                <w:tblW w:w="8647" w:type="dxa"/>
                <w:tblInd w:w="10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843"/>
                <w:gridCol w:w="1055"/>
                <w:gridCol w:w="1071"/>
                <w:gridCol w:w="1233"/>
                <w:gridCol w:w="1744"/>
                <w:gridCol w:w="1701"/>
              </w:tblGrid>
              <w:tr w:rsidR="002659F0" w:rsidRPr="002659F0" w14:paraId="0EBE0261" w14:textId="77777777" w:rsidTr="006449F8">
                <w:trPr>
                  <w:trHeight w:val="240"/>
                  <w:tblHeader/>
                </w:trPr>
                <w:tc>
                  <w:tcPr>
                    <w:tcW w:w="1843" w:type="dxa"/>
                    <w:tcBorders>
                      <w:top w:val="single" w:sz="12" w:space="0" w:color="auto"/>
                      <w:bottom w:val="dotted" w:sz="4" w:space="0" w:color="auto"/>
                      <w:right w:val="dotted" w:sz="4" w:space="0" w:color="auto"/>
                    </w:tcBorders>
                    <w:shd w:val="clear" w:color="auto" w:fill="auto"/>
                    <w:vAlign w:val="center"/>
                  </w:tcPr>
                  <w:p w14:paraId="6008F92C"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项目名称</w:t>
                    </w:r>
                  </w:p>
                </w:tc>
                <w:tc>
                  <w:tcPr>
                    <w:tcW w:w="1055" w:type="dxa"/>
                    <w:tcBorders>
                      <w:top w:val="single" w:sz="12" w:space="0" w:color="auto"/>
                      <w:left w:val="dotted" w:sz="4" w:space="0" w:color="auto"/>
                      <w:bottom w:val="dotted" w:sz="4" w:space="0" w:color="auto"/>
                      <w:right w:val="dotted" w:sz="4" w:space="0" w:color="auto"/>
                    </w:tcBorders>
                    <w:shd w:val="clear" w:color="auto" w:fill="auto"/>
                    <w:noWrap/>
                    <w:vAlign w:val="center"/>
                  </w:tcPr>
                  <w:p w14:paraId="534BE9F8"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开工时间</w:t>
                    </w:r>
                  </w:p>
                </w:tc>
                <w:tc>
                  <w:tcPr>
                    <w:tcW w:w="1071" w:type="dxa"/>
                    <w:tcBorders>
                      <w:top w:val="single" w:sz="12" w:space="0" w:color="auto"/>
                      <w:left w:val="dotted" w:sz="4" w:space="0" w:color="auto"/>
                      <w:bottom w:val="dotted" w:sz="4" w:space="0" w:color="auto"/>
                      <w:right w:val="dotted" w:sz="4" w:space="0" w:color="auto"/>
                    </w:tcBorders>
                    <w:shd w:val="clear" w:color="auto" w:fill="auto"/>
                    <w:noWrap/>
                    <w:vAlign w:val="center"/>
                  </w:tcPr>
                  <w:p w14:paraId="225BB8E5"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预计竣工</w:t>
                    </w:r>
                  </w:p>
                  <w:p w14:paraId="33D0EEF3"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时间</w:t>
                    </w:r>
                  </w:p>
                </w:tc>
                <w:tc>
                  <w:tcPr>
                    <w:tcW w:w="1233" w:type="dxa"/>
                    <w:tcBorders>
                      <w:top w:val="single" w:sz="12" w:space="0" w:color="auto"/>
                      <w:left w:val="dotted" w:sz="4" w:space="0" w:color="auto"/>
                      <w:bottom w:val="dotted" w:sz="4" w:space="0" w:color="auto"/>
                      <w:right w:val="dotted" w:sz="4" w:space="0" w:color="auto"/>
                    </w:tcBorders>
                    <w:shd w:val="clear" w:color="auto" w:fill="auto"/>
                    <w:noWrap/>
                    <w:vAlign w:val="center"/>
                  </w:tcPr>
                  <w:p w14:paraId="4D6DFB75" w14:textId="6767E61B" w:rsidR="002659F0" w:rsidRPr="002659F0" w:rsidRDefault="002659F0" w:rsidP="006449F8">
                    <w:pPr>
                      <w:snapToGrid w:val="0"/>
                      <w:spacing w:line="400" w:lineRule="atLeast"/>
                      <w:jc w:val="center"/>
                      <w:rPr>
                        <w:rFonts w:eastAsiaTheme="minorEastAsia"/>
                        <w:color w:val="000000"/>
                        <w:sz w:val="18"/>
                        <w:szCs w:val="18"/>
                      </w:rPr>
                    </w:pPr>
                    <w:r w:rsidRPr="002659F0">
                      <w:rPr>
                        <w:rFonts w:eastAsiaTheme="minorEastAsia"/>
                        <w:color w:val="000000"/>
                        <w:sz w:val="18"/>
                        <w:szCs w:val="18"/>
                      </w:rPr>
                      <w:t>预计投资总额（万元）</w:t>
                    </w:r>
                  </w:p>
                </w:tc>
                <w:tc>
                  <w:tcPr>
                    <w:tcW w:w="1744" w:type="dxa"/>
                    <w:tcBorders>
                      <w:top w:val="single" w:sz="12" w:space="0" w:color="auto"/>
                      <w:left w:val="dotted" w:sz="4" w:space="0" w:color="auto"/>
                      <w:bottom w:val="dotted" w:sz="4" w:space="0" w:color="auto"/>
                      <w:right w:val="dotted" w:sz="4" w:space="0" w:color="auto"/>
                    </w:tcBorders>
                    <w:shd w:val="clear" w:color="auto" w:fill="auto"/>
                    <w:noWrap/>
                    <w:vAlign w:val="center"/>
                  </w:tcPr>
                  <w:p w14:paraId="0F54947E"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期末余额</w:t>
                    </w:r>
                  </w:p>
                </w:tc>
                <w:tc>
                  <w:tcPr>
                    <w:tcW w:w="1701" w:type="dxa"/>
                    <w:tcBorders>
                      <w:top w:val="single" w:sz="12" w:space="0" w:color="auto"/>
                      <w:left w:val="dotted" w:sz="4" w:space="0" w:color="auto"/>
                      <w:bottom w:val="dotted" w:sz="4" w:space="0" w:color="auto"/>
                    </w:tcBorders>
                    <w:shd w:val="clear" w:color="auto" w:fill="auto"/>
                    <w:noWrap/>
                    <w:vAlign w:val="center"/>
                  </w:tcPr>
                  <w:p w14:paraId="3AD16936"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年初余额</w:t>
                    </w:r>
                  </w:p>
                </w:tc>
              </w:tr>
              <w:tr w:rsidR="0015439D" w:rsidRPr="002659F0" w14:paraId="1B8D189D" w14:textId="77777777" w:rsidTr="00F771E7">
                <w:trPr>
                  <w:trHeight w:val="240"/>
                </w:trPr>
                <w:tc>
                  <w:tcPr>
                    <w:tcW w:w="1843" w:type="dxa"/>
                    <w:tcBorders>
                      <w:top w:val="dotted" w:sz="4" w:space="0" w:color="auto"/>
                      <w:bottom w:val="dotted" w:sz="4" w:space="0" w:color="auto"/>
                      <w:right w:val="dotted" w:sz="4" w:space="0" w:color="auto"/>
                    </w:tcBorders>
                    <w:shd w:val="clear" w:color="auto" w:fill="auto"/>
                  </w:tcPr>
                  <w:p w14:paraId="2A6DFAD6" w14:textId="4C90CF77" w:rsidR="0015439D" w:rsidRPr="0015439D" w:rsidRDefault="0015439D" w:rsidP="0015439D">
                    <w:pPr>
                      <w:snapToGrid w:val="0"/>
                      <w:spacing w:line="400" w:lineRule="atLeast"/>
                      <w:rPr>
                        <w:rFonts w:asciiTheme="minorEastAsia" w:eastAsiaTheme="minorEastAsia" w:hAnsiTheme="minorEastAsia"/>
                        <w:color w:val="000000"/>
                        <w:sz w:val="18"/>
                        <w:szCs w:val="18"/>
                      </w:rPr>
                    </w:pPr>
                    <w:r w:rsidRPr="0015439D">
                      <w:rPr>
                        <w:rFonts w:hint="eastAsia"/>
                        <w:sz w:val="18"/>
                        <w:szCs w:val="18"/>
                      </w:rPr>
                      <w:t>苏苑花园四期（二）</w:t>
                    </w:r>
                  </w:p>
                </w:tc>
                <w:tc>
                  <w:tcPr>
                    <w:tcW w:w="1055" w:type="dxa"/>
                    <w:tcBorders>
                      <w:top w:val="dotted" w:sz="4" w:space="0" w:color="auto"/>
                      <w:left w:val="dotted" w:sz="4" w:space="0" w:color="auto"/>
                      <w:bottom w:val="dotted" w:sz="4" w:space="0" w:color="auto"/>
                      <w:right w:val="dotted" w:sz="4" w:space="0" w:color="auto"/>
                    </w:tcBorders>
                    <w:shd w:val="clear" w:color="auto" w:fill="auto"/>
                    <w:noWrap/>
                  </w:tcPr>
                  <w:p w14:paraId="583CB50A" w14:textId="7B5B6518" w:rsidR="0015439D" w:rsidRPr="0015439D" w:rsidRDefault="0015439D" w:rsidP="0015439D">
                    <w:pPr>
                      <w:snapToGrid w:val="0"/>
                      <w:spacing w:line="400" w:lineRule="atLeast"/>
                      <w:jc w:val="center"/>
                      <w:rPr>
                        <w:rFonts w:eastAsiaTheme="minorEastAsia"/>
                        <w:color w:val="000000"/>
                        <w:sz w:val="18"/>
                        <w:szCs w:val="18"/>
                      </w:rPr>
                    </w:pPr>
                    <w:r w:rsidRPr="0015439D">
                      <w:rPr>
                        <w:sz w:val="18"/>
                        <w:szCs w:val="18"/>
                      </w:rPr>
                      <w:t>2012.03</w:t>
                    </w:r>
                  </w:p>
                </w:tc>
                <w:tc>
                  <w:tcPr>
                    <w:tcW w:w="1071" w:type="dxa"/>
                    <w:tcBorders>
                      <w:top w:val="dotted" w:sz="4" w:space="0" w:color="auto"/>
                      <w:left w:val="dotted" w:sz="4" w:space="0" w:color="auto"/>
                      <w:bottom w:val="dotted" w:sz="4" w:space="0" w:color="auto"/>
                      <w:right w:val="dotted" w:sz="4" w:space="0" w:color="auto"/>
                    </w:tcBorders>
                    <w:shd w:val="clear" w:color="auto" w:fill="auto"/>
                    <w:noWrap/>
                  </w:tcPr>
                  <w:p w14:paraId="2BFA1D8C" w14:textId="13FE4CCC" w:rsidR="0015439D" w:rsidRPr="0015439D" w:rsidRDefault="0015439D" w:rsidP="0015439D">
                    <w:pPr>
                      <w:snapToGrid w:val="0"/>
                      <w:spacing w:line="400" w:lineRule="atLeast"/>
                      <w:jc w:val="center"/>
                      <w:rPr>
                        <w:rFonts w:eastAsiaTheme="minorEastAsia"/>
                        <w:color w:val="000000"/>
                        <w:sz w:val="18"/>
                        <w:szCs w:val="18"/>
                      </w:rPr>
                    </w:pPr>
                    <w:r w:rsidRPr="0015439D">
                      <w:rPr>
                        <w:sz w:val="18"/>
                        <w:szCs w:val="18"/>
                      </w:rPr>
                      <w:t>2017.06</w:t>
                    </w:r>
                  </w:p>
                </w:tc>
                <w:tc>
                  <w:tcPr>
                    <w:tcW w:w="1233" w:type="dxa"/>
                    <w:tcBorders>
                      <w:top w:val="dotted" w:sz="4" w:space="0" w:color="auto"/>
                      <w:left w:val="dotted" w:sz="4" w:space="0" w:color="auto"/>
                      <w:bottom w:val="dotted" w:sz="4" w:space="0" w:color="auto"/>
                      <w:right w:val="dotted" w:sz="4" w:space="0" w:color="auto"/>
                    </w:tcBorders>
                    <w:shd w:val="clear" w:color="auto" w:fill="auto"/>
                    <w:noWrap/>
                  </w:tcPr>
                  <w:p w14:paraId="354C4054" w14:textId="0CFB70DB" w:rsidR="0015439D" w:rsidRPr="0015439D" w:rsidRDefault="0015439D" w:rsidP="0015439D">
                    <w:pPr>
                      <w:snapToGrid w:val="0"/>
                      <w:spacing w:line="400" w:lineRule="atLeast"/>
                      <w:jc w:val="right"/>
                      <w:rPr>
                        <w:rFonts w:eastAsiaTheme="minorEastAsia"/>
                        <w:color w:val="000000"/>
                        <w:sz w:val="18"/>
                        <w:szCs w:val="18"/>
                      </w:rPr>
                    </w:pPr>
                    <w:r w:rsidRPr="0015439D">
                      <w:rPr>
                        <w:sz w:val="18"/>
                        <w:szCs w:val="18"/>
                      </w:rPr>
                      <w:t>9,338.00</w:t>
                    </w:r>
                  </w:p>
                </w:tc>
                <w:tc>
                  <w:tcPr>
                    <w:tcW w:w="1744" w:type="dxa"/>
                    <w:tcBorders>
                      <w:top w:val="dotted" w:sz="4" w:space="0" w:color="auto"/>
                      <w:left w:val="dotted" w:sz="4" w:space="0" w:color="auto"/>
                      <w:bottom w:val="dotted" w:sz="4" w:space="0" w:color="auto"/>
                      <w:right w:val="dotted" w:sz="4" w:space="0" w:color="auto"/>
                    </w:tcBorders>
                    <w:shd w:val="clear" w:color="auto" w:fill="auto"/>
                    <w:noWrap/>
                  </w:tcPr>
                  <w:p w14:paraId="494CA065" w14:textId="1E3FB9A7" w:rsidR="0015439D" w:rsidRPr="0015439D" w:rsidRDefault="0015439D" w:rsidP="0015439D">
                    <w:pPr>
                      <w:snapToGrid w:val="0"/>
                      <w:spacing w:line="400" w:lineRule="atLeast"/>
                      <w:jc w:val="right"/>
                      <w:rPr>
                        <w:rFonts w:eastAsiaTheme="minorEastAsia"/>
                        <w:color w:val="000000"/>
                        <w:sz w:val="18"/>
                        <w:szCs w:val="18"/>
                      </w:rPr>
                    </w:pPr>
                    <w:r w:rsidRPr="0015439D">
                      <w:rPr>
                        <w:sz w:val="18"/>
                        <w:szCs w:val="18"/>
                      </w:rPr>
                      <w:t>104,325,928.53</w:t>
                    </w:r>
                  </w:p>
                </w:tc>
                <w:tc>
                  <w:tcPr>
                    <w:tcW w:w="1701" w:type="dxa"/>
                    <w:tcBorders>
                      <w:top w:val="dotted" w:sz="4" w:space="0" w:color="auto"/>
                      <w:left w:val="dotted" w:sz="4" w:space="0" w:color="auto"/>
                      <w:bottom w:val="dotted" w:sz="4" w:space="0" w:color="auto"/>
                    </w:tcBorders>
                    <w:shd w:val="clear" w:color="auto" w:fill="auto"/>
                    <w:noWrap/>
                  </w:tcPr>
                  <w:p w14:paraId="1BB22048" w14:textId="66281748" w:rsidR="0015439D" w:rsidRPr="0015439D" w:rsidRDefault="0015439D" w:rsidP="0015439D">
                    <w:pPr>
                      <w:snapToGrid w:val="0"/>
                      <w:spacing w:line="400" w:lineRule="atLeast"/>
                      <w:jc w:val="right"/>
                      <w:rPr>
                        <w:rFonts w:eastAsiaTheme="minorEastAsia"/>
                        <w:color w:val="000000"/>
                        <w:sz w:val="18"/>
                        <w:szCs w:val="18"/>
                      </w:rPr>
                    </w:pPr>
                    <w:r w:rsidRPr="0015439D">
                      <w:rPr>
                        <w:sz w:val="18"/>
                        <w:szCs w:val="18"/>
                      </w:rPr>
                      <w:t>93,352,286.93</w:t>
                    </w:r>
                  </w:p>
                </w:tc>
              </w:tr>
              <w:tr w:rsidR="0015439D" w:rsidRPr="002659F0" w14:paraId="468E57D9" w14:textId="77777777" w:rsidTr="00F771E7">
                <w:trPr>
                  <w:trHeight w:val="240"/>
                </w:trPr>
                <w:tc>
                  <w:tcPr>
                    <w:tcW w:w="1843" w:type="dxa"/>
                    <w:tcBorders>
                      <w:top w:val="dotted" w:sz="4" w:space="0" w:color="auto"/>
                      <w:bottom w:val="dotted" w:sz="4" w:space="0" w:color="auto"/>
                      <w:right w:val="dotted" w:sz="4" w:space="0" w:color="auto"/>
                    </w:tcBorders>
                    <w:shd w:val="clear" w:color="auto" w:fill="auto"/>
                  </w:tcPr>
                  <w:p w14:paraId="0EF60A31" w14:textId="6E86F640" w:rsidR="0015439D" w:rsidRPr="0015439D" w:rsidRDefault="0015439D" w:rsidP="0015439D">
                    <w:pPr>
                      <w:snapToGrid w:val="0"/>
                      <w:spacing w:line="400" w:lineRule="atLeast"/>
                      <w:rPr>
                        <w:rFonts w:asciiTheme="minorEastAsia" w:eastAsiaTheme="minorEastAsia" w:hAnsiTheme="minorEastAsia"/>
                        <w:color w:val="000000"/>
                        <w:sz w:val="18"/>
                        <w:szCs w:val="18"/>
                      </w:rPr>
                    </w:pPr>
                    <w:r w:rsidRPr="0015439D">
                      <w:rPr>
                        <w:rFonts w:hint="eastAsia"/>
                        <w:sz w:val="18"/>
                        <w:szCs w:val="18"/>
                      </w:rPr>
                      <w:t>阳光美地</w:t>
                    </w:r>
                  </w:p>
                </w:tc>
                <w:tc>
                  <w:tcPr>
                    <w:tcW w:w="1055" w:type="dxa"/>
                    <w:tcBorders>
                      <w:top w:val="dotted" w:sz="4" w:space="0" w:color="auto"/>
                      <w:left w:val="dotted" w:sz="4" w:space="0" w:color="auto"/>
                      <w:bottom w:val="dotted" w:sz="4" w:space="0" w:color="auto"/>
                      <w:right w:val="dotted" w:sz="4" w:space="0" w:color="auto"/>
                    </w:tcBorders>
                    <w:shd w:val="clear" w:color="auto" w:fill="auto"/>
                    <w:noWrap/>
                  </w:tcPr>
                  <w:p w14:paraId="0FF1B466" w14:textId="425DB45F" w:rsidR="0015439D" w:rsidRPr="0015439D" w:rsidRDefault="0015439D" w:rsidP="0015439D">
                    <w:pPr>
                      <w:snapToGrid w:val="0"/>
                      <w:spacing w:line="400" w:lineRule="atLeast"/>
                      <w:jc w:val="center"/>
                      <w:rPr>
                        <w:rFonts w:eastAsiaTheme="minorEastAsia"/>
                        <w:color w:val="000000"/>
                        <w:sz w:val="18"/>
                        <w:szCs w:val="18"/>
                      </w:rPr>
                    </w:pPr>
                    <w:r w:rsidRPr="0015439D">
                      <w:rPr>
                        <w:sz w:val="18"/>
                        <w:szCs w:val="18"/>
                      </w:rPr>
                      <w:t>2011.11</w:t>
                    </w:r>
                  </w:p>
                </w:tc>
                <w:tc>
                  <w:tcPr>
                    <w:tcW w:w="1071" w:type="dxa"/>
                    <w:tcBorders>
                      <w:top w:val="dotted" w:sz="4" w:space="0" w:color="auto"/>
                      <w:left w:val="dotted" w:sz="4" w:space="0" w:color="auto"/>
                      <w:bottom w:val="dotted" w:sz="4" w:space="0" w:color="auto"/>
                      <w:right w:val="dotted" w:sz="4" w:space="0" w:color="auto"/>
                    </w:tcBorders>
                    <w:shd w:val="clear" w:color="auto" w:fill="auto"/>
                    <w:noWrap/>
                  </w:tcPr>
                  <w:p w14:paraId="46A2622E" w14:textId="0D2D5192" w:rsidR="0015439D" w:rsidRPr="0015439D" w:rsidRDefault="0015439D" w:rsidP="0015439D">
                    <w:pPr>
                      <w:snapToGrid w:val="0"/>
                      <w:spacing w:line="400" w:lineRule="atLeast"/>
                      <w:jc w:val="center"/>
                      <w:rPr>
                        <w:rFonts w:eastAsiaTheme="minorEastAsia"/>
                        <w:color w:val="000000"/>
                        <w:sz w:val="18"/>
                        <w:szCs w:val="18"/>
                      </w:rPr>
                    </w:pPr>
                    <w:r w:rsidRPr="0015439D">
                      <w:rPr>
                        <w:sz w:val="18"/>
                        <w:szCs w:val="18"/>
                      </w:rPr>
                      <w:t>2016.1</w:t>
                    </w:r>
                  </w:p>
                </w:tc>
                <w:tc>
                  <w:tcPr>
                    <w:tcW w:w="1233" w:type="dxa"/>
                    <w:tcBorders>
                      <w:top w:val="dotted" w:sz="4" w:space="0" w:color="auto"/>
                      <w:left w:val="dotted" w:sz="4" w:space="0" w:color="auto"/>
                      <w:bottom w:val="dotted" w:sz="4" w:space="0" w:color="auto"/>
                      <w:right w:val="dotted" w:sz="4" w:space="0" w:color="auto"/>
                    </w:tcBorders>
                    <w:shd w:val="clear" w:color="auto" w:fill="auto"/>
                    <w:noWrap/>
                  </w:tcPr>
                  <w:p w14:paraId="5E9D503B" w14:textId="569F4464" w:rsidR="0015439D" w:rsidRPr="0015439D" w:rsidRDefault="0015439D" w:rsidP="0015439D">
                    <w:pPr>
                      <w:snapToGrid w:val="0"/>
                      <w:spacing w:line="400" w:lineRule="atLeast"/>
                      <w:jc w:val="right"/>
                      <w:rPr>
                        <w:rFonts w:eastAsiaTheme="minorEastAsia"/>
                        <w:color w:val="000000"/>
                        <w:sz w:val="18"/>
                        <w:szCs w:val="18"/>
                      </w:rPr>
                    </w:pPr>
                    <w:r w:rsidRPr="0015439D">
                      <w:rPr>
                        <w:sz w:val="18"/>
                        <w:szCs w:val="18"/>
                      </w:rPr>
                      <w:t>27,000.00</w:t>
                    </w:r>
                  </w:p>
                </w:tc>
                <w:tc>
                  <w:tcPr>
                    <w:tcW w:w="1744" w:type="dxa"/>
                    <w:tcBorders>
                      <w:top w:val="dotted" w:sz="4" w:space="0" w:color="auto"/>
                      <w:left w:val="dotted" w:sz="4" w:space="0" w:color="auto"/>
                      <w:bottom w:val="dotted" w:sz="4" w:space="0" w:color="auto"/>
                      <w:right w:val="dotted" w:sz="4" w:space="0" w:color="auto"/>
                    </w:tcBorders>
                    <w:shd w:val="clear" w:color="auto" w:fill="auto"/>
                    <w:noWrap/>
                  </w:tcPr>
                  <w:p w14:paraId="541BD940" w14:textId="77777777" w:rsidR="0015439D" w:rsidRPr="0015439D" w:rsidRDefault="0015439D" w:rsidP="0015439D">
                    <w:pPr>
                      <w:snapToGrid w:val="0"/>
                      <w:spacing w:line="400" w:lineRule="atLeast"/>
                      <w:jc w:val="right"/>
                      <w:rPr>
                        <w:rFonts w:eastAsiaTheme="minorEastAsia"/>
                        <w:color w:val="000000"/>
                        <w:sz w:val="18"/>
                        <w:szCs w:val="18"/>
                      </w:rPr>
                    </w:pPr>
                  </w:p>
                </w:tc>
                <w:tc>
                  <w:tcPr>
                    <w:tcW w:w="1701" w:type="dxa"/>
                    <w:tcBorders>
                      <w:top w:val="dotted" w:sz="4" w:space="0" w:color="auto"/>
                      <w:left w:val="dotted" w:sz="4" w:space="0" w:color="auto"/>
                      <w:bottom w:val="dotted" w:sz="4" w:space="0" w:color="auto"/>
                    </w:tcBorders>
                    <w:shd w:val="clear" w:color="auto" w:fill="auto"/>
                    <w:noWrap/>
                  </w:tcPr>
                  <w:p w14:paraId="4B6A42B8" w14:textId="694B8FC4" w:rsidR="0015439D" w:rsidRPr="0015439D" w:rsidRDefault="0015439D" w:rsidP="0015439D">
                    <w:pPr>
                      <w:snapToGrid w:val="0"/>
                      <w:spacing w:line="400" w:lineRule="atLeast"/>
                      <w:jc w:val="right"/>
                      <w:rPr>
                        <w:rFonts w:eastAsiaTheme="minorEastAsia"/>
                        <w:color w:val="000000"/>
                        <w:sz w:val="18"/>
                        <w:szCs w:val="18"/>
                      </w:rPr>
                    </w:pPr>
                    <w:r w:rsidRPr="0015439D">
                      <w:rPr>
                        <w:sz w:val="18"/>
                        <w:szCs w:val="18"/>
                      </w:rPr>
                      <w:t>38,037,035.67</w:t>
                    </w:r>
                  </w:p>
                </w:tc>
              </w:tr>
              <w:tr w:rsidR="0015439D" w:rsidRPr="002659F0" w14:paraId="65AEDC0F" w14:textId="77777777" w:rsidTr="00F771E7">
                <w:trPr>
                  <w:trHeight w:val="240"/>
                </w:trPr>
                <w:tc>
                  <w:tcPr>
                    <w:tcW w:w="1843" w:type="dxa"/>
                    <w:tcBorders>
                      <w:top w:val="dotted" w:sz="4" w:space="0" w:color="auto"/>
                      <w:bottom w:val="dotted" w:sz="4" w:space="0" w:color="auto"/>
                      <w:right w:val="dotted" w:sz="4" w:space="0" w:color="auto"/>
                    </w:tcBorders>
                    <w:shd w:val="clear" w:color="auto" w:fill="auto"/>
                  </w:tcPr>
                  <w:p w14:paraId="5DCCF2DA" w14:textId="5B9D8B8A" w:rsidR="0015439D" w:rsidRPr="0015439D" w:rsidRDefault="0015439D" w:rsidP="00404A32">
                    <w:pPr>
                      <w:snapToGrid w:val="0"/>
                      <w:spacing w:line="400" w:lineRule="atLeast"/>
                      <w:rPr>
                        <w:rFonts w:asciiTheme="minorEastAsia" w:eastAsiaTheme="minorEastAsia" w:hAnsiTheme="minorEastAsia"/>
                        <w:color w:val="000000"/>
                        <w:sz w:val="18"/>
                        <w:szCs w:val="18"/>
                      </w:rPr>
                    </w:pPr>
                    <w:r w:rsidRPr="0015439D">
                      <w:rPr>
                        <w:rFonts w:hint="eastAsia"/>
                        <w:sz w:val="18"/>
                        <w:szCs w:val="18"/>
                      </w:rPr>
                      <w:t>宿城</w:t>
                    </w:r>
                    <w:r w:rsidR="00404A32">
                      <w:rPr>
                        <w:rFonts w:hint="eastAsia"/>
                        <w:sz w:val="18"/>
                        <w:szCs w:val="18"/>
                      </w:rPr>
                      <w:t>F26</w:t>
                    </w:r>
                    <w:r w:rsidRPr="0015439D">
                      <w:rPr>
                        <w:sz w:val="18"/>
                        <w:szCs w:val="18"/>
                      </w:rPr>
                      <w:t>待开发地块</w:t>
                    </w:r>
                  </w:p>
                </w:tc>
                <w:tc>
                  <w:tcPr>
                    <w:tcW w:w="1055" w:type="dxa"/>
                    <w:tcBorders>
                      <w:top w:val="dotted" w:sz="4" w:space="0" w:color="auto"/>
                      <w:left w:val="dotted" w:sz="4" w:space="0" w:color="auto"/>
                      <w:bottom w:val="dotted" w:sz="4" w:space="0" w:color="auto"/>
                      <w:right w:val="dotted" w:sz="4" w:space="0" w:color="auto"/>
                    </w:tcBorders>
                    <w:shd w:val="clear" w:color="auto" w:fill="auto"/>
                    <w:noWrap/>
                  </w:tcPr>
                  <w:p w14:paraId="1A8D78ED" w14:textId="77777777" w:rsidR="0015439D" w:rsidRPr="0015439D" w:rsidRDefault="0015439D" w:rsidP="0015439D">
                    <w:pPr>
                      <w:snapToGrid w:val="0"/>
                      <w:spacing w:line="400" w:lineRule="atLeast"/>
                      <w:jc w:val="center"/>
                      <w:rPr>
                        <w:rFonts w:eastAsiaTheme="minorEastAsia"/>
                        <w:color w:val="000000"/>
                        <w:sz w:val="18"/>
                        <w:szCs w:val="18"/>
                        <w:highlight w:val="yellow"/>
                      </w:rPr>
                    </w:pPr>
                  </w:p>
                </w:tc>
                <w:tc>
                  <w:tcPr>
                    <w:tcW w:w="1071" w:type="dxa"/>
                    <w:tcBorders>
                      <w:top w:val="dotted" w:sz="4" w:space="0" w:color="auto"/>
                      <w:left w:val="dotted" w:sz="4" w:space="0" w:color="auto"/>
                      <w:bottom w:val="dotted" w:sz="4" w:space="0" w:color="auto"/>
                      <w:right w:val="dotted" w:sz="4" w:space="0" w:color="auto"/>
                    </w:tcBorders>
                    <w:shd w:val="clear" w:color="auto" w:fill="auto"/>
                    <w:noWrap/>
                  </w:tcPr>
                  <w:p w14:paraId="4064ECDF" w14:textId="77777777" w:rsidR="0015439D" w:rsidRPr="0015439D" w:rsidRDefault="0015439D" w:rsidP="0015439D">
                    <w:pPr>
                      <w:snapToGrid w:val="0"/>
                      <w:spacing w:line="400" w:lineRule="atLeast"/>
                      <w:jc w:val="center"/>
                      <w:rPr>
                        <w:rFonts w:eastAsiaTheme="minorEastAsia"/>
                        <w:color w:val="000000"/>
                        <w:sz w:val="18"/>
                        <w:szCs w:val="18"/>
                        <w:highlight w:val="yellow"/>
                      </w:rPr>
                    </w:pPr>
                  </w:p>
                </w:tc>
                <w:tc>
                  <w:tcPr>
                    <w:tcW w:w="1233" w:type="dxa"/>
                    <w:tcBorders>
                      <w:top w:val="dotted" w:sz="4" w:space="0" w:color="auto"/>
                      <w:left w:val="dotted" w:sz="4" w:space="0" w:color="auto"/>
                      <w:bottom w:val="dotted" w:sz="4" w:space="0" w:color="auto"/>
                      <w:right w:val="dotted" w:sz="4" w:space="0" w:color="auto"/>
                    </w:tcBorders>
                    <w:shd w:val="clear" w:color="auto" w:fill="auto"/>
                    <w:noWrap/>
                  </w:tcPr>
                  <w:p w14:paraId="7ADFF981" w14:textId="77777777" w:rsidR="0015439D" w:rsidRPr="0015439D" w:rsidRDefault="0015439D" w:rsidP="0015439D">
                    <w:pPr>
                      <w:snapToGrid w:val="0"/>
                      <w:spacing w:line="400" w:lineRule="atLeast"/>
                      <w:jc w:val="right"/>
                      <w:rPr>
                        <w:rFonts w:eastAsiaTheme="minorEastAsia"/>
                        <w:color w:val="000000"/>
                        <w:sz w:val="18"/>
                        <w:szCs w:val="18"/>
                      </w:rPr>
                    </w:pPr>
                  </w:p>
                </w:tc>
                <w:tc>
                  <w:tcPr>
                    <w:tcW w:w="1744" w:type="dxa"/>
                    <w:tcBorders>
                      <w:top w:val="dotted" w:sz="4" w:space="0" w:color="auto"/>
                      <w:left w:val="dotted" w:sz="4" w:space="0" w:color="auto"/>
                      <w:bottom w:val="dotted" w:sz="4" w:space="0" w:color="auto"/>
                      <w:right w:val="dotted" w:sz="4" w:space="0" w:color="auto"/>
                    </w:tcBorders>
                    <w:shd w:val="clear" w:color="auto" w:fill="auto"/>
                    <w:noWrap/>
                  </w:tcPr>
                  <w:p w14:paraId="7D73C98A" w14:textId="2C154765" w:rsidR="0015439D" w:rsidRPr="0015439D" w:rsidRDefault="0015439D" w:rsidP="0015439D">
                    <w:pPr>
                      <w:snapToGrid w:val="0"/>
                      <w:spacing w:line="400" w:lineRule="atLeast"/>
                      <w:jc w:val="right"/>
                      <w:rPr>
                        <w:rFonts w:eastAsiaTheme="minorEastAsia"/>
                        <w:color w:val="000000"/>
                        <w:sz w:val="18"/>
                        <w:szCs w:val="18"/>
                      </w:rPr>
                    </w:pPr>
                    <w:r w:rsidRPr="0015439D">
                      <w:rPr>
                        <w:sz w:val="18"/>
                        <w:szCs w:val="18"/>
                      </w:rPr>
                      <w:t>90,921,650.00</w:t>
                    </w:r>
                  </w:p>
                </w:tc>
                <w:tc>
                  <w:tcPr>
                    <w:tcW w:w="1701" w:type="dxa"/>
                    <w:tcBorders>
                      <w:top w:val="dotted" w:sz="4" w:space="0" w:color="auto"/>
                      <w:left w:val="dotted" w:sz="4" w:space="0" w:color="auto"/>
                      <w:bottom w:val="dotted" w:sz="4" w:space="0" w:color="auto"/>
                    </w:tcBorders>
                    <w:shd w:val="clear" w:color="auto" w:fill="auto"/>
                    <w:noWrap/>
                  </w:tcPr>
                  <w:p w14:paraId="5E07A0C0" w14:textId="62641129" w:rsidR="0015439D" w:rsidRPr="0015439D" w:rsidRDefault="0015439D" w:rsidP="0015439D">
                    <w:pPr>
                      <w:snapToGrid w:val="0"/>
                      <w:spacing w:line="400" w:lineRule="atLeast"/>
                      <w:jc w:val="right"/>
                      <w:rPr>
                        <w:rFonts w:eastAsiaTheme="minorEastAsia"/>
                        <w:color w:val="000000"/>
                        <w:sz w:val="18"/>
                        <w:szCs w:val="18"/>
                      </w:rPr>
                    </w:pPr>
                    <w:r w:rsidRPr="0015439D">
                      <w:rPr>
                        <w:sz w:val="18"/>
                        <w:szCs w:val="18"/>
                      </w:rPr>
                      <w:t>90,921,650.00</w:t>
                    </w:r>
                  </w:p>
                </w:tc>
              </w:tr>
              <w:tr w:rsidR="0015439D" w:rsidRPr="002659F0" w14:paraId="2C932CD8" w14:textId="77777777" w:rsidTr="00F771E7">
                <w:trPr>
                  <w:trHeight w:val="240"/>
                </w:trPr>
                <w:tc>
                  <w:tcPr>
                    <w:tcW w:w="1843" w:type="dxa"/>
                    <w:tcBorders>
                      <w:top w:val="dotted" w:sz="4" w:space="0" w:color="auto"/>
                      <w:bottom w:val="dotted" w:sz="4" w:space="0" w:color="auto"/>
                      <w:right w:val="dotted" w:sz="4" w:space="0" w:color="auto"/>
                    </w:tcBorders>
                    <w:shd w:val="clear" w:color="auto" w:fill="auto"/>
                  </w:tcPr>
                  <w:p w14:paraId="20DCFD4B" w14:textId="5D9399A9" w:rsidR="0015439D" w:rsidRPr="00A83E62" w:rsidRDefault="0015439D" w:rsidP="00404A32">
                    <w:pPr>
                      <w:snapToGrid w:val="0"/>
                      <w:spacing w:line="400" w:lineRule="atLeast"/>
                      <w:rPr>
                        <w:rFonts w:asciiTheme="minorEastAsia" w:eastAsiaTheme="minorEastAsia" w:hAnsiTheme="minorEastAsia"/>
                        <w:color w:val="000000"/>
                        <w:sz w:val="18"/>
                        <w:szCs w:val="18"/>
                      </w:rPr>
                    </w:pPr>
                    <w:r w:rsidRPr="00A83E62">
                      <w:rPr>
                        <w:rFonts w:hint="eastAsia"/>
                        <w:sz w:val="18"/>
                        <w:szCs w:val="18"/>
                      </w:rPr>
                      <w:t>宿城</w:t>
                    </w:r>
                    <w:r w:rsidR="00404A32" w:rsidRPr="00A83E62">
                      <w:rPr>
                        <w:rFonts w:hint="eastAsia"/>
                        <w:sz w:val="18"/>
                        <w:szCs w:val="18"/>
                      </w:rPr>
                      <w:t>D23</w:t>
                    </w:r>
                    <w:r w:rsidRPr="00A83E62">
                      <w:rPr>
                        <w:sz w:val="18"/>
                        <w:szCs w:val="18"/>
                      </w:rPr>
                      <w:t>待开发地块</w:t>
                    </w:r>
                  </w:p>
                </w:tc>
                <w:tc>
                  <w:tcPr>
                    <w:tcW w:w="1055" w:type="dxa"/>
                    <w:tcBorders>
                      <w:top w:val="dotted" w:sz="4" w:space="0" w:color="auto"/>
                      <w:left w:val="dotted" w:sz="4" w:space="0" w:color="auto"/>
                      <w:bottom w:val="dotted" w:sz="4" w:space="0" w:color="auto"/>
                      <w:right w:val="dotted" w:sz="4" w:space="0" w:color="auto"/>
                    </w:tcBorders>
                    <w:shd w:val="clear" w:color="auto" w:fill="auto"/>
                    <w:noWrap/>
                  </w:tcPr>
                  <w:p w14:paraId="58EDDBAB" w14:textId="77777777" w:rsidR="0015439D" w:rsidRPr="00A83E62" w:rsidRDefault="0015439D" w:rsidP="0015439D">
                    <w:pPr>
                      <w:snapToGrid w:val="0"/>
                      <w:spacing w:line="400" w:lineRule="atLeast"/>
                      <w:jc w:val="center"/>
                      <w:rPr>
                        <w:rFonts w:eastAsiaTheme="minorEastAsia"/>
                        <w:color w:val="000000"/>
                        <w:sz w:val="18"/>
                        <w:szCs w:val="18"/>
                      </w:rPr>
                    </w:pPr>
                  </w:p>
                </w:tc>
                <w:tc>
                  <w:tcPr>
                    <w:tcW w:w="1071" w:type="dxa"/>
                    <w:tcBorders>
                      <w:top w:val="dotted" w:sz="4" w:space="0" w:color="auto"/>
                      <w:left w:val="dotted" w:sz="4" w:space="0" w:color="auto"/>
                      <w:bottom w:val="dotted" w:sz="4" w:space="0" w:color="auto"/>
                      <w:right w:val="dotted" w:sz="4" w:space="0" w:color="auto"/>
                    </w:tcBorders>
                    <w:shd w:val="clear" w:color="auto" w:fill="auto"/>
                    <w:noWrap/>
                  </w:tcPr>
                  <w:p w14:paraId="38111C84" w14:textId="77777777" w:rsidR="0015439D" w:rsidRPr="00A83E62" w:rsidRDefault="0015439D" w:rsidP="0015439D">
                    <w:pPr>
                      <w:snapToGrid w:val="0"/>
                      <w:spacing w:line="400" w:lineRule="atLeast"/>
                      <w:jc w:val="center"/>
                      <w:rPr>
                        <w:rFonts w:eastAsiaTheme="minorEastAsia"/>
                        <w:color w:val="000000"/>
                        <w:sz w:val="18"/>
                        <w:szCs w:val="18"/>
                      </w:rPr>
                    </w:pPr>
                  </w:p>
                </w:tc>
                <w:tc>
                  <w:tcPr>
                    <w:tcW w:w="1233" w:type="dxa"/>
                    <w:tcBorders>
                      <w:top w:val="dotted" w:sz="4" w:space="0" w:color="auto"/>
                      <w:left w:val="dotted" w:sz="4" w:space="0" w:color="auto"/>
                      <w:bottom w:val="dotted" w:sz="4" w:space="0" w:color="auto"/>
                      <w:right w:val="dotted" w:sz="4" w:space="0" w:color="auto"/>
                    </w:tcBorders>
                    <w:shd w:val="clear" w:color="auto" w:fill="auto"/>
                    <w:noWrap/>
                  </w:tcPr>
                  <w:p w14:paraId="037FD54A" w14:textId="77777777" w:rsidR="0015439D" w:rsidRPr="00A83E62" w:rsidRDefault="0015439D" w:rsidP="0015439D">
                    <w:pPr>
                      <w:snapToGrid w:val="0"/>
                      <w:spacing w:line="400" w:lineRule="atLeast"/>
                      <w:jc w:val="right"/>
                      <w:rPr>
                        <w:rFonts w:eastAsiaTheme="minorEastAsia"/>
                        <w:color w:val="000000"/>
                        <w:sz w:val="18"/>
                        <w:szCs w:val="18"/>
                      </w:rPr>
                    </w:pPr>
                  </w:p>
                </w:tc>
                <w:tc>
                  <w:tcPr>
                    <w:tcW w:w="1744" w:type="dxa"/>
                    <w:tcBorders>
                      <w:top w:val="dotted" w:sz="4" w:space="0" w:color="auto"/>
                      <w:left w:val="dotted" w:sz="4" w:space="0" w:color="auto"/>
                      <w:bottom w:val="dotted" w:sz="4" w:space="0" w:color="auto"/>
                      <w:right w:val="dotted" w:sz="4" w:space="0" w:color="auto"/>
                    </w:tcBorders>
                    <w:shd w:val="clear" w:color="auto" w:fill="auto"/>
                    <w:noWrap/>
                  </w:tcPr>
                  <w:p w14:paraId="5A26297C" w14:textId="154BA12B" w:rsidR="0015439D" w:rsidRPr="00A83E62" w:rsidRDefault="0015439D" w:rsidP="0015439D">
                    <w:pPr>
                      <w:snapToGrid w:val="0"/>
                      <w:spacing w:line="400" w:lineRule="atLeast"/>
                      <w:jc w:val="right"/>
                      <w:rPr>
                        <w:color w:val="000000"/>
                        <w:sz w:val="18"/>
                        <w:szCs w:val="18"/>
                      </w:rPr>
                    </w:pPr>
                    <w:r w:rsidRPr="00A83E62">
                      <w:rPr>
                        <w:sz w:val="18"/>
                        <w:szCs w:val="18"/>
                      </w:rPr>
                      <w:t>69,500,134.95</w:t>
                    </w:r>
                  </w:p>
                </w:tc>
                <w:tc>
                  <w:tcPr>
                    <w:tcW w:w="1701" w:type="dxa"/>
                    <w:tcBorders>
                      <w:top w:val="dotted" w:sz="4" w:space="0" w:color="auto"/>
                      <w:left w:val="dotted" w:sz="4" w:space="0" w:color="auto"/>
                      <w:bottom w:val="dotted" w:sz="4" w:space="0" w:color="auto"/>
                    </w:tcBorders>
                    <w:shd w:val="clear" w:color="auto" w:fill="auto"/>
                    <w:noWrap/>
                  </w:tcPr>
                  <w:p w14:paraId="05125D55" w14:textId="77777777" w:rsidR="0015439D" w:rsidRPr="00A83E62" w:rsidRDefault="0015439D" w:rsidP="0015439D">
                    <w:pPr>
                      <w:snapToGrid w:val="0"/>
                      <w:spacing w:line="400" w:lineRule="atLeast"/>
                      <w:jc w:val="right"/>
                      <w:rPr>
                        <w:color w:val="000000"/>
                        <w:sz w:val="18"/>
                        <w:szCs w:val="18"/>
                      </w:rPr>
                    </w:pPr>
                  </w:p>
                </w:tc>
              </w:tr>
              <w:tr w:rsidR="0015439D" w:rsidRPr="002659F0" w14:paraId="32C8D694" w14:textId="77777777" w:rsidTr="00F771E7">
                <w:trPr>
                  <w:trHeight w:val="240"/>
                </w:trPr>
                <w:tc>
                  <w:tcPr>
                    <w:tcW w:w="1843" w:type="dxa"/>
                    <w:tcBorders>
                      <w:top w:val="dotted" w:sz="4" w:space="0" w:color="auto"/>
                      <w:bottom w:val="dotted" w:sz="4" w:space="0" w:color="auto"/>
                      <w:right w:val="dotted" w:sz="4" w:space="0" w:color="auto"/>
                    </w:tcBorders>
                    <w:shd w:val="clear" w:color="auto" w:fill="auto"/>
                  </w:tcPr>
                  <w:p w14:paraId="599E4C69" w14:textId="752351DD" w:rsidR="0015439D" w:rsidRPr="00A83E62" w:rsidRDefault="0015439D" w:rsidP="0015439D">
                    <w:pPr>
                      <w:snapToGrid w:val="0"/>
                      <w:spacing w:line="400" w:lineRule="atLeast"/>
                      <w:rPr>
                        <w:rFonts w:asciiTheme="minorEastAsia" w:eastAsiaTheme="minorEastAsia" w:hAnsiTheme="minorEastAsia"/>
                        <w:color w:val="000000"/>
                        <w:sz w:val="18"/>
                        <w:szCs w:val="18"/>
                      </w:rPr>
                    </w:pPr>
                    <w:r w:rsidRPr="00A83E62">
                      <w:rPr>
                        <w:rFonts w:hint="eastAsia"/>
                        <w:sz w:val="18"/>
                        <w:szCs w:val="18"/>
                      </w:rPr>
                      <w:t>吴中家天下一期</w:t>
                    </w:r>
                  </w:p>
                </w:tc>
                <w:tc>
                  <w:tcPr>
                    <w:tcW w:w="1055" w:type="dxa"/>
                    <w:tcBorders>
                      <w:top w:val="dotted" w:sz="4" w:space="0" w:color="auto"/>
                      <w:left w:val="dotted" w:sz="4" w:space="0" w:color="auto"/>
                      <w:bottom w:val="dotted" w:sz="4" w:space="0" w:color="auto"/>
                      <w:right w:val="dotted" w:sz="4" w:space="0" w:color="auto"/>
                    </w:tcBorders>
                    <w:shd w:val="clear" w:color="auto" w:fill="auto"/>
                    <w:noWrap/>
                  </w:tcPr>
                  <w:p w14:paraId="28E63C2D" w14:textId="4D43B316" w:rsidR="0015439D" w:rsidRPr="00A83E62" w:rsidRDefault="0015439D" w:rsidP="0015439D">
                    <w:pPr>
                      <w:snapToGrid w:val="0"/>
                      <w:spacing w:line="400" w:lineRule="atLeast"/>
                      <w:jc w:val="center"/>
                      <w:rPr>
                        <w:rFonts w:eastAsiaTheme="minorEastAsia"/>
                        <w:color w:val="000000"/>
                        <w:sz w:val="18"/>
                        <w:szCs w:val="18"/>
                      </w:rPr>
                    </w:pPr>
                    <w:r w:rsidRPr="00A83E62">
                      <w:rPr>
                        <w:sz w:val="18"/>
                        <w:szCs w:val="18"/>
                      </w:rPr>
                      <w:t>2013.12</w:t>
                    </w:r>
                  </w:p>
                </w:tc>
                <w:tc>
                  <w:tcPr>
                    <w:tcW w:w="1071" w:type="dxa"/>
                    <w:tcBorders>
                      <w:top w:val="dotted" w:sz="4" w:space="0" w:color="auto"/>
                      <w:left w:val="dotted" w:sz="4" w:space="0" w:color="auto"/>
                      <w:bottom w:val="dotted" w:sz="4" w:space="0" w:color="auto"/>
                      <w:right w:val="dotted" w:sz="4" w:space="0" w:color="auto"/>
                    </w:tcBorders>
                    <w:shd w:val="clear" w:color="auto" w:fill="auto"/>
                    <w:noWrap/>
                  </w:tcPr>
                  <w:p w14:paraId="239F50A2" w14:textId="0818D614" w:rsidR="0015439D" w:rsidRPr="00A83E62" w:rsidRDefault="0015439D" w:rsidP="0015439D">
                    <w:pPr>
                      <w:snapToGrid w:val="0"/>
                      <w:spacing w:line="400" w:lineRule="atLeast"/>
                      <w:jc w:val="center"/>
                      <w:rPr>
                        <w:rFonts w:eastAsiaTheme="minorEastAsia"/>
                        <w:color w:val="000000"/>
                        <w:sz w:val="18"/>
                        <w:szCs w:val="18"/>
                      </w:rPr>
                    </w:pPr>
                    <w:r w:rsidRPr="00A83E62">
                      <w:rPr>
                        <w:sz w:val="18"/>
                        <w:szCs w:val="18"/>
                      </w:rPr>
                      <w:t>2016.12</w:t>
                    </w:r>
                  </w:p>
                </w:tc>
                <w:tc>
                  <w:tcPr>
                    <w:tcW w:w="1233" w:type="dxa"/>
                    <w:tcBorders>
                      <w:top w:val="dotted" w:sz="4" w:space="0" w:color="auto"/>
                      <w:left w:val="dotted" w:sz="4" w:space="0" w:color="auto"/>
                      <w:bottom w:val="dotted" w:sz="4" w:space="0" w:color="auto"/>
                      <w:right w:val="dotted" w:sz="4" w:space="0" w:color="auto"/>
                    </w:tcBorders>
                    <w:shd w:val="clear" w:color="auto" w:fill="auto"/>
                    <w:noWrap/>
                  </w:tcPr>
                  <w:p w14:paraId="31E518DD" w14:textId="22C0B86D" w:rsidR="0015439D" w:rsidRPr="00A83E62" w:rsidRDefault="0015439D" w:rsidP="0015439D">
                    <w:pPr>
                      <w:snapToGrid w:val="0"/>
                      <w:spacing w:line="400" w:lineRule="atLeast"/>
                      <w:jc w:val="right"/>
                      <w:rPr>
                        <w:rFonts w:eastAsiaTheme="minorEastAsia"/>
                        <w:color w:val="000000"/>
                        <w:sz w:val="18"/>
                        <w:szCs w:val="18"/>
                      </w:rPr>
                    </w:pPr>
                    <w:r w:rsidRPr="00A83E62">
                      <w:rPr>
                        <w:sz w:val="18"/>
                        <w:szCs w:val="18"/>
                      </w:rPr>
                      <w:t>56,000.00</w:t>
                    </w:r>
                  </w:p>
                </w:tc>
                <w:tc>
                  <w:tcPr>
                    <w:tcW w:w="1744" w:type="dxa"/>
                    <w:tcBorders>
                      <w:top w:val="dotted" w:sz="4" w:space="0" w:color="auto"/>
                      <w:left w:val="dotted" w:sz="4" w:space="0" w:color="auto"/>
                      <w:bottom w:val="dotted" w:sz="4" w:space="0" w:color="auto"/>
                      <w:right w:val="dotted" w:sz="4" w:space="0" w:color="auto"/>
                    </w:tcBorders>
                    <w:shd w:val="clear" w:color="auto" w:fill="auto"/>
                    <w:noWrap/>
                  </w:tcPr>
                  <w:p w14:paraId="3CF7B119" w14:textId="77777777" w:rsidR="0015439D" w:rsidRPr="00A83E62" w:rsidRDefault="0015439D" w:rsidP="0015439D">
                    <w:pPr>
                      <w:snapToGrid w:val="0"/>
                      <w:spacing w:line="400" w:lineRule="atLeast"/>
                      <w:jc w:val="right"/>
                      <w:rPr>
                        <w:rFonts w:eastAsiaTheme="minorEastAsia"/>
                        <w:color w:val="000000"/>
                        <w:sz w:val="18"/>
                        <w:szCs w:val="18"/>
                      </w:rPr>
                    </w:pPr>
                  </w:p>
                </w:tc>
                <w:tc>
                  <w:tcPr>
                    <w:tcW w:w="1701" w:type="dxa"/>
                    <w:tcBorders>
                      <w:top w:val="dotted" w:sz="4" w:space="0" w:color="auto"/>
                      <w:left w:val="dotted" w:sz="4" w:space="0" w:color="auto"/>
                      <w:bottom w:val="dotted" w:sz="4" w:space="0" w:color="auto"/>
                    </w:tcBorders>
                    <w:shd w:val="clear" w:color="auto" w:fill="auto"/>
                    <w:noWrap/>
                  </w:tcPr>
                  <w:p w14:paraId="0551EB9F" w14:textId="2019E50C" w:rsidR="0015439D" w:rsidRPr="00A83E62" w:rsidRDefault="0015439D" w:rsidP="0015439D">
                    <w:pPr>
                      <w:snapToGrid w:val="0"/>
                      <w:spacing w:line="400" w:lineRule="atLeast"/>
                      <w:jc w:val="right"/>
                      <w:rPr>
                        <w:rFonts w:eastAsiaTheme="minorEastAsia"/>
                        <w:color w:val="000000"/>
                        <w:sz w:val="18"/>
                        <w:szCs w:val="18"/>
                      </w:rPr>
                    </w:pPr>
                    <w:r w:rsidRPr="00A83E62">
                      <w:rPr>
                        <w:sz w:val="18"/>
                        <w:szCs w:val="18"/>
                      </w:rPr>
                      <w:t>472,986,321.38</w:t>
                    </w:r>
                  </w:p>
                </w:tc>
              </w:tr>
              <w:tr w:rsidR="0015439D" w:rsidRPr="002659F0" w14:paraId="227806B0" w14:textId="77777777" w:rsidTr="00F771E7">
                <w:trPr>
                  <w:trHeight w:val="240"/>
                </w:trPr>
                <w:tc>
                  <w:tcPr>
                    <w:tcW w:w="1843" w:type="dxa"/>
                    <w:tcBorders>
                      <w:top w:val="dotted" w:sz="4" w:space="0" w:color="auto"/>
                      <w:bottom w:val="dotted" w:sz="4" w:space="0" w:color="auto"/>
                      <w:right w:val="dotted" w:sz="4" w:space="0" w:color="auto"/>
                    </w:tcBorders>
                    <w:shd w:val="clear" w:color="auto" w:fill="auto"/>
                  </w:tcPr>
                  <w:p w14:paraId="5DDCBEDC" w14:textId="45741F1C" w:rsidR="0015439D" w:rsidRPr="00A83E62" w:rsidRDefault="0015439D" w:rsidP="0015439D">
                    <w:pPr>
                      <w:snapToGrid w:val="0"/>
                      <w:spacing w:line="400" w:lineRule="atLeast"/>
                      <w:rPr>
                        <w:rFonts w:asciiTheme="minorEastAsia" w:eastAsiaTheme="minorEastAsia" w:hAnsiTheme="minorEastAsia"/>
                        <w:color w:val="000000"/>
                        <w:sz w:val="18"/>
                        <w:szCs w:val="18"/>
                      </w:rPr>
                    </w:pPr>
                    <w:r w:rsidRPr="00A83E62">
                      <w:rPr>
                        <w:rFonts w:hint="eastAsia"/>
                        <w:sz w:val="18"/>
                        <w:szCs w:val="18"/>
                      </w:rPr>
                      <w:t>吴中家天下二期</w:t>
                    </w:r>
                  </w:p>
                </w:tc>
                <w:tc>
                  <w:tcPr>
                    <w:tcW w:w="1055" w:type="dxa"/>
                    <w:tcBorders>
                      <w:top w:val="dotted" w:sz="4" w:space="0" w:color="auto"/>
                      <w:left w:val="dotted" w:sz="4" w:space="0" w:color="auto"/>
                      <w:bottom w:val="dotted" w:sz="4" w:space="0" w:color="auto"/>
                      <w:right w:val="dotted" w:sz="4" w:space="0" w:color="auto"/>
                    </w:tcBorders>
                    <w:shd w:val="clear" w:color="auto" w:fill="auto"/>
                    <w:noWrap/>
                  </w:tcPr>
                  <w:p w14:paraId="7892E89E" w14:textId="12DA53BC" w:rsidR="0015439D" w:rsidRPr="00A83E62" w:rsidRDefault="0015439D" w:rsidP="0015439D">
                    <w:pPr>
                      <w:snapToGrid w:val="0"/>
                      <w:spacing w:line="400" w:lineRule="atLeast"/>
                      <w:jc w:val="center"/>
                      <w:rPr>
                        <w:rFonts w:eastAsiaTheme="minorEastAsia"/>
                        <w:color w:val="000000"/>
                        <w:sz w:val="18"/>
                        <w:szCs w:val="18"/>
                      </w:rPr>
                    </w:pPr>
                  </w:p>
                </w:tc>
                <w:tc>
                  <w:tcPr>
                    <w:tcW w:w="1071" w:type="dxa"/>
                    <w:tcBorders>
                      <w:top w:val="dotted" w:sz="4" w:space="0" w:color="auto"/>
                      <w:left w:val="dotted" w:sz="4" w:space="0" w:color="auto"/>
                      <w:bottom w:val="dotted" w:sz="4" w:space="0" w:color="auto"/>
                      <w:right w:val="dotted" w:sz="4" w:space="0" w:color="auto"/>
                    </w:tcBorders>
                    <w:shd w:val="clear" w:color="auto" w:fill="auto"/>
                    <w:noWrap/>
                  </w:tcPr>
                  <w:p w14:paraId="36F2E86A" w14:textId="77777777" w:rsidR="0015439D" w:rsidRPr="00A83E62" w:rsidRDefault="0015439D" w:rsidP="0015439D">
                    <w:pPr>
                      <w:snapToGrid w:val="0"/>
                      <w:spacing w:line="400" w:lineRule="atLeast"/>
                      <w:jc w:val="center"/>
                      <w:rPr>
                        <w:rFonts w:eastAsiaTheme="minorEastAsia"/>
                        <w:color w:val="000000"/>
                        <w:sz w:val="18"/>
                        <w:szCs w:val="18"/>
                      </w:rPr>
                    </w:pPr>
                  </w:p>
                </w:tc>
                <w:tc>
                  <w:tcPr>
                    <w:tcW w:w="1233" w:type="dxa"/>
                    <w:tcBorders>
                      <w:top w:val="dotted" w:sz="4" w:space="0" w:color="auto"/>
                      <w:left w:val="dotted" w:sz="4" w:space="0" w:color="auto"/>
                      <w:bottom w:val="dotted" w:sz="4" w:space="0" w:color="auto"/>
                      <w:right w:val="dotted" w:sz="4" w:space="0" w:color="auto"/>
                    </w:tcBorders>
                    <w:shd w:val="clear" w:color="auto" w:fill="auto"/>
                    <w:noWrap/>
                  </w:tcPr>
                  <w:p w14:paraId="1FCAFD75" w14:textId="77777777" w:rsidR="0015439D" w:rsidRPr="00A83E62" w:rsidRDefault="0015439D" w:rsidP="0015439D">
                    <w:pPr>
                      <w:snapToGrid w:val="0"/>
                      <w:spacing w:line="400" w:lineRule="atLeast"/>
                      <w:jc w:val="right"/>
                      <w:rPr>
                        <w:rFonts w:eastAsiaTheme="minorEastAsia"/>
                        <w:color w:val="000000"/>
                        <w:sz w:val="18"/>
                        <w:szCs w:val="18"/>
                      </w:rPr>
                    </w:pPr>
                  </w:p>
                </w:tc>
                <w:tc>
                  <w:tcPr>
                    <w:tcW w:w="1744" w:type="dxa"/>
                    <w:tcBorders>
                      <w:top w:val="dotted" w:sz="4" w:space="0" w:color="auto"/>
                      <w:left w:val="dotted" w:sz="4" w:space="0" w:color="auto"/>
                      <w:bottom w:val="dotted" w:sz="4" w:space="0" w:color="auto"/>
                      <w:right w:val="dotted" w:sz="4" w:space="0" w:color="auto"/>
                    </w:tcBorders>
                    <w:shd w:val="clear" w:color="auto" w:fill="auto"/>
                    <w:noWrap/>
                  </w:tcPr>
                  <w:p w14:paraId="496A27E7" w14:textId="7522DC57" w:rsidR="0015439D" w:rsidRPr="00A83E62" w:rsidRDefault="0015439D" w:rsidP="0015439D">
                    <w:pPr>
                      <w:snapToGrid w:val="0"/>
                      <w:spacing w:line="400" w:lineRule="atLeast"/>
                      <w:jc w:val="right"/>
                      <w:rPr>
                        <w:rFonts w:eastAsiaTheme="minorEastAsia"/>
                        <w:color w:val="000000"/>
                        <w:sz w:val="18"/>
                        <w:szCs w:val="18"/>
                      </w:rPr>
                    </w:pPr>
                    <w:r w:rsidRPr="00A83E62">
                      <w:rPr>
                        <w:sz w:val="18"/>
                        <w:szCs w:val="18"/>
                      </w:rPr>
                      <w:t>20,215,468.25</w:t>
                    </w:r>
                  </w:p>
                </w:tc>
                <w:tc>
                  <w:tcPr>
                    <w:tcW w:w="1701" w:type="dxa"/>
                    <w:tcBorders>
                      <w:top w:val="dotted" w:sz="4" w:space="0" w:color="auto"/>
                      <w:left w:val="dotted" w:sz="4" w:space="0" w:color="auto"/>
                      <w:bottom w:val="dotted" w:sz="4" w:space="0" w:color="auto"/>
                    </w:tcBorders>
                    <w:shd w:val="clear" w:color="auto" w:fill="auto"/>
                    <w:noWrap/>
                  </w:tcPr>
                  <w:p w14:paraId="08899DD1" w14:textId="77777777" w:rsidR="0015439D" w:rsidRPr="00A83E62" w:rsidRDefault="0015439D" w:rsidP="0015439D">
                    <w:pPr>
                      <w:snapToGrid w:val="0"/>
                      <w:spacing w:line="400" w:lineRule="atLeast"/>
                      <w:jc w:val="right"/>
                      <w:rPr>
                        <w:rFonts w:eastAsiaTheme="minorEastAsia"/>
                        <w:color w:val="000000"/>
                        <w:sz w:val="18"/>
                        <w:szCs w:val="18"/>
                      </w:rPr>
                    </w:pPr>
                  </w:p>
                </w:tc>
              </w:tr>
              <w:tr w:rsidR="0015439D" w:rsidRPr="002659F0" w14:paraId="49FA90B7" w14:textId="77777777" w:rsidTr="00F771E7">
                <w:trPr>
                  <w:trHeight w:val="240"/>
                </w:trPr>
                <w:tc>
                  <w:tcPr>
                    <w:tcW w:w="1843" w:type="dxa"/>
                    <w:tcBorders>
                      <w:top w:val="dotted" w:sz="4" w:space="0" w:color="auto"/>
                      <w:bottom w:val="dotted" w:sz="4" w:space="0" w:color="auto"/>
                      <w:right w:val="dotted" w:sz="4" w:space="0" w:color="auto"/>
                    </w:tcBorders>
                    <w:shd w:val="clear" w:color="auto" w:fill="auto"/>
                  </w:tcPr>
                  <w:p w14:paraId="71A54468" w14:textId="25CE0578" w:rsidR="0015439D" w:rsidRPr="00A83E62" w:rsidRDefault="0015439D" w:rsidP="0015439D">
                    <w:pPr>
                      <w:snapToGrid w:val="0"/>
                      <w:spacing w:line="400" w:lineRule="atLeast"/>
                      <w:rPr>
                        <w:rFonts w:asciiTheme="minorEastAsia" w:eastAsiaTheme="minorEastAsia" w:hAnsiTheme="minorEastAsia"/>
                        <w:color w:val="000000"/>
                        <w:sz w:val="18"/>
                        <w:szCs w:val="18"/>
                      </w:rPr>
                    </w:pPr>
                    <w:r w:rsidRPr="00A83E62">
                      <w:rPr>
                        <w:rFonts w:hint="eastAsia"/>
                        <w:sz w:val="18"/>
                        <w:szCs w:val="18"/>
                      </w:rPr>
                      <w:t>中吴红玺项目</w:t>
                    </w:r>
                  </w:p>
                </w:tc>
                <w:tc>
                  <w:tcPr>
                    <w:tcW w:w="1055" w:type="dxa"/>
                    <w:tcBorders>
                      <w:top w:val="dotted" w:sz="4" w:space="0" w:color="auto"/>
                      <w:left w:val="dotted" w:sz="4" w:space="0" w:color="auto"/>
                      <w:bottom w:val="dotted" w:sz="4" w:space="0" w:color="auto"/>
                      <w:right w:val="dotted" w:sz="4" w:space="0" w:color="auto"/>
                    </w:tcBorders>
                    <w:shd w:val="clear" w:color="auto" w:fill="auto"/>
                    <w:noWrap/>
                  </w:tcPr>
                  <w:p w14:paraId="6C3E4C01" w14:textId="0C47E32A" w:rsidR="0015439D" w:rsidRPr="00A83E62" w:rsidRDefault="0015439D" w:rsidP="0015439D">
                    <w:pPr>
                      <w:snapToGrid w:val="0"/>
                      <w:spacing w:line="400" w:lineRule="atLeast"/>
                      <w:jc w:val="center"/>
                      <w:rPr>
                        <w:rFonts w:eastAsiaTheme="minorEastAsia"/>
                        <w:color w:val="000000"/>
                        <w:sz w:val="18"/>
                        <w:szCs w:val="18"/>
                      </w:rPr>
                    </w:pPr>
                    <w:r w:rsidRPr="00A83E62">
                      <w:rPr>
                        <w:sz w:val="18"/>
                        <w:szCs w:val="18"/>
                      </w:rPr>
                      <w:t>2012.08</w:t>
                    </w:r>
                  </w:p>
                </w:tc>
                <w:tc>
                  <w:tcPr>
                    <w:tcW w:w="1071" w:type="dxa"/>
                    <w:tcBorders>
                      <w:top w:val="dotted" w:sz="4" w:space="0" w:color="auto"/>
                      <w:left w:val="dotted" w:sz="4" w:space="0" w:color="auto"/>
                      <w:bottom w:val="dotted" w:sz="4" w:space="0" w:color="auto"/>
                      <w:right w:val="dotted" w:sz="4" w:space="0" w:color="auto"/>
                    </w:tcBorders>
                    <w:shd w:val="clear" w:color="auto" w:fill="auto"/>
                    <w:noWrap/>
                  </w:tcPr>
                  <w:p w14:paraId="2CF6B6E1" w14:textId="568C41D0" w:rsidR="0015439D" w:rsidRPr="00A83E62" w:rsidRDefault="0015439D" w:rsidP="0015439D">
                    <w:pPr>
                      <w:snapToGrid w:val="0"/>
                      <w:spacing w:line="400" w:lineRule="atLeast"/>
                      <w:jc w:val="center"/>
                      <w:rPr>
                        <w:rFonts w:eastAsiaTheme="minorEastAsia"/>
                        <w:color w:val="000000"/>
                        <w:sz w:val="18"/>
                        <w:szCs w:val="18"/>
                      </w:rPr>
                    </w:pPr>
                    <w:r w:rsidRPr="00A83E62">
                      <w:rPr>
                        <w:sz w:val="18"/>
                        <w:szCs w:val="18"/>
                      </w:rPr>
                      <w:t>2016.09</w:t>
                    </w:r>
                  </w:p>
                </w:tc>
                <w:tc>
                  <w:tcPr>
                    <w:tcW w:w="1233" w:type="dxa"/>
                    <w:tcBorders>
                      <w:top w:val="dotted" w:sz="4" w:space="0" w:color="auto"/>
                      <w:left w:val="dotted" w:sz="4" w:space="0" w:color="auto"/>
                      <w:bottom w:val="dotted" w:sz="4" w:space="0" w:color="auto"/>
                      <w:right w:val="dotted" w:sz="4" w:space="0" w:color="auto"/>
                    </w:tcBorders>
                    <w:shd w:val="clear" w:color="auto" w:fill="auto"/>
                    <w:noWrap/>
                  </w:tcPr>
                  <w:p w14:paraId="0FD29A9A" w14:textId="03F983D1" w:rsidR="0015439D" w:rsidRPr="00A83E62" w:rsidRDefault="0015439D" w:rsidP="0015439D">
                    <w:pPr>
                      <w:snapToGrid w:val="0"/>
                      <w:spacing w:line="400" w:lineRule="atLeast"/>
                      <w:jc w:val="right"/>
                      <w:rPr>
                        <w:rFonts w:eastAsiaTheme="minorEastAsia"/>
                        <w:color w:val="000000"/>
                        <w:sz w:val="18"/>
                        <w:szCs w:val="18"/>
                      </w:rPr>
                    </w:pPr>
                    <w:r w:rsidRPr="00A83E62">
                      <w:rPr>
                        <w:sz w:val="18"/>
                        <w:szCs w:val="18"/>
                      </w:rPr>
                      <w:t>91,300.00</w:t>
                    </w:r>
                  </w:p>
                </w:tc>
                <w:tc>
                  <w:tcPr>
                    <w:tcW w:w="1744" w:type="dxa"/>
                    <w:tcBorders>
                      <w:top w:val="dotted" w:sz="4" w:space="0" w:color="auto"/>
                      <w:left w:val="dotted" w:sz="4" w:space="0" w:color="auto"/>
                      <w:bottom w:val="dotted" w:sz="4" w:space="0" w:color="auto"/>
                      <w:right w:val="dotted" w:sz="4" w:space="0" w:color="auto"/>
                    </w:tcBorders>
                    <w:shd w:val="clear" w:color="auto" w:fill="auto"/>
                    <w:noWrap/>
                  </w:tcPr>
                  <w:p w14:paraId="1D81B6A7" w14:textId="77777777" w:rsidR="0015439D" w:rsidRPr="00A83E62" w:rsidRDefault="0015439D" w:rsidP="0015439D">
                    <w:pPr>
                      <w:snapToGrid w:val="0"/>
                      <w:spacing w:line="400" w:lineRule="atLeast"/>
                      <w:jc w:val="right"/>
                      <w:rPr>
                        <w:rFonts w:eastAsiaTheme="minorEastAsia"/>
                        <w:color w:val="000000"/>
                        <w:sz w:val="18"/>
                        <w:szCs w:val="18"/>
                      </w:rPr>
                    </w:pPr>
                  </w:p>
                </w:tc>
                <w:tc>
                  <w:tcPr>
                    <w:tcW w:w="1701" w:type="dxa"/>
                    <w:tcBorders>
                      <w:top w:val="dotted" w:sz="4" w:space="0" w:color="auto"/>
                      <w:left w:val="dotted" w:sz="4" w:space="0" w:color="auto"/>
                      <w:bottom w:val="dotted" w:sz="4" w:space="0" w:color="auto"/>
                    </w:tcBorders>
                    <w:shd w:val="clear" w:color="auto" w:fill="auto"/>
                    <w:noWrap/>
                  </w:tcPr>
                  <w:p w14:paraId="1448DAB2" w14:textId="1277441D" w:rsidR="0015439D" w:rsidRPr="00A83E62" w:rsidRDefault="0015439D" w:rsidP="0015439D">
                    <w:pPr>
                      <w:snapToGrid w:val="0"/>
                      <w:spacing w:line="400" w:lineRule="atLeast"/>
                      <w:jc w:val="right"/>
                      <w:rPr>
                        <w:rFonts w:eastAsiaTheme="minorEastAsia"/>
                        <w:color w:val="000000"/>
                        <w:sz w:val="18"/>
                        <w:szCs w:val="18"/>
                      </w:rPr>
                    </w:pPr>
                    <w:r w:rsidRPr="00A83E62">
                      <w:rPr>
                        <w:sz w:val="18"/>
                        <w:szCs w:val="18"/>
                      </w:rPr>
                      <w:t>430,568,475.70</w:t>
                    </w:r>
                  </w:p>
                </w:tc>
              </w:tr>
              <w:tr w:rsidR="002659F0" w:rsidRPr="002659F0" w14:paraId="74002AE9" w14:textId="77777777" w:rsidTr="006449F8">
                <w:trPr>
                  <w:trHeight w:val="240"/>
                </w:trPr>
                <w:tc>
                  <w:tcPr>
                    <w:tcW w:w="1843" w:type="dxa"/>
                    <w:tcBorders>
                      <w:top w:val="dotted" w:sz="4" w:space="0" w:color="auto"/>
                      <w:bottom w:val="single" w:sz="12" w:space="0" w:color="auto"/>
                      <w:right w:val="dotted" w:sz="4" w:space="0" w:color="auto"/>
                    </w:tcBorders>
                    <w:shd w:val="clear" w:color="auto" w:fill="auto"/>
                    <w:vAlign w:val="center"/>
                  </w:tcPr>
                  <w:p w14:paraId="2C8EA335" w14:textId="77777777" w:rsidR="002659F0" w:rsidRPr="002659F0" w:rsidRDefault="002659F0" w:rsidP="0019356C">
                    <w:pPr>
                      <w:snapToGrid w:val="0"/>
                      <w:spacing w:line="400" w:lineRule="atLeast"/>
                      <w:jc w:val="center"/>
                      <w:rPr>
                        <w:rFonts w:asciiTheme="minorEastAsia" w:eastAsiaTheme="minorEastAsia" w:hAnsiTheme="minorEastAsia"/>
                        <w:color w:val="000000"/>
                        <w:sz w:val="18"/>
                        <w:szCs w:val="18"/>
                      </w:rPr>
                    </w:pPr>
                    <w:r w:rsidRPr="002659F0">
                      <w:rPr>
                        <w:rFonts w:asciiTheme="minorEastAsia" w:eastAsiaTheme="minorEastAsia" w:hAnsiTheme="minorEastAsia" w:hint="eastAsia"/>
                        <w:color w:val="000000"/>
                        <w:sz w:val="18"/>
                        <w:szCs w:val="18"/>
                      </w:rPr>
                      <w:t>合    计</w:t>
                    </w:r>
                  </w:p>
                </w:tc>
                <w:tc>
                  <w:tcPr>
                    <w:tcW w:w="1055" w:type="dxa"/>
                    <w:tcBorders>
                      <w:top w:val="dotted" w:sz="4" w:space="0" w:color="auto"/>
                      <w:left w:val="dotted" w:sz="4" w:space="0" w:color="auto"/>
                      <w:bottom w:val="single" w:sz="12" w:space="0" w:color="auto"/>
                      <w:right w:val="dotted" w:sz="4" w:space="0" w:color="auto"/>
                    </w:tcBorders>
                    <w:shd w:val="clear" w:color="auto" w:fill="auto"/>
                    <w:noWrap/>
                    <w:vAlign w:val="center"/>
                  </w:tcPr>
                  <w:p w14:paraId="77180337" w14:textId="77777777" w:rsidR="002659F0" w:rsidRPr="002659F0" w:rsidRDefault="002659F0" w:rsidP="0019356C">
                    <w:pPr>
                      <w:snapToGrid w:val="0"/>
                      <w:spacing w:line="400" w:lineRule="atLeast"/>
                      <w:jc w:val="right"/>
                      <w:rPr>
                        <w:rFonts w:asciiTheme="minorEastAsia" w:eastAsiaTheme="minorEastAsia" w:hAnsiTheme="minorEastAsia"/>
                        <w:color w:val="000000"/>
                        <w:sz w:val="18"/>
                        <w:szCs w:val="18"/>
                      </w:rPr>
                    </w:pPr>
                  </w:p>
                </w:tc>
                <w:tc>
                  <w:tcPr>
                    <w:tcW w:w="1071" w:type="dxa"/>
                    <w:tcBorders>
                      <w:top w:val="dotted" w:sz="4" w:space="0" w:color="auto"/>
                      <w:left w:val="dotted" w:sz="4" w:space="0" w:color="auto"/>
                      <w:bottom w:val="single" w:sz="12" w:space="0" w:color="auto"/>
                      <w:right w:val="dotted" w:sz="4" w:space="0" w:color="auto"/>
                    </w:tcBorders>
                    <w:shd w:val="clear" w:color="auto" w:fill="auto"/>
                    <w:noWrap/>
                    <w:vAlign w:val="center"/>
                  </w:tcPr>
                  <w:p w14:paraId="6F404273" w14:textId="77777777" w:rsidR="002659F0" w:rsidRPr="002659F0" w:rsidRDefault="002659F0" w:rsidP="0019356C">
                    <w:pPr>
                      <w:snapToGrid w:val="0"/>
                      <w:spacing w:line="400" w:lineRule="atLeast"/>
                      <w:jc w:val="right"/>
                      <w:rPr>
                        <w:rFonts w:asciiTheme="minorEastAsia" w:eastAsiaTheme="minorEastAsia" w:hAnsiTheme="minorEastAsia"/>
                        <w:color w:val="000000"/>
                        <w:sz w:val="18"/>
                        <w:szCs w:val="18"/>
                      </w:rPr>
                    </w:pPr>
                  </w:p>
                </w:tc>
                <w:tc>
                  <w:tcPr>
                    <w:tcW w:w="1233" w:type="dxa"/>
                    <w:tcBorders>
                      <w:top w:val="dotted" w:sz="4" w:space="0" w:color="auto"/>
                      <w:left w:val="dotted" w:sz="4" w:space="0" w:color="auto"/>
                      <w:bottom w:val="single" w:sz="12" w:space="0" w:color="auto"/>
                      <w:right w:val="dotted" w:sz="4" w:space="0" w:color="auto"/>
                    </w:tcBorders>
                    <w:shd w:val="clear" w:color="auto" w:fill="auto"/>
                    <w:noWrap/>
                    <w:vAlign w:val="center"/>
                  </w:tcPr>
                  <w:p w14:paraId="0F421E28"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183,638.00</w:t>
                    </w:r>
                  </w:p>
                </w:tc>
                <w:tc>
                  <w:tcPr>
                    <w:tcW w:w="1744" w:type="dxa"/>
                    <w:tcBorders>
                      <w:top w:val="dotted" w:sz="4" w:space="0" w:color="auto"/>
                      <w:left w:val="dotted" w:sz="4" w:space="0" w:color="auto"/>
                      <w:bottom w:val="single" w:sz="12" w:space="0" w:color="auto"/>
                      <w:right w:val="dotted" w:sz="4" w:space="0" w:color="auto"/>
                    </w:tcBorders>
                    <w:shd w:val="clear" w:color="auto" w:fill="auto"/>
                    <w:noWrap/>
                    <w:vAlign w:val="center"/>
                  </w:tcPr>
                  <w:p w14:paraId="768B990E"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284,963,181.73</w:t>
                    </w:r>
                  </w:p>
                </w:tc>
                <w:tc>
                  <w:tcPr>
                    <w:tcW w:w="1701" w:type="dxa"/>
                    <w:tcBorders>
                      <w:top w:val="dotted" w:sz="4" w:space="0" w:color="auto"/>
                      <w:left w:val="dotted" w:sz="4" w:space="0" w:color="auto"/>
                      <w:bottom w:val="single" w:sz="12" w:space="0" w:color="auto"/>
                    </w:tcBorders>
                    <w:shd w:val="clear" w:color="auto" w:fill="auto"/>
                    <w:noWrap/>
                    <w:vAlign w:val="center"/>
                  </w:tcPr>
                  <w:p w14:paraId="647B9496"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1,125,865,769.68</w:t>
                    </w:r>
                  </w:p>
                </w:tc>
              </w:tr>
            </w:tbl>
            <w:p w14:paraId="457B267A" w14:textId="77777777" w:rsidR="002659F0" w:rsidRPr="002659F0" w:rsidRDefault="002659F0" w:rsidP="002659F0">
              <w:pPr>
                <w:pStyle w:val="aff"/>
                <w:ind w:left="1179" w:hanging="461"/>
                <w:rPr>
                  <w:rFonts w:ascii="Times New Roman" w:eastAsiaTheme="minorEastAsia" w:hAnsi="Times New Roman"/>
                  <w:sz w:val="18"/>
                  <w:szCs w:val="18"/>
                </w:rPr>
              </w:pPr>
            </w:p>
            <w:p w14:paraId="207FFDA6" w14:textId="1102916E" w:rsidR="002659F0" w:rsidRPr="006449F8" w:rsidRDefault="006449F8" w:rsidP="006449F8">
              <w:pPr>
                <w:pStyle w:val="aff"/>
                <w:tabs>
                  <w:tab w:val="clear" w:pos="1273"/>
                  <w:tab w:val="left" w:pos="1134"/>
                </w:tabs>
                <w:ind w:leftChars="1" w:left="1369" w:hangingChars="651" w:hanging="1367"/>
                <w:rPr>
                  <w:rFonts w:ascii="Times New Roman" w:eastAsiaTheme="minorEastAsia" w:hAnsi="Times New Roman"/>
                  <w:b w:val="0"/>
                </w:rPr>
              </w:pPr>
              <w:r w:rsidRPr="006449F8">
                <w:rPr>
                  <w:rFonts w:ascii="Times New Roman" w:eastAsiaTheme="minorEastAsia" w:hAnsi="Times New Roman"/>
                  <w:b w:val="0"/>
                </w:rPr>
                <w:t>2</w:t>
              </w:r>
              <w:r w:rsidRPr="006449F8">
                <w:rPr>
                  <w:rFonts w:ascii="Times New Roman" w:eastAsiaTheme="minorEastAsia" w:hAnsi="Times New Roman" w:hint="eastAsia"/>
                  <w:b w:val="0"/>
                </w:rPr>
                <w:t>）</w:t>
              </w:r>
              <w:r w:rsidRPr="006449F8">
                <w:rPr>
                  <w:rFonts w:ascii="Times New Roman" w:eastAsiaTheme="minorEastAsia" w:hAnsi="Times New Roman"/>
                  <w:b w:val="0"/>
                </w:rPr>
                <w:t>、</w:t>
              </w:r>
              <w:r w:rsidR="002659F0" w:rsidRPr="006449F8">
                <w:rPr>
                  <w:rFonts w:ascii="Times New Roman" w:eastAsiaTheme="minorEastAsia" w:hAnsi="Times New Roman"/>
                  <w:b w:val="0"/>
                </w:rPr>
                <w:t>开发产品：</w:t>
              </w:r>
              <w:r w:rsidR="002659F0" w:rsidRPr="006449F8">
                <w:rPr>
                  <w:rFonts w:ascii="Times New Roman" w:eastAsiaTheme="minorEastAsia" w:hAnsi="Times New Roman"/>
                  <w:b w:val="0"/>
                </w:rPr>
                <w:t xml:space="preserve"> </w:t>
              </w:r>
            </w:p>
            <w:tbl>
              <w:tblPr>
                <w:tblW w:w="9073" w:type="dxa"/>
                <w:tblInd w:w="10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701"/>
                <w:gridCol w:w="896"/>
                <w:gridCol w:w="1514"/>
                <w:gridCol w:w="1701"/>
                <w:gridCol w:w="1701"/>
                <w:gridCol w:w="1560"/>
              </w:tblGrid>
              <w:tr w:rsidR="002659F0" w:rsidRPr="002659F0" w14:paraId="6C111E00" w14:textId="77777777" w:rsidTr="006449F8">
                <w:trPr>
                  <w:trHeight w:val="240"/>
                  <w:tblHeader/>
                </w:trPr>
                <w:tc>
                  <w:tcPr>
                    <w:tcW w:w="1701" w:type="dxa"/>
                    <w:vAlign w:val="center"/>
                  </w:tcPr>
                  <w:p w14:paraId="69328F49"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项目名称</w:t>
                    </w:r>
                  </w:p>
                </w:tc>
                <w:tc>
                  <w:tcPr>
                    <w:tcW w:w="896" w:type="dxa"/>
                    <w:vAlign w:val="center"/>
                  </w:tcPr>
                  <w:p w14:paraId="53AFD662"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竣工时间</w:t>
                    </w:r>
                  </w:p>
                </w:tc>
                <w:tc>
                  <w:tcPr>
                    <w:tcW w:w="1514" w:type="dxa"/>
                    <w:shd w:val="clear" w:color="auto" w:fill="auto"/>
                    <w:noWrap/>
                    <w:vAlign w:val="center"/>
                  </w:tcPr>
                  <w:p w14:paraId="1BC058E7"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年初余额</w:t>
                    </w:r>
                  </w:p>
                </w:tc>
                <w:tc>
                  <w:tcPr>
                    <w:tcW w:w="1701" w:type="dxa"/>
                    <w:shd w:val="clear" w:color="auto" w:fill="auto"/>
                    <w:noWrap/>
                    <w:vAlign w:val="center"/>
                  </w:tcPr>
                  <w:p w14:paraId="3D1F4D97"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本期增加金额</w:t>
                    </w:r>
                  </w:p>
                </w:tc>
                <w:tc>
                  <w:tcPr>
                    <w:tcW w:w="1701" w:type="dxa"/>
                    <w:shd w:val="clear" w:color="auto" w:fill="auto"/>
                    <w:noWrap/>
                    <w:vAlign w:val="center"/>
                  </w:tcPr>
                  <w:p w14:paraId="74F0721E"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本期减少金额</w:t>
                    </w:r>
                  </w:p>
                </w:tc>
                <w:tc>
                  <w:tcPr>
                    <w:tcW w:w="1560" w:type="dxa"/>
                    <w:shd w:val="clear" w:color="auto" w:fill="auto"/>
                    <w:noWrap/>
                    <w:vAlign w:val="center"/>
                  </w:tcPr>
                  <w:p w14:paraId="4756E80D"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eastAsiaTheme="minorEastAsia"/>
                        <w:color w:val="000000"/>
                        <w:sz w:val="18"/>
                        <w:szCs w:val="18"/>
                      </w:rPr>
                      <w:t>期末余额</w:t>
                    </w:r>
                  </w:p>
                </w:tc>
              </w:tr>
              <w:tr w:rsidR="002659F0" w:rsidRPr="002659F0" w14:paraId="46666987" w14:textId="77777777" w:rsidTr="006449F8">
                <w:trPr>
                  <w:trHeight w:val="240"/>
                </w:trPr>
                <w:tc>
                  <w:tcPr>
                    <w:tcW w:w="1701" w:type="dxa"/>
                    <w:vAlign w:val="center"/>
                  </w:tcPr>
                  <w:p w14:paraId="67B8D9B0"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苏苑花园一期</w:t>
                    </w:r>
                  </w:p>
                </w:tc>
                <w:tc>
                  <w:tcPr>
                    <w:tcW w:w="896" w:type="dxa"/>
                    <w:vAlign w:val="center"/>
                  </w:tcPr>
                  <w:p w14:paraId="39842029"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2008.05</w:t>
                    </w:r>
                  </w:p>
                </w:tc>
                <w:tc>
                  <w:tcPr>
                    <w:tcW w:w="1514" w:type="dxa"/>
                    <w:shd w:val="clear" w:color="auto" w:fill="auto"/>
                    <w:noWrap/>
                    <w:vAlign w:val="center"/>
                  </w:tcPr>
                  <w:p w14:paraId="1CD29BF7"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913,131.25</w:t>
                    </w:r>
                  </w:p>
                </w:tc>
                <w:tc>
                  <w:tcPr>
                    <w:tcW w:w="1701" w:type="dxa"/>
                    <w:shd w:val="clear" w:color="auto" w:fill="auto"/>
                    <w:noWrap/>
                    <w:vAlign w:val="center"/>
                  </w:tcPr>
                  <w:p w14:paraId="56B608C1"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207AAC88"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456,572.53</w:t>
                    </w:r>
                  </w:p>
                </w:tc>
                <w:tc>
                  <w:tcPr>
                    <w:tcW w:w="1560" w:type="dxa"/>
                    <w:shd w:val="clear" w:color="auto" w:fill="auto"/>
                    <w:noWrap/>
                    <w:vAlign w:val="center"/>
                  </w:tcPr>
                  <w:p w14:paraId="1D399DC6"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456,558.72</w:t>
                    </w:r>
                  </w:p>
                </w:tc>
              </w:tr>
              <w:tr w:rsidR="002659F0" w:rsidRPr="002659F0" w14:paraId="7C79F7C8" w14:textId="77777777" w:rsidTr="006449F8">
                <w:trPr>
                  <w:trHeight w:val="240"/>
                </w:trPr>
                <w:tc>
                  <w:tcPr>
                    <w:tcW w:w="1701" w:type="dxa"/>
                    <w:vAlign w:val="center"/>
                  </w:tcPr>
                  <w:p w14:paraId="61EB4D83"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lastRenderedPageBreak/>
                      <w:t>苏苑花园三期</w:t>
                    </w:r>
                  </w:p>
                </w:tc>
                <w:tc>
                  <w:tcPr>
                    <w:tcW w:w="896" w:type="dxa"/>
                    <w:vAlign w:val="center"/>
                  </w:tcPr>
                  <w:p w14:paraId="1B0982E5"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2009.01</w:t>
                    </w:r>
                  </w:p>
                </w:tc>
                <w:tc>
                  <w:tcPr>
                    <w:tcW w:w="1514" w:type="dxa"/>
                    <w:shd w:val="clear" w:color="auto" w:fill="auto"/>
                    <w:noWrap/>
                    <w:vAlign w:val="center"/>
                  </w:tcPr>
                  <w:p w14:paraId="56EF38AC"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370,577.04</w:t>
                    </w:r>
                  </w:p>
                </w:tc>
                <w:tc>
                  <w:tcPr>
                    <w:tcW w:w="1701" w:type="dxa"/>
                    <w:shd w:val="clear" w:color="auto" w:fill="auto"/>
                    <w:noWrap/>
                    <w:vAlign w:val="center"/>
                  </w:tcPr>
                  <w:p w14:paraId="325E0224"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5B84E8E2"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214,715.45</w:t>
                    </w:r>
                  </w:p>
                </w:tc>
                <w:tc>
                  <w:tcPr>
                    <w:tcW w:w="1560" w:type="dxa"/>
                    <w:shd w:val="clear" w:color="auto" w:fill="auto"/>
                    <w:noWrap/>
                    <w:vAlign w:val="center"/>
                  </w:tcPr>
                  <w:p w14:paraId="14E6FCB9"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155,861.59</w:t>
                    </w:r>
                  </w:p>
                </w:tc>
              </w:tr>
              <w:tr w:rsidR="002659F0" w:rsidRPr="002659F0" w14:paraId="24E0D6DE" w14:textId="77777777" w:rsidTr="006449F8">
                <w:trPr>
                  <w:trHeight w:val="240"/>
                </w:trPr>
                <w:tc>
                  <w:tcPr>
                    <w:tcW w:w="1701" w:type="dxa"/>
                    <w:vAlign w:val="center"/>
                  </w:tcPr>
                  <w:p w14:paraId="6E23A4CC"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苏苑花园四期</w:t>
                    </w:r>
                  </w:p>
                </w:tc>
                <w:tc>
                  <w:tcPr>
                    <w:tcW w:w="896" w:type="dxa"/>
                    <w:vAlign w:val="center"/>
                  </w:tcPr>
                  <w:p w14:paraId="68760ABC"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2011.12</w:t>
                    </w:r>
                  </w:p>
                </w:tc>
                <w:tc>
                  <w:tcPr>
                    <w:tcW w:w="1514" w:type="dxa"/>
                    <w:shd w:val="clear" w:color="auto" w:fill="auto"/>
                    <w:noWrap/>
                    <w:vAlign w:val="center"/>
                  </w:tcPr>
                  <w:p w14:paraId="1386CC67"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355C59CB"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-639,553.93</w:t>
                    </w:r>
                  </w:p>
                </w:tc>
                <w:tc>
                  <w:tcPr>
                    <w:tcW w:w="1701" w:type="dxa"/>
                    <w:shd w:val="clear" w:color="auto" w:fill="auto"/>
                    <w:noWrap/>
                    <w:vAlign w:val="center"/>
                  </w:tcPr>
                  <w:p w14:paraId="32ED9A70"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-639,553.93</w:t>
                    </w:r>
                  </w:p>
                </w:tc>
                <w:tc>
                  <w:tcPr>
                    <w:tcW w:w="1560" w:type="dxa"/>
                    <w:shd w:val="clear" w:color="auto" w:fill="auto"/>
                    <w:noWrap/>
                    <w:vAlign w:val="center"/>
                  </w:tcPr>
                  <w:p w14:paraId="604A7E6C" w14:textId="77777777" w:rsidR="002659F0" w:rsidRPr="002659F0" w:rsidRDefault="002659F0" w:rsidP="0019356C">
                    <w:pPr>
                      <w:snapToGrid w:val="0"/>
                      <w:spacing w:line="400" w:lineRule="atLeast"/>
                      <w:ind w:right="75"/>
                      <w:jc w:val="right"/>
                      <w:rPr>
                        <w:rFonts w:eastAsiaTheme="minorEastAsia"/>
                        <w:color w:val="000000"/>
                        <w:sz w:val="18"/>
                        <w:szCs w:val="18"/>
                      </w:rPr>
                    </w:pPr>
                    <w:r w:rsidRPr="002659F0">
                      <w:rPr>
                        <w:color w:val="000000"/>
                        <w:sz w:val="18"/>
                        <w:szCs w:val="18"/>
                      </w:rPr>
                      <w:t>-</w:t>
                    </w:r>
                  </w:p>
                </w:tc>
              </w:tr>
              <w:tr w:rsidR="002659F0" w:rsidRPr="002659F0" w14:paraId="532646F7" w14:textId="77777777" w:rsidTr="006449F8">
                <w:trPr>
                  <w:trHeight w:val="240"/>
                </w:trPr>
                <w:tc>
                  <w:tcPr>
                    <w:tcW w:w="1701" w:type="dxa"/>
                    <w:vAlign w:val="center"/>
                  </w:tcPr>
                  <w:p w14:paraId="609FD01F"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阳光华城四期</w:t>
                    </w:r>
                  </w:p>
                </w:tc>
                <w:tc>
                  <w:tcPr>
                    <w:tcW w:w="896" w:type="dxa"/>
                    <w:vAlign w:val="center"/>
                  </w:tcPr>
                  <w:p w14:paraId="6E002E6B"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2010.12</w:t>
                    </w:r>
                  </w:p>
                </w:tc>
                <w:tc>
                  <w:tcPr>
                    <w:tcW w:w="1514" w:type="dxa"/>
                    <w:shd w:val="clear" w:color="auto" w:fill="auto"/>
                    <w:noWrap/>
                    <w:vAlign w:val="center"/>
                  </w:tcPr>
                  <w:p w14:paraId="1801B410"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370,574.58</w:t>
                    </w:r>
                  </w:p>
                </w:tc>
                <w:tc>
                  <w:tcPr>
                    <w:tcW w:w="1701" w:type="dxa"/>
                    <w:shd w:val="clear" w:color="auto" w:fill="auto"/>
                    <w:noWrap/>
                    <w:vAlign w:val="center"/>
                  </w:tcPr>
                  <w:p w14:paraId="14658097"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1502CBDE" w14:textId="77777777" w:rsidR="002659F0" w:rsidRPr="002659F0" w:rsidRDefault="002659F0" w:rsidP="0019356C">
                    <w:pPr>
                      <w:snapToGrid w:val="0"/>
                      <w:spacing w:line="400" w:lineRule="atLeast"/>
                      <w:jc w:val="right"/>
                      <w:rPr>
                        <w:rFonts w:eastAsiaTheme="minorEastAsia"/>
                        <w:color w:val="000000"/>
                        <w:sz w:val="18"/>
                        <w:szCs w:val="18"/>
                      </w:rPr>
                    </w:pPr>
                  </w:p>
                </w:tc>
                <w:tc>
                  <w:tcPr>
                    <w:tcW w:w="1560" w:type="dxa"/>
                    <w:shd w:val="clear" w:color="auto" w:fill="auto"/>
                    <w:noWrap/>
                    <w:vAlign w:val="center"/>
                  </w:tcPr>
                  <w:p w14:paraId="2753C12B" w14:textId="77777777" w:rsidR="002659F0" w:rsidRPr="002659F0" w:rsidRDefault="002659F0" w:rsidP="0019356C">
                    <w:pPr>
                      <w:snapToGrid w:val="0"/>
                      <w:spacing w:line="400" w:lineRule="atLeast"/>
                      <w:jc w:val="right"/>
                      <w:rPr>
                        <w:color w:val="000000"/>
                        <w:sz w:val="18"/>
                        <w:szCs w:val="18"/>
                      </w:rPr>
                    </w:pPr>
                    <w:r w:rsidRPr="002659F0">
                      <w:rPr>
                        <w:color w:val="000000"/>
                        <w:sz w:val="18"/>
                        <w:szCs w:val="18"/>
                      </w:rPr>
                      <w:t>370,574.58</w:t>
                    </w:r>
                  </w:p>
                </w:tc>
              </w:tr>
              <w:tr w:rsidR="002659F0" w:rsidRPr="002659F0" w14:paraId="2435E733" w14:textId="77777777" w:rsidTr="006449F8">
                <w:trPr>
                  <w:trHeight w:val="240"/>
                </w:trPr>
                <w:tc>
                  <w:tcPr>
                    <w:tcW w:w="1701" w:type="dxa"/>
                    <w:vAlign w:val="center"/>
                  </w:tcPr>
                  <w:p w14:paraId="7E7D6258"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阳光华城五期</w:t>
                    </w:r>
                  </w:p>
                </w:tc>
                <w:tc>
                  <w:tcPr>
                    <w:tcW w:w="896" w:type="dxa"/>
                    <w:vAlign w:val="center"/>
                  </w:tcPr>
                  <w:p w14:paraId="2B32CA66"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2012.06</w:t>
                    </w:r>
                  </w:p>
                </w:tc>
                <w:tc>
                  <w:tcPr>
                    <w:tcW w:w="1514" w:type="dxa"/>
                    <w:shd w:val="clear" w:color="auto" w:fill="auto"/>
                    <w:noWrap/>
                    <w:vAlign w:val="center"/>
                  </w:tcPr>
                  <w:p w14:paraId="568B6B6B"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619,573.28</w:t>
                    </w:r>
                  </w:p>
                </w:tc>
                <w:tc>
                  <w:tcPr>
                    <w:tcW w:w="1701" w:type="dxa"/>
                    <w:shd w:val="clear" w:color="auto" w:fill="auto"/>
                    <w:noWrap/>
                    <w:vAlign w:val="center"/>
                  </w:tcPr>
                  <w:p w14:paraId="3DA4C2D6"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74D352D9"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206,041.09</w:t>
                    </w:r>
                  </w:p>
                </w:tc>
                <w:tc>
                  <w:tcPr>
                    <w:tcW w:w="1560" w:type="dxa"/>
                    <w:shd w:val="clear" w:color="auto" w:fill="auto"/>
                    <w:noWrap/>
                    <w:vAlign w:val="center"/>
                  </w:tcPr>
                  <w:p w14:paraId="6A1E3721"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413,532.19</w:t>
                    </w:r>
                  </w:p>
                </w:tc>
              </w:tr>
              <w:tr w:rsidR="002659F0" w:rsidRPr="002659F0" w14:paraId="616F2177" w14:textId="77777777" w:rsidTr="006449F8">
                <w:trPr>
                  <w:trHeight w:val="240"/>
                </w:trPr>
                <w:tc>
                  <w:tcPr>
                    <w:tcW w:w="1701" w:type="dxa"/>
                    <w:vAlign w:val="center"/>
                  </w:tcPr>
                  <w:p w14:paraId="42F34CD2"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阳光美地一期</w:t>
                    </w:r>
                  </w:p>
                </w:tc>
                <w:tc>
                  <w:tcPr>
                    <w:tcW w:w="896" w:type="dxa"/>
                    <w:vAlign w:val="center"/>
                  </w:tcPr>
                  <w:p w14:paraId="0AD6DE19"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2014.05</w:t>
                    </w:r>
                  </w:p>
                </w:tc>
                <w:tc>
                  <w:tcPr>
                    <w:tcW w:w="1514" w:type="dxa"/>
                    <w:shd w:val="clear" w:color="auto" w:fill="auto"/>
                    <w:noWrap/>
                    <w:vAlign w:val="center"/>
                  </w:tcPr>
                  <w:p w14:paraId="70131555"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14,508,213.59</w:t>
                    </w:r>
                  </w:p>
                </w:tc>
                <w:tc>
                  <w:tcPr>
                    <w:tcW w:w="1701" w:type="dxa"/>
                    <w:shd w:val="clear" w:color="auto" w:fill="auto"/>
                    <w:noWrap/>
                    <w:vAlign w:val="center"/>
                  </w:tcPr>
                  <w:p w14:paraId="27265D2F"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-916,362.58</w:t>
                    </w:r>
                  </w:p>
                </w:tc>
                <w:tc>
                  <w:tcPr>
                    <w:tcW w:w="1701" w:type="dxa"/>
                    <w:shd w:val="clear" w:color="auto" w:fill="auto"/>
                    <w:noWrap/>
                    <w:vAlign w:val="center"/>
                  </w:tcPr>
                  <w:p w14:paraId="05D19EEE"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7,724,614.42</w:t>
                    </w:r>
                  </w:p>
                </w:tc>
                <w:tc>
                  <w:tcPr>
                    <w:tcW w:w="1560" w:type="dxa"/>
                    <w:shd w:val="clear" w:color="auto" w:fill="auto"/>
                    <w:noWrap/>
                    <w:vAlign w:val="center"/>
                  </w:tcPr>
                  <w:p w14:paraId="55CAD58B"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5,867,236.59</w:t>
                    </w:r>
                  </w:p>
                </w:tc>
              </w:tr>
              <w:tr w:rsidR="002659F0" w:rsidRPr="002659F0" w14:paraId="0A3A4839" w14:textId="77777777" w:rsidTr="006449F8">
                <w:trPr>
                  <w:trHeight w:val="240"/>
                </w:trPr>
                <w:tc>
                  <w:tcPr>
                    <w:tcW w:w="1701" w:type="dxa"/>
                    <w:vAlign w:val="center"/>
                  </w:tcPr>
                  <w:p w14:paraId="7F63C89D"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阳光美地二期</w:t>
                    </w:r>
                  </w:p>
                </w:tc>
                <w:tc>
                  <w:tcPr>
                    <w:tcW w:w="896" w:type="dxa"/>
                    <w:vAlign w:val="center"/>
                  </w:tcPr>
                  <w:p w14:paraId="32142EF0" w14:textId="65F7C15F" w:rsidR="002659F0" w:rsidRPr="002659F0" w:rsidRDefault="002659F0" w:rsidP="00F12B8F">
                    <w:pPr>
                      <w:snapToGrid w:val="0"/>
                      <w:spacing w:line="400" w:lineRule="atLeast"/>
                      <w:jc w:val="center"/>
                      <w:rPr>
                        <w:rFonts w:eastAsiaTheme="minorEastAsia"/>
                        <w:color w:val="000000"/>
                        <w:sz w:val="18"/>
                        <w:szCs w:val="18"/>
                      </w:rPr>
                    </w:pPr>
                    <w:r w:rsidRPr="002659F0">
                      <w:rPr>
                        <w:color w:val="000000"/>
                        <w:sz w:val="18"/>
                        <w:szCs w:val="18"/>
                      </w:rPr>
                      <w:t>201</w:t>
                    </w:r>
                    <w:r w:rsidR="00F12B8F">
                      <w:rPr>
                        <w:rFonts w:hint="eastAsia"/>
                        <w:color w:val="000000"/>
                        <w:sz w:val="18"/>
                        <w:szCs w:val="18"/>
                      </w:rPr>
                      <w:t>6</w:t>
                    </w:r>
                    <w:r w:rsidRPr="002659F0">
                      <w:rPr>
                        <w:color w:val="000000"/>
                        <w:sz w:val="18"/>
                        <w:szCs w:val="18"/>
                      </w:rPr>
                      <w:t>.1</w:t>
                    </w:r>
                    <w:r w:rsidR="00F12B8F">
                      <w:rPr>
                        <w:rFonts w:hint="eastAsia"/>
                        <w:color w:val="000000"/>
                        <w:sz w:val="18"/>
                        <w:szCs w:val="18"/>
                      </w:rPr>
                      <w:t>0</w:t>
                    </w:r>
                  </w:p>
                </w:tc>
                <w:tc>
                  <w:tcPr>
                    <w:tcW w:w="1514" w:type="dxa"/>
                    <w:shd w:val="clear" w:color="auto" w:fill="auto"/>
                    <w:noWrap/>
                    <w:vAlign w:val="center"/>
                  </w:tcPr>
                  <w:p w14:paraId="4B59896D"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57,797,120.02</w:t>
                    </w:r>
                  </w:p>
                </w:tc>
                <w:tc>
                  <w:tcPr>
                    <w:tcW w:w="1701" w:type="dxa"/>
                    <w:shd w:val="clear" w:color="auto" w:fill="auto"/>
                    <w:noWrap/>
                    <w:vAlign w:val="center"/>
                  </w:tcPr>
                  <w:p w14:paraId="44F9E514"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37,293,365.79</w:t>
                    </w:r>
                  </w:p>
                </w:tc>
                <w:tc>
                  <w:tcPr>
                    <w:tcW w:w="1701" w:type="dxa"/>
                    <w:shd w:val="clear" w:color="auto" w:fill="auto"/>
                    <w:noWrap/>
                    <w:vAlign w:val="center"/>
                  </w:tcPr>
                  <w:p w14:paraId="41D5F8DF"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36,456,159.46</w:t>
                    </w:r>
                  </w:p>
                </w:tc>
                <w:tc>
                  <w:tcPr>
                    <w:tcW w:w="1560" w:type="dxa"/>
                    <w:shd w:val="clear" w:color="auto" w:fill="auto"/>
                    <w:noWrap/>
                    <w:vAlign w:val="center"/>
                  </w:tcPr>
                  <w:p w14:paraId="48B95D3A"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58,634,326.35</w:t>
                    </w:r>
                  </w:p>
                </w:tc>
              </w:tr>
              <w:tr w:rsidR="002659F0" w:rsidRPr="002659F0" w14:paraId="3F316DE2" w14:textId="77777777" w:rsidTr="006449F8">
                <w:trPr>
                  <w:trHeight w:val="240"/>
                </w:trPr>
                <w:tc>
                  <w:tcPr>
                    <w:tcW w:w="1701" w:type="dxa"/>
                    <w:vAlign w:val="center"/>
                  </w:tcPr>
                  <w:p w14:paraId="78F1777D"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吴中家天下一期</w:t>
                    </w:r>
                  </w:p>
                </w:tc>
                <w:tc>
                  <w:tcPr>
                    <w:tcW w:w="896" w:type="dxa"/>
                    <w:vAlign w:val="center"/>
                  </w:tcPr>
                  <w:p w14:paraId="6281ECDF"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2016.11</w:t>
                    </w:r>
                  </w:p>
                </w:tc>
                <w:tc>
                  <w:tcPr>
                    <w:tcW w:w="1514" w:type="dxa"/>
                    <w:shd w:val="clear" w:color="auto" w:fill="auto"/>
                    <w:noWrap/>
                    <w:vAlign w:val="center"/>
                  </w:tcPr>
                  <w:p w14:paraId="2D690799"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3155313B"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557,022,020.66</w:t>
                    </w:r>
                  </w:p>
                </w:tc>
                <w:tc>
                  <w:tcPr>
                    <w:tcW w:w="1701" w:type="dxa"/>
                    <w:shd w:val="clear" w:color="auto" w:fill="auto"/>
                    <w:noWrap/>
                    <w:vAlign w:val="center"/>
                  </w:tcPr>
                  <w:p w14:paraId="2C4E6433"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275,794,505.37</w:t>
                    </w:r>
                  </w:p>
                </w:tc>
                <w:tc>
                  <w:tcPr>
                    <w:tcW w:w="1560" w:type="dxa"/>
                    <w:shd w:val="clear" w:color="auto" w:fill="auto"/>
                    <w:noWrap/>
                    <w:vAlign w:val="center"/>
                  </w:tcPr>
                  <w:p w14:paraId="5666C21B"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281,227,515.29</w:t>
                    </w:r>
                  </w:p>
                </w:tc>
              </w:tr>
              <w:tr w:rsidR="002659F0" w:rsidRPr="002659F0" w14:paraId="64239769" w14:textId="77777777" w:rsidTr="006449F8">
                <w:trPr>
                  <w:trHeight w:val="240"/>
                </w:trPr>
                <w:tc>
                  <w:tcPr>
                    <w:tcW w:w="1701" w:type="dxa"/>
                    <w:vAlign w:val="center"/>
                  </w:tcPr>
                  <w:p w14:paraId="66515C67"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金枫美地汽车库</w:t>
                    </w:r>
                  </w:p>
                </w:tc>
                <w:tc>
                  <w:tcPr>
                    <w:tcW w:w="896" w:type="dxa"/>
                    <w:vAlign w:val="center"/>
                  </w:tcPr>
                  <w:p w14:paraId="5A52CB6F"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2008.06</w:t>
                    </w:r>
                  </w:p>
                </w:tc>
                <w:tc>
                  <w:tcPr>
                    <w:tcW w:w="1514" w:type="dxa"/>
                    <w:shd w:val="clear" w:color="auto" w:fill="auto"/>
                    <w:noWrap/>
                    <w:vAlign w:val="center"/>
                  </w:tcPr>
                  <w:p w14:paraId="3553505E"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8,973,117.03</w:t>
                    </w:r>
                  </w:p>
                </w:tc>
                <w:tc>
                  <w:tcPr>
                    <w:tcW w:w="1701" w:type="dxa"/>
                    <w:shd w:val="clear" w:color="auto" w:fill="auto"/>
                    <w:noWrap/>
                    <w:vAlign w:val="center"/>
                  </w:tcPr>
                  <w:p w14:paraId="583F0754"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050911E9" w14:textId="77777777" w:rsidR="002659F0" w:rsidRPr="002659F0" w:rsidRDefault="002659F0" w:rsidP="0019356C">
                    <w:pPr>
                      <w:snapToGrid w:val="0"/>
                      <w:spacing w:line="400" w:lineRule="atLeast"/>
                      <w:jc w:val="right"/>
                      <w:rPr>
                        <w:rFonts w:eastAsiaTheme="minorEastAsia"/>
                        <w:color w:val="000000"/>
                        <w:sz w:val="18"/>
                        <w:szCs w:val="18"/>
                      </w:rPr>
                    </w:pPr>
                  </w:p>
                </w:tc>
                <w:tc>
                  <w:tcPr>
                    <w:tcW w:w="1560" w:type="dxa"/>
                    <w:shd w:val="clear" w:color="auto" w:fill="auto"/>
                    <w:noWrap/>
                    <w:vAlign w:val="center"/>
                  </w:tcPr>
                  <w:p w14:paraId="4800DCCE"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8,973,117.03</w:t>
                    </w:r>
                  </w:p>
                </w:tc>
              </w:tr>
              <w:tr w:rsidR="002659F0" w:rsidRPr="002659F0" w14:paraId="36578335" w14:textId="77777777" w:rsidTr="006449F8">
                <w:trPr>
                  <w:trHeight w:val="240"/>
                </w:trPr>
                <w:tc>
                  <w:tcPr>
                    <w:tcW w:w="1701" w:type="dxa"/>
                    <w:vAlign w:val="center"/>
                  </w:tcPr>
                  <w:p w14:paraId="44748969"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金枫美地自行车库</w:t>
                    </w:r>
                  </w:p>
                </w:tc>
                <w:tc>
                  <w:tcPr>
                    <w:tcW w:w="896" w:type="dxa"/>
                    <w:vAlign w:val="center"/>
                  </w:tcPr>
                  <w:p w14:paraId="45C85B0F"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2008.06</w:t>
                    </w:r>
                  </w:p>
                </w:tc>
                <w:tc>
                  <w:tcPr>
                    <w:tcW w:w="1514" w:type="dxa"/>
                    <w:shd w:val="clear" w:color="auto" w:fill="auto"/>
                    <w:noWrap/>
                    <w:vAlign w:val="center"/>
                  </w:tcPr>
                  <w:p w14:paraId="325A2717"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3,037,553.83</w:t>
                    </w:r>
                  </w:p>
                </w:tc>
                <w:tc>
                  <w:tcPr>
                    <w:tcW w:w="1701" w:type="dxa"/>
                    <w:shd w:val="clear" w:color="auto" w:fill="auto"/>
                    <w:noWrap/>
                    <w:vAlign w:val="center"/>
                  </w:tcPr>
                  <w:p w14:paraId="479A72A0"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0B2C32BA" w14:textId="77777777" w:rsidR="002659F0" w:rsidRPr="002659F0" w:rsidRDefault="002659F0" w:rsidP="0019356C">
                    <w:pPr>
                      <w:snapToGrid w:val="0"/>
                      <w:spacing w:line="400" w:lineRule="atLeast"/>
                      <w:jc w:val="right"/>
                      <w:rPr>
                        <w:rFonts w:eastAsiaTheme="minorEastAsia"/>
                        <w:color w:val="000000"/>
                        <w:sz w:val="18"/>
                        <w:szCs w:val="18"/>
                      </w:rPr>
                    </w:pPr>
                  </w:p>
                </w:tc>
                <w:tc>
                  <w:tcPr>
                    <w:tcW w:w="1560" w:type="dxa"/>
                    <w:shd w:val="clear" w:color="auto" w:fill="auto"/>
                    <w:noWrap/>
                    <w:vAlign w:val="center"/>
                  </w:tcPr>
                  <w:p w14:paraId="39A2D1CD"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3,037,553.83</w:t>
                    </w:r>
                  </w:p>
                </w:tc>
              </w:tr>
              <w:tr w:rsidR="002659F0" w:rsidRPr="002659F0" w14:paraId="06966F0C" w14:textId="77777777" w:rsidTr="006449F8">
                <w:trPr>
                  <w:trHeight w:val="240"/>
                </w:trPr>
                <w:tc>
                  <w:tcPr>
                    <w:tcW w:w="1701" w:type="dxa"/>
                    <w:vAlign w:val="center"/>
                  </w:tcPr>
                  <w:p w14:paraId="56516B02"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岚山别墅一期</w:t>
                    </w:r>
                  </w:p>
                </w:tc>
                <w:tc>
                  <w:tcPr>
                    <w:tcW w:w="896" w:type="dxa"/>
                    <w:vAlign w:val="center"/>
                  </w:tcPr>
                  <w:p w14:paraId="0C831501"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2010.03</w:t>
                    </w:r>
                  </w:p>
                </w:tc>
                <w:tc>
                  <w:tcPr>
                    <w:tcW w:w="1514" w:type="dxa"/>
                    <w:shd w:val="clear" w:color="auto" w:fill="auto"/>
                    <w:noWrap/>
                    <w:vAlign w:val="center"/>
                  </w:tcPr>
                  <w:p w14:paraId="1BC982B6"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32,778,420.94</w:t>
                    </w:r>
                  </w:p>
                </w:tc>
                <w:tc>
                  <w:tcPr>
                    <w:tcW w:w="1701" w:type="dxa"/>
                    <w:shd w:val="clear" w:color="auto" w:fill="auto"/>
                    <w:noWrap/>
                    <w:vAlign w:val="center"/>
                  </w:tcPr>
                  <w:p w14:paraId="1CA82E33"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7B012933" w14:textId="77777777" w:rsidR="002659F0" w:rsidRPr="002659F0" w:rsidRDefault="002659F0" w:rsidP="0019356C">
                    <w:pPr>
                      <w:snapToGrid w:val="0"/>
                      <w:spacing w:line="400" w:lineRule="atLeast"/>
                      <w:jc w:val="right"/>
                      <w:rPr>
                        <w:color w:val="000000"/>
                        <w:sz w:val="18"/>
                        <w:szCs w:val="18"/>
                      </w:rPr>
                    </w:pPr>
                    <w:r w:rsidRPr="002659F0">
                      <w:rPr>
                        <w:color w:val="000000"/>
                        <w:sz w:val="18"/>
                        <w:szCs w:val="18"/>
                      </w:rPr>
                      <w:t>6,006,937.80</w:t>
                    </w:r>
                  </w:p>
                </w:tc>
                <w:tc>
                  <w:tcPr>
                    <w:tcW w:w="1560" w:type="dxa"/>
                    <w:shd w:val="clear" w:color="auto" w:fill="auto"/>
                    <w:noWrap/>
                    <w:vAlign w:val="center"/>
                  </w:tcPr>
                  <w:p w14:paraId="76967F16" w14:textId="77777777" w:rsidR="002659F0" w:rsidRPr="002659F0" w:rsidRDefault="002659F0" w:rsidP="0019356C">
                    <w:pPr>
                      <w:snapToGrid w:val="0"/>
                      <w:spacing w:line="400" w:lineRule="atLeast"/>
                      <w:jc w:val="right"/>
                      <w:rPr>
                        <w:color w:val="000000"/>
                        <w:sz w:val="18"/>
                        <w:szCs w:val="18"/>
                      </w:rPr>
                    </w:pPr>
                    <w:r w:rsidRPr="002659F0">
                      <w:rPr>
                        <w:color w:val="000000"/>
                        <w:sz w:val="18"/>
                        <w:szCs w:val="18"/>
                      </w:rPr>
                      <w:t>26,771,483.14</w:t>
                    </w:r>
                  </w:p>
                </w:tc>
              </w:tr>
              <w:tr w:rsidR="002659F0" w:rsidRPr="002659F0" w14:paraId="508D20D1" w14:textId="77777777" w:rsidTr="006449F8">
                <w:trPr>
                  <w:trHeight w:val="240"/>
                </w:trPr>
                <w:tc>
                  <w:tcPr>
                    <w:tcW w:w="1701" w:type="dxa"/>
                    <w:vAlign w:val="center"/>
                  </w:tcPr>
                  <w:p w14:paraId="542EE32B"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岚山别墅二期一批</w:t>
                    </w:r>
                  </w:p>
                </w:tc>
                <w:tc>
                  <w:tcPr>
                    <w:tcW w:w="896" w:type="dxa"/>
                    <w:vAlign w:val="center"/>
                  </w:tcPr>
                  <w:p w14:paraId="25CDD139"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2011.12</w:t>
                    </w:r>
                  </w:p>
                </w:tc>
                <w:tc>
                  <w:tcPr>
                    <w:tcW w:w="1514" w:type="dxa"/>
                    <w:shd w:val="clear" w:color="auto" w:fill="auto"/>
                    <w:noWrap/>
                    <w:vAlign w:val="center"/>
                  </w:tcPr>
                  <w:p w14:paraId="63E0410F"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51,643,491.60</w:t>
                    </w:r>
                  </w:p>
                </w:tc>
                <w:tc>
                  <w:tcPr>
                    <w:tcW w:w="1701" w:type="dxa"/>
                    <w:shd w:val="clear" w:color="auto" w:fill="auto"/>
                    <w:noWrap/>
                    <w:vAlign w:val="center"/>
                  </w:tcPr>
                  <w:p w14:paraId="2D2CD5FC"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2C19EFDA" w14:textId="77777777" w:rsidR="002659F0" w:rsidRPr="002659F0" w:rsidRDefault="002659F0" w:rsidP="0019356C">
                    <w:pPr>
                      <w:snapToGrid w:val="0"/>
                      <w:spacing w:line="400" w:lineRule="atLeast"/>
                      <w:jc w:val="right"/>
                      <w:rPr>
                        <w:color w:val="000000"/>
                        <w:sz w:val="18"/>
                        <w:szCs w:val="18"/>
                      </w:rPr>
                    </w:pPr>
                    <w:r w:rsidRPr="002659F0">
                      <w:rPr>
                        <w:color w:val="000000"/>
                        <w:sz w:val="18"/>
                        <w:szCs w:val="18"/>
                      </w:rPr>
                      <w:t>18,529,023.64</w:t>
                    </w:r>
                  </w:p>
                </w:tc>
                <w:tc>
                  <w:tcPr>
                    <w:tcW w:w="1560" w:type="dxa"/>
                    <w:shd w:val="clear" w:color="auto" w:fill="auto"/>
                    <w:noWrap/>
                    <w:vAlign w:val="center"/>
                  </w:tcPr>
                  <w:p w14:paraId="7A1346B9" w14:textId="77777777" w:rsidR="002659F0" w:rsidRPr="002659F0" w:rsidRDefault="002659F0" w:rsidP="0019356C">
                    <w:pPr>
                      <w:snapToGrid w:val="0"/>
                      <w:spacing w:line="400" w:lineRule="atLeast"/>
                      <w:jc w:val="right"/>
                      <w:rPr>
                        <w:color w:val="000000"/>
                        <w:sz w:val="18"/>
                        <w:szCs w:val="18"/>
                      </w:rPr>
                    </w:pPr>
                    <w:r w:rsidRPr="002659F0">
                      <w:rPr>
                        <w:color w:val="000000"/>
                        <w:sz w:val="18"/>
                        <w:szCs w:val="18"/>
                      </w:rPr>
                      <w:t>33,114,467.96</w:t>
                    </w:r>
                  </w:p>
                </w:tc>
              </w:tr>
              <w:tr w:rsidR="002659F0" w:rsidRPr="002659F0" w14:paraId="37DF1EF1" w14:textId="77777777" w:rsidTr="006449F8">
                <w:trPr>
                  <w:trHeight w:val="240"/>
                </w:trPr>
                <w:tc>
                  <w:tcPr>
                    <w:tcW w:w="1701" w:type="dxa"/>
                    <w:vAlign w:val="center"/>
                  </w:tcPr>
                  <w:p w14:paraId="5130C445"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岚山别墅二期二批</w:t>
                    </w:r>
                  </w:p>
                </w:tc>
                <w:tc>
                  <w:tcPr>
                    <w:tcW w:w="896" w:type="dxa"/>
                    <w:vAlign w:val="center"/>
                  </w:tcPr>
                  <w:p w14:paraId="56E67CCE"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2013.01</w:t>
                    </w:r>
                  </w:p>
                </w:tc>
                <w:tc>
                  <w:tcPr>
                    <w:tcW w:w="1514" w:type="dxa"/>
                    <w:shd w:val="clear" w:color="auto" w:fill="auto"/>
                    <w:noWrap/>
                    <w:vAlign w:val="center"/>
                  </w:tcPr>
                  <w:p w14:paraId="634EE0B2"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46,097,176.10</w:t>
                    </w:r>
                  </w:p>
                </w:tc>
                <w:tc>
                  <w:tcPr>
                    <w:tcW w:w="1701" w:type="dxa"/>
                    <w:shd w:val="clear" w:color="auto" w:fill="auto"/>
                    <w:noWrap/>
                    <w:vAlign w:val="center"/>
                  </w:tcPr>
                  <w:p w14:paraId="640F0226"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2ED264D1" w14:textId="77777777" w:rsidR="002659F0" w:rsidRPr="002659F0" w:rsidRDefault="002659F0" w:rsidP="0019356C">
                    <w:pPr>
                      <w:snapToGrid w:val="0"/>
                      <w:spacing w:line="400" w:lineRule="atLeast"/>
                      <w:jc w:val="right"/>
                      <w:rPr>
                        <w:color w:val="000000"/>
                        <w:sz w:val="18"/>
                        <w:szCs w:val="18"/>
                      </w:rPr>
                    </w:pPr>
                    <w:r w:rsidRPr="002659F0">
                      <w:rPr>
                        <w:color w:val="000000"/>
                        <w:sz w:val="18"/>
                        <w:szCs w:val="18"/>
                      </w:rPr>
                      <w:t>42,846,152.55</w:t>
                    </w:r>
                  </w:p>
                </w:tc>
                <w:tc>
                  <w:tcPr>
                    <w:tcW w:w="1560" w:type="dxa"/>
                    <w:shd w:val="clear" w:color="auto" w:fill="auto"/>
                    <w:noWrap/>
                    <w:vAlign w:val="center"/>
                  </w:tcPr>
                  <w:p w14:paraId="587266D0" w14:textId="77777777" w:rsidR="002659F0" w:rsidRPr="002659F0" w:rsidRDefault="002659F0" w:rsidP="0019356C">
                    <w:pPr>
                      <w:snapToGrid w:val="0"/>
                      <w:spacing w:line="400" w:lineRule="atLeast"/>
                      <w:jc w:val="right"/>
                      <w:rPr>
                        <w:color w:val="000000"/>
                        <w:sz w:val="18"/>
                        <w:szCs w:val="18"/>
                      </w:rPr>
                    </w:pPr>
                    <w:r w:rsidRPr="002659F0">
                      <w:rPr>
                        <w:color w:val="000000"/>
                        <w:sz w:val="18"/>
                        <w:szCs w:val="18"/>
                      </w:rPr>
                      <w:t>3,251,023.55</w:t>
                    </w:r>
                  </w:p>
                </w:tc>
              </w:tr>
              <w:tr w:rsidR="002659F0" w:rsidRPr="002659F0" w14:paraId="239A0C50" w14:textId="77777777" w:rsidTr="006449F8">
                <w:trPr>
                  <w:trHeight w:val="240"/>
                </w:trPr>
                <w:tc>
                  <w:tcPr>
                    <w:tcW w:w="1701" w:type="dxa"/>
                    <w:vAlign w:val="center"/>
                  </w:tcPr>
                  <w:p w14:paraId="05B2D42D"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中吴红玺一期</w:t>
                    </w:r>
                  </w:p>
                </w:tc>
                <w:tc>
                  <w:tcPr>
                    <w:tcW w:w="896" w:type="dxa"/>
                    <w:vAlign w:val="center"/>
                  </w:tcPr>
                  <w:p w14:paraId="388286E8"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2014.11</w:t>
                    </w:r>
                  </w:p>
                </w:tc>
                <w:tc>
                  <w:tcPr>
                    <w:tcW w:w="1514" w:type="dxa"/>
                    <w:shd w:val="clear" w:color="auto" w:fill="auto"/>
                    <w:noWrap/>
                    <w:vAlign w:val="center"/>
                  </w:tcPr>
                  <w:p w14:paraId="027E53D8"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228,603,964.79</w:t>
                    </w:r>
                  </w:p>
                </w:tc>
                <w:tc>
                  <w:tcPr>
                    <w:tcW w:w="1701" w:type="dxa"/>
                    <w:shd w:val="clear" w:color="auto" w:fill="auto"/>
                    <w:noWrap/>
                    <w:vAlign w:val="center"/>
                  </w:tcPr>
                  <w:p w14:paraId="4363259D" w14:textId="77777777" w:rsidR="002659F0" w:rsidRPr="00F64E14" w:rsidRDefault="002659F0" w:rsidP="0019356C">
                    <w:pPr>
                      <w:snapToGrid w:val="0"/>
                      <w:spacing w:line="400" w:lineRule="atLeast"/>
                      <w:jc w:val="right"/>
                      <w:rPr>
                        <w:rFonts w:eastAsiaTheme="minorEastAsia"/>
                        <w:color w:val="000000"/>
                        <w:sz w:val="18"/>
                        <w:szCs w:val="18"/>
                      </w:rPr>
                    </w:pPr>
                    <w:r w:rsidRPr="00F64E14">
                      <w:rPr>
                        <w:color w:val="000000"/>
                        <w:sz w:val="18"/>
                        <w:szCs w:val="18"/>
                      </w:rPr>
                      <w:t>1,855,105.33</w:t>
                    </w:r>
                  </w:p>
                </w:tc>
                <w:tc>
                  <w:tcPr>
                    <w:tcW w:w="1701" w:type="dxa"/>
                    <w:shd w:val="clear" w:color="auto" w:fill="auto"/>
                    <w:noWrap/>
                    <w:vAlign w:val="center"/>
                  </w:tcPr>
                  <w:p w14:paraId="4DA6CEF4" w14:textId="77777777" w:rsidR="002659F0" w:rsidRPr="00F64E14" w:rsidRDefault="002659F0" w:rsidP="0019356C">
                    <w:pPr>
                      <w:snapToGrid w:val="0"/>
                      <w:spacing w:line="400" w:lineRule="atLeast"/>
                      <w:jc w:val="right"/>
                      <w:rPr>
                        <w:color w:val="000000"/>
                        <w:sz w:val="18"/>
                        <w:szCs w:val="18"/>
                      </w:rPr>
                    </w:pPr>
                    <w:r w:rsidRPr="00F64E14">
                      <w:rPr>
                        <w:color w:val="000000"/>
                        <w:sz w:val="18"/>
                        <w:szCs w:val="18"/>
                      </w:rPr>
                      <w:t>65,050,416.17</w:t>
                    </w:r>
                  </w:p>
                </w:tc>
                <w:tc>
                  <w:tcPr>
                    <w:tcW w:w="1560" w:type="dxa"/>
                    <w:shd w:val="clear" w:color="auto" w:fill="auto"/>
                    <w:noWrap/>
                    <w:vAlign w:val="center"/>
                  </w:tcPr>
                  <w:p w14:paraId="135E4C19" w14:textId="77777777" w:rsidR="002659F0" w:rsidRPr="00F64E14" w:rsidRDefault="002659F0" w:rsidP="0019356C">
                    <w:pPr>
                      <w:snapToGrid w:val="0"/>
                      <w:spacing w:line="400" w:lineRule="atLeast"/>
                      <w:jc w:val="right"/>
                      <w:rPr>
                        <w:color w:val="000000"/>
                        <w:sz w:val="18"/>
                        <w:szCs w:val="18"/>
                      </w:rPr>
                    </w:pPr>
                    <w:r w:rsidRPr="00F64E14">
                      <w:rPr>
                        <w:color w:val="000000"/>
                        <w:sz w:val="18"/>
                        <w:szCs w:val="18"/>
                      </w:rPr>
                      <w:t>165,408,653.95</w:t>
                    </w:r>
                  </w:p>
                </w:tc>
              </w:tr>
              <w:tr w:rsidR="002659F0" w:rsidRPr="002659F0" w14:paraId="32BB3C72" w14:textId="77777777" w:rsidTr="006449F8">
                <w:trPr>
                  <w:trHeight w:val="240"/>
                </w:trPr>
                <w:tc>
                  <w:tcPr>
                    <w:tcW w:w="1701" w:type="dxa"/>
                    <w:vAlign w:val="center"/>
                  </w:tcPr>
                  <w:p w14:paraId="67D71980" w14:textId="77777777" w:rsidR="002659F0" w:rsidRPr="002659F0" w:rsidRDefault="002659F0" w:rsidP="0019356C">
                    <w:pPr>
                      <w:snapToGrid w:val="0"/>
                      <w:spacing w:line="400" w:lineRule="atLeast"/>
                      <w:rPr>
                        <w:rFonts w:eastAsiaTheme="minorEastAsia"/>
                        <w:color w:val="000000"/>
                        <w:sz w:val="18"/>
                        <w:szCs w:val="18"/>
                      </w:rPr>
                    </w:pPr>
                    <w:r w:rsidRPr="002659F0">
                      <w:rPr>
                        <w:rFonts w:hint="eastAsia"/>
                        <w:color w:val="000000"/>
                        <w:sz w:val="18"/>
                        <w:szCs w:val="18"/>
                      </w:rPr>
                      <w:t>中吴红玺二期</w:t>
                    </w:r>
                  </w:p>
                </w:tc>
                <w:tc>
                  <w:tcPr>
                    <w:tcW w:w="896" w:type="dxa"/>
                    <w:vAlign w:val="center"/>
                  </w:tcPr>
                  <w:p w14:paraId="41FA256E"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color w:val="000000"/>
                        <w:sz w:val="18"/>
                        <w:szCs w:val="18"/>
                      </w:rPr>
                      <w:t>2016.09</w:t>
                    </w:r>
                  </w:p>
                </w:tc>
                <w:tc>
                  <w:tcPr>
                    <w:tcW w:w="1514" w:type="dxa"/>
                    <w:shd w:val="clear" w:color="auto" w:fill="auto"/>
                    <w:noWrap/>
                    <w:vAlign w:val="center"/>
                  </w:tcPr>
                  <w:p w14:paraId="347AD650" w14:textId="77777777" w:rsidR="002659F0" w:rsidRPr="002659F0" w:rsidRDefault="002659F0" w:rsidP="0019356C">
                    <w:pPr>
                      <w:snapToGrid w:val="0"/>
                      <w:spacing w:line="400" w:lineRule="atLeast"/>
                      <w:jc w:val="right"/>
                      <w:rPr>
                        <w:rFonts w:eastAsiaTheme="minorEastAsia"/>
                        <w:color w:val="000000"/>
                        <w:sz w:val="18"/>
                        <w:szCs w:val="18"/>
                      </w:rPr>
                    </w:pPr>
                  </w:p>
                </w:tc>
                <w:tc>
                  <w:tcPr>
                    <w:tcW w:w="1701" w:type="dxa"/>
                    <w:shd w:val="clear" w:color="auto" w:fill="auto"/>
                    <w:noWrap/>
                    <w:vAlign w:val="center"/>
                  </w:tcPr>
                  <w:p w14:paraId="677C7D5F"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532,577,445.68</w:t>
                    </w:r>
                  </w:p>
                </w:tc>
                <w:tc>
                  <w:tcPr>
                    <w:tcW w:w="1701" w:type="dxa"/>
                    <w:shd w:val="clear" w:color="auto" w:fill="auto"/>
                    <w:noWrap/>
                    <w:vAlign w:val="center"/>
                  </w:tcPr>
                  <w:p w14:paraId="2DE29C33"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405,709,283.08</w:t>
                    </w:r>
                  </w:p>
                </w:tc>
                <w:tc>
                  <w:tcPr>
                    <w:tcW w:w="1560" w:type="dxa"/>
                    <w:shd w:val="clear" w:color="auto" w:fill="auto"/>
                    <w:noWrap/>
                    <w:vAlign w:val="center"/>
                  </w:tcPr>
                  <w:p w14:paraId="698F1F93"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126,868,162.60</w:t>
                    </w:r>
                  </w:p>
                </w:tc>
              </w:tr>
              <w:tr w:rsidR="002659F0" w:rsidRPr="002659F0" w14:paraId="61CD4A95" w14:textId="77777777" w:rsidTr="006449F8">
                <w:trPr>
                  <w:trHeight w:val="240"/>
                </w:trPr>
                <w:tc>
                  <w:tcPr>
                    <w:tcW w:w="1701" w:type="dxa"/>
                    <w:vAlign w:val="center"/>
                  </w:tcPr>
                  <w:p w14:paraId="540AA66C" w14:textId="77777777" w:rsidR="002659F0" w:rsidRPr="002659F0" w:rsidRDefault="002659F0" w:rsidP="0019356C">
                    <w:pPr>
                      <w:snapToGrid w:val="0"/>
                      <w:spacing w:line="400" w:lineRule="atLeast"/>
                      <w:jc w:val="center"/>
                      <w:rPr>
                        <w:rFonts w:eastAsiaTheme="minorEastAsia"/>
                        <w:color w:val="000000"/>
                        <w:sz w:val="18"/>
                        <w:szCs w:val="18"/>
                      </w:rPr>
                    </w:pPr>
                    <w:r w:rsidRPr="002659F0">
                      <w:rPr>
                        <w:rFonts w:hint="eastAsia"/>
                        <w:color w:val="000000"/>
                        <w:sz w:val="18"/>
                        <w:szCs w:val="18"/>
                      </w:rPr>
                      <w:t>合    计</w:t>
                    </w:r>
                  </w:p>
                </w:tc>
                <w:tc>
                  <w:tcPr>
                    <w:tcW w:w="896" w:type="dxa"/>
                    <w:vAlign w:val="center"/>
                  </w:tcPr>
                  <w:p w14:paraId="379F623D" w14:textId="77777777" w:rsidR="002659F0" w:rsidRPr="002659F0" w:rsidRDefault="002659F0" w:rsidP="0019356C">
                    <w:pPr>
                      <w:snapToGrid w:val="0"/>
                      <w:spacing w:line="400" w:lineRule="atLeast"/>
                      <w:jc w:val="right"/>
                      <w:rPr>
                        <w:rFonts w:eastAsiaTheme="minorEastAsia"/>
                        <w:color w:val="000000"/>
                        <w:sz w:val="18"/>
                        <w:szCs w:val="18"/>
                      </w:rPr>
                    </w:pPr>
                  </w:p>
                </w:tc>
                <w:tc>
                  <w:tcPr>
                    <w:tcW w:w="1514" w:type="dxa"/>
                    <w:shd w:val="clear" w:color="auto" w:fill="auto"/>
                    <w:noWrap/>
                    <w:vAlign w:val="center"/>
                  </w:tcPr>
                  <w:p w14:paraId="7888924D"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445,712,914.05</w:t>
                    </w:r>
                  </w:p>
                </w:tc>
                <w:tc>
                  <w:tcPr>
                    <w:tcW w:w="1701" w:type="dxa"/>
                    <w:shd w:val="clear" w:color="auto" w:fill="auto"/>
                    <w:noWrap/>
                    <w:vAlign w:val="center"/>
                  </w:tcPr>
                  <w:p w14:paraId="2A619381"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1,127,192,020.95</w:t>
                    </w:r>
                  </w:p>
                </w:tc>
                <w:tc>
                  <w:tcPr>
                    <w:tcW w:w="1701" w:type="dxa"/>
                    <w:shd w:val="clear" w:color="auto" w:fill="auto"/>
                    <w:noWrap/>
                    <w:vAlign w:val="center"/>
                  </w:tcPr>
                  <w:p w14:paraId="7C647554" w14:textId="667757DE" w:rsidR="002659F0" w:rsidRPr="002659F0" w:rsidRDefault="002659F0" w:rsidP="00E60781">
                    <w:pPr>
                      <w:snapToGrid w:val="0"/>
                      <w:spacing w:line="400" w:lineRule="atLeast"/>
                      <w:jc w:val="right"/>
                      <w:rPr>
                        <w:rFonts w:eastAsiaTheme="minorEastAsia"/>
                        <w:color w:val="000000"/>
                        <w:sz w:val="18"/>
                        <w:szCs w:val="18"/>
                      </w:rPr>
                    </w:pPr>
                    <w:r w:rsidRPr="002659F0">
                      <w:rPr>
                        <w:color w:val="000000"/>
                        <w:sz w:val="18"/>
                        <w:szCs w:val="18"/>
                      </w:rPr>
                      <w:t>85</w:t>
                    </w:r>
                    <w:r w:rsidR="00E60781">
                      <w:rPr>
                        <w:color w:val="000000"/>
                        <w:sz w:val="18"/>
                        <w:szCs w:val="18"/>
                      </w:rPr>
                      <w:t>8</w:t>
                    </w:r>
                    <w:r w:rsidRPr="002659F0">
                      <w:rPr>
                        <w:color w:val="000000"/>
                        <w:sz w:val="18"/>
                        <w:szCs w:val="18"/>
                      </w:rPr>
                      <w:t>,</w:t>
                    </w:r>
                    <w:r w:rsidR="00E60781">
                      <w:rPr>
                        <w:color w:val="000000"/>
                        <w:sz w:val="18"/>
                        <w:szCs w:val="18"/>
                      </w:rPr>
                      <w:t>354</w:t>
                    </w:r>
                    <w:r w:rsidRPr="002659F0">
                      <w:rPr>
                        <w:color w:val="000000"/>
                        <w:sz w:val="18"/>
                        <w:szCs w:val="18"/>
                      </w:rPr>
                      <w:t>,</w:t>
                    </w:r>
                    <w:r w:rsidR="00E60781">
                      <w:rPr>
                        <w:color w:val="000000"/>
                        <w:sz w:val="18"/>
                        <w:szCs w:val="18"/>
                      </w:rPr>
                      <w:t>867</w:t>
                    </w:r>
                    <w:r w:rsidRPr="002659F0">
                      <w:rPr>
                        <w:color w:val="000000"/>
                        <w:sz w:val="18"/>
                        <w:szCs w:val="18"/>
                      </w:rPr>
                      <w:t>.</w:t>
                    </w:r>
                    <w:r w:rsidR="00E60781">
                      <w:rPr>
                        <w:color w:val="000000"/>
                        <w:sz w:val="18"/>
                        <w:szCs w:val="18"/>
                      </w:rPr>
                      <w:t>6</w:t>
                    </w:r>
                    <w:r w:rsidRPr="002659F0">
                      <w:rPr>
                        <w:color w:val="000000"/>
                        <w:sz w:val="18"/>
                        <w:szCs w:val="18"/>
                      </w:rPr>
                      <w:t>3</w:t>
                    </w:r>
                  </w:p>
                </w:tc>
                <w:tc>
                  <w:tcPr>
                    <w:tcW w:w="1560" w:type="dxa"/>
                    <w:shd w:val="clear" w:color="auto" w:fill="auto"/>
                    <w:noWrap/>
                    <w:vAlign w:val="center"/>
                  </w:tcPr>
                  <w:p w14:paraId="34F623EF" w14:textId="77777777" w:rsidR="002659F0" w:rsidRPr="002659F0" w:rsidRDefault="002659F0" w:rsidP="0019356C">
                    <w:pPr>
                      <w:snapToGrid w:val="0"/>
                      <w:spacing w:line="400" w:lineRule="atLeast"/>
                      <w:jc w:val="right"/>
                      <w:rPr>
                        <w:rFonts w:eastAsiaTheme="minorEastAsia"/>
                        <w:color w:val="000000"/>
                        <w:sz w:val="18"/>
                        <w:szCs w:val="18"/>
                      </w:rPr>
                    </w:pPr>
                    <w:r w:rsidRPr="002659F0">
                      <w:rPr>
                        <w:color w:val="000000"/>
                        <w:sz w:val="18"/>
                        <w:szCs w:val="18"/>
                      </w:rPr>
                      <w:t>714,550,067.37</w:t>
                    </w:r>
                  </w:p>
                </w:tc>
              </w:tr>
            </w:tbl>
            <w:p w14:paraId="1BB33044" w14:textId="77777777" w:rsidR="002659F0" w:rsidRPr="002659F0" w:rsidRDefault="002659F0" w:rsidP="002659F0">
              <w:pPr>
                <w:pStyle w:val="aff"/>
                <w:ind w:leftChars="0" w:left="0" w:firstLineChars="0" w:firstLine="0"/>
                <w:rPr>
                  <w:rFonts w:ascii="Times New Roman" w:eastAsiaTheme="minorEastAsia" w:hAnsi="Times New Roman"/>
                  <w:sz w:val="18"/>
                  <w:szCs w:val="18"/>
                </w:rPr>
              </w:pPr>
            </w:p>
            <w:p w14:paraId="444F5707" w14:textId="3CF42C77" w:rsidR="002659F0" w:rsidRPr="006449F8" w:rsidRDefault="006449F8" w:rsidP="006449F8">
              <w:pPr>
                <w:pStyle w:val="aff"/>
                <w:ind w:leftChars="1" w:left="1478" w:hangingChars="703" w:hanging="1476"/>
                <w:jc w:val="left"/>
                <w:rPr>
                  <w:rFonts w:ascii="Times New Roman" w:eastAsiaTheme="minorEastAsia" w:hAnsi="Times New Roman"/>
                  <w:b w:val="0"/>
                  <w:color w:val="000000"/>
                </w:rPr>
              </w:pPr>
              <w:r w:rsidRPr="006449F8">
                <w:rPr>
                  <w:rFonts w:ascii="Times New Roman" w:eastAsiaTheme="minorEastAsia" w:hAnsi="Times New Roman" w:hint="eastAsia"/>
                  <w:b w:val="0"/>
                  <w:color w:val="000000"/>
                </w:rPr>
                <w:t>3</w:t>
              </w:r>
              <w:r w:rsidRPr="006449F8">
                <w:rPr>
                  <w:rFonts w:ascii="Times New Roman" w:eastAsiaTheme="minorEastAsia" w:hAnsi="Times New Roman" w:hint="eastAsia"/>
                  <w:b w:val="0"/>
                  <w:color w:val="000000"/>
                </w:rPr>
                <w:t>）</w:t>
              </w:r>
              <w:r w:rsidRPr="006449F8">
                <w:rPr>
                  <w:rFonts w:ascii="Times New Roman" w:eastAsiaTheme="minorEastAsia" w:hAnsi="Times New Roman"/>
                  <w:b w:val="0"/>
                  <w:color w:val="000000"/>
                </w:rPr>
                <w:t>、</w:t>
              </w:r>
              <w:r w:rsidR="002659F0" w:rsidRPr="006449F8">
                <w:rPr>
                  <w:rFonts w:ascii="Times New Roman" w:eastAsiaTheme="minorEastAsia" w:hAnsi="Times New Roman"/>
                  <w:b w:val="0"/>
                  <w:color w:val="000000"/>
                </w:rPr>
                <w:t>计入存货成本的借款费用资本化金额：</w:t>
              </w:r>
            </w:p>
            <w:tbl>
              <w:tblPr>
                <w:tblStyle w:val="22"/>
                <w:tblW w:w="9214" w:type="dxa"/>
                <w:tblInd w:w="108" w:type="dxa"/>
                <w:tblLayout w:type="fixed"/>
                <w:tblLook w:val="04A0" w:firstRow="1" w:lastRow="0" w:firstColumn="1" w:lastColumn="0" w:noHBand="0" w:noVBand="1"/>
              </w:tblPr>
              <w:tblGrid>
                <w:gridCol w:w="1701"/>
                <w:gridCol w:w="1598"/>
                <w:gridCol w:w="1560"/>
                <w:gridCol w:w="1701"/>
                <w:gridCol w:w="727"/>
                <w:gridCol w:w="851"/>
                <w:gridCol w:w="1076"/>
              </w:tblGrid>
              <w:tr w:rsidR="002659F0" w:rsidRPr="002659F0" w14:paraId="75AAC549" w14:textId="77777777" w:rsidTr="006449F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vMerge w:val="restart"/>
                    <w:vAlign w:val="center"/>
                  </w:tcPr>
                  <w:p w14:paraId="32CA7578" w14:textId="77777777" w:rsidR="002659F0" w:rsidRPr="002659F0" w:rsidRDefault="002659F0" w:rsidP="0019356C">
                    <w:pPr>
                      <w:snapToGrid w:val="0"/>
                      <w:jc w:val="center"/>
                      <w:rPr>
                        <w:sz w:val="18"/>
                        <w:szCs w:val="18"/>
                      </w:rPr>
                    </w:pPr>
                    <w:r w:rsidRPr="002659F0">
                      <w:rPr>
                        <w:sz w:val="18"/>
                        <w:szCs w:val="18"/>
                      </w:rPr>
                      <w:t>存货项目</w:t>
                    </w:r>
                  </w:p>
                  <w:p w14:paraId="1C0952D7" w14:textId="77777777" w:rsidR="002659F0" w:rsidRPr="002659F0" w:rsidRDefault="002659F0" w:rsidP="0019356C">
                    <w:pPr>
                      <w:snapToGrid w:val="0"/>
                      <w:jc w:val="center"/>
                      <w:rPr>
                        <w:sz w:val="18"/>
                        <w:szCs w:val="18"/>
                      </w:rPr>
                    </w:pPr>
                    <w:r w:rsidRPr="002659F0">
                      <w:rPr>
                        <w:sz w:val="18"/>
                        <w:szCs w:val="18"/>
                      </w:rPr>
                      <w:t>名称</w:t>
                    </w:r>
                  </w:p>
                </w:tc>
                <w:tc>
                  <w:tcPr>
                    <w:tcW w:w="1598" w:type="dxa"/>
                    <w:vMerge w:val="restart"/>
                    <w:noWrap/>
                    <w:vAlign w:val="center"/>
                  </w:tcPr>
                  <w:p w14:paraId="2CBBB835" w14:textId="77777777" w:rsidR="002659F0" w:rsidRPr="002659F0" w:rsidRDefault="002659F0" w:rsidP="0019356C">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sidRPr="002659F0">
                      <w:rPr>
                        <w:sz w:val="18"/>
                        <w:szCs w:val="18"/>
                      </w:rPr>
                      <w:t>年初余额</w:t>
                    </w:r>
                  </w:p>
                </w:tc>
                <w:tc>
                  <w:tcPr>
                    <w:tcW w:w="1560" w:type="dxa"/>
                    <w:vMerge w:val="restart"/>
                    <w:noWrap/>
                    <w:vAlign w:val="center"/>
                  </w:tcPr>
                  <w:p w14:paraId="38968246" w14:textId="77777777" w:rsidR="002659F0" w:rsidRPr="002659F0" w:rsidRDefault="002659F0" w:rsidP="0019356C">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sidRPr="002659F0">
                      <w:rPr>
                        <w:sz w:val="18"/>
                        <w:szCs w:val="18"/>
                      </w:rPr>
                      <w:t>本期增加</w:t>
                    </w:r>
                  </w:p>
                </w:tc>
                <w:tc>
                  <w:tcPr>
                    <w:tcW w:w="2428" w:type="dxa"/>
                    <w:gridSpan w:val="2"/>
                    <w:noWrap/>
                    <w:vAlign w:val="center"/>
                  </w:tcPr>
                  <w:p w14:paraId="01109A0A" w14:textId="77777777" w:rsidR="002659F0" w:rsidRPr="002659F0" w:rsidRDefault="002659F0" w:rsidP="0019356C">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sidRPr="002659F0">
                      <w:rPr>
                        <w:sz w:val="18"/>
                        <w:szCs w:val="18"/>
                      </w:rPr>
                      <w:t>本期减少</w:t>
                    </w:r>
                  </w:p>
                </w:tc>
                <w:tc>
                  <w:tcPr>
                    <w:tcW w:w="851" w:type="dxa"/>
                    <w:vMerge w:val="restart"/>
                    <w:noWrap/>
                    <w:vAlign w:val="center"/>
                  </w:tcPr>
                  <w:p w14:paraId="74F2269B" w14:textId="77777777" w:rsidR="002659F0" w:rsidRPr="002659F0" w:rsidRDefault="002659F0" w:rsidP="0019356C">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sidRPr="002659F0">
                      <w:rPr>
                        <w:sz w:val="18"/>
                        <w:szCs w:val="18"/>
                      </w:rPr>
                      <w:t>期末余额</w:t>
                    </w:r>
                  </w:p>
                </w:tc>
                <w:tc>
                  <w:tcPr>
                    <w:tcW w:w="1076" w:type="dxa"/>
                    <w:vMerge w:val="restart"/>
                    <w:noWrap/>
                    <w:vAlign w:val="center"/>
                  </w:tcPr>
                  <w:p w14:paraId="08BFF243" w14:textId="77777777" w:rsidR="002659F0" w:rsidRPr="002659F0" w:rsidRDefault="002659F0" w:rsidP="0019356C">
                    <w:pPr>
                      <w:snapToGrid w:val="0"/>
                      <w:ind w:rightChars="-51" w:right="-107"/>
                      <w:jc w:val="center"/>
                      <w:cnfStyle w:val="100000000000" w:firstRow="1" w:lastRow="0" w:firstColumn="0" w:lastColumn="0" w:oddVBand="0" w:evenVBand="0" w:oddHBand="0" w:evenHBand="0" w:firstRowFirstColumn="0" w:firstRowLastColumn="0" w:lastRowFirstColumn="0" w:lastRowLastColumn="0"/>
                      <w:rPr>
                        <w:sz w:val="18"/>
                        <w:szCs w:val="18"/>
                      </w:rPr>
                    </w:pPr>
                    <w:r w:rsidRPr="002659F0">
                      <w:rPr>
                        <w:sz w:val="18"/>
                        <w:szCs w:val="18"/>
                      </w:rPr>
                      <w:t>本期确认资本化</w:t>
                    </w:r>
                  </w:p>
                  <w:p w14:paraId="46BDAD36" w14:textId="77777777" w:rsidR="002659F0" w:rsidRPr="002659F0" w:rsidRDefault="002659F0" w:rsidP="0019356C">
                    <w:pPr>
                      <w:snapToGrid w:val="0"/>
                      <w:ind w:rightChars="-51" w:right="-107"/>
                      <w:jc w:val="center"/>
                      <w:cnfStyle w:val="100000000000" w:firstRow="1" w:lastRow="0" w:firstColumn="0" w:lastColumn="0" w:oddVBand="0" w:evenVBand="0" w:oddHBand="0" w:evenHBand="0" w:firstRowFirstColumn="0" w:firstRowLastColumn="0" w:lastRowFirstColumn="0" w:lastRowLastColumn="0"/>
                      <w:rPr>
                        <w:sz w:val="18"/>
                        <w:szCs w:val="18"/>
                      </w:rPr>
                    </w:pPr>
                    <w:r w:rsidRPr="002659F0">
                      <w:rPr>
                        <w:sz w:val="18"/>
                        <w:szCs w:val="18"/>
                      </w:rPr>
                      <w:t>金额的资本化率</w:t>
                    </w:r>
                    <w:r w:rsidRPr="002659F0">
                      <w:rPr>
                        <w:rFonts w:hint="eastAsia"/>
                        <w:sz w:val="18"/>
                        <w:szCs w:val="18"/>
                      </w:rPr>
                      <w:t>(%)</w:t>
                    </w:r>
                  </w:p>
                </w:tc>
              </w:tr>
              <w:tr w:rsidR="002659F0" w:rsidRPr="002659F0" w14:paraId="1DDB4C34" w14:textId="77777777" w:rsidTr="006449F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vMerge/>
                    <w:vAlign w:val="center"/>
                  </w:tcPr>
                  <w:p w14:paraId="335F651A" w14:textId="77777777" w:rsidR="002659F0" w:rsidRPr="002659F0" w:rsidRDefault="002659F0" w:rsidP="0019356C">
                    <w:pPr>
                      <w:snapToGrid w:val="0"/>
                      <w:jc w:val="left"/>
                      <w:rPr>
                        <w:sz w:val="18"/>
                        <w:szCs w:val="18"/>
                      </w:rPr>
                    </w:pPr>
                  </w:p>
                </w:tc>
                <w:tc>
                  <w:tcPr>
                    <w:tcW w:w="1598" w:type="dxa"/>
                    <w:vMerge/>
                    <w:vAlign w:val="center"/>
                  </w:tcPr>
                  <w:p w14:paraId="6DB6595B" w14:textId="77777777" w:rsidR="002659F0" w:rsidRPr="002659F0" w:rsidRDefault="002659F0" w:rsidP="0019356C">
                    <w:pPr>
                      <w:snapToGrid w:val="0"/>
                      <w:jc w:val="left"/>
                      <w:cnfStyle w:val="100000000000" w:firstRow="1" w:lastRow="0" w:firstColumn="0" w:lastColumn="0" w:oddVBand="0" w:evenVBand="0" w:oddHBand="0" w:evenHBand="0" w:firstRowFirstColumn="0" w:firstRowLastColumn="0" w:lastRowFirstColumn="0" w:lastRowLastColumn="0"/>
                      <w:rPr>
                        <w:sz w:val="18"/>
                        <w:szCs w:val="18"/>
                      </w:rPr>
                    </w:pPr>
                  </w:p>
                </w:tc>
                <w:tc>
                  <w:tcPr>
                    <w:tcW w:w="1560" w:type="dxa"/>
                    <w:vMerge/>
                    <w:vAlign w:val="center"/>
                  </w:tcPr>
                  <w:p w14:paraId="078ED9C5" w14:textId="77777777" w:rsidR="002659F0" w:rsidRPr="002659F0" w:rsidRDefault="002659F0" w:rsidP="0019356C">
                    <w:pPr>
                      <w:snapToGrid w:val="0"/>
                      <w:jc w:val="left"/>
                      <w:cnfStyle w:val="100000000000" w:firstRow="1" w:lastRow="0" w:firstColumn="0" w:lastColumn="0" w:oddVBand="0" w:evenVBand="0" w:oddHBand="0" w:evenHBand="0" w:firstRowFirstColumn="0" w:firstRowLastColumn="0" w:lastRowFirstColumn="0" w:lastRowLastColumn="0"/>
                      <w:rPr>
                        <w:sz w:val="18"/>
                        <w:szCs w:val="18"/>
                      </w:rPr>
                    </w:pPr>
                  </w:p>
                </w:tc>
                <w:tc>
                  <w:tcPr>
                    <w:tcW w:w="1701" w:type="dxa"/>
                    <w:noWrap/>
                    <w:vAlign w:val="center"/>
                  </w:tcPr>
                  <w:p w14:paraId="0E4508A7" w14:textId="77777777" w:rsidR="002659F0" w:rsidRPr="002659F0" w:rsidRDefault="002659F0" w:rsidP="0019356C">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sidRPr="002659F0">
                      <w:rPr>
                        <w:sz w:val="18"/>
                        <w:szCs w:val="18"/>
                      </w:rPr>
                      <w:t>本期转入</w:t>
                    </w:r>
                  </w:p>
                  <w:p w14:paraId="096996FC" w14:textId="77777777" w:rsidR="002659F0" w:rsidRPr="002659F0" w:rsidRDefault="002659F0" w:rsidP="0019356C">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sidRPr="002659F0">
                      <w:rPr>
                        <w:sz w:val="18"/>
                        <w:szCs w:val="18"/>
                      </w:rPr>
                      <w:t>开发产品</w:t>
                    </w:r>
                  </w:p>
                </w:tc>
                <w:tc>
                  <w:tcPr>
                    <w:tcW w:w="727" w:type="dxa"/>
                    <w:noWrap/>
                    <w:vAlign w:val="center"/>
                  </w:tcPr>
                  <w:p w14:paraId="32D1EA62" w14:textId="77777777" w:rsidR="002659F0" w:rsidRPr="002659F0" w:rsidRDefault="002659F0" w:rsidP="0019356C">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sidRPr="002659F0">
                      <w:rPr>
                        <w:sz w:val="18"/>
                        <w:szCs w:val="18"/>
                      </w:rPr>
                      <w:t>其他</w:t>
                    </w:r>
                  </w:p>
                  <w:p w14:paraId="3A198B37" w14:textId="77777777" w:rsidR="002659F0" w:rsidRPr="002659F0" w:rsidRDefault="002659F0" w:rsidP="0019356C">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sidRPr="002659F0">
                      <w:rPr>
                        <w:sz w:val="18"/>
                        <w:szCs w:val="18"/>
                      </w:rPr>
                      <w:t>减少</w:t>
                    </w:r>
                  </w:p>
                </w:tc>
                <w:tc>
                  <w:tcPr>
                    <w:tcW w:w="851" w:type="dxa"/>
                    <w:vMerge/>
                    <w:vAlign w:val="center"/>
                  </w:tcPr>
                  <w:p w14:paraId="00FEA01D" w14:textId="77777777" w:rsidR="002659F0" w:rsidRPr="002659F0" w:rsidRDefault="002659F0" w:rsidP="0019356C">
                    <w:pPr>
                      <w:snapToGrid w:val="0"/>
                      <w:jc w:val="left"/>
                      <w:cnfStyle w:val="100000000000" w:firstRow="1" w:lastRow="0" w:firstColumn="0" w:lastColumn="0" w:oddVBand="0" w:evenVBand="0" w:oddHBand="0" w:evenHBand="0" w:firstRowFirstColumn="0" w:firstRowLastColumn="0" w:lastRowFirstColumn="0" w:lastRowLastColumn="0"/>
                      <w:rPr>
                        <w:sz w:val="18"/>
                        <w:szCs w:val="18"/>
                      </w:rPr>
                    </w:pPr>
                  </w:p>
                </w:tc>
                <w:tc>
                  <w:tcPr>
                    <w:tcW w:w="1076" w:type="dxa"/>
                    <w:vMerge/>
                    <w:vAlign w:val="center"/>
                  </w:tcPr>
                  <w:p w14:paraId="435137ED" w14:textId="77777777" w:rsidR="002659F0" w:rsidRPr="002659F0" w:rsidRDefault="002659F0" w:rsidP="0019356C">
                    <w:pPr>
                      <w:snapToGrid w:val="0"/>
                      <w:jc w:val="left"/>
                      <w:cnfStyle w:val="100000000000" w:firstRow="1" w:lastRow="0" w:firstColumn="0" w:lastColumn="0" w:oddVBand="0" w:evenVBand="0" w:oddHBand="0" w:evenHBand="0" w:firstRowFirstColumn="0" w:firstRowLastColumn="0" w:lastRowFirstColumn="0" w:lastRowLastColumn="0"/>
                      <w:rPr>
                        <w:sz w:val="18"/>
                        <w:szCs w:val="18"/>
                      </w:rPr>
                    </w:pPr>
                  </w:p>
                </w:tc>
              </w:tr>
              <w:tr w:rsidR="002659F0" w:rsidRPr="002659F0" w14:paraId="22BA4B21" w14:textId="77777777" w:rsidTr="006449F8">
                <w:tc>
                  <w:tcPr>
                    <w:cnfStyle w:val="001000000000" w:firstRow="0" w:lastRow="0" w:firstColumn="1" w:lastColumn="0" w:oddVBand="0" w:evenVBand="0" w:oddHBand="0" w:evenHBand="0" w:firstRowFirstColumn="0" w:firstRowLastColumn="0" w:lastRowFirstColumn="0" w:lastRowLastColumn="0"/>
                    <w:tcW w:w="1701" w:type="dxa"/>
                    <w:vAlign w:val="center"/>
                  </w:tcPr>
                  <w:p w14:paraId="01072250" w14:textId="77777777" w:rsidR="002659F0" w:rsidRPr="002659F0" w:rsidRDefault="002659F0" w:rsidP="0019356C">
                    <w:pPr>
                      <w:snapToGrid w:val="0"/>
                      <w:ind w:rightChars="-119" w:right="-250"/>
                      <w:jc w:val="left"/>
                      <w:rPr>
                        <w:sz w:val="18"/>
                        <w:szCs w:val="18"/>
                      </w:rPr>
                    </w:pPr>
                    <w:r w:rsidRPr="002659F0">
                      <w:rPr>
                        <w:sz w:val="18"/>
                        <w:szCs w:val="18"/>
                      </w:rPr>
                      <w:t>吴中家天下一期</w:t>
                    </w:r>
                  </w:p>
                </w:tc>
                <w:tc>
                  <w:tcPr>
                    <w:tcW w:w="1598" w:type="dxa"/>
                    <w:noWrap/>
                    <w:vAlign w:val="center"/>
                  </w:tcPr>
                  <w:p w14:paraId="09BC0C1E"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2659F0">
                      <w:rPr>
                        <w:sz w:val="18"/>
                        <w:szCs w:val="18"/>
                      </w:rPr>
                      <w:t>34,050,007.05</w:t>
                    </w:r>
                  </w:p>
                </w:tc>
                <w:tc>
                  <w:tcPr>
                    <w:tcW w:w="1560" w:type="dxa"/>
                    <w:noWrap/>
                    <w:vAlign w:val="center"/>
                  </w:tcPr>
                  <w:p w14:paraId="0E297F18"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2659F0">
                      <w:rPr>
                        <w:sz w:val="18"/>
                        <w:szCs w:val="18"/>
                      </w:rPr>
                      <w:t>13,563,888.85</w:t>
                    </w:r>
                  </w:p>
                </w:tc>
                <w:tc>
                  <w:tcPr>
                    <w:tcW w:w="1701" w:type="dxa"/>
                    <w:noWrap/>
                    <w:vAlign w:val="center"/>
                  </w:tcPr>
                  <w:p w14:paraId="68FD706E"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2659F0">
                      <w:rPr>
                        <w:rFonts w:hint="eastAsia"/>
                        <w:sz w:val="18"/>
                        <w:szCs w:val="18"/>
                      </w:rPr>
                      <w:t>47,613,895.90</w:t>
                    </w:r>
                  </w:p>
                </w:tc>
                <w:tc>
                  <w:tcPr>
                    <w:tcW w:w="727" w:type="dxa"/>
                    <w:noWrap/>
                    <w:vAlign w:val="center"/>
                  </w:tcPr>
                  <w:p w14:paraId="5DCF10B3"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noWrap/>
                    <w:vAlign w:val="center"/>
                  </w:tcPr>
                  <w:p w14:paraId="6BC0985D"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1076" w:type="dxa"/>
                    <w:noWrap/>
                    <w:vAlign w:val="center"/>
                  </w:tcPr>
                  <w:p w14:paraId="56A212DB" w14:textId="71A65E79" w:rsidR="002659F0" w:rsidRPr="00F64E14" w:rsidRDefault="00F64E14"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F64E14">
                      <w:rPr>
                        <w:color w:val="auto"/>
                        <w:sz w:val="18"/>
                        <w:szCs w:val="18"/>
                      </w:rPr>
                      <w:t>5.57</w:t>
                    </w:r>
                  </w:p>
                </w:tc>
              </w:tr>
              <w:tr w:rsidR="002659F0" w:rsidRPr="002659F0" w14:paraId="65E99AD0" w14:textId="77777777" w:rsidTr="006449F8">
                <w:tc>
                  <w:tcPr>
                    <w:cnfStyle w:val="001000000000" w:firstRow="0" w:lastRow="0" w:firstColumn="1" w:lastColumn="0" w:oddVBand="0" w:evenVBand="0" w:oddHBand="0" w:evenHBand="0" w:firstRowFirstColumn="0" w:firstRowLastColumn="0" w:lastRowFirstColumn="0" w:lastRowLastColumn="0"/>
                    <w:tcW w:w="1701" w:type="dxa"/>
                    <w:vAlign w:val="center"/>
                  </w:tcPr>
                  <w:p w14:paraId="5FE0F638" w14:textId="77777777" w:rsidR="002659F0" w:rsidRPr="002659F0" w:rsidRDefault="002659F0" w:rsidP="0019356C">
                    <w:pPr>
                      <w:snapToGrid w:val="0"/>
                      <w:jc w:val="left"/>
                      <w:rPr>
                        <w:sz w:val="18"/>
                        <w:szCs w:val="18"/>
                      </w:rPr>
                    </w:pPr>
                    <w:r w:rsidRPr="002659F0">
                      <w:rPr>
                        <w:sz w:val="18"/>
                        <w:szCs w:val="18"/>
                      </w:rPr>
                      <w:t>中吴红玺目</w:t>
                    </w:r>
                  </w:p>
                </w:tc>
                <w:tc>
                  <w:tcPr>
                    <w:tcW w:w="1598" w:type="dxa"/>
                    <w:noWrap/>
                    <w:vAlign w:val="center"/>
                  </w:tcPr>
                  <w:p w14:paraId="5452BC40"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2659F0">
                      <w:rPr>
                        <w:sz w:val="18"/>
                        <w:szCs w:val="18"/>
                      </w:rPr>
                      <w:t>74,056,202.56</w:t>
                    </w:r>
                  </w:p>
                </w:tc>
                <w:tc>
                  <w:tcPr>
                    <w:tcW w:w="1560" w:type="dxa"/>
                    <w:noWrap/>
                    <w:vAlign w:val="center"/>
                  </w:tcPr>
                  <w:p w14:paraId="050CD166"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2659F0">
                      <w:rPr>
                        <w:sz w:val="18"/>
                        <w:szCs w:val="18"/>
                      </w:rPr>
                      <w:t>12,371,828.47</w:t>
                    </w:r>
                  </w:p>
                </w:tc>
                <w:tc>
                  <w:tcPr>
                    <w:tcW w:w="1701" w:type="dxa"/>
                    <w:noWrap/>
                    <w:vAlign w:val="center"/>
                  </w:tcPr>
                  <w:p w14:paraId="57C9E9FB"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2659F0">
                      <w:rPr>
                        <w:rFonts w:hint="eastAsia"/>
                        <w:sz w:val="18"/>
                        <w:szCs w:val="18"/>
                      </w:rPr>
                      <w:t>86,428,031.03</w:t>
                    </w:r>
                  </w:p>
                </w:tc>
                <w:tc>
                  <w:tcPr>
                    <w:tcW w:w="727" w:type="dxa"/>
                    <w:noWrap/>
                    <w:vAlign w:val="center"/>
                  </w:tcPr>
                  <w:p w14:paraId="7822174D"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noWrap/>
                    <w:vAlign w:val="center"/>
                  </w:tcPr>
                  <w:p w14:paraId="4EE4CC00"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1076" w:type="dxa"/>
                    <w:noWrap/>
                    <w:vAlign w:val="center"/>
                  </w:tcPr>
                  <w:p w14:paraId="3A72EC8C" w14:textId="371550A8" w:rsidR="002659F0" w:rsidRPr="00F64E14" w:rsidRDefault="00F64E14" w:rsidP="00F64E14">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F64E14">
                      <w:rPr>
                        <w:color w:val="auto"/>
                        <w:sz w:val="18"/>
                        <w:szCs w:val="18"/>
                      </w:rPr>
                      <w:t>5.49</w:t>
                    </w:r>
                  </w:p>
                </w:tc>
              </w:tr>
              <w:tr w:rsidR="002659F0" w:rsidRPr="002659F0" w14:paraId="6C3DFBB4" w14:textId="77777777" w:rsidTr="006449F8">
                <w:tc>
                  <w:tcPr>
                    <w:cnfStyle w:val="001000000000" w:firstRow="0" w:lastRow="0" w:firstColumn="1" w:lastColumn="0" w:oddVBand="0" w:evenVBand="0" w:oddHBand="0" w:evenHBand="0" w:firstRowFirstColumn="0" w:firstRowLastColumn="0" w:lastRowFirstColumn="0" w:lastRowLastColumn="0"/>
                    <w:tcW w:w="1701" w:type="dxa"/>
                    <w:vAlign w:val="center"/>
                  </w:tcPr>
                  <w:p w14:paraId="4DE5033D" w14:textId="77777777" w:rsidR="002659F0" w:rsidRPr="002659F0" w:rsidRDefault="002659F0" w:rsidP="0019356C">
                    <w:pPr>
                      <w:snapToGrid w:val="0"/>
                      <w:jc w:val="center"/>
                      <w:rPr>
                        <w:sz w:val="18"/>
                        <w:szCs w:val="18"/>
                      </w:rPr>
                    </w:pPr>
                    <w:r w:rsidRPr="002659F0">
                      <w:rPr>
                        <w:sz w:val="18"/>
                        <w:szCs w:val="18"/>
                      </w:rPr>
                      <w:t>合   计</w:t>
                    </w:r>
                  </w:p>
                </w:tc>
                <w:tc>
                  <w:tcPr>
                    <w:tcW w:w="1598" w:type="dxa"/>
                    <w:noWrap/>
                    <w:vAlign w:val="center"/>
                  </w:tcPr>
                  <w:p w14:paraId="65BA27A8"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2659F0">
                      <w:rPr>
                        <w:sz w:val="18"/>
                        <w:szCs w:val="18"/>
                      </w:rPr>
                      <w:t>108,106,209.61</w:t>
                    </w:r>
                  </w:p>
                </w:tc>
                <w:tc>
                  <w:tcPr>
                    <w:tcW w:w="1560" w:type="dxa"/>
                    <w:noWrap/>
                    <w:vAlign w:val="center"/>
                  </w:tcPr>
                  <w:p w14:paraId="31903279"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2659F0">
                      <w:rPr>
                        <w:sz w:val="18"/>
                        <w:szCs w:val="18"/>
                      </w:rPr>
                      <w:t>25,935,717.32</w:t>
                    </w:r>
                  </w:p>
                </w:tc>
                <w:tc>
                  <w:tcPr>
                    <w:tcW w:w="1701" w:type="dxa"/>
                    <w:noWrap/>
                    <w:vAlign w:val="center"/>
                  </w:tcPr>
                  <w:p w14:paraId="03ED08A7"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sidRPr="002659F0">
                      <w:rPr>
                        <w:rFonts w:hint="eastAsia"/>
                        <w:sz w:val="18"/>
                        <w:szCs w:val="18"/>
                      </w:rPr>
                      <w:t>134,041,926.93</w:t>
                    </w:r>
                  </w:p>
                </w:tc>
                <w:tc>
                  <w:tcPr>
                    <w:tcW w:w="727" w:type="dxa"/>
                    <w:noWrap/>
                    <w:vAlign w:val="center"/>
                  </w:tcPr>
                  <w:p w14:paraId="3771A717"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noWrap/>
                    <w:vAlign w:val="center"/>
                  </w:tcPr>
                  <w:p w14:paraId="1E23EE95"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1076" w:type="dxa"/>
                    <w:noWrap/>
                    <w:vAlign w:val="center"/>
                  </w:tcPr>
                  <w:p w14:paraId="638479B5" w14:textId="77777777" w:rsidR="002659F0" w:rsidRPr="002659F0" w:rsidRDefault="002659F0" w:rsidP="0019356C">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r>
            </w:tbl>
            <w:p w14:paraId="5A9C7CDD" w14:textId="6BB84331" w:rsidR="00D074C7" w:rsidRDefault="00166E2B"/>
          </w:sdtContent>
        </w:sdt>
      </w:sdtContent>
    </w:sdt>
    <w:sdt>
      <w:sdtPr>
        <w:rPr>
          <w:rFonts w:ascii="宋体" w:hAnsi="宋体" w:cs="宋体" w:hint="eastAsia"/>
          <w:b w:val="0"/>
          <w:bCs w:val="0"/>
          <w:kern w:val="0"/>
          <w:szCs w:val="24"/>
        </w:rPr>
        <w:alias w:val="模块:划分为持有待售的资产"/>
        <w:tag w:val="_SEC_e97f0fb9a0bd455fa691d39b4fe54f6b"/>
        <w:id w:val="-425576488"/>
        <w:lock w:val="sdtLocked"/>
        <w:placeholder>
          <w:docPart w:val="GBC22222222222222222222222222222"/>
        </w:placeholder>
      </w:sdtPr>
      <w:sdtEndPr>
        <w:rPr>
          <w:rFonts w:hint="default"/>
          <w:szCs w:val="21"/>
        </w:rPr>
      </w:sdtEndPr>
      <w:sdtContent>
        <w:p w14:paraId="02567F40" w14:textId="77777777" w:rsidR="00D074C7" w:rsidRDefault="00A86B79">
          <w:pPr>
            <w:pStyle w:val="3"/>
            <w:numPr>
              <w:ilvl w:val="0"/>
              <w:numId w:val="21"/>
            </w:numPr>
            <w:tabs>
              <w:tab w:val="left" w:pos="504"/>
            </w:tabs>
          </w:pPr>
          <w:r>
            <w:rPr>
              <w:rFonts w:hint="eastAsia"/>
            </w:rPr>
            <w:t>划分为持有待售的资产</w:t>
          </w:r>
        </w:p>
        <w:sdt>
          <w:sdtPr>
            <w:alias w:val="是否适用：划分为持有待售的资产[双击切换]"/>
            <w:tag w:val="_GBC_bda04401a35942cea6a42c6444c9249d"/>
            <w:id w:val="-1794042096"/>
            <w:lock w:val="sdtContentLocked"/>
            <w:placeholder>
              <w:docPart w:val="GBC22222222222222222222222222222"/>
            </w:placeholder>
          </w:sdtPr>
          <w:sdtEndPr/>
          <w:sdtContent>
            <w:p w14:paraId="4B5C7DAF" w14:textId="2DCE08E5" w:rsidR="00DF473F" w:rsidRDefault="00A86B79" w:rsidP="00DF473F">
              <w:r>
                <w:fldChar w:fldCharType="begin"/>
              </w:r>
              <w:r w:rsidR="00DF473F">
                <w:instrText xml:space="preserve"> MACROBUTTON  SnrToggleCheckbox □适用 </w:instrText>
              </w:r>
              <w:r>
                <w:fldChar w:fldCharType="end"/>
              </w:r>
              <w:r>
                <w:fldChar w:fldCharType="begin"/>
              </w:r>
              <w:r w:rsidR="00DF473F">
                <w:instrText xml:space="preserve"> MACROBUTTON  SnrToggleCheckbox √不适用 </w:instrText>
              </w:r>
              <w:r>
                <w:fldChar w:fldCharType="end"/>
              </w:r>
            </w:p>
          </w:sdtContent>
        </w:sdt>
        <w:p w14:paraId="4F35B343" w14:textId="0D97FF79" w:rsidR="00D074C7" w:rsidRDefault="00166E2B"/>
      </w:sdtContent>
    </w:sdt>
    <w:sdt>
      <w:sdtPr>
        <w:rPr>
          <w:rFonts w:ascii="宋体" w:hAnsi="宋体" w:cs="宋体" w:hint="eastAsia"/>
          <w:b w:val="0"/>
          <w:bCs w:val="0"/>
          <w:kern w:val="0"/>
          <w:szCs w:val="24"/>
        </w:rPr>
        <w:alias w:val="模块:一年内到期的非流动资产"/>
        <w:tag w:val="_SEC_a92589d2fea7420da5af7fa8571893f4"/>
        <w:id w:val="1572457706"/>
        <w:lock w:val="sdtLocked"/>
        <w:placeholder>
          <w:docPart w:val="GBC22222222222222222222222222222"/>
        </w:placeholder>
      </w:sdtPr>
      <w:sdtEndPr/>
      <w:sdtContent>
        <w:p w14:paraId="3CDA8662" w14:textId="77777777" w:rsidR="00D074C7" w:rsidRDefault="00A86B79">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ContentLocked"/>
            <w:placeholder>
              <w:docPart w:val="GBC22222222222222222222222222222"/>
            </w:placeholder>
          </w:sdtPr>
          <w:sdtEndPr/>
          <w:sdtContent>
            <w:p w14:paraId="2662254F" w14:textId="5D0BBE78" w:rsidR="00DF473F" w:rsidRDefault="00A86B79" w:rsidP="00DF473F">
              <w:r>
                <w:fldChar w:fldCharType="begin"/>
              </w:r>
              <w:r w:rsidR="00DF473F">
                <w:instrText xml:space="preserve"> MACROBUTTON  SnrToggleCheckbox □适用 </w:instrText>
              </w:r>
              <w:r>
                <w:fldChar w:fldCharType="end"/>
              </w:r>
              <w:r>
                <w:fldChar w:fldCharType="begin"/>
              </w:r>
              <w:r w:rsidR="00DF473F">
                <w:instrText xml:space="preserve"> MACROBUTTON  SnrToggleCheckbox √不适用 </w:instrText>
              </w:r>
              <w:r>
                <w:fldChar w:fldCharType="end"/>
              </w:r>
            </w:p>
          </w:sdtContent>
        </w:sdt>
        <w:p w14:paraId="12604A9F" w14:textId="15F6F3E6" w:rsidR="00D074C7" w:rsidRDefault="00166E2B">
          <w:pPr>
            <w:ind w:right="210"/>
          </w:pPr>
        </w:p>
      </w:sdtContent>
    </w:sdt>
    <w:p w14:paraId="131B7827" w14:textId="77777777" w:rsidR="00D074C7" w:rsidRDefault="00D074C7">
      <w:pPr>
        <w:ind w:right="210"/>
      </w:pPr>
    </w:p>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sdtContent>
        <w:p w14:paraId="1FDD2119" w14:textId="77777777" w:rsidR="00D074C7" w:rsidRDefault="00A86B79">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EndPr/>
          <w:sdtContent>
            <w:p w14:paraId="014B8704" w14:textId="710A6456" w:rsidR="00D074C7" w:rsidRDefault="00A86B79">
              <w:r>
                <w:fldChar w:fldCharType="begin"/>
              </w:r>
              <w:r w:rsidR="00DF473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874A24" w14:textId="77777777" w:rsidR="00D074C7" w:rsidRDefault="00A86B79">
          <w:pPr>
            <w:jc w:val="right"/>
          </w:pPr>
          <w:r>
            <w:rPr>
              <w:rFonts w:hint="eastAsia"/>
            </w:rPr>
            <w:lastRenderedPageBreak/>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DF473F" w14:paraId="5D35DDEF" w14:textId="77777777" w:rsidTr="0019356C">
            <w:tc>
              <w:tcPr>
                <w:tcW w:w="1816" w:type="pct"/>
                <w:shd w:val="clear" w:color="auto" w:fill="auto"/>
                <w:vAlign w:val="center"/>
              </w:tcPr>
              <w:p w14:paraId="375E5A02" w14:textId="77777777" w:rsidR="00DF473F" w:rsidRDefault="00DF473F" w:rsidP="0019356C">
                <w:pPr>
                  <w:jc w:val="center"/>
                  <w:rPr>
                    <w:szCs w:val="21"/>
                  </w:rPr>
                </w:pPr>
                <w:r>
                  <w:rPr>
                    <w:rFonts w:hint="eastAsia"/>
                    <w:szCs w:val="21"/>
                  </w:rPr>
                  <w:t>项目</w:t>
                </w:r>
              </w:p>
            </w:tc>
            <w:tc>
              <w:tcPr>
                <w:tcW w:w="1612" w:type="pct"/>
                <w:shd w:val="clear" w:color="auto" w:fill="auto"/>
                <w:vAlign w:val="center"/>
              </w:tcPr>
              <w:p w14:paraId="39AFCED3" w14:textId="77777777" w:rsidR="00DF473F" w:rsidRDefault="00DF473F" w:rsidP="0019356C">
                <w:pPr>
                  <w:jc w:val="center"/>
                  <w:rPr>
                    <w:szCs w:val="21"/>
                  </w:rPr>
                </w:pPr>
                <w:r>
                  <w:rPr>
                    <w:rFonts w:hint="eastAsia"/>
                    <w:szCs w:val="21"/>
                  </w:rPr>
                  <w:t>期末余额</w:t>
                </w:r>
              </w:p>
            </w:tc>
            <w:tc>
              <w:tcPr>
                <w:tcW w:w="1572" w:type="pct"/>
                <w:shd w:val="clear" w:color="auto" w:fill="auto"/>
                <w:vAlign w:val="center"/>
              </w:tcPr>
              <w:p w14:paraId="289E5529" w14:textId="77777777" w:rsidR="00DF473F" w:rsidRDefault="00DF473F" w:rsidP="0019356C">
                <w:pPr>
                  <w:jc w:val="center"/>
                  <w:rPr>
                    <w:szCs w:val="21"/>
                  </w:rPr>
                </w:pPr>
                <w:r>
                  <w:rPr>
                    <w:rFonts w:hint="eastAsia"/>
                    <w:szCs w:val="21"/>
                  </w:rPr>
                  <w:t>期初余额</w:t>
                </w:r>
              </w:p>
            </w:tc>
          </w:tr>
          <w:sdt>
            <w:sdtPr>
              <w:rPr>
                <w:rFonts w:hint="eastAsia"/>
                <w:szCs w:val="21"/>
              </w:rPr>
              <w:alias w:val="其他流动资产明细"/>
              <w:tag w:val="_TUP_03a79c0b3d284671976e8b90399a3019"/>
              <w:id w:val="-37199388"/>
              <w:lock w:val="sdtLocked"/>
            </w:sdtPr>
            <w:sdtEndPr/>
            <w:sdtContent>
              <w:tr w:rsidR="00DF473F" w14:paraId="3CC34A33" w14:textId="77777777" w:rsidTr="0019356C">
                <w:sdt>
                  <w:sdtPr>
                    <w:rPr>
                      <w:rFonts w:hint="eastAsia"/>
                      <w:szCs w:val="21"/>
                    </w:rPr>
                    <w:alias w:val="其他流动资产明细-项目"/>
                    <w:tag w:val="_GBC_6b127966bf4d44deb883e628ddfded27"/>
                    <w:id w:val="1338888091"/>
                    <w:lock w:val="sdtLocked"/>
                  </w:sdtPr>
                  <w:sdtEndPr/>
                  <w:sdtContent>
                    <w:tc>
                      <w:tcPr>
                        <w:tcW w:w="1816" w:type="pct"/>
                        <w:shd w:val="clear" w:color="auto" w:fill="auto"/>
                      </w:tcPr>
                      <w:p w14:paraId="76900412" w14:textId="77777777" w:rsidR="00DF473F" w:rsidRDefault="00DF473F" w:rsidP="0019356C">
                        <w:pPr>
                          <w:snapToGrid w:val="0"/>
                          <w:ind w:leftChars="-51" w:left="-107"/>
                          <w:rPr>
                            <w:szCs w:val="21"/>
                          </w:rPr>
                        </w:pPr>
                        <w:r>
                          <w:rPr>
                            <w:rFonts w:hint="eastAsia"/>
                            <w:szCs w:val="21"/>
                          </w:rPr>
                          <w:t>理财产品</w:t>
                        </w:r>
                      </w:p>
                    </w:tc>
                  </w:sdtContent>
                </w:sdt>
                <w:sdt>
                  <w:sdtPr>
                    <w:rPr>
                      <w:rFonts w:hint="eastAsia"/>
                      <w:szCs w:val="21"/>
                    </w:rPr>
                    <w:alias w:val="其他流动资产明细-金额"/>
                    <w:tag w:val="_GBC_7c6ddc351db3462e9e5a9976a6c0c553"/>
                    <w:id w:val="-1001347797"/>
                    <w:lock w:val="sdtLocked"/>
                  </w:sdtPr>
                  <w:sdtEndPr/>
                  <w:sdtContent>
                    <w:tc>
                      <w:tcPr>
                        <w:tcW w:w="1612" w:type="pct"/>
                        <w:shd w:val="clear" w:color="auto" w:fill="auto"/>
                      </w:tcPr>
                      <w:p w14:paraId="0DF9161C" w14:textId="77777777" w:rsidR="00DF473F" w:rsidRDefault="00DF473F" w:rsidP="0019356C">
                        <w:pPr>
                          <w:snapToGrid w:val="0"/>
                          <w:jc w:val="right"/>
                          <w:rPr>
                            <w:szCs w:val="21"/>
                          </w:rPr>
                        </w:pPr>
                        <w:r>
                          <w:rPr>
                            <w:rFonts w:hint="eastAsia"/>
                            <w:szCs w:val="21"/>
                          </w:rPr>
                          <w:t>135,000,000.00</w:t>
                        </w:r>
                      </w:p>
                    </w:tc>
                  </w:sdtContent>
                </w:sdt>
                <w:sdt>
                  <w:sdtPr>
                    <w:rPr>
                      <w:rFonts w:hint="eastAsia"/>
                      <w:szCs w:val="21"/>
                    </w:rPr>
                    <w:alias w:val="其他流动资产明细-金额"/>
                    <w:tag w:val="_GBC_62d4ccc41b734e7cb106d64e3bf5a36c"/>
                    <w:id w:val="-685363025"/>
                    <w:lock w:val="sdtLocked"/>
                  </w:sdtPr>
                  <w:sdtEndPr/>
                  <w:sdtContent>
                    <w:tc>
                      <w:tcPr>
                        <w:tcW w:w="1572" w:type="pct"/>
                        <w:shd w:val="clear" w:color="auto" w:fill="auto"/>
                      </w:tcPr>
                      <w:p w14:paraId="27D1F57B" w14:textId="77777777" w:rsidR="00DF473F" w:rsidRDefault="00DF473F" w:rsidP="0019356C">
                        <w:pPr>
                          <w:snapToGrid w:val="0"/>
                          <w:jc w:val="right"/>
                          <w:rPr>
                            <w:szCs w:val="21"/>
                          </w:rPr>
                        </w:pPr>
                        <w:r>
                          <w:rPr>
                            <w:rFonts w:hint="eastAsia"/>
                            <w:szCs w:val="21"/>
                          </w:rPr>
                          <w:t>190,000,000.00</w:t>
                        </w:r>
                      </w:p>
                    </w:tc>
                  </w:sdtContent>
                </w:sdt>
              </w:tr>
            </w:sdtContent>
          </w:sdt>
          <w:sdt>
            <w:sdtPr>
              <w:rPr>
                <w:rFonts w:hint="eastAsia"/>
                <w:szCs w:val="21"/>
              </w:rPr>
              <w:alias w:val="其他流动资产明细"/>
              <w:tag w:val="_TUP_03a79c0b3d284671976e8b90399a3019"/>
              <w:id w:val="-437683485"/>
              <w:lock w:val="sdtLocked"/>
            </w:sdtPr>
            <w:sdtEndPr/>
            <w:sdtContent>
              <w:tr w:rsidR="00DF473F" w14:paraId="0DBFD16C" w14:textId="77777777" w:rsidTr="0019356C">
                <w:sdt>
                  <w:sdtPr>
                    <w:rPr>
                      <w:rFonts w:hint="eastAsia"/>
                      <w:szCs w:val="21"/>
                    </w:rPr>
                    <w:alias w:val="其他流动资产明细-项目"/>
                    <w:tag w:val="_GBC_6b127966bf4d44deb883e628ddfded27"/>
                    <w:id w:val="-1230607593"/>
                    <w:lock w:val="sdtLocked"/>
                  </w:sdtPr>
                  <w:sdtEndPr/>
                  <w:sdtContent>
                    <w:tc>
                      <w:tcPr>
                        <w:tcW w:w="1816" w:type="pct"/>
                        <w:shd w:val="clear" w:color="auto" w:fill="auto"/>
                      </w:tcPr>
                      <w:p w14:paraId="2B024A30" w14:textId="77777777" w:rsidR="00DF473F" w:rsidRDefault="00DF473F" w:rsidP="0019356C">
                        <w:pPr>
                          <w:snapToGrid w:val="0"/>
                          <w:ind w:leftChars="-51" w:left="-107"/>
                          <w:rPr>
                            <w:szCs w:val="21"/>
                          </w:rPr>
                        </w:pPr>
                        <w:r>
                          <w:rPr>
                            <w:rFonts w:hint="eastAsia"/>
                            <w:szCs w:val="21"/>
                          </w:rPr>
                          <w:t>待抵扣进项税</w:t>
                        </w:r>
                      </w:p>
                    </w:tc>
                  </w:sdtContent>
                </w:sdt>
                <w:sdt>
                  <w:sdtPr>
                    <w:rPr>
                      <w:rFonts w:hint="eastAsia"/>
                      <w:szCs w:val="21"/>
                    </w:rPr>
                    <w:alias w:val="其他流动资产明细-金额"/>
                    <w:tag w:val="_GBC_7c6ddc351db3462e9e5a9976a6c0c553"/>
                    <w:id w:val="-1593080855"/>
                    <w:lock w:val="sdtLocked"/>
                  </w:sdtPr>
                  <w:sdtEndPr/>
                  <w:sdtContent>
                    <w:tc>
                      <w:tcPr>
                        <w:tcW w:w="1612" w:type="pct"/>
                        <w:shd w:val="clear" w:color="auto" w:fill="auto"/>
                      </w:tcPr>
                      <w:p w14:paraId="11E4EE1B" w14:textId="77777777" w:rsidR="00DF473F" w:rsidRDefault="00DF473F" w:rsidP="0019356C">
                        <w:pPr>
                          <w:snapToGrid w:val="0"/>
                          <w:jc w:val="right"/>
                          <w:rPr>
                            <w:szCs w:val="21"/>
                          </w:rPr>
                        </w:pPr>
                        <w:r>
                          <w:rPr>
                            <w:rFonts w:hint="eastAsia"/>
                            <w:szCs w:val="21"/>
                          </w:rPr>
                          <w:t>7,197,128.31</w:t>
                        </w:r>
                      </w:p>
                    </w:tc>
                  </w:sdtContent>
                </w:sdt>
                <w:sdt>
                  <w:sdtPr>
                    <w:rPr>
                      <w:rFonts w:hint="eastAsia"/>
                      <w:szCs w:val="21"/>
                    </w:rPr>
                    <w:alias w:val="其他流动资产明细-金额"/>
                    <w:tag w:val="_GBC_62d4ccc41b734e7cb106d64e3bf5a36c"/>
                    <w:id w:val="-870997012"/>
                    <w:lock w:val="sdtLocked"/>
                  </w:sdtPr>
                  <w:sdtEndPr/>
                  <w:sdtContent>
                    <w:tc>
                      <w:tcPr>
                        <w:tcW w:w="1572" w:type="pct"/>
                        <w:shd w:val="clear" w:color="auto" w:fill="auto"/>
                      </w:tcPr>
                      <w:p w14:paraId="168F2D0C" w14:textId="77777777" w:rsidR="00DF473F" w:rsidRDefault="00DF473F" w:rsidP="0019356C">
                        <w:pPr>
                          <w:snapToGrid w:val="0"/>
                          <w:jc w:val="right"/>
                          <w:rPr>
                            <w:szCs w:val="21"/>
                          </w:rPr>
                        </w:pPr>
                        <w:r>
                          <w:rPr>
                            <w:rFonts w:hint="eastAsia"/>
                            <w:szCs w:val="21"/>
                          </w:rPr>
                          <w:t>1,699,433.71</w:t>
                        </w:r>
                      </w:p>
                    </w:tc>
                  </w:sdtContent>
                </w:sdt>
              </w:tr>
            </w:sdtContent>
          </w:sdt>
          <w:sdt>
            <w:sdtPr>
              <w:rPr>
                <w:rFonts w:hint="eastAsia"/>
                <w:szCs w:val="21"/>
              </w:rPr>
              <w:alias w:val="其他流动资产明细"/>
              <w:tag w:val="_TUP_03a79c0b3d284671976e8b90399a3019"/>
              <w:id w:val="-89771895"/>
              <w:lock w:val="sdtLocked"/>
            </w:sdtPr>
            <w:sdtEndPr/>
            <w:sdtContent>
              <w:tr w:rsidR="00DF473F" w14:paraId="0FBF25E2" w14:textId="77777777" w:rsidTr="0019356C">
                <w:sdt>
                  <w:sdtPr>
                    <w:rPr>
                      <w:rFonts w:hint="eastAsia"/>
                      <w:szCs w:val="21"/>
                    </w:rPr>
                    <w:alias w:val="其他流动资产明细-项目"/>
                    <w:tag w:val="_GBC_6b127966bf4d44deb883e628ddfded27"/>
                    <w:id w:val="-1292356850"/>
                    <w:lock w:val="sdtLocked"/>
                  </w:sdtPr>
                  <w:sdtEndPr/>
                  <w:sdtContent>
                    <w:tc>
                      <w:tcPr>
                        <w:tcW w:w="1816" w:type="pct"/>
                        <w:shd w:val="clear" w:color="auto" w:fill="auto"/>
                      </w:tcPr>
                      <w:p w14:paraId="12D1C838" w14:textId="77777777" w:rsidR="00DF473F" w:rsidRDefault="00DF473F" w:rsidP="0019356C">
                        <w:pPr>
                          <w:snapToGrid w:val="0"/>
                          <w:ind w:leftChars="-51" w:left="-107"/>
                          <w:rPr>
                            <w:szCs w:val="21"/>
                          </w:rPr>
                        </w:pPr>
                        <w:r>
                          <w:rPr>
                            <w:rFonts w:hint="eastAsia"/>
                            <w:szCs w:val="21"/>
                          </w:rPr>
                          <w:t>预缴税款</w:t>
                        </w:r>
                      </w:p>
                    </w:tc>
                  </w:sdtContent>
                </w:sdt>
                <w:sdt>
                  <w:sdtPr>
                    <w:rPr>
                      <w:rFonts w:hint="eastAsia"/>
                      <w:szCs w:val="21"/>
                    </w:rPr>
                    <w:alias w:val="其他流动资产明细-金额"/>
                    <w:tag w:val="_GBC_7c6ddc351db3462e9e5a9976a6c0c553"/>
                    <w:id w:val="24071467"/>
                    <w:lock w:val="sdtLocked"/>
                  </w:sdtPr>
                  <w:sdtEndPr/>
                  <w:sdtContent>
                    <w:tc>
                      <w:tcPr>
                        <w:tcW w:w="1612" w:type="pct"/>
                        <w:shd w:val="clear" w:color="auto" w:fill="auto"/>
                      </w:tcPr>
                      <w:p w14:paraId="14FAD7B9" w14:textId="77777777" w:rsidR="00DF473F" w:rsidRDefault="00DF473F" w:rsidP="0019356C">
                        <w:pPr>
                          <w:snapToGrid w:val="0"/>
                          <w:jc w:val="right"/>
                          <w:rPr>
                            <w:szCs w:val="21"/>
                          </w:rPr>
                        </w:pPr>
                        <w:r>
                          <w:rPr>
                            <w:rFonts w:hint="eastAsia"/>
                            <w:szCs w:val="21"/>
                          </w:rPr>
                          <w:t>30,140,698.96</w:t>
                        </w:r>
                      </w:p>
                    </w:tc>
                  </w:sdtContent>
                </w:sdt>
                <w:sdt>
                  <w:sdtPr>
                    <w:rPr>
                      <w:rFonts w:hint="eastAsia"/>
                      <w:szCs w:val="21"/>
                    </w:rPr>
                    <w:alias w:val="其他流动资产明细-金额"/>
                    <w:tag w:val="_GBC_62d4ccc41b734e7cb106d64e3bf5a36c"/>
                    <w:id w:val="-849865839"/>
                    <w:lock w:val="sdtLocked"/>
                  </w:sdtPr>
                  <w:sdtEndPr/>
                  <w:sdtContent>
                    <w:tc>
                      <w:tcPr>
                        <w:tcW w:w="1572" w:type="pct"/>
                        <w:shd w:val="clear" w:color="auto" w:fill="auto"/>
                      </w:tcPr>
                      <w:p w14:paraId="7632A3B4" w14:textId="77777777" w:rsidR="00DF473F" w:rsidRDefault="00DF473F" w:rsidP="0019356C">
                        <w:pPr>
                          <w:snapToGrid w:val="0"/>
                          <w:jc w:val="right"/>
                          <w:rPr>
                            <w:szCs w:val="21"/>
                          </w:rPr>
                        </w:pPr>
                      </w:p>
                    </w:tc>
                  </w:sdtContent>
                </w:sdt>
              </w:tr>
            </w:sdtContent>
          </w:sdt>
          <w:sdt>
            <w:sdtPr>
              <w:rPr>
                <w:rFonts w:hint="eastAsia"/>
                <w:szCs w:val="21"/>
              </w:rPr>
              <w:alias w:val="其他流动资产明细"/>
              <w:tag w:val="_TUP_03a79c0b3d284671976e8b90399a3019"/>
              <w:id w:val="483285415"/>
              <w:lock w:val="sdtLocked"/>
            </w:sdtPr>
            <w:sdtEndPr/>
            <w:sdtContent>
              <w:tr w:rsidR="00DF473F" w14:paraId="531FD519" w14:textId="77777777" w:rsidTr="0019356C">
                <w:sdt>
                  <w:sdtPr>
                    <w:rPr>
                      <w:rFonts w:hint="eastAsia"/>
                      <w:szCs w:val="21"/>
                    </w:rPr>
                    <w:alias w:val="其他流动资产明细-项目"/>
                    <w:tag w:val="_GBC_6b127966bf4d44deb883e628ddfded27"/>
                    <w:id w:val="1265415019"/>
                    <w:lock w:val="sdtLocked"/>
                  </w:sdtPr>
                  <w:sdtEndPr/>
                  <w:sdtContent>
                    <w:tc>
                      <w:tcPr>
                        <w:tcW w:w="1816" w:type="pct"/>
                        <w:shd w:val="clear" w:color="auto" w:fill="auto"/>
                      </w:tcPr>
                      <w:p w14:paraId="331CFB63" w14:textId="77777777" w:rsidR="00DF473F" w:rsidRDefault="00DF473F" w:rsidP="0019356C">
                        <w:pPr>
                          <w:snapToGrid w:val="0"/>
                          <w:ind w:leftChars="-51" w:left="-107"/>
                          <w:rPr>
                            <w:szCs w:val="21"/>
                          </w:rPr>
                        </w:pPr>
                        <w:r>
                          <w:rPr>
                            <w:rFonts w:hint="eastAsia"/>
                            <w:szCs w:val="21"/>
                          </w:rPr>
                          <w:t>其他</w:t>
                        </w:r>
                      </w:p>
                    </w:tc>
                  </w:sdtContent>
                </w:sdt>
                <w:sdt>
                  <w:sdtPr>
                    <w:rPr>
                      <w:rFonts w:hint="eastAsia"/>
                      <w:szCs w:val="21"/>
                    </w:rPr>
                    <w:alias w:val="其他流动资产明细-金额"/>
                    <w:tag w:val="_GBC_7c6ddc351db3462e9e5a9976a6c0c553"/>
                    <w:id w:val="2070143385"/>
                    <w:lock w:val="sdtLocked"/>
                  </w:sdtPr>
                  <w:sdtEndPr/>
                  <w:sdtContent>
                    <w:tc>
                      <w:tcPr>
                        <w:tcW w:w="1612" w:type="pct"/>
                        <w:shd w:val="clear" w:color="auto" w:fill="auto"/>
                      </w:tcPr>
                      <w:p w14:paraId="79E4C5D9" w14:textId="77777777" w:rsidR="00DF473F" w:rsidRDefault="00DF473F" w:rsidP="0019356C">
                        <w:pPr>
                          <w:snapToGrid w:val="0"/>
                          <w:jc w:val="right"/>
                          <w:rPr>
                            <w:szCs w:val="21"/>
                          </w:rPr>
                        </w:pPr>
                        <w:r>
                          <w:rPr>
                            <w:rFonts w:hint="eastAsia"/>
                            <w:szCs w:val="21"/>
                          </w:rPr>
                          <w:t>72,635.90</w:t>
                        </w:r>
                      </w:p>
                    </w:tc>
                  </w:sdtContent>
                </w:sdt>
                <w:sdt>
                  <w:sdtPr>
                    <w:rPr>
                      <w:rFonts w:hint="eastAsia"/>
                      <w:szCs w:val="21"/>
                    </w:rPr>
                    <w:alias w:val="其他流动资产明细-金额"/>
                    <w:tag w:val="_GBC_62d4ccc41b734e7cb106d64e3bf5a36c"/>
                    <w:id w:val="589354549"/>
                    <w:lock w:val="sdtLocked"/>
                  </w:sdtPr>
                  <w:sdtEndPr/>
                  <w:sdtContent>
                    <w:tc>
                      <w:tcPr>
                        <w:tcW w:w="1572" w:type="pct"/>
                        <w:shd w:val="clear" w:color="auto" w:fill="auto"/>
                      </w:tcPr>
                      <w:p w14:paraId="58872192" w14:textId="77777777" w:rsidR="00DF473F" w:rsidRDefault="00DF473F" w:rsidP="0019356C">
                        <w:pPr>
                          <w:snapToGrid w:val="0"/>
                          <w:jc w:val="right"/>
                          <w:rPr>
                            <w:szCs w:val="21"/>
                          </w:rPr>
                        </w:pPr>
                      </w:p>
                    </w:tc>
                  </w:sdtContent>
                </w:sdt>
              </w:tr>
            </w:sdtContent>
          </w:sdt>
          <w:tr w:rsidR="00DF473F" w14:paraId="5DDD0E4C" w14:textId="77777777" w:rsidTr="0019356C">
            <w:tc>
              <w:tcPr>
                <w:tcW w:w="1816" w:type="pct"/>
                <w:shd w:val="clear" w:color="auto" w:fill="auto"/>
                <w:vAlign w:val="center"/>
              </w:tcPr>
              <w:p w14:paraId="073F11FA" w14:textId="77777777" w:rsidR="00DF473F" w:rsidRDefault="00DF473F" w:rsidP="0019356C">
                <w:pPr>
                  <w:snapToGrid w:val="0"/>
                  <w:ind w:leftChars="-51" w:left="-107"/>
                  <w:jc w:val="center"/>
                  <w:rPr>
                    <w:szCs w:val="21"/>
                  </w:rPr>
                </w:pPr>
                <w:r>
                  <w:rPr>
                    <w:rFonts w:hint="eastAsia"/>
                    <w:szCs w:val="21"/>
                  </w:rPr>
                  <w:t>合计</w:t>
                </w:r>
              </w:p>
            </w:tc>
            <w:sdt>
              <w:sdtPr>
                <w:rPr>
                  <w:rFonts w:hint="eastAsia"/>
                  <w:szCs w:val="21"/>
                </w:rPr>
                <w:alias w:val="其他流动资产"/>
                <w:tag w:val="_GBC_4c9eb70c5e354885af96a792a9fafc70"/>
                <w:id w:val="-1295050309"/>
                <w:lock w:val="sdtLocked"/>
              </w:sdtPr>
              <w:sdtEndPr/>
              <w:sdtContent>
                <w:tc>
                  <w:tcPr>
                    <w:tcW w:w="1612" w:type="pct"/>
                    <w:shd w:val="clear" w:color="auto" w:fill="auto"/>
                  </w:tcPr>
                  <w:p w14:paraId="19A15AE5" w14:textId="77777777" w:rsidR="00DF473F" w:rsidRDefault="00DF473F" w:rsidP="0019356C">
                    <w:pPr>
                      <w:snapToGrid w:val="0"/>
                      <w:jc w:val="right"/>
                      <w:rPr>
                        <w:szCs w:val="21"/>
                      </w:rPr>
                    </w:pPr>
                    <w:r>
                      <w:rPr>
                        <w:rFonts w:hint="eastAsia"/>
                        <w:szCs w:val="21"/>
                      </w:rPr>
                      <w:t>172,410,463.17</w:t>
                    </w:r>
                  </w:p>
                </w:tc>
              </w:sdtContent>
            </w:sdt>
            <w:sdt>
              <w:sdtPr>
                <w:rPr>
                  <w:rFonts w:hint="eastAsia"/>
                  <w:szCs w:val="21"/>
                </w:rPr>
                <w:alias w:val="其他流动资产"/>
                <w:tag w:val="_GBC_a4b9bd9b82c94f3eaf7fcff5f107cac5"/>
                <w:id w:val="1776832808"/>
                <w:lock w:val="sdtLocked"/>
              </w:sdtPr>
              <w:sdtEndPr/>
              <w:sdtContent>
                <w:tc>
                  <w:tcPr>
                    <w:tcW w:w="1572" w:type="pct"/>
                    <w:shd w:val="clear" w:color="auto" w:fill="auto"/>
                  </w:tcPr>
                  <w:p w14:paraId="5E28CA12" w14:textId="77777777" w:rsidR="00DF473F" w:rsidRDefault="00DF473F" w:rsidP="0019356C">
                    <w:pPr>
                      <w:snapToGrid w:val="0"/>
                      <w:jc w:val="right"/>
                      <w:rPr>
                        <w:szCs w:val="21"/>
                      </w:rPr>
                    </w:pPr>
                    <w:r>
                      <w:rPr>
                        <w:rFonts w:hint="eastAsia"/>
                        <w:szCs w:val="21"/>
                      </w:rPr>
                      <w:t>191,699,433.71</w:t>
                    </w:r>
                  </w:p>
                </w:tc>
              </w:sdtContent>
            </w:sdt>
          </w:tr>
        </w:tbl>
        <w:p w14:paraId="047A59D2" w14:textId="77777777" w:rsidR="00DF473F" w:rsidRDefault="00DF473F"/>
        <w:p w14:paraId="6C52C1AD" w14:textId="77777777" w:rsidR="00D074C7" w:rsidRDefault="00A86B79">
          <w:r>
            <w:rPr>
              <w:rFonts w:hint="eastAsia"/>
            </w:rPr>
            <w:t>其他说明</w:t>
          </w:r>
        </w:p>
        <w:sdt>
          <w:sdtPr>
            <w:rPr>
              <w:rFonts w:ascii="宋体" w:hAnsi="宋体" w:cs="宋体" w:hint="eastAsia"/>
              <w:kern w:val="0"/>
              <w:szCs w:val="24"/>
            </w:rPr>
            <w:alias w:val="其他流动资产说明"/>
            <w:tag w:val="_GBC_6b66243025624716a85c25ca534f7d52"/>
            <w:id w:val="1061597833"/>
            <w:lock w:val="sdtLocked"/>
            <w:placeholder>
              <w:docPart w:val="GBC22222222222222222222222222222"/>
            </w:placeholder>
          </w:sdtPr>
          <w:sdtEndPr/>
          <w:sdtContent>
            <w:p w14:paraId="502C2007" w14:textId="77777777" w:rsidR="00DF473F" w:rsidRPr="00DF473F" w:rsidRDefault="00DF473F" w:rsidP="00804F2C">
              <w:pPr>
                <w:pStyle w:val="ae"/>
                <w:snapToGrid w:val="0"/>
                <w:spacing w:line="276" w:lineRule="auto"/>
                <w:ind w:firstLineChars="200" w:firstLine="420"/>
                <w:rPr>
                  <w:rFonts w:eastAsiaTheme="minorEastAsia"/>
                  <w:bCs/>
                  <w:color w:val="000000"/>
                </w:rPr>
              </w:pPr>
              <w:r w:rsidRPr="00DF473F">
                <w:rPr>
                  <w:rFonts w:eastAsiaTheme="minorEastAsia"/>
                </w:rPr>
                <w:t>根据第八届董事会第九次会议审议通过了《关于使用部分闲置募集资金进行现金管理的议案》，同意公司使用不超过人民币</w:t>
              </w:r>
              <w:r w:rsidRPr="00DF473F">
                <w:rPr>
                  <w:rFonts w:eastAsiaTheme="minorEastAsia"/>
                </w:rPr>
                <w:t>16,000</w:t>
              </w:r>
              <w:r w:rsidRPr="00DF473F">
                <w:rPr>
                  <w:rFonts w:eastAsiaTheme="minorEastAsia"/>
                </w:rPr>
                <w:t>万元的闲置募集资金进行现金管理（具体见公司</w:t>
              </w:r>
              <w:r w:rsidRPr="00DF473F">
                <w:rPr>
                  <w:rFonts w:eastAsiaTheme="minorEastAsia"/>
                </w:rPr>
                <w:t>2016</w:t>
              </w:r>
              <w:r w:rsidRPr="00DF473F">
                <w:rPr>
                  <w:rFonts w:eastAsiaTheme="minorEastAsia"/>
                </w:rPr>
                <w:t>年</w:t>
              </w:r>
              <w:r w:rsidRPr="00DF473F">
                <w:rPr>
                  <w:rFonts w:eastAsiaTheme="minorEastAsia"/>
                </w:rPr>
                <w:t>8</w:t>
              </w:r>
              <w:r w:rsidRPr="00DF473F">
                <w:rPr>
                  <w:rFonts w:eastAsiaTheme="minorEastAsia"/>
                </w:rPr>
                <w:t>月</w:t>
              </w:r>
              <w:r w:rsidRPr="00DF473F">
                <w:rPr>
                  <w:rFonts w:eastAsiaTheme="minorEastAsia"/>
                </w:rPr>
                <w:t>27</w:t>
              </w:r>
              <w:r w:rsidRPr="00DF473F">
                <w:rPr>
                  <w:rFonts w:eastAsiaTheme="minorEastAsia"/>
                </w:rPr>
                <w:t>日在《中国证券报》、《上海证券报》及上海证券交易所网站上披露的相关公告）。截至</w:t>
              </w:r>
              <w:r w:rsidRPr="00DF473F">
                <w:rPr>
                  <w:rFonts w:eastAsiaTheme="minorEastAsia"/>
                </w:rPr>
                <w:t>2016</w:t>
              </w:r>
              <w:r w:rsidRPr="00DF473F">
                <w:rPr>
                  <w:rFonts w:eastAsiaTheme="minorEastAsia"/>
                </w:rPr>
                <w:t>年</w:t>
              </w:r>
              <w:r w:rsidRPr="00DF473F">
                <w:rPr>
                  <w:rFonts w:eastAsiaTheme="minorEastAsia"/>
                </w:rPr>
                <w:t>12</w:t>
              </w:r>
              <w:r w:rsidRPr="00DF473F">
                <w:rPr>
                  <w:rFonts w:eastAsiaTheme="minorEastAsia"/>
                </w:rPr>
                <w:t>月</w:t>
              </w:r>
              <w:r w:rsidRPr="00DF473F">
                <w:rPr>
                  <w:rFonts w:eastAsiaTheme="minorEastAsia"/>
                </w:rPr>
                <w:t>31</w:t>
              </w:r>
              <w:r w:rsidRPr="00DF473F">
                <w:rPr>
                  <w:rFonts w:eastAsiaTheme="minorEastAsia"/>
                </w:rPr>
                <w:t>日，实施情况如下</w:t>
              </w:r>
              <w:r w:rsidRPr="00DF473F">
                <w:rPr>
                  <w:rFonts w:eastAsiaTheme="minorEastAsia"/>
                  <w:bCs/>
                  <w:color w:val="000000"/>
                </w:rPr>
                <w:t>：</w:t>
              </w:r>
            </w:p>
            <w:tbl>
              <w:tblPr>
                <w:tblW w:w="8901" w:type="dxa"/>
                <w:tblInd w:w="-34" w:type="dxa"/>
                <w:tblLook w:val="04A0" w:firstRow="1" w:lastRow="0" w:firstColumn="1" w:lastColumn="0" w:noHBand="0" w:noVBand="1"/>
              </w:tblPr>
              <w:tblGrid>
                <w:gridCol w:w="2410"/>
                <w:gridCol w:w="1561"/>
                <w:gridCol w:w="1116"/>
                <w:gridCol w:w="1312"/>
                <w:gridCol w:w="1026"/>
                <w:gridCol w:w="1476"/>
              </w:tblGrid>
              <w:tr w:rsidR="00DF473F" w:rsidRPr="00DF473F" w14:paraId="7CF7808E" w14:textId="77777777" w:rsidTr="00DF473F">
                <w:trPr>
                  <w:trHeight w:val="285"/>
                </w:trPr>
                <w:tc>
                  <w:tcPr>
                    <w:tcW w:w="2410" w:type="dxa"/>
                    <w:tcBorders>
                      <w:top w:val="single" w:sz="12" w:space="0" w:color="auto"/>
                      <w:left w:val="nil"/>
                      <w:bottom w:val="dotted" w:sz="4" w:space="0" w:color="auto"/>
                      <w:right w:val="dotted" w:sz="4" w:space="0" w:color="auto"/>
                    </w:tcBorders>
                    <w:shd w:val="clear" w:color="auto" w:fill="auto"/>
                    <w:noWrap/>
                    <w:vAlign w:val="center"/>
                    <w:hideMark/>
                  </w:tcPr>
                  <w:p w14:paraId="47D582DC"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发行方</w:t>
                    </w:r>
                  </w:p>
                </w:tc>
                <w:tc>
                  <w:tcPr>
                    <w:tcW w:w="1561" w:type="dxa"/>
                    <w:tcBorders>
                      <w:top w:val="single" w:sz="12" w:space="0" w:color="auto"/>
                      <w:left w:val="nil"/>
                      <w:bottom w:val="dotted" w:sz="4" w:space="0" w:color="auto"/>
                      <w:right w:val="dotted" w:sz="4" w:space="0" w:color="auto"/>
                    </w:tcBorders>
                    <w:shd w:val="clear" w:color="auto" w:fill="auto"/>
                    <w:noWrap/>
                    <w:vAlign w:val="center"/>
                    <w:hideMark/>
                  </w:tcPr>
                  <w:p w14:paraId="650A155A"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产品名称</w:t>
                    </w:r>
                  </w:p>
                </w:tc>
                <w:tc>
                  <w:tcPr>
                    <w:tcW w:w="1116" w:type="dxa"/>
                    <w:tcBorders>
                      <w:top w:val="single" w:sz="12" w:space="0" w:color="auto"/>
                      <w:left w:val="nil"/>
                      <w:bottom w:val="dotted" w:sz="4" w:space="0" w:color="auto"/>
                      <w:right w:val="dotted" w:sz="4" w:space="0" w:color="auto"/>
                    </w:tcBorders>
                    <w:shd w:val="clear" w:color="auto" w:fill="auto"/>
                    <w:noWrap/>
                    <w:vAlign w:val="center"/>
                    <w:hideMark/>
                  </w:tcPr>
                  <w:p w14:paraId="4EE1F8F5"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产品起息日</w:t>
                    </w:r>
                  </w:p>
                </w:tc>
                <w:tc>
                  <w:tcPr>
                    <w:tcW w:w="1312" w:type="dxa"/>
                    <w:tcBorders>
                      <w:top w:val="single" w:sz="12" w:space="0" w:color="auto"/>
                      <w:left w:val="nil"/>
                      <w:bottom w:val="dotted" w:sz="4" w:space="0" w:color="auto"/>
                      <w:right w:val="dotted" w:sz="4" w:space="0" w:color="auto"/>
                    </w:tcBorders>
                    <w:shd w:val="clear" w:color="auto" w:fill="auto"/>
                    <w:noWrap/>
                    <w:vAlign w:val="center"/>
                    <w:hideMark/>
                  </w:tcPr>
                  <w:p w14:paraId="4E18B1FC"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产品到期日</w:t>
                    </w:r>
                  </w:p>
                </w:tc>
                <w:tc>
                  <w:tcPr>
                    <w:tcW w:w="1026" w:type="dxa"/>
                    <w:tcBorders>
                      <w:top w:val="single" w:sz="12" w:space="0" w:color="auto"/>
                      <w:left w:val="nil"/>
                      <w:bottom w:val="dotted" w:sz="4" w:space="0" w:color="auto"/>
                      <w:right w:val="dotted" w:sz="4" w:space="0" w:color="auto"/>
                    </w:tcBorders>
                    <w:shd w:val="clear" w:color="auto" w:fill="auto"/>
                    <w:noWrap/>
                    <w:vAlign w:val="center"/>
                    <w:hideMark/>
                  </w:tcPr>
                  <w:p w14:paraId="2470E85D"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预计年收益率</w:t>
                    </w:r>
                  </w:p>
                </w:tc>
                <w:tc>
                  <w:tcPr>
                    <w:tcW w:w="1476" w:type="dxa"/>
                    <w:tcBorders>
                      <w:top w:val="single" w:sz="12" w:space="0" w:color="auto"/>
                      <w:left w:val="nil"/>
                      <w:bottom w:val="dotted" w:sz="4" w:space="0" w:color="auto"/>
                    </w:tcBorders>
                    <w:shd w:val="clear" w:color="auto" w:fill="auto"/>
                    <w:noWrap/>
                    <w:vAlign w:val="center"/>
                    <w:hideMark/>
                  </w:tcPr>
                  <w:p w14:paraId="1A8F0D22"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认购金额</w:t>
                    </w:r>
                  </w:p>
                </w:tc>
              </w:tr>
              <w:tr w:rsidR="00DF473F" w:rsidRPr="00DF473F" w14:paraId="6C244115" w14:textId="77777777" w:rsidTr="00DF473F">
                <w:trPr>
                  <w:trHeight w:val="480"/>
                </w:trPr>
                <w:tc>
                  <w:tcPr>
                    <w:tcW w:w="2410" w:type="dxa"/>
                    <w:tcBorders>
                      <w:top w:val="nil"/>
                      <w:left w:val="nil"/>
                      <w:bottom w:val="dotted" w:sz="4" w:space="0" w:color="auto"/>
                      <w:right w:val="dotted" w:sz="4" w:space="0" w:color="auto"/>
                    </w:tcBorders>
                    <w:shd w:val="clear" w:color="auto" w:fill="auto"/>
                    <w:vAlign w:val="center"/>
                    <w:hideMark/>
                  </w:tcPr>
                  <w:p w14:paraId="3E0BB20F"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中国工商银行股份有限公司</w:t>
                    </w:r>
                  </w:p>
                </w:tc>
                <w:tc>
                  <w:tcPr>
                    <w:tcW w:w="1561" w:type="dxa"/>
                    <w:tcBorders>
                      <w:top w:val="nil"/>
                      <w:left w:val="nil"/>
                      <w:bottom w:val="dotted" w:sz="4" w:space="0" w:color="auto"/>
                      <w:right w:val="dotted" w:sz="4" w:space="0" w:color="auto"/>
                    </w:tcBorders>
                    <w:shd w:val="clear" w:color="auto" w:fill="auto"/>
                    <w:vAlign w:val="center"/>
                    <w:hideMark/>
                  </w:tcPr>
                  <w:p w14:paraId="61BAC7A2" w14:textId="77777777" w:rsidR="00DF473F" w:rsidRPr="00DF473F" w:rsidRDefault="00DF473F" w:rsidP="0019356C">
                    <w:pPr>
                      <w:rPr>
                        <w:rFonts w:eastAsiaTheme="minorEastAsia"/>
                        <w:color w:val="000000"/>
                        <w:sz w:val="18"/>
                        <w:szCs w:val="18"/>
                      </w:rPr>
                    </w:pPr>
                    <w:r w:rsidRPr="00DF473F">
                      <w:rPr>
                        <w:rFonts w:eastAsiaTheme="minorEastAsia"/>
                        <w:sz w:val="18"/>
                        <w:szCs w:val="18"/>
                      </w:rPr>
                      <w:t>保本型法人91天稳利人民币理财产品</w:t>
                    </w:r>
                  </w:p>
                </w:tc>
                <w:tc>
                  <w:tcPr>
                    <w:tcW w:w="1116" w:type="dxa"/>
                    <w:tcBorders>
                      <w:top w:val="nil"/>
                      <w:left w:val="nil"/>
                      <w:bottom w:val="dotted" w:sz="4" w:space="0" w:color="auto"/>
                      <w:right w:val="dotted" w:sz="4" w:space="0" w:color="auto"/>
                    </w:tcBorders>
                    <w:shd w:val="clear" w:color="auto" w:fill="auto"/>
                    <w:noWrap/>
                    <w:vAlign w:val="center"/>
                    <w:hideMark/>
                  </w:tcPr>
                  <w:p w14:paraId="5589780E"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2016.11.25</w:t>
                    </w:r>
                  </w:p>
                </w:tc>
                <w:tc>
                  <w:tcPr>
                    <w:tcW w:w="1312" w:type="dxa"/>
                    <w:tcBorders>
                      <w:top w:val="nil"/>
                      <w:left w:val="nil"/>
                      <w:bottom w:val="dotted" w:sz="4" w:space="0" w:color="auto"/>
                      <w:right w:val="dotted" w:sz="4" w:space="0" w:color="auto"/>
                    </w:tcBorders>
                    <w:shd w:val="clear" w:color="auto" w:fill="auto"/>
                    <w:noWrap/>
                    <w:vAlign w:val="center"/>
                    <w:hideMark/>
                  </w:tcPr>
                  <w:p w14:paraId="15CF81A3"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2017.02.23</w:t>
                    </w:r>
                  </w:p>
                </w:tc>
                <w:tc>
                  <w:tcPr>
                    <w:tcW w:w="1026" w:type="dxa"/>
                    <w:tcBorders>
                      <w:top w:val="nil"/>
                      <w:left w:val="nil"/>
                      <w:bottom w:val="dotted" w:sz="4" w:space="0" w:color="auto"/>
                      <w:right w:val="dotted" w:sz="4" w:space="0" w:color="auto"/>
                    </w:tcBorders>
                    <w:shd w:val="clear" w:color="auto" w:fill="auto"/>
                    <w:noWrap/>
                    <w:vAlign w:val="center"/>
                    <w:hideMark/>
                  </w:tcPr>
                  <w:p w14:paraId="54AD07CE"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2.60%</w:t>
                    </w:r>
                  </w:p>
                </w:tc>
                <w:tc>
                  <w:tcPr>
                    <w:tcW w:w="1476" w:type="dxa"/>
                    <w:tcBorders>
                      <w:top w:val="nil"/>
                      <w:left w:val="nil"/>
                      <w:bottom w:val="dotted" w:sz="4" w:space="0" w:color="auto"/>
                    </w:tcBorders>
                    <w:shd w:val="clear" w:color="auto" w:fill="auto"/>
                    <w:noWrap/>
                    <w:vAlign w:val="center"/>
                    <w:hideMark/>
                  </w:tcPr>
                  <w:p w14:paraId="0D114F84"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20,000,000.00</w:t>
                    </w:r>
                  </w:p>
                </w:tc>
              </w:tr>
              <w:tr w:rsidR="00DF473F" w:rsidRPr="00DF473F" w14:paraId="6AF6AC75" w14:textId="77777777" w:rsidTr="00DF473F">
                <w:trPr>
                  <w:trHeight w:val="480"/>
                </w:trPr>
                <w:tc>
                  <w:tcPr>
                    <w:tcW w:w="2410" w:type="dxa"/>
                    <w:tcBorders>
                      <w:top w:val="nil"/>
                      <w:left w:val="nil"/>
                      <w:bottom w:val="dotted" w:sz="4" w:space="0" w:color="auto"/>
                      <w:right w:val="dotted" w:sz="4" w:space="0" w:color="auto"/>
                    </w:tcBorders>
                    <w:shd w:val="clear" w:color="auto" w:fill="auto"/>
                    <w:vAlign w:val="center"/>
                    <w:hideMark/>
                  </w:tcPr>
                  <w:p w14:paraId="45E1C36E"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中国工商银行股份有限公司</w:t>
                    </w:r>
                  </w:p>
                </w:tc>
                <w:tc>
                  <w:tcPr>
                    <w:tcW w:w="1561" w:type="dxa"/>
                    <w:tcBorders>
                      <w:top w:val="nil"/>
                      <w:left w:val="nil"/>
                      <w:bottom w:val="dotted" w:sz="4" w:space="0" w:color="auto"/>
                      <w:right w:val="dotted" w:sz="4" w:space="0" w:color="auto"/>
                    </w:tcBorders>
                    <w:shd w:val="clear" w:color="auto" w:fill="auto"/>
                    <w:vAlign w:val="center"/>
                    <w:hideMark/>
                  </w:tcPr>
                  <w:p w14:paraId="01133618" w14:textId="77777777" w:rsidR="00DF473F" w:rsidRPr="00DF473F" w:rsidRDefault="00DF473F" w:rsidP="0019356C">
                    <w:pPr>
                      <w:rPr>
                        <w:rFonts w:eastAsiaTheme="minorEastAsia"/>
                        <w:color w:val="000000"/>
                        <w:sz w:val="18"/>
                        <w:szCs w:val="18"/>
                      </w:rPr>
                    </w:pPr>
                    <w:r w:rsidRPr="00DF473F">
                      <w:rPr>
                        <w:rFonts w:eastAsiaTheme="minorEastAsia"/>
                        <w:sz w:val="18"/>
                        <w:szCs w:val="18"/>
                      </w:rPr>
                      <w:t>保本型法人81天稳利人民币理财产品</w:t>
                    </w:r>
                  </w:p>
                </w:tc>
                <w:tc>
                  <w:tcPr>
                    <w:tcW w:w="1116" w:type="dxa"/>
                    <w:tcBorders>
                      <w:top w:val="nil"/>
                      <w:left w:val="nil"/>
                      <w:bottom w:val="dotted" w:sz="4" w:space="0" w:color="auto"/>
                      <w:right w:val="dotted" w:sz="4" w:space="0" w:color="auto"/>
                    </w:tcBorders>
                    <w:shd w:val="clear" w:color="auto" w:fill="auto"/>
                    <w:noWrap/>
                    <w:vAlign w:val="center"/>
                    <w:hideMark/>
                  </w:tcPr>
                  <w:p w14:paraId="590EF61B"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2016.12.28</w:t>
                    </w:r>
                  </w:p>
                </w:tc>
                <w:tc>
                  <w:tcPr>
                    <w:tcW w:w="1312" w:type="dxa"/>
                    <w:tcBorders>
                      <w:top w:val="nil"/>
                      <w:left w:val="nil"/>
                      <w:bottom w:val="dotted" w:sz="4" w:space="0" w:color="auto"/>
                      <w:right w:val="dotted" w:sz="4" w:space="0" w:color="auto"/>
                    </w:tcBorders>
                    <w:shd w:val="clear" w:color="auto" w:fill="auto"/>
                    <w:noWrap/>
                    <w:vAlign w:val="center"/>
                    <w:hideMark/>
                  </w:tcPr>
                  <w:p w14:paraId="2E045D47"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2017.03.20</w:t>
                    </w:r>
                  </w:p>
                </w:tc>
                <w:tc>
                  <w:tcPr>
                    <w:tcW w:w="1026" w:type="dxa"/>
                    <w:tcBorders>
                      <w:top w:val="nil"/>
                      <w:left w:val="nil"/>
                      <w:bottom w:val="dotted" w:sz="4" w:space="0" w:color="auto"/>
                      <w:right w:val="dotted" w:sz="4" w:space="0" w:color="auto"/>
                    </w:tcBorders>
                    <w:shd w:val="clear" w:color="auto" w:fill="auto"/>
                    <w:noWrap/>
                    <w:vAlign w:val="center"/>
                    <w:hideMark/>
                  </w:tcPr>
                  <w:p w14:paraId="787B2835"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3.30%</w:t>
                    </w:r>
                  </w:p>
                </w:tc>
                <w:tc>
                  <w:tcPr>
                    <w:tcW w:w="1476" w:type="dxa"/>
                    <w:tcBorders>
                      <w:top w:val="nil"/>
                      <w:left w:val="nil"/>
                      <w:bottom w:val="dotted" w:sz="4" w:space="0" w:color="auto"/>
                    </w:tcBorders>
                    <w:shd w:val="clear" w:color="auto" w:fill="auto"/>
                    <w:noWrap/>
                    <w:vAlign w:val="center"/>
                    <w:hideMark/>
                  </w:tcPr>
                  <w:p w14:paraId="27C27B08"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20,000,000.00</w:t>
                    </w:r>
                  </w:p>
                </w:tc>
              </w:tr>
              <w:tr w:rsidR="00DF473F" w:rsidRPr="00DF473F" w14:paraId="7AEC3E92" w14:textId="77777777" w:rsidTr="00DF473F">
                <w:trPr>
                  <w:trHeight w:val="720"/>
                </w:trPr>
                <w:tc>
                  <w:tcPr>
                    <w:tcW w:w="2410" w:type="dxa"/>
                    <w:tcBorders>
                      <w:top w:val="nil"/>
                      <w:left w:val="nil"/>
                      <w:bottom w:val="dotted" w:sz="4" w:space="0" w:color="auto"/>
                      <w:right w:val="dotted" w:sz="4" w:space="0" w:color="auto"/>
                    </w:tcBorders>
                    <w:shd w:val="clear" w:color="auto" w:fill="auto"/>
                    <w:vAlign w:val="center"/>
                    <w:hideMark/>
                  </w:tcPr>
                  <w:p w14:paraId="1442FA72"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招商银行股份有限公司</w:t>
                    </w:r>
                  </w:p>
                </w:tc>
                <w:tc>
                  <w:tcPr>
                    <w:tcW w:w="1561" w:type="dxa"/>
                    <w:tcBorders>
                      <w:top w:val="nil"/>
                      <w:left w:val="nil"/>
                      <w:bottom w:val="dotted" w:sz="4" w:space="0" w:color="auto"/>
                      <w:right w:val="dotted" w:sz="4" w:space="0" w:color="auto"/>
                    </w:tcBorders>
                    <w:shd w:val="clear" w:color="auto" w:fill="auto"/>
                    <w:vAlign w:val="center"/>
                    <w:hideMark/>
                  </w:tcPr>
                  <w:p w14:paraId="688E974B"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步步生金8688号保本型理财计划</w:t>
                    </w:r>
                  </w:p>
                </w:tc>
                <w:tc>
                  <w:tcPr>
                    <w:tcW w:w="1116" w:type="dxa"/>
                    <w:tcBorders>
                      <w:top w:val="nil"/>
                      <w:left w:val="nil"/>
                      <w:bottom w:val="dotted" w:sz="4" w:space="0" w:color="auto"/>
                      <w:right w:val="dotted" w:sz="4" w:space="0" w:color="auto"/>
                    </w:tcBorders>
                    <w:shd w:val="clear" w:color="auto" w:fill="auto"/>
                    <w:noWrap/>
                    <w:vAlign w:val="center"/>
                    <w:hideMark/>
                  </w:tcPr>
                  <w:p w14:paraId="414EF4B5"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2015.11.10</w:t>
                    </w:r>
                  </w:p>
                </w:tc>
                <w:tc>
                  <w:tcPr>
                    <w:tcW w:w="1312" w:type="dxa"/>
                    <w:tcBorders>
                      <w:top w:val="nil"/>
                      <w:left w:val="nil"/>
                      <w:bottom w:val="dotted" w:sz="4" w:space="0" w:color="auto"/>
                      <w:right w:val="dotted" w:sz="4" w:space="0" w:color="auto"/>
                    </w:tcBorders>
                    <w:shd w:val="clear" w:color="auto" w:fill="auto"/>
                    <w:vAlign w:val="center"/>
                    <w:hideMark/>
                  </w:tcPr>
                  <w:p w14:paraId="0D0EA324"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每个交易日可赎回</w:t>
                    </w:r>
                  </w:p>
                </w:tc>
                <w:tc>
                  <w:tcPr>
                    <w:tcW w:w="1026" w:type="dxa"/>
                    <w:tcBorders>
                      <w:top w:val="nil"/>
                      <w:left w:val="nil"/>
                      <w:bottom w:val="dotted" w:sz="4" w:space="0" w:color="auto"/>
                      <w:right w:val="dotted" w:sz="4" w:space="0" w:color="auto"/>
                    </w:tcBorders>
                    <w:shd w:val="clear" w:color="auto" w:fill="auto"/>
                    <w:noWrap/>
                    <w:vAlign w:val="center"/>
                    <w:hideMark/>
                  </w:tcPr>
                  <w:p w14:paraId="05955853"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1.6%-3.2%</w:t>
                    </w:r>
                  </w:p>
                </w:tc>
                <w:tc>
                  <w:tcPr>
                    <w:tcW w:w="1476" w:type="dxa"/>
                    <w:tcBorders>
                      <w:top w:val="nil"/>
                      <w:left w:val="nil"/>
                      <w:bottom w:val="dotted" w:sz="4" w:space="0" w:color="auto"/>
                    </w:tcBorders>
                    <w:shd w:val="clear" w:color="auto" w:fill="auto"/>
                    <w:noWrap/>
                    <w:vAlign w:val="center"/>
                    <w:hideMark/>
                  </w:tcPr>
                  <w:p w14:paraId="4D6A1D20"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5,000,000.00</w:t>
                    </w:r>
                  </w:p>
                </w:tc>
              </w:tr>
              <w:tr w:rsidR="00DF473F" w:rsidRPr="00DF473F" w14:paraId="6EB7338A" w14:textId="77777777" w:rsidTr="00DF473F">
                <w:trPr>
                  <w:trHeight w:val="270"/>
                </w:trPr>
                <w:tc>
                  <w:tcPr>
                    <w:tcW w:w="2410" w:type="dxa"/>
                    <w:tcBorders>
                      <w:top w:val="nil"/>
                      <w:left w:val="nil"/>
                      <w:bottom w:val="dotted" w:sz="4" w:space="0" w:color="auto"/>
                      <w:right w:val="dotted" w:sz="4" w:space="0" w:color="auto"/>
                    </w:tcBorders>
                    <w:shd w:val="clear" w:color="auto" w:fill="auto"/>
                    <w:vAlign w:val="center"/>
                    <w:hideMark/>
                  </w:tcPr>
                  <w:p w14:paraId="54296119"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中国农业银行股份有限公司</w:t>
                    </w:r>
                  </w:p>
                </w:tc>
                <w:tc>
                  <w:tcPr>
                    <w:tcW w:w="1561" w:type="dxa"/>
                    <w:tcBorders>
                      <w:top w:val="nil"/>
                      <w:left w:val="nil"/>
                      <w:bottom w:val="dotted" w:sz="4" w:space="0" w:color="auto"/>
                      <w:right w:val="dotted" w:sz="4" w:space="0" w:color="auto"/>
                    </w:tcBorders>
                    <w:shd w:val="clear" w:color="auto" w:fill="auto"/>
                    <w:vAlign w:val="center"/>
                    <w:hideMark/>
                  </w:tcPr>
                  <w:p w14:paraId="527ED1E0"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本利丰90天</w:t>
                    </w:r>
                  </w:p>
                </w:tc>
                <w:tc>
                  <w:tcPr>
                    <w:tcW w:w="1116" w:type="dxa"/>
                    <w:tcBorders>
                      <w:top w:val="nil"/>
                      <w:left w:val="nil"/>
                      <w:bottom w:val="dotted" w:sz="4" w:space="0" w:color="auto"/>
                      <w:right w:val="dotted" w:sz="4" w:space="0" w:color="auto"/>
                    </w:tcBorders>
                    <w:shd w:val="clear" w:color="auto" w:fill="auto"/>
                    <w:noWrap/>
                    <w:vAlign w:val="center"/>
                    <w:hideMark/>
                  </w:tcPr>
                  <w:p w14:paraId="66465763"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2016.10.09</w:t>
                    </w:r>
                  </w:p>
                </w:tc>
                <w:tc>
                  <w:tcPr>
                    <w:tcW w:w="1312" w:type="dxa"/>
                    <w:tcBorders>
                      <w:top w:val="nil"/>
                      <w:left w:val="nil"/>
                      <w:bottom w:val="dotted" w:sz="4" w:space="0" w:color="auto"/>
                      <w:right w:val="dotted" w:sz="4" w:space="0" w:color="auto"/>
                    </w:tcBorders>
                    <w:shd w:val="clear" w:color="auto" w:fill="auto"/>
                    <w:noWrap/>
                    <w:vAlign w:val="center"/>
                    <w:hideMark/>
                  </w:tcPr>
                  <w:p w14:paraId="33936913"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2017.01.07</w:t>
                    </w:r>
                  </w:p>
                </w:tc>
                <w:tc>
                  <w:tcPr>
                    <w:tcW w:w="1026" w:type="dxa"/>
                    <w:tcBorders>
                      <w:top w:val="nil"/>
                      <w:left w:val="nil"/>
                      <w:bottom w:val="dotted" w:sz="4" w:space="0" w:color="auto"/>
                      <w:right w:val="dotted" w:sz="4" w:space="0" w:color="auto"/>
                    </w:tcBorders>
                    <w:shd w:val="clear" w:color="auto" w:fill="auto"/>
                    <w:noWrap/>
                    <w:vAlign w:val="center"/>
                    <w:hideMark/>
                  </w:tcPr>
                  <w:p w14:paraId="3932DE43"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2.80%</w:t>
                    </w:r>
                  </w:p>
                </w:tc>
                <w:tc>
                  <w:tcPr>
                    <w:tcW w:w="1476" w:type="dxa"/>
                    <w:tcBorders>
                      <w:top w:val="nil"/>
                      <w:left w:val="nil"/>
                      <w:bottom w:val="dotted" w:sz="4" w:space="0" w:color="auto"/>
                    </w:tcBorders>
                    <w:shd w:val="clear" w:color="auto" w:fill="auto"/>
                    <w:noWrap/>
                    <w:vAlign w:val="center"/>
                    <w:hideMark/>
                  </w:tcPr>
                  <w:p w14:paraId="6F857A71"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20,000,000.00</w:t>
                    </w:r>
                  </w:p>
                </w:tc>
              </w:tr>
              <w:tr w:rsidR="00DF473F" w:rsidRPr="00DF473F" w14:paraId="25CD3CB8" w14:textId="77777777" w:rsidTr="00DF473F">
                <w:trPr>
                  <w:trHeight w:val="270"/>
                </w:trPr>
                <w:tc>
                  <w:tcPr>
                    <w:tcW w:w="2410" w:type="dxa"/>
                    <w:tcBorders>
                      <w:top w:val="nil"/>
                      <w:left w:val="nil"/>
                      <w:bottom w:val="dotted" w:sz="4" w:space="0" w:color="auto"/>
                      <w:right w:val="dotted" w:sz="4" w:space="0" w:color="auto"/>
                    </w:tcBorders>
                    <w:shd w:val="clear" w:color="auto" w:fill="auto"/>
                    <w:vAlign w:val="center"/>
                    <w:hideMark/>
                  </w:tcPr>
                  <w:p w14:paraId="054123F5"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中国农业银行股份有限公司</w:t>
                    </w:r>
                  </w:p>
                </w:tc>
                <w:tc>
                  <w:tcPr>
                    <w:tcW w:w="1561" w:type="dxa"/>
                    <w:tcBorders>
                      <w:top w:val="nil"/>
                      <w:left w:val="nil"/>
                      <w:bottom w:val="dotted" w:sz="4" w:space="0" w:color="auto"/>
                      <w:right w:val="dotted" w:sz="4" w:space="0" w:color="auto"/>
                    </w:tcBorders>
                    <w:shd w:val="clear" w:color="auto" w:fill="auto"/>
                    <w:vAlign w:val="center"/>
                    <w:hideMark/>
                  </w:tcPr>
                  <w:p w14:paraId="2F0D13FE"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本利丰90天</w:t>
                    </w:r>
                  </w:p>
                </w:tc>
                <w:tc>
                  <w:tcPr>
                    <w:tcW w:w="1116" w:type="dxa"/>
                    <w:tcBorders>
                      <w:top w:val="nil"/>
                      <w:left w:val="nil"/>
                      <w:bottom w:val="dotted" w:sz="4" w:space="0" w:color="auto"/>
                      <w:right w:val="dotted" w:sz="4" w:space="0" w:color="auto"/>
                    </w:tcBorders>
                    <w:shd w:val="clear" w:color="auto" w:fill="auto"/>
                    <w:noWrap/>
                    <w:vAlign w:val="center"/>
                    <w:hideMark/>
                  </w:tcPr>
                  <w:p w14:paraId="23C4D4A3"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2016.11.15</w:t>
                    </w:r>
                  </w:p>
                </w:tc>
                <w:tc>
                  <w:tcPr>
                    <w:tcW w:w="1312" w:type="dxa"/>
                    <w:tcBorders>
                      <w:top w:val="nil"/>
                      <w:left w:val="nil"/>
                      <w:bottom w:val="dotted" w:sz="4" w:space="0" w:color="auto"/>
                      <w:right w:val="dotted" w:sz="4" w:space="0" w:color="auto"/>
                    </w:tcBorders>
                    <w:shd w:val="clear" w:color="auto" w:fill="auto"/>
                    <w:noWrap/>
                    <w:vAlign w:val="center"/>
                    <w:hideMark/>
                  </w:tcPr>
                  <w:p w14:paraId="511E3121"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2017.02.13</w:t>
                    </w:r>
                  </w:p>
                </w:tc>
                <w:tc>
                  <w:tcPr>
                    <w:tcW w:w="1026" w:type="dxa"/>
                    <w:tcBorders>
                      <w:top w:val="nil"/>
                      <w:left w:val="nil"/>
                      <w:bottom w:val="dotted" w:sz="4" w:space="0" w:color="auto"/>
                      <w:right w:val="dotted" w:sz="4" w:space="0" w:color="auto"/>
                    </w:tcBorders>
                    <w:shd w:val="clear" w:color="auto" w:fill="auto"/>
                    <w:noWrap/>
                    <w:vAlign w:val="center"/>
                    <w:hideMark/>
                  </w:tcPr>
                  <w:p w14:paraId="0E4F9682"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2.80%</w:t>
                    </w:r>
                  </w:p>
                </w:tc>
                <w:tc>
                  <w:tcPr>
                    <w:tcW w:w="1476" w:type="dxa"/>
                    <w:tcBorders>
                      <w:top w:val="nil"/>
                      <w:left w:val="nil"/>
                      <w:bottom w:val="dotted" w:sz="4" w:space="0" w:color="auto"/>
                    </w:tcBorders>
                    <w:shd w:val="clear" w:color="auto" w:fill="auto"/>
                    <w:noWrap/>
                    <w:vAlign w:val="center"/>
                    <w:hideMark/>
                  </w:tcPr>
                  <w:p w14:paraId="1E4DB2B3"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30,000,000.00</w:t>
                    </w:r>
                  </w:p>
                </w:tc>
              </w:tr>
              <w:tr w:rsidR="00DF473F" w:rsidRPr="00DF473F" w14:paraId="7F3D9DD7" w14:textId="77777777" w:rsidTr="00DF473F">
                <w:trPr>
                  <w:trHeight w:val="270"/>
                </w:trPr>
                <w:tc>
                  <w:tcPr>
                    <w:tcW w:w="2410" w:type="dxa"/>
                    <w:tcBorders>
                      <w:top w:val="nil"/>
                      <w:left w:val="nil"/>
                      <w:bottom w:val="dotted" w:sz="4" w:space="0" w:color="auto"/>
                      <w:right w:val="dotted" w:sz="4" w:space="0" w:color="auto"/>
                    </w:tcBorders>
                    <w:shd w:val="clear" w:color="auto" w:fill="auto"/>
                    <w:vAlign w:val="center"/>
                    <w:hideMark/>
                  </w:tcPr>
                  <w:p w14:paraId="4D9F2174"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中国农业银行股份有限公司</w:t>
                    </w:r>
                  </w:p>
                </w:tc>
                <w:tc>
                  <w:tcPr>
                    <w:tcW w:w="1561" w:type="dxa"/>
                    <w:tcBorders>
                      <w:top w:val="nil"/>
                      <w:left w:val="nil"/>
                      <w:bottom w:val="dotted" w:sz="4" w:space="0" w:color="auto"/>
                      <w:right w:val="dotted" w:sz="4" w:space="0" w:color="auto"/>
                    </w:tcBorders>
                    <w:shd w:val="clear" w:color="auto" w:fill="auto"/>
                    <w:vAlign w:val="center"/>
                    <w:hideMark/>
                  </w:tcPr>
                  <w:p w14:paraId="6CD34B56"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本利丰34天</w:t>
                    </w:r>
                  </w:p>
                </w:tc>
                <w:tc>
                  <w:tcPr>
                    <w:tcW w:w="1116" w:type="dxa"/>
                    <w:tcBorders>
                      <w:top w:val="nil"/>
                      <w:left w:val="nil"/>
                      <w:bottom w:val="dotted" w:sz="4" w:space="0" w:color="auto"/>
                      <w:right w:val="dotted" w:sz="4" w:space="0" w:color="auto"/>
                    </w:tcBorders>
                    <w:shd w:val="clear" w:color="auto" w:fill="auto"/>
                    <w:noWrap/>
                    <w:vAlign w:val="center"/>
                    <w:hideMark/>
                  </w:tcPr>
                  <w:p w14:paraId="00FE072D"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2016.11.30</w:t>
                    </w:r>
                  </w:p>
                </w:tc>
                <w:tc>
                  <w:tcPr>
                    <w:tcW w:w="1312" w:type="dxa"/>
                    <w:tcBorders>
                      <w:top w:val="nil"/>
                      <w:left w:val="nil"/>
                      <w:bottom w:val="dotted" w:sz="4" w:space="0" w:color="auto"/>
                      <w:right w:val="dotted" w:sz="4" w:space="0" w:color="auto"/>
                    </w:tcBorders>
                    <w:shd w:val="clear" w:color="auto" w:fill="auto"/>
                    <w:noWrap/>
                    <w:vAlign w:val="center"/>
                    <w:hideMark/>
                  </w:tcPr>
                  <w:p w14:paraId="2C65F03D"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2017.01.03</w:t>
                    </w:r>
                  </w:p>
                </w:tc>
                <w:tc>
                  <w:tcPr>
                    <w:tcW w:w="1026" w:type="dxa"/>
                    <w:tcBorders>
                      <w:top w:val="nil"/>
                      <w:left w:val="nil"/>
                      <w:bottom w:val="dotted" w:sz="4" w:space="0" w:color="auto"/>
                      <w:right w:val="dotted" w:sz="4" w:space="0" w:color="auto"/>
                    </w:tcBorders>
                    <w:shd w:val="clear" w:color="auto" w:fill="auto"/>
                    <w:noWrap/>
                    <w:vAlign w:val="center"/>
                    <w:hideMark/>
                  </w:tcPr>
                  <w:p w14:paraId="5DBE120D"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2.60%</w:t>
                    </w:r>
                  </w:p>
                </w:tc>
                <w:tc>
                  <w:tcPr>
                    <w:tcW w:w="1476" w:type="dxa"/>
                    <w:tcBorders>
                      <w:top w:val="nil"/>
                      <w:left w:val="nil"/>
                      <w:bottom w:val="dotted" w:sz="4" w:space="0" w:color="auto"/>
                    </w:tcBorders>
                    <w:shd w:val="clear" w:color="auto" w:fill="auto"/>
                    <w:noWrap/>
                    <w:vAlign w:val="center"/>
                    <w:hideMark/>
                  </w:tcPr>
                  <w:p w14:paraId="5FC76369"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40,000,000.00</w:t>
                    </w:r>
                  </w:p>
                </w:tc>
              </w:tr>
              <w:tr w:rsidR="00DF473F" w:rsidRPr="00DF473F" w14:paraId="6A4C980D" w14:textId="77777777" w:rsidTr="00DF473F">
                <w:trPr>
                  <w:trHeight w:val="285"/>
                </w:trPr>
                <w:tc>
                  <w:tcPr>
                    <w:tcW w:w="2410" w:type="dxa"/>
                    <w:tcBorders>
                      <w:top w:val="nil"/>
                      <w:left w:val="nil"/>
                      <w:bottom w:val="single" w:sz="12" w:space="0" w:color="auto"/>
                      <w:right w:val="dotted" w:sz="4" w:space="0" w:color="auto"/>
                    </w:tcBorders>
                    <w:shd w:val="clear" w:color="auto" w:fill="auto"/>
                    <w:noWrap/>
                    <w:vAlign w:val="center"/>
                    <w:hideMark/>
                  </w:tcPr>
                  <w:p w14:paraId="79DD341E" w14:textId="77777777" w:rsidR="00DF473F" w:rsidRPr="00DF473F" w:rsidRDefault="00DF473F" w:rsidP="0019356C">
                    <w:pPr>
                      <w:jc w:val="center"/>
                      <w:rPr>
                        <w:rFonts w:eastAsiaTheme="minorEastAsia"/>
                        <w:color w:val="000000"/>
                        <w:sz w:val="18"/>
                        <w:szCs w:val="18"/>
                      </w:rPr>
                    </w:pPr>
                    <w:r w:rsidRPr="00DF473F">
                      <w:rPr>
                        <w:rFonts w:eastAsiaTheme="minorEastAsia"/>
                        <w:color w:val="000000"/>
                        <w:sz w:val="18"/>
                        <w:szCs w:val="18"/>
                      </w:rPr>
                      <w:t>合   计</w:t>
                    </w:r>
                  </w:p>
                </w:tc>
                <w:tc>
                  <w:tcPr>
                    <w:tcW w:w="1561" w:type="dxa"/>
                    <w:tcBorders>
                      <w:top w:val="nil"/>
                      <w:left w:val="nil"/>
                      <w:bottom w:val="single" w:sz="12" w:space="0" w:color="auto"/>
                      <w:right w:val="dotted" w:sz="4" w:space="0" w:color="auto"/>
                    </w:tcBorders>
                    <w:shd w:val="clear" w:color="auto" w:fill="auto"/>
                    <w:noWrap/>
                    <w:vAlign w:val="center"/>
                    <w:hideMark/>
                  </w:tcPr>
                  <w:p w14:paraId="36255C35"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 xml:space="preserve">　</w:t>
                    </w:r>
                  </w:p>
                </w:tc>
                <w:tc>
                  <w:tcPr>
                    <w:tcW w:w="1116" w:type="dxa"/>
                    <w:tcBorders>
                      <w:top w:val="nil"/>
                      <w:left w:val="nil"/>
                      <w:bottom w:val="single" w:sz="12" w:space="0" w:color="auto"/>
                      <w:right w:val="dotted" w:sz="4" w:space="0" w:color="auto"/>
                    </w:tcBorders>
                    <w:shd w:val="clear" w:color="auto" w:fill="auto"/>
                    <w:noWrap/>
                    <w:vAlign w:val="center"/>
                    <w:hideMark/>
                  </w:tcPr>
                  <w:p w14:paraId="524F3A17"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 xml:space="preserve">　</w:t>
                    </w:r>
                  </w:p>
                </w:tc>
                <w:tc>
                  <w:tcPr>
                    <w:tcW w:w="1312" w:type="dxa"/>
                    <w:tcBorders>
                      <w:top w:val="nil"/>
                      <w:left w:val="nil"/>
                      <w:bottom w:val="single" w:sz="12" w:space="0" w:color="auto"/>
                      <w:right w:val="dotted" w:sz="4" w:space="0" w:color="auto"/>
                    </w:tcBorders>
                    <w:shd w:val="clear" w:color="auto" w:fill="auto"/>
                    <w:noWrap/>
                    <w:vAlign w:val="center"/>
                    <w:hideMark/>
                  </w:tcPr>
                  <w:p w14:paraId="44746038"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 xml:space="preserve">　</w:t>
                    </w:r>
                  </w:p>
                </w:tc>
                <w:tc>
                  <w:tcPr>
                    <w:tcW w:w="1026" w:type="dxa"/>
                    <w:tcBorders>
                      <w:top w:val="nil"/>
                      <w:left w:val="nil"/>
                      <w:bottom w:val="single" w:sz="12" w:space="0" w:color="auto"/>
                      <w:right w:val="dotted" w:sz="4" w:space="0" w:color="auto"/>
                    </w:tcBorders>
                    <w:shd w:val="clear" w:color="auto" w:fill="auto"/>
                    <w:noWrap/>
                    <w:vAlign w:val="center"/>
                    <w:hideMark/>
                  </w:tcPr>
                  <w:p w14:paraId="3F9C1258" w14:textId="77777777" w:rsidR="00DF473F" w:rsidRPr="00DF473F" w:rsidRDefault="00DF473F" w:rsidP="0019356C">
                    <w:pPr>
                      <w:rPr>
                        <w:rFonts w:eastAsiaTheme="minorEastAsia"/>
                        <w:color w:val="000000"/>
                        <w:sz w:val="18"/>
                        <w:szCs w:val="18"/>
                      </w:rPr>
                    </w:pPr>
                    <w:r w:rsidRPr="00DF473F">
                      <w:rPr>
                        <w:rFonts w:eastAsiaTheme="minorEastAsia"/>
                        <w:color w:val="000000"/>
                        <w:sz w:val="18"/>
                        <w:szCs w:val="18"/>
                      </w:rPr>
                      <w:t xml:space="preserve">　</w:t>
                    </w:r>
                  </w:p>
                </w:tc>
                <w:tc>
                  <w:tcPr>
                    <w:tcW w:w="1476" w:type="dxa"/>
                    <w:tcBorders>
                      <w:top w:val="nil"/>
                      <w:left w:val="nil"/>
                      <w:bottom w:val="single" w:sz="12" w:space="0" w:color="auto"/>
                    </w:tcBorders>
                    <w:shd w:val="clear" w:color="auto" w:fill="auto"/>
                    <w:noWrap/>
                    <w:vAlign w:val="center"/>
                    <w:hideMark/>
                  </w:tcPr>
                  <w:p w14:paraId="6178972E" w14:textId="77777777" w:rsidR="00DF473F" w:rsidRPr="00DF473F" w:rsidRDefault="00DF473F" w:rsidP="0019356C">
                    <w:pPr>
                      <w:jc w:val="right"/>
                      <w:rPr>
                        <w:rFonts w:eastAsiaTheme="minorEastAsia"/>
                        <w:color w:val="000000"/>
                        <w:sz w:val="18"/>
                        <w:szCs w:val="18"/>
                      </w:rPr>
                    </w:pPr>
                    <w:r w:rsidRPr="00DF473F">
                      <w:rPr>
                        <w:rFonts w:eastAsiaTheme="minorEastAsia"/>
                        <w:color w:val="000000"/>
                        <w:sz w:val="18"/>
                        <w:szCs w:val="18"/>
                      </w:rPr>
                      <w:t>135,000,000.00</w:t>
                    </w:r>
                  </w:p>
                </w:tc>
              </w:tr>
            </w:tbl>
            <w:p w14:paraId="3DDCF838" w14:textId="2354BB1A" w:rsidR="00D074C7" w:rsidRDefault="00166E2B"/>
          </w:sdtContent>
        </w:sdt>
      </w:sdtContent>
    </w:sdt>
    <w:p w14:paraId="540C77F9"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493717685"/>
        <w:lock w:val="sdtLocked"/>
        <w:placeholder>
          <w:docPart w:val="GBC22222222222222222222222222222"/>
        </w:placeholder>
      </w:sdtPr>
      <w:sdtEndPr>
        <w:rPr>
          <w:rFonts w:cstheme="minorBidi" w:hint="default"/>
          <w:kern w:val="2"/>
        </w:rPr>
      </w:sdtEndPr>
      <w:sdtContent>
        <w:p w14:paraId="7D636F7C" w14:textId="77777777" w:rsidR="00D074C7" w:rsidRDefault="00A86B79">
          <w:pPr>
            <w:pStyle w:val="4"/>
            <w:numPr>
              <w:ilvl w:val="0"/>
              <w:numId w:val="65"/>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108268066"/>
            <w:lock w:val="sdtContentLocked"/>
            <w:placeholder>
              <w:docPart w:val="GBC22222222222222222222222222222"/>
            </w:placeholder>
          </w:sdtPr>
          <w:sdtEndPr/>
          <w:sdtContent>
            <w:p w14:paraId="6AB8D4B1" w14:textId="0D80A8E0" w:rsidR="00D074C7" w:rsidRDefault="00A86B79">
              <w:r>
                <w:fldChar w:fldCharType="begin"/>
              </w:r>
              <w:r w:rsidR="00DF473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FC472D3" w14:textId="77777777" w:rsidR="00D074C7" w:rsidRDefault="00A86B79">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753"/>
            <w:gridCol w:w="1532"/>
            <w:gridCol w:w="1112"/>
            <w:gridCol w:w="1532"/>
            <w:gridCol w:w="1427"/>
            <w:gridCol w:w="1112"/>
            <w:gridCol w:w="1427"/>
          </w:tblGrid>
          <w:tr w:rsidR="00DF473F" w14:paraId="3CE93286" w14:textId="77777777" w:rsidTr="00DF473F">
            <w:trPr>
              <w:cantSplit/>
            </w:trPr>
            <w:tc>
              <w:tcPr>
                <w:tcW w:w="423" w:type="pct"/>
                <w:vMerge w:val="restart"/>
                <w:shd w:val="clear" w:color="auto" w:fill="auto"/>
                <w:vAlign w:val="center"/>
              </w:tcPr>
              <w:p w14:paraId="29B57EE9" w14:textId="77777777" w:rsidR="00DF473F" w:rsidRDefault="00DF473F" w:rsidP="0019356C">
                <w:pPr>
                  <w:jc w:val="center"/>
                  <w:rPr>
                    <w:szCs w:val="21"/>
                  </w:rPr>
                </w:pPr>
                <w:r>
                  <w:rPr>
                    <w:rFonts w:hint="eastAsia"/>
                    <w:szCs w:val="21"/>
                  </w:rPr>
                  <w:t>项目</w:t>
                </w:r>
              </w:p>
            </w:tc>
            <w:tc>
              <w:tcPr>
                <w:tcW w:w="2347" w:type="pct"/>
                <w:gridSpan w:val="3"/>
                <w:shd w:val="clear" w:color="auto" w:fill="auto"/>
                <w:vAlign w:val="center"/>
              </w:tcPr>
              <w:p w14:paraId="32D27F52" w14:textId="77777777" w:rsidR="00DF473F" w:rsidRDefault="00DF473F" w:rsidP="0019356C">
                <w:pPr>
                  <w:jc w:val="center"/>
                  <w:rPr>
                    <w:szCs w:val="21"/>
                  </w:rPr>
                </w:pPr>
                <w:r>
                  <w:rPr>
                    <w:rFonts w:hint="eastAsia"/>
                    <w:szCs w:val="21"/>
                  </w:rPr>
                  <w:t>期末余额</w:t>
                </w:r>
              </w:p>
            </w:tc>
            <w:tc>
              <w:tcPr>
                <w:tcW w:w="2229" w:type="pct"/>
                <w:gridSpan w:val="3"/>
                <w:shd w:val="clear" w:color="auto" w:fill="auto"/>
                <w:vAlign w:val="center"/>
              </w:tcPr>
              <w:p w14:paraId="506B3BFD" w14:textId="77777777" w:rsidR="00DF473F" w:rsidRDefault="00DF473F" w:rsidP="0019356C">
                <w:pPr>
                  <w:jc w:val="center"/>
                  <w:rPr>
                    <w:szCs w:val="21"/>
                  </w:rPr>
                </w:pPr>
                <w:r>
                  <w:rPr>
                    <w:rFonts w:hint="eastAsia"/>
                    <w:szCs w:val="21"/>
                  </w:rPr>
                  <w:t>期初余额</w:t>
                </w:r>
              </w:p>
            </w:tc>
          </w:tr>
          <w:tr w:rsidR="00DF473F" w14:paraId="0344470E" w14:textId="77777777" w:rsidTr="00DF473F">
            <w:trPr>
              <w:cantSplit/>
            </w:trPr>
            <w:tc>
              <w:tcPr>
                <w:tcW w:w="423" w:type="pct"/>
                <w:vMerge/>
                <w:tcBorders>
                  <w:bottom w:val="single" w:sz="6" w:space="0" w:color="auto"/>
                </w:tcBorders>
                <w:shd w:val="clear" w:color="auto" w:fill="auto"/>
                <w:vAlign w:val="center"/>
              </w:tcPr>
              <w:p w14:paraId="594421CF" w14:textId="77777777" w:rsidR="00DF473F" w:rsidRDefault="00DF473F" w:rsidP="0019356C">
                <w:pPr>
                  <w:jc w:val="center"/>
                  <w:rPr>
                    <w:szCs w:val="21"/>
                  </w:rPr>
                </w:pPr>
              </w:p>
            </w:tc>
            <w:tc>
              <w:tcPr>
                <w:tcW w:w="861" w:type="pct"/>
                <w:tcBorders>
                  <w:bottom w:val="single" w:sz="6" w:space="0" w:color="auto"/>
                </w:tcBorders>
                <w:shd w:val="clear" w:color="auto" w:fill="auto"/>
                <w:vAlign w:val="center"/>
              </w:tcPr>
              <w:p w14:paraId="25D1E7F4" w14:textId="77777777" w:rsidR="00DF473F" w:rsidRDefault="00DF473F" w:rsidP="0019356C">
                <w:pPr>
                  <w:jc w:val="center"/>
                  <w:rPr>
                    <w:szCs w:val="21"/>
                  </w:rPr>
                </w:pPr>
                <w:r>
                  <w:rPr>
                    <w:rFonts w:hint="eastAsia"/>
                    <w:szCs w:val="21"/>
                  </w:rPr>
                  <w:t>账面余额</w:t>
                </w:r>
              </w:p>
            </w:tc>
            <w:tc>
              <w:tcPr>
                <w:tcW w:w="625" w:type="pct"/>
                <w:tcBorders>
                  <w:bottom w:val="single" w:sz="6" w:space="0" w:color="auto"/>
                </w:tcBorders>
                <w:shd w:val="clear" w:color="auto" w:fill="auto"/>
                <w:vAlign w:val="center"/>
              </w:tcPr>
              <w:p w14:paraId="00BC48BF" w14:textId="77777777" w:rsidR="00DF473F" w:rsidRDefault="00DF473F" w:rsidP="0019356C">
                <w:pPr>
                  <w:jc w:val="center"/>
                  <w:rPr>
                    <w:szCs w:val="21"/>
                  </w:rPr>
                </w:pPr>
                <w:r>
                  <w:rPr>
                    <w:rFonts w:hint="eastAsia"/>
                    <w:szCs w:val="21"/>
                  </w:rPr>
                  <w:t>减值准备</w:t>
                </w:r>
              </w:p>
            </w:tc>
            <w:tc>
              <w:tcPr>
                <w:tcW w:w="861" w:type="pct"/>
                <w:tcBorders>
                  <w:bottom w:val="single" w:sz="6" w:space="0" w:color="auto"/>
                </w:tcBorders>
                <w:shd w:val="clear" w:color="auto" w:fill="auto"/>
                <w:vAlign w:val="center"/>
              </w:tcPr>
              <w:p w14:paraId="523F7757" w14:textId="77777777" w:rsidR="00DF473F" w:rsidRDefault="00DF473F" w:rsidP="0019356C">
                <w:pPr>
                  <w:jc w:val="center"/>
                  <w:rPr>
                    <w:szCs w:val="21"/>
                  </w:rPr>
                </w:pPr>
                <w:r>
                  <w:rPr>
                    <w:rFonts w:hint="eastAsia"/>
                    <w:szCs w:val="21"/>
                  </w:rPr>
                  <w:t>账面价值</w:t>
                </w:r>
              </w:p>
            </w:tc>
            <w:tc>
              <w:tcPr>
                <w:tcW w:w="802" w:type="pct"/>
                <w:tcBorders>
                  <w:bottom w:val="single" w:sz="6" w:space="0" w:color="auto"/>
                </w:tcBorders>
                <w:shd w:val="clear" w:color="auto" w:fill="auto"/>
                <w:vAlign w:val="center"/>
              </w:tcPr>
              <w:p w14:paraId="67D22809" w14:textId="77777777" w:rsidR="00DF473F" w:rsidRDefault="00DF473F" w:rsidP="0019356C">
                <w:pPr>
                  <w:jc w:val="center"/>
                  <w:rPr>
                    <w:szCs w:val="21"/>
                  </w:rPr>
                </w:pPr>
                <w:r>
                  <w:rPr>
                    <w:rFonts w:hint="eastAsia"/>
                    <w:szCs w:val="21"/>
                  </w:rPr>
                  <w:t>账面余额</w:t>
                </w:r>
              </w:p>
            </w:tc>
            <w:tc>
              <w:tcPr>
                <w:tcW w:w="625" w:type="pct"/>
                <w:tcBorders>
                  <w:bottom w:val="single" w:sz="6" w:space="0" w:color="auto"/>
                </w:tcBorders>
                <w:shd w:val="clear" w:color="auto" w:fill="auto"/>
                <w:vAlign w:val="center"/>
              </w:tcPr>
              <w:p w14:paraId="0456C800" w14:textId="77777777" w:rsidR="00DF473F" w:rsidRDefault="00DF473F" w:rsidP="0019356C">
                <w:pPr>
                  <w:jc w:val="center"/>
                  <w:rPr>
                    <w:szCs w:val="21"/>
                  </w:rPr>
                </w:pPr>
                <w:r>
                  <w:rPr>
                    <w:rFonts w:hint="eastAsia"/>
                    <w:szCs w:val="21"/>
                  </w:rPr>
                  <w:t>减值准备</w:t>
                </w:r>
              </w:p>
            </w:tc>
            <w:tc>
              <w:tcPr>
                <w:tcW w:w="802" w:type="pct"/>
                <w:tcBorders>
                  <w:bottom w:val="single" w:sz="6" w:space="0" w:color="auto"/>
                </w:tcBorders>
                <w:shd w:val="clear" w:color="auto" w:fill="auto"/>
                <w:vAlign w:val="center"/>
              </w:tcPr>
              <w:p w14:paraId="10435C9A" w14:textId="77777777" w:rsidR="00DF473F" w:rsidRDefault="00DF473F" w:rsidP="0019356C">
                <w:pPr>
                  <w:jc w:val="center"/>
                  <w:rPr>
                    <w:szCs w:val="21"/>
                  </w:rPr>
                </w:pPr>
                <w:r>
                  <w:rPr>
                    <w:rFonts w:hint="eastAsia"/>
                    <w:szCs w:val="21"/>
                  </w:rPr>
                  <w:t>账面价值</w:t>
                </w:r>
              </w:p>
            </w:tc>
          </w:tr>
          <w:tr w:rsidR="00DF473F" w14:paraId="25A8EFEE" w14:textId="77777777" w:rsidTr="00DF473F">
            <w:trPr>
              <w:cantSplit/>
            </w:trPr>
            <w:tc>
              <w:tcPr>
                <w:tcW w:w="423" w:type="pct"/>
                <w:shd w:val="clear" w:color="auto" w:fill="auto"/>
              </w:tcPr>
              <w:p w14:paraId="6D66A605" w14:textId="77777777" w:rsidR="00DF473F" w:rsidRDefault="00DF473F" w:rsidP="00804F2C">
                <w:pPr>
                  <w:rPr>
                    <w:szCs w:val="21"/>
                  </w:rPr>
                </w:pPr>
                <w:r>
                  <w:rPr>
                    <w:rFonts w:hint="eastAsia"/>
                    <w:szCs w:val="21"/>
                  </w:rPr>
                  <w:t>可供出售债务工具：</w:t>
                </w:r>
              </w:p>
            </w:tc>
            <w:tc>
              <w:tcPr>
                <w:tcW w:w="861" w:type="pct"/>
                <w:shd w:val="clear" w:color="auto" w:fill="auto"/>
              </w:tcPr>
              <w:p w14:paraId="15FC0808" w14:textId="77777777" w:rsidR="00DF473F" w:rsidRDefault="00166E2B" w:rsidP="0019356C">
                <w:pPr>
                  <w:jc w:val="right"/>
                  <w:rPr>
                    <w:szCs w:val="21"/>
                  </w:rPr>
                </w:pPr>
                <w:sdt>
                  <w:sdtPr>
                    <w:rPr>
                      <w:szCs w:val="21"/>
                    </w:rPr>
                    <w:alias w:val="可供出售债务工具账面余额"/>
                    <w:tag w:val="_GBC_35aa7a17f2144c8f8e1902dca50adee2"/>
                    <w:id w:val="-677812234"/>
                    <w:lock w:val="sdtLocked"/>
                    <w:showingPlcHdr/>
                  </w:sdtPr>
                  <w:sdtEndPr/>
                  <w:sdtContent>
                    <w:r w:rsidR="00DF473F">
                      <w:rPr>
                        <w:rFonts w:hint="eastAsia"/>
                        <w:color w:val="333399"/>
                        <w:szCs w:val="21"/>
                      </w:rPr>
                      <w:t xml:space="preserve">　</w:t>
                    </w:r>
                  </w:sdtContent>
                </w:sdt>
              </w:p>
            </w:tc>
            <w:tc>
              <w:tcPr>
                <w:tcW w:w="625" w:type="pct"/>
                <w:shd w:val="clear" w:color="auto" w:fill="auto"/>
              </w:tcPr>
              <w:p w14:paraId="00CCC8D7" w14:textId="77777777" w:rsidR="00DF473F" w:rsidRDefault="00166E2B" w:rsidP="0019356C">
                <w:pPr>
                  <w:jc w:val="right"/>
                  <w:rPr>
                    <w:szCs w:val="21"/>
                  </w:rPr>
                </w:pPr>
                <w:sdt>
                  <w:sdtPr>
                    <w:rPr>
                      <w:szCs w:val="21"/>
                    </w:rPr>
                    <w:alias w:val="可供出售债务工具减值准备"/>
                    <w:tag w:val="_GBC_ad70e36f5de244c7998ee6539d8e21b9"/>
                    <w:id w:val="-1322194844"/>
                    <w:lock w:val="sdtLocked"/>
                    <w:showingPlcHdr/>
                  </w:sdtPr>
                  <w:sdtEndPr/>
                  <w:sdtContent>
                    <w:r w:rsidR="00DF473F">
                      <w:rPr>
                        <w:rFonts w:hint="eastAsia"/>
                        <w:color w:val="333399"/>
                        <w:szCs w:val="21"/>
                      </w:rPr>
                      <w:t xml:space="preserve">　</w:t>
                    </w:r>
                  </w:sdtContent>
                </w:sdt>
              </w:p>
            </w:tc>
            <w:tc>
              <w:tcPr>
                <w:tcW w:w="861" w:type="pct"/>
                <w:shd w:val="clear" w:color="auto" w:fill="auto"/>
              </w:tcPr>
              <w:p w14:paraId="4B41A0D8" w14:textId="77777777" w:rsidR="00DF473F" w:rsidRDefault="00166E2B" w:rsidP="0019356C">
                <w:pPr>
                  <w:jc w:val="right"/>
                  <w:rPr>
                    <w:szCs w:val="21"/>
                  </w:rPr>
                </w:pPr>
                <w:sdt>
                  <w:sdtPr>
                    <w:rPr>
                      <w:szCs w:val="21"/>
                    </w:rPr>
                    <w:alias w:val="可供出售债务工具账面价值"/>
                    <w:tag w:val="_GBC_a590681d16904534826e09b0de33637f"/>
                    <w:id w:val="-1230773240"/>
                    <w:lock w:val="sdtLocked"/>
                    <w:showingPlcHdr/>
                  </w:sdtPr>
                  <w:sdtEndPr/>
                  <w:sdtContent>
                    <w:r w:rsidR="00DF473F">
                      <w:rPr>
                        <w:rFonts w:hint="eastAsia"/>
                        <w:color w:val="333399"/>
                        <w:szCs w:val="21"/>
                      </w:rPr>
                      <w:t xml:space="preserve">　</w:t>
                    </w:r>
                  </w:sdtContent>
                </w:sdt>
              </w:p>
            </w:tc>
            <w:tc>
              <w:tcPr>
                <w:tcW w:w="802" w:type="pct"/>
                <w:shd w:val="clear" w:color="auto" w:fill="auto"/>
              </w:tcPr>
              <w:p w14:paraId="2FC455EA" w14:textId="77777777" w:rsidR="00DF473F" w:rsidRDefault="00166E2B" w:rsidP="0019356C">
                <w:pPr>
                  <w:jc w:val="right"/>
                  <w:rPr>
                    <w:szCs w:val="21"/>
                  </w:rPr>
                </w:pPr>
                <w:sdt>
                  <w:sdtPr>
                    <w:rPr>
                      <w:szCs w:val="21"/>
                    </w:rPr>
                    <w:alias w:val="可供出售债务工具账面余额"/>
                    <w:tag w:val="_GBC_e4e89053bc4548948a95d4058f1c97e7"/>
                    <w:id w:val="1923603495"/>
                    <w:lock w:val="sdtLocked"/>
                    <w:showingPlcHdr/>
                  </w:sdtPr>
                  <w:sdtEndPr/>
                  <w:sdtContent>
                    <w:r w:rsidR="00DF473F">
                      <w:rPr>
                        <w:rFonts w:hint="eastAsia"/>
                        <w:color w:val="333399"/>
                        <w:szCs w:val="21"/>
                      </w:rPr>
                      <w:t xml:space="preserve">　</w:t>
                    </w:r>
                  </w:sdtContent>
                </w:sdt>
              </w:p>
            </w:tc>
            <w:tc>
              <w:tcPr>
                <w:tcW w:w="625" w:type="pct"/>
                <w:shd w:val="clear" w:color="auto" w:fill="auto"/>
              </w:tcPr>
              <w:p w14:paraId="1A20AFFA" w14:textId="77777777" w:rsidR="00DF473F" w:rsidRDefault="00166E2B" w:rsidP="0019356C">
                <w:pPr>
                  <w:jc w:val="right"/>
                  <w:rPr>
                    <w:szCs w:val="21"/>
                  </w:rPr>
                </w:pPr>
                <w:sdt>
                  <w:sdtPr>
                    <w:rPr>
                      <w:szCs w:val="21"/>
                    </w:rPr>
                    <w:alias w:val="可供出售债务工具减值准备"/>
                    <w:tag w:val="_GBC_e9b42136c7de4c12a236519014da89ac"/>
                    <w:id w:val="856537146"/>
                    <w:lock w:val="sdtLocked"/>
                    <w:showingPlcHdr/>
                  </w:sdtPr>
                  <w:sdtEndPr/>
                  <w:sdtContent>
                    <w:r w:rsidR="00DF473F">
                      <w:rPr>
                        <w:rFonts w:hint="eastAsia"/>
                        <w:color w:val="333399"/>
                        <w:szCs w:val="21"/>
                      </w:rPr>
                      <w:t xml:space="preserve">　</w:t>
                    </w:r>
                  </w:sdtContent>
                </w:sdt>
              </w:p>
            </w:tc>
            <w:tc>
              <w:tcPr>
                <w:tcW w:w="802" w:type="pct"/>
                <w:shd w:val="clear" w:color="auto" w:fill="auto"/>
              </w:tcPr>
              <w:p w14:paraId="730BC59C" w14:textId="77777777" w:rsidR="00DF473F" w:rsidRDefault="00166E2B" w:rsidP="0019356C">
                <w:pPr>
                  <w:jc w:val="right"/>
                  <w:rPr>
                    <w:szCs w:val="21"/>
                  </w:rPr>
                </w:pPr>
                <w:sdt>
                  <w:sdtPr>
                    <w:rPr>
                      <w:szCs w:val="21"/>
                    </w:rPr>
                    <w:alias w:val="可供出售债务工具账面价值"/>
                    <w:tag w:val="_GBC_edc001161d6448eea6ff24e96a68130f"/>
                    <w:id w:val="-424259470"/>
                    <w:lock w:val="sdtLocked"/>
                    <w:showingPlcHdr/>
                  </w:sdtPr>
                  <w:sdtEndPr/>
                  <w:sdtContent>
                    <w:r w:rsidR="00DF473F">
                      <w:rPr>
                        <w:rFonts w:hint="eastAsia"/>
                        <w:color w:val="333399"/>
                        <w:szCs w:val="21"/>
                      </w:rPr>
                      <w:t xml:space="preserve">　</w:t>
                    </w:r>
                  </w:sdtContent>
                </w:sdt>
              </w:p>
            </w:tc>
          </w:tr>
          <w:tr w:rsidR="00DF473F" w14:paraId="31E0387B" w14:textId="77777777" w:rsidTr="00804F2C">
            <w:trPr>
              <w:cantSplit/>
            </w:trPr>
            <w:tc>
              <w:tcPr>
                <w:tcW w:w="423" w:type="pct"/>
                <w:shd w:val="clear" w:color="auto" w:fill="auto"/>
              </w:tcPr>
              <w:p w14:paraId="5D09337C" w14:textId="77777777" w:rsidR="00DF473F" w:rsidRDefault="00DF473F" w:rsidP="00804F2C">
                <w:pPr>
                  <w:rPr>
                    <w:szCs w:val="21"/>
                  </w:rPr>
                </w:pPr>
                <w:r>
                  <w:rPr>
                    <w:rFonts w:hint="eastAsia"/>
                    <w:szCs w:val="21"/>
                  </w:rPr>
                  <w:t>可供出售权益工具：</w:t>
                </w:r>
              </w:p>
            </w:tc>
            <w:tc>
              <w:tcPr>
                <w:tcW w:w="861" w:type="pct"/>
                <w:shd w:val="clear" w:color="auto" w:fill="auto"/>
                <w:vAlign w:val="center"/>
              </w:tcPr>
              <w:p w14:paraId="4508F476" w14:textId="77777777" w:rsidR="00DF473F" w:rsidRDefault="00166E2B" w:rsidP="00804F2C">
                <w:pPr>
                  <w:jc w:val="right"/>
                  <w:rPr>
                    <w:szCs w:val="21"/>
                  </w:rPr>
                </w:pPr>
                <w:sdt>
                  <w:sdtPr>
                    <w:rPr>
                      <w:szCs w:val="21"/>
                    </w:rPr>
                    <w:alias w:val="可供出售权益工具账面余额"/>
                    <w:tag w:val="_GBC_c8d9befa4e0e4bcab378f4f087196cef"/>
                    <w:id w:val="2044785359"/>
                    <w:lock w:val="sdtLocked"/>
                  </w:sdtPr>
                  <w:sdtEndPr/>
                  <w:sdtContent>
                    <w:r w:rsidR="00DF473F">
                      <w:rPr>
                        <w:szCs w:val="21"/>
                      </w:rPr>
                      <w:t>547,437,098.62</w:t>
                    </w:r>
                  </w:sdtContent>
                </w:sdt>
              </w:p>
            </w:tc>
            <w:tc>
              <w:tcPr>
                <w:tcW w:w="625" w:type="pct"/>
                <w:shd w:val="clear" w:color="auto" w:fill="auto"/>
                <w:vAlign w:val="center"/>
              </w:tcPr>
              <w:p w14:paraId="03973999" w14:textId="77777777" w:rsidR="00DF473F" w:rsidRDefault="00166E2B" w:rsidP="00804F2C">
                <w:pPr>
                  <w:jc w:val="right"/>
                  <w:rPr>
                    <w:szCs w:val="21"/>
                  </w:rPr>
                </w:pPr>
                <w:sdt>
                  <w:sdtPr>
                    <w:rPr>
                      <w:szCs w:val="21"/>
                    </w:rPr>
                    <w:alias w:val="可供出售权益工具减值准备"/>
                    <w:tag w:val="_GBC_352fc109641447ef992e7ae1cb790c6c"/>
                    <w:id w:val="1813524014"/>
                    <w:lock w:val="sdtLocked"/>
                  </w:sdtPr>
                  <w:sdtEndPr/>
                  <w:sdtContent>
                    <w:r w:rsidR="00DF473F">
                      <w:rPr>
                        <w:szCs w:val="21"/>
                      </w:rPr>
                      <w:t>100,000.00</w:t>
                    </w:r>
                  </w:sdtContent>
                </w:sdt>
              </w:p>
            </w:tc>
            <w:tc>
              <w:tcPr>
                <w:tcW w:w="861" w:type="pct"/>
                <w:shd w:val="clear" w:color="auto" w:fill="auto"/>
                <w:vAlign w:val="center"/>
              </w:tcPr>
              <w:p w14:paraId="5B89572E" w14:textId="77777777" w:rsidR="00DF473F" w:rsidRDefault="00166E2B" w:rsidP="00804F2C">
                <w:pPr>
                  <w:jc w:val="right"/>
                  <w:rPr>
                    <w:szCs w:val="21"/>
                  </w:rPr>
                </w:pPr>
                <w:sdt>
                  <w:sdtPr>
                    <w:rPr>
                      <w:szCs w:val="21"/>
                    </w:rPr>
                    <w:alias w:val="可供出售权益工具账面价值"/>
                    <w:tag w:val="_GBC_7ae62ab8785849d180a3e864a36f96ec"/>
                    <w:id w:val="-519928733"/>
                    <w:lock w:val="sdtLocked"/>
                  </w:sdtPr>
                  <w:sdtEndPr/>
                  <w:sdtContent>
                    <w:r w:rsidR="00DF473F">
                      <w:rPr>
                        <w:szCs w:val="21"/>
                      </w:rPr>
                      <w:t>547,337,098.62</w:t>
                    </w:r>
                  </w:sdtContent>
                </w:sdt>
              </w:p>
            </w:tc>
            <w:tc>
              <w:tcPr>
                <w:tcW w:w="802" w:type="pct"/>
                <w:shd w:val="clear" w:color="auto" w:fill="auto"/>
                <w:vAlign w:val="center"/>
              </w:tcPr>
              <w:p w14:paraId="3EE26D2E" w14:textId="77777777" w:rsidR="00DF473F" w:rsidRDefault="00166E2B" w:rsidP="00804F2C">
                <w:pPr>
                  <w:jc w:val="right"/>
                  <w:rPr>
                    <w:szCs w:val="21"/>
                  </w:rPr>
                </w:pPr>
                <w:sdt>
                  <w:sdtPr>
                    <w:rPr>
                      <w:szCs w:val="21"/>
                    </w:rPr>
                    <w:alias w:val="可供出售权益工具账面余额"/>
                    <w:tag w:val="_GBC_7a0d1c1e63454434a82d47df1db6e951"/>
                    <w:id w:val="911505332"/>
                    <w:lock w:val="sdtLocked"/>
                  </w:sdtPr>
                  <w:sdtEndPr/>
                  <w:sdtContent>
                    <w:r w:rsidR="00DF473F">
                      <w:rPr>
                        <w:szCs w:val="21"/>
                      </w:rPr>
                      <w:t>99,563,867.54</w:t>
                    </w:r>
                  </w:sdtContent>
                </w:sdt>
              </w:p>
            </w:tc>
            <w:tc>
              <w:tcPr>
                <w:tcW w:w="625" w:type="pct"/>
                <w:shd w:val="clear" w:color="auto" w:fill="auto"/>
                <w:vAlign w:val="center"/>
              </w:tcPr>
              <w:p w14:paraId="0F836604" w14:textId="77777777" w:rsidR="00DF473F" w:rsidRDefault="00166E2B" w:rsidP="00804F2C">
                <w:pPr>
                  <w:jc w:val="right"/>
                  <w:rPr>
                    <w:szCs w:val="21"/>
                  </w:rPr>
                </w:pPr>
                <w:sdt>
                  <w:sdtPr>
                    <w:rPr>
                      <w:szCs w:val="21"/>
                    </w:rPr>
                    <w:alias w:val="可供出售权益工具减值准备"/>
                    <w:tag w:val="_GBC_a6c17a459598426bb7813256cb64ebd9"/>
                    <w:id w:val="-1648580549"/>
                    <w:lock w:val="sdtLocked"/>
                  </w:sdtPr>
                  <w:sdtEndPr/>
                  <w:sdtContent>
                    <w:r w:rsidR="00DF473F">
                      <w:rPr>
                        <w:szCs w:val="21"/>
                      </w:rPr>
                      <w:t>100,000.00</w:t>
                    </w:r>
                  </w:sdtContent>
                </w:sdt>
              </w:p>
            </w:tc>
            <w:tc>
              <w:tcPr>
                <w:tcW w:w="802" w:type="pct"/>
                <w:shd w:val="clear" w:color="auto" w:fill="auto"/>
                <w:vAlign w:val="center"/>
              </w:tcPr>
              <w:p w14:paraId="3EED54EF" w14:textId="77777777" w:rsidR="00DF473F" w:rsidRDefault="00166E2B" w:rsidP="00804F2C">
                <w:pPr>
                  <w:jc w:val="right"/>
                  <w:rPr>
                    <w:szCs w:val="21"/>
                  </w:rPr>
                </w:pPr>
                <w:sdt>
                  <w:sdtPr>
                    <w:rPr>
                      <w:szCs w:val="21"/>
                    </w:rPr>
                    <w:alias w:val="可供出售权益工具账面价值"/>
                    <w:tag w:val="_GBC_120271bc064148edb4d280a125a7b42f"/>
                    <w:id w:val="929086313"/>
                    <w:lock w:val="sdtLocked"/>
                  </w:sdtPr>
                  <w:sdtEndPr/>
                  <w:sdtContent>
                    <w:r w:rsidR="00DF473F">
                      <w:rPr>
                        <w:szCs w:val="21"/>
                      </w:rPr>
                      <w:t>99,463,867.54</w:t>
                    </w:r>
                  </w:sdtContent>
                </w:sdt>
              </w:p>
            </w:tc>
          </w:tr>
          <w:tr w:rsidR="00DF473F" w14:paraId="2CED6B23" w14:textId="77777777" w:rsidTr="00804F2C">
            <w:trPr>
              <w:cantSplit/>
            </w:trPr>
            <w:tc>
              <w:tcPr>
                <w:tcW w:w="423" w:type="pct"/>
                <w:shd w:val="clear" w:color="auto" w:fill="auto"/>
              </w:tcPr>
              <w:p w14:paraId="01E3907E" w14:textId="43471E11" w:rsidR="00DF473F" w:rsidRDefault="00DF473F" w:rsidP="00804F2C">
                <w:pPr>
                  <w:rPr>
                    <w:szCs w:val="21"/>
                  </w:rPr>
                </w:pPr>
                <w:r>
                  <w:rPr>
                    <w:rFonts w:hint="eastAsia"/>
                    <w:szCs w:val="21"/>
                  </w:rPr>
                  <w:t>按公允价值计量的</w:t>
                </w:r>
              </w:p>
            </w:tc>
            <w:tc>
              <w:tcPr>
                <w:tcW w:w="861" w:type="pct"/>
                <w:shd w:val="clear" w:color="auto" w:fill="auto"/>
                <w:vAlign w:val="center"/>
              </w:tcPr>
              <w:p w14:paraId="122AE208" w14:textId="77777777" w:rsidR="00DF473F" w:rsidRDefault="00166E2B" w:rsidP="00804F2C">
                <w:pPr>
                  <w:jc w:val="right"/>
                  <w:rPr>
                    <w:szCs w:val="21"/>
                  </w:rPr>
                </w:pPr>
                <w:sdt>
                  <w:sdtPr>
                    <w:rPr>
                      <w:szCs w:val="21"/>
                    </w:rPr>
                    <w:alias w:val="按公允价值计量的可供出售权益工具账面余额"/>
                    <w:tag w:val="_GBC_345438daf8c443a79e1657e9ef41aa12"/>
                    <w:id w:val="548571744"/>
                    <w:lock w:val="sdtLocked"/>
                  </w:sdtPr>
                  <w:sdtEndPr/>
                  <w:sdtContent>
                    <w:r w:rsidR="00DF473F">
                      <w:rPr>
                        <w:szCs w:val="21"/>
                      </w:rPr>
                      <w:t>499,901,822.55</w:t>
                    </w:r>
                  </w:sdtContent>
                </w:sdt>
              </w:p>
            </w:tc>
            <w:tc>
              <w:tcPr>
                <w:tcW w:w="625" w:type="pct"/>
                <w:shd w:val="clear" w:color="auto" w:fill="auto"/>
                <w:vAlign w:val="center"/>
              </w:tcPr>
              <w:p w14:paraId="122DFF7D" w14:textId="77777777" w:rsidR="00DF473F" w:rsidRDefault="00166E2B" w:rsidP="00804F2C">
                <w:pPr>
                  <w:jc w:val="right"/>
                  <w:rPr>
                    <w:szCs w:val="21"/>
                  </w:rPr>
                </w:pPr>
                <w:sdt>
                  <w:sdtPr>
                    <w:rPr>
                      <w:szCs w:val="21"/>
                    </w:rPr>
                    <w:alias w:val="按公允价值计量的可供出售权益工具减值准备"/>
                    <w:tag w:val="_GBC_0d6ef729f0a34d1782da47b1eb3e0edc"/>
                    <w:id w:val="-809626601"/>
                    <w:lock w:val="sdtLocked"/>
                  </w:sdtPr>
                  <w:sdtEndPr/>
                  <w:sdtContent/>
                </w:sdt>
              </w:p>
            </w:tc>
            <w:tc>
              <w:tcPr>
                <w:tcW w:w="861" w:type="pct"/>
                <w:shd w:val="clear" w:color="auto" w:fill="auto"/>
                <w:vAlign w:val="center"/>
              </w:tcPr>
              <w:p w14:paraId="09AF19D5" w14:textId="77777777" w:rsidR="00DF473F" w:rsidRDefault="00166E2B" w:rsidP="00804F2C">
                <w:pPr>
                  <w:jc w:val="right"/>
                  <w:rPr>
                    <w:szCs w:val="21"/>
                  </w:rPr>
                </w:pPr>
                <w:sdt>
                  <w:sdtPr>
                    <w:rPr>
                      <w:szCs w:val="21"/>
                    </w:rPr>
                    <w:alias w:val="按公允价值计量的可供出售权益工具账面价值"/>
                    <w:tag w:val="_GBC_40600def9f3045fdb80010e5171dd370"/>
                    <w:id w:val="-272164469"/>
                    <w:lock w:val="sdtLocked"/>
                  </w:sdtPr>
                  <w:sdtEndPr/>
                  <w:sdtContent>
                    <w:r w:rsidR="00DF473F">
                      <w:rPr>
                        <w:szCs w:val="21"/>
                      </w:rPr>
                      <w:t>499,901,822.55</w:t>
                    </w:r>
                  </w:sdtContent>
                </w:sdt>
              </w:p>
            </w:tc>
            <w:tc>
              <w:tcPr>
                <w:tcW w:w="802" w:type="pct"/>
                <w:shd w:val="clear" w:color="auto" w:fill="auto"/>
                <w:vAlign w:val="center"/>
              </w:tcPr>
              <w:p w14:paraId="1D7EB56E" w14:textId="77777777" w:rsidR="00DF473F" w:rsidRDefault="00166E2B" w:rsidP="00804F2C">
                <w:pPr>
                  <w:jc w:val="right"/>
                  <w:rPr>
                    <w:szCs w:val="21"/>
                  </w:rPr>
                </w:pPr>
                <w:sdt>
                  <w:sdtPr>
                    <w:rPr>
                      <w:szCs w:val="21"/>
                    </w:rPr>
                    <w:alias w:val="按公允价值计量的可供出售权益工具账面余额"/>
                    <w:tag w:val="_GBC_ff91cd7deb9b40a8bb5ff5f5fa01f0f0"/>
                    <w:id w:val="744841446"/>
                    <w:lock w:val="sdtLocked"/>
                  </w:sdtPr>
                  <w:sdtEndPr/>
                  <w:sdtContent/>
                </w:sdt>
              </w:p>
            </w:tc>
            <w:tc>
              <w:tcPr>
                <w:tcW w:w="625" w:type="pct"/>
                <w:shd w:val="clear" w:color="auto" w:fill="auto"/>
                <w:vAlign w:val="center"/>
              </w:tcPr>
              <w:p w14:paraId="21030784" w14:textId="77777777" w:rsidR="00DF473F" w:rsidRDefault="00166E2B" w:rsidP="00804F2C">
                <w:pPr>
                  <w:jc w:val="right"/>
                  <w:rPr>
                    <w:szCs w:val="21"/>
                  </w:rPr>
                </w:pPr>
                <w:sdt>
                  <w:sdtPr>
                    <w:rPr>
                      <w:szCs w:val="21"/>
                    </w:rPr>
                    <w:alias w:val="按公允价值计量的可供出售权益工具减值准备"/>
                    <w:tag w:val="_GBC_a34abf3fcd0e486e9cdd66ac68da7a1d"/>
                    <w:id w:val="-1068649630"/>
                    <w:lock w:val="sdtLocked"/>
                  </w:sdtPr>
                  <w:sdtEndPr/>
                  <w:sdtContent/>
                </w:sdt>
              </w:p>
            </w:tc>
            <w:tc>
              <w:tcPr>
                <w:tcW w:w="802" w:type="pct"/>
                <w:shd w:val="clear" w:color="auto" w:fill="auto"/>
                <w:vAlign w:val="center"/>
              </w:tcPr>
              <w:p w14:paraId="0C442288" w14:textId="77777777" w:rsidR="00DF473F" w:rsidRDefault="00166E2B" w:rsidP="00804F2C">
                <w:pPr>
                  <w:jc w:val="right"/>
                  <w:rPr>
                    <w:szCs w:val="21"/>
                  </w:rPr>
                </w:pPr>
                <w:sdt>
                  <w:sdtPr>
                    <w:rPr>
                      <w:szCs w:val="21"/>
                    </w:rPr>
                    <w:alias w:val="按公允价值计量的可供出售权益工具账面价值"/>
                    <w:tag w:val="_GBC_27ef4c34401b42f2bc295f3e431252f1"/>
                    <w:id w:val="247774791"/>
                    <w:lock w:val="sdtLocked"/>
                  </w:sdtPr>
                  <w:sdtEndPr/>
                  <w:sdtContent/>
                </w:sdt>
              </w:p>
            </w:tc>
          </w:tr>
          <w:tr w:rsidR="00DF473F" w14:paraId="51772EBE" w14:textId="77777777" w:rsidTr="00804F2C">
            <w:trPr>
              <w:cantSplit/>
            </w:trPr>
            <w:tc>
              <w:tcPr>
                <w:tcW w:w="423" w:type="pct"/>
                <w:tcBorders>
                  <w:bottom w:val="single" w:sz="6" w:space="0" w:color="auto"/>
                </w:tcBorders>
                <w:shd w:val="clear" w:color="auto" w:fill="auto"/>
              </w:tcPr>
              <w:p w14:paraId="2B33EC3E" w14:textId="77777777" w:rsidR="00DF473F" w:rsidRDefault="00DF473F" w:rsidP="00804F2C">
                <w:pPr>
                  <w:rPr>
                    <w:szCs w:val="21"/>
                  </w:rPr>
                </w:pPr>
                <w:r>
                  <w:rPr>
                    <w:rFonts w:hint="eastAsia"/>
                    <w:szCs w:val="21"/>
                  </w:rPr>
                  <w:t>按成本计量的</w:t>
                </w:r>
              </w:p>
            </w:tc>
            <w:tc>
              <w:tcPr>
                <w:tcW w:w="861" w:type="pct"/>
                <w:shd w:val="clear" w:color="auto" w:fill="auto"/>
                <w:vAlign w:val="center"/>
              </w:tcPr>
              <w:p w14:paraId="01FAC7CA" w14:textId="77777777" w:rsidR="00DF473F" w:rsidRDefault="00166E2B" w:rsidP="00804F2C">
                <w:pPr>
                  <w:jc w:val="right"/>
                  <w:rPr>
                    <w:szCs w:val="21"/>
                  </w:rPr>
                </w:pPr>
                <w:sdt>
                  <w:sdtPr>
                    <w:rPr>
                      <w:szCs w:val="21"/>
                    </w:rPr>
                    <w:alias w:val="按成本计量的可供出售权益工具账面余额"/>
                    <w:tag w:val="_GBC_0600b46b4743409eb18e668e23c0d350"/>
                    <w:id w:val="550883488"/>
                    <w:lock w:val="sdtLocked"/>
                  </w:sdtPr>
                  <w:sdtEndPr/>
                  <w:sdtContent>
                    <w:r w:rsidR="00DF473F">
                      <w:rPr>
                        <w:szCs w:val="21"/>
                      </w:rPr>
                      <w:t>47,535,276.07</w:t>
                    </w:r>
                  </w:sdtContent>
                </w:sdt>
              </w:p>
            </w:tc>
            <w:tc>
              <w:tcPr>
                <w:tcW w:w="625" w:type="pct"/>
                <w:shd w:val="clear" w:color="auto" w:fill="auto"/>
                <w:vAlign w:val="center"/>
              </w:tcPr>
              <w:p w14:paraId="0CCF4BE1" w14:textId="77777777" w:rsidR="00DF473F" w:rsidRDefault="00166E2B" w:rsidP="00804F2C">
                <w:pPr>
                  <w:jc w:val="right"/>
                  <w:rPr>
                    <w:szCs w:val="21"/>
                  </w:rPr>
                </w:pPr>
                <w:sdt>
                  <w:sdtPr>
                    <w:rPr>
                      <w:szCs w:val="21"/>
                    </w:rPr>
                    <w:alias w:val="按成本计量的可供出售权益工具减值准备"/>
                    <w:tag w:val="_GBC_ee2ad43dd60c4ffb85f328f698e5f9e4"/>
                    <w:id w:val="-363215870"/>
                    <w:lock w:val="sdtLocked"/>
                  </w:sdtPr>
                  <w:sdtEndPr/>
                  <w:sdtContent>
                    <w:r w:rsidR="00DF473F">
                      <w:rPr>
                        <w:szCs w:val="21"/>
                      </w:rPr>
                      <w:t>100,000.00</w:t>
                    </w:r>
                  </w:sdtContent>
                </w:sdt>
              </w:p>
            </w:tc>
            <w:tc>
              <w:tcPr>
                <w:tcW w:w="861" w:type="pct"/>
                <w:shd w:val="clear" w:color="auto" w:fill="auto"/>
                <w:vAlign w:val="center"/>
              </w:tcPr>
              <w:p w14:paraId="079EB2C3" w14:textId="77777777" w:rsidR="00DF473F" w:rsidRDefault="00166E2B" w:rsidP="00804F2C">
                <w:pPr>
                  <w:jc w:val="right"/>
                  <w:rPr>
                    <w:szCs w:val="21"/>
                  </w:rPr>
                </w:pPr>
                <w:sdt>
                  <w:sdtPr>
                    <w:rPr>
                      <w:szCs w:val="21"/>
                    </w:rPr>
                    <w:alias w:val="按成本计量的可供出售权益工具账面价值"/>
                    <w:tag w:val="_GBC_7360b7e416ab40dbb1af5c21c9620d4a"/>
                    <w:id w:val="-321593779"/>
                    <w:lock w:val="sdtLocked"/>
                  </w:sdtPr>
                  <w:sdtEndPr/>
                  <w:sdtContent>
                    <w:r w:rsidR="00DF473F">
                      <w:rPr>
                        <w:szCs w:val="21"/>
                      </w:rPr>
                      <w:t>47,435,276.07</w:t>
                    </w:r>
                  </w:sdtContent>
                </w:sdt>
              </w:p>
            </w:tc>
            <w:tc>
              <w:tcPr>
                <w:tcW w:w="802" w:type="pct"/>
                <w:shd w:val="clear" w:color="auto" w:fill="auto"/>
                <w:vAlign w:val="center"/>
              </w:tcPr>
              <w:p w14:paraId="6E3C99E6" w14:textId="77777777" w:rsidR="00DF473F" w:rsidRDefault="00166E2B" w:rsidP="00804F2C">
                <w:pPr>
                  <w:jc w:val="right"/>
                  <w:rPr>
                    <w:szCs w:val="21"/>
                  </w:rPr>
                </w:pPr>
                <w:sdt>
                  <w:sdtPr>
                    <w:rPr>
                      <w:szCs w:val="21"/>
                    </w:rPr>
                    <w:alias w:val="按成本计量的可供出售权益工具账面余额"/>
                    <w:tag w:val="_GBC_f0f4090794fe4ae8899f4b35e09dad8d"/>
                    <w:id w:val="-1743559559"/>
                    <w:lock w:val="sdtLocked"/>
                  </w:sdtPr>
                  <w:sdtEndPr/>
                  <w:sdtContent>
                    <w:r w:rsidR="00DF473F">
                      <w:rPr>
                        <w:szCs w:val="21"/>
                      </w:rPr>
                      <w:t>99,563,867.54</w:t>
                    </w:r>
                  </w:sdtContent>
                </w:sdt>
              </w:p>
            </w:tc>
            <w:tc>
              <w:tcPr>
                <w:tcW w:w="625" w:type="pct"/>
                <w:shd w:val="clear" w:color="auto" w:fill="auto"/>
                <w:vAlign w:val="center"/>
              </w:tcPr>
              <w:p w14:paraId="25E910E8" w14:textId="77777777" w:rsidR="00DF473F" w:rsidRDefault="00166E2B" w:rsidP="00804F2C">
                <w:pPr>
                  <w:jc w:val="right"/>
                  <w:rPr>
                    <w:szCs w:val="21"/>
                  </w:rPr>
                </w:pPr>
                <w:sdt>
                  <w:sdtPr>
                    <w:rPr>
                      <w:szCs w:val="21"/>
                    </w:rPr>
                    <w:alias w:val="按成本计量的可供出售权益工具减值准备"/>
                    <w:tag w:val="_GBC_bb3e7ef2ca564812af157f4361124de8"/>
                    <w:id w:val="-661546189"/>
                    <w:lock w:val="sdtLocked"/>
                  </w:sdtPr>
                  <w:sdtEndPr/>
                  <w:sdtContent>
                    <w:r w:rsidR="00DF473F">
                      <w:rPr>
                        <w:szCs w:val="21"/>
                      </w:rPr>
                      <w:t>100,000.00</w:t>
                    </w:r>
                  </w:sdtContent>
                </w:sdt>
              </w:p>
            </w:tc>
            <w:tc>
              <w:tcPr>
                <w:tcW w:w="802" w:type="pct"/>
                <w:shd w:val="clear" w:color="auto" w:fill="auto"/>
                <w:vAlign w:val="center"/>
              </w:tcPr>
              <w:p w14:paraId="793A6D11" w14:textId="77777777" w:rsidR="00DF473F" w:rsidRDefault="00166E2B" w:rsidP="00804F2C">
                <w:pPr>
                  <w:jc w:val="right"/>
                  <w:rPr>
                    <w:szCs w:val="21"/>
                  </w:rPr>
                </w:pPr>
                <w:sdt>
                  <w:sdtPr>
                    <w:rPr>
                      <w:szCs w:val="21"/>
                    </w:rPr>
                    <w:alias w:val="按成本计量的可供出售权益工具账面价值"/>
                    <w:tag w:val="_GBC_b820169b2e6e4f24b17c865ed2f4d246"/>
                    <w:id w:val="1481342395"/>
                    <w:lock w:val="sdtLocked"/>
                  </w:sdtPr>
                  <w:sdtEndPr/>
                  <w:sdtContent>
                    <w:r w:rsidR="00DF473F">
                      <w:rPr>
                        <w:szCs w:val="21"/>
                      </w:rPr>
                      <w:t>99,463,867.54</w:t>
                    </w:r>
                  </w:sdtContent>
                </w:sdt>
              </w:p>
            </w:tc>
          </w:tr>
          <w:tr w:rsidR="00DF473F" w14:paraId="47010524" w14:textId="77777777" w:rsidTr="00DF473F">
            <w:trPr>
              <w:cantSplit/>
            </w:trPr>
            <w:tc>
              <w:tcPr>
                <w:tcW w:w="423" w:type="pct"/>
                <w:shd w:val="clear" w:color="auto" w:fill="auto"/>
                <w:vAlign w:val="center"/>
              </w:tcPr>
              <w:p w14:paraId="18476203" w14:textId="77777777" w:rsidR="00DF473F" w:rsidRDefault="00DF473F" w:rsidP="0019356C">
                <w:pPr>
                  <w:jc w:val="center"/>
                  <w:rPr>
                    <w:szCs w:val="21"/>
                  </w:rPr>
                </w:pPr>
                <w:r>
                  <w:rPr>
                    <w:rFonts w:hint="eastAsia"/>
                    <w:szCs w:val="21"/>
                  </w:rPr>
                  <w:t>合计</w:t>
                </w:r>
              </w:p>
            </w:tc>
            <w:sdt>
              <w:sdtPr>
                <w:rPr>
                  <w:szCs w:val="21"/>
                </w:rPr>
                <w:alias w:val="可供出售金融资产账面余额"/>
                <w:tag w:val="_GBC_55ac6830fc3343e384513be60a02729d"/>
                <w:id w:val="276234759"/>
                <w:lock w:val="sdtLocked"/>
              </w:sdtPr>
              <w:sdtEndPr/>
              <w:sdtContent>
                <w:tc>
                  <w:tcPr>
                    <w:tcW w:w="861" w:type="pct"/>
                    <w:shd w:val="clear" w:color="auto" w:fill="auto"/>
                  </w:tcPr>
                  <w:p w14:paraId="0587CF7B" w14:textId="77777777" w:rsidR="00DF473F" w:rsidRDefault="00DF473F" w:rsidP="0019356C">
                    <w:pPr>
                      <w:jc w:val="right"/>
                      <w:rPr>
                        <w:szCs w:val="21"/>
                      </w:rPr>
                    </w:pPr>
                    <w:r>
                      <w:rPr>
                        <w:szCs w:val="21"/>
                      </w:rPr>
                      <w:t>547,437,098.62</w:t>
                    </w:r>
                  </w:p>
                </w:tc>
              </w:sdtContent>
            </w:sdt>
            <w:sdt>
              <w:sdtPr>
                <w:rPr>
                  <w:szCs w:val="21"/>
                </w:rPr>
                <w:alias w:val="可供出售金融资产减值准备余额合计"/>
                <w:tag w:val="_GBC_f31156c12a0a428c811b57ce5e62c507"/>
                <w:id w:val="479890491"/>
                <w:lock w:val="sdtLocked"/>
              </w:sdtPr>
              <w:sdtEndPr/>
              <w:sdtContent>
                <w:tc>
                  <w:tcPr>
                    <w:tcW w:w="625" w:type="pct"/>
                    <w:shd w:val="clear" w:color="auto" w:fill="auto"/>
                  </w:tcPr>
                  <w:p w14:paraId="462F529D" w14:textId="77777777" w:rsidR="00DF473F" w:rsidRDefault="00DF473F" w:rsidP="0019356C">
                    <w:pPr>
                      <w:jc w:val="right"/>
                      <w:rPr>
                        <w:szCs w:val="21"/>
                      </w:rPr>
                    </w:pPr>
                    <w:r>
                      <w:rPr>
                        <w:szCs w:val="21"/>
                      </w:rPr>
                      <w:t>100,000.00</w:t>
                    </w:r>
                  </w:p>
                </w:tc>
              </w:sdtContent>
            </w:sdt>
            <w:tc>
              <w:tcPr>
                <w:tcW w:w="861" w:type="pct"/>
                <w:shd w:val="clear" w:color="auto" w:fill="auto"/>
              </w:tcPr>
              <w:p w14:paraId="20811BF7" w14:textId="77777777" w:rsidR="00DF473F" w:rsidRDefault="00166E2B" w:rsidP="0019356C">
                <w:pPr>
                  <w:jc w:val="right"/>
                  <w:rPr>
                    <w:szCs w:val="21"/>
                  </w:rPr>
                </w:pPr>
                <w:sdt>
                  <w:sdtPr>
                    <w:rPr>
                      <w:szCs w:val="21"/>
                    </w:rPr>
                    <w:alias w:val="可供出售金融资产"/>
                    <w:tag w:val="_GBC_42ee011ee59b44af8f767ad78c8ea93d"/>
                    <w:id w:val="15668171"/>
                    <w:lock w:val="sdtLocked"/>
                  </w:sdtPr>
                  <w:sdtEndPr/>
                  <w:sdtContent>
                    <w:r w:rsidR="00DF473F">
                      <w:rPr>
                        <w:szCs w:val="21"/>
                      </w:rPr>
                      <w:t>547,337,098.62</w:t>
                    </w:r>
                  </w:sdtContent>
                </w:sdt>
              </w:p>
            </w:tc>
            <w:sdt>
              <w:sdtPr>
                <w:rPr>
                  <w:szCs w:val="21"/>
                </w:rPr>
                <w:alias w:val="可供出售金融资产账面余额"/>
                <w:tag w:val="_GBC_bca94a23287e4956a2aa9cea1924e437"/>
                <w:id w:val="-1478064955"/>
                <w:lock w:val="sdtLocked"/>
              </w:sdtPr>
              <w:sdtEndPr/>
              <w:sdtContent>
                <w:tc>
                  <w:tcPr>
                    <w:tcW w:w="802" w:type="pct"/>
                    <w:shd w:val="clear" w:color="auto" w:fill="auto"/>
                  </w:tcPr>
                  <w:p w14:paraId="141A9EC9" w14:textId="77777777" w:rsidR="00DF473F" w:rsidRDefault="00DF473F" w:rsidP="0019356C">
                    <w:pPr>
                      <w:jc w:val="right"/>
                      <w:rPr>
                        <w:szCs w:val="21"/>
                      </w:rPr>
                    </w:pPr>
                    <w:r>
                      <w:rPr>
                        <w:szCs w:val="21"/>
                      </w:rPr>
                      <w:t>99,563,867.54</w:t>
                    </w:r>
                  </w:p>
                </w:tc>
              </w:sdtContent>
            </w:sdt>
            <w:sdt>
              <w:sdtPr>
                <w:rPr>
                  <w:szCs w:val="21"/>
                </w:rPr>
                <w:alias w:val="可供出售金融资产减值准备余额合计"/>
                <w:tag w:val="_GBC_3573af5177c04f1a9011e7df15aef54f"/>
                <w:id w:val="-450563157"/>
                <w:lock w:val="sdtLocked"/>
              </w:sdtPr>
              <w:sdtEndPr/>
              <w:sdtContent>
                <w:tc>
                  <w:tcPr>
                    <w:tcW w:w="625" w:type="pct"/>
                    <w:shd w:val="clear" w:color="auto" w:fill="auto"/>
                  </w:tcPr>
                  <w:p w14:paraId="5C4A4681" w14:textId="77777777" w:rsidR="00DF473F" w:rsidRDefault="00DF473F" w:rsidP="0019356C">
                    <w:pPr>
                      <w:jc w:val="right"/>
                      <w:rPr>
                        <w:szCs w:val="21"/>
                      </w:rPr>
                    </w:pPr>
                    <w:r>
                      <w:rPr>
                        <w:szCs w:val="21"/>
                      </w:rPr>
                      <w:t>100,000.00</w:t>
                    </w:r>
                  </w:p>
                </w:tc>
              </w:sdtContent>
            </w:sdt>
            <w:tc>
              <w:tcPr>
                <w:tcW w:w="802" w:type="pct"/>
                <w:shd w:val="clear" w:color="auto" w:fill="auto"/>
              </w:tcPr>
              <w:p w14:paraId="287FB9A0" w14:textId="77777777" w:rsidR="00DF473F" w:rsidRDefault="00166E2B" w:rsidP="0019356C">
                <w:pPr>
                  <w:jc w:val="right"/>
                  <w:rPr>
                    <w:szCs w:val="21"/>
                  </w:rPr>
                </w:pPr>
                <w:sdt>
                  <w:sdtPr>
                    <w:rPr>
                      <w:szCs w:val="21"/>
                    </w:rPr>
                    <w:alias w:val="可供出售金融资产"/>
                    <w:tag w:val="_GBC_0c0190c2fcb84750902e2cc7ae60f58b"/>
                    <w:id w:val="1165512528"/>
                    <w:lock w:val="sdtLocked"/>
                  </w:sdtPr>
                  <w:sdtEndPr/>
                  <w:sdtContent>
                    <w:r w:rsidR="00DF473F">
                      <w:rPr>
                        <w:szCs w:val="21"/>
                      </w:rPr>
                      <w:t>99,463,867.54</w:t>
                    </w:r>
                  </w:sdtContent>
                </w:sdt>
              </w:p>
            </w:tc>
          </w:tr>
        </w:tbl>
        <w:p w14:paraId="27BF5F73" w14:textId="77777777" w:rsidR="00D074C7" w:rsidRDefault="00166E2B">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491249697"/>
        <w:lock w:val="sdtLocked"/>
        <w:placeholder>
          <w:docPart w:val="GBC22222222222222222222222222222"/>
        </w:placeholder>
      </w:sdtPr>
      <w:sdtEndPr>
        <w:rPr>
          <w:szCs w:val="24"/>
        </w:rPr>
      </w:sdtEndPr>
      <w:sdtContent>
        <w:p w14:paraId="73BD7E3D" w14:textId="77777777" w:rsidR="00D074C7" w:rsidRDefault="00A86B79">
          <w:pPr>
            <w:pStyle w:val="4"/>
            <w:numPr>
              <w:ilvl w:val="0"/>
              <w:numId w:val="65"/>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fcf78bb5c9ff4aa281b71a0914b7fbd4"/>
            <w:id w:val="109789843"/>
            <w:lock w:val="sdtContentLocked"/>
            <w:placeholder>
              <w:docPart w:val="GBC22222222222222222222222222222"/>
            </w:placeholder>
          </w:sdtPr>
          <w:sdtEndPr/>
          <w:sdtContent>
            <w:p w14:paraId="47A0E498" w14:textId="0BD9B16A" w:rsidR="00D074C7" w:rsidRDefault="00A86B79">
              <w:r>
                <w:fldChar w:fldCharType="begin"/>
              </w:r>
              <w:r w:rsidR="00FB2DF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8723DD" w14:textId="77777777" w:rsidR="00FB2DF8" w:rsidRDefault="00A86B79">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1774471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15907293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6"/>
            <w:gridCol w:w="1821"/>
            <w:gridCol w:w="1538"/>
            <w:gridCol w:w="899"/>
            <w:gridCol w:w="1816"/>
          </w:tblGrid>
          <w:tr w:rsidR="00FB2DF8" w14:paraId="2FD8571A" w14:textId="77777777" w:rsidTr="00FB2DF8">
            <w:trPr>
              <w:jc w:val="center"/>
            </w:trPr>
            <w:tc>
              <w:tcPr>
                <w:tcW w:w="1521" w:type="pct"/>
                <w:tcBorders>
                  <w:top w:val="single" w:sz="4" w:space="0" w:color="auto"/>
                  <w:left w:val="single" w:sz="4" w:space="0" w:color="auto"/>
                  <w:bottom w:val="single" w:sz="4" w:space="0" w:color="auto"/>
                  <w:right w:val="single" w:sz="4" w:space="0" w:color="auto"/>
                </w:tcBorders>
                <w:vAlign w:val="center"/>
              </w:tcPr>
              <w:p w14:paraId="2305AAA5" w14:textId="77777777" w:rsidR="00FB2DF8" w:rsidRDefault="00FB2DF8" w:rsidP="0019356C">
                <w:pPr>
                  <w:jc w:val="center"/>
                  <w:rPr>
                    <w:szCs w:val="21"/>
                  </w:rPr>
                </w:pPr>
                <w:r>
                  <w:rPr>
                    <w:rFonts w:hint="eastAsia"/>
                    <w:szCs w:val="21"/>
                  </w:rPr>
                  <w:t>可供出售金融资产分类</w:t>
                </w:r>
              </w:p>
            </w:tc>
            <w:tc>
              <w:tcPr>
                <w:tcW w:w="1043" w:type="pct"/>
                <w:tcBorders>
                  <w:top w:val="single" w:sz="4" w:space="0" w:color="auto"/>
                  <w:left w:val="single" w:sz="4" w:space="0" w:color="auto"/>
                  <w:bottom w:val="single" w:sz="4" w:space="0" w:color="auto"/>
                  <w:right w:val="single" w:sz="4" w:space="0" w:color="auto"/>
                </w:tcBorders>
                <w:vAlign w:val="center"/>
              </w:tcPr>
              <w:p w14:paraId="2B702ED2" w14:textId="77777777" w:rsidR="00FB2DF8" w:rsidRDefault="00FB2DF8" w:rsidP="0019356C">
                <w:pPr>
                  <w:jc w:val="center"/>
                  <w:rPr>
                    <w:szCs w:val="21"/>
                  </w:rPr>
                </w:pPr>
                <w:r>
                  <w:rPr>
                    <w:rFonts w:hint="eastAsia"/>
                    <w:szCs w:val="21"/>
                  </w:rPr>
                  <w:t>可供出售权益工具</w:t>
                </w:r>
              </w:p>
            </w:tc>
            <w:tc>
              <w:tcPr>
                <w:tcW w:w="881" w:type="pct"/>
                <w:tcBorders>
                  <w:top w:val="single" w:sz="4" w:space="0" w:color="auto"/>
                  <w:left w:val="single" w:sz="4" w:space="0" w:color="auto"/>
                  <w:bottom w:val="single" w:sz="4" w:space="0" w:color="auto"/>
                  <w:right w:val="single" w:sz="4" w:space="0" w:color="auto"/>
                </w:tcBorders>
                <w:vAlign w:val="center"/>
              </w:tcPr>
              <w:p w14:paraId="09C0EE95" w14:textId="77777777" w:rsidR="00FB2DF8" w:rsidRDefault="00FB2DF8" w:rsidP="0019356C">
                <w:pPr>
                  <w:jc w:val="center"/>
                  <w:rPr>
                    <w:szCs w:val="21"/>
                  </w:rPr>
                </w:pPr>
                <w:r>
                  <w:rPr>
                    <w:rFonts w:hint="eastAsia"/>
                    <w:szCs w:val="21"/>
                  </w:rPr>
                  <w:t>可供出售债务工具</w:t>
                </w:r>
              </w:p>
            </w:tc>
            <w:sdt>
              <w:sdtPr>
                <w:rPr>
                  <w:rFonts w:hint="eastAsia"/>
                  <w:szCs w:val="21"/>
                </w:rPr>
                <w:alias w:val="按公允价值计量的可供出售金融资产明细-可供出售金融资产种类"/>
                <w:tag w:val="_GBC_4fc6701d0bde405d884eddcf6e6b766c"/>
                <w:id w:val="1320550752"/>
                <w:lock w:val="sdtLocked"/>
                <w:showingPlcHdr/>
              </w:sdtPr>
              <w:sdtEndPr/>
              <w:sdtContent>
                <w:tc>
                  <w:tcPr>
                    <w:tcW w:w="515" w:type="pct"/>
                    <w:tcBorders>
                      <w:top w:val="single" w:sz="4" w:space="0" w:color="auto"/>
                      <w:left w:val="single" w:sz="4" w:space="0" w:color="auto"/>
                      <w:bottom w:val="single" w:sz="4" w:space="0" w:color="auto"/>
                      <w:right w:val="single" w:sz="4" w:space="0" w:color="auto"/>
                    </w:tcBorders>
                    <w:vAlign w:val="center"/>
                  </w:tcPr>
                  <w:p w14:paraId="498D77C3" w14:textId="77777777" w:rsidR="00FB2DF8" w:rsidRDefault="00FB2DF8" w:rsidP="0019356C">
                    <w:pPr>
                      <w:jc w:val="center"/>
                      <w:rPr>
                        <w:szCs w:val="21"/>
                      </w:rPr>
                    </w:pPr>
                    <w:r>
                      <w:rPr>
                        <w:rFonts w:hint="eastAsia"/>
                        <w:color w:val="333399"/>
                      </w:rPr>
                      <w:t xml:space="preserve">　</w:t>
                    </w:r>
                  </w:p>
                </w:tc>
              </w:sdtContent>
            </w:sdt>
            <w:tc>
              <w:tcPr>
                <w:tcW w:w="1041" w:type="pct"/>
                <w:tcBorders>
                  <w:top w:val="single" w:sz="4" w:space="0" w:color="auto"/>
                  <w:left w:val="single" w:sz="4" w:space="0" w:color="auto"/>
                  <w:bottom w:val="single" w:sz="4" w:space="0" w:color="auto"/>
                  <w:right w:val="single" w:sz="4" w:space="0" w:color="auto"/>
                </w:tcBorders>
                <w:vAlign w:val="center"/>
              </w:tcPr>
              <w:p w14:paraId="53383F11" w14:textId="77777777" w:rsidR="00FB2DF8" w:rsidRDefault="00FB2DF8" w:rsidP="0019356C">
                <w:pPr>
                  <w:jc w:val="center"/>
                  <w:rPr>
                    <w:szCs w:val="21"/>
                  </w:rPr>
                </w:pPr>
                <w:r>
                  <w:rPr>
                    <w:rFonts w:hint="eastAsia"/>
                    <w:szCs w:val="21"/>
                  </w:rPr>
                  <w:t>合计</w:t>
                </w:r>
              </w:p>
            </w:tc>
          </w:tr>
          <w:tr w:rsidR="00FB2DF8" w14:paraId="159686AD" w14:textId="77777777" w:rsidTr="00FB2DF8">
            <w:trPr>
              <w:jc w:val="center"/>
            </w:trPr>
            <w:tc>
              <w:tcPr>
                <w:tcW w:w="1521" w:type="pct"/>
                <w:tcBorders>
                  <w:top w:val="single" w:sz="4" w:space="0" w:color="auto"/>
                  <w:left w:val="single" w:sz="4" w:space="0" w:color="auto"/>
                  <w:bottom w:val="single" w:sz="4" w:space="0" w:color="auto"/>
                  <w:right w:val="single" w:sz="4" w:space="0" w:color="auto"/>
                </w:tcBorders>
                <w:vAlign w:val="center"/>
              </w:tcPr>
              <w:p w14:paraId="199257D0" w14:textId="77777777" w:rsidR="00FB2DF8" w:rsidRDefault="00FB2DF8" w:rsidP="0019356C">
                <w:pPr>
                  <w:rPr>
                    <w:szCs w:val="21"/>
                  </w:rPr>
                </w:pPr>
                <w:r>
                  <w:rPr>
                    <w:rFonts w:hint="eastAsia"/>
                    <w:szCs w:val="21"/>
                  </w:rPr>
                  <w:t>权益工具的成本/债务工具的摊余成本</w:t>
                </w:r>
              </w:p>
            </w:tc>
            <w:sdt>
              <w:sdtPr>
                <w:rPr>
                  <w:szCs w:val="21"/>
                </w:rPr>
                <w:alias w:val="可供出售金融资产中权益工具的成本"/>
                <w:tag w:val="_GBC_f8157143661f4acab65121729becca77"/>
                <w:id w:val="-17931208"/>
                <w:lock w:val="sdtLocked"/>
              </w:sdtPr>
              <w:sdtEndPr/>
              <w:sdtContent>
                <w:tc>
                  <w:tcPr>
                    <w:tcW w:w="1043" w:type="pct"/>
                    <w:tcBorders>
                      <w:top w:val="single" w:sz="4" w:space="0" w:color="auto"/>
                      <w:left w:val="single" w:sz="4" w:space="0" w:color="auto"/>
                      <w:bottom w:val="single" w:sz="4" w:space="0" w:color="auto"/>
                      <w:right w:val="single" w:sz="4" w:space="0" w:color="auto"/>
                    </w:tcBorders>
                    <w:vAlign w:val="center"/>
                  </w:tcPr>
                  <w:p w14:paraId="1E3F9876" w14:textId="77777777" w:rsidR="00FB2DF8" w:rsidRDefault="00FB2DF8" w:rsidP="0019356C">
                    <w:pPr>
                      <w:jc w:val="right"/>
                      <w:rPr>
                        <w:szCs w:val="21"/>
                      </w:rPr>
                    </w:pPr>
                    <w:r>
                      <w:rPr>
                        <w:szCs w:val="21"/>
                      </w:rPr>
                      <w:t>36,028,591.47</w:t>
                    </w:r>
                  </w:p>
                </w:tc>
              </w:sdtContent>
            </w:sdt>
            <w:sdt>
              <w:sdtPr>
                <w:rPr>
                  <w:szCs w:val="21"/>
                </w:rPr>
                <w:alias w:val="可供出售金融资产中债务工具的摊余成本"/>
                <w:tag w:val="_GBC_3fcdd72679284230bfd174f690cf15cb"/>
                <w:id w:val="169152381"/>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vAlign w:val="center"/>
                  </w:tcPr>
                  <w:p w14:paraId="08C8AECD" w14:textId="77777777" w:rsidR="00FB2DF8" w:rsidRDefault="00FB2DF8" w:rsidP="0019356C">
                    <w:pPr>
                      <w:jc w:val="right"/>
                      <w:rPr>
                        <w:szCs w:val="21"/>
                      </w:rPr>
                    </w:pPr>
                    <w:r>
                      <w:rPr>
                        <w:rFonts w:hint="eastAsia"/>
                        <w:color w:val="333399"/>
                        <w:szCs w:val="21"/>
                      </w:rPr>
                      <w:t xml:space="preserve">　</w:t>
                    </w:r>
                  </w:p>
                </w:tc>
              </w:sdtContent>
            </w:sdt>
            <w:sdt>
              <w:sdtPr>
                <w:rPr>
                  <w:szCs w:val="21"/>
                </w:rPr>
                <w:alias w:val="按公允价值计量的可供出售金融资产明细-权益工具的成本/债务工具的摊余成本"/>
                <w:tag w:val="_GBC_3226408ee010446f944ea56ff814a08a"/>
                <w:id w:val="-1958782441"/>
                <w:lock w:val="sdtLocked"/>
                <w:showingPlcHdr/>
              </w:sdtPr>
              <w:sdtEndPr/>
              <w:sdtContent>
                <w:tc>
                  <w:tcPr>
                    <w:tcW w:w="515" w:type="pct"/>
                    <w:tcBorders>
                      <w:top w:val="single" w:sz="4" w:space="0" w:color="auto"/>
                      <w:left w:val="single" w:sz="4" w:space="0" w:color="auto"/>
                      <w:bottom w:val="single" w:sz="4" w:space="0" w:color="auto"/>
                      <w:right w:val="single" w:sz="4" w:space="0" w:color="auto"/>
                    </w:tcBorders>
                    <w:vAlign w:val="center"/>
                  </w:tcPr>
                  <w:p w14:paraId="15E6B056" w14:textId="77777777" w:rsidR="00FB2DF8" w:rsidRDefault="00FB2DF8" w:rsidP="0019356C">
                    <w:pPr>
                      <w:jc w:val="right"/>
                      <w:rPr>
                        <w:szCs w:val="21"/>
                      </w:rPr>
                    </w:pPr>
                    <w:r>
                      <w:rPr>
                        <w:rFonts w:hint="eastAsia"/>
                        <w:color w:val="333399"/>
                      </w:rPr>
                      <w:t xml:space="preserve">　</w:t>
                    </w:r>
                  </w:p>
                </w:tc>
              </w:sdtContent>
            </w:sdt>
            <w:sdt>
              <w:sdtPr>
                <w:rPr>
                  <w:szCs w:val="21"/>
                </w:rPr>
                <w:alias w:val="可供出售金融资产的成本（摊余成本）合计"/>
                <w:tag w:val="_GBC_a8c9ea812d0c4f4698724122047da1c4"/>
                <w:id w:val="1782834806"/>
                <w:lock w:val="sdtLocked"/>
              </w:sdtPr>
              <w:sdtEndPr/>
              <w:sdtContent>
                <w:tc>
                  <w:tcPr>
                    <w:tcW w:w="1041" w:type="pct"/>
                    <w:tcBorders>
                      <w:top w:val="single" w:sz="4" w:space="0" w:color="auto"/>
                      <w:left w:val="single" w:sz="4" w:space="0" w:color="auto"/>
                      <w:bottom w:val="single" w:sz="4" w:space="0" w:color="auto"/>
                      <w:right w:val="single" w:sz="4" w:space="0" w:color="auto"/>
                    </w:tcBorders>
                    <w:vAlign w:val="center"/>
                  </w:tcPr>
                  <w:p w14:paraId="4E07A01E" w14:textId="77777777" w:rsidR="00FB2DF8" w:rsidRDefault="00FB2DF8" w:rsidP="0019356C">
                    <w:pPr>
                      <w:jc w:val="right"/>
                      <w:rPr>
                        <w:szCs w:val="21"/>
                      </w:rPr>
                    </w:pPr>
                    <w:r>
                      <w:rPr>
                        <w:szCs w:val="21"/>
                      </w:rPr>
                      <w:t>36,028,591.47</w:t>
                    </w:r>
                  </w:p>
                </w:tc>
              </w:sdtContent>
            </w:sdt>
          </w:tr>
          <w:tr w:rsidR="00FB2DF8" w14:paraId="4CE2FF6E" w14:textId="77777777" w:rsidTr="00FB2DF8">
            <w:trPr>
              <w:jc w:val="center"/>
            </w:trPr>
            <w:tc>
              <w:tcPr>
                <w:tcW w:w="1521" w:type="pct"/>
                <w:tcBorders>
                  <w:top w:val="single" w:sz="4" w:space="0" w:color="auto"/>
                  <w:left w:val="single" w:sz="4" w:space="0" w:color="auto"/>
                  <w:bottom w:val="single" w:sz="4" w:space="0" w:color="auto"/>
                  <w:right w:val="single" w:sz="4" w:space="0" w:color="auto"/>
                </w:tcBorders>
                <w:vAlign w:val="center"/>
              </w:tcPr>
              <w:p w14:paraId="4AB96447" w14:textId="77777777" w:rsidR="00FB2DF8" w:rsidRDefault="00FB2DF8" w:rsidP="0019356C">
                <w:pPr>
                  <w:rPr>
                    <w:szCs w:val="21"/>
                  </w:rPr>
                </w:pPr>
                <w:r>
                  <w:rPr>
                    <w:rFonts w:hint="eastAsia"/>
                    <w:szCs w:val="21"/>
                  </w:rPr>
                  <w:t>公允价值</w:t>
                </w:r>
              </w:p>
            </w:tc>
            <w:tc>
              <w:tcPr>
                <w:tcW w:w="1043" w:type="pct"/>
                <w:tcBorders>
                  <w:top w:val="single" w:sz="4" w:space="0" w:color="auto"/>
                  <w:left w:val="single" w:sz="4" w:space="0" w:color="auto"/>
                  <w:bottom w:val="single" w:sz="4" w:space="0" w:color="auto"/>
                  <w:right w:val="single" w:sz="4" w:space="0" w:color="auto"/>
                </w:tcBorders>
                <w:vAlign w:val="center"/>
              </w:tcPr>
              <w:p w14:paraId="4548D1EF" w14:textId="77777777" w:rsidR="00FB2DF8" w:rsidRDefault="00166E2B" w:rsidP="0019356C">
                <w:pPr>
                  <w:jc w:val="right"/>
                  <w:rPr>
                    <w:szCs w:val="21"/>
                  </w:rPr>
                </w:pPr>
                <w:sdt>
                  <w:sdtPr>
                    <w:rPr>
                      <w:rFonts w:hint="eastAsia"/>
                      <w:szCs w:val="21"/>
                    </w:rPr>
                    <w:alias w:val="可供出售金融资产中权益工具金额"/>
                    <w:tag w:val="_GBC_37643ce62f054553b6d899a1686d0f70"/>
                    <w:id w:val="-1575809643"/>
                    <w:lock w:val="sdtLocked"/>
                  </w:sdtPr>
                  <w:sdtEndPr/>
                  <w:sdtContent>
                    <w:r w:rsidR="00FB2DF8">
                      <w:rPr>
                        <w:rFonts w:hint="eastAsia"/>
                        <w:szCs w:val="21"/>
                      </w:rPr>
                      <w:t>499,901,822.55</w:t>
                    </w:r>
                  </w:sdtContent>
                </w:sdt>
              </w:p>
            </w:tc>
            <w:sdt>
              <w:sdtPr>
                <w:rPr>
                  <w:szCs w:val="21"/>
                </w:rPr>
                <w:alias w:val="可供出售金融资产中债务工具金额"/>
                <w:tag w:val="_GBC_b4ccbcd0e2b74a7487c83edd851604fd"/>
                <w:id w:val="1323008857"/>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vAlign w:val="center"/>
                  </w:tcPr>
                  <w:p w14:paraId="15AA8502" w14:textId="77777777" w:rsidR="00FB2DF8" w:rsidRDefault="00FB2DF8" w:rsidP="0019356C">
                    <w:pPr>
                      <w:jc w:val="right"/>
                      <w:rPr>
                        <w:szCs w:val="21"/>
                      </w:rPr>
                    </w:pPr>
                    <w:r>
                      <w:rPr>
                        <w:rFonts w:hint="eastAsia"/>
                        <w:color w:val="333399"/>
                        <w:szCs w:val="21"/>
                      </w:rPr>
                      <w:t xml:space="preserve">　</w:t>
                    </w:r>
                  </w:p>
                </w:tc>
              </w:sdtContent>
            </w:sdt>
            <w:sdt>
              <w:sdtPr>
                <w:rPr>
                  <w:szCs w:val="21"/>
                </w:rPr>
                <w:alias w:val="按公允价值计量的可供出售金融资产明细-公允价值"/>
                <w:tag w:val="_GBC_bbd6256d90f14ddd8ac949f745678f97"/>
                <w:id w:val="1056590160"/>
                <w:lock w:val="sdtLocked"/>
                <w:showingPlcHdr/>
              </w:sdtPr>
              <w:sdtEndPr/>
              <w:sdtContent>
                <w:tc>
                  <w:tcPr>
                    <w:tcW w:w="515" w:type="pct"/>
                    <w:tcBorders>
                      <w:top w:val="single" w:sz="4" w:space="0" w:color="auto"/>
                      <w:left w:val="single" w:sz="4" w:space="0" w:color="auto"/>
                      <w:bottom w:val="single" w:sz="4" w:space="0" w:color="auto"/>
                      <w:right w:val="single" w:sz="4" w:space="0" w:color="auto"/>
                    </w:tcBorders>
                    <w:vAlign w:val="center"/>
                  </w:tcPr>
                  <w:p w14:paraId="49BD66A2" w14:textId="77777777" w:rsidR="00FB2DF8" w:rsidRDefault="00FB2DF8" w:rsidP="0019356C">
                    <w:pPr>
                      <w:jc w:val="right"/>
                      <w:rPr>
                        <w:szCs w:val="21"/>
                      </w:rPr>
                    </w:pPr>
                    <w:r>
                      <w:rPr>
                        <w:rFonts w:hint="eastAsia"/>
                        <w:color w:val="333399"/>
                      </w:rPr>
                      <w:t xml:space="preserve">　</w:t>
                    </w:r>
                  </w:p>
                </w:tc>
              </w:sdtContent>
            </w:sdt>
            <w:sdt>
              <w:sdtPr>
                <w:rPr>
                  <w:szCs w:val="21"/>
                </w:rPr>
                <w:alias w:val="可供出售金融资产的公允价值"/>
                <w:tag w:val="_GBC_1866bb2049dd4d71aa928f1c1f282b9e"/>
                <w:id w:val="-899287977"/>
                <w:lock w:val="sdtLocked"/>
              </w:sdtPr>
              <w:sdtEndPr/>
              <w:sdtContent>
                <w:tc>
                  <w:tcPr>
                    <w:tcW w:w="1041" w:type="pct"/>
                    <w:tcBorders>
                      <w:top w:val="single" w:sz="4" w:space="0" w:color="auto"/>
                      <w:left w:val="single" w:sz="4" w:space="0" w:color="auto"/>
                      <w:bottom w:val="single" w:sz="4" w:space="0" w:color="auto"/>
                      <w:right w:val="single" w:sz="4" w:space="0" w:color="auto"/>
                    </w:tcBorders>
                    <w:vAlign w:val="center"/>
                  </w:tcPr>
                  <w:p w14:paraId="02172494" w14:textId="77777777" w:rsidR="00FB2DF8" w:rsidRDefault="00FB2DF8" w:rsidP="0019356C">
                    <w:pPr>
                      <w:jc w:val="right"/>
                      <w:rPr>
                        <w:szCs w:val="21"/>
                      </w:rPr>
                    </w:pPr>
                    <w:r>
                      <w:rPr>
                        <w:szCs w:val="21"/>
                      </w:rPr>
                      <w:t>499,901,822.55</w:t>
                    </w:r>
                  </w:p>
                </w:tc>
              </w:sdtContent>
            </w:sdt>
          </w:tr>
          <w:tr w:rsidR="00FB2DF8" w14:paraId="3C637654" w14:textId="77777777" w:rsidTr="00FB2DF8">
            <w:trPr>
              <w:jc w:val="center"/>
            </w:trPr>
            <w:tc>
              <w:tcPr>
                <w:tcW w:w="1521" w:type="pct"/>
                <w:tcBorders>
                  <w:top w:val="single" w:sz="4" w:space="0" w:color="auto"/>
                  <w:left w:val="single" w:sz="4" w:space="0" w:color="auto"/>
                  <w:bottom w:val="single" w:sz="4" w:space="0" w:color="auto"/>
                  <w:right w:val="single" w:sz="4" w:space="0" w:color="auto"/>
                </w:tcBorders>
                <w:vAlign w:val="center"/>
              </w:tcPr>
              <w:p w14:paraId="3B6E0B9C" w14:textId="77777777" w:rsidR="00FB2DF8" w:rsidRDefault="00FB2DF8" w:rsidP="0019356C">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46653dca998c4468ad587bc30f429734"/>
                <w:id w:val="275997305"/>
                <w:lock w:val="sdtLocked"/>
              </w:sdtPr>
              <w:sdtEndPr/>
              <w:sdtContent>
                <w:tc>
                  <w:tcPr>
                    <w:tcW w:w="1043" w:type="pct"/>
                    <w:tcBorders>
                      <w:top w:val="single" w:sz="4" w:space="0" w:color="auto"/>
                      <w:left w:val="single" w:sz="4" w:space="0" w:color="auto"/>
                      <w:bottom w:val="single" w:sz="4" w:space="0" w:color="auto"/>
                      <w:right w:val="single" w:sz="4" w:space="0" w:color="auto"/>
                    </w:tcBorders>
                    <w:vAlign w:val="center"/>
                  </w:tcPr>
                  <w:p w14:paraId="07C038B1" w14:textId="77777777" w:rsidR="00FB2DF8" w:rsidRDefault="00FB2DF8" w:rsidP="0019356C">
                    <w:pPr>
                      <w:jc w:val="right"/>
                      <w:rPr>
                        <w:szCs w:val="21"/>
                      </w:rPr>
                    </w:pPr>
                    <w:r>
                      <w:rPr>
                        <w:szCs w:val="21"/>
                      </w:rPr>
                      <w:t>463,873,231.08</w:t>
                    </w:r>
                  </w:p>
                </w:tc>
              </w:sdtContent>
            </w:sdt>
            <w:sdt>
              <w:sdtPr>
                <w:rPr>
                  <w:szCs w:val="21"/>
                </w:rPr>
                <w:alias w:val="可供出售金融资产中债务工具累计计入其他综合收益的公允价值变动金额"/>
                <w:tag w:val="_GBC_e2a85a2081314cbc8317156c405c386f"/>
                <w:id w:val="62228667"/>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vAlign w:val="center"/>
                  </w:tcPr>
                  <w:p w14:paraId="744B89AE" w14:textId="77777777" w:rsidR="00FB2DF8" w:rsidRDefault="00FB2DF8" w:rsidP="0019356C">
                    <w:pPr>
                      <w:jc w:val="right"/>
                      <w:rPr>
                        <w:szCs w:val="21"/>
                      </w:rPr>
                    </w:pPr>
                    <w:r>
                      <w:rPr>
                        <w:rFonts w:hint="eastAsia"/>
                        <w:color w:val="333399"/>
                        <w:szCs w:val="21"/>
                      </w:rPr>
                      <w:t xml:space="preserve">　</w:t>
                    </w:r>
                  </w:p>
                </w:tc>
              </w:sdtContent>
            </w:sdt>
            <w:sdt>
              <w:sdtPr>
                <w:rPr>
                  <w:szCs w:val="21"/>
                </w:rPr>
                <w:alias w:val="按公允价值计量的可供出售金融资产明细-累计计入其他综合收益的公允价值变动金额"/>
                <w:tag w:val="_GBC_fc7a8665d92b4f54b96228bb3467ec43"/>
                <w:id w:val="-786898427"/>
                <w:lock w:val="sdtLocked"/>
                <w:showingPlcHdr/>
              </w:sdtPr>
              <w:sdtEndPr/>
              <w:sdtContent>
                <w:tc>
                  <w:tcPr>
                    <w:tcW w:w="515" w:type="pct"/>
                    <w:tcBorders>
                      <w:top w:val="single" w:sz="4" w:space="0" w:color="auto"/>
                      <w:left w:val="single" w:sz="4" w:space="0" w:color="auto"/>
                      <w:bottom w:val="single" w:sz="4" w:space="0" w:color="auto"/>
                      <w:right w:val="single" w:sz="4" w:space="0" w:color="auto"/>
                    </w:tcBorders>
                    <w:vAlign w:val="center"/>
                  </w:tcPr>
                  <w:p w14:paraId="10EDDEEF" w14:textId="77777777" w:rsidR="00FB2DF8" w:rsidRDefault="00FB2DF8" w:rsidP="0019356C">
                    <w:pPr>
                      <w:jc w:val="right"/>
                      <w:rPr>
                        <w:szCs w:val="21"/>
                      </w:rPr>
                    </w:pPr>
                    <w:r>
                      <w:rPr>
                        <w:rFonts w:hint="eastAsia"/>
                        <w:color w:val="333399"/>
                      </w:rPr>
                      <w:t xml:space="preserve">　</w:t>
                    </w:r>
                  </w:p>
                </w:tc>
              </w:sdtContent>
            </w:sdt>
            <w:sdt>
              <w:sdtPr>
                <w:rPr>
                  <w:szCs w:val="21"/>
                </w:rPr>
                <w:alias w:val="可供出售金融资产累计计入其他综合收益的公允价值变动金额合计"/>
                <w:tag w:val="_GBC_9e7075d55f0d49b98607c65372f0a244"/>
                <w:id w:val="962623554"/>
                <w:lock w:val="sdtLocked"/>
              </w:sdtPr>
              <w:sdtEndPr/>
              <w:sdtContent>
                <w:tc>
                  <w:tcPr>
                    <w:tcW w:w="1041" w:type="pct"/>
                    <w:tcBorders>
                      <w:top w:val="single" w:sz="4" w:space="0" w:color="auto"/>
                      <w:left w:val="single" w:sz="4" w:space="0" w:color="auto"/>
                      <w:bottom w:val="single" w:sz="4" w:space="0" w:color="auto"/>
                      <w:right w:val="single" w:sz="4" w:space="0" w:color="auto"/>
                    </w:tcBorders>
                    <w:vAlign w:val="center"/>
                  </w:tcPr>
                  <w:p w14:paraId="108E4115" w14:textId="77777777" w:rsidR="00FB2DF8" w:rsidRDefault="00FB2DF8" w:rsidP="0019356C">
                    <w:pPr>
                      <w:jc w:val="right"/>
                      <w:rPr>
                        <w:szCs w:val="21"/>
                      </w:rPr>
                    </w:pPr>
                    <w:r>
                      <w:rPr>
                        <w:szCs w:val="21"/>
                      </w:rPr>
                      <w:t>463,873,231.08</w:t>
                    </w:r>
                  </w:p>
                </w:tc>
              </w:sdtContent>
            </w:sdt>
          </w:tr>
          <w:tr w:rsidR="00FB2DF8" w:rsidRPr="00FB2DF8" w14:paraId="32C4C159" w14:textId="77777777" w:rsidTr="00FB2DF8">
            <w:trPr>
              <w:jc w:val="center"/>
            </w:trPr>
            <w:tc>
              <w:tcPr>
                <w:tcW w:w="1521" w:type="pct"/>
                <w:tcBorders>
                  <w:top w:val="single" w:sz="4" w:space="0" w:color="auto"/>
                  <w:left w:val="single" w:sz="4" w:space="0" w:color="auto"/>
                  <w:bottom w:val="single" w:sz="4" w:space="0" w:color="auto"/>
                  <w:right w:val="single" w:sz="4" w:space="0" w:color="auto"/>
                </w:tcBorders>
                <w:vAlign w:val="center"/>
              </w:tcPr>
              <w:p w14:paraId="4EBF5B18" w14:textId="77777777" w:rsidR="00FB2DF8" w:rsidRDefault="00FB2DF8" w:rsidP="0019356C">
                <w:pPr>
                  <w:rPr>
                    <w:szCs w:val="21"/>
                  </w:rPr>
                </w:pPr>
                <w:r>
                  <w:rPr>
                    <w:rFonts w:hint="eastAsia"/>
                    <w:szCs w:val="21"/>
                  </w:rPr>
                  <w:t>已计提减值金额</w:t>
                </w:r>
              </w:p>
            </w:tc>
            <w:sdt>
              <w:sdtPr>
                <w:rPr>
                  <w:szCs w:val="21"/>
                </w:rPr>
                <w:alias w:val="公允价值计量的可供出售金融资产中权益工具已计提减值金额"/>
                <w:tag w:val="_GBC_ce9eccdaf9f6451c8bdab68e2000bb0c"/>
                <w:id w:val="-769473783"/>
                <w:lock w:val="sdtLocked"/>
                <w:showingPlcHdr/>
              </w:sdtPr>
              <w:sdtEndPr/>
              <w:sdtContent>
                <w:tc>
                  <w:tcPr>
                    <w:tcW w:w="1043" w:type="pct"/>
                    <w:tcBorders>
                      <w:top w:val="single" w:sz="4" w:space="0" w:color="auto"/>
                      <w:left w:val="single" w:sz="4" w:space="0" w:color="auto"/>
                      <w:bottom w:val="single" w:sz="4" w:space="0" w:color="auto"/>
                      <w:right w:val="single" w:sz="4" w:space="0" w:color="auto"/>
                    </w:tcBorders>
                    <w:vAlign w:val="center"/>
                  </w:tcPr>
                  <w:p w14:paraId="1E1674BF" w14:textId="77777777" w:rsidR="00FB2DF8" w:rsidRDefault="00FB2DF8" w:rsidP="0019356C">
                    <w:pPr>
                      <w:jc w:val="right"/>
                      <w:rPr>
                        <w:szCs w:val="21"/>
                      </w:rPr>
                    </w:pPr>
                    <w:r>
                      <w:rPr>
                        <w:rFonts w:hint="eastAsia"/>
                        <w:color w:val="333399"/>
                        <w:szCs w:val="21"/>
                      </w:rPr>
                      <w:t xml:space="preserve">　</w:t>
                    </w:r>
                  </w:p>
                </w:tc>
              </w:sdtContent>
            </w:sdt>
            <w:sdt>
              <w:sdtPr>
                <w:rPr>
                  <w:szCs w:val="21"/>
                </w:rPr>
                <w:alias w:val="公允价值计量的可供出售金融资产中债务工具已计提减值金额"/>
                <w:tag w:val="_GBC_ea798fdd14d04e79abd51e0f7763b4be"/>
                <w:id w:val="-1584978107"/>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vAlign w:val="center"/>
                  </w:tcPr>
                  <w:p w14:paraId="5E8992BC" w14:textId="77777777" w:rsidR="00FB2DF8" w:rsidRDefault="00FB2DF8" w:rsidP="0019356C">
                    <w:pPr>
                      <w:jc w:val="right"/>
                      <w:rPr>
                        <w:szCs w:val="21"/>
                      </w:rPr>
                    </w:pPr>
                    <w:r>
                      <w:rPr>
                        <w:rFonts w:hint="eastAsia"/>
                        <w:color w:val="333399"/>
                        <w:szCs w:val="21"/>
                      </w:rPr>
                      <w:t xml:space="preserve">　</w:t>
                    </w:r>
                  </w:p>
                </w:tc>
              </w:sdtContent>
            </w:sdt>
            <w:sdt>
              <w:sdtPr>
                <w:rPr>
                  <w:szCs w:val="21"/>
                </w:rPr>
                <w:alias w:val="按公允价值计量的可供出售金融资产明细-已计提减值金额"/>
                <w:tag w:val="_GBC_67578ce941894deb98861a533f8eb07f"/>
                <w:id w:val="-926804007"/>
                <w:lock w:val="sdtLocked"/>
                <w:showingPlcHdr/>
              </w:sdtPr>
              <w:sdtEndPr/>
              <w:sdtContent>
                <w:tc>
                  <w:tcPr>
                    <w:tcW w:w="515" w:type="pct"/>
                    <w:tcBorders>
                      <w:top w:val="single" w:sz="4" w:space="0" w:color="auto"/>
                      <w:left w:val="single" w:sz="4" w:space="0" w:color="auto"/>
                      <w:bottom w:val="single" w:sz="4" w:space="0" w:color="auto"/>
                      <w:right w:val="single" w:sz="4" w:space="0" w:color="auto"/>
                    </w:tcBorders>
                    <w:vAlign w:val="center"/>
                  </w:tcPr>
                  <w:p w14:paraId="5ECF1DD9" w14:textId="77777777" w:rsidR="00FB2DF8" w:rsidRDefault="00FB2DF8" w:rsidP="0019356C">
                    <w:pPr>
                      <w:jc w:val="right"/>
                      <w:rPr>
                        <w:szCs w:val="21"/>
                      </w:rPr>
                    </w:pPr>
                    <w:r>
                      <w:rPr>
                        <w:rFonts w:hint="eastAsia"/>
                        <w:color w:val="333399"/>
                      </w:rPr>
                      <w:t xml:space="preserve">　</w:t>
                    </w:r>
                  </w:p>
                </w:tc>
              </w:sdtContent>
            </w:sdt>
            <w:sdt>
              <w:sdtPr>
                <w:rPr>
                  <w:szCs w:val="21"/>
                </w:rPr>
                <w:alias w:val="公允价值计量的可供出售金融资产已计提减值金额合计"/>
                <w:tag w:val="_GBC_30699a2f587f4c158a79feef771086c9"/>
                <w:id w:val="951593410"/>
                <w:lock w:val="sdtLocked"/>
                <w:showingPlcHdr/>
              </w:sdtPr>
              <w:sdtEndPr/>
              <w:sdtContent>
                <w:tc>
                  <w:tcPr>
                    <w:tcW w:w="1041" w:type="pct"/>
                    <w:tcBorders>
                      <w:top w:val="single" w:sz="4" w:space="0" w:color="auto"/>
                      <w:left w:val="single" w:sz="4" w:space="0" w:color="auto"/>
                      <w:bottom w:val="single" w:sz="4" w:space="0" w:color="auto"/>
                      <w:right w:val="single" w:sz="4" w:space="0" w:color="auto"/>
                    </w:tcBorders>
                    <w:vAlign w:val="center"/>
                  </w:tcPr>
                  <w:p w14:paraId="4AB8E8B8" w14:textId="77777777" w:rsidR="00FB2DF8" w:rsidRDefault="00FB2DF8" w:rsidP="0019356C">
                    <w:pPr>
                      <w:jc w:val="right"/>
                      <w:rPr>
                        <w:szCs w:val="21"/>
                      </w:rPr>
                    </w:pPr>
                    <w:r>
                      <w:rPr>
                        <w:rFonts w:hint="eastAsia"/>
                        <w:color w:val="333399"/>
                      </w:rPr>
                      <w:t xml:space="preserve">　</w:t>
                    </w:r>
                  </w:p>
                </w:tc>
              </w:sdtContent>
            </w:sdt>
          </w:tr>
        </w:tbl>
        <w:p w14:paraId="40B23BCE" w14:textId="72F27B8F" w:rsidR="0019356C" w:rsidRPr="0019356C" w:rsidRDefault="0019356C" w:rsidP="0019356C">
          <w:r w:rsidRPr="0019356C">
            <w:rPr>
              <w:rFonts w:hint="eastAsia"/>
            </w:rPr>
            <w:t>该</w:t>
          </w:r>
          <w:r w:rsidRPr="0019356C">
            <w:t>金融资产</w:t>
          </w:r>
          <w:r w:rsidRPr="0019356C">
            <w:rPr>
              <w:rFonts w:hint="eastAsia"/>
            </w:rPr>
            <w:t>系公司持有的江苏银行股份有限公司</w:t>
          </w:r>
          <w:r w:rsidRPr="0019356C">
            <w:t>51</w:t>
          </w:r>
          <w:r w:rsidRPr="0019356C">
            <w:rPr>
              <w:rFonts w:hint="eastAsia"/>
            </w:rPr>
            <w:t>,</w:t>
          </w:r>
          <w:r w:rsidRPr="0019356C">
            <w:t>910</w:t>
          </w:r>
          <w:r w:rsidRPr="0019356C">
            <w:rPr>
              <w:rFonts w:hint="eastAsia"/>
            </w:rPr>
            <w:t>,</w:t>
          </w:r>
          <w:r w:rsidRPr="0019356C">
            <w:t>885</w:t>
          </w:r>
          <w:r w:rsidRPr="0019356C">
            <w:rPr>
              <w:rFonts w:hint="eastAsia"/>
            </w:rPr>
            <w:t>股股票，2016年12月31日期末</w:t>
          </w:r>
          <w:r w:rsidRPr="0019356C">
            <w:t>股价</w:t>
          </w:r>
          <w:r w:rsidRPr="0019356C">
            <w:rPr>
              <w:rFonts w:hint="eastAsia"/>
            </w:rPr>
            <w:t>公允价值</w:t>
          </w:r>
          <w:r w:rsidRPr="0019356C">
            <w:t>为</w:t>
          </w:r>
          <w:r w:rsidRPr="0019356C">
            <w:rPr>
              <w:rFonts w:hint="eastAsia"/>
            </w:rPr>
            <w:t>9.63元/股。</w:t>
          </w:r>
        </w:p>
        <w:p w14:paraId="026E6D92" w14:textId="5F04277A" w:rsidR="00D074C7" w:rsidRPr="00FB2DF8" w:rsidRDefault="0019356C" w:rsidP="0019356C">
          <w:pPr>
            <w:tabs>
              <w:tab w:val="left" w:pos="446"/>
            </w:tabs>
          </w:pPr>
          <w:r w:rsidRPr="0019356C">
            <w:rPr>
              <w:rFonts w:hint="eastAsia"/>
            </w:rPr>
            <w:t>期末用于质押的江苏银行股份股数为51,910,885股。</w:t>
          </w:r>
        </w:p>
      </w:sdtContent>
    </w:sdt>
    <w:p w14:paraId="31ACC42B" w14:textId="77777777" w:rsidR="0019356C" w:rsidRDefault="0019356C">
      <w:pPr>
        <w:rPr>
          <w:szCs w:val="21"/>
        </w:rPr>
        <w:sectPr w:rsidR="0019356C" w:rsidSect="007C6651">
          <w:headerReference w:type="default" r:id="rId48"/>
          <w:footerReference w:type="default" r:id="rId49"/>
          <w:pgSz w:w="11906" w:h="16838"/>
          <w:pgMar w:top="1525" w:right="1276" w:bottom="1440" w:left="1797" w:header="856" w:footer="992" w:gutter="0"/>
          <w:cols w:space="425"/>
          <w:docGrid w:linePitch="312"/>
        </w:sectPr>
      </w:pPr>
    </w:p>
    <w:sdt>
      <w:sdtPr>
        <w:rPr>
          <w:rFonts w:ascii="宋体" w:hAnsi="宋体" w:cstheme="minorBidi"/>
          <w:b w:val="0"/>
          <w:bCs w:val="0"/>
          <w:kern w:val="0"/>
          <w:szCs w:val="21"/>
        </w:rPr>
        <w:alias w:val="模块:期末按成本计量的可供出售金融资产"/>
        <w:tag w:val="_SEC_baf0881a12954bae8f00ac889a198dee"/>
        <w:id w:val="-892353472"/>
        <w:lock w:val="sdtLocked"/>
        <w:placeholder>
          <w:docPart w:val="GBC22222222222222222222222222222"/>
        </w:placeholder>
      </w:sdtPr>
      <w:sdtEndPr/>
      <w:sdtContent>
        <w:p w14:paraId="0DEE4CF6" w14:textId="77777777" w:rsidR="00D074C7" w:rsidRDefault="00A86B79">
          <w:pPr>
            <w:pStyle w:val="4"/>
            <w:numPr>
              <w:ilvl w:val="0"/>
              <w:numId w:val="65"/>
            </w:numPr>
            <w:tabs>
              <w:tab w:val="left" w:pos="644"/>
            </w:tabs>
            <w:rPr>
              <w:rFonts w:ascii="宋体" w:hAnsi="宋体"/>
              <w:szCs w:val="21"/>
            </w:rPr>
          </w:pPr>
          <w:r>
            <w:rPr>
              <w:rFonts w:ascii="宋体" w:hAnsi="宋体" w:hint="eastAsia"/>
              <w:szCs w:val="21"/>
            </w:rPr>
            <w:t>期末按成本计量的可供出售金融资产</w:t>
          </w:r>
        </w:p>
        <w:p w14:paraId="0A0B2C19" w14:textId="7774DD00" w:rsidR="00D074C7" w:rsidRDefault="00166E2B">
          <w:sdt>
            <w:sdtPr>
              <w:alias w:val="是否适用：期末按成本计量的可供出售金融资产[双击切换]"/>
              <w:tag w:val="_GBC_a10ab953293549869e5cb4d04a744bb4"/>
              <w:id w:val="-2044746068"/>
              <w:lock w:val="sdtContentLocked"/>
              <w:placeholder>
                <w:docPart w:val="GBC22222222222222222222222222222"/>
              </w:placeholder>
            </w:sdtPr>
            <w:sdtEndPr/>
            <w:sdtContent>
              <w:r w:rsidR="00A86B79">
                <w:fldChar w:fldCharType="begin"/>
              </w:r>
              <w:r w:rsidR="0019356C">
                <w:instrText xml:space="preserve"> MACROBUTTON  SnrToggleCheckbox √适用 </w:instrText>
              </w:r>
              <w:r w:rsidR="00A86B79">
                <w:fldChar w:fldCharType="end"/>
              </w:r>
              <w:r w:rsidR="00A86B79">
                <w:fldChar w:fldCharType="begin"/>
              </w:r>
              <w:r w:rsidR="00A86B79">
                <w:instrText xml:space="preserve"> MACROBUTTON  SnrToggleCheckbox □不适用 </w:instrText>
              </w:r>
              <w:r w:rsidR="00A86B79">
                <w:fldChar w:fldCharType="end"/>
              </w:r>
            </w:sdtContent>
          </w:sdt>
        </w:p>
        <w:p w14:paraId="69A76D6E" w14:textId="77777777" w:rsidR="00D074C7" w:rsidRDefault="00A86B79">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1581"/>
            <w:gridCol w:w="977"/>
            <w:gridCol w:w="1581"/>
            <w:gridCol w:w="1581"/>
            <w:gridCol w:w="1266"/>
            <w:gridCol w:w="1000"/>
            <w:gridCol w:w="955"/>
            <w:gridCol w:w="1266"/>
            <w:gridCol w:w="1136"/>
            <w:gridCol w:w="1476"/>
          </w:tblGrid>
          <w:tr w:rsidR="0019356C" w14:paraId="001C1F2C" w14:textId="77777777" w:rsidTr="0019356C">
            <w:trPr>
              <w:trHeight w:val="708"/>
            </w:trPr>
            <w:tc>
              <w:tcPr>
                <w:tcW w:w="543" w:type="pct"/>
                <w:vMerge w:val="restart"/>
                <w:tcBorders>
                  <w:top w:val="single" w:sz="4" w:space="0" w:color="auto"/>
                  <w:left w:val="single" w:sz="4" w:space="0" w:color="auto"/>
                  <w:right w:val="single" w:sz="4" w:space="0" w:color="auto"/>
                </w:tcBorders>
                <w:shd w:val="clear" w:color="auto" w:fill="auto"/>
                <w:vAlign w:val="center"/>
              </w:tcPr>
              <w:p w14:paraId="4EF6CB00" w14:textId="77777777" w:rsidR="0019356C" w:rsidRDefault="0019356C" w:rsidP="0019356C">
                <w:pPr>
                  <w:jc w:val="center"/>
                  <w:rPr>
                    <w:szCs w:val="21"/>
                  </w:rPr>
                </w:pPr>
                <w:r>
                  <w:rPr>
                    <w:rFonts w:hint="eastAsia"/>
                    <w:szCs w:val="21"/>
                  </w:rPr>
                  <w:t>被投资</w:t>
                </w:r>
              </w:p>
              <w:p w14:paraId="6CD6ABB8" w14:textId="77777777" w:rsidR="0019356C" w:rsidRDefault="0019356C" w:rsidP="0019356C">
                <w:pPr>
                  <w:jc w:val="center"/>
                  <w:rPr>
                    <w:szCs w:val="21"/>
                  </w:rPr>
                </w:pPr>
                <w:r>
                  <w:rPr>
                    <w:rFonts w:hint="eastAsia"/>
                    <w:szCs w:val="21"/>
                  </w:rPr>
                  <w:t>单位</w:t>
                </w:r>
              </w:p>
            </w:tc>
            <w:tc>
              <w:tcPr>
                <w:tcW w:w="17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86A131" w14:textId="77777777" w:rsidR="0019356C" w:rsidRDefault="0019356C" w:rsidP="0019356C">
                <w:pPr>
                  <w:jc w:val="center"/>
                  <w:rPr>
                    <w:szCs w:val="21"/>
                  </w:rPr>
                </w:pPr>
                <w:r>
                  <w:rPr>
                    <w:rFonts w:hint="eastAsia"/>
                    <w:szCs w:val="21"/>
                  </w:rPr>
                  <w:t>账面余额</w:t>
                </w:r>
              </w:p>
            </w:tc>
            <w:tc>
              <w:tcPr>
                <w:tcW w:w="17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E28549" w14:textId="77777777" w:rsidR="0019356C" w:rsidRDefault="0019356C" w:rsidP="0019356C">
                <w:pPr>
                  <w:ind w:firstLineChars="100" w:firstLine="210"/>
                  <w:jc w:val="center"/>
                  <w:rPr>
                    <w:szCs w:val="21"/>
                  </w:rPr>
                </w:pPr>
                <w:r>
                  <w:rPr>
                    <w:rFonts w:hint="eastAsia"/>
                    <w:szCs w:val="21"/>
                  </w:rPr>
                  <w:t>减值准备</w:t>
                </w:r>
              </w:p>
            </w:tc>
            <w:tc>
              <w:tcPr>
                <w:tcW w:w="495" w:type="pct"/>
                <w:vMerge w:val="restart"/>
                <w:tcBorders>
                  <w:top w:val="single" w:sz="4" w:space="0" w:color="auto"/>
                  <w:left w:val="single" w:sz="4" w:space="0" w:color="auto"/>
                  <w:right w:val="single" w:sz="4" w:space="0" w:color="auto"/>
                </w:tcBorders>
                <w:shd w:val="clear" w:color="auto" w:fill="auto"/>
                <w:vAlign w:val="center"/>
              </w:tcPr>
              <w:p w14:paraId="6A1FE2A3" w14:textId="77777777" w:rsidR="0019356C" w:rsidRDefault="0019356C" w:rsidP="0019356C">
                <w:pPr>
                  <w:jc w:val="center"/>
                  <w:rPr>
                    <w:szCs w:val="21"/>
                  </w:rPr>
                </w:pPr>
                <w:r>
                  <w:rPr>
                    <w:rFonts w:hint="eastAsia"/>
                    <w:szCs w:val="21"/>
                  </w:rPr>
                  <w:t>在被投资单位持股比例(%)</w:t>
                </w:r>
              </w:p>
            </w:tc>
            <w:tc>
              <w:tcPr>
                <w:tcW w:w="471" w:type="pct"/>
                <w:vMerge w:val="restart"/>
                <w:tcBorders>
                  <w:top w:val="single" w:sz="4" w:space="0" w:color="auto"/>
                  <w:left w:val="single" w:sz="4" w:space="0" w:color="auto"/>
                  <w:right w:val="single" w:sz="4" w:space="0" w:color="auto"/>
                </w:tcBorders>
                <w:shd w:val="clear" w:color="auto" w:fill="auto"/>
                <w:vAlign w:val="center"/>
              </w:tcPr>
              <w:p w14:paraId="644682FD" w14:textId="77777777" w:rsidR="0019356C" w:rsidRDefault="0019356C" w:rsidP="0019356C">
                <w:pPr>
                  <w:jc w:val="center"/>
                  <w:rPr>
                    <w:szCs w:val="21"/>
                  </w:rPr>
                </w:pPr>
                <w:r>
                  <w:rPr>
                    <w:rFonts w:hint="eastAsia"/>
                    <w:szCs w:val="21"/>
                  </w:rPr>
                  <w:t>本期现金红利</w:t>
                </w:r>
              </w:p>
            </w:tc>
          </w:tr>
          <w:tr w:rsidR="0019356C" w14:paraId="13E0F68C" w14:textId="77777777" w:rsidTr="0019356C">
            <w:trPr>
              <w:trHeight w:val="922"/>
            </w:trPr>
            <w:tc>
              <w:tcPr>
                <w:tcW w:w="543" w:type="pct"/>
                <w:vMerge/>
                <w:tcBorders>
                  <w:left w:val="single" w:sz="4" w:space="0" w:color="auto"/>
                  <w:bottom w:val="single" w:sz="4" w:space="0" w:color="auto"/>
                  <w:right w:val="single" w:sz="4" w:space="0" w:color="auto"/>
                </w:tcBorders>
                <w:shd w:val="clear" w:color="auto" w:fill="auto"/>
              </w:tcPr>
              <w:p w14:paraId="51E486BE" w14:textId="77777777" w:rsidR="0019356C" w:rsidRDefault="0019356C" w:rsidP="0019356C">
                <w:pPr>
                  <w:rPr>
                    <w:szCs w:val="21"/>
                  </w:rPr>
                </w:pP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471203DC" w14:textId="77777777" w:rsidR="0019356C" w:rsidRDefault="0019356C" w:rsidP="0019356C">
                <w:pPr>
                  <w:jc w:val="center"/>
                  <w:rPr>
                    <w:szCs w:val="21"/>
                  </w:rPr>
                </w:pPr>
                <w:r>
                  <w:rPr>
                    <w:rFonts w:hint="eastAsia"/>
                    <w:szCs w:val="21"/>
                  </w:rPr>
                  <w:t>期初</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92AF92C" w14:textId="77777777" w:rsidR="0019356C" w:rsidRDefault="0019356C" w:rsidP="0019356C">
                <w:pPr>
                  <w:jc w:val="center"/>
                  <w:rPr>
                    <w:szCs w:val="21"/>
                  </w:rPr>
                </w:pPr>
                <w:r>
                  <w:rPr>
                    <w:rFonts w:hint="eastAsia"/>
                    <w:szCs w:val="21"/>
                  </w:rPr>
                  <w:t>本期</w:t>
                </w:r>
              </w:p>
              <w:p w14:paraId="20A5D631" w14:textId="77777777" w:rsidR="0019356C" w:rsidRDefault="0019356C" w:rsidP="0019356C">
                <w:pPr>
                  <w:jc w:val="center"/>
                  <w:rPr>
                    <w:szCs w:val="21"/>
                  </w:rPr>
                </w:pPr>
                <w:r>
                  <w:rPr>
                    <w:rFonts w:hint="eastAsia"/>
                    <w:szCs w:val="21"/>
                  </w:rPr>
                  <w:t>增加</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516DB0A" w14:textId="77777777" w:rsidR="0019356C" w:rsidRDefault="0019356C" w:rsidP="0019356C">
                <w:pPr>
                  <w:jc w:val="center"/>
                  <w:rPr>
                    <w:szCs w:val="21"/>
                  </w:rPr>
                </w:pPr>
                <w:r>
                  <w:rPr>
                    <w:rFonts w:hint="eastAsia"/>
                    <w:szCs w:val="21"/>
                  </w:rPr>
                  <w:t>本期</w:t>
                </w:r>
              </w:p>
              <w:p w14:paraId="28DDBBD1" w14:textId="77777777" w:rsidR="0019356C" w:rsidRDefault="0019356C" w:rsidP="0019356C">
                <w:pPr>
                  <w:jc w:val="center"/>
                  <w:rPr>
                    <w:szCs w:val="21"/>
                  </w:rPr>
                </w:pPr>
                <w:r>
                  <w:rPr>
                    <w:rFonts w:hint="eastAsia"/>
                    <w:szCs w:val="21"/>
                  </w:rPr>
                  <w:t>减少</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D7B08B5" w14:textId="77777777" w:rsidR="0019356C" w:rsidRDefault="0019356C" w:rsidP="0019356C">
                <w:pPr>
                  <w:jc w:val="center"/>
                  <w:rPr>
                    <w:szCs w:val="21"/>
                  </w:rPr>
                </w:pPr>
                <w:r>
                  <w:rPr>
                    <w:rFonts w:hint="eastAsia"/>
                    <w:szCs w:val="21"/>
                  </w:rPr>
                  <w:t>期末</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5409E20B" w14:textId="77777777" w:rsidR="0019356C" w:rsidRDefault="0019356C" w:rsidP="0019356C">
                <w:pPr>
                  <w:jc w:val="center"/>
                  <w:rPr>
                    <w:szCs w:val="21"/>
                  </w:rPr>
                </w:pPr>
                <w:r>
                  <w:rPr>
                    <w:rFonts w:hint="eastAsia"/>
                    <w:szCs w:val="21"/>
                  </w:rPr>
                  <w:t>期初</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1A31951E" w14:textId="77777777" w:rsidR="0019356C" w:rsidRDefault="0019356C" w:rsidP="0019356C">
                <w:pPr>
                  <w:jc w:val="center"/>
                  <w:rPr>
                    <w:szCs w:val="21"/>
                  </w:rPr>
                </w:pPr>
                <w:r>
                  <w:rPr>
                    <w:rFonts w:hint="eastAsia"/>
                    <w:szCs w:val="21"/>
                  </w:rPr>
                  <w:t>本期</w:t>
                </w:r>
              </w:p>
              <w:p w14:paraId="7B32608F" w14:textId="77777777" w:rsidR="0019356C" w:rsidRDefault="0019356C" w:rsidP="0019356C">
                <w:pPr>
                  <w:jc w:val="center"/>
                  <w:rPr>
                    <w:szCs w:val="21"/>
                  </w:rPr>
                </w:pPr>
                <w:r>
                  <w:rPr>
                    <w:rFonts w:hint="eastAsia"/>
                    <w:szCs w:val="21"/>
                  </w:rPr>
                  <w:t>增加</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6AF44C9" w14:textId="77777777" w:rsidR="0019356C" w:rsidRDefault="0019356C" w:rsidP="0019356C">
                <w:pPr>
                  <w:jc w:val="center"/>
                  <w:rPr>
                    <w:szCs w:val="21"/>
                  </w:rPr>
                </w:pPr>
                <w:r>
                  <w:rPr>
                    <w:rFonts w:hint="eastAsia"/>
                    <w:szCs w:val="21"/>
                  </w:rPr>
                  <w:t>本期</w:t>
                </w:r>
              </w:p>
              <w:p w14:paraId="1CEEB028" w14:textId="77777777" w:rsidR="0019356C" w:rsidRDefault="0019356C" w:rsidP="0019356C">
                <w:pPr>
                  <w:jc w:val="center"/>
                  <w:rPr>
                    <w:szCs w:val="21"/>
                  </w:rPr>
                </w:pPr>
                <w:r>
                  <w:rPr>
                    <w:rFonts w:hint="eastAsia"/>
                    <w:szCs w:val="21"/>
                  </w:rPr>
                  <w:t>减少</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0BE8BFE8" w14:textId="77777777" w:rsidR="0019356C" w:rsidRDefault="0019356C" w:rsidP="0019356C">
                <w:pPr>
                  <w:jc w:val="center"/>
                  <w:rPr>
                    <w:szCs w:val="21"/>
                  </w:rPr>
                </w:pPr>
                <w:r>
                  <w:rPr>
                    <w:rFonts w:hint="eastAsia"/>
                    <w:szCs w:val="21"/>
                  </w:rPr>
                  <w:t>期末</w:t>
                </w:r>
              </w:p>
            </w:tc>
            <w:tc>
              <w:tcPr>
                <w:tcW w:w="495" w:type="pct"/>
                <w:vMerge/>
                <w:tcBorders>
                  <w:left w:val="single" w:sz="4" w:space="0" w:color="auto"/>
                  <w:bottom w:val="single" w:sz="4" w:space="0" w:color="auto"/>
                  <w:right w:val="single" w:sz="4" w:space="0" w:color="auto"/>
                </w:tcBorders>
                <w:shd w:val="clear" w:color="auto" w:fill="auto"/>
              </w:tcPr>
              <w:p w14:paraId="7B16E4CB" w14:textId="77777777" w:rsidR="0019356C" w:rsidRDefault="0019356C" w:rsidP="0019356C">
                <w:pPr>
                  <w:jc w:val="center"/>
                  <w:rPr>
                    <w:szCs w:val="21"/>
                  </w:rPr>
                </w:pPr>
              </w:p>
            </w:tc>
            <w:tc>
              <w:tcPr>
                <w:tcW w:w="471" w:type="pct"/>
                <w:vMerge/>
                <w:tcBorders>
                  <w:left w:val="single" w:sz="4" w:space="0" w:color="auto"/>
                  <w:bottom w:val="single" w:sz="4" w:space="0" w:color="auto"/>
                  <w:right w:val="single" w:sz="4" w:space="0" w:color="auto"/>
                </w:tcBorders>
                <w:shd w:val="clear" w:color="auto" w:fill="auto"/>
              </w:tcPr>
              <w:p w14:paraId="385444D2" w14:textId="77777777" w:rsidR="0019356C" w:rsidRDefault="0019356C" w:rsidP="0019356C">
                <w:pPr>
                  <w:jc w:val="center"/>
                  <w:rPr>
                    <w:szCs w:val="21"/>
                  </w:rPr>
                </w:pPr>
              </w:p>
            </w:tc>
          </w:tr>
          <w:sdt>
            <w:sdtPr>
              <w:rPr>
                <w:szCs w:val="21"/>
              </w:rPr>
              <w:alias w:val="按成本计量的可供出售金融资产明细"/>
              <w:tag w:val="_TUP_1d2e493b356041198da5c9329107561c"/>
              <w:id w:val="654805585"/>
              <w:lock w:val="sdtLocked"/>
            </w:sdtPr>
            <w:sdtEndPr/>
            <w:sdtContent>
              <w:tr w:rsidR="0019356C" w14:paraId="04276D8D" w14:textId="77777777" w:rsidTr="0019356C">
                <w:trPr>
                  <w:trHeight w:val="423"/>
                </w:trPr>
                <w:sdt>
                  <w:sdtPr>
                    <w:rPr>
                      <w:szCs w:val="21"/>
                    </w:rPr>
                    <w:alias w:val="按成本计量的可供出售金融资产明细-被投资单位"/>
                    <w:tag w:val="_GBC_20698d9e32a1488db9b599975221b58c"/>
                    <w:id w:val="1494298483"/>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385F0C90" w14:textId="77777777" w:rsidR="0019356C" w:rsidRDefault="0019356C" w:rsidP="0019356C">
                        <w:pPr>
                          <w:rPr>
                            <w:szCs w:val="21"/>
                          </w:rPr>
                        </w:pPr>
                        <w:r>
                          <w:rPr>
                            <w:szCs w:val="21"/>
                          </w:rPr>
                          <w:t>江苏兴业实业有限公司</w:t>
                        </w:r>
                      </w:p>
                    </w:tc>
                  </w:sdtContent>
                </w:sdt>
                <w:sdt>
                  <w:sdtPr>
                    <w:rPr>
                      <w:szCs w:val="21"/>
                    </w:rPr>
                    <w:alias w:val="按成本计量的可供出售金融资产明细-原值"/>
                    <w:tag w:val="_GBC_016817296996477390539ab0388ecce0"/>
                    <w:id w:val="-1403986222"/>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3171B087" w14:textId="77777777" w:rsidR="0019356C" w:rsidRDefault="0019356C" w:rsidP="0019356C">
                        <w:pPr>
                          <w:jc w:val="right"/>
                          <w:rPr>
                            <w:szCs w:val="21"/>
                          </w:rPr>
                        </w:pPr>
                        <w:r>
                          <w:rPr>
                            <w:szCs w:val="21"/>
                          </w:rPr>
                          <w:t>27,857,431.19</w:t>
                        </w:r>
                      </w:p>
                    </w:tc>
                  </w:sdtContent>
                </w:sdt>
                <w:sdt>
                  <w:sdtPr>
                    <w:rPr>
                      <w:szCs w:val="21"/>
                    </w:rPr>
                    <w:alias w:val="按成本计量的可供出售金融资产明细-本期增加"/>
                    <w:tag w:val="_GBC_4a729a359b5b4b4a8f300354830ad57f"/>
                    <w:id w:val="-1811554528"/>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718DF811" w14:textId="77777777" w:rsidR="0019356C" w:rsidRDefault="0019356C" w:rsidP="0019356C">
                        <w:pPr>
                          <w:jc w:val="right"/>
                          <w:rPr>
                            <w:szCs w:val="21"/>
                          </w:rPr>
                        </w:pPr>
                      </w:p>
                    </w:tc>
                  </w:sdtContent>
                </w:sdt>
                <w:sdt>
                  <w:sdtPr>
                    <w:rPr>
                      <w:szCs w:val="21"/>
                    </w:rPr>
                    <w:alias w:val="按成本计量的可供出售金融资产明细-本期减少"/>
                    <w:tag w:val="_GBC_0d18171ff3cd4995919e2f27e72cde17"/>
                    <w:id w:val="1247073420"/>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6E7299E3" w14:textId="77777777" w:rsidR="0019356C" w:rsidRDefault="0019356C" w:rsidP="0019356C">
                        <w:pPr>
                          <w:jc w:val="right"/>
                          <w:rPr>
                            <w:szCs w:val="21"/>
                          </w:rPr>
                        </w:pPr>
                      </w:p>
                    </w:tc>
                  </w:sdtContent>
                </w:sdt>
                <w:sdt>
                  <w:sdtPr>
                    <w:rPr>
                      <w:szCs w:val="21"/>
                    </w:rPr>
                    <w:alias w:val="按成本计量的可供出售金融资产明细-原值"/>
                    <w:tag w:val="_GBC_a86e3a11dcda49e9a1f97c2c17f02df2"/>
                    <w:id w:val="1522974363"/>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3D868117" w14:textId="77777777" w:rsidR="0019356C" w:rsidRDefault="0019356C" w:rsidP="0019356C">
                        <w:pPr>
                          <w:jc w:val="right"/>
                          <w:rPr>
                            <w:szCs w:val="21"/>
                          </w:rPr>
                        </w:pPr>
                        <w:r>
                          <w:rPr>
                            <w:szCs w:val="21"/>
                          </w:rPr>
                          <w:t>27,857,431.19</w:t>
                        </w:r>
                      </w:p>
                    </w:tc>
                  </w:sdtContent>
                </w:sdt>
                <w:sdt>
                  <w:sdtPr>
                    <w:rPr>
                      <w:szCs w:val="21"/>
                    </w:rPr>
                    <w:alias w:val="按成本计量的可供出售金融资产明细-减值准备"/>
                    <w:tag w:val="_GBC_93c90cec00c74b4386b70f985e2ed2e6"/>
                    <w:id w:val="-1712722050"/>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6C133149" w14:textId="77777777" w:rsidR="0019356C" w:rsidRDefault="0019356C" w:rsidP="0019356C">
                        <w:pPr>
                          <w:jc w:val="right"/>
                          <w:rPr>
                            <w:szCs w:val="21"/>
                          </w:rPr>
                        </w:pPr>
                      </w:p>
                    </w:tc>
                  </w:sdtContent>
                </w:sdt>
                <w:sdt>
                  <w:sdtPr>
                    <w:rPr>
                      <w:szCs w:val="21"/>
                    </w:rPr>
                    <w:alias w:val="按成本计量的可供出售金融资产明细-减值准备本期增加"/>
                    <w:tag w:val="_GBC_134a5cc1c93146e38eba9038be991177"/>
                    <w:id w:val="631672524"/>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14:paraId="3756A6DF" w14:textId="77777777" w:rsidR="0019356C" w:rsidRDefault="0019356C" w:rsidP="0019356C">
                        <w:pPr>
                          <w:jc w:val="right"/>
                          <w:rPr>
                            <w:szCs w:val="21"/>
                          </w:rPr>
                        </w:pPr>
                      </w:p>
                    </w:tc>
                  </w:sdtContent>
                </w:sdt>
                <w:sdt>
                  <w:sdtPr>
                    <w:rPr>
                      <w:szCs w:val="21"/>
                    </w:rPr>
                    <w:alias w:val="按成本计量的可供出售金融资产明细-减值准备本期减少"/>
                    <w:tag w:val="_GBC_d465c17d80d046f8907c274fc77f040e"/>
                    <w:id w:val="2107538345"/>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124C7B7A" w14:textId="77777777" w:rsidR="0019356C" w:rsidRDefault="0019356C" w:rsidP="0019356C">
                        <w:pPr>
                          <w:jc w:val="right"/>
                          <w:rPr>
                            <w:szCs w:val="21"/>
                          </w:rPr>
                        </w:pPr>
                      </w:p>
                    </w:tc>
                  </w:sdtContent>
                </w:sdt>
                <w:sdt>
                  <w:sdtPr>
                    <w:rPr>
                      <w:szCs w:val="21"/>
                    </w:rPr>
                    <w:alias w:val="按成本计量的可供出售金融资产明细-减值准备"/>
                    <w:tag w:val="_GBC_842d98543a8c4fe4b7e3c76d5a92dd8e"/>
                    <w:id w:val="1817677065"/>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14:paraId="1B29AF38" w14:textId="77777777" w:rsidR="0019356C" w:rsidRDefault="0019356C" w:rsidP="0019356C">
                        <w:pPr>
                          <w:jc w:val="right"/>
                          <w:rPr>
                            <w:szCs w:val="21"/>
                          </w:rPr>
                        </w:pPr>
                      </w:p>
                    </w:tc>
                  </w:sdtContent>
                </w:sdt>
                <w:sdt>
                  <w:sdtPr>
                    <w:rPr>
                      <w:szCs w:val="21"/>
                    </w:rPr>
                    <w:alias w:val="按成本计量的可供出售金融资产明细-在被投资单位持股比例"/>
                    <w:tag w:val="_GBC_b2015fe9cb5945deba977aa5f95d55fa"/>
                    <w:id w:val="-427347182"/>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14:paraId="2933BE27" w14:textId="77777777" w:rsidR="0019356C" w:rsidRDefault="0019356C" w:rsidP="0019356C">
                        <w:pPr>
                          <w:jc w:val="right"/>
                          <w:rPr>
                            <w:szCs w:val="21"/>
                          </w:rPr>
                        </w:pPr>
                        <w:r>
                          <w:rPr>
                            <w:szCs w:val="21"/>
                          </w:rPr>
                          <w:t>19</w:t>
                        </w:r>
                      </w:p>
                    </w:tc>
                  </w:sdtContent>
                </w:sdt>
                <w:sdt>
                  <w:sdtPr>
                    <w:rPr>
                      <w:szCs w:val="21"/>
                    </w:rPr>
                    <w:alias w:val="按成本计量的可供出售金融资产明细-本期现金红利"/>
                    <w:tag w:val="_GBC_98c6150138ac4830b6356a562e311642"/>
                    <w:id w:val="-2128690366"/>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14:paraId="4112AA98" w14:textId="77777777" w:rsidR="0019356C" w:rsidRDefault="0019356C" w:rsidP="0019356C">
                        <w:pPr>
                          <w:jc w:val="right"/>
                          <w:rPr>
                            <w:szCs w:val="21"/>
                          </w:rPr>
                        </w:pPr>
                      </w:p>
                    </w:tc>
                  </w:sdtContent>
                </w:sdt>
              </w:tr>
            </w:sdtContent>
          </w:sdt>
          <w:sdt>
            <w:sdtPr>
              <w:rPr>
                <w:szCs w:val="21"/>
              </w:rPr>
              <w:alias w:val="按成本计量的可供出售金融资产明细"/>
              <w:tag w:val="_TUP_1d2e493b356041198da5c9329107561c"/>
              <w:id w:val="1181318677"/>
              <w:lock w:val="sdtLocked"/>
            </w:sdtPr>
            <w:sdtEndPr/>
            <w:sdtContent>
              <w:tr w:rsidR="0019356C" w14:paraId="31A195EA" w14:textId="77777777" w:rsidTr="0019356C">
                <w:trPr>
                  <w:trHeight w:val="423"/>
                </w:trPr>
                <w:sdt>
                  <w:sdtPr>
                    <w:rPr>
                      <w:szCs w:val="21"/>
                    </w:rPr>
                    <w:alias w:val="按成本计量的可供出售金融资产明细-被投资单位"/>
                    <w:tag w:val="_GBC_20698d9e32a1488db9b599975221b58c"/>
                    <w:id w:val="-1441054643"/>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77A27603" w14:textId="77777777" w:rsidR="0019356C" w:rsidRDefault="0019356C" w:rsidP="0019356C">
                        <w:pPr>
                          <w:rPr>
                            <w:szCs w:val="21"/>
                          </w:rPr>
                        </w:pPr>
                        <w:r>
                          <w:rPr>
                            <w:szCs w:val="21"/>
                          </w:rPr>
                          <w:t>广州美亚股份有限公司</w:t>
                        </w:r>
                      </w:p>
                    </w:tc>
                  </w:sdtContent>
                </w:sdt>
                <w:sdt>
                  <w:sdtPr>
                    <w:rPr>
                      <w:szCs w:val="21"/>
                    </w:rPr>
                    <w:alias w:val="按成本计量的可供出售金融资产明细-原值"/>
                    <w:tag w:val="_GBC_016817296996477390539ab0388ecce0"/>
                    <w:id w:val="799578744"/>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2E964F58" w14:textId="77777777" w:rsidR="0019356C" w:rsidRDefault="0019356C" w:rsidP="0019356C">
                        <w:pPr>
                          <w:jc w:val="right"/>
                          <w:rPr>
                            <w:szCs w:val="21"/>
                          </w:rPr>
                        </w:pPr>
                        <w:r>
                          <w:rPr>
                            <w:szCs w:val="21"/>
                          </w:rPr>
                          <w:t>6,100,288.77</w:t>
                        </w:r>
                      </w:p>
                    </w:tc>
                  </w:sdtContent>
                </w:sdt>
                <w:sdt>
                  <w:sdtPr>
                    <w:rPr>
                      <w:szCs w:val="21"/>
                    </w:rPr>
                    <w:alias w:val="按成本计量的可供出售金融资产明细-本期增加"/>
                    <w:tag w:val="_GBC_4a729a359b5b4b4a8f300354830ad57f"/>
                    <w:id w:val="1398097177"/>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576EBF5B" w14:textId="77777777" w:rsidR="0019356C" w:rsidRDefault="0019356C" w:rsidP="0019356C">
                        <w:pPr>
                          <w:jc w:val="right"/>
                          <w:rPr>
                            <w:szCs w:val="21"/>
                          </w:rPr>
                        </w:pPr>
                      </w:p>
                    </w:tc>
                  </w:sdtContent>
                </w:sdt>
                <w:sdt>
                  <w:sdtPr>
                    <w:rPr>
                      <w:szCs w:val="21"/>
                    </w:rPr>
                    <w:alias w:val="按成本计量的可供出售金融资产明细-本期减少"/>
                    <w:tag w:val="_GBC_0d18171ff3cd4995919e2f27e72cde17"/>
                    <w:id w:val="279392746"/>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4EAFDE79" w14:textId="77777777" w:rsidR="0019356C" w:rsidRDefault="0019356C" w:rsidP="0019356C">
                        <w:pPr>
                          <w:jc w:val="right"/>
                          <w:rPr>
                            <w:szCs w:val="21"/>
                          </w:rPr>
                        </w:pPr>
                      </w:p>
                    </w:tc>
                  </w:sdtContent>
                </w:sdt>
                <w:sdt>
                  <w:sdtPr>
                    <w:rPr>
                      <w:szCs w:val="21"/>
                    </w:rPr>
                    <w:alias w:val="按成本计量的可供出售金融资产明细-原值"/>
                    <w:tag w:val="_GBC_a86e3a11dcda49e9a1f97c2c17f02df2"/>
                    <w:id w:val="908272712"/>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4BF6AEAF" w14:textId="77777777" w:rsidR="0019356C" w:rsidRDefault="0019356C" w:rsidP="0019356C">
                        <w:pPr>
                          <w:jc w:val="right"/>
                          <w:rPr>
                            <w:szCs w:val="21"/>
                          </w:rPr>
                        </w:pPr>
                        <w:r>
                          <w:rPr>
                            <w:szCs w:val="21"/>
                          </w:rPr>
                          <w:t>6,100,288.77</w:t>
                        </w:r>
                      </w:p>
                    </w:tc>
                  </w:sdtContent>
                </w:sdt>
                <w:sdt>
                  <w:sdtPr>
                    <w:rPr>
                      <w:szCs w:val="21"/>
                    </w:rPr>
                    <w:alias w:val="按成本计量的可供出售金融资产明细-减值准备"/>
                    <w:tag w:val="_GBC_93c90cec00c74b4386b70f985e2ed2e6"/>
                    <w:id w:val="851374892"/>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51984A89" w14:textId="77777777" w:rsidR="0019356C" w:rsidRDefault="0019356C" w:rsidP="0019356C">
                        <w:pPr>
                          <w:jc w:val="right"/>
                          <w:rPr>
                            <w:szCs w:val="21"/>
                          </w:rPr>
                        </w:pPr>
                      </w:p>
                    </w:tc>
                  </w:sdtContent>
                </w:sdt>
                <w:sdt>
                  <w:sdtPr>
                    <w:rPr>
                      <w:szCs w:val="21"/>
                    </w:rPr>
                    <w:alias w:val="按成本计量的可供出售金融资产明细-减值准备本期增加"/>
                    <w:tag w:val="_GBC_134a5cc1c93146e38eba9038be991177"/>
                    <w:id w:val="1245924971"/>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14:paraId="5A70573D" w14:textId="77777777" w:rsidR="0019356C" w:rsidRDefault="0019356C" w:rsidP="0019356C">
                        <w:pPr>
                          <w:jc w:val="right"/>
                          <w:rPr>
                            <w:szCs w:val="21"/>
                          </w:rPr>
                        </w:pPr>
                      </w:p>
                    </w:tc>
                  </w:sdtContent>
                </w:sdt>
                <w:sdt>
                  <w:sdtPr>
                    <w:rPr>
                      <w:szCs w:val="21"/>
                    </w:rPr>
                    <w:alias w:val="按成本计量的可供出售金融资产明细-减值准备本期减少"/>
                    <w:tag w:val="_GBC_d465c17d80d046f8907c274fc77f040e"/>
                    <w:id w:val="-1297834179"/>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22CFA776" w14:textId="77777777" w:rsidR="0019356C" w:rsidRDefault="0019356C" w:rsidP="0019356C">
                        <w:pPr>
                          <w:jc w:val="right"/>
                          <w:rPr>
                            <w:szCs w:val="21"/>
                          </w:rPr>
                        </w:pPr>
                      </w:p>
                    </w:tc>
                  </w:sdtContent>
                </w:sdt>
                <w:sdt>
                  <w:sdtPr>
                    <w:rPr>
                      <w:szCs w:val="21"/>
                    </w:rPr>
                    <w:alias w:val="按成本计量的可供出售金融资产明细-减值准备"/>
                    <w:tag w:val="_GBC_842d98543a8c4fe4b7e3c76d5a92dd8e"/>
                    <w:id w:val="1186947486"/>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14:paraId="13582DB7" w14:textId="77777777" w:rsidR="0019356C" w:rsidRDefault="0019356C" w:rsidP="0019356C">
                        <w:pPr>
                          <w:jc w:val="right"/>
                          <w:rPr>
                            <w:szCs w:val="21"/>
                          </w:rPr>
                        </w:pPr>
                      </w:p>
                    </w:tc>
                  </w:sdtContent>
                </w:sdt>
                <w:sdt>
                  <w:sdtPr>
                    <w:rPr>
                      <w:szCs w:val="21"/>
                    </w:rPr>
                    <w:alias w:val="按成本计量的可供出售金融资产明细-在被投资单位持股比例"/>
                    <w:tag w:val="_GBC_b2015fe9cb5945deba977aa5f95d55fa"/>
                    <w:id w:val="1220941311"/>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14:paraId="38DE82C6" w14:textId="77777777" w:rsidR="0019356C" w:rsidRDefault="0019356C" w:rsidP="0019356C">
                        <w:pPr>
                          <w:jc w:val="right"/>
                          <w:rPr>
                            <w:szCs w:val="21"/>
                          </w:rPr>
                        </w:pPr>
                        <w:r>
                          <w:rPr>
                            <w:szCs w:val="21"/>
                          </w:rPr>
                          <w:t>2.51</w:t>
                        </w:r>
                      </w:p>
                    </w:tc>
                  </w:sdtContent>
                </w:sdt>
                <w:sdt>
                  <w:sdtPr>
                    <w:rPr>
                      <w:szCs w:val="21"/>
                    </w:rPr>
                    <w:alias w:val="按成本计量的可供出售金融资产明细-本期现金红利"/>
                    <w:tag w:val="_GBC_98c6150138ac4830b6356a562e311642"/>
                    <w:id w:val="504481206"/>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14:paraId="4B4BAFBC" w14:textId="77777777" w:rsidR="0019356C" w:rsidRDefault="0019356C" w:rsidP="0019356C">
                        <w:pPr>
                          <w:jc w:val="right"/>
                          <w:rPr>
                            <w:szCs w:val="21"/>
                          </w:rPr>
                        </w:pPr>
                      </w:p>
                    </w:tc>
                  </w:sdtContent>
                </w:sdt>
              </w:tr>
            </w:sdtContent>
          </w:sdt>
          <w:sdt>
            <w:sdtPr>
              <w:rPr>
                <w:szCs w:val="21"/>
              </w:rPr>
              <w:alias w:val="按成本计量的可供出售金融资产明细"/>
              <w:tag w:val="_TUP_1d2e493b356041198da5c9329107561c"/>
              <w:id w:val="-1509127052"/>
              <w:lock w:val="sdtLocked"/>
            </w:sdtPr>
            <w:sdtEndPr/>
            <w:sdtContent>
              <w:tr w:rsidR="0019356C" w14:paraId="564444FB" w14:textId="77777777" w:rsidTr="0019356C">
                <w:trPr>
                  <w:trHeight w:val="423"/>
                </w:trPr>
                <w:sdt>
                  <w:sdtPr>
                    <w:rPr>
                      <w:szCs w:val="21"/>
                    </w:rPr>
                    <w:alias w:val="按成本计量的可供出售金融资产明细-被投资单位"/>
                    <w:tag w:val="_GBC_20698d9e32a1488db9b599975221b58c"/>
                    <w:id w:val="1425614853"/>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1F010AF3" w14:textId="77777777" w:rsidR="0019356C" w:rsidRDefault="0019356C" w:rsidP="0019356C">
                        <w:pPr>
                          <w:rPr>
                            <w:szCs w:val="21"/>
                          </w:rPr>
                        </w:pPr>
                        <w:r>
                          <w:rPr>
                            <w:szCs w:val="21"/>
                          </w:rPr>
                          <w:t>江苏南通医药股份有限公司</w:t>
                        </w:r>
                      </w:p>
                    </w:tc>
                  </w:sdtContent>
                </w:sdt>
                <w:sdt>
                  <w:sdtPr>
                    <w:rPr>
                      <w:szCs w:val="21"/>
                    </w:rPr>
                    <w:alias w:val="按成本计量的可供出售金融资产明细-原值"/>
                    <w:tag w:val="_GBC_016817296996477390539ab0388ecce0"/>
                    <w:id w:val="-1832519497"/>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060DD70F" w14:textId="77777777" w:rsidR="0019356C" w:rsidRDefault="0019356C" w:rsidP="0019356C">
                        <w:pPr>
                          <w:jc w:val="right"/>
                          <w:rPr>
                            <w:szCs w:val="21"/>
                          </w:rPr>
                        </w:pPr>
                        <w:r>
                          <w:rPr>
                            <w:szCs w:val="21"/>
                          </w:rPr>
                          <w:t>100,000.00</w:t>
                        </w:r>
                      </w:p>
                    </w:tc>
                  </w:sdtContent>
                </w:sdt>
                <w:sdt>
                  <w:sdtPr>
                    <w:rPr>
                      <w:szCs w:val="21"/>
                    </w:rPr>
                    <w:alias w:val="按成本计量的可供出售金融资产明细-本期增加"/>
                    <w:tag w:val="_GBC_4a729a359b5b4b4a8f300354830ad57f"/>
                    <w:id w:val="-317731390"/>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5C001890" w14:textId="77777777" w:rsidR="0019356C" w:rsidRDefault="0019356C" w:rsidP="0019356C">
                        <w:pPr>
                          <w:jc w:val="right"/>
                          <w:rPr>
                            <w:szCs w:val="21"/>
                          </w:rPr>
                        </w:pPr>
                      </w:p>
                    </w:tc>
                  </w:sdtContent>
                </w:sdt>
                <w:sdt>
                  <w:sdtPr>
                    <w:rPr>
                      <w:szCs w:val="21"/>
                    </w:rPr>
                    <w:alias w:val="按成本计量的可供出售金融资产明细-本期减少"/>
                    <w:tag w:val="_GBC_0d18171ff3cd4995919e2f27e72cde17"/>
                    <w:id w:val="2000610104"/>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0ABB3C69" w14:textId="77777777" w:rsidR="0019356C" w:rsidRDefault="0019356C" w:rsidP="0019356C">
                        <w:pPr>
                          <w:jc w:val="right"/>
                          <w:rPr>
                            <w:szCs w:val="21"/>
                          </w:rPr>
                        </w:pPr>
                      </w:p>
                    </w:tc>
                  </w:sdtContent>
                </w:sdt>
                <w:sdt>
                  <w:sdtPr>
                    <w:rPr>
                      <w:szCs w:val="21"/>
                    </w:rPr>
                    <w:alias w:val="按成本计量的可供出售金融资产明细-原值"/>
                    <w:tag w:val="_GBC_a86e3a11dcda49e9a1f97c2c17f02df2"/>
                    <w:id w:val="1507334826"/>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4C09316E" w14:textId="77777777" w:rsidR="0019356C" w:rsidRDefault="0019356C" w:rsidP="0019356C">
                        <w:pPr>
                          <w:jc w:val="right"/>
                          <w:rPr>
                            <w:szCs w:val="21"/>
                          </w:rPr>
                        </w:pPr>
                        <w:r>
                          <w:rPr>
                            <w:szCs w:val="21"/>
                          </w:rPr>
                          <w:t>100,000.00</w:t>
                        </w:r>
                      </w:p>
                    </w:tc>
                  </w:sdtContent>
                </w:sdt>
                <w:sdt>
                  <w:sdtPr>
                    <w:rPr>
                      <w:szCs w:val="21"/>
                    </w:rPr>
                    <w:alias w:val="按成本计量的可供出售金融资产明细-减值准备"/>
                    <w:tag w:val="_GBC_93c90cec00c74b4386b70f985e2ed2e6"/>
                    <w:id w:val="999852396"/>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17BA2606" w14:textId="77777777" w:rsidR="0019356C" w:rsidRDefault="0019356C" w:rsidP="0019356C">
                        <w:pPr>
                          <w:jc w:val="right"/>
                          <w:rPr>
                            <w:szCs w:val="21"/>
                          </w:rPr>
                        </w:pPr>
                        <w:r>
                          <w:rPr>
                            <w:szCs w:val="21"/>
                          </w:rPr>
                          <w:t>100,000.00</w:t>
                        </w:r>
                      </w:p>
                    </w:tc>
                  </w:sdtContent>
                </w:sdt>
                <w:sdt>
                  <w:sdtPr>
                    <w:rPr>
                      <w:szCs w:val="21"/>
                    </w:rPr>
                    <w:alias w:val="按成本计量的可供出售金融资产明细-减值准备本期增加"/>
                    <w:tag w:val="_GBC_134a5cc1c93146e38eba9038be991177"/>
                    <w:id w:val="1552812140"/>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14:paraId="5B517E95" w14:textId="77777777" w:rsidR="0019356C" w:rsidRDefault="0019356C" w:rsidP="0019356C">
                        <w:pPr>
                          <w:jc w:val="right"/>
                          <w:rPr>
                            <w:szCs w:val="21"/>
                          </w:rPr>
                        </w:pPr>
                      </w:p>
                    </w:tc>
                  </w:sdtContent>
                </w:sdt>
                <w:sdt>
                  <w:sdtPr>
                    <w:rPr>
                      <w:szCs w:val="21"/>
                    </w:rPr>
                    <w:alias w:val="按成本计量的可供出售金融资产明细-减值准备本期减少"/>
                    <w:tag w:val="_GBC_d465c17d80d046f8907c274fc77f040e"/>
                    <w:id w:val="1424379543"/>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60720221" w14:textId="77777777" w:rsidR="0019356C" w:rsidRDefault="0019356C" w:rsidP="0019356C">
                        <w:pPr>
                          <w:jc w:val="right"/>
                          <w:rPr>
                            <w:szCs w:val="21"/>
                          </w:rPr>
                        </w:pPr>
                      </w:p>
                    </w:tc>
                  </w:sdtContent>
                </w:sdt>
                <w:sdt>
                  <w:sdtPr>
                    <w:rPr>
                      <w:szCs w:val="21"/>
                    </w:rPr>
                    <w:alias w:val="按成本计量的可供出售金融资产明细-减值准备"/>
                    <w:tag w:val="_GBC_842d98543a8c4fe4b7e3c76d5a92dd8e"/>
                    <w:id w:val="1170612121"/>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14:paraId="10C88A54" w14:textId="77777777" w:rsidR="0019356C" w:rsidRDefault="0019356C" w:rsidP="0019356C">
                        <w:pPr>
                          <w:jc w:val="right"/>
                          <w:rPr>
                            <w:szCs w:val="21"/>
                          </w:rPr>
                        </w:pPr>
                        <w:r>
                          <w:rPr>
                            <w:szCs w:val="21"/>
                          </w:rPr>
                          <w:t>100,000.00</w:t>
                        </w:r>
                      </w:p>
                    </w:tc>
                  </w:sdtContent>
                </w:sdt>
                <w:sdt>
                  <w:sdtPr>
                    <w:rPr>
                      <w:szCs w:val="21"/>
                    </w:rPr>
                    <w:alias w:val="按成本计量的可供出售金融资产明细-在被投资单位持股比例"/>
                    <w:tag w:val="_GBC_b2015fe9cb5945deba977aa5f95d55fa"/>
                    <w:id w:val="-2107337071"/>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14:paraId="786F5FED" w14:textId="77777777" w:rsidR="0019356C" w:rsidRDefault="0019356C" w:rsidP="0019356C">
                        <w:pPr>
                          <w:jc w:val="right"/>
                          <w:rPr>
                            <w:szCs w:val="21"/>
                          </w:rPr>
                        </w:pPr>
                        <w:r>
                          <w:rPr>
                            <w:szCs w:val="21"/>
                          </w:rPr>
                          <w:t>0.33</w:t>
                        </w:r>
                      </w:p>
                    </w:tc>
                  </w:sdtContent>
                </w:sdt>
                <w:sdt>
                  <w:sdtPr>
                    <w:rPr>
                      <w:szCs w:val="21"/>
                    </w:rPr>
                    <w:alias w:val="按成本计量的可供出售金融资产明细-本期现金红利"/>
                    <w:tag w:val="_GBC_98c6150138ac4830b6356a562e311642"/>
                    <w:id w:val="-1731681989"/>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14:paraId="63BFF5C4" w14:textId="77777777" w:rsidR="0019356C" w:rsidRDefault="0019356C" w:rsidP="0019356C">
                        <w:pPr>
                          <w:jc w:val="right"/>
                          <w:rPr>
                            <w:szCs w:val="21"/>
                          </w:rPr>
                        </w:pPr>
                      </w:p>
                    </w:tc>
                  </w:sdtContent>
                </w:sdt>
              </w:tr>
            </w:sdtContent>
          </w:sdt>
          <w:sdt>
            <w:sdtPr>
              <w:rPr>
                <w:szCs w:val="21"/>
              </w:rPr>
              <w:alias w:val="按成本计量的可供出售金融资产明细"/>
              <w:tag w:val="_TUP_1d2e493b356041198da5c9329107561c"/>
              <w:id w:val="-2069868406"/>
              <w:lock w:val="sdtLocked"/>
            </w:sdtPr>
            <w:sdtEndPr/>
            <w:sdtContent>
              <w:tr w:rsidR="0019356C" w14:paraId="6E633C07" w14:textId="77777777" w:rsidTr="0019356C">
                <w:trPr>
                  <w:trHeight w:val="423"/>
                </w:trPr>
                <w:sdt>
                  <w:sdtPr>
                    <w:rPr>
                      <w:szCs w:val="21"/>
                    </w:rPr>
                    <w:alias w:val="按成本计量的可供出售金融资产明细-被投资单位"/>
                    <w:tag w:val="_GBC_20698d9e32a1488db9b599975221b58c"/>
                    <w:id w:val="-1964029377"/>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141736CA" w14:textId="77777777" w:rsidR="0019356C" w:rsidRDefault="0019356C" w:rsidP="0019356C">
                        <w:pPr>
                          <w:rPr>
                            <w:szCs w:val="21"/>
                          </w:rPr>
                        </w:pPr>
                        <w:r w:rsidRPr="00E559B8">
                          <w:rPr>
                            <w:szCs w:val="21"/>
                          </w:rPr>
                          <w:t>宿迁苏商置业有限公司(注1)</w:t>
                        </w:r>
                      </w:p>
                    </w:tc>
                  </w:sdtContent>
                </w:sdt>
                <w:sdt>
                  <w:sdtPr>
                    <w:rPr>
                      <w:szCs w:val="21"/>
                    </w:rPr>
                    <w:alias w:val="按成本计量的可供出售金融资产明细-原值"/>
                    <w:tag w:val="_GBC_016817296996477390539ab0388ecce0"/>
                    <w:id w:val="-1243938577"/>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599DA28C" w14:textId="77777777" w:rsidR="0019356C" w:rsidRDefault="0019356C" w:rsidP="0019356C">
                        <w:pPr>
                          <w:jc w:val="right"/>
                          <w:rPr>
                            <w:szCs w:val="21"/>
                          </w:rPr>
                        </w:pPr>
                        <w:r>
                          <w:rPr>
                            <w:szCs w:val="21"/>
                          </w:rPr>
                          <w:t>16,000,000.00</w:t>
                        </w:r>
                      </w:p>
                    </w:tc>
                  </w:sdtContent>
                </w:sdt>
                <w:sdt>
                  <w:sdtPr>
                    <w:rPr>
                      <w:szCs w:val="21"/>
                    </w:rPr>
                    <w:alias w:val="按成本计量的可供出售金融资产明细-本期增加"/>
                    <w:tag w:val="_GBC_4a729a359b5b4b4a8f300354830ad57f"/>
                    <w:id w:val="220331562"/>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0F71B36C" w14:textId="77777777" w:rsidR="0019356C" w:rsidRDefault="0019356C" w:rsidP="0019356C">
                        <w:pPr>
                          <w:jc w:val="right"/>
                          <w:rPr>
                            <w:szCs w:val="21"/>
                          </w:rPr>
                        </w:pPr>
                      </w:p>
                    </w:tc>
                  </w:sdtContent>
                </w:sdt>
                <w:sdt>
                  <w:sdtPr>
                    <w:rPr>
                      <w:szCs w:val="21"/>
                    </w:rPr>
                    <w:alias w:val="按成本计量的可供出售金融资产明细-本期减少"/>
                    <w:tag w:val="_GBC_0d18171ff3cd4995919e2f27e72cde17"/>
                    <w:id w:val="199758401"/>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17FCF28E" w14:textId="77777777" w:rsidR="0019356C" w:rsidRDefault="0019356C" w:rsidP="0019356C">
                        <w:pPr>
                          <w:jc w:val="right"/>
                          <w:rPr>
                            <w:szCs w:val="21"/>
                          </w:rPr>
                        </w:pPr>
                        <w:r>
                          <w:rPr>
                            <w:szCs w:val="21"/>
                          </w:rPr>
                          <w:t>16,000,000.00</w:t>
                        </w:r>
                      </w:p>
                    </w:tc>
                  </w:sdtContent>
                </w:sdt>
                <w:sdt>
                  <w:sdtPr>
                    <w:rPr>
                      <w:szCs w:val="21"/>
                    </w:rPr>
                    <w:alias w:val="按成本计量的可供出售金融资产明细-原值"/>
                    <w:tag w:val="_GBC_a86e3a11dcda49e9a1f97c2c17f02df2"/>
                    <w:id w:val="-1634478409"/>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5DF1ED87" w14:textId="77777777" w:rsidR="0019356C" w:rsidRDefault="0019356C" w:rsidP="0019356C">
                        <w:pPr>
                          <w:jc w:val="right"/>
                          <w:rPr>
                            <w:szCs w:val="21"/>
                          </w:rPr>
                        </w:pPr>
                      </w:p>
                    </w:tc>
                  </w:sdtContent>
                </w:sdt>
                <w:sdt>
                  <w:sdtPr>
                    <w:rPr>
                      <w:szCs w:val="21"/>
                    </w:rPr>
                    <w:alias w:val="按成本计量的可供出售金融资产明细-减值准备"/>
                    <w:tag w:val="_GBC_93c90cec00c74b4386b70f985e2ed2e6"/>
                    <w:id w:val="-1967271351"/>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253239DF" w14:textId="77777777" w:rsidR="0019356C" w:rsidRDefault="0019356C" w:rsidP="0019356C">
                        <w:pPr>
                          <w:jc w:val="right"/>
                          <w:rPr>
                            <w:szCs w:val="21"/>
                          </w:rPr>
                        </w:pPr>
                      </w:p>
                    </w:tc>
                  </w:sdtContent>
                </w:sdt>
                <w:sdt>
                  <w:sdtPr>
                    <w:rPr>
                      <w:szCs w:val="21"/>
                    </w:rPr>
                    <w:alias w:val="按成本计量的可供出售金融资产明细-减值准备本期增加"/>
                    <w:tag w:val="_GBC_134a5cc1c93146e38eba9038be991177"/>
                    <w:id w:val="-1597235365"/>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14:paraId="12E2F416" w14:textId="77777777" w:rsidR="0019356C" w:rsidRDefault="0019356C" w:rsidP="0019356C">
                        <w:pPr>
                          <w:jc w:val="right"/>
                          <w:rPr>
                            <w:szCs w:val="21"/>
                          </w:rPr>
                        </w:pPr>
                      </w:p>
                    </w:tc>
                  </w:sdtContent>
                </w:sdt>
                <w:sdt>
                  <w:sdtPr>
                    <w:rPr>
                      <w:szCs w:val="21"/>
                    </w:rPr>
                    <w:alias w:val="按成本计量的可供出售金融资产明细-减值准备本期减少"/>
                    <w:tag w:val="_GBC_d465c17d80d046f8907c274fc77f040e"/>
                    <w:id w:val="662042292"/>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27BA9BD4" w14:textId="77777777" w:rsidR="0019356C" w:rsidRDefault="0019356C" w:rsidP="0019356C">
                        <w:pPr>
                          <w:jc w:val="right"/>
                          <w:rPr>
                            <w:szCs w:val="21"/>
                          </w:rPr>
                        </w:pPr>
                      </w:p>
                    </w:tc>
                  </w:sdtContent>
                </w:sdt>
                <w:sdt>
                  <w:sdtPr>
                    <w:rPr>
                      <w:szCs w:val="21"/>
                    </w:rPr>
                    <w:alias w:val="按成本计量的可供出售金融资产明细-减值准备"/>
                    <w:tag w:val="_GBC_842d98543a8c4fe4b7e3c76d5a92dd8e"/>
                    <w:id w:val="-757606258"/>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14:paraId="3CF8D175" w14:textId="77777777" w:rsidR="0019356C" w:rsidRDefault="0019356C" w:rsidP="0019356C">
                        <w:pPr>
                          <w:jc w:val="right"/>
                          <w:rPr>
                            <w:szCs w:val="21"/>
                          </w:rPr>
                        </w:pPr>
                      </w:p>
                    </w:tc>
                  </w:sdtContent>
                </w:sdt>
                <w:sdt>
                  <w:sdtPr>
                    <w:rPr>
                      <w:szCs w:val="21"/>
                    </w:rPr>
                    <w:alias w:val="按成本计量的可供出售金融资产明细-在被投资单位持股比例"/>
                    <w:tag w:val="_GBC_b2015fe9cb5945deba977aa5f95d55fa"/>
                    <w:id w:val="745082060"/>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14:paraId="30884D3F" w14:textId="77777777" w:rsidR="0019356C" w:rsidRDefault="0019356C" w:rsidP="0019356C">
                        <w:pPr>
                          <w:jc w:val="right"/>
                          <w:rPr>
                            <w:szCs w:val="21"/>
                          </w:rPr>
                        </w:pPr>
                      </w:p>
                    </w:tc>
                  </w:sdtContent>
                </w:sdt>
                <w:sdt>
                  <w:sdtPr>
                    <w:rPr>
                      <w:szCs w:val="21"/>
                    </w:rPr>
                    <w:alias w:val="按成本计量的可供出售金融资产明细-本期现金红利"/>
                    <w:tag w:val="_GBC_98c6150138ac4830b6356a562e311642"/>
                    <w:id w:val="1015506993"/>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14:paraId="78083842" w14:textId="77777777" w:rsidR="0019356C" w:rsidRDefault="0019356C" w:rsidP="0019356C">
                        <w:pPr>
                          <w:jc w:val="right"/>
                          <w:rPr>
                            <w:szCs w:val="21"/>
                          </w:rPr>
                        </w:pPr>
                      </w:p>
                    </w:tc>
                  </w:sdtContent>
                </w:sdt>
              </w:tr>
            </w:sdtContent>
          </w:sdt>
          <w:sdt>
            <w:sdtPr>
              <w:rPr>
                <w:szCs w:val="21"/>
              </w:rPr>
              <w:alias w:val="按成本计量的可供出售金融资产明细"/>
              <w:tag w:val="_TUP_1d2e493b356041198da5c9329107561c"/>
              <w:id w:val="-1521233641"/>
              <w:lock w:val="sdtLocked"/>
            </w:sdtPr>
            <w:sdtEndPr/>
            <w:sdtContent>
              <w:tr w:rsidR="0019356C" w14:paraId="6F51A938" w14:textId="77777777" w:rsidTr="0019356C">
                <w:trPr>
                  <w:trHeight w:val="423"/>
                </w:trPr>
                <w:sdt>
                  <w:sdtPr>
                    <w:rPr>
                      <w:szCs w:val="21"/>
                    </w:rPr>
                    <w:alias w:val="按成本计量的可供出售金融资产明细-被投资单位"/>
                    <w:tag w:val="_GBC_20698d9e32a1488db9b599975221b58c"/>
                    <w:id w:val="29165909"/>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7002C2B7" w14:textId="77777777" w:rsidR="0019356C" w:rsidRDefault="0019356C" w:rsidP="0019356C">
                        <w:pPr>
                          <w:rPr>
                            <w:szCs w:val="21"/>
                          </w:rPr>
                        </w:pPr>
                        <w:r>
                          <w:rPr>
                            <w:szCs w:val="21"/>
                          </w:rPr>
                          <w:t>苏州吴越典当投资有限公司</w:t>
                        </w:r>
                      </w:p>
                    </w:tc>
                  </w:sdtContent>
                </w:sdt>
                <w:sdt>
                  <w:sdtPr>
                    <w:rPr>
                      <w:szCs w:val="21"/>
                    </w:rPr>
                    <w:alias w:val="按成本计量的可供出售金融资产明细-原值"/>
                    <w:tag w:val="_GBC_016817296996477390539ab0388ecce0"/>
                    <w:id w:val="1009722645"/>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34F4CF28" w14:textId="77777777" w:rsidR="0019356C" w:rsidRDefault="0019356C" w:rsidP="0019356C">
                        <w:pPr>
                          <w:jc w:val="right"/>
                          <w:rPr>
                            <w:szCs w:val="21"/>
                          </w:rPr>
                        </w:pPr>
                        <w:r>
                          <w:rPr>
                            <w:szCs w:val="21"/>
                          </w:rPr>
                          <w:t>4,500,000.00</w:t>
                        </w:r>
                      </w:p>
                    </w:tc>
                  </w:sdtContent>
                </w:sdt>
                <w:sdt>
                  <w:sdtPr>
                    <w:rPr>
                      <w:szCs w:val="21"/>
                    </w:rPr>
                    <w:alias w:val="按成本计量的可供出售金融资产明细-本期增加"/>
                    <w:tag w:val="_GBC_4a729a359b5b4b4a8f300354830ad57f"/>
                    <w:id w:val="-333077662"/>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2EBC01EE" w14:textId="77777777" w:rsidR="0019356C" w:rsidRDefault="0019356C" w:rsidP="0019356C">
                        <w:pPr>
                          <w:jc w:val="right"/>
                          <w:rPr>
                            <w:szCs w:val="21"/>
                          </w:rPr>
                        </w:pPr>
                      </w:p>
                    </w:tc>
                  </w:sdtContent>
                </w:sdt>
                <w:sdt>
                  <w:sdtPr>
                    <w:rPr>
                      <w:szCs w:val="21"/>
                    </w:rPr>
                    <w:alias w:val="按成本计量的可供出售金融资产明细-本期减少"/>
                    <w:tag w:val="_GBC_0d18171ff3cd4995919e2f27e72cde17"/>
                    <w:id w:val="1089041447"/>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7DA2DD7A" w14:textId="77777777" w:rsidR="0019356C" w:rsidRDefault="0019356C" w:rsidP="0019356C">
                        <w:pPr>
                          <w:jc w:val="right"/>
                          <w:rPr>
                            <w:szCs w:val="21"/>
                          </w:rPr>
                        </w:pPr>
                      </w:p>
                    </w:tc>
                  </w:sdtContent>
                </w:sdt>
                <w:sdt>
                  <w:sdtPr>
                    <w:rPr>
                      <w:szCs w:val="21"/>
                    </w:rPr>
                    <w:alias w:val="按成本计量的可供出售金融资产明细-原值"/>
                    <w:tag w:val="_GBC_a86e3a11dcda49e9a1f97c2c17f02df2"/>
                    <w:id w:val="1552576522"/>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6C177F3D" w14:textId="77777777" w:rsidR="0019356C" w:rsidRDefault="0019356C" w:rsidP="0019356C">
                        <w:pPr>
                          <w:jc w:val="right"/>
                          <w:rPr>
                            <w:szCs w:val="21"/>
                          </w:rPr>
                        </w:pPr>
                        <w:r>
                          <w:rPr>
                            <w:szCs w:val="21"/>
                          </w:rPr>
                          <w:t>4,500,000.00</w:t>
                        </w:r>
                      </w:p>
                    </w:tc>
                  </w:sdtContent>
                </w:sdt>
                <w:sdt>
                  <w:sdtPr>
                    <w:rPr>
                      <w:szCs w:val="21"/>
                    </w:rPr>
                    <w:alias w:val="按成本计量的可供出售金融资产明细-减值准备"/>
                    <w:tag w:val="_GBC_93c90cec00c74b4386b70f985e2ed2e6"/>
                    <w:id w:val="-1751885587"/>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5C7932FB" w14:textId="77777777" w:rsidR="0019356C" w:rsidRDefault="0019356C" w:rsidP="0019356C">
                        <w:pPr>
                          <w:jc w:val="right"/>
                          <w:rPr>
                            <w:szCs w:val="21"/>
                          </w:rPr>
                        </w:pPr>
                      </w:p>
                    </w:tc>
                  </w:sdtContent>
                </w:sdt>
                <w:sdt>
                  <w:sdtPr>
                    <w:rPr>
                      <w:szCs w:val="21"/>
                    </w:rPr>
                    <w:alias w:val="按成本计量的可供出售金融资产明细-减值准备本期增加"/>
                    <w:tag w:val="_GBC_134a5cc1c93146e38eba9038be991177"/>
                    <w:id w:val="-1078055179"/>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14:paraId="30A5AFB6" w14:textId="77777777" w:rsidR="0019356C" w:rsidRDefault="0019356C" w:rsidP="0019356C">
                        <w:pPr>
                          <w:jc w:val="right"/>
                          <w:rPr>
                            <w:szCs w:val="21"/>
                          </w:rPr>
                        </w:pPr>
                      </w:p>
                    </w:tc>
                  </w:sdtContent>
                </w:sdt>
                <w:sdt>
                  <w:sdtPr>
                    <w:rPr>
                      <w:szCs w:val="21"/>
                    </w:rPr>
                    <w:alias w:val="按成本计量的可供出售金融资产明细-减值准备本期减少"/>
                    <w:tag w:val="_GBC_d465c17d80d046f8907c274fc77f040e"/>
                    <w:id w:val="-1299299612"/>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5F529B81" w14:textId="77777777" w:rsidR="0019356C" w:rsidRDefault="0019356C" w:rsidP="0019356C">
                        <w:pPr>
                          <w:jc w:val="right"/>
                          <w:rPr>
                            <w:szCs w:val="21"/>
                          </w:rPr>
                        </w:pPr>
                      </w:p>
                    </w:tc>
                  </w:sdtContent>
                </w:sdt>
                <w:sdt>
                  <w:sdtPr>
                    <w:rPr>
                      <w:szCs w:val="21"/>
                    </w:rPr>
                    <w:alias w:val="按成本计量的可供出售金融资产明细-减值准备"/>
                    <w:tag w:val="_GBC_842d98543a8c4fe4b7e3c76d5a92dd8e"/>
                    <w:id w:val="1969783966"/>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14:paraId="7F247B27" w14:textId="77777777" w:rsidR="0019356C" w:rsidRDefault="0019356C" w:rsidP="0019356C">
                        <w:pPr>
                          <w:jc w:val="right"/>
                          <w:rPr>
                            <w:szCs w:val="21"/>
                          </w:rPr>
                        </w:pPr>
                      </w:p>
                    </w:tc>
                  </w:sdtContent>
                </w:sdt>
                <w:sdt>
                  <w:sdtPr>
                    <w:rPr>
                      <w:szCs w:val="21"/>
                    </w:rPr>
                    <w:alias w:val="按成本计量的可供出售金融资产明细-在被投资单位持股比例"/>
                    <w:tag w:val="_GBC_b2015fe9cb5945deba977aa5f95d55fa"/>
                    <w:id w:val="235598563"/>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14:paraId="35957876" w14:textId="77777777" w:rsidR="0019356C" w:rsidRDefault="0019356C" w:rsidP="0019356C">
                        <w:pPr>
                          <w:jc w:val="right"/>
                          <w:rPr>
                            <w:szCs w:val="21"/>
                          </w:rPr>
                        </w:pPr>
                        <w:r>
                          <w:rPr>
                            <w:szCs w:val="21"/>
                          </w:rPr>
                          <w:t>15</w:t>
                        </w:r>
                      </w:p>
                    </w:tc>
                  </w:sdtContent>
                </w:sdt>
                <w:sdt>
                  <w:sdtPr>
                    <w:rPr>
                      <w:szCs w:val="21"/>
                    </w:rPr>
                    <w:alias w:val="按成本计量的可供出售金融资产明细-本期现金红利"/>
                    <w:tag w:val="_GBC_98c6150138ac4830b6356a562e311642"/>
                    <w:id w:val="1332719051"/>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14:paraId="423B12EB" w14:textId="77777777" w:rsidR="0019356C" w:rsidRDefault="0019356C" w:rsidP="0019356C">
                        <w:pPr>
                          <w:jc w:val="right"/>
                          <w:rPr>
                            <w:szCs w:val="21"/>
                          </w:rPr>
                        </w:pPr>
                      </w:p>
                    </w:tc>
                  </w:sdtContent>
                </w:sdt>
              </w:tr>
            </w:sdtContent>
          </w:sdt>
          <w:sdt>
            <w:sdtPr>
              <w:rPr>
                <w:szCs w:val="21"/>
              </w:rPr>
              <w:alias w:val="按成本计量的可供出售金融资产明细"/>
              <w:tag w:val="_TUP_1d2e493b356041198da5c9329107561c"/>
              <w:id w:val="-489945766"/>
              <w:lock w:val="sdtLocked"/>
            </w:sdtPr>
            <w:sdtEndPr/>
            <w:sdtContent>
              <w:tr w:rsidR="0019356C" w14:paraId="5E429CE4" w14:textId="77777777" w:rsidTr="0019356C">
                <w:trPr>
                  <w:trHeight w:val="423"/>
                </w:trPr>
                <w:sdt>
                  <w:sdtPr>
                    <w:rPr>
                      <w:szCs w:val="21"/>
                    </w:rPr>
                    <w:alias w:val="按成本计量的可供出售金融资产明细-被投资单位"/>
                    <w:tag w:val="_GBC_20698d9e32a1488db9b599975221b58c"/>
                    <w:id w:val="-1208015734"/>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2AD5C01B" w14:textId="77777777" w:rsidR="0019356C" w:rsidRDefault="0019356C" w:rsidP="0019356C">
                        <w:pPr>
                          <w:rPr>
                            <w:szCs w:val="21"/>
                          </w:rPr>
                        </w:pPr>
                        <w:r>
                          <w:rPr>
                            <w:szCs w:val="21"/>
                          </w:rPr>
                          <w:t>苏州长征欣凯制药有限公司</w:t>
                        </w:r>
                      </w:p>
                    </w:tc>
                  </w:sdtContent>
                </w:sdt>
                <w:sdt>
                  <w:sdtPr>
                    <w:rPr>
                      <w:szCs w:val="21"/>
                    </w:rPr>
                    <w:alias w:val="按成本计量的可供出售金融资产明细-原值"/>
                    <w:tag w:val="_GBC_016817296996477390539ab0388ecce0"/>
                    <w:id w:val="184871896"/>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6537A1E6" w14:textId="77777777" w:rsidR="0019356C" w:rsidRDefault="0019356C" w:rsidP="0019356C">
                        <w:pPr>
                          <w:jc w:val="right"/>
                          <w:rPr>
                            <w:szCs w:val="21"/>
                          </w:rPr>
                        </w:pPr>
                        <w:r>
                          <w:rPr>
                            <w:szCs w:val="21"/>
                          </w:rPr>
                          <w:t>8,977,556.11</w:t>
                        </w:r>
                      </w:p>
                    </w:tc>
                  </w:sdtContent>
                </w:sdt>
                <w:sdt>
                  <w:sdtPr>
                    <w:rPr>
                      <w:szCs w:val="21"/>
                    </w:rPr>
                    <w:alias w:val="按成本计量的可供出售金融资产明细-本期增加"/>
                    <w:tag w:val="_GBC_4a729a359b5b4b4a8f300354830ad57f"/>
                    <w:id w:val="481665771"/>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224AE972" w14:textId="77777777" w:rsidR="0019356C" w:rsidRDefault="0019356C" w:rsidP="0019356C">
                        <w:pPr>
                          <w:jc w:val="right"/>
                          <w:rPr>
                            <w:szCs w:val="21"/>
                          </w:rPr>
                        </w:pPr>
                      </w:p>
                    </w:tc>
                  </w:sdtContent>
                </w:sdt>
                <w:sdt>
                  <w:sdtPr>
                    <w:rPr>
                      <w:szCs w:val="21"/>
                    </w:rPr>
                    <w:alias w:val="按成本计量的可供出售金融资产明细-本期减少"/>
                    <w:tag w:val="_GBC_0d18171ff3cd4995919e2f27e72cde17"/>
                    <w:id w:val="-2109499532"/>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2EEA7BAE" w14:textId="77777777" w:rsidR="0019356C" w:rsidRDefault="0019356C" w:rsidP="0019356C">
                        <w:pPr>
                          <w:jc w:val="right"/>
                          <w:rPr>
                            <w:szCs w:val="21"/>
                          </w:rPr>
                        </w:pPr>
                      </w:p>
                    </w:tc>
                  </w:sdtContent>
                </w:sdt>
                <w:sdt>
                  <w:sdtPr>
                    <w:rPr>
                      <w:szCs w:val="21"/>
                    </w:rPr>
                    <w:alias w:val="按成本计量的可供出售金融资产明细-原值"/>
                    <w:tag w:val="_GBC_a86e3a11dcda49e9a1f97c2c17f02df2"/>
                    <w:id w:val="-1755973247"/>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74977DB3" w14:textId="77777777" w:rsidR="0019356C" w:rsidRDefault="0019356C" w:rsidP="0019356C">
                        <w:pPr>
                          <w:jc w:val="right"/>
                          <w:rPr>
                            <w:szCs w:val="21"/>
                          </w:rPr>
                        </w:pPr>
                        <w:r>
                          <w:rPr>
                            <w:szCs w:val="21"/>
                          </w:rPr>
                          <w:t>8,977,556.11</w:t>
                        </w:r>
                      </w:p>
                    </w:tc>
                  </w:sdtContent>
                </w:sdt>
                <w:sdt>
                  <w:sdtPr>
                    <w:rPr>
                      <w:szCs w:val="21"/>
                    </w:rPr>
                    <w:alias w:val="按成本计量的可供出售金融资产明细-减值准备"/>
                    <w:tag w:val="_GBC_93c90cec00c74b4386b70f985e2ed2e6"/>
                    <w:id w:val="994843782"/>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14:paraId="72BE44C5" w14:textId="77777777" w:rsidR="0019356C" w:rsidRDefault="0019356C" w:rsidP="0019356C">
                        <w:pPr>
                          <w:jc w:val="right"/>
                          <w:rPr>
                            <w:szCs w:val="21"/>
                          </w:rPr>
                        </w:pPr>
                      </w:p>
                    </w:tc>
                  </w:sdtContent>
                </w:sdt>
                <w:sdt>
                  <w:sdtPr>
                    <w:rPr>
                      <w:szCs w:val="21"/>
                    </w:rPr>
                    <w:alias w:val="按成本计量的可供出售金融资产明细-减值准备本期增加"/>
                    <w:tag w:val="_GBC_134a5cc1c93146e38eba9038be991177"/>
                    <w:id w:val="-2017295839"/>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14:paraId="08612671" w14:textId="77777777" w:rsidR="0019356C" w:rsidRDefault="0019356C" w:rsidP="0019356C">
                        <w:pPr>
                          <w:jc w:val="right"/>
                          <w:rPr>
                            <w:szCs w:val="21"/>
                          </w:rPr>
                        </w:pPr>
                      </w:p>
                    </w:tc>
                  </w:sdtContent>
                </w:sdt>
                <w:sdt>
                  <w:sdtPr>
                    <w:rPr>
                      <w:szCs w:val="21"/>
                    </w:rPr>
                    <w:alias w:val="按成本计量的可供出售金融资产明细-减值准备本期减少"/>
                    <w:tag w:val="_GBC_d465c17d80d046f8907c274fc77f040e"/>
                    <w:id w:val="-1873375713"/>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14:paraId="120C6DAF" w14:textId="77777777" w:rsidR="0019356C" w:rsidRDefault="0019356C" w:rsidP="0019356C">
                        <w:pPr>
                          <w:jc w:val="right"/>
                          <w:rPr>
                            <w:szCs w:val="21"/>
                          </w:rPr>
                        </w:pPr>
                      </w:p>
                    </w:tc>
                  </w:sdtContent>
                </w:sdt>
                <w:sdt>
                  <w:sdtPr>
                    <w:rPr>
                      <w:szCs w:val="21"/>
                    </w:rPr>
                    <w:alias w:val="按成本计量的可供出售金融资产明细-减值准备"/>
                    <w:tag w:val="_GBC_842d98543a8c4fe4b7e3c76d5a92dd8e"/>
                    <w:id w:val="-1580591306"/>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14:paraId="01D881A2" w14:textId="77777777" w:rsidR="0019356C" w:rsidRDefault="0019356C" w:rsidP="0019356C">
                        <w:pPr>
                          <w:jc w:val="right"/>
                          <w:rPr>
                            <w:szCs w:val="21"/>
                          </w:rPr>
                        </w:pPr>
                      </w:p>
                    </w:tc>
                  </w:sdtContent>
                </w:sdt>
                <w:sdt>
                  <w:sdtPr>
                    <w:rPr>
                      <w:szCs w:val="21"/>
                    </w:rPr>
                    <w:alias w:val="按成本计量的可供出售金融资产明细-在被投资单位持股比例"/>
                    <w:tag w:val="_GBC_b2015fe9cb5945deba977aa5f95d55fa"/>
                    <w:id w:val="-866289349"/>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14:paraId="69F1DA06" w14:textId="77777777" w:rsidR="0019356C" w:rsidRDefault="0019356C" w:rsidP="0019356C">
                        <w:pPr>
                          <w:jc w:val="right"/>
                          <w:rPr>
                            <w:szCs w:val="21"/>
                          </w:rPr>
                        </w:pPr>
                        <w:r>
                          <w:rPr>
                            <w:szCs w:val="21"/>
                          </w:rPr>
                          <w:t>15</w:t>
                        </w:r>
                      </w:p>
                    </w:tc>
                  </w:sdtContent>
                </w:sdt>
                <w:sdt>
                  <w:sdtPr>
                    <w:rPr>
                      <w:szCs w:val="21"/>
                    </w:rPr>
                    <w:alias w:val="按成本计量的可供出售金融资产明细-本期现金红利"/>
                    <w:tag w:val="_GBC_98c6150138ac4830b6356a562e311642"/>
                    <w:id w:val="543497833"/>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14:paraId="7E45FE88" w14:textId="77777777" w:rsidR="0019356C" w:rsidRDefault="0019356C" w:rsidP="0019356C">
                        <w:pPr>
                          <w:jc w:val="right"/>
                          <w:rPr>
                            <w:szCs w:val="21"/>
                          </w:rPr>
                        </w:pPr>
                        <w:r>
                          <w:rPr>
                            <w:szCs w:val="21"/>
                          </w:rPr>
                          <w:t>2,400,000.00</w:t>
                        </w:r>
                      </w:p>
                    </w:tc>
                  </w:sdtContent>
                </w:sdt>
              </w:tr>
            </w:sdtContent>
          </w:sdt>
          <w:tr w:rsidR="0019356C" w14:paraId="3F1D4D6A" w14:textId="77777777" w:rsidTr="0019356C">
            <w:trPr>
              <w:trHeight w:val="279"/>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C89CFD6" w14:textId="77777777" w:rsidR="0019356C" w:rsidRDefault="0019356C" w:rsidP="0019356C">
                <w:pPr>
                  <w:jc w:val="center"/>
                  <w:rPr>
                    <w:szCs w:val="21"/>
                  </w:rPr>
                </w:pPr>
                <w:r>
                  <w:rPr>
                    <w:rFonts w:hint="eastAsia"/>
                    <w:szCs w:val="21"/>
                  </w:rPr>
                  <w:t>合计</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0DF72BFF" w14:textId="77777777" w:rsidR="0019356C" w:rsidRDefault="00166E2B" w:rsidP="0019356C">
                <w:pPr>
                  <w:jc w:val="right"/>
                  <w:rPr>
                    <w:szCs w:val="21"/>
                  </w:rPr>
                </w:pPr>
                <w:sdt>
                  <w:sdtPr>
                    <w:rPr>
                      <w:szCs w:val="21"/>
                    </w:rPr>
                    <w:alias w:val="按成本计量的可供出售金融资产原值合计"/>
                    <w:tag w:val="_GBC_a4c6524b981e470eb442e14edc6af0be"/>
                    <w:id w:val="-1774007412"/>
                    <w:lock w:val="sdtLocked"/>
                  </w:sdtPr>
                  <w:sdtEndPr/>
                  <w:sdtContent>
                    <w:r w:rsidR="0019356C">
                      <w:rPr>
                        <w:szCs w:val="21"/>
                      </w:rPr>
                      <w:t>63,535,276.07</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5E5F94A6" w14:textId="77777777" w:rsidR="0019356C" w:rsidRDefault="00166E2B" w:rsidP="0019356C">
                <w:pPr>
                  <w:jc w:val="right"/>
                  <w:rPr>
                    <w:szCs w:val="21"/>
                  </w:rPr>
                </w:pPr>
                <w:sdt>
                  <w:sdtPr>
                    <w:rPr>
                      <w:szCs w:val="21"/>
                    </w:rPr>
                    <w:alias w:val="按成本计量的可供出售金融资产原值本期增加额合计"/>
                    <w:tag w:val="_GBC_121a7d5079794c8aaf89cef7fc22d501"/>
                    <w:id w:val="281999031"/>
                    <w:lock w:val="sdtLocked"/>
                  </w:sdtPr>
                  <w:sdtEndP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13D69B4B" w14:textId="77777777" w:rsidR="0019356C" w:rsidRDefault="00166E2B" w:rsidP="0019356C">
                <w:pPr>
                  <w:jc w:val="right"/>
                  <w:rPr>
                    <w:szCs w:val="21"/>
                  </w:rPr>
                </w:pPr>
                <w:sdt>
                  <w:sdtPr>
                    <w:rPr>
                      <w:szCs w:val="21"/>
                    </w:rPr>
                    <w:alias w:val="按成本计量的可供出售金融资产原值本期减少额合计"/>
                    <w:tag w:val="_GBC_fe16b9db86204672824af2e9ae8c0e70"/>
                    <w:id w:val="658036725"/>
                    <w:lock w:val="sdtLocked"/>
                  </w:sdtPr>
                  <w:sdtEndPr/>
                  <w:sdtContent>
                    <w:r w:rsidR="0019356C">
                      <w:rPr>
                        <w:szCs w:val="21"/>
                      </w:rPr>
                      <w:t>16,000,000.00</w:t>
                    </w: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14:paraId="2B1050CF" w14:textId="77777777" w:rsidR="0019356C" w:rsidRDefault="00166E2B" w:rsidP="0019356C">
                <w:pPr>
                  <w:jc w:val="right"/>
                  <w:rPr>
                    <w:szCs w:val="21"/>
                  </w:rPr>
                </w:pPr>
                <w:sdt>
                  <w:sdtPr>
                    <w:rPr>
                      <w:szCs w:val="21"/>
                    </w:rPr>
                    <w:alias w:val="按成本计量的可供出售金融资产原值合计"/>
                    <w:tag w:val="_GBC_7b7cf5edf0884779af50ebdaa9a899eb"/>
                    <w:id w:val="1310050353"/>
                    <w:lock w:val="sdtLocked"/>
                  </w:sdtPr>
                  <w:sdtEndPr/>
                  <w:sdtContent>
                    <w:r w:rsidR="0019356C">
                      <w:rPr>
                        <w:szCs w:val="21"/>
                      </w:rPr>
                      <w:t>47,535,276.07</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2BF8D065" w14:textId="77777777" w:rsidR="0019356C" w:rsidRDefault="00166E2B" w:rsidP="0019356C">
                <w:pPr>
                  <w:jc w:val="right"/>
                  <w:rPr>
                    <w:szCs w:val="21"/>
                  </w:rPr>
                </w:pPr>
                <w:sdt>
                  <w:sdtPr>
                    <w:rPr>
                      <w:szCs w:val="21"/>
                    </w:rPr>
                    <w:alias w:val="按成本计量的可供出售金融资产减值准备合计"/>
                    <w:tag w:val="_GBC_fd15ec7b97b54415b968beb776063b31"/>
                    <w:id w:val="1539011414"/>
                    <w:lock w:val="sdtLocked"/>
                  </w:sdtPr>
                  <w:sdtEndPr/>
                  <w:sdtContent>
                    <w:r w:rsidR="0019356C">
                      <w:rPr>
                        <w:szCs w:val="21"/>
                      </w:rPr>
                      <w:t>100,000.00</w:t>
                    </w:r>
                  </w:sdtContent>
                </w:sdt>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035F7934" w14:textId="77777777" w:rsidR="0019356C" w:rsidRDefault="00166E2B" w:rsidP="0019356C">
                <w:pPr>
                  <w:jc w:val="right"/>
                  <w:rPr>
                    <w:szCs w:val="21"/>
                  </w:rPr>
                </w:pPr>
                <w:sdt>
                  <w:sdtPr>
                    <w:rPr>
                      <w:szCs w:val="21"/>
                    </w:rPr>
                    <w:alias w:val="按成本计量的可供出售金融资产减值准备本期增加额合计"/>
                    <w:tag w:val="_GBC_19f32ce7e8d440039f615b9c315bbcd4"/>
                    <w:id w:val="192197070"/>
                    <w:lock w:val="sdtLocked"/>
                  </w:sdtPr>
                  <w:sdtEndP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14:paraId="00B97073" w14:textId="77777777" w:rsidR="0019356C" w:rsidRDefault="00166E2B" w:rsidP="0019356C">
                <w:pPr>
                  <w:jc w:val="right"/>
                  <w:rPr>
                    <w:szCs w:val="21"/>
                  </w:rPr>
                </w:pPr>
                <w:sdt>
                  <w:sdtPr>
                    <w:rPr>
                      <w:szCs w:val="21"/>
                    </w:rPr>
                    <w:alias w:val="按成本计量的可供出售金融资产减值准备本期减少额合计"/>
                    <w:tag w:val="_GBC_55eee9f3e3174b8aa5c34490d6867bd6"/>
                    <w:id w:val="2091199544"/>
                    <w:lock w:val="sdtLocked"/>
                  </w:sdtPr>
                  <w:sdtEndPr/>
                  <w:sdtContent/>
                </w:sdt>
              </w:p>
            </w:tc>
            <w:tc>
              <w:tcPr>
                <w:tcW w:w="423" w:type="pct"/>
                <w:tcBorders>
                  <w:top w:val="single" w:sz="4" w:space="0" w:color="auto"/>
                  <w:left w:val="single" w:sz="4" w:space="0" w:color="auto"/>
                  <w:bottom w:val="single" w:sz="4" w:space="0" w:color="auto"/>
                  <w:right w:val="single" w:sz="4" w:space="0" w:color="auto"/>
                </w:tcBorders>
                <w:shd w:val="clear" w:color="auto" w:fill="auto"/>
              </w:tcPr>
              <w:p w14:paraId="651B93DD" w14:textId="77777777" w:rsidR="0019356C" w:rsidRDefault="00166E2B" w:rsidP="0019356C">
                <w:pPr>
                  <w:jc w:val="right"/>
                  <w:rPr>
                    <w:szCs w:val="21"/>
                  </w:rPr>
                </w:pPr>
                <w:sdt>
                  <w:sdtPr>
                    <w:rPr>
                      <w:szCs w:val="21"/>
                    </w:rPr>
                    <w:alias w:val="按成本计量的可供出售金融资产减值准备合计"/>
                    <w:tag w:val="_GBC_5a7677a9de354022a14b5d9768a78749"/>
                    <w:id w:val="-1334381117"/>
                    <w:lock w:val="sdtLocked"/>
                  </w:sdtPr>
                  <w:sdtEndPr/>
                  <w:sdtContent>
                    <w:r w:rsidR="0019356C">
                      <w:rPr>
                        <w:szCs w:val="21"/>
                      </w:rPr>
                      <w:t>100,000.00</w:t>
                    </w:r>
                  </w:sdtContent>
                </w:sdt>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6E0465F1" w14:textId="77777777" w:rsidR="0019356C" w:rsidRDefault="0019356C" w:rsidP="0019356C">
                <w:pPr>
                  <w:jc w:val="center"/>
                  <w:rPr>
                    <w:szCs w:val="21"/>
                  </w:rPr>
                </w:pPr>
                <w:r>
                  <w:rPr>
                    <w:rFonts w:hint="eastAsia"/>
                    <w:szCs w:val="21"/>
                  </w:rPr>
                  <w:t xml:space="preserve">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39C7BFFE" w14:textId="77777777" w:rsidR="0019356C" w:rsidRDefault="00166E2B" w:rsidP="0019356C">
                <w:pPr>
                  <w:jc w:val="right"/>
                  <w:rPr>
                    <w:szCs w:val="21"/>
                  </w:rPr>
                </w:pPr>
                <w:sdt>
                  <w:sdtPr>
                    <w:rPr>
                      <w:szCs w:val="21"/>
                    </w:rPr>
                    <w:alias w:val="按成本计量的可供出售金融资产本期红利合计"/>
                    <w:tag w:val="_GBC_4c119b483fb443e58bddb11b8be53139"/>
                    <w:id w:val="-1534267332"/>
                    <w:lock w:val="sdtLocked"/>
                  </w:sdtPr>
                  <w:sdtEndPr/>
                  <w:sdtContent>
                    <w:r w:rsidR="0019356C">
                      <w:rPr>
                        <w:szCs w:val="21"/>
                      </w:rPr>
                      <w:t>2,400,000.00</w:t>
                    </w:r>
                  </w:sdtContent>
                </w:sdt>
              </w:p>
            </w:tc>
          </w:tr>
        </w:tbl>
        <w:p w14:paraId="68FC0BFC" w14:textId="2864C0A7" w:rsidR="002331E9" w:rsidRDefault="00E559B8" w:rsidP="00E559B8">
          <w:pPr>
            <w:rPr>
              <w:rFonts w:cstheme="minorBidi"/>
              <w:szCs w:val="21"/>
            </w:rPr>
          </w:pPr>
          <w:r w:rsidRPr="00E559B8">
            <w:rPr>
              <w:rFonts w:ascii="Times New Roman" w:eastAsiaTheme="minorEastAsia" w:hAnsi="Times New Roman" w:hint="eastAsia"/>
            </w:rPr>
            <w:t>报告</w:t>
          </w:r>
          <w:r w:rsidRPr="00E559B8">
            <w:rPr>
              <w:rFonts w:ascii="Times New Roman" w:eastAsiaTheme="minorEastAsia" w:hAnsi="Times New Roman"/>
            </w:rPr>
            <w:t>期内</w:t>
          </w:r>
          <w:r w:rsidRPr="00E559B8">
            <w:rPr>
              <w:rFonts w:ascii="Times New Roman" w:eastAsiaTheme="minorEastAsia" w:hAnsi="Times New Roman" w:hint="eastAsia"/>
            </w:rPr>
            <w:t>公司下属控股孙公司宿迁市苏宿置业有限公司分别与宿迁经济开发区香塘农村小额贷款有限公司及自然人丁利平签署了《股权转让协议书》，受让了宿迁苏商置业有限公司合计</w:t>
          </w:r>
          <w:r w:rsidRPr="00E559B8">
            <w:rPr>
              <w:rFonts w:ascii="Times New Roman" w:eastAsiaTheme="minorEastAsia" w:hAnsi="Times New Roman" w:hint="eastAsia"/>
            </w:rPr>
            <w:t xml:space="preserve"> 8.19%</w:t>
          </w:r>
          <w:r w:rsidRPr="00E559B8">
            <w:rPr>
              <w:rFonts w:ascii="Times New Roman" w:eastAsiaTheme="minorEastAsia" w:hAnsi="Times New Roman" w:hint="eastAsia"/>
            </w:rPr>
            <w:t>的股权，受让后宿迁市苏宿置业有限公司对宿迁苏商置业有限公司具有重大影响，采用权益法对该公司进行核算。</w:t>
          </w:r>
          <w:r w:rsidR="002331E9" w:rsidRPr="002331E9">
            <w:rPr>
              <w:rFonts w:hint="eastAsia"/>
            </w:rPr>
            <w:t>原本科目核算转入长期股权投资。</w:t>
          </w:r>
        </w:p>
      </w:sdtContent>
    </w:sdt>
    <w:p w14:paraId="7D99C5BD" w14:textId="3673CFF3" w:rsidR="00E559B8" w:rsidRPr="00E559B8" w:rsidRDefault="00E559B8" w:rsidP="00E559B8">
      <w:pPr>
        <w:rPr>
          <w:szCs w:val="21"/>
        </w:rPr>
        <w:sectPr w:rsidR="00E559B8" w:rsidRPr="00E559B8" w:rsidSect="0019356C">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Cs w:val="21"/>
        </w:rPr>
        <w:alias w:val="模块:报告期内可供出售金融资产减值的变动情况"/>
        <w:tag w:val="_SEC_419572c366854d038d61d22096aaf064"/>
        <w:id w:val="627506192"/>
        <w:lock w:val="sdtLocked"/>
        <w:placeholder>
          <w:docPart w:val="GBC22222222222222222222222222222"/>
        </w:placeholder>
      </w:sdtPr>
      <w:sdtEndPr>
        <w:rPr>
          <w:rFonts w:hint="default"/>
        </w:rPr>
      </w:sdtEndPr>
      <w:sdtContent>
        <w:p w14:paraId="4349AAF7" w14:textId="77777777" w:rsidR="00D074C7" w:rsidRDefault="00A86B79">
          <w:pPr>
            <w:pStyle w:val="4"/>
            <w:numPr>
              <w:ilvl w:val="0"/>
              <w:numId w:val="65"/>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e466674ff5084e62b189ce632e38104a"/>
            <w:id w:val="-931743046"/>
            <w:lock w:val="sdtContentLocked"/>
            <w:placeholder>
              <w:docPart w:val="GBC22222222222222222222222222222"/>
            </w:placeholder>
          </w:sdtPr>
          <w:sdtEndPr/>
          <w:sdtContent>
            <w:p w14:paraId="7C309454" w14:textId="5818319E" w:rsidR="00D074C7" w:rsidRDefault="00A86B79">
              <w:r>
                <w:fldChar w:fldCharType="begin"/>
              </w:r>
              <w:r w:rsidR="00E559B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B7491B" w14:textId="77777777" w:rsidR="00D074C7" w:rsidRDefault="00A86B79">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1317153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283936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693"/>
            <w:gridCol w:w="1721"/>
            <w:gridCol w:w="1584"/>
            <w:gridCol w:w="1603"/>
          </w:tblGrid>
          <w:tr w:rsidR="00D074C7" w14:paraId="33AEBFAE" w14:textId="77777777" w:rsidTr="0091107D">
            <w:trPr>
              <w:jc w:val="center"/>
            </w:trPr>
            <w:tc>
              <w:tcPr>
                <w:tcW w:w="1352" w:type="pct"/>
                <w:tcBorders>
                  <w:top w:val="single" w:sz="4" w:space="0" w:color="auto"/>
                  <w:left w:val="single" w:sz="4" w:space="0" w:color="auto"/>
                  <w:bottom w:val="single" w:sz="4" w:space="0" w:color="auto"/>
                  <w:right w:val="single" w:sz="4" w:space="0" w:color="auto"/>
                </w:tcBorders>
                <w:vAlign w:val="center"/>
              </w:tcPr>
              <w:p w14:paraId="087C94E9" w14:textId="77777777" w:rsidR="00D074C7" w:rsidRDefault="00A86B79">
                <w:pPr>
                  <w:jc w:val="center"/>
                  <w:rPr>
                    <w:szCs w:val="21"/>
                  </w:rPr>
                </w:pPr>
                <w:r>
                  <w:rPr>
                    <w:rFonts w:hint="eastAsia"/>
                    <w:szCs w:val="21"/>
                  </w:rPr>
                  <w:t>可供出售金融资产分类</w:t>
                </w:r>
              </w:p>
            </w:tc>
            <w:tc>
              <w:tcPr>
                <w:tcW w:w="935" w:type="pct"/>
                <w:tcBorders>
                  <w:top w:val="single" w:sz="4" w:space="0" w:color="auto"/>
                  <w:left w:val="single" w:sz="4" w:space="0" w:color="auto"/>
                  <w:bottom w:val="single" w:sz="4" w:space="0" w:color="auto"/>
                  <w:right w:val="single" w:sz="4" w:space="0" w:color="auto"/>
                </w:tcBorders>
                <w:vAlign w:val="center"/>
              </w:tcPr>
              <w:p w14:paraId="2E696B1D" w14:textId="77777777" w:rsidR="00D074C7" w:rsidRDefault="00A86B79">
                <w:pPr>
                  <w:jc w:val="center"/>
                  <w:rPr>
                    <w:szCs w:val="21"/>
                  </w:rPr>
                </w:pPr>
                <w:r>
                  <w:rPr>
                    <w:rFonts w:hint="eastAsia"/>
                    <w:szCs w:val="21"/>
                  </w:rPr>
                  <w:t>可供出售权益</w:t>
                </w:r>
              </w:p>
              <w:p w14:paraId="1D3F016B" w14:textId="77777777" w:rsidR="00D074C7" w:rsidRDefault="00A86B79">
                <w:pPr>
                  <w:jc w:val="center"/>
                  <w:rPr>
                    <w:szCs w:val="21"/>
                  </w:rPr>
                </w:pPr>
                <w:r>
                  <w:rPr>
                    <w:rFonts w:hint="eastAsia"/>
                    <w:szCs w:val="21"/>
                  </w:rPr>
                  <w:t>工具</w:t>
                </w:r>
              </w:p>
            </w:tc>
            <w:tc>
              <w:tcPr>
                <w:tcW w:w="951" w:type="pct"/>
                <w:tcBorders>
                  <w:top w:val="single" w:sz="4" w:space="0" w:color="auto"/>
                  <w:left w:val="single" w:sz="4" w:space="0" w:color="auto"/>
                  <w:bottom w:val="single" w:sz="4" w:space="0" w:color="auto"/>
                  <w:right w:val="single" w:sz="4" w:space="0" w:color="auto"/>
                </w:tcBorders>
                <w:vAlign w:val="center"/>
              </w:tcPr>
              <w:p w14:paraId="15261D19" w14:textId="77777777" w:rsidR="00D074C7" w:rsidRDefault="00A86B79">
                <w:pPr>
                  <w:jc w:val="center"/>
                  <w:rPr>
                    <w:szCs w:val="21"/>
                  </w:rPr>
                </w:pPr>
                <w:r>
                  <w:rPr>
                    <w:rFonts w:hint="eastAsia"/>
                    <w:szCs w:val="21"/>
                  </w:rPr>
                  <w:t>可供出售债务</w:t>
                </w:r>
              </w:p>
              <w:p w14:paraId="7236F689" w14:textId="77777777" w:rsidR="00D074C7" w:rsidRDefault="00A86B79">
                <w:pPr>
                  <w:jc w:val="center"/>
                  <w:rPr>
                    <w:szCs w:val="21"/>
                  </w:rPr>
                </w:pPr>
                <w:r>
                  <w:rPr>
                    <w:rFonts w:hint="eastAsia"/>
                    <w:szCs w:val="21"/>
                  </w:rPr>
                  <w:t>工具</w:t>
                </w:r>
              </w:p>
            </w:tc>
            <w:sdt>
              <w:sdtPr>
                <w:rPr>
                  <w:rFonts w:hint="eastAsia"/>
                  <w:szCs w:val="21"/>
                </w:rPr>
                <w:alias w:val="可供出售金融资产减值的变动情况明细-可供出售金融资产分类"/>
                <w:tag w:val="_GBC_83af6740732947a680ad45fe0cdfc212"/>
                <w:id w:val="-143044853"/>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vAlign w:val="center"/>
                  </w:tcPr>
                  <w:p w14:paraId="419CD749" w14:textId="77777777" w:rsidR="00D074C7" w:rsidRDefault="00A86B79">
                    <w:pPr>
                      <w:jc w:val="center"/>
                      <w:rPr>
                        <w:szCs w:val="21"/>
                      </w:rPr>
                    </w:pPr>
                    <w:r>
                      <w:rPr>
                        <w:rFonts w:hint="eastAsia"/>
                        <w:color w:val="333399"/>
                      </w:rPr>
                      <w:t xml:space="preserve">　</w:t>
                    </w:r>
                  </w:p>
                </w:tc>
              </w:sdtContent>
            </w:sdt>
            <w:tc>
              <w:tcPr>
                <w:tcW w:w="886" w:type="pct"/>
                <w:tcBorders>
                  <w:top w:val="single" w:sz="4" w:space="0" w:color="auto"/>
                  <w:left w:val="single" w:sz="4" w:space="0" w:color="auto"/>
                  <w:bottom w:val="single" w:sz="4" w:space="0" w:color="auto"/>
                  <w:right w:val="single" w:sz="4" w:space="0" w:color="auto"/>
                </w:tcBorders>
                <w:vAlign w:val="center"/>
              </w:tcPr>
              <w:p w14:paraId="38FBEC8D" w14:textId="77777777" w:rsidR="00D074C7" w:rsidRDefault="00A86B79">
                <w:pPr>
                  <w:jc w:val="center"/>
                  <w:rPr>
                    <w:szCs w:val="21"/>
                  </w:rPr>
                </w:pPr>
                <w:r>
                  <w:rPr>
                    <w:rFonts w:hint="eastAsia"/>
                    <w:szCs w:val="21"/>
                  </w:rPr>
                  <w:t>合计</w:t>
                </w:r>
              </w:p>
            </w:tc>
          </w:tr>
          <w:tr w:rsidR="00D074C7" w14:paraId="5247FA50" w14:textId="77777777" w:rsidTr="0091107D">
            <w:trPr>
              <w:jc w:val="center"/>
            </w:trPr>
            <w:tc>
              <w:tcPr>
                <w:tcW w:w="1352" w:type="pct"/>
                <w:tcBorders>
                  <w:top w:val="single" w:sz="4" w:space="0" w:color="auto"/>
                  <w:left w:val="single" w:sz="4" w:space="0" w:color="auto"/>
                  <w:bottom w:val="single" w:sz="4" w:space="0" w:color="auto"/>
                  <w:right w:val="single" w:sz="4" w:space="0" w:color="auto"/>
                </w:tcBorders>
              </w:tcPr>
              <w:p w14:paraId="51FC439C" w14:textId="77777777" w:rsidR="00D074C7" w:rsidRDefault="00A86B79">
                <w:pPr>
                  <w:rPr>
                    <w:szCs w:val="21"/>
                  </w:rPr>
                </w:pPr>
                <w:r>
                  <w:rPr>
                    <w:rFonts w:hint="eastAsia"/>
                    <w:szCs w:val="21"/>
                  </w:rPr>
                  <w:t>期初已计提减值余额</w:t>
                </w:r>
              </w:p>
            </w:tc>
            <w:sdt>
              <w:sdtPr>
                <w:rPr>
                  <w:szCs w:val="21"/>
                </w:rPr>
                <w:alias w:val="可供出售金融资产中权益工具已计提减值金额"/>
                <w:tag w:val="_GBC_ab76ee76c7584016b0d8b3afa08e0b19"/>
                <w:id w:val="-1249565873"/>
                <w:lock w:val="sdtLocked"/>
              </w:sdtPr>
              <w:sdtEndPr/>
              <w:sdtContent>
                <w:tc>
                  <w:tcPr>
                    <w:tcW w:w="935" w:type="pct"/>
                    <w:tcBorders>
                      <w:top w:val="single" w:sz="4" w:space="0" w:color="auto"/>
                      <w:left w:val="single" w:sz="4" w:space="0" w:color="auto"/>
                      <w:bottom w:val="single" w:sz="4" w:space="0" w:color="auto"/>
                      <w:right w:val="single" w:sz="4" w:space="0" w:color="auto"/>
                    </w:tcBorders>
                    <w:vAlign w:val="center"/>
                  </w:tcPr>
                  <w:p w14:paraId="55BAA9DD" w14:textId="5EF7EBE2" w:rsidR="00D074C7" w:rsidRDefault="00E559B8" w:rsidP="00E559B8">
                    <w:pPr>
                      <w:jc w:val="right"/>
                      <w:rPr>
                        <w:szCs w:val="21"/>
                      </w:rPr>
                    </w:pPr>
                    <w:r>
                      <w:rPr>
                        <w:szCs w:val="21"/>
                      </w:rPr>
                      <w:t>100,000</w:t>
                    </w:r>
                  </w:p>
                </w:tc>
              </w:sdtContent>
            </w:sdt>
            <w:sdt>
              <w:sdtPr>
                <w:rPr>
                  <w:szCs w:val="21"/>
                </w:rPr>
                <w:alias w:val="可供出售金融资产中债务工具已计提减值金额"/>
                <w:tag w:val="_GBC_f04cdf375c824f9aaf63e605cb5231fe"/>
                <w:id w:val="-333459306"/>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14:paraId="7513563A" w14:textId="77777777" w:rsidR="00D074C7" w:rsidRDefault="00A86B79">
                    <w:pPr>
                      <w:jc w:val="right"/>
                      <w:rPr>
                        <w:szCs w:val="21"/>
                      </w:rPr>
                    </w:pPr>
                    <w:r>
                      <w:rPr>
                        <w:rFonts w:hint="eastAsia"/>
                        <w:color w:val="333399"/>
                        <w:szCs w:val="21"/>
                      </w:rPr>
                      <w:t xml:space="preserve">　</w:t>
                    </w:r>
                  </w:p>
                </w:tc>
              </w:sdtContent>
            </w:sdt>
            <w:sdt>
              <w:sdtPr>
                <w:rPr>
                  <w:szCs w:val="21"/>
                </w:rPr>
                <w:alias w:val="可供出售金融资产减值的变动情况明细-已计提减值余额"/>
                <w:tag w:val="_GBC_0e9131b525854fc6b4e4eaa51253ec2d"/>
                <w:id w:val="1680621467"/>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14:paraId="01DFF233" w14:textId="77777777" w:rsidR="00D074C7" w:rsidRDefault="00A86B79">
                    <w:pPr>
                      <w:jc w:val="right"/>
                      <w:rPr>
                        <w:szCs w:val="21"/>
                      </w:rPr>
                    </w:pPr>
                    <w:r>
                      <w:rPr>
                        <w:rFonts w:hint="eastAsia"/>
                        <w:color w:val="333399"/>
                      </w:rPr>
                      <w:t xml:space="preserve">　</w:t>
                    </w:r>
                  </w:p>
                </w:tc>
              </w:sdtContent>
            </w:sdt>
            <w:sdt>
              <w:sdtPr>
                <w:rPr>
                  <w:szCs w:val="21"/>
                </w:rPr>
                <w:alias w:val="可供出售金融资产已计提减值金额合计"/>
                <w:tag w:val="_GBC_7620c384b6874b2f8ca647a7abfa434f"/>
                <w:id w:val="2063674363"/>
                <w:lock w:val="sdtLocked"/>
              </w:sdtPr>
              <w:sdtEndPr/>
              <w:sdtContent>
                <w:tc>
                  <w:tcPr>
                    <w:tcW w:w="886" w:type="pct"/>
                    <w:tcBorders>
                      <w:top w:val="single" w:sz="4" w:space="0" w:color="auto"/>
                      <w:left w:val="single" w:sz="4" w:space="0" w:color="auto"/>
                      <w:bottom w:val="single" w:sz="4" w:space="0" w:color="auto"/>
                      <w:right w:val="single" w:sz="4" w:space="0" w:color="auto"/>
                    </w:tcBorders>
                    <w:vAlign w:val="center"/>
                  </w:tcPr>
                  <w:p w14:paraId="075B3D36" w14:textId="01BD1348" w:rsidR="00D074C7" w:rsidRDefault="00E559B8" w:rsidP="00E559B8">
                    <w:pPr>
                      <w:jc w:val="right"/>
                      <w:rPr>
                        <w:szCs w:val="21"/>
                      </w:rPr>
                    </w:pPr>
                    <w:r>
                      <w:rPr>
                        <w:szCs w:val="21"/>
                      </w:rPr>
                      <w:t>100,000</w:t>
                    </w:r>
                  </w:p>
                </w:tc>
              </w:sdtContent>
            </w:sdt>
          </w:tr>
          <w:tr w:rsidR="00D074C7" w14:paraId="0A78CE90" w14:textId="77777777" w:rsidTr="0091107D">
            <w:trPr>
              <w:jc w:val="center"/>
            </w:trPr>
            <w:tc>
              <w:tcPr>
                <w:tcW w:w="1352" w:type="pct"/>
                <w:tcBorders>
                  <w:top w:val="single" w:sz="4" w:space="0" w:color="auto"/>
                  <w:left w:val="single" w:sz="4" w:space="0" w:color="auto"/>
                  <w:bottom w:val="single" w:sz="4" w:space="0" w:color="auto"/>
                  <w:right w:val="single" w:sz="4" w:space="0" w:color="auto"/>
                </w:tcBorders>
              </w:tcPr>
              <w:p w14:paraId="2E5ABAA7" w14:textId="77777777" w:rsidR="00D074C7" w:rsidRDefault="00A86B79">
                <w:pPr>
                  <w:rPr>
                    <w:szCs w:val="21"/>
                  </w:rPr>
                </w:pPr>
                <w:r>
                  <w:rPr>
                    <w:rFonts w:hint="eastAsia"/>
                    <w:szCs w:val="21"/>
                  </w:rPr>
                  <w:t>本期计提</w:t>
                </w:r>
              </w:p>
            </w:tc>
            <w:sdt>
              <w:sdtPr>
                <w:rPr>
                  <w:szCs w:val="21"/>
                </w:rPr>
                <w:alias w:val="可供出售金融资产中权益工具减值金额增加数"/>
                <w:tag w:val="_GBC_cb0160bbbcd04aeea20acbca66100dab"/>
                <w:id w:val="-1686276192"/>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vAlign w:val="center"/>
                  </w:tcPr>
                  <w:p w14:paraId="69B75CED" w14:textId="77777777" w:rsidR="00D074C7" w:rsidRDefault="00A86B79">
                    <w:pPr>
                      <w:jc w:val="right"/>
                      <w:rPr>
                        <w:szCs w:val="21"/>
                      </w:rPr>
                    </w:pPr>
                    <w:r>
                      <w:rPr>
                        <w:rFonts w:hint="eastAsia"/>
                        <w:color w:val="333399"/>
                        <w:szCs w:val="21"/>
                      </w:rPr>
                      <w:t xml:space="preserve">　</w:t>
                    </w:r>
                  </w:p>
                </w:tc>
              </w:sdtContent>
            </w:sdt>
            <w:sdt>
              <w:sdtPr>
                <w:rPr>
                  <w:szCs w:val="21"/>
                </w:rPr>
                <w:alias w:val="可供出售金融资产中债务工具减值金额增加数"/>
                <w:tag w:val="_GBC_e676c39a274f4c3ab7a87f4b109c49df"/>
                <w:id w:val="-1564482159"/>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14:paraId="3A74DC25" w14:textId="77777777" w:rsidR="00D074C7" w:rsidRDefault="00A86B79">
                    <w:pPr>
                      <w:jc w:val="right"/>
                      <w:rPr>
                        <w:szCs w:val="21"/>
                      </w:rPr>
                    </w:pPr>
                    <w:r>
                      <w:rPr>
                        <w:rFonts w:hint="eastAsia"/>
                        <w:color w:val="333399"/>
                        <w:szCs w:val="21"/>
                      </w:rPr>
                      <w:t xml:space="preserve">　</w:t>
                    </w:r>
                  </w:p>
                </w:tc>
              </w:sdtContent>
            </w:sdt>
            <w:sdt>
              <w:sdtPr>
                <w:rPr>
                  <w:szCs w:val="21"/>
                </w:rPr>
                <w:alias w:val="可供出售金融资产减值的变动情况明细-本期计提"/>
                <w:tag w:val="_GBC_71adbc7bc8df4e8da75f0a851e69da26"/>
                <w:id w:val="1352610891"/>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14:paraId="302E4E6F" w14:textId="77777777" w:rsidR="00D074C7" w:rsidRDefault="00A86B79">
                    <w:pPr>
                      <w:jc w:val="right"/>
                      <w:rPr>
                        <w:szCs w:val="21"/>
                      </w:rPr>
                    </w:pPr>
                    <w:r>
                      <w:rPr>
                        <w:rFonts w:hint="eastAsia"/>
                        <w:color w:val="333399"/>
                      </w:rPr>
                      <w:t xml:space="preserve">　</w:t>
                    </w:r>
                  </w:p>
                </w:tc>
              </w:sdtContent>
            </w:sdt>
            <w:sdt>
              <w:sdtPr>
                <w:rPr>
                  <w:szCs w:val="21"/>
                </w:rPr>
                <w:alias w:val="可供出售金融资产减值金额增加数合计"/>
                <w:tag w:val="_GBC_73ced1517d0f42c784b8a00fe7191649"/>
                <w:id w:val="1723785604"/>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vAlign w:val="center"/>
                  </w:tcPr>
                  <w:p w14:paraId="7B83CDBD" w14:textId="77777777" w:rsidR="00D074C7" w:rsidRDefault="00A86B79">
                    <w:pPr>
                      <w:jc w:val="right"/>
                      <w:rPr>
                        <w:szCs w:val="21"/>
                      </w:rPr>
                    </w:pPr>
                    <w:r>
                      <w:rPr>
                        <w:rFonts w:hint="eastAsia"/>
                        <w:color w:val="333399"/>
                        <w:szCs w:val="21"/>
                      </w:rPr>
                      <w:t xml:space="preserve">　</w:t>
                    </w:r>
                  </w:p>
                </w:tc>
              </w:sdtContent>
            </w:sdt>
          </w:tr>
          <w:tr w:rsidR="00D074C7" w14:paraId="7464C94B" w14:textId="77777777" w:rsidTr="0091107D">
            <w:trPr>
              <w:trHeight w:val="283"/>
              <w:jc w:val="center"/>
            </w:trPr>
            <w:tc>
              <w:tcPr>
                <w:tcW w:w="1352" w:type="pct"/>
                <w:tcBorders>
                  <w:top w:val="single" w:sz="4" w:space="0" w:color="auto"/>
                  <w:left w:val="single" w:sz="4" w:space="0" w:color="auto"/>
                  <w:bottom w:val="single" w:sz="4" w:space="0" w:color="auto"/>
                  <w:right w:val="single" w:sz="4" w:space="0" w:color="auto"/>
                </w:tcBorders>
              </w:tcPr>
              <w:p w14:paraId="57992A60" w14:textId="77777777" w:rsidR="00D074C7" w:rsidRDefault="00A86B79">
                <w:pPr>
                  <w:jc w:val="both"/>
                  <w:rPr>
                    <w:szCs w:val="21"/>
                  </w:rPr>
                </w:pPr>
                <w:r>
                  <w:rPr>
                    <w:rFonts w:hint="eastAsia"/>
                    <w:szCs w:val="21"/>
                  </w:rPr>
                  <w:t>其中：从其他综合收益转入</w:t>
                </w:r>
              </w:p>
            </w:tc>
            <w:sdt>
              <w:sdtPr>
                <w:rPr>
                  <w:szCs w:val="21"/>
                </w:rPr>
                <w:alias w:val="可供出售金融资产中权益工具减值金额从其他综合收益转入增加数"/>
                <w:tag w:val="_GBC_b4a567afd4724fc4b3b40c6df03a6f8d"/>
                <w:id w:val="-390346493"/>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tcPr>
                  <w:p w14:paraId="29FB8A54" w14:textId="77777777" w:rsidR="00D074C7" w:rsidRDefault="00A86B79">
                    <w:pPr>
                      <w:jc w:val="right"/>
                      <w:rPr>
                        <w:szCs w:val="21"/>
                      </w:rPr>
                    </w:pPr>
                    <w:r>
                      <w:rPr>
                        <w:rFonts w:hint="eastAsia"/>
                        <w:color w:val="333399"/>
                        <w:szCs w:val="21"/>
                      </w:rPr>
                      <w:t xml:space="preserve">　</w:t>
                    </w:r>
                  </w:p>
                </w:tc>
              </w:sdtContent>
            </w:sdt>
            <w:sdt>
              <w:sdtPr>
                <w:rPr>
                  <w:szCs w:val="21"/>
                </w:rPr>
                <w:alias w:val="可供出售金融资产中债务工具减值金额从其他综合收益转入增加数"/>
                <w:tag w:val="_GBC_332aaecbc0c941ee86520edbb8f3dd80"/>
                <w:id w:val="-530101204"/>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tcPr>
                  <w:p w14:paraId="31F6901C" w14:textId="77777777" w:rsidR="00D074C7" w:rsidRDefault="00A86B79">
                    <w:pPr>
                      <w:jc w:val="right"/>
                      <w:rPr>
                        <w:szCs w:val="21"/>
                      </w:rPr>
                    </w:pPr>
                    <w:r>
                      <w:rPr>
                        <w:rFonts w:hint="eastAsia"/>
                        <w:color w:val="333399"/>
                        <w:szCs w:val="21"/>
                      </w:rPr>
                      <w:t xml:space="preserve">　</w:t>
                    </w:r>
                  </w:p>
                </w:tc>
              </w:sdtContent>
            </w:sdt>
            <w:sdt>
              <w:sdtPr>
                <w:rPr>
                  <w:szCs w:val="21"/>
                </w:rPr>
                <w:alias w:val="可供出售金融资产减值的变动情况明细-从其他综合收益转入"/>
                <w:tag w:val="_GBC_469dc1c6cd6a4f7c94eac7457de64587"/>
                <w:id w:val="-2126922062"/>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14:paraId="5B03429C" w14:textId="77777777" w:rsidR="00D074C7" w:rsidRDefault="00A86B79">
                    <w:pPr>
                      <w:jc w:val="right"/>
                      <w:rPr>
                        <w:szCs w:val="21"/>
                      </w:rPr>
                    </w:pPr>
                    <w:r>
                      <w:rPr>
                        <w:rFonts w:hint="eastAsia"/>
                        <w:color w:val="333399"/>
                      </w:rPr>
                      <w:t xml:space="preserve">　</w:t>
                    </w:r>
                  </w:p>
                </w:tc>
              </w:sdtContent>
            </w:sdt>
            <w:sdt>
              <w:sdtPr>
                <w:rPr>
                  <w:szCs w:val="21"/>
                </w:rPr>
                <w:alias w:val="可供出售金融资产减值金额从其他综合收益转入增加数合计"/>
                <w:tag w:val="_GBC_2c37bda47f394f538c892437b47c8805"/>
                <w:id w:val="688715755"/>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tcPr>
                  <w:p w14:paraId="271F3C9B" w14:textId="77777777" w:rsidR="00D074C7" w:rsidRDefault="00A86B79">
                    <w:pPr>
                      <w:jc w:val="right"/>
                      <w:rPr>
                        <w:szCs w:val="21"/>
                      </w:rPr>
                    </w:pPr>
                    <w:r>
                      <w:rPr>
                        <w:rFonts w:hint="eastAsia"/>
                        <w:color w:val="333399"/>
                        <w:szCs w:val="21"/>
                      </w:rPr>
                      <w:t xml:space="preserve">　</w:t>
                    </w:r>
                  </w:p>
                </w:tc>
              </w:sdtContent>
            </w:sdt>
          </w:tr>
          <w:tr w:rsidR="00D074C7" w14:paraId="1E71B45E" w14:textId="77777777" w:rsidTr="0091107D">
            <w:trPr>
              <w:jc w:val="center"/>
            </w:trPr>
            <w:tc>
              <w:tcPr>
                <w:tcW w:w="1352" w:type="pct"/>
                <w:tcBorders>
                  <w:top w:val="single" w:sz="4" w:space="0" w:color="auto"/>
                  <w:left w:val="single" w:sz="4" w:space="0" w:color="auto"/>
                  <w:bottom w:val="single" w:sz="4" w:space="0" w:color="auto"/>
                  <w:right w:val="single" w:sz="4" w:space="0" w:color="auto"/>
                </w:tcBorders>
              </w:tcPr>
              <w:p w14:paraId="598B2AEB" w14:textId="77777777" w:rsidR="00D074C7" w:rsidRDefault="00A86B79">
                <w:pPr>
                  <w:rPr>
                    <w:szCs w:val="21"/>
                  </w:rPr>
                </w:pPr>
                <w:r>
                  <w:rPr>
                    <w:rFonts w:hint="eastAsia"/>
                    <w:szCs w:val="21"/>
                  </w:rPr>
                  <w:t>本期减少</w:t>
                </w:r>
              </w:p>
            </w:tc>
            <w:sdt>
              <w:sdtPr>
                <w:rPr>
                  <w:szCs w:val="21"/>
                </w:rPr>
                <w:alias w:val="可供出售金融资产中权益工具减值金额减少额"/>
                <w:tag w:val="_GBC_77f1dad691fe4a869a4869cb0243bd88"/>
                <w:id w:val="1326701008"/>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vAlign w:val="center"/>
                  </w:tcPr>
                  <w:p w14:paraId="4AFA7022" w14:textId="77777777" w:rsidR="00D074C7" w:rsidRDefault="00A86B79">
                    <w:pPr>
                      <w:jc w:val="right"/>
                      <w:rPr>
                        <w:szCs w:val="21"/>
                      </w:rPr>
                    </w:pPr>
                    <w:r>
                      <w:rPr>
                        <w:rFonts w:hint="eastAsia"/>
                        <w:color w:val="333399"/>
                        <w:szCs w:val="21"/>
                      </w:rPr>
                      <w:t xml:space="preserve">　</w:t>
                    </w:r>
                  </w:p>
                </w:tc>
              </w:sdtContent>
            </w:sdt>
            <w:sdt>
              <w:sdtPr>
                <w:rPr>
                  <w:szCs w:val="21"/>
                </w:rPr>
                <w:alias w:val="可供出售金融资产中债务工具减值金额减少额"/>
                <w:tag w:val="_GBC_83a1c5a78a4f4f25b6f152e587e79aa8"/>
                <w:id w:val="1476640578"/>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14:paraId="04AC9E60" w14:textId="77777777" w:rsidR="00D074C7" w:rsidRDefault="00A86B79">
                    <w:pPr>
                      <w:jc w:val="right"/>
                      <w:rPr>
                        <w:szCs w:val="21"/>
                      </w:rPr>
                    </w:pPr>
                    <w:r>
                      <w:rPr>
                        <w:rFonts w:hint="eastAsia"/>
                        <w:color w:val="333399"/>
                        <w:szCs w:val="21"/>
                      </w:rPr>
                      <w:t xml:space="preserve">　</w:t>
                    </w:r>
                  </w:p>
                </w:tc>
              </w:sdtContent>
            </w:sdt>
            <w:sdt>
              <w:sdtPr>
                <w:rPr>
                  <w:szCs w:val="21"/>
                </w:rPr>
                <w:alias w:val="可供出售金融资产减值的变动情况明细-本期减少"/>
                <w:tag w:val="_GBC_0fcf5cddad3f4ddea60cf1875d921f59"/>
                <w:id w:val="-2096545939"/>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14:paraId="6D446A11" w14:textId="77777777" w:rsidR="00D074C7" w:rsidRDefault="00A86B79">
                    <w:pPr>
                      <w:jc w:val="right"/>
                      <w:rPr>
                        <w:szCs w:val="21"/>
                      </w:rPr>
                    </w:pPr>
                    <w:r>
                      <w:rPr>
                        <w:rFonts w:hint="eastAsia"/>
                        <w:color w:val="333399"/>
                      </w:rPr>
                      <w:t xml:space="preserve">　</w:t>
                    </w:r>
                  </w:p>
                </w:tc>
              </w:sdtContent>
            </w:sdt>
            <w:sdt>
              <w:sdtPr>
                <w:rPr>
                  <w:szCs w:val="21"/>
                </w:rPr>
                <w:alias w:val="可供出售金融资产减值金额减少额合计"/>
                <w:tag w:val="_GBC_b973fa37ec6b4a81bd05dee8658297c5"/>
                <w:id w:val="2018575630"/>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vAlign w:val="center"/>
                  </w:tcPr>
                  <w:p w14:paraId="74A5F9EB" w14:textId="77777777" w:rsidR="00D074C7" w:rsidRDefault="00A86B79">
                    <w:pPr>
                      <w:jc w:val="right"/>
                      <w:rPr>
                        <w:szCs w:val="21"/>
                      </w:rPr>
                    </w:pPr>
                    <w:r>
                      <w:rPr>
                        <w:rFonts w:hint="eastAsia"/>
                        <w:color w:val="333399"/>
                        <w:szCs w:val="21"/>
                      </w:rPr>
                      <w:t xml:space="preserve">　</w:t>
                    </w:r>
                  </w:p>
                </w:tc>
              </w:sdtContent>
            </w:sdt>
          </w:tr>
          <w:tr w:rsidR="00D074C7" w14:paraId="1657A593" w14:textId="77777777" w:rsidTr="0091107D">
            <w:trPr>
              <w:trHeight w:val="210"/>
              <w:jc w:val="center"/>
            </w:trPr>
            <w:tc>
              <w:tcPr>
                <w:tcW w:w="1352" w:type="pct"/>
                <w:tcBorders>
                  <w:top w:val="single" w:sz="4" w:space="0" w:color="auto"/>
                  <w:left w:val="single" w:sz="4" w:space="0" w:color="auto"/>
                  <w:bottom w:val="single" w:sz="4" w:space="0" w:color="auto"/>
                  <w:right w:val="single" w:sz="4" w:space="0" w:color="auto"/>
                </w:tcBorders>
              </w:tcPr>
              <w:p w14:paraId="0B2147B4" w14:textId="77777777" w:rsidR="00D074C7" w:rsidRDefault="00A86B79">
                <w:pPr>
                  <w:rPr>
                    <w:szCs w:val="21"/>
                  </w:rPr>
                </w:pPr>
                <w:r>
                  <w:rPr>
                    <w:rFonts w:hint="eastAsia"/>
                    <w:szCs w:val="21"/>
                  </w:rPr>
                  <w:t>其中：期后公允价值回升转回</w:t>
                </w:r>
              </w:p>
            </w:tc>
            <w:tc>
              <w:tcPr>
                <w:tcW w:w="935" w:type="pct"/>
                <w:tcBorders>
                  <w:top w:val="single" w:sz="4" w:space="0" w:color="auto"/>
                  <w:left w:val="single" w:sz="4" w:space="0" w:color="auto"/>
                  <w:bottom w:val="single" w:sz="4" w:space="0" w:color="auto"/>
                  <w:right w:val="single" w:sz="4" w:space="0" w:color="auto"/>
                </w:tcBorders>
              </w:tcPr>
              <w:p w14:paraId="16C877CB" w14:textId="77777777" w:rsidR="00D074C7" w:rsidRDefault="00A86B79">
                <w:pPr>
                  <w:jc w:val="center"/>
                  <w:rPr>
                    <w:szCs w:val="21"/>
                  </w:rPr>
                </w:pPr>
                <w:r>
                  <w:rPr>
                    <w:rFonts w:hint="eastAsia"/>
                    <w:szCs w:val="21"/>
                  </w:rPr>
                  <w:t>/</w:t>
                </w:r>
              </w:p>
            </w:tc>
            <w:sdt>
              <w:sdtPr>
                <w:rPr>
                  <w:szCs w:val="21"/>
                </w:rPr>
                <w:alias w:val="可供出售金融资产中债务工具减值金额期后公允价值回升转回减少数"/>
                <w:tag w:val="_GBC_bb7cbab73af54fa7b1c1e63e60ae1de3"/>
                <w:id w:val="827486590"/>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tcPr>
                  <w:p w14:paraId="23A87174" w14:textId="77777777" w:rsidR="00D074C7" w:rsidRDefault="00A86B79">
                    <w:pPr>
                      <w:jc w:val="right"/>
                      <w:rPr>
                        <w:szCs w:val="21"/>
                      </w:rPr>
                    </w:pPr>
                    <w:r>
                      <w:rPr>
                        <w:rFonts w:hint="eastAsia"/>
                        <w:color w:val="333399"/>
                        <w:szCs w:val="21"/>
                      </w:rPr>
                      <w:t xml:space="preserve">　</w:t>
                    </w:r>
                  </w:p>
                </w:tc>
              </w:sdtContent>
            </w:sdt>
            <w:sdt>
              <w:sdtPr>
                <w:rPr>
                  <w:szCs w:val="21"/>
                </w:rPr>
                <w:alias w:val="可供出售金融资产减值的变动情况明细-期后公允价值回升转回"/>
                <w:tag w:val="_GBC_1c4199f6e09d486db84ec123322f3ced"/>
                <w:id w:val="1496147278"/>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14:paraId="1015264B" w14:textId="77777777" w:rsidR="00D074C7" w:rsidRDefault="00A86B79">
                    <w:pPr>
                      <w:jc w:val="right"/>
                      <w:rPr>
                        <w:szCs w:val="21"/>
                      </w:rPr>
                    </w:pPr>
                    <w:r>
                      <w:rPr>
                        <w:rFonts w:hint="eastAsia"/>
                        <w:color w:val="333399"/>
                      </w:rPr>
                      <w:t xml:space="preserve">　</w:t>
                    </w:r>
                  </w:p>
                </w:tc>
              </w:sdtContent>
            </w:sdt>
            <w:sdt>
              <w:sdtPr>
                <w:rPr>
                  <w:szCs w:val="21"/>
                </w:rPr>
                <w:alias w:val="可供出售金融资产减值金额期后公允价值回升转回减少数合计"/>
                <w:tag w:val="_GBC_e5afcae17fc54824a5901c9c5bf3afdb"/>
                <w:id w:val="-871914704"/>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tcPr>
                  <w:p w14:paraId="166AB2BC" w14:textId="77777777" w:rsidR="00D074C7" w:rsidRDefault="00A86B79">
                    <w:pPr>
                      <w:jc w:val="right"/>
                      <w:rPr>
                        <w:szCs w:val="21"/>
                      </w:rPr>
                    </w:pPr>
                    <w:r>
                      <w:rPr>
                        <w:rFonts w:hint="eastAsia"/>
                        <w:color w:val="333399"/>
                        <w:szCs w:val="21"/>
                      </w:rPr>
                      <w:t xml:space="preserve">　</w:t>
                    </w:r>
                  </w:p>
                </w:tc>
              </w:sdtContent>
            </w:sdt>
          </w:tr>
          <w:tr w:rsidR="00D074C7" w14:paraId="23873FC7" w14:textId="77777777" w:rsidTr="0091107D">
            <w:trPr>
              <w:trHeight w:val="96"/>
              <w:jc w:val="center"/>
            </w:trPr>
            <w:tc>
              <w:tcPr>
                <w:tcW w:w="1352" w:type="pct"/>
                <w:tcBorders>
                  <w:top w:val="single" w:sz="4" w:space="0" w:color="auto"/>
                  <w:left w:val="single" w:sz="4" w:space="0" w:color="auto"/>
                  <w:bottom w:val="single" w:sz="4" w:space="0" w:color="auto"/>
                  <w:right w:val="single" w:sz="4" w:space="0" w:color="auto"/>
                </w:tcBorders>
              </w:tcPr>
              <w:p w14:paraId="3B77B29F" w14:textId="77777777" w:rsidR="00D074C7" w:rsidRDefault="00A86B79">
                <w:pPr>
                  <w:rPr>
                    <w:szCs w:val="21"/>
                  </w:rPr>
                </w:pPr>
                <w:r>
                  <w:rPr>
                    <w:rFonts w:hint="eastAsia"/>
                    <w:szCs w:val="21"/>
                  </w:rPr>
                  <w:t>期末已计提减值金余额</w:t>
                </w:r>
              </w:p>
            </w:tc>
            <w:sdt>
              <w:sdtPr>
                <w:rPr>
                  <w:szCs w:val="21"/>
                </w:rPr>
                <w:alias w:val="可供出售金融资产中权益工具已计提减值金额"/>
                <w:tag w:val="_GBC_6b363a8fb8624205b2c95009b9b19a6f"/>
                <w:id w:val="-787657719"/>
                <w:lock w:val="sdtLocked"/>
              </w:sdtPr>
              <w:sdtEndPr/>
              <w:sdtContent>
                <w:tc>
                  <w:tcPr>
                    <w:tcW w:w="935" w:type="pct"/>
                    <w:tcBorders>
                      <w:top w:val="single" w:sz="4" w:space="0" w:color="auto"/>
                      <w:left w:val="single" w:sz="4" w:space="0" w:color="auto"/>
                      <w:bottom w:val="single" w:sz="4" w:space="0" w:color="auto"/>
                      <w:right w:val="single" w:sz="4" w:space="0" w:color="auto"/>
                    </w:tcBorders>
                    <w:vAlign w:val="center"/>
                  </w:tcPr>
                  <w:p w14:paraId="7A0C5CC4" w14:textId="7A8207F3" w:rsidR="00D074C7" w:rsidRDefault="00E559B8" w:rsidP="00E559B8">
                    <w:pPr>
                      <w:jc w:val="right"/>
                      <w:rPr>
                        <w:szCs w:val="21"/>
                      </w:rPr>
                    </w:pPr>
                    <w:r>
                      <w:rPr>
                        <w:szCs w:val="21"/>
                      </w:rPr>
                      <w:t>100,000</w:t>
                    </w:r>
                  </w:p>
                </w:tc>
              </w:sdtContent>
            </w:sdt>
            <w:sdt>
              <w:sdtPr>
                <w:rPr>
                  <w:szCs w:val="21"/>
                </w:rPr>
                <w:alias w:val="可供出售金融资产中债务工具已计提减值金额"/>
                <w:tag w:val="_GBC_31a5be0e1f694e7c887b3b20054d587b"/>
                <w:id w:val="1172530497"/>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14:paraId="474FD7B2" w14:textId="77777777" w:rsidR="00D074C7" w:rsidRDefault="00A86B79">
                    <w:pPr>
                      <w:jc w:val="right"/>
                      <w:rPr>
                        <w:szCs w:val="21"/>
                      </w:rPr>
                    </w:pPr>
                    <w:r>
                      <w:rPr>
                        <w:rFonts w:hint="eastAsia"/>
                        <w:color w:val="333399"/>
                        <w:szCs w:val="21"/>
                      </w:rPr>
                      <w:t xml:space="preserve">　</w:t>
                    </w:r>
                  </w:p>
                </w:tc>
              </w:sdtContent>
            </w:sdt>
            <w:sdt>
              <w:sdtPr>
                <w:rPr>
                  <w:szCs w:val="21"/>
                </w:rPr>
                <w:alias w:val="可供出售金融资产减值的变动情况明细-已计提减值余额"/>
                <w:tag w:val="_GBC_b20c20b229ff44298ede953707bf493a"/>
                <w:id w:val="-718209479"/>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14:paraId="5D129151" w14:textId="77777777" w:rsidR="00D074C7" w:rsidRDefault="00A86B79">
                    <w:pPr>
                      <w:jc w:val="right"/>
                      <w:rPr>
                        <w:szCs w:val="21"/>
                      </w:rPr>
                    </w:pPr>
                    <w:r>
                      <w:rPr>
                        <w:rFonts w:hint="eastAsia"/>
                        <w:color w:val="333399"/>
                      </w:rPr>
                      <w:t xml:space="preserve">　</w:t>
                    </w:r>
                  </w:p>
                </w:tc>
              </w:sdtContent>
            </w:sdt>
            <w:sdt>
              <w:sdtPr>
                <w:rPr>
                  <w:szCs w:val="21"/>
                </w:rPr>
                <w:alias w:val="可供出售金融资产已计提减值金额合计"/>
                <w:tag w:val="_GBC_5963a05c0f444ed199180c26988caee5"/>
                <w:id w:val="1198282074"/>
                <w:lock w:val="sdtLocked"/>
              </w:sdtPr>
              <w:sdtEndPr/>
              <w:sdtContent>
                <w:tc>
                  <w:tcPr>
                    <w:tcW w:w="886" w:type="pct"/>
                    <w:tcBorders>
                      <w:top w:val="single" w:sz="4" w:space="0" w:color="auto"/>
                      <w:left w:val="single" w:sz="4" w:space="0" w:color="auto"/>
                      <w:bottom w:val="single" w:sz="4" w:space="0" w:color="auto"/>
                      <w:right w:val="single" w:sz="4" w:space="0" w:color="auto"/>
                    </w:tcBorders>
                    <w:vAlign w:val="center"/>
                  </w:tcPr>
                  <w:p w14:paraId="2C5DBF79" w14:textId="5CFA08BF" w:rsidR="00D074C7" w:rsidRDefault="00E559B8" w:rsidP="00E559B8">
                    <w:pPr>
                      <w:jc w:val="right"/>
                      <w:rPr>
                        <w:szCs w:val="21"/>
                      </w:rPr>
                    </w:pPr>
                    <w:r>
                      <w:rPr>
                        <w:szCs w:val="21"/>
                      </w:rPr>
                      <w:t>100,000</w:t>
                    </w:r>
                  </w:p>
                </w:tc>
              </w:sdtContent>
            </w:sdt>
          </w:tr>
        </w:tbl>
      </w:sdtContent>
    </w:sdt>
    <w:p w14:paraId="16A67F53" w14:textId="77777777" w:rsidR="00D074C7" w:rsidRDefault="00D074C7">
      <w:pPr>
        <w:rPr>
          <w:szCs w:val="21"/>
        </w:rPr>
      </w:pPr>
    </w:p>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093465340"/>
        <w:lock w:val="sdtLocked"/>
        <w:placeholder>
          <w:docPart w:val="GBC22222222222222222222222222222"/>
        </w:placeholder>
      </w:sdtPr>
      <w:sdtEndPr/>
      <w:sdtContent>
        <w:p w14:paraId="0C6F5851" w14:textId="77777777" w:rsidR="00D074C7" w:rsidRDefault="00A86B79">
          <w:pPr>
            <w:pStyle w:val="4"/>
            <w:numPr>
              <w:ilvl w:val="0"/>
              <w:numId w:val="65"/>
            </w:numPr>
            <w:tabs>
              <w:tab w:val="left" w:pos="644"/>
            </w:tabs>
            <w:rPr>
              <w:kern w:val="0"/>
            </w:rPr>
          </w:pPr>
          <w:r>
            <w:rPr>
              <w:rFonts w:hint="eastAsia"/>
              <w:kern w:val="0"/>
            </w:rPr>
            <w:t>可供出售权益工具期末公允价值严重下跌或非暂时性下跌但未计提减值准备的相关说明：</w:t>
          </w:r>
        </w:p>
        <w:p w14:paraId="0FFEFC96" w14:textId="2A74CD49" w:rsidR="00D074C7" w:rsidRDefault="00166E2B" w:rsidP="0043544B">
          <w:sdt>
            <w:sdtPr>
              <w:alias w:val="是否适用：可供出售权益工具期末公允价值严重下跌或非暂时性下跌但未计提减值准备的相关说明[双击切换]"/>
              <w:tag w:val="_GBC_04e9e9f5cf9d420aae0ceab3605556e5"/>
              <w:id w:val="1099761876"/>
              <w:lock w:val="sdtContentLocked"/>
              <w:placeholder>
                <w:docPart w:val="GBC22222222222222222222222222222"/>
              </w:placeholder>
            </w:sdtPr>
            <w:sdtEndPr/>
            <w:sdtContent>
              <w:r w:rsidR="00A86B79">
                <w:fldChar w:fldCharType="begin"/>
              </w:r>
              <w:r w:rsidR="0043544B">
                <w:instrText xml:space="preserve"> MACROBUTTON  SnrToggleCheckbox □适用 </w:instrText>
              </w:r>
              <w:r w:rsidR="00A86B79">
                <w:fldChar w:fldCharType="end"/>
              </w:r>
              <w:r w:rsidR="00A86B79">
                <w:fldChar w:fldCharType="begin"/>
              </w:r>
              <w:r w:rsidR="0043544B">
                <w:instrText xml:space="preserve"> MACROBUTTON  SnrToggleCheckbox √不适用 </w:instrText>
              </w:r>
              <w:r w:rsidR="00A86B79">
                <w:fldChar w:fldCharType="end"/>
              </w:r>
            </w:sdtContent>
          </w:sdt>
        </w:p>
      </w:sdtContent>
    </w:sdt>
    <w:sdt>
      <w:sdtPr>
        <w:rPr>
          <w:rFonts w:hint="eastAsia"/>
          <w:b/>
          <w:bCs/>
        </w:rPr>
        <w:alias w:val="模块:其他可供出售金融资产情况"/>
        <w:tag w:val="_SEC_d3424e795a9743a69d3ce6508cc278c4"/>
        <w:id w:val="-1407992720"/>
        <w:lock w:val="sdtLocked"/>
        <w:placeholder>
          <w:docPart w:val="GBC22222222222222222222222222222"/>
        </w:placeholder>
      </w:sdtPr>
      <w:sdtEndPr>
        <w:rPr>
          <w:rFonts w:cstheme="minorBidi" w:hint="default"/>
          <w:b w:val="0"/>
          <w:bCs w:val="0"/>
          <w:kern w:val="2"/>
          <w:szCs w:val="21"/>
        </w:rPr>
      </w:sdtEndPr>
      <w:sdtContent>
        <w:p w14:paraId="442CCD26" w14:textId="77777777" w:rsidR="00D074C7" w:rsidRDefault="00A86B79">
          <w:r>
            <w:rPr>
              <w:rFonts w:hint="eastAsia"/>
            </w:rPr>
            <w:t>其他说明</w:t>
          </w:r>
        </w:p>
        <w:sdt>
          <w:sdtPr>
            <w:alias w:val="是否适用：可供出售金融资产其他情况说明[双击切换]"/>
            <w:tag w:val="_GBC_4856bddf3823489c8eada2b8588fd96d"/>
            <w:id w:val="869256940"/>
            <w:lock w:val="sdtContentLocked"/>
            <w:placeholder>
              <w:docPart w:val="GBC22222222222222222222222222222"/>
            </w:placeholder>
          </w:sdtPr>
          <w:sdtEndPr/>
          <w:sdtContent>
            <w:p w14:paraId="40B08C9A" w14:textId="30D5DC8B" w:rsidR="00D074C7" w:rsidRDefault="00A86B79" w:rsidP="0043544B">
              <w:pPr>
                <w:rPr>
                  <w:szCs w:val="21"/>
                </w:rPr>
              </w:pPr>
              <w:r>
                <w:fldChar w:fldCharType="begin"/>
              </w:r>
              <w:r w:rsidR="0043544B">
                <w:instrText xml:space="preserve"> MACROBUTTON  SnrToggleCheckbox □适用 </w:instrText>
              </w:r>
              <w:r>
                <w:fldChar w:fldCharType="end"/>
              </w:r>
              <w:r>
                <w:fldChar w:fldCharType="begin"/>
              </w:r>
              <w:r w:rsidR="0043544B">
                <w:instrText xml:space="preserve"> MACROBUTTON  SnrToggleCheckbox √不适用 </w:instrText>
              </w:r>
              <w:r>
                <w:fldChar w:fldCharType="end"/>
              </w:r>
            </w:p>
          </w:sdtContent>
        </w:sdt>
      </w:sdtContent>
    </w:sdt>
    <w:p w14:paraId="500ED15A" w14:textId="77777777" w:rsidR="00D074C7" w:rsidRDefault="00D074C7">
      <w:pPr>
        <w:ind w:right="210"/>
      </w:pPr>
    </w:p>
    <w:p w14:paraId="638248A1"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434870278"/>
        <w:lock w:val="sdtLocked"/>
        <w:placeholder>
          <w:docPart w:val="GBC22222222222222222222222222222"/>
        </w:placeholder>
      </w:sdtPr>
      <w:sdtEndPr>
        <w:rPr>
          <w:rFonts w:hint="default"/>
          <w:szCs w:val="21"/>
        </w:rPr>
      </w:sdtEndPr>
      <w:sdtContent>
        <w:p w14:paraId="182927A6" w14:textId="77777777" w:rsidR="00D074C7" w:rsidRDefault="00A86B79">
          <w:pPr>
            <w:pStyle w:val="a9"/>
            <w:numPr>
              <w:ilvl w:val="0"/>
              <w:numId w:val="102"/>
            </w:numPr>
            <w:ind w:firstLineChars="0"/>
            <w:rPr>
              <w:b/>
              <w:bCs/>
            </w:rPr>
          </w:pPr>
          <w:r>
            <w:rPr>
              <w:rFonts w:hint="eastAsia"/>
              <w:b/>
              <w:bCs/>
            </w:rPr>
            <w:t>持有至到期投资情况：</w:t>
          </w:r>
        </w:p>
        <w:sdt>
          <w:sdtPr>
            <w:alias w:val="是否适用：持有至到期投资情况[双击切换]"/>
            <w:tag w:val="_GBC_61194489ed014fecb6d6a1baf3993a99"/>
            <w:id w:val="-1444610965"/>
            <w:lock w:val="sdtContentLocked"/>
            <w:placeholder>
              <w:docPart w:val="GBC22222222222222222222222222222"/>
            </w:placeholder>
          </w:sdtPr>
          <w:sdtEndPr/>
          <w:sdtContent>
            <w:p w14:paraId="55CE9EE3" w14:textId="38857F49" w:rsidR="00D074C7" w:rsidRDefault="00A86B79" w:rsidP="00807E29">
              <w:pPr>
                <w:rPr>
                  <w:szCs w:val="21"/>
                </w:rPr>
              </w:pPr>
              <w:r>
                <w:fldChar w:fldCharType="begin"/>
              </w:r>
              <w:r w:rsidR="00807E29">
                <w:instrText xml:space="preserve"> MACROBUTTON  SnrToggleCheckbox □适用 </w:instrText>
              </w:r>
              <w:r>
                <w:fldChar w:fldCharType="end"/>
              </w:r>
              <w:r>
                <w:fldChar w:fldCharType="begin"/>
              </w:r>
              <w:r w:rsidR="00807E29">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2037187134"/>
        <w:lock w:val="sdtLocked"/>
        <w:placeholder>
          <w:docPart w:val="GBC22222222222222222222222222222"/>
        </w:placeholder>
      </w:sdtPr>
      <w:sdtEndPr/>
      <w:sdtContent>
        <w:p w14:paraId="72B257C8" w14:textId="77777777" w:rsidR="00D074C7" w:rsidRDefault="00A86B79">
          <w:pPr>
            <w:pStyle w:val="a9"/>
            <w:numPr>
              <w:ilvl w:val="0"/>
              <w:numId w:val="102"/>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2096924181"/>
            <w:lock w:val="sdtContentLocked"/>
            <w:placeholder>
              <w:docPart w:val="GBC22222222222222222222222222222"/>
            </w:placeholder>
          </w:sdtPr>
          <w:sdtEndPr/>
          <w:sdtContent>
            <w:p w14:paraId="2AC26F8C" w14:textId="4870E452" w:rsidR="00D074C7" w:rsidRDefault="00A86B79" w:rsidP="00807E29">
              <w:pPr>
                <w:rPr>
                  <w:szCs w:val="21"/>
                </w:rPr>
              </w:pPr>
              <w:r>
                <w:fldChar w:fldCharType="begin"/>
              </w:r>
              <w:r w:rsidR="00807E29">
                <w:instrText xml:space="preserve"> MACROBUTTON  SnrToggleCheckbox □适用 </w:instrText>
              </w:r>
              <w:r>
                <w:fldChar w:fldCharType="end"/>
              </w:r>
              <w:r>
                <w:fldChar w:fldCharType="begin"/>
              </w:r>
              <w:r w:rsidR="00807E29">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1091150983"/>
        <w:lock w:val="sdtLocked"/>
        <w:placeholder>
          <w:docPart w:val="GBC22222222222222222222222222222"/>
        </w:placeholder>
      </w:sdtPr>
      <w:sdtEndPr/>
      <w:sdtContent>
        <w:p w14:paraId="003E1D36" w14:textId="77777777" w:rsidR="00D074C7" w:rsidRDefault="00A86B79">
          <w:pPr>
            <w:pStyle w:val="a9"/>
            <w:numPr>
              <w:ilvl w:val="0"/>
              <w:numId w:val="102"/>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158964200"/>
            <w:lock w:val="sdtContentLocked"/>
            <w:placeholder>
              <w:docPart w:val="GBC22222222222222222222222222222"/>
            </w:placeholder>
          </w:sdtPr>
          <w:sdtEndPr/>
          <w:sdtContent>
            <w:p w14:paraId="38FBF6BA" w14:textId="42038BE2" w:rsidR="00D074C7" w:rsidRDefault="00A86B79" w:rsidP="00807E29">
              <w:r>
                <w:fldChar w:fldCharType="begin"/>
              </w:r>
              <w:r w:rsidR="00807E29">
                <w:instrText xml:space="preserve"> MACROBUTTON  SnrToggleCheckbox □适用 </w:instrText>
              </w:r>
              <w:r>
                <w:fldChar w:fldCharType="end"/>
              </w:r>
              <w:r>
                <w:fldChar w:fldCharType="begin"/>
              </w:r>
              <w:r w:rsidR="00807E29">
                <w:instrText xml:space="preserve"> MACROBUTTON  SnrToggleCheckbox √不适用 </w:instrText>
              </w:r>
              <w:r>
                <w:fldChar w:fldCharType="end"/>
              </w:r>
            </w:p>
          </w:sdtContent>
        </w:sdt>
      </w:sdtContent>
    </w:sdt>
    <w:p w14:paraId="35350C19" w14:textId="77777777" w:rsidR="00D074C7" w:rsidRDefault="00D074C7">
      <w:pPr>
        <w:rPr>
          <w:szCs w:val="21"/>
        </w:rPr>
      </w:pPr>
    </w:p>
    <w:sdt>
      <w:sdtPr>
        <w:rPr>
          <w:szCs w:val="21"/>
        </w:rPr>
        <w:alias w:val="模块:持有至到期投资的说明"/>
        <w:tag w:val="_SEC_f6956a4fcf6b435291f5dbd03cac89e0"/>
        <w:id w:val="2036839479"/>
        <w:lock w:val="sdtLocked"/>
        <w:placeholder>
          <w:docPart w:val="GBC22222222222222222222222222222"/>
        </w:placeholder>
      </w:sdtPr>
      <w:sdtEndPr/>
      <w:sdtContent>
        <w:p w14:paraId="4F1DDC58" w14:textId="77777777" w:rsidR="00D074C7" w:rsidRDefault="00A86B79">
          <w:pPr>
            <w:rPr>
              <w:szCs w:val="21"/>
            </w:rPr>
          </w:pPr>
          <w:r>
            <w:rPr>
              <w:rFonts w:hint="eastAsia"/>
              <w:szCs w:val="21"/>
            </w:rPr>
            <w:t>其他说明：</w:t>
          </w:r>
        </w:p>
        <w:sdt>
          <w:sdtPr>
            <w:rPr>
              <w:szCs w:val="21"/>
            </w:rPr>
            <w:alias w:val="是否适用：持有至到期投资的说明[双击切换]"/>
            <w:tag w:val="_GBC_b144f380a4db42faae6b870b26c1cd1f"/>
            <w:id w:val="750548866"/>
            <w:lock w:val="sdtContentLocked"/>
            <w:placeholder>
              <w:docPart w:val="GBC22222222222222222222222222222"/>
            </w:placeholder>
          </w:sdtPr>
          <w:sdtEndPr/>
          <w:sdtContent>
            <w:p w14:paraId="20086A09" w14:textId="25B8E607" w:rsidR="00D074C7" w:rsidRDefault="00A86B79" w:rsidP="00807E29">
              <w:pPr>
                <w:rPr>
                  <w:szCs w:val="21"/>
                </w:rPr>
              </w:pPr>
              <w:r>
                <w:rPr>
                  <w:szCs w:val="21"/>
                </w:rPr>
                <w:fldChar w:fldCharType="begin"/>
              </w:r>
              <w:r w:rsidR="00807E29">
                <w:rPr>
                  <w:szCs w:val="21"/>
                </w:rPr>
                <w:instrText xml:space="preserve"> MACROBUTTON  SnrToggleCheckbox □适用 </w:instrText>
              </w:r>
              <w:r>
                <w:rPr>
                  <w:szCs w:val="21"/>
                </w:rPr>
                <w:fldChar w:fldCharType="end"/>
              </w:r>
              <w:r>
                <w:rPr>
                  <w:szCs w:val="21"/>
                </w:rPr>
                <w:fldChar w:fldCharType="begin"/>
              </w:r>
              <w:r w:rsidR="00807E29">
                <w:rPr>
                  <w:szCs w:val="21"/>
                </w:rPr>
                <w:instrText xml:space="preserve"> MACROBUTTON  SnrToggleCheckbox √不适用 </w:instrText>
              </w:r>
              <w:r>
                <w:rPr>
                  <w:szCs w:val="21"/>
                </w:rPr>
                <w:fldChar w:fldCharType="end"/>
              </w:r>
            </w:p>
          </w:sdtContent>
        </w:sdt>
      </w:sdtContent>
    </w:sdt>
    <w:p w14:paraId="7DD8A1B3" w14:textId="77777777" w:rsidR="00D074C7" w:rsidRDefault="00D074C7">
      <w:pPr>
        <w:rPr>
          <w:szCs w:val="21"/>
        </w:rPr>
      </w:pPr>
    </w:p>
    <w:p w14:paraId="7AC04656"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14:paraId="3D574A40" w14:textId="77777777" w:rsidR="00D074C7" w:rsidRDefault="00A86B79">
          <w:pPr>
            <w:pStyle w:val="4"/>
            <w:numPr>
              <w:ilvl w:val="0"/>
              <w:numId w:val="101"/>
            </w:numPr>
          </w:pPr>
          <w:r>
            <w:rPr>
              <w:rFonts w:hint="eastAsia"/>
            </w:rPr>
            <w:t>长期应收款情况：</w:t>
          </w:r>
        </w:p>
        <w:sdt>
          <w:sdtPr>
            <w:alias w:val="是否适用：长期应收款情况[双击切换]"/>
            <w:tag w:val="_GBC_0c54e576828240c482e58c8a9f7cd173"/>
            <w:id w:val="-2082364011"/>
            <w:lock w:val="sdtContentLocked"/>
            <w:placeholder>
              <w:docPart w:val="GBC22222222222222222222222222222"/>
            </w:placeholder>
          </w:sdtPr>
          <w:sdtEndPr/>
          <w:sdtContent>
            <w:p w14:paraId="064DC08E" w14:textId="0AD85736" w:rsidR="00D074C7" w:rsidRDefault="00A86B79" w:rsidP="00807E29">
              <w:pPr>
                <w:rPr>
                  <w:color w:val="FF0000"/>
                  <w:szCs w:val="21"/>
                </w:rPr>
              </w:pPr>
              <w:r>
                <w:fldChar w:fldCharType="begin"/>
              </w:r>
              <w:r w:rsidR="00807E29">
                <w:instrText xml:space="preserve"> MACROBUTTON  SnrToggleCheckbox □适用 </w:instrText>
              </w:r>
              <w:r>
                <w:fldChar w:fldCharType="end"/>
              </w:r>
              <w:r>
                <w:fldChar w:fldCharType="begin"/>
              </w:r>
              <w:r w:rsidR="00807E29">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SEC_c0276803b0764169b1c7aa5897007892"/>
        <w:id w:val="1513034725"/>
        <w:lock w:val="sdtLocked"/>
        <w:placeholder>
          <w:docPart w:val="GBC22222222222222222222222222222"/>
        </w:placeholder>
      </w:sdtPr>
      <w:sdtEndPr/>
      <w:sdtContent>
        <w:p w14:paraId="6FE0C1A7" w14:textId="77777777" w:rsidR="00D074C7" w:rsidRDefault="00A86B79">
          <w:pPr>
            <w:pStyle w:val="4"/>
            <w:numPr>
              <w:ilvl w:val="0"/>
              <w:numId w:val="101"/>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241028531"/>
            <w:lock w:val="sdtContentLocked"/>
            <w:placeholder>
              <w:docPart w:val="GBC22222222222222222222222222222"/>
            </w:placeholder>
          </w:sdtPr>
          <w:sdtEndPr/>
          <w:sdtContent>
            <w:p w14:paraId="6086A2F6" w14:textId="3EDA6916" w:rsidR="00D074C7" w:rsidRDefault="00A86B79" w:rsidP="00807E29">
              <w:pPr>
                <w:rPr>
                  <w:szCs w:val="21"/>
                </w:rPr>
              </w:pPr>
              <w:r>
                <w:rPr>
                  <w:szCs w:val="21"/>
                </w:rPr>
                <w:fldChar w:fldCharType="begin"/>
              </w:r>
              <w:r w:rsidR="00807E29">
                <w:rPr>
                  <w:szCs w:val="21"/>
                </w:rPr>
                <w:instrText xml:space="preserve"> MACROBUTTON  SnrToggleCheckbox □适用 </w:instrText>
              </w:r>
              <w:r>
                <w:rPr>
                  <w:szCs w:val="21"/>
                </w:rPr>
                <w:fldChar w:fldCharType="end"/>
              </w:r>
              <w:r>
                <w:rPr>
                  <w:szCs w:val="21"/>
                </w:rPr>
                <w:fldChar w:fldCharType="begin"/>
              </w:r>
              <w:r w:rsidR="00807E29">
                <w:rPr>
                  <w:szCs w:val="21"/>
                </w:rPr>
                <w:instrText xml:space="preserve"> MACROBUTTON  SnrToggleCheckbox √不适用 </w:instrText>
              </w:r>
              <w:r>
                <w:rPr>
                  <w:szCs w:val="21"/>
                </w:rPr>
                <w:fldChar w:fldCharType="end"/>
              </w:r>
            </w:p>
          </w:sdtContent>
        </w:sdt>
      </w:sdtContent>
    </w:sdt>
    <w:p w14:paraId="2826B480" w14:textId="77777777" w:rsidR="00D074C7" w:rsidRDefault="00D074C7">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EndPr/>
      <w:sdtContent>
        <w:p w14:paraId="6FE75303" w14:textId="77777777" w:rsidR="00D074C7" w:rsidRDefault="00A86B79">
          <w:pPr>
            <w:pStyle w:val="4"/>
            <w:numPr>
              <w:ilvl w:val="0"/>
              <w:numId w:val="101"/>
            </w:numPr>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14178485"/>
            <w:lock w:val="sdtContentLocked"/>
            <w:placeholder>
              <w:docPart w:val="GBC22222222222222222222222222222"/>
            </w:placeholder>
          </w:sdtPr>
          <w:sdtEndPr/>
          <w:sdtContent>
            <w:p w14:paraId="7C760923" w14:textId="6BFE0554" w:rsidR="00D074C7" w:rsidRDefault="00A86B79" w:rsidP="00807E29">
              <w:r>
                <w:fldChar w:fldCharType="begin"/>
              </w:r>
              <w:r w:rsidR="00807E29">
                <w:instrText xml:space="preserve"> MACROBUTTON  SnrToggleCheckbox □适用 </w:instrText>
              </w:r>
              <w:r>
                <w:fldChar w:fldCharType="end"/>
              </w:r>
              <w:r>
                <w:fldChar w:fldCharType="begin"/>
              </w:r>
              <w:r w:rsidR="00807E29">
                <w:instrText xml:space="preserve"> MACROBUTTON  SnrToggleCheckbox √不适用 </w:instrText>
              </w:r>
              <w:r>
                <w:fldChar w:fldCharType="end"/>
              </w:r>
            </w:p>
          </w:sdtContent>
        </w:sdt>
      </w:sdtContent>
    </w:sdt>
    <w:p w14:paraId="57496CC3" w14:textId="77777777" w:rsidR="00D074C7" w:rsidRDefault="00D074C7">
      <w:pPr>
        <w:rPr>
          <w:szCs w:val="21"/>
        </w:rPr>
      </w:pPr>
    </w:p>
    <w:sdt>
      <w:sdtPr>
        <w:rPr>
          <w:rFonts w:hint="eastAsia"/>
          <w:szCs w:val="21"/>
        </w:rPr>
        <w:alias w:val="模块:长期应收款的其他说明"/>
        <w:tag w:val="_SEC_2121861ee4514c94a9ddd15a509ae12d"/>
        <w:id w:val="546418013"/>
        <w:lock w:val="sdtLocked"/>
        <w:placeholder>
          <w:docPart w:val="GBC22222222222222222222222222222"/>
        </w:placeholder>
      </w:sdtPr>
      <w:sdtEndPr/>
      <w:sdtContent>
        <w:p w14:paraId="36DE6828" w14:textId="77777777" w:rsidR="00D074C7" w:rsidRDefault="00A86B79">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ContentLocked"/>
            <w:placeholder>
              <w:docPart w:val="GBC22222222222222222222222222222"/>
            </w:placeholder>
          </w:sdtPr>
          <w:sdtEndPr/>
          <w:sdtContent>
            <w:p w14:paraId="19CD6C52" w14:textId="57805A44" w:rsidR="00D074C7" w:rsidRDefault="00A86B79" w:rsidP="00807E29">
              <w:pPr>
                <w:rPr>
                  <w:szCs w:val="21"/>
                </w:rPr>
              </w:pPr>
              <w:r>
                <w:rPr>
                  <w:szCs w:val="21"/>
                </w:rPr>
                <w:fldChar w:fldCharType="begin"/>
              </w:r>
              <w:r w:rsidR="00807E29">
                <w:rPr>
                  <w:szCs w:val="21"/>
                </w:rPr>
                <w:instrText xml:space="preserve"> MACROBUTTON  SnrToggleCheckbox □适用 </w:instrText>
              </w:r>
              <w:r>
                <w:rPr>
                  <w:szCs w:val="21"/>
                </w:rPr>
                <w:fldChar w:fldCharType="end"/>
              </w:r>
              <w:r>
                <w:rPr>
                  <w:szCs w:val="21"/>
                </w:rPr>
                <w:fldChar w:fldCharType="begin"/>
              </w:r>
              <w:r w:rsidR="00807E29">
                <w:rPr>
                  <w:szCs w:val="21"/>
                </w:rPr>
                <w:instrText xml:space="preserve"> MACROBUTTON  SnrToggleCheckbox √不适用 </w:instrText>
              </w:r>
              <w:r>
                <w:rPr>
                  <w:szCs w:val="21"/>
                </w:rPr>
                <w:fldChar w:fldCharType="end"/>
              </w:r>
            </w:p>
          </w:sdtContent>
        </w:sdt>
      </w:sdtContent>
    </w:sdt>
    <w:p w14:paraId="3FEE926A" w14:textId="77777777" w:rsidR="00807E29" w:rsidRDefault="00807E29">
      <w:pPr>
        <w:rPr>
          <w:szCs w:val="21"/>
        </w:rPr>
        <w:sectPr w:rsidR="00807E29" w:rsidSect="007C6651">
          <w:pgSz w:w="11906" w:h="16838"/>
          <w:pgMar w:top="1525" w:right="1276" w:bottom="1440" w:left="1797" w:header="856" w:footer="992" w:gutter="0"/>
          <w:cols w:space="425"/>
          <w:docGrid w:linePitch="312"/>
        </w:sectPr>
      </w:pPr>
    </w:p>
    <w:p w14:paraId="27D89636"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lastRenderedPageBreak/>
        <w:t>长期股权投资</w:t>
      </w:r>
    </w:p>
    <w:p w14:paraId="3B07705B" w14:textId="4970CF22" w:rsidR="00D074C7" w:rsidRDefault="00166E2B">
      <w:sdt>
        <w:sdtPr>
          <w:rPr>
            <w:rFonts w:hint="eastAsia"/>
          </w:rPr>
          <w:alias w:val="是否适用：长期股权投资[双击切换]"/>
          <w:tag w:val="_GBC_94e2c461d3d34280a0a5f1e908656d3e"/>
          <w:id w:val="-62107777"/>
          <w:lock w:val="sdtContentLocked"/>
          <w:placeholder>
            <w:docPart w:val="GBC22222222222222222222222222222"/>
          </w:placeholder>
        </w:sdtPr>
        <w:sdtEndPr/>
        <w:sdtContent>
          <w:r w:rsidR="00A86B79">
            <w:fldChar w:fldCharType="begin"/>
          </w:r>
          <w:r w:rsidR="00807E29">
            <w:instrText>MACROBUTTON  SnrToggleCheckbox √适用</w:instrText>
          </w:r>
          <w:r w:rsidR="00A86B79">
            <w:fldChar w:fldCharType="end"/>
          </w:r>
          <w:r w:rsidR="00A86B79">
            <w:fldChar w:fldCharType="begin"/>
          </w:r>
          <w:r w:rsidR="00A86B79">
            <w:instrText xml:space="preserve"> MACROBUTTON  SnrToggleCheckbox □不适用 </w:instrText>
          </w:r>
          <w:r w:rsidR="00A86B79">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EndPr/>
      <w:sdtContent>
        <w:p w14:paraId="276E2BA0" w14:textId="77777777" w:rsidR="00D074C7" w:rsidRDefault="00A86B79">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343"/>
            <w:gridCol w:w="1662"/>
            <w:gridCol w:w="692"/>
            <w:gridCol w:w="1381"/>
            <w:gridCol w:w="967"/>
            <w:gridCol w:w="829"/>
            <w:gridCol w:w="829"/>
            <w:gridCol w:w="692"/>
            <w:gridCol w:w="1802"/>
            <w:gridCol w:w="1703"/>
            <w:gridCol w:w="1451"/>
          </w:tblGrid>
          <w:tr w:rsidR="00403734" w14:paraId="260D8D88" w14:textId="77777777" w:rsidTr="00403734">
            <w:tc>
              <w:tcPr>
                <w:tcW w:w="428" w:type="pct"/>
                <w:vMerge w:val="restart"/>
                <w:tcBorders>
                  <w:top w:val="single" w:sz="4" w:space="0" w:color="auto"/>
                  <w:left w:val="single" w:sz="4" w:space="0" w:color="auto"/>
                  <w:right w:val="single" w:sz="4" w:space="0" w:color="auto"/>
                </w:tcBorders>
                <w:shd w:val="clear" w:color="auto" w:fill="auto"/>
                <w:vAlign w:val="center"/>
              </w:tcPr>
              <w:p w14:paraId="0EBBD963" w14:textId="77777777" w:rsidR="00403734" w:rsidRDefault="00403734" w:rsidP="00E83320">
                <w:pPr>
                  <w:jc w:val="center"/>
                  <w:rPr>
                    <w:szCs w:val="21"/>
                  </w:rPr>
                </w:pPr>
                <w:r>
                  <w:rPr>
                    <w:rFonts w:hint="eastAsia"/>
                    <w:szCs w:val="21"/>
                  </w:rPr>
                  <w:t>被投资单位</w:t>
                </w:r>
              </w:p>
            </w:tc>
            <w:tc>
              <w:tcPr>
                <w:tcW w:w="460" w:type="pct"/>
                <w:vMerge w:val="restart"/>
                <w:tcBorders>
                  <w:top w:val="single" w:sz="4" w:space="0" w:color="auto"/>
                  <w:left w:val="single" w:sz="4" w:space="0" w:color="auto"/>
                  <w:right w:val="single" w:sz="4" w:space="0" w:color="auto"/>
                </w:tcBorders>
                <w:shd w:val="clear" w:color="auto" w:fill="auto"/>
                <w:vAlign w:val="center"/>
              </w:tcPr>
              <w:p w14:paraId="578F7212" w14:textId="77777777" w:rsidR="00403734" w:rsidRDefault="00403734" w:rsidP="00E83320">
                <w:pPr>
                  <w:jc w:val="center"/>
                  <w:rPr>
                    <w:szCs w:val="21"/>
                  </w:rPr>
                </w:pPr>
                <w:r>
                  <w:rPr>
                    <w:rFonts w:hint="eastAsia"/>
                    <w:szCs w:val="21"/>
                  </w:rPr>
                  <w:t>期初</w:t>
                </w:r>
              </w:p>
              <w:p w14:paraId="351804D7" w14:textId="77777777" w:rsidR="00403734" w:rsidRDefault="00403734" w:rsidP="00E83320">
                <w:pPr>
                  <w:jc w:val="center"/>
                  <w:rPr>
                    <w:szCs w:val="21"/>
                  </w:rPr>
                </w:pPr>
                <w:r>
                  <w:rPr>
                    <w:rFonts w:hint="eastAsia"/>
                    <w:szCs w:val="21"/>
                  </w:rPr>
                  <w:t>余额</w:t>
                </w:r>
              </w:p>
            </w:tc>
            <w:tc>
              <w:tcPr>
                <w:tcW w:w="303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57E7FF3" w14:textId="77777777" w:rsidR="00403734" w:rsidRDefault="00403734" w:rsidP="00E83320">
                <w:pPr>
                  <w:jc w:val="center"/>
                  <w:rPr>
                    <w:szCs w:val="21"/>
                  </w:rPr>
                </w:pPr>
                <w:r>
                  <w:rPr>
                    <w:rFonts w:hint="eastAsia"/>
                    <w:szCs w:val="21"/>
                  </w:rPr>
                  <w:t>本期增减变动</w:t>
                </w:r>
              </w:p>
            </w:tc>
            <w:tc>
              <w:tcPr>
                <w:tcW w:w="583" w:type="pct"/>
                <w:vMerge w:val="restart"/>
                <w:tcBorders>
                  <w:top w:val="single" w:sz="4" w:space="0" w:color="auto"/>
                  <w:left w:val="single" w:sz="4" w:space="0" w:color="auto"/>
                  <w:right w:val="single" w:sz="4" w:space="0" w:color="auto"/>
                </w:tcBorders>
                <w:shd w:val="clear" w:color="auto" w:fill="auto"/>
                <w:vAlign w:val="center"/>
              </w:tcPr>
              <w:p w14:paraId="10FF70EF" w14:textId="77777777" w:rsidR="00403734" w:rsidRDefault="00403734" w:rsidP="00E83320">
                <w:pPr>
                  <w:jc w:val="center"/>
                  <w:rPr>
                    <w:szCs w:val="21"/>
                  </w:rPr>
                </w:pPr>
                <w:r>
                  <w:rPr>
                    <w:rFonts w:hint="eastAsia"/>
                    <w:szCs w:val="21"/>
                  </w:rPr>
                  <w:t>期末</w:t>
                </w:r>
              </w:p>
              <w:p w14:paraId="329C4AC8" w14:textId="77777777" w:rsidR="00403734" w:rsidRDefault="00403734" w:rsidP="00E83320">
                <w:pPr>
                  <w:jc w:val="center"/>
                  <w:rPr>
                    <w:szCs w:val="21"/>
                  </w:rPr>
                </w:pPr>
                <w:r>
                  <w:rPr>
                    <w:rFonts w:hint="eastAsia"/>
                    <w:szCs w:val="21"/>
                  </w:rPr>
                  <w:t>余额</w:t>
                </w:r>
              </w:p>
            </w:tc>
            <w:tc>
              <w:tcPr>
                <w:tcW w:w="498" w:type="pct"/>
                <w:vMerge w:val="restart"/>
                <w:tcBorders>
                  <w:top w:val="single" w:sz="4" w:space="0" w:color="auto"/>
                  <w:left w:val="single" w:sz="4" w:space="0" w:color="auto"/>
                  <w:right w:val="single" w:sz="4" w:space="0" w:color="auto"/>
                </w:tcBorders>
                <w:shd w:val="clear" w:color="auto" w:fill="auto"/>
                <w:vAlign w:val="center"/>
              </w:tcPr>
              <w:p w14:paraId="30ED98D9" w14:textId="77777777" w:rsidR="00403734" w:rsidRDefault="00403734" w:rsidP="00E83320">
                <w:pPr>
                  <w:jc w:val="center"/>
                  <w:rPr>
                    <w:szCs w:val="21"/>
                  </w:rPr>
                </w:pPr>
                <w:r>
                  <w:rPr>
                    <w:rFonts w:hint="eastAsia"/>
                    <w:szCs w:val="21"/>
                  </w:rPr>
                  <w:t>减值准备期末余额</w:t>
                </w:r>
              </w:p>
            </w:tc>
          </w:tr>
          <w:tr w:rsidR="00403734" w14:paraId="793375A1" w14:textId="77777777" w:rsidTr="00403734">
            <w:tc>
              <w:tcPr>
                <w:tcW w:w="428" w:type="pct"/>
                <w:vMerge/>
                <w:tcBorders>
                  <w:left w:val="single" w:sz="4" w:space="0" w:color="auto"/>
                  <w:bottom w:val="single" w:sz="4" w:space="0" w:color="auto"/>
                  <w:right w:val="single" w:sz="4" w:space="0" w:color="auto"/>
                </w:tcBorders>
                <w:shd w:val="clear" w:color="auto" w:fill="auto"/>
              </w:tcPr>
              <w:p w14:paraId="70FB65EE" w14:textId="77777777" w:rsidR="00403734" w:rsidRDefault="00403734" w:rsidP="00E83320">
                <w:pPr>
                  <w:jc w:val="center"/>
                  <w:rPr>
                    <w:szCs w:val="21"/>
                  </w:rPr>
                </w:pPr>
              </w:p>
            </w:tc>
            <w:tc>
              <w:tcPr>
                <w:tcW w:w="460" w:type="pct"/>
                <w:vMerge/>
                <w:tcBorders>
                  <w:left w:val="single" w:sz="4" w:space="0" w:color="auto"/>
                  <w:bottom w:val="single" w:sz="4" w:space="0" w:color="auto"/>
                  <w:right w:val="single" w:sz="4" w:space="0" w:color="auto"/>
                </w:tcBorders>
                <w:shd w:val="clear" w:color="auto" w:fill="auto"/>
              </w:tcPr>
              <w:p w14:paraId="77825F42" w14:textId="77777777" w:rsidR="00403734" w:rsidRDefault="00403734" w:rsidP="00E83320">
                <w:pPr>
                  <w:jc w:val="center"/>
                  <w:rPr>
                    <w:szCs w:val="21"/>
                  </w:rPr>
                </w:pP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5F8D544C" w14:textId="77777777" w:rsidR="00403734" w:rsidRDefault="00403734" w:rsidP="00E83320">
                <w:pPr>
                  <w:jc w:val="center"/>
                  <w:rPr>
                    <w:szCs w:val="21"/>
                  </w:rPr>
                </w:pPr>
                <w:r>
                  <w:rPr>
                    <w:rFonts w:hint="eastAsia"/>
                    <w:szCs w:val="21"/>
                  </w:rPr>
                  <w:t>追加投资</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4BE7C20C" w14:textId="77777777" w:rsidR="00403734" w:rsidRDefault="00403734" w:rsidP="00E83320">
                <w:pPr>
                  <w:jc w:val="center"/>
                  <w:rPr>
                    <w:szCs w:val="21"/>
                  </w:rPr>
                </w:pPr>
                <w:r>
                  <w:rPr>
                    <w:rFonts w:hint="eastAsia"/>
                    <w:szCs w:val="21"/>
                  </w:rPr>
                  <w:t>减少投资</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150C296B" w14:textId="77777777" w:rsidR="00403734" w:rsidRDefault="00403734" w:rsidP="00E83320">
                <w:pPr>
                  <w:jc w:val="center"/>
                  <w:rPr>
                    <w:szCs w:val="21"/>
                  </w:rPr>
                </w:pPr>
                <w:r>
                  <w:rPr>
                    <w:rFonts w:hint="eastAsia"/>
                    <w:szCs w:val="21"/>
                  </w:rPr>
                  <w:t>权益法下确认的投资损益</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0E9DA64C" w14:textId="77777777" w:rsidR="00403734" w:rsidRDefault="00403734" w:rsidP="00E83320">
                <w:pPr>
                  <w:jc w:val="center"/>
                  <w:rPr>
                    <w:szCs w:val="21"/>
                  </w:rPr>
                </w:pPr>
                <w:r>
                  <w:rPr>
                    <w:rFonts w:hint="eastAsia"/>
                    <w:szCs w:val="21"/>
                  </w:rPr>
                  <w:t>其他综合收益调整</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1015C78" w14:textId="77777777" w:rsidR="00403734" w:rsidRDefault="00403734" w:rsidP="00E83320">
                <w:pPr>
                  <w:jc w:val="center"/>
                  <w:rPr>
                    <w:szCs w:val="21"/>
                  </w:rPr>
                </w:pPr>
                <w:r>
                  <w:rPr>
                    <w:rFonts w:hint="eastAsia"/>
                    <w:szCs w:val="21"/>
                  </w:rPr>
                  <w:t>其他权益变动</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C453D89" w14:textId="77777777" w:rsidR="00403734" w:rsidRDefault="00403734" w:rsidP="00E83320">
                <w:pPr>
                  <w:jc w:val="center"/>
                  <w:rPr>
                    <w:szCs w:val="21"/>
                  </w:rPr>
                </w:pPr>
                <w:r>
                  <w:rPr>
                    <w:rFonts w:hint="eastAsia"/>
                    <w:szCs w:val="21"/>
                  </w:rPr>
                  <w:t>宣告发放现金股利或利润</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475697B9" w14:textId="77777777" w:rsidR="00403734" w:rsidRDefault="00403734" w:rsidP="00E83320">
                <w:pPr>
                  <w:jc w:val="center"/>
                  <w:rPr>
                    <w:szCs w:val="21"/>
                  </w:rPr>
                </w:pPr>
                <w:r>
                  <w:rPr>
                    <w:rFonts w:hint="eastAsia"/>
                    <w:szCs w:val="21"/>
                  </w:rPr>
                  <w:t>计提减值准备</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60075DB6" w14:textId="77777777" w:rsidR="00403734" w:rsidRDefault="00403734" w:rsidP="00E83320">
                <w:pPr>
                  <w:jc w:val="center"/>
                  <w:rPr>
                    <w:szCs w:val="21"/>
                  </w:rPr>
                </w:pPr>
                <w:r>
                  <w:rPr>
                    <w:rFonts w:hint="eastAsia"/>
                    <w:szCs w:val="21"/>
                  </w:rPr>
                  <w:t>其他</w:t>
                </w:r>
              </w:p>
            </w:tc>
            <w:tc>
              <w:tcPr>
                <w:tcW w:w="583" w:type="pct"/>
                <w:vMerge/>
                <w:tcBorders>
                  <w:left w:val="single" w:sz="4" w:space="0" w:color="auto"/>
                  <w:bottom w:val="single" w:sz="4" w:space="0" w:color="auto"/>
                  <w:right w:val="single" w:sz="4" w:space="0" w:color="auto"/>
                </w:tcBorders>
                <w:shd w:val="clear" w:color="auto" w:fill="auto"/>
                <w:vAlign w:val="center"/>
              </w:tcPr>
              <w:p w14:paraId="15A2F03A" w14:textId="77777777" w:rsidR="00403734" w:rsidRDefault="00403734" w:rsidP="00E83320">
                <w:pPr>
                  <w:jc w:val="center"/>
                  <w:rPr>
                    <w:szCs w:val="21"/>
                  </w:rPr>
                </w:pPr>
              </w:p>
            </w:tc>
            <w:tc>
              <w:tcPr>
                <w:tcW w:w="498" w:type="pct"/>
                <w:vMerge/>
                <w:tcBorders>
                  <w:left w:val="single" w:sz="4" w:space="0" w:color="auto"/>
                  <w:bottom w:val="single" w:sz="4" w:space="0" w:color="auto"/>
                  <w:right w:val="single" w:sz="4" w:space="0" w:color="auto"/>
                </w:tcBorders>
                <w:shd w:val="clear" w:color="auto" w:fill="auto"/>
                <w:vAlign w:val="center"/>
              </w:tcPr>
              <w:p w14:paraId="26E6A422" w14:textId="77777777" w:rsidR="00403734" w:rsidRDefault="00403734" w:rsidP="00E83320">
                <w:pPr>
                  <w:jc w:val="center"/>
                  <w:rPr>
                    <w:szCs w:val="21"/>
                  </w:rPr>
                </w:pPr>
              </w:p>
            </w:tc>
          </w:tr>
          <w:tr w:rsidR="00403734" w14:paraId="168FC124" w14:textId="77777777" w:rsidTr="00403734">
            <w:tc>
              <w:tcPr>
                <w:tcW w:w="428" w:type="pct"/>
                <w:tcBorders>
                  <w:top w:val="single" w:sz="4" w:space="0" w:color="auto"/>
                  <w:left w:val="single" w:sz="4" w:space="0" w:color="auto"/>
                  <w:bottom w:val="single" w:sz="4" w:space="0" w:color="auto"/>
                  <w:right w:val="single" w:sz="4" w:space="0" w:color="auto"/>
                </w:tcBorders>
                <w:shd w:val="clear" w:color="auto" w:fill="auto"/>
              </w:tcPr>
              <w:p w14:paraId="4634940E" w14:textId="77777777" w:rsidR="00403734" w:rsidRDefault="00403734" w:rsidP="00E83320">
                <w:pPr>
                  <w:rPr>
                    <w:szCs w:val="21"/>
                  </w:rPr>
                </w:pPr>
                <w:r>
                  <w:rPr>
                    <w:rFonts w:hint="eastAsia"/>
                    <w:szCs w:val="21"/>
                  </w:rPr>
                  <w:t>一、合营企业</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6A20AC95" w14:textId="77777777" w:rsidR="00403734" w:rsidRPr="00403734" w:rsidRDefault="00403734" w:rsidP="00E83320">
                <w:pPr>
                  <w:jc w:val="right"/>
                  <w:rPr>
                    <w:szCs w:val="21"/>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0289C59F" w14:textId="77777777" w:rsidR="00403734" w:rsidRPr="00403734" w:rsidRDefault="00403734" w:rsidP="00E83320">
                <w:pPr>
                  <w:jc w:val="right"/>
                  <w:rPr>
                    <w:szCs w:val="21"/>
                  </w:rPr>
                </w:pPr>
              </w:p>
            </w:tc>
            <w:tc>
              <w:tcPr>
                <w:tcW w:w="237" w:type="pct"/>
                <w:tcBorders>
                  <w:top w:val="single" w:sz="4" w:space="0" w:color="auto"/>
                  <w:left w:val="single" w:sz="4" w:space="0" w:color="auto"/>
                  <w:bottom w:val="single" w:sz="4" w:space="0" w:color="auto"/>
                  <w:right w:val="single" w:sz="4" w:space="0" w:color="auto"/>
                </w:tcBorders>
                <w:shd w:val="clear" w:color="auto" w:fill="auto"/>
              </w:tcPr>
              <w:p w14:paraId="7A6F110B" w14:textId="77777777" w:rsidR="00403734" w:rsidRPr="00403734" w:rsidRDefault="00403734" w:rsidP="00E83320">
                <w:pPr>
                  <w:jc w:val="right"/>
                  <w:rPr>
                    <w:szCs w:val="21"/>
                  </w:rPr>
                </w:pP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11EDBA41" w14:textId="77777777" w:rsidR="00403734" w:rsidRPr="00403734" w:rsidRDefault="00403734" w:rsidP="00E83320">
                <w:pPr>
                  <w:jc w:val="right"/>
                  <w:rPr>
                    <w:szCs w:val="21"/>
                  </w:rPr>
                </w:pP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680EFF57" w14:textId="77777777" w:rsidR="00403734" w:rsidRPr="00403734" w:rsidRDefault="00403734" w:rsidP="00E83320">
                <w:pPr>
                  <w:jc w:val="right"/>
                  <w:rPr>
                    <w:szCs w:val="21"/>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2266A17F" w14:textId="77777777" w:rsidR="00403734" w:rsidRPr="00403734" w:rsidRDefault="00403734" w:rsidP="00E83320">
                <w:pPr>
                  <w:jc w:val="right"/>
                  <w:rPr>
                    <w:szCs w:val="21"/>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564E4666" w14:textId="77777777" w:rsidR="00403734" w:rsidRPr="00403734" w:rsidRDefault="00403734" w:rsidP="00E83320">
                <w:pPr>
                  <w:jc w:val="right"/>
                  <w:rPr>
                    <w:szCs w:val="21"/>
                  </w:rPr>
                </w:pPr>
              </w:p>
            </w:tc>
            <w:tc>
              <w:tcPr>
                <w:tcW w:w="237" w:type="pct"/>
                <w:tcBorders>
                  <w:top w:val="single" w:sz="4" w:space="0" w:color="auto"/>
                  <w:left w:val="single" w:sz="4" w:space="0" w:color="auto"/>
                  <w:bottom w:val="single" w:sz="4" w:space="0" w:color="auto"/>
                  <w:right w:val="single" w:sz="4" w:space="0" w:color="auto"/>
                </w:tcBorders>
                <w:shd w:val="clear" w:color="auto" w:fill="auto"/>
              </w:tcPr>
              <w:p w14:paraId="13EF98EA" w14:textId="77777777" w:rsidR="00403734" w:rsidRPr="00403734" w:rsidRDefault="00403734" w:rsidP="00E83320">
                <w:pPr>
                  <w:jc w:val="right"/>
                  <w:rPr>
                    <w:szCs w:val="21"/>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9CA0506" w14:textId="77777777" w:rsidR="00403734" w:rsidRPr="00403734" w:rsidRDefault="00403734" w:rsidP="00E83320">
                <w:pPr>
                  <w:jc w:val="right"/>
                  <w:rPr>
                    <w:szCs w:val="21"/>
                  </w:rPr>
                </w:pP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062FA3FB" w14:textId="77777777" w:rsidR="00403734" w:rsidRPr="00403734" w:rsidRDefault="00403734" w:rsidP="00E83320">
                <w:pPr>
                  <w:jc w:val="right"/>
                  <w:rPr>
                    <w:szCs w:val="21"/>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6CB27DC4" w14:textId="77777777" w:rsidR="00403734" w:rsidRPr="00403734" w:rsidRDefault="00403734" w:rsidP="00E83320">
                <w:pPr>
                  <w:jc w:val="right"/>
                  <w:rPr>
                    <w:szCs w:val="21"/>
                  </w:rPr>
                </w:pPr>
              </w:p>
            </w:tc>
          </w:tr>
          <w:sdt>
            <w:sdtPr>
              <w:rPr>
                <w:szCs w:val="21"/>
              </w:rPr>
              <w:alias w:val="合营企业投资信息明细"/>
              <w:tag w:val="_TUP_c75e58945b574362871fd5ee9d3f2706"/>
              <w:id w:val="1915126639"/>
              <w:lock w:val="sdtLocked"/>
            </w:sdtPr>
            <w:sdtEndPr/>
            <w:sdtContent>
              <w:tr w:rsidR="00403734" w14:paraId="2E32A6EC" w14:textId="77777777" w:rsidTr="00403734">
                <w:sdt>
                  <w:sdtPr>
                    <w:rPr>
                      <w:szCs w:val="21"/>
                    </w:rPr>
                    <w:alias w:val="合营企业投资信息明细－名称"/>
                    <w:tag w:val="_GBC_3e022dab136245038478312a5b3128e0"/>
                    <w:id w:val="1180860602"/>
                    <w:lock w:val="sdtLocked"/>
                    <w:showingPlcHdr/>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14:paraId="23F13C26" w14:textId="77777777" w:rsidR="00403734" w:rsidRDefault="00403734" w:rsidP="00E83320">
                        <w:pPr>
                          <w:rPr>
                            <w:szCs w:val="21"/>
                          </w:rPr>
                        </w:pPr>
                        <w:r>
                          <w:rPr>
                            <w:rFonts w:hint="eastAsia"/>
                            <w:color w:val="333399"/>
                            <w:szCs w:val="21"/>
                          </w:rPr>
                          <w:t xml:space="preserve">　</w:t>
                        </w:r>
                      </w:p>
                    </w:tc>
                  </w:sdtContent>
                </w:sdt>
                <w:sdt>
                  <w:sdtPr>
                    <w:rPr>
                      <w:szCs w:val="21"/>
                    </w:rPr>
                    <w:alias w:val="合营企业投资明细-余额"/>
                    <w:tag w:val="_GBC_c076f12769ff4e948698d427b8be514b"/>
                    <w:id w:val="-884416384"/>
                    <w:lock w:val="sdtLocked"/>
                    <w:showingPlcHdr/>
                  </w:sdtPr>
                  <w:sdtEndPr/>
                  <w:sdtContent>
                    <w:tc>
                      <w:tcPr>
                        <w:tcW w:w="460" w:type="pct"/>
                        <w:tcBorders>
                          <w:top w:val="single" w:sz="4" w:space="0" w:color="auto"/>
                          <w:left w:val="single" w:sz="4" w:space="0" w:color="auto"/>
                          <w:bottom w:val="single" w:sz="4" w:space="0" w:color="auto"/>
                          <w:right w:val="single" w:sz="4" w:space="0" w:color="auto"/>
                        </w:tcBorders>
                        <w:shd w:val="clear" w:color="auto" w:fill="auto"/>
                      </w:tcPr>
                      <w:p w14:paraId="789D4EE0"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追加投资"/>
                    <w:tag w:val="_GBC_f4b3512848714c75a2de66c18cfb66cd"/>
                    <w:id w:val="2074846971"/>
                    <w:lock w:val="sdtLocked"/>
                    <w:showingPlcHdr/>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14:paraId="45E7D5BF"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减少投资"/>
                    <w:tag w:val="_GBC_63fecc3d2cb349259bf54b1ae8bad8d0"/>
                    <w:id w:val="1149017955"/>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69FFC94A"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权益法下确认的投资损益"/>
                    <w:tag w:val="_GBC_a2ff40d3e8d248fcaa8d6053f69822f2"/>
                    <w:id w:val="35935912"/>
                    <w:lock w:val="sdtLocked"/>
                    <w:showingPlcHdr/>
                  </w:sdtPr>
                  <w:sdtEndPr/>
                  <w:sdtContent>
                    <w:tc>
                      <w:tcPr>
                        <w:tcW w:w="473" w:type="pct"/>
                        <w:tcBorders>
                          <w:top w:val="single" w:sz="4" w:space="0" w:color="auto"/>
                          <w:left w:val="single" w:sz="4" w:space="0" w:color="auto"/>
                          <w:bottom w:val="single" w:sz="4" w:space="0" w:color="auto"/>
                          <w:right w:val="single" w:sz="4" w:space="0" w:color="auto"/>
                        </w:tcBorders>
                        <w:shd w:val="clear" w:color="auto" w:fill="auto"/>
                      </w:tcPr>
                      <w:p w14:paraId="14DA11F9"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其他综合收益调整"/>
                    <w:tag w:val="_GBC_2727ee281d90484d92f9caf15d3f497d"/>
                    <w:id w:val="-1095780443"/>
                    <w:lock w:val="sdtLocked"/>
                    <w:showingPlcHdr/>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0CF03B20"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其他权益变动"/>
                    <w:tag w:val="_GBC_9fc6131afae048b9ba7a7cb9fd15c7c0"/>
                    <w:id w:val="-1409606829"/>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771900E8"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宣告发放现金股利或利润"/>
                    <w:tag w:val="_GBC_5c46ddca0ac5408583b5d9a39c58099d"/>
                    <w:id w:val="-1888100054"/>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1544ACA9"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计提减值准备"/>
                    <w:tag w:val="_GBC_b51dee946c2e482fb0ba868e375f1abe"/>
                    <w:id w:val="-2052144746"/>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06A083EC"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其他增减变动"/>
                    <w:tag w:val="_GBC_85aa486e4a304a89b5d61ef84d77c529"/>
                    <w:id w:val="111564712"/>
                    <w:lock w:val="sdtLocked"/>
                    <w:showingPlcHdr/>
                  </w:sdtPr>
                  <w:sdtEndPr/>
                  <w:sdtContent>
                    <w:tc>
                      <w:tcPr>
                        <w:tcW w:w="617" w:type="pct"/>
                        <w:tcBorders>
                          <w:top w:val="single" w:sz="4" w:space="0" w:color="auto"/>
                          <w:left w:val="single" w:sz="4" w:space="0" w:color="auto"/>
                          <w:bottom w:val="single" w:sz="4" w:space="0" w:color="auto"/>
                          <w:right w:val="single" w:sz="4" w:space="0" w:color="auto"/>
                        </w:tcBorders>
                        <w:shd w:val="clear" w:color="auto" w:fill="auto"/>
                      </w:tcPr>
                      <w:p w14:paraId="56F1B4DF"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余额"/>
                    <w:tag w:val="_GBC_af118725a65745d9aba837ba7f6bc9a5"/>
                    <w:id w:val="433335766"/>
                    <w:lock w:val="sdtLocked"/>
                    <w:showingPlcHdr/>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11B4BB70"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减值准备余额"/>
                    <w:tag w:val="_GBC_d2917951e14940dc8203dc0f5f872905"/>
                    <w:id w:val="-1267229146"/>
                    <w:lock w:val="sdtLocked"/>
                    <w:showingPlcHdr/>
                  </w:sdtPr>
                  <w:sdtEndPr/>
                  <w:sdtContent>
                    <w:tc>
                      <w:tcPr>
                        <w:tcW w:w="498" w:type="pct"/>
                        <w:tcBorders>
                          <w:top w:val="single" w:sz="4" w:space="0" w:color="auto"/>
                          <w:left w:val="single" w:sz="4" w:space="0" w:color="auto"/>
                          <w:bottom w:val="single" w:sz="4" w:space="0" w:color="auto"/>
                          <w:right w:val="single" w:sz="4" w:space="0" w:color="auto"/>
                        </w:tcBorders>
                        <w:shd w:val="clear" w:color="auto" w:fill="auto"/>
                      </w:tcPr>
                      <w:p w14:paraId="5D8764CB" w14:textId="77777777" w:rsidR="00403734" w:rsidRPr="00403734" w:rsidRDefault="00403734" w:rsidP="00E83320">
                        <w:pPr>
                          <w:jc w:val="right"/>
                          <w:rPr>
                            <w:szCs w:val="21"/>
                          </w:rPr>
                        </w:pPr>
                        <w:r w:rsidRPr="00403734">
                          <w:rPr>
                            <w:rFonts w:hint="eastAsia"/>
                            <w:color w:val="333399"/>
                            <w:szCs w:val="21"/>
                          </w:rPr>
                          <w:t xml:space="preserve">　</w:t>
                        </w:r>
                      </w:p>
                    </w:tc>
                  </w:sdtContent>
                </w:sdt>
              </w:tr>
            </w:sdtContent>
          </w:sdt>
          <w:sdt>
            <w:sdtPr>
              <w:rPr>
                <w:szCs w:val="21"/>
              </w:rPr>
              <w:alias w:val="合营企业投资信息明细"/>
              <w:tag w:val="_TUP_c75e58945b574362871fd5ee9d3f2706"/>
              <w:id w:val="-2008201830"/>
              <w:lock w:val="sdtLocked"/>
            </w:sdtPr>
            <w:sdtEndPr/>
            <w:sdtContent>
              <w:tr w:rsidR="00403734" w14:paraId="72B39F2E" w14:textId="77777777" w:rsidTr="00403734">
                <w:sdt>
                  <w:sdtPr>
                    <w:rPr>
                      <w:szCs w:val="21"/>
                    </w:rPr>
                    <w:alias w:val="合营企业投资信息明细－名称"/>
                    <w:tag w:val="_GBC_3e022dab136245038478312a5b3128e0"/>
                    <w:id w:val="-1645036520"/>
                    <w:lock w:val="sdtLocked"/>
                    <w:showingPlcHdr/>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14:paraId="683A8A24" w14:textId="77777777" w:rsidR="00403734" w:rsidRDefault="00403734" w:rsidP="00E83320">
                        <w:pPr>
                          <w:rPr>
                            <w:szCs w:val="21"/>
                          </w:rPr>
                        </w:pPr>
                        <w:r>
                          <w:rPr>
                            <w:rFonts w:hint="eastAsia"/>
                            <w:color w:val="333399"/>
                            <w:szCs w:val="21"/>
                          </w:rPr>
                          <w:t xml:space="preserve">　</w:t>
                        </w:r>
                      </w:p>
                    </w:tc>
                  </w:sdtContent>
                </w:sdt>
                <w:sdt>
                  <w:sdtPr>
                    <w:rPr>
                      <w:szCs w:val="21"/>
                    </w:rPr>
                    <w:alias w:val="合营企业投资明细-余额"/>
                    <w:tag w:val="_GBC_c076f12769ff4e948698d427b8be514b"/>
                    <w:id w:val="1273364674"/>
                    <w:lock w:val="sdtLocked"/>
                    <w:showingPlcHdr/>
                  </w:sdtPr>
                  <w:sdtEndPr/>
                  <w:sdtContent>
                    <w:tc>
                      <w:tcPr>
                        <w:tcW w:w="460" w:type="pct"/>
                        <w:tcBorders>
                          <w:top w:val="single" w:sz="4" w:space="0" w:color="auto"/>
                          <w:left w:val="single" w:sz="4" w:space="0" w:color="auto"/>
                          <w:bottom w:val="single" w:sz="4" w:space="0" w:color="auto"/>
                          <w:right w:val="single" w:sz="4" w:space="0" w:color="auto"/>
                        </w:tcBorders>
                        <w:shd w:val="clear" w:color="auto" w:fill="auto"/>
                      </w:tcPr>
                      <w:p w14:paraId="28D28230"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追加投资"/>
                    <w:tag w:val="_GBC_f4b3512848714c75a2de66c18cfb66cd"/>
                    <w:id w:val="1807272791"/>
                    <w:lock w:val="sdtLocked"/>
                    <w:showingPlcHdr/>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14:paraId="2ED92FA0"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减少投资"/>
                    <w:tag w:val="_GBC_63fecc3d2cb349259bf54b1ae8bad8d0"/>
                    <w:id w:val="672929263"/>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5D04CBD7"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权益法下确认的投资损益"/>
                    <w:tag w:val="_GBC_a2ff40d3e8d248fcaa8d6053f69822f2"/>
                    <w:id w:val="-1022634252"/>
                    <w:lock w:val="sdtLocked"/>
                    <w:showingPlcHdr/>
                  </w:sdtPr>
                  <w:sdtEndPr/>
                  <w:sdtContent>
                    <w:tc>
                      <w:tcPr>
                        <w:tcW w:w="473" w:type="pct"/>
                        <w:tcBorders>
                          <w:top w:val="single" w:sz="4" w:space="0" w:color="auto"/>
                          <w:left w:val="single" w:sz="4" w:space="0" w:color="auto"/>
                          <w:bottom w:val="single" w:sz="4" w:space="0" w:color="auto"/>
                          <w:right w:val="single" w:sz="4" w:space="0" w:color="auto"/>
                        </w:tcBorders>
                        <w:shd w:val="clear" w:color="auto" w:fill="auto"/>
                      </w:tcPr>
                      <w:p w14:paraId="1C0CD239"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其他综合收益调整"/>
                    <w:tag w:val="_GBC_2727ee281d90484d92f9caf15d3f497d"/>
                    <w:id w:val="-1261528180"/>
                    <w:lock w:val="sdtLocked"/>
                    <w:showingPlcHdr/>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32E98363"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其他权益变动"/>
                    <w:tag w:val="_GBC_9fc6131afae048b9ba7a7cb9fd15c7c0"/>
                    <w:id w:val="-1489935178"/>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43624D06"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宣告发放现金股利或利润"/>
                    <w:tag w:val="_GBC_5c46ddca0ac5408583b5d9a39c58099d"/>
                    <w:id w:val="56747306"/>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2D31B3C6"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计提减值准备"/>
                    <w:tag w:val="_GBC_b51dee946c2e482fb0ba868e375f1abe"/>
                    <w:id w:val="-692460431"/>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66CA8F8A"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其他增减变动"/>
                    <w:tag w:val="_GBC_85aa486e4a304a89b5d61ef84d77c529"/>
                    <w:id w:val="1098293171"/>
                    <w:lock w:val="sdtLocked"/>
                    <w:showingPlcHdr/>
                  </w:sdtPr>
                  <w:sdtEndPr/>
                  <w:sdtContent>
                    <w:tc>
                      <w:tcPr>
                        <w:tcW w:w="617" w:type="pct"/>
                        <w:tcBorders>
                          <w:top w:val="single" w:sz="4" w:space="0" w:color="auto"/>
                          <w:left w:val="single" w:sz="4" w:space="0" w:color="auto"/>
                          <w:bottom w:val="single" w:sz="4" w:space="0" w:color="auto"/>
                          <w:right w:val="single" w:sz="4" w:space="0" w:color="auto"/>
                        </w:tcBorders>
                        <w:shd w:val="clear" w:color="auto" w:fill="auto"/>
                      </w:tcPr>
                      <w:p w14:paraId="03F18E75"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余额"/>
                    <w:tag w:val="_GBC_af118725a65745d9aba837ba7f6bc9a5"/>
                    <w:id w:val="88212042"/>
                    <w:lock w:val="sdtLocked"/>
                    <w:showingPlcHdr/>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64F2D281"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投资明细-减值准备余额"/>
                    <w:tag w:val="_GBC_d2917951e14940dc8203dc0f5f872905"/>
                    <w:id w:val="278006483"/>
                    <w:lock w:val="sdtLocked"/>
                    <w:showingPlcHdr/>
                  </w:sdtPr>
                  <w:sdtEndPr/>
                  <w:sdtContent>
                    <w:tc>
                      <w:tcPr>
                        <w:tcW w:w="498" w:type="pct"/>
                        <w:tcBorders>
                          <w:top w:val="single" w:sz="4" w:space="0" w:color="auto"/>
                          <w:left w:val="single" w:sz="4" w:space="0" w:color="auto"/>
                          <w:bottom w:val="single" w:sz="4" w:space="0" w:color="auto"/>
                          <w:right w:val="single" w:sz="4" w:space="0" w:color="auto"/>
                        </w:tcBorders>
                        <w:shd w:val="clear" w:color="auto" w:fill="auto"/>
                      </w:tcPr>
                      <w:p w14:paraId="52827AF3" w14:textId="77777777" w:rsidR="00403734" w:rsidRPr="00403734" w:rsidRDefault="00403734" w:rsidP="00E83320">
                        <w:pPr>
                          <w:jc w:val="right"/>
                          <w:rPr>
                            <w:szCs w:val="21"/>
                          </w:rPr>
                        </w:pPr>
                        <w:r w:rsidRPr="00403734">
                          <w:rPr>
                            <w:rFonts w:hint="eastAsia"/>
                            <w:color w:val="333399"/>
                            <w:szCs w:val="21"/>
                          </w:rPr>
                          <w:t xml:space="preserve">　</w:t>
                        </w:r>
                      </w:p>
                    </w:tc>
                  </w:sdtContent>
                </w:sdt>
              </w:tr>
            </w:sdtContent>
          </w:sdt>
          <w:tr w:rsidR="00403734" w14:paraId="4C5C6655" w14:textId="77777777" w:rsidTr="00403734">
            <w:tc>
              <w:tcPr>
                <w:tcW w:w="428" w:type="pct"/>
                <w:tcBorders>
                  <w:top w:val="single" w:sz="4" w:space="0" w:color="auto"/>
                  <w:left w:val="single" w:sz="4" w:space="0" w:color="auto"/>
                  <w:bottom w:val="single" w:sz="4" w:space="0" w:color="auto"/>
                  <w:right w:val="single" w:sz="4" w:space="0" w:color="auto"/>
                </w:tcBorders>
                <w:shd w:val="clear" w:color="auto" w:fill="auto"/>
              </w:tcPr>
              <w:p w14:paraId="6FEE9EEB" w14:textId="77777777" w:rsidR="00403734" w:rsidRDefault="00403734" w:rsidP="00E83320">
                <w:pPr>
                  <w:rPr>
                    <w:szCs w:val="21"/>
                  </w:rPr>
                </w:pPr>
                <w:r>
                  <w:rPr>
                    <w:rFonts w:hint="eastAsia"/>
                    <w:szCs w:val="21"/>
                  </w:rPr>
                  <w:t>小计</w:t>
                </w:r>
              </w:p>
            </w:tc>
            <w:sdt>
              <w:sdtPr>
                <w:rPr>
                  <w:szCs w:val="21"/>
                </w:rPr>
                <w:alias w:val="合营企业-余额小计"/>
                <w:tag w:val="_GBC_155238083b904c979bdae45f14038b6b"/>
                <w:id w:val="-2098938046"/>
                <w:lock w:val="sdtLocked"/>
                <w:showingPlcHdr/>
              </w:sdtPr>
              <w:sdtEndPr/>
              <w:sdtContent>
                <w:tc>
                  <w:tcPr>
                    <w:tcW w:w="460" w:type="pct"/>
                    <w:tcBorders>
                      <w:top w:val="single" w:sz="4" w:space="0" w:color="auto"/>
                      <w:left w:val="single" w:sz="4" w:space="0" w:color="auto"/>
                      <w:bottom w:val="single" w:sz="4" w:space="0" w:color="auto"/>
                      <w:right w:val="single" w:sz="4" w:space="0" w:color="auto"/>
                    </w:tcBorders>
                    <w:shd w:val="clear" w:color="auto" w:fill="auto"/>
                  </w:tcPr>
                  <w:p w14:paraId="30539D46"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追加投资小计"/>
                <w:tag w:val="_GBC_dba60e37bad24d06b7c8806dca102072"/>
                <w:id w:val="-1431345141"/>
                <w:lock w:val="sdtLocked"/>
                <w:showingPlcHdr/>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14:paraId="12C562AB"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减少投资小计"/>
                <w:tag w:val="_GBC_17dd8e9b6f0044ac9dcfcfbfc690f3d5"/>
                <w:id w:val="-876235351"/>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3967049A"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权益法下确认的投资损益小计"/>
                <w:tag w:val="_GBC_21a7459f40484c14ae44e81743de86eb"/>
                <w:id w:val="1966162347"/>
                <w:lock w:val="sdtLocked"/>
                <w:showingPlcHdr/>
              </w:sdtPr>
              <w:sdtEndPr/>
              <w:sdtContent>
                <w:tc>
                  <w:tcPr>
                    <w:tcW w:w="473" w:type="pct"/>
                    <w:tcBorders>
                      <w:top w:val="single" w:sz="4" w:space="0" w:color="auto"/>
                      <w:left w:val="single" w:sz="4" w:space="0" w:color="auto"/>
                      <w:bottom w:val="single" w:sz="4" w:space="0" w:color="auto"/>
                      <w:right w:val="single" w:sz="4" w:space="0" w:color="auto"/>
                    </w:tcBorders>
                    <w:shd w:val="clear" w:color="auto" w:fill="auto"/>
                  </w:tcPr>
                  <w:p w14:paraId="4028508D"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其他综合收益调整小计"/>
                <w:tag w:val="_GBC_106e560c452d4c40b567456c554a6d5a"/>
                <w:id w:val="-1677806024"/>
                <w:lock w:val="sdtLocked"/>
                <w:showingPlcHdr/>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65A70B6F"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其他权益变动小计"/>
                <w:tag w:val="_GBC_c2f2ed50863d42b78a6b8dffccb37270"/>
                <w:id w:val="-373685953"/>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546E95D6"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宣告发放现金股利或利润小计"/>
                <w:tag w:val="_GBC_4283dcd192eb451e8dbeb6c31015b17e"/>
                <w:id w:val="159360657"/>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31771DE4"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计提减值准备小计"/>
                <w:tag w:val="_GBC_7c057909878e4b7c9db16f80218aa049"/>
                <w:id w:val="2007545173"/>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41C283ED"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其他增减变动小计"/>
                <w:tag w:val="_GBC_36ca29ba0bff4dc9842395479128e698"/>
                <w:id w:val="-483862427"/>
                <w:lock w:val="sdtLocked"/>
                <w:showingPlcHdr/>
              </w:sdtPr>
              <w:sdtEndPr/>
              <w:sdtContent>
                <w:tc>
                  <w:tcPr>
                    <w:tcW w:w="617" w:type="pct"/>
                    <w:tcBorders>
                      <w:top w:val="single" w:sz="4" w:space="0" w:color="auto"/>
                      <w:left w:val="single" w:sz="4" w:space="0" w:color="auto"/>
                      <w:bottom w:val="single" w:sz="4" w:space="0" w:color="auto"/>
                      <w:right w:val="single" w:sz="4" w:space="0" w:color="auto"/>
                    </w:tcBorders>
                    <w:shd w:val="clear" w:color="auto" w:fill="auto"/>
                  </w:tcPr>
                  <w:p w14:paraId="5E4BFB9B"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余额小计"/>
                <w:tag w:val="_GBC_b8c6deb5587b46818fde1911f74e1993"/>
                <w:id w:val="87356925"/>
                <w:lock w:val="sdtLocked"/>
                <w:showingPlcHdr/>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2400415A"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合营企业-减值准备小计"/>
                <w:tag w:val="_GBC_b0a12e6e346948a5a9ad462b4bc3c0bb"/>
                <w:id w:val="1794327315"/>
                <w:lock w:val="sdtLocked"/>
                <w:showingPlcHdr/>
              </w:sdtPr>
              <w:sdtEndPr/>
              <w:sdtContent>
                <w:tc>
                  <w:tcPr>
                    <w:tcW w:w="498" w:type="pct"/>
                    <w:tcBorders>
                      <w:top w:val="single" w:sz="4" w:space="0" w:color="auto"/>
                      <w:left w:val="single" w:sz="4" w:space="0" w:color="auto"/>
                      <w:bottom w:val="single" w:sz="4" w:space="0" w:color="auto"/>
                      <w:right w:val="single" w:sz="4" w:space="0" w:color="auto"/>
                    </w:tcBorders>
                    <w:shd w:val="clear" w:color="auto" w:fill="auto"/>
                  </w:tcPr>
                  <w:p w14:paraId="38D7DD95" w14:textId="77777777" w:rsidR="00403734" w:rsidRPr="00403734" w:rsidRDefault="00403734" w:rsidP="00E83320">
                    <w:pPr>
                      <w:jc w:val="right"/>
                      <w:rPr>
                        <w:szCs w:val="21"/>
                      </w:rPr>
                    </w:pPr>
                    <w:r w:rsidRPr="00403734">
                      <w:rPr>
                        <w:rFonts w:hint="eastAsia"/>
                        <w:color w:val="333399"/>
                        <w:szCs w:val="21"/>
                      </w:rPr>
                      <w:t xml:space="preserve">　</w:t>
                    </w:r>
                  </w:p>
                </w:tc>
              </w:sdtContent>
            </w:sdt>
          </w:tr>
          <w:tr w:rsidR="00403734" w14:paraId="76A264CF" w14:textId="77777777" w:rsidTr="00403734">
            <w:tc>
              <w:tcPr>
                <w:tcW w:w="428" w:type="pct"/>
                <w:tcBorders>
                  <w:top w:val="single" w:sz="4" w:space="0" w:color="auto"/>
                  <w:left w:val="single" w:sz="4" w:space="0" w:color="auto"/>
                  <w:bottom w:val="single" w:sz="4" w:space="0" w:color="auto"/>
                  <w:right w:val="single" w:sz="4" w:space="0" w:color="auto"/>
                </w:tcBorders>
                <w:shd w:val="clear" w:color="auto" w:fill="auto"/>
              </w:tcPr>
              <w:p w14:paraId="0FCEB67B" w14:textId="77777777" w:rsidR="00403734" w:rsidRDefault="00403734" w:rsidP="00E83320">
                <w:pPr>
                  <w:rPr>
                    <w:szCs w:val="21"/>
                  </w:rPr>
                </w:pPr>
                <w:r>
                  <w:rPr>
                    <w:rFonts w:hint="eastAsia"/>
                    <w:szCs w:val="21"/>
                  </w:rPr>
                  <w:t>二、联营企业</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083B39DE" w14:textId="77777777" w:rsidR="00403734" w:rsidRPr="00403734" w:rsidRDefault="00403734" w:rsidP="00E83320">
                <w:pPr>
                  <w:jc w:val="right"/>
                  <w:rPr>
                    <w:szCs w:val="21"/>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6327C16E" w14:textId="77777777" w:rsidR="00403734" w:rsidRPr="00403734" w:rsidRDefault="00403734" w:rsidP="00E83320">
                <w:pPr>
                  <w:jc w:val="right"/>
                  <w:rPr>
                    <w:szCs w:val="21"/>
                  </w:rPr>
                </w:pPr>
              </w:p>
            </w:tc>
            <w:tc>
              <w:tcPr>
                <w:tcW w:w="237" w:type="pct"/>
                <w:tcBorders>
                  <w:top w:val="single" w:sz="4" w:space="0" w:color="auto"/>
                  <w:left w:val="single" w:sz="4" w:space="0" w:color="auto"/>
                  <w:bottom w:val="single" w:sz="4" w:space="0" w:color="auto"/>
                  <w:right w:val="single" w:sz="4" w:space="0" w:color="auto"/>
                </w:tcBorders>
                <w:shd w:val="clear" w:color="auto" w:fill="auto"/>
              </w:tcPr>
              <w:p w14:paraId="07347341" w14:textId="77777777" w:rsidR="00403734" w:rsidRPr="00403734" w:rsidRDefault="00403734" w:rsidP="00E83320">
                <w:pPr>
                  <w:jc w:val="right"/>
                  <w:rPr>
                    <w:szCs w:val="21"/>
                  </w:rPr>
                </w:pP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0236335F" w14:textId="77777777" w:rsidR="00403734" w:rsidRPr="00403734" w:rsidRDefault="00403734" w:rsidP="00E83320">
                <w:pPr>
                  <w:jc w:val="right"/>
                  <w:rPr>
                    <w:szCs w:val="21"/>
                  </w:rPr>
                </w:pP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745D842C" w14:textId="77777777" w:rsidR="00403734" w:rsidRPr="00403734" w:rsidRDefault="00403734" w:rsidP="00E83320">
                <w:pPr>
                  <w:jc w:val="right"/>
                  <w:rPr>
                    <w:szCs w:val="21"/>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42A482D3" w14:textId="77777777" w:rsidR="00403734" w:rsidRPr="00403734" w:rsidRDefault="00403734" w:rsidP="00E83320">
                <w:pPr>
                  <w:jc w:val="right"/>
                  <w:rPr>
                    <w:szCs w:val="21"/>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3C3BA65B" w14:textId="77777777" w:rsidR="00403734" w:rsidRPr="00403734" w:rsidRDefault="00403734" w:rsidP="00E83320">
                <w:pPr>
                  <w:jc w:val="right"/>
                  <w:rPr>
                    <w:szCs w:val="21"/>
                  </w:rPr>
                </w:pPr>
              </w:p>
            </w:tc>
            <w:tc>
              <w:tcPr>
                <w:tcW w:w="237" w:type="pct"/>
                <w:tcBorders>
                  <w:top w:val="single" w:sz="4" w:space="0" w:color="auto"/>
                  <w:left w:val="single" w:sz="4" w:space="0" w:color="auto"/>
                  <w:bottom w:val="single" w:sz="4" w:space="0" w:color="auto"/>
                  <w:right w:val="single" w:sz="4" w:space="0" w:color="auto"/>
                </w:tcBorders>
                <w:shd w:val="clear" w:color="auto" w:fill="auto"/>
              </w:tcPr>
              <w:p w14:paraId="5769B265" w14:textId="77777777" w:rsidR="00403734" w:rsidRPr="00403734" w:rsidRDefault="00403734" w:rsidP="00E83320">
                <w:pPr>
                  <w:jc w:val="right"/>
                  <w:rPr>
                    <w:szCs w:val="21"/>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0CEDB585" w14:textId="77777777" w:rsidR="00403734" w:rsidRPr="00403734" w:rsidRDefault="00403734" w:rsidP="00E83320">
                <w:pPr>
                  <w:jc w:val="right"/>
                  <w:rPr>
                    <w:szCs w:val="21"/>
                  </w:rPr>
                </w:pP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16596737" w14:textId="77777777" w:rsidR="00403734" w:rsidRPr="00403734" w:rsidRDefault="00403734" w:rsidP="00E83320">
                <w:pPr>
                  <w:jc w:val="right"/>
                  <w:rPr>
                    <w:szCs w:val="21"/>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7ED96FC9" w14:textId="77777777" w:rsidR="00403734" w:rsidRPr="00403734" w:rsidRDefault="00403734" w:rsidP="00E83320">
                <w:pPr>
                  <w:jc w:val="right"/>
                  <w:rPr>
                    <w:szCs w:val="21"/>
                  </w:rPr>
                </w:pPr>
              </w:p>
            </w:tc>
          </w:tr>
          <w:sdt>
            <w:sdtPr>
              <w:rPr>
                <w:rFonts w:hint="eastAsia"/>
                <w:szCs w:val="21"/>
              </w:rPr>
              <w:alias w:val="联营企业投资信息明细"/>
              <w:tag w:val="_TUP_9536e771f46d491bae43945d896c883f"/>
              <w:id w:val="-1602015124"/>
              <w:lock w:val="sdtLocked"/>
            </w:sdtPr>
            <w:sdtEndPr>
              <w:rPr>
                <w:rFonts w:hint="default"/>
              </w:rPr>
            </w:sdtEndPr>
            <w:sdtContent>
              <w:tr w:rsidR="00403734" w14:paraId="16ED6B81" w14:textId="77777777" w:rsidTr="00403734">
                <w:sdt>
                  <w:sdtPr>
                    <w:rPr>
                      <w:rFonts w:hint="eastAsia"/>
                      <w:szCs w:val="21"/>
                    </w:rPr>
                    <w:alias w:val="联营企业投资信息明细－名称"/>
                    <w:tag w:val="_GBC_9f10b11b9848458cbb0bcfb9f53329c5"/>
                    <w:id w:val="2062518036"/>
                    <w:lock w:val="sdtLocked"/>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14:paraId="4F023D87" w14:textId="77777777" w:rsidR="00403734" w:rsidRDefault="00403734" w:rsidP="00E83320">
                        <w:pPr>
                          <w:rPr>
                            <w:szCs w:val="21"/>
                          </w:rPr>
                        </w:pPr>
                        <w:r>
                          <w:rPr>
                            <w:rFonts w:hint="eastAsia"/>
                            <w:szCs w:val="21"/>
                          </w:rPr>
                          <w:t>江苏南大苏富特教育信息技术有限公司</w:t>
                        </w:r>
                      </w:p>
                    </w:tc>
                  </w:sdtContent>
                </w:sdt>
                <w:sdt>
                  <w:sdtPr>
                    <w:rPr>
                      <w:szCs w:val="21"/>
                    </w:rPr>
                    <w:alias w:val="联营企业投资明细-余额"/>
                    <w:tag w:val="_GBC_edc6499d9e4e46ffac1c65768d630dc4"/>
                    <w:id w:val="1733967336"/>
                    <w:lock w:val="sdtLocked"/>
                  </w:sdtPr>
                  <w:sdtEndPr/>
                  <w:sdtContent>
                    <w:tc>
                      <w:tcPr>
                        <w:tcW w:w="460" w:type="pct"/>
                        <w:tcBorders>
                          <w:top w:val="single" w:sz="4" w:space="0" w:color="auto"/>
                          <w:left w:val="single" w:sz="4" w:space="0" w:color="auto"/>
                          <w:bottom w:val="single" w:sz="4" w:space="0" w:color="auto"/>
                          <w:right w:val="single" w:sz="4" w:space="0" w:color="auto"/>
                        </w:tcBorders>
                        <w:shd w:val="clear" w:color="auto" w:fill="auto"/>
                      </w:tcPr>
                      <w:p w14:paraId="23FF4647" w14:textId="77777777" w:rsidR="00403734" w:rsidRPr="00403734" w:rsidRDefault="00403734" w:rsidP="00E83320">
                        <w:pPr>
                          <w:jc w:val="right"/>
                          <w:rPr>
                            <w:szCs w:val="21"/>
                          </w:rPr>
                        </w:pPr>
                        <w:r w:rsidRPr="00403734">
                          <w:rPr>
                            <w:color w:val="000000"/>
                            <w:szCs w:val="21"/>
                          </w:rPr>
                          <w:t>399,233.83</w:t>
                        </w:r>
                      </w:p>
                    </w:tc>
                  </w:sdtContent>
                </w:sdt>
                <w:sdt>
                  <w:sdtPr>
                    <w:rPr>
                      <w:szCs w:val="21"/>
                    </w:rPr>
                    <w:alias w:val="联营企业投资明细-追加投资"/>
                    <w:tag w:val="_GBC_389f0726c51c4e90ba47889f18b43118"/>
                    <w:id w:val="978349057"/>
                    <w:lock w:val="sdtLocked"/>
                    <w:showingPlcHdr/>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14:paraId="1337CA4B"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减少投资"/>
                    <w:tag w:val="_GBC_4f81043ef60144b8bdd49a6be5488aa2"/>
                    <w:id w:val="-1327896918"/>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5E585112"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权益法下确认的投资损益"/>
                    <w:tag w:val="_GBC_8521ac73278249cca513d1c990fb4d08"/>
                    <w:id w:val="1762249460"/>
                    <w:lock w:val="sdtLocked"/>
                    <w:showingPlcHdr/>
                  </w:sdtPr>
                  <w:sdtEndPr/>
                  <w:sdtContent>
                    <w:tc>
                      <w:tcPr>
                        <w:tcW w:w="473" w:type="pct"/>
                        <w:tcBorders>
                          <w:top w:val="single" w:sz="4" w:space="0" w:color="auto"/>
                          <w:left w:val="single" w:sz="4" w:space="0" w:color="auto"/>
                          <w:bottom w:val="single" w:sz="4" w:space="0" w:color="auto"/>
                          <w:right w:val="single" w:sz="4" w:space="0" w:color="auto"/>
                        </w:tcBorders>
                        <w:shd w:val="clear" w:color="auto" w:fill="auto"/>
                      </w:tcPr>
                      <w:p w14:paraId="7D2B17B8"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其他综合收益调整"/>
                    <w:tag w:val="_GBC_e986880a48484f60a6cc22ca026d1d6f"/>
                    <w:id w:val="1670436977"/>
                    <w:lock w:val="sdtLocked"/>
                    <w:showingPlcHdr/>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7939FB88"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其他权益变动"/>
                    <w:tag w:val="_GBC_577d8e2cea9b468eb8683c8bebaa257c"/>
                    <w:id w:val="-756052761"/>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40737CD4"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宣告发放现金股利或利润"/>
                    <w:tag w:val="_GBC_9076db1bba024b6e9c4530f9951ac378"/>
                    <w:id w:val="-843864349"/>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2988A490"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计提减值准备"/>
                    <w:tag w:val="_GBC_109424852fc44e2ab0f91f14bdfadf31"/>
                    <w:id w:val="-1547139145"/>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7A1DF017"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其他增减变动"/>
                    <w:tag w:val="_GBC_9f4bf77a92df42189b8a351056b8f4a8"/>
                    <w:id w:val="-457024389"/>
                    <w:lock w:val="sdtLocked"/>
                    <w:showingPlcHdr/>
                  </w:sdtPr>
                  <w:sdtEndPr/>
                  <w:sdtContent>
                    <w:tc>
                      <w:tcPr>
                        <w:tcW w:w="617" w:type="pct"/>
                        <w:tcBorders>
                          <w:top w:val="single" w:sz="4" w:space="0" w:color="auto"/>
                          <w:left w:val="single" w:sz="4" w:space="0" w:color="auto"/>
                          <w:bottom w:val="single" w:sz="4" w:space="0" w:color="auto"/>
                          <w:right w:val="single" w:sz="4" w:space="0" w:color="auto"/>
                        </w:tcBorders>
                        <w:shd w:val="clear" w:color="auto" w:fill="auto"/>
                      </w:tcPr>
                      <w:p w14:paraId="6990A301"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余额"/>
                    <w:tag w:val="_GBC_b97c553bf5c74bc08aaab43627ea7ed2"/>
                    <w:id w:val="871654463"/>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6CCA58EB" w14:textId="77777777" w:rsidR="00403734" w:rsidRPr="00403734" w:rsidRDefault="00403734" w:rsidP="00E83320">
                        <w:pPr>
                          <w:jc w:val="right"/>
                          <w:rPr>
                            <w:szCs w:val="21"/>
                          </w:rPr>
                        </w:pPr>
                        <w:r w:rsidRPr="00403734">
                          <w:rPr>
                            <w:color w:val="000000"/>
                            <w:szCs w:val="21"/>
                          </w:rPr>
                          <w:t>399,233.83</w:t>
                        </w:r>
                      </w:p>
                    </w:tc>
                  </w:sdtContent>
                </w:sdt>
                <w:sdt>
                  <w:sdtPr>
                    <w:rPr>
                      <w:szCs w:val="21"/>
                    </w:rPr>
                    <w:alias w:val="联营企业投资明细-减值准备余额"/>
                    <w:tag w:val="_GBC_e23a6920c0194c4aa1c175debf508c10"/>
                    <w:id w:val="287552965"/>
                    <w:lock w:val="sdtLocked"/>
                  </w:sdtPr>
                  <w:sdtEndPr/>
                  <w:sdtContent>
                    <w:tc>
                      <w:tcPr>
                        <w:tcW w:w="498" w:type="pct"/>
                        <w:tcBorders>
                          <w:top w:val="single" w:sz="4" w:space="0" w:color="auto"/>
                          <w:left w:val="single" w:sz="4" w:space="0" w:color="auto"/>
                          <w:bottom w:val="single" w:sz="4" w:space="0" w:color="auto"/>
                          <w:right w:val="single" w:sz="4" w:space="0" w:color="auto"/>
                        </w:tcBorders>
                        <w:shd w:val="clear" w:color="auto" w:fill="auto"/>
                      </w:tcPr>
                      <w:p w14:paraId="29C21D5E" w14:textId="77777777" w:rsidR="00403734" w:rsidRPr="00403734" w:rsidRDefault="00403734" w:rsidP="00E83320">
                        <w:pPr>
                          <w:jc w:val="right"/>
                          <w:rPr>
                            <w:szCs w:val="21"/>
                          </w:rPr>
                        </w:pPr>
                        <w:r w:rsidRPr="00403734">
                          <w:rPr>
                            <w:color w:val="000000"/>
                            <w:szCs w:val="21"/>
                          </w:rPr>
                          <w:t>399,233.83</w:t>
                        </w:r>
                      </w:p>
                    </w:tc>
                  </w:sdtContent>
                </w:sdt>
              </w:tr>
            </w:sdtContent>
          </w:sdt>
          <w:sdt>
            <w:sdtPr>
              <w:rPr>
                <w:rFonts w:hint="eastAsia"/>
                <w:szCs w:val="21"/>
              </w:rPr>
              <w:alias w:val="联营企业投资信息明细"/>
              <w:tag w:val="_TUP_9536e771f46d491bae43945d896c883f"/>
              <w:id w:val="1430935748"/>
              <w:lock w:val="sdtLocked"/>
            </w:sdtPr>
            <w:sdtEndPr>
              <w:rPr>
                <w:rFonts w:hint="default"/>
              </w:rPr>
            </w:sdtEndPr>
            <w:sdtContent>
              <w:tr w:rsidR="00403734" w14:paraId="6C445C17" w14:textId="77777777" w:rsidTr="00403734">
                <w:sdt>
                  <w:sdtPr>
                    <w:rPr>
                      <w:rFonts w:hint="eastAsia"/>
                      <w:szCs w:val="21"/>
                    </w:rPr>
                    <w:alias w:val="联营企业投资信息明细－名称"/>
                    <w:tag w:val="_GBC_9f10b11b9848458cbb0bcfb9f53329c5"/>
                    <w:id w:val="-432436316"/>
                    <w:lock w:val="sdtLocked"/>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14:paraId="2D41EADD" w14:textId="77777777" w:rsidR="00403734" w:rsidRDefault="00403734" w:rsidP="00E83320">
                        <w:pPr>
                          <w:rPr>
                            <w:szCs w:val="21"/>
                          </w:rPr>
                        </w:pPr>
                        <w:r>
                          <w:rPr>
                            <w:rFonts w:hint="eastAsia"/>
                            <w:szCs w:val="21"/>
                          </w:rPr>
                          <w:t>江苏省农药研究所股份有限公司（注3）</w:t>
                        </w:r>
                      </w:p>
                    </w:tc>
                  </w:sdtContent>
                </w:sdt>
                <w:sdt>
                  <w:sdtPr>
                    <w:rPr>
                      <w:szCs w:val="21"/>
                    </w:rPr>
                    <w:alias w:val="联营企业投资明细-余额"/>
                    <w:tag w:val="_GBC_edc6499d9e4e46ffac1c65768d630dc4"/>
                    <w:id w:val="1870026476"/>
                    <w:lock w:val="sdtLocked"/>
                    <w:showingPlcHdr/>
                  </w:sdtPr>
                  <w:sdtEndPr/>
                  <w:sdtContent>
                    <w:tc>
                      <w:tcPr>
                        <w:tcW w:w="460" w:type="pct"/>
                        <w:tcBorders>
                          <w:top w:val="single" w:sz="4" w:space="0" w:color="auto"/>
                          <w:left w:val="single" w:sz="4" w:space="0" w:color="auto"/>
                          <w:bottom w:val="single" w:sz="4" w:space="0" w:color="auto"/>
                          <w:right w:val="single" w:sz="4" w:space="0" w:color="auto"/>
                        </w:tcBorders>
                        <w:shd w:val="clear" w:color="auto" w:fill="auto"/>
                      </w:tcPr>
                      <w:p w14:paraId="54DBE033"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追加投资"/>
                    <w:tag w:val="_GBC_389f0726c51c4e90ba47889f18b43118"/>
                    <w:id w:val="-33430596"/>
                    <w:lock w:val="sdtLocked"/>
                    <w:showingPlcHdr/>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14:paraId="1234DC0C"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减少投资"/>
                    <w:tag w:val="_GBC_4f81043ef60144b8bdd49a6be5488aa2"/>
                    <w:id w:val="-29800805"/>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10EA71D5"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权益法下确认的投资损益"/>
                    <w:tag w:val="_GBC_8521ac73278249cca513d1c990fb4d08"/>
                    <w:id w:val="-307323121"/>
                    <w:lock w:val="sdtLocked"/>
                    <w:showingPlcHdr/>
                  </w:sdtPr>
                  <w:sdtEndPr/>
                  <w:sdtContent>
                    <w:tc>
                      <w:tcPr>
                        <w:tcW w:w="473" w:type="pct"/>
                        <w:tcBorders>
                          <w:top w:val="single" w:sz="4" w:space="0" w:color="auto"/>
                          <w:left w:val="single" w:sz="4" w:space="0" w:color="auto"/>
                          <w:bottom w:val="single" w:sz="4" w:space="0" w:color="auto"/>
                          <w:right w:val="single" w:sz="4" w:space="0" w:color="auto"/>
                        </w:tcBorders>
                        <w:shd w:val="clear" w:color="auto" w:fill="auto"/>
                      </w:tcPr>
                      <w:p w14:paraId="0D1DB812"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其他综合收益调整"/>
                    <w:tag w:val="_GBC_e986880a48484f60a6cc22ca026d1d6f"/>
                    <w:id w:val="1963611522"/>
                    <w:lock w:val="sdtLocked"/>
                    <w:showingPlcHdr/>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482B4D26"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其他权益变动"/>
                    <w:tag w:val="_GBC_577d8e2cea9b468eb8683c8bebaa257c"/>
                    <w:id w:val="-1322738588"/>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403B9700"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宣告发放现金股利或利润"/>
                    <w:tag w:val="_GBC_9076db1bba024b6e9c4530f9951ac378"/>
                    <w:id w:val="58990140"/>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491CBFEE"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计提减值准备"/>
                    <w:tag w:val="_GBC_109424852fc44e2ab0f91f14bdfadf31"/>
                    <w:id w:val="571707414"/>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6EFBDAA2"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其他增减变动"/>
                    <w:tag w:val="_GBC_9f4bf77a92df42189b8a351056b8f4a8"/>
                    <w:id w:val="-359046974"/>
                    <w:lock w:val="sdtLocked"/>
                    <w:showingPlcHdr/>
                  </w:sdtPr>
                  <w:sdtEndPr/>
                  <w:sdtContent>
                    <w:tc>
                      <w:tcPr>
                        <w:tcW w:w="617" w:type="pct"/>
                        <w:tcBorders>
                          <w:top w:val="single" w:sz="4" w:space="0" w:color="auto"/>
                          <w:left w:val="single" w:sz="4" w:space="0" w:color="auto"/>
                          <w:bottom w:val="single" w:sz="4" w:space="0" w:color="auto"/>
                          <w:right w:val="single" w:sz="4" w:space="0" w:color="auto"/>
                        </w:tcBorders>
                        <w:shd w:val="clear" w:color="auto" w:fill="auto"/>
                      </w:tcPr>
                      <w:p w14:paraId="4EFF7C80"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余额"/>
                    <w:tag w:val="_GBC_b97c553bf5c74bc08aaab43627ea7ed2"/>
                    <w:id w:val="1098675883"/>
                    <w:lock w:val="sdtLocked"/>
                    <w:showingPlcHdr/>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3A5819E2"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减值准备余额"/>
                    <w:tag w:val="_GBC_e23a6920c0194c4aa1c175debf508c10"/>
                    <w:id w:val="-546528727"/>
                    <w:lock w:val="sdtLocked"/>
                    <w:showingPlcHdr/>
                  </w:sdtPr>
                  <w:sdtEndPr/>
                  <w:sdtContent>
                    <w:tc>
                      <w:tcPr>
                        <w:tcW w:w="498" w:type="pct"/>
                        <w:tcBorders>
                          <w:top w:val="single" w:sz="4" w:space="0" w:color="auto"/>
                          <w:left w:val="single" w:sz="4" w:space="0" w:color="auto"/>
                          <w:bottom w:val="single" w:sz="4" w:space="0" w:color="auto"/>
                          <w:right w:val="single" w:sz="4" w:space="0" w:color="auto"/>
                        </w:tcBorders>
                        <w:shd w:val="clear" w:color="auto" w:fill="auto"/>
                      </w:tcPr>
                      <w:p w14:paraId="60E5D5B5" w14:textId="77777777" w:rsidR="00403734" w:rsidRPr="00403734" w:rsidRDefault="00403734" w:rsidP="00E83320">
                        <w:pPr>
                          <w:jc w:val="right"/>
                          <w:rPr>
                            <w:szCs w:val="21"/>
                          </w:rPr>
                        </w:pPr>
                        <w:r w:rsidRPr="00403734">
                          <w:rPr>
                            <w:rFonts w:hint="eastAsia"/>
                            <w:szCs w:val="21"/>
                          </w:rPr>
                          <w:t xml:space="preserve">　</w:t>
                        </w:r>
                      </w:p>
                    </w:tc>
                  </w:sdtContent>
                </w:sdt>
              </w:tr>
            </w:sdtContent>
          </w:sdt>
          <w:sdt>
            <w:sdtPr>
              <w:rPr>
                <w:rFonts w:hint="eastAsia"/>
                <w:szCs w:val="21"/>
              </w:rPr>
              <w:alias w:val="联营企业投资信息明细"/>
              <w:tag w:val="_TUP_9536e771f46d491bae43945d896c883f"/>
              <w:id w:val="953912271"/>
              <w:lock w:val="sdtLocked"/>
            </w:sdtPr>
            <w:sdtEndPr>
              <w:rPr>
                <w:rFonts w:hint="default"/>
              </w:rPr>
            </w:sdtEndPr>
            <w:sdtContent>
              <w:tr w:rsidR="00403734" w14:paraId="05622D0E" w14:textId="77777777" w:rsidTr="00403734">
                <w:sdt>
                  <w:sdtPr>
                    <w:rPr>
                      <w:rFonts w:hint="eastAsia"/>
                      <w:szCs w:val="21"/>
                    </w:rPr>
                    <w:alias w:val="联营企业投资信息明细－名称"/>
                    <w:tag w:val="_GBC_9f10b11b9848458cbb0bcfb9f53329c5"/>
                    <w:id w:val="-1604023145"/>
                    <w:lock w:val="sdtLocked"/>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14:paraId="158DC84F" w14:textId="77777777" w:rsidR="00403734" w:rsidRDefault="00403734" w:rsidP="00E83320">
                        <w:pPr>
                          <w:rPr>
                            <w:szCs w:val="21"/>
                          </w:rPr>
                        </w:pPr>
                        <w:r>
                          <w:rPr>
                            <w:rFonts w:hint="eastAsia"/>
                            <w:szCs w:val="21"/>
                          </w:rPr>
                          <w:t>宿迁苏商置业有限公司（注2）</w:t>
                        </w:r>
                      </w:p>
                    </w:tc>
                  </w:sdtContent>
                </w:sdt>
                <w:sdt>
                  <w:sdtPr>
                    <w:rPr>
                      <w:szCs w:val="21"/>
                    </w:rPr>
                    <w:alias w:val="联营企业投资明细-余额"/>
                    <w:tag w:val="_GBC_edc6499d9e4e46ffac1c65768d630dc4"/>
                    <w:id w:val="-716043642"/>
                    <w:lock w:val="sdtLocked"/>
                    <w:showingPlcHdr/>
                  </w:sdtPr>
                  <w:sdtEndPr/>
                  <w:sdtContent>
                    <w:tc>
                      <w:tcPr>
                        <w:tcW w:w="460" w:type="pct"/>
                        <w:tcBorders>
                          <w:top w:val="single" w:sz="4" w:space="0" w:color="auto"/>
                          <w:left w:val="single" w:sz="4" w:space="0" w:color="auto"/>
                          <w:bottom w:val="single" w:sz="4" w:space="0" w:color="auto"/>
                          <w:right w:val="single" w:sz="4" w:space="0" w:color="auto"/>
                        </w:tcBorders>
                        <w:shd w:val="clear" w:color="auto" w:fill="auto"/>
                      </w:tcPr>
                      <w:p w14:paraId="7B4A2C2D"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追加投资"/>
                    <w:tag w:val="_GBC_389f0726c51c4e90ba47889f18b43118"/>
                    <w:id w:val="174309553"/>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14:paraId="678DC45D" w14:textId="77777777" w:rsidR="00403734" w:rsidRPr="00403734" w:rsidRDefault="00403734" w:rsidP="00E83320">
                        <w:pPr>
                          <w:jc w:val="right"/>
                          <w:rPr>
                            <w:szCs w:val="21"/>
                          </w:rPr>
                        </w:pPr>
                        <w:r w:rsidRPr="00403734">
                          <w:rPr>
                            <w:szCs w:val="21"/>
                          </w:rPr>
                          <w:t>10,000,000.00</w:t>
                        </w:r>
                      </w:p>
                    </w:tc>
                  </w:sdtContent>
                </w:sdt>
                <w:sdt>
                  <w:sdtPr>
                    <w:rPr>
                      <w:szCs w:val="21"/>
                    </w:rPr>
                    <w:alias w:val="联营企业投资明细-减少投资"/>
                    <w:tag w:val="_GBC_4f81043ef60144b8bdd49a6be5488aa2"/>
                    <w:id w:val="-1197936381"/>
                    <w:lock w:val="sdtLocked"/>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44B3141A" w14:textId="77777777" w:rsidR="00403734" w:rsidRPr="00403734" w:rsidRDefault="00403734" w:rsidP="00E83320">
                        <w:pPr>
                          <w:jc w:val="right"/>
                          <w:rPr>
                            <w:szCs w:val="21"/>
                          </w:rPr>
                        </w:pPr>
                      </w:p>
                    </w:tc>
                  </w:sdtContent>
                </w:sdt>
                <w:sdt>
                  <w:sdtPr>
                    <w:rPr>
                      <w:szCs w:val="21"/>
                    </w:rPr>
                    <w:alias w:val="联营企业投资明细-权益法下确认的投资损益"/>
                    <w:tag w:val="_GBC_8521ac73278249cca513d1c990fb4d08"/>
                    <w:id w:val="1628664074"/>
                    <w:lock w:val="sdtLocked"/>
                  </w:sdtPr>
                  <w:sdtEndPr/>
                  <w:sdtContent>
                    <w:tc>
                      <w:tcPr>
                        <w:tcW w:w="473" w:type="pct"/>
                        <w:tcBorders>
                          <w:top w:val="single" w:sz="4" w:space="0" w:color="auto"/>
                          <w:left w:val="single" w:sz="4" w:space="0" w:color="auto"/>
                          <w:bottom w:val="single" w:sz="4" w:space="0" w:color="auto"/>
                          <w:right w:val="single" w:sz="4" w:space="0" w:color="auto"/>
                        </w:tcBorders>
                        <w:shd w:val="clear" w:color="auto" w:fill="auto"/>
                      </w:tcPr>
                      <w:p w14:paraId="25170E00" w14:textId="77777777" w:rsidR="00403734" w:rsidRPr="00403734" w:rsidRDefault="00403734" w:rsidP="00E83320">
                        <w:pPr>
                          <w:jc w:val="right"/>
                          <w:rPr>
                            <w:szCs w:val="21"/>
                          </w:rPr>
                        </w:pPr>
                        <w:r w:rsidRPr="00403734">
                          <w:rPr>
                            <w:szCs w:val="21"/>
                          </w:rPr>
                          <w:t>-960,497.61</w:t>
                        </w:r>
                      </w:p>
                    </w:tc>
                  </w:sdtContent>
                </w:sdt>
                <w:sdt>
                  <w:sdtPr>
                    <w:rPr>
                      <w:szCs w:val="21"/>
                    </w:rPr>
                    <w:alias w:val="联营企业投资明细-其他综合收益调整"/>
                    <w:tag w:val="_GBC_e986880a48484f60a6cc22ca026d1d6f"/>
                    <w:id w:val="-330675717"/>
                    <w:lock w:val="sdtLocked"/>
                    <w:showingPlcHdr/>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0080E6B4"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其他权益变动"/>
                    <w:tag w:val="_GBC_577d8e2cea9b468eb8683c8bebaa257c"/>
                    <w:id w:val="2068916161"/>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6C1F2C8D"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宣告发放现金股利或利润"/>
                    <w:tag w:val="_GBC_9076db1bba024b6e9c4530f9951ac378"/>
                    <w:id w:val="1999996913"/>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02FD2107"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计提减值准备"/>
                    <w:tag w:val="_GBC_109424852fc44e2ab0f91f14bdfadf31"/>
                    <w:id w:val="1964466346"/>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43E8B5AD" w14:textId="77777777" w:rsidR="00403734" w:rsidRPr="00403734" w:rsidRDefault="00403734" w:rsidP="00E83320">
                        <w:pPr>
                          <w:jc w:val="right"/>
                          <w:rPr>
                            <w:szCs w:val="21"/>
                          </w:rPr>
                        </w:pPr>
                        <w:r w:rsidRPr="00403734">
                          <w:rPr>
                            <w:rFonts w:hint="eastAsia"/>
                            <w:szCs w:val="21"/>
                          </w:rPr>
                          <w:t xml:space="preserve">　</w:t>
                        </w:r>
                      </w:p>
                    </w:tc>
                  </w:sdtContent>
                </w:sdt>
                <w:sdt>
                  <w:sdtPr>
                    <w:rPr>
                      <w:szCs w:val="21"/>
                    </w:rPr>
                    <w:alias w:val="联营企业投资明细-其他增减变动"/>
                    <w:tag w:val="_GBC_9f4bf77a92df42189b8a351056b8f4a8"/>
                    <w:id w:val="-1479302530"/>
                    <w:lock w:val="sdtLocked"/>
                  </w:sdtPr>
                  <w:sdtEndPr/>
                  <w:sdtContent>
                    <w:tc>
                      <w:tcPr>
                        <w:tcW w:w="617" w:type="pct"/>
                        <w:tcBorders>
                          <w:top w:val="single" w:sz="4" w:space="0" w:color="auto"/>
                          <w:left w:val="single" w:sz="4" w:space="0" w:color="auto"/>
                          <w:bottom w:val="single" w:sz="4" w:space="0" w:color="auto"/>
                          <w:right w:val="single" w:sz="4" w:space="0" w:color="auto"/>
                        </w:tcBorders>
                        <w:shd w:val="clear" w:color="auto" w:fill="auto"/>
                      </w:tcPr>
                      <w:p w14:paraId="518E872A" w14:textId="77777777" w:rsidR="00403734" w:rsidRPr="00403734" w:rsidRDefault="00403734" w:rsidP="00E83320">
                        <w:pPr>
                          <w:jc w:val="right"/>
                          <w:rPr>
                            <w:szCs w:val="21"/>
                          </w:rPr>
                        </w:pPr>
                        <w:r w:rsidRPr="00403734">
                          <w:rPr>
                            <w:color w:val="000000"/>
                            <w:szCs w:val="21"/>
                          </w:rPr>
                          <w:t>16,000,000.00</w:t>
                        </w:r>
                      </w:p>
                    </w:tc>
                  </w:sdtContent>
                </w:sdt>
                <w:sdt>
                  <w:sdtPr>
                    <w:rPr>
                      <w:szCs w:val="21"/>
                    </w:rPr>
                    <w:alias w:val="联营企业投资明细-余额"/>
                    <w:tag w:val="_GBC_b97c553bf5c74bc08aaab43627ea7ed2"/>
                    <w:id w:val="523374745"/>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63E43484" w14:textId="77777777" w:rsidR="00403734" w:rsidRPr="00403734" w:rsidRDefault="00403734" w:rsidP="00E83320">
                        <w:pPr>
                          <w:jc w:val="right"/>
                          <w:rPr>
                            <w:szCs w:val="21"/>
                          </w:rPr>
                        </w:pPr>
                        <w:r w:rsidRPr="00403734">
                          <w:rPr>
                            <w:szCs w:val="21"/>
                          </w:rPr>
                          <w:t>25,039,502.39</w:t>
                        </w:r>
                      </w:p>
                    </w:tc>
                  </w:sdtContent>
                </w:sdt>
                <w:sdt>
                  <w:sdtPr>
                    <w:rPr>
                      <w:szCs w:val="21"/>
                    </w:rPr>
                    <w:alias w:val="联营企业投资明细-减值准备余额"/>
                    <w:tag w:val="_GBC_e23a6920c0194c4aa1c175debf508c10"/>
                    <w:id w:val="-149761192"/>
                    <w:lock w:val="sdtLocked"/>
                    <w:showingPlcHdr/>
                  </w:sdtPr>
                  <w:sdtEndPr/>
                  <w:sdtContent>
                    <w:tc>
                      <w:tcPr>
                        <w:tcW w:w="498" w:type="pct"/>
                        <w:tcBorders>
                          <w:top w:val="single" w:sz="4" w:space="0" w:color="auto"/>
                          <w:left w:val="single" w:sz="4" w:space="0" w:color="auto"/>
                          <w:bottom w:val="single" w:sz="4" w:space="0" w:color="auto"/>
                          <w:right w:val="single" w:sz="4" w:space="0" w:color="auto"/>
                        </w:tcBorders>
                        <w:shd w:val="clear" w:color="auto" w:fill="auto"/>
                      </w:tcPr>
                      <w:p w14:paraId="44BF9920" w14:textId="77777777" w:rsidR="00403734" w:rsidRPr="00403734" w:rsidRDefault="00403734" w:rsidP="00E83320">
                        <w:pPr>
                          <w:jc w:val="right"/>
                          <w:rPr>
                            <w:szCs w:val="21"/>
                          </w:rPr>
                        </w:pPr>
                        <w:r w:rsidRPr="00403734">
                          <w:rPr>
                            <w:rFonts w:hint="eastAsia"/>
                            <w:szCs w:val="21"/>
                          </w:rPr>
                          <w:t xml:space="preserve">　</w:t>
                        </w:r>
                      </w:p>
                    </w:tc>
                  </w:sdtContent>
                </w:sdt>
              </w:tr>
            </w:sdtContent>
          </w:sdt>
          <w:sdt>
            <w:sdtPr>
              <w:rPr>
                <w:rFonts w:hint="eastAsia"/>
                <w:szCs w:val="21"/>
              </w:rPr>
              <w:alias w:val="联营企业投资信息明细"/>
              <w:tag w:val="_TUP_9536e771f46d491bae43945d896c883f"/>
              <w:id w:val="-1723513205"/>
              <w:lock w:val="sdtLocked"/>
            </w:sdtPr>
            <w:sdtEndPr>
              <w:rPr>
                <w:rFonts w:hint="default"/>
              </w:rPr>
            </w:sdtEndPr>
            <w:sdtContent>
              <w:tr w:rsidR="00403734" w14:paraId="7EEB3A6C" w14:textId="77777777" w:rsidTr="00403734">
                <w:sdt>
                  <w:sdtPr>
                    <w:rPr>
                      <w:rFonts w:hint="eastAsia"/>
                      <w:szCs w:val="21"/>
                    </w:rPr>
                    <w:alias w:val="联营企业投资信息明细－名称"/>
                    <w:tag w:val="_GBC_9f10b11b9848458cbb0bcfb9f53329c5"/>
                    <w:id w:val="-810324345"/>
                    <w:lock w:val="sdtLocked"/>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14:paraId="2267300E" w14:textId="77777777" w:rsidR="00403734" w:rsidRDefault="00403734" w:rsidP="00E83320">
                        <w:pPr>
                          <w:rPr>
                            <w:szCs w:val="21"/>
                          </w:rPr>
                        </w:pPr>
                        <w:r>
                          <w:rPr>
                            <w:rFonts w:hint="eastAsia"/>
                            <w:szCs w:val="21"/>
                          </w:rPr>
                          <w:t>天津嘉和昊成物流</w:t>
                        </w:r>
                        <w:r>
                          <w:rPr>
                            <w:rFonts w:hint="eastAsia"/>
                            <w:szCs w:val="21"/>
                          </w:rPr>
                          <w:lastRenderedPageBreak/>
                          <w:t>有限公司（注1）</w:t>
                        </w:r>
                      </w:p>
                    </w:tc>
                  </w:sdtContent>
                </w:sdt>
                <w:sdt>
                  <w:sdtPr>
                    <w:rPr>
                      <w:szCs w:val="21"/>
                    </w:rPr>
                    <w:alias w:val="联营企业投资明细-余额"/>
                    <w:tag w:val="_GBC_edc6499d9e4e46ffac1c65768d630dc4"/>
                    <w:id w:val="2023826482"/>
                    <w:lock w:val="sdtLocked"/>
                    <w:showingPlcHdr/>
                  </w:sdtPr>
                  <w:sdtEndPr/>
                  <w:sdtContent>
                    <w:tc>
                      <w:tcPr>
                        <w:tcW w:w="460" w:type="pct"/>
                        <w:tcBorders>
                          <w:top w:val="single" w:sz="4" w:space="0" w:color="auto"/>
                          <w:left w:val="single" w:sz="4" w:space="0" w:color="auto"/>
                          <w:bottom w:val="single" w:sz="4" w:space="0" w:color="auto"/>
                          <w:right w:val="single" w:sz="4" w:space="0" w:color="auto"/>
                        </w:tcBorders>
                        <w:shd w:val="clear" w:color="auto" w:fill="auto"/>
                      </w:tcPr>
                      <w:p w14:paraId="6BAB44E0"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追加投资"/>
                    <w:tag w:val="_GBC_389f0726c51c4e90ba47889f18b43118"/>
                    <w:id w:val="-768463843"/>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14:paraId="247E43A2" w14:textId="77777777" w:rsidR="00403734" w:rsidRPr="00403734" w:rsidRDefault="00403734" w:rsidP="00E83320">
                        <w:pPr>
                          <w:jc w:val="right"/>
                          <w:rPr>
                            <w:szCs w:val="21"/>
                          </w:rPr>
                        </w:pPr>
                        <w:r w:rsidRPr="00403734">
                          <w:rPr>
                            <w:szCs w:val="21"/>
                          </w:rPr>
                          <w:t>34,230,000.00</w:t>
                        </w:r>
                      </w:p>
                    </w:tc>
                  </w:sdtContent>
                </w:sdt>
                <w:sdt>
                  <w:sdtPr>
                    <w:rPr>
                      <w:szCs w:val="21"/>
                    </w:rPr>
                    <w:alias w:val="联营企业投资明细-减少投资"/>
                    <w:tag w:val="_GBC_4f81043ef60144b8bdd49a6be5488aa2"/>
                    <w:id w:val="-1851325742"/>
                    <w:lock w:val="sdtLocked"/>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1AF553E1" w14:textId="77777777" w:rsidR="00403734" w:rsidRPr="00403734" w:rsidRDefault="00403734" w:rsidP="00E83320">
                        <w:pPr>
                          <w:jc w:val="right"/>
                          <w:rPr>
                            <w:szCs w:val="21"/>
                          </w:rPr>
                        </w:pPr>
                      </w:p>
                    </w:tc>
                  </w:sdtContent>
                </w:sdt>
                <w:sdt>
                  <w:sdtPr>
                    <w:rPr>
                      <w:szCs w:val="21"/>
                    </w:rPr>
                    <w:alias w:val="联营企业投资明细-权益法下确认的投资损益"/>
                    <w:tag w:val="_GBC_8521ac73278249cca513d1c990fb4d08"/>
                    <w:id w:val="1887218982"/>
                    <w:lock w:val="sdtLocked"/>
                  </w:sdtPr>
                  <w:sdtEndPr/>
                  <w:sdtContent>
                    <w:tc>
                      <w:tcPr>
                        <w:tcW w:w="473" w:type="pct"/>
                        <w:tcBorders>
                          <w:top w:val="single" w:sz="4" w:space="0" w:color="auto"/>
                          <w:left w:val="single" w:sz="4" w:space="0" w:color="auto"/>
                          <w:bottom w:val="single" w:sz="4" w:space="0" w:color="auto"/>
                          <w:right w:val="single" w:sz="4" w:space="0" w:color="auto"/>
                        </w:tcBorders>
                        <w:shd w:val="clear" w:color="auto" w:fill="auto"/>
                      </w:tcPr>
                      <w:p w14:paraId="509F90CA" w14:textId="77777777" w:rsidR="00403734" w:rsidRPr="00403734" w:rsidRDefault="00403734" w:rsidP="00E83320">
                        <w:pPr>
                          <w:jc w:val="right"/>
                          <w:rPr>
                            <w:szCs w:val="21"/>
                          </w:rPr>
                        </w:pPr>
                        <w:r w:rsidRPr="00403734">
                          <w:rPr>
                            <w:szCs w:val="21"/>
                          </w:rPr>
                          <w:t>359,941.21</w:t>
                        </w:r>
                      </w:p>
                    </w:tc>
                  </w:sdtContent>
                </w:sdt>
                <w:sdt>
                  <w:sdtPr>
                    <w:rPr>
                      <w:szCs w:val="21"/>
                    </w:rPr>
                    <w:alias w:val="联营企业投资明细-其他综合收益调整"/>
                    <w:tag w:val="_GBC_e986880a48484f60a6cc22ca026d1d6f"/>
                    <w:id w:val="-277410424"/>
                    <w:lock w:val="sdtLocked"/>
                    <w:showingPlcHdr/>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14827C1D"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其他权益变动"/>
                    <w:tag w:val="_GBC_577d8e2cea9b468eb8683c8bebaa257c"/>
                    <w:id w:val="1810203827"/>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6CE01922"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宣告发放现金股利或利润"/>
                    <w:tag w:val="_GBC_9076db1bba024b6e9c4530f9951ac378"/>
                    <w:id w:val="533935406"/>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6C311AD2"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计提减值准备"/>
                    <w:tag w:val="_GBC_109424852fc44e2ab0f91f14bdfadf31"/>
                    <w:id w:val="-2039349584"/>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32DED2AA"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其他增减变动"/>
                    <w:tag w:val="_GBC_9f4bf77a92df42189b8a351056b8f4a8"/>
                    <w:id w:val="349225127"/>
                    <w:lock w:val="sdtLocked"/>
                    <w:showingPlcHdr/>
                  </w:sdtPr>
                  <w:sdtEndPr/>
                  <w:sdtContent>
                    <w:tc>
                      <w:tcPr>
                        <w:tcW w:w="617" w:type="pct"/>
                        <w:tcBorders>
                          <w:top w:val="single" w:sz="4" w:space="0" w:color="auto"/>
                          <w:left w:val="single" w:sz="4" w:space="0" w:color="auto"/>
                          <w:bottom w:val="single" w:sz="4" w:space="0" w:color="auto"/>
                          <w:right w:val="single" w:sz="4" w:space="0" w:color="auto"/>
                        </w:tcBorders>
                        <w:shd w:val="clear" w:color="auto" w:fill="auto"/>
                      </w:tcPr>
                      <w:p w14:paraId="29449EA6"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投资明细-余额"/>
                    <w:tag w:val="_GBC_b97c553bf5c74bc08aaab43627ea7ed2"/>
                    <w:id w:val="522522416"/>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48870671" w14:textId="77777777" w:rsidR="00403734" w:rsidRPr="00403734" w:rsidRDefault="00403734" w:rsidP="00E83320">
                        <w:pPr>
                          <w:jc w:val="right"/>
                          <w:rPr>
                            <w:szCs w:val="21"/>
                          </w:rPr>
                        </w:pPr>
                        <w:r w:rsidRPr="00403734">
                          <w:rPr>
                            <w:szCs w:val="21"/>
                          </w:rPr>
                          <w:t>34,589,941.21</w:t>
                        </w:r>
                      </w:p>
                    </w:tc>
                  </w:sdtContent>
                </w:sdt>
                <w:sdt>
                  <w:sdtPr>
                    <w:rPr>
                      <w:szCs w:val="21"/>
                    </w:rPr>
                    <w:alias w:val="联营企业投资明细-减值准备余额"/>
                    <w:tag w:val="_GBC_e23a6920c0194c4aa1c175debf508c10"/>
                    <w:id w:val="-153603964"/>
                    <w:lock w:val="sdtLocked"/>
                    <w:showingPlcHdr/>
                  </w:sdtPr>
                  <w:sdtEndPr/>
                  <w:sdtContent>
                    <w:tc>
                      <w:tcPr>
                        <w:tcW w:w="498" w:type="pct"/>
                        <w:tcBorders>
                          <w:top w:val="single" w:sz="4" w:space="0" w:color="auto"/>
                          <w:left w:val="single" w:sz="4" w:space="0" w:color="auto"/>
                          <w:bottom w:val="single" w:sz="4" w:space="0" w:color="auto"/>
                          <w:right w:val="single" w:sz="4" w:space="0" w:color="auto"/>
                        </w:tcBorders>
                        <w:shd w:val="clear" w:color="auto" w:fill="auto"/>
                      </w:tcPr>
                      <w:p w14:paraId="7F0F0978" w14:textId="77777777" w:rsidR="00403734" w:rsidRPr="00403734" w:rsidRDefault="00403734" w:rsidP="00E83320">
                        <w:pPr>
                          <w:jc w:val="right"/>
                          <w:rPr>
                            <w:szCs w:val="21"/>
                          </w:rPr>
                        </w:pPr>
                        <w:r w:rsidRPr="00403734">
                          <w:rPr>
                            <w:rFonts w:hint="eastAsia"/>
                            <w:color w:val="333399"/>
                            <w:szCs w:val="21"/>
                          </w:rPr>
                          <w:t xml:space="preserve">　</w:t>
                        </w:r>
                      </w:p>
                    </w:tc>
                  </w:sdtContent>
                </w:sdt>
              </w:tr>
            </w:sdtContent>
          </w:sdt>
          <w:tr w:rsidR="00403734" w14:paraId="55B0D9A3" w14:textId="77777777" w:rsidTr="00403734">
            <w:tc>
              <w:tcPr>
                <w:tcW w:w="428" w:type="pct"/>
                <w:tcBorders>
                  <w:top w:val="single" w:sz="4" w:space="0" w:color="auto"/>
                  <w:left w:val="single" w:sz="4" w:space="0" w:color="auto"/>
                  <w:bottom w:val="single" w:sz="4" w:space="0" w:color="auto"/>
                  <w:right w:val="single" w:sz="4" w:space="0" w:color="auto"/>
                </w:tcBorders>
                <w:shd w:val="clear" w:color="auto" w:fill="auto"/>
              </w:tcPr>
              <w:p w14:paraId="212D4EED" w14:textId="77777777" w:rsidR="00403734" w:rsidRDefault="00403734" w:rsidP="00E83320">
                <w:pPr>
                  <w:rPr>
                    <w:szCs w:val="21"/>
                  </w:rPr>
                </w:pPr>
                <w:r>
                  <w:rPr>
                    <w:rFonts w:hint="eastAsia"/>
                    <w:szCs w:val="21"/>
                  </w:rPr>
                  <w:lastRenderedPageBreak/>
                  <w:t>小计</w:t>
                </w:r>
              </w:p>
            </w:tc>
            <w:sdt>
              <w:sdtPr>
                <w:rPr>
                  <w:szCs w:val="21"/>
                </w:rPr>
                <w:alias w:val="联营企业-余额小计"/>
                <w:tag w:val="_GBC_5ae1492e8220493e9901901b6a1ff127"/>
                <w:id w:val="-2012293548"/>
                <w:lock w:val="sdtLocked"/>
              </w:sdtPr>
              <w:sdtEndPr/>
              <w:sdtContent>
                <w:tc>
                  <w:tcPr>
                    <w:tcW w:w="460" w:type="pct"/>
                    <w:tcBorders>
                      <w:top w:val="single" w:sz="4" w:space="0" w:color="auto"/>
                      <w:left w:val="single" w:sz="4" w:space="0" w:color="auto"/>
                      <w:bottom w:val="single" w:sz="4" w:space="0" w:color="auto"/>
                      <w:right w:val="single" w:sz="4" w:space="0" w:color="auto"/>
                    </w:tcBorders>
                    <w:shd w:val="clear" w:color="auto" w:fill="auto"/>
                  </w:tcPr>
                  <w:p w14:paraId="6239A027" w14:textId="6EBF327C" w:rsidR="00403734" w:rsidRPr="00403734" w:rsidRDefault="00403734" w:rsidP="00E83320">
                    <w:pPr>
                      <w:jc w:val="right"/>
                      <w:rPr>
                        <w:szCs w:val="21"/>
                      </w:rPr>
                    </w:pPr>
                    <w:r w:rsidRPr="00403734">
                      <w:rPr>
                        <w:szCs w:val="21"/>
                      </w:rPr>
                      <w:t>399,233.83</w:t>
                    </w:r>
                  </w:p>
                </w:tc>
              </w:sdtContent>
            </w:sdt>
            <w:sdt>
              <w:sdtPr>
                <w:rPr>
                  <w:szCs w:val="21"/>
                </w:rPr>
                <w:alias w:val="联营企业-追加投资小计"/>
                <w:tag w:val="_GBC_3866e3bec75f4495be380024c2267d52"/>
                <w:id w:val="-1286427233"/>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14:paraId="57C1F200" w14:textId="77777777" w:rsidR="00403734" w:rsidRPr="00403734" w:rsidRDefault="00403734" w:rsidP="00E83320">
                    <w:pPr>
                      <w:jc w:val="right"/>
                      <w:rPr>
                        <w:szCs w:val="21"/>
                      </w:rPr>
                    </w:pPr>
                    <w:r w:rsidRPr="00403734">
                      <w:rPr>
                        <w:szCs w:val="21"/>
                      </w:rPr>
                      <w:t>44,230,000.00</w:t>
                    </w:r>
                  </w:p>
                </w:tc>
              </w:sdtContent>
            </w:sdt>
            <w:sdt>
              <w:sdtPr>
                <w:rPr>
                  <w:szCs w:val="21"/>
                </w:rPr>
                <w:alias w:val="联营企业-减少投资小计"/>
                <w:tag w:val="_GBC_87693ba417ea4e0983997e4e40c07a9f"/>
                <w:id w:val="227193547"/>
                <w:lock w:val="sdtLocked"/>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466DD12D" w14:textId="77777777" w:rsidR="00403734" w:rsidRPr="00403734" w:rsidRDefault="00403734" w:rsidP="00E83320">
                    <w:pPr>
                      <w:jc w:val="right"/>
                      <w:rPr>
                        <w:szCs w:val="21"/>
                      </w:rPr>
                    </w:pPr>
                  </w:p>
                </w:tc>
              </w:sdtContent>
            </w:sdt>
            <w:sdt>
              <w:sdtPr>
                <w:rPr>
                  <w:szCs w:val="21"/>
                </w:rPr>
                <w:alias w:val="联营企业-权益法下确认的投资损益小计"/>
                <w:tag w:val="_GBC_f57420fe8c6e4666af66f3469b644ca0"/>
                <w:id w:val="-2052683705"/>
                <w:lock w:val="sdtLocked"/>
              </w:sdtPr>
              <w:sdtEndPr/>
              <w:sdtContent>
                <w:tc>
                  <w:tcPr>
                    <w:tcW w:w="473" w:type="pct"/>
                    <w:tcBorders>
                      <w:top w:val="single" w:sz="4" w:space="0" w:color="auto"/>
                      <w:left w:val="single" w:sz="4" w:space="0" w:color="auto"/>
                      <w:bottom w:val="single" w:sz="4" w:space="0" w:color="auto"/>
                      <w:right w:val="single" w:sz="4" w:space="0" w:color="auto"/>
                    </w:tcBorders>
                    <w:shd w:val="clear" w:color="auto" w:fill="auto"/>
                  </w:tcPr>
                  <w:p w14:paraId="7DFE89C1" w14:textId="77777777" w:rsidR="00403734" w:rsidRPr="00403734" w:rsidRDefault="00403734" w:rsidP="00E83320">
                    <w:pPr>
                      <w:jc w:val="right"/>
                      <w:rPr>
                        <w:szCs w:val="21"/>
                      </w:rPr>
                    </w:pPr>
                    <w:r w:rsidRPr="00403734">
                      <w:rPr>
                        <w:szCs w:val="21"/>
                      </w:rPr>
                      <w:t>-600,556.40</w:t>
                    </w:r>
                  </w:p>
                </w:tc>
              </w:sdtContent>
            </w:sdt>
            <w:sdt>
              <w:sdtPr>
                <w:rPr>
                  <w:szCs w:val="21"/>
                </w:rPr>
                <w:alias w:val="联营企业-其他综合收益调整小计"/>
                <w:tag w:val="_GBC_7bff39a7dd4d4785a45ffa7f6e5b79cf"/>
                <w:id w:val="2034843988"/>
                <w:lock w:val="sdtLocked"/>
                <w:showingPlcHdr/>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28F7AC39"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其他权益变动小计"/>
                <w:tag w:val="_GBC_1807a799265e4ba9afd553b9c077a911"/>
                <w:id w:val="-2094618891"/>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4096CAF8"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宣告发放现金股利或利润小计"/>
                <w:tag w:val="_GBC_3df4c93fbccc41dfb3dbc9f47f06be3d"/>
                <w:id w:val="2000924858"/>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73F551C6"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计提减值准备小计"/>
                <w:tag w:val="_GBC_13e8af50d0e449bbad52e1474099ae85"/>
                <w:id w:val="899875247"/>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254F1649"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联营企业-其他增减变动小计"/>
                <w:tag w:val="_GBC_0cd1179a77134b13870b1213b06396a2"/>
                <w:id w:val="-437678723"/>
                <w:lock w:val="sdtLocked"/>
              </w:sdtPr>
              <w:sdtEndPr/>
              <w:sdtContent>
                <w:tc>
                  <w:tcPr>
                    <w:tcW w:w="617" w:type="pct"/>
                    <w:tcBorders>
                      <w:top w:val="single" w:sz="4" w:space="0" w:color="auto"/>
                      <w:left w:val="single" w:sz="4" w:space="0" w:color="auto"/>
                      <w:bottom w:val="single" w:sz="4" w:space="0" w:color="auto"/>
                      <w:right w:val="single" w:sz="4" w:space="0" w:color="auto"/>
                    </w:tcBorders>
                    <w:shd w:val="clear" w:color="auto" w:fill="auto"/>
                  </w:tcPr>
                  <w:p w14:paraId="6616C403" w14:textId="77777777" w:rsidR="00403734" w:rsidRPr="00403734" w:rsidRDefault="00403734" w:rsidP="00E83320">
                    <w:pPr>
                      <w:jc w:val="right"/>
                      <w:rPr>
                        <w:szCs w:val="21"/>
                      </w:rPr>
                    </w:pPr>
                    <w:r w:rsidRPr="00403734">
                      <w:rPr>
                        <w:color w:val="000000"/>
                        <w:szCs w:val="21"/>
                      </w:rPr>
                      <w:t>16,000,000.00</w:t>
                    </w:r>
                  </w:p>
                </w:tc>
              </w:sdtContent>
            </w:sdt>
            <w:sdt>
              <w:sdtPr>
                <w:rPr>
                  <w:szCs w:val="21"/>
                </w:rPr>
                <w:alias w:val="联营企业-余额小计"/>
                <w:tag w:val="_GBC_7f47366c3d4248dfbb26db691bf7abb0"/>
                <w:id w:val="1587260784"/>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126A8A99" w14:textId="77777777" w:rsidR="00403734" w:rsidRPr="00403734" w:rsidRDefault="00403734" w:rsidP="00E83320">
                    <w:pPr>
                      <w:jc w:val="right"/>
                      <w:rPr>
                        <w:szCs w:val="21"/>
                      </w:rPr>
                    </w:pPr>
                    <w:r w:rsidRPr="00403734">
                      <w:rPr>
                        <w:szCs w:val="21"/>
                      </w:rPr>
                      <w:t>60,028,677.43</w:t>
                    </w:r>
                  </w:p>
                </w:tc>
              </w:sdtContent>
            </w:sdt>
            <w:sdt>
              <w:sdtPr>
                <w:rPr>
                  <w:szCs w:val="21"/>
                </w:rPr>
                <w:alias w:val="联营企业-减值准备小计"/>
                <w:tag w:val="_GBC_1c3d5ebb7db3427ba587796775ffde8c"/>
                <w:id w:val="-149444234"/>
                <w:lock w:val="sdtLocked"/>
              </w:sdtPr>
              <w:sdtEndPr/>
              <w:sdtContent>
                <w:tc>
                  <w:tcPr>
                    <w:tcW w:w="498" w:type="pct"/>
                    <w:tcBorders>
                      <w:top w:val="single" w:sz="4" w:space="0" w:color="auto"/>
                      <w:left w:val="single" w:sz="4" w:space="0" w:color="auto"/>
                      <w:bottom w:val="single" w:sz="4" w:space="0" w:color="auto"/>
                      <w:right w:val="single" w:sz="4" w:space="0" w:color="auto"/>
                    </w:tcBorders>
                    <w:shd w:val="clear" w:color="auto" w:fill="auto"/>
                  </w:tcPr>
                  <w:p w14:paraId="1C53CB74" w14:textId="3A86F7E4" w:rsidR="00403734" w:rsidRPr="00403734" w:rsidRDefault="00403734" w:rsidP="00E83320">
                    <w:pPr>
                      <w:jc w:val="right"/>
                      <w:rPr>
                        <w:szCs w:val="21"/>
                      </w:rPr>
                    </w:pPr>
                    <w:r w:rsidRPr="00403734">
                      <w:rPr>
                        <w:color w:val="000000"/>
                        <w:szCs w:val="21"/>
                      </w:rPr>
                      <w:t>399,233.83</w:t>
                    </w:r>
                  </w:p>
                </w:tc>
              </w:sdtContent>
            </w:sdt>
          </w:tr>
          <w:tr w:rsidR="00403734" w14:paraId="619DDF96" w14:textId="77777777" w:rsidTr="00403734">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C9A1A67" w14:textId="77777777" w:rsidR="00403734" w:rsidRDefault="00403734" w:rsidP="00E83320">
                <w:pPr>
                  <w:jc w:val="center"/>
                  <w:rPr>
                    <w:szCs w:val="21"/>
                  </w:rPr>
                </w:pPr>
                <w:r>
                  <w:rPr>
                    <w:rFonts w:hint="eastAsia"/>
                    <w:szCs w:val="21"/>
                  </w:rPr>
                  <w:t>合计</w:t>
                </w:r>
              </w:p>
            </w:tc>
            <w:sdt>
              <w:sdtPr>
                <w:rPr>
                  <w:szCs w:val="21"/>
                </w:rPr>
                <w:alias w:val="长期股权投资合计"/>
                <w:tag w:val="_GBC_f89297569e32436d9928859b5ec9f0d7"/>
                <w:id w:val="1675841097"/>
                <w:lock w:val="sdtLocked"/>
              </w:sdtPr>
              <w:sdtEndPr/>
              <w:sdtContent>
                <w:tc>
                  <w:tcPr>
                    <w:tcW w:w="460" w:type="pct"/>
                    <w:tcBorders>
                      <w:top w:val="single" w:sz="4" w:space="0" w:color="auto"/>
                      <w:left w:val="single" w:sz="4" w:space="0" w:color="auto"/>
                      <w:bottom w:val="single" w:sz="4" w:space="0" w:color="auto"/>
                      <w:right w:val="single" w:sz="4" w:space="0" w:color="auto"/>
                    </w:tcBorders>
                    <w:shd w:val="clear" w:color="auto" w:fill="auto"/>
                  </w:tcPr>
                  <w:p w14:paraId="3EF3D99A" w14:textId="1048657B" w:rsidR="00403734" w:rsidRPr="00403734" w:rsidRDefault="00403734" w:rsidP="00E83320">
                    <w:pPr>
                      <w:jc w:val="right"/>
                      <w:rPr>
                        <w:szCs w:val="21"/>
                      </w:rPr>
                    </w:pPr>
                    <w:r w:rsidRPr="00403734">
                      <w:rPr>
                        <w:color w:val="000000"/>
                        <w:szCs w:val="21"/>
                      </w:rPr>
                      <w:t>399,233.83</w:t>
                    </w:r>
                  </w:p>
                </w:tc>
              </w:sdtContent>
            </w:sdt>
            <w:tc>
              <w:tcPr>
                <w:tcW w:w="569" w:type="pct"/>
                <w:tcBorders>
                  <w:top w:val="single" w:sz="4" w:space="0" w:color="auto"/>
                  <w:left w:val="single" w:sz="4" w:space="0" w:color="auto"/>
                  <w:bottom w:val="single" w:sz="4" w:space="0" w:color="auto"/>
                  <w:right w:val="single" w:sz="4" w:space="0" w:color="auto"/>
                </w:tcBorders>
                <w:shd w:val="clear" w:color="auto" w:fill="auto"/>
              </w:tcPr>
              <w:p w14:paraId="2BEFD046" w14:textId="77777777" w:rsidR="00403734" w:rsidRPr="00403734" w:rsidRDefault="00166E2B" w:rsidP="00E83320">
                <w:pPr>
                  <w:jc w:val="right"/>
                  <w:rPr>
                    <w:szCs w:val="21"/>
                  </w:rPr>
                </w:pPr>
                <w:sdt>
                  <w:sdtPr>
                    <w:rPr>
                      <w:szCs w:val="21"/>
                    </w:rPr>
                    <w:alias w:val="长期股权投资本期增加-追加投资合计"/>
                    <w:tag w:val="_GBC_1d791e50ce7449a4ac460f6ea1d84f80"/>
                    <w:id w:val="-1589835383"/>
                    <w:lock w:val="sdtLocked"/>
                  </w:sdtPr>
                  <w:sdtEndPr/>
                  <w:sdtContent>
                    <w:r w:rsidR="00403734" w:rsidRPr="00403734">
                      <w:rPr>
                        <w:szCs w:val="21"/>
                      </w:rPr>
                      <w:t>44,230,000.00</w:t>
                    </w:r>
                  </w:sdtContent>
                </w:sdt>
              </w:p>
            </w:tc>
            <w:sdt>
              <w:sdtPr>
                <w:rPr>
                  <w:szCs w:val="21"/>
                </w:rPr>
                <w:alias w:val="长期股权投资本期减少-减少投资合计"/>
                <w:tag w:val="_GBC_3748f88aac8b4610996ae9832a0c9c76"/>
                <w:id w:val="-275175430"/>
                <w:lock w:val="sdtLocked"/>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2A15D36A" w14:textId="77777777" w:rsidR="00403734" w:rsidRPr="00403734" w:rsidRDefault="00403734" w:rsidP="00E83320">
                    <w:pPr>
                      <w:jc w:val="right"/>
                      <w:rPr>
                        <w:szCs w:val="21"/>
                      </w:rPr>
                    </w:pPr>
                  </w:p>
                </w:tc>
              </w:sdtContent>
            </w:sdt>
            <w:tc>
              <w:tcPr>
                <w:tcW w:w="473" w:type="pct"/>
                <w:tcBorders>
                  <w:top w:val="single" w:sz="4" w:space="0" w:color="auto"/>
                  <w:left w:val="single" w:sz="4" w:space="0" w:color="auto"/>
                  <w:bottom w:val="single" w:sz="4" w:space="0" w:color="auto"/>
                  <w:right w:val="single" w:sz="4" w:space="0" w:color="auto"/>
                </w:tcBorders>
                <w:shd w:val="clear" w:color="auto" w:fill="auto"/>
              </w:tcPr>
              <w:p w14:paraId="225C5603" w14:textId="77777777" w:rsidR="00403734" w:rsidRPr="00403734" w:rsidRDefault="00166E2B" w:rsidP="00E83320">
                <w:pPr>
                  <w:jc w:val="right"/>
                  <w:rPr>
                    <w:szCs w:val="21"/>
                  </w:rPr>
                </w:pPr>
                <w:sdt>
                  <w:sdtPr>
                    <w:rPr>
                      <w:szCs w:val="21"/>
                    </w:rPr>
                    <w:alias w:val="长期股权投资本期增加-权益法下确认的投资收益合计"/>
                    <w:tag w:val="_GBC_97d8a6e6e54147f195f44aa3bb1c4584"/>
                    <w:id w:val="-53479796"/>
                    <w:lock w:val="sdtLocked"/>
                  </w:sdtPr>
                  <w:sdtEndPr/>
                  <w:sdtContent>
                    <w:r w:rsidR="00403734" w:rsidRPr="00403734">
                      <w:rPr>
                        <w:szCs w:val="21"/>
                      </w:rPr>
                      <w:t>-600,556.40</w:t>
                    </w:r>
                  </w:sdtContent>
                </w:sdt>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4B5C7606" w14:textId="77777777" w:rsidR="00403734" w:rsidRPr="00403734" w:rsidRDefault="00166E2B" w:rsidP="00E83320">
                <w:pPr>
                  <w:jc w:val="right"/>
                  <w:rPr>
                    <w:szCs w:val="21"/>
                  </w:rPr>
                </w:pPr>
                <w:sdt>
                  <w:sdtPr>
                    <w:rPr>
                      <w:szCs w:val="21"/>
                    </w:rPr>
                    <w:alias w:val="长期股权投资本期增加-其他综合收益调整合计"/>
                    <w:tag w:val="_GBC_450ad46308c34ab3a1df49d4334cdb19"/>
                    <w:id w:val="-914246753"/>
                    <w:lock w:val="sdtLocked"/>
                    <w:showingPlcHdr/>
                  </w:sdtPr>
                  <w:sdtEndPr/>
                  <w:sdtContent>
                    <w:r w:rsidR="00403734" w:rsidRPr="00403734">
                      <w:rPr>
                        <w:rFonts w:hint="eastAsia"/>
                        <w:color w:val="333399"/>
                        <w:szCs w:val="21"/>
                      </w:rPr>
                      <w:t xml:space="preserve">　</w:t>
                    </w:r>
                  </w:sdtContent>
                </w:sdt>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3528A237" w14:textId="77777777" w:rsidR="00403734" w:rsidRPr="00403734" w:rsidRDefault="00166E2B" w:rsidP="00E83320">
                <w:pPr>
                  <w:jc w:val="right"/>
                  <w:rPr>
                    <w:szCs w:val="21"/>
                  </w:rPr>
                </w:pPr>
                <w:sdt>
                  <w:sdtPr>
                    <w:rPr>
                      <w:szCs w:val="21"/>
                    </w:rPr>
                    <w:alias w:val="长期股权投资本期增加-其他权益变动合计"/>
                    <w:tag w:val="_GBC_51a01682316b49a1816b14904a40c883"/>
                    <w:id w:val="1010333030"/>
                    <w:lock w:val="sdtLocked"/>
                    <w:showingPlcHdr/>
                  </w:sdtPr>
                  <w:sdtEndPr/>
                  <w:sdtContent>
                    <w:r w:rsidR="00403734" w:rsidRPr="00403734">
                      <w:rPr>
                        <w:rFonts w:hint="eastAsia"/>
                        <w:color w:val="333399"/>
                        <w:szCs w:val="21"/>
                      </w:rPr>
                      <w:t xml:space="preserve">　</w:t>
                    </w:r>
                  </w:sdtContent>
                </w:sdt>
              </w:p>
            </w:tc>
            <w:sdt>
              <w:sdtPr>
                <w:rPr>
                  <w:szCs w:val="21"/>
                </w:rPr>
                <w:alias w:val="长期股权投资宣告发放现金股利或利润合计"/>
                <w:tag w:val="_GBC_8ff1bd180c6d42fba364dc6b2cf4e95e"/>
                <w:id w:val="633914151"/>
                <w:lock w:val="sdtLocked"/>
                <w:showingPlcHdr/>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tcPr>
                  <w:p w14:paraId="72E3F03E" w14:textId="77777777" w:rsidR="00403734" w:rsidRPr="00403734" w:rsidRDefault="00403734" w:rsidP="00E83320">
                    <w:pPr>
                      <w:jc w:val="right"/>
                      <w:rPr>
                        <w:szCs w:val="21"/>
                      </w:rPr>
                    </w:pPr>
                    <w:r w:rsidRPr="00403734">
                      <w:rPr>
                        <w:rFonts w:hint="eastAsia"/>
                        <w:color w:val="333399"/>
                        <w:szCs w:val="21"/>
                      </w:rPr>
                      <w:t xml:space="preserve">　</w:t>
                    </w:r>
                  </w:p>
                </w:tc>
              </w:sdtContent>
            </w:sdt>
            <w:sdt>
              <w:sdtPr>
                <w:rPr>
                  <w:szCs w:val="21"/>
                </w:rPr>
                <w:alias w:val="长期股权投资减值准备_本期增加数"/>
                <w:tag w:val="_GBC_f20f4af0b97f4cde82af22c1ce8a9f88"/>
                <w:id w:val="578940333"/>
                <w:lock w:val="sdtLocked"/>
                <w:showingPlcHdr/>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tcPr>
                  <w:p w14:paraId="2D8479AE" w14:textId="77777777" w:rsidR="00403734" w:rsidRPr="00403734" w:rsidRDefault="00403734" w:rsidP="00E83320">
                    <w:pPr>
                      <w:jc w:val="right"/>
                      <w:rPr>
                        <w:szCs w:val="21"/>
                      </w:rPr>
                    </w:pPr>
                    <w:r w:rsidRPr="00403734">
                      <w:rPr>
                        <w:rFonts w:hint="eastAsia"/>
                        <w:color w:val="333399"/>
                        <w:szCs w:val="21"/>
                      </w:rPr>
                      <w:t xml:space="preserve">　</w:t>
                    </w:r>
                  </w:p>
                </w:tc>
              </w:sdtContent>
            </w:sdt>
            <w:tc>
              <w:tcPr>
                <w:tcW w:w="617" w:type="pct"/>
                <w:tcBorders>
                  <w:top w:val="single" w:sz="4" w:space="0" w:color="auto"/>
                  <w:left w:val="single" w:sz="4" w:space="0" w:color="auto"/>
                  <w:bottom w:val="single" w:sz="4" w:space="0" w:color="auto"/>
                  <w:right w:val="single" w:sz="4" w:space="0" w:color="auto"/>
                </w:tcBorders>
                <w:shd w:val="clear" w:color="auto" w:fill="auto"/>
              </w:tcPr>
              <w:p w14:paraId="4E3CC521" w14:textId="77777777" w:rsidR="00403734" w:rsidRPr="00403734" w:rsidRDefault="00166E2B" w:rsidP="00E83320">
                <w:pPr>
                  <w:jc w:val="right"/>
                  <w:rPr>
                    <w:szCs w:val="21"/>
                  </w:rPr>
                </w:pPr>
                <w:sdt>
                  <w:sdtPr>
                    <w:rPr>
                      <w:szCs w:val="21"/>
                    </w:rPr>
                    <w:alias w:val="长期股权投资本期其他增减变动合计"/>
                    <w:tag w:val="_GBC_61fdc427ea5048c0918f476d45792495"/>
                    <w:id w:val="1894620890"/>
                    <w:lock w:val="sdtLocked"/>
                  </w:sdtPr>
                  <w:sdtEndPr/>
                  <w:sdtContent>
                    <w:r w:rsidR="00403734" w:rsidRPr="00403734">
                      <w:rPr>
                        <w:color w:val="000000"/>
                        <w:szCs w:val="21"/>
                      </w:rPr>
                      <w:t>16,000,000.00</w:t>
                    </w:r>
                  </w:sdtContent>
                </w:sdt>
              </w:p>
            </w:tc>
            <w:sdt>
              <w:sdtPr>
                <w:rPr>
                  <w:szCs w:val="21"/>
                </w:rPr>
                <w:alias w:val="长期股权投资合计"/>
                <w:tag w:val="_GBC_034b69651f5340db9a03e3db014e4fc4"/>
                <w:id w:val="1619871389"/>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0C635051" w14:textId="77777777" w:rsidR="00403734" w:rsidRPr="00403734" w:rsidRDefault="00403734" w:rsidP="00E83320">
                    <w:pPr>
                      <w:jc w:val="right"/>
                      <w:rPr>
                        <w:szCs w:val="21"/>
                      </w:rPr>
                    </w:pPr>
                    <w:r w:rsidRPr="00403734">
                      <w:rPr>
                        <w:szCs w:val="21"/>
                      </w:rPr>
                      <w:t>60,028,677.43</w:t>
                    </w:r>
                  </w:p>
                </w:tc>
              </w:sdtContent>
            </w:sdt>
            <w:sdt>
              <w:sdtPr>
                <w:rPr>
                  <w:szCs w:val="21"/>
                </w:rPr>
                <w:alias w:val="长期股权投资减值准备余额"/>
                <w:tag w:val="_GBC_e0d7f1299f3044518301387149e88e9a"/>
                <w:id w:val="1514036048"/>
                <w:lock w:val="sdtLocked"/>
              </w:sdtPr>
              <w:sdtEndPr/>
              <w:sdtContent>
                <w:tc>
                  <w:tcPr>
                    <w:tcW w:w="498" w:type="pct"/>
                    <w:tcBorders>
                      <w:top w:val="single" w:sz="4" w:space="0" w:color="auto"/>
                      <w:left w:val="single" w:sz="4" w:space="0" w:color="auto"/>
                      <w:bottom w:val="single" w:sz="4" w:space="0" w:color="auto"/>
                      <w:right w:val="single" w:sz="4" w:space="0" w:color="auto"/>
                    </w:tcBorders>
                    <w:shd w:val="clear" w:color="auto" w:fill="auto"/>
                  </w:tcPr>
                  <w:p w14:paraId="590CF849" w14:textId="11DA12B4" w:rsidR="00403734" w:rsidRPr="00403734" w:rsidRDefault="00403734" w:rsidP="00E83320">
                    <w:pPr>
                      <w:jc w:val="right"/>
                      <w:rPr>
                        <w:szCs w:val="21"/>
                      </w:rPr>
                    </w:pPr>
                    <w:r w:rsidRPr="00403734">
                      <w:rPr>
                        <w:color w:val="000000"/>
                        <w:szCs w:val="21"/>
                      </w:rPr>
                      <w:t>399,233.83</w:t>
                    </w:r>
                  </w:p>
                </w:tc>
              </w:sdtContent>
            </w:sdt>
          </w:tr>
        </w:tbl>
        <w:p w14:paraId="009759E2" w14:textId="77777777" w:rsidR="00403734" w:rsidRDefault="00403734"/>
        <w:p w14:paraId="2ECB0330" w14:textId="77777777" w:rsidR="00D074C7" w:rsidRDefault="00A86B79">
          <w:pPr>
            <w:snapToGrid w:val="0"/>
            <w:spacing w:line="240" w:lineRule="atLeast"/>
            <w:rPr>
              <w:szCs w:val="21"/>
            </w:rPr>
          </w:pPr>
          <w:r>
            <w:rPr>
              <w:rFonts w:hint="eastAsia"/>
              <w:szCs w:val="21"/>
            </w:rPr>
            <w:t>其他说明</w:t>
          </w:r>
        </w:p>
        <w:sdt>
          <w:sdtPr>
            <w:rPr>
              <w:rFonts w:hint="eastAsia"/>
              <w:sz w:val="21"/>
              <w:szCs w:val="21"/>
            </w:rPr>
            <w:tag w:val="_SEC_3a311bd4f3f14e4ea06367dc28b85743"/>
            <w:id w:val="-2057769429"/>
            <w:lock w:val="sdtLocked"/>
            <w:placeholder>
              <w:docPart w:val="GBC22222222222222222222222222222"/>
            </w:placeholder>
          </w:sdtPr>
          <w:sdtEndPr>
            <w:rPr>
              <w:rFonts w:hint="default"/>
            </w:rPr>
          </w:sdtEndPr>
          <w:sdtContent>
            <w:sdt>
              <w:sdtPr>
                <w:rPr>
                  <w:sz w:val="21"/>
                  <w:szCs w:val="21"/>
                </w:rPr>
                <w:alias w:val="长期股票投资的说明"/>
                <w:tag w:val="_GBC_4023b747651f4831814ee17f68bb62d6"/>
                <w:id w:val="-1810239208"/>
                <w:lock w:val="sdtLocked"/>
                <w:placeholder>
                  <w:docPart w:val="GBC22222222222222222222222222222"/>
                </w:placeholder>
              </w:sdtPr>
              <w:sdtEndPr/>
              <w:sdtContent>
                <w:p w14:paraId="122CF7E6" w14:textId="7AF9E353" w:rsidR="00403734" w:rsidRPr="00E725F8" w:rsidRDefault="00403734" w:rsidP="00804F2C">
                  <w:pPr>
                    <w:pStyle w:val="af8"/>
                    <w:spacing w:before="0" w:beforeAutospacing="0" w:after="0" w:afterAutospacing="0" w:line="276" w:lineRule="auto"/>
                    <w:ind w:firstLineChars="200" w:firstLine="420"/>
                    <w:rPr>
                      <w:rFonts w:ascii="Times New Roman" w:hAnsi="Times New Roman" w:cs="Times New Roman"/>
                      <w:kern w:val="2"/>
                      <w:sz w:val="21"/>
                    </w:rPr>
                  </w:pPr>
                  <w:r w:rsidRPr="00FA2607">
                    <w:rPr>
                      <w:rFonts w:ascii="Times New Roman" w:hAnsi="Times New Roman" w:cs="Times New Roman"/>
                      <w:kern w:val="2"/>
                      <w:sz w:val="21"/>
                    </w:rPr>
                    <w:t>注</w:t>
                  </w:r>
                  <w:r w:rsidRPr="00FA2607">
                    <w:rPr>
                      <w:rFonts w:ascii="Times New Roman" w:hAnsi="Times New Roman" w:cs="Times New Roman"/>
                      <w:kern w:val="2"/>
                      <w:sz w:val="21"/>
                    </w:rPr>
                    <w:t>1</w:t>
                  </w:r>
                  <w:r w:rsidRPr="00FA2607">
                    <w:rPr>
                      <w:rFonts w:ascii="Times New Roman" w:hAnsi="Times New Roman" w:cs="Times New Roman"/>
                      <w:kern w:val="2"/>
                      <w:sz w:val="21"/>
                    </w:rPr>
                    <w:t>：公司下属控股孙公司江苏吴中海利国际贸易有限公司与自然人胡龙海签署了《股权转让协议书》，胡龙海将持有天津嘉和昊成物流有限公司</w:t>
                  </w:r>
                  <w:r w:rsidRPr="00FA2607">
                    <w:rPr>
                      <w:rFonts w:ascii="Times New Roman" w:hAnsi="Times New Roman" w:cs="Times New Roman"/>
                      <w:kern w:val="2"/>
                      <w:sz w:val="21"/>
                    </w:rPr>
                    <w:t xml:space="preserve"> 30%</w:t>
                  </w:r>
                  <w:r w:rsidRPr="00FA2607">
                    <w:rPr>
                      <w:rFonts w:ascii="Times New Roman" w:hAnsi="Times New Roman" w:cs="Times New Roman"/>
                      <w:kern w:val="2"/>
                      <w:sz w:val="21"/>
                    </w:rPr>
                    <w:t>的股权转让给江苏吴中海利国际贸易有限公司。</w:t>
                  </w:r>
                  <w:r w:rsidRPr="00E725F8">
                    <w:rPr>
                      <w:rFonts w:ascii="Times New Roman" w:hAnsi="Times New Roman" w:cs="Times New Roman"/>
                      <w:kern w:val="2"/>
                      <w:sz w:val="21"/>
                    </w:rPr>
                    <w:t>2016</w:t>
                  </w:r>
                  <w:r w:rsidRPr="00E725F8">
                    <w:rPr>
                      <w:rFonts w:ascii="Times New Roman" w:hAnsi="Times New Roman" w:cs="Times New Roman"/>
                      <w:kern w:val="2"/>
                      <w:sz w:val="21"/>
                    </w:rPr>
                    <w:t>年</w:t>
                  </w:r>
                  <w:r w:rsidR="008D238E">
                    <w:rPr>
                      <w:rFonts w:ascii="Times New Roman" w:hAnsi="Times New Roman" w:cs="Times New Roman" w:hint="eastAsia"/>
                      <w:kern w:val="2"/>
                      <w:sz w:val="21"/>
                    </w:rPr>
                    <w:t>6</w:t>
                  </w:r>
                  <w:r w:rsidRPr="00E725F8">
                    <w:rPr>
                      <w:rFonts w:ascii="Times New Roman" w:hAnsi="Times New Roman" w:cs="Times New Roman"/>
                      <w:kern w:val="2"/>
                      <w:sz w:val="21"/>
                    </w:rPr>
                    <w:t>月</w:t>
                  </w:r>
                  <w:r w:rsidR="008D238E">
                    <w:rPr>
                      <w:rFonts w:ascii="Times New Roman" w:hAnsi="Times New Roman" w:cs="Times New Roman" w:hint="eastAsia"/>
                      <w:kern w:val="2"/>
                      <w:sz w:val="21"/>
                    </w:rPr>
                    <w:t>6</w:t>
                  </w:r>
                  <w:r w:rsidRPr="00E725F8">
                    <w:rPr>
                      <w:rFonts w:ascii="Times New Roman" w:hAnsi="Times New Roman" w:cs="Times New Roman"/>
                      <w:kern w:val="2"/>
                      <w:sz w:val="21"/>
                    </w:rPr>
                    <w:t>日上述股权转让事宜已完成相关变更登记手续。</w:t>
                  </w:r>
                  <w:r w:rsidRPr="00E725F8">
                    <w:rPr>
                      <w:rFonts w:ascii="Times New Roman" w:hAnsi="Times New Roman" w:cs="Times New Roman" w:hint="eastAsia"/>
                      <w:kern w:val="2"/>
                      <w:sz w:val="21"/>
                    </w:rPr>
                    <w:t>另</w:t>
                  </w:r>
                  <w:r w:rsidRPr="00E725F8">
                    <w:rPr>
                      <w:rFonts w:ascii="Times New Roman" w:hAnsi="Times New Roman" w:cs="Times New Roman" w:hint="eastAsia"/>
                      <w:kern w:val="2"/>
                      <w:sz w:val="21"/>
                    </w:rPr>
                    <w:t>2017</w:t>
                  </w:r>
                  <w:r w:rsidRPr="00E725F8">
                    <w:rPr>
                      <w:rFonts w:ascii="Times New Roman" w:hAnsi="Times New Roman" w:cs="Times New Roman" w:hint="eastAsia"/>
                      <w:kern w:val="2"/>
                      <w:sz w:val="21"/>
                    </w:rPr>
                    <w:t>年</w:t>
                  </w:r>
                  <w:r w:rsidRPr="00E725F8">
                    <w:rPr>
                      <w:rFonts w:ascii="Times New Roman" w:hAnsi="Times New Roman" w:cs="Times New Roman" w:hint="eastAsia"/>
                      <w:kern w:val="2"/>
                      <w:sz w:val="21"/>
                    </w:rPr>
                    <w:t>3</w:t>
                  </w:r>
                  <w:r w:rsidRPr="00E725F8">
                    <w:rPr>
                      <w:rFonts w:ascii="Times New Roman" w:hAnsi="Times New Roman" w:cs="Times New Roman" w:hint="eastAsia"/>
                      <w:kern w:val="2"/>
                      <w:sz w:val="21"/>
                    </w:rPr>
                    <w:t>月</w:t>
                  </w:r>
                  <w:r w:rsidRPr="00E725F8">
                    <w:rPr>
                      <w:rFonts w:ascii="Times New Roman" w:hAnsi="Times New Roman" w:cs="Times New Roman" w:hint="eastAsia"/>
                      <w:kern w:val="2"/>
                      <w:sz w:val="21"/>
                    </w:rPr>
                    <w:t>23</w:t>
                  </w:r>
                  <w:r w:rsidRPr="00E725F8">
                    <w:rPr>
                      <w:rFonts w:ascii="Times New Roman" w:hAnsi="Times New Roman" w:cs="Times New Roman" w:hint="eastAsia"/>
                      <w:kern w:val="2"/>
                      <w:sz w:val="21"/>
                    </w:rPr>
                    <w:t>日</w:t>
                  </w:r>
                  <w:r w:rsidRPr="00E725F8">
                    <w:rPr>
                      <w:rFonts w:ascii="Times New Roman" w:hAnsi="Times New Roman" w:cs="Times New Roman"/>
                      <w:kern w:val="2"/>
                      <w:sz w:val="21"/>
                    </w:rPr>
                    <w:t>，</w:t>
                  </w:r>
                  <w:r w:rsidRPr="00E725F8">
                    <w:rPr>
                      <w:rFonts w:ascii="Times New Roman" w:hAnsi="Times New Roman" w:cs="Times New Roman" w:hint="eastAsia"/>
                      <w:kern w:val="2"/>
                      <w:sz w:val="21"/>
                    </w:rPr>
                    <w:t>中通诚</w:t>
                  </w:r>
                  <w:r w:rsidRPr="00E725F8">
                    <w:rPr>
                      <w:rFonts w:ascii="Times New Roman" w:hAnsi="Times New Roman" w:cs="Times New Roman"/>
                      <w:kern w:val="2"/>
                      <w:sz w:val="21"/>
                    </w:rPr>
                    <w:t>资产评估有限公司</w:t>
                  </w:r>
                  <w:r w:rsidRPr="00E725F8">
                    <w:rPr>
                      <w:rFonts w:ascii="Times New Roman" w:hAnsi="Times New Roman" w:cs="Times New Roman" w:hint="eastAsia"/>
                      <w:kern w:val="2"/>
                      <w:sz w:val="21"/>
                    </w:rPr>
                    <w:t>按照</w:t>
                  </w:r>
                  <w:r w:rsidRPr="00E725F8">
                    <w:rPr>
                      <w:rFonts w:ascii="Times New Roman" w:hAnsi="Times New Roman" w:cs="Times New Roman"/>
                      <w:kern w:val="2"/>
                      <w:sz w:val="21"/>
                    </w:rPr>
                    <w:t>资产基础法</w:t>
                  </w:r>
                  <w:r w:rsidRPr="00E725F8">
                    <w:rPr>
                      <w:rFonts w:ascii="Times New Roman" w:hAnsi="Times New Roman" w:cs="Times New Roman" w:hint="eastAsia"/>
                      <w:kern w:val="2"/>
                      <w:sz w:val="21"/>
                    </w:rPr>
                    <w:t>对</w:t>
                  </w:r>
                  <w:r w:rsidRPr="00E725F8">
                    <w:rPr>
                      <w:rFonts w:ascii="Times New Roman" w:hAnsi="Times New Roman" w:cs="Times New Roman"/>
                      <w:kern w:val="2"/>
                      <w:sz w:val="21"/>
                    </w:rPr>
                    <w:t>天津嘉和昊成物流有限公司</w:t>
                  </w:r>
                  <w:r w:rsidRPr="00E725F8">
                    <w:rPr>
                      <w:rFonts w:ascii="Times New Roman" w:hAnsi="Times New Roman" w:cs="Times New Roman"/>
                      <w:kern w:val="2"/>
                      <w:sz w:val="21"/>
                    </w:rPr>
                    <w:t xml:space="preserve"> </w:t>
                  </w:r>
                  <w:r w:rsidRPr="00E725F8">
                    <w:rPr>
                      <w:rFonts w:ascii="Times New Roman" w:hAnsi="Times New Roman" w:cs="Times New Roman" w:hint="eastAsia"/>
                      <w:kern w:val="2"/>
                      <w:sz w:val="21"/>
                    </w:rPr>
                    <w:t>2016</w:t>
                  </w:r>
                  <w:r w:rsidRPr="00E725F8">
                    <w:rPr>
                      <w:rFonts w:ascii="Times New Roman" w:hAnsi="Times New Roman" w:cs="Times New Roman" w:hint="eastAsia"/>
                      <w:kern w:val="2"/>
                      <w:sz w:val="21"/>
                    </w:rPr>
                    <w:t>年</w:t>
                  </w:r>
                  <w:r w:rsidRPr="00E725F8">
                    <w:rPr>
                      <w:rFonts w:ascii="Times New Roman" w:hAnsi="Times New Roman" w:cs="Times New Roman" w:hint="eastAsia"/>
                      <w:kern w:val="2"/>
                      <w:sz w:val="21"/>
                    </w:rPr>
                    <w:t>12</w:t>
                  </w:r>
                  <w:r w:rsidRPr="00E725F8">
                    <w:rPr>
                      <w:rFonts w:ascii="Times New Roman" w:hAnsi="Times New Roman" w:cs="Times New Roman" w:hint="eastAsia"/>
                      <w:kern w:val="2"/>
                      <w:sz w:val="21"/>
                    </w:rPr>
                    <w:t>月</w:t>
                  </w:r>
                  <w:r w:rsidRPr="00E725F8">
                    <w:rPr>
                      <w:rFonts w:ascii="Times New Roman" w:hAnsi="Times New Roman" w:cs="Times New Roman" w:hint="eastAsia"/>
                      <w:kern w:val="2"/>
                      <w:sz w:val="21"/>
                    </w:rPr>
                    <w:t>31</w:t>
                  </w:r>
                  <w:r w:rsidRPr="00E725F8">
                    <w:rPr>
                      <w:rFonts w:ascii="Times New Roman" w:hAnsi="Times New Roman" w:cs="Times New Roman" w:hint="eastAsia"/>
                      <w:kern w:val="2"/>
                      <w:sz w:val="21"/>
                    </w:rPr>
                    <w:t>日的</w:t>
                  </w:r>
                  <w:r w:rsidRPr="00E725F8">
                    <w:rPr>
                      <w:rFonts w:ascii="Times New Roman" w:hAnsi="Times New Roman" w:cs="Times New Roman"/>
                      <w:kern w:val="2"/>
                      <w:sz w:val="21"/>
                    </w:rPr>
                    <w:t>股东权益出具</w:t>
                  </w:r>
                  <w:r w:rsidRPr="00E725F8">
                    <w:rPr>
                      <w:rFonts w:ascii="Times New Roman" w:hAnsi="Times New Roman" w:cs="Times New Roman" w:hint="eastAsia"/>
                      <w:kern w:val="2"/>
                      <w:sz w:val="21"/>
                    </w:rPr>
                    <w:t>了中通苏咨报字〔</w:t>
                  </w:r>
                  <w:r w:rsidRPr="00E725F8">
                    <w:rPr>
                      <w:rFonts w:ascii="Times New Roman" w:hAnsi="Times New Roman" w:cs="Times New Roman" w:hint="eastAsia"/>
                      <w:kern w:val="2"/>
                      <w:sz w:val="21"/>
                    </w:rPr>
                    <w:t>2017</w:t>
                  </w:r>
                  <w:r w:rsidRPr="00E725F8">
                    <w:rPr>
                      <w:rFonts w:ascii="Times New Roman" w:hAnsi="Times New Roman" w:cs="Times New Roman" w:hint="eastAsia"/>
                      <w:kern w:val="2"/>
                      <w:sz w:val="21"/>
                    </w:rPr>
                    <w:t>〕</w:t>
                  </w:r>
                  <w:r w:rsidRPr="00E725F8">
                    <w:rPr>
                      <w:rFonts w:ascii="Times New Roman" w:hAnsi="Times New Roman" w:cs="Times New Roman" w:hint="eastAsia"/>
                      <w:kern w:val="2"/>
                      <w:sz w:val="21"/>
                    </w:rPr>
                    <w:t>13</w:t>
                  </w:r>
                  <w:r w:rsidRPr="00E725F8">
                    <w:rPr>
                      <w:rFonts w:ascii="Times New Roman" w:hAnsi="Times New Roman" w:cs="Times New Roman" w:hint="eastAsia"/>
                      <w:kern w:val="2"/>
                      <w:sz w:val="21"/>
                    </w:rPr>
                    <w:t>号《天津嘉和昊成物流有限公司股东全部权益价值》咨询</w:t>
                  </w:r>
                  <w:r w:rsidRPr="00E725F8">
                    <w:rPr>
                      <w:rFonts w:ascii="Times New Roman" w:hAnsi="Times New Roman" w:cs="Times New Roman"/>
                      <w:kern w:val="2"/>
                      <w:sz w:val="21"/>
                    </w:rPr>
                    <w:t>报告，</w:t>
                  </w:r>
                  <w:r w:rsidRPr="00E725F8">
                    <w:rPr>
                      <w:rFonts w:ascii="Times New Roman" w:hAnsi="Times New Roman" w:cs="Times New Roman" w:hint="eastAsia"/>
                      <w:kern w:val="2"/>
                      <w:sz w:val="21"/>
                    </w:rPr>
                    <w:t>截至</w:t>
                  </w:r>
                  <w:r w:rsidRPr="00E725F8">
                    <w:rPr>
                      <w:rFonts w:ascii="Times New Roman" w:hAnsi="Times New Roman" w:cs="Times New Roman" w:hint="eastAsia"/>
                      <w:kern w:val="2"/>
                      <w:sz w:val="21"/>
                    </w:rPr>
                    <w:t>2016</w:t>
                  </w:r>
                  <w:r w:rsidRPr="00E725F8">
                    <w:rPr>
                      <w:rFonts w:ascii="Times New Roman" w:hAnsi="Times New Roman" w:cs="Times New Roman" w:hint="eastAsia"/>
                      <w:kern w:val="2"/>
                      <w:sz w:val="21"/>
                    </w:rPr>
                    <w:t>年</w:t>
                  </w:r>
                  <w:r w:rsidRPr="00E725F8">
                    <w:rPr>
                      <w:rFonts w:ascii="Times New Roman" w:hAnsi="Times New Roman" w:cs="Times New Roman" w:hint="eastAsia"/>
                      <w:kern w:val="2"/>
                      <w:sz w:val="21"/>
                    </w:rPr>
                    <w:t>12</w:t>
                  </w:r>
                  <w:r w:rsidRPr="00E725F8">
                    <w:rPr>
                      <w:rFonts w:ascii="Times New Roman" w:hAnsi="Times New Roman" w:cs="Times New Roman" w:hint="eastAsia"/>
                      <w:kern w:val="2"/>
                      <w:sz w:val="21"/>
                    </w:rPr>
                    <w:t>月</w:t>
                  </w:r>
                  <w:r w:rsidRPr="00E725F8">
                    <w:rPr>
                      <w:rFonts w:ascii="Times New Roman" w:hAnsi="Times New Roman" w:cs="Times New Roman" w:hint="eastAsia"/>
                      <w:kern w:val="2"/>
                      <w:sz w:val="21"/>
                    </w:rPr>
                    <w:t>31</w:t>
                  </w:r>
                  <w:r w:rsidRPr="00E725F8">
                    <w:rPr>
                      <w:rFonts w:ascii="Times New Roman" w:hAnsi="Times New Roman" w:cs="Times New Roman" w:hint="eastAsia"/>
                      <w:kern w:val="2"/>
                      <w:sz w:val="21"/>
                    </w:rPr>
                    <w:t>日</w:t>
                  </w:r>
                  <w:r w:rsidRPr="00E725F8">
                    <w:rPr>
                      <w:rFonts w:ascii="Times New Roman" w:hAnsi="Times New Roman" w:cs="Times New Roman"/>
                      <w:kern w:val="2"/>
                      <w:sz w:val="21"/>
                    </w:rPr>
                    <w:t>，天津嘉和昊成物流有限公司</w:t>
                  </w:r>
                  <w:r w:rsidRPr="00E725F8">
                    <w:rPr>
                      <w:rFonts w:ascii="Times New Roman" w:hAnsi="Times New Roman" w:cs="Times New Roman" w:hint="eastAsia"/>
                      <w:kern w:val="2"/>
                      <w:sz w:val="21"/>
                    </w:rPr>
                    <w:t>股东全部权益估值为</w:t>
                  </w:r>
                  <w:r w:rsidRPr="00E725F8">
                    <w:rPr>
                      <w:rFonts w:ascii="Times New Roman" w:hAnsi="Times New Roman" w:cs="Times New Roman"/>
                      <w:kern w:val="2"/>
                      <w:sz w:val="21"/>
                    </w:rPr>
                    <w:t>11,655.36</w:t>
                  </w:r>
                  <w:r w:rsidRPr="00E725F8">
                    <w:rPr>
                      <w:rFonts w:ascii="Times New Roman" w:hAnsi="Times New Roman" w:cs="Times New Roman" w:hint="eastAsia"/>
                      <w:kern w:val="2"/>
                      <w:sz w:val="21"/>
                    </w:rPr>
                    <w:t>万元。</w:t>
                  </w:r>
                </w:p>
                <w:p w14:paraId="389D22EA" w14:textId="6AB441E5" w:rsidR="00403734" w:rsidRPr="00FA2607" w:rsidRDefault="00403734" w:rsidP="00804F2C">
                  <w:pPr>
                    <w:pStyle w:val="af8"/>
                    <w:spacing w:before="0" w:beforeAutospacing="0" w:after="0" w:afterAutospacing="0" w:line="276" w:lineRule="auto"/>
                    <w:ind w:firstLineChars="200" w:firstLine="420"/>
                    <w:rPr>
                      <w:rFonts w:ascii="Times New Roman" w:hAnsi="Times New Roman" w:cs="Times New Roman"/>
                      <w:kern w:val="2"/>
                      <w:sz w:val="21"/>
                    </w:rPr>
                  </w:pPr>
                  <w:r w:rsidRPr="00E725F8">
                    <w:rPr>
                      <w:rFonts w:ascii="Times New Roman" w:hAnsi="Times New Roman" w:cs="Times New Roman"/>
                      <w:kern w:val="2"/>
                      <w:sz w:val="21"/>
                    </w:rPr>
                    <w:t>注</w:t>
                  </w:r>
                  <w:r w:rsidRPr="00E725F8">
                    <w:rPr>
                      <w:rFonts w:ascii="Times New Roman" w:hAnsi="Times New Roman" w:cs="Times New Roman"/>
                      <w:kern w:val="2"/>
                      <w:sz w:val="21"/>
                    </w:rPr>
                    <w:t>2</w:t>
                  </w:r>
                  <w:r w:rsidRPr="00E725F8">
                    <w:rPr>
                      <w:rFonts w:ascii="Times New Roman" w:hAnsi="Times New Roman" w:cs="Times New Roman"/>
                      <w:kern w:val="2"/>
                      <w:sz w:val="21"/>
                    </w:rPr>
                    <w:t>：公司下属控股孙公司宿迁市苏宿置业有限公司分别与宿迁经济开发区香塘农村小额贷款有限公司及自然人丁利平签署了《股权转让协议书》，宿迁经济开发区香塘农村小额贷款有限公司及丁利平分别将其持有的宿迁苏商置业有限公司</w:t>
                  </w:r>
                  <w:r w:rsidRPr="00E725F8">
                    <w:rPr>
                      <w:rFonts w:ascii="Times New Roman" w:hAnsi="Times New Roman" w:cs="Times New Roman"/>
                      <w:kern w:val="2"/>
                      <w:sz w:val="21"/>
                    </w:rPr>
                    <w:t xml:space="preserve"> 4.91%(</w:t>
                  </w:r>
                  <w:r w:rsidRPr="00E725F8">
                    <w:rPr>
                      <w:rFonts w:ascii="Times New Roman" w:hAnsi="Times New Roman" w:cs="Times New Roman"/>
                      <w:kern w:val="2"/>
                      <w:sz w:val="21"/>
                    </w:rPr>
                    <w:t>计</w:t>
                  </w:r>
                  <w:r w:rsidRPr="00E725F8">
                    <w:rPr>
                      <w:rFonts w:ascii="Times New Roman" w:hAnsi="Times New Roman" w:cs="Times New Roman"/>
                      <w:kern w:val="2"/>
                      <w:sz w:val="21"/>
                    </w:rPr>
                    <w:t>600</w:t>
                  </w:r>
                  <w:r w:rsidRPr="00E725F8">
                    <w:rPr>
                      <w:rFonts w:ascii="Times New Roman" w:hAnsi="Times New Roman" w:cs="Times New Roman"/>
                      <w:kern w:val="2"/>
                      <w:sz w:val="21"/>
                    </w:rPr>
                    <w:t>万元</w:t>
                  </w:r>
                  <w:r w:rsidRPr="00E725F8">
                    <w:rPr>
                      <w:rFonts w:ascii="Times New Roman" w:hAnsi="Times New Roman" w:cs="Times New Roman"/>
                      <w:kern w:val="2"/>
                      <w:sz w:val="21"/>
                    </w:rPr>
                    <w:t>)</w:t>
                  </w:r>
                  <w:r w:rsidRPr="00E725F8">
                    <w:rPr>
                      <w:rFonts w:ascii="Times New Roman" w:hAnsi="Times New Roman" w:cs="Times New Roman"/>
                      <w:kern w:val="2"/>
                      <w:sz w:val="21"/>
                    </w:rPr>
                    <w:t>、</w:t>
                  </w:r>
                  <w:r w:rsidRPr="00E725F8">
                    <w:rPr>
                      <w:rFonts w:ascii="Times New Roman" w:hAnsi="Times New Roman" w:cs="Times New Roman"/>
                      <w:kern w:val="2"/>
                      <w:sz w:val="21"/>
                    </w:rPr>
                    <w:t>3.28%(</w:t>
                  </w:r>
                  <w:r w:rsidRPr="00E725F8">
                    <w:rPr>
                      <w:rFonts w:ascii="Times New Roman" w:hAnsi="Times New Roman" w:cs="Times New Roman"/>
                      <w:kern w:val="2"/>
                      <w:sz w:val="21"/>
                    </w:rPr>
                    <w:t>计</w:t>
                  </w:r>
                  <w:r w:rsidRPr="00E725F8">
                    <w:rPr>
                      <w:rFonts w:ascii="Times New Roman" w:hAnsi="Times New Roman" w:cs="Times New Roman"/>
                      <w:kern w:val="2"/>
                      <w:sz w:val="21"/>
                    </w:rPr>
                    <w:t>400</w:t>
                  </w:r>
                  <w:r w:rsidRPr="00E725F8">
                    <w:rPr>
                      <w:rFonts w:ascii="Times New Roman" w:hAnsi="Times New Roman" w:cs="Times New Roman"/>
                      <w:kern w:val="2"/>
                      <w:sz w:val="21"/>
                    </w:rPr>
                    <w:t>万元</w:t>
                  </w:r>
                  <w:r w:rsidRPr="00E725F8">
                    <w:rPr>
                      <w:rFonts w:ascii="Times New Roman" w:hAnsi="Times New Roman" w:cs="Times New Roman"/>
                      <w:kern w:val="2"/>
                      <w:sz w:val="21"/>
                    </w:rPr>
                    <w:t>)</w:t>
                  </w:r>
                  <w:r w:rsidRPr="00E725F8">
                    <w:rPr>
                      <w:rFonts w:ascii="Times New Roman" w:hAnsi="Times New Roman" w:cs="Times New Roman"/>
                      <w:kern w:val="2"/>
                      <w:sz w:val="21"/>
                    </w:rPr>
                    <w:t>的股权转让给苏宿置业。上述股权转让事宜</w:t>
                  </w:r>
                  <w:r w:rsidRPr="00E725F8">
                    <w:rPr>
                      <w:rFonts w:ascii="Times New Roman" w:hAnsi="Times New Roman" w:cs="Times New Roman" w:hint="eastAsia"/>
                      <w:kern w:val="2"/>
                      <w:sz w:val="21"/>
                    </w:rPr>
                    <w:t>于</w:t>
                  </w:r>
                  <w:r w:rsidRPr="00E725F8">
                    <w:rPr>
                      <w:rFonts w:ascii="Times New Roman" w:hAnsi="Times New Roman" w:cs="Times New Roman"/>
                      <w:kern w:val="2"/>
                      <w:sz w:val="21"/>
                    </w:rPr>
                    <w:t>2016</w:t>
                  </w:r>
                  <w:r w:rsidRPr="00E725F8">
                    <w:rPr>
                      <w:rFonts w:ascii="Times New Roman" w:hAnsi="Times New Roman" w:cs="Times New Roman"/>
                      <w:kern w:val="2"/>
                      <w:sz w:val="21"/>
                    </w:rPr>
                    <w:t>年</w:t>
                  </w:r>
                  <w:r w:rsidRPr="00E725F8">
                    <w:rPr>
                      <w:rFonts w:ascii="Times New Roman" w:hAnsi="Times New Roman" w:cs="Times New Roman"/>
                      <w:kern w:val="2"/>
                      <w:sz w:val="21"/>
                    </w:rPr>
                    <w:t>4</w:t>
                  </w:r>
                  <w:r w:rsidRPr="00E725F8">
                    <w:rPr>
                      <w:rFonts w:ascii="Times New Roman" w:hAnsi="Times New Roman" w:cs="Times New Roman"/>
                      <w:kern w:val="2"/>
                      <w:sz w:val="21"/>
                    </w:rPr>
                    <w:t>月</w:t>
                  </w:r>
                  <w:r w:rsidRPr="00E725F8">
                    <w:rPr>
                      <w:rFonts w:ascii="Times New Roman" w:hAnsi="Times New Roman" w:cs="Times New Roman"/>
                      <w:kern w:val="2"/>
                      <w:sz w:val="21"/>
                    </w:rPr>
                    <w:t>18</w:t>
                  </w:r>
                  <w:r w:rsidRPr="00E725F8">
                    <w:rPr>
                      <w:rFonts w:ascii="Times New Roman" w:hAnsi="Times New Roman" w:cs="Times New Roman"/>
                      <w:kern w:val="2"/>
                      <w:sz w:val="21"/>
                    </w:rPr>
                    <w:t>日完成相关变更登记手续</w:t>
                  </w:r>
                  <w:r w:rsidRPr="00FA2607">
                    <w:rPr>
                      <w:rFonts w:ascii="Times New Roman" w:hAnsi="Times New Roman" w:cs="Times New Roman"/>
                      <w:kern w:val="2"/>
                      <w:sz w:val="21"/>
                    </w:rPr>
                    <w:t>。</w:t>
                  </w:r>
                  <w:r w:rsidR="002331E9" w:rsidRPr="002331E9">
                    <w:rPr>
                      <w:rFonts w:hint="eastAsia"/>
                      <w:sz w:val="21"/>
                      <w:szCs w:val="21"/>
                    </w:rPr>
                    <w:t>上述股权变更后，</w:t>
                  </w:r>
                  <w:r w:rsidR="002331E9" w:rsidRPr="002331E9">
                    <w:rPr>
                      <w:sz w:val="21"/>
                      <w:szCs w:val="21"/>
                    </w:rPr>
                    <w:t>宿迁市苏宿置业有限公司</w:t>
                  </w:r>
                  <w:r w:rsidR="002331E9" w:rsidRPr="002331E9">
                    <w:rPr>
                      <w:rFonts w:hint="eastAsia"/>
                      <w:sz w:val="21"/>
                      <w:szCs w:val="21"/>
                    </w:rPr>
                    <w:t>合计持有</w:t>
                  </w:r>
                  <w:r w:rsidR="002331E9" w:rsidRPr="002331E9">
                    <w:rPr>
                      <w:sz w:val="21"/>
                      <w:szCs w:val="21"/>
                    </w:rPr>
                    <w:t>宿迁苏商置业有限公司21.31%</w:t>
                  </w:r>
                  <w:r w:rsidR="002331E9" w:rsidRPr="002331E9">
                    <w:rPr>
                      <w:rFonts w:hint="eastAsia"/>
                      <w:sz w:val="21"/>
                      <w:szCs w:val="21"/>
                    </w:rPr>
                    <w:t>，</w:t>
                  </w:r>
                  <w:r w:rsidR="002331E9" w:rsidRPr="002331E9">
                    <w:rPr>
                      <w:sz w:val="21"/>
                      <w:szCs w:val="21"/>
                    </w:rPr>
                    <w:t>具有重大影响，采用权益法对该公司进行核算。</w:t>
                  </w:r>
                  <w:r w:rsidRPr="002331E9">
                    <w:rPr>
                      <w:rFonts w:ascii="Times New Roman" w:hAnsi="Times New Roman" w:cs="Times New Roman"/>
                      <w:kern w:val="2"/>
                      <w:sz w:val="21"/>
                      <w:szCs w:val="21"/>
                    </w:rPr>
                    <w:t xml:space="preserve"> </w:t>
                  </w:r>
                </w:p>
                <w:p w14:paraId="3D46025C" w14:textId="7F5130C3" w:rsidR="00D074C7" w:rsidRDefault="00403734" w:rsidP="00804F2C">
                  <w:pPr>
                    <w:snapToGrid w:val="0"/>
                    <w:spacing w:line="276" w:lineRule="auto"/>
                    <w:ind w:firstLineChars="200" w:firstLine="420"/>
                    <w:rPr>
                      <w:szCs w:val="21"/>
                    </w:rPr>
                  </w:pPr>
                  <w:r w:rsidRPr="00FA2607">
                    <w:rPr>
                      <w:rFonts w:ascii="Times New Roman" w:hAnsi="Times New Roman" w:cs="Times New Roman" w:hint="eastAsia"/>
                      <w:kern w:val="2"/>
                    </w:rPr>
                    <w:t>注</w:t>
                  </w:r>
                  <w:r w:rsidRPr="00FA2607">
                    <w:rPr>
                      <w:rFonts w:ascii="Times New Roman" w:hAnsi="Times New Roman" w:cs="Times New Roman" w:hint="eastAsia"/>
                      <w:kern w:val="2"/>
                    </w:rPr>
                    <w:t>3</w:t>
                  </w:r>
                  <w:r w:rsidRPr="00FA2607">
                    <w:rPr>
                      <w:rFonts w:ascii="Times New Roman" w:hAnsi="Times New Roman" w:cs="Times New Roman" w:hint="eastAsia"/>
                      <w:kern w:val="2"/>
                    </w:rPr>
                    <w:t>：</w:t>
                  </w:r>
                  <w:r w:rsidRPr="00D30D2F">
                    <w:rPr>
                      <w:rFonts w:ascii="Times New Roman" w:hAnsi="Times New Roman" w:cs="Times New Roman"/>
                      <w:kern w:val="2"/>
                    </w:rPr>
                    <w:t>本期公司对联营企业江苏省农药研究所股份有限公司初始投资成本为</w:t>
                  </w:r>
                  <w:r w:rsidRPr="00D30D2F">
                    <w:rPr>
                      <w:rFonts w:ascii="Times New Roman" w:hAnsi="Times New Roman" w:cs="Times New Roman"/>
                      <w:kern w:val="2"/>
                    </w:rPr>
                    <w:t xml:space="preserve"> 10,005,877.07 </w:t>
                  </w:r>
                  <w:r w:rsidRPr="00D30D2F">
                    <w:rPr>
                      <w:rFonts w:ascii="Times New Roman" w:hAnsi="Times New Roman" w:cs="Times New Roman"/>
                      <w:kern w:val="2"/>
                    </w:rPr>
                    <w:t>元，公司</w:t>
                  </w:r>
                  <w:r>
                    <w:rPr>
                      <w:rFonts w:ascii="Times New Roman" w:hAnsi="Times New Roman" w:cs="Times New Roman" w:hint="eastAsia"/>
                      <w:kern w:val="2"/>
                    </w:rPr>
                    <w:t>已</w:t>
                  </w:r>
                  <w:r w:rsidRPr="00D30D2F">
                    <w:rPr>
                      <w:rFonts w:ascii="Times New Roman" w:hAnsi="Times New Roman" w:cs="Times New Roman"/>
                      <w:kern w:val="2"/>
                    </w:rPr>
                    <w:t>确认江苏省农药研究所股份有限公司单位发生的净亏损，以长期股权投资的账面价值以及其他实质上构成的长期权益减记至零。</w:t>
                  </w:r>
                  <w:r>
                    <w:rPr>
                      <w:rFonts w:ascii="Times New Roman" w:hAnsi="Times New Roman" w:cs="Times New Roman" w:hint="eastAsia"/>
                      <w:kern w:val="2"/>
                    </w:rPr>
                    <w:t>另</w:t>
                  </w:r>
                  <w:r w:rsidRPr="00FA2607">
                    <w:rPr>
                      <w:rFonts w:ascii="Times New Roman" w:hAnsi="Times New Roman" w:cs="Times New Roman"/>
                      <w:kern w:val="2"/>
                    </w:rPr>
                    <w:t>本公司与自然人曹杨签订了《公司收购协议》，公司拟将持有的江苏省农药研究所股份有限公司</w:t>
                  </w:r>
                  <w:r w:rsidRPr="00FA2607">
                    <w:rPr>
                      <w:rFonts w:ascii="Times New Roman" w:hAnsi="Times New Roman" w:cs="Times New Roman"/>
                      <w:kern w:val="2"/>
                    </w:rPr>
                    <w:t>24%</w:t>
                  </w:r>
                  <w:r w:rsidRPr="00FA2607">
                    <w:rPr>
                      <w:rFonts w:ascii="Times New Roman" w:hAnsi="Times New Roman" w:cs="Times New Roman"/>
                      <w:kern w:val="2"/>
                    </w:rPr>
                    <w:t>的股权转让给曹杨，本次交易应收转让款</w:t>
                  </w:r>
                  <w:r w:rsidRPr="00FA2607">
                    <w:rPr>
                      <w:rFonts w:ascii="Times New Roman" w:hAnsi="Times New Roman" w:cs="Times New Roman"/>
                      <w:kern w:val="2"/>
                    </w:rPr>
                    <w:t xml:space="preserve">2,504.06 </w:t>
                  </w:r>
                  <w:r w:rsidRPr="00FA2607">
                    <w:rPr>
                      <w:rFonts w:ascii="Times New Roman" w:hAnsi="Times New Roman" w:cs="Times New Roman"/>
                      <w:kern w:val="2"/>
                    </w:rPr>
                    <w:t>万元，应承担江苏省农药研究所股份有限公司银行债务</w:t>
                  </w:r>
                  <w:r w:rsidRPr="00FA2607">
                    <w:rPr>
                      <w:rFonts w:ascii="Times New Roman" w:hAnsi="Times New Roman" w:cs="Times New Roman"/>
                      <w:kern w:val="2"/>
                    </w:rPr>
                    <w:t xml:space="preserve"> 2448 </w:t>
                  </w:r>
                  <w:r w:rsidRPr="00FA2607">
                    <w:rPr>
                      <w:rFonts w:ascii="Times New Roman" w:hAnsi="Times New Roman" w:cs="Times New Roman"/>
                      <w:kern w:val="2"/>
                    </w:rPr>
                    <w:t>万元。</w:t>
                  </w:r>
                  <w:r w:rsidRPr="00FA2607">
                    <w:rPr>
                      <w:rFonts w:ascii="Times New Roman" w:hAnsi="Times New Roman" w:cs="Times New Roman" w:hint="eastAsia"/>
                      <w:kern w:val="2"/>
                    </w:rPr>
                    <w:t>本报告期内</w:t>
                  </w:r>
                  <w:r w:rsidRPr="00FA2607">
                    <w:rPr>
                      <w:rFonts w:ascii="Times New Roman" w:hAnsi="Times New Roman" w:cs="Times New Roman"/>
                      <w:kern w:val="2"/>
                    </w:rPr>
                    <w:t>，由于交易对方部分转让款未支付，公司对其提起了诉讼。</w:t>
                  </w:r>
                  <w:r w:rsidRPr="00FA2607">
                    <w:rPr>
                      <w:rFonts w:ascii="Times New Roman" w:hAnsi="Times New Roman" w:cs="Times New Roman" w:hint="eastAsia"/>
                      <w:kern w:val="2"/>
                    </w:rPr>
                    <w:t>截止报告期末，已收到江苏省南京市栖霞区人民法院出具的（</w:t>
                  </w:r>
                  <w:r w:rsidRPr="00FA2607">
                    <w:rPr>
                      <w:rFonts w:ascii="Times New Roman" w:hAnsi="Times New Roman" w:cs="Times New Roman" w:hint="eastAsia"/>
                      <w:kern w:val="2"/>
                    </w:rPr>
                    <w:t>2016</w:t>
                  </w:r>
                  <w:r w:rsidRPr="00FA2607">
                    <w:rPr>
                      <w:rFonts w:ascii="Times New Roman" w:hAnsi="Times New Roman" w:cs="Times New Roman" w:hint="eastAsia"/>
                      <w:kern w:val="2"/>
                    </w:rPr>
                    <w:t>）苏</w:t>
                  </w:r>
                  <w:r w:rsidRPr="00FA2607">
                    <w:rPr>
                      <w:rFonts w:ascii="Times New Roman" w:hAnsi="Times New Roman" w:cs="Times New Roman" w:hint="eastAsia"/>
                      <w:kern w:val="2"/>
                    </w:rPr>
                    <w:t>0113</w:t>
                  </w:r>
                  <w:r w:rsidRPr="00FA2607">
                    <w:rPr>
                      <w:rFonts w:ascii="Times New Roman" w:hAnsi="Times New Roman" w:cs="Times New Roman" w:hint="eastAsia"/>
                      <w:kern w:val="2"/>
                    </w:rPr>
                    <w:t>民初</w:t>
                  </w:r>
                  <w:r w:rsidRPr="00FA2607">
                    <w:rPr>
                      <w:rFonts w:ascii="Times New Roman" w:hAnsi="Times New Roman" w:cs="Times New Roman" w:hint="eastAsia"/>
                      <w:kern w:val="2"/>
                    </w:rPr>
                    <w:t>2684</w:t>
                  </w:r>
                  <w:r w:rsidRPr="00FA2607">
                    <w:rPr>
                      <w:rFonts w:ascii="Times New Roman" w:hAnsi="Times New Roman" w:cs="Times New Roman" w:hint="eastAsia"/>
                      <w:kern w:val="2"/>
                    </w:rPr>
                    <w:t>号民事判决书，判决被告曹杨向本公司支付股权转让款</w:t>
                  </w:r>
                  <w:r w:rsidRPr="00FA2607">
                    <w:rPr>
                      <w:rFonts w:ascii="Times New Roman" w:hAnsi="Times New Roman" w:cs="Times New Roman" w:hint="eastAsia"/>
                      <w:kern w:val="2"/>
                    </w:rPr>
                    <w:t>500</w:t>
                  </w:r>
                  <w:r w:rsidRPr="00FA2607">
                    <w:rPr>
                      <w:rFonts w:ascii="Times New Roman" w:hAnsi="Times New Roman" w:cs="Times New Roman" w:hint="eastAsia"/>
                      <w:kern w:val="2"/>
                    </w:rPr>
                    <w:t>万元及逾期付款利息</w:t>
                  </w:r>
                  <w:r>
                    <w:rPr>
                      <w:rFonts w:ascii="Times New Roman" w:hAnsi="Times New Roman" w:cs="Times New Roman" w:hint="eastAsia"/>
                      <w:kern w:val="2"/>
                    </w:rPr>
                    <w:t>。</w:t>
                  </w:r>
                </w:p>
              </w:sdtContent>
            </w:sdt>
          </w:sdtContent>
        </w:sdt>
      </w:sdtContent>
    </w:sdt>
    <w:p w14:paraId="41D5468F" w14:textId="77777777" w:rsidR="00D074C7" w:rsidRDefault="00D074C7">
      <w:pPr>
        <w:rPr>
          <w:szCs w:val="21"/>
        </w:rPr>
      </w:pPr>
    </w:p>
    <w:p w14:paraId="7BD4C742" w14:textId="77777777" w:rsidR="00807E29" w:rsidRDefault="00807E29">
      <w:pPr>
        <w:pStyle w:val="3"/>
        <w:numPr>
          <w:ilvl w:val="0"/>
          <w:numId w:val="21"/>
        </w:numPr>
        <w:tabs>
          <w:tab w:val="left" w:pos="504"/>
        </w:tabs>
        <w:rPr>
          <w:rFonts w:ascii="宋体" w:hAnsi="宋体"/>
          <w:szCs w:val="21"/>
        </w:rPr>
        <w:sectPr w:rsidR="00807E29" w:rsidSect="00807E29">
          <w:pgSz w:w="16838" w:h="11906" w:orient="landscape"/>
          <w:pgMar w:top="1797" w:right="1525" w:bottom="1276" w:left="1440" w:header="856" w:footer="992" w:gutter="0"/>
          <w:cols w:space="425"/>
          <w:docGrid w:linePitch="312"/>
        </w:sectPr>
      </w:pPr>
    </w:p>
    <w:p w14:paraId="2E00AC33" w14:textId="3E73CEE4" w:rsidR="00D074C7" w:rsidRDefault="00A86B79">
      <w:pPr>
        <w:pStyle w:val="3"/>
        <w:numPr>
          <w:ilvl w:val="0"/>
          <w:numId w:val="21"/>
        </w:numPr>
        <w:tabs>
          <w:tab w:val="left" w:pos="504"/>
        </w:tabs>
        <w:rPr>
          <w:rFonts w:ascii="宋体" w:hAnsi="宋体"/>
          <w:szCs w:val="21"/>
        </w:rPr>
      </w:pPr>
      <w:r>
        <w:rPr>
          <w:rFonts w:ascii="宋体" w:hAnsi="宋体" w:hint="eastAsia"/>
          <w:szCs w:val="21"/>
        </w:rPr>
        <w:lastRenderedPageBreak/>
        <w:t>投资性房地产</w:t>
      </w:r>
    </w:p>
    <w:p w14:paraId="6ADAE89B" w14:textId="77777777" w:rsidR="00D074C7" w:rsidRDefault="00A86B79">
      <w:r>
        <w:t>投资性房地产</w:t>
      </w:r>
      <w:r>
        <w:rPr>
          <w:rFonts w:hint="eastAsia"/>
        </w:rPr>
        <w:t>计量模式</w:t>
      </w:r>
    </w:p>
    <w:sdt>
      <w:sdtPr>
        <w:rPr>
          <w:rFonts w:ascii="宋体" w:hAnsi="宋体" w:cs="宋体" w:hint="eastAsia"/>
          <w:b w:val="0"/>
          <w:bCs w:val="0"/>
          <w:kern w:val="0"/>
          <w:szCs w:val="21"/>
        </w:rPr>
        <w:alias w:val="选项模块:成本计量模式"/>
        <w:tag w:val="_SEC_2bd90f9d006148798131ef3c25314fb9"/>
        <w:id w:val="1767804344"/>
        <w:lock w:val="sdtLocked"/>
        <w:placeholder>
          <w:docPart w:val="GBC22222222222222222222222222222"/>
        </w:placeholder>
      </w:sdtPr>
      <w:sdtEndPr>
        <w:rPr>
          <w:rFonts w:cstheme="minorBidi"/>
          <w:kern w:val="2"/>
        </w:rPr>
      </w:sdtEndPr>
      <w:sdtContent>
        <w:p w14:paraId="6B1A7878" w14:textId="77777777" w:rsidR="00D074C7" w:rsidRDefault="00A86B79">
          <w:pPr>
            <w:pStyle w:val="4"/>
            <w:numPr>
              <w:ilvl w:val="0"/>
              <w:numId w:val="66"/>
            </w:numPr>
            <w:tabs>
              <w:tab w:val="left" w:pos="616"/>
            </w:tabs>
            <w:rPr>
              <w:rFonts w:ascii="宋体" w:hAnsi="宋体"/>
              <w:szCs w:val="21"/>
            </w:rPr>
          </w:pPr>
          <w:r>
            <w:rPr>
              <w:rFonts w:ascii="宋体" w:hAnsi="宋体" w:hint="eastAsia"/>
              <w:szCs w:val="21"/>
            </w:rPr>
            <w:t>采用成本计量模式的投资性房地产</w:t>
          </w:r>
        </w:p>
        <w:p w14:paraId="718C7EAA" w14:textId="77777777" w:rsidR="00D074C7" w:rsidRDefault="00A86B79">
          <w:pPr>
            <w:jc w:val="right"/>
            <w:rPr>
              <w:szCs w:val="21"/>
            </w:rPr>
          </w:pPr>
          <w:r>
            <w:rPr>
              <w:rFonts w:hint="eastAsia"/>
              <w:szCs w:val="21"/>
            </w:rPr>
            <w:t>单位：</w:t>
          </w:r>
          <w:sdt>
            <w:sdtPr>
              <w:rPr>
                <w:rFonts w:hint="eastAsia"/>
                <w:szCs w:val="21"/>
              </w:rPr>
              <w:alias w:val="单位：财务附注：投资性房地产"/>
              <w:tag w:val="_GBC_eb1db4bb3f154f52938b7c4bb5edbd80"/>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6"/>
            <w:gridCol w:w="1687"/>
            <w:gridCol w:w="1582"/>
            <w:gridCol w:w="1377"/>
            <w:gridCol w:w="1687"/>
          </w:tblGrid>
          <w:tr w:rsidR="00E83320" w14:paraId="084483E5"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17DF6E40" w14:textId="77777777" w:rsidR="00E83320" w:rsidRDefault="00E83320" w:rsidP="00E83320">
                <w:pPr>
                  <w:jc w:val="center"/>
                  <w:rPr>
                    <w:szCs w:val="21"/>
                  </w:rPr>
                </w:pPr>
                <w:r>
                  <w:rPr>
                    <w:rFonts w:hint="eastAsia"/>
                    <w:szCs w:val="21"/>
                  </w:rPr>
                  <w:t>项目</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95588D" w14:textId="77777777" w:rsidR="00E83320" w:rsidRDefault="00E83320" w:rsidP="00E83320">
                <w:pPr>
                  <w:jc w:val="center"/>
                  <w:rPr>
                    <w:szCs w:val="21"/>
                  </w:rPr>
                </w:pPr>
                <w:r>
                  <w:rPr>
                    <w:rFonts w:hint="eastAsia"/>
                    <w:szCs w:val="21"/>
                  </w:rPr>
                  <w:t>房屋、建筑物</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0973081F" w14:textId="77777777" w:rsidR="00E83320" w:rsidRDefault="00E83320" w:rsidP="00E83320">
                <w:pPr>
                  <w:jc w:val="center"/>
                  <w:rPr>
                    <w:szCs w:val="21"/>
                  </w:rPr>
                </w:pPr>
                <w:r>
                  <w:rPr>
                    <w:rFonts w:hint="eastAsia"/>
                    <w:szCs w:val="21"/>
                  </w:rPr>
                  <w:t>土地使用权</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1D0B3A25" w14:textId="77777777" w:rsidR="00E83320" w:rsidRDefault="00E83320" w:rsidP="00E83320">
                <w:pPr>
                  <w:jc w:val="center"/>
                  <w:rPr>
                    <w:szCs w:val="21"/>
                  </w:rPr>
                </w:pPr>
                <w:r>
                  <w:rPr>
                    <w:rFonts w:hint="eastAsia"/>
                    <w:szCs w:val="21"/>
                  </w:rPr>
                  <w:t>在建工程</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2C26FB6" w14:textId="77777777" w:rsidR="00E83320" w:rsidRDefault="00E83320" w:rsidP="00E83320">
                <w:pPr>
                  <w:jc w:val="center"/>
                  <w:rPr>
                    <w:szCs w:val="21"/>
                  </w:rPr>
                </w:pPr>
                <w:r>
                  <w:rPr>
                    <w:rFonts w:hint="eastAsia"/>
                    <w:szCs w:val="21"/>
                  </w:rPr>
                  <w:t>合计</w:t>
                </w:r>
              </w:p>
            </w:tc>
          </w:tr>
          <w:tr w:rsidR="00E83320" w14:paraId="3583F514"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7849573" w14:textId="77777777" w:rsidR="00E83320" w:rsidRDefault="00E83320" w:rsidP="00E83320">
                <w:pPr>
                  <w:rPr>
                    <w:szCs w:val="21"/>
                  </w:rPr>
                </w:pPr>
                <w:r>
                  <w:rPr>
                    <w:rFonts w:hint="eastAsia"/>
                    <w:szCs w:val="21"/>
                  </w:rPr>
                  <w:t>一、账面原值</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4662B87" w14:textId="77777777" w:rsidR="00E83320" w:rsidRDefault="00E83320" w:rsidP="00E83320">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1EA0B036" w14:textId="77777777" w:rsidR="00E83320" w:rsidRDefault="00E83320" w:rsidP="00E83320">
                <w:pPr>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1594DD1D" w14:textId="77777777" w:rsidR="00E83320" w:rsidRDefault="00E83320" w:rsidP="00E83320">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AF35EAE" w14:textId="77777777" w:rsidR="00E83320" w:rsidRDefault="00E83320" w:rsidP="00E83320">
                <w:pPr>
                  <w:rPr>
                    <w:szCs w:val="21"/>
                  </w:rPr>
                </w:pPr>
              </w:p>
            </w:tc>
          </w:tr>
          <w:tr w:rsidR="00E83320" w14:paraId="268836BC"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25DDF21" w14:textId="77777777" w:rsidR="00E83320" w:rsidRDefault="00E83320" w:rsidP="00E83320">
                <w:pPr>
                  <w:ind w:firstLineChars="150" w:firstLine="315"/>
                  <w:rPr>
                    <w:szCs w:val="21"/>
                  </w:rPr>
                </w:pPr>
                <w:r>
                  <w:rPr>
                    <w:szCs w:val="21"/>
                  </w:rPr>
                  <w:t>1.</w:t>
                </w:r>
                <w:r>
                  <w:rPr>
                    <w:rFonts w:hint="eastAsia"/>
                    <w:szCs w:val="21"/>
                  </w:rPr>
                  <w:t>期初余额</w:t>
                </w:r>
              </w:p>
            </w:tc>
            <w:sdt>
              <w:sdtPr>
                <w:rPr>
                  <w:szCs w:val="21"/>
                </w:rPr>
                <w:alias w:val="房屋及建筑物原价账面余额"/>
                <w:tag w:val="_GBC_b0be443296c442aa8a769a8dd3965c7c"/>
                <w:id w:val="-343250120"/>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0645A6D2" w14:textId="77777777" w:rsidR="00E83320" w:rsidRDefault="00E83320" w:rsidP="00E83320">
                    <w:pPr>
                      <w:jc w:val="right"/>
                      <w:rPr>
                        <w:szCs w:val="21"/>
                      </w:rPr>
                    </w:pPr>
                    <w:r>
                      <w:rPr>
                        <w:szCs w:val="21"/>
                      </w:rPr>
                      <w:t>97,761,515.66</w:t>
                    </w:r>
                  </w:p>
                </w:tc>
              </w:sdtContent>
            </w:sdt>
            <w:sdt>
              <w:sdtPr>
                <w:rPr>
                  <w:szCs w:val="21"/>
                </w:rPr>
                <w:alias w:val="土地使用权原价账面余额"/>
                <w:tag w:val="_GBC_5e09b2b53ec54d59bafe2e48d6f6bd2b"/>
                <w:id w:val="-1643341313"/>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391D71C0" w14:textId="77777777" w:rsidR="00E83320" w:rsidRDefault="00E83320" w:rsidP="00E83320">
                    <w:pPr>
                      <w:jc w:val="right"/>
                      <w:rPr>
                        <w:szCs w:val="21"/>
                      </w:rPr>
                    </w:pPr>
                    <w:r>
                      <w:rPr>
                        <w:szCs w:val="21"/>
                      </w:rPr>
                      <w:t>29,847,980.20</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39A193B7" w14:textId="77777777" w:rsidR="00E83320" w:rsidRDefault="00166E2B" w:rsidP="00E83320">
                <w:pPr>
                  <w:jc w:val="right"/>
                  <w:rPr>
                    <w:szCs w:val="21"/>
                  </w:rPr>
                </w:pPr>
                <w:sdt>
                  <w:sdtPr>
                    <w:rPr>
                      <w:szCs w:val="21"/>
                    </w:rPr>
                    <w:alias w:val="采用成本计量模式的投资性房地产-在建工程账面原值"/>
                    <w:tag w:val="_GBC_7595d76f484248fdacd0a44002c5ff6f"/>
                    <w:id w:val="943649430"/>
                    <w:lock w:val="sdtLocked"/>
                  </w:sdtPr>
                  <w:sdtEndPr/>
                  <w:sdtContent/>
                </w:sdt>
              </w:p>
            </w:tc>
            <w:sdt>
              <w:sdtPr>
                <w:rPr>
                  <w:szCs w:val="21"/>
                </w:rPr>
                <w:alias w:val="投资性房地产原价合计账面余额"/>
                <w:tag w:val="_GBC_5da91b96df4b4b7b8bec74642b344d95"/>
                <w:id w:val="-578297734"/>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06AC9978" w14:textId="77777777" w:rsidR="00E83320" w:rsidRDefault="00E83320" w:rsidP="00E83320">
                    <w:pPr>
                      <w:jc w:val="right"/>
                      <w:rPr>
                        <w:szCs w:val="21"/>
                      </w:rPr>
                    </w:pPr>
                    <w:r>
                      <w:rPr>
                        <w:szCs w:val="21"/>
                      </w:rPr>
                      <w:t>127,609,495.86</w:t>
                    </w:r>
                  </w:p>
                </w:tc>
              </w:sdtContent>
            </w:sdt>
          </w:tr>
          <w:tr w:rsidR="00E83320" w14:paraId="475CB283"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2A88F3B" w14:textId="77777777" w:rsidR="00E83320" w:rsidRDefault="00E83320" w:rsidP="00E83320">
                <w:pPr>
                  <w:ind w:firstLineChars="150" w:firstLine="315"/>
                  <w:rPr>
                    <w:szCs w:val="21"/>
                  </w:rPr>
                </w:pPr>
                <w:r>
                  <w:rPr>
                    <w:szCs w:val="21"/>
                  </w:rPr>
                  <w:t>2.</w:t>
                </w:r>
                <w:r>
                  <w:rPr>
                    <w:rFonts w:hint="eastAsia"/>
                    <w:szCs w:val="21"/>
                  </w:rPr>
                  <w:t>本期增加金额</w:t>
                </w:r>
              </w:p>
            </w:tc>
            <w:sdt>
              <w:sdtPr>
                <w:rPr>
                  <w:szCs w:val="21"/>
                </w:rPr>
                <w:alias w:val="房屋及建筑物原价增加额"/>
                <w:tag w:val="_GBC_59d6e7fc8cae43a3a5f2e6ac150e74f2"/>
                <w:id w:val="448284486"/>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278BA878" w14:textId="77777777" w:rsidR="00E83320" w:rsidRDefault="00E83320" w:rsidP="00E83320">
                    <w:pPr>
                      <w:jc w:val="right"/>
                      <w:rPr>
                        <w:szCs w:val="21"/>
                      </w:rPr>
                    </w:pPr>
                    <w:r>
                      <w:rPr>
                        <w:szCs w:val="21"/>
                      </w:rPr>
                      <w:t>3,663,099.49</w:t>
                    </w:r>
                  </w:p>
                </w:tc>
              </w:sdtContent>
            </w:sdt>
            <w:sdt>
              <w:sdtPr>
                <w:rPr>
                  <w:szCs w:val="21"/>
                </w:rPr>
                <w:alias w:val="土地使用权原价增加额"/>
                <w:tag w:val="_GBC_3b8acec100ed43b79acbdc29db14ee36"/>
                <w:id w:val="-1394740505"/>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33CADBDC" w14:textId="77777777" w:rsidR="00E83320" w:rsidRDefault="00E83320" w:rsidP="00E83320">
                    <w:pPr>
                      <w:jc w:val="right"/>
                      <w:rPr>
                        <w:szCs w:val="21"/>
                      </w:rPr>
                    </w:pP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08615FB7" w14:textId="77777777" w:rsidR="00E83320" w:rsidRDefault="00166E2B" w:rsidP="00E83320">
                <w:pPr>
                  <w:jc w:val="right"/>
                  <w:rPr>
                    <w:szCs w:val="21"/>
                  </w:rPr>
                </w:pPr>
                <w:sdt>
                  <w:sdtPr>
                    <w:rPr>
                      <w:szCs w:val="21"/>
                    </w:rPr>
                    <w:alias w:val="采用成本计量模式的投资性房地产-在建工程账面原值本期增加额"/>
                    <w:tag w:val="_GBC_f2db8ff8105a43da8ef1f4abd85b76e8"/>
                    <w:id w:val="110867480"/>
                    <w:lock w:val="sdtLocked"/>
                  </w:sdtPr>
                  <w:sdtEndPr/>
                  <w:sdtContent/>
                </w:sdt>
              </w:p>
            </w:tc>
            <w:sdt>
              <w:sdtPr>
                <w:rPr>
                  <w:szCs w:val="21"/>
                </w:rPr>
                <w:alias w:val="投资性房地产原价合计增加额"/>
                <w:tag w:val="_GBC_eba8568a35554e0da283c6547d545b16"/>
                <w:id w:val="1853448920"/>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1AA1AC53" w14:textId="77777777" w:rsidR="00E83320" w:rsidRDefault="00E83320" w:rsidP="00E83320">
                    <w:pPr>
                      <w:jc w:val="right"/>
                      <w:rPr>
                        <w:szCs w:val="21"/>
                      </w:rPr>
                    </w:pPr>
                    <w:r>
                      <w:rPr>
                        <w:szCs w:val="21"/>
                      </w:rPr>
                      <w:t>3,663,099.49</w:t>
                    </w:r>
                  </w:p>
                </w:tc>
              </w:sdtContent>
            </w:sdt>
          </w:tr>
          <w:tr w:rsidR="00E83320" w14:paraId="48A675C3"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A391492" w14:textId="77777777" w:rsidR="00E83320" w:rsidRDefault="00E83320" w:rsidP="00E83320">
                <w:pPr>
                  <w:ind w:firstLineChars="150" w:firstLine="315"/>
                  <w:rPr>
                    <w:szCs w:val="21"/>
                  </w:rPr>
                </w:pPr>
                <w:r>
                  <w:rPr>
                    <w:rFonts w:hint="eastAsia"/>
                    <w:szCs w:val="21"/>
                  </w:rPr>
                  <w:t>（1）外购</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AD6FBBC" w14:textId="77777777" w:rsidR="00E83320" w:rsidRDefault="00166E2B" w:rsidP="00E83320">
                <w:pPr>
                  <w:jc w:val="right"/>
                  <w:rPr>
                    <w:szCs w:val="21"/>
                  </w:rPr>
                </w:pPr>
                <w:sdt>
                  <w:sdtPr>
                    <w:rPr>
                      <w:szCs w:val="21"/>
                    </w:rPr>
                    <w:alias w:val="外购导致的房屋、建筑物增加额"/>
                    <w:tag w:val="_GBC_d6165249d278433b8e95d00fe07bcbcb"/>
                    <w:id w:val="1454365128"/>
                    <w:lock w:val="sdtLocked"/>
                    <w:showingPlcHdr/>
                  </w:sdtPr>
                  <w:sdtEndPr/>
                  <w:sdtContent>
                    <w:r w:rsidR="00E8332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748414D7" w14:textId="77777777" w:rsidR="00E83320" w:rsidRDefault="00166E2B" w:rsidP="00E83320">
                <w:pPr>
                  <w:jc w:val="right"/>
                  <w:rPr>
                    <w:szCs w:val="21"/>
                  </w:rPr>
                </w:pPr>
                <w:sdt>
                  <w:sdtPr>
                    <w:rPr>
                      <w:szCs w:val="21"/>
                    </w:rPr>
                    <w:alias w:val="外购导致的土地使用权增加额"/>
                    <w:tag w:val="_GBC_64b74fe2e9164113abb7391c472f7c5d"/>
                    <w:id w:val="703679883"/>
                    <w:lock w:val="sdtLocked"/>
                    <w:showingPlcHdr/>
                  </w:sdtPr>
                  <w:sdtEndPr/>
                  <w:sdtContent>
                    <w:r w:rsidR="00E83320">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A206921" w14:textId="77777777" w:rsidR="00E83320" w:rsidRDefault="00166E2B" w:rsidP="00E83320">
                <w:pPr>
                  <w:jc w:val="right"/>
                  <w:rPr>
                    <w:szCs w:val="21"/>
                  </w:rPr>
                </w:pPr>
                <w:sdt>
                  <w:sdtPr>
                    <w:rPr>
                      <w:szCs w:val="21"/>
                    </w:rPr>
                    <w:alias w:val="采用成本计量模式的投资性房地产-在建工程账面原值外购"/>
                    <w:tag w:val="_GBC_7e1b64e5d8f2469b9e522ccc80cec130"/>
                    <w:id w:val="821161065"/>
                    <w:lock w:val="sdtLocked"/>
                    <w:showingPlcHdr/>
                  </w:sdtPr>
                  <w:sdtEndPr/>
                  <w:sdtContent>
                    <w:r w:rsidR="00E83320">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86DD58E" w14:textId="77777777" w:rsidR="00E83320" w:rsidRDefault="00166E2B" w:rsidP="00E83320">
                <w:pPr>
                  <w:jc w:val="right"/>
                  <w:rPr>
                    <w:szCs w:val="21"/>
                  </w:rPr>
                </w:pPr>
                <w:sdt>
                  <w:sdtPr>
                    <w:rPr>
                      <w:szCs w:val="21"/>
                    </w:rPr>
                    <w:alias w:val="外购导致的采用成本计量模式的投资性房地产增加额合计"/>
                    <w:tag w:val="_GBC_db4fecf44f394294a892d97dde481006"/>
                    <w:id w:val="-220757358"/>
                    <w:lock w:val="sdtLocked"/>
                    <w:showingPlcHdr/>
                  </w:sdtPr>
                  <w:sdtEndPr/>
                  <w:sdtContent>
                    <w:r w:rsidR="00E83320">
                      <w:rPr>
                        <w:rFonts w:hint="eastAsia"/>
                        <w:color w:val="333399"/>
                      </w:rPr>
                      <w:t xml:space="preserve">　</w:t>
                    </w:r>
                  </w:sdtContent>
                </w:sdt>
              </w:p>
            </w:tc>
          </w:tr>
          <w:tr w:rsidR="00E83320" w14:paraId="5A42E4AD"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5009720" w14:textId="77777777" w:rsidR="00E83320" w:rsidRDefault="00E83320" w:rsidP="00E83320">
                <w:pPr>
                  <w:ind w:firstLineChars="150" w:firstLine="315"/>
                  <w:rPr>
                    <w:szCs w:val="21"/>
                  </w:rPr>
                </w:pPr>
                <w:r>
                  <w:rPr>
                    <w:rFonts w:hint="eastAsia"/>
                    <w:szCs w:val="21"/>
                  </w:rPr>
                  <w:t>（2）存货\固定资产\在建工程转入</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2B285EE" w14:textId="77777777" w:rsidR="00E83320" w:rsidRDefault="00166E2B" w:rsidP="00E83320">
                <w:pPr>
                  <w:jc w:val="right"/>
                  <w:rPr>
                    <w:szCs w:val="21"/>
                  </w:rPr>
                </w:pPr>
                <w:sdt>
                  <w:sdtPr>
                    <w:rPr>
                      <w:szCs w:val="21"/>
                    </w:rPr>
                    <w:alias w:val="存货或固定资产或在建工程转入导致的房屋、建筑物增加额"/>
                    <w:tag w:val="_GBC_f003905f24344f40bad6c5f39cdd91a5"/>
                    <w:id w:val="2064825076"/>
                    <w:lock w:val="sdtLocked"/>
                    <w:showingPlcHdr/>
                  </w:sdtPr>
                  <w:sdtEndPr/>
                  <w:sdtContent>
                    <w:r w:rsidR="00E8332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5C8FD76" w14:textId="77777777" w:rsidR="00E83320" w:rsidRDefault="00166E2B" w:rsidP="00E83320">
                <w:pPr>
                  <w:jc w:val="right"/>
                  <w:rPr>
                    <w:szCs w:val="21"/>
                  </w:rPr>
                </w:pPr>
                <w:sdt>
                  <w:sdtPr>
                    <w:rPr>
                      <w:szCs w:val="21"/>
                    </w:rPr>
                    <w:alias w:val="存货或固定资产或在建工程转入导致的土地使用权增加额"/>
                    <w:tag w:val="_GBC_db88bef53df147f5a7e2c826861a3cd7"/>
                    <w:id w:val="2005777461"/>
                    <w:lock w:val="sdtLocked"/>
                    <w:showingPlcHdr/>
                  </w:sdtPr>
                  <w:sdtEndPr/>
                  <w:sdtContent>
                    <w:r w:rsidR="00E83320">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4AB07767" w14:textId="77777777" w:rsidR="00E83320" w:rsidRDefault="00166E2B" w:rsidP="00E83320">
                <w:pPr>
                  <w:jc w:val="right"/>
                  <w:rPr>
                    <w:szCs w:val="21"/>
                  </w:rPr>
                </w:pPr>
                <w:sdt>
                  <w:sdtPr>
                    <w:rPr>
                      <w:szCs w:val="21"/>
                    </w:rPr>
                    <w:alias w:val="采用成本计量模式的投资性房地产-在建工程账面原值存货或固定资产转入"/>
                    <w:tag w:val="_GBC_ec6a6467f83143a082e58a502973c23b"/>
                    <w:id w:val="-1769991316"/>
                    <w:lock w:val="sdtLocked"/>
                    <w:showingPlcHdr/>
                  </w:sdtPr>
                  <w:sdtEndPr/>
                  <w:sdtContent>
                    <w:r w:rsidR="00E83320">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EE17498" w14:textId="77777777" w:rsidR="00E83320" w:rsidRDefault="00166E2B" w:rsidP="00E83320">
                <w:pPr>
                  <w:jc w:val="right"/>
                  <w:rPr>
                    <w:szCs w:val="21"/>
                  </w:rPr>
                </w:pPr>
                <w:sdt>
                  <w:sdtPr>
                    <w:rPr>
                      <w:szCs w:val="21"/>
                    </w:rPr>
                    <w:alias w:val="存货或固定资产或在建工程转入导致的采用成本计量模式的投资性房地产增加额合计"/>
                    <w:tag w:val="_GBC_3502c7cb5fd54514a3a857ff94bcdb91"/>
                    <w:id w:val="1441253975"/>
                    <w:lock w:val="sdtLocked"/>
                    <w:showingPlcHdr/>
                  </w:sdtPr>
                  <w:sdtEndPr/>
                  <w:sdtContent>
                    <w:r w:rsidR="00E83320">
                      <w:rPr>
                        <w:rFonts w:hint="eastAsia"/>
                        <w:color w:val="333399"/>
                      </w:rPr>
                      <w:t xml:space="preserve">　</w:t>
                    </w:r>
                  </w:sdtContent>
                </w:sdt>
              </w:p>
            </w:tc>
          </w:tr>
          <w:tr w:rsidR="00E83320" w14:paraId="3DDA7ACC" w14:textId="77777777" w:rsidTr="00F64E14">
            <w:trPr>
              <w:trHeight w:val="254"/>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34BAB9F" w14:textId="77777777" w:rsidR="00E83320" w:rsidRDefault="00E83320" w:rsidP="00E83320">
                <w:pPr>
                  <w:ind w:firstLineChars="150" w:firstLine="315"/>
                  <w:rPr>
                    <w:szCs w:val="21"/>
                  </w:rPr>
                </w:pPr>
                <w:r>
                  <w:rPr>
                    <w:rFonts w:hint="eastAsia"/>
                    <w:szCs w:val="21"/>
                  </w:rPr>
                  <w:t>（3）企业合并增加</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903C662" w14:textId="77777777" w:rsidR="00E83320" w:rsidRDefault="00166E2B" w:rsidP="00E83320">
                <w:pPr>
                  <w:jc w:val="right"/>
                  <w:rPr>
                    <w:szCs w:val="21"/>
                  </w:rPr>
                </w:pPr>
                <w:sdt>
                  <w:sdtPr>
                    <w:rPr>
                      <w:szCs w:val="21"/>
                    </w:rPr>
                    <w:alias w:val="企业合并导致的房屋、建筑物增加额"/>
                    <w:tag w:val="_GBC_ccbcfe479a604b22afba45158e9be174"/>
                    <w:id w:val="-1064569596"/>
                    <w:lock w:val="sdtLocked"/>
                    <w:showingPlcHdr/>
                  </w:sdtPr>
                  <w:sdtEndPr/>
                  <w:sdtContent>
                    <w:r w:rsidR="00E8332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0DE6C5A" w14:textId="77777777" w:rsidR="00E83320" w:rsidRDefault="00166E2B" w:rsidP="00E83320">
                <w:pPr>
                  <w:jc w:val="right"/>
                  <w:rPr>
                    <w:szCs w:val="21"/>
                  </w:rPr>
                </w:pPr>
                <w:sdt>
                  <w:sdtPr>
                    <w:rPr>
                      <w:szCs w:val="21"/>
                    </w:rPr>
                    <w:alias w:val="企业合并导致的土地使用权增加额"/>
                    <w:tag w:val="_GBC_ac4f3d2785504e85be0a64fae7833cbe"/>
                    <w:id w:val="47199202"/>
                    <w:lock w:val="sdtLocked"/>
                    <w:showingPlcHdr/>
                  </w:sdtPr>
                  <w:sdtEndPr/>
                  <w:sdtContent>
                    <w:r w:rsidR="00E83320">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2FEF8EDD" w14:textId="77777777" w:rsidR="00E83320" w:rsidRDefault="00166E2B" w:rsidP="00E83320">
                <w:pPr>
                  <w:jc w:val="right"/>
                  <w:rPr>
                    <w:szCs w:val="21"/>
                  </w:rPr>
                </w:pPr>
                <w:sdt>
                  <w:sdtPr>
                    <w:rPr>
                      <w:szCs w:val="21"/>
                    </w:rPr>
                    <w:alias w:val="采用成本计量模式的投资性房地产-在建工程账面原值企业合并增加额"/>
                    <w:tag w:val="_GBC_7448fd2ccea5433e8ac72e8409f303c8"/>
                    <w:id w:val="-1059791827"/>
                    <w:lock w:val="sdtLocked"/>
                    <w:showingPlcHdr/>
                  </w:sdtPr>
                  <w:sdtEndPr/>
                  <w:sdtContent>
                    <w:r w:rsidR="00E83320">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44889C8" w14:textId="77777777" w:rsidR="00E83320" w:rsidRDefault="00166E2B" w:rsidP="00E83320">
                <w:pPr>
                  <w:jc w:val="right"/>
                  <w:rPr>
                    <w:szCs w:val="21"/>
                  </w:rPr>
                </w:pPr>
                <w:sdt>
                  <w:sdtPr>
                    <w:rPr>
                      <w:szCs w:val="21"/>
                    </w:rPr>
                    <w:alias w:val="企业合并导致的采用成本计量模式的投资性房地产增加额合计"/>
                    <w:tag w:val="_GBC_dfb704a3c8164076b4fb14b07fc5505c"/>
                    <w:id w:val="623502684"/>
                    <w:lock w:val="sdtLocked"/>
                    <w:showingPlcHdr/>
                  </w:sdtPr>
                  <w:sdtEndPr/>
                  <w:sdtContent>
                    <w:r w:rsidR="00E83320">
                      <w:rPr>
                        <w:rFonts w:hint="eastAsia"/>
                        <w:color w:val="333399"/>
                      </w:rPr>
                      <w:t xml:space="preserve">　</w:t>
                    </w:r>
                  </w:sdtContent>
                </w:sdt>
              </w:p>
            </w:tc>
          </w:tr>
          <w:sdt>
            <w:sdtPr>
              <w:rPr>
                <w:szCs w:val="21"/>
              </w:rPr>
              <w:alias w:val="采用成本计量模式的投资性房地产账面原值增加额明细"/>
              <w:tag w:val="_TUP_3121dd4f08f44087832dd2f8d643638f"/>
              <w:id w:val="-1073116810"/>
              <w:lock w:val="sdtLocked"/>
            </w:sdtPr>
            <w:sdtEndPr/>
            <w:sdtContent>
              <w:tr w:rsidR="00E83320" w14:paraId="7E47D1C2" w14:textId="77777777" w:rsidTr="00F64E14">
                <w:trPr>
                  <w:trHeight w:val="272"/>
                </w:trPr>
                <w:sdt>
                  <w:sdtPr>
                    <w:rPr>
                      <w:szCs w:val="21"/>
                    </w:rPr>
                    <w:alias w:val="采用成本计量模式的投资性房地产账面原值增加额明细-项目名称"/>
                    <w:tag w:val="_GBC_505bb28e19f544eda0a8091123412494"/>
                    <w:id w:val="1507939624"/>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01A5C658" w14:textId="77777777" w:rsidR="00E83320" w:rsidRDefault="00E83320" w:rsidP="00E83320">
                        <w:pPr>
                          <w:ind w:firstLineChars="150" w:firstLine="315"/>
                          <w:rPr>
                            <w:szCs w:val="21"/>
                          </w:rPr>
                        </w:pPr>
                        <w:r>
                          <w:rPr>
                            <w:rFonts w:hint="eastAsia"/>
                            <w:szCs w:val="21"/>
                          </w:rPr>
                          <w:t>（4）</w:t>
                        </w:r>
                        <w:r>
                          <w:rPr>
                            <w:szCs w:val="21"/>
                          </w:rPr>
                          <w:t>工程结算</w:t>
                        </w:r>
                        <w:r>
                          <w:rPr>
                            <w:rFonts w:hint="eastAsia"/>
                            <w:szCs w:val="21"/>
                          </w:rPr>
                          <w:t>增</w:t>
                        </w:r>
                        <w:r>
                          <w:rPr>
                            <w:szCs w:val="21"/>
                          </w:rPr>
                          <w:t>加</w:t>
                        </w:r>
                      </w:p>
                    </w:tc>
                  </w:sdtContent>
                </w:sdt>
                <w:sdt>
                  <w:sdtPr>
                    <w:rPr>
                      <w:szCs w:val="21"/>
                    </w:rPr>
                    <w:alias w:val="采用成本计量模式的投资性房地产账面原值增加额明细-房屋、建筑物"/>
                    <w:tag w:val="_GBC_6b5ef216262a4704aa6f8f1c593425b5"/>
                    <w:id w:val="710699971"/>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4FB6D677" w14:textId="77777777" w:rsidR="00E83320" w:rsidRDefault="00E83320" w:rsidP="00E83320">
                        <w:pPr>
                          <w:jc w:val="right"/>
                          <w:rPr>
                            <w:szCs w:val="21"/>
                          </w:rPr>
                        </w:pPr>
                        <w:r>
                          <w:rPr>
                            <w:szCs w:val="21"/>
                          </w:rPr>
                          <w:t>3,663,099.49</w:t>
                        </w:r>
                      </w:p>
                    </w:tc>
                  </w:sdtContent>
                </w:sdt>
                <w:sdt>
                  <w:sdtPr>
                    <w:rPr>
                      <w:szCs w:val="21"/>
                    </w:rPr>
                    <w:alias w:val="采用成本计量模式的投资性房地产账面原值增加额明细-土地使用权"/>
                    <w:tag w:val="_GBC_0291279961e84d86817eafebb2cf0062"/>
                    <w:id w:val="1593513699"/>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344E6B6C" w14:textId="77777777" w:rsidR="00E83320" w:rsidRDefault="00E83320" w:rsidP="00E83320">
                        <w:pPr>
                          <w:jc w:val="right"/>
                          <w:rPr>
                            <w:szCs w:val="21"/>
                          </w:rPr>
                        </w:pPr>
                      </w:p>
                    </w:tc>
                  </w:sdtContent>
                </w:sdt>
                <w:sdt>
                  <w:sdtPr>
                    <w:rPr>
                      <w:szCs w:val="21"/>
                    </w:rPr>
                    <w:alias w:val="采用成本计量模式的投资性房地产账面原值增加额明细-在建工程"/>
                    <w:tag w:val="_GBC_d1e36672a83f40e18801f1f3f48f789f"/>
                    <w:id w:val="1497537450"/>
                    <w:lock w:val="sdtLocked"/>
                  </w:sdtPr>
                  <w:sdtEndPr/>
                  <w:sdtContent>
                    <w:tc>
                      <w:tcPr>
                        <w:tcW w:w="761" w:type="pct"/>
                        <w:tcBorders>
                          <w:top w:val="single" w:sz="4" w:space="0" w:color="auto"/>
                          <w:left w:val="single" w:sz="4" w:space="0" w:color="auto"/>
                          <w:bottom w:val="single" w:sz="4" w:space="0" w:color="auto"/>
                          <w:right w:val="single" w:sz="4" w:space="0" w:color="auto"/>
                        </w:tcBorders>
                        <w:shd w:val="clear" w:color="auto" w:fill="auto"/>
                      </w:tcPr>
                      <w:p w14:paraId="3F7BEB85" w14:textId="77777777" w:rsidR="00E83320" w:rsidRDefault="00E83320" w:rsidP="00E83320">
                        <w:pPr>
                          <w:jc w:val="right"/>
                          <w:rPr>
                            <w:szCs w:val="21"/>
                          </w:rPr>
                        </w:pPr>
                      </w:p>
                    </w:tc>
                  </w:sdtContent>
                </w:sdt>
                <w:sdt>
                  <w:sdtPr>
                    <w:rPr>
                      <w:szCs w:val="21"/>
                    </w:rPr>
                    <w:alias w:val="采用成本计量模式的投资性房地产账面原值增加额明细-合计"/>
                    <w:tag w:val="_GBC_bcf8800f4b6f48668be5aa28a169f76b"/>
                    <w:id w:val="376665543"/>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10072CA1" w14:textId="77777777" w:rsidR="00E83320" w:rsidRDefault="00E83320" w:rsidP="00E83320">
                        <w:pPr>
                          <w:jc w:val="right"/>
                          <w:rPr>
                            <w:szCs w:val="21"/>
                          </w:rPr>
                        </w:pPr>
                        <w:r>
                          <w:rPr>
                            <w:szCs w:val="21"/>
                          </w:rPr>
                          <w:t>3,663,099.49</w:t>
                        </w:r>
                      </w:p>
                    </w:tc>
                  </w:sdtContent>
                </w:sdt>
              </w:tr>
            </w:sdtContent>
          </w:sdt>
          <w:tr w:rsidR="00E83320" w14:paraId="3109164F"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3C631A4" w14:textId="77777777" w:rsidR="00E83320" w:rsidRDefault="00E83320" w:rsidP="00E83320">
                <w:pPr>
                  <w:ind w:firstLineChars="150" w:firstLine="315"/>
                  <w:rPr>
                    <w:szCs w:val="21"/>
                  </w:rPr>
                </w:pPr>
                <w:r>
                  <w:rPr>
                    <w:rFonts w:hint="eastAsia"/>
                    <w:szCs w:val="21"/>
                  </w:rPr>
                  <w:t>3.本期减少金额</w:t>
                </w:r>
              </w:p>
            </w:tc>
            <w:sdt>
              <w:sdtPr>
                <w:rPr>
                  <w:szCs w:val="21"/>
                </w:rPr>
                <w:alias w:val="房屋及建筑物原价减少额"/>
                <w:tag w:val="_GBC_adbffc4a97d348f1b487e07329f3aedb"/>
                <w:id w:val="1731189672"/>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656B0238" w14:textId="77777777" w:rsidR="00E83320" w:rsidRDefault="00E83320" w:rsidP="00E83320">
                    <w:pPr>
                      <w:jc w:val="right"/>
                      <w:rPr>
                        <w:szCs w:val="21"/>
                      </w:rPr>
                    </w:pPr>
                    <w:r>
                      <w:rPr>
                        <w:rFonts w:hint="eastAsia"/>
                        <w:color w:val="333399"/>
                      </w:rPr>
                      <w:t xml:space="preserve">　</w:t>
                    </w:r>
                  </w:p>
                </w:tc>
              </w:sdtContent>
            </w:sdt>
            <w:sdt>
              <w:sdtPr>
                <w:rPr>
                  <w:szCs w:val="21"/>
                </w:rPr>
                <w:alias w:val="土地使用权原价减少额"/>
                <w:tag w:val="_GBC_ee41d6011491486dbca20f1a25e04f19"/>
                <w:id w:val="770286215"/>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55410D89" w14:textId="77777777" w:rsidR="00E83320" w:rsidRDefault="00E83320" w:rsidP="00E83320">
                    <w:pPr>
                      <w:jc w:val="right"/>
                      <w:rPr>
                        <w:szCs w:val="21"/>
                      </w:rPr>
                    </w:pPr>
                    <w:r>
                      <w:rPr>
                        <w:rFonts w:hint="eastAsia"/>
                        <w:color w:val="333399"/>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3BB12FE4" w14:textId="77777777" w:rsidR="00E83320" w:rsidRDefault="00166E2B" w:rsidP="00E83320">
                <w:pPr>
                  <w:jc w:val="right"/>
                  <w:rPr>
                    <w:szCs w:val="21"/>
                  </w:rPr>
                </w:pPr>
                <w:sdt>
                  <w:sdtPr>
                    <w:rPr>
                      <w:szCs w:val="21"/>
                    </w:rPr>
                    <w:alias w:val="采用成本计量模式的投资性房地产-在建工程账面原值本期减少额"/>
                    <w:tag w:val="_GBC_2de233d308614802ba653c51bac98d8f"/>
                    <w:id w:val="1734266090"/>
                    <w:lock w:val="sdtLocked"/>
                    <w:showingPlcHdr/>
                  </w:sdtPr>
                  <w:sdtEndPr/>
                  <w:sdtContent>
                    <w:r w:rsidR="00E83320">
                      <w:rPr>
                        <w:rFonts w:hint="eastAsia"/>
                        <w:color w:val="333399"/>
                      </w:rPr>
                      <w:t xml:space="preserve">　</w:t>
                    </w:r>
                  </w:sdtContent>
                </w:sdt>
              </w:p>
            </w:tc>
            <w:sdt>
              <w:sdtPr>
                <w:rPr>
                  <w:szCs w:val="21"/>
                </w:rPr>
                <w:alias w:val="投资性房地产原价合计减少额"/>
                <w:tag w:val="_GBC_0ac80267310e4547a77234b453ad9c7d"/>
                <w:id w:val="-1869676551"/>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1786FF9E" w14:textId="77777777" w:rsidR="00E83320" w:rsidRDefault="00E83320" w:rsidP="00E83320">
                    <w:pPr>
                      <w:jc w:val="right"/>
                      <w:rPr>
                        <w:szCs w:val="21"/>
                      </w:rPr>
                    </w:pPr>
                    <w:r>
                      <w:rPr>
                        <w:rFonts w:hint="eastAsia"/>
                        <w:color w:val="333399"/>
                      </w:rPr>
                      <w:t xml:space="preserve">　</w:t>
                    </w:r>
                  </w:p>
                </w:tc>
              </w:sdtContent>
            </w:sdt>
          </w:tr>
          <w:tr w:rsidR="00E83320" w14:paraId="122B0F1F"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4A99A3C" w14:textId="77777777" w:rsidR="00E83320" w:rsidRDefault="00E83320" w:rsidP="00E83320">
                <w:pPr>
                  <w:ind w:firstLineChars="150" w:firstLine="315"/>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98EB8DA" w14:textId="77777777" w:rsidR="00E83320" w:rsidRDefault="00166E2B" w:rsidP="00E83320">
                <w:pPr>
                  <w:jc w:val="right"/>
                  <w:rPr>
                    <w:szCs w:val="21"/>
                  </w:rPr>
                </w:pPr>
                <w:sdt>
                  <w:sdtPr>
                    <w:rPr>
                      <w:szCs w:val="21"/>
                    </w:rPr>
                    <w:alias w:val="处置导致的房屋、建筑物减少额"/>
                    <w:tag w:val="_GBC_e420e377b4ad4224bae771927c971fe4"/>
                    <w:id w:val="1652102562"/>
                    <w:lock w:val="sdtLocked"/>
                    <w:showingPlcHdr/>
                  </w:sdtPr>
                  <w:sdtEndPr/>
                  <w:sdtContent>
                    <w:r w:rsidR="00E8332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335660DB" w14:textId="77777777" w:rsidR="00E83320" w:rsidRDefault="00166E2B" w:rsidP="00E83320">
                <w:pPr>
                  <w:jc w:val="right"/>
                  <w:rPr>
                    <w:szCs w:val="21"/>
                  </w:rPr>
                </w:pPr>
                <w:sdt>
                  <w:sdtPr>
                    <w:rPr>
                      <w:szCs w:val="21"/>
                    </w:rPr>
                    <w:alias w:val="处置导致的土地使用权减少额"/>
                    <w:tag w:val="_GBC_bb9f51a1b19b44a1b69064fd46a3c1dc"/>
                    <w:id w:val="582797987"/>
                    <w:lock w:val="sdtLocked"/>
                    <w:showingPlcHdr/>
                  </w:sdtPr>
                  <w:sdtEndPr/>
                  <w:sdtContent>
                    <w:r w:rsidR="00E83320">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13CE8D59" w14:textId="77777777" w:rsidR="00E83320" w:rsidRDefault="00166E2B" w:rsidP="00E83320">
                <w:pPr>
                  <w:jc w:val="right"/>
                  <w:rPr>
                    <w:szCs w:val="21"/>
                  </w:rPr>
                </w:pPr>
                <w:sdt>
                  <w:sdtPr>
                    <w:rPr>
                      <w:szCs w:val="21"/>
                    </w:rPr>
                    <w:alias w:val="采用成本计量模式的投资性房地产-在建工程账面原值处置"/>
                    <w:tag w:val="_GBC_1db815e224de449fb4a7f8c947a0333d"/>
                    <w:id w:val="872340396"/>
                    <w:lock w:val="sdtLocked"/>
                    <w:showingPlcHdr/>
                  </w:sdtPr>
                  <w:sdtEndPr/>
                  <w:sdtContent>
                    <w:r w:rsidR="00E83320">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611565C" w14:textId="77777777" w:rsidR="00E83320" w:rsidRDefault="00166E2B" w:rsidP="00E83320">
                <w:pPr>
                  <w:jc w:val="right"/>
                  <w:rPr>
                    <w:szCs w:val="21"/>
                  </w:rPr>
                </w:pPr>
                <w:sdt>
                  <w:sdtPr>
                    <w:rPr>
                      <w:szCs w:val="21"/>
                    </w:rPr>
                    <w:alias w:val="处置导致的采用成本计量模式的投资性房地产减少额合计"/>
                    <w:tag w:val="_GBC_69625c1e3e1e4c3a8d0efb37a9455c6c"/>
                    <w:id w:val="-1042897964"/>
                    <w:lock w:val="sdtLocked"/>
                    <w:showingPlcHdr/>
                  </w:sdtPr>
                  <w:sdtEndPr/>
                  <w:sdtContent>
                    <w:r w:rsidR="00E83320">
                      <w:rPr>
                        <w:rFonts w:hint="eastAsia"/>
                        <w:color w:val="333399"/>
                      </w:rPr>
                      <w:t xml:space="preserve">　</w:t>
                    </w:r>
                  </w:sdtContent>
                </w:sdt>
              </w:p>
            </w:tc>
          </w:tr>
          <w:tr w:rsidR="00E83320" w14:paraId="3ADA1939"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18EFC9F1" w14:textId="77777777" w:rsidR="00E83320" w:rsidRDefault="00E83320" w:rsidP="00E83320">
                <w:pPr>
                  <w:ind w:firstLineChars="150" w:firstLine="315"/>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222E670" w14:textId="77777777" w:rsidR="00E83320" w:rsidRDefault="00166E2B" w:rsidP="00E83320">
                <w:pPr>
                  <w:jc w:val="right"/>
                  <w:rPr>
                    <w:szCs w:val="21"/>
                  </w:rPr>
                </w:pPr>
                <w:sdt>
                  <w:sdtPr>
                    <w:rPr>
                      <w:szCs w:val="21"/>
                    </w:rPr>
                    <w:alias w:val="其他转出导致的房屋、建筑物减少额"/>
                    <w:tag w:val="_GBC_1269f92700124c42bc7636b44c1d5d3a"/>
                    <w:id w:val="1497380395"/>
                    <w:lock w:val="sdtLocked"/>
                    <w:showingPlcHdr/>
                  </w:sdtPr>
                  <w:sdtEndPr/>
                  <w:sdtContent>
                    <w:r w:rsidR="00E8332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FEF1FE4" w14:textId="77777777" w:rsidR="00E83320" w:rsidRDefault="00166E2B" w:rsidP="00E83320">
                <w:pPr>
                  <w:jc w:val="right"/>
                  <w:rPr>
                    <w:szCs w:val="21"/>
                  </w:rPr>
                </w:pPr>
                <w:sdt>
                  <w:sdtPr>
                    <w:rPr>
                      <w:szCs w:val="21"/>
                    </w:rPr>
                    <w:alias w:val="其他转出导致的土地使用权减少额"/>
                    <w:tag w:val="_GBC_ff536530c53644d78f73107837598b0d"/>
                    <w:id w:val="1532144844"/>
                    <w:lock w:val="sdtLocked"/>
                    <w:showingPlcHdr/>
                  </w:sdtPr>
                  <w:sdtEndPr/>
                  <w:sdtContent>
                    <w:r w:rsidR="00E83320">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23A7596D" w14:textId="77777777" w:rsidR="00E83320" w:rsidRDefault="00166E2B" w:rsidP="00E83320">
                <w:pPr>
                  <w:jc w:val="right"/>
                  <w:rPr>
                    <w:szCs w:val="21"/>
                  </w:rPr>
                </w:pPr>
                <w:sdt>
                  <w:sdtPr>
                    <w:rPr>
                      <w:szCs w:val="21"/>
                    </w:rPr>
                    <w:alias w:val="采用成本计量模式的投资性房地产-在建工程账面原值其他转出"/>
                    <w:tag w:val="_GBC_4da2d146c0154ba4b76a78222583edac"/>
                    <w:id w:val="-2119592424"/>
                    <w:lock w:val="sdtLocked"/>
                    <w:showingPlcHdr/>
                  </w:sdtPr>
                  <w:sdtEndPr/>
                  <w:sdtContent>
                    <w:r w:rsidR="00E83320">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61E7E24" w14:textId="77777777" w:rsidR="00E83320" w:rsidRDefault="00166E2B" w:rsidP="00E83320">
                <w:pPr>
                  <w:jc w:val="right"/>
                  <w:rPr>
                    <w:szCs w:val="21"/>
                  </w:rPr>
                </w:pPr>
                <w:sdt>
                  <w:sdtPr>
                    <w:rPr>
                      <w:szCs w:val="21"/>
                    </w:rPr>
                    <w:alias w:val="其他转出导致的采用成本计量模式的投资性房地产减少额合计"/>
                    <w:tag w:val="_GBC_cfdd01fd185247a8ab5c7aec84196714"/>
                    <w:id w:val="1740524163"/>
                    <w:lock w:val="sdtLocked"/>
                    <w:showingPlcHdr/>
                  </w:sdtPr>
                  <w:sdtEndPr/>
                  <w:sdtContent>
                    <w:r w:rsidR="00E83320">
                      <w:rPr>
                        <w:rFonts w:hint="eastAsia"/>
                        <w:color w:val="333399"/>
                      </w:rPr>
                      <w:t xml:space="preserve">　</w:t>
                    </w:r>
                  </w:sdtContent>
                </w:sdt>
              </w:p>
            </w:tc>
          </w:tr>
          <w:tr w:rsidR="00E83320" w14:paraId="3F998153"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AA41579" w14:textId="77777777" w:rsidR="00E83320" w:rsidRDefault="00E83320" w:rsidP="00E83320">
                <w:pPr>
                  <w:ind w:firstLineChars="200" w:firstLine="420"/>
                  <w:rPr>
                    <w:szCs w:val="21"/>
                  </w:rPr>
                </w:pPr>
                <w:r>
                  <w:rPr>
                    <w:rFonts w:hint="eastAsia"/>
                    <w:szCs w:val="21"/>
                  </w:rPr>
                  <w:t>4.期末余额</w:t>
                </w:r>
              </w:p>
            </w:tc>
            <w:sdt>
              <w:sdtPr>
                <w:rPr>
                  <w:szCs w:val="21"/>
                </w:rPr>
                <w:alias w:val="房屋及建筑物原价账面余额"/>
                <w:tag w:val="_GBC_37d6d182c9e1423289a12800426d165c"/>
                <w:id w:val="-946383421"/>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73D88C9C" w14:textId="77777777" w:rsidR="00E83320" w:rsidRDefault="00E83320" w:rsidP="00E83320">
                    <w:pPr>
                      <w:jc w:val="right"/>
                      <w:rPr>
                        <w:szCs w:val="21"/>
                      </w:rPr>
                    </w:pPr>
                    <w:r>
                      <w:rPr>
                        <w:szCs w:val="21"/>
                      </w:rPr>
                      <w:t>101,424,615.15</w:t>
                    </w:r>
                  </w:p>
                </w:tc>
              </w:sdtContent>
            </w:sdt>
            <w:sdt>
              <w:sdtPr>
                <w:rPr>
                  <w:szCs w:val="21"/>
                </w:rPr>
                <w:alias w:val="土地使用权原价账面余额"/>
                <w:tag w:val="_GBC_10b61be999fa4f25b0ebc40285a2d9ce"/>
                <w:id w:val="1786838733"/>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55972BB7" w14:textId="77777777" w:rsidR="00E83320" w:rsidRDefault="00E83320" w:rsidP="00E83320">
                    <w:pPr>
                      <w:jc w:val="right"/>
                      <w:rPr>
                        <w:szCs w:val="21"/>
                      </w:rPr>
                    </w:pPr>
                    <w:r>
                      <w:rPr>
                        <w:szCs w:val="21"/>
                      </w:rPr>
                      <w:t>29,847,980.20</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2374ECD0" w14:textId="77777777" w:rsidR="00E83320" w:rsidRDefault="00166E2B" w:rsidP="00E83320">
                <w:pPr>
                  <w:jc w:val="right"/>
                  <w:rPr>
                    <w:szCs w:val="21"/>
                  </w:rPr>
                </w:pPr>
                <w:sdt>
                  <w:sdtPr>
                    <w:rPr>
                      <w:szCs w:val="21"/>
                    </w:rPr>
                    <w:alias w:val="采用成本计量模式的投资性房地产-在建工程账面原值"/>
                    <w:tag w:val="_GBC_742be8c477104a9798aaa16221a67ef5"/>
                    <w:id w:val="1674680660"/>
                    <w:lock w:val="sdtLocked"/>
                  </w:sdtPr>
                  <w:sdtEndPr/>
                  <w:sdtContent/>
                </w:sdt>
              </w:p>
            </w:tc>
            <w:sdt>
              <w:sdtPr>
                <w:rPr>
                  <w:szCs w:val="21"/>
                </w:rPr>
                <w:alias w:val="投资性房地产原价合计账面余额"/>
                <w:tag w:val="_GBC_2ebea691b7f740e28fc3de3f690f9d1c"/>
                <w:id w:val="-1695531818"/>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57ADBF87" w14:textId="77777777" w:rsidR="00E83320" w:rsidRDefault="00E83320" w:rsidP="00E83320">
                    <w:pPr>
                      <w:jc w:val="right"/>
                      <w:rPr>
                        <w:szCs w:val="21"/>
                      </w:rPr>
                    </w:pPr>
                    <w:r>
                      <w:rPr>
                        <w:szCs w:val="21"/>
                      </w:rPr>
                      <w:t>131,272,595.35</w:t>
                    </w:r>
                  </w:p>
                </w:tc>
              </w:sdtContent>
            </w:sdt>
          </w:tr>
          <w:tr w:rsidR="00E83320" w14:paraId="0B244C7C"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F031A7A" w14:textId="77777777" w:rsidR="00E83320" w:rsidRDefault="00E83320" w:rsidP="00E83320">
                <w:pPr>
                  <w:rPr>
                    <w:szCs w:val="21"/>
                  </w:rPr>
                </w:pPr>
                <w:r>
                  <w:rPr>
                    <w:rFonts w:hint="eastAsia"/>
                    <w:szCs w:val="21"/>
                  </w:rPr>
                  <w:t>二、累计折旧和累计摊销</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51BA58B" w14:textId="77777777" w:rsidR="00E83320" w:rsidRDefault="00E83320" w:rsidP="00E83320">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00AA9CA4" w14:textId="77777777" w:rsidR="00E83320" w:rsidRDefault="00E83320" w:rsidP="00E83320">
                <w:pPr>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2C47FC92" w14:textId="77777777" w:rsidR="00E83320" w:rsidRDefault="00E83320" w:rsidP="00E83320">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0B14155" w14:textId="77777777" w:rsidR="00E83320" w:rsidRDefault="00E83320" w:rsidP="00E83320">
                <w:pPr>
                  <w:rPr>
                    <w:szCs w:val="21"/>
                  </w:rPr>
                </w:pPr>
              </w:p>
            </w:tc>
          </w:tr>
          <w:tr w:rsidR="00E83320" w14:paraId="6D1086CF"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96F0BD" w14:textId="77777777" w:rsidR="00E83320" w:rsidRDefault="00E83320" w:rsidP="00E83320">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bb25a717d18f4bb297143d4bef659bb3"/>
                <w:id w:val="1067300429"/>
                <w:lock w:val="sdtLocked"/>
              </w:sdtPr>
              <w:sdtEndPr>
                <w:rPr>
                  <w:highlight w:val="yellow"/>
                </w:r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5B9E4545" w14:textId="77777777" w:rsidR="00E83320" w:rsidRDefault="00E83320" w:rsidP="00E83320">
                    <w:pPr>
                      <w:jc w:val="right"/>
                      <w:rPr>
                        <w:szCs w:val="21"/>
                      </w:rPr>
                    </w:pPr>
                    <w:r>
                      <w:rPr>
                        <w:szCs w:val="21"/>
                      </w:rPr>
                      <w:t>9,887,256.87</w:t>
                    </w:r>
                  </w:p>
                </w:tc>
              </w:sdtContent>
            </w:sdt>
            <w:sdt>
              <w:sdtPr>
                <w:rPr>
                  <w:szCs w:val="21"/>
                </w:rPr>
                <w:alias w:val="土地使用权累计折旧和累计摊销账面余额"/>
                <w:tag w:val="_GBC_45aa2db322f74131bf605af764a5f20d"/>
                <w:id w:val="364639973"/>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61D45443" w14:textId="77777777" w:rsidR="00E83320" w:rsidRDefault="00E83320" w:rsidP="00E83320">
                    <w:pPr>
                      <w:jc w:val="right"/>
                      <w:rPr>
                        <w:szCs w:val="21"/>
                      </w:rPr>
                    </w:pPr>
                    <w:r>
                      <w:rPr>
                        <w:szCs w:val="21"/>
                      </w:rPr>
                      <w:t>3,855,364.19</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29B17345" w14:textId="77777777" w:rsidR="00E83320" w:rsidRDefault="00166E2B" w:rsidP="00E83320">
                <w:pPr>
                  <w:jc w:val="right"/>
                  <w:rPr>
                    <w:szCs w:val="21"/>
                  </w:rPr>
                </w:pPr>
                <w:sdt>
                  <w:sdtPr>
                    <w:rPr>
                      <w:szCs w:val="21"/>
                    </w:rPr>
                    <w:alias w:val="采用成本计量模式的投资性房地产-在建工程累计折旧和累计摊销"/>
                    <w:tag w:val="_GBC_017432ab513848b8b1ea8ec27a16422b"/>
                    <w:id w:val="569389148"/>
                    <w:lock w:val="sdtLocked"/>
                  </w:sdtPr>
                  <w:sdtEndPr/>
                  <w:sdtContent/>
                </w:sdt>
              </w:p>
            </w:tc>
            <w:sdt>
              <w:sdtPr>
                <w:rPr>
                  <w:szCs w:val="21"/>
                </w:rPr>
                <w:alias w:val="投资性房地产累计折旧和累计摊销合计账面余额"/>
                <w:tag w:val="_GBC_d8c54f28841540fcae4efd9ecb41e584"/>
                <w:id w:val="-1860264907"/>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179FEB3F" w14:textId="77777777" w:rsidR="00E83320" w:rsidRDefault="00E83320" w:rsidP="00E83320">
                    <w:pPr>
                      <w:jc w:val="right"/>
                      <w:rPr>
                        <w:szCs w:val="21"/>
                      </w:rPr>
                    </w:pPr>
                    <w:r>
                      <w:rPr>
                        <w:szCs w:val="21"/>
                      </w:rPr>
                      <w:t>13,742,621.06</w:t>
                    </w:r>
                  </w:p>
                </w:tc>
              </w:sdtContent>
            </w:sdt>
          </w:tr>
          <w:tr w:rsidR="00E83320" w14:paraId="3636F36F"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E109282" w14:textId="77777777" w:rsidR="00E83320" w:rsidRDefault="00E83320" w:rsidP="00E83320">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78eee0af98c04ea583a7fa2d047c3875"/>
                <w:id w:val="85815338"/>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4CD160DD" w14:textId="77777777" w:rsidR="00E83320" w:rsidRDefault="00E83320" w:rsidP="00E83320">
                    <w:pPr>
                      <w:jc w:val="right"/>
                      <w:rPr>
                        <w:szCs w:val="21"/>
                      </w:rPr>
                    </w:pPr>
                    <w:r>
                      <w:rPr>
                        <w:szCs w:val="21"/>
                      </w:rPr>
                      <w:t>4,470,351.48</w:t>
                    </w:r>
                  </w:p>
                </w:tc>
              </w:sdtContent>
            </w:sdt>
            <w:sdt>
              <w:sdtPr>
                <w:rPr>
                  <w:szCs w:val="21"/>
                </w:rPr>
                <w:alias w:val="土地使用权累计折旧和累计摊销增加额"/>
                <w:tag w:val="_GBC_77fee9ab3f3845acac426d944cda6a8e"/>
                <w:id w:val="1152335201"/>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177DDDBF" w14:textId="77777777" w:rsidR="00E83320" w:rsidRDefault="00E83320" w:rsidP="00E83320">
                    <w:pPr>
                      <w:jc w:val="right"/>
                      <w:rPr>
                        <w:szCs w:val="21"/>
                      </w:rPr>
                    </w:pPr>
                    <w:r>
                      <w:rPr>
                        <w:szCs w:val="21"/>
                      </w:rPr>
                      <w:t>746,199.48</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52B0AB99" w14:textId="77777777" w:rsidR="00E83320" w:rsidRDefault="00166E2B" w:rsidP="00E83320">
                <w:pPr>
                  <w:jc w:val="right"/>
                  <w:rPr>
                    <w:szCs w:val="21"/>
                  </w:rPr>
                </w:pPr>
                <w:sdt>
                  <w:sdtPr>
                    <w:rPr>
                      <w:szCs w:val="21"/>
                    </w:rPr>
                    <w:alias w:val="采用成本计量模式的投资性房地产-在建工程累计折旧和累计摊销本期增加额"/>
                    <w:tag w:val="_GBC_27a0963d3e3442a99c4e1fc35d87cd9c"/>
                    <w:id w:val="246772618"/>
                    <w:lock w:val="sdtLocked"/>
                  </w:sdtPr>
                  <w:sdtEndPr/>
                  <w:sdtContent/>
                </w:sdt>
              </w:p>
            </w:tc>
            <w:sdt>
              <w:sdtPr>
                <w:rPr>
                  <w:szCs w:val="21"/>
                </w:rPr>
                <w:alias w:val="投资性房地产累计折旧和累计摊销合计增加额"/>
                <w:tag w:val="_GBC_51d19e268c474e9094608fb34666cd85"/>
                <w:id w:val="-679505686"/>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5EB3E3CC" w14:textId="77777777" w:rsidR="00E83320" w:rsidRDefault="00E83320" w:rsidP="00E83320">
                    <w:pPr>
                      <w:jc w:val="right"/>
                      <w:rPr>
                        <w:szCs w:val="21"/>
                      </w:rPr>
                    </w:pPr>
                    <w:r>
                      <w:rPr>
                        <w:szCs w:val="21"/>
                      </w:rPr>
                      <w:t>5,216,550.96</w:t>
                    </w:r>
                  </w:p>
                </w:tc>
              </w:sdtContent>
            </w:sdt>
          </w:tr>
          <w:tr w:rsidR="00E83320" w14:paraId="64F51428"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525B97F" w14:textId="77777777" w:rsidR="00E83320" w:rsidRDefault="00E83320" w:rsidP="00E83320">
                <w:pPr>
                  <w:ind w:firstLineChars="150" w:firstLine="315"/>
                  <w:rPr>
                    <w:szCs w:val="21"/>
                  </w:rPr>
                </w:pPr>
                <w:r>
                  <w:rPr>
                    <w:rFonts w:hint="eastAsia"/>
                    <w:szCs w:val="21"/>
                  </w:rPr>
                  <w:t>（1）计提或摊销</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34A249D" w14:textId="77777777" w:rsidR="00E83320" w:rsidRDefault="00166E2B" w:rsidP="00E83320">
                <w:pPr>
                  <w:jc w:val="right"/>
                  <w:rPr>
                    <w:szCs w:val="21"/>
                  </w:rPr>
                </w:pPr>
                <w:sdt>
                  <w:sdtPr>
                    <w:rPr>
                      <w:szCs w:val="21"/>
                    </w:rPr>
                    <w:alias w:val="计提或摊销导致的房屋、建筑物累计折旧和累计摊销增加额"/>
                    <w:tag w:val="_GBC_01df017601964b9cb06194b26a0cadc9"/>
                    <w:id w:val="-1136944506"/>
                    <w:lock w:val="sdtLocked"/>
                  </w:sdtPr>
                  <w:sdtEndPr/>
                  <w:sdtContent>
                    <w:r w:rsidR="00E83320">
                      <w:rPr>
                        <w:szCs w:val="21"/>
                      </w:rPr>
                      <w:t>4,470,351.48</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0E6B6F08" w14:textId="77777777" w:rsidR="00E83320" w:rsidRDefault="00166E2B" w:rsidP="00E83320">
                <w:pPr>
                  <w:jc w:val="right"/>
                  <w:rPr>
                    <w:szCs w:val="21"/>
                  </w:rPr>
                </w:pPr>
                <w:sdt>
                  <w:sdtPr>
                    <w:rPr>
                      <w:szCs w:val="21"/>
                    </w:rPr>
                    <w:alias w:val="计提或摊销导致的土地使用权累计折旧和累计摊销增加额"/>
                    <w:tag w:val="_GBC_3d5818e011704543bdef75a50c6a2627"/>
                    <w:id w:val="1771588498"/>
                    <w:lock w:val="sdtLocked"/>
                  </w:sdtPr>
                  <w:sdtEndPr/>
                  <w:sdtContent>
                    <w:r w:rsidR="00E83320">
                      <w:rPr>
                        <w:szCs w:val="21"/>
                      </w:rPr>
                      <w:t>746,199.48</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4A8F5122" w14:textId="77777777" w:rsidR="00E83320" w:rsidRDefault="00166E2B" w:rsidP="00E83320">
                <w:pPr>
                  <w:jc w:val="right"/>
                  <w:rPr>
                    <w:szCs w:val="21"/>
                  </w:rPr>
                </w:pPr>
                <w:sdt>
                  <w:sdtPr>
                    <w:rPr>
                      <w:szCs w:val="21"/>
                    </w:rPr>
                    <w:alias w:val="采用成本计量模式的投资性房地产-在建工程计提或摊销"/>
                    <w:tag w:val="_GBC_1197cf4079864f41a2486d81855e7091"/>
                    <w:id w:val="-2044354147"/>
                    <w:lock w:val="sdtLocked"/>
                  </w:sdtPr>
                  <w:sdtEndP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7286D46" w14:textId="77777777" w:rsidR="00E83320" w:rsidRDefault="00166E2B" w:rsidP="00E83320">
                <w:pPr>
                  <w:jc w:val="right"/>
                  <w:rPr>
                    <w:szCs w:val="21"/>
                  </w:rPr>
                </w:pPr>
                <w:sdt>
                  <w:sdtPr>
                    <w:rPr>
                      <w:szCs w:val="21"/>
                    </w:rPr>
                    <w:alias w:val="计提或摊销导致的采用成本计量模式的投资性房地产累计折旧和累计摊销增加额"/>
                    <w:tag w:val="_GBC_1879fe4f6d9b486187a1b859748ef5b1"/>
                    <w:id w:val="1758317663"/>
                    <w:lock w:val="sdtLocked"/>
                  </w:sdtPr>
                  <w:sdtEndPr/>
                  <w:sdtContent>
                    <w:r w:rsidR="00E83320">
                      <w:rPr>
                        <w:szCs w:val="21"/>
                      </w:rPr>
                      <w:t>5,216,550.96</w:t>
                    </w:r>
                  </w:sdtContent>
                </w:sdt>
              </w:p>
            </w:tc>
          </w:tr>
          <w:tr w:rsidR="00E83320" w14:paraId="106E21D8"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24E44FE" w14:textId="77777777" w:rsidR="00E83320" w:rsidRDefault="00E83320" w:rsidP="00E83320">
                <w:pPr>
                  <w:ind w:firstLineChars="200" w:firstLine="420"/>
                  <w:rPr>
                    <w:szCs w:val="21"/>
                  </w:rPr>
                </w:pPr>
                <w:r>
                  <w:rPr>
                    <w:rFonts w:hint="eastAsia"/>
                    <w:szCs w:val="21"/>
                  </w:rPr>
                  <w:t>3.本期减少金额</w:t>
                </w:r>
              </w:p>
            </w:tc>
            <w:sdt>
              <w:sdtPr>
                <w:rPr>
                  <w:szCs w:val="21"/>
                </w:rPr>
                <w:alias w:val="房屋及建筑物累计折旧和累计摊销减少额"/>
                <w:tag w:val="_GBC_7c7149f11e744579b3a07861040f6840"/>
                <w:id w:val="-1740789375"/>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2FB97AAC" w14:textId="77777777" w:rsidR="00E83320" w:rsidRDefault="00E83320" w:rsidP="00E83320">
                    <w:pPr>
                      <w:jc w:val="right"/>
                      <w:rPr>
                        <w:szCs w:val="21"/>
                      </w:rPr>
                    </w:pPr>
                    <w:r>
                      <w:rPr>
                        <w:rFonts w:hint="eastAsia"/>
                        <w:color w:val="333399"/>
                      </w:rPr>
                      <w:t xml:space="preserve">　</w:t>
                    </w:r>
                  </w:p>
                </w:tc>
              </w:sdtContent>
            </w:sdt>
            <w:sdt>
              <w:sdtPr>
                <w:rPr>
                  <w:szCs w:val="21"/>
                </w:rPr>
                <w:alias w:val="土地使用权累计折旧和累计摊销减少额"/>
                <w:tag w:val="_GBC_ba30c3ea999444ec9069bc75da03955c"/>
                <w:id w:val="230815379"/>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79A3ED60" w14:textId="77777777" w:rsidR="00E83320" w:rsidRDefault="00E83320" w:rsidP="00E83320">
                    <w:pPr>
                      <w:jc w:val="right"/>
                      <w:rPr>
                        <w:szCs w:val="21"/>
                      </w:rPr>
                    </w:pPr>
                    <w:r>
                      <w:rPr>
                        <w:rFonts w:hint="eastAsia"/>
                        <w:color w:val="333399"/>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20D6745D" w14:textId="77777777" w:rsidR="00E83320" w:rsidRDefault="00166E2B" w:rsidP="00E83320">
                <w:pPr>
                  <w:jc w:val="right"/>
                  <w:rPr>
                    <w:szCs w:val="21"/>
                  </w:rPr>
                </w:pPr>
                <w:sdt>
                  <w:sdtPr>
                    <w:rPr>
                      <w:szCs w:val="21"/>
                    </w:rPr>
                    <w:alias w:val="采用成本计量模式的投资性房地产-在建工程累计折旧和累计摊销本期减少额"/>
                    <w:tag w:val="_GBC_0ef4dcb495194f5d8131d5b173f7261e"/>
                    <w:id w:val="-846559346"/>
                    <w:lock w:val="sdtLocked"/>
                    <w:showingPlcHdr/>
                  </w:sdtPr>
                  <w:sdtEndPr/>
                  <w:sdtContent>
                    <w:r w:rsidR="00E83320">
                      <w:rPr>
                        <w:rFonts w:hint="eastAsia"/>
                        <w:color w:val="333399"/>
                      </w:rPr>
                      <w:t xml:space="preserve">　</w:t>
                    </w:r>
                  </w:sdtContent>
                </w:sdt>
              </w:p>
            </w:tc>
            <w:sdt>
              <w:sdtPr>
                <w:rPr>
                  <w:szCs w:val="21"/>
                </w:rPr>
                <w:alias w:val="投资性房地产累计折旧和累计摊销合计减少额"/>
                <w:tag w:val="_GBC_1fa1dbbffff2410bb89389c13375b0fe"/>
                <w:id w:val="-1165928330"/>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5E3ACA42" w14:textId="77777777" w:rsidR="00E83320" w:rsidRDefault="00E83320" w:rsidP="00E83320">
                    <w:pPr>
                      <w:jc w:val="right"/>
                      <w:rPr>
                        <w:szCs w:val="21"/>
                      </w:rPr>
                    </w:pPr>
                    <w:r>
                      <w:rPr>
                        <w:rFonts w:hint="eastAsia"/>
                        <w:color w:val="333399"/>
                      </w:rPr>
                      <w:t xml:space="preserve">　</w:t>
                    </w:r>
                  </w:p>
                </w:tc>
              </w:sdtContent>
            </w:sdt>
          </w:tr>
          <w:tr w:rsidR="00E83320" w14:paraId="3D79A1B8"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6C15031A" w14:textId="77777777" w:rsidR="00E83320" w:rsidRDefault="00E83320" w:rsidP="00E83320">
                <w:pPr>
                  <w:ind w:firstLineChars="150" w:firstLine="315"/>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D250004" w14:textId="77777777" w:rsidR="00E83320" w:rsidRDefault="00166E2B" w:rsidP="00E83320">
                <w:pPr>
                  <w:jc w:val="right"/>
                  <w:rPr>
                    <w:szCs w:val="21"/>
                  </w:rPr>
                </w:pPr>
                <w:sdt>
                  <w:sdtPr>
                    <w:rPr>
                      <w:szCs w:val="21"/>
                    </w:rPr>
                    <w:alias w:val="处置导致的房屋、建筑物累计折旧和累计摊销减少额"/>
                    <w:tag w:val="_GBC_73cd3b334c914b18812814ebea35e489"/>
                    <w:id w:val="172146208"/>
                    <w:lock w:val="sdtLocked"/>
                    <w:showingPlcHdr/>
                  </w:sdtPr>
                  <w:sdtEndPr/>
                  <w:sdtContent>
                    <w:r w:rsidR="00E8332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0F7E9829" w14:textId="77777777" w:rsidR="00E83320" w:rsidRDefault="00166E2B" w:rsidP="00E83320">
                <w:pPr>
                  <w:jc w:val="right"/>
                  <w:rPr>
                    <w:szCs w:val="21"/>
                  </w:rPr>
                </w:pPr>
                <w:sdt>
                  <w:sdtPr>
                    <w:rPr>
                      <w:szCs w:val="21"/>
                    </w:rPr>
                    <w:alias w:val="处置导致的土地使用权累计折旧和累计摊销减少额"/>
                    <w:tag w:val="_GBC_8b00e01370ad4f669aa14b38f3dadc58"/>
                    <w:id w:val="1219711724"/>
                    <w:lock w:val="sdtLocked"/>
                    <w:showingPlcHdr/>
                  </w:sdtPr>
                  <w:sdtEndPr/>
                  <w:sdtContent>
                    <w:r w:rsidR="00E83320">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6A0165E" w14:textId="77777777" w:rsidR="00E83320" w:rsidRDefault="00166E2B" w:rsidP="00E83320">
                <w:pPr>
                  <w:jc w:val="right"/>
                  <w:rPr>
                    <w:szCs w:val="21"/>
                  </w:rPr>
                </w:pPr>
                <w:sdt>
                  <w:sdtPr>
                    <w:rPr>
                      <w:szCs w:val="21"/>
                    </w:rPr>
                    <w:alias w:val="采用成本计量模式的投资性房地产-在建工程累计折旧和累计摊销处置"/>
                    <w:tag w:val="_GBC_fec8d31c2abc460ba0470cd439e5fd0a"/>
                    <w:id w:val="1880129165"/>
                    <w:lock w:val="sdtLocked"/>
                    <w:showingPlcHdr/>
                  </w:sdtPr>
                  <w:sdtEndPr/>
                  <w:sdtContent>
                    <w:r w:rsidR="00E83320">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686D3D6" w14:textId="77777777" w:rsidR="00E83320" w:rsidRDefault="00166E2B" w:rsidP="00E83320">
                <w:pPr>
                  <w:jc w:val="right"/>
                  <w:rPr>
                    <w:szCs w:val="21"/>
                  </w:rPr>
                </w:pPr>
                <w:sdt>
                  <w:sdtPr>
                    <w:rPr>
                      <w:szCs w:val="21"/>
                    </w:rPr>
                    <w:alias w:val="处置导致的采用成本计量模式的投资性房地产累计折旧和累计摊销减少额"/>
                    <w:tag w:val="_GBC_a5f17eeab1c84bc8a8e62b04227bb2ff"/>
                    <w:id w:val="1266355430"/>
                    <w:lock w:val="sdtLocked"/>
                    <w:showingPlcHdr/>
                  </w:sdtPr>
                  <w:sdtEndPr/>
                  <w:sdtContent>
                    <w:r w:rsidR="00E83320">
                      <w:rPr>
                        <w:rFonts w:hint="eastAsia"/>
                        <w:color w:val="333399"/>
                      </w:rPr>
                      <w:t xml:space="preserve">　</w:t>
                    </w:r>
                  </w:sdtContent>
                </w:sdt>
              </w:p>
            </w:tc>
          </w:tr>
          <w:tr w:rsidR="00E83320" w14:paraId="78E617F0"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E3DD5AC" w14:textId="77777777" w:rsidR="00E83320" w:rsidRDefault="00E83320" w:rsidP="00E83320">
                <w:pPr>
                  <w:ind w:firstLineChars="150" w:firstLine="315"/>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53B32C7" w14:textId="77777777" w:rsidR="00E83320" w:rsidRDefault="00166E2B" w:rsidP="00E83320">
                <w:pPr>
                  <w:jc w:val="right"/>
                  <w:rPr>
                    <w:szCs w:val="21"/>
                  </w:rPr>
                </w:pPr>
                <w:sdt>
                  <w:sdtPr>
                    <w:rPr>
                      <w:szCs w:val="21"/>
                    </w:rPr>
                    <w:alias w:val="其他转出导致的房屋、建筑物累计折旧和累计摊销减少额"/>
                    <w:tag w:val="_GBC_270c0b0ed0cd40aa8c5f03ec74a8dac9"/>
                    <w:id w:val="332805440"/>
                    <w:lock w:val="sdtLocked"/>
                    <w:showingPlcHdr/>
                  </w:sdtPr>
                  <w:sdtEndPr/>
                  <w:sdtContent>
                    <w:r w:rsidR="00E8332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6B17C98B" w14:textId="77777777" w:rsidR="00E83320" w:rsidRDefault="00166E2B" w:rsidP="00E83320">
                <w:pPr>
                  <w:jc w:val="right"/>
                  <w:rPr>
                    <w:szCs w:val="21"/>
                  </w:rPr>
                </w:pPr>
                <w:sdt>
                  <w:sdtPr>
                    <w:rPr>
                      <w:szCs w:val="21"/>
                    </w:rPr>
                    <w:alias w:val="其他转出导致的土地使用权累计折旧和累计摊销减少额"/>
                    <w:tag w:val="_GBC_df20512a9df147758831f502dccae8ca"/>
                    <w:id w:val="719403962"/>
                    <w:lock w:val="sdtLocked"/>
                    <w:showingPlcHdr/>
                  </w:sdtPr>
                  <w:sdtEndPr/>
                  <w:sdtContent>
                    <w:r w:rsidR="00E83320">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A9BBDC1" w14:textId="77777777" w:rsidR="00E83320" w:rsidRDefault="00166E2B" w:rsidP="00E83320">
                <w:pPr>
                  <w:jc w:val="right"/>
                  <w:rPr>
                    <w:szCs w:val="21"/>
                  </w:rPr>
                </w:pPr>
                <w:sdt>
                  <w:sdtPr>
                    <w:rPr>
                      <w:szCs w:val="21"/>
                    </w:rPr>
                    <w:alias w:val="采用成本计量模式的投资性房地产-在建工程累计折旧和累计摊销其他转出"/>
                    <w:tag w:val="_GBC_db40e3ad137f493c9cb05fa5fa7e6103"/>
                    <w:id w:val="-1427419595"/>
                    <w:lock w:val="sdtLocked"/>
                    <w:showingPlcHdr/>
                  </w:sdtPr>
                  <w:sdtEndPr/>
                  <w:sdtContent>
                    <w:r w:rsidR="00E83320">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3CB4A17" w14:textId="77777777" w:rsidR="00E83320" w:rsidRDefault="00166E2B" w:rsidP="00E83320">
                <w:pPr>
                  <w:jc w:val="right"/>
                  <w:rPr>
                    <w:szCs w:val="21"/>
                  </w:rPr>
                </w:pPr>
                <w:sdt>
                  <w:sdtPr>
                    <w:rPr>
                      <w:szCs w:val="21"/>
                    </w:rPr>
                    <w:alias w:val="其他转出导致的采用成本计量模式的投资性房地产累计折旧和累计摊销减少额"/>
                    <w:tag w:val="_GBC_14b7e9e0f99c40aeaceccbb2612999f3"/>
                    <w:id w:val="-1951927441"/>
                    <w:lock w:val="sdtLocked"/>
                    <w:showingPlcHdr/>
                  </w:sdtPr>
                  <w:sdtEndPr/>
                  <w:sdtContent>
                    <w:r w:rsidR="00E83320">
                      <w:rPr>
                        <w:rFonts w:hint="eastAsia"/>
                        <w:color w:val="333399"/>
                      </w:rPr>
                      <w:t xml:space="preserve">　</w:t>
                    </w:r>
                  </w:sdtContent>
                </w:sdt>
              </w:p>
            </w:tc>
          </w:tr>
          <w:tr w:rsidR="00E83320" w14:paraId="61801E92"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E8B6FB1" w14:textId="77777777" w:rsidR="00E83320" w:rsidRDefault="00E83320" w:rsidP="00E83320">
                <w:pPr>
                  <w:ind w:firstLineChars="200" w:firstLine="420"/>
                  <w:rPr>
                    <w:szCs w:val="21"/>
                  </w:rPr>
                </w:pPr>
                <w:r>
                  <w:rPr>
                    <w:rFonts w:hint="eastAsia"/>
                    <w:szCs w:val="21"/>
                  </w:rPr>
                  <w:t>4.期末余额</w:t>
                </w:r>
              </w:p>
            </w:tc>
            <w:sdt>
              <w:sdtPr>
                <w:rPr>
                  <w:szCs w:val="21"/>
                </w:rPr>
                <w:alias w:val="房屋及建筑物累计折旧和累计摊销账面余额"/>
                <w:tag w:val="_GBC_cd0753dc32924ecf8a91babe91c0329c"/>
                <w:id w:val="527535450"/>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16489BEA" w14:textId="77777777" w:rsidR="00E83320" w:rsidRDefault="00E83320" w:rsidP="00E83320">
                    <w:pPr>
                      <w:jc w:val="right"/>
                      <w:rPr>
                        <w:szCs w:val="21"/>
                      </w:rPr>
                    </w:pPr>
                    <w:r>
                      <w:rPr>
                        <w:szCs w:val="21"/>
                      </w:rPr>
                      <w:t>14,357,608.35</w:t>
                    </w:r>
                  </w:p>
                </w:tc>
              </w:sdtContent>
            </w:sdt>
            <w:sdt>
              <w:sdtPr>
                <w:rPr>
                  <w:szCs w:val="21"/>
                </w:rPr>
                <w:alias w:val="土地使用权累计折旧和累计摊销账面余额"/>
                <w:tag w:val="_GBC_2c2c0fca65e54aa68a0421afacb51c2b"/>
                <w:id w:val="394314667"/>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7A9225D6" w14:textId="77777777" w:rsidR="00E83320" w:rsidRDefault="00E83320" w:rsidP="00E83320">
                    <w:pPr>
                      <w:jc w:val="right"/>
                      <w:rPr>
                        <w:szCs w:val="21"/>
                      </w:rPr>
                    </w:pPr>
                    <w:r>
                      <w:rPr>
                        <w:szCs w:val="21"/>
                      </w:rPr>
                      <w:t>4,601,563.67</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53C28E08" w14:textId="77777777" w:rsidR="00E83320" w:rsidRDefault="00166E2B" w:rsidP="00E83320">
                <w:pPr>
                  <w:jc w:val="right"/>
                  <w:rPr>
                    <w:szCs w:val="21"/>
                  </w:rPr>
                </w:pPr>
                <w:sdt>
                  <w:sdtPr>
                    <w:rPr>
                      <w:szCs w:val="21"/>
                    </w:rPr>
                    <w:alias w:val="采用成本计量模式的投资性房地产-在建工程累计折旧和累计摊销"/>
                    <w:tag w:val="_GBC_ce77ef13e5744600a60b0e2bee793bee"/>
                    <w:id w:val="-515390988"/>
                    <w:lock w:val="sdtLocked"/>
                  </w:sdtPr>
                  <w:sdtEndPr/>
                  <w:sdtContent/>
                </w:sdt>
              </w:p>
            </w:tc>
            <w:sdt>
              <w:sdtPr>
                <w:rPr>
                  <w:szCs w:val="21"/>
                </w:rPr>
                <w:alias w:val="投资性房地产累计折旧和累计摊销合计账面余额"/>
                <w:tag w:val="_GBC_4e2b71cce80a49b6990f9ec87a9fd6c9"/>
                <w:id w:val="121124865"/>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69CFBC85" w14:textId="77777777" w:rsidR="00E83320" w:rsidRDefault="00E83320" w:rsidP="00E83320">
                    <w:pPr>
                      <w:jc w:val="right"/>
                      <w:rPr>
                        <w:szCs w:val="21"/>
                      </w:rPr>
                    </w:pPr>
                    <w:r>
                      <w:rPr>
                        <w:szCs w:val="21"/>
                      </w:rPr>
                      <w:t>18,959,172.02</w:t>
                    </w:r>
                  </w:p>
                </w:tc>
              </w:sdtContent>
            </w:sdt>
          </w:tr>
          <w:tr w:rsidR="00E83320" w14:paraId="6EC1D59E" w14:textId="77777777" w:rsidTr="00F64E14">
            <w:trPr>
              <w:trHeight w:val="237"/>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B21A23B" w14:textId="77777777" w:rsidR="00E83320" w:rsidRDefault="00E83320" w:rsidP="00E83320">
                <w:pPr>
                  <w:rPr>
                    <w:szCs w:val="21"/>
                  </w:rPr>
                </w:pPr>
                <w:r>
                  <w:rPr>
                    <w:rFonts w:hint="eastAsia"/>
                    <w:szCs w:val="21"/>
                  </w:rPr>
                  <w:t>三、减值准备</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4596716" w14:textId="77777777" w:rsidR="00E83320" w:rsidRDefault="00E83320" w:rsidP="00E83320">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14D46C92" w14:textId="77777777" w:rsidR="00E83320" w:rsidRDefault="00E83320" w:rsidP="00E83320">
                <w:pPr>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455CBA5" w14:textId="77777777" w:rsidR="00E83320" w:rsidRDefault="00E83320" w:rsidP="00E83320">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A725208" w14:textId="77777777" w:rsidR="00E83320" w:rsidRDefault="00E83320" w:rsidP="00E83320">
                <w:pPr>
                  <w:rPr>
                    <w:szCs w:val="21"/>
                  </w:rPr>
                </w:pPr>
              </w:p>
            </w:tc>
          </w:tr>
          <w:tr w:rsidR="00E83320" w14:paraId="10E0C5F4"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1D2D1100" w14:textId="77777777" w:rsidR="00E83320" w:rsidRDefault="00E83320" w:rsidP="00E83320">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ad5401687937407b90c0f525189df489"/>
                <w:id w:val="-1009055727"/>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64F1F78D" w14:textId="77777777" w:rsidR="00E83320" w:rsidRDefault="00E83320" w:rsidP="00E83320">
                    <w:pPr>
                      <w:jc w:val="right"/>
                      <w:rPr>
                        <w:szCs w:val="21"/>
                      </w:rPr>
                    </w:pPr>
                    <w:r>
                      <w:rPr>
                        <w:rFonts w:hint="eastAsia"/>
                        <w:color w:val="333399"/>
                      </w:rPr>
                      <w:t xml:space="preserve">　</w:t>
                    </w:r>
                  </w:p>
                </w:tc>
              </w:sdtContent>
            </w:sdt>
            <w:sdt>
              <w:sdtPr>
                <w:rPr>
                  <w:szCs w:val="21"/>
                </w:rPr>
                <w:alias w:val="土地使用权减值准备累计金额账面余额"/>
                <w:tag w:val="_GBC_5577b8ccb9fa4ceeacc342e4ace6d05e"/>
                <w:id w:val="-832452801"/>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31B2D229" w14:textId="77777777" w:rsidR="00E83320" w:rsidRDefault="00E83320" w:rsidP="00E83320">
                    <w:pPr>
                      <w:jc w:val="right"/>
                      <w:rPr>
                        <w:szCs w:val="21"/>
                      </w:rPr>
                    </w:pPr>
                    <w:r>
                      <w:rPr>
                        <w:rFonts w:hint="eastAsia"/>
                        <w:color w:val="333399"/>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343544FD" w14:textId="77777777" w:rsidR="00E83320" w:rsidRDefault="00166E2B" w:rsidP="00E83320">
                <w:pPr>
                  <w:jc w:val="right"/>
                  <w:rPr>
                    <w:szCs w:val="21"/>
                  </w:rPr>
                </w:pPr>
                <w:sdt>
                  <w:sdtPr>
                    <w:rPr>
                      <w:szCs w:val="21"/>
                    </w:rPr>
                    <w:alias w:val="采用成本计量模式的投资性房地产-在建工程减值准备"/>
                    <w:tag w:val="_GBC_55f6c284d1d34ef483dac0c046ebd11a"/>
                    <w:id w:val="300193416"/>
                    <w:lock w:val="sdtLocked"/>
                    <w:showingPlcHdr/>
                  </w:sdtPr>
                  <w:sdtEndPr/>
                  <w:sdtContent>
                    <w:r w:rsidR="00E83320">
                      <w:rPr>
                        <w:rFonts w:hint="eastAsia"/>
                        <w:color w:val="333399"/>
                      </w:rPr>
                      <w:t xml:space="preserve">　</w:t>
                    </w:r>
                  </w:sdtContent>
                </w:sdt>
              </w:p>
            </w:tc>
            <w:sdt>
              <w:sdtPr>
                <w:rPr>
                  <w:szCs w:val="21"/>
                </w:rPr>
                <w:alias w:val="投资性房地产减值准备余额合计"/>
                <w:tag w:val="_GBC_53e976a143274c95b1e205881ccdab57"/>
                <w:id w:val="769509812"/>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7AA46C6F" w14:textId="77777777" w:rsidR="00E83320" w:rsidRDefault="00E83320" w:rsidP="00E83320">
                    <w:pPr>
                      <w:jc w:val="right"/>
                      <w:rPr>
                        <w:szCs w:val="21"/>
                      </w:rPr>
                    </w:pPr>
                    <w:r>
                      <w:rPr>
                        <w:rFonts w:hint="eastAsia"/>
                        <w:color w:val="333399"/>
                      </w:rPr>
                      <w:t xml:space="preserve">　</w:t>
                    </w:r>
                  </w:p>
                </w:tc>
              </w:sdtContent>
            </w:sdt>
          </w:tr>
          <w:tr w:rsidR="00E83320" w14:paraId="3ACFED91"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1A16DD36" w14:textId="77777777" w:rsidR="00E83320" w:rsidRDefault="00E83320" w:rsidP="00E83320">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dbe377a2fc2b46f8b0ac11ee95bb12d1"/>
                <w:id w:val="1441180354"/>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7A31239A" w14:textId="77777777" w:rsidR="00E83320" w:rsidRDefault="00E83320" w:rsidP="00E83320">
                    <w:pPr>
                      <w:jc w:val="right"/>
                      <w:rPr>
                        <w:szCs w:val="21"/>
                      </w:rPr>
                    </w:pPr>
                    <w:r>
                      <w:rPr>
                        <w:rFonts w:hint="eastAsia"/>
                        <w:color w:val="333399"/>
                      </w:rPr>
                      <w:t xml:space="preserve">　</w:t>
                    </w:r>
                  </w:p>
                </w:tc>
              </w:sdtContent>
            </w:sdt>
            <w:sdt>
              <w:sdtPr>
                <w:rPr>
                  <w:szCs w:val="21"/>
                </w:rPr>
                <w:alias w:val="土地使用权减值准备累计金额增加额"/>
                <w:tag w:val="_GBC_fa88d25b657e4856859a7d99cf544578"/>
                <w:id w:val="981577854"/>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4A2FB39F" w14:textId="77777777" w:rsidR="00E83320" w:rsidRDefault="00E83320" w:rsidP="00E83320">
                    <w:pPr>
                      <w:jc w:val="right"/>
                      <w:rPr>
                        <w:szCs w:val="21"/>
                      </w:rPr>
                    </w:pPr>
                    <w:r>
                      <w:rPr>
                        <w:rFonts w:hint="eastAsia"/>
                        <w:color w:val="333399"/>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230AAB29" w14:textId="77777777" w:rsidR="00E83320" w:rsidRDefault="00166E2B" w:rsidP="00E83320">
                <w:pPr>
                  <w:jc w:val="right"/>
                  <w:rPr>
                    <w:szCs w:val="21"/>
                  </w:rPr>
                </w:pPr>
                <w:sdt>
                  <w:sdtPr>
                    <w:rPr>
                      <w:szCs w:val="21"/>
                    </w:rPr>
                    <w:alias w:val="采用成本计量模式的投资性房地产-在建工程减值准备本期增加额"/>
                    <w:tag w:val="_GBC_43639308b2ec46b3b92b0ddccf5096cd"/>
                    <w:id w:val="1168601611"/>
                    <w:lock w:val="sdtLocked"/>
                    <w:showingPlcHdr/>
                  </w:sdtPr>
                  <w:sdtEndPr/>
                  <w:sdtContent>
                    <w:r w:rsidR="00E83320">
                      <w:rPr>
                        <w:rFonts w:hint="eastAsia"/>
                        <w:color w:val="333399"/>
                      </w:rPr>
                      <w:t xml:space="preserve">　</w:t>
                    </w:r>
                  </w:sdtContent>
                </w:sdt>
              </w:p>
            </w:tc>
            <w:sdt>
              <w:sdtPr>
                <w:rPr>
                  <w:szCs w:val="21"/>
                </w:rPr>
                <w:alias w:val="投资性房地产减值准备增加数"/>
                <w:tag w:val="_GBC_97c0e195b5ef4a2ea55675806d0bb721"/>
                <w:id w:val="1805276907"/>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6B5519E9" w14:textId="77777777" w:rsidR="00E83320" w:rsidRDefault="00E83320" w:rsidP="00E83320">
                    <w:pPr>
                      <w:jc w:val="right"/>
                      <w:rPr>
                        <w:szCs w:val="21"/>
                      </w:rPr>
                    </w:pPr>
                    <w:r>
                      <w:rPr>
                        <w:rFonts w:hint="eastAsia"/>
                        <w:color w:val="333399"/>
                      </w:rPr>
                      <w:t xml:space="preserve">　</w:t>
                    </w:r>
                  </w:p>
                </w:tc>
              </w:sdtContent>
            </w:sdt>
          </w:tr>
          <w:tr w:rsidR="00E83320" w14:paraId="3A5F71A8"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5D99922" w14:textId="77777777" w:rsidR="00E83320" w:rsidRDefault="00E83320" w:rsidP="00E83320">
                <w:pPr>
                  <w:ind w:firstLineChars="150" w:firstLine="315"/>
                  <w:rPr>
                    <w:szCs w:val="21"/>
                  </w:rPr>
                </w:pPr>
                <w:r>
                  <w:rPr>
                    <w:rFonts w:hint="eastAsia"/>
                    <w:szCs w:val="21"/>
                  </w:rPr>
                  <w:t>（1）计提</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7D495CE" w14:textId="77777777" w:rsidR="00E83320" w:rsidRDefault="00166E2B" w:rsidP="00E83320">
                <w:pPr>
                  <w:jc w:val="right"/>
                  <w:rPr>
                    <w:szCs w:val="21"/>
                  </w:rPr>
                </w:pPr>
                <w:sdt>
                  <w:sdtPr>
                    <w:rPr>
                      <w:szCs w:val="21"/>
                    </w:rPr>
                    <w:alias w:val="计提导致的房屋、建筑物减值准备增加"/>
                    <w:tag w:val="_GBC_2c7f7711ef224725b709e39b68ce1d39"/>
                    <w:id w:val="-1173024159"/>
                    <w:lock w:val="sdtLocked"/>
                    <w:showingPlcHdr/>
                  </w:sdtPr>
                  <w:sdtEndPr/>
                  <w:sdtContent>
                    <w:r w:rsidR="00E8332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5183BB41" w14:textId="77777777" w:rsidR="00E83320" w:rsidRDefault="00166E2B" w:rsidP="00E83320">
                <w:pPr>
                  <w:jc w:val="right"/>
                  <w:rPr>
                    <w:szCs w:val="21"/>
                  </w:rPr>
                </w:pPr>
                <w:sdt>
                  <w:sdtPr>
                    <w:rPr>
                      <w:szCs w:val="21"/>
                    </w:rPr>
                    <w:alias w:val="计提导致的土地使用权减值准备增加"/>
                    <w:tag w:val="_GBC_c2802662e2b242a8a8d0e3e05b0901b4"/>
                    <w:id w:val="1458526981"/>
                    <w:lock w:val="sdtLocked"/>
                    <w:showingPlcHdr/>
                  </w:sdtPr>
                  <w:sdtEndPr/>
                  <w:sdtContent>
                    <w:r w:rsidR="00E83320">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45B38807" w14:textId="77777777" w:rsidR="00E83320" w:rsidRDefault="00166E2B" w:rsidP="00E83320">
                <w:pPr>
                  <w:jc w:val="right"/>
                  <w:rPr>
                    <w:szCs w:val="21"/>
                  </w:rPr>
                </w:pPr>
                <w:sdt>
                  <w:sdtPr>
                    <w:rPr>
                      <w:szCs w:val="21"/>
                    </w:rPr>
                    <w:alias w:val="采用成本计量模式的投资性房地产-在建工程减值准备计提"/>
                    <w:tag w:val="_GBC_e5d5572b6ecf4220832ee2296e1e291b"/>
                    <w:id w:val="898552855"/>
                    <w:lock w:val="sdtLocked"/>
                    <w:showingPlcHdr/>
                  </w:sdtPr>
                  <w:sdtEndPr/>
                  <w:sdtContent>
                    <w:r w:rsidR="00E83320">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3763F1A" w14:textId="77777777" w:rsidR="00E83320" w:rsidRDefault="00166E2B" w:rsidP="00E83320">
                <w:pPr>
                  <w:jc w:val="right"/>
                  <w:rPr>
                    <w:szCs w:val="21"/>
                  </w:rPr>
                </w:pPr>
                <w:sdt>
                  <w:sdtPr>
                    <w:rPr>
                      <w:szCs w:val="21"/>
                    </w:rPr>
                    <w:alias w:val="计提导致的采用成本计量模式的投资性房地产减值准备增加"/>
                    <w:tag w:val="_GBC_973a0d0c0b7f446b9d77fb7f8bc4ac4f"/>
                    <w:id w:val="-825589858"/>
                    <w:lock w:val="sdtLocked"/>
                    <w:showingPlcHdr/>
                  </w:sdtPr>
                  <w:sdtEndPr/>
                  <w:sdtContent>
                    <w:r w:rsidR="00E83320">
                      <w:rPr>
                        <w:rFonts w:hint="eastAsia"/>
                        <w:color w:val="333399"/>
                      </w:rPr>
                      <w:t xml:space="preserve">　</w:t>
                    </w:r>
                  </w:sdtContent>
                </w:sdt>
              </w:p>
            </w:tc>
          </w:tr>
          <w:tr w:rsidR="00E83320" w14:paraId="74884BCF"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4259B31" w14:textId="77777777" w:rsidR="00E83320" w:rsidRDefault="00E83320" w:rsidP="00E83320">
                <w:pPr>
                  <w:ind w:firstLineChars="200" w:firstLine="420"/>
                  <w:rPr>
                    <w:szCs w:val="21"/>
                  </w:rPr>
                </w:pPr>
                <w:r>
                  <w:rPr>
                    <w:rFonts w:hint="eastAsia"/>
                    <w:szCs w:val="21"/>
                  </w:rPr>
                  <w:t>3、本期减少金额</w:t>
                </w:r>
              </w:p>
            </w:tc>
            <w:sdt>
              <w:sdtPr>
                <w:rPr>
                  <w:szCs w:val="21"/>
                </w:rPr>
                <w:alias w:val="房屋及建筑物减值准备累计金额减少额"/>
                <w:tag w:val="_GBC_91cc065194f44ff8a52489db86ac54d0"/>
                <w:id w:val="1236745779"/>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71BF6E6E" w14:textId="77777777" w:rsidR="00E83320" w:rsidRDefault="00E83320" w:rsidP="00E83320">
                    <w:pPr>
                      <w:jc w:val="right"/>
                      <w:rPr>
                        <w:szCs w:val="21"/>
                      </w:rPr>
                    </w:pPr>
                    <w:r>
                      <w:rPr>
                        <w:rFonts w:hint="eastAsia"/>
                        <w:color w:val="333399"/>
                      </w:rPr>
                      <w:t xml:space="preserve">　</w:t>
                    </w:r>
                  </w:p>
                </w:tc>
              </w:sdtContent>
            </w:sdt>
            <w:sdt>
              <w:sdtPr>
                <w:rPr>
                  <w:szCs w:val="21"/>
                </w:rPr>
                <w:alias w:val="土地使用权减值准备累计金额减少额"/>
                <w:tag w:val="_GBC_42bc0594c03441cf9cac7e9af19712dc"/>
                <w:id w:val="1953351077"/>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57FC64AD" w14:textId="77777777" w:rsidR="00E83320" w:rsidRDefault="00E83320" w:rsidP="00E83320">
                    <w:pPr>
                      <w:jc w:val="right"/>
                      <w:rPr>
                        <w:szCs w:val="21"/>
                      </w:rPr>
                    </w:pPr>
                    <w:r>
                      <w:rPr>
                        <w:rFonts w:hint="eastAsia"/>
                        <w:color w:val="333399"/>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08AF1E49" w14:textId="77777777" w:rsidR="00E83320" w:rsidRDefault="00166E2B" w:rsidP="00E83320">
                <w:pPr>
                  <w:jc w:val="right"/>
                  <w:rPr>
                    <w:szCs w:val="21"/>
                  </w:rPr>
                </w:pPr>
                <w:sdt>
                  <w:sdtPr>
                    <w:rPr>
                      <w:szCs w:val="21"/>
                    </w:rPr>
                    <w:alias w:val="采用成本计量模式的投资性房地产-在建工程减值准备本期减少额"/>
                    <w:tag w:val="_GBC_093a1fa50a4744dd9682e1c0b616a3b3"/>
                    <w:id w:val="-1554611746"/>
                    <w:lock w:val="sdtLocked"/>
                    <w:showingPlcHdr/>
                  </w:sdtPr>
                  <w:sdtEndPr/>
                  <w:sdtContent>
                    <w:r w:rsidR="00E83320">
                      <w:rPr>
                        <w:rFonts w:hint="eastAsia"/>
                        <w:color w:val="333399"/>
                      </w:rPr>
                      <w:t xml:space="preserve">　</w:t>
                    </w:r>
                  </w:sdtContent>
                </w:sdt>
              </w:p>
            </w:tc>
            <w:sdt>
              <w:sdtPr>
                <w:rPr>
                  <w:szCs w:val="21"/>
                </w:rPr>
                <w:alias w:val="投资性房地产减值准备减少额合计"/>
                <w:tag w:val="_GBC_2cb10f601a5e4c14b67c1f4ecf165384"/>
                <w:id w:val="2105915368"/>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41299D67" w14:textId="77777777" w:rsidR="00E83320" w:rsidRDefault="00E83320" w:rsidP="00E83320">
                    <w:pPr>
                      <w:jc w:val="right"/>
                      <w:rPr>
                        <w:szCs w:val="21"/>
                      </w:rPr>
                    </w:pPr>
                    <w:r>
                      <w:rPr>
                        <w:rFonts w:hint="eastAsia"/>
                        <w:color w:val="333399"/>
                      </w:rPr>
                      <w:t xml:space="preserve">　</w:t>
                    </w:r>
                  </w:p>
                </w:tc>
              </w:sdtContent>
            </w:sdt>
          </w:tr>
          <w:tr w:rsidR="00E83320" w14:paraId="4B4A2368"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BD14AC6" w14:textId="77777777" w:rsidR="00E83320" w:rsidRDefault="00E83320" w:rsidP="00E83320">
                <w:pPr>
                  <w:ind w:firstLineChars="200" w:firstLine="420"/>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72E4A1A" w14:textId="77777777" w:rsidR="00E83320" w:rsidRDefault="00166E2B" w:rsidP="00E83320">
                <w:pPr>
                  <w:jc w:val="right"/>
                  <w:rPr>
                    <w:szCs w:val="21"/>
                  </w:rPr>
                </w:pPr>
                <w:sdt>
                  <w:sdtPr>
                    <w:rPr>
                      <w:szCs w:val="21"/>
                    </w:rPr>
                    <w:alias w:val="处置导致的房屋、建筑物减值准备减少额"/>
                    <w:tag w:val="_GBC_7a276a15e62f4730a1d7ce122efe381a"/>
                    <w:id w:val="-1253890584"/>
                    <w:lock w:val="sdtLocked"/>
                    <w:showingPlcHdr/>
                  </w:sdtPr>
                  <w:sdtEndPr/>
                  <w:sdtContent>
                    <w:r w:rsidR="00E8332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65DD7573" w14:textId="77777777" w:rsidR="00E83320" w:rsidRDefault="00166E2B" w:rsidP="00E83320">
                <w:pPr>
                  <w:jc w:val="right"/>
                  <w:rPr>
                    <w:szCs w:val="21"/>
                  </w:rPr>
                </w:pPr>
                <w:sdt>
                  <w:sdtPr>
                    <w:rPr>
                      <w:szCs w:val="21"/>
                    </w:rPr>
                    <w:alias w:val="处置导致的土地使用权减值准备减少额"/>
                    <w:tag w:val="_GBC_08c803f238a0492188d15fa762d6b579"/>
                    <w:id w:val="-1924709334"/>
                    <w:lock w:val="sdtLocked"/>
                    <w:showingPlcHdr/>
                  </w:sdtPr>
                  <w:sdtEndPr/>
                  <w:sdtContent>
                    <w:r w:rsidR="00E83320">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BEFAAD8" w14:textId="77777777" w:rsidR="00E83320" w:rsidRDefault="00166E2B" w:rsidP="00E83320">
                <w:pPr>
                  <w:jc w:val="right"/>
                  <w:rPr>
                    <w:szCs w:val="21"/>
                  </w:rPr>
                </w:pPr>
                <w:sdt>
                  <w:sdtPr>
                    <w:rPr>
                      <w:szCs w:val="21"/>
                    </w:rPr>
                    <w:alias w:val="采用成本计量模式的投资性房地产-在建工程减值准备处置"/>
                    <w:tag w:val="_GBC_36cdda5817a24767953facfa237e6469"/>
                    <w:id w:val="1247691625"/>
                    <w:lock w:val="sdtLocked"/>
                    <w:showingPlcHdr/>
                  </w:sdtPr>
                  <w:sdtEndPr/>
                  <w:sdtContent>
                    <w:r w:rsidR="00E83320">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47A1A27" w14:textId="77777777" w:rsidR="00E83320" w:rsidRDefault="00166E2B" w:rsidP="00E83320">
                <w:pPr>
                  <w:jc w:val="right"/>
                  <w:rPr>
                    <w:szCs w:val="21"/>
                  </w:rPr>
                </w:pPr>
                <w:sdt>
                  <w:sdtPr>
                    <w:rPr>
                      <w:szCs w:val="21"/>
                    </w:rPr>
                    <w:alias w:val="处置导致的采用成本计量模式的投资性房地产减值准备减少额"/>
                    <w:tag w:val="_GBC_ad1b94cb3f8840d89a674c6fd05ac5a0"/>
                    <w:id w:val="1467550414"/>
                    <w:lock w:val="sdtLocked"/>
                    <w:showingPlcHdr/>
                  </w:sdtPr>
                  <w:sdtEndPr/>
                  <w:sdtContent>
                    <w:r w:rsidR="00E83320">
                      <w:rPr>
                        <w:rFonts w:hint="eastAsia"/>
                        <w:color w:val="333399"/>
                      </w:rPr>
                      <w:t xml:space="preserve">　</w:t>
                    </w:r>
                  </w:sdtContent>
                </w:sdt>
              </w:p>
            </w:tc>
          </w:tr>
          <w:tr w:rsidR="00E83320" w14:paraId="3B027B69"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3D336E" w14:textId="77777777" w:rsidR="00E83320" w:rsidRDefault="00E83320" w:rsidP="00E83320">
                <w:pPr>
                  <w:ind w:firstLineChars="200" w:firstLine="420"/>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4EAFD52" w14:textId="77777777" w:rsidR="00E83320" w:rsidRDefault="00166E2B" w:rsidP="00E83320">
                <w:pPr>
                  <w:jc w:val="right"/>
                  <w:rPr>
                    <w:szCs w:val="21"/>
                  </w:rPr>
                </w:pPr>
                <w:sdt>
                  <w:sdtPr>
                    <w:rPr>
                      <w:szCs w:val="21"/>
                    </w:rPr>
                    <w:alias w:val="其他转出导致的房屋、建筑物减值准备减少额"/>
                    <w:tag w:val="_GBC_8eb3cde1a9b5417e9688d9fb69d5dba9"/>
                    <w:id w:val="-1172722216"/>
                    <w:lock w:val="sdtLocked"/>
                    <w:showingPlcHdr/>
                  </w:sdtPr>
                  <w:sdtEndPr/>
                  <w:sdtContent>
                    <w:r w:rsidR="00E8332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6604FE17" w14:textId="77777777" w:rsidR="00E83320" w:rsidRDefault="00166E2B" w:rsidP="00E83320">
                <w:pPr>
                  <w:jc w:val="right"/>
                  <w:rPr>
                    <w:szCs w:val="21"/>
                  </w:rPr>
                </w:pPr>
                <w:sdt>
                  <w:sdtPr>
                    <w:rPr>
                      <w:szCs w:val="21"/>
                    </w:rPr>
                    <w:alias w:val="其他转出导致的土地使用权减值准备减少额"/>
                    <w:tag w:val="_GBC_ce41fd8ca4864f4594bf5d28f9b27738"/>
                    <w:id w:val="-1390883852"/>
                    <w:lock w:val="sdtLocked"/>
                    <w:showingPlcHdr/>
                  </w:sdtPr>
                  <w:sdtEndPr/>
                  <w:sdtContent>
                    <w:r w:rsidR="00E83320">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6894A73F" w14:textId="77777777" w:rsidR="00E83320" w:rsidRDefault="00166E2B" w:rsidP="00E83320">
                <w:pPr>
                  <w:jc w:val="right"/>
                  <w:rPr>
                    <w:szCs w:val="21"/>
                  </w:rPr>
                </w:pPr>
                <w:sdt>
                  <w:sdtPr>
                    <w:rPr>
                      <w:szCs w:val="21"/>
                    </w:rPr>
                    <w:alias w:val="采用成本计量模式的投资性房地产-在建工程减值准备其他转出"/>
                    <w:tag w:val="_GBC_db508694ae1d487792e54d856dd10f4a"/>
                    <w:id w:val="-1108887998"/>
                    <w:lock w:val="sdtLocked"/>
                    <w:showingPlcHdr/>
                  </w:sdtPr>
                  <w:sdtEndPr/>
                  <w:sdtContent>
                    <w:r w:rsidR="00E83320">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9E1157F" w14:textId="77777777" w:rsidR="00E83320" w:rsidRDefault="00166E2B" w:rsidP="00E83320">
                <w:pPr>
                  <w:jc w:val="right"/>
                  <w:rPr>
                    <w:szCs w:val="21"/>
                  </w:rPr>
                </w:pPr>
                <w:sdt>
                  <w:sdtPr>
                    <w:rPr>
                      <w:szCs w:val="21"/>
                    </w:rPr>
                    <w:alias w:val="其他转出导致的采用成本计量模式的投资性房地产减值准备减少额"/>
                    <w:tag w:val="_GBC_cc458aad0497449f8012d742ef5c6d47"/>
                    <w:id w:val="1916287039"/>
                    <w:lock w:val="sdtLocked"/>
                    <w:showingPlcHdr/>
                  </w:sdtPr>
                  <w:sdtEndPr/>
                  <w:sdtContent>
                    <w:r w:rsidR="00E83320">
                      <w:rPr>
                        <w:rFonts w:hint="eastAsia"/>
                        <w:color w:val="333399"/>
                      </w:rPr>
                      <w:t xml:space="preserve">　</w:t>
                    </w:r>
                  </w:sdtContent>
                </w:sdt>
              </w:p>
            </w:tc>
          </w:tr>
          <w:tr w:rsidR="00E83320" w14:paraId="455D3879"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A193DB2" w14:textId="77777777" w:rsidR="00E83320" w:rsidRDefault="00E83320" w:rsidP="00E83320">
                <w:pPr>
                  <w:ind w:firstLineChars="200" w:firstLine="420"/>
                  <w:rPr>
                    <w:szCs w:val="21"/>
                  </w:rPr>
                </w:pPr>
                <w:r>
                  <w:rPr>
                    <w:rFonts w:hint="eastAsia"/>
                    <w:szCs w:val="21"/>
                  </w:rPr>
                  <w:t>4.期末余额</w:t>
                </w:r>
              </w:p>
            </w:tc>
            <w:sdt>
              <w:sdtPr>
                <w:rPr>
                  <w:szCs w:val="21"/>
                </w:rPr>
                <w:alias w:val="房屋及建筑物减值准备累计金额账面余额"/>
                <w:tag w:val="_GBC_676c59f2d91049248cd50ee136d2d842"/>
                <w:id w:val="693036963"/>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2560A6AA" w14:textId="77777777" w:rsidR="00E83320" w:rsidRDefault="00E83320" w:rsidP="00E83320">
                    <w:pPr>
                      <w:jc w:val="right"/>
                      <w:rPr>
                        <w:szCs w:val="21"/>
                      </w:rPr>
                    </w:pPr>
                    <w:r>
                      <w:rPr>
                        <w:rFonts w:hint="eastAsia"/>
                        <w:color w:val="333399"/>
                      </w:rPr>
                      <w:t xml:space="preserve">　</w:t>
                    </w:r>
                  </w:p>
                </w:tc>
              </w:sdtContent>
            </w:sdt>
            <w:sdt>
              <w:sdtPr>
                <w:rPr>
                  <w:szCs w:val="21"/>
                </w:rPr>
                <w:alias w:val="土地使用权减值准备累计金额账面余额"/>
                <w:tag w:val="_GBC_5219ebc2e3c74cd1a6decc99aa0a07ce"/>
                <w:id w:val="-859279515"/>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07E688CD" w14:textId="77777777" w:rsidR="00E83320" w:rsidRDefault="00E83320" w:rsidP="00E83320">
                    <w:pPr>
                      <w:jc w:val="right"/>
                      <w:rPr>
                        <w:szCs w:val="21"/>
                      </w:rPr>
                    </w:pPr>
                    <w:r>
                      <w:rPr>
                        <w:rFonts w:hint="eastAsia"/>
                        <w:color w:val="333399"/>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321AC710" w14:textId="77777777" w:rsidR="00E83320" w:rsidRDefault="00166E2B" w:rsidP="00E83320">
                <w:pPr>
                  <w:jc w:val="right"/>
                  <w:rPr>
                    <w:szCs w:val="21"/>
                  </w:rPr>
                </w:pPr>
                <w:sdt>
                  <w:sdtPr>
                    <w:rPr>
                      <w:szCs w:val="21"/>
                    </w:rPr>
                    <w:alias w:val="采用成本计量模式的投资性房地产-在建工程减值准备"/>
                    <w:tag w:val="_GBC_a73bad51b49f4934b1a8322de63e60b0"/>
                    <w:id w:val="-810247161"/>
                    <w:lock w:val="sdtLocked"/>
                    <w:showingPlcHdr/>
                  </w:sdtPr>
                  <w:sdtEndPr/>
                  <w:sdtContent>
                    <w:r w:rsidR="00E83320">
                      <w:rPr>
                        <w:rFonts w:hint="eastAsia"/>
                        <w:color w:val="333399"/>
                      </w:rPr>
                      <w:t xml:space="preserve">　</w:t>
                    </w:r>
                  </w:sdtContent>
                </w:sdt>
              </w:p>
            </w:tc>
            <w:sdt>
              <w:sdtPr>
                <w:rPr>
                  <w:szCs w:val="21"/>
                </w:rPr>
                <w:alias w:val="投资性房地产减值准备余额合计"/>
                <w:tag w:val="_GBC_1b251f28ca6e4bef84da0b2403d05892"/>
                <w:id w:val="231582951"/>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48537931" w14:textId="77777777" w:rsidR="00E83320" w:rsidRDefault="00E83320" w:rsidP="00E83320">
                    <w:pPr>
                      <w:jc w:val="right"/>
                      <w:rPr>
                        <w:szCs w:val="21"/>
                      </w:rPr>
                    </w:pPr>
                    <w:r>
                      <w:rPr>
                        <w:rFonts w:hint="eastAsia"/>
                        <w:color w:val="333399"/>
                      </w:rPr>
                      <w:t xml:space="preserve">　</w:t>
                    </w:r>
                  </w:p>
                </w:tc>
              </w:sdtContent>
            </w:sdt>
          </w:tr>
          <w:tr w:rsidR="00E83320" w14:paraId="51CFB305" w14:textId="77777777" w:rsidTr="00F64E14">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44C5479" w14:textId="77777777" w:rsidR="00E83320" w:rsidRDefault="00E83320" w:rsidP="00E83320">
                <w:pPr>
                  <w:rPr>
                    <w:szCs w:val="21"/>
                  </w:rPr>
                </w:pPr>
                <w:r>
                  <w:rPr>
                    <w:rFonts w:hint="eastAsia"/>
                    <w:szCs w:val="21"/>
                  </w:rPr>
                  <w:t>四、账面价值</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F51699F" w14:textId="77777777" w:rsidR="00E83320" w:rsidRDefault="00E83320" w:rsidP="00E83320">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114DAD11" w14:textId="77777777" w:rsidR="00E83320" w:rsidRDefault="00E83320" w:rsidP="00E83320">
                <w:pPr>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6BF51068" w14:textId="77777777" w:rsidR="00E83320" w:rsidRDefault="00E83320" w:rsidP="00E83320">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3835E91" w14:textId="77777777" w:rsidR="00E83320" w:rsidRDefault="00E83320" w:rsidP="00E83320">
                <w:pPr>
                  <w:rPr>
                    <w:szCs w:val="21"/>
                  </w:rPr>
                </w:pPr>
              </w:p>
            </w:tc>
          </w:tr>
          <w:tr w:rsidR="00E83320" w14:paraId="73206FB0" w14:textId="77777777" w:rsidTr="00F64E14">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813B88F" w14:textId="77777777" w:rsidR="00E83320" w:rsidRDefault="00E83320" w:rsidP="00E83320">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48581a5f59a453ab040b13ae02803fe"/>
                <w:id w:val="2113013148"/>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179C1573" w14:textId="77777777" w:rsidR="00E83320" w:rsidRDefault="00E83320" w:rsidP="00E83320">
                    <w:pPr>
                      <w:jc w:val="right"/>
                      <w:rPr>
                        <w:szCs w:val="21"/>
                      </w:rPr>
                    </w:pPr>
                    <w:r>
                      <w:rPr>
                        <w:szCs w:val="21"/>
                      </w:rPr>
                      <w:t>87,067,006.80</w:t>
                    </w:r>
                  </w:p>
                </w:tc>
              </w:sdtContent>
            </w:sdt>
            <w:sdt>
              <w:sdtPr>
                <w:rPr>
                  <w:szCs w:val="21"/>
                </w:rPr>
                <w:alias w:val="土地使用权账面价值账面余额"/>
                <w:tag w:val="_GBC_e807f7ac1eb549e6a42247024fb16e98"/>
                <w:id w:val="1993591570"/>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59EFABE6" w14:textId="77777777" w:rsidR="00E83320" w:rsidRDefault="00E83320" w:rsidP="00E83320">
                    <w:pPr>
                      <w:jc w:val="right"/>
                      <w:rPr>
                        <w:szCs w:val="21"/>
                      </w:rPr>
                    </w:pPr>
                    <w:r>
                      <w:rPr>
                        <w:szCs w:val="21"/>
                      </w:rPr>
                      <w:t>25,246,416.53</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5AA28F90" w14:textId="77777777" w:rsidR="00E83320" w:rsidRDefault="00166E2B" w:rsidP="00E83320">
                <w:pPr>
                  <w:jc w:val="right"/>
                  <w:rPr>
                    <w:szCs w:val="21"/>
                  </w:rPr>
                </w:pPr>
                <w:sdt>
                  <w:sdtPr>
                    <w:rPr>
                      <w:szCs w:val="21"/>
                    </w:rPr>
                    <w:alias w:val="采用成本计量模式的投资性房地产-在建工程账面价值"/>
                    <w:tag w:val="_GBC_277d1a75d2c74a79992daf8a4a6cc73a"/>
                    <w:id w:val="-438765851"/>
                    <w:lock w:val="sdtLocked"/>
                  </w:sdtPr>
                  <w:sdtEndPr/>
                  <w:sdtContent/>
                </w:sdt>
              </w:p>
            </w:tc>
            <w:sdt>
              <w:sdtPr>
                <w:rPr>
                  <w:szCs w:val="21"/>
                </w:rPr>
                <w:alias w:val="投资性房地产"/>
                <w:tag w:val="_GBC_cab5e014a3ac49fbac0a9d1775c01934"/>
                <w:id w:val="682713884"/>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296A6E91" w14:textId="77777777" w:rsidR="00E83320" w:rsidRDefault="00E83320" w:rsidP="00E83320">
                    <w:pPr>
                      <w:jc w:val="right"/>
                      <w:rPr>
                        <w:szCs w:val="21"/>
                      </w:rPr>
                    </w:pPr>
                    <w:r>
                      <w:rPr>
                        <w:szCs w:val="21"/>
                      </w:rPr>
                      <w:t>112,313,423.33</w:t>
                    </w:r>
                  </w:p>
                </w:tc>
              </w:sdtContent>
            </w:sdt>
          </w:tr>
          <w:tr w:rsidR="00E83320" w14:paraId="3EA7EB9F" w14:textId="77777777" w:rsidTr="00F64E14">
            <w:trPr>
              <w:trHeight w:val="290"/>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E69A9ED" w14:textId="77777777" w:rsidR="00E83320" w:rsidRDefault="00E83320" w:rsidP="00E83320">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6388dafd8bda4afdb149bed4bb10c5c1"/>
                <w:id w:val="1934086619"/>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76A8ADA7" w14:textId="77777777" w:rsidR="00E83320" w:rsidRDefault="00E83320" w:rsidP="00E83320">
                    <w:pPr>
                      <w:jc w:val="right"/>
                      <w:rPr>
                        <w:szCs w:val="21"/>
                      </w:rPr>
                    </w:pPr>
                    <w:r>
                      <w:rPr>
                        <w:szCs w:val="21"/>
                      </w:rPr>
                      <w:t>87,874,258.79</w:t>
                    </w:r>
                  </w:p>
                </w:tc>
              </w:sdtContent>
            </w:sdt>
            <w:sdt>
              <w:sdtPr>
                <w:rPr>
                  <w:szCs w:val="21"/>
                </w:rPr>
                <w:alias w:val="土地使用权账面价值账面余额"/>
                <w:tag w:val="_GBC_354bf0d3553145529fcdc9d24532b90b"/>
                <w:id w:val="743458316"/>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401AE797" w14:textId="77777777" w:rsidR="00E83320" w:rsidRDefault="00E83320" w:rsidP="00E83320">
                    <w:pPr>
                      <w:jc w:val="right"/>
                      <w:rPr>
                        <w:szCs w:val="21"/>
                      </w:rPr>
                    </w:pPr>
                    <w:r>
                      <w:rPr>
                        <w:szCs w:val="21"/>
                      </w:rPr>
                      <w:t>25,992,616.01</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14:paraId="63335283" w14:textId="77777777" w:rsidR="00E83320" w:rsidRDefault="00166E2B" w:rsidP="00E83320">
                <w:pPr>
                  <w:jc w:val="right"/>
                  <w:rPr>
                    <w:szCs w:val="21"/>
                  </w:rPr>
                </w:pPr>
                <w:sdt>
                  <w:sdtPr>
                    <w:rPr>
                      <w:szCs w:val="21"/>
                    </w:rPr>
                    <w:alias w:val="采用成本计量模式的投资性房地产-在建工程账面价值"/>
                    <w:tag w:val="_GBC_316fa7c3f3ac43db861ecad9d4185ad6"/>
                    <w:id w:val="-1963564624"/>
                    <w:lock w:val="sdtLocked"/>
                  </w:sdtPr>
                  <w:sdtEndPr/>
                  <w:sdtContent/>
                </w:sdt>
              </w:p>
            </w:tc>
            <w:sdt>
              <w:sdtPr>
                <w:rPr>
                  <w:szCs w:val="21"/>
                </w:rPr>
                <w:alias w:val="投资性房地产"/>
                <w:tag w:val="_GBC_5376083414604d2c8889d8e00cf9fbe3"/>
                <w:id w:val="104235448"/>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42F15072" w14:textId="77777777" w:rsidR="00E83320" w:rsidRDefault="00E83320" w:rsidP="00E83320">
                    <w:pPr>
                      <w:jc w:val="right"/>
                      <w:rPr>
                        <w:szCs w:val="21"/>
                      </w:rPr>
                    </w:pPr>
                    <w:r>
                      <w:rPr>
                        <w:szCs w:val="21"/>
                      </w:rPr>
                      <w:t>113,866,874.80</w:t>
                    </w:r>
                  </w:p>
                </w:tc>
              </w:sdtContent>
            </w:sdt>
          </w:tr>
        </w:tbl>
        <w:p w14:paraId="4B07142B" w14:textId="77777777" w:rsidR="00E83320" w:rsidRDefault="00E83320"/>
        <w:p w14:paraId="784FFAD1" w14:textId="77777777" w:rsidR="00D074C7" w:rsidRDefault="00A86B79">
          <w:pPr>
            <w:pStyle w:val="4"/>
            <w:numPr>
              <w:ilvl w:val="0"/>
              <w:numId w:val="66"/>
            </w:numPr>
            <w:tabs>
              <w:tab w:val="left" w:pos="616"/>
            </w:tabs>
            <w:rPr>
              <w:rFonts w:ascii="宋体" w:hAnsi="宋体"/>
              <w:szCs w:val="21"/>
            </w:rPr>
          </w:pPr>
          <w:r>
            <w:rPr>
              <w:rFonts w:ascii="宋体" w:hAnsi="宋体" w:hint="eastAsia"/>
              <w:szCs w:val="21"/>
            </w:rPr>
            <w:t>未办妥产权证书的投资性房地产情况：</w:t>
          </w:r>
        </w:p>
        <w:p w14:paraId="78284DF8" w14:textId="78E3B90E" w:rsidR="00D074C7" w:rsidRDefault="00166E2B" w:rsidP="00E83320">
          <w:sdt>
            <w:sdtPr>
              <w:alias w:val="是否适用：未办妥产权证书的投资性房地产情况[双击切换]"/>
              <w:tag w:val="_GBC_31ec2c57d73a48d2816267a8606d05e0"/>
              <w:id w:val="2057350349"/>
              <w:lock w:val="sdtContentLocked"/>
              <w:placeholder>
                <w:docPart w:val="GBC22222222222222222222222222222"/>
              </w:placeholder>
            </w:sdtPr>
            <w:sdtEndPr/>
            <w:sdtContent>
              <w:r w:rsidR="00A86B79">
                <w:fldChar w:fldCharType="begin"/>
              </w:r>
              <w:r w:rsidR="00E83320">
                <w:instrText xml:space="preserve"> MACROBUTTON  SnrToggleCheckbox □适用 </w:instrText>
              </w:r>
              <w:r w:rsidR="00A86B79">
                <w:fldChar w:fldCharType="end"/>
              </w:r>
              <w:r w:rsidR="00A86B79">
                <w:fldChar w:fldCharType="begin"/>
              </w:r>
              <w:r w:rsidR="00E83320">
                <w:instrText xml:space="preserve"> MACROBUTTON  SnrToggleCheckbox √不适用 </w:instrText>
              </w:r>
              <w:r w:rsidR="00A86B79">
                <w:fldChar w:fldCharType="end"/>
              </w:r>
            </w:sdtContent>
          </w:sdt>
        </w:p>
        <w:p w14:paraId="533F4B11" w14:textId="77777777" w:rsidR="00E83320" w:rsidRDefault="00E83320" w:rsidP="00E83320">
          <w:pPr>
            <w:rPr>
              <w:szCs w:val="21"/>
            </w:rPr>
          </w:pPr>
        </w:p>
        <w:p w14:paraId="3D441E0D" w14:textId="77777777" w:rsidR="00D074C7" w:rsidRDefault="00A86B79">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630514249"/>
            <w:lock w:val="sdtContentLocked"/>
            <w:placeholder>
              <w:docPart w:val="GBC22222222222222222222222222222"/>
            </w:placeholder>
          </w:sdtPr>
          <w:sdtEndPr/>
          <w:sdtContent>
            <w:p w14:paraId="7941B568" w14:textId="394B633F" w:rsidR="00D074C7" w:rsidRDefault="00A86B79">
              <w:pPr>
                <w:ind w:leftChars="-21" w:left="-2" w:hangingChars="20" w:hanging="42"/>
                <w:rPr>
                  <w:szCs w:val="21"/>
                </w:rPr>
              </w:pPr>
              <w:r>
                <w:rPr>
                  <w:szCs w:val="21"/>
                </w:rPr>
                <w:fldChar w:fldCharType="begin"/>
              </w:r>
              <w:r w:rsidR="00E8332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8D94B11" w14:textId="05B7A8DE" w:rsidR="00D074C7" w:rsidRDefault="00166E2B">
          <w:pPr>
            <w:rPr>
              <w:rFonts w:cstheme="minorBidi"/>
              <w:kern w:val="2"/>
              <w:szCs w:val="21"/>
            </w:rPr>
          </w:pPr>
          <w:sdt>
            <w:sdtPr>
              <w:rPr>
                <w:szCs w:val="21"/>
              </w:rPr>
              <w:alias w:val="投资性房地产的说明"/>
              <w:tag w:val="_GBC_34ea0e8b1f5948bbad1eff2d337899c3"/>
              <w:id w:val="-2015141531"/>
              <w:lock w:val="sdtLocked"/>
              <w:placeholder>
                <w:docPart w:val="GBC22222222222222222222222222222"/>
              </w:placeholder>
            </w:sdtPr>
            <w:sdtEndPr/>
            <w:sdtContent>
              <w:r w:rsidR="00E83320" w:rsidRPr="00E83320">
                <w:rPr>
                  <w:rFonts w:ascii="Times New Roman" w:eastAsiaTheme="minorEastAsia" w:hAnsi="Times New Roman"/>
                  <w:color w:val="000000"/>
                </w:rPr>
                <w:t>期末用于抵押的投资性房地产</w:t>
              </w:r>
              <w:r w:rsidR="00E83320" w:rsidRPr="00E83320">
                <w:rPr>
                  <w:rFonts w:ascii="Times New Roman" w:eastAsiaTheme="minorEastAsia" w:hAnsi="Times New Roman" w:hint="eastAsia"/>
                  <w:color w:val="000000"/>
                </w:rPr>
                <w:t>价值为</w:t>
              </w:r>
              <w:r w:rsidR="00E83320" w:rsidRPr="00E83320">
                <w:rPr>
                  <w:rFonts w:ascii="Times New Roman" w:eastAsiaTheme="minorEastAsia" w:hAnsi="Times New Roman"/>
                  <w:color w:val="000000"/>
                </w:rPr>
                <w:t>112,162,690.37</w:t>
              </w:r>
              <w:r w:rsidR="00E83320">
                <w:rPr>
                  <w:rFonts w:ascii="Times New Roman" w:eastAsiaTheme="minorEastAsia" w:hAnsi="Times New Roman" w:hint="eastAsia"/>
                  <w:color w:val="000000"/>
                </w:rPr>
                <w:t>元</w:t>
              </w:r>
              <w:r w:rsidR="00E83320">
                <w:rPr>
                  <w:rFonts w:ascii="Times New Roman" w:eastAsiaTheme="minorEastAsia" w:hAnsi="Times New Roman"/>
                  <w:color w:val="000000"/>
                </w:rPr>
                <w:t>。</w:t>
              </w:r>
            </w:sdtContent>
          </w:sdt>
        </w:p>
      </w:sdtContent>
    </w:sdt>
    <w:p w14:paraId="36D856E9" w14:textId="77777777" w:rsidR="00E83320" w:rsidRDefault="00E83320">
      <w:pPr>
        <w:ind w:right="283"/>
        <w:rPr>
          <w:szCs w:val="21"/>
        </w:rPr>
        <w:sectPr w:rsidR="00E83320" w:rsidSect="007C6651">
          <w:pgSz w:w="11906" w:h="16838"/>
          <w:pgMar w:top="1525" w:right="1276" w:bottom="1440" w:left="1797" w:header="856" w:footer="992" w:gutter="0"/>
          <w:cols w:space="425"/>
          <w:docGrid w:linePitch="312"/>
        </w:sectPr>
      </w:pPr>
    </w:p>
    <w:p w14:paraId="71FA201D"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lastRenderedPageBreak/>
        <w:t>固定资产</w:t>
      </w:r>
    </w:p>
    <w:sdt>
      <w:sdtPr>
        <w:rPr>
          <w:rFonts w:ascii="宋体" w:hAnsi="宋体" w:cs="宋体" w:hint="eastAsia"/>
          <w:b w:val="0"/>
          <w:bCs w:val="0"/>
          <w:kern w:val="0"/>
          <w:szCs w:val="21"/>
        </w:rPr>
        <w:alias w:val="模块:固定资产情况"/>
        <w:tag w:val="_SEC_b17fc34a023f4384a425600555740cb6"/>
        <w:id w:val="-1268379422"/>
        <w:lock w:val="sdtLocked"/>
        <w:placeholder>
          <w:docPart w:val="GBC22222222222222222222222222222"/>
        </w:placeholder>
      </w:sdtPr>
      <w:sdtEndPr>
        <w:rPr>
          <w:rFonts w:cstheme="minorBidi"/>
          <w:kern w:val="2"/>
        </w:rPr>
      </w:sdtEndPr>
      <w:sdtContent>
        <w:p w14:paraId="23AEFE6F" w14:textId="77777777" w:rsidR="00D074C7" w:rsidRDefault="00A86B79">
          <w:pPr>
            <w:pStyle w:val="4"/>
            <w:numPr>
              <w:ilvl w:val="0"/>
              <w:numId w:val="67"/>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250170551"/>
            <w:lock w:val="sdtContentLocked"/>
            <w:placeholder>
              <w:docPart w:val="GBC22222222222222222222222222222"/>
            </w:placeholder>
          </w:sdtPr>
          <w:sdtEndPr/>
          <w:sdtContent>
            <w:p w14:paraId="0B63B295" w14:textId="7A42465C" w:rsidR="00D074C7" w:rsidRDefault="00A86B79">
              <w:r>
                <w:fldChar w:fldCharType="begin"/>
              </w:r>
              <w:r w:rsidR="00DF09A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AC6B1D5" w14:textId="77777777" w:rsidR="00D074C7" w:rsidRDefault="00A86B79">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71"/>
            <w:gridCol w:w="1530"/>
            <w:gridCol w:w="1089"/>
            <w:gridCol w:w="1425"/>
            <w:gridCol w:w="1530"/>
            <w:gridCol w:w="1530"/>
            <w:gridCol w:w="1425"/>
            <w:gridCol w:w="2033"/>
          </w:tblGrid>
          <w:tr w:rsidR="008D238E" w14:paraId="01B44EB5"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14:paraId="3859DD1C" w14:textId="77777777" w:rsidR="008D238E" w:rsidRDefault="008D238E" w:rsidP="009D31E7">
                <w:pPr>
                  <w:jc w:val="center"/>
                </w:pPr>
                <w:r>
                  <w:rPr>
                    <w:rFonts w:hint="eastAsia"/>
                  </w:rPr>
                  <w:t>项目</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A843BFC" w14:textId="77777777" w:rsidR="008D238E" w:rsidRDefault="00166E2B" w:rsidP="009D31E7">
                <w:pPr>
                  <w:jc w:val="center"/>
                </w:pPr>
                <w:sdt>
                  <w:sdtPr>
                    <w:rPr>
                      <w:rFonts w:hint="eastAsia"/>
                    </w:rPr>
                    <w:alias w:val="固定资产情况明细-项目名称"/>
                    <w:tag w:val="_GBC_d421638fcfb34bbba0e548b4cb719a06"/>
                    <w:id w:val="1362859738"/>
                    <w:lock w:val="sdtLocked"/>
                    <w:text/>
                  </w:sdtPr>
                  <w:sdtEndPr/>
                  <w:sdtContent>
                    <w:r w:rsidR="008D238E">
                      <w:rPr>
                        <w:rFonts w:hint="eastAsia"/>
                      </w:rPr>
                      <w:t>房屋及建筑物</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DFE10F4" w14:textId="77777777" w:rsidR="008D238E" w:rsidRDefault="00166E2B" w:rsidP="009D31E7">
                <w:pPr>
                  <w:jc w:val="center"/>
                </w:pPr>
                <w:sdt>
                  <w:sdtPr>
                    <w:rPr>
                      <w:rFonts w:hint="eastAsia"/>
                    </w:rPr>
                    <w:alias w:val="固定资产情况明细-项目名称"/>
                    <w:tag w:val="_GBC_d421638fcfb34bbba0e548b4cb719a06"/>
                    <w:id w:val="-1727990065"/>
                    <w:lock w:val="sdtLocked"/>
                    <w:text/>
                  </w:sdtPr>
                  <w:sdtEndPr/>
                  <w:sdtContent>
                    <w:r w:rsidR="008D238E">
                      <w:rPr>
                        <w:rFonts w:hint="eastAsia"/>
                      </w:rPr>
                      <w:t>机器设备</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6DD5BBF" w14:textId="77777777" w:rsidR="008D238E" w:rsidRDefault="00166E2B" w:rsidP="009D31E7">
                <w:pPr>
                  <w:jc w:val="center"/>
                </w:pPr>
                <w:sdt>
                  <w:sdtPr>
                    <w:rPr>
                      <w:rFonts w:hint="eastAsia"/>
                    </w:rPr>
                    <w:alias w:val="固定资产情况明细-项目名称"/>
                    <w:tag w:val="_GBC_d421638fcfb34bbba0e548b4cb719a06"/>
                    <w:id w:val="-850100703"/>
                    <w:lock w:val="sdtLocked"/>
                    <w:text/>
                  </w:sdtPr>
                  <w:sdtEndPr/>
                  <w:sdtContent>
                    <w:r w:rsidR="008D238E">
                      <w:rPr>
                        <w:rFonts w:hint="eastAsia"/>
                      </w:rPr>
                      <w:t>运输工具</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5159903" w14:textId="77777777" w:rsidR="008D238E" w:rsidRDefault="00166E2B" w:rsidP="009D31E7">
                <w:pPr>
                  <w:jc w:val="center"/>
                </w:pPr>
                <w:sdt>
                  <w:sdtPr>
                    <w:rPr>
                      <w:rFonts w:hint="eastAsia"/>
                    </w:rPr>
                    <w:alias w:val="固定资产情况明细-项目名称"/>
                    <w:tag w:val="_GBC_d421638fcfb34bbba0e548b4cb719a06"/>
                    <w:id w:val="441033398"/>
                    <w:lock w:val="sdtLocked"/>
                    <w:text/>
                  </w:sdtPr>
                  <w:sdtEndPr/>
                  <w:sdtContent>
                    <w:r w:rsidR="008D238E">
                      <w:rPr>
                        <w:rFonts w:hint="eastAsia"/>
                      </w:rPr>
                      <w:t>专用设备</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89BCDC7" w14:textId="77777777" w:rsidR="008D238E" w:rsidRDefault="00166E2B" w:rsidP="009D31E7">
                <w:pPr>
                  <w:jc w:val="center"/>
                </w:pPr>
                <w:sdt>
                  <w:sdtPr>
                    <w:rPr>
                      <w:rFonts w:hint="eastAsia"/>
                    </w:rPr>
                    <w:alias w:val="固定资产情况明细-项目名称"/>
                    <w:tag w:val="_GBC_d421638fcfb34bbba0e548b4cb719a06"/>
                    <w:id w:val="-2133628327"/>
                    <w:lock w:val="sdtLocked"/>
                    <w:text/>
                  </w:sdtPr>
                  <w:sdtEndPr/>
                  <w:sdtContent>
                    <w:r w:rsidR="008D238E">
                      <w:rPr>
                        <w:rFonts w:hint="eastAsia"/>
                      </w:rPr>
                      <w:t>通用设备</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C31FBEC" w14:textId="77777777" w:rsidR="008D238E" w:rsidRDefault="00166E2B" w:rsidP="009D31E7">
                <w:pPr>
                  <w:jc w:val="center"/>
                </w:pPr>
                <w:sdt>
                  <w:sdtPr>
                    <w:rPr>
                      <w:rFonts w:hint="eastAsia"/>
                    </w:rPr>
                    <w:alias w:val="固定资产情况明细-项目名称"/>
                    <w:tag w:val="_GBC_d421638fcfb34bbba0e548b4cb719a06"/>
                    <w:id w:val="611097900"/>
                    <w:lock w:val="sdtLocked"/>
                    <w:text/>
                  </w:sdtPr>
                  <w:sdtEndPr/>
                  <w:sdtContent>
                    <w:r w:rsidR="008D238E">
                      <w:rPr>
                        <w:rFonts w:hint="eastAsia"/>
                      </w:rPr>
                      <w:t>其他设备</w:t>
                    </w:r>
                  </w:sdtContent>
                </w:sdt>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149A6228" w14:textId="77777777" w:rsidR="008D238E" w:rsidRDefault="008D238E" w:rsidP="009D31E7">
                <w:pPr>
                  <w:jc w:val="center"/>
                </w:pPr>
                <w:r>
                  <w:rPr>
                    <w:rFonts w:hint="eastAsia"/>
                  </w:rPr>
                  <w:t>合计</w:t>
                </w:r>
              </w:p>
            </w:tc>
          </w:tr>
          <w:tr w:rsidR="008D238E" w14:paraId="567854B4"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7D3C35BD" w14:textId="77777777" w:rsidR="008D238E" w:rsidRDefault="008D238E" w:rsidP="009D31E7">
                <w:r>
                  <w:rPr>
                    <w:rFonts w:hint="eastAsia"/>
                  </w:rPr>
                  <w:t>一、账面原值：</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9E69884" w14:textId="77777777" w:rsidR="008D238E" w:rsidRDefault="008D238E" w:rsidP="009D31E7">
                <w:pPr>
                  <w:jc w:val="cente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E75A5F0" w14:textId="77777777" w:rsidR="008D238E" w:rsidRDefault="008D238E" w:rsidP="009D31E7">
                <w:pPr>
                  <w:jc w:val="cente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26BEBEA" w14:textId="77777777" w:rsidR="008D238E" w:rsidRDefault="008D238E" w:rsidP="009D31E7">
                <w:pPr>
                  <w:jc w:val="cente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1463012" w14:textId="77777777" w:rsidR="008D238E" w:rsidRDefault="008D238E" w:rsidP="009D31E7">
                <w:pPr>
                  <w:jc w:val="cente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CAF07FE" w14:textId="77777777" w:rsidR="008D238E" w:rsidRDefault="008D238E" w:rsidP="009D31E7">
                <w:pPr>
                  <w:jc w:val="cente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1D27304" w14:textId="77777777" w:rsidR="008D238E" w:rsidRDefault="008D238E" w:rsidP="009D31E7">
                <w:pPr>
                  <w:jc w:val="cente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11932ED5" w14:textId="77777777" w:rsidR="008D238E" w:rsidRDefault="008D238E" w:rsidP="009D31E7">
                <w:pPr>
                  <w:jc w:val="center"/>
                </w:pPr>
              </w:p>
            </w:tc>
          </w:tr>
          <w:tr w:rsidR="008D238E" w14:paraId="205A8FE3"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6156677D" w14:textId="77777777" w:rsidR="008D238E" w:rsidRDefault="008D238E" w:rsidP="009D31E7">
                <w:pPr>
                  <w:ind w:firstLineChars="200" w:firstLine="420"/>
                </w:pPr>
                <w:r>
                  <w:t>1.</w:t>
                </w:r>
                <w:r>
                  <w:rPr>
                    <w:rFonts w:hint="eastAsia"/>
                  </w:rPr>
                  <w:t>期初余额</w:t>
                </w:r>
              </w:p>
            </w:tc>
            <w:sdt>
              <w:sdtPr>
                <w:alias w:val="固定资产情况明细-账面原值"/>
                <w:tag w:val="_GBC_6d25426d45ce4ba3be2e8a82fcc0b8ba"/>
                <w:id w:val="10886642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ACD080B" w14:textId="77777777" w:rsidR="008D238E" w:rsidRDefault="008D238E" w:rsidP="009D31E7">
                    <w:pPr>
                      <w:jc w:val="right"/>
                    </w:pPr>
                    <w:r>
                      <w:t>324,116,026.51</w:t>
                    </w:r>
                  </w:p>
                </w:tc>
              </w:sdtContent>
            </w:sdt>
            <w:sdt>
              <w:sdtPr>
                <w:alias w:val="固定资产情况明细-账面原值"/>
                <w:tag w:val="_GBC_6d25426d45ce4ba3be2e8a82fcc0b8ba"/>
                <w:id w:val="144874416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6BA5B79" w14:textId="77777777" w:rsidR="008D238E" w:rsidRDefault="008D238E" w:rsidP="009D31E7">
                    <w:pPr>
                      <w:jc w:val="right"/>
                    </w:pPr>
                  </w:p>
                </w:tc>
              </w:sdtContent>
            </w:sdt>
            <w:sdt>
              <w:sdtPr>
                <w:alias w:val="固定资产情况明细-账面原值"/>
                <w:tag w:val="_GBC_6d25426d45ce4ba3be2e8a82fcc0b8ba"/>
                <w:id w:val="172193414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65403C1" w14:textId="77777777" w:rsidR="008D238E" w:rsidRDefault="008D238E" w:rsidP="009D31E7">
                    <w:pPr>
                      <w:jc w:val="right"/>
                    </w:pPr>
                    <w:r>
                      <w:t>17,929,631.20</w:t>
                    </w:r>
                  </w:p>
                </w:tc>
              </w:sdtContent>
            </w:sdt>
            <w:sdt>
              <w:sdtPr>
                <w:alias w:val="固定资产情况明细-账面原值"/>
                <w:tag w:val="_GBC_6d25426d45ce4ba3be2e8a82fcc0b8ba"/>
                <w:id w:val="42484426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020D1F1" w14:textId="77777777" w:rsidR="008D238E" w:rsidRDefault="008D238E" w:rsidP="009D31E7">
                    <w:pPr>
                      <w:jc w:val="right"/>
                    </w:pPr>
                    <w:r>
                      <w:t>184,793,195.40</w:t>
                    </w:r>
                  </w:p>
                </w:tc>
              </w:sdtContent>
            </w:sdt>
            <w:sdt>
              <w:sdtPr>
                <w:alias w:val="固定资产情况明细-账面原值"/>
                <w:tag w:val="_GBC_6d25426d45ce4ba3be2e8a82fcc0b8ba"/>
                <w:id w:val="76418842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622C154" w14:textId="77777777" w:rsidR="008D238E" w:rsidRDefault="008D238E" w:rsidP="009D31E7">
                    <w:pPr>
                      <w:jc w:val="right"/>
                    </w:pPr>
                    <w:r>
                      <w:t>177,584,775.74</w:t>
                    </w:r>
                  </w:p>
                </w:tc>
              </w:sdtContent>
            </w:sdt>
            <w:sdt>
              <w:sdtPr>
                <w:alias w:val="固定资产情况明细-账面原值"/>
                <w:tag w:val="_GBC_6d25426d45ce4ba3be2e8a82fcc0b8ba"/>
                <w:id w:val="-9440401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E5F5E86" w14:textId="77777777" w:rsidR="008D238E" w:rsidRDefault="008D238E" w:rsidP="009D31E7">
                    <w:pPr>
                      <w:jc w:val="right"/>
                    </w:pPr>
                    <w:r>
                      <w:t>11,788,651.64</w:t>
                    </w:r>
                  </w:p>
                </w:tc>
              </w:sdtContent>
            </w:sdt>
            <w:sdt>
              <w:sdtPr>
                <w:alias w:val="固定资产原价"/>
                <w:tag w:val="_GBC_538b9bc65a1e4ebda03b7a04d76b151a"/>
                <w:id w:val="98690157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2BBA2CEF" w14:textId="77777777" w:rsidR="008D238E" w:rsidRDefault="008D238E" w:rsidP="009D31E7">
                    <w:pPr>
                      <w:jc w:val="right"/>
                    </w:pPr>
                    <w:r>
                      <w:t>716,212,280.49</w:t>
                    </w:r>
                  </w:p>
                </w:tc>
              </w:sdtContent>
            </w:sdt>
          </w:tr>
          <w:tr w:rsidR="008D238E" w14:paraId="3B21D529"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4D4EC0BF" w14:textId="77777777" w:rsidR="008D238E" w:rsidRDefault="008D238E" w:rsidP="009D31E7">
                <w:pPr>
                  <w:ind w:firstLineChars="200" w:firstLine="420"/>
                </w:pPr>
                <w:r>
                  <w:t>2.</w:t>
                </w:r>
                <w:r>
                  <w:rPr>
                    <w:rFonts w:hint="eastAsia"/>
                  </w:rPr>
                  <w:t>本期增加金额</w:t>
                </w:r>
              </w:p>
            </w:tc>
            <w:sdt>
              <w:sdtPr>
                <w:alias w:val="固定资产情况明细-原值本期增加"/>
                <w:tag w:val="_GBC_23e20d035edd45839e315497c67fa3c1"/>
                <w:id w:val="200300255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1452B96" w14:textId="77777777" w:rsidR="008D238E" w:rsidRDefault="008D238E" w:rsidP="009D31E7">
                    <w:pPr>
                      <w:jc w:val="right"/>
                    </w:pPr>
                    <w:r>
                      <w:t>160,961,686.32</w:t>
                    </w:r>
                  </w:p>
                </w:tc>
              </w:sdtContent>
            </w:sdt>
            <w:sdt>
              <w:sdtPr>
                <w:alias w:val="固定资产情况明细-原值本期增加"/>
                <w:tag w:val="_GBC_23e20d035edd45839e315497c67fa3c1"/>
                <w:id w:val="-214480387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5A60F48" w14:textId="77777777" w:rsidR="008D238E" w:rsidRDefault="008D238E" w:rsidP="009D31E7">
                    <w:pPr>
                      <w:jc w:val="right"/>
                    </w:pPr>
                  </w:p>
                </w:tc>
              </w:sdtContent>
            </w:sdt>
            <w:sdt>
              <w:sdtPr>
                <w:alias w:val="固定资产情况明细-原值本期增加"/>
                <w:tag w:val="_GBC_23e20d035edd45839e315497c67fa3c1"/>
                <w:id w:val="170536601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EA50550" w14:textId="77777777" w:rsidR="008D238E" w:rsidRDefault="008D238E" w:rsidP="009D31E7">
                    <w:pPr>
                      <w:jc w:val="right"/>
                    </w:pPr>
                    <w:r>
                      <w:t>3,109,728.33</w:t>
                    </w:r>
                  </w:p>
                </w:tc>
              </w:sdtContent>
            </w:sdt>
            <w:sdt>
              <w:sdtPr>
                <w:rPr>
                  <w:szCs w:val="21"/>
                </w:rPr>
                <w:alias w:val="固定资产情况明细-原值本期增加"/>
                <w:tag w:val="_GBC_23e20d035edd45839e315497c67fa3c1"/>
                <w:id w:val="132501286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BC9A4D4" w14:textId="77777777" w:rsidR="008D238E" w:rsidRPr="008D238E" w:rsidRDefault="008D238E" w:rsidP="009D31E7">
                    <w:pPr>
                      <w:jc w:val="right"/>
                      <w:rPr>
                        <w:szCs w:val="21"/>
                      </w:rPr>
                    </w:pPr>
                    <w:r w:rsidRPr="008D238E">
                      <w:rPr>
                        <w:rFonts w:hint="eastAsia"/>
                        <w:szCs w:val="21"/>
                      </w:rPr>
                      <w:t>159,935,268.80</w:t>
                    </w:r>
                  </w:p>
                </w:tc>
              </w:sdtContent>
            </w:sdt>
            <w:sdt>
              <w:sdtPr>
                <w:rPr>
                  <w:szCs w:val="21"/>
                </w:rPr>
                <w:alias w:val="固定资产情况明细-原值本期增加"/>
                <w:tag w:val="_GBC_23e20d035edd45839e315497c67fa3c1"/>
                <w:id w:val="-768580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1C53FE4" w14:textId="77777777" w:rsidR="008D238E" w:rsidRPr="008D238E" w:rsidRDefault="008D238E" w:rsidP="009D31E7">
                    <w:pPr>
                      <w:jc w:val="right"/>
                      <w:rPr>
                        <w:szCs w:val="21"/>
                      </w:rPr>
                    </w:pPr>
                    <w:r w:rsidRPr="008D238E">
                      <w:rPr>
                        <w:szCs w:val="21"/>
                      </w:rPr>
                      <w:t>5,733,918.80</w:t>
                    </w:r>
                  </w:p>
                </w:tc>
              </w:sdtContent>
            </w:sdt>
            <w:sdt>
              <w:sdtPr>
                <w:alias w:val="固定资产情况明细-原值本期增加"/>
                <w:tag w:val="_GBC_23e20d035edd45839e315497c67fa3c1"/>
                <w:id w:val="-85410812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730F6BA" w14:textId="77777777" w:rsidR="008D238E" w:rsidRDefault="008D238E" w:rsidP="009D31E7">
                    <w:pPr>
                      <w:jc w:val="right"/>
                    </w:pPr>
                    <w:r>
                      <w:t>1,006,694.42</w:t>
                    </w:r>
                  </w:p>
                </w:tc>
              </w:sdtContent>
            </w:sdt>
            <w:sdt>
              <w:sdtPr>
                <w:alias w:val="固定资产原价合计增加数"/>
                <w:tag w:val="_GBC_f707e24d38fb4e23aff82d6a348c9ce0"/>
                <w:id w:val="-168120006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5C7622CC" w14:textId="77777777" w:rsidR="008D238E" w:rsidRDefault="008D238E" w:rsidP="009D31E7">
                    <w:pPr>
                      <w:jc w:val="right"/>
                    </w:pPr>
                    <w:r>
                      <w:t>330,747,296.67</w:t>
                    </w:r>
                  </w:p>
                </w:tc>
              </w:sdtContent>
            </w:sdt>
          </w:tr>
          <w:tr w:rsidR="008D238E" w14:paraId="1D2348B6"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1BFB52B3" w14:textId="77777777" w:rsidR="008D238E" w:rsidRDefault="008D238E" w:rsidP="009D31E7">
                <w:pPr>
                  <w:ind w:firstLineChars="300" w:firstLine="630"/>
                </w:pPr>
                <w:r>
                  <w:rPr>
                    <w:rFonts w:hint="eastAsia"/>
                  </w:rPr>
                  <w:t>（1）购置</w:t>
                </w:r>
              </w:p>
            </w:tc>
            <w:sdt>
              <w:sdtPr>
                <w:alias w:val="固定资产情况明细-购置"/>
                <w:tag w:val="_GBC_d3424ed317af4a7ca7755d1f41eb9561"/>
                <w:id w:val="44651329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3A05779" w14:textId="77777777" w:rsidR="008D238E" w:rsidRDefault="008D238E" w:rsidP="009D31E7">
                    <w:pPr>
                      <w:jc w:val="right"/>
                    </w:pPr>
                  </w:p>
                </w:tc>
              </w:sdtContent>
            </w:sdt>
            <w:sdt>
              <w:sdtPr>
                <w:alias w:val="固定资产情况明细-购置"/>
                <w:tag w:val="_GBC_d3424ed317af4a7ca7755d1f41eb9561"/>
                <w:id w:val="125810154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9488A83" w14:textId="77777777" w:rsidR="008D238E" w:rsidRDefault="008D238E" w:rsidP="009D31E7">
                    <w:pPr>
                      <w:jc w:val="right"/>
                    </w:pPr>
                  </w:p>
                </w:tc>
              </w:sdtContent>
            </w:sdt>
            <w:sdt>
              <w:sdtPr>
                <w:alias w:val="固定资产情况明细-购置"/>
                <w:tag w:val="_GBC_d3424ed317af4a7ca7755d1f41eb9561"/>
                <w:id w:val="-63672094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EF676FE" w14:textId="77777777" w:rsidR="008D238E" w:rsidRDefault="008D238E" w:rsidP="009D31E7">
                    <w:pPr>
                      <w:jc w:val="right"/>
                    </w:pPr>
                    <w:r>
                      <w:t>2,154,625.05</w:t>
                    </w:r>
                  </w:p>
                </w:tc>
              </w:sdtContent>
            </w:sdt>
            <w:sdt>
              <w:sdtPr>
                <w:alias w:val="固定资产情况明细-购置"/>
                <w:tag w:val="_GBC_d3424ed317af4a7ca7755d1f41eb9561"/>
                <w:id w:val="106360356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03FB8FB" w14:textId="77777777" w:rsidR="008D238E" w:rsidRDefault="008D238E" w:rsidP="009D31E7">
                    <w:pPr>
                      <w:jc w:val="right"/>
                    </w:pPr>
                    <w:r w:rsidRPr="008D238E">
                      <w:t>5,283,726.70</w:t>
                    </w:r>
                  </w:p>
                </w:tc>
              </w:sdtContent>
            </w:sdt>
            <w:sdt>
              <w:sdtPr>
                <w:alias w:val="固定资产情况明细-购置"/>
                <w:tag w:val="_GBC_d3424ed317af4a7ca7755d1f41eb9561"/>
                <w:id w:val="75948288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7A82C54" w14:textId="77777777" w:rsidR="008D238E" w:rsidRDefault="008D238E" w:rsidP="009D31E7">
                    <w:pPr>
                      <w:jc w:val="right"/>
                    </w:pPr>
                    <w:r>
                      <w:t>3,559,325.65</w:t>
                    </w:r>
                  </w:p>
                </w:tc>
              </w:sdtContent>
            </w:sdt>
            <w:sdt>
              <w:sdtPr>
                <w:alias w:val="固定资产情况明细-购置"/>
                <w:tag w:val="_GBC_d3424ed317af4a7ca7755d1f41eb9561"/>
                <w:id w:val="-74827102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9B986BC" w14:textId="77777777" w:rsidR="008D238E" w:rsidRDefault="008D238E" w:rsidP="009D31E7">
                    <w:pPr>
                      <w:jc w:val="right"/>
                    </w:pPr>
                    <w:r>
                      <w:t>1,006,694.42</w:t>
                    </w:r>
                  </w:p>
                </w:tc>
              </w:sdtContent>
            </w:sdt>
            <w:sdt>
              <w:sdtPr>
                <w:alias w:val="购置导致的固定资产原值本期增加合计"/>
                <w:tag w:val="_GBC_d5287220a15040a68ddf0307314289b6"/>
                <w:id w:val="-184760255"/>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2D728349" w14:textId="77777777" w:rsidR="008D238E" w:rsidRDefault="008D238E" w:rsidP="009D31E7">
                    <w:pPr>
                      <w:jc w:val="right"/>
                    </w:pPr>
                    <w:r>
                      <w:t>12,004,371.82</w:t>
                    </w:r>
                  </w:p>
                </w:tc>
              </w:sdtContent>
            </w:sdt>
          </w:tr>
          <w:tr w:rsidR="008D238E" w14:paraId="04B09610"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6DA922A4" w14:textId="77777777" w:rsidR="008D238E" w:rsidRDefault="008D238E" w:rsidP="009D31E7">
                <w:pPr>
                  <w:ind w:firstLineChars="300" w:firstLine="630"/>
                </w:pPr>
                <w:r>
                  <w:rPr>
                    <w:rFonts w:hint="eastAsia"/>
                  </w:rPr>
                  <w:t>（2）在建工程转入</w:t>
                </w:r>
              </w:p>
            </w:tc>
            <w:sdt>
              <w:sdtPr>
                <w:alias w:val="固定资产情况明细-在建工程转入"/>
                <w:tag w:val="_GBC_a15b2f0447964cb4bfee5a91992c444b"/>
                <w:id w:val="-67973760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CA2D415" w14:textId="77777777" w:rsidR="008D238E" w:rsidRDefault="008D238E" w:rsidP="009D31E7">
                    <w:pPr>
                      <w:jc w:val="right"/>
                    </w:pPr>
                    <w:r>
                      <w:t>2,283,960.80</w:t>
                    </w:r>
                  </w:p>
                </w:tc>
              </w:sdtContent>
            </w:sdt>
            <w:sdt>
              <w:sdtPr>
                <w:alias w:val="固定资产情况明细-在建工程转入"/>
                <w:tag w:val="_GBC_a15b2f0447964cb4bfee5a91992c444b"/>
                <w:id w:val="-107612531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DAEEFAF" w14:textId="77777777" w:rsidR="008D238E" w:rsidRDefault="008D238E" w:rsidP="009D31E7">
                    <w:pPr>
                      <w:jc w:val="right"/>
                    </w:pPr>
                  </w:p>
                </w:tc>
              </w:sdtContent>
            </w:sdt>
            <w:sdt>
              <w:sdtPr>
                <w:alias w:val="固定资产情况明细-在建工程转入"/>
                <w:tag w:val="_GBC_a15b2f0447964cb4bfee5a91992c444b"/>
                <w:id w:val="153638729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B2E0669" w14:textId="77777777" w:rsidR="008D238E" w:rsidRDefault="008D238E" w:rsidP="009D31E7">
                    <w:pPr>
                      <w:jc w:val="right"/>
                    </w:pPr>
                  </w:p>
                </w:tc>
              </w:sdtContent>
            </w:sdt>
            <w:sdt>
              <w:sdtPr>
                <w:alias w:val="固定资产情况明细-在建工程转入"/>
                <w:tag w:val="_GBC_a15b2f0447964cb4bfee5a91992c444b"/>
                <w:id w:val="-44277368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FB8AAF5" w14:textId="77777777" w:rsidR="008D238E" w:rsidRDefault="008D238E" w:rsidP="009D31E7">
                    <w:pPr>
                      <w:jc w:val="right"/>
                    </w:pPr>
                    <w:r>
                      <w:t>9,226,344.17</w:t>
                    </w:r>
                  </w:p>
                </w:tc>
              </w:sdtContent>
            </w:sdt>
            <w:sdt>
              <w:sdtPr>
                <w:alias w:val="固定资产情况明细-在建工程转入"/>
                <w:tag w:val="_GBC_a15b2f0447964cb4bfee5a91992c444b"/>
                <w:id w:val="-213701717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A835769" w14:textId="77777777" w:rsidR="008D238E" w:rsidRDefault="008D238E" w:rsidP="009D31E7">
                    <w:pPr>
                      <w:jc w:val="right"/>
                    </w:pPr>
                  </w:p>
                </w:tc>
              </w:sdtContent>
            </w:sdt>
            <w:sdt>
              <w:sdtPr>
                <w:alias w:val="固定资产情况明细-在建工程转入"/>
                <w:tag w:val="_GBC_a15b2f0447964cb4bfee5a91992c444b"/>
                <w:id w:val="-86775528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BBD5241" w14:textId="77777777" w:rsidR="008D238E" w:rsidRDefault="008D238E" w:rsidP="009D31E7">
                    <w:pPr>
                      <w:jc w:val="right"/>
                    </w:pPr>
                  </w:p>
                </w:tc>
              </w:sdtContent>
            </w:sdt>
            <w:sdt>
              <w:sdtPr>
                <w:alias w:val="在建工程转入导致的固定资产原值本期增加合计"/>
                <w:tag w:val="_GBC_23565bf898b845a281408711f8791a21"/>
                <w:id w:val="197956808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49094BDF" w14:textId="77777777" w:rsidR="008D238E" w:rsidRDefault="008D238E" w:rsidP="009D31E7">
                    <w:pPr>
                      <w:jc w:val="right"/>
                    </w:pPr>
                    <w:r>
                      <w:t>11,510,304.97</w:t>
                    </w:r>
                  </w:p>
                </w:tc>
              </w:sdtContent>
            </w:sdt>
          </w:tr>
          <w:tr w:rsidR="008D238E" w14:paraId="68193DA5"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05799472" w14:textId="77777777" w:rsidR="008D238E" w:rsidRDefault="008D238E" w:rsidP="009D31E7">
                <w:pPr>
                  <w:ind w:firstLineChars="300" w:firstLine="630"/>
                </w:pPr>
                <w:r>
                  <w:rPr>
                    <w:rFonts w:hint="eastAsia"/>
                  </w:rPr>
                  <w:t>（3）企业合并增加</w:t>
                </w:r>
              </w:p>
            </w:tc>
            <w:sdt>
              <w:sdtPr>
                <w:alias w:val="固定资产情况明细-企业合并增加"/>
                <w:tag w:val="_GBC_b91e7533f5ff4b34be7d7d89e5c92fdc"/>
                <w:id w:val="-46966686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4408879" w14:textId="77777777" w:rsidR="008D238E" w:rsidRDefault="008D238E" w:rsidP="009D31E7">
                    <w:pPr>
                      <w:jc w:val="right"/>
                    </w:pPr>
                    <w:r>
                      <w:t>153,744,017.94</w:t>
                    </w:r>
                  </w:p>
                </w:tc>
              </w:sdtContent>
            </w:sdt>
            <w:sdt>
              <w:sdtPr>
                <w:alias w:val="固定资产情况明细-企业合并增加"/>
                <w:tag w:val="_GBC_b91e7533f5ff4b34be7d7d89e5c92fdc"/>
                <w:id w:val="-39204701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AC04021" w14:textId="77777777" w:rsidR="008D238E" w:rsidRDefault="008D238E" w:rsidP="009D31E7">
                    <w:pPr>
                      <w:jc w:val="right"/>
                    </w:pPr>
                  </w:p>
                </w:tc>
              </w:sdtContent>
            </w:sdt>
            <w:sdt>
              <w:sdtPr>
                <w:alias w:val="固定资产情况明细-企业合并增加"/>
                <w:tag w:val="_GBC_b91e7533f5ff4b34be7d7d89e5c92fdc"/>
                <w:id w:val="-167594747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C691858" w14:textId="77777777" w:rsidR="008D238E" w:rsidRDefault="008D238E" w:rsidP="009D31E7">
                    <w:pPr>
                      <w:jc w:val="right"/>
                    </w:pPr>
                    <w:r>
                      <w:t>955,103.28</w:t>
                    </w:r>
                  </w:p>
                </w:tc>
              </w:sdtContent>
            </w:sdt>
            <w:sdt>
              <w:sdtPr>
                <w:alias w:val="固定资产情况明细-企业合并增加"/>
                <w:tag w:val="_GBC_b91e7533f5ff4b34be7d7d89e5c92fdc"/>
                <w:id w:val="114632015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6D7A018" w14:textId="77777777" w:rsidR="008D238E" w:rsidRDefault="008D238E" w:rsidP="009D31E7">
                    <w:pPr>
                      <w:jc w:val="right"/>
                    </w:pPr>
                    <w:r>
                      <w:t>145,425,197.93</w:t>
                    </w:r>
                  </w:p>
                </w:tc>
              </w:sdtContent>
            </w:sdt>
            <w:sdt>
              <w:sdtPr>
                <w:alias w:val="固定资产情况明细-企业合并增加"/>
                <w:tag w:val="_GBC_b91e7533f5ff4b34be7d7d89e5c92fdc"/>
                <w:id w:val="95583323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9256E12" w14:textId="77777777" w:rsidR="008D238E" w:rsidRDefault="008D238E" w:rsidP="009D31E7">
                    <w:pPr>
                      <w:jc w:val="right"/>
                    </w:pPr>
                    <w:r>
                      <w:t>2,174,593.15</w:t>
                    </w:r>
                  </w:p>
                </w:tc>
              </w:sdtContent>
            </w:sdt>
            <w:sdt>
              <w:sdtPr>
                <w:alias w:val="固定资产情况明细-企业合并增加"/>
                <w:tag w:val="_GBC_b91e7533f5ff4b34be7d7d89e5c92fdc"/>
                <w:id w:val="-46018142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BFC689A" w14:textId="77777777" w:rsidR="008D238E" w:rsidRDefault="008D238E" w:rsidP="009D31E7">
                    <w:pPr>
                      <w:jc w:val="right"/>
                    </w:pPr>
                  </w:p>
                </w:tc>
              </w:sdtContent>
            </w:sdt>
            <w:sdt>
              <w:sdtPr>
                <w:alias w:val="企业合并增加导致的固定资产原值本期增加合计"/>
                <w:tag w:val="_GBC_9324e7632d3041609667999ce023e417"/>
                <w:id w:val="-123084348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2D45C166" w14:textId="77777777" w:rsidR="008D238E" w:rsidRDefault="008D238E" w:rsidP="009D31E7">
                    <w:pPr>
                      <w:jc w:val="right"/>
                    </w:pPr>
                    <w:r>
                      <w:t>302,298,912.30</w:t>
                    </w:r>
                  </w:p>
                </w:tc>
              </w:sdtContent>
            </w:sdt>
          </w:tr>
          <w:tr w:rsidR="008D238E" w14:paraId="05040F0C" w14:textId="77777777" w:rsidTr="009D31E7">
            <w:sdt>
              <w:sdtPr>
                <w:alias w:val="固定资产账面原值增加项目名称"/>
                <w:tag w:val="_GBC_6e5477dc1f51417fb72841d3b7f273bd"/>
                <w:id w:val="751237794"/>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14:paraId="2B5EC9BF" w14:textId="77777777" w:rsidR="008D238E" w:rsidRDefault="008D238E" w:rsidP="009D31E7">
                    <w:pPr>
                      <w:ind w:firstLineChars="300" w:firstLine="630"/>
                    </w:pPr>
                    <w:r>
                      <w:rPr>
                        <w:rFonts w:hint="eastAsia"/>
                      </w:rPr>
                      <w:t>（4）</w:t>
                    </w:r>
                    <w:r w:rsidRPr="00792D6B">
                      <w:rPr>
                        <w:rFonts w:hint="eastAsia"/>
                      </w:rPr>
                      <w:t>工程项目决算增加</w:t>
                    </w:r>
                  </w:p>
                </w:tc>
              </w:sdtContent>
            </w:sdt>
            <w:sdt>
              <w:sdtPr>
                <w:alias w:val="固定资产账面原值增加项目金额"/>
                <w:tag w:val="_GBC_4a8efbc39f04483fb64867a5d5e98d88"/>
                <w:id w:val="-169776573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E6E5FF4" w14:textId="77777777" w:rsidR="008D238E" w:rsidRDefault="008D238E" w:rsidP="009D31E7">
                    <w:pPr>
                      <w:jc w:val="right"/>
                    </w:pPr>
                    <w:r>
                      <w:t>4,933,707.58</w:t>
                    </w:r>
                  </w:p>
                </w:tc>
              </w:sdtContent>
            </w:sdt>
            <w:sdt>
              <w:sdtPr>
                <w:alias w:val="固定资产账面原值增加项目金额"/>
                <w:tag w:val="_GBC_4a8efbc39f04483fb64867a5d5e98d88"/>
                <w:id w:val="3324206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B63FCFE" w14:textId="77777777" w:rsidR="008D238E" w:rsidRDefault="008D238E" w:rsidP="009D31E7">
                    <w:pPr>
                      <w:jc w:val="right"/>
                    </w:pPr>
                  </w:p>
                </w:tc>
              </w:sdtContent>
            </w:sdt>
            <w:sdt>
              <w:sdtPr>
                <w:alias w:val="固定资产账面原值增加项目金额"/>
                <w:tag w:val="_GBC_4a8efbc39f04483fb64867a5d5e98d88"/>
                <w:id w:val="-72683867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5ED5EBC" w14:textId="77777777" w:rsidR="008D238E" w:rsidRDefault="008D238E" w:rsidP="009D31E7">
                    <w:pPr>
                      <w:jc w:val="right"/>
                    </w:pPr>
                  </w:p>
                </w:tc>
              </w:sdtContent>
            </w:sdt>
            <w:sdt>
              <w:sdtPr>
                <w:alias w:val="固定资产账面原值增加项目金额"/>
                <w:tag w:val="_GBC_4a8efbc39f04483fb64867a5d5e98d88"/>
                <w:id w:val="-80661658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E58308E" w14:textId="77777777" w:rsidR="008D238E" w:rsidRDefault="008D238E" w:rsidP="009D31E7">
                    <w:pPr>
                      <w:jc w:val="right"/>
                    </w:pPr>
                  </w:p>
                </w:tc>
              </w:sdtContent>
            </w:sdt>
            <w:sdt>
              <w:sdtPr>
                <w:alias w:val="固定资产账面原值增加项目金额"/>
                <w:tag w:val="_GBC_4a8efbc39f04483fb64867a5d5e98d88"/>
                <w:id w:val="79494461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84BA4C1" w14:textId="77777777" w:rsidR="008D238E" w:rsidRDefault="008D238E" w:rsidP="009D31E7">
                    <w:pPr>
                      <w:jc w:val="right"/>
                    </w:pPr>
                  </w:p>
                </w:tc>
              </w:sdtContent>
            </w:sdt>
            <w:sdt>
              <w:sdtPr>
                <w:alias w:val="固定资产账面原值增加项目金额"/>
                <w:tag w:val="_GBC_4a8efbc39f04483fb64867a5d5e98d88"/>
                <w:id w:val="134366295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8FC72E8" w14:textId="77777777" w:rsidR="008D238E" w:rsidRDefault="008D238E" w:rsidP="009D31E7">
                    <w:pPr>
                      <w:jc w:val="right"/>
                    </w:pPr>
                  </w:p>
                </w:tc>
              </w:sdtContent>
            </w:sdt>
            <w:sdt>
              <w:sdtPr>
                <w:alias w:val="固定资产账面原值增加项目合计金额"/>
                <w:tag w:val="_GBC_644f201b97ec4c45a852c12643d6ff5c"/>
                <w:id w:val="-114874211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57D0EC3F" w14:textId="77777777" w:rsidR="008D238E" w:rsidRDefault="008D238E" w:rsidP="009D31E7">
                    <w:pPr>
                      <w:jc w:val="right"/>
                    </w:pPr>
                    <w:r>
                      <w:t>4,933,707.58</w:t>
                    </w:r>
                  </w:p>
                </w:tc>
              </w:sdtContent>
            </w:sdt>
          </w:tr>
          <w:tr w:rsidR="008D238E" w14:paraId="50DFCD45"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07C1F0E4" w14:textId="77777777" w:rsidR="008D238E" w:rsidRDefault="008D238E" w:rsidP="009D31E7">
                <w:pPr>
                  <w:ind w:firstLineChars="250" w:firstLine="525"/>
                </w:pPr>
                <w:r>
                  <w:rPr>
                    <w:rFonts w:hint="eastAsia"/>
                  </w:rPr>
                  <w:t>3.本期减少金额</w:t>
                </w:r>
              </w:p>
            </w:tc>
            <w:sdt>
              <w:sdtPr>
                <w:alias w:val="固定资产情况明细-原值本期减少"/>
                <w:tag w:val="_GBC_0d1f42d6881040f9ae6c094e359d49f0"/>
                <w:id w:val="-185441109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64310C7" w14:textId="77777777" w:rsidR="008D238E" w:rsidRDefault="008D238E" w:rsidP="009D31E7">
                    <w:pPr>
                      <w:jc w:val="right"/>
                    </w:pPr>
                  </w:p>
                </w:tc>
              </w:sdtContent>
            </w:sdt>
            <w:sdt>
              <w:sdtPr>
                <w:alias w:val="固定资产情况明细-原值本期减少"/>
                <w:tag w:val="_GBC_0d1f42d6881040f9ae6c094e359d49f0"/>
                <w:id w:val="-186450733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5E773BD" w14:textId="77777777" w:rsidR="008D238E" w:rsidRDefault="008D238E" w:rsidP="009D31E7">
                    <w:pPr>
                      <w:jc w:val="right"/>
                    </w:pPr>
                  </w:p>
                </w:tc>
              </w:sdtContent>
            </w:sdt>
            <w:sdt>
              <w:sdtPr>
                <w:alias w:val="固定资产情况明细-原值本期减少"/>
                <w:tag w:val="_GBC_0d1f42d6881040f9ae6c094e359d49f0"/>
                <w:id w:val="-122004568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B500482" w14:textId="77777777" w:rsidR="008D238E" w:rsidRDefault="008D238E" w:rsidP="009D31E7">
                    <w:pPr>
                      <w:jc w:val="right"/>
                    </w:pPr>
                    <w:r>
                      <w:t>936,937.00</w:t>
                    </w:r>
                  </w:p>
                </w:tc>
              </w:sdtContent>
            </w:sdt>
            <w:sdt>
              <w:sdtPr>
                <w:rPr>
                  <w:szCs w:val="21"/>
                </w:rPr>
                <w:alias w:val="固定资产情况明细-原值本期减少"/>
                <w:tag w:val="_GBC_0d1f42d6881040f9ae6c094e359d49f0"/>
                <w:id w:val="192143546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7C9C9D1" w14:textId="77777777" w:rsidR="008D238E" w:rsidRPr="008D238E" w:rsidRDefault="008D238E" w:rsidP="009D31E7">
                    <w:pPr>
                      <w:jc w:val="right"/>
                      <w:rPr>
                        <w:szCs w:val="21"/>
                      </w:rPr>
                    </w:pPr>
                    <w:r w:rsidRPr="008D238E">
                      <w:rPr>
                        <w:rFonts w:hint="eastAsia"/>
                        <w:szCs w:val="21"/>
                      </w:rPr>
                      <w:t>2,050,451.12</w:t>
                    </w:r>
                  </w:p>
                </w:tc>
              </w:sdtContent>
            </w:sdt>
            <w:sdt>
              <w:sdtPr>
                <w:alias w:val="固定资产情况明细-原值本期减少"/>
                <w:tag w:val="_GBC_0d1f42d6881040f9ae6c094e359d49f0"/>
                <w:id w:val="98960273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350218F" w14:textId="77777777" w:rsidR="008D238E" w:rsidRDefault="008D238E" w:rsidP="009D31E7">
                    <w:pPr>
                      <w:jc w:val="right"/>
                    </w:pPr>
                    <w:r>
                      <w:t>362,720.35</w:t>
                    </w:r>
                  </w:p>
                </w:tc>
              </w:sdtContent>
            </w:sdt>
            <w:sdt>
              <w:sdtPr>
                <w:alias w:val="固定资产情况明细-原值本期减少"/>
                <w:tag w:val="_GBC_0d1f42d6881040f9ae6c094e359d49f0"/>
                <w:id w:val="-27664283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4241B21" w14:textId="77777777" w:rsidR="008D238E" w:rsidRDefault="008D238E" w:rsidP="009D31E7">
                    <w:pPr>
                      <w:jc w:val="right"/>
                    </w:pPr>
                  </w:p>
                </w:tc>
              </w:sdtContent>
            </w:sdt>
            <w:sdt>
              <w:sdtPr>
                <w:alias w:val="固定资产原价合计减少数"/>
                <w:tag w:val="_GBC_408ad4fe1629417a9e07898650b858c2"/>
                <w:id w:val="190325076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683192F6" w14:textId="77777777" w:rsidR="008D238E" w:rsidRDefault="008D238E" w:rsidP="009D31E7">
                    <w:pPr>
                      <w:jc w:val="right"/>
                    </w:pPr>
                    <w:r>
                      <w:t>3,350,108.47</w:t>
                    </w:r>
                  </w:p>
                </w:tc>
              </w:sdtContent>
            </w:sdt>
          </w:tr>
          <w:tr w:rsidR="008D238E" w14:paraId="1559BC19"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34D2AB1B" w14:textId="77777777" w:rsidR="008D238E" w:rsidRDefault="008D238E" w:rsidP="009D31E7">
                <w:pPr>
                  <w:ind w:firstLineChars="300" w:firstLine="630"/>
                </w:pPr>
                <w:r>
                  <w:rPr>
                    <w:rFonts w:hint="eastAsia"/>
                  </w:rPr>
                  <w:t>（1）处置或报废</w:t>
                </w:r>
              </w:p>
            </w:tc>
            <w:sdt>
              <w:sdtPr>
                <w:alias w:val="固定资产情况明细-原值处置或报废"/>
                <w:tag w:val="_GBC_874c478cf87c41129d0fb83b76701ffb"/>
                <w:id w:val="-117888561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0FAF8E3" w14:textId="77777777" w:rsidR="008D238E" w:rsidRDefault="008D238E" w:rsidP="009D31E7">
                    <w:pPr>
                      <w:jc w:val="right"/>
                    </w:pPr>
                  </w:p>
                </w:tc>
              </w:sdtContent>
            </w:sdt>
            <w:sdt>
              <w:sdtPr>
                <w:alias w:val="固定资产情况明细-原值处置或报废"/>
                <w:tag w:val="_GBC_874c478cf87c41129d0fb83b76701ffb"/>
                <w:id w:val="157832749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72ADA49" w14:textId="77777777" w:rsidR="008D238E" w:rsidRDefault="008D238E" w:rsidP="009D31E7">
                    <w:pPr>
                      <w:jc w:val="right"/>
                    </w:pPr>
                  </w:p>
                </w:tc>
              </w:sdtContent>
            </w:sdt>
            <w:sdt>
              <w:sdtPr>
                <w:alias w:val="固定资产情况明细-原值处置或报废"/>
                <w:tag w:val="_GBC_874c478cf87c41129d0fb83b76701ffb"/>
                <w:id w:val="-198045494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204D061" w14:textId="77777777" w:rsidR="008D238E" w:rsidRDefault="008D238E" w:rsidP="009D31E7">
                    <w:pPr>
                      <w:jc w:val="right"/>
                    </w:pPr>
                    <w:r>
                      <w:t>936,937.00</w:t>
                    </w:r>
                  </w:p>
                </w:tc>
              </w:sdtContent>
            </w:sdt>
            <w:sdt>
              <w:sdtPr>
                <w:rPr>
                  <w:szCs w:val="21"/>
                </w:rPr>
                <w:alias w:val="固定资产情况明细-原值处置或报废"/>
                <w:tag w:val="_GBC_874c478cf87c41129d0fb83b76701ffb"/>
                <w:id w:val="-180275244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DBAD302" w14:textId="77777777" w:rsidR="008D238E" w:rsidRPr="008D238E" w:rsidRDefault="008D238E" w:rsidP="009D31E7">
                    <w:pPr>
                      <w:jc w:val="right"/>
                      <w:rPr>
                        <w:szCs w:val="21"/>
                      </w:rPr>
                    </w:pPr>
                    <w:r w:rsidRPr="008D238E">
                      <w:rPr>
                        <w:rFonts w:hint="eastAsia"/>
                        <w:szCs w:val="21"/>
                      </w:rPr>
                      <w:t>2,050,451.12</w:t>
                    </w:r>
                  </w:p>
                </w:tc>
              </w:sdtContent>
            </w:sdt>
            <w:sdt>
              <w:sdtPr>
                <w:alias w:val="固定资产情况明细-原值处置或报废"/>
                <w:tag w:val="_GBC_874c478cf87c41129d0fb83b76701ffb"/>
                <w:id w:val="86834050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33DCF4A" w14:textId="77777777" w:rsidR="008D238E" w:rsidRDefault="008D238E" w:rsidP="009D31E7">
                    <w:pPr>
                      <w:jc w:val="right"/>
                    </w:pPr>
                    <w:r>
                      <w:t>362,720.35</w:t>
                    </w:r>
                  </w:p>
                </w:tc>
              </w:sdtContent>
            </w:sdt>
            <w:sdt>
              <w:sdtPr>
                <w:alias w:val="固定资产情况明细-原值处置或报废"/>
                <w:tag w:val="_GBC_874c478cf87c41129d0fb83b76701ffb"/>
                <w:id w:val="-127633178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546225F" w14:textId="77777777" w:rsidR="008D238E" w:rsidRDefault="008D238E" w:rsidP="009D31E7">
                    <w:pPr>
                      <w:jc w:val="right"/>
                    </w:pPr>
                  </w:p>
                </w:tc>
              </w:sdtContent>
            </w:sdt>
            <w:sdt>
              <w:sdtPr>
                <w:alias w:val="处置或报废导致的固定资产原值本期减少合计"/>
                <w:tag w:val="_GBC_e842f34fa7884a938a581765c2e08ca7"/>
                <w:id w:val="-780343260"/>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7EA18434" w14:textId="77777777" w:rsidR="008D238E" w:rsidRDefault="008D238E" w:rsidP="009D31E7">
                    <w:pPr>
                      <w:jc w:val="right"/>
                    </w:pPr>
                    <w:r>
                      <w:t>3,350,108.47</w:t>
                    </w:r>
                  </w:p>
                </w:tc>
              </w:sdtContent>
            </w:sdt>
          </w:tr>
          <w:tr w:rsidR="008D238E" w14:paraId="4273D62D" w14:textId="77777777" w:rsidTr="009D31E7">
            <w:sdt>
              <w:sdtPr>
                <w:rPr>
                  <w:rFonts w:hint="eastAsia"/>
                </w:rPr>
                <w:alias w:val="固定资产账面原值减少项目名称"/>
                <w:tag w:val="_GBC_bf0a28cbddd8409cb7657fa18a522437"/>
                <w:id w:val="197588717"/>
                <w:lock w:val="sdtLocked"/>
                <w:showingPlcHdr/>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14:paraId="2E91D2A4" w14:textId="77777777" w:rsidR="008D238E" w:rsidRDefault="008D238E" w:rsidP="009D31E7">
                    <w:pPr>
                      <w:ind w:firstLineChars="300" w:firstLine="630"/>
                    </w:pPr>
                    <w:r>
                      <w:rPr>
                        <w:rFonts w:hint="eastAsia"/>
                        <w:color w:val="333399"/>
                      </w:rPr>
                      <w:t xml:space="preserve">　</w:t>
                    </w:r>
                  </w:p>
                </w:tc>
              </w:sdtContent>
            </w:sdt>
            <w:sdt>
              <w:sdtPr>
                <w:rPr>
                  <w:rFonts w:hint="eastAsia"/>
                </w:rPr>
                <w:alias w:val="固定资产账面原值减少项目金额"/>
                <w:tag w:val="_GBC_5be4d3b49a5c4a68a0d236b2da08d9af"/>
                <w:id w:val="149862121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B4AA2F7" w14:textId="77777777" w:rsidR="008D238E" w:rsidRDefault="008D238E" w:rsidP="009D31E7">
                    <w:pPr>
                      <w:jc w:val="right"/>
                    </w:pPr>
                  </w:p>
                </w:tc>
              </w:sdtContent>
            </w:sdt>
            <w:sdt>
              <w:sdtPr>
                <w:rPr>
                  <w:rFonts w:hint="eastAsia"/>
                </w:rPr>
                <w:alias w:val="固定资产账面原值减少项目金额"/>
                <w:tag w:val="_GBC_5be4d3b49a5c4a68a0d236b2da08d9af"/>
                <w:id w:val="7464594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95A98D9" w14:textId="77777777" w:rsidR="008D238E" w:rsidRDefault="008D238E" w:rsidP="009D31E7">
                    <w:pPr>
                      <w:jc w:val="right"/>
                    </w:pPr>
                  </w:p>
                </w:tc>
              </w:sdtContent>
            </w:sdt>
            <w:sdt>
              <w:sdtPr>
                <w:rPr>
                  <w:rFonts w:hint="eastAsia"/>
                </w:rPr>
                <w:alias w:val="固定资产账面原值减少项目金额"/>
                <w:tag w:val="_GBC_5be4d3b49a5c4a68a0d236b2da08d9af"/>
                <w:id w:val="61602561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3A6A2BC" w14:textId="77777777" w:rsidR="008D238E" w:rsidRDefault="008D238E" w:rsidP="009D31E7">
                    <w:pPr>
                      <w:jc w:val="right"/>
                    </w:pPr>
                  </w:p>
                </w:tc>
              </w:sdtContent>
            </w:sdt>
            <w:sdt>
              <w:sdtPr>
                <w:rPr>
                  <w:rFonts w:hint="eastAsia"/>
                </w:rPr>
                <w:alias w:val="固定资产账面原值减少项目金额"/>
                <w:tag w:val="_GBC_5be4d3b49a5c4a68a0d236b2da08d9af"/>
                <w:id w:val="5359035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ABDE156" w14:textId="77777777" w:rsidR="008D238E" w:rsidRDefault="008D238E" w:rsidP="009D31E7">
                    <w:pPr>
                      <w:jc w:val="right"/>
                    </w:pPr>
                  </w:p>
                </w:tc>
              </w:sdtContent>
            </w:sdt>
            <w:sdt>
              <w:sdtPr>
                <w:rPr>
                  <w:rFonts w:hint="eastAsia"/>
                </w:rPr>
                <w:alias w:val="固定资产账面原值减少项目金额"/>
                <w:tag w:val="_GBC_5be4d3b49a5c4a68a0d236b2da08d9af"/>
                <w:id w:val="43108548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17A6E52" w14:textId="77777777" w:rsidR="008D238E" w:rsidRDefault="008D238E" w:rsidP="009D31E7">
                    <w:pPr>
                      <w:jc w:val="right"/>
                    </w:pPr>
                  </w:p>
                </w:tc>
              </w:sdtContent>
            </w:sdt>
            <w:sdt>
              <w:sdtPr>
                <w:rPr>
                  <w:rFonts w:hint="eastAsia"/>
                </w:rPr>
                <w:alias w:val="固定资产账面原值减少项目金额"/>
                <w:tag w:val="_GBC_5be4d3b49a5c4a68a0d236b2da08d9af"/>
                <w:id w:val="-139064450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0E6FD9A" w14:textId="77777777" w:rsidR="008D238E" w:rsidRDefault="008D238E" w:rsidP="009D31E7">
                    <w:pPr>
                      <w:jc w:val="right"/>
                    </w:pPr>
                  </w:p>
                </w:tc>
              </w:sdtContent>
            </w:sdt>
            <w:sdt>
              <w:sdtPr>
                <w:rPr>
                  <w:rFonts w:hint="eastAsia"/>
                </w:rPr>
                <w:alias w:val="固定资产账面原值减少项目合计金额"/>
                <w:tag w:val="_GBC_9b93e9d244ff4453b139d8a42865ba80"/>
                <w:id w:val="347609335"/>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689BF787" w14:textId="77777777" w:rsidR="008D238E" w:rsidRDefault="008D238E" w:rsidP="009D31E7">
                    <w:pPr>
                      <w:jc w:val="right"/>
                    </w:pPr>
                  </w:p>
                </w:tc>
              </w:sdtContent>
            </w:sdt>
          </w:tr>
          <w:tr w:rsidR="008D238E" w14:paraId="4D82DE1E"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70EC57E8" w14:textId="77777777" w:rsidR="008D238E" w:rsidRDefault="008D238E" w:rsidP="009D31E7">
                <w:pPr>
                  <w:ind w:firstLineChars="200" w:firstLine="420"/>
                </w:pPr>
                <w:r>
                  <w:rPr>
                    <w:rFonts w:hint="eastAsia"/>
                  </w:rPr>
                  <w:t>4.期末余额</w:t>
                </w:r>
              </w:p>
            </w:tc>
            <w:sdt>
              <w:sdtPr>
                <w:alias w:val="固定资产情况明细-账面原值"/>
                <w:tag w:val="_GBC_bafda3358e724d8ab35aef16a8ea3359"/>
                <w:id w:val="33087384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5F55E23" w14:textId="77777777" w:rsidR="008D238E" w:rsidRDefault="008D238E" w:rsidP="009D31E7">
                    <w:pPr>
                      <w:jc w:val="right"/>
                    </w:pPr>
                    <w:r>
                      <w:t>485,077,712.83</w:t>
                    </w:r>
                  </w:p>
                </w:tc>
              </w:sdtContent>
            </w:sdt>
            <w:sdt>
              <w:sdtPr>
                <w:alias w:val="固定资产情况明细-账面原值"/>
                <w:tag w:val="_GBC_bafda3358e724d8ab35aef16a8ea3359"/>
                <w:id w:val="-204898510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1292C20" w14:textId="77777777" w:rsidR="008D238E" w:rsidRDefault="008D238E" w:rsidP="009D31E7">
                    <w:pPr>
                      <w:jc w:val="right"/>
                    </w:pPr>
                  </w:p>
                </w:tc>
              </w:sdtContent>
            </w:sdt>
            <w:sdt>
              <w:sdtPr>
                <w:alias w:val="固定资产情况明细-账面原值"/>
                <w:tag w:val="_GBC_bafda3358e724d8ab35aef16a8ea3359"/>
                <w:id w:val="-182449337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38E7F12" w14:textId="77777777" w:rsidR="008D238E" w:rsidRDefault="008D238E" w:rsidP="009D31E7">
                    <w:pPr>
                      <w:jc w:val="right"/>
                    </w:pPr>
                    <w:r>
                      <w:t>20,102,422.53</w:t>
                    </w:r>
                  </w:p>
                </w:tc>
              </w:sdtContent>
            </w:sdt>
            <w:sdt>
              <w:sdtPr>
                <w:alias w:val="固定资产情况明细-账面原值"/>
                <w:tag w:val="_GBC_bafda3358e724d8ab35aef16a8ea3359"/>
                <w:id w:val="138583315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CADBF43" w14:textId="77777777" w:rsidR="008D238E" w:rsidRDefault="008D238E" w:rsidP="009D31E7">
                    <w:pPr>
                      <w:jc w:val="right"/>
                    </w:pPr>
                    <w:r>
                      <w:t>342,678,013.08</w:t>
                    </w:r>
                  </w:p>
                </w:tc>
              </w:sdtContent>
            </w:sdt>
            <w:sdt>
              <w:sdtPr>
                <w:alias w:val="固定资产情况明细-账面原值"/>
                <w:tag w:val="_GBC_bafda3358e724d8ab35aef16a8ea3359"/>
                <w:id w:val="134512574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08F527E" w14:textId="77777777" w:rsidR="008D238E" w:rsidRDefault="008D238E" w:rsidP="009D31E7">
                    <w:pPr>
                      <w:jc w:val="right"/>
                    </w:pPr>
                    <w:r>
                      <w:t>182,955,974.19</w:t>
                    </w:r>
                  </w:p>
                </w:tc>
              </w:sdtContent>
            </w:sdt>
            <w:sdt>
              <w:sdtPr>
                <w:alias w:val="固定资产情况明细-账面原值"/>
                <w:tag w:val="_GBC_bafda3358e724d8ab35aef16a8ea3359"/>
                <w:id w:val="-83522225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55C8DDB" w14:textId="77777777" w:rsidR="008D238E" w:rsidRDefault="008D238E" w:rsidP="009D31E7">
                    <w:pPr>
                      <w:jc w:val="right"/>
                    </w:pPr>
                    <w:r>
                      <w:t>12,795,346.06</w:t>
                    </w:r>
                  </w:p>
                </w:tc>
              </w:sdtContent>
            </w:sdt>
            <w:sdt>
              <w:sdtPr>
                <w:alias w:val="固定资产原价"/>
                <w:tag w:val="_GBC_b77963b953bc4f08be23cdb7d41bb976"/>
                <w:id w:val="1555494726"/>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5ABADB7B" w14:textId="77777777" w:rsidR="008D238E" w:rsidRDefault="008D238E" w:rsidP="009D31E7">
                    <w:pPr>
                      <w:jc w:val="right"/>
                    </w:pPr>
                    <w:r>
                      <w:t>1,043,609,468.69</w:t>
                    </w:r>
                  </w:p>
                </w:tc>
              </w:sdtContent>
            </w:sdt>
          </w:tr>
          <w:tr w:rsidR="008D238E" w14:paraId="47C96AF1"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308FF5F9" w14:textId="77777777" w:rsidR="008D238E" w:rsidRDefault="008D238E" w:rsidP="009D31E7">
                <w:r>
                  <w:rPr>
                    <w:rFonts w:hint="eastAsia"/>
                  </w:rPr>
                  <w:t>二、累计折旧</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DDC1977"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FC9B310"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7E73592"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BFEE3D4"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C7701ED"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C91A6A2" w14:textId="77777777" w:rsidR="008D238E" w:rsidRDefault="008D238E" w:rsidP="009D31E7">
                <w:pPr>
                  <w:jc w:val="center"/>
                </w:pPr>
                <w:r>
                  <w:t xml:space="preserve">　</w:t>
                </w: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1AB25DE9" w14:textId="77777777" w:rsidR="008D238E" w:rsidRDefault="008D238E" w:rsidP="009D31E7">
                <w:pPr>
                  <w:jc w:val="center"/>
                </w:pPr>
                <w:r>
                  <w:t xml:space="preserve">　</w:t>
                </w:r>
              </w:p>
            </w:tc>
          </w:tr>
          <w:tr w:rsidR="008D238E" w14:paraId="255B2343"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15187B57" w14:textId="77777777" w:rsidR="008D238E" w:rsidRDefault="008D238E" w:rsidP="009D31E7">
                <w:pPr>
                  <w:ind w:firstLineChars="200" w:firstLine="420"/>
                </w:pPr>
                <w:r>
                  <w:t>1.</w:t>
                </w:r>
                <w:r>
                  <w:rPr>
                    <w:rFonts w:hint="eastAsia"/>
                  </w:rPr>
                  <w:t>期初余额</w:t>
                </w:r>
              </w:p>
            </w:tc>
            <w:sdt>
              <w:sdtPr>
                <w:alias w:val="固定资产情况明细-累计折旧"/>
                <w:tag w:val="_GBC_85fb6cb50ff84094b7d40eaac456febe"/>
                <w:id w:val="-127423992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7407FA3" w14:textId="77777777" w:rsidR="008D238E" w:rsidRDefault="008D238E" w:rsidP="009D31E7">
                    <w:pPr>
                      <w:jc w:val="right"/>
                    </w:pPr>
                    <w:r>
                      <w:t>89,346,427.04</w:t>
                    </w:r>
                  </w:p>
                </w:tc>
              </w:sdtContent>
            </w:sdt>
            <w:sdt>
              <w:sdtPr>
                <w:alias w:val="固定资产情况明细-累计折旧"/>
                <w:tag w:val="_GBC_85fb6cb50ff84094b7d40eaac456febe"/>
                <w:id w:val="165557621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06D718C" w14:textId="77777777" w:rsidR="008D238E" w:rsidRDefault="008D238E" w:rsidP="009D31E7">
                    <w:pPr>
                      <w:jc w:val="right"/>
                    </w:pPr>
                  </w:p>
                </w:tc>
              </w:sdtContent>
            </w:sdt>
            <w:sdt>
              <w:sdtPr>
                <w:alias w:val="固定资产情况明细-累计折旧"/>
                <w:tag w:val="_GBC_85fb6cb50ff84094b7d40eaac456febe"/>
                <w:id w:val="-93305399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1A9DFD3" w14:textId="77777777" w:rsidR="008D238E" w:rsidRDefault="008D238E" w:rsidP="009D31E7">
                    <w:pPr>
                      <w:jc w:val="right"/>
                    </w:pPr>
                    <w:r>
                      <w:t>11,420,845.36</w:t>
                    </w:r>
                  </w:p>
                </w:tc>
              </w:sdtContent>
            </w:sdt>
            <w:sdt>
              <w:sdtPr>
                <w:alias w:val="固定资产情况明细-累计折旧"/>
                <w:tag w:val="_GBC_85fb6cb50ff84094b7d40eaac456febe"/>
                <w:id w:val="35370757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CFC84EF" w14:textId="77777777" w:rsidR="008D238E" w:rsidRDefault="008D238E" w:rsidP="009D31E7">
                    <w:pPr>
                      <w:jc w:val="right"/>
                    </w:pPr>
                    <w:r>
                      <w:t>114,559,946.79</w:t>
                    </w:r>
                  </w:p>
                </w:tc>
              </w:sdtContent>
            </w:sdt>
            <w:sdt>
              <w:sdtPr>
                <w:alias w:val="固定资产情况明细-累计折旧"/>
                <w:tag w:val="_GBC_85fb6cb50ff84094b7d40eaac456febe"/>
                <w:id w:val="7510497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E84923A" w14:textId="77777777" w:rsidR="008D238E" w:rsidRDefault="008D238E" w:rsidP="009D31E7">
                    <w:pPr>
                      <w:jc w:val="right"/>
                    </w:pPr>
                    <w:r>
                      <w:t>71,880,906.68</w:t>
                    </w:r>
                  </w:p>
                </w:tc>
              </w:sdtContent>
            </w:sdt>
            <w:sdt>
              <w:sdtPr>
                <w:alias w:val="固定资产情况明细-累计折旧"/>
                <w:tag w:val="_GBC_85fb6cb50ff84094b7d40eaac456febe"/>
                <w:id w:val="-23708929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EEA86E5" w14:textId="77777777" w:rsidR="008D238E" w:rsidRDefault="008D238E" w:rsidP="009D31E7">
                    <w:pPr>
                      <w:jc w:val="right"/>
                    </w:pPr>
                    <w:r>
                      <w:t>5,515,234.52</w:t>
                    </w:r>
                  </w:p>
                </w:tc>
              </w:sdtContent>
            </w:sdt>
            <w:sdt>
              <w:sdtPr>
                <w:alias w:val="累计折旧"/>
                <w:tag w:val="_GBC_d2f50b63ad5e43a89a2e904b1d573819"/>
                <w:id w:val="1059061907"/>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6645F880" w14:textId="77777777" w:rsidR="008D238E" w:rsidRDefault="008D238E" w:rsidP="009D31E7">
                    <w:pPr>
                      <w:jc w:val="right"/>
                    </w:pPr>
                    <w:r>
                      <w:t>292,723,360.39</w:t>
                    </w:r>
                  </w:p>
                </w:tc>
              </w:sdtContent>
            </w:sdt>
          </w:tr>
          <w:tr w:rsidR="008D238E" w14:paraId="6B18705D"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3464963C" w14:textId="77777777" w:rsidR="008D238E" w:rsidRDefault="008D238E" w:rsidP="009D31E7">
                <w:pPr>
                  <w:ind w:firstLineChars="200" w:firstLine="420"/>
                </w:pPr>
                <w:r>
                  <w:t>2.</w:t>
                </w:r>
                <w:r>
                  <w:rPr>
                    <w:rFonts w:hint="eastAsia"/>
                  </w:rPr>
                  <w:t>本期增加金额</w:t>
                </w:r>
              </w:p>
            </w:tc>
            <w:sdt>
              <w:sdtPr>
                <w:alias w:val="固定资产情况明细-累计折旧本期增加"/>
                <w:tag w:val="_GBC_82a7b97b906b45e4bc2f520dc74bf4b6"/>
                <w:id w:val="141451360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1E44DEC" w14:textId="77777777" w:rsidR="008D238E" w:rsidRDefault="008D238E" w:rsidP="009D31E7">
                    <w:pPr>
                      <w:jc w:val="right"/>
                    </w:pPr>
                    <w:r>
                      <w:t>39,988,346.31</w:t>
                    </w:r>
                  </w:p>
                </w:tc>
              </w:sdtContent>
            </w:sdt>
            <w:sdt>
              <w:sdtPr>
                <w:alias w:val="固定资产情况明细-累计折旧本期增加"/>
                <w:tag w:val="_GBC_82a7b97b906b45e4bc2f520dc74bf4b6"/>
                <w:id w:val="46432522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E8E0D34" w14:textId="77777777" w:rsidR="008D238E" w:rsidRDefault="008D238E" w:rsidP="009D31E7">
                    <w:pPr>
                      <w:jc w:val="right"/>
                    </w:pPr>
                  </w:p>
                </w:tc>
              </w:sdtContent>
            </w:sdt>
            <w:sdt>
              <w:sdtPr>
                <w:alias w:val="固定资产情况明细-累计折旧本期增加"/>
                <w:tag w:val="_GBC_82a7b97b906b45e4bc2f520dc74bf4b6"/>
                <w:id w:val="-68829420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A9D861E" w14:textId="77777777" w:rsidR="008D238E" w:rsidRDefault="008D238E" w:rsidP="009D31E7">
                    <w:pPr>
                      <w:jc w:val="right"/>
                    </w:pPr>
                    <w:r>
                      <w:t>2,828,414.73</w:t>
                    </w:r>
                  </w:p>
                </w:tc>
              </w:sdtContent>
            </w:sdt>
            <w:sdt>
              <w:sdtPr>
                <w:alias w:val="固定资产情况明细-累计折旧本期增加"/>
                <w:tag w:val="_GBC_82a7b97b906b45e4bc2f520dc74bf4b6"/>
                <w:id w:val="22527309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82EFB0C" w14:textId="77777777" w:rsidR="008D238E" w:rsidRDefault="008D238E" w:rsidP="009D31E7">
                    <w:pPr>
                      <w:jc w:val="right"/>
                    </w:pPr>
                    <w:r>
                      <w:t>60,511,913.14</w:t>
                    </w:r>
                  </w:p>
                </w:tc>
              </w:sdtContent>
            </w:sdt>
            <w:sdt>
              <w:sdtPr>
                <w:alias w:val="固定资产情况明细-累计折旧本期增加"/>
                <w:tag w:val="_GBC_82a7b97b906b45e4bc2f520dc74bf4b6"/>
                <w:id w:val="-55794111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D61E682" w14:textId="77777777" w:rsidR="008D238E" w:rsidRDefault="008D238E" w:rsidP="009D31E7">
                    <w:pPr>
                      <w:jc w:val="right"/>
                    </w:pPr>
                    <w:r>
                      <w:t>17,960,031.54</w:t>
                    </w:r>
                  </w:p>
                </w:tc>
              </w:sdtContent>
            </w:sdt>
            <w:sdt>
              <w:sdtPr>
                <w:alias w:val="固定资产情况明细-累计折旧本期增加"/>
                <w:tag w:val="_GBC_82a7b97b906b45e4bc2f520dc74bf4b6"/>
                <w:id w:val="-186512910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FD4D979" w14:textId="77777777" w:rsidR="008D238E" w:rsidRDefault="008D238E" w:rsidP="009D31E7">
                    <w:pPr>
                      <w:jc w:val="right"/>
                    </w:pPr>
                    <w:r>
                      <w:t>1,057,026.71</w:t>
                    </w:r>
                  </w:p>
                </w:tc>
              </w:sdtContent>
            </w:sdt>
            <w:sdt>
              <w:sdtPr>
                <w:alias w:val="固定资产累计折旧增加数"/>
                <w:tag w:val="_GBC_04361f0b653e4d9ab609f835b2071042"/>
                <w:id w:val="36549163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53A7E567" w14:textId="77777777" w:rsidR="008D238E" w:rsidRDefault="008D238E" w:rsidP="009D31E7">
                    <w:pPr>
                      <w:jc w:val="right"/>
                    </w:pPr>
                    <w:r>
                      <w:t>122,345,732.43</w:t>
                    </w:r>
                  </w:p>
                </w:tc>
              </w:sdtContent>
            </w:sdt>
          </w:tr>
          <w:tr w:rsidR="008D238E" w14:paraId="3EC921FF"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239B98B9" w14:textId="77777777" w:rsidR="008D238E" w:rsidRDefault="008D238E" w:rsidP="009D31E7">
                <w:pPr>
                  <w:ind w:firstLineChars="300" w:firstLine="630"/>
                </w:pPr>
                <w:r>
                  <w:rPr>
                    <w:rFonts w:hint="eastAsia"/>
                  </w:rPr>
                  <w:t>（1）计提</w:t>
                </w:r>
              </w:p>
            </w:tc>
            <w:sdt>
              <w:sdtPr>
                <w:alias w:val="固定资产情况明细-累计折旧计提"/>
                <w:tag w:val="_GBC_e820f677b74e474e9136008c677cac68"/>
                <w:id w:val="-147566870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33EAB47" w14:textId="77777777" w:rsidR="008D238E" w:rsidRDefault="008D238E" w:rsidP="009D31E7">
                    <w:pPr>
                      <w:jc w:val="right"/>
                    </w:pPr>
                    <w:r>
                      <w:t>19,504,126.09</w:t>
                    </w:r>
                  </w:p>
                </w:tc>
              </w:sdtContent>
            </w:sdt>
            <w:sdt>
              <w:sdtPr>
                <w:alias w:val="固定资产情况明细-累计折旧计提"/>
                <w:tag w:val="_GBC_e820f677b74e474e9136008c677cac68"/>
                <w:id w:val="96669965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63D93DE" w14:textId="77777777" w:rsidR="008D238E" w:rsidRDefault="008D238E" w:rsidP="009D31E7">
                    <w:pPr>
                      <w:jc w:val="right"/>
                    </w:pPr>
                  </w:p>
                </w:tc>
              </w:sdtContent>
            </w:sdt>
            <w:sdt>
              <w:sdtPr>
                <w:alias w:val="固定资产情况明细-累计折旧计提"/>
                <w:tag w:val="_GBC_e820f677b74e474e9136008c677cac68"/>
                <w:id w:val="16158730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35E73A7" w14:textId="77777777" w:rsidR="008D238E" w:rsidRDefault="008D238E" w:rsidP="009D31E7">
                    <w:pPr>
                      <w:jc w:val="right"/>
                    </w:pPr>
                    <w:r>
                      <w:t>2,535,368.90</w:t>
                    </w:r>
                  </w:p>
                </w:tc>
              </w:sdtContent>
            </w:sdt>
            <w:sdt>
              <w:sdtPr>
                <w:alias w:val="固定资产情况明细-累计折旧计提"/>
                <w:tag w:val="_GBC_e820f677b74e474e9136008c677cac68"/>
                <w:id w:val="179347898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987BCDD" w14:textId="77777777" w:rsidR="008D238E" w:rsidRDefault="008D238E" w:rsidP="009D31E7">
                    <w:pPr>
                      <w:jc w:val="right"/>
                    </w:pPr>
                    <w:r>
                      <w:t>20,056,288.92</w:t>
                    </w:r>
                  </w:p>
                </w:tc>
              </w:sdtContent>
            </w:sdt>
            <w:sdt>
              <w:sdtPr>
                <w:alias w:val="固定资产情况明细-累计折旧计提"/>
                <w:tag w:val="_GBC_e820f677b74e474e9136008c677cac68"/>
                <w:id w:val="204431725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765330B" w14:textId="77777777" w:rsidR="008D238E" w:rsidRDefault="008D238E" w:rsidP="009D31E7">
                    <w:pPr>
                      <w:jc w:val="right"/>
                    </w:pPr>
                    <w:r>
                      <w:t>16,875,601.34</w:t>
                    </w:r>
                  </w:p>
                </w:tc>
              </w:sdtContent>
            </w:sdt>
            <w:sdt>
              <w:sdtPr>
                <w:alias w:val="固定资产情况明细-累计折旧计提"/>
                <w:tag w:val="_GBC_e820f677b74e474e9136008c677cac68"/>
                <w:id w:val="-195308373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063EEC9" w14:textId="77777777" w:rsidR="008D238E" w:rsidRDefault="008D238E" w:rsidP="009D31E7">
                    <w:pPr>
                      <w:jc w:val="right"/>
                    </w:pPr>
                    <w:r>
                      <w:t>1,057,026.71</w:t>
                    </w:r>
                  </w:p>
                </w:tc>
              </w:sdtContent>
            </w:sdt>
            <w:sdt>
              <w:sdtPr>
                <w:alias w:val="固定资产累计折旧计提数"/>
                <w:tag w:val="_GBC_c35c2fe262f54a38b59d42befd4b892a"/>
                <w:id w:val="33982344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54CC5AED" w14:textId="77777777" w:rsidR="008D238E" w:rsidRDefault="008D238E" w:rsidP="009D31E7">
                    <w:pPr>
                      <w:jc w:val="right"/>
                    </w:pPr>
                    <w:r>
                      <w:t>60,028,411.96</w:t>
                    </w:r>
                  </w:p>
                </w:tc>
              </w:sdtContent>
            </w:sdt>
          </w:tr>
          <w:tr w:rsidR="008D238E" w14:paraId="55691E16" w14:textId="77777777" w:rsidTr="009D31E7">
            <w:sdt>
              <w:sdtPr>
                <w:rPr>
                  <w:rFonts w:hint="eastAsia"/>
                </w:rPr>
                <w:alias w:val="固定资产累计折旧增加项目名称"/>
                <w:tag w:val="_GBC_c82e46f282074bcd8f0977f9e064b7a6"/>
                <w:id w:val="710082586"/>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14:paraId="4529FCB1" w14:textId="77777777" w:rsidR="008D238E" w:rsidRDefault="008D238E" w:rsidP="009D31E7">
                    <w:pPr>
                      <w:ind w:firstLineChars="300" w:firstLine="630"/>
                    </w:pPr>
                    <w:r>
                      <w:rPr>
                        <w:rFonts w:hint="eastAsia"/>
                      </w:rPr>
                      <w:t>（2）</w:t>
                    </w:r>
                    <w:r w:rsidRPr="00792D6B">
                      <w:rPr>
                        <w:rFonts w:hint="eastAsia"/>
                      </w:rPr>
                      <w:t>企业合并增加</w:t>
                    </w:r>
                  </w:p>
                </w:tc>
              </w:sdtContent>
            </w:sdt>
            <w:sdt>
              <w:sdtPr>
                <w:rPr>
                  <w:rFonts w:hint="eastAsia"/>
                </w:rPr>
                <w:alias w:val="固定资产累计折旧增加项目金额"/>
                <w:tag w:val="_GBC_d8c6bc4179c24d4497d3b866e522ee51"/>
                <w:id w:val="68972962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76CFEFF5" w14:textId="77777777" w:rsidR="008D238E" w:rsidRDefault="008D238E" w:rsidP="009D31E7">
                    <w:pPr>
                      <w:jc w:val="right"/>
                    </w:pPr>
                    <w:r>
                      <w:rPr>
                        <w:rFonts w:hint="eastAsia"/>
                      </w:rPr>
                      <w:t>20,484,220.22</w:t>
                    </w:r>
                  </w:p>
                </w:tc>
              </w:sdtContent>
            </w:sdt>
            <w:sdt>
              <w:sdtPr>
                <w:rPr>
                  <w:rFonts w:hint="eastAsia"/>
                </w:rPr>
                <w:alias w:val="固定资产累计折旧增加项目金额"/>
                <w:tag w:val="_GBC_d8c6bc4179c24d4497d3b866e522ee51"/>
                <w:id w:val="-43921572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22358C28" w14:textId="77777777" w:rsidR="008D238E" w:rsidRDefault="008D238E" w:rsidP="009D31E7">
                    <w:pPr>
                      <w:jc w:val="right"/>
                    </w:pPr>
                  </w:p>
                </w:tc>
              </w:sdtContent>
            </w:sdt>
            <w:sdt>
              <w:sdtPr>
                <w:rPr>
                  <w:rFonts w:hint="eastAsia"/>
                </w:rPr>
                <w:alias w:val="固定资产累计折旧增加项目金额"/>
                <w:tag w:val="_GBC_d8c6bc4179c24d4497d3b866e522ee51"/>
                <w:id w:val="-15044794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7B4EA1A3" w14:textId="77777777" w:rsidR="008D238E" w:rsidRDefault="008D238E" w:rsidP="009D31E7">
                    <w:pPr>
                      <w:jc w:val="right"/>
                    </w:pPr>
                    <w:r>
                      <w:rPr>
                        <w:rFonts w:hint="eastAsia"/>
                      </w:rPr>
                      <w:t>293,045.83</w:t>
                    </w:r>
                  </w:p>
                </w:tc>
              </w:sdtContent>
            </w:sdt>
            <w:sdt>
              <w:sdtPr>
                <w:rPr>
                  <w:rFonts w:hint="eastAsia"/>
                </w:rPr>
                <w:alias w:val="固定资产累计折旧增加项目金额"/>
                <w:tag w:val="_GBC_d8c6bc4179c24d4497d3b866e522ee51"/>
                <w:id w:val="65233093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129BD285" w14:textId="77777777" w:rsidR="008D238E" w:rsidRDefault="008D238E" w:rsidP="009D31E7">
                    <w:pPr>
                      <w:jc w:val="right"/>
                    </w:pPr>
                    <w:r>
                      <w:rPr>
                        <w:rFonts w:hint="eastAsia"/>
                      </w:rPr>
                      <w:t>40,455,624.22</w:t>
                    </w:r>
                  </w:p>
                </w:tc>
              </w:sdtContent>
            </w:sdt>
            <w:sdt>
              <w:sdtPr>
                <w:rPr>
                  <w:rFonts w:hint="eastAsia"/>
                </w:rPr>
                <w:alias w:val="固定资产累计折旧增加项目金额"/>
                <w:tag w:val="_GBC_d8c6bc4179c24d4497d3b866e522ee51"/>
                <w:id w:val="-148700336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7EE7E5CB" w14:textId="77777777" w:rsidR="008D238E" w:rsidRDefault="008D238E" w:rsidP="009D31E7">
                    <w:pPr>
                      <w:jc w:val="right"/>
                    </w:pPr>
                    <w:r>
                      <w:rPr>
                        <w:rFonts w:hint="eastAsia"/>
                      </w:rPr>
                      <w:t>1,084,430.20</w:t>
                    </w:r>
                  </w:p>
                </w:tc>
              </w:sdtContent>
            </w:sdt>
            <w:sdt>
              <w:sdtPr>
                <w:rPr>
                  <w:rFonts w:hint="eastAsia"/>
                </w:rPr>
                <w:alias w:val="固定资产累计折旧增加项目金额"/>
                <w:tag w:val="_GBC_d8c6bc4179c24d4497d3b866e522ee51"/>
                <w:id w:val="-209446011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2167A6C4" w14:textId="77777777" w:rsidR="008D238E" w:rsidRDefault="008D238E" w:rsidP="009D31E7">
                    <w:pPr>
                      <w:jc w:val="right"/>
                    </w:pPr>
                  </w:p>
                </w:tc>
              </w:sdtContent>
            </w:sdt>
            <w:sdt>
              <w:sdtPr>
                <w:rPr>
                  <w:rFonts w:hint="eastAsia"/>
                </w:rPr>
                <w:alias w:val="固定资产累计折旧增加项目合计金额"/>
                <w:tag w:val="_GBC_7b368febd98d43528833b386ded680f2"/>
                <w:id w:val="140926282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14:paraId="20757729" w14:textId="77777777" w:rsidR="008D238E" w:rsidRDefault="008D238E" w:rsidP="009D31E7">
                    <w:pPr>
                      <w:jc w:val="right"/>
                    </w:pPr>
                    <w:r>
                      <w:rPr>
                        <w:rFonts w:hint="eastAsia"/>
                      </w:rPr>
                      <w:t>62,317,320.47</w:t>
                    </w:r>
                  </w:p>
                </w:tc>
              </w:sdtContent>
            </w:sdt>
          </w:tr>
          <w:tr w:rsidR="008D238E" w14:paraId="51096A0C"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3CB402B1" w14:textId="77777777" w:rsidR="008D238E" w:rsidRDefault="008D238E" w:rsidP="009D31E7">
                <w:pPr>
                  <w:ind w:firstLineChars="200" w:firstLine="420"/>
                </w:pPr>
                <w:r>
                  <w:rPr>
                    <w:rFonts w:hint="eastAsia"/>
                  </w:rPr>
                  <w:t>3.本期减少金额</w:t>
                </w:r>
              </w:p>
            </w:tc>
            <w:sdt>
              <w:sdtPr>
                <w:alias w:val="固定资产情况明细-累计折旧本期减少"/>
                <w:tag w:val="_GBC_85ce4a91267643ef8d3b4b958b1a6515"/>
                <w:id w:val="114270324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0D80BD4" w14:textId="77777777" w:rsidR="008D238E" w:rsidRDefault="008D238E" w:rsidP="009D31E7">
                    <w:pPr>
                      <w:jc w:val="right"/>
                    </w:pPr>
                  </w:p>
                </w:tc>
              </w:sdtContent>
            </w:sdt>
            <w:sdt>
              <w:sdtPr>
                <w:alias w:val="固定资产情况明细-累计折旧本期减少"/>
                <w:tag w:val="_GBC_85ce4a91267643ef8d3b4b958b1a6515"/>
                <w:id w:val="190140724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B4AA173" w14:textId="77777777" w:rsidR="008D238E" w:rsidRDefault="008D238E" w:rsidP="009D31E7">
                    <w:pPr>
                      <w:jc w:val="right"/>
                    </w:pPr>
                  </w:p>
                </w:tc>
              </w:sdtContent>
            </w:sdt>
            <w:sdt>
              <w:sdtPr>
                <w:alias w:val="固定资产情况明细-累计折旧本期减少"/>
                <w:tag w:val="_GBC_85ce4a91267643ef8d3b4b958b1a6515"/>
                <w:id w:val="-124757039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920A606" w14:textId="77777777" w:rsidR="008D238E" w:rsidRDefault="008D238E" w:rsidP="009D31E7">
                    <w:pPr>
                      <w:jc w:val="right"/>
                    </w:pPr>
                    <w:r>
                      <w:t>961,081.93</w:t>
                    </w:r>
                  </w:p>
                </w:tc>
              </w:sdtContent>
            </w:sdt>
            <w:sdt>
              <w:sdtPr>
                <w:alias w:val="固定资产情况明细-累计折旧本期减少"/>
                <w:tag w:val="_GBC_85ce4a91267643ef8d3b4b958b1a6515"/>
                <w:id w:val="88238035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48E0793" w14:textId="77777777" w:rsidR="008D238E" w:rsidRDefault="008D238E" w:rsidP="009D31E7">
                    <w:pPr>
                      <w:jc w:val="right"/>
                    </w:pPr>
                    <w:r>
                      <w:t>923,225.30</w:t>
                    </w:r>
                  </w:p>
                </w:tc>
              </w:sdtContent>
            </w:sdt>
            <w:sdt>
              <w:sdtPr>
                <w:alias w:val="固定资产情况明细-累计折旧本期减少"/>
                <w:tag w:val="_GBC_85ce4a91267643ef8d3b4b958b1a6515"/>
                <w:id w:val="15966622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7C5729C" w14:textId="77777777" w:rsidR="008D238E" w:rsidRDefault="008D238E" w:rsidP="009D31E7">
                    <w:pPr>
                      <w:jc w:val="right"/>
                    </w:pPr>
                    <w:r>
                      <w:t>284,606.39</w:t>
                    </w:r>
                  </w:p>
                </w:tc>
              </w:sdtContent>
            </w:sdt>
            <w:sdt>
              <w:sdtPr>
                <w:alias w:val="固定资产情况明细-累计折旧本期减少"/>
                <w:tag w:val="_GBC_85ce4a91267643ef8d3b4b958b1a6515"/>
                <w:id w:val="146330753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CCAAD34" w14:textId="77777777" w:rsidR="008D238E" w:rsidRDefault="008D238E" w:rsidP="009D31E7">
                    <w:pPr>
                      <w:jc w:val="right"/>
                    </w:pPr>
                  </w:p>
                </w:tc>
              </w:sdtContent>
            </w:sdt>
            <w:sdt>
              <w:sdtPr>
                <w:alias w:val="固定资产累计折旧减少数"/>
                <w:tag w:val="_GBC_b407dabfbfc044678b786e11c6c89a08"/>
                <w:id w:val="-4668453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26637843" w14:textId="77777777" w:rsidR="008D238E" w:rsidRDefault="008D238E" w:rsidP="009D31E7">
                    <w:pPr>
                      <w:jc w:val="right"/>
                    </w:pPr>
                    <w:r>
                      <w:t>2,168,913.62</w:t>
                    </w:r>
                  </w:p>
                </w:tc>
              </w:sdtContent>
            </w:sdt>
          </w:tr>
          <w:tr w:rsidR="008D238E" w14:paraId="2D42BC65"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713621AD" w14:textId="77777777" w:rsidR="008D238E" w:rsidRDefault="008D238E" w:rsidP="009D31E7">
                <w:pPr>
                  <w:ind w:firstLineChars="300" w:firstLine="630"/>
                </w:pPr>
                <w:r>
                  <w:rPr>
                    <w:rFonts w:hint="eastAsia"/>
                  </w:rPr>
                  <w:t>（1）处置或报废</w:t>
                </w:r>
              </w:p>
            </w:tc>
            <w:sdt>
              <w:sdtPr>
                <w:alias w:val="固定资产情况明细-累计折旧处置或报废"/>
                <w:tag w:val="_GBC_74a4971f406949d381ec1be11336e6e1"/>
                <w:id w:val="-80092738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4B6E973" w14:textId="77777777" w:rsidR="008D238E" w:rsidRDefault="008D238E" w:rsidP="009D31E7">
                    <w:pPr>
                      <w:jc w:val="right"/>
                    </w:pPr>
                  </w:p>
                </w:tc>
              </w:sdtContent>
            </w:sdt>
            <w:sdt>
              <w:sdtPr>
                <w:alias w:val="固定资产情况明细-累计折旧处置或报废"/>
                <w:tag w:val="_GBC_74a4971f406949d381ec1be11336e6e1"/>
                <w:id w:val="-52278009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826C781" w14:textId="77777777" w:rsidR="008D238E" w:rsidRDefault="008D238E" w:rsidP="009D31E7">
                    <w:pPr>
                      <w:jc w:val="right"/>
                    </w:pPr>
                  </w:p>
                </w:tc>
              </w:sdtContent>
            </w:sdt>
            <w:sdt>
              <w:sdtPr>
                <w:alias w:val="固定资产情况明细-累计折旧处置或报废"/>
                <w:tag w:val="_GBC_74a4971f406949d381ec1be11336e6e1"/>
                <w:id w:val="66466324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2C07AD4" w14:textId="77777777" w:rsidR="008D238E" w:rsidRDefault="008D238E" w:rsidP="009D31E7">
                    <w:pPr>
                      <w:jc w:val="right"/>
                    </w:pPr>
                    <w:r>
                      <w:t>961,081.93</w:t>
                    </w:r>
                  </w:p>
                </w:tc>
              </w:sdtContent>
            </w:sdt>
            <w:sdt>
              <w:sdtPr>
                <w:alias w:val="固定资产情况明细-累计折旧处置或报废"/>
                <w:tag w:val="_GBC_74a4971f406949d381ec1be11336e6e1"/>
                <w:id w:val="68695516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D34DE1F" w14:textId="77777777" w:rsidR="008D238E" w:rsidRDefault="008D238E" w:rsidP="009D31E7">
                    <w:pPr>
                      <w:jc w:val="right"/>
                    </w:pPr>
                    <w:r>
                      <w:t>923,225.30</w:t>
                    </w:r>
                  </w:p>
                </w:tc>
              </w:sdtContent>
            </w:sdt>
            <w:sdt>
              <w:sdtPr>
                <w:alias w:val="固定资产情况明细-累计折旧处置或报废"/>
                <w:tag w:val="_GBC_74a4971f406949d381ec1be11336e6e1"/>
                <w:id w:val="7293243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03A3390" w14:textId="77777777" w:rsidR="008D238E" w:rsidRDefault="008D238E" w:rsidP="009D31E7">
                    <w:pPr>
                      <w:jc w:val="right"/>
                    </w:pPr>
                    <w:r>
                      <w:t>284,606.39</w:t>
                    </w:r>
                  </w:p>
                </w:tc>
              </w:sdtContent>
            </w:sdt>
            <w:sdt>
              <w:sdtPr>
                <w:alias w:val="固定资产情况明细-累计折旧处置或报废"/>
                <w:tag w:val="_GBC_74a4971f406949d381ec1be11336e6e1"/>
                <w:id w:val="126519013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3D8EF28" w14:textId="77777777" w:rsidR="008D238E" w:rsidRDefault="008D238E" w:rsidP="009D31E7">
                    <w:pPr>
                      <w:jc w:val="right"/>
                    </w:pPr>
                  </w:p>
                </w:tc>
              </w:sdtContent>
            </w:sdt>
            <w:sdt>
              <w:sdtPr>
                <w:alias w:val="处置或报废导致的固定资产累计折旧本期减少合计"/>
                <w:tag w:val="_GBC_c2d22978f1b64262be8dd3f85aba6b47"/>
                <w:id w:val="-1965109075"/>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645BB52F" w14:textId="77777777" w:rsidR="008D238E" w:rsidRDefault="008D238E" w:rsidP="009D31E7">
                    <w:pPr>
                      <w:jc w:val="right"/>
                    </w:pPr>
                    <w:r>
                      <w:t>2,168,913.62</w:t>
                    </w:r>
                  </w:p>
                </w:tc>
              </w:sdtContent>
            </w:sdt>
          </w:tr>
          <w:tr w:rsidR="008D238E" w14:paraId="0562A6B7" w14:textId="77777777" w:rsidTr="009D31E7">
            <w:sdt>
              <w:sdtPr>
                <w:rPr>
                  <w:rFonts w:hint="eastAsia"/>
                </w:rPr>
                <w:alias w:val="固定资产累计折旧减少项目名称"/>
                <w:tag w:val="_GBC_20eae31762484d0a9c046fa65503339a"/>
                <w:id w:val="-178890990"/>
                <w:lock w:val="sdtLocked"/>
                <w:showingPlcHdr/>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14:paraId="74422CE1" w14:textId="77777777" w:rsidR="008D238E" w:rsidRDefault="008D238E" w:rsidP="009D31E7">
                    <w:pPr>
                      <w:ind w:firstLineChars="300" w:firstLine="630"/>
                    </w:pPr>
                    <w:r>
                      <w:rPr>
                        <w:rFonts w:hint="eastAsia"/>
                        <w:color w:val="333399"/>
                      </w:rPr>
                      <w:t xml:space="preserve">　</w:t>
                    </w:r>
                  </w:p>
                </w:tc>
              </w:sdtContent>
            </w:sdt>
            <w:sdt>
              <w:sdtPr>
                <w:rPr>
                  <w:rFonts w:hint="eastAsia"/>
                </w:rPr>
                <w:alias w:val="固定资产累计折旧减少项目金额"/>
                <w:tag w:val="_GBC_50575111ca3b4086b584bb25daa7a51a"/>
                <w:id w:val="-179474711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29C0AACD" w14:textId="77777777" w:rsidR="008D238E" w:rsidRDefault="008D238E" w:rsidP="009D31E7">
                    <w:pPr>
                      <w:jc w:val="right"/>
                    </w:pPr>
                  </w:p>
                </w:tc>
              </w:sdtContent>
            </w:sdt>
            <w:sdt>
              <w:sdtPr>
                <w:rPr>
                  <w:rFonts w:hint="eastAsia"/>
                </w:rPr>
                <w:alias w:val="固定资产累计折旧减少项目金额"/>
                <w:tag w:val="_GBC_50575111ca3b4086b584bb25daa7a51a"/>
                <w:id w:val="56946465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5F654613" w14:textId="77777777" w:rsidR="008D238E" w:rsidRDefault="008D238E" w:rsidP="009D31E7">
                    <w:pPr>
                      <w:jc w:val="right"/>
                    </w:pPr>
                  </w:p>
                </w:tc>
              </w:sdtContent>
            </w:sdt>
            <w:sdt>
              <w:sdtPr>
                <w:rPr>
                  <w:rFonts w:hint="eastAsia"/>
                </w:rPr>
                <w:alias w:val="固定资产累计折旧减少项目金额"/>
                <w:tag w:val="_GBC_50575111ca3b4086b584bb25daa7a51a"/>
                <w:id w:val="107702075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4B3E2B4E" w14:textId="77777777" w:rsidR="008D238E" w:rsidRDefault="008D238E" w:rsidP="009D31E7">
                    <w:pPr>
                      <w:jc w:val="right"/>
                    </w:pPr>
                  </w:p>
                </w:tc>
              </w:sdtContent>
            </w:sdt>
            <w:sdt>
              <w:sdtPr>
                <w:rPr>
                  <w:rFonts w:hint="eastAsia"/>
                </w:rPr>
                <w:alias w:val="固定资产累计折旧减少项目金额"/>
                <w:tag w:val="_GBC_50575111ca3b4086b584bb25daa7a51a"/>
                <w:id w:val="103123322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2B103876" w14:textId="77777777" w:rsidR="008D238E" w:rsidRDefault="008D238E" w:rsidP="009D31E7">
                    <w:pPr>
                      <w:jc w:val="right"/>
                    </w:pPr>
                  </w:p>
                </w:tc>
              </w:sdtContent>
            </w:sdt>
            <w:sdt>
              <w:sdtPr>
                <w:rPr>
                  <w:rFonts w:hint="eastAsia"/>
                </w:rPr>
                <w:alias w:val="固定资产累计折旧减少项目金额"/>
                <w:tag w:val="_GBC_50575111ca3b4086b584bb25daa7a51a"/>
                <w:id w:val="-124997095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2852DAA4" w14:textId="77777777" w:rsidR="008D238E" w:rsidRDefault="008D238E" w:rsidP="009D31E7">
                    <w:pPr>
                      <w:jc w:val="right"/>
                    </w:pPr>
                  </w:p>
                </w:tc>
              </w:sdtContent>
            </w:sdt>
            <w:sdt>
              <w:sdtPr>
                <w:rPr>
                  <w:rFonts w:hint="eastAsia"/>
                </w:rPr>
                <w:alias w:val="固定资产累计折旧减少项目金额"/>
                <w:tag w:val="_GBC_50575111ca3b4086b584bb25daa7a51a"/>
                <w:id w:val="65842880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0D9A7BE8" w14:textId="77777777" w:rsidR="008D238E" w:rsidRDefault="008D238E" w:rsidP="009D31E7">
                    <w:pPr>
                      <w:jc w:val="right"/>
                    </w:pPr>
                  </w:p>
                </w:tc>
              </w:sdtContent>
            </w:sdt>
            <w:sdt>
              <w:sdtPr>
                <w:rPr>
                  <w:rFonts w:hint="eastAsia"/>
                </w:rPr>
                <w:alias w:val="固定资产累计折旧减少项目合计金额"/>
                <w:tag w:val="_GBC_ba854a525e15473181c1dd92dc7af67e"/>
                <w:id w:val="-144383575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14:paraId="7A901AD7" w14:textId="77777777" w:rsidR="008D238E" w:rsidRDefault="008D238E" w:rsidP="009D31E7">
                    <w:pPr>
                      <w:jc w:val="right"/>
                    </w:pPr>
                  </w:p>
                </w:tc>
              </w:sdtContent>
            </w:sdt>
          </w:tr>
          <w:tr w:rsidR="008D238E" w14:paraId="6736029D"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34A270A8" w14:textId="77777777" w:rsidR="008D238E" w:rsidRDefault="008D238E" w:rsidP="009D31E7">
                <w:pPr>
                  <w:ind w:firstLineChars="200" w:firstLine="420"/>
                </w:pPr>
                <w:r>
                  <w:rPr>
                    <w:rFonts w:hint="eastAsia"/>
                  </w:rPr>
                  <w:t>4.期末余额</w:t>
                </w:r>
              </w:p>
            </w:tc>
            <w:sdt>
              <w:sdtPr>
                <w:alias w:val="固定资产情况明细-累计折旧"/>
                <w:tag w:val="_GBC_9424c4d3d70c402a8097be4060afb339"/>
                <w:id w:val="195228283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6C89D05" w14:textId="77777777" w:rsidR="008D238E" w:rsidRDefault="008D238E" w:rsidP="009D31E7">
                    <w:pPr>
                      <w:jc w:val="right"/>
                    </w:pPr>
                    <w:r>
                      <w:t>129,334,773.35</w:t>
                    </w:r>
                  </w:p>
                </w:tc>
              </w:sdtContent>
            </w:sdt>
            <w:sdt>
              <w:sdtPr>
                <w:alias w:val="固定资产情况明细-累计折旧"/>
                <w:tag w:val="_GBC_9424c4d3d70c402a8097be4060afb339"/>
                <w:id w:val="-58985524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93CA74C" w14:textId="77777777" w:rsidR="008D238E" w:rsidRDefault="008D238E" w:rsidP="009D31E7">
                    <w:pPr>
                      <w:jc w:val="right"/>
                    </w:pPr>
                  </w:p>
                </w:tc>
              </w:sdtContent>
            </w:sdt>
            <w:sdt>
              <w:sdtPr>
                <w:alias w:val="固定资产情况明细-累计折旧"/>
                <w:tag w:val="_GBC_9424c4d3d70c402a8097be4060afb339"/>
                <w:id w:val="-156262806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6EB10AF" w14:textId="77777777" w:rsidR="008D238E" w:rsidRDefault="008D238E" w:rsidP="009D31E7">
                    <w:pPr>
                      <w:jc w:val="right"/>
                    </w:pPr>
                    <w:r>
                      <w:t>13,288,178.16</w:t>
                    </w:r>
                  </w:p>
                </w:tc>
              </w:sdtContent>
            </w:sdt>
            <w:sdt>
              <w:sdtPr>
                <w:alias w:val="固定资产情况明细-累计折旧"/>
                <w:tag w:val="_GBC_9424c4d3d70c402a8097be4060afb339"/>
                <w:id w:val="-24766519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2EBF001" w14:textId="77777777" w:rsidR="008D238E" w:rsidRDefault="008D238E" w:rsidP="009D31E7">
                    <w:pPr>
                      <w:jc w:val="right"/>
                    </w:pPr>
                    <w:r>
                      <w:t>174,148,634.63</w:t>
                    </w:r>
                  </w:p>
                </w:tc>
              </w:sdtContent>
            </w:sdt>
            <w:sdt>
              <w:sdtPr>
                <w:alias w:val="固定资产情况明细-累计折旧"/>
                <w:tag w:val="_GBC_9424c4d3d70c402a8097be4060afb339"/>
                <w:id w:val="-77887394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0631575" w14:textId="77777777" w:rsidR="008D238E" w:rsidRDefault="008D238E" w:rsidP="009D31E7">
                    <w:pPr>
                      <w:jc w:val="right"/>
                    </w:pPr>
                    <w:r>
                      <w:t>89,556,331.83</w:t>
                    </w:r>
                  </w:p>
                </w:tc>
              </w:sdtContent>
            </w:sdt>
            <w:sdt>
              <w:sdtPr>
                <w:alias w:val="固定资产情况明细-累计折旧"/>
                <w:tag w:val="_GBC_9424c4d3d70c402a8097be4060afb339"/>
                <w:id w:val="84066600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43ADABB" w14:textId="77777777" w:rsidR="008D238E" w:rsidRDefault="008D238E" w:rsidP="009D31E7">
                    <w:pPr>
                      <w:jc w:val="right"/>
                    </w:pPr>
                    <w:r>
                      <w:t>6,572,261.23</w:t>
                    </w:r>
                  </w:p>
                </w:tc>
              </w:sdtContent>
            </w:sdt>
            <w:sdt>
              <w:sdtPr>
                <w:alias w:val="累计折旧"/>
                <w:tag w:val="_GBC_ad8c5cce744c43e1a063a4e1ccda6750"/>
                <w:id w:val="-90359936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10E61EBD" w14:textId="77777777" w:rsidR="008D238E" w:rsidRDefault="008D238E" w:rsidP="009D31E7">
                    <w:pPr>
                      <w:jc w:val="right"/>
                    </w:pPr>
                    <w:r>
                      <w:t>412,900,179.20</w:t>
                    </w:r>
                  </w:p>
                </w:tc>
              </w:sdtContent>
            </w:sdt>
          </w:tr>
          <w:tr w:rsidR="008D238E" w14:paraId="27FC0864"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1E0F2597" w14:textId="77777777" w:rsidR="008D238E" w:rsidRDefault="008D238E" w:rsidP="009D31E7">
                <w:r>
                  <w:rPr>
                    <w:rFonts w:hint="eastAsia"/>
                  </w:rPr>
                  <w:t>三、减值准备</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621E28E"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CFD2D1E"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7B88EF9"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E51AD57"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E73B600"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819FE36" w14:textId="77777777" w:rsidR="008D238E" w:rsidRDefault="008D238E" w:rsidP="009D31E7">
                <w:pPr>
                  <w:jc w:val="center"/>
                </w:pPr>
                <w:r>
                  <w:t xml:space="preserve">　</w:t>
                </w: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383A19C9" w14:textId="77777777" w:rsidR="008D238E" w:rsidRDefault="008D238E" w:rsidP="009D31E7">
                <w:pPr>
                  <w:jc w:val="center"/>
                </w:pPr>
                <w:r>
                  <w:t xml:space="preserve">　</w:t>
                </w:r>
              </w:p>
            </w:tc>
          </w:tr>
          <w:tr w:rsidR="008D238E" w14:paraId="0F14B0C1"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0ADAAC0A" w14:textId="77777777" w:rsidR="008D238E" w:rsidRDefault="008D238E" w:rsidP="009D31E7">
                <w:pPr>
                  <w:ind w:firstLineChars="200" w:firstLine="420"/>
                </w:pPr>
                <w:r>
                  <w:t>1.</w:t>
                </w:r>
                <w:r>
                  <w:rPr>
                    <w:rFonts w:hint="eastAsia"/>
                  </w:rPr>
                  <w:t>期初余额</w:t>
                </w:r>
              </w:p>
            </w:tc>
            <w:sdt>
              <w:sdtPr>
                <w:alias w:val="固定资产情况明细-减值准备"/>
                <w:tag w:val="_GBC_a2eb7077eed649549482770c51e015b2"/>
                <w:id w:val="130018678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206A898" w14:textId="77777777" w:rsidR="008D238E" w:rsidRDefault="008D238E" w:rsidP="009D31E7">
                    <w:pPr>
                      <w:jc w:val="right"/>
                    </w:pPr>
                  </w:p>
                </w:tc>
              </w:sdtContent>
            </w:sdt>
            <w:sdt>
              <w:sdtPr>
                <w:alias w:val="固定资产情况明细-减值准备"/>
                <w:tag w:val="_GBC_a2eb7077eed649549482770c51e015b2"/>
                <w:id w:val="203468533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47E8218" w14:textId="77777777" w:rsidR="008D238E" w:rsidRDefault="008D238E" w:rsidP="009D31E7">
                    <w:pPr>
                      <w:jc w:val="right"/>
                    </w:pPr>
                  </w:p>
                </w:tc>
              </w:sdtContent>
            </w:sdt>
            <w:sdt>
              <w:sdtPr>
                <w:alias w:val="固定资产情况明细-减值准备"/>
                <w:tag w:val="_GBC_a2eb7077eed649549482770c51e015b2"/>
                <w:id w:val="-75945349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451B960" w14:textId="77777777" w:rsidR="008D238E" w:rsidRDefault="008D238E" w:rsidP="009D31E7">
                    <w:pPr>
                      <w:jc w:val="right"/>
                    </w:pPr>
                  </w:p>
                </w:tc>
              </w:sdtContent>
            </w:sdt>
            <w:sdt>
              <w:sdtPr>
                <w:alias w:val="固定资产情况明细-减值准备"/>
                <w:tag w:val="_GBC_a2eb7077eed649549482770c51e015b2"/>
                <w:id w:val="18056543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E415C83" w14:textId="77777777" w:rsidR="008D238E" w:rsidRDefault="008D238E" w:rsidP="009D31E7">
                    <w:pPr>
                      <w:jc w:val="right"/>
                    </w:pPr>
                  </w:p>
                </w:tc>
              </w:sdtContent>
            </w:sdt>
            <w:sdt>
              <w:sdtPr>
                <w:alias w:val="固定资产情况明细-减值准备"/>
                <w:tag w:val="_GBC_a2eb7077eed649549482770c51e015b2"/>
                <w:id w:val="-163301270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C86CFC0" w14:textId="77777777" w:rsidR="008D238E" w:rsidRDefault="008D238E" w:rsidP="009D31E7">
                    <w:pPr>
                      <w:jc w:val="right"/>
                    </w:pPr>
                  </w:p>
                </w:tc>
              </w:sdtContent>
            </w:sdt>
            <w:sdt>
              <w:sdtPr>
                <w:alias w:val="固定资产情况明细-减值准备"/>
                <w:tag w:val="_GBC_a2eb7077eed649549482770c51e015b2"/>
                <w:id w:val="-139295948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ADCE17F" w14:textId="77777777" w:rsidR="008D238E" w:rsidRDefault="008D238E" w:rsidP="009D31E7">
                    <w:pPr>
                      <w:jc w:val="right"/>
                    </w:pPr>
                  </w:p>
                </w:tc>
              </w:sdtContent>
            </w:sdt>
            <w:sdt>
              <w:sdtPr>
                <w:alias w:val="固定资产减值准备"/>
                <w:tag w:val="_GBC_0df7625f3834470d941b6bf8db4cc003"/>
                <w:id w:val="-1258279846"/>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36C3C2CB" w14:textId="77777777" w:rsidR="008D238E" w:rsidRDefault="008D238E" w:rsidP="009D31E7">
                    <w:pPr>
                      <w:jc w:val="right"/>
                    </w:pPr>
                  </w:p>
                </w:tc>
              </w:sdtContent>
            </w:sdt>
          </w:tr>
          <w:tr w:rsidR="008D238E" w14:paraId="72F2CAC9"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27CD88C6" w14:textId="77777777" w:rsidR="008D238E" w:rsidRDefault="008D238E" w:rsidP="009D31E7">
                <w:pPr>
                  <w:ind w:firstLineChars="200" w:firstLine="420"/>
                </w:pPr>
                <w:r>
                  <w:t>2.</w:t>
                </w:r>
                <w:r>
                  <w:rPr>
                    <w:rFonts w:hint="eastAsia"/>
                  </w:rPr>
                  <w:t>本期增加金额</w:t>
                </w:r>
              </w:p>
            </w:tc>
            <w:sdt>
              <w:sdtPr>
                <w:alias w:val="固定资产情况明细-减值准备本期增加"/>
                <w:tag w:val="_GBC_e5224b36f17b46d4b631da2b31c102bc"/>
                <w:id w:val="-93490026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304D14D" w14:textId="77777777" w:rsidR="008D238E" w:rsidRDefault="008D238E" w:rsidP="009D31E7">
                    <w:pPr>
                      <w:jc w:val="right"/>
                    </w:pPr>
                  </w:p>
                </w:tc>
              </w:sdtContent>
            </w:sdt>
            <w:sdt>
              <w:sdtPr>
                <w:alias w:val="固定资产情况明细-减值准备本期增加"/>
                <w:tag w:val="_GBC_e5224b36f17b46d4b631da2b31c102bc"/>
                <w:id w:val="169256546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ADE2162" w14:textId="77777777" w:rsidR="008D238E" w:rsidRDefault="008D238E" w:rsidP="009D31E7">
                    <w:pPr>
                      <w:jc w:val="right"/>
                    </w:pPr>
                  </w:p>
                </w:tc>
              </w:sdtContent>
            </w:sdt>
            <w:sdt>
              <w:sdtPr>
                <w:alias w:val="固定资产情况明细-减值准备本期增加"/>
                <w:tag w:val="_GBC_e5224b36f17b46d4b631da2b31c102bc"/>
                <w:id w:val="152675089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6B37F18" w14:textId="77777777" w:rsidR="008D238E" w:rsidRDefault="008D238E" w:rsidP="009D31E7">
                    <w:pPr>
                      <w:jc w:val="right"/>
                    </w:pPr>
                  </w:p>
                </w:tc>
              </w:sdtContent>
            </w:sdt>
            <w:sdt>
              <w:sdtPr>
                <w:alias w:val="固定资产情况明细-减值准备本期增加"/>
                <w:tag w:val="_GBC_e5224b36f17b46d4b631da2b31c102bc"/>
                <w:id w:val="-180845894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F1FBB65" w14:textId="77777777" w:rsidR="008D238E" w:rsidRDefault="008D238E" w:rsidP="009D31E7">
                    <w:pPr>
                      <w:jc w:val="right"/>
                    </w:pPr>
                  </w:p>
                </w:tc>
              </w:sdtContent>
            </w:sdt>
            <w:sdt>
              <w:sdtPr>
                <w:alias w:val="固定资产情况明细-减值准备本期增加"/>
                <w:tag w:val="_GBC_e5224b36f17b46d4b631da2b31c102bc"/>
                <w:id w:val="184782347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F64FF4F" w14:textId="77777777" w:rsidR="008D238E" w:rsidRDefault="008D238E" w:rsidP="009D31E7">
                    <w:pPr>
                      <w:jc w:val="right"/>
                    </w:pPr>
                  </w:p>
                </w:tc>
              </w:sdtContent>
            </w:sdt>
            <w:sdt>
              <w:sdtPr>
                <w:alias w:val="固定资产情况明细-减值准备本期增加"/>
                <w:tag w:val="_GBC_e5224b36f17b46d4b631da2b31c102bc"/>
                <w:id w:val="-113031897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0A36FF0" w14:textId="77777777" w:rsidR="008D238E" w:rsidRDefault="008D238E" w:rsidP="009D31E7">
                    <w:pPr>
                      <w:jc w:val="right"/>
                    </w:pPr>
                  </w:p>
                </w:tc>
              </w:sdtContent>
            </w:sdt>
            <w:sdt>
              <w:sdtPr>
                <w:alias w:val="固定资产减值准备本期增加合计"/>
                <w:tag w:val="_GBC_83d082de5d614e4a9e2b579ab9ae355f"/>
                <w:id w:val="-144421289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590A15CA" w14:textId="77777777" w:rsidR="008D238E" w:rsidRDefault="008D238E" w:rsidP="009D31E7">
                    <w:pPr>
                      <w:jc w:val="right"/>
                    </w:pPr>
                  </w:p>
                </w:tc>
              </w:sdtContent>
            </w:sdt>
          </w:tr>
          <w:tr w:rsidR="008D238E" w14:paraId="1A1A5477"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675A6A24" w14:textId="77777777" w:rsidR="008D238E" w:rsidRDefault="008D238E" w:rsidP="009D31E7">
                <w:pPr>
                  <w:ind w:firstLineChars="300" w:firstLine="630"/>
                </w:pPr>
                <w:r>
                  <w:rPr>
                    <w:rFonts w:hint="eastAsia"/>
                  </w:rPr>
                  <w:t>（1）计提</w:t>
                </w:r>
              </w:p>
            </w:tc>
            <w:sdt>
              <w:sdtPr>
                <w:alias w:val="固定资产情况明细-减值准备计提"/>
                <w:tag w:val="_GBC_3ed892662ce245cc99efa15ba706d3ee"/>
                <w:id w:val="-27648389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2A6E14A" w14:textId="77777777" w:rsidR="008D238E" w:rsidRDefault="008D238E" w:rsidP="009D31E7">
                    <w:pPr>
                      <w:jc w:val="right"/>
                    </w:pPr>
                  </w:p>
                </w:tc>
              </w:sdtContent>
            </w:sdt>
            <w:sdt>
              <w:sdtPr>
                <w:alias w:val="固定资产情况明细-减值准备计提"/>
                <w:tag w:val="_GBC_3ed892662ce245cc99efa15ba706d3ee"/>
                <w:id w:val="-199070119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71D912D" w14:textId="77777777" w:rsidR="008D238E" w:rsidRDefault="008D238E" w:rsidP="009D31E7">
                    <w:pPr>
                      <w:jc w:val="right"/>
                    </w:pPr>
                  </w:p>
                </w:tc>
              </w:sdtContent>
            </w:sdt>
            <w:sdt>
              <w:sdtPr>
                <w:alias w:val="固定资产情况明细-减值准备计提"/>
                <w:tag w:val="_GBC_3ed892662ce245cc99efa15ba706d3ee"/>
                <w:id w:val="158102036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4573527" w14:textId="77777777" w:rsidR="008D238E" w:rsidRDefault="008D238E" w:rsidP="009D31E7">
                    <w:pPr>
                      <w:jc w:val="right"/>
                    </w:pPr>
                  </w:p>
                </w:tc>
              </w:sdtContent>
            </w:sdt>
            <w:sdt>
              <w:sdtPr>
                <w:alias w:val="固定资产情况明细-减值准备计提"/>
                <w:tag w:val="_GBC_3ed892662ce245cc99efa15ba706d3ee"/>
                <w:id w:val="185630469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09EEFCA" w14:textId="77777777" w:rsidR="008D238E" w:rsidRDefault="008D238E" w:rsidP="009D31E7">
                    <w:pPr>
                      <w:jc w:val="right"/>
                    </w:pPr>
                  </w:p>
                </w:tc>
              </w:sdtContent>
            </w:sdt>
            <w:sdt>
              <w:sdtPr>
                <w:alias w:val="固定资产情况明细-减值准备计提"/>
                <w:tag w:val="_GBC_3ed892662ce245cc99efa15ba706d3ee"/>
                <w:id w:val="199144555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C61CAF6" w14:textId="77777777" w:rsidR="008D238E" w:rsidRDefault="008D238E" w:rsidP="009D31E7">
                    <w:pPr>
                      <w:jc w:val="right"/>
                    </w:pPr>
                  </w:p>
                </w:tc>
              </w:sdtContent>
            </w:sdt>
            <w:sdt>
              <w:sdtPr>
                <w:alias w:val="固定资产情况明细-减值准备计提"/>
                <w:tag w:val="_GBC_3ed892662ce245cc99efa15ba706d3ee"/>
                <w:id w:val="155543826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EB40A26" w14:textId="77777777" w:rsidR="008D238E" w:rsidRDefault="008D238E" w:rsidP="009D31E7">
                    <w:pPr>
                      <w:jc w:val="right"/>
                    </w:pPr>
                  </w:p>
                </w:tc>
              </w:sdtContent>
            </w:sdt>
            <w:sdt>
              <w:sdtPr>
                <w:alias w:val="计提导致的固定资产减值准备本期增加合计"/>
                <w:tag w:val="_GBC_f76aca64aef747bfb9ffd1ffbf964ee2"/>
                <w:id w:val="-139134108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2BF611EC" w14:textId="77777777" w:rsidR="008D238E" w:rsidRDefault="008D238E" w:rsidP="009D31E7">
                    <w:pPr>
                      <w:jc w:val="right"/>
                    </w:pPr>
                  </w:p>
                </w:tc>
              </w:sdtContent>
            </w:sdt>
          </w:tr>
          <w:tr w:rsidR="008D238E" w14:paraId="7A1C2D49" w14:textId="77777777" w:rsidTr="009D31E7">
            <w:sdt>
              <w:sdtPr>
                <w:rPr>
                  <w:rFonts w:hint="eastAsia"/>
                </w:rPr>
                <w:alias w:val="固定资产减值准备增加项目名称"/>
                <w:tag w:val="_GBC_8226f6a389744b42bf90e51d4645b6a0"/>
                <w:id w:val="1993130712"/>
                <w:lock w:val="sdtLocked"/>
                <w:showingPlcHdr/>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14:paraId="7F2728E0" w14:textId="77777777" w:rsidR="008D238E" w:rsidRDefault="008D238E" w:rsidP="009D31E7">
                    <w:pPr>
                      <w:ind w:firstLineChars="300" w:firstLine="630"/>
                    </w:pPr>
                    <w:r>
                      <w:rPr>
                        <w:rFonts w:hint="eastAsia"/>
                        <w:color w:val="333399"/>
                      </w:rPr>
                      <w:t xml:space="preserve">　</w:t>
                    </w:r>
                  </w:p>
                </w:tc>
              </w:sdtContent>
            </w:sdt>
            <w:sdt>
              <w:sdtPr>
                <w:rPr>
                  <w:rFonts w:hint="eastAsia"/>
                </w:rPr>
                <w:alias w:val="固定资产减值准备增加项目金额"/>
                <w:tag w:val="_GBC_2863639ab279419e99e343a45923928e"/>
                <w:id w:val="109682818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1C581CCD" w14:textId="77777777" w:rsidR="008D238E" w:rsidRDefault="008D238E" w:rsidP="009D31E7">
                    <w:pPr>
                      <w:jc w:val="right"/>
                    </w:pPr>
                  </w:p>
                </w:tc>
              </w:sdtContent>
            </w:sdt>
            <w:sdt>
              <w:sdtPr>
                <w:rPr>
                  <w:rFonts w:hint="eastAsia"/>
                </w:rPr>
                <w:alias w:val="固定资产减值准备增加项目金额"/>
                <w:tag w:val="_GBC_2863639ab279419e99e343a45923928e"/>
                <w:id w:val="-87152926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7B55AF06" w14:textId="77777777" w:rsidR="008D238E" w:rsidRDefault="008D238E" w:rsidP="009D31E7">
                    <w:pPr>
                      <w:jc w:val="right"/>
                    </w:pPr>
                  </w:p>
                </w:tc>
              </w:sdtContent>
            </w:sdt>
            <w:sdt>
              <w:sdtPr>
                <w:rPr>
                  <w:rFonts w:hint="eastAsia"/>
                </w:rPr>
                <w:alias w:val="固定资产减值准备增加项目金额"/>
                <w:tag w:val="_GBC_2863639ab279419e99e343a45923928e"/>
                <w:id w:val="195882885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21286F1E" w14:textId="77777777" w:rsidR="008D238E" w:rsidRDefault="008D238E" w:rsidP="009D31E7">
                    <w:pPr>
                      <w:jc w:val="right"/>
                    </w:pPr>
                  </w:p>
                </w:tc>
              </w:sdtContent>
            </w:sdt>
            <w:sdt>
              <w:sdtPr>
                <w:rPr>
                  <w:rFonts w:hint="eastAsia"/>
                </w:rPr>
                <w:alias w:val="固定资产减值准备增加项目金额"/>
                <w:tag w:val="_GBC_2863639ab279419e99e343a45923928e"/>
                <w:id w:val="-43282312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273BA825" w14:textId="77777777" w:rsidR="008D238E" w:rsidRDefault="008D238E" w:rsidP="009D31E7">
                    <w:pPr>
                      <w:jc w:val="right"/>
                    </w:pPr>
                  </w:p>
                </w:tc>
              </w:sdtContent>
            </w:sdt>
            <w:sdt>
              <w:sdtPr>
                <w:rPr>
                  <w:rFonts w:hint="eastAsia"/>
                </w:rPr>
                <w:alias w:val="固定资产减值准备增加项目金额"/>
                <w:tag w:val="_GBC_2863639ab279419e99e343a45923928e"/>
                <w:id w:val="-50551525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36AE498A" w14:textId="77777777" w:rsidR="008D238E" w:rsidRDefault="008D238E" w:rsidP="009D31E7">
                    <w:pPr>
                      <w:jc w:val="right"/>
                    </w:pPr>
                  </w:p>
                </w:tc>
              </w:sdtContent>
            </w:sdt>
            <w:sdt>
              <w:sdtPr>
                <w:rPr>
                  <w:rFonts w:hint="eastAsia"/>
                </w:rPr>
                <w:alias w:val="固定资产减值准备增加项目金额"/>
                <w:tag w:val="_GBC_2863639ab279419e99e343a45923928e"/>
                <w:id w:val="-24102844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57481284" w14:textId="77777777" w:rsidR="008D238E" w:rsidRDefault="008D238E" w:rsidP="009D31E7">
                    <w:pPr>
                      <w:jc w:val="right"/>
                    </w:pPr>
                  </w:p>
                </w:tc>
              </w:sdtContent>
            </w:sdt>
            <w:sdt>
              <w:sdtPr>
                <w:rPr>
                  <w:rFonts w:hint="eastAsia"/>
                </w:rPr>
                <w:alias w:val="固定资产减值准备增加项目合计金额"/>
                <w:tag w:val="_GBC_2837b7bacbb04d6e8952bb1528820cb2"/>
                <w:id w:val="-68335862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14:paraId="02FB3490" w14:textId="77777777" w:rsidR="008D238E" w:rsidRDefault="008D238E" w:rsidP="009D31E7">
                    <w:pPr>
                      <w:jc w:val="right"/>
                    </w:pPr>
                  </w:p>
                </w:tc>
              </w:sdtContent>
            </w:sdt>
          </w:tr>
          <w:tr w:rsidR="008D238E" w14:paraId="5715AC22"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26023379" w14:textId="77777777" w:rsidR="008D238E" w:rsidRDefault="008D238E" w:rsidP="009D31E7">
                <w:pPr>
                  <w:ind w:firstLineChars="200" w:firstLine="420"/>
                </w:pPr>
                <w:r>
                  <w:rPr>
                    <w:rFonts w:hint="eastAsia"/>
                  </w:rPr>
                  <w:lastRenderedPageBreak/>
                  <w:t>3.本期减少金额</w:t>
                </w:r>
              </w:p>
            </w:tc>
            <w:sdt>
              <w:sdtPr>
                <w:alias w:val="固定资产情况明细-减值准备本期减少"/>
                <w:tag w:val="_GBC_049202d4ad0447d29049db66c7da4145"/>
                <w:id w:val="56337617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D7D6D5E" w14:textId="77777777" w:rsidR="008D238E" w:rsidRDefault="008D238E" w:rsidP="009D31E7">
                    <w:pPr>
                      <w:jc w:val="right"/>
                    </w:pPr>
                  </w:p>
                </w:tc>
              </w:sdtContent>
            </w:sdt>
            <w:sdt>
              <w:sdtPr>
                <w:alias w:val="固定资产情况明细-减值准备本期减少"/>
                <w:tag w:val="_GBC_049202d4ad0447d29049db66c7da4145"/>
                <w:id w:val="109883500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FD982C6" w14:textId="77777777" w:rsidR="008D238E" w:rsidRDefault="008D238E" w:rsidP="009D31E7">
                    <w:pPr>
                      <w:jc w:val="right"/>
                    </w:pPr>
                  </w:p>
                </w:tc>
              </w:sdtContent>
            </w:sdt>
            <w:sdt>
              <w:sdtPr>
                <w:alias w:val="固定资产情况明细-减值准备本期减少"/>
                <w:tag w:val="_GBC_049202d4ad0447d29049db66c7da4145"/>
                <w:id w:val="-25020242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67A8E51" w14:textId="77777777" w:rsidR="008D238E" w:rsidRDefault="008D238E" w:rsidP="009D31E7">
                    <w:pPr>
                      <w:jc w:val="right"/>
                    </w:pPr>
                  </w:p>
                </w:tc>
              </w:sdtContent>
            </w:sdt>
            <w:sdt>
              <w:sdtPr>
                <w:alias w:val="固定资产情况明细-减值准备本期减少"/>
                <w:tag w:val="_GBC_049202d4ad0447d29049db66c7da4145"/>
                <w:id w:val="59043367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6B28F98" w14:textId="77777777" w:rsidR="008D238E" w:rsidRDefault="008D238E" w:rsidP="009D31E7">
                    <w:pPr>
                      <w:jc w:val="right"/>
                    </w:pPr>
                  </w:p>
                </w:tc>
              </w:sdtContent>
            </w:sdt>
            <w:sdt>
              <w:sdtPr>
                <w:alias w:val="固定资产情况明细-减值准备本期减少"/>
                <w:tag w:val="_GBC_049202d4ad0447d29049db66c7da4145"/>
                <w:id w:val="-10782631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B3B8FB6" w14:textId="77777777" w:rsidR="008D238E" w:rsidRDefault="008D238E" w:rsidP="009D31E7">
                    <w:pPr>
                      <w:jc w:val="right"/>
                    </w:pPr>
                  </w:p>
                </w:tc>
              </w:sdtContent>
            </w:sdt>
            <w:sdt>
              <w:sdtPr>
                <w:alias w:val="固定资产情况明细-减值准备本期减少"/>
                <w:tag w:val="_GBC_049202d4ad0447d29049db66c7da4145"/>
                <w:id w:val="68501945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7051C9F" w14:textId="77777777" w:rsidR="008D238E" w:rsidRDefault="008D238E" w:rsidP="009D31E7">
                    <w:pPr>
                      <w:jc w:val="right"/>
                    </w:pPr>
                  </w:p>
                </w:tc>
              </w:sdtContent>
            </w:sdt>
            <w:sdt>
              <w:sdtPr>
                <w:alias w:val="固定资产减值准备本期减少合计"/>
                <w:tag w:val="_GBC_3fd74e1472ee4489ab49e119c19faf6f"/>
                <w:id w:val="6338765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2A27E1FF" w14:textId="77777777" w:rsidR="008D238E" w:rsidRDefault="008D238E" w:rsidP="009D31E7">
                    <w:pPr>
                      <w:jc w:val="right"/>
                    </w:pPr>
                  </w:p>
                </w:tc>
              </w:sdtContent>
            </w:sdt>
          </w:tr>
          <w:tr w:rsidR="008D238E" w14:paraId="6A6FA9B0"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75796C8A" w14:textId="77777777" w:rsidR="008D238E" w:rsidRDefault="008D238E" w:rsidP="009D31E7">
                <w:pPr>
                  <w:ind w:firstLineChars="300" w:firstLine="630"/>
                </w:pPr>
                <w:r>
                  <w:rPr>
                    <w:rFonts w:hint="eastAsia"/>
                  </w:rPr>
                  <w:t>（1）处置或报废</w:t>
                </w:r>
              </w:p>
            </w:tc>
            <w:sdt>
              <w:sdtPr>
                <w:alias w:val="固定资产情况明细-减值准备处置或报废"/>
                <w:tag w:val="_GBC_1e12f659766a4c4b815caecadacf2a1c"/>
                <w:id w:val="26264875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E45E251" w14:textId="77777777" w:rsidR="008D238E" w:rsidRDefault="008D238E" w:rsidP="009D31E7">
                    <w:pPr>
                      <w:jc w:val="right"/>
                    </w:pPr>
                  </w:p>
                </w:tc>
              </w:sdtContent>
            </w:sdt>
            <w:sdt>
              <w:sdtPr>
                <w:alias w:val="固定资产情况明细-减值准备处置或报废"/>
                <w:tag w:val="_GBC_1e12f659766a4c4b815caecadacf2a1c"/>
                <w:id w:val="193987217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A0824C0" w14:textId="77777777" w:rsidR="008D238E" w:rsidRDefault="008D238E" w:rsidP="009D31E7">
                    <w:pPr>
                      <w:jc w:val="right"/>
                    </w:pPr>
                  </w:p>
                </w:tc>
              </w:sdtContent>
            </w:sdt>
            <w:sdt>
              <w:sdtPr>
                <w:alias w:val="固定资产情况明细-减值准备处置或报废"/>
                <w:tag w:val="_GBC_1e12f659766a4c4b815caecadacf2a1c"/>
                <w:id w:val="68077657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5576C618" w14:textId="77777777" w:rsidR="008D238E" w:rsidRDefault="008D238E" w:rsidP="009D31E7">
                    <w:pPr>
                      <w:jc w:val="right"/>
                    </w:pPr>
                  </w:p>
                </w:tc>
              </w:sdtContent>
            </w:sdt>
            <w:sdt>
              <w:sdtPr>
                <w:alias w:val="固定资产情况明细-减值准备处置或报废"/>
                <w:tag w:val="_GBC_1e12f659766a4c4b815caecadacf2a1c"/>
                <w:id w:val="-21489785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89A7995" w14:textId="77777777" w:rsidR="008D238E" w:rsidRDefault="008D238E" w:rsidP="009D31E7">
                    <w:pPr>
                      <w:jc w:val="right"/>
                    </w:pPr>
                  </w:p>
                </w:tc>
              </w:sdtContent>
            </w:sdt>
            <w:sdt>
              <w:sdtPr>
                <w:alias w:val="固定资产情况明细-减值准备处置或报废"/>
                <w:tag w:val="_GBC_1e12f659766a4c4b815caecadacf2a1c"/>
                <w:id w:val="184774783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6937346D" w14:textId="77777777" w:rsidR="008D238E" w:rsidRDefault="008D238E" w:rsidP="009D31E7">
                    <w:pPr>
                      <w:jc w:val="right"/>
                    </w:pPr>
                  </w:p>
                </w:tc>
              </w:sdtContent>
            </w:sdt>
            <w:sdt>
              <w:sdtPr>
                <w:alias w:val="固定资产情况明细-减值准备处置或报废"/>
                <w:tag w:val="_GBC_1e12f659766a4c4b815caecadacf2a1c"/>
                <w:id w:val="-191384359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5E317A3" w14:textId="77777777" w:rsidR="008D238E" w:rsidRDefault="008D238E" w:rsidP="009D31E7">
                    <w:pPr>
                      <w:jc w:val="right"/>
                    </w:pPr>
                  </w:p>
                </w:tc>
              </w:sdtContent>
            </w:sdt>
            <w:sdt>
              <w:sdtPr>
                <w:alias w:val="处置或报废导致的固定资产减值准备本期减少合计"/>
                <w:tag w:val="_GBC_59c6e5cd1c5348108c57ad902a25e44c"/>
                <w:id w:val="935326747"/>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740E7A1D" w14:textId="77777777" w:rsidR="008D238E" w:rsidRDefault="008D238E" w:rsidP="009D31E7">
                    <w:pPr>
                      <w:jc w:val="right"/>
                    </w:pPr>
                  </w:p>
                </w:tc>
              </w:sdtContent>
            </w:sdt>
          </w:tr>
          <w:tr w:rsidR="008D238E" w14:paraId="1FEFC937" w14:textId="77777777" w:rsidTr="009D31E7">
            <w:sdt>
              <w:sdtPr>
                <w:rPr>
                  <w:rFonts w:hint="eastAsia"/>
                </w:rPr>
                <w:alias w:val="固定资产减值准备减少项目名称"/>
                <w:tag w:val="_GBC_a9d732851b2944559c5edf28f57ef4c1"/>
                <w:id w:val="595219783"/>
                <w:lock w:val="sdtLocked"/>
                <w:showingPlcHdr/>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14:paraId="58CDA837" w14:textId="77777777" w:rsidR="008D238E" w:rsidRDefault="008D238E" w:rsidP="009D31E7">
                    <w:pPr>
                      <w:ind w:firstLineChars="300" w:firstLine="630"/>
                    </w:pPr>
                    <w:r>
                      <w:rPr>
                        <w:rFonts w:hint="eastAsia"/>
                        <w:color w:val="333399"/>
                      </w:rPr>
                      <w:t xml:space="preserve">　</w:t>
                    </w:r>
                  </w:p>
                </w:tc>
              </w:sdtContent>
            </w:sdt>
            <w:sdt>
              <w:sdtPr>
                <w:rPr>
                  <w:rFonts w:hint="eastAsia"/>
                </w:rPr>
                <w:alias w:val="固定资产减值准备减少项目金额"/>
                <w:tag w:val="_GBC_02561d7a662446858f2fffd8e0e6e19a"/>
                <w:id w:val="-75304429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64BB39AB" w14:textId="77777777" w:rsidR="008D238E" w:rsidRDefault="008D238E" w:rsidP="009D31E7">
                    <w:pPr>
                      <w:jc w:val="right"/>
                    </w:pPr>
                  </w:p>
                </w:tc>
              </w:sdtContent>
            </w:sdt>
            <w:sdt>
              <w:sdtPr>
                <w:rPr>
                  <w:rFonts w:hint="eastAsia"/>
                </w:rPr>
                <w:alias w:val="固定资产减值准备减少项目金额"/>
                <w:tag w:val="_GBC_02561d7a662446858f2fffd8e0e6e19a"/>
                <w:id w:val="-194992349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7DA04057" w14:textId="77777777" w:rsidR="008D238E" w:rsidRDefault="008D238E" w:rsidP="009D31E7">
                    <w:pPr>
                      <w:jc w:val="right"/>
                    </w:pPr>
                  </w:p>
                </w:tc>
              </w:sdtContent>
            </w:sdt>
            <w:sdt>
              <w:sdtPr>
                <w:rPr>
                  <w:rFonts w:hint="eastAsia"/>
                </w:rPr>
                <w:alias w:val="固定资产减值准备减少项目金额"/>
                <w:tag w:val="_GBC_02561d7a662446858f2fffd8e0e6e19a"/>
                <w:id w:val="24786069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07D1470A" w14:textId="77777777" w:rsidR="008D238E" w:rsidRDefault="008D238E" w:rsidP="009D31E7">
                    <w:pPr>
                      <w:jc w:val="right"/>
                    </w:pPr>
                  </w:p>
                </w:tc>
              </w:sdtContent>
            </w:sdt>
            <w:sdt>
              <w:sdtPr>
                <w:rPr>
                  <w:rFonts w:hint="eastAsia"/>
                </w:rPr>
                <w:alias w:val="固定资产减值准备减少项目金额"/>
                <w:tag w:val="_GBC_02561d7a662446858f2fffd8e0e6e19a"/>
                <w:id w:val="40795787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029F00CF" w14:textId="77777777" w:rsidR="008D238E" w:rsidRDefault="008D238E" w:rsidP="009D31E7">
                    <w:pPr>
                      <w:jc w:val="right"/>
                    </w:pPr>
                  </w:p>
                </w:tc>
              </w:sdtContent>
            </w:sdt>
            <w:sdt>
              <w:sdtPr>
                <w:rPr>
                  <w:rFonts w:hint="eastAsia"/>
                </w:rPr>
                <w:alias w:val="固定资产减值准备减少项目金额"/>
                <w:tag w:val="_GBC_02561d7a662446858f2fffd8e0e6e19a"/>
                <w:id w:val="121230967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28EEC531" w14:textId="77777777" w:rsidR="008D238E" w:rsidRDefault="008D238E" w:rsidP="009D31E7">
                    <w:pPr>
                      <w:jc w:val="right"/>
                    </w:pPr>
                  </w:p>
                </w:tc>
              </w:sdtContent>
            </w:sdt>
            <w:sdt>
              <w:sdtPr>
                <w:rPr>
                  <w:rFonts w:hint="eastAsia"/>
                </w:rPr>
                <w:alias w:val="固定资产减值准备减少项目金额"/>
                <w:tag w:val="_GBC_02561d7a662446858f2fffd8e0e6e19a"/>
                <w:id w:val="151564321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14:paraId="6B0FA0EC" w14:textId="77777777" w:rsidR="008D238E" w:rsidRDefault="008D238E" w:rsidP="009D31E7">
                    <w:pPr>
                      <w:jc w:val="right"/>
                    </w:pPr>
                  </w:p>
                </w:tc>
              </w:sdtContent>
            </w:sdt>
            <w:sdt>
              <w:sdtPr>
                <w:rPr>
                  <w:rFonts w:hint="eastAsia"/>
                </w:rPr>
                <w:alias w:val="固定资产减值准备减少项目合计金额"/>
                <w:tag w:val="_GBC_42ac5bec4f3e4e30b1651a95fd3856e8"/>
                <w:id w:val="536243360"/>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14:paraId="519D7073" w14:textId="77777777" w:rsidR="008D238E" w:rsidRDefault="008D238E" w:rsidP="009D31E7">
                    <w:pPr>
                      <w:jc w:val="right"/>
                    </w:pPr>
                  </w:p>
                </w:tc>
              </w:sdtContent>
            </w:sdt>
          </w:tr>
          <w:tr w:rsidR="008D238E" w14:paraId="3F07F9A5"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4D0709DD" w14:textId="77777777" w:rsidR="008D238E" w:rsidRDefault="008D238E" w:rsidP="009D31E7">
                <w:pPr>
                  <w:ind w:firstLineChars="200" w:firstLine="420"/>
                </w:pPr>
                <w:r>
                  <w:rPr>
                    <w:rFonts w:hint="eastAsia"/>
                  </w:rPr>
                  <w:t>4.期末余额</w:t>
                </w:r>
              </w:p>
            </w:tc>
            <w:sdt>
              <w:sdtPr>
                <w:alias w:val="固定资产情况明细-减值准备"/>
                <w:tag w:val="_GBC_f0af23e23cf848e09e71403210f8baf8"/>
                <w:id w:val="-202862907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21236AF" w14:textId="77777777" w:rsidR="008D238E" w:rsidRDefault="008D238E" w:rsidP="009D31E7">
                    <w:pPr>
                      <w:jc w:val="right"/>
                    </w:pPr>
                  </w:p>
                </w:tc>
              </w:sdtContent>
            </w:sdt>
            <w:sdt>
              <w:sdtPr>
                <w:alias w:val="固定资产情况明细-减值准备"/>
                <w:tag w:val="_GBC_f0af23e23cf848e09e71403210f8baf8"/>
                <w:id w:val="10177180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FC8916C" w14:textId="77777777" w:rsidR="008D238E" w:rsidRDefault="008D238E" w:rsidP="009D31E7">
                    <w:pPr>
                      <w:jc w:val="right"/>
                    </w:pPr>
                  </w:p>
                </w:tc>
              </w:sdtContent>
            </w:sdt>
            <w:sdt>
              <w:sdtPr>
                <w:alias w:val="固定资产情况明细-减值准备"/>
                <w:tag w:val="_GBC_f0af23e23cf848e09e71403210f8baf8"/>
                <w:id w:val="-27386209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C7F9867" w14:textId="77777777" w:rsidR="008D238E" w:rsidRDefault="008D238E" w:rsidP="009D31E7">
                    <w:pPr>
                      <w:jc w:val="right"/>
                    </w:pPr>
                  </w:p>
                </w:tc>
              </w:sdtContent>
            </w:sdt>
            <w:sdt>
              <w:sdtPr>
                <w:alias w:val="固定资产情况明细-减值准备"/>
                <w:tag w:val="_GBC_f0af23e23cf848e09e71403210f8baf8"/>
                <w:id w:val="-154443841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6067BCB" w14:textId="77777777" w:rsidR="008D238E" w:rsidRDefault="008D238E" w:rsidP="009D31E7">
                    <w:pPr>
                      <w:jc w:val="right"/>
                    </w:pPr>
                  </w:p>
                </w:tc>
              </w:sdtContent>
            </w:sdt>
            <w:sdt>
              <w:sdtPr>
                <w:alias w:val="固定资产情况明细-减值准备"/>
                <w:tag w:val="_GBC_f0af23e23cf848e09e71403210f8baf8"/>
                <w:id w:val="-173561403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1C7BC17" w14:textId="77777777" w:rsidR="008D238E" w:rsidRDefault="008D238E" w:rsidP="009D31E7">
                    <w:pPr>
                      <w:jc w:val="right"/>
                    </w:pPr>
                  </w:p>
                </w:tc>
              </w:sdtContent>
            </w:sdt>
            <w:sdt>
              <w:sdtPr>
                <w:alias w:val="固定资产情况明细-减值准备"/>
                <w:tag w:val="_GBC_f0af23e23cf848e09e71403210f8baf8"/>
                <w:id w:val="-53118555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68791AD" w14:textId="77777777" w:rsidR="008D238E" w:rsidRDefault="008D238E" w:rsidP="009D31E7">
                    <w:pPr>
                      <w:jc w:val="right"/>
                    </w:pPr>
                  </w:p>
                </w:tc>
              </w:sdtContent>
            </w:sdt>
            <w:sdt>
              <w:sdtPr>
                <w:alias w:val="固定资产减值准备"/>
                <w:tag w:val="_GBC_4416784fdc7f4b58a0440db971fcb94c"/>
                <w:id w:val="-51232076"/>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39EC7317" w14:textId="77777777" w:rsidR="008D238E" w:rsidRDefault="008D238E" w:rsidP="009D31E7">
                    <w:pPr>
                      <w:jc w:val="right"/>
                    </w:pPr>
                  </w:p>
                </w:tc>
              </w:sdtContent>
            </w:sdt>
          </w:tr>
          <w:tr w:rsidR="008D238E" w14:paraId="575405F9"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300102F0" w14:textId="77777777" w:rsidR="008D238E" w:rsidRDefault="008D238E" w:rsidP="009D31E7">
                <w:r>
                  <w:rPr>
                    <w:rFonts w:hint="eastAsia"/>
                  </w:rPr>
                  <w:t>四、账面价值</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1DA7C6B"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5E3D66F"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0A637B1"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3B35332"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18B9375" w14:textId="77777777" w:rsidR="008D238E" w:rsidRDefault="008D238E" w:rsidP="009D31E7">
                <w:pPr>
                  <w:jc w:val="center"/>
                </w:pPr>
                <w:r>
                  <w:t xml:space="preserve">　</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2A4D7BB" w14:textId="77777777" w:rsidR="008D238E" w:rsidRDefault="008D238E" w:rsidP="009D31E7">
                <w:pPr>
                  <w:jc w:val="center"/>
                </w:pPr>
                <w:r>
                  <w:t xml:space="preserve">　</w:t>
                </w: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28F4EDD0" w14:textId="77777777" w:rsidR="008D238E" w:rsidRDefault="008D238E" w:rsidP="009D31E7">
                <w:pPr>
                  <w:jc w:val="center"/>
                </w:pPr>
                <w:r>
                  <w:t xml:space="preserve">　</w:t>
                </w:r>
              </w:p>
            </w:tc>
          </w:tr>
          <w:tr w:rsidR="008D238E" w14:paraId="2EF2198F"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4D761140" w14:textId="77777777" w:rsidR="008D238E" w:rsidRDefault="008D238E" w:rsidP="009D31E7">
                <w:pPr>
                  <w:ind w:firstLineChars="200" w:firstLine="420"/>
                </w:pPr>
                <w:r>
                  <w:rPr>
                    <w:rFonts w:hint="eastAsia"/>
                  </w:rPr>
                  <w:t>1.期末账面价值</w:t>
                </w:r>
              </w:p>
            </w:tc>
            <w:sdt>
              <w:sdtPr>
                <w:alias w:val="固定资产情况明细-账面价值"/>
                <w:tag w:val="_GBC_4a00a9e087f44de384c8f48d2429cad7"/>
                <w:id w:val="88075608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5809E64" w14:textId="77777777" w:rsidR="008D238E" w:rsidRDefault="008D238E" w:rsidP="009D31E7">
                    <w:pPr>
                      <w:jc w:val="right"/>
                    </w:pPr>
                    <w:r>
                      <w:t>355,742,939.48</w:t>
                    </w:r>
                  </w:p>
                </w:tc>
              </w:sdtContent>
            </w:sdt>
            <w:sdt>
              <w:sdtPr>
                <w:alias w:val="固定资产情况明细-账面价值"/>
                <w:tag w:val="_GBC_4a00a9e087f44de384c8f48d2429cad7"/>
                <w:id w:val="209188619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2492982" w14:textId="77777777" w:rsidR="008D238E" w:rsidRDefault="008D238E" w:rsidP="009D31E7">
                    <w:pPr>
                      <w:jc w:val="right"/>
                    </w:pPr>
                  </w:p>
                </w:tc>
              </w:sdtContent>
            </w:sdt>
            <w:sdt>
              <w:sdtPr>
                <w:alias w:val="固定资产情况明细-账面价值"/>
                <w:tag w:val="_GBC_4a00a9e087f44de384c8f48d2429cad7"/>
                <w:id w:val="-146133721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BCA4F7E" w14:textId="77777777" w:rsidR="008D238E" w:rsidRDefault="008D238E" w:rsidP="009D31E7">
                    <w:pPr>
                      <w:jc w:val="right"/>
                    </w:pPr>
                    <w:r>
                      <w:t>6,814,244.37</w:t>
                    </w:r>
                  </w:p>
                </w:tc>
              </w:sdtContent>
            </w:sdt>
            <w:sdt>
              <w:sdtPr>
                <w:alias w:val="固定资产情况明细-账面价值"/>
                <w:tag w:val="_GBC_4a00a9e087f44de384c8f48d2429cad7"/>
                <w:id w:val="140756576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1B588AF0" w14:textId="77777777" w:rsidR="008D238E" w:rsidRDefault="008D238E" w:rsidP="009D31E7">
                    <w:pPr>
                      <w:jc w:val="right"/>
                    </w:pPr>
                    <w:r>
                      <w:t>168,529,378.45</w:t>
                    </w:r>
                  </w:p>
                </w:tc>
              </w:sdtContent>
            </w:sdt>
            <w:sdt>
              <w:sdtPr>
                <w:alias w:val="固定资产情况明细-账面价值"/>
                <w:tag w:val="_GBC_4a00a9e087f44de384c8f48d2429cad7"/>
                <w:id w:val="-78889333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ED6DDE6" w14:textId="77777777" w:rsidR="008D238E" w:rsidRDefault="008D238E" w:rsidP="009D31E7">
                    <w:pPr>
                      <w:jc w:val="right"/>
                    </w:pPr>
                    <w:r>
                      <w:t>93,399,642.36</w:t>
                    </w:r>
                  </w:p>
                </w:tc>
              </w:sdtContent>
            </w:sdt>
            <w:sdt>
              <w:sdtPr>
                <w:alias w:val="固定资产情况明细-账面价值"/>
                <w:tag w:val="_GBC_4a00a9e087f44de384c8f48d2429cad7"/>
                <w:id w:val="-182411109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040B89B0" w14:textId="77777777" w:rsidR="008D238E" w:rsidRDefault="008D238E" w:rsidP="009D31E7">
                    <w:pPr>
                      <w:jc w:val="right"/>
                    </w:pPr>
                    <w:r>
                      <w:t>6,223,084.83</w:t>
                    </w:r>
                  </w:p>
                </w:tc>
              </w:sdtContent>
            </w:sdt>
            <w:sdt>
              <w:sdtPr>
                <w:alias w:val="固定资产净额"/>
                <w:tag w:val="_GBC_a083017e37414ea08660f6dc54895e55"/>
                <w:id w:val="188961472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49ADE334" w14:textId="77777777" w:rsidR="008D238E" w:rsidRDefault="008D238E" w:rsidP="009D31E7">
                    <w:pPr>
                      <w:jc w:val="right"/>
                    </w:pPr>
                    <w:r>
                      <w:t>630,709,289.49</w:t>
                    </w:r>
                  </w:p>
                </w:tc>
              </w:sdtContent>
            </w:sdt>
          </w:tr>
          <w:tr w:rsidR="008D238E" w14:paraId="6E7C0D66" w14:textId="77777777" w:rsidTr="009D31E7">
            <w:tc>
              <w:tcPr>
                <w:tcW w:w="1298" w:type="pct"/>
                <w:tcBorders>
                  <w:top w:val="single" w:sz="6" w:space="0" w:color="auto"/>
                  <w:left w:val="single" w:sz="6" w:space="0" w:color="auto"/>
                  <w:bottom w:val="single" w:sz="6" w:space="0" w:color="auto"/>
                  <w:right w:val="single" w:sz="6" w:space="0" w:color="auto"/>
                </w:tcBorders>
                <w:shd w:val="clear" w:color="auto" w:fill="auto"/>
              </w:tcPr>
              <w:p w14:paraId="18CB4A5C" w14:textId="77777777" w:rsidR="008D238E" w:rsidRDefault="008D238E" w:rsidP="009D31E7">
                <w:pPr>
                  <w:ind w:firstLineChars="200" w:firstLine="420"/>
                </w:pPr>
                <w:r>
                  <w:rPr>
                    <w:rFonts w:hint="eastAsia"/>
                  </w:rPr>
                  <w:t>2.期初账面价值</w:t>
                </w:r>
              </w:p>
            </w:tc>
            <w:sdt>
              <w:sdtPr>
                <w:alias w:val="固定资产情况明细-账面价值"/>
                <w:tag w:val="_GBC_b0a40687283a4485b3028c8a8cc5d12a"/>
                <w:id w:val="115557468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9F062DE" w14:textId="77777777" w:rsidR="008D238E" w:rsidRDefault="008D238E" w:rsidP="009D31E7">
                    <w:pPr>
                      <w:jc w:val="right"/>
                    </w:pPr>
                    <w:r>
                      <w:t>234,769,599.47</w:t>
                    </w:r>
                  </w:p>
                </w:tc>
              </w:sdtContent>
            </w:sdt>
            <w:sdt>
              <w:sdtPr>
                <w:alias w:val="固定资产情况明细-账面价值"/>
                <w:tag w:val="_GBC_b0a40687283a4485b3028c8a8cc5d12a"/>
                <w:id w:val="153400279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260DC860" w14:textId="77777777" w:rsidR="008D238E" w:rsidRDefault="008D238E" w:rsidP="009D31E7">
                    <w:pPr>
                      <w:jc w:val="right"/>
                    </w:pPr>
                  </w:p>
                </w:tc>
              </w:sdtContent>
            </w:sdt>
            <w:sdt>
              <w:sdtPr>
                <w:alias w:val="固定资产情况明细-账面价值"/>
                <w:tag w:val="_GBC_b0a40687283a4485b3028c8a8cc5d12a"/>
                <w:id w:val="-47437824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9CCC9A9" w14:textId="77777777" w:rsidR="008D238E" w:rsidRDefault="008D238E" w:rsidP="009D31E7">
                    <w:pPr>
                      <w:jc w:val="right"/>
                    </w:pPr>
                    <w:r>
                      <w:t>6,508,785.84</w:t>
                    </w:r>
                  </w:p>
                </w:tc>
              </w:sdtContent>
            </w:sdt>
            <w:sdt>
              <w:sdtPr>
                <w:alias w:val="固定资产情况明细-账面价值"/>
                <w:tag w:val="_GBC_b0a40687283a4485b3028c8a8cc5d12a"/>
                <w:id w:val="-187352930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406160D7" w14:textId="77777777" w:rsidR="008D238E" w:rsidRDefault="008D238E" w:rsidP="009D31E7">
                    <w:pPr>
                      <w:jc w:val="right"/>
                    </w:pPr>
                    <w:r>
                      <w:t>70,233,248.61</w:t>
                    </w:r>
                  </w:p>
                </w:tc>
              </w:sdtContent>
            </w:sdt>
            <w:sdt>
              <w:sdtPr>
                <w:alias w:val="固定资产情况明细-账面价值"/>
                <w:tag w:val="_GBC_b0a40687283a4485b3028c8a8cc5d12a"/>
                <w:id w:val="-188725444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72CCE91A" w14:textId="77777777" w:rsidR="008D238E" w:rsidRDefault="008D238E" w:rsidP="009D31E7">
                    <w:pPr>
                      <w:jc w:val="right"/>
                    </w:pPr>
                    <w:r>
                      <w:t>105,703,869.06</w:t>
                    </w:r>
                  </w:p>
                </w:tc>
              </w:sdtContent>
            </w:sdt>
            <w:sdt>
              <w:sdtPr>
                <w:alias w:val="固定资产情况明细-账面价值"/>
                <w:tag w:val="_GBC_b0a40687283a4485b3028c8a8cc5d12a"/>
                <w:id w:val="106175711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14:paraId="3A1771D9" w14:textId="77777777" w:rsidR="008D238E" w:rsidRDefault="008D238E" w:rsidP="009D31E7">
                    <w:pPr>
                      <w:jc w:val="right"/>
                    </w:pPr>
                    <w:r>
                      <w:t>6,273,417.12</w:t>
                    </w:r>
                  </w:p>
                </w:tc>
              </w:sdtContent>
            </w:sdt>
            <w:sdt>
              <w:sdtPr>
                <w:alias w:val="固定资产净额"/>
                <w:tag w:val="_GBC_5f5d20a3ddc3437bba675eebefd72fac"/>
                <w:id w:val="-1118143210"/>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30775EC9" w14:textId="77777777" w:rsidR="008D238E" w:rsidRDefault="008D238E" w:rsidP="009D31E7">
                    <w:pPr>
                      <w:jc w:val="right"/>
                    </w:pPr>
                    <w:r>
                      <w:t>423,488,920.10</w:t>
                    </w:r>
                  </w:p>
                </w:tc>
              </w:sdtContent>
            </w:sdt>
          </w:tr>
        </w:tbl>
        <w:p w14:paraId="281AEDBA" w14:textId="77777777" w:rsidR="008D238E" w:rsidRDefault="008D238E"/>
        <w:p w14:paraId="6615BC20" w14:textId="77777777" w:rsidR="00D074C7" w:rsidRDefault="00166E2B">
          <w:pPr>
            <w:rPr>
              <w:szCs w:val="21"/>
            </w:rPr>
          </w:pPr>
        </w:p>
      </w:sdtContent>
    </w:sdt>
    <w:p w14:paraId="03F0E077" w14:textId="77777777" w:rsidR="00E83320" w:rsidRDefault="00E83320">
      <w:pPr>
        <w:pStyle w:val="4"/>
        <w:numPr>
          <w:ilvl w:val="0"/>
          <w:numId w:val="67"/>
        </w:numPr>
        <w:tabs>
          <w:tab w:val="left" w:pos="588"/>
        </w:tabs>
        <w:rPr>
          <w:rFonts w:ascii="宋体" w:hAnsi="宋体" w:cs="宋体"/>
          <w:b w:val="0"/>
          <w:bCs w:val="0"/>
          <w:kern w:val="0"/>
          <w:szCs w:val="21"/>
        </w:rPr>
        <w:sectPr w:rsidR="00E83320" w:rsidSect="00E83320">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Cs w:val="21"/>
        </w:rPr>
        <w:alias w:val="模块:暂时闲置的固定资产情况"/>
        <w:tag w:val="_SEC_784fb493affa41d8985f9e8a71213cf9"/>
        <w:id w:val="1545488515"/>
        <w:lock w:val="sdtLocked"/>
        <w:placeholder>
          <w:docPart w:val="GBC22222222222222222222222222222"/>
        </w:placeholder>
      </w:sdtPr>
      <w:sdtEndPr>
        <w:rPr>
          <w:rFonts w:cstheme="minorBidi" w:hint="default"/>
        </w:rPr>
      </w:sdtEndPr>
      <w:sdtContent>
        <w:p w14:paraId="6ADEFBE0" w14:textId="248B02A3" w:rsidR="00D074C7" w:rsidRDefault="00A86B79">
          <w:pPr>
            <w:pStyle w:val="4"/>
            <w:numPr>
              <w:ilvl w:val="0"/>
              <w:numId w:val="67"/>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14:paraId="3958F308" w14:textId="426B124F" w:rsidR="00D074C7" w:rsidRDefault="00166E2B" w:rsidP="00792D6B">
          <w:pPr>
            <w:rPr>
              <w:szCs w:val="21"/>
            </w:rPr>
          </w:pPr>
          <w:sdt>
            <w:sdtPr>
              <w:alias w:val="是否适用：暂时闲置的固定资产情况[双击切换]"/>
              <w:tag w:val="_GBC_2fdfdf37e427442eb50e14c905c59fbe"/>
              <w:id w:val="1337738535"/>
              <w:lock w:val="sdtContentLocked"/>
              <w:placeholder>
                <w:docPart w:val="GBC22222222222222222222222222222"/>
              </w:placeholder>
            </w:sdtPr>
            <w:sdtEndPr/>
            <w:sdtContent>
              <w:r w:rsidR="00A86B79">
                <w:fldChar w:fldCharType="begin"/>
              </w:r>
              <w:r w:rsidR="00792D6B">
                <w:instrText xml:space="preserve"> MACROBUTTON  SnrToggleCheckbox □适用 </w:instrText>
              </w:r>
              <w:r w:rsidR="00A86B79">
                <w:fldChar w:fldCharType="end"/>
              </w:r>
              <w:r w:rsidR="00A86B79">
                <w:fldChar w:fldCharType="begin"/>
              </w:r>
              <w:r w:rsidR="00792D6B">
                <w:instrText xml:space="preserve"> MACROBUTTON  SnrToggleCheckbox √不适用 </w:instrText>
              </w:r>
              <w:r w:rsidR="00A86B79">
                <w:fldChar w:fldCharType="end"/>
              </w:r>
            </w:sdtContent>
          </w:sdt>
        </w:p>
      </w:sdtContent>
    </w:sdt>
    <w:sdt>
      <w:sdtPr>
        <w:rPr>
          <w:rFonts w:ascii="宋体" w:hAnsi="宋体" w:cs="宋体" w:hint="eastAsia"/>
          <w:b w:val="0"/>
          <w:bCs w:val="0"/>
          <w:kern w:val="0"/>
          <w:szCs w:val="21"/>
        </w:rPr>
        <w:alias w:val="模块:通过融资租赁租入的固定资产情况"/>
        <w:tag w:val="_SEC_c3ab5ff0dac4435c868c4dc1a729acc7"/>
        <w:id w:val="208766952"/>
        <w:lock w:val="sdtLocked"/>
        <w:placeholder>
          <w:docPart w:val="GBC22222222222222222222222222222"/>
        </w:placeholder>
      </w:sdtPr>
      <w:sdtEndPr>
        <w:rPr>
          <w:rFonts w:cstheme="minorBidi" w:hint="default"/>
          <w:kern w:val="2"/>
        </w:rPr>
      </w:sdtEndPr>
      <w:sdtContent>
        <w:p w14:paraId="24705B2A" w14:textId="77777777" w:rsidR="00D074C7" w:rsidRDefault="00A86B79">
          <w:pPr>
            <w:pStyle w:val="4"/>
            <w:numPr>
              <w:ilvl w:val="0"/>
              <w:numId w:val="67"/>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14:paraId="6F98F757" w14:textId="77777777" w:rsidR="00792D6B" w:rsidRDefault="00166E2B" w:rsidP="00792D6B">
          <w:sdt>
            <w:sdtPr>
              <w:alias w:val="是否适用：通过融资租赁租入的固定资产情况[双击切换]"/>
              <w:tag w:val="_GBC_d9da2ba422d647b4952839f1b49e1721"/>
              <w:id w:val="1200131463"/>
              <w:lock w:val="sdtContentLocked"/>
              <w:placeholder>
                <w:docPart w:val="GBC22222222222222222222222222222"/>
              </w:placeholder>
            </w:sdtPr>
            <w:sdtEndPr/>
            <w:sdtContent>
              <w:r w:rsidR="00A86B79">
                <w:fldChar w:fldCharType="begin"/>
              </w:r>
              <w:r w:rsidR="00792D6B">
                <w:instrText xml:space="preserve"> MACROBUTTON  SnrToggleCheckbox □适用 </w:instrText>
              </w:r>
              <w:r w:rsidR="00A86B79">
                <w:fldChar w:fldCharType="end"/>
              </w:r>
              <w:r w:rsidR="00A86B79">
                <w:fldChar w:fldCharType="begin"/>
              </w:r>
              <w:r w:rsidR="00792D6B">
                <w:instrText xml:space="preserve"> MACROBUTTON  SnrToggleCheckbox √不适用 </w:instrText>
              </w:r>
              <w:r w:rsidR="00A86B79">
                <w:fldChar w:fldCharType="end"/>
              </w:r>
            </w:sdtContent>
          </w:sdt>
        </w:p>
        <w:p w14:paraId="16A95011" w14:textId="5A55C628" w:rsidR="00D074C7" w:rsidRDefault="00166E2B" w:rsidP="00792D6B">
          <w:pPr>
            <w:rPr>
              <w:szCs w:val="21"/>
            </w:rPr>
          </w:pPr>
        </w:p>
      </w:sdtContent>
    </w:sdt>
    <w:sdt>
      <w:sdtPr>
        <w:rPr>
          <w:rFonts w:ascii="宋体" w:hAnsi="宋体" w:cs="宋体" w:hint="eastAsia"/>
          <w:b w:val="0"/>
          <w:bCs w:val="0"/>
          <w:kern w:val="0"/>
          <w:szCs w:val="21"/>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rPr>
      </w:sdtEndPr>
      <w:sdtContent>
        <w:p w14:paraId="7871533F" w14:textId="77777777" w:rsidR="00D074C7" w:rsidRDefault="00A86B79">
          <w:pPr>
            <w:pStyle w:val="4"/>
            <w:numPr>
              <w:ilvl w:val="0"/>
              <w:numId w:val="67"/>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985777001"/>
            <w:lock w:val="sdtContentLocked"/>
            <w:placeholder>
              <w:docPart w:val="GBC22222222222222222222222222222"/>
            </w:placeholder>
          </w:sdtPr>
          <w:sdtEndPr/>
          <w:sdtContent>
            <w:p w14:paraId="1B100409" w14:textId="09499ADD" w:rsidR="00D074C7" w:rsidRDefault="00A86B79" w:rsidP="00792D6B">
              <w:pPr>
                <w:rPr>
                  <w:color w:val="FF0000"/>
                  <w:szCs w:val="21"/>
                </w:rPr>
              </w:pPr>
              <w:r>
                <w:fldChar w:fldCharType="begin"/>
              </w:r>
              <w:r w:rsidR="00792D6B">
                <w:instrText xml:space="preserve"> MACROBUTTON  SnrToggleCheckbox □适用 </w:instrText>
              </w:r>
              <w:r>
                <w:fldChar w:fldCharType="end"/>
              </w:r>
              <w:r>
                <w:fldChar w:fldCharType="begin"/>
              </w:r>
              <w:r w:rsidR="00792D6B">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42686539"/>
        <w:lock w:val="sdtLocked"/>
        <w:placeholder>
          <w:docPart w:val="GBC22222222222222222222222222222"/>
        </w:placeholder>
      </w:sdtPr>
      <w:sdtEndPr>
        <w:rPr>
          <w:rFonts w:cstheme="minorBidi" w:hint="default"/>
          <w:kern w:val="2"/>
        </w:rPr>
      </w:sdtEndPr>
      <w:sdtContent>
        <w:p w14:paraId="507791C1" w14:textId="77777777" w:rsidR="00D074C7" w:rsidRDefault="00A86B79">
          <w:pPr>
            <w:pStyle w:val="4"/>
            <w:numPr>
              <w:ilvl w:val="0"/>
              <w:numId w:val="67"/>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14:paraId="43DAA9CA" w14:textId="77777777" w:rsidR="00792D6B" w:rsidRDefault="00166E2B" w:rsidP="00792D6B">
          <w:sdt>
            <w:sdtPr>
              <w:alias w:val="是否适用：未办妥产权证书的固定资产情况[双击切换]"/>
              <w:tag w:val="_GBC_46625a97c34c4326af56ee4f005058fb"/>
              <w:id w:val="391701963"/>
              <w:lock w:val="sdtContentLocked"/>
              <w:placeholder>
                <w:docPart w:val="GBC22222222222222222222222222222"/>
              </w:placeholder>
            </w:sdtPr>
            <w:sdtEndPr/>
            <w:sdtContent>
              <w:r w:rsidR="00A86B79">
                <w:fldChar w:fldCharType="begin"/>
              </w:r>
              <w:r w:rsidR="00792D6B">
                <w:instrText xml:space="preserve"> MACROBUTTON  SnrToggleCheckbox √适用 </w:instrText>
              </w:r>
              <w:r w:rsidR="00A86B79">
                <w:fldChar w:fldCharType="end"/>
              </w:r>
              <w:r w:rsidR="00A86B79">
                <w:fldChar w:fldCharType="begin"/>
              </w:r>
              <w:r w:rsidR="00792D6B">
                <w:instrText xml:space="preserve"> MACROBUTTON  SnrToggleCheckbox □不适用 </w:instrText>
              </w:r>
              <w:r w:rsidR="00A86B79">
                <w:fldChar w:fldCharType="end"/>
              </w:r>
            </w:sdtContent>
          </w:sdt>
        </w:p>
        <w:p w14:paraId="66D75A88" w14:textId="77777777" w:rsidR="00792D6B" w:rsidRDefault="00792D6B">
          <w:pPr>
            <w:jc w:val="right"/>
          </w:pPr>
          <w:r>
            <w:rPr>
              <w:rFonts w:hint="eastAsia"/>
            </w:rPr>
            <w:t>单位：</w:t>
          </w:r>
          <w:sdt>
            <w:sdtPr>
              <w:rPr>
                <w:rFonts w:hint="eastAsia"/>
              </w:rPr>
              <w:alias w:val="单位：财务附注：未办妥产权证书的固定资产情况"/>
              <w:tag w:val="_GBC_af0b65f779a444509a345fcc235c4e13"/>
              <w:id w:val="2905654"/>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792D6B" w14:paraId="7AE12126" w14:textId="77777777" w:rsidTr="00792D6B">
            <w:tc>
              <w:tcPr>
                <w:tcW w:w="1629" w:type="pct"/>
                <w:vAlign w:val="center"/>
              </w:tcPr>
              <w:p w14:paraId="60DCFC04" w14:textId="77777777" w:rsidR="00792D6B" w:rsidRDefault="00792D6B" w:rsidP="00792D6B">
                <w:pPr>
                  <w:jc w:val="center"/>
                  <w:rPr>
                    <w:szCs w:val="21"/>
                  </w:rPr>
                </w:pPr>
                <w:r>
                  <w:rPr>
                    <w:rFonts w:hint="eastAsia"/>
                    <w:szCs w:val="21"/>
                  </w:rPr>
                  <w:t>项目</w:t>
                </w:r>
              </w:p>
            </w:tc>
            <w:tc>
              <w:tcPr>
                <w:tcW w:w="1681" w:type="pct"/>
                <w:vAlign w:val="center"/>
              </w:tcPr>
              <w:p w14:paraId="18BD1DDE" w14:textId="77777777" w:rsidR="00792D6B" w:rsidRDefault="00792D6B" w:rsidP="00792D6B">
                <w:pPr>
                  <w:jc w:val="center"/>
                  <w:rPr>
                    <w:szCs w:val="21"/>
                  </w:rPr>
                </w:pPr>
                <w:r>
                  <w:rPr>
                    <w:rFonts w:hint="eastAsia"/>
                    <w:szCs w:val="21"/>
                  </w:rPr>
                  <w:t>账面价值</w:t>
                </w:r>
              </w:p>
            </w:tc>
            <w:tc>
              <w:tcPr>
                <w:tcW w:w="1690" w:type="pct"/>
                <w:vAlign w:val="center"/>
              </w:tcPr>
              <w:p w14:paraId="2A2F7D28" w14:textId="77777777" w:rsidR="00792D6B" w:rsidRDefault="00792D6B" w:rsidP="00792D6B">
                <w:pPr>
                  <w:jc w:val="center"/>
                  <w:rPr>
                    <w:szCs w:val="21"/>
                  </w:rPr>
                </w:pPr>
                <w:r>
                  <w:rPr>
                    <w:rFonts w:hint="eastAsia"/>
                    <w:szCs w:val="21"/>
                  </w:rPr>
                  <w:t>未办妥产权证书的原因</w:t>
                </w:r>
              </w:p>
            </w:tc>
          </w:tr>
          <w:sdt>
            <w:sdtPr>
              <w:rPr>
                <w:rFonts w:hint="eastAsia"/>
                <w:szCs w:val="21"/>
              </w:rPr>
              <w:alias w:val="未办妥产权证书的固定资产情况明细"/>
              <w:tag w:val="_TUP_9737667686884195a6223f7e0d1c45ed"/>
              <w:id w:val="2108306667"/>
              <w:lock w:val="sdtLocked"/>
            </w:sdtPr>
            <w:sdtEndPr/>
            <w:sdtContent>
              <w:tr w:rsidR="00792D6B" w14:paraId="34BE2597" w14:textId="77777777" w:rsidTr="00792D6B">
                <w:sdt>
                  <w:sdtPr>
                    <w:rPr>
                      <w:rFonts w:hint="eastAsia"/>
                      <w:szCs w:val="21"/>
                    </w:rPr>
                    <w:alias w:val="未办妥产权证书的固定资产情况明细-项目"/>
                    <w:tag w:val="_GBC_eea8655bf43947198c3721e6d9121272"/>
                    <w:id w:val="1386682799"/>
                    <w:lock w:val="sdtLocked"/>
                  </w:sdtPr>
                  <w:sdtEndPr/>
                  <w:sdtContent>
                    <w:tc>
                      <w:tcPr>
                        <w:tcW w:w="1629" w:type="pct"/>
                      </w:tcPr>
                      <w:p w14:paraId="29C1A2CC" w14:textId="77777777" w:rsidR="00792D6B" w:rsidRDefault="00792D6B" w:rsidP="00792D6B">
                        <w:pPr>
                          <w:rPr>
                            <w:szCs w:val="21"/>
                          </w:rPr>
                        </w:pPr>
                        <w:r>
                          <w:rPr>
                            <w:rFonts w:hint="eastAsia"/>
                            <w:szCs w:val="21"/>
                          </w:rPr>
                          <w:t>新九车间</w:t>
                        </w:r>
                      </w:p>
                    </w:tc>
                  </w:sdtContent>
                </w:sdt>
                <w:sdt>
                  <w:sdtPr>
                    <w:rPr>
                      <w:szCs w:val="21"/>
                    </w:rPr>
                    <w:alias w:val="未办妥产权证书的固定资产情况明细-证书账面价值"/>
                    <w:tag w:val="_GBC_14bd03dd9f6a4384b9dec291d3b3e2e4"/>
                    <w:id w:val="-1783411148"/>
                    <w:lock w:val="sdtLocked"/>
                  </w:sdtPr>
                  <w:sdtEndPr/>
                  <w:sdtContent>
                    <w:tc>
                      <w:tcPr>
                        <w:tcW w:w="1681" w:type="pct"/>
                      </w:tcPr>
                      <w:p w14:paraId="048F267C" w14:textId="77777777" w:rsidR="00792D6B" w:rsidRDefault="00792D6B" w:rsidP="00792D6B">
                        <w:pPr>
                          <w:jc w:val="right"/>
                          <w:rPr>
                            <w:szCs w:val="21"/>
                          </w:rPr>
                        </w:pPr>
                        <w:r>
                          <w:rPr>
                            <w:szCs w:val="21"/>
                          </w:rPr>
                          <w:t>5,041,278.25</w:t>
                        </w:r>
                      </w:p>
                    </w:tc>
                  </w:sdtContent>
                </w:sdt>
                <w:sdt>
                  <w:sdtPr>
                    <w:rPr>
                      <w:szCs w:val="21"/>
                    </w:rPr>
                    <w:alias w:val="未办妥产权证书的固定资产情况明细-原因"/>
                    <w:tag w:val="_GBC_7542a251777347689b92b27b5b7077d8"/>
                    <w:id w:val="1919740216"/>
                    <w:lock w:val="sdtLocked"/>
                  </w:sdtPr>
                  <w:sdtEndPr/>
                  <w:sdtContent>
                    <w:tc>
                      <w:tcPr>
                        <w:tcW w:w="1690" w:type="pct"/>
                      </w:tcPr>
                      <w:p w14:paraId="02C40345" w14:textId="77777777" w:rsidR="00792D6B" w:rsidRDefault="00792D6B" w:rsidP="00792D6B">
                        <w:pPr>
                          <w:rPr>
                            <w:szCs w:val="21"/>
                          </w:rPr>
                        </w:pPr>
                        <w:r>
                          <w:rPr>
                            <w:szCs w:val="21"/>
                          </w:rPr>
                          <w:t>产证尚在办理中</w:t>
                        </w:r>
                      </w:p>
                    </w:tc>
                  </w:sdtContent>
                </w:sdt>
              </w:tr>
            </w:sdtContent>
          </w:sdt>
          <w:sdt>
            <w:sdtPr>
              <w:rPr>
                <w:rFonts w:hint="eastAsia"/>
                <w:szCs w:val="21"/>
              </w:rPr>
              <w:alias w:val="未办妥产权证书的固定资产情况明细"/>
              <w:tag w:val="_TUP_9737667686884195a6223f7e0d1c45ed"/>
              <w:id w:val="682556197"/>
              <w:lock w:val="sdtLocked"/>
            </w:sdtPr>
            <w:sdtEndPr/>
            <w:sdtContent>
              <w:tr w:rsidR="00792D6B" w14:paraId="5250C847" w14:textId="77777777" w:rsidTr="00792D6B">
                <w:sdt>
                  <w:sdtPr>
                    <w:rPr>
                      <w:rFonts w:hint="eastAsia"/>
                      <w:szCs w:val="21"/>
                    </w:rPr>
                    <w:alias w:val="未办妥产权证书的固定资产情况明细-项目"/>
                    <w:tag w:val="_GBC_eea8655bf43947198c3721e6d9121272"/>
                    <w:id w:val="1566756838"/>
                    <w:lock w:val="sdtLocked"/>
                  </w:sdtPr>
                  <w:sdtEndPr/>
                  <w:sdtContent>
                    <w:tc>
                      <w:tcPr>
                        <w:tcW w:w="1629" w:type="pct"/>
                      </w:tcPr>
                      <w:p w14:paraId="7DB4DC2F" w14:textId="77777777" w:rsidR="00792D6B" w:rsidRDefault="00792D6B" w:rsidP="00792D6B">
                        <w:pPr>
                          <w:rPr>
                            <w:szCs w:val="21"/>
                          </w:rPr>
                        </w:pPr>
                        <w:r>
                          <w:rPr>
                            <w:rFonts w:hint="eastAsia"/>
                            <w:szCs w:val="21"/>
                          </w:rPr>
                          <w:t>十一车间</w:t>
                        </w:r>
                      </w:p>
                    </w:tc>
                  </w:sdtContent>
                </w:sdt>
                <w:sdt>
                  <w:sdtPr>
                    <w:rPr>
                      <w:szCs w:val="21"/>
                    </w:rPr>
                    <w:alias w:val="未办妥产权证书的固定资产情况明细-证书账面价值"/>
                    <w:tag w:val="_GBC_14bd03dd9f6a4384b9dec291d3b3e2e4"/>
                    <w:id w:val="389550771"/>
                    <w:lock w:val="sdtLocked"/>
                  </w:sdtPr>
                  <w:sdtEndPr/>
                  <w:sdtContent>
                    <w:tc>
                      <w:tcPr>
                        <w:tcW w:w="1681" w:type="pct"/>
                      </w:tcPr>
                      <w:p w14:paraId="1E6FEF1D" w14:textId="77777777" w:rsidR="00792D6B" w:rsidRDefault="00792D6B" w:rsidP="00792D6B">
                        <w:pPr>
                          <w:jc w:val="right"/>
                          <w:rPr>
                            <w:szCs w:val="21"/>
                          </w:rPr>
                        </w:pPr>
                        <w:r>
                          <w:rPr>
                            <w:szCs w:val="21"/>
                          </w:rPr>
                          <w:t>3,424,427.55</w:t>
                        </w:r>
                      </w:p>
                    </w:tc>
                  </w:sdtContent>
                </w:sdt>
                <w:sdt>
                  <w:sdtPr>
                    <w:rPr>
                      <w:szCs w:val="21"/>
                    </w:rPr>
                    <w:alias w:val="未办妥产权证书的固定资产情况明细-原因"/>
                    <w:tag w:val="_GBC_7542a251777347689b92b27b5b7077d8"/>
                    <w:id w:val="-1210721875"/>
                    <w:lock w:val="sdtLocked"/>
                  </w:sdtPr>
                  <w:sdtEndPr/>
                  <w:sdtContent>
                    <w:tc>
                      <w:tcPr>
                        <w:tcW w:w="1690" w:type="pct"/>
                      </w:tcPr>
                      <w:p w14:paraId="4734DEB6" w14:textId="77777777" w:rsidR="00792D6B" w:rsidRDefault="00792D6B" w:rsidP="00792D6B">
                        <w:pPr>
                          <w:rPr>
                            <w:szCs w:val="21"/>
                          </w:rPr>
                        </w:pPr>
                        <w:r>
                          <w:rPr>
                            <w:szCs w:val="21"/>
                          </w:rPr>
                          <w:t>产证尚在办理中</w:t>
                        </w:r>
                      </w:p>
                    </w:tc>
                  </w:sdtContent>
                </w:sdt>
              </w:tr>
            </w:sdtContent>
          </w:sdt>
          <w:sdt>
            <w:sdtPr>
              <w:rPr>
                <w:rFonts w:hint="eastAsia"/>
                <w:szCs w:val="21"/>
              </w:rPr>
              <w:alias w:val="未办妥产权证书的固定资产情况明细"/>
              <w:tag w:val="_TUP_9737667686884195a6223f7e0d1c45ed"/>
              <w:id w:val="-1849782015"/>
              <w:lock w:val="sdtLocked"/>
            </w:sdtPr>
            <w:sdtEndPr/>
            <w:sdtContent>
              <w:tr w:rsidR="00792D6B" w14:paraId="5285A19E" w14:textId="77777777" w:rsidTr="00792D6B">
                <w:sdt>
                  <w:sdtPr>
                    <w:rPr>
                      <w:rFonts w:hint="eastAsia"/>
                      <w:szCs w:val="21"/>
                    </w:rPr>
                    <w:alias w:val="未办妥产权证书的固定资产情况明细-项目"/>
                    <w:tag w:val="_GBC_eea8655bf43947198c3721e6d9121272"/>
                    <w:id w:val="578639570"/>
                    <w:lock w:val="sdtLocked"/>
                  </w:sdtPr>
                  <w:sdtEndPr/>
                  <w:sdtContent>
                    <w:tc>
                      <w:tcPr>
                        <w:tcW w:w="1629" w:type="pct"/>
                      </w:tcPr>
                      <w:p w14:paraId="002035AC" w14:textId="77777777" w:rsidR="00792D6B" w:rsidRDefault="00792D6B" w:rsidP="00792D6B">
                        <w:pPr>
                          <w:rPr>
                            <w:szCs w:val="21"/>
                          </w:rPr>
                        </w:pPr>
                        <w:r>
                          <w:rPr>
                            <w:rFonts w:hint="eastAsia"/>
                            <w:szCs w:val="21"/>
                          </w:rPr>
                          <w:t>十二车间</w:t>
                        </w:r>
                      </w:p>
                    </w:tc>
                  </w:sdtContent>
                </w:sdt>
                <w:sdt>
                  <w:sdtPr>
                    <w:rPr>
                      <w:szCs w:val="21"/>
                    </w:rPr>
                    <w:alias w:val="未办妥产权证书的固定资产情况明细-证书账面价值"/>
                    <w:tag w:val="_GBC_14bd03dd9f6a4384b9dec291d3b3e2e4"/>
                    <w:id w:val="-76752613"/>
                    <w:lock w:val="sdtLocked"/>
                  </w:sdtPr>
                  <w:sdtEndPr/>
                  <w:sdtContent>
                    <w:tc>
                      <w:tcPr>
                        <w:tcW w:w="1681" w:type="pct"/>
                      </w:tcPr>
                      <w:p w14:paraId="6EB7ADD8" w14:textId="77777777" w:rsidR="00792D6B" w:rsidRDefault="00792D6B" w:rsidP="00792D6B">
                        <w:pPr>
                          <w:jc w:val="right"/>
                          <w:rPr>
                            <w:szCs w:val="21"/>
                          </w:rPr>
                        </w:pPr>
                        <w:r>
                          <w:rPr>
                            <w:szCs w:val="21"/>
                          </w:rPr>
                          <w:t>3,423,821.84</w:t>
                        </w:r>
                      </w:p>
                    </w:tc>
                  </w:sdtContent>
                </w:sdt>
                <w:sdt>
                  <w:sdtPr>
                    <w:rPr>
                      <w:szCs w:val="21"/>
                    </w:rPr>
                    <w:alias w:val="未办妥产权证书的固定资产情况明细-原因"/>
                    <w:tag w:val="_GBC_7542a251777347689b92b27b5b7077d8"/>
                    <w:id w:val="1511711453"/>
                    <w:lock w:val="sdtLocked"/>
                  </w:sdtPr>
                  <w:sdtEndPr/>
                  <w:sdtContent>
                    <w:tc>
                      <w:tcPr>
                        <w:tcW w:w="1690" w:type="pct"/>
                      </w:tcPr>
                      <w:p w14:paraId="179537AD" w14:textId="77777777" w:rsidR="00792D6B" w:rsidRDefault="00792D6B" w:rsidP="00792D6B">
                        <w:pPr>
                          <w:rPr>
                            <w:szCs w:val="21"/>
                          </w:rPr>
                        </w:pPr>
                        <w:r>
                          <w:rPr>
                            <w:szCs w:val="21"/>
                          </w:rPr>
                          <w:t>产证尚在办理中</w:t>
                        </w:r>
                      </w:p>
                    </w:tc>
                  </w:sdtContent>
                </w:sdt>
              </w:tr>
            </w:sdtContent>
          </w:sdt>
          <w:sdt>
            <w:sdtPr>
              <w:rPr>
                <w:rFonts w:hint="eastAsia"/>
                <w:szCs w:val="21"/>
              </w:rPr>
              <w:alias w:val="未办妥产权证书的固定资产情况明细"/>
              <w:tag w:val="_TUP_9737667686884195a6223f7e0d1c45ed"/>
              <w:id w:val="-630483292"/>
              <w:lock w:val="sdtLocked"/>
            </w:sdtPr>
            <w:sdtEndPr/>
            <w:sdtContent>
              <w:tr w:rsidR="00792D6B" w14:paraId="49900D67" w14:textId="77777777" w:rsidTr="00792D6B">
                <w:sdt>
                  <w:sdtPr>
                    <w:rPr>
                      <w:rFonts w:hint="eastAsia"/>
                      <w:szCs w:val="21"/>
                    </w:rPr>
                    <w:alias w:val="未办妥产权证书的固定资产情况明细-项目"/>
                    <w:tag w:val="_GBC_eea8655bf43947198c3721e6d9121272"/>
                    <w:id w:val="553353585"/>
                    <w:lock w:val="sdtLocked"/>
                  </w:sdtPr>
                  <w:sdtEndPr/>
                  <w:sdtContent>
                    <w:tc>
                      <w:tcPr>
                        <w:tcW w:w="1629" w:type="pct"/>
                      </w:tcPr>
                      <w:p w14:paraId="6B9605F5" w14:textId="77777777" w:rsidR="00792D6B" w:rsidRDefault="00792D6B" w:rsidP="00792D6B">
                        <w:pPr>
                          <w:rPr>
                            <w:szCs w:val="21"/>
                          </w:rPr>
                        </w:pPr>
                        <w:r>
                          <w:rPr>
                            <w:rFonts w:hint="eastAsia"/>
                            <w:szCs w:val="21"/>
                          </w:rPr>
                          <w:t>研发楼</w:t>
                        </w:r>
                      </w:p>
                    </w:tc>
                  </w:sdtContent>
                </w:sdt>
                <w:sdt>
                  <w:sdtPr>
                    <w:rPr>
                      <w:szCs w:val="21"/>
                    </w:rPr>
                    <w:alias w:val="未办妥产权证书的固定资产情况明细-证书账面价值"/>
                    <w:tag w:val="_GBC_14bd03dd9f6a4384b9dec291d3b3e2e4"/>
                    <w:id w:val="903020161"/>
                    <w:lock w:val="sdtLocked"/>
                  </w:sdtPr>
                  <w:sdtEndPr/>
                  <w:sdtContent>
                    <w:tc>
                      <w:tcPr>
                        <w:tcW w:w="1681" w:type="pct"/>
                      </w:tcPr>
                      <w:p w14:paraId="756F86DB" w14:textId="77777777" w:rsidR="00792D6B" w:rsidRDefault="00792D6B" w:rsidP="00792D6B">
                        <w:pPr>
                          <w:jc w:val="right"/>
                          <w:rPr>
                            <w:szCs w:val="21"/>
                          </w:rPr>
                        </w:pPr>
                        <w:r>
                          <w:rPr>
                            <w:szCs w:val="21"/>
                          </w:rPr>
                          <w:t>7,486,924.51</w:t>
                        </w:r>
                      </w:p>
                    </w:tc>
                  </w:sdtContent>
                </w:sdt>
                <w:sdt>
                  <w:sdtPr>
                    <w:rPr>
                      <w:szCs w:val="21"/>
                    </w:rPr>
                    <w:alias w:val="未办妥产权证书的固定资产情况明细-原因"/>
                    <w:tag w:val="_GBC_7542a251777347689b92b27b5b7077d8"/>
                    <w:id w:val="212015316"/>
                    <w:lock w:val="sdtLocked"/>
                  </w:sdtPr>
                  <w:sdtEndPr/>
                  <w:sdtContent>
                    <w:tc>
                      <w:tcPr>
                        <w:tcW w:w="1690" w:type="pct"/>
                      </w:tcPr>
                      <w:p w14:paraId="52956D54" w14:textId="77777777" w:rsidR="00792D6B" w:rsidRDefault="00792D6B" w:rsidP="00792D6B">
                        <w:pPr>
                          <w:rPr>
                            <w:szCs w:val="21"/>
                          </w:rPr>
                        </w:pPr>
                        <w:r>
                          <w:rPr>
                            <w:szCs w:val="21"/>
                          </w:rPr>
                          <w:t>产证尚在办理中</w:t>
                        </w:r>
                      </w:p>
                    </w:tc>
                  </w:sdtContent>
                </w:sdt>
              </w:tr>
            </w:sdtContent>
          </w:sdt>
        </w:tbl>
        <w:p w14:paraId="1603B381" w14:textId="59238CBA" w:rsidR="00D074C7" w:rsidRDefault="00166E2B" w:rsidP="00792D6B">
          <w:pPr>
            <w:rPr>
              <w:iCs/>
              <w:color w:val="FF0000"/>
              <w:szCs w:val="21"/>
              <w:shd w:val="clear" w:color="auto" w:fill="CCFFFF"/>
            </w:rPr>
          </w:pPr>
        </w:p>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14:paraId="270A2718" w14:textId="24B8AE03" w:rsidR="00D074C7" w:rsidRDefault="00A86B79">
          <w:pPr>
            <w:rPr>
              <w:szCs w:val="21"/>
            </w:rPr>
          </w:pPr>
          <w:r>
            <w:rPr>
              <w:rFonts w:hint="eastAsia"/>
              <w:szCs w:val="21"/>
            </w:rPr>
            <w:t>其他说明：</w:t>
          </w:r>
        </w:p>
        <w:sdt>
          <w:sdtPr>
            <w:rPr>
              <w:szCs w:val="21"/>
            </w:rPr>
            <w:alias w:val="是否适用：固定资产的说明[双击切换]"/>
            <w:tag w:val="_GBC_a7ec4df8fd354d7d9980e0f731a85e12"/>
            <w:id w:val="-685517927"/>
            <w:lock w:val="sdtContentLocked"/>
            <w:placeholder>
              <w:docPart w:val="GBC22222222222222222222222222222"/>
            </w:placeholder>
          </w:sdtPr>
          <w:sdtEndPr/>
          <w:sdtContent>
            <w:p w14:paraId="4B8A8548" w14:textId="1E0945CD" w:rsidR="00D074C7" w:rsidRDefault="00A86B79">
              <w:pPr>
                <w:rPr>
                  <w:szCs w:val="21"/>
                </w:rPr>
              </w:pPr>
              <w:r>
                <w:rPr>
                  <w:szCs w:val="21"/>
                </w:rPr>
                <w:fldChar w:fldCharType="begin"/>
              </w:r>
              <w:r w:rsidR="00792D6B">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kern w:val="0"/>
              <w:szCs w:val="24"/>
            </w:rPr>
            <w:alias w:val="固定资产的说明"/>
            <w:tag w:val="_GBC_05d821e825d142b09cd4d570493bae83"/>
            <w:id w:val="1056431802"/>
            <w:lock w:val="sdtLocked"/>
            <w:placeholder>
              <w:docPart w:val="GBC22222222222222222222222222222"/>
            </w:placeholder>
          </w:sdtPr>
          <w:sdtEndPr/>
          <w:sdtContent>
            <w:p w14:paraId="1BAE81C8" w14:textId="77777777" w:rsidR="00792D6B" w:rsidRPr="00B529C6" w:rsidRDefault="00792D6B" w:rsidP="00792D6B">
              <w:pPr>
                <w:pStyle w:val="afe"/>
                <w:ind w:leftChars="0" w:left="1275" w:hangingChars="607" w:hanging="1275"/>
                <w:rPr>
                  <w:rFonts w:ascii="Times New Roman" w:eastAsiaTheme="minorEastAsia" w:hAnsi="Times New Roman"/>
                  <w:color w:val="000000"/>
                </w:rPr>
              </w:pPr>
              <w:r w:rsidRPr="00B529C6">
                <w:rPr>
                  <w:rFonts w:ascii="Times New Roman" w:eastAsiaTheme="minorEastAsia" w:hAnsi="Times New Roman"/>
                  <w:color w:val="000000"/>
                </w:rPr>
                <w:t>本期折旧额</w:t>
              </w:r>
              <w:r w:rsidRPr="004B095A">
                <w:rPr>
                  <w:rFonts w:ascii="Times New Roman" w:eastAsiaTheme="minorEastAsia" w:hAnsi="Times New Roman"/>
                  <w:color w:val="000000"/>
                </w:rPr>
                <w:t>60,028,411.96</w:t>
              </w:r>
              <w:r w:rsidRPr="00B529C6">
                <w:rPr>
                  <w:rFonts w:ascii="Times New Roman" w:eastAsiaTheme="minorEastAsia" w:hAnsi="Times New Roman"/>
                  <w:color w:val="000000"/>
                </w:rPr>
                <w:t>元。</w:t>
              </w:r>
            </w:p>
            <w:p w14:paraId="15F525D3" w14:textId="71F46B14" w:rsidR="00792D6B" w:rsidRDefault="00792D6B" w:rsidP="00792D6B">
              <w:pPr>
                <w:rPr>
                  <w:rFonts w:ascii="Times New Roman" w:eastAsiaTheme="minorEastAsia" w:hAnsi="Times New Roman"/>
                  <w:color w:val="000000"/>
                </w:rPr>
              </w:pPr>
              <w:r w:rsidRPr="00B529C6">
                <w:rPr>
                  <w:rFonts w:ascii="Times New Roman" w:eastAsiaTheme="minorEastAsia" w:hAnsi="Times New Roman"/>
                  <w:color w:val="000000"/>
                </w:rPr>
                <w:t>本期由在建工程转入固定资产原价为</w:t>
              </w:r>
              <w:r w:rsidR="00EB573E" w:rsidRPr="00EB573E">
                <w:rPr>
                  <w:rFonts w:ascii="Times New Roman" w:eastAsiaTheme="minorEastAsia" w:hAnsi="Times New Roman"/>
                  <w:color w:val="000000"/>
                </w:rPr>
                <w:t>11,510,304.97</w:t>
              </w:r>
              <w:r w:rsidRPr="00B529C6">
                <w:rPr>
                  <w:rFonts w:ascii="Times New Roman" w:eastAsiaTheme="minorEastAsia" w:hAnsi="Times New Roman"/>
                  <w:color w:val="000000"/>
                </w:rPr>
                <w:t>元。</w:t>
              </w:r>
            </w:p>
            <w:p w14:paraId="27ABE3E2" w14:textId="77777777" w:rsidR="00792D6B" w:rsidRDefault="00792D6B" w:rsidP="00792D6B">
              <w:pPr>
                <w:rPr>
                  <w:rFonts w:ascii="Times New Roman" w:eastAsiaTheme="minorEastAsia" w:hAnsi="Times New Roman"/>
                  <w:color w:val="000000"/>
                </w:rPr>
              </w:pPr>
              <w:r w:rsidRPr="00792D6B">
                <w:rPr>
                  <w:rFonts w:ascii="Times New Roman" w:eastAsiaTheme="minorEastAsia" w:hAnsi="Times New Roman"/>
                  <w:color w:val="000000"/>
                </w:rPr>
                <w:t>期末用于抵押的固定资产</w:t>
              </w:r>
              <w:r w:rsidRPr="00792D6B">
                <w:rPr>
                  <w:rFonts w:ascii="Times New Roman" w:eastAsiaTheme="minorEastAsia" w:hAnsi="Times New Roman" w:hint="eastAsia"/>
                  <w:color w:val="000000"/>
                </w:rPr>
                <w:t>价值</w:t>
              </w:r>
              <w:r w:rsidRPr="00792D6B">
                <w:rPr>
                  <w:rFonts w:ascii="Times New Roman" w:eastAsiaTheme="minorEastAsia" w:hAnsi="Times New Roman"/>
                  <w:color w:val="000000"/>
                </w:rPr>
                <w:t>为</w:t>
              </w:r>
              <w:r w:rsidRPr="00792D6B">
                <w:rPr>
                  <w:rFonts w:ascii="Times New Roman" w:eastAsiaTheme="minorEastAsia" w:hAnsi="Times New Roman"/>
                  <w:color w:val="000000"/>
                </w:rPr>
                <w:t>126,077,454.10</w:t>
              </w:r>
              <w:r w:rsidRPr="00792D6B">
                <w:rPr>
                  <w:rFonts w:ascii="Times New Roman" w:eastAsiaTheme="minorEastAsia" w:hAnsi="Times New Roman"/>
                  <w:color w:val="000000"/>
                </w:rPr>
                <w:t>元</w:t>
              </w:r>
              <w:r w:rsidRPr="00792D6B">
                <w:rPr>
                  <w:rFonts w:ascii="Times New Roman" w:eastAsiaTheme="minorEastAsia" w:hAnsi="Times New Roman" w:hint="eastAsia"/>
                  <w:color w:val="000000"/>
                </w:rPr>
                <w:t>。</w:t>
              </w:r>
            </w:p>
            <w:p w14:paraId="1C27F286" w14:textId="4F2E1B48" w:rsidR="00D074C7" w:rsidRDefault="00792D6B" w:rsidP="00792D6B">
              <w:pPr>
                <w:rPr>
                  <w:szCs w:val="21"/>
                </w:rPr>
              </w:pPr>
              <w:r>
                <w:rPr>
                  <w:rFonts w:ascii="Times New Roman" w:eastAsiaTheme="minorEastAsia" w:hAnsi="Times New Roman"/>
                  <w:color w:val="000000"/>
                </w:rPr>
                <w:t>固定资产中无融资租入和经营租出的资产，也无待售资产</w:t>
              </w:r>
              <w:r>
                <w:rPr>
                  <w:rFonts w:ascii="Times New Roman" w:eastAsiaTheme="minorEastAsia" w:hAnsi="Times New Roman" w:hint="eastAsia"/>
                  <w:color w:val="000000"/>
                </w:rPr>
                <w:t>。</w:t>
              </w:r>
            </w:p>
          </w:sdtContent>
        </w:sdt>
      </w:sdtContent>
    </w:sdt>
    <w:p w14:paraId="3037396F" w14:textId="77777777" w:rsidR="00792D6B" w:rsidRDefault="00792D6B">
      <w:pPr>
        <w:rPr>
          <w:color w:val="FF0000"/>
          <w:szCs w:val="21"/>
        </w:rPr>
        <w:sectPr w:rsidR="00792D6B" w:rsidSect="007C6651">
          <w:pgSz w:w="11906" w:h="16838"/>
          <w:pgMar w:top="1525" w:right="1276" w:bottom="1440" w:left="1797" w:header="856" w:footer="992" w:gutter="0"/>
          <w:cols w:space="425"/>
          <w:docGrid w:linePitch="312"/>
        </w:sectPr>
      </w:pPr>
    </w:p>
    <w:p w14:paraId="7F4185B1"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lastRenderedPageBreak/>
        <w:t>在建工程</w:t>
      </w:r>
    </w:p>
    <w:sdt>
      <w:sdtPr>
        <w:rPr>
          <w:rFonts w:ascii="宋体" w:hAnsi="宋体" w:cs="宋体" w:hint="eastAsia"/>
          <w:b w:val="0"/>
          <w:bCs w:val="0"/>
          <w:kern w:val="0"/>
          <w:szCs w:val="21"/>
        </w:rPr>
        <w:alias w:val="模块:在建工程情况"/>
        <w:tag w:val="_SEC_a02b3ec882b24e089808f0414c70e5ec"/>
        <w:id w:val="1575389774"/>
        <w:lock w:val="sdtLocked"/>
        <w:placeholder>
          <w:docPart w:val="GBC22222222222222222222222222222"/>
        </w:placeholder>
      </w:sdtPr>
      <w:sdtEndPr>
        <w:rPr>
          <w:szCs w:val="24"/>
        </w:rPr>
      </w:sdtEndPr>
      <w:sdtContent>
        <w:p w14:paraId="0FB2E5E5" w14:textId="77777777" w:rsidR="00D074C7" w:rsidRDefault="00A86B79">
          <w:pPr>
            <w:pStyle w:val="4"/>
            <w:numPr>
              <w:ilvl w:val="0"/>
              <w:numId w:val="68"/>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687131426"/>
            <w:lock w:val="sdtContentLocked"/>
            <w:placeholder>
              <w:docPart w:val="GBC22222222222222222222222222222"/>
            </w:placeholder>
          </w:sdtPr>
          <w:sdtEndPr/>
          <w:sdtContent>
            <w:p w14:paraId="5D2A28C7" w14:textId="1E25D915" w:rsidR="00D074C7" w:rsidRDefault="00A86B79">
              <w:r>
                <w:fldChar w:fldCharType="begin"/>
              </w:r>
              <w:r w:rsidR="0010003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86A15A5" w14:textId="77777777" w:rsidR="00100039" w:rsidRDefault="00A86B79">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01"/>
            <w:gridCol w:w="1842"/>
            <w:gridCol w:w="1842"/>
            <w:gridCol w:w="1823"/>
            <w:gridCol w:w="1820"/>
            <w:gridCol w:w="1842"/>
            <w:gridCol w:w="1865"/>
          </w:tblGrid>
          <w:tr w:rsidR="00100039" w14:paraId="3CCE27C7" w14:textId="77777777" w:rsidTr="00F53791">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14:paraId="15B355F3" w14:textId="77777777" w:rsidR="00100039" w:rsidRDefault="00100039" w:rsidP="00F53791">
                <w:pPr>
                  <w:jc w:val="center"/>
                  <w:rPr>
                    <w:szCs w:val="21"/>
                  </w:rPr>
                </w:pPr>
                <w:r>
                  <w:rPr>
                    <w:rFonts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14:paraId="1BF51310" w14:textId="77777777" w:rsidR="00100039" w:rsidRDefault="00100039" w:rsidP="00F53791">
                <w:pPr>
                  <w:jc w:val="center"/>
                  <w:rPr>
                    <w:szCs w:val="21"/>
                  </w:rPr>
                </w:pPr>
                <w:r>
                  <w:rPr>
                    <w:rFonts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14:paraId="23E900BD" w14:textId="77777777" w:rsidR="00100039" w:rsidRDefault="00100039" w:rsidP="00F53791">
                <w:pPr>
                  <w:jc w:val="center"/>
                  <w:rPr>
                    <w:szCs w:val="21"/>
                  </w:rPr>
                </w:pPr>
                <w:r>
                  <w:rPr>
                    <w:rFonts w:hint="eastAsia"/>
                    <w:szCs w:val="21"/>
                  </w:rPr>
                  <w:t>期初余额</w:t>
                </w:r>
              </w:p>
            </w:tc>
          </w:tr>
          <w:tr w:rsidR="00100039" w14:paraId="1AE9F37B" w14:textId="77777777" w:rsidTr="00F53791">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14:paraId="4BD8E452" w14:textId="77777777" w:rsidR="00100039" w:rsidRDefault="00100039" w:rsidP="00F53791">
                <w:pPr>
                  <w:tabs>
                    <w:tab w:val="left" w:pos="420"/>
                  </w:tabs>
                  <w:ind w:left="420" w:hanging="420"/>
                  <w:jc w:val="center"/>
                  <w:rPr>
                    <w:szCs w:val="21"/>
                  </w:rPr>
                </w:pPr>
              </w:p>
            </w:tc>
            <w:tc>
              <w:tcPr>
                <w:tcW w:w="661" w:type="pct"/>
                <w:tcBorders>
                  <w:top w:val="single" w:sz="6" w:space="0" w:color="auto"/>
                  <w:left w:val="single" w:sz="6" w:space="0" w:color="auto"/>
                  <w:bottom w:val="single" w:sz="6" w:space="0" w:color="auto"/>
                  <w:right w:val="single" w:sz="6" w:space="0" w:color="auto"/>
                </w:tcBorders>
                <w:vAlign w:val="center"/>
              </w:tcPr>
              <w:p w14:paraId="5ABBEE43" w14:textId="77777777" w:rsidR="00100039" w:rsidRDefault="00100039" w:rsidP="00F53791">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14:paraId="76B05D53" w14:textId="77777777" w:rsidR="00100039" w:rsidRDefault="00100039" w:rsidP="00F53791">
                <w:pPr>
                  <w:pStyle w:val="11"/>
                </w:pPr>
                <w:r>
                  <w:rPr>
                    <w:rFonts w:hint="eastAsia"/>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14:paraId="66F922F3" w14:textId="77777777" w:rsidR="00100039" w:rsidRDefault="00100039" w:rsidP="00F53791">
                <w:pPr>
                  <w:pStyle w:val="11"/>
                </w:pPr>
                <w:r>
                  <w:rPr>
                    <w:rFonts w:hint="eastAsia"/>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14:paraId="7EBEB065" w14:textId="77777777" w:rsidR="00100039" w:rsidRDefault="00100039" w:rsidP="00F53791">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14:paraId="74821703" w14:textId="77777777" w:rsidR="00100039" w:rsidRDefault="00100039" w:rsidP="00F53791">
                <w:pPr>
                  <w:pStyle w:val="11"/>
                </w:pPr>
                <w:r>
                  <w:rPr>
                    <w:rFonts w:hint="eastAsia"/>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14:paraId="3DB9C5E7" w14:textId="77777777" w:rsidR="00100039" w:rsidRDefault="00100039" w:rsidP="00F53791">
                <w:pPr>
                  <w:pStyle w:val="11"/>
                </w:pPr>
                <w:r>
                  <w:rPr>
                    <w:rFonts w:hint="eastAsia"/>
                  </w:rPr>
                  <w:t>账面价值</w:t>
                </w:r>
              </w:p>
            </w:tc>
          </w:tr>
          <w:sdt>
            <w:sdtPr>
              <w:rPr>
                <w:szCs w:val="21"/>
              </w:rPr>
              <w:alias w:val="在建工程情况明细"/>
              <w:tag w:val="_TUP_33657c285bed467db1f9c5ec10046bbf"/>
              <w:id w:val="-1072508566"/>
              <w:lock w:val="sdtLocked"/>
            </w:sdtPr>
            <w:sdtEndPr/>
            <w:sdtContent>
              <w:tr w:rsidR="00100039" w14:paraId="550107D9" w14:textId="77777777" w:rsidTr="00F53791">
                <w:trPr>
                  <w:cantSplit/>
                </w:trPr>
                <w:sdt>
                  <w:sdtPr>
                    <w:rPr>
                      <w:szCs w:val="21"/>
                    </w:rPr>
                    <w:alias w:val="在建工程情况明细－项目"/>
                    <w:tag w:val="_GBC_0921ec21dc1d4bd0a0fc2d7ced9a6553"/>
                    <w:id w:val="146398078"/>
                    <w:lock w:val="sdtLocked"/>
                  </w:sdtPr>
                  <w:sdtEndPr/>
                  <w:sdtContent>
                    <w:tc>
                      <w:tcPr>
                        <w:tcW w:w="1041" w:type="pct"/>
                        <w:tcBorders>
                          <w:top w:val="single" w:sz="6" w:space="0" w:color="auto"/>
                          <w:left w:val="single" w:sz="6" w:space="0" w:color="auto"/>
                          <w:bottom w:val="single" w:sz="6" w:space="0" w:color="auto"/>
                          <w:right w:val="single" w:sz="6" w:space="0" w:color="auto"/>
                        </w:tcBorders>
                      </w:tcPr>
                      <w:p w14:paraId="1C2E70E1" w14:textId="77777777" w:rsidR="00100039" w:rsidRDefault="00100039" w:rsidP="00F53791">
                        <w:pPr>
                          <w:rPr>
                            <w:szCs w:val="21"/>
                          </w:rPr>
                        </w:pPr>
                        <w:r>
                          <w:rPr>
                            <w:szCs w:val="21"/>
                          </w:rPr>
                          <w:t>抗肿瘤药合成、精烘包、制剂车间改造工程</w:t>
                        </w:r>
                      </w:p>
                    </w:tc>
                  </w:sdtContent>
                </w:sdt>
                <w:sdt>
                  <w:sdtPr>
                    <w:rPr>
                      <w:szCs w:val="21"/>
                    </w:rPr>
                    <w:alias w:val="在建工程情况明细－账面原值"/>
                    <w:tag w:val="_GBC_1d038761ff634a0f836c56c551f38840"/>
                    <w:id w:val="-452015981"/>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3CAD2E3F" w14:textId="77777777" w:rsidR="00100039" w:rsidRDefault="00100039" w:rsidP="00F53791">
                        <w:pPr>
                          <w:ind w:right="105"/>
                          <w:jc w:val="right"/>
                          <w:rPr>
                            <w:szCs w:val="21"/>
                          </w:rPr>
                        </w:pPr>
                        <w:r>
                          <w:rPr>
                            <w:szCs w:val="21"/>
                          </w:rPr>
                          <w:t>14,054,188.50</w:t>
                        </w:r>
                      </w:p>
                    </w:tc>
                  </w:sdtContent>
                </w:sdt>
                <w:sdt>
                  <w:sdtPr>
                    <w:rPr>
                      <w:szCs w:val="21"/>
                    </w:rPr>
                    <w:alias w:val="在建工程情况明细－跌价准备"/>
                    <w:tag w:val="_GBC_5dc38ae8f3ee4d4397f5a58414179670"/>
                    <w:id w:val="87511980"/>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5AD3FDCD" w14:textId="77777777" w:rsidR="00100039" w:rsidRDefault="00100039" w:rsidP="00F53791">
                        <w:pPr>
                          <w:ind w:right="73"/>
                          <w:jc w:val="right"/>
                          <w:rPr>
                            <w:szCs w:val="21"/>
                          </w:rPr>
                        </w:pPr>
                      </w:p>
                    </w:tc>
                  </w:sdtContent>
                </w:sdt>
                <w:sdt>
                  <w:sdtPr>
                    <w:rPr>
                      <w:szCs w:val="21"/>
                    </w:rPr>
                    <w:alias w:val="在建工程情况明细－账面净值"/>
                    <w:tag w:val="_GBC_6e5c0b56365e446f9e41481b961f709f"/>
                    <w:id w:val="1201518734"/>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11BC964A" w14:textId="77777777" w:rsidR="00100039" w:rsidRDefault="00100039" w:rsidP="00F53791">
                        <w:pPr>
                          <w:ind w:right="73"/>
                          <w:jc w:val="right"/>
                          <w:rPr>
                            <w:szCs w:val="21"/>
                          </w:rPr>
                        </w:pPr>
                        <w:r>
                          <w:rPr>
                            <w:szCs w:val="21"/>
                          </w:rPr>
                          <w:t>14,054,188.50</w:t>
                        </w:r>
                      </w:p>
                    </w:tc>
                  </w:sdtContent>
                </w:sdt>
                <w:sdt>
                  <w:sdtPr>
                    <w:rPr>
                      <w:szCs w:val="21"/>
                    </w:rPr>
                    <w:alias w:val="在建工程情况明细－账面原值"/>
                    <w:tag w:val="_GBC_e9275a5cff314d7186cbc0a908e31061"/>
                    <w:id w:val="1998922554"/>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0ADE4F2E" w14:textId="77777777" w:rsidR="00100039" w:rsidRDefault="00100039" w:rsidP="00F53791">
                        <w:pPr>
                          <w:jc w:val="right"/>
                          <w:rPr>
                            <w:szCs w:val="21"/>
                          </w:rPr>
                        </w:pPr>
                        <w:r>
                          <w:rPr>
                            <w:szCs w:val="21"/>
                          </w:rPr>
                          <w:t>13,353,315.41</w:t>
                        </w:r>
                      </w:p>
                    </w:tc>
                  </w:sdtContent>
                </w:sdt>
                <w:sdt>
                  <w:sdtPr>
                    <w:rPr>
                      <w:szCs w:val="21"/>
                    </w:rPr>
                    <w:alias w:val="在建工程情况明细－跌价准备"/>
                    <w:tag w:val="_GBC_64937eca37d4421e8b8042f44ff8f045"/>
                    <w:id w:val="-1264533085"/>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0D905754" w14:textId="77777777" w:rsidR="00100039" w:rsidRDefault="00100039" w:rsidP="00F53791">
                        <w:pPr>
                          <w:jc w:val="right"/>
                          <w:rPr>
                            <w:szCs w:val="21"/>
                          </w:rPr>
                        </w:pPr>
                      </w:p>
                    </w:tc>
                  </w:sdtContent>
                </w:sdt>
                <w:sdt>
                  <w:sdtPr>
                    <w:rPr>
                      <w:szCs w:val="21"/>
                    </w:rPr>
                    <w:alias w:val="在建工程情况明细－账面价值"/>
                    <w:tag w:val="_GBC_7b4b0089ceb6418d919bb1af4757fffd"/>
                    <w:id w:val="-481780745"/>
                    <w:lock w:val="sdtLocked"/>
                  </w:sdtPr>
                  <w:sdtEndPr/>
                  <w:sdtContent>
                    <w:tc>
                      <w:tcPr>
                        <w:tcW w:w="669" w:type="pct"/>
                        <w:tcBorders>
                          <w:top w:val="single" w:sz="6" w:space="0" w:color="auto"/>
                          <w:left w:val="single" w:sz="6" w:space="0" w:color="auto"/>
                          <w:bottom w:val="single" w:sz="6" w:space="0" w:color="auto"/>
                          <w:right w:val="single" w:sz="6" w:space="0" w:color="auto"/>
                        </w:tcBorders>
                      </w:tcPr>
                      <w:p w14:paraId="7572ED28" w14:textId="77777777" w:rsidR="00100039" w:rsidRDefault="00100039" w:rsidP="00F53791">
                        <w:pPr>
                          <w:jc w:val="right"/>
                          <w:rPr>
                            <w:szCs w:val="21"/>
                          </w:rPr>
                        </w:pPr>
                        <w:r>
                          <w:rPr>
                            <w:szCs w:val="21"/>
                          </w:rPr>
                          <w:t>13,353,315.41</w:t>
                        </w:r>
                      </w:p>
                    </w:tc>
                  </w:sdtContent>
                </w:sdt>
              </w:tr>
            </w:sdtContent>
          </w:sdt>
          <w:sdt>
            <w:sdtPr>
              <w:rPr>
                <w:szCs w:val="21"/>
              </w:rPr>
              <w:alias w:val="在建工程情况明细"/>
              <w:tag w:val="_TUP_33657c285bed467db1f9c5ec10046bbf"/>
              <w:id w:val="-851796658"/>
              <w:lock w:val="sdtLocked"/>
            </w:sdtPr>
            <w:sdtEndPr/>
            <w:sdtContent>
              <w:tr w:rsidR="00100039" w14:paraId="6A7242E7" w14:textId="77777777" w:rsidTr="00F53791">
                <w:trPr>
                  <w:cantSplit/>
                </w:trPr>
                <w:sdt>
                  <w:sdtPr>
                    <w:rPr>
                      <w:szCs w:val="21"/>
                    </w:rPr>
                    <w:alias w:val="在建工程情况明细－项目"/>
                    <w:tag w:val="_GBC_0921ec21dc1d4bd0a0fc2d7ced9a6553"/>
                    <w:id w:val="1118332994"/>
                    <w:lock w:val="sdtLocked"/>
                  </w:sdtPr>
                  <w:sdtEndPr/>
                  <w:sdtContent>
                    <w:tc>
                      <w:tcPr>
                        <w:tcW w:w="1041" w:type="pct"/>
                        <w:tcBorders>
                          <w:top w:val="single" w:sz="6" w:space="0" w:color="auto"/>
                          <w:left w:val="single" w:sz="6" w:space="0" w:color="auto"/>
                          <w:bottom w:val="single" w:sz="6" w:space="0" w:color="auto"/>
                          <w:right w:val="single" w:sz="6" w:space="0" w:color="auto"/>
                        </w:tcBorders>
                      </w:tcPr>
                      <w:p w14:paraId="2396F476" w14:textId="77777777" w:rsidR="00100039" w:rsidRDefault="00100039" w:rsidP="00F53791">
                        <w:pPr>
                          <w:rPr>
                            <w:szCs w:val="21"/>
                          </w:rPr>
                        </w:pPr>
                        <w:r>
                          <w:rPr>
                            <w:szCs w:val="21"/>
                          </w:rPr>
                          <w:t>原料药（河东）制剂（河西）调整改建项目</w:t>
                        </w:r>
                      </w:p>
                    </w:tc>
                  </w:sdtContent>
                </w:sdt>
                <w:sdt>
                  <w:sdtPr>
                    <w:rPr>
                      <w:szCs w:val="21"/>
                    </w:rPr>
                    <w:alias w:val="在建工程情况明细－账面原值"/>
                    <w:tag w:val="_GBC_1d038761ff634a0f836c56c551f38840"/>
                    <w:id w:val="58142549"/>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712D2A88" w14:textId="77777777" w:rsidR="00100039" w:rsidRDefault="00100039" w:rsidP="00F53791">
                        <w:pPr>
                          <w:ind w:right="105"/>
                          <w:jc w:val="right"/>
                          <w:rPr>
                            <w:szCs w:val="21"/>
                          </w:rPr>
                        </w:pPr>
                        <w:r>
                          <w:rPr>
                            <w:szCs w:val="21"/>
                          </w:rPr>
                          <w:t>3,649,947.63</w:t>
                        </w:r>
                      </w:p>
                    </w:tc>
                  </w:sdtContent>
                </w:sdt>
                <w:sdt>
                  <w:sdtPr>
                    <w:rPr>
                      <w:szCs w:val="21"/>
                    </w:rPr>
                    <w:alias w:val="在建工程情况明细－跌价准备"/>
                    <w:tag w:val="_GBC_5dc38ae8f3ee4d4397f5a58414179670"/>
                    <w:id w:val="781769487"/>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6CC5912C" w14:textId="77777777" w:rsidR="00100039" w:rsidRDefault="00100039" w:rsidP="00F53791">
                        <w:pPr>
                          <w:ind w:right="73"/>
                          <w:jc w:val="right"/>
                          <w:rPr>
                            <w:szCs w:val="21"/>
                          </w:rPr>
                        </w:pPr>
                      </w:p>
                    </w:tc>
                  </w:sdtContent>
                </w:sdt>
                <w:sdt>
                  <w:sdtPr>
                    <w:rPr>
                      <w:szCs w:val="21"/>
                    </w:rPr>
                    <w:alias w:val="在建工程情况明细－账面净值"/>
                    <w:tag w:val="_GBC_6e5c0b56365e446f9e41481b961f709f"/>
                    <w:id w:val="1005791635"/>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725F493B" w14:textId="77777777" w:rsidR="00100039" w:rsidRDefault="00100039" w:rsidP="00F53791">
                        <w:pPr>
                          <w:ind w:right="73"/>
                          <w:jc w:val="right"/>
                          <w:rPr>
                            <w:szCs w:val="21"/>
                          </w:rPr>
                        </w:pPr>
                        <w:r>
                          <w:rPr>
                            <w:szCs w:val="21"/>
                          </w:rPr>
                          <w:t>3,649,947.63</w:t>
                        </w:r>
                      </w:p>
                    </w:tc>
                  </w:sdtContent>
                </w:sdt>
                <w:sdt>
                  <w:sdtPr>
                    <w:rPr>
                      <w:szCs w:val="21"/>
                    </w:rPr>
                    <w:alias w:val="在建工程情况明细－账面原值"/>
                    <w:tag w:val="_GBC_e9275a5cff314d7186cbc0a908e31061"/>
                    <w:id w:val="1049724825"/>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4C894D33" w14:textId="77777777" w:rsidR="00100039" w:rsidRDefault="00100039" w:rsidP="00F53791">
                        <w:pPr>
                          <w:jc w:val="right"/>
                          <w:rPr>
                            <w:szCs w:val="21"/>
                          </w:rPr>
                        </w:pPr>
                        <w:r>
                          <w:rPr>
                            <w:szCs w:val="21"/>
                          </w:rPr>
                          <w:t>9,118,216.92</w:t>
                        </w:r>
                      </w:p>
                    </w:tc>
                  </w:sdtContent>
                </w:sdt>
                <w:sdt>
                  <w:sdtPr>
                    <w:rPr>
                      <w:szCs w:val="21"/>
                    </w:rPr>
                    <w:alias w:val="在建工程情况明细－跌价准备"/>
                    <w:tag w:val="_GBC_64937eca37d4421e8b8042f44ff8f045"/>
                    <w:id w:val="1535301200"/>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4A63859A" w14:textId="77777777" w:rsidR="00100039" w:rsidRDefault="00100039" w:rsidP="00F53791">
                        <w:pPr>
                          <w:jc w:val="right"/>
                          <w:rPr>
                            <w:szCs w:val="21"/>
                          </w:rPr>
                        </w:pPr>
                      </w:p>
                    </w:tc>
                  </w:sdtContent>
                </w:sdt>
                <w:sdt>
                  <w:sdtPr>
                    <w:rPr>
                      <w:szCs w:val="21"/>
                    </w:rPr>
                    <w:alias w:val="在建工程情况明细－账面价值"/>
                    <w:tag w:val="_GBC_7b4b0089ceb6418d919bb1af4757fffd"/>
                    <w:id w:val="517195034"/>
                    <w:lock w:val="sdtLocked"/>
                  </w:sdtPr>
                  <w:sdtEndPr/>
                  <w:sdtContent>
                    <w:tc>
                      <w:tcPr>
                        <w:tcW w:w="669" w:type="pct"/>
                        <w:tcBorders>
                          <w:top w:val="single" w:sz="6" w:space="0" w:color="auto"/>
                          <w:left w:val="single" w:sz="6" w:space="0" w:color="auto"/>
                          <w:bottom w:val="single" w:sz="6" w:space="0" w:color="auto"/>
                          <w:right w:val="single" w:sz="6" w:space="0" w:color="auto"/>
                        </w:tcBorders>
                      </w:tcPr>
                      <w:p w14:paraId="67094A3F" w14:textId="77777777" w:rsidR="00100039" w:rsidRDefault="00100039" w:rsidP="00F53791">
                        <w:pPr>
                          <w:jc w:val="right"/>
                          <w:rPr>
                            <w:szCs w:val="21"/>
                          </w:rPr>
                        </w:pPr>
                        <w:r>
                          <w:rPr>
                            <w:szCs w:val="21"/>
                          </w:rPr>
                          <w:t>9,118,216.92</w:t>
                        </w:r>
                      </w:p>
                    </w:tc>
                  </w:sdtContent>
                </w:sdt>
              </w:tr>
            </w:sdtContent>
          </w:sdt>
          <w:sdt>
            <w:sdtPr>
              <w:rPr>
                <w:szCs w:val="21"/>
              </w:rPr>
              <w:alias w:val="在建工程情况明细"/>
              <w:tag w:val="_TUP_33657c285bed467db1f9c5ec10046bbf"/>
              <w:id w:val="-163093546"/>
              <w:lock w:val="sdtLocked"/>
            </w:sdtPr>
            <w:sdtEndPr/>
            <w:sdtContent>
              <w:tr w:rsidR="00100039" w14:paraId="245214BE" w14:textId="77777777" w:rsidTr="00F53791">
                <w:trPr>
                  <w:cantSplit/>
                </w:trPr>
                <w:sdt>
                  <w:sdtPr>
                    <w:rPr>
                      <w:szCs w:val="21"/>
                    </w:rPr>
                    <w:alias w:val="在建工程情况明细－项目"/>
                    <w:tag w:val="_GBC_0921ec21dc1d4bd0a0fc2d7ced9a6553"/>
                    <w:id w:val="396870033"/>
                    <w:lock w:val="sdtLocked"/>
                  </w:sdtPr>
                  <w:sdtEndPr/>
                  <w:sdtContent>
                    <w:tc>
                      <w:tcPr>
                        <w:tcW w:w="1041" w:type="pct"/>
                        <w:tcBorders>
                          <w:top w:val="single" w:sz="6" w:space="0" w:color="auto"/>
                          <w:left w:val="single" w:sz="6" w:space="0" w:color="auto"/>
                          <w:bottom w:val="single" w:sz="6" w:space="0" w:color="auto"/>
                          <w:right w:val="single" w:sz="6" w:space="0" w:color="auto"/>
                        </w:tcBorders>
                      </w:tcPr>
                      <w:p w14:paraId="3C7D86F6" w14:textId="77777777" w:rsidR="00100039" w:rsidRDefault="00100039" w:rsidP="00F53791">
                        <w:pPr>
                          <w:rPr>
                            <w:szCs w:val="21"/>
                          </w:rPr>
                        </w:pPr>
                        <w:r>
                          <w:rPr>
                            <w:szCs w:val="21"/>
                          </w:rPr>
                          <w:t>内皮中试设备及改造项目</w:t>
                        </w:r>
                      </w:p>
                    </w:tc>
                  </w:sdtContent>
                </w:sdt>
                <w:sdt>
                  <w:sdtPr>
                    <w:rPr>
                      <w:szCs w:val="21"/>
                    </w:rPr>
                    <w:alias w:val="在建工程情况明细－账面原值"/>
                    <w:tag w:val="_GBC_1d038761ff634a0f836c56c551f38840"/>
                    <w:id w:val="857623343"/>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36AF6C8D" w14:textId="77777777" w:rsidR="00100039" w:rsidRDefault="00100039" w:rsidP="00F53791">
                        <w:pPr>
                          <w:ind w:right="105"/>
                          <w:jc w:val="right"/>
                          <w:rPr>
                            <w:szCs w:val="21"/>
                          </w:rPr>
                        </w:pPr>
                        <w:r>
                          <w:rPr>
                            <w:szCs w:val="21"/>
                          </w:rPr>
                          <w:t>12,617,191.07</w:t>
                        </w:r>
                      </w:p>
                    </w:tc>
                  </w:sdtContent>
                </w:sdt>
                <w:sdt>
                  <w:sdtPr>
                    <w:rPr>
                      <w:szCs w:val="21"/>
                    </w:rPr>
                    <w:alias w:val="在建工程情况明细－跌价准备"/>
                    <w:tag w:val="_GBC_5dc38ae8f3ee4d4397f5a58414179670"/>
                    <w:id w:val="-1498808375"/>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02E42742" w14:textId="77777777" w:rsidR="00100039" w:rsidRDefault="00100039" w:rsidP="00F53791">
                        <w:pPr>
                          <w:ind w:right="73"/>
                          <w:jc w:val="right"/>
                          <w:rPr>
                            <w:szCs w:val="21"/>
                          </w:rPr>
                        </w:pPr>
                      </w:p>
                    </w:tc>
                  </w:sdtContent>
                </w:sdt>
                <w:sdt>
                  <w:sdtPr>
                    <w:rPr>
                      <w:szCs w:val="21"/>
                    </w:rPr>
                    <w:alias w:val="在建工程情况明细－账面净值"/>
                    <w:tag w:val="_GBC_6e5c0b56365e446f9e41481b961f709f"/>
                    <w:id w:val="934322765"/>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05C2ADC7" w14:textId="77777777" w:rsidR="00100039" w:rsidRDefault="00100039" w:rsidP="00F53791">
                        <w:pPr>
                          <w:ind w:right="73"/>
                          <w:jc w:val="right"/>
                          <w:rPr>
                            <w:szCs w:val="21"/>
                          </w:rPr>
                        </w:pPr>
                        <w:r>
                          <w:rPr>
                            <w:szCs w:val="21"/>
                          </w:rPr>
                          <w:t>12,617,191.07</w:t>
                        </w:r>
                      </w:p>
                    </w:tc>
                  </w:sdtContent>
                </w:sdt>
                <w:sdt>
                  <w:sdtPr>
                    <w:rPr>
                      <w:szCs w:val="21"/>
                    </w:rPr>
                    <w:alias w:val="在建工程情况明细－账面原值"/>
                    <w:tag w:val="_GBC_e9275a5cff314d7186cbc0a908e31061"/>
                    <w:id w:val="-694233995"/>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18915183" w14:textId="77777777" w:rsidR="00100039" w:rsidRDefault="00100039" w:rsidP="00F53791">
                        <w:pPr>
                          <w:jc w:val="right"/>
                          <w:rPr>
                            <w:szCs w:val="21"/>
                          </w:rPr>
                        </w:pPr>
                        <w:r>
                          <w:rPr>
                            <w:szCs w:val="21"/>
                          </w:rPr>
                          <w:t>3,562,025.85</w:t>
                        </w:r>
                      </w:p>
                    </w:tc>
                  </w:sdtContent>
                </w:sdt>
                <w:sdt>
                  <w:sdtPr>
                    <w:rPr>
                      <w:szCs w:val="21"/>
                    </w:rPr>
                    <w:alias w:val="在建工程情况明细－跌价准备"/>
                    <w:tag w:val="_GBC_64937eca37d4421e8b8042f44ff8f045"/>
                    <w:id w:val="-398288724"/>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19F0CB20" w14:textId="77777777" w:rsidR="00100039" w:rsidRDefault="00100039" w:rsidP="00F53791">
                        <w:pPr>
                          <w:jc w:val="right"/>
                          <w:rPr>
                            <w:szCs w:val="21"/>
                          </w:rPr>
                        </w:pPr>
                      </w:p>
                    </w:tc>
                  </w:sdtContent>
                </w:sdt>
                <w:sdt>
                  <w:sdtPr>
                    <w:rPr>
                      <w:szCs w:val="21"/>
                    </w:rPr>
                    <w:alias w:val="在建工程情况明细－账面价值"/>
                    <w:tag w:val="_GBC_7b4b0089ceb6418d919bb1af4757fffd"/>
                    <w:id w:val="1783609089"/>
                    <w:lock w:val="sdtLocked"/>
                  </w:sdtPr>
                  <w:sdtEndPr/>
                  <w:sdtContent>
                    <w:tc>
                      <w:tcPr>
                        <w:tcW w:w="669" w:type="pct"/>
                        <w:tcBorders>
                          <w:top w:val="single" w:sz="6" w:space="0" w:color="auto"/>
                          <w:left w:val="single" w:sz="6" w:space="0" w:color="auto"/>
                          <w:bottom w:val="single" w:sz="6" w:space="0" w:color="auto"/>
                          <w:right w:val="single" w:sz="6" w:space="0" w:color="auto"/>
                        </w:tcBorders>
                      </w:tcPr>
                      <w:p w14:paraId="45AD4C3A" w14:textId="77777777" w:rsidR="00100039" w:rsidRDefault="00100039" w:rsidP="00F53791">
                        <w:pPr>
                          <w:jc w:val="right"/>
                          <w:rPr>
                            <w:szCs w:val="21"/>
                          </w:rPr>
                        </w:pPr>
                        <w:r>
                          <w:rPr>
                            <w:szCs w:val="21"/>
                          </w:rPr>
                          <w:t>3,562,025.85</w:t>
                        </w:r>
                      </w:p>
                    </w:tc>
                  </w:sdtContent>
                </w:sdt>
              </w:tr>
            </w:sdtContent>
          </w:sdt>
          <w:sdt>
            <w:sdtPr>
              <w:rPr>
                <w:szCs w:val="21"/>
              </w:rPr>
              <w:alias w:val="在建工程情况明细"/>
              <w:tag w:val="_TUP_33657c285bed467db1f9c5ec10046bbf"/>
              <w:id w:val="1219012567"/>
              <w:lock w:val="sdtLocked"/>
            </w:sdtPr>
            <w:sdtEndPr/>
            <w:sdtContent>
              <w:tr w:rsidR="00100039" w14:paraId="5CBFAA65" w14:textId="77777777" w:rsidTr="00F53791">
                <w:trPr>
                  <w:cantSplit/>
                </w:trPr>
                <w:sdt>
                  <w:sdtPr>
                    <w:rPr>
                      <w:szCs w:val="21"/>
                    </w:rPr>
                    <w:alias w:val="在建工程情况明细－项目"/>
                    <w:tag w:val="_GBC_0921ec21dc1d4bd0a0fc2d7ced9a6553"/>
                    <w:id w:val="1760720432"/>
                    <w:lock w:val="sdtLocked"/>
                  </w:sdtPr>
                  <w:sdtEndPr/>
                  <w:sdtContent>
                    <w:tc>
                      <w:tcPr>
                        <w:tcW w:w="1041" w:type="pct"/>
                        <w:tcBorders>
                          <w:top w:val="single" w:sz="6" w:space="0" w:color="auto"/>
                          <w:left w:val="single" w:sz="6" w:space="0" w:color="auto"/>
                          <w:bottom w:val="single" w:sz="6" w:space="0" w:color="auto"/>
                          <w:right w:val="single" w:sz="6" w:space="0" w:color="auto"/>
                        </w:tcBorders>
                      </w:tcPr>
                      <w:p w14:paraId="7BF279B6" w14:textId="77777777" w:rsidR="00100039" w:rsidRDefault="00100039" w:rsidP="00F53791">
                        <w:pPr>
                          <w:rPr>
                            <w:szCs w:val="21"/>
                          </w:rPr>
                        </w:pPr>
                        <w:r>
                          <w:rPr>
                            <w:szCs w:val="21"/>
                          </w:rPr>
                          <w:t>响水恒利达科技二期工程</w:t>
                        </w:r>
                      </w:p>
                    </w:tc>
                  </w:sdtContent>
                </w:sdt>
                <w:sdt>
                  <w:sdtPr>
                    <w:rPr>
                      <w:szCs w:val="21"/>
                    </w:rPr>
                    <w:alias w:val="在建工程情况明细－账面原值"/>
                    <w:tag w:val="_GBC_1d038761ff634a0f836c56c551f38840"/>
                    <w:id w:val="1875121577"/>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20344044" w14:textId="77777777" w:rsidR="00100039" w:rsidRDefault="00100039" w:rsidP="00F53791">
                        <w:pPr>
                          <w:ind w:right="105"/>
                          <w:jc w:val="right"/>
                          <w:rPr>
                            <w:szCs w:val="21"/>
                          </w:rPr>
                        </w:pPr>
                        <w:r>
                          <w:rPr>
                            <w:szCs w:val="21"/>
                          </w:rPr>
                          <w:t>141,229,178.80</w:t>
                        </w:r>
                      </w:p>
                    </w:tc>
                  </w:sdtContent>
                </w:sdt>
                <w:sdt>
                  <w:sdtPr>
                    <w:rPr>
                      <w:szCs w:val="21"/>
                    </w:rPr>
                    <w:alias w:val="在建工程情况明细－跌价准备"/>
                    <w:tag w:val="_GBC_5dc38ae8f3ee4d4397f5a58414179670"/>
                    <w:id w:val="1147927969"/>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0F924201" w14:textId="77777777" w:rsidR="00100039" w:rsidRDefault="00100039" w:rsidP="00F53791">
                        <w:pPr>
                          <w:ind w:right="73"/>
                          <w:jc w:val="right"/>
                          <w:rPr>
                            <w:szCs w:val="21"/>
                          </w:rPr>
                        </w:pPr>
                      </w:p>
                    </w:tc>
                  </w:sdtContent>
                </w:sdt>
                <w:sdt>
                  <w:sdtPr>
                    <w:rPr>
                      <w:szCs w:val="21"/>
                    </w:rPr>
                    <w:alias w:val="在建工程情况明细－账面净值"/>
                    <w:tag w:val="_GBC_6e5c0b56365e446f9e41481b961f709f"/>
                    <w:id w:val="1736978211"/>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78FAD6E8" w14:textId="77777777" w:rsidR="00100039" w:rsidRDefault="00100039" w:rsidP="00F53791">
                        <w:pPr>
                          <w:ind w:right="73"/>
                          <w:jc w:val="right"/>
                          <w:rPr>
                            <w:szCs w:val="21"/>
                          </w:rPr>
                        </w:pPr>
                        <w:r>
                          <w:rPr>
                            <w:szCs w:val="21"/>
                          </w:rPr>
                          <w:t>141,229,178.80</w:t>
                        </w:r>
                      </w:p>
                    </w:tc>
                  </w:sdtContent>
                </w:sdt>
                <w:sdt>
                  <w:sdtPr>
                    <w:rPr>
                      <w:szCs w:val="21"/>
                    </w:rPr>
                    <w:alias w:val="在建工程情况明细－账面原值"/>
                    <w:tag w:val="_GBC_e9275a5cff314d7186cbc0a908e31061"/>
                    <w:id w:val="-1748483146"/>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4A138B7A" w14:textId="77777777" w:rsidR="00100039" w:rsidRDefault="00100039" w:rsidP="00F53791">
                        <w:pPr>
                          <w:jc w:val="right"/>
                          <w:rPr>
                            <w:szCs w:val="21"/>
                          </w:rPr>
                        </w:pPr>
                      </w:p>
                    </w:tc>
                  </w:sdtContent>
                </w:sdt>
                <w:sdt>
                  <w:sdtPr>
                    <w:rPr>
                      <w:szCs w:val="21"/>
                    </w:rPr>
                    <w:alias w:val="在建工程情况明细－跌价准备"/>
                    <w:tag w:val="_GBC_64937eca37d4421e8b8042f44ff8f045"/>
                    <w:id w:val="37399178"/>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6ADA9146" w14:textId="77777777" w:rsidR="00100039" w:rsidRDefault="00100039" w:rsidP="00F53791">
                        <w:pPr>
                          <w:jc w:val="right"/>
                          <w:rPr>
                            <w:szCs w:val="21"/>
                          </w:rPr>
                        </w:pPr>
                      </w:p>
                    </w:tc>
                  </w:sdtContent>
                </w:sdt>
                <w:sdt>
                  <w:sdtPr>
                    <w:rPr>
                      <w:szCs w:val="21"/>
                    </w:rPr>
                    <w:alias w:val="在建工程情况明细－账面价值"/>
                    <w:tag w:val="_GBC_7b4b0089ceb6418d919bb1af4757fffd"/>
                    <w:id w:val="-587930203"/>
                    <w:lock w:val="sdtLocked"/>
                  </w:sdtPr>
                  <w:sdtEndPr/>
                  <w:sdtContent>
                    <w:tc>
                      <w:tcPr>
                        <w:tcW w:w="669" w:type="pct"/>
                        <w:tcBorders>
                          <w:top w:val="single" w:sz="6" w:space="0" w:color="auto"/>
                          <w:left w:val="single" w:sz="6" w:space="0" w:color="auto"/>
                          <w:bottom w:val="single" w:sz="6" w:space="0" w:color="auto"/>
                          <w:right w:val="single" w:sz="6" w:space="0" w:color="auto"/>
                        </w:tcBorders>
                      </w:tcPr>
                      <w:p w14:paraId="5E040EFB" w14:textId="77777777" w:rsidR="00100039" w:rsidRDefault="00100039" w:rsidP="00F53791">
                        <w:pPr>
                          <w:jc w:val="right"/>
                          <w:rPr>
                            <w:szCs w:val="21"/>
                          </w:rPr>
                        </w:pPr>
                      </w:p>
                    </w:tc>
                  </w:sdtContent>
                </w:sdt>
              </w:tr>
            </w:sdtContent>
          </w:sdt>
          <w:sdt>
            <w:sdtPr>
              <w:rPr>
                <w:szCs w:val="21"/>
              </w:rPr>
              <w:alias w:val="在建工程情况明细"/>
              <w:tag w:val="_TUP_33657c285bed467db1f9c5ec10046bbf"/>
              <w:id w:val="-970135813"/>
              <w:lock w:val="sdtLocked"/>
            </w:sdtPr>
            <w:sdtEndPr/>
            <w:sdtContent>
              <w:tr w:rsidR="00100039" w14:paraId="70D565F2" w14:textId="77777777" w:rsidTr="00F53791">
                <w:trPr>
                  <w:cantSplit/>
                </w:trPr>
                <w:sdt>
                  <w:sdtPr>
                    <w:rPr>
                      <w:szCs w:val="21"/>
                    </w:rPr>
                    <w:alias w:val="在建工程情况明细－项目"/>
                    <w:tag w:val="_GBC_0921ec21dc1d4bd0a0fc2d7ced9a6553"/>
                    <w:id w:val="1463001013"/>
                    <w:lock w:val="sdtLocked"/>
                  </w:sdtPr>
                  <w:sdtEndPr/>
                  <w:sdtContent>
                    <w:tc>
                      <w:tcPr>
                        <w:tcW w:w="1041" w:type="pct"/>
                        <w:tcBorders>
                          <w:top w:val="single" w:sz="6" w:space="0" w:color="auto"/>
                          <w:left w:val="single" w:sz="6" w:space="0" w:color="auto"/>
                          <w:bottom w:val="single" w:sz="6" w:space="0" w:color="auto"/>
                          <w:right w:val="single" w:sz="6" w:space="0" w:color="auto"/>
                        </w:tcBorders>
                      </w:tcPr>
                      <w:p w14:paraId="3FF8BE28" w14:textId="77777777" w:rsidR="00100039" w:rsidRDefault="00100039" w:rsidP="00F53791">
                        <w:pPr>
                          <w:rPr>
                            <w:szCs w:val="21"/>
                          </w:rPr>
                        </w:pPr>
                        <w:r>
                          <w:rPr>
                            <w:szCs w:val="21"/>
                          </w:rPr>
                          <w:t>其他工程</w:t>
                        </w:r>
                      </w:p>
                    </w:tc>
                  </w:sdtContent>
                </w:sdt>
                <w:sdt>
                  <w:sdtPr>
                    <w:rPr>
                      <w:szCs w:val="21"/>
                    </w:rPr>
                    <w:alias w:val="在建工程情况明细－账面原值"/>
                    <w:tag w:val="_GBC_1d038761ff634a0f836c56c551f38840"/>
                    <w:id w:val="1084336725"/>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44A3D9BA" w14:textId="77777777" w:rsidR="00100039" w:rsidRDefault="00100039" w:rsidP="00F53791">
                        <w:pPr>
                          <w:ind w:right="105"/>
                          <w:jc w:val="right"/>
                          <w:rPr>
                            <w:szCs w:val="21"/>
                          </w:rPr>
                        </w:pPr>
                        <w:r>
                          <w:rPr>
                            <w:szCs w:val="21"/>
                          </w:rPr>
                          <w:t>184,396.39</w:t>
                        </w:r>
                      </w:p>
                    </w:tc>
                  </w:sdtContent>
                </w:sdt>
                <w:sdt>
                  <w:sdtPr>
                    <w:rPr>
                      <w:szCs w:val="21"/>
                    </w:rPr>
                    <w:alias w:val="在建工程情况明细－跌价准备"/>
                    <w:tag w:val="_GBC_5dc38ae8f3ee4d4397f5a58414179670"/>
                    <w:id w:val="-613056508"/>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5CE47C33" w14:textId="77777777" w:rsidR="00100039" w:rsidRDefault="00100039" w:rsidP="00F53791">
                        <w:pPr>
                          <w:ind w:right="73"/>
                          <w:jc w:val="right"/>
                          <w:rPr>
                            <w:szCs w:val="21"/>
                          </w:rPr>
                        </w:pPr>
                      </w:p>
                    </w:tc>
                  </w:sdtContent>
                </w:sdt>
                <w:sdt>
                  <w:sdtPr>
                    <w:rPr>
                      <w:szCs w:val="21"/>
                    </w:rPr>
                    <w:alias w:val="在建工程情况明细－账面净值"/>
                    <w:tag w:val="_GBC_6e5c0b56365e446f9e41481b961f709f"/>
                    <w:id w:val="2077240839"/>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447DA33E" w14:textId="77777777" w:rsidR="00100039" w:rsidRDefault="00100039" w:rsidP="00F53791">
                        <w:pPr>
                          <w:ind w:right="73"/>
                          <w:jc w:val="right"/>
                          <w:rPr>
                            <w:szCs w:val="21"/>
                          </w:rPr>
                        </w:pPr>
                        <w:r>
                          <w:rPr>
                            <w:szCs w:val="21"/>
                          </w:rPr>
                          <w:t>184,396.39</w:t>
                        </w:r>
                      </w:p>
                    </w:tc>
                  </w:sdtContent>
                </w:sdt>
                <w:sdt>
                  <w:sdtPr>
                    <w:rPr>
                      <w:szCs w:val="21"/>
                    </w:rPr>
                    <w:alias w:val="在建工程情况明细－账面原值"/>
                    <w:tag w:val="_GBC_e9275a5cff314d7186cbc0a908e31061"/>
                    <w:id w:val="441494291"/>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22EC5EE3" w14:textId="77777777" w:rsidR="00100039" w:rsidRDefault="00100039" w:rsidP="00F53791">
                        <w:pPr>
                          <w:jc w:val="right"/>
                          <w:rPr>
                            <w:szCs w:val="21"/>
                          </w:rPr>
                        </w:pPr>
                      </w:p>
                    </w:tc>
                  </w:sdtContent>
                </w:sdt>
                <w:sdt>
                  <w:sdtPr>
                    <w:rPr>
                      <w:szCs w:val="21"/>
                    </w:rPr>
                    <w:alias w:val="在建工程情况明细－跌价准备"/>
                    <w:tag w:val="_GBC_64937eca37d4421e8b8042f44ff8f045"/>
                    <w:id w:val="1805428379"/>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6100EA61" w14:textId="77777777" w:rsidR="00100039" w:rsidRDefault="00100039" w:rsidP="00F53791">
                        <w:pPr>
                          <w:jc w:val="right"/>
                          <w:rPr>
                            <w:szCs w:val="21"/>
                          </w:rPr>
                        </w:pPr>
                      </w:p>
                    </w:tc>
                  </w:sdtContent>
                </w:sdt>
                <w:sdt>
                  <w:sdtPr>
                    <w:rPr>
                      <w:szCs w:val="21"/>
                    </w:rPr>
                    <w:alias w:val="在建工程情况明细－账面价值"/>
                    <w:tag w:val="_GBC_7b4b0089ceb6418d919bb1af4757fffd"/>
                    <w:id w:val="-549221980"/>
                    <w:lock w:val="sdtLocked"/>
                  </w:sdtPr>
                  <w:sdtEndPr/>
                  <w:sdtContent>
                    <w:tc>
                      <w:tcPr>
                        <w:tcW w:w="669" w:type="pct"/>
                        <w:tcBorders>
                          <w:top w:val="single" w:sz="6" w:space="0" w:color="auto"/>
                          <w:left w:val="single" w:sz="6" w:space="0" w:color="auto"/>
                          <w:bottom w:val="single" w:sz="6" w:space="0" w:color="auto"/>
                          <w:right w:val="single" w:sz="6" w:space="0" w:color="auto"/>
                        </w:tcBorders>
                      </w:tcPr>
                      <w:p w14:paraId="7B2C62C0" w14:textId="77777777" w:rsidR="00100039" w:rsidRDefault="00100039" w:rsidP="00F53791">
                        <w:pPr>
                          <w:jc w:val="right"/>
                          <w:rPr>
                            <w:szCs w:val="21"/>
                          </w:rPr>
                        </w:pPr>
                      </w:p>
                    </w:tc>
                  </w:sdtContent>
                </w:sdt>
              </w:tr>
            </w:sdtContent>
          </w:sdt>
          <w:tr w:rsidR="00100039" w:rsidRPr="00100039" w14:paraId="383239C8" w14:textId="77777777" w:rsidTr="00F53791">
            <w:trPr>
              <w:cantSplit/>
            </w:trPr>
            <w:tc>
              <w:tcPr>
                <w:tcW w:w="1041" w:type="pct"/>
                <w:tcBorders>
                  <w:top w:val="single" w:sz="6" w:space="0" w:color="auto"/>
                  <w:left w:val="single" w:sz="6" w:space="0" w:color="auto"/>
                  <w:bottom w:val="single" w:sz="6" w:space="0" w:color="auto"/>
                  <w:right w:val="single" w:sz="6" w:space="0" w:color="auto"/>
                </w:tcBorders>
                <w:vAlign w:val="center"/>
              </w:tcPr>
              <w:p w14:paraId="45B4DB0B" w14:textId="77777777" w:rsidR="00100039" w:rsidRDefault="00100039" w:rsidP="00F53791">
                <w:pPr>
                  <w:jc w:val="center"/>
                  <w:rPr>
                    <w:szCs w:val="21"/>
                  </w:rPr>
                </w:pPr>
                <w:r>
                  <w:rPr>
                    <w:rFonts w:hint="eastAsia"/>
                    <w:szCs w:val="21"/>
                  </w:rPr>
                  <w:t>合计</w:t>
                </w:r>
              </w:p>
            </w:tc>
            <w:sdt>
              <w:sdtPr>
                <w:rPr>
                  <w:szCs w:val="21"/>
                </w:rPr>
                <w:alias w:val="在建工程合计"/>
                <w:tag w:val="_GBC_89ac51ac84a7401488110b05789afcfa"/>
                <w:id w:val="-1500343470"/>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4643FEA7" w14:textId="77777777" w:rsidR="00100039" w:rsidRDefault="00100039" w:rsidP="00F53791">
                    <w:pPr>
                      <w:ind w:right="105"/>
                      <w:jc w:val="right"/>
                      <w:rPr>
                        <w:szCs w:val="21"/>
                      </w:rPr>
                    </w:pPr>
                    <w:r>
                      <w:rPr>
                        <w:szCs w:val="21"/>
                      </w:rPr>
                      <w:t>171,734,902.39</w:t>
                    </w:r>
                  </w:p>
                </w:tc>
              </w:sdtContent>
            </w:sdt>
            <w:sdt>
              <w:sdtPr>
                <w:rPr>
                  <w:szCs w:val="21"/>
                </w:rPr>
                <w:alias w:val="在建工程减值准备合计余额"/>
                <w:tag w:val="_GBC_71180def48d64c9fa65afcac6670eb90"/>
                <w:id w:val="9733273"/>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14:paraId="398D1559" w14:textId="26D67BAE" w:rsidR="00100039" w:rsidRDefault="00706969" w:rsidP="00706969">
                    <w:pPr>
                      <w:ind w:right="73"/>
                      <w:jc w:val="right"/>
                      <w:rPr>
                        <w:szCs w:val="21"/>
                      </w:rPr>
                    </w:pPr>
                    <w:r>
                      <w:rPr>
                        <w:szCs w:val="21"/>
                      </w:rPr>
                      <w:t xml:space="preserve">     </w:t>
                    </w:r>
                  </w:p>
                </w:tc>
              </w:sdtContent>
            </w:sdt>
            <w:sdt>
              <w:sdtPr>
                <w:rPr>
                  <w:szCs w:val="21"/>
                </w:rPr>
                <w:alias w:val="在建工程"/>
                <w:tag w:val="_GBC_6d878133d054414c9e46d62934784e07"/>
                <w:id w:val="1271207964"/>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7478D883" w14:textId="77777777" w:rsidR="00100039" w:rsidRDefault="00100039" w:rsidP="00F53791">
                    <w:pPr>
                      <w:ind w:right="73"/>
                      <w:jc w:val="right"/>
                      <w:rPr>
                        <w:szCs w:val="21"/>
                      </w:rPr>
                    </w:pPr>
                    <w:r>
                      <w:rPr>
                        <w:szCs w:val="21"/>
                      </w:rPr>
                      <w:t>171,734,902.39</w:t>
                    </w:r>
                  </w:p>
                </w:tc>
              </w:sdtContent>
            </w:sdt>
            <w:sdt>
              <w:sdtPr>
                <w:rPr>
                  <w:szCs w:val="21"/>
                </w:rPr>
                <w:alias w:val="在建工程合计"/>
                <w:tag w:val="_GBC_3960920b767f400795b5d0110d2b797c"/>
                <w:id w:val="1083336767"/>
                <w:lock w:val="sdtLocked"/>
              </w:sdtPr>
              <w:sdtEndPr/>
              <w:sdtContent>
                <w:tc>
                  <w:tcPr>
                    <w:tcW w:w="653" w:type="pct"/>
                    <w:tcBorders>
                      <w:top w:val="single" w:sz="6" w:space="0" w:color="auto"/>
                      <w:left w:val="single" w:sz="6" w:space="0" w:color="auto"/>
                      <w:bottom w:val="single" w:sz="6" w:space="0" w:color="auto"/>
                      <w:right w:val="single" w:sz="6" w:space="0" w:color="auto"/>
                    </w:tcBorders>
                  </w:tcPr>
                  <w:p w14:paraId="5B1709FB" w14:textId="77777777" w:rsidR="00100039" w:rsidRDefault="00100039" w:rsidP="00F53791">
                    <w:pPr>
                      <w:jc w:val="right"/>
                      <w:rPr>
                        <w:szCs w:val="21"/>
                      </w:rPr>
                    </w:pPr>
                    <w:r>
                      <w:rPr>
                        <w:szCs w:val="21"/>
                      </w:rPr>
                      <w:t>26,033,558.18</w:t>
                    </w:r>
                  </w:p>
                </w:tc>
              </w:sdtContent>
            </w:sdt>
            <w:sdt>
              <w:sdtPr>
                <w:rPr>
                  <w:szCs w:val="21"/>
                </w:rPr>
                <w:alias w:val="在建工程减值准备合计余额"/>
                <w:tag w:val="_GBC_0e307d334d3941408425fefc17687deb"/>
                <w:id w:val="-1997329452"/>
                <w:lock w:val="sdtLocked"/>
              </w:sdtPr>
              <w:sdtEndPr/>
              <w:sdtContent>
                <w:tc>
                  <w:tcPr>
                    <w:tcW w:w="661" w:type="pct"/>
                    <w:tcBorders>
                      <w:top w:val="single" w:sz="6" w:space="0" w:color="auto"/>
                      <w:left w:val="single" w:sz="6" w:space="0" w:color="auto"/>
                      <w:bottom w:val="single" w:sz="6" w:space="0" w:color="auto"/>
                      <w:right w:val="single" w:sz="6" w:space="0" w:color="auto"/>
                    </w:tcBorders>
                  </w:tcPr>
                  <w:p w14:paraId="1DE6CDB5" w14:textId="77777777" w:rsidR="00100039" w:rsidRDefault="00100039" w:rsidP="00F53791">
                    <w:pPr>
                      <w:jc w:val="right"/>
                      <w:rPr>
                        <w:szCs w:val="21"/>
                      </w:rPr>
                    </w:pPr>
                  </w:p>
                </w:tc>
              </w:sdtContent>
            </w:sdt>
            <w:sdt>
              <w:sdtPr>
                <w:rPr>
                  <w:szCs w:val="21"/>
                </w:rPr>
                <w:alias w:val="在建工程"/>
                <w:tag w:val="_GBC_2801977617064d58abc9ce9a4965973c"/>
                <w:id w:val="-1119907164"/>
                <w:lock w:val="sdtLocked"/>
              </w:sdtPr>
              <w:sdtEndPr/>
              <w:sdtContent>
                <w:tc>
                  <w:tcPr>
                    <w:tcW w:w="669" w:type="pct"/>
                    <w:tcBorders>
                      <w:top w:val="single" w:sz="6" w:space="0" w:color="auto"/>
                      <w:left w:val="single" w:sz="6" w:space="0" w:color="auto"/>
                      <w:bottom w:val="single" w:sz="6" w:space="0" w:color="auto"/>
                      <w:right w:val="single" w:sz="6" w:space="0" w:color="auto"/>
                    </w:tcBorders>
                  </w:tcPr>
                  <w:p w14:paraId="3A6E6555" w14:textId="77777777" w:rsidR="00100039" w:rsidRDefault="00100039" w:rsidP="00F53791">
                    <w:pPr>
                      <w:jc w:val="right"/>
                      <w:rPr>
                        <w:szCs w:val="21"/>
                      </w:rPr>
                    </w:pPr>
                    <w:r>
                      <w:rPr>
                        <w:szCs w:val="21"/>
                      </w:rPr>
                      <w:t>26,033,558.18</w:t>
                    </w:r>
                  </w:p>
                </w:tc>
              </w:sdtContent>
            </w:sdt>
          </w:tr>
        </w:tbl>
        <w:p w14:paraId="356B490A" w14:textId="01E7E5DE" w:rsidR="00D074C7" w:rsidRPr="00100039" w:rsidRDefault="00166E2B" w:rsidP="00100039"/>
      </w:sdtContent>
    </w:sdt>
    <w:sdt>
      <w:sdtPr>
        <w:rPr>
          <w:rFonts w:ascii="宋体" w:hAnsi="宋体" w:cs="宋体" w:hint="eastAsia"/>
          <w:b w:val="0"/>
          <w:bCs w:val="0"/>
          <w:kern w:val="0"/>
          <w:szCs w:val="21"/>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rPr>
      </w:sdtEndPr>
      <w:sdtContent>
        <w:p w14:paraId="474C0F4B" w14:textId="77777777" w:rsidR="00D074C7" w:rsidRDefault="00A86B79">
          <w:pPr>
            <w:pStyle w:val="4"/>
            <w:numPr>
              <w:ilvl w:val="0"/>
              <w:numId w:val="68"/>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EndPr/>
          <w:sdtContent>
            <w:p w14:paraId="4BF38896" w14:textId="704967F4" w:rsidR="00D074C7" w:rsidRDefault="00A86B79">
              <w:r>
                <w:fldChar w:fldCharType="begin"/>
              </w:r>
              <w:r w:rsidR="0010003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CBC240" w14:textId="77777777" w:rsidR="00D074C7" w:rsidRDefault="00A86B79">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7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598"/>
            <w:gridCol w:w="1414"/>
            <w:gridCol w:w="1131"/>
            <w:gridCol w:w="1278"/>
            <w:gridCol w:w="1278"/>
            <w:gridCol w:w="704"/>
            <w:gridCol w:w="1267"/>
            <w:gridCol w:w="854"/>
            <w:gridCol w:w="591"/>
            <w:gridCol w:w="1090"/>
            <w:gridCol w:w="1420"/>
            <w:gridCol w:w="735"/>
            <w:gridCol w:w="505"/>
          </w:tblGrid>
          <w:tr w:rsidR="00804F2C" w:rsidRPr="007A5D33" w14:paraId="43215ECB" w14:textId="77777777" w:rsidTr="00804F2C">
            <w:trPr>
              <w:cantSplit/>
            </w:trPr>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14:paraId="3AD8DB2C" w14:textId="77777777" w:rsidR="00F066F5" w:rsidRPr="007A5D33" w:rsidRDefault="00F066F5" w:rsidP="00F771E7">
                <w:pPr>
                  <w:ind w:right="105"/>
                  <w:jc w:val="center"/>
                  <w:rPr>
                    <w:sz w:val="16"/>
                    <w:szCs w:val="16"/>
                  </w:rPr>
                </w:pPr>
                <w:r w:rsidRPr="007A5D33">
                  <w:rPr>
                    <w:rFonts w:hint="eastAsia"/>
                    <w:sz w:val="16"/>
                    <w:szCs w:val="16"/>
                  </w:rPr>
                  <w:t>项目名称</w:t>
                </w:r>
              </w:p>
            </w:tc>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14:paraId="2C5CF4D6" w14:textId="77777777" w:rsidR="00F066F5" w:rsidRPr="007A5D33" w:rsidRDefault="00F066F5" w:rsidP="00F771E7">
                <w:pPr>
                  <w:ind w:right="105"/>
                  <w:jc w:val="center"/>
                  <w:rPr>
                    <w:sz w:val="16"/>
                    <w:szCs w:val="16"/>
                  </w:rPr>
                </w:pPr>
                <w:r w:rsidRPr="007A5D33">
                  <w:rPr>
                    <w:rFonts w:hint="eastAsia"/>
                    <w:sz w:val="16"/>
                    <w:szCs w:val="16"/>
                  </w:rPr>
                  <w:t>预算数</w:t>
                </w:r>
              </w:p>
            </w:tc>
            <w:tc>
              <w:tcPr>
                <w:tcW w:w="408" w:type="pct"/>
                <w:tcBorders>
                  <w:top w:val="single" w:sz="6" w:space="0" w:color="auto"/>
                  <w:left w:val="single" w:sz="6" w:space="0" w:color="auto"/>
                  <w:bottom w:val="single" w:sz="6" w:space="0" w:color="auto"/>
                  <w:right w:val="single" w:sz="6" w:space="0" w:color="auto"/>
                </w:tcBorders>
                <w:shd w:val="clear" w:color="auto" w:fill="auto"/>
                <w:vAlign w:val="center"/>
              </w:tcPr>
              <w:p w14:paraId="05298505" w14:textId="77777777" w:rsidR="00F066F5" w:rsidRPr="007A5D33" w:rsidRDefault="00F066F5" w:rsidP="007A5D33">
                <w:pPr>
                  <w:ind w:leftChars="-16" w:left="-34" w:right="105" w:firstLineChars="16" w:firstLine="26"/>
                  <w:jc w:val="center"/>
                  <w:rPr>
                    <w:sz w:val="16"/>
                    <w:szCs w:val="16"/>
                  </w:rPr>
                </w:pPr>
                <w:r w:rsidRPr="007A5D33">
                  <w:rPr>
                    <w:rFonts w:hint="eastAsia"/>
                    <w:sz w:val="16"/>
                    <w:szCs w:val="16"/>
                  </w:rPr>
                  <w:t>期初</w:t>
                </w:r>
              </w:p>
              <w:p w14:paraId="24E0CB0A" w14:textId="77777777" w:rsidR="00F066F5" w:rsidRPr="007A5D33" w:rsidRDefault="00F066F5" w:rsidP="00F771E7">
                <w:pPr>
                  <w:ind w:right="105"/>
                  <w:jc w:val="center"/>
                  <w:rPr>
                    <w:sz w:val="16"/>
                    <w:szCs w:val="16"/>
                  </w:rPr>
                </w:pPr>
                <w:r w:rsidRPr="007A5D33">
                  <w:rPr>
                    <w:rFonts w:hint="eastAsia"/>
                    <w:sz w:val="16"/>
                    <w:szCs w:val="16"/>
                  </w:rPr>
                  <w:t>余额</w:t>
                </w:r>
              </w:p>
            </w:tc>
            <w:tc>
              <w:tcPr>
                <w:tcW w:w="461" w:type="pct"/>
                <w:tcBorders>
                  <w:top w:val="single" w:sz="6" w:space="0" w:color="auto"/>
                  <w:left w:val="single" w:sz="6" w:space="0" w:color="auto"/>
                  <w:bottom w:val="single" w:sz="6" w:space="0" w:color="auto"/>
                  <w:right w:val="single" w:sz="6" w:space="0" w:color="auto"/>
                </w:tcBorders>
                <w:shd w:val="clear" w:color="auto" w:fill="auto"/>
                <w:vAlign w:val="center"/>
              </w:tcPr>
              <w:p w14:paraId="5ED9F747" w14:textId="77777777" w:rsidR="00F066F5" w:rsidRPr="007A5D33" w:rsidRDefault="00F066F5" w:rsidP="00F771E7">
                <w:pPr>
                  <w:ind w:right="105"/>
                  <w:jc w:val="center"/>
                  <w:rPr>
                    <w:sz w:val="16"/>
                    <w:szCs w:val="16"/>
                  </w:rPr>
                </w:pPr>
                <w:r w:rsidRPr="007A5D33">
                  <w:rPr>
                    <w:rFonts w:hint="eastAsia"/>
                    <w:sz w:val="16"/>
                    <w:szCs w:val="16"/>
                  </w:rPr>
                  <w:t>本期增加金额</w:t>
                </w:r>
              </w:p>
            </w:tc>
            <w:tc>
              <w:tcPr>
                <w:tcW w:w="461" w:type="pct"/>
                <w:tcBorders>
                  <w:top w:val="single" w:sz="6" w:space="0" w:color="auto"/>
                  <w:left w:val="single" w:sz="6" w:space="0" w:color="auto"/>
                  <w:bottom w:val="single" w:sz="6" w:space="0" w:color="auto"/>
                  <w:right w:val="single" w:sz="6" w:space="0" w:color="auto"/>
                </w:tcBorders>
                <w:shd w:val="clear" w:color="auto" w:fill="auto"/>
                <w:vAlign w:val="center"/>
              </w:tcPr>
              <w:p w14:paraId="6AF044EB" w14:textId="77777777" w:rsidR="00F066F5" w:rsidRPr="007A5D33" w:rsidRDefault="00F066F5" w:rsidP="00F771E7">
                <w:pPr>
                  <w:ind w:right="73"/>
                  <w:jc w:val="center"/>
                  <w:rPr>
                    <w:sz w:val="16"/>
                    <w:szCs w:val="16"/>
                  </w:rPr>
                </w:pPr>
                <w:r w:rsidRPr="007A5D33">
                  <w:rPr>
                    <w:rFonts w:hint="eastAsia"/>
                    <w:sz w:val="16"/>
                    <w:szCs w:val="16"/>
                  </w:rPr>
                  <w:t>本期转入固定资产金额</w:t>
                </w:r>
              </w:p>
            </w:tc>
            <w:tc>
              <w:tcPr>
                <w:tcW w:w="254" w:type="pct"/>
                <w:tcBorders>
                  <w:top w:val="single" w:sz="6" w:space="0" w:color="auto"/>
                  <w:left w:val="single" w:sz="6" w:space="0" w:color="auto"/>
                  <w:bottom w:val="single" w:sz="6" w:space="0" w:color="auto"/>
                  <w:right w:val="single" w:sz="6" w:space="0" w:color="auto"/>
                </w:tcBorders>
                <w:shd w:val="clear" w:color="auto" w:fill="auto"/>
                <w:vAlign w:val="center"/>
              </w:tcPr>
              <w:p w14:paraId="1E90DB51" w14:textId="77777777" w:rsidR="00F066F5" w:rsidRPr="007A5D33" w:rsidRDefault="00F066F5" w:rsidP="00F771E7">
                <w:pPr>
                  <w:ind w:right="73"/>
                  <w:jc w:val="center"/>
                  <w:rPr>
                    <w:sz w:val="16"/>
                    <w:szCs w:val="16"/>
                  </w:rPr>
                </w:pPr>
                <w:r w:rsidRPr="007A5D33">
                  <w:rPr>
                    <w:rFonts w:hint="eastAsia"/>
                    <w:sz w:val="16"/>
                    <w:szCs w:val="16"/>
                  </w:rPr>
                  <w:t>本期其他减少金额</w:t>
                </w:r>
              </w:p>
            </w:tc>
            <w:tc>
              <w:tcPr>
                <w:tcW w:w="457" w:type="pct"/>
                <w:tcBorders>
                  <w:top w:val="single" w:sz="6" w:space="0" w:color="auto"/>
                  <w:left w:val="single" w:sz="6" w:space="0" w:color="auto"/>
                  <w:bottom w:val="single" w:sz="6" w:space="0" w:color="auto"/>
                  <w:right w:val="single" w:sz="6" w:space="0" w:color="auto"/>
                </w:tcBorders>
                <w:vAlign w:val="center"/>
              </w:tcPr>
              <w:p w14:paraId="363A744A" w14:textId="77777777" w:rsidR="00F066F5" w:rsidRPr="007A5D33" w:rsidRDefault="00F066F5" w:rsidP="00F771E7">
                <w:pPr>
                  <w:jc w:val="center"/>
                  <w:rPr>
                    <w:sz w:val="16"/>
                    <w:szCs w:val="16"/>
                  </w:rPr>
                </w:pPr>
                <w:r w:rsidRPr="007A5D33">
                  <w:rPr>
                    <w:rFonts w:hint="eastAsia"/>
                    <w:sz w:val="16"/>
                    <w:szCs w:val="16"/>
                  </w:rPr>
                  <w:t>期末</w:t>
                </w:r>
              </w:p>
              <w:p w14:paraId="7B8C07C2" w14:textId="77777777" w:rsidR="00F066F5" w:rsidRPr="007A5D33" w:rsidRDefault="00F066F5" w:rsidP="00F771E7">
                <w:pPr>
                  <w:jc w:val="center"/>
                  <w:rPr>
                    <w:sz w:val="16"/>
                    <w:szCs w:val="16"/>
                  </w:rPr>
                </w:pPr>
                <w:r w:rsidRPr="007A5D33">
                  <w:rPr>
                    <w:rFonts w:hint="eastAsia"/>
                    <w:sz w:val="16"/>
                    <w:szCs w:val="16"/>
                  </w:rPr>
                  <w:t>余额</w:t>
                </w:r>
              </w:p>
            </w:tc>
            <w:tc>
              <w:tcPr>
                <w:tcW w:w="308" w:type="pct"/>
                <w:tcBorders>
                  <w:top w:val="single" w:sz="6" w:space="0" w:color="auto"/>
                  <w:left w:val="single" w:sz="6" w:space="0" w:color="auto"/>
                  <w:bottom w:val="single" w:sz="6" w:space="0" w:color="auto"/>
                  <w:right w:val="single" w:sz="6" w:space="0" w:color="auto"/>
                </w:tcBorders>
                <w:shd w:val="clear" w:color="auto" w:fill="auto"/>
                <w:vAlign w:val="center"/>
              </w:tcPr>
              <w:p w14:paraId="46128541" w14:textId="77777777" w:rsidR="00F066F5" w:rsidRPr="007A5D33" w:rsidRDefault="00F066F5" w:rsidP="00F771E7">
                <w:pPr>
                  <w:jc w:val="center"/>
                  <w:rPr>
                    <w:sz w:val="16"/>
                    <w:szCs w:val="16"/>
                  </w:rPr>
                </w:pPr>
                <w:r w:rsidRPr="007A5D33">
                  <w:rPr>
                    <w:rFonts w:hint="eastAsia"/>
                    <w:sz w:val="16"/>
                    <w:szCs w:val="16"/>
                  </w:rPr>
                  <w:t>工程累计投入占预算比例(%)</w:t>
                </w:r>
              </w:p>
            </w:tc>
            <w:tc>
              <w:tcPr>
                <w:tcW w:w="213" w:type="pct"/>
                <w:tcBorders>
                  <w:top w:val="single" w:sz="6" w:space="0" w:color="auto"/>
                  <w:left w:val="single" w:sz="6" w:space="0" w:color="auto"/>
                  <w:bottom w:val="single" w:sz="6" w:space="0" w:color="auto"/>
                  <w:right w:val="single" w:sz="6" w:space="0" w:color="auto"/>
                </w:tcBorders>
                <w:shd w:val="clear" w:color="auto" w:fill="auto"/>
                <w:vAlign w:val="center"/>
              </w:tcPr>
              <w:p w14:paraId="4F8ED81E" w14:textId="77777777" w:rsidR="00F066F5" w:rsidRPr="007A5D33" w:rsidRDefault="00F066F5" w:rsidP="00F771E7">
                <w:pPr>
                  <w:jc w:val="center"/>
                  <w:rPr>
                    <w:sz w:val="16"/>
                    <w:szCs w:val="16"/>
                  </w:rPr>
                </w:pPr>
                <w:r w:rsidRPr="007A5D33">
                  <w:rPr>
                    <w:rFonts w:hint="eastAsia"/>
                    <w:sz w:val="16"/>
                    <w:szCs w:val="16"/>
                  </w:rPr>
                  <w:t>工程进度</w:t>
                </w:r>
              </w:p>
            </w:tc>
            <w:tc>
              <w:tcPr>
                <w:tcW w:w="393" w:type="pct"/>
                <w:tcBorders>
                  <w:top w:val="single" w:sz="6" w:space="0" w:color="auto"/>
                  <w:left w:val="single" w:sz="6" w:space="0" w:color="auto"/>
                  <w:bottom w:val="single" w:sz="6" w:space="0" w:color="auto"/>
                  <w:right w:val="single" w:sz="6" w:space="0" w:color="auto"/>
                </w:tcBorders>
                <w:shd w:val="clear" w:color="auto" w:fill="auto"/>
                <w:vAlign w:val="center"/>
              </w:tcPr>
              <w:p w14:paraId="3605D802" w14:textId="77777777" w:rsidR="00F066F5" w:rsidRPr="007A5D33" w:rsidRDefault="00F066F5" w:rsidP="00F771E7">
                <w:pPr>
                  <w:jc w:val="center"/>
                  <w:rPr>
                    <w:sz w:val="16"/>
                    <w:szCs w:val="16"/>
                  </w:rPr>
                </w:pPr>
                <w:r w:rsidRPr="007A5D33">
                  <w:rPr>
                    <w:rFonts w:hint="eastAsia"/>
                    <w:sz w:val="16"/>
                    <w:szCs w:val="16"/>
                  </w:rPr>
                  <w:t>利息资本化累计金额</w:t>
                </w:r>
              </w:p>
            </w:tc>
            <w:tc>
              <w:tcPr>
                <w:tcW w:w="512" w:type="pct"/>
                <w:tcBorders>
                  <w:top w:val="single" w:sz="6" w:space="0" w:color="auto"/>
                  <w:left w:val="single" w:sz="6" w:space="0" w:color="auto"/>
                  <w:bottom w:val="single" w:sz="6" w:space="0" w:color="auto"/>
                  <w:right w:val="single" w:sz="6" w:space="0" w:color="auto"/>
                </w:tcBorders>
                <w:shd w:val="clear" w:color="auto" w:fill="auto"/>
                <w:vAlign w:val="center"/>
              </w:tcPr>
              <w:p w14:paraId="193C87CA" w14:textId="77777777" w:rsidR="00F066F5" w:rsidRPr="007A5D33" w:rsidRDefault="00F066F5" w:rsidP="00F771E7">
                <w:pPr>
                  <w:jc w:val="center"/>
                  <w:rPr>
                    <w:sz w:val="16"/>
                    <w:szCs w:val="16"/>
                  </w:rPr>
                </w:pPr>
                <w:r w:rsidRPr="007A5D33">
                  <w:rPr>
                    <w:rFonts w:hint="eastAsia"/>
                    <w:sz w:val="16"/>
                    <w:szCs w:val="16"/>
                  </w:rPr>
                  <w:t>其中：本期利息资本化金额</w:t>
                </w:r>
              </w:p>
            </w:tc>
            <w:tc>
              <w:tcPr>
                <w:tcW w:w="265" w:type="pct"/>
                <w:tcBorders>
                  <w:top w:val="single" w:sz="6" w:space="0" w:color="auto"/>
                  <w:left w:val="single" w:sz="6" w:space="0" w:color="auto"/>
                  <w:bottom w:val="single" w:sz="6" w:space="0" w:color="auto"/>
                  <w:right w:val="single" w:sz="6" w:space="0" w:color="auto"/>
                </w:tcBorders>
                <w:shd w:val="clear" w:color="auto" w:fill="auto"/>
                <w:vAlign w:val="center"/>
              </w:tcPr>
              <w:p w14:paraId="423219AA" w14:textId="77777777" w:rsidR="00F066F5" w:rsidRPr="007A5D33" w:rsidRDefault="00F066F5" w:rsidP="00F771E7">
                <w:pPr>
                  <w:jc w:val="center"/>
                  <w:rPr>
                    <w:sz w:val="16"/>
                    <w:szCs w:val="16"/>
                  </w:rPr>
                </w:pPr>
                <w:r w:rsidRPr="007A5D33">
                  <w:rPr>
                    <w:rFonts w:hint="eastAsia"/>
                    <w:sz w:val="16"/>
                    <w:szCs w:val="16"/>
                  </w:rPr>
                  <w:t>本期利息资本化率(%)</w:t>
                </w:r>
              </w:p>
            </w:tc>
            <w:tc>
              <w:tcPr>
                <w:tcW w:w="183" w:type="pct"/>
                <w:tcBorders>
                  <w:top w:val="single" w:sz="6" w:space="0" w:color="auto"/>
                  <w:left w:val="single" w:sz="6" w:space="0" w:color="auto"/>
                  <w:bottom w:val="single" w:sz="6" w:space="0" w:color="auto"/>
                  <w:right w:val="single" w:sz="6" w:space="0" w:color="auto"/>
                </w:tcBorders>
                <w:shd w:val="clear" w:color="auto" w:fill="auto"/>
                <w:vAlign w:val="center"/>
              </w:tcPr>
              <w:p w14:paraId="170F5AF6" w14:textId="77777777" w:rsidR="00F066F5" w:rsidRPr="007A5D33" w:rsidRDefault="00F066F5" w:rsidP="00F771E7">
                <w:pPr>
                  <w:jc w:val="center"/>
                  <w:rPr>
                    <w:sz w:val="16"/>
                    <w:szCs w:val="16"/>
                  </w:rPr>
                </w:pPr>
                <w:r w:rsidRPr="007A5D33">
                  <w:rPr>
                    <w:rFonts w:hint="eastAsia"/>
                    <w:sz w:val="16"/>
                    <w:szCs w:val="16"/>
                  </w:rPr>
                  <w:t>资金来源</w:t>
                </w:r>
              </w:p>
            </w:tc>
          </w:tr>
          <w:sdt>
            <w:sdtPr>
              <w:rPr>
                <w:rFonts w:hint="eastAsia"/>
                <w:sz w:val="16"/>
                <w:szCs w:val="16"/>
              </w:rPr>
              <w:alias w:val="在建工程明细"/>
              <w:tag w:val="_TUP_ddeb799b6fdf45e2b195807d1913c3bb"/>
              <w:id w:val="-1493870693"/>
              <w:lock w:val="sdtLocked"/>
            </w:sdtPr>
            <w:sdtEndPr/>
            <w:sdtContent>
              <w:tr w:rsidR="00804F2C" w:rsidRPr="007A5D33" w14:paraId="47256675" w14:textId="77777777" w:rsidTr="00804F2C">
                <w:trPr>
                  <w:cantSplit/>
                </w:trPr>
                <w:sdt>
                  <w:sdtPr>
                    <w:rPr>
                      <w:rFonts w:hint="eastAsia"/>
                      <w:sz w:val="16"/>
                      <w:szCs w:val="16"/>
                    </w:rPr>
                    <w:alias w:val="在建工程项目名称"/>
                    <w:tag w:val="_GBC_08eebcbb250e43929d54a92a74b9bed9"/>
                    <w:id w:val="155990622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14:paraId="723E59E6" w14:textId="77777777" w:rsidR="00F066F5" w:rsidRPr="007A5D33" w:rsidRDefault="00F066F5" w:rsidP="00F771E7">
                        <w:pPr>
                          <w:ind w:right="105"/>
                          <w:rPr>
                            <w:sz w:val="16"/>
                            <w:szCs w:val="16"/>
                          </w:rPr>
                        </w:pPr>
                        <w:r w:rsidRPr="007A5D33">
                          <w:rPr>
                            <w:rFonts w:hint="eastAsia"/>
                            <w:sz w:val="16"/>
                            <w:szCs w:val="16"/>
                          </w:rPr>
                          <w:t>抗肿瘤药合成、精烘包、制剂车间改造工程</w:t>
                        </w:r>
                      </w:p>
                    </w:tc>
                  </w:sdtContent>
                </w:sdt>
                <w:tc>
                  <w:tcPr>
                    <w:tcW w:w="51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
                      <w:tag w:val="_GBC_bfbf226423d94342bcf1d4af5f54d858"/>
                      <w:id w:val="-436909712"/>
                      <w:lock w:val="sdtLocked"/>
                    </w:sdtPr>
                    <w:sdtEndPr/>
                    <w:sdtContent>
                      <w:p w14:paraId="5D0BC9AF" w14:textId="77777777" w:rsidR="00F066F5" w:rsidRPr="007A5D33" w:rsidRDefault="00F066F5" w:rsidP="00F771E7">
                        <w:pPr>
                          <w:ind w:right="105"/>
                          <w:jc w:val="right"/>
                          <w:rPr>
                            <w:sz w:val="16"/>
                            <w:szCs w:val="16"/>
                          </w:rPr>
                        </w:pPr>
                        <w:r w:rsidRPr="007A5D33">
                          <w:rPr>
                            <w:sz w:val="16"/>
                            <w:szCs w:val="16"/>
                          </w:rPr>
                          <w:t>17,410,000.00</w:t>
                        </w:r>
                      </w:p>
                    </w:sdtContent>
                  </w:sdt>
                </w:tc>
                <w:sdt>
                  <w:sdtPr>
                    <w:rPr>
                      <w:sz w:val="16"/>
                      <w:szCs w:val="16"/>
                    </w:rPr>
                    <w:alias w:val="在建工程项目金额"/>
                    <w:tag w:val="_GBC_c7b4dd03074f4b508118c59ac18ef165"/>
                    <w:id w:val="-1708335878"/>
                    <w:lock w:val="sdtLocked"/>
                  </w:sdtPr>
                  <w:sdtEndPr/>
                  <w:sdtContent>
                    <w:tc>
                      <w:tcPr>
                        <w:tcW w:w="408" w:type="pct"/>
                        <w:tcBorders>
                          <w:top w:val="single" w:sz="6" w:space="0" w:color="auto"/>
                          <w:left w:val="single" w:sz="6" w:space="0" w:color="auto"/>
                          <w:bottom w:val="single" w:sz="6" w:space="0" w:color="auto"/>
                          <w:right w:val="single" w:sz="6" w:space="0" w:color="auto"/>
                        </w:tcBorders>
                        <w:shd w:val="clear" w:color="auto" w:fill="auto"/>
                      </w:tcPr>
                      <w:p w14:paraId="2845259A" w14:textId="77777777" w:rsidR="00F066F5" w:rsidRPr="007A5D33" w:rsidRDefault="00F066F5" w:rsidP="00F771E7">
                        <w:pPr>
                          <w:jc w:val="right"/>
                          <w:rPr>
                            <w:sz w:val="16"/>
                            <w:szCs w:val="16"/>
                          </w:rPr>
                        </w:pPr>
                        <w:r w:rsidRPr="007A5D33">
                          <w:rPr>
                            <w:sz w:val="16"/>
                            <w:szCs w:val="16"/>
                          </w:rPr>
                          <w:t>13,353,315.41</w:t>
                        </w:r>
                      </w:p>
                    </w:tc>
                  </w:sdtContent>
                </w:sdt>
                <w:sdt>
                  <w:sdtPr>
                    <w:rPr>
                      <w:sz w:val="16"/>
                      <w:szCs w:val="16"/>
                    </w:rPr>
                    <w:alias w:val="在建工程项目金额增加数"/>
                    <w:tag w:val="_GBC_fee022c7f41642d6b1a5003254c08937"/>
                    <w:id w:val="-1103411514"/>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7FC0556A" w14:textId="77777777" w:rsidR="00F066F5" w:rsidRPr="007A5D33" w:rsidRDefault="00F066F5" w:rsidP="00F771E7">
                        <w:pPr>
                          <w:ind w:right="73"/>
                          <w:jc w:val="right"/>
                          <w:rPr>
                            <w:sz w:val="16"/>
                            <w:szCs w:val="16"/>
                          </w:rPr>
                        </w:pPr>
                        <w:r w:rsidRPr="007A5D33">
                          <w:rPr>
                            <w:sz w:val="16"/>
                            <w:szCs w:val="16"/>
                          </w:rPr>
                          <w:t>700,873.09</w:t>
                        </w:r>
                      </w:p>
                    </w:tc>
                  </w:sdtContent>
                </w:sdt>
                <w:sdt>
                  <w:sdtPr>
                    <w:rPr>
                      <w:sz w:val="16"/>
                      <w:szCs w:val="16"/>
                    </w:rPr>
                    <w:alias w:val="在建工程项目转入固定资产"/>
                    <w:tag w:val="_GBC_be86c04f505849d3907ce31ce303ddd2"/>
                    <w:id w:val="1625732946"/>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1099C6DC" w14:textId="77777777" w:rsidR="00F066F5" w:rsidRPr="007A5D33" w:rsidRDefault="00F066F5" w:rsidP="00F771E7">
                        <w:pPr>
                          <w:ind w:right="73"/>
                          <w:jc w:val="right"/>
                          <w:rPr>
                            <w:sz w:val="16"/>
                            <w:szCs w:val="16"/>
                          </w:rPr>
                        </w:pPr>
                      </w:p>
                    </w:tc>
                  </w:sdtContent>
                </w:sdt>
                <w:sdt>
                  <w:sdtPr>
                    <w:rPr>
                      <w:sz w:val="16"/>
                      <w:szCs w:val="16"/>
                    </w:rPr>
                    <w:alias w:val="在建工程明细－其他减少"/>
                    <w:tag w:val="_GBC_08347e2ef7e84775ad2917dda4a8d090"/>
                    <w:id w:val="720943380"/>
                    <w:lock w:val="sdtLocked"/>
                  </w:sdtPr>
                  <w:sdtEndPr/>
                  <w:sdtContent>
                    <w:tc>
                      <w:tcPr>
                        <w:tcW w:w="254" w:type="pct"/>
                        <w:tcBorders>
                          <w:top w:val="single" w:sz="6" w:space="0" w:color="auto"/>
                          <w:left w:val="single" w:sz="6" w:space="0" w:color="auto"/>
                          <w:bottom w:val="single" w:sz="6" w:space="0" w:color="auto"/>
                          <w:right w:val="single" w:sz="6" w:space="0" w:color="auto"/>
                        </w:tcBorders>
                        <w:shd w:val="clear" w:color="auto" w:fill="auto"/>
                      </w:tcPr>
                      <w:p w14:paraId="766EA96E" w14:textId="77777777" w:rsidR="00F066F5" w:rsidRPr="007A5D33" w:rsidRDefault="00F066F5" w:rsidP="00F771E7">
                        <w:pPr>
                          <w:jc w:val="right"/>
                          <w:rPr>
                            <w:sz w:val="16"/>
                            <w:szCs w:val="16"/>
                          </w:rPr>
                        </w:pPr>
                      </w:p>
                    </w:tc>
                  </w:sdtContent>
                </w:sdt>
                <w:sdt>
                  <w:sdtPr>
                    <w:rPr>
                      <w:sz w:val="16"/>
                      <w:szCs w:val="16"/>
                    </w:rPr>
                    <w:alias w:val="在建工程项目金额"/>
                    <w:tag w:val="_GBC_52494e6adf24482da9d3d25152b7c59e"/>
                    <w:id w:val="-1933958270"/>
                    <w:lock w:val="sdtLocked"/>
                  </w:sdtPr>
                  <w:sdtEndPr/>
                  <w:sdtContent>
                    <w:tc>
                      <w:tcPr>
                        <w:tcW w:w="457" w:type="pct"/>
                        <w:tcBorders>
                          <w:top w:val="single" w:sz="6" w:space="0" w:color="auto"/>
                          <w:left w:val="single" w:sz="6" w:space="0" w:color="auto"/>
                          <w:bottom w:val="single" w:sz="6" w:space="0" w:color="auto"/>
                          <w:right w:val="single" w:sz="6" w:space="0" w:color="auto"/>
                        </w:tcBorders>
                      </w:tcPr>
                      <w:p w14:paraId="0E66D40E" w14:textId="77777777" w:rsidR="00F066F5" w:rsidRPr="007A5D33" w:rsidRDefault="00F066F5" w:rsidP="00F771E7">
                        <w:pPr>
                          <w:jc w:val="right"/>
                          <w:rPr>
                            <w:sz w:val="16"/>
                            <w:szCs w:val="16"/>
                          </w:rPr>
                        </w:pPr>
                        <w:r w:rsidRPr="007A5D33">
                          <w:rPr>
                            <w:sz w:val="16"/>
                            <w:szCs w:val="16"/>
                          </w:rPr>
                          <w:t>14,054,188.50</w:t>
                        </w:r>
                      </w:p>
                    </w:tc>
                  </w:sdtContent>
                </w:sdt>
                <w:sdt>
                  <w:sdtPr>
                    <w:rPr>
                      <w:sz w:val="16"/>
                      <w:szCs w:val="16"/>
                    </w:rPr>
                    <w:alias w:val="在建工程项目工程投入占预算比例"/>
                    <w:tag w:val="_GBC_7bf5ca56d38b477e9e5177a76aa49cc8"/>
                    <w:id w:val="-1979137267"/>
                    <w:lock w:val="sdtLocked"/>
                  </w:sdtPr>
                  <w:sdtEndPr/>
                  <w:sdtContent>
                    <w:tc>
                      <w:tcPr>
                        <w:tcW w:w="308" w:type="pct"/>
                        <w:tcBorders>
                          <w:top w:val="single" w:sz="6" w:space="0" w:color="auto"/>
                          <w:left w:val="single" w:sz="6" w:space="0" w:color="auto"/>
                          <w:bottom w:val="single" w:sz="6" w:space="0" w:color="auto"/>
                          <w:right w:val="single" w:sz="6" w:space="0" w:color="auto"/>
                        </w:tcBorders>
                        <w:shd w:val="clear" w:color="auto" w:fill="auto"/>
                      </w:tcPr>
                      <w:p w14:paraId="19E1D090" w14:textId="77777777" w:rsidR="00F066F5" w:rsidRPr="007A5D33" w:rsidRDefault="00F066F5" w:rsidP="00F771E7">
                        <w:pPr>
                          <w:jc w:val="right"/>
                          <w:rPr>
                            <w:sz w:val="16"/>
                            <w:szCs w:val="16"/>
                          </w:rPr>
                        </w:pPr>
                        <w:r w:rsidRPr="007A5D33">
                          <w:rPr>
                            <w:sz w:val="16"/>
                            <w:szCs w:val="16"/>
                          </w:rPr>
                          <w:t>76.7</w:t>
                        </w:r>
                      </w:p>
                    </w:tc>
                  </w:sdtContent>
                </w:sdt>
                <w:sdt>
                  <w:sdtPr>
                    <w:rPr>
                      <w:sz w:val="16"/>
                      <w:szCs w:val="16"/>
                    </w:rPr>
                    <w:alias w:val="在建工程项目工程进度"/>
                    <w:tag w:val="_GBC_02c8c64124384f668a4a25597367e871"/>
                    <w:id w:val="683489350"/>
                    <w:lock w:val="sdtLocked"/>
                  </w:sdtPr>
                  <w:sdtEndPr/>
                  <w:sdtContent>
                    <w:tc>
                      <w:tcPr>
                        <w:tcW w:w="213" w:type="pct"/>
                        <w:tcBorders>
                          <w:top w:val="single" w:sz="6" w:space="0" w:color="auto"/>
                          <w:left w:val="single" w:sz="6" w:space="0" w:color="auto"/>
                          <w:bottom w:val="single" w:sz="6" w:space="0" w:color="auto"/>
                          <w:right w:val="single" w:sz="6" w:space="0" w:color="auto"/>
                        </w:tcBorders>
                        <w:shd w:val="clear" w:color="auto" w:fill="auto"/>
                      </w:tcPr>
                      <w:p w14:paraId="070AF5FD" w14:textId="77777777" w:rsidR="00F066F5" w:rsidRPr="007A5D33" w:rsidRDefault="00F066F5" w:rsidP="00F771E7">
                        <w:pPr>
                          <w:rPr>
                            <w:sz w:val="16"/>
                            <w:szCs w:val="16"/>
                          </w:rPr>
                        </w:pPr>
                        <w:r w:rsidRPr="007A5D33">
                          <w:rPr>
                            <w:sz w:val="16"/>
                            <w:szCs w:val="16"/>
                          </w:rPr>
                          <w:t>76.7</w:t>
                        </w:r>
                      </w:p>
                    </w:tc>
                  </w:sdtContent>
                </w:sdt>
                <w:sdt>
                  <w:sdtPr>
                    <w:rPr>
                      <w:sz w:val="16"/>
                      <w:szCs w:val="16"/>
                    </w:rPr>
                    <w:alias w:val="在建工程利息资本化金额"/>
                    <w:tag w:val="_GBC_857f4faf4cf345a7a82c29f6007a0fb1"/>
                    <w:id w:val="916215087"/>
                    <w:lock w:val="sdtLocked"/>
                  </w:sdtPr>
                  <w:sdtEndPr/>
                  <w:sdtContent>
                    <w:tc>
                      <w:tcPr>
                        <w:tcW w:w="393" w:type="pct"/>
                        <w:tcBorders>
                          <w:top w:val="single" w:sz="6" w:space="0" w:color="auto"/>
                          <w:left w:val="single" w:sz="6" w:space="0" w:color="auto"/>
                          <w:bottom w:val="single" w:sz="6" w:space="0" w:color="auto"/>
                          <w:right w:val="single" w:sz="6" w:space="0" w:color="auto"/>
                        </w:tcBorders>
                        <w:shd w:val="clear" w:color="auto" w:fill="auto"/>
                      </w:tcPr>
                      <w:p w14:paraId="4A8B9DF0" w14:textId="77777777" w:rsidR="00F066F5" w:rsidRPr="007A5D33" w:rsidRDefault="00F066F5" w:rsidP="00F771E7">
                        <w:pPr>
                          <w:jc w:val="right"/>
                          <w:rPr>
                            <w:sz w:val="16"/>
                            <w:szCs w:val="16"/>
                          </w:rPr>
                        </w:pPr>
                      </w:p>
                    </w:tc>
                  </w:sdtContent>
                </w:sdt>
                <w:sdt>
                  <w:sdtPr>
                    <w:rPr>
                      <w:sz w:val="16"/>
                      <w:szCs w:val="16"/>
                    </w:rPr>
                    <w:alias w:val="在建工程明细－当期利息资本化金额"/>
                    <w:tag w:val="_GBC_448057c5220042f2a9f03cff30e30dd4"/>
                    <w:id w:val="1050351496"/>
                    <w:lock w:val="sdtLocked"/>
                  </w:sdtPr>
                  <w:sdtEndPr/>
                  <w:sdtContent>
                    <w:tc>
                      <w:tcPr>
                        <w:tcW w:w="512" w:type="pct"/>
                        <w:tcBorders>
                          <w:top w:val="single" w:sz="6" w:space="0" w:color="auto"/>
                          <w:left w:val="single" w:sz="6" w:space="0" w:color="auto"/>
                          <w:bottom w:val="single" w:sz="6" w:space="0" w:color="auto"/>
                          <w:right w:val="single" w:sz="6" w:space="0" w:color="auto"/>
                        </w:tcBorders>
                        <w:shd w:val="clear" w:color="auto" w:fill="auto"/>
                      </w:tcPr>
                      <w:p w14:paraId="6936CE69" w14:textId="77777777" w:rsidR="00F066F5" w:rsidRPr="007A5D33" w:rsidRDefault="00F066F5" w:rsidP="00F771E7">
                        <w:pPr>
                          <w:jc w:val="right"/>
                          <w:rPr>
                            <w:sz w:val="16"/>
                            <w:szCs w:val="16"/>
                          </w:rPr>
                        </w:pPr>
                      </w:p>
                    </w:tc>
                  </w:sdtContent>
                </w:sdt>
                <w:sdt>
                  <w:sdtPr>
                    <w:rPr>
                      <w:sz w:val="16"/>
                      <w:szCs w:val="16"/>
                    </w:rPr>
                    <w:alias w:val="在建工程明细－当期利息资本化率"/>
                    <w:tag w:val="_GBC_fe9c62980a2a476782a6ada25828e1ed"/>
                    <w:id w:val="218790636"/>
                    <w:lock w:val="sdtLocked"/>
                  </w:sdtPr>
                  <w:sdtEndPr/>
                  <w:sdtContent>
                    <w:tc>
                      <w:tcPr>
                        <w:tcW w:w="265" w:type="pct"/>
                        <w:tcBorders>
                          <w:top w:val="single" w:sz="6" w:space="0" w:color="auto"/>
                          <w:left w:val="single" w:sz="6" w:space="0" w:color="auto"/>
                          <w:bottom w:val="single" w:sz="6" w:space="0" w:color="auto"/>
                          <w:right w:val="single" w:sz="6" w:space="0" w:color="auto"/>
                        </w:tcBorders>
                        <w:shd w:val="clear" w:color="auto" w:fill="auto"/>
                      </w:tcPr>
                      <w:p w14:paraId="76998442" w14:textId="77777777" w:rsidR="00F066F5" w:rsidRPr="007A5D33" w:rsidRDefault="00F066F5" w:rsidP="00F771E7">
                        <w:pPr>
                          <w:jc w:val="right"/>
                          <w:rPr>
                            <w:sz w:val="16"/>
                            <w:szCs w:val="16"/>
                          </w:rPr>
                        </w:pPr>
                      </w:p>
                    </w:tc>
                  </w:sdtContent>
                </w:sdt>
                <w:sdt>
                  <w:sdtPr>
                    <w:rPr>
                      <w:sz w:val="16"/>
                      <w:szCs w:val="16"/>
                    </w:rPr>
                    <w:alias w:val="在建工程项目资金来源"/>
                    <w:tag w:val="_GBC_0c955235d65f4c4a9cbe9e21f388c487"/>
                    <w:id w:val="183487849"/>
                    <w:lock w:val="sdtLocked"/>
                  </w:sdtPr>
                  <w:sdtEndPr/>
                  <w:sdtContent>
                    <w:tc>
                      <w:tcPr>
                        <w:tcW w:w="183" w:type="pct"/>
                        <w:tcBorders>
                          <w:top w:val="single" w:sz="6" w:space="0" w:color="auto"/>
                          <w:left w:val="single" w:sz="6" w:space="0" w:color="auto"/>
                          <w:bottom w:val="single" w:sz="6" w:space="0" w:color="auto"/>
                          <w:right w:val="single" w:sz="6" w:space="0" w:color="auto"/>
                        </w:tcBorders>
                        <w:shd w:val="clear" w:color="auto" w:fill="auto"/>
                      </w:tcPr>
                      <w:p w14:paraId="7A73CA50" w14:textId="77777777" w:rsidR="00F066F5" w:rsidRPr="007A5D33" w:rsidRDefault="00F066F5" w:rsidP="00F771E7">
                        <w:pPr>
                          <w:rPr>
                            <w:sz w:val="16"/>
                            <w:szCs w:val="16"/>
                          </w:rPr>
                        </w:pPr>
                        <w:r w:rsidRPr="007A5D33">
                          <w:rPr>
                            <w:sz w:val="16"/>
                            <w:szCs w:val="16"/>
                          </w:rPr>
                          <w:t>自筹</w:t>
                        </w:r>
                      </w:p>
                    </w:tc>
                  </w:sdtContent>
                </w:sdt>
              </w:tr>
            </w:sdtContent>
          </w:sdt>
          <w:sdt>
            <w:sdtPr>
              <w:rPr>
                <w:rFonts w:hint="eastAsia"/>
                <w:sz w:val="16"/>
                <w:szCs w:val="16"/>
              </w:rPr>
              <w:alias w:val="在建工程明细"/>
              <w:tag w:val="_TUP_ddeb799b6fdf45e2b195807d1913c3bb"/>
              <w:id w:val="771209762"/>
              <w:lock w:val="sdtLocked"/>
            </w:sdtPr>
            <w:sdtEndPr/>
            <w:sdtContent>
              <w:tr w:rsidR="00804F2C" w:rsidRPr="007A5D33" w14:paraId="0735803F" w14:textId="77777777" w:rsidTr="00804F2C">
                <w:trPr>
                  <w:cantSplit/>
                </w:trPr>
                <w:sdt>
                  <w:sdtPr>
                    <w:rPr>
                      <w:rFonts w:hint="eastAsia"/>
                      <w:sz w:val="16"/>
                      <w:szCs w:val="16"/>
                    </w:rPr>
                    <w:alias w:val="在建工程项目名称"/>
                    <w:tag w:val="_GBC_08eebcbb250e43929d54a92a74b9bed9"/>
                    <w:id w:val="62920743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14:paraId="00D8790A" w14:textId="77777777" w:rsidR="00F066F5" w:rsidRPr="007A5D33" w:rsidRDefault="00F066F5" w:rsidP="00F771E7">
                        <w:pPr>
                          <w:ind w:right="105"/>
                          <w:rPr>
                            <w:sz w:val="16"/>
                            <w:szCs w:val="16"/>
                          </w:rPr>
                        </w:pPr>
                        <w:r w:rsidRPr="007A5D33">
                          <w:rPr>
                            <w:rFonts w:hint="eastAsia"/>
                            <w:sz w:val="16"/>
                            <w:szCs w:val="16"/>
                          </w:rPr>
                          <w:t>原料药（河东）制剂（河西）调整改建项目</w:t>
                        </w:r>
                      </w:p>
                    </w:tc>
                  </w:sdtContent>
                </w:sdt>
                <w:tc>
                  <w:tcPr>
                    <w:tcW w:w="51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
                      <w:tag w:val="_GBC_bfbf226423d94342bcf1d4af5f54d858"/>
                      <w:id w:val="1459377951"/>
                      <w:lock w:val="sdtLocked"/>
                    </w:sdtPr>
                    <w:sdtEndPr/>
                    <w:sdtContent>
                      <w:p w14:paraId="0BA822A4" w14:textId="77777777" w:rsidR="00F066F5" w:rsidRPr="007A5D33" w:rsidRDefault="00F066F5" w:rsidP="00F771E7">
                        <w:pPr>
                          <w:ind w:right="105"/>
                          <w:jc w:val="right"/>
                          <w:rPr>
                            <w:sz w:val="16"/>
                            <w:szCs w:val="16"/>
                          </w:rPr>
                        </w:pPr>
                        <w:r w:rsidRPr="007A5D33">
                          <w:rPr>
                            <w:sz w:val="16"/>
                            <w:szCs w:val="16"/>
                          </w:rPr>
                          <w:t>46,000,000.00</w:t>
                        </w:r>
                      </w:p>
                    </w:sdtContent>
                  </w:sdt>
                </w:tc>
                <w:sdt>
                  <w:sdtPr>
                    <w:rPr>
                      <w:sz w:val="16"/>
                      <w:szCs w:val="16"/>
                    </w:rPr>
                    <w:alias w:val="在建工程项目金额"/>
                    <w:tag w:val="_GBC_c7b4dd03074f4b508118c59ac18ef165"/>
                    <w:id w:val="-1556383537"/>
                    <w:lock w:val="sdtLocked"/>
                  </w:sdtPr>
                  <w:sdtEndPr/>
                  <w:sdtContent>
                    <w:tc>
                      <w:tcPr>
                        <w:tcW w:w="408" w:type="pct"/>
                        <w:tcBorders>
                          <w:top w:val="single" w:sz="6" w:space="0" w:color="auto"/>
                          <w:left w:val="single" w:sz="6" w:space="0" w:color="auto"/>
                          <w:bottom w:val="single" w:sz="6" w:space="0" w:color="auto"/>
                          <w:right w:val="single" w:sz="6" w:space="0" w:color="auto"/>
                        </w:tcBorders>
                        <w:shd w:val="clear" w:color="auto" w:fill="auto"/>
                      </w:tcPr>
                      <w:p w14:paraId="4C45B549" w14:textId="77777777" w:rsidR="00F066F5" w:rsidRPr="007A5D33" w:rsidRDefault="00F066F5" w:rsidP="00F771E7">
                        <w:pPr>
                          <w:jc w:val="right"/>
                          <w:rPr>
                            <w:sz w:val="16"/>
                            <w:szCs w:val="16"/>
                          </w:rPr>
                        </w:pPr>
                        <w:r w:rsidRPr="007A5D33">
                          <w:rPr>
                            <w:sz w:val="16"/>
                            <w:szCs w:val="16"/>
                          </w:rPr>
                          <w:t>9,118,216.92</w:t>
                        </w:r>
                      </w:p>
                    </w:tc>
                  </w:sdtContent>
                </w:sdt>
                <w:sdt>
                  <w:sdtPr>
                    <w:rPr>
                      <w:sz w:val="16"/>
                      <w:szCs w:val="16"/>
                    </w:rPr>
                    <w:alias w:val="在建工程项目金额增加数"/>
                    <w:tag w:val="_GBC_fee022c7f41642d6b1a5003254c08937"/>
                    <w:id w:val="-208336148"/>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29489058" w14:textId="77777777" w:rsidR="00F066F5" w:rsidRPr="007A5D33" w:rsidRDefault="00F066F5" w:rsidP="00F771E7">
                        <w:pPr>
                          <w:ind w:right="73"/>
                          <w:jc w:val="right"/>
                          <w:rPr>
                            <w:sz w:val="16"/>
                            <w:szCs w:val="16"/>
                          </w:rPr>
                        </w:pPr>
                        <w:r w:rsidRPr="007A5D33">
                          <w:rPr>
                            <w:sz w:val="16"/>
                            <w:szCs w:val="16"/>
                          </w:rPr>
                          <w:t>3,758,074.88</w:t>
                        </w:r>
                      </w:p>
                    </w:tc>
                  </w:sdtContent>
                </w:sdt>
                <w:sdt>
                  <w:sdtPr>
                    <w:rPr>
                      <w:sz w:val="16"/>
                      <w:szCs w:val="16"/>
                    </w:rPr>
                    <w:alias w:val="在建工程项目转入固定资产"/>
                    <w:tag w:val="_GBC_be86c04f505849d3907ce31ce303ddd2"/>
                    <w:id w:val="1067229823"/>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5FD64174" w14:textId="77777777" w:rsidR="00F066F5" w:rsidRPr="007A5D33" w:rsidRDefault="00F066F5" w:rsidP="00F771E7">
                        <w:pPr>
                          <w:ind w:right="73"/>
                          <w:jc w:val="right"/>
                          <w:rPr>
                            <w:sz w:val="16"/>
                            <w:szCs w:val="16"/>
                          </w:rPr>
                        </w:pPr>
                        <w:r w:rsidRPr="007A5D33">
                          <w:rPr>
                            <w:sz w:val="16"/>
                            <w:szCs w:val="16"/>
                          </w:rPr>
                          <w:t>9,226,344.17</w:t>
                        </w:r>
                      </w:p>
                    </w:tc>
                  </w:sdtContent>
                </w:sdt>
                <w:sdt>
                  <w:sdtPr>
                    <w:rPr>
                      <w:sz w:val="16"/>
                      <w:szCs w:val="16"/>
                    </w:rPr>
                    <w:alias w:val="在建工程明细－其他减少"/>
                    <w:tag w:val="_GBC_08347e2ef7e84775ad2917dda4a8d090"/>
                    <w:id w:val="1341893468"/>
                    <w:lock w:val="sdtLocked"/>
                  </w:sdtPr>
                  <w:sdtEndPr/>
                  <w:sdtContent>
                    <w:tc>
                      <w:tcPr>
                        <w:tcW w:w="254" w:type="pct"/>
                        <w:tcBorders>
                          <w:top w:val="single" w:sz="6" w:space="0" w:color="auto"/>
                          <w:left w:val="single" w:sz="6" w:space="0" w:color="auto"/>
                          <w:bottom w:val="single" w:sz="6" w:space="0" w:color="auto"/>
                          <w:right w:val="single" w:sz="6" w:space="0" w:color="auto"/>
                        </w:tcBorders>
                        <w:shd w:val="clear" w:color="auto" w:fill="auto"/>
                      </w:tcPr>
                      <w:p w14:paraId="3999F5E7" w14:textId="77777777" w:rsidR="00F066F5" w:rsidRPr="007A5D33" w:rsidRDefault="00F066F5" w:rsidP="00F771E7">
                        <w:pPr>
                          <w:jc w:val="right"/>
                          <w:rPr>
                            <w:sz w:val="16"/>
                            <w:szCs w:val="16"/>
                          </w:rPr>
                        </w:pPr>
                      </w:p>
                    </w:tc>
                  </w:sdtContent>
                </w:sdt>
                <w:sdt>
                  <w:sdtPr>
                    <w:rPr>
                      <w:sz w:val="16"/>
                      <w:szCs w:val="16"/>
                    </w:rPr>
                    <w:alias w:val="在建工程项目金额"/>
                    <w:tag w:val="_GBC_52494e6adf24482da9d3d25152b7c59e"/>
                    <w:id w:val="1544642452"/>
                    <w:lock w:val="sdtLocked"/>
                  </w:sdtPr>
                  <w:sdtEndPr/>
                  <w:sdtContent>
                    <w:tc>
                      <w:tcPr>
                        <w:tcW w:w="457" w:type="pct"/>
                        <w:tcBorders>
                          <w:top w:val="single" w:sz="6" w:space="0" w:color="auto"/>
                          <w:left w:val="single" w:sz="6" w:space="0" w:color="auto"/>
                          <w:bottom w:val="single" w:sz="6" w:space="0" w:color="auto"/>
                          <w:right w:val="single" w:sz="6" w:space="0" w:color="auto"/>
                        </w:tcBorders>
                      </w:tcPr>
                      <w:p w14:paraId="627B74EF" w14:textId="77777777" w:rsidR="00F066F5" w:rsidRPr="007A5D33" w:rsidRDefault="00F066F5" w:rsidP="00F771E7">
                        <w:pPr>
                          <w:jc w:val="right"/>
                          <w:rPr>
                            <w:sz w:val="16"/>
                            <w:szCs w:val="16"/>
                          </w:rPr>
                        </w:pPr>
                        <w:r w:rsidRPr="007A5D33">
                          <w:rPr>
                            <w:sz w:val="16"/>
                            <w:szCs w:val="16"/>
                          </w:rPr>
                          <w:t>3,649,947.63</w:t>
                        </w:r>
                      </w:p>
                    </w:tc>
                  </w:sdtContent>
                </w:sdt>
                <w:sdt>
                  <w:sdtPr>
                    <w:rPr>
                      <w:sz w:val="16"/>
                      <w:szCs w:val="16"/>
                    </w:rPr>
                    <w:alias w:val="在建工程项目工程投入占预算比例"/>
                    <w:tag w:val="_GBC_7bf5ca56d38b477e9e5177a76aa49cc8"/>
                    <w:id w:val="-131176220"/>
                    <w:lock w:val="sdtLocked"/>
                  </w:sdtPr>
                  <w:sdtEndPr/>
                  <w:sdtContent>
                    <w:tc>
                      <w:tcPr>
                        <w:tcW w:w="308" w:type="pct"/>
                        <w:tcBorders>
                          <w:top w:val="single" w:sz="6" w:space="0" w:color="auto"/>
                          <w:left w:val="single" w:sz="6" w:space="0" w:color="auto"/>
                          <w:bottom w:val="single" w:sz="6" w:space="0" w:color="auto"/>
                          <w:right w:val="single" w:sz="6" w:space="0" w:color="auto"/>
                        </w:tcBorders>
                        <w:shd w:val="clear" w:color="auto" w:fill="auto"/>
                      </w:tcPr>
                      <w:p w14:paraId="3541E2BF" w14:textId="77777777" w:rsidR="00F066F5" w:rsidRPr="007A5D33" w:rsidRDefault="00F066F5" w:rsidP="00F771E7">
                        <w:pPr>
                          <w:jc w:val="right"/>
                          <w:rPr>
                            <w:sz w:val="16"/>
                            <w:szCs w:val="16"/>
                          </w:rPr>
                        </w:pPr>
                        <w:r w:rsidRPr="007A5D33">
                          <w:rPr>
                            <w:sz w:val="16"/>
                            <w:szCs w:val="16"/>
                          </w:rPr>
                          <w:t>27.99</w:t>
                        </w:r>
                      </w:p>
                    </w:tc>
                  </w:sdtContent>
                </w:sdt>
                <w:sdt>
                  <w:sdtPr>
                    <w:rPr>
                      <w:sz w:val="16"/>
                      <w:szCs w:val="16"/>
                    </w:rPr>
                    <w:alias w:val="在建工程项目工程进度"/>
                    <w:tag w:val="_GBC_02c8c64124384f668a4a25597367e871"/>
                    <w:id w:val="1446969881"/>
                    <w:lock w:val="sdtLocked"/>
                  </w:sdtPr>
                  <w:sdtEndPr/>
                  <w:sdtContent>
                    <w:tc>
                      <w:tcPr>
                        <w:tcW w:w="213" w:type="pct"/>
                        <w:tcBorders>
                          <w:top w:val="single" w:sz="6" w:space="0" w:color="auto"/>
                          <w:left w:val="single" w:sz="6" w:space="0" w:color="auto"/>
                          <w:bottom w:val="single" w:sz="6" w:space="0" w:color="auto"/>
                          <w:right w:val="single" w:sz="6" w:space="0" w:color="auto"/>
                        </w:tcBorders>
                        <w:shd w:val="clear" w:color="auto" w:fill="auto"/>
                      </w:tcPr>
                      <w:p w14:paraId="3BA47EC5" w14:textId="77777777" w:rsidR="00F066F5" w:rsidRPr="007A5D33" w:rsidRDefault="00F066F5" w:rsidP="00F771E7">
                        <w:pPr>
                          <w:rPr>
                            <w:sz w:val="16"/>
                            <w:szCs w:val="16"/>
                          </w:rPr>
                        </w:pPr>
                        <w:r w:rsidRPr="007A5D33">
                          <w:rPr>
                            <w:sz w:val="16"/>
                            <w:szCs w:val="16"/>
                          </w:rPr>
                          <w:t>27.99</w:t>
                        </w:r>
                      </w:p>
                    </w:tc>
                  </w:sdtContent>
                </w:sdt>
                <w:sdt>
                  <w:sdtPr>
                    <w:rPr>
                      <w:sz w:val="16"/>
                      <w:szCs w:val="16"/>
                    </w:rPr>
                    <w:alias w:val="在建工程利息资本化金额"/>
                    <w:tag w:val="_GBC_857f4faf4cf345a7a82c29f6007a0fb1"/>
                    <w:id w:val="-941217670"/>
                    <w:lock w:val="sdtLocked"/>
                  </w:sdtPr>
                  <w:sdtEndPr/>
                  <w:sdtContent>
                    <w:tc>
                      <w:tcPr>
                        <w:tcW w:w="393" w:type="pct"/>
                        <w:tcBorders>
                          <w:top w:val="single" w:sz="6" w:space="0" w:color="auto"/>
                          <w:left w:val="single" w:sz="6" w:space="0" w:color="auto"/>
                          <w:bottom w:val="single" w:sz="6" w:space="0" w:color="auto"/>
                          <w:right w:val="single" w:sz="6" w:space="0" w:color="auto"/>
                        </w:tcBorders>
                        <w:shd w:val="clear" w:color="auto" w:fill="auto"/>
                      </w:tcPr>
                      <w:p w14:paraId="30A02D0D" w14:textId="77777777" w:rsidR="00F066F5" w:rsidRPr="007A5D33" w:rsidRDefault="00F066F5" w:rsidP="00F771E7">
                        <w:pPr>
                          <w:jc w:val="right"/>
                          <w:rPr>
                            <w:sz w:val="16"/>
                            <w:szCs w:val="16"/>
                          </w:rPr>
                        </w:pPr>
                      </w:p>
                    </w:tc>
                  </w:sdtContent>
                </w:sdt>
                <w:sdt>
                  <w:sdtPr>
                    <w:rPr>
                      <w:sz w:val="16"/>
                      <w:szCs w:val="16"/>
                    </w:rPr>
                    <w:alias w:val="在建工程明细－当期利息资本化金额"/>
                    <w:tag w:val="_GBC_448057c5220042f2a9f03cff30e30dd4"/>
                    <w:id w:val="237748447"/>
                    <w:lock w:val="sdtLocked"/>
                  </w:sdtPr>
                  <w:sdtEndPr/>
                  <w:sdtContent>
                    <w:tc>
                      <w:tcPr>
                        <w:tcW w:w="512" w:type="pct"/>
                        <w:tcBorders>
                          <w:top w:val="single" w:sz="6" w:space="0" w:color="auto"/>
                          <w:left w:val="single" w:sz="6" w:space="0" w:color="auto"/>
                          <w:bottom w:val="single" w:sz="6" w:space="0" w:color="auto"/>
                          <w:right w:val="single" w:sz="6" w:space="0" w:color="auto"/>
                        </w:tcBorders>
                        <w:shd w:val="clear" w:color="auto" w:fill="auto"/>
                      </w:tcPr>
                      <w:p w14:paraId="0BED0B44" w14:textId="77777777" w:rsidR="00F066F5" w:rsidRPr="007A5D33" w:rsidRDefault="00F066F5" w:rsidP="00F771E7">
                        <w:pPr>
                          <w:jc w:val="right"/>
                          <w:rPr>
                            <w:sz w:val="16"/>
                            <w:szCs w:val="16"/>
                          </w:rPr>
                        </w:pPr>
                      </w:p>
                    </w:tc>
                  </w:sdtContent>
                </w:sdt>
                <w:sdt>
                  <w:sdtPr>
                    <w:rPr>
                      <w:sz w:val="16"/>
                      <w:szCs w:val="16"/>
                    </w:rPr>
                    <w:alias w:val="在建工程明细－当期利息资本化率"/>
                    <w:tag w:val="_GBC_fe9c62980a2a476782a6ada25828e1ed"/>
                    <w:id w:val="-1902894772"/>
                    <w:lock w:val="sdtLocked"/>
                  </w:sdtPr>
                  <w:sdtEndPr/>
                  <w:sdtContent>
                    <w:tc>
                      <w:tcPr>
                        <w:tcW w:w="265" w:type="pct"/>
                        <w:tcBorders>
                          <w:top w:val="single" w:sz="6" w:space="0" w:color="auto"/>
                          <w:left w:val="single" w:sz="6" w:space="0" w:color="auto"/>
                          <w:bottom w:val="single" w:sz="6" w:space="0" w:color="auto"/>
                          <w:right w:val="single" w:sz="6" w:space="0" w:color="auto"/>
                        </w:tcBorders>
                        <w:shd w:val="clear" w:color="auto" w:fill="auto"/>
                      </w:tcPr>
                      <w:p w14:paraId="1FD5E461" w14:textId="77777777" w:rsidR="00F066F5" w:rsidRPr="007A5D33" w:rsidRDefault="00F066F5" w:rsidP="00F771E7">
                        <w:pPr>
                          <w:jc w:val="right"/>
                          <w:rPr>
                            <w:sz w:val="16"/>
                            <w:szCs w:val="16"/>
                          </w:rPr>
                        </w:pPr>
                      </w:p>
                    </w:tc>
                  </w:sdtContent>
                </w:sdt>
                <w:sdt>
                  <w:sdtPr>
                    <w:rPr>
                      <w:sz w:val="16"/>
                      <w:szCs w:val="16"/>
                    </w:rPr>
                    <w:alias w:val="在建工程项目资金来源"/>
                    <w:tag w:val="_GBC_0c955235d65f4c4a9cbe9e21f388c487"/>
                    <w:id w:val="-1224444977"/>
                    <w:lock w:val="sdtLocked"/>
                  </w:sdtPr>
                  <w:sdtEndPr/>
                  <w:sdtContent>
                    <w:tc>
                      <w:tcPr>
                        <w:tcW w:w="183" w:type="pct"/>
                        <w:tcBorders>
                          <w:top w:val="single" w:sz="6" w:space="0" w:color="auto"/>
                          <w:left w:val="single" w:sz="6" w:space="0" w:color="auto"/>
                          <w:bottom w:val="single" w:sz="6" w:space="0" w:color="auto"/>
                          <w:right w:val="single" w:sz="6" w:space="0" w:color="auto"/>
                        </w:tcBorders>
                        <w:shd w:val="clear" w:color="auto" w:fill="auto"/>
                      </w:tcPr>
                      <w:p w14:paraId="6BA72B50" w14:textId="77777777" w:rsidR="00F066F5" w:rsidRPr="007A5D33" w:rsidRDefault="00F066F5" w:rsidP="00F771E7">
                        <w:pPr>
                          <w:rPr>
                            <w:sz w:val="16"/>
                            <w:szCs w:val="16"/>
                          </w:rPr>
                        </w:pPr>
                        <w:r w:rsidRPr="007A5D33">
                          <w:rPr>
                            <w:sz w:val="16"/>
                            <w:szCs w:val="16"/>
                          </w:rPr>
                          <w:t>募集</w:t>
                        </w:r>
                      </w:p>
                    </w:tc>
                  </w:sdtContent>
                </w:sdt>
              </w:tr>
            </w:sdtContent>
          </w:sdt>
          <w:sdt>
            <w:sdtPr>
              <w:rPr>
                <w:rFonts w:hint="eastAsia"/>
                <w:sz w:val="16"/>
                <w:szCs w:val="16"/>
              </w:rPr>
              <w:alias w:val="在建工程明细"/>
              <w:tag w:val="_TUP_ddeb799b6fdf45e2b195807d1913c3bb"/>
              <w:id w:val="1849281344"/>
              <w:lock w:val="sdtLocked"/>
            </w:sdtPr>
            <w:sdtEndPr/>
            <w:sdtContent>
              <w:tr w:rsidR="00804F2C" w:rsidRPr="007A5D33" w14:paraId="6F24C91C" w14:textId="77777777" w:rsidTr="00804F2C">
                <w:trPr>
                  <w:cantSplit/>
                </w:trPr>
                <w:sdt>
                  <w:sdtPr>
                    <w:rPr>
                      <w:rFonts w:hint="eastAsia"/>
                      <w:sz w:val="16"/>
                      <w:szCs w:val="16"/>
                    </w:rPr>
                    <w:alias w:val="在建工程项目名称"/>
                    <w:tag w:val="_GBC_08eebcbb250e43929d54a92a74b9bed9"/>
                    <w:id w:val="45653940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14:paraId="2A859ED2" w14:textId="77777777" w:rsidR="00F066F5" w:rsidRPr="007A5D33" w:rsidRDefault="00F066F5" w:rsidP="00F771E7">
                        <w:pPr>
                          <w:ind w:right="105"/>
                          <w:rPr>
                            <w:sz w:val="16"/>
                            <w:szCs w:val="16"/>
                          </w:rPr>
                        </w:pPr>
                        <w:r w:rsidRPr="007A5D33">
                          <w:rPr>
                            <w:rFonts w:hint="eastAsia"/>
                            <w:sz w:val="16"/>
                            <w:szCs w:val="16"/>
                          </w:rPr>
                          <w:t>内皮中试设备及改造项目</w:t>
                        </w:r>
                      </w:p>
                    </w:tc>
                  </w:sdtContent>
                </w:sdt>
                <w:tc>
                  <w:tcPr>
                    <w:tcW w:w="51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
                      <w:tag w:val="_GBC_bfbf226423d94342bcf1d4af5f54d858"/>
                      <w:id w:val="-284049662"/>
                      <w:lock w:val="sdtLocked"/>
                    </w:sdtPr>
                    <w:sdtEndPr/>
                    <w:sdtContent>
                      <w:p w14:paraId="632A9F06" w14:textId="77777777" w:rsidR="00F066F5" w:rsidRPr="007A5D33" w:rsidRDefault="00F066F5" w:rsidP="00F771E7">
                        <w:pPr>
                          <w:ind w:right="105"/>
                          <w:jc w:val="right"/>
                          <w:rPr>
                            <w:sz w:val="16"/>
                            <w:szCs w:val="16"/>
                          </w:rPr>
                        </w:pPr>
                        <w:r w:rsidRPr="007A5D33">
                          <w:rPr>
                            <w:sz w:val="16"/>
                            <w:szCs w:val="16"/>
                          </w:rPr>
                          <w:t>20,000,000.00</w:t>
                        </w:r>
                      </w:p>
                    </w:sdtContent>
                  </w:sdt>
                </w:tc>
                <w:sdt>
                  <w:sdtPr>
                    <w:rPr>
                      <w:sz w:val="16"/>
                      <w:szCs w:val="16"/>
                    </w:rPr>
                    <w:alias w:val="在建工程项目金额"/>
                    <w:tag w:val="_GBC_c7b4dd03074f4b508118c59ac18ef165"/>
                    <w:id w:val="450756905"/>
                    <w:lock w:val="sdtLocked"/>
                  </w:sdtPr>
                  <w:sdtEndPr/>
                  <w:sdtContent>
                    <w:tc>
                      <w:tcPr>
                        <w:tcW w:w="408" w:type="pct"/>
                        <w:tcBorders>
                          <w:top w:val="single" w:sz="6" w:space="0" w:color="auto"/>
                          <w:left w:val="single" w:sz="6" w:space="0" w:color="auto"/>
                          <w:bottom w:val="single" w:sz="6" w:space="0" w:color="auto"/>
                          <w:right w:val="single" w:sz="6" w:space="0" w:color="auto"/>
                        </w:tcBorders>
                        <w:shd w:val="clear" w:color="auto" w:fill="auto"/>
                      </w:tcPr>
                      <w:p w14:paraId="7523A6FB" w14:textId="77777777" w:rsidR="00F066F5" w:rsidRPr="007A5D33" w:rsidRDefault="00F066F5" w:rsidP="00F771E7">
                        <w:pPr>
                          <w:jc w:val="right"/>
                          <w:rPr>
                            <w:sz w:val="16"/>
                            <w:szCs w:val="16"/>
                          </w:rPr>
                        </w:pPr>
                        <w:r w:rsidRPr="007A5D33">
                          <w:rPr>
                            <w:sz w:val="16"/>
                            <w:szCs w:val="16"/>
                          </w:rPr>
                          <w:t>3,562,025.85</w:t>
                        </w:r>
                      </w:p>
                    </w:tc>
                  </w:sdtContent>
                </w:sdt>
                <w:sdt>
                  <w:sdtPr>
                    <w:rPr>
                      <w:sz w:val="16"/>
                      <w:szCs w:val="16"/>
                    </w:rPr>
                    <w:alias w:val="在建工程项目金额增加数"/>
                    <w:tag w:val="_GBC_fee022c7f41642d6b1a5003254c08937"/>
                    <w:id w:val="-1051613763"/>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73C9EA69" w14:textId="77777777" w:rsidR="00F066F5" w:rsidRPr="007A5D33" w:rsidRDefault="00F066F5" w:rsidP="00F771E7">
                        <w:pPr>
                          <w:ind w:right="73"/>
                          <w:jc w:val="right"/>
                          <w:rPr>
                            <w:sz w:val="16"/>
                            <w:szCs w:val="16"/>
                          </w:rPr>
                        </w:pPr>
                        <w:r w:rsidRPr="007A5D33">
                          <w:rPr>
                            <w:sz w:val="16"/>
                            <w:szCs w:val="16"/>
                          </w:rPr>
                          <w:t>9,055,165.22</w:t>
                        </w:r>
                      </w:p>
                    </w:tc>
                  </w:sdtContent>
                </w:sdt>
                <w:sdt>
                  <w:sdtPr>
                    <w:rPr>
                      <w:sz w:val="16"/>
                      <w:szCs w:val="16"/>
                    </w:rPr>
                    <w:alias w:val="在建工程项目转入固定资产"/>
                    <w:tag w:val="_GBC_be86c04f505849d3907ce31ce303ddd2"/>
                    <w:id w:val="-1687830120"/>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2432A878" w14:textId="77777777" w:rsidR="00F066F5" w:rsidRPr="007A5D33" w:rsidRDefault="00F066F5" w:rsidP="00F771E7">
                        <w:pPr>
                          <w:ind w:right="73"/>
                          <w:jc w:val="right"/>
                          <w:rPr>
                            <w:sz w:val="16"/>
                            <w:szCs w:val="16"/>
                          </w:rPr>
                        </w:pPr>
                      </w:p>
                    </w:tc>
                  </w:sdtContent>
                </w:sdt>
                <w:sdt>
                  <w:sdtPr>
                    <w:rPr>
                      <w:sz w:val="16"/>
                      <w:szCs w:val="16"/>
                    </w:rPr>
                    <w:alias w:val="在建工程明细－其他减少"/>
                    <w:tag w:val="_GBC_08347e2ef7e84775ad2917dda4a8d090"/>
                    <w:id w:val="1403799522"/>
                    <w:lock w:val="sdtLocked"/>
                  </w:sdtPr>
                  <w:sdtEndPr/>
                  <w:sdtContent>
                    <w:tc>
                      <w:tcPr>
                        <w:tcW w:w="254" w:type="pct"/>
                        <w:tcBorders>
                          <w:top w:val="single" w:sz="6" w:space="0" w:color="auto"/>
                          <w:left w:val="single" w:sz="6" w:space="0" w:color="auto"/>
                          <w:bottom w:val="single" w:sz="6" w:space="0" w:color="auto"/>
                          <w:right w:val="single" w:sz="6" w:space="0" w:color="auto"/>
                        </w:tcBorders>
                        <w:shd w:val="clear" w:color="auto" w:fill="auto"/>
                      </w:tcPr>
                      <w:p w14:paraId="4675D3D8" w14:textId="77777777" w:rsidR="00F066F5" w:rsidRPr="007A5D33" w:rsidRDefault="00F066F5" w:rsidP="00F771E7">
                        <w:pPr>
                          <w:jc w:val="right"/>
                          <w:rPr>
                            <w:sz w:val="16"/>
                            <w:szCs w:val="16"/>
                          </w:rPr>
                        </w:pPr>
                      </w:p>
                    </w:tc>
                  </w:sdtContent>
                </w:sdt>
                <w:sdt>
                  <w:sdtPr>
                    <w:rPr>
                      <w:sz w:val="16"/>
                      <w:szCs w:val="16"/>
                    </w:rPr>
                    <w:alias w:val="在建工程项目金额"/>
                    <w:tag w:val="_GBC_52494e6adf24482da9d3d25152b7c59e"/>
                    <w:id w:val="273208041"/>
                    <w:lock w:val="sdtLocked"/>
                  </w:sdtPr>
                  <w:sdtEndPr/>
                  <w:sdtContent>
                    <w:tc>
                      <w:tcPr>
                        <w:tcW w:w="457" w:type="pct"/>
                        <w:tcBorders>
                          <w:top w:val="single" w:sz="6" w:space="0" w:color="auto"/>
                          <w:left w:val="single" w:sz="6" w:space="0" w:color="auto"/>
                          <w:bottom w:val="single" w:sz="6" w:space="0" w:color="auto"/>
                          <w:right w:val="single" w:sz="6" w:space="0" w:color="auto"/>
                        </w:tcBorders>
                      </w:tcPr>
                      <w:p w14:paraId="314CCD8D" w14:textId="77777777" w:rsidR="00F066F5" w:rsidRPr="007A5D33" w:rsidRDefault="00F066F5" w:rsidP="00F771E7">
                        <w:pPr>
                          <w:jc w:val="right"/>
                          <w:rPr>
                            <w:sz w:val="16"/>
                            <w:szCs w:val="16"/>
                          </w:rPr>
                        </w:pPr>
                        <w:r w:rsidRPr="007A5D33">
                          <w:rPr>
                            <w:sz w:val="16"/>
                            <w:szCs w:val="16"/>
                          </w:rPr>
                          <w:t>12,617,191.07</w:t>
                        </w:r>
                      </w:p>
                    </w:tc>
                  </w:sdtContent>
                </w:sdt>
                <w:sdt>
                  <w:sdtPr>
                    <w:rPr>
                      <w:sz w:val="16"/>
                      <w:szCs w:val="16"/>
                    </w:rPr>
                    <w:alias w:val="在建工程项目工程投入占预算比例"/>
                    <w:tag w:val="_GBC_7bf5ca56d38b477e9e5177a76aa49cc8"/>
                    <w:id w:val="-1891947517"/>
                    <w:lock w:val="sdtLocked"/>
                  </w:sdtPr>
                  <w:sdtEndPr/>
                  <w:sdtContent>
                    <w:tc>
                      <w:tcPr>
                        <w:tcW w:w="308" w:type="pct"/>
                        <w:tcBorders>
                          <w:top w:val="single" w:sz="6" w:space="0" w:color="auto"/>
                          <w:left w:val="single" w:sz="6" w:space="0" w:color="auto"/>
                          <w:bottom w:val="single" w:sz="6" w:space="0" w:color="auto"/>
                          <w:right w:val="single" w:sz="6" w:space="0" w:color="auto"/>
                        </w:tcBorders>
                        <w:shd w:val="clear" w:color="auto" w:fill="auto"/>
                      </w:tcPr>
                      <w:p w14:paraId="6A766A05" w14:textId="77777777" w:rsidR="00F066F5" w:rsidRPr="007A5D33" w:rsidRDefault="00F066F5" w:rsidP="00F771E7">
                        <w:pPr>
                          <w:jc w:val="right"/>
                          <w:rPr>
                            <w:sz w:val="16"/>
                            <w:szCs w:val="16"/>
                          </w:rPr>
                        </w:pPr>
                        <w:r w:rsidRPr="007A5D33">
                          <w:rPr>
                            <w:sz w:val="16"/>
                            <w:szCs w:val="16"/>
                          </w:rPr>
                          <w:t>63.09</w:t>
                        </w:r>
                      </w:p>
                    </w:tc>
                  </w:sdtContent>
                </w:sdt>
                <w:sdt>
                  <w:sdtPr>
                    <w:rPr>
                      <w:sz w:val="16"/>
                      <w:szCs w:val="16"/>
                    </w:rPr>
                    <w:alias w:val="在建工程项目工程进度"/>
                    <w:tag w:val="_GBC_02c8c64124384f668a4a25597367e871"/>
                    <w:id w:val="-1379771497"/>
                    <w:lock w:val="sdtLocked"/>
                  </w:sdtPr>
                  <w:sdtEndPr/>
                  <w:sdtContent>
                    <w:tc>
                      <w:tcPr>
                        <w:tcW w:w="213" w:type="pct"/>
                        <w:tcBorders>
                          <w:top w:val="single" w:sz="6" w:space="0" w:color="auto"/>
                          <w:left w:val="single" w:sz="6" w:space="0" w:color="auto"/>
                          <w:bottom w:val="single" w:sz="6" w:space="0" w:color="auto"/>
                          <w:right w:val="single" w:sz="6" w:space="0" w:color="auto"/>
                        </w:tcBorders>
                        <w:shd w:val="clear" w:color="auto" w:fill="auto"/>
                      </w:tcPr>
                      <w:p w14:paraId="5BCE2CD0" w14:textId="77777777" w:rsidR="00F066F5" w:rsidRPr="007A5D33" w:rsidRDefault="00F066F5" w:rsidP="00F771E7">
                        <w:pPr>
                          <w:rPr>
                            <w:sz w:val="16"/>
                            <w:szCs w:val="16"/>
                          </w:rPr>
                        </w:pPr>
                        <w:r w:rsidRPr="007A5D33">
                          <w:rPr>
                            <w:sz w:val="16"/>
                            <w:szCs w:val="16"/>
                          </w:rPr>
                          <w:t>63.09</w:t>
                        </w:r>
                      </w:p>
                    </w:tc>
                  </w:sdtContent>
                </w:sdt>
                <w:sdt>
                  <w:sdtPr>
                    <w:rPr>
                      <w:sz w:val="16"/>
                      <w:szCs w:val="16"/>
                    </w:rPr>
                    <w:alias w:val="在建工程利息资本化金额"/>
                    <w:tag w:val="_GBC_857f4faf4cf345a7a82c29f6007a0fb1"/>
                    <w:id w:val="50895198"/>
                    <w:lock w:val="sdtLocked"/>
                  </w:sdtPr>
                  <w:sdtEndPr/>
                  <w:sdtContent>
                    <w:tc>
                      <w:tcPr>
                        <w:tcW w:w="393" w:type="pct"/>
                        <w:tcBorders>
                          <w:top w:val="single" w:sz="6" w:space="0" w:color="auto"/>
                          <w:left w:val="single" w:sz="6" w:space="0" w:color="auto"/>
                          <w:bottom w:val="single" w:sz="6" w:space="0" w:color="auto"/>
                          <w:right w:val="single" w:sz="6" w:space="0" w:color="auto"/>
                        </w:tcBorders>
                        <w:shd w:val="clear" w:color="auto" w:fill="auto"/>
                      </w:tcPr>
                      <w:p w14:paraId="0F9A1017" w14:textId="77777777" w:rsidR="00F066F5" w:rsidRPr="007A5D33" w:rsidRDefault="00F066F5" w:rsidP="00F771E7">
                        <w:pPr>
                          <w:jc w:val="right"/>
                          <w:rPr>
                            <w:sz w:val="16"/>
                            <w:szCs w:val="16"/>
                          </w:rPr>
                        </w:pPr>
                      </w:p>
                    </w:tc>
                  </w:sdtContent>
                </w:sdt>
                <w:sdt>
                  <w:sdtPr>
                    <w:rPr>
                      <w:sz w:val="16"/>
                      <w:szCs w:val="16"/>
                    </w:rPr>
                    <w:alias w:val="在建工程明细－当期利息资本化金额"/>
                    <w:tag w:val="_GBC_448057c5220042f2a9f03cff30e30dd4"/>
                    <w:id w:val="289565123"/>
                    <w:lock w:val="sdtLocked"/>
                  </w:sdtPr>
                  <w:sdtEndPr/>
                  <w:sdtContent>
                    <w:tc>
                      <w:tcPr>
                        <w:tcW w:w="512" w:type="pct"/>
                        <w:tcBorders>
                          <w:top w:val="single" w:sz="6" w:space="0" w:color="auto"/>
                          <w:left w:val="single" w:sz="6" w:space="0" w:color="auto"/>
                          <w:bottom w:val="single" w:sz="6" w:space="0" w:color="auto"/>
                          <w:right w:val="single" w:sz="6" w:space="0" w:color="auto"/>
                        </w:tcBorders>
                        <w:shd w:val="clear" w:color="auto" w:fill="auto"/>
                      </w:tcPr>
                      <w:p w14:paraId="246804BE" w14:textId="77777777" w:rsidR="00F066F5" w:rsidRPr="007A5D33" w:rsidRDefault="00F066F5" w:rsidP="00F771E7">
                        <w:pPr>
                          <w:jc w:val="right"/>
                          <w:rPr>
                            <w:sz w:val="16"/>
                            <w:szCs w:val="16"/>
                          </w:rPr>
                        </w:pPr>
                      </w:p>
                    </w:tc>
                  </w:sdtContent>
                </w:sdt>
                <w:sdt>
                  <w:sdtPr>
                    <w:rPr>
                      <w:sz w:val="16"/>
                      <w:szCs w:val="16"/>
                    </w:rPr>
                    <w:alias w:val="在建工程明细－当期利息资本化率"/>
                    <w:tag w:val="_GBC_fe9c62980a2a476782a6ada25828e1ed"/>
                    <w:id w:val="-1476751361"/>
                    <w:lock w:val="sdtLocked"/>
                  </w:sdtPr>
                  <w:sdtEndPr/>
                  <w:sdtContent>
                    <w:tc>
                      <w:tcPr>
                        <w:tcW w:w="265" w:type="pct"/>
                        <w:tcBorders>
                          <w:top w:val="single" w:sz="6" w:space="0" w:color="auto"/>
                          <w:left w:val="single" w:sz="6" w:space="0" w:color="auto"/>
                          <w:bottom w:val="single" w:sz="6" w:space="0" w:color="auto"/>
                          <w:right w:val="single" w:sz="6" w:space="0" w:color="auto"/>
                        </w:tcBorders>
                        <w:shd w:val="clear" w:color="auto" w:fill="auto"/>
                      </w:tcPr>
                      <w:p w14:paraId="458AC451" w14:textId="77777777" w:rsidR="00F066F5" w:rsidRPr="007A5D33" w:rsidRDefault="00F066F5" w:rsidP="00F771E7">
                        <w:pPr>
                          <w:jc w:val="right"/>
                          <w:rPr>
                            <w:sz w:val="16"/>
                            <w:szCs w:val="16"/>
                          </w:rPr>
                        </w:pPr>
                      </w:p>
                    </w:tc>
                  </w:sdtContent>
                </w:sdt>
                <w:sdt>
                  <w:sdtPr>
                    <w:rPr>
                      <w:sz w:val="16"/>
                      <w:szCs w:val="16"/>
                    </w:rPr>
                    <w:alias w:val="在建工程项目资金来源"/>
                    <w:tag w:val="_GBC_0c955235d65f4c4a9cbe9e21f388c487"/>
                    <w:id w:val="1974874117"/>
                    <w:lock w:val="sdtLocked"/>
                  </w:sdtPr>
                  <w:sdtEndPr/>
                  <w:sdtContent>
                    <w:tc>
                      <w:tcPr>
                        <w:tcW w:w="183" w:type="pct"/>
                        <w:tcBorders>
                          <w:top w:val="single" w:sz="6" w:space="0" w:color="auto"/>
                          <w:left w:val="single" w:sz="6" w:space="0" w:color="auto"/>
                          <w:bottom w:val="single" w:sz="6" w:space="0" w:color="auto"/>
                          <w:right w:val="single" w:sz="6" w:space="0" w:color="auto"/>
                        </w:tcBorders>
                        <w:shd w:val="clear" w:color="auto" w:fill="auto"/>
                      </w:tcPr>
                      <w:p w14:paraId="779A225A" w14:textId="77777777" w:rsidR="00F066F5" w:rsidRPr="007A5D33" w:rsidRDefault="00F066F5" w:rsidP="00F771E7">
                        <w:pPr>
                          <w:rPr>
                            <w:sz w:val="16"/>
                            <w:szCs w:val="16"/>
                          </w:rPr>
                        </w:pPr>
                        <w:r w:rsidRPr="007A5D33">
                          <w:rPr>
                            <w:sz w:val="16"/>
                            <w:szCs w:val="16"/>
                          </w:rPr>
                          <w:t>募集</w:t>
                        </w:r>
                      </w:p>
                    </w:tc>
                  </w:sdtContent>
                </w:sdt>
              </w:tr>
            </w:sdtContent>
          </w:sdt>
          <w:sdt>
            <w:sdtPr>
              <w:rPr>
                <w:rFonts w:hint="eastAsia"/>
                <w:sz w:val="16"/>
                <w:szCs w:val="16"/>
              </w:rPr>
              <w:alias w:val="在建工程明细"/>
              <w:tag w:val="_TUP_ddeb799b6fdf45e2b195807d1913c3bb"/>
              <w:id w:val="-1885857776"/>
              <w:lock w:val="sdtLocked"/>
            </w:sdtPr>
            <w:sdtEndPr/>
            <w:sdtContent>
              <w:tr w:rsidR="00804F2C" w:rsidRPr="007A5D33" w14:paraId="63F75A94" w14:textId="77777777" w:rsidTr="00804F2C">
                <w:trPr>
                  <w:cantSplit/>
                </w:trPr>
                <w:sdt>
                  <w:sdtPr>
                    <w:rPr>
                      <w:rFonts w:hint="eastAsia"/>
                      <w:sz w:val="16"/>
                      <w:szCs w:val="16"/>
                    </w:rPr>
                    <w:alias w:val="在建工程项目名称"/>
                    <w:tag w:val="_GBC_08eebcbb250e43929d54a92a74b9bed9"/>
                    <w:id w:val="-107797218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14:paraId="71441F18" w14:textId="77777777" w:rsidR="00F066F5" w:rsidRPr="007A5D33" w:rsidRDefault="00F066F5" w:rsidP="00F771E7">
                        <w:pPr>
                          <w:ind w:right="105"/>
                          <w:rPr>
                            <w:sz w:val="16"/>
                            <w:szCs w:val="16"/>
                          </w:rPr>
                        </w:pPr>
                        <w:r w:rsidRPr="007A5D33">
                          <w:rPr>
                            <w:rFonts w:hint="eastAsia"/>
                            <w:sz w:val="16"/>
                            <w:szCs w:val="16"/>
                          </w:rPr>
                          <w:t>响水恒利达科技二期工程</w:t>
                        </w:r>
                      </w:p>
                    </w:tc>
                  </w:sdtContent>
                </w:sdt>
                <w:tc>
                  <w:tcPr>
                    <w:tcW w:w="51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
                      <w:tag w:val="_GBC_bfbf226423d94342bcf1d4af5f54d858"/>
                      <w:id w:val="-1365674869"/>
                      <w:lock w:val="sdtLocked"/>
                    </w:sdtPr>
                    <w:sdtEndPr/>
                    <w:sdtContent>
                      <w:p w14:paraId="5D69D986" w14:textId="77777777" w:rsidR="00F066F5" w:rsidRPr="007A5D33" w:rsidRDefault="00F066F5" w:rsidP="00F771E7">
                        <w:pPr>
                          <w:ind w:right="105"/>
                          <w:jc w:val="right"/>
                          <w:rPr>
                            <w:sz w:val="16"/>
                            <w:szCs w:val="16"/>
                          </w:rPr>
                        </w:pPr>
                        <w:r w:rsidRPr="007A5D33">
                          <w:rPr>
                            <w:sz w:val="16"/>
                            <w:szCs w:val="16"/>
                          </w:rPr>
                          <w:t>350,000,000.00</w:t>
                        </w:r>
                      </w:p>
                    </w:sdtContent>
                  </w:sdt>
                </w:tc>
                <w:sdt>
                  <w:sdtPr>
                    <w:rPr>
                      <w:sz w:val="16"/>
                      <w:szCs w:val="16"/>
                    </w:rPr>
                    <w:alias w:val="在建工程项目金额"/>
                    <w:tag w:val="_GBC_c7b4dd03074f4b508118c59ac18ef165"/>
                    <w:id w:val="1452216675"/>
                    <w:lock w:val="sdtLocked"/>
                  </w:sdtPr>
                  <w:sdtEndPr/>
                  <w:sdtContent>
                    <w:tc>
                      <w:tcPr>
                        <w:tcW w:w="408" w:type="pct"/>
                        <w:tcBorders>
                          <w:top w:val="single" w:sz="6" w:space="0" w:color="auto"/>
                          <w:left w:val="single" w:sz="6" w:space="0" w:color="auto"/>
                          <w:bottom w:val="single" w:sz="6" w:space="0" w:color="auto"/>
                          <w:right w:val="single" w:sz="6" w:space="0" w:color="auto"/>
                        </w:tcBorders>
                        <w:shd w:val="clear" w:color="auto" w:fill="auto"/>
                      </w:tcPr>
                      <w:p w14:paraId="40CAC29F" w14:textId="77777777" w:rsidR="00F066F5" w:rsidRPr="007A5D33" w:rsidRDefault="00F066F5" w:rsidP="00F771E7">
                        <w:pPr>
                          <w:jc w:val="right"/>
                          <w:rPr>
                            <w:sz w:val="16"/>
                            <w:szCs w:val="16"/>
                          </w:rPr>
                        </w:pPr>
                      </w:p>
                    </w:tc>
                  </w:sdtContent>
                </w:sdt>
                <w:sdt>
                  <w:sdtPr>
                    <w:rPr>
                      <w:sz w:val="16"/>
                      <w:szCs w:val="16"/>
                    </w:rPr>
                    <w:alias w:val="在建工程项目金额增加数"/>
                    <w:tag w:val="_GBC_fee022c7f41642d6b1a5003254c08937"/>
                    <w:id w:val="1062982263"/>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3D99188A" w14:textId="77777777" w:rsidR="00F066F5" w:rsidRPr="007A5D33" w:rsidRDefault="00F066F5" w:rsidP="00F771E7">
                        <w:pPr>
                          <w:ind w:right="73"/>
                          <w:jc w:val="right"/>
                          <w:rPr>
                            <w:sz w:val="16"/>
                            <w:szCs w:val="16"/>
                          </w:rPr>
                        </w:pPr>
                        <w:r w:rsidRPr="007A5D33">
                          <w:rPr>
                            <w:sz w:val="16"/>
                            <w:szCs w:val="16"/>
                          </w:rPr>
                          <w:t>141,229,178.80</w:t>
                        </w:r>
                      </w:p>
                    </w:tc>
                  </w:sdtContent>
                </w:sdt>
                <w:sdt>
                  <w:sdtPr>
                    <w:rPr>
                      <w:sz w:val="16"/>
                      <w:szCs w:val="16"/>
                    </w:rPr>
                    <w:alias w:val="在建工程项目转入固定资产"/>
                    <w:tag w:val="_GBC_be86c04f505849d3907ce31ce303ddd2"/>
                    <w:id w:val="1991361114"/>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354F4A9D" w14:textId="77777777" w:rsidR="00F066F5" w:rsidRPr="007A5D33" w:rsidRDefault="00F066F5" w:rsidP="00F771E7">
                        <w:pPr>
                          <w:ind w:right="73"/>
                          <w:jc w:val="right"/>
                          <w:rPr>
                            <w:sz w:val="16"/>
                            <w:szCs w:val="16"/>
                          </w:rPr>
                        </w:pPr>
                      </w:p>
                    </w:tc>
                  </w:sdtContent>
                </w:sdt>
                <w:sdt>
                  <w:sdtPr>
                    <w:rPr>
                      <w:sz w:val="16"/>
                      <w:szCs w:val="16"/>
                    </w:rPr>
                    <w:alias w:val="在建工程明细－其他减少"/>
                    <w:tag w:val="_GBC_08347e2ef7e84775ad2917dda4a8d090"/>
                    <w:id w:val="1670754671"/>
                    <w:lock w:val="sdtLocked"/>
                  </w:sdtPr>
                  <w:sdtEndPr/>
                  <w:sdtContent>
                    <w:tc>
                      <w:tcPr>
                        <w:tcW w:w="254" w:type="pct"/>
                        <w:tcBorders>
                          <w:top w:val="single" w:sz="6" w:space="0" w:color="auto"/>
                          <w:left w:val="single" w:sz="6" w:space="0" w:color="auto"/>
                          <w:bottom w:val="single" w:sz="6" w:space="0" w:color="auto"/>
                          <w:right w:val="single" w:sz="6" w:space="0" w:color="auto"/>
                        </w:tcBorders>
                        <w:shd w:val="clear" w:color="auto" w:fill="auto"/>
                      </w:tcPr>
                      <w:p w14:paraId="3DEE32C4" w14:textId="77777777" w:rsidR="00F066F5" w:rsidRPr="007A5D33" w:rsidRDefault="00F066F5" w:rsidP="00F771E7">
                        <w:pPr>
                          <w:jc w:val="right"/>
                          <w:rPr>
                            <w:sz w:val="16"/>
                            <w:szCs w:val="16"/>
                          </w:rPr>
                        </w:pPr>
                      </w:p>
                    </w:tc>
                  </w:sdtContent>
                </w:sdt>
                <w:sdt>
                  <w:sdtPr>
                    <w:rPr>
                      <w:sz w:val="16"/>
                      <w:szCs w:val="16"/>
                    </w:rPr>
                    <w:alias w:val="在建工程项目金额"/>
                    <w:tag w:val="_GBC_52494e6adf24482da9d3d25152b7c59e"/>
                    <w:id w:val="1575627039"/>
                    <w:lock w:val="sdtLocked"/>
                  </w:sdtPr>
                  <w:sdtEndPr/>
                  <w:sdtContent>
                    <w:tc>
                      <w:tcPr>
                        <w:tcW w:w="457" w:type="pct"/>
                        <w:tcBorders>
                          <w:top w:val="single" w:sz="6" w:space="0" w:color="auto"/>
                          <w:left w:val="single" w:sz="6" w:space="0" w:color="auto"/>
                          <w:bottom w:val="single" w:sz="6" w:space="0" w:color="auto"/>
                          <w:right w:val="single" w:sz="6" w:space="0" w:color="auto"/>
                        </w:tcBorders>
                      </w:tcPr>
                      <w:p w14:paraId="761E58D9" w14:textId="77777777" w:rsidR="00F066F5" w:rsidRPr="007A5D33" w:rsidRDefault="00F066F5" w:rsidP="00F771E7">
                        <w:pPr>
                          <w:jc w:val="right"/>
                          <w:rPr>
                            <w:sz w:val="16"/>
                            <w:szCs w:val="16"/>
                          </w:rPr>
                        </w:pPr>
                        <w:r w:rsidRPr="007A5D33">
                          <w:rPr>
                            <w:sz w:val="16"/>
                            <w:szCs w:val="16"/>
                          </w:rPr>
                          <w:t>141,229,178.80</w:t>
                        </w:r>
                      </w:p>
                    </w:tc>
                  </w:sdtContent>
                </w:sdt>
                <w:sdt>
                  <w:sdtPr>
                    <w:rPr>
                      <w:sz w:val="16"/>
                      <w:szCs w:val="16"/>
                    </w:rPr>
                    <w:alias w:val="在建工程项目工程投入占预算比例"/>
                    <w:tag w:val="_GBC_7bf5ca56d38b477e9e5177a76aa49cc8"/>
                    <w:id w:val="-757367888"/>
                    <w:lock w:val="sdtLocked"/>
                  </w:sdtPr>
                  <w:sdtEndPr/>
                  <w:sdtContent>
                    <w:tc>
                      <w:tcPr>
                        <w:tcW w:w="308" w:type="pct"/>
                        <w:tcBorders>
                          <w:top w:val="single" w:sz="6" w:space="0" w:color="auto"/>
                          <w:left w:val="single" w:sz="6" w:space="0" w:color="auto"/>
                          <w:bottom w:val="single" w:sz="6" w:space="0" w:color="auto"/>
                          <w:right w:val="single" w:sz="6" w:space="0" w:color="auto"/>
                        </w:tcBorders>
                        <w:shd w:val="clear" w:color="auto" w:fill="auto"/>
                      </w:tcPr>
                      <w:p w14:paraId="05438043" w14:textId="77777777" w:rsidR="00F066F5" w:rsidRPr="007A5D33" w:rsidRDefault="00F066F5" w:rsidP="00F771E7">
                        <w:pPr>
                          <w:jc w:val="right"/>
                          <w:rPr>
                            <w:sz w:val="16"/>
                            <w:szCs w:val="16"/>
                          </w:rPr>
                        </w:pPr>
                        <w:r w:rsidRPr="007A5D33">
                          <w:rPr>
                            <w:sz w:val="16"/>
                            <w:szCs w:val="16"/>
                          </w:rPr>
                          <w:t>40.35</w:t>
                        </w:r>
                      </w:p>
                    </w:tc>
                  </w:sdtContent>
                </w:sdt>
                <w:sdt>
                  <w:sdtPr>
                    <w:rPr>
                      <w:sz w:val="16"/>
                      <w:szCs w:val="16"/>
                    </w:rPr>
                    <w:alias w:val="在建工程项目工程进度"/>
                    <w:tag w:val="_GBC_02c8c64124384f668a4a25597367e871"/>
                    <w:id w:val="1784460259"/>
                    <w:lock w:val="sdtLocked"/>
                  </w:sdtPr>
                  <w:sdtEndPr/>
                  <w:sdtContent>
                    <w:tc>
                      <w:tcPr>
                        <w:tcW w:w="213" w:type="pct"/>
                        <w:tcBorders>
                          <w:top w:val="single" w:sz="6" w:space="0" w:color="auto"/>
                          <w:left w:val="single" w:sz="6" w:space="0" w:color="auto"/>
                          <w:bottom w:val="single" w:sz="6" w:space="0" w:color="auto"/>
                          <w:right w:val="single" w:sz="6" w:space="0" w:color="auto"/>
                        </w:tcBorders>
                        <w:shd w:val="clear" w:color="auto" w:fill="auto"/>
                      </w:tcPr>
                      <w:p w14:paraId="099C2E89" w14:textId="77777777" w:rsidR="00F066F5" w:rsidRPr="007A5D33" w:rsidRDefault="00F066F5" w:rsidP="00F771E7">
                        <w:pPr>
                          <w:rPr>
                            <w:sz w:val="16"/>
                            <w:szCs w:val="16"/>
                          </w:rPr>
                        </w:pPr>
                        <w:r w:rsidRPr="007A5D33">
                          <w:rPr>
                            <w:sz w:val="16"/>
                            <w:szCs w:val="16"/>
                          </w:rPr>
                          <w:t>40.35</w:t>
                        </w:r>
                      </w:p>
                    </w:tc>
                  </w:sdtContent>
                </w:sdt>
                <w:sdt>
                  <w:sdtPr>
                    <w:rPr>
                      <w:sz w:val="16"/>
                      <w:szCs w:val="16"/>
                    </w:rPr>
                    <w:alias w:val="在建工程利息资本化金额"/>
                    <w:tag w:val="_GBC_857f4faf4cf345a7a82c29f6007a0fb1"/>
                    <w:id w:val="1615246238"/>
                    <w:lock w:val="sdtLocked"/>
                  </w:sdtPr>
                  <w:sdtEndPr/>
                  <w:sdtContent>
                    <w:tc>
                      <w:tcPr>
                        <w:tcW w:w="393" w:type="pct"/>
                        <w:tcBorders>
                          <w:top w:val="single" w:sz="6" w:space="0" w:color="auto"/>
                          <w:left w:val="single" w:sz="6" w:space="0" w:color="auto"/>
                          <w:bottom w:val="single" w:sz="6" w:space="0" w:color="auto"/>
                          <w:right w:val="single" w:sz="6" w:space="0" w:color="auto"/>
                        </w:tcBorders>
                        <w:shd w:val="clear" w:color="auto" w:fill="auto"/>
                      </w:tcPr>
                      <w:p w14:paraId="47B1E6FB" w14:textId="77777777" w:rsidR="00F066F5" w:rsidRPr="007A5D33" w:rsidRDefault="00F066F5" w:rsidP="00F771E7">
                        <w:pPr>
                          <w:jc w:val="right"/>
                          <w:rPr>
                            <w:sz w:val="16"/>
                            <w:szCs w:val="16"/>
                          </w:rPr>
                        </w:pPr>
                        <w:r w:rsidRPr="007A5D33">
                          <w:rPr>
                            <w:sz w:val="16"/>
                            <w:szCs w:val="16"/>
                          </w:rPr>
                          <w:t>2,500,474.54</w:t>
                        </w:r>
                      </w:p>
                    </w:tc>
                  </w:sdtContent>
                </w:sdt>
                <w:sdt>
                  <w:sdtPr>
                    <w:rPr>
                      <w:sz w:val="16"/>
                      <w:szCs w:val="16"/>
                    </w:rPr>
                    <w:alias w:val="在建工程明细－当期利息资本化金额"/>
                    <w:tag w:val="_GBC_448057c5220042f2a9f03cff30e30dd4"/>
                    <w:id w:val="432786146"/>
                    <w:lock w:val="sdtLocked"/>
                  </w:sdtPr>
                  <w:sdtEndPr/>
                  <w:sdtContent>
                    <w:tc>
                      <w:tcPr>
                        <w:tcW w:w="512" w:type="pct"/>
                        <w:tcBorders>
                          <w:top w:val="single" w:sz="6" w:space="0" w:color="auto"/>
                          <w:left w:val="single" w:sz="6" w:space="0" w:color="auto"/>
                          <w:bottom w:val="single" w:sz="6" w:space="0" w:color="auto"/>
                          <w:right w:val="single" w:sz="6" w:space="0" w:color="auto"/>
                        </w:tcBorders>
                        <w:shd w:val="clear" w:color="auto" w:fill="auto"/>
                      </w:tcPr>
                      <w:p w14:paraId="0EF70148" w14:textId="77777777" w:rsidR="00F066F5" w:rsidRPr="007A5D33" w:rsidRDefault="00F066F5" w:rsidP="00F771E7">
                        <w:pPr>
                          <w:jc w:val="right"/>
                          <w:rPr>
                            <w:sz w:val="16"/>
                            <w:szCs w:val="16"/>
                          </w:rPr>
                        </w:pPr>
                        <w:r w:rsidRPr="007A5D33">
                          <w:rPr>
                            <w:sz w:val="16"/>
                            <w:szCs w:val="16"/>
                          </w:rPr>
                          <w:t>2,500,474.54</w:t>
                        </w:r>
                      </w:p>
                    </w:tc>
                  </w:sdtContent>
                </w:sdt>
                <w:sdt>
                  <w:sdtPr>
                    <w:rPr>
                      <w:sz w:val="16"/>
                      <w:szCs w:val="16"/>
                    </w:rPr>
                    <w:alias w:val="在建工程明细－当期利息资本化率"/>
                    <w:tag w:val="_GBC_fe9c62980a2a476782a6ada25828e1ed"/>
                    <w:id w:val="-1218506582"/>
                    <w:lock w:val="sdtLocked"/>
                  </w:sdtPr>
                  <w:sdtEndPr/>
                  <w:sdtContent>
                    <w:tc>
                      <w:tcPr>
                        <w:tcW w:w="265" w:type="pct"/>
                        <w:tcBorders>
                          <w:top w:val="single" w:sz="6" w:space="0" w:color="auto"/>
                          <w:left w:val="single" w:sz="6" w:space="0" w:color="auto"/>
                          <w:bottom w:val="single" w:sz="6" w:space="0" w:color="auto"/>
                          <w:right w:val="single" w:sz="6" w:space="0" w:color="auto"/>
                        </w:tcBorders>
                        <w:shd w:val="clear" w:color="auto" w:fill="auto"/>
                      </w:tcPr>
                      <w:p w14:paraId="34F8CF52" w14:textId="77777777" w:rsidR="00F066F5" w:rsidRPr="007A5D33" w:rsidRDefault="00F066F5" w:rsidP="00F771E7">
                        <w:pPr>
                          <w:jc w:val="right"/>
                          <w:rPr>
                            <w:sz w:val="16"/>
                            <w:szCs w:val="16"/>
                          </w:rPr>
                        </w:pPr>
                        <w:r w:rsidRPr="007A5D33">
                          <w:rPr>
                            <w:sz w:val="16"/>
                            <w:szCs w:val="16"/>
                          </w:rPr>
                          <w:t>6.82%</w:t>
                        </w:r>
                      </w:p>
                    </w:tc>
                  </w:sdtContent>
                </w:sdt>
                <w:sdt>
                  <w:sdtPr>
                    <w:rPr>
                      <w:sz w:val="16"/>
                      <w:szCs w:val="16"/>
                    </w:rPr>
                    <w:alias w:val="在建工程项目资金来源"/>
                    <w:tag w:val="_GBC_0c955235d65f4c4a9cbe9e21f388c487"/>
                    <w:id w:val="-1912455542"/>
                    <w:lock w:val="sdtLocked"/>
                  </w:sdtPr>
                  <w:sdtEndPr/>
                  <w:sdtContent>
                    <w:tc>
                      <w:tcPr>
                        <w:tcW w:w="183" w:type="pct"/>
                        <w:tcBorders>
                          <w:top w:val="single" w:sz="6" w:space="0" w:color="auto"/>
                          <w:left w:val="single" w:sz="6" w:space="0" w:color="auto"/>
                          <w:bottom w:val="single" w:sz="6" w:space="0" w:color="auto"/>
                          <w:right w:val="single" w:sz="6" w:space="0" w:color="auto"/>
                        </w:tcBorders>
                        <w:shd w:val="clear" w:color="auto" w:fill="auto"/>
                      </w:tcPr>
                      <w:p w14:paraId="48363E0D" w14:textId="77777777" w:rsidR="00F066F5" w:rsidRPr="007A5D33" w:rsidRDefault="00F066F5" w:rsidP="00F771E7">
                        <w:pPr>
                          <w:rPr>
                            <w:sz w:val="16"/>
                            <w:szCs w:val="16"/>
                          </w:rPr>
                        </w:pPr>
                        <w:r w:rsidRPr="007A5D33">
                          <w:rPr>
                            <w:sz w:val="16"/>
                            <w:szCs w:val="16"/>
                          </w:rPr>
                          <w:t>募集</w:t>
                        </w:r>
                      </w:p>
                    </w:tc>
                  </w:sdtContent>
                </w:sdt>
              </w:tr>
            </w:sdtContent>
          </w:sdt>
          <w:sdt>
            <w:sdtPr>
              <w:rPr>
                <w:rFonts w:hint="eastAsia"/>
                <w:sz w:val="16"/>
                <w:szCs w:val="16"/>
              </w:rPr>
              <w:alias w:val="在建工程明细"/>
              <w:tag w:val="_TUP_ddeb799b6fdf45e2b195807d1913c3bb"/>
              <w:id w:val="192344014"/>
              <w:lock w:val="sdtLocked"/>
            </w:sdtPr>
            <w:sdtEndPr/>
            <w:sdtContent>
              <w:tr w:rsidR="00804F2C" w:rsidRPr="007A5D33" w14:paraId="08F1DD4B" w14:textId="77777777" w:rsidTr="00804F2C">
                <w:trPr>
                  <w:cantSplit/>
                </w:trPr>
                <w:sdt>
                  <w:sdtPr>
                    <w:rPr>
                      <w:rFonts w:hint="eastAsia"/>
                      <w:sz w:val="16"/>
                      <w:szCs w:val="16"/>
                    </w:rPr>
                    <w:alias w:val="在建工程项目名称"/>
                    <w:tag w:val="_GBC_08eebcbb250e43929d54a92a74b9bed9"/>
                    <w:id w:val="174151896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14:paraId="235AC226" w14:textId="77777777" w:rsidR="00F066F5" w:rsidRPr="007A5D33" w:rsidRDefault="00F066F5" w:rsidP="00F771E7">
                        <w:pPr>
                          <w:ind w:right="105"/>
                          <w:rPr>
                            <w:sz w:val="16"/>
                            <w:szCs w:val="16"/>
                          </w:rPr>
                        </w:pPr>
                        <w:r w:rsidRPr="007A5D33">
                          <w:rPr>
                            <w:rFonts w:hint="eastAsia"/>
                            <w:sz w:val="16"/>
                            <w:szCs w:val="16"/>
                          </w:rPr>
                          <w:t>其他零星工程</w:t>
                        </w:r>
                      </w:p>
                    </w:tc>
                  </w:sdtContent>
                </w:sdt>
                <w:tc>
                  <w:tcPr>
                    <w:tcW w:w="51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
                      <w:tag w:val="_GBC_bfbf226423d94342bcf1d4af5f54d858"/>
                      <w:id w:val="-1253513170"/>
                      <w:lock w:val="sdtLocked"/>
                    </w:sdtPr>
                    <w:sdtEndPr/>
                    <w:sdtContent>
                      <w:p w14:paraId="6BD6F23C" w14:textId="77777777" w:rsidR="00F066F5" w:rsidRPr="007A5D33" w:rsidRDefault="00166E2B" w:rsidP="00F771E7">
                        <w:pPr>
                          <w:ind w:right="105"/>
                          <w:jc w:val="right"/>
                          <w:rPr>
                            <w:sz w:val="16"/>
                            <w:szCs w:val="16"/>
                          </w:rPr>
                        </w:pPr>
                      </w:p>
                    </w:sdtContent>
                  </w:sdt>
                </w:tc>
                <w:sdt>
                  <w:sdtPr>
                    <w:rPr>
                      <w:sz w:val="16"/>
                      <w:szCs w:val="16"/>
                    </w:rPr>
                    <w:alias w:val="在建工程项目金额"/>
                    <w:tag w:val="_GBC_c7b4dd03074f4b508118c59ac18ef165"/>
                    <w:id w:val="-1443304986"/>
                    <w:lock w:val="sdtLocked"/>
                  </w:sdtPr>
                  <w:sdtEndPr/>
                  <w:sdtContent>
                    <w:tc>
                      <w:tcPr>
                        <w:tcW w:w="408" w:type="pct"/>
                        <w:tcBorders>
                          <w:top w:val="single" w:sz="6" w:space="0" w:color="auto"/>
                          <w:left w:val="single" w:sz="6" w:space="0" w:color="auto"/>
                          <w:bottom w:val="single" w:sz="6" w:space="0" w:color="auto"/>
                          <w:right w:val="single" w:sz="6" w:space="0" w:color="auto"/>
                        </w:tcBorders>
                        <w:shd w:val="clear" w:color="auto" w:fill="auto"/>
                      </w:tcPr>
                      <w:p w14:paraId="3017DE1C" w14:textId="77777777" w:rsidR="00F066F5" w:rsidRPr="007A5D33" w:rsidRDefault="00F066F5" w:rsidP="00F771E7">
                        <w:pPr>
                          <w:jc w:val="right"/>
                          <w:rPr>
                            <w:sz w:val="16"/>
                            <w:szCs w:val="16"/>
                          </w:rPr>
                        </w:pPr>
                      </w:p>
                    </w:tc>
                  </w:sdtContent>
                </w:sdt>
                <w:sdt>
                  <w:sdtPr>
                    <w:rPr>
                      <w:sz w:val="16"/>
                      <w:szCs w:val="16"/>
                    </w:rPr>
                    <w:alias w:val="在建工程项目金额增加数"/>
                    <w:tag w:val="_GBC_fee022c7f41642d6b1a5003254c08937"/>
                    <w:id w:val="-1721423149"/>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1EB0AAD2" w14:textId="77777777" w:rsidR="00F066F5" w:rsidRPr="007A5D33" w:rsidRDefault="00F066F5" w:rsidP="00F771E7">
                        <w:pPr>
                          <w:ind w:right="73"/>
                          <w:jc w:val="right"/>
                          <w:rPr>
                            <w:sz w:val="16"/>
                            <w:szCs w:val="16"/>
                          </w:rPr>
                        </w:pPr>
                        <w:r w:rsidRPr="007A5D33">
                          <w:rPr>
                            <w:sz w:val="16"/>
                            <w:szCs w:val="16"/>
                          </w:rPr>
                          <w:t>2,468,357.19</w:t>
                        </w:r>
                      </w:p>
                    </w:tc>
                  </w:sdtContent>
                </w:sdt>
                <w:sdt>
                  <w:sdtPr>
                    <w:rPr>
                      <w:sz w:val="16"/>
                      <w:szCs w:val="16"/>
                    </w:rPr>
                    <w:alias w:val="在建工程项目转入固定资产"/>
                    <w:tag w:val="_GBC_be86c04f505849d3907ce31ce303ddd2"/>
                    <w:id w:val="820548738"/>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7A95FB2C" w14:textId="77777777" w:rsidR="00F066F5" w:rsidRPr="007A5D33" w:rsidRDefault="00F066F5" w:rsidP="00F771E7">
                        <w:pPr>
                          <w:ind w:right="73"/>
                          <w:jc w:val="right"/>
                          <w:rPr>
                            <w:sz w:val="16"/>
                            <w:szCs w:val="16"/>
                          </w:rPr>
                        </w:pPr>
                        <w:r w:rsidRPr="007A5D33">
                          <w:rPr>
                            <w:sz w:val="16"/>
                            <w:szCs w:val="16"/>
                          </w:rPr>
                          <w:t>2,283,960.80</w:t>
                        </w:r>
                      </w:p>
                    </w:tc>
                  </w:sdtContent>
                </w:sdt>
                <w:sdt>
                  <w:sdtPr>
                    <w:rPr>
                      <w:sz w:val="16"/>
                      <w:szCs w:val="16"/>
                    </w:rPr>
                    <w:alias w:val="在建工程明细－其他减少"/>
                    <w:tag w:val="_GBC_08347e2ef7e84775ad2917dda4a8d090"/>
                    <w:id w:val="-1656064908"/>
                    <w:lock w:val="sdtLocked"/>
                  </w:sdtPr>
                  <w:sdtEndPr/>
                  <w:sdtContent>
                    <w:tc>
                      <w:tcPr>
                        <w:tcW w:w="254" w:type="pct"/>
                        <w:tcBorders>
                          <w:top w:val="single" w:sz="6" w:space="0" w:color="auto"/>
                          <w:left w:val="single" w:sz="6" w:space="0" w:color="auto"/>
                          <w:bottom w:val="single" w:sz="6" w:space="0" w:color="auto"/>
                          <w:right w:val="single" w:sz="6" w:space="0" w:color="auto"/>
                        </w:tcBorders>
                        <w:shd w:val="clear" w:color="auto" w:fill="auto"/>
                      </w:tcPr>
                      <w:p w14:paraId="66D1D2B9" w14:textId="77777777" w:rsidR="00F066F5" w:rsidRPr="007A5D33" w:rsidRDefault="00F066F5" w:rsidP="00F771E7">
                        <w:pPr>
                          <w:jc w:val="right"/>
                          <w:rPr>
                            <w:sz w:val="16"/>
                            <w:szCs w:val="16"/>
                          </w:rPr>
                        </w:pPr>
                      </w:p>
                    </w:tc>
                  </w:sdtContent>
                </w:sdt>
                <w:sdt>
                  <w:sdtPr>
                    <w:rPr>
                      <w:sz w:val="16"/>
                      <w:szCs w:val="16"/>
                    </w:rPr>
                    <w:alias w:val="在建工程项目金额"/>
                    <w:tag w:val="_GBC_52494e6adf24482da9d3d25152b7c59e"/>
                    <w:id w:val="-703794593"/>
                    <w:lock w:val="sdtLocked"/>
                  </w:sdtPr>
                  <w:sdtEndPr/>
                  <w:sdtContent>
                    <w:tc>
                      <w:tcPr>
                        <w:tcW w:w="457" w:type="pct"/>
                        <w:tcBorders>
                          <w:top w:val="single" w:sz="6" w:space="0" w:color="auto"/>
                          <w:left w:val="single" w:sz="6" w:space="0" w:color="auto"/>
                          <w:bottom w:val="single" w:sz="6" w:space="0" w:color="auto"/>
                          <w:right w:val="single" w:sz="6" w:space="0" w:color="auto"/>
                        </w:tcBorders>
                      </w:tcPr>
                      <w:p w14:paraId="1A8DFA45" w14:textId="77777777" w:rsidR="00F066F5" w:rsidRPr="007A5D33" w:rsidRDefault="00F066F5" w:rsidP="00F771E7">
                        <w:pPr>
                          <w:jc w:val="right"/>
                          <w:rPr>
                            <w:sz w:val="16"/>
                            <w:szCs w:val="16"/>
                          </w:rPr>
                        </w:pPr>
                        <w:r w:rsidRPr="007A5D33">
                          <w:rPr>
                            <w:sz w:val="16"/>
                            <w:szCs w:val="16"/>
                          </w:rPr>
                          <w:t>184,396.39</w:t>
                        </w:r>
                      </w:p>
                    </w:tc>
                  </w:sdtContent>
                </w:sdt>
                <w:sdt>
                  <w:sdtPr>
                    <w:rPr>
                      <w:sz w:val="16"/>
                      <w:szCs w:val="16"/>
                    </w:rPr>
                    <w:alias w:val="在建工程项目工程投入占预算比例"/>
                    <w:tag w:val="_GBC_7bf5ca56d38b477e9e5177a76aa49cc8"/>
                    <w:id w:val="-1901278846"/>
                    <w:lock w:val="sdtLocked"/>
                  </w:sdtPr>
                  <w:sdtEndPr/>
                  <w:sdtContent>
                    <w:tc>
                      <w:tcPr>
                        <w:tcW w:w="308" w:type="pct"/>
                        <w:tcBorders>
                          <w:top w:val="single" w:sz="6" w:space="0" w:color="auto"/>
                          <w:left w:val="single" w:sz="6" w:space="0" w:color="auto"/>
                          <w:bottom w:val="single" w:sz="6" w:space="0" w:color="auto"/>
                          <w:right w:val="single" w:sz="6" w:space="0" w:color="auto"/>
                        </w:tcBorders>
                        <w:shd w:val="clear" w:color="auto" w:fill="auto"/>
                      </w:tcPr>
                      <w:p w14:paraId="53C6F498" w14:textId="77777777" w:rsidR="00F066F5" w:rsidRPr="007A5D33" w:rsidRDefault="00F066F5" w:rsidP="00F771E7">
                        <w:pPr>
                          <w:jc w:val="right"/>
                          <w:rPr>
                            <w:sz w:val="16"/>
                            <w:szCs w:val="16"/>
                          </w:rPr>
                        </w:pPr>
                      </w:p>
                    </w:tc>
                  </w:sdtContent>
                </w:sdt>
                <w:sdt>
                  <w:sdtPr>
                    <w:rPr>
                      <w:sz w:val="16"/>
                      <w:szCs w:val="16"/>
                    </w:rPr>
                    <w:alias w:val="在建工程项目工程进度"/>
                    <w:tag w:val="_GBC_02c8c64124384f668a4a25597367e871"/>
                    <w:id w:val="-190074637"/>
                    <w:lock w:val="sdtLocked"/>
                  </w:sdtPr>
                  <w:sdtEndPr/>
                  <w:sdtContent>
                    <w:tc>
                      <w:tcPr>
                        <w:tcW w:w="213" w:type="pct"/>
                        <w:tcBorders>
                          <w:top w:val="single" w:sz="6" w:space="0" w:color="auto"/>
                          <w:left w:val="single" w:sz="6" w:space="0" w:color="auto"/>
                          <w:bottom w:val="single" w:sz="6" w:space="0" w:color="auto"/>
                          <w:right w:val="single" w:sz="6" w:space="0" w:color="auto"/>
                        </w:tcBorders>
                        <w:shd w:val="clear" w:color="auto" w:fill="auto"/>
                      </w:tcPr>
                      <w:p w14:paraId="12A248A8" w14:textId="77777777" w:rsidR="00F066F5" w:rsidRPr="007A5D33" w:rsidRDefault="00F066F5" w:rsidP="00F771E7">
                        <w:pPr>
                          <w:rPr>
                            <w:sz w:val="16"/>
                            <w:szCs w:val="16"/>
                          </w:rPr>
                        </w:pPr>
                        <w:r w:rsidRPr="007A5D33">
                          <w:rPr>
                            <w:rFonts w:hint="eastAsia"/>
                            <w:sz w:val="16"/>
                            <w:szCs w:val="16"/>
                          </w:rPr>
                          <w:t xml:space="preserve">　</w:t>
                        </w:r>
                      </w:p>
                    </w:tc>
                  </w:sdtContent>
                </w:sdt>
                <w:sdt>
                  <w:sdtPr>
                    <w:rPr>
                      <w:sz w:val="16"/>
                      <w:szCs w:val="16"/>
                    </w:rPr>
                    <w:alias w:val="在建工程利息资本化金额"/>
                    <w:tag w:val="_GBC_857f4faf4cf345a7a82c29f6007a0fb1"/>
                    <w:id w:val="-1001196313"/>
                    <w:lock w:val="sdtLocked"/>
                  </w:sdtPr>
                  <w:sdtEndPr/>
                  <w:sdtContent>
                    <w:tc>
                      <w:tcPr>
                        <w:tcW w:w="393" w:type="pct"/>
                        <w:tcBorders>
                          <w:top w:val="single" w:sz="6" w:space="0" w:color="auto"/>
                          <w:left w:val="single" w:sz="6" w:space="0" w:color="auto"/>
                          <w:bottom w:val="single" w:sz="6" w:space="0" w:color="auto"/>
                          <w:right w:val="single" w:sz="6" w:space="0" w:color="auto"/>
                        </w:tcBorders>
                        <w:shd w:val="clear" w:color="auto" w:fill="auto"/>
                      </w:tcPr>
                      <w:p w14:paraId="76CA1BE9" w14:textId="77777777" w:rsidR="00F066F5" w:rsidRPr="007A5D33" w:rsidRDefault="00F066F5" w:rsidP="00F771E7">
                        <w:pPr>
                          <w:jc w:val="right"/>
                          <w:rPr>
                            <w:sz w:val="16"/>
                            <w:szCs w:val="16"/>
                          </w:rPr>
                        </w:pPr>
                      </w:p>
                    </w:tc>
                  </w:sdtContent>
                </w:sdt>
                <w:sdt>
                  <w:sdtPr>
                    <w:rPr>
                      <w:sz w:val="16"/>
                      <w:szCs w:val="16"/>
                    </w:rPr>
                    <w:alias w:val="在建工程明细－当期利息资本化金额"/>
                    <w:tag w:val="_GBC_448057c5220042f2a9f03cff30e30dd4"/>
                    <w:id w:val="-1160930146"/>
                    <w:lock w:val="sdtLocked"/>
                  </w:sdtPr>
                  <w:sdtEndPr/>
                  <w:sdtContent>
                    <w:tc>
                      <w:tcPr>
                        <w:tcW w:w="512" w:type="pct"/>
                        <w:tcBorders>
                          <w:top w:val="single" w:sz="6" w:space="0" w:color="auto"/>
                          <w:left w:val="single" w:sz="6" w:space="0" w:color="auto"/>
                          <w:bottom w:val="single" w:sz="6" w:space="0" w:color="auto"/>
                          <w:right w:val="single" w:sz="6" w:space="0" w:color="auto"/>
                        </w:tcBorders>
                        <w:shd w:val="clear" w:color="auto" w:fill="auto"/>
                      </w:tcPr>
                      <w:p w14:paraId="429DB367" w14:textId="77777777" w:rsidR="00F066F5" w:rsidRPr="007A5D33" w:rsidRDefault="00F066F5" w:rsidP="00F771E7">
                        <w:pPr>
                          <w:jc w:val="right"/>
                          <w:rPr>
                            <w:sz w:val="16"/>
                            <w:szCs w:val="16"/>
                          </w:rPr>
                        </w:pPr>
                      </w:p>
                    </w:tc>
                  </w:sdtContent>
                </w:sdt>
                <w:sdt>
                  <w:sdtPr>
                    <w:rPr>
                      <w:sz w:val="16"/>
                      <w:szCs w:val="16"/>
                    </w:rPr>
                    <w:alias w:val="在建工程明细－当期利息资本化率"/>
                    <w:tag w:val="_GBC_fe9c62980a2a476782a6ada25828e1ed"/>
                    <w:id w:val="-1341305791"/>
                    <w:lock w:val="sdtLocked"/>
                  </w:sdtPr>
                  <w:sdtEndPr/>
                  <w:sdtContent>
                    <w:tc>
                      <w:tcPr>
                        <w:tcW w:w="265" w:type="pct"/>
                        <w:tcBorders>
                          <w:top w:val="single" w:sz="6" w:space="0" w:color="auto"/>
                          <w:left w:val="single" w:sz="6" w:space="0" w:color="auto"/>
                          <w:bottom w:val="single" w:sz="6" w:space="0" w:color="auto"/>
                          <w:right w:val="single" w:sz="6" w:space="0" w:color="auto"/>
                        </w:tcBorders>
                        <w:shd w:val="clear" w:color="auto" w:fill="auto"/>
                      </w:tcPr>
                      <w:p w14:paraId="36F856B4" w14:textId="77777777" w:rsidR="00F066F5" w:rsidRPr="007A5D33" w:rsidRDefault="00F066F5" w:rsidP="00F771E7">
                        <w:pPr>
                          <w:jc w:val="right"/>
                          <w:rPr>
                            <w:sz w:val="16"/>
                            <w:szCs w:val="16"/>
                          </w:rPr>
                        </w:pPr>
                      </w:p>
                    </w:tc>
                  </w:sdtContent>
                </w:sdt>
                <w:sdt>
                  <w:sdtPr>
                    <w:rPr>
                      <w:sz w:val="16"/>
                      <w:szCs w:val="16"/>
                    </w:rPr>
                    <w:alias w:val="在建工程项目资金来源"/>
                    <w:tag w:val="_GBC_0c955235d65f4c4a9cbe9e21f388c487"/>
                    <w:id w:val="-1277091652"/>
                    <w:lock w:val="sdtLocked"/>
                  </w:sdtPr>
                  <w:sdtEndPr/>
                  <w:sdtContent>
                    <w:tc>
                      <w:tcPr>
                        <w:tcW w:w="183" w:type="pct"/>
                        <w:tcBorders>
                          <w:top w:val="single" w:sz="6" w:space="0" w:color="auto"/>
                          <w:left w:val="single" w:sz="6" w:space="0" w:color="auto"/>
                          <w:bottom w:val="single" w:sz="6" w:space="0" w:color="auto"/>
                          <w:right w:val="single" w:sz="6" w:space="0" w:color="auto"/>
                        </w:tcBorders>
                        <w:shd w:val="clear" w:color="auto" w:fill="auto"/>
                      </w:tcPr>
                      <w:p w14:paraId="7022FA86" w14:textId="77777777" w:rsidR="00F066F5" w:rsidRPr="007A5D33" w:rsidRDefault="00F066F5" w:rsidP="00F771E7">
                        <w:pPr>
                          <w:rPr>
                            <w:sz w:val="16"/>
                            <w:szCs w:val="16"/>
                          </w:rPr>
                        </w:pPr>
                        <w:r w:rsidRPr="007A5D33">
                          <w:rPr>
                            <w:sz w:val="16"/>
                            <w:szCs w:val="16"/>
                          </w:rPr>
                          <w:t>自筹</w:t>
                        </w:r>
                      </w:p>
                    </w:tc>
                  </w:sdtContent>
                </w:sdt>
              </w:tr>
            </w:sdtContent>
          </w:sdt>
          <w:tr w:rsidR="00804F2C" w:rsidRPr="007A5D33" w14:paraId="6B7675E0" w14:textId="77777777" w:rsidTr="00804F2C">
            <w:trPr>
              <w:cantSplit/>
            </w:trPr>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14:paraId="41C34E67" w14:textId="77777777" w:rsidR="00F066F5" w:rsidRPr="007A5D33" w:rsidRDefault="00F066F5" w:rsidP="00F771E7">
                <w:pPr>
                  <w:ind w:right="105"/>
                  <w:jc w:val="center"/>
                  <w:rPr>
                    <w:sz w:val="16"/>
                    <w:szCs w:val="16"/>
                  </w:rPr>
                </w:pPr>
                <w:r w:rsidRPr="007A5D33">
                  <w:rPr>
                    <w:rFonts w:hint="eastAsia"/>
                    <w:sz w:val="16"/>
                    <w:szCs w:val="16"/>
                  </w:rPr>
                  <w:t>合计</w:t>
                </w:r>
              </w:p>
            </w:tc>
            <w:tc>
              <w:tcPr>
                <w:tcW w:w="51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合计"/>
                  <w:tag w:val="_GBC_634373cd3e864a10839fd993c0be2cac"/>
                  <w:id w:val="326170898"/>
                  <w:lock w:val="sdtLocked"/>
                </w:sdtPr>
                <w:sdtEndPr/>
                <w:sdtContent>
                  <w:p w14:paraId="7CA39C2E" w14:textId="77777777" w:rsidR="00F066F5" w:rsidRPr="007A5D33" w:rsidRDefault="00F066F5" w:rsidP="00F771E7">
                    <w:pPr>
                      <w:ind w:right="105"/>
                      <w:jc w:val="right"/>
                      <w:rPr>
                        <w:sz w:val="16"/>
                        <w:szCs w:val="16"/>
                      </w:rPr>
                    </w:pPr>
                    <w:r w:rsidRPr="007A5D33">
                      <w:rPr>
                        <w:sz w:val="16"/>
                        <w:szCs w:val="16"/>
                      </w:rPr>
                      <w:t>433,410,000.00</w:t>
                    </w:r>
                  </w:p>
                </w:sdtContent>
              </w:sdt>
            </w:tc>
            <w:sdt>
              <w:sdtPr>
                <w:rPr>
                  <w:sz w:val="16"/>
                  <w:szCs w:val="16"/>
                </w:rPr>
                <w:alias w:val="重大在建工程合计"/>
                <w:tag w:val="_GBC_61935a26967b44cab28425ea2efbd6ea"/>
                <w:id w:val="-1484841330"/>
                <w:lock w:val="sdtLocked"/>
              </w:sdtPr>
              <w:sdtEndPr/>
              <w:sdtContent>
                <w:tc>
                  <w:tcPr>
                    <w:tcW w:w="408" w:type="pct"/>
                    <w:tcBorders>
                      <w:top w:val="single" w:sz="6" w:space="0" w:color="auto"/>
                      <w:left w:val="single" w:sz="6" w:space="0" w:color="auto"/>
                      <w:bottom w:val="single" w:sz="6" w:space="0" w:color="auto"/>
                      <w:right w:val="single" w:sz="6" w:space="0" w:color="auto"/>
                    </w:tcBorders>
                    <w:shd w:val="clear" w:color="auto" w:fill="auto"/>
                  </w:tcPr>
                  <w:p w14:paraId="2BAB9DF4" w14:textId="77777777" w:rsidR="00F066F5" w:rsidRPr="007A5D33" w:rsidRDefault="00F066F5" w:rsidP="00F771E7">
                    <w:pPr>
                      <w:jc w:val="right"/>
                      <w:rPr>
                        <w:sz w:val="16"/>
                        <w:szCs w:val="16"/>
                      </w:rPr>
                    </w:pPr>
                    <w:r w:rsidRPr="007A5D33">
                      <w:rPr>
                        <w:sz w:val="16"/>
                        <w:szCs w:val="16"/>
                      </w:rPr>
                      <w:t>26,033,558.18</w:t>
                    </w:r>
                  </w:p>
                </w:tc>
              </w:sdtContent>
            </w:sdt>
            <w:sdt>
              <w:sdtPr>
                <w:rPr>
                  <w:sz w:val="16"/>
                  <w:szCs w:val="16"/>
                </w:rPr>
                <w:alias w:val="在建工程合计增加数"/>
                <w:tag w:val="_GBC_714fd48ce1d34047ac2ab4aafac49e69"/>
                <w:id w:val="2113088821"/>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71D75C40" w14:textId="77777777" w:rsidR="00F066F5" w:rsidRPr="007A5D33" w:rsidRDefault="00F066F5" w:rsidP="00F771E7">
                    <w:pPr>
                      <w:ind w:right="73"/>
                      <w:jc w:val="right"/>
                      <w:rPr>
                        <w:sz w:val="16"/>
                        <w:szCs w:val="16"/>
                      </w:rPr>
                    </w:pPr>
                    <w:r w:rsidRPr="007A5D33">
                      <w:rPr>
                        <w:sz w:val="16"/>
                        <w:szCs w:val="16"/>
                      </w:rPr>
                      <w:t>157,211,649.18</w:t>
                    </w:r>
                  </w:p>
                </w:tc>
              </w:sdtContent>
            </w:sdt>
            <w:sdt>
              <w:sdtPr>
                <w:rPr>
                  <w:sz w:val="16"/>
                  <w:szCs w:val="16"/>
                </w:rPr>
                <w:alias w:val="在建工程转入固定资产合计"/>
                <w:tag w:val="_GBC_79faccfe074e4e79ad579319f732007a"/>
                <w:id w:val="-1499731070"/>
                <w:lock w:val="sdtLocked"/>
              </w:sdtPr>
              <w:sdtEndPr/>
              <w:sdtContent>
                <w:tc>
                  <w:tcPr>
                    <w:tcW w:w="461" w:type="pct"/>
                    <w:tcBorders>
                      <w:top w:val="single" w:sz="6" w:space="0" w:color="auto"/>
                      <w:left w:val="single" w:sz="6" w:space="0" w:color="auto"/>
                      <w:bottom w:val="single" w:sz="6" w:space="0" w:color="auto"/>
                      <w:right w:val="single" w:sz="6" w:space="0" w:color="auto"/>
                    </w:tcBorders>
                    <w:shd w:val="clear" w:color="auto" w:fill="auto"/>
                  </w:tcPr>
                  <w:p w14:paraId="6DFAEF72" w14:textId="77777777" w:rsidR="00F066F5" w:rsidRPr="007A5D33" w:rsidRDefault="00F066F5" w:rsidP="00F771E7">
                    <w:pPr>
                      <w:ind w:right="73"/>
                      <w:jc w:val="right"/>
                      <w:rPr>
                        <w:sz w:val="16"/>
                        <w:szCs w:val="16"/>
                      </w:rPr>
                    </w:pPr>
                    <w:r w:rsidRPr="007A5D33">
                      <w:rPr>
                        <w:sz w:val="16"/>
                        <w:szCs w:val="16"/>
                      </w:rPr>
                      <w:t>11,510,304.97</w:t>
                    </w:r>
                  </w:p>
                </w:tc>
              </w:sdtContent>
            </w:sdt>
            <w:sdt>
              <w:sdtPr>
                <w:rPr>
                  <w:sz w:val="16"/>
                  <w:szCs w:val="16"/>
                </w:rPr>
                <w:alias w:val="在建工程其他减少合计"/>
                <w:tag w:val="_GBC_69bc8d53411041f6b5de1c37f9f89374"/>
                <w:id w:val="917837242"/>
                <w:lock w:val="sdtLocked"/>
              </w:sdtPr>
              <w:sdtEndPr/>
              <w:sdtContent>
                <w:tc>
                  <w:tcPr>
                    <w:tcW w:w="254" w:type="pct"/>
                    <w:tcBorders>
                      <w:top w:val="single" w:sz="6" w:space="0" w:color="auto"/>
                      <w:left w:val="single" w:sz="6" w:space="0" w:color="auto"/>
                      <w:bottom w:val="single" w:sz="6" w:space="0" w:color="auto"/>
                      <w:right w:val="single" w:sz="6" w:space="0" w:color="auto"/>
                    </w:tcBorders>
                    <w:shd w:val="clear" w:color="auto" w:fill="auto"/>
                  </w:tcPr>
                  <w:p w14:paraId="4EC0CD58" w14:textId="77777777" w:rsidR="00F066F5" w:rsidRPr="007A5D33" w:rsidRDefault="00F066F5" w:rsidP="00F771E7">
                    <w:pPr>
                      <w:jc w:val="right"/>
                      <w:rPr>
                        <w:sz w:val="16"/>
                        <w:szCs w:val="16"/>
                      </w:rPr>
                    </w:pPr>
                  </w:p>
                </w:tc>
              </w:sdtContent>
            </w:sdt>
            <w:sdt>
              <w:sdtPr>
                <w:rPr>
                  <w:sz w:val="16"/>
                  <w:szCs w:val="16"/>
                </w:rPr>
                <w:alias w:val="重大在建工程合计"/>
                <w:tag w:val="_GBC_451f5434b70f4cf9ae8fe114eb2765c8"/>
                <w:id w:val="-555167070"/>
                <w:lock w:val="sdtLocked"/>
              </w:sdtPr>
              <w:sdtEndPr/>
              <w:sdtContent>
                <w:tc>
                  <w:tcPr>
                    <w:tcW w:w="457" w:type="pct"/>
                    <w:tcBorders>
                      <w:top w:val="single" w:sz="6" w:space="0" w:color="auto"/>
                      <w:left w:val="single" w:sz="6" w:space="0" w:color="auto"/>
                      <w:bottom w:val="single" w:sz="6" w:space="0" w:color="auto"/>
                      <w:right w:val="single" w:sz="6" w:space="0" w:color="auto"/>
                    </w:tcBorders>
                  </w:tcPr>
                  <w:p w14:paraId="55927638" w14:textId="77777777" w:rsidR="00F066F5" w:rsidRPr="007A5D33" w:rsidRDefault="00F066F5" w:rsidP="00F771E7">
                    <w:pPr>
                      <w:jc w:val="right"/>
                      <w:rPr>
                        <w:sz w:val="16"/>
                        <w:szCs w:val="16"/>
                      </w:rPr>
                    </w:pPr>
                    <w:r w:rsidRPr="007A5D33">
                      <w:rPr>
                        <w:sz w:val="16"/>
                        <w:szCs w:val="16"/>
                      </w:rPr>
                      <w:t>171,734,902.39</w:t>
                    </w:r>
                  </w:p>
                </w:tc>
              </w:sdtContent>
            </w:sdt>
            <w:tc>
              <w:tcPr>
                <w:tcW w:w="308" w:type="pct"/>
                <w:tcBorders>
                  <w:top w:val="single" w:sz="6" w:space="0" w:color="auto"/>
                  <w:left w:val="single" w:sz="6" w:space="0" w:color="auto"/>
                  <w:bottom w:val="single" w:sz="6" w:space="0" w:color="auto"/>
                  <w:right w:val="single" w:sz="6" w:space="0" w:color="auto"/>
                </w:tcBorders>
                <w:shd w:val="clear" w:color="auto" w:fill="auto"/>
              </w:tcPr>
              <w:p w14:paraId="6ECE2698" w14:textId="77777777" w:rsidR="00F066F5" w:rsidRPr="007A5D33" w:rsidRDefault="00F066F5" w:rsidP="00F771E7">
                <w:pPr>
                  <w:ind w:right="174"/>
                  <w:jc w:val="center"/>
                  <w:rPr>
                    <w:sz w:val="16"/>
                    <w:szCs w:val="16"/>
                  </w:rPr>
                </w:pPr>
              </w:p>
            </w:tc>
            <w:tc>
              <w:tcPr>
                <w:tcW w:w="213" w:type="pct"/>
                <w:tcBorders>
                  <w:top w:val="single" w:sz="6" w:space="0" w:color="auto"/>
                  <w:left w:val="single" w:sz="6" w:space="0" w:color="auto"/>
                  <w:bottom w:val="single" w:sz="6" w:space="0" w:color="auto"/>
                  <w:right w:val="single" w:sz="6" w:space="0" w:color="auto"/>
                </w:tcBorders>
                <w:shd w:val="clear" w:color="auto" w:fill="auto"/>
              </w:tcPr>
              <w:p w14:paraId="75AB96C4" w14:textId="77777777" w:rsidR="00F066F5" w:rsidRPr="007A5D33" w:rsidRDefault="00F066F5" w:rsidP="00F771E7">
                <w:pPr>
                  <w:ind w:right="174"/>
                  <w:jc w:val="center"/>
                  <w:rPr>
                    <w:sz w:val="16"/>
                    <w:szCs w:val="16"/>
                  </w:rPr>
                </w:pPr>
              </w:p>
            </w:tc>
            <w:sdt>
              <w:sdtPr>
                <w:rPr>
                  <w:sz w:val="16"/>
                  <w:szCs w:val="16"/>
                </w:rPr>
                <w:alias w:val="在建工程利息资本化金额合计"/>
                <w:tag w:val="_GBC_d3671d7f0b2343c4b6d2f58373437678"/>
                <w:id w:val="-15476668"/>
                <w:lock w:val="sdtLocked"/>
              </w:sdtPr>
              <w:sdtEndPr/>
              <w:sdtContent>
                <w:tc>
                  <w:tcPr>
                    <w:tcW w:w="393" w:type="pct"/>
                    <w:tcBorders>
                      <w:top w:val="single" w:sz="6" w:space="0" w:color="auto"/>
                      <w:left w:val="single" w:sz="6" w:space="0" w:color="auto"/>
                      <w:bottom w:val="single" w:sz="6" w:space="0" w:color="auto"/>
                      <w:right w:val="single" w:sz="6" w:space="0" w:color="auto"/>
                    </w:tcBorders>
                    <w:shd w:val="clear" w:color="auto" w:fill="auto"/>
                  </w:tcPr>
                  <w:p w14:paraId="52C3DFA7" w14:textId="77777777" w:rsidR="00F066F5" w:rsidRPr="007A5D33" w:rsidRDefault="00F066F5" w:rsidP="00F771E7">
                    <w:pPr>
                      <w:jc w:val="right"/>
                      <w:rPr>
                        <w:sz w:val="16"/>
                        <w:szCs w:val="16"/>
                      </w:rPr>
                    </w:pPr>
                    <w:r w:rsidRPr="007A5D33">
                      <w:rPr>
                        <w:sz w:val="16"/>
                        <w:szCs w:val="16"/>
                      </w:rPr>
                      <w:t>2,500,474.54</w:t>
                    </w:r>
                  </w:p>
                </w:tc>
              </w:sdtContent>
            </w:sdt>
            <w:sdt>
              <w:sdtPr>
                <w:rPr>
                  <w:sz w:val="16"/>
                  <w:szCs w:val="16"/>
                </w:rPr>
                <w:alias w:val="在建工程当期利息资本化金额合计"/>
                <w:tag w:val="_GBC_8eefb64f0fac4ea497996c70f48a61ae"/>
                <w:id w:val="491765164"/>
                <w:lock w:val="sdtLocked"/>
              </w:sdtPr>
              <w:sdtEndPr/>
              <w:sdtContent>
                <w:tc>
                  <w:tcPr>
                    <w:tcW w:w="512" w:type="pct"/>
                    <w:tcBorders>
                      <w:top w:val="single" w:sz="6" w:space="0" w:color="auto"/>
                      <w:left w:val="single" w:sz="6" w:space="0" w:color="auto"/>
                      <w:bottom w:val="single" w:sz="6" w:space="0" w:color="auto"/>
                      <w:right w:val="single" w:sz="6" w:space="0" w:color="auto"/>
                    </w:tcBorders>
                    <w:shd w:val="clear" w:color="auto" w:fill="auto"/>
                  </w:tcPr>
                  <w:p w14:paraId="3F67ECA6" w14:textId="77777777" w:rsidR="00F066F5" w:rsidRPr="007A5D33" w:rsidRDefault="00F066F5" w:rsidP="00F771E7">
                    <w:pPr>
                      <w:jc w:val="right"/>
                      <w:rPr>
                        <w:sz w:val="16"/>
                        <w:szCs w:val="16"/>
                      </w:rPr>
                    </w:pPr>
                    <w:r w:rsidRPr="007A5D33">
                      <w:rPr>
                        <w:sz w:val="16"/>
                        <w:szCs w:val="16"/>
                      </w:rPr>
                      <w:t>2,500,474.54</w:t>
                    </w:r>
                  </w:p>
                </w:tc>
              </w:sdtContent>
            </w:sdt>
            <w:tc>
              <w:tcPr>
                <w:tcW w:w="265" w:type="pct"/>
                <w:tcBorders>
                  <w:top w:val="single" w:sz="6" w:space="0" w:color="auto"/>
                  <w:left w:val="single" w:sz="6" w:space="0" w:color="auto"/>
                  <w:bottom w:val="single" w:sz="6" w:space="0" w:color="auto"/>
                  <w:right w:val="single" w:sz="6" w:space="0" w:color="auto"/>
                </w:tcBorders>
                <w:shd w:val="clear" w:color="auto" w:fill="auto"/>
              </w:tcPr>
              <w:p w14:paraId="10EE7420" w14:textId="77777777" w:rsidR="00F066F5" w:rsidRPr="007A5D33" w:rsidRDefault="00F066F5" w:rsidP="00F771E7">
                <w:pPr>
                  <w:ind w:right="174"/>
                  <w:jc w:val="center"/>
                  <w:rPr>
                    <w:sz w:val="16"/>
                    <w:szCs w:val="16"/>
                  </w:rPr>
                </w:pPr>
                <w:r w:rsidRPr="007A5D33">
                  <w:rPr>
                    <w:sz w:val="16"/>
                    <w:szCs w:val="16"/>
                  </w:rPr>
                  <w:t xml:space="preserve">　</w:t>
                </w:r>
              </w:p>
            </w:tc>
            <w:tc>
              <w:tcPr>
                <w:tcW w:w="183" w:type="pct"/>
                <w:tcBorders>
                  <w:top w:val="single" w:sz="6" w:space="0" w:color="auto"/>
                  <w:left w:val="single" w:sz="6" w:space="0" w:color="auto"/>
                  <w:bottom w:val="single" w:sz="6" w:space="0" w:color="auto"/>
                  <w:right w:val="single" w:sz="6" w:space="0" w:color="auto"/>
                </w:tcBorders>
                <w:shd w:val="clear" w:color="auto" w:fill="auto"/>
              </w:tcPr>
              <w:p w14:paraId="26E99E9B" w14:textId="77777777" w:rsidR="00F066F5" w:rsidRPr="007A5D33" w:rsidRDefault="00F066F5" w:rsidP="00F771E7">
                <w:pPr>
                  <w:ind w:right="174"/>
                  <w:jc w:val="center"/>
                  <w:rPr>
                    <w:sz w:val="16"/>
                    <w:szCs w:val="16"/>
                  </w:rPr>
                </w:pPr>
              </w:p>
            </w:tc>
          </w:tr>
        </w:tbl>
        <w:p w14:paraId="7BD5D31C" w14:textId="77777777" w:rsidR="00792D6B" w:rsidRDefault="00166E2B">
          <w:pPr>
            <w:snapToGrid w:val="0"/>
            <w:spacing w:line="240" w:lineRule="atLeast"/>
            <w:rPr>
              <w:rFonts w:cstheme="minorBidi"/>
              <w:szCs w:val="21"/>
            </w:rPr>
            <w:sectPr w:rsidR="00792D6B" w:rsidSect="00792D6B">
              <w:pgSz w:w="16838" w:h="11906" w:orient="landscape"/>
              <w:pgMar w:top="1797" w:right="1525" w:bottom="1276" w:left="1440" w:header="856" w:footer="992" w:gutter="0"/>
              <w:cols w:space="425"/>
              <w:docGrid w:linePitch="312"/>
            </w:sectPr>
          </w:pPr>
        </w:p>
      </w:sdtContent>
    </w:sdt>
    <w:sdt>
      <w:sdtPr>
        <w:rPr>
          <w:rFonts w:ascii="宋体" w:hAnsi="宋体" w:cs="宋体" w:hint="eastAsia"/>
          <w:b w:val="0"/>
          <w:bCs w:val="0"/>
          <w:kern w:val="0"/>
          <w:szCs w:val="21"/>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14:paraId="4F8B442B" w14:textId="77777777" w:rsidR="00D074C7" w:rsidRDefault="00A86B79">
          <w:pPr>
            <w:pStyle w:val="4"/>
            <w:numPr>
              <w:ilvl w:val="0"/>
              <w:numId w:val="68"/>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EndPr/>
          <w:sdtContent>
            <w:p w14:paraId="5631B7EF" w14:textId="2646F599" w:rsidR="00D074C7" w:rsidRDefault="00A86B79" w:rsidP="00F53791">
              <w:r>
                <w:fldChar w:fldCharType="begin"/>
              </w:r>
              <w:r w:rsidR="00F53791">
                <w:instrText xml:space="preserve"> MACROBUTTON  SnrToggleCheckbox □适用 </w:instrText>
              </w:r>
              <w:r>
                <w:fldChar w:fldCharType="end"/>
              </w:r>
              <w:r>
                <w:fldChar w:fldCharType="begin"/>
              </w:r>
              <w:r w:rsidR="00F53791">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14:paraId="4C6A2703" w14:textId="77777777" w:rsidR="00D074C7" w:rsidRDefault="00A86B79">
          <w:pPr>
            <w:rPr>
              <w:szCs w:val="21"/>
            </w:rPr>
          </w:pPr>
          <w:r>
            <w:rPr>
              <w:rFonts w:hint="eastAsia"/>
              <w:szCs w:val="21"/>
            </w:rPr>
            <w:t>其他说明</w:t>
          </w:r>
        </w:p>
        <w:sdt>
          <w:sdtPr>
            <w:rPr>
              <w:szCs w:val="21"/>
            </w:rPr>
            <w:alias w:val="是否适用：在建工程的说明[双击切换]"/>
            <w:tag w:val="_GBC_e6220a45d928426882f5c3ad23ff2098"/>
            <w:id w:val="-1551068451"/>
            <w:lock w:val="sdtContentLocked"/>
            <w:placeholder>
              <w:docPart w:val="GBC22222222222222222222222222222"/>
            </w:placeholder>
          </w:sdtPr>
          <w:sdtEndPr/>
          <w:sdtContent>
            <w:p w14:paraId="5FC41361" w14:textId="7DAE0A85" w:rsidR="00D074C7" w:rsidRDefault="00A86B79" w:rsidP="00F53791">
              <w:pPr>
                <w:rPr>
                  <w:color w:val="FF0000"/>
                  <w:szCs w:val="21"/>
                </w:rPr>
              </w:pPr>
              <w:r>
                <w:rPr>
                  <w:szCs w:val="21"/>
                </w:rPr>
                <w:fldChar w:fldCharType="begin"/>
              </w:r>
              <w:r w:rsidR="00F53791">
                <w:rPr>
                  <w:szCs w:val="21"/>
                </w:rPr>
                <w:instrText xml:space="preserve"> MACROBUTTON  SnrToggleCheckbox □适用 </w:instrText>
              </w:r>
              <w:r>
                <w:rPr>
                  <w:szCs w:val="21"/>
                </w:rPr>
                <w:fldChar w:fldCharType="end"/>
              </w:r>
              <w:r>
                <w:rPr>
                  <w:szCs w:val="21"/>
                </w:rPr>
                <w:fldChar w:fldCharType="begin"/>
              </w:r>
              <w:r w:rsidR="00F53791">
                <w:rPr>
                  <w:szCs w:val="21"/>
                </w:rPr>
                <w:instrText xml:space="preserve"> MACROBUTTON  SnrToggleCheckbox √不适用 </w:instrText>
              </w:r>
              <w:r>
                <w:rPr>
                  <w:szCs w:val="21"/>
                </w:rPr>
                <w:fldChar w:fldCharType="end"/>
              </w:r>
            </w:p>
          </w:sdtContent>
        </w:sdt>
      </w:sdtContent>
    </w:sdt>
    <w:p w14:paraId="00286B93" w14:textId="77777777" w:rsidR="00D074C7" w:rsidRDefault="00D074C7">
      <w:pPr>
        <w:rPr>
          <w:szCs w:val="21"/>
        </w:rPr>
      </w:pPr>
    </w:p>
    <w:sdt>
      <w:sdtPr>
        <w:rPr>
          <w:rFonts w:ascii="宋体" w:hAnsi="宋体" w:cstheme="minorBidi" w:hint="eastAsia"/>
          <w:b w:val="0"/>
          <w:bCs w:val="0"/>
          <w:kern w:val="0"/>
          <w:szCs w:val="21"/>
        </w:rPr>
        <w:alias w:val="模块:工程物资"/>
        <w:tag w:val="_SEC_57646d76c9b54fbc8b0c285f81791103"/>
        <w:id w:val="-89317058"/>
        <w:lock w:val="sdtLocked"/>
        <w:placeholder>
          <w:docPart w:val="GBC22222222222222222222222222222"/>
        </w:placeholder>
      </w:sdtPr>
      <w:sdtEndPr>
        <w:rPr>
          <w:rFonts w:hint="default"/>
        </w:rPr>
      </w:sdtEndPr>
      <w:sdtContent>
        <w:p w14:paraId="29B39921"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2000845052"/>
            <w:lock w:val="sdtContentLocked"/>
            <w:placeholder>
              <w:docPart w:val="GBC22222222222222222222222222222"/>
            </w:placeholder>
          </w:sdtPr>
          <w:sdtEndPr/>
          <w:sdtContent>
            <w:p w14:paraId="6A065FB4" w14:textId="59D566F3" w:rsidR="00F53791" w:rsidRDefault="00A86B79" w:rsidP="00F53791">
              <w:r>
                <w:fldChar w:fldCharType="begin"/>
              </w:r>
              <w:r w:rsidR="00F53791">
                <w:instrText xml:space="preserve"> MACROBUTTON  SnrToggleCheckbox □适用 </w:instrText>
              </w:r>
              <w:r>
                <w:fldChar w:fldCharType="end"/>
              </w:r>
              <w:r>
                <w:fldChar w:fldCharType="begin"/>
              </w:r>
              <w:r w:rsidR="00F53791">
                <w:instrText xml:space="preserve"> MACROBUTTON  SnrToggleCheckbox √不适用 </w:instrText>
              </w:r>
              <w:r>
                <w:fldChar w:fldCharType="end"/>
              </w:r>
            </w:p>
          </w:sdtContent>
        </w:sdt>
        <w:p w14:paraId="7BA6C8AD" w14:textId="7425CAA4" w:rsidR="00D074C7" w:rsidRDefault="00166E2B">
          <w:pPr>
            <w:rPr>
              <w:rFonts w:cstheme="minorBidi"/>
              <w:szCs w:val="21"/>
            </w:rPr>
          </w:pPr>
        </w:p>
      </w:sdtContent>
    </w:sdt>
    <w:sdt>
      <w:sdtPr>
        <w:rPr>
          <w:rFonts w:ascii="宋体" w:hAnsi="宋体" w:cs="宋体" w:hint="eastAsia"/>
          <w:b w:val="0"/>
          <w:bCs w:val="0"/>
          <w:kern w:val="0"/>
          <w:szCs w:val="21"/>
        </w:rPr>
        <w:alias w:val="模块:固定资产清理"/>
        <w:tag w:val="_SEC_e623ea972f7d45dc8b0c9f9862e5b400"/>
        <w:id w:val="-522320959"/>
        <w:lock w:val="sdtLocked"/>
        <w:placeholder>
          <w:docPart w:val="GBC22222222222222222222222222222"/>
        </w:placeholder>
      </w:sdtPr>
      <w:sdtEndPr/>
      <w:sdtContent>
        <w:p w14:paraId="30F00EF8" w14:textId="77777777" w:rsidR="00D074C7" w:rsidRDefault="00A86B79">
          <w:pPr>
            <w:pStyle w:val="3"/>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579440526"/>
            <w:lock w:val="sdtContentLocked"/>
            <w:placeholder>
              <w:docPart w:val="GBC22222222222222222222222222222"/>
            </w:placeholder>
          </w:sdtPr>
          <w:sdtEndPr/>
          <w:sdtContent>
            <w:p w14:paraId="047B05EE" w14:textId="5D7F3005" w:rsidR="00F53791" w:rsidRDefault="00A86B79" w:rsidP="00F53791">
              <w:r>
                <w:fldChar w:fldCharType="begin"/>
              </w:r>
              <w:r w:rsidR="00F53791">
                <w:instrText xml:space="preserve"> MACROBUTTON  SnrToggleCheckbox □适用 </w:instrText>
              </w:r>
              <w:r>
                <w:fldChar w:fldCharType="end"/>
              </w:r>
              <w:r>
                <w:fldChar w:fldCharType="begin"/>
              </w:r>
              <w:r w:rsidR="00F53791">
                <w:instrText xml:space="preserve"> MACROBUTTON  SnrToggleCheckbox √不适用 </w:instrText>
              </w:r>
              <w:r>
                <w:fldChar w:fldCharType="end"/>
              </w:r>
            </w:p>
          </w:sdtContent>
        </w:sdt>
        <w:p w14:paraId="2424740C" w14:textId="045BB85F" w:rsidR="00D074C7" w:rsidRDefault="00166E2B">
          <w:pPr>
            <w:rPr>
              <w:szCs w:val="21"/>
            </w:rPr>
          </w:pPr>
        </w:p>
      </w:sdtContent>
    </w:sdt>
    <w:p w14:paraId="6D76EFF0"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645196482"/>
        <w:lock w:val="sdtLocked"/>
        <w:placeholder>
          <w:docPart w:val="GBC22222222222222222222222222222"/>
        </w:placeholder>
      </w:sdtPr>
      <w:sdtEndPr>
        <w:rPr>
          <w:rFonts w:hint="default"/>
          <w:kern w:val="2"/>
        </w:rPr>
      </w:sdtEndPr>
      <w:sdtContent>
        <w:p w14:paraId="06DFAF0B" w14:textId="77777777" w:rsidR="00D074C7" w:rsidRDefault="00A86B79">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ContentLocked"/>
            <w:placeholder>
              <w:docPart w:val="GBC22222222222222222222222222222"/>
            </w:placeholder>
          </w:sdtPr>
          <w:sdtEndPr/>
          <w:sdtContent>
            <w:p w14:paraId="379022D9" w14:textId="082A208F" w:rsidR="00D074C7" w:rsidRDefault="00A86B79" w:rsidP="00F53791">
              <w:pPr>
                <w:rPr>
                  <w:szCs w:val="21"/>
                </w:rPr>
              </w:pPr>
              <w:r>
                <w:rPr>
                  <w:szCs w:val="21"/>
                </w:rPr>
                <w:fldChar w:fldCharType="begin"/>
              </w:r>
              <w:r w:rsidR="00F53791">
                <w:rPr>
                  <w:szCs w:val="21"/>
                </w:rPr>
                <w:instrText>MACROBUTTON  SnrToggleCheckbox □适用</w:instrText>
              </w:r>
              <w:r>
                <w:rPr>
                  <w:szCs w:val="21"/>
                </w:rPr>
                <w:fldChar w:fldCharType="end"/>
              </w:r>
              <w:r>
                <w:rPr>
                  <w:szCs w:val="21"/>
                </w:rPr>
                <w:fldChar w:fldCharType="begin"/>
              </w:r>
              <w:r w:rsidR="00F53791">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kern w:val="2"/>
          <w:szCs w:val="22"/>
        </w:rPr>
      </w:sdtEndPr>
      <w:sdtContent>
        <w:p w14:paraId="2F95B3A7" w14:textId="77777777" w:rsidR="00D074C7" w:rsidRDefault="00A86B79">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130904163"/>
            <w:lock w:val="sdtContentLocked"/>
            <w:placeholder>
              <w:docPart w:val="GBC22222222222222222222222222222"/>
            </w:placeholder>
          </w:sdtPr>
          <w:sdtEndPr/>
          <w:sdtContent>
            <w:p w14:paraId="48AB14B6" w14:textId="5DE55344" w:rsidR="00D074C7" w:rsidRDefault="00A86B79" w:rsidP="00F53791">
              <w:r>
                <w:rPr>
                  <w:szCs w:val="21"/>
                </w:rPr>
                <w:fldChar w:fldCharType="begin"/>
              </w:r>
              <w:r w:rsidR="00F53791">
                <w:rPr>
                  <w:szCs w:val="21"/>
                </w:rPr>
                <w:instrText xml:space="preserve"> MACROBUTTON  SnrToggleCheckbox □适用 </w:instrText>
              </w:r>
              <w:r>
                <w:rPr>
                  <w:szCs w:val="21"/>
                </w:rPr>
                <w:fldChar w:fldCharType="end"/>
              </w:r>
              <w:r>
                <w:rPr>
                  <w:szCs w:val="21"/>
                </w:rPr>
                <w:fldChar w:fldCharType="begin"/>
              </w:r>
              <w:r w:rsidR="00F53791">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14:paraId="66465DE3" w14:textId="77777777" w:rsidR="00D074C7" w:rsidRDefault="00A86B79">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ContentLocked"/>
            <w:placeholder>
              <w:docPart w:val="GBC22222222222222222222222222222"/>
            </w:placeholder>
          </w:sdtPr>
          <w:sdtEndPr/>
          <w:sdtContent>
            <w:p w14:paraId="13686819" w14:textId="008E2C3F" w:rsidR="00D074C7" w:rsidRDefault="00A86B79" w:rsidP="00F53791">
              <w:pPr>
                <w:autoSpaceDE w:val="0"/>
                <w:autoSpaceDN w:val="0"/>
                <w:adjustRightInd w:val="0"/>
                <w:rPr>
                  <w:szCs w:val="21"/>
                </w:rPr>
              </w:pPr>
              <w:r>
                <w:rPr>
                  <w:szCs w:val="21"/>
                </w:rPr>
                <w:fldChar w:fldCharType="begin"/>
              </w:r>
              <w:r w:rsidR="00F53791">
                <w:rPr>
                  <w:szCs w:val="21"/>
                </w:rPr>
                <w:instrText xml:space="preserve"> MACROBUTTON  SnrToggleCheckbox □适用 </w:instrText>
              </w:r>
              <w:r>
                <w:rPr>
                  <w:szCs w:val="21"/>
                </w:rPr>
                <w:fldChar w:fldCharType="end"/>
              </w:r>
              <w:r>
                <w:rPr>
                  <w:szCs w:val="21"/>
                </w:rPr>
                <w:fldChar w:fldCharType="begin"/>
              </w:r>
              <w:r w:rsidR="00F53791">
                <w:rPr>
                  <w:szCs w:val="21"/>
                </w:rPr>
                <w:instrText xml:space="preserve"> MACROBUTTON  SnrToggleCheckbox √不适用 </w:instrText>
              </w:r>
              <w:r>
                <w:rPr>
                  <w:szCs w:val="21"/>
                </w:rPr>
                <w:fldChar w:fldCharType="end"/>
              </w:r>
            </w:p>
          </w:sdtContent>
        </w:sdt>
      </w:sdtContent>
    </w:sdt>
    <w:p w14:paraId="276E36F7" w14:textId="77777777" w:rsidR="00D074C7" w:rsidRDefault="00D074C7">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14:paraId="4A3F57D4"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ContentLocked"/>
            <w:placeholder>
              <w:docPart w:val="GBC22222222222222222222222222222"/>
            </w:placeholder>
          </w:sdtPr>
          <w:sdtEndPr/>
          <w:sdtContent>
            <w:p w14:paraId="7B193F65" w14:textId="3D94EF21" w:rsidR="00F53791" w:rsidRDefault="00A86B79" w:rsidP="00F53791">
              <w:r>
                <w:fldChar w:fldCharType="begin"/>
              </w:r>
              <w:r w:rsidR="00F53791">
                <w:instrText xml:space="preserve"> MACROBUTTON  SnrToggleCheckbox □适用 </w:instrText>
              </w:r>
              <w:r>
                <w:fldChar w:fldCharType="end"/>
              </w:r>
              <w:r>
                <w:fldChar w:fldCharType="begin"/>
              </w:r>
              <w:r w:rsidR="00F53791">
                <w:instrText xml:space="preserve"> MACROBUTTON  SnrToggleCheckbox √不适用 </w:instrText>
              </w:r>
              <w:r>
                <w:fldChar w:fldCharType="end"/>
              </w:r>
            </w:p>
          </w:sdtContent>
        </w:sdt>
        <w:p w14:paraId="66C3BDE4" w14:textId="05E2FC79" w:rsidR="00D074C7" w:rsidRDefault="00166E2B">
          <w:pPr>
            <w:autoSpaceDE w:val="0"/>
            <w:autoSpaceDN w:val="0"/>
            <w:adjustRightInd w:val="0"/>
            <w:rPr>
              <w:szCs w:val="21"/>
            </w:rPr>
          </w:pPr>
        </w:p>
      </w:sdtContent>
    </w:sdt>
    <w:p w14:paraId="30A2CA64"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005404203"/>
        <w:placeholder>
          <w:docPart w:val="GBC22222222222222222222222222222"/>
        </w:placeholder>
      </w:sdtPr>
      <w:sdtEndPr>
        <w:rPr>
          <w:rFonts w:hint="default"/>
        </w:rPr>
      </w:sdtEndPr>
      <w:sdtContent>
        <w:p w14:paraId="703B24AF" w14:textId="77777777" w:rsidR="00D074C7" w:rsidRDefault="00A86B79">
          <w:pPr>
            <w:pStyle w:val="4"/>
            <w:numPr>
              <w:ilvl w:val="0"/>
              <w:numId w:val="70"/>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EndPr/>
          <w:sdtContent>
            <w:p w14:paraId="27FB3CEB" w14:textId="5CF1B74A" w:rsidR="00D074C7" w:rsidRDefault="00A86B79">
              <w:pPr>
                <w:snapToGrid w:val="0"/>
                <w:spacing w:line="240" w:lineRule="atLeast"/>
                <w:rPr>
                  <w:szCs w:val="21"/>
                </w:rPr>
              </w:pPr>
              <w:r>
                <w:rPr>
                  <w:szCs w:val="21"/>
                </w:rPr>
                <w:fldChar w:fldCharType="begin"/>
              </w:r>
              <w:r w:rsidR="00F53791">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C5CDA36" w14:textId="77777777" w:rsidR="00D074C7" w:rsidRDefault="00A86B79">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558"/>
            <w:gridCol w:w="1558"/>
            <w:gridCol w:w="1760"/>
            <w:gridCol w:w="1461"/>
          </w:tblGrid>
          <w:tr w:rsidR="00192784" w:rsidRPr="00192784" w14:paraId="4FA520E4" w14:textId="77777777" w:rsidTr="00192784">
            <w:trPr>
              <w:trHeight w:val="340"/>
            </w:trPr>
            <w:tc>
              <w:tcPr>
                <w:tcW w:w="1478" w:type="pct"/>
                <w:shd w:val="clear" w:color="auto" w:fill="auto"/>
                <w:vAlign w:val="center"/>
              </w:tcPr>
              <w:p w14:paraId="09D34210" w14:textId="77777777" w:rsidR="00192784" w:rsidRPr="00192784" w:rsidRDefault="00192784" w:rsidP="00B30863">
                <w:pPr>
                  <w:jc w:val="center"/>
                  <w:rPr>
                    <w:sz w:val="18"/>
                    <w:szCs w:val="18"/>
                  </w:rPr>
                </w:pPr>
                <w:r w:rsidRPr="00192784">
                  <w:rPr>
                    <w:rFonts w:hint="eastAsia"/>
                    <w:sz w:val="18"/>
                    <w:szCs w:val="18"/>
                  </w:rPr>
                  <w:t>项目</w:t>
                </w:r>
              </w:p>
            </w:tc>
            <w:tc>
              <w:tcPr>
                <w:tcW w:w="866" w:type="pct"/>
                <w:shd w:val="clear" w:color="auto" w:fill="auto"/>
                <w:vAlign w:val="center"/>
              </w:tcPr>
              <w:p w14:paraId="089A0B20" w14:textId="77777777" w:rsidR="00192784" w:rsidRPr="00192784" w:rsidRDefault="00192784" w:rsidP="00B30863">
                <w:pPr>
                  <w:jc w:val="center"/>
                  <w:rPr>
                    <w:sz w:val="18"/>
                    <w:szCs w:val="18"/>
                  </w:rPr>
                </w:pPr>
                <w:r w:rsidRPr="00192784">
                  <w:rPr>
                    <w:rFonts w:hint="eastAsia"/>
                    <w:sz w:val="18"/>
                    <w:szCs w:val="18"/>
                  </w:rPr>
                  <w:t>土地使用权</w:t>
                </w:r>
              </w:p>
            </w:tc>
            <w:tc>
              <w:tcPr>
                <w:tcW w:w="866" w:type="pct"/>
                <w:shd w:val="clear" w:color="auto" w:fill="auto"/>
                <w:vAlign w:val="center"/>
              </w:tcPr>
              <w:p w14:paraId="18A97DA7" w14:textId="77777777" w:rsidR="00192784" w:rsidRPr="00192784" w:rsidRDefault="00192784" w:rsidP="00B30863">
                <w:pPr>
                  <w:jc w:val="center"/>
                  <w:rPr>
                    <w:sz w:val="18"/>
                    <w:szCs w:val="18"/>
                  </w:rPr>
                </w:pPr>
                <w:r w:rsidRPr="00192784">
                  <w:rPr>
                    <w:rFonts w:hint="eastAsia"/>
                    <w:sz w:val="18"/>
                    <w:szCs w:val="18"/>
                  </w:rPr>
                  <w:t>专利权</w:t>
                </w:r>
              </w:p>
            </w:tc>
            <w:sdt>
              <w:sdtPr>
                <w:rPr>
                  <w:sz w:val="18"/>
                  <w:szCs w:val="18"/>
                </w:rPr>
                <w:alias w:val="无形资产明细－项目"/>
                <w:tag w:val="_GBC_1a0001be34594900ba0c5e610a635d50"/>
                <w:id w:val="-1907751615"/>
              </w:sdtPr>
              <w:sdtEndPr>
                <w:rPr>
                  <w:rFonts w:hint="eastAsia"/>
                </w:rPr>
              </w:sdtEndPr>
              <w:sdtContent>
                <w:tc>
                  <w:tcPr>
                    <w:tcW w:w="978" w:type="pct"/>
                    <w:shd w:val="clear" w:color="auto" w:fill="auto"/>
                    <w:vAlign w:val="center"/>
                  </w:tcPr>
                  <w:p w14:paraId="39463DE5" w14:textId="7319FA76" w:rsidR="00192784" w:rsidRPr="00192784" w:rsidRDefault="00C24BCA" w:rsidP="00C24BCA">
                    <w:pPr>
                      <w:jc w:val="center"/>
                      <w:rPr>
                        <w:sz w:val="18"/>
                        <w:szCs w:val="18"/>
                      </w:rPr>
                    </w:pPr>
                    <w:r>
                      <w:rPr>
                        <w:rFonts w:hint="eastAsia"/>
                        <w:sz w:val="18"/>
                        <w:szCs w:val="18"/>
                      </w:rPr>
                      <w:t>软件</w:t>
                    </w:r>
                  </w:p>
                </w:tc>
              </w:sdtContent>
            </w:sdt>
            <w:tc>
              <w:tcPr>
                <w:tcW w:w="812" w:type="pct"/>
                <w:shd w:val="clear" w:color="auto" w:fill="auto"/>
                <w:vAlign w:val="center"/>
              </w:tcPr>
              <w:p w14:paraId="56C145F1" w14:textId="77777777" w:rsidR="00192784" w:rsidRPr="00192784" w:rsidRDefault="00192784" w:rsidP="00B30863">
                <w:pPr>
                  <w:jc w:val="center"/>
                  <w:rPr>
                    <w:sz w:val="18"/>
                    <w:szCs w:val="18"/>
                  </w:rPr>
                </w:pPr>
                <w:r w:rsidRPr="00192784">
                  <w:rPr>
                    <w:sz w:val="18"/>
                    <w:szCs w:val="18"/>
                  </w:rPr>
                  <w:t>合计</w:t>
                </w:r>
              </w:p>
            </w:tc>
          </w:tr>
          <w:tr w:rsidR="00192784" w:rsidRPr="00192784" w14:paraId="4D378C85" w14:textId="77777777" w:rsidTr="00192784">
            <w:trPr>
              <w:trHeight w:val="340"/>
            </w:trPr>
            <w:tc>
              <w:tcPr>
                <w:tcW w:w="1478" w:type="pct"/>
                <w:shd w:val="clear" w:color="auto" w:fill="auto"/>
                <w:vAlign w:val="center"/>
              </w:tcPr>
              <w:p w14:paraId="0CEBABB7" w14:textId="77777777" w:rsidR="00192784" w:rsidRPr="00192784" w:rsidRDefault="00192784" w:rsidP="00B30863">
                <w:pPr>
                  <w:rPr>
                    <w:sz w:val="18"/>
                    <w:szCs w:val="18"/>
                  </w:rPr>
                </w:pPr>
                <w:r w:rsidRPr="00192784">
                  <w:rPr>
                    <w:sz w:val="18"/>
                    <w:szCs w:val="18"/>
                  </w:rPr>
                  <w:t>一、</w:t>
                </w:r>
                <w:r w:rsidRPr="00192784">
                  <w:rPr>
                    <w:rFonts w:hint="eastAsia"/>
                    <w:sz w:val="18"/>
                    <w:szCs w:val="18"/>
                  </w:rPr>
                  <w:t>账面原值</w:t>
                </w:r>
              </w:p>
            </w:tc>
            <w:tc>
              <w:tcPr>
                <w:tcW w:w="866" w:type="pct"/>
                <w:shd w:val="clear" w:color="auto" w:fill="auto"/>
              </w:tcPr>
              <w:p w14:paraId="482739A3" w14:textId="77777777" w:rsidR="00192784" w:rsidRPr="00192784" w:rsidRDefault="00192784" w:rsidP="00B30863">
                <w:pPr>
                  <w:rPr>
                    <w:sz w:val="18"/>
                    <w:szCs w:val="18"/>
                  </w:rPr>
                </w:pPr>
              </w:p>
            </w:tc>
            <w:tc>
              <w:tcPr>
                <w:tcW w:w="866" w:type="pct"/>
                <w:shd w:val="clear" w:color="auto" w:fill="auto"/>
              </w:tcPr>
              <w:p w14:paraId="23DAF7DC" w14:textId="77777777" w:rsidR="00192784" w:rsidRPr="00192784" w:rsidRDefault="00192784" w:rsidP="00B30863">
                <w:pPr>
                  <w:rPr>
                    <w:sz w:val="18"/>
                    <w:szCs w:val="18"/>
                  </w:rPr>
                </w:pPr>
              </w:p>
            </w:tc>
            <w:tc>
              <w:tcPr>
                <w:tcW w:w="978" w:type="pct"/>
                <w:shd w:val="clear" w:color="auto" w:fill="auto"/>
              </w:tcPr>
              <w:p w14:paraId="22637E01" w14:textId="77777777" w:rsidR="00192784" w:rsidRPr="00192784" w:rsidRDefault="00192784" w:rsidP="00B30863">
                <w:pPr>
                  <w:rPr>
                    <w:sz w:val="18"/>
                    <w:szCs w:val="18"/>
                  </w:rPr>
                </w:pPr>
              </w:p>
            </w:tc>
            <w:tc>
              <w:tcPr>
                <w:tcW w:w="812" w:type="pct"/>
                <w:shd w:val="clear" w:color="auto" w:fill="auto"/>
              </w:tcPr>
              <w:p w14:paraId="5DE59FFD" w14:textId="77777777" w:rsidR="00192784" w:rsidRPr="00192784" w:rsidRDefault="00192784" w:rsidP="00B30863">
                <w:pPr>
                  <w:rPr>
                    <w:sz w:val="18"/>
                    <w:szCs w:val="18"/>
                  </w:rPr>
                </w:pPr>
              </w:p>
            </w:tc>
          </w:tr>
          <w:tr w:rsidR="00192784" w:rsidRPr="00192784" w14:paraId="5AB8FCE3" w14:textId="77777777" w:rsidTr="00192784">
            <w:trPr>
              <w:trHeight w:val="340"/>
            </w:trPr>
            <w:tc>
              <w:tcPr>
                <w:tcW w:w="1478" w:type="pct"/>
                <w:shd w:val="clear" w:color="auto" w:fill="auto"/>
                <w:vAlign w:val="center"/>
              </w:tcPr>
              <w:p w14:paraId="67169B76" w14:textId="77777777" w:rsidR="00192784" w:rsidRPr="00192784" w:rsidRDefault="00192784" w:rsidP="00B30863">
                <w:pPr>
                  <w:rPr>
                    <w:sz w:val="18"/>
                    <w:szCs w:val="18"/>
                  </w:rPr>
                </w:pPr>
                <w:r w:rsidRPr="00192784">
                  <w:rPr>
                    <w:sz w:val="18"/>
                    <w:szCs w:val="18"/>
                  </w:rPr>
                  <w:t xml:space="preserve">    1.</w:t>
                </w:r>
                <w:r w:rsidRPr="00192784">
                  <w:rPr>
                    <w:rFonts w:hint="eastAsia"/>
                    <w:sz w:val="18"/>
                    <w:szCs w:val="18"/>
                  </w:rPr>
                  <w:t>期</w:t>
                </w:r>
                <w:r w:rsidRPr="00192784">
                  <w:rPr>
                    <w:sz w:val="18"/>
                    <w:szCs w:val="18"/>
                  </w:rPr>
                  <w:t>初余额</w:t>
                </w:r>
              </w:p>
            </w:tc>
            <w:sdt>
              <w:sdtPr>
                <w:rPr>
                  <w:rFonts w:hint="eastAsia"/>
                  <w:sz w:val="18"/>
                  <w:szCs w:val="18"/>
                </w:rPr>
                <w:alias w:val="无形资产中土地使用权原值"/>
                <w:tag w:val="_GBC_e163c29d4edc41228a6b5e48ee56d0b5"/>
                <w:id w:val="-379328643"/>
              </w:sdtPr>
              <w:sdtEndPr/>
              <w:sdtContent>
                <w:tc>
                  <w:tcPr>
                    <w:tcW w:w="866" w:type="pct"/>
                    <w:shd w:val="clear" w:color="auto" w:fill="auto"/>
                  </w:tcPr>
                  <w:p w14:paraId="6956F334" w14:textId="77777777" w:rsidR="00192784" w:rsidRPr="00192784" w:rsidRDefault="00192784" w:rsidP="00B30863">
                    <w:pPr>
                      <w:jc w:val="right"/>
                      <w:rPr>
                        <w:sz w:val="18"/>
                        <w:szCs w:val="18"/>
                      </w:rPr>
                    </w:pPr>
                    <w:r w:rsidRPr="00192784">
                      <w:rPr>
                        <w:rFonts w:hint="eastAsia"/>
                        <w:sz w:val="18"/>
                        <w:szCs w:val="18"/>
                      </w:rPr>
                      <w:t>77,348,024.65</w:t>
                    </w:r>
                  </w:p>
                </w:tc>
              </w:sdtContent>
            </w:sdt>
            <w:sdt>
              <w:sdtPr>
                <w:rPr>
                  <w:rFonts w:hint="eastAsia"/>
                  <w:sz w:val="18"/>
                  <w:szCs w:val="18"/>
                </w:rPr>
                <w:alias w:val="无形资产中专利权原值"/>
                <w:tag w:val="_GBC_3731cffbfa844d9fb0d9774aa99ac1ad"/>
                <w:id w:val="294732360"/>
              </w:sdtPr>
              <w:sdtEndPr/>
              <w:sdtContent>
                <w:tc>
                  <w:tcPr>
                    <w:tcW w:w="866" w:type="pct"/>
                    <w:shd w:val="clear" w:color="auto" w:fill="auto"/>
                  </w:tcPr>
                  <w:p w14:paraId="47BCFCF7" w14:textId="77777777" w:rsidR="00192784" w:rsidRPr="00192784" w:rsidRDefault="00192784" w:rsidP="00B30863">
                    <w:pPr>
                      <w:jc w:val="right"/>
                      <w:rPr>
                        <w:sz w:val="18"/>
                        <w:szCs w:val="18"/>
                      </w:rPr>
                    </w:pPr>
                    <w:r w:rsidRPr="00192784">
                      <w:rPr>
                        <w:rFonts w:hint="eastAsia"/>
                        <w:sz w:val="18"/>
                        <w:szCs w:val="18"/>
                      </w:rPr>
                      <w:t>32,350,298.26</w:t>
                    </w:r>
                  </w:p>
                </w:tc>
              </w:sdtContent>
            </w:sdt>
            <w:sdt>
              <w:sdtPr>
                <w:rPr>
                  <w:rFonts w:hint="eastAsia"/>
                  <w:sz w:val="18"/>
                  <w:szCs w:val="18"/>
                </w:rPr>
                <w:alias w:val="无形资产明细－账面余额"/>
                <w:tag w:val="_GBC_df6e8ab224234c6dae13508aa04fd093"/>
                <w:id w:val="1727799104"/>
              </w:sdtPr>
              <w:sdtEndPr/>
              <w:sdtContent>
                <w:tc>
                  <w:tcPr>
                    <w:tcW w:w="978" w:type="pct"/>
                    <w:shd w:val="clear" w:color="auto" w:fill="auto"/>
                  </w:tcPr>
                  <w:p w14:paraId="384158DC" w14:textId="77777777" w:rsidR="00192784" w:rsidRPr="00192784" w:rsidRDefault="00192784" w:rsidP="00B30863">
                    <w:pPr>
                      <w:jc w:val="right"/>
                      <w:rPr>
                        <w:sz w:val="18"/>
                        <w:szCs w:val="18"/>
                      </w:rPr>
                    </w:pPr>
                    <w:r w:rsidRPr="00192784">
                      <w:rPr>
                        <w:rFonts w:hint="eastAsia"/>
                        <w:sz w:val="18"/>
                        <w:szCs w:val="18"/>
                      </w:rPr>
                      <w:t>1,167,607.41</w:t>
                    </w:r>
                  </w:p>
                </w:tc>
              </w:sdtContent>
            </w:sdt>
            <w:sdt>
              <w:sdtPr>
                <w:rPr>
                  <w:sz w:val="18"/>
                  <w:szCs w:val="18"/>
                </w:rPr>
                <w:alias w:val="无形资产原价"/>
                <w:tag w:val="_GBC_f5641373db8b454d973ab6888f74be15"/>
                <w:id w:val="928774858"/>
              </w:sdtPr>
              <w:sdtEndPr/>
              <w:sdtContent>
                <w:tc>
                  <w:tcPr>
                    <w:tcW w:w="812" w:type="pct"/>
                    <w:shd w:val="clear" w:color="auto" w:fill="auto"/>
                  </w:tcPr>
                  <w:p w14:paraId="3DFAD48D" w14:textId="77777777" w:rsidR="00192784" w:rsidRPr="00192784" w:rsidRDefault="00192784" w:rsidP="00B30863">
                    <w:pPr>
                      <w:jc w:val="right"/>
                      <w:rPr>
                        <w:sz w:val="18"/>
                        <w:szCs w:val="18"/>
                      </w:rPr>
                    </w:pPr>
                    <w:r w:rsidRPr="00192784">
                      <w:rPr>
                        <w:sz w:val="18"/>
                        <w:szCs w:val="18"/>
                      </w:rPr>
                      <w:t>110,865,930.32</w:t>
                    </w:r>
                  </w:p>
                </w:tc>
              </w:sdtContent>
            </w:sdt>
          </w:tr>
          <w:tr w:rsidR="00192784" w:rsidRPr="00192784" w14:paraId="29172C55" w14:textId="77777777" w:rsidTr="00192784">
            <w:trPr>
              <w:trHeight w:val="340"/>
            </w:trPr>
            <w:tc>
              <w:tcPr>
                <w:tcW w:w="1478" w:type="pct"/>
                <w:shd w:val="clear" w:color="auto" w:fill="auto"/>
                <w:vAlign w:val="center"/>
              </w:tcPr>
              <w:p w14:paraId="05CA7E3D" w14:textId="77777777" w:rsidR="00192784" w:rsidRPr="00192784" w:rsidRDefault="00192784" w:rsidP="00B30863">
                <w:pPr>
                  <w:ind w:firstLineChars="200" w:firstLine="360"/>
                  <w:rPr>
                    <w:sz w:val="18"/>
                    <w:szCs w:val="18"/>
                  </w:rPr>
                </w:pPr>
                <w:r w:rsidRPr="00192784">
                  <w:rPr>
                    <w:sz w:val="18"/>
                    <w:szCs w:val="18"/>
                  </w:rPr>
                  <w:t>2.本期增加</w:t>
                </w:r>
                <w:r w:rsidRPr="00192784">
                  <w:rPr>
                    <w:rFonts w:hint="eastAsia"/>
                    <w:sz w:val="18"/>
                    <w:szCs w:val="18"/>
                  </w:rPr>
                  <w:t>金额</w:t>
                </w:r>
              </w:p>
            </w:tc>
            <w:sdt>
              <w:sdtPr>
                <w:rPr>
                  <w:rFonts w:hint="eastAsia"/>
                  <w:sz w:val="18"/>
                  <w:szCs w:val="18"/>
                </w:rPr>
                <w:alias w:val="无形资产中土地使用权原值本期增加额"/>
                <w:tag w:val="_GBC_114236529e1d4db8a1d1002da9e7e5c1"/>
                <w:id w:val="-1917391478"/>
              </w:sdtPr>
              <w:sdtEndPr/>
              <w:sdtContent>
                <w:tc>
                  <w:tcPr>
                    <w:tcW w:w="866" w:type="pct"/>
                    <w:shd w:val="clear" w:color="auto" w:fill="auto"/>
                  </w:tcPr>
                  <w:p w14:paraId="4459A19B" w14:textId="77777777" w:rsidR="00192784" w:rsidRPr="00192784" w:rsidRDefault="00192784" w:rsidP="00B30863">
                    <w:pPr>
                      <w:jc w:val="right"/>
                      <w:rPr>
                        <w:sz w:val="18"/>
                        <w:szCs w:val="18"/>
                      </w:rPr>
                    </w:pPr>
                    <w:r w:rsidRPr="00192784">
                      <w:rPr>
                        <w:rFonts w:hint="eastAsia"/>
                        <w:sz w:val="18"/>
                        <w:szCs w:val="18"/>
                      </w:rPr>
                      <w:t>28,357,720.88</w:t>
                    </w:r>
                  </w:p>
                </w:tc>
              </w:sdtContent>
            </w:sdt>
            <w:sdt>
              <w:sdtPr>
                <w:rPr>
                  <w:rFonts w:hint="eastAsia"/>
                  <w:sz w:val="18"/>
                  <w:szCs w:val="18"/>
                </w:rPr>
                <w:alias w:val="无形资产中专利权原值本期增加额"/>
                <w:tag w:val="_GBC_c4b958c2888e495dae13934f99ef681f"/>
                <w:id w:val="1000477439"/>
              </w:sdtPr>
              <w:sdtEndPr/>
              <w:sdtContent>
                <w:tc>
                  <w:tcPr>
                    <w:tcW w:w="866" w:type="pct"/>
                    <w:shd w:val="clear" w:color="auto" w:fill="auto"/>
                  </w:tcPr>
                  <w:p w14:paraId="3D99A108" w14:textId="77777777" w:rsidR="00192784" w:rsidRPr="00192784" w:rsidRDefault="00192784" w:rsidP="00B30863">
                    <w:pPr>
                      <w:jc w:val="right"/>
                      <w:rPr>
                        <w:sz w:val="18"/>
                        <w:szCs w:val="18"/>
                      </w:rPr>
                    </w:pPr>
                    <w:r w:rsidRPr="00192784">
                      <w:rPr>
                        <w:rFonts w:hint="eastAsia"/>
                        <w:sz w:val="18"/>
                        <w:szCs w:val="18"/>
                      </w:rPr>
                      <w:t>23,244,600.00</w:t>
                    </w:r>
                  </w:p>
                </w:tc>
              </w:sdtContent>
            </w:sdt>
            <w:sdt>
              <w:sdtPr>
                <w:rPr>
                  <w:rFonts w:hint="eastAsia"/>
                  <w:sz w:val="18"/>
                  <w:szCs w:val="18"/>
                </w:rPr>
                <w:alias w:val="无形资产明细－增加额"/>
                <w:tag w:val="_GBC_caa25f8f7c654e85952e8527419ae666"/>
                <w:id w:val="-399745250"/>
              </w:sdtPr>
              <w:sdtEndPr/>
              <w:sdtContent>
                <w:tc>
                  <w:tcPr>
                    <w:tcW w:w="978" w:type="pct"/>
                    <w:shd w:val="clear" w:color="auto" w:fill="auto"/>
                  </w:tcPr>
                  <w:p w14:paraId="49C3950F" w14:textId="77777777" w:rsidR="00192784" w:rsidRPr="00192784" w:rsidRDefault="00192784" w:rsidP="00B30863">
                    <w:pPr>
                      <w:jc w:val="right"/>
                      <w:rPr>
                        <w:sz w:val="18"/>
                        <w:szCs w:val="18"/>
                      </w:rPr>
                    </w:pPr>
                  </w:p>
                </w:tc>
              </w:sdtContent>
            </w:sdt>
            <w:sdt>
              <w:sdtPr>
                <w:rPr>
                  <w:sz w:val="18"/>
                  <w:szCs w:val="18"/>
                </w:rPr>
                <w:alias w:val="无形资产原价（增加额）"/>
                <w:tag w:val="_GBC_3f0300820e804a64ad73537c2f44fdd3"/>
                <w:id w:val="1306670295"/>
              </w:sdtPr>
              <w:sdtEndPr/>
              <w:sdtContent>
                <w:tc>
                  <w:tcPr>
                    <w:tcW w:w="812" w:type="pct"/>
                    <w:shd w:val="clear" w:color="auto" w:fill="auto"/>
                  </w:tcPr>
                  <w:p w14:paraId="6F3A4287" w14:textId="77777777" w:rsidR="00192784" w:rsidRPr="00192784" w:rsidRDefault="00192784" w:rsidP="00B30863">
                    <w:pPr>
                      <w:jc w:val="right"/>
                      <w:rPr>
                        <w:sz w:val="18"/>
                        <w:szCs w:val="18"/>
                      </w:rPr>
                    </w:pPr>
                    <w:r w:rsidRPr="00192784">
                      <w:rPr>
                        <w:sz w:val="18"/>
                        <w:szCs w:val="18"/>
                      </w:rPr>
                      <w:t>51,602,320.88</w:t>
                    </w:r>
                  </w:p>
                </w:tc>
              </w:sdtContent>
            </w:sdt>
          </w:tr>
          <w:tr w:rsidR="00192784" w:rsidRPr="00192784" w14:paraId="264F2351" w14:textId="77777777" w:rsidTr="00192784">
            <w:trPr>
              <w:trHeight w:val="340"/>
            </w:trPr>
            <w:tc>
              <w:tcPr>
                <w:tcW w:w="1478" w:type="pct"/>
                <w:shd w:val="clear" w:color="auto" w:fill="auto"/>
                <w:vAlign w:val="center"/>
              </w:tcPr>
              <w:p w14:paraId="790C72F2" w14:textId="77777777" w:rsidR="00192784" w:rsidRPr="00192784" w:rsidRDefault="00192784" w:rsidP="00B30863">
                <w:pPr>
                  <w:ind w:firstLineChars="300" w:firstLine="540"/>
                  <w:rPr>
                    <w:sz w:val="18"/>
                    <w:szCs w:val="18"/>
                  </w:rPr>
                </w:pPr>
                <w:r w:rsidRPr="00192784">
                  <w:rPr>
                    <w:sz w:val="18"/>
                    <w:szCs w:val="18"/>
                  </w:rPr>
                  <w:t>(1)</w:t>
                </w:r>
                <w:r w:rsidRPr="00192784">
                  <w:rPr>
                    <w:rFonts w:hint="eastAsia"/>
                    <w:sz w:val="18"/>
                    <w:szCs w:val="18"/>
                  </w:rPr>
                  <w:t>购置</w:t>
                </w:r>
              </w:p>
            </w:tc>
            <w:sdt>
              <w:sdtPr>
                <w:rPr>
                  <w:rFonts w:hint="eastAsia"/>
                  <w:sz w:val="18"/>
                  <w:szCs w:val="18"/>
                </w:rPr>
                <w:alias w:val="外购导致的土地使用权账面原值增加额"/>
                <w:tag w:val="_GBC_bf817770cba64693ba801c102c7f10ba"/>
                <w:id w:val="1647323917"/>
              </w:sdtPr>
              <w:sdtEndPr/>
              <w:sdtContent>
                <w:tc>
                  <w:tcPr>
                    <w:tcW w:w="866" w:type="pct"/>
                    <w:shd w:val="clear" w:color="auto" w:fill="auto"/>
                  </w:tcPr>
                  <w:p w14:paraId="6DA2A559" w14:textId="77777777" w:rsidR="00192784" w:rsidRPr="00192784" w:rsidRDefault="00192784" w:rsidP="00B30863">
                    <w:pPr>
                      <w:jc w:val="right"/>
                      <w:rPr>
                        <w:sz w:val="18"/>
                        <w:szCs w:val="18"/>
                      </w:rPr>
                    </w:pPr>
                    <w:r w:rsidRPr="00192784">
                      <w:rPr>
                        <w:sz w:val="18"/>
                        <w:szCs w:val="18"/>
                      </w:rPr>
                      <w:t>13,048,207.80</w:t>
                    </w:r>
                  </w:p>
                </w:tc>
              </w:sdtContent>
            </w:sdt>
            <w:sdt>
              <w:sdtPr>
                <w:rPr>
                  <w:rFonts w:hint="eastAsia"/>
                  <w:sz w:val="18"/>
                  <w:szCs w:val="18"/>
                </w:rPr>
                <w:alias w:val="外购导致的专利权账面原值增加额"/>
                <w:tag w:val="_GBC_4ff0d0f28c4047e0a6635be499cb5c56"/>
                <w:id w:val="-420417051"/>
              </w:sdtPr>
              <w:sdtEndPr/>
              <w:sdtContent>
                <w:tc>
                  <w:tcPr>
                    <w:tcW w:w="866" w:type="pct"/>
                    <w:shd w:val="clear" w:color="auto" w:fill="auto"/>
                  </w:tcPr>
                  <w:p w14:paraId="13AE35DB" w14:textId="77777777" w:rsidR="00192784" w:rsidRPr="00192784" w:rsidRDefault="00192784" w:rsidP="00B30863">
                    <w:pPr>
                      <w:jc w:val="right"/>
                      <w:rPr>
                        <w:sz w:val="18"/>
                        <w:szCs w:val="18"/>
                      </w:rPr>
                    </w:pPr>
                  </w:p>
                </w:tc>
              </w:sdtContent>
            </w:sdt>
            <w:sdt>
              <w:sdtPr>
                <w:rPr>
                  <w:rFonts w:hint="eastAsia"/>
                  <w:sz w:val="18"/>
                  <w:szCs w:val="18"/>
                </w:rPr>
                <w:alias w:val="无形资产明细-外购导致的原值增加"/>
                <w:tag w:val="_GBC_a5c4d2e445f34ae495d988c142f45e56"/>
                <w:id w:val="-1926565689"/>
              </w:sdtPr>
              <w:sdtEndPr/>
              <w:sdtContent>
                <w:tc>
                  <w:tcPr>
                    <w:tcW w:w="978" w:type="pct"/>
                    <w:shd w:val="clear" w:color="auto" w:fill="auto"/>
                  </w:tcPr>
                  <w:p w14:paraId="1D54C30A" w14:textId="77777777" w:rsidR="00192784" w:rsidRPr="00192784" w:rsidRDefault="00192784" w:rsidP="00B30863">
                    <w:pPr>
                      <w:jc w:val="right"/>
                      <w:rPr>
                        <w:sz w:val="18"/>
                        <w:szCs w:val="18"/>
                      </w:rPr>
                    </w:pPr>
                  </w:p>
                </w:tc>
              </w:sdtContent>
            </w:sdt>
            <w:sdt>
              <w:sdtPr>
                <w:rPr>
                  <w:sz w:val="18"/>
                  <w:szCs w:val="18"/>
                </w:rPr>
                <w:alias w:val="外购导致的无形资产账面原值增加额"/>
                <w:tag w:val="_GBC_8e6cb13e8924404da0334decda0d748a"/>
                <w:id w:val="1809277718"/>
              </w:sdtPr>
              <w:sdtEndPr>
                <w:rPr>
                  <w:rFonts w:hint="eastAsia"/>
                </w:rPr>
              </w:sdtEndPr>
              <w:sdtContent>
                <w:tc>
                  <w:tcPr>
                    <w:tcW w:w="812" w:type="pct"/>
                    <w:shd w:val="clear" w:color="auto" w:fill="auto"/>
                  </w:tcPr>
                  <w:p w14:paraId="57CB1E1D" w14:textId="77777777" w:rsidR="00192784" w:rsidRPr="00192784" w:rsidRDefault="00192784" w:rsidP="00B30863">
                    <w:pPr>
                      <w:jc w:val="right"/>
                      <w:rPr>
                        <w:sz w:val="18"/>
                        <w:szCs w:val="18"/>
                      </w:rPr>
                    </w:pPr>
                    <w:r w:rsidRPr="00192784">
                      <w:rPr>
                        <w:sz w:val="18"/>
                        <w:szCs w:val="18"/>
                      </w:rPr>
                      <w:t>13,048,207.80</w:t>
                    </w:r>
                  </w:p>
                </w:tc>
              </w:sdtContent>
            </w:sdt>
          </w:tr>
          <w:tr w:rsidR="00192784" w:rsidRPr="00192784" w14:paraId="0910002D" w14:textId="77777777" w:rsidTr="00192784">
            <w:trPr>
              <w:trHeight w:val="340"/>
            </w:trPr>
            <w:tc>
              <w:tcPr>
                <w:tcW w:w="1478" w:type="pct"/>
                <w:shd w:val="clear" w:color="auto" w:fill="auto"/>
                <w:vAlign w:val="center"/>
              </w:tcPr>
              <w:p w14:paraId="450A99AA" w14:textId="77777777" w:rsidR="00192784" w:rsidRPr="00192784" w:rsidRDefault="00192784" w:rsidP="00B30863">
                <w:pPr>
                  <w:ind w:firstLineChars="300" w:firstLine="540"/>
                  <w:rPr>
                    <w:sz w:val="18"/>
                    <w:szCs w:val="18"/>
                  </w:rPr>
                </w:pPr>
                <w:r w:rsidRPr="00192784">
                  <w:rPr>
                    <w:rFonts w:hint="eastAsia"/>
                    <w:sz w:val="18"/>
                    <w:szCs w:val="18"/>
                  </w:rPr>
                  <w:t>(</w:t>
                </w:r>
                <w:r w:rsidRPr="00192784">
                  <w:rPr>
                    <w:sz w:val="18"/>
                    <w:szCs w:val="18"/>
                  </w:rPr>
                  <w:t>2)</w:t>
                </w:r>
                <w:r w:rsidRPr="00192784">
                  <w:rPr>
                    <w:rFonts w:hint="eastAsia"/>
                    <w:sz w:val="18"/>
                    <w:szCs w:val="18"/>
                  </w:rPr>
                  <w:t>内部研发</w:t>
                </w:r>
              </w:p>
            </w:tc>
            <w:sdt>
              <w:sdtPr>
                <w:rPr>
                  <w:rFonts w:hint="eastAsia"/>
                  <w:sz w:val="18"/>
                  <w:szCs w:val="18"/>
                </w:rPr>
                <w:alias w:val="内部研发导致的土地使用权账面原值增加额"/>
                <w:tag w:val="_GBC_b9e7a12cdcf246cc8de7b3270943e48e"/>
                <w:id w:val="-1855953422"/>
              </w:sdtPr>
              <w:sdtEndPr/>
              <w:sdtContent>
                <w:tc>
                  <w:tcPr>
                    <w:tcW w:w="866" w:type="pct"/>
                    <w:shd w:val="clear" w:color="auto" w:fill="auto"/>
                  </w:tcPr>
                  <w:p w14:paraId="42B5F449" w14:textId="77777777" w:rsidR="00192784" w:rsidRPr="00192784" w:rsidRDefault="00192784" w:rsidP="00B30863">
                    <w:pPr>
                      <w:jc w:val="right"/>
                      <w:rPr>
                        <w:sz w:val="18"/>
                        <w:szCs w:val="18"/>
                      </w:rPr>
                    </w:pPr>
                  </w:p>
                </w:tc>
              </w:sdtContent>
            </w:sdt>
            <w:sdt>
              <w:sdtPr>
                <w:rPr>
                  <w:rFonts w:hint="eastAsia"/>
                  <w:sz w:val="18"/>
                  <w:szCs w:val="18"/>
                </w:rPr>
                <w:alias w:val="内部研发导致的专利权账面原值增加额"/>
                <w:tag w:val="_GBC_6aeed619cd7445d38f22962941a3e06f"/>
                <w:id w:val="1526443133"/>
              </w:sdtPr>
              <w:sdtEndPr/>
              <w:sdtContent>
                <w:tc>
                  <w:tcPr>
                    <w:tcW w:w="866" w:type="pct"/>
                    <w:shd w:val="clear" w:color="auto" w:fill="auto"/>
                  </w:tcPr>
                  <w:p w14:paraId="59697314" w14:textId="77777777" w:rsidR="00192784" w:rsidRPr="00192784" w:rsidRDefault="00192784" w:rsidP="00B30863">
                    <w:pPr>
                      <w:jc w:val="right"/>
                      <w:rPr>
                        <w:sz w:val="18"/>
                        <w:szCs w:val="18"/>
                      </w:rPr>
                    </w:pPr>
                  </w:p>
                </w:tc>
              </w:sdtContent>
            </w:sdt>
            <w:sdt>
              <w:sdtPr>
                <w:rPr>
                  <w:rFonts w:hint="eastAsia"/>
                  <w:sz w:val="18"/>
                  <w:szCs w:val="18"/>
                </w:rPr>
                <w:alias w:val="无形资产明细-内部研发导致的原值增加"/>
                <w:tag w:val="_GBC_64166326c1eb444789f248a080bc0768"/>
                <w:id w:val="-237790630"/>
              </w:sdtPr>
              <w:sdtEndPr/>
              <w:sdtContent>
                <w:tc>
                  <w:tcPr>
                    <w:tcW w:w="978" w:type="pct"/>
                    <w:shd w:val="clear" w:color="auto" w:fill="auto"/>
                  </w:tcPr>
                  <w:p w14:paraId="3D70A8F2" w14:textId="77777777" w:rsidR="00192784" w:rsidRPr="00192784" w:rsidRDefault="00192784" w:rsidP="00B30863">
                    <w:pPr>
                      <w:jc w:val="right"/>
                      <w:rPr>
                        <w:sz w:val="18"/>
                        <w:szCs w:val="18"/>
                      </w:rPr>
                    </w:pPr>
                  </w:p>
                </w:tc>
              </w:sdtContent>
            </w:sdt>
            <w:sdt>
              <w:sdtPr>
                <w:rPr>
                  <w:rFonts w:hint="eastAsia"/>
                  <w:sz w:val="18"/>
                  <w:szCs w:val="18"/>
                </w:rPr>
                <w:alias w:val="内部研发导致的无形资产账面原值增加额"/>
                <w:tag w:val="_GBC_777e6a602c634a19941ad3d614704854"/>
                <w:id w:val="-1100104466"/>
                <w:showingPlcHdr/>
              </w:sdtPr>
              <w:sdtEndPr/>
              <w:sdtContent>
                <w:tc>
                  <w:tcPr>
                    <w:tcW w:w="812" w:type="pct"/>
                    <w:shd w:val="clear" w:color="auto" w:fill="auto"/>
                  </w:tcPr>
                  <w:p w14:paraId="260E2E39" w14:textId="77777777" w:rsidR="00192784" w:rsidRPr="00192784" w:rsidRDefault="00192784" w:rsidP="00B30863">
                    <w:pPr>
                      <w:jc w:val="right"/>
                      <w:rPr>
                        <w:sz w:val="18"/>
                        <w:szCs w:val="18"/>
                      </w:rPr>
                    </w:pPr>
                    <w:r w:rsidRPr="00192784">
                      <w:rPr>
                        <w:sz w:val="18"/>
                        <w:szCs w:val="18"/>
                      </w:rPr>
                      <w:t xml:space="preserve">     </w:t>
                    </w:r>
                  </w:p>
                </w:tc>
              </w:sdtContent>
            </w:sdt>
          </w:tr>
          <w:tr w:rsidR="00192784" w:rsidRPr="00192784" w14:paraId="422B350D" w14:textId="77777777" w:rsidTr="00192784">
            <w:trPr>
              <w:trHeight w:val="340"/>
            </w:trPr>
            <w:tc>
              <w:tcPr>
                <w:tcW w:w="1478" w:type="pct"/>
                <w:shd w:val="clear" w:color="auto" w:fill="auto"/>
              </w:tcPr>
              <w:p w14:paraId="45E36C0E" w14:textId="77777777" w:rsidR="00192784" w:rsidRPr="00192784" w:rsidRDefault="00192784" w:rsidP="00B30863">
                <w:pPr>
                  <w:ind w:firstLineChars="300" w:firstLine="540"/>
                  <w:rPr>
                    <w:sz w:val="18"/>
                    <w:szCs w:val="18"/>
                  </w:rPr>
                </w:pPr>
                <w:r w:rsidRPr="00192784">
                  <w:rPr>
                    <w:rFonts w:hint="eastAsia"/>
                    <w:sz w:val="18"/>
                    <w:szCs w:val="18"/>
                  </w:rPr>
                  <w:t>(</w:t>
                </w:r>
                <w:r w:rsidRPr="00192784">
                  <w:rPr>
                    <w:sz w:val="18"/>
                    <w:szCs w:val="18"/>
                  </w:rPr>
                  <w:t>3</w:t>
                </w:r>
                <w:r w:rsidRPr="00192784">
                  <w:rPr>
                    <w:rFonts w:hint="eastAsia"/>
                    <w:sz w:val="18"/>
                    <w:szCs w:val="18"/>
                  </w:rPr>
                  <w:t>)企</w:t>
                </w:r>
                <w:r w:rsidRPr="00192784">
                  <w:rPr>
                    <w:sz w:val="18"/>
                    <w:szCs w:val="18"/>
                  </w:rPr>
                  <w:t>业合并增加</w:t>
                </w:r>
              </w:p>
            </w:tc>
            <w:sdt>
              <w:sdtPr>
                <w:rPr>
                  <w:sz w:val="18"/>
                  <w:szCs w:val="18"/>
                </w:rPr>
                <w:alias w:val="企业合并增加导致的土地使用权账面原值增加额"/>
                <w:tag w:val="_GBC_832bf5a7b9074a8e9baa930d090b0849"/>
                <w:id w:val="1407572248"/>
              </w:sdtPr>
              <w:sdtEndPr/>
              <w:sdtContent>
                <w:tc>
                  <w:tcPr>
                    <w:tcW w:w="866" w:type="pct"/>
                    <w:shd w:val="clear" w:color="auto" w:fill="auto"/>
                  </w:tcPr>
                  <w:p w14:paraId="40B52748" w14:textId="77777777" w:rsidR="00192784" w:rsidRPr="00192784" w:rsidRDefault="00192784" w:rsidP="00B30863">
                    <w:pPr>
                      <w:jc w:val="right"/>
                      <w:rPr>
                        <w:sz w:val="18"/>
                        <w:szCs w:val="18"/>
                      </w:rPr>
                    </w:pPr>
                    <w:r w:rsidRPr="00192784">
                      <w:rPr>
                        <w:sz w:val="18"/>
                        <w:szCs w:val="18"/>
                      </w:rPr>
                      <w:t>15,309,513.08</w:t>
                    </w:r>
                  </w:p>
                </w:tc>
              </w:sdtContent>
            </w:sdt>
            <w:sdt>
              <w:sdtPr>
                <w:rPr>
                  <w:sz w:val="18"/>
                  <w:szCs w:val="18"/>
                </w:rPr>
                <w:alias w:val="企业合并增加导致的专利权账面原值增加额"/>
                <w:tag w:val="_GBC_778d13dda0fd46a787cc019e5c536cf8"/>
                <w:id w:val="-418259954"/>
              </w:sdtPr>
              <w:sdtEndPr/>
              <w:sdtContent>
                <w:tc>
                  <w:tcPr>
                    <w:tcW w:w="866" w:type="pct"/>
                    <w:shd w:val="clear" w:color="auto" w:fill="auto"/>
                  </w:tcPr>
                  <w:p w14:paraId="00B0D8F7" w14:textId="77777777" w:rsidR="00192784" w:rsidRPr="00192784" w:rsidRDefault="00192784" w:rsidP="00B30863">
                    <w:pPr>
                      <w:jc w:val="right"/>
                      <w:rPr>
                        <w:sz w:val="18"/>
                        <w:szCs w:val="18"/>
                      </w:rPr>
                    </w:pPr>
                    <w:r w:rsidRPr="00192784">
                      <w:rPr>
                        <w:sz w:val="18"/>
                        <w:szCs w:val="18"/>
                      </w:rPr>
                      <w:t>23,244,600.00</w:t>
                    </w:r>
                  </w:p>
                </w:tc>
              </w:sdtContent>
            </w:sdt>
            <w:sdt>
              <w:sdtPr>
                <w:rPr>
                  <w:sz w:val="18"/>
                  <w:szCs w:val="18"/>
                </w:rPr>
                <w:alias w:val="无形资产明细-企业合并增加导致的原值增加"/>
                <w:tag w:val="_GBC_aaf6e0f2eb254ebda9430e81e7bb4710"/>
                <w:id w:val="-202718935"/>
              </w:sdtPr>
              <w:sdtEndPr/>
              <w:sdtContent>
                <w:tc>
                  <w:tcPr>
                    <w:tcW w:w="978" w:type="pct"/>
                    <w:shd w:val="clear" w:color="auto" w:fill="auto"/>
                  </w:tcPr>
                  <w:p w14:paraId="1B802D1C" w14:textId="77777777" w:rsidR="00192784" w:rsidRPr="00192784" w:rsidRDefault="00192784" w:rsidP="00B30863">
                    <w:pPr>
                      <w:jc w:val="right"/>
                      <w:rPr>
                        <w:sz w:val="18"/>
                        <w:szCs w:val="18"/>
                      </w:rPr>
                    </w:pPr>
                  </w:p>
                </w:tc>
              </w:sdtContent>
            </w:sdt>
            <w:sdt>
              <w:sdtPr>
                <w:rPr>
                  <w:sz w:val="18"/>
                  <w:szCs w:val="18"/>
                </w:rPr>
                <w:alias w:val="企业合并增加导致的无形资产账面原值增加额"/>
                <w:tag w:val="_GBC_f73a49c80bd04fd0b4545dd09c7a624d"/>
                <w:id w:val="-1251816848"/>
              </w:sdtPr>
              <w:sdtEndPr/>
              <w:sdtContent>
                <w:tc>
                  <w:tcPr>
                    <w:tcW w:w="812" w:type="pct"/>
                    <w:shd w:val="clear" w:color="auto" w:fill="auto"/>
                  </w:tcPr>
                  <w:p w14:paraId="1F4F598D" w14:textId="77777777" w:rsidR="00192784" w:rsidRPr="00192784" w:rsidRDefault="00192784" w:rsidP="00B30863">
                    <w:pPr>
                      <w:jc w:val="right"/>
                      <w:rPr>
                        <w:sz w:val="18"/>
                        <w:szCs w:val="18"/>
                      </w:rPr>
                    </w:pPr>
                    <w:r w:rsidRPr="00192784">
                      <w:rPr>
                        <w:sz w:val="18"/>
                        <w:szCs w:val="18"/>
                      </w:rPr>
                      <w:t>38,554,113.08</w:t>
                    </w:r>
                  </w:p>
                </w:tc>
              </w:sdtContent>
            </w:sdt>
          </w:tr>
          <w:tr w:rsidR="00192784" w:rsidRPr="00192784" w14:paraId="5561D671" w14:textId="77777777" w:rsidTr="00192784">
            <w:trPr>
              <w:trHeight w:val="340"/>
            </w:trPr>
            <w:tc>
              <w:tcPr>
                <w:tcW w:w="1478" w:type="pct"/>
                <w:shd w:val="clear" w:color="auto" w:fill="auto"/>
                <w:vAlign w:val="center"/>
              </w:tcPr>
              <w:p w14:paraId="0E9F061C" w14:textId="77777777" w:rsidR="00192784" w:rsidRPr="00192784" w:rsidRDefault="00192784" w:rsidP="00B30863">
                <w:pPr>
                  <w:rPr>
                    <w:sz w:val="18"/>
                    <w:szCs w:val="18"/>
                  </w:rPr>
                </w:pPr>
                <w:r w:rsidRPr="00192784">
                  <w:rPr>
                    <w:sz w:val="18"/>
                    <w:szCs w:val="18"/>
                  </w:rPr>
                  <w:t xml:space="preserve">    3.本期减少</w:t>
                </w:r>
                <w:r w:rsidRPr="00192784">
                  <w:rPr>
                    <w:rFonts w:hint="eastAsia"/>
                    <w:sz w:val="18"/>
                    <w:szCs w:val="18"/>
                  </w:rPr>
                  <w:t>金额</w:t>
                </w:r>
              </w:p>
            </w:tc>
            <w:sdt>
              <w:sdtPr>
                <w:rPr>
                  <w:rFonts w:hint="eastAsia"/>
                  <w:sz w:val="18"/>
                  <w:szCs w:val="18"/>
                </w:rPr>
                <w:alias w:val="无形资产中土地使用权原值本期减少额"/>
                <w:tag w:val="_GBC_1a877a76fccd4d6c85af81f3057146f2"/>
                <w:id w:val="308224402"/>
              </w:sdtPr>
              <w:sdtEndPr/>
              <w:sdtContent>
                <w:tc>
                  <w:tcPr>
                    <w:tcW w:w="866" w:type="pct"/>
                    <w:shd w:val="clear" w:color="auto" w:fill="auto"/>
                  </w:tcPr>
                  <w:p w14:paraId="05BA1BD2" w14:textId="77777777" w:rsidR="00192784" w:rsidRPr="00192784" w:rsidRDefault="00192784" w:rsidP="00B30863">
                    <w:pPr>
                      <w:jc w:val="right"/>
                      <w:rPr>
                        <w:sz w:val="18"/>
                        <w:szCs w:val="18"/>
                      </w:rPr>
                    </w:pPr>
                  </w:p>
                </w:tc>
              </w:sdtContent>
            </w:sdt>
            <w:sdt>
              <w:sdtPr>
                <w:rPr>
                  <w:rFonts w:hint="eastAsia"/>
                  <w:sz w:val="18"/>
                  <w:szCs w:val="18"/>
                </w:rPr>
                <w:alias w:val="无形资产中专利权原值本期减少额"/>
                <w:tag w:val="_GBC_02fb96cf051e4f80a56b198fa2610214"/>
                <w:id w:val="752944511"/>
              </w:sdtPr>
              <w:sdtEndPr/>
              <w:sdtContent>
                <w:tc>
                  <w:tcPr>
                    <w:tcW w:w="866" w:type="pct"/>
                    <w:shd w:val="clear" w:color="auto" w:fill="auto"/>
                  </w:tcPr>
                  <w:p w14:paraId="4FC9EAE1" w14:textId="77777777" w:rsidR="00192784" w:rsidRPr="00192784" w:rsidRDefault="00192784" w:rsidP="00B30863">
                    <w:pPr>
                      <w:jc w:val="right"/>
                      <w:rPr>
                        <w:sz w:val="18"/>
                        <w:szCs w:val="18"/>
                      </w:rPr>
                    </w:pPr>
                  </w:p>
                </w:tc>
              </w:sdtContent>
            </w:sdt>
            <w:sdt>
              <w:sdtPr>
                <w:rPr>
                  <w:rFonts w:hint="eastAsia"/>
                  <w:sz w:val="18"/>
                  <w:szCs w:val="18"/>
                </w:rPr>
                <w:alias w:val="无形资产明细－减少额"/>
                <w:tag w:val="_GBC_39477e5f6f9b4ccbb8c96a29ef523d73"/>
                <w:id w:val="82266434"/>
                <w:showingPlcHdr/>
              </w:sdtPr>
              <w:sdtEndPr/>
              <w:sdtContent>
                <w:tc>
                  <w:tcPr>
                    <w:tcW w:w="978" w:type="pct"/>
                    <w:shd w:val="clear" w:color="auto" w:fill="auto"/>
                  </w:tcPr>
                  <w:p w14:paraId="10449E4C" w14:textId="3E3784F2" w:rsidR="00192784" w:rsidRPr="00192784" w:rsidRDefault="0074274A" w:rsidP="00B30863">
                    <w:pPr>
                      <w:jc w:val="right"/>
                      <w:rPr>
                        <w:sz w:val="18"/>
                        <w:szCs w:val="18"/>
                      </w:rPr>
                    </w:pPr>
                    <w:r>
                      <w:rPr>
                        <w:sz w:val="18"/>
                        <w:szCs w:val="18"/>
                      </w:rPr>
                      <w:t xml:space="preserve">     </w:t>
                    </w:r>
                  </w:p>
                </w:tc>
              </w:sdtContent>
            </w:sdt>
            <w:sdt>
              <w:sdtPr>
                <w:rPr>
                  <w:sz w:val="18"/>
                  <w:szCs w:val="18"/>
                </w:rPr>
                <w:alias w:val="无形资产原价（减少额）"/>
                <w:tag w:val="_GBC_bea1cacba5004cc182c6aa471a541e07"/>
                <w:id w:val="-810950913"/>
              </w:sdtPr>
              <w:sdtEndPr/>
              <w:sdtContent>
                <w:tc>
                  <w:tcPr>
                    <w:tcW w:w="812" w:type="pct"/>
                    <w:shd w:val="clear" w:color="auto" w:fill="auto"/>
                  </w:tcPr>
                  <w:p w14:paraId="337973F2" w14:textId="77777777" w:rsidR="00192784" w:rsidRPr="00192784" w:rsidRDefault="00192784" w:rsidP="00B30863">
                    <w:pPr>
                      <w:jc w:val="right"/>
                      <w:rPr>
                        <w:sz w:val="18"/>
                        <w:szCs w:val="18"/>
                      </w:rPr>
                    </w:pPr>
                  </w:p>
                </w:tc>
              </w:sdtContent>
            </w:sdt>
          </w:tr>
          <w:tr w:rsidR="00192784" w:rsidRPr="00192784" w14:paraId="5C08D197" w14:textId="77777777" w:rsidTr="00192784">
            <w:trPr>
              <w:trHeight w:val="340"/>
            </w:trPr>
            <w:tc>
              <w:tcPr>
                <w:tcW w:w="1478" w:type="pct"/>
                <w:shd w:val="clear" w:color="auto" w:fill="auto"/>
                <w:vAlign w:val="center"/>
              </w:tcPr>
              <w:p w14:paraId="256C8A7D" w14:textId="77777777" w:rsidR="00192784" w:rsidRPr="00192784" w:rsidRDefault="00192784" w:rsidP="00B30863">
                <w:pPr>
                  <w:ind w:firstLineChars="300" w:firstLine="540"/>
                  <w:rPr>
                    <w:sz w:val="18"/>
                    <w:szCs w:val="18"/>
                  </w:rPr>
                </w:pPr>
                <w:r w:rsidRPr="00192784">
                  <w:rPr>
                    <w:sz w:val="18"/>
                    <w:szCs w:val="18"/>
                  </w:rPr>
                  <w:t>(</w:t>
                </w:r>
                <w:r w:rsidRPr="00192784">
                  <w:rPr>
                    <w:rFonts w:hint="eastAsia"/>
                    <w:sz w:val="18"/>
                    <w:szCs w:val="18"/>
                  </w:rPr>
                  <w:t>1</w:t>
                </w:r>
                <w:r w:rsidRPr="00192784">
                  <w:rPr>
                    <w:sz w:val="18"/>
                    <w:szCs w:val="18"/>
                  </w:rPr>
                  <w:t>)</w:t>
                </w:r>
                <w:r w:rsidRPr="00192784">
                  <w:rPr>
                    <w:rFonts w:hint="eastAsia"/>
                    <w:sz w:val="18"/>
                    <w:szCs w:val="18"/>
                  </w:rPr>
                  <w:t>处置</w:t>
                </w:r>
              </w:p>
            </w:tc>
            <w:sdt>
              <w:sdtPr>
                <w:rPr>
                  <w:rFonts w:hint="eastAsia"/>
                  <w:sz w:val="18"/>
                  <w:szCs w:val="18"/>
                </w:rPr>
                <w:alias w:val="处置导致的土地使用权账面原值减少额"/>
                <w:tag w:val="_GBC_bec24c1259244f949cc7a81125723a21"/>
                <w:id w:val="893309496"/>
              </w:sdtPr>
              <w:sdtEndPr/>
              <w:sdtContent>
                <w:tc>
                  <w:tcPr>
                    <w:tcW w:w="866" w:type="pct"/>
                    <w:shd w:val="clear" w:color="auto" w:fill="auto"/>
                  </w:tcPr>
                  <w:p w14:paraId="5009A44B" w14:textId="77777777" w:rsidR="00192784" w:rsidRPr="00192784" w:rsidRDefault="00192784" w:rsidP="00B30863">
                    <w:pPr>
                      <w:jc w:val="right"/>
                      <w:rPr>
                        <w:sz w:val="18"/>
                        <w:szCs w:val="18"/>
                      </w:rPr>
                    </w:pPr>
                  </w:p>
                </w:tc>
              </w:sdtContent>
            </w:sdt>
            <w:sdt>
              <w:sdtPr>
                <w:rPr>
                  <w:rFonts w:hint="eastAsia"/>
                  <w:sz w:val="18"/>
                  <w:szCs w:val="18"/>
                </w:rPr>
                <w:alias w:val="处置导致的专利权账面原值减少额"/>
                <w:tag w:val="_GBC_e161f49b1c0446d5a667778c3c039c44"/>
                <w:id w:val="672308466"/>
                <w:showingPlcHdr/>
              </w:sdtPr>
              <w:sdtEndPr/>
              <w:sdtContent>
                <w:tc>
                  <w:tcPr>
                    <w:tcW w:w="866" w:type="pct"/>
                    <w:shd w:val="clear" w:color="auto" w:fill="auto"/>
                  </w:tcPr>
                  <w:p w14:paraId="1CF0A4A5" w14:textId="77777777" w:rsidR="00192784" w:rsidRPr="00192784" w:rsidRDefault="00192784" w:rsidP="00B30863">
                    <w:pPr>
                      <w:jc w:val="right"/>
                      <w:rPr>
                        <w:sz w:val="18"/>
                        <w:szCs w:val="18"/>
                      </w:rPr>
                    </w:pPr>
                    <w:r w:rsidRPr="00192784">
                      <w:rPr>
                        <w:sz w:val="18"/>
                        <w:szCs w:val="18"/>
                      </w:rPr>
                      <w:t xml:space="preserve">     </w:t>
                    </w:r>
                  </w:p>
                </w:tc>
              </w:sdtContent>
            </w:sdt>
            <w:sdt>
              <w:sdtPr>
                <w:rPr>
                  <w:rFonts w:hint="eastAsia"/>
                  <w:sz w:val="18"/>
                  <w:szCs w:val="18"/>
                </w:rPr>
                <w:alias w:val="无形资产明细-处置导致的原值减少"/>
                <w:tag w:val="_GBC_1ec920295554432fb259368998b7b259"/>
                <w:id w:val="1233198468"/>
              </w:sdtPr>
              <w:sdtEndPr/>
              <w:sdtContent>
                <w:tc>
                  <w:tcPr>
                    <w:tcW w:w="978" w:type="pct"/>
                    <w:shd w:val="clear" w:color="auto" w:fill="auto"/>
                  </w:tcPr>
                  <w:p w14:paraId="56E907C9" w14:textId="77777777" w:rsidR="00192784" w:rsidRPr="00192784" w:rsidRDefault="00192784" w:rsidP="00B30863">
                    <w:pPr>
                      <w:jc w:val="right"/>
                      <w:rPr>
                        <w:sz w:val="18"/>
                        <w:szCs w:val="18"/>
                      </w:rPr>
                    </w:pPr>
                  </w:p>
                </w:tc>
              </w:sdtContent>
            </w:sdt>
            <w:sdt>
              <w:sdtPr>
                <w:rPr>
                  <w:rFonts w:hint="eastAsia"/>
                  <w:sz w:val="18"/>
                  <w:szCs w:val="18"/>
                </w:rPr>
                <w:alias w:val="处置导致的无形资产账面原值减少额"/>
                <w:tag w:val="_GBC_2d9a87434a454971a9403b57843c092b"/>
                <w:id w:val="-1347475977"/>
              </w:sdtPr>
              <w:sdtEndPr/>
              <w:sdtContent>
                <w:tc>
                  <w:tcPr>
                    <w:tcW w:w="812" w:type="pct"/>
                    <w:shd w:val="clear" w:color="auto" w:fill="auto"/>
                  </w:tcPr>
                  <w:p w14:paraId="44DC8C8D" w14:textId="77777777" w:rsidR="00192784" w:rsidRPr="00192784" w:rsidRDefault="00192784" w:rsidP="00B30863">
                    <w:pPr>
                      <w:jc w:val="right"/>
                      <w:rPr>
                        <w:sz w:val="18"/>
                        <w:szCs w:val="18"/>
                      </w:rPr>
                    </w:pPr>
                  </w:p>
                </w:tc>
              </w:sdtContent>
            </w:sdt>
          </w:tr>
          <w:tr w:rsidR="00192784" w:rsidRPr="00192784" w14:paraId="2818A76D" w14:textId="77777777" w:rsidTr="00192784">
            <w:trPr>
              <w:trHeight w:val="340"/>
            </w:trPr>
            <w:tc>
              <w:tcPr>
                <w:tcW w:w="1478" w:type="pct"/>
                <w:shd w:val="clear" w:color="auto" w:fill="auto"/>
                <w:vAlign w:val="center"/>
              </w:tcPr>
              <w:p w14:paraId="595D7BED" w14:textId="77777777" w:rsidR="00192784" w:rsidRPr="00192784" w:rsidRDefault="00192784" w:rsidP="00B30863">
                <w:pPr>
                  <w:rPr>
                    <w:sz w:val="18"/>
                    <w:szCs w:val="18"/>
                  </w:rPr>
                </w:pPr>
                <w:r w:rsidRPr="00192784">
                  <w:rPr>
                    <w:sz w:val="18"/>
                    <w:szCs w:val="18"/>
                  </w:rPr>
                  <w:t xml:space="preserve">   4.期末余额</w:t>
                </w:r>
              </w:p>
            </w:tc>
            <w:sdt>
              <w:sdtPr>
                <w:rPr>
                  <w:rFonts w:hint="eastAsia"/>
                  <w:sz w:val="18"/>
                  <w:szCs w:val="18"/>
                </w:rPr>
                <w:alias w:val="无形资产中土地使用权原值"/>
                <w:tag w:val="_GBC_e7f5770254a84313a45e319d66861ce5"/>
                <w:id w:val="-1527788183"/>
              </w:sdtPr>
              <w:sdtEndPr/>
              <w:sdtContent>
                <w:tc>
                  <w:tcPr>
                    <w:tcW w:w="866" w:type="pct"/>
                    <w:shd w:val="clear" w:color="auto" w:fill="auto"/>
                  </w:tcPr>
                  <w:p w14:paraId="7268066A" w14:textId="77777777" w:rsidR="00192784" w:rsidRPr="00192784" w:rsidRDefault="00192784" w:rsidP="00B30863">
                    <w:pPr>
                      <w:jc w:val="right"/>
                      <w:rPr>
                        <w:sz w:val="18"/>
                        <w:szCs w:val="18"/>
                      </w:rPr>
                    </w:pPr>
                    <w:r w:rsidRPr="00192784">
                      <w:rPr>
                        <w:rFonts w:hint="eastAsia"/>
                        <w:sz w:val="18"/>
                        <w:szCs w:val="18"/>
                      </w:rPr>
                      <w:t>105,705,745.53</w:t>
                    </w:r>
                  </w:p>
                </w:tc>
              </w:sdtContent>
            </w:sdt>
            <w:sdt>
              <w:sdtPr>
                <w:rPr>
                  <w:rFonts w:hint="eastAsia"/>
                  <w:sz w:val="18"/>
                  <w:szCs w:val="18"/>
                </w:rPr>
                <w:alias w:val="无形资产中专利权原值"/>
                <w:tag w:val="_GBC_7ebebb74132747a0b5161302507d0419"/>
                <w:id w:val="-1565021377"/>
              </w:sdtPr>
              <w:sdtEndPr/>
              <w:sdtContent>
                <w:tc>
                  <w:tcPr>
                    <w:tcW w:w="866" w:type="pct"/>
                    <w:shd w:val="clear" w:color="auto" w:fill="auto"/>
                  </w:tcPr>
                  <w:p w14:paraId="1BCB101D" w14:textId="77777777" w:rsidR="00192784" w:rsidRPr="00192784" w:rsidRDefault="00192784" w:rsidP="00B30863">
                    <w:pPr>
                      <w:jc w:val="right"/>
                      <w:rPr>
                        <w:sz w:val="18"/>
                        <w:szCs w:val="18"/>
                      </w:rPr>
                    </w:pPr>
                    <w:r w:rsidRPr="00192784">
                      <w:rPr>
                        <w:rFonts w:hint="eastAsia"/>
                        <w:sz w:val="18"/>
                        <w:szCs w:val="18"/>
                      </w:rPr>
                      <w:t>55,594,898.26</w:t>
                    </w:r>
                  </w:p>
                </w:tc>
              </w:sdtContent>
            </w:sdt>
            <w:sdt>
              <w:sdtPr>
                <w:rPr>
                  <w:rFonts w:hint="eastAsia"/>
                  <w:sz w:val="18"/>
                  <w:szCs w:val="18"/>
                </w:rPr>
                <w:alias w:val="无形资产明细－账面余额"/>
                <w:tag w:val="_GBC_6f1bf2b149e942f095eff6159510bef8"/>
                <w:id w:val="1428996007"/>
              </w:sdtPr>
              <w:sdtEndPr/>
              <w:sdtContent>
                <w:tc>
                  <w:tcPr>
                    <w:tcW w:w="978" w:type="pct"/>
                    <w:shd w:val="clear" w:color="auto" w:fill="auto"/>
                  </w:tcPr>
                  <w:p w14:paraId="5835E8E6" w14:textId="77777777" w:rsidR="00192784" w:rsidRPr="00192784" w:rsidRDefault="00192784" w:rsidP="00B30863">
                    <w:pPr>
                      <w:jc w:val="right"/>
                      <w:rPr>
                        <w:sz w:val="18"/>
                        <w:szCs w:val="18"/>
                      </w:rPr>
                    </w:pPr>
                    <w:r w:rsidRPr="00192784">
                      <w:rPr>
                        <w:rFonts w:hint="eastAsia"/>
                        <w:sz w:val="18"/>
                        <w:szCs w:val="18"/>
                      </w:rPr>
                      <w:t>1,167,607.41</w:t>
                    </w:r>
                  </w:p>
                </w:tc>
              </w:sdtContent>
            </w:sdt>
            <w:sdt>
              <w:sdtPr>
                <w:rPr>
                  <w:sz w:val="18"/>
                  <w:szCs w:val="18"/>
                </w:rPr>
                <w:alias w:val="无形资产原价"/>
                <w:tag w:val="_GBC_755b0dd4fb4640b5a11a2f784b32a4da"/>
                <w:id w:val="-905990080"/>
              </w:sdtPr>
              <w:sdtEndPr/>
              <w:sdtContent>
                <w:tc>
                  <w:tcPr>
                    <w:tcW w:w="812" w:type="pct"/>
                    <w:shd w:val="clear" w:color="auto" w:fill="auto"/>
                  </w:tcPr>
                  <w:p w14:paraId="27349A85" w14:textId="77777777" w:rsidR="00192784" w:rsidRPr="00192784" w:rsidRDefault="00192784" w:rsidP="00B30863">
                    <w:pPr>
                      <w:jc w:val="right"/>
                      <w:rPr>
                        <w:sz w:val="18"/>
                        <w:szCs w:val="18"/>
                      </w:rPr>
                    </w:pPr>
                    <w:r w:rsidRPr="00192784">
                      <w:rPr>
                        <w:sz w:val="18"/>
                        <w:szCs w:val="18"/>
                      </w:rPr>
                      <w:t>162,468,251.20</w:t>
                    </w:r>
                  </w:p>
                </w:tc>
              </w:sdtContent>
            </w:sdt>
          </w:tr>
          <w:tr w:rsidR="00192784" w:rsidRPr="00192784" w14:paraId="12020F8A" w14:textId="77777777" w:rsidTr="00192784">
            <w:trPr>
              <w:trHeight w:val="340"/>
            </w:trPr>
            <w:tc>
              <w:tcPr>
                <w:tcW w:w="1478" w:type="pct"/>
                <w:shd w:val="clear" w:color="auto" w:fill="auto"/>
                <w:vAlign w:val="center"/>
              </w:tcPr>
              <w:p w14:paraId="54DBC289" w14:textId="77777777" w:rsidR="00192784" w:rsidRPr="00192784" w:rsidRDefault="00192784" w:rsidP="00B30863">
                <w:pPr>
                  <w:rPr>
                    <w:sz w:val="18"/>
                    <w:szCs w:val="18"/>
                  </w:rPr>
                </w:pPr>
                <w:r w:rsidRPr="00192784">
                  <w:rPr>
                    <w:sz w:val="18"/>
                    <w:szCs w:val="18"/>
                  </w:rPr>
                  <w:t>二、累计</w:t>
                </w:r>
                <w:r w:rsidRPr="00192784">
                  <w:rPr>
                    <w:rFonts w:hint="eastAsia"/>
                    <w:sz w:val="18"/>
                    <w:szCs w:val="18"/>
                  </w:rPr>
                  <w:t>摊销</w:t>
                </w:r>
              </w:p>
            </w:tc>
            <w:tc>
              <w:tcPr>
                <w:tcW w:w="866" w:type="pct"/>
                <w:shd w:val="clear" w:color="auto" w:fill="auto"/>
              </w:tcPr>
              <w:p w14:paraId="0DC2D59E" w14:textId="77777777" w:rsidR="00192784" w:rsidRPr="00192784" w:rsidRDefault="00192784" w:rsidP="00B30863">
                <w:pPr>
                  <w:jc w:val="right"/>
                  <w:rPr>
                    <w:sz w:val="18"/>
                    <w:szCs w:val="18"/>
                  </w:rPr>
                </w:pPr>
                <w:r w:rsidRPr="00192784">
                  <w:rPr>
                    <w:sz w:val="18"/>
                    <w:szCs w:val="18"/>
                  </w:rPr>
                  <w:t xml:space="preserve">　</w:t>
                </w:r>
              </w:p>
            </w:tc>
            <w:tc>
              <w:tcPr>
                <w:tcW w:w="866" w:type="pct"/>
                <w:shd w:val="clear" w:color="auto" w:fill="auto"/>
              </w:tcPr>
              <w:p w14:paraId="0689CBB2" w14:textId="77777777" w:rsidR="00192784" w:rsidRPr="00192784" w:rsidRDefault="00192784" w:rsidP="00B30863">
                <w:pPr>
                  <w:jc w:val="right"/>
                  <w:rPr>
                    <w:sz w:val="18"/>
                    <w:szCs w:val="18"/>
                  </w:rPr>
                </w:pPr>
                <w:r w:rsidRPr="00192784">
                  <w:rPr>
                    <w:sz w:val="18"/>
                    <w:szCs w:val="18"/>
                  </w:rPr>
                  <w:t xml:space="preserve">　</w:t>
                </w:r>
              </w:p>
            </w:tc>
            <w:tc>
              <w:tcPr>
                <w:tcW w:w="978" w:type="pct"/>
                <w:shd w:val="clear" w:color="auto" w:fill="auto"/>
              </w:tcPr>
              <w:p w14:paraId="6F580F1A" w14:textId="77777777" w:rsidR="00192784" w:rsidRPr="00192784" w:rsidRDefault="00192784" w:rsidP="00B30863">
                <w:pPr>
                  <w:jc w:val="right"/>
                  <w:rPr>
                    <w:sz w:val="18"/>
                    <w:szCs w:val="18"/>
                  </w:rPr>
                </w:pPr>
                <w:r w:rsidRPr="00192784">
                  <w:rPr>
                    <w:sz w:val="18"/>
                    <w:szCs w:val="18"/>
                  </w:rPr>
                  <w:t xml:space="preserve">　</w:t>
                </w:r>
              </w:p>
            </w:tc>
            <w:tc>
              <w:tcPr>
                <w:tcW w:w="812" w:type="pct"/>
                <w:shd w:val="clear" w:color="auto" w:fill="auto"/>
              </w:tcPr>
              <w:p w14:paraId="2048556E" w14:textId="77777777" w:rsidR="00192784" w:rsidRPr="00192784" w:rsidRDefault="00192784" w:rsidP="00B30863">
                <w:pPr>
                  <w:jc w:val="right"/>
                  <w:rPr>
                    <w:sz w:val="18"/>
                    <w:szCs w:val="18"/>
                  </w:rPr>
                </w:pPr>
                <w:r w:rsidRPr="00192784">
                  <w:rPr>
                    <w:sz w:val="18"/>
                    <w:szCs w:val="18"/>
                  </w:rPr>
                  <w:t xml:space="preserve">　</w:t>
                </w:r>
              </w:p>
            </w:tc>
          </w:tr>
          <w:tr w:rsidR="00192784" w:rsidRPr="00192784" w14:paraId="23E4F189" w14:textId="77777777" w:rsidTr="00192784">
            <w:trPr>
              <w:trHeight w:val="340"/>
            </w:trPr>
            <w:tc>
              <w:tcPr>
                <w:tcW w:w="1478" w:type="pct"/>
                <w:shd w:val="clear" w:color="auto" w:fill="auto"/>
                <w:vAlign w:val="center"/>
              </w:tcPr>
              <w:p w14:paraId="741AEBE9" w14:textId="77777777" w:rsidR="00192784" w:rsidRPr="00192784" w:rsidRDefault="00192784" w:rsidP="00B30863">
                <w:pPr>
                  <w:ind w:firstLineChars="200" w:firstLine="360"/>
                  <w:rPr>
                    <w:sz w:val="18"/>
                    <w:szCs w:val="18"/>
                  </w:rPr>
                </w:pPr>
                <w:r w:rsidRPr="00192784">
                  <w:rPr>
                    <w:rFonts w:hint="eastAsia"/>
                    <w:sz w:val="18"/>
                    <w:szCs w:val="18"/>
                  </w:rPr>
                  <w:t>1.期</w:t>
                </w:r>
                <w:r w:rsidRPr="00192784">
                  <w:rPr>
                    <w:sz w:val="18"/>
                    <w:szCs w:val="18"/>
                  </w:rPr>
                  <w:t>初余额</w:t>
                </w:r>
              </w:p>
            </w:tc>
            <w:sdt>
              <w:sdtPr>
                <w:rPr>
                  <w:rFonts w:hint="eastAsia"/>
                  <w:sz w:val="18"/>
                  <w:szCs w:val="18"/>
                </w:rPr>
                <w:alias w:val="无形资产中土地使用权累计摊销"/>
                <w:tag w:val="_GBC_bb31473c3cff4b47a3c9bd3dc346d2c2"/>
                <w:id w:val="-536508345"/>
              </w:sdtPr>
              <w:sdtEndPr/>
              <w:sdtContent>
                <w:tc>
                  <w:tcPr>
                    <w:tcW w:w="866" w:type="pct"/>
                    <w:shd w:val="clear" w:color="auto" w:fill="auto"/>
                  </w:tcPr>
                  <w:p w14:paraId="47D92E20" w14:textId="77777777" w:rsidR="00192784" w:rsidRPr="00192784" w:rsidRDefault="00192784" w:rsidP="00B30863">
                    <w:pPr>
                      <w:jc w:val="right"/>
                      <w:rPr>
                        <w:sz w:val="18"/>
                        <w:szCs w:val="18"/>
                      </w:rPr>
                    </w:pPr>
                    <w:r w:rsidRPr="00192784">
                      <w:rPr>
                        <w:rFonts w:hint="eastAsia"/>
                        <w:sz w:val="18"/>
                        <w:szCs w:val="18"/>
                      </w:rPr>
                      <w:t>20,279,342.09</w:t>
                    </w:r>
                  </w:p>
                </w:tc>
              </w:sdtContent>
            </w:sdt>
            <w:sdt>
              <w:sdtPr>
                <w:rPr>
                  <w:rFonts w:hint="eastAsia"/>
                  <w:sz w:val="18"/>
                  <w:szCs w:val="18"/>
                </w:rPr>
                <w:alias w:val="无形资产中专利权累计摊销"/>
                <w:tag w:val="_GBC_d3824669839048ecafcb92b24011c469"/>
                <w:id w:val="1589194285"/>
              </w:sdtPr>
              <w:sdtEndPr/>
              <w:sdtContent>
                <w:tc>
                  <w:tcPr>
                    <w:tcW w:w="866" w:type="pct"/>
                    <w:shd w:val="clear" w:color="auto" w:fill="auto"/>
                  </w:tcPr>
                  <w:p w14:paraId="71CB4B6D" w14:textId="77777777" w:rsidR="00192784" w:rsidRPr="00192784" w:rsidRDefault="00192784" w:rsidP="00B30863">
                    <w:pPr>
                      <w:jc w:val="right"/>
                      <w:rPr>
                        <w:sz w:val="18"/>
                        <w:szCs w:val="18"/>
                      </w:rPr>
                    </w:pPr>
                    <w:r w:rsidRPr="00192784">
                      <w:rPr>
                        <w:rFonts w:hint="eastAsia"/>
                        <w:sz w:val="18"/>
                        <w:szCs w:val="18"/>
                      </w:rPr>
                      <w:t>26,251,322.62</w:t>
                    </w:r>
                  </w:p>
                </w:tc>
              </w:sdtContent>
            </w:sdt>
            <w:sdt>
              <w:sdtPr>
                <w:rPr>
                  <w:rFonts w:hint="eastAsia"/>
                  <w:sz w:val="18"/>
                  <w:szCs w:val="18"/>
                </w:rPr>
                <w:alias w:val="无形资产累计摊销数"/>
                <w:tag w:val="_GBC_9682d46fb96e45fd8041aad584d2c030"/>
                <w:id w:val="129752477"/>
              </w:sdtPr>
              <w:sdtEndPr/>
              <w:sdtContent>
                <w:tc>
                  <w:tcPr>
                    <w:tcW w:w="978" w:type="pct"/>
                    <w:shd w:val="clear" w:color="auto" w:fill="auto"/>
                  </w:tcPr>
                  <w:p w14:paraId="1F199195" w14:textId="77777777" w:rsidR="00192784" w:rsidRPr="00192784" w:rsidRDefault="00192784" w:rsidP="00B30863">
                    <w:pPr>
                      <w:jc w:val="right"/>
                      <w:rPr>
                        <w:sz w:val="18"/>
                        <w:szCs w:val="18"/>
                      </w:rPr>
                    </w:pPr>
                    <w:r w:rsidRPr="00192784">
                      <w:rPr>
                        <w:rFonts w:hint="eastAsia"/>
                        <w:sz w:val="18"/>
                        <w:szCs w:val="18"/>
                      </w:rPr>
                      <w:t>407,195.99</w:t>
                    </w:r>
                  </w:p>
                </w:tc>
              </w:sdtContent>
            </w:sdt>
            <w:sdt>
              <w:sdtPr>
                <w:rPr>
                  <w:sz w:val="18"/>
                  <w:szCs w:val="18"/>
                </w:rPr>
                <w:alias w:val="无形资产累计折旧"/>
                <w:tag w:val="_GBC_6d2214124a904ccc9c771cfd6ccc615f"/>
                <w:id w:val="908665277"/>
              </w:sdtPr>
              <w:sdtEndPr/>
              <w:sdtContent>
                <w:tc>
                  <w:tcPr>
                    <w:tcW w:w="812" w:type="pct"/>
                    <w:shd w:val="clear" w:color="auto" w:fill="auto"/>
                  </w:tcPr>
                  <w:p w14:paraId="32F2B3B5" w14:textId="77777777" w:rsidR="00192784" w:rsidRPr="00192784" w:rsidRDefault="00192784" w:rsidP="00B30863">
                    <w:pPr>
                      <w:jc w:val="right"/>
                      <w:rPr>
                        <w:sz w:val="18"/>
                        <w:szCs w:val="18"/>
                      </w:rPr>
                    </w:pPr>
                    <w:r w:rsidRPr="00192784">
                      <w:rPr>
                        <w:sz w:val="18"/>
                        <w:szCs w:val="18"/>
                      </w:rPr>
                      <w:t>46,937,860.70</w:t>
                    </w:r>
                  </w:p>
                </w:tc>
              </w:sdtContent>
            </w:sdt>
          </w:tr>
          <w:tr w:rsidR="00192784" w:rsidRPr="00192784" w14:paraId="095E77DD" w14:textId="77777777" w:rsidTr="00192784">
            <w:trPr>
              <w:trHeight w:val="340"/>
            </w:trPr>
            <w:tc>
              <w:tcPr>
                <w:tcW w:w="1478" w:type="pct"/>
                <w:shd w:val="clear" w:color="auto" w:fill="auto"/>
                <w:vAlign w:val="center"/>
              </w:tcPr>
              <w:p w14:paraId="2112D2E3" w14:textId="77777777" w:rsidR="00192784" w:rsidRPr="00192784" w:rsidRDefault="00192784" w:rsidP="00B30863">
                <w:pPr>
                  <w:ind w:firstLineChars="200" w:firstLine="360"/>
                  <w:rPr>
                    <w:sz w:val="18"/>
                    <w:szCs w:val="18"/>
                  </w:rPr>
                </w:pPr>
                <w:r w:rsidRPr="00192784">
                  <w:rPr>
                    <w:sz w:val="18"/>
                    <w:szCs w:val="18"/>
                  </w:rPr>
                  <w:t>2.本期增加</w:t>
                </w:r>
                <w:r w:rsidRPr="00192784">
                  <w:rPr>
                    <w:rFonts w:hint="eastAsia"/>
                    <w:sz w:val="18"/>
                    <w:szCs w:val="18"/>
                  </w:rPr>
                  <w:t>金额</w:t>
                </w:r>
              </w:p>
            </w:tc>
            <w:sdt>
              <w:sdtPr>
                <w:rPr>
                  <w:rFonts w:hint="eastAsia"/>
                  <w:sz w:val="18"/>
                  <w:szCs w:val="18"/>
                </w:rPr>
                <w:alias w:val="无形资产中土地使用权累计摊销本期增加额"/>
                <w:tag w:val="_GBC_3a0b5b5020ee48d3826925362550dd92"/>
                <w:id w:val="-1724599910"/>
              </w:sdtPr>
              <w:sdtEndPr/>
              <w:sdtContent>
                <w:tc>
                  <w:tcPr>
                    <w:tcW w:w="866" w:type="pct"/>
                    <w:shd w:val="clear" w:color="auto" w:fill="auto"/>
                  </w:tcPr>
                  <w:p w14:paraId="6A311831" w14:textId="77777777" w:rsidR="00192784" w:rsidRPr="00192784" w:rsidRDefault="00192784" w:rsidP="00B30863">
                    <w:pPr>
                      <w:jc w:val="right"/>
                      <w:rPr>
                        <w:sz w:val="18"/>
                        <w:szCs w:val="18"/>
                      </w:rPr>
                    </w:pPr>
                    <w:r w:rsidRPr="00192784">
                      <w:rPr>
                        <w:rFonts w:hint="eastAsia"/>
                        <w:sz w:val="18"/>
                        <w:szCs w:val="18"/>
                      </w:rPr>
                      <w:t>3,658,297.28</w:t>
                    </w:r>
                  </w:p>
                </w:tc>
              </w:sdtContent>
            </w:sdt>
            <w:sdt>
              <w:sdtPr>
                <w:rPr>
                  <w:rFonts w:hint="eastAsia"/>
                  <w:sz w:val="18"/>
                  <w:szCs w:val="18"/>
                </w:rPr>
                <w:alias w:val="无形资产中专利权累计摊销本期增加额"/>
                <w:tag w:val="_GBC_d95d1f72f5f44d98af01ba70cbfc91f3"/>
                <w:id w:val="-824588832"/>
              </w:sdtPr>
              <w:sdtEndPr/>
              <w:sdtContent>
                <w:tc>
                  <w:tcPr>
                    <w:tcW w:w="866" w:type="pct"/>
                    <w:shd w:val="clear" w:color="auto" w:fill="auto"/>
                  </w:tcPr>
                  <w:p w14:paraId="787A05CF" w14:textId="77777777" w:rsidR="00192784" w:rsidRPr="00192784" w:rsidRDefault="00192784" w:rsidP="00B30863">
                    <w:pPr>
                      <w:jc w:val="right"/>
                      <w:rPr>
                        <w:sz w:val="18"/>
                        <w:szCs w:val="18"/>
                      </w:rPr>
                    </w:pPr>
                    <w:r w:rsidRPr="00192784">
                      <w:rPr>
                        <w:rFonts w:hint="eastAsia"/>
                        <w:sz w:val="18"/>
                        <w:szCs w:val="18"/>
                      </w:rPr>
                      <w:t>2,434,165.56</w:t>
                    </w:r>
                  </w:p>
                </w:tc>
              </w:sdtContent>
            </w:sdt>
            <w:sdt>
              <w:sdtPr>
                <w:rPr>
                  <w:rFonts w:hint="eastAsia"/>
                  <w:sz w:val="18"/>
                  <w:szCs w:val="18"/>
                </w:rPr>
                <w:alias w:val="无形资产明细-累计摊销增加"/>
                <w:tag w:val="_GBC_2cc92127464442a69edf0e9c3286a06f"/>
                <w:id w:val="1258106575"/>
              </w:sdtPr>
              <w:sdtEndPr/>
              <w:sdtContent>
                <w:tc>
                  <w:tcPr>
                    <w:tcW w:w="978" w:type="pct"/>
                    <w:shd w:val="clear" w:color="auto" w:fill="auto"/>
                  </w:tcPr>
                  <w:p w14:paraId="7C3DD99F" w14:textId="77777777" w:rsidR="00192784" w:rsidRPr="00192784" w:rsidRDefault="00192784" w:rsidP="00B30863">
                    <w:pPr>
                      <w:jc w:val="right"/>
                      <w:rPr>
                        <w:sz w:val="18"/>
                        <w:szCs w:val="18"/>
                      </w:rPr>
                    </w:pPr>
                    <w:r w:rsidRPr="00192784">
                      <w:rPr>
                        <w:rFonts w:hint="eastAsia"/>
                        <w:sz w:val="18"/>
                        <w:szCs w:val="18"/>
                      </w:rPr>
                      <w:t>175,428.00</w:t>
                    </w:r>
                  </w:p>
                </w:tc>
              </w:sdtContent>
            </w:sdt>
            <w:sdt>
              <w:sdtPr>
                <w:rPr>
                  <w:sz w:val="18"/>
                  <w:szCs w:val="18"/>
                </w:rPr>
                <w:alias w:val="无形资产累计折旧（增加额）"/>
                <w:tag w:val="_GBC_89289fc33f134f91b51798a094b05e41"/>
                <w:id w:val="118963084"/>
              </w:sdtPr>
              <w:sdtEndPr/>
              <w:sdtContent>
                <w:tc>
                  <w:tcPr>
                    <w:tcW w:w="812" w:type="pct"/>
                    <w:shd w:val="clear" w:color="auto" w:fill="auto"/>
                  </w:tcPr>
                  <w:p w14:paraId="6BD299AD" w14:textId="77777777" w:rsidR="00192784" w:rsidRPr="00192784" w:rsidRDefault="00192784" w:rsidP="00B30863">
                    <w:pPr>
                      <w:jc w:val="right"/>
                      <w:rPr>
                        <w:sz w:val="18"/>
                        <w:szCs w:val="18"/>
                      </w:rPr>
                    </w:pPr>
                    <w:r w:rsidRPr="00192784">
                      <w:rPr>
                        <w:sz w:val="18"/>
                        <w:szCs w:val="18"/>
                      </w:rPr>
                      <w:t>6,267,890.84</w:t>
                    </w:r>
                  </w:p>
                </w:tc>
              </w:sdtContent>
            </w:sdt>
          </w:tr>
          <w:tr w:rsidR="00192784" w:rsidRPr="00192784" w14:paraId="31D9796B" w14:textId="77777777" w:rsidTr="00192784">
            <w:trPr>
              <w:trHeight w:val="340"/>
            </w:trPr>
            <w:tc>
              <w:tcPr>
                <w:tcW w:w="1478" w:type="pct"/>
                <w:shd w:val="clear" w:color="auto" w:fill="auto"/>
                <w:vAlign w:val="center"/>
              </w:tcPr>
              <w:p w14:paraId="08291010" w14:textId="77777777" w:rsidR="00192784" w:rsidRPr="00192784" w:rsidRDefault="00192784" w:rsidP="00B30863">
                <w:pPr>
                  <w:ind w:firstLineChars="300" w:firstLine="540"/>
                  <w:rPr>
                    <w:sz w:val="18"/>
                    <w:szCs w:val="18"/>
                  </w:rPr>
                </w:pPr>
                <w:r w:rsidRPr="00192784">
                  <w:rPr>
                    <w:rFonts w:hint="eastAsia"/>
                    <w:sz w:val="18"/>
                    <w:szCs w:val="18"/>
                  </w:rPr>
                  <w:t>（1）</w:t>
                </w:r>
                <w:r w:rsidRPr="00192784">
                  <w:rPr>
                    <w:sz w:val="18"/>
                    <w:szCs w:val="18"/>
                  </w:rPr>
                  <w:t>计提</w:t>
                </w:r>
              </w:p>
            </w:tc>
            <w:sdt>
              <w:sdtPr>
                <w:rPr>
                  <w:rFonts w:hint="eastAsia"/>
                  <w:sz w:val="18"/>
                  <w:szCs w:val="18"/>
                </w:rPr>
                <w:alias w:val="计提导致的土地使用权累计摊销增加额"/>
                <w:tag w:val="_GBC_687d5b52385f4098b1638bc435ded1b9"/>
                <w:id w:val="-1444063132"/>
              </w:sdtPr>
              <w:sdtEndPr/>
              <w:sdtContent>
                <w:tc>
                  <w:tcPr>
                    <w:tcW w:w="866" w:type="pct"/>
                    <w:shd w:val="clear" w:color="auto" w:fill="auto"/>
                  </w:tcPr>
                  <w:p w14:paraId="2A59E0D3" w14:textId="77777777" w:rsidR="00192784" w:rsidRPr="00192784" w:rsidRDefault="00192784" w:rsidP="00B30863">
                    <w:pPr>
                      <w:jc w:val="right"/>
                      <w:rPr>
                        <w:sz w:val="18"/>
                        <w:szCs w:val="18"/>
                      </w:rPr>
                    </w:pPr>
                    <w:r w:rsidRPr="00192784">
                      <w:rPr>
                        <w:rFonts w:hint="eastAsia"/>
                        <w:sz w:val="18"/>
                        <w:szCs w:val="18"/>
                      </w:rPr>
                      <w:t>2,379,234.20</w:t>
                    </w:r>
                  </w:p>
                </w:tc>
              </w:sdtContent>
            </w:sdt>
            <w:sdt>
              <w:sdtPr>
                <w:rPr>
                  <w:rFonts w:hint="eastAsia"/>
                  <w:sz w:val="18"/>
                  <w:szCs w:val="18"/>
                </w:rPr>
                <w:alias w:val="计提导致的专利权累计摊销增加额"/>
                <w:tag w:val="_GBC_d24574e8656f4ed1aae2a6b16a8baef8"/>
                <w:id w:val="1444574441"/>
              </w:sdtPr>
              <w:sdtEndPr/>
              <w:sdtContent>
                <w:tc>
                  <w:tcPr>
                    <w:tcW w:w="866" w:type="pct"/>
                    <w:shd w:val="clear" w:color="auto" w:fill="auto"/>
                  </w:tcPr>
                  <w:p w14:paraId="5512BC2B" w14:textId="77777777" w:rsidR="00192784" w:rsidRPr="00192784" w:rsidRDefault="00192784" w:rsidP="00B30863">
                    <w:pPr>
                      <w:jc w:val="right"/>
                      <w:rPr>
                        <w:sz w:val="18"/>
                        <w:szCs w:val="18"/>
                      </w:rPr>
                    </w:pPr>
                    <w:r w:rsidRPr="00192784">
                      <w:rPr>
                        <w:rFonts w:hint="eastAsia"/>
                        <w:sz w:val="18"/>
                        <w:szCs w:val="18"/>
                      </w:rPr>
                      <w:t>2,434,165.56</w:t>
                    </w:r>
                  </w:p>
                </w:tc>
              </w:sdtContent>
            </w:sdt>
            <w:sdt>
              <w:sdtPr>
                <w:rPr>
                  <w:rFonts w:hint="eastAsia"/>
                  <w:sz w:val="18"/>
                  <w:szCs w:val="18"/>
                </w:rPr>
                <w:alias w:val="无形资产明细-计提导致的累计摊销增加"/>
                <w:tag w:val="_GBC_defdd33ce7444331950ca6e09f929c4d"/>
                <w:id w:val="1580790383"/>
              </w:sdtPr>
              <w:sdtEndPr/>
              <w:sdtContent>
                <w:tc>
                  <w:tcPr>
                    <w:tcW w:w="978" w:type="pct"/>
                    <w:shd w:val="clear" w:color="auto" w:fill="auto"/>
                  </w:tcPr>
                  <w:p w14:paraId="4AC99C55" w14:textId="77777777" w:rsidR="00192784" w:rsidRPr="00192784" w:rsidRDefault="00192784" w:rsidP="00B30863">
                    <w:pPr>
                      <w:jc w:val="right"/>
                      <w:rPr>
                        <w:sz w:val="18"/>
                        <w:szCs w:val="18"/>
                      </w:rPr>
                    </w:pPr>
                    <w:r w:rsidRPr="00192784">
                      <w:rPr>
                        <w:rFonts w:hint="eastAsia"/>
                        <w:sz w:val="18"/>
                        <w:szCs w:val="18"/>
                      </w:rPr>
                      <w:t>175,428.00</w:t>
                    </w:r>
                  </w:p>
                </w:tc>
              </w:sdtContent>
            </w:sdt>
            <w:sdt>
              <w:sdtPr>
                <w:rPr>
                  <w:rFonts w:hint="eastAsia"/>
                  <w:sz w:val="18"/>
                  <w:szCs w:val="18"/>
                </w:rPr>
                <w:alias w:val="计提导致的无形资产累计摊销增加额"/>
                <w:tag w:val="_GBC_60e0f7dab56e4622a4e78214ce680a44"/>
                <w:id w:val="-137803225"/>
              </w:sdtPr>
              <w:sdtEndPr/>
              <w:sdtContent>
                <w:tc>
                  <w:tcPr>
                    <w:tcW w:w="812" w:type="pct"/>
                    <w:shd w:val="clear" w:color="auto" w:fill="auto"/>
                  </w:tcPr>
                  <w:p w14:paraId="337F3322" w14:textId="77777777" w:rsidR="00192784" w:rsidRPr="00192784" w:rsidRDefault="00192784" w:rsidP="00B30863">
                    <w:pPr>
                      <w:jc w:val="right"/>
                      <w:rPr>
                        <w:sz w:val="18"/>
                        <w:szCs w:val="18"/>
                      </w:rPr>
                    </w:pPr>
                    <w:r w:rsidRPr="00192784">
                      <w:rPr>
                        <w:rFonts w:hint="eastAsia"/>
                        <w:sz w:val="18"/>
                        <w:szCs w:val="18"/>
                      </w:rPr>
                      <w:t>4,988,827.76</w:t>
                    </w:r>
                  </w:p>
                </w:tc>
              </w:sdtContent>
            </w:sdt>
          </w:tr>
          <w:tr w:rsidR="00192784" w:rsidRPr="00192784" w14:paraId="3040AE3D" w14:textId="77777777" w:rsidTr="00192784">
            <w:trPr>
              <w:trHeight w:val="340"/>
            </w:trPr>
            <w:sdt>
              <w:sdtPr>
                <w:rPr>
                  <w:rFonts w:hint="eastAsia"/>
                  <w:sz w:val="18"/>
                  <w:szCs w:val="18"/>
                </w:rPr>
                <w:alias w:val="无形资产累计摊销增加项目名称"/>
                <w:tag w:val="_GBC_bba4fb43db504917a2a3007f41997c65"/>
                <w:id w:val="392160226"/>
              </w:sdtPr>
              <w:sdtEndPr/>
              <w:sdtContent>
                <w:tc>
                  <w:tcPr>
                    <w:tcW w:w="1478" w:type="pct"/>
                    <w:shd w:val="clear" w:color="auto" w:fill="auto"/>
                  </w:tcPr>
                  <w:p w14:paraId="7F13BE15" w14:textId="77777777" w:rsidR="00192784" w:rsidRPr="00192784" w:rsidRDefault="00192784" w:rsidP="00B30863">
                    <w:pPr>
                      <w:ind w:firstLineChars="300" w:firstLine="540"/>
                      <w:rPr>
                        <w:sz w:val="18"/>
                        <w:szCs w:val="18"/>
                      </w:rPr>
                    </w:pPr>
                    <w:r w:rsidRPr="00192784">
                      <w:rPr>
                        <w:rFonts w:hint="eastAsia"/>
                        <w:sz w:val="18"/>
                        <w:szCs w:val="18"/>
                      </w:rPr>
                      <w:t>（2）企业合并增加</w:t>
                    </w:r>
                  </w:p>
                </w:tc>
              </w:sdtContent>
            </w:sdt>
            <w:sdt>
              <w:sdtPr>
                <w:rPr>
                  <w:rFonts w:hint="eastAsia"/>
                  <w:sz w:val="18"/>
                  <w:szCs w:val="18"/>
                </w:rPr>
                <w:alias w:val="无形资产土地使用权累计摊销增加项目金额"/>
                <w:tag w:val="_GBC_d7ac4b6d46e7440593e2861cbf621d3a"/>
                <w:id w:val="-987395351"/>
              </w:sdtPr>
              <w:sdtEndPr/>
              <w:sdtContent>
                <w:tc>
                  <w:tcPr>
                    <w:tcW w:w="866" w:type="pct"/>
                    <w:shd w:val="clear" w:color="auto" w:fill="auto"/>
                  </w:tcPr>
                  <w:p w14:paraId="33701F05" w14:textId="77777777" w:rsidR="00192784" w:rsidRPr="00192784" w:rsidRDefault="00192784" w:rsidP="00B30863">
                    <w:pPr>
                      <w:jc w:val="right"/>
                      <w:rPr>
                        <w:sz w:val="18"/>
                        <w:szCs w:val="18"/>
                      </w:rPr>
                    </w:pPr>
                    <w:r w:rsidRPr="00192784">
                      <w:rPr>
                        <w:rFonts w:hint="eastAsia"/>
                        <w:sz w:val="18"/>
                        <w:szCs w:val="18"/>
                      </w:rPr>
                      <w:t>1,279,063.08</w:t>
                    </w:r>
                  </w:p>
                </w:tc>
              </w:sdtContent>
            </w:sdt>
            <w:sdt>
              <w:sdtPr>
                <w:rPr>
                  <w:rFonts w:hint="eastAsia"/>
                  <w:sz w:val="18"/>
                  <w:szCs w:val="18"/>
                </w:rPr>
                <w:alias w:val="无形资产专利技术累计摊销增加项目金额"/>
                <w:tag w:val="_GBC_dba51e524a104c0c9be0ef59161d4555"/>
                <w:id w:val="1764426198"/>
              </w:sdtPr>
              <w:sdtEndPr/>
              <w:sdtContent>
                <w:tc>
                  <w:tcPr>
                    <w:tcW w:w="866" w:type="pct"/>
                    <w:shd w:val="clear" w:color="auto" w:fill="auto"/>
                  </w:tcPr>
                  <w:p w14:paraId="6F62D22A" w14:textId="77777777" w:rsidR="00192784" w:rsidRPr="00192784" w:rsidRDefault="00192784" w:rsidP="00B30863">
                    <w:pPr>
                      <w:jc w:val="right"/>
                      <w:rPr>
                        <w:sz w:val="18"/>
                        <w:szCs w:val="18"/>
                      </w:rPr>
                    </w:pPr>
                  </w:p>
                </w:tc>
              </w:sdtContent>
            </w:sdt>
            <w:sdt>
              <w:sdtPr>
                <w:rPr>
                  <w:rFonts w:hint="eastAsia"/>
                  <w:sz w:val="18"/>
                  <w:szCs w:val="18"/>
                </w:rPr>
                <w:alias w:val="无形资产累计摊销增加项目金额"/>
                <w:tag w:val="_GBC_eb8cc3d8dbcc4a03967926cd6920bdfa"/>
                <w:id w:val="-1721740456"/>
              </w:sdtPr>
              <w:sdtEndPr/>
              <w:sdtContent>
                <w:tc>
                  <w:tcPr>
                    <w:tcW w:w="978" w:type="pct"/>
                    <w:shd w:val="clear" w:color="auto" w:fill="auto"/>
                  </w:tcPr>
                  <w:p w14:paraId="3D257CCF" w14:textId="77777777" w:rsidR="00192784" w:rsidRPr="00192784" w:rsidRDefault="00192784" w:rsidP="00B30863">
                    <w:pPr>
                      <w:jc w:val="right"/>
                      <w:rPr>
                        <w:sz w:val="18"/>
                        <w:szCs w:val="18"/>
                      </w:rPr>
                    </w:pPr>
                  </w:p>
                </w:tc>
              </w:sdtContent>
            </w:sdt>
            <w:sdt>
              <w:sdtPr>
                <w:rPr>
                  <w:rFonts w:hint="eastAsia"/>
                  <w:sz w:val="18"/>
                  <w:szCs w:val="18"/>
                </w:rPr>
                <w:alias w:val="无形资产账面原值减少项目合计金额"/>
                <w:tag w:val="_GBC_e8f0e1ca00ab4d719057cd750f089033"/>
                <w:id w:val="-1123768709"/>
              </w:sdtPr>
              <w:sdtEndPr/>
              <w:sdtContent>
                <w:tc>
                  <w:tcPr>
                    <w:tcW w:w="812" w:type="pct"/>
                    <w:shd w:val="clear" w:color="auto" w:fill="auto"/>
                  </w:tcPr>
                  <w:p w14:paraId="6231EC3C" w14:textId="77777777" w:rsidR="00192784" w:rsidRPr="00192784" w:rsidRDefault="00192784" w:rsidP="00B30863">
                    <w:pPr>
                      <w:jc w:val="right"/>
                      <w:rPr>
                        <w:sz w:val="18"/>
                        <w:szCs w:val="18"/>
                      </w:rPr>
                    </w:pPr>
                    <w:r w:rsidRPr="00192784">
                      <w:rPr>
                        <w:rFonts w:hint="eastAsia"/>
                        <w:sz w:val="18"/>
                        <w:szCs w:val="18"/>
                      </w:rPr>
                      <w:t>1,279,063.08</w:t>
                    </w:r>
                  </w:p>
                </w:tc>
              </w:sdtContent>
            </w:sdt>
          </w:tr>
          <w:tr w:rsidR="00192784" w:rsidRPr="00192784" w14:paraId="1F8B5A00" w14:textId="77777777" w:rsidTr="00192784">
            <w:trPr>
              <w:trHeight w:val="340"/>
            </w:trPr>
            <w:tc>
              <w:tcPr>
                <w:tcW w:w="1478" w:type="pct"/>
                <w:shd w:val="clear" w:color="auto" w:fill="auto"/>
                <w:vAlign w:val="center"/>
              </w:tcPr>
              <w:p w14:paraId="3C6917FA" w14:textId="77777777" w:rsidR="00192784" w:rsidRPr="00192784" w:rsidRDefault="00192784" w:rsidP="00B30863">
                <w:pPr>
                  <w:ind w:firstLineChars="200" w:firstLine="360"/>
                  <w:rPr>
                    <w:sz w:val="18"/>
                    <w:szCs w:val="18"/>
                  </w:rPr>
                </w:pPr>
                <w:r w:rsidRPr="00192784">
                  <w:rPr>
                    <w:rFonts w:hint="eastAsia"/>
                    <w:sz w:val="18"/>
                    <w:szCs w:val="18"/>
                  </w:rPr>
                  <w:lastRenderedPageBreak/>
                  <w:t>4.</w:t>
                </w:r>
                <w:r w:rsidRPr="00192784">
                  <w:rPr>
                    <w:sz w:val="18"/>
                    <w:szCs w:val="18"/>
                  </w:rPr>
                  <w:t>期末余额</w:t>
                </w:r>
              </w:p>
            </w:tc>
            <w:sdt>
              <w:sdtPr>
                <w:rPr>
                  <w:rFonts w:hint="eastAsia"/>
                  <w:sz w:val="18"/>
                  <w:szCs w:val="18"/>
                </w:rPr>
                <w:alias w:val="无形资产中土地使用权累计摊销"/>
                <w:tag w:val="_GBC_0d8a57f1ef4e45f981f955a0f750d5ad"/>
                <w:id w:val="-853804366"/>
              </w:sdtPr>
              <w:sdtEndPr/>
              <w:sdtContent>
                <w:tc>
                  <w:tcPr>
                    <w:tcW w:w="866" w:type="pct"/>
                    <w:shd w:val="clear" w:color="auto" w:fill="auto"/>
                  </w:tcPr>
                  <w:p w14:paraId="26C9A60B" w14:textId="77777777" w:rsidR="00192784" w:rsidRPr="00192784" w:rsidRDefault="00192784" w:rsidP="00B30863">
                    <w:pPr>
                      <w:jc w:val="right"/>
                      <w:rPr>
                        <w:sz w:val="18"/>
                        <w:szCs w:val="18"/>
                      </w:rPr>
                    </w:pPr>
                    <w:r w:rsidRPr="00192784">
                      <w:rPr>
                        <w:rFonts w:hint="eastAsia"/>
                        <w:sz w:val="18"/>
                        <w:szCs w:val="18"/>
                      </w:rPr>
                      <w:t>23,937,639.37</w:t>
                    </w:r>
                  </w:p>
                </w:tc>
              </w:sdtContent>
            </w:sdt>
            <w:sdt>
              <w:sdtPr>
                <w:rPr>
                  <w:rFonts w:hint="eastAsia"/>
                  <w:sz w:val="18"/>
                  <w:szCs w:val="18"/>
                </w:rPr>
                <w:alias w:val="无形资产中专利权累计摊销"/>
                <w:tag w:val="_GBC_5e37bb7d3e13470c975cf3cc9e56ca65"/>
                <w:id w:val="-147050393"/>
              </w:sdtPr>
              <w:sdtEndPr/>
              <w:sdtContent>
                <w:tc>
                  <w:tcPr>
                    <w:tcW w:w="866" w:type="pct"/>
                    <w:shd w:val="clear" w:color="auto" w:fill="auto"/>
                  </w:tcPr>
                  <w:p w14:paraId="20F3ADC5" w14:textId="77777777" w:rsidR="00192784" w:rsidRPr="00192784" w:rsidRDefault="00192784" w:rsidP="00B30863">
                    <w:pPr>
                      <w:jc w:val="right"/>
                      <w:rPr>
                        <w:sz w:val="18"/>
                        <w:szCs w:val="18"/>
                      </w:rPr>
                    </w:pPr>
                    <w:r w:rsidRPr="00192784">
                      <w:rPr>
                        <w:rFonts w:hint="eastAsia"/>
                        <w:sz w:val="18"/>
                        <w:szCs w:val="18"/>
                      </w:rPr>
                      <w:t>28,685,488.18</w:t>
                    </w:r>
                  </w:p>
                </w:tc>
              </w:sdtContent>
            </w:sdt>
            <w:sdt>
              <w:sdtPr>
                <w:rPr>
                  <w:rFonts w:hint="eastAsia"/>
                  <w:sz w:val="18"/>
                  <w:szCs w:val="18"/>
                </w:rPr>
                <w:alias w:val="无形资产累计摊销数"/>
                <w:tag w:val="_GBC_fcc444fdc3fa4641b0a998e7233016c8"/>
                <w:id w:val="1897471380"/>
              </w:sdtPr>
              <w:sdtEndPr/>
              <w:sdtContent>
                <w:tc>
                  <w:tcPr>
                    <w:tcW w:w="978" w:type="pct"/>
                    <w:shd w:val="clear" w:color="auto" w:fill="auto"/>
                  </w:tcPr>
                  <w:p w14:paraId="3F5E13C4" w14:textId="77777777" w:rsidR="00192784" w:rsidRPr="00192784" w:rsidRDefault="00192784" w:rsidP="00B30863">
                    <w:pPr>
                      <w:jc w:val="right"/>
                      <w:rPr>
                        <w:sz w:val="18"/>
                        <w:szCs w:val="18"/>
                      </w:rPr>
                    </w:pPr>
                    <w:r w:rsidRPr="00192784">
                      <w:rPr>
                        <w:rFonts w:hint="eastAsia"/>
                        <w:sz w:val="18"/>
                        <w:szCs w:val="18"/>
                      </w:rPr>
                      <w:t>582,623.99</w:t>
                    </w:r>
                  </w:p>
                </w:tc>
              </w:sdtContent>
            </w:sdt>
            <w:sdt>
              <w:sdtPr>
                <w:rPr>
                  <w:sz w:val="18"/>
                  <w:szCs w:val="18"/>
                </w:rPr>
                <w:alias w:val="无形资产累计折旧"/>
                <w:tag w:val="_GBC_e4186fe780b7439ead0ba50a8d221480"/>
                <w:id w:val="43950343"/>
              </w:sdtPr>
              <w:sdtEndPr/>
              <w:sdtContent>
                <w:tc>
                  <w:tcPr>
                    <w:tcW w:w="812" w:type="pct"/>
                    <w:shd w:val="clear" w:color="auto" w:fill="auto"/>
                  </w:tcPr>
                  <w:p w14:paraId="17291EB2" w14:textId="77777777" w:rsidR="00192784" w:rsidRPr="00192784" w:rsidRDefault="00192784" w:rsidP="00B30863">
                    <w:pPr>
                      <w:jc w:val="right"/>
                      <w:rPr>
                        <w:sz w:val="18"/>
                        <w:szCs w:val="18"/>
                      </w:rPr>
                    </w:pPr>
                    <w:r w:rsidRPr="00192784">
                      <w:rPr>
                        <w:sz w:val="18"/>
                        <w:szCs w:val="18"/>
                      </w:rPr>
                      <w:t>53,205,751.54</w:t>
                    </w:r>
                  </w:p>
                </w:tc>
              </w:sdtContent>
            </w:sdt>
          </w:tr>
          <w:tr w:rsidR="00192784" w:rsidRPr="00192784" w14:paraId="72990AC4" w14:textId="77777777" w:rsidTr="00192784">
            <w:trPr>
              <w:trHeight w:val="340"/>
            </w:trPr>
            <w:tc>
              <w:tcPr>
                <w:tcW w:w="1478" w:type="pct"/>
                <w:shd w:val="clear" w:color="auto" w:fill="auto"/>
                <w:vAlign w:val="center"/>
              </w:tcPr>
              <w:p w14:paraId="4008627B" w14:textId="77777777" w:rsidR="00192784" w:rsidRPr="00192784" w:rsidRDefault="00192784" w:rsidP="00B30863">
                <w:pPr>
                  <w:rPr>
                    <w:sz w:val="18"/>
                    <w:szCs w:val="18"/>
                  </w:rPr>
                </w:pPr>
                <w:r w:rsidRPr="00192784">
                  <w:rPr>
                    <w:sz w:val="18"/>
                    <w:szCs w:val="18"/>
                  </w:rPr>
                  <w:t>三、减值准备</w:t>
                </w:r>
              </w:p>
            </w:tc>
            <w:tc>
              <w:tcPr>
                <w:tcW w:w="866" w:type="pct"/>
                <w:shd w:val="clear" w:color="auto" w:fill="auto"/>
              </w:tcPr>
              <w:p w14:paraId="1CB6D02B" w14:textId="77777777" w:rsidR="00192784" w:rsidRPr="00192784" w:rsidRDefault="00192784" w:rsidP="00B30863">
                <w:pPr>
                  <w:jc w:val="right"/>
                  <w:rPr>
                    <w:sz w:val="18"/>
                    <w:szCs w:val="18"/>
                  </w:rPr>
                </w:pPr>
                <w:r w:rsidRPr="00192784">
                  <w:rPr>
                    <w:sz w:val="18"/>
                    <w:szCs w:val="18"/>
                  </w:rPr>
                  <w:t xml:space="preserve">　</w:t>
                </w:r>
              </w:p>
            </w:tc>
            <w:tc>
              <w:tcPr>
                <w:tcW w:w="866" w:type="pct"/>
                <w:shd w:val="clear" w:color="auto" w:fill="auto"/>
              </w:tcPr>
              <w:p w14:paraId="2C5CC00A" w14:textId="77777777" w:rsidR="00192784" w:rsidRPr="00192784" w:rsidRDefault="00192784" w:rsidP="00B30863">
                <w:pPr>
                  <w:jc w:val="right"/>
                  <w:rPr>
                    <w:sz w:val="18"/>
                    <w:szCs w:val="18"/>
                  </w:rPr>
                </w:pPr>
                <w:r w:rsidRPr="00192784">
                  <w:rPr>
                    <w:sz w:val="18"/>
                    <w:szCs w:val="18"/>
                  </w:rPr>
                  <w:t xml:space="preserve">　</w:t>
                </w:r>
              </w:p>
            </w:tc>
            <w:tc>
              <w:tcPr>
                <w:tcW w:w="978" w:type="pct"/>
                <w:shd w:val="clear" w:color="auto" w:fill="auto"/>
              </w:tcPr>
              <w:p w14:paraId="7D3FFEDE" w14:textId="77777777" w:rsidR="00192784" w:rsidRPr="00192784" w:rsidRDefault="00192784" w:rsidP="00B30863">
                <w:pPr>
                  <w:jc w:val="right"/>
                  <w:rPr>
                    <w:sz w:val="18"/>
                    <w:szCs w:val="18"/>
                  </w:rPr>
                </w:pPr>
                <w:r w:rsidRPr="00192784">
                  <w:rPr>
                    <w:sz w:val="18"/>
                    <w:szCs w:val="18"/>
                  </w:rPr>
                  <w:t xml:space="preserve">　</w:t>
                </w:r>
              </w:p>
            </w:tc>
            <w:tc>
              <w:tcPr>
                <w:tcW w:w="812" w:type="pct"/>
                <w:shd w:val="clear" w:color="auto" w:fill="auto"/>
              </w:tcPr>
              <w:p w14:paraId="1B21968B" w14:textId="77777777" w:rsidR="00192784" w:rsidRPr="00192784" w:rsidRDefault="00192784" w:rsidP="00B30863">
                <w:pPr>
                  <w:jc w:val="right"/>
                  <w:rPr>
                    <w:sz w:val="18"/>
                    <w:szCs w:val="18"/>
                  </w:rPr>
                </w:pPr>
                <w:r w:rsidRPr="00192784">
                  <w:rPr>
                    <w:sz w:val="18"/>
                    <w:szCs w:val="18"/>
                  </w:rPr>
                  <w:t xml:space="preserve">　</w:t>
                </w:r>
              </w:p>
            </w:tc>
          </w:tr>
          <w:tr w:rsidR="00192784" w:rsidRPr="00192784" w14:paraId="0DB9F664" w14:textId="77777777" w:rsidTr="00192784">
            <w:trPr>
              <w:trHeight w:val="340"/>
            </w:trPr>
            <w:tc>
              <w:tcPr>
                <w:tcW w:w="1478" w:type="pct"/>
                <w:shd w:val="clear" w:color="auto" w:fill="auto"/>
                <w:vAlign w:val="center"/>
              </w:tcPr>
              <w:p w14:paraId="743EEAD9" w14:textId="77777777" w:rsidR="00192784" w:rsidRPr="00192784" w:rsidRDefault="00192784" w:rsidP="00B30863">
                <w:pPr>
                  <w:ind w:firstLineChars="200" w:firstLine="360"/>
                  <w:rPr>
                    <w:sz w:val="18"/>
                    <w:szCs w:val="18"/>
                  </w:rPr>
                </w:pPr>
                <w:r w:rsidRPr="00192784">
                  <w:rPr>
                    <w:rFonts w:hint="eastAsia"/>
                    <w:sz w:val="18"/>
                    <w:szCs w:val="18"/>
                  </w:rPr>
                  <w:t>1.期</w:t>
                </w:r>
                <w:r w:rsidRPr="00192784">
                  <w:rPr>
                    <w:sz w:val="18"/>
                    <w:szCs w:val="18"/>
                  </w:rPr>
                  <w:t>初余额</w:t>
                </w:r>
              </w:p>
            </w:tc>
            <w:sdt>
              <w:sdtPr>
                <w:rPr>
                  <w:rFonts w:hint="eastAsia"/>
                  <w:sz w:val="18"/>
                  <w:szCs w:val="18"/>
                </w:rPr>
                <w:alias w:val="无形资产中土地使用权减值准备"/>
                <w:tag w:val="_GBC_34cccec61f9a4eb98f7b41a08d60330c"/>
                <w:id w:val="-291363750"/>
              </w:sdtPr>
              <w:sdtEndPr/>
              <w:sdtContent>
                <w:tc>
                  <w:tcPr>
                    <w:tcW w:w="866" w:type="pct"/>
                    <w:shd w:val="clear" w:color="auto" w:fill="auto"/>
                  </w:tcPr>
                  <w:p w14:paraId="2CC48B88" w14:textId="77777777" w:rsidR="00192784" w:rsidRPr="00192784" w:rsidRDefault="00192784" w:rsidP="00B30863">
                    <w:pPr>
                      <w:jc w:val="right"/>
                      <w:rPr>
                        <w:sz w:val="18"/>
                        <w:szCs w:val="18"/>
                      </w:rPr>
                    </w:pPr>
                  </w:p>
                </w:tc>
              </w:sdtContent>
            </w:sdt>
            <w:sdt>
              <w:sdtPr>
                <w:rPr>
                  <w:rFonts w:hint="eastAsia"/>
                  <w:sz w:val="18"/>
                  <w:szCs w:val="18"/>
                </w:rPr>
                <w:alias w:val="无形资产中专利权减值准备"/>
                <w:tag w:val="_GBC_ab8dd191be0243d9a00dc4760095a9d4"/>
                <w:id w:val="-254979005"/>
              </w:sdtPr>
              <w:sdtEndPr/>
              <w:sdtContent>
                <w:tc>
                  <w:tcPr>
                    <w:tcW w:w="866" w:type="pct"/>
                    <w:shd w:val="clear" w:color="auto" w:fill="auto"/>
                  </w:tcPr>
                  <w:p w14:paraId="0B29AE43" w14:textId="77777777" w:rsidR="00192784" w:rsidRPr="00192784" w:rsidRDefault="00192784" w:rsidP="00B30863">
                    <w:pPr>
                      <w:jc w:val="right"/>
                      <w:rPr>
                        <w:sz w:val="18"/>
                        <w:szCs w:val="18"/>
                      </w:rPr>
                    </w:pPr>
                  </w:p>
                </w:tc>
              </w:sdtContent>
            </w:sdt>
            <w:sdt>
              <w:sdtPr>
                <w:rPr>
                  <w:rFonts w:hint="eastAsia"/>
                  <w:sz w:val="18"/>
                  <w:szCs w:val="18"/>
                </w:rPr>
                <w:alias w:val="无形资产明细-减值准备"/>
                <w:tag w:val="_GBC_2f4dbcbce3464ab3a938e447c46cf110"/>
                <w:id w:val="460850674"/>
              </w:sdtPr>
              <w:sdtEndPr/>
              <w:sdtContent>
                <w:tc>
                  <w:tcPr>
                    <w:tcW w:w="978" w:type="pct"/>
                    <w:shd w:val="clear" w:color="auto" w:fill="auto"/>
                  </w:tcPr>
                  <w:p w14:paraId="590EE940" w14:textId="77777777" w:rsidR="00192784" w:rsidRPr="00192784" w:rsidRDefault="00192784" w:rsidP="00B30863">
                    <w:pPr>
                      <w:jc w:val="right"/>
                      <w:rPr>
                        <w:sz w:val="18"/>
                        <w:szCs w:val="18"/>
                      </w:rPr>
                    </w:pPr>
                  </w:p>
                </w:tc>
              </w:sdtContent>
            </w:sdt>
            <w:sdt>
              <w:sdtPr>
                <w:rPr>
                  <w:sz w:val="18"/>
                  <w:szCs w:val="18"/>
                </w:rPr>
                <w:alias w:val="无形资产减值准备合计余额"/>
                <w:tag w:val="_GBC_afb8f83a36184e77a896c4f40853a4fc"/>
                <w:id w:val="1634601740"/>
              </w:sdtPr>
              <w:sdtEndPr/>
              <w:sdtContent>
                <w:tc>
                  <w:tcPr>
                    <w:tcW w:w="812" w:type="pct"/>
                    <w:shd w:val="clear" w:color="auto" w:fill="auto"/>
                  </w:tcPr>
                  <w:p w14:paraId="2C171CD6" w14:textId="77777777" w:rsidR="00192784" w:rsidRPr="00192784" w:rsidRDefault="00192784" w:rsidP="00B30863">
                    <w:pPr>
                      <w:jc w:val="right"/>
                      <w:rPr>
                        <w:sz w:val="18"/>
                        <w:szCs w:val="18"/>
                      </w:rPr>
                    </w:pPr>
                  </w:p>
                </w:tc>
              </w:sdtContent>
            </w:sdt>
          </w:tr>
          <w:tr w:rsidR="00192784" w:rsidRPr="00192784" w14:paraId="35A8E173" w14:textId="77777777" w:rsidTr="00192784">
            <w:trPr>
              <w:trHeight w:val="340"/>
            </w:trPr>
            <w:tc>
              <w:tcPr>
                <w:tcW w:w="1478" w:type="pct"/>
                <w:shd w:val="clear" w:color="auto" w:fill="auto"/>
                <w:vAlign w:val="center"/>
              </w:tcPr>
              <w:p w14:paraId="322E1A18" w14:textId="77777777" w:rsidR="00192784" w:rsidRPr="00192784" w:rsidRDefault="00192784" w:rsidP="00B30863">
                <w:pPr>
                  <w:ind w:firstLineChars="200" w:firstLine="360"/>
                  <w:rPr>
                    <w:sz w:val="18"/>
                    <w:szCs w:val="18"/>
                  </w:rPr>
                </w:pPr>
                <w:r w:rsidRPr="00192784">
                  <w:rPr>
                    <w:sz w:val="18"/>
                    <w:szCs w:val="18"/>
                  </w:rPr>
                  <w:t>2.本期增加</w:t>
                </w:r>
                <w:r w:rsidRPr="00192784">
                  <w:rPr>
                    <w:rFonts w:hint="eastAsia"/>
                    <w:sz w:val="18"/>
                    <w:szCs w:val="18"/>
                  </w:rPr>
                  <w:t>金额</w:t>
                </w:r>
              </w:p>
            </w:tc>
            <w:sdt>
              <w:sdtPr>
                <w:rPr>
                  <w:rFonts w:hint="eastAsia"/>
                  <w:sz w:val="18"/>
                  <w:szCs w:val="18"/>
                </w:rPr>
                <w:alias w:val="无形资产中土地使用权减值准备本期增加额"/>
                <w:tag w:val="_GBC_1f0d82e5a6a94701afa6d9eb3efb835a"/>
                <w:id w:val="478583190"/>
              </w:sdtPr>
              <w:sdtEndPr/>
              <w:sdtContent>
                <w:tc>
                  <w:tcPr>
                    <w:tcW w:w="866" w:type="pct"/>
                    <w:shd w:val="clear" w:color="auto" w:fill="auto"/>
                  </w:tcPr>
                  <w:p w14:paraId="2DABD44D" w14:textId="77777777" w:rsidR="00192784" w:rsidRPr="00192784" w:rsidRDefault="00192784" w:rsidP="00B30863">
                    <w:pPr>
                      <w:jc w:val="right"/>
                      <w:rPr>
                        <w:sz w:val="18"/>
                        <w:szCs w:val="18"/>
                      </w:rPr>
                    </w:pPr>
                  </w:p>
                </w:tc>
              </w:sdtContent>
            </w:sdt>
            <w:sdt>
              <w:sdtPr>
                <w:rPr>
                  <w:rFonts w:hint="eastAsia"/>
                  <w:sz w:val="18"/>
                  <w:szCs w:val="18"/>
                </w:rPr>
                <w:alias w:val="无形资产中专利权减值准备本期增加额"/>
                <w:tag w:val="_GBC_7f56392d607341f3839fee5fd1c713b5"/>
                <w:id w:val="1949037194"/>
              </w:sdtPr>
              <w:sdtEndPr/>
              <w:sdtContent>
                <w:tc>
                  <w:tcPr>
                    <w:tcW w:w="866" w:type="pct"/>
                    <w:shd w:val="clear" w:color="auto" w:fill="auto"/>
                  </w:tcPr>
                  <w:p w14:paraId="33FC4FB0" w14:textId="77777777" w:rsidR="00192784" w:rsidRPr="00192784" w:rsidRDefault="00192784" w:rsidP="00B30863">
                    <w:pPr>
                      <w:jc w:val="right"/>
                      <w:rPr>
                        <w:sz w:val="18"/>
                        <w:szCs w:val="18"/>
                      </w:rPr>
                    </w:pPr>
                  </w:p>
                </w:tc>
              </w:sdtContent>
            </w:sdt>
            <w:sdt>
              <w:sdtPr>
                <w:rPr>
                  <w:rFonts w:hint="eastAsia"/>
                  <w:sz w:val="18"/>
                  <w:szCs w:val="18"/>
                </w:rPr>
                <w:alias w:val="无形资产明细-减值准备增加"/>
                <w:tag w:val="_GBC_518ae0c89a1342ef87348e5615669cb8"/>
                <w:id w:val="-327751771"/>
              </w:sdtPr>
              <w:sdtEndPr/>
              <w:sdtContent>
                <w:tc>
                  <w:tcPr>
                    <w:tcW w:w="978" w:type="pct"/>
                    <w:shd w:val="clear" w:color="auto" w:fill="auto"/>
                  </w:tcPr>
                  <w:p w14:paraId="7189D1E0" w14:textId="77777777" w:rsidR="00192784" w:rsidRPr="00192784" w:rsidRDefault="00192784" w:rsidP="00B30863">
                    <w:pPr>
                      <w:jc w:val="right"/>
                      <w:rPr>
                        <w:sz w:val="18"/>
                        <w:szCs w:val="18"/>
                      </w:rPr>
                    </w:pPr>
                  </w:p>
                </w:tc>
              </w:sdtContent>
            </w:sdt>
            <w:sdt>
              <w:sdtPr>
                <w:rPr>
                  <w:sz w:val="18"/>
                  <w:szCs w:val="18"/>
                </w:rPr>
                <w:alias w:val="无形资产减值准备合计_本期增加数"/>
                <w:tag w:val="_GBC_eac3008f6d3c4b23a28c7d12dc20234d"/>
                <w:id w:val="392167579"/>
              </w:sdtPr>
              <w:sdtEndPr/>
              <w:sdtContent>
                <w:tc>
                  <w:tcPr>
                    <w:tcW w:w="812" w:type="pct"/>
                    <w:shd w:val="clear" w:color="auto" w:fill="auto"/>
                  </w:tcPr>
                  <w:p w14:paraId="4F456E64" w14:textId="77777777" w:rsidR="00192784" w:rsidRPr="00192784" w:rsidRDefault="00192784" w:rsidP="00B30863">
                    <w:pPr>
                      <w:jc w:val="right"/>
                      <w:rPr>
                        <w:sz w:val="18"/>
                        <w:szCs w:val="18"/>
                      </w:rPr>
                    </w:pPr>
                  </w:p>
                </w:tc>
              </w:sdtContent>
            </w:sdt>
          </w:tr>
          <w:tr w:rsidR="00192784" w:rsidRPr="00192784" w14:paraId="388E04FF" w14:textId="77777777" w:rsidTr="00192784">
            <w:trPr>
              <w:trHeight w:val="340"/>
            </w:trPr>
            <w:tc>
              <w:tcPr>
                <w:tcW w:w="1478" w:type="pct"/>
                <w:shd w:val="clear" w:color="auto" w:fill="auto"/>
                <w:vAlign w:val="center"/>
              </w:tcPr>
              <w:p w14:paraId="15AE081A" w14:textId="77777777" w:rsidR="00192784" w:rsidRPr="00192784" w:rsidRDefault="00192784" w:rsidP="00B30863">
                <w:pPr>
                  <w:ind w:firstLineChars="200" w:firstLine="360"/>
                  <w:rPr>
                    <w:sz w:val="18"/>
                    <w:szCs w:val="18"/>
                  </w:rPr>
                </w:pPr>
                <w:r w:rsidRPr="00192784">
                  <w:rPr>
                    <w:rFonts w:hint="eastAsia"/>
                    <w:sz w:val="18"/>
                    <w:szCs w:val="18"/>
                  </w:rPr>
                  <w:t>3.</w:t>
                </w:r>
                <w:r w:rsidRPr="00192784">
                  <w:rPr>
                    <w:sz w:val="18"/>
                    <w:szCs w:val="18"/>
                  </w:rPr>
                  <w:t>本期减少</w:t>
                </w:r>
                <w:r w:rsidRPr="00192784">
                  <w:rPr>
                    <w:rFonts w:hint="eastAsia"/>
                    <w:sz w:val="18"/>
                    <w:szCs w:val="18"/>
                  </w:rPr>
                  <w:t>金额</w:t>
                </w:r>
              </w:p>
            </w:tc>
            <w:sdt>
              <w:sdtPr>
                <w:rPr>
                  <w:rFonts w:hint="eastAsia"/>
                  <w:sz w:val="18"/>
                  <w:szCs w:val="18"/>
                </w:rPr>
                <w:alias w:val="无形资产中土地使用权减值准备本期减少额"/>
                <w:tag w:val="_GBC_36f9b71eeaa64903a3c222974d1c3c55"/>
                <w:id w:val="1312132986"/>
              </w:sdtPr>
              <w:sdtEndPr/>
              <w:sdtContent>
                <w:tc>
                  <w:tcPr>
                    <w:tcW w:w="866" w:type="pct"/>
                    <w:shd w:val="clear" w:color="auto" w:fill="auto"/>
                  </w:tcPr>
                  <w:p w14:paraId="50797921" w14:textId="77777777" w:rsidR="00192784" w:rsidRPr="00192784" w:rsidRDefault="00192784" w:rsidP="00B30863">
                    <w:pPr>
                      <w:jc w:val="right"/>
                      <w:rPr>
                        <w:sz w:val="18"/>
                        <w:szCs w:val="18"/>
                      </w:rPr>
                    </w:pPr>
                  </w:p>
                </w:tc>
              </w:sdtContent>
            </w:sdt>
            <w:sdt>
              <w:sdtPr>
                <w:rPr>
                  <w:rFonts w:hint="eastAsia"/>
                  <w:sz w:val="18"/>
                  <w:szCs w:val="18"/>
                </w:rPr>
                <w:alias w:val="无形资产中专利权减值准备本期减少额"/>
                <w:tag w:val="_GBC_67cfc776a7174e03b59cfebbd11a42c8"/>
                <w:id w:val="-1955776684"/>
              </w:sdtPr>
              <w:sdtEndPr/>
              <w:sdtContent>
                <w:tc>
                  <w:tcPr>
                    <w:tcW w:w="866" w:type="pct"/>
                    <w:shd w:val="clear" w:color="auto" w:fill="auto"/>
                  </w:tcPr>
                  <w:p w14:paraId="5F28BCDB" w14:textId="77777777" w:rsidR="00192784" w:rsidRPr="00192784" w:rsidRDefault="00192784" w:rsidP="00B30863">
                    <w:pPr>
                      <w:jc w:val="right"/>
                      <w:rPr>
                        <w:sz w:val="18"/>
                        <w:szCs w:val="18"/>
                      </w:rPr>
                    </w:pPr>
                  </w:p>
                </w:tc>
              </w:sdtContent>
            </w:sdt>
            <w:sdt>
              <w:sdtPr>
                <w:rPr>
                  <w:rFonts w:hint="eastAsia"/>
                  <w:sz w:val="18"/>
                  <w:szCs w:val="18"/>
                </w:rPr>
                <w:alias w:val="无形资产明细-减值准备减少"/>
                <w:tag w:val="_GBC_a41dff3c4f274472a2f61bc6cd7fe2bc"/>
                <w:id w:val="-507840078"/>
              </w:sdtPr>
              <w:sdtEndPr/>
              <w:sdtContent>
                <w:tc>
                  <w:tcPr>
                    <w:tcW w:w="978" w:type="pct"/>
                    <w:shd w:val="clear" w:color="auto" w:fill="auto"/>
                  </w:tcPr>
                  <w:p w14:paraId="38E1FD8B" w14:textId="77777777" w:rsidR="00192784" w:rsidRPr="00192784" w:rsidRDefault="00192784" w:rsidP="00B30863">
                    <w:pPr>
                      <w:jc w:val="right"/>
                      <w:rPr>
                        <w:sz w:val="18"/>
                        <w:szCs w:val="18"/>
                      </w:rPr>
                    </w:pPr>
                  </w:p>
                </w:tc>
              </w:sdtContent>
            </w:sdt>
            <w:sdt>
              <w:sdtPr>
                <w:rPr>
                  <w:sz w:val="18"/>
                  <w:szCs w:val="18"/>
                </w:rPr>
                <w:alias w:val="无形资产减值准备合计_本期减少数合计"/>
                <w:tag w:val="_GBC_fbc4a34e95ed4b76979d2f97f578a36d"/>
                <w:id w:val="-1807160076"/>
              </w:sdtPr>
              <w:sdtEndPr/>
              <w:sdtContent>
                <w:tc>
                  <w:tcPr>
                    <w:tcW w:w="812" w:type="pct"/>
                    <w:shd w:val="clear" w:color="auto" w:fill="auto"/>
                  </w:tcPr>
                  <w:p w14:paraId="50C88B1F" w14:textId="77777777" w:rsidR="00192784" w:rsidRPr="00192784" w:rsidRDefault="00192784" w:rsidP="00B30863">
                    <w:pPr>
                      <w:jc w:val="right"/>
                      <w:rPr>
                        <w:sz w:val="18"/>
                        <w:szCs w:val="18"/>
                      </w:rPr>
                    </w:pPr>
                  </w:p>
                </w:tc>
              </w:sdtContent>
            </w:sdt>
          </w:tr>
          <w:tr w:rsidR="00192784" w:rsidRPr="00192784" w14:paraId="071D0700" w14:textId="77777777" w:rsidTr="00192784">
            <w:trPr>
              <w:trHeight w:val="340"/>
            </w:trPr>
            <w:tc>
              <w:tcPr>
                <w:tcW w:w="1478" w:type="pct"/>
                <w:shd w:val="clear" w:color="auto" w:fill="auto"/>
                <w:vAlign w:val="center"/>
              </w:tcPr>
              <w:p w14:paraId="3B627138" w14:textId="77777777" w:rsidR="00192784" w:rsidRPr="00192784" w:rsidRDefault="00192784" w:rsidP="00B30863">
                <w:pPr>
                  <w:ind w:firstLineChars="300" w:firstLine="540"/>
                  <w:rPr>
                    <w:sz w:val="18"/>
                    <w:szCs w:val="18"/>
                  </w:rPr>
                </w:pPr>
                <w:r w:rsidRPr="00192784">
                  <w:rPr>
                    <w:sz w:val="18"/>
                    <w:szCs w:val="18"/>
                  </w:rPr>
                  <w:t>(</w:t>
                </w:r>
                <w:r w:rsidRPr="00192784">
                  <w:rPr>
                    <w:rFonts w:hint="eastAsia"/>
                    <w:sz w:val="18"/>
                    <w:szCs w:val="18"/>
                  </w:rPr>
                  <w:t>1</w:t>
                </w:r>
                <w:r w:rsidRPr="00192784">
                  <w:rPr>
                    <w:sz w:val="18"/>
                    <w:szCs w:val="18"/>
                  </w:rPr>
                  <w:t>)</w:t>
                </w:r>
                <w:r w:rsidRPr="00192784">
                  <w:rPr>
                    <w:rFonts w:hint="eastAsia"/>
                    <w:sz w:val="18"/>
                    <w:szCs w:val="18"/>
                  </w:rPr>
                  <w:t>处置</w:t>
                </w:r>
              </w:p>
            </w:tc>
            <w:sdt>
              <w:sdtPr>
                <w:rPr>
                  <w:rFonts w:hint="eastAsia"/>
                  <w:sz w:val="18"/>
                  <w:szCs w:val="18"/>
                </w:rPr>
                <w:alias w:val="无形资产中处置导致的土地使用权减值准备减少额"/>
                <w:tag w:val="_GBC_8b0a33197f7547c8982b70e787ee0984"/>
                <w:id w:val="-1280406051"/>
              </w:sdtPr>
              <w:sdtEndPr/>
              <w:sdtContent>
                <w:tc>
                  <w:tcPr>
                    <w:tcW w:w="866" w:type="pct"/>
                    <w:shd w:val="clear" w:color="auto" w:fill="auto"/>
                  </w:tcPr>
                  <w:p w14:paraId="4A9E4F3B" w14:textId="77777777" w:rsidR="00192784" w:rsidRPr="00192784" w:rsidRDefault="00192784" w:rsidP="00B30863">
                    <w:pPr>
                      <w:jc w:val="right"/>
                      <w:rPr>
                        <w:sz w:val="18"/>
                        <w:szCs w:val="18"/>
                      </w:rPr>
                    </w:pPr>
                  </w:p>
                </w:tc>
              </w:sdtContent>
            </w:sdt>
            <w:sdt>
              <w:sdtPr>
                <w:rPr>
                  <w:rFonts w:hint="eastAsia"/>
                  <w:sz w:val="18"/>
                  <w:szCs w:val="18"/>
                </w:rPr>
                <w:alias w:val="处置导致的专利权减值准备减少额"/>
                <w:tag w:val="_GBC_e0c67356b92b41db951f0b9d57b76f83"/>
                <w:id w:val="-997269229"/>
              </w:sdtPr>
              <w:sdtEndPr/>
              <w:sdtContent>
                <w:tc>
                  <w:tcPr>
                    <w:tcW w:w="866" w:type="pct"/>
                    <w:shd w:val="clear" w:color="auto" w:fill="auto"/>
                  </w:tcPr>
                  <w:p w14:paraId="365254C3" w14:textId="77777777" w:rsidR="00192784" w:rsidRPr="00192784" w:rsidRDefault="00192784" w:rsidP="00B30863">
                    <w:pPr>
                      <w:jc w:val="right"/>
                      <w:rPr>
                        <w:sz w:val="18"/>
                        <w:szCs w:val="18"/>
                      </w:rPr>
                    </w:pPr>
                  </w:p>
                </w:tc>
              </w:sdtContent>
            </w:sdt>
            <w:sdt>
              <w:sdtPr>
                <w:rPr>
                  <w:rFonts w:hint="eastAsia"/>
                  <w:sz w:val="18"/>
                  <w:szCs w:val="18"/>
                </w:rPr>
                <w:alias w:val="无形资产明细-处置导致减值准备减少"/>
                <w:tag w:val="_GBC_cce8943cf3ca449f9502d9f01c1fe7fa"/>
                <w:id w:val="-864439346"/>
              </w:sdtPr>
              <w:sdtEndPr/>
              <w:sdtContent>
                <w:tc>
                  <w:tcPr>
                    <w:tcW w:w="978" w:type="pct"/>
                    <w:shd w:val="clear" w:color="auto" w:fill="auto"/>
                  </w:tcPr>
                  <w:p w14:paraId="0F8A9DE0" w14:textId="77777777" w:rsidR="00192784" w:rsidRPr="00192784" w:rsidRDefault="00192784" w:rsidP="00B30863">
                    <w:pPr>
                      <w:jc w:val="right"/>
                      <w:rPr>
                        <w:sz w:val="18"/>
                        <w:szCs w:val="18"/>
                      </w:rPr>
                    </w:pPr>
                  </w:p>
                </w:tc>
              </w:sdtContent>
            </w:sdt>
            <w:sdt>
              <w:sdtPr>
                <w:rPr>
                  <w:rFonts w:hint="eastAsia"/>
                  <w:sz w:val="18"/>
                  <w:szCs w:val="18"/>
                </w:rPr>
                <w:alias w:val="处置导致的无形资产减值准备减少额"/>
                <w:tag w:val="_GBC_3a920d40d93d44ac8572b7c1bfdbe1eb"/>
                <w:id w:val="970246052"/>
              </w:sdtPr>
              <w:sdtEndPr/>
              <w:sdtContent>
                <w:tc>
                  <w:tcPr>
                    <w:tcW w:w="812" w:type="pct"/>
                    <w:shd w:val="clear" w:color="auto" w:fill="auto"/>
                  </w:tcPr>
                  <w:p w14:paraId="53D75677" w14:textId="77777777" w:rsidR="00192784" w:rsidRPr="00192784" w:rsidRDefault="00192784" w:rsidP="00B30863">
                    <w:pPr>
                      <w:jc w:val="right"/>
                      <w:rPr>
                        <w:sz w:val="18"/>
                        <w:szCs w:val="18"/>
                      </w:rPr>
                    </w:pPr>
                  </w:p>
                </w:tc>
              </w:sdtContent>
            </w:sdt>
          </w:tr>
          <w:tr w:rsidR="00192784" w:rsidRPr="00192784" w14:paraId="3DF6D4A6" w14:textId="77777777" w:rsidTr="00192784">
            <w:trPr>
              <w:trHeight w:val="340"/>
            </w:trPr>
            <w:tc>
              <w:tcPr>
                <w:tcW w:w="1478" w:type="pct"/>
                <w:shd w:val="clear" w:color="auto" w:fill="auto"/>
                <w:vAlign w:val="center"/>
              </w:tcPr>
              <w:p w14:paraId="7FA23076" w14:textId="77777777" w:rsidR="00192784" w:rsidRPr="00192784" w:rsidRDefault="00192784" w:rsidP="00B30863">
                <w:pPr>
                  <w:ind w:firstLineChars="200" w:firstLine="360"/>
                  <w:rPr>
                    <w:sz w:val="18"/>
                    <w:szCs w:val="18"/>
                  </w:rPr>
                </w:pPr>
                <w:r w:rsidRPr="00192784">
                  <w:rPr>
                    <w:rFonts w:hint="eastAsia"/>
                    <w:sz w:val="18"/>
                    <w:szCs w:val="18"/>
                  </w:rPr>
                  <w:t>4.</w:t>
                </w:r>
                <w:r w:rsidRPr="00192784">
                  <w:rPr>
                    <w:sz w:val="18"/>
                    <w:szCs w:val="18"/>
                  </w:rPr>
                  <w:t>期末余额</w:t>
                </w:r>
              </w:p>
            </w:tc>
            <w:sdt>
              <w:sdtPr>
                <w:rPr>
                  <w:rFonts w:hint="eastAsia"/>
                  <w:sz w:val="18"/>
                  <w:szCs w:val="18"/>
                </w:rPr>
                <w:alias w:val="无形资产中土地使用权减值准备"/>
                <w:tag w:val="_GBC_2c6083c69cf34be2929dc182e02efdd8"/>
                <w:id w:val="-1054996942"/>
              </w:sdtPr>
              <w:sdtEndPr/>
              <w:sdtContent>
                <w:tc>
                  <w:tcPr>
                    <w:tcW w:w="866" w:type="pct"/>
                    <w:shd w:val="clear" w:color="auto" w:fill="auto"/>
                  </w:tcPr>
                  <w:p w14:paraId="0C2A182E" w14:textId="77777777" w:rsidR="00192784" w:rsidRPr="00192784" w:rsidRDefault="00192784" w:rsidP="00B30863">
                    <w:pPr>
                      <w:jc w:val="right"/>
                      <w:rPr>
                        <w:sz w:val="18"/>
                        <w:szCs w:val="18"/>
                      </w:rPr>
                    </w:pPr>
                  </w:p>
                </w:tc>
              </w:sdtContent>
            </w:sdt>
            <w:sdt>
              <w:sdtPr>
                <w:rPr>
                  <w:rFonts w:hint="eastAsia"/>
                  <w:sz w:val="18"/>
                  <w:szCs w:val="18"/>
                </w:rPr>
                <w:alias w:val="无形资产中专利权减值准备"/>
                <w:tag w:val="_GBC_a797f4ae655740bbb115d9ff23907d53"/>
                <w:id w:val="-395431516"/>
              </w:sdtPr>
              <w:sdtEndPr/>
              <w:sdtContent>
                <w:tc>
                  <w:tcPr>
                    <w:tcW w:w="866" w:type="pct"/>
                    <w:shd w:val="clear" w:color="auto" w:fill="auto"/>
                  </w:tcPr>
                  <w:p w14:paraId="45EE532F" w14:textId="77777777" w:rsidR="00192784" w:rsidRPr="00192784" w:rsidRDefault="00192784" w:rsidP="00B30863">
                    <w:pPr>
                      <w:jc w:val="right"/>
                      <w:rPr>
                        <w:sz w:val="18"/>
                        <w:szCs w:val="18"/>
                      </w:rPr>
                    </w:pPr>
                  </w:p>
                </w:tc>
              </w:sdtContent>
            </w:sdt>
            <w:sdt>
              <w:sdtPr>
                <w:rPr>
                  <w:rFonts w:hint="eastAsia"/>
                  <w:sz w:val="18"/>
                  <w:szCs w:val="18"/>
                </w:rPr>
                <w:alias w:val="无形资产明细-减值准备"/>
                <w:tag w:val="_GBC_7400743fd60249e6aaf009adbafd5ea6"/>
                <w:id w:val="1461305264"/>
              </w:sdtPr>
              <w:sdtEndPr/>
              <w:sdtContent>
                <w:tc>
                  <w:tcPr>
                    <w:tcW w:w="978" w:type="pct"/>
                    <w:shd w:val="clear" w:color="auto" w:fill="auto"/>
                  </w:tcPr>
                  <w:p w14:paraId="62FA0DEF" w14:textId="77777777" w:rsidR="00192784" w:rsidRPr="00192784" w:rsidRDefault="00192784" w:rsidP="00B30863">
                    <w:pPr>
                      <w:jc w:val="right"/>
                      <w:rPr>
                        <w:sz w:val="18"/>
                        <w:szCs w:val="18"/>
                      </w:rPr>
                    </w:pPr>
                  </w:p>
                </w:tc>
              </w:sdtContent>
            </w:sdt>
            <w:sdt>
              <w:sdtPr>
                <w:rPr>
                  <w:sz w:val="18"/>
                  <w:szCs w:val="18"/>
                </w:rPr>
                <w:alias w:val="无形资产减值准备合计余额"/>
                <w:tag w:val="_GBC_c73e2298f2274518a627e73bd4392414"/>
                <w:id w:val="420154421"/>
              </w:sdtPr>
              <w:sdtEndPr/>
              <w:sdtContent>
                <w:tc>
                  <w:tcPr>
                    <w:tcW w:w="812" w:type="pct"/>
                    <w:shd w:val="clear" w:color="auto" w:fill="auto"/>
                  </w:tcPr>
                  <w:p w14:paraId="2DF57E30" w14:textId="77777777" w:rsidR="00192784" w:rsidRPr="00192784" w:rsidRDefault="00192784" w:rsidP="00B30863">
                    <w:pPr>
                      <w:jc w:val="right"/>
                      <w:rPr>
                        <w:sz w:val="18"/>
                        <w:szCs w:val="18"/>
                      </w:rPr>
                    </w:pPr>
                  </w:p>
                </w:tc>
              </w:sdtContent>
            </w:sdt>
          </w:tr>
          <w:tr w:rsidR="00192784" w:rsidRPr="00192784" w14:paraId="337FEF21" w14:textId="77777777" w:rsidTr="00192784">
            <w:trPr>
              <w:trHeight w:val="340"/>
            </w:trPr>
            <w:tc>
              <w:tcPr>
                <w:tcW w:w="1478" w:type="pct"/>
                <w:shd w:val="clear" w:color="auto" w:fill="auto"/>
                <w:vAlign w:val="center"/>
              </w:tcPr>
              <w:p w14:paraId="4148BCA5" w14:textId="77777777" w:rsidR="00192784" w:rsidRPr="00192784" w:rsidRDefault="00192784" w:rsidP="00B30863">
                <w:pPr>
                  <w:rPr>
                    <w:sz w:val="18"/>
                    <w:szCs w:val="18"/>
                  </w:rPr>
                </w:pPr>
                <w:r w:rsidRPr="00192784">
                  <w:rPr>
                    <w:sz w:val="18"/>
                    <w:szCs w:val="18"/>
                  </w:rPr>
                  <w:t>四、账面价值</w:t>
                </w:r>
              </w:p>
            </w:tc>
            <w:tc>
              <w:tcPr>
                <w:tcW w:w="866" w:type="pct"/>
                <w:shd w:val="clear" w:color="auto" w:fill="auto"/>
              </w:tcPr>
              <w:p w14:paraId="1E79E5B4" w14:textId="77777777" w:rsidR="00192784" w:rsidRPr="00192784" w:rsidRDefault="00192784" w:rsidP="00B30863">
                <w:pPr>
                  <w:jc w:val="right"/>
                  <w:rPr>
                    <w:sz w:val="18"/>
                    <w:szCs w:val="18"/>
                  </w:rPr>
                </w:pPr>
                <w:r w:rsidRPr="00192784">
                  <w:rPr>
                    <w:sz w:val="18"/>
                    <w:szCs w:val="18"/>
                  </w:rPr>
                  <w:t xml:space="preserve">　</w:t>
                </w:r>
              </w:p>
            </w:tc>
            <w:tc>
              <w:tcPr>
                <w:tcW w:w="866" w:type="pct"/>
                <w:shd w:val="clear" w:color="auto" w:fill="auto"/>
              </w:tcPr>
              <w:p w14:paraId="456DE31D" w14:textId="77777777" w:rsidR="00192784" w:rsidRPr="00192784" w:rsidRDefault="00192784" w:rsidP="00B30863">
                <w:pPr>
                  <w:jc w:val="right"/>
                  <w:rPr>
                    <w:sz w:val="18"/>
                    <w:szCs w:val="18"/>
                  </w:rPr>
                </w:pPr>
                <w:r w:rsidRPr="00192784">
                  <w:rPr>
                    <w:sz w:val="18"/>
                    <w:szCs w:val="18"/>
                  </w:rPr>
                  <w:t xml:space="preserve">　</w:t>
                </w:r>
              </w:p>
            </w:tc>
            <w:tc>
              <w:tcPr>
                <w:tcW w:w="978" w:type="pct"/>
                <w:shd w:val="clear" w:color="auto" w:fill="auto"/>
              </w:tcPr>
              <w:p w14:paraId="23AE9645" w14:textId="77777777" w:rsidR="00192784" w:rsidRPr="00192784" w:rsidRDefault="00192784" w:rsidP="00B30863">
                <w:pPr>
                  <w:jc w:val="right"/>
                  <w:rPr>
                    <w:sz w:val="18"/>
                    <w:szCs w:val="18"/>
                  </w:rPr>
                </w:pPr>
                <w:r w:rsidRPr="00192784">
                  <w:rPr>
                    <w:sz w:val="18"/>
                    <w:szCs w:val="18"/>
                  </w:rPr>
                  <w:t xml:space="preserve">　</w:t>
                </w:r>
              </w:p>
            </w:tc>
            <w:tc>
              <w:tcPr>
                <w:tcW w:w="812" w:type="pct"/>
                <w:shd w:val="clear" w:color="auto" w:fill="auto"/>
              </w:tcPr>
              <w:p w14:paraId="7BC79A86" w14:textId="77777777" w:rsidR="00192784" w:rsidRPr="00192784" w:rsidRDefault="00192784" w:rsidP="00B30863">
                <w:pPr>
                  <w:jc w:val="right"/>
                  <w:rPr>
                    <w:sz w:val="18"/>
                    <w:szCs w:val="18"/>
                  </w:rPr>
                </w:pPr>
                <w:r w:rsidRPr="00192784">
                  <w:rPr>
                    <w:sz w:val="18"/>
                    <w:szCs w:val="18"/>
                  </w:rPr>
                  <w:t xml:space="preserve">　</w:t>
                </w:r>
              </w:p>
            </w:tc>
          </w:tr>
          <w:tr w:rsidR="00192784" w:rsidRPr="00192784" w14:paraId="0C6FE93F" w14:textId="77777777" w:rsidTr="00192784">
            <w:trPr>
              <w:trHeight w:val="340"/>
            </w:trPr>
            <w:tc>
              <w:tcPr>
                <w:tcW w:w="1478" w:type="pct"/>
                <w:shd w:val="clear" w:color="auto" w:fill="auto"/>
                <w:vAlign w:val="center"/>
              </w:tcPr>
              <w:p w14:paraId="4E05A6EB" w14:textId="77777777" w:rsidR="00192784" w:rsidRPr="00192784" w:rsidRDefault="00192784" w:rsidP="00B30863">
                <w:pPr>
                  <w:rPr>
                    <w:sz w:val="18"/>
                    <w:szCs w:val="18"/>
                  </w:rPr>
                </w:pPr>
                <w:r w:rsidRPr="00192784">
                  <w:rPr>
                    <w:sz w:val="18"/>
                    <w:szCs w:val="18"/>
                  </w:rPr>
                  <w:t xml:space="preserve">    1.期末账面价值</w:t>
                </w:r>
              </w:p>
            </w:tc>
            <w:sdt>
              <w:sdtPr>
                <w:rPr>
                  <w:rFonts w:hint="eastAsia"/>
                  <w:sz w:val="18"/>
                  <w:szCs w:val="18"/>
                </w:rPr>
                <w:alias w:val="无形资产中土地使用权账面价值"/>
                <w:tag w:val="_GBC_0d255c9867784e4084526f0821aa783e"/>
                <w:id w:val="-1495023377"/>
              </w:sdtPr>
              <w:sdtEndPr/>
              <w:sdtContent>
                <w:tc>
                  <w:tcPr>
                    <w:tcW w:w="866" w:type="pct"/>
                    <w:shd w:val="clear" w:color="auto" w:fill="auto"/>
                  </w:tcPr>
                  <w:p w14:paraId="49E16EB8" w14:textId="77777777" w:rsidR="00192784" w:rsidRPr="00192784" w:rsidRDefault="00192784" w:rsidP="00B30863">
                    <w:pPr>
                      <w:jc w:val="right"/>
                      <w:rPr>
                        <w:sz w:val="18"/>
                        <w:szCs w:val="18"/>
                      </w:rPr>
                    </w:pPr>
                    <w:r w:rsidRPr="00192784">
                      <w:rPr>
                        <w:rFonts w:hint="eastAsia"/>
                        <w:sz w:val="18"/>
                        <w:szCs w:val="18"/>
                      </w:rPr>
                      <w:t>81,768,106.16</w:t>
                    </w:r>
                  </w:p>
                </w:tc>
              </w:sdtContent>
            </w:sdt>
            <w:sdt>
              <w:sdtPr>
                <w:rPr>
                  <w:rFonts w:hint="eastAsia"/>
                  <w:sz w:val="18"/>
                  <w:szCs w:val="18"/>
                </w:rPr>
                <w:alias w:val="无形资产中专利权账面价值"/>
                <w:tag w:val="_GBC_ec313d7479c04f81a259a90a5846a0d4"/>
                <w:id w:val="31157451"/>
              </w:sdtPr>
              <w:sdtEndPr/>
              <w:sdtContent>
                <w:tc>
                  <w:tcPr>
                    <w:tcW w:w="866" w:type="pct"/>
                    <w:shd w:val="clear" w:color="auto" w:fill="auto"/>
                  </w:tcPr>
                  <w:p w14:paraId="68617184" w14:textId="77777777" w:rsidR="00192784" w:rsidRPr="00192784" w:rsidRDefault="00192784" w:rsidP="00B30863">
                    <w:pPr>
                      <w:jc w:val="right"/>
                      <w:rPr>
                        <w:sz w:val="18"/>
                        <w:szCs w:val="18"/>
                      </w:rPr>
                    </w:pPr>
                    <w:r w:rsidRPr="00192784">
                      <w:rPr>
                        <w:rFonts w:hint="eastAsia"/>
                        <w:sz w:val="18"/>
                        <w:szCs w:val="18"/>
                      </w:rPr>
                      <w:t>26,909,410.08</w:t>
                    </w:r>
                  </w:p>
                </w:tc>
              </w:sdtContent>
            </w:sdt>
            <w:sdt>
              <w:sdtPr>
                <w:rPr>
                  <w:rFonts w:hint="eastAsia"/>
                  <w:sz w:val="18"/>
                  <w:szCs w:val="18"/>
                </w:rPr>
                <w:alias w:val="无形资产明细-账面价值"/>
                <w:tag w:val="_GBC_9a0df2aadf3a4b30945fe8641648298b"/>
                <w:id w:val="1908879538"/>
              </w:sdtPr>
              <w:sdtEndPr/>
              <w:sdtContent>
                <w:tc>
                  <w:tcPr>
                    <w:tcW w:w="978" w:type="pct"/>
                    <w:shd w:val="clear" w:color="auto" w:fill="auto"/>
                  </w:tcPr>
                  <w:p w14:paraId="7D4CCBA3" w14:textId="77777777" w:rsidR="00192784" w:rsidRPr="00192784" w:rsidRDefault="00192784" w:rsidP="00B30863">
                    <w:pPr>
                      <w:jc w:val="right"/>
                      <w:rPr>
                        <w:sz w:val="18"/>
                        <w:szCs w:val="18"/>
                      </w:rPr>
                    </w:pPr>
                    <w:r w:rsidRPr="00192784">
                      <w:rPr>
                        <w:rFonts w:hint="eastAsia"/>
                        <w:sz w:val="18"/>
                        <w:szCs w:val="18"/>
                      </w:rPr>
                      <w:t>584,983.42</w:t>
                    </w:r>
                  </w:p>
                </w:tc>
              </w:sdtContent>
            </w:sdt>
            <w:sdt>
              <w:sdtPr>
                <w:rPr>
                  <w:sz w:val="18"/>
                  <w:szCs w:val="18"/>
                </w:rPr>
                <w:alias w:val="无形资产"/>
                <w:tag w:val="_GBC_1e9b94364f44416daa109ac1bba64069"/>
                <w:id w:val="1759943670"/>
              </w:sdtPr>
              <w:sdtEndPr/>
              <w:sdtContent>
                <w:tc>
                  <w:tcPr>
                    <w:tcW w:w="812" w:type="pct"/>
                    <w:shd w:val="clear" w:color="auto" w:fill="auto"/>
                  </w:tcPr>
                  <w:p w14:paraId="062D21A2" w14:textId="77777777" w:rsidR="00192784" w:rsidRPr="00192784" w:rsidRDefault="00192784" w:rsidP="00B30863">
                    <w:pPr>
                      <w:jc w:val="right"/>
                      <w:rPr>
                        <w:sz w:val="18"/>
                        <w:szCs w:val="18"/>
                      </w:rPr>
                    </w:pPr>
                    <w:r w:rsidRPr="00192784">
                      <w:rPr>
                        <w:sz w:val="18"/>
                        <w:szCs w:val="18"/>
                      </w:rPr>
                      <w:t>109,262,499.66</w:t>
                    </w:r>
                  </w:p>
                </w:tc>
              </w:sdtContent>
            </w:sdt>
          </w:tr>
          <w:tr w:rsidR="00192784" w:rsidRPr="00192784" w14:paraId="67203248" w14:textId="77777777" w:rsidTr="00192784">
            <w:trPr>
              <w:trHeight w:val="340"/>
            </w:trPr>
            <w:tc>
              <w:tcPr>
                <w:tcW w:w="1478" w:type="pct"/>
                <w:shd w:val="clear" w:color="auto" w:fill="auto"/>
                <w:vAlign w:val="center"/>
              </w:tcPr>
              <w:p w14:paraId="3C53BB80" w14:textId="77777777" w:rsidR="00192784" w:rsidRPr="00192784" w:rsidRDefault="00192784" w:rsidP="00B30863">
                <w:pPr>
                  <w:rPr>
                    <w:sz w:val="18"/>
                    <w:szCs w:val="18"/>
                  </w:rPr>
                </w:pPr>
                <w:r w:rsidRPr="00192784">
                  <w:rPr>
                    <w:sz w:val="18"/>
                    <w:szCs w:val="18"/>
                  </w:rPr>
                  <w:t xml:space="preserve">    2.</w:t>
                </w:r>
                <w:r w:rsidRPr="00192784">
                  <w:rPr>
                    <w:rFonts w:hint="eastAsia"/>
                    <w:sz w:val="18"/>
                    <w:szCs w:val="18"/>
                  </w:rPr>
                  <w:t>期初</w:t>
                </w:r>
                <w:r w:rsidRPr="00192784">
                  <w:rPr>
                    <w:sz w:val="18"/>
                    <w:szCs w:val="18"/>
                  </w:rPr>
                  <w:t>账面价值</w:t>
                </w:r>
              </w:p>
            </w:tc>
            <w:sdt>
              <w:sdtPr>
                <w:rPr>
                  <w:rFonts w:hint="eastAsia"/>
                  <w:sz w:val="18"/>
                  <w:szCs w:val="18"/>
                </w:rPr>
                <w:alias w:val="无形资产中土地使用权账面价值"/>
                <w:tag w:val="_GBC_33efe149c964492faaf388b55fabbc75"/>
                <w:id w:val="-1991091051"/>
              </w:sdtPr>
              <w:sdtEndPr/>
              <w:sdtContent>
                <w:tc>
                  <w:tcPr>
                    <w:tcW w:w="866" w:type="pct"/>
                    <w:shd w:val="clear" w:color="auto" w:fill="auto"/>
                  </w:tcPr>
                  <w:p w14:paraId="734CFE61" w14:textId="77777777" w:rsidR="00192784" w:rsidRPr="00192784" w:rsidRDefault="00192784" w:rsidP="00B30863">
                    <w:pPr>
                      <w:jc w:val="right"/>
                      <w:rPr>
                        <w:sz w:val="18"/>
                        <w:szCs w:val="18"/>
                      </w:rPr>
                    </w:pPr>
                    <w:r w:rsidRPr="00192784">
                      <w:rPr>
                        <w:rFonts w:hint="eastAsia"/>
                        <w:sz w:val="18"/>
                        <w:szCs w:val="18"/>
                      </w:rPr>
                      <w:t>57,068,682.56</w:t>
                    </w:r>
                  </w:p>
                </w:tc>
              </w:sdtContent>
            </w:sdt>
            <w:sdt>
              <w:sdtPr>
                <w:rPr>
                  <w:rFonts w:hint="eastAsia"/>
                  <w:sz w:val="18"/>
                  <w:szCs w:val="18"/>
                </w:rPr>
                <w:alias w:val="无形资产中专利权账面价值"/>
                <w:tag w:val="_GBC_b7f53c5b50a64b44897ddec7a69b189a"/>
                <w:id w:val="421997719"/>
              </w:sdtPr>
              <w:sdtEndPr/>
              <w:sdtContent>
                <w:tc>
                  <w:tcPr>
                    <w:tcW w:w="866" w:type="pct"/>
                    <w:shd w:val="clear" w:color="auto" w:fill="auto"/>
                  </w:tcPr>
                  <w:p w14:paraId="6BC7CA1E" w14:textId="77777777" w:rsidR="00192784" w:rsidRPr="00192784" w:rsidRDefault="00192784" w:rsidP="00B30863">
                    <w:pPr>
                      <w:jc w:val="right"/>
                      <w:rPr>
                        <w:sz w:val="18"/>
                        <w:szCs w:val="18"/>
                      </w:rPr>
                    </w:pPr>
                    <w:r w:rsidRPr="00192784">
                      <w:rPr>
                        <w:rFonts w:hint="eastAsia"/>
                        <w:sz w:val="18"/>
                        <w:szCs w:val="18"/>
                      </w:rPr>
                      <w:t>6,098,975.64</w:t>
                    </w:r>
                  </w:p>
                </w:tc>
              </w:sdtContent>
            </w:sdt>
            <w:sdt>
              <w:sdtPr>
                <w:rPr>
                  <w:rFonts w:hint="eastAsia"/>
                  <w:sz w:val="18"/>
                  <w:szCs w:val="18"/>
                </w:rPr>
                <w:alias w:val="无形资产明细-账面价值"/>
                <w:tag w:val="_GBC_2236ab4d42894f5c91bd66fb2aa2f501"/>
                <w:id w:val="1390379051"/>
              </w:sdtPr>
              <w:sdtEndPr/>
              <w:sdtContent>
                <w:tc>
                  <w:tcPr>
                    <w:tcW w:w="978" w:type="pct"/>
                    <w:shd w:val="clear" w:color="auto" w:fill="auto"/>
                  </w:tcPr>
                  <w:p w14:paraId="6AA1DCE7" w14:textId="77777777" w:rsidR="00192784" w:rsidRPr="00192784" w:rsidRDefault="00192784" w:rsidP="00B30863">
                    <w:pPr>
                      <w:jc w:val="right"/>
                      <w:rPr>
                        <w:sz w:val="18"/>
                        <w:szCs w:val="18"/>
                      </w:rPr>
                    </w:pPr>
                    <w:r w:rsidRPr="00192784">
                      <w:rPr>
                        <w:rFonts w:hint="eastAsia"/>
                        <w:sz w:val="18"/>
                        <w:szCs w:val="18"/>
                      </w:rPr>
                      <w:t>760,411.42</w:t>
                    </w:r>
                  </w:p>
                </w:tc>
              </w:sdtContent>
            </w:sdt>
            <w:sdt>
              <w:sdtPr>
                <w:rPr>
                  <w:sz w:val="18"/>
                  <w:szCs w:val="18"/>
                </w:rPr>
                <w:alias w:val="无形资产"/>
                <w:tag w:val="_GBC_7b5d9318aa52407b8137aea37b4a94c3"/>
                <w:id w:val="1543404566"/>
              </w:sdtPr>
              <w:sdtEndPr/>
              <w:sdtContent>
                <w:tc>
                  <w:tcPr>
                    <w:tcW w:w="812" w:type="pct"/>
                    <w:shd w:val="clear" w:color="auto" w:fill="auto"/>
                  </w:tcPr>
                  <w:p w14:paraId="5EA47B6F" w14:textId="77777777" w:rsidR="00192784" w:rsidRPr="00192784" w:rsidRDefault="00192784" w:rsidP="00B30863">
                    <w:pPr>
                      <w:jc w:val="right"/>
                      <w:rPr>
                        <w:sz w:val="18"/>
                        <w:szCs w:val="18"/>
                      </w:rPr>
                    </w:pPr>
                    <w:r w:rsidRPr="00192784">
                      <w:rPr>
                        <w:sz w:val="18"/>
                        <w:szCs w:val="18"/>
                      </w:rPr>
                      <w:t>63,928,069.62</w:t>
                    </w:r>
                  </w:p>
                </w:tc>
              </w:sdtContent>
            </w:sdt>
          </w:tr>
        </w:tbl>
        <w:p w14:paraId="5088E2DF" w14:textId="77777777" w:rsidR="00D074C7" w:rsidRDefault="00166E2B">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2031486805"/>
        <w:lock w:val="sdtLocked"/>
        <w:placeholder>
          <w:docPart w:val="GBC22222222222222222222222222222"/>
        </w:placeholder>
      </w:sdtPr>
      <w:sdtEndPr/>
      <w:sdtContent>
        <w:p w14:paraId="2E745D6E" w14:textId="77777777" w:rsidR="00D074C7" w:rsidRDefault="00A86B79">
          <w:pPr>
            <w:pStyle w:val="4"/>
            <w:numPr>
              <w:ilvl w:val="0"/>
              <w:numId w:val="70"/>
            </w:numPr>
            <w:tabs>
              <w:tab w:val="left" w:pos="602"/>
            </w:tabs>
            <w:rPr>
              <w:szCs w:val="21"/>
            </w:rPr>
          </w:pPr>
          <w:r>
            <w:rPr>
              <w:rFonts w:hint="eastAsia"/>
              <w:szCs w:val="21"/>
            </w:rPr>
            <w:t>未办妥产权证书的土地使用权情况：</w:t>
          </w:r>
        </w:p>
        <w:p w14:paraId="3BE6571A" w14:textId="547FA5B8" w:rsidR="00D074C7" w:rsidRDefault="00166E2B" w:rsidP="000D5DEA">
          <w:pPr>
            <w:rPr>
              <w:szCs w:val="21"/>
            </w:rPr>
          </w:pPr>
          <w:sdt>
            <w:sdtPr>
              <w:alias w:val="是否适用：未办妥产权证书的土地使用权情况[双击切换]"/>
              <w:tag w:val="_GBC_62bb02d09b844cb69dfe16466ac211c9"/>
              <w:id w:val="460620628"/>
              <w:lock w:val="sdtContentLocked"/>
              <w:placeholder>
                <w:docPart w:val="GBC22222222222222222222222222222"/>
              </w:placeholder>
            </w:sdtPr>
            <w:sdtEndPr/>
            <w:sdtContent>
              <w:r w:rsidR="00A86B79">
                <w:fldChar w:fldCharType="begin"/>
              </w:r>
              <w:r w:rsidR="000D5DEA">
                <w:instrText xml:space="preserve"> MACROBUTTON  SnrToggleCheckbox □适用 </w:instrText>
              </w:r>
              <w:r w:rsidR="00A86B79">
                <w:fldChar w:fldCharType="end"/>
              </w:r>
              <w:r w:rsidR="00A86B79">
                <w:fldChar w:fldCharType="begin"/>
              </w:r>
              <w:r w:rsidR="000D5DEA">
                <w:instrText xml:space="preserve"> MACROBUTTON  SnrToggleCheckbox √不适用 </w:instrText>
              </w:r>
              <w:r w:rsidR="00A86B79">
                <w:fldChar w:fldCharType="end"/>
              </w:r>
            </w:sdtContent>
          </w:sdt>
        </w:p>
      </w:sdtContent>
    </w:sdt>
    <w:sdt>
      <w:sdtPr>
        <w:rPr>
          <w:szCs w:val="21"/>
        </w:rPr>
        <w:alias w:val="模块:无形资产说明"/>
        <w:tag w:val="_SEC_eb6a679b93d847e9a41997ee579c0c0b"/>
        <w:id w:val="1654948682"/>
        <w:lock w:val="sdtLocked"/>
        <w:placeholder>
          <w:docPart w:val="GBC22222222222222222222222222222"/>
        </w:placeholder>
      </w:sdtPr>
      <w:sdtEndPr/>
      <w:sdtContent>
        <w:p w14:paraId="0EA84216" w14:textId="77777777" w:rsidR="00D074C7" w:rsidRDefault="00A86B79">
          <w:pPr>
            <w:rPr>
              <w:szCs w:val="21"/>
            </w:rPr>
          </w:pPr>
          <w:r>
            <w:rPr>
              <w:rFonts w:hint="eastAsia"/>
              <w:szCs w:val="21"/>
            </w:rPr>
            <w:t>其他说明：</w:t>
          </w:r>
        </w:p>
        <w:sdt>
          <w:sdtPr>
            <w:rPr>
              <w:szCs w:val="21"/>
            </w:rPr>
            <w:alias w:val="是否适用：无形资产的说明[双击切换]"/>
            <w:tag w:val="_GBC_ff92654365f04f7ba71b01dd8af2f696"/>
            <w:id w:val="-424033842"/>
            <w:lock w:val="sdtContentLocked"/>
            <w:placeholder>
              <w:docPart w:val="GBC22222222222222222222222222222"/>
            </w:placeholder>
          </w:sdtPr>
          <w:sdtEndPr/>
          <w:sdtContent>
            <w:p w14:paraId="67FBFDF6" w14:textId="431DAC67" w:rsidR="00D074C7" w:rsidRDefault="00A86B79">
              <w:pPr>
                <w:rPr>
                  <w:szCs w:val="21"/>
                </w:rPr>
              </w:pPr>
              <w:r>
                <w:rPr>
                  <w:szCs w:val="21"/>
                </w:rPr>
                <w:fldChar w:fldCharType="begin"/>
              </w:r>
              <w:r w:rsidR="000D5DEA">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2009005905"/>
            <w:lock w:val="sdtLocked"/>
            <w:placeholder>
              <w:docPart w:val="GBC22222222222222222222222222222"/>
            </w:placeholder>
          </w:sdtPr>
          <w:sdtEndPr/>
          <w:sdtContent>
            <w:p w14:paraId="5E595AA2" w14:textId="77777777" w:rsidR="000D5DEA" w:rsidRDefault="000D5DEA">
              <w:pPr>
                <w:rPr>
                  <w:rFonts w:ascii="Times New Roman" w:eastAsiaTheme="minorEastAsia" w:hAnsi="Times New Roman"/>
                </w:rPr>
              </w:pPr>
              <w:r w:rsidRPr="00B529C6">
                <w:rPr>
                  <w:rFonts w:ascii="Times New Roman" w:eastAsiaTheme="minorEastAsia" w:hAnsi="Times New Roman"/>
                </w:rPr>
                <w:t>本期摊销额为</w:t>
              </w:r>
              <w:r w:rsidRPr="005455F5">
                <w:rPr>
                  <w:rFonts w:ascii="Times New Roman" w:eastAsiaTheme="minorEastAsia" w:hAnsi="Times New Roman"/>
                </w:rPr>
                <w:t>4,988,827.76</w:t>
              </w:r>
              <w:r w:rsidRPr="00B529C6">
                <w:rPr>
                  <w:rFonts w:ascii="Times New Roman" w:eastAsiaTheme="minorEastAsia" w:hAnsi="Times New Roman"/>
                </w:rPr>
                <w:t>元。</w:t>
              </w:r>
            </w:p>
            <w:p w14:paraId="494ABA81" w14:textId="431CDF2E" w:rsidR="00D074C7" w:rsidRDefault="000D5DEA">
              <w:pPr>
                <w:rPr>
                  <w:szCs w:val="21"/>
                </w:rPr>
              </w:pPr>
              <w:r w:rsidRPr="00B529C6">
                <w:rPr>
                  <w:rFonts w:ascii="Times New Roman" w:eastAsiaTheme="minorEastAsia" w:hAnsi="Times New Roman"/>
                </w:rPr>
                <w:t>期末用于抵押的无形资产</w:t>
              </w:r>
              <w:r w:rsidRPr="00B529C6">
                <w:rPr>
                  <w:rFonts w:ascii="Times New Roman" w:eastAsiaTheme="minorEastAsia" w:hAnsi="Times New Roman" w:hint="eastAsia"/>
                </w:rPr>
                <w:t>价值</w:t>
              </w:r>
              <w:r w:rsidRPr="00B529C6">
                <w:rPr>
                  <w:rFonts w:ascii="Times New Roman" w:eastAsiaTheme="minorEastAsia" w:hAnsi="Times New Roman"/>
                </w:rPr>
                <w:t>为</w:t>
              </w:r>
              <w:r w:rsidRPr="00610A96">
                <w:rPr>
                  <w:rFonts w:ascii="Times New Roman" w:eastAsiaTheme="minorEastAsia" w:hAnsi="Times New Roman"/>
                </w:rPr>
                <w:t>35,068,597.22</w:t>
              </w:r>
              <w:r w:rsidRPr="00B529C6">
                <w:rPr>
                  <w:rFonts w:ascii="Times New Roman" w:eastAsiaTheme="minorEastAsia" w:hAnsi="Times New Roman"/>
                </w:rPr>
                <w:t>元</w:t>
              </w:r>
              <w:r>
                <w:rPr>
                  <w:rFonts w:ascii="Times New Roman" w:eastAsiaTheme="minorEastAsia" w:hAnsi="Times New Roman" w:hint="eastAsia"/>
                </w:rPr>
                <w:t>。</w:t>
              </w:r>
            </w:p>
          </w:sdtContent>
        </w:sdt>
        <w:p w14:paraId="52E1D588" w14:textId="77777777" w:rsidR="00D074C7" w:rsidRDefault="00166E2B">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14:paraId="3CC9A71C" w14:textId="77777777" w:rsidR="00D074C7" w:rsidRDefault="00A86B79">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ContentLocked"/>
            <w:placeholder>
              <w:docPart w:val="GBC22222222222222222222222222222"/>
            </w:placeholder>
          </w:sdtPr>
          <w:sdtEndPr/>
          <w:sdtContent>
            <w:p w14:paraId="1F1CBBCF" w14:textId="7FE2FA54" w:rsidR="00D074C7" w:rsidRDefault="00A86B79">
              <w:r>
                <w:fldChar w:fldCharType="begin"/>
              </w:r>
              <w:r w:rsidR="00D4571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5DB77D" w14:textId="77777777" w:rsidR="00D074C7" w:rsidRDefault="00A86B79">
          <w:pPr>
            <w:jc w:val="right"/>
            <w:rPr>
              <w:szCs w:val="21"/>
            </w:rPr>
          </w:pPr>
          <w:r>
            <w:rPr>
              <w:rFonts w:hint="eastAsia"/>
              <w:szCs w:val="21"/>
            </w:rPr>
            <w:t>单位：</w:t>
          </w:r>
          <w:sdt>
            <w:sdtPr>
              <w:rPr>
                <w:rFonts w:hint="eastAsia"/>
                <w:szCs w:val="21"/>
              </w:rPr>
              <w:alias w:val="单位：财务附注：公司内部研究开发项目支出"/>
              <w:tag w:val="_GBC_3fc5e73d112445bb972221c6fe3e05ee"/>
              <w:id w:val="-22143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dd8a196c4f049808e5efd8a13b762c9"/>
              <w:id w:val="-1649353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7"/>
            <w:gridCol w:w="1416"/>
            <w:gridCol w:w="1416"/>
            <w:gridCol w:w="571"/>
            <w:gridCol w:w="852"/>
            <w:gridCol w:w="1387"/>
            <w:gridCol w:w="1386"/>
          </w:tblGrid>
          <w:tr w:rsidR="009D31E7" w:rsidRPr="007D578D" w14:paraId="439839FC" w14:textId="77777777" w:rsidTr="009D31E7">
            <w:tc>
              <w:tcPr>
                <w:tcW w:w="1023" w:type="pct"/>
                <w:vMerge w:val="restart"/>
                <w:tcBorders>
                  <w:top w:val="single" w:sz="4" w:space="0" w:color="auto"/>
                  <w:left w:val="single" w:sz="4" w:space="0" w:color="auto"/>
                  <w:right w:val="single" w:sz="4" w:space="0" w:color="auto"/>
                </w:tcBorders>
                <w:vAlign w:val="center"/>
              </w:tcPr>
              <w:p w14:paraId="1BDAAABE" w14:textId="77777777" w:rsidR="009D31E7" w:rsidRPr="007D578D" w:rsidRDefault="009D31E7" w:rsidP="009D31E7">
                <w:pPr>
                  <w:autoSpaceDE w:val="0"/>
                  <w:autoSpaceDN w:val="0"/>
                  <w:adjustRightInd w:val="0"/>
                  <w:jc w:val="center"/>
                  <w:rPr>
                    <w:sz w:val="18"/>
                    <w:szCs w:val="18"/>
                  </w:rPr>
                </w:pPr>
                <w:r w:rsidRPr="007D578D">
                  <w:rPr>
                    <w:rFonts w:hint="eastAsia"/>
                    <w:sz w:val="18"/>
                    <w:szCs w:val="18"/>
                  </w:rPr>
                  <w:t>项目</w:t>
                </w:r>
              </w:p>
            </w:tc>
            <w:tc>
              <w:tcPr>
                <w:tcW w:w="802" w:type="pct"/>
                <w:vMerge w:val="restart"/>
                <w:tcBorders>
                  <w:top w:val="single" w:sz="4" w:space="0" w:color="auto"/>
                  <w:left w:val="single" w:sz="4" w:space="0" w:color="auto"/>
                  <w:right w:val="single" w:sz="4" w:space="0" w:color="auto"/>
                </w:tcBorders>
                <w:vAlign w:val="center"/>
              </w:tcPr>
              <w:p w14:paraId="2ED50577" w14:textId="77777777" w:rsidR="009D31E7" w:rsidRPr="007D578D" w:rsidRDefault="009D31E7" w:rsidP="009D31E7">
                <w:pPr>
                  <w:autoSpaceDE w:val="0"/>
                  <w:autoSpaceDN w:val="0"/>
                  <w:adjustRightInd w:val="0"/>
                  <w:jc w:val="center"/>
                  <w:rPr>
                    <w:sz w:val="18"/>
                    <w:szCs w:val="18"/>
                  </w:rPr>
                </w:pPr>
                <w:r w:rsidRPr="007D578D">
                  <w:rPr>
                    <w:rFonts w:hint="eastAsia"/>
                    <w:sz w:val="18"/>
                    <w:szCs w:val="18"/>
                  </w:rPr>
                  <w:t>期初</w:t>
                </w:r>
              </w:p>
              <w:p w14:paraId="3D3F7E89" w14:textId="77777777" w:rsidR="009D31E7" w:rsidRPr="007D578D" w:rsidRDefault="009D31E7" w:rsidP="009D31E7">
                <w:pPr>
                  <w:autoSpaceDE w:val="0"/>
                  <w:autoSpaceDN w:val="0"/>
                  <w:adjustRightInd w:val="0"/>
                  <w:jc w:val="center"/>
                  <w:rPr>
                    <w:sz w:val="18"/>
                    <w:szCs w:val="18"/>
                  </w:rPr>
                </w:pPr>
                <w:r w:rsidRPr="007D578D">
                  <w:rPr>
                    <w:rFonts w:hint="eastAsia"/>
                    <w:sz w:val="18"/>
                    <w:szCs w:val="18"/>
                  </w:rPr>
                  <w:t>余额</w:t>
                </w:r>
              </w:p>
            </w:tc>
            <w:tc>
              <w:tcPr>
                <w:tcW w:w="1124" w:type="pct"/>
                <w:gridSpan w:val="2"/>
                <w:tcBorders>
                  <w:top w:val="single" w:sz="4" w:space="0" w:color="auto"/>
                  <w:left w:val="single" w:sz="4" w:space="0" w:color="auto"/>
                  <w:right w:val="single" w:sz="4" w:space="0" w:color="auto"/>
                </w:tcBorders>
                <w:vAlign w:val="center"/>
              </w:tcPr>
              <w:p w14:paraId="47E616DD" w14:textId="77777777" w:rsidR="009D31E7" w:rsidRPr="007D578D" w:rsidRDefault="009D31E7" w:rsidP="009D31E7">
                <w:pPr>
                  <w:autoSpaceDE w:val="0"/>
                  <w:autoSpaceDN w:val="0"/>
                  <w:adjustRightInd w:val="0"/>
                  <w:jc w:val="center"/>
                  <w:rPr>
                    <w:sz w:val="18"/>
                    <w:szCs w:val="18"/>
                  </w:rPr>
                </w:pPr>
                <w:r w:rsidRPr="007D578D">
                  <w:rPr>
                    <w:rFonts w:hint="eastAsia"/>
                    <w:sz w:val="18"/>
                    <w:szCs w:val="18"/>
                  </w:rPr>
                  <w:t>本期增加金额</w:t>
                </w:r>
              </w:p>
            </w:tc>
            <w:tc>
              <w:tcPr>
                <w:tcW w:w="1267" w:type="pct"/>
                <w:gridSpan w:val="2"/>
                <w:tcBorders>
                  <w:top w:val="single" w:sz="4" w:space="0" w:color="auto"/>
                  <w:left w:val="single" w:sz="4" w:space="0" w:color="auto"/>
                  <w:bottom w:val="single" w:sz="4" w:space="0" w:color="auto"/>
                  <w:right w:val="single" w:sz="4" w:space="0" w:color="auto"/>
                </w:tcBorders>
                <w:vAlign w:val="center"/>
              </w:tcPr>
              <w:p w14:paraId="6107EA35" w14:textId="77777777" w:rsidR="009D31E7" w:rsidRPr="007D578D" w:rsidRDefault="009D31E7" w:rsidP="009D31E7">
                <w:pPr>
                  <w:ind w:left="-65" w:right="5" w:hanging="48"/>
                  <w:jc w:val="center"/>
                  <w:rPr>
                    <w:sz w:val="18"/>
                    <w:szCs w:val="18"/>
                  </w:rPr>
                </w:pPr>
                <w:r w:rsidRPr="007D578D">
                  <w:rPr>
                    <w:rFonts w:hint="eastAsia"/>
                    <w:sz w:val="18"/>
                    <w:szCs w:val="18"/>
                  </w:rPr>
                  <w:t>本期减少金额</w:t>
                </w:r>
              </w:p>
            </w:tc>
            <w:tc>
              <w:tcPr>
                <w:tcW w:w="784" w:type="pct"/>
                <w:vMerge w:val="restart"/>
                <w:tcBorders>
                  <w:top w:val="single" w:sz="4" w:space="0" w:color="auto"/>
                  <w:left w:val="single" w:sz="4" w:space="0" w:color="auto"/>
                  <w:right w:val="single" w:sz="4" w:space="0" w:color="auto"/>
                </w:tcBorders>
                <w:vAlign w:val="center"/>
              </w:tcPr>
              <w:p w14:paraId="07B0EFDD" w14:textId="77777777" w:rsidR="009D31E7" w:rsidRPr="007D578D" w:rsidRDefault="009D31E7" w:rsidP="009D31E7">
                <w:pPr>
                  <w:autoSpaceDE w:val="0"/>
                  <w:autoSpaceDN w:val="0"/>
                  <w:adjustRightInd w:val="0"/>
                  <w:jc w:val="center"/>
                  <w:rPr>
                    <w:sz w:val="18"/>
                    <w:szCs w:val="18"/>
                  </w:rPr>
                </w:pPr>
                <w:r w:rsidRPr="007D578D">
                  <w:rPr>
                    <w:rFonts w:hint="eastAsia"/>
                    <w:sz w:val="18"/>
                    <w:szCs w:val="18"/>
                  </w:rPr>
                  <w:t>期末</w:t>
                </w:r>
              </w:p>
              <w:p w14:paraId="29EEA763" w14:textId="77777777" w:rsidR="009D31E7" w:rsidRPr="007D578D" w:rsidRDefault="009D31E7" w:rsidP="009D31E7">
                <w:pPr>
                  <w:autoSpaceDE w:val="0"/>
                  <w:autoSpaceDN w:val="0"/>
                  <w:adjustRightInd w:val="0"/>
                  <w:jc w:val="center"/>
                  <w:rPr>
                    <w:sz w:val="18"/>
                    <w:szCs w:val="18"/>
                  </w:rPr>
                </w:pPr>
                <w:r w:rsidRPr="007D578D">
                  <w:rPr>
                    <w:rFonts w:hint="eastAsia"/>
                    <w:sz w:val="18"/>
                    <w:szCs w:val="18"/>
                  </w:rPr>
                  <w:t>余额</w:t>
                </w:r>
              </w:p>
            </w:tc>
          </w:tr>
          <w:tr w:rsidR="009D31E7" w:rsidRPr="007D578D" w14:paraId="5F6B1323" w14:textId="77777777" w:rsidTr="009D31E7">
            <w:tc>
              <w:tcPr>
                <w:tcW w:w="1023" w:type="pct"/>
                <w:vMerge/>
                <w:tcBorders>
                  <w:left w:val="single" w:sz="4" w:space="0" w:color="auto"/>
                  <w:bottom w:val="single" w:sz="4" w:space="0" w:color="auto"/>
                  <w:right w:val="single" w:sz="4" w:space="0" w:color="auto"/>
                </w:tcBorders>
              </w:tcPr>
              <w:p w14:paraId="41F55B27" w14:textId="77777777" w:rsidR="009D31E7" w:rsidRPr="007D578D" w:rsidRDefault="009D31E7" w:rsidP="009D31E7">
                <w:pPr>
                  <w:autoSpaceDE w:val="0"/>
                  <w:autoSpaceDN w:val="0"/>
                  <w:adjustRightInd w:val="0"/>
                  <w:rPr>
                    <w:sz w:val="18"/>
                    <w:szCs w:val="18"/>
                  </w:rPr>
                </w:pPr>
              </w:p>
            </w:tc>
            <w:tc>
              <w:tcPr>
                <w:tcW w:w="802" w:type="pct"/>
                <w:vMerge/>
                <w:tcBorders>
                  <w:left w:val="single" w:sz="4" w:space="0" w:color="auto"/>
                  <w:bottom w:val="single" w:sz="4" w:space="0" w:color="auto"/>
                  <w:right w:val="single" w:sz="4" w:space="0" w:color="auto"/>
                </w:tcBorders>
              </w:tcPr>
              <w:p w14:paraId="7CB6C281" w14:textId="77777777" w:rsidR="009D31E7" w:rsidRPr="007D578D" w:rsidRDefault="009D31E7" w:rsidP="009D31E7">
                <w:pPr>
                  <w:autoSpaceDE w:val="0"/>
                  <w:autoSpaceDN w:val="0"/>
                  <w:adjustRightInd w:val="0"/>
                  <w:jc w:val="center"/>
                  <w:rPr>
                    <w:sz w:val="18"/>
                    <w:szCs w:val="18"/>
                  </w:rPr>
                </w:pPr>
              </w:p>
            </w:tc>
            <w:tc>
              <w:tcPr>
                <w:tcW w:w="802" w:type="pct"/>
                <w:tcBorders>
                  <w:left w:val="single" w:sz="4" w:space="0" w:color="auto"/>
                  <w:bottom w:val="single" w:sz="4" w:space="0" w:color="auto"/>
                  <w:right w:val="single" w:sz="4" w:space="0" w:color="auto"/>
                </w:tcBorders>
                <w:vAlign w:val="center"/>
              </w:tcPr>
              <w:p w14:paraId="0A50B8D1" w14:textId="77777777" w:rsidR="009D31E7" w:rsidRPr="007D578D" w:rsidRDefault="009D31E7" w:rsidP="009D31E7">
                <w:pPr>
                  <w:autoSpaceDE w:val="0"/>
                  <w:autoSpaceDN w:val="0"/>
                  <w:adjustRightInd w:val="0"/>
                  <w:jc w:val="center"/>
                  <w:rPr>
                    <w:sz w:val="18"/>
                    <w:szCs w:val="18"/>
                  </w:rPr>
                </w:pPr>
                <w:r w:rsidRPr="007D578D">
                  <w:rPr>
                    <w:rFonts w:hint="eastAsia"/>
                    <w:sz w:val="18"/>
                    <w:szCs w:val="18"/>
                  </w:rPr>
                  <w:t>内部开发支出</w:t>
                </w:r>
              </w:p>
            </w:tc>
            <w:tc>
              <w:tcPr>
                <w:tcW w:w="323" w:type="pct"/>
                <w:tcBorders>
                  <w:left w:val="single" w:sz="4" w:space="0" w:color="auto"/>
                  <w:bottom w:val="single" w:sz="4" w:space="0" w:color="auto"/>
                  <w:right w:val="single" w:sz="4" w:space="0" w:color="auto"/>
                </w:tcBorders>
                <w:vAlign w:val="center"/>
              </w:tcPr>
              <w:p w14:paraId="55CED768" w14:textId="77777777" w:rsidR="009D31E7" w:rsidRPr="007D578D" w:rsidRDefault="009D31E7" w:rsidP="009D31E7">
                <w:pPr>
                  <w:autoSpaceDE w:val="0"/>
                  <w:autoSpaceDN w:val="0"/>
                  <w:adjustRightInd w:val="0"/>
                  <w:jc w:val="center"/>
                  <w:rPr>
                    <w:sz w:val="18"/>
                    <w:szCs w:val="18"/>
                  </w:rPr>
                </w:pPr>
                <w:r w:rsidRPr="007D578D">
                  <w:rPr>
                    <w:rFonts w:hint="eastAsia"/>
                    <w:sz w:val="18"/>
                    <w:szCs w:val="18"/>
                  </w:rPr>
                  <w:t>其他</w:t>
                </w:r>
              </w:p>
            </w:tc>
            <w:tc>
              <w:tcPr>
                <w:tcW w:w="482" w:type="pct"/>
                <w:tcBorders>
                  <w:top w:val="single" w:sz="4" w:space="0" w:color="auto"/>
                  <w:left w:val="single" w:sz="4" w:space="0" w:color="auto"/>
                  <w:bottom w:val="single" w:sz="4" w:space="0" w:color="auto"/>
                  <w:right w:val="single" w:sz="4" w:space="0" w:color="auto"/>
                </w:tcBorders>
                <w:vAlign w:val="center"/>
              </w:tcPr>
              <w:p w14:paraId="7B2A946F" w14:textId="77777777" w:rsidR="009D31E7" w:rsidRPr="007D578D" w:rsidRDefault="009D31E7" w:rsidP="009D31E7">
                <w:pPr>
                  <w:autoSpaceDE w:val="0"/>
                  <w:autoSpaceDN w:val="0"/>
                  <w:adjustRightInd w:val="0"/>
                  <w:jc w:val="center"/>
                  <w:rPr>
                    <w:sz w:val="18"/>
                    <w:szCs w:val="18"/>
                  </w:rPr>
                </w:pPr>
                <w:r w:rsidRPr="007D578D">
                  <w:rPr>
                    <w:rFonts w:hint="eastAsia"/>
                    <w:sz w:val="18"/>
                    <w:szCs w:val="18"/>
                  </w:rPr>
                  <w:t>确认为无形资产</w:t>
                </w:r>
              </w:p>
            </w:tc>
            <w:tc>
              <w:tcPr>
                <w:tcW w:w="785" w:type="pct"/>
                <w:tcBorders>
                  <w:top w:val="single" w:sz="4" w:space="0" w:color="auto"/>
                  <w:left w:val="single" w:sz="4" w:space="0" w:color="auto"/>
                  <w:bottom w:val="single" w:sz="4" w:space="0" w:color="auto"/>
                  <w:right w:val="single" w:sz="4" w:space="0" w:color="auto"/>
                </w:tcBorders>
                <w:vAlign w:val="center"/>
              </w:tcPr>
              <w:p w14:paraId="2B8D567E" w14:textId="77777777" w:rsidR="009D31E7" w:rsidRPr="007D578D" w:rsidRDefault="009D31E7" w:rsidP="009D31E7">
                <w:pPr>
                  <w:autoSpaceDE w:val="0"/>
                  <w:autoSpaceDN w:val="0"/>
                  <w:adjustRightInd w:val="0"/>
                  <w:jc w:val="center"/>
                  <w:rPr>
                    <w:sz w:val="18"/>
                    <w:szCs w:val="18"/>
                  </w:rPr>
                </w:pPr>
                <w:r w:rsidRPr="007D578D">
                  <w:rPr>
                    <w:rFonts w:hint="eastAsia"/>
                    <w:sz w:val="18"/>
                    <w:szCs w:val="18"/>
                  </w:rPr>
                  <w:t>转入当期损益</w:t>
                </w:r>
              </w:p>
            </w:tc>
            <w:tc>
              <w:tcPr>
                <w:tcW w:w="784" w:type="pct"/>
                <w:vMerge/>
                <w:tcBorders>
                  <w:left w:val="single" w:sz="4" w:space="0" w:color="auto"/>
                  <w:bottom w:val="single" w:sz="4" w:space="0" w:color="auto"/>
                  <w:right w:val="single" w:sz="4" w:space="0" w:color="auto"/>
                </w:tcBorders>
              </w:tcPr>
              <w:p w14:paraId="683BF677" w14:textId="77777777" w:rsidR="009D31E7" w:rsidRPr="007D578D" w:rsidRDefault="009D31E7" w:rsidP="009D31E7">
                <w:pPr>
                  <w:autoSpaceDE w:val="0"/>
                  <w:autoSpaceDN w:val="0"/>
                  <w:adjustRightInd w:val="0"/>
                  <w:jc w:val="center"/>
                  <w:rPr>
                    <w:color w:val="222222"/>
                    <w:sz w:val="18"/>
                    <w:szCs w:val="18"/>
                  </w:rPr>
                </w:pPr>
              </w:p>
            </w:tc>
          </w:tr>
          <w:sdt>
            <w:sdtPr>
              <w:rPr>
                <w:rFonts w:hint="eastAsia"/>
                <w:sz w:val="18"/>
                <w:szCs w:val="18"/>
              </w:rPr>
              <w:alias w:val="公司开发项目支出明细"/>
              <w:tag w:val="_TUP_78b09714397f4c5a8e5d166530dadf82"/>
              <w:id w:val="178629197"/>
              <w:lock w:val="sdtLocked"/>
            </w:sdtPr>
            <w:sdtEndPr/>
            <w:sdtContent>
              <w:tr w:rsidR="009D31E7" w:rsidRPr="007D578D" w14:paraId="320BE25F" w14:textId="77777777" w:rsidTr="009D31E7">
                <w:sdt>
                  <w:sdtPr>
                    <w:rPr>
                      <w:rFonts w:hint="eastAsia"/>
                      <w:sz w:val="18"/>
                      <w:szCs w:val="18"/>
                    </w:rPr>
                    <w:alias w:val="公司开发项目支出明细-项目"/>
                    <w:tag w:val="_GBC_a6f1ebdf645b4505aff263fbcd3ccab9"/>
                    <w:id w:val="-743720747"/>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29CA12BD" w14:textId="77777777" w:rsidR="009D31E7" w:rsidRPr="007D578D" w:rsidRDefault="009D31E7" w:rsidP="009D31E7">
                        <w:pPr>
                          <w:rPr>
                            <w:sz w:val="18"/>
                            <w:szCs w:val="18"/>
                          </w:rPr>
                        </w:pPr>
                        <w:r w:rsidRPr="007D578D">
                          <w:rPr>
                            <w:rFonts w:hint="eastAsia"/>
                            <w:sz w:val="18"/>
                            <w:szCs w:val="18"/>
                          </w:rPr>
                          <w:t>呼吸系统中药项目</w:t>
                        </w:r>
                      </w:p>
                    </w:tc>
                  </w:sdtContent>
                </w:sdt>
                <w:sdt>
                  <w:sdtPr>
                    <w:rPr>
                      <w:sz w:val="18"/>
                      <w:szCs w:val="18"/>
                    </w:rPr>
                    <w:alias w:val="公司开发项目支出明细-金额"/>
                    <w:tag w:val="_GBC_4f90d58b2d264cdc8e56079ff482a5d5"/>
                    <w:id w:val="410133967"/>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483D9B26" w14:textId="77777777" w:rsidR="009D31E7" w:rsidRPr="007D578D" w:rsidRDefault="009D31E7" w:rsidP="009D31E7">
                        <w:pPr>
                          <w:jc w:val="right"/>
                          <w:rPr>
                            <w:sz w:val="18"/>
                            <w:szCs w:val="18"/>
                          </w:rPr>
                        </w:pPr>
                        <w:r w:rsidRPr="007D578D">
                          <w:rPr>
                            <w:sz w:val="18"/>
                            <w:szCs w:val="18"/>
                          </w:rPr>
                          <w:t>1,860,029.23</w:t>
                        </w:r>
                      </w:p>
                    </w:tc>
                  </w:sdtContent>
                </w:sdt>
                <w:sdt>
                  <w:sdtPr>
                    <w:rPr>
                      <w:sz w:val="18"/>
                      <w:szCs w:val="18"/>
                    </w:rPr>
                    <w:alias w:val="公司开发项目支出明细-内部开发支出"/>
                    <w:tag w:val="_GBC_7100e33933a34b8d91ad0ac6e98207e3"/>
                    <w:id w:val="-942222088"/>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7E75ED5F" w14:textId="77777777" w:rsidR="009D31E7" w:rsidRPr="007D578D" w:rsidRDefault="009D31E7" w:rsidP="009D31E7">
                        <w:pPr>
                          <w:jc w:val="right"/>
                          <w:rPr>
                            <w:sz w:val="18"/>
                            <w:szCs w:val="18"/>
                          </w:rPr>
                        </w:pPr>
                        <w:r w:rsidRPr="007D578D">
                          <w:rPr>
                            <w:sz w:val="18"/>
                            <w:szCs w:val="18"/>
                          </w:rPr>
                          <w:t>94,032.35</w:t>
                        </w:r>
                      </w:p>
                    </w:tc>
                  </w:sdtContent>
                </w:sdt>
                <w:sdt>
                  <w:sdtPr>
                    <w:rPr>
                      <w:rFonts w:hint="eastAsia"/>
                      <w:sz w:val="18"/>
                      <w:szCs w:val="18"/>
                    </w:rPr>
                    <w:alias w:val="公司开发项目支出明细-其他增加额"/>
                    <w:tag w:val="_GBC_ac8b867f81494fe08c32efe0cbfc1cb6"/>
                    <w:id w:val="-1835518243"/>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0D205D49"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231357027"/>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2DA77218"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892475889"/>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0BD0BB85" w14:textId="77777777" w:rsidR="009D31E7" w:rsidRPr="007D578D" w:rsidRDefault="009D31E7" w:rsidP="009D31E7">
                        <w:pPr>
                          <w:jc w:val="right"/>
                          <w:rPr>
                            <w:sz w:val="18"/>
                            <w:szCs w:val="18"/>
                          </w:rPr>
                        </w:pPr>
                      </w:p>
                    </w:tc>
                  </w:sdtContent>
                </w:sdt>
                <w:sdt>
                  <w:sdtPr>
                    <w:rPr>
                      <w:sz w:val="18"/>
                      <w:szCs w:val="18"/>
                    </w:rPr>
                    <w:alias w:val="公司开发项目支出明细-金额"/>
                    <w:tag w:val="_GBC_4ef587fef28d4fcc909e50ac5d655b29"/>
                    <w:id w:val="-1923095714"/>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61B684A7" w14:textId="77777777" w:rsidR="009D31E7" w:rsidRPr="007D578D" w:rsidRDefault="009D31E7" w:rsidP="009D31E7">
                        <w:pPr>
                          <w:jc w:val="right"/>
                          <w:rPr>
                            <w:sz w:val="18"/>
                            <w:szCs w:val="18"/>
                          </w:rPr>
                        </w:pPr>
                        <w:r w:rsidRPr="007D578D">
                          <w:rPr>
                            <w:sz w:val="18"/>
                            <w:szCs w:val="18"/>
                          </w:rPr>
                          <w:t>1,954,061.58</w:t>
                        </w:r>
                      </w:p>
                    </w:tc>
                  </w:sdtContent>
                </w:sdt>
              </w:tr>
            </w:sdtContent>
          </w:sdt>
          <w:sdt>
            <w:sdtPr>
              <w:rPr>
                <w:rFonts w:hint="eastAsia"/>
                <w:sz w:val="18"/>
                <w:szCs w:val="18"/>
              </w:rPr>
              <w:alias w:val="公司开发项目支出明细"/>
              <w:tag w:val="_TUP_78b09714397f4c5a8e5d166530dadf82"/>
              <w:id w:val="-1438139137"/>
              <w:lock w:val="sdtLocked"/>
            </w:sdtPr>
            <w:sdtEndPr/>
            <w:sdtContent>
              <w:tr w:rsidR="009D31E7" w:rsidRPr="007D578D" w14:paraId="1D1D2AC8" w14:textId="77777777" w:rsidTr="009D31E7">
                <w:sdt>
                  <w:sdtPr>
                    <w:rPr>
                      <w:rFonts w:hint="eastAsia"/>
                      <w:sz w:val="18"/>
                      <w:szCs w:val="18"/>
                    </w:rPr>
                    <w:alias w:val="公司开发项目支出明细-项目"/>
                    <w:tag w:val="_GBC_a6f1ebdf645b4505aff263fbcd3ccab9"/>
                    <w:id w:val="-1392883178"/>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0CF818FA" w14:textId="77777777" w:rsidR="009D31E7" w:rsidRPr="007D578D" w:rsidRDefault="009D31E7" w:rsidP="009D31E7">
                        <w:pPr>
                          <w:rPr>
                            <w:sz w:val="18"/>
                            <w:szCs w:val="18"/>
                          </w:rPr>
                        </w:pPr>
                        <w:r w:rsidRPr="007D578D">
                          <w:rPr>
                            <w:rFonts w:hint="eastAsia"/>
                            <w:sz w:val="18"/>
                            <w:szCs w:val="18"/>
                          </w:rPr>
                          <w:t>心血管系统中药</w:t>
                        </w:r>
                      </w:p>
                    </w:tc>
                  </w:sdtContent>
                </w:sdt>
                <w:sdt>
                  <w:sdtPr>
                    <w:rPr>
                      <w:sz w:val="18"/>
                      <w:szCs w:val="18"/>
                    </w:rPr>
                    <w:alias w:val="公司开发项目支出明细-金额"/>
                    <w:tag w:val="_GBC_4f90d58b2d264cdc8e56079ff482a5d5"/>
                    <w:id w:val="1921916012"/>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24E2E6B8" w14:textId="77777777" w:rsidR="009D31E7" w:rsidRPr="007D578D" w:rsidRDefault="009D31E7" w:rsidP="009D31E7">
                        <w:pPr>
                          <w:jc w:val="right"/>
                          <w:rPr>
                            <w:sz w:val="18"/>
                            <w:szCs w:val="18"/>
                          </w:rPr>
                        </w:pPr>
                        <w:r w:rsidRPr="007D578D">
                          <w:rPr>
                            <w:sz w:val="18"/>
                            <w:szCs w:val="18"/>
                          </w:rPr>
                          <w:t>2,700,000.00</w:t>
                        </w:r>
                      </w:p>
                    </w:tc>
                  </w:sdtContent>
                </w:sdt>
                <w:sdt>
                  <w:sdtPr>
                    <w:rPr>
                      <w:sz w:val="18"/>
                      <w:szCs w:val="18"/>
                    </w:rPr>
                    <w:alias w:val="公司开发项目支出明细-内部开发支出"/>
                    <w:tag w:val="_GBC_7100e33933a34b8d91ad0ac6e98207e3"/>
                    <w:id w:val="-1233452841"/>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2FB9E7A7" w14:textId="77777777" w:rsidR="009D31E7" w:rsidRPr="007D578D" w:rsidRDefault="009D31E7" w:rsidP="009D31E7">
                        <w:pPr>
                          <w:jc w:val="right"/>
                          <w:rPr>
                            <w:sz w:val="18"/>
                            <w:szCs w:val="18"/>
                          </w:rPr>
                        </w:pPr>
                      </w:p>
                    </w:tc>
                  </w:sdtContent>
                </w:sdt>
                <w:sdt>
                  <w:sdtPr>
                    <w:rPr>
                      <w:rFonts w:hint="eastAsia"/>
                      <w:sz w:val="18"/>
                      <w:szCs w:val="18"/>
                    </w:rPr>
                    <w:alias w:val="公司开发项目支出明细-其他增加额"/>
                    <w:tag w:val="_GBC_ac8b867f81494fe08c32efe0cbfc1cb6"/>
                    <w:id w:val="1974024609"/>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09F8BE19"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616720636"/>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26A1830D"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351331438"/>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1D2D4585" w14:textId="77777777" w:rsidR="009D31E7" w:rsidRPr="007D578D" w:rsidRDefault="009D31E7" w:rsidP="009D31E7">
                        <w:pPr>
                          <w:jc w:val="right"/>
                          <w:rPr>
                            <w:sz w:val="18"/>
                            <w:szCs w:val="18"/>
                          </w:rPr>
                        </w:pPr>
                      </w:p>
                    </w:tc>
                  </w:sdtContent>
                </w:sdt>
                <w:sdt>
                  <w:sdtPr>
                    <w:rPr>
                      <w:sz w:val="18"/>
                      <w:szCs w:val="18"/>
                    </w:rPr>
                    <w:alias w:val="公司开发项目支出明细-金额"/>
                    <w:tag w:val="_GBC_4ef587fef28d4fcc909e50ac5d655b29"/>
                    <w:id w:val="-270320583"/>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6CD0B0D7" w14:textId="77777777" w:rsidR="009D31E7" w:rsidRPr="007D578D" w:rsidRDefault="009D31E7" w:rsidP="009D31E7">
                        <w:pPr>
                          <w:jc w:val="right"/>
                          <w:rPr>
                            <w:sz w:val="18"/>
                            <w:szCs w:val="18"/>
                          </w:rPr>
                        </w:pPr>
                        <w:r w:rsidRPr="007D578D">
                          <w:rPr>
                            <w:sz w:val="18"/>
                            <w:szCs w:val="18"/>
                          </w:rPr>
                          <w:t>2,700,000.00</w:t>
                        </w:r>
                      </w:p>
                    </w:tc>
                  </w:sdtContent>
                </w:sdt>
              </w:tr>
            </w:sdtContent>
          </w:sdt>
          <w:sdt>
            <w:sdtPr>
              <w:rPr>
                <w:rFonts w:hint="eastAsia"/>
                <w:sz w:val="18"/>
                <w:szCs w:val="18"/>
              </w:rPr>
              <w:alias w:val="公司开发项目支出明细"/>
              <w:tag w:val="_TUP_78b09714397f4c5a8e5d166530dadf82"/>
              <w:id w:val="1663740114"/>
              <w:lock w:val="sdtLocked"/>
            </w:sdtPr>
            <w:sdtEndPr/>
            <w:sdtContent>
              <w:tr w:rsidR="009D31E7" w:rsidRPr="007D578D" w14:paraId="02B6ABB9" w14:textId="77777777" w:rsidTr="009D31E7">
                <w:sdt>
                  <w:sdtPr>
                    <w:rPr>
                      <w:rFonts w:hint="eastAsia"/>
                      <w:sz w:val="18"/>
                      <w:szCs w:val="18"/>
                    </w:rPr>
                    <w:alias w:val="公司开发项目支出明细-项目"/>
                    <w:tag w:val="_GBC_a6f1ebdf645b4505aff263fbcd3ccab9"/>
                    <w:id w:val="-662860174"/>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02FF0C1B" w14:textId="77777777" w:rsidR="009D31E7" w:rsidRPr="007D578D" w:rsidRDefault="009D31E7" w:rsidP="009D31E7">
                        <w:pPr>
                          <w:rPr>
                            <w:sz w:val="18"/>
                            <w:szCs w:val="18"/>
                          </w:rPr>
                        </w:pPr>
                        <w:r w:rsidRPr="007D578D">
                          <w:rPr>
                            <w:rFonts w:hint="eastAsia"/>
                            <w:sz w:val="18"/>
                            <w:szCs w:val="18"/>
                          </w:rPr>
                          <w:t>抗感染类医药项目1</w:t>
                        </w:r>
                      </w:p>
                    </w:tc>
                  </w:sdtContent>
                </w:sdt>
                <w:sdt>
                  <w:sdtPr>
                    <w:rPr>
                      <w:sz w:val="18"/>
                      <w:szCs w:val="18"/>
                    </w:rPr>
                    <w:alias w:val="公司开发项目支出明细-金额"/>
                    <w:tag w:val="_GBC_4f90d58b2d264cdc8e56079ff482a5d5"/>
                    <w:id w:val="244156105"/>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0D802C4C" w14:textId="77777777" w:rsidR="009D31E7" w:rsidRPr="007D578D" w:rsidRDefault="009D31E7" w:rsidP="009D31E7">
                        <w:pPr>
                          <w:jc w:val="right"/>
                          <w:rPr>
                            <w:sz w:val="18"/>
                            <w:szCs w:val="18"/>
                          </w:rPr>
                        </w:pPr>
                        <w:r w:rsidRPr="007D578D">
                          <w:rPr>
                            <w:sz w:val="18"/>
                            <w:szCs w:val="18"/>
                          </w:rPr>
                          <w:t>2,843,206.43</w:t>
                        </w:r>
                      </w:p>
                    </w:tc>
                  </w:sdtContent>
                </w:sdt>
                <w:sdt>
                  <w:sdtPr>
                    <w:rPr>
                      <w:sz w:val="18"/>
                      <w:szCs w:val="18"/>
                    </w:rPr>
                    <w:alias w:val="公司开发项目支出明细-内部开发支出"/>
                    <w:tag w:val="_GBC_7100e33933a34b8d91ad0ac6e98207e3"/>
                    <w:id w:val="747540405"/>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093013D7" w14:textId="77777777" w:rsidR="009D31E7" w:rsidRPr="007D578D" w:rsidRDefault="009D31E7" w:rsidP="009D31E7">
                        <w:pPr>
                          <w:jc w:val="right"/>
                          <w:rPr>
                            <w:sz w:val="18"/>
                            <w:szCs w:val="18"/>
                          </w:rPr>
                        </w:pPr>
                      </w:p>
                    </w:tc>
                  </w:sdtContent>
                </w:sdt>
                <w:sdt>
                  <w:sdtPr>
                    <w:rPr>
                      <w:rFonts w:hint="eastAsia"/>
                      <w:sz w:val="18"/>
                      <w:szCs w:val="18"/>
                    </w:rPr>
                    <w:alias w:val="公司开发项目支出明细-其他增加额"/>
                    <w:tag w:val="_GBC_ac8b867f81494fe08c32efe0cbfc1cb6"/>
                    <w:id w:val="1931996597"/>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1475DA60"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760058463"/>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0847625B"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936753209"/>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3594E97E" w14:textId="77777777" w:rsidR="009D31E7" w:rsidRPr="007D578D" w:rsidRDefault="009D31E7" w:rsidP="009D31E7">
                        <w:pPr>
                          <w:jc w:val="right"/>
                          <w:rPr>
                            <w:sz w:val="18"/>
                            <w:szCs w:val="18"/>
                          </w:rPr>
                        </w:pPr>
                      </w:p>
                    </w:tc>
                  </w:sdtContent>
                </w:sdt>
                <w:sdt>
                  <w:sdtPr>
                    <w:rPr>
                      <w:sz w:val="18"/>
                      <w:szCs w:val="18"/>
                    </w:rPr>
                    <w:alias w:val="公司开发项目支出明细-金额"/>
                    <w:tag w:val="_GBC_4ef587fef28d4fcc909e50ac5d655b29"/>
                    <w:id w:val="-550537033"/>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2CCE5599" w14:textId="77777777" w:rsidR="009D31E7" w:rsidRPr="007D578D" w:rsidRDefault="009D31E7" w:rsidP="009D31E7">
                        <w:pPr>
                          <w:jc w:val="right"/>
                          <w:rPr>
                            <w:sz w:val="18"/>
                            <w:szCs w:val="18"/>
                          </w:rPr>
                        </w:pPr>
                        <w:r w:rsidRPr="007D578D">
                          <w:rPr>
                            <w:sz w:val="18"/>
                            <w:szCs w:val="18"/>
                          </w:rPr>
                          <w:t>2,843,206.43</w:t>
                        </w:r>
                      </w:p>
                    </w:tc>
                  </w:sdtContent>
                </w:sdt>
              </w:tr>
            </w:sdtContent>
          </w:sdt>
          <w:sdt>
            <w:sdtPr>
              <w:rPr>
                <w:rFonts w:hint="eastAsia"/>
                <w:sz w:val="18"/>
                <w:szCs w:val="18"/>
              </w:rPr>
              <w:alias w:val="公司开发项目支出明细"/>
              <w:tag w:val="_TUP_78b09714397f4c5a8e5d166530dadf82"/>
              <w:id w:val="1087046734"/>
              <w:lock w:val="sdtLocked"/>
            </w:sdtPr>
            <w:sdtEndPr/>
            <w:sdtContent>
              <w:tr w:rsidR="009D31E7" w:rsidRPr="007D578D" w14:paraId="652B8BBA" w14:textId="77777777" w:rsidTr="009D31E7">
                <w:sdt>
                  <w:sdtPr>
                    <w:rPr>
                      <w:rFonts w:hint="eastAsia"/>
                      <w:sz w:val="18"/>
                      <w:szCs w:val="18"/>
                    </w:rPr>
                    <w:alias w:val="公司开发项目支出明细-项目"/>
                    <w:tag w:val="_GBC_a6f1ebdf645b4505aff263fbcd3ccab9"/>
                    <w:id w:val="-475536541"/>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34E68338" w14:textId="77777777" w:rsidR="009D31E7" w:rsidRPr="007D578D" w:rsidRDefault="009D31E7" w:rsidP="009D31E7">
                        <w:pPr>
                          <w:rPr>
                            <w:sz w:val="18"/>
                            <w:szCs w:val="18"/>
                          </w:rPr>
                        </w:pPr>
                        <w:r w:rsidRPr="007D578D">
                          <w:rPr>
                            <w:rFonts w:hint="eastAsia"/>
                            <w:sz w:val="18"/>
                            <w:szCs w:val="18"/>
                          </w:rPr>
                          <w:t>抗感染类医药项目2</w:t>
                        </w:r>
                      </w:p>
                    </w:tc>
                  </w:sdtContent>
                </w:sdt>
                <w:sdt>
                  <w:sdtPr>
                    <w:rPr>
                      <w:sz w:val="18"/>
                      <w:szCs w:val="18"/>
                    </w:rPr>
                    <w:alias w:val="公司开发项目支出明细-金额"/>
                    <w:tag w:val="_GBC_4f90d58b2d264cdc8e56079ff482a5d5"/>
                    <w:id w:val="-1468195730"/>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0A44B8DE" w14:textId="77777777" w:rsidR="009D31E7" w:rsidRPr="007D578D" w:rsidRDefault="009D31E7" w:rsidP="009D31E7">
                        <w:pPr>
                          <w:jc w:val="right"/>
                          <w:rPr>
                            <w:sz w:val="18"/>
                            <w:szCs w:val="18"/>
                          </w:rPr>
                        </w:pPr>
                        <w:r w:rsidRPr="007D578D">
                          <w:rPr>
                            <w:sz w:val="18"/>
                            <w:szCs w:val="18"/>
                          </w:rPr>
                          <w:t>2,634,824.62</w:t>
                        </w:r>
                      </w:p>
                    </w:tc>
                  </w:sdtContent>
                </w:sdt>
                <w:sdt>
                  <w:sdtPr>
                    <w:rPr>
                      <w:sz w:val="18"/>
                      <w:szCs w:val="18"/>
                    </w:rPr>
                    <w:alias w:val="公司开发项目支出明细-内部开发支出"/>
                    <w:tag w:val="_GBC_7100e33933a34b8d91ad0ac6e98207e3"/>
                    <w:id w:val="-170265387"/>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0974C5A3" w14:textId="77777777" w:rsidR="009D31E7" w:rsidRPr="007D578D" w:rsidRDefault="009D31E7" w:rsidP="009D31E7">
                        <w:pPr>
                          <w:jc w:val="right"/>
                          <w:rPr>
                            <w:sz w:val="18"/>
                            <w:szCs w:val="18"/>
                          </w:rPr>
                        </w:pPr>
                      </w:p>
                    </w:tc>
                  </w:sdtContent>
                </w:sdt>
                <w:sdt>
                  <w:sdtPr>
                    <w:rPr>
                      <w:rFonts w:hint="eastAsia"/>
                      <w:sz w:val="18"/>
                      <w:szCs w:val="18"/>
                    </w:rPr>
                    <w:alias w:val="公司开发项目支出明细-其他增加额"/>
                    <w:tag w:val="_GBC_ac8b867f81494fe08c32efe0cbfc1cb6"/>
                    <w:id w:val="-125706322"/>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5FCEBF67"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952117939"/>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1991AD4F"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49056864"/>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04B26FD7" w14:textId="77777777" w:rsidR="009D31E7" w:rsidRPr="007D578D" w:rsidRDefault="009D31E7" w:rsidP="009D31E7">
                        <w:pPr>
                          <w:jc w:val="right"/>
                          <w:rPr>
                            <w:sz w:val="18"/>
                            <w:szCs w:val="18"/>
                          </w:rPr>
                        </w:pPr>
                      </w:p>
                    </w:tc>
                  </w:sdtContent>
                </w:sdt>
                <w:sdt>
                  <w:sdtPr>
                    <w:rPr>
                      <w:sz w:val="18"/>
                      <w:szCs w:val="18"/>
                    </w:rPr>
                    <w:alias w:val="公司开发项目支出明细-金额"/>
                    <w:tag w:val="_GBC_4ef587fef28d4fcc909e50ac5d655b29"/>
                    <w:id w:val="1839647202"/>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4C79512A" w14:textId="77777777" w:rsidR="009D31E7" w:rsidRPr="007D578D" w:rsidRDefault="009D31E7" w:rsidP="009D31E7">
                        <w:pPr>
                          <w:jc w:val="right"/>
                          <w:rPr>
                            <w:sz w:val="18"/>
                            <w:szCs w:val="18"/>
                          </w:rPr>
                        </w:pPr>
                        <w:r w:rsidRPr="007D578D">
                          <w:rPr>
                            <w:sz w:val="18"/>
                            <w:szCs w:val="18"/>
                          </w:rPr>
                          <w:t>2,634,824.62</w:t>
                        </w:r>
                      </w:p>
                    </w:tc>
                  </w:sdtContent>
                </w:sdt>
              </w:tr>
            </w:sdtContent>
          </w:sdt>
          <w:sdt>
            <w:sdtPr>
              <w:rPr>
                <w:rFonts w:hint="eastAsia"/>
                <w:sz w:val="18"/>
                <w:szCs w:val="18"/>
              </w:rPr>
              <w:alias w:val="公司开发项目支出明细"/>
              <w:tag w:val="_TUP_78b09714397f4c5a8e5d166530dadf82"/>
              <w:id w:val="-1217815369"/>
              <w:lock w:val="sdtLocked"/>
            </w:sdtPr>
            <w:sdtEndPr/>
            <w:sdtContent>
              <w:tr w:rsidR="009D31E7" w:rsidRPr="007D578D" w14:paraId="0C8F7156" w14:textId="77777777" w:rsidTr="009D31E7">
                <w:sdt>
                  <w:sdtPr>
                    <w:rPr>
                      <w:rFonts w:hint="eastAsia"/>
                      <w:sz w:val="18"/>
                      <w:szCs w:val="18"/>
                    </w:rPr>
                    <w:alias w:val="公司开发项目支出明细-项目"/>
                    <w:tag w:val="_GBC_a6f1ebdf645b4505aff263fbcd3ccab9"/>
                    <w:id w:val="1654333839"/>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529C45BF" w14:textId="77777777" w:rsidR="009D31E7" w:rsidRPr="007D578D" w:rsidRDefault="009D31E7" w:rsidP="009D31E7">
                        <w:pPr>
                          <w:rPr>
                            <w:sz w:val="18"/>
                            <w:szCs w:val="18"/>
                          </w:rPr>
                        </w:pPr>
                        <w:r w:rsidRPr="007D578D">
                          <w:rPr>
                            <w:rFonts w:hint="eastAsia"/>
                            <w:sz w:val="18"/>
                            <w:szCs w:val="18"/>
                          </w:rPr>
                          <w:t>抗肿瘤医药项目1</w:t>
                        </w:r>
                      </w:p>
                    </w:tc>
                  </w:sdtContent>
                </w:sdt>
                <w:sdt>
                  <w:sdtPr>
                    <w:rPr>
                      <w:sz w:val="18"/>
                      <w:szCs w:val="18"/>
                    </w:rPr>
                    <w:alias w:val="公司开发项目支出明细-金额"/>
                    <w:tag w:val="_GBC_4f90d58b2d264cdc8e56079ff482a5d5"/>
                    <w:id w:val="-867062387"/>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502C8ECC" w14:textId="77777777" w:rsidR="009D31E7" w:rsidRPr="007D578D" w:rsidRDefault="009D31E7" w:rsidP="009D31E7">
                        <w:pPr>
                          <w:jc w:val="right"/>
                          <w:rPr>
                            <w:sz w:val="18"/>
                            <w:szCs w:val="18"/>
                          </w:rPr>
                        </w:pPr>
                        <w:r w:rsidRPr="007D578D">
                          <w:rPr>
                            <w:sz w:val="18"/>
                            <w:szCs w:val="18"/>
                          </w:rPr>
                          <w:t>1,645,244.64</w:t>
                        </w:r>
                      </w:p>
                    </w:tc>
                  </w:sdtContent>
                </w:sdt>
                <w:sdt>
                  <w:sdtPr>
                    <w:rPr>
                      <w:sz w:val="18"/>
                      <w:szCs w:val="18"/>
                    </w:rPr>
                    <w:alias w:val="公司开发项目支出明细-内部开发支出"/>
                    <w:tag w:val="_GBC_7100e33933a34b8d91ad0ac6e98207e3"/>
                    <w:id w:val="1667354966"/>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586EFCDA" w14:textId="77777777" w:rsidR="009D31E7" w:rsidRPr="007D578D" w:rsidRDefault="009D31E7" w:rsidP="009D31E7">
                        <w:pPr>
                          <w:jc w:val="right"/>
                          <w:rPr>
                            <w:sz w:val="18"/>
                            <w:szCs w:val="18"/>
                          </w:rPr>
                        </w:pPr>
                        <w:r w:rsidRPr="007D578D">
                          <w:rPr>
                            <w:sz w:val="18"/>
                            <w:szCs w:val="18"/>
                          </w:rPr>
                          <w:t>13,963.29</w:t>
                        </w:r>
                      </w:p>
                    </w:tc>
                  </w:sdtContent>
                </w:sdt>
                <w:sdt>
                  <w:sdtPr>
                    <w:rPr>
                      <w:rFonts w:hint="eastAsia"/>
                      <w:sz w:val="18"/>
                      <w:szCs w:val="18"/>
                    </w:rPr>
                    <w:alias w:val="公司开发项目支出明细-其他增加额"/>
                    <w:tag w:val="_GBC_ac8b867f81494fe08c32efe0cbfc1cb6"/>
                    <w:id w:val="1073242392"/>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34E721BF"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679539459"/>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22065B1B"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976576805"/>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68E1CF8E" w14:textId="77777777" w:rsidR="009D31E7" w:rsidRPr="007D578D" w:rsidRDefault="009D31E7" w:rsidP="009D31E7">
                        <w:pPr>
                          <w:jc w:val="right"/>
                          <w:rPr>
                            <w:sz w:val="18"/>
                            <w:szCs w:val="18"/>
                          </w:rPr>
                        </w:pPr>
                        <w:r w:rsidRPr="007D578D">
                          <w:rPr>
                            <w:sz w:val="18"/>
                            <w:szCs w:val="18"/>
                          </w:rPr>
                          <w:t>13,963.29</w:t>
                        </w:r>
                      </w:p>
                    </w:tc>
                  </w:sdtContent>
                </w:sdt>
                <w:sdt>
                  <w:sdtPr>
                    <w:rPr>
                      <w:sz w:val="18"/>
                      <w:szCs w:val="18"/>
                    </w:rPr>
                    <w:alias w:val="公司开发项目支出明细-金额"/>
                    <w:tag w:val="_GBC_4ef587fef28d4fcc909e50ac5d655b29"/>
                    <w:id w:val="636068769"/>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39E475FE" w14:textId="77777777" w:rsidR="009D31E7" w:rsidRPr="007D578D" w:rsidRDefault="009D31E7" w:rsidP="009D31E7">
                        <w:pPr>
                          <w:jc w:val="right"/>
                          <w:rPr>
                            <w:sz w:val="18"/>
                            <w:szCs w:val="18"/>
                          </w:rPr>
                        </w:pPr>
                        <w:r w:rsidRPr="007D578D">
                          <w:rPr>
                            <w:sz w:val="18"/>
                            <w:szCs w:val="18"/>
                          </w:rPr>
                          <w:t>1,645,244.64</w:t>
                        </w:r>
                      </w:p>
                    </w:tc>
                  </w:sdtContent>
                </w:sdt>
              </w:tr>
            </w:sdtContent>
          </w:sdt>
          <w:sdt>
            <w:sdtPr>
              <w:rPr>
                <w:rFonts w:hint="eastAsia"/>
                <w:sz w:val="18"/>
                <w:szCs w:val="18"/>
              </w:rPr>
              <w:alias w:val="公司开发项目支出明细"/>
              <w:tag w:val="_TUP_78b09714397f4c5a8e5d166530dadf82"/>
              <w:id w:val="79798934"/>
              <w:lock w:val="sdtLocked"/>
            </w:sdtPr>
            <w:sdtEndPr/>
            <w:sdtContent>
              <w:tr w:rsidR="009D31E7" w:rsidRPr="007D578D" w14:paraId="7CD11AE1" w14:textId="77777777" w:rsidTr="009D31E7">
                <w:sdt>
                  <w:sdtPr>
                    <w:rPr>
                      <w:rFonts w:hint="eastAsia"/>
                      <w:sz w:val="18"/>
                      <w:szCs w:val="18"/>
                    </w:rPr>
                    <w:alias w:val="公司开发项目支出明细-项目"/>
                    <w:tag w:val="_GBC_a6f1ebdf645b4505aff263fbcd3ccab9"/>
                    <w:id w:val="-2117976660"/>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75FB9E78" w14:textId="77777777" w:rsidR="009D31E7" w:rsidRPr="007D578D" w:rsidRDefault="009D31E7" w:rsidP="009D31E7">
                        <w:pPr>
                          <w:rPr>
                            <w:sz w:val="18"/>
                            <w:szCs w:val="18"/>
                          </w:rPr>
                        </w:pPr>
                        <w:r w:rsidRPr="007D578D">
                          <w:rPr>
                            <w:rFonts w:hint="eastAsia"/>
                            <w:sz w:val="18"/>
                            <w:szCs w:val="18"/>
                          </w:rPr>
                          <w:t>抗肿瘤医药项目2</w:t>
                        </w:r>
                      </w:p>
                    </w:tc>
                  </w:sdtContent>
                </w:sdt>
                <w:sdt>
                  <w:sdtPr>
                    <w:rPr>
                      <w:sz w:val="18"/>
                      <w:szCs w:val="18"/>
                    </w:rPr>
                    <w:alias w:val="公司开发项目支出明细-金额"/>
                    <w:tag w:val="_GBC_4f90d58b2d264cdc8e56079ff482a5d5"/>
                    <w:id w:val="1355921487"/>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50FB6491" w14:textId="77777777" w:rsidR="009D31E7" w:rsidRPr="007D578D" w:rsidRDefault="009D31E7" w:rsidP="009D31E7">
                        <w:pPr>
                          <w:jc w:val="right"/>
                          <w:rPr>
                            <w:sz w:val="18"/>
                            <w:szCs w:val="18"/>
                          </w:rPr>
                        </w:pPr>
                        <w:r w:rsidRPr="007D578D">
                          <w:rPr>
                            <w:sz w:val="18"/>
                            <w:szCs w:val="18"/>
                          </w:rPr>
                          <w:t>2,323,617.54</w:t>
                        </w:r>
                      </w:p>
                    </w:tc>
                  </w:sdtContent>
                </w:sdt>
                <w:sdt>
                  <w:sdtPr>
                    <w:rPr>
                      <w:sz w:val="18"/>
                      <w:szCs w:val="18"/>
                    </w:rPr>
                    <w:alias w:val="公司开发项目支出明细-内部开发支出"/>
                    <w:tag w:val="_GBC_7100e33933a34b8d91ad0ac6e98207e3"/>
                    <w:id w:val="144182092"/>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574DFBFF" w14:textId="77777777" w:rsidR="009D31E7" w:rsidRPr="007D578D" w:rsidRDefault="009D31E7" w:rsidP="009D31E7">
                        <w:pPr>
                          <w:jc w:val="right"/>
                          <w:rPr>
                            <w:sz w:val="18"/>
                            <w:szCs w:val="18"/>
                          </w:rPr>
                        </w:pPr>
                        <w:r w:rsidRPr="007D578D">
                          <w:rPr>
                            <w:sz w:val="18"/>
                            <w:szCs w:val="18"/>
                          </w:rPr>
                          <w:t>39,230.77</w:t>
                        </w:r>
                      </w:p>
                    </w:tc>
                  </w:sdtContent>
                </w:sdt>
                <w:sdt>
                  <w:sdtPr>
                    <w:rPr>
                      <w:rFonts w:hint="eastAsia"/>
                      <w:sz w:val="18"/>
                      <w:szCs w:val="18"/>
                    </w:rPr>
                    <w:alias w:val="公司开发项目支出明细-其他增加额"/>
                    <w:tag w:val="_GBC_ac8b867f81494fe08c32efe0cbfc1cb6"/>
                    <w:id w:val="-1429116896"/>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65C94000"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503046934"/>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74A91C15"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767762073"/>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16A75AE6" w14:textId="77777777" w:rsidR="009D31E7" w:rsidRPr="007D578D" w:rsidRDefault="009D31E7" w:rsidP="009D31E7">
                        <w:pPr>
                          <w:jc w:val="right"/>
                          <w:rPr>
                            <w:sz w:val="18"/>
                            <w:szCs w:val="18"/>
                          </w:rPr>
                        </w:pPr>
                        <w:r w:rsidRPr="007D578D">
                          <w:rPr>
                            <w:sz w:val="18"/>
                            <w:szCs w:val="18"/>
                          </w:rPr>
                          <w:t>39,230.77</w:t>
                        </w:r>
                      </w:p>
                    </w:tc>
                  </w:sdtContent>
                </w:sdt>
                <w:sdt>
                  <w:sdtPr>
                    <w:rPr>
                      <w:sz w:val="18"/>
                      <w:szCs w:val="18"/>
                    </w:rPr>
                    <w:alias w:val="公司开发项目支出明细-金额"/>
                    <w:tag w:val="_GBC_4ef587fef28d4fcc909e50ac5d655b29"/>
                    <w:id w:val="166056263"/>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2D56FA67" w14:textId="77777777" w:rsidR="009D31E7" w:rsidRPr="007D578D" w:rsidRDefault="009D31E7" w:rsidP="009D31E7">
                        <w:pPr>
                          <w:jc w:val="right"/>
                          <w:rPr>
                            <w:sz w:val="18"/>
                            <w:szCs w:val="18"/>
                          </w:rPr>
                        </w:pPr>
                        <w:r w:rsidRPr="007D578D">
                          <w:rPr>
                            <w:sz w:val="18"/>
                            <w:szCs w:val="18"/>
                          </w:rPr>
                          <w:t>2,323,617.54</w:t>
                        </w:r>
                      </w:p>
                    </w:tc>
                  </w:sdtContent>
                </w:sdt>
              </w:tr>
            </w:sdtContent>
          </w:sdt>
          <w:sdt>
            <w:sdtPr>
              <w:rPr>
                <w:rFonts w:hint="eastAsia"/>
                <w:sz w:val="18"/>
                <w:szCs w:val="18"/>
              </w:rPr>
              <w:alias w:val="公司开发项目支出明细"/>
              <w:tag w:val="_TUP_78b09714397f4c5a8e5d166530dadf82"/>
              <w:id w:val="-684745251"/>
              <w:lock w:val="sdtLocked"/>
            </w:sdtPr>
            <w:sdtEndPr/>
            <w:sdtContent>
              <w:tr w:rsidR="009D31E7" w:rsidRPr="007D578D" w14:paraId="1E291F02" w14:textId="77777777" w:rsidTr="009D31E7">
                <w:sdt>
                  <w:sdtPr>
                    <w:rPr>
                      <w:rFonts w:hint="eastAsia"/>
                      <w:sz w:val="18"/>
                      <w:szCs w:val="18"/>
                    </w:rPr>
                    <w:alias w:val="公司开发项目支出明细-项目"/>
                    <w:tag w:val="_GBC_a6f1ebdf645b4505aff263fbcd3ccab9"/>
                    <w:id w:val="-1128470617"/>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7D01254B" w14:textId="77777777" w:rsidR="009D31E7" w:rsidRPr="007D578D" w:rsidRDefault="009D31E7" w:rsidP="009D31E7">
                        <w:pPr>
                          <w:rPr>
                            <w:sz w:val="18"/>
                            <w:szCs w:val="18"/>
                          </w:rPr>
                        </w:pPr>
                        <w:r w:rsidRPr="007D578D">
                          <w:rPr>
                            <w:rFonts w:hint="eastAsia"/>
                            <w:sz w:val="18"/>
                            <w:szCs w:val="18"/>
                          </w:rPr>
                          <w:t>抗肿瘤医药项目3</w:t>
                        </w:r>
                      </w:p>
                    </w:tc>
                  </w:sdtContent>
                </w:sdt>
                <w:sdt>
                  <w:sdtPr>
                    <w:rPr>
                      <w:sz w:val="18"/>
                      <w:szCs w:val="18"/>
                    </w:rPr>
                    <w:alias w:val="公司开发项目支出明细-金额"/>
                    <w:tag w:val="_GBC_4f90d58b2d264cdc8e56079ff482a5d5"/>
                    <w:id w:val="1280922927"/>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30009C51" w14:textId="77777777" w:rsidR="009D31E7" w:rsidRPr="007D578D" w:rsidRDefault="009D31E7" w:rsidP="009D31E7">
                        <w:pPr>
                          <w:jc w:val="right"/>
                          <w:rPr>
                            <w:sz w:val="18"/>
                            <w:szCs w:val="18"/>
                          </w:rPr>
                        </w:pPr>
                        <w:r w:rsidRPr="007D578D">
                          <w:rPr>
                            <w:sz w:val="18"/>
                            <w:szCs w:val="18"/>
                          </w:rPr>
                          <w:t>2,153,954.25</w:t>
                        </w:r>
                      </w:p>
                    </w:tc>
                  </w:sdtContent>
                </w:sdt>
                <w:sdt>
                  <w:sdtPr>
                    <w:rPr>
                      <w:sz w:val="18"/>
                      <w:szCs w:val="18"/>
                    </w:rPr>
                    <w:alias w:val="公司开发项目支出明细-内部开发支出"/>
                    <w:tag w:val="_GBC_7100e33933a34b8d91ad0ac6e98207e3"/>
                    <w:id w:val="1051040306"/>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2279A2D3" w14:textId="77777777" w:rsidR="009D31E7" w:rsidRPr="007D578D" w:rsidRDefault="009D31E7" w:rsidP="009D31E7">
                        <w:pPr>
                          <w:jc w:val="right"/>
                          <w:rPr>
                            <w:sz w:val="18"/>
                            <w:szCs w:val="18"/>
                          </w:rPr>
                        </w:pPr>
                      </w:p>
                    </w:tc>
                  </w:sdtContent>
                </w:sdt>
                <w:sdt>
                  <w:sdtPr>
                    <w:rPr>
                      <w:rFonts w:hint="eastAsia"/>
                      <w:sz w:val="18"/>
                      <w:szCs w:val="18"/>
                    </w:rPr>
                    <w:alias w:val="公司开发项目支出明细-其他增加额"/>
                    <w:tag w:val="_GBC_ac8b867f81494fe08c32efe0cbfc1cb6"/>
                    <w:id w:val="-993714111"/>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2F683280"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499879127"/>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4B6614AB"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96714700"/>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2633B87E" w14:textId="77777777" w:rsidR="009D31E7" w:rsidRPr="007D578D" w:rsidRDefault="009D31E7" w:rsidP="009D31E7">
                        <w:pPr>
                          <w:jc w:val="right"/>
                          <w:rPr>
                            <w:sz w:val="18"/>
                            <w:szCs w:val="18"/>
                          </w:rPr>
                        </w:pPr>
                      </w:p>
                    </w:tc>
                  </w:sdtContent>
                </w:sdt>
                <w:sdt>
                  <w:sdtPr>
                    <w:rPr>
                      <w:sz w:val="18"/>
                      <w:szCs w:val="18"/>
                    </w:rPr>
                    <w:alias w:val="公司开发项目支出明细-金额"/>
                    <w:tag w:val="_GBC_4ef587fef28d4fcc909e50ac5d655b29"/>
                    <w:id w:val="1404650361"/>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2939817B" w14:textId="77777777" w:rsidR="009D31E7" w:rsidRPr="007D578D" w:rsidRDefault="009D31E7" w:rsidP="009D31E7">
                        <w:pPr>
                          <w:jc w:val="right"/>
                          <w:rPr>
                            <w:sz w:val="18"/>
                            <w:szCs w:val="18"/>
                          </w:rPr>
                        </w:pPr>
                        <w:r w:rsidRPr="007D578D">
                          <w:rPr>
                            <w:sz w:val="18"/>
                            <w:szCs w:val="18"/>
                          </w:rPr>
                          <w:t>2,153,954.25</w:t>
                        </w:r>
                      </w:p>
                    </w:tc>
                  </w:sdtContent>
                </w:sdt>
              </w:tr>
            </w:sdtContent>
          </w:sdt>
          <w:sdt>
            <w:sdtPr>
              <w:rPr>
                <w:rFonts w:hint="eastAsia"/>
                <w:sz w:val="18"/>
                <w:szCs w:val="18"/>
              </w:rPr>
              <w:alias w:val="公司开发项目支出明细"/>
              <w:tag w:val="_TUP_78b09714397f4c5a8e5d166530dadf82"/>
              <w:id w:val="868037774"/>
              <w:lock w:val="sdtLocked"/>
            </w:sdtPr>
            <w:sdtEndPr/>
            <w:sdtContent>
              <w:tr w:rsidR="009D31E7" w:rsidRPr="007D578D" w14:paraId="1B9E151B" w14:textId="77777777" w:rsidTr="009D31E7">
                <w:sdt>
                  <w:sdtPr>
                    <w:rPr>
                      <w:rFonts w:hint="eastAsia"/>
                      <w:sz w:val="18"/>
                      <w:szCs w:val="18"/>
                    </w:rPr>
                    <w:alias w:val="公司开发项目支出明细-项目"/>
                    <w:tag w:val="_GBC_a6f1ebdf645b4505aff263fbcd3ccab9"/>
                    <w:id w:val="-1861728142"/>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2A97429B" w14:textId="77777777" w:rsidR="009D31E7" w:rsidRPr="007D578D" w:rsidRDefault="009D31E7" w:rsidP="009D31E7">
                        <w:pPr>
                          <w:rPr>
                            <w:sz w:val="18"/>
                            <w:szCs w:val="18"/>
                          </w:rPr>
                        </w:pPr>
                        <w:r w:rsidRPr="007D578D">
                          <w:rPr>
                            <w:rFonts w:hint="eastAsia"/>
                            <w:sz w:val="18"/>
                            <w:szCs w:val="18"/>
                          </w:rPr>
                          <w:t>抗肿瘤医药项目4</w:t>
                        </w:r>
                      </w:p>
                    </w:tc>
                  </w:sdtContent>
                </w:sdt>
                <w:sdt>
                  <w:sdtPr>
                    <w:rPr>
                      <w:sz w:val="18"/>
                      <w:szCs w:val="18"/>
                    </w:rPr>
                    <w:alias w:val="公司开发项目支出明细-金额"/>
                    <w:tag w:val="_GBC_4f90d58b2d264cdc8e56079ff482a5d5"/>
                    <w:id w:val="-1988612661"/>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07E2F49A" w14:textId="77777777" w:rsidR="009D31E7" w:rsidRPr="007D578D" w:rsidRDefault="009D31E7" w:rsidP="009D31E7">
                        <w:pPr>
                          <w:jc w:val="right"/>
                          <w:rPr>
                            <w:sz w:val="18"/>
                            <w:szCs w:val="18"/>
                          </w:rPr>
                        </w:pPr>
                        <w:r w:rsidRPr="007D578D">
                          <w:rPr>
                            <w:sz w:val="18"/>
                            <w:szCs w:val="18"/>
                          </w:rPr>
                          <w:t>1,958,029.69</w:t>
                        </w:r>
                      </w:p>
                    </w:tc>
                  </w:sdtContent>
                </w:sdt>
                <w:sdt>
                  <w:sdtPr>
                    <w:rPr>
                      <w:sz w:val="18"/>
                      <w:szCs w:val="18"/>
                    </w:rPr>
                    <w:alias w:val="公司开发项目支出明细-内部开发支出"/>
                    <w:tag w:val="_GBC_7100e33933a34b8d91ad0ac6e98207e3"/>
                    <w:id w:val="655654883"/>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28CE6594" w14:textId="77777777" w:rsidR="009D31E7" w:rsidRPr="007D578D" w:rsidRDefault="009D31E7" w:rsidP="009D31E7">
                        <w:pPr>
                          <w:jc w:val="right"/>
                          <w:rPr>
                            <w:sz w:val="18"/>
                            <w:szCs w:val="18"/>
                          </w:rPr>
                        </w:pPr>
                        <w:r w:rsidRPr="007D578D">
                          <w:rPr>
                            <w:sz w:val="18"/>
                            <w:szCs w:val="18"/>
                          </w:rPr>
                          <w:t>159,617.67</w:t>
                        </w:r>
                      </w:p>
                    </w:tc>
                  </w:sdtContent>
                </w:sdt>
                <w:sdt>
                  <w:sdtPr>
                    <w:rPr>
                      <w:rFonts w:hint="eastAsia"/>
                      <w:sz w:val="18"/>
                      <w:szCs w:val="18"/>
                    </w:rPr>
                    <w:alias w:val="公司开发项目支出明细-其他增加额"/>
                    <w:tag w:val="_GBC_ac8b867f81494fe08c32efe0cbfc1cb6"/>
                    <w:id w:val="-1848248462"/>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111BA9FF"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794946121"/>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6D555D32"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654491051"/>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7EE544E4" w14:textId="77777777" w:rsidR="009D31E7" w:rsidRPr="007D578D" w:rsidRDefault="009D31E7" w:rsidP="009D31E7">
                        <w:pPr>
                          <w:jc w:val="right"/>
                          <w:rPr>
                            <w:sz w:val="18"/>
                            <w:szCs w:val="18"/>
                          </w:rPr>
                        </w:pPr>
                        <w:r w:rsidRPr="007D578D">
                          <w:rPr>
                            <w:sz w:val="18"/>
                            <w:szCs w:val="18"/>
                          </w:rPr>
                          <w:t>159,617.67</w:t>
                        </w:r>
                      </w:p>
                    </w:tc>
                  </w:sdtContent>
                </w:sdt>
                <w:sdt>
                  <w:sdtPr>
                    <w:rPr>
                      <w:sz w:val="18"/>
                      <w:szCs w:val="18"/>
                    </w:rPr>
                    <w:alias w:val="公司开发项目支出明细-金额"/>
                    <w:tag w:val="_GBC_4ef587fef28d4fcc909e50ac5d655b29"/>
                    <w:id w:val="234668993"/>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3C90D73D" w14:textId="77777777" w:rsidR="009D31E7" w:rsidRPr="007D578D" w:rsidRDefault="009D31E7" w:rsidP="009D31E7">
                        <w:pPr>
                          <w:jc w:val="right"/>
                          <w:rPr>
                            <w:sz w:val="18"/>
                            <w:szCs w:val="18"/>
                          </w:rPr>
                        </w:pPr>
                        <w:r w:rsidRPr="007D578D">
                          <w:rPr>
                            <w:sz w:val="18"/>
                            <w:szCs w:val="18"/>
                          </w:rPr>
                          <w:t>1,958,029.69</w:t>
                        </w:r>
                      </w:p>
                    </w:tc>
                  </w:sdtContent>
                </w:sdt>
              </w:tr>
            </w:sdtContent>
          </w:sdt>
          <w:sdt>
            <w:sdtPr>
              <w:rPr>
                <w:rFonts w:hint="eastAsia"/>
                <w:sz w:val="18"/>
                <w:szCs w:val="18"/>
              </w:rPr>
              <w:alias w:val="公司开发项目支出明细"/>
              <w:tag w:val="_TUP_78b09714397f4c5a8e5d166530dadf82"/>
              <w:id w:val="-368378756"/>
              <w:lock w:val="sdtLocked"/>
            </w:sdtPr>
            <w:sdtEndPr/>
            <w:sdtContent>
              <w:tr w:rsidR="009D31E7" w:rsidRPr="007D578D" w14:paraId="6FB1CFEF" w14:textId="77777777" w:rsidTr="009D31E7">
                <w:sdt>
                  <w:sdtPr>
                    <w:rPr>
                      <w:rFonts w:hint="eastAsia"/>
                      <w:sz w:val="18"/>
                      <w:szCs w:val="18"/>
                    </w:rPr>
                    <w:alias w:val="公司开发项目支出明细-项目"/>
                    <w:tag w:val="_GBC_a6f1ebdf645b4505aff263fbcd3ccab9"/>
                    <w:id w:val="1934011342"/>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1A9C6D66" w14:textId="77777777" w:rsidR="009D31E7" w:rsidRPr="007D578D" w:rsidRDefault="009D31E7" w:rsidP="009D31E7">
                        <w:pPr>
                          <w:rPr>
                            <w:sz w:val="18"/>
                            <w:szCs w:val="18"/>
                          </w:rPr>
                        </w:pPr>
                        <w:r w:rsidRPr="007D578D">
                          <w:rPr>
                            <w:rFonts w:hint="eastAsia"/>
                            <w:sz w:val="18"/>
                            <w:szCs w:val="18"/>
                          </w:rPr>
                          <w:t>抗肿瘤医药项目5</w:t>
                        </w:r>
                      </w:p>
                    </w:tc>
                  </w:sdtContent>
                </w:sdt>
                <w:sdt>
                  <w:sdtPr>
                    <w:rPr>
                      <w:sz w:val="18"/>
                      <w:szCs w:val="18"/>
                    </w:rPr>
                    <w:alias w:val="公司开发项目支出明细-金额"/>
                    <w:tag w:val="_GBC_4f90d58b2d264cdc8e56079ff482a5d5"/>
                    <w:id w:val="1404182649"/>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7E1DAB8E" w14:textId="77777777" w:rsidR="009D31E7" w:rsidRPr="007D578D" w:rsidRDefault="009D31E7" w:rsidP="009D31E7">
                        <w:pPr>
                          <w:jc w:val="right"/>
                          <w:rPr>
                            <w:sz w:val="18"/>
                            <w:szCs w:val="18"/>
                          </w:rPr>
                        </w:pPr>
                        <w:r w:rsidRPr="007D578D">
                          <w:rPr>
                            <w:sz w:val="18"/>
                            <w:szCs w:val="18"/>
                          </w:rPr>
                          <w:t>1,688,438.91</w:t>
                        </w:r>
                      </w:p>
                    </w:tc>
                  </w:sdtContent>
                </w:sdt>
                <w:sdt>
                  <w:sdtPr>
                    <w:rPr>
                      <w:sz w:val="18"/>
                      <w:szCs w:val="18"/>
                    </w:rPr>
                    <w:alias w:val="公司开发项目支出明细-内部开发支出"/>
                    <w:tag w:val="_GBC_7100e33933a34b8d91ad0ac6e98207e3"/>
                    <w:id w:val="260733952"/>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534B6E0E" w14:textId="77777777" w:rsidR="009D31E7" w:rsidRPr="007D578D" w:rsidRDefault="009D31E7" w:rsidP="009D31E7">
                        <w:pPr>
                          <w:jc w:val="right"/>
                          <w:rPr>
                            <w:sz w:val="18"/>
                            <w:szCs w:val="18"/>
                          </w:rPr>
                        </w:pPr>
                        <w:r w:rsidRPr="007D578D">
                          <w:rPr>
                            <w:sz w:val="18"/>
                            <w:szCs w:val="18"/>
                          </w:rPr>
                          <w:t>58,091.49</w:t>
                        </w:r>
                      </w:p>
                    </w:tc>
                  </w:sdtContent>
                </w:sdt>
                <w:sdt>
                  <w:sdtPr>
                    <w:rPr>
                      <w:rFonts w:hint="eastAsia"/>
                      <w:sz w:val="18"/>
                      <w:szCs w:val="18"/>
                    </w:rPr>
                    <w:alias w:val="公司开发项目支出明细-其他增加额"/>
                    <w:tag w:val="_GBC_ac8b867f81494fe08c32efe0cbfc1cb6"/>
                    <w:id w:val="1664823631"/>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0FC9F883"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29252170"/>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524F82DE"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839468938"/>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4F5C7137" w14:textId="77777777" w:rsidR="009D31E7" w:rsidRPr="007D578D" w:rsidRDefault="009D31E7" w:rsidP="009D31E7">
                        <w:pPr>
                          <w:jc w:val="right"/>
                          <w:rPr>
                            <w:sz w:val="18"/>
                            <w:szCs w:val="18"/>
                          </w:rPr>
                        </w:pPr>
                        <w:r w:rsidRPr="007D578D">
                          <w:rPr>
                            <w:sz w:val="18"/>
                            <w:szCs w:val="18"/>
                          </w:rPr>
                          <w:t>58,091.49</w:t>
                        </w:r>
                      </w:p>
                    </w:tc>
                  </w:sdtContent>
                </w:sdt>
                <w:sdt>
                  <w:sdtPr>
                    <w:rPr>
                      <w:sz w:val="18"/>
                      <w:szCs w:val="18"/>
                    </w:rPr>
                    <w:alias w:val="公司开发项目支出明细-金额"/>
                    <w:tag w:val="_GBC_4ef587fef28d4fcc909e50ac5d655b29"/>
                    <w:id w:val="-469372274"/>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28701A68" w14:textId="77777777" w:rsidR="009D31E7" w:rsidRPr="007D578D" w:rsidRDefault="009D31E7" w:rsidP="009D31E7">
                        <w:pPr>
                          <w:jc w:val="right"/>
                          <w:rPr>
                            <w:sz w:val="18"/>
                            <w:szCs w:val="18"/>
                          </w:rPr>
                        </w:pPr>
                        <w:r w:rsidRPr="007D578D">
                          <w:rPr>
                            <w:sz w:val="18"/>
                            <w:szCs w:val="18"/>
                          </w:rPr>
                          <w:t>1,688,438.91</w:t>
                        </w:r>
                      </w:p>
                    </w:tc>
                  </w:sdtContent>
                </w:sdt>
              </w:tr>
            </w:sdtContent>
          </w:sdt>
          <w:sdt>
            <w:sdtPr>
              <w:rPr>
                <w:rFonts w:hint="eastAsia"/>
                <w:sz w:val="18"/>
                <w:szCs w:val="18"/>
              </w:rPr>
              <w:alias w:val="公司开发项目支出明细"/>
              <w:tag w:val="_TUP_78b09714397f4c5a8e5d166530dadf82"/>
              <w:id w:val="-1936426627"/>
              <w:lock w:val="sdtLocked"/>
            </w:sdtPr>
            <w:sdtEndPr/>
            <w:sdtContent>
              <w:tr w:rsidR="009D31E7" w:rsidRPr="007D578D" w14:paraId="75147970" w14:textId="77777777" w:rsidTr="009D31E7">
                <w:sdt>
                  <w:sdtPr>
                    <w:rPr>
                      <w:rFonts w:hint="eastAsia"/>
                      <w:sz w:val="18"/>
                      <w:szCs w:val="18"/>
                    </w:rPr>
                    <w:alias w:val="公司开发项目支出明细-项目"/>
                    <w:tag w:val="_GBC_a6f1ebdf645b4505aff263fbcd3ccab9"/>
                    <w:id w:val="2133672930"/>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138300F5" w14:textId="77777777" w:rsidR="009D31E7" w:rsidRPr="007D578D" w:rsidRDefault="009D31E7" w:rsidP="009D31E7">
                        <w:pPr>
                          <w:rPr>
                            <w:sz w:val="18"/>
                            <w:szCs w:val="18"/>
                          </w:rPr>
                        </w:pPr>
                        <w:r w:rsidRPr="007D578D">
                          <w:rPr>
                            <w:rFonts w:hint="eastAsia"/>
                            <w:sz w:val="18"/>
                            <w:szCs w:val="18"/>
                          </w:rPr>
                          <w:t>心血管项目</w:t>
                        </w:r>
                      </w:p>
                    </w:tc>
                  </w:sdtContent>
                </w:sdt>
                <w:sdt>
                  <w:sdtPr>
                    <w:rPr>
                      <w:sz w:val="18"/>
                      <w:szCs w:val="18"/>
                    </w:rPr>
                    <w:alias w:val="公司开发项目支出明细-金额"/>
                    <w:tag w:val="_GBC_4f90d58b2d264cdc8e56079ff482a5d5"/>
                    <w:id w:val="-1883007224"/>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23C877AB" w14:textId="77777777" w:rsidR="009D31E7" w:rsidRPr="007D578D" w:rsidRDefault="009D31E7" w:rsidP="009D31E7">
                        <w:pPr>
                          <w:jc w:val="right"/>
                          <w:rPr>
                            <w:sz w:val="18"/>
                            <w:szCs w:val="18"/>
                          </w:rPr>
                        </w:pPr>
                        <w:r w:rsidRPr="007D578D">
                          <w:rPr>
                            <w:sz w:val="18"/>
                            <w:szCs w:val="18"/>
                          </w:rPr>
                          <w:t>1,566,103.74</w:t>
                        </w:r>
                      </w:p>
                    </w:tc>
                  </w:sdtContent>
                </w:sdt>
                <w:sdt>
                  <w:sdtPr>
                    <w:rPr>
                      <w:sz w:val="18"/>
                      <w:szCs w:val="18"/>
                    </w:rPr>
                    <w:alias w:val="公司开发项目支出明细-内部开发支出"/>
                    <w:tag w:val="_GBC_7100e33933a34b8d91ad0ac6e98207e3"/>
                    <w:id w:val="2104303726"/>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5CA3AB98" w14:textId="77777777" w:rsidR="009D31E7" w:rsidRPr="007D578D" w:rsidRDefault="009D31E7" w:rsidP="009D31E7">
                        <w:pPr>
                          <w:jc w:val="right"/>
                          <w:rPr>
                            <w:sz w:val="18"/>
                            <w:szCs w:val="18"/>
                          </w:rPr>
                        </w:pPr>
                        <w:r w:rsidRPr="007D578D">
                          <w:rPr>
                            <w:sz w:val="18"/>
                            <w:szCs w:val="18"/>
                          </w:rPr>
                          <w:t>1,373,936.92</w:t>
                        </w:r>
                      </w:p>
                    </w:tc>
                  </w:sdtContent>
                </w:sdt>
                <w:sdt>
                  <w:sdtPr>
                    <w:rPr>
                      <w:rFonts w:hint="eastAsia"/>
                      <w:sz w:val="18"/>
                      <w:szCs w:val="18"/>
                    </w:rPr>
                    <w:alias w:val="公司开发项目支出明细-其他增加额"/>
                    <w:tag w:val="_GBC_ac8b867f81494fe08c32efe0cbfc1cb6"/>
                    <w:id w:val="1764946653"/>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0DFAC335"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677225403"/>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681F8BB0"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26233871"/>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1D3ECB10" w14:textId="77777777" w:rsidR="009D31E7" w:rsidRPr="007D578D" w:rsidRDefault="009D31E7" w:rsidP="009D31E7">
                        <w:pPr>
                          <w:jc w:val="right"/>
                          <w:rPr>
                            <w:sz w:val="18"/>
                            <w:szCs w:val="18"/>
                          </w:rPr>
                        </w:pPr>
                        <w:r w:rsidRPr="007D578D">
                          <w:rPr>
                            <w:sz w:val="18"/>
                            <w:szCs w:val="18"/>
                          </w:rPr>
                          <w:t>1,373,936.92</w:t>
                        </w:r>
                      </w:p>
                    </w:tc>
                  </w:sdtContent>
                </w:sdt>
                <w:sdt>
                  <w:sdtPr>
                    <w:rPr>
                      <w:sz w:val="18"/>
                      <w:szCs w:val="18"/>
                    </w:rPr>
                    <w:alias w:val="公司开发项目支出明细-金额"/>
                    <w:tag w:val="_GBC_4ef587fef28d4fcc909e50ac5d655b29"/>
                    <w:id w:val="1070850367"/>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0D00DC6A" w14:textId="77777777" w:rsidR="009D31E7" w:rsidRPr="007D578D" w:rsidRDefault="009D31E7" w:rsidP="009D31E7">
                        <w:pPr>
                          <w:jc w:val="right"/>
                          <w:rPr>
                            <w:sz w:val="18"/>
                            <w:szCs w:val="18"/>
                          </w:rPr>
                        </w:pPr>
                        <w:r w:rsidRPr="007D578D">
                          <w:rPr>
                            <w:sz w:val="18"/>
                            <w:szCs w:val="18"/>
                          </w:rPr>
                          <w:t>1,566,103.74</w:t>
                        </w:r>
                      </w:p>
                    </w:tc>
                  </w:sdtContent>
                </w:sdt>
              </w:tr>
            </w:sdtContent>
          </w:sdt>
          <w:sdt>
            <w:sdtPr>
              <w:rPr>
                <w:rFonts w:hint="eastAsia"/>
                <w:sz w:val="18"/>
                <w:szCs w:val="18"/>
              </w:rPr>
              <w:alias w:val="公司开发项目支出明细"/>
              <w:tag w:val="_TUP_78b09714397f4c5a8e5d166530dadf82"/>
              <w:id w:val="1555884743"/>
              <w:lock w:val="sdtLocked"/>
            </w:sdtPr>
            <w:sdtEndPr/>
            <w:sdtContent>
              <w:tr w:rsidR="009D31E7" w:rsidRPr="007D578D" w14:paraId="38DACEF5" w14:textId="77777777" w:rsidTr="009D31E7">
                <w:sdt>
                  <w:sdtPr>
                    <w:rPr>
                      <w:rFonts w:hint="eastAsia"/>
                      <w:sz w:val="18"/>
                      <w:szCs w:val="18"/>
                    </w:rPr>
                    <w:alias w:val="公司开发项目支出明细-项目"/>
                    <w:tag w:val="_GBC_a6f1ebdf645b4505aff263fbcd3ccab9"/>
                    <w:id w:val="338979802"/>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2D83C0F7" w14:textId="77777777" w:rsidR="009D31E7" w:rsidRPr="007D578D" w:rsidRDefault="009D31E7" w:rsidP="009D31E7">
                        <w:pPr>
                          <w:rPr>
                            <w:sz w:val="18"/>
                            <w:szCs w:val="18"/>
                          </w:rPr>
                        </w:pPr>
                        <w:r w:rsidRPr="007D578D">
                          <w:rPr>
                            <w:rFonts w:hint="eastAsia"/>
                            <w:sz w:val="18"/>
                            <w:szCs w:val="18"/>
                          </w:rPr>
                          <w:t>消化系统项目5</w:t>
                        </w:r>
                      </w:p>
                    </w:tc>
                  </w:sdtContent>
                </w:sdt>
                <w:sdt>
                  <w:sdtPr>
                    <w:rPr>
                      <w:sz w:val="18"/>
                      <w:szCs w:val="18"/>
                    </w:rPr>
                    <w:alias w:val="公司开发项目支出明细-金额"/>
                    <w:tag w:val="_GBC_4f90d58b2d264cdc8e56079ff482a5d5"/>
                    <w:id w:val="-579596352"/>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328E8033" w14:textId="77777777" w:rsidR="009D31E7" w:rsidRPr="007D578D" w:rsidRDefault="009D31E7" w:rsidP="009D31E7">
                        <w:pPr>
                          <w:jc w:val="right"/>
                          <w:rPr>
                            <w:sz w:val="18"/>
                            <w:szCs w:val="18"/>
                          </w:rPr>
                        </w:pPr>
                        <w:r w:rsidRPr="007D578D">
                          <w:rPr>
                            <w:sz w:val="18"/>
                            <w:szCs w:val="18"/>
                          </w:rPr>
                          <w:t>1,629,236.53</w:t>
                        </w:r>
                      </w:p>
                    </w:tc>
                  </w:sdtContent>
                </w:sdt>
                <w:sdt>
                  <w:sdtPr>
                    <w:rPr>
                      <w:sz w:val="18"/>
                      <w:szCs w:val="18"/>
                    </w:rPr>
                    <w:alias w:val="公司开发项目支出明细-内部开发支出"/>
                    <w:tag w:val="_GBC_7100e33933a34b8d91ad0ac6e98207e3"/>
                    <w:id w:val="-1756740840"/>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1FD8EE69" w14:textId="77777777" w:rsidR="009D31E7" w:rsidRPr="007D578D" w:rsidRDefault="009D31E7" w:rsidP="009D31E7">
                        <w:pPr>
                          <w:jc w:val="right"/>
                          <w:rPr>
                            <w:sz w:val="18"/>
                            <w:szCs w:val="18"/>
                          </w:rPr>
                        </w:pPr>
                        <w:r w:rsidRPr="007D578D">
                          <w:rPr>
                            <w:sz w:val="18"/>
                            <w:szCs w:val="18"/>
                          </w:rPr>
                          <w:t>18,547.01</w:t>
                        </w:r>
                      </w:p>
                    </w:tc>
                  </w:sdtContent>
                </w:sdt>
                <w:sdt>
                  <w:sdtPr>
                    <w:rPr>
                      <w:rFonts w:hint="eastAsia"/>
                      <w:sz w:val="18"/>
                      <w:szCs w:val="18"/>
                    </w:rPr>
                    <w:alias w:val="公司开发项目支出明细-其他增加额"/>
                    <w:tag w:val="_GBC_ac8b867f81494fe08c32efe0cbfc1cb6"/>
                    <w:id w:val="957919715"/>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603EE95D"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995945636"/>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688B8FF7"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225682775"/>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4D1EE83F" w14:textId="77777777" w:rsidR="009D31E7" w:rsidRPr="007D578D" w:rsidRDefault="009D31E7" w:rsidP="009D31E7">
                        <w:pPr>
                          <w:jc w:val="right"/>
                          <w:rPr>
                            <w:sz w:val="18"/>
                            <w:szCs w:val="18"/>
                          </w:rPr>
                        </w:pPr>
                        <w:r w:rsidRPr="007D578D">
                          <w:rPr>
                            <w:sz w:val="18"/>
                            <w:szCs w:val="18"/>
                          </w:rPr>
                          <w:t>18,547.01</w:t>
                        </w:r>
                      </w:p>
                    </w:tc>
                  </w:sdtContent>
                </w:sdt>
                <w:sdt>
                  <w:sdtPr>
                    <w:rPr>
                      <w:sz w:val="18"/>
                      <w:szCs w:val="18"/>
                    </w:rPr>
                    <w:alias w:val="公司开发项目支出明细-金额"/>
                    <w:tag w:val="_GBC_4ef587fef28d4fcc909e50ac5d655b29"/>
                    <w:id w:val="1800183760"/>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35C099D8" w14:textId="77777777" w:rsidR="009D31E7" w:rsidRPr="007D578D" w:rsidRDefault="009D31E7" w:rsidP="009D31E7">
                        <w:pPr>
                          <w:jc w:val="right"/>
                          <w:rPr>
                            <w:sz w:val="18"/>
                            <w:szCs w:val="18"/>
                          </w:rPr>
                        </w:pPr>
                        <w:r w:rsidRPr="007D578D">
                          <w:rPr>
                            <w:sz w:val="18"/>
                            <w:szCs w:val="18"/>
                          </w:rPr>
                          <w:t>1,629,236.53</w:t>
                        </w:r>
                      </w:p>
                    </w:tc>
                  </w:sdtContent>
                </w:sdt>
              </w:tr>
            </w:sdtContent>
          </w:sdt>
          <w:sdt>
            <w:sdtPr>
              <w:rPr>
                <w:rFonts w:hint="eastAsia"/>
                <w:sz w:val="18"/>
                <w:szCs w:val="18"/>
              </w:rPr>
              <w:alias w:val="公司开发项目支出明细"/>
              <w:tag w:val="_TUP_78b09714397f4c5a8e5d166530dadf82"/>
              <w:id w:val="221566133"/>
              <w:lock w:val="sdtLocked"/>
            </w:sdtPr>
            <w:sdtEndPr/>
            <w:sdtContent>
              <w:tr w:rsidR="009D31E7" w:rsidRPr="007D578D" w14:paraId="565361A9" w14:textId="77777777" w:rsidTr="009D31E7">
                <w:sdt>
                  <w:sdtPr>
                    <w:rPr>
                      <w:rFonts w:hint="eastAsia"/>
                      <w:sz w:val="18"/>
                      <w:szCs w:val="18"/>
                    </w:rPr>
                    <w:alias w:val="公司开发项目支出明细-项目"/>
                    <w:tag w:val="_GBC_a6f1ebdf645b4505aff263fbcd3ccab9"/>
                    <w:id w:val="1147483019"/>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3D425E87" w14:textId="77777777" w:rsidR="009D31E7" w:rsidRPr="007D578D" w:rsidRDefault="009D31E7" w:rsidP="009D31E7">
                        <w:pPr>
                          <w:rPr>
                            <w:sz w:val="18"/>
                            <w:szCs w:val="18"/>
                          </w:rPr>
                        </w:pPr>
                        <w:r w:rsidRPr="007D578D">
                          <w:rPr>
                            <w:rFonts w:hint="eastAsia"/>
                            <w:sz w:val="18"/>
                            <w:szCs w:val="18"/>
                          </w:rPr>
                          <w:t>抗肿瘤医药项目7</w:t>
                        </w:r>
                      </w:p>
                    </w:tc>
                  </w:sdtContent>
                </w:sdt>
                <w:sdt>
                  <w:sdtPr>
                    <w:rPr>
                      <w:sz w:val="18"/>
                      <w:szCs w:val="18"/>
                    </w:rPr>
                    <w:alias w:val="公司开发项目支出明细-金额"/>
                    <w:tag w:val="_GBC_4f90d58b2d264cdc8e56079ff482a5d5"/>
                    <w:id w:val="-1270165674"/>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36312C7F" w14:textId="77777777" w:rsidR="009D31E7" w:rsidRPr="007D578D" w:rsidRDefault="009D31E7" w:rsidP="009D31E7">
                        <w:pPr>
                          <w:jc w:val="right"/>
                          <w:rPr>
                            <w:sz w:val="18"/>
                            <w:szCs w:val="18"/>
                          </w:rPr>
                        </w:pPr>
                        <w:r w:rsidRPr="007D578D">
                          <w:rPr>
                            <w:sz w:val="18"/>
                            <w:szCs w:val="18"/>
                          </w:rPr>
                          <w:t>1,430,358.97</w:t>
                        </w:r>
                      </w:p>
                    </w:tc>
                  </w:sdtContent>
                </w:sdt>
                <w:sdt>
                  <w:sdtPr>
                    <w:rPr>
                      <w:sz w:val="18"/>
                      <w:szCs w:val="18"/>
                    </w:rPr>
                    <w:alias w:val="公司开发项目支出明细-内部开发支出"/>
                    <w:tag w:val="_GBC_7100e33933a34b8d91ad0ac6e98207e3"/>
                    <w:id w:val="-2019380948"/>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1784DA9B" w14:textId="77777777" w:rsidR="009D31E7" w:rsidRPr="007D578D" w:rsidRDefault="009D31E7" w:rsidP="009D31E7">
                        <w:pPr>
                          <w:jc w:val="right"/>
                          <w:rPr>
                            <w:sz w:val="18"/>
                            <w:szCs w:val="18"/>
                          </w:rPr>
                        </w:pPr>
                        <w:r w:rsidRPr="007D578D">
                          <w:rPr>
                            <w:sz w:val="18"/>
                            <w:szCs w:val="18"/>
                          </w:rPr>
                          <w:t>2,020,195.37</w:t>
                        </w:r>
                      </w:p>
                    </w:tc>
                  </w:sdtContent>
                </w:sdt>
                <w:sdt>
                  <w:sdtPr>
                    <w:rPr>
                      <w:rFonts w:hint="eastAsia"/>
                      <w:sz w:val="18"/>
                      <w:szCs w:val="18"/>
                    </w:rPr>
                    <w:alias w:val="公司开发项目支出明细-其他增加额"/>
                    <w:tag w:val="_GBC_ac8b867f81494fe08c32efe0cbfc1cb6"/>
                    <w:id w:val="1075015668"/>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5EC3374F"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781769301"/>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022DCB16"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172300113"/>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31D4C85C" w14:textId="77777777" w:rsidR="009D31E7" w:rsidRPr="007D578D" w:rsidRDefault="009D31E7" w:rsidP="009D31E7">
                        <w:pPr>
                          <w:jc w:val="right"/>
                          <w:rPr>
                            <w:sz w:val="18"/>
                            <w:szCs w:val="18"/>
                          </w:rPr>
                        </w:pPr>
                        <w:r w:rsidRPr="007D578D">
                          <w:rPr>
                            <w:sz w:val="18"/>
                            <w:szCs w:val="18"/>
                          </w:rPr>
                          <w:t>2,020,195.37</w:t>
                        </w:r>
                      </w:p>
                    </w:tc>
                  </w:sdtContent>
                </w:sdt>
                <w:sdt>
                  <w:sdtPr>
                    <w:rPr>
                      <w:sz w:val="18"/>
                      <w:szCs w:val="18"/>
                    </w:rPr>
                    <w:alias w:val="公司开发项目支出明细-金额"/>
                    <w:tag w:val="_GBC_4ef587fef28d4fcc909e50ac5d655b29"/>
                    <w:id w:val="1325627706"/>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4B174232" w14:textId="77777777" w:rsidR="009D31E7" w:rsidRPr="007D578D" w:rsidRDefault="009D31E7" w:rsidP="009D31E7">
                        <w:pPr>
                          <w:jc w:val="right"/>
                          <w:rPr>
                            <w:sz w:val="18"/>
                            <w:szCs w:val="18"/>
                          </w:rPr>
                        </w:pPr>
                        <w:r w:rsidRPr="007D578D">
                          <w:rPr>
                            <w:sz w:val="18"/>
                            <w:szCs w:val="18"/>
                          </w:rPr>
                          <w:t>1,430,358.97</w:t>
                        </w:r>
                      </w:p>
                    </w:tc>
                  </w:sdtContent>
                </w:sdt>
              </w:tr>
            </w:sdtContent>
          </w:sdt>
          <w:sdt>
            <w:sdtPr>
              <w:rPr>
                <w:rFonts w:hint="eastAsia"/>
                <w:sz w:val="18"/>
                <w:szCs w:val="18"/>
              </w:rPr>
              <w:alias w:val="公司开发项目支出明细"/>
              <w:tag w:val="_TUP_78b09714397f4c5a8e5d166530dadf82"/>
              <w:id w:val="1096758757"/>
              <w:lock w:val="sdtLocked"/>
            </w:sdtPr>
            <w:sdtEndPr/>
            <w:sdtContent>
              <w:tr w:rsidR="009D31E7" w:rsidRPr="007D578D" w14:paraId="0AD2CACE" w14:textId="77777777" w:rsidTr="009D31E7">
                <w:sdt>
                  <w:sdtPr>
                    <w:rPr>
                      <w:rFonts w:hint="eastAsia"/>
                      <w:sz w:val="18"/>
                      <w:szCs w:val="18"/>
                    </w:rPr>
                    <w:alias w:val="公司开发项目支出明细-项目"/>
                    <w:tag w:val="_GBC_a6f1ebdf645b4505aff263fbcd3ccab9"/>
                    <w:id w:val="-1770306067"/>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57D68701" w14:textId="77777777" w:rsidR="009D31E7" w:rsidRPr="007D578D" w:rsidRDefault="009D31E7" w:rsidP="009D31E7">
                        <w:pPr>
                          <w:rPr>
                            <w:sz w:val="18"/>
                            <w:szCs w:val="18"/>
                          </w:rPr>
                        </w:pPr>
                        <w:r w:rsidRPr="007D578D">
                          <w:rPr>
                            <w:rFonts w:hint="eastAsia"/>
                            <w:sz w:val="18"/>
                            <w:szCs w:val="18"/>
                          </w:rPr>
                          <w:t>消化系统项目1</w:t>
                        </w:r>
                      </w:p>
                    </w:tc>
                  </w:sdtContent>
                </w:sdt>
                <w:sdt>
                  <w:sdtPr>
                    <w:rPr>
                      <w:sz w:val="18"/>
                      <w:szCs w:val="18"/>
                    </w:rPr>
                    <w:alias w:val="公司开发项目支出明细-金额"/>
                    <w:tag w:val="_GBC_4f90d58b2d264cdc8e56079ff482a5d5"/>
                    <w:id w:val="-276182061"/>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5C061FCE" w14:textId="77777777" w:rsidR="009D31E7" w:rsidRPr="007D578D" w:rsidRDefault="009D31E7" w:rsidP="009D31E7">
                        <w:pPr>
                          <w:jc w:val="right"/>
                          <w:rPr>
                            <w:sz w:val="18"/>
                            <w:szCs w:val="18"/>
                          </w:rPr>
                        </w:pPr>
                        <w:r w:rsidRPr="007D578D">
                          <w:rPr>
                            <w:sz w:val="18"/>
                            <w:szCs w:val="18"/>
                          </w:rPr>
                          <w:t>993,741.28</w:t>
                        </w:r>
                      </w:p>
                    </w:tc>
                  </w:sdtContent>
                </w:sdt>
                <w:sdt>
                  <w:sdtPr>
                    <w:rPr>
                      <w:sz w:val="18"/>
                      <w:szCs w:val="18"/>
                    </w:rPr>
                    <w:alias w:val="公司开发项目支出明细-内部开发支出"/>
                    <w:tag w:val="_GBC_7100e33933a34b8d91ad0ac6e98207e3"/>
                    <w:id w:val="-776798595"/>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71FF17FF" w14:textId="77777777" w:rsidR="009D31E7" w:rsidRPr="007D578D" w:rsidRDefault="009D31E7" w:rsidP="009D31E7">
                        <w:pPr>
                          <w:jc w:val="right"/>
                          <w:rPr>
                            <w:sz w:val="18"/>
                            <w:szCs w:val="18"/>
                          </w:rPr>
                        </w:pPr>
                      </w:p>
                    </w:tc>
                  </w:sdtContent>
                </w:sdt>
                <w:sdt>
                  <w:sdtPr>
                    <w:rPr>
                      <w:rFonts w:hint="eastAsia"/>
                      <w:sz w:val="18"/>
                      <w:szCs w:val="18"/>
                    </w:rPr>
                    <w:alias w:val="公司开发项目支出明细-其他增加额"/>
                    <w:tag w:val="_GBC_ac8b867f81494fe08c32efe0cbfc1cb6"/>
                    <w:id w:val="1906871327"/>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62487CA2"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236165323"/>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11E23B61"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251426196"/>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2F0CBAA0" w14:textId="77777777" w:rsidR="009D31E7" w:rsidRPr="007D578D" w:rsidRDefault="009D31E7" w:rsidP="009D31E7">
                        <w:pPr>
                          <w:jc w:val="right"/>
                          <w:rPr>
                            <w:sz w:val="18"/>
                            <w:szCs w:val="18"/>
                          </w:rPr>
                        </w:pPr>
                      </w:p>
                    </w:tc>
                  </w:sdtContent>
                </w:sdt>
                <w:sdt>
                  <w:sdtPr>
                    <w:rPr>
                      <w:sz w:val="18"/>
                      <w:szCs w:val="18"/>
                    </w:rPr>
                    <w:alias w:val="公司开发项目支出明细-金额"/>
                    <w:tag w:val="_GBC_4ef587fef28d4fcc909e50ac5d655b29"/>
                    <w:id w:val="1302732282"/>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1660636B" w14:textId="77777777" w:rsidR="009D31E7" w:rsidRPr="007D578D" w:rsidRDefault="009D31E7" w:rsidP="009D31E7">
                        <w:pPr>
                          <w:jc w:val="right"/>
                          <w:rPr>
                            <w:sz w:val="18"/>
                            <w:szCs w:val="18"/>
                          </w:rPr>
                        </w:pPr>
                        <w:r w:rsidRPr="007D578D">
                          <w:rPr>
                            <w:sz w:val="18"/>
                            <w:szCs w:val="18"/>
                          </w:rPr>
                          <w:t>993,741.28</w:t>
                        </w:r>
                      </w:p>
                    </w:tc>
                  </w:sdtContent>
                </w:sdt>
              </w:tr>
            </w:sdtContent>
          </w:sdt>
          <w:sdt>
            <w:sdtPr>
              <w:rPr>
                <w:rFonts w:hint="eastAsia"/>
                <w:sz w:val="18"/>
                <w:szCs w:val="18"/>
              </w:rPr>
              <w:alias w:val="公司开发项目支出明细"/>
              <w:tag w:val="_TUP_78b09714397f4c5a8e5d166530dadf82"/>
              <w:id w:val="1244764849"/>
              <w:lock w:val="sdtLocked"/>
            </w:sdtPr>
            <w:sdtEndPr/>
            <w:sdtContent>
              <w:tr w:rsidR="009D31E7" w:rsidRPr="007D578D" w14:paraId="6E669E1E" w14:textId="77777777" w:rsidTr="009D31E7">
                <w:sdt>
                  <w:sdtPr>
                    <w:rPr>
                      <w:rFonts w:hint="eastAsia"/>
                      <w:sz w:val="18"/>
                      <w:szCs w:val="18"/>
                    </w:rPr>
                    <w:alias w:val="公司开发项目支出明细-项目"/>
                    <w:tag w:val="_GBC_a6f1ebdf645b4505aff263fbcd3ccab9"/>
                    <w:id w:val="-219595578"/>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53BAE686" w14:textId="77777777" w:rsidR="009D31E7" w:rsidRPr="007D578D" w:rsidRDefault="009D31E7" w:rsidP="009D31E7">
                        <w:pPr>
                          <w:rPr>
                            <w:sz w:val="18"/>
                            <w:szCs w:val="18"/>
                          </w:rPr>
                        </w:pPr>
                        <w:r w:rsidRPr="007D578D">
                          <w:rPr>
                            <w:rFonts w:hint="eastAsia"/>
                            <w:sz w:val="18"/>
                            <w:szCs w:val="18"/>
                          </w:rPr>
                          <w:t>消化系统项目3</w:t>
                        </w:r>
                      </w:p>
                    </w:tc>
                  </w:sdtContent>
                </w:sdt>
                <w:sdt>
                  <w:sdtPr>
                    <w:rPr>
                      <w:sz w:val="18"/>
                      <w:szCs w:val="18"/>
                    </w:rPr>
                    <w:alias w:val="公司开发项目支出明细-金额"/>
                    <w:tag w:val="_GBC_4f90d58b2d264cdc8e56079ff482a5d5"/>
                    <w:id w:val="-1139647517"/>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442A8A88" w14:textId="77777777" w:rsidR="009D31E7" w:rsidRPr="007D578D" w:rsidRDefault="009D31E7" w:rsidP="009D31E7">
                        <w:pPr>
                          <w:jc w:val="right"/>
                          <w:rPr>
                            <w:sz w:val="18"/>
                            <w:szCs w:val="18"/>
                          </w:rPr>
                        </w:pPr>
                        <w:r w:rsidRPr="007D578D">
                          <w:rPr>
                            <w:sz w:val="18"/>
                            <w:szCs w:val="18"/>
                          </w:rPr>
                          <w:t>1,613,207.62</w:t>
                        </w:r>
                      </w:p>
                    </w:tc>
                  </w:sdtContent>
                </w:sdt>
                <w:sdt>
                  <w:sdtPr>
                    <w:rPr>
                      <w:sz w:val="18"/>
                      <w:szCs w:val="18"/>
                    </w:rPr>
                    <w:alias w:val="公司开发项目支出明细-内部开发支出"/>
                    <w:tag w:val="_GBC_7100e33933a34b8d91ad0ac6e98207e3"/>
                    <w:id w:val="2027596323"/>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2F1153CE" w14:textId="77777777" w:rsidR="009D31E7" w:rsidRPr="007D578D" w:rsidRDefault="009D31E7" w:rsidP="009D31E7">
                        <w:pPr>
                          <w:jc w:val="right"/>
                          <w:rPr>
                            <w:sz w:val="18"/>
                            <w:szCs w:val="18"/>
                          </w:rPr>
                        </w:pPr>
                      </w:p>
                    </w:tc>
                  </w:sdtContent>
                </w:sdt>
                <w:sdt>
                  <w:sdtPr>
                    <w:rPr>
                      <w:rFonts w:hint="eastAsia"/>
                      <w:sz w:val="18"/>
                      <w:szCs w:val="18"/>
                    </w:rPr>
                    <w:alias w:val="公司开发项目支出明细-其他增加额"/>
                    <w:tag w:val="_GBC_ac8b867f81494fe08c32efe0cbfc1cb6"/>
                    <w:id w:val="1791702966"/>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46C8DBDB"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2141408157"/>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22A7281E"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437746659"/>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01BACC49" w14:textId="77777777" w:rsidR="009D31E7" w:rsidRPr="007D578D" w:rsidRDefault="009D31E7" w:rsidP="009D31E7">
                        <w:pPr>
                          <w:jc w:val="right"/>
                          <w:rPr>
                            <w:sz w:val="18"/>
                            <w:szCs w:val="18"/>
                          </w:rPr>
                        </w:pPr>
                      </w:p>
                    </w:tc>
                  </w:sdtContent>
                </w:sdt>
                <w:sdt>
                  <w:sdtPr>
                    <w:rPr>
                      <w:sz w:val="18"/>
                      <w:szCs w:val="18"/>
                    </w:rPr>
                    <w:alias w:val="公司开发项目支出明细-金额"/>
                    <w:tag w:val="_GBC_4ef587fef28d4fcc909e50ac5d655b29"/>
                    <w:id w:val="1555507016"/>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763BC7A3" w14:textId="77777777" w:rsidR="009D31E7" w:rsidRPr="007D578D" w:rsidRDefault="009D31E7" w:rsidP="009D31E7">
                        <w:pPr>
                          <w:jc w:val="right"/>
                          <w:rPr>
                            <w:sz w:val="18"/>
                            <w:szCs w:val="18"/>
                          </w:rPr>
                        </w:pPr>
                        <w:r w:rsidRPr="007D578D">
                          <w:rPr>
                            <w:sz w:val="18"/>
                            <w:szCs w:val="18"/>
                          </w:rPr>
                          <w:t>1,613,207.62</w:t>
                        </w:r>
                      </w:p>
                    </w:tc>
                  </w:sdtContent>
                </w:sdt>
              </w:tr>
            </w:sdtContent>
          </w:sdt>
          <w:sdt>
            <w:sdtPr>
              <w:rPr>
                <w:rFonts w:hint="eastAsia"/>
                <w:sz w:val="18"/>
                <w:szCs w:val="18"/>
              </w:rPr>
              <w:alias w:val="公司开发项目支出明细"/>
              <w:tag w:val="_TUP_78b09714397f4c5a8e5d166530dadf82"/>
              <w:id w:val="198669792"/>
              <w:lock w:val="sdtLocked"/>
            </w:sdtPr>
            <w:sdtEndPr/>
            <w:sdtContent>
              <w:tr w:rsidR="009D31E7" w:rsidRPr="007D578D" w14:paraId="456A040E" w14:textId="77777777" w:rsidTr="009D31E7">
                <w:sdt>
                  <w:sdtPr>
                    <w:rPr>
                      <w:rFonts w:hint="eastAsia"/>
                      <w:sz w:val="18"/>
                      <w:szCs w:val="18"/>
                    </w:rPr>
                    <w:alias w:val="公司开发项目支出明细-项目"/>
                    <w:tag w:val="_GBC_a6f1ebdf645b4505aff263fbcd3ccab9"/>
                    <w:id w:val="-632953963"/>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71CCD703" w14:textId="77777777" w:rsidR="009D31E7" w:rsidRPr="007D578D" w:rsidRDefault="009D31E7" w:rsidP="009D31E7">
                        <w:pPr>
                          <w:rPr>
                            <w:sz w:val="18"/>
                            <w:szCs w:val="18"/>
                          </w:rPr>
                        </w:pPr>
                        <w:r w:rsidRPr="007D578D">
                          <w:rPr>
                            <w:rFonts w:hint="eastAsia"/>
                            <w:sz w:val="18"/>
                            <w:szCs w:val="18"/>
                          </w:rPr>
                          <w:t>抗感染项目1</w:t>
                        </w:r>
                      </w:p>
                    </w:tc>
                  </w:sdtContent>
                </w:sdt>
                <w:sdt>
                  <w:sdtPr>
                    <w:rPr>
                      <w:sz w:val="18"/>
                      <w:szCs w:val="18"/>
                    </w:rPr>
                    <w:alias w:val="公司开发项目支出明细-金额"/>
                    <w:tag w:val="_GBC_4f90d58b2d264cdc8e56079ff482a5d5"/>
                    <w:id w:val="767195158"/>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5A618081" w14:textId="77777777" w:rsidR="009D31E7" w:rsidRPr="007D578D" w:rsidRDefault="009D31E7" w:rsidP="009D31E7">
                        <w:pPr>
                          <w:jc w:val="right"/>
                          <w:rPr>
                            <w:sz w:val="18"/>
                            <w:szCs w:val="18"/>
                          </w:rPr>
                        </w:pPr>
                        <w:r w:rsidRPr="007D578D">
                          <w:rPr>
                            <w:sz w:val="18"/>
                            <w:szCs w:val="18"/>
                          </w:rPr>
                          <w:t>7,605,887.43</w:t>
                        </w:r>
                      </w:p>
                    </w:tc>
                  </w:sdtContent>
                </w:sdt>
                <w:sdt>
                  <w:sdtPr>
                    <w:rPr>
                      <w:sz w:val="18"/>
                      <w:szCs w:val="18"/>
                    </w:rPr>
                    <w:alias w:val="公司开发项目支出明细-内部开发支出"/>
                    <w:tag w:val="_GBC_7100e33933a34b8d91ad0ac6e98207e3"/>
                    <w:id w:val="1074940403"/>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698BBCC9" w14:textId="77777777" w:rsidR="009D31E7" w:rsidRPr="007D578D" w:rsidRDefault="009D31E7" w:rsidP="009D31E7">
                        <w:pPr>
                          <w:jc w:val="right"/>
                          <w:rPr>
                            <w:sz w:val="18"/>
                            <w:szCs w:val="18"/>
                          </w:rPr>
                        </w:pPr>
                        <w:r w:rsidRPr="007D578D">
                          <w:rPr>
                            <w:sz w:val="18"/>
                            <w:szCs w:val="18"/>
                          </w:rPr>
                          <w:t>40.56</w:t>
                        </w:r>
                      </w:p>
                    </w:tc>
                  </w:sdtContent>
                </w:sdt>
                <w:sdt>
                  <w:sdtPr>
                    <w:rPr>
                      <w:rFonts w:hint="eastAsia"/>
                      <w:sz w:val="18"/>
                      <w:szCs w:val="18"/>
                    </w:rPr>
                    <w:alias w:val="公司开发项目支出明细-其他增加额"/>
                    <w:tag w:val="_GBC_ac8b867f81494fe08c32efe0cbfc1cb6"/>
                    <w:id w:val="1174539139"/>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30D668C0"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347879731"/>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2C7D5FA6"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444046468"/>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60CB2B3C" w14:textId="77777777" w:rsidR="009D31E7" w:rsidRPr="007D578D" w:rsidRDefault="009D31E7" w:rsidP="009D31E7">
                        <w:pPr>
                          <w:jc w:val="right"/>
                          <w:rPr>
                            <w:sz w:val="18"/>
                            <w:szCs w:val="18"/>
                          </w:rPr>
                        </w:pPr>
                      </w:p>
                    </w:tc>
                  </w:sdtContent>
                </w:sdt>
                <w:sdt>
                  <w:sdtPr>
                    <w:rPr>
                      <w:sz w:val="18"/>
                      <w:szCs w:val="18"/>
                    </w:rPr>
                    <w:alias w:val="公司开发项目支出明细-金额"/>
                    <w:tag w:val="_GBC_4ef587fef28d4fcc909e50ac5d655b29"/>
                    <w:id w:val="-1021707444"/>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6D468505" w14:textId="77777777" w:rsidR="009D31E7" w:rsidRPr="007D578D" w:rsidRDefault="009D31E7" w:rsidP="009D31E7">
                        <w:pPr>
                          <w:jc w:val="right"/>
                          <w:rPr>
                            <w:sz w:val="18"/>
                            <w:szCs w:val="18"/>
                          </w:rPr>
                        </w:pPr>
                        <w:r w:rsidRPr="007D578D">
                          <w:rPr>
                            <w:sz w:val="18"/>
                            <w:szCs w:val="18"/>
                          </w:rPr>
                          <w:t>7,605,927.99</w:t>
                        </w:r>
                      </w:p>
                    </w:tc>
                  </w:sdtContent>
                </w:sdt>
              </w:tr>
            </w:sdtContent>
          </w:sdt>
          <w:sdt>
            <w:sdtPr>
              <w:rPr>
                <w:rFonts w:hint="eastAsia"/>
                <w:sz w:val="18"/>
                <w:szCs w:val="18"/>
              </w:rPr>
              <w:alias w:val="公司开发项目支出明细"/>
              <w:tag w:val="_TUP_78b09714397f4c5a8e5d166530dadf82"/>
              <w:id w:val="1283232749"/>
              <w:lock w:val="sdtLocked"/>
            </w:sdtPr>
            <w:sdtEndPr/>
            <w:sdtContent>
              <w:tr w:rsidR="009D31E7" w:rsidRPr="007D578D" w14:paraId="431DE6F6" w14:textId="77777777" w:rsidTr="009D31E7">
                <w:sdt>
                  <w:sdtPr>
                    <w:rPr>
                      <w:rFonts w:hint="eastAsia"/>
                      <w:sz w:val="18"/>
                      <w:szCs w:val="18"/>
                    </w:rPr>
                    <w:alias w:val="公司开发项目支出明细-项目"/>
                    <w:tag w:val="_GBC_a6f1ebdf645b4505aff263fbcd3ccab9"/>
                    <w:id w:val="1928227451"/>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0F2A7504" w14:textId="77777777" w:rsidR="009D31E7" w:rsidRPr="007D578D" w:rsidRDefault="009D31E7" w:rsidP="009D31E7">
                        <w:pPr>
                          <w:rPr>
                            <w:sz w:val="18"/>
                            <w:szCs w:val="18"/>
                          </w:rPr>
                        </w:pPr>
                        <w:r w:rsidRPr="007D578D">
                          <w:rPr>
                            <w:rFonts w:hint="eastAsia"/>
                            <w:sz w:val="18"/>
                            <w:szCs w:val="18"/>
                          </w:rPr>
                          <w:t>抗感染项目2</w:t>
                        </w:r>
                      </w:p>
                    </w:tc>
                  </w:sdtContent>
                </w:sdt>
                <w:sdt>
                  <w:sdtPr>
                    <w:rPr>
                      <w:sz w:val="18"/>
                      <w:szCs w:val="18"/>
                    </w:rPr>
                    <w:alias w:val="公司开发项目支出明细-金额"/>
                    <w:tag w:val="_GBC_4f90d58b2d264cdc8e56079ff482a5d5"/>
                    <w:id w:val="922687909"/>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6AD7CB74" w14:textId="77777777" w:rsidR="009D31E7" w:rsidRPr="007D578D" w:rsidRDefault="009D31E7" w:rsidP="009D31E7">
                        <w:pPr>
                          <w:jc w:val="right"/>
                          <w:rPr>
                            <w:sz w:val="18"/>
                            <w:szCs w:val="18"/>
                          </w:rPr>
                        </w:pPr>
                        <w:r w:rsidRPr="007D578D">
                          <w:rPr>
                            <w:sz w:val="18"/>
                            <w:szCs w:val="18"/>
                          </w:rPr>
                          <w:t>1,083,787.62</w:t>
                        </w:r>
                      </w:p>
                    </w:tc>
                  </w:sdtContent>
                </w:sdt>
                <w:sdt>
                  <w:sdtPr>
                    <w:rPr>
                      <w:sz w:val="18"/>
                      <w:szCs w:val="18"/>
                    </w:rPr>
                    <w:alias w:val="公司开发项目支出明细-内部开发支出"/>
                    <w:tag w:val="_GBC_7100e33933a34b8d91ad0ac6e98207e3"/>
                    <w:id w:val="679554828"/>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73A51966" w14:textId="77777777" w:rsidR="009D31E7" w:rsidRPr="007D578D" w:rsidRDefault="009D31E7" w:rsidP="009D31E7">
                        <w:pPr>
                          <w:jc w:val="right"/>
                          <w:rPr>
                            <w:sz w:val="18"/>
                            <w:szCs w:val="18"/>
                          </w:rPr>
                        </w:pPr>
                      </w:p>
                    </w:tc>
                  </w:sdtContent>
                </w:sdt>
                <w:sdt>
                  <w:sdtPr>
                    <w:rPr>
                      <w:rFonts w:hint="eastAsia"/>
                      <w:sz w:val="18"/>
                      <w:szCs w:val="18"/>
                    </w:rPr>
                    <w:alias w:val="公司开发项目支出明细-其他增加额"/>
                    <w:tag w:val="_GBC_ac8b867f81494fe08c32efe0cbfc1cb6"/>
                    <w:id w:val="1085191050"/>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1FCC4C6D"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400496454"/>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7B9CBA80"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762035704"/>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46ABB696" w14:textId="77777777" w:rsidR="009D31E7" w:rsidRPr="007D578D" w:rsidRDefault="009D31E7" w:rsidP="009D31E7">
                        <w:pPr>
                          <w:jc w:val="right"/>
                          <w:rPr>
                            <w:sz w:val="18"/>
                            <w:szCs w:val="18"/>
                          </w:rPr>
                        </w:pPr>
                      </w:p>
                    </w:tc>
                  </w:sdtContent>
                </w:sdt>
                <w:sdt>
                  <w:sdtPr>
                    <w:rPr>
                      <w:sz w:val="18"/>
                      <w:szCs w:val="18"/>
                    </w:rPr>
                    <w:alias w:val="公司开发项目支出明细-金额"/>
                    <w:tag w:val="_GBC_4ef587fef28d4fcc909e50ac5d655b29"/>
                    <w:id w:val="1004556521"/>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44887C86" w14:textId="77777777" w:rsidR="009D31E7" w:rsidRPr="007D578D" w:rsidRDefault="009D31E7" w:rsidP="009D31E7">
                        <w:pPr>
                          <w:jc w:val="right"/>
                          <w:rPr>
                            <w:sz w:val="18"/>
                            <w:szCs w:val="18"/>
                          </w:rPr>
                        </w:pPr>
                        <w:r w:rsidRPr="007D578D">
                          <w:rPr>
                            <w:sz w:val="18"/>
                            <w:szCs w:val="18"/>
                          </w:rPr>
                          <w:t>1,083,787.62</w:t>
                        </w:r>
                      </w:p>
                    </w:tc>
                  </w:sdtContent>
                </w:sdt>
              </w:tr>
            </w:sdtContent>
          </w:sdt>
          <w:sdt>
            <w:sdtPr>
              <w:rPr>
                <w:rFonts w:hint="eastAsia"/>
                <w:sz w:val="18"/>
                <w:szCs w:val="18"/>
              </w:rPr>
              <w:alias w:val="公司开发项目支出明细"/>
              <w:tag w:val="_TUP_78b09714397f4c5a8e5d166530dadf82"/>
              <w:id w:val="1816220727"/>
              <w:lock w:val="sdtLocked"/>
            </w:sdtPr>
            <w:sdtEndPr/>
            <w:sdtContent>
              <w:tr w:rsidR="009D31E7" w:rsidRPr="007D578D" w14:paraId="5264E13E" w14:textId="77777777" w:rsidTr="009D31E7">
                <w:sdt>
                  <w:sdtPr>
                    <w:rPr>
                      <w:rFonts w:hint="eastAsia"/>
                      <w:sz w:val="18"/>
                      <w:szCs w:val="18"/>
                    </w:rPr>
                    <w:alias w:val="公司开发项目支出明细-项目"/>
                    <w:tag w:val="_GBC_a6f1ebdf645b4505aff263fbcd3ccab9"/>
                    <w:id w:val="1308900744"/>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6D3253BD" w14:textId="77777777" w:rsidR="009D31E7" w:rsidRPr="007D578D" w:rsidRDefault="009D31E7" w:rsidP="009D31E7">
                        <w:pPr>
                          <w:rPr>
                            <w:sz w:val="18"/>
                            <w:szCs w:val="18"/>
                          </w:rPr>
                        </w:pPr>
                        <w:r w:rsidRPr="007D578D">
                          <w:rPr>
                            <w:rFonts w:hint="eastAsia"/>
                            <w:sz w:val="18"/>
                            <w:szCs w:val="18"/>
                          </w:rPr>
                          <w:t>抗肿瘤研发项目6</w:t>
                        </w:r>
                      </w:p>
                    </w:tc>
                  </w:sdtContent>
                </w:sdt>
                <w:sdt>
                  <w:sdtPr>
                    <w:rPr>
                      <w:sz w:val="18"/>
                      <w:szCs w:val="18"/>
                    </w:rPr>
                    <w:alias w:val="公司开发项目支出明细-金额"/>
                    <w:tag w:val="_GBC_4f90d58b2d264cdc8e56079ff482a5d5"/>
                    <w:id w:val="-709500536"/>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3EC37AD6" w14:textId="77777777" w:rsidR="009D31E7" w:rsidRPr="007D578D" w:rsidRDefault="009D31E7" w:rsidP="009D31E7">
                        <w:pPr>
                          <w:jc w:val="right"/>
                          <w:rPr>
                            <w:sz w:val="18"/>
                            <w:szCs w:val="18"/>
                          </w:rPr>
                        </w:pPr>
                        <w:r w:rsidRPr="007D578D">
                          <w:rPr>
                            <w:sz w:val="18"/>
                            <w:szCs w:val="18"/>
                          </w:rPr>
                          <w:t>37,976,943.34</w:t>
                        </w:r>
                      </w:p>
                    </w:tc>
                  </w:sdtContent>
                </w:sdt>
                <w:sdt>
                  <w:sdtPr>
                    <w:rPr>
                      <w:sz w:val="18"/>
                      <w:szCs w:val="18"/>
                    </w:rPr>
                    <w:alias w:val="公司开发项目支出明细-内部开发支出"/>
                    <w:tag w:val="_GBC_7100e33933a34b8d91ad0ac6e98207e3"/>
                    <w:id w:val="-1860962910"/>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6C4C4346" w14:textId="77777777" w:rsidR="009D31E7" w:rsidRPr="007D578D" w:rsidRDefault="009D31E7" w:rsidP="009D31E7">
                        <w:pPr>
                          <w:jc w:val="right"/>
                          <w:rPr>
                            <w:sz w:val="18"/>
                            <w:szCs w:val="18"/>
                          </w:rPr>
                        </w:pPr>
                        <w:r w:rsidRPr="007D578D">
                          <w:rPr>
                            <w:sz w:val="18"/>
                            <w:szCs w:val="18"/>
                          </w:rPr>
                          <w:t>10,648,241.77</w:t>
                        </w:r>
                      </w:p>
                    </w:tc>
                  </w:sdtContent>
                </w:sdt>
                <w:sdt>
                  <w:sdtPr>
                    <w:rPr>
                      <w:rFonts w:hint="eastAsia"/>
                      <w:sz w:val="18"/>
                      <w:szCs w:val="18"/>
                    </w:rPr>
                    <w:alias w:val="公司开发项目支出明细-其他增加额"/>
                    <w:tag w:val="_GBC_ac8b867f81494fe08c32efe0cbfc1cb6"/>
                    <w:id w:val="-1167551625"/>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44BDC4F9"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693682534"/>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3F3A57B4"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904590095"/>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3C4366AA" w14:textId="77777777" w:rsidR="009D31E7" w:rsidRPr="007D578D" w:rsidRDefault="009D31E7" w:rsidP="009D31E7">
                        <w:pPr>
                          <w:jc w:val="right"/>
                          <w:rPr>
                            <w:sz w:val="18"/>
                            <w:szCs w:val="18"/>
                          </w:rPr>
                        </w:pPr>
                      </w:p>
                    </w:tc>
                  </w:sdtContent>
                </w:sdt>
                <w:sdt>
                  <w:sdtPr>
                    <w:rPr>
                      <w:sz w:val="18"/>
                      <w:szCs w:val="18"/>
                    </w:rPr>
                    <w:alias w:val="公司开发项目支出明细-金额"/>
                    <w:tag w:val="_GBC_4ef587fef28d4fcc909e50ac5d655b29"/>
                    <w:id w:val="1733734928"/>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00C64C2C" w14:textId="77777777" w:rsidR="009D31E7" w:rsidRPr="007D578D" w:rsidRDefault="009D31E7" w:rsidP="009D31E7">
                        <w:pPr>
                          <w:jc w:val="right"/>
                          <w:rPr>
                            <w:sz w:val="18"/>
                            <w:szCs w:val="18"/>
                          </w:rPr>
                        </w:pPr>
                        <w:r w:rsidRPr="007D578D">
                          <w:rPr>
                            <w:sz w:val="18"/>
                            <w:szCs w:val="18"/>
                          </w:rPr>
                          <w:t>48,625,185.11</w:t>
                        </w:r>
                      </w:p>
                    </w:tc>
                  </w:sdtContent>
                </w:sdt>
              </w:tr>
            </w:sdtContent>
          </w:sdt>
          <w:sdt>
            <w:sdtPr>
              <w:rPr>
                <w:rFonts w:hint="eastAsia"/>
                <w:sz w:val="18"/>
                <w:szCs w:val="18"/>
              </w:rPr>
              <w:alias w:val="公司开发项目支出明细"/>
              <w:tag w:val="_TUP_78b09714397f4c5a8e5d166530dadf82"/>
              <w:id w:val="1269825989"/>
              <w:lock w:val="sdtLocked"/>
            </w:sdtPr>
            <w:sdtEndPr/>
            <w:sdtContent>
              <w:tr w:rsidR="009D31E7" w:rsidRPr="007D578D" w14:paraId="2F42EC39" w14:textId="77777777" w:rsidTr="009D31E7">
                <w:sdt>
                  <w:sdtPr>
                    <w:rPr>
                      <w:rFonts w:hint="eastAsia"/>
                      <w:sz w:val="18"/>
                      <w:szCs w:val="18"/>
                    </w:rPr>
                    <w:alias w:val="公司开发项目支出明细-项目"/>
                    <w:tag w:val="_GBC_a6f1ebdf645b4505aff263fbcd3ccab9"/>
                    <w:id w:val="310914657"/>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0321D647" w14:textId="77777777" w:rsidR="009D31E7" w:rsidRPr="007D578D" w:rsidRDefault="009D31E7" w:rsidP="009D31E7">
                        <w:pPr>
                          <w:rPr>
                            <w:sz w:val="18"/>
                            <w:szCs w:val="18"/>
                          </w:rPr>
                        </w:pPr>
                        <w:r w:rsidRPr="007D578D">
                          <w:rPr>
                            <w:rFonts w:hint="eastAsia"/>
                            <w:sz w:val="18"/>
                            <w:szCs w:val="18"/>
                          </w:rPr>
                          <w:t>消化系统项目4</w:t>
                        </w:r>
                      </w:p>
                    </w:tc>
                  </w:sdtContent>
                </w:sdt>
                <w:sdt>
                  <w:sdtPr>
                    <w:rPr>
                      <w:sz w:val="18"/>
                      <w:szCs w:val="18"/>
                    </w:rPr>
                    <w:alias w:val="公司开发项目支出明细-金额"/>
                    <w:tag w:val="_GBC_4f90d58b2d264cdc8e56079ff482a5d5"/>
                    <w:id w:val="2085957422"/>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44261D10"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945969234"/>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0535BC4B" w14:textId="77777777" w:rsidR="009D31E7" w:rsidRPr="007D578D" w:rsidRDefault="009D31E7" w:rsidP="009D31E7">
                        <w:pPr>
                          <w:jc w:val="right"/>
                          <w:rPr>
                            <w:sz w:val="18"/>
                            <w:szCs w:val="18"/>
                          </w:rPr>
                        </w:pPr>
                        <w:r w:rsidRPr="007D578D">
                          <w:rPr>
                            <w:sz w:val="18"/>
                            <w:szCs w:val="18"/>
                          </w:rPr>
                          <w:t>1,350,000.00</w:t>
                        </w:r>
                      </w:p>
                    </w:tc>
                  </w:sdtContent>
                </w:sdt>
                <w:sdt>
                  <w:sdtPr>
                    <w:rPr>
                      <w:rFonts w:hint="eastAsia"/>
                      <w:sz w:val="18"/>
                      <w:szCs w:val="18"/>
                    </w:rPr>
                    <w:alias w:val="公司开发项目支出明细-其他增加额"/>
                    <w:tag w:val="_GBC_ac8b867f81494fe08c32efe0cbfc1cb6"/>
                    <w:id w:val="-1810690682"/>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79854CAE"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247936313"/>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09DB9B56"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527070613"/>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48E2E9EA" w14:textId="77777777" w:rsidR="009D31E7" w:rsidRPr="007D578D" w:rsidRDefault="009D31E7" w:rsidP="009D31E7">
                        <w:pPr>
                          <w:jc w:val="right"/>
                          <w:rPr>
                            <w:sz w:val="18"/>
                            <w:szCs w:val="18"/>
                          </w:rPr>
                        </w:pPr>
                        <w:r w:rsidRPr="007D578D">
                          <w:rPr>
                            <w:sz w:val="18"/>
                            <w:szCs w:val="18"/>
                          </w:rPr>
                          <w:t>1,350,000.00</w:t>
                        </w:r>
                      </w:p>
                    </w:tc>
                  </w:sdtContent>
                </w:sdt>
                <w:sdt>
                  <w:sdtPr>
                    <w:rPr>
                      <w:sz w:val="18"/>
                      <w:szCs w:val="18"/>
                    </w:rPr>
                    <w:alias w:val="公司开发项目支出明细-金额"/>
                    <w:tag w:val="_GBC_4ef587fef28d4fcc909e50ac5d655b29"/>
                    <w:id w:val="502939419"/>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44348E46" w14:textId="77777777" w:rsidR="009D31E7" w:rsidRPr="007D578D" w:rsidRDefault="009D31E7" w:rsidP="009D31E7">
                        <w:pPr>
                          <w:jc w:val="right"/>
                          <w:rPr>
                            <w:sz w:val="18"/>
                            <w:szCs w:val="18"/>
                          </w:rPr>
                        </w:pPr>
                      </w:p>
                    </w:tc>
                  </w:sdtContent>
                </w:sdt>
              </w:tr>
            </w:sdtContent>
          </w:sdt>
          <w:sdt>
            <w:sdtPr>
              <w:rPr>
                <w:rFonts w:hint="eastAsia"/>
                <w:sz w:val="18"/>
                <w:szCs w:val="18"/>
              </w:rPr>
              <w:alias w:val="公司开发项目支出明细"/>
              <w:tag w:val="_TUP_78b09714397f4c5a8e5d166530dadf82"/>
              <w:id w:val="251711208"/>
              <w:lock w:val="sdtLocked"/>
            </w:sdtPr>
            <w:sdtEndPr/>
            <w:sdtContent>
              <w:tr w:rsidR="009D31E7" w:rsidRPr="007D578D" w14:paraId="223CA3A7" w14:textId="77777777" w:rsidTr="009D31E7">
                <w:sdt>
                  <w:sdtPr>
                    <w:rPr>
                      <w:rFonts w:hint="eastAsia"/>
                      <w:sz w:val="18"/>
                      <w:szCs w:val="18"/>
                    </w:rPr>
                    <w:alias w:val="公司开发项目支出明细-项目"/>
                    <w:tag w:val="_GBC_a6f1ebdf645b4505aff263fbcd3ccab9"/>
                    <w:id w:val="418845197"/>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356D038D" w14:textId="77777777" w:rsidR="009D31E7" w:rsidRPr="007D578D" w:rsidRDefault="009D31E7" w:rsidP="009D31E7">
                        <w:pPr>
                          <w:rPr>
                            <w:sz w:val="18"/>
                            <w:szCs w:val="18"/>
                          </w:rPr>
                        </w:pPr>
                        <w:r w:rsidRPr="007D578D">
                          <w:rPr>
                            <w:rFonts w:hint="eastAsia"/>
                            <w:sz w:val="18"/>
                            <w:szCs w:val="18"/>
                          </w:rPr>
                          <w:t>心血管项目2</w:t>
                        </w:r>
                      </w:p>
                    </w:tc>
                  </w:sdtContent>
                </w:sdt>
                <w:sdt>
                  <w:sdtPr>
                    <w:rPr>
                      <w:sz w:val="18"/>
                      <w:szCs w:val="18"/>
                    </w:rPr>
                    <w:alias w:val="公司开发项目支出明细-金额"/>
                    <w:tag w:val="_GBC_4f90d58b2d264cdc8e56079ff482a5d5"/>
                    <w:id w:val="-747493924"/>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322DFE95"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1302766398"/>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298C631C" w14:textId="77777777" w:rsidR="009D31E7" w:rsidRPr="007D578D" w:rsidRDefault="009D31E7" w:rsidP="009D31E7">
                        <w:pPr>
                          <w:jc w:val="right"/>
                          <w:rPr>
                            <w:sz w:val="18"/>
                            <w:szCs w:val="18"/>
                          </w:rPr>
                        </w:pPr>
                        <w:r w:rsidRPr="007D578D">
                          <w:rPr>
                            <w:sz w:val="18"/>
                            <w:szCs w:val="18"/>
                          </w:rPr>
                          <w:t>900,000.00</w:t>
                        </w:r>
                      </w:p>
                    </w:tc>
                  </w:sdtContent>
                </w:sdt>
                <w:sdt>
                  <w:sdtPr>
                    <w:rPr>
                      <w:rFonts w:hint="eastAsia"/>
                      <w:sz w:val="18"/>
                      <w:szCs w:val="18"/>
                    </w:rPr>
                    <w:alias w:val="公司开发项目支出明细-其他增加额"/>
                    <w:tag w:val="_GBC_ac8b867f81494fe08c32efe0cbfc1cb6"/>
                    <w:id w:val="-781031926"/>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09C2FFDE"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60241019"/>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18DEA132"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403874444"/>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2FDAC1D3" w14:textId="77777777" w:rsidR="009D31E7" w:rsidRPr="007D578D" w:rsidRDefault="009D31E7" w:rsidP="009D31E7">
                        <w:pPr>
                          <w:jc w:val="right"/>
                          <w:rPr>
                            <w:sz w:val="18"/>
                            <w:szCs w:val="18"/>
                          </w:rPr>
                        </w:pPr>
                        <w:r w:rsidRPr="007D578D">
                          <w:rPr>
                            <w:sz w:val="18"/>
                            <w:szCs w:val="18"/>
                          </w:rPr>
                          <w:t>900,000.00</w:t>
                        </w:r>
                      </w:p>
                    </w:tc>
                  </w:sdtContent>
                </w:sdt>
                <w:sdt>
                  <w:sdtPr>
                    <w:rPr>
                      <w:sz w:val="18"/>
                      <w:szCs w:val="18"/>
                    </w:rPr>
                    <w:alias w:val="公司开发项目支出明细-金额"/>
                    <w:tag w:val="_GBC_4ef587fef28d4fcc909e50ac5d655b29"/>
                    <w:id w:val="-1638028040"/>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764A7A24" w14:textId="77777777" w:rsidR="009D31E7" w:rsidRPr="007D578D" w:rsidRDefault="009D31E7" w:rsidP="009D31E7">
                        <w:pPr>
                          <w:jc w:val="right"/>
                          <w:rPr>
                            <w:sz w:val="18"/>
                            <w:szCs w:val="18"/>
                          </w:rPr>
                        </w:pPr>
                      </w:p>
                    </w:tc>
                  </w:sdtContent>
                </w:sdt>
              </w:tr>
            </w:sdtContent>
          </w:sdt>
          <w:sdt>
            <w:sdtPr>
              <w:rPr>
                <w:rFonts w:hint="eastAsia"/>
                <w:sz w:val="18"/>
                <w:szCs w:val="18"/>
              </w:rPr>
              <w:alias w:val="公司开发项目支出明细"/>
              <w:tag w:val="_TUP_78b09714397f4c5a8e5d166530dadf82"/>
              <w:id w:val="-1458866906"/>
              <w:lock w:val="sdtLocked"/>
            </w:sdtPr>
            <w:sdtEndPr/>
            <w:sdtContent>
              <w:tr w:rsidR="009D31E7" w:rsidRPr="007D578D" w14:paraId="0381A6C0" w14:textId="77777777" w:rsidTr="009D31E7">
                <w:sdt>
                  <w:sdtPr>
                    <w:rPr>
                      <w:rFonts w:hint="eastAsia"/>
                      <w:sz w:val="18"/>
                      <w:szCs w:val="18"/>
                    </w:rPr>
                    <w:alias w:val="公司开发项目支出明细-项目"/>
                    <w:tag w:val="_GBC_a6f1ebdf645b4505aff263fbcd3ccab9"/>
                    <w:id w:val="-168409001"/>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0B5EF8CA" w14:textId="77777777" w:rsidR="009D31E7" w:rsidRPr="007D578D" w:rsidRDefault="009D31E7" w:rsidP="009D31E7">
                        <w:pPr>
                          <w:rPr>
                            <w:sz w:val="18"/>
                            <w:szCs w:val="18"/>
                          </w:rPr>
                        </w:pPr>
                        <w:r w:rsidRPr="007D578D">
                          <w:rPr>
                            <w:rFonts w:hint="eastAsia"/>
                            <w:sz w:val="18"/>
                            <w:szCs w:val="18"/>
                          </w:rPr>
                          <w:t>脑血管医药项目</w:t>
                        </w:r>
                      </w:p>
                    </w:tc>
                  </w:sdtContent>
                </w:sdt>
                <w:sdt>
                  <w:sdtPr>
                    <w:rPr>
                      <w:sz w:val="18"/>
                      <w:szCs w:val="18"/>
                    </w:rPr>
                    <w:alias w:val="公司开发项目支出明细-金额"/>
                    <w:tag w:val="_GBC_4f90d58b2d264cdc8e56079ff482a5d5"/>
                    <w:id w:val="-1868430747"/>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557B1CEC"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359396288"/>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6F1164C5" w14:textId="77777777" w:rsidR="009D31E7" w:rsidRPr="007D578D" w:rsidRDefault="009D31E7" w:rsidP="009D31E7">
                        <w:pPr>
                          <w:jc w:val="right"/>
                          <w:rPr>
                            <w:sz w:val="18"/>
                            <w:szCs w:val="18"/>
                          </w:rPr>
                        </w:pPr>
                        <w:r w:rsidRPr="007D578D">
                          <w:rPr>
                            <w:sz w:val="18"/>
                            <w:szCs w:val="18"/>
                          </w:rPr>
                          <w:t>484,588.33</w:t>
                        </w:r>
                      </w:p>
                    </w:tc>
                  </w:sdtContent>
                </w:sdt>
                <w:sdt>
                  <w:sdtPr>
                    <w:rPr>
                      <w:rFonts w:hint="eastAsia"/>
                      <w:sz w:val="18"/>
                      <w:szCs w:val="18"/>
                    </w:rPr>
                    <w:alias w:val="公司开发项目支出明细-其他增加额"/>
                    <w:tag w:val="_GBC_ac8b867f81494fe08c32efe0cbfc1cb6"/>
                    <w:id w:val="2065677563"/>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0953CE02"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240363869"/>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6F12E0B1"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06630264"/>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4242C875" w14:textId="77777777" w:rsidR="009D31E7" w:rsidRPr="007D578D" w:rsidRDefault="009D31E7" w:rsidP="009D31E7">
                        <w:pPr>
                          <w:jc w:val="right"/>
                          <w:rPr>
                            <w:sz w:val="18"/>
                            <w:szCs w:val="18"/>
                          </w:rPr>
                        </w:pPr>
                        <w:r w:rsidRPr="007D578D">
                          <w:rPr>
                            <w:sz w:val="18"/>
                            <w:szCs w:val="18"/>
                          </w:rPr>
                          <w:t>484,588.33</w:t>
                        </w:r>
                      </w:p>
                    </w:tc>
                  </w:sdtContent>
                </w:sdt>
                <w:sdt>
                  <w:sdtPr>
                    <w:rPr>
                      <w:sz w:val="18"/>
                      <w:szCs w:val="18"/>
                    </w:rPr>
                    <w:alias w:val="公司开发项目支出明细-金额"/>
                    <w:tag w:val="_GBC_4ef587fef28d4fcc909e50ac5d655b29"/>
                    <w:id w:val="-1436743964"/>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1711088C" w14:textId="77777777" w:rsidR="009D31E7" w:rsidRPr="007D578D" w:rsidRDefault="009D31E7" w:rsidP="009D31E7">
                        <w:pPr>
                          <w:jc w:val="right"/>
                          <w:rPr>
                            <w:sz w:val="18"/>
                            <w:szCs w:val="18"/>
                          </w:rPr>
                        </w:pPr>
                      </w:p>
                    </w:tc>
                  </w:sdtContent>
                </w:sdt>
              </w:tr>
            </w:sdtContent>
          </w:sdt>
          <w:sdt>
            <w:sdtPr>
              <w:rPr>
                <w:rFonts w:hint="eastAsia"/>
                <w:sz w:val="18"/>
                <w:szCs w:val="18"/>
              </w:rPr>
              <w:alias w:val="公司开发项目支出明细"/>
              <w:tag w:val="_TUP_78b09714397f4c5a8e5d166530dadf82"/>
              <w:id w:val="1081420406"/>
              <w:lock w:val="sdtLocked"/>
            </w:sdtPr>
            <w:sdtEndPr/>
            <w:sdtContent>
              <w:tr w:rsidR="009D31E7" w:rsidRPr="007D578D" w14:paraId="05624D9C" w14:textId="77777777" w:rsidTr="009D31E7">
                <w:sdt>
                  <w:sdtPr>
                    <w:rPr>
                      <w:rFonts w:hint="eastAsia"/>
                      <w:sz w:val="18"/>
                      <w:szCs w:val="18"/>
                    </w:rPr>
                    <w:alias w:val="公司开发项目支出明细-项目"/>
                    <w:tag w:val="_GBC_a6f1ebdf645b4505aff263fbcd3ccab9"/>
                    <w:id w:val="-1823724030"/>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1FE6B698" w14:textId="77777777" w:rsidR="009D31E7" w:rsidRPr="007D578D" w:rsidRDefault="009D31E7" w:rsidP="009D31E7">
                        <w:pPr>
                          <w:rPr>
                            <w:sz w:val="18"/>
                            <w:szCs w:val="18"/>
                          </w:rPr>
                        </w:pPr>
                        <w:r w:rsidRPr="007D578D">
                          <w:rPr>
                            <w:rFonts w:hint="eastAsia"/>
                            <w:sz w:val="18"/>
                            <w:szCs w:val="18"/>
                          </w:rPr>
                          <w:t>消化系统项目2</w:t>
                        </w:r>
                      </w:p>
                    </w:tc>
                  </w:sdtContent>
                </w:sdt>
                <w:sdt>
                  <w:sdtPr>
                    <w:rPr>
                      <w:sz w:val="18"/>
                      <w:szCs w:val="18"/>
                    </w:rPr>
                    <w:alias w:val="公司开发项目支出明细-金额"/>
                    <w:tag w:val="_GBC_4f90d58b2d264cdc8e56079ff482a5d5"/>
                    <w:id w:val="1395310914"/>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70F7AA73"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1532296254"/>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6852F7AF" w14:textId="77777777" w:rsidR="009D31E7" w:rsidRPr="007D578D" w:rsidRDefault="009D31E7" w:rsidP="009D31E7">
                        <w:pPr>
                          <w:jc w:val="right"/>
                          <w:rPr>
                            <w:sz w:val="18"/>
                            <w:szCs w:val="18"/>
                          </w:rPr>
                        </w:pPr>
                        <w:r w:rsidRPr="007D578D">
                          <w:rPr>
                            <w:sz w:val="18"/>
                            <w:szCs w:val="18"/>
                          </w:rPr>
                          <w:t>730.5</w:t>
                        </w:r>
                        <w:r>
                          <w:rPr>
                            <w:rFonts w:hint="eastAsia"/>
                            <w:sz w:val="18"/>
                            <w:szCs w:val="18"/>
                          </w:rPr>
                          <w:t>0</w:t>
                        </w:r>
                      </w:p>
                    </w:tc>
                  </w:sdtContent>
                </w:sdt>
                <w:sdt>
                  <w:sdtPr>
                    <w:rPr>
                      <w:rFonts w:hint="eastAsia"/>
                      <w:sz w:val="18"/>
                      <w:szCs w:val="18"/>
                    </w:rPr>
                    <w:alias w:val="公司开发项目支出明细-其他增加额"/>
                    <w:tag w:val="_GBC_ac8b867f81494fe08c32efe0cbfc1cb6"/>
                    <w:id w:val="1190874682"/>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51F4E2CB"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348131675"/>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3AAD6701"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753431181"/>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2955625D" w14:textId="77777777" w:rsidR="009D31E7" w:rsidRPr="007D578D" w:rsidRDefault="009D31E7" w:rsidP="009D31E7">
                        <w:pPr>
                          <w:jc w:val="right"/>
                          <w:rPr>
                            <w:sz w:val="18"/>
                            <w:szCs w:val="18"/>
                          </w:rPr>
                        </w:pPr>
                        <w:r w:rsidRPr="007D578D">
                          <w:rPr>
                            <w:sz w:val="18"/>
                            <w:szCs w:val="18"/>
                          </w:rPr>
                          <w:t>730.5</w:t>
                        </w:r>
                        <w:r>
                          <w:rPr>
                            <w:rFonts w:hint="eastAsia"/>
                            <w:sz w:val="18"/>
                            <w:szCs w:val="18"/>
                          </w:rPr>
                          <w:t>0</w:t>
                        </w:r>
                      </w:p>
                    </w:tc>
                  </w:sdtContent>
                </w:sdt>
                <w:sdt>
                  <w:sdtPr>
                    <w:rPr>
                      <w:sz w:val="18"/>
                      <w:szCs w:val="18"/>
                    </w:rPr>
                    <w:alias w:val="公司开发项目支出明细-金额"/>
                    <w:tag w:val="_GBC_4ef587fef28d4fcc909e50ac5d655b29"/>
                    <w:id w:val="-1961948690"/>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4BAB4AD3" w14:textId="77777777" w:rsidR="009D31E7" w:rsidRPr="007D578D" w:rsidRDefault="009D31E7" w:rsidP="009D31E7">
                        <w:pPr>
                          <w:jc w:val="right"/>
                          <w:rPr>
                            <w:sz w:val="18"/>
                            <w:szCs w:val="18"/>
                          </w:rPr>
                        </w:pPr>
                      </w:p>
                    </w:tc>
                  </w:sdtContent>
                </w:sdt>
              </w:tr>
            </w:sdtContent>
          </w:sdt>
          <w:sdt>
            <w:sdtPr>
              <w:rPr>
                <w:rFonts w:hint="eastAsia"/>
                <w:sz w:val="18"/>
                <w:szCs w:val="18"/>
              </w:rPr>
              <w:alias w:val="公司开发项目支出明细"/>
              <w:tag w:val="_TUP_78b09714397f4c5a8e5d166530dadf82"/>
              <w:id w:val="-328983576"/>
              <w:lock w:val="sdtLocked"/>
            </w:sdtPr>
            <w:sdtEndPr/>
            <w:sdtContent>
              <w:tr w:rsidR="009D31E7" w:rsidRPr="007D578D" w14:paraId="2A1610BD" w14:textId="77777777" w:rsidTr="009D31E7">
                <w:sdt>
                  <w:sdtPr>
                    <w:rPr>
                      <w:rFonts w:hint="eastAsia"/>
                      <w:sz w:val="18"/>
                      <w:szCs w:val="18"/>
                    </w:rPr>
                    <w:alias w:val="公司开发项目支出明细-项目"/>
                    <w:tag w:val="_GBC_a6f1ebdf645b4505aff263fbcd3ccab9"/>
                    <w:id w:val="991600750"/>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2747FBB1" w14:textId="77777777" w:rsidR="009D31E7" w:rsidRPr="007D578D" w:rsidRDefault="009D31E7" w:rsidP="009D31E7">
                        <w:pPr>
                          <w:rPr>
                            <w:sz w:val="18"/>
                            <w:szCs w:val="18"/>
                          </w:rPr>
                        </w:pPr>
                        <w:r w:rsidRPr="007D578D">
                          <w:rPr>
                            <w:rFonts w:hint="eastAsia"/>
                            <w:sz w:val="18"/>
                            <w:szCs w:val="18"/>
                          </w:rPr>
                          <w:t>抗病毒医药项目1</w:t>
                        </w:r>
                      </w:p>
                    </w:tc>
                  </w:sdtContent>
                </w:sdt>
                <w:sdt>
                  <w:sdtPr>
                    <w:rPr>
                      <w:sz w:val="18"/>
                      <w:szCs w:val="18"/>
                    </w:rPr>
                    <w:alias w:val="公司开发项目支出明细-金额"/>
                    <w:tag w:val="_GBC_4f90d58b2d264cdc8e56079ff482a5d5"/>
                    <w:id w:val="-312952947"/>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0F8F7A9D"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69196763"/>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0E5F8D30" w14:textId="77777777" w:rsidR="009D31E7" w:rsidRPr="007D578D" w:rsidRDefault="009D31E7" w:rsidP="009D31E7">
                        <w:pPr>
                          <w:jc w:val="right"/>
                          <w:rPr>
                            <w:sz w:val="18"/>
                            <w:szCs w:val="18"/>
                          </w:rPr>
                        </w:pPr>
                        <w:r w:rsidRPr="007D578D">
                          <w:rPr>
                            <w:sz w:val="18"/>
                            <w:szCs w:val="18"/>
                          </w:rPr>
                          <w:t>141,608.36</w:t>
                        </w:r>
                      </w:p>
                    </w:tc>
                  </w:sdtContent>
                </w:sdt>
                <w:sdt>
                  <w:sdtPr>
                    <w:rPr>
                      <w:rFonts w:hint="eastAsia"/>
                      <w:sz w:val="18"/>
                      <w:szCs w:val="18"/>
                    </w:rPr>
                    <w:alias w:val="公司开发项目支出明细-其他增加额"/>
                    <w:tag w:val="_GBC_ac8b867f81494fe08c32efe0cbfc1cb6"/>
                    <w:id w:val="-596477835"/>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02B82E1A"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856609077"/>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6ECD4FBE"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472824086"/>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557923FC" w14:textId="77777777" w:rsidR="009D31E7" w:rsidRPr="007D578D" w:rsidRDefault="009D31E7" w:rsidP="009D31E7">
                        <w:pPr>
                          <w:jc w:val="right"/>
                          <w:rPr>
                            <w:sz w:val="18"/>
                            <w:szCs w:val="18"/>
                          </w:rPr>
                        </w:pPr>
                        <w:r w:rsidRPr="007D578D">
                          <w:rPr>
                            <w:sz w:val="18"/>
                            <w:szCs w:val="18"/>
                          </w:rPr>
                          <w:t>141,608.36</w:t>
                        </w:r>
                      </w:p>
                    </w:tc>
                  </w:sdtContent>
                </w:sdt>
                <w:sdt>
                  <w:sdtPr>
                    <w:rPr>
                      <w:sz w:val="18"/>
                      <w:szCs w:val="18"/>
                    </w:rPr>
                    <w:alias w:val="公司开发项目支出明细-金额"/>
                    <w:tag w:val="_GBC_4ef587fef28d4fcc909e50ac5d655b29"/>
                    <w:id w:val="2091965017"/>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236663F9" w14:textId="77777777" w:rsidR="009D31E7" w:rsidRPr="007D578D" w:rsidRDefault="009D31E7" w:rsidP="009D31E7">
                        <w:pPr>
                          <w:jc w:val="right"/>
                          <w:rPr>
                            <w:sz w:val="18"/>
                            <w:szCs w:val="18"/>
                          </w:rPr>
                        </w:pPr>
                      </w:p>
                    </w:tc>
                  </w:sdtContent>
                </w:sdt>
              </w:tr>
            </w:sdtContent>
          </w:sdt>
          <w:sdt>
            <w:sdtPr>
              <w:rPr>
                <w:rFonts w:hint="eastAsia"/>
                <w:sz w:val="18"/>
                <w:szCs w:val="18"/>
              </w:rPr>
              <w:alias w:val="公司开发项目支出明细"/>
              <w:tag w:val="_TUP_78b09714397f4c5a8e5d166530dadf82"/>
              <w:id w:val="-785960076"/>
              <w:lock w:val="sdtLocked"/>
            </w:sdtPr>
            <w:sdtEndPr/>
            <w:sdtContent>
              <w:tr w:rsidR="009D31E7" w:rsidRPr="007D578D" w14:paraId="51478AE7" w14:textId="77777777" w:rsidTr="009D31E7">
                <w:sdt>
                  <w:sdtPr>
                    <w:rPr>
                      <w:rFonts w:hint="eastAsia"/>
                      <w:sz w:val="18"/>
                      <w:szCs w:val="18"/>
                    </w:rPr>
                    <w:alias w:val="公司开发项目支出明细-项目"/>
                    <w:tag w:val="_GBC_a6f1ebdf645b4505aff263fbcd3ccab9"/>
                    <w:id w:val="-694075774"/>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2B8CEEDD" w14:textId="77777777" w:rsidR="009D31E7" w:rsidRPr="007D578D" w:rsidRDefault="009D31E7" w:rsidP="009D31E7">
                        <w:pPr>
                          <w:rPr>
                            <w:sz w:val="18"/>
                            <w:szCs w:val="18"/>
                          </w:rPr>
                        </w:pPr>
                        <w:r w:rsidRPr="007D578D">
                          <w:rPr>
                            <w:rFonts w:hint="eastAsia"/>
                            <w:sz w:val="18"/>
                            <w:szCs w:val="18"/>
                          </w:rPr>
                          <w:t>止痛、发热医药项目</w:t>
                        </w:r>
                      </w:p>
                    </w:tc>
                  </w:sdtContent>
                </w:sdt>
                <w:sdt>
                  <w:sdtPr>
                    <w:rPr>
                      <w:sz w:val="18"/>
                      <w:szCs w:val="18"/>
                    </w:rPr>
                    <w:alias w:val="公司开发项目支出明细-金额"/>
                    <w:tag w:val="_GBC_4f90d58b2d264cdc8e56079ff482a5d5"/>
                    <w:id w:val="1565142390"/>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58B463B5"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1649091771"/>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1B620547" w14:textId="77777777" w:rsidR="009D31E7" w:rsidRPr="007D578D" w:rsidRDefault="009D31E7" w:rsidP="009D31E7">
                        <w:pPr>
                          <w:jc w:val="right"/>
                          <w:rPr>
                            <w:sz w:val="18"/>
                            <w:szCs w:val="18"/>
                          </w:rPr>
                        </w:pPr>
                        <w:r w:rsidRPr="007D578D">
                          <w:rPr>
                            <w:sz w:val="18"/>
                            <w:szCs w:val="18"/>
                          </w:rPr>
                          <w:t>58.12</w:t>
                        </w:r>
                      </w:p>
                    </w:tc>
                  </w:sdtContent>
                </w:sdt>
                <w:sdt>
                  <w:sdtPr>
                    <w:rPr>
                      <w:rFonts w:hint="eastAsia"/>
                      <w:sz w:val="18"/>
                      <w:szCs w:val="18"/>
                    </w:rPr>
                    <w:alias w:val="公司开发项目支出明细-其他增加额"/>
                    <w:tag w:val="_GBC_ac8b867f81494fe08c32efe0cbfc1cb6"/>
                    <w:id w:val="1756710509"/>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1A712533"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546877945"/>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01ACD60B"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62723225"/>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5E9C2688" w14:textId="77777777" w:rsidR="009D31E7" w:rsidRPr="007D578D" w:rsidRDefault="009D31E7" w:rsidP="009D31E7">
                        <w:pPr>
                          <w:jc w:val="right"/>
                          <w:rPr>
                            <w:sz w:val="18"/>
                            <w:szCs w:val="18"/>
                          </w:rPr>
                        </w:pPr>
                        <w:r w:rsidRPr="007D578D">
                          <w:rPr>
                            <w:sz w:val="18"/>
                            <w:szCs w:val="18"/>
                          </w:rPr>
                          <w:t>58.12</w:t>
                        </w:r>
                      </w:p>
                    </w:tc>
                  </w:sdtContent>
                </w:sdt>
                <w:sdt>
                  <w:sdtPr>
                    <w:rPr>
                      <w:sz w:val="18"/>
                      <w:szCs w:val="18"/>
                    </w:rPr>
                    <w:alias w:val="公司开发项目支出明细-金额"/>
                    <w:tag w:val="_GBC_4ef587fef28d4fcc909e50ac5d655b29"/>
                    <w:id w:val="694657206"/>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277F14A3" w14:textId="77777777" w:rsidR="009D31E7" w:rsidRPr="007D578D" w:rsidRDefault="009D31E7" w:rsidP="009D31E7">
                        <w:pPr>
                          <w:jc w:val="right"/>
                          <w:rPr>
                            <w:sz w:val="18"/>
                            <w:szCs w:val="18"/>
                          </w:rPr>
                        </w:pPr>
                      </w:p>
                    </w:tc>
                  </w:sdtContent>
                </w:sdt>
              </w:tr>
            </w:sdtContent>
          </w:sdt>
          <w:sdt>
            <w:sdtPr>
              <w:rPr>
                <w:rFonts w:hint="eastAsia"/>
                <w:sz w:val="18"/>
                <w:szCs w:val="18"/>
              </w:rPr>
              <w:alias w:val="公司开发项目支出明细"/>
              <w:tag w:val="_TUP_78b09714397f4c5a8e5d166530dadf82"/>
              <w:id w:val="-2064238658"/>
              <w:lock w:val="sdtLocked"/>
            </w:sdtPr>
            <w:sdtEndPr/>
            <w:sdtContent>
              <w:tr w:rsidR="009D31E7" w:rsidRPr="007D578D" w14:paraId="42813CA2" w14:textId="77777777" w:rsidTr="009D31E7">
                <w:sdt>
                  <w:sdtPr>
                    <w:rPr>
                      <w:rFonts w:hint="eastAsia"/>
                      <w:sz w:val="18"/>
                      <w:szCs w:val="18"/>
                    </w:rPr>
                    <w:alias w:val="公司开发项目支出明细-项目"/>
                    <w:tag w:val="_GBC_a6f1ebdf645b4505aff263fbcd3ccab9"/>
                    <w:id w:val="1158344298"/>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40A8AA04" w14:textId="77777777" w:rsidR="009D31E7" w:rsidRPr="007D578D" w:rsidRDefault="009D31E7" w:rsidP="009D31E7">
                        <w:pPr>
                          <w:rPr>
                            <w:sz w:val="18"/>
                            <w:szCs w:val="18"/>
                          </w:rPr>
                        </w:pPr>
                        <w:r w:rsidRPr="007D578D">
                          <w:rPr>
                            <w:rFonts w:hint="eastAsia"/>
                            <w:sz w:val="18"/>
                            <w:szCs w:val="18"/>
                          </w:rPr>
                          <w:t>心血管项目3</w:t>
                        </w:r>
                      </w:p>
                    </w:tc>
                  </w:sdtContent>
                </w:sdt>
                <w:sdt>
                  <w:sdtPr>
                    <w:rPr>
                      <w:sz w:val="18"/>
                      <w:szCs w:val="18"/>
                    </w:rPr>
                    <w:alias w:val="公司开发项目支出明细-金额"/>
                    <w:tag w:val="_GBC_4f90d58b2d264cdc8e56079ff482a5d5"/>
                    <w:id w:val="-962961364"/>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218F3D16"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566873473"/>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0F274279" w14:textId="77777777" w:rsidR="009D31E7" w:rsidRPr="007D578D" w:rsidRDefault="009D31E7" w:rsidP="009D31E7">
                        <w:pPr>
                          <w:jc w:val="right"/>
                          <w:rPr>
                            <w:sz w:val="18"/>
                            <w:szCs w:val="18"/>
                          </w:rPr>
                        </w:pPr>
                        <w:r w:rsidRPr="007D578D">
                          <w:rPr>
                            <w:sz w:val="18"/>
                            <w:szCs w:val="18"/>
                          </w:rPr>
                          <w:t>17,420.56</w:t>
                        </w:r>
                      </w:p>
                    </w:tc>
                  </w:sdtContent>
                </w:sdt>
                <w:sdt>
                  <w:sdtPr>
                    <w:rPr>
                      <w:rFonts w:hint="eastAsia"/>
                      <w:sz w:val="18"/>
                      <w:szCs w:val="18"/>
                    </w:rPr>
                    <w:alias w:val="公司开发项目支出明细-其他增加额"/>
                    <w:tag w:val="_GBC_ac8b867f81494fe08c32efe0cbfc1cb6"/>
                    <w:id w:val="1999219815"/>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702DC863"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473260444"/>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276D7328"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227024946"/>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2CE77C4E" w14:textId="77777777" w:rsidR="009D31E7" w:rsidRPr="007D578D" w:rsidRDefault="009D31E7" w:rsidP="009D31E7">
                        <w:pPr>
                          <w:jc w:val="right"/>
                          <w:rPr>
                            <w:sz w:val="18"/>
                            <w:szCs w:val="18"/>
                          </w:rPr>
                        </w:pPr>
                        <w:r w:rsidRPr="007D578D">
                          <w:rPr>
                            <w:sz w:val="18"/>
                            <w:szCs w:val="18"/>
                          </w:rPr>
                          <w:t>17,420.56</w:t>
                        </w:r>
                      </w:p>
                    </w:tc>
                  </w:sdtContent>
                </w:sdt>
                <w:sdt>
                  <w:sdtPr>
                    <w:rPr>
                      <w:sz w:val="18"/>
                      <w:szCs w:val="18"/>
                    </w:rPr>
                    <w:alias w:val="公司开发项目支出明细-金额"/>
                    <w:tag w:val="_GBC_4ef587fef28d4fcc909e50ac5d655b29"/>
                    <w:id w:val="-162554223"/>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47988DB5" w14:textId="77777777" w:rsidR="009D31E7" w:rsidRPr="007D578D" w:rsidRDefault="009D31E7" w:rsidP="009D31E7">
                        <w:pPr>
                          <w:jc w:val="right"/>
                          <w:rPr>
                            <w:sz w:val="18"/>
                            <w:szCs w:val="18"/>
                          </w:rPr>
                        </w:pPr>
                      </w:p>
                    </w:tc>
                  </w:sdtContent>
                </w:sdt>
              </w:tr>
            </w:sdtContent>
          </w:sdt>
          <w:sdt>
            <w:sdtPr>
              <w:rPr>
                <w:rFonts w:hint="eastAsia"/>
                <w:sz w:val="18"/>
                <w:szCs w:val="18"/>
              </w:rPr>
              <w:alias w:val="公司开发项目支出明细"/>
              <w:tag w:val="_TUP_78b09714397f4c5a8e5d166530dadf82"/>
              <w:id w:val="-554389384"/>
              <w:lock w:val="sdtLocked"/>
            </w:sdtPr>
            <w:sdtEndPr/>
            <w:sdtContent>
              <w:tr w:rsidR="009D31E7" w:rsidRPr="007D578D" w14:paraId="4BDA61E8" w14:textId="77777777" w:rsidTr="009D31E7">
                <w:sdt>
                  <w:sdtPr>
                    <w:rPr>
                      <w:rFonts w:hint="eastAsia"/>
                      <w:sz w:val="18"/>
                      <w:szCs w:val="18"/>
                    </w:rPr>
                    <w:alias w:val="公司开发项目支出明细-项目"/>
                    <w:tag w:val="_GBC_a6f1ebdf645b4505aff263fbcd3ccab9"/>
                    <w:id w:val="-1047442935"/>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72FFF18F" w14:textId="77777777" w:rsidR="009D31E7" w:rsidRPr="007D578D" w:rsidRDefault="009D31E7" w:rsidP="009D31E7">
                        <w:pPr>
                          <w:rPr>
                            <w:sz w:val="18"/>
                            <w:szCs w:val="18"/>
                          </w:rPr>
                        </w:pPr>
                        <w:r w:rsidRPr="007D578D">
                          <w:rPr>
                            <w:rFonts w:hint="eastAsia"/>
                            <w:sz w:val="18"/>
                            <w:szCs w:val="18"/>
                          </w:rPr>
                          <w:t>肌肉松驰医药项目</w:t>
                        </w:r>
                      </w:p>
                    </w:tc>
                  </w:sdtContent>
                </w:sdt>
                <w:sdt>
                  <w:sdtPr>
                    <w:rPr>
                      <w:sz w:val="18"/>
                      <w:szCs w:val="18"/>
                    </w:rPr>
                    <w:alias w:val="公司开发项目支出明细-金额"/>
                    <w:tag w:val="_GBC_4f90d58b2d264cdc8e56079ff482a5d5"/>
                    <w:id w:val="2105916523"/>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5FE2EB91"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1148895688"/>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1F73F3D1" w14:textId="77777777" w:rsidR="009D31E7" w:rsidRPr="007D578D" w:rsidRDefault="009D31E7" w:rsidP="009D31E7">
                        <w:pPr>
                          <w:jc w:val="right"/>
                          <w:rPr>
                            <w:sz w:val="18"/>
                            <w:szCs w:val="18"/>
                          </w:rPr>
                        </w:pPr>
                        <w:r w:rsidRPr="007D578D">
                          <w:rPr>
                            <w:sz w:val="18"/>
                            <w:szCs w:val="18"/>
                          </w:rPr>
                          <w:t>167,836.41</w:t>
                        </w:r>
                      </w:p>
                    </w:tc>
                  </w:sdtContent>
                </w:sdt>
                <w:sdt>
                  <w:sdtPr>
                    <w:rPr>
                      <w:rFonts w:hint="eastAsia"/>
                      <w:sz w:val="18"/>
                      <w:szCs w:val="18"/>
                    </w:rPr>
                    <w:alias w:val="公司开发项目支出明细-其他增加额"/>
                    <w:tag w:val="_GBC_ac8b867f81494fe08c32efe0cbfc1cb6"/>
                    <w:id w:val="1271675102"/>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3E5D601C"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82827549"/>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1F3CDB14"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565758565"/>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7CAD5DFC" w14:textId="77777777" w:rsidR="009D31E7" w:rsidRPr="007D578D" w:rsidRDefault="009D31E7" w:rsidP="009D31E7">
                        <w:pPr>
                          <w:jc w:val="right"/>
                          <w:rPr>
                            <w:sz w:val="18"/>
                            <w:szCs w:val="18"/>
                          </w:rPr>
                        </w:pPr>
                        <w:r w:rsidRPr="007D578D">
                          <w:rPr>
                            <w:sz w:val="18"/>
                            <w:szCs w:val="18"/>
                          </w:rPr>
                          <w:t>167,836.41</w:t>
                        </w:r>
                      </w:p>
                    </w:tc>
                  </w:sdtContent>
                </w:sdt>
                <w:sdt>
                  <w:sdtPr>
                    <w:rPr>
                      <w:sz w:val="18"/>
                      <w:szCs w:val="18"/>
                    </w:rPr>
                    <w:alias w:val="公司开发项目支出明细-金额"/>
                    <w:tag w:val="_GBC_4ef587fef28d4fcc909e50ac5d655b29"/>
                    <w:id w:val="1242450717"/>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21FB96F1" w14:textId="77777777" w:rsidR="009D31E7" w:rsidRPr="007D578D" w:rsidRDefault="009D31E7" w:rsidP="009D31E7">
                        <w:pPr>
                          <w:jc w:val="right"/>
                          <w:rPr>
                            <w:sz w:val="18"/>
                            <w:szCs w:val="18"/>
                          </w:rPr>
                        </w:pPr>
                      </w:p>
                    </w:tc>
                  </w:sdtContent>
                </w:sdt>
              </w:tr>
            </w:sdtContent>
          </w:sdt>
          <w:sdt>
            <w:sdtPr>
              <w:rPr>
                <w:rFonts w:hint="eastAsia"/>
                <w:sz w:val="18"/>
                <w:szCs w:val="18"/>
              </w:rPr>
              <w:alias w:val="公司开发项目支出明细"/>
              <w:tag w:val="_TUP_78b09714397f4c5a8e5d166530dadf82"/>
              <w:id w:val="-1440441814"/>
              <w:lock w:val="sdtLocked"/>
            </w:sdtPr>
            <w:sdtEndPr/>
            <w:sdtContent>
              <w:tr w:rsidR="009D31E7" w:rsidRPr="007D578D" w14:paraId="7F7268A8" w14:textId="77777777" w:rsidTr="009D31E7">
                <w:sdt>
                  <w:sdtPr>
                    <w:rPr>
                      <w:rFonts w:hint="eastAsia"/>
                      <w:sz w:val="18"/>
                      <w:szCs w:val="18"/>
                    </w:rPr>
                    <w:alias w:val="公司开发项目支出明细-项目"/>
                    <w:tag w:val="_GBC_a6f1ebdf645b4505aff263fbcd3ccab9"/>
                    <w:id w:val="1106778301"/>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13EAF0A1" w14:textId="77777777" w:rsidR="009D31E7" w:rsidRPr="007D578D" w:rsidRDefault="009D31E7" w:rsidP="009D31E7">
                        <w:pPr>
                          <w:rPr>
                            <w:sz w:val="18"/>
                            <w:szCs w:val="18"/>
                          </w:rPr>
                        </w:pPr>
                        <w:r w:rsidRPr="007D578D">
                          <w:rPr>
                            <w:rFonts w:hint="eastAsia"/>
                            <w:sz w:val="18"/>
                            <w:szCs w:val="18"/>
                          </w:rPr>
                          <w:t>免疫系统医药项目1</w:t>
                        </w:r>
                      </w:p>
                    </w:tc>
                  </w:sdtContent>
                </w:sdt>
                <w:sdt>
                  <w:sdtPr>
                    <w:rPr>
                      <w:sz w:val="18"/>
                      <w:szCs w:val="18"/>
                    </w:rPr>
                    <w:alias w:val="公司开发项目支出明细-金额"/>
                    <w:tag w:val="_GBC_4f90d58b2d264cdc8e56079ff482a5d5"/>
                    <w:id w:val="1609855781"/>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371E00D1"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1495492039"/>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151231D6" w14:textId="77777777" w:rsidR="009D31E7" w:rsidRPr="007D578D" w:rsidRDefault="009D31E7" w:rsidP="009D31E7">
                        <w:pPr>
                          <w:jc w:val="right"/>
                          <w:rPr>
                            <w:sz w:val="18"/>
                            <w:szCs w:val="18"/>
                          </w:rPr>
                        </w:pPr>
                        <w:r w:rsidRPr="007D578D">
                          <w:rPr>
                            <w:sz w:val="18"/>
                            <w:szCs w:val="18"/>
                          </w:rPr>
                          <w:t>148.6</w:t>
                        </w:r>
                      </w:p>
                    </w:tc>
                  </w:sdtContent>
                </w:sdt>
                <w:sdt>
                  <w:sdtPr>
                    <w:rPr>
                      <w:rFonts w:hint="eastAsia"/>
                      <w:sz w:val="18"/>
                      <w:szCs w:val="18"/>
                    </w:rPr>
                    <w:alias w:val="公司开发项目支出明细-其他增加额"/>
                    <w:tag w:val="_GBC_ac8b867f81494fe08c32efe0cbfc1cb6"/>
                    <w:id w:val="-382949567"/>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760EA566"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180509175"/>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2AEC1EE9"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260681186"/>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3F6A9701" w14:textId="77777777" w:rsidR="009D31E7" w:rsidRPr="007D578D" w:rsidRDefault="009D31E7" w:rsidP="009D31E7">
                        <w:pPr>
                          <w:jc w:val="right"/>
                          <w:rPr>
                            <w:sz w:val="18"/>
                            <w:szCs w:val="18"/>
                          </w:rPr>
                        </w:pPr>
                        <w:r w:rsidRPr="007D578D">
                          <w:rPr>
                            <w:sz w:val="18"/>
                            <w:szCs w:val="18"/>
                          </w:rPr>
                          <w:t>148.6</w:t>
                        </w:r>
                      </w:p>
                    </w:tc>
                  </w:sdtContent>
                </w:sdt>
                <w:sdt>
                  <w:sdtPr>
                    <w:rPr>
                      <w:sz w:val="18"/>
                      <w:szCs w:val="18"/>
                    </w:rPr>
                    <w:alias w:val="公司开发项目支出明细-金额"/>
                    <w:tag w:val="_GBC_4ef587fef28d4fcc909e50ac5d655b29"/>
                    <w:id w:val="936333054"/>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772FCA57" w14:textId="77777777" w:rsidR="009D31E7" w:rsidRPr="007D578D" w:rsidRDefault="009D31E7" w:rsidP="009D31E7">
                        <w:pPr>
                          <w:jc w:val="right"/>
                          <w:rPr>
                            <w:sz w:val="18"/>
                            <w:szCs w:val="18"/>
                          </w:rPr>
                        </w:pPr>
                      </w:p>
                    </w:tc>
                  </w:sdtContent>
                </w:sdt>
              </w:tr>
            </w:sdtContent>
          </w:sdt>
          <w:sdt>
            <w:sdtPr>
              <w:rPr>
                <w:rFonts w:hint="eastAsia"/>
                <w:sz w:val="18"/>
                <w:szCs w:val="18"/>
              </w:rPr>
              <w:alias w:val="公司开发项目支出明细"/>
              <w:tag w:val="_TUP_78b09714397f4c5a8e5d166530dadf82"/>
              <w:id w:val="-129482866"/>
              <w:lock w:val="sdtLocked"/>
            </w:sdtPr>
            <w:sdtEndPr/>
            <w:sdtContent>
              <w:tr w:rsidR="009D31E7" w:rsidRPr="007D578D" w14:paraId="72D4F32D" w14:textId="77777777" w:rsidTr="009D31E7">
                <w:sdt>
                  <w:sdtPr>
                    <w:rPr>
                      <w:rFonts w:hint="eastAsia"/>
                      <w:sz w:val="18"/>
                      <w:szCs w:val="18"/>
                    </w:rPr>
                    <w:alias w:val="公司开发项目支出明细-项目"/>
                    <w:tag w:val="_GBC_a6f1ebdf645b4505aff263fbcd3ccab9"/>
                    <w:id w:val="-1507207406"/>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6325FB60" w14:textId="77777777" w:rsidR="009D31E7" w:rsidRPr="007D578D" w:rsidRDefault="009D31E7" w:rsidP="009D31E7">
                        <w:pPr>
                          <w:rPr>
                            <w:sz w:val="18"/>
                            <w:szCs w:val="18"/>
                          </w:rPr>
                        </w:pPr>
                        <w:r w:rsidRPr="007D578D">
                          <w:rPr>
                            <w:rFonts w:hint="eastAsia"/>
                            <w:sz w:val="18"/>
                            <w:szCs w:val="18"/>
                          </w:rPr>
                          <w:t>染料中间体项目1</w:t>
                        </w:r>
                      </w:p>
                    </w:tc>
                  </w:sdtContent>
                </w:sdt>
                <w:sdt>
                  <w:sdtPr>
                    <w:rPr>
                      <w:sz w:val="18"/>
                      <w:szCs w:val="18"/>
                    </w:rPr>
                    <w:alias w:val="公司开发项目支出明细-金额"/>
                    <w:tag w:val="_GBC_4f90d58b2d264cdc8e56079ff482a5d5"/>
                    <w:id w:val="919373121"/>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432985F0"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2083100365"/>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2B042FE4" w14:textId="77777777" w:rsidR="009D31E7" w:rsidRPr="007D578D" w:rsidRDefault="009D31E7" w:rsidP="009D31E7">
                        <w:pPr>
                          <w:jc w:val="right"/>
                          <w:rPr>
                            <w:sz w:val="18"/>
                            <w:szCs w:val="18"/>
                          </w:rPr>
                        </w:pPr>
                        <w:r w:rsidRPr="007D578D">
                          <w:rPr>
                            <w:sz w:val="18"/>
                            <w:szCs w:val="18"/>
                          </w:rPr>
                          <w:t>2,490,389.32</w:t>
                        </w:r>
                      </w:p>
                    </w:tc>
                  </w:sdtContent>
                </w:sdt>
                <w:sdt>
                  <w:sdtPr>
                    <w:rPr>
                      <w:rFonts w:hint="eastAsia"/>
                      <w:sz w:val="18"/>
                      <w:szCs w:val="18"/>
                    </w:rPr>
                    <w:alias w:val="公司开发项目支出明细-其他增加额"/>
                    <w:tag w:val="_GBC_ac8b867f81494fe08c32efe0cbfc1cb6"/>
                    <w:id w:val="-1477601277"/>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5AAE004A"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73101197"/>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604DF524"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1103649054"/>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29C25340" w14:textId="77777777" w:rsidR="009D31E7" w:rsidRPr="007D578D" w:rsidRDefault="009D31E7" w:rsidP="009D31E7">
                        <w:pPr>
                          <w:jc w:val="right"/>
                          <w:rPr>
                            <w:sz w:val="18"/>
                            <w:szCs w:val="18"/>
                          </w:rPr>
                        </w:pPr>
                        <w:r w:rsidRPr="007D578D">
                          <w:rPr>
                            <w:sz w:val="18"/>
                            <w:szCs w:val="18"/>
                          </w:rPr>
                          <w:t>2,490,389.32</w:t>
                        </w:r>
                      </w:p>
                    </w:tc>
                  </w:sdtContent>
                </w:sdt>
                <w:sdt>
                  <w:sdtPr>
                    <w:rPr>
                      <w:sz w:val="18"/>
                      <w:szCs w:val="18"/>
                    </w:rPr>
                    <w:alias w:val="公司开发项目支出明细-金额"/>
                    <w:tag w:val="_GBC_4ef587fef28d4fcc909e50ac5d655b29"/>
                    <w:id w:val="-1764679766"/>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1F008AAE" w14:textId="77777777" w:rsidR="009D31E7" w:rsidRPr="007D578D" w:rsidRDefault="009D31E7" w:rsidP="009D31E7">
                        <w:pPr>
                          <w:jc w:val="right"/>
                          <w:rPr>
                            <w:sz w:val="18"/>
                            <w:szCs w:val="18"/>
                          </w:rPr>
                        </w:pPr>
                      </w:p>
                    </w:tc>
                  </w:sdtContent>
                </w:sdt>
              </w:tr>
            </w:sdtContent>
          </w:sdt>
          <w:sdt>
            <w:sdtPr>
              <w:rPr>
                <w:rFonts w:hint="eastAsia"/>
                <w:sz w:val="18"/>
                <w:szCs w:val="18"/>
              </w:rPr>
              <w:alias w:val="公司开发项目支出明细"/>
              <w:tag w:val="_TUP_78b09714397f4c5a8e5d166530dadf82"/>
              <w:id w:val="390863333"/>
              <w:lock w:val="sdtLocked"/>
            </w:sdtPr>
            <w:sdtEndPr/>
            <w:sdtContent>
              <w:tr w:rsidR="009D31E7" w:rsidRPr="007D578D" w14:paraId="7F1C53C8" w14:textId="77777777" w:rsidTr="009D31E7">
                <w:sdt>
                  <w:sdtPr>
                    <w:rPr>
                      <w:rFonts w:hint="eastAsia"/>
                      <w:sz w:val="18"/>
                      <w:szCs w:val="18"/>
                    </w:rPr>
                    <w:alias w:val="公司开发项目支出明细-项目"/>
                    <w:tag w:val="_GBC_a6f1ebdf645b4505aff263fbcd3ccab9"/>
                    <w:id w:val="2121712363"/>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6E81E780" w14:textId="77777777" w:rsidR="009D31E7" w:rsidRPr="007D578D" w:rsidRDefault="009D31E7" w:rsidP="009D31E7">
                        <w:pPr>
                          <w:rPr>
                            <w:sz w:val="18"/>
                            <w:szCs w:val="18"/>
                          </w:rPr>
                        </w:pPr>
                        <w:r w:rsidRPr="007D578D">
                          <w:rPr>
                            <w:rFonts w:hint="eastAsia"/>
                            <w:sz w:val="18"/>
                            <w:szCs w:val="18"/>
                          </w:rPr>
                          <w:t>染料中间体项目2</w:t>
                        </w:r>
                      </w:p>
                    </w:tc>
                  </w:sdtContent>
                </w:sdt>
                <w:sdt>
                  <w:sdtPr>
                    <w:rPr>
                      <w:sz w:val="18"/>
                      <w:szCs w:val="18"/>
                    </w:rPr>
                    <w:alias w:val="公司开发项目支出明细-金额"/>
                    <w:tag w:val="_GBC_4f90d58b2d264cdc8e56079ff482a5d5"/>
                    <w:id w:val="625821883"/>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089B17E8"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2069297714"/>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40F0E33E" w14:textId="77777777" w:rsidR="009D31E7" w:rsidRPr="007D578D" w:rsidRDefault="009D31E7" w:rsidP="009D31E7">
                        <w:pPr>
                          <w:jc w:val="right"/>
                          <w:rPr>
                            <w:sz w:val="18"/>
                            <w:szCs w:val="18"/>
                          </w:rPr>
                        </w:pPr>
                        <w:r w:rsidRPr="007D578D">
                          <w:rPr>
                            <w:sz w:val="18"/>
                            <w:szCs w:val="18"/>
                          </w:rPr>
                          <w:t>2,604,811.01</w:t>
                        </w:r>
                      </w:p>
                    </w:tc>
                  </w:sdtContent>
                </w:sdt>
                <w:sdt>
                  <w:sdtPr>
                    <w:rPr>
                      <w:rFonts w:hint="eastAsia"/>
                      <w:sz w:val="18"/>
                      <w:szCs w:val="18"/>
                    </w:rPr>
                    <w:alias w:val="公司开发项目支出明细-其他增加额"/>
                    <w:tag w:val="_GBC_ac8b867f81494fe08c32efe0cbfc1cb6"/>
                    <w:id w:val="-1128014752"/>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744A91B2"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1509665538"/>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6BC44123"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247665388"/>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6303D612" w14:textId="77777777" w:rsidR="009D31E7" w:rsidRPr="007D578D" w:rsidRDefault="009D31E7" w:rsidP="009D31E7">
                        <w:pPr>
                          <w:jc w:val="right"/>
                          <w:rPr>
                            <w:sz w:val="18"/>
                            <w:szCs w:val="18"/>
                          </w:rPr>
                        </w:pPr>
                        <w:r w:rsidRPr="007D578D">
                          <w:rPr>
                            <w:sz w:val="18"/>
                            <w:szCs w:val="18"/>
                          </w:rPr>
                          <w:t>2,604,811.01</w:t>
                        </w:r>
                      </w:p>
                    </w:tc>
                  </w:sdtContent>
                </w:sdt>
                <w:sdt>
                  <w:sdtPr>
                    <w:rPr>
                      <w:sz w:val="18"/>
                      <w:szCs w:val="18"/>
                    </w:rPr>
                    <w:alias w:val="公司开发项目支出明细-金额"/>
                    <w:tag w:val="_GBC_4ef587fef28d4fcc909e50ac5d655b29"/>
                    <w:id w:val="2142830356"/>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25386235" w14:textId="77777777" w:rsidR="009D31E7" w:rsidRPr="007D578D" w:rsidRDefault="009D31E7" w:rsidP="009D31E7">
                        <w:pPr>
                          <w:jc w:val="right"/>
                          <w:rPr>
                            <w:sz w:val="18"/>
                            <w:szCs w:val="18"/>
                          </w:rPr>
                        </w:pPr>
                      </w:p>
                    </w:tc>
                  </w:sdtContent>
                </w:sdt>
              </w:tr>
            </w:sdtContent>
          </w:sdt>
          <w:sdt>
            <w:sdtPr>
              <w:rPr>
                <w:rFonts w:hint="eastAsia"/>
                <w:sz w:val="18"/>
                <w:szCs w:val="18"/>
              </w:rPr>
              <w:alias w:val="公司开发项目支出明细"/>
              <w:tag w:val="_TUP_78b09714397f4c5a8e5d166530dadf82"/>
              <w:id w:val="-669336912"/>
              <w:lock w:val="sdtLocked"/>
            </w:sdtPr>
            <w:sdtEndPr/>
            <w:sdtContent>
              <w:tr w:rsidR="009D31E7" w:rsidRPr="007D578D" w14:paraId="331F67DA" w14:textId="77777777" w:rsidTr="009D31E7">
                <w:sdt>
                  <w:sdtPr>
                    <w:rPr>
                      <w:rFonts w:hint="eastAsia"/>
                      <w:sz w:val="18"/>
                      <w:szCs w:val="18"/>
                    </w:rPr>
                    <w:alias w:val="公司开发项目支出明细-项目"/>
                    <w:tag w:val="_GBC_a6f1ebdf645b4505aff263fbcd3ccab9"/>
                    <w:id w:val="-1339304856"/>
                    <w:lock w:val="sdtLocked"/>
                  </w:sdtPr>
                  <w:sdtEndPr/>
                  <w:sdtContent>
                    <w:tc>
                      <w:tcPr>
                        <w:tcW w:w="1023" w:type="pct"/>
                        <w:tcBorders>
                          <w:top w:val="single" w:sz="4" w:space="0" w:color="auto"/>
                          <w:left w:val="single" w:sz="4" w:space="0" w:color="auto"/>
                          <w:bottom w:val="single" w:sz="4" w:space="0" w:color="auto"/>
                          <w:right w:val="single" w:sz="4" w:space="0" w:color="auto"/>
                        </w:tcBorders>
                      </w:tcPr>
                      <w:p w14:paraId="7CC71943" w14:textId="77777777" w:rsidR="009D31E7" w:rsidRPr="007D578D" w:rsidRDefault="009D31E7" w:rsidP="009D31E7">
                        <w:pPr>
                          <w:rPr>
                            <w:sz w:val="18"/>
                            <w:szCs w:val="18"/>
                          </w:rPr>
                        </w:pPr>
                        <w:r w:rsidRPr="007D578D">
                          <w:rPr>
                            <w:rFonts w:hint="eastAsia"/>
                            <w:sz w:val="18"/>
                            <w:szCs w:val="18"/>
                          </w:rPr>
                          <w:t>染料中间体项目3</w:t>
                        </w:r>
                      </w:p>
                    </w:tc>
                  </w:sdtContent>
                </w:sdt>
                <w:sdt>
                  <w:sdtPr>
                    <w:rPr>
                      <w:sz w:val="18"/>
                      <w:szCs w:val="18"/>
                    </w:rPr>
                    <w:alias w:val="公司开发项目支出明细-金额"/>
                    <w:tag w:val="_GBC_4f90d58b2d264cdc8e56079ff482a5d5"/>
                    <w:id w:val="-240171951"/>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7D21180C" w14:textId="77777777" w:rsidR="009D31E7" w:rsidRPr="007D578D" w:rsidRDefault="009D31E7" w:rsidP="009D31E7">
                        <w:pPr>
                          <w:jc w:val="right"/>
                          <w:rPr>
                            <w:sz w:val="18"/>
                            <w:szCs w:val="18"/>
                          </w:rPr>
                        </w:pPr>
                      </w:p>
                    </w:tc>
                  </w:sdtContent>
                </w:sdt>
                <w:sdt>
                  <w:sdtPr>
                    <w:rPr>
                      <w:sz w:val="18"/>
                      <w:szCs w:val="18"/>
                    </w:rPr>
                    <w:alias w:val="公司开发项目支出明细-内部开发支出"/>
                    <w:tag w:val="_GBC_7100e33933a34b8d91ad0ac6e98207e3"/>
                    <w:id w:val="687177277"/>
                    <w:lock w:val="sdtLocked"/>
                  </w:sdtPr>
                  <w:sdtEndPr>
                    <w:rPr>
                      <w:rFonts w:hint="eastAsia"/>
                    </w:rPr>
                  </w:sdtEndPr>
                  <w:sdtContent>
                    <w:tc>
                      <w:tcPr>
                        <w:tcW w:w="802" w:type="pct"/>
                        <w:tcBorders>
                          <w:top w:val="single" w:sz="4" w:space="0" w:color="auto"/>
                          <w:left w:val="single" w:sz="4" w:space="0" w:color="auto"/>
                          <w:bottom w:val="single" w:sz="4" w:space="0" w:color="auto"/>
                          <w:right w:val="single" w:sz="4" w:space="0" w:color="auto"/>
                        </w:tcBorders>
                      </w:tcPr>
                      <w:p w14:paraId="79A4762C" w14:textId="77777777" w:rsidR="009D31E7" w:rsidRPr="007D578D" w:rsidRDefault="009D31E7" w:rsidP="009D31E7">
                        <w:pPr>
                          <w:jc w:val="right"/>
                          <w:rPr>
                            <w:sz w:val="18"/>
                            <w:szCs w:val="18"/>
                          </w:rPr>
                        </w:pPr>
                        <w:r w:rsidRPr="007D578D">
                          <w:rPr>
                            <w:sz w:val="18"/>
                            <w:szCs w:val="18"/>
                          </w:rPr>
                          <w:t>3,676,495.87</w:t>
                        </w:r>
                      </w:p>
                    </w:tc>
                  </w:sdtContent>
                </w:sdt>
                <w:sdt>
                  <w:sdtPr>
                    <w:rPr>
                      <w:rFonts w:hint="eastAsia"/>
                      <w:sz w:val="18"/>
                      <w:szCs w:val="18"/>
                    </w:rPr>
                    <w:alias w:val="公司开发项目支出明细-其他增加额"/>
                    <w:tag w:val="_GBC_ac8b867f81494fe08c32efe0cbfc1cb6"/>
                    <w:id w:val="1104843988"/>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355672E4" w14:textId="77777777" w:rsidR="009D31E7" w:rsidRPr="007D578D" w:rsidRDefault="009D31E7" w:rsidP="009D31E7">
                        <w:pPr>
                          <w:jc w:val="right"/>
                          <w:rPr>
                            <w:sz w:val="18"/>
                            <w:szCs w:val="18"/>
                          </w:rPr>
                        </w:pPr>
                      </w:p>
                    </w:tc>
                  </w:sdtContent>
                </w:sdt>
                <w:sdt>
                  <w:sdtPr>
                    <w:rPr>
                      <w:sz w:val="18"/>
                      <w:szCs w:val="18"/>
                    </w:rPr>
                    <w:alias w:val="公司开发项目支出明细-确认为无形资产"/>
                    <w:tag w:val="_GBC_ff024d4658484243956441c779f3ca95"/>
                    <w:id w:val="-523331535"/>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508266E0" w14:textId="77777777" w:rsidR="009D31E7" w:rsidRPr="007D578D" w:rsidRDefault="009D31E7" w:rsidP="009D31E7">
                        <w:pPr>
                          <w:jc w:val="right"/>
                          <w:rPr>
                            <w:sz w:val="18"/>
                            <w:szCs w:val="18"/>
                          </w:rPr>
                        </w:pPr>
                      </w:p>
                    </w:tc>
                  </w:sdtContent>
                </w:sdt>
                <w:sdt>
                  <w:sdtPr>
                    <w:rPr>
                      <w:sz w:val="18"/>
                      <w:szCs w:val="18"/>
                    </w:rPr>
                    <w:alias w:val="公司开发项目支出明细-计入当期损益"/>
                    <w:tag w:val="_GBC_29eb9a0d91314a09812cba6a7109b859"/>
                    <w:id w:val="-552546722"/>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35B1753E" w14:textId="77777777" w:rsidR="009D31E7" w:rsidRPr="007D578D" w:rsidRDefault="009D31E7" w:rsidP="009D31E7">
                        <w:pPr>
                          <w:jc w:val="right"/>
                          <w:rPr>
                            <w:sz w:val="18"/>
                            <w:szCs w:val="18"/>
                          </w:rPr>
                        </w:pPr>
                        <w:r w:rsidRPr="007D578D">
                          <w:rPr>
                            <w:sz w:val="18"/>
                            <w:szCs w:val="18"/>
                          </w:rPr>
                          <w:t>3,676,495.87</w:t>
                        </w:r>
                      </w:p>
                    </w:tc>
                  </w:sdtContent>
                </w:sdt>
                <w:sdt>
                  <w:sdtPr>
                    <w:rPr>
                      <w:sz w:val="18"/>
                      <w:szCs w:val="18"/>
                    </w:rPr>
                    <w:alias w:val="公司开发项目支出明细-金额"/>
                    <w:tag w:val="_GBC_4ef587fef28d4fcc909e50ac5d655b29"/>
                    <w:id w:val="1189178530"/>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73EBAB81" w14:textId="77777777" w:rsidR="009D31E7" w:rsidRPr="007D578D" w:rsidRDefault="009D31E7" w:rsidP="009D31E7">
                        <w:pPr>
                          <w:jc w:val="right"/>
                          <w:rPr>
                            <w:sz w:val="18"/>
                            <w:szCs w:val="18"/>
                          </w:rPr>
                        </w:pPr>
                      </w:p>
                    </w:tc>
                  </w:sdtContent>
                </w:sdt>
              </w:tr>
            </w:sdtContent>
          </w:sdt>
          <w:tr w:rsidR="009D31E7" w:rsidRPr="007D578D" w14:paraId="72CA33F5" w14:textId="77777777" w:rsidTr="009D31E7">
            <w:tc>
              <w:tcPr>
                <w:tcW w:w="1023" w:type="pct"/>
                <w:tcBorders>
                  <w:top w:val="single" w:sz="4" w:space="0" w:color="auto"/>
                  <w:left w:val="single" w:sz="4" w:space="0" w:color="auto"/>
                  <w:bottom w:val="single" w:sz="4" w:space="0" w:color="auto"/>
                  <w:right w:val="single" w:sz="4" w:space="0" w:color="auto"/>
                </w:tcBorders>
                <w:vAlign w:val="center"/>
              </w:tcPr>
              <w:p w14:paraId="56DFF6ED" w14:textId="77777777" w:rsidR="009D31E7" w:rsidRPr="007D578D" w:rsidRDefault="009D31E7" w:rsidP="009D31E7">
                <w:pPr>
                  <w:jc w:val="center"/>
                  <w:rPr>
                    <w:sz w:val="18"/>
                    <w:szCs w:val="18"/>
                  </w:rPr>
                </w:pPr>
                <w:r w:rsidRPr="007D578D">
                  <w:rPr>
                    <w:rFonts w:hint="eastAsia"/>
                    <w:sz w:val="18"/>
                    <w:szCs w:val="18"/>
                  </w:rPr>
                  <w:t>合计</w:t>
                </w:r>
              </w:p>
            </w:tc>
            <w:sdt>
              <w:sdtPr>
                <w:rPr>
                  <w:sz w:val="18"/>
                  <w:szCs w:val="18"/>
                </w:rPr>
                <w:alias w:val="公司计入研究开发项目支出合计"/>
                <w:tag w:val="_GBC_b2128d2c316c4403886641739ff48936"/>
                <w:id w:val="1236825041"/>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6910CF0B" w14:textId="77777777" w:rsidR="009D31E7" w:rsidRPr="007D578D" w:rsidRDefault="009D31E7" w:rsidP="009D31E7">
                    <w:pPr>
                      <w:jc w:val="right"/>
                      <w:rPr>
                        <w:sz w:val="18"/>
                        <w:szCs w:val="18"/>
                      </w:rPr>
                    </w:pPr>
                    <w:r w:rsidRPr="007D578D">
                      <w:rPr>
                        <w:sz w:val="18"/>
                        <w:szCs w:val="18"/>
                      </w:rPr>
                      <w:t>73,706,611.84</w:t>
                    </w:r>
                  </w:p>
                </w:tc>
              </w:sdtContent>
            </w:sdt>
            <w:sdt>
              <w:sdtPr>
                <w:rPr>
                  <w:sz w:val="18"/>
                  <w:szCs w:val="18"/>
                </w:rPr>
                <w:alias w:val="公司计入研究开发项目支出合计（增加额）"/>
                <w:tag w:val="_GBC_8eaec3619caa4f7c85ca647f46f5e40c"/>
                <w:id w:val="1963078523"/>
                <w:lock w:val="sdtLocked"/>
              </w:sdtPr>
              <w:sdtEndPr/>
              <w:sdtContent>
                <w:tc>
                  <w:tcPr>
                    <w:tcW w:w="802" w:type="pct"/>
                    <w:tcBorders>
                      <w:top w:val="single" w:sz="4" w:space="0" w:color="auto"/>
                      <w:left w:val="single" w:sz="4" w:space="0" w:color="auto"/>
                      <w:bottom w:val="single" w:sz="4" w:space="0" w:color="auto"/>
                      <w:right w:val="single" w:sz="4" w:space="0" w:color="auto"/>
                    </w:tcBorders>
                  </w:tcPr>
                  <w:p w14:paraId="44E3B6E2" w14:textId="77777777" w:rsidR="009D31E7" w:rsidRPr="007D578D" w:rsidRDefault="009D31E7" w:rsidP="009D31E7">
                    <w:pPr>
                      <w:jc w:val="right"/>
                      <w:rPr>
                        <w:sz w:val="18"/>
                        <w:szCs w:val="18"/>
                      </w:rPr>
                    </w:pPr>
                    <w:r w:rsidRPr="007D578D">
                      <w:rPr>
                        <w:sz w:val="18"/>
                        <w:szCs w:val="18"/>
                      </w:rPr>
                      <w:t>26,259,984.28</w:t>
                    </w:r>
                  </w:p>
                </w:tc>
              </w:sdtContent>
            </w:sdt>
            <w:sdt>
              <w:sdtPr>
                <w:rPr>
                  <w:sz w:val="18"/>
                  <w:szCs w:val="18"/>
                </w:rPr>
                <w:alias w:val="公司计入研究开发项目支出合计（其他增加额）"/>
                <w:tag w:val="_GBC_d94aa32a462944168f94475bd7c15cda"/>
                <w:id w:val="1203979636"/>
                <w:lock w:val="sdtLocked"/>
              </w:sdtPr>
              <w:sdtEndPr/>
              <w:sdtContent>
                <w:tc>
                  <w:tcPr>
                    <w:tcW w:w="323" w:type="pct"/>
                    <w:tcBorders>
                      <w:top w:val="single" w:sz="4" w:space="0" w:color="auto"/>
                      <w:left w:val="single" w:sz="4" w:space="0" w:color="auto"/>
                      <w:bottom w:val="single" w:sz="4" w:space="0" w:color="auto"/>
                      <w:right w:val="single" w:sz="4" w:space="0" w:color="auto"/>
                    </w:tcBorders>
                  </w:tcPr>
                  <w:p w14:paraId="6EEBC66E" w14:textId="77777777" w:rsidR="009D31E7" w:rsidRPr="007D578D" w:rsidRDefault="009D31E7" w:rsidP="009D31E7">
                    <w:pPr>
                      <w:jc w:val="right"/>
                      <w:rPr>
                        <w:sz w:val="18"/>
                        <w:szCs w:val="18"/>
                      </w:rPr>
                    </w:pPr>
                  </w:p>
                </w:tc>
              </w:sdtContent>
            </w:sdt>
            <w:sdt>
              <w:sdtPr>
                <w:rPr>
                  <w:sz w:val="18"/>
                  <w:szCs w:val="18"/>
                </w:rPr>
                <w:alias w:val="公司计入研究开发项目支出确认为无形资产合计（转出额）"/>
                <w:tag w:val="_GBC_7a94455570c5434182038554c4293483"/>
                <w:id w:val="-728772833"/>
                <w:lock w:val="sdtLocked"/>
              </w:sdtPr>
              <w:sdtEndPr/>
              <w:sdtContent>
                <w:tc>
                  <w:tcPr>
                    <w:tcW w:w="482" w:type="pct"/>
                    <w:tcBorders>
                      <w:top w:val="single" w:sz="4" w:space="0" w:color="auto"/>
                      <w:left w:val="single" w:sz="4" w:space="0" w:color="auto"/>
                      <w:bottom w:val="single" w:sz="4" w:space="0" w:color="auto"/>
                      <w:right w:val="single" w:sz="4" w:space="0" w:color="auto"/>
                    </w:tcBorders>
                  </w:tcPr>
                  <w:p w14:paraId="66284AFE" w14:textId="77777777" w:rsidR="009D31E7" w:rsidRPr="007D578D" w:rsidRDefault="009D31E7" w:rsidP="009D31E7">
                    <w:pPr>
                      <w:jc w:val="right"/>
                      <w:rPr>
                        <w:sz w:val="18"/>
                        <w:szCs w:val="18"/>
                      </w:rPr>
                    </w:pPr>
                  </w:p>
                </w:tc>
              </w:sdtContent>
            </w:sdt>
            <w:sdt>
              <w:sdtPr>
                <w:rPr>
                  <w:sz w:val="18"/>
                  <w:szCs w:val="18"/>
                </w:rPr>
                <w:alias w:val="公司计入研究开发项目支出计入当期损益合计（转出额）"/>
                <w:tag w:val="_GBC_4d92da6f9fa54f67bf7446d6aca9b3fd"/>
                <w:id w:val="1145636486"/>
                <w:lock w:val="sdtLocked"/>
              </w:sdtPr>
              <w:sdtEndPr/>
              <w:sdtContent>
                <w:tc>
                  <w:tcPr>
                    <w:tcW w:w="785" w:type="pct"/>
                    <w:tcBorders>
                      <w:top w:val="single" w:sz="4" w:space="0" w:color="auto"/>
                      <w:left w:val="single" w:sz="4" w:space="0" w:color="auto"/>
                      <w:bottom w:val="single" w:sz="4" w:space="0" w:color="auto"/>
                      <w:right w:val="single" w:sz="4" w:space="0" w:color="auto"/>
                    </w:tcBorders>
                  </w:tcPr>
                  <w:p w14:paraId="32D1D4CE" w14:textId="77777777" w:rsidR="009D31E7" w:rsidRPr="007D578D" w:rsidRDefault="009D31E7" w:rsidP="009D31E7">
                    <w:pPr>
                      <w:jc w:val="right"/>
                      <w:rPr>
                        <w:sz w:val="18"/>
                        <w:szCs w:val="18"/>
                      </w:rPr>
                    </w:pPr>
                    <w:r w:rsidRPr="007D578D">
                      <w:rPr>
                        <w:sz w:val="18"/>
                        <w:szCs w:val="18"/>
                      </w:rPr>
                      <w:t>15,517,669.60</w:t>
                    </w:r>
                  </w:p>
                </w:tc>
              </w:sdtContent>
            </w:sdt>
            <w:sdt>
              <w:sdtPr>
                <w:rPr>
                  <w:sz w:val="18"/>
                  <w:szCs w:val="18"/>
                </w:rPr>
                <w:alias w:val="公司计入研究开发项目支出合计"/>
                <w:tag w:val="_GBC_f0886a3ec230450985135170e52cb736"/>
                <w:id w:val="-1875298913"/>
                <w:lock w:val="sdtLocked"/>
              </w:sdtPr>
              <w:sdtEndPr/>
              <w:sdtContent>
                <w:tc>
                  <w:tcPr>
                    <w:tcW w:w="784" w:type="pct"/>
                    <w:tcBorders>
                      <w:top w:val="single" w:sz="4" w:space="0" w:color="auto"/>
                      <w:left w:val="single" w:sz="4" w:space="0" w:color="auto"/>
                      <w:bottom w:val="single" w:sz="4" w:space="0" w:color="auto"/>
                      <w:right w:val="single" w:sz="4" w:space="0" w:color="auto"/>
                    </w:tcBorders>
                  </w:tcPr>
                  <w:p w14:paraId="36DDB735" w14:textId="77777777" w:rsidR="009D31E7" w:rsidRPr="007D578D" w:rsidRDefault="009D31E7" w:rsidP="009D31E7">
                    <w:pPr>
                      <w:jc w:val="right"/>
                      <w:rPr>
                        <w:sz w:val="18"/>
                        <w:szCs w:val="18"/>
                      </w:rPr>
                    </w:pPr>
                    <w:r w:rsidRPr="007D578D">
                      <w:rPr>
                        <w:sz w:val="18"/>
                        <w:szCs w:val="18"/>
                      </w:rPr>
                      <w:t>84,448,926.52</w:t>
                    </w:r>
                  </w:p>
                </w:tc>
              </w:sdtContent>
            </w:sdt>
          </w:tr>
        </w:tbl>
        <w:p w14:paraId="523837B0" w14:textId="77777777" w:rsidR="009D31E7" w:rsidRDefault="009D31E7"/>
        <w:p w14:paraId="3824DBE0" w14:textId="150C6CB8" w:rsidR="00D074C7" w:rsidRDefault="00166E2B">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14:paraId="742D6A04"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商誉</w:t>
          </w:r>
        </w:p>
        <w:p w14:paraId="0D490D7F" w14:textId="77777777" w:rsidR="00D074C7" w:rsidRDefault="00A86B79">
          <w:pPr>
            <w:pStyle w:val="4"/>
            <w:numPr>
              <w:ilvl w:val="0"/>
              <w:numId w:val="71"/>
            </w:numPr>
            <w:tabs>
              <w:tab w:val="left" w:pos="588"/>
            </w:tabs>
          </w:pPr>
          <w:r>
            <w:rPr>
              <w:rFonts w:hint="eastAsia"/>
            </w:rPr>
            <w:t>商誉账面原值</w:t>
          </w:r>
        </w:p>
        <w:sdt>
          <w:sdtPr>
            <w:alias w:val="是否适用：商誉账面原值[双击切换]"/>
            <w:tag w:val="_GBC_ef393f0687ab4747a43cd96895a18dcb"/>
            <w:id w:val="-1975514835"/>
            <w:lock w:val="sdtContentLocked"/>
            <w:placeholder>
              <w:docPart w:val="GBC22222222222222222222222222222"/>
            </w:placeholder>
          </w:sdtPr>
          <w:sdtEndPr/>
          <w:sdtContent>
            <w:p w14:paraId="4697864C" w14:textId="0B804CD5" w:rsidR="00D074C7" w:rsidRDefault="00A86B79">
              <w:r>
                <w:fldChar w:fldCharType="begin"/>
              </w:r>
              <w:r w:rsidR="00D4571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E07DE30" w14:textId="77777777" w:rsidR="00D074C7" w:rsidRDefault="00A86B79">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5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3"/>
            <w:gridCol w:w="762"/>
            <w:gridCol w:w="1778"/>
            <w:gridCol w:w="553"/>
            <w:gridCol w:w="727"/>
            <w:gridCol w:w="762"/>
            <w:gridCol w:w="1692"/>
          </w:tblGrid>
          <w:tr w:rsidR="00D45713" w14:paraId="074C9B24" w14:textId="77777777" w:rsidTr="00D45713">
            <w:trPr>
              <w:trHeight w:val="284"/>
              <w:jc w:val="center"/>
            </w:trPr>
            <w:tc>
              <w:tcPr>
                <w:tcW w:w="1178" w:type="pct"/>
                <w:vMerge w:val="restart"/>
                <w:shd w:val="clear" w:color="auto" w:fill="auto"/>
                <w:vAlign w:val="center"/>
              </w:tcPr>
              <w:p w14:paraId="4EE3A357" w14:textId="77777777" w:rsidR="00D074C7" w:rsidRDefault="00A86B79">
                <w:pPr>
                  <w:autoSpaceDE w:val="0"/>
                  <w:autoSpaceDN w:val="0"/>
                  <w:adjustRightInd w:val="0"/>
                  <w:snapToGrid w:val="0"/>
                  <w:jc w:val="center"/>
                  <w:rPr>
                    <w:szCs w:val="21"/>
                  </w:rPr>
                </w:pPr>
                <w:r>
                  <w:rPr>
                    <w:rFonts w:hint="eastAsia"/>
                    <w:szCs w:val="21"/>
                  </w:rPr>
                  <w:t>被投资单位名称或形成商誉的事项</w:t>
                </w:r>
              </w:p>
            </w:tc>
            <w:tc>
              <w:tcPr>
                <w:tcW w:w="464" w:type="pct"/>
                <w:vMerge w:val="restart"/>
                <w:shd w:val="clear" w:color="auto" w:fill="auto"/>
                <w:vAlign w:val="center"/>
              </w:tcPr>
              <w:p w14:paraId="0DFE1A86" w14:textId="77777777" w:rsidR="00D074C7" w:rsidRDefault="00A86B79">
                <w:pPr>
                  <w:autoSpaceDE w:val="0"/>
                  <w:autoSpaceDN w:val="0"/>
                  <w:adjustRightInd w:val="0"/>
                  <w:snapToGrid w:val="0"/>
                  <w:jc w:val="center"/>
                  <w:rPr>
                    <w:szCs w:val="21"/>
                  </w:rPr>
                </w:pPr>
                <w:r>
                  <w:rPr>
                    <w:rFonts w:hint="eastAsia"/>
                    <w:szCs w:val="21"/>
                  </w:rPr>
                  <w:t>期初余额</w:t>
                </w:r>
              </w:p>
            </w:tc>
            <w:tc>
              <w:tcPr>
                <w:tcW w:w="1420" w:type="pct"/>
                <w:gridSpan w:val="2"/>
                <w:shd w:val="clear" w:color="auto" w:fill="auto"/>
                <w:vAlign w:val="center"/>
              </w:tcPr>
              <w:p w14:paraId="684C38F4" w14:textId="77777777" w:rsidR="00D074C7" w:rsidRDefault="00A86B79">
                <w:pPr>
                  <w:autoSpaceDE w:val="0"/>
                  <w:autoSpaceDN w:val="0"/>
                  <w:adjustRightInd w:val="0"/>
                  <w:snapToGrid w:val="0"/>
                  <w:jc w:val="center"/>
                  <w:rPr>
                    <w:szCs w:val="21"/>
                  </w:rPr>
                </w:pPr>
                <w:r>
                  <w:rPr>
                    <w:rFonts w:hint="eastAsia"/>
                    <w:szCs w:val="21"/>
                  </w:rPr>
                  <w:t>本期增加</w:t>
                </w:r>
              </w:p>
            </w:tc>
            <w:tc>
              <w:tcPr>
                <w:tcW w:w="907" w:type="pct"/>
                <w:gridSpan w:val="2"/>
                <w:shd w:val="clear" w:color="auto" w:fill="auto"/>
                <w:vAlign w:val="center"/>
              </w:tcPr>
              <w:p w14:paraId="4F31E446" w14:textId="77777777" w:rsidR="00D074C7" w:rsidRDefault="00A86B79">
                <w:pPr>
                  <w:autoSpaceDE w:val="0"/>
                  <w:autoSpaceDN w:val="0"/>
                  <w:adjustRightInd w:val="0"/>
                  <w:snapToGrid w:val="0"/>
                  <w:jc w:val="center"/>
                  <w:rPr>
                    <w:szCs w:val="21"/>
                  </w:rPr>
                </w:pPr>
                <w:r>
                  <w:rPr>
                    <w:rFonts w:hint="eastAsia"/>
                    <w:szCs w:val="21"/>
                  </w:rPr>
                  <w:t>本期减少</w:t>
                </w:r>
              </w:p>
            </w:tc>
            <w:tc>
              <w:tcPr>
                <w:tcW w:w="1031" w:type="pct"/>
                <w:vMerge w:val="restart"/>
                <w:shd w:val="clear" w:color="auto" w:fill="auto"/>
                <w:vAlign w:val="center"/>
              </w:tcPr>
              <w:p w14:paraId="480F2008" w14:textId="77777777" w:rsidR="00D074C7" w:rsidRDefault="00A86B79">
                <w:pPr>
                  <w:autoSpaceDE w:val="0"/>
                  <w:autoSpaceDN w:val="0"/>
                  <w:adjustRightInd w:val="0"/>
                  <w:snapToGrid w:val="0"/>
                  <w:jc w:val="center"/>
                  <w:rPr>
                    <w:szCs w:val="21"/>
                  </w:rPr>
                </w:pPr>
                <w:r>
                  <w:rPr>
                    <w:rFonts w:hint="eastAsia"/>
                    <w:szCs w:val="21"/>
                  </w:rPr>
                  <w:t>期末余额</w:t>
                </w:r>
              </w:p>
            </w:tc>
          </w:tr>
          <w:tr w:rsidR="00D45713" w14:paraId="09249E0F" w14:textId="77777777" w:rsidTr="00D45713">
            <w:trPr>
              <w:trHeight w:val="535"/>
              <w:jc w:val="center"/>
            </w:trPr>
            <w:tc>
              <w:tcPr>
                <w:tcW w:w="1178" w:type="pct"/>
                <w:vMerge/>
                <w:shd w:val="clear" w:color="auto" w:fill="auto"/>
              </w:tcPr>
              <w:p w14:paraId="20E86B74" w14:textId="77777777" w:rsidR="00D074C7" w:rsidRDefault="00D074C7">
                <w:pPr>
                  <w:autoSpaceDE w:val="0"/>
                  <w:autoSpaceDN w:val="0"/>
                  <w:adjustRightInd w:val="0"/>
                  <w:snapToGrid w:val="0"/>
                  <w:jc w:val="center"/>
                  <w:rPr>
                    <w:szCs w:val="21"/>
                  </w:rPr>
                </w:pPr>
              </w:p>
            </w:tc>
            <w:tc>
              <w:tcPr>
                <w:tcW w:w="464" w:type="pct"/>
                <w:vMerge/>
                <w:shd w:val="clear" w:color="auto" w:fill="auto"/>
              </w:tcPr>
              <w:p w14:paraId="0F6EFD89" w14:textId="77777777" w:rsidR="00D074C7" w:rsidRDefault="00D074C7">
                <w:pPr>
                  <w:autoSpaceDE w:val="0"/>
                  <w:autoSpaceDN w:val="0"/>
                  <w:adjustRightInd w:val="0"/>
                  <w:snapToGrid w:val="0"/>
                  <w:jc w:val="center"/>
                  <w:rPr>
                    <w:szCs w:val="21"/>
                  </w:rPr>
                </w:pPr>
              </w:p>
            </w:tc>
            <w:tc>
              <w:tcPr>
                <w:tcW w:w="1083" w:type="pct"/>
                <w:shd w:val="clear" w:color="auto" w:fill="auto"/>
                <w:vAlign w:val="center"/>
              </w:tcPr>
              <w:p w14:paraId="300133AF" w14:textId="77777777" w:rsidR="00D074C7" w:rsidRDefault="00A86B79">
                <w:pPr>
                  <w:autoSpaceDE w:val="0"/>
                  <w:autoSpaceDN w:val="0"/>
                  <w:adjustRightInd w:val="0"/>
                  <w:snapToGrid w:val="0"/>
                  <w:jc w:val="center"/>
                  <w:rPr>
                    <w:szCs w:val="21"/>
                  </w:rPr>
                </w:pPr>
                <w:r>
                  <w:rPr>
                    <w:rFonts w:hint="eastAsia"/>
                    <w:szCs w:val="21"/>
                  </w:rPr>
                  <w:t>企业合并形成的</w:t>
                </w:r>
              </w:p>
            </w:tc>
            <w:sdt>
              <w:sdtPr>
                <w:rPr>
                  <w:szCs w:val="21"/>
                </w:rPr>
                <w:alias w:val="商誉账面原值本期增加额项目名称"/>
                <w:tag w:val="_GBC_fe66c6d60c044d9ea6469875d95f3d99"/>
                <w:id w:val="634060492"/>
                <w:lock w:val="sdtLocked"/>
                <w:showingPlcHdr/>
              </w:sdtPr>
              <w:sdtEndPr>
                <w:rPr>
                  <w:rFonts w:hAnsiTheme="minorHAnsi" w:hint="eastAsia"/>
                </w:rPr>
              </w:sdtEndPr>
              <w:sdtContent>
                <w:tc>
                  <w:tcPr>
                    <w:tcW w:w="336" w:type="pct"/>
                    <w:shd w:val="clear" w:color="auto" w:fill="auto"/>
                    <w:vAlign w:val="center"/>
                  </w:tcPr>
                  <w:p w14:paraId="39287BEB" w14:textId="77777777" w:rsidR="00D074C7" w:rsidRDefault="00A86B79">
                    <w:pPr>
                      <w:autoSpaceDE w:val="0"/>
                      <w:autoSpaceDN w:val="0"/>
                      <w:adjustRightInd w:val="0"/>
                      <w:snapToGrid w:val="0"/>
                      <w:jc w:val="center"/>
                      <w:rPr>
                        <w:szCs w:val="21"/>
                      </w:rPr>
                    </w:pPr>
                    <w:r>
                      <w:rPr>
                        <w:rFonts w:hint="eastAsia"/>
                        <w:color w:val="333399"/>
                        <w:szCs w:val="21"/>
                      </w:rPr>
                      <w:t xml:space="preserve">　</w:t>
                    </w:r>
                  </w:p>
                </w:tc>
              </w:sdtContent>
            </w:sdt>
            <w:tc>
              <w:tcPr>
                <w:tcW w:w="443" w:type="pct"/>
                <w:shd w:val="clear" w:color="auto" w:fill="auto"/>
                <w:vAlign w:val="center"/>
              </w:tcPr>
              <w:p w14:paraId="6126BAD0" w14:textId="77777777" w:rsidR="00D074C7" w:rsidRDefault="00A86B79">
                <w:pPr>
                  <w:autoSpaceDE w:val="0"/>
                  <w:autoSpaceDN w:val="0"/>
                  <w:adjustRightInd w:val="0"/>
                  <w:snapToGrid w:val="0"/>
                  <w:jc w:val="center"/>
                  <w:rPr>
                    <w:szCs w:val="21"/>
                  </w:rPr>
                </w:pPr>
                <w:r>
                  <w:rPr>
                    <w:rFonts w:hint="eastAsia"/>
                    <w:szCs w:val="21"/>
                  </w:rPr>
                  <w:t>处置</w:t>
                </w:r>
              </w:p>
            </w:tc>
            <w:sdt>
              <w:sdtPr>
                <w:rPr>
                  <w:szCs w:val="21"/>
                </w:rPr>
                <w:alias w:val="商誉账面原值本期减少额项目名称"/>
                <w:tag w:val="_GBC_8b97f290d55f4abf952a5db1e21a7423"/>
                <w:id w:val="1044100123"/>
                <w:lock w:val="sdtLocked"/>
                <w:showingPlcHdr/>
              </w:sdtPr>
              <w:sdtEndPr>
                <w:rPr>
                  <w:rFonts w:hAnsiTheme="minorHAnsi" w:hint="eastAsia"/>
                </w:rPr>
              </w:sdtEndPr>
              <w:sdtContent>
                <w:tc>
                  <w:tcPr>
                    <w:tcW w:w="464" w:type="pct"/>
                    <w:shd w:val="clear" w:color="auto" w:fill="auto"/>
                    <w:vAlign w:val="center"/>
                  </w:tcPr>
                  <w:p w14:paraId="25D9B29A" w14:textId="77777777" w:rsidR="00D074C7" w:rsidRDefault="00A86B79">
                    <w:pPr>
                      <w:autoSpaceDE w:val="0"/>
                      <w:autoSpaceDN w:val="0"/>
                      <w:adjustRightInd w:val="0"/>
                      <w:snapToGrid w:val="0"/>
                      <w:jc w:val="center"/>
                      <w:rPr>
                        <w:szCs w:val="21"/>
                      </w:rPr>
                    </w:pPr>
                    <w:r>
                      <w:rPr>
                        <w:rFonts w:hint="eastAsia"/>
                        <w:color w:val="333399"/>
                        <w:szCs w:val="21"/>
                      </w:rPr>
                      <w:t xml:space="preserve">　</w:t>
                    </w:r>
                  </w:p>
                </w:tc>
              </w:sdtContent>
            </w:sdt>
            <w:tc>
              <w:tcPr>
                <w:tcW w:w="1031" w:type="pct"/>
                <w:vMerge/>
                <w:shd w:val="clear" w:color="auto" w:fill="auto"/>
              </w:tcPr>
              <w:p w14:paraId="2BA58D25" w14:textId="77777777" w:rsidR="00D074C7" w:rsidRDefault="00D074C7">
                <w:pPr>
                  <w:autoSpaceDE w:val="0"/>
                  <w:autoSpaceDN w:val="0"/>
                  <w:adjustRightInd w:val="0"/>
                  <w:snapToGrid w:val="0"/>
                  <w:jc w:val="center"/>
                  <w:rPr>
                    <w:szCs w:val="21"/>
                  </w:rPr>
                </w:pPr>
              </w:p>
            </w:tc>
          </w:tr>
          <w:sdt>
            <w:sdtPr>
              <w:rPr>
                <w:szCs w:val="21"/>
              </w:rPr>
              <w:alias w:val="商誉明细"/>
              <w:tag w:val="_TUP_cb7b206e3e324731903e20055ee50cd8"/>
              <w:id w:val="234741894"/>
              <w:lock w:val="sdtLocked"/>
            </w:sdtPr>
            <w:sdtEndPr/>
            <w:sdtContent>
              <w:tr w:rsidR="00D45713" w14:paraId="77D6C859" w14:textId="77777777" w:rsidTr="00D45713">
                <w:trPr>
                  <w:trHeight w:val="338"/>
                  <w:jc w:val="center"/>
                </w:trPr>
                <w:sdt>
                  <w:sdtPr>
                    <w:rPr>
                      <w:szCs w:val="21"/>
                    </w:rPr>
                    <w:alias w:val="商誉明细－项目"/>
                    <w:tag w:val="_GBC_3c30bedd1109490bb96ae0f7b70a79c2"/>
                    <w:id w:val="-481538393"/>
                    <w:lock w:val="sdtLocked"/>
                  </w:sdtPr>
                  <w:sdtEndPr/>
                  <w:sdtContent>
                    <w:tc>
                      <w:tcPr>
                        <w:tcW w:w="1178" w:type="pct"/>
                        <w:shd w:val="clear" w:color="auto" w:fill="auto"/>
                      </w:tcPr>
                      <w:p w14:paraId="5CD06237" w14:textId="36F84BDA" w:rsidR="00D074C7" w:rsidRDefault="00D45713">
                        <w:pPr>
                          <w:autoSpaceDE w:val="0"/>
                          <w:autoSpaceDN w:val="0"/>
                          <w:adjustRightInd w:val="0"/>
                          <w:snapToGrid w:val="0"/>
                          <w:jc w:val="both"/>
                          <w:rPr>
                            <w:szCs w:val="21"/>
                          </w:rPr>
                        </w:pPr>
                        <w:r>
                          <w:rPr>
                            <w:rFonts w:hint="eastAsia"/>
                            <w:sz w:val="18"/>
                            <w:szCs w:val="18"/>
                          </w:rPr>
                          <w:t>响水恒利达科技化工有限公司</w:t>
                        </w:r>
                      </w:p>
                    </w:tc>
                  </w:sdtContent>
                </w:sdt>
                <w:sdt>
                  <w:sdtPr>
                    <w:rPr>
                      <w:szCs w:val="21"/>
                    </w:rPr>
                    <w:alias w:val="商誉明细－金额"/>
                    <w:tag w:val="_GBC_474d34c3eba948e88c88efe17dc9c779"/>
                    <w:id w:val="-1078051806"/>
                    <w:lock w:val="sdtLocked"/>
                    <w:showingPlcHdr/>
                  </w:sdtPr>
                  <w:sdtEndPr/>
                  <w:sdtContent>
                    <w:tc>
                      <w:tcPr>
                        <w:tcW w:w="464" w:type="pct"/>
                        <w:shd w:val="clear" w:color="auto" w:fill="auto"/>
                      </w:tcPr>
                      <w:p w14:paraId="4154BDBC" w14:textId="77777777" w:rsidR="00D074C7" w:rsidRDefault="00A86B7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明细-企业合并形成的本期增加"/>
                    <w:tag w:val="_GBC_28807d0d8aac4285a23fc62fef06d953"/>
                    <w:id w:val="1056277889"/>
                    <w:lock w:val="sdtLocked"/>
                  </w:sdtPr>
                  <w:sdtEndPr>
                    <w:rPr>
                      <w:rFonts w:hint="eastAsia"/>
                    </w:rPr>
                  </w:sdtEndPr>
                  <w:sdtContent>
                    <w:tc>
                      <w:tcPr>
                        <w:tcW w:w="1083" w:type="pct"/>
                        <w:shd w:val="clear" w:color="auto" w:fill="auto"/>
                      </w:tcPr>
                      <w:p w14:paraId="6AFFA265" w14:textId="7A85D8C9" w:rsidR="00D074C7" w:rsidRDefault="00F066F5">
                        <w:pPr>
                          <w:autoSpaceDE w:val="0"/>
                          <w:autoSpaceDN w:val="0"/>
                          <w:adjustRightInd w:val="0"/>
                          <w:snapToGrid w:val="0"/>
                          <w:jc w:val="right"/>
                          <w:rPr>
                            <w:szCs w:val="21"/>
                          </w:rPr>
                        </w:pPr>
                        <w:r>
                          <w:rPr>
                            <w:sz w:val="18"/>
                            <w:szCs w:val="18"/>
                          </w:rPr>
                          <w:t>379,774,257.08</w:t>
                        </w:r>
                      </w:p>
                    </w:tc>
                  </w:sdtContent>
                </w:sdt>
                <w:sdt>
                  <w:sdtPr>
                    <w:rPr>
                      <w:szCs w:val="21"/>
                    </w:rPr>
                    <w:alias w:val="商誉账面原值本期增加额项目名称金额"/>
                    <w:tag w:val="_GBC_114af8cbf1a544fdbb9421d89280cb4c"/>
                    <w:id w:val="-958796828"/>
                    <w:lock w:val="sdtLocked"/>
                    <w:showingPlcHdr/>
                  </w:sdtPr>
                  <w:sdtEndPr>
                    <w:rPr>
                      <w:rFonts w:hint="eastAsia"/>
                    </w:rPr>
                  </w:sdtEndPr>
                  <w:sdtContent>
                    <w:tc>
                      <w:tcPr>
                        <w:tcW w:w="336" w:type="pct"/>
                        <w:shd w:val="clear" w:color="auto" w:fill="auto"/>
                      </w:tcPr>
                      <w:p w14:paraId="6C05F95F" w14:textId="77777777" w:rsidR="00D074C7" w:rsidRDefault="00A86B7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明细-处置导致的本期减少"/>
                    <w:tag w:val="_GBC_61d1c71cee844682bfb49f9c8a1005a3"/>
                    <w:id w:val="-207498776"/>
                    <w:lock w:val="sdtLocked"/>
                    <w:showingPlcHdr/>
                  </w:sdtPr>
                  <w:sdtEndPr>
                    <w:rPr>
                      <w:rFonts w:hint="eastAsia"/>
                    </w:rPr>
                  </w:sdtEndPr>
                  <w:sdtContent>
                    <w:tc>
                      <w:tcPr>
                        <w:tcW w:w="443" w:type="pct"/>
                        <w:shd w:val="clear" w:color="auto" w:fill="auto"/>
                      </w:tcPr>
                      <w:p w14:paraId="3C3C94F1" w14:textId="77777777" w:rsidR="00D074C7" w:rsidRDefault="00A86B7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
                    <w:tag w:val="_GBC_70f0153873544b6d9c1cfe0a620e51f7"/>
                    <w:id w:val="947046509"/>
                    <w:lock w:val="sdtLocked"/>
                    <w:showingPlcHdr/>
                  </w:sdtPr>
                  <w:sdtEndPr>
                    <w:rPr>
                      <w:rFonts w:hint="eastAsia"/>
                    </w:rPr>
                  </w:sdtEndPr>
                  <w:sdtContent>
                    <w:tc>
                      <w:tcPr>
                        <w:tcW w:w="464" w:type="pct"/>
                        <w:shd w:val="clear" w:color="auto" w:fill="auto"/>
                      </w:tcPr>
                      <w:p w14:paraId="7B2ABCE3" w14:textId="77777777" w:rsidR="00D074C7" w:rsidRDefault="00A86B7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明细－金额"/>
                    <w:tag w:val="_GBC_ec2ae8104d874b6297f7da8b1d76d8c6"/>
                    <w:id w:val="1916358787"/>
                    <w:lock w:val="sdtLocked"/>
                  </w:sdtPr>
                  <w:sdtEndPr/>
                  <w:sdtContent>
                    <w:tc>
                      <w:tcPr>
                        <w:tcW w:w="1031" w:type="pct"/>
                        <w:shd w:val="clear" w:color="auto" w:fill="auto"/>
                      </w:tcPr>
                      <w:p w14:paraId="319D3A6A" w14:textId="4F4AF2D6" w:rsidR="00D074C7" w:rsidRDefault="00F066F5">
                        <w:pPr>
                          <w:autoSpaceDE w:val="0"/>
                          <w:autoSpaceDN w:val="0"/>
                          <w:adjustRightInd w:val="0"/>
                          <w:snapToGrid w:val="0"/>
                          <w:jc w:val="right"/>
                          <w:rPr>
                            <w:szCs w:val="21"/>
                          </w:rPr>
                        </w:pPr>
                        <w:r>
                          <w:rPr>
                            <w:sz w:val="18"/>
                            <w:szCs w:val="18"/>
                          </w:rPr>
                          <w:t>379,774,257.08</w:t>
                        </w:r>
                      </w:p>
                    </w:tc>
                  </w:sdtContent>
                </w:sdt>
              </w:tr>
            </w:sdtContent>
          </w:sdt>
          <w:tr w:rsidR="00D45713" w14:paraId="34A155E2" w14:textId="77777777" w:rsidTr="00D45713">
            <w:trPr>
              <w:trHeight w:val="296"/>
              <w:jc w:val="center"/>
            </w:trPr>
            <w:tc>
              <w:tcPr>
                <w:tcW w:w="1178" w:type="pct"/>
                <w:shd w:val="clear" w:color="auto" w:fill="auto"/>
                <w:vAlign w:val="center"/>
              </w:tcPr>
              <w:p w14:paraId="0F8861F3" w14:textId="77777777" w:rsidR="00D074C7" w:rsidRDefault="00A86B79">
                <w:pPr>
                  <w:autoSpaceDE w:val="0"/>
                  <w:autoSpaceDN w:val="0"/>
                  <w:adjustRightInd w:val="0"/>
                  <w:snapToGrid w:val="0"/>
                  <w:jc w:val="center"/>
                  <w:rPr>
                    <w:szCs w:val="21"/>
                    <w:u w:val="double"/>
                  </w:rPr>
                </w:pPr>
                <w:r>
                  <w:rPr>
                    <w:rFonts w:hint="eastAsia"/>
                    <w:szCs w:val="21"/>
                  </w:rPr>
                  <w:t>合计</w:t>
                </w:r>
              </w:p>
            </w:tc>
            <w:sdt>
              <w:sdtPr>
                <w:rPr>
                  <w:szCs w:val="21"/>
                </w:rPr>
                <w:alias w:val="商誉余额"/>
                <w:tag w:val="_GBC_7c7b72ff8e694ca0be76c85c7c2a279b"/>
                <w:id w:val="-477536660"/>
                <w:lock w:val="sdtLocked"/>
                <w:showingPlcHdr/>
              </w:sdtPr>
              <w:sdtEndPr/>
              <w:sdtContent>
                <w:tc>
                  <w:tcPr>
                    <w:tcW w:w="464" w:type="pct"/>
                    <w:shd w:val="clear" w:color="auto" w:fill="auto"/>
                  </w:tcPr>
                  <w:p w14:paraId="7E226EE8" w14:textId="77777777" w:rsidR="00D074C7" w:rsidRDefault="00A86B79">
                    <w:pPr>
                      <w:autoSpaceDE w:val="0"/>
                      <w:autoSpaceDN w:val="0"/>
                      <w:adjustRightInd w:val="0"/>
                      <w:snapToGrid w:val="0"/>
                      <w:jc w:val="right"/>
                      <w:rPr>
                        <w:szCs w:val="21"/>
                        <w:u w:val="double"/>
                      </w:rPr>
                    </w:pPr>
                    <w:r>
                      <w:rPr>
                        <w:rFonts w:hint="eastAsia"/>
                        <w:color w:val="333399"/>
                        <w:szCs w:val="21"/>
                      </w:rPr>
                      <w:t xml:space="preserve">　</w:t>
                    </w:r>
                  </w:p>
                </w:tc>
              </w:sdtContent>
            </w:sdt>
            <w:sdt>
              <w:sdtPr>
                <w:rPr>
                  <w:szCs w:val="21"/>
                </w:rPr>
                <w:alias w:val="企业合并形成的商誉账面原值本期增加合计"/>
                <w:tag w:val="_GBC_21db2accffde4b3d9a16af4d4986ee05"/>
                <w:id w:val="-1236317035"/>
                <w:lock w:val="sdtLocked"/>
              </w:sdtPr>
              <w:sdtEndPr>
                <w:rPr>
                  <w:rFonts w:hint="eastAsia"/>
                </w:rPr>
              </w:sdtEndPr>
              <w:sdtContent>
                <w:tc>
                  <w:tcPr>
                    <w:tcW w:w="1083" w:type="pct"/>
                    <w:shd w:val="clear" w:color="auto" w:fill="auto"/>
                  </w:tcPr>
                  <w:p w14:paraId="0A05AD00" w14:textId="09531534" w:rsidR="00D074C7" w:rsidRDefault="00F066F5">
                    <w:pPr>
                      <w:autoSpaceDE w:val="0"/>
                      <w:autoSpaceDN w:val="0"/>
                      <w:adjustRightInd w:val="0"/>
                      <w:snapToGrid w:val="0"/>
                      <w:jc w:val="right"/>
                      <w:rPr>
                        <w:szCs w:val="21"/>
                      </w:rPr>
                    </w:pPr>
                    <w:r>
                      <w:rPr>
                        <w:sz w:val="18"/>
                        <w:szCs w:val="18"/>
                      </w:rPr>
                      <w:t>379,774,257.08</w:t>
                    </w:r>
                  </w:p>
                </w:tc>
              </w:sdtContent>
            </w:sdt>
            <w:sdt>
              <w:sdtPr>
                <w:rPr>
                  <w:szCs w:val="21"/>
                </w:rPr>
                <w:alias w:val="商誉账面原值本期增加额项目名称金额合计"/>
                <w:tag w:val="_GBC_59bbd5b36aa04dcea1c315a08b77b450"/>
                <w:id w:val="-122166240"/>
                <w:lock w:val="sdtLocked"/>
                <w:showingPlcHdr/>
              </w:sdtPr>
              <w:sdtEndPr>
                <w:rPr>
                  <w:rFonts w:hint="eastAsia"/>
                </w:rPr>
              </w:sdtEndPr>
              <w:sdtContent>
                <w:tc>
                  <w:tcPr>
                    <w:tcW w:w="336" w:type="pct"/>
                    <w:shd w:val="clear" w:color="auto" w:fill="auto"/>
                  </w:tcPr>
                  <w:p w14:paraId="16CA9013" w14:textId="77777777" w:rsidR="00D074C7" w:rsidRDefault="00A86B7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处置导致的商誉账面原值本期减少合计"/>
                <w:tag w:val="_GBC_0254f1b1a1ec40c387b7e6ac735161da"/>
                <w:id w:val="278382648"/>
                <w:lock w:val="sdtLocked"/>
                <w:showingPlcHdr/>
              </w:sdtPr>
              <w:sdtEndPr>
                <w:rPr>
                  <w:rFonts w:hint="eastAsia"/>
                </w:rPr>
              </w:sdtEndPr>
              <w:sdtContent>
                <w:tc>
                  <w:tcPr>
                    <w:tcW w:w="443" w:type="pct"/>
                    <w:shd w:val="clear" w:color="auto" w:fill="auto"/>
                  </w:tcPr>
                  <w:p w14:paraId="7405EFC8" w14:textId="77777777" w:rsidR="00D074C7" w:rsidRDefault="00A86B7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合计"/>
                <w:tag w:val="_GBC_79d5b7595bf74826bd1d93ee5b3824e4"/>
                <w:id w:val="524839473"/>
                <w:lock w:val="sdtLocked"/>
                <w:showingPlcHdr/>
              </w:sdtPr>
              <w:sdtEndPr>
                <w:rPr>
                  <w:rFonts w:hint="eastAsia"/>
                </w:rPr>
              </w:sdtEndPr>
              <w:sdtContent>
                <w:tc>
                  <w:tcPr>
                    <w:tcW w:w="464" w:type="pct"/>
                    <w:shd w:val="clear" w:color="auto" w:fill="auto"/>
                  </w:tcPr>
                  <w:p w14:paraId="22CCC56B" w14:textId="77777777" w:rsidR="00D074C7" w:rsidRDefault="00A86B7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余额"/>
                <w:tag w:val="_GBC_bf5c31384bc84acb955329888620efe2"/>
                <w:id w:val="862335393"/>
                <w:lock w:val="sdtLocked"/>
              </w:sdtPr>
              <w:sdtEndPr/>
              <w:sdtContent>
                <w:tc>
                  <w:tcPr>
                    <w:tcW w:w="1031" w:type="pct"/>
                    <w:shd w:val="clear" w:color="auto" w:fill="auto"/>
                  </w:tcPr>
                  <w:p w14:paraId="24BE53CB" w14:textId="4D92DBDD" w:rsidR="00D074C7" w:rsidRDefault="00F066F5">
                    <w:pPr>
                      <w:autoSpaceDE w:val="0"/>
                      <w:autoSpaceDN w:val="0"/>
                      <w:adjustRightInd w:val="0"/>
                      <w:snapToGrid w:val="0"/>
                      <w:jc w:val="right"/>
                      <w:rPr>
                        <w:szCs w:val="21"/>
                        <w:u w:val="double"/>
                      </w:rPr>
                    </w:pPr>
                    <w:r>
                      <w:rPr>
                        <w:sz w:val="18"/>
                        <w:szCs w:val="18"/>
                      </w:rPr>
                      <w:t>379,774,257.08</w:t>
                    </w:r>
                  </w:p>
                </w:tc>
              </w:sdtContent>
            </w:sdt>
          </w:tr>
        </w:tbl>
        <w:p w14:paraId="2C688F5A" w14:textId="77777777" w:rsidR="00D074C7" w:rsidRDefault="00D074C7">
          <w:pPr>
            <w:rPr>
              <w:szCs w:val="21"/>
            </w:rPr>
          </w:pPr>
        </w:p>
        <w:p w14:paraId="425037C7" w14:textId="77777777" w:rsidR="00D074C7" w:rsidRDefault="00A86B79">
          <w:pPr>
            <w:pStyle w:val="4"/>
            <w:numPr>
              <w:ilvl w:val="0"/>
              <w:numId w:val="71"/>
            </w:numPr>
            <w:tabs>
              <w:tab w:val="left" w:pos="588"/>
            </w:tabs>
          </w:pPr>
          <w:r>
            <w:rPr>
              <w:rFonts w:hint="eastAsia"/>
            </w:rPr>
            <w:t>商誉减值准备</w:t>
          </w:r>
        </w:p>
        <w:sdt>
          <w:sdtPr>
            <w:alias w:val="是否适用：商誉减值准备[双击切换]"/>
            <w:tag w:val="_GBC_6da4c3df55cf453f9753bb7045db7e9c"/>
            <w:id w:val="-497036724"/>
            <w:lock w:val="sdtContentLocked"/>
            <w:placeholder>
              <w:docPart w:val="GBC22222222222222222222222222222"/>
            </w:placeholder>
          </w:sdtPr>
          <w:sdtEndPr/>
          <w:sdtContent>
            <w:p w14:paraId="0CDE5A9A" w14:textId="33C52714" w:rsidR="00D074C7" w:rsidRDefault="00A86B79" w:rsidP="00D45713">
              <w:r>
                <w:fldChar w:fldCharType="begin"/>
              </w:r>
              <w:r w:rsidR="00F066F5">
                <w:instrText xml:space="preserve"> MACROBUTTON  SnrToggleCheckbox √适用 </w:instrText>
              </w:r>
              <w:r>
                <w:fldChar w:fldCharType="end"/>
              </w:r>
              <w:r>
                <w:fldChar w:fldCharType="begin"/>
              </w:r>
              <w:r w:rsidR="00F066F5">
                <w:instrText xml:space="preserve"> MACROBUTTON  SnrToggleCheckbox □不适用 </w:instrText>
              </w:r>
              <w:r>
                <w:fldChar w:fldCharType="end"/>
              </w:r>
            </w:p>
          </w:sdtContent>
        </w:sdt>
        <w:p w14:paraId="4BE66AB0" w14:textId="77777777" w:rsidR="00F066F5" w:rsidRDefault="00F066F5">
          <w:pPr>
            <w:jc w:val="right"/>
          </w:pPr>
          <w:r>
            <w:rPr>
              <w:rFonts w:hint="eastAsia"/>
            </w:rPr>
            <w:t>单位：</w:t>
          </w:r>
          <w:sdt>
            <w:sdtPr>
              <w:rPr>
                <w:rFonts w:hint="eastAsia"/>
              </w:rPr>
              <w:alias w:val="单位：财务附注：商誉减值准备"/>
              <w:tag w:val="_GBC_f57fd757a9b44c6ebaa3d245d43745bc"/>
              <w:id w:val="2905910"/>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290594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1175"/>
            <w:gridCol w:w="1204"/>
            <w:gridCol w:w="1176"/>
            <w:gridCol w:w="1187"/>
            <w:gridCol w:w="1238"/>
            <w:gridCol w:w="1126"/>
          </w:tblGrid>
          <w:tr w:rsidR="00F066F5" w14:paraId="49B4AA04" w14:textId="77777777" w:rsidTr="000F2EC9">
            <w:trPr>
              <w:trHeight w:val="255"/>
              <w:jc w:val="center"/>
            </w:trPr>
            <w:tc>
              <w:tcPr>
                <w:tcW w:w="1074" w:type="pct"/>
                <w:vMerge w:val="restart"/>
                <w:shd w:val="clear" w:color="auto" w:fill="auto"/>
                <w:vAlign w:val="center"/>
              </w:tcPr>
              <w:p w14:paraId="6197C72A" w14:textId="77777777" w:rsidR="00F066F5" w:rsidRDefault="00F066F5">
                <w:pPr>
                  <w:autoSpaceDE w:val="0"/>
                  <w:autoSpaceDN w:val="0"/>
                  <w:adjustRightInd w:val="0"/>
                  <w:snapToGrid w:val="0"/>
                  <w:jc w:val="center"/>
                  <w:rPr>
                    <w:szCs w:val="21"/>
                  </w:rPr>
                </w:pPr>
                <w:r>
                  <w:rPr>
                    <w:rFonts w:hint="eastAsia"/>
                    <w:szCs w:val="21"/>
                  </w:rPr>
                  <w:t>被投资单位名称或形成商誉的事项</w:t>
                </w:r>
              </w:p>
            </w:tc>
            <w:tc>
              <w:tcPr>
                <w:tcW w:w="649" w:type="pct"/>
                <w:vMerge w:val="restart"/>
                <w:shd w:val="clear" w:color="auto" w:fill="auto"/>
                <w:vAlign w:val="center"/>
              </w:tcPr>
              <w:p w14:paraId="16C07F4F" w14:textId="77777777" w:rsidR="00F066F5" w:rsidRDefault="00F066F5">
                <w:pPr>
                  <w:autoSpaceDE w:val="0"/>
                  <w:autoSpaceDN w:val="0"/>
                  <w:adjustRightInd w:val="0"/>
                  <w:snapToGrid w:val="0"/>
                  <w:jc w:val="center"/>
                  <w:rPr>
                    <w:szCs w:val="21"/>
                  </w:rPr>
                </w:pPr>
                <w:r>
                  <w:rPr>
                    <w:rFonts w:hint="eastAsia"/>
                    <w:szCs w:val="21"/>
                  </w:rPr>
                  <w:t>期初余额</w:t>
                </w:r>
              </w:p>
            </w:tc>
            <w:tc>
              <w:tcPr>
                <w:tcW w:w="1315" w:type="pct"/>
                <w:gridSpan w:val="2"/>
                <w:shd w:val="clear" w:color="auto" w:fill="auto"/>
                <w:vAlign w:val="center"/>
              </w:tcPr>
              <w:p w14:paraId="71E0C67F" w14:textId="77777777" w:rsidR="00F066F5" w:rsidRDefault="00F066F5">
                <w:pPr>
                  <w:autoSpaceDE w:val="0"/>
                  <w:autoSpaceDN w:val="0"/>
                  <w:adjustRightInd w:val="0"/>
                  <w:snapToGrid w:val="0"/>
                  <w:jc w:val="center"/>
                  <w:rPr>
                    <w:szCs w:val="21"/>
                  </w:rPr>
                </w:pPr>
                <w:r>
                  <w:rPr>
                    <w:rFonts w:hint="eastAsia"/>
                    <w:szCs w:val="21"/>
                  </w:rPr>
                  <w:t>本期增加</w:t>
                </w:r>
              </w:p>
            </w:tc>
            <w:tc>
              <w:tcPr>
                <w:tcW w:w="1340" w:type="pct"/>
                <w:gridSpan w:val="2"/>
                <w:shd w:val="clear" w:color="auto" w:fill="auto"/>
                <w:vAlign w:val="center"/>
              </w:tcPr>
              <w:p w14:paraId="572BFD4E" w14:textId="77777777" w:rsidR="00F066F5" w:rsidRDefault="00F066F5">
                <w:pPr>
                  <w:autoSpaceDE w:val="0"/>
                  <w:autoSpaceDN w:val="0"/>
                  <w:adjustRightInd w:val="0"/>
                  <w:snapToGrid w:val="0"/>
                  <w:jc w:val="center"/>
                  <w:rPr>
                    <w:szCs w:val="21"/>
                  </w:rPr>
                </w:pPr>
                <w:r>
                  <w:rPr>
                    <w:rFonts w:hint="eastAsia"/>
                    <w:szCs w:val="21"/>
                  </w:rPr>
                  <w:t>本期减少</w:t>
                </w:r>
              </w:p>
            </w:tc>
            <w:tc>
              <w:tcPr>
                <w:tcW w:w="622" w:type="pct"/>
                <w:vMerge w:val="restart"/>
                <w:shd w:val="clear" w:color="auto" w:fill="auto"/>
                <w:vAlign w:val="center"/>
              </w:tcPr>
              <w:p w14:paraId="4DA18D40" w14:textId="77777777" w:rsidR="00F066F5" w:rsidRDefault="00F066F5">
                <w:pPr>
                  <w:autoSpaceDE w:val="0"/>
                  <w:autoSpaceDN w:val="0"/>
                  <w:adjustRightInd w:val="0"/>
                  <w:snapToGrid w:val="0"/>
                  <w:jc w:val="center"/>
                  <w:rPr>
                    <w:szCs w:val="21"/>
                  </w:rPr>
                </w:pPr>
                <w:r>
                  <w:rPr>
                    <w:rFonts w:hint="eastAsia"/>
                    <w:szCs w:val="21"/>
                  </w:rPr>
                  <w:t>期末余额</w:t>
                </w:r>
              </w:p>
            </w:tc>
          </w:tr>
          <w:tr w:rsidR="00F066F5" w14:paraId="7F564D35" w14:textId="77777777" w:rsidTr="000F2EC9">
            <w:trPr>
              <w:trHeight w:val="296"/>
              <w:jc w:val="center"/>
            </w:trPr>
            <w:tc>
              <w:tcPr>
                <w:tcW w:w="1074" w:type="pct"/>
                <w:vMerge/>
                <w:shd w:val="clear" w:color="auto" w:fill="auto"/>
              </w:tcPr>
              <w:p w14:paraId="32EB2628" w14:textId="77777777" w:rsidR="00F066F5" w:rsidRDefault="00F066F5">
                <w:pPr>
                  <w:autoSpaceDE w:val="0"/>
                  <w:autoSpaceDN w:val="0"/>
                  <w:adjustRightInd w:val="0"/>
                  <w:snapToGrid w:val="0"/>
                  <w:rPr>
                    <w:szCs w:val="21"/>
                  </w:rPr>
                </w:pPr>
              </w:p>
            </w:tc>
            <w:tc>
              <w:tcPr>
                <w:tcW w:w="649" w:type="pct"/>
                <w:vMerge/>
                <w:shd w:val="clear" w:color="auto" w:fill="auto"/>
                <w:vAlign w:val="center"/>
              </w:tcPr>
              <w:p w14:paraId="0223AA0C" w14:textId="77777777" w:rsidR="00F066F5" w:rsidRDefault="00F066F5">
                <w:pPr>
                  <w:autoSpaceDE w:val="0"/>
                  <w:autoSpaceDN w:val="0"/>
                  <w:adjustRightInd w:val="0"/>
                  <w:snapToGrid w:val="0"/>
                  <w:jc w:val="right"/>
                  <w:rPr>
                    <w:szCs w:val="21"/>
                  </w:rPr>
                </w:pPr>
              </w:p>
            </w:tc>
            <w:tc>
              <w:tcPr>
                <w:tcW w:w="665" w:type="pct"/>
                <w:shd w:val="clear" w:color="auto" w:fill="auto"/>
                <w:vAlign w:val="center"/>
              </w:tcPr>
              <w:p w14:paraId="2D3F35D9" w14:textId="77777777" w:rsidR="00F066F5" w:rsidRDefault="00F066F5">
                <w:pPr>
                  <w:autoSpaceDE w:val="0"/>
                  <w:autoSpaceDN w:val="0"/>
                  <w:adjustRightInd w:val="0"/>
                  <w:snapToGrid w:val="0"/>
                  <w:jc w:val="center"/>
                  <w:rPr>
                    <w:szCs w:val="21"/>
                  </w:rPr>
                </w:pPr>
                <w:r>
                  <w:rPr>
                    <w:rFonts w:hint="eastAsia"/>
                    <w:szCs w:val="21"/>
                  </w:rPr>
                  <w:t>计提</w:t>
                </w:r>
              </w:p>
            </w:tc>
            <w:sdt>
              <w:sdtPr>
                <w:rPr>
                  <w:szCs w:val="21"/>
                </w:rPr>
                <w:alias w:val="商誉减值准备本期增加额项目名称"/>
                <w:tag w:val="_GBC_2c15441a628d4a48b74e3cdf1b3d9e5c"/>
                <w:id w:val="1176541381"/>
                <w:lock w:val="sdtLocked"/>
                <w:showingPlcHdr/>
              </w:sdtPr>
              <w:sdtEndPr>
                <w:rPr>
                  <w:rFonts w:hint="eastAsia"/>
                </w:rPr>
              </w:sdtEndPr>
              <w:sdtContent>
                <w:tc>
                  <w:tcPr>
                    <w:tcW w:w="650" w:type="pct"/>
                    <w:shd w:val="clear" w:color="auto" w:fill="auto"/>
                    <w:vAlign w:val="center"/>
                  </w:tcPr>
                  <w:p w14:paraId="6D01951B" w14:textId="77777777" w:rsidR="00F066F5" w:rsidRDefault="00F066F5">
                    <w:pPr>
                      <w:autoSpaceDE w:val="0"/>
                      <w:autoSpaceDN w:val="0"/>
                      <w:adjustRightInd w:val="0"/>
                      <w:snapToGrid w:val="0"/>
                      <w:jc w:val="center"/>
                      <w:rPr>
                        <w:szCs w:val="21"/>
                      </w:rPr>
                    </w:pPr>
                    <w:r>
                      <w:rPr>
                        <w:rFonts w:hint="eastAsia"/>
                        <w:color w:val="333399"/>
                        <w:szCs w:val="21"/>
                      </w:rPr>
                      <w:t xml:space="preserve">　</w:t>
                    </w:r>
                  </w:p>
                </w:tc>
              </w:sdtContent>
            </w:sdt>
            <w:tc>
              <w:tcPr>
                <w:tcW w:w="656" w:type="pct"/>
                <w:shd w:val="clear" w:color="auto" w:fill="auto"/>
                <w:vAlign w:val="center"/>
              </w:tcPr>
              <w:p w14:paraId="70C22464" w14:textId="77777777" w:rsidR="00F066F5" w:rsidRDefault="00F066F5">
                <w:pPr>
                  <w:autoSpaceDE w:val="0"/>
                  <w:autoSpaceDN w:val="0"/>
                  <w:adjustRightInd w:val="0"/>
                  <w:snapToGrid w:val="0"/>
                  <w:jc w:val="center"/>
                  <w:rPr>
                    <w:szCs w:val="21"/>
                  </w:rPr>
                </w:pPr>
                <w:r>
                  <w:rPr>
                    <w:rFonts w:hint="eastAsia"/>
                    <w:szCs w:val="21"/>
                  </w:rPr>
                  <w:t>处置</w:t>
                </w:r>
              </w:p>
            </w:tc>
            <w:sdt>
              <w:sdtPr>
                <w:rPr>
                  <w:szCs w:val="21"/>
                </w:rPr>
                <w:alias w:val="商誉减值准备本期减少额项目名称"/>
                <w:tag w:val="_GBC_11c989867bfa4423aff2c855748ad460"/>
                <w:id w:val="503944076"/>
                <w:lock w:val="sdtLocked"/>
                <w:showingPlcHdr/>
              </w:sdtPr>
              <w:sdtEndPr>
                <w:rPr>
                  <w:rFonts w:hAnsiTheme="minorHAnsi" w:hint="eastAsia"/>
                </w:rPr>
              </w:sdtEndPr>
              <w:sdtContent>
                <w:tc>
                  <w:tcPr>
                    <w:tcW w:w="684" w:type="pct"/>
                    <w:shd w:val="clear" w:color="auto" w:fill="auto"/>
                    <w:vAlign w:val="center"/>
                  </w:tcPr>
                  <w:p w14:paraId="62FB0CA2" w14:textId="77777777" w:rsidR="00F066F5" w:rsidRDefault="00F066F5">
                    <w:pPr>
                      <w:autoSpaceDE w:val="0"/>
                      <w:autoSpaceDN w:val="0"/>
                      <w:adjustRightInd w:val="0"/>
                      <w:snapToGrid w:val="0"/>
                      <w:jc w:val="center"/>
                      <w:rPr>
                        <w:szCs w:val="21"/>
                      </w:rPr>
                    </w:pPr>
                    <w:r>
                      <w:rPr>
                        <w:rFonts w:hint="eastAsia"/>
                        <w:color w:val="333399"/>
                        <w:szCs w:val="21"/>
                      </w:rPr>
                      <w:t xml:space="preserve">　</w:t>
                    </w:r>
                  </w:p>
                </w:tc>
              </w:sdtContent>
            </w:sdt>
            <w:tc>
              <w:tcPr>
                <w:tcW w:w="622" w:type="pct"/>
                <w:vMerge/>
                <w:shd w:val="clear" w:color="auto" w:fill="auto"/>
              </w:tcPr>
              <w:p w14:paraId="542089E1" w14:textId="77777777" w:rsidR="00F066F5" w:rsidRDefault="00F066F5">
                <w:pPr>
                  <w:autoSpaceDE w:val="0"/>
                  <w:autoSpaceDN w:val="0"/>
                  <w:adjustRightInd w:val="0"/>
                  <w:snapToGrid w:val="0"/>
                  <w:jc w:val="center"/>
                  <w:rPr>
                    <w:szCs w:val="21"/>
                  </w:rPr>
                </w:pPr>
              </w:p>
            </w:tc>
          </w:tr>
          <w:sdt>
            <w:sdtPr>
              <w:rPr>
                <w:szCs w:val="21"/>
              </w:rPr>
              <w:alias w:val="商誉减值准备明细"/>
              <w:tag w:val="_TUP_d37e114a0e6649c2a767f2004a3d01f8"/>
              <w:id w:val="-232701917"/>
              <w:lock w:val="sdtLocked"/>
            </w:sdtPr>
            <w:sdtEndPr>
              <w:rPr>
                <w:rFonts w:hint="eastAsia"/>
              </w:rPr>
            </w:sdtEndPr>
            <w:sdtContent>
              <w:tr w:rsidR="00F066F5" w14:paraId="7C94BF57" w14:textId="77777777" w:rsidTr="000F2EC9">
                <w:trPr>
                  <w:trHeight w:val="323"/>
                  <w:jc w:val="center"/>
                </w:trPr>
                <w:sdt>
                  <w:sdtPr>
                    <w:rPr>
                      <w:szCs w:val="21"/>
                    </w:rPr>
                    <w:alias w:val="商誉减值准备明细-被投资单位名称或形成商誉的事项"/>
                    <w:tag w:val="_GBC_974ee15473ee4515beaf21cd75ca5910"/>
                    <w:id w:val="-797680435"/>
                    <w:lock w:val="sdtLocked"/>
                  </w:sdtPr>
                  <w:sdtEndPr>
                    <w:rPr>
                      <w:rFonts w:hAnsiTheme="minorHAnsi" w:hint="eastAsia"/>
                    </w:rPr>
                  </w:sdtEndPr>
                  <w:sdtContent>
                    <w:tc>
                      <w:tcPr>
                        <w:tcW w:w="1074" w:type="pct"/>
                        <w:shd w:val="clear" w:color="auto" w:fill="auto"/>
                      </w:tcPr>
                      <w:p w14:paraId="2CDCED9B" w14:textId="74BD8727" w:rsidR="00F066F5" w:rsidRDefault="00F066F5">
                        <w:pPr>
                          <w:autoSpaceDE w:val="0"/>
                          <w:autoSpaceDN w:val="0"/>
                          <w:adjustRightInd w:val="0"/>
                          <w:snapToGrid w:val="0"/>
                          <w:rPr>
                            <w:szCs w:val="21"/>
                          </w:rPr>
                        </w:pPr>
                        <w:r>
                          <w:rPr>
                            <w:rFonts w:hint="eastAsia"/>
                            <w:szCs w:val="21"/>
                          </w:rPr>
                          <w:t>响水恒利达科技化工有限公司</w:t>
                        </w:r>
                      </w:p>
                    </w:tc>
                  </w:sdtContent>
                </w:sdt>
                <w:sdt>
                  <w:sdtPr>
                    <w:rPr>
                      <w:rFonts w:hint="eastAsia"/>
                      <w:szCs w:val="21"/>
                    </w:rPr>
                    <w:alias w:val="商誉减值准备明细-金额"/>
                    <w:tag w:val="_GBC_3c36283163634042ba434ce36ebe0919"/>
                    <w:id w:val="2013028404"/>
                    <w:lock w:val="sdtLocked"/>
                    <w:showingPlcHdr/>
                  </w:sdtPr>
                  <w:sdtEndPr/>
                  <w:sdtContent>
                    <w:tc>
                      <w:tcPr>
                        <w:tcW w:w="649" w:type="pct"/>
                        <w:shd w:val="clear" w:color="auto" w:fill="auto"/>
                      </w:tcPr>
                      <w:p w14:paraId="329416D2" w14:textId="77777777" w:rsidR="00F066F5" w:rsidRDefault="00F066F5">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明细-计提导致本期增加"/>
                    <w:tag w:val="_GBC_f49da3332b984b94b7bcb862f7c221ee"/>
                    <w:id w:val="32237051"/>
                    <w:lock w:val="sdtLocked"/>
                    <w:showingPlcHdr/>
                  </w:sdtPr>
                  <w:sdtEndPr>
                    <w:rPr>
                      <w:rFonts w:hint="eastAsia"/>
                    </w:rPr>
                  </w:sdtEndPr>
                  <w:sdtContent>
                    <w:tc>
                      <w:tcPr>
                        <w:tcW w:w="665" w:type="pct"/>
                        <w:shd w:val="clear" w:color="auto" w:fill="auto"/>
                      </w:tcPr>
                      <w:p w14:paraId="763C4303" w14:textId="77777777" w:rsidR="00F066F5" w:rsidRDefault="00F066F5">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本期增加额项目名称金额"/>
                    <w:tag w:val="_GBC_84caa3e0fa42412aa09cc5f525f04af3"/>
                    <w:id w:val="1502317917"/>
                    <w:lock w:val="sdtLocked"/>
                    <w:showingPlcHdr/>
                  </w:sdtPr>
                  <w:sdtEndPr>
                    <w:rPr>
                      <w:rFonts w:hint="eastAsia"/>
                    </w:rPr>
                  </w:sdtEndPr>
                  <w:sdtContent>
                    <w:tc>
                      <w:tcPr>
                        <w:tcW w:w="650" w:type="pct"/>
                        <w:shd w:val="clear" w:color="auto" w:fill="auto"/>
                      </w:tcPr>
                      <w:p w14:paraId="00E3CA4C" w14:textId="77777777" w:rsidR="00F066F5" w:rsidRDefault="00F066F5">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明细-处置导致的本期减少"/>
                    <w:tag w:val="_GBC_98f5fbc6073740808dbaea0809c2d44d"/>
                    <w:id w:val="-1906672697"/>
                    <w:lock w:val="sdtLocked"/>
                    <w:showingPlcHdr/>
                  </w:sdtPr>
                  <w:sdtEndPr>
                    <w:rPr>
                      <w:rFonts w:hint="eastAsia"/>
                    </w:rPr>
                  </w:sdtEndPr>
                  <w:sdtContent>
                    <w:tc>
                      <w:tcPr>
                        <w:tcW w:w="656" w:type="pct"/>
                        <w:shd w:val="clear" w:color="auto" w:fill="auto"/>
                      </w:tcPr>
                      <w:p w14:paraId="3DD470FE" w14:textId="77777777" w:rsidR="00F066F5" w:rsidRDefault="00F066F5">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
                    <w:tag w:val="_GBC_67e804f7abcd49eabb59e0fb780fede2"/>
                    <w:id w:val="296354223"/>
                    <w:lock w:val="sdtLocked"/>
                    <w:showingPlcHdr/>
                  </w:sdtPr>
                  <w:sdtEndPr>
                    <w:rPr>
                      <w:rFonts w:hint="eastAsia"/>
                    </w:rPr>
                  </w:sdtEndPr>
                  <w:sdtContent>
                    <w:tc>
                      <w:tcPr>
                        <w:tcW w:w="684" w:type="pct"/>
                        <w:shd w:val="clear" w:color="auto" w:fill="auto"/>
                      </w:tcPr>
                      <w:p w14:paraId="19FFA0A3" w14:textId="77777777" w:rsidR="00F066F5" w:rsidRDefault="00F066F5">
                        <w:pPr>
                          <w:autoSpaceDE w:val="0"/>
                          <w:autoSpaceDN w:val="0"/>
                          <w:adjustRightInd w:val="0"/>
                          <w:snapToGrid w:val="0"/>
                          <w:jc w:val="right"/>
                          <w:rPr>
                            <w:szCs w:val="21"/>
                          </w:rPr>
                        </w:pPr>
                        <w:r>
                          <w:rPr>
                            <w:rFonts w:hint="eastAsia"/>
                            <w:color w:val="333399"/>
                            <w:szCs w:val="21"/>
                          </w:rPr>
                          <w:t xml:space="preserve">　</w:t>
                        </w:r>
                      </w:p>
                    </w:tc>
                  </w:sdtContent>
                </w:sdt>
                <w:sdt>
                  <w:sdtPr>
                    <w:rPr>
                      <w:rFonts w:hint="eastAsia"/>
                      <w:szCs w:val="21"/>
                    </w:rPr>
                    <w:alias w:val="商誉减值准备明细-金额"/>
                    <w:tag w:val="_GBC_610cf88616514cbe85b6b2e538807244"/>
                    <w:id w:val="-537511681"/>
                    <w:lock w:val="sdtLocked"/>
                    <w:showingPlcHdr/>
                  </w:sdtPr>
                  <w:sdtEndPr/>
                  <w:sdtContent>
                    <w:tc>
                      <w:tcPr>
                        <w:tcW w:w="622" w:type="pct"/>
                        <w:shd w:val="clear" w:color="auto" w:fill="auto"/>
                      </w:tcPr>
                      <w:p w14:paraId="7EC23C6B" w14:textId="77777777" w:rsidR="00F066F5" w:rsidRDefault="00F066F5">
                        <w:pPr>
                          <w:autoSpaceDE w:val="0"/>
                          <w:autoSpaceDN w:val="0"/>
                          <w:adjustRightInd w:val="0"/>
                          <w:snapToGrid w:val="0"/>
                          <w:jc w:val="right"/>
                          <w:rPr>
                            <w:szCs w:val="21"/>
                          </w:rPr>
                        </w:pPr>
                        <w:r>
                          <w:rPr>
                            <w:rFonts w:hint="eastAsia"/>
                            <w:color w:val="333399"/>
                            <w:szCs w:val="21"/>
                          </w:rPr>
                          <w:t xml:space="preserve">　</w:t>
                        </w:r>
                      </w:p>
                    </w:tc>
                  </w:sdtContent>
                </w:sdt>
              </w:tr>
            </w:sdtContent>
          </w:sdt>
          <w:tr w:rsidR="00F066F5" w14:paraId="1786A0D0" w14:textId="77777777" w:rsidTr="000F2EC9">
            <w:trPr>
              <w:trHeight w:val="282"/>
              <w:jc w:val="center"/>
            </w:trPr>
            <w:tc>
              <w:tcPr>
                <w:tcW w:w="1074" w:type="pct"/>
                <w:shd w:val="clear" w:color="auto" w:fill="auto"/>
                <w:vAlign w:val="center"/>
              </w:tcPr>
              <w:p w14:paraId="1A4E5A9C" w14:textId="77777777" w:rsidR="00F066F5" w:rsidRDefault="00F066F5">
                <w:pPr>
                  <w:autoSpaceDE w:val="0"/>
                  <w:autoSpaceDN w:val="0"/>
                  <w:adjustRightInd w:val="0"/>
                  <w:snapToGrid w:val="0"/>
                  <w:jc w:val="center"/>
                  <w:rPr>
                    <w:szCs w:val="21"/>
                    <w:u w:val="double"/>
                  </w:rPr>
                </w:pPr>
                <w:r>
                  <w:rPr>
                    <w:rFonts w:hint="eastAsia"/>
                    <w:szCs w:val="21"/>
                  </w:rPr>
                  <w:t>合计</w:t>
                </w:r>
              </w:p>
            </w:tc>
            <w:sdt>
              <w:sdtPr>
                <w:rPr>
                  <w:szCs w:val="21"/>
                </w:rPr>
                <w:alias w:val="商誉减值准备"/>
                <w:tag w:val="_GBC_24d9c0beaea143c49930fc0d67642ae5"/>
                <w:id w:val="-560944018"/>
                <w:lock w:val="sdtLocked"/>
                <w:showingPlcHdr/>
              </w:sdtPr>
              <w:sdtEndPr/>
              <w:sdtContent>
                <w:tc>
                  <w:tcPr>
                    <w:tcW w:w="649" w:type="pct"/>
                    <w:shd w:val="clear" w:color="auto" w:fill="auto"/>
                  </w:tcPr>
                  <w:p w14:paraId="4AF6D7FB" w14:textId="77777777" w:rsidR="00F066F5" w:rsidRDefault="00F066F5">
                    <w:pPr>
                      <w:autoSpaceDE w:val="0"/>
                      <w:autoSpaceDN w:val="0"/>
                      <w:adjustRightInd w:val="0"/>
                      <w:snapToGrid w:val="0"/>
                      <w:jc w:val="right"/>
                      <w:rPr>
                        <w:szCs w:val="21"/>
                        <w:u w:val="double"/>
                      </w:rPr>
                    </w:pPr>
                    <w:r>
                      <w:rPr>
                        <w:rFonts w:hint="eastAsia"/>
                        <w:color w:val="333399"/>
                        <w:szCs w:val="21"/>
                      </w:rPr>
                      <w:t xml:space="preserve">　</w:t>
                    </w:r>
                  </w:p>
                </w:tc>
              </w:sdtContent>
            </w:sdt>
            <w:sdt>
              <w:sdtPr>
                <w:rPr>
                  <w:szCs w:val="21"/>
                </w:rPr>
                <w:alias w:val="商誉减值准备计提本期增加合计"/>
                <w:tag w:val="_GBC_87c76636bc45416db7940cf8da5f0fe0"/>
                <w:id w:val="1618175411"/>
                <w:lock w:val="sdtLocked"/>
                <w:showingPlcHdr/>
              </w:sdtPr>
              <w:sdtEndPr>
                <w:rPr>
                  <w:rFonts w:hint="eastAsia"/>
                </w:rPr>
              </w:sdtEndPr>
              <w:sdtContent>
                <w:tc>
                  <w:tcPr>
                    <w:tcW w:w="665" w:type="pct"/>
                    <w:shd w:val="clear" w:color="auto" w:fill="auto"/>
                  </w:tcPr>
                  <w:p w14:paraId="7AC892B2" w14:textId="77777777" w:rsidR="00F066F5" w:rsidRDefault="00F066F5">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增加额项目名称金额合计"/>
                <w:tag w:val="_GBC_17ae9b1bfea6479db651702741ed573a"/>
                <w:id w:val="-671411058"/>
                <w:lock w:val="sdtLocked"/>
                <w:showingPlcHdr/>
              </w:sdtPr>
              <w:sdtEndPr>
                <w:rPr>
                  <w:rFonts w:hint="eastAsia"/>
                </w:rPr>
              </w:sdtEndPr>
              <w:sdtContent>
                <w:tc>
                  <w:tcPr>
                    <w:tcW w:w="650" w:type="pct"/>
                    <w:shd w:val="clear" w:color="auto" w:fill="auto"/>
                  </w:tcPr>
                  <w:p w14:paraId="7BB0A0AF" w14:textId="77777777" w:rsidR="00F066F5" w:rsidRDefault="00F066F5">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处置导致的商誉减值准备本期减少合计"/>
                <w:tag w:val="_GBC_82eb88cdd37a4d4c8dc30ba3e908a151"/>
                <w:id w:val="-952860219"/>
                <w:lock w:val="sdtLocked"/>
                <w:showingPlcHdr/>
              </w:sdtPr>
              <w:sdtEndPr>
                <w:rPr>
                  <w:rFonts w:hint="eastAsia"/>
                </w:rPr>
              </w:sdtEndPr>
              <w:sdtContent>
                <w:tc>
                  <w:tcPr>
                    <w:tcW w:w="656" w:type="pct"/>
                    <w:shd w:val="clear" w:color="auto" w:fill="auto"/>
                  </w:tcPr>
                  <w:p w14:paraId="42115AAD" w14:textId="77777777" w:rsidR="00F066F5" w:rsidRDefault="00F066F5">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合计"/>
                <w:tag w:val="_GBC_7ef453537c9b4f7d854e86b3ff2815ff"/>
                <w:id w:val="201071589"/>
                <w:lock w:val="sdtLocked"/>
                <w:showingPlcHdr/>
              </w:sdtPr>
              <w:sdtEndPr>
                <w:rPr>
                  <w:rFonts w:hint="eastAsia"/>
                </w:rPr>
              </w:sdtEndPr>
              <w:sdtContent>
                <w:tc>
                  <w:tcPr>
                    <w:tcW w:w="684" w:type="pct"/>
                    <w:shd w:val="clear" w:color="auto" w:fill="auto"/>
                  </w:tcPr>
                  <w:p w14:paraId="2ED0777D" w14:textId="77777777" w:rsidR="00F066F5" w:rsidRDefault="00F066F5">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
                <w:tag w:val="_GBC_e3bffde5322c4115b7d0f0d0b8bf2a70"/>
                <w:id w:val="2057039848"/>
                <w:lock w:val="sdtLocked"/>
                <w:showingPlcHdr/>
              </w:sdtPr>
              <w:sdtEndPr/>
              <w:sdtContent>
                <w:tc>
                  <w:tcPr>
                    <w:tcW w:w="622" w:type="pct"/>
                    <w:shd w:val="clear" w:color="auto" w:fill="auto"/>
                  </w:tcPr>
                  <w:p w14:paraId="0E84CBAF" w14:textId="77777777" w:rsidR="00F066F5" w:rsidRDefault="00F066F5">
                    <w:pPr>
                      <w:autoSpaceDE w:val="0"/>
                      <w:autoSpaceDN w:val="0"/>
                      <w:adjustRightInd w:val="0"/>
                      <w:snapToGrid w:val="0"/>
                      <w:jc w:val="right"/>
                      <w:rPr>
                        <w:szCs w:val="21"/>
                        <w:u w:val="double"/>
                      </w:rPr>
                    </w:pPr>
                    <w:r>
                      <w:rPr>
                        <w:rFonts w:hint="eastAsia"/>
                        <w:color w:val="333399"/>
                        <w:szCs w:val="21"/>
                      </w:rPr>
                      <w:t xml:space="preserve">　</w:t>
                    </w:r>
                  </w:p>
                </w:tc>
              </w:sdtContent>
            </w:sdt>
          </w:tr>
        </w:tbl>
        <w:p w14:paraId="49468855" w14:textId="77777777" w:rsidR="00D074C7" w:rsidRDefault="00A86B79">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930357422"/>
            <w:lock w:val="sdtContentLocked"/>
            <w:placeholder>
              <w:docPart w:val="GBC22222222222222222222222222222"/>
            </w:placeholder>
          </w:sdtPr>
          <w:sdtEndPr/>
          <w:sdtContent>
            <w:p w14:paraId="31E8FC2C" w14:textId="3820D163" w:rsidR="00D074C7" w:rsidRDefault="00A86B79">
              <w:r>
                <w:fldChar w:fldCharType="begin"/>
              </w:r>
              <w:r w:rsidR="00E72F0B">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商誉的说明"/>
            <w:tag w:val="_GBC_f7e726246cb744668218aa3e519baa11"/>
            <w:id w:val="326167498"/>
            <w:lock w:val="sdtLocked"/>
            <w:placeholder>
              <w:docPart w:val="GBC22222222222222222222222222222"/>
            </w:placeholder>
          </w:sdtPr>
          <w:sdtEndPr/>
          <w:sdtContent>
            <w:p w14:paraId="044CB7CE" w14:textId="77777777" w:rsidR="00E72F0B" w:rsidRPr="003A0C56" w:rsidRDefault="00E72F0B" w:rsidP="007D578D">
              <w:pPr>
                <w:ind w:firstLineChars="200" w:firstLine="420"/>
              </w:pPr>
              <w:r w:rsidRPr="003A0C56">
                <w:t>公司根据中通诚资产评估有限公司出具的文号为中通苏咨报字〔2016〕34号《响水恒利达科技化工有限公司合并对价分摊事宜所涉及公司可辩认净资产公允价值项目咨询报告》对响水恒利达的固定资产按其主要产品（J酸、吐氏酸、磺化吐氏酸、4氯25、红色基B、6硝）进行了资产组分类，分类原则为直接用于生产某个产品的固定资产直接分类到该类产品的资产组，其余固定资产均作为公用配套资产，然后将公用配套资产按各类资产组直接归类部分的账面净值进行分摊。对商誉结合上述资产组进行减值测试，比较资产组的账面价值(包括所分摊的商誉的账面价值部分)与其可收回金额，按可收回金额小于资产组账面价值的差额计提商誉减值准备。</w:t>
              </w:r>
            </w:p>
            <w:p w14:paraId="0E3406DF" w14:textId="77777777" w:rsidR="00E72F0B" w:rsidRPr="00E72F0B" w:rsidRDefault="00E72F0B" w:rsidP="007D578D">
              <w:pPr>
                <w:ind w:firstLineChars="200" w:firstLine="420"/>
              </w:pPr>
              <w:r w:rsidRPr="003A0C56">
                <w:t>经中通诚资产评估有限公司评估并出具的《江苏吴中实业股份有限公司商誉减值测试项目所涉及响水恒利达科技化工有限公司一期项目</w:t>
              </w:r>
              <w:r w:rsidRPr="00E72F0B">
                <w:t>（资产组）价值估值咨询报告》(〔2017〕</w:t>
              </w:r>
              <w:r w:rsidRPr="00E72F0B">
                <w:rPr>
                  <w:rFonts w:hint="eastAsia"/>
                </w:rPr>
                <w:t>14</w:t>
              </w:r>
              <w:r w:rsidRPr="00E72F0B">
                <w:t>号)，响水恒利达科技科技化工有限公司的可收回金额为67,527.81万元，该金额按照预计未来现金流量的现值计算，预计现金流量根据公司批准的五年期现金流量预测为基础，超过五年财务预算之后年份的现金流量均保持稳定。现金流量使用的折现率为14.</w:t>
              </w:r>
              <w:r w:rsidRPr="00E72F0B">
                <w:rPr>
                  <w:rFonts w:hint="eastAsia"/>
                </w:rPr>
                <w:t>09</w:t>
              </w:r>
              <w:r w:rsidRPr="00E72F0B">
                <w:t>%。</w:t>
              </w:r>
            </w:p>
            <w:p w14:paraId="7CF852DA" w14:textId="77777777" w:rsidR="00E72F0B" w:rsidRPr="00E72F0B" w:rsidRDefault="00E72F0B" w:rsidP="007D578D">
              <w:pPr>
                <w:ind w:firstLineChars="200" w:firstLine="420"/>
              </w:pPr>
              <w:r w:rsidRPr="00E72F0B">
                <w:t>减值测试中采用的其他关键数据包括：管理层所采用的加权平均增长率不超过本公司所在行业产品的长期平均增长率。管理层根据历史经验及对市场发展的预测确定预算毛利率，并采用能够反映相关资产组和资产组组合的特定风险的税前利率为折现率。上述假设用以分析该资产组组合的可收回金额。</w:t>
              </w:r>
            </w:p>
            <w:p w14:paraId="521EEEE9" w14:textId="5D8F7E16" w:rsidR="00D074C7" w:rsidRDefault="00E72F0B" w:rsidP="007D578D">
              <w:pPr>
                <w:ind w:firstLineChars="200" w:firstLine="420"/>
                <w:rPr>
                  <w:szCs w:val="21"/>
                </w:rPr>
              </w:pPr>
              <w:r w:rsidRPr="00E72F0B">
                <w:rPr>
                  <w:rFonts w:hint="eastAsia"/>
                </w:rPr>
                <w:t>本期响水恒利达科技化工有限公司一期账面价值为</w:t>
              </w:r>
              <w:r w:rsidRPr="00E72F0B">
                <w:t>57,809.08</w:t>
              </w:r>
              <w:r w:rsidRPr="00E72F0B">
                <w:rPr>
                  <w:rFonts w:hint="eastAsia"/>
                </w:rPr>
                <w:t>万元（包括所分摊的商誉价值部分），小于经评估的可收回金额</w:t>
              </w:r>
              <w:r w:rsidRPr="00E72F0B">
                <w:t>67,527.81</w:t>
              </w:r>
              <w:r w:rsidRPr="00E72F0B">
                <w:rPr>
                  <w:rFonts w:hint="eastAsia"/>
                </w:rPr>
                <w:t>万元，商誉未出现减值</w:t>
              </w:r>
              <w:r w:rsidRPr="003A0C56">
                <w:rPr>
                  <w:rFonts w:hint="eastAsia"/>
                </w:rPr>
                <w:t>损失。</w:t>
              </w:r>
            </w:p>
          </w:sdtContent>
        </w:sdt>
        <w:p w14:paraId="07C05310" w14:textId="77777777" w:rsidR="00D074C7" w:rsidRDefault="00D074C7">
          <w:pPr>
            <w:rPr>
              <w:szCs w:val="21"/>
            </w:rPr>
          </w:pPr>
        </w:p>
        <w:p w14:paraId="783F4E4C" w14:textId="77777777" w:rsidR="00D074C7" w:rsidRDefault="00A86B79">
          <w:r>
            <w:rPr>
              <w:rFonts w:hint="eastAsia"/>
            </w:rPr>
            <w:t>其他说明</w:t>
          </w:r>
        </w:p>
        <w:sdt>
          <w:sdtPr>
            <w:alias w:val="是否适用：商誉其他需要说明的事项[双击切换]"/>
            <w:tag w:val="_GBC_99f8ebd0cb464294bea4051ad19cf581"/>
            <w:id w:val="547266238"/>
            <w:lock w:val="sdtContentLocked"/>
            <w:placeholder>
              <w:docPart w:val="GBC22222222222222222222222222222"/>
            </w:placeholder>
          </w:sdtPr>
          <w:sdtEndPr/>
          <w:sdtContent>
            <w:p w14:paraId="68DE3E28" w14:textId="77777777" w:rsidR="00D45713" w:rsidRDefault="00A86B79" w:rsidP="00D45713">
              <w:r>
                <w:fldChar w:fldCharType="begin"/>
              </w:r>
              <w:r w:rsidR="00D45713">
                <w:instrText xml:space="preserve"> MACROBUTTON  SnrToggleCheckbox □适用 </w:instrText>
              </w:r>
              <w:r>
                <w:fldChar w:fldCharType="end"/>
              </w:r>
              <w:r>
                <w:fldChar w:fldCharType="begin"/>
              </w:r>
              <w:r w:rsidR="00D45713">
                <w:instrText xml:space="preserve"> MACROBUTTON  SnrToggleCheckbox √不适用 </w:instrText>
              </w:r>
              <w:r>
                <w:fldChar w:fldCharType="end"/>
              </w:r>
            </w:p>
          </w:sdtContent>
        </w:sdt>
        <w:p w14:paraId="689A029A" w14:textId="3103796C" w:rsidR="00D074C7" w:rsidRDefault="00166E2B" w:rsidP="00D45713">
          <w:pPr>
            <w:rPr>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14:paraId="7762C2D5"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EndPr/>
          <w:sdtContent>
            <w:p w14:paraId="22D94D02" w14:textId="608A2151" w:rsidR="00D45713" w:rsidRDefault="00A86B79" w:rsidP="00D45713">
              <w:r>
                <w:fldChar w:fldCharType="begin"/>
              </w:r>
              <w:r w:rsidR="00C225BE">
                <w:instrText xml:space="preserve"> MACROBUTTON  SnrToggleCheckbox √适用 </w:instrText>
              </w:r>
              <w:r>
                <w:fldChar w:fldCharType="end"/>
              </w:r>
              <w:r>
                <w:fldChar w:fldCharType="begin"/>
              </w:r>
              <w:r w:rsidR="00C225BE">
                <w:instrText xml:space="preserve"> MACROBUTTON  SnrToggleCheckbox □不适用 </w:instrText>
              </w:r>
              <w:r>
                <w:fldChar w:fldCharType="end"/>
              </w:r>
            </w:p>
          </w:sdtContent>
        </w:sdt>
        <w:p w14:paraId="40616BBD" w14:textId="77777777" w:rsidR="00C225BE" w:rsidRDefault="00C225BE">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497"/>
            <w:gridCol w:w="1497"/>
            <w:gridCol w:w="1497"/>
            <w:gridCol w:w="1520"/>
            <w:gridCol w:w="1591"/>
          </w:tblGrid>
          <w:tr w:rsidR="00C225BE" w14:paraId="709FD886" w14:textId="77777777" w:rsidTr="008C6547">
            <w:tc>
              <w:tcPr>
                <w:tcW w:w="800" w:type="pct"/>
                <w:shd w:val="clear" w:color="auto" w:fill="auto"/>
                <w:vAlign w:val="center"/>
              </w:tcPr>
              <w:p w14:paraId="75F7F9DF" w14:textId="77777777" w:rsidR="00C225BE" w:rsidRDefault="00C225BE" w:rsidP="008C6547">
                <w:pPr>
                  <w:jc w:val="center"/>
                  <w:rPr>
                    <w:szCs w:val="21"/>
                  </w:rPr>
                </w:pPr>
                <w:r>
                  <w:rPr>
                    <w:rFonts w:hint="eastAsia"/>
                    <w:szCs w:val="21"/>
                  </w:rPr>
                  <w:t>项目</w:t>
                </w:r>
              </w:p>
            </w:tc>
            <w:tc>
              <w:tcPr>
                <w:tcW w:w="827" w:type="pct"/>
                <w:shd w:val="clear" w:color="auto" w:fill="auto"/>
                <w:vAlign w:val="center"/>
              </w:tcPr>
              <w:p w14:paraId="4539C3E4" w14:textId="77777777" w:rsidR="00C225BE" w:rsidRDefault="00C225BE" w:rsidP="008C6547">
                <w:pPr>
                  <w:jc w:val="center"/>
                  <w:rPr>
                    <w:szCs w:val="21"/>
                  </w:rPr>
                </w:pPr>
                <w:r>
                  <w:rPr>
                    <w:rFonts w:hint="eastAsia"/>
                    <w:szCs w:val="21"/>
                  </w:rPr>
                  <w:t>期初余额</w:t>
                </w:r>
              </w:p>
            </w:tc>
            <w:tc>
              <w:tcPr>
                <w:tcW w:w="827" w:type="pct"/>
                <w:shd w:val="clear" w:color="auto" w:fill="auto"/>
                <w:vAlign w:val="center"/>
              </w:tcPr>
              <w:p w14:paraId="541CE09D" w14:textId="77777777" w:rsidR="00C225BE" w:rsidRDefault="00C225BE" w:rsidP="008C6547">
                <w:pPr>
                  <w:jc w:val="center"/>
                  <w:rPr>
                    <w:szCs w:val="21"/>
                  </w:rPr>
                </w:pPr>
                <w:r>
                  <w:rPr>
                    <w:rFonts w:hint="eastAsia"/>
                    <w:szCs w:val="21"/>
                  </w:rPr>
                  <w:t>本期增加金额</w:t>
                </w:r>
              </w:p>
            </w:tc>
            <w:tc>
              <w:tcPr>
                <w:tcW w:w="827" w:type="pct"/>
                <w:shd w:val="clear" w:color="auto" w:fill="auto"/>
                <w:vAlign w:val="center"/>
              </w:tcPr>
              <w:p w14:paraId="72E1B841" w14:textId="77777777" w:rsidR="00C225BE" w:rsidRDefault="00C225BE" w:rsidP="008C6547">
                <w:pPr>
                  <w:jc w:val="center"/>
                  <w:rPr>
                    <w:szCs w:val="21"/>
                  </w:rPr>
                </w:pPr>
                <w:r>
                  <w:rPr>
                    <w:rFonts w:hint="eastAsia"/>
                    <w:szCs w:val="21"/>
                  </w:rPr>
                  <w:t>本期摊销金额</w:t>
                </w:r>
              </w:p>
            </w:tc>
            <w:tc>
              <w:tcPr>
                <w:tcW w:w="840" w:type="pct"/>
                <w:shd w:val="clear" w:color="auto" w:fill="auto"/>
                <w:vAlign w:val="center"/>
              </w:tcPr>
              <w:p w14:paraId="586691EB" w14:textId="77777777" w:rsidR="00C225BE" w:rsidRDefault="00C225BE" w:rsidP="008C6547">
                <w:pPr>
                  <w:jc w:val="center"/>
                  <w:rPr>
                    <w:szCs w:val="21"/>
                  </w:rPr>
                </w:pPr>
                <w:r>
                  <w:rPr>
                    <w:rFonts w:hint="eastAsia"/>
                    <w:szCs w:val="21"/>
                  </w:rPr>
                  <w:t>其他减少金额</w:t>
                </w:r>
              </w:p>
            </w:tc>
            <w:tc>
              <w:tcPr>
                <w:tcW w:w="879" w:type="pct"/>
                <w:shd w:val="clear" w:color="auto" w:fill="auto"/>
                <w:vAlign w:val="center"/>
              </w:tcPr>
              <w:p w14:paraId="71F8CB65" w14:textId="77777777" w:rsidR="00C225BE" w:rsidRDefault="00C225BE" w:rsidP="008C6547">
                <w:pPr>
                  <w:jc w:val="center"/>
                  <w:rPr>
                    <w:szCs w:val="21"/>
                  </w:rPr>
                </w:pPr>
                <w:r>
                  <w:rPr>
                    <w:rFonts w:hint="eastAsia"/>
                    <w:szCs w:val="21"/>
                  </w:rPr>
                  <w:t>期末余额</w:t>
                </w:r>
              </w:p>
            </w:tc>
          </w:tr>
          <w:sdt>
            <w:sdtPr>
              <w:rPr>
                <w:rFonts w:hint="eastAsia"/>
                <w:szCs w:val="21"/>
              </w:rPr>
              <w:alias w:val="长期待摊费用明细"/>
              <w:tag w:val="_TUP_969d22a473614010ab4861b5a43a6426"/>
              <w:id w:val="-1021237863"/>
              <w:lock w:val="sdtLocked"/>
            </w:sdtPr>
            <w:sdtEndPr/>
            <w:sdtContent>
              <w:tr w:rsidR="00C225BE" w14:paraId="2BC45480" w14:textId="77777777" w:rsidTr="008C6547">
                <w:sdt>
                  <w:sdtPr>
                    <w:rPr>
                      <w:rFonts w:hint="eastAsia"/>
                      <w:szCs w:val="21"/>
                    </w:rPr>
                    <w:alias w:val="长期待摊费用种类"/>
                    <w:tag w:val="_GBC_f5ec6d3c0fec4ec693eded2253967878"/>
                    <w:id w:val="2075235649"/>
                    <w:lock w:val="sdtLocked"/>
                  </w:sdtPr>
                  <w:sdtEndPr/>
                  <w:sdtContent>
                    <w:tc>
                      <w:tcPr>
                        <w:tcW w:w="800" w:type="pct"/>
                        <w:shd w:val="clear" w:color="auto" w:fill="auto"/>
                      </w:tcPr>
                      <w:p w14:paraId="3F42902E" w14:textId="77777777" w:rsidR="00C225BE" w:rsidRDefault="00C225BE" w:rsidP="008C6547">
                        <w:pPr>
                          <w:rPr>
                            <w:szCs w:val="21"/>
                          </w:rPr>
                        </w:pPr>
                        <w:r>
                          <w:rPr>
                            <w:rFonts w:hint="eastAsia"/>
                            <w:szCs w:val="21"/>
                          </w:rPr>
                          <w:t>设备维护费</w:t>
                        </w:r>
                      </w:p>
                    </w:tc>
                  </w:sdtContent>
                </w:sdt>
                <w:sdt>
                  <w:sdtPr>
                    <w:rPr>
                      <w:szCs w:val="21"/>
                    </w:rPr>
                    <w:alias w:val="长期待摊费用金额"/>
                    <w:tag w:val="_GBC_def3fb0735884113873b8bc2f2518da5"/>
                    <w:id w:val="1077489410"/>
                    <w:lock w:val="sdtLocked"/>
                  </w:sdtPr>
                  <w:sdtEndPr/>
                  <w:sdtContent>
                    <w:tc>
                      <w:tcPr>
                        <w:tcW w:w="827" w:type="pct"/>
                        <w:shd w:val="clear" w:color="auto" w:fill="auto"/>
                      </w:tcPr>
                      <w:p w14:paraId="77A20628" w14:textId="77777777" w:rsidR="00C225BE" w:rsidRDefault="00C225BE" w:rsidP="008C6547">
                        <w:pPr>
                          <w:jc w:val="right"/>
                          <w:rPr>
                            <w:szCs w:val="21"/>
                          </w:rPr>
                        </w:pPr>
                        <w:r>
                          <w:rPr>
                            <w:szCs w:val="21"/>
                          </w:rPr>
                          <w:t>40,000.24</w:t>
                        </w:r>
                      </w:p>
                    </w:tc>
                  </w:sdtContent>
                </w:sdt>
                <w:sdt>
                  <w:sdtPr>
                    <w:rPr>
                      <w:szCs w:val="21"/>
                    </w:rPr>
                    <w:alias w:val="长期待摊费用明细-增加额"/>
                    <w:tag w:val="_GBC_eb575270d937460da146ed5a4375ef5c"/>
                    <w:id w:val="-1452169525"/>
                    <w:lock w:val="sdtLocked"/>
                  </w:sdtPr>
                  <w:sdtEndPr/>
                  <w:sdtContent>
                    <w:tc>
                      <w:tcPr>
                        <w:tcW w:w="827" w:type="pct"/>
                        <w:shd w:val="clear" w:color="auto" w:fill="auto"/>
                      </w:tcPr>
                      <w:p w14:paraId="1DD31762" w14:textId="77777777" w:rsidR="00C225BE" w:rsidRDefault="00C225BE" w:rsidP="008C6547">
                        <w:pPr>
                          <w:jc w:val="right"/>
                          <w:rPr>
                            <w:szCs w:val="21"/>
                          </w:rPr>
                        </w:pPr>
                      </w:p>
                    </w:tc>
                  </w:sdtContent>
                </w:sdt>
                <w:sdt>
                  <w:sdtPr>
                    <w:rPr>
                      <w:szCs w:val="21"/>
                    </w:rPr>
                    <w:alias w:val="长期待摊费用明细-摊销额"/>
                    <w:tag w:val="_GBC_99946b36f9e74c189098dfa060a2910b"/>
                    <w:id w:val="188958931"/>
                    <w:lock w:val="sdtLocked"/>
                  </w:sdtPr>
                  <w:sdtEndPr/>
                  <w:sdtContent>
                    <w:tc>
                      <w:tcPr>
                        <w:tcW w:w="827" w:type="pct"/>
                        <w:shd w:val="clear" w:color="auto" w:fill="auto"/>
                      </w:tcPr>
                      <w:p w14:paraId="4634BEFA" w14:textId="77777777" w:rsidR="00C225BE" w:rsidRDefault="00C225BE" w:rsidP="008C6547">
                        <w:pPr>
                          <w:jc w:val="right"/>
                          <w:rPr>
                            <w:szCs w:val="21"/>
                          </w:rPr>
                        </w:pPr>
                        <w:r>
                          <w:rPr>
                            <w:szCs w:val="21"/>
                          </w:rPr>
                          <w:t>26,666.76</w:t>
                        </w:r>
                      </w:p>
                    </w:tc>
                  </w:sdtContent>
                </w:sdt>
                <w:sdt>
                  <w:sdtPr>
                    <w:rPr>
                      <w:szCs w:val="21"/>
                    </w:rPr>
                    <w:alias w:val="长期待摊费用明细-其他减少额"/>
                    <w:tag w:val="_GBC_12027ae5db6e40b799f794d843bb3d16"/>
                    <w:id w:val="761809196"/>
                    <w:lock w:val="sdtLocked"/>
                  </w:sdtPr>
                  <w:sdtEndPr/>
                  <w:sdtContent>
                    <w:tc>
                      <w:tcPr>
                        <w:tcW w:w="840" w:type="pct"/>
                        <w:shd w:val="clear" w:color="auto" w:fill="auto"/>
                      </w:tcPr>
                      <w:p w14:paraId="708F5562" w14:textId="77777777" w:rsidR="00C225BE" w:rsidRDefault="00C225BE" w:rsidP="008C6547">
                        <w:pPr>
                          <w:jc w:val="right"/>
                          <w:rPr>
                            <w:szCs w:val="21"/>
                          </w:rPr>
                        </w:pPr>
                      </w:p>
                    </w:tc>
                  </w:sdtContent>
                </w:sdt>
                <w:sdt>
                  <w:sdtPr>
                    <w:rPr>
                      <w:szCs w:val="21"/>
                    </w:rPr>
                    <w:alias w:val="长期待摊费用金额"/>
                    <w:tag w:val="_GBC_e1296a622b9a43928feb86a7f695972d"/>
                    <w:id w:val="1600826341"/>
                    <w:lock w:val="sdtLocked"/>
                  </w:sdtPr>
                  <w:sdtEndPr/>
                  <w:sdtContent>
                    <w:tc>
                      <w:tcPr>
                        <w:tcW w:w="879" w:type="pct"/>
                        <w:shd w:val="clear" w:color="auto" w:fill="auto"/>
                      </w:tcPr>
                      <w:p w14:paraId="45CB8544" w14:textId="77777777" w:rsidR="00C225BE" w:rsidRDefault="00C225BE" w:rsidP="008C6547">
                        <w:pPr>
                          <w:jc w:val="right"/>
                          <w:rPr>
                            <w:szCs w:val="21"/>
                          </w:rPr>
                        </w:pPr>
                        <w:r>
                          <w:rPr>
                            <w:szCs w:val="21"/>
                          </w:rPr>
                          <w:t>13,333.48</w:t>
                        </w:r>
                      </w:p>
                    </w:tc>
                  </w:sdtContent>
                </w:sdt>
              </w:tr>
            </w:sdtContent>
          </w:sdt>
          <w:sdt>
            <w:sdtPr>
              <w:rPr>
                <w:rFonts w:hint="eastAsia"/>
                <w:szCs w:val="21"/>
              </w:rPr>
              <w:alias w:val="长期待摊费用明细"/>
              <w:tag w:val="_TUP_969d22a473614010ab4861b5a43a6426"/>
              <w:id w:val="595984358"/>
              <w:lock w:val="sdtLocked"/>
            </w:sdtPr>
            <w:sdtEndPr/>
            <w:sdtContent>
              <w:tr w:rsidR="00C225BE" w14:paraId="020A160B" w14:textId="77777777" w:rsidTr="008C6547">
                <w:sdt>
                  <w:sdtPr>
                    <w:rPr>
                      <w:rFonts w:hint="eastAsia"/>
                      <w:szCs w:val="21"/>
                    </w:rPr>
                    <w:alias w:val="长期待摊费用种类"/>
                    <w:tag w:val="_GBC_f5ec6d3c0fec4ec693eded2253967878"/>
                    <w:id w:val="-1674482983"/>
                    <w:lock w:val="sdtLocked"/>
                  </w:sdtPr>
                  <w:sdtEndPr/>
                  <w:sdtContent>
                    <w:tc>
                      <w:tcPr>
                        <w:tcW w:w="800" w:type="pct"/>
                        <w:shd w:val="clear" w:color="auto" w:fill="auto"/>
                      </w:tcPr>
                      <w:p w14:paraId="25EA8154" w14:textId="77777777" w:rsidR="00C225BE" w:rsidRDefault="00C225BE" w:rsidP="008C6547">
                        <w:pPr>
                          <w:rPr>
                            <w:szCs w:val="21"/>
                          </w:rPr>
                        </w:pPr>
                        <w:r>
                          <w:rPr>
                            <w:rFonts w:hint="eastAsia"/>
                            <w:szCs w:val="21"/>
                          </w:rPr>
                          <w:t>车库管理费</w:t>
                        </w:r>
                      </w:p>
                    </w:tc>
                  </w:sdtContent>
                </w:sdt>
                <w:sdt>
                  <w:sdtPr>
                    <w:rPr>
                      <w:szCs w:val="21"/>
                    </w:rPr>
                    <w:alias w:val="长期待摊费用金额"/>
                    <w:tag w:val="_GBC_def3fb0735884113873b8bc2f2518da5"/>
                    <w:id w:val="1769195234"/>
                    <w:lock w:val="sdtLocked"/>
                  </w:sdtPr>
                  <w:sdtEndPr/>
                  <w:sdtContent>
                    <w:tc>
                      <w:tcPr>
                        <w:tcW w:w="827" w:type="pct"/>
                        <w:shd w:val="clear" w:color="auto" w:fill="auto"/>
                      </w:tcPr>
                      <w:p w14:paraId="30702A4A" w14:textId="77777777" w:rsidR="00C225BE" w:rsidRDefault="00C225BE" w:rsidP="008C6547">
                        <w:pPr>
                          <w:jc w:val="right"/>
                          <w:rPr>
                            <w:szCs w:val="21"/>
                          </w:rPr>
                        </w:pPr>
                        <w:r>
                          <w:rPr>
                            <w:szCs w:val="21"/>
                          </w:rPr>
                          <w:t>26,666.76</w:t>
                        </w:r>
                      </w:p>
                    </w:tc>
                  </w:sdtContent>
                </w:sdt>
                <w:sdt>
                  <w:sdtPr>
                    <w:rPr>
                      <w:szCs w:val="21"/>
                    </w:rPr>
                    <w:alias w:val="长期待摊费用明细-增加额"/>
                    <w:tag w:val="_GBC_eb575270d937460da146ed5a4375ef5c"/>
                    <w:id w:val="1081644263"/>
                    <w:lock w:val="sdtLocked"/>
                  </w:sdtPr>
                  <w:sdtEndPr/>
                  <w:sdtContent>
                    <w:tc>
                      <w:tcPr>
                        <w:tcW w:w="827" w:type="pct"/>
                        <w:shd w:val="clear" w:color="auto" w:fill="auto"/>
                      </w:tcPr>
                      <w:p w14:paraId="5A132A41" w14:textId="77777777" w:rsidR="00C225BE" w:rsidRDefault="00C225BE" w:rsidP="008C6547">
                        <w:pPr>
                          <w:jc w:val="right"/>
                          <w:rPr>
                            <w:szCs w:val="21"/>
                          </w:rPr>
                        </w:pPr>
                      </w:p>
                    </w:tc>
                  </w:sdtContent>
                </w:sdt>
                <w:sdt>
                  <w:sdtPr>
                    <w:rPr>
                      <w:szCs w:val="21"/>
                    </w:rPr>
                    <w:alias w:val="长期待摊费用明细-摊销额"/>
                    <w:tag w:val="_GBC_99946b36f9e74c189098dfa060a2910b"/>
                    <w:id w:val="-1244874552"/>
                    <w:lock w:val="sdtLocked"/>
                  </w:sdtPr>
                  <w:sdtEndPr/>
                  <w:sdtContent>
                    <w:tc>
                      <w:tcPr>
                        <w:tcW w:w="827" w:type="pct"/>
                        <w:shd w:val="clear" w:color="auto" w:fill="auto"/>
                      </w:tcPr>
                      <w:p w14:paraId="2C48E37F" w14:textId="77777777" w:rsidR="00C225BE" w:rsidRDefault="00C225BE" w:rsidP="008C6547">
                        <w:pPr>
                          <w:jc w:val="right"/>
                          <w:rPr>
                            <w:szCs w:val="21"/>
                          </w:rPr>
                        </w:pPr>
                        <w:r>
                          <w:rPr>
                            <w:szCs w:val="21"/>
                          </w:rPr>
                          <w:t>26,666.76</w:t>
                        </w:r>
                      </w:p>
                    </w:tc>
                  </w:sdtContent>
                </w:sdt>
                <w:sdt>
                  <w:sdtPr>
                    <w:rPr>
                      <w:szCs w:val="21"/>
                    </w:rPr>
                    <w:alias w:val="长期待摊费用明细-其他减少额"/>
                    <w:tag w:val="_GBC_12027ae5db6e40b799f794d843bb3d16"/>
                    <w:id w:val="643162853"/>
                    <w:lock w:val="sdtLocked"/>
                  </w:sdtPr>
                  <w:sdtEndPr/>
                  <w:sdtContent>
                    <w:tc>
                      <w:tcPr>
                        <w:tcW w:w="840" w:type="pct"/>
                        <w:shd w:val="clear" w:color="auto" w:fill="auto"/>
                      </w:tcPr>
                      <w:p w14:paraId="034C377D" w14:textId="77777777" w:rsidR="00C225BE" w:rsidRDefault="00C225BE" w:rsidP="008C6547">
                        <w:pPr>
                          <w:jc w:val="right"/>
                          <w:rPr>
                            <w:szCs w:val="21"/>
                          </w:rPr>
                        </w:pPr>
                      </w:p>
                    </w:tc>
                  </w:sdtContent>
                </w:sdt>
                <w:sdt>
                  <w:sdtPr>
                    <w:rPr>
                      <w:szCs w:val="21"/>
                    </w:rPr>
                    <w:alias w:val="长期待摊费用金额"/>
                    <w:tag w:val="_GBC_e1296a622b9a43928feb86a7f695972d"/>
                    <w:id w:val="-958415642"/>
                    <w:lock w:val="sdtLocked"/>
                  </w:sdtPr>
                  <w:sdtEndPr/>
                  <w:sdtContent>
                    <w:tc>
                      <w:tcPr>
                        <w:tcW w:w="879" w:type="pct"/>
                        <w:shd w:val="clear" w:color="auto" w:fill="auto"/>
                      </w:tcPr>
                      <w:p w14:paraId="1DF95A4E" w14:textId="77777777" w:rsidR="00C225BE" w:rsidRDefault="00C225BE" w:rsidP="008C6547">
                        <w:pPr>
                          <w:jc w:val="right"/>
                          <w:rPr>
                            <w:szCs w:val="21"/>
                          </w:rPr>
                        </w:pPr>
                        <w:r>
                          <w:rPr>
                            <w:szCs w:val="21"/>
                          </w:rPr>
                          <w:t xml:space="preserve"> -   </w:t>
                        </w:r>
                      </w:p>
                    </w:tc>
                  </w:sdtContent>
                </w:sdt>
              </w:tr>
            </w:sdtContent>
          </w:sdt>
          <w:sdt>
            <w:sdtPr>
              <w:rPr>
                <w:rFonts w:hint="eastAsia"/>
                <w:szCs w:val="21"/>
              </w:rPr>
              <w:alias w:val="长期待摊费用明细"/>
              <w:tag w:val="_TUP_969d22a473614010ab4861b5a43a6426"/>
              <w:id w:val="-220604546"/>
              <w:lock w:val="sdtLocked"/>
            </w:sdtPr>
            <w:sdtEndPr/>
            <w:sdtContent>
              <w:tr w:rsidR="00C225BE" w14:paraId="4772E3F0" w14:textId="77777777" w:rsidTr="008C6547">
                <w:sdt>
                  <w:sdtPr>
                    <w:rPr>
                      <w:rFonts w:hint="eastAsia"/>
                      <w:szCs w:val="21"/>
                    </w:rPr>
                    <w:alias w:val="长期待摊费用种类"/>
                    <w:tag w:val="_GBC_f5ec6d3c0fec4ec693eded2253967878"/>
                    <w:id w:val="-2077805155"/>
                    <w:lock w:val="sdtLocked"/>
                  </w:sdtPr>
                  <w:sdtEndPr/>
                  <w:sdtContent>
                    <w:tc>
                      <w:tcPr>
                        <w:tcW w:w="800" w:type="pct"/>
                        <w:shd w:val="clear" w:color="auto" w:fill="auto"/>
                      </w:tcPr>
                      <w:p w14:paraId="57FC54D9" w14:textId="77777777" w:rsidR="00C225BE" w:rsidRDefault="00C225BE" w:rsidP="008C6547">
                        <w:pPr>
                          <w:rPr>
                            <w:szCs w:val="21"/>
                          </w:rPr>
                        </w:pPr>
                        <w:r>
                          <w:rPr>
                            <w:rFonts w:hint="eastAsia"/>
                            <w:szCs w:val="21"/>
                          </w:rPr>
                          <w:t>长期资产租赁费用</w:t>
                        </w:r>
                      </w:p>
                    </w:tc>
                  </w:sdtContent>
                </w:sdt>
                <w:sdt>
                  <w:sdtPr>
                    <w:rPr>
                      <w:szCs w:val="21"/>
                    </w:rPr>
                    <w:alias w:val="长期待摊费用金额"/>
                    <w:tag w:val="_GBC_def3fb0735884113873b8bc2f2518da5"/>
                    <w:id w:val="528301523"/>
                    <w:lock w:val="sdtLocked"/>
                  </w:sdtPr>
                  <w:sdtEndPr/>
                  <w:sdtContent>
                    <w:tc>
                      <w:tcPr>
                        <w:tcW w:w="827" w:type="pct"/>
                        <w:shd w:val="clear" w:color="auto" w:fill="auto"/>
                      </w:tcPr>
                      <w:p w14:paraId="064FF329" w14:textId="77777777" w:rsidR="00C225BE" w:rsidRDefault="00C225BE" w:rsidP="008C6547">
                        <w:pPr>
                          <w:jc w:val="right"/>
                          <w:rPr>
                            <w:szCs w:val="21"/>
                          </w:rPr>
                        </w:pPr>
                        <w:r>
                          <w:rPr>
                            <w:szCs w:val="21"/>
                          </w:rPr>
                          <w:t>241,875.00</w:t>
                        </w:r>
                      </w:p>
                    </w:tc>
                  </w:sdtContent>
                </w:sdt>
                <w:sdt>
                  <w:sdtPr>
                    <w:rPr>
                      <w:szCs w:val="21"/>
                    </w:rPr>
                    <w:alias w:val="长期待摊费用明细-增加额"/>
                    <w:tag w:val="_GBC_eb575270d937460da146ed5a4375ef5c"/>
                    <w:id w:val="289783050"/>
                    <w:lock w:val="sdtLocked"/>
                  </w:sdtPr>
                  <w:sdtEndPr/>
                  <w:sdtContent>
                    <w:tc>
                      <w:tcPr>
                        <w:tcW w:w="827" w:type="pct"/>
                        <w:shd w:val="clear" w:color="auto" w:fill="auto"/>
                      </w:tcPr>
                      <w:p w14:paraId="44302CB5" w14:textId="77777777" w:rsidR="00C225BE" w:rsidRDefault="00C225BE" w:rsidP="008C6547">
                        <w:pPr>
                          <w:jc w:val="right"/>
                          <w:rPr>
                            <w:szCs w:val="21"/>
                          </w:rPr>
                        </w:pPr>
                      </w:p>
                    </w:tc>
                  </w:sdtContent>
                </w:sdt>
                <w:sdt>
                  <w:sdtPr>
                    <w:rPr>
                      <w:szCs w:val="21"/>
                    </w:rPr>
                    <w:alias w:val="长期待摊费用明细-摊销额"/>
                    <w:tag w:val="_GBC_99946b36f9e74c189098dfa060a2910b"/>
                    <w:id w:val="2087418933"/>
                    <w:lock w:val="sdtLocked"/>
                  </w:sdtPr>
                  <w:sdtEndPr/>
                  <w:sdtContent>
                    <w:tc>
                      <w:tcPr>
                        <w:tcW w:w="827" w:type="pct"/>
                        <w:shd w:val="clear" w:color="auto" w:fill="auto"/>
                      </w:tcPr>
                      <w:p w14:paraId="072FFA2B" w14:textId="77777777" w:rsidR="00C225BE" w:rsidRDefault="00C225BE" w:rsidP="008C6547">
                        <w:pPr>
                          <w:jc w:val="right"/>
                          <w:rPr>
                            <w:szCs w:val="21"/>
                          </w:rPr>
                        </w:pPr>
                        <w:r>
                          <w:rPr>
                            <w:szCs w:val="21"/>
                          </w:rPr>
                          <w:t>13,500.00</w:t>
                        </w:r>
                      </w:p>
                    </w:tc>
                  </w:sdtContent>
                </w:sdt>
                <w:sdt>
                  <w:sdtPr>
                    <w:rPr>
                      <w:szCs w:val="21"/>
                    </w:rPr>
                    <w:alias w:val="长期待摊费用明细-其他减少额"/>
                    <w:tag w:val="_GBC_12027ae5db6e40b799f794d843bb3d16"/>
                    <w:id w:val="1776828181"/>
                    <w:lock w:val="sdtLocked"/>
                  </w:sdtPr>
                  <w:sdtEndPr/>
                  <w:sdtContent>
                    <w:tc>
                      <w:tcPr>
                        <w:tcW w:w="840" w:type="pct"/>
                        <w:shd w:val="clear" w:color="auto" w:fill="auto"/>
                      </w:tcPr>
                      <w:p w14:paraId="569CF200" w14:textId="77777777" w:rsidR="00C225BE" w:rsidRDefault="00C225BE" w:rsidP="008C6547">
                        <w:pPr>
                          <w:jc w:val="right"/>
                          <w:rPr>
                            <w:szCs w:val="21"/>
                          </w:rPr>
                        </w:pPr>
                      </w:p>
                    </w:tc>
                  </w:sdtContent>
                </w:sdt>
                <w:sdt>
                  <w:sdtPr>
                    <w:rPr>
                      <w:szCs w:val="21"/>
                    </w:rPr>
                    <w:alias w:val="长期待摊费用金额"/>
                    <w:tag w:val="_GBC_e1296a622b9a43928feb86a7f695972d"/>
                    <w:id w:val="1712001190"/>
                    <w:lock w:val="sdtLocked"/>
                  </w:sdtPr>
                  <w:sdtEndPr/>
                  <w:sdtContent>
                    <w:tc>
                      <w:tcPr>
                        <w:tcW w:w="879" w:type="pct"/>
                        <w:shd w:val="clear" w:color="auto" w:fill="auto"/>
                      </w:tcPr>
                      <w:p w14:paraId="5DFCD48C" w14:textId="77777777" w:rsidR="00C225BE" w:rsidRDefault="00C225BE" w:rsidP="008C6547">
                        <w:pPr>
                          <w:jc w:val="right"/>
                          <w:rPr>
                            <w:szCs w:val="21"/>
                          </w:rPr>
                        </w:pPr>
                        <w:r>
                          <w:rPr>
                            <w:szCs w:val="21"/>
                          </w:rPr>
                          <w:t>228,375.00</w:t>
                        </w:r>
                      </w:p>
                    </w:tc>
                  </w:sdtContent>
                </w:sdt>
              </w:tr>
            </w:sdtContent>
          </w:sdt>
          <w:tr w:rsidR="00C225BE" w14:paraId="655B7FFD" w14:textId="77777777" w:rsidTr="008C6547">
            <w:tc>
              <w:tcPr>
                <w:tcW w:w="800" w:type="pct"/>
                <w:shd w:val="clear" w:color="auto" w:fill="auto"/>
                <w:vAlign w:val="center"/>
              </w:tcPr>
              <w:p w14:paraId="1D9F494D" w14:textId="77777777" w:rsidR="00C225BE" w:rsidRDefault="00C225BE" w:rsidP="008C6547">
                <w:pPr>
                  <w:jc w:val="center"/>
                  <w:rPr>
                    <w:szCs w:val="21"/>
                  </w:rPr>
                </w:pPr>
                <w:r>
                  <w:rPr>
                    <w:rFonts w:hint="eastAsia"/>
                    <w:szCs w:val="21"/>
                  </w:rPr>
                  <w:t>合计</w:t>
                </w:r>
              </w:p>
            </w:tc>
            <w:sdt>
              <w:sdtPr>
                <w:rPr>
                  <w:szCs w:val="21"/>
                </w:rPr>
                <w:alias w:val="长期待摊费用"/>
                <w:tag w:val="_GBC_6946d891aa4c451798c5d49ce2ba515a"/>
                <w:id w:val="1758324285"/>
                <w:lock w:val="sdtLocked"/>
              </w:sdtPr>
              <w:sdtEndPr/>
              <w:sdtContent>
                <w:tc>
                  <w:tcPr>
                    <w:tcW w:w="827" w:type="pct"/>
                    <w:shd w:val="clear" w:color="auto" w:fill="auto"/>
                  </w:tcPr>
                  <w:p w14:paraId="02CBE405" w14:textId="77777777" w:rsidR="00C225BE" w:rsidRDefault="00C225BE" w:rsidP="008C6547">
                    <w:pPr>
                      <w:jc w:val="right"/>
                      <w:rPr>
                        <w:szCs w:val="21"/>
                      </w:rPr>
                    </w:pPr>
                    <w:r>
                      <w:rPr>
                        <w:szCs w:val="21"/>
                      </w:rPr>
                      <w:t>308,542.00</w:t>
                    </w:r>
                  </w:p>
                </w:tc>
              </w:sdtContent>
            </w:sdt>
            <w:sdt>
              <w:sdtPr>
                <w:rPr>
                  <w:szCs w:val="21"/>
                </w:rPr>
                <w:alias w:val="长期待摊费用增加额合计"/>
                <w:tag w:val="_GBC_91c0acdc73304e5c859640ae0927ed81"/>
                <w:id w:val="706377522"/>
                <w:lock w:val="sdtLocked"/>
              </w:sdtPr>
              <w:sdtEndPr/>
              <w:sdtContent>
                <w:tc>
                  <w:tcPr>
                    <w:tcW w:w="827" w:type="pct"/>
                    <w:shd w:val="clear" w:color="auto" w:fill="auto"/>
                  </w:tcPr>
                  <w:p w14:paraId="62F74D82" w14:textId="77777777" w:rsidR="00C225BE" w:rsidRDefault="00C225BE" w:rsidP="008C6547">
                    <w:pPr>
                      <w:jc w:val="right"/>
                      <w:rPr>
                        <w:szCs w:val="21"/>
                      </w:rPr>
                    </w:pPr>
                  </w:p>
                </w:tc>
              </w:sdtContent>
            </w:sdt>
            <w:sdt>
              <w:sdtPr>
                <w:rPr>
                  <w:szCs w:val="21"/>
                </w:rPr>
                <w:alias w:val="长期待摊费用摊销额合计"/>
                <w:tag w:val="_GBC_7fe6636986dc42f0b7a1a308fb71288e"/>
                <w:id w:val="151650733"/>
                <w:lock w:val="sdtLocked"/>
              </w:sdtPr>
              <w:sdtEndPr/>
              <w:sdtContent>
                <w:tc>
                  <w:tcPr>
                    <w:tcW w:w="827" w:type="pct"/>
                    <w:shd w:val="clear" w:color="auto" w:fill="auto"/>
                  </w:tcPr>
                  <w:p w14:paraId="44656F30" w14:textId="77777777" w:rsidR="00C225BE" w:rsidRDefault="00C225BE" w:rsidP="008C6547">
                    <w:pPr>
                      <w:jc w:val="right"/>
                      <w:rPr>
                        <w:szCs w:val="21"/>
                      </w:rPr>
                    </w:pPr>
                    <w:r>
                      <w:rPr>
                        <w:szCs w:val="21"/>
                      </w:rPr>
                      <w:t>66,833.52</w:t>
                    </w:r>
                  </w:p>
                </w:tc>
              </w:sdtContent>
            </w:sdt>
            <w:sdt>
              <w:sdtPr>
                <w:rPr>
                  <w:szCs w:val="21"/>
                </w:rPr>
                <w:alias w:val="长期待摊费用其他减少额合计"/>
                <w:tag w:val="_GBC_acc30516220c438eaad99977e23913c5"/>
                <w:id w:val="-2118514727"/>
                <w:lock w:val="sdtLocked"/>
              </w:sdtPr>
              <w:sdtEndPr/>
              <w:sdtContent>
                <w:tc>
                  <w:tcPr>
                    <w:tcW w:w="840" w:type="pct"/>
                    <w:shd w:val="clear" w:color="auto" w:fill="auto"/>
                  </w:tcPr>
                  <w:p w14:paraId="026751B1" w14:textId="77777777" w:rsidR="00C225BE" w:rsidRDefault="00C225BE" w:rsidP="008C6547">
                    <w:pPr>
                      <w:jc w:val="right"/>
                      <w:rPr>
                        <w:szCs w:val="21"/>
                      </w:rPr>
                    </w:pPr>
                  </w:p>
                </w:tc>
              </w:sdtContent>
            </w:sdt>
            <w:sdt>
              <w:sdtPr>
                <w:rPr>
                  <w:szCs w:val="21"/>
                </w:rPr>
                <w:alias w:val="长期待摊费用"/>
                <w:tag w:val="_GBC_5612da49d90d49c1a86a0c60f4fcfa79"/>
                <w:id w:val="1620645548"/>
                <w:lock w:val="sdtLocked"/>
              </w:sdtPr>
              <w:sdtEndPr/>
              <w:sdtContent>
                <w:tc>
                  <w:tcPr>
                    <w:tcW w:w="879" w:type="pct"/>
                    <w:shd w:val="clear" w:color="auto" w:fill="auto"/>
                  </w:tcPr>
                  <w:p w14:paraId="50B5B131" w14:textId="77777777" w:rsidR="00C225BE" w:rsidRDefault="00C225BE" w:rsidP="008C6547">
                    <w:pPr>
                      <w:jc w:val="right"/>
                      <w:rPr>
                        <w:szCs w:val="21"/>
                      </w:rPr>
                    </w:pPr>
                    <w:r>
                      <w:rPr>
                        <w:szCs w:val="21"/>
                      </w:rPr>
                      <w:t>241,708.48</w:t>
                    </w:r>
                  </w:p>
                </w:tc>
              </w:sdtContent>
            </w:sdt>
          </w:tr>
        </w:tbl>
        <w:p w14:paraId="4C24A96D" w14:textId="6A5BB853" w:rsidR="00D074C7" w:rsidRDefault="00166E2B">
          <w:pPr>
            <w:rPr>
              <w:szCs w:val="21"/>
            </w:rPr>
          </w:pPr>
        </w:p>
      </w:sdtContent>
    </w:sdt>
    <w:p w14:paraId="3C926397"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69" w:name="_Toc215903151" w:displacedByCustomXml="prev"/>
        <w:p w14:paraId="5703682D" w14:textId="77777777" w:rsidR="00D074C7" w:rsidRDefault="00A86B79">
          <w:pPr>
            <w:pStyle w:val="4"/>
            <w:numPr>
              <w:ilvl w:val="0"/>
              <w:numId w:val="72"/>
            </w:numPr>
            <w:tabs>
              <w:tab w:val="left" w:pos="588"/>
              <w:tab w:val="left" w:pos="616"/>
            </w:tabs>
          </w:pPr>
          <w:r>
            <w:rPr>
              <w:rFonts w:hint="eastAsia"/>
            </w:rPr>
            <w:t>未经抵销的递延所得税资产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EndPr/>
          <w:sdtContent>
            <w:p w14:paraId="38C07BC3" w14:textId="49173929" w:rsidR="00D074C7" w:rsidRDefault="00A86B79">
              <w:r>
                <w:fldChar w:fldCharType="begin"/>
              </w:r>
              <w:r w:rsidR="00D4571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B58B384" w14:textId="77777777" w:rsidR="00D074C7" w:rsidRDefault="00A86B79">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bookmarkEnd w:id="69"/>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5"/>
            <w:gridCol w:w="1686"/>
            <w:gridCol w:w="1638"/>
            <w:gridCol w:w="1655"/>
            <w:gridCol w:w="1637"/>
          </w:tblGrid>
          <w:tr w:rsidR="00D45713" w14:paraId="15E7FC4D" w14:textId="77777777" w:rsidTr="00D45713">
            <w:trPr>
              <w:trHeight w:val="285"/>
            </w:trPr>
            <w:tc>
              <w:tcPr>
                <w:tcW w:w="1350" w:type="pct"/>
                <w:vMerge w:val="restart"/>
                <w:shd w:val="clear" w:color="auto" w:fill="auto"/>
                <w:vAlign w:val="center"/>
              </w:tcPr>
              <w:p w14:paraId="3013E9BE" w14:textId="77777777" w:rsidR="00D45713" w:rsidRDefault="00D45713" w:rsidP="00D45713">
                <w:pPr>
                  <w:jc w:val="center"/>
                  <w:rPr>
                    <w:szCs w:val="21"/>
                  </w:rPr>
                </w:pPr>
                <w:r>
                  <w:rPr>
                    <w:rFonts w:hint="eastAsia"/>
                    <w:szCs w:val="21"/>
                  </w:rPr>
                  <w:t>项目</w:t>
                </w:r>
              </w:p>
            </w:tc>
            <w:tc>
              <w:tcPr>
                <w:tcW w:w="1822" w:type="pct"/>
                <w:gridSpan w:val="2"/>
                <w:shd w:val="clear" w:color="auto" w:fill="auto"/>
                <w:vAlign w:val="center"/>
              </w:tcPr>
              <w:p w14:paraId="06FAF3D2" w14:textId="77777777" w:rsidR="00D45713" w:rsidRDefault="00D45713" w:rsidP="00D45713">
                <w:pPr>
                  <w:jc w:val="center"/>
                  <w:rPr>
                    <w:szCs w:val="21"/>
                  </w:rPr>
                </w:pPr>
                <w:r>
                  <w:rPr>
                    <w:rFonts w:hint="eastAsia"/>
                    <w:szCs w:val="21"/>
                  </w:rPr>
                  <w:t>期末余额</w:t>
                </w:r>
              </w:p>
            </w:tc>
            <w:tc>
              <w:tcPr>
                <w:tcW w:w="1828" w:type="pct"/>
                <w:gridSpan w:val="2"/>
                <w:shd w:val="clear" w:color="auto" w:fill="auto"/>
                <w:vAlign w:val="center"/>
              </w:tcPr>
              <w:p w14:paraId="646871F0" w14:textId="77777777" w:rsidR="00D45713" w:rsidRDefault="00D45713" w:rsidP="00D45713">
                <w:pPr>
                  <w:jc w:val="center"/>
                  <w:rPr>
                    <w:szCs w:val="21"/>
                  </w:rPr>
                </w:pPr>
                <w:r>
                  <w:rPr>
                    <w:rFonts w:hint="eastAsia"/>
                    <w:szCs w:val="21"/>
                  </w:rPr>
                  <w:t>期初余额</w:t>
                </w:r>
              </w:p>
            </w:tc>
          </w:tr>
          <w:tr w:rsidR="00D45713" w14:paraId="1CA3380F" w14:textId="77777777" w:rsidTr="00D45713">
            <w:trPr>
              <w:trHeight w:val="285"/>
            </w:trPr>
            <w:tc>
              <w:tcPr>
                <w:tcW w:w="1350" w:type="pct"/>
                <w:vMerge/>
                <w:shd w:val="clear" w:color="auto" w:fill="auto"/>
                <w:vAlign w:val="center"/>
              </w:tcPr>
              <w:p w14:paraId="7FC6CFF7" w14:textId="77777777" w:rsidR="00D45713" w:rsidRDefault="00D45713" w:rsidP="00D45713">
                <w:pPr>
                  <w:jc w:val="center"/>
                  <w:rPr>
                    <w:b/>
                    <w:szCs w:val="21"/>
                  </w:rPr>
                </w:pPr>
              </w:p>
            </w:tc>
            <w:tc>
              <w:tcPr>
                <w:tcW w:w="912" w:type="pct"/>
                <w:shd w:val="clear" w:color="auto" w:fill="auto"/>
                <w:vAlign w:val="center"/>
              </w:tcPr>
              <w:p w14:paraId="09252734" w14:textId="77777777" w:rsidR="00D45713" w:rsidRDefault="00D45713" w:rsidP="00D45713">
                <w:pPr>
                  <w:jc w:val="center"/>
                  <w:rPr>
                    <w:szCs w:val="21"/>
                  </w:rPr>
                </w:pPr>
                <w:r>
                  <w:rPr>
                    <w:rFonts w:hint="eastAsia"/>
                    <w:szCs w:val="21"/>
                  </w:rPr>
                  <w:t>可抵扣暂时性差异</w:t>
                </w:r>
              </w:p>
            </w:tc>
            <w:tc>
              <w:tcPr>
                <w:tcW w:w="910" w:type="pct"/>
                <w:shd w:val="clear" w:color="auto" w:fill="auto"/>
                <w:vAlign w:val="center"/>
              </w:tcPr>
              <w:p w14:paraId="715D9BBA" w14:textId="77777777" w:rsidR="00D45713" w:rsidRDefault="00D45713" w:rsidP="00D45713">
                <w:pPr>
                  <w:jc w:val="center"/>
                  <w:rPr>
                    <w:szCs w:val="21"/>
                  </w:rPr>
                </w:pPr>
                <w:r>
                  <w:rPr>
                    <w:rFonts w:hint="eastAsia"/>
                    <w:szCs w:val="21"/>
                  </w:rPr>
                  <w:t>递延所得税</w:t>
                </w:r>
              </w:p>
              <w:p w14:paraId="2F2C245C" w14:textId="77777777" w:rsidR="00D45713" w:rsidRDefault="00D45713" w:rsidP="00D45713">
                <w:pPr>
                  <w:jc w:val="center"/>
                  <w:rPr>
                    <w:szCs w:val="21"/>
                  </w:rPr>
                </w:pPr>
                <w:r>
                  <w:rPr>
                    <w:rFonts w:hint="eastAsia"/>
                    <w:szCs w:val="21"/>
                  </w:rPr>
                  <w:t>资产</w:t>
                </w:r>
              </w:p>
            </w:tc>
            <w:tc>
              <w:tcPr>
                <w:tcW w:w="919" w:type="pct"/>
                <w:shd w:val="clear" w:color="auto" w:fill="auto"/>
                <w:vAlign w:val="center"/>
              </w:tcPr>
              <w:p w14:paraId="4B7BA594" w14:textId="77777777" w:rsidR="00D45713" w:rsidRDefault="00D45713" w:rsidP="00D45713">
                <w:pPr>
                  <w:jc w:val="center"/>
                  <w:rPr>
                    <w:szCs w:val="21"/>
                  </w:rPr>
                </w:pPr>
                <w:r>
                  <w:rPr>
                    <w:rFonts w:hint="eastAsia"/>
                    <w:szCs w:val="21"/>
                  </w:rPr>
                  <w:t>可抵扣暂时性差异</w:t>
                </w:r>
              </w:p>
            </w:tc>
            <w:tc>
              <w:tcPr>
                <w:tcW w:w="909" w:type="pct"/>
                <w:shd w:val="clear" w:color="auto" w:fill="auto"/>
                <w:vAlign w:val="center"/>
              </w:tcPr>
              <w:p w14:paraId="618BF588" w14:textId="77777777" w:rsidR="00D45713" w:rsidRDefault="00D45713" w:rsidP="00D45713">
                <w:pPr>
                  <w:jc w:val="center"/>
                  <w:rPr>
                    <w:szCs w:val="21"/>
                  </w:rPr>
                </w:pPr>
                <w:r>
                  <w:rPr>
                    <w:rFonts w:hint="eastAsia"/>
                    <w:szCs w:val="21"/>
                  </w:rPr>
                  <w:t>递延所得税</w:t>
                </w:r>
              </w:p>
              <w:p w14:paraId="51574948" w14:textId="77777777" w:rsidR="00D45713" w:rsidRDefault="00D45713" w:rsidP="00D45713">
                <w:pPr>
                  <w:jc w:val="center"/>
                  <w:rPr>
                    <w:szCs w:val="21"/>
                  </w:rPr>
                </w:pPr>
                <w:r>
                  <w:rPr>
                    <w:rFonts w:hint="eastAsia"/>
                    <w:szCs w:val="21"/>
                  </w:rPr>
                  <w:t>资产</w:t>
                </w:r>
              </w:p>
            </w:tc>
          </w:tr>
          <w:tr w:rsidR="00D45713" w14:paraId="1B1D8216" w14:textId="77777777" w:rsidTr="00D45713">
            <w:trPr>
              <w:trHeight w:val="285"/>
            </w:trPr>
            <w:tc>
              <w:tcPr>
                <w:tcW w:w="1350" w:type="pct"/>
                <w:shd w:val="clear" w:color="auto" w:fill="auto"/>
                <w:vAlign w:val="center"/>
              </w:tcPr>
              <w:p w14:paraId="3CAA5651" w14:textId="77777777" w:rsidR="00D45713" w:rsidRDefault="00D45713" w:rsidP="00D45713">
                <w:pPr>
                  <w:ind w:firstLineChars="100" w:firstLine="210"/>
                  <w:rPr>
                    <w:szCs w:val="21"/>
                  </w:rPr>
                </w:pPr>
                <w:r>
                  <w:rPr>
                    <w:rFonts w:hint="eastAsia"/>
                    <w:szCs w:val="21"/>
                  </w:rPr>
                  <w:t>资产减值准备</w:t>
                </w:r>
              </w:p>
            </w:tc>
            <w:tc>
              <w:tcPr>
                <w:tcW w:w="912" w:type="pct"/>
                <w:shd w:val="clear" w:color="auto" w:fill="auto"/>
              </w:tcPr>
              <w:p w14:paraId="6DBE241C" w14:textId="77777777" w:rsidR="00D45713" w:rsidRDefault="00166E2B" w:rsidP="00D45713">
                <w:pPr>
                  <w:jc w:val="right"/>
                  <w:rPr>
                    <w:szCs w:val="21"/>
                  </w:rPr>
                </w:pPr>
                <w:sdt>
                  <w:sdtPr>
                    <w:rPr>
                      <w:szCs w:val="21"/>
                    </w:rPr>
                    <w:alias w:val="可抵扣暂时性差异中资产减值准备"/>
                    <w:tag w:val="_GBC_1ebca461ec504fcaa4254ee08b4fa540"/>
                    <w:id w:val="-1990702275"/>
                    <w:lock w:val="sdtLocked"/>
                  </w:sdtPr>
                  <w:sdtEndPr/>
                  <w:sdtContent>
                    <w:r w:rsidR="00D45713">
                      <w:rPr>
                        <w:szCs w:val="21"/>
                      </w:rPr>
                      <w:t>58,197,079.01</w:t>
                    </w:r>
                  </w:sdtContent>
                </w:sdt>
              </w:p>
            </w:tc>
            <w:sdt>
              <w:sdtPr>
                <w:rPr>
                  <w:szCs w:val="21"/>
                </w:rPr>
                <w:alias w:val="递延所得税资产中资产减值准备"/>
                <w:tag w:val="_GBC_977637204f8e4f83800a32837531e810"/>
                <w:id w:val="-1228374112"/>
                <w:lock w:val="sdtLocked"/>
              </w:sdtPr>
              <w:sdtEndPr/>
              <w:sdtContent>
                <w:tc>
                  <w:tcPr>
                    <w:tcW w:w="910" w:type="pct"/>
                    <w:shd w:val="clear" w:color="auto" w:fill="auto"/>
                  </w:tcPr>
                  <w:p w14:paraId="327C3956" w14:textId="77777777" w:rsidR="00D45713" w:rsidRDefault="00D45713" w:rsidP="00D45713">
                    <w:pPr>
                      <w:jc w:val="right"/>
                      <w:rPr>
                        <w:szCs w:val="21"/>
                      </w:rPr>
                    </w:pPr>
                    <w:r>
                      <w:rPr>
                        <w:szCs w:val="21"/>
                      </w:rPr>
                      <w:t>13,678,531.73</w:t>
                    </w:r>
                  </w:p>
                </w:tc>
              </w:sdtContent>
            </w:sdt>
            <w:tc>
              <w:tcPr>
                <w:tcW w:w="919" w:type="pct"/>
                <w:shd w:val="clear" w:color="auto" w:fill="auto"/>
              </w:tcPr>
              <w:p w14:paraId="62B0791F" w14:textId="77777777" w:rsidR="00D45713" w:rsidRDefault="00166E2B" w:rsidP="00D45713">
                <w:pPr>
                  <w:jc w:val="right"/>
                  <w:rPr>
                    <w:szCs w:val="21"/>
                  </w:rPr>
                </w:pPr>
                <w:sdt>
                  <w:sdtPr>
                    <w:rPr>
                      <w:szCs w:val="21"/>
                    </w:rPr>
                    <w:alias w:val="可抵扣暂时性差异中资产减值准备"/>
                    <w:tag w:val="_GBC_94a9681f8e2547ac9adfda5504897d46"/>
                    <w:id w:val="1937180329"/>
                    <w:lock w:val="sdtLocked"/>
                  </w:sdtPr>
                  <w:sdtEndPr/>
                  <w:sdtContent>
                    <w:r w:rsidR="00D45713">
                      <w:rPr>
                        <w:szCs w:val="21"/>
                      </w:rPr>
                      <w:t>56,242,992.12</w:t>
                    </w:r>
                  </w:sdtContent>
                </w:sdt>
              </w:p>
            </w:tc>
            <w:sdt>
              <w:sdtPr>
                <w:rPr>
                  <w:szCs w:val="21"/>
                </w:rPr>
                <w:alias w:val="递延所得税资产中资产减值准备"/>
                <w:tag w:val="_GBC_3de65cafdfd64065a2ba6399f1333322"/>
                <w:id w:val="-584387466"/>
                <w:lock w:val="sdtLocked"/>
              </w:sdtPr>
              <w:sdtEndPr/>
              <w:sdtContent>
                <w:tc>
                  <w:tcPr>
                    <w:tcW w:w="909" w:type="pct"/>
                    <w:shd w:val="clear" w:color="auto" w:fill="auto"/>
                  </w:tcPr>
                  <w:p w14:paraId="27239525" w14:textId="77777777" w:rsidR="00D45713" w:rsidRDefault="00D45713" w:rsidP="00D45713">
                    <w:pPr>
                      <w:jc w:val="right"/>
                      <w:rPr>
                        <w:szCs w:val="21"/>
                      </w:rPr>
                    </w:pPr>
                    <w:r>
                      <w:rPr>
                        <w:szCs w:val="21"/>
                      </w:rPr>
                      <w:t>13,199,581.67</w:t>
                    </w:r>
                  </w:p>
                </w:tc>
              </w:sdtContent>
            </w:sdt>
          </w:tr>
          <w:tr w:rsidR="00D45713" w14:paraId="05AD9CA2" w14:textId="77777777" w:rsidTr="00D45713">
            <w:trPr>
              <w:trHeight w:val="285"/>
            </w:trPr>
            <w:tc>
              <w:tcPr>
                <w:tcW w:w="1350" w:type="pct"/>
                <w:shd w:val="clear" w:color="auto" w:fill="auto"/>
                <w:vAlign w:val="center"/>
              </w:tcPr>
              <w:p w14:paraId="56145112" w14:textId="77777777" w:rsidR="00D45713" w:rsidRDefault="00D45713" w:rsidP="00D45713">
                <w:pPr>
                  <w:ind w:firstLineChars="100" w:firstLine="210"/>
                  <w:rPr>
                    <w:szCs w:val="21"/>
                  </w:rPr>
                </w:pPr>
                <w:r>
                  <w:rPr>
                    <w:rFonts w:hint="eastAsia"/>
                    <w:szCs w:val="21"/>
                  </w:rPr>
                  <w:t>内部交易未实现利润</w:t>
                </w:r>
              </w:p>
            </w:tc>
            <w:tc>
              <w:tcPr>
                <w:tcW w:w="912" w:type="pct"/>
                <w:shd w:val="clear" w:color="auto" w:fill="auto"/>
              </w:tcPr>
              <w:p w14:paraId="6476F987" w14:textId="77777777" w:rsidR="00D45713" w:rsidRDefault="00166E2B" w:rsidP="00D45713">
                <w:pPr>
                  <w:jc w:val="right"/>
                  <w:rPr>
                    <w:szCs w:val="21"/>
                  </w:rPr>
                </w:pPr>
                <w:sdt>
                  <w:sdtPr>
                    <w:rPr>
                      <w:szCs w:val="21"/>
                    </w:rPr>
                    <w:alias w:val="可抵扣暂时性差异中内部交易未实现利润"/>
                    <w:tag w:val="_GBC_304fd7922eb54487b701507c2eccd7ee"/>
                    <w:id w:val="-833068369"/>
                    <w:lock w:val="sdtLocked"/>
                    <w:showingPlcHdr/>
                  </w:sdtPr>
                  <w:sdtEndPr/>
                  <w:sdtContent>
                    <w:r w:rsidR="00D45713">
                      <w:rPr>
                        <w:rFonts w:hint="eastAsia"/>
                        <w:color w:val="333399"/>
                        <w:szCs w:val="21"/>
                      </w:rPr>
                      <w:t xml:space="preserve">　</w:t>
                    </w:r>
                  </w:sdtContent>
                </w:sdt>
              </w:p>
            </w:tc>
            <w:tc>
              <w:tcPr>
                <w:tcW w:w="910" w:type="pct"/>
                <w:shd w:val="clear" w:color="auto" w:fill="auto"/>
              </w:tcPr>
              <w:p w14:paraId="434F8FA7" w14:textId="77777777" w:rsidR="00D45713" w:rsidRDefault="00166E2B" w:rsidP="00D45713">
                <w:pPr>
                  <w:jc w:val="right"/>
                  <w:rPr>
                    <w:szCs w:val="21"/>
                  </w:rPr>
                </w:pPr>
                <w:sdt>
                  <w:sdtPr>
                    <w:rPr>
                      <w:szCs w:val="21"/>
                    </w:rPr>
                    <w:alias w:val="递延所得税资产中内部交易未实现利润"/>
                    <w:tag w:val="_GBC_1eddcd29b89c4efcb8400aab612022e0"/>
                    <w:id w:val="685094732"/>
                    <w:lock w:val="sdtLocked"/>
                    <w:showingPlcHdr/>
                  </w:sdtPr>
                  <w:sdtEndPr/>
                  <w:sdtContent>
                    <w:r w:rsidR="00D45713">
                      <w:rPr>
                        <w:rFonts w:hint="eastAsia"/>
                        <w:color w:val="333399"/>
                        <w:szCs w:val="21"/>
                      </w:rPr>
                      <w:t xml:space="preserve">　</w:t>
                    </w:r>
                  </w:sdtContent>
                </w:sdt>
              </w:p>
            </w:tc>
            <w:tc>
              <w:tcPr>
                <w:tcW w:w="919" w:type="pct"/>
                <w:shd w:val="clear" w:color="auto" w:fill="auto"/>
              </w:tcPr>
              <w:p w14:paraId="5E46CAD0" w14:textId="77777777" w:rsidR="00D45713" w:rsidRDefault="00166E2B" w:rsidP="00D45713">
                <w:pPr>
                  <w:jc w:val="right"/>
                  <w:rPr>
                    <w:szCs w:val="21"/>
                  </w:rPr>
                </w:pPr>
                <w:sdt>
                  <w:sdtPr>
                    <w:rPr>
                      <w:szCs w:val="21"/>
                    </w:rPr>
                    <w:alias w:val="可抵扣暂时性差异中内部交易未实现利润"/>
                    <w:tag w:val="_GBC_724c3d2d0a704e409721f82a8aaa36dc"/>
                    <w:id w:val="1194035744"/>
                    <w:lock w:val="sdtLocked"/>
                    <w:showingPlcHdr/>
                  </w:sdtPr>
                  <w:sdtEndPr/>
                  <w:sdtContent>
                    <w:r w:rsidR="00D45713">
                      <w:rPr>
                        <w:rFonts w:hint="eastAsia"/>
                        <w:color w:val="333399"/>
                        <w:szCs w:val="21"/>
                      </w:rPr>
                      <w:t xml:space="preserve">　</w:t>
                    </w:r>
                  </w:sdtContent>
                </w:sdt>
              </w:p>
            </w:tc>
            <w:tc>
              <w:tcPr>
                <w:tcW w:w="909" w:type="pct"/>
                <w:shd w:val="clear" w:color="auto" w:fill="auto"/>
              </w:tcPr>
              <w:p w14:paraId="5CDF82E6" w14:textId="77777777" w:rsidR="00D45713" w:rsidRDefault="00166E2B" w:rsidP="00D45713">
                <w:pPr>
                  <w:jc w:val="right"/>
                  <w:rPr>
                    <w:szCs w:val="21"/>
                  </w:rPr>
                </w:pPr>
                <w:sdt>
                  <w:sdtPr>
                    <w:rPr>
                      <w:szCs w:val="21"/>
                    </w:rPr>
                    <w:alias w:val="递延所得税资产中内部交易未实现利润"/>
                    <w:tag w:val="_GBC_c22a97f111d945aba080f9da002e59a6"/>
                    <w:id w:val="1398243192"/>
                    <w:lock w:val="sdtLocked"/>
                    <w:showingPlcHdr/>
                  </w:sdtPr>
                  <w:sdtEndPr/>
                  <w:sdtContent>
                    <w:r w:rsidR="00D45713">
                      <w:rPr>
                        <w:rFonts w:hint="eastAsia"/>
                        <w:color w:val="333399"/>
                        <w:szCs w:val="21"/>
                      </w:rPr>
                      <w:t xml:space="preserve">　</w:t>
                    </w:r>
                  </w:sdtContent>
                </w:sdt>
              </w:p>
            </w:tc>
          </w:tr>
          <w:tr w:rsidR="00D45713" w14:paraId="28B812BB" w14:textId="77777777" w:rsidTr="00D45713">
            <w:trPr>
              <w:trHeight w:val="285"/>
            </w:trPr>
            <w:tc>
              <w:tcPr>
                <w:tcW w:w="1350" w:type="pct"/>
                <w:tcBorders>
                  <w:bottom w:val="single" w:sz="4" w:space="0" w:color="auto"/>
                </w:tcBorders>
                <w:shd w:val="clear" w:color="auto" w:fill="auto"/>
                <w:vAlign w:val="center"/>
              </w:tcPr>
              <w:p w14:paraId="705E959E" w14:textId="77777777" w:rsidR="00D45713" w:rsidRDefault="00D45713" w:rsidP="00D45713">
                <w:pPr>
                  <w:ind w:firstLineChars="100" w:firstLine="210"/>
                  <w:rPr>
                    <w:szCs w:val="21"/>
                  </w:rPr>
                </w:pPr>
                <w:r>
                  <w:rPr>
                    <w:rFonts w:hint="eastAsia"/>
                    <w:szCs w:val="21"/>
                  </w:rPr>
                  <w:t>可抵扣亏损</w:t>
                </w:r>
              </w:p>
            </w:tc>
            <w:tc>
              <w:tcPr>
                <w:tcW w:w="912" w:type="pct"/>
                <w:shd w:val="clear" w:color="auto" w:fill="auto"/>
              </w:tcPr>
              <w:p w14:paraId="779EB306" w14:textId="77777777" w:rsidR="00D45713" w:rsidRDefault="00166E2B" w:rsidP="00D45713">
                <w:pPr>
                  <w:jc w:val="right"/>
                  <w:rPr>
                    <w:szCs w:val="21"/>
                  </w:rPr>
                </w:pPr>
                <w:sdt>
                  <w:sdtPr>
                    <w:rPr>
                      <w:szCs w:val="21"/>
                    </w:rPr>
                    <w:alias w:val="可抵扣暂时性差异中可抵扣亏损"/>
                    <w:tag w:val="_GBC_09c7be35d6af4e9493f41e20c027537e"/>
                    <w:id w:val="-2098705932"/>
                    <w:lock w:val="sdtLocked"/>
                  </w:sdtPr>
                  <w:sdtEndPr/>
                  <w:sdtContent>
                    <w:r w:rsidR="00D45713">
                      <w:rPr>
                        <w:szCs w:val="21"/>
                      </w:rPr>
                      <w:t>232,977,463.39</w:t>
                    </w:r>
                  </w:sdtContent>
                </w:sdt>
              </w:p>
            </w:tc>
            <w:sdt>
              <w:sdtPr>
                <w:rPr>
                  <w:szCs w:val="21"/>
                </w:rPr>
                <w:alias w:val="递延所得税资产中可抵扣亏损"/>
                <w:tag w:val="_GBC_c07a3b8a5b464d42af45b33f746f64f5"/>
                <w:id w:val="1580093971"/>
                <w:lock w:val="sdtLocked"/>
              </w:sdtPr>
              <w:sdtEndPr/>
              <w:sdtContent>
                <w:tc>
                  <w:tcPr>
                    <w:tcW w:w="910" w:type="pct"/>
                    <w:shd w:val="clear" w:color="auto" w:fill="auto"/>
                  </w:tcPr>
                  <w:p w14:paraId="1E46EB49" w14:textId="77777777" w:rsidR="00D45713" w:rsidRDefault="00D45713" w:rsidP="00D45713">
                    <w:pPr>
                      <w:jc w:val="right"/>
                      <w:rPr>
                        <w:szCs w:val="21"/>
                      </w:rPr>
                    </w:pPr>
                    <w:r>
                      <w:rPr>
                        <w:szCs w:val="21"/>
                      </w:rPr>
                      <w:t>58,244,365.85</w:t>
                    </w:r>
                  </w:p>
                </w:tc>
              </w:sdtContent>
            </w:sdt>
            <w:tc>
              <w:tcPr>
                <w:tcW w:w="919" w:type="pct"/>
                <w:shd w:val="clear" w:color="auto" w:fill="auto"/>
              </w:tcPr>
              <w:p w14:paraId="21BD1DF9" w14:textId="77777777" w:rsidR="00D45713" w:rsidRDefault="00166E2B" w:rsidP="00D45713">
                <w:pPr>
                  <w:jc w:val="right"/>
                  <w:rPr>
                    <w:szCs w:val="21"/>
                  </w:rPr>
                </w:pPr>
                <w:sdt>
                  <w:sdtPr>
                    <w:rPr>
                      <w:szCs w:val="21"/>
                    </w:rPr>
                    <w:alias w:val="可抵扣暂时性差异中可抵扣亏损"/>
                    <w:tag w:val="_GBC_e33a2efa9ba54f9cb83bc2c12c478b4b"/>
                    <w:id w:val="-9990525"/>
                    <w:lock w:val="sdtLocked"/>
                  </w:sdtPr>
                  <w:sdtEndPr/>
                  <w:sdtContent/>
                </w:sdt>
              </w:p>
            </w:tc>
            <w:sdt>
              <w:sdtPr>
                <w:rPr>
                  <w:szCs w:val="21"/>
                </w:rPr>
                <w:alias w:val="递延所得税资产中可抵扣亏损"/>
                <w:tag w:val="_GBC_cec938ec18cd4fb783dd585fd69b4c4c"/>
                <w:id w:val="-1622756265"/>
                <w:lock w:val="sdtLocked"/>
              </w:sdtPr>
              <w:sdtEndPr/>
              <w:sdtContent>
                <w:tc>
                  <w:tcPr>
                    <w:tcW w:w="909" w:type="pct"/>
                    <w:shd w:val="clear" w:color="auto" w:fill="auto"/>
                  </w:tcPr>
                  <w:p w14:paraId="6F3393C0" w14:textId="77777777" w:rsidR="00D45713" w:rsidRDefault="00D45713" w:rsidP="00D45713">
                    <w:pPr>
                      <w:jc w:val="right"/>
                      <w:rPr>
                        <w:szCs w:val="21"/>
                      </w:rPr>
                    </w:pPr>
                  </w:p>
                </w:tc>
              </w:sdtContent>
            </w:sdt>
          </w:tr>
          <w:sdt>
            <w:sdtPr>
              <w:rPr>
                <w:szCs w:val="21"/>
              </w:rPr>
              <w:alias w:val="递延所得税资产明细"/>
              <w:tag w:val="_TUP_703575bf8b6048788dc624e748111109"/>
              <w:id w:val="-1658067450"/>
              <w:lock w:val="sdtLocked"/>
            </w:sdtPr>
            <w:sdtEndPr/>
            <w:sdtContent>
              <w:tr w:rsidR="00D45713" w14:paraId="1726F8AA" w14:textId="77777777" w:rsidTr="00D45713">
                <w:trPr>
                  <w:trHeight w:val="285"/>
                </w:trPr>
                <w:sdt>
                  <w:sdtPr>
                    <w:rPr>
                      <w:szCs w:val="21"/>
                    </w:rPr>
                    <w:alias w:val="递延所得税资产明细－项目"/>
                    <w:tag w:val="_GBC_932348bc3d5144a48716dc3b476c6cd3"/>
                    <w:id w:val="-656300674"/>
                    <w:lock w:val="sdtLocked"/>
                  </w:sdtPr>
                  <w:sdtEndPr/>
                  <w:sdtContent>
                    <w:tc>
                      <w:tcPr>
                        <w:tcW w:w="1350" w:type="pct"/>
                        <w:shd w:val="clear" w:color="auto" w:fill="auto"/>
                        <w:vAlign w:val="center"/>
                      </w:tcPr>
                      <w:p w14:paraId="38B34BA7" w14:textId="77777777" w:rsidR="00D45713" w:rsidRDefault="00D45713" w:rsidP="00D45713">
                        <w:pPr>
                          <w:rPr>
                            <w:szCs w:val="21"/>
                          </w:rPr>
                        </w:pPr>
                        <w:r>
                          <w:rPr>
                            <w:szCs w:val="21"/>
                          </w:rPr>
                          <w:t>预计负债</w:t>
                        </w:r>
                      </w:p>
                    </w:tc>
                  </w:sdtContent>
                </w:sdt>
                <w:sdt>
                  <w:sdtPr>
                    <w:rPr>
                      <w:szCs w:val="21"/>
                    </w:rPr>
                    <w:alias w:val="递延所得税资产明细－可抵扣暂时性差异"/>
                    <w:tag w:val="_GBC_b1c6a68e4aed4d78baa5842f446d5f41"/>
                    <w:id w:val="1187337154"/>
                    <w:lock w:val="sdtLocked"/>
                  </w:sdtPr>
                  <w:sdtEndPr/>
                  <w:sdtContent>
                    <w:tc>
                      <w:tcPr>
                        <w:tcW w:w="912" w:type="pct"/>
                        <w:shd w:val="clear" w:color="auto" w:fill="auto"/>
                      </w:tcPr>
                      <w:p w14:paraId="516A1697" w14:textId="77777777" w:rsidR="00D45713" w:rsidRDefault="00D45713" w:rsidP="00D45713">
                        <w:pPr>
                          <w:jc w:val="right"/>
                          <w:rPr>
                            <w:szCs w:val="21"/>
                          </w:rPr>
                        </w:pPr>
                        <w:r>
                          <w:rPr>
                            <w:szCs w:val="21"/>
                          </w:rPr>
                          <w:t>1,587,785.75</w:t>
                        </w:r>
                      </w:p>
                    </w:tc>
                  </w:sdtContent>
                </w:sdt>
                <w:sdt>
                  <w:sdtPr>
                    <w:rPr>
                      <w:szCs w:val="21"/>
                    </w:rPr>
                    <w:alias w:val="递延所得税资产明细－金额"/>
                    <w:tag w:val="_GBC_7ff02c5bf8074fabb709ce82321e9a36"/>
                    <w:id w:val="-1820489508"/>
                    <w:lock w:val="sdtLocked"/>
                  </w:sdtPr>
                  <w:sdtEndPr/>
                  <w:sdtContent>
                    <w:tc>
                      <w:tcPr>
                        <w:tcW w:w="910" w:type="pct"/>
                        <w:shd w:val="clear" w:color="auto" w:fill="auto"/>
                      </w:tcPr>
                      <w:p w14:paraId="6DF17F49" w14:textId="77777777" w:rsidR="00D45713" w:rsidRDefault="00D45713" w:rsidP="00D45713">
                        <w:pPr>
                          <w:jc w:val="right"/>
                          <w:rPr>
                            <w:szCs w:val="21"/>
                          </w:rPr>
                        </w:pPr>
                        <w:r>
                          <w:rPr>
                            <w:szCs w:val="21"/>
                          </w:rPr>
                          <w:t>396,946.44</w:t>
                        </w:r>
                      </w:p>
                    </w:tc>
                  </w:sdtContent>
                </w:sdt>
                <w:sdt>
                  <w:sdtPr>
                    <w:rPr>
                      <w:szCs w:val="21"/>
                    </w:rPr>
                    <w:alias w:val="递延所得税资产明细－可抵扣暂时性差异"/>
                    <w:tag w:val="_GBC_dc32545e365445e9a0d3f349dcc1013e"/>
                    <w:id w:val="-828441093"/>
                    <w:lock w:val="sdtLocked"/>
                  </w:sdtPr>
                  <w:sdtEndPr/>
                  <w:sdtContent>
                    <w:tc>
                      <w:tcPr>
                        <w:tcW w:w="919" w:type="pct"/>
                        <w:shd w:val="clear" w:color="auto" w:fill="auto"/>
                      </w:tcPr>
                      <w:p w14:paraId="64AD0AF4" w14:textId="77777777" w:rsidR="00D45713" w:rsidRDefault="00D45713" w:rsidP="00D45713">
                        <w:pPr>
                          <w:jc w:val="right"/>
                          <w:rPr>
                            <w:szCs w:val="21"/>
                          </w:rPr>
                        </w:pPr>
                      </w:p>
                    </w:tc>
                  </w:sdtContent>
                </w:sdt>
                <w:sdt>
                  <w:sdtPr>
                    <w:rPr>
                      <w:szCs w:val="21"/>
                    </w:rPr>
                    <w:alias w:val="递延所得税资产明细－金额"/>
                    <w:tag w:val="_GBC_1e5870192132456087faf10a07dfdc3e"/>
                    <w:id w:val="102468591"/>
                    <w:lock w:val="sdtLocked"/>
                  </w:sdtPr>
                  <w:sdtEndPr/>
                  <w:sdtContent>
                    <w:tc>
                      <w:tcPr>
                        <w:tcW w:w="909" w:type="pct"/>
                        <w:shd w:val="clear" w:color="auto" w:fill="auto"/>
                      </w:tcPr>
                      <w:p w14:paraId="5D8A2129" w14:textId="77777777" w:rsidR="00D45713" w:rsidRDefault="00D45713" w:rsidP="00D45713">
                        <w:pPr>
                          <w:jc w:val="right"/>
                          <w:rPr>
                            <w:szCs w:val="21"/>
                          </w:rPr>
                        </w:pPr>
                      </w:p>
                    </w:tc>
                  </w:sdtContent>
                </w:sdt>
              </w:tr>
            </w:sdtContent>
          </w:sdt>
          <w:sdt>
            <w:sdtPr>
              <w:rPr>
                <w:szCs w:val="21"/>
              </w:rPr>
              <w:alias w:val="递延所得税资产明细"/>
              <w:tag w:val="_TUP_703575bf8b6048788dc624e748111109"/>
              <w:id w:val="-1802298030"/>
              <w:lock w:val="sdtLocked"/>
            </w:sdtPr>
            <w:sdtEndPr/>
            <w:sdtContent>
              <w:tr w:rsidR="00D45713" w14:paraId="7D839745" w14:textId="77777777" w:rsidTr="00D45713">
                <w:trPr>
                  <w:trHeight w:val="285"/>
                </w:trPr>
                <w:sdt>
                  <w:sdtPr>
                    <w:rPr>
                      <w:szCs w:val="21"/>
                    </w:rPr>
                    <w:alias w:val="递延所得税资产明细－项目"/>
                    <w:tag w:val="_GBC_932348bc3d5144a48716dc3b476c6cd3"/>
                    <w:id w:val="-739715338"/>
                    <w:lock w:val="sdtLocked"/>
                  </w:sdtPr>
                  <w:sdtEndPr/>
                  <w:sdtContent>
                    <w:tc>
                      <w:tcPr>
                        <w:tcW w:w="1350" w:type="pct"/>
                        <w:shd w:val="clear" w:color="auto" w:fill="auto"/>
                        <w:vAlign w:val="center"/>
                      </w:tcPr>
                      <w:p w14:paraId="4D1E5245" w14:textId="77777777" w:rsidR="00D45713" w:rsidRDefault="00D45713" w:rsidP="00D45713">
                        <w:pPr>
                          <w:rPr>
                            <w:szCs w:val="21"/>
                          </w:rPr>
                        </w:pPr>
                        <w:r>
                          <w:rPr>
                            <w:szCs w:val="21"/>
                          </w:rPr>
                          <w:t>开办费</w:t>
                        </w:r>
                      </w:p>
                    </w:tc>
                  </w:sdtContent>
                </w:sdt>
                <w:sdt>
                  <w:sdtPr>
                    <w:rPr>
                      <w:szCs w:val="21"/>
                    </w:rPr>
                    <w:alias w:val="递延所得税资产明细－可抵扣暂时性差异"/>
                    <w:tag w:val="_GBC_b1c6a68e4aed4d78baa5842f446d5f41"/>
                    <w:id w:val="-66576991"/>
                    <w:lock w:val="sdtLocked"/>
                  </w:sdtPr>
                  <w:sdtEndPr/>
                  <w:sdtContent>
                    <w:tc>
                      <w:tcPr>
                        <w:tcW w:w="912" w:type="pct"/>
                        <w:shd w:val="clear" w:color="auto" w:fill="auto"/>
                      </w:tcPr>
                      <w:p w14:paraId="1F4709F8" w14:textId="77777777" w:rsidR="00D45713" w:rsidRDefault="00D45713" w:rsidP="00D45713">
                        <w:pPr>
                          <w:jc w:val="right"/>
                          <w:rPr>
                            <w:szCs w:val="21"/>
                          </w:rPr>
                        </w:pPr>
                        <w:r>
                          <w:rPr>
                            <w:szCs w:val="21"/>
                          </w:rPr>
                          <w:t>1,795,045.33</w:t>
                        </w:r>
                      </w:p>
                    </w:tc>
                  </w:sdtContent>
                </w:sdt>
                <w:sdt>
                  <w:sdtPr>
                    <w:rPr>
                      <w:szCs w:val="21"/>
                    </w:rPr>
                    <w:alias w:val="递延所得税资产明细－金额"/>
                    <w:tag w:val="_GBC_7ff02c5bf8074fabb709ce82321e9a36"/>
                    <w:id w:val="-91247802"/>
                    <w:lock w:val="sdtLocked"/>
                  </w:sdtPr>
                  <w:sdtEndPr/>
                  <w:sdtContent>
                    <w:tc>
                      <w:tcPr>
                        <w:tcW w:w="910" w:type="pct"/>
                        <w:shd w:val="clear" w:color="auto" w:fill="auto"/>
                      </w:tcPr>
                      <w:p w14:paraId="03562DF6" w14:textId="77777777" w:rsidR="00D45713" w:rsidRDefault="00D45713" w:rsidP="00D45713">
                        <w:pPr>
                          <w:jc w:val="right"/>
                          <w:rPr>
                            <w:szCs w:val="21"/>
                          </w:rPr>
                        </w:pPr>
                        <w:r>
                          <w:rPr>
                            <w:szCs w:val="21"/>
                          </w:rPr>
                          <w:t>269,256.80</w:t>
                        </w:r>
                      </w:p>
                    </w:tc>
                  </w:sdtContent>
                </w:sdt>
                <w:sdt>
                  <w:sdtPr>
                    <w:rPr>
                      <w:szCs w:val="21"/>
                    </w:rPr>
                    <w:alias w:val="递延所得税资产明细－可抵扣暂时性差异"/>
                    <w:tag w:val="_GBC_dc32545e365445e9a0d3f349dcc1013e"/>
                    <w:id w:val="240831643"/>
                    <w:lock w:val="sdtLocked"/>
                  </w:sdtPr>
                  <w:sdtEndPr/>
                  <w:sdtContent>
                    <w:tc>
                      <w:tcPr>
                        <w:tcW w:w="919" w:type="pct"/>
                        <w:shd w:val="clear" w:color="auto" w:fill="auto"/>
                      </w:tcPr>
                      <w:p w14:paraId="1C2DF90E" w14:textId="77777777" w:rsidR="00D45713" w:rsidRDefault="00D45713" w:rsidP="00D45713">
                        <w:pPr>
                          <w:jc w:val="right"/>
                          <w:rPr>
                            <w:szCs w:val="21"/>
                          </w:rPr>
                        </w:pPr>
                      </w:p>
                    </w:tc>
                  </w:sdtContent>
                </w:sdt>
                <w:sdt>
                  <w:sdtPr>
                    <w:rPr>
                      <w:szCs w:val="21"/>
                    </w:rPr>
                    <w:alias w:val="递延所得税资产明细－金额"/>
                    <w:tag w:val="_GBC_1e5870192132456087faf10a07dfdc3e"/>
                    <w:id w:val="-1191450211"/>
                    <w:lock w:val="sdtLocked"/>
                  </w:sdtPr>
                  <w:sdtEndPr/>
                  <w:sdtContent>
                    <w:tc>
                      <w:tcPr>
                        <w:tcW w:w="909" w:type="pct"/>
                        <w:shd w:val="clear" w:color="auto" w:fill="auto"/>
                      </w:tcPr>
                      <w:p w14:paraId="2AB85AE4" w14:textId="77777777" w:rsidR="00D45713" w:rsidRDefault="00D45713" w:rsidP="00D45713">
                        <w:pPr>
                          <w:jc w:val="right"/>
                          <w:rPr>
                            <w:szCs w:val="21"/>
                          </w:rPr>
                        </w:pPr>
                      </w:p>
                    </w:tc>
                  </w:sdtContent>
                </w:sdt>
              </w:tr>
            </w:sdtContent>
          </w:sdt>
          <w:sdt>
            <w:sdtPr>
              <w:rPr>
                <w:szCs w:val="21"/>
              </w:rPr>
              <w:alias w:val="递延所得税资产明细"/>
              <w:tag w:val="_TUP_703575bf8b6048788dc624e748111109"/>
              <w:id w:val="1134375525"/>
              <w:lock w:val="sdtLocked"/>
            </w:sdtPr>
            <w:sdtEndPr/>
            <w:sdtContent>
              <w:tr w:rsidR="00D45713" w14:paraId="309C2599" w14:textId="77777777" w:rsidTr="00D45713">
                <w:trPr>
                  <w:trHeight w:val="285"/>
                </w:trPr>
                <w:sdt>
                  <w:sdtPr>
                    <w:rPr>
                      <w:szCs w:val="21"/>
                    </w:rPr>
                    <w:alias w:val="递延所得税资产明细－项目"/>
                    <w:tag w:val="_GBC_932348bc3d5144a48716dc3b476c6cd3"/>
                    <w:id w:val="743309794"/>
                    <w:lock w:val="sdtLocked"/>
                  </w:sdtPr>
                  <w:sdtEndPr/>
                  <w:sdtContent>
                    <w:tc>
                      <w:tcPr>
                        <w:tcW w:w="1350" w:type="pct"/>
                        <w:shd w:val="clear" w:color="auto" w:fill="auto"/>
                        <w:vAlign w:val="center"/>
                      </w:tcPr>
                      <w:p w14:paraId="3C4F25FB" w14:textId="77777777" w:rsidR="00D45713" w:rsidRDefault="00D45713" w:rsidP="00D45713">
                        <w:pPr>
                          <w:rPr>
                            <w:szCs w:val="21"/>
                          </w:rPr>
                        </w:pPr>
                        <w:r>
                          <w:rPr>
                            <w:szCs w:val="21"/>
                          </w:rPr>
                          <w:t>以公允价值计量且其变动计入当期损益的金融资产</w:t>
                        </w:r>
                      </w:p>
                    </w:tc>
                  </w:sdtContent>
                </w:sdt>
                <w:sdt>
                  <w:sdtPr>
                    <w:rPr>
                      <w:szCs w:val="21"/>
                    </w:rPr>
                    <w:alias w:val="递延所得税资产明细－可抵扣暂时性差异"/>
                    <w:tag w:val="_GBC_b1c6a68e4aed4d78baa5842f446d5f41"/>
                    <w:id w:val="2019882536"/>
                    <w:lock w:val="sdtLocked"/>
                  </w:sdtPr>
                  <w:sdtEndPr/>
                  <w:sdtContent>
                    <w:tc>
                      <w:tcPr>
                        <w:tcW w:w="912" w:type="pct"/>
                        <w:shd w:val="clear" w:color="auto" w:fill="auto"/>
                      </w:tcPr>
                      <w:p w14:paraId="4370E806" w14:textId="77777777" w:rsidR="00D45713" w:rsidRDefault="00D45713" w:rsidP="00D45713">
                        <w:pPr>
                          <w:jc w:val="right"/>
                          <w:rPr>
                            <w:szCs w:val="21"/>
                          </w:rPr>
                        </w:pPr>
                        <w:r>
                          <w:rPr>
                            <w:szCs w:val="21"/>
                          </w:rPr>
                          <w:t>183,007.32</w:t>
                        </w:r>
                      </w:p>
                    </w:tc>
                  </w:sdtContent>
                </w:sdt>
                <w:sdt>
                  <w:sdtPr>
                    <w:rPr>
                      <w:szCs w:val="21"/>
                    </w:rPr>
                    <w:alias w:val="递延所得税资产明细－金额"/>
                    <w:tag w:val="_GBC_7ff02c5bf8074fabb709ce82321e9a36"/>
                    <w:id w:val="-1077435227"/>
                    <w:lock w:val="sdtLocked"/>
                  </w:sdtPr>
                  <w:sdtEndPr/>
                  <w:sdtContent>
                    <w:tc>
                      <w:tcPr>
                        <w:tcW w:w="910" w:type="pct"/>
                        <w:shd w:val="clear" w:color="auto" w:fill="auto"/>
                      </w:tcPr>
                      <w:p w14:paraId="5D81FFDA" w14:textId="77777777" w:rsidR="00D45713" w:rsidRDefault="00D45713" w:rsidP="00D45713">
                        <w:pPr>
                          <w:jc w:val="right"/>
                          <w:rPr>
                            <w:szCs w:val="21"/>
                          </w:rPr>
                        </w:pPr>
                        <w:r>
                          <w:rPr>
                            <w:szCs w:val="21"/>
                          </w:rPr>
                          <w:t>45,751.83</w:t>
                        </w:r>
                      </w:p>
                    </w:tc>
                  </w:sdtContent>
                </w:sdt>
                <w:sdt>
                  <w:sdtPr>
                    <w:rPr>
                      <w:szCs w:val="21"/>
                    </w:rPr>
                    <w:alias w:val="递延所得税资产明细－可抵扣暂时性差异"/>
                    <w:tag w:val="_GBC_dc32545e365445e9a0d3f349dcc1013e"/>
                    <w:id w:val="-1228455070"/>
                    <w:lock w:val="sdtLocked"/>
                  </w:sdtPr>
                  <w:sdtEndPr/>
                  <w:sdtContent>
                    <w:tc>
                      <w:tcPr>
                        <w:tcW w:w="919" w:type="pct"/>
                        <w:shd w:val="clear" w:color="auto" w:fill="auto"/>
                      </w:tcPr>
                      <w:p w14:paraId="5F412795" w14:textId="77777777" w:rsidR="00D45713" w:rsidRDefault="00D45713" w:rsidP="00D45713">
                        <w:pPr>
                          <w:jc w:val="right"/>
                          <w:rPr>
                            <w:szCs w:val="21"/>
                          </w:rPr>
                        </w:pPr>
                        <w:r>
                          <w:rPr>
                            <w:szCs w:val="21"/>
                          </w:rPr>
                          <w:t>57,160.20</w:t>
                        </w:r>
                      </w:p>
                    </w:tc>
                  </w:sdtContent>
                </w:sdt>
                <w:sdt>
                  <w:sdtPr>
                    <w:rPr>
                      <w:szCs w:val="21"/>
                    </w:rPr>
                    <w:alias w:val="递延所得税资产明细－金额"/>
                    <w:tag w:val="_GBC_1e5870192132456087faf10a07dfdc3e"/>
                    <w:id w:val="1626189003"/>
                    <w:lock w:val="sdtLocked"/>
                  </w:sdtPr>
                  <w:sdtEndPr/>
                  <w:sdtContent>
                    <w:tc>
                      <w:tcPr>
                        <w:tcW w:w="909" w:type="pct"/>
                        <w:shd w:val="clear" w:color="auto" w:fill="auto"/>
                      </w:tcPr>
                      <w:p w14:paraId="619873B7" w14:textId="77777777" w:rsidR="00D45713" w:rsidRDefault="00D45713" w:rsidP="00D45713">
                        <w:pPr>
                          <w:jc w:val="right"/>
                          <w:rPr>
                            <w:szCs w:val="21"/>
                          </w:rPr>
                        </w:pPr>
                        <w:r>
                          <w:rPr>
                            <w:szCs w:val="21"/>
                          </w:rPr>
                          <w:t>14,290.05</w:t>
                        </w:r>
                      </w:p>
                    </w:tc>
                  </w:sdtContent>
                </w:sdt>
              </w:tr>
            </w:sdtContent>
          </w:sdt>
          <w:sdt>
            <w:sdtPr>
              <w:rPr>
                <w:szCs w:val="21"/>
              </w:rPr>
              <w:alias w:val="递延所得税资产明细"/>
              <w:tag w:val="_TUP_703575bf8b6048788dc624e748111109"/>
              <w:id w:val="-1724820361"/>
              <w:lock w:val="sdtLocked"/>
            </w:sdtPr>
            <w:sdtEndPr/>
            <w:sdtContent>
              <w:tr w:rsidR="00D45713" w14:paraId="430C7793" w14:textId="77777777" w:rsidTr="00D45713">
                <w:trPr>
                  <w:trHeight w:val="285"/>
                </w:trPr>
                <w:sdt>
                  <w:sdtPr>
                    <w:rPr>
                      <w:szCs w:val="21"/>
                    </w:rPr>
                    <w:alias w:val="递延所得税资产明细－项目"/>
                    <w:tag w:val="_GBC_932348bc3d5144a48716dc3b476c6cd3"/>
                    <w:id w:val="-1333756119"/>
                    <w:lock w:val="sdtLocked"/>
                  </w:sdtPr>
                  <w:sdtEndPr/>
                  <w:sdtContent>
                    <w:tc>
                      <w:tcPr>
                        <w:tcW w:w="1350" w:type="pct"/>
                        <w:shd w:val="clear" w:color="auto" w:fill="auto"/>
                        <w:vAlign w:val="center"/>
                      </w:tcPr>
                      <w:p w14:paraId="715B2A8E" w14:textId="77777777" w:rsidR="00D45713" w:rsidRDefault="00D45713" w:rsidP="00D45713">
                        <w:pPr>
                          <w:rPr>
                            <w:szCs w:val="21"/>
                          </w:rPr>
                        </w:pPr>
                        <w:r>
                          <w:rPr>
                            <w:szCs w:val="21"/>
                          </w:rPr>
                          <w:t>以公允价值计量且其变动计入当期损益的金融负债</w:t>
                        </w:r>
                      </w:p>
                    </w:tc>
                  </w:sdtContent>
                </w:sdt>
                <w:sdt>
                  <w:sdtPr>
                    <w:rPr>
                      <w:szCs w:val="21"/>
                    </w:rPr>
                    <w:alias w:val="递延所得税资产明细－可抵扣暂时性差异"/>
                    <w:tag w:val="_GBC_b1c6a68e4aed4d78baa5842f446d5f41"/>
                    <w:id w:val="-1415467687"/>
                    <w:lock w:val="sdtLocked"/>
                  </w:sdtPr>
                  <w:sdtEndPr/>
                  <w:sdtContent>
                    <w:tc>
                      <w:tcPr>
                        <w:tcW w:w="912" w:type="pct"/>
                        <w:shd w:val="clear" w:color="auto" w:fill="auto"/>
                      </w:tcPr>
                      <w:p w14:paraId="517C90D5" w14:textId="77777777" w:rsidR="00D45713" w:rsidRDefault="00D45713" w:rsidP="00D45713">
                        <w:pPr>
                          <w:jc w:val="right"/>
                          <w:rPr>
                            <w:szCs w:val="21"/>
                          </w:rPr>
                        </w:pPr>
                      </w:p>
                    </w:tc>
                  </w:sdtContent>
                </w:sdt>
                <w:sdt>
                  <w:sdtPr>
                    <w:rPr>
                      <w:szCs w:val="21"/>
                    </w:rPr>
                    <w:alias w:val="递延所得税资产明细－金额"/>
                    <w:tag w:val="_GBC_7ff02c5bf8074fabb709ce82321e9a36"/>
                    <w:id w:val="-2020603764"/>
                    <w:lock w:val="sdtLocked"/>
                    <w:showingPlcHdr/>
                  </w:sdtPr>
                  <w:sdtEndPr/>
                  <w:sdtContent>
                    <w:tc>
                      <w:tcPr>
                        <w:tcW w:w="910" w:type="pct"/>
                        <w:shd w:val="clear" w:color="auto" w:fill="auto"/>
                      </w:tcPr>
                      <w:p w14:paraId="32CD0FF9" w14:textId="77777777" w:rsidR="00D45713" w:rsidRDefault="00D45713" w:rsidP="00D45713">
                        <w:pPr>
                          <w:jc w:val="right"/>
                          <w:rPr>
                            <w:szCs w:val="21"/>
                          </w:rPr>
                        </w:pPr>
                        <w:r>
                          <w:rPr>
                            <w:szCs w:val="21"/>
                          </w:rPr>
                          <w:t xml:space="preserve">     </w:t>
                        </w:r>
                      </w:p>
                    </w:tc>
                  </w:sdtContent>
                </w:sdt>
                <w:sdt>
                  <w:sdtPr>
                    <w:rPr>
                      <w:szCs w:val="21"/>
                    </w:rPr>
                    <w:alias w:val="递延所得税资产明细－可抵扣暂时性差异"/>
                    <w:tag w:val="_GBC_dc32545e365445e9a0d3f349dcc1013e"/>
                    <w:id w:val="839742005"/>
                    <w:lock w:val="sdtLocked"/>
                  </w:sdtPr>
                  <w:sdtEndPr/>
                  <w:sdtContent>
                    <w:tc>
                      <w:tcPr>
                        <w:tcW w:w="919" w:type="pct"/>
                        <w:shd w:val="clear" w:color="auto" w:fill="auto"/>
                      </w:tcPr>
                      <w:p w14:paraId="7FEAA011" w14:textId="77777777" w:rsidR="00D45713" w:rsidRDefault="00D45713" w:rsidP="00D45713">
                        <w:pPr>
                          <w:jc w:val="right"/>
                          <w:rPr>
                            <w:szCs w:val="21"/>
                          </w:rPr>
                        </w:pPr>
                        <w:r>
                          <w:rPr>
                            <w:szCs w:val="21"/>
                          </w:rPr>
                          <w:t>95,500.00</w:t>
                        </w:r>
                      </w:p>
                    </w:tc>
                  </w:sdtContent>
                </w:sdt>
                <w:sdt>
                  <w:sdtPr>
                    <w:rPr>
                      <w:szCs w:val="21"/>
                    </w:rPr>
                    <w:alias w:val="递延所得税资产明细－金额"/>
                    <w:tag w:val="_GBC_1e5870192132456087faf10a07dfdc3e"/>
                    <w:id w:val="-1215494522"/>
                    <w:lock w:val="sdtLocked"/>
                  </w:sdtPr>
                  <w:sdtEndPr/>
                  <w:sdtContent>
                    <w:tc>
                      <w:tcPr>
                        <w:tcW w:w="909" w:type="pct"/>
                        <w:shd w:val="clear" w:color="auto" w:fill="auto"/>
                      </w:tcPr>
                      <w:p w14:paraId="670B997E" w14:textId="77777777" w:rsidR="00D45713" w:rsidRDefault="00D45713" w:rsidP="00D45713">
                        <w:pPr>
                          <w:jc w:val="right"/>
                          <w:rPr>
                            <w:szCs w:val="21"/>
                          </w:rPr>
                        </w:pPr>
                        <w:r>
                          <w:rPr>
                            <w:szCs w:val="21"/>
                          </w:rPr>
                          <w:t>23,875.00</w:t>
                        </w:r>
                      </w:p>
                    </w:tc>
                  </w:sdtContent>
                </w:sdt>
              </w:tr>
            </w:sdtContent>
          </w:sdt>
          <w:tr w:rsidR="00D45713" w14:paraId="393DC7E5" w14:textId="77777777" w:rsidTr="00D45713">
            <w:trPr>
              <w:trHeight w:val="285"/>
            </w:trPr>
            <w:tc>
              <w:tcPr>
                <w:tcW w:w="1350" w:type="pct"/>
                <w:shd w:val="clear" w:color="auto" w:fill="auto"/>
                <w:vAlign w:val="center"/>
              </w:tcPr>
              <w:p w14:paraId="50542575" w14:textId="77777777" w:rsidR="00D45713" w:rsidRDefault="00D45713" w:rsidP="00D45713">
                <w:pPr>
                  <w:jc w:val="center"/>
                  <w:rPr>
                    <w:szCs w:val="21"/>
                  </w:rPr>
                </w:pPr>
                <w:r>
                  <w:rPr>
                    <w:rFonts w:hint="eastAsia"/>
                    <w:szCs w:val="21"/>
                  </w:rPr>
                  <w:t>合计</w:t>
                </w:r>
              </w:p>
            </w:tc>
            <w:tc>
              <w:tcPr>
                <w:tcW w:w="912" w:type="pct"/>
                <w:shd w:val="clear" w:color="auto" w:fill="auto"/>
              </w:tcPr>
              <w:p w14:paraId="472DD84A" w14:textId="77777777" w:rsidR="00D45713" w:rsidRDefault="00166E2B" w:rsidP="00D45713">
                <w:pPr>
                  <w:jc w:val="right"/>
                  <w:rPr>
                    <w:szCs w:val="21"/>
                  </w:rPr>
                </w:pPr>
                <w:sdt>
                  <w:sdtPr>
                    <w:rPr>
                      <w:szCs w:val="21"/>
                    </w:rPr>
                    <w:alias w:val="已确认的可抵扣暂时性差异合计"/>
                    <w:tag w:val="_GBC_908402fc6a9345beb1cacdc42ca824e3"/>
                    <w:id w:val="-1463798018"/>
                    <w:lock w:val="sdtLocked"/>
                  </w:sdtPr>
                  <w:sdtEndPr/>
                  <w:sdtContent>
                    <w:r w:rsidR="00D45713">
                      <w:rPr>
                        <w:szCs w:val="21"/>
                      </w:rPr>
                      <w:t>294,740,380.80</w:t>
                    </w:r>
                  </w:sdtContent>
                </w:sdt>
              </w:p>
            </w:tc>
            <w:sdt>
              <w:sdtPr>
                <w:rPr>
                  <w:szCs w:val="21"/>
                </w:rPr>
                <w:alias w:val="已确认的递延所得税资产小计"/>
                <w:tag w:val="_GBC_d6e9250fd7014180ad2ed6c9e2ee2486"/>
                <w:id w:val="98607513"/>
                <w:lock w:val="sdtLocked"/>
              </w:sdtPr>
              <w:sdtEndPr/>
              <w:sdtContent>
                <w:tc>
                  <w:tcPr>
                    <w:tcW w:w="910" w:type="pct"/>
                    <w:shd w:val="clear" w:color="auto" w:fill="auto"/>
                  </w:tcPr>
                  <w:p w14:paraId="44CF601B" w14:textId="77777777" w:rsidR="00D45713" w:rsidRDefault="00D45713" w:rsidP="00D45713">
                    <w:pPr>
                      <w:jc w:val="right"/>
                      <w:rPr>
                        <w:szCs w:val="21"/>
                      </w:rPr>
                    </w:pPr>
                    <w:r>
                      <w:rPr>
                        <w:szCs w:val="21"/>
                      </w:rPr>
                      <w:t>72,634,852.65</w:t>
                    </w:r>
                  </w:p>
                </w:tc>
              </w:sdtContent>
            </w:sdt>
            <w:tc>
              <w:tcPr>
                <w:tcW w:w="919" w:type="pct"/>
                <w:shd w:val="clear" w:color="auto" w:fill="auto"/>
              </w:tcPr>
              <w:p w14:paraId="62A6C1C0" w14:textId="77777777" w:rsidR="00D45713" w:rsidRDefault="00166E2B" w:rsidP="00D45713">
                <w:pPr>
                  <w:jc w:val="right"/>
                  <w:rPr>
                    <w:szCs w:val="21"/>
                  </w:rPr>
                </w:pPr>
                <w:sdt>
                  <w:sdtPr>
                    <w:rPr>
                      <w:szCs w:val="21"/>
                    </w:rPr>
                    <w:alias w:val="已确认的可抵扣暂时性差异合计"/>
                    <w:tag w:val="_GBC_023e52fb820d433abfec3b41c8579815"/>
                    <w:id w:val="-840151135"/>
                    <w:lock w:val="sdtLocked"/>
                  </w:sdtPr>
                  <w:sdtEndPr/>
                  <w:sdtContent>
                    <w:r w:rsidR="00D45713">
                      <w:rPr>
                        <w:szCs w:val="21"/>
                      </w:rPr>
                      <w:t>56,395,652.32</w:t>
                    </w:r>
                  </w:sdtContent>
                </w:sdt>
              </w:p>
            </w:tc>
            <w:sdt>
              <w:sdtPr>
                <w:rPr>
                  <w:szCs w:val="21"/>
                </w:rPr>
                <w:alias w:val="已确认的递延所得税资产小计"/>
                <w:tag w:val="_GBC_681fcca60f4e4425b4050286eeaef3ef"/>
                <w:id w:val="578333404"/>
                <w:lock w:val="sdtLocked"/>
              </w:sdtPr>
              <w:sdtEndPr/>
              <w:sdtContent>
                <w:tc>
                  <w:tcPr>
                    <w:tcW w:w="909" w:type="pct"/>
                    <w:shd w:val="clear" w:color="auto" w:fill="auto"/>
                  </w:tcPr>
                  <w:p w14:paraId="3263C9B4" w14:textId="77777777" w:rsidR="00D45713" w:rsidRDefault="00D45713" w:rsidP="00D45713">
                    <w:pPr>
                      <w:jc w:val="right"/>
                      <w:rPr>
                        <w:szCs w:val="21"/>
                      </w:rPr>
                    </w:pPr>
                    <w:r>
                      <w:rPr>
                        <w:szCs w:val="21"/>
                      </w:rPr>
                      <w:t>13,237,746.72</w:t>
                    </w:r>
                  </w:p>
                </w:tc>
              </w:sdtContent>
            </w:sdt>
          </w:tr>
        </w:tbl>
        <w:p w14:paraId="122A7D4D" w14:textId="77777777" w:rsidR="00D45713" w:rsidRDefault="00D45713"/>
        <w:p w14:paraId="4A63036F" w14:textId="77777777" w:rsidR="00D074C7" w:rsidRDefault="00A86B79">
          <w:pPr>
            <w:pStyle w:val="4"/>
            <w:numPr>
              <w:ilvl w:val="0"/>
              <w:numId w:val="72"/>
            </w:numPr>
            <w:tabs>
              <w:tab w:val="left" w:pos="588"/>
              <w:tab w:val="left" w:pos="616"/>
            </w:tabs>
          </w:pPr>
          <w:r>
            <w:rPr>
              <w:rFonts w:hint="eastAsia"/>
            </w:rPr>
            <w:t>未经抵销的递延所得税负债</w:t>
          </w:r>
        </w:p>
        <w:p w14:paraId="5387A705" w14:textId="44ED005B" w:rsidR="00D074C7" w:rsidRDefault="00166E2B">
          <w:sdt>
            <w:sdtPr>
              <w:alias w:val="是否适用：未经抵销的递延所得税负债[双击切换]"/>
              <w:tag w:val="_GBC_e7d8f83d611d4464afa60fcd4c2b0690"/>
              <w:id w:val="1396550404"/>
              <w:lock w:val="sdtContentLocked"/>
              <w:placeholder>
                <w:docPart w:val="GBC22222222222222222222222222222"/>
              </w:placeholder>
            </w:sdtPr>
            <w:sdtEndPr/>
            <w:sdtContent>
              <w:r w:rsidR="00A86B79">
                <w:fldChar w:fldCharType="begin"/>
              </w:r>
              <w:r w:rsidR="00D45713">
                <w:instrText xml:space="preserve"> MACROBUTTON  SnrToggleCheckbox √适用 </w:instrText>
              </w:r>
              <w:r w:rsidR="00A86B79">
                <w:fldChar w:fldCharType="end"/>
              </w:r>
              <w:r w:rsidR="00A86B79">
                <w:fldChar w:fldCharType="begin"/>
              </w:r>
              <w:r w:rsidR="00A86B79">
                <w:instrText xml:space="preserve"> MACROBUTTON  SnrToggleCheckbox □不适用 </w:instrText>
              </w:r>
              <w:r w:rsidR="00A86B79">
                <w:fldChar w:fldCharType="end"/>
              </w:r>
            </w:sdtContent>
          </w:sdt>
        </w:p>
        <w:p w14:paraId="161F41A9" w14:textId="77777777" w:rsidR="00D074C7" w:rsidRDefault="00A86B79">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3"/>
            <w:gridCol w:w="1686"/>
            <w:gridCol w:w="1686"/>
            <w:gridCol w:w="1648"/>
            <w:gridCol w:w="1666"/>
          </w:tblGrid>
          <w:tr w:rsidR="009D31E7" w14:paraId="6FD1D9E9" w14:textId="77777777" w:rsidTr="009D31E7">
            <w:trPr>
              <w:trHeight w:val="285"/>
            </w:trPr>
            <w:tc>
              <w:tcPr>
                <w:tcW w:w="1312" w:type="pct"/>
                <w:vMerge w:val="restart"/>
                <w:shd w:val="clear" w:color="auto" w:fill="auto"/>
                <w:vAlign w:val="center"/>
              </w:tcPr>
              <w:p w14:paraId="05CF243B" w14:textId="77777777" w:rsidR="009D31E7" w:rsidRDefault="009D31E7" w:rsidP="009D31E7">
                <w:pPr>
                  <w:jc w:val="center"/>
                  <w:rPr>
                    <w:szCs w:val="21"/>
                  </w:rPr>
                </w:pPr>
                <w:r>
                  <w:rPr>
                    <w:rFonts w:hint="eastAsia"/>
                    <w:szCs w:val="21"/>
                  </w:rPr>
                  <w:t>项目</w:t>
                </w:r>
              </w:p>
              <w:p w14:paraId="76AD9D68" w14:textId="77777777" w:rsidR="009D31E7" w:rsidRDefault="009D31E7" w:rsidP="009D31E7">
                <w:pPr>
                  <w:jc w:val="center"/>
                  <w:rPr>
                    <w:szCs w:val="21"/>
                  </w:rPr>
                </w:pPr>
              </w:p>
            </w:tc>
            <w:tc>
              <w:tcPr>
                <w:tcW w:w="1846" w:type="pct"/>
                <w:gridSpan w:val="2"/>
                <w:shd w:val="clear" w:color="auto" w:fill="auto"/>
                <w:vAlign w:val="center"/>
              </w:tcPr>
              <w:p w14:paraId="7D7CA4E6" w14:textId="77777777" w:rsidR="009D31E7" w:rsidRDefault="009D31E7" w:rsidP="009D31E7">
                <w:pPr>
                  <w:jc w:val="center"/>
                  <w:rPr>
                    <w:szCs w:val="21"/>
                  </w:rPr>
                </w:pPr>
                <w:r>
                  <w:rPr>
                    <w:rFonts w:hint="eastAsia"/>
                    <w:szCs w:val="21"/>
                  </w:rPr>
                  <w:t>期末余额</w:t>
                </w:r>
              </w:p>
            </w:tc>
            <w:tc>
              <w:tcPr>
                <w:tcW w:w="1842" w:type="pct"/>
                <w:gridSpan w:val="2"/>
                <w:shd w:val="clear" w:color="auto" w:fill="auto"/>
                <w:vAlign w:val="center"/>
              </w:tcPr>
              <w:p w14:paraId="31CF1127" w14:textId="77777777" w:rsidR="009D31E7" w:rsidRDefault="009D31E7" w:rsidP="009D31E7">
                <w:pPr>
                  <w:jc w:val="center"/>
                  <w:rPr>
                    <w:szCs w:val="21"/>
                  </w:rPr>
                </w:pPr>
                <w:r>
                  <w:rPr>
                    <w:rFonts w:hint="eastAsia"/>
                    <w:szCs w:val="21"/>
                  </w:rPr>
                  <w:t>期初余额</w:t>
                </w:r>
              </w:p>
            </w:tc>
          </w:tr>
          <w:tr w:rsidR="009D31E7" w14:paraId="4907460F" w14:textId="77777777" w:rsidTr="009D31E7">
            <w:trPr>
              <w:trHeight w:val="285"/>
            </w:trPr>
            <w:tc>
              <w:tcPr>
                <w:tcW w:w="1312" w:type="pct"/>
                <w:vMerge/>
                <w:shd w:val="clear" w:color="auto" w:fill="auto"/>
                <w:vAlign w:val="center"/>
              </w:tcPr>
              <w:p w14:paraId="60A1AA31" w14:textId="77777777" w:rsidR="009D31E7" w:rsidRDefault="009D31E7" w:rsidP="009D31E7">
                <w:pPr>
                  <w:jc w:val="center"/>
                  <w:rPr>
                    <w:b/>
                    <w:szCs w:val="21"/>
                  </w:rPr>
                </w:pPr>
              </w:p>
            </w:tc>
            <w:tc>
              <w:tcPr>
                <w:tcW w:w="926" w:type="pct"/>
                <w:shd w:val="clear" w:color="auto" w:fill="auto"/>
                <w:vAlign w:val="center"/>
              </w:tcPr>
              <w:p w14:paraId="350AFF08" w14:textId="77777777" w:rsidR="009D31E7" w:rsidRDefault="009D31E7" w:rsidP="009D31E7">
                <w:pPr>
                  <w:jc w:val="center"/>
                  <w:rPr>
                    <w:szCs w:val="21"/>
                  </w:rPr>
                </w:pPr>
                <w:r>
                  <w:rPr>
                    <w:rFonts w:ascii="Arial" w:hAnsi="Arial" w:hint="eastAsia"/>
                    <w:szCs w:val="21"/>
                  </w:rPr>
                  <w:t>应纳税暂时性差异</w:t>
                </w:r>
              </w:p>
            </w:tc>
            <w:tc>
              <w:tcPr>
                <w:tcW w:w="920" w:type="pct"/>
                <w:shd w:val="clear" w:color="auto" w:fill="auto"/>
                <w:vAlign w:val="center"/>
              </w:tcPr>
              <w:p w14:paraId="01E69899" w14:textId="77777777" w:rsidR="009D31E7" w:rsidRDefault="009D31E7" w:rsidP="009D31E7">
                <w:pPr>
                  <w:jc w:val="center"/>
                  <w:rPr>
                    <w:szCs w:val="21"/>
                  </w:rPr>
                </w:pPr>
                <w:r>
                  <w:rPr>
                    <w:rFonts w:hint="eastAsia"/>
                    <w:szCs w:val="21"/>
                  </w:rPr>
                  <w:t>递延所得税</w:t>
                </w:r>
              </w:p>
              <w:p w14:paraId="0678CC06" w14:textId="77777777" w:rsidR="009D31E7" w:rsidRDefault="009D31E7" w:rsidP="009D31E7">
                <w:pPr>
                  <w:jc w:val="center"/>
                  <w:rPr>
                    <w:szCs w:val="21"/>
                  </w:rPr>
                </w:pPr>
                <w:r>
                  <w:rPr>
                    <w:rFonts w:hint="eastAsia"/>
                    <w:szCs w:val="21"/>
                  </w:rPr>
                  <w:t>负债</w:t>
                </w:r>
              </w:p>
            </w:tc>
            <w:tc>
              <w:tcPr>
                <w:tcW w:w="916" w:type="pct"/>
                <w:shd w:val="clear" w:color="auto" w:fill="auto"/>
                <w:vAlign w:val="center"/>
              </w:tcPr>
              <w:p w14:paraId="6337BCA0" w14:textId="77777777" w:rsidR="009D31E7" w:rsidRDefault="009D31E7" w:rsidP="009D31E7">
                <w:pPr>
                  <w:jc w:val="center"/>
                  <w:rPr>
                    <w:szCs w:val="21"/>
                  </w:rPr>
                </w:pPr>
                <w:r>
                  <w:rPr>
                    <w:rFonts w:ascii="Arial" w:hAnsi="Arial" w:hint="eastAsia"/>
                    <w:szCs w:val="21"/>
                  </w:rPr>
                  <w:t>应纳税暂时性差异</w:t>
                </w:r>
              </w:p>
            </w:tc>
            <w:tc>
              <w:tcPr>
                <w:tcW w:w="926" w:type="pct"/>
                <w:shd w:val="clear" w:color="auto" w:fill="auto"/>
                <w:vAlign w:val="center"/>
              </w:tcPr>
              <w:p w14:paraId="6C4C2AAB" w14:textId="77777777" w:rsidR="009D31E7" w:rsidRDefault="009D31E7" w:rsidP="009D31E7">
                <w:pPr>
                  <w:jc w:val="center"/>
                  <w:rPr>
                    <w:szCs w:val="21"/>
                  </w:rPr>
                </w:pPr>
                <w:r>
                  <w:rPr>
                    <w:rFonts w:hint="eastAsia"/>
                    <w:szCs w:val="21"/>
                  </w:rPr>
                  <w:t>递延所得税</w:t>
                </w:r>
              </w:p>
              <w:p w14:paraId="410DC9E6" w14:textId="77777777" w:rsidR="009D31E7" w:rsidRDefault="009D31E7" w:rsidP="009D31E7">
                <w:pPr>
                  <w:jc w:val="center"/>
                  <w:rPr>
                    <w:szCs w:val="21"/>
                  </w:rPr>
                </w:pPr>
                <w:r>
                  <w:rPr>
                    <w:rFonts w:hint="eastAsia"/>
                    <w:szCs w:val="21"/>
                  </w:rPr>
                  <w:t>负债</w:t>
                </w:r>
              </w:p>
            </w:tc>
          </w:tr>
          <w:tr w:rsidR="009D31E7" w14:paraId="5289E670" w14:textId="77777777" w:rsidTr="009D31E7">
            <w:trPr>
              <w:trHeight w:val="285"/>
            </w:trPr>
            <w:tc>
              <w:tcPr>
                <w:tcW w:w="1312" w:type="pct"/>
                <w:shd w:val="clear" w:color="auto" w:fill="auto"/>
              </w:tcPr>
              <w:p w14:paraId="37178E8F" w14:textId="77777777" w:rsidR="009D31E7" w:rsidRDefault="009D31E7" w:rsidP="009D31E7">
                <w:pPr>
                  <w:rPr>
                    <w:szCs w:val="21"/>
                  </w:rPr>
                </w:pPr>
                <w:r>
                  <w:rPr>
                    <w:rFonts w:hint="eastAsia"/>
                    <w:szCs w:val="21"/>
                  </w:rPr>
                  <w:t>非同一控制企业合并资产评估增值</w:t>
                </w:r>
              </w:p>
            </w:tc>
            <w:tc>
              <w:tcPr>
                <w:tcW w:w="926" w:type="pct"/>
                <w:shd w:val="clear" w:color="auto" w:fill="auto"/>
              </w:tcPr>
              <w:p w14:paraId="1DC4C703" w14:textId="77777777" w:rsidR="009D31E7" w:rsidRDefault="00166E2B" w:rsidP="009D31E7">
                <w:pPr>
                  <w:jc w:val="right"/>
                  <w:rPr>
                    <w:szCs w:val="21"/>
                  </w:rPr>
                </w:pPr>
                <w:sdt>
                  <w:sdtPr>
                    <w:rPr>
                      <w:szCs w:val="21"/>
                    </w:rPr>
                    <w:alias w:val="应纳税暂时性差异中非同一控制企业合并资产评估增值"/>
                    <w:tag w:val="_GBC_91c71cb71aef4b6e8ccc620860afead1"/>
                    <w:id w:val="-977147994"/>
                    <w:lock w:val="sdtLocked"/>
                  </w:sdtPr>
                  <w:sdtEndPr/>
                  <w:sdtContent>
                    <w:r w:rsidR="009D31E7">
                      <w:rPr>
                        <w:szCs w:val="21"/>
                      </w:rPr>
                      <w:t>30,786,531.48</w:t>
                    </w:r>
                  </w:sdtContent>
                </w:sdt>
              </w:p>
            </w:tc>
            <w:tc>
              <w:tcPr>
                <w:tcW w:w="920" w:type="pct"/>
                <w:shd w:val="clear" w:color="auto" w:fill="auto"/>
              </w:tcPr>
              <w:p w14:paraId="2113875F" w14:textId="77777777" w:rsidR="009D31E7" w:rsidRDefault="00166E2B" w:rsidP="009D31E7">
                <w:pPr>
                  <w:jc w:val="right"/>
                  <w:rPr>
                    <w:szCs w:val="21"/>
                  </w:rPr>
                </w:pPr>
                <w:sdt>
                  <w:sdtPr>
                    <w:rPr>
                      <w:szCs w:val="21"/>
                    </w:rPr>
                    <w:alias w:val="递延所得税负债中非同一控制企业合并资产评估增值"/>
                    <w:tag w:val="_GBC_9366fee4e94d417cb835ce21f5247ce0"/>
                    <w:id w:val="923138969"/>
                    <w:lock w:val="sdtLocked"/>
                  </w:sdtPr>
                  <w:sdtEndPr/>
                  <w:sdtContent>
                    <w:r w:rsidR="009D31E7">
                      <w:rPr>
                        <w:szCs w:val="21"/>
                      </w:rPr>
                      <w:t>4,617,979.72</w:t>
                    </w:r>
                  </w:sdtContent>
                </w:sdt>
              </w:p>
            </w:tc>
            <w:tc>
              <w:tcPr>
                <w:tcW w:w="916" w:type="pct"/>
                <w:shd w:val="clear" w:color="auto" w:fill="auto"/>
              </w:tcPr>
              <w:p w14:paraId="053D13B8" w14:textId="77777777" w:rsidR="009D31E7" w:rsidRDefault="00166E2B" w:rsidP="009D31E7">
                <w:pPr>
                  <w:jc w:val="right"/>
                  <w:rPr>
                    <w:szCs w:val="21"/>
                  </w:rPr>
                </w:pPr>
                <w:sdt>
                  <w:sdtPr>
                    <w:rPr>
                      <w:szCs w:val="21"/>
                    </w:rPr>
                    <w:alias w:val="应纳税暂时性差异中非同一控制企业合并资产评估增值"/>
                    <w:tag w:val="_GBC_6613347351974aa68c2258bef2f2d409"/>
                    <w:id w:val="-2129453922"/>
                    <w:lock w:val="sdtLocked"/>
                    <w:showingPlcHdr/>
                  </w:sdtPr>
                  <w:sdtEndPr/>
                  <w:sdtContent>
                    <w:r w:rsidR="009D31E7">
                      <w:rPr>
                        <w:rFonts w:hint="eastAsia"/>
                        <w:color w:val="333399"/>
                        <w:szCs w:val="21"/>
                      </w:rPr>
                      <w:t xml:space="preserve">　</w:t>
                    </w:r>
                  </w:sdtContent>
                </w:sdt>
              </w:p>
            </w:tc>
            <w:tc>
              <w:tcPr>
                <w:tcW w:w="926" w:type="pct"/>
                <w:shd w:val="clear" w:color="auto" w:fill="auto"/>
              </w:tcPr>
              <w:p w14:paraId="132A22E8" w14:textId="77777777" w:rsidR="009D31E7" w:rsidRDefault="00166E2B" w:rsidP="009D31E7">
                <w:pPr>
                  <w:jc w:val="right"/>
                  <w:rPr>
                    <w:szCs w:val="21"/>
                  </w:rPr>
                </w:pPr>
                <w:sdt>
                  <w:sdtPr>
                    <w:rPr>
                      <w:szCs w:val="21"/>
                    </w:rPr>
                    <w:alias w:val="递延所得税负债中非同一控制企业合并资产评估增值"/>
                    <w:tag w:val="_GBC_0200f0b8365341efbe803674713aed29"/>
                    <w:id w:val="497775958"/>
                    <w:lock w:val="sdtLocked"/>
                    <w:showingPlcHdr/>
                  </w:sdtPr>
                  <w:sdtEndPr/>
                  <w:sdtContent>
                    <w:r w:rsidR="009D31E7">
                      <w:rPr>
                        <w:rFonts w:hint="eastAsia"/>
                        <w:color w:val="333399"/>
                        <w:szCs w:val="21"/>
                      </w:rPr>
                      <w:t xml:space="preserve">　</w:t>
                    </w:r>
                  </w:sdtContent>
                </w:sdt>
              </w:p>
            </w:tc>
          </w:tr>
          <w:tr w:rsidR="009D31E7" w14:paraId="79DF4ED1" w14:textId="77777777" w:rsidTr="009D31E7">
            <w:trPr>
              <w:trHeight w:val="285"/>
            </w:trPr>
            <w:tc>
              <w:tcPr>
                <w:tcW w:w="1312" w:type="pct"/>
                <w:shd w:val="clear" w:color="auto" w:fill="auto"/>
              </w:tcPr>
              <w:p w14:paraId="0F5A2D75" w14:textId="77777777" w:rsidR="009D31E7" w:rsidRDefault="009D31E7" w:rsidP="009D31E7">
                <w:pPr>
                  <w:rPr>
                    <w:szCs w:val="21"/>
                  </w:rPr>
                </w:pPr>
                <w:r>
                  <w:rPr>
                    <w:szCs w:val="21"/>
                  </w:rPr>
                  <w:t>可供出售金融资产公允价值变动</w:t>
                </w:r>
              </w:p>
            </w:tc>
            <w:tc>
              <w:tcPr>
                <w:tcW w:w="926" w:type="pct"/>
                <w:shd w:val="clear" w:color="auto" w:fill="auto"/>
              </w:tcPr>
              <w:p w14:paraId="118EA205" w14:textId="77777777" w:rsidR="009D31E7" w:rsidRDefault="00166E2B" w:rsidP="009D31E7">
                <w:pPr>
                  <w:jc w:val="right"/>
                  <w:rPr>
                    <w:szCs w:val="21"/>
                  </w:rPr>
                </w:pPr>
                <w:sdt>
                  <w:sdtPr>
                    <w:rPr>
                      <w:szCs w:val="21"/>
                    </w:rPr>
                    <w:alias w:val="应纳税暂时性差异中可供出售金融资产公允价值变动"/>
                    <w:tag w:val="_GBC_4daa4214ee824fc09e365d9477e5a31d"/>
                    <w:id w:val="728809005"/>
                    <w:lock w:val="sdtLocked"/>
                  </w:sdtPr>
                  <w:sdtEndPr/>
                  <w:sdtContent>
                    <w:r w:rsidR="009D31E7">
                      <w:rPr>
                        <w:szCs w:val="21"/>
                      </w:rPr>
                      <w:t>463,873,231.08</w:t>
                    </w:r>
                  </w:sdtContent>
                </w:sdt>
              </w:p>
            </w:tc>
            <w:tc>
              <w:tcPr>
                <w:tcW w:w="920" w:type="pct"/>
                <w:shd w:val="clear" w:color="auto" w:fill="auto"/>
              </w:tcPr>
              <w:p w14:paraId="27EA5C5B" w14:textId="77777777" w:rsidR="009D31E7" w:rsidRDefault="00166E2B" w:rsidP="009D31E7">
                <w:pPr>
                  <w:jc w:val="right"/>
                  <w:rPr>
                    <w:szCs w:val="21"/>
                  </w:rPr>
                </w:pPr>
                <w:sdt>
                  <w:sdtPr>
                    <w:rPr>
                      <w:szCs w:val="21"/>
                    </w:rPr>
                    <w:alias w:val="递延所得税负债中可供出售金融资产公允价值变动"/>
                    <w:tag w:val="_GBC_068c4f757b3f4f6b8c85384cb705d83a"/>
                    <w:id w:val="809911104"/>
                    <w:lock w:val="sdtLocked"/>
                  </w:sdtPr>
                  <w:sdtEndPr/>
                  <w:sdtContent>
                    <w:r w:rsidR="009D31E7">
                      <w:rPr>
                        <w:szCs w:val="21"/>
                      </w:rPr>
                      <w:t>115,968,307.77</w:t>
                    </w:r>
                  </w:sdtContent>
                </w:sdt>
              </w:p>
            </w:tc>
            <w:tc>
              <w:tcPr>
                <w:tcW w:w="916" w:type="pct"/>
                <w:shd w:val="clear" w:color="auto" w:fill="auto"/>
              </w:tcPr>
              <w:p w14:paraId="64E5CDEC" w14:textId="77777777" w:rsidR="009D31E7" w:rsidRDefault="00166E2B" w:rsidP="009D31E7">
                <w:pPr>
                  <w:jc w:val="right"/>
                  <w:rPr>
                    <w:szCs w:val="21"/>
                  </w:rPr>
                </w:pPr>
                <w:sdt>
                  <w:sdtPr>
                    <w:rPr>
                      <w:szCs w:val="21"/>
                    </w:rPr>
                    <w:alias w:val="应纳税暂时性差异中可供出售金融资产公允价值变动"/>
                    <w:tag w:val="_GBC_633aded5fa2f4dc980573ac6882b40a3"/>
                    <w:id w:val="1130667136"/>
                    <w:lock w:val="sdtLocked"/>
                    <w:showingPlcHdr/>
                  </w:sdtPr>
                  <w:sdtEndPr/>
                  <w:sdtContent>
                    <w:r w:rsidR="009D31E7">
                      <w:rPr>
                        <w:rFonts w:hint="eastAsia"/>
                        <w:color w:val="333399"/>
                        <w:szCs w:val="21"/>
                      </w:rPr>
                      <w:t xml:space="preserve">　</w:t>
                    </w:r>
                  </w:sdtContent>
                </w:sdt>
              </w:p>
            </w:tc>
            <w:tc>
              <w:tcPr>
                <w:tcW w:w="926" w:type="pct"/>
                <w:shd w:val="clear" w:color="auto" w:fill="auto"/>
              </w:tcPr>
              <w:p w14:paraId="5F19BFC8" w14:textId="77777777" w:rsidR="009D31E7" w:rsidRDefault="00166E2B" w:rsidP="009D31E7">
                <w:pPr>
                  <w:jc w:val="right"/>
                  <w:rPr>
                    <w:szCs w:val="21"/>
                  </w:rPr>
                </w:pPr>
                <w:sdt>
                  <w:sdtPr>
                    <w:rPr>
                      <w:szCs w:val="21"/>
                    </w:rPr>
                    <w:alias w:val="递延所得税负债中可供出售金融资产公允价值变动"/>
                    <w:tag w:val="_GBC_8ff2e9500247482d81a605067d23225d"/>
                    <w:id w:val="1313980028"/>
                    <w:lock w:val="sdtLocked"/>
                    <w:showingPlcHdr/>
                  </w:sdtPr>
                  <w:sdtEndPr/>
                  <w:sdtContent>
                    <w:r w:rsidR="009D31E7">
                      <w:rPr>
                        <w:rFonts w:hint="eastAsia"/>
                        <w:color w:val="333399"/>
                        <w:szCs w:val="21"/>
                      </w:rPr>
                      <w:t xml:space="preserve">　</w:t>
                    </w:r>
                  </w:sdtContent>
                </w:sdt>
              </w:p>
            </w:tc>
          </w:tr>
          <w:sdt>
            <w:sdtPr>
              <w:rPr>
                <w:szCs w:val="21"/>
              </w:rPr>
              <w:alias w:val="递延所得税负债明细"/>
              <w:tag w:val="_TUP_34e4f5737a5d4ab5876eb9f1910e5021"/>
              <w:id w:val="-2008820712"/>
              <w:lock w:val="sdtLocked"/>
            </w:sdtPr>
            <w:sdtEndPr/>
            <w:sdtContent>
              <w:tr w:rsidR="009D31E7" w14:paraId="6E7A05B9" w14:textId="77777777" w:rsidTr="009D31E7">
                <w:trPr>
                  <w:trHeight w:val="285"/>
                </w:trPr>
                <w:sdt>
                  <w:sdtPr>
                    <w:rPr>
                      <w:szCs w:val="21"/>
                    </w:rPr>
                    <w:alias w:val="递延所得税负债明细－项目"/>
                    <w:tag w:val="_GBC_5effced990674cbd84a9bf0d21ff03b7"/>
                    <w:id w:val="-108586780"/>
                    <w:lock w:val="sdtLocked"/>
                  </w:sdtPr>
                  <w:sdtEndPr/>
                  <w:sdtContent>
                    <w:tc>
                      <w:tcPr>
                        <w:tcW w:w="1312" w:type="pct"/>
                        <w:shd w:val="clear" w:color="auto" w:fill="auto"/>
                        <w:vAlign w:val="center"/>
                      </w:tcPr>
                      <w:p w14:paraId="06DFAF1A" w14:textId="77777777" w:rsidR="009D31E7" w:rsidRDefault="009D31E7" w:rsidP="009D31E7">
                        <w:pPr>
                          <w:rPr>
                            <w:szCs w:val="21"/>
                          </w:rPr>
                        </w:pPr>
                        <w:r w:rsidRPr="00EE0E88">
                          <w:rPr>
                            <w:sz w:val="18"/>
                            <w:szCs w:val="18"/>
                          </w:rPr>
                          <w:t>以公允价值计量且其变动计入当期损益的金融资产</w:t>
                        </w:r>
                      </w:p>
                    </w:tc>
                  </w:sdtContent>
                </w:sdt>
                <w:sdt>
                  <w:sdtPr>
                    <w:rPr>
                      <w:szCs w:val="21"/>
                    </w:rPr>
                    <w:alias w:val="递延所得税负债明细－应纳税暂时性差异"/>
                    <w:tag w:val="_GBC_d586c14e865d4c59bf4bb32cecccfa2e"/>
                    <w:id w:val="630053798"/>
                    <w:lock w:val="sdtLocked"/>
                    <w:showingPlcHdr/>
                  </w:sdtPr>
                  <w:sdtEndPr/>
                  <w:sdtContent>
                    <w:tc>
                      <w:tcPr>
                        <w:tcW w:w="926" w:type="pct"/>
                        <w:shd w:val="clear" w:color="auto" w:fill="auto"/>
                      </w:tcPr>
                      <w:p w14:paraId="4E4D1FA2" w14:textId="77777777" w:rsidR="009D31E7" w:rsidRDefault="009D31E7" w:rsidP="009D31E7">
                        <w:pPr>
                          <w:jc w:val="right"/>
                          <w:rPr>
                            <w:szCs w:val="21"/>
                          </w:rPr>
                        </w:pPr>
                        <w:r>
                          <w:rPr>
                            <w:rFonts w:hint="eastAsia"/>
                            <w:color w:val="333399"/>
                            <w:szCs w:val="21"/>
                          </w:rPr>
                          <w:t xml:space="preserve">　</w:t>
                        </w:r>
                      </w:p>
                    </w:tc>
                  </w:sdtContent>
                </w:sdt>
                <w:sdt>
                  <w:sdtPr>
                    <w:rPr>
                      <w:szCs w:val="21"/>
                    </w:rPr>
                    <w:alias w:val="递延所得税负债明细－金额"/>
                    <w:tag w:val="_GBC_f7f36f4a35444ebf8e1bb3b400f59ad0"/>
                    <w:id w:val="-448167443"/>
                    <w:lock w:val="sdtLocked"/>
                    <w:showingPlcHdr/>
                  </w:sdtPr>
                  <w:sdtEndPr/>
                  <w:sdtContent>
                    <w:tc>
                      <w:tcPr>
                        <w:tcW w:w="920" w:type="pct"/>
                        <w:shd w:val="clear" w:color="auto" w:fill="auto"/>
                      </w:tcPr>
                      <w:p w14:paraId="7FC3639D" w14:textId="77777777" w:rsidR="009D31E7" w:rsidRDefault="009D31E7" w:rsidP="009D31E7">
                        <w:pPr>
                          <w:jc w:val="right"/>
                          <w:rPr>
                            <w:szCs w:val="21"/>
                          </w:rPr>
                        </w:pPr>
                        <w:r>
                          <w:rPr>
                            <w:rFonts w:hint="eastAsia"/>
                            <w:color w:val="333399"/>
                            <w:szCs w:val="21"/>
                          </w:rPr>
                          <w:t xml:space="preserve">　</w:t>
                        </w:r>
                      </w:p>
                    </w:tc>
                  </w:sdtContent>
                </w:sdt>
                <w:sdt>
                  <w:sdtPr>
                    <w:rPr>
                      <w:szCs w:val="21"/>
                    </w:rPr>
                    <w:alias w:val="递延所得税负债明细－应纳税暂时性差异"/>
                    <w:tag w:val="_GBC_e63d44bbf8a344ed8ea9d75d67e1de29"/>
                    <w:id w:val="-1358269475"/>
                    <w:lock w:val="sdtLocked"/>
                  </w:sdtPr>
                  <w:sdtEndPr/>
                  <w:sdtContent>
                    <w:tc>
                      <w:tcPr>
                        <w:tcW w:w="916" w:type="pct"/>
                        <w:shd w:val="clear" w:color="auto" w:fill="auto"/>
                      </w:tcPr>
                      <w:p w14:paraId="05D16F1B" w14:textId="77777777" w:rsidR="009D31E7" w:rsidRDefault="009D31E7" w:rsidP="009D31E7">
                        <w:pPr>
                          <w:jc w:val="right"/>
                          <w:rPr>
                            <w:szCs w:val="21"/>
                          </w:rPr>
                        </w:pPr>
                        <w:r>
                          <w:rPr>
                            <w:szCs w:val="21"/>
                          </w:rPr>
                          <w:t>154,000.00</w:t>
                        </w:r>
                      </w:p>
                    </w:tc>
                  </w:sdtContent>
                </w:sdt>
                <w:sdt>
                  <w:sdtPr>
                    <w:rPr>
                      <w:szCs w:val="21"/>
                    </w:rPr>
                    <w:alias w:val="递延所得税负债明细－金额"/>
                    <w:tag w:val="_GBC_ed48c080c6034a439212d31db01cddf8"/>
                    <w:id w:val="1126122633"/>
                    <w:lock w:val="sdtLocked"/>
                  </w:sdtPr>
                  <w:sdtEndPr/>
                  <w:sdtContent>
                    <w:tc>
                      <w:tcPr>
                        <w:tcW w:w="926" w:type="pct"/>
                        <w:shd w:val="clear" w:color="auto" w:fill="auto"/>
                      </w:tcPr>
                      <w:p w14:paraId="4EA01608" w14:textId="77777777" w:rsidR="009D31E7" w:rsidRDefault="009D31E7" w:rsidP="009D31E7">
                        <w:pPr>
                          <w:jc w:val="right"/>
                          <w:rPr>
                            <w:szCs w:val="21"/>
                          </w:rPr>
                        </w:pPr>
                        <w:r>
                          <w:rPr>
                            <w:szCs w:val="21"/>
                          </w:rPr>
                          <w:t>38,500.00</w:t>
                        </w:r>
                      </w:p>
                    </w:tc>
                  </w:sdtContent>
                </w:sdt>
              </w:tr>
            </w:sdtContent>
          </w:sdt>
          <w:sdt>
            <w:sdtPr>
              <w:rPr>
                <w:szCs w:val="21"/>
              </w:rPr>
              <w:alias w:val="递延所得税负债明细"/>
              <w:tag w:val="_TUP_34e4f5737a5d4ab5876eb9f1910e5021"/>
              <w:id w:val="-1907677757"/>
              <w:lock w:val="sdtLocked"/>
            </w:sdtPr>
            <w:sdtEndPr/>
            <w:sdtContent>
              <w:tr w:rsidR="009D31E7" w14:paraId="37E6D1EB" w14:textId="77777777" w:rsidTr="009D31E7">
                <w:trPr>
                  <w:trHeight w:val="285"/>
                </w:trPr>
                <w:sdt>
                  <w:sdtPr>
                    <w:rPr>
                      <w:szCs w:val="21"/>
                    </w:rPr>
                    <w:alias w:val="递延所得税负债明细－项目"/>
                    <w:tag w:val="_GBC_5effced990674cbd84a9bf0d21ff03b7"/>
                    <w:id w:val="115035671"/>
                    <w:lock w:val="sdtLocked"/>
                    <w:showingPlcHdr/>
                  </w:sdtPr>
                  <w:sdtEndPr/>
                  <w:sdtContent>
                    <w:tc>
                      <w:tcPr>
                        <w:tcW w:w="1312" w:type="pct"/>
                        <w:shd w:val="clear" w:color="auto" w:fill="auto"/>
                        <w:vAlign w:val="center"/>
                      </w:tcPr>
                      <w:p w14:paraId="5A3A7BB9" w14:textId="77777777" w:rsidR="009D31E7" w:rsidRDefault="009D31E7" w:rsidP="009D31E7">
                        <w:pPr>
                          <w:rPr>
                            <w:szCs w:val="21"/>
                          </w:rPr>
                        </w:pPr>
                        <w:r>
                          <w:rPr>
                            <w:rFonts w:hint="eastAsia"/>
                            <w:color w:val="333399"/>
                            <w:szCs w:val="21"/>
                          </w:rPr>
                          <w:t xml:space="preserve">　</w:t>
                        </w:r>
                      </w:p>
                    </w:tc>
                  </w:sdtContent>
                </w:sdt>
                <w:sdt>
                  <w:sdtPr>
                    <w:rPr>
                      <w:szCs w:val="21"/>
                    </w:rPr>
                    <w:alias w:val="递延所得税负债明细－应纳税暂时性差异"/>
                    <w:tag w:val="_GBC_d586c14e865d4c59bf4bb32cecccfa2e"/>
                    <w:id w:val="709625600"/>
                    <w:lock w:val="sdtLocked"/>
                    <w:showingPlcHdr/>
                  </w:sdtPr>
                  <w:sdtEndPr/>
                  <w:sdtContent>
                    <w:tc>
                      <w:tcPr>
                        <w:tcW w:w="926" w:type="pct"/>
                        <w:shd w:val="clear" w:color="auto" w:fill="auto"/>
                      </w:tcPr>
                      <w:p w14:paraId="10A9493E" w14:textId="77777777" w:rsidR="009D31E7" w:rsidRDefault="009D31E7" w:rsidP="009D31E7">
                        <w:pPr>
                          <w:jc w:val="right"/>
                          <w:rPr>
                            <w:szCs w:val="21"/>
                          </w:rPr>
                        </w:pPr>
                        <w:r>
                          <w:rPr>
                            <w:rFonts w:hint="eastAsia"/>
                            <w:color w:val="333399"/>
                            <w:szCs w:val="21"/>
                          </w:rPr>
                          <w:t xml:space="preserve">　</w:t>
                        </w:r>
                      </w:p>
                    </w:tc>
                  </w:sdtContent>
                </w:sdt>
                <w:sdt>
                  <w:sdtPr>
                    <w:rPr>
                      <w:szCs w:val="21"/>
                    </w:rPr>
                    <w:alias w:val="递延所得税负债明细－金额"/>
                    <w:tag w:val="_GBC_f7f36f4a35444ebf8e1bb3b400f59ad0"/>
                    <w:id w:val="-455099017"/>
                    <w:lock w:val="sdtLocked"/>
                    <w:showingPlcHdr/>
                  </w:sdtPr>
                  <w:sdtEndPr/>
                  <w:sdtContent>
                    <w:tc>
                      <w:tcPr>
                        <w:tcW w:w="920" w:type="pct"/>
                        <w:shd w:val="clear" w:color="auto" w:fill="auto"/>
                      </w:tcPr>
                      <w:p w14:paraId="496B8B9E" w14:textId="77777777" w:rsidR="009D31E7" w:rsidRDefault="009D31E7" w:rsidP="009D31E7">
                        <w:pPr>
                          <w:jc w:val="right"/>
                          <w:rPr>
                            <w:szCs w:val="21"/>
                          </w:rPr>
                        </w:pPr>
                        <w:r>
                          <w:rPr>
                            <w:rFonts w:hint="eastAsia"/>
                            <w:color w:val="333399"/>
                            <w:szCs w:val="21"/>
                          </w:rPr>
                          <w:t xml:space="preserve">　</w:t>
                        </w:r>
                      </w:p>
                    </w:tc>
                  </w:sdtContent>
                </w:sdt>
                <w:sdt>
                  <w:sdtPr>
                    <w:rPr>
                      <w:szCs w:val="21"/>
                    </w:rPr>
                    <w:alias w:val="递延所得税负债明细－应纳税暂时性差异"/>
                    <w:tag w:val="_GBC_e63d44bbf8a344ed8ea9d75d67e1de29"/>
                    <w:id w:val="-605801107"/>
                    <w:lock w:val="sdtLocked"/>
                    <w:showingPlcHdr/>
                  </w:sdtPr>
                  <w:sdtEndPr/>
                  <w:sdtContent>
                    <w:tc>
                      <w:tcPr>
                        <w:tcW w:w="916" w:type="pct"/>
                        <w:shd w:val="clear" w:color="auto" w:fill="auto"/>
                      </w:tcPr>
                      <w:p w14:paraId="3DD7F9CD" w14:textId="77777777" w:rsidR="009D31E7" w:rsidRDefault="009D31E7" w:rsidP="009D31E7">
                        <w:pPr>
                          <w:jc w:val="right"/>
                          <w:rPr>
                            <w:szCs w:val="21"/>
                          </w:rPr>
                        </w:pPr>
                        <w:r>
                          <w:rPr>
                            <w:rFonts w:hint="eastAsia"/>
                            <w:color w:val="333399"/>
                            <w:szCs w:val="21"/>
                          </w:rPr>
                          <w:t xml:space="preserve">　</w:t>
                        </w:r>
                      </w:p>
                    </w:tc>
                  </w:sdtContent>
                </w:sdt>
                <w:sdt>
                  <w:sdtPr>
                    <w:rPr>
                      <w:szCs w:val="21"/>
                    </w:rPr>
                    <w:alias w:val="递延所得税负债明细－金额"/>
                    <w:tag w:val="_GBC_ed48c080c6034a439212d31db01cddf8"/>
                    <w:id w:val="-252968017"/>
                    <w:lock w:val="sdtLocked"/>
                    <w:showingPlcHdr/>
                  </w:sdtPr>
                  <w:sdtEndPr/>
                  <w:sdtContent>
                    <w:tc>
                      <w:tcPr>
                        <w:tcW w:w="926" w:type="pct"/>
                        <w:shd w:val="clear" w:color="auto" w:fill="auto"/>
                      </w:tcPr>
                      <w:p w14:paraId="2196F94D" w14:textId="77777777" w:rsidR="009D31E7" w:rsidRDefault="009D31E7" w:rsidP="009D31E7">
                        <w:pPr>
                          <w:jc w:val="right"/>
                          <w:rPr>
                            <w:szCs w:val="21"/>
                          </w:rPr>
                        </w:pPr>
                        <w:r>
                          <w:rPr>
                            <w:rFonts w:hint="eastAsia"/>
                            <w:color w:val="333399"/>
                            <w:szCs w:val="21"/>
                          </w:rPr>
                          <w:t xml:space="preserve">　</w:t>
                        </w:r>
                      </w:p>
                    </w:tc>
                  </w:sdtContent>
                </w:sdt>
              </w:tr>
            </w:sdtContent>
          </w:sdt>
          <w:tr w:rsidR="009D31E7" w14:paraId="5A222659" w14:textId="77777777" w:rsidTr="009D31E7">
            <w:trPr>
              <w:trHeight w:val="285"/>
            </w:trPr>
            <w:tc>
              <w:tcPr>
                <w:tcW w:w="1312" w:type="pct"/>
                <w:shd w:val="clear" w:color="auto" w:fill="auto"/>
                <w:vAlign w:val="center"/>
              </w:tcPr>
              <w:p w14:paraId="2D100122" w14:textId="77777777" w:rsidR="009D31E7" w:rsidRDefault="009D31E7" w:rsidP="009D31E7">
                <w:pPr>
                  <w:jc w:val="center"/>
                  <w:rPr>
                    <w:szCs w:val="21"/>
                  </w:rPr>
                </w:pPr>
                <w:r>
                  <w:rPr>
                    <w:rFonts w:hint="eastAsia"/>
                    <w:szCs w:val="21"/>
                  </w:rPr>
                  <w:t>合计</w:t>
                </w:r>
              </w:p>
            </w:tc>
            <w:tc>
              <w:tcPr>
                <w:tcW w:w="926" w:type="pct"/>
                <w:shd w:val="clear" w:color="auto" w:fill="auto"/>
              </w:tcPr>
              <w:p w14:paraId="5A084A3E" w14:textId="77777777" w:rsidR="009D31E7" w:rsidRDefault="00166E2B" w:rsidP="009D31E7">
                <w:pPr>
                  <w:jc w:val="right"/>
                  <w:rPr>
                    <w:szCs w:val="21"/>
                  </w:rPr>
                </w:pPr>
                <w:sdt>
                  <w:sdtPr>
                    <w:rPr>
                      <w:szCs w:val="21"/>
                    </w:rPr>
                    <w:alias w:val="已确认的应纳税暂时性差异合计"/>
                    <w:tag w:val="_GBC_ab14991b994246f89c65a7eb8ba9c95e"/>
                    <w:id w:val="-372776925"/>
                    <w:lock w:val="sdtLocked"/>
                  </w:sdtPr>
                  <w:sdtEndPr/>
                  <w:sdtContent>
                    <w:r w:rsidR="009D31E7">
                      <w:rPr>
                        <w:szCs w:val="21"/>
                      </w:rPr>
                      <w:t>494,659,762.56</w:t>
                    </w:r>
                  </w:sdtContent>
                </w:sdt>
              </w:p>
            </w:tc>
            <w:sdt>
              <w:sdtPr>
                <w:rPr>
                  <w:szCs w:val="21"/>
                </w:rPr>
                <w:alias w:val="已确认的递延所得税负债小计"/>
                <w:tag w:val="_GBC_cec24799d50e48eb8232cc31ac06739b"/>
                <w:id w:val="328718767"/>
                <w:lock w:val="sdtLocked"/>
              </w:sdtPr>
              <w:sdtEndPr/>
              <w:sdtContent>
                <w:tc>
                  <w:tcPr>
                    <w:tcW w:w="920" w:type="pct"/>
                    <w:shd w:val="clear" w:color="auto" w:fill="auto"/>
                  </w:tcPr>
                  <w:p w14:paraId="0B152503" w14:textId="77777777" w:rsidR="009D31E7" w:rsidRDefault="009D31E7" w:rsidP="009D31E7">
                    <w:pPr>
                      <w:jc w:val="right"/>
                      <w:rPr>
                        <w:szCs w:val="21"/>
                      </w:rPr>
                    </w:pPr>
                    <w:r>
                      <w:rPr>
                        <w:szCs w:val="21"/>
                      </w:rPr>
                      <w:t>120,586,287.49</w:t>
                    </w:r>
                  </w:p>
                </w:tc>
              </w:sdtContent>
            </w:sdt>
            <w:tc>
              <w:tcPr>
                <w:tcW w:w="916" w:type="pct"/>
                <w:shd w:val="clear" w:color="auto" w:fill="auto"/>
              </w:tcPr>
              <w:p w14:paraId="45399A90" w14:textId="77777777" w:rsidR="009D31E7" w:rsidRDefault="00166E2B" w:rsidP="009D31E7">
                <w:pPr>
                  <w:jc w:val="right"/>
                  <w:rPr>
                    <w:szCs w:val="21"/>
                  </w:rPr>
                </w:pPr>
                <w:sdt>
                  <w:sdtPr>
                    <w:rPr>
                      <w:szCs w:val="21"/>
                    </w:rPr>
                    <w:alias w:val="已确认的应纳税暂时性差异合计"/>
                    <w:tag w:val="_GBC_2489d1feb345455b941c4c683d093819"/>
                    <w:id w:val="1946415828"/>
                    <w:lock w:val="sdtLocked"/>
                  </w:sdtPr>
                  <w:sdtEndPr/>
                  <w:sdtContent>
                    <w:r w:rsidR="009D31E7">
                      <w:rPr>
                        <w:szCs w:val="21"/>
                      </w:rPr>
                      <w:t>154,000.00</w:t>
                    </w:r>
                  </w:sdtContent>
                </w:sdt>
              </w:p>
            </w:tc>
            <w:sdt>
              <w:sdtPr>
                <w:rPr>
                  <w:szCs w:val="21"/>
                </w:rPr>
                <w:alias w:val="已确认的递延所得税负债小计"/>
                <w:tag w:val="_GBC_f6263c0a22b44880ae86622b3d2c5855"/>
                <w:id w:val="303437110"/>
                <w:lock w:val="sdtLocked"/>
              </w:sdtPr>
              <w:sdtEndPr/>
              <w:sdtContent>
                <w:tc>
                  <w:tcPr>
                    <w:tcW w:w="926" w:type="pct"/>
                    <w:shd w:val="clear" w:color="auto" w:fill="auto"/>
                  </w:tcPr>
                  <w:p w14:paraId="4DEB622D" w14:textId="77777777" w:rsidR="009D31E7" w:rsidRDefault="009D31E7" w:rsidP="009D31E7">
                    <w:pPr>
                      <w:jc w:val="right"/>
                      <w:rPr>
                        <w:szCs w:val="21"/>
                      </w:rPr>
                    </w:pPr>
                    <w:r>
                      <w:rPr>
                        <w:szCs w:val="21"/>
                      </w:rPr>
                      <w:t>38,500.00</w:t>
                    </w:r>
                  </w:p>
                </w:tc>
              </w:sdtContent>
            </w:sdt>
          </w:tr>
        </w:tbl>
        <w:p w14:paraId="6B26018A" w14:textId="77777777" w:rsidR="009D31E7" w:rsidRDefault="009D31E7"/>
        <w:p w14:paraId="21D7DB4B" w14:textId="77777777" w:rsidR="00D074C7" w:rsidRDefault="00A86B79">
          <w:pPr>
            <w:pStyle w:val="4"/>
            <w:numPr>
              <w:ilvl w:val="0"/>
              <w:numId w:val="72"/>
            </w:numPr>
            <w:tabs>
              <w:tab w:val="left" w:pos="588"/>
              <w:tab w:val="left" w:pos="616"/>
            </w:tabs>
          </w:pPr>
          <w:r>
            <w:rPr>
              <w:rFonts w:hint="eastAsia"/>
            </w:rPr>
            <w:lastRenderedPageBreak/>
            <w:t>以抵销后净额列示的递延所得税资产或负债：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EndPr/>
          <w:sdtContent>
            <w:p w14:paraId="248A506B" w14:textId="646549E8" w:rsidR="00D074C7" w:rsidRDefault="00A86B79" w:rsidP="00936D32">
              <w:pPr>
                <w:rPr>
                  <w:szCs w:val="21"/>
                </w:rPr>
              </w:pPr>
              <w:r>
                <w:fldChar w:fldCharType="begin"/>
              </w:r>
              <w:r w:rsidR="00936D32">
                <w:instrText xml:space="preserve"> MACROBUTTON  SnrToggleCheckbox □适用 </w:instrText>
              </w:r>
              <w:r>
                <w:fldChar w:fldCharType="end"/>
              </w:r>
              <w:r>
                <w:fldChar w:fldCharType="begin"/>
              </w:r>
              <w:r w:rsidR="00936D32">
                <w:instrText xml:space="preserve"> MACROBUTTON  SnrToggleCheckbox √不适用 </w:instrText>
              </w:r>
              <w:r>
                <w:fldChar w:fldCharType="end"/>
              </w:r>
            </w:p>
          </w:sdtContent>
        </w:sdt>
        <w:p w14:paraId="693BEAC5" w14:textId="77777777" w:rsidR="00D074C7" w:rsidRDefault="00A86B79">
          <w:pPr>
            <w:pStyle w:val="4"/>
            <w:numPr>
              <w:ilvl w:val="0"/>
              <w:numId w:val="72"/>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1696689033"/>
            <w:lock w:val="sdtContentLocked"/>
            <w:placeholder>
              <w:docPart w:val="GBC22222222222222222222222222222"/>
            </w:placeholder>
          </w:sdtPr>
          <w:sdtEndPr/>
          <w:sdtContent>
            <w:p w14:paraId="3AAA6680" w14:textId="5F30F220" w:rsidR="00D074C7" w:rsidRDefault="00A86B79">
              <w:r>
                <w:fldChar w:fldCharType="begin"/>
              </w:r>
              <w:r w:rsidR="00936D3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62B1BA9" w14:textId="77777777" w:rsidR="00D074C7" w:rsidRDefault="00A86B79">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936D32" w14:paraId="69121D64" w14:textId="77777777" w:rsidTr="008C654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36EE2B51" w14:textId="77777777" w:rsidR="00936D32" w:rsidRDefault="00936D32" w:rsidP="008C6547">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14:paraId="6A00858F" w14:textId="77777777" w:rsidR="00936D32" w:rsidRDefault="00936D32" w:rsidP="008C6547">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14:paraId="3110B590" w14:textId="77777777" w:rsidR="00936D32" w:rsidRDefault="00936D32" w:rsidP="008C6547">
                <w:pPr>
                  <w:jc w:val="center"/>
                  <w:rPr>
                    <w:szCs w:val="21"/>
                  </w:rPr>
                </w:pPr>
                <w:r>
                  <w:rPr>
                    <w:rFonts w:hint="eastAsia"/>
                    <w:szCs w:val="21"/>
                  </w:rPr>
                  <w:t>期初余额</w:t>
                </w:r>
              </w:p>
            </w:tc>
          </w:tr>
          <w:tr w:rsidR="00936D32" w14:paraId="69D195DD" w14:textId="77777777" w:rsidTr="008C654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6AA84F48" w14:textId="77777777" w:rsidR="00936D32" w:rsidRDefault="00936D32" w:rsidP="008C6547">
                <w:pPr>
                  <w:rPr>
                    <w:szCs w:val="21"/>
                  </w:rPr>
                </w:pPr>
                <w:r>
                  <w:rPr>
                    <w:rFonts w:hint="eastAsia"/>
                    <w:szCs w:val="21"/>
                  </w:rPr>
                  <w:t>可抵扣亏损</w:t>
                </w:r>
              </w:p>
            </w:tc>
            <w:sdt>
              <w:sdtPr>
                <w:rPr>
                  <w:szCs w:val="21"/>
                </w:rPr>
                <w:alias w:val="未确认递延所得税资产中可抵扣亏损"/>
                <w:tag w:val="_GBC_cf1f65594d454e74b253f095dd411c24"/>
                <w:id w:val="1725327462"/>
                <w:lock w:val="sdtLocked"/>
              </w:sdtPr>
              <w:sdtEndPr/>
              <w:sdtContent>
                <w:tc>
                  <w:tcPr>
                    <w:tcW w:w="1703" w:type="pct"/>
                    <w:tcBorders>
                      <w:top w:val="single" w:sz="4" w:space="0" w:color="auto"/>
                      <w:left w:val="single" w:sz="4" w:space="0" w:color="auto"/>
                      <w:bottom w:val="single" w:sz="4" w:space="0" w:color="auto"/>
                      <w:right w:val="single" w:sz="4" w:space="0" w:color="auto"/>
                    </w:tcBorders>
                  </w:tcPr>
                  <w:p w14:paraId="55F66E72" w14:textId="77777777" w:rsidR="00936D32" w:rsidRDefault="00936D32" w:rsidP="008C6547">
                    <w:pPr>
                      <w:jc w:val="right"/>
                      <w:rPr>
                        <w:szCs w:val="21"/>
                      </w:rPr>
                    </w:pPr>
                    <w:r>
                      <w:rPr>
                        <w:szCs w:val="21"/>
                      </w:rPr>
                      <w:t>37,716,018.78</w:t>
                    </w:r>
                  </w:p>
                </w:tc>
              </w:sdtContent>
            </w:sdt>
            <w:sdt>
              <w:sdtPr>
                <w:rPr>
                  <w:szCs w:val="21"/>
                </w:rPr>
                <w:alias w:val="未确认递延所得税资产中可抵扣亏损"/>
                <w:tag w:val="_GBC_6b91b604cbd445019467995450ab350f"/>
                <w:id w:val="1679383113"/>
                <w:lock w:val="sdtLocked"/>
              </w:sdtPr>
              <w:sdtEndPr/>
              <w:sdtContent>
                <w:tc>
                  <w:tcPr>
                    <w:tcW w:w="1701" w:type="pct"/>
                    <w:tcBorders>
                      <w:top w:val="single" w:sz="4" w:space="0" w:color="auto"/>
                      <w:left w:val="single" w:sz="4" w:space="0" w:color="auto"/>
                      <w:bottom w:val="single" w:sz="4" w:space="0" w:color="auto"/>
                      <w:right w:val="single" w:sz="4" w:space="0" w:color="auto"/>
                    </w:tcBorders>
                  </w:tcPr>
                  <w:p w14:paraId="69F7FDD4" w14:textId="77777777" w:rsidR="00936D32" w:rsidRDefault="00936D32" w:rsidP="008C6547">
                    <w:pPr>
                      <w:jc w:val="right"/>
                      <w:rPr>
                        <w:szCs w:val="21"/>
                      </w:rPr>
                    </w:pPr>
                    <w:r>
                      <w:rPr>
                        <w:szCs w:val="21"/>
                      </w:rPr>
                      <w:t>184,737,400.54</w:t>
                    </w:r>
                  </w:p>
                </w:tc>
              </w:sdtContent>
            </w:sdt>
          </w:tr>
          <w:tr w:rsidR="00936D32" w14:paraId="6329F171" w14:textId="77777777" w:rsidTr="008C654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714F0F82" w14:textId="77777777" w:rsidR="00936D32" w:rsidRDefault="00936D32" w:rsidP="008C6547">
                <w:pPr>
                  <w:jc w:val="center"/>
                  <w:rPr>
                    <w:szCs w:val="21"/>
                  </w:rPr>
                </w:pPr>
                <w:r>
                  <w:rPr>
                    <w:rFonts w:hint="eastAsia"/>
                    <w:szCs w:val="21"/>
                  </w:rPr>
                  <w:t>合计</w:t>
                </w:r>
              </w:p>
            </w:tc>
            <w:sdt>
              <w:sdtPr>
                <w:rPr>
                  <w:szCs w:val="21"/>
                </w:rPr>
                <w:alias w:val="未确认递延所得税资产小计"/>
                <w:tag w:val="_GBC_61043f38d0044a80b1f9a710c7f92a78"/>
                <w:id w:val="-1610192944"/>
                <w:lock w:val="sdtLocked"/>
              </w:sdtPr>
              <w:sdtEndPr/>
              <w:sdtContent>
                <w:tc>
                  <w:tcPr>
                    <w:tcW w:w="1703" w:type="pct"/>
                    <w:tcBorders>
                      <w:top w:val="single" w:sz="4" w:space="0" w:color="auto"/>
                      <w:left w:val="single" w:sz="4" w:space="0" w:color="auto"/>
                      <w:bottom w:val="single" w:sz="4" w:space="0" w:color="auto"/>
                      <w:right w:val="single" w:sz="4" w:space="0" w:color="auto"/>
                    </w:tcBorders>
                  </w:tcPr>
                  <w:p w14:paraId="0112E8D0" w14:textId="77777777" w:rsidR="00936D32" w:rsidRDefault="00936D32" w:rsidP="008C6547">
                    <w:pPr>
                      <w:jc w:val="right"/>
                      <w:rPr>
                        <w:szCs w:val="21"/>
                      </w:rPr>
                    </w:pPr>
                    <w:r>
                      <w:rPr>
                        <w:szCs w:val="21"/>
                      </w:rPr>
                      <w:t>37,716,018.78</w:t>
                    </w:r>
                  </w:p>
                </w:tc>
              </w:sdtContent>
            </w:sdt>
            <w:sdt>
              <w:sdtPr>
                <w:rPr>
                  <w:szCs w:val="21"/>
                </w:rPr>
                <w:alias w:val="未确认递延所得税资产小计"/>
                <w:tag w:val="_GBC_cae76abcea904ec1ac203358e52232ed"/>
                <w:id w:val="-129477986"/>
                <w:lock w:val="sdtLocked"/>
              </w:sdtPr>
              <w:sdtEndPr/>
              <w:sdtContent>
                <w:tc>
                  <w:tcPr>
                    <w:tcW w:w="1701" w:type="pct"/>
                    <w:tcBorders>
                      <w:top w:val="single" w:sz="4" w:space="0" w:color="auto"/>
                      <w:left w:val="single" w:sz="4" w:space="0" w:color="auto"/>
                      <w:bottom w:val="single" w:sz="4" w:space="0" w:color="auto"/>
                      <w:right w:val="single" w:sz="4" w:space="0" w:color="auto"/>
                    </w:tcBorders>
                  </w:tcPr>
                  <w:p w14:paraId="4D7A2D55" w14:textId="77777777" w:rsidR="00936D32" w:rsidRDefault="00936D32" w:rsidP="008C6547">
                    <w:pPr>
                      <w:jc w:val="right"/>
                      <w:rPr>
                        <w:szCs w:val="21"/>
                      </w:rPr>
                    </w:pPr>
                    <w:r>
                      <w:rPr>
                        <w:szCs w:val="21"/>
                      </w:rPr>
                      <w:t>184,737,400.54</w:t>
                    </w:r>
                  </w:p>
                </w:tc>
              </w:sdtContent>
            </w:sdt>
          </w:tr>
        </w:tbl>
        <w:p w14:paraId="5B206001" w14:textId="77777777" w:rsidR="00936D32" w:rsidRDefault="00936D32"/>
        <w:p w14:paraId="55A53AAF" w14:textId="77777777" w:rsidR="00D074C7" w:rsidRDefault="00A86B79">
          <w:pPr>
            <w:pStyle w:val="4"/>
            <w:numPr>
              <w:ilvl w:val="0"/>
              <w:numId w:val="72"/>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EndPr/>
          <w:sdtContent>
            <w:p w14:paraId="3EC93932" w14:textId="59C49900" w:rsidR="00D074C7" w:rsidRDefault="00A86B79">
              <w:r>
                <w:fldChar w:fldCharType="begin"/>
              </w:r>
              <w:r w:rsidR="000F004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A40E80" w14:textId="77777777" w:rsidR="00D074C7" w:rsidRDefault="00A86B79">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0F004F" w14:paraId="7CD2E93E" w14:textId="77777777" w:rsidTr="008C6547">
            <w:trPr>
              <w:trHeight w:val="285"/>
            </w:trPr>
            <w:tc>
              <w:tcPr>
                <w:tcW w:w="1152" w:type="pct"/>
                <w:tcBorders>
                  <w:top w:val="single" w:sz="4" w:space="0" w:color="auto"/>
                  <w:left w:val="single" w:sz="4" w:space="0" w:color="auto"/>
                  <w:bottom w:val="single" w:sz="4" w:space="0" w:color="auto"/>
                  <w:right w:val="single" w:sz="4" w:space="0" w:color="auto"/>
                </w:tcBorders>
                <w:vAlign w:val="center"/>
              </w:tcPr>
              <w:p w14:paraId="7AB33C27" w14:textId="77777777" w:rsidR="000F004F" w:rsidRDefault="000F004F" w:rsidP="008C6547">
                <w:pPr>
                  <w:jc w:val="center"/>
                  <w:rPr>
                    <w:szCs w:val="21"/>
                  </w:rPr>
                </w:pPr>
                <w:r>
                  <w:rPr>
                    <w:rFonts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14:paraId="4917AC76" w14:textId="77777777" w:rsidR="000F004F" w:rsidRDefault="000F004F" w:rsidP="008C6547">
                <w:pPr>
                  <w:jc w:val="center"/>
                  <w:rPr>
                    <w:szCs w:val="21"/>
                  </w:rPr>
                </w:pPr>
                <w:r>
                  <w:rPr>
                    <w:rFonts w:hint="eastAsia"/>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14:paraId="2C40144B" w14:textId="77777777" w:rsidR="000F004F" w:rsidRDefault="000F004F" w:rsidP="008C6547">
                <w:pPr>
                  <w:jc w:val="center"/>
                  <w:rPr>
                    <w:szCs w:val="21"/>
                  </w:rPr>
                </w:pPr>
                <w:r>
                  <w:rPr>
                    <w:rFonts w:hint="eastAsia"/>
                    <w:szCs w:val="21"/>
                  </w:rPr>
                  <w:t>期初金额</w:t>
                </w:r>
              </w:p>
            </w:tc>
            <w:tc>
              <w:tcPr>
                <w:tcW w:w="1301" w:type="pct"/>
                <w:tcBorders>
                  <w:top w:val="single" w:sz="4" w:space="0" w:color="auto"/>
                  <w:left w:val="single" w:sz="4" w:space="0" w:color="auto"/>
                  <w:bottom w:val="single" w:sz="4" w:space="0" w:color="auto"/>
                  <w:right w:val="single" w:sz="4" w:space="0" w:color="auto"/>
                </w:tcBorders>
                <w:vAlign w:val="center"/>
              </w:tcPr>
              <w:p w14:paraId="31574A87" w14:textId="77777777" w:rsidR="000F004F" w:rsidRDefault="000F004F" w:rsidP="008C6547">
                <w:pPr>
                  <w:jc w:val="center"/>
                  <w:rPr>
                    <w:szCs w:val="21"/>
                  </w:rPr>
                </w:pPr>
                <w:r>
                  <w:rPr>
                    <w:rFonts w:hint="eastAsia"/>
                    <w:szCs w:val="21"/>
                  </w:rPr>
                  <w:t>备注</w:t>
                </w:r>
              </w:p>
            </w:tc>
          </w:tr>
          <w:sdt>
            <w:sdtPr>
              <w:rPr>
                <w:rFonts w:hint="eastAsia"/>
                <w:szCs w:val="21"/>
              </w:rPr>
              <w:alias w:val="未确认递延所得税资产的可抵扣亏损到期明细"/>
              <w:tag w:val="_TUP_4069c4f2b7c24917ae9bee619d1dc277"/>
              <w:id w:val="1872799961"/>
              <w:lock w:val="sdtLocked"/>
            </w:sdtPr>
            <w:sdtEndPr/>
            <w:sdtContent>
              <w:tr w:rsidR="000F004F" w14:paraId="10E0EB43" w14:textId="77777777" w:rsidTr="008C6547">
                <w:trPr>
                  <w:trHeight w:val="285"/>
                </w:trPr>
                <w:sdt>
                  <w:sdtPr>
                    <w:rPr>
                      <w:rFonts w:hint="eastAsia"/>
                      <w:szCs w:val="21"/>
                    </w:rPr>
                    <w:alias w:val="未确认递延所得税资产的可抵扣亏损到期明细-年份"/>
                    <w:tag w:val="_GBC_98e792895cd247bd882c330eda9dc4f8"/>
                    <w:id w:val="-552775049"/>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424AE550" w14:textId="77777777" w:rsidR="000F004F" w:rsidRDefault="000F004F" w:rsidP="008C6547">
                        <w:pPr>
                          <w:rPr>
                            <w:szCs w:val="21"/>
                          </w:rPr>
                        </w:pPr>
                        <w:r>
                          <w:rPr>
                            <w:rFonts w:hint="eastAsia"/>
                            <w:szCs w:val="21"/>
                          </w:rPr>
                          <w:t>2016年</w:t>
                        </w:r>
                      </w:p>
                    </w:tc>
                  </w:sdtContent>
                </w:sdt>
                <w:sdt>
                  <w:sdtPr>
                    <w:rPr>
                      <w:szCs w:val="21"/>
                    </w:rPr>
                    <w:alias w:val="未确认递延所得税资产的可抵扣亏损到期明细-金额"/>
                    <w:tag w:val="_GBC_cbf090cf2ec549beb856bed8ceaf6e1e"/>
                    <w:id w:val="-183372971"/>
                    <w:lock w:val="sdtLocked"/>
                  </w:sdtPr>
                  <w:sdtEndPr/>
                  <w:sdtContent>
                    <w:tc>
                      <w:tcPr>
                        <w:tcW w:w="1263" w:type="pct"/>
                        <w:tcBorders>
                          <w:top w:val="single" w:sz="4" w:space="0" w:color="auto"/>
                          <w:left w:val="single" w:sz="4" w:space="0" w:color="auto"/>
                          <w:bottom w:val="single" w:sz="4" w:space="0" w:color="auto"/>
                          <w:right w:val="single" w:sz="4" w:space="0" w:color="auto"/>
                        </w:tcBorders>
                      </w:tcPr>
                      <w:p w14:paraId="4E4BF638" w14:textId="77777777" w:rsidR="000F004F" w:rsidRDefault="000F004F" w:rsidP="008C6547">
                        <w:pPr>
                          <w:jc w:val="right"/>
                          <w:rPr>
                            <w:szCs w:val="21"/>
                          </w:rPr>
                        </w:pPr>
                      </w:p>
                    </w:tc>
                  </w:sdtContent>
                </w:sdt>
                <w:sdt>
                  <w:sdtPr>
                    <w:rPr>
                      <w:szCs w:val="21"/>
                    </w:rPr>
                    <w:alias w:val="未确认递延所得税资产的可抵扣亏损到期明细-金额"/>
                    <w:tag w:val="_GBC_772a4582a5604e1b9bed410f4e7d7bf3"/>
                    <w:id w:val="1666352921"/>
                    <w:lock w:val="sdtLocked"/>
                  </w:sdtPr>
                  <w:sdtEndPr/>
                  <w:sdtContent>
                    <w:tc>
                      <w:tcPr>
                        <w:tcW w:w="1284" w:type="pct"/>
                        <w:tcBorders>
                          <w:top w:val="single" w:sz="4" w:space="0" w:color="auto"/>
                          <w:left w:val="single" w:sz="4" w:space="0" w:color="auto"/>
                          <w:bottom w:val="single" w:sz="4" w:space="0" w:color="auto"/>
                          <w:right w:val="single" w:sz="4" w:space="0" w:color="auto"/>
                        </w:tcBorders>
                      </w:tcPr>
                      <w:p w14:paraId="5331991C" w14:textId="77777777" w:rsidR="000F004F" w:rsidRDefault="000F004F" w:rsidP="008C6547">
                        <w:pPr>
                          <w:jc w:val="right"/>
                          <w:rPr>
                            <w:szCs w:val="21"/>
                          </w:rPr>
                        </w:pPr>
                        <w:r>
                          <w:rPr>
                            <w:szCs w:val="21"/>
                          </w:rPr>
                          <w:t>9,752,906.66</w:t>
                        </w:r>
                      </w:p>
                    </w:tc>
                  </w:sdtContent>
                </w:sdt>
                <w:sdt>
                  <w:sdtPr>
                    <w:rPr>
                      <w:szCs w:val="21"/>
                    </w:rPr>
                    <w:alias w:val="未确认递延所得税资产的可抵扣亏损到期明细-备注"/>
                    <w:tag w:val="_GBC_26d489e327864c8394cfb93897383a8a"/>
                    <w:id w:val="832416418"/>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14:paraId="30CBAE0D" w14:textId="77777777" w:rsidR="000F004F" w:rsidRDefault="000F004F" w:rsidP="008C6547">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TUP_4069c4f2b7c24917ae9bee619d1dc277"/>
              <w:id w:val="-1745255707"/>
              <w:lock w:val="sdtLocked"/>
            </w:sdtPr>
            <w:sdtEndPr/>
            <w:sdtContent>
              <w:tr w:rsidR="000F004F" w14:paraId="1534AC4A" w14:textId="77777777" w:rsidTr="008C6547">
                <w:trPr>
                  <w:trHeight w:val="285"/>
                </w:trPr>
                <w:sdt>
                  <w:sdtPr>
                    <w:rPr>
                      <w:rFonts w:hint="eastAsia"/>
                      <w:szCs w:val="21"/>
                    </w:rPr>
                    <w:alias w:val="未确认递延所得税资产的可抵扣亏损到期明细-年份"/>
                    <w:tag w:val="_GBC_98e792895cd247bd882c330eda9dc4f8"/>
                    <w:id w:val="-13556613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1FAE2835" w14:textId="77777777" w:rsidR="000F004F" w:rsidRDefault="000F004F" w:rsidP="008C6547">
                        <w:pPr>
                          <w:rPr>
                            <w:szCs w:val="21"/>
                          </w:rPr>
                        </w:pPr>
                        <w:r>
                          <w:rPr>
                            <w:rFonts w:hint="eastAsia"/>
                            <w:szCs w:val="21"/>
                          </w:rPr>
                          <w:t>2017年</w:t>
                        </w:r>
                      </w:p>
                    </w:tc>
                  </w:sdtContent>
                </w:sdt>
                <w:sdt>
                  <w:sdtPr>
                    <w:rPr>
                      <w:szCs w:val="21"/>
                    </w:rPr>
                    <w:alias w:val="未确认递延所得税资产的可抵扣亏损到期明细-金额"/>
                    <w:tag w:val="_GBC_cbf090cf2ec549beb856bed8ceaf6e1e"/>
                    <w:id w:val="-1215509936"/>
                    <w:lock w:val="sdtLocked"/>
                  </w:sdtPr>
                  <w:sdtEndPr/>
                  <w:sdtContent>
                    <w:tc>
                      <w:tcPr>
                        <w:tcW w:w="1263" w:type="pct"/>
                        <w:tcBorders>
                          <w:top w:val="single" w:sz="4" w:space="0" w:color="auto"/>
                          <w:left w:val="single" w:sz="4" w:space="0" w:color="auto"/>
                          <w:bottom w:val="single" w:sz="4" w:space="0" w:color="auto"/>
                          <w:right w:val="single" w:sz="4" w:space="0" w:color="auto"/>
                        </w:tcBorders>
                      </w:tcPr>
                      <w:p w14:paraId="77493BF0" w14:textId="77777777" w:rsidR="000F004F" w:rsidRDefault="000F004F" w:rsidP="008C6547">
                        <w:pPr>
                          <w:jc w:val="right"/>
                          <w:rPr>
                            <w:szCs w:val="21"/>
                          </w:rPr>
                        </w:pPr>
                      </w:p>
                    </w:tc>
                  </w:sdtContent>
                </w:sdt>
                <w:sdt>
                  <w:sdtPr>
                    <w:rPr>
                      <w:szCs w:val="21"/>
                    </w:rPr>
                    <w:alias w:val="未确认递延所得税资产的可抵扣亏损到期明细-金额"/>
                    <w:tag w:val="_GBC_772a4582a5604e1b9bed410f4e7d7bf3"/>
                    <w:id w:val="-669949965"/>
                    <w:lock w:val="sdtLocked"/>
                  </w:sdtPr>
                  <w:sdtEndPr/>
                  <w:sdtContent>
                    <w:tc>
                      <w:tcPr>
                        <w:tcW w:w="1284" w:type="pct"/>
                        <w:tcBorders>
                          <w:top w:val="single" w:sz="4" w:space="0" w:color="auto"/>
                          <w:left w:val="single" w:sz="4" w:space="0" w:color="auto"/>
                          <w:bottom w:val="single" w:sz="4" w:space="0" w:color="auto"/>
                          <w:right w:val="single" w:sz="4" w:space="0" w:color="auto"/>
                        </w:tcBorders>
                      </w:tcPr>
                      <w:p w14:paraId="4F8D595A" w14:textId="77777777" w:rsidR="000F004F" w:rsidRDefault="000F004F" w:rsidP="008C6547">
                        <w:pPr>
                          <w:jc w:val="right"/>
                          <w:rPr>
                            <w:szCs w:val="21"/>
                          </w:rPr>
                        </w:pPr>
                        <w:r>
                          <w:rPr>
                            <w:szCs w:val="21"/>
                          </w:rPr>
                          <w:t>36,963,159.46</w:t>
                        </w:r>
                      </w:p>
                    </w:tc>
                  </w:sdtContent>
                </w:sdt>
                <w:sdt>
                  <w:sdtPr>
                    <w:rPr>
                      <w:szCs w:val="21"/>
                    </w:rPr>
                    <w:alias w:val="未确认递延所得税资产的可抵扣亏损到期明细-备注"/>
                    <w:tag w:val="_GBC_26d489e327864c8394cfb93897383a8a"/>
                    <w:id w:val="856848915"/>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14:paraId="7CA9B293" w14:textId="77777777" w:rsidR="000F004F" w:rsidRDefault="000F004F" w:rsidP="008C6547">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TUP_4069c4f2b7c24917ae9bee619d1dc277"/>
              <w:id w:val="881212133"/>
              <w:lock w:val="sdtLocked"/>
            </w:sdtPr>
            <w:sdtEndPr/>
            <w:sdtContent>
              <w:tr w:rsidR="000F004F" w14:paraId="2F8FA725" w14:textId="77777777" w:rsidTr="008C6547">
                <w:trPr>
                  <w:trHeight w:val="285"/>
                </w:trPr>
                <w:sdt>
                  <w:sdtPr>
                    <w:rPr>
                      <w:rFonts w:hint="eastAsia"/>
                      <w:szCs w:val="21"/>
                    </w:rPr>
                    <w:alias w:val="未确认递延所得税资产的可抵扣亏损到期明细-年份"/>
                    <w:tag w:val="_GBC_98e792895cd247bd882c330eda9dc4f8"/>
                    <w:id w:val="-39581691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20C2422A" w14:textId="77777777" w:rsidR="000F004F" w:rsidRDefault="000F004F" w:rsidP="008C6547">
                        <w:pPr>
                          <w:rPr>
                            <w:szCs w:val="21"/>
                          </w:rPr>
                        </w:pPr>
                        <w:r>
                          <w:rPr>
                            <w:rFonts w:hint="eastAsia"/>
                            <w:szCs w:val="21"/>
                          </w:rPr>
                          <w:t>2018年</w:t>
                        </w:r>
                      </w:p>
                    </w:tc>
                  </w:sdtContent>
                </w:sdt>
                <w:sdt>
                  <w:sdtPr>
                    <w:rPr>
                      <w:szCs w:val="21"/>
                    </w:rPr>
                    <w:alias w:val="未确认递延所得税资产的可抵扣亏损到期明细-金额"/>
                    <w:tag w:val="_GBC_cbf090cf2ec549beb856bed8ceaf6e1e"/>
                    <w:id w:val="796720370"/>
                    <w:lock w:val="sdtLocked"/>
                  </w:sdtPr>
                  <w:sdtEndPr/>
                  <w:sdtContent>
                    <w:tc>
                      <w:tcPr>
                        <w:tcW w:w="1263" w:type="pct"/>
                        <w:tcBorders>
                          <w:top w:val="single" w:sz="4" w:space="0" w:color="auto"/>
                          <w:left w:val="single" w:sz="4" w:space="0" w:color="auto"/>
                          <w:bottom w:val="single" w:sz="4" w:space="0" w:color="auto"/>
                          <w:right w:val="single" w:sz="4" w:space="0" w:color="auto"/>
                        </w:tcBorders>
                      </w:tcPr>
                      <w:p w14:paraId="57711056" w14:textId="77777777" w:rsidR="000F004F" w:rsidRDefault="000F004F" w:rsidP="008C6547">
                        <w:pPr>
                          <w:jc w:val="right"/>
                          <w:rPr>
                            <w:szCs w:val="21"/>
                          </w:rPr>
                        </w:pPr>
                      </w:p>
                    </w:tc>
                  </w:sdtContent>
                </w:sdt>
                <w:sdt>
                  <w:sdtPr>
                    <w:rPr>
                      <w:szCs w:val="21"/>
                    </w:rPr>
                    <w:alias w:val="未确认递延所得税资产的可抵扣亏损到期明细-金额"/>
                    <w:tag w:val="_GBC_772a4582a5604e1b9bed410f4e7d7bf3"/>
                    <w:id w:val="1098220555"/>
                    <w:lock w:val="sdtLocked"/>
                  </w:sdtPr>
                  <w:sdtEndPr/>
                  <w:sdtContent>
                    <w:tc>
                      <w:tcPr>
                        <w:tcW w:w="1284" w:type="pct"/>
                        <w:tcBorders>
                          <w:top w:val="single" w:sz="4" w:space="0" w:color="auto"/>
                          <w:left w:val="single" w:sz="4" w:space="0" w:color="auto"/>
                          <w:bottom w:val="single" w:sz="4" w:space="0" w:color="auto"/>
                          <w:right w:val="single" w:sz="4" w:space="0" w:color="auto"/>
                        </w:tcBorders>
                      </w:tcPr>
                      <w:p w14:paraId="278C8D3C" w14:textId="77777777" w:rsidR="000F004F" w:rsidRDefault="000F004F" w:rsidP="008C6547">
                        <w:pPr>
                          <w:jc w:val="right"/>
                          <w:rPr>
                            <w:szCs w:val="21"/>
                          </w:rPr>
                        </w:pPr>
                        <w:r>
                          <w:rPr>
                            <w:szCs w:val="21"/>
                          </w:rPr>
                          <w:t>34,532,953.53</w:t>
                        </w:r>
                      </w:p>
                    </w:tc>
                  </w:sdtContent>
                </w:sdt>
                <w:sdt>
                  <w:sdtPr>
                    <w:rPr>
                      <w:szCs w:val="21"/>
                    </w:rPr>
                    <w:alias w:val="未确认递延所得税资产的可抵扣亏损到期明细-备注"/>
                    <w:tag w:val="_GBC_26d489e327864c8394cfb93897383a8a"/>
                    <w:id w:val="120590096"/>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14:paraId="5612F00B" w14:textId="77777777" w:rsidR="000F004F" w:rsidRDefault="000F004F" w:rsidP="008C6547">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TUP_4069c4f2b7c24917ae9bee619d1dc277"/>
              <w:id w:val="733508988"/>
              <w:lock w:val="sdtLocked"/>
            </w:sdtPr>
            <w:sdtEndPr/>
            <w:sdtContent>
              <w:tr w:rsidR="000F004F" w14:paraId="75A0950C" w14:textId="77777777" w:rsidTr="008C6547">
                <w:trPr>
                  <w:trHeight w:val="285"/>
                </w:trPr>
                <w:sdt>
                  <w:sdtPr>
                    <w:rPr>
                      <w:rFonts w:hint="eastAsia"/>
                      <w:szCs w:val="21"/>
                    </w:rPr>
                    <w:alias w:val="未确认递延所得税资产的可抵扣亏损到期明细-年份"/>
                    <w:tag w:val="_GBC_98e792895cd247bd882c330eda9dc4f8"/>
                    <w:id w:val="-104883830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350C056B" w14:textId="77777777" w:rsidR="000F004F" w:rsidRDefault="000F004F" w:rsidP="008C6547">
                        <w:pPr>
                          <w:rPr>
                            <w:szCs w:val="21"/>
                          </w:rPr>
                        </w:pPr>
                        <w:r>
                          <w:rPr>
                            <w:rFonts w:hint="eastAsia"/>
                            <w:szCs w:val="21"/>
                          </w:rPr>
                          <w:t>2019年</w:t>
                        </w:r>
                      </w:p>
                    </w:tc>
                  </w:sdtContent>
                </w:sdt>
                <w:sdt>
                  <w:sdtPr>
                    <w:rPr>
                      <w:szCs w:val="21"/>
                    </w:rPr>
                    <w:alias w:val="未确认递延所得税资产的可抵扣亏损到期明细-金额"/>
                    <w:tag w:val="_GBC_cbf090cf2ec549beb856bed8ceaf6e1e"/>
                    <w:id w:val="35016954"/>
                    <w:lock w:val="sdtLocked"/>
                  </w:sdtPr>
                  <w:sdtEndPr/>
                  <w:sdtContent>
                    <w:tc>
                      <w:tcPr>
                        <w:tcW w:w="1263" w:type="pct"/>
                        <w:tcBorders>
                          <w:top w:val="single" w:sz="4" w:space="0" w:color="auto"/>
                          <w:left w:val="single" w:sz="4" w:space="0" w:color="auto"/>
                          <w:bottom w:val="single" w:sz="4" w:space="0" w:color="auto"/>
                          <w:right w:val="single" w:sz="4" w:space="0" w:color="auto"/>
                        </w:tcBorders>
                      </w:tcPr>
                      <w:p w14:paraId="29389E95" w14:textId="77777777" w:rsidR="000F004F" w:rsidRDefault="000F004F" w:rsidP="008C6547">
                        <w:pPr>
                          <w:jc w:val="right"/>
                          <w:rPr>
                            <w:szCs w:val="21"/>
                          </w:rPr>
                        </w:pPr>
                        <w:r>
                          <w:rPr>
                            <w:szCs w:val="21"/>
                          </w:rPr>
                          <w:t>4,812,272.43</w:t>
                        </w:r>
                      </w:p>
                    </w:tc>
                  </w:sdtContent>
                </w:sdt>
                <w:sdt>
                  <w:sdtPr>
                    <w:rPr>
                      <w:szCs w:val="21"/>
                    </w:rPr>
                    <w:alias w:val="未确认递延所得税资产的可抵扣亏损到期明细-金额"/>
                    <w:tag w:val="_GBC_772a4582a5604e1b9bed410f4e7d7bf3"/>
                    <w:id w:val="-508298284"/>
                    <w:lock w:val="sdtLocked"/>
                  </w:sdtPr>
                  <w:sdtEndPr/>
                  <w:sdtContent>
                    <w:tc>
                      <w:tcPr>
                        <w:tcW w:w="1284" w:type="pct"/>
                        <w:tcBorders>
                          <w:top w:val="single" w:sz="4" w:space="0" w:color="auto"/>
                          <w:left w:val="single" w:sz="4" w:space="0" w:color="auto"/>
                          <w:bottom w:val="single" w:sz="4" w:space="0" w:color="auto"/>
                          <w:right w:val="single" w:sz="4" w:space="0" w:color="auto"/>
                        </w:tcBorders>
                      </w:tcPr>
                      <w:p w14:paraId="7C288341" w14:textId="77777777" w:rsidR="000F004F" w:rsidRDefault="000F004F" w:rsidP="008C6547">
                        <w:pPr>
                          <w:jc w:val="right"/>
                          <w:rPr>
                            <w:szCs w:val="21"/>
                          </w:rPr>
                        </w:pPr>
                        <w:r>
                          <w:rPr>
                            <w:szCs w:val="21"/>
                          </w:rPr>
                          <w:t>54,121,010.18</w:t>
                        </w:r>
                      </w:p>
                    </w:tc>
                  </w:sdtContent>
                </w:sdt>
                <w:sdt>
                  <w:sdtPr>
                    <w:rPr>
                      <w:szCs w:val="21"/>
                    </w:rPr>
                    <w:alias w:val="未确认递延所得税资产的可抵扣亏损到期明细-备注"/>
                    <w:tag w:val="_GBC_26d489e327864c8394cfb93897383a8a"/>
                    <w:id w:val="1931696854"/>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14:paraId="39405F9B" w14:textId="77777777" w:rsidR="000F004F" w:rsidRDefault="000F004F" w:rsidP="008C6547">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TUP_4069c4f2b7c24917ae9bee619d1dc277"/>
              <w:id w:val="808594453"/>
              <w:lock w:val="sdtLocked"/>
            </w:sdtPr>
            <w:sdtEndPr/>
            <w:sdtContent>
              <w:tr w:rsidR="000F004F" w14:paraId="2F451A36" w14:textId="77777777" w:rsidTr="008C6547">
                <w:trPr>
                  <w:trHeight w:val="285"/>
                </w:trPr>
                <w:sdt>
                  <w:sdtPr>
                    <w:rPr>
                      <w:rFonts w:hint="eastAsia"/>
                      <w:szCs w:val="21"/>
                    </w:rPr>
                    <w:alias w:val="未确认递延所得税资产的可抵扣亏损到期明细-年份"/>
                    <w:tag w:val="_GBC_98e792895cd247bd882c330eda9dc4f8"/>
                    <w:id w:val="1830009102"/>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2C82E219" w14:textId="77777777" w:rsidR="000F004F" w:rsidRDefault="000F004F" w:rsidP="008C6547">
                        <w:pPr>
                          <w:rPr>
                            <w:szCs w:val="21"/>
                          </w:rPr>
                        </w:pPr>
                        <w:r>
                          <w:rPr>
                            <w:rFonts w:hint="eastAsia"/>
                            <w:szCs w:val="21"/>
                          </w:rPr>
                          <w:t>2020年</w:t>
                        </w:r>
                      </w:p>
                    </w:tc>
                  </w:sdtContent>
                </w:sdt>
                <w:sdt>
                  <w:sdtPr>
                    <w:rPr>
                      <w:szCs w:val="21"/>
                    </w:rPr>
                    <w:alias w:val="未确认递延所得税资产的可抵扣亏损到期明细-金额"/>
                    <w:tag w:val="_GBC_cbf090cf2ec549beb856bed8ceaf6e1e"/>
                    <w:id w:val="-1244485168"/>
                    <w:lock w:val="sdtLocked"/>
                  </w:sdtPr>
                  <w:sdtEndPr/>
                  <w:sdtContent>
                    <w:tc>
                      <w:tcPr>
                        <w:tcW w:w="1263" w:type="pct"/>
                        <w:tcBorders>
                          <w:top w:val="single" w:sz="4" w:space="0" w:color="auto"/>
                          <w:left w:val="single" w:sz="4" w:space="0" w:color="auto"/>
                          <w:bottom w:val="single" w:sz="4" w:space="0" w:color="auto"/>
                          <w:right w:val="single" w:sz="4" w:space="0" w:color="auto"/>
                        </w:tcBorders>
                      </w:tcPr>
                      <w:p w14:paraId="3428B2EC" w14:textId="77777777" w:rsidR="000F004F" w:rsidRDefault="000F004F" w:rsidP="008C6547">
                        <w:pPr>
                          <w:jc w:val="right"/>
                          <w:rPr>
                            <w:szCs w:val="21"/>
                          </w:rPr>
                        </w:pPr>
                        <w:r>
                          <w:rPr>
                            <w:szCs w:val="21"/>
                          </w:rPr>
                          <w:t>32,903,746.35</w:t>
                        </w:r>
                      </w:p>
                    </w:tc>
                  </w:sdtContent>
                </w:sdt>
                <w:sdt>
                  <w:sdtPr>
                    <w:rPr>
                      <w:szCs w:val="21"/>
                    </w:rPr>
                    <w:alias w:val="未确认递延所得税资产的可抵扣亏损到期明细-金额"/>
                    <w:tag w:val="_GBC_772a4582a5604e1b9bed410f4e7d7bf3"/>
                    <w:id w:val="-414473650"/>
                    <w:lock w:val="sdtLocked"/>
                  </w:sdtPr>
                  <w:sdtEndPr/>
                  <w:sdtContent>
                    <w:tc>
                      <w:tcPr>
                        <w:tcW w:w="1284" w:type="pct"/>
                        <w:tcBorders>
                          <w:top w:val="single" w:sz="4" w:space="0" w:color="auto"/>
                          <w:left w:val="single" w:sz="4" w:space="0" w:color="auto"/>
                          <w:bottom w:val="single" w:sz="4" w:space="0" w:color="auto"/>
                          <w:right w:val="single" w:sz="4" w:space="0" w:color="auto"/>
                        </w:tcBorders>
                      </w:tcPr>
                      <w:p w14:paraId="1864D969" w14:textId="77777777" w:rsidR="000F004F" w:rsidRDefault="000F004F" w:rsidP="008C6547">
                        <w:pPr>
                          <w:jc w:val="right"/>
                          <w:rPr>
                            <w:szCs w:val="21"/>
                          </w:rPr>
                        </w:pPr>
                        <w:r>
                          <w:rPr>
                            <w:szCs w:val="21"/>
                          </w:rPr>
                          <w:t>49,367,370.71</w:t>
                        </w:r>
                      </w:p>
                    </w:tc>
                  </w:sdtContent>
                </w:sdt>
                <w:sdt>
                  <w:sdtPr>
                    <w:rPr>
                      <w:szCs w:val="21"/>
                    </w:rPr>
                    <w:alias w:val="未确认递延所得税资产的可抵扣亏损到期明细-备注"/>
                    <w:tag w:val="_GBC_26d489e327864c8394cfb93897383a8a"/>
                    <w:id w:val="-307474160"/>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14:paraId="6FF5442B" w14:textId="77777777" w:rsidR="000F004F" w:rsidRDefault="000F004F" w:rsidP="008C6547">
                        <w:pPr>
                          <w:rPr>
                            <w:szCs w:val="21"/>
                          </w:rPr>
                        </w:pPr>
                        <w:r>
                          <w:rPr>
                            <w:rFonts w:hint="eastAsia"/>
                            <w:color w:val="333399"/>
                            <w:szCs w:val="21"/>
                          </w:rPr>
                          <w:t xml:space="preserve">　</w:t>
                        </w:r>
                      </w:p>
                    </w:tc>
                  </w:sdtContent>
                </w:sdt>
              </w:tr>
            </w:sdtContent>
          </w:sdt>
          <w:tr w:rsidR="000F004F" w14:paraId="5AA66AD8" w14:textId="77777777" w:rsidTr="008C6547">
            <w:trPr>
              <w:trHeight w:val="285"/>
            </w:trPr>
            <w:tc>
              <w:tcPr>
                <w:tcW w:w="1152" w:type="pct"/>
                <w:tcBorders>
                  <w:top w:val="single" w:sz="4" w:space="0" w:color="auto"/>
                  <w:left w:val="single" w:sz="4" w:space="0" w:color="auto"/>
                  <w:bottom w:val="single" w:sz="4" w:space="0" w:color="auto"/>
                  <w:right w:val="single" w:sz="4" w:space="0" w:color="auto"/>
                </w:tcBorders>
                <w:vAlign w:val="bottom"/>
              </w:tcPr>
              <w:p w14:paraId="090B5560" w14:textId="77777777" w:rsidR="000F004F" w:rsidRDefault="000F004F" w:rsidP="008C6547">
                <w:pPr>
                  <w:jc w:val="center"/>
                  <w:rPr>
                    <w:szCs w:val="21"/>
                  </w:rPr>
                </w:pPr>
                <w:r>
                  <w:rPr>
                    <w:rFonts w:hint="eastAsia"/>
                    <w:szCs w:val="21"/>
                  </w:rPr>
                  <w:t>合计</w:t>
                </w:r>
              </w:p>
            </w:tc>
            <w:sdt>
              <w:sdtPr>
                <w:rPr>
                  <w:szCs w:val="21"/>
                </w:rPr>
                <w:alias w:val="未确认递延所得税资产中可抵扣亏损合计"/>
                <w:tag w:val="_GBC_4d90e90ed9eb43eba1a4a1a4455e9e8a"/>
                <w:id w:val="1642470549"/>
                <w:lock w:val="sdtLocked"/>
              </w:sdtPr>
              <w:sdtEndPr/>
              <w:sdtContent>
                <w:tc>
                  <w:tcPr>
                    <w:tcW w:w="1263" w:type="pct"/>
                    <w:tcBorders>
                      <w:top w:val="single" w:sz="4" w:space="0" w:color="auto"/>
                      <w:left w:val="single" w:sz="4" w:space="0" w:color="auto"/>
                      <w:bottom w:val="single" w:sz="4" w:space="0" w:color="auto"/>
                      <w:right w:val="single" w:sz="4" w:space="0" w:color="auto"/>
                    </w:tcBorders>
                  </w:tcPr>
                  <w:p w14:paraId="12D6E97E" w14:textId="77777777" w:rsidR="000F004F" w:rsidRDefault="000F004F" w:rsidP="008C6547">
                    <w:pPr>
                      <w:jc w:val="right"/>
                      <w:rPr>
                        <w:szCs w:val="21"/>
                      </w:rPr>
                    </w:pPr>
                    <w:r>
                      <w:rPr>
                        <w:szCs w:val="21"/>
                      </w:rPr>
                      <w:t>37,716,018.78</w:t>
                    </w:r>
                  </w:p>
                </w:tc>
              </w:sdtContent>
            </w:sdt>
            <w:sdt>
              <w:sdtPr>
                <w:rPr>
                  <w:szCs w:val="21"/>
                </w:rPr>
                <w:alias w:val="未确认递延所得税资产中可抵扣亏损合计"/>
                <w:tag w:val="_GBC_fd8da9ca5bff4a70b9b9a739771276f4"/>
                <w:id w:val="-778404860"/>
                <w:lock w:val="sdtLocked"/>
              </w:sdtPr>
              <w:sdtEndPr/>
              <w:sdtContent>
                <w:tc>
                  <w:tcPr>
                    <w:tcW w:w="1284" w:type="pct"/>
                    <w:tcBorders>
                      <w:top w:val="single" w:sz="4" w:space="0" w:color="auto"/>
                      <w:left w:val="single" w:sz="4" w:space="0" w:color="auto"/>
                      <w:bottom w:val="single" w:sz="4" w:space="0" w:color="auto"/>
                      <w:right w:val="single" w:sz="4" w:space="0" w:color="auto"/>
                    </w:tcBorders>
                  </w:tcPr>
                  <w:p w14:paraId="59C8414B" w14:textId="77777777" w:rsidR="000F004F" w:rsidRDefault="000F004F" w:rsidP="008C6547">
                    <w:pPr>
                      <w:jc w:val="right"/>
                      <w:rPr>
                        <w:szCs w:val="21"/>
                      </w:rPr>
                    </w:pPr>
                    <w:r>
                      <w:rPr>
                        <w:szCs w:val="21"/>
                      </w:rPr>
                      <w:t>184,737,400.54</w:t>
                    </w:r>
                  </w:p>
                </w:tc>
              </w:sdtContent>
            </w:sdt>
            <w:tc>
              <w:tcPr>
                <w:tcW w:w="1301" w:type="pct"/>
                <w:tcBorders>
                  <w:top w:val="single" w:sz="4" w:space="0" w:color="auto"/>
                  <w:left w:val="single" w:sz="4" w:space="0" w:color="auto"/>
                  <w:bottom w:val="single" w:sz="4" w:space="0" w:color="auto"/>
                  <w:right w:val="single" w:sz="4" w:space="0" w:color="auto"/>
                </w:tcBorders>
              </w:tcPr>
              <w:p w14:paraId="727DAEC3" w14:textId="77777777" w:rsidR="000F004F" w:rsidRDefault="000F004F" w:rsidP="008C6547">
                <w:pPr>
                  <w:jc w:val="center"/>
                  <w:rPr>
                    <w:szCs w:val="21"/>
                  </w:rPr>
                </w:pPr>
                <w:r>
                  <w:rPr>
                    <w:rFonts w:hint="eastAsia"/>
                    <w:szCs w:val="21"/>
                  </w:rPr>
                  <w:t>/</w:t>
                </w:r>
              </w:p>
            </w:tc>
          </w:tr>
        </w:tbl>
        <w:p w14:paraId="64A9832A" w14:textId="77777777" w:rsidR="00D074C7" w:rsidRDefault="00166E2B">
          <w:pPr>
            <w:rPr>
              <w:color w:val="FF00FF"/>
              <w:szCs w:val="21"/>
            </w:rPr>
          </w:pPr>
        </w:p>
      </w:sdtContent>
    </w:sdt>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14:paraId="5619BC05" w14:textId="77777777" w:rsidR="00D074C7" w:rsidRDefault="00A86B79">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ContentLocked"/>
            <w:placeholder>
              <w:docPart w:val="GBC22222222222222222222222222222"/>
            </w:placeholder>
          </w:sdtPr>
          <w:sdtEndPr/>
          <w:sdtContent>
            <w:p w14:paraId="5548479C" w14:textId="64C32809" w:rsidR="00D074C7" w:rsidRDefault="00A86B79" w:rsidP="000F004F">
              <w:pPr>
                <w:rPr>
                  <w:szCs w:val="21"/>
                </w:rPr>
              </w:pPr>
              <w:r>
                <w:rPr>
                  <w:szCs w:val="21"/>
                </w:rPr>
                <w:fldChar w:fldCharType="begin"/>
              </w:r>
              <w:r w:rsidR="000F004F">
                <w:rPr>
                  <w:szCs w:val="21"/>
                </w:rPr>
                <w:instrText xml:space="preserve"> MACROBUTTON  SnrToggleCheckbox □适用 </w:instrText>
              </w:r>
              <w:r>
                <w:rPr>
                  <w:szCs w:val="21"/>
                </w:rPr>
                <w:fldChar w:fldCharType="end"/>
              </w:r>
              <w:r>
                <w:rPr>
                  <w:szCs w:val="21"/>
                </w:rPr>
                <w:fldChar w:fldCharType="begin"/>
              </w:r>
              <w:r w:rsidR="000F004F">
                <w:rPr>
                  <w:szCs w:val="21"/>
                </w:rPr>
                <w:instrText xml:space="preserve"> MACROBUTTON  SnrToggleCheckbox √不适用 </w:instrText>
              </w:r>
              <w:r>
                <w:rPr>
                  <w:szCs w:val="21"/>
                </w:rPr>
                <w:fldChar w:fldCharType="end"/>
              </w:r>
            </w:p>
          </w:sdtContent>
        </w:sdt>
      </w:sdtContent>
    </w:sdt>
    <w:p w14:paraId="50F01FE3" w14:textId="77777777" w:rsidR="00D074C7" w:rsidRDefault="00D074C7">
      <w:pPr>
        <w:rPr>
          <w:szCs w:val="21"/>
        </w:rPr>
      </w:pPr>
    </w:p>
    <w:sdt>
      <w:sdtPr>
        <w:rPr>
          <w:rFonts w:ascii="宋体" w:hAnsi="宋体" w:cs="宋体" w:hint="eastAsia"/>
          <w:b w:val="0"/>
          <w:bCs w:val="0"/>
          <w:kern w:val="0"/>
          <w:szCs w:val="21"/>
        </w:rPr>
        <w:alias w:val="模块:其他非流动资产"/>
        <w:tag w:val="_SEC_99f16823612749a09166fd87265159ac"/>
        <w:id w:val="158118562"/>
        <w:lock w:val="sdtLocked"/>
        <w:placeholder>
          <w:docPart w:val="GBC22222222222222222222222222222"/>
        </w:placeholder>
      </w:sdtPr>
      <w:sdtEndPr/>
      <w:sdtContent>
        <w:p w14:paraId="270416BE" w14:textId="77777777" w:rsidR="00D074C7" w:rsidRDefault="00A86B79">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0ca66e71c1e64a219070e5f374bed3e3"/>
            <w:id w:val="-1847010681"/>
            <w:lock w:val="sdtContentLocked"/>
            <w:placeholder>
              <w:docPart w:val="GBC22222222222222222222222222222"/>
            </w:placeholder>
          </w:sdtPr>
          <w:sdtEndPr/>
          <w:sdtContent>
            <w:p w14:paraId="62E9313E" w14:textId="7E7A359F" w:rsidR="00D074C7" w:rsidRDefault="00A86B79">
              <w:r>
                <w:fldChar w:fldCharType="begin"/>
              </w:r>
              <w:r w:rsidR="000F004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712F689" w14:textId="77777777" w:rsidR="00D074C7" w:rsidRDefault="00A86B79">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15"/>
            <w:gridCol w:w="3079"/>
            <w:gridCol w:w="2999"/>
          </w:tblGrid>
          <w:tr w:rsidR="000F004F" w14:paraId="5B035FED" w14:textId="77777777" w:rsidTr="008C6547">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14:paraId="44252949" w14:textId="77777777" w:rsidR="000F004F" w:rsidRDefault="000F004F" w:rsidP="008C6547">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14:paraId="60ADBA72" w14:textId="77777777" w:rsidR="000F004F" w:rsidRDefault="000F004F" w:rsidP="008C6547">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14:paraId="03D69AF5" w14:textId="77777777" w:rsidR="000F004F" w:rsidRDefault="000F004F" w:rsidP="008C6547">
                <w:pPr>
                  <w:jc w:val="center"/>
                </w:pPr>
                <w:r>
                  <w:rPr>
                    <w:rFonts w:hint="eastAsia"/>
                  </w:rPr>
                  <w:t>期初余额</w:t>
                </w:r>
              </w:p>
            </w:tc>
          </w:tr>
          <w:sdt>
            <w:sdtPr>
              <w:alias w:val="其他长期资产明细"/>
              <w:tag w:val="_TUP_55b17aef79ff41f98f8de4b997d7041a"/>
              <w:id w:val="-1423947107"/>
              <w:lock w:val="sdtLocked"/>
            </w:sdtPr>
            <w:sdtEndPr>
              <w:rPr>
                <w:rFonts w:hint="eastAsia"/>
              </w:rPr>
            </w:sdtEndPr>
            <w:sdtContent>
              <w:tr w:rsidR="000F004F" w14:paraId="4E0EFF3D" w14:textId="77777777" w:rsidTr="008C6547">
                <w:sdt>
                  <w:sdtPr>
                    <w:alias w:val="其他长期资产项目名称"/>
                    <w:tag w:val="_GBC_1d0d24c29c8344f3819522fcadda8331"/>
                    <w:id w:val="860782969"/>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14:paraId="2B83E668" w14:textId="77777777" w:rsidR="000F004F" w:rsidRDefault="000F004F" w:rsidP="008C6547">
                        <w:r>
                          <w:t>预付设备款</w:t>
                        </w:r>
                      </w:p>
                    </w:tc>
                  </w:sdtContent>
                </w:sdt>
                <w:sdt>
                  <w:sdtPr>
                    <w:rPr>
                      <w:rFonts w:hint="eastAsia"/>
                    </w:rPr>
                    <w:alias w:val="其他长期资产项目金额"/>
                    <w:tag w:val="_GBC_3a92221adb5f4efda072b11afef07dea"/>
                    <w:id w:val="1378822477"/>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14:paraId="7E2AFF6A" w14:textId="77777777" w:rsidR="000F004F" w:rsidRDefault="000F004F" w:rsidP="008C6547">
                        <w:pPr>
                          <w:jc w:val="right"/>
                        </w:pPr>
                        <w:r>
                          <w:rPr>
                            <w:rFonts w:hint="eastAsia"/>
                          </w:rPr>
                          <w:t>3,190,000.00</w:t>
                        </w:r>
                      </w:p>
                    </w:tc>
                  </w:sdtContent>
                </w:sdt>
                <w:sdt>
                  <w:sdtPr>
                    <w:rPr>
                      <w:rFonts w:hint="eastAsia"/>
                    </w:rPr>
                    <w:alias w:val="其他长期资产项目金额"/>
                    <w:tag w:val="_GBC_e80d979718ed45d887ddf008394f4f45"/>
                    <w:id w:val="-1139805180"/>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14:paraId="52958B54" w14:textId="77777777" w:rsidR="000F004F" w:rsidRDefault="000F004F" w:rsidP="008C6547">
                        <w:pPr>
                          <w:jc w:val="right"/>
                        </w:pPr>
                        <w:r>
                          <w:rPr>
                            <w:rFonts w:hint="eastAsia"/>
                            <w:color w:val="333399"/>
                          </w:rPr>
                          <w:t xml:space="preserve">　</w:t>
                        </w:r>
                      </w:p>
                    </w:tc>
                  </w:sdtContent>
                </w:sdt>
              </w:tr>
            </w:sdtContent>
          </w:sdt>
          <w:tr w:rsidR="000F004F" w14:paraId="64823593" w14:textId="77777777" w:rsidTr="008C6547">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14:paraId="587FC86A" w14:textId="77777777" w:rsidR="000F004F" w:rsidRDefault="000F004F" w:rsidP="008C6547">
                <w:pPr>
                  <w:jc w:val="center"/>
                </w:pPr>
                <w:r>
                  <w:rPr>
                    <w:rFonts w:hint="eastAsia"/>
                  </w:rPr>
                  <w:t>合计</w:t>
                </w:r>
              </w:p>
            </w:tc>
            <w:sdt>
              <w:sdtPr>
                <w:alias w:val="其他长期资产"/>
                <w:tag w:val="_GBC_4413f1b3a0ab4a4a8362ab3722bcb2c6"/>
                <w:id w:val="1128431199"/>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14:paraId="39387907" w14:textId="3E02F59D" w:rsidR="000F004F" w:rsidRDefault="000F004F" w:rsidP="008C6547">
                    <w:pPr>
                      <w:jc w:val="right"/>
                    </w:pPr>
                    <w:r>
                      <w:rPr>
                        <w:rFonts w:hint="eastAsia"/>
                      </w:rPr>
                      <w:t>3,190,000.00</w:t>
                    </w:r>
                  </w:p>
                </w:tc>
              </w:sdtContent>
            </w:sdt>
            <w:sdt>
              <w:sdtPr>
                <w:alias w:val="其他长期资产"/>
                <w:tag w:val="_GBC_cf6714d814c744d288a160131859cd6e"/>
                <w:id w:val="1502998460"/>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14:paraId="4687D84F" w14:textId="77777777" w:rsidR="000F004F" w:rsidRDefault="000F004F" w:rsidP="008C6547">
                    <w:pPr>
                      <w:jc w:val="right"/>
                    </w:pPr>
                    <w:r>
                      <w:rPr>
                        <w:rFonts w:hint="eastAsia"/>
                        <w:color w:val="333399"/>
                      </w:rPr>
                      <w:t xml:space="preserve">　</w:t>
                    </w:r>
                  </w:p>
                </w:tc>
              </w:sdtContent>
            </w:sdt>
          </w:tr>
        </w:tbl>
        <w:p w14:paraId="29921967" w14:textId="4CB3927C" w:rsidR="00D074C7" w:rsidRDefault="00166E2B">
          <w:pPr>
            <w:rPr>
              <w:szCs w:val="21"/>
            </w:rPr>
          </w:pPr>
        </w:p>
      </w:sdtContent>
    </w:sdt>
    <w:p w14:paraId="6E7D25D7"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rPr>
      </w:sdtEndPr>
      <w:sdtContent>
        <w:p w14:paraId="52219441" w14:textId="77777777" w:rsidR="00D074C7" w:rsidRDefault="00A86B79">
          <w:pPr>
            <w:pStyle w:val="4"/>
            <w:numPr>
              <w:ilvl w:val="0"/>
              <w:numId w:val="73"/>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679312831"/>
            <w:lock w:val="sdtContentLocked"/>
            <w:placeholder>
              <w:docPart w:val="GBC22222222222222222222222222222"/>
            </w:placeholder>
          </w:sdtPr>
          <w:sdtEndPr/>
          <w:sdtContent>
            <w:p w14:paraId="6D4151DC" w14:textId="246DCEF9" w:rsidR="00D074C7" w:rsidRDefault="00A86B79">
              <w:r>
                <w:fldChar w:fldCharType="begin"/>
              </w:r>
              <w:r w:rsidR="000F004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DEE535D" w14:textId="77777777" w:rsidR="00D074C7" w:rsidRDefault="00A86B79">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71"/>
            <w:gridCol w:w="3002"/>
            <w:gridCol w:w="3020"/>
          </w:tblGrid>
          <w:tr w:rsidR="000F004F" w14:paraId="126E9BCD" w14:textId="77777777" w:rsidTr="000F004F">
            <w:trPr>
              <w:cantSplit/>
            </w:trPr>
            <w:tc>
              <w:tcPr>
                <w:tcW w:w="1614" w:type="pct"/>
                <w:tcBorders>
                  <w:top w:val="single" w:sz="6" w:space="0" w:color="auto"/>
                  <w:left w:val="single" w:sz="6" w:space="0" w:color="auto"/>
                  <w:bottom w:val="single" w:sz="6" w:space="0" w:color="auto"/>
                  <w:right w:val="single" w:sz="6" w:space="0" w:color="auto"/>
                </w:tcBorders>
                <w:vAlign w:val="center"/>
              </w:tcPr>
              <w:p w14:paraId="3C7D4162" w14:textId="77777777" w:rsidR="000F004F" w:rsidRDefault="000F004F" w:rsidP="008C6547">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14:paraId="2C42259E" w14:textId="77777777" w:rsidR="000F004F" w:rsidRDefault="000F004F" w:rsidP="008C6547">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14:paraId="00A9F026" w14:textId="77777777" w:rsidR="000F004F" w:rsidRDefault="000F004F" w:rsidP="008C6547">
                <w:pPr>
                  <w:jc w:val="center"/>
                  <w:rPr>
                    <w:color w:val="000000" w:themeColor="text1"/>
                    <w:szCs w:val="21"/>
                  </w:rPr>
                </w:pPr>
                <w:r>
                  <w:rPr>
                    <w:rFonts w:hint="eastAsia"/>
                    <w:color w:val="000000" w:themeColor="text1"/>
                    <w:szCs w:val="21"/>
                  </w:rPr>
                  <w:t>期初余额</w:t>
                </w:r>
              </w:p>
            </w:tc>
          </w:tr>
          <w:tr w:rsidR="000F004F" w14:paraId="178C65DE" w14:textId="77777777" w:rsidTr="000F004F">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14:paraId="385BD194" w14:textId="77777777" w:rsidR="000F004F" w:rsidRDefault="000F004F" w:rsidP="008C6547">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
              <w:sdtPr>
                <w:rPr>
                  <w:szCs w:val="21"/>
                </w:rPr>
                <w:alias w:val="短期借款中的质押借款金额"/>
                <w:tag w:val="_GBC_9c8d6bae1c814892b44f953b1dab55ab"/>
                <w:id w:val="-2057386230"/>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14:paraId="3583F265" w14:textId="77777777" w:rsidR="000F004F" w:rsidRDefault="000F004F" w:rsidP="008C6547">
                    <w:pPr>
                      <w:autoSpaceDE w:val="0"/>
                      <w:autoSpaceDN w:val="0"/>
                      <w:adjustRightInd w:val="0"/>
                      <w:snapToGrid w:val="0"/>
                      <w:spacing w:line="240" w:lineRule="atLeast"/>
                      <w:ind w:right="180"/>
                      <w:jc w:val="right"/>
                      <w:rPr>
                        <w:szCs w:val="21"/>
                      </w:rPr>
                    </w:pPr>
                    <w:r>
                      <w:rPr>
                        <w:szCs w:val="21"/>
                      </w:rPr>
                      <w:t>61,100,000.00</w:t>
                    </w:r>
                  </w:p>
                </w:tc>
              </w:sdtContent>
            </w:sdt>
            <w:sdt>
              <w:sdtPr>
                <w:rPr>
                  <w:szCs w:val="21"/>
                </w:rPr>
                <w:alias w:val="短期借款中的质押借款金额"/>
                <w:tag w:val="_GBC_413434649a2044c3b4c353e39d91245c"/>
                <w:id w:val="993150386"/>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14:paraId="21F6E3C3" w14:textId="77777777" w:rsidR="000F004F" w:rsidRDefault="000F004F" w:rsidP="008C6547">
                    <w:pPr>
                      <w:autoSpaceDE w:val="0"/>
                      <w:autoSpaceDN w:val="0"/>
                      <w:adjustRightInd w:val="0"/>
                      <w:snapToGrid w:val="0"/>
                      <w:spacing w:line="240" w:lineRule="atLeast"/>
                      <w:ind w:right="180"/>
                      <w:jc w:val="right"/>
                      <w:rPr>
                        <w:szCs w:val="21"/>
                      </w:rPr>
                    </w:pPr>
                    <w:r>
                      <w:rPr>
                        <w:szCs w:val="21"/>
                      </w:rPr>
                      <w:t>31,100,000.00</w:t>
                    </w:r>
                  </w:p>
                </w:tc>
              </w:sdtContent>
            </w:sdt>
          </w:tr>
          <w:tr w:rsidR="000F004F" w14:paraId="61E3A3C2" w14:textId="77777777" w:rsidTr="000F004F">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14:paraId="002CA7B4" w14:textId="77777777" w:rsidR="000F004F" w:rsidRDefault="000F004F" w:rsidP="008C6547">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
              <w:sdtPr>
                <w:rPr>
                  <w:szCs w:val="21"/>
                </w:rPr>
                <w:alias w:val="短期借款中的抵押借款金额"/>
                <w:tag w:val="_GBC_9fdcb786abdf46dda7d3df51110c4bfc"/>
                <w:id w:val="232898286"/>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14:paraId="4C2A64C1" w14:textId="77777777" w:rsidR="000F004F" w:rsidRDefault="000F004F" w:rsidP="008C6547">
                    <w:pPr>
                      <w:autoSpaceDE w:val="0"/>
                      <w:autoSpaceDN w:val="0"/>
                      <w:adjustRightInd w:val="0"/>
                      <w:snapToGrid w:val="0"/>
                      <w:spacing w:line="240" w:lineRule="atLeast"/>
                      <w:ind w:right="180"/>
                      <w:jc w:val="right"/>
                      <w:rPr>
                        <w:szCs w:val="21"/>
                      </w:rPr>
                    </w:pPr>
                    <w:r>
                      <w:rPr>
                        <w:szCs w:val="21"/>
                      </w:rPr>
                      <w:t>15,000,000.00</w:t>
                    </w:r>
                  </w:p>
                </w:tc>
              </w:sdtContent>
            </w:sdt>
            <w:sdt>
              <w:sdtPr>
                <w:rPr>
                  <w:szCs w:val="21"/>
                </w:rPr>
                <w:alias w:val="短期借款中的抵押借款金额"/>
                <w:tag w:val="_GBC_d81f177dfe1348b597892bac0a07049e"/>
                <w:id w:val="611402220"/>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14:paraId="11681B15" w14:textId="77777777" w:rsidR="000F004F" w:rsidRDefault="000F004F" w:rsidP="008C6547">
                    <w:pPr>
                      <w:autoSpaceDE w:val="0"/>
                      <w:autoSpaceDN w:val="0"/>
                      <w:adjustRightInd w:val="0"/>
                      <w:snapToGrid w:val="0"/>
                      <w:spacing w:line="240" w:lineRule="atLeast"/>
                      <w:ind w:right="180"/>
                      <w:jc w:val="right"/>
                      <w:rPr>
                        <w:szCs w:val="21"/>
                      </w:rPr>
                    </w:pPr>
                    <w:r>
                      <w:rPr>
                        <w:szCs w:val="21"/>
                      </w:rPr>
                      <w:t>51,780,000.00</w:t>
                    </w:r>
                  </w:p>
                </w:tc>
              </w:sdtContent>
            </w:sdt>
          </w:tr>
          <w:tr w:rsidR="000F004F" w14:paraId="3C457E36" w14:textId="77777777" w:rsidTr="000F004F">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14:paraId="750E2CFA" w14:textId="77777777" w:rsidR="000F004F" w:rsidRDefault="000F004F" w:rsidP="008C6547">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
              <w:sdtPr>
                <w:rPr>
                  <w:szCs w:val="21"/>
                </w:rPr>
                <w:alias w:val="短期借款中的担保借款金额"/>
                <w:tag w:val="_GBC_9cc300a89350438a9f74428d341fb4c4"/>
                <w:id w:val="1198592186"/>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14:paraId="3BE07B6A" w14:textId="7A43E623" w:rsidR="000F004F" w:rsidRDefault="009D31E7" w:rsidP="009D31E7">
                    <w:pPr>
                      <w:autoSpaceDE w:val="0"/>
                      <w:autoSpaceDN w:val="0"/>
                      <w:adjustRightInd w:val="0"/>
                      <w:snapToGrid w:val="0"/>
                      <w:spacing w:line="240" w:lineRule="atLeast"/>
                      <w:ind w:right="180"/>
                      <w:jc w:val="right"/>
                      <w:rPr>
                        <w:szCs w:val="21"/>
                      </w:rPr>
                    </w:pPr>
                    <w:r>
                      <w:rPr>
                        <w:szCs w:val="21"/>
                      </w:rPr>
                      <w:t>1,009,900,000.00</w:t>
                    </w:r>
                  </w:p>
                </w:tc>
              </w:sdtContent>
            </w:sdt>
            <w:sdt>
              <w:sdtPr>
                <w:rPr>
                  <w:szCs w:val="21"/>
                </w:rPr>
                <w:alias w:val="短期借款中的担保借款金额"/>
                <w:tag w:val="_GBC_330aa0cc3db9459d806da36992f914f9"/>
                <w:id w:val="-328977067"/>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14:paraId="2DEB7072" w14:textId="77777777" w:rsidR="000F004F" w:rsidRDefault="000F004F" w:rsidP="008C6547">
                    <w:pPr>
                      <w:autoSpaceDE w:val="0"/>
                      <w:autoSpaceDN w:val="0"/>
                      <w:adjustRightInd w:val="0"/>
                      <w:snapToGrid w:val="0"/>
                      <w:spacing w:line="240" w:lineRule="atLeast"/>
                      <w:ind w:right="180"/>
                      <w:jc w:val="right"/>
                      <w:rPr>
                        <w:szCs w:val="21"/>
                      </w:rPr>
                    </w:pPr>
                    <w:r>
                      <w:rPr>
                        <w:szCs w:val="21"/>
                      </w:rPr>
                      <w:t>945,220,000.00</w:t>
                    </w:r>
                  </w:p>
                </w:tc>
              </w:sdtContent>
            </w:sdt>
          </w:tr>
          <w:tr w:rsidR="000F004F" w14:paraId="75351277" w14:textId="77777777" w:rsidTr="000F004F">
            <w:trPr>
              <w:cantSplit/>
            </w:trPr>
            <w:tc>
              <w:tcPr>
                <w:tcW w:w="1614" w:type="pct"/>
                <w:tcBorders>
                  <w:top w:val="single" w:sz="6" w:space="0" w:color="auto"/>
                  <w:left w:val="single" w:sz="6" w:space="0" w:color="auto"/>
                  <w:bottom w:val="single" w:sz="6" w:space="0" w:color="auto"/>
                  <w:right w:val="single" w:sz="6" w:space="0" w:color="auto"/>
                </w:tcBorders>
                <w:vAlign w:val="center"/>
              </w:tcPr>
              <w:p w14:paraId="39D85104" w14:textId="77777777" w:rsidR="000F004F" w:rsidRDefault="000F004F" w:rsidP="008C6547">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cb64f1ffc04144c5a62749444b828e0f"/>
                <w:id w:val="1115865278"/>
                <w:lock w:val="sdtLocked"/>
              </w:sdtPr>
              <w:sdtEndPr/>
              <w:sdtContent>
                <w:tc>
                  <w:tcPr>
                    <w:tcW w:w="1688" w:type="pct"/>
                    <w:tcBorders>
                      <w:top w:val="single" w:sz="6" w:space="0" w:color="auto"/>
                      <w:left w:val="single" w:sz="6" w:space="0" w:color="auto"/>
                      <w:bottom w:val="single" w:sz="6" w:space="0" w:color="auto"/>
                      <w:right w:val="single" w:sz="6" w:space="0" w:color="auto"/>
                    </w:tcBorders>
                  </w:tcPr>
                  <w:p w14:paraId="3AA8CA90" w14:textId="77777777" w:rsidR="000F004F" w:rsidRDefault="000F004F" w:rsidP="008C6547">
                    <w:pPr>
                      <w:autoSpaceDE w:val="0"/>
                      <w:autoSpaceDN w:val="0"/>
                      <w:adjustRightInd w:val="0"/>
                      <w:snapToGrid w:val="0"/>
                      <w:spacing w:line="240" w:lineRule="atLeast"/>
                      <w:ind w:right="180"/>
                      <w:jc w:val="right"/>
                      <w:rPr>
                        <w:szCs w:val="21"/>
                      </w:rPr>
                    </w:pPr>
                    <w:r>
                      <w:rPr>
                        <w:szCs w:val="21"/>
                      </w:rPr>
                      <w:t>1,086,000,000.00</w:t>
                    </w:r>
                  </w:p>
                </w:tc>
              </w:sdtContent>
            </w:sdt>
            <w:sdt>
              <w:sdtPr>
                <w:rPr>
                  <w:szCs w:val="21"/>
                </w:rPr>
                <w:alias w:val="短期借款"/>
                <w:tag w:val="_GBC_c8b0597b1acd4ceda74c70b6690566f3"/>
                <w:id w:val="-1898201123"/>
                <w:lock w:val="sdtLocked"/>
              </w:sdtPr>
              <w:sdtEndPr/>
              <w:sdtContent>
                <w:tc>
                  <w:tcPr>
                    <w:tcW w:w="1698" w:type="pct"/>
                    <w:tcBorders>
                      <w:top w:val="single" w:sz="6" w:space="0" w:color="auto"/>
                      <w:left w:val="single" w:sz="6" w:space="0" w:color="auto"/>
                      <w:bottom w:val="single" w:sz="6" w:space="0" w:color="auto"/>
                      <w:right w:val="single" w:sz="6" w:space="0" w:color="auto"/>
                    </w:tcBorders>
                  </w:tcPr>
                  <w:p w14:paraId="786FD46B" w14:textId="77777777" w:rsidR="000F004F" w:rsidRDefault="000F004F" w:rsidP="008C6547">
                    <w:pPr>
                      <w:autoSpaceDE w:val="0"/>
                      <w:autoSpaceDN w:val="0"/>
                      <w:adjustRightInd w:val="0"/>
                      <w:snapToGrid w:val="0"/>
                      <w:spacing w:line="240" w:lineRule="atLeast"/>
                      <w:ind w:right="180"/>
                      <w:jc w:val="right"/>
                      <w:rPr>
                        <w:szCs w:val="21"/>
                      </w:rPr>
                    </w:pPr>
                    <w:r>
                      <w:rPr>
                        <w:szCs w:val="21"/>
                      </w:rPr>
                      <w:t>1,028,100,000.00</w:t>
                    </w:r>
                  </w:p>
                </w:tc>
              </w:sdtContent>
            </w:sdt>
          </w:tr>
        </w:tbl>
        <w:p w14:paraId="07EEBBE1" w14:textId="77777777" w:rsidR="00D074C7" w:rsidRDefault="00A86B79">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02494335"/>
            <w:lock w:val="sdtLocked"/>
            <w:placeholder>
              <w:docPart w:val="GBC22222222222222222222222222222"/>
            </w:placeholder>
          </w:sdtPr>
          <w:sdtEndPr/>
          <w:sdtContent>
            <w:p w14:paraId="6CAA69CC" w14:textId="7D41C72F" w:rsidR="00D074C7" w:rsidRDefault="000E07DF">
              <w:pPr>
                <w:snapToGrid w:val="0"/>
                <w:spacing w:line="240" w:lineRule="atLeast"/>
                <w:rPr>
                  <w:color w:val="000000" w:themeColor="text1"/>
                  <w:szCs w:val="21"/>
                </w:rPr>
              </w:pPr>
              <w:r w:rsidRPr="00B529C6">
                <w:rPr>
                  <w:rFonts w:ascii="Times New Roman" w:eastAsiaTheme="minorEastAsia" w:hAnsi="Times New Roman"/>
                  <w:color w:val="000000"/>
                </w:rPr>
                <w:t>本公司按取得银行短期融资方式或条件确定借款类别。</w:t>
              </w:r>
            </w:p>
          </w:sdtContent>
        </w:sdt>
      </w:sdtContent>
    </w:sdt>
    <w:p w14:paraId="60A9A6C0" w14:textId="77777777" w:rsidR="00D074C7" w:rsidRDefault="00D074C7">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14:paraId="676F0677" w14:textId="77777777" w:rsidR="00D074C7" w:rsidRDefault="00A86B79">
          <w:pPr>
            <w:pStyle w:val="4"/>
            <w:numPr>
              <w:ilvl w:val="0"/>
              <w:numId w:val="73"/>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b92057263cbf4b81a96df7b9d664c576"/>
            <w:id w:val="-1713265243"/>
            <w:lock w:val="sdtContentLocked"/>
            <w:placeholder>
              <w:docPart w:val="GBC22222222222222222222222222222"/>
            </w:placeholder>
          </w:sdtPr>
          <w:sdtEndPr/>
          <w:sdtContent>
            <w:p w14:paraId="2B4FE722" w14:textId="732DCC34" w:rsidR="00D074C7" w:rsidRDefault="00A86B79" w:rsidP="000E07DF">
              <w:r>
                <w:fldChar w:fldCharType="begin"/>
              </w:r>
              <w:r w:rsidR="000E07DF">
                <w:instrText xml:space="preserve"> MACROBUTTON  SnrToggleCheckbox □适用 </w:instrText>
              </w:r>
              <w:r>
                <w:fldChar w:fldCharType="end"/>
              </w:r>
              <w:r>
                <w:fldChar w:fldCharType="begin"/>
              </w:r>
              <w:r w:rsidR="000E07DF">
                <w:instrText xml:space="preserve"> MACROBUTTON  SnrToggleCheckbox √不适用 </w:instrText>
              </w:r>
              <w:r>
                <w:fldChar w:fldCharType="end"/>
              </w:r>
            </w:p>
          </w:sdtContent>
        </w:sdt>
        <w:p w14:paraId="7273567B" w14:textId="77777777" w:rsidR="00D074C7" w:rsidRDefault="00A86B79">
          <w:r>
            <w:t>其中重要的已逾期未偿还的短期借款情况如下：</w:t>
          </w:r>
        </w:p>
        <w:sdt>
          <w:sdtPr>
            <w:alias w:val="是否适用：其中重要的已逾期未偿还的短期借款情况[双击切换]"/>
            <w:tag w:val="_GBC_7c9437a678604c0382802a3e97f4d126"/>
            <w:id w:val="-606894604"/>
            <w:lock w:val="sdtContentLocked"/>
            <w:placeholder>
              <w:docPart w:val="GBC22222222222222222222222222222"/>
            </w:placeholder>
          </w:sdtPr>
          <w:sdtEndPr/>
          <w:sdtContent>
            <w:p w14:paraId="7ED10353" w14:textId="0F9A9555" w:rsidR="00D074C7" w:rsidRDefault="00A86B79" w:rsidP="000E07DF">
              <w:pPr>
                <w:rPr>
                  <w:szCs w:val="21"/>
                </w:rPr>
              </w:pPr>
              <w:r>
                <w:fldChar w:fldCharType="begin"/>
              </w:r>
              <w:r w:rsidR="000E07DF">
                <w:instrText xml:space="preserve"> MACROBUTTON  SnrToggleCheckbox □适用 </w:instrText>
              </w:r>
              <w:r>
                <w:fldChar w:fldCharType="end"/>
              </w:r>
              <w:r>
                <w:fldChar w:fldCharType="begin"/>
              </w:r>
              <w:r w:rsidR="000E07DF">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EndPr/>
      <w:sdtContent>
        <w:p w14:paraId="33798BC7" w14:textId="77777777" w:rsidR="00D074C7" w:rsidRDefault="00A86B79">
          <w:pPr>
            <w:rPr>
              <w:szCs w:val="21"/>
            </w:rPr>
          </w:pPr>
          <w:r>
            <w:rPr>
              <w:rFonts w:hint="eastAsia"/>
              <w:szCs w:val="21"/>
            </w:rPr>
            <w:t>其他说明</w:t>
          </w:r>
        </w:p>
        <w:sdt>
          <w:sdtPr>
            <w:rPr>
              <w:szCs w:val="21"/>
            </w:rPr>
            <w:alias w:val="是否适用：短期借款的说明[双击切换]"/>
            <w:tag w:val="_GBC_c52256f82238457bbb4708bc99652730"/>
            <w:id w:val="405039450"/>
            <w:lock w:val="sdtContentLocked"/>
            <w:placeholder>
              <w:docPart w:val="GBC22222222222222222222222222222"/>
            </w:placeholder>
          </w:sdtPr>
          <w:sdtEndPr/>
          <w:sdtContent>
            <w:p w14:paraId="2753299E" w14:textId="3B63ABFF" w:rsidR="00D074C7" w:rsidRDefault="00A86B79" w:rsidP="000E07DF">
              <w:pPr>
                <w:rPr>
                  <w:szCs w:val="21"/>
                </w:rPr>
              </w:pPr>
              <w:r>
                <w:rPr>
                  <w:szCs w:val="21"/>
                </w:rPr>
                <w:fldChar w:fldCharType="begin"/>
              </w:r>
              <w:r w:rsidR="000E07DF">
                <w:rPr>
                  <w:szCs w:val="21"/>
                </w:rPr>
                <w:instrText xml:space="preserve"> MACROBUTTON  SnrToggleCheckbox □适用 </w:instrText>
              </w:r>
              <w:r>
                <w:rPr>
                  <w:szCs w:val="21"/>
                </w:rPr>
                <w:fldChar w:fldCharType="end"/>
              </w:r>
              <w:r>
                <w:rPr>
                  <w:szCs w:val="21"/>
                </w:rPr>
                <w:fldChar w:fldCharType="begin"/>
              </w:r>
              <w:r w:rsidR="000E07DF">
                <w:rPr>
                  <w:szCs w:val="21"/>
                </w:rPr>
                <w:instrText xml:space="preserve"> MACROBUTTON  SnrToggleCheckbox √不适用 </w:instrText>
              </w:r>
              <w:r>
                <w:rPr>
                  <w:szCs w:val="21"/>
                </w:rPr>
                <w:fldChar w:fldCharType="end"/>
              </w:r>
            </w:p>
          </w:sdtContent>
        </w:sdt>
        <w:p w14:paraId="3C70481F" w14:textId="77777777" w:rsidR="00D074C7" w:rsidRDefault="00166E2B">
          <w:pPr>
            <w:rPr>
              <w:szCs w:val="21"/>
            </w:rPr>
          </w:pPr>
        </w:p>
      </w:sdtContent>
    </w:sdt>
    <w:sdt>
      <w:sdtPr>
        <w:rPr>
          <w:rFonts w:ascii="宋体" w:hAnsi="宋体" w:cs="宋体" w:hint="eastAsia"/>
          <w:b w:val="0"/>
          <w:bCs w:val="0"/>
          <w:kern w:val="0"/>
          <w:szCs w:val="21"/>
        </w:rPr>
        <w:alias w:val="模块:交易性金融负债"/>
        <w:tag w:val="_SEC_dfcd66a3274041b48146471e45c1ba81"/>
        <w:id w:val="-2037026674"/>
        <w:lock w:val="sdtLocked"/>
        <w:placeholder>
          <w:docPart w:val="GBC22222222222222222222222222222"/>
        </w:placeholder>
      </w:sdtPr>
      <w:sdtEndPr>
        <w:rPr>
          <w:rFonts w:cstheme="minorBidi" w:hint="default"/>
          <w:kern w:val="2"/>
        </w:rPr>
      </w:sdtEndPr>
      <w:sdtContent>
        <w:bookmarkStart w:id="70" w:name="OLE_LINK31" w:displacedByCustomXml="prev"/>
        <w:bookmarkStart w:id="71" w:name="OLE_LINK32" w:displacedByCustomXml="prev"/>
        <w:bookmarkStart w:id="72" w:name="OLE_LINK33" w:displacedByCustomXml="prev"/>
        <w:p w14:paraId="3A8BB02B" w14:textId="77777777" w:rsidR="00D074C7" w:rsidRDefault="00A86B79">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2"/>
          <w:bookmarkEnd w:id="71"/>
          <w:bookmarkEnd w:id="70"/>
        </w:p>
        <w:sdt>
          <w:sdtPr>
            <w:alias w:val="是否适用：以公允价值计量且其变动计入当期损益的金融负债[双击切换]"/>
            <w:tag w:val="_GBC_8bff932d530c42da89d9a6f7c7309be6"/>
            <w:id w:val="1234349094"/>
            <w:lock w:val="sdtContentLocked"/>
            <w:placeholder>
              <w:docPart w:val="GBC22222222222222222222222222222"/>
            </w:placeholder>
          </w:sdtPr>
          <w:sdtEndPr/>
          <w:sdtContent>
            <w:p w14:paraId="1BF23279" w14:textId="4CEDC67E" w:rsidR="00D074C7" w:rsidRDefault="00A86B79">
              <w:r>
                <w:fldChar w:fldCharType="begin"/>
              </w:r>
              <w:r w:rsidR="000E07D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86FF0F" w14:textId="77777777" w:rsidR="00D074C7" w:rsidRDefault="00A86B79">
          <w:pPr>
            <w:jc w:val="right"/>
          </w:pPr>
          <w:r>
            <w:rPr>
              <w:rFonts w:hint="eastAsia"/>
            </w:rPr>
            <w:t>单位：</w:t>
          </w:r>
          <w:sdt>
            <w:sdtPr>
              <w:rPr>
                <w:rFonts w:hint="eastAsia"/>
              </w:rPr>
              <w:alias w:val="单位：财务附注：以公允价值计量且其变动计入当期损益的金融负债"/>
              <w:tag w:val="_GBC_3e03e258fc6d4c3fa0cbffbfea9ea339"/>
              <w:id w:val="-1202550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rPr>
                <w:t>元</w:t>
              </w:r>
            </w:sdtContent>
          </w:sdt>
          <w:r>
            <w:rPr>
              <w:rFonts w:hint="eastAsia"/>
            </w:rPr>
            <w:t xml:space="preserve">  币种：</w:t>
          </w:r>
          <w:sdt>
            <w:sdtPr>
              <w:rPr>
                <w:rFonts w:hint="eastAsia"/>
              </w:rPr>
              <w:alias w:val="币种：财务附注：以公允价值计量且其变动计入当期损益的金融负债"/>
              <w:tag w:val="_GBC_aed1d6358f91411d9c7ca8776652cc13"/>
              <w:id w:val="11059347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8"/>
            <w:gridCol w:w="2890"/>
            <w:gridCol w:w="2861"/>
          </w:tblGrid>
          <w:tr w:rsidR="00D074C7" w14:paraId="108C4C7A" w14:textId="77777777" w:rsidTr="000F2EC9">
            <w:tc>
              <w:tcPr>
                <w:tcW w:w="1822" w:type="pct"/>
                <w:tcBorders>
                  <w:top w:val="single" w:sz="4" w:space="0" w:color="auto"/>
                  <w:left w:val="single" w:sz="4" w:space="0" w:color="auto"/>
                  <w:bottom w:val="single" w:sz="4" w:space="0" w:color="auto"/>
                  <w:right w:val="single" w:sz="4" w:space="0" w:color="auto"/>
                </w:tcBorders>
                <w:vAlign w:val="center"/>
              </w:tcPr>
              <w:p w14:paraId="16F3B7A5" w14:textId="77777777" w:rsidR="00D074C7" w:rsidRDefault="00A86B79">
                <w:pPr>
                  <w:autoSpaceDE w:val="0"/>
                  <w:autoSpaceDN w:val="0"/>
                  <w:adjustRightInd w:val="0"/>
                  <w:jc w:val="center"/>
                  <w:rPr>
                    <w:szCs w:val="21"/>
                  </w:rPr>
                </w:pPr>
                <w:r>
                  <w:rPr>
                    <w:rFonts w:hint="eastAsia"/>
                    <w:szCs w:val="21"/>
                  </w:rPr>
                  <w:t>项目</w:t>
                </w:r>
              </w:p>
            </w:tc>
            <w:tc>
              <w:tcPr>
                <w:tcW w:w="1597" w:type="pct"/>
                <w:tcBorders>
                  <w:top w:val="single" w:sz="4" w:space="0" w:color="auto"/>
                  <w:left w:val="single" w:sz="4" w:space="0" w:color="auto"/>
                  <w:bottom w:val="single" w:sz="4" w:space="0" w:color="auto"/>
                  <w:right w:val="single" w:sz="4" w:space="0" w:color="auto"/>
                </w:tcBorders>
                <w:vAlign w:val="center"/>
              </w:tcPr>
              <w:p w14:paraId="1ED8FC93" w14:textId="77777777" w:rsidR="00D074C7" w:rsidRDefault="00A86B79">
                <w:pPr>
                  <w:autoSpaceDE w:val="0"/>
                  <w:autoSpaceDN w:val="0"/>
                  <w:adjustRightInd w:val="0"/>
                  <w:jc w:val="center"/>
                  <w:rPr>
                    <w:szCs w:val="21"/>
                  </w:rPr>
                </w:pPr>
                <w:r>
                  <w:rPr>
                    <w:rFonts w:hint="eastAsia"/>
                    <w:szCs w:val="21"/>
                  </w:rPr>
                  <w:t>期末余额</w:t>
                </w:r>
              </w:p>
            </w:tc>
            <w:tc>
              <w:tcPr>
                <w:tcW w:w="1581" w:type="pct"/>
                <w:tcBorders>
                  <w:top w:val="single" w:sz="4" w:space="0" w:color="auto"/>
                  <w:left w:val="single" w:sz="4" w:space="0" w:color="auto"/>
                  <w:bottom w:val="single" w:sz="4" w:space="0" w:color="auto"/>
                  <w:right w:val="single" w:sz="4" w:space="0" w:color="auto"/>
                </w:tcBorders>
                <w:vAlign w:val="center"/>
              </w:tcPr>
              <w:p w14:paraId="055E5FC2" w14:textId="77777777" w:rsidR="00D074C7" w:rsidRDefault="00A86B79">
                <w:pPr>
                  <w:autoSpaceDE w:val="0"/>
                  <w:autoSpaceDN w:val="0"/>
                  <w:adjustRightInd w:val="0"/>
                  <w:jc w:val="center"/>
                  <w:rPr>
                    <w:szCs w:val="21"/>
                  </w:rPr>
                </w:pPr>
                <w:r>
                  <w:rPr>
                    <w:rFonts w:hint="eastAsia"/>
                    <w:szCs w:val="21"/>
                  </w:rPr>
                  <w:t>期初余额</w:t>
                </w:r>
              </w:p>
            </w:tc>
          </w:tr>
          <w:tr w:rsidR="00D074C7" w14:paraId="443D943E" w14:textId="77777777" w:rsidTr="000F2EC9">
            <w:tc>
              <w:tcPr>
                <w:tcW w:w="1822" w:type="pct"/>
                <w:tcBorders>
                  <w:top w:val="single" w:sz="4" w:space="0" w:color="auto"/>
                  <w:left w:val="single" w:sz="4" w:space="0" w:color="auto"/>
                  <w:bottom w:val="single" w:sz="4" w:space="0" w:color="auto"/>
                  <w:right w:val="single" w:sz="4" w:space="0" w:color="auto"/>
                </w:tcBorders>
              </w:tcPr>
              <w:p w14:paraId="715EA43B" w14:textId="77777777" w:rsidR="00D074C7" w:rsidRDefault="00A86B79">
                <w:pPr>
                  <w:autoSpaceDE w:val="0"/>
                  <w:autoSpaceDN w:val="0"/>
                  <w:adjustRightInd w:val="0"/>
                  <w:rPr>
                    <w:szCs w:val="21"/>
                  </w:rPr>
                </w:pPr>
                <w:r>
                  <w:rPr>
                    <w:rFonts w:hint="eastAsia"/>
                    <w:szCs w:val="21"/>
                  </w:rPr>
                  <w:t>交易性金融负债</w:t>
                </w:r>
              </w:p>
            </w:tc>
            <w:sdt>
              <w:sdtPr>
                <w:rPr>
                  <w:color w:val="000000" w:themeColor="text1"/>
                  <w:szCs w:val="21"/>
                </w:rPr>
                <w:alias w:val="交易性金融负债"/>
                <w:tag w:val="_GBC_c159bacf5e324d059b582a288b856243"/>
                <w:id w:val="1162737328"/>
                <w:lock w:val="sdtLocked"/>
                <w:showingPlcHdr/>
              </w:sdtPr>
              <w:sdtEndPr/>
              <w:sdtContent>
                <w:tc>
                  <w:tcPr>
                    <w:tcW w:w="1597" w:type="pct"/>
                    <w:tcBorders>
                      <w:top w:val="single" w:sz="4" w:space="0" w:color="auto"/>
                      <w:left w:val="single" w:sz="4" w:space="0" w:color="auto"/>
                      <w:bottom w:val="single" w:sz="4" w:space="0" w:color="auto"/>
                      <w:right w:val="single" w:sz="4" w:space="0" w:color="auto"/>
                    </w:tcBorders>
                    <w:vAlign w:val="center"/>
                  </w:tcPr>
                  <w:p w14:paraId="56CF6950" w14:textId="77777777" w:rsidR="00D074C7" w:rsidRDefault="00A86B79">
                    <w:pPr>
                      <w:jc w:val="right"/>
                      <w:rPr>
                        <w:color w:val="000000" w:themeColor="text1"/>
                        <w:szCs w:val="21"/>
                      </w:rPr>
                    </w:pPr>
                    <w:r>
                      <w:rPr>
                        <w:rFonts w:hint="eastAsia"/>
                        <w:color w:val="333399"/>
                      </w:rPr>
                      <w:t xml:space="preserve">　</w:t>
                    </w:r>
                  </w:p>
                </w:tc>
              </w:sdtContent>
            </w:sdt>
            <w:sdt>
              <w:sdtPr>
                <w:rPr>
                  <w:color w:val="000000" w:themeColor="text1"/>
                  <w:szCs w:val="21"/>
                </w:rPr>
                <w:alias w:val="交易性金融负债"/>
                <w:tag w:val="_GBC_68e7bdfc00d24df89f53cfba523f5ff7"/>
                <w:id w:val="983203887"/>
                <w:lock w:val="sdtLocked"/>
              </w:sdtPr>
              <w:sdtEndPr/>
              <w:sdtContent>
                <w:tc>
                  <w:tcPr>
                    <w:tcW w:w="1581" w:type="pct"/>
                    <w:tcBorders>
                      <w:top w:val="single" w:sz="4" w:space="0" w:color="auto"/>
                      <w:left w:val="single" w:sz="4" w:space="0" w:color="auto"/>
                      <w:bottom w:val="single" w:sz="4" w:space="0" w:color="auto"/>
                      <w:right w:val="single" w:sz="4" w:space="0" w:color="auto"/>
                    </w:tcBorders>
                  </w:tcPr>
                  <w:p w14:paraId="6E0801E5" w14:textId="12B248D0" w:rsidR="00D074C7" w:rsidRDefault="000E07DF">
                    <w:pPr>
                      <w:jc w:val="right"/>
                      <w:rPr>
                        <w:color w:val="000000" w:themeColor="text1"/>
                        <w:szCs w:val="21"/>
                      </w:rPr>
                    </w:pPr>
                    <w:r w:rsidRPr="00B529C6">
                      <w:rPr>
                        <w:sz w:val="18"/>
                        <w:szCs w:val="18"/>
                      </w:rPr>
                      <w:t>11,143,000.00</w:t>
                    </w:r>
                  </w:p>
                </w:tc>
              </w:sdtContent>
            </w:sdt>
          </w:tr>
          <w:tr w:rsidR="00D074C7" w14:paraId="1C4D56C9" w14:textId="77777777" w:rsidTr="000F2EC9">
            <w:tc>
              <w:tcPr>
                <w:tcW w:w="1822" w:type="pct"/>
                <w:tcBorders>
                  <w:top w:val="single" w:sz="4" w:space="0" w:color="auto"/>
                  <w:left w:val="single" w:sz="4" w:space="0" w:color="auto"/>
                  <w:bottom w:val="single" w:sz="4" w:space="0" w:color="auto"/>
                  <w:right w:val="single" w:sz="4" w:space="0" w:color="auto"/>
                </w:tcBorders>
              </w:tcPr>
              <w:p w14:paraId="096CF7A7" w14:textId="77777777" w:rsidR="00D074C7" w:rsidRDefault="00A86B79">
                <w:pPr>
                  <w:autoSpaceDE w:val="0"/>
                  <w:autoSpaceDN w:val="0"/>
                  <w:adjustRightInd w:val="0"/>
                  <w:rPr>
                    <w:szCs w:val="21"/>
                  </w:rPr>
                </w:pPr>
                <w:r>
                  <w:rPr>
                    <w:rFonts w:hint="eastAsia"/>
                    <w:szCs w:val="21"/>
                  </w:rPr>
                  <w:t>其中：发行的交易性债券</w:t>
                </w:r>
              </w:p>
            </w:tc>
            <w:sdt>
              <w:sdtPr>
                <w:rPr>
                  <w:color w:val="000000" w:themeColor="text1"/>
                  <w:szCs w:val="21"/>
                </w:rPr>
                <w:alias w:val="发行的交易性债券"/>
                <w:tag w:val="_GBC_980445a4f7214f65b06aac518d9a7441"/>
                <w:id w:val="-429506140"/>
                <w:lock w:val="sdtLocked"/>
                <w:showingPlcHdr/>
              </w:sdtPr>
              <w:sdtEndPr/>
              <w:sdtContent>
                <w:tc>
                  <w:tcPr>
                    <w:tcW w:w="1597" w:type="pct"/>
                    <w:tcBorders>
                      <w:top w:val="single" w:sz="4" w:space="0" w:color="auto"/>
                      <w:left w:val="single" w:sz="4" w:space="0" w:color="auto"/>
                      <w:bottom w:val="single" w:sz="4" w:space="0" w:color="auto"/>
                      <w:right w:val="single" w:sz="4" w:space="0" w:color="auto"/>
                    </w:tcBorders>
                    <w:vAlign w:val="center"/>
                  </w:tcPr>
                  <w:p w14:paraId="34656F13" w14:textId="77777777" w:rsidR="00D074C7" w:rsidRDefault="00A86B79">
                    <w:pPr>
                      <w:jc w:val="right"/>
                      <w:rPr>
                        <w:color w:val="000000" w:themeColor="text1"/>
                        <w:szCs w:val="21"/>
                      </w:rPr>
                    </w:pPr>
                    <w:r>
                      <w:rPr>
                        <w:rFonts w:hint="eastAsia"/>
                        <w:color w:val="333399"/>
                      </w:rPr>
                      <w:t xml:space="preserve">　</w:t>
                    </w:r>
                  </w:p>
                </w:tc>
              </w:sdtContent>
            </w:sdt>
            <w:sdt>
              <w:sdtPr>
                <w:rPr>
                  <w:color w:val="000000" w:themeColor="text1"/>
                  <w:szCs w:val="21"/>
                </w:rPr>
                <w:alias w:val="发行的交易性债券"/>
                <w:tag w:val="_GBC_c42a2e29165b44da98db4bf51505a9dd"/>
                <w:id w:val="-1861190514"/>
                <w:lock w:val="sdtLocked"/>
                <w:showingPlcHdr/>
              </w:sdtPr>
              <w:sdtEndPr/>
              <w:sdtContent>
                <w:tc>
                  <w:tcPr>
                    <w:tcW w:w="1581" w:type="pct"/>
                    <w:tcBorders>
                      <w:top w:val="single" w:sz="4" w:space="0" w:color="auto"/>
                      <w:left w:val="single" w:sz="4" w:space="0" w:color="auto"/>
                      <w:bottom w:val="single" w:sz="4" w:space="0" w:color="auto"/>
                      <w:right w:val="single" w:sz="4" w:space="0" w:color="auto"/>
                    </w:tcBorders>
                  </w:tcPr>
                  <w:p w14:paraId="32630897" w14:textId="77777777" w:rsidR="00D074C7" w:rsidRDefault="00A86B79">
                    <w:pPr>
                      <w:jc w:val="right"/>
                      <w:rPr>
                        <w:color w:val="000000" w:themeColor="text1"/>
                        <w:szCs w:val="21"/>
                      </w:rPr>
                    </w:pPr>
                    <w:r>
                      <w:rPr>
                        <w:rFonts w:hint="eastAsia"/>
                        <w:color w:val="333399"/>
                      </w:rPr>
                      <w:t xml:space="preserve">　</w:t>
                    </w:r>
                  </w:p>
                </w:tc>
              </w:sdtContent>
            </w:sdt>
          </w:tr>
          <w:tr w:rsidR="00D074C7" w14:paraId="1F91BC5A" w14:textId="77777777" w:rsidTr="000F2EC9">
            <w:tc>
              <w:tcPr>
                <w:tcW w:w="1822" w:type="pct"/>
                <w:tcBorders>
                  <w:top w:val="single" w:sz="4" w:space="0" w:color="auto"/>
                  <w:left w:val="single" w:sz="4" w:space="0" w:color="auto"/>
                  <w:bottom w:val="single" w:sz="4" w:space="0" w:color="auto"/>
                  <w:right w:val="single" w:sz="4" w:space="0" w:color="auto"/>
                </w:tcBorders>
              </w:tcPr>
              <w:p w14:paraId="5E070CE6" w14:textId="77777777" w:rsidR="00D074C7" w:rsidRDefault="00A86B79">
                <w:pPr>
                  <w:autoSpaceDE w:val="0"/>
                  <w:autoSpaceDN w:val="0"/>
                  <w:adjustRightInd w:val="0"/>
                  <w:ind w:firstLineChars="300" w:firstLine="630"/>
                  <w:rPr>
                    <w:szCs w:val="21"/>
                  </w:rPr>
                </w:pPr>
                <w:r>
                  <w:rPr>
                    <w:rFonts w:hint="eastAsia"/>
                    <w:szCs w:val="21"/>
                  </w:rPr>
                  <w:t>衍生金融负债</w:t>
                </w:r>
              </w:p>
            </w:tc>
            <w:sdt>
              <w:sdtPr>
                <w:rPr>
                  <w:szCs w:val="21"/>
                </w:rPr>
                <w:alias w:val="交易性金融负债中的衍生金融负债"/>
                <w:tag w:val="_GBC_45b3aec28c444db3acc2ced759528c2a"/>
                <w:id w:val="-1114135132"/>
                <w:lock w:val="sdtLocked"/>
                <w:showingPlcHdr/>
              </w:sdtPr>
              <w:sdtEndPr/>
              <w:sdtContent>
                <w:tc>
                  <w:tcPr>
                    <w:tcW w:w="1597" w:type="pct"/>
                    <w:tcBorders>
                      <w:top w:val="single" w:sz="4" w:space="0" w:color="auto"/>
                      <w:left w:val="single" w:sz="4" w:space="0" w:color="auto"/>
                      <w:bottom w:val="single" w:sz="4" w:space="0" w:color="auto"/>
                      <w:right w:val="single" w:sz="4" w:space="0" w:color="auto"/>
                    </w:tcBorders>
                    <w:vAlign w:val="center"/>
                  </w:tcPr>
                  <w:p w14:paraId="4F86B004" w14:textId="77777777" w:rsidR="00D074C7" w:rsidRDefault="00A86B79">
                    <w:pPr>
                      <w:jc w:val="right"/>
                      <w:rPr>
                        <w:color w:val="000000" w:themeColor="text1"/>
                        <w:szCs w:val="21"/>
                      </w:rPr>
                    </w:pPr>
                    <w:r>
                      <w:rPr>
                        <w:rFonts w:hint="eastAsia"/>
                        <w:color w:val="333399"/>
                        <w:szCs w:val="21"/>
                      </w:rPr>
                      <w:t xml:space="preserve">　</w:t>
                    </w:r>
                  </w:p>
                </w:tc>
              </w:sdtContent>
            </w:sdt>
            <w:sdt>
              <w:sdtPr>
                <w:rPr>
                  <w:szCs w:val="21"/>
                </w:rPr>
                <w:alias w:val="交易性金融负债中的衍生金融负债"/>
                <w:tag w:val="_GBC_8fa5f40598a34839b43ac3028b48d7ff"/>
                <w:id w:val="-371151682"/>
                <w:lock w:val="sdtLocked"/>
                <w:showingPlcHdr/>
              </w:sdtPr>
              <w:sdtEndPr/>
              <w:sdtContent>
                <w:tc>
                  <w:tcPr>
                    <w:tcW w:w="1581" w:type="pct"/>
                    <w:tcBorders>
                      <w:top w:val="single" w:sz="4" w:space="0" w:color="auto"/>
                      <w:left w:val="single" w:sz="4" w:space="0" w:color="auto"/>
                      <w:bottom w:val="single" w:sz="4" w:space="0" w:color="auto"/>
                      <w:right w:val="single" w:sz="4" w:space="0" w:color="auto"/>
                    </w:tcBorders>
                  </w:tcPr>
                  <w:p w14:paraId="7D1B68D5" w14:textId="77777777" w:rsidR="00D074C7" w:rsidRDefault="00A86B79">
                    <w:pPr>
                      <w:jc w:val="right"/>
                      <w:rPr>
                        <w:color w:val="000000" w:themeColor="text1"/>
                        <w:szCs w:val="21"/>
                      </w:rPr>
                    </w:pPr>
                    <w:r>
                      <w:rPr>
                        <w:rFonts w:hint="eastAsia"/>
                        <w:color w:val="333399"/>
                        <w:szCs w:val="21"/>
                      </w:rPr>
                      <w:t xml:space="preserve">　</w:t>
                    </w:r>
                  </w:p>
                </w:tc>
              </w:sdtContent>
            </w:sdt>
          </w:tr>
          <w:tr w:rsidR="00D074C7" w14:paraId="422B4C97" w14:textId="77777777" w:rsidTr="000F2EC9">
            <w:tc>
              <w:tcPr>
                <w:tcW w:w="1822" w:type="pct"/>
                <w:tcBorders>
                  <w:top w:val="single" w:sz="4" w:space="0" w:color="auto"/>
                  <w:left w:val="single" w:sz="4" w:space="0" w:color="auto"/>
                  <w:bottom w:val="single" w:sz="4" w:space="0" w:color="auto"/>
                  <w:right w:val="single" w:sz="4" w:space="0" w:color="auto"/>
                </w:tcBorders>
              </w:tcPr>
              <w:p w14:paraId="34F37DAC" w14:textId="77777777" w:rsidR="00D074C7" w:rsidRDefault="00A86B79">
                <w:pPr>
                  <w:autoSpaceDE w:val="0"/>
                  <w:autoSpaceDN w:val="0"/>
                  <w:adjustRightInd w:val="0"/>
                  <w:ind w:firstLineChars="300" w:firstLine="630"/>
                  <w:rPr>
                    <w:szCs w:val="21"/>
                  </w:rPr>
                </w:pPr>
                <w:r>
                  <w:rPr>
                    <w:rFonts w:hint="eastAsia"/>
                    <w:szCs w:val="21"/>
                  </w:rPr>
                  <w:t>其他</w:t>
                </w:r>
              </w:p>
            </w:tc>
            <w:sdt>
              <w:sdtPr>
                <w:rPr>
                  <w:szCs w:val="21"/>
                </w:rPr>
                <w:alias w:val="其他金融负债"/>
                <w:tag w:val="_GBC_c30d1a7b297d4a42bab165f18a2b8bd6"/>
                <w:id w:val="2042009340"/>
                <w:lock w:val="sdtLocked"/>
                <w:showingPlcHdr/>
              </w:sdtPr>
              <w:sdtEndPr/>
              <w:sdtContent>
                <w:tc>
                  <w:tcPr>
                    <w:tcW w:w="1597" w:type="pct"/>
                    <w:tcBorders>
                      <w:top w:val="single" w:sz="4" w:space="0" w:color="auto"/>
                      <w:left w:val="single" w:sz="4" w:space="0" w:color="auto"/>
                      <w:bottom w:val="single" w:sz="4" w:space="0" w:color="auto"/>
                      <w:right w:val="single" w:sz="4" w:space="0" w:color="auto"/>
                    </w:tcBorders>
                  </w:tcPr>
                  <w:p w14:paraId="7C28F311" w14:textId="77777777" w:rsidR="00D074C7" w:rsidRDefault="00A86B79">
                    <w:pPr>
                      <w:jc w:val="right"/>
                      <w:rPr>
                        <w:szCs w:val="21"/>
                      </w:rPr>
                    </w:pPr>
                    <w:r>
                      <w:rPr>
                        <w:rFonts w:hint="eastAsia"/>
                        <w:color w:val="333399"/>
                      </w:rPr>
                      <w:t xml:space="preserve">　</w:t>
                    </w:r>
                  </w:p>
                </w:tc>
              </w:sdtContent>
            </w:sdt>
            <w:sdt>
              <w:sdtPr>
                <w:rPr>
                  <w:szCs w:val="21"/>
                </w:rPr>
                <w:alias w:val="其他金融负债"/>
                <w:tag w:val="_GBC_f7c2981cdb0348baade07b51aa175f0e"/>
                <w:id w:val="1686238098"/>
                <w:lock w:val="sdtLocked"/>
              </w:sdtPr>
              <w:sdtEndPr/>
              <w:sdtContent>
                <w:tc>
                  <w:tcPr>
                    <w:tcW w:w="1581" w:type="pct"/>
                    <w:tcBorders>
                      <w:top w:val="single" w:sz="4" w:space="0" w:color="auto"/>
                      <w:left w:val="single" w:sz="4" w:space="0" w:color="auto"/>
                      <w:bottom w:val="single" w:sz="4" w:space="0" w:color="auto"/>
                      <w:right w:val="single" w:sz="4" w:space="0" w:color="auto"/>
                    </w:tcBorders>
                  </w:tcPr>
                  <w:p w14:paraId="4A01CD3C" w14:textId="4A35EB99" w:rsidR="00D074C7" w:rsidRDefault="00684696">
                    <w:pPr>
                      <w:jc w:val="right"/>
                      <w:rPr>
                        <w:szCs w:val="21"/>
                      </w:rPr>
                    </w:pPr>
                    <w:r w:rsidRPr="00B529C6">
                      <w:rPr>
                        <w:sz w:val="18"/>
                        <w:szCs w:val="18"/>
                      </w:rPr>
                      <w:t>11,143,000.00</w:t>
                    </w:r>
                  </w:p>
                </w:tc>
              </w:sdtContent>
            </w:sdt>
          </w:tr>
          <w:tr w:rsidR="00D074C7" w14:paraId="5B154AD8" w14:textId="77777777" w:rsidTr="000F2EC9">
            <w:tc>
              <w:tcPr>
                <w:tcW w:w="1822" w:type="pct"/>
                <w:tcBorders>
                  <w:top w:val="single" w:sz="4" w:space="0" w:color="auto"/>
                  <w:left w:val="single" w:sz="4" w:space="0" w:color="auto"/>
                  <w:bottom w:val="single" w:sz="4" w:space="0" w:color="auto"/>
                  <w:right w:val="single" w:sz="4" w:space="0" w:color="auto"/>
                </w:tcBorders>
              </w:tcPr>
              <w:p w14:paraId="122615E0" w14:textId="77777777" w:rsidR="00D074C7" w:rsidRDefault="00A86B79">
                <w:pPr>
                  <w:autoSpaceDE w:val="0"/>
                  <w:autoSpaceDN w:val="0"/>
                  <w:adjustRightInd w:val="0"/>
                  <w:rPr>
                    <w:szCs w:val="21"/>
                  </w:rPr>
                </w:pPr>
                <w:r>
                  <w:rPr>
                    <w:rFonts w:hint="eastAsia"/>
                    <w:szCs w:val="21"/>
                  </w:rPr>
                  <w:t>指定为以公允价值计量且其变动计入当期损益的金融负债</w:t>
                </w:r>
              </w:p>
            </w:tc>
            <w:sdt>
              <w:sdtPr>
                <w:rPr>
                  <w:szCs w:val="21"/>
                </w:rPr>
                <w:alias w:val="指定为以公允价值计量且其变动计入当期损益的金融负债"/>
                <w:tag w:val="_GBC_baedca256a474c0c9bec402c7d9802d5"/>
                <w:id w:val="1598055850"/>
                <w:lock w:val="sdtLocked"/>
                <w:showingPlcHdr/>
              </w:sdtPr>
              <w:sdtEndPr/>
              <w:sdtContent>
                <w:tc>
                  <w:tcPr>
                    <w:tcW w:w="1597" w:type="pct"/>
                    <w:tcBorders>
                      <w:top w:val="single" w:sz="4" w:space="0" w:color="auto"/>
                      <w:left w:val="single" w:sz="4" w:space="0" w:color="auto"/>
                      <w:bottom w:val="single" w:sz="4" w:space="0" w:color="auto"/>
                      <w:right w:val="single" w:sz="4" w:space="0" w:color="auto"/>
                    </w:tcBorders>
                  </w:tcPr>
                  <w:p w14:paraId="5A21DDC2" w14:textId="77777777" w:rsidR="00D074C7" w:rsidRDefault="00A86B79">
                    <w:pPr>
                      <w:jc w:val="right"/>
                      <w:rPr>
                        <w:color w:val="000000" w:themeColor="text1"/>
                        <w:szCs w:val="21"/>
                      </w:rPr>
                    </w:pPr>
                    <w:r>
                      <w:rPr>
                        <w:rFonts w:hint="eastAsia"/>
                        <w:color w:val="333399"/>
                        <w:szCs w:val="21"/>
                      </w:rPr>
                      <w:t xml:space="preserve">　</w:t>
                    </w:r>
                  </w:p>
                </w:tc>
              </w:sdtContent>
            </w:sdt>
            <w:sdt>
              <w:sdtPr>
                <w:rPr>
                  <w:szCs w:val="21"/>
                </w:rPr>
                <w:alias w:val="指定为以公允价值计量且其变动计入当期损益的金融负债"/>
                <w:tag w:val="_GBC_b494236d68754bd8ae292fde7447151b"/>
                <w:id w:val="2001698522"/>
                <w:lock w:val="sdtLocked"/>
                <w:showingPlcHdr/>
              </w:sdtPr>
              <w:sdtEndPr/>
              <w:sdtContent>
                <w:tc>
                  <w:tcPr>
                    <w:tcW w:w="1581" w:type="pct"/>
                    <w:tcBorders>
                      <w:top w:val="single" w:sz="4" w:space="0" w:color="auto"/>
                      <w:left w:val="single" w:sz="4" w:space="0" w:color="auto"/>
                      <w:bottom w:val="single" w:sz="4" w:space="0" w:color="auto"/>
                      <w:right w:val="single" w:sz="4" w:space="0" w:color="auto"/>
                    </w:tcBorders>
                  </w:tcPr>
                  <w:p w14:paraId="60453BD5" w14:textId="77777777" w:rsidR="00D074C7" w:rsidRDefault="00A86B79">
                    <w:pPr>
                      <w:jc w:val="right"/>
                      <w:rPr>
                        <w:color w:val="000000" w:themeColor="text1"/>
                        <w:szCs w:val="21"/>
                      </w:rPr>
                    </w:pPr>
                    <w:r>
                      <w:rPr>
                        <w:rFonts w:hint="eastAsia"/>
                        <w:color w:val="333399"/>
                        <w:szCs w:val="21"/>
                      </w:rPr>
                      <w:t xml:space="preserve">　</w:t>
                    </w:r>
                  </w:p>
                </w:tc>
              </w:sdtContent>
            </w:sdt>
          </w:tr>
          <w:tr w:rsidR="00D074C7" w14:paraId="72E09F5A" w14:textId="77777777" w:rsidTr="000F2EC9">
            <w:tc>
              <w:tcPr>
                <w:tcW w:w="1822" w:type="pct"/>
                <w:tcBorders>
                  <w:top w:val="single" w:sz="4" w:space="0" w:color="auto"/>
                  <w:left w:val="single" w:sz="4" w:space="0" w:color="auto"/>
                  <w:bottom w:val="single" w:sz="4" w:space="0" w:color="auto"/>
                  <w:right w:val="single" w:sz="4" w:space="0" w:color="auto"/>
                </w:tcBorders>
                <w:vAlign w:val="center"/>
              </w:tcPr>
              <w:p w14:paraId="6C2D4BAB" w14:textId="77777777" w:rsidR="00D074C7" w:rsidRDefault="00A86B79">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负债"/>
                <w:tag w:val="_GBC_304be5b191da40bead2b0baa93510537"/>
                <w:id w:val="5800087"/>
                <w:lock w:val="sdtLocked"/>
                <w:showingPlcHdr/>
              </w:sdtPr>
              <w:sdtEndPr/>
              <w:sdtContent>
                <w:tc>
                  <w:tcPr>
                    <w:tcW w:w="1597" w:type="pct"/>
                    <w:tcBorders>
                      <w:top w:val="single" w:sz="4" w:space="0" w:color="auto"/>
                      <w:left w:val="single" w:sz="4" w:space="0" w:color="auto"/>
                      <w:bottom w:val="single" w:sz="4" w:space="0" w:color="auto"/>
                      <w:right w:val="single" w:sz="4" w:space="0" w:color="auto"/>
                    </w:tcBorders>
                  </w:tcPr>
                  <w:p w14:paraId="20BCBD88" w14:textId="77777777" w:rsidR="00D074C7" w:rsidRDefault="00A86B79">
                    <w:pPr>
                      <w:autoSpaceDE w:val="0"/>
                      <w:autoSpaceDN w:val="0"/>
                      <w:adjustRightInd w:val="0"/>
                      <w:jc w:val="right"/>
                      <w:rPr>
                        <w:color w:val="000000" w:themeColor="text1"/>
                        <w:szCs w:val="21"/>
                      </w:rPr>
                    </w:pPr>
                    <w:r>
                      <w:rPr>
                        <w:rFonts w:hint="eastAsia"/>
                        <w:color w:val="333399"/>
                        <w:szCs w:val="21"/>
                      </w:rPr>
                      <w:t xml:space="preserve">　</w:t>
                    </w:r>
                  </w:p>
                </w:tc>
              </w:sdtContent>
            </w:sdt>
            <w:sdt>
              <w:sdtPr>
                <w:rPr>
                  <w:szCs w:val="21"/>
                </w:rPr>
                <w:alias w:val="以公允价值计量且其变动计入当期损益的金融负债"/>
                <w:tag w:val="_GBC_a09849f31a9d4fb8bcd5bbc0d7ba1373"/>
                <w:id w:val="-1949686939"/>
                <w:lock w:val="sdtLocked"/>
              </w:sdtPr>
              <w:sdtEndPr/>
              <w:sdtContent>
                <w:tc>
                  <w:tcPr>
                    <w:tcW w:w="1581" w:type="pct"/>
                    <w:tcBorders>
                      <w:top w:val="single" w:sz="4" w:space="0" w:color="auto"/>
                      <w:left w:val="single" w:sz="4" w:space="0" w:color="auto"/>
                      <w:bottom w:val="single" w:sz="4" w:space="0" w:color="auto"/>
                      <w:right w:val="single" w:sz="4" w:space="0" w:color="auto"/>
                    </w:tcBorders>
                  </w:tcPr>
                  <w:p w14:paraId="03BFDF27" w14:textId="4C86945D" w:rsidR="00D074C7" w:rsidRDefault="000E07DF">
                    <w:pPr>
                      <w:jc w:val="right"/>
                      <w:rPr>
                        <w:color w:val="000000" w:themeColor="text1"/>
                        <w:szCs w:val="21"/>
                      </w:rPr>
                    </w:pPr>
                    <w:r w:rsidRPr="00B529C6">
                      <w:rPr>
                        <w:sz w:val="18"/>
                        <w:szCs w:val="18"/>
                      </w:rPr>
                      <w:t>11,143,000.00</w:t>
                    </w:r>
                  </w:p>
                </w:tc>
              </w:sdtContent>
            </w:sdt>
          </w:tr>
        </w:tbl>
        <w:p w14:paraId="2E4E24C6" w14:textId="77777777" w:rsidR="00D074C7" w:rsidRDefault="00A86B79">
          <w:pPr>
            <w:snapToGrid w:val="0"/>
            <w:spacing w:line="240" w:lineRule="atLeast"/>
            <w:rPr>
              <w:szCs w:val="21"/>
            </w:rPr>
          </w:pPr>
          <w:r>
            <w:rPr>
              <w:rFonts w:hint="eastAsia"/>
              <w:szCs w:val="21"/>
            </w:rPr>
            <w:t>其他说明：</w:t>
          </w:r>
        </w:p>
        <w:sdt>
          <w:sdtPr>
            <w:rPr>
              <w:szCs w:val="21"/>
            </w:rPr>
            <w:alias w:val="以公允价值计量且其变动计入当期损益的金融负债的说明"/>
            <w:tag w:val="_GBC_9f6271ec45504c62a0fad8241772e869"/>
            <w:id w:val="-671644310"/>
            <w:lock w:val="sdtLocked"/>
            <w:placeholder>
              <w:docPart w:val="GBC22222222222222222222222222222"/>
            </w:placeholder>
          </w:sdtPr>
          <w:sdtEndPr/>
          <w:sdtContent>
            <w:p w14:paraId="06E59B1F" w14:textId="4EEF66CF" w:rsidR="00D074C7" w:rsidRDefault="000E07DF">
              <w:pPr>
                <w:snapToGrid w:val="0"/>
                <w:spacing w:line="240" w:lineRule="atLeast"/>
                <w:rPr>
                  <w:szCs w:val="21"/>
                </w:rPr>
              </w:pPr>
              <w:r w:rsidRPr="00B529C6">
                <w:rPr>
                  <w:rFonts w:hint="eastAsia"/>
                  <w:color w:val="000000"/>
                  <w:szCs w:val="21"/>
                </w:rPr>
                <w:t>本集团与银行签订黄金租赁协议进行融资。本集团与银行约定租入黄金，黄金在租赁期内，可以将租入的黄金销售给第三方，至租赁期满返还银行相同规格和重量的黄金。本集团返还黄金的义务被确认为交易性金融负债。同时，本集团使用远期黄金合约对黄金租赁协议下返还银行等量等质黄金的义务进行风险管理，以此来规避本集团承担的随着黄金市场价格的波动该交易性金融负债的公允价值发生波动的风险，该远期黄金合约未被指</w:t>
              </w:r>
              <w:r>
                <w:rPr>
                  <w:rFonts w:hint="eastAsia"/>
                  <w:color w:val="000000"/>
                  <w:szCs w:val="21"/>
                </w:rPr>
                <w:t>定为套期工具，其公允价值变动而产生的收益或损失直接计入当期损益，本期</w:t>
              </w:r>
              <w:r>
                <w:rPr>
                  <w:color w:val="000000"/>
                  <w:szCs w:val="21"/>
                </w:rPr>
                <w:t>已交割</w:t>
              </w:r>
              <w:r>
                <w:rPr>
                  <w:rFonts w:hint="eastAsia"/>
                  <w:color w:val="000000"/>
                  <w:szCs w:val="21"/>
                </w:rPr>
                <w:t>。</w:t>
              </w:r>
            </w:p>
          </w:sdtContent>
        </w:sdt>
      </w:sdtContent>
    </w:sdt>
    <w:p w14:paraId="317CA9E9" w14:textId="77777777" w:rsidR="00D074C7" w:rsidRDefault="00D074C7">
      <w:pPr>
        <w:rPr>
          <w:szCs w:val="21"/>
        </w:rPr>
      </w:pPr>
    </w:p>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EndPr/>
      <w:sdtContent>
        <w:p w14:paraId="168F2B96" w14:textId="77777777" w:rsidR="00D074C7" w:rsidRDefault="00A86B79">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14:paraId="0D87C81A" w14:textId="6F8E4FAF" w:rsidR="000E07DF" w:rsidRDefault="00166E2B" w:rsidP="000E07DF">
          <w:sdt>
            <w:sdtPr>
              <w:rPr>
                <w:szCs w:val="21"/>
              </w:rPr>
              <w:alias w:val="是否适用：衍生金融负债[双击切换]"/>
              <w:tag w:val="_GBC_9a70de9cca174edeb1bce62f4a47d15c"/>
              <w:id w:val="1215707541"/>
              <w:lock w:val="sdtContentLocked"/>
              <w:placeholder>
                <w:docPart w:val="GBC22222222222222222222222222222"/>
              </w:placeholder>
            </w:sdtPr>
            <w:sdtEndPr/>
            <w:sdtContent>
              <w:r w:rsidR="00A86B79">
                <w:rPr>
                  <w:szCs w:val="21"/>
                </w:rPr>
                <w:fldChar w:fldCharType="begin"/>
              </w:r>
              <w:r w:rsidR="000E07DF">
                <w:rPr>
                  <w:szCs w:val="21"/>
                </w:rPr>
                <w:instrText xml:space="preserve"> MACROBUTTON  SnrToggleCheckbox □适用 </w:instrText>
              </w:r>
              <w:r w:rsidR="00A86B79">
                <w:rPr>
                  <w:szCs w:val="21"/>
                </w:rPr>
                <w:fldChar w:fldCharType="end"/>
              </w:r>
              <w:r w:rsidR="00A86B79">
                <w:rPr>
                  <w:szCs w:val="21"/>
                </w:rPr>
                <w:fldChar w:fldCharType="begin"/>
              </w:r>
              <w:r w:rsidR="000E07DF">
                <w:rPr>
                  <w:szCs w:val="21"/>
                </w:rPr>
                <w:instrText xml:space="preserve"> MACROBUTTON  SnrToggleCheckbox √不适用 </w:instrText>
              </w:r>
              <w:r w:rsidR="00A86B79">
                <w:rPr>
                  <w:szCs w:val="21"/>
                </w:rPr>
                <w:fldChar w:fldCharType="end"/>
              </w:r>
            </w:sdtContent>
          </w:sdt>
        </w:p>
        <w:p w14:paraId="2723B4EF" w14:textId="72854F7D" w:rsidR="00D074C7" w:rsidRDefault="00166E2B">
          <w:pPr>
            <w:rPr>
              <w:szCs w:val="21"/>
            </w:rPr>
          </w:pPr>
        </w:p>
      </w:sdtContent>
    </w:sdt>
    <w:p w14:paraId="17052C8E" w14:textId="77777777" w:rsidR="00D074C7" w:rsidRDefault="00A86B79">
      <w:pPr>
        <w:pStyle w:val="3"/>
        <w:numPr>
          <w:ilvl w:val="0"/>
          <w:numId w:val="21"/>
        </w:numPr>
        <w:tabs>
          <w:tab w:val="left" w:pos="504"/>
        </w:tabs>
      </w:pPr>
      <w:r>
        <w:rPr>
          <w:rFonts w:hint="eastAsia"/>
        </w:rPr>
        <w:t>应付票据</w:t>
      </w:r>
    </w:p>
    <w:sdt>
      <w:sdtPr>
        <w:alias w:val="是否适用：应付票据[双击切换]"/>
        <w:tag w:val="_GBC_c0116f9cd6f34dcfa483a1f112dac85a"/>
        <w:id w:val="-1574269680"/>
        <w:lock w:val="sdtContentLocked"/>
        <w:placeholder>
          <w:docPart w:val="GBC22222222222222222222222222222"/>
        </w:placeholder>
      </w:sdtPr>
      <w:sdtEndPr/>
      <w:sdtContent>
        <w:p w14:paraId="3C8AFFC1" w14:textId="43BED04E" w:rsidR="00D074C7" w:rsidRDefault="00A86B79">
          <w:r>
            <w:fldChar w:fldCharType="begin"/>
          </w:r>
          <w:r w:rsidR="000E07D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14:paraId="3B82637C" w14:textId="77777777" w:rsidR="00D074C7" w:rsidRDefault="00A86B79">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0E07DF" w14:paraId="693DA65D" w14:textId="77777777" w:rsidTr="000E07DF">
            <w:trPr>
              <w:cantSplit/>
            </w:trPr>
            <w:tc>
              <w:tcPr>
                <w:tcW w:w="1299" w:type="pct"/>
                <w:tcBorders>
                  <w:top w:val="single" w:sz="6" w:space="0" w:color="auto"/>
                  <w:left w:val="single" w:sz="6" w:space="0" w:color="auto"/>
                  <w:bottom w:val="single" w:sz="6" w:space="0" w:color="auto"/>
                  <w:right w:val="single" w:sz="6" w:space="0" w:color="auto"/>
                </w:tcBorders>
                <w:vAlign w:val="center"/>
              </w:tcPr>
              <w:p w14:paraId="7357622B" w14:textId="77777777" w:rsidR="000E07DF" w:rsidRDefault="000E07DF" w:rsidP="000E07DF">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14:paraId="7A5E1004" w14:textId="77777777" w:rsidR="000E07DF" w:rsidRDefault="000E07DF" w:rsidP="000E07DF">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14:paraId="05996829" w14:textId="77777777" w:rsidR="000E07DF" w:rsidRDefault="000E07DF" w:rsidP="000E07DF">
                <w:pPr>
                  <w:autoSpaceDE w:val="0"/>
                  <w:autoSpaceDN w:val="0"/>
                  <w:adjustRightInd w:val="0"/>
                  <w:snapToGrid w:val="0"/>
                  <w:spacing w:line="240" w:lineRule="atLeast"/>
                  <w:jc w:val="center"/>
                  <w:rPr>
                    <w:szCs w:val="21"/>
                  </w:rPr>
                </w:pPr>
                <w:r>
                  <w:rPr>
                    <w:rFonts w:hint="eastAsia"/>
                    <w:szCs w:val="21"/>
                  </w:rPr>
                  <w:t>期初余额</w:t>
                </w:r>
              </w:p>
            </w:tc>
          </w:tr>
          <w:tr w:rsidR="000E07DF" w14:paraId="0CD0A2BA" w14:textId="77777777" w:rsidTr="000E07DF">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7D2423D6" w14:textId="77777777" w:rsidR="000E07DF" w:rsidRDefault="000E07DF" w:rsidP="000E07DF">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ebb54747e50a4f8fa19dadba6234618c"/>
                <w:id w:val="-576132611"/>
                <w:lock w:val="sdtLocked"/>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14:paraId="6E7FB1B7" w14:textId="77777777" w:rsidR="000E07DF" w:rsidRDefault="000E07DF" w:rsidP="000E07DF">
                    <w:pPr>
                      <w:ind w:right="13"/>
                      <w:jc w:val="right"/>
                      <w:rPr>
                        <w:color w:val="000000" w:themeColor="text1"/>
                        <w:szCs w:val="21"/>
                      </w:rPr>
                    </w:pPr>
                    <w:r w:rsidRPr="009A1CD7">
                      <w:rPr>
                        <w:rFonts w:hint="eastAsia"/>
                        <w:color w:val="000000"/>
                        <w:szCs w:val="21"/>
                      </w:rPr>
                      <w:t>2,000.00</w:t>
                    </w:r>
                  </w:p>
                </w:tc>
              </w:sdtContent>
            </w:sdt>
            <w:sdt>
              <w:sdtPr>
                <w:rPr>
                  <w:szCs w:val="21"/>
                </w:rPr>
                <w:alias w:val="商业承兑汇票"/>
                <w:tag w:val="_GBC_2ba1ee7cdef84ff8a926ad248f280c4f"/>
                <w:id w:val="154666659"/>
                <w:lock w:val="sdtLocked"/>
                <w:showingPlcHdr/>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14:paraId="33D1A5C1" w14:textId="77777777" w:rsidR="000E07DF" w:rsidRDefault="000E07DF" w:rsidP="000E07DF">
                    <w:pPr>
                      <w:jc w:val="right"/>
                      <w:rPr>
                        <w:color w:val="000000" w:themeColor="text1"/>
                        <w:szCs w:val="21"/>
                      </w:rPr>
                    </w:pPr>
                    <w:r>
                      <w:rPr>
                        <w:rFonts w:hint="eastAsia"/>
                        <w:color w:val="333399"/>
                      </w:rPr>
                      <w:t xml:space="preserve">　</w:t>
                    </w:r>
                  </w:p>
                </w:tc>
              </w:sdtContent>
            </w:sdt>
          </w:tr>
          <w:tr w:rsidR="000E07DF" w14:paraId="4B32B26C" w14:textId="77777777" w:rsidTr="000E07DF">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3AFF633B" w14:textId="77777777" w:rsidR="000E07DF" w:rsidRDefault="000E07DF" w:rsidP="000E07DF">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7f5e95628eda40228efd331caa7ac692"/>
                <w:id w:val="-230611964"/>
                <w:lock w:val="sdtLocked"/>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14:paraId="728EA7F8" w14:textId="77777777" w:rsidR="000E07DF" w:rsidRDefault="000E07DF" w:rsidP="000E07DF">
                    <w:pPr>
                      <w:ind w:right="13"/>
                      <w:jc w:val="right"/>
                      <w:rPr>
                        <w:szCs w:val="21"/>
                      </w:rPr>
                    </w:pPr>
                    <w:r>
                      <w:rPr>
                        <w:szCs w:val="21"/>
                      </w:rPr>
                      <w:t>3,067,232.30</w:t>
                    </w:r>
                  </w:p>
                </w:tc>
              </w:sdtContent>
            </w:sdt>
            <w:sdt>
              <w:sdtPr>
                <w:rPr>
                  <w:szCs w:val="21"/>
                </w:rPr>
                <w:alias w:val="银行承兑汇票"/>
                <w:tag w:val="_GBC_c5d8453972764fb8ba7754ec74c75e88"/>
                <w:id w:val="-13760603"/>
                <w:lock w:val="sdtLocked"/>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14:paraId="65CED79E" w14:textId="77777777" w:rsidR="000E07DF" w:rsidRDefault="000E07DF" w:rsidP="000E07DF">
                    <w:pPr>
                      <w:jc w:val="right"/>
                      <w:rPr>
                        <w:szCs w:val="21"/>
                      </w:rPr>
                    </w:pPr>
                    <w:r>
                      <w:rPr>
                        <w:szCs w:val="21"/>
                      </w:rPr>
                      <w:t>14,900,479.56</w:t>
                    </w:r>
                  </w:p>
                </w:tc>
              </w:sdtContent>
            </w:sdt>
          </w:tr>
          <w:tr w:rsidR="000E07DF" w14:paraId="19C9E513" w14:textId="77777777" w:rsidTr="000E07DF">
            <w:trPr>
              <w:cantSplit/>
            </w:trPr>
            <w:tc>
              <w:tcPr>
                <w:tcW w:w="1299" w:type="pct"/>
                <w:tcBorders>
                  <w:top w:val="single" w:sz="6" w:space="0" w:color="auto"/>
                  <w:left w:val="single" w:sz="6" w:space="0" w:color="auto"/>
                  <w:bottom w:val="single" w:sz="6" w:space="0" w:color="auto"/>
                  <w:right w:val="single" w:sz="6" w:space="0" w:color="auto"/>
                </w:tcBorders>
                <w:vAlign w:val="center"/>
              </w:tcPr>
              <w:p w14:paraId="72F3B3E5" w14:textId="77777777" w:rsidR="000E07DF" w:rsidRDefault="000E07DF" w:rsidP="000E07DF">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3af1742f4a524817b522b8f1e07855dd"/>
                <w:id w:val="-1802679073"/>
                <w:lock w:val="sdtLocked"/>
              </w:sdtPr>
              <w:sdtEndPr/>
              <w:sdtContent>
                <w:tc>
                  <w:tcPr>
                    <w:tcW w:w="1877" w:type="pct"/>
                    <w:tcBorders>
                      <w:top w:val="single" w:sz="6" w:space="0" w:color="auto"/>
                      <w:left w:val="single" w:sz="6" w:space="0" w:color="auto"/>
                      <w:bottom w:val="single" w:sz="6" w:space="0" w:color="auto"/>
                      <w:right w:val="single" w:sz="6" w:space="0" w:color="auto"/>
                    </w:tcBorders>
                  </w:tcPr>
                  <w:p w14:paraId="0A495028" w14:textId="77777777" w:rsidR="000E07DF" w:rsidRDefault="000E07DF" w:rsidP="000E07DF">
                    <w:pPr>
                      <w:jc w:val="right"/>
                      <w:rPr>
                        <w:szCs w:val="21"/>
                      </w:rPr>
                    </w:pPr>
                    <w:r>
                      <w:rPr>
                        <w:szCs w:val="21"/>
                      </w:rPr>
                      <w:t>3,069,232.30</w:t>
                    </w:r>
                  </w:p>
                </w:tc>
              </w:sdtContent>
            </w:sdt>
            <w:sdt>
              <w:sdtPr>
                <w:rPr>
                  <w:szCs w:val="21"/>
                </w:rPr>
                <w:alias w:val="应付票据"/>
                <w:tag w:val="_GBC_9b59620e88cb41a38aeab8d374c947e5"/>
                <w:id w:val="1827928837"/>
                <w:lock w:val="sdtLocked"/>
              </w:sdtPr>
              <w:sdtEndPr/>
              <w:sdtContent>
                <w:tc>
                  <w:tcPr>
                    <w:tcW w:w="1824" w:type="pct"/>
                    <w:tcBorders>
                      <w:top w:val="single" w:sz="6" w:space="0" w:color="auto"/>
                      <w:left w:val="single" w:sz="6" w:space="0" w:color="auto"/>
                      <w:bottom w:val="single" w:sz="6" w:space="0" w:color="auto"/>
                      <w:right w:val="single" w:sz="6" w:space="0" w:color="auto"/>
                    </w:tcBorders>
                  </w:tcPr>
                  <w:p w14:paraId="3994BAAA" w14:textId="77777777" w:rsidR="000E07DF" w:rsidRDefault="000E07DF" w:rsidP="000E07DF">
                    <w:pPr>
                      <w:jc w:val="right"/>
                      <w:rPr>
                        <w:szCs w:val="21"/>
                      </w:rPr>
                    </w:pPr>
                    <w:r>
                      <w:rPr>
                        <w:szCs w:val="21"/>
                      </w:rPr>
                      <w:t>14,900,479.56</w:t>
                    </w:r>
                  </w:p>
                </w:tc>
              </w:sdtContent>
            </w:sdt>
          </w:tr>
        </w:tbl>
        <w:p w14:paraId="02B75247" w14:textId="58669FD6" w:rsidR="00D074C7" w:rsidRDefault="00A86B79">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EndPr/>
            <w:sdtContent>
              <w:r w:rsidR="000E07DF">
                <w:rPr>
                  <w:szCs w:val="21"/>
                </w:rPr>
                <w:t>0</w:t>
              </w:r>
            </w:sdtContent>
          </w:sdt>
          <w:r>
            <w:rPr>
              <w:rFonts w:hint="eastAsia"/>
              <w:szCs w:val="21"/>
            </w:rPr>
            <w:t xml:space="preserve"> 元。</w:t>
          </w:r>
        </w:p>
      </w:sdtContent>
    </w:sdt>
    <w:p w14:paraId="4DDC2FA8" w14:textId="77777777" w:rsidR="00D074C7" w:rsidRDefault="00D074C7">
      <w:pPr>
        <w:rPr>
          <w:szCs w:val="21"/>
        </w:rPr>
      </w:pPr>
    </w:p>
    <w:p w14:paraId="131D0CEA" w14:textId="77777777" w:rsidR="00D074C7" w:rsidRDefault="00A86B79">
      <w:pPr>
        <w:pStyle w:val="3"/>
        <w:numPr>
          <w:ilvl w:val="0"/>
          <w:numId w:val="21"/>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1261874176"/>
        <w:lock w:val="sdtLocked"/>
        <w:placeholder>
          <w:docPart w:val="GBC22222222222222222222222222222"/>
        </w:placeholder>
      </w:sdtPr>
      <w:sdtEndPr>
        <w:rPr>
          <w:szCs w:val="24"/>
        </w:rPr>
      </w:sdtEndPr>
      <w:sdtContent>
        <w:p w14:paraId="5C851F0F" w14:textId="77777777" w:rsidR="00D074C7" w:rsidRDefault="00A86B79">
          <w:pPr>
            <w:pStyle w:val="4"/>
            <w:numPr>
              <w:ilvl w:val="0"/>
              <w:numId w:val="74"/>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30603835"/>
            <w:lock w:val="sdtContentLocked"/>
            <w:placeholder>
              <w:docPart w:val="GBC22222222222222222222222222222"/>
            </w:placeholder>
          </w:sdtPr>
          <w:sdtEndPr/>
          <w:sdtContent>
            <w:p w14:paraId="7A05692C" w14:textId="2E13E6DF" w:rsidR="00D074C7" w:rsidRDefault="00A86B79">
              <w:r>
                <w:fldChar w:fldCharType="begin"/>
              </w:r>
              <w:r w:rsidR="000E07DF">
                <w:instrText xml:space="preserve"> MACROBUTTON  SnrToggleCheckbox √适用 </w:instrText>
              </w:r>
              <w:r>
                <w:fldChar w:fldCharType="end"/>
              </w:r>
              <w:r>
                <w:fldChar w:fldCharType="begin"/>
              </w:r>
              <w:r w:rsidR="000E07DF">
                <w:instrText xml:space="preserve"> MACROBUTTON  SnrToggleCheckbox □不适用 </w:instrText>
              </w:r>
              <w:r>
                <w:fldChar w:fldCharType="end"/>
              </w:r>
            </w:p>
          </w:sdtContent>
        </w:sdt>
        <w:p w14:paraId="18A61623" w14:textId="77777777" w:rsidR="000E07DF" w:rsidRDefault="00A86B79">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0E07DF" w14:paraId="3840AA58" w14:textId="77777777" w:rsidTr="000E07DF">
            <w:tc>
              <w:tcPr>
                <w:tcW w:w="1570" w:type="pct"/>
                <w:shd w:val="clear" w:color="auto" w:fill="auto"/>
              </w:tcPr>
              <w:p w14:paraId="536ABFB4" w14:textId="77777777" w:rsidR="000E07DF" w:rsidRDefault="000E07DF" w:rsidP="000E07DF">
                <w:pPr>
                  <w:jc w:val="center"/>
                  <w:rPr>
                    <w:szCs w:val="21"/>
                  </w:rPr>
                </w:pPr>
                <w:r>
                  <w:rPr>
                    <w:rFonts w:hint="eastAsia"/>
                    <w:szCs w:val="21"/>
                  </w:rPr>
                  <w:t>项目</w:t>
                </w:r>
              </w:p>
            </w:tc>
            <w:tc>
              <w:tcPr>
                <w:tcW w:w="1584" w:type="pct"/>
                <w:shd w:val="clear" w:color="auto" w:fill="auto"/>
              </w:tcPr>
              <w:p w14:paraId="41494118" w14:textId="77777777" w:rsidR="000E07DF" w:rsidRDefault="000E07DF" w:rsidP="000E07DF">
                <w:pPr>
                  <w:jc w:val="center"/>
                  <w:rPr>
                    <w:szCs w:val="21"/>
                  </w:rPr>
                </w:pPr>
                <w:r>
                  <w:rPr>
                    <w:rFonts w:hint="eastAsia"/>
                    <w:szCs w:val="21"/>
                  </w:rPr>
                  <w:t>期末余额</w:t>
                </w:r>
              </w:p>
            </w:tc>
            <w:tc>
              <w:tcPr>
                <w:tcW w:w="1846" w:type="pct"/>
                <w:shd w:val="clear" w:color="auto" w:fill="auto"/>
              </w:tcPr>
              <w:p w14:paraId="3253145B" w14:textId="77777777" w:rsidR="000E07DF" w:rsidRDefault="000E07DF" w:rsidP="000E07DF">
                <w:pPr>
                  <w:jc w:val="center"/>
                  <w:rPr>
                    <w:szCs w:val="21"/>
                  </w:rPr>
                </w:pPr>
                <w:r>
                  <w:rPr>
                    <w:rFonts w:hint="eastAsia"/>
                    <w:szCs w:val="21"/>
                  </w:rPr>
                  <w:t>期初余额</w:t>
                </w:r>
              </w:p>
            </w:tc>
          </w:tr>
          <w:sdt>
            <w:sdtPr>
              <w:rPr>
                <w:rFonts w:hint="eastAsia"/>
                <w:szCs w:val="21"/>
              </w:rPr>
              <w:alias w:val="应付账款情况明细"/>
              <w:tag w:val="_TUP_f092ddb351f143359436bc8808c3f1ee"/>
              <w:id w:val="-1759203803"/>
              <w:lock w:val="sdtLocked"/>
            </w:sdtPr>
            <w:sdtEndPr/>
            <w:sdtContent>
              <w:tr w:rsidR="000E07DF" w14:paraId="6F711A67" w14:textId="77777777" w:rsidTr="000E07DF">
                <w:sdt>
                  <w:sdtPr>
                    <w:rPr>
                      <w:rFonts w:hint="eastAsia"/>
                      <w:szCs w:val="21"/>
                    </w:rPr>
                    <w:alias w:val="应付账款情况明细-项目"/>
                    <w:tag w:val="_GBC_dce28c5794594cc2910dd98407f942a2"/>
                    <w:id w:val="-717274945"/>
                    <w:lock w:val="sdtLocked"/>
                  </w:sdtPr>
                  <w:sdtEndPr/>
                  <w:sdtContent>
                    <w:tc>
                      <w:tcPr>
                        <w:tcW w:w="1570" w:type="pct"/>
                        <w:shd w:val="clear" w:color="auto" w:fill="auto"/>
                      </w:tcPr>
                      <w:p w14:paraId="23D3D028" w14:textId="77777777" w:rsidR="000E07DF" w:rsidRDefault="000E07DF" w:rsidP="000E07DF">
                        <w:pPr>
                          <w:rPr>
                            <w:szCs w:val="21"/>
                          </w:rPr>
                        </w:pPr>
                        <w:r>
                          <w:rPr>
                            <w:rFonts w:hint="eastAsia"/>
                            <w:szCs w:val="21"/>
                          </w:rPr>
                          <w:t>应付货款</w:t>
                        </w:r>
                      </w:p>
                    </w:tc>
                  </w:sdtContent>
                </w:sdt>
                <w:sdt>
                  <w:sdtPr>
                    <w:rPr>
                      <w:szCs w:val="21"/>
                    </w:rPr>
                    <w:alias w:val="应付账款情况明细-金额"/>
                    <w:tag w:val="_GBC_2270d210381c42fb93a36511acfe888b"/>
                    <w:id w:val="633686690"/>
                    <w:lock w:val="sdtLocked"/>
                  </w:sdtPr>
                  <w:sdtEndPr/>
                  <w:sdtContent>
                    <w:tc>
                      <w:tcPr>
                        <w:tcW w:w="1584" w:type="pct"/>
                        <w:shd w:val="clear" w:color="auto" w:fill="auto"/>
                      </w:tcPr>
                      <w:p w14:paraId="0FE54E60" w14:textId="77777777" w:rsidR="000E07DF" w:rsidRDefault="000E07DF" w:rsidP="000E07DF">
                        <w:pPr>
                          <w:jc w:val="right"/>
                          <w:rPr>
                            <w:szCs w:val="21"/>
                          </w:rPr>
                        </w:pPr>
                        <w:r>
                          <w:rPr>
                            <w:szCs w:val="21"/>
                          </w:rPr>
                          <w:t>221,017,434.26</w:t>
                        </w:r>
                      </w:p>
                    </w:tc>
                  </w:sdtContent>
                </w:sdt>
                <w:sdt>
                  <w:sdtPr>
                    <w:rPr>
                      <w:szCs w:val="21"/>
                    </w:rPr>
                    <w:alias w:val="应付账款情况明细-金额"/>
                    <w:tag w:val="_GBC_d2865d189860493f810b834e21ca2583"/>
                    <w:id w:val="-1943139048"/>
                    <w:lock w:val="sdtLocked"/>
                  </w:sdtPr>
                  <w:sdtEndPr/>
                  <w:sdtContent>
                    <w:tc>
                      <w:tcPr>
                        <w:tcW w:w="1846" w:type="pct"/>
                        <w:shd w:val="clear" w:color="auto" w:fill="auto"/>
                      </w:tcPr>
                      <w:p w14:paraId="6AFC630F" w14:textId="77777777" w:rsidR="000E07DF" w:rsidRDefault="000E07DF" w:rsidP="000E07DF">
                        <w:pPr>
                          <w:jc w:val="right"/>
                          <w:rPr>
                            <w:szCs w:val="21"/>
                          </w:rPr>
                        </w:pPr>
                        <w:r>
                          <w:rPr>
                            <w:szCs w:val="21"/>
                          </w:rPr>
                          <w:t>141,350,006.24</w:t>
                        </w:r>
                      </w:p>
                    </w:tc>
                  </w:sdtContent>
                </w:sdt>
              </w:tr>
            </w:sdtContent>
          </w:sdt>
          <w:sdt>
            <w:sdtPr>
              <w:rPr>
                <w:rFonts w:hint="eastAsia"/>
                <w:szCs w:val="21"/>
              </w:rPr>
              <w:alias w:val="应付账款情况明细"/>
              <w:tag w:val="_TUP_f092ddb351f143359436bc8808c3f1ee"/>
              <w:id w:val="1237362436"/>
              <w:lock w:val="sdtLocked"/>
            </w:sdtPr>
            <w:sdtEndPr/>
            <w:sdtContent>
              <w:tr w:rsidR="000E07DF" w14:paraId="2B20FE39" w14:textId="77777777" w:rsidTr="000E07DF">
                <w:sdt>
                  <w:sdtPr>
                    <w:rPr>
                      <w:rFonts w:hint="eastAsia"/>
                      <w:szCs w:val="21"/>
                    </w:rPr>
                    <w:alias w:val="应付账款情况明细-项目"/>
                    <w:tag w:val="_GBC_dce28c5794594cc2910dd98407f942a2"/>
                    <w:id w:val="890464225"/>
                    <w:lock w:val="sdtLocked"/>
                  </w:sdtPr>
                  <w:sdtEndPr/>
                  <w:sdtContent>
                    <w:tc>
                      <w:tcPr>
                        <w:tcW w:w="1570" w:type="pct"/>
                        <w:shd w:val="clear" w:color="auto" w:fill="auto"/>
                      </w:tcPr>
                      <w:p w14:paraId="610EC73E" w14:textId="77777777" w:rsidR="000E07DF" w:rsidRDefault="000E07DF" w:rsidP="000E07DF">
                        <w:pPr>
                          <w:rPr>
                            <w:szCs w:val="21"/>
                          </w:rPr>
                        </w:pPr>
                        <w:r>
                          <w:rPr>
                            <w:rFonts w:hint="eastAsia"/>
                            <w:szCs w:val="21"/>
                          </w:rPr>
                          <w:t>应付工程款</w:t>
                        </w:r>
                      </w:p>
                    </w:tc>
                  </w:sdtContent>
                </w:sdt>
                <w:sdt>
                  <w:sdtPr>
                    <w:rPr>
                      <w:szCs w:val="21"/>
                    </w:rPr>
                    <w:alias w:val="应付账款情况明细-金额"/>
                    <w:tag w:val="_GBC_2270d210381c42fb93a36511acfe888b"/>
                    <w:id w:val="-2145954411"/>
                    <w:lock w:val="sdtLocked"/>
                  </w:sdtPr>
                  <w:sdtEndPr/>
                  <w:sdtContent>
                    <w:tc>
                      <w:tcPr>
                        <w:tcW w:w="1584" w:type="pct"/>
                        <w:shd w:val="clear" w:color="auto" w:fill="auto"/>
                      </w:tcPr>
                      <w:p w14:paraId="0EFE9009" w14:textId="77777777" w:rsidR="000E07DF" w:rsidRDefault="000E07DF" w:rsidP="000E07DF">
                        <w:pPr>
                          <w:jc w:val="right"/>
                          <w:rPr>
                            <w:szCs w:val="21"/>
                          </w:rPr>
                        </w:pPr>
                        <w:r>
                          <w:rPr>
                            <w:szCs w:val="21"/>
                          </w:rPr>
                          <w:t>178,249,458.00</w:t>
                        </w:r>
                      </w:p>
                    </w:tc>
                  </w:sdtContent>
                </w:sdt>
                <w:sdt>
                  <w:sdtPr>
                    <w:rPr>
                      <w:szCs w:val="21"/>
                    </w:rPr>
                    <w:alias w:val="应付账款情况明细-金额"/>
                    <w:tag w:val="_GBC_d2865d189860493f810b834e21ca2583"/>
                    <w:id w:val="-2081128228"/>
                    <w:lock w:val="sdtLocked"/>
                  </w:sdtPr>
                  <w:sdtEndPr/>
                  <w:sdtContent>
                    <w:tc>
                      <w:tcPr>
                        <w:tcW w:w="1846" w:type="pct"/>
                        <w:shd w:val="clear" w:color="auto" w:fill="auto"/>
                      </w:tcPr>
                      <w:p w14:paraId="56E85C12" w14:textId="77777777" w:rsidR="000E07DF" w:rsidRDefault="000E07DF" w:rsidP="000E07DF">
                        <w:pPr>
                          <w:jc w:val="right"/>
                          <w:rPr>
                            <w:szCs w:val="21"/>
                          </w:rPr>
                        </w:pPr>
                        <w:r>
                          <w:rPr>
                            <w:szCs w:val="21"/>
                          </w:rPr>
                          <w:t>261,156,049.86</w:t>
                        </w:r>
                      </w:p>
                    </w:tc>
                  </w:sdtContent>
                </w:sdt>
              </w:tr>
            </w:sdtContent>
          </w:sdt>
          <w:tr w:rsidR="000E07DF" w:rsidRPr="000E07DF" w14:paraId="73CFBBAB" w14:textId="77777777" w:rsidTr="000E07DF">
            <w:tc>
              <w:tcPr>
                <w:tcW w:w="1570" w:type="pct"/>
                <w:shd w:val="clear" w:color="auto" w:fill="auto"/>
              </w:tcPr>
              <w:p w14:paraId="2BC5A8D3" w14:textId="77777777" w:rsidR="000E07DF" w:rsidRDefault="000E07DF" w:rsidP="000E07DF">
                <w:pPr>
                  <w:jc w:val="center"/>
                  <w:rPr>
                    <w:color w:val="000000" w:themeColor="text1"/>
                    <w:szCs w:val="21"/>
                  </w:rPr>
                </w:pPr>
                <w:r>
                  <w:rPr>
                    <w:rFonts w:hint="eastAsia"/>
                    <w:color w:val="000000" w:themeColor="text1"/>
                    <w:szCs w:val="21"/>
                  </w:rPr>
                  <w:t>合计</w:t>
                </w:r>
              </w:p>
            </w:tc>
            <w:sdt>
              <w:sdtPr>
                <w:rPr>
                  <w:szCs w:val="21"/>
                </w:rPr>
                <w:alias w:val="应付帐款"/>
                <w:tag w:val="_GBC_64534f123abe4afa8b5fd473b96f2e88"/>
                <w:id w:val="-1763441564"/>
                <w:lock w:val="sdtLocked"/>
              </w:sdtPr>
              <w:sdtEndPr/>
              <w:sdtContent>
                <w:tc>
                  <w:tcPr>
                    <w:tcW w:w="1584" w:type="pct"/>
                    <w:shd w:val="clear" w:color="auto" w:fill="auto"/>
                  </w:tcPr>
                  <w:p w14:paraId="58EA7181" w14:textId="77777777" w:rsidR="000E07DF" w:rsidRDefault="000E07DF" w:rsidP="000E07DF">
                    <w:pPr>
                      <w:jc w:val="right"/>
                      <w:rPr>
                        <w:szCs w:val="21"/>
                      </w:rPr>
                    </w:pPr>
                    <w:r>
                      <w:rPr>
                        <w:szCs w:val="21"/>
                      </w:rPr>
                      <w:t>399,266,892.26</w:t>
                    </w:r>
                  </w:p>
                </w:tc>
              </w:sdtContent>
            </w:sdt>
            <w:sdt>
              <w:sdtPr>
                <w:rPr>
                  <w:szCs w:val="21"/>
                </w:rPr>
                <w:alias w:val="应付帐款"/>
                <w:tag w:val="_GBC_0781e289580c4dd5a44deb773b59114d"/>
                <w:id w:val="-1232301983"/>
                <w:lock w:val="sdtLocked"/>
              </w:sdtPr>
              <w:sdtEndPr/>
              <w:sdtContent>
                <w:tc>
                  <w:tcPr>
                    <w:tcW w:w="1846" w:type="pct"/>
                    <w:shd w:val="clear" w:color="auto" w:fill="auto"/>
                  </w:tcPr>
                  <w:p w14:paraId="35114D50" w14:textId="77777777" w:rsidR="000E07DF" w:rsidRDefault="000E07DF" w:rsidP="000E07DF">
                    <w:pPr>
                      <w:jc w:val="right"/>
                      <w:rPr>
                        <w:szCs w:val="21"/>
                      </w:rPr>
                    </w:pPr>
                    <w:r>
                      <w:rPr>
                        <w:szCs w:val="21"/>
                      </w:rPr>
                      <w:t>402,506,056.10</w:t>
                    </w:r>
                  </w:p>
                </w:tc>
              </w:sdtContent>
            </w:sdt>
          </w:tr>
        </w:tbl>
        <w:p w14:paraId="3CA0BE50" w14:textId="1E3CAC2E" w:rsidR="00D074C7" w:rsidRPr="000E07DF" w:rsidRDefault="00166E2B" w:rsidP="000E07DF"/>
      </w:sdtContent>
    </w:sdt>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kern w:val="2"/>
        </w:rPr>
      </w:sdtEndPr>
      <w:sdtContent>
        <w:p w14:paraId="11048EFD" w14:textId="77777777" w:rsidR="00D074C7" w:rsidRDefault="00A86B79">
          <w:pPr>
            <w:pStyle w:val="4"/>
            <w:numPr>
              <w:ilvl w:val="0"/>
              <w:numId w:val="74"/>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EndPr/>
          <w:sdtContent>
            <w:p w14:paraId="76EE4C09" w14:textId="01DB3EE5" w:rsidR="00D074C7" w:rsidRDefault="00A86B79">
              <w:r>
                <w:fldChar w:fldCharType="begin"/>
              </w:r>
              <w:r w:rsidR="000E07DF">
                <w:instrText xml:space="preserve"> MACROBUTTON  SnrToggleCheckbox √适用 </w:instrText>
              </w:r>
              <w:r>
                <w:fldChar w:fldCharType="end"/>
              </w:r>
              <w:r>
                <w:fldChar w:fldCharType="begin"/>
              </w:r>
              <w:r w:rsidR="000E07DF">
                <w:instrText xml:space="preserve"> MACROBUTTON  SnrToggleCheckbox □不适用 </w:instrText>
              </w:r>
              <w:r>
                <w:fldChar w:fldCharType="end"/>
              </w:r>
            </w:p>
          </w:sdtContent>
        </w:sdt>
        <w:p w14:paraId="2EE7E417" w14:textId="77777777" w:rsidR="00D074C7" w:rsidRDefault="00A86B79">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0E07DF" w14:paraId="34EC06F9" w14:textId="77777777" w:rsidTr="000E07DF">
            <w:tc>
              <w:tcPr>
                <w:tcW w:w="1814" w:type="pct"/>
                <w:shd w:val="clear" w:color="auto" w:fill="auto"/>
                <w:vAlign w:val="center"/>
              </w:tcPr>
              <w:p w14:paraId="135ECB7D" w14:textId="77777777" w:rsidR="000E07DF" w:rsidRDefault="000E07DF" w:rsidP="000E07DF">
                <w:pPr>
                  <w:jc w:val="center"/>
                  <w:rPr>
                    <w:szCs w:val="21"/>
                  </w:rPr>
                </w:pPr>
                <w:r>
                  <w:rPr>
                    <w:rFonts w:hint="eastAsia"/>
                    <w:szCs w:val="21"/>
                  </w:rPr>
                  <w:t>项目</w:t>
                </w:r>
              </w:p>
            </w:tc>
            <w:tc>
              <w:tcPr>
                <w:tcW w:w="1562" w:type="pct"/>
                <w:shd w:val="clear" w:color="auto" w:fill="auto"/>
                <w:vAlign w:val="center"/>
              </w:tcPr>
              <w:p w14:paraId="36B13FCB" w14:textId="77777777" w:rsidR="000E07DF" w:rsidRDefault="000E07DF" w:rsidP="000E07DF">
                <w:pPr>
                  <w:jc w:val="center"/>
                  <w:rPr>
                    <w:szCs w:val="21"/>
                  </w:rPr>
                </w:pPr>
                <w:r>
                  <w:rPr>
                    <w:rFonts w:hint="eastAsia"/>
                    <w:szCs w:val="21"/>
                  </w:rPr>
                  <w:t>期末余额</w:t>
                </w:r>
              </w:p>
            </w:tc>
            <w:tc>
              <w:tcPr>
                <w:tcW w:w="1624" w:type="pct"/>
                <w:shd w:val="clear" w:color="auto" w:fill="auto"/>
                <w:vAlign w:val="center"/>
              </w:tcPr>
              <w:p w14:paraId="48E9303A" w14:textId="77777777" w:rsidR="000E07DF" w:rsidRDefault="000E07DF" w:rsidP="000E07DF">
                <w:pPr>
                  <w:jc w:val="center"/>
                  <w:rPr>
                    <w:szCs w:val="21"/>
                  </w:rPr>
                </w:pPr>
                <w:r>
                  <w:rPr>
                    <w:rFonts w:hint="eastAsia"/>
                    <w:szCs w:val="21"/>
                  </w:rPr>
                  <w:t>未偿还或结转的原因</w:t>
                </w:r>
              </w:p>
            </w:tc>
          </w:tr>
          <w:sdt>
            <w:sdtPr>
              <w:rPr>
                <w:szCs w:val="21"/>
              </w:rPr>
              <w:alias w:val="重要的账龄超过1年的应付账款明细"/>
              <w:tag w:val="_TUP_eb35159b40154d30921830d673015213"/>
              <w:id w:val="112334006"/>
              <w:lock w:val="sdtLocked"/>
            </w:sdtPr>
            <w:sdtEndPr/>
            <w:sdtContent>
              <w:tr w:rsidR="000E07DF" w14:paraId="1BB75855" w14:textId="77777777" w:rsidTr="000E07DF">
                <w:sdt>
                  <w:sdtPr>
                    <w:rPr>
                      <w:szCs w:val="21"/>
                    </w:rPr>
                    <w:alias w:val="重要的账龄超过1年的应付账款明细-项目名称"/>
                    <w:tag w:val="_GBC_df42246ded2748d89503b652b8b071a0"/>
                    <w:id w:val="-1274481206"/>
                    <w:lock w:val="sdtLocked"/>
                  </w:sdtPr>
                  <w:sdtEndPr/>
                  <w:sdtContent>
                    <w:tc>
                      <w:tcPr>
                        <w:tcW w:w="1814" w:type="pct"/>
                        <w:tcBorders>
                          <w:bottom w:val="single" w:sz="4" w:space="0" w:color="auto"/>
                        </w:tcBorders>
                        <w:shd w:val="clear" w:color="auto" w:fill="auto"/>
                      </w:tcPr>
                      <w:p w14:paraId="5DD4597E" w14:textId="77777777" w:rsidR="000E07DF" w:rsidRDefault="000E07DF" w:rsidP="000E07DF">
                        <w:pPr>
                          <w:rPr>
                            <w:szCs w:val="21"/>
                          </w:rPr>
                        </w:pPr>
                        <w:r>
                          <w:rPr>
                            <w:szCs w:val="21"/>
                          </w:rPr>
                          <w:t>苏州建鑫建设集团有限公司</w:t>
                        </w:r>
                      </w:p>
                    </w:tc>
                  </w:sdtContent>
                </w:sdt>
                <w:sdt>
                  <w:sdtPr>
                    <w:rPr>
                      <w:szCs w:val="21"/>
                    </w:rPr>
                    <w:alias w:val="重要的账龄超过1年的应付账款明细-余额"/>
                    <w:tag w:val="_GBC_9d6d2e238c31416d82067dc07de88c01"/>
                    <w:id w:val="-1383709320"/>
                    <w:lock w:val="sdtLocked"/>
                  </w:sdtPr>
                  <w:sdtEndPr/>
                  <w:sdtContent>
                    <w:tc>
                      <w:tcPr>
                        <w:tcW w:w="1562" w:type="pct"/>
                        <w:shd w:val="clear" w:color="auto" w:fill="auto"/>
                      </w:tcPr>
                      <w:p w14:paraId="367A2B37" w14:textId="77777777" w:rsidR="000E07DF" w:rsidRDefault="000E07DF" w:rsidP="000E07DF">
                        <w:pPr>
                          <w:jc w:val="right"/>
                          <w:rPr>
                            <w:szCs w:val="21"/>
                          </w:rPr>
                        </w:pPr>
                        <w:r>
                          <w:rPr>
                            <w:szCs w:val="21"/>
                          </w:rPr>
                          <w:t>1,613,224.42</w:t>
                        </w:r>
                      </w:p>
                    </w:tc>
                  </w:sdtContent>
                </w:sdt>
                <w:sdt>
                  <w:sdtPr>
                    <w:rPr>
                      <w:szCs w:val="21"/>
                    </w:rPr>
                    <w:alias w:val="重要的账龄超过1年的应付账款明细-未偿还或结转的原因"/>
                    <w:tag w:val="_GBC_984c73cccf714e7e9ee480fd746ccc26"/>
                    <w:id w:val="1804651537"/>
                    <w:lock w:val="sdtLocked"/>
                  </w:sdtPr>
                  <w:sdtEndPr/>
                  <w:sdtContent>
                    <w:tc>
                      <w:tcPr>
                        <w:tcW w:w="1624" w:type="pct"/>
                        <w:shd w:val="clear" w:color="auto" w:fill="auto"/>
                      </w:tcPr>
                      <w:p w14:paraId="07D89ACD" w14:textId="77777777" w:rsidR="000E07DF" w:rsidRDefault="000E07DF" w:rsidP="000E07DF">
                        <w:pPr>
                          <w:rPr>
                            <w:szCs w:val="21"/>
                          </w:rPr>
                        </w:pPr>
                        <w:r>
                          <w:rPr>
                            <w:szCs w:val="21"/>
                          </w:rPr>
                          <w:t>项目仍在进行，尚未结算</w:t>
                        </w:r>
                      </w:p>
                    </w:tc>
                  </w:sdtContent>
                </w:sdt>
              </w:tr>
            </w:sdtContent>
          </w:sdt>
          <w:sdt>
            <w:sdtPr>
              <w:rPr>
                <w:szCs w:val="21"/>
              </w:rPr>
              <w:alias w:val="重要的账龄超过1年的应付账款明细"/>
              <w:tag w:val="_TUP_eb35159b40154d30921830d673015213"/>
              <w:id w:val="1068298775"/>
              <w:lock w:val="sdtLocked"/>
            </w:sdtPr>
            <w:sdtEndPr/>
            <w:sdtContent>
              <w:tr w:rsidR="000E07DF" w14:paraId="1695AE6A" w14:textId="77777777" w:rsidTr="000E07DF">
                <w:sdt>
                  <w:sdtPr>
                    <w:rPr>
                      <w:szCs w:val="21"/>
                    </w:rPr>
                    <w:alias w:val="重要的账龄超过1年的应付账款明细-项目名称"/>
                    <w:tag w:val="_GBC_df42246ded2748d89503b652b8b071a0"/>
                    <w:id w:val="-796828258"/>
                    <w:lock w:val="sdtLocked"/>
                  </w:sdtPr>
                  <w:sdtEndPr/>
                  <w:sdtContent>
                    <w:tc>
                      <w:tcPr>
                        <w:tcW w:w="1814" w:type="pct"/>
                        <w:tcBorders>
                          <w:bottom w:val="single" w:sz="4" w:space="0" w:color="auto"/>
                        </w:tcBorders>
                        <w:shd w:val="clear" w:color="auto" w:fill="auto"/>
                      </w:tcPr>
                      <w:p w14:paraId="63C46EA6" w14:textId="77777777" w:rsidR="000E07DF" w:rsidRDefault="000E07DF" w:rsidP="000E07DF">
                        <w:pPr>
                          <w:rPr>
                            <w:szCs w:val="21"/>
                          </w:rPr>
                        </w:pPr>
                        <w:r>
                          <w:rPr>
                            <w:szCs w:val="21"/>
                          </w:rPr>
                          <w:t>苏州嘉盛建设工程有限公司</w:t>
                        </w:r>
                      </w:p>
                    </w:tc>
                  </w:sdtContent>
                </w:sdt>
                <w:sdt>
                  <w:sdtPr>
                    <w:rPr>
                      <w:szCs w:val="21"/>
                    </w:rPr>
                    <w:alias w:val="重要的账龄超过1年的应付账款明细-余额"/>
                    <w:tag w:val="_GBC_9d6d2e238c31416d82067dc07de88c01"/>
                    <w:id w:val="-562718916"/>
                    <w:lock w:val="sdtLocked"/>
                  </w:sdtPr>
                  <w:sdtEndPr/>
                  <w:sdtContent>
                    <w:tc>
                      <w:tcPr>
                        <w:tcW w:w="1562" w:type="pct"/>
                        <w:shd w:val="clear" w:color="auto" w:fill="auto"/>
                      </w:tcPr>
                      <w:p w14:paraId="01D5B1DF" w14:textId="77777777" w:rsidR="000E07DF" w:rsidRDefault="000E07DF" w:rsidP="000E07DF">
                        <w:pPr>
                          <w:jc w:val="right"/>
                          <w:rPr>
                            <w:szCs w:val="21"/>
                          </w:rPr>
                        </w:pPr>
                        <w:r>
                          <w:rPr>
                            <w:szCs w:val="21"/>
                          </w:rPr>
                          <w:t>1,175,950.00</w:t>
                        </w:r>
                      </w:p>
                    </w:tc>
                  </w:sdtContent>
                </w:sdt>
                <w:sdt>
                  <w:sdtPr>
                    <w:rPr>
                      <w:szCs w:val="21"/>
                    </w:rPr>
                    <w:alias w:val="重要的账龄超过1年的应付账款明细-未偿还或结转的原因"/>
                    <w:tag w:val="_GBC_984c73cccf714e7e9ee480fd746ccc26"/>
                    <w:id w:val="1179082565"/>
                    <w:lock w:val="sdtLocked"/>
                  </w:sdtPr>
                  <w:sdtEndPr/>
                  <w:sdtContent>
                    <w:tc>
                      <w:tcPr>
                        <w:tcW w:w="1624" w:type="pct"/>
                        <w:shd w:val="clear" w:color="auto" w:fill="auto"/>
                      </w:tcPr>
                      <w:p w14:paraId="7E156A23" w14:textId="77777777" w:rsidR="000E07DF" w:rsidRDefault="000E07DF" w:rsidP="000E07DF">
                        <w:pPr>
                          <w:rPr>
                            <w:szCs w:val="21"/>
                          </w:rPr>
                        </w:pPr>
                        <w:r>
                          <w:rPr>
                            <w:szCs w:val="21"/>
                          </w:rPr>
                          <w:t>项目仍在进行，尚未结算</w:t>
                        </w:r>
                      </w:p>
                    </w:tc>
                  </w:sdtContent>
                </w:sdt>
              </w:tr>
            </w:sdtContent>
          </w:sdt>
          <w:sdt>
            <w:sdtPr>
              <w:rPr>
                <w:szCs w:val="21"/>
              </w:rPr>
              <w:alias w:val="重要的账龄超过1年的应付账款明细"/>
              <w:tag w:val="_TUP_eb35159b40154d30921830d673015213"/>
              <w:id w:val="100082823"/>
              <w:lock w:val="sdtLocked"/>
            </w:sdtPr>
            <w:sdtEndPr/>
            <w:sdtContent>
              <w:tr w:rsidR="000E07DF" w14:paraId="7EB60DDC" w14:textId="77777777" w:rsidTr="000E07DF">
                <w:sdt>
                  <w:sdtPr>
                    <w:rPr>
                      <w:szCs w:val="21"/>
                    </w:rPr>
                    <w:alias w:val="重要的账龄超过1年的应付账款明细-项目名称"/>
                    <w:tag w:val="_GBC_df42246ded2748d89503b652b8b071a0"/>
                    <w:id w:val="-831288705"/>
                    <w:lock w:val="sdtLocked"/>
                  </w:sdtPr>
                  <w:sdtEndPr/>
                  <w:sdtContent>
                    <w:tc>
                      <w:tcPr>
                        <w:tcW w:w="1814" w:type="pct"/>
                        <w:tcBorders>
                          <w:bottom w:val="single" w:sz="4" w:space="0" w:color="auto"/>
                        </w:tcBorders>
                        <w:shd w:val="clear" w:color="auto" w:fill="auto"/>
                      </w:tcPr>
                      <w:p w14:paraId="0750E011" w14:textId="77777777" w:rsidR="000E07DF" w:rsidRDefault="000E07DF" w:rsidP="000E07DF">
                        <w:pPr>
                          <w:rPr>
                            <w:szCs w:val="21"/>
                          </w:rPr>
                        </w:pPr>
                        <w:r>
                          <w:rPr>
                            <w:szCs w:val="21"/>
                          </w:rPr>
                          <w:t>苏州第五建筑集团有限公司</w:t>
                        </w:r>
                      </w:p>
                    </w:tc>
                  </w:sdtContent>
                </w:sdt>
                <w:sdt>
                  <w:sdtPr>
                    <w:rPr>
                      <w:szCs w:val="21"/>
                    </w:rPr>
                    <w:alias w:val="重要的账龄超过1年的应付账款明细-余额"/>
                    <w:tag w:val="_GBC_9d6d2e238c31416d82067dc07de88c01"/>
                    <w:id w:val="-2105640307"/>
                    <w:lock w:val="sdtLocked"/>
                  </w:sdtPr>
                  <w:sdtEndPr/>
                  <w:sdtContent>
                    <w:tc>
                      <w:tcPr>
                        <w:tcW w:w="1562" w:type="pct"/>
                        <w:shd w:val="clear" w:color="auto" w:fill="auto"/>
                      </w:tcPr>
                      <w:p w14:paraId="44B0B18F" w14:textId="77777777" w:rsidR="000E07DF" w:rsidRDefault="000E07DF" w:rsidP="000E07DF">
                        <w:pPr>
                          <w:jc w:val="right"/>
                          <w:rPr>
                            <w:szCs w:val="21"/>
                          </w:rPr>
                        </w:pPr>
                        <w:r>
                          <w:rPr>
                            <w:szCs w:val="21"/>
                          </w:rPr>
                          <w:t>2,700,000.00</w:t>
                        </w:r>
                      </w:p>
                    </w:tc>
                  </w:sdtContent>
                </w:sdt>
                <w:sdt>
                  <w:sdtPr>
                    <w:rPr>
                      <w:szCs w:val="21"/>
                    </w:rPr>
                    <w:alias w:val="重要的账龄超过1年的应付账款明细-未偿还或结转的原因"/>
                    <w:tag w:val="_GBC_984c73cccf714e7e9ee480fd746ccc26"/>
                    <w:id w:val="-879635932"/>
                    <w:lock w:val="sdtLocked"/>
                  </w:sdtPr>
                  <w:sdtEndPr/>
                  <w:sdtContent>
                    <w:tc>
                      <w:tcPr>
                        <w:tcW w:w="1624" w:type="pct"/>
                        <w:shd w:val="clear" w:color="auto" w:fill="auto"/>
                      </w:tcPr>
                      <w:p w14:paraId="49989C6E" w14:textId="77777777" w:rsidR="000E07DF" w:rsidRDefault="000E07DF" w:rsidP="000E07DF">
                        <w:pPr>
                          <w:rPr>
                            <w:szCs w:val="21"/>
                          </w:rPr>
                        </w:pPr>
                        <w:r>
                          <w:rPr>
                            <w:szCs w:val="21"/>
                          </w:rPr>
                          <w:t>项目仍在进行，尚未结算</w:t>
                        </w:r>
                      </w:p>
                    </w:tc>
                  </w:sdtContent>
                </w:sdt>
              </w:tr>
            </w:sdtContent>
          </w:sdt>
          <w:sdt>
            <w:sdtPr>
              <w:rPr>
                <w:szCs w:val="21"/>
              </w:rPr>
              <w:alias w:val="重要的账龄超过1年的应付账款明细"/>
              <w:tag w:val="_TUP_eb35159b40154d30921830d673015213"/>
              <w:id w:val="-726989166"/>
              <w:lock w:val="sdtLocked"/>
            </w:sdtPr>
            <w:sdtEndPr/>
            <w:sdtContent>
              <w:tr w:rsidR="000E07DF" w14:paraId="3F331E5C" w14:textId="77777777" w:rsidTr="000E07DF">
                <w:sdt>
                  <w:sdtPr>
                    <w:rPr>
                      <w:szCs w:val="21"/>
                    </w:rPr>
                    <w:alias w:val="重要的账龄超过1年的应付账款明细-项目名称"/>
                    <w:tag w:val="_GBC_df42246ded2748d89503b652b8b071a0"/>
                    <w:id w:val="-1713031437"/>
                    <w:lock w:val="sdtLocked"/>
                  </w:sdtPr>
                  <w:sdtEndPr/>
                  <w:sdtContent>
                    <w:tc>
                      <w:tcPr>
                        <w:tcW w:w="1814" w:type="pct"/>
                        <w:tcBorders>
                          <w:bottom w:val="single" w:sz="4" w:space="0" w:color="auto"/>
                        </w:tcBorders>
                        <w:shd w:val="clear" w:color="auto" w:fill="auto"/>
                      </w:tcPr>
                      <w:p w14:paraId="293EB253" w14:textId="77777777" w:rsidR="000E07DF" w:rsidRDefault="000E07DF" w:rsidP="000E07DF">
                        <w:pPr>
                          <w:rPr>
                            <w:szCs w:val="21"/>
                          </w:rPr>
                        </w:pPr>
                        <w:r>
                          <w:rPr>
                            <w:szCs w:val="21"/>
                          </w:rPr>
                          <w:t>江苏盐城二建集团有限公司</w:t>
                        </w:r>
                      </w:p>
                    </w:tc>
                  </w:sdtContent>
                </w:sdt>
                <w:sdt>
                  <w:sdtPr>
                    <w:rPr>
                      <w:szCs w:val="21"/>
                    </w:rPr>
                    <w:alias w:val="重要的账龄超过1年的应付账款明细-余额"/>
                    <w:tag w:val="_GBC_9d6d2e238c31416d82067dc07de88c01"/>
                    <w:id w:val="1670140568"/>
                    <w:lock w:val="sdtLocked"/>
                  </w:sdtPr>
                  <w:sdtEndPr/>
                  <w:sdtContent>
                    <w:tc>
                      <w:tcPr>
                        <w:tcW w:w="1562" w:type="pct"/>
                        <w:shd w:val="clear" w:color="auto" w:fill="auto"/>
                      </w:tcPr>
                      <w:p w14:paraId="654BE84D" w14:textId="77777777" w:rsidR="000E07DF" w:rsidRDefault="000E07DF" w:rsidP="000E07DF">
                        <w:pPr>
                          <w:jc w:val="right"/>
                          <w:rPr>
                            <w:szCs w:val="21"/>
                          </w:rPr>
                        </w:pPr>
                        <w:r>
                          <w:rPr>
                            <w:szCs w:val="21"/>
                          </w:rPr>
                          <w:t>2,640,000.00</w:t>
                        </w:r>
                      </w:p>
                    </w:tc>
                  </w:sdtContent>
                </w:sdt>
                <w:sdt>
                  <w:sdtPr>
                    <w:rPr>
                      <w:szCs w:val="21"/>
                    </w:rPr>
                    <w:alias w:val="重要的账龄超过1年的应付账款明细-未偿还或结转的原因"/>
                    <w:tag w:val="_GBC_984c73cccf714e7e9ee480fd746ccc26"/>
                    <w:id w:val="-653523927"/>
                    <w:lock w:val="sdtLocked"/>
                  </w:sdtPr>
                  <w:sdtEndPr/>
                  <w:sdtContent>
                    <w:tc>
                      <w:tcPr>
                        <w:tcW w:w="1624" w:type="pct"/>
                        <w:shd w:val="clear" w:color="auto" w:fill="auto"/>
                      </w:tcPr>
                      <w:p w14:paraId="2C1BBD1F" w14:textId="77777777" w:rsidR="000E07DF" w:rsidRDefault="000E07DF" w:rsidP="000E07DF">
                        <w:pPr>
                          <w:rPr>
                            <w:szCs w:val="21"/>
                          </w:rPr>
                        </w:pPr>
                        <w:r>
                          <w:rPr>
                            <w:szCs w:val="21"/>
                          </w:rPr>
                          <w:t>项目仍在进行，尚未结算</w:t>
                        </w:r>
                      </w:p>
                    </w:tc>
                  </w:sdtContent>
                </w:sdt>
              </w:tr>
            </w:sdtContent>
          </w:sdt>
          <w:sdt>
            <w:sdtPr>
              <w:rPr>
                <w:szCs w:val="21"/>
              </w:rPr>
              <w:alias w:val="重要的账龄超过1年的应付账款明细"/>
              <w:tag w:val="_TUP_eb35159b40154d30921830d673015213"/>
              <w:id w:val="1001011505"/>
              <w:lock w:val="sdtLocked"/>
            </w:sdtPr>
            <w:sdtEndPr/>
            <w:sdtContent>
              <w:tr w:rsidR="000E07DF" w14:paraId="70CD23F4" w14:textId="77777777" w:rsidTr="000E07DF">
                <w:sdt>
                  <w:sdtPr>
                    <w:rPr>
                      <w:szCs w:val="21"/>
                    </w:rPr>
                    <w:alias w:val="重要的账龄超过1年的应付账款明细-项目名称"/>
                    <w:tag w:val="_GBC_df42246ded2748d89503b652b8b071a0"/>
                    <w:id w:val="1214925690"/>
                    <w:lock w:val="sdtLocked"/>
                  </w:sdtPr>
                  <w:sdtEndPr/>
                  <w:sdtContent>
                    <w:tc>
                      <w:tcPr>
                        <w:tcW w:w="1814" w:type="pct"/>
                        <w:tcBorders>
                          <w:bottom w:val="single" w:sz="4" w:space="0" w:color="auto"/>
                        </w:tcBorders>
                        <w:shd w:val="clear" w:color="auto" w:fill="auto"/>
                      </w:tcPr>
                      <w:p w14:paraId="27208FEE" w14:textId="77777777" w:rsidR="000E07DF" w:rsidRDefault="000E07DF" w:rsidP="000E07DF">
                        <w:pPr>
                          <w:rPr>
                            <w:szCs w:val="21"/>
                          </w:rPr>
                        </w:pPr>
                        <w:r>
                          <w:rPr>
                            <w:szCs w:val="21"/>
                          </w:rPr>
                          <w:t>苏州顺龙建设工程有限公司</w:t>
                        </w:r>
                      </w:p>
                    </w:tc>
                  </w:sdtContent>
                </w:sdt>
                <w:sdt>
                  <w:sdtPr>
                    <w:rPr>
                      <w:szCs w:val="21"/>
                    </w:rPr>
                    <w:alias w:val="重要的账龄超过1年的应付账款明细-余额"/>
                    <w:tag w:val="_GBC_9d6d2e238c31416d82067dc07de88c01"/>
                    <w:id w:val="-407383553"/>
                    <w:lock w:val="sdtLocked"/>
                  </w:sdtPr>
                  <w:sdtEndPr/>
                  <w:sdtContent>
                    <w:tc>
                      <w:tcPr>
                        <w:tcW w:w="1562" w:type="pct"/>
                        <w:shd w:val="clear" w:color="auto" w:fill="auto"/>
                      </w:tcPr>
                      <w:p w14:paraId="273E7581" w14:textId="77777777" w:rsidR="000E07DF" w:rsidRDefault="000E07DF" w:rsidP="000E07DF">
                        <w:pPr>
                          <w:jc w:val="right"/>
                          <w:rPr>
                            <w:szCs w:val="21"/>
                          </w:rPr>
                        </w:pPr>
                        <w:r>
                          <w:rPr>
                            <w:szCs w:val="21"/>
                          </w:rPr>
                          <w:t>2,500,000.00</w:t>
                        </w:r>
                      </w:p>
                    </w:tc>
                  </w:sdtContent>
                </w:sdt>
                <w:sdt>
                  <w:sdtPr>
                    <w:rPr>
                      <w:szCs w:val="21"/>
                    </w:rPr>
                    <w:alias w:val="重要的账龄超过1年的应付账款明细-未偿还或结转的原因"/>
                    <w:tag w:val="_GBC_984c73cccf714e7e9ee480fd746ccc26"/>
                    <w:id w:val="-1955093629"/>
                    <w:lock w:val="sdtLocked"/>
                  </w:sdtPr>
                  <w:sdtEndPr/>
                  <w:sdtContent>
                    <w:tc>
                      <w:tcPr>
                        <w:tcW w:w="1624" w:type="pct"/>
                        <w:shd w:val="clear" w:color="auto" w:fill="auto"/>
                      </w:tcPr>
                      <w:p w14:paraId="222E99C0" w14:textId="77777777" w:rsidR="000E07DF" w:rsidRDefault="000E07DF" w:rsidP="000E07DF">
                        <w:pPr>
                          <w:rPr>
                            <w:szCs w:val="21"/>
                          </w:rPr>
                        </w:pPr>
                        <w:r>
                          <w:rPr>
                            <w:szCs w:val="21"/>
                          </w:rPr>
                          <w:t>项目仍在进行，尚未结算</w:t>
                        </w:r>
                      </w:p>
                    </w:tc>
                  </w:sdtContent>
                </w:sdt>
              </w:tr>
            </w:sdtContent>
          </w:sdt>
          <w:sdt>
            <w:sdtPr>
              <w:rPr>
                <w:szCs w:val="21"/>
              </w:rPr>
              <w:alias w:val="重要的账龄超过1年的应付账款明细"/>
              <w:tag w:val="_TUP_eb35159b40154d30921830d673015213"/>
              <w:id w:val="679078285"/>
              <w:lock w:val="sdtLocked"/>
            </w:sdtPr>
            <w:sdtEndPr/>
            <w:sdtContent>
              <w:tr w:rsidR="000E07DF" w14:paraId="0EEA3B36" w14:textId="77777777" w:rsidTr="000E07DF">
                <w:sdt>
                  <w:sdtPr>
                    <w:rPr>
                      <w:szCs w:val="21"/>
                    </w:rPr>
                    <w:alias w:val="重要的账龄超过1年的应付账款明细-项目名称"/>
                    <w:tag w:val="_GBC_df42246ded2748d89503b652b8b071a0"/>
                    <w:id w:val="1866945784"/>
                    <w:lock w:val="sdtLocked"/>
                  </w:sdtPr>
                  <w:sdtEndPr/>
                  <w:sdtContent>
                    <w:tc>
                      <w:tcPr>
                        <w:tcW w:w="1814" w:type="pct"/>
                        <w:tcBorders>
                          <w:bottom w:val="single" w:sz="4" w:space="0" w:color="auto"/>
                        </w:tcBorders>
                        <w:shd w:val="clear" w:color="auto" w:fill="auto"/>
                      </w:tcPr>
                      <w:p w14:paraId="08E9333E" w14:textId="77777777" w:rsidR="000E07DF" w:rsidRDefault="000E07DF" w:rsidP="000E07DF">
                        <w:pPr>
                          <w:rPr>
                            <w:szCs w:val="21"/>
                          </w:rPr>
                        </w:pPr>
                        <w:r>
                          <w:rPr>
                            <w:szCs w:val="21"/>
                          </w:rPr>
                          <w:t>吴江市建设工程集团有限公司</w:t>
                        </w:r>
                      </w:p>
                    </w:tc>
                  </w:sdtContent>
                </w:sdt>
                <w:sdt>
                  <w:sdtPr>
                    <w:rPr>
                      <w:szCs w:val="21"/>
                    </w:rPr>
                    <w:alias w:val="重要的账龄超过1年的应付账款明细-余额"/>
                    <w:tag w:val="_GBC_9d6d2e238c31416d82067dc07de88c01"/>
                    <w:id w:val="251707067"/>
                    <w:lock w:val="sdtLocked"/>
                  </w:sdtPr>
                  <w:sdtEndPr/>
                  <w:sdtContent>
                    <w:tc>
                      <w:tcPr>
                        <w:tcW w:w="1562" w:type="pct"/>
                        <w:shd w:val="clear" w:color="auto" w:fill="auto"/>
                      </w:tcPr>
                      <w:p w14:paraId="755F7EB4" w14:textId="77777777" w:rsidR="000E07DF" w:rsidRDefault="000E07DF" w:rsidP="000E07DF">
                        <w:pPr>
                          <w:jc w:val="right"/>
                          <w:rPr>
                            <w:szCs w:val="21"/>
                          </w:rPr>
                        </w:pPr>
                        <w:r>
                          <w:rPr>
                            <w:szCs w:val="21"/>
                          </w:rPr>
                          <w:t>2,300,000.00</w:t>
                        </w:r>
                      </w:p>
                    </w:tc>
                  </w:sdtContent>
                </w:sdt>
                <w:sdt>
                  <w:sdtPr>
                    <w:rPr>
                      <w:szCs w:val="21"/>
                    </w:rPr>
                    <w:alias w:val="重要的账龄超过1年的应付账款明细-未偿还或结转的原因"/>
                    <w:tag w:val="_GBC_984c73cccf714e7e9ee480fd746ccc26"/>
                    <w:id w:val="1941870789"/>
                    <w:lock w:val="sdtLocked"/>
                  </w:sdtPr>
                  <w:sdtEndPr/>
                  <w:sdtContent>
                    <w:tc>
                      <w:tcPr>
                        <w:tcW w:w="1624" w:type="pct"/>
                        <w:shd w:val="clear" w:color="auto" w:fill="auto"/>
                      </w:tcPr>
                      <w:p w14:paraId="6B8CAD88" w14:textId="77777777" w:rsidR="000E07DF" w:rsidRDefault="000E07DF" w:rsidP="000E07DF">
                        <w:pPr>
                          <w:rPr>
                            <w:szCs w:val="21"/>
                          </w:rPr>
                        </w:pPr>
                        <w:r>
                          <w:rPr>
                            <w:szCs w:val="21"/>
                          </w:rPr>
                          <w:t>项目仍在进行，尚未结算</w:t>
                        </w:r>
                      </w:p>
                    </w:tc>
                  </w:sdtContent>
                </w:sdt>
              </w:tr>
            </w:sdtContent>
          </w:sdt>
          <w:sdt>
            <w:sdtPr>
              <w:rPr>
                <w:szCs w:val="21"/>
              </w:rPr>
              <w:alias w:val="重要的账龄超过1年的应付账款明细"/>
              <w:tag w:val="_TUP_eb35159b40154d30921830d673015213"/>
              <w:id w:val="1527983873"/>
              <w:lock w:val="sdtLocked"/>
            </w:sdtPr>
            <w:sdtEndPr/>
            <w:sdtContent>
              <w:tr w:rsidR="000E07DF" w14:paraId="04F5F737" w14:textId="77777777" w:rsidTr="000E07DF">
                <w:sdt>
                  <w:sdtPr>
                    <w:rPr>
                      <w:szCs w:val="21"/>
                    </w:rPr>
                    <w:alias w:val="重要的账龄超过1年的应付账款明细-项目名称"/>
                    <w:tag w:val="_GBC_df42246ded2748d89503b652b8b071a0"/>
                    <w:id w:val="771054624"/>
                    <w:lock w:val="sdtLocked"/>
                  </w:sdtPr>
                  <w:sdtEndPr/>
                  <w:sdtContent>
                    <w:tc>
                      <w:tcPr>
                        <w:tcW w:w="1814" w:type="pct"/>
                        <w:tcBorders>
                          <w:bottom w:val="single" w:sz="4" w:space="0" w:color="auto"/>
                        </w:tcBorders>
                        <w:shd w:val="clear" w:color="auto" w:fill="auto"/>
                      </w:tcPr>
                      <w:p w14:paraId="4AEE4362" w14:textId="77777777" w:rsidR="000E07DF" w:rsidRDefault="000E07DF" w:rsidP="000E07DF">
                        <w:pPr>
                          <w:rPr>
                            <w:szCs w:val="21"/>
                          </w:rPr>
                        </w:pPr>
                        <w:r>
                          <w:rPr>
                            <w:szCs w:val="21"/>
                          </w:rPr>
                          <w:t>江苏华新建设工程有限公司</w:t>
                        </w:r>
                      </w:p>
                    </w:tc>
                  </w:sdtContent>
                </w:sdt>
                <w:sdt>
                  <w:sdtPr>
                    <w:rPr>
                      <w:szCs w:val="21"/>
                    </w:rPr>
                    <w:alias w:val="重要的账龄超过1年的应付账款明细-余额"/>
                    <w:tag w:val="_GBC_9d6d2e238c31416d82067dc07de88c01"/>
                    <w:id w:val="-1978438886"/>
                    <w:lock w:val="sdtLocked"/>
                  </w:sdtPr>
                  <w:sdtEndPr/>
                  <w:sdtContent>
                    <w:tc>
                      <w:tcPr>
                        <w:tcW w:w="1562" w:type="pct"/>
                        <w:shd w:val="clear" w:color="auto" w:fill="auto"/>
                      </w:tcPr>
                      <w:p w14:paraId="319BEC5B" w14:textId="77777777" w:rsidR="000E07DF" w:rsidRDefault="000E07DF" w:rsidP="000E07DF">
                        <w:pPr>
                          <w:jc w:val="right"/>
                          <w:rPr>
                            <w:szCs w:val="21"/>
                          </w:rPr>
                        </w:pPr>
                        <w:r>
                          <w:rPr>
                            <w:szCs w:val="21"/>
                          </w:rPr>
                          <w:t>2,240,000.00</w:t>
                        </w:r>
                      </w:p>
                    </w:tc>
                  </w:sdtContent>
                </w:sdt>
                <w:sdt>
                  <w:sdtPr>
                    <w:rPr>
                      <w:szCs w:val="21"/>
                    </w:rPr>
                    <w:alias w:val="重要的账龄超过1年的应付账款明细-未偿还或结转的原因"/>
                    <w:tag w:val="_GBC_984c73cccf714e7e9ee480fd746ccc26"/>
                    <w:id w:val="754019240"/>
                    <w:lock w:val="sdtLocked"/>
                  </w:sdtPr>
                  <w:sdtEndPr/>
                  <w:sdtContent>
                    <w:tc>
                      <w:tcPr>
                        <w:tcW w:w="1624" w:type="pct"/>
                        <w:shd w:val="clear" w:color="auto" w:fill="auto"/>
                      </w:tcPr>
                      <w:p w14:paraId="45C72C29" w14:textId="77777777" w:rsidR="000E07DF" w:rsidRDefault="000E07DF" w:rsidP="000E07DF">
                        <w:pPr>
                          <w:rPr>
                            <w:szCs w:val="21"/>
                          </w:rPr>
                        </w:pPr>
                        <w:r>
                          <w:rPr>
                            <w:szCs w:val="21"/>
                          </w:rPr>
                          <w:t>项目仍在进行，尚未结算</w:t>
                        </w:r>
                      </w:p>
                    </w:tc>
                  </w:sdtContent>
                </w:sdt>
              </w:tr>
            </w:sdtContent>
          </w:sdt>
          <w:sdt>
            <w:sdtPr>
              <w:rPr>
                <w:szCs w:val="21"/>
              </w:rPr>
              <w:alias w:val="重要的账龄超过1年的应付账款明细"/>
              <w:tag w:val="_TUP_eb35159b40154d30921830d673015213"/>
              <w:id w:val="-208879679"/>
              <w:lock w:val="sdtLocked"/>
            </w:sdtPr>
            <w:sdtEndPr/>
            <w:sdtContent>
              <w:tr w:rsidR="000E07DF" w14:paraId="4305DB95" w14:textId="77777777" w:rsidTr="000E07DF">
                <w:sdt>
                  <w:sdtPr>
                    <w:rPr>
                      <w:szCs w:val="21"/>
                    </w:rPr>
                    <w:alias w:val="重要的账龄超过1年的应付账款明细-项目名称"/>
                    <w:tag w:val="_GBC_df42246ded2748d89503b652b8b071a0"/>
                    <w:id w:val="2018578446"/>
                    <w:lock w:val="sdtLocked"/>
                  </w:sdtPr>
                  <w:sdtEndPr/>
                  <w:sdtContent>
                    <w:tc>
                      <w:tcPr>
                        <w:tcW w:w="1814" w:type="pct"/>
                        <w:tcBorders>
                          <w:bottom w:val="single" w:sz="4" w:space="0" w:color="auto"/>
                        </w:tcBorders>
                        <w:shd w:val="clear" w:color="auto" w:fill="auto"/>
                      </w:tcPr>
                      <w:p w14:paraId="6B19B60B" w14:textId="77777777" w:rsidR="000E07DF" w:rsidRDefault="000E07DF" w:rsidP="000E07DF">
                        <w:pPr>
                          <w:rPr>
                            <w:szCs w:val="21"/>
                          </w:rPr>
                        </w:pPr>
                        <w:r>
                          <w:rPr>
                            <w:szCs w:val="21"/>
                          </w:rPr>
                          <w:t>宿迁市土地资产储备投资中心</w:t>
                        </w:r>
                      </w:p>
                    </w:tc>
                  </w:sdtContent>
                </w:sdt>
                <w:sdt>
                  <w:sdtPr>
                    <w:rPr>
                      <w:szCs w:val="21"/>
                    </w:rPr>
                    <w:alias w:val="重要的账龄超过1年的应付账款明细-余额"/>
                    <w:tag w:val="_GBC_9d6d2e238c31416d82067dc07de88c01"/>
                    <w:id w:val="843050088"/>
                    <w:lock w:val="sdtLocked"/>
                  </w:sdtPr>
                  <w:sdtEndPr/>
                  <w:sdtContent>
                    <w:tc>
                      <w:tcPr>
                        <w:tcW w:w="1562" w:type="pct"/>
                        <w:shd w:val="clear" w:color="auto" w:fill="auto"/>
                      </w:tcPr>
                      <w:p w14:paraId="5469C59F" w14:textId="77777777" w:rsidR="000E07DF" w:rsidRDefault="000E07DF" w:rsidP="000E07DF">
                        <w:pPr>
                          <w:jc w:val="right"/>
                          <w:rPr>
                            <w:szCs w:val="21"/>
                          </w:rPr>
                        </w:pPr>
                        <w:r>
                          <w:rPr>
                            <w:szCs w:val="21"/>
                          </w:rPr>
                          <w:t>1,197,836.92</w:t>
                        </w:r>
                      </w:p>
                    </w:tc>
                  </w:sdtContent>
                </w:sdt>
                <w:sdt>
                  <w:sdtPr>
                    <w:rPr>
                      <w:szCs w:val="21"/>
                    </w:rPr>
                    <w:alias w:val="重要的账龄超过1年的应付账款明细-未偿还或结转的原因"/>
                    <w:tag w:val="_GBC_984c73cccf714e7e9ee480fd746ccc26"/>
                    <w:id w:val="-1300295574"/>
                    <w:lock w:val="sdtLocked"/>
                  </w:sdtPr>
                  <w:sdtEndPr/>
                  <w:sdtContent>
                    <w:tc>
                      <w:tcPr>
                        <w:tcW w:w="1624" w:type="pct"/>
                        <w:shd w:val="clear" w:color="auto" w:fill="auto"/>
                      </w:tcPr>
                      <w:p w14:paraId="78CF47E4" w14:textId="77777777" w:rsidR="000E07DF" w:rsidRDefault="000E07DF" w:rsidP="000E07DF">
                        <w:pPr>
                          <w:rPr>
                            <w:szCs w:val="21"/>
                          </w:rPr>
                        </w:pPr>
                        <w:r>
                          <w:rPr>
                            <w:szCs w:val="21"/>
                          </w:rPr>
                          <w:t>项目仍在进行，尚未结算</w:t>
                        </w:r>
                      </w:p>
                    </w:tc>
                  </w:sdtContent>
                </w:sdt>
              </w:tr>
            </w:sdtContent>
          </w:sdt>
          <w:sdt>
            <w:sdtPr>
              <w:rPr>
                <w:szCs w:val="21"/>
              </w:rPr>
              <w:alias w:val="重要的账龄超过1年的应付账款明细"/>
              <w:tag w:val="_TUP_eb35159b40154d30921830d673015213"/>
              <w:id w:val="-1582593491"/>
              <w:lock w:val="sdtLocked"/>
            </w:sdtPr>
            <w:sdtEndPr/>
            <w:sdtContent>
              <w:tr w:rsidR="000E07DF" w14:paraId="25FF0A62" w14:textId="77777777" w:rsidTr="000E07DF">
                <w:sdt>
                  <w:sdtPr>
                    <w:rPr>
                      <w:szCs w:val="21"/>
                    </w:rPr>
                    <w:alias w:val="重要的账龄超过1年的应付账款明细-项目名称"/>
                    <w:tag w:val="_GBC_df42246ded2748d89503b652b8b071a0"/>
                    <w:id w:val="-1121223555"/>
                    <w:lock w:val="sdtLocked"/>
                  </w:sdtPr>
                  <w:sdtEndPr/>
                  <w:sdtContent>
                    <w:tc>
                      <w:tcPr>
                        <w:tcW w:w="1814" w:type="pct"/>
                        <w:tcBorders>
                          <w:bottom w:val="single" w:sz="4" w:space="0" w:color="auto"/>
                        </w:tcBorders>
                        <w:shd w:val="clear" w:color="auto" w:fill="auto"/>
                      </w:tcPr>
                      <w:p w14:paraId="52C5B061" w14:textId="77777777" w:rsidR="000E07DF" w:rsidRDefault="000E07DF" w:rsidP="000E07DF">
                        <w:pPr>
                          <w:rPr>
                            <w:szCs w:val="21"/>
                          </w:rPr>
                        </w:pPr>
                        <w:r>
                          <w:rPr>
                            <w:szCs w:val="21"/>
                          </w:rPr>
                          <w:t>江苏中信建设集团有限公司</w:t>
                        </w:r>
                      </w:p>
                    </w:tc>
                  </w:sdtContent>
                </w:sdt>
                <w:sdt>
                  <w:sdtPr>
                    <w:rPr>
                      <w:szCs w:val="21"/>
                    </w:rPr>
                    <w:alias w:val="重要的账龄超过1年的应付账款明细-余额"/>
                    <w:tag w:val="_GBC_9d6d2e238c31416d82067dc07de88c01"/>
                    <w:id w:val="344220713"/>
                    <w:lock w:val="sdtLocked"/>
                  </w:sdtPr>
                  <w:sdtEndPr/>
                  <w:sdtContent>
                    <w:tc>
                      <w:tcPr>
                        <w:tcW w:w="1562" w:type="pct"/>
                        <w:shd w:val="clear" w:color="auto" w:fill="auto"/>
                      </w:tcPr>
                      <w:p w14:paraId="050C5D7F" w14:textId="77777777" w:rsidR="000E07DF" w:rsidRDefault="000E07DF" w:rsidP="000E07DF">
                        <w:pPr>
                          <w:jc w:val="right"/>
                          <w:rPr>
                            <w:szCs w:val="21"/>
                          </w:rPr>
                        </w:pPr>
                        <w:r>
                          <w:rPr>
                            <w:szCs w:val="21"/>
                          </w:rPr>
                          <w:t>3,355,375.39</w:t>
                        </w:r>
                      </w:p>
                    </w:tc>
                  </w:sdtContent>
                </w:sdt>
                <w:sdt>
                  <w:sdtPr>
                    <w:rPr>
                      <w:szCs w:val="21"/>
                    </w:rPr>
                    <w:alias w:val="重要的账龄超过1年的应付账款明细-未偿还或结转的原因"/>
                    <w:tag w:val="_GBC_984c73cccf714e7e9ee480fd746ccc26"/>
                    <w:id w:val="-519318300"/>
                    <w:lock w:val="sdtLocked"/>
                  </w:sdtPr>
                  <w:sdtEndPr/>
                  <w:sdtContent>
                    <w:tc>
                      <w:tcPr>
                        <w:tcW w:w="1624" w:type="pct"/>
                        <w:shd w:val="clear" w:color="auto" w:fill="auto"/>
                      </w:tcPr>
                      <w:p w14:paraId="466B85F6" w14:textId="77777777" w:rsidR="000E07DF" w:rsidRDefault="000E07DF" w:rsidP="000E07DF">
                        <w:pPr>
                          <w:rPr>
                            <w:szCs w:val="21"/>
                          </w:rPr>
                        </w:pPr>
                        <w:r>
                          <w:rPr>
                            <w:szCs w:val="21"/>
                          </w:rPr>
                          <w:t>项目仍在进行，尚未结算</w:t>
                        </w:r>
                      </w:p>
                    </w:tc>
                  </w:sdtContent>
                </w:sdt>
              </w:tr>
            </w:sdtContent>
          </w:sdt>
          <w:tr w:rsidR="000E07DF" w14:paraId="1B2FBAAC" w14:textId="77777777" w:rsidTr="000E07DF">
            <w:tc>
              <w:tcPr>
                <w:tcW w:w="1814" w:type="pct"/>
                <w:shd w:val="clear" w:color="auto" w:fill="auto"/>
                <w:vAlign w:val="center"/>
              </w:tcPr>
              <w:p w14:paraId="443E072D" w14:textId="77777777" w:rsidR="000E07DF" w:rsidRDefault="000E07DF" w:rsidP="000E07DF">
                <w:pPr>
                  <w:jc w:val="center"/>
                  <w:rPr>
                    <w:szCs w:val="21"/>
                  </w:rPr>
                </w:pPr>
                <w:r>
                  <w:rPr>
                    <w:rFonts w:hint="eastAsia"/>
                    <w:szCs w:val="21"/>
                  </w:rPr>
                  <w:t>合计</w:t>
                </w:r>
              </w:p>
            </w:tc>
            <w:tc>
              <w:tcPr>
                <w:tcW w:w="1562" w:type="pct"/>
                <w:shd w:val="clear" w:color="auto" w:fill="auto"/>
              </w:tcPr>
              <w:p w14:paraId="1AA61E52" w14:textId="33FB9A0F" w:rsidR="000E07DF" w:rsidRDefault="00166E2B" w:rsidP="000E07DF">
                <w:pPr>
                  <w:jc w:val="right"/>
                  <w:rPr>
                    <w:szCs w:val="21"/>
                  </w:rPr>
                </w:pPr>
                <w:sdt>
                  <w:sdtPr>
                    <w:rPr>
                      <w:szCs w:val="21"/>
                    </w:rPr>
                    <w:alias w:val="重要的账龄超过1年的应付账款金额合计"/>
                    <w:tag w:val="_GBC_bbca825a8e4d4e8d9344bcfa3dc3a974"/>
                    <w:id w:val="1182405445"/>
                    <w:lock w:val="sdtLocked"/>
                  </w:sdtPr>
                  <w:sdtEndPr/>
                  <w:sdtContent>
                    <w:r w:rsidR="000E07DF" w:rsidRPr="009A1CD7">
                      <w:rPr>
                        <w:color w:val="000000"/>
                        <w:szCs w:val="21"/>
                      </w:rPr>
                      <w:t>19,722,386.73</w:t>
                    </w:r>
                  </w:sdtContent>
                </w:sdt>
              </w:p>
            </w:tc>
            <w:tc>
              <w:tcPr>
                <w:tcW w:w="1624" w:type="pct"/>
                <w:shd w:val="clear" w:color="auto" w:fill="auto"/>
              </w:tcPr>
              <w:p w14:paraId="71E5E283" w14:textId="77777777" w:rsidR="000E07DF" w:rsidRDefault="000E07DF" w:rsidP="000E07DF">
                <w:pPr>
                  <w:jc w:val="center"/>
                  <w:rPr>
                    <w:szCs w:val="21"/>
                  </w:rPr>
                </w:pPr>
                <w:r>
                  <w:rPr>
                    <w:rFonts w:hint="eastAsia"/>
                    <w:szCs w:val="21"/>
                  </w:rPr>
                  <w:t>/</w:t>
                </w:r>
              </w:p>
            </w:tc>
          </w:tr>
        </w:tbl>
        <w:p w14:paraId="01D9463D" w14:textId="77777777" w:rsidR="00D074C7" w:rsidRDefault="00166E2B"/>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14:paraId="07683D9F" w14:textId="77777777" w:rsidR="00D074C7" w:rsidRDefault="00A86B79">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ContentLocked"/>
            <w:placeholder>
              <w:docPart w:val="GBC22222222222222222222222222222"/>
            </w:placeholder>
          </w:sdtPr>
          <w:sdtEndPr/>
          <w:sdtContent>
            <w:p w14:paraId="2E4B658C" w14:textId="6213C036" w:rsidR="00D074C7" w:rsidRDefault="00A86B79" w:rsidP="000E07DF">
              <w:pPr>
                <w:rPr>
                  <w:szCs w:val="21"/>
                </w:rPr>
              </w:pPr>
              <w:r>
                <w:rPr>
                  <w:szCs w:val="21"/>
                </w:rPr>
                <w:fldChar w:fldCharType="begin"/>
              </w:r>
              <w:r w:rsidR="000E07DF">
                <w:rPr>
                  <w:szCs w:val="21"/>
                </w:rPr>
                <w:instrText xml:space="preserve"> MACROBUTTON  SnrToggleCheckbox □适用 </w:instrText>
              </w:r>
              <w:r>
                <w:rPr>
                  <w:szCs w:val="21"/>
                </w:rPr>
                <w:fldChar w:fldCharType="end"/>
              </w:r>
              <w:r>
                <w:rPr>
                  <w:szCs w:val="21"/>
                </w:rPr>
                <w:fldChar w:fldCharType="begin"/>
              </w:r>
              <w:r w:rsidR="000E07DF">
                <w:rPr>
                  <w:szCs w:val="21"/>
                </w:rPr>
                <w:instrText xml:space="preserve"> MACROBUTTON  SnrToggleCheckbox √不适用 </w:instrText>
              </w:r>
              <w:r>
                <w:rPr>
                  <w:szCs w:val="21"/>
                </w:rPr>
                <w:fldChar w:fldCharType="end"/>
              </w:r>
            </w:p>
          </w:sdtContent>
        </w:sdt>
      </w:sdtContent>
    </w:sdt>
    <w:p w14:paraId="1D838660" w14:textId="77777777" w:rsidR="00D074C7" w:rsidRDefault="00D074C7">
      <w:pPr>
        <w:snapToGrid w:val="0"/>
        <w:spacing w:line="240" w:lineRule="atLeast"/>
        <w:rPr>
          <w:szCs w:val="21"/>
        </w:rPr>
      </w:pPr>
    </w:p>
    <w:p w14:paraId="59C6D489"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694531492"/>
        <w:lock w:val="sdtLocked"/>
        <w:placeholder>
          <w:docPart w:val="GBC22222222222222222222222222222"/>
        </w:placeholder>
      </w:sdtPr>
      <w:sdtEndPr>
        <w:rPr>
          <w:szCs w:val="24"/>
        </w:rPr>
      </w:sdtEndPr>
      <w:sdtContent>
        <w:p w14:paraId="3BD4666F" w14:textId="77777777" w:rsidR="00D074C7" w:rsidRDefault="00A86B79">
          <w:pPr>
            <w:pStyle w:val="4"/>
            <w:numPr>
              <w:ilvl w:val="0"/>
              <w:numId w:val="75"/>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238835542"/>
            <w:lock w:val="sdtContentLocked"/>
            <w:placeholder>
              <w:docPart w:val="GBC22222222222222222222222222222"/>
            </w:placeholder>
          </w:sdtPr>
          <w:sdtEndPr/>
          <w:sdtContent>
            <w:p w14:paraId="5E6A81EB" w14:textId="7A4B31FD" w:rsidR="00D074C7" w:rsidRDefault="00A86B79">
              <w:r>
                <w:fldChar w:fldCharType="begin"/>
              </w:r>
              <w:r w:rsidR="000E07DF">
                <w:instrText xml:space="preserve"> MACROBUTTON  SnrToggleCheckbox √适用 </w:instrText>
              </w:r>
              <w:r>
                <w:fldChar w:fldCharType="end"/>
              </w:r>
              <w:r>
                <w:fldChar w:fldCharType="begin"/>
              </w:r>
              <w:r w:rsidR="000E07DF">
                <w:instrText xml:space="preserve"> MACROBUTTON  SnrToggleCheckbox □不适用 </w:instrText>
              </w:r>
              <w:r>
                <w:fldChar w:fldCharType="end"/>
              </w:r>
            </w:p>
          </w:sdtContent>
        </w:sdt>
        <w:p w14:paraId="2815E251" w14:textId="77777777" w:rsidR="000E07DF" w:rsidRDefault="00A86B79">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0E07DF" w14:paraId="16470EC2" w14:textId="77777777" w:rsidTr="000E07DF">
            <w:tc>
              <w:tcPr>
                <w:tcW w:w="1601" w:type="pct"/>
                <w:shd w:val="clear" w:color="auto" w:fill="auto"/>
              </w:tcPr>
              <w:p w14:paraId="129B3E5C" w14:textId="77777777" w:rsidR="000E07DF" w:rsidRDefault="000E07DF" w:rsidP="000E07DF">
                <w:pPr>
                  <w:jc w:val="center"/>
                  <w:rPr>
                    <w:szCs w:val="21"/>
                  </w:rPr>
                </w:pPr>
                <w:r>
                  <w:rPr>
                    <w:rFonts w:hint="eastAsia"/>
                    <w:szCs w:val="21"/>
                  </w:rPr>
                  <w:t>项目</w:t>
                </w:r>
              </w:p>
            </w:tc>
            <w:tc>
              <w:tcPr>
                <w:tcW w:w="1701" w:type="pct"/>
                <w:shd w:val="clear" w:color="auto" w:fill="auto"/>
              </w:tcPr>
              <w:p w14:paraId="68B41D6C" w14:textId="77777777" w:rsidR="000E07DF" w:rsidRDefault="000E07DF" w:rsidP="000E07DF">
                <w:pPr>
                  <w:jc w:val="center"/>
                  <w:rPr>
                    <w:szCs w:val="21"/>
                  </w:rPr>
                </w:pPr>
                <w:r>
                  <w:rPr>
                    <w:rFonts w:hint="eastAsia"/>
                    <w:szCs w:val="21"/>
                  </w:rPr>
                  <w:t>期末余额</w:t>
                </w:r>
              </w:p>
            </w:tc>
            <w:tc>
              <w:tcPr>
                <w:tcW w:w="1698" w:type="pct"/>
                <w:shd w:val="clear" w:color="auto" w:fill="auto"/>
              </w:tcPr>
              <w:p w14:paraId="60D99572" w14:textId="77777777" w:rsidR="000E07DF" w:rsidRDefault="000E07DF" w:rsidP="000E07DF">
                <w:pPr>
                  <w:jc w:val="center"/>
                  <w:rPr>
                    <w:szCs w:val="21"/>
                  </w:rPr>
                </w:pPr>
                <w:r>
                  <w:rPr>
                    <w:rFonts w:hint="eastAsia"/>
                    <w:szCs w:val="21"/>
                  </w:rPr>
                  <w:t>期初余额</w:t>
                </w:r>
              </w:p>
            </w:tc>
          </w:tr>
          <w:sdt>
            <w:sdtPr>
              <w:rPr>
                <w:rFonts w:hint="eastAsia"/>
                <w:szCs w:val="21"/>
              </w:rPr>
              <w:alias w:val="预收账款情况明细"/>
              <w:tag w:val="_TUP_0af6e828511d4083b0185cdfce7c8ab4"/>
              <w:id w:val="516201618"/>
              <w:lock w:val="sdtLocked"/>
            </w:sdtPr>
            <w:sdtEndPr/>
            <w:sdtContent>
              <w:tr w:rsidR="000E07DF" w14:paraId="23F1E763" w14:textId="77777777" w:rsidTr="000E07DF">
                <w:sdt>
                  <w:sdtPr>
                    <w:rPr>
                      <w:rFonts w:hint="eastAsia"/>
                      <w:szCs w:val="21"/>
                    </w:rPr>
                    <w:alias w:val="预收账款情况明细-项目"/>
                    <w:tag w:val="_GBC_bf8ab4a729fc422c82cbdf7d36a10b49"/>
                    <w:id w:val="1393312759"/>
                    <w:lock w:val="sdtLocked"/>
                  </w:sdtPr>
                  <w:sdtEndPr/>
                  <w:sdtContent>
                    <w:tc>
                      <w:tcPr>
                        <w:tcW w:w="1601" w:type="pct"/>
                        <w:shd w:val="clear" w:color="auto" w:fill="auto"/>
                      </w:tcPr>
                      <w:p w14:paraId="3F0DE1DF" w14:textId="77777777" w:rsidR="000E07DF" w:rsidRDefault="000E07DF" w:rsidP="000E07DF">
                        <w:pPr>
                          <w:rPr>
                            <w:szCs w:val="21"/>
                          </w:rPr>
                        </w:pPr>
                        <w:r>
                          <w:rPr>
                            <w:rFonts w:hint="eastAsia"/>
                            <w:szCs w:val="21"/>
                          </w:rPr>
                          <w:t>预收房款</w:t>
                        </w:r>
                      </w:p>
                    </w:tc>
                  </w:sdtContent>
                </w:sdt>
                <w:sdt>
                  <w:sdtPr>
                    <w:rPr>
                      <w:szCs w:val="21"/>
                    </w:rPr>
                    <w:alias w:val="预收账款情况明细-金额"/>
                    <w:tag w:val="_GBC_b5e747210e04406c919f8e9927eb8de0"/>
                    <w:id w:val="-1075499864"/>
                    <w:lock w:val="sdtLocked"/>
                  </w:sdtPr>
                  <w:sdtEndPr/>
                  <w:sdtContent>
                    <w:tc>
                      <w:tcPr>
                        <w:tcW w:w="1701" w:type="pct"/>
                        <w:shd w:val="clear" w:color="auto" w:fill="auto"/>
                      </w:tcPr>
                      <w:p w14:paraId="129F0719" w14:textId="77777777" w:rsidR="000E07DF" w:rsidRDefault="000E07DF" w:rsidP="000E07DF">
                        <w:pPr>
                          <w:jc w:val="right"/>
                          <w:rPr>
                            <w:szCs w:val="21"/>
                          </w:rPr>
                        </w:pPr>
                        <w:r>
                          <w:rPr>
                            <w:szCs w:val="21"/>
                          </w:rPr>
                          <w:t>233,669,149.66</w:t>
                        </w:r>
                      </w:p>
                    </w:tc>
                  </w:sdtContent>
                </w:sdt>
                <w:sdt>
                  <w:sdtPr>
                    <w:rPr>
                      <w:szCs w:val="21"/>
                    </w:rPr>
                    <w:alias w:val="预收账款情况明细-金额"/>
                    <w:tag w:val="_GBC_7821ede85542474bb4ee425b34d96fcc"/>
                    <w:id w:val="1723785605"/>
                    <w:lock w:val="sdtLocked"/>
                  </w:sdtPr>
                  <w:sdtEndPr/>
                  <w:sdtContent>
                    <w:tc>
                      <w:tcPr>
                        <w:tcW w:w="1698" w:type="pct"/>
                        <w:shd w:val="clear" w:color="auto" w:fill="auto"/>
                      </w:tcPr>
                      <w:p w14:paraId="79E010D0" w14:textId="77777777" w:rsidR="000E07DF" w:rsidRDefault="000E07DF" w:rsidP="000E07DF">
                        <w:pPr>
                          <w:jc w:val="right"/>
                          <w:rPr>
                            <w:szCs w:val="21"/>
                          </w:rPr>
                        </w:pPr>
                        <w:r>
                          <w:rPr>
                            <w:szCs w:val="21"/>
                          </w:rPr>
                          <w:t>259,532,004.00</w:t>
                        </w:r>
                      </w:p>
                    </w:tc>
                  </w:sdtContent>
                </w:sdt>
              </w:tr>
            </w:sdtContent>
          </w:sdt>
          <w:sdt>
            <w:sdtPr>
              <w:rPr>
                <w:rFonts w:hint="eastAsia"/>
                <w:szCs w:val="21"/>
              </w:rPr>
              <w:alias w:val="预收账款情况明细"/>
              <w:tag w:val="_TUP_0af6e828511d4083b0185cdfce7c8ab4"/>
              <w:id w:val="1951120113"/>
              <w:lock w:val="sdtLocked"/>
            </w:sdtPr>
            <w:sdtEndPr/>
            <w:sdtContent>
              <w:tr w:rsidR="000E07DF" w14:paraId="0816318E" w14:textId="77777777" w:rsidTr="000E07DF">
                <w:sdt>
                  <w:sdtPr>
                    <w:rPr>
                      <w:rFonts w:hint="eastAsia"/>
                      <w:szCs w:val="21"/>
                    </w:rPr>
                    <w:alias w:val="预收账款情况明细-项目"/>
                    <w:tag w:val="_GBC_bf8ab4a729fc422c82cbdf7d36a10b49"/>
                    <w:id w:val="-556014730"/>
                    <w:lock w:val="sdtLocked"/>
                  </w:sdtPr>
                  <w:sdtEndPr/>
                  <w:sdtContent>
                    <w:tc>
                      <w:tcPr>
                        <w:tcW w:w="1601" w:type="pct"/>
                        <w:shd w:val="clear" w:color="auto" w:fill="auto"/>
                      </w:tcPr>
                      <w:p w14:paraId="12468321" w14:textId="77777777" w:rsidR="000E07DF" w:rsidRDefault="000E07DF" w:rsidP="000E07DF">
                        <w:pPr>
                          <w:rPr>
                            <w:szCs w:val="21"/>
                          </w:rPr>
                        </w:pPr>
                        <w:r>
                          <w:rPr>
                            <w:rFonts w:hint="eastAsia"/>
                            <w:szCs w:val="21"/>
                          </w:rPr>
                          <w:t>预收货款</w:t>
                        </w:r>
                      </w:p>
                    </w:tc>
                  </w:sdtContent>
                </w:sdt>
                <w:sdt>
                  <w:sdtPr>
                    <w:rPr>
                      <w:szCs w:val="21"/>
                    </w:rPr>
                    <w:alias w:val="预收账款情况明细-金额"/>
                    <w:tag w:val="_GBC_b5e747210e04406c919f8e9927eb8de0"/>
                    <w:id w:val="-2032254420"/>
                    <w:lock w:val="sdtLocked"/>
                  </w:sdtPr>
                  <w:sdtEndPr/>
                  <w:sdtContent>
                    <w:tc>
                      <w:tcPr>
                        <w:tcW w:w="1701" w:type="pct"/>
                        <w:shd w:val="clear" w:color="auto" w:fill="auto"/>
                      </w:tcPr>
                      <w:p w14:paraId="36214B60" w14:textId="77777777" w:rsidR="000E07DF" w:rsidRDefault="000E07DF" w:rsidP="000E07DF">
                        <w:pPr>
                          <w:jc w:val="right"/>
                          <w:rPr>
                            <w:szCs w:val="21"/>
                          </w:rPr>
                        </w:pPr>
                        <w:r>
                          <w:rPr>
                            <w:szCs w:val="21"/>
                          </w:rPr>
                          <w:t>59,320,745.39</w:t>
                        </w:r>
                      </w:p>
                    </w:tc>
                  </w:sdtContent>
                </w:sdt>
                <w:sdt>
                  <w:sdtPr>
                    <w:rPr>
                      <w:szCs w:val="21"/>
                    </w:rPr>
                    <w:alias w:val="预收账款情况明细-金额"/>
                    <w:tag w:val="_GBC_7821ede85542474bb4ee425b34d96fcc"/>
                    <w:id w:val="-486392716"/>
                    <w:lock w:val="sdtLocked"/>
                  </w:sdtPr>
                  <w:sdtEndPr/>
                  <w:sdtContent>
                    <w:tc>
                      <w:tcPr>
                        <w:tcW w:w="1698" w:type="pct"/>
                        <w:shd w:val="clear" w:color="auto" w:fill="auto"/>
                      </w:tcPr>
                      <w:p w14:paraId="3655792B" w14:textId="77777777" w:rsidR="000E07DF" w:rsidRDefault="000E07DF" w:rsidP="000E07DF">
                        <w:pPr>
                          <w:jc w:val="right"/>
                          <w:rPr>
                            <w:szCs w:val="21"/>
                          </w:rPr>
                        </w:pPr>
                        <w:r>
                          <w:rPr>
                            <w:szCs w:val="21"/>
                          </w:rPr>
                          <w:t>30,460,865.23</w:t>
                        </w:r>
                      </w:p>
                    </w:tc>
                  </w:sdtContent>
                </w:sdt>
              </w:tr>
            </w:sdtContent>
          </w:sdt>
          <w:tr w:rsidR="000E07DF" w:rsidRPr="000E07DF" w14:paraId="6126FE9A" w14:textId="77777777" w:rsidTr="000E07DF">
            <w:tc>
              <w:tcPr>
                <w:tcW w:w="1601" w:type="pct"/>
                <w:shd w:val="clear" w:color="auto" w:fill="auto"/>
              </w:tcPr>
              <w:p w14:paraId="5677BA46" w14:textId="77777777" w:rsidR="000E07DF" w:rsidRDefault="000E07DF" w:rsidP="000E07DF">
                <w:pPr>
                  <w:jc w:val="center"/>
                  <w:rPr>
                    <w:color w:val="000000" w:themeColor="text1"/>
                    <w:szCs w:val="21"/>
                  </w:rPr>
                </w:pPr>
                <w:r>
                  <w:rPr>
                    <w:rFonts w:hint="eastAsia"/>
                    <w:color w:val="000000" w:themeColor="text1"/>
                    <w:szCs w:val="21"/>
                  </w:rPr>
                  <w:t>合计</w:t>
                </w:r>
              </w:p>
            </w:tc>
            <w:sdt>
              <w:sdtPr>
                <w:rPr>
                  <w:szCs w:val="21"/>
                </w:rPr>
                <w:alias w:val="预收帐款"/>
                <w:tag w:val="_GBC_ceb85c774ab945daa32ad4a652f2c968"/>
                <w:id w:val="558140041"/>
                <w:lock w:val="sdtLocked"/>
              </w:sdtPr>
              <w:sdtEndPr/>
              <w:sdtContent>
                <w:tc>
                  <w:tcPr>
                    <w:tcW w:w="1701" w:type="pct"/>
                    <w:shd w:val="clear" w:color="auto" w:fill="auto"/>
                  </w:tcPr>
                  <w:p w14:paraId="4A31F748" w14:textId="77777777" w:rsidR="000E07DF" w:rsidRDefault="000E07DF" w:rsidP="000E07DF">
                    <w:pPr>
                      <w:jc w:val="right"/>
                      <w:rPr>
                        <w:szCs w:val="21"/>
                      </w:rPr>
                    </w:pPr>
                    <w:r>
                      <w:rPr>
                        <w:szCs w:val="21"/>
                      </w:rPr>
                      <w:t>292,989,895.05</w:t>
                    </w:r>
                  </w:p>
                </w:tc>
              </w:sdtContent>
            </w:sdt>
            <w:sdt>
              <w:sdtPr>
                <w:rPr>
                  <w:szCs w:val="21"/>
                </w:rPr>
                <w:alias w:val="预收帐款"/>
                <w:tag w:val="_GBC_8086b5fcb9634765be0de0f8ba473ab0"/>
                <w:id w:val="71863051"/>
                <w:lock w:val="sdtLocked"/>
              </w:sdtPr>
              <w:sdtEndPr/>
              <w:sdtContent>
                <w:tc>
                  <w:tcPr>
                    <w:tcW w:w="1698" w:type="pct"/>
                    <w:shd w:val="clear" w:color="auto" w:fill="auto"/>
                  </w:tcPr>
                  <w:p w14:paraId="79E8558D" w14:textId="77777777" w:rsidR="000E07DF" w:rsidRDefault="000E07DF" w:rsidP="000E07DF">
                    <w:pPr>
                      <w:jc w:val="right"/>
                      <w:rPr>
                        <w:szCs w:val="21"/>
                      </w:rPr>
                    </w:pPr>
                    <w:r>
                      <w:rPr>
                        <w:szCs w:val="21"/>
                      </w:rPr>
                      <w:t>289,992,869.23</w:t>
                    </w:r>
                  </w:p>
                </w:tc>
              </w:sdtContent>
            </w:sdt>
          </w:tr>
        </w:tbl>
        <w:p w14:paraId="37070D28" w14:textId="444BB970" w:rsidR="00D074C7" w:rsidRPr="000E07DF" w:rsidRDefault="00166E2B" w:rsidP="000E07DF"/>
      </w:sdtContent>
    </w:sdt>
    <w:sdt>
      <w:sdtPr>
        <w:rPr>
          <w:rFonts w:ascii="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sdtContent>
        <w:p w14:paraId="0A1DA0B7" w14:textId="77777777" w:rsidR="00D074C7" w:rsidRDefault="00A86B79">
          <w:pPr>
            <w:pStyle w:val="4"/>
            <w:numPr>
              <w:ilvl w:val="0"/>
              <w:numId w:val="75"/>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EndPr/>
          <w:sdtContent>
            <w:p w14:paraId="2F2AB583" w14:textId="64FC6868" w:rsidR="00D074C7" w:rsidRDefault="00A86B79" w:rsidP="000E07DF">
              <w:pPr>
                <w:rPr>
                  <w:rFonts w:cstheme="minorBidi"/>
                  <w:szCs w:val="21"/>
                </w:rPr>
              </w:pPr>
              <w:r>
                <w:fldChar w:fldCharType="begin"/>
              </w:r>
              <w:r w:rsidR="000E07DF">
                <w:instrText xml:space="preserve"> MACROBUTTON  SnrToggleCheckbox □适用 </w:instrText>
              </w:r>
              <w:r>
                <w:fldChar w:fldCharType="end"/>
              </w:r>
              <w:r>
                <w:fldChar w:fldCharType="begin"/>
              </w:r>
              <w:r w:rsidR="000E07DF">
                <w:instrText xml:space="preserve"> MACROBUTTON  SnrToggleCheckbox √不适用 </w:instrText>
              </w:r>
              <w:r>
                <w:fldChar w:fldCharType="end"/>
              </w:r>
            </w:p>
          </w:sdtContent>
        </w:sdt>
      </w:sdtContent>
    </w:sdt>
    <w:sdt>
      <w:sdtPr>
        <w:rPr>
          <w:rFonts w:ascii="宋体" w:hAnsi="宋体" w:cstheme="minorBidi" w:hint="eastAsia"/>
          <w:b w:val="0"/>
          <w:bCs w:val="0"/>
          <w:kern w:val="0"/>
          <w:szCs w:val="21"/>
        </w:rPr>
        <w:alias w:val="模块:建造合同形成的已结算未完工项目情况："/>
        <w:tag w:val="_SEC_5593931d495f45d59565f7a65bdc21aa"/>
        <w:id w:val="155959580"/>
        <w:lock w:val="sdtLocked"/>
        <w:placeholder>
          <w:docPart w:val="GBC22222222222222222222222222222"/>
        </w:placeholder>
      </w:sdtPr>
      <w:sdtEndPr/>
      <w:sdtContent>
        <w:p w14:paraId="148236F6" w14:textId="77777777" w:rsidR="00D074C7" w:rsidRDefault="00A86B79">
          <w:pPr>
            <w:pStyle w:val="4"/>
            <w:numPr>
              <w:ilvl w:val="0"/>
              <w:numId w:val="75"/>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670330988"/>
            <w:lock w:val="sdtContentLocked"/>
            <w:placeholder>
              <w:docPart w:val="GBC22222222222222222222222222222"/>
            </w:placeholder>
          </w:sdtPr>
          <w:sdtEndPr/>
          <w:sdtContent>
            <w:p w14:paraId="7F58BFCF" w14:textId="16E277DB" w:rsidR="00D074C7" w:rsidRDefault="00A86B79" w:rsidP="000E07DF">
              <w:pPr>
                <w:rPr>
                  <w:rFonts w:cstheme="minorBidi"/>
                  <w:szCs w:val="21"/>
                </w:rPr>
              </w:pPr>
              <w:r>
                <w:fldChar w:fldCharType="begin"/>
              </w:r>
              <w:r w:rsidR="000E07DF">
                <w:instrText xml:space="preserve"> MACROBUTTON  SnrToggleCheckbox □适用 </w:instrText>
              </w:r>
              <w:r>
                <w:fldChar w:fldCharType="end"/>
              </w:r>
              <w:r>
                <w:fldChar w:fldCharType="begin"/>
              </w:r>
              <w:r w:rsidR="000E07DF">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14:paraId="0AC35E97" w14:textId="77777777" w:rsidR="00D074C7" w:rsidRDefault="00A86B79">
          <w:r>
            <w:rPr>
              <w:rFonts w:hint="eastAsia"/>
            </w:rPr>
            <w:t>其他说明</w:t>
          </w:r>
        </w:p>
        <w:sdt>
          <w:sdtPr>
            <w:alias w:val="是否适用：预收账款的其他说明[双击切换]"/>
            <w:tag w:val="_GBC_c0e961ba454e4e2cb91293bde731349d"/>
            <w:id w:val="716396321"/>
            <w:lock w:val="sdtContentLocked"/>
            <w:placeholder>
              <w:docPart w:val="GBC22222222222222222222222222222"/>
            </w:placeholder>
          </w:sdtPr>
          <w:sdtEndPr/>
          <w:sdtContent>
            <w:p w14:paraId="04107A09" w14:textId="2A100B4C" w:rsidR="00D074C7" w:rsidRDefault="00A86B79">
              <w:r>
                <w:fldChar w:fldCharType="begin"/>
              </w:r>
              <w:r w:rsidR="0047335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预收账款的其他说明"/>
            <w:tag w:val="_GBC_3d2729feb354443a9a9f02abe497c7c3"/>
            <w:id w:val="-1908760473"/>
            <w:lock w:val="sdtLocked"/>
            <w:placeholder>
              <w:docPart w:val="GBC22222222222222222222222222222"/>
            </w:placeholder>
          </w:sdtPr>
          <w:sdtEndPr/>
          <w:sdtContent>
            <w:p w14:paraId="4729FBB4" w14:textId="087BBF83" w:rsidR="00473358" w:rsidRPr="00F6421A" w:rsidRDefault="00473358" w:rsidP="00473358">
              <w:pPr>
                <w:snapToGrid w:val="0"/>
                <w:spacing w:line="390" w:lineRule="atLeast"/>
                <w:rPr>
                  <w:rFonts w:eastAsiaTheme="minorEastAsia"/>
                  <w:color w:val="000000"/>
                  <w:szCs w:val="21"/>
                </w:rPr>
              </w:pPr>
              <w:r w:rsidRPr="00F6421A">
                <w:rPr>
                  <w:rFonts w:eastAsiaTheme="minorEastAsia"/>
                  <w:color w:val="000000"/>
                  <w:szCs w:val="21"/>
                </w:rPr>
                <w:t>预收房屋销售款明细：</w:t>
              </w:r>
              <w:r w:rsidR="00D84DC1">
                <w:rPr>
                  <w:rFonts w:eastAsiaTheme="minorEastAsia" w:hint="eastAsia"/>
                  <w:color w:val="000000"/>
                  <w:szCs w:val="21"/>
                </w:rPr>
                <w:t xml:space="preserve">                                         单位：元  币种：人民币</w:t>
              </w:r>
            </w:p>
            <w:tbl>
              <w:tblPr>
                <w:tblW w:w="4637" w:type="pct"/>
                <w:tblInd w:w="108"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2214"/>
                <w:gridCol w:w="1615"/>
                <w:gridCol w:w="1500"/>
                <w:gridCol w:w="1680"/>
                <w:gridCol w:w="1383"/>
              </w:tblGrid>
              <w:tr w:rsidR="00473358" w:rsidRPr="00B529C6" w14:paraId="597E0B18" w14:textId="77777777" w:rsidTr="00473358">
                <w:trPr>
                  <w:trHeight w:val="240"/>
                  <w:tblHeader/>
                </w:trPr>
                <w:tc>
                  <w:tcPr>
                    <w:tcW w:w="1319" w:type="pct"/>
                    <w:shd w:val="clear" w:color="auto" w:fill="auto"/>
                    <w:vAlign w:val="center"/>
                  </w:tcPr>
                  <w:p w14:paraId="30AA01DB"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rFonts w:eastAsiaTheme="minorEastAsia"/>
                        <w:color w:val="000000"/>
                        <w:sz w:val="18"/>
                        <w:szCs w:val="18"/>
                      </w:rPr>
                      <w:t>项目名称</w:t>
                    </w:r>
                  </w:p>
                </w:tc>
                <w:tc>
                  <w:tcPr>
                    <w:tcW w:w="962" w:type="pct"/>
                    <w:shd w:val="clear" w:color="auto" w:fill="auto"/>
                    <w:noWrap/>
                    <w:vAlign w:val="center"/>
                  </w:tcPr>
                  <w:p w14:paraId="051603C2" w14:textId="77777777" w:rsidR="00473358" w:rsidRPr="00B529C6" w:rsidRDefault="00473358" w:rsidP="008F73C0">
                    <w:pPr>
                      <w:snapToGrid w:val="0"/>
                      <w:spacing w:line="390" w:lineRule="atLeast"/>
                      <w:jc w:val="center"/>
                      <w:rPr>
                        <w:rFonts w:eastAsiaTheme="minorEastAsia"/>
                        <w:color w:val="000000"/>
                        <w:sz w:val="18"/>
                        <w:szCs w:val="18"/>
                      </w:rPr>
                    </w:pPr>
                    <w:r>
                      <w:rPr>
                        <w:rFonts w:eastAsiaTheme="minorEastAsia"/>
                        <w:color w:val="000000"/>
                        <w:sz w:val="18"/>
                        <w:szCs w:val="18"/>
                      </w:rPr>
                      <w:t>年初余额</w:t>
                    </w:r>
                  </w:p>
                </w:tc>
                <w:tc>
                  <w:tcPr>
                    <w:tcW w:w="894" w:type="pct"/>
                    <w:shd w:val="clear" w:color="auto" w:fill="auto"/>
                    <w:noWrap/>
                    <w:vAlign w:val="center"/>
                  </w:tcPr>
                  <w:p w14:paraId="389ACABF"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rFonts w:eastAsiaTheme="minorEastAsia"/>
                        <w:color w:val="000000"/>
                        <w:sz w:val="18"/>
                        <w:szCs w:val="18"/>
                      </w:rPr>
                      <w:t>期末余额</w:t>
                    </w:r>
                  </w:p>
                </w:tc>
                <w:tc>
                  <w:tcPr>
                    <w:tcW w:w="1001" w:type="pct"/>
                    <w:shd w:val="clear" w:color="auto" w:fill="auto"/>
                    <w:noWrap/>
                    <w:vAlign w:val="center"/>
                  </w:tcPr>
                  <w:p w14:paraId="2560CDBE"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rFonts w:eastAsiaTheme="minorEastAsia"/>
                        <w:color w:val="000000"/>
                        <w:sz w:val="18"/>
                        <w:szCs w:val="18"/>
                      </w:rPr>
                      <w:t>预计竣工时间</w:t>
                    </w:r>
                  </w:p>
                </w:tc>
                <w:tc>
                  <w:tcPr>
                    <w:tcW w:w="824" w:type="pct"/>
                    <w:shd w:val="clear" w:color="auto" w:fill="auto"/>
                    <w:noWrap/>
                    <w:vAlign w:val="center"/>
                  </w:tcPr>
                  <w:p w14:paraId="0DC1A906"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rFonts w:eastAsiaTheme="minorEastAsia"/>
                        <w:color w:val="000000"/>
                        <w:sz w:val="18"/>
                        <w:szCs w:val="18"/>
                      </w:rPr>
                      <w:t>预售比例（%）</w:t>
                    </w:r>
                  </w:p>
                </w:tc>
              </w:tr>
              <w:tr w:rsidR="00473358" w:rsidRPr="00B529C6" w14:paraId="44C8E02A" w14:textId="77777777" w:rsidTr="00473358">
                <w:trPr>
                  <w:trHeight w:val="240"/>
                </w:trPr>
                <w:tc>
                  <w:tcPr>
                    <w:tcW w:w="1319" w:type="pct"/>
                    <w:shd w:val="clear" w:color="auto" w:fill="auto"/>
                    <w:vAlign w:val="center"/>
                  </w:tcPr>
                  <w:p w14:paraId="537C6F3C" w14:textId="77777777" w:rsidR="00473358" w:rsidRPr="00B529C6" w:rsidRDefault="00473358" w:rsidP="008F73C0">
                    <w:pPr>
                      <w:snapToGrid w:val="0"/>
                      <w:spacing w:line="390" w:lineRule="atLeast"/>
                      <w:rPr>
                        <w:rFonts w:eastAsiaTheme="minorEastAsia"/>
                        <w:color w:val="000000"/>
                        <w:sz w:val="18"/>
                        <w:szCs w:val="18"/>
                      </w:rPr>
                    </w:pPr>
                    <w:r>
                      <w:rPr>
                        <w:rFonts w:hint="eastAsia"/>
                        <w:color w:val="000000"/>
                        <w:sz w:val="18"/>
                        <w:szCs w:val="18"/>
                      </w:rPr>
                      <w:t>岚山一期</w:t>
                    </w:r>
                  </w:p>
                </w:tc>
                <w:tc>
                  <w:tcPr>
                    <w:tcW w:w="962" w:type="pct"/>
                    <w:shd w:val="clear" w:color="auto" w:fill="auto"/>
                    <w:noWrap/>
                    <w:vAlign w:val="center"/>
                  </w:tcPr>
                  <w:p w14:paraId="67C430A1" w14:textId="77777777" w:rsidR="00473358" w:rsidRPr="00B529C6" w:rsidRDefault="00473358" w:rsidP="008F73C0">
                    <w:pPr>
                      <w:snapToGrid w:val="0"/>
                      <w:spacing w:line="390" w:lineRule="atLeast"/>
                      <w:jc w:val="right"/>
                      <w:rPr>
                        <w:rFonts w:eastAsiaTheme="minorEastAsia"/>
                        <w:color w:val="000000"/>
                        <w:sz w:val="18"/>
                        <w:szCs w:val="18"/>
                      </w:rPr>
                    </w:pPr>
                    <w:r>
                      <w:rPr>
                        <w:color w:val="000000"/>
                        <w:sz w:val="18"/>
                        <w:szCs w:val="18"/>
                      </w:rPr>
                      <w:t>5,800,000.00</w:t>
                    </w:r>
                  </w:p>
                </w:tc>
                <w:tc>
                  <w:tcPr>
                    <w:tcW w:w="894" w:type="pct"/>
                    <w:shd w:val="clear" w:color="auto" w:fill="auto"/>
                    <w:noWrap/>
                    <w:vAlign w:val="center"/>
                  </w:tcPr>
                  <w:p w14:paraId="6C8A768A" w14:textId="77777777" w:rsidR="00473358" w:rsidRPr="009044CD" w:rsidRDefault="00473358" w:rsidP="008F73C0">
                    <w:pPr>
                      <w:snapToGrid w:val="0"/>
                      <w:spacing w:line="390" w:lineRule="atLeast"/>
                      <w:jc w:val="right"/>
                      <w:rPr>
                        <w:color w:val="000000"/>
                        <w:sz w:val="18"/>
                        <w:szCs w:val="18"/>
                      </w:rPr>
                    </w:pPr>
                  </w:p>
                </w:tc>
                <w:tc>
                  <w:tcPr>
                    <w:tcW w:w="1001" w:type="pct"/>
                    <w:shd w:val="clear" w:color="auto" w:fill="auto"/>
                    <w:noWrap/>
                    <w:vAlign w:val="center"/>
                  </w:tcPr>
                  <w:p w14:paraId="16F2751C"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t>已竣工</w:t>
                    </w:r>
                  </w:p>
                </w:tc>
                <w:tc>
                  <w:tcPr>
                    <w:tcW w:w="824" w:type="pct"/>
                    <w:shd w:val="clear" w:color="auto" w:fill="auto"/>
                    <w:noWrap/>
                    <w:vAlign w:val="center"/>
                  </w:tcPr>
                  <w:p w14:paraId="6E837914"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r w:rsidR="00473358" w:rsidRPr="00B529C6" w14:paraId="0174FE1C" w14:textId="77777777" w:rsidTr="00473358">
                <w:trPr>
                  <w:trHeight w:val="240"/>
                </w:trPr>
                <w:tc>
                  <w:tcPr>
                    <w:tcW w:w="1319" w:type="pct"/>
                    <w:shd w:val="clear" w:color="auto" w:fill="auto"/>
                    <w:vAlign w:val="center"/>
                  </w:tcPr>
                  <w:p w14:paraId="694C7450" w14:textId="77777777" w:rsidR="00473358" w:rsidRPr="00B529C6" w:rsidRDefault="00473358" w:rsidP="008F73C0">
                    <w:pPr>
                      <w:snapToGrid w:val="0"/>
                      <w:spacing w:line="390" w:lineRule="atLeast"/>
                      <w:rPr>
                        <w:rFonts w:eastAsiaTheme="minorEastAsia"/>
                        <w:color w:val="000000"/>
                        <w:sz w:val="18"/>
                        <w:szCs w:val="18"/>
                      </w:rPr>
                    </w:pPr>
                    <w:r>
                      <w:rPr>
                        <w:rFonts w:hint="eastAsia"/>
                        <w:color w:val="000000"/>
                        <w:sz w:val="18"/>
                        <w:szCs w:val="18"/>
                      </w:rPr>
                      <w:t>岚山二期二批</w:t>
                    </w:r>
                  </w:p>
                </w:tc>
                <w:tc>
                  <w:tcPr>
                    <w:tcW w:w="962" w:type="pct"/>
                    <w:shd w:val="clear" w:color="auto" w:fill="auto"/>
                    <w:noWrap/>
                    <w:vAlign w:val="center"/>
                  </w:tcPr>
                  <w:p w14:paraId="3516FEB9" w14:textId="77777777" w:rsidR="00473358" w:rsidRPr="00B529C6" w:rsidRDefault="00473358" w:rsidP="008F73C0">
                    <w:pPr>
                      <w:snapToGrid w:val="0"/>
                      <w:spacing w:line="390" w:lineRule="atLeast"/>
                      <w:jc w:val="right"/>
                      <w:rPr>
                        <w:rFonts w:eastAsiaTheme="minorEastAsia"/>
                        <w:color w:val="000000"/>
                        <w:sz w:val="18"/>
                        <w:szCs w:val="18"/>
                      </w:rPr>
                    </w:pPr>
                    <w:r>
                      <w:rPr>
                        <w:color w:val="000000"/>
                        <w:sz w:val="18"/>
                        <w:szCs w:val="18"/>
                      </w:rPr>
                      <w:t>4,950,000.00</w:t>
                    </w:r>
                  </w:p>
                </w:tc>
                <w:tc>
                  <w:tcPr>
                    <w:tcW w:w="894" w:type="pct"/>
                    <w:shd w:val="clear" w:color="auto" w:fill="auto"/>
                    <w:noWrap/>
                    <w:vAlign w:val="center"/>
                  </w:tcPr>
                  <w:p w14:paraId="4E36DAFE" w14:textId="77777777" w:rsidR="00473358" w:rsidRPr="009044CD" w:rsidRDefault="00473358" w:rsidP="008F73C0">
                    <w:pPr>
                      <w:snapToGrid w:val="0"/>
                      <w:spacing w:line="390" w:lineRule="atLeast"/>
                      <w:jc w:val="right"/>
                      <w:rPr>
                        <w:color w:val="000000"/>
                        <w:sz w:val="18"/>
                        <w:szCs w:val="18"/>
                      </w:rPr>
                    </w:pPr>
                    <w:r w:rsidRPr="009044CD">
                      <w:rPr>
                        <w:color w:val="000000"/>
                        <w:sz w:val="18"/>
                        <w:szCs w:val="18"/>
                      </w:rPr>
                      <w:t>5,330,000.00</w:t>
                    </w:r>
                  </w:p>
                </w:tc>
                <w:tc>
                  <w:tcPr>
                    <w:tcW w:w="1001" w:type="pct"/>
                    <w:shd w:val="clear" w:color="auto" w:fill="auto"/>
                    <w:noWrap/>
                    <w:vAlign w:val="center"/>
                  </w:tcPr>
                  <w:p w14:paraId="297C2FAC"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t>已竣工</w:t>
                    </w:r>
                  </w:p>
                </w:tc>
                <w:tc>
                  <w:tcPr>
                    <w:tcW w:w="824" w:type="pct"/>
                    <w:shd w:val="clear" w:color="auto" w:fill="auto"/>
                    <w:noWrap/>
                    <w:vAlign w:val="center"/>
                  </w:tcPr>
                  <w:p w14:paraId="1C3D9475"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r w:rsidR="00473358" w:rsidRPr="00B529C6" w14:paraId="4B945F51" w14:textId="77777777" w:rsidTr="00473358">
                <w:trPr>
                  <w:trHeight w:val="240"/>
                </w:trPr>
                <w:tc>
                  <w:tcPr>
                    <w:tcW w:w="1319" w:type="pct"/>
                    <w:shd w:val="clear" w:color="auto" w:fill="auto"/>
                    <w:vAlign w:val="center"/>
                  </w:tcPr>
                  <w:p w14:paraId="3366C39E" w14:textId="77777777" w:rsidR="00473358" w:rsidRPr="00B529C6" w:rsidRDefault="00473358" w:rsidP="008F73C0">
                    <w:pPr>
                      <w:snapToGrid w:val="0"/>
                      <w:spacing w:line="390" w:lineRule="atLeast"/>
                      <w:rPr>
                        <w:rFonts w:eastAsiaTheme="minorEastAsia"/>
                        <w:color w:val="000000"/>
                        <w:sz w:val="18"/>
                        <w:szCs w:val="18"/>
                      </w:rPr>
                    </w:pPr>
                    <w:r>
                      <w:rPr>
                        <w:rFonts w:hint="eastAsia"/>
                        <w:color w:val="000000"/>
                        <w:sz w:val="18"/>
                        <w:szCs w:val="18"/>
                      </w:rPr>
                      <w:t>苏苑花园一期</w:t>
                    </w:r>
                  </w:p>
                </w:tc>
                <w:tc>
                  <w:tcPr>
                    <w:tcW w:w="962" w:type="pct"/>
                    <w:shd w:val="clear" w:color="auto" w:fill="auto"/>
                    <w:noWrap/>
                    <w:vAlign w:val="center"/>
                  </w:tcPr>
                  <w:p w14:paraId="086B540D" w14:textId="77777777" w:rsidR="00473358" w:rsidRPr="00B529C6" w:rsidRDefault="00473358" w:rsidP="008F73C0">
                    <w:pPr>
                      <w:snapToGrid w:val="0"/>
                      <w:spacing w:line="390" w:lineRule="atLeast"/>
                      <w:jc w:val="right"/>
                      <w:rPr>
                        <w:rFonts w:eastAsiaTheme="minorEastAsia"/>
                        <w:color w:val="000000"/>
                        <w:sz w:val="18"/>
                        <w:szCs w:val="18"/>
                      </w:rPr>
                    </w:pPr>
                    <w:r>
                      <w:rPr>
                        <w:color w:val="000000"/>
                        <w:sz w:val="18"/>
                        <w:szCs w:val="18"/>
                      </w:rPr>
                      <w:t>319,521.00</w:t>
                    </w:r>
                  </w:p>
                </w:tc>
                <w:tc>
                  <w:tcPr>
                    <w:tcW w:w="894" w:type="pct"/>
                    <w:shd w:val="clear" w:color="auto" w:fill="auto"/>
                    <w:noWrap/>
                    <w:vAlign w:val="center"/>
                  </w:tcPr>
                  <w:p w14:paraId="18842D6C" w14:textId="77777777" w:rsidR="00473358" w:rsidRPr="009044CD" w:rsidRDefault="00473358" w:rsidP="008F73C0">
                    <w:pPr>
                      <w:snapToGrid w:val="0"/>
                      <w:spacing w:line="390" w:lineRule="atLeast"/>
                      <w:jc w:val="right"/>
                      <w:rPr>
                        <w:color w:val="000000"/>
                        <w:sz w:val="18"/>
                        <w:szCs w:val="18"/>
                      </w:rPr>
                    </w:pPr>
                    <w:r w:rsidRPr="009044CD">
                      <w:rPr>
                        <w:color w:val="000000"/>
                        <w:sz w:val="18"/>
                        <w:szCs w:val="18"/>
                      </w:rPr>
                      <w:t>318,090.00</w:t>
                    </w:r>
                  </w:p>
                </w:tc>
                <w:tc>
                  <w:tcPr>
                    <w:tcW w:w="1001" w:type="pct"/>
                    <w:shd w:val="clear" w:color="auto" w:fill="auto"/>
                    <w:noWrap/>
                    <w:vAlign w:val="center"/>
                  </w:tcPr>
                  <w:p w14:paraId="21CF52A4"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t>已竣工</w:t>
                    </w:r>
                  </w:p>
                </w:tc>
                <w:tc>
                  <w:tcPr>
                    <w:tcW w:w="824" w:type="pct"/>
                    <w:shd w:val="clear" w:color="auto" w:fill="auto"/>
                    <w:noWrap/>
                    <w:vAlign w:val="center"/>
                  </w:tcPr>
                  <w:p w14:paraId="29A21F38"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r w:rsidR="00473358" w:rsidRPr="00B529C6" w14:paraId="77119005" w14:textId="77777777" w:rsidTr="00473358">
                <w:trPr>
                  <w:trHeight w:val="240"/>
                </w:trPr>
                <w:tc>
                  <w:tcPr>
                    <w:tcW w:w="1319" w:type="pct"/>
                    <w:shd w:val="clear" w:color="auto" w:fill="auto"/>
                    <w:vAlign w:val="center"/>
                  </w:tcPr>
                  <w:p w14:paraId="16197434" w14:textId="77777777" w:rsidR="00473358" w:rsidRPr="00B529C6" w:rsidRDefault="00473358" w:rsidP="008F73C0">
                    <w:pPr>
                      <w:snapToGrid w:val="0"/>
                      <w:spacing w:line="390" w:lineRule="atLeast"/>
                      <w:rPr>
                        <w:rFonts w:eastAsiaTheme="minorEastAsia"/>
                        <w:color w:val="000000"/>
                        <w:sz w:val="18"/>
                        <w:szCs w:val="18"/>
                      </w:rPr>
                    </w:pPr>
                    <w:r>
                      <w:rPr>
                        <w:rFonts w:hint="eastAsia"/>
                        <w:color w:val="000000"/>
                        <w:sz w:val="18"/>
                        <w:szCs w:val="18"/>
                      </w:rPr>
                      <w:t>苏苑花园三期</w:t>
                    </w:r>
                  </w:p>
                </w:tc>
                <w:tc>
                  <w:tcPr>
                    <w:tcW w:w="962" w:type="pct"/>
                    <w:shd w:val="clear" w:color="auto" w:fill="auto"/>
                    <w:noWrap/>
                    <w:vAlign w:val="center"/>
                  </w:tcPr>
                  <w:p w14:paraId="698BB732" w14:textId="77777777" w:rsidR="00473358" w:rsidRPr="00B529C6" w:rsidRDefault="00473358" w:rsidP="008F73C0">
                    <w:pPr>
                      <w:snapToGrid w:val="0"/>
                      <w:spacing w:line="390" w:lineRule="atLeast"/>
                      <w:jc w:val="right"/>
                      <w:rPr>
                        <w:rFonts w:eastAsiaTheme="minorEastAsia"/>
                        <w:color w:val="000000"/>
                        <w:sz w:val="18"/>
                        <w:szCs w:val="18"/>
                      </w:rPr>
                    </w:pPr>
                    <w:r>
                      <w:rPr>
                        <w:color w:val="000000"/>
                        <w:sz w:val="18"/>
                        <w:szCs w:val="18"/>
                      </w:rPr>
                      <w:t>77,820.00</w:t>
                    </w:r>
                  </w:p>
                </w:tc>
                <w:tc>
                  <w:tcPr>
                    <w:tcW w:w="894" w:type="pct"/>
                    <w:shd w:val="clear" w:color="auto" w:fill="auto"/>
                    <w:noWrap/>
                    <w:vAlign w:val="center"/>
                  </w:tcPr>
                  <w:p w14:paraId="2FFFDDDE" w14:textId="77777777" w:rsidR="00473358" w:rsidRPr="009044CD" w:rsidRDefault="00473358" w:rsidP="008F73C0">
                    <w:pPr>
                      <w:snapToGrid w:val="0"/>
                      <w:spacing w:line="390" w:lineRule="atLeast"/>
                      <w:jc w:val="right"/>
                      <w:rPr>
                        <w:color w:val="000000"/>
                        <w:sz w:val="18"/>
                        <w:szCs w:val="18"/>
                      </w:rPr>
                    </w:pPr>
                    <w:r w:rsidRPr="009044CD">
                      <w:rPr>
                        <w:color w:val="000000"/>
                        <w:sz w:val="18"/>
                        <w:szCs w:val="18"/>
                      </w:rPr>
                      <w:t>77,820.00</w:t>
                    </w:r>
                  </w:p>
                </w:tc>
                <w:tc>
                  <w:tcPr>
                    <w:tcW w:w="1001" w:type="pct"/>
                    <w:shd w:val="clear" w:color="auto" w:fill="auto"/>
                    <w:noWrap/>
                    <w:vAlign w:val="center"/>
                  </w:tcPr>
                  <w:p w14:paraId="05EF6C49"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t>已竣工</w:t>
                    </w:r>
                  </w:p>
                </w:tc>
                <w:tc>
                  <w:tcPr>
                    <w:tcW w:w="824" w:type="pct"/>
                    <w:shd w:val="clear" w:color="auto" w:fill="auto"/>
                    <w:noWrap/>
                    <w:vAlign w:val="center"/>
                  </w:tcPr>
                  <w:p w14:paraId="4D19EFCE"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r w:rsidR="00473358" w:rsidRPr="00B529C6" w14:paraId="60E7154D" w14:textId="77777777" w:rsidTr="00473358">
                <w:trPr>
                  <w:trHeight w:val="240"/>
                </w:trPr>
                <w:tc>
                  <w:tcPr>
                    <w:tcW w:w="1319" w:type="pct"/>
                    <w:shd w:val="clear" w:color="auto" w:fill="auto"/>
                    <w:vAlign w:val="center"/>
                  </w:tcPr>
                  <w:p w14:paraId="77CEF604" w14:textId="77777777" w:rsidR="00473358" w:rsidRPr="00B529C6" w:rsidRDefault="00473358" w:rsidP="008F73C0">
                    <w:pPr>
                      <w:snapToGrid w:val="0"/>
                      <w:spacing w:line="390" w:lineRule="atLeast"/>
                      <w:rPr>
                        <w:rFonts w:eastAsiaTheme="minorEastAsia"/>
                        <w:color w:val="000000"/>
                        <w:sz w:val="18"/>
                        <w:szCs w:val="18"/>
                      </w:rPr>
                    </w:pPr>
                    <w:r>
                      <w:rPr>
                        <w:rFonts w:hint="eastAsia"/>
                        <w:color w:val="000000"/>
                        <w:sz w:val="18"/>
                        <w:szCs w:val="18"/>
                      </w:rPr>
                      <w:t>阳光华城四期</w:t>
                    </w:r>
                  </w:p>
                </w:tc>
                <w:tc>
                  <w:tcPr>
                    <w:tcW w:w="962" w:type="pct"/>
                    <w:shd w:val="clear" w:color="auto" w:fill="auto"/>
                    <w:noWrap/>
                    <w:vAlign w:val="center"/>
                  </w:tcPr>
                  <w:p w14:paraId="59C0EE5D" w14:textId="77777777" w:rsidR="00473358" w:rsidRPr="00B529C6" w:rsidRDefault="00473358" w:rsidP="008F73C0">
                    <w:pPr>
                      <w:snapToGrid w:val="0"/>
                      <w:spacing w:line="390" w:lineRule="atLeast"/>
                      <w:jc w:val="right"/>
                      <w:rPr>
                        <w:rFonts w:eastAsiaTheme="minorEastAsia"/>
                        <w:color w:val="000000"/>
                        <w:sz w:val="18"/>
                        <w:szCs w:val="18"/>
                      </w:rPr>
                    </w:pPr>
                  </w:p>
                </w:tc>
                <w:tc>
                  <w:tcPr>
                    <w:tcW w:w="894" w:type="pct"/>
                    <w:shd w:val="clear" w:color="auto" w:fill="auto"/>
                    <w:noWrap/>
                    <w:vAlign w:val="center"/>
                  </w:tcPr>
                  <w:p w14:paraId="598549D0" w14:textId="77777777" w:rsidR="00473358" w:rsidRPr="009044CD" w:rsidRDefault="00473358" w:rsidP="008F73C0">
                    <w:pPr>
                      <w:snapToGrid w:val="0"/>
                      <w:spacing w:line="390" w:lineRule="atLeast"/>
                      <w:jc w:val="right"/>
                      <w:rPr>
                        <w:color w:val="000000"/>
                        <w:sz w:val="18"/>
                        <w:szCs w:val="18"/>
                      </w:rPr>
                    </w:pPr>
                    <w:r w:rsidRPr="009044CD">
                      <w:rPr>
                        <w:color w:val="000000"/>
                        <w:sz w:val="18"/>
                        <w:szCs w:val="18"/>
                      </w:rPr>
                      <w:t>57,377,211.66</w:t>
                    </w:r>
                  </w:p>
                </w:tc>
                <w:tc>
                  <w:tcPr>
                    <w:tcW w:w="1001" w:type="pct"/>
                    <w:shd w:val="clear" w:color="auto" w:fill="auto"/>
                    <w:noWrap/>
                    <w:vAlign w:val="center"/>
                  </w:tcPr>
                  <w:p w14:paraId="696D9D35"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t>已竣工</w:t>
                    </w:r>
                  </w:p>
                </w:tc>
                <w:tc>
                  <w:tcPr>
                    <w:tcW w:w="824" w:type="pct"/>
                    <w:shd w:val="clear" w:color="auto" w:fill="auto"/>
                    <w:noWrap/>
                    <w:vAlign w:val="center"/>
                  </w:tcPr>
                  <w:p w14:paraId="2D34E2A1"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r w:rsidR="00473358" w:rsidRPr="00B529C6" w14:paraId="10E0705A" w14:textId="77777777" w:rsidTr="00473358">
                <w:trPr>
                  <w:trHeight w:val="240"/>
                </w:trPr>
                <w:tc>
                  <w:tcPr>
                    <w:tcW w:w="1319" w:type="pct"/>
                    <w:shd w:val="clear" w:color="auto" w:fill="auto"/>
                    <w:vAlign w:val="center"/>
                  </w:tcPr>
                  <w:p w14:paraId="1C290A82" w14:textId="77777777" w:rsidR="00473358" w:rsidRPr="00B529C6" w:rsidRDefault="00473358" w:rsidP="008F73C0">
                    <w:pPr>
                      <w:snapToGrid w:val="0"/>
                      <w:spacing w:line="390" w:lineRule="atLeast"/>
                      <w:rPr>
                        <w:rFonts w:eastAsiaTheme="minorEastAsia"/>
                        <w:color w:val="000000"/>
                        <w:sz w:val="18"/>
                        <w:szCs w:val="18"/>
                      </w:rPr>
                    </w:pPr>
                    <w:r>
                      <w:rPr>
                        <w:rFonts w:hint="eastAsia"/>
                        <w:color w:val="000000"/>
                        <w:sz w:val="18"/>
                        <w:szCs w:val="18"/>
                      </w:rPr>
                      <w:t>阳光华城五期</w:t>
                    </w:r>
                  </w:p>
                </w:tc>
                <w:tc>
                  <w:tcPr>
                    <w:tcW w:w="962" w:type="pct"/>
                    <w:shd w:val="clear" w:color="auto" w:fill="auto"/>
                    <w:noWrap/>
                    <w:vAlign w:val="center"/>
                  </w:tcPr>
                  <w:p w14:paraId="6D84E767" w14:textId="77777777" w:rsidR="00473358" w:rsidRPr="00B529C6" w:rsidRDefault="00473358" w:rsidP="008F73C0">
                    <w:pPr>
                      <w:snapToGrid w:val="0"/>
                      <w:spacing w:line="390" w:lineRule="atLeast"/>
                      <w:jc w:val="right"/>
                      <w:rPr>
                        <w:rFonts w:eastAsiaTheme="minorEastAsia"/>
                        <w:color w:val="000000"/>
                        <w:sz w:val="18"/>
                        <w:szCs w:val="18"/>
                      </w:rPr>
                    </w:pPr>
                    <w:r>
                      <w:rPr>
                        <w:color w:val="000000"/>
                        <w:sz w:val="18"/>
                        <w:szCs w:val="18"/>
                      </w:rPr>
                      <w:t>681,050.00</w:t>
                    </w:r>
                  </w:p>
                </w:tc>
                <w:tc>
                  <w:tcPr>
                    <w:tcW w:w="894" w:type="pct"/>
                    <w:shd w:val="clear" w:color="auto" w:fill="auto"/>
                    <w:noWrap/>
                    <w:vAlign w:val="center"/>
                  </w:tcPr>
                  <w:p w14:paraId="1EAE53E1" w14:textId="77777777" w:rsidR="00473358" w:rsidRPr="009044CD" w:rsidRDefault="00473358" w:rsidP="008F73C0">
                    <w:pPr>
                      <w:snapToGrid w:val="0"/>
                      <w:spacing w:line="390" w:lineRule="atLeast"/>
                      <w:jc w:val="right"/>
                      <w:rPr>
                        <w:color w:val="000000"/>
                        <w:sz w:val="18"/>
                        <w:szCs w:val="18"/>
                      </w:rPr>
                    </w:pPr>
                    <w:r w:rsidRPr="009044CD">
                      <w:rPr>
                        <w:color w:val="000000"/>
                        <w:sz w:val="18"/>
                        <w:szCs w:val="18"/>
                      </w:rPr>
                      <w:t>681,050.00</w:t>
                    </w:r>
                  </w:p>
                </w:tc>
                <w:tc>
                  <w:tcPr>
                    <w:tcW w:w="1001" w:type="pct"/>
                    <w:shd w:val="clear" w:color="auto" w:fill="auto"/>
                    <w:noWrap/>
                    <w:vAlign w:val="center"/>
                  </w:tcPr>
                  <w:p w14:paraId="20D4A326"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t>已竣工</w:t>
                    </w:r>
                  </w:p>
                </w:tc>
                <w:tc>
                  <w:tcPr>
                    <w:tcW w:w="824" w:type="pct"/>
                    <w:shd w:val="clear" w:color="auto" w:fill="auto"/>
                    <w:noWrap/>
                    <w:vAlign w:val="center"/>
                  </w:tcPr>
                  <w:p w14:paraId="1883BC6D"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r w:rsidR="00473358" w:rsidRPr="00B529C6" w14:paraId="6F3AFF52" w14:textId="77777777" w:rsidTr="00473358">
                <w:trPr>
                  <w:trHeight w:val="240"/>
                </w:trPr>
                <w:tc>
                  <w:tcPr>
                    <w:tcW w:w="1319" w:type="pct"/>
                    <w:shd w:val="clear" w:color="auto" w:fill="auto"/>
                    <w:vAlign w:val="center"/>
                  </w:tcPr>
                  <w:p w14:paraId="0D42DC81" w14:textId="77777777" w:rsidR="00473358" w:rsidRPr="00B529C6" w:rsidRDefault="00473358" w:rsidP="008F73C0">
                    <w:pPr>
                      <w:snapToGrid w:val="0"/>
                      <w:spacing w:line="390" w:lineRule="atLeast"/>
                      <w:rPr>
                        <w:rFonts w:eastAsiaTheme="minorEastAsia"/>
                        <w:color w:val="000000"/>
                        <w:sz w:val="18"/>
                        <w:szCs w:val="18"/>
                      </w:rPr>
                    </w:pPr>
                    <w:r>
                      <w:rPr>
                        <w:rFonts w:hint="eastAsia"/>
                        <w:color w:val="000000"/>
                        <w:sz w:val="18"/>
                        <w:szCs w:val="18"/>
                      </w:rPr>
                      <w:t>阳光美地一期</w:t>
                    </w:r>
                  </w:p>
                </w:tc>
                <w:tc>
                  <w:tcPr>
                    <w:tcW w:w="962" w:type="pct"/>
                    <w:shd w:val="clear" w:color="auto" w:fill="auto"/>
                    <w:noWrap/>
                    <w:vAlign w:val="center"/>
                  </w:tcPr>
                  <w:p w14:paraId="5911EFFE" w14:textId="77777777" w:rsidR="00473358" w:rsidRPr="00B529C6" w:rsidRDefault="00473358" w:rsidP="008F73C0">
                    <w:pPr>
                      <w:snapToGrid w:val="0"/>
                      <w:spacing w:line="390" w:lineRule="atLeast"/>
                      <w:jc w:val="right"/>
                      <w:rPr>
                        <w:rFonts w:eastAsiaTheme="minorEastAsia"/>
                        <w:color w:val="000000"/>
                        <w:sz w:val="18"/>
                        <w:szCs w:val="18"/>
                      </w:rPr>
                    </w:pPr>
                    <w:r>
                      <w:rPr>
                        <w:color w:val="000000"/>
                        <w:sz w:val="18"/>
                        <w:szCs w:val="18"/>
                      </w:rPr>
                      <w:t>1,428,805.00</w:t>
                    </w:r>
                  </w:p>
                </w:tc>
                <w:tc>
                  <w:tcPr>
                    <w:tcW w:w="894" w:type="pct"/>
                    <w:shd w:val="clear" w:color="auto" w:fill="auto"/>
                    <w:noWrap/>
                    <w:vAlign w:val="center"/>
                  </w:tcPr>
                  <w:p w14:paraId="2030C6C8" w14:textId="77777777" w:rsidR="00473358" w:rsidRPr="009044CD" w:rsidRDefault="00473358" w:rsidP="008F73C0">
                    <w:pPr>
                      <w:snapToGrid w:val="0"/>
                      <w:spacing w:line="390" w:lineRule="atLeast"/>
                      <w:jc w:val="right"/>
                      <w:rPr>
                        <w:color w:val="000000"/>
                        <w:sz w:val="18"/>
                        <w:szCs w:val="18"/>
                      </w:rPr>
                    </w:pPr>
                    <w:r w:rsidRPr="009044CD">
                      <w:rPr>
                        <w:color w:val="000000"/>
                        <w:sz w:val="18"/>
                        <w:szCs w:val="18"/>
                      </w:rPr>
                      <w:t>2,975,642.00</w:t>
                    </w:r>
                  </w:p>
                </w:tc>
                <w:tc>
                  <w:tcPr>
                    <w:tcW w:w="1001" w:type="pct"/>
                    <w:shd w:val="clear" w:color="auto" w:fill="auto"/>
                    <w:noWrap/>
                    <w:vAlign w:val="center"/>
                  </w:tcPr>
                  <w:p w14:paraId="0A46A287"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t>已竣工</w:t>
                    </w:r>
                  </w:p>
                </w:tc>
                <w:tc>
                  <w:tcPr>
                    <w:tcW w:w="824" w:type="pct"/>
                    <w:shd w:val="clear" w:color="auto" w:fill="auto"/>
                    <w:noWrap/>
                    <w:vAlign w:val="center"/>
                  </w:tcPr>
                  <w:p w14:paraId="52D5CD8A"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r w:rsidR="00473358" w:rsidRPr="00B529C6" w14:paraId="52F4ED2A" w14:textId="77777777" w:rsidTr="00473358">
                <w:trPr>
                  <w:trHeight w:val="240"/>
                </w:trPr>
                <w:tc>
                  <w:tcPr>
                    <w:tcW w:w="1319" w:type="pct"/>
                    <w:shd w:val="clear" w:color="auto" w:fill="auto"/>
                    <w:vAlign w:val="center"/>
                  </w:tcPr>
                  <w:p w14:paraId="4561E4F9" w14:textId="77777777" w:rsidR="00473358" w:rsidRPr="00B529C6" w:rsidRDefault="00473358" w:rsidP="008F73C0">
                    <w:pPr>
                      <w:snapToGrid w:val="0"/>
                      <w:spacing w:line="390" w:lineRule="atLeast"/>
                      <w:rPr>
                        <w:rFonts w:eastAsiaTheme="minorEastAsia"/>
                        <w:color w:val="000000"/>
                        <w:sz w:val="18"/>
                        <w:szCs w:val="18"/>
                      </w:rPr>
                    </w:pPr>
                    <w:r>
                      <w:rPr>
                        <w:rFonts w:hint="eastAsia"/>
                        <w:color w:val="000000"/>
                        <w:sz w:val="18"/>
                        <w:szCs w:val="18"/>
                      </w:rPr>
                      <w:t>阳光美地二期</w:t>
                    </w:r>
                  </w:p>
                </w:tc>
                <w:tc>
                  <w:tcPr>
                    <w:tcW w:w="962" w:type="pct"/>
                    <w:shd w:val="clear" w:color="auto" w:fill="auto"/>
                    <w:noWrap/>
                    <w:vAlign w:val="center"/>
                  </w:tcPr>
                  <w:p w14:paraId="579A0BC8" w14:textId="77777777" w:rsidR="00473358" w:rsidRPr="00B529C6" w:rsidRDefault="00473358" w:rsidP="008F73C0">
                    <w:pPr>
                      <w:snapToGrid w:val="0"/>
                      <w:spacing w:line="390" w:lineRule="atLeast"/>
                      <w:jc w:val="right"/>
                      <w:rPr>
                        <w:rFonts w:eastAsiaTheme="minorEastAsia"/>
                        <w:color w:val="000000"/>
                        <w:sz w:val="18"/>
                        <w:szCs w:val="18"/>
                      </w:rPr>
                    </w:pPr>
                    <w:r>
                      <w:rPr>
                        <w:color w:val="000000"/>
                        <w:sz w:val="18"/>
                        <w:szCs w:val="18"/>
                      </w:rPr>
                      <w:t>16,892,630.00</w:t>
                    </w:r>
                  </w:p>
                </w:tc>
                <w:tc>
                  <w:tcPr>
                    <w:tcW w:w="894" w:type="pct"/>
                    <w:shd w:val="clear" w:color="auto" w:fill="auto"/>
                    <w:noWrap/>
                    <w:vAlign w:val="center"/>
                  </w:tcPr>
                  <w:p w14:paraId="4BC2E401" w14:textId="77777777" w:rsidR="00473358" w:rsidRPr="009044CD" w:rsidRDefault="00473358" w:rsidP="008F73C0">
                    <w:pPr>
                      <w:snapToGrid w:val="0"/>
                      <w:spacing w:line="390" w:lineRule="atLeast"/>
                      <w:jc w:val="right"/>
                      <w:rPr>
                        <w:color w:val="000000"/>
                        <w:sz w:val="18"/>
                        <w:szCs w:val="18"/>
                      </w:rPr>
                    </w:pPr>
                    <w:r w:rsidRPr="009044CD">
                      <w:rPr>
                        <w:color w:val="000000"/>
                        <w:sz w:val="18"/>
                        <w:szCs w:val="18"/>
                      </w:rPr>
                      <w:t>23,128,978.00</w:t>
                    </w:r>
                  </w:p>
                </w:tc>
                <w:tc>
                  <w:tcPr>
                    <w:tcW w:w="1001" w:type="pct"/>
                    <w:shd w:val="clear" w:color="auto" w:fill="auto"/>
                    <w:noWrap/>
                    <w:vAlign w:val="center"/>
                  </w:tcPr>
                  <w:p w14:paraId="0EB1C6DE"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t>已竣工</w:t>
                    </w:r>
                  </w:p>
                </w:tc>
                <w:tc>
                  <w:tcPr>
                    <w:tcW w:w="824" w:type="pct"/>
                    <w:shd w:val="clear" w:color="auto" w:fill="auto"/>
                    <w:noWrap/>
                    <w:vAlign w:val="center"/>
                  </w:tcPr>
                  <w:p w14:paraId="5526F795"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r w:rsidR="00473358" w:rsidRPr="00B529C6" w14:paraId="5869511D" w14:textId="77777777" w:rsidTr="00473358">
                <w:trPr>
                  <w:trHeight w:val="240"/>
                </w:trPr>
                <w:tc>
                  <w:tcPr>
                    <w:tcW w:w="1319" w:type="pct"/>
                    <w:shd w:val="clear" w:color="auto" w:fill="auto"/>
                    <w:vAlign w:val="center"/>
                  </w:tcPr>
                  <w:p w14:paraId="193B3C87" w14:textId="77777777" w:rsidR="00473358" w:rsidRPr="00B529C6" w:rsidRDefault="00473358" w:rsidP="008F73C0">
                    <w:pPr>
                      <w:snapToGrid w:val="0"/>
                      <w:spacing w:line="390" w:lineRule="atLeast"/>
                      <w:rPr>
                        <w:rFonts w:eastAsiaTheme="minorEastAsia"/>
                        <w:color w:val="000000"/>
                        <w:sz w:val="18"/>
                        <w:szCs w:val="18"/>
                      </w:rPr>
                    </w:pPr>
                    <w:r>
                      <w:rPr>
                        <w:rFonts w:hint="eastAsia"/>
                        <w:color w:val="000000"/>
                        <w:sz w:val="18"/>
                        <w:szCs w:val="18"/>
                      </w:rPr>
                      <w:t>家天下一期</w:t>
                    </w:r>
                  </w:p>
                </w:tc>
                <w:tc>
                  <w:tcPr>
                    <w:tcW w:w="962" w:type="pct"/>
                    <w:shd w:val="clear" w:color="auto" w:fill="auto"/>
                    <w:noWrap/>
                    <w:vAlign w:val="center"/>
                  </w:tcPr>
                  <w:p w14:paraId="108DB979" w14:textId="77777777" w:rsidR="00473358" w:rsidRPr="00B529C6" w:rsidRDefault="00473358" w:rsidP="008F73C0">
                    <w:pPr>
                      <w:snapToGrid w:val="0"/>
                      <w:spacing w:line="390" w:lineRule="atLeast"/>
                      <w:jc w:val="right"/>
                      <w:rPr>
                        <w:rFonts w:eastAsiaTheme="minorEastAsia"/>
                        <w:color w:val="000000"/>
                        <w:sz w:val="18"/>
                        <w:szCs w:val="18"/>
                      </w:rPr>
                    </w:pPr>
                    <w:r>
                      <w:rPr>
                        <w:color w:val="000000"/>
                        <w:sz w:val="18"/>
                        <w:szCs w:val="18"/>
                      </w:rPr>
                      <w:t>69,917,312.00</w:t>
                    </w:r>
                  </w:p>
                </w:tc>
                <w:tc>
                  <w:tcPr>
                    <w:tcW w:w="894" w:type="pct"/>
                    <w:shd w:val="clear" w:color="auto" w:fill="auto"/>
                    <w:noWrap/>
                    <w:vAlign w:val="center"/>
                  </w:tcPr>
                  <w:p w14:paraId="281113CD" w14:textId="77777777" w:rsidR="00473358" w:rsidRPr="009044CD" w:rsidRDefault="00473358" w:rsidP="008F73C0">
                    <w:pPr>
                      <w:snapToGrid w:val="0"/>
                      <w:spacing w:line="390" w:lineRule="atLeast"/>
                      <w:jc w:val="right"/>
                      <w:rPr>
                        <w:color w:val="000000"/>
                        <w:sz w:val="18"/>
                        <w:szCs w:val="18"/>
                      </w:rPr>
                    </w:pPr>
                    <w:r w:rsidRPr="009044CD">
                      <w:rPr>
                        <w:color w:val="000000"/>
                        <w:sz w:val="18"/>
                        <w:szCs w:val="18"/>
                      </w:rPr>
                      <w:t>104,669,443.00</w:t>
                    </w:r>
                  </w:p>
                </w:tc>
                <w:tc>
                  <w:tcPr>
                    <w:tcW w:w="1001" w:type="pct"/>
                    <w:shd w:val="clear" w:color="auto" w:fill="auto"/>
                    <w:noWrap/>
                    <w:vAlign w:val="center"/>
                  </w:tcPr>
                  <w:p w14:paraId="323165D5"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t>已竣工</w:t>
                    </w:r>
                  </w:p>
                </w:tc>
                <w:tc>
                  <w:tcPr>
                    <w:tcW w:w="824" w:type="pct"/>
                    <w:shd w:val="clear" w:color="auto" w:fill="auto"/>
                    <w:noWrap/>
                    <w:vAlign w:val="center"/>
                  </w:tcPr>
                  <w:p w14:paraId="2C1C655C"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r w:rsidR="00473358" w:rsidRPr="00B529C6" w14:paraId="5BFA2C4D" w14:textId="77777777" w:rsidTr="00473358">
                <w:trPr>
                  <w:trHeight w:val="240"/>
                </w:trPr>
                <w:tc>
                  <w:tcPr>
                    <w:tcW w:w="1319" w:type="pct"/>
                    <w:shd w:val="clear" w:color="auto" w:fill="auto"/>
                    <w:vAlign w:val="center"/>
                  </w:tcPr>
                  <w:p w14:paraId="5B59A571" w14:textId="77777777" w:rsidR="00473358" w:rsidRPr="00B529C6" w:rsidRDefault="00473358" w:rsidP="008F73C0">
                    <w:pPr>
                      <w:snapToGrid w:val="0"/>
                      <w:spacing w:line="390" w:lineRule="atLeast"/>
                      <w:rPr>
                        <w:rFonts w:eastAsiaTheme="minorEastAsia"/>
                        <w:color w:val="000000"/>
                        <w:sz w:val="18"/>
                        <w:szCs w:val="18"/>
                      </w:rPr>
                    </w:pPr>
                    <w:r>
                      <w:rPr>
                        <w:rFonts w:hint="eastAsia"/>
                        <w:color w:val="000000"/>
                        <w:sz w:val="18"/>
                        <w:szCs w:val="18"/>
                      </w:rPr>
                      <w:t>中吴红玺项目一期</w:t>
                    </w:r>
                  </w:p>
                </w:tc>
                <w:tc>
                  <w:tcPr>
                    <w:tcW w:w="962" w:type="pct"/>
                    <w:shd w:val="clear" w:color="auto" w:fill="auto"/>
                    <w:noWrap/>
                    <w:vAlign w:val="center"/>
                  </w:tcPr>
                  <w:p w14:paraId="192CCD13" w14:textId="77777777" w:rsidR="00473358" w:rsidRPr="00B529C6" w:rsidRDefault="00473358" w:rsidP="008F73C0">
                    <w:pPr>
                      <w:snapToGrid w:val="0"/>
                      <w:spacing w:line="390" w:lineRule="atLeast"/>
                      <w:jc w:val="right"/>
                      <w:rPr>
                        <w:rFonts w:eastAsiaTheme="minorEastAsia"/>
                        <w:color w:val="000000"/>
                        <w:sz w:val="18"/>
                        <w:szCs w:val="18"/>
                      </w:rPr>
                    </w:pPr>
                    <w:r>
                      <w:rPr>
                        <w:color w:val="000000"/>
                        <w:sz w:val="18"/>
                        <w:szCs w:val="18"/>
                      </w:rPr>
                      <w:t>17,535,661.00</w:t>
                    </w:r>
                  </w:p>
                </w:tc>
                <w:tc>
                  <w:tcPr>
                    <w:tcW w:w="894" w:type="pct"/>
                    <w:shd w:val="clear" w:color="auto" w:fill="auto"/>
                    <w:noWrap/>
                    <w:vAlign w:val="center"/>
                  </w:tcPr>
                  <w:p w14:paraId="66C41064" w14:textId="570FEE34" w:rsidR="00473358" w:rsidRPr="009044CD" w:rsidRDefault="00473358" w:rsidP="008F73C0">
                    <w:pPr>
                      <w:snapToGrid w:val="0"/>
                      <w:spacing w:line="390" w:lineRule="atLeast"/>
                      <w:jc w:val="right"/>
                      <w:rPr>
                        <w:color w:val="000000"/>
                        <w:sz w:val="18"/>
                        <w:szCs w:val="18"/>
                      </w:rPr>
                    </w:pPr>
                    <w:r w:rsidRPr="009044CD">
                      <w:rPr>
                        <w:color w:val="000000"/>
                        <w:sz w:val="18"/>
                        <w:szCs w:val="18"/>
                      </w:rPr>
                      <w:t>2</w:t>
                    </w:r>
                    <w:r w:rsidR="009D31E7">
                      <w:rPr>
                        <w:rFonts w:hint="eastAsia"/>
                        <w:color w:val="000000"/>
                        <w:sz w:val="18"/>
                        <w:szCs w:val="18"/>
                      </w:rPr>
                      <w:t>,</w:t>
                    </w:r>
                    <w:r w:rsidRPr="009044CD">
                      <w:rPr>
                        <w:color w:val="000000"/>
                        <w:sz w:val="18"/>
                        <w:szCs w:val="18"/>
                      </w:rPr>
                      <w:t>712</w:t>
                    </w:r>
                    <w:r w:rsidR="009D31E7">
                      <w:rPr>
                        <w:rFonts w:hint="eastAsia"/>
                        <w:color w:val="000000"/>
                        <w:sz w:val="18"/>
                        <w:szCs w:val="18"/>
                      </w:rPr>
                      <w:t>,</w:t>
                    </w:r>
                    <w:r w:rsidRPr="009044CD">
                      <w:rPr>
                        <w:color w:val="000000"/>
                        <w:sz w:val="18"/>
                        <w:szCs w:val="18"/>
                      </w:rPr>
                      <w:t>361</w:t>
                    </w:r>
                    <w:r w:rsidR="009D31E7">
                      <w:rPr>
                        <w:rFonts w:hint="eastAsia"/>
                        <w:color w:val="000000"/>
                        <w:sz w:val="18"/>
                        <w:szCs w:val="18"/>
                      </w:rPr>
                      <w:t>.00</w:t>
                    </w:r>
                  </w:p>
                </w:tc>
                <w:tc>
                  <w:tcPr>
                    <w:tcW w:w="1001" w:type="pct"/>
                    <w:shd w:val="clear" w:color="auto" w:fill="auto"/>
                    <w:noWrap/>
                    <w:vAlign w:val="center"/>
                  </w:tcPr>
                  <w:p w14:paraId="0AB5B8E7"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t>已竣工</w:t>
                    </w:r>
                  </w:p>
                </w:tc>
                <w:tc>
                  <w:tcPr>
                    <w:tcW w:w="824" w:type="pct"/>
                    <w:shd w:val="clear" w:color="auto" w:fill="auto"/>
                    <w:noWrap/>
                    <w:vAlign w:val="center"/>
                  </w:tcPr>
                  <w:p w14:paraId="788330F5"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r w:rsidR="00473358" w:rsidRPr="00B529C6" w14:paraId="7B8E39D4" w14:textId="77777777" w:rsidTr="00473358">
                <w:trPr>
                  <w:trHeight w:val="240"/>
                </w:trPr>
                <w:tc>
                  <w:tcPr>
                    <w:tcW w:w="1319" w:type="pct"/>
                    <w:shd w:val="clear" w:color="auto" w:fill="auto"/>
                    <w:vAlign w:val="center"/>
                  </w:tcPr>
                  <w:p w14:paraId="27826535" w14:textId="77777777" w:rsidR="00473358" w:rsidRPr="00B529C6" w:rsidRDefault="00473358" w:rsidP="008F73C0">
                    <w:pPr>
                      <w:snapToGrid w:val="0"/>
                      <w:spacing w:line="390" w:lineRule="atLeast"/>
                      <w:rPr>
                        <w:rFonts w:eastAsiaTheme="minorEastAsia"/>
                        <w:color w:val="000000"/>
                        <w:sz w:val="18"/>
                        <w:szCs w:val="18"/>
                      </w:rPr>
                    </w:pPr>
                    <w:r>
                      <w:rPr>
                        <w:rFonts w:hint="eastAsia"/>
                        <w:color w:val="000000"/>
                        <w:sz w:val="18"/>
                        <w:szCs w:val="18"/>
                      </w:rPr>
                      <w:t>中吴红玺项目二期</w:t>
                    </w:r>
                  </w:p>
                </w:tc>
                <w:tc>
                  <w:tcPr>
                    <w:tcW w:w="962" w:type="pct"/>
                    <w:shd w:val="clear" w:color="auto" w:fill="auto"/>
                    <w:noWrap/>
                    <w:vAlign w:val="center"/>
                  </w:tcPr>
                  <w:p w14:paraId="507176EC" w14:textId="77777777" w:rsidR="00473358" w:rsidRPr="00B529C6" w:rsidRDefault="00473358" w:rsidP="008F73C0">
                    <w:pPr>
                      <w:snapToGrid w:val="0"/>
                      <w:spacing w:line="390" w:lineRule="atLeast"/>
                      <w:jc w:val="right"/>
                      <w:rPr>
                        <w:rFonts w:eastAsiaTheme="minorEastAsia"/>
                        <w:color w:val="000000"/>
                        <w:sz w:val="18"/>
                        <w:szCs w:val="18"/>
                      </w:rPr>
                    </w:pPr>
                    <w:r>
                      <w:rPr>
                        <w:color w:val="000000"/>
                        <w:sz w:val="18"/>
                        <w:szCs w:val="18"/>
                      </w:rPr>
                      <w:t>141,929,205.00</w:t>
                    </w:r>
                  </w:p>
                </w:tc>
                <w:tc>
                  <w:tcPr>
                    <w:tcW w:w="894" w:type="pct"/>
                    <w:shd w:val="clear" w:color="auto" w:fill="auto"/>
                    <w:noWrap/>
                    <w:vAlign w:val="center"/>
                  </w:tcPr>
                  <w:p w14:paraId="2BEC1F51" w14:textId="70262469" w:rsidR="00473358" w:rsidRPr="009044CD" w:rsidRDefault="009D31E7" w:rsidP="008F73C0">
                    <w:pPr>
                      <w:snapToGrid w:val="0"/>
                      <w:spacing w:line="390" w:lineRule="atLeast"/>
                      <w:jc w:val="right"/>
                      <w:rPr>
                        <w:color w:val="000000"/>
                        <w:sz w:val="18"/>
                        <w:szCs w:val="18"/>
                      </w:rPr>
                    </w:pPr>
                    <w:r w:rsidRPr="00615370">
                      <w:rPr>
                        <w:sz w:val="18"/>
                      </w:rPr>
                      <w:t>36,398,554.00</w:t>
                    </w:r>
                  </w:p>
                </w:tc>
                <w:tc>
                  <w:tcPr>
                    <w:tcW w:w="1001" w:type="pct"/>
                    <w:shd w:val="clear" w:color="auto" w:fill="auto"/>
                    <w:noWrap/>
                    <w:vAlign w:val="center"/>
                  </w:tcPr>
                  <w:p w14:paraId="1C7A2944"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t>已竣工</w:t>
                    </w:r>
                  </w:p>
                </w:tc>
                <w:tc>
                  <w:tcPr>
                    <w:tcW w:w="824" w:type="pct"/>
                    <w:shd w:val="clear" w:color="auto" w:fill="auto"/>
                    <w:noWrap/>
                    <w:vAlign w:val="center"/>
                  </w:tcPr>
                  <w:p w14:paraId="158DCA15"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r w:rsidR="00473358" w:rsidRPr="00B529C6" w14:paraId="6003D2A0" w14:textId="77777777" w:rsidTr="00473358">
                <w:trPr>
                  <w:trHeight w:val="240"/>
                </w:trPr>
                <w:tc>
                  <w:tcPr>
                    <w:tcW w:w="1319" w:type="pct"/>
                    <w:shd w:val="clear" w:color="auto" w:fill="auto"/>
                    <w:vAlign w:val="center"/>
                  </w:tcPr>
                  <w:p w14:paraId="1A4D6EAE" w14:textId="77777777" w:rsidR="00473358" w:rsidRPr="00B529C6" w:rsidRDefault="00473358" w:rsidP="008F73C0">
                    <w:pPr>
                      <w:snapToGrid w:val="0"/>
                      <w:spacing w:line="390" w:lineRule="atLeast"/>
                      <w:jc w:val="center"/>
                      <w:rPr>
                        <w:rFonts w:eastAsiaTheme="minorEastAsia"/>
                        <w:color w:val="000000"/>
                        <w:sz w:val="18"/>
                        <w:szCs w:val="18"/>
                      </w:rPr>
                    </w:pPr>
                    <w:r>
                      <w:rPr>
                        <w:rFonts w:hint="eastAsia"/>
                        <w:color w:val="000000"/>
                        <w:sz w:val="18"/>
                        <w:szCs w:val="18"/>
                      </w:rPr>
                      <w:lastRenderedPageBreak/>
                      <w:t>合　　计</w:t>
                    </w:r>
                  </w:p>
                </w:tc>
                <w:tc>
                  <w:tcPr>
                    <w:tcW w:w="962" w:type="pct"/>
                    <w:shd w:val="clear" w:color="auto" w:fill="auto"/>
                    <w:noWrap/>
                    <w:vAlign w:val="center"/>
                  </w:tcPr>
                  <w:p w14:paraId="279BDC02" w14:textId="77777777" w:rsidR="00473358" w:rsidRPr="00B529C6" w:rsidRDefault="00473358" w:rsidP="008F73C0">
                    <w:pPr>
                      <w:snapToGrid w:val="0"/>
                      <w:spacing w:line="390" w:lineRule="atLeast"/>
                      <w:jc w:val="right"/>
                      <w:rPr>
                        <w:rFonts w:eastAsiaTheme="minorEastAsia"/>
                        <w:color w:val="000000"/>
                        <w:sz w:val="18"/>
                        <w:szCs w:val="18"/>
                      </w:rPr>
                    </w:pPr>
                    <w:r>
                      <w:rPr>
                        <w:color w:val="000000"/>
                        <w:sz w:val="18"/>
                        <w:szCs w:val="18"/>
                      </w:rPr>
                      <w:t>259,532,004.00</w:t>
                    </w:r>
                  </w:p>
                </w:tc>
                <w:tc>
                  <w:tcPr>
                    <w:tcW w:w="894" w:type="pct"/>
                    <w:shd w:val="clear" w:color="auto" w:fill="auto"/>
                    <w:noWrap/>
                    <w:vAlign w:val="center"/>
                  </w:tcPr>
                  <w:p w14:paraId="2154078E" w14:textId="77777777" w:rsidR="00473358" w:rsidRPr="009044CD" w:rsidRDefault="00473358" w:rsidP="008F73C0">
                    <w:pPr>
                      <w:snapToGrid w:val="0"/>
                      <w:spacing w:line="390" w:lineRule="atLeast"/>
                      <w:jc w:val="right"/>
                      <w:rPr>
                        <w:color w:val="000000"/>
                        <w:sz w:val="18"/>
                        <w:szCs w:val="18"/>
                      </w:rPr>
                    </w:pPr>
                    <w:r w:rsidRPr="009044CD">
                      <w:rPr>
                        <w:color w:val="000000"/>
                        <w:sz w:val="18"/>
                        <w:szCs w:val="18"/>
                      </w:rPr>
                      <w:t>233,669,149.66</w:t>
                    </w:r>
                  </w:p>
                </w:tc>
                <w:tc>
                  <w:tcPr>
                    <w:tcW w:w="1001" w:type="pct"/>
                    <w:shd w:val="clear" w:color="auto" w:fill="auto"/>
                    <w:noWrap/>
                    <w:vAlign w:val="center"/>
                  </w:tcPr>
                  <w:p w14:paraId="2FB2895C" w14:textId="77777777" w:rsidR="00473358" w:rsidRPr="00B529C6" w:rsidRDefault="00473358" w:rsidP="008F73C0">
                    <w:pPr>
                      <w:snapToGrid w:val="0"/>
                      <w:spacing w:line="390" w:lineRule="atLeast"/>
                      <w:jc w:val="right"/>
                      <w:rPr>
                        <w:rFonts w:eastAsiaTheme="minorEastAsia"/>
                        <w:color w:val="000000"/>
                        <w:sz w:val="18"/>
                        <w:szCs w:val="18"/>
                      </w:rPr>
                    </w:pPr>
                  </w:p>
                </w:tc>
                <w:tc>
                  <w:tcPr>
                    <w:tcW w:w="824" w:type="pct"/>
                    <w:shd w:val="clear" w:color="auto" w:fill="auto"/>
                    <w:noWrap/>
                    <w:vAlign w:val="center"/>
                  </w:tcPr>
                  <w:p w14:paraId="6F4C5FCB" w14:textId="77777777" w:rsidR="00473358" w:rsidRPr="00B529C6" w:rsidRDefault="00473358" w:rsidP="008F73C0">
                    <w:pPr>
                      <w:snapToGrid w:val="0"/>
                      <w:spacing w:line="390" w:lineRule="atLeast"/>
                      <w:jc w:val="center"/>
                      <w:rPr>
                        <w:rFonts w:eastAsiaTheme="minorEastAsia"/>
                        <w:color w:val="000000"/>
                        <w:sz w:val="18"/>
                        <w:szCs w:val="18"/>
                      </w:rPr>
                    </w:pPr>
                    <w:r w:rsidRPr="00B529C6">
                      <w:rPr>
                        <w:color w:val="000000"/>
                        <w:sz w:val="18"/>
                        <w:szCs w:val="18"/>
                      </w:rPr>
                      <w:t xml:space="preserve">　</w:t>
                    </w:r>
                  </w:p>
                </w:tc>
              </w:tr>
            </w:tbl>
            <w:p w14:paraId="07266112" w14:textId="006B1504" w:rsidR="00D074C7" w:rsidRDefault="00166E2B">
              <w:pPr>
                <w:rPr>
                  <w:szCs w:val="21"/>
                </w:rPr>
              </w:pPr>
            </w:p>
          </w:sdtContent>
        </w:sdt>
      </w:sdtContent>
    </w:sdt>
    <w:p w14:paraId="0CEFC674"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EndPr/>
      <w:sdtContent>
        <w:p w14:paraId="659D039D" w14:textId="77777777" w:rsidR="00D074C7" w:rsidRDefault="00A86B79">
          <w:pPr>
            <w:pStyle w:val="4"/>
            <w:numPr>
              <w:ilvl w:val="0"/>
              <w:numId w:val="103"/>
            </w:numPr>
          </w:pPr>
          <w:r>
            <w:rPr>
              <w:rFonts w:hint="eastAsia"/>
            </w:rPr>
            <w:t>应付职工薪酬列示：</w:t>
          </w:r>
        </w:p>
        <w:sdt>
          <w:sdtPr>
            <w:alias w:val="是否适用：应付职工薪酬列示[双击切换]"/>
            <w:tag w:val="_GBC_215b41e091df4b2bbb2009fd3c8040b5"/>
            <w:id w:val="-1692292240"/>
            <w:lock w:val="sdtContentLocked"/>
            <w:placeholder>
              <w:docPart w:val="GBC22222222222222222222222222222"/>
            </w:placeholder>
          </w:sdtPr>
          <w:sdtEndPr/>
          <w:sdtContent>
            <w:p w14:paraId="53A09612" w14:textId="42B9E7C9" w:rsidR="00D074C7" w:rsidRDefault="00A86B79">
              <w:r>
                <w:fldChar w:fldCharType="begin"/>
              </w:r>
              <w:r w:rsidR="0047335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2AA09ED" w14:textId="77777777" w:rsidR="00D074C7" w:rsidRDefault="00A86B79">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1604"/>
            <w:gridCol w:w="1781"/>
            <w:gridCol w:w="1832"/>
            <w:gridCol w:w="1609"/>
          </w:tblGrid>
          <w:tr w:rsidR="00473358" w14:paraId="249B048E" w14:textId="77777777" w:rsidTr="00473358">
            <w:tc>
              <w:tcPr>
                <w:tcW w:w="1228" w:type="pct"/>
                <w:tcBorders>
                  <w:top w:val="single" w:sz="6" w:space="0" w:color="auto"/>
                  <w:left w:val="single" w:sz="6" w:space="0" w:color="auto"/>
                  <w:bottom w:val="single" w:sz="6" w:space="0" w:color="auto"/>
                  <w:right w:val="single" w:sz="6" w:space="0" w:color="auto"/>
                </w:tcBorders>
                <w:shd w:val="clear" w:color="auto" w:fill="auto"/>
                <w:vAlign w:val="center"/>
              </w:tcPr>
              <w:p w14:paraId="12B54E04" w14:textId="77777777" w:rsidR="00473358" w:rsidRDefault="00473358" w:rsidP="008F73C0">
                <w:pPr>
                  <w:jc w:val="center"/>
                </w:pPr>
                <w:r>
                  <w:rPr>
                    <w:rFonts w:hint="eastAsia"/>
                  </w:rPr>
                  <w:t>项目</w:t>
                </w:r>
              </w:p>
            </w:tc>
            <w:tc>
              <w:tcPr>
                <w:tcW w:w="886" w:type="pct"/>
                <w:tcBorders>
                  <w:top w:val="single" w:sz="6" w:space="0" w:color="auto"/>
                  <w:left w:val="single" w:sz="6" w:space="0" w:color="auto"/>
                  <w:bottom w:val="single" w:sz="6" w:space="0" w:color="auto"/>
                  <w:right w:val="single" w:sz="6" w:space="0" w:color="auto"/>
                </w:tcBorders>
                <w:shd w:val="clear" w:color="auto" w:fill="auto"/>
                <w:vAlign w:val="center"/>
              </w:tcPr>
              <w:p w14:paraId="507E9F2F" w14:textId="77777777" w:rsidR="00473358" w:rsidRDefault="00473358" w:rsidP="008F73C0">
                <w:pPr>
                  <w:jc w:val="center"/>
                </w:pPr>
                <w:r>
                  <w:rPr>
                    <w:rFonts w:hint="eastAsia"/>
                  </w:rPr>
                  <w:t>期初余额</w:t>
                </w:r>
              </w:p>
            </w:tc>
            <w:tc>
              <w:tcPr>
                <w:tcW w:w="984" w:type="pct"/>
                <w:tcBorders>
                  <w:top w:val="single" w:sz="6" w:space="0" w:color="auto"/>
                  <w:left w:val="single" w:sz="6" w:space="0" w:color="auto"/>
                  <w:bottom w:val="single" w:sz="6" w:space="0" w:color="auto"/>
                  <w:right w:val="single" w:sz="6" w:space="0" w:color="auto"/>
                </w:tcBorders>
                <w:shd w:val="clear" w:color="auto" w:fill="auto"/>
                <w:vAlign w:val="center"/>
              </w:tcPr>
              <w:p w14:paraId="24AD9C9A" w14:textId="77777777" w:rsidR="00473358" w:rsidRDefault="00473358" w:rsidP="008F73C0">
                <w:pPr>
                  <w:jc w:val="center"/>
                </w:pPr>
                <w:r>
                  <w:rPr>
                    <w:rFonts w:hint="eastAsia"/>
                  </w:rPr>
                  <w:t>本期增加</w:t>
                </w:r>
              </w:p>
            </w:tc>
            <w:tc>
              <w:tcPr>
                <w:tcW w:w="1012" w:type="pct"/>
                <w:tcBorders>
                  <w:top w:val="single" w:sz="6" w:space="0" w:color="auto"/>
                  <w:left w:val="single" w:sz="6" w:space="0" w:color="auto"/>
                  <w:bottom w:val="single" w:sz="6" w:space="0" w:color="auto"/>
                  <w:right w:val="single" w:sz="6" w:space="0" w:color="auto"/>
                </w:tcBorders>
                <w:shd w:val="clear" w:color="auto" w:fill="auto"/>
                <w:vAlign w:val="center"/>
              </w:tcPr>
              <w:p w14:paraId="335D8135" w14:textId="77777777" w:rsidR="00473358" w:rsidRDefault="00473358" w:rsidP="008F73C0">
                <w:pPr>
                  <w:jc w:val="center"/>
                </w:pPr>
                <w:r>
                  <w:rPr>
                    <w:rFonts w:hint="eastAsia"/>
                  </w:rPr>
                  <w:t>本期减少</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2532B01D" w14:textId="77777777" w:rsidR="00473358" w:rsidRDefault="00473358" w:rsidP="008F73C0">
                <w:pPr>
                  <w:jc w:val="center"/>
                </w:pPr>
                <w:r>
                  <w:rPr>
                    <w:rFonts w:hint="eastAsia"/>
                  </w:rPr>
                  <w:t>期末余额</w:t>
                </w:r>
              </w:p>
            </w:tc>
          </w:tr>
          <w:tr w:rsidR="00473358" w14:paraId="4C878604" w14:textId="77777777" w:rsidTr="00473358">
            <w:tc>
              <w:tcPr>
                <w:tcW w:w="1228" w:type="pct"/>
                <w:tcBorders>
                  <w:top w:val="single" w:sz="6" w:space="0" w:color="auto"/>
                  <w:left w:val="single" w:sz="6" w:space="0" w:color="auto"/>
                  <w:bottom w:val="single" w:sz="6" w:space="0" w:color="auto"/>
                  <w:right w:val="single" w:sz="6" w:space="0" w:color="auto"/>
                </w:tcBorders>
                <w:shd w:val="clear" w:color="auto" w:fill="auto"/>
              </w:tcPr>
              <w:p w14:paraId="6A0A8204" w14:textId="77777777" w:rsidR="00473358" w:rsidRDefault="00473358" w:rsidP="008F73C0">
                <w:r>
                  <w:rPr>
                    <w:rFonts w:hint="eastAsia"/>
                  </w:rPr>
                  <w:t>一、短期薪酬</w:t>
                </w:r>
              </w:p>
            </w:tc>
            <w:tc>
              <w:tcPr>
                <w:tcW w:w="886" w:type="pct"/>
                <w:tcBorders>
                  <w:top w:val="single" w:sz="6" w:space="0" w:color="auto"/>
                  <w:left w:val="single" w:sz="6" w:space="0" w:color="auto"/>
                  <w:bottom w:val="single" w:sz="6" w:space="0" w:color="auto"/>
                  <w:right w:val="single" w:sz="6" w:space="0" w:color="auto"/>
                </w:tcBorders>
                <w:shd w:val="clear" w:color="auto" w:fill="auto"/>
              </w:tcPr>
              <w:p w14:paraId="302AC9C4" w14:textId="77777777" w:rsidR="00473358" w:rsidRDefault="00166E2B" w:rsidP="008F73C0">
                <w:pPr>
                  <w:jc w:val="right"/>
                </w:pPr>
                <w:sdt>
                  <w:sdtPr>
                    <w:alias w:val="应付短期薪酬"/>
                    <w:tag w:val="_GBC_b42d4246245a49d88c0f4d4d8c8ac71d"/>
                    <w:id w:val="-2085212613"/>
                    <w:lock w:val="sdtLocked"/>
                  </w:sdtPr>
                  <w:sdtEndPr/>
                  <w:sdtContent>
                    <w:r w:rsidR="00473358">
                      <w:t>12,547,295.07</w:t>
                    </w:r>
                  </w:sdtContent>
                </w:sdt>
              </w:p>
            </w:tc>
            <w:tc>
              <w:tcPr>
                <w:tcW w:w="984" w:type="pct"/>
                <w:tcBorders>
                  <w:top w:val="single" w:sz="6" w:space="0" w:color="auto"/>
                  <w:left w:val="single" w:sz="6" w:space="0" w:color="auto"/>
                  <w:bottom w:val="single" w:sz="6" w:space="0" w:color="auto"/>
                  <w:right w:val="single" w:sz="6" w:space="0" w:color="auto"/>
                </w:tcBorders>
                <w:shd w:val="clear" w:color="auto" w:fill="auto"/>
              </w:tcPr>
              <w:p w14:paraId="748B36C5" w14:textId="77777777" w:rsidR="00473358" w:rsidRDefault="00166E2B" w:rsidP="008F73C0">
                <w:pPr>
                  <w:jc w:val="right"/>
                  <w:rPr>
                    <w:highlight w:val="yellow"/>
                  </w:rPr>
                </w:pPr>
                <w:sdt>
                  <w:sdtPr>
                    <w:alias w:val="应付短期薪酬增加额"/>
                    <w:tag w:val="_GBC_54590ae8118c46e19592c680f59d8781"/>
                    <w:id w:val="-572131359"/>
                    <w:lock w:val="sdtLocked"/>
                  </w:sdtPr>
                  <w:sdtEndPr/>
                  <w:sdtContent>
                    <w:r w:rsidR="00473358">
                      <w:t>156,989,993.58</w:t>
                    </w:r>
                  </w:sdtContent>
                </w:sdt>
              </w:p>
            </w:tc>
            <w:tc>
              <w:tcPr>
                <w:tcW w:w="1012" w:type="pct"/>
                <w:tcBorders>
                  <w:top w:val="single" w:sz="6" w:space="0" w:color="auto"/>
                  <w:left w:val="single" w:sz="6" w:space="0" w:color="auto"/>
                  <w:bottom w:val="single" w:sz="6" w:space="0" w:color="auto"/>
                  <w:right w:val="single" w:sz="6" w:space="0" w:color="auto"/>
                </w:tcBorders>
                <w:shd w:val="clear" w:color="auto" w:fill="auto"/>
              </w:tcPr>
              <w:p w14:paraId="1BC12A37" w14:textId="77777777" w:rsidR="00473358" w:rsidRDefault="00166E2B" w:rsidP="008F73C0">
                <w:pPr>
                  <w:jc w:val="right"/>
                  <w:rPr>
                    <w:highlight w:val="yellow"/>
                  </w:rPr>
                </w:pPr>
                <w:sdt>
                  <w:sdtPr>
                    <w:alias w:val="应付短期薪酬减少额"/>
                    <w:tag w:val="_GBC_a6a6ef4de5e149b9b372704562ef65af"/>
                    <w:id w:val="-221442376"/>
                    <w:lock w:val="sdtLocked"/>
                  </w:sdtPr>
                  <w:sdtEndPr/>
                  <w:sdtContent>
                    <w:r w:rsidR="00473358">
                      <w:t>127,956,652.63</w:t>
                    </w:r>
                  </w:sdtContent>
                </w:sdt>
              </w:p>
            </w:tc>
            <w:sdt>
              <w:sdtPr>
                <w:rPr>
                  <w:rFonts w:hint="eastAsia"/>
                </w:rPr>
                <w:alias w:val="应付短期薪酬"/>
                <w:tag w:val="_GBC_2c5cc3fb0c184dabad060e8af62598a5"/>
                <w:id w:val="-43055167"/>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tcPr>
                  <w:p w14:paraId="5C7D4331" w14:textId="77777777" w:rsidR="00473358" w:rsidDel="0038014A" w:rsidRDefault="00473358" w:rsidP="008F73C0">
                    <w:pPr>
                      <w:jc w:val="right"/>
                      <w:rPr>
                        <w:highlight w:val="yellow"/>
                      </w:rPr>
                    </w:pPr>
                    <w:r>
                      <w:rPr>
                        <w:rFonts w:hint="eastAsia"/>
                      </w:rPr>
                      <w:t>41,580,636.02</w:t>
                    </w:r>
                  </w:p>
                </w:tc>
              </w:sdtContent>
            </w:sdt>
          </w:tr>
          <w:tr w:rsidR="00473358" w14:paraId="1D725ADC" w14:textId="77777777" w:rsidTr="00473358">
            <w:tc>
              <w:tcPr>
                <w:tcW w:w="1228" w:type="pct"/>
                <w:tcBorders>
                  <w:top w:val="single" w:sz="6" w:space="0" w:color="auto"/>
                  <w:left w:val="single" w:sz="6" w:space="0" w:color="auto"/>
                  <w:bottom w:val="single" w:sz="6" w:space="0" w:color="auto"/>
                  <w:right w:val="single" w:sz="6" w:space="0" w:color="auto"/>
                </w:tcBorders>
                <w:shd w:val="clear" w:color="auto" w:fill="auto"/>
              </w:tcPr>
              <w:p w14:paraId="062D31C8" w14:textId="77777777" w:rsidR="00473358" w:rsidRDefault="00473358" w:rsidP="008F73C0">
                <w:r>
                  <w:rPr>
                    <w:rFonts w:hint="eastAsia"/>
                  </w:rPr>
                  <w:t>二、离职后福利-设定提存计划</w:t>
                </w:r>
              </w:p>
            </w:tc>
            <w:sdt>
              <w:sdtPr>
                <w:alias w:val="应付设定提存计划"/>
                <w:tag w:val="_GBC_bec1dd16146b4aecb12ab44b86b715b8"/>
                <w:id w:val="-958949912"/>
                <w:lock w:val="sdtLocked"/>
              </w:sdtPr>
              <w:sdtEndPr>
                <w:rPr>
                  <w:rFonts w:hint="eastAsia"/>
                </w:rPr>
              </w:sdtEndPr>
              <w:sdtContent>
                <w:tc>
                  <w:tcPr>
                    <w:tcW w:w="886" w:type="pct"/>
                    <w:tcBorders>
                      <w:top w:val="single" w:sz="4" w:space="0" w:color="auto"/>
                      <w:left w:val="single" w:sz="6" w:space="0" w:color="auto"/>
                      <w:bottom w:val="single" w:sz="4" w:space="0" w:color="auto"/>
                      <w:right w:val="single" w:sz="4" w:space="0" w:color="auto"/>
                    </w:tcBorders>
                    <w:shd w:val="clear" w:color="auto" w:fill="auto"/>
                  </w:tcPr>
                  <w:p w14:paraId="0EDB6F78" w14:textId="77777777" w:rsidR="00473358" w:rsidRDefault="00473358" w:rsidP="008F73C0">
                    <w:pPr>
                      <w:jc w:val="right"/>
                    </w:pPr>
                  </w:p>
                </w:tc>
              </w:sdtContent>
            </w:sdt>
            <w:sdt>
              <w:sdtPr>
                <w:alias w:val="应付设定提存计划增加额"/>
                <w:tag w:val="_GBC_c5909a033f0f41f7b19cd2b822c1cba6"/>
                <w:id w:val="1167601877"/>
                <w:lock w:val="sdtLocked"/>
              </w:sdtPr>
              <w:sdtEndPr>
                <w:rPr>
                  <w:rFonts w:hint="eastAsia"/>
                </w:rPr>
              </w:sdtEndPr>
              <w:sdtContent>
                <w:tc>
                  <w:tcPr>
                    <w:tcW w:w="984" w:type="pct"/>
                    <w:tcBorders>
                      <w:top w:val="single" w:sz="4" w:space="0" w:color="auto"/>
                      <w:left w:val="single" w:sz="4" w:space="0" w:color="auto"/>
                      <w:bottom w:val="single" w:sz="4" w:space="0" w:color="auto"/>
                      <w:right w:val="single" w:sz="4" w:space="0" w:color="auto"/>
                    </w:tcBorders>
                    <w:shd w:val="clear" w:color="auto" w:fill="auto"/>
                  </w:tcPr>
                  <w:p w14:paraId="13500FB6" w14:textId="77777777" w:rsidR="00473358" w:rsidRDefault="00473358" w:rsidP="008F73C0">
                    <w:pPr>
                      <w:jc w:val="right"/>
                    </w:pPr>
                    <w:r>
                      <w:t>8,561,282.38</w:t>
                    </w:r>
                  </w:p>
                </w:tc>
              </w:sdtContent>
            </w:sdt>
            <w:sdt>
              <w:sdtPr>
                <w:alias w:val="应付设定提存计划减少额"/>
                <w:tag w:val="_GBC_e6d9df75c6444dae98aef40bc27c8cff"/>
                <w:id w:val="-1167169263"/>
                <w:lock w:val="sdtLocked"/>
              </w:sdtPr>
              <w:sdtEndPr>
                <w:rPr>
                  <w:rFonts w:hint="eastAsia"/>
                </w:r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017766AE" w14:textId="77777777" w:rsidR="00473358" w:rsidRDefault="00473358" w:rsidP="008F73C0">
                    <w:pPr>
                      <w:jc w:val="right"/>
                    </w:pPr>
                    <w:r>
                      <w:t>8,483,275.22</w:t>
                    </w:r>
                  </w:p>
                </w:tc>
              </w:sdtContent>
            </w:sdt>
            <w:sdt>
              <w:sdtPr>
                <w:alias w:val="应付设定提存计划"/>
                <w:tag w:val="_GBC_cd9b924c810d44bcb8dfdd1ce1afc9f1"/>
                <w:id w:val="197899066"/>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14:paraId="5CAABF1B" w14:textId="77777777" w:rsidR="00473358" w:rsidRDefault="00473358" w:rsidP="008F73C0">
                    <w:pPr>
                      <w:jc w:val="right"/>
                    </w:pPr>
                    <w:r>
                      <w:t>78,007.16</w:t>
                    </w:r>
                  </w:p>
                </w:tc>
              </w:sdtContent>
            </w:sdt>
          </w:tr>
          <w:tr w:rsidR="00473358" w14:paraId="071162AE" w14:textId="77777777" w:rsidTr="00473358">
            <w:tc>
              <w:tcPr>
                <w:tcW w:w="1228" w:type="pct"/>
                <w:tcBorders>
                  <w:top w:val="single" w:sz="6" w:space="0" w:color="auto"/>
                  <w:left w:val="single" w:sz="6" w:space="0" w:color="auto"/>
                  <w:bottom w:val="single" w:sz="6" w:space="0" w:color="auto"/>
                  <w:right w:val="single" w:sz="6" w:space="0" w:color="auto"/>
                </w:tcBorders>
                <w:shd w:val="clear" w:color="auto" w:fill="auto"/>
              </w:tcPr>
              <w:p w14:paraId="47146604" w14:textId="77777777" w:rsidR="00473358" w:rsidRDefault="00473358" w:rsidP="008F73C0">
                <w:r>
                  <w:rPr>
                    <w:rFonts w:hint="eastAsia"/>
                  </w:rPr>
                  <w:t>四、一年内到期的其他福利</w:t>
                </w:r>
              </w:p>
            </w:tc>
            <w:sdt>
              <w:sdtPr>
                <w:alias w:val="一年内到期的其他福利"/>
                <w:tag w:val="_GBC_5c740a8f3c7247fd8d1ecf83a9d4d491"/>
                <w:id w:val="534012398"/>
                <w:lock w:val="sdtLocked"/>
              </w:sdtPr>
              <w:sdtEndPr>
                <w:rPr>
                  <w:rFonts w:hint="eastAsia"/>
                </w:rPr>
              </w:sdtEndPr>
              <w:sdtContent>
                <w:tc>
                  <w:tcPr>
                    <w:tcW w:w="886" w:type="pct"/>
                    <w:tcBorders>
                      <w:top w:val="single" w:sz="4" w:space="0" w:color="auto"/>
                      <w:left w:val="single" w:sz="6" w:space="0" w:color="auto"/>
                      <w:bottom w:val="single" w:sz="4" w:space="0" w:color="auto"/>
                      <w:right w:val="single" w:sz="4" w:space="0" w:color="auto"/>
                    </w:tcBorders>
                    <w:shd w:val="clear" w:color="auto" w:fill="auto"/>
                  </w:tcPr>
                  <w:p w14:paraId="749A74DA" w14:textId="77777777" w:rsidR="00473358" w:rsidRDefault="00473358" w:rsidP="008F73C0">
                    <w:pPr>
                      <w:jc w:val="right"/>
                    </w:pPr>
                  </w:p>
                </w:tc>
              </w:sdtContent>
            </w:sdt>
            <w:sdt>
              <w:sdtPr>
                <w:alias w:val="一年内到期的其他福利增加额"/>
                <w:tag w:val="_GBC_40f5ab2537aa400f8ad9f38fcb10d42f"/>
                <w:id w:val="986430689"/>
                <w:lock w:val="sdtLocked"/>
              </w:sdtPr>
              <w:sdtEndPr>
                <w:rPr>
                  <w:rFonts w:hint="eastAsia"/>
                </w:rPr>
              </w:sdtEndPr>
              <w:sdtContent>
                <w:tc>
                  <w:tcPr>
                    <w:tcW w:w="984" w:type="pct"/>
                    <w:tcBorders>
                      <w:top w:val="single" w:sz="4" w:space="0" w:color="auto"/>
                      <w:left w:val="single" w:sz="4" w:space="0" w:color="auto"/>
                      <w:bottom w:val="single" w:sz="4" w:space="0" w:color="auto"/>
                      <w:right w:val="single" w:sz="4" w:space="0" w:color="auto"/>
                    </w:tcBorders>
                    <w:shd w:val="clear" w:color="auto" w:fill="auto"/>
                  </w:tcPr>
                  <w:p w14:paraId="6481C162" w14:textId="77777777" w:rsidR="00473358" w:rsidRDefault="00473358" w:rsidP="008F73C0">
                    <w:pPr>
                      <w:jc w:val="right"/>
                    </w:pPr>
                  </w:p>
                </w:tc>
              </w:sdtContent>
            </w:sdt>
            <w:sdt>
              <w:sdtPr>
                <w:alias w:val="一年内到期的其他福利减少额"/>
                <w:tag w:val="_GBC_740e4fde7cd242fd8b91c3e2bf100979"/>
                <w:id w:val="2062124986"/>
                <w:lock w:val="sdtLocked"/>
              </w:sdtPr>
              <w:sdtEndPr>
                <w:rPr>
                  <w:rFonts w:hint="eastAsia"/>
                </w:r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60E4C5E9" w14:textId="77777777" w:rsidR="00473358" w:rsidRDefault="00473358" w:rsidP="008F73C0">
                    <w:pPr>
                      <w:jc w:val="right"/>
                    </w:pPr>
                  </w:p>
                </w:tc>
              </w:sdtContent>
            </w:sdt>
            <w:sdt>
              <w:sdtPr>
                <w:alias w:val="一年内到期的其他福利"/>
                <w:tag w:val="_GBC_e047c9087011446898e7e12509d442c0"/>
                <w:id w:val="967629080"/>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14:paraId="43895868" w14:textId="77777777" w:rsidR="00473358" w:rsidRDefault="00473358" w:rsidP="008F73C0">
                    <w:pPr>
                      <w:jc w:val="right"/>
                    </w:pPr>
                  </w:p>
                </w:tc>
              </w:sdtContent>
            </w:sdt>
          </w:tr>
          <w:tr w:rsidR="00473358" w14:paraId="4EF8CC94" w14:textId="77777777" w:rsidTr="00473358">
            <w:tc>
              <w:tcPr>
                <w:tcW w:w="1228" w:type="pct"/>
                <w:tcBorders>
                  <w:top w:val="single" w:sz="6" w:space="0" w:color="auto"/>
                  <w:left w:val="single" w:sz="6" w:space="0" w:color="auto"/>
                  <w:bottom w:val="single" w:sz="6" w:space="0" w:color="auto"/>
                  <w:right w:val="single" w:sz="6" w:space="0" w:color="auto"/>
                </w:tcBorders>
                <w:shd w:val="clear" w:color="auto" w:fill="auto"/>
                <w:vAlign w:val="center"/>
              </w:tcPr>
              <w:p w14:paraId="410358F8" w14:textId="77777777" w:rsidR="00473358" w:rsidRDefault="00473358" w:rsidP="008F73C0">
                <w:pPr>
                  <w:jc w:val="center"/>
                </w:pPr>
                <w:r>
                  <w:rPr>
                    <w:rFonts w:hint="eastAsia"/>
                  </w:rPr>
                  <w:t>合计</w:t>
                </w:r>
              </w:p>
            </w:tc>
            <w:sdt>
              <w:sdtPr>
                <w:alias w:val="应付职工薪酬"/>
                <w:tag w:val="_GBC_919eedbd52564b8fb9eefdce76826e5a"/>
                <w:id w:val="-530952780"/>
                <w:lock w:val="sdtLocked"/>
              </w:sdtPr>
              <w:sdtEndPr/>
              <w:sdtContent>
                <w:tc>
                  <w:tcPr>
                    <w:tcW w:w="886" w:type="pct"/>
                    <w:tcBorders>
                      <w:top w:val="single" w:sz="4" w:space="0" w:color="auto"/>
                      <w:left w:val="single" w:sz="6" w:space="0" w:color="auto"/>
                      <w:bottom w:val="single" w:sz="4" w:space="0" w:color="auto"/>
                      <w:right w:val="single" w:sz="4" w:space="0" w:color="auto"/>
                    </w:tcBorders>
                    <w:shd w:val="clear" w:color="auto" w:fill="auto"/>
                  </w:tcPr>
                  <w:p w14:paraId="3878FEEE" w14:textId="77777777" w:rsidR="00473358" w:rsidRDefault="00473358" w:rsidP="008F73C0">
                    <w:pPr>
                      <w:jc w:val="right"/>
                    </w:pPr>
                    <w:r>
                      <w:t>12,547,295.07</w:t>
                    </w:r>
                  </w:p>
                </w:tc>
              </w:sdtContent>
            </w:sdt>
            <w:sdt>
              <w:sdtPr>
                <w:rPr>
                  <w:rFonts w:hint="eastAsia"/>
                </w:rPr>
                <w:alias w:val="应付职工薪酬增加额"/>
                <w:tag w:val="_GBC_a6cf98c250ed44bc8d1706f89b229473"/>
                <w:id w:val="1035071358"/>
                <w:lock w:val="sdtLocked"/>
              </w:sdtPr>
              <w:sdtEndPr/>
              <w:sdtContent>
                <w:tc>
                  <w:tcPr>
                    <w:tcW w:w="984" w:type="pct"/>
                    <w:tcBorders>
                      <w:top w:val="single" w:sz="4" w:space="0" w:color="auto"/>
                      <w:left w:val="single" w:sz="4" w:space="0" w:color="auto"/>
                      <w:bottom w:val="single" w:sz="4" w:space="0" w:color="auto"/>
                      <w:right w:val="single" w:sz="4" w:space="0" w:color="auto"/>
                    </w:tcBorders>
                    <w:shd w:val="clear" w:color="auto" w:fill="auto"/>
                  </w:tcPr>
                  <w:p w14:paraId="14D8CC53" w14:textId="77777777" w:rsidR="00473358" w:rsidRDefault="00473358" w:rsidP="008F73C0">
                    <w:pPr>
                      <w:jc w:val="right"/>
                    </w:pPr>
                    <w:r>
                      <w:rPr>
                        <w:rFonts w:hint="eastAsia"/>
                      </w:rPr>
                      <w:t>165,551,275.96</w:t>
                    </w:r>
                  </w:p>
                </w:tc>
              </w:sdtContent>
            </w:sdt>
            <w:sdt>
              <w:sdtPr>
                <w:alias w:val="应付职工薪酬减少额"/>
                <w:tag w:val="_GBC_35a6070edd9544eaa170c0496797529c"/>
                <w:id w:val="800815732"/>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5C235A27" w14:textId="77777777" w:rsidR="00473358" w:rsidRDefault="00473358" w:rsidP="008F73C0">
                    <w:pPr>
                      <w:jc w:val="right"/>
                    </w:pPr>
                    <w:r>
                      <w:t>136,439,927.85</w:t>
                    </w:r>
                  </w:p>
                </w:tc>
              </w:sdtContent>
            </w:sdt>
            <w:sdt>
              <w:sdtPr>
                <w:alias w:val="应付职工薪酬"/>
                <w:tag w:val="_GBC_2185d36ec71b41b5b670177a7fd77a82"/>
                <w:id w:val="55519728"/>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14:paraId="53466761" w14:textId="77777777" w:rsidR="00473358" w:rsidRDefault="00473358" w:rsidP="008F73C0">
                    <w:pPr>
                      <w:jc w:val="right"/>
                    </w:pPr>
                    <w:r>
                      <w:t>41,658,643.18</w:t>
                    </w:r>
                  </w:p>
                </w:tc>
              </w:sdtContent>
            </w:sdt>
          </w:tr>
        </w:tbl>
        <w:p w14:paraId="72E94F19" w14:textId="77777777" w:rsidR="00D074C7" w:rsidRDefault="00166E2B"/>
      </w:sdtContent>
    </w:sdt>
    <w:sdt>
      <w:sdtPr>
        <w:rPr>
          <w:rFonts w:ascii="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14:paraId="7B8C79B3" w14:textId="77777777" w:rsidR="00D074C7" w:rsidRDefault="00A86B79">
          <w:pPr>
            <w:pStyle w:val="4"/>
            <w:numPr>
              <w:ilvl w:val="0"/>
              <w:numId w:val="103"/>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EndPr/>
          <w:sdtContent>
            <w:p w14:paraId="5725BF89" w14:textId="5F24371D" w:rsidR="00D074C7" w:rsidRDefault="00A86B79">
              <w:r>
                <w:fldChar w:fldCharType="begin"/>
              </w:r>
              <w:r w:rsidR="0047335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E31E02E" w14:textId="77777777" w:rsidR="00D074C7" w:rsidRDefault="00A86B79">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1603"/>
            <w:gridCol w:w="1779"/>
            <w:gridCol w:w="1690"/>
            <w:gridCol w:w="1611"/>
          </w:tblGrid>
          <w:tr w:rsidR="00473358" w14:paraId="7BF63DE0" w14:textId="77777777" w:rsidTr="00473358">
            <w:tc>
              <w:tcPr>
                <w:tcW w:w="1307" w:type="pct"/>
                <w:tcBorders>
                  <w:top w:val="single" w:sz="4" w:space="0" w:color="auto"/>
                  <w:left w:val="single" w:sz="4" w:space="0" w:color="auto"/>
                  <w:bottom w:val="single" w:sz="4" w:space="0" w:color="auto"/>
                  <w:right w:val="single" w:sz="4" w:space="0" w:color="auto"/>
                </w:tcBorders>
                <w:vAlign w:val="center"/>
              </w:tcPr>
              <w:p w14:paraId="3F5E1CA2" w14:textId="77777777" w:rsidR="00473358" w:rsidRDefault="00473358" w:rsidP="008F73C0">
                <w:pPr>
                  <w:autoSpaceDE w:val="0"/>
                  <w:autoSpaceDN w:val="0"/>
                  <w:adjustRightInd w:val="0"/>
                  <w:jc w:val="center"/>
                  <w:rPr>
                    <w:szCs w:val="21"/>
                  </w:rPr>
                </w:pPr>
                <w:r>
                  <w:rPr>
                    <w:rFonts w:hint="eastAsia"/>
                    <w:szCs w:val="21"/>
                  </w:rPr>
                  <w:t>项目</w:t>
                </w:r>
              </w:p>
            </w:tc>
            <w:tc>
              <w:tcPr>
                <w:tcW w:w="886" w:type="pct"/>
                <w:tcBorders>
                  <w:top w:val="single" w:sz="4" w:space="0" w:color="auto"/>
                  <w:left w:val="single" w:sz="4" w:space="0" w:color="auto"/>
                  <w:bottom w:val="single" w:sz="4" w:space="0" w:color="auto"/>
                  <w:right w:val="single" w:sz="4" w:space="0" w:color="auto"/>
                </w:tcBorders>
                <w:vAlign w:val="center"/>
              </w:tcPr>
              <w:p w14:paraId="187D3E02" w14:textId="77777777" w:rsidR="00473358" w:rsidRDefault="00473358" w:rsidP="008F73C0">
                <w:pPr>
                  <w:autoSpaceDE w:val="0"/>
                  <w:autoSpaceDN w:val="0"/>
                  <w:adjustRightInd w:val="0"/>
                  <w:jc w:val="center"/>
                  <w:rPr>
                    <w:szCs w:val="21"/>
                  </w:rPr>
                </w:pPr>
                <w:r>
                  <w:rPr>
                    <w:rFonts w:hint="eastAsia"/>
                    <w:szCs w:val="21"/>
                  </w:rPr>
                  <w:t>期初余额</w:t>
                </w:r>
              </w:p>
            </w:tc>
            <w:tc>
              <w:tcPr>
                <w:tcW w:w="983" w:type="pct"/>
                <w:tcBorders>
                  <w:top w:val="single" w:sz="4" w:space="0" w:color="auto"/>
                  <w:left w:val="single" w:sz="4" w:space="0" w:color="auto"/>
                  <w:bottom w:val="single" w:sz="4" w:space="0" w:color="auto"/>
                  <w:right w:val="single" w:sz="4" w:space="0" w:color="auto"/>
                </w:tcBorders>
                <w:vAlign w:val="center"/>
              </w:tcPr>
              <w:p w14:paraId="17C08D53" w14:textId="77777777" w:rsidR="00473358" w:rsidRDefault="00473358" w:rsidP="008F73C0">
                <w:pPr>
                  <w:jc w:val="center"/>
                </w:pPr>
                <w:r>
                  <w:rPr>
                    <w:rFonts w:hint="eastAsia"/>
                  </w:rPr>
                  <w:t>本期增加</w:t>
                </w:r>
              </w:p>
            </w:tc>
            <w:tc>
              <w:tcPr>
                <w:tcW w:w="934" w:type="pct"/>
                <w:tcBorders>
                  <w:top w:val="single" w:sz="4" w:space="0" w:color="auto"/>
                  <w:left w:val="single" w:sz="4" w:space="0" w:color="auto"/>
                  <w:bottom w:val="single" w:sz="4" w:space="0" w:color="auto"/>
                  <w:right w:val="single" w:sz="4" w:space="0" w:color="auto"/>
                </w:tcBorders>
                <w:vAlign w:val="center"/>
              </w:tcPr>
              <w:p w14:paraId="50FA5E47" w14:textId="77777777" w:rsidR="00473358" w:rsidRDefault="00473358" w:rsidP="008F73C0">
                <w:pPr>
                  <w:jc w:val="center"/>
                </w:pPr>
                <w:r>
                  <w:t>本期减少</w:t>
                </w:r>
              </w:p>
            </w:tc>
            <w:tc>
              <w:tcPr>
                <w:tcW w:w="890" w:type="pct"/>
                <w:tcBorders>
                  <w:top w:val="single" w:sz="4" w:space="0" w:color="auto"/>
                  <w:left w:val="single" w:sz="4" w:space="0" w:color="auto"/>
                  <w:bottom w:val="single" w:sz="4" w:space="0" w:color="auto"/>
                  <w:right w:val="single" w:sz="4" w:space="0" w:color="auto"/>
                </w:tcBorders>
                <w:vAlign w:val="center"/>
              </w:tcPr>
              <w:p w14:paraId="2FFF9B51" w14:textId="77777777" w:rsidR="00473358" w:rsidRDefault="00473358" w:rsidP="008F73C0">
                <w:pPr>
                  <w:autoSpaceDE w:val="0"/>
                  <w:autoSpaceDN w:val="0"/>
                  <w:adjustRightInd w:val="0"/>
                  <w:jc w:val="center"/>
                  <w:rPr>
                    <w:szCs w:val="21"/>
                  </w:rPr>
                </w:pPr>
                <w:r>
                  <w:rPr>
                    <w:rFonts w:hint="eastAsia"/>
                    <w:szCs w:val="21"/>
                  </w:rPr>
                  <w:t>期末余额</w:t>
                </w:r>
              </w:p>
            </w:tc>
          </w:tr>
          <w:tr w:rsidR="00473358" w14:paraId="71DD4BF7" w14:textId="77777777" w:rsidTr="00473358">
            <w:tc>
              <w:tcPr>
                <w:tcW w:w="1307" w:type="pct"/>
                <w:tcBorders>
                  <w:top w:val="single" w:sz="4" w:space="0" w:color="auto"/>
                  <w:left w:val="single" w:sz="4" w:space="0" w:color="auto"/>
                  <w:bottom w:val="single" w:sz="4" w:space="0" w:color="auto"/>
                  <w:right w:val="single" w:sz="4" w:space="0" w:color="auto"/>
                </w:tcBorders>
              </w:tcPr>
              <w:p w14:paraId="30B0B735" w14:textId="77777777" w:rsidR="00473358" w:rsidRDefault="00473358" w:rsidP="008F73C0">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f01edde155784088bdb61067e16be35a"/>
                <w:id w:val="681788905"/>
                <w:lock w:val="sdtLocked"/>
              </w:sdtPr>
              <w:sdtEndPr/>
              <w:sdtContent>
                <w:tc>
                  <w:tcPr>
                    <w:tcW w:w="886" w:type="pct"/>
                    <w:tcBorders>
                      <w:top w:val="single" w:sz="4" w:space="0" w:color="auto"/>
                      <w:left w:val="single" w:sz="4" w:space="0" w:color="auto"/>
                      <w:bottom w:val="single" w:sz="4" w:space="0" w:color="auto"/>
                      <w:right w:val="single" w:sz="4" w:space="0" w:color="auto"/>
                    </w:tcBorders>
                  </w:tcPr>
                  <w:p w14:paraId="06713769" w14:textId="77777777" w:rsidR="00473358" w:rsidRDefault="00473358" w:rsidP="008F73C0">
                    <w:pPr>
                      <w:jc w:val="right"/>
                      <w:rPr>
                        <w:szCs w:val="21"/>
                      </w:rPr>
                    </w:pPr>
                    <w:r>
                      <w:rPr>
                        <w:szCs w:val="21"/>
                      </w:rPr>
                      <w:t>12,470,308.63</w:t>
                    </w:r>
                  </w:p>
                </w:tc>
              </w:sdtContent>
            </w:sdt>
            <w:sdt>
              <w:sdtPr>
                <w:rPr>
                  <w:szCs w:val="21"/>
                </w:rPr>
                <w:alias w:val="应付工资、奖金、津贴和补贴增加额"/>
                <w:tag w:val="_GBC_05bd3a35ddc44539b592204ccc630672"/>
                <w:id w:val="1303661235"/>
                <w:lock w:val="sdtLocked"/>
              </w:sdtPr>
              <w:sdtEndPr/>
              <w:sdtContent>
                <w:tc>
                  <w:tcPr>
                    <w:tcW w:w="983" w:type="pct"/>
                    <w:tcBorders>
                      <w:top w:val="single" w:sz="4" w:space="0" w:color="auto"/>
                      <w:left w:val="single" w:sz="4" w:space="0" w:color="auto"/>
                      <w:bottom w:val="single" w:sz="4" w:space="0" w:color="auto"/>
                      <w:right w:val="single" w:sz="4" w:space="0" w:color="auto"/>
                    </w:tcBorders>
                  </w:tcPr>
                  <w:p w14:paraId="406771BD" w14:textId="77777777" w:rsidR="00473358" w:rsidRDefault="00473358" w:rsidP="008F73C0">
                    <w:pPr>
                      <w:jc w:val="right"/>
                      <w:rPr>
                        <w:szCs w:val="21"/>
                      </w:rPr>
                    </w:pPr>
                    <w:r>
                      <w:rPr>
                        <w:szCs w:val="21"/>
                      </w:rPr>
                      <w:t>139,077,685.09</w:t>
                    </w:r>
                  </w:p>
                </w:tc>
              </w:sdtContent>
            </w:sdt>
            <w:sdt>
              <w:sdtPr>
                <w:rPr>
                  <w:szCs w:val="21"/>
                </w:rPr>
                <w:alias w:val="应付工资、奖金、津贴和补贴减少额"/>
                <w:tag w:val="_GBC_92254e1bca544d6488a1b62e62185fa0"/>
                <w:id w:val="-36040457"/>
                <w:lock w:val="sdtLocked"/>
              </w:sdtPr>
              <w:sdtEndPr/>
              <w:sdtContent>
                <w:tc>
                  <w:tcPr>
                    <w:tcW w:w="934" w:type="pct"/>
                    <w:tcBorders>
                      <w:top w:val="single" w:sz="4" w:space="0" w:color="auto"/>
                      <w:left w:val="single" w:sz="4" w:space="0" w:color="auto"/>
                      <w:bottom w:val="single" w:sz="4" w:space="0" w:color="auto"/>
                      <w:right w:val="single" w:sz="4" w:space="0" w:color="auto"/>
                    </w:tcBorders>
                  </w:tcPr>
                  <w:p w14:paraId="5B833B25" w14:textId="77777777" w:rsidR="00473358" w:rsidRDefault="00473358" w:rsidP="008F73C0">
                    <w:pPr>
                      <w:jc w:val="right"/>
                      <w:rPr>
                        <w:szCs w:val="21"/>
                      </w:rPr>
                    </w:pPr>
                    <w:r>
                      <w:rPr>
                        <w:szCs w:val="21"/>
                      </w:rPr>
                      <w:t>110,088,030.72</w:t>
                    </w:r>
                  </w:p>
                </w:tc>
              </w:sdtContent>
            </w:sdt>
            <w:sdt>
              <w:sdtPr>
                <w:rPr>
                  <w:szCs w:val="21"/>
                </w:rPr>
                <w:alias w:val="应付工资、奖金、津贴和补贴账面余额"/>
                <w:tag w:val="_GBC_3d13827ca3c241e2a8ec49fdebb03f16"/>
                <w:id w:val="551584421"/>
                <w:lock w:val="sdtLocked"/>
              </w:sdtPr>
              <w:sdtEndPr/>
              <w:sdtContent>
                <w:tc>
                  <w:tcPr>
                    <w:tcW w:w="890" w:type="pct"/>
                    <w:tcBorders>
                      <w:top w:val="single" w:sz="4" w:space="0" w:color="auto"/>
                      <w:left w:val="single" w:sz="4" w:space="0" w:color="auto"/>
                      <w:bottom w:val="single" w:sz="4" w:space="0" w:color="auto"/>
                      <w:right w:val="single" w:sz="4" w:space="0" w:color="auto"/>
                    </w:tcBorders>
                  </w:tcPr>
                  <w:p w14:paraId="5480F253" w14:textId="77777777" w:rsidR="00473358" w:rsidRDefault="00473358" w:rsidP="008F73C0">
                    <w:pPr>
                      <w:jc w:val="right"/>
                      <w:rPr>
                        <w:szCs w:val="21"/>
                      </w:rPr>
                    </w:pPr>
                    <w:r>
                      <w:rPr>
                        <w:szCs w:val="21"/>
                      </w:rPr>
                      <w:t>41,459,963.00</w:t>
                    </w:r>
                  </w:p>
                </w:tc>
              </w:sdtContent>
            </w:sdt>
          </w:tr>
          <w:tr w:rsidR="00473358" w14:paraId="56D35C37" w14:textId="77777777" w:rsidTr="00473358">
            <w:tc>
              <w:tcPr>
                <w:tcW w:w="1307" w:type="pct"/>
                <w:tcBorders>
                  <w:top w:val="single" w:sz="4" w:space="0" w:color="auto"/>
                  <w:left w:val="single" w:sz="4" w:space="0" w:color="auto"/>
                  <w:bottom w:val="single" w:sz="4" w:space="0" w:color="auto"/>
                  <w:right w:val="single" w:sz="4" w:space="0" w:color="auto"/>
                </w:tcBorders>
              </w:tcPr>
              <w:p w14:paraId="51B83F8F" w14:textId="77777777" w:rsidR="00473358" w:rsidRDefault="00473358" w:rsidP="008F73C0">
                <w:pPr>
                  <w:autoSpaceDE w:val="0"/>
                  <w:autoSpaceDN w:val="0"/>
                  <w:adjustRightInd w:val="0"/>
                  <w:rPr>
                    <w:szCs w:val="21"/>
                  </w:rPr>
                </w:pPr>
                <w:r>
                  <w:rPr>
                    <w:rFonts w:hint="eastAsia"/>
                    <w:szCs w:val="21"/>
                  </w:rPr>
                  <w:t>二、职工福利费</w:t>
                </w:r>
              </w:p>
            </w:tc>
            <w:sdt>
              <w:sdtPr>
                <w:rPr>
                  <w:szCs w:val="21"/>
                </w:rPr>
                <w:alias w:val="应付职工福利费账面余额"/>
                <w:tag w:val="_GBC_f0a63045007d4415bfd72ce8349236a0"/>
                <w:id w:val="1256871709"/>
                <w:lock w:val="sdtLocked"/>
              </w:sdtPr>
              <w:sdtEndPr/>
              <w:sdtContent>
                <w:tc>
                  <w:tcPr>
                    <w:tcW w:w="886" w:type="pct"/>
                    <w:tcBorders>
                      <w:top w:val="single" w:sz="4" w:space="0" w:color="auto"/>
                      <w:left w:val="single" w:sz="4" w:space="0" w:color="auto"/>
                      <w:bottom w:val="single" w:sz="4" w:space="0" w:color="auto"/>
                      <w:right w:val="single" w:sz="4" w:space="0" w:color="auto"/>
                    </w:tcBorders>
                  </w:tcPr>
                  <w:p w14:paraId="246B4278" w14:textId="77777777" w:rsidR="00473358" w:rsidRDefault="00473358" w:rsidP="008F73C0">
                    <w:pPr>
                      <w:jc w:val="right"/>
                      <w:rPr>
                        <w:szCs w:val="21"/>
                      </w:rPr>
                    </w:pPr>
                  </w:p>
                </w:tc>
              </w:sdtContent>
            </w:sdt>
            <w:sdt>
              <w:sdtPr>
                <w:rPr>
                  <w:szCs w:val="21"/>
                </w:rPr>
                <w:alias w:val="应付职工福利费增加额"/>
                <w:tag w:val="_GBC_14f1e4cd536e4aef82c707897d73e5b9"/>
                <w:id w:val="1281221407"/>
                <w:lock w:val="sdtLocked"/>
              </w:sdtPr>
              <w:sdtEndPr/>
              <w:sdtContent>
                <w:tc>
                  <w:tcPr>
                    <w:tcW w:w="983" w:type="pct"/>
                    <w:tcBorders>
                      <w:top w:val="single" w:sz="4" w:space="0" w:color="auto"/>
                      <w:left w:val="single" w:sz="4" w:space="0" w:color="auto"/>
                      <w:bottom w:val="single" w:sz="4" w:space="0" w:color="auto"/>
                      <w:right w:val="single" w:sz="4" w:space="0" w:color="auto"/>
                    </w:tcBorders>
                  </w:tcPr>
                  <w:p w14:paraId="41E1B030" w14:textId="77777777" w:rsidR="00473358" w:rsidRDefault="00473358" w:rsidP="008F73C0">
                    <w:pPr>
                      <w:jc w:val="right"/>
                      <w:rPr>
                        <w:szCs w:val="21"/>
                      </w:rPr>
                    </w:pPr>
                    <w:r>
                      <w:rPr>
                        <w:szCs w:val="21"/>
                      </w:rPr>
                      <w:t>8,546,089.43</w:t>
                    </w:r>
                  </w:p>
                </w:tc>
              </w:sdtContent>
            </w:sdt>
            <w:sdt>
              <w:sdtPr>
                <w:rPr>
                  <w:szCs w:val="21"/>
                </w:rPr>
                <w:alias w:val="应付职工福利费减少额"/>
                <w:tag w:val="_GBC_ce00b90f58df45c4a0ee8662663fa3c0"/>
                <w:id w:val="2110385719"/>
                <w:lock w:val="sdtLocked"/>
              </w:sdtPr>
              <w:sdtEndPr/>
              <w:sdtContent>
                <w:tc>
                  <w:tcPr>
                    <w:tcW w:w="934" w:type="pct"/>
                    <w:tcBorders>
                      <w:top w:val="single" w:sz="4" w:space="0" w:color="auto"/>
                      <w:left w:val="single" w:sz="4" w:space="0" w:color="auto"/>
                      <w:bottom w:val="single" w:sz="4" w:space="0" w:color="auto"/>
                      <w:right w:val="single" w:sz="4" w:space="0" w:color="auto"/>
                    </w:tcBorders>
                  </w:tcPr>
                  <w:p w14:paraId="0A30FCEE" w14:textId="77777777" w:rsidR="00473358" w:rsidRDefault="00473358" w:rsidP="008F73C0">
                    <w:pPr>
                      <w:jc w:val="right"/>
                      <w:rPr>
                        <w:szCs w:val="21"/>
                      </w:rPr>
                    </w:pPr>
                    <w:r>
                      <w:rPr>
                        <w:szCs w:val="21"/>
                      </w:rPr>
                      <w:t>8,546,089.43</w:t>
                    </w:r>
                  </w:p>
                </w:tc>
              </w:sdtContent>
            </w:sdt>
            <w:sdt>
              <w:sdtPr>
                <w:rPr>
                  <w:szCs w:val="21"/>
                </w:rPr>
                <w:alias w:val="应付职工福利费账面余额"/>
                <w:tag w:val="_GBC_be8502ac00fe481fa9104f42ae5efb6a"/>
                <w:id w:val="854079326"/>
                <w:lock w:val="sdtLocked"/>
              </w:sdtPr>
              <w:sdtEndPr/>
              <w:sdtContent>
                <w:tc>
                  <w:tcPr>
                    <w:tcW w:w="890" w:type="pct"/>
                    <w:tcBorders>
                      <w:top w:val="single" w:sz="4" w:space="0" w:color="auto"/>
                      <w:left w:val="single" w:sz="4" w:space="0" w:color="auto"/>
                      <w:bottom w:val="single" w:sz="4" w:space="0" w:color="auto"/>
                      <w:right w:val="single" w:sz="4" w:space="0" w:color="auto"/>
                    </w:tcBorders>
                  </w:tcPr>
                  <w:p w14:paraId="1463E19F" w14:textId="77777777" w:rsidR="00473358" w:rsidRDefault="00473358" w:rsidP="008F73C0">
                    <w:pPr>
                      <w:jc w:val="right"/>
                      <w:rPr>
                        <w:szCs w:val="21"/>
                      </w:rPr>
                    </w:pPr>
                  </w:p>
                </w:tc>
              </w:sdtContent>
            </w:sdt>
          </w:tr>
          <w:tr w:rsidR="00473358" w14:paraId="378773A1" w14:textId="77777777" w:rsidTr="00473358">
            <w:tc>
              <w:tcPr>
                <w:tcW w:w="1307" w:type="pct"/>
                <w:tcBorders>
                  <w:top w:val="single" w:sz="4" w:space="0" w:color="auto"/>
                  <w:left w:val="single" w:sz="4" w:space="0" w:color="auto"/>
                  <w:bottom w:val="single" w:sz="4" w:space="0" w:color="auto"/>
                  <w:right w:val="single" w:sz="4" w:space="0" w:color="auto"/>
                </w:tcBorders>
              </w:tcPr>
              <w:p w14:paraId="05858074" w14:textId="77777777" w:rsidR="00473358" w:rsidRDefault="00473358" w:rsidP="008F73C0">
                <w:pPr>
                  <w:autoSpaceDE w:val="0"/>
                  <w:autoSpaceDN w:val="0"/>
                  <w:adjustRightInd w:val="0"/>
                  <w:rPr>
                    <w:szCs w:val="21"/>
                  </w:rPr>
                </w:pPr>
                <w:r>
                  <w:rPr>
                    <w:rFonts w:hint="eastAsia"/>
                    <w:szCs w:val="21"/>
                  </w:rPr>
                  <w:t>三、社会保险费</w:t>
                </w:r>
              </w:p>
            </w:tc>
            <w:sdt>
              <w:sdtPr>
                <w:rPr>
                  <w:szCs w:val="21"/>
                </w:rPr>
                <w:alias w:val="应付社会保险费账面余额"/>
                <w:tag w:val="_GBC_97d52c5371d04aa4b2a471ad0a835e8b"/>
                <w:id w:val="1769432084"/>
                <w:lock w:val="sdtLocked"/>
              </w:sdtPr>
              <w:sdtEndPr/>
              <w:sdtContent>
                <w:tc>
                  <w:tcPr>
                    <w:tcW w:w="886" w:type="pct"/>
                    <w:tcBorders>
                      <w:top w:val="single" w:sz="4" w:space="0" w:color="auto"/>
                      <w:left w:val="single" w:sz="4" w:space="0" w:color="auto"/>
                      <w:bottom w:val="single" w:sz="4" w:space="0" w:color="auto"/>
                      <w:right w:val="single" w:sz="4" w:space="0" w:color="auto"/>
                    </w:tcBorders>
                  </w:tcPr>
                  <w:p w14:paraId="6D9D86C7" w14:textId="77777777" w:rsidR="00473358" w:rsidRDefault="00473358" w:rsidP="008F73C0">
                    <w:pPr>
                      <w:jc w:val="right"/>
                      <w:rPr>
                        <w:szCs w:val="21"/>
                      </w:rPr>
                    </w:pPr>
                  </w:p>
                </w:tc>
              </w:sdtContent>
            </w:sdt>
            <w:sdt>
              <w:sdtPr>
                <w:rPr>
                  <w:szCs w:val="21"/>
                </w:rPr>
                <w:alias w:val="应付社会保险费增加额"/>
                <w:tag w:val="_GBC_e72e123762d14933b719c3f054855624"/>
                <w:id w:val="-1247332792"/>
                <w:lock w:val="sdtLocked"/>
              </w:sdtPr>
              <w:sdtEndPr/>
              <w:sdtContent>
                <w:tc>
                  <w:tcPr>
                    <w:tcW w:w="983" w:type="pct"/>
                    <w:tcBorders>
                      <w:top w:val="single" w:sz="4" w:space="0" w:color="auto"/>
                      <w:left w:val="single" w:sz="4" w:space="0" w:color="auto"/>
                      <w:bottom w:val="single" w:sz="4" w:space="0" w:color="auto"/>
                      <w:right w:val="single" w:sz="4" w:space="0" w:color="auto"/>
                    </w:tcBorders>
                  </w:tcPr>
                  <w:p w14:paraId="4F4879AD" w14:textId="77777777" w:rsidR="00473358" w:rsidRDefault="00473358" w:rsidP="008F73C0">
                    <w:pPr>
                      <w:jc w:val="right"/>
                      <w:rPr>
                        <w:szCs w:val="21"/>
                      </w:rPr>
                    </w:pPr>
                    <w:r>
                      <w:rPr>
                        <w:szCs w:val="21"/>
                      </w:rPr>
                      <w:t>4,671,980.85</w:t>
                    </w:r>
                  </w:p>
                </w:tc>
              </w:sdtContent>
            </w:sdt>
            <w:sdt>
              <w:sdtPr>
                <w:rPr>
                  <w:szCs w:val="21"/>
                </w:rPr>
                <w:alias w:val="应付社会保险费减少额"/>
                <w:tag w:val="_GBC_4e17d4e9c3f74b8aa3420996ee96cdb9"/>
                <w:id w:val="-1109356474"/>
                <w:lock w:val="sdtLocked"/>
              </w:sdtPr>
              <w:sdtEndPr/>
              <w:sdtContent>
                <w:tc>
                  <w:tcPr>
                    <w:tcW w:w="934" w:type="pct"/>
                    <w:tcBorders>
                      <w:top w:val="single" w:sz="4" w:space="0" w:color="auto"/>
                      <w:left w:val="single" w:sz="4" w:space="0" w:color="auto"/>
                      <w:bottom w:val="single" w:sz="4" w:space="0" w:color="auto"/>
                      <w:right w:val="single" w:sz="4" w:space="0" w:color="auto"/>
                    </w:tcBorders>
                  </w:tcPr>
                  <w:p w14:paraId="2A70C594" w14:textId="77777777" w:rsidR="00473358" w:rsidRDefault="00473358" w:rsidP="008F73C0">
                    <w:pPr>
                      <w:jc w:val="right"/>
                      <w:rPr>
                        <w:szCs w:val="21"/>
                      </w:rPr>
                    </w:pPr>
                    <w:r>
                      <w:rPr>
                        <w:szCs w:val="21"/>
                      </w:rPr>
                      <w:t>4,629,893.27</w:t>
                    </w:r>
                  </w:p>
                </w:tc>
              </w:sdtContent>
            </w:sdt>
            <w:sdt>
              <w:sdtPr>
                <w:rPr>
                  <w:szCs w:val="21"/>
                </w:rPr>
                <w:alias w:val="应付社会保险费账面余额"/>
                <w:tag w:val="_GBC_96479dbc7a194a16a8398974d007a518"/>
                <w:id w:val="599225217"/>
                <w:lock w:val="sdtLocked"/>
              </w:sdtPr>
              <w:sdtEndPr/>
              <w:sdtContent>
                <w:tc>
                  <w:tcPr>
                    <w:tcW w:w="890" w:type="pct"/>
                    <w:tcBorders>
                      <w:top w:val="single" w:sz="4" w:space="0" w:color="auto"/>
                      <w:left w:val="single" w:sz="4" w:space="0" w:color="auto"/>
                      <w:bottom w:val="single" w:sz="4" w:space="0" w:color="auto"/>
                      <w:right w:val="single" w:sz="4" w:space="0" w:color="auto"/>
                    </w:tcBorders>
                  </w:tcPr>
                  <w:p w14:paraId="43588F8A" w14:textId="77777777" w:rsidR="00473358" w:rsidRDefault="00473358" w:rsidP="008F73C0">
                    <w:pPr>
                      <w:jc w:val="right"/>
                      <w:rPr>
                        <w:szCs w:val="21"/>
                      </w:rPr>
                    </w:pPr>
                    <w:r>
                      <w:rPr>
                        <w:szCs w:val="21"/>
                      </w:rPr>
                      <w:t>42,087.58</w:t>
                    </w:r>
                  </w:p>
                </w:tc>
              </w:sdtContent>
            </w:sdt>
          </w:tr>
          <w:tr w:rsidR="00473358" w14:paraId="5D63CB6C" w14:textId="77777777" w:rsidTr="00473358">
            <w:tc>
              <w:tcPr>
                <w:tcW w:w="1307" w:type="pct"/>
                <w:tcBorders>
                  <w:top w:val="single" w:sz="4" w:space="0" w:color="auto"/>
                  <w:left w:val="single" w:sz="4" w:space="0" w:color="auto"/>
                  <w:bottom w:val="single" w:sz="4" w:space="0" w:color="auto"/>
                  <w:right w:val="single" w:sz="4" w:space="0" w:color="auto"/>
                </w:tcBorders>
              </w:tcPr>
              <w:p w14:paraId="626BC0CD" w14:textId="77777777" w:rsidR="00473358" w:rsidRDefault="00473358" w:rsidP="008F73C0">
                <w:pPr>
                  <w:rPr>
                    <w:color w:val="008000"/>
                    <w:szCs w:val="21"/>
                  </w:rPr>
                </w:pPr>
                <w:r>
                  <w:rPr>
                    <w:rFonts w:hint="eastAsia"/>
                    <w:szCs w:val="21"/>
                  </w:rPr>
                  <w:t>其中：</w:t>
                </w:r>
                <w:r>
                  <w:rPr>
                    <w:szCs w:val="21"/>
                  </w:rPr>
                  <w:t>医疗保险费</w:t>
                </w:r>
              </w:p>
            </w:tc>
            <w:sdt>
              <w:sdtPr>
                <w:rPr>
                  <w:szCs w:val="21"/>
                </w:rPr>
                <w:alias w:val="应付医疗保险费账面余额"/>
                <w:tag w:val="_GBC_65cec3a316604df2aab8f9bf96a6616f"/>
                <w:id w:val="-2061316558"/>
                <w:lock w:val="sdtLocked"/>
              </w:sdtPr>
              <w:sdtEndPr/>
              <w:sdtContent>
                <w:tc>
                  <w:tcPr>
                    <w:tcW w:w="886" w:type="pct"/>
                    <w:tcBorders>
                      <w:top w:val="single" w:sz="4" w:space="0" w:color="auto"/>
                      <w:left w:val="single" w:sz="4" w:space="0" w:color="auto"/>
                      <w:bottom w:val="single" w:sz="4" w:space="0" w:color="auto"/>
                      <w:right w:val="single" w:sz="4" w:space="0" w:color="auto"/>
                    </w:tcBorders>
                  </w:tcPr>
                  <w:p w14:paraId="5AD06617" w14:textId="77777777" w:rsidR="00473358" w:rsidRDefault="00473358" w:rsidP="008F73C0">
                    <w:pPr>
                      <w:jc w:val="right"/>
                      <w:rPr>
                        <w:szCs w:val="21"/>
                      </w:rPr>
                    </w:pPr>
                  </w:p>
                </w:tc>
              </w:sdtContent>
            </w:sdt>
            <w:sdt>
              <w:sdtPr>
                <w:rPr>
                  <w:szCs w:val="21"/>
                </w:rPr>
                <w:alias w:val="应付医疗保险费增加额"/>
                <w:tag w:val="_GBC_e60f8816a858495eb45cd9a297b9b8fe"/>
                <w:id w:val="-971354732"/>
                <w:lock w:val="sdtLocked"/>
              </w:sdtPr>
              <w:sdtEndPr/>
              <w:sdtContent>
                <w:tc>
                  <w:tcPr>
                    <w:tcW w:w="983" w:type="pct"/>
                    <w:tcBorders>
                      <w:top w:val="single" w:sz="4" w:space="0" w:color="auto"/>
                      <w:left w:val="single" w:sz="4" w:space="0" w:color="auto"/>
                      <w:bottom w:val="single" w:sz="4" w:space="0" w:color="auto"/>
                      <w:right w:val="single" w:sz="4" w:space="0" w:color="auto"/>
                    </w:tcBorders>
                  </w:tcPr>
                  <w:p w14:paraId="07E97699" w14:textId="77777777" w:rsidR="00473358" w:rsidRDefault="00473358" w:rsidP="008F73C0">
                    <w:pPr>
                      <w:jc w:val="right"/>
                      <w:rPr>
                        <w:szCs w:val="21"/>
                      </w:rPr>
                    </w:pPr>
                    <w:r>
                      <w:rPr>
                        <w:szCs w:val="21"/>
                      </w:rPr>
                      <w:t>4,227,131.12</w:t>
                    </w:r>
                  </w:p>
                </w:tc>
              </w:sdtContent>
            </w:sdt>
            <w:sdt>
              <w:sdtPr>
                <w:rPr>
                  <w:szCs w:val="21"/>
                </w:rPr>
                <w:alias w:val="应付医疗保险费减少额"/>
                <w:tag w:val="_GBC_abb4c339f06141958d87fadefb1e4e3e"/>
                <w:id w:val="-2017058501"/>
                <w:lock w:val="sdtLocked"/>
              </w:sdtPr>
              <w:sdtEndPr/>
              <w:sdtContent>
                <w:tc>
                  <w:tcPr>
                    <w:tcW w:w="934" w:type="pct"/>
                    <w:tcBorders>
                      <w:top w:val="single" w:sz="4" w:space="0" w:color="auto"/>
                      <w:left w:val="single" w:sz="4" w:space="0" w:color="auto"/>
                      <w:bottom w:val="single" w:sz="4" w:space="0" w:color="auto"/>
                      <w:right w:val="single" w:sz="4" w:space="0" w:color="auto"/>
                    </w:tcBorders>
                  </w:tcPr>
                  <w:p w14:paraId="227770D3" w14:textId="77777777" w:rsidR="00473358" w:rsidRDefault="00473358" w:rsidP="008F73C0">
                    <w:pPr>
                      <w:jc w:val="right"/>
                      <w:rPr>
                        <w:szCs w:val="21"/>
                      </w:rPr>
                    </w:pPr>
                    <w:r>
                      <w:rPr>
                        <w:szCs w:val="21"/>
                      </w:rPr>
                      <w:t>4,194,476.96</w:t>
                    </w:r>
                  </w:p>
                </w:tc>
              </w:sdtContent>
            </w:sdt>
            <w:sdt>
              <w:sdtPr>
                <w:rPr>
                  <w:szCs w:val="21"/>
                </w:rPr>
                <w:alias w:val="应付医疗保险费账面余额"/>
                <w:tag w:val="_GBC_547e384d1a354665949c6c9f78db08af"/>
                <w:id w:val="688182852"/>
                <w:lock w:val="sdtLocked"/>
              </w:sdtPr>
              <w:sdtEndPr/>
              <w:sdtContent>
                <w:tc>
                  <w:tcPr>
                    <w:tcW w:w="890" w:type="pct"/>
                    <w:tcBorders>
                      <w:top w:val="single" w:sz="4" w:space="0" w:color="auto"/>
                      <w:left w:val="single" w:sz="4" w:space="0" w:color="auto"/>
                      <w:bottom w:val="single" w:sz="4" w:space="0" w:color="auto"/>
                      <w:right w:val="single" w:sz="4" w:space="0" w:color="auto"/>
                    </w:tcBorders>
                  </w:tcPr>
                  <w:p w14:paraId="5B300CB1" w14:textId="77777777" w:rsidR="00473358" w:rsidRDefault="00473358" w:rsidP="008F73C0">
                    <w:pPr>
                      <w:jc w:val="right"/>
                      <w:rPr>
                        <w:szCs w:val="21"/>
                      </w:rPr>
                    </w:pPr>
                    <w:r>
                      <w:rPr>
                        <w:szCs w:val="21"/>
                      </w:rPr>
                      <w:t>32,654.16</w:t>
                    </w:r>
                  </w:p>
                </w:tc>
              </w:sdtContent>
            </w:sdt>
          </w:tr>
          <w:tr w:rsidR="00473358" w14:paraId="56ADA724" w14:textId="77777777" w:rsidTr="00473358">
            <w:tc>
              <w:tcPr>
                <w:tcW w:w="1307" w:type="pct"/>
                <w:tcBorders>
                  <w:top w:val="single" w:sz="4" w:space="0" w:color="auto"/>
                  <w:left w:val="single" w:sz="4" w:space="0" w:color="auto"/>
                  <w:bottom w:val="single" w:sz="4" w:space="0" w:color="auto"/>
                  <w:right w:val="single" w:sz="4" w:space="0" w:color="auto"/>
                </w:tcBorders>
              </w:tcPr>
              <w:p w14:paraId="587FE85E" w14:textId="77777777" w:rsidR="00473358" w:rsidRDefault="00473358" w:rsidP="008F73C0">
                <w:pPr>
                  <w:ind w:firstLineChars="300" w:firstLine="630"/>
                  <w:rPr>
                    <w:szCs w:val="21"/>
                  </w:rPr>
                </w:pPr>
                <w:r>
                  <w:rPr>
                    <w:rFonts w:hint="eastAsia"/>
                    <w:szCs w:val="21"/>
                  </w:rPr>
                  <w:t>工伤保险费</w:t>
                </w:r>
              </w:p>
            </w:tc>
            <w:sdt>
              <w:sdtPr>
                <w:rPr>
                  <w:szCs w:val="21"/>
                </w:rPr>
                <w:alias w:val="应付工伤保险费账面余额"/>
                <w:tag w:val="_GBC_cb18fcafeae44497a1334e57fdc8e44e"/>
                <w:id w:val="1594055885"/>
                <w:lock w:val="sdtLocked"/>
              </w:sdtPr>
              <w:sdtEndPr/>
              <w:sdtContent>
                <w:tc>
                  <w:tcPr>
                    <w:tcW w:w="886" w:type="pct"/>
                    <w:tcBorders>
                      <w:top w:val="single" w:sz="4" w:space="0" w:color="auto"/>
                      <w:left w:val="single" w:sz="4" w:space="0" w:color="auto"/>
                      <w:bottom w:val="single" w:sz="4" w:space="0" w:color="auto"/>
                      <w:right w:val="single" w:sz="4" w:space="0" w:color="auto"/>
                    </w:tcBorders>
                  </w:tcPr>
                  <w:p w14:paraId="3E023AD6" w14:textId="77777777" w:rsidR="00473358" w:rsidRDefault="00473358" w:rsidP="008F73C0">
                    <w:pPr>
                      <w:jc w:val="right"/>
                      <w:rPr>
                        <w:szCs w:val="21"/>
                      </w:rPr>
                    </w:pPr>
                  </w:p>
                </w:tc>
              </w:sdtContent>
            </w:sdt>
            <w:sdt>
              <w:sdtPr>
                <w:rPr>
                  <w:szCs w:val="21"/>
                </w:rPr>
                <w:alias w:val="应付工伤保险费增加额"/>
                <w:tag w:val="_GBC_8987822dbff348e892eb37f659b7b599"/>
                <w:id w:val="-1981453466"/>
                <w:lock w:val="sdtLocked"/>
              </w:sdtPr>
              <w:sdtEndPr/>
              <w:sdtContent>
                <w:tc>
                  <w:tcPr>
                    <w:tcW w:w="983" w:type="pct"/>
                    <w:tcBorders>
                      <w:top w:val="single" w:sz="4" w:space="0" w:color="auto"/>
                      <w:left w:val="single" w:sz="4" w:space="0" w:color="auto"/>
                      <w:bottom w:val="single" w:sz="4" w:space="0" w:color="auto"/>
                      <w:right w:val="single" w:sz="4" w:space="0" w:color="auto"/>
                    </w:tcBorders>
                  </w:tcPr>
                  <w:p w14:paraId="7697F1AA" w14:textId="77777777" w:rsidR="00473358" w:rsidRDefault="00473358" w:rsidP="008F73C0">
                    <w:pPr>
                      <w:jc w:val="right"/>
                      <w:rPr>
                        <w:szCs w:val="21"/>
                      </w:rPr>
                    </w:pPr>
                    <w:r>
                      <w:rPr>
                        <w:szCs w:val="21"/>
                      </w:rPr>
                      <w:t>325,421.54</w:t>
                    </w:r>
                  </w:p>
                </w:tc>
              </w:sdtContent>
            </w:sdt>
            <w:sdt>
              <w:sdtPr>
                <w:rPr>
                  <w:szCs w:val="21"/>
                </w:rPr>
                <w:alias w:val="应付工伤保险费减少额"/>
                <w:tag w:val="_GBC_bcb815b9c0744563bc2831b8f94170f5"/>
                <w:id w:val="-1834292662"/>
                <w:lock w:val="sdtLocked"/>
              </w:sdtPr>
              <w:sdtEndPr/>
              <w:sdtContent>
                <w:tc>
                  <w:tcPr>
                    <w:tcW w:w="934" w:type="pct"/>
                    <w:tcBorders>
                      <w:top w:val="single" w:sz="4" w:space="0" w:color="auto"/>
                      <w:left w:val="single" w:sz="4" w:space="0" w:color="auto"/>
                      <w:bottom w:val="single" w:sz="4" w:space="0" w:color="auto"/>
                      <w:right w:val="single" w:sz="4" w:space="0" w:color="auto"/>
                    </w:tcBorders>
                  </w:tcPr>
                  <w:p w14:paraId="3E1F035D" w14:textId="77777777" w:rsidR="00473358" w:rsidRDefault="00473358" w:rsidP="008F73C0">
                    <w:pPr>
                      <w:jc w:val="right"/>
                      <w:rPr>
                        <w:szCs w:val="21"/>
                      </w:rPr>
                    </w:pPr>
                    <w:r>
                      <w:rPr>
                        <w:szCs w:val="21"/>
                      </w:rPr>
                      <w:t>319,616.36</w:t>
                    </w:r>
                  </w:p>
                </w:tc>
              </w:sdtContent>
            </w:sdt>
            <w:sdt>
              <w:sdtPr>
                <w:rPr>
                  <w:szCs w:val="21"/>
                </w:rPr>
                <w:alias w:val="应付工伤保险费账面余额"/>
                <w:tag w:val="_GBC_ab64f5fbec284656a88ef54601a02f5e"/>
                <w:id w:val="1947959153"/>
                <w:lock w:val="sdtLocked"/>
              </w:sdtPr>
              <w:sdtEndPr/>
              <w:sdtContent>
                <w:tc>
                  <w:tcPr>
                    <w:tcW w:w="890" w:type="pct"/>
                    <w:tcBorders>
                      <w:top w:val="single" w:sz="4" w:space="0" w:color="auto"/>
                      <w:left w:val="single" w:sz="4" w:space="0" w:color="auto"/>
                      <w:bottom w:val="single" w:sz="4" w:space="0" w:color="auto"/>
                      <w:right w:val="single" w:sz="4" w:space="0" w:color="auto"/>
                    </w:tcBorders>
                  </w:tcPr>
                  <w:p w14:paraId="46D0E352" w14:textId="77777777" w:rsidR="00473358" w:rsidRDefault="00473358" w:rsidP="008F73C0">
                    <w:pPr>
                      <w:jc w:val="right"/>
                      <w:rPr>
                        <w:szCs w:val="21"/>
                      </w:rPr>
                    </w:pPr>
                    <w:r>
                      <w:rPr>
                        <w:szCs w:val="21"/>
                      </w:rPr>
                      <w:t>5,805.18</w:t>
                    </w:r>
                  </w:p>
                </w:tc>
              </w:sdtContent>
            </w:sdt>
          </w:tr>
          <w:tr w:rsidR="00473358" w14:paraId="200AC410" w14:textId="77777777" w:rsidTr="00473358">
            <w:tc>
              <w:tcPr>
                <w:tcW w:w="1307" w:type="pct"/>
                <w:tcBorders>
                  <w:top w:val="single" w:sz="4" w:space="0" w:color="auto"/>
                  <w:left w:val="single" w:sz="4" w:space="0" w:color="auto"/>
                  <w:bottom w:val="single" w:sz="4" w:space="0" w:color="auto"/>
                  <w:right w:val="single" w:sz="4" w:space="0" w:color="auto"/>
                </w:tcBorders>
              </w:tcPr>
              <w:p w14:paraId="5EF1EE90" w14:textId="77777777" w:rsidR="00473358" w:rsidRDefault="00473358" w:rsidP="008F73C0">
                <w:pPr>
                  <w:ind w:firstLineChars="300" w:firstLine="630"/>
                  <w:rPr>
                    <w:szCs w:val="21"/>
                  </w:rPr>
                </w:pPr>
                <w:r>
                  <w:rPr>
                    <w:rFonts w:hint="eastAsia"/>
                    <w:szCs w:val="21"/>
                  </w:rPr>
                  <w:t>生育保险费</w:t>
                </w:r>
              </w:p>
            </w:tc>
            <w:sdt>
              <w:sdtPr>
                <w:rPr>
                  <w:szCs w:val="21"/>
                </w:rPr>
                <w:alias w:val="应付生育保险费账面余额"/>
                <w:tag w:val="_GBC_c87c1102210146cdbed6c9898bbee765"/>
                <w:id w:val="1979340423"/>
                <w:lock w:val="sdtLocked"/>
              </w:sdtPr>
              <w:sdtEndPr/>
              <w:sdtContent>
                <w:tc>
                  <w:tcPr>
                    <w:tcW w:w="886" w:type="pct"/>
                    <w:tcBorders>
                      <w:top w:val="single" w:sz="4" w:space="0" w:color="auto"/>
                      <w:left w:val="single" w:sz="4" w:space="0" w:color="auto"/>
                      <w:bottom w:val="single" w:sz="4" w:space="0" w:color="auto"/>
                      <w:right w:val="single" w:sz="4" w:space="0" w:color="auto"/>
                    </w:tcBorders>
                  </w:tcPr>
                  <w:p w14:paraId="0259E607" w14:textId="77777777" w:rsidR="00473358" w:rsidRDefault="00473358" w:rsidP="008F73C0">
                    <w:pPr>
                      <w:jc w:val="right"/>
                      <w:rPr>
                        <w:szCs w:val="21"/>
                      </w:rPr>
                    </w:pPr>
                  </w:p>
                </w:tc>
              </w:sdtContent>
            </w:sdt>
            <w:sdt>
              <w:sdtPr>
                <w:rPr>
                  <w:szCs w:val="21"/>
                </w:rPr>
                <w:alias w:val="应付生育保险费增加额"/>
                <w:tag w:val="_GBC_df6ec0b6cac94245b894ccf71bb311c4"/>
                <w:id w:val="-714429746"/>
                <w:lock w:val="sdtLocked"/>
              </w:sdtPr>
              <w:sdtEndPr/>
              <w:sdtContent>
                <w:tc>
                  <w:tcPr>
                    <w:tcW w:w="983" w:type="pct"/>
                    <w:tcBorders>
                      <w:top w:val="single" w:sz="4" w:space="0" w:color="auto"/>
                      <w:left w:val="single" w:sz="4" w:space="0" w:color="auto"/>
                      <w:bottom w:val="single" w:sz="4" w:space="0" w:color="auto"/>
                      <w:right w:val="single" w:sz="4" w:space="0" w:color="auto"/>
                    </w:tcBorders>
                  </w:tcPr>
                  <w:p w14:paraId="4DDA5A9B" w14:textId="77777777" w:rsidR="00473358" w:rsidRDefault="00473358" w:rsidP="008F73C0">
                    <w:pPr>
                      <w:jc w:val="right"/>
                      <w:rPr>
                        <w:szCs w:val="21"/>
                      </w:rPr>
                    </w:pPr>
                    <w:r>
                      <w:rPr>
                        <w:szCs w:val="21"/>
                      </w:rPr>
                      <w:t>119,428.19</w:t>
                    </w:r>
                  </w:p>
                </w:tc>
              </w:sdtContent>
            </w:sdt>
            <w:sdt>
              <w:sdtPr>
                <w:rPr>
                  <w:szCs w:val="21"/>
                </w:rPr>
                <w:alias w:val="应付生育保险费减少额"/>
                <w:tag w:val="_GBC_54ff9e15d960417db58d61355fb634d4"/>
                <w:id w:val="74488038"/>
                <w:lock w:val="sdtLocked"/>
              </w:sdtPr>
              <w:sdtEndPr/>
              <w:sdtContent>
                <w:tc>
                  <w:tcPr>
                    <w:tcW w:w="934" w:type="pct"/>
                    <w:tcBorders>
                      <w:top w:val="single" w:sz="4" w:space="0" w:color="auto"/>
                      <w:left w:val="single" w:sz="4" w:space="0" w:color="auto"/>
                      <w:bottom w:val="single" w:sz="4" w:space="0" w:color="auto"/>
                      <w:right w:val="single" w:sz="4" w:space="0" w:color="auto"/>
                    </w:tcBorders>
                  </w:tcPr>
                  <w:p w14:paraId="4CD2D1C3" w14:textId="77777777" w:rsidR="00473358" w:rsidRDefault="00473358" w:rsidP="008F73C0">
                    <w:pPr>
                      <w:jc w:val="right"/>
                      <w:rPr>
                        <w:szCs w:val="21"/>
                      </w:rPr>
                    </w:pPr>
                    <w:r>
                      <w:rPr>
                        <w:szCs w:val="21"/>
                      </w:rPr>
                      <w:t>115,799.95</w:t>
                    </w:r>
                  </w:p>
                </w:tc>
              </w:sdtContent>
            </w:sdt>
            <w:sdt>
              <w:sdtPr>
                <w:rPr>
                  <w:szCs w:val="21"/>
                </w:rPr>
                <w:alias w:val="应付生育保险费账面余额"/>
                <w:tag w:val="_GBC_e64a82b8dc144c229455d6c5551ad2e2"/>
                <w:id w:val="438189131"/>
                <w:lock w:val="sdtLocked"/>
              </w:sdtPr>
              <w:sdtEndPr/>
              <w:sdtContent>
                <w:tc>
                  <w:tcPr>
                    <w:tcW w:w="890" w:type="pct"/>
                    <w:tcBorders>
                      <w:top w:val="single" w:sz="4" w:space="0" w:color="auto"/>
                      <w:left w:val="single" w:sz="4" w:space="0" w:color="auto"/>
                      <w:bottom w:val="single" w:sz="4" w:space="0" w:color="auto"/>
                      <w:right w:val="single" w:sz="4" w:space="0" w:color="auto"/>
                    </w:tcBorders>
                  </w:tcPr>
                  <w:p w14:paraId="4EC6146F" w14:textId="77777777" w:rsidR="00473358" w:rsidRDefault="00473358" w:rsidP="008F73C0">
                    <w:pPr>
                      <w:jc w:val="right"/>
                      <w:rPr>
                        <w:szCs w:val="21"/>
                      </w:rPr>
                    </w:pPr>
                    <w:r>
                      <w:rPr>
                        <w:szCs w:val="21"/>
                      </w:rPr>
                      <w:t>3,628.24</w:t>
                    </w:r>
                  </w:p>
                </w:tc>
              </w:sdtContent>
            </w:sdt>
          </w:tr>
          <w:tr w:rsidR="00473358" w14:paraId="570AF487" w14:textId="77777777" w:rsidTr="00473358">
            <w:tc>
              <w:tcPr>
                <w:tcW w:w="1307" w:type="pct"/>
                <w:tcBorders>
                  <w:top w:val="single" w:sz="4" w:space="0" w:color="auto"/>
                  <w:left w:val="single" w:sz="4" w:space="0" w:color="auto"/>
                  <w:bottom w:val="single" w:sz="4" w:space="0" w:color="auto"/>
                  <w:right w:val="single" w:sz="4" w:space="0" w:color="auto"/>
                </w:tcBorders>
              </w:tcPr>
              <w:p w14:paraId="58105634" w14:textId="77777777" w:rsidR="00473358" w:rsidRDefault="00473358" w:rsidP="008F73C0">
                <w:pPr>
                  <w:autoSpaceDE w:val="0"/>
                  <w:autoSpaceDN w:val="0"/>
                  <w:adjustRightInd w:val="0"/>
                  <w:rPr>
                    <w:szCs w:val="21"/>
                  </w:rPr>
                </w:pPr>
                <w:r>
                  <w:rPr>
                    <w:rFonts w:hint="eastAsia"/>
                    <w:szCs w:val="21"/>
                  </w:rPr>
                  <w:t>四、住房公积金</w:t>
                </w:r>
              </w:p>
            </w:tc>
            <w:sdt>
              <w:sdtPr>
                <w:rPr>
                  <w:szCs w:val="21"/>
                </w:rPr>
                <w:alias w:val="应付住房公积金账面余额"/>
                <w:tag w:val="_GBC_b952c1ce7b264c9695898b501aa83cc3"/>
                <w:id w:val="1758022545"/>
                <w:lock w:val="sdtLocked"/>
              </w:sdtPr>
              <w:sdtEndPr/>
              <w:sdtContent>
                <w:tc>
                  <w:tcPr>
                    <w:tcW w:w="886" w:type="pct"/>
                    <w:tcBorders>
                      <w:top w:val="single" w:sz="4" w:space="0" w:color="auto"/>
                      <w:left w:val="single" w:sz="4" w:space="0" w:color="auto"/>
                      <w:bottom w:val="single" w:sz="4" w:space="0" w:color="auto"/>
                      <w:right w:val="single" w:sz="4" w:space="0" w:color="auto"/>
                    </w:tcBorders>
                  </w:tcPr>
                  <w:p w14:paraId="05C7F22B" w14:textId="77777777" w:rsidR="00473358" w:rsidRDefault="00473358" w:rsidP="008F73C0">
                    <w:pPr>
                      <w:jc w:val="right"/>
                      <w:rPr>
                        <w:szCs w:val="21"/>
                      </w:rPr>
                    </w:pPr>
                  </w:p>
                </w:tc>
              </w:sdtContent>
            </w:sdt>
            <w:sdt>
              <w:sdtPr>
                <w:rPr>
                  <w:szCs w:val="21"/>
                </w:rPr>
                <w:alias w:val="应付住房公积金增加额"/>
                <w:tag w:val="_GBC_4d73a4c296614c52a27032a5062349eb"/>
                <w:id w:val="1623881167"/>
                <w:lock w:val="sdtLocked"/>
              </w:sdtPr>
              <w:sdtEndPr/>
              <w:sdtContent>
                <w:tc>
                  <w:tcPr>
                    <w:tcW w:w="983" w:type="pct"/>
                    <w:tcBorders>
                      <w:top w:val="single" w:sz="4" w:space="0" w:color="auto"/>
                      <w:left w:val="single" w:sz="4" w:space="0" w:color="auto"/>
                      <w:bottom w:val="single" w:sz="4" w:space="0" w:color="auto"/>
                      <w:right w:val="single" w:sz="4" w:space="0" w:color="auto"/>
                    </w:tcBorders>
                  </w:tcPr>
                  <w:p w14:paraId="62A216F6" w14:textId="77777777" w:rsidR="00473358" w:rsidRDefault="00473358" w:rsidP="008F73C0">
                    <w:pPr>
                      <w:jc w:val="right"/>
                      <w:rPr>
                        <w:szCs w:val="21"/>
                      </w:rPr>
                    </w:pPr>
                    <w:r>
                      <w:rPr>
                        <w:szCs w:val="21"/>
                      </w:rPr>
                      <w:t>3,844,127.28</w:t>
                    </w:r>
                  </w:p>
                </w:tc>
              </w:sdtContent>
            </w:sdt>
            <w:sdt>
              <w:sdtPr>
                <w:rPr>
                  <w:szCs w:val="21"/>
                </w:rPr>
                <w:alias w:val="应付住房公积金减少额"/>
                <w:tag w:val="_GBC_f7bf6d121c65476fbb5e7bad17d9091d"/>
                <w:id w:val="-506366183"/>
                <w:lock w:val="sdtLocked"/>
              </w:sdtPr>
              <w:sdtEndPr/>
              <w:sdtContent>
                <w:tc>
                  <w:tcPr>
                    <w:tcW w:w="934" w:type="pct"/>
                    <w:tcBorders>
                      <w:top w:val="single" w:sz="4" w:space="0" w:color="auto"/>
                      <w:left w:val="single" w:sz="4" w:space="0" w:color="auto"/>
                      <w:bottom w:val="single" w:sz="4" w:space="0" w:color="auto"/>
                      <w:right w:val="single" w:sz="4" w:space="0" w:color="auto"/>
                    </w:tcBorders>
                  </w:tcPr>
                  <w:p w14:paraId="7F57D62C" w14:textId="77777777" w:rsidR="00473358" w:rsidRDefault="00473358" w:rsidP="008F73C0">
                    <w:pPr>
                      <w:jc w:val="right"/>
                      <w:rPr>
                        <w:szCs w:val="21"/>
                      </w:rPr>
                    </w:pPr>
                    <w:r>
                      <w:rPr>
                        <w:szCs w:val="21"/>
                      </w:rPr>
                      <w:t>3,844,127.28</w:t>
                    </w:r>
                  </w:p>
                </w:tc>
              </w:sdtContent>
            </w:sdt>
            <w:sdt>
              <w:sdtPr>
                <w:rPr>
                  <w:szCs w:val="21"/>
                </w:rPr>
                <w:alias w:val="应付住房公积金账面余额"/>
                <w:tag w:val="_GBC_3740075d12e54b15b7bb21675b5d741a"/>
                <w:id w:val="1460985956"/>
                <w:lock w:val="sdtLocked"/>
              </w:sdtPr>
              <w:sdtEndPr/>
              <w:sdtContent>
                <w:tc>
                  <w:tcPr>
                    <w:tcW w:w="890" w:type="pct"/>
                    <w:tcBorders>
                      <w:top w:val="single" w:sz="4" w:space="0" w:color="auto"/>
                      <w:left w:val="single" w:sz="4" w:space="0" w:color="auto"/>
                      <w:bottom w:val="single" w:sz="4" w:space="0" w:color="auto"/>
                      <w:right w:val="single" w:sz="4" w:space="0" w:color="auto"/>
                    </w:tcBorders>
                  </w:tcPr>
                  <w:p w14:paraId="67C04B05" w14:textId="77777777" w:rsidR="00473358" w:rsidRDefault="00473358" w:rsidP="008F73C0">
                    <w:pPr>
                      <w:jc w:val="right"/>
                      <w:rPr>
                        <w:szCs w:val="21"/>
                      </w:rPr>
                    </w:pPr>
                  </w:p>
                </w:tc>
              </w:sdtContent>
            </w:sdt>
          </w:tr>
          <w:tr w:rsidR="00473358" w14:paraId="4559EA1C" w14:textId="77777777" w:rsidTr="00473358">
            <w:tc>
              <w:tcPr>
                <w:tcW w:w="1307" w:type="pct"/>
                <w:tcBorders>
                  <w:top w:val="single" w:sz="4" w:space="0" w:color="auto"/>
                  <w:left w:val="single" w:sz="4" w:space="0" w:color="auto"/>
                  <w:bottom w:val="single" w:sz="4" w:space="0" w:color="auto"/>
                  <w:right w:val="single" w:sz="4" w:space="0" w:color="auto"/>
                </w:tcBorders>
              </w:tcPr>
              <w:p w14:paraId="5A53C698" w14:textId="77777777" w:rsidR="00473358" w:rsidRDefault="00473358" w:rsidP="008F73C0">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7351df68bc74d0ab47ce5aba1b3c63d"/>
                <w:id w:val="-699626238"/>
                <w:lock w:val="sdtLocked"/>
              </w:sdtPr>
              <w:sdtEndPr/>
              <w:sdtContent>
                <w:tc>
                  <w:tcPr>
                    <w:tcW w:w="886" w:type="pct"/>
                    <w:tcBorders>
                      <w:top w:val="single" w:sz="4" w:space="0" w:color="auto"/>
                      <w:left w:val="single" w:sz="4" w:space="0" w:color="auto"/>
                      <w:bottom w:val="single" w:sz="4" w:space="0" w:color="auto"/>
                      <w:right w:val="single" w:sz="4" w:space="0" w:color="auto"/>
                    </w:tcBorders>
                  </w:tcPr>
                  <w:p w14:paraId="5AF6901B" w14:textId="77777777" w:rsidR="00473358" w:rsidRDefault="00473358" w:rsidP="008F73C0">
                    <w:pPr>
                      <w:jc w:val="right"/>
                      <w:rPr>
                        <w:szCs w:val="21"/>
                      </w:rPr>
                    </w:pPr>
                    <w:r>
                      <w:rPr>
                        <w:szCs w:val="21"/>
                      </w:rPr>
                      <w:t>76,986.44</w:t>
                    </w:r>
                  </w:p>
                </w:tc>
              </w:sdtContent>
            </w:sdt>
            <w:sdt>
              <w:sdtPr>
                <w:rPr>
                  <w:szCs w:val="21"/>
                </w:rPr>
                <w:alias w:val="应付工会经费和职工教育经费增加额"/>
                <w:tag w:val="_GBC_f4ecddf11c62427d899a858febd3a220"/>
                <w:id w:val="-573736586"/>
                <w:lock w:val="sdtLocked"/>
              </w:sdtPr>
              <w:sdtEndPr/>
              <w:sdtContent>
                <w:tc>
                  <w:tcPr>
                    <w:tcW w:w="983" w:type="pct"/>
                    <w:tcBorders>
                      <w:top w:val="single" w:sz="4" w:space="0" w:color="auto"/>
                      <w:left w:val="single" w:sz="4" w:space="0" w:color="auto"/>
                      <w:bottom w:val="single" w:sz="4" w:space="0" w:color="auto"/>
                      <w:right w:val="single" w:sz="4" w:space="0" w:color="auto"/>
                    </w:tcBorders>
                  </w:tcPr>
                  <w:p w14:paraId="40034250" w14:textId="77777777" w:rsidR="00473358" w:rsidRDefault="00473358" w:rsidP="008F73C0">
                    <w:pPr>
                      <w:jc w:val="right"/>
                      <w:rPr>
                        <w:szCs w:val="21"/>
                      </w:rPr>
                    </w:pPr>
                    <w:r>
                      <w:rPr>
                        <w:szCs w:val="21"/>
                      </w:rPr>
                      <w:t>850,110.93</w:t>
                    </w:r>
                  </w:p>
                </w:tc>
              </w:sdtContent>
            </w:sdt>
            <w:sdt>
              <w:sdtPr>
                <w:rPr>
                  <w:szCs w:val="21"/>
                </w:rPr>
                <w:alias w:val="应付工会经费和职工教育经费减少额"/>
                <w:tag w:val="_GBC_8d09bcae51004387b689bd7d70efd384"/>
                <w:id w:val="-136033150"/>
                <w:lock w:val="sdtLocked"/>
              </w:sdtPr>
              <w:sdtEndPr/>
              <w:sdtContent>
                <w:tc>
                  <w:tcPr>
                    <w:tcW w:w="934" w:type="pct"/>
                    <w:tcBorders>
                      <w:top w:val="single" w:sz="4" w:space="0" w:color="auto"/>
                      <w:left w:val="single" w:sz="4" w:space="0" w:color="auto"/>
                      <w:bottom w:val="single" w:sz="4" w:space="0" w:color="auto"/>
                      <w:right w:val="single" w:sz="4" w:space="0" w:color="auto"/>
                    </w:tcBorders>
                  </w:tcPr>
                  <w:p w14:paraId="5813BD1F" w14:textId="77777777" w:rsidR="00473358" w:rsidRDefault="00473358" w:rsidP="008F73C0">
                    <w:pPr>
                      <w:jc w:val="right"/>
                      <w:rPr>
                        <w:szCs w:val="21"/>
                      </w:rPr>
                    </w:pPr>
                    <w:r>
                      <w:rPr>
                        <w:szCs w:val="21"/>
                      </w:rPr>
                      <w:t>848,511.93</w:t>
                    </w:r>
                  </w:p>
                </w:tc>
              </w:sdtContent>
            </w:sdt>
            <w:sdt>
              <w:sdtPr>
                <w:rPr>
                  <w:szCs w:val="21"/>
                </w:rPr>
                <w:alias w:val="应付工会经费和职工教育经费"/>
                <w:tag w:val="_GBC_0ba18d69d0bb498bbef6683b1c2dd7e6"/>
                <w:id w:val="1886833504"/>
                <w:lock w:val="sdtLocked"/>
              </w:sdtPr>
              <w:sdtEndPr/>
              <w:sdtContent>
                <w:tc>
                  <w:tcPr>
                    <w:tcW w:w="890" w:type="pct"/>
                    <w:tcBorders>
                      <w:top w:val="single" w:sz="4" w:space="0" w:color="auto"/>
                      <w:left w:val="single" w:sz="4" w:space="0" w:color="auto"/>
                      <w:bottom w:val="single" w:sz="4" w:space="0" w:color="auto"/>
                      <w:right w:val="single" w:sz="4" w:space="0" w:color="auto"/>
                    </w:tcBorders>
                  </w:tcPr>
                  <w:p w14:paraId="084B21BC" w14:textId="77777777" w:rsidR="00473358" w:rsidRDefault="00473358" w:rsidP="008F73C0">
                    <w:pPr>
                      <w:jc w:val="right"/>
                      <w:rPr>
                        <w:szCs w:val="21"/>
                      </w:rPr>
                    </w:pPr>
                    <w:r>
                      <w:rPr>
                        <w:szCs w:val="21"/>
                      </w:rPr>
                      <w:t>78,585.44</w:t>
                    </w:r>
                  </w:p>
                </w:tc>
              </w:sdtContent>
            </w:sdt>
          </w:tr>
          <w:tr w:rsidR="00473358" w14:paraId="0448F2F3" w14:textId="77777777" w:rsidTr="00473358">
            <w:tc>
              <w:tcPr>
                <w:tcW w:w="1307" w:type="pct"/>
                <w:tcBorders>
                  <w:top w:val="single" w:sz="4" w:space="0" w:color="auto"/>
                  <w:left w:val="single" w:sz="4" w:space="0" w:color="auto"/>
                  <w:bottom w:val="single" w:sz="4" w:space="0" w:color="auto"/>
                  <w:right w:val="single" w:sz="4" w:space="0" w:color="auto"/>
                </w:tcBorders>
              </w:tcPr>
              <w:p w14:paraId="25771295" w14:textId="77777777" w:rsidR="00473358" w:rsidRDefault="00473358" w:rsidP="008F73C0">
                <w:pPr>
                  <w:autoSpaceDE w:val="0"/>
                  <w:autoSpaceDN w:val="0"/>
                  <w:adjustRightInd w:val="0"/>
                  <w:rPr>
                    <w:szCs w:val="21"/>
                  </w:rPr>
                </w:pPr>
                <w:r>
                  <w:rPr>
                    <w:rFonts w:hint="eastAsia"/>
                    <w:szCs w:val="21"/>
                  </w:rPr>
                  <w:t>六、短期带薪缺勤</w:t>
                </w:r>
              </w:p>
            </w:tc>
            <w:sdt>
              <w:sdtPr>
                <w:rPr>
                  <w:szCs w:val="21"/>
                </w:rPr>
                <w:alias w:val="应付短期带薪缺勤"/>
                <w:tag w:val="_GBC_032e37107ce8444b99deafdfa130f49d"/>
                <w:id w:val="-2062094044"/>
                <w:lock w:val="sdtLocked"/>
              </w:sdtPr>
              <w:sdtEndPr/>
              <w:sdtContent>
                <w:tc>
                  <w:tcPr>
                    <w:tcW w:w="886" w:type="pct"/>
                    <w:tcBorders>
                      <w:top w:val="single" w:sz="4" w:space="0" w:color="auto"/>
                      <w:left w:val="single" w:sz="4" w:space="0" w:color="auto"/>
                      <w:bottom w:val="single" w:sz="4" w:space="0" w:color="auto"/>
                      <w:right w:val="single" w:sz="4" w:space="0" w:color="auto"/>
                    </w:tcBorders>
                  </w:tcPr>
                  <w:p w14:paraId="6410B2DF" w14:textId="77777777" w:rsidR="00473358" w:rsidRDefault="00473358" w:rsidP="008F73C0">
                    <w:pPr>
                      <w:jc w:val="right"/>
                      <w:rPr>
                        <w:szCs w:val="21"/>
                      </w:rPr>
                    </w:pPr>
                  </w:p>
                </w:tc>
              </w:sdtContent>
            </w:sdt>
            <w:sdt>
              <w:sdtPr>
                <w:rPr>
                  <w:szCs w:val="21"/>
                </w:rPr>
                <w:alias w:val="应付短期带薪缺勤本期增加额"/>
                <w:tag w:val="_GBC_6e7616596ddc493fba10f3a179ec89f0"/>
                <w:id w:val="1690871044"/>
                <w:lock w:val="sdtLocked"/>
              </w:sdtPr>
              <w:sdtEndPr/>
              <w:sdtContent>
                <w:tc>
                  <w:tcPr>
                    <w:tcW w:w="983" w:type="pct"/>
                    <w:tcBorders>
                      <w:top w:val="single" w:sz="4" w:space="0" w:color="auto"/>
                      <w:left w:val="single" w:sz="4" w:space="0" w:color="auto"/>
                      <w:bottom w:val="single" w:sz="4" w:space="0" w:color="auto"/>
                      <w:right w:val="single" w:sz="4" w:space="0" w:color="auto"/>
                    </w:tcBorders>
                  </w:tcPr>
                  <w:p w14:paraId="6FAAFF8F" w14:textId="77777777" w:rsidR="00473358" w:rsidRDefault="00473358" w:rsidP="008F73C0">
                    <w:pPr>
                      <w:jc w:val="right"/>
                      <w:rPr>
                        <w:szCs w:val="21"/>
                      </w:rPr>
                    </w:pPr>
                  </w:p>
                </w:tc>
              </w:sdtContent>
            </w:sdt>
            <w:sdt>
              <w:sdtPr>
                <w:rPr>
                  <w:szCs w:val="21"/>
                </w:rPr>
                <w:alias w:val="应付短期带薪缺勤本期减少额"/>
                <w:tag w:val="_GBC_c7d37c41cacd46e4b8838ca4b2057445"/>
                <w:id w:val="-38900807"/>
                <w:lock w:val="sdtLocked"/>
              </w:sdtPr>
              <w:sdtEndPr/>
              <w:sdtContent>
                <w:tc>
                  <w:tcPr>
                    <w:tcW w:w="934" w:type="pct"/>
                    <w:tcBorders>
                      <w:top w:val="single" w:sz="4" w:space="0" w:color="auto"/>
                      <w:left w:val="single" w:sz="4" w:space="0" w:color="auto"/>
                      <w:bottom w:val="single" w:sz="4" w:space="0" w:color="auto"/>
                      <w:right w:val="single" w:sz="4" w:space="0" w:color="auto"/>
                    </w:tcBorders>
                  </w:tcPr>
                  <w:p w14:paraId="0E1AF608" w14:textId="77777777" w:rsidR="00473358" w:rsidRDefault="00473358" w:rsidP="008F73C0">
                    <w:pPr>
                      <w:jc w:val="right"/>
                      <w:rPr>
                        <w:szCs w:val="21"/>
                      </w:rPr>
                    </w:pPr>
                  </w:p>
                </w:tc>
              </w:sdtContent>
            </w:sdt>
            <w:sdt>
              <w:sdtPr>
                <w:rPr>
                  <w:szCs w:val="21"/>
                </w:rPr>
                <w:alias w:val="应付短期带薪缺勤"/>
                <w:tag w:val="_GBC_7a496a51e503415db180ab43f6525287"/>
                <w:id w:val="-500345208"/>
                <w:lock w:val="sdtLocked"/>
              </w:sdtPr>
              <w:sdtEndPr/>
              <w:sdtContent>
                <w:tc>
                  <w:tcPr>
                    <w:tcW w:w="890" w:type="pct"/>
                    <w:tcBorders>
                      <w:top w:val="single" w:sz="4" w:space="0" w:color="auto"/>
                      <w:left w:val="single" w:sz="4" w:space="0" w:color="auto"/>
                      <w:bottom w:val="single" w:sz="4" w:space="0" w:color="auto"/>
                      <w:right w:val="single" w:sz="4" w:space="0" w:color="auto"/>
                    </w:tcBorders>
                  </w:tcPr>
                  <w:p w14:paraId="3B5D45BB" w14:textId="77777777" w:rsidR="00473358" w:rsidRDefault="00473358" w:rsidP="008F73C0">
                    <w:pPr>
                      <w:jc w:val="right"/>
                      <w:rPr>
                        <w:szCs w:val="21"/>
                      </w:rPr>
                    </w:pPr>
                  </w:p>
                </w:tc>
              </w:sdtContent>
            </w:sdt>
          </w:tr>
          <w:tr w:rsidR="00473358" w14:paraId="3163E778" w14:textId="77777777" w:rsidTr="00473358">
            <w:tc>
              <w:tcPr>
                <w:tcW w:w="1307" w:type="pct"/>
                <w:tcBorders>
                  <w:top w:val="single" w:sz="4" w:space="0" w:color="auto"/>
                  <w:left w:val="single" w:sz="4" w:space="0" w:color="auto"/>
                  <w:bottom w:val="single" w:sz="4" w:space="0" w:color="auto"/>
                  <w:right w:val="single" w:sz="4" w:space="0" w:color="auto"/>
                </w:tcBorders>
              </w:tcPr>
              <w:p w14:paraId="7D9D09D9" w14:textId="77777777" w:rsidR="00473358" w:rsidRDefault="00473358" w:rsidP="008F73C0">
                <w:pPr>
                  <w:autoSpaceDE w:val="0"/>
                  <w:autoSpaceDN w:val="0"/>
                  <w:adjustRightInd w:val="0"/>
                  <w:rPr>
                    <w:szCs w:val="21"/>
                  </w:rPr>
                </w:pPr>
                <w:r>
                  <w:rPr>
                    <w:rFonts w:hint="eastAsia"/>
                    <w:szCs w:val="21"/>
                  </w:rPr>
                  <w:t>七、短期利润分享计划</w:t>
                </w:r>
              </w:p>
            </w:tc>
            <w:sdt>
              <w:sdtPr>
                <w:rPr>
                  <w:szCs w:val="21"/>
                </w:rPr>
                <w:alias w:val="应付短期利润分享计划"/>
                <w:tag w:val="_GBC_e4145edbb450481db13757cd7764a155"/>
                <w:id w:val="-24024562"/>
                <w:lock w:val="sdtLocked"/>
              </w:sdtPr>
              <w:sdtEndPr/>
              <w:sdtContent>
                <w:tc>
                  <w:tcPr>
                    <w:tcW w:w="886" w:type="pct"/>
                    <w:tcBorders>
                      <w:top w:val="single" w:sz="4" w:space="0" w:color="auto"/>
                      <w:left w:val="single" w:sz="4" w:space="0" w:color="auto"/>
                      <w:bottom w:val="single" w:sz="4" w:space="0" w:color="auto"/>
                      <w:right w:val="single" w:sz="4" w:space="0" w:color="auto"/>
                    </w:tcBorders>
                  </w:tcPr>
                  <w:p w14:paraId="0C8FC52B" w14:textId="77777777" w:rsidR="00473358" w:rsidRDefault="00473358" w:rsidP="008F73C0">
                    <w:pPr>
                      <w:jc w:val="right"/>
                      <w:rPr>
                        <w:szCs w:val="21"/>
                      </w:rPr>
                    </w:pPr>
                  </w:p>
                </w:tc>
              </w:sdtContent>
            </w:sdt>
            <w:sdt>
              <w:sdtPr>
                <w:rPr>
                  <w:szCs w:val="21"/>
                </w:rPr>
                <w:alias w:val="短期利润分享计划本期增加额"/>
                <w:tag w:val="_GBC_57c349d2a10849b68fdfc2949f8cfe53"/>
                <w:id w:val="-153528342"/>
                <w:lock w:val="sdtLocked"/>
              </w:sdtPr>
              <w:sdtEndPr/>
              <w:sdtContent>
                <w:tc>
                  <w:tcPr>
                    <w:tcW w:w="983" w:type="pct"/>
                    <w:tcBorders>
                      <w:top w:val="single" w:sz="4" w:space="0" w:color="auto"/>
                      <w:left w:val="single" w:sz="4" w:space="0" w:color="auto"/>
                      <w:bottom w:val="single" w:sz="4" w:space="0" w:color="auto"/>
                      <w:right w:val="single" w:sz="4" w:space="0" w:color="auto"/>
                    </w:tcBorders>
                  </w:tcPr>
                  <w:p w14:paraId="028BB580" w14:textId="77777777" w:rsidR="00473358" w:rsidRDefault="00473358" w:rsidP="008F73C0">
                    <w:pPr>
                      <w:jc w:val="right"/>
                      <w:rPr>
                        <w:szCs w:val="21"/>
                      </w:rPr>
                    </w:pPr>
                  </w:p>
                </w:tc>
              </w:sdtContent>
            </w:sdt>
            <w:sdt>
              <w:sdtPr>
                <w:rPr>
                  <w:szCs w:val="21"/>
                </w:rPr>
                <w:alias w:val="短期利润分享计划本期减少额"/>
                <w:tag w:val="_GBC_a7db5c0adc2e4d4d818df6fa02be1922"/>
                <w:id w:val="187961228"/>
                <w:lock w:val="sdtLocked"/>
              </w:sdtPr>
              <w:sdtEndPr/>
              <w:sdtContent>
                <w:tc>
                  <w:tcPr>
                    <w:tcW w:w="934" w:type="pct"/>
                    <w:tcBorders>
                      <w:top w:val="single" w:sz="4" w:space="0" w:color="auto"/>
                      <w:left w:val="single" w:sz="4" w:space="0" w:color="auto"/>
                      <w:bottom w:val="single" w:sz="4" w:space="0" w:color="auto"/>
                      <w:right w:val="single" w:sz="4" w:space="0" w:color="auto"/>
                    </w:tcBorders>
                  </w:tcPr>
                  <w:p w14:paraId="44BEAFCA" w14:textId="77777777" w:rsidR="00473358" w:rsidRDefault="00473358" w:rsidP="008F73C0">
                    <w:pPr>
                      <w:jc w:val="right"/>
                      <w:rPr>
                        <w:szCs w:val="21"/>
                      </w:rPr>
                    </w:pPr>
                  </w:p>
                </w:tc>
              </w:sdtContent>
            </w:sdt>
            <w:sdt>
              <w:sdtPr>
                <w:rPr>
                  <w:szCs w:val="21"/>
                </w:rPr>
                <w:alias w:val="应付短期利润分享计划"/>
                <w:tag w:val="_GBC_57137566329c40a3ab4a9550d2747ffe"/>
                <w:id w:val="-865201954"/>
                <w:lock w:val="sdtLocked"/>
              </w:sdtPr>
              <w:sdtEndPr/>
              <w:sdtContent>
                <w:tc>
                  <w:tcPr>
                    <w:tcW w:w="890" w:type="pct"/>
                    <w:tcBorders>
                      <w:top w:val="single" w:sz="4" w:space="0" w:color="auto"/>
                      <w:left w:val="single" w:sz="4" w:space="0" w:color="auto"/>
                      <w:bottom w:val="single" w:sz="4" w:space="0" w:color="auto"/>
                      <w:right w:val="single" w:sz="4" w:space="0" w:color="auto"/>
                    </w:tcBorders>
                  </w:tcPr>
                  <w:p w14:paraId="626AAC61" w14:textId="77777777" w:rsidR="00473358" w:rsidRDefault="00473358" w:rsidP="008F73C0">
                    <w:pPr>
                      <w:jc w:val="right"/>
                      <w:rPr>
                        <w:szCs w:val="21"/>
                      </w:rPr>
                    </w:pPr>
                  </w:p>
                </w:tc>
              </w:sdtContent>
            </w:sdt>
          </w:tr>
          <w:tr w:rsidR="00473358" w14:paraId="524C227F" w14:textId="77777777" w:rsidTr="00473358">
            <w:tc>
              <w:tcPr>
                <w:tcW w:w="1307" w:type="pct"/>
                <w:tcBorders>
                  <w:top w:val="single" w:sz="4" w:space="0" w:color="auto"/>
                  <w:left w:val="single" w:sz="4" w:space="0" w:color="auto"/>
                  <w:bottom w:val="single" w:sz="4" w:space="0" w:color="auto"/>
                  <w:right w:val="single" w:sz="4" w:space="0" w:color="auto"/>
                </w:tcBorders>
                <w:vAlign w:val="center"/>
              </w:tcPr>
              <w:p w14:paraId="60B3C574" w14:textId="77777777" w:rsidR="00473358" w:rsidRDefault="00473358" w:rsidP="008F73C0">
                <w:pPr>
                  <w:autoSpaceDE w:val="0"/>
                  <w:autoSpaceDN w:val="0"/>
                  <w:adjustRightInd w:val="0"/>
                  <w:jc w:val="center"/>
                  <w:rPr>
                    <w:szCs w:val="21"/>
                  </w:rPr>
                </w:pPr>
                <w:r>
                  <w:rPr>
                    <w:rFonts w:hint="eastAsia"/>
                    <w:szCs w:val="21"/>
                  </w:rPr>
                  <w:t>合计</w:t>
                </w:r>
              </w:p>
            </w:tc>
            <w:sdt>
              <w:sdtPr>
                <w:rPr>
                  <w:szCs w:val="21"/>
                </w:rPr>
                <w:alias w:val="应付短期薪酬"/>
                <w:tag w:val="_GBC_c0e072c2d7be40c8833b801d11dfb5af"/>
                <w:id w:val="1517046055"/>
                <w:lock w:val="sdtLocked"/>
              </w:sdtPr>
              <w:sdtEndPr/>
              <w:sdtContent>
                <w:tc>
                  <w:tcPr>
                    <w:tcW w:w="886" w:type="pct"/>
                    <w:tcBorders>
                      <w:top w:val="single" w:sz="4" w:space="0" w:color="auto"/>
                      <w:left w:val="single" w:sz="4" w:space="0" w:color="auto"/>
                      <w:bottom w:val="single" w:sz="4" w:space="0" w:color="auto"/>
                      <w:right w:val="single" w:sz="4" w:space="0" w:color="auto"/>
                    </w:tcBorders>
                  </w:tcPr>
                  <w:p w14:paraId="6BAACB54" w14:textId="77777777" w:rsidR="00473358" w:rsidRDefault="00473358" w:rsidP="008F73C0">
                    <w:pPr>
                      <w:jc w:val="right"/>
                      <w:rPr>
                        <w:szCs w:val="21"/>
                      </w:rPr>
                    </w:pPr>
                    <w:r>
                      <w:rPr>
                        <w:szCs w:val="21"/>
                      </w:rPr>
                      <w:t>12,547,295.07</w:t>
                    </w:r>
                  </w:p>
                </w:tc>
              </w:sdtContent>
            </w:sdt>
            <w:sdt>
              <w:sdtPr>
                <w:rPr>
                  <w:szCs w:val="21"/>
                </w:rPr>
                <w:alias w:val="应付短期薪酬增加额"/>
                <w:tag w:val="_GBC_30cfe2c853da45f8b8d68f1ad7e33f01"/>
                <w:id w:val="-1636788029"/>
                <w:lock w:val="sdtLocked"/>
              </w:sdtPr>
              <w:sdtEndPr/>
              <w:sdtContent>
                <w:tc>
                  <w:tcPr>
                    <w:tcW w:w="983" w:type="pct"/>
                    <w:tcBorders>
                      <w:top w:val="single" w:sz="4" w:space="0" w:color="auto"/>
                      <w:left w:val="single" w:sz="4" w:space="0" w:color="auto"/>
                      <w:bottom w:val="single" w:sz="4" w:space="0" w:color="auto"/>
                      <w:right w:val="single" w:sz="4" w:space="0" w:color="auto"/>
                    </w:tcBorders>
                  </w:tcPr>
                  <w:p w14:paraId="12474DB4" w14:textId="77777777" w:rsidR="00473358" w:rsidRDefault="00473358" w:rsidP="008F73C0">
                    <w:pPr>
                      <w:jc w:val="right"/>
                      <w:rPr>
                        <w:szCs w:val="21"/>
                      </w:rPr>
                    </w:pPr>
                    <w:r>
                      <w:rPr>
                        <w:szCs w:val="21"/>
                      </w:rPr>
                      <w:t>156,989,993.58</w:t>
                    </w:r>
                  </w:p>
                </w:tc>
              </w:sdtContent>
            </w:sdt>
            <w:sdt>
              <w:sdtPr>
                <w:rPr>
                  <w:szCs w:val="21"/>
                </w:rPr>
                <w:alias w:val="应付短期薪酬减少额"/>
                <w:tag w:val="_GBC_27326ece212948d6b39331fdd7909619"/>
                <w:id w:val="-1000728556"/>
                <w:lock w:val="sdtLocked"/>
              </w:sdtPr>
              <w:sdtEndPr/>
              <w:sdtContent>
                <w:tc>
                  <w:tcPr>
                    <w:tcW w:w="934" w:type="pct"/>
                    <w:tcBorders>
                      <w:top w:val="single" w:sz="4" w:space="0" w:color="auto"/>
                      <w:left w:val="single" w:sz="4" w:space="0" w:color="auto"/>
                      <w:bottom w:val="single" w:sz="4" w:space="0" w:color="auto"/>
                      <w:right w:val="single" w:sz="4" w:space="0" w:color="auto"/>
                    </w:tcBorders>
                  </w:tcPr>
                  <w:p w14:paraId="547CB35A" w14:textId="77777777" w:rsidR="00473358" w:rsidRDefault="00473358" w:rsidP="008F73C0">
                    <w:pPr>
                      <w:jc w:val="right"/>
                      <w:rPr>
                        <w:szCs w:val="21"/>
                      </w:rPr>
                    </w:pPr>
                    <w:r>
                      <w:rPr>
                        <w:szCs w:val="21"/>
                      </w:rPr>
                      <w:t>127,956,652.63</w:t>
                    </w:r>
                  </w:p>
                </w:tc>
              </w:sdtContent>
            </w:sdt>
            <w:sdt>
              <w:sdtPr>
                <w:rPr>
                  <w:szCs w:val="21"/>
                </w:rPr>
                <w:alias w:val="应付短期薪酬"/>
                <w:tag w:val="_GBC_c9968b7eff74442182c8abf850c06834"/>
                <w:id w:val="324399463"/>
                <w:lock w:val="sdtLocked"/>
              </w:sdtPr>
              <w:sdtEndPr/>
              <w:sdtContent>
                <w:tc>
                  <w:tcPr>
                    <w:tcW w:w="890" w:type="pct"/>
                    <w:tcBorders>
                      <w:top w:val="single" w:sz="4" w:space="0" w:color="auto"/>
                      <w:left w:val="single" w:sz="4" w:space="0" w:color="auto"/>
                      <w:bottom w:val="single" w:sz="4" w:space="0" w:color="auto"/>
                      <w:right w:val="single" w:sz="4" w:space="0" w:color="auto"/>
                    </w:tcBorders>
                  </w:tcPr>
                  <w:p w14:paraId="4EF9700B" w14:textId="77777777" w:rsidR="00473358" w:rsidRDefault="00473358" w:rsidP="008F73C0">
                    <w:pPr>
                      <w:jc w:val="right"/>
                      <w:rPr>
                        <w:szCs w:val="21"/>
                      </w:rPr>
                    </w:pPr>
                    <w:r>
                      <w:rPr>
                        <w:szCs w:val="21"/>
                      </w:rPr>
                      <w:t>41,580,636.02</w:t>
                    </w:r>
                  </w:p>
                </w:tc>
              </w:sdtContent>
            </w:sdt>
          </w:tr>
        </w:tbl>
        <w:p w14:paraId="4915E576" w14:textId="77777777" w:rsidR="00D074C7" w:rsidRDefault="00166E2B">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506439886"/>
        <w:lock w:val="sdtLocked"/>
        <w:placeholder>
          <w:docPart w:val="GBC22222222222222222222222222222"/>
        </w:placeholder>
      </w:sdtPr>
      <w:sdtEndPr/>
      <w:sdtContent>
        <w:p w14:paraId="6810CEAF" w14:textId="77777777" w:rsidR="00D074C7" w:rsidRDefault="00A86B79">
          <w:pPr>
            <w:pStyle w:val="4"/>
            <w:numPr>
              <w:ilvl w:val="0"/>
              <w:numId w:val="103"/>
            </w:numPr>
            <w:rPr>
              <w:szCs w:val="21"/>
            </w:rPr>
          </w:pPr>
          <w:r>
            <w:rPr>
              <w:rFonts w:hint="eastAsia"/>
              <w:szCs w:val="21"/>
            </w:rPr>
            <w:t>设定提存计划列示</w:t>
          </w:r>
        </w:p>
        <w:p w14:paraId="67D60236" w14:textId="2D77C45C" w:rsidR="00D074C7" w:rsidRDefault="00166E2B">
          <w:sdt>
            <w:sdtPr>
              <w:alias w:val="是否适用：设定提存计划列示[双击切换]"/>
              <w:tag w:val="_GBC_b10b1dbaca2d418ba8658bab8f732ec8"/>
              <w:id w:val="1525593866"/>
              <w:lock w:val="sdtContentLocked"/>
              <w:placeholder>
                <w:docPart w:val="GBC22222222222222222222222222222"/>
              </w:placeholder>
            </w:sdtPr>
            <w:sdtEndPr/>
            <w:sdtContent>
              <w:r w:rsidR="00A86B79">
                <w:fldChar w:fldCharType="begin"/>
              </w:r>
              <w:r w:rsidR="009A1CD7">
                <w:instrText xml:space="preserve"> MACROBUTTON  SnrToggleCheckbox √适用 </w:instrText>
              </w:r>
              <w:r w:rsidR="00A86B79">
                <w:fldChar w:fldCharType="end"/>
              </w:r>
              <w:r w:rsidR="00A86B79">
                <w:fldChar w:fldCharType="begin"/>
              </w:r>
              <w:r w:rsidR="009A1CD7">
                <w:instrText xml:space="preserve"> MACROBUTTON  SnrToggleCheckbox □不适用 </w:instrText>
              </w:r>
              <w:r w:rsidR="00A86B79">
                <w:fldChar w:fldCharType="end"/>
              </w:r>
            </w:sdtContent>
          </w:sdt>
        </w:p>
        <w:p w14:paraId="181FCE60" w14:textId="77777777" w:rsidR="00D074C7" w:rsidRDefault="00A86B79">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473358" w14:paraId="208231BC" w14:textId="77777777" w:rsidTr="008F73C0">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04509506" w14:textId="77777777" w:rsidR="00473358" w:rsidRDefault="00473358" w:rsidP="008F73C0">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2271B124" w14:textId="77777777" w:rsidR="00473358" w:rsidRDefault="00473358" w:rsidP="008F73C0">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7EA58120" w14:textId="77777777" w:rsidR="00473358" w:rsidRDefault="00473358" w:rsidP="008F73C0">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2E579AAB" w14:textId="77777777" w:rsidR="00473358" w:rsidRDefault="00473358" w:rsidP="008F73C0">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71D55747" w14:textId="77777777" w:rsidR="00473358" w:rsidRDefault="00473358" w:rsidP="008F73C0">
                <w:pPr>
                  <w:jc w:val="center"/>
                </w:pPr>
                <w:r>
                  <w:rPr>
                    <w:rFonts w:hint="eastAsia"/>
                  </w:rPr>
                  <w:t>期末余额</w:t>
                </w:r>
              </w:p>
            </w:tc>
          </w:tr>
          <w:tr w:rsidR="00473358" w14:paraId="11A909A0" w14:textId="77777777" w:rsidTr="008F73C0">
            <w:tc>
              <w:tcPr>
                <w:tcW w:w="1429" w:type="pct"/>
                <w:tcBorders>
                  <w:top w:val="single" w:sz="6" w:space="0" w:color="auto"/>
                  <w:left w:val="single" w:sz="6" w:space="0" w:color="auto"/>
                  <w:bottom w:val="single" w:sz="6" w:space="0" w:color="auto"/>
                  <w:right w:val="single" w:sz="6" w:space="0" w:color="auto"/>
                </w:tcBorders>
                <w:shd w:val="clear" w:color="auto" w:fill="auto"/>
              </w:tcPr>
              <w:p w14:paraId="3DBAC559" w14:textId="77777777" w:rsidR="00473358" w:rsidRDefault="00473358" w:rsidP="008F73C0">
                <w:r>
                  <w:rPr>
                    <w:rFonts w:hint="eastAsia"/>
                  </w:rPr>
                  <w:t>1、基本养老保险</w:t>
                </w:r>
              </w:p>
            </w:tc>
            <w:sdt>
              <w:sdtPr>
                <w:alias w:val="应付基本养老保险费账面余额"/>
                <w:tag w:val="_GBC_5cbc79beef85443593884c07baa3b708"/>
                <w:id w:val="-592477117"/>
                <w:lock w:val="sdtLocked"/>
                <w:showingPlcHdr/>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14:paraId="4131CF2F" w14:textId="77777777" w:rsidR="00473358" w:rsidRDefault="00473358" w:rsidP="008F73C0">
                    <w:pPr>
                      <w:jc w:val="right"/>
                    </w:pPr>
                    <w:r>
                      <w:rPr>
                        <w:rFonts w:hint="eastAsia"/>
                        <w:color w:val="333399"/>
                      </w:rPr>
                      <w:t xml:space="preserve">　</w:t>
                    </w:r>
                  </w:p>
                </w:tc>
              </w:sdtContent>
            </w:sdt>
            <w:sdt>
              <w:sdtPr>
                <w:rPr>
                  <w:rFonts w:hint="eastAsia"/>
                </w:rPr>
                <w:alias w:val="应付基本养老保险费增加额"/>
                <w:tag w:val="_GBC_536ce0a0be2743ce949027b7459220e8"/>
                <w:id w:val="1745212299"/>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14:paraId="2EE60E79" w14:textId="77777777" w:rsidR="00473358" w:rsidRDefault="00473358" w:rsidP="008F73C0">
                    <w:pPr>
                      <w:jc w:val="right"/>
                    </w:pPr>
                    <w:r>
                      <w:rPr>
                        <w:rFonts w:hint="eastAsia"/>
                      </w:rPr>
                      <w:t>8,200,020.43</w:t>
                    </w:r>
                  </w:p>
                </w:tc>
              </w:sdtContent>
            </w:sdt>
            <w:sdt>
              <w:sdtPr>
                <w:alias w:val="应付基本养老保险费减少额"/>
                <w:tag w:val="_GBC_18fb9a7507874358bdc476bd3cda75ea"/>
                <w:id w:val="-536282632"/>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14:paraId="4AC60DF9" w14:textId="77777777" w:rsidR="00473358" w:rsidRDefault="00473358" w:rsidP="008F73C0">
                    <w:pPr>
                      <w:jc w:val="right"/>
                    </w:pPr>
                    <w:r>
                      <w:t>8,127,455.63</w:t>
                    </w:r>
                  </w:p>
                </w:tc>
              </w:sdtContent>
            </w:sdt>
            <w:sdt>
              <w:sdtPr>
                <w:alias w:val="应付基本养老保险费账面余额"/>
                <w:tag w:val="_GBC_6eed77af995b466d94d1297779a68de4"/>
                <w:id w:val="322239870"/>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14:paraId="2B12F761" w14:textId="77777777" w:rsidR="00473358" w:rsidRDefault="00473358" w:rsidP="008F73C0">
                    <w:pPr>
                      <w:jc w:val="right"/>
                    </w:pPr>
                    <w:r>
                      <w:t>72,564.80</w:t>
                    </w:r>
                  </w:p>
                </w:tc>
              </w:sdtContent>
            </w:sdt>
          </w:tr>
          <w:tr w:rsidR="00473358" w14:paraId="1D0A4E09" w14:textId="77777777" w:rsidTr="008F73C0">
            <w:tc>
              <w:tcPr>
                <w:tcW w:w="1429" w:type="pct"/>
                <w:tcBorders>
                  <w:top w:val="single" w:sz="6" w:space="0" w:color="auto"/>
                  <w:left w:val="single" w:sz="6" w:space="0" w:color="auto"/>
                  <w:bottom w:val="single" w:sz="6" w:space="0" w:color="auto"/>
                  <w:right w:val="single" w:sz="6" w:space="0" w:color="auto"/>
                </w:tcBorders>
                <w:shd w:val="clear" w:color="auto" w:fill="auto"/>
              </w:tcPr>
              <w:p w14:paraId="1CE2FA3F" w14:textId="77777777" w:rsidR="00473358" w:rsidRDefault="00473358" w:rsidP="008F73C0">
                <w:r>
                  <w:rPr>
                    <w:rFonts w:hint="eastAsia"/>
                  </w:rPr>
                  <w:t>2、失业保险费</w:t>
                </w:r>
              </w:p>
            </w:tc>
            <w:sdt>
              <w:sdtPr>
                <w:alias w:val="应付失业保险费账面余额"/>
                <w:tag w:val="_GBC_fe4dafa2b5804eb1a38c1509427369d5"/>
                <w:id w:val="1179013255"/>
                <w:lock w:val="sdtLocked"/>
                <w:showingPlcHdr/>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14:paraId="4AA7026D" w14:textId="77777777" w:rsidR="00473358" w:rsidRDefault="00473358" w:rsidP="008F73C0">
                    <w:pPr>
                      <w:jc w:val="right"/>
                    </w:pPr>
                    <w:r>
                      <w:rPr>
                        <w:rFonts w:hint="eastAsia"/>
                        <w:color w:val="333399"/>
                      </w:rPr>
                      <w:t xml:space="preserve">　</w:t>
                    </w:r>
                  </w:p>
                </w:tc>
              </w:sdtContent>
            </w:sdt>
            <w:sdt>
              <w:sdtPr>
                <w:rPr>
                  <w:rFonts w:hint="eastAsia"/>
                </w:rPr>
                <w:alias w:val="应付失业保险费增加额"/>
                <w:tag w:val="_GBC_14fa9c2b83cf4f86afffaf4e4011a2cb"/>
                <w:id w:val="-1916083511"/>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14:paraId="0414EAA4" w14:textId="77777777" w:rsidR="00473358" w:rsidRDefault="00473358" w:rsidP="008F73C0">
                    <w:pPr>
                      <w:jc w:val="right"/>
                    </w:pPr>
                    <w:r>
                      <w:rPr>
                        <w:rFonts w:hint="eastAsia"/>
                      </w:rPr>
                      <w:t>361,261.95</w:t>
                    </w:r>
                  </w:p>
                </w:tc>
              </w:sdtContent>
            </w:sdt>
            <w:sdt>
              <w:sdtPr>
                <w:alias w:val="应付失业保险费减少额"/>
                <w:tag w:val="_GBC_89b0306c07234c8499b2c63bd35853b0"/>
                <w:id w:val="-1564635121"/>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14:paraId="317A3D4B" w14:textId="77777777" w:rsidR="00473358" w:rsidRDefault="00473358" w:rsidP="008F73C0">
                    <w:pPr>
                      <w:jc w:val="right"/>
                    </w:pPr>
                    <w:r>
                      <w:t>355,819.59</w:t>
                    </w:r>
                  </w:p>
                </w:tc>
              </w:sdtContent>
            </w:sdt>
            <w:sdt>
              <w:sdtPr>
                <w:alias w:val="应付失业保险费账面余额"/>
                <w:tag w:val="_GBC_30e809b205f44f72945a27d82fe81b9e"/>
                <w:id w:val="-571579749"/>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14:paraId="398E2410" w14:textId="77777777" w:rsidR="00473358" w:rsidRDefault="00473358" w:rsidP="008F73C0">
                    <w:pPr>
                      <w:jc w:val="right"/>
                    </w:pPr>
                    <w:r>
                      <w:t>5,442.36</w:t>
                    </w:r>
                  </w:p>
                </w:tc>
              </w:sdtContent>
            </w:sdt>
          </w:tr>
          <w:tr w:rsidR="00473358" w14:paraId="607B980B" w14:textId="77777777" w:rsidTr="008F73C0">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2F60690A" w14:textId="77777777" w:rsidR="00473358" w:rsidRDefault="00473358" w:rsidP="008F73C0">
                <w:pPr>
                  <w:jc w:val="center"/>
                </w:pPr>
                <w:r>
                  <w:rPr>
                    <w:rFonts w:hint="eastAsia"/>
                  </w:rPr>
                  <w:t>合计</w:t>
                </w:r>
              </w:p>
            </w:tc>
            <w:sdt>
              <w:sdtPr>
                <w:alias w:val="应付设定提存计划"/>
                <w:tag w:val="_GBC_82bf7ac94034499ba8e573c114418db2"/>
                <w:id w:val="800572047"/>
                <w:lock w:val="sdtLocked"/>
                <w:showingPlcHdr/>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14:paraId="20AA8033" w14:textId="77777777" w:rsidR="00473358" w:rsidRDefault="00473358" w:rsidP="008F73C0">
                    <w:pPr>
                      <w:jc w:val="right"/>
                    </w:pPr>
                    <w:r>
                      <w:rPr>
                        <w:rFonts w:hint="eastAsia"/>
                        <w:color w:val="333399"/>
                      </w:rPr>
                      <w:t xml:space="preserve">　</w:t>
                    </w:r>
                  </w:p>
                </w:tc>
              </w:sdtContent>
            </w:sdt>
            <w:sdt>
              <w:sdtPr>
                <w:alias w:val="应付设定提存计划增加额"/>
                <w:tag w:val="_GBC_47ef5d2729af4d0d93cdc734003075b8"/>
                <w:id w:val="1074778108"/>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14:paraId="4804D6A7" w14:textId="77777777" w:rsidR="00473358" w:rsidRDefault="00473358" w:rsidP="008F73C0">
                    <w:pPr>
                      <w:jc w:val="right"/>
                    </w:pPr>
                    <w:r>
                      <w:t>8,561,282.38</w:t>
                    </w:r>
                  </w:p>
                </w:tc>
              </w:sdtContent>
            </w:sdt>
            <w:sdt>
              <w:sdtPr>
                <w:alias w:val="应付设定提存计划减少额"/>
                <w:tag w:val="_GBC_44c1df2164ae419194b89f25cbc182da"/>
                <w:id w:val="1728029348"/>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14:paraId="7CABB25C" w14:textId="77777777" w:rsidR="00473358" w:rsidRDefault="00473358" w:rsidP="008F73C0">
                    <w:pPr>
                      <w:jc w:val="right"/>
                    </w:pPr>
                    <w:r>
                      <w:t>8,483,275.22</w:t>
                    </w:r>
                  </w:p>
                </w:tc>
              </w:sdtContent>
            </w:sdt>
            <w:sdt>
              <w:sdtPr>
                <w:alias w:val="应付设定提存计划"/>
                <w:tag w:val="_GBC_c340dd7a5d99402ab4dea975d2e6445c"/>
                <w:id w:val="-1073728064"/>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14:paraId="61E670A0" w14:textId="77777777" w:rsidR="00473358" w:rsidRDefault="00473358" w:rsidP="008F73C0">
                    <w:pPr>
                      <w:jc w:val="right"/>
                    </w:pPr>
                    <w:r>
                      <w:t>78,007.16</w:t>
                    </w:r>
                  </w:p>
                </w:tc>
              </w:sdtContent>
            </w:sdt>
          </w:tr>
        </w:tbl>
        <w:p w14:paraId="56666944" w14:textId="77777777" w:rsidR="00D074C7" w:rsidRDefault="00166E2B">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EndPr/>
      <w:sdtContent>
        <w:p w14:paraId="31E13D68" w14:textId="77777777" w:rsidR="00D074C7" w:rsidRDefault="00A86B79">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ContentLocked"/>
            <w:placeholder>
              <w:docPart w:val="GBC22222222222222222222222222222"/>
            </w:placeholder>
          </w:sdtPr>
          <w:sdtEndPr/>
          <w:sdtContent>
            <w:p w14:paraId="205405C9" w14:textId="2D8ABEBC" w:rsidR="00D074C7" w:rsidRDefault="00A86B79" w:rsidP="00473358">
              <w:pPr>
                <w:autoSpaceDE w:val="0"/>
                <w:autoSpaceDN w:val="0"/>
                <w:adjustRightInd w:val="0"/>
                <w:rPr>
                  <w:szCs w:val="21"/>
                </w:rPr>
              </w:pPr>
              <w:r>
                <w:rPr>
                  <w:szCs w:val="21"/>
                </w:rPr>
                <w:fldChar w:fldCharType="begin"/>
              </w:r>
              <w:r w:rsidR="00473358">
                <w:rPr>
                  <w:szCs w:val="21"/>
                </w:rPr>
                <w:instrText xml:space="preserve"> MACROBUTTON  SnrToggleCheckbox □适用 </w:instrText>
              </w:r>
              <w:r>
                <w:rPr>
                  <w:szCs w:val="21"/>
                </w:rPr>
                <w:fldChar w:fldCharType="end"/>
              </w:r>
              <w:r>
                <w:rPr>
                  <w:szCs w:val="21"/>
                </w:rPr>
                <w:fldChar w:fldCharType="begin"/>
              </w:r>
              <w:r w:rsidR="00473358">
                <w:rPr>
                  <w:szCs w:val="21"/>
                </w:rPr>
                <w:instrText xml:space="preserve"> MACROBUTTON  SnrToggleCheckbox √不适用 </w:instrText>
              </w:r>
              <w:r>
                <w:rPr>
                  <w:szCs w:val="21"/>
                </w:rPr>
                <w:fldChar w:fldCharType="end"/>
              </w:r>
            </w:p>
          </w:sdtContent>
        </w:sdt>
      </w:sdtContent>
    </w:sdt>
    <w:p w14:paraId="526EB6D3" w14:textId="77777777" w:rsidR="00D074C7" w:rsidRDefault="00D074C7">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14:paraId="7C68AF70"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EndPr/>
          <w:sdtContent>
            <w:p w14:paraId="571F6661" w14:textId="1484C60A" w:rsidR="00D074C7" w:rsidRDefault="00A86B79">
              <w:r>
                <w:fldChar w:fldCharType="begin"/>
              </w:r>
              <w:r w:rsidR="0047335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A77978" w14:textId="77777777" w:rsidR="00D074C7" w:rsidRDefault="00A86B79">
          <w:pPr>
            <w:jc w:val="right"/>
            <w:rPr>
              <w:szCs w:val="21"/>
            </w:rPr>
          </w:pPr>
          <w:r>
            <w:rPr>
              <w:rFonts w:hint="eastAsia"/>
              <w:szCs w:val="21"/>
            </w:rPr>
            <w:lastRenderedPageBreak/>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80"/>
            <w:gridCol w:w="2955"/>
            <w:gridCol w:w="2960"/>
          </w:tblGrid>
          <w:tr w:rsidR="000832FE" w14:paraId="555BA8E7" w14:textId="77777777" w:rsidTr="0090234E">
            <w:trPr>
              <w:cantSplit/>
            </w:trPr>
            <w:tc>
              <w:tcPr>
                <w:tcW w:w="1675" w:type="pct"/>
                <w:tcBorders>
                  <w:top w:val="single" w:sz="6" w:space="0" w:color="auto"/>
                  <w:left w:val="single" w:sz="6" w:space="0" w:color="auto"/>
                  <w:bottom w:val="single" w:sz="6" w:space="0" w:color="auto"/>
                  <w:right w:val="single" w:sz="6" w:space="0" w:color="auto"/>
                </w:tcBorders>
                <w:vAlign w:val="center"/>
              </w:tcPr>
              <w:p w14:paraId="1578F7EB" w14:textId="77777777" w:rsidR="000832FE" w:rsidRDefault="000832FE" w:rsidP="0090234E">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14:paraId="5CCBB7E7" w14:textId="77777777" w:rsidR="000832FE" w:rsidRDefault="000832FE" w:rsidP="0090234E">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14:paraId="0E5B0857" w14:textId="77777777" w:rsidR="000832FE" w:rsidRDefault="000832FE" w:rsidP="0090234E">
                <w:pPr>
                  <w:jc w:val="center"/>
                  <w:rPr>
                    <w:szCs w:val="21"/>
                  </w:rPr>
                </w:pPr>
                <w:r>
                  <w:rPr>
                    <w:rFonts w:hint="eastAsia"/>
                    <w:szCs w:val="21"/>
                  </w:rPr>
                  <w:t>期初余额</w:t>
                </w:r>
              </w:p>
            </w:tc>
          </w:tr>
          <w:tr w:rsidR="000832FE" w14:paraId="26BC6FAA" w14:textId="77777777" w:rsidTr="0090234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14:paraId="386B81B5" w14:textId="77777777" w:rsidR="000832FE" w:rsidRDefault="000832FE" w:rsidP="0090234E">
                <w:pPr>
                  <w:ind w:right="105"/>
                  <w:rPr>
                    <w:szCs w:val="21"/>
                  </w:rPr>
                </w:pPr>
                <w:r>
                  <w:rPr>
                    <w:rFonts w:hint="eastAsia"/>
                    <w:szCs w:val="21"/>
                  </w:rPr>
                  <w:t>增值税</w:t>
                </w:r>
              </w:p>
            </w:tc>
            <w:sdt>
              <w:sdtPr>
                <w:rPr>
                  <w:szCs w:val="21"/>
                </w:rPr>
                <w:alias w:val="应交税金中的增值税"/>
                <w:tag w:val="_GBC_9b32b92d8a3c4603a9b0a77df07b7e28"/>
                <w:id w:val="1811748305"/>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14:paraId="0F5BC3CA" w14:textId="77777777" w:rsidR="000832FE" w:rsidRDefault="000832FE" w:rsidP="0090234E">
                    <w:pPr>
                      <w:ind w:right="73"/>
                      <w:jc w:val="right"/>
                      <w:rPr>
                        <w:szCs w:val="21"/>
                      </w:rPr>
                    </w:pPr>
                    <w:r>
                      <w:rPr>
                        <w:szCs w:val="21"/>
                      </w:rPr>
                      <w:t>7,332,589.95</w:t>
                    </w:r>
                  </w:p>
                </w:tc>
              </w:sdtContent>
            </w:sdt>
            <w:sdt>
              <w:sdtPr>
                <w:rPr>
                  <w:szCs w:val="21"/>
                </w:rPr>
                <w:alias w:val="应交税金中的增值税"/>
                <w:tag w:val="_GBC_4978d8077b874ad3ac2c4d4bc079967b"/>
                <w:id w:val="916362449"/>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14:paraId="4E72D75A" w14:textId="77777777" w:rsidR="000832FE" w:rsidRDefault="000832FE" w:rsidP="0090234E">
                    <w:pPr>
                      <w:jc w:val="right"/>
                      <w:rPr>
                        <w:szCs w:val="21"/>
                      </w:rPr>
                    </w:pPr>
                    <w:r>
                      <w:rPr>
                        <w:szCs w:val="21"/>
                      </w:rPr>
                      <w:t>3,911,313.04</w:t>
                    </w:r>
                  </w:p>
                </w:tc>
              </w:sdtContent>
            </w:sdt>
          </w:tr>
          <w:tr w:rsidR="000832FE" w14:paraId="39C61665" w14:textId="77777777" w:rsidTr="0090234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14:paraId="261489AD" w14:textId="77777777" w:rsidR="000832FE" w:rsidRDefault="000832FE" w:rsidP="0090234E">
                <w:pPr>
                  <w:ind w:right="105"/>
                  <w:rPr>
                    <w:szCs w:val="21"/>
                  </w:rPr>
                </w:pPr>
                <w:r>
                  <w:rPr>
                    <w:rFonts w:hint="eastAsia"/>
                    <w:szCs w:val="21"/>
                  </w:rPr>
                  <w:t>营业税</w:t>
                </w:r>
              </w:p>
            </w:tc>
            <w:sdt>
              <w:sdtPr>
                <w:rPr>
                  <w:szCs w:val="21"/>
                </w:rPr>
                <w:alias w:val="应交税金中的营业税"/>
                <w:tag w:val="_GBC_4059eb4731c241d58554742364737521"/>
                <w:id w:val="1995603531"/>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14:paraId="7CF27F2C" w14:textId="77777777" w:rsidR="000832FE" w:rsidRDefault="000832FE" w:rsidP="0090234E">
                    <w:pPr>
                      <w:ind w:right="73"/>
                      <w:jc w:val="right"/>
                      <w:rPr>
                        <w:szCs w:val="21"/>
                      </w:rPr>
                    </w:pPr>
                    <w:r>
                      <w:rPr>
                        <w:szCs w:val="21"/>
                      </w:rPr>
                      <w:t>294,435.50</w:t>
                    </w:r>
                  </w:p>
                </w:tc>
              </w:sdtContent>
            </w:sdt>
            <w:sdt>
              <w:sdtPr>
                <w:rPr>
                  <w:szCs w:val="21"/>
                </w:rPr>
                <w:alias w:val="应交税金中的营业税"/>
                <w:tag w:val="_GBC_c492f3e5624742fbb696a81bf358846a"/>
                <w:id w:val="1601215984"/>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14:paraId="7E05A634" w14:textId="77777777" w:rsidR="000832FE" w:rsidRDefault="000832FE" w:rsidP="0090234E">
                    <w:pPr>
                      <w:jc w:val="right"/>
                      <w:rPr>
                        <w:szCs w:val="21"/>
                      </w:rPr>
                    </w:pPr>
                    <w:r>
                      <w:rPr>
                        <w:szCs w:val="21"/>
                      </w:rPr>
                      <w:t>-8,938,840.28</w:t>
                    </w:r>
                  </w:p>
                </w:tc>
              </w:sdtContent>
            </w:sdt>
          </w:tr>
          <w:tr w:rsidR="000832FE" w14:paraId="02DB39F5" w14:textId="77777777" w:rsidTr="0090234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14:paraId="7F56041E" w14:textId="77777777" w:rsidR="000832FE" w:rsidRDefault="000832FE" w:rsidP="0090234E">
                <w:pPr>
                  <w:ind w:right="105"/>
                  <w:rPr>
                    <w:szCs w:val="21"/>
                  </w:rPr>
                </w:pPr>
                <w:r>
                  <w:rPr>
                    <w:rFonts w:hint="eastAsia"/>
                    <w:szCs w:val="21"/>
                  </w:rPr>
                  <w:t>企业所得税</w:t>
                </w:r>
              </w:p>
            </w:tc>
            <w:sdt>
              <w:sdtPr>
                <w:rPr>
                  <w:szCs w:val="21"/>
                </w:rPr>
                <w:alias w:val="应交税金中的所得税"/>
                <w:tag w:val="_GBC_54fe5d2e65444554b06984219b1bc45a"/>
                <w:id w:val="1733820642"/>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14:paraId="21E8F487" w14:textId="77777777" w:rsidR="000832FE" w:rsidRDefault="000832FE" w:rsidP="0090234E">
                    <w:pPr>
                      <w:ind w:right="73"/>
                      <w:jc w:val="right"/>
                      <w:rPr>
                        <w:szCs w:val="21"/>
                      </w:rPr>
                    </w:pPr>
                    <w:r>
                      <w:rPr>
                        <w:szCs w:val="21"/>
                      </w:rPr>
                      <w:t>13,163,074.58</w:t>
                    </w:r>
                  </w:p>
                </w:tc>
              </w:sdtContent>
            </w:sdt>
            <w:sdt>
              <w:sdtPr>
                <w:rPr>
                  <w:szCs w:val="21"/>
                </w:rPr>
                <w:alias w:val="应交税金中的所得税"/>
                <w:tag w:val="_GBC_df501dbe162b4921ae4c87b922874115"/>
                <w:id w:val="355386718"/>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14:paraId="00F99BD0" w14:textId="77777777" w:rsidR="000832FE" w:rsidRDefault="000832FE" w:rsidP="0090234E">
                    <w:pPr>
                      <w:jc w:val="right"/>
                      <w:rPr>
                        <w:szCs w:val="21"/>
                      </w:rPr>
                    </w:pPr>
                    <w:r>
                      <w:rPr>
                        <w:szCs w:val="21"/>
                      </w:rPr>
                      <w:t>4,166,891.33</w:t>
                    </w:r>
                  </w:p>
                </w:tc>
              </w:sdtContent>
            </w:sdt>
          </w:tr>
          <w:tr w:rsidR="000832FE" w14:paraId="14B6B47E" w14:textId="77777777" w:rsidTr="0090234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14:paraId="2F4B12BF" w14:textId="77777777" w:rsidR="000832FE" w:rsidRDefault="000832FE" w:rsidP="0090234E">
                <w:pPr>
                  <w:ind w:right="105"/>
                  <w:rPr>
                    <w:szCs w:val="21"/>
                  </w:rPr>
                </w:pPr>
                <w:r>
                  <w:rPr>
                    <w:rFonts w:hint="eastAsia"/>
                    <w:szCs w:val="21"/>
                  </w:rPr>
                  <w:t>个人所得税</w:t>
                </w:r>
              </w:p>
            </w:tc>
            <w:sdt>
              <w:sdtPr>
                <w:rPr>
                  <w:szCs w:val="21"/>
                </w:rPr>
                <w:alias w:val="应交税金中的个人所得税"/>
                <w:tag w:val="_GBC_0b91f499a1534af29c777c1e1d83c035"/>
                <w:id w:val="-70189023"/>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14:paraId="6E1AE4D6" w14:textId="77777777" w:rsidR="000832FE" w:rsidRDefault="000832FE" w:rsidP="0090234E">
                    <w:pPr>
                      <w:ind w:right="73"/>
                      <w:jc w:val="right"/>
                      <w:rPr>
                        <w:szCs w:val="21"/>
                      </w:rPr>
                    </w:pPr>
                    <w:r>
                      <w:rPr>
                        <w:szCs w:val="21"/>
                      </w:rPr>
                      <w:t>1,469,772.56</w:t>
                    </w:r>
                  </w:p>
                </w:tc>
              </w:sdtContent>
            </w:sdt>
            <w:sdt>
              <w:sdtPr>
                <w:rPr>
                  <w:szCs w:val="21"/>
                </w:rPr>
                <w:alias w:val="应交税金中的个人所得税"/>
                <w:tag w:val="_GBC_ce273e6d67f74e4f887ca2dd90933261"/>
                <w:id w:val="1090121733"/>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14:paraId="18C9E72F" w14:textId="77777777" w:rsidR="000832FE" w:rsidRDefault="000832FE" w:rsidP="0090234E">
                    <w:pPr>
                      <w:jc w:val="right"/>
                      <w:rPr>
                        <w:szCs w:val="21"/>
                      </w:rPr>
                    </w:pPr>
                    <w:r>
                      <w:rPr>
                        <w:szCs w:val="21"/>
                      </w:rPr>
                      <w:t>143,508.72</w:t>
                    </w:r>
                  </w:p>
                </w:tc>
              </w:sdtContent>
            </w:sdt>
          </w:tr>
          <w:tr w:rsidR="000832FE" w14:paraId="7F8749AE" w14:textId="77777777" w:rsidTr="0090234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14:paraId="40370503" w14:textId="77777777" w:rsidR="000832FE" w:rsidRDefault="000832FE" w:rsidP="0090234E">
                <w:pPr>
                  <w:ind w:right="105"/>
                  <w:rPr>
                    <w:szCs w:val="21"/>
                  </w:rPr>
                </w:pPr>
                <w:r>
                  <w:rPr>
                    <w:rFonts w:hint="eastAsia"/>
                    <w:szCs w:val="21"/>
                  </w:rPr>
                  <w:t>城市维护建设税</w:t>
                </w:r>
              </w:p>
            </w:tc>
            <w:sdt>
              <w:sdtPr>
                <w:rPr>
                  <w:szCs w:val="21"/>
                </w:rPr>
                <w:alias w:val="应交税金中的城建税"/>
                <w:tag w:val="_GBC_cec7d46be59b45f4a09929d3b33e47e4"/>
                <w:id w:val="1775356983"/>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14:paraId="19C8299F" w14:textId="77777777" w:rsidR="000832FE" w:rsidRDefault="000832FE" w:rsidP="0090234E">
                    <w:pPr>
                      <w:ind w:right="73"/>
                      <w:jc w:val="right"/>
                      <w:rPr>
                        <w:szCs w:val="21"/>
                      </w:rPr>
                    </w:pPr>
                    <w:r>
                      <w:rPr>
                        <w:szCs w:val="21"/>
                      </w:rPr>
                      <w:t>312,296.40</w:t>
                    </w:r>
                  </w:p>
                </w:tc>
              </w:sdtContent>
            </w:sdt>
            <w:sdt>
              <w:sdtPr>
                <w:rPr>
                  <w:szCs w:val="21"/>
                </w:rPr>
                <w:alias w:val="应交税金中的城建税"/>
                <w:tag w:val="_GBC_8e2dac08fa664112be653ebef7c8ab15"/>
                <w:id w:val="-865679397"/>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14:paraId="2EF170F6" w14:textId="77777777" w:rsidR="000832FE" w:rsidRDefault="000832FE" w:rsidP="0090234E">
                    <w:pPr>
                      <w:jc w:val="right"/>
                      <w:rPr>
                        <w:szCs w:val="21"/>
                      </w:rPr>
                    </w:pPr>
                    <w:r>
                      <w:rPr>
                        <w:szCs w:val="21"/>
                      </w:rPr>
                      <w:t>-416,276.21</w:t>
                    </w:r>
                  </w:p>
                </w:tc>
              </w:sdtContent>
            </w:sdt>
          </w:tr>
          <w:sdt>
            <w:sdtPr>
              <w:rPr>
                <w:rFonts w:hint="eastAsia"/>
                <w:szCs w:val="21"/>
              </w:rPr>
              <w:alias w:val="应交税金明细"/>
              <w:tag w:val="_TUP_36dc5b70803f4b0599ef63bb69424b3f"/>
              <w:id w:val="114096863"/>
              <w:lock w:val="sdtLocked"/>
            </w:sdtPr>
            <w:sdtEndPr/>
            <w:sdtContent>
              <w:tr w:rsidR="000832FE" w14:paraId="7DFA6C94" w14:textId="77777777" w:rsidTr="0090234E">
                <w:trPr>
                  <w:cantSplit/>
                </w:trPr>
                <w:sdt>
                  <w:sdtPr>
                    <w:rPr>
                      <w:rFonts w:hint="eastAsia"/>
                      <w:szCs w:val="21"/>
                    </w:rPr>
                    <w:alias w:val="应交税金种类"/>
                    <w:tag w:val="_GBC_8f33d44cb34f4574b04ce777cda4c7ec"/>
                    <w:id w:val="-2025860993"/>
                    <w:lock w:val="sdtLocked"/>
                  </w:sdtPr>
                  <w:sdtEndPr/>
                  <w:sdtContent>
                    <w:tc>
                      <w:tcPr>
                        <w:tcW w:w="1675" w:type="pct"/>
                        <w:tcBorders>
                          <w:top w:val="single" w:sz="6" w:space="0" w:color="auto"/>
                          <w:left w:val="single" w:sz="6" w:space="0" w:color="auto"/>
                          <w:bottom w:val="single" w:sz="6" w:space="0" w:color="auto"/>
                          <w:right w:val="single" w:sz="6" w:space="0" w:color="auto"/>
                        </w:tcBorders>
                      </w:tcPr>
                      <w:p w14:paraId="0422A0E2" w14:textId="77777777" w:rsidR="000832FE" w:rsidRDefault="000832FE" w:rsidP="0090234E">
                        <w:pPr>
                          <w:ind w:right="105"/>
                          <w:rPr>
                            <w:szCs w:val="21"/>
                          </w:rPr>
                        </w:pPr>
                        <w:r>
                          <w:rPr>
                            <w:rFonts w:hint="eastAsia"/>
                            <w:szCs w:val="21"/>
                          </w:rPr>
                          <w:t>房产税</w:t>
                        </w:r>
                      </w:p>
                    </w:tc>
                  </w:sdtContent>
                </w:sdt>
                <w:sdt>
                  <w:sdtPr>
                    <w:rPr>
                      <w:szCs w:val="21"/>
                    </w:rPr>
                    <w:alias w:val="应交税金金额"/>
                    <w:tag w:val="_GBC_0b49295d823446fe8d9376caacfe3513"/>
                    <w:id w:val="-2773302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14:paraId="3F82BD91" w14:textId="77777777" w:rsidR="000832FE" w:rsidRDefault="000832FE" w:rsidP="0090234E">
                        <w:pPr>
                          <w:ind w:right="73"/>
                          <w:jc w:val="right"/>
                          <w:rPr>
                            <w:szCs w:val="21"/>
                          </w:rPr>
                        </w:pPr>
                        <w:r>
                          <w:rPr>
                            <w:szCs w:val="21"/>
                          </w:rPr>
                          <w:t>1,171,425.89</w:t>
                        </w:r>
                      </w:p>
                    </w:tc>
                  </w:sdtContent>
                </w:sdt>
                <w:sdt>
                  <w:sdtPr>
                    <w:rPr>
                      <w:szCs w:val="21"/>
                    </w:rPr>
                    <w:alias w:val="应交税金金额"/>
                    <w:tag w:val="_GBC_4a1aaa8f59964fd1a430173687362a10"/>
                    <w:id w:val="-477145310"/>
                    <w:lock w:val="sdtLocked"/>
                  </w:sdtPr>
                  <w:sdtEndPr/>
                  <w:sdtContent>
                    <w:tc>
                      <w:tcPr>
                        <w:tcW w:w="1664" w:type="pct"/>
                        <w:tcBorders>
                          <w:top w:val="single" w:sz="6" w:space="0" w:color="auto"/>
                          <w:left w:val="single" w:sz="6" w:space="0" w:color="auto"/>
                          <w:bottom w:val="single" w:sz="6" w:space="0" w:color="auto"/>
                          <w:right w:val="single" w:sz="6" w:space="0" w:color="auto"/>
                        </w:tcBorders>
                      </w:tcPr>
                      <w:p w14:paraId="15AF37C0" w14:textId="77777777" w:rsidR="000832FE" w:rsidRDefault="000832FE" w:rsidP="0090234E">
                        <w:pPr>
                          <w:jc w:val="right"/>
                          <w:rPr>
                            <w:szCs w:val="21"/>
                          </w:rPr>
                        </w:pPr>
                        <w:r>
                          <w:rPr>
                            <w:szCs w:val="21"/>
                          </w:rPr>
                          <w:t>527,682.46</w:t>
                        </w:r>
                      </w:p>
                    </w:tc>
                  </w:sdtContent>
                </w:sdt>
              </w:tr>
            </w:sdtContent>
          </w:sdt>
          <w:sdt>
            <w:sdtPr>
              <w:rPr>
                <w:rFonts w:hint="eastAsia"/>
                <w:szCs w:val="21"/>
              </w:rPr>
              <w:alias w:val="应交税金明细"/>
              <w:tag w:val="_TUP_36dc5b70803f4b0599ef63bb69424b3f"/>
              <w:id w:val="-1369832637"/>
              <w:lock w:val="sdtLocked"/>
            </w:sdtPr>
            <w:sdtEndPr/>
            <w:sdtContent>
              <w:tr w:rsidR="000832FE" w14:paraId="2EBAB86A" w14:textId="77777777" w:rsidTr="0090234E">
                <w:trPr>
                  <w:cantSplit/>
                </w:trPr>
                <w:sdt>
                  <w:sdtPr>
                    <w:rPr>
                      <w:rFonts w:hint="eastAsia"/>
                      <w:szCs w:val="21"/>
                    </w:rPr>
                    <w:alias w:val="应交税金种类"/>
                    <w:tag w:val="_GBC_8f33d44cb34f4574b04ce777cda4c7ec"/>
                    <w:id w:val="-1501881563"/>
                    <w:lock w:val="sdtLocked"/>
                  </w:sdtPr>
                  <w:sdtEndPr/>
                  <w:sdtContent>
                    <w:tc>
                      <w:tcPr>
                        <w:tcW w:w="1675" w:type="pct"/>
                        <w:tcBorders>
                          <w:top w:val="single" w:sz="6" w:space="0" w:color="auto"/>
                          <w:left w:val="single" w:sz="6" w:space="0" w:color="auto"/>
                          <w:bottom w:val="single" w:sz="6" w:space="0" w:color="auto"/>
                          <w:right w:val="single" w:sz="6" w:space="0" w:color="auto"/>
                        </w:tcBorders>
                      </w:tcPr>
                      <w:p w14:paraId="0B2473F0" w14:textId="77777777" w:rsidR="000832FE" w:rsidRDefault="000832FE" w:rsidP="0090234E">
                        <w:pPr>
                          <w:ind w:right="105"/>
                          <w:rPr>
                            <w:szCs w:val="21"/>
                          </w:rPr>
                        </w:pPr>
                        <w:r>
                          <w:rPr>
                            <w:rFonts w:hint="eastAsia"/>
                            <w:szCs w:val="21"/>
                          </w:rPr>
                          <w:t>土地增值税</w:t>
                        </w:r>
                      </w:p>
                    </w:tc>
                  </w:sdtContent>
                </w:sdt>
                <w:sdt>
                  <w:sdtPr>
                    <w:rPr>
                      <w:szCs w:val="21"/>
                    </w:rPr>
                    <w:alias w:val="应交税金金额"/>
                    <w:tag w:val="_GBC_0b49295d823446fe8d9376caacfe3513"/>
                    <w:id w:val="-1180039405"/>
                    <w:lock w:val="sdtLocked"/>
                  </w:sdtPr>
                  <w:sdtEndPr/>
                  <w:sdtContent>
                    <w:tc>
                      <w:tcPr>
                        <w:tcW w:w="1661" w:type="pct"/>
                        <w:tcBorders>
                          <w:top w:val="single" w:sz="6" w:space="0" w:color="auto"/>
                          <w:left w:val="single" w:sz="6" w:space="0" w:color="auto"/>
                          <w:bottom w:val="single" w:sz="6" w:space="0" w:color="auto"/>
                          <w:right w:val="single" w:sz="6" w:space="0" w:color="auto"/>
                        </w:tcBorders>
                      </w:tcPr>
                      <w:p w14:paraId="10806F92" w14:textId="77777777" w:rsidR="000832FE" w:rsidRDefault="000832FE" w:rsidP="0090234E">
                        <w:pPr>
                          <w:ind w:right="73"/>
                          <w:jc w:val="right"/>
                          <w:rPr>
                            <w:szCs w:val="21"/>
                          </w:rPr>
                        </w:pPr>
                        <w:r>
                          <w:rPr>
                            <w:szCs w:val="21"/>
                          </w:rPr>
                          <w:t>717.75</w:t>
                        </w:r>
                      </w:p>
                    </w:tc>
                  </w:sdtContent>
                </w:sdt>
                <w:sdt>
                  <w:sdtPr>
                    <w:rPr>
                      <w:szCs w:val="21"/>
                    </w:rPr>
                    <w:alias w:val="应交税金金额"/>
                    <w:tag w:val="_GBC_4a1aaa8f59964fd1a430173687362a10"/>
                    <w:id w:val="-1142573106"/>
                    <w:lock w:val="sdtLocked"/>
                  </w:sdtPr>
                  <w:sdtEndPr/>
                  <w:sdtContent>
                    <w:tc>
                      <w:tcPr>
                        <w:tcW w:w="1664" w:type="pct"/>
                        <w:tcBorders>
                          <w:top w:val="single" w:sz="6" w:space="0" w:color="auto"/>
                          <w:left w:val="single" w:sz="6" w:space="0" w:color="auto"/>
                          <w:bottom w:val="single" w:sz="6" w:space="0" w:color="auto"/>
                          <w:right w:val="single" w:sz="6" w:space="0" w:color="auto"/>
                        </w:tcBorders>
                      </w:tcPr>
                      <w:p w14:paraId="2A44DC0D" w14:textId="77777777" w:rsidR="000832FE" w:rsidRDefault="000832FE" w:rsidP="0090234E">
                        <w:pPr>
                          <w:jc w:val="right"/>
                          <w:rPr>
                            <w:szCs w:val="21"/>
                          </w:rPr>
                        </w:pPr>
                        <w:r>
                          <w:rPr>
                            <w:szCs w:val="21"/>
                          </w:rPr>
                          <w:t>-6,656,037.12</w:t>
                        </w:r>
                      </w:p>
                    </w:tc>
                  </w:sdtContent>
                </w:sdt>
              </w:tr>
            </w:sdtContent>
          </w:sdt>
          <w:sdt>
            <w:sdtPr>
              <w:rPr>
                <w:rFonts w:hint="eastAsia"/>
                <w:szCs w:val="21"/>
              </w:rPr>
              <w:alias w:val="应交税金明细"/>
              <w:tag w:val="_TUP_36dc5b70803f4b0599ef63bb69424b3f"/>
              <w:id w:val="-1869129783"/>
              <w:lock w:val="sdtLocked"/>
            </w:sdtPr>
            <w:sdtEndPr/>
            <w:sdtContent>
              <w:tr w:rsidR="000832FE" w14:paraId="33C53D86" w14:textId="77777777" w:rsidTr="0090234E">
                <w:trPr>
                  <w:cantSplit/>
                </w:trPr>
                <w:sdt>
                  <w:sdtPr>
                    <w:rPr>
                      <w:rFonts w:hint="eastAsia"/>
                      <w:szCs w:val="21"/>
                    </w:rPr>
                    <w:alias w:val="应交税金种类"/>
                    <w:tag w:val="_GBC_8f33d44cb34f4574b04ce777cda4c7ec"/>
                    <w:id w:val="1586418961"/>
                    <w:lock w:val="sdtLocked"/>
                  </w:sdtPr>
                  <w:sdtEndPr/>
                  <w:sdtContent>
                    <w:tc>
                      <w:tcPr>
                        <w:tcW w:w="1675" w:type="pct"/>
                        <w:tcBorders>
                          <w:top w:val="single" w:sz="6" w:space="0" w:color="auto"/>
                          <w:left w:val="single" w:sz="6" w:space="0" w:color="auto"/>
                          <w:bottom w:val="single" w:sz="6" w:space="0" w:color="auto"/>
                          <w:right w:val="single" w:sz="6" w:space="0" w:color="auto"/>
                        </w:tcBorders>
                      </w:tcPr>
                      <w:p w14:paraId="4C417E3E" w14:textId="77777777" w:rsidR="000832FE" w:rsidRDefault="000832FE" w:rsidP="0090234E">
                        <w:pPr>
                          <w:ind w:right="105"/>
                          <w:rPr>
                            <w:szCs w:val="21"/>
                          </w:rPr>
                        </w:pPr>
                        <w:r>
                          <w:rPr>
                            <w:rFonts w:hint="eastAsia"/>
                            <w:szCs w:val="21"/>
                          </w:rPr>
                          <w:t>教育费附加</w:t>
                        </w:r>
                      </w:p>
                    </w:tc>
                  </w:sdtContent>
                </w:sdt>
                <w:sdt>
                  <w:sdtPr>
                    <w:rPr>
                      <w:szCs w:val="21"/>
                    </w:rPr>
                    <w:alias w:val="应交税金金额"/>
                    <w:tag w:val="_GBC_0b49295d823446fe8d9376caacfe3513"/>
                    <w:id w:val="1374877365"/>
                    <w:lock w:val="sdtLocked"/>
                  </w:sdtPr>
                  <w:sdtEndPr/>
                  <w:sdtContent>
                    <w:tc>
                      <w:tcPr>
                        <w:tcW w:w="1661" w:type="pct"/>
                        <w:tcBorders>
                          <w:top w:val="single" w:sz="6" w:space="0" w:color="auto"/>
                          <w:left w:val="single" w:sz="6" w:space="0" w:color="auto"/>
                          <w:bottom w:val="single" w:sz="6" w:space="0" w:color="auto"/>
                          <w:right w:val="single" w:sz="6" w:space="0" w:color="auto"/>
                        </w:tcBorders>
                      </w:tcPr>
                      <w:p w14:paraId="0794F229" w14:textId="77777777" w:rsidR="000832FE" w:rsidRDefault="000832FE" w:rsidP="0090234E">
                        <w:pPr>
                          <w:ind w:right="73"/>
                          <w:jc w:val="right"/>
                          <w:rPr>
                            <w:szCs w:val="21"/>
                          </w:rPr>
                        </w:pPr>
                        <w:r>
                          <w:rPr>
                            <w:szCs w:val="21"/>
                          </w:rPr>
                          <w:t>273,707.90</w:t>
                        </w:r>
                      </w:p>
                    </w:tc>
                  </w:sdtContent>
                </w:sdt>
                <w:sdt>
                  <w:sdtPr>
                    <w:rPr>
                      <w:szCs w:val="21"/>
                    </w:rPr>
                    <w:alias w:val="应交税金金额"/>
                    <w:tag w:val="_GBC_4a1aaa8f59964fd1a430173687362a10"/>
                    <w:id w:val="-358347670"/>
                    <w:lock w:val="sdtLocked"/>
                  </w:sdtPr>
                  <w:sdtEndPr/>
                  <w:sdtContent>
                    <w:tc>
                      <w:tcPr>
                        <w:tcW w:w="1664" w:type="pct"/>
                        <w:tcBorders>
                          <w:top w:val="single" w:sz="6" w:space="0" w:color="auto"/>
                          <w:left w:val="single" w:sz="6" w:space="0" w:color="auto"/>
                          <w:bottom w:val="single" w:sz="6" w:space="0" w:color="auto"/>
                          <w:right w:val="single" w:sz="6" w:space="0" w:color="auto"/>
                        </w:tcBorders>
                      </w:tcPr>
                      <w:p w14:paraId="781AB601" w14:textId="77777777" w:rsidR="000832FE" w:rsidRDefault="000832FE" w:rsidP="0090234E">
                        <w:pPr>
                          <w:jc w:val="right"/>
                          <w:rPr>
                            <w:szCs w:val="21"/>
                          </w:rPr>
                        </w:pPr>
                        <w:r>
                          <w:rPr>
                            <w:szCs w:val="21"/>
                          </w:rPr>
                          <w:t>-175,822.21</w:t>
                        </w:r>
                      </w:p>
                    </w:tc>
                  </w:sdtContent>
                </w:sdt>
              </w:tr>
            </w:sdtContent>
          </w:sdt>
          <w:sdt>
            <w:sdtPr>
              <w:rPr>
                <w:rFonts w:hint="eastAsia"/>
                <w:szCs w:val="21"/>
              </w:rPr>
              <w:alias w:val="应交税金明细"/>
              <w:tag w:val="_TUP_36dc5b70803f4b0599ef63bb69424b3f"/>
              <w:id w:val="-1573184910"/>
              <w:lock w:val="sdtLocked"/>
            </w:sdtPr>
            <w:sdtEndPr/>
            <w:sdtContent>
              <w:tr w:rsidR="000832FE" w14:paraId="49D4DB98" w14:textId="77777777" w:rsidTr="0090234E">
                <w:trPr>
                  <w:cantSplit/>
                </w:trPr>
                <w:sdt>
                  <w:sdtPr>
                    <w:rPr>
                      <w:rFonts w:hint="eastAsia"/>
                      <w:szCs w:val="21"/>
                    </w:rPr>
                    <w:alias w:val="应交税金种类"/>
                    <w:tag w:val="_GBC_8f33d44cb34f4574b04ce777cda4c7ec"/>
                    <w:id w:val="521594990"/>
                    <w:lock w:val="sdtLocked"/>
                  </w:sdtPr>
                  <w:sdtEndPr/>
                  <w:sdtContent>
                    <w:tc>
                      <w:tcPr>
                        <w:tcW w:w="1675" w:type="pct"/>
                        <w:tcBorders>
                          <w:top w:val="single" w:sz="6" w:space="0" w:color="auto"/>
                          <w:left w:val="single" w:sz="6" w:space="0" w:color="auto"/>
                          <w:bottom w:val="single" w:sz="6" w:space="0" w:color="auto"/>
                          <w:right w:val="single" w:sz="6" w:space="0" w:color="auto"/>
                        </w:tcBorders>
                      </w:tcPr>
                      <w:p w14:paraId="30D60C95" w14:textId="77777777" w:rsidR="000832FE" w:rsidRDefault="000832FE" w:rsidP="0090234E">
                        <w:pPr>
                          <w:ind w:right="105"/>
                          <w:rPr>
                            <w:szCs w:val="21"/>
                          </w:rPr>
                        </w:pPr>
                        <w:r>
                          <w:rPr>
                            <w:rFonts w:hint="eastAsia"/>
                            <w:szCs w:val="21"/>
                          </w:rPr>
                          <w:t>关　税</w:t>
                        </w:r>
                      </w:p>
                    </w:tc>
                  </w:sdtContent>
                </w:sdt>
                <w:sdt>
                  <w:sdtPr>
                    <w:rPr>
                      <w:szCs w:val="21"/>
                    </w:rPr>
                    <w:alias w:val="应交税金金额"/>
                    <w:tag w:val="_GBC_0b49295d823446fe8d9376caacfe3513"/>
                    <w:id w:val="540248630"/>
                    <w:lock w:val="sdtLocked"/>
                  </w:sdtPr>
                  <w:sdtEndPr/>
                  <w:sdtContent>
                    <w:tc>
                      <w:tcPr>
                        <w:tcW w:w="1661" w:type="pct"/>
                        <w:tcBorders>
                          <w:top w:val="single" w:sz="6" w:space="0" w:color="auto"/>
                          <w:left w:val="single" w:sz="6" w:space="0" w:color="auto"/>
                          <w:bottom w:val="single" w:sz="6" w:space="0" w:color="auto"/>
                          <w:right w:val="single" w:sz="6" w:space="0" w:color="auto"/>
                        </w:tcBorders>
                      </w:tcPr>
                      <w:p w14:paraId="1EAD6DDF" w14:textId="77777777" w:rsidR="000832FE" w:rsidRDefault="000832FE" w:rsidP="0090234E">
                        <w:pPr>
                          <w:ind w:right="73"/>
                          <w:jc w:val="right"/>
                          <w:rPr>
                            <w:szCs w:val="21"/>
                          </w:rPr>
                        </w:pPr>
                        <w:r>
                          <w:rPr>
                            <w:szCs w:val="21"/>
                          </w:rPr>
                          <w:t>491,454.55</w:t>
                        </w:r>
                      </w:p>
                    </w:tc>
                  </w:sdtContent>
                </w:sdt>
                <w:sdt>
                  <w:sdtPr>
                    <w:rPr>
                      <w:szCs w:val="21"/>
                    </w:rPr>
                    <w:alias w:val="应交税金金额"/>
                    <w:tag w:val="_GBC_4a1aaa8f59964fd1a430173687362a10"/>
                    <w:id w:val="-1691524817"/>
                    <w:lock w:val="sdtLocked"/>
                  </w:sdtPr>
                  <w:sdtEndPr/>
                  <w:sdtContent>
                    <w:tc>
                      <w:tcPr>
                        <w:tcW w:w="1664" w:type="pct"/>
                        <w:tcBorders>
                          <w:top w:val="single" w:sz="6" w:space="0" w:color="auto"/>
                          <w:left w:val="single" w:sz="6" w:space="0" w:color="auto"/>
                          <w:bottom w:val="single" w:sz="6" w:space="0" w:color="auto"/>
                          <w:right w:val="single" w:sz="6" w:space="0" w:color="auto"/>
                        </w:tcBorders>
                      </w:tcPr>
                      <w:p w14:paraId="7E5CD142" w14:textId="77777777" w:rsidR="000832FE" w:rsidRDefault="000832FE" w:rsidP="0090234E">
                        <w:pPr>
                          <w:jc w:val="right"/>
                          <w:rPr>
                            <w:szCs w:val="21"/>
                          </w:rPr>
                        </w:pPr>
                      </w:p>
                    </w:tc>
                  </w:sdtContent>
                </w:sdt>
              </w:tr>
            </w:sdtContent>
          </w:sdt>
          <w:sdt>
            <w:sdtPr>
              <w:rPr>
                <w:rFonts w:hint="eastAsia"/>
                <w:szCs w:val="21"/>
              </w:rPr>
              <w:alias w:val="应交税金明细"/>
              <w:tag w:val="_TUP_36dc5b70803f4b0599ef63bb69424b3f"/>
              <w:id w:val="1085036788"/>
              <w:lock w:val="sdtLocked"/>
            </w:sdtPr>
            <w:sdtEndPr/>
            <w:sdtContent>
              <w:tr w:rsidR="000832FE" w14:paraId="33EA27F3" w14:textId="77777777" w:rsidTr="0090234E">
                <w:trPr>
                  <w:cantSplit/>
                </w:trPr>
                <w:sdt>
                  <w:sdtPr>
                    <w:rPr>
                      <w:rFonts w:hint="eastAsia"/>
                      <w:szCs w:val="21"/>
                    </w:rPr>
                    <w:alias w:val="应交税金种类"/>
                    <w:tag w:val="_GBC_8f33d44cb34f4574b04ce777cda4c7ec"/>
                    <w:id w:val="-955556659"/>
                    <w:lock w:val="sdtLocked"/>
                  </w:sdtPr>
                  <w:sdtEndPr/>
                  <w:sdtContent>
                    <w:tc>
                      <w:tcPr>
                        <w:tcW w:w="1675" w:type="pct"/>
                        <w:tcBorders>
                          <w:top w:val="single" w:sz="6" w:space="0" w:color="auto"/>
                          <w:left w:val="single" w:sz="6" w:space="0" w:color="auto"/>
                          <w:bottom w:val="single" w:sz="6" w:space="0" w:color="auto"/>
                          <w:right w:val="single" w:sz="6" w:space="0" w:color="auto"/>
                        </w:tcBorders>
                      </w:tcPr>
                      <w:p w14:paraId="05F9318F" w14:textId="77777777" w:rsidR="000832FE" w:rsidRDefault="000832FE" w:rsidP="0090234E">
                        <w:pPr>
                          <w:ind w:right="105"/>
                          <w:rPr>
                            <w:szCs w:val="21"/>
                          </w:rPr>
                        </w:pPr>
                        <w:r>
                          <w:rPr>
                            <w:rFonts w:hint="eastAsia"/>
                            <w:szCs w:val="21"/>
                          </w:rPr>
                          <w:t>印花税</w:t>
                        </w:r>
                      </w:p>
                    </w:tc>
                  </w:sdtContent>
                </w:sdt>
                <w:sdt>
                  <w:sdtPr>
                    <w:rPr>
                      <w:szCs w:val="21"/>
                    </w:rPr>
                    <w:alias w:val="应交税金金额"/>
                    <w:tag w:val="_GBC_0b49295d823446fe8d9376caacfe3513"/>
                    <w:id w:val="207107476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14:paraId="43EEFE89" w14:textId="77777777" w:rsidR="000832FE" w:rsidRDefault="000832FE" w:rsidP="0090234E">
                        <w:pPr>
                          <w:ind w:right="73"/>
                          <w:jc w:val="right"/>
                          <w:rPr>
                            <w:szCs w:val="21"/>
                          </w:rPr>
                        </w:pPr>
                        <w:r>
                          <w:rPr>
                            <w:szCs w:val="21"/>
                          </w:rPr>
                          <w:t>256,499.76</w:t>
                        </w:r>
                      </w:p>
                    </w:tc>
                  </w:sdtContent>
                </w:sdt>
                <w:sdt>
                  <w:sdtPr>
                    <w:rPr>
                      <w:szCs w:val="21"/>
                    </w:rPr>
                    <w:alias w:val="应交税金金额"/>
                    <w:tag w:val="_GBC_4a1aaa8f59964fd1a430173687362a10"/>
                    <w:id w:val="-112139364"/>
                    <w:lock w:val="sdtLocked"/>
                  </w:sdtPr>
                  <w:sdtEndPr/>
                  <w:sdtContent>
                    <w:tc>
                      <w:tcPr>
                        <w:tcW w:w="1664" w:type="pct"/>
                        <w:tcBorders>
                          <w:top w:val="single" w:sz="6" w:space="0" w:color="auto"/>
                          <w:left w:val="single" w:sz="6" w:space="0" w:color="auto"/>
                          <w:bottom w:val="single" w:sz="6" w:space="0" w:color="auto"/>
                          <w:right w:val="single" w:sz="6" w:space="0" w:color="auto"/>
                        </w:tcBorders>
                      </w:tcPr>
                      <w:p w14:paraId="42A7A177" w14:textId="77777777" w:rsidR="000832FE" w:rsidRDefault="000832FE" w:rsidP="0090234E">
                        <w:pPr>
                          <w:jc w:val="right"/>
                          <w:rPr>
                            <w:szCs w:val="21"/>
                          </w:rPr>
                        </w:pPr>
                        <w:r>
                          <w:rPr>
                            <w:szCs w:val="21"/>
                          </w:rPr>
                          <w:t>123,053.81</w:t>
                        </w:r>
                      </w:p>
                    </w:tc>
                  </w:sdtContent>
                </w:sdt>
              </w:tr>
            </w:sdtContent>
          </w:sdt>
          <w:sdt>
            <w:sdtPr>
              <w:rPr>
                <w:rFonts w:hint="eastAsia"/>
                <w:szCs w:val="21"/>
              </w:rPr>
              <w:alias w:val="应交税金明细"/>
              <w:tag w:val="_TUP_36dc5b70803f4b0599ef63bb69424b3f"/>
              <w:id w:val="-1941138128"/>
              <w:lock w:val="sdtLocked"/>
            </w:sdtPr>
            <w:sdtEndPr/>
            <w:sdtContent>
              <w:tr w:rsidR="000832FE" w14:paraId="08EF421A" w14:textId="77777777" w:rsidTr="0090234E">
                <w:trPr>
                  <w:cantSplit/>
                </w:trPr>
                <w:sdt>
                  <w:sdtPr>
                    <w:rPr>
                      <w:rFonts w:hint="eastAsia"/>
                      <w:szCs w:val="21"/>
                    </w:rPr>
                    <w:alias w:val="应交税金种类"/>
                    <w:tag w:val="_GBC_8f33d44cb34f4574b04ce777cda4c7ec"/>
                    <w:id w:val="765808985"/>
                    <w:lock w:val="sdtLocked"/>
                  </w:sdtPr>
                  <w:sdtEndPr/>
                  <w:sdtContent>
                    <w:tc>
                      <w:tcPr>
                        <w:tcW w:w="1675" w:type="pct"/>
                        <w:tcBorders>
                          <w:top w:val="single" w:sz="6" w:space="0" w:color="auto"/>
                          <w:left w:val="single" w:sz="6" w:space="0" w:color="auto"/>
                          <w:bottom w:val="single" w:sz="6" w:space="0" w:color="auto"/>
                          <w:right w:val="single" w:sz="6" w:space="0" w:color="auto"/>
                        </w:tcBorders>
                      </w:tcPr>
                      <w:p w14:paraId="390B6753" w14:textId="77777777" w:rsidR="000832FE" w:rsidRDefault="000832FE" w:rsidP="0090234E">
                        <w:pPr>
                          <w:ind w:right="105"/>
                          <w:rPr>
                            <w:szCs w:val="21"/>
                          </w:rPr>
                        </w:pPr>
                        <w:r>
                          <w:rPr>
                            <w:rFonts w:hint="eastAsia"/>
                            <w:szCs w:val="21"/>
                          </w:rPr>
                          <w:t>土地使用税</w:t>
                        </w:r>
                      </w:p>
                    </w:tc>
                  </w:sdtContent>
                </w:sdt>
                <w:sdt>
                  <w:sdtPr>
                    <w:rPr>
                      <w:szCs w:val="21"/>
                    </w:rPr>
                    <w:alias w:val="应交税金金额"/>
                    <w:tag w:val="_GBC_0b49295d823446fe8d9376caacfe3513"/>
                    <w:id w:val="536165046"/>
                    <w:lock w:val="sdtLocked"/>
                  </w:sdtPr>
                  <w:sdtEndPr/>
                  <w:sdtContent>
                    <w:tc>
                      <w:tcPr>
                        <w:tcW w:w="1661" w:type="pct"/>
                        <w:tcBorders>
                          <w:top w:val="single" w:sz="6" w:space="0" w:color="auto"/>
                          <w:left w:val="single" w:sz="6" w:space="0" w:color="auto"/>
                          <w:bottom w:val="single" w:sz="6" w:space="0" w:color="auto"/>
                          <w:right w:val="single" w:sz="6" w:space="0" w:color="auto"/>
                        </w:tcBorders>
                      </w:tcPr>
                      <w:p w14:paraId="0587B106" w14:textId="77777777" w:rsidR="000832FE" w:rsidRDefault="000832FE" w:rsidP="0090234E">
                        <w:pPr>
                          <w:ind w:right="73"/>
                          <w:jc w:val="right"/>
                          <w:rPr>
                            <w:szCs w:val="21"/>
                          </w:rPr>
                        </w:pPr>
                        <w:r>
                          <w:rPr>
                            <w:szCs w:val="21"/>
                          </w:rPr>
                          <w:t>104,793.20</w:t>
                        </w:r>
                      </w:p>
                    </w:tc>
                  </w:sdtContent>
                </w:sdt>
                <w:sdt>
                  <w:sdtPr>
                    <w:rPr>
                      <w:szCs w:val="21"/>
                    </w:rPr>
                    <w:alias w:val="应交税金金额"/>
                    <w:tag w:val="_GBC_4a1aaa8f59964fd1a430173687362a10"/>
                    <w:id w:val="-1598248125"/>
                    <w:lock w:val="sdtLocked"/>
                  </w:sdtPr>
                  <w:sdtEndPr/>
                  <w:sdtContent>
                    <w:tc>
                      <w:tcPr>
                        <w:tcW w:w="1664" w:type="pct"/>
                        <w:tcBorders>
                          <w:top w:val="single" w:sz="6" w:space="0" w:color="auto"/>
                          <w:left w:val="single" w:sz="6" w:space="0" w:color="auto"/>
                          <w:bottom w:val="single" w:sz="6" w:space="0" w:color="auto"/>
                          <w:right w:val="single" w:sz="6" w:space="0" w:color="auto"/>
                        </w:tcBorders>
                      </w:tcPr>
                      <w:p w14:paraId="419EECCD" w14:textId="77777777" w:rsidR="000832FE" w:rsidRDefault="000832FE" w:rsidP="0090234E">
                        <w:pPr>
                          <w:jc w:val="right"/>
                          <w:rPr>
                            <w:szCs w:val="21"/>
                          </w:rPr>
                        </w:pPr>
                        <w:r>
                          <w:rPr>
                            <w:szCs w:val="21"/>
                          </w:rPr>
                          <w:t>57,164.70</w:t>
                        </w:r>
                      </w:p>
                    </w:tc>
                  </w:sdtContent>
                </w:sdt>
              </w:tr>
            </w:sdtContent>
          </w:sdt>
          <w:tr w:rsidR="000832FE" w14:paraId="6DCC4CDD" w14:textId="77777777" w:rsidTr="0090234E">
            <w:trPr>
              <w:cantSplit/>
            </w:trPr>
            <w:tc>
              <w:tcPr>
                <w:tcW w:w="1675" w:type="pct"/>
                <w:tcBorders>
                  <w:top w:val="single" w:sz="6" w:space="0" w:color="auto"/>
                  <w:left w:val="single" w:sz="6" w:space="0" w:color="auto"/>
                  <w:bottom w:val="single" w:sz="6" w:space="0" w:color="auto"/>
                  <w:right w:val="single" w:sz="6" w:space="0" w:color="auto"/>
                </w:tcBorders>
                <w:vAlign w:val="center"/>
              </w:tcPr>
              <w:p w14:paraId="5DC799D0" w14:textId="77777777" w:rsidR="000832FE" w:rsidRDefault="000832FE" w:rsidP="0090234E">
                <w:pPr>
                  <w:ind w:right="105"/>
                  <w:jc w:val="center"/>
                  <w:rPr>
                    <w:szCs w:val="21"/>
                  </w:rPr>
                </w:pPr>
                <w:r>
                  <w:rPr>
                    <w:rFonts w:hint="eastAsia"/>
                    <w:szCs w:val="21"/>
                  </w:rPr>
                  <w:t>合计</w:t>
                </w:r>
              </w:p>
            </w:tc>
            <w:sdt>
              <w:sdtPr>
                <w:rPr>
                  <w:szCs w:val="21"/>
                </w:rPr>
                <w:alias w:val="应交税金"/>
                <w:tag w:val="_GBC_6838222c634d4640a0827265e4993f79"/>
                <w:id w:val="-1550299464"/>
                <w:lock w:val="sdtLocked"/>
              </w:sdtPr>
              <w:sdtEndPr/>
              <w:sdtContent>
                <w:tc>
                  <w:tcPr>
                    <w:tcW w:w="1661" w:type="pct"/>
                    <w:tcBorders>
                      <w:top w:val="single" w:sz="6" w:space="0" w:color="auto"/>
                      <w:left w:val="single" w:sz="6" w:space="0" w:color="auto"/>
                      <w:bottom w:val="single" w:sz="6" w:space="0" w:color="auto"/>
                      <w:right w:val="single" w:sz="6" w:space="0" w:color="auto"/>
                    </w:tcBorders>
                  </w:tcPr>
                  <w:p w14:paraId="4D64AD82" w14:textId="77777777" w:rsidR="000832FE" w:rsidRDefault="000832FE" w:rsidP="0090234E">
                    <w:pPr>
                      <w:ind w:right="73"/>
                      <w:jc w:val="right"/>
                      <w:rPr>
                        <w:szCs w:val="21"/>
                      </w:rPr>
                    </w:pPr>
                    <w:r>
                      <w:rPr>
                        <w:szCs w:val="21"/>
                      </w:rPr>
                      <w:t>24,870,768.04</w:t>
                    </w:r>
                  </w:p>
                </w:tc>
              </w:sdtContent>
            </w:sdt>
            <w:sdt>
              <w:sdtPr>
                <w:rPr>
                  <w:szCs w:val="21"/>
                </w:rPr>
                <w:alias w:val="应交税金"/>
                <w:tag w:val="_GBC_9f0207e165344685823f9ce8c707a576"/>
                <w:id w:val="1030457279"/>
                <w:lock w:val="sdtLocked"/>
              </w:sdtPr>
              <w:sdtEndPr/>
              <w:sdtContent>
                <w:tc>
                  <w:tcPr>
                    <w:tcW w:w="1664" w:type="pct"/>
                    <w:tcBorders>
                      <w:top w:val="single" w:sz="6" w:space="0" w:color="auto"/>
                      <w:left w:val="single" w:sz="6" w:space="0" w:color="auto"/>
                      <w:bottom w:val="single" w:sz="6" w:space="0" w:color="auto"/>
                      <w:right w:val="single" w:sz="6" w:space="0" w:color="auto"/>
                    </w:tcBorders>
                  </w:tcPr>
                  <w:p w14:paraId="2A61321D" w14:textId="77777777" w:rsidR="000832FE" w:rsidRDefault="000832FE" w:rsidP="0090234E">
                    <w:pPr>
                      <w:jc w:val="right"/>
                      <w:rPr>
                        <w:szCs w:val="21"/>
                      </w:rPr>
                    </w:pPr>
                    <w:r>
                      <w:rPr>
                        <w:szCs w:val="21"/>
                      </w:rPr>
                      <w:t>-7,257,361.76</w:t>
                    </w:r>
                  </w:p>
                </w:tc>
              </w:sdtContent>
            </w:sdt>
          </w:tr>
        </w:tbl>
        <w:p w14:paraId="3EFC6B02" w14:textId="67EE8597" w:rsidR="00D074C7" w:rsidRDefault="00166E2B">
          <w:pPr>
            <w:rPr>
              <w:szCs w:val="21"/>
            </w:rPr>
          </w:pPr>
        </w:p>
      </w:sdtContent>
    </w:sdt>
    <w:p w14:paraId="06DBFBEE" w14:textId="77777777" w:rsidR="00D074C7" w:rsidRDefault="00D074C7">
      <w:pPr>
        <w:rPr>
          <w:szCs w:val="21"/>
        </w:rPr>
      </w:pPr>
    </w:p>
    <w:sdt>
      <w:sdtPr>
        <w:rPr>
          <w:rFonts w:ascii="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14:paraId="405C8598"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1842272621"/>
            <w:lock w:val="sdtContentLocked"/>
            <w:placeholder>
              <w:docPart w:val="GBC22222222222222222222222222222"/>
            </w:placeholder>
          </w:sdtPr>
          <w:sdtEndPr/>
          <w:sdtContent>
            <w:p w14:paraId="387DF189" w14:textId="5F611968" w:rsidR="00D074C7" w:rsidRDefault="00A86B79">
              <w:r>
                <w:fldChar w:fldCharType="begin"/>
              </w:r>
              <w:r w:rsidR="0047335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2A7DC07" w14:textId="77777777" w:rsidR="00D074C7" w:rsidRDefault="00A86B79">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2586"/>
            <w:gridCol w:w="3048"/>
          </w:tblGrid>
          <w:tr w:rsidR="00473358" w14:paraId="080B9BA1" w14:textId="77777777" w:rsidTr="008F73C0">
            <w:tc>
              <w:tcPr>
                <w:tcW w:w="1887" w:type="pct"/>
                <w:tcBorders>
                  <w:top w:val="single" w:sz="4" w:space="0" w:color="auto"/>
                  <w:left w:val="single" w:sz="4" w:space="0" w:color="auto"/>
                  <w:bottom w:val="single" w:sz="4" w:space="0" w:color="auto"/>
                  <w:right w:val="single" w:sz="4" w:space="0" w:color="auto"/>
                </w:tcBorders>
                <w:vAlign w:val="bottom"/>
              </w:tcPr>
              <w:p w14:paraId="6B2E154E" w14:textId="77777777" w:rsidR="00473358" w:rsidRDefault="00473358" w:rsidP="008F73C0">
                <w:pPr>
                  <w:adjustRightInd w:val="0"/>
                  <w:snapToGrid w:val="0"/>
                  <w:ind w:leftChars="-2" w:left="-2" w:rightChars="9" w:right="19" w:hangingChars="1" w:hanging="2"/>
                  <w:jc w:val="center"/>
                  <w:rPr>
                    <w:szCs w:val="21"/>
                  </w:rPr>
                </w:pPr>
                <w:r>
                  <w:rPr>
                    <w:rFonts w:hint="eastAsia"/>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14:paraId="61F434FD" w14:textId="77777777" w:rsidR="00473358" w:rsidRDefault="00473358" w:rsidP="008F73C0">
                <w:pPr>
                  <w:adjustRightInd w:val="0"/>
                  <w:snapToGrid w:val="0"/>
                  <w:ind w:leftChars="-2" w:left="-2" w:rightChars="9" w:right="19" w:hangingChars="1" w:hanging="2"/>
                  <w:jc w:val="center"/>
                  <w:rPr>
                    <w:szCs w:val="21"/>
                  </w:rPr>
                </w:pPr>
                <w:r>
                  <w:rPr>
                    <w:rFonts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14:paraId="70A1BE3A" w14:textId="77777777" w:rsidR="00473358" w:rsidRDefault="00473358" w:rsidP="008F73C0">
                <w:pPr>
                  <w:adjustRightInd w:val="0"/>
                  <w:snapToGrid w:val="0"/>
                  <w:ind w:leftChars="-2" w:left="-2" w:rightChars="9" w:right="19" w:hangingChars="1" w:hanging="2"/>
                  <w:jc w:val="center"/>
                  <w:rPr>
                    <w:szCs w:val="21"/>
                  </w:rPr>
                </w:pPr>
                <w:r>
                  <w:rPr>
                    <w:rFonts w:hint="eastAsia"/>
                    <w:szCs w:val="21"/>
                  </w:rPr>
                  <w:t>期初余额</w:t>
                </w:r>
              </w:p>
            </w:tc>
          </w:tr>
          <w:tr w:rsidR="00473358" w14:paraId="7D244A2A" w14:textId="77777777" w:rsidTr="008F73C0">
            <w:tc>
              <w:tcPr>
                <w:tcW w:w="1887" w:type="pct"/>
                <w:tcBorders>
                  <w:top w:val="single" w:sz="4" w:space="0" w:color="auto"/>
                  <w:left w:val="single" w:sz="4" w:space="0" w:color="auto"/>
                  <w:bottom w:val="single" w:sz="4" w:space="0" w:color="auto"/>
                  <w:right w:val="single" w:sz="4" w:space="0" w:color="auto"/>
                </w:tcBorders>
              </w:tcPr>
              <w:p w14:paraId="405E19F9" w14:textId="77777777" w:rsidR="00473358" w:rsidRDefault="00473358" w:rsidP="008F73C0">
                <w:pPr>
                  <w:adjustRightInd w:val="0"/>
                  <w:snapToGrid w:val="0"/>
                  <w:ind w:leftChars="-2" w:left="-2" w:rightChars="9" w:right="19" w:hangingChars="1" w:hanging="2"/>
                  <w:rPr>
                    <w:szCs w:val="21"/>
                  </w:rPr>
                </w:pPr>
                <w:r>
                  <w:rPr>
                    <w:rFonts w:hint="eastAsia"/>
                    <w:szCs w:val="21"/>
                  </w:rPr>
                  <w:t>分期付息到期还本的长期借款利息</w:t>
                </w:r>
              </w:p>
            </w:tc>
            <w:sdt>
              <w:sdtPr>
                <w:rPr>
                  <w:szCs w:val="21"/>
                </w:rPr>
                <w:alias w:val="应付利息中分期付息到期还本的长期借款利息"/>
                <w:tag w:val="_GBC_ae756d991c8e4ba1aad3f6b6f041162b"/>
                <w:id w:val="671142516"/>
                <w:lock w:val="sdtLocked"/>
              </w:sdtPr>
              <w:sdtEndPr/>
              <w:sdtContent>
                <w:tc>
                  <w:tcPr>
                    <w:tcW w:w="1429" w:type="pct"/>
                    <w:tcBorders>
                      <w:top w:val="single" w:sz="4" w:space="0" w:color="auto"/>
                      <w:left w:val="single" w:sz="4" w:space="0" w:color="auto"/>
                      <w:bottom w:val="single" w:sz="4" w:space="0" w:color="auto"/>
                      <w:right w:val="single" w:sz="4" w:space="0" w:color="auto"/>
                    </w:tcBorders>
                  </w:tcPr>
                  <w:p w14:paraId="75173EEB" w14:textId="77777777" w:rsidR="00473358" w:rsidRDefault="00473358" w:rsidP="008F73C0">
                    <w:pPr>
                      <w:ind w:right="73"/>
                      <w:jc w:val="right"/>
                      <w:rPr>
                        <w:szCs w:val="21"/>
                      </w:rPr>
                    </w:pPr>
                    <w:r>
                      <w:rPr>
                        <w:szCs w:val="21"/>
                      </w:rPr>
                      <w:t>131,755.55</w:t>
                    </w:r>
                  </w:p>
                </w:tc>
              </w:sdtContent>
            </w:sdt>
            <w:sdt>
              <w:sdtPr>
                <w:rPr>
                  <w:szCs w:val="21"/>
                </w:rPr>
                <w:alias w:val="应付利息中分期付息到期还本的长期借款利息"/>
                <w:tag w:val="_GBC_07199e6775f64105862dae0f417b4f55"/>
                <w:id w:val="236899721"/>
                <w:lock w:val="sdtLocked"/>
              </w:sdtPr>
              <w:sdtEndPr/>
              <w:sdtContent>
                <w:tc>
                  <w:tcPr>
                    <w:tcW w:w="1684" w:type="pct"/>
                    <w:tcBorders>
                      <w:top w:val="single" w:sz="4" w:space="0" w:color="auto"/>
                      <w:left w:val="single" w:sz="4" w:space="0" w:color="auto"/>
                      <w:bottom w:val="single" w:sz="4" w:space="0" w:color="auto"/>
                      <w:right w:val="single" w:sz="4" w:space="0" w:color="auto"/>
                    </w:tcBorders>
                  </w:tcPr>
                  <w:p w14:paraId="17D5B8EE" w14:textId="77777777" w:rsidR="00473358" w:rsidRDefault="00473358" w:rsidP="008F73C0">
                    <w:pPr>
                      <w:jc w:val="right"/>
                      <w:rPr>
                        <w:szCs w:val="21"/>
                      </w:rPr>
                    </w:pPr>
                    <w:r>
                      <w:rPr>
                        <w:szCs w:val="21"/>
                      </w:rPr>
                      <w:t>1,075,707.57</w:t>
                    </w:r>
                  </w:p>
                </w:tc>
              </w:sdtContent>
            </w:sdt>
          </w:tr>
          <w:tr w:rsidR="00473358" w14:paraId="103DED23" w14:textId="77777777" w:rsidTr="008F73C0">
            <w:tc>
              <w:tcPr>
                <w:tcW w:w="1887" w:type="pct"/>
                <w:tcBorders>
                  <w:top w:val="single" w:sz="4" w:space="0" w:color="auto"/>
                  <w:left w:val="single" w:sz="4" w:space="0" w:color="auto"/>
                  <w:bottom w:val="single" w:sz="4" w:space="0" w:color="auto"/>
                  <w:right w:val="single" w:sz="4" w:space="0" w:color="auto"/>
                </w:tcBorders>
              </w:tcPr>
              <w:p w14:paraId="743E26F0" w14:textId="77777777" w:rsidR="00473358" w:rsidRDefault="00473358" w:rsidP="008F73C0">
                <w:pPr>
                  <w:adjustRightInd w:val="0"/>
                  <w:snapToGrid w:val="0"/>
                  <w:ind w:leftChars="-2" w:left="-2" w:rightChars="9" w:right="19" w:hangingChars="1" w:hanging="2"/>
                  <w:rPr>
                    <w:szCs w:val="21"/>
                  </w:rPr>
                </w:pPr>
                <w:r>
                  <w:rPr>
                    <w:rFonts w:hint="eastAsia"/>
                    <w:szCs w:val="21"/>
                  </w:rPr>
                  <w:t>短期借款应付利息</w:t>
                </w:r>
              </w:p>
            </w:tc>
            <w:sdt>
              <w:sdtPr>
                <w:rPr>
                  <w:szCs w:val="21"/>
                </w:rPr>
                <w:alias w:val="应付利息中短期借款应付利息"/>
                <w:tag w:val="_GBC_a83b476f848b43c4b77dcb8a01a28cef"/>
                <w:id w:val="1713609940"/>
                <w:lock w:val="sdtLocked"/>
              </w:sdtPr>
              <w:sdtEndPr/>
              <w:sdtContent>
                <w:tc>
                  <w:tcPr>
                    <w:tcW w:w="1429" w:type="pct"/>
                    <w:tcBorders>
                      <w:top w:val="single" w:sz="4" w:space="0" w:color="auto"/>
                      <w:left w:val="single" w:sz="4" w:space="0" w:color="auto"/>
                      <w:bottom w:val="single" w:sz="4" w:space="0" w:color="auto"/>
                      <w:right w:val="single" w:sz="4" w:space="0" w:color="auto"/>
                    </w:tcBorders>
                  </w:tcPr>
                  <w:p w14:paraId="0F68C4CB" w14:textId="77777777" w:rsidR="00473358" w:rsidRDefault="00473358" w:rsidP="008F73C0">
                    <w:pPr>
                      <w:ind w:right="73"/>
                      <w:jc w:val="right"/>
                      <w:rPr>
                        <w:szCs w:val="21"/>
                      </w:rPr>
                    </w:pPr>
                    <w:r>
                      <w:rPr>
                        <w:szCs w:val="21"/>
                      </w:rPr>
                      <w:t>1,302,961.67</w:t>
                    </w:r>
                  </w:p>
                </w:tc>
              </w:sdtContent>
            </w:sdt>
            <w:sdt>
              <w:sdtPr>
                <w:rPr>
                  <w:szCs w:val="21"/>
                </w:rPr>
                <w:alias w:val="应付利息中短期借款应付利息"/>
                <w:tag w:val="_GBC_0a038cca661e46318d6f4c9d81e0b821"/>
                <w:id w:val="-518159418"/>
                <w:lock w:val="sdtLocked"/>
              </w:sdtPr>
              <w:sdtEndPr/>
              <w:sdtContent>
                <w:tc>
                  <w:tcPr>
                    <w:tcW w:w="1684" w:type="pct"/>
                    <w:tcBorders>
                      <w:top w:val="single" w:sz="4" w:space="0" w:color="auto"/>
                      <w:left w:val="single" w:sz="4" w:space="0" w:color="auto"/>
                      <w:bottom w:val="single" w:sz="4" w:space="0" w:color="auto"/>
                      <w:right w:val="single" w:sz="4" w:space="0" w:color="auto"/>
                    </w:tcBorders>
                  </w:tcPr>
                  <w:p w14:paraId="4152601C" w14:textId="77777777" w:rsidR="00473358" w:rsidRDefault="00473358" w:rsidP="008F73C0">
                    <w:pPr>
                      <w:jc w:val="right"/>
                      <w:rPr>
                        <w:szCs w:val="21"/>
                      </w:rPr>
                    </w:pPr>
                    <w:r>
                      <w:rPr>
                        <w:szCs w:val="21"/>
                      </w:rPr>
                      <w:t>1,479,083.63</w:t>
                    </w:r>
                  </w:p>
                </w:tc>
              </w:sdtContent>
            </w:sdt>
          </w:tr>
          <w:tr w:rsidR="00473358" w14:paraId="7A23D0AE" w14:textId="77777777" w:rsidTr="008F73C0">
            <w:tc>
              <w:tcPr>
                <w:tcW w:w="1887" w:type="pct"/>
                <w:tcBorders>
                  <w:top w:val="single" w:sz="4" w:space="0" w:color="auto"/>
                  <w:left w:val="single" w:sz="4" w:space="0" w:color="auto"/>
                  <w:bottom w:val="single" w:sz="4" w:space="0" w:color="auto"/>
                  <w:right w:val="single" w:sz="4" w:space="0" w:color="auto"/>
                </w:tcBorders>
              </w:tcPr>
              <w:p w14:paraId="32BF1ED3" w14:textId="77777777" w:rsidR="00473358" w:rsidRDefault="00473358" w:rsidP="008F73C0">
                <w:pPr>
                  <w:jc w:val="center"/>
                  <w:rPr>
                    <w:color w:val="FF0000"/>
                    <w:szCs w:val="21"/>
                  </w:rPr>
                </w:pPr>
                <w:r>
                  <w:rPr>
                    <w:rFonts w:hint="eastAsia"/>
                    <w:szCs w:val="21"/>
                  </w:rPr>
                  <w:t>合计</w:t>
                </w:r>
              </w:p>
            </w:tc>
            <w:sdt>
              <w:sdtPr>
                <w:rPr>
                  <w:szCs w:val="21"/>
                </w:rPr>
                <w:alias w:val="应付利息"/>
                <w:tag w:val="_GBC_ac4a291d4c7c47e499093c5277a1717f"/>
                <w:id w:val="-1397196402"/>
                <w:lock w:val="sdtLocked"/>
              </w:sdtPr>
              <w:sdtEndPr/>
              <w:sdtContent>
                <w:tc>
                  <w:tcPr>
                    <w:tcW w:w="1429" w:type="pct"/>
                    <w:tcBorders>
                      <w:top w:val="single" w:sz="4" w:space="0" w:color="auto"/>
                      <w:left w:val="single" w:sz="4" w:space="0" w:color="auto"/>
                      <w:bottom w:val="single" w:sz="4" w:space="0" w:color="auto"/>
                      <w:right w:val="single" w:sz="4" w:space="0" w:color="auto"/>
                    </w:tcBorders>
                  </w:tcPr>
                  <w:p w14:paraId="690E4696" w14:textId="77777777" w:rsidR="00473358" w:rsidRDefault="00473358" w:rsidP="008F73C0">
                    <w:pPr>
                      <w:jc w:val="right"/>
                      <w:rPr>
                        <w:szCs w:val="21"/>
                      </w:rPr>
                    </w:pPr>
                    <w:r>
                      <w:rPr>
                        <w:szCs w:val="21"/>
                      </w:rPr>
                      <w:t>1,434,717.22</w:t>
                    </w:r>
                  </w:p>
                </w:tc>
              </w:sdtContent>
            </w:sdt>
            <w:sdt>
              <w:sdtPr>
                <w:rPr>
                  <w:szCs w:val="21"/>
                </w:rPr>
                <w:alias w:val="应付利息"/>
                <w:tag w:val="_GBC_8fe1a54025f34a12a22d5ca8474cce6c"/>
                <w:id w:val="-2056303361"/>
                <w:lock w:val="sdtLocked"/>
              </w:sdtPr>
              <w:sdtEndPr/>
              <w:sdtContent>
                <w:tc>
                  <w:tcPr>
                    <w:tcW w:w="1684" w:type="pct"/>
                    <w:tcBorders>
                      <w:top w:val="single" w:sz="4" w:space="0" w:color="auto"/>
                      <w:left w:val="single" w:sz="4" w:space="0" w:color="auto"/>
                      <w:bottom w:val="single" w:sz="4" w:space="0" w:color="auto"/>
                      <w:right w:val="single" w:sz="4" w:space="0" w:color="auto"/>
                    </w:tcBorders>
                  </w:tcPr>
                  <w:p w14:paraId="63B6E2B3" w14:textId="77777777" w:rsidR="00473358" w:rsidRDefault="00473358" w:rsidP="008F73C0">
                    <w:pPr>
                      <w:jc w:val="right"/>
                      <w:rPr>
                        <w:szCs w:val="21"/>
                      </w:rPr>
                    </w:pPr>
                    <w:r>
                      <w:rPr>
                        <w:szCs w:val="21"/>
                      </w:rPr>
                      <w:t>2,554,791.20</w:t>
                    </w:r>
                  </w:p>
                </w:tc>
              </w:sdtContent>
            </w:sdt>
          </w:tr>
        </w:tbl>
        <w:p w14:paraId="4B099361" w14:textId="77777777" w:rsidR="00473358" w:rsidRDefault="00473358"/>
        <w:p w14:paraId="48F5F3CE" w14:textId="77777777" w:rsidR="00D074C7" w:rsidRDefault="00A86B79">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ContentLocked"/>
            <w:placeholder>
              <w:docPart w:val="GBC22222222222222222222222222222"/>
            </w:placeholder>
          </w:sdtPr>
          <w:sdtEndPr/>
          <w:sdtContent>
            <w:p w14:paraId="2B2CEF9A" w14:textId="1ED30962" w:rsidR="00D074C7" w:rsidRDefault="00A86B79" w:rsidP="00473358">
              <w:pPr>
                <w:rPr>
                  <w:szCs w:val="21"/>
                </w:rPr>
              </w:pPr>
              <w:r>
                <w:rPr>
                  <w:szCs w:val="21"/>
                </w:rPr>
                <w:fldChar w:fldCharType="begin"/>
              </w:r>
              <w:r w:rsidR="00473358">
                <w:rPr>
                  <w:szCs w:val="21"/>
                </w:rPr>
                <w:instrText xml:space="preserve"> MACROBUTTON  SnrToggleCheckbox □适用 </w:instrText>
              </w:r>
              <w:r>
                <w:rPr>
                  <w:szCs w:val="21"/>
                </w:rPr>
                <w:fldChar w:fldCharType="end"/>
              </w:r>
              <w:r>
                <w:rPr>
                  <w:szCs w:val="21"/>
                </w:rPr>
                <w:fldChar w:fldCharType="begin"/>
              </w:r>
              <w:r w:rsidR="00473358">
                <w:rPr>
                  <w:szCs w:val="21"/>
                </w:rPr>
                <w:instrText xml:space="preserve"> MACROBUTTON  SnrToggleCheckbox √不适用 </w:instrText>
              </w:r>
              <w:r>
                <w:rPr>
                  <w:szCs w:val="21"/>
                </w:rPr>
                <w:fldChar w:fldCharType="end"/>
              </w:r>
            </w:p>
          </w:sdtContent>
        </w:sdt>
        <w:p w14:paraId="75F0B58B" w14:textId="77777777" w:rsidR="00D074C7" w:rsidRDefault="00A86B79">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ContentLocked"/>
            <w:placeholder>
              <w:docPart w:val="GBC22222222222222222222222222222"/>
            </w:placeholder>
          </w:sdtPr>
          <w:sdtEndPr/>
          <w:sdtContent>
            <w:p w14:paraId="53E54417" w14:textId="22B95D06" w:rsidR="00D074C7" w:rsidRDefault="00A86B79" w:rsidP="00473358">
              <w:pPr>
                <w:spacing w:before="60" w:after="60"/>
                <w:rPr>
                  <w:szCs w:val="21"/>
                </w:rPr>
              </w:pPr>
              <w:r>
                <w:rPr>
                  <w:szCs w:val="21"/>
                </w:rPr>
                <w:fldChar w:fldCharType="begin"/>
              </w:r>
              <w:r w:rsidR="00473358">
                <w:rPr>
                  <w:szCs w:val="21"/>
                </w:rPr>
                <w:instrText xml:space="preserve"> MACROBUTTON  SnrToggleCheckbox □适用 </w:instrText>
              </w:r>
              <w:r>
                <w:rPr>
                  <w:szCs w:val="21"/>
                </w:rPr>
                <w:fldChar w:fldCharType="end"/>
              </w:r>
              <w:r>
                <w:rPr>
                  <w:szCs w:val="21"/>
                </w:rPr>
                <w:fldChar w:fldCharType="begin"/>
              </w:r>
              <w:r w:rsidR="00473358">
                <w:rPr>
                  <w:szCs w:val="21"/>
                </w:rPr>
                <w:instrText xml:space="preserve"> MACROBUTTON  SnrToggleCheckbox √不适用 </w:instrText>
              </w:r>
              <w:r>
                <w:rPr>
                  <w:szCs w:val="21"/>
                </w:rPr>
                <w:fldChar w:fldCharType="end"/>
              </w:r>
            </w:p>
          </w:sdtContent>
        </w:sdt>
      </w:sdtContent>
    </w:sdt>
    <w:p w14:paraId="1D72091D" w14:textId="77777777" w:rsidR="00D074C7" w:rsidRDefault="00D074C7">
      <w:pPr>
        <w:rPr>
          <w:szCs w:val="21"/>
        </w:rPr>
      </w:pPr>
    </w:p>
    <w:sdt>
      <w:sdtPr>
        <w:rPr>
          <w:rFonts w:ascii="宋体" w:hAnsi="宋体" w:cs="宋体"/>
          <w:b w:val="0"/>
          <w:bCs w:val="0"/>
          <w:kern w:val="0"/>
          <w:szCs w:val="21"/>
        </w:rPr>
        <w:alias w:val="模块:应付股利"/>
        <w:tag w:val="_SEC_8fa7e393d06b440f9c82ae0d64899eaa"/>
        <w:id w:val="-675654532"/>
        <w:lock w:val="sdtLocked"/>
        <w:placeholder>
          <w:docPart w:val="GBC22222222222222222222222222222"/>
        </w:placeholder>
      </w:sdtPr>
      <w:sdtEndPr/>
      <w:sdtContent>
        <w:p w14:paraId="3AD46072"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437600814"/>
            <w:lock w:val="sdtContentLocked"/>
            <w:placeholder>
              <w:docPart w:val="GBC22222222222222222222222222222"/>
            </w:placeholder>
          </w:sdtPr>
          <w:sdtEndPr/>
          <w:sdtContent>
            <w:p w14:paraId="0084D720" w14:textId="66B20DAE" w:rsidR="00D074C7" w:rsidRDefault="00A86B79">
              <w:r>
                <w:fldChar w:fldCharType="begin"/>
              </w:r>
              <w:r w:rsidR="008F73C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33D94B6" w14:textId="77777777" w:rsidR="00D074C7" w:rsidRDefault="00A86B79">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859"/>
            <w:gridCol w:w="3017"/>
            <w:gridCol w:w="3019"/>
          </w:tblGrid>
          <w:tr w:rsidR="008F73C0" w14:paraId="70C73450" w14:textId="77777777" w:rsidTr="008F73C0">
            <w:trPr>
              <w:cantSplit/>
            </w:trPr>
            <w:tc>
              <w:tcPr>
                <w:tcW w:w="1607" w:type="pct"/>
                <w:tcBorders>
                  <w:top w:val="single" w:sz="6" w:space="0" w:color="auto"/>
                  <w:left w:val="single" w:sz="6" w:space="0" w:color="auto"/>
                  <w:bottom w:val="single" w:sz="6" w:space="0" w:color="auto"/>
                  <w:right w:val="single" w:sz="6" w:space="0" w:color="auto"/>
                </w:tcBorders>
              </w:tcPr>
              <w:p w14:paraId="4AC66DB5" w14:textId="77777777" w:rsidR="008F73C0" w:rsidRDefault="008F73C0" w:rsidP="008F73C0">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14:paraId="396B96A4" w14:textId="77777777" w:rsidR="008F73C0" w:rsidRDefault="008F73C0" w:rsidP="008F73C0">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14:paraId="6F7EDBE8" w14:textId="77777777" w:rsidR="008F73C0" w:rsidRDefault="008F73C0" w:rsidP="008F73C0">
                <w:pPr>
                  <w:jc w:val="center"/>
                  <w:rPr>
                    <w:szCs w:val="21"/>
                  </w:rPr>
                </w:pPr>
                <w:r>
                  <w:rPr>
                    <w:rFonts w:hint="eastAsia"/>
                    <w:szCs w:val="21"/>
                  </w:rPr>
                  <w:t>期初余额</w:t>
                </w:r>
              </w:p>
            </w:tc>
          </w:tr>
          <w:sdt>
            <w:sdtPr>
              <w:rPr>
                <w:rFonts w:hint="eastAsia"/>
                <w:szCs w:val="21"/>
              </w:rPr>
              <w:alias w:val="划分为权益工具的优先股或永续债股利明细"/>
              <w:tag w:val="_TUP_a94a1d5ba31a490993ec26e45a34e98e"/>
              <w:id w:val="886996675"/>
              <w:lock w:val="sdtLocked"/>
            </w:sdtPr>
            <w:sdtEndPr>
              <w:rPr>
                <w:rFonts w:hint="default"/>
                <w:color w:val="000000" w:themeColor="text1"/>
              </w:rPr>
            </w:sdtEndPr>
            <w:sdtContent>
              <w:tr w:rsidR="008F73C0" w14:paraId="5F5B1B86" w14:textId="77777777" w:rsidTr="008F73C0">
                <w:trPr>
                  <w:cantSplit/>
                </w:trPr>
                <w:sdt>
                  <w:sdtPr>
                    <w:rPr>
                      <w:rFonts w:hint="eastAsia"/>
                      <w:szCs w:val="21"/>
                    </w:rPr>
                    <w:alias w:val="划分为权益工具的优先股或永续债股利明细-工具名称 "/>
                    <w:tag w:val="_GBC_11bcbd65216d47c6aa9e0539c6577c48"/>
                    <w:id w:val="-450175985"/>
                    <w:lock w:val="sdtLocked"/>
                  </w:sdtPr>
                  <w:sdtEndPr/>
                  <w:sdtContent>
                    <w:tc>
                      <w:tcPr>
                        <w:tcW w:w="1607" w:type="pct"/>
                        <w:tcBorders>
                          <w:top w:val="single" w:sz="6" w:space="0" w:color="auto"/>
                          <w:left w:val="single" w:sz="6" w:space="0" w:color="auto"/>
                          <w:bottom w:val="single" w:sz="6" w:space="0" w:color="auto"/>
                          <w:right w:val="single" w:sz="6" w:space="0" w:color="auto"/>
                        </w:tcBorders>
                      </w:tcPr>
                      <w:p w14:paraId="252EC398" w14:textId="77777777" w:rsidR="008F73C0" w:rsidRDefault="008F73C0" w:rsidP="008F73C0">
                        <w:pPr>
                          <w:ind w:firstLineChars="200" w:firstLine="420"/>
                          <w:rPr>
                            <w:szCs w:val="21"/>
                          </w:rPr>
                        </w:pPr>
                        <w:r>
                          <w:rPr>
                            <w:rFonts w:hint="eastAsia"/>
                            <w:szCs w:val="21"/>
                          </w:rPr>
                          <w:t>限制性股票激励对象</w:t>
                        </w:r>
                      </w:p>
                    </w:tc>
                  </w:sdtContent>
                </w:sdt>
                <w:sdt>
                  <w:sdtPr>
                    <w:rPr>
                      <w:szCs w:val="21"/>
                    </w:rPr>
                    <w:alias w:val="划分为权益工具的优先股或永续债股利明细-应付股利"/>
                    <w:tag w:val="_GBC_6f835af00b854cc78e8075a7cc0a4b25"/>
                    <w:id w:val="-1799602122"/>
                    <w:lock w:val="sdtLocked"/>
                  </w:sdtPr>
                  <w:sdtEndPr/>
                  <w:sdtContent>
                    <w:tc>
                      <w:tcPr>
                        <w:tcW w:w="1696" w:type="pct"/>
                        <w:tcBorders>
                          <w:top w:val="single" w:sz="6" w:space="0" w:color="auto"/>
                          <w:left w:val="single" w:sz="6" w:space="0" w:color="auto"/>
                          <w:bottom w:val="single" w:sz="6" w:space="0" w:color="auto"/>
                          <w:right w:val="single" w:sz="6" w:space="0" w:color="auto"/>
                        </w:tcBorders>
                      </w:tcPr>
                      <w:p w14:paraId="0E1272AB" w14:textId="77777777" w:rsidR="008F73C0" w:rsidRDefault="008F73C0" w:rsidP="008F73C0">
                        <w:pPr>
                          <w:ind w:right="73"/>
                          <w:jc w:val="right"/>
                          <w:rPr>
                            <w:szCs w:val="21"/>
                          </w:rPr>
                        </w:pPr>
                        <w:r>
                          <w:rPr>
                            <w:szCs w:val="21"/>
                          </w:rPr>
                          <w:t>121,260.00</w:t>
                        </w:r>
                      </w:p>
                    </w:tc>
                  </w:sdtContent>
                </w:sdt>
                <w:sdt>
                  <w:sdtPr>
                    <w:rPr>
                      <w:szCs w:val="21"/>
                    </w:rPr>
                    <w:alias w:val="划分为权益工具的优先股或永续债股利明细-应付股利"/>
                    <w:tag w:val="_GBC_cb99dcdf71554b868a864ad5146c2432"/>
                    <w:id w:val="-169314196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74C5B26E" w14:textId="77777777" w:rsidR="008F73C0" w:rsidRDefault="008F73C0" w:rsidP="008F73C0">
                        <w:pPr>
                          <w:ind w:right="73"/>
                          <w:jc w:val="right"/>
                          <w:rPr>
                            <w:szCs w:val="21"/>
                          </w:rPr>
                        </w:pPr>
                        <w:r>
                          <w:rPr>
                            <w:szCs w:val="21"/>
                          </w:rPr>
                          <w:t>98,000.00</w:t>
                        </w:r>
                      </w:p>
                    </w:tc>
                  </w:sdtContent>
                </w:sdt>
              </w:tr>
            </w:sdtContent>
          </w:sdt>
          <w:tr w:rsidR="008F73C0" w14:paraId="466E36CB" w14:textId="77777777" w:rsidTr="008F73C0">
            <w:trPr>
              <w:cantSplit/>
            </w:trPr>
            <w:tc>
              <w:tcPr>
                <w:tcW w:w="1607" w:type="pct"/>
                <w:tcBorders>
                  <w:top w:val="single" w:sz="6" w:space="0" w:color="auto"/>
                  <w:left w:val="single" w:sz="6" w:space="0" w:color="auto"/>
                  <w:bottom w:val="single" w:sz="6" w:space="0" w:color="auto"/>
                  <w:right w:val="single" w:sz="6" w:space="0" w:color="auto"/>
                </w:tcBorders>
              </w:tcPr>
              <w:p w14:paraId="453BBD5E" w14:textId="77777777" w:rsidR="008F73C0" w:rsidRDefault="008F73C0" w:rsidP="008F73C0">
                <w:pPr>
                  <w:ind w:right="105"/>
                  <w:jc w:val="center"/>
                  <w:rPr>
                    <w:color w:val="000000" w:themeColor="text1"/>
                    <w:szCs w:val="21"/>
                  </w:rPr>
                </w:pPr>
                <w:r>
                  <w:rPr>
                    <w:rFonts w:hint="eastAsia"/>
                    <w:color w:val="000000" w:themeColor="text1"/>
                    <w:szCs w:val="21"/>
                  </w:rPr>
                  <w:t>合计</w:t>
                </w:r>
              </w:p>
            </w:tc>
            <w:sdt>
              <w:sdtPr>
                <w:rPr>
                  <w:szCs w:val="21"/>
                </w:rPr>
                <w:alias w:val="应付股利"/>
                <w:tag w:val="_GBC_21d4e5c5eab14ed39de1e2ddadef75de"/>
                <w:id w:val="1511640678"/>
                <w:lock w:val="sdtLocked"/>
              </w:sdtPr>
              <w:sdtEndPr/>
              <w:sdtContent>
                <w:tc>
                  <w:tcPr>
                    <w:tcW w:w="1696" w:type="pct"/>
                    <w:tcBorders>
                      <w:top w:val="single" w:sz="6" w:space="0" w:color="auto"/>
                      <w:left w:val="single" w:sz="6" w:space="0" w:color="auto"/>
                      <w:bottom w:val="single" w:sz="6" w:space="0" w:color="auto"/>
                      <w:right w:val="single" w:sz="6" w:space="0" w:color="auto"/>
                    </w:tcBorders>
                  </w:tcPr>
                  <w:p w14:paraId="1FDCA940" w14:textId="77777777" w:rsidR="008F73C0" w:rsidRDefault="008F73C0" w:rsidP="008F73C0">
                    <w:pPr>
                      <w:ind w:right="73"/>
                      <w:jc w:val="right"/>
                      <w:rPr>
                        <w:szCs w:val="21"/>
                      </w:rPr>
                    </w:pPr>
                    <w:r>
                      <w:rPr>
                        <w:szCs w:val="21"/>
                      </w:rPr>
                      <w:t>121,260.00</w:t>
                    </w:r>
                  </w:p>
                </w:tc>
              </w:sdtContent>
            </w:sdt>
            <w:sdt>
              <w:sdtPr>
                <w:rPr>
                  <w:szCs w:val="21"/>
                </w:rPr>
                <w:alias w:val="应付股利"/>
                <w:tag w:val="_GBC_3635dfc5b96441ee8d07411d66e678fe"/>
                <w:id w:val="210051810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6F55B784" w14:textId="77777777" w:rsidR="008F73C0" w:rsidRDefault="008F73C0" w:rsidP="008F73C0">
                    <w:pPr>
                      <w:ind w:right="73"/>
                      <w:jc w:val="right"/>
                      <w:rPr>
                        <w:szCs w:val="21"/>
                      </w:rPr>
                    </w:pPr>
                    <w:r>
                      <w:rPr>
                        <w:szCs w:val="21"/>
                      </w:rPr>
                      <w:t>98,000.00</w:t>
                    </w:r>
                  </w:p>
                </w:tc>
              </w:sdtContent>
            </w:sdt>
          </w:tr>
        </w:tbl>
        <w:p w14:paraId="7195F223" w14:textId="77777777" w:rsidR="002331E9" w:rsidRPr="00F13640" w:rsidRDefault="002331E9" w:rsidP="002331E9">
          <w:pPr>
            <w:pStyle w:val="afe"/>
            <w:spacing w:line="360" w:lineRule="auto"/>
            <w:ind w:leftChars="0" w:left="0" w:firstLineChars="200" w:firstLine="420"/>
            <w:rPr>
              <w:rFonts w:ascii="Times New Roman" w:hAnsi="Times New Roman"/>
              <w:highlight w:val="magenta"/>
            </w:rPr>
          </w:pPr>
          <w:r w:rsidRPr="002331E9">
            <w:rPr>
              <w:rFonts w:hint="eastAsia"/>
            </w:rPr>
            <w:t>注1：</w:t>
          </w:r>
          <w:r w:rsidRPr="002331E9">
            <w:t>根</w:t>
          </w:r>
          <w:r w:rsidRPr="002331E9">
            <w:rPr>
              <w:rFonts w:ascii="Times New Roman" w:hAnsi="Times New Roman"/>
            </w:rPr>
            <w:t>据公司</w:t>
          </w:r>
          <w:r w:rsidRPr="002331E9">
            <w:rPr>
              <w:rFonts w:ascii="Times New Roman" w:hAnsi="Times New Roman"/>
            </w:rPr>
            <w:t>2015</w:t>
          </w:r>
          <w:r w:rsidRPr="002331E9">
            <w:rPr>
              <w:rFonts w:ascii="Times New Roman" w:hAnsi="Times New Roman"/>
            </w:rPr>
            <w:t>年</w:t>
          </w:r>
          <w:r w:rsidRPr="002331E9">
            <w:rPr>
              <w:rFonts w:ascii="Times New Roman" w:hAnsi="Times New Roman"/>
            </w:rPr>
            <w:t>3</w:t>
          </w:r>
          <w:r w:rsidRPr="002331E9">
            <w:rPr>
              <w:rFonts w:ascii="Times New Roman" w:hAnsi="Times New Roman"/>
            </w:rPr>
            <w:t>月</w:t>
          </w:r>
          <w:r w:rsidRPr="002331E9">
            <w:rPr>
              <w:rFonts w:ascii="Times New Roman" w:hAnsi="Times New Roman"/>
            </w:rPr>
            <w:t>26</w:t>
          </w:r>
          <w:r w:rsidRPr="002331E9">
            <w:rPr>
              <w:rFonts w:ascii="Times New Roman" w:hAnsi="Times New Roman"/>
            </w:rPr>
            <w:t>日第七届董事会第七次会议</w:t>
          </w:r>
          <w:r w:rsidRPr="002331E9">
            <w:rPr>
              <w:rFonts w:ascii="Times New Roman" w:hAnsi="Times New Roman" w:hint="eastAsia"/>
            </w:rPr>
            <w:t>及</w:t>
          </w:r>
          <w:r w:rsidRPr="002331E9">
            <w:rPr>
              <w:rFonts w:ascii="Times New Roman" w:hAnsi="Times New Roman" w:hint="eastAsia"/>
            </w:rPr>
            <w:t>2014</w:t>
          </w:r>
          <w:r w:rsidRPr="002331E9">
            <w:rPr>
              <w:rFonts w:ascii="Times New Roman" w:hAnsi="Times New Roman" w:hint="eastAsia"/>
            </w:rPr>
            <w:t>年年度股东大会</w:t>
          </w:r>
          <w:r w:rsidRPr="002331E9">
            <w:rPr>
              <w:rFonts w:ascii="Times New Roman" w:hAnsi="Times New Roman"/>
            </w:rPr>
            <w:t>审议通过的《公司</w:t>
          </w:r>
          <w:r w:rsidRPr="002331E9">
            <w:rPr>
              <w:rFonts w:ascii="Times New Roman" w:hAnsi="Times New Roman"/>
            </w:rPr>
            <w:t>2014</w:t>
          </w:r>
          <w:r w:rsidRPr="002331E9">
            <w:rPr>
              <w:rFonts w:ascii="Times New Roman" w:hAnsi="Times New Roman"/>
            </w:rPr>
            <w:t>年度利润分配与资本公积转增股本的议案》，公司以总股本</w:t>
          </w:r>
          <w:r w:rsidRPr="002331E9">
            <w:rPr>
              <w:rFonts w:ascii="Times New Roman" w:hAnsi="Times New Roman"/>
            </w:rPr>
            <w:t>628,600,000</w:t>
          </w:r>
          <w:r w:rsidRPr="002331E9">
            <w:rPr>
              <w:rFonts w:ascii="Times New Roman" w:hAnsi="Times New Roman"/>
            </w:rPr>
            <w:t>股为基数，每</w:t>
          </w:r>
          <w:r w:rsidRPr="002331E9">
            <w:rPr>
              <w:rFonts w:ascii="Times New Roman" w:hAnsi="Times New Roman"/>
            </w:rPr>
            <w:t>10</w:t>
          </w:r>
          <w:r w:rsidRPr="002331E9">
            <w:rPr>
              <w:rFonts w:ascii="Times New Roman" w:hAnsi="Times New Roman"/>
            </w:rPr>
            <w:t>股派发现金红利</w:t>
          </w:r>
          <w:r w:rsidRPr="002331E9">
            <w:rPr>
              <w:rFonts w:ascii="Times New Roman" w:hAnsi="Times New Roman"/>
            </w:rPr>
            <w:t>0.20</w:t>
          </w:r>
          <w:r w:rsidRPr="002331E9">
            <w:rPr>
              <w:rFonts w:ascii="Times New Roman" w:hAnsi="Times New Roman"/>
            </w:rPr>
            <w:t>元（含税）。</w:t>
          </w:r>
        </w:p>
        <w:p w14:paraId="20772686" w14:textId="77777777" w:rsidR="002331E9" w:rsidRPr="00F13640" w:rsidRDefault="002331E9" w:rsidP="002331E9">
          <w:pPr>
            <w:adjustRightInd w:val="0"/>
            <w:snapToGrid w:val="0"/>
            <w:spacing w:line="360" w:lineRule="auto"/>
            <w:ind w:firstLineChars="200" w:firstLine="420"/>
            <w:rPr>
              <w:rFonts w:eastAsiaTheme="minorEastAsia"/>
              <w:szCs w:val="21"/>
              <w:highlight w:val="magenta"/>
              <w:shd w:val="pct15" w:color="auto" w:fill="FFFFFF"/>
            </w:rPr>
          </w:pPr>
          <w:r w:rsidRPr="002331E9">
            <w:rPr>
              <w:szCs w:val="21"/>
            </w:rPr>
            <w:t>根据公司201</w:t>
          </w:r>
          <w:r w:rsidRPr="002331E9">
            <w:rPr>
              <w:rFonts w:hint="eastAsia"/>
              <w:szCs w:val="21"/>
            </w:rPr>
            <w:t>6</w:t>
          </w:r>
          <w:r w:rsidRPr="002331E9">
            <w:rPr>
              <w:szCs w:val="21"/>
            </w:rPr>
            <w:t>年</w:t>
          </w:r>
          <w:r w:rsidRPr="002331E9">
            <w:rPr>
              <w:rFonts w:hint="eastAsia"/>
              <w:szCs w:val="21"/>
            </w:rPr>
            <w:t>3</w:t>
          </w:r>
          <w:r w:rsidRPr="002331E9">
            <w:rPr>
              <w:szCs w:val="21"/>
            </w:rPr>
            <w:t>月</w:t>
          </w:r>
          <w:r w:rsidRPr="002331E9">
            <w:rPr>
              <w:rFonts w:hint="eastAsia"/>
              <w:szCs w:val="21"/>
            </w:rPr>
            <w:t>14</w:t>
          </w:r>
          <w:r w:rsidRPr="002331E9">
            <w:rPr>
              <w:szCs w:val="21"/>
            </w:rPr>
            <w:t>日第</w:t>
          </w:r>
          <w:r w:rsidRPr="002331E9">
            <w:rPr>
              <w:rFonts w:hint="eastAsia"/>
              <w:szCs w:val="21"/>
            </w:rPr>
            <w:t>八</w:t>
          </w:r>
          <w:r w:rsidRPr="002331E9">
            <w:rPr>
              <w:szCs w:val="21"/>
            </w:rPr>
            <w:t>届董事会第</w:t>
          </w:r>
          <w:r w:rsidRPr="002331E9">
            <w:rPr>
              <w:rFonts w:hint="eastAsia"/>
              <w:szCs w:val="21"/>
            </w:rPr>
            <w:t>六</w:t>
          </w:r>
          <w:r w:rsidRPr="002331E9">
            <w:rPr>
              <w:szCs w:val="21"/>
            </w:rPr>
            <w:t>次会议</w:t>
          </w:r>
          <w:r w:rsidRPr="002331E9">
            <w:rPr>
              <w:rFonts w:hint="eastAsia"/>
              <w:szCs w:val="21"/>
            </w:rPr>
            <w:t>及2015年年度股东大会</w:t>
          </w:r>
          <w:r w:rsidRPr="002331E9">
            <w:rPr>
              <w:szCs w:val="21"/>
            </w:rPr>
            <w:t>审议通过的《公司201</w:t>
          </w:r>
          <w:r w:rsidRPr="002331E9">
            <w:rPr>
              <w:rFonts w:hint="eastAsia"/>
              <w:szCs w:val="21"/>
            </w:rPr>
            <w:t>5</w:t>
          </w:r>
          <w:r w:rsidRPr="002331E9">
            <w:rPr>
              <w:szCs w:val="21"/>
            </w:rPr>
            <w:t>年度利润分配与资本公积转增股本的议案》，公司</w:t>
          </w:r>
          <w:r w:rsidRPr="002331E9">
            <w:rPr>
              <w:rFonts w:hint="eastAsia"/>
              <w:szCs w:val="21"/>
            </w:rPr>
            <w:t>以总股本</w:t>
          </w:r>
          <w:r w:rsidRPr="002331E9">
            <w:rPr>
              <w:szCs w:val="21"/>
            </w:rPr>
            <w:t>669,446,070</w:t>
          </w:r>
          <w:r w:rsidRPr="002331E9">
            <w:rPr>
              <w:rFonts w:hint="eastAsia"/>
              <w:szCs w:val="21"/>
            </w:rPr>
            <w:t>股为基数，</w:t>
          </w:r>
          <w:r w:rsidRPr="002331E9">
            <w:rPr>
              <w:szCs w:val="21"/>
            </w:rPr>
            <w:t>每10股派发现金红利0.2</w:t>
          </w:r>
          <w:r w:rsidRPr="002331E9">
            <w:rPr>
              <w:rFonts w:hint="eastAsia"/>
              <w:szCs w:val="21"/>
            </w:rPr>
            <w:t>3</w:t>
          </w:r>
          <w:r w:rsidRPr="002331E9">
            <w:rPr>
              <w:szCs w:val="21"/>
            </w:rPr>
            <w:t>元（含税</w:t>
          </w:r>
          <w:r w:rsidRPr="002331E9">
            <w:rPr>
              <w:rFonts w:hint="eastAsia"/>
              <w:szCs w:val="21"/>
            </w:rPr>
            <w:t>）。</w:t>
          </w:r>
        </w:p>
        <w:p w14:paraId="796C598F" w14:textId="160D9542" w:rsidR="00D074C7" w:rsidRDefault="002331E9" w:rsidP="002331E9">
          <w:pPr>
            <w:snapToGrid w:val="0"/>
            <w:spacing w:line="360" w:lineRule="auto"/>
            <w:ind w:firstLineChars="200" w:firstLine="420"/>
            <w:rPr>
              <w:szCs w:val="21"/>
            </w:rPr>
          </w:pPr>
          <w:r w:rsidRPr="002331E9">
            <w:rPr>
              <w:rFonts w:ascii="Times New Roman" w:hAnsi="Times New Roman"/>
            </w:rPr>
            <w:t>截止至</w:t>
          </w:r>
          <w:r w:rsidRPr="002331E9">
            <w:rPr>
              <w:rFonts w:ascii="Times New Roman" w:hAnsi="Times New Roman"/>
            </w:rPr>
            <w:t>201</w:t>
          </w:r>
          <w:r w:rsidRPr="002331E9">
            <w:rPr>
              <w:rFonts w:ascii="Times New Roman" w:hAnsi="Times New Roman" w:hint="eastAsia"/>
            </w:rPr>
            <w:t>6</w:t>
          </w:r>
          <w:r w:rsidRPr="002331E9">
            <w:rPr>
              <w:rFonts w:ascii="Times New Roman" w:hAnsi="Times New Roman"/>
            </w:rPr>
            <w:t>年</w:t>
          </w:r>
          <w:r w:rsidRPr="002331E9">
            <w:rPr>
              <w:rFonts w:ascii="Times New Roman" w:hAnsi="Times New Roman"/>
            </w:rPr>
            <w:t>12</w:t>
          </w:r>
          <w:r w:rsidRPr="002331E9">
            <w:rPr>
              <w:rFonts w:ascii="Times New Roman" w:hAnsi="Times New Roman"/>
            </w:rPr>
            <w:t>月</w:t>
          </w:r>
          <w:r w:rsidRPr="002331E9">
            <w:rPr>
              <w:rFonts w:ascii="Times New Roman" w:hAnsi="Times New Roman"/>
            </w:rPr>
            <w:t>31</w:t>
          </w:r>
          <w:r w:rsidRPr="002331E9">
            <w:rPr>
              <w:rFonts w:ascii="Times New Roman" w:hAnsi="Times New Roman"/>
            </w:rPr>
            <w:t>日，尚未解锁的限制性股票股数</w:t>
          </w:r>
          <w:r w:rsidRPr="002331E9">
            <w:rPr>
              <w:rFonts w:ascii="Times New Roman" w:hAnsi="Times New Roman"/>
            </w:rPr>
            <w:t>2,820,000</w:t>
          </w:r>
          <w:r w:rsidRPr="002331E9">
            <w:rPr>
              <w:rFonts w:ascii="Times New Roman" w:hAnsi="Times New Roman"/>
            </w:rPr>
            <w:t>股，应付现金红利</w:t>
          </w:r>
          <w:r w:rsidRPr="002331E9">
            <w:rPr>
              <w:rFonts w:ascii="Times New Roman" w:hAnsi="Times New Roman"/>
            </w:rPr>
            <w:t>121,260.00</w:t>
          </w:r>
          <w:r w:rsidRPr="002331E9">
            <w:rPr>
              <w:rFonts w:ascii="Times New Roman" w:hAnsi="Times New Roman"/>
            </w:rPr>
            <w:t>元，将在解锁时向激励对象支付。</w:t>
          </w:r>
        </w:p>
      </w:sdtContent>
    </w:sdt>
    <w:sdt>
      <w:sdtPr>
        <w:rPr>
          <w:rFonts w:ascii="宋体" w:hAnsi="宋体" w:cs="宋体" w:hint="eastAsia"/>
          <w:b w:val="0"/>
          <w:bCs w:val="0"/>
          <w:kern w:val="0"/>
          <w:szCs w:val="21"/>
        </w:rPr>
        <w:alias w:val="模块:其他应付款"/>
        <w:tag w:val="_SEC_63718a543ca94cc0ab86d1bd47798003"/>
        <w:id w:val="-875853009"/>
        <w:lock w:val="sdtLocked"/>
        <w:placeholder>
          <w:docPart w:val="GBC22222222222222222222222222222"/>
        </w:placeholder>
      </w:sdtPr>
      <w:sdtEndPr>
        <w:rPr>
          <w:rFonts w:hint="default"/>
        </w:rPr>
      </w:sdtEndPr>
      <w:sdtContent>
        <w:p w14:paraId="688D019E"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其他应付款</w:t>
          </w:r>
        </w:p>
        <w:p w14:paraId="04840A74" w14:textId="77777777" w:rsidR="00D074C7" w:rsidRDefault="00A86B79">
          <w:pPr>
            <w:pStyle w:val="4"/>
            <w:numPr>
              <w:ilvl w:val="3"/>
              <w:numId w:val="76"/>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EndPr/>
          <w:sdtContent>
            <w:p w14:paraId="5891C7E0" w14:textId="700ADCEF" w:rsidR="00D074C7" w:rsidRDefault="00A86B79">
              <w:r>
                <w:fldChar w:fldCharType="begin"/>
              </w:r>
              <w:r w:rsidR="008F73C0">
                <w:instrText xml:space="preserve"> MACROBUTTON  SnrToggleCheckbox √适用 </w:instrText>
              </w:r>
              <w:r>
                <w:fldChar w:fldCharType="end"/>
              </w:r>
              <w:r>
                <w:fldChar w:fldCharType="begin"/>
              </w:r>
              <w:r w:rsidR="008F73C0">
                <w:instrText xml:space="preserve"> MACROBUTTON  SnrToggleCheckbox □不适用 </w:instrText>
              </w:r>
              <w:r>
                <w:fldChar w:fldCharType="end"/>
              </w:r>
            </w:p>
          </w:sdtContent>
        </w:sdt>
        <w:p w14:paraId="6BADBE01" w14:textId="77777777" w:rsidR="00D074C7" w:rsidRDefault="00A86B79">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8F73C0" w14:paraId="453876F5" w14:textId="77777777" w:rsidTr="008F73C0">
            <w:tc>
              <w:tcPr>
                <w:tcW w:w="1615" w:type="pct"/>
                <w:shd w:val="clear" w:color="auto" w:fill="auto"/>
              </w:tcPr>
              <w:p w14:paraId="6CED6CA5" w14:textId="77777777" w:rsidR="008F73C0" w:rsidRDefault="008F73C0" w:rsidP="008F73C0">
                <w:pPr>
                  <w:jc w:val="center"/>
                  <w:rPr>
                    <w:szCs w:val="21"/>
                  </w:rPr>
                </w:pPr>
                <w:r>
                  <w:rPr>
                    <w:rFonts w:hint="eastAsia"/>
                    <w:szCs w:val="21"/>
                  </w:rPr>
                  <w:t>项目</w:t>
                </w:r>
              </w:p>
            </w:tc>
            <w:tc>
              <w:tcPr>
                <w:tcW w:w="1657" w:type="pct"/>
                <w:shd w:val="clear" w:color="auto" w:fill="auto"/>
              </w:tcPr>
              <w:p w14:paraId="6B6DD519" w14:textId="77777777" w:rsidR="008F73C0" w:rsidRDefault="008F73C0" w:rsidP="008F73C0">
                <w:pPr>
                  <w:jc w:val="center"/>
                  <w:rPr>
                    <w:szCs w:val="21"/>
                  </w:rPr>
                </w:pPr>
                <w:r>
                  <w:rPr>
                    <w:rFonts w:hint="eastAsia"/>
                    <w:szCs w:val="21"/>
                  </w:rPr>
                  <w:t>期末余额</w:t>
                </w:r>
              </w:p>
            </w:tc>
            <w:tc>
              <w:tcPr>
                <w:tcW w:w="1728" w:type="pct"/>
                <w:shd w:val="clear" w:color="auto" w:fill="auto"/>
              </w:tcPr>
              <w:p w14:paraId="6F95144B" w14:textId="77777777" w:rsidR="008F73C0" w:rsidRDefault="008F73C0" w:rsidP="008F73C0">
                <w:pPr>
                  <w:jc w:val="center"/>
                  <w:rPr>
                    <w:szCs w:val="21"/>
                  </w:rPr>
                </w:pPr>
                <w:r>
                  <w:rPr>
                    <w:rFonts w:hint="eastAsia"/>
                    <w:szCs w:val="21"/>
                  </w:rPr>
                  <w:t>期初余额</w:t>
                </w:r>
              </w:p>
            </w:tc>
          </w:tr>
          <w:sdt>
            <w:sdtPr>
              <w:rPr>
                <w:rFonts w:hint="eastAsia"/>
                <w:szCs w:val="21"/>
              </w:rPr>
              <w:alias w:val="其他应付款情况明细"/>
              <w:tag w:val="_TUP_c5fd807cf68b4815b97a33bdc075d5e4"/>
              <w:id w:val="18209230"/>
              <w:lock w:val="sdtLocked"/>
            </w:sdtPr>
            <w:sdtEndPr>
              <w:rPr>
                <w:rFonts w:hint="default"/>
              </w:rPr>
            </w:sdtEndPr>
            <w:sdtContent>
              <w:tr w:rsidR="008F73C0" w14:paraId="72C1CB33" w14:textId="77777777" w:rsidTr="008F73C0">
                <w:tc>
                  <w:tcPr>
                    <w:tcW w:w="1615" w:type="pct"/>
                    <w:shd w:val="clear" w:color="auto" w:fill="auto"/>
                  </w:tcPr>
                  <w:sdt>
                    <w:sdtPr>
                      <w:rPr>
                        <w:rFonts w:hint="eastAsia"/>
                        <w:szCs w:val="21"/>
                      </w:rPr>
                      <w:alias w:val="其他应付款情况明细-项目"/>
                      <w:tag w:val="_GBC_ebdfaa149ccf416ebec35f8f9eeca0cf"/>
                      <w:id w:val="-1045835789"/>
                      <w:lock w:val="sdtLocked"/>
                    </w:sdtPr>
                    <w:sdtEndPr/>
                    <w:sdtContent>
                      <w:p w14:paraId="22387CA2" w14:textId="77777777" w:rsidR="008F73C0" w:rsidRDefault="008F73C0" w:rsidP="008F73C0">
                        <w:pPr>
                          <w:rPr>
                            <w:szCs w:val="21"/>
                          </w:rPr>
                        </w:pPr>
                        <w:r>
                          <w:rPr>
                            <w:rFonts w:hint="eastAsia"/>
                            <w:szCs w:val="21"/>
                          </w:rPr>
                          <w:t>资金往来款</w:t>
                        </w:r>
                      </w:p>
                    </w:sdtContent>
                  </w:sdt>
                </w:tc>
                <w:sdt>
                  <w:sdtPr>
                    <w:rPr>
                      <w:szCs w:val="21"/>
                    </w:rPr>
                    <w:alias w:val="其他应付款情况明细-金额"/>
                    <w:tag w:val="_GBC_cbb869f1b4b84586ab780d240026cbfd"/>
                    <w:id w:val="-50398150"/>
                    <w:lock w:val="sdtLocked"/>
                  </w:sdtPr>
                  <w:sdtEndPr/>
                  <w:sdtContent>
                    <w:tc>
                      <w:tcPr>
                        <w:tcW w:w="1657" w:type="pct"/>
                        <w:shd w:val="clear" w:color="auto" w:fill="auto"/>
                      </w:tcPr>
                      <w:p w14:paraId="6C120E58" w14:textId="77777777" w:rsidR="008F73C0" w:rsidRDefault="008F73C0" w:rsidP="008F73C0">
                        <w:pPr>
                          <w:jc w:val="right"/>
                          <w:rPr>
                            <w:szCs w:val="21"/>
                          </w:rPr>
                        </w:pPr>
                        <w:r>
                          <w:rPr>
                            <w:szCs w:val="21"/>
                          </w:rPr>
                          <w:t>67,942,484.77</w:t>
                        </w:r>
                      </w:p>
                    </w:tc>
                  </w:sdtContent>
                </w:sdt>
                <w:sdt>
                  <w:sdtPr>
                    <w:rPr>
                      <w:szCs w:val="21"/>
                    </w:rPr>
                    <w:alias w:val="其他应付款情况明细-金额"/>
                    <w:tag w:val="_GBC_dccfd02ceee44c46b0a463a3c84dc7fa"/>
                    <w:id w:val="-1355803171"/>
                    <w:lock w:val="sdtLocked"/>
                  </w:sdtPr>
                  <w:sdtEndPr/>
                  <w:sdtContent>
                    <w:tc>
                      <w:tcPr>
                        <w:tcW w:w="1728" w:type="pct"/>
                        <w:shd w:val="clear" w:color="auto" w:fill="auto"/>
                      </w:tcPr>
                      <w:p w14:paraId="0BBD285A" w14:textId="77777777" w:rsidR="008F73C0" w:rsidRDefault="008F73C0" w:rsidP="008F73C0">
                        <w:pPr>
                          <w:jc w:val="right"/>
                          <w:rPr>
                            <w:szCs w:val="21"/>
                          </w:rPr>
                        </w:pPr>
                        <w:r>
                          <w:rPr>
                            <w:szCs w:val="21"/>
                          </w:rPr>
                          <w:t>15,703,971.69</w:t>
                        </w:r>
                      </w:p>
                    </w:tc>
                  </w:sdtContent>
                </w:sdt>
              </w:tr>
            </w:sdtContent>
          </w:sdt>
          <w:sdt>
            <w:sdtPr>
              <w:rPr>
                <w:rFonts w:hint="eastAsia"/>
                <w:szCs w:val="21"/>
              </w:rPr>
              <w:alias w:val="其他应付款情况明细"/>
              <w:tag w:val="_TUP_c5fd807cf68b4815b97a33bdc075d5e4"/>
              <w:id w:val="-257600802"/>
              <w:lock w:val="sdtLocked"/>
            </w:sdtPr>
            <w:sdtEndPr>
              <w:rPr>
                <w:rFonts w:hint="default"/>
              </w:rPr>
            </w:sdtEndPr>
            <w:sdtContent>
              <w:tr w:rsidR="008F73C0" w14:paraId="10AB0E59" w14:textId="77777777" w:rsidTr="008F73C0">
                <w:tc>
                  <w:tcPr>
                    <w:tcW w:w="1615" w:type="pct"/>
                    <w:shd w:val="clear" w:color="auto" w:fill="auto"/>
                  </w:tcPr>
                  <w:sdt>
                    <w:sdtPr>
                      <w:rPr>
                        <w:rFonts w:hint="eastAsia"/>
                        <w:szCs w:val="21"/>
                      </w:rPr>
                      <w:alias w:val="其他应付款情况明细-项目"/>
                      <w:tag w:val="_GBC_ebdfaa149ccf416ebec35f8f9eeca0cf"/>
                      <w:id w:val="181798490"/>
                      <w:lock w:val="sdtLocked"/>
                    </w:sdtPr>
                    <w:sdtEndPr/>
                    <w:sdtContent>
                      <w:p w14:paraId="0F9D60D0" w14:textId="77777777" w:rsidR="008F73C0" w:rsidRDefault="008F73C0" w:rsidP="008F73C0">
                        <w:pPr>
                          <w:rPr>
                            <w:szCs w:val="21"/>
                          </w:rPr>
                        </w:pPr>
                        <w:r>
                          <w:rPr>
                            <w:rFonts w:hint="eastAsia"/>
                            <w:szCs w:val="21"/>
                          </w:rPr>
                          <w:t>暂收款</w:t>
                        </w:r>
                      </w:p>
                    </w:sdtContent>
                  </w:sdt>
                </w:tc>
                <w:sdt>
                  <w:sdtPr>
                    <w:rPr>
                      <w:szCs w:val="21"/>
                    </w:rPr>
                    <w:alias w:val="其他应付款情况明细-金额"/>
                    <w:tag w:val="_GBC_cbb869f1b4b84586ab780d240026cbfd"/>
                    <w:id w:val="88359476"/>
                    <w:lock w:val="sdtLocked"/>
                  </w:sdtPr>
                  <w:sdtEndPr/>
                  <w:sdtContent>
                    <w:tc>
                      <w:tcPr>
                        <w:tcW w:w="1657" w:type="pct"/>
                        <w:shd w:val="clear" w:color="auto" w:fill="auto"/>
                      </w:tcPr>
                      <w:p w14:paraId="2397B3A7" w14:textId="77777777" w:rsidR="008F73C0" w:rsidRDefault="008F73C0" w:rsidP="008F73C0">
                        <w:pPr>
                          <w:jc w:val="right"/>
                          <w:rPr>
                            <w:szCs w:val="21"/>
                          </w:rPr>
                        </w:pPr>
                        <w:r>
                          <w:rPr>
                            <w:szCs w:val="21"/>
                          </w:rPr>
                          <w:t>4,881,830.09</w:t>
                        </w:r>
                      </w:p>
                    </w:tc>
                  </w:sdtContent>
                </w:sdt>
                <w:sdt>
                  <w:sdtPr>
                    <w:rPr>
                      <w:szCs w:val="21"/>
                    </w:rPr>
                    <w:alias w:val="其他应付款情况明细-金额"/>
                    <w:tag w:val="_GBC_dccfd02ceee44c46b0a463a3c84dc7fa"/>
                    <w:id w:val="633984184"/>
                    <w:lock w:val="sdtLocked"/>
                  </w:sdtPr>
                  <w:sdtEndPr/>
                  <w:sdtContent>
                    <w:tc>
                      <w:tcPr>
                        <w:tcW w:w="1728" w:type="pct"/>
                        <w:shd w:val="clear" w:color="auto" w:fill="auto"/>
                      </w:tcPr>
                      <w:p w14:paraId="0DD3C7F7" w14:textId="77777777" w:rsidR="008F73C0" w:rsidRDefault="008F73C0" w:rsidP="008F73C0">
                        <w:pPr>
                          <w:jc w:val="right"/>
                          <w:rPr>
                            <w:szCs w:val="21"/>
                          </w:rPr>
                        </w:pPr>
                        <w:r>
                          <w:rPr>
                            <w:szCs w:val="21"/>
                          </w:rPr>
                          <w:t>26,527,670.18</w:t>
                        </w:r>
                      </w:p>
                    </w:tc>
                  </w:sdtContent>
                </w:sdt>
              </w:tr>
            </w:sdtContent>
          </w:sdt>
          <w:sdt>
            <w:sdtPr>
              <w:rPr>
                <w:rFonts w:hint="eastAsia"/>
                <w:szCs w:val="21"/>
              </w:rPr>
              <w:alias w:val="其他应付款情况明细"/>
              <w:tag w:val="_TUP_c5fd807cf68b4815b97a33bdc075d5e4"/>
              <w:id w:val="-1534413003"/>
              <w:lock w:val="sdtLocked"/>
            </w:sdtPr>
            <w:sdtEndPr>
              <w:rPr>
                <w:rFonts w:hint="default"/>
              </w:rPr>
            </w:sdtEndPr>
            <w:sdtContent>
              <w:tr w:rsidR="008F73C0" w14:paraId="14BCB8BF" w14:textId="77777777" w:rsidTr="008F73C0">
                <w:tc>
                  <w:tcPr>
                    <w:tcW w:w="1615" w:type="pct"/>
                    <w:shd w:val="clear" w:color="auto" w:fill="auto"/>
                  </w:tcPr>
                  <w:sdt>
                    <w:sdtPr>
                      <w:rPr>
                        <w:rFonts w:hint="eastAsia"/>
                        <w:szCs w:val="21"/>
                      </w:rPr>
                      <w:alias w:val="其他应付款情况明细-项目"/>
                      <w:tag w:val="_GBC_ebdfaa149ccf416ebec35f8f9eeca0cf"/>
                      <w:id w:val="1840656490"/>
                      <w:lock w:val="sdtLocked"/>
                    </w:sdtPr>
                    <w:sdtEndPr/>
                    <w:sdtContent>
                      <w:p w14:paraId="0D5227FA" w14:textId="77777777" w:rsidR="008F73C0" w:rsidRDefault="008F73C0" w:rsidP="008F73C0">
                        <w:pPr>
                          <w:rPr>
                            <w:szCs w:val="21"/>
                          </w:rPr>
                        </w:pPr>
                        <w:r>
                          <w:rPr>
                            <w:rFonts w:hint="eastAsia"/>
                            <w:szCs w:val="21"/>
                          </w:rPr>
                          <w:t>押金及保证金</w:t>
                        </w:r>
                      </w:p>
                    </w:sdtContent>
                  </w:sdt>
                </w:tc>
                <w:sdt>
                  <w:sdtPr>
                    <w:rPr>
                      <w:szCs w:val="21"/>
                    </w:rPr>
                    <w:alias w:val="其他应付款情况明细-金额"/>
                    <w:tag w:val="_GBC_cbb869f1b4b84586ab780d240026cbfd"/>
                    <w:id w:val="-1864440180"/>
                    <w:lock w:val="sdtLocked"/>
                  </w:sdtPr>
                  <w:sdtEndPr/>
                  <w:sdtContent>
                    <w:tc>
                      <w:tcPr>
                        <w:tcW w:w="1657" w:type="pct"/>
                        <w:shd w:val="clear" w:color="auto" w:fill="auto"/>
                      </w:tcPr>
                      <w:p w14:paraId="23D46BC7" w14:textId="77777777" w:rsidR="008F73C0" w:rsidRDefault="008F73C0" w:rsidP="008F73C0">
                        <w:pPr>
                          <w:jc w:val="right"/>
                          <w:rPr>
                            <w:szCs w:val="21"/>
                          </w:rPr>
                        </w:pPr>
                        <w:r>
                          <w:rPr>
                            <w:szCs w:val="21"/>
                          </w:rPr>
                          <w:t>9,766,712.64</w:t>
                        </w:r>
                      </w:p>
                    </w:tc>
                  </w:sdtContent>
                </w:sdt>
                <w:sdt>
                  <w:sdtPr>
                    <w:rPr>
                      <w:szCs w:val="21"/>
                    </w:rPr>
                    <w:alias w:val="其他应付款情况明细-金额"/>
                    <w:tag w:val="_GBC_dccfd02ceee44c46b0a463a3c84dc7fa"/>
                    <w:id w:val="16360993"/>
                    <w:lock w:val="sdtLocked"/>
                  </w:sdtPr>
                  <w:sdtEndPr/>
                  <w:sdtContent>
                    <w:tc>
                      <w:tcPr>
                        <w:tcW w:w="1728" w:type="pct"/>
                        <w:shd w:val="clear" w:color="auto" w:fill="auto"/>
                      </w:tcPr>
                      <w:p w14:paraId="27376F7C" w14:textId="77777777" w:rsidR="008F73C0" w:rsidRDefault="008F73C0" w:rsidP="008F73C0">
                        <w:pPr>
                          <w:jc w:val="right"/>
                          <w:rPr>
                            <w:szCs w:val="21"/>
                          </w:rPr>
                        </w:pPr>
                        <w:r>
                          <w:rPr>
                            <w:szCs w:val="21"/>
                          </w:rPr>
                          <w:t>20,445,935.80</w:t>
                        </w:r>
                      </w:p>
                    </w:tc>
                  </w:sdtContent>
                </w:sdt>
              </w:tr>
            </w:sdtContent>
          </w:sdt>
          <w:sdt>
            <w:sdtPr>
              <w:rPr>
                <w:rFonts w:hint="eastAsia"/>
                <w:szCs w:val="21"/>
              </w:rPr>
              <w:alias w:val="其他应付款情况明细"/>
              <w:tag w:val="_TUP_c5fd807cf68b4815b97a33bdc075d5e4"/>
              <w:id w:val="-188912911"/>
              <w:lock w:val="sdtLocked"/>
            </w:sdtPr>
            <w:sdtEndPr>
              <w:rPr>
                <w:rFonts w:hint="default"/>
              </w:rPr>
            </w:sdtEndPr>
            <w:sdtContent>
              <w:tr w:rsidR="008F73C0" w14:paraId="4DAA4B02" w14:textId="77777777" w:rsidTr="008F73C0">
                <w:tc>
                  <w:tcPr>
                    <w:tcW w:w="1615" w:type="pct"/>
                    <w:shd w:val="clear" w:color="auto" w:fill="auto"/>
                  </w:tcPr>
                  <w:sdt>
                    <w:sdtPr>
                      <w:rPr>
                        <w:rFonts w:hint="eastAsia"/>
                        <w:szCs w:val="21"/>
                      </w:rPr>
                      <w:alias w:val="其他应付款情况明细-项目"/>
                      <w:tag w:val="_GBC_ebdfaa149ccf416ebec35f8f9eeca0cf"/>
                      <w:id w:val="-977913864"/>
                      <w:lock w:val="sdtLocked"/>
                    </w:sdtPr>
                    <w:sdtEndPr/>
                    <w:sdtContent>
                      <w:p w14:paraId="270842EB" w14:textId="77777777" w:rsidR="008F73C0" w:rsidRDefault="008F73C0" w:rsidP="008F73C0">
                        <w:pPr>
                          <w:rPr>
                            <w:szCs w:val="21"/>
                          </w:rPr>
                        </w:pPr>
                        <w:r>
                          <w:rPr>
                            <w:rFonts w:hint="eastAsia"/>
                            <w:szCs w:val="21"/>
                          </w:rPr>
                          <w:t>未结算费用性质款项</w:t>
                        </w:r>
                      </w:p>
                    </w:sdtContent>
                  </w:sdt>
                </w:tc>
                <w:sdt>
                  <w:sdtPr>
                    <w:rPr>
                      <w:szCs w:val="21"/>
                    </w:rPr>
                    <w:alias w:val="其他应付款情况明细-金额"/>
                    <w:tag w:val="_GBC_cbb869f1b4b84586ab780d240026cbfd"/>
                    <w:id w:val="2056889959"/>
                    <w:lock w:val="sdtLocked"/>
                  </w:sdtPr>
                  <w:sdtEndPr/>
                  <w:sdtContent>
                    <w:tc>
                      <w:tcPr>
                        <w:tcW w:w="1657" w:type="pct"/>
                        <w:shd w:val="clear" w:color="auto" w:fill="auto"/>
                      </w:tcPr>
                      <w:p w14:paraId="02FBE873" w14:textId="77777777" w:rsidR="008F73C0" w:rsidRDefault="008F73C0" w:rsidP="008F73C0">
                        <w:pPr>
                          <w:jc w:val="right"/>
                          <w:rPr>
                            <w:szCs w:val="21"/>
                          </w:rPr>
                        </w:pPr>
                        <w:r>
                          <w:rPr>
                            <w:szCs w:val="21"/>
                          </w:rPr>
                          <w:t>28,499,028.71</w:t>
                        </w:r>
                      </w:p>
                    </w:tc>
                  </w:sdtContent>
                </w:sdt>
                <w:sdt>
                  <w:sdtPr>
                    <w:rPr>
                      <w:szCs w:val="21"/>
                    </w:rPr>
                    <w:alias w:val="其他应付款情况明细-金额"/>
                    <w:tag w:val="_GBC_dccfd02ceee44c46b0a463a3c84dc7fa"/>
                    <w:id w:val="278078154"/>
                    <w:lock w:val="sdtLocked"/>
                  </w:sdtPr>
                  <w:sdtEndPr/>
                  <w:sdtContent>
                    <w:tc>
                      <w:tcPr>
                        <w:tcW w:w="1728" w:type="pct"/>
                        <w:shd w:val="clear" w:color="auto" w:fill="auto"/>
                      </w:tcPr>
                      <w:p w14:paraId="1511244D" w14:textId="77777777" w:rsidR="008F73C0" w:rsidRDefault="008F73C0" w:rsidP="008F73C0">
                        <w:pPr>
                          <w:jc w:val="right"/>
                          <w:rPr>
                            <w:szCs w:val="21"/>
                          </w:rPr>
                        </w:pPr>
                        <w:r>
                          <w:rPr>
                            <w:szCs w:val="21"/>
                          </w:rPr>
                          <w:t>14,849,557.14</w:t>
                        </w:r>
                      </w:p>
                    </w:tc>
                  </w:sdtContent>
                </w:sdt>
              </w:tr>
            </w:sdtContent>
          </w:sdt>
          <w:sdt>
            <w:sdtPr>
              <w:rPr>
                <w:rFonts w:hint="eastAsia"/>
                <w:szCs w:val="21"/>
              </w:rPr>
              <w:alias w:val="其他应付款情况明细"/>
              <w:tag w:val="_TUP_c5fd807cf68b4815b97a33bdc075d5e4"/>
              <w:id w:val="-660233141"/>
              <w:lock w:val="sdtLocked"/>
            </w:sdtPr>
            <w:sdtEndPr>
              <w:rPr>
                <w:rFonts w:hint="default"/>
              </w:rPr>
            </w:sdtEndPr>
            <w:sdtContent>
              <w:tr w:rsidR="008F73C0" w14:paraId="7981E719" w14:textId="77777777" w:rsidTr="008F73C0">
                <w:tc>
                  <w:tcPr>
                    <w:tcW w:w="1615" w:type="pct"/>
                    <w:shd w:val="clear" w:color="auto" w:fill="auto"/>
                  </w:tcPr>
                  <w:sdt>
                    <w:sdtPr>
                      <w:rPr>
                        <w:rFonts w:hint="eastAsia"/>
                        <w:szCs w:val="21"/>
                      </w:rPr>
                      <w:alias w:val="其他应付款情况明细-项目"/>
                      <w:tag w:val="_GBC_ebdfaa149ccf416ebec35f8f9eeca0cf"/>
                      <w:id w:val="-234543812"/>
                      <w:lock w:val="sdtLocked"/>
                    </w:sdtPr>
                    <w:sdtEndPr/>
                    <w:sdtContent>
                      <w:p w14:paraId="190C5C94" w14:textId="77777777" w:rsidR="008F73C0" w:rsidRDefault="008F73C0" w:rsidP="008F73C0">
                        <w:pPr>
                          <w:rPr>
                            <w:szCs w:val="21"/>
                          </w:rPr>
                        </w:pPr>
                        <w:r>
                          <w:rPr>
                            <w:rFonts w:hint="eastAsia"/>
                            <w:szCs w:val="21"/>
                          </w:rPr>
                          <w:t>股权激励回购义务</w:t>
                        </w:r>
                      </w:p>
                    </w:sdtContent>
                  </w:sdt>
                </w:tc>
                <w:sdt>
                  <w:sdtPr>
                    <w:rPr>
                      <w:szCs w:val="21"/>
                    </w:rPr>
                    <w:alias w:val="其他应付款情况明细-金额"/>
                    <w:tag w:val="_GBC_cbb869f1b4b84586ab780d240026cbfd"/>
                    <w:id w:val="-930508915"/>
                    <w:lock w:val="sdtLocked"/>
                  </w:sdtPr>
                  <w:sdtEndPr/>
                  <w:sdtContent>
                    <w:tc>
                      <w:tcPr>
                        <w:tcW w:w="1657" w:type="pct"/>
                        <w:shd w:val="clear" w:color="auto" w:fill="auto"/>
                      </w:tcPr>
                      <w:p w14:paraId="0A484CDF" w14:textId="77777777" w:rsidR="008F73C0" w:rsidRDefault="008F73C0" w:rsidP="008F73C0">
                        <w:pPr>
                          <w:jc w:val="right"/>
                          <w:rPr>
                            <w:szCs w:val="21"/>
                          </w:rPr>
                        </w:pPr>
                        <w:r>
                          <w:rPr>
                            <w:szCs w:val="21"/>
                          </w:rPr>
                          <w:t>17,644,740.00</w:t>
                        </w:r>
                      </w:p>
                    </w:tc>
                  </w:sdtContent>
                </w:sdt>
                <w:sdt>
                  <w:sdtPr>
                    <w:rPr>
                      <w:szCs w:val="21"/>
                    </w:rPr>
                    <w:alias w:val="其他应付款情况明细-金额"/>
                    <w:tag w:val="_GBC_dccfd02ceee44c46b0a463a3c84dc7fa"/>
                    <w:id w:val="1951745437"/>
                    <w:lock w:val="sdtLocked"/>
                  </w:sdtPr>
                  <w:sdtEndPr/>
                  <w:sdtContent>
                    <w:tc>
                      <w:tcPr>
                        <w:tcW w:w="1728" w:type="pct"/>
                        <w:shd w:val="clear" w:color="auto" w:fill="auto"/>
                      </w:tcPr>
                      <w:p w14:paraId="12B9B5D8" w14:textId="77777777" w:rsidR="008F73C0" w:rsidRDefault="008F73C0" w:rsidP="008F73C0">
                        <w:pPr>
                          <w:jc w:val="right"/>
                          <w:rPr>
                            <w:szCs w:val="21"/>
                          </w:rPr>
                        </w:pPr>
                        <w:r>
                          <w:rPr>
                            <w:szCs w:val="21"/>
                          </w:rPr>
                          <w:t>30,772,000.00</w:t>
                        </w:r>
                      </w:p>
                    </w:tc>
                  </w:sdtContent>
                </w:sdt>
              </w:tr>
            </w:sdtContent>
          </w:sdt>
          <w:sdt>
            <w:sdtPr>
              <w:rPr>
                <w:rFonts w:hint="eastAsia"/>
                <w:szCs w:val="21"/>
              </w:rPr>
              <w:alias w:val="其他应付款情况明细"/>
              <w:tag w:val="_TUP_c5fd807cf68b4815b97a33bdc075d5e4"/>
              <w:id w:val="-1737855336"/>
              <w:lock w:val="sdtLocked"/>
            </w:sdtPr>
            <w:sdtEndPr>
              <w:rPr>
                <w:rFonts w:hint="default"/>
              </w:rPr>
            </w:sdtEndPr>
            <w:sdtContent>
              <w:tr w:rsidR="008F73C0" w14:paraId="7BB99C6A" w14:textId="77777777" w:rsidTr="008F73C0">
                <w:tc>
                  <w:tcPr>
                    <w:tcW w:w="1615" w:type="pct"/>
                    <w:shd w:val="clear" w:color="auto" w:fill="auto"/>
                  </w:tcPr>
                  <w:sdt>
                    <w:sdtPr>
                      <w:rPr>
                        <w:rFonts w:hint="eastAsia"/>
                        <w:szCs w:val="21"/>
                      </w:rPr>
                      <w:alias w:val="其他应付款情况明细-项目"/>
                      <w:tag w:val="_GBC_ebdfaa149ccf416ebec35f8f9eeca0cf"/>
                      <w:id w:val="1144937068"/>
                      <w:lock w:val="sdtLocked"/>
                    </w:sdtPr>
                    <w:sdtEndPr/>
                    <w:sdtContent>
                      <w:p w14:paraId="078B9CCD" w14:textId="77777777" w:rsidR="008F73C0" w:rsidRDefault="008F73C0" w:rsidP="008F73C0">
                        <w:pPr>
                          <w:rPr>
                            <w:szCs w:val="21"/>
                          </w:rPr>
                        </w:pPr>
                        <w:r>
                          <w:rPr>
                            <w:rFonts w:hint="eastAsia"/>
                            <w:szCs w:val="21"/>
                          </w:rPr>
                          <w:t>其他</w:t>
                        </w:r>
                      </w:p>
                    </w:sdtContent>
                  </w:sdt>
                </w:tc>
                <w:sdt>
                  <w:sdtPr>
                    <w:rPr>
                      <w:szCs w:val="21"/>
                    </w:rPr>
                    <w:alias w:val="其他应付款情况明细-金额"/>
                    <w:tag w:val="_GBC_cbb869f1b4b84586ab780d240026cbfd"/>
                    <w:id w:val="1024906045"/>
                    <w:lock w:val="sdtLocked"/>
                  </w:sdtPr>
                  <w:sdtEndPr/>
                  <w:sdtContent>
                    <w:tc>
                      <w:tcPr>
                        <w:tcW w:w="1657" w:type="pct"/>
                        <w:shd w:val="clear" w:color="auto" w:fill="auto"/>
                      </w:tcPr>
                      <w:p w14:paraId="120B1B8C" w14:textId="77777777" w:rsidR="008F73C0" w:rsidRDefault="008F73C0" w:rsidP="008F73C0">
                        <w:pPr>
                          <w:jc w:val="right"/>
                          <w:rPr>
                            <w:szCs w:val="21"/>
                          </w:rPr>
                        </w:pPr>
                        <w:r>
                          <w:rPr>
                            <w:szCs w:val="21"/>
                          </w:rPr>
                          <w:t>5,344,565.60</w:t>
                        </w:r>
                      </w:p>
                    </w:tc>
                  </w:sdtContent>
                </w:sdt>
                <w:sdt>
                  <w:sdtPr>
                    <w:rPr>
                      <w:szCs w:val="21"/>
                    </w:rPr>
                    <w:alias w:val="其他应付款情况明细-金额"/>
                    <w:tag w:val="_GBC_dccfd02ceee44c46b0a463a3c84dc7fa"/>
                    <w:id w:val="600919325"/>
                    <w:lock w:val="sdtLocked"/>
                  </w:sdtPr>
                  <w:sdtEndPr/>
                  <w:sdtContent>
                    <w:tc>
                      <w:tcPr>
                        <w:tcW w:w="1728" w:type="pct"/>
                        <w:shd w:val="clear" w:color="auto" w:fill="auto"/>
                      </w:tcPr>
                      <w:p w14:paraId="4F2C90BE" w14:textId="77777777" w:rsidR="008F73C0" w:rsidRDefault="008F73C0" w:rsidP="008F73C0">
                        <w:pPr>
                          <w:jc w:val="right"/>
                          <w:rPr>
                            <w:szCs w:val="21"/>
                          </w:rPr>
                        </w:pPr>
                        <w:r>
                          <w:rPr>
                            <w:szCs w:val="21"/>
                          </w:rPr>
                          <w:t>1,149,366.56</w:t>
                        </w:r>
                      </w:p>
                    </w:tc>
                  </w:sdtContent>
                </w:sdt>
              </w:tr>
            </w:sdtContent>
          </w:sdt>
          <w:tr w:rsidR="008F73C0" w14:paraId="1B80D664" w14:textId="77777777" w:rsidTr="008F73C0">
            <w:tc>
              <w:tcPr>
                <w:tcW w:w="1615" w:type="pct"/>
                <w:shd w:val="clear" w:color="auto" w:fill="auto"/>
              </w:tcPr>
              <w:p w14:paraId="1AB29515" w14:textId="77777777" w:rsidR="008F73C0" w:rsidRDefault="008F73C0" w:rsidP="008F73C0">
                <w:pPr>
                  <w:jc w:val="center"/>
                  <w:rPr>
                    <w:color w:val="000000" w:themeColor="text1"/>
                    <w:szCs w:val="21"/>
                  </w:rPr>
                </w:pPr>
                <w:r>
                  <w:rPr>
                    <w:rFonts w:hint="eastAsia"/>
                    <w:color w:val="000000" w:themeColor="text1"/>
                    <w:szCs w:val="21"/>
                  </w:rPr>
                  <w:t>合计</w:t>
                </w:r>
              </w:p>
            </w:tc>
            <w:sdt>
              <w:sdtPr>
                <w:rPr>
                  <w:szCs w:val="21"/>
                </w:rPr>
                <w:alias w:val="其他应付款"/>
                <w:tag w:val="_GBC_1b1cb5ac7f274d28ac342a169c3df826"/>
                <w:id w:val="576724450"/>
                <w:lock w:val="sdtLocked"/>
              </w:sdtPr>
              <w:sdtEndPr/>
              <w:sdtContent>
                <w:tc>
                  <w:tcPr>
                    <w:tcW w:w="1657" w:type="pct"/>
                    <w:shd w:val="clear" w:color="auto" w:fill="auto"/>
                  </w:tcPr>
                  <w:p w14:paraId="500E02CC" w14:textId="77777777" w:rsidR="008F73C0" w:rsidRDefault="008F73C0" w:rsidP="008F73C0">
                    <w:pPr>
                      <w:jc w:val="right"/>
                      <w:rPr>
                        <w:szCs w:val="21"/>
                      </w:rPr>
                    </w:pPr>
                    <w:r>
                      <w:rPr>
                        <w:szCs w:val="21"/>
                      </w:rPr>
                      <w:t>134,079,361.81</w:t>
                    </w:r>
                  </w:p>
                </w:tc>
              </w:sdtContent>
            </w:sdt>
            <w:sdt>
              <w:sdtPr>
                <w:rPr>
                  <w:szCs w:val="21"/>
                </w:rPr>
                <w:alias w:val="其他应付款"/>
                <w:tag w:val="_GBC_74c934ee156848009d2f6e92af9e5bef"/>
                <w:id w:val="-1042512813"/>
                <w:lock w:val="sdtLocked"/>
              </w:sdtPr>
              <w:sdtEndPr/>
              <w:sdtContent>
                <w:tc>
                  <w:tcPr>
                    <w:tcW w:w="1728" w:type="pct"/>
                    <w:shd w:val="clear" w:color="auto" w:fill="auto"/>
                  </w:tcPr>
                  <w:p w14:paraId="448E207B" w14:textId="77777777" w:rsidR="008F73C0" w:rsidRDefault="008F73C0" w:rsidP="008F73C0">
                    <w:pPr>
                      <w:jc w:val="right"/>
                      <w:rPr>
                        <w:szCs w:val="21"/>
                      </w:rPr>
                    </w:pPr>
                    <w:r>
                      <w:rPr>
                        <w:szCs w:val="21"/>
                      </w:rPr>
                      <w:t>109,448,501.37</w:t>
                    </w:r>
                  </w:p>
                </w:tc>
              </w:sdtContent>
            </w:sdt>
          </w:tr>
        </w:tbl>
        <w:p w14:paraId="38AD8DA6" w14:textId="77777777" w:rsidR="008F73C0" w:rsidRDefault="008F73C0"/>
        <w:p w14:paraId="6DA441BA" w14:textId="77777777" w:rsidR="00D074C7" w:rsidRDefault="00A86B79">
          <w:pPr>
            <w:pStyle w:val="4"/>
            <w:numPr>
              <w:ilvl w:val="3"/>
              <w:numId w:val="76"/>
            </w:numPr>
            <w:tabs>
              <w:tab w:val="left" w:pos="644"/>
              <w:tab w:val="left" w:pos="709"/>
            </w:tabs>
          </w:pPr>
          <w:r>
            <w:rPr>
              <w:rFonts w:hint="eastAsia"/>
            </w:rPr>
            <w:t>账龄超过</w:t>
          </w:r>
          <w:r>
            <w:t>1</w:t>
          </w:r>
          <w:r>
            <w:t>年的重要其他应付款</w:t>
          </w:r>
        </w:p>
        <w:p w14:paraId="517A6206" w14:textId="671B4B38" w:rsidR="00D074C7" w:rsidRDefault="00166E2B">
          <w:sdt>
            <w:sdtPr>
              <w:alias w:val="是否适用：账龄超过1年的重要其他应付款[双击切换]"/>
              <w:tag w:val="_GBC_8c91a7ba05384c71ab6bde19039096ff"/>
              <w:id w:val="1786847676"/>
              <w:lock w:val="sdtContentLocked"/>
              <w:placeholder>
                <w:docPart w:val="GBC22222222222222222222222222222"/>
              </w:placeholder>
            </w:sdtPr>
            <w:sdtEndPr/>
            <w:sdtContent>
              <w:r w:rsidR="00A86B79">
                <w:fldChar w:fldCharType="begin"/>
              </w:r>
              <w:r w:rsidR="008F73C0">
                <w:instrText xml:space="preserve"> MACROBUTTON  SnrToggleCheckbox √适用 </w:instrText>
              </w:r>
              <w:r w:rsidR="00A86B79">
                <w:fldChar w:fldCharType="end"/>
              </w:r>
              <w:r w:rsidR="00A86B79">
                <w:fldChar w:fldCharType="begin"/>
              </w:r>
              <w:r w:rsidR="00A86B79">
                <w:instrText xml:space="preserve"> MACROBUTTON  SnrToggleCheckbox □不适用 </w:instrText>
              </w:r>
              <w:r w:rsidR="00A86B79">
                <w:fldChar w:fldCharType="end"/>
              </w:r>
            </w:sdtContent>
          </w:sdt>
        </w:p>
        <w:p w14:paraId="5F0F57EB" w14:textId="77777777" w:rsidR="00D074C7" w:rsidRDefault="00A86B79">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1843"/>
            <w:gridCol w:w="3115"/>
          </w:tblGrid>
          <w:tr w:rsidR="008F73C0" w14:paraId="12CE471F" w14:textId="77777777" w:rsidTr="008F73C0">
            <w:trPr>
              <w:trHeight w:val="269"/>
            </w:trPr>
            <w:tc>
              <w:tcPr>
                <w:tcW w:w="2299" w:type="pct"/>
                <w:shd w:val="clear" w:color="auto" w:fill="auto"/>
                <w:vAlign w:val="center"/>
              </w:tcPr>
              <w:p w14:paraId="53B32D98" w14:textId="77777777" w:rsidR="008F73C0" w:rsidRDefault="008F73C0" w:rsidP="008F73C0">
                <w:pPr>
                  <w:jc w:val="center"/>
                  <w:rPr>
                    <w:szCs w:val="21"/>
                  </w:rPr>
                </w:pPr>
                <w:bookmarkStart w:id="73" w:name="_Toc215903165"/>
                <w:r>
                  <w:rPr>
                    <w:rFonts w:hint="eastAsia"/>
                    <w:szCs w:val="21"/>
                  </w:rPr>
                  <w:t>项目</w:t>
                </w:r>
              </w:p>
            </w:tc>
            <w:tc>
              <w:tcPr>
                <w:tcW w:w="1004" w:type="pct"/>
                <w:shd w:val="clear" w:color="auto" w:fill="auto"/>
                <w:vAlign w:val="center"/>
              </w:tcPr>
              <w:p w14:paraId="1BE8F650" w14:textId="77777777" w:rsidR="008F73C0" w:rsidRDefault="008F73C0" w:rsidP="008F73C0">
                <w:pPr>
                  <w:jc w:val="center"/>
                  <w:rPr>
                    <w:szCs w:val="21"/>
                  </w:rPr>
                </w:pPr>
                <w:r>
                  <w:rPr>
                    <w:rFonts w:hint="eastAsia"/>
                    <w:szCs w:val="21"/>
                  </w:rPr>
                  <w:t>期末余额</w:t>
                </w:r>
              </w:p>
            </w:tc>
            <w:tc>
              <w:tcPr>
                <w:tcW w:w="1697" w:type="pct"/>
                <w:shd w:val="clear" w:color="auto" w:fill="auto"/>
                <w:vAlign w:val="center"/>
              </w:tcPr>
              <w:p w14:paraId="533E2996" w14:textId="77777777" w:rsidR="008F73C0" w:rsidRDefault="008F73C0" w:rsidP="008F73C0">
                <w:pPr>
                  <w:jc w:val="center"/>
                  <w:rPr>
                    <w:szCs w:val="21"/>
                  </w:rPr>
                </w:pPr>
                <w:r>
                  <w:rPr>
                    <w:rFonts w:hint="eastAsia"/>
                    <w:szCs w:val="21"/>
                  </w:rPr>
                  <w:t>未偿还或结转的原因</w:t>
                </w:r>
              </w:p>
            </w:tc>
          </w:tr>
          <w:sdt>
            <w:sdtPr>
              <w:rPr>
                <w:szCs w:val="21"/>
              </w:rPr>
              <w:alias w:val="重要的账龄超过1年的其他应付款明细"/>
              <w:tag w:val="_TUP_4ef01219c72943778183f374f1feaf27"/>
              <w:id w:val="1949124617"/>
              <w:lock w:val="sdtLocked"/>
            </w:sdtPr>
            <w:sdtEndPr/>
            <w:sdtContent>
              <w:tr w:rsidR="008F73C0" w14:paraId="047D1BFE" w14:textId="77777777" w:rsidTr="008F73C0">
                <w:sdt>
                  <w:sdtPr>
                    <w:rPr>
                      <w:szCs w:val="21"/>
                    </w:rPr>
                    <w:alias w:val="重要的账龄超过1年的其他应付款明细-项目名称"/>
                    <w:tag w:val="_GBC_38605cd3abe34ad09cd228b64d864bed"/>
                    <w:id w:val="742148661"/>
                    <w:lock w:val="sdtLocked"/>
                  </w:sdtPr>
                  <w:sdtEndPr/>
                  <w:sdtContent>
                    <w:tc>
                      <w:tcPr>
                        <w:tcW w:w="2299" w:type="pct"/>
                        <w:tcBorders>
                          <w:bottom w:val="single" w:sz="4" w:space="0" w:color="auto"/>
                        </w:tcBorders>
                        <w:shd w:val="clear" w:color="auto" w:fill="auto"/>
                      </w:tcPr>
                      <w:p w14:paraId="0E8B2BC2" w14:textId="77777777" w:rsidR="008F73C0" w:rsidRDefault="008F73C0" w:rsidP="008F73C0">
                        <w:pPr>
                          <w:rPr>
                            <w:szCs w:val="21"/>
                          </w:rPr>
                        </w:pPr>
                        <w:r>
                          <w:rPr>
                            <w:szCs w:val="21"/>
                          </w:rPr>
                          <w:t>欣凯医药化工中间体（上海）有限公司</w:t>
                        </w:r>
                      </w:p>
                    </w:tc>
                  </w:sdtContent>
                </w:sdt>
                <w:sdt>
                  <w:sdtPr>
                    <w:rPr>
                      <w:szCs w:val="21"/>
                    </w:rPr>
                    <w:alias w:val="重要的账龄超过1年的其他应付款明细-期末余额"/>
                    <w:tag w:val="_GBC_e6393265842e420096bd78766c53cd22"/>
                    <w:id w:val="674616848"/>
                    <w:lock w:val="sdtLocked"/>
                  </w:sdtPr>
                  <w:sdtEndPr/>
                  <w:sdtContent>
                    <w:tc>
                      <w:tcPr>
                        <w:tcW w:w="1004" w:type="pct"/>
                        <w:shd w:val="clear" w:color="auto" w:fill="auto"/>
                      </w:tcPr>
                      <w:p w14:paraId="0C1A6D7F" w14:textId="77777777" w:rsidR="008F73C0" w:rsidRDefault="008F73C0" w:rsidP="008F73C0">
                        <w:pPr>
                          <w:jc w:val="right"/>
                          <w:rPr>
                            <w:szCs w:val="21"/>
                          </w:rPr>
                        </w:pPr>
                        <w:r>
                          <w:rPr>
                            <w:szCs w:val="21"/>
                          </w:rPr>
                          <w:t>3,436,438.69</w:t>
                        </w:r>
                      </w:p>
                    </w:tc>
                  </w:sdtContent>
                </w:sdt>
                <w:sdt>
                  <w:sdtPr>
                    <w:rPr>
                      <w:szCs w:val="21"/>
                    </w:rPr>
                    <w:alias w:val="重要的账龄超过1年的其他应付款明细-未偿还或结转的原因"/>
                    <w:tag w:val="_GBC_4c4ff0381bd04bc68e3850d2c7db545c"/>
                    <w:id w:val="-1774012014"/>
                    <w:lock w:val="sdtLocked"/>
                  </w:sdtPr>
                  <w:sdtEndPr/>
                  <w:sdtContent>
                    <w:tc>
                      <w:tcPr>
                        <w:tcW w:w="1697" w:type="pct"/>
                        <w:shd w:val="clear" w:color="auto" w:fill="auto"/>
                      </w:tcPr>
                      <w:p w14:paraId="6CE76791" w14:textId="77777777" w:rsidR="008F73C0" w:rsidRDefault="008F73C0" w:rsidP="008F73C0">
                        <w:pPr>
                          <w:rPr>
                            <w:szCs w:val="21"/>
                          </w:rPr>
                        </w:pPr>
                        <w:r>
                          <w:rPr>
                            <w:szCs w:val="21"/>
                          </w:rPr>
                          <w:t>尚未结算的往来款</w:t>
                        </w:r>
                      </w:p>
                    </w:tc>
                  </w:sdtContent>
                </w:sdt>
              </w:tr>
            </w:sdtContent>
          </w:sdt>
          <w:sdt>
            <w:sdtPr>
              <w:rPr>
                <w:szCs w:val="21"/>
              </w:rPr>
              <w:alias w:val="重要的账龄超过1年的其他应付款明细"/>
              <w:tag w:val="_TUP_4ef01219c72943778183f374f1feaf27"/>
              <w:id w:val="1147320276"/>
              <w:lock w:val="sdtLocked"/>
            </w:sdtPr>
            <w:sdtEndPr/>
            <w:sdtContent>
              <w:tr w:rsidR="008F73C0" w14:paraId="01BB05E4" w14:textId="77777777" w:rsidTr="008F73C0">
                <w:sdt>
                  <w:sdtPr>
                    <w:rPr>
                      <w:szCs w:val="21"/>
                    </w:rPr>
                    <w:alias w:val="重要的账龄超过1年的其他应付款明细-项目名称"/>
                    <w:tag w:val="_GBC_38605cd3abe34ad09cd228b64d864bed"/>
                    <w:id w:val="-504980962"/>
                    <w:lock w:val="sdtLocked"/>
                  </w:sdtPr>
                  <w:sdtEndPr/>
                  <w:sdtContent>
                    <w:tc>
                      <w:tcPr>
                        <w:tcW w:w="2299" w:type="pct"/>
                        <w:tcBorders>
                          <w:bottom w:val="single" w:sz="4" w:space="0" w:color="auto"/>
                        </w:tcBorders>
                        <w:shd w:val="clear" w:color="auto" w:fill="auto"/>
                      </w:tcPr>
                      <w:p w14:paraId="4EA78B8E" w14:textId="77777777" w:rsidR="008F73C0" w:rsidRDefault="008F73C0" w:rsidP="008F73C0">
                        <w:pPr>
                          <w:rPr>
                            <w:szCs w:val="21"/>
                          </w:rPr>
                        </w:pPr>
                        <w:r>
                          <w:rPr>
                            <w:szCs w:val="21"/>
                          </w:rPr>
                          <w:t>广州博济医药生物技术有限公司</w:t>
                        </w:r>
                      </w:p>
                    </w:tc>
                  </w:sdtContent>
                </w:sdt>
                <w:sdt>
                  <w:sdtPr>
                    <w:rPr>
                      <w:szCs w:val="21"/>
                    </w:rPr>
                    <w:alias w:val="重要的账龄超过1年的其他应付款明细-期末余额"/>
                    <w:tag w:val="_GBC_e6393265842e420096bd78766c53cd22"/>
                    <w:id w:val="-573352937"/>
                    <w:lock w:val="sdtLocked"/>
                  </w:sdtPr>
                  <w:sdtEndPr/>
                  <w:sdtContent>
                    <w:tc>
                      <w:tcPr>
                        <w:tcW w:w="1004" w:type="pct"/>
                        <w:shd w:val="clear" w:color="auto" w:fill="auto"/>
                      </w:tcPr>
                      <w:p w14:paraId="0CA1ADD7" w14:textId="77777777" w:rsidR="008F73C0" w:rsidRDefault="008F73C0" w:rsidP="008F73C0">
                        <w:pPr>
                          <w:jc w:val="right"/>
                          <w:rPr>
                            <w:szCs w:val="21"/>
                          </w:rPr>
                        </w:pPr>
                        <w:r>
                          <w:rPr>
                            <w:szCs w:val="21"/>
                          </w:rPr>
                          <w:t>1,100,000.00</w:t>
                        </w:r>
                      </w:p>
                    </w:tc>
                  </w:sdtContent>
                </w:sdt>
                <w:sdt>
                  <w:sdtPr>
                    <w:rPr>
                      <w:szCs w:val="21"/>
                    </w:rPr>
                    <w:alias w:val="重要的账龄超过1年的其他应付款明细-未偿还或结转的原因"/>
                    <w:tag w:val="_GBC_4c4ff0381bd04bc68e3850d2c7db545c"/>
                    <w:id w:val="1348755390"/>
                    <w:lock w:val="sdtLocked"/>
                  </w:sdtPr>
                  <w:sdtEndPr/>
                  <w:sdtContent>
                    <w:tc>
                      <w:tcPr>
                        <w:tcW w:w="1697" w:type="pct"/>
                        <w:shd w:val="clear" w:color="auto" w:fill="auto"/>
                      </w:tcPr>
                      <w:p w14:paraId="3196D01F" w14:textId="77777777" w:rsidR="008F73C0" w:rsidRDefault="008F73C0" w:rsidP="008F73C0">
                        <w:pPr>
                          <w:rPr>
                            <w:szCs w:val="21"/>
                          </w:rPr>
                        </w:pPr>
                        <w:r>
                          <w:rPr>
                            <w:szCs w:val="21"/>
                          </w:rPr>
                          <w:t>尚未结算的技术转让款</w:t>
                        </w:r>
                      </w:p>
                    </w:tc>
                  </w:sdtContent>
                </w:sdt>
              </w:tr>
            </w:sdtContent>
          </w:sdt>
          <w:sdt>
            <w:sdtPr>
              <w:rPr>
                <w:szCs w:val="21"/>
              </w:rPr>
              <w:alias w:val="重要的账龄超过1年的其他应付款明细"/>
              <w:tag w:val="_TUP_4ef01219c72943778183f374f1feaf27"/>
              <w:id w:val="-182675572"/>
              <w:lock w:val="sdtLocked"/>
            </w:sdtPr>
            <w:sdtEndPr/>
            <w:sdtContent>
              <w:tr w:rsidR="008F73C0" w14:paraId="018CF6B6" w14:textId="77777777" w:rsidTr="008F73C0">
                <w:sdt>
                  <w:sdtPr>
                    <w:rPr>
                      <w:szCs w:val="21"/>
                    </w:rPr>
                    <w:alias w:val="重要的账龄超过1年的其他应付款明细-项目名称"/>
                    <w:tag w:val="_GBC_38605cd3abe34ad09cd228b64d864bed"/>
                    <w:id w:val="-1625842778"/>
                    <w:lock w:val="sdtLocked"/>
                  </w:sdtPr>
                  <w:sdtEndPr/>
                  <w:sdtContent>
                    <w:tc>
                      <w:tcPr>
                        <w:tcW w:w="2299" w:type="pct"/>
                        <w:tcBorders>
                          <w:bottom w:val="single" w:sz="4" w:space="0" w:color="auto"/>
                        </w:tcBorders>
                        <w:shd w:val="clear" w:color="auto" w:fill="auto"/>
                      </w:tcPr>
                      <w:p w14:paraId="7EDD9A05" w14:textId="77777777" w:rsidR="008F73C0" w:rsidRDefault="008F73C0" w:rsidP="008F73C0">
                        <w:pPr>
                          <w:rPr>
                            <w:szCs w:val="21"/>
                          </w:rPr>
                        </w:pPr>
                        <w:r>
                          <w:rPr>
                            <w:szCs w:val="21"/>
                          </w:rPr>
                          <w:t>苏州市住房保障管理中心</w:t>
                        </w:r>
                      </w:p>
                    </w:tc>
                  </w:sdtContent>
                </w:sdt>
                <w:sdt>
                  <w:sdtPr>
                    <w:rPr>
                      <w:szCs w:val="21"/>
                    </w:rPr>
                    <w:alias w:val="重要的账龄超过1年的其他应付款明细-期末余额"/>
                    <w:tag w:val="_GBC_e6393265842e420096bd78766c53cd22"/>
                    <w:id w:val="-1890487720"/>
                    <w:lock w:val="sdtLocked"/>
                  </w:sdtPr>
                  <w:sdtEndPr/>
                  <w:sdtContent>
                    <w:tc>
                      <w:tcPr>
                        <w:tcW w:w="1004" w:type="pct"/>
                        <w:shd w:val="clear" w:color="auto" w:fill="auto"/>
                      </w:tcPr>
                      <w:p w14:paraId="166AB9BE" w14:textId="77777777" w:rsidR="008F73C0" w:rsidRDefault="008F73C0" w:rsidP="008F73C0">
                        <w:pPr>
                          <w:jc w:val="right"/>
                          <w:rPr>
                            <w:szCs w:val="21"/>
                          </w:rPr>
                        </w:pPr>
                        <w:r>
                          <w:rPr>
                            <w:szCs w:val="21"/>
                          </w:rPr>
                          <w:t>1,345,553.00</w:t>
                        </w:r>
                      </w:p>
                    </w:tc>
                  </w:sdtContent>
                </w:sdt>
                <w:sdt>
                  <w:sdtPr>
                    <w:rPr>
                      <w:szCs w:val="21"/>
                    </w:rPr>
                    <w:alias w:val="重要的账龄超过1年的其他应付款明细-未偿还或结转的原因"/>
                    <w:tag w:val="_GBC_4c4ff0381bd04bc68e3850d2c7db545c"/>
                    <w:id w:val="-276100201"/>
                    <w:lock w:val="sdtLocked"/>
                  </w:sdtPr>
                  <w:sdtEndPr/>
                  <w:sdtContent>
                    <w:tc>
                      <w:tcPr>
                        <w:tcW w:w="1697" w:type="pct"/>
                        <w:shd w:val="clear" w:color="auto" w:fill="auto"/>
                      </w:tcPr>
                      <w:p w14:paraId="17646540" w14:textId="77777777" w:rsidR="008F73C0" w:rsidRDefault="008F73C0" w:rsidP="008F73C0">
                        <w:pPr>
                          <w:rPr>
                            <w:szCs w:val="21"/>
                          </w:rPr>
                        </w:pPr>
                        <w:r>
                          <w:rPr>
                            <w:szCs w:val="21"/>
                          </w:rPr>
                          <w:t>与政府往来款尚未决算</w:t>
                        </w:r>
                      </w:p>
                    </w:tc>
                  </w:sdtContent>
                </w:sdt>
              </w:tr>
            </w:sdtContent>
          </w:sdt>
          <w:tr w:rsidR="008F73C0" w14:paraId="27968604" w14:textId="77777777" w:rsidTr="008F73C0">
            <w:tc>
              <w:tcPr>
                <w:tcW w:w="2299" w:type="pct"/>
                <w:shd w:val="clear" w:color="auto" w:fill="auto"/>
                <w:vAlign w:val="center"/>
              </w:tcPr>
              <w:p w14:paraId="17E148E9" w14:textId="77777777" w:rsidR="008F73C0" w:rsidRDefault="008F73C0" w:rsidP="008F73C0">
                <w:pPr>
                  <w:jc w:val="center"/>
                  <w:rPr>
                    <w:szCs w:val="21"/>
                  </w:rPr>
                </w:pPr>
                <w:r>
                  <w:rPr>
                    <w:rFonts w:hint="eastAsia"/>
                    <w:szCs w:val="21"/>
                  </w:rPr>
                  <w:t>合计</w:t>
                </w:r>
              </w:p>
            </w:tc>
            <w:sdt>
              <w:sdtPr>
                <w:rPr>
                  <w:szCs w:val="21"/>
                </w:rPr>
                <w:alias w:val="重要的账龄超过1年的其他应付款金额合计"/>
                <w:tag w:val="_GBC_539adb5401934a6099e8a514742b61b8"/>
                <w:id w:val="1057292487"/>
                <w:lock w:val="sdtLocked"/>
              </w:sdtPr>
              <w:sdtEndPr/>
              <w:sdtContent>
                <w:tc>
                  <w:tcPr>
                    <w:tcW w:w="1004" w:type="pct"/>
                    <w:shd w:val="clear" w:color="auto" w:fill="auto"/>
                  </w:tcPr>
                  <w:p w14:paraId="38B6CD3E" w14:textId="2B7E26B6" w:rsidR="008F73C0" w:rsidRDefault="008F73C0" w:rsidP="008F73C0">
                    <w:pPr>
                      <w:jc w:val="right"/>
                      <w:rPr>
                        <w:szCs w:val="21"/>
                      </w:rPr>
                    </w:pPr>
                    <w:r w:rsidRPr="00ED587A">
                      <w:rPr>
                        <w:rFonts w:eastAsia="等线"/>
                        <w:color w:val="000000"/>
                        <w:sz w:val="18"/>
                        <w:szCs w:val="18"/>
                      </w:rPr>
                      <w:fldChar w:fldCharType="begin"/>
                    </w:r>
                    <w:r w:rsidRPr="00ED587A">
                      <w:rPr>
                        <w:rFonts w:eastAsia="等线"/>
                        <w:color w:val="000000"/>
                        <w:sz w:val="18"/>
                        <w:szCs w:val="18"/>
                      </w:rPr>
                      <w:instrText xml:space="preserve"> =SUM(ABOVE) </w:instrText>
                    </w:r>
                    <w:r w:rsidRPr="00ED587A">
                      <w:rPr>
                        <w:rFonts w:eastAsia="等线"/>
                        <w:color w:val="000000"/>
                        <w:sz w:val="18"/>
                        <w:szCs w:val="18"/>
                      </w:rPr>
                      <w:fldChar w:fldCharType="separate"/>
                    </w:r>
                    <w:r w:rsidRPr="00ED587A">
                      <w:rPr>
                        <w:rFonts w:eastAsia="等线"/>
                        <w:color w:val="000000"/>
                        <w:sz w:val="18"/>
                        <w:szCs w:val="18"/>
                      </w:rPr>
                      <w:t>5,881,991.69</w:t>
                    </w:r>
                    <w:r w:rsidRPr="00ED587A">
                      <w:rPr>
                        <w:rFonts w:eastAsia="等线"/>
                        <w:color w:val="000000"/>
                        <w:sz w:val="18"/>
                        <w:szCs w:val="18"/>
                      </w:rPr>
                      <w:fldChar w:fldCharType="end"/>
                    </w:r>
                  </w:p>
                </w:tc>
              </w:sdtContent>
            </w:sdt>
            <w:tc>
              <w:tcPr>
                <w:tcW w:w="1697" w:type="pct"/>
                <w:shd w:val="clear" w:color="auto" w:fill="auto"/>
              </w:tcPr>
              <w:p w14:paraId="57EC8426" w14:textId="77777777" w:rsidR="008F73C0" w:rsidRDefault="008F73C0" w:rsidP="008F73C0">
                <w:pPr>
                  <w:jc w:val="center"/>
                  <w:rPr>
                    <w:szCs w:val="21"/>
                  </w:rPr>
                </w:pPr>
                <w:r>
                  <w:rPr>
                    <w:rFonts w:hint="eastAsia"/>
                    <w:szCs w:val="21"/>
                  </w:rPr>
                  <w:t>/</w:t>
                </w:r>
              </w:p>
            </w:tc>
          </w:tr>
        </w:tbl>
        <w:p w14:paraId="54A0039F" w14:textId="77777777" w:rsidR="008F73C0" w:rsidRDefault="008F73C0"/>
        <w:p w14:paraId="6BB0D177" w14:textId="77777777" w:rsidR="00D074C7" w:rsidRDefault="00A86B79">
          <w:r>
            <w:rPr>
              <w:rFonts w:hint="eastAsia"/>
            </w:rPr>
            <w:t>其他说明</w:t>
          </w:r>
          <w:bookmarkEnd w:id="73"/>
        </w:p>
        <w:sdt>
          <w:sdtPr>
            <w:alias w:val="是否适用：其他应付款的其他说明[双击切换]"/>
            <w:tag w:val="_GBC_0aed5652b81d438d96502aeef7e6dde5"/>
            <w:id w:val="80799944"/>
            <w:lock w:val="sdtContentLocked"/>
            <w:placeholder>
              <w:docPart w:val="GBC22222222222222222222222222222"/>
            </w:placeholder>
          </w:sdtPr>
          <w:sdtEndPr/>
          <w:sdtContent>
            <w:p w14:paraId="0D91CAC9" w14:textId="32B31B7A" w:rsidR="00D074C7" w:rsidRDefault="00A86B79" w:rsidP="008F73C0">
              <w:pPr>
                <w:rPr>
                  <w:szCs w:val="21"/>
                </w:rPr>
              </w:pPr>
              <w:r>
                <w:fldChar w:fldCharType="begin"/>
              </w:r>
              <w:r w:rsidR="008F73C0">
                <w:instrText xml:space="preserve"> MACROBUTTON  SnrToggleCheckbox □适用 </w:instrText>
              </w:r>
              <w:r>
                <w:fldChar w:fldCharType="end"/>
              </w:r>
              <w:r>
                <w:fldChar w:fldCharType="begin"/>
              </w:r>
              <w:r w:rsidR="008F73C0">
                <w:instrText xml:space="preserve"> MACROBUTTON  SnrToggleCheckbox √不适用 </w:instrText>
              </w:r>
              <w:r>
                <w:fldChar w:fldCharType="end"/>
              </w:r>
            </w:p>
          </w:sdtContent>
        </w:sdt>
      </w:sdtContent>
    </w:sdt>
    <w:p w14:paraId="2D1D353F" w14:textId="77777777" w:rsidR="00D074C7" w:rsidRDefault="00D074C7">
      <w:pPr>
        <w:rPr>
          <w:szCs w:val="21"/>
        </w:rPr>
      </w:pPr>
    </w:p>
    <w:sdt>
      <w:sdtPr>
        <w:rPr>
          <w:rFonts w:ascii="宋体" w:hAnsi="宋体" w:cs="宋体" w:hint="eastAsia"/>
          <w:b w:val="0"/>
          <w:bCs w:val="0"/>
          <w:kern w:val="0"/>
          <w:szCs w:val="21"/>
        </w:rPr>
        <w:alias w:val="模块:划分为持有待售的负债"/>
        <w:tag w:val="_SEC_2c0a95e5ecb74946b3dc14c7a20e5997"/>
        <w:id w:val="-769306314"/>
        <w:lock w:val="sdtLocked"/>
        <w:placeholder>
          <w:docPart w:val="GBC22222222222222222222222222222"/>
        </w:placeholder>
      </w:sdtPr>
      <w:sdtEndPr/>
      <w:sdtContent>
        <w:p w14:paraId="54907C84" w14:textId="77777777" w:rsidR="00D074C7" w:rsidRDefault="00A86B79">
          <w:pPr>
            <w:pStyle w:val="3"/>
            <w:numPr>
              <w:ilvl w:val="0"/>
              <w:numId w:val="21"/>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4ea9b2c6d4024d74b39e491f80a07798"/>
            <w:id w:val="1851675377"/>
            <w:lock w:val="sdtContentLocked"/>
            <w:placeholder>
              <w:docPart w:val="GBC22222222222222222222222222222"/>
            </w:placeholder>
          </w:sdtPr>
          <w:sdtEndPr/>
          <w:sdtContent>
            <w:p w14:paraId="4605AA7F" w14:textId="54499F81" w:rsidR="008F73C0" w:rsidRDefault="00A86B79" w:rsidP="008F73C0">
              <w:r>
                <w:fldChar w:fldCharType="begin"/>
              </w:r>
              <w:r w:rsidR="008F73C0">
                <w:instrText xml:space="preserve"> MACROBUTTON  SnrToggleCheckbox □适用 </w:instrText>
              </w:r>
              <w:r>
                <w:fldChar w:fldCharType="end"/>
              </w:r>
              <w:r>
                <w:fldChar w:fldCharType="begin"/>
              </w:r>
              <w:r w:rsidR="008F73C0">
                <w:instrText xml:space="preserve"> MACROBUTTON  SnrToggleCheckbox √不适用 </w:instrText>
              </w:r>
              <w:r>
                <w:fldChar w:fldCharType="end"/>
              </w:r>
            </w:p>
          </w:sdtContent>
        </w:sdt>
        <w:p w14:paraId="57839E9F" w14:textId="76B2126A" w:rsidR="00D074C7" w:rsidRDefault="00166E2B">
          <w:pPr>
            <w:rPr>
              <w:szCs w:val="21"/>
            </w:rPr>
          </w:pPr>
        </w:p>
      </w:sdtContent>
    </w:sdt>
    <w:p w14:paraId="6F692AAD" w14:textId="77777777" w:rsidR="00D074C7" w:rsidRDefault="00D074C7">
      <w:pPr>
        <w:rPr>
          <w:szCs w:val="21"/>
        </w:rPr>
      </w:pPr>
    </w:p>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14:paraId="309724C9"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EndPr/>
          <w:sdtContent>
            <w:p w14:paraId="316B0943" w14:textId="4A1CC108" w:rsidR="00D074C7" w:rsidRDefault="00A86B79">
              <w:r>
                <w:fldChar w:fldCharType="begin"/>
              </w:r>
              <w:r w:rsidR="008F73C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24F2BCC" w14:textId="77777777" w:rsidR="00D074C7" w:rsidRDefault="00A86B79">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D074C7" w14:paraId="2F8A4B0F" w14:textId="77777777" w:rsidTr="000F2EC9">
            <w:tc>
              <w:tcPr>
                <w:tcW w:w="1607" w:type="pct"/>
                <w:shd w:val="clear" w:color="auto" w:fill="auto"/>
              </w:tcPr>
              <w:p w14:paraId="625036DB" w14:textId="77777777" w:rsidR="00D074C7" w:rsidRDefault="00A86B79">
                <w:pPr>
                  <w:jc w:val="center"/>
                  <w:rPr>
                    <w:szCs w:val="21"/>
                  </w:rPr>
                </w:pPr>
                <w:r>
                  <w:rPr>
                    <w:rFonts w:hint="eastAsia"/>
                    <w:szCs w:val="21"/>
                  </w:rPr>
                  <w:t>项目</w:t>
                </w:r>
              </w:p>
            </w:tc>
            <w:tc>
              <w:tcPr>
                <w:tcW w:w="1678" w:type="pct"/>
                <w:shd w:val="clear" w:color="auto" w:fill="auto"/>
              </w:tcPr>
              <w:p w14:paraId="3A55523D" w14:textId="77777777" w:rsidR="00D074C7" w:rsidRDefault="00A86B79">
                <w:pPr>
                  <w:jc w:val="center"/>
                  <w:rPr>
                    <w:szCs w:val="21"/>
                  </w:rPr>
                </w:pPr>
                <w:r>
                  <w:rPr>
                    <w:rFonts w:hint="eastAsia"/>
                    <w:szCs w:val="21"/>
                  </w:rPr>
                  <w:t>期末余额</w:t>
                </w:r>
              </w:p>
            </w:tc>
            <w:tc>
              <w:tcPr>
                <w:tcW w:w="1715" w:type="pct"/>
                <w:shd w:val="clear" w:color="auto" w:fill="auto"/>
              </w:tcPr>
              <w:p w14:paraId="7640D077" w14:textId="77777777" w:rsidR="00D074C7" w:rsidRDefault="00A86B79">
                <w:pPr>
                  <w:jc w:val="center"/>
                  <w:rPr>
                    <w:szCs w:val="21"/>
                  </w:rPr>
                </w:pPr>
                <w:r>
                  <w:rPr>
                    <w:rFonts w:hint="eastAsia"/>
                    <w:szCs w:val="21"/>
                  </w:rPr>
                  <w:t>期初余额</w:t>
                </w:r>
              </w:p>
            </w:tc>
          </w:tr>
          <w:tr w:rsidR="00D074C7" w14:paraId="52A4F5A2" w14:textId="77777777" w:rsidTr="000F2EC9">
            <w:tc>
              <w:tcPr>
                <w:tcW w:w="1607" w:type="pct"/>
                <w:shd w:val="clear" w:color="auto" w:fill="auto"/>
              </w:tcPr>
              <w:p w14:paraId="676E5297" w14:textId="77777777" w:rsidR="00D074C7" w:rsidRDefault="00A86B79">
                <w:pPr>
                  <w:rPr>
                    <w:szCs w:val="21"/>
                  </w:rPr>
                </w:pPr>
                <w:r>
                  <w:rPr>
                    <w:rFonts w:hint="eastAsia"/>
                    <w:szCs w:val="21"/>
                  </w:rPr>
                  <w:t>1年内到期的长期借款</w:t>
                </w:r>
              </w:p>
            </w:tc>
            <w:sdt>
              <w:sdtPr>
                <w:rPr>
                  <w:szCs w:val="21"/>
                </w:rPr>
                <w:alias w:val="一年内到期的长期借款"/>
                <w:tag w:val="_GBC_7c9a7a0cf0d941e09b051dbb445e5d4a"/>
                <w:id w:val="675073505"/>
                <w:lock w:val="sdtLocked"/>
                <w:showingPlcHdr/>
              </w:sdtPr>
              <w:sdtEndPr/>
              <w:sdtContent>
                <w:tc>
                  <w:tcPr>
                    <w:tcW w:w="1678" w:type="pct"/>
                    <w:shd w:val="clear" w:color="auto" w:fill="auto"/>
                  </w:tcPr>
                  <w:p w14:paraId="0E636A63" w14:textId="77777777" w:rsidR="00D074C7" w:rsidRDefault="00A86B79">
                    <w:pPr>
                      <w:jc w:val="right"/>
                      <w:rPr>
                        <w:color w:val="000000" w:themeColor="text1"/>
                        <w:szCs w:val="21"/>
                      </w:rPr>
                    </w:pPr>
                    <w:r>
                      <w:rPr>
                        <w:rFonts w:hint="eastAsia"/>
                        <w:color w:val="0000FF"/>
                        <w:szCs w:val="21"/>
                      </w:rPr>
                      <w:t xml:space="preserve">　</w:t>
                    </w:r>
                  </w:p>
                </w:tc>
              </w:sdtContent>
            </w:sdt>
            <w:sdt>
              <w:sdtPr>
                <w:rPr>
                  <w:szCs w:val="21"/>
                </w:rPr>
                <w:alias w:val="一年内到期的长期借款"/>
                <w:tag w:val="_GBC_20c2cd865ef04bc5ae5123bc155416ac"/>
                <w:id w:val="-1442373796"/>
                <w:lock w:val="sdtLocked"/>
              </w:sdtPr>
              <w:sdtEndPr/>
              <w:sdtContent>
                <w:tc>
                  <w:tcPr>
                    <w:tcW w:w="1715" w:type="pct"/>
                    <w:shd w:val="clear" w:color="auto" w:fill="auto"/>
                  </w:tcPr>
                  <w:p w14:paraId="16F5114A" w14:textId="3D043769" w:rsidR="00D074C7" w:rsidRDefault="008F73C0">
                    <w:pPr>
                      <w:jc w:val="right"/>
                      <w:rPr>
                        <w:color w:val="000000" w:themeColor="text1"/>
                        <w:szCs w:val="21"/>
                      </w:rPr>
                    </w:pPr>
                    <w:r w:rsidRPr="00B529C6">
                      <w:rPr>
                        <w:rFonts w:eastAsiaTheme="minorEastAsia"/>
                        <w:color w:val="000000"/>
                        <w:sz w:val="18"/>
                        <w:szCs w:val="18"/>
                      </w:rPr>
                      <w:t>161,000,000.00</w:t>
                    </w:r>
                  </w:p>
                </w:tc>
              </w:sdtContent>
            </w:sdt>
          </w:tr>
          <w:tr w:rsidR="00D074C7" w14:paraId="34686D85" w14:textId="77777777" w:rsidTr="000F2EC9">
            <w:tc>
              <w:tcPr>
                <w:tcW w:w="1607" w:type="pct"/>
                <w:shd w:val="clear" w:color="auto" w:fill="auto"/>
              </w:tcPr>
              <w:p w14:paraId="27B58BC7" w14:textId="77777777" w:rsidR="00D074C7" w:rsidRDefault="00A86B79">
                <w:pPr>
                  <w:jc w:val="center"/>
                  <w:rPr>
                    <w:szCs w:val="21"/>
                  </w:rPr>
                </w:pPr>
                <w:r>
                  <w:rPr>
                    <w:rFonts w:hint="eastAsia"/>
                    <w:szCs w:val="21"/>
                  </w:rPr>
                  <w:t>合计</w:t>
                </w:r>
              </w:p>
            </w:tc>
            <w:sdt>
              <w:sdtPr>
                <w:rPr>
                  <w:szCs w:val="21"/>
                </w:rPr>
                <w:alias w:val="一年内到期的长期负债"/>
                <w:tag w:val="_GBC_fea000da82ba4e76ae925fd02792110b"/>
                <w:id w:val="-1754890979"/>
                <w:lock w:val="sdtLocked"/>
                <w:showingPlcHdr/>
              </w:sdtPr>
              <w:sdtEndPr/>
              <w:sdtContent>
                <w:tc>
                  <w:tcPr>
                    <w:tcW w:w="1678" w:type="pct"/>
                    <w:shd w:val="clear" w:color="auto" w:fill="auto"/>
                  </w:tcPr>
                  <w:p w14:paraId="7AC014A6" w14:textId="77777777" w:rsidR="00D074C7" w:rsidRDefault="00A86B79">
                    <w:pPr>
                      <w:jc w:val="right"/>
                      <w:rPr>
                        <w:color w:val="000000" w:themeColor="text1"/>
                        <w:szCs w:val="21"/>
                      </w:rPr>
                    </w:pPr>
                    <w:r>
                      <w:rPr>
                        <w:rFonts w:hint="eastAsia"/>
                        <w:color w:val="0000FF"/>
                        <w:szCs w:val="21"/>
                      </w:rPr>
                      <w:t xml:space="preserve">　</w:t>
                    </w:r>
                  </w:p>
                </w:tc>
              </w:sdtContent>
            </w:sdt>
            <w:sdt>
              <w:sdtPr>
                <w:rPr>
                  <w:szCs w:val="21"/>
                </w:rPr>
                <w:alias w:val="一年内到期的长期负债"/>
                <w:tag w:val="_GBC_daa0c60a216d484ea68bbc09534caec3"/>
                <w:id w:val="472100919"/>
                <w:lock w:val="sdtLocked"/>
              </w:sdtPr>
              <w:sdtEndPr/>
              <w:sdtContent>
                <w:tc>
                  <w:tcPr>
                    <w:tcW w:w="1715" w:type="pct"/>
                    <w:shd w:val="clear" w:color="auto" w:fill="auto"/>
                  </w:tcPr>
                  <w:p w14:paraId="35E52FD2" w14:textId="71BA17EC" w:rsidR="00D074C7" w:rsidRDefault="008F73C0">
                    <w:pPr>
                      <w:jc w:val="right"/>
                      <w:rPr>
                        <w:color w:val="000000" w:themeColor="text1"/>
                        <w:szCs w:val="21"/>
                      </w:rPr>
                    </w:pPr>
                    <w:r w:rsidRPr="00B529C6">
                      <w:rPr>
                        <w:rFonts w:eastAsiaTheme="minorEastAsia"/>
                        <w:color w:val="000000"/>
                        <w:sz w:val="18"/>
                        <w:szCs w:val="18"/>
                      </w:rPr>
                      <w:t>161,000,000.00</w:t>
                    </w:r>
                  </w:p>
                </w:tc>
              </w:sdtContent>
            </w:sdt>
          </w:tr>
        </w:tbl>
        <w:p w14:paraId="253E662D" w14:textId="77777777" w:rsidR="00D074C7" w:rsidRDefault="00A86B79">
          <w:pPr>
            <w:spacing w:before="60" w:after="60"/>
            <w:rPr>
              <w:szCs w:val="21"/>
            </w:rPr>
          </w:pPr>
          <w:r>
            <w:rPr>
              <w:rFonts w:hint="eastAsia"/>
              <w:szCs w:val="21"/>
            </w:rPr>
            <w:t>其他说明：</w:t>
          </w:r>
        </w:p>
        <w:sdt>
          <w:sdtPr>
            <w:rPr>
              <w:szCs w:val="21"/>
            </w:rPr>
            <w:alias w:val="1年内到期的非流动负债说明"/>
            <w:tag w:val="_GBC_8d20cbb6880f4895b7051ae6dee973ca"/>
            <w:id w:val="-2080041315"/>
            <w:lock w:val="sdtLocked"/>
            <w:placeholder>
              <w:docPart w:val="GBC22222222222222222222222222222"/>
            </w:placeholder>
          </w:sdtPr>
          <w:sdtEndPr/>
          <w:sdtContent>
            <w:p w14:paraId="37C3970D" w14:textId="77777777" w:rsidR="008F73C0" w:rsidRDefault="008F73C0">
              <w:pPr>
                <w:rPr>
                  <w:szCs w:val="21"/>
                </w:rPr>
              </w:pPr>
            </w:p>
            <w:tbl>
              <w:tblPr>
                <w:tblW w:w="4160" w:type="pct"/>
                <w:tblInd w:w="-34" w:type="dxa"/>
                <w:tblBorders>
                  <w:top w:val="single" w:sz="12" w:space="0" w:color="auto"/>
                  <w:bottom w:val="single" w:sz="12" w:space="0" w:color="auto"/>
                  <w:insideH w:val="dotted" w:sz="4" w:space="0" w:color="auto"/>
                  <w:insideV w:val="dotted" w:sz="4" w:space="0" w:color="auto"/>
                </w:tblBorders>
                <w:tblLook w:val="0000" w:firstRow="0" w:lastRow="0" w:firstColumn="0" w:lastColumn="0" w:noHBand="0" w:noVBand="0"/>
              </w:tblPr>
              <w:tblGrid>
                <w:gridCol w:w="3261"/>
                <w:gridCol w:w="2110"/>
                <w:gridCol w:w="2158"/>
              </w:tblGrid>
              <w:tr w:rsidR="008F73C0" w:rsidRPr="00B529C6" w14:paraId="795DDAA1" w14:textId="77777777" w:rsidTr="008F73C0">
                <w:trPr>
                  <w:trHeight w:val="240"/>
                  <w:tblHeader/>
                </w:trPr>
                <w:tc>
                  <w:tcPr>
                    <w:tcW w:w="2166" w:type="pct"/>
                    <w:shd w:val="clear" w:color="auto" w:fill="auto"/>
                    <w:vAlign w:val="center"/>
                  </w:tcPr>
                  <w:p w14:paraId="6586B0DA" w14:textId="77777777" w:rsidR="008F73C0" w:rsidRPr="009A1CD7" w:rsidRDefault="008F73C0" w:rsidP="008F73C0">
                    <w:pPr>
                      <w:snapToGrid w:val="0"/>
                      <w:spacing w:line="400" w:lineRule="atLeast"/>
                      <w:jc w:val="center"/>
                      <w:rPr>
                        <w:rFonts w:eastAsiaTheme="minorEastAsia"/>
                        <w:color w:val="000000"/>
                        <w:szCs w:val="21"/>
                      </w:rPr>
                    </w:pPr>
                    <w:r w:rsidRPr="009A1CD7">
                      <w:rPr>
                        <w:rFonts w:eastAsiaTheme="minorEastAsia"/>
                        <w:color w:val="000000"/>
                        <w:szCs w:val="21"/>
                      </w:rPr>
                      <w:t>借款类别</w:t>
                    </w:r>
                  </w:p>
                </w:tc>
                <w:tc>
                  <w:tcPr>
                    <w:tcW w:w="1401" w:type="pct"/>
                    <w:shd w:val="clear" w:color="auto" w:fill="auto"/>
                    <w:noWrap/>
                    <w:vAlign w:val="center"/>
                  </w:tcPr>
                  <w:p w14:paraId="7B3B80F2" w14:textId="77777777" w:rsidR="008F73C0" w:rsidRPr="009A1CD7" w:rsidRDefault="008F73C0" w:rsidP="008F73C0">
                    <w:pPr>
                      <w:snapToGrid w:val="0"/>
                      <w:spacing w:line="400" w:lineRule="atLeast"/>
                      <w:jc w:val="center"/>
                      <w:rPr>
                        <w:rFonts w:eastAsiaTheme="minorEastAsia"/>
                        <w:color w:val="000000"/>
                        <w:szCs w:val="21"/>
                      </w:rPr>
                    </w:pPr>
                    <w:r w:rsidRPr="009A1CD7">
                      <w:rPr>
                        <w:rFonts w:eastAsiaTheme="minorEastAsia"/>
                        <w:color w:val="000000"/>
                        <w:szCs w:val="21"/>
                      </w:rPr>
                      <w:t>期末余额</w:t>
                    </w:r>
                  </w:p>
                </w:tc>
                <w:tc>
                  <w:tcPr>
                    <w:tcW w:w="1434" w:type="pct"/>
                    <w:shd w:val="clear" w:color="auto" w:fill="auto"/>
                    <w:noWrap/>
                    <w:vAlign w:val="center"/>
                  </w:tcPr>
                  <w:p w14:paraId="34CEB761" w14:textId="77777777" w:rsidR="008F73C0" w:rsidRPr="009A1CD7" w:rsidRDefault="008F73C0" w:rsidP="008F73C0">
                    <w:pPr>
                      <w:snapToGrid w:val="0"/>
                      <w:spacing w:line="400" w:lineRule="atLeast"/>
                      <w:jc w:val="center"/>
                      <w:rPr>
                        <w:rFonts w:eastAsiaTheme="minorEastAsia"/>
                        <w:color w:val="000000"/>
                        <w:szCs w:val="21"/>
                      </w:rPr>
                    </w:pPr>
                    <w:r w:rsidRPr="009A1CD7">
                      <w:rPr>
                        <w:rFonts w:eastAsiaTheme="minorEastAsia"/>
                        <w:color w:val="000000"/>
                        <w:szCs w:val="21"/>
                      </w:rPr>
                      <w:t>年初余额</w:t>
                    </w:r>
                  </w:p>
                </w:tc>
              </w:tr>
              <w:tr w:rsidR="008F73C0" w:rsidRPr="00B529C6" w14:paraId="75E9F60D" w14:textId="77777777" w:rsidTr="008F73C0">
                <w:trPr>
                  <w:trHeight w:val="240"/>
                </w:trPr>
                <w:tc>
                  <w:tcPr>
                    <w:tcW w:w="2166" w:type="pct"/>
                    <w:shd w:val="clear" w:color="auto" w:fill="auto"/>
                    <w:vAlign w:val="center"/>
                  </w:tcPr>
                  <w:p w14:paraId="20993CE4" w14:textId="77777777" w:rsidR="008F73C0" w:rsidRPr="009A1CD7" w:rsidRDefault="008F73C0" w:rsidP="008F73C0">
                    <w:pPr>
                      <w:snapToGrid w:val="0"/>
                      <w:spacing w:line="400" w:lineRule="atLeast"/>
                      <w:jc w:val="center"/>
                      <w:rPr>
                        <w:rFonts w:eastAsiaTheme="minorEastAsia"/>
                        <w:color w:val="000000"/>
                        <w:szCs w:val="21"/>
                      </w:rPr>
                    </w:pPr>
                    <w:r w:rsidRPr="009A1CD7">
                      <w:rPr>
                        <w:rFonts w:eastAsiaTheme="minorEastAsia"/>
                        <w:color w:val="000000"/>
                        <w:szCs w:val="21"/>
                      </w:rPr>
                      <w:t>保证借款</w:t>
                    </w:r>
                  </w:p>
                </w:tc>
                <w:tc>
                  <w:tcPr>
                    <w:tcW w:w="1401" w:type="pct"/>
                    <w:shd w:val="clear" w:color="auto" w:fill="auto"/>
                    <w:noWrap/>
                  </w:tcPr>
                  <w:p w14:paraId="31C1A79C" w14:textId="77777777" w:rsidR="008F73C0" w:rsidRPr="009A1CD7" w:rsidRDefault="008F73C0" w:rsidP="008F73C0">
                    <w:pPr>
                      <w:snapToGrid w:val="0"/>
                      <w:spacing w:line="400" w:lineRule="atLeast"/>
                      <w:jc w:val="right"/>
                      <w:rPr>
                        <w:rFonts w:eastAsiaTheme="minorEastAsia"/>
                        <w:color w:val="000000"/>
                        <w:szCs w:val="21"/>
                      </w:rPr>
                    </w:pPr>
                  </w:p>
                </w:tc>
                <w:tc>
                  <w:tcPr>
                    <w:tcW w:w="1434" w:type="pct"/>
                    <w:shd w:val="clear" w:color="auto" w:fill="auto"/>
                    <w:noWrap/>
                  </w:tcPr>
                  <w:p w14:paraId="6D47C8A9" w14:textId="77777777" w:rsidR="008F73C0" w:rsidRPr="009A1CD7" w:rsidRDefault="008F73C0" w:rsidP="008F73C0">
                    <w:pPr>
                      <w:snapToGrid w:val="0"/>
                      <w:spacing w:line="400" w:lineRule="atLeast"/>
                      <w:jc w:val="right"/>
                      <w:rPr>
                        <w:rFonts w:eastAsiaTheme="minorEastAsia"/>
                        <w:color w:val="000000"/>
                        <w:szCs w:val="21"/>
                      </w:rPr>
                    </w:pPr>
                    <w:r w:rsidRPr="009A1CD7">
                      <w:rPr>
                        <w:rFonts w:eastAsiaTheme="minorEastAsia"/>
                        <w:color w:val="000000"/>
                        <w:szCs w:val="21"/>
                      </w:rPr>
                      <w:t xml:space="preserve"> </w:t>
                    </w:r>
                    <w:r w:rsidRPr="009A1CD7">
                      <w:rPr>
                        <w:rFonts w:eastAsiaTheme="minorEastAsia" w:hint="eastAsia"/>
                        <w:color w:val="000000"/>
                        <w:szCs w:val="21"/>
                      </w:rPr>
                      <w:t>49</w:t>
                    </w:r>
                    <w:r w:rsidRPr="009A1CD7">
                      <w:rPr>
                        <w:rFonts w:eastAsiaTheme="minorEastAsia"/>
                        <w:color w:val="000000"/>
                        <w:szCs w:val="21"/>
                      </w:rPr>
                      <w:t xml:space="preserve">,000,000.00 </w:t>
                    </w:r>
                  </w:p>
                </w:tc>
              </w:tr>
              <w:tr w:rsidR="008F73C0" w:rsidRPr="00B529C6" w14:paraId="2749BE66" w14:textId="77777777" w:rsidTr="008F73C0">
                <w:trPr>
                  <w:trHeight w:val="240"/>
                </w:trPr>
                <w:tc>
                  <w:tcPr>
                    <w:tcW w:w="2166" w:type="pct"/>
                    <w:shd w:val="clear" w:color="auto" w:fill="auto"/>
                    <w:vAlign w:val="center"/>
                  </w:tcPr>
                  <w:p w14:paraId="2B9137E7" w14:textId="77777777" w:rsidR="008F73C0" w:rsidRPr="009A1CD7" w:rsidRDefault="008F73C0" w:rsidP="008F73C0">
                    <w:pPr>
                      <w:snapToGrid w:val="0"/>
                      <w:spacing w:line="400" w:lineRule="atLeast"/>
                      <w:jc w:val="center"/>
                      <w:rPr>
                        <w:rFonts w:eastAsiaTheme="minorEastAsia"/>
                        <w:color w:val="000000"/>
                        <w:szCs w:val="21"/>
                      </w:rPr>
                    </w:pPr>
                    <w:r w:rsidRPr="009A1CD7">
                      <w:rPr>
                        <w:rFonts w:eastAsiaTheme="minorEastAsia"/>
                        <w:color w:val="000000"/>
                        <w:szCs w:val="21"/>
                      </w:rPr>
                      <w:t>抵押借款</w:t>
                    </w:r>
                  </w:p>
                </w:tc>
                <w:tc>
                  <w:tcPr>
                    <w:tcW w:w="1401" w:type="pct"/>
                    <w:shd w:val="clear" w:color="auto" w:fill="auto"/>
                    <w:noWrap/>
                  </w:tcPr>
                  <w:p w14:paraId="7D1A5109" w14:textId="77777777" w:rsidR="008F73C0" w:rsidRPr="009A1CD7" w:rsidRDefault="008F73C0" w:rsidP="008F73C0">
                    <w:pPr>
                      <w:snapToGrid w:val="0"/>
                      <w:spacing w:line="400" w:lineRule="atLeast"/>
                      <w:jc w:val="right"/>
                      <w:rPr>
                        <w:rFonts w:eastAsiaTheme="minorEastAsia"/>
                        <w:color w:val="000000"/>
                        <w:szCs w:val="21"/>
                      </w:rPr>
                    </w:pPr>
                  </w:p>
                </w:tc>
                <w:tc>
                  <w:tcPr>
                    <w:tcW w:w="1434" w:type="pct"/>
                    <w:shd w:val="clear" w:color="auto" w:fill="auto"/>
                    <w:noWrap/>
                  </w:tcPr>
                  <w:p w14:paraId="75A3C858" w14:textId="77777777" w:rsidR="008F73C0" w:rsidRPr="009A1CD7" w:rsidRDefault="008F73C0" w:rsidP="008F73C0">
                    <w:pPr>
                      <w:snapToGrid w:val="0"/>
                      <w:spacing w:line="400" w:lineRule="atLeast"/>
                      <w:jc w:val="right"/>
                      <w:rPr>
                        <w:rFonts w:eastAsiaTheme="minorEastAsia"/>
                        <w:color w:val="000000"/>
                        <w:szCs w:val="21"/>
                      </w:rPr>
                    </w:pPr>
                    <w:r w:rsidRPr="009A1CD7">
                      <w:rPr>
                        <w:rFonts w:eastAsiaTheme="minorEastAsia"/>
                        <w:color w:val="000000"/>
                        <w:szCs w:val="21"/>
                      </w:rPr>
                      <w:t xml:space="preserve"> </w:t>
                    </w:r>
                    <w:r w:rsidRPr="009A1CD7">
                      <w:rPr>
                        <w:rFonts w:eastAsiaTheme="minorEastAsia" w:hint="eastAsia"/>
                        <w:color w:val="000000"/>
                        <w:szCs w:val="21"/>
                      </w:rPr>
                      <w:t>112</w:t>
                    </w:r>
                    <w:r w:rsidRPr="009A1CD7">
                      <w:rPr>
                        <w:rFonts w:eastAsiaTheme="minorEastAsia"/>
                        <w:color w:val="000000"/>
                        <w:szCs w:val="21"/>
                      </w:rPr>
                      <w:t xml:space="preserve">,000,000.00 </w:t>
                    </w:r>
                  </w:p>
                </w:tc>
              </w:tr>
              <w:tr w:rsidR="008F73C0" w:rsidRPr="00B529C6" w14:paraId="404267E3" w14:textId="77777777" w:rsidTr="008F73C0">
                <w:trPr>
                  <w:trHeight w:val="285"/>
                </w:trPr>
                <w:tc>
                  <w:tcPr>
                    <w:tcW w:w="2166" w:type="pct"/>
                    <w:shd w:val="clear" w:color="auto" w:fill="auto"/>
                    <w:vAlign w:val="center"/>
                  </w:tcPr>
                  <w:p w14:paraId="531A0E38" w14:textId="77777777" w:rsidR="008F73C0" w:rsidRPr="009A1CD7" w:rsidRDefault="008F73C0" w:rsidP="008F73C0">
                    <w:pPr>
                      <w:snapToGrid w:val="0"/>
                      <w:spacing w:line="400" w:lineRule="atLeast"/>
                      <w:jc w:val="center"/>
                      <w:rPr>
                        <w:rFonts w:eastAsiaTheme="minorEastAsia"/>
                        <w:color w:val="000000"/>
                        <w:szCs w:val="21"/>
                      </w:rPr>
                    </w:pPr>
                    <w:r w:rsidRPr="009A1CD7">
                      <w:rPr>
                        <w:rFonts w:eastAsiaTheme="minorEastAsia"/>
                        <w:color w:val="000000"/>
                        <w:szCs w:val="21"/>
                      </w:rPr>
                      <w:t>合　　计</w:t>
                    </w:r>
                  </w:p>
                </w:tc>
                <w:tc>
                  <w:tcPr>
                    <w:tcW w:w="1401" w:type="pct"/>
                    <w:shd w:val="clear" w:color="auto" w:fill="auto"/>
                    <w:noWrap/>
                    <w:vAlign w:val="center"/>
                  </w:tcPr>
                  <w:p w14:paraId="29A058E8" w14:textId="77777777" w:rsidR="008F73C0" w:rsidRPr="009A1CD7" w:rsidRDefault="008F73C0" w:rsidP="008F73C0">
                    <w:pPr>
                      <w:snapToGrid w:val="0"/>
                      <w:spacing w:line="400" w:lineRule="atLeast"/>
                      <w:jc w:val="right"/>
                      <w:rPr>
                        <w:rFonts w:eastAsiaTheme="minorEastAsia"/>
                        <w:color w:val="000000"/>
                        <w:szCs w:val="21"/>
                      </w:rPr>
                    </w:pPr>
                  </w:p>
                </w:tc>
                <w:tc>
                  <w:tcPr>
                    <w:tcW w:w="1434" w:type="pct"/>
                    <w:shd w:val="clear" w:color="auto" w:fill="auto"/>
                    <w:noWrap/>
                    <w:vAlign w:val="center"/>
                  </w:tcPr>
                  <w:p w14:paraId="077F789A" w14:textId="77777777" w:rsidR="008F73C0" w:rsidRPr="009A1CD7" w:rsidRDefault="008F73C0" w:rsidP="008F73C0">
                    <w:pPr>
                      <w:snapToGrid w:val="0"/>
                      <w:spacing w:line="400" w:lineRule="atLeast"/>
                      <w:jc w:val="right"/>
                      <w:rPr>
                        <w:rFonts w:eastAsiaTheme="minorEastAsia"/>
                        <w:color w:val="000000"/>
                        <w:szCs w:val="21"/>
                      </w:rPr>
                    </w:pPr>
                    <w:r w:rsidRPr="009A1CD7">
                      <w:rPr>
                        <w:rFonts w:eastAsiaTheme="minorEastAsia"/>
                        <w:color w:val="000000"/>
                        <w:szCs w:val="21"/>
                      </w:rPr>
                      <w:t>161,000,000.00</w:t>
                    </w:r>
                  </w:p>
                </w:tc>
              </w:tr>
            </w:tbl>
            <w:p w14:paraId="65E2A489" w14:textId="0BDCFC31" w:rsidR="00D074C7" w:rsidRDefault="00166E2B">
              <w:pPr>
                <w:rPr>
                  <w:szCs w:val="21"/>
                </w:rPr>
              </w:pPr>
            </w:p>
          </w:sdtContent>
        </w:sdt>
      </w:sdtContent>
    </w:sdt>
    <w:p w14:paraId="42CF13F4"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14:paraId="1D3D5EF8" w14:textId="77777777" w:rsidR="00D074C7" w:rsidRDefault="00A86B79">
          <w:pPr>
            <w:rPr>
              <w:szCs w:val="21"/>
            </w:rPr>
          </w:pPr>
          <w:r>
            <w:rPr>
              <w:rFonts w:hint="eastAsia"/>
              <w:szCs w:val="21"/>
            </w:rPr>
            <w:t>其他流动负债情况</w:t>
          </w:r>
        </w:p>
        <w:p w14:paraId="7B8EF26C" w14:textId="6920DDC4" w:rsidR="00D074C7" w:rsidRDefault="00166E2B" w:rsidP="008F73C0">
          <w:pPr>
            <w:rPr>
              <w:szCs w:val="21"/>
            </w:rPr>
          </w:pPr>
          <w:sdt>
            <w:sdtPr>
              <w:rPr>
                <w:rFonts w:hint="eastAsia"/>
                <w:szCs w:val="21"/>
              </w:rPr>
              <w:alias w:val="是否适用：其他流动负债情况 [双击切换]"/>
              <w:tag w:val="_GBC_3a22a2f53f5a42af992cd1cc40727d45"/>
              <w:id w:val="1639761283"/>
              <w:lock w:val="sdtContentLocked"/>
              <w:placeholder>
                <w:docPart w:val="GBC22222222222222222222222222222"/>
              </w:placeholder>
            </w:sdtPr>
            <w:sdtEndPr/>
            <w:sdtContent>
              <w:r w:rsidR="00A86B79">
                <w:rPr>
                  <w:szCs w:val="21"/>
                </w:rPr>
                <w:fldChar w:fldCharType="begin"/>
              </w:r>
              <w:r w:rsidR="008F73C0">
                <w:rPr>
                  <w:szCs w:val="21"/>
                </w:rPr>
                <w:instrText xml:space="preserve"> MACROBUTTON  SnrToggleCheckbox □适用 </w:instrText>
              </w:r>
              <w:r w:rsidR="00A86B79">
                <w:rPr>
                  <w:szCs w:val="21"/>
                </w:rPr>
                <w:fldChar w:fldCharType="end"/>
              </w:r>
              <w:r w:rsidR="00A86B79">
                <w:rPr>
                  <w:szCs w:val="21"/>
                </w:rPr>
                <w:fldChar w:fldCharType="begin"/>
              </w:r>
              <w:r w:rsidR="008F73C0">
                <w:rPr>
                  <w:szCs w:val="21"/>
                </w:rPr>
                <w:instrText xml:space="preserve"> MACROBUTTON  SnrToggleCheckbox √不适用 </w:instrText>
              </w:r>
              <w:r w:rsidR="00A86B79">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35F7128B" w14:textId="77777777" w:rsidR="00D074C7" w:rsidRDefault="00A86B79">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ContentLocked"/>
            <w:placeholder>
              <w:docPart w:val="GBC22222222222222222222222222222"/>
            </w:placeholder>
          </w:sdtPr>
          <w:sdtEndPr/>
          <w:sdtContent>
            <w:p w14:paraId="1666E49D" w14:textId="61F3BEEF" w:rsidR="00D074C7" w:rsidRDefault="00A86B79" w:rsidP="008F73C0">
              <w:pPr>
                <w:rPr>
                  <w:szCs w:val="21"/>
                </w:rPr>
              </w:pPr>
              <w:r>
                <w:fldChar w:fldCharType="begin"/>
              </w:r>
              <w:r w:rsidR="008F73C0">
                <w:instrText xml:space="preserve"> MACROBUTTON  SnrToggleCheckbox □适用 </w:instrText>
              </w:r>
              <w:r>
                <w:fldChar w:fldCharType="end"/>
              </w:r>
              <w:r>
                <w:fldChar w:fldCharType="begin"/>
              </w:r>
              <w:r w:rsidR="008F73C0">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14:paraId="045D2871" w14:textId="77777777" w:rsidR="00D074C7" w:rsidRDefault="00A86B79">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ContentLocked"/>
            <w:placeholder>
              <w:docPart w:val="GBC22222222222222222222222222222"/>
            </w:placeholder>
          </w:sdtPr>
          <w:sdtEndPr/>
          <w:sdtContent>
            <w:p w14:paraId="6483C6E6" w14:textId="5AAEA233" w:rsidR="00D074C7" w:rsidRDefault="00A86B79" w:rsidP="00CF7F55">
              <w:pPr>
                <w:spacing w:before="60" w:after="60"/>
                <w:rPr>
                  <w:szCs w:val="21"/>
                </w:rPr>
              </w:pPr>
              <w:r>
                <w:rPr>
                  <w:szCs w:val="21"/>
                </w:rPr>
                <w:fldChar w:fldCharType="begin"/>
              </w:r>
              <w:r w:rsidR="00CF7F55">
                <w:rPr>
                  <w:szCs w:val="21"/>
                </w:rPr>
                <w:instrText xml:space="preserve"> MACROBUTTON  SnrToggleCheckbox □适用 </w:instrText>
              </w:r>
              <w:r>
                <w:rPr>
                  <w:szCs w:val="21"/>
                </w:rPr>
                <w:fldChar w:fldCharType="end"/>
              </w:r>
              <w:r>
                <w:rPr>
                  <w:szCs w:val="21"/>
                </w:rPr>
                <w:fldChar w:fldCharType="begin"/>
              </w:r>
              <w:r w:rsidR="00CF7F55">
                <w:rPr>
                  <w:szCs w:val="21"/>
                </w:rPr>
                <w:instrText xml:space="preserve"> MACROBUTTON  SnrToggleCheckbox √不适用 </w:instrText>
              </w:r>
              <w:r>
                <w:rPr>
                  <w:szCs w:val="21"/>
                </w:rPr>
                <w:fldChar w:fldCharType="end"/>
              </w:r>
            </w:p>
          </w:sdtContent>
        </w:sdt>
      </w:sdtContent>
    </w:sdt>
    <w:p w14:paraId="2E724251" w14:textId="77777777" w:rsidR="00D074C7" w:rsidRDefault="00D074C7">
      <w:pPr>
        <w:rPr>
          <w:szCs w:val="21"/>
        </w:rPr>
      </w:pPr>
    </w:p>
    <w:p w14:paraId="7066F251"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14:paraId="386B05E9" w14:textId="77777777" w:rsidR="00D074C7" w:rsidRDefault="00A86B79">
          <w:pPr>
            <w:pStyle w:val="4"/>
            <w:numPr>
              <w:ilvl w:val="0"/>
              <w:numId w:val="22"/>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489238957"/>
            <w:lock w:val="sdtContentLocked"/>
            <w:placeholder>
              <w:docPart w:val="GBC22222222222222222222222222222"/>
            </w:placeholder>
          </w:sdtPr>
          <w:sdtEndPr/>
          <w:sdtContent>
            <w:p w14:paraId="7CCE987A" w14:textId="22934907" w:rsidR="00D074C7" w:rsidRDefault="00A86B79">
              <w:r>
                <w:fldChar w:fldCharType="begin"/>
              </w:r>
              <w:r w:rsidR="00CF7F5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CBC828C" w14:textId="77777777" w:rsidR="00D074C7" w:rsidRDefault="00A86B79">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8"/>
            <w:gridCol w:w="2999"/>
            <w:gridCol w:w="2896"/>
          </w:tblGrid>
          <w:tr w:rsidR="00CF7F55" w14:paraId="749E5372" w14:textId="77777777" w:rsidTr="008C29D1">
            <w:trPr>
              <w:cantSplit/>
            </w:trPr>
            <w:tc>
              <w:tcPr>
                <w:tcW w:w="1686" w:type="pct"/>
                <w:tcBorders>
                  <w:top w:val="single" w:sz="6" w:space="0" w:color="auto"/>
                  <w:left w:val="single" w:sz="6" w:space="0" w:color="auto"/>
                  <w:bottom w:val="single" w:sz="6" w:space="0" w:color="auto"/>
                  <w:right w:val="single" w:sz="6" w:space="0" w:color="auto"/>
                </w:tcBorders>
              </w:tcPr>
              <w:p w14:paraId="319C0C0A" w14:textId="77777777" w:rsidR="00CF7F55" w:rsidRDefault="00CF7F55" w:rsidP="008C29D1">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14:paraId="4A86A80F" w14:textId="77777777" w:rsidR="00CF7F55" w:rsidRDefault="00CF7F55" w:rsidP="008C29D1">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14:paraId="2AEA2BC8" w14:textId="77777777" w:rsidR="00CF7F55" w:rsidRDefault="00CF7F55" w:rsidP="008C29D1">
                <w:pPr>
                  <w:jc w:val="center"/>
                  <w:rPr>
                    <w:szCs w:val="21"/>
                  </w:rPr>
                </w:pPr>
                <w:r>
                  <w:rPr>
                    <w:rFonts w:hint="eastAsia"/>
                    <w:szCs w:val="21"/>
                  </w:rPr>
                  <w:t>期初余额</w:t>
                </w:r>
              </w:p>
            </w:tc>
          </w:tr>
          <w:tr w:rsidR="00CF7F55" w14:paraId="7910FF2C" w14:textId="77777777" w:rsidTr="008C29D1">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14:paraId="78F43AAA" w14:textId="77777777" w:rsidR="00CF7F55" w:rsidRDefault="00CF7F55" w:rsidP="008C29D1">
                <w:pPr>
                  <w:autoSpaceDE w:val="0"/>
                  <w:autoSpaceDN w:val="0"/>
                  <w:adjustRightInd w:val="0"/>
                  <w:snapToGrid w:val="0"/>
                  <w:rPr>
                    <w:szCs w:val="21"/>
                  </w:rPr>
                </w:pPr>
                <w:r>
                  <w:rPr>
                    <w:rFonts w:hint="eastAsia"/>
                    <w:szCs w:val="21"/>
                  </w:rPr>
                  <w:t>抵押借款</w:t>
                </w:r>
              </w:p>
            </w:tc>
            <w:sdt>
              <w:sdtPr>
                <w:rPr>
                  <w:szCs w:val="21"/>
                </w:rPr>
                <w:alias w:val="长期借款中的抵押借款"/>
                <w:tag w:val="_GBC_31b050a8776b4da688af6bca51bfd48f"/>
                <w:id w:val="279152683"/>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14:paraId="4C7B8E82" w14:textId="77777777" w:rsidR="00CF7F55" w:rsidRDefault="00CF7F55" w:rsidP="008C29D1">
                    <w:pPr>
                      <w:autoSpaceDE w:val="0"/>
                      <w:autoSpaceDN w:val="0"/>
                      <w:adjustRightInd w:val="0"/>
                      <w:snapToGrid w:val="0"/>
                      <w:ind w:right="180"/>
                      <w:jc w:val="right"/>
                      <w:rPr>
                        <w:szCs w:val="21"/>
                      </w:rPr>
                    </w:pPr>
                    <w:r>
                      <w:rPr>
                        <w:szCs w:val="21"/>
                      </w:rPr>
                      <w:t>88,000,000.00</w:t>
                    </w:r>
                  </w:p>
                </w:tc>
              </w:sdtContent>
            </w:sdt>
            <w:sdt>
              <w:sdtPr>
                <w:rPr>
                  <w:szCs w:val="21"/>
                </w:rPr>
                <w:alias w:val="长期借款中的抵押借款"/>
                <w:tag w:val="_GBC_641be0495e174ad18f666d9a8b6528b3"/>
                <w:id w:val="885534063"/>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14:paraId="3B16E9B8" w14:textId="77777777" w:rsidR="00CF7F55" w:rsidRDefault="00CF7F55" w:rsidP="008C29D1">
                    <w:pPr>
                      <w:jc w:val="right"/>
                      <w:rPr>
                        <w:szCs w:val="21"/>
                      </w:rPr>
                    </w:pPr>
                    <w:r>
                      <w:rPr>
                        <w:szCs w:val="21"/>
                      </w:rPr>
                      <w:t>261,000,000.00</w:t>
                    </w:r>
                  </w:p>
                </w:tc>
              </w:sdtContent>
            </w:sdt>
          </w:tr>
          <w:tr w:rsidR="00CF7F55" w14:paraId="53D7C551" w14:textId="77777777" w:rsidTr="008C29D1">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14:paraId="1C1A3831" w14:textId="77777777" w:rsidR="00CF7F55" w:rsidRDefault="00CF7F55" w:rsidP="008C29D1">
                <w:pPr>
                  <w:autoSpaceDE w:val="0"/>
                  <w:autoSpaceDN w:val="0"/>
                  <w:adjustRightInd w:val="0"/>
                  <w:snapToGrid w:val="0"/>
                  <w:rPr>
                    <w:szCs w:val="21"/>
                  </w:rPr>
                </w:pPr>
                <w:r>
                  <w:rPr>
                    <w:rFonts w:hint="eastAsia"/>
                    <w:szCs w:val="21"/>
                  </w:rPr>
                  <w:t>保证借款</w:t>
                </w:r>
              </w:p>
            </w:tc>
            <w:sdt>
              <w:sdtPr>
                <w:rPr>
                  <w:szCs w:val="21"/>
                </w:rPr>
                <w:alias w:val="长期借款中的担保借款"/>
                <w:tag w:val="_GBC_03a665a5f7ed4142b7c7c926fc5d1dc6"/>
                <w:id w:val="995234728"/>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14:paraId="34EA775C" w14:textId="77777777" w:rsidR="00CF7F55" w:rsidRDefault="00CF7F55" w:rsidP="008C29D1">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担保借款"/>
                <w:tag w:val="_GBC_afcb61ca5e42451381a4e861a1b40c72"/>
                <w:id w:val="1807124279"/>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14:paraId="21F1C9CF" w14:textId="77777777" w:rsidR="00CF7F55" w:rsidRDefault="00CF7F55" w:rsidP="008C29D1">
                    <w:pPr>
                      <w:jc w:val="right"/>
                      <w:rPr>
                        <w:color w:val="000000" w:themeColor="text1"/>
                        <w:szCs w:val="21"/>
                      </w:rPr>
                    </w:pPr>
                    <w:r w:rsidRPr="009A1CD7">
                      <w:rPr>
                        <w:rFonts w:hint="eastAsia"/>
                        <w:color w:val="000000"/>
                        <w:szCs w:val="21"/>
                      </w:rPr>
                      <w:t>165,000,000.00</w:t>
                    </w:r>
                  </w:p>
                </w:tc>
              </w:sdtContent>
            </w:sdt>
          </w:tr>
          <w:tr w:rsidR="00CF7F55" w14:paraId="48FC9393" w14:textId="77777777" w:rsidTr="008C29D1">
            <w:trPr>
              <w:cantSplit/>
            </w:trPr>
            <w:tc>
              <w:tcPr>
                <w:tcW w:w="1686" w:type="pct"/>
                <w:tcBorders>
                  <w:top w:val="single" w:sz="6" w:space="0" w:color="auto"/>
                  <w:left w:val="single" w:sz="6" w:space="0" w:color="auto"/>
                  <w:bottom w:val="single" w:sz="6" w:space="0" w:color="auto"/>
                  <w:right w:val="single" w:sz="6" w:space="0" w:color="auto"/>
                </w:tcBorders>
                <w:vAlign w:val="center"/>
              </w:tcPr>
              <w:p w14:paraId="17B99A55" w14:textId="77777777" w:rsidR="00CF7F55" w:rsidRDefault="00CF7F55" w:rsidP="008C29D1">
                <w:pPr>
                  <w:autoSpaceDE w:val="0"/>
                  <w:autoSpaceDN w:val="0"/>
                  <w:adjustRightInd w:val="0"/>
                  <w:snapToGrid w:val="0"/>
                  <w:jc w:val="center"/>
                  <w:rPr>
                    <w:szCs w:val="21"/>
                  </w:rPr>
                </w:pPr>
                <w:r>
                  <w:rPr>
                    <w:rFonts w:hint="eastAsia"/>
                    <w:szCs w:val="21"/>
                  </w:rPr>
                  <w:t>合计</w:t>
                </w:r>
              </w:p>
            </w:tc>
            <w:sdt>
              <w:sdtPr>
                <w:rPr>
                  <w:szCs w:val="21"/>
                </w:rPr>
                <w:alias w:val="长期借款"/>
                <w:tag w:val="_GBC_a2bac456be664b7b99f2aacfccdbf797"/>
                <w:id w:val="-1300220416"/>
                <w:lock w:val="sdtLocked"/>
              </w:sdtPr>
              <w:sdtEndPr/>
              <w:sdtContent>
                <w:tc>
                  <w:tcPr>
                    <w:tcW w:w="1686" w:type="pct"/>
                    <w:tcBorders>
                      <w:top w:val="single" w:sz="6" w:space="0" w:color="auto"/>
                      <w:left w:val="single" w:sz="6" w:space="0" w:color="auto"/>
                      <w:bottom w:val="single" w:sz="6" w:space="0" w:color="auto"/>
                      <w:right w:val="single" w:sz="6" w:space="0" w:color="auto"/>
                    </w:tcBorders>
                  </w:tcPr>
                  <w:p w14:paraId="4662638E" w14:textId="77777777" w:rsidR="00CF7F55" w:rsidRDefault="00CF7F55" w:rsidP="008C29D1">
                    <w:pPr>
                      <w:autoSpaceDE w:val="0"/>
                      <w:autoSpaceDN w:val="0"/>
                      <w:adjustRightInd w:val="0"/>
                      <w:snapToGrid w:val="0"/>
                      <w:ind w:right="180"/>
                      <w:jc w:val="right"/>
                      <w:rPr>
                        <w:szCs w:val="21"/>
                      </w:rPr>
                    </w:pPr>
                    <w:r>
                      <w:rPr>
                        <w:szCs w:val="21"/>
                      </w:rPr>
                      <w:t>88,000,000.00</w:t>
                    </w:r>
                  </w:p>
                </w:tc>
              </w:sdtContent>
            </w:sdt>
            <w:sdt>
              <w:sdtPr>
                <w:rPr>
                  <w:szCs w:val="21"/>
                </w:rPr>
                <w:alias w:val="长期借款"/>
                <w:tag w:val="_GBC_62ce19cf286a4e70966329b0a371f783"/>
                <w:id w:val="-461880553"/>
                <w:lock w:val="sdtLocked"/>
              </w:sdtPr>
              <w:sdtEndPr/>
              <w:sdtContent>
                <w:tc>
                  <w:tcPr>
                    <w:tcW w:w="1628" w:type="pct"/>
                    <w:tcBorders>
                      <w:top w:val="single" w:sz="6" w:space="0" w:color="auto"/>
                      <w:left w:val="single" w:sz="6" w:space="0" w:color="auto"/>
                      <w:bottom w:val="single" w:sz="6" w:space="0" w:color="auto"/>
                      <w:right w:val="single" w:sz="6" w:space="0" w:color="auto"/>
                    </w:tcBorders>
                  </w:tcPr>
                  <w:p w14:paraId="47920CA9" w14:textId="77777777" w:rsidR="00CF7F55" w:rsidRDefault="00CF7F55" w:rsidP="008C29D1">
                    <w:pPr>
                      <w:jc w:val="right"/>
                      <w:rPr>
                        <w:szCs w:val="21"/>
                      </w:rPr>
                    </w:pPr>
                    <w:r>
                      <w:rPr>
                        <w:szCs w:val="21"/>
                      </w:rPr>
                      <w:t>426,000,000.00</w:t>
                    </w:r>
                  </w:p>
                </w:tc>
              </w:sdtContent>
            </w:sdt>
          </w:tr>
        </w:tbl>
        <w:p w14:paraId="4A208B56" w14:textId="7090DB30" w:rsidR="00D074C7" w:rsidRDefault="00A86B79" w:rsidP="00271B6A">
          <w:pPr>
            <w:snapToGrid w:val="0"/>
            <w:spacing w:before="60" w:after="60" w:line="240" w:lineRule="atLeast"/>
            <w:rPr>
              <w:rFonts w:cstheme="minorBidi"/>
              <w:color w:val="000000" w:themeColor="text1"/>
              <w:kern w:val="2"/>
              <w:szCs w:val="21"/>
            </w:rPr>
          </w:pPr>
          <w:r>
            <w:rPr>
              <w:rFonts w:hint="eastAsia"/>
              <w:szCs w:val="21"/>
            </w:rPr>
            <w:t>长期借款分类的说明：</w:t>
          </w:r>
          <w:sdt>
            <w:sdtPr>
              <w:rPr>
                <w:szCs w:val="21"/>
              </w:rPr>
              <w:alias w:val="长期借款分类的说明"/>
              <w:tag w:val="_GBC_b89f86a2a8054eb2892900c86ecbdcb3"/>
              <w:id w:val="1146159055"/>
              <w:lock w:val="sdtLocked"/>
              <w:placeholder>
                <w:docPart w:val="GBC22222222222222222222222222222"/>
              </w:placeholder>
            </w:sdtPr>
            <w:sdtEndPr/>
            <w:sdtContent>
              <w:r w:rsidR="00CF7F55" w:rsidRPr="00B529C6">
                <w:rPr>
                  <w:rFonts w:eastAsiaTheme="minorEastAsia"/>
                </w:rPr>
                <w:t>本公司按取得该等借款方式或条件确定借款类别。</w:t>
              </w:r>
              <w:r w:rsidR="00CF7F55">
                <w:rPr>
                  <w:rFonts w:eastAsiaTheme="minorEastAsia"/>
                </w:rPr>
                <w:t xml:space="preserve">   </w:t>
              </w:r>
              <w:r w:rsidR="00CF7F55" w:rsidRPr="00B529C6">
                <w:rPr>
                  <w:rFonts w:eastAsiaTheme="minorEastAsia"/>
                </w:rPr>
                <w:t xml:space="preserve"> </w:t>
              </w:r>
            </w:sdtContent>
          </w:sdt>
        </w:p>
      </w:sdtContent>
    </w:sdt>
    <w:p w14:paraId="258C2E8F" w14:textId="0F8C4E2F" w:rsidR="008859C6" w:rsidRDefault="008859C6" w:rsidP="008859C6">
      <w:pPr>
        <w:snapToGrid w:val="0"/>
        <w:spacing w:line="360" w:lineRule="auto"/>
        <w:ind w:firstLineChars="200" w:firstLine="420"/>
        <w:rPr>
          <w:rFonts w:cstheme="minorBidi"/>
          <w:color w:val="000000" w:themeColor="text1"/>
          <w:kern w:val="2"/>
          <w:szCs w:val="21"/>
        </w:rPr>
      </w:pPr>
      <w:r w:rsidRPr="008859C6">
        <w:rPr>
          <w:rFonts w:hint="eastAsia"/>
        </w:rPr>
        <w:t>注1：截至期末公司与中国工商银行股份有限公司苏州吴中支行签订的《固定资产支持融资借款合同》中尚未到期的借款金额为8800.00万元，年利率为4.9000%。公司抵押的资产情况详见</w:t>
      </w:r>
      <w:r w:rsidR="008C1805">
        <w:rPr>
          <w:rFonts w:hint="eastAsia"/>
        </w:rPr>
        <w:t>十四、承诺及或有事项中1、重要承诺事项</w:t>
      </w:r>
      <w:r w:rsidRPr="008859C6">
        <w:t>。</w:t>
      </w: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14:paraId="329B7AB6" w14:textId="77777777" w:rsidR="00D074C7" w:rsidRDefault="00A86B79">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ContentLocked"/>
            <w:placeholder>
              <w:docPart w:val="GBC22222222222222222222222222222"/>
            </w:placeholder>
          </w:sdtPr>
          <w:sdtEndPr/>
          <w:sdtContent>
            <w:p w14:paraId="11BF5C28" w14:textId="310A92EE" w:rsidR="00D074C7" w:rsidRDefault="00A86B79">
              <w:pPr>
                <w:snapToGrid w:val="0"/>
                <w:rPr>
                  <w:color w:val="000000" w:themeColor="text1"/>
                  <w:szCs w:val="21"/>
                </w:rPr>
              </w:pPr>
              <w:r>
                <w:rPr>
                  <w:color w:val="000000" w:themeColor="text1"/>
                  <w:szCs w:val="21"/>
                </w:rPr>
                <w:fldChar w:fldCharType="begin"/>
              </w:r>
              <w:r w:rsidR="00CF7F55">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p w14:paraId="753F1B4F" w14:textId="18D1DB91" w:rsidR="00D074C7" w:rsidRDefault="00166E2B">
          <w:pPr>
            <w:snapToGrid w:val="0"/>
            <w:rPr>
              <w:szCs w:val="21"/>
            </w:rPr>
          </w:pPr>
          <w:sdt>
            <w:sdtPr>
              <w:rPr>
                <w:szCs w:val="21"/>
              </w:rPr>
              <w:alias w:val="长期借款的说明"/>
              <w:tag w:val="_GBC_5848bb69eab4491191dfd1df2d6dde23"/>
              <w:id w:val="278838045"/>
              <w:lock w:val="sdtLocked"/>
              <w:placeholder>
                <w:docPart w:val="GBC22222222222222222222222222222"/>
              </w:placeholder>
            </w:sdtPr>
            <w:sdtEndPr/>
            <w:sdtContent>
              <w:r w:rsidR="00CF7F55" w:rsidRPr="00B529C6">
                <w:rPr>
                  <w:rFonts w:eastAsiaTheme="minorEastAsia"/>
                </w:rPr>
                <w:t xml:space="preserve">利率区间： </w:t>
              </w:r>
              <w:r w:rsidR="00CF7F55" w:rsidRPr="00CF7F55">
                <w:rPr>
                  <w:rFonts w:hint="eastAsia"/>
                </w:rPr>
                <w:t>4.9000</w:t>
              </w:r>
              <w:r w:rsidR="00CF7F55" w:rsidRPr="00CF7F55">
                <w:t xml:space="preserve">%至 </w:t>
              </w:r>
              <w:r w:rsidR="00CF7F55" w:rsidRPr="00CF7F55">
                <w:rPr>
                  <w:rFonts w:hint="eastAsia"/>
                </w:rPr>
                <w:t>7.0725</w:t>
              </w:r>
              <w:r w:rsidR="00CF7F55" w:rsidRPr="00CF7F55">
                <w:t>%</w:t>
              </w:r>
            </w:sdtContent>
          </w:sdt>
        </w:p>
      </w:sdtContent>
    </w:sdt>
    <w:p w14:paraId="1107890F" w14:textId="77777777" w:rsidR="00D074C7" w:rsidRDefault="00D074C7">
      <w:pPr>
        <w:rPr>
          <w:szCs w:val="21"/>
        </w:rPr>
      </w:pPr>
    </w:p>
    <w:p w14:paraId="6921B287"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EndPr/>
      <w:sdtContent>
        <w:p w14:paraId="4CCADA15" w14:textId="77777777" w:rsidR="00D074C7" w:rsidRDefault="00A86B79">
          <w:pPr>
            <w:pStyle w:val="4"/>
            <w:numPr>
              <w:ilvl w:val="0"/>
              <w:numId w:val="23"/>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434256223"/>
            <w:lock w:val="sdtContentLocked"/>
            <w:placeholder>
              <w:docPart w:val="GBC22222222222222222222222222222"/>
            </w:placeholder>
          </w:sdtPr>
          <w:sdtEndPr/>
          <w:sdtContent>
            <w:p w14:paraId="76AFA1AA" w14:textId="2EFD56C9" w:rsidR="00D074C7" w:rsidRDefault="00A86B79" w:rsidP="00CF7F55">
              <w:r>
                <w:fldChar w:fldCharType="begin"/>
              </w:r>
              <w:r w:rsidR="00CF7F55">
                <w:instrText xml:space="preserve"> MACROBUTTON  SnrToggleCheckbox □适用 </w:instrText>
              </w:r>
              <w:r>
                <w:fldChar w:fldCharType="end"/>
              </w:r>
              <w:r>
                <w:fldChar w:fldCharType="begin"/>
              </w:r>
              <w:r w:rsidR="00CF7F55">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eastAsia="宋体" w:hAnsi="宋体" w:hint="eastAsia"/>
          <w:b/>
          <w:bCs/>
          <w:color w:val="000000" w:themeColor="text1"/>
          <w:szCs w:val="21"/>
        </w:rPr>
      </w:sdtEndPr>
      <w:sdtContent>
        <w:p w14:paraId="4AD9DDDC" w14:textId="77777777" w:rsidR="00D074C7" w:rsidRDefault="00A86B79">
          <w:pPr>
            <w:pStyle w:val="4"/>
            <w:numPr>
              <w:ilvl w:val="0"/>
              <w:numId w:val="23"/>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440478961"/>
            <w:lock w:val="sdtContentLocked"/>
            <w:placeholder>
              <w:docPart w:val="GBC22222222222222222222222222222"/>
            </w:placeholder>
          </w:sdtPr>
          <w:sdtEndPr/>
          <w:sdtContent>
            <w:p w14:paraId="056F66C3" w14:textId="525FB708" w:rsidR="00D074C7" w:rsidRDefault="00A86B79" w:rsidP="00CF7F55">
              <w:r>
                <w:fldChar w:fldCharType="begin"/>
              </w:r>
              <w:r w:rsidR="00CF7F55">
                <w:instrText xml:space="preserve"> MACROBUTTON  SnrToggleCheckbox □适用 </w:instrText>
              </w:r>
              <w:r>
                <w:fldChar w:fldCharType="end"/>
              </w:r>
              <w:r>
                <w:fldChar w:fldCharType="begin"/>
              </w:r>
              <w:r w:rsidR="00CF7F55">
                <w:instrText xml:space="preserve"> MACROBUTTON  SnrToggleCheckbox √不适用 </w:instrText>
              </w:r>
              <w:r>
                <w:fldChar w:fldCharType="end"/>
              </w:r>
            </w:p>
          </w:sdtContent>
        </w:sdt>
      </w:sdtContent>
    </w:sdt>
    <w:bookmarkStart w:id="74" w:name="OLE_LINK16" w:displacedByCustomXml="prev"/>
    <w:bookmarkStart w:id="75" w:name="OLE_LINK18"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363899701"/>
        <w:lock w:val="sdtLocked"/>
        <w:placeholder>
          <w:docPart w:val="GBC22222222222222222222222222222"/>
        </w:placeholder>
      </w:sdtPr>
      <w:sdtEndPr/>
      <w:sdtContent>
        <w:p w14:paraId="1DC60987" w14:textId="77777777" w:rsidR="00D074C7" w:rsidRDefault="00A86B79">
          <w:pPr>
            <w:pStyle w:val="4"/>
            <w:numPr>
              <w:ilvl w:val="0"/>
              <w:numId w:val="23"/>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rPr>
              <w:rFonts w:hint="eastAsia"/>
              <w:szCs w:val="21"/>
            </w:rPr>
            <w:alias w:val="是否适用：可转换公司债券的转股条件、转股时间说明[双击切换]"/>
            <w:tag w:val="_GBC_2b6cb515ba4c417781662a31ccbd84e3"/>
            <w:id w:val="-434979273"/>
            <w:lock w:val="sdtContentLocked"/>
            <w:placeholder>
              <w:docPart w:val="GBC22222222222222222222222222222"/>
            </w:placeholder>
          </w:sdtPr>
          <w:sdtEndPr/>
          <w:sdtContent>
            <w:p w14:paraId="2958DB47" w14:textId="15B8DB2A" w:rsidR="00D074C7" w:rsidRDefault="00A86B79" w:rsidP="00CF7F55">
              <w:pPr>
                <w:spacing w:before="60" w:after="60"/>
                <w:rPr>
                  <w:szCs w:val="21"/>
                </w:rPr>
              </w:pPr>
              <w:r>
                <w:rPr>
                  <w:szCs w:val="21"/>
                </w:rPr>
                <w:fldChar w:fldCharType="begin"/>
              </w:r>
              <w:r w:rsidR="00CF7F55">
                <w:rPr>
                  <w:szCs w:val="21"/>
                </w:rPr>
                <w:instrText xml:space="preserve"> MACROBUTTON  SnrToggleCheckbox □适用 </w:instrText>
              </w:r>
              <w:r>
                <w:rPr>
                  <w:szCs w:val="21"/>
                </w:rPr>
                <w:fldChar w:fldCharType="end"/>
              </w:r>
              <w:r>
                <w:rPr>
                  <w:szCs w:val="21"/>
                </w:rPr>
                <w:fldChar w:fldCharType="begin"/>
              </w:r>
              <w:r w:rsidR="00CF7F55">
                <w:rPr>
                  <w:szCs w:val="21"/>
                </w:rPr>
                <w:instrText xml:space="preserve"> MACROBUTTON  SnrToggleCheckbox √不适用 </w:instrText>
              </w:r>
              <w:r>
                <w:rPr>
                  <w:szCs w:val="21"/>
                </w:rPr>
                <w:fldChar w:fldCharType="end"/>
              </w:r>
            </w:p>
          </w:sdtContent>
        </w:sdt>
      </w:sdtContent>
    </w:sdt>
    <w:p w14:paraId="50E10058" w14:textId="77777777" w:rsidR="00D074C7" w:rsidRDefault="00D074C7">
      <w:pPr>
        <w:rPr>
          <w:szCs w:val="21"/>
        </w:rPr>
      </w:pPr>
    </w:p>
    <w:sdt>
      <w:sdtPr>
        <w:rPr>
          <w:rFonts w:ascii="宋体" w:hAnsi="宋体" w:cs="宋体" w:hint="eastAsia"/>
          <w:b w:val="0"/>
          <w:bCs w:val="0"/>
          <w:kern w:val="0"/>
          <w:szCs w:val="21"/>
        </w:rPr>
        <w:alias w:val="模块:划分为金融负债的其他金融工具说明"/>
        <w:tag w:val="_SEC_a518acf97f30496fb599ce9199c16315"/>
        <w:id w:val="-829596519"/>
        <w:lock w:val="sdtLocked"/>
        <w:placeholder>
          <w:docPart w:val="GBC22222222222222222222222222222"/>
        </w:placeholder>
      </w:sdtPr>
      <w:sdtEndPr>
        <w:rPr>
          <w:rFonts w:hint="default"/>
        </w:rPr>
      </w:sdtEndPr>
      <w:sdtContent>
        <w:bookmarkEnd w:id="74" w:displacedByCustomXml="prev"/>
        <w:bookmarkEnd w:id="75" w:displacedByCustomXml="prev"/>
        <w:p w14:paraId="62D709BB" w14:textId="77777777" w:rsidR="00D074C7" w:rsidRDefault="00A86B79">
          <w:pPr>
            <w:pStyle w:val="4"/>
            <w:numPr>
              <w:ilvl w:val="0"/>
              <w:numId w:val="23"/>
            </w:numPr>
            <w:tabs>
              <w:tab w:val="left" w:pos="672"/>
            </w:tabs>
            <w:rPr>
              <w:szCs w:val="21"/>
            </w:rPr>
          </w:pPr>
          <w:r>
            <w:rPr>
              <w:rFonts w:hint="eastAsia"/>
              <w:szCs w:val="21"/>
            </w:rPr>
            <w:t>划分为金融负债的其他金融工具说明：</w:t>
          </w:r>
        </w:p>
        <w:p w14:paraId="6E9D3BFF" w14:textId="77777777" w:rsidR="00D074C7" w:rsidRDefault="00A86B79">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ContentLocked"/>
            <w:placeholder>
              <w:docPart w:val="GBC22222222222222222222222222222"/>
            </w:placeholder>
          </w:sdtPr>
          <w:sdtEndPr/>
          <w:sdtContent>
            <w:p w14:paraId="0A5AD472" w14:textId="53A6AE5D" w:rsidR="00D074C7" w:rsidRDefault="00A86B79" w:rsidP="00CF7F55">
              <w:pPr>
                <w:rPr>
                  <w:szCs w:val="21"/>
                </w:rPr>
              </w:pPr>
              <w:r>
                <w:fldChar w:fldCharType="begin"/>
              </w:r>
              <w:r w:rsidR="00CF7F55">
                <w:instrText xml:space="preserve"> MACROBUTTON  SnrToggleCheckbox □适用 </w:instrText>
              </w:r>
              <w:r>
                <w:fldChar w:fldCharType="end"/>
              </w:r>
              <w:r>
                <w:fldChar w:fldCharType="begin"/>
              </w:r>
              <w:r w:rsidR="00CF7F55">
                <w:instrText xml:space="preserve"> MACROBUTTON  SnrToggleCheckbox √不适用 </w:instrText>
              </w:r>
              <w:r>
                <w:fldChar w:fldCharType="end"/>
              </w:r>
            </w:p>
          </w:sdtContent>
        </w:sdt>
        <w:p w14:paraId="5994C253" w14:textId="77777777" w:rsidR="00D074C7" w:rsidRDefault="00D074C7">
          <w:pPr>
            <w:rPr>
              <w:szCs w:val="21"/>
            </w:rPr>
          </w:pPr>
        </w:p>
        <w:p w14:paraId="3AEFCABC" w14:textId="77777777" w:rsidR="00D074C7" w:rsidRDefault="00A86B79">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ContentLocked"/>
            <w:placeholder>
              <w:docPart w:val="GBC22222222222222222222222222222"/>
            </w:placeholder>
          </w:sdtPr>
          <w:sdtEndPr/>
          <w:sdtContent>
            <w:p w14:paraId="333B391A" w14:textId="0DDB5C4A" w:rsidR="00D074C7" w:rsidRDefault="00A86B79" w:rsidP="00CF7F55">
              <w:pPr>
                <w:rPr>
                  <w:szCs w:val="21"/>
                </w:rPr>
              </w:pPr>
              <w:r>
                <w:rPr>
                  <w:szCs w:val="21"/>
                </w:rPr>
                <w:fldChar w:fldCharType="begin"/>
              </w:r>
              <w:r w:rsidR="00CF7F55">
                <w:rPr>
                  <w:szCs w:val="21"/>
                </w:rPr>
                <w:instrText xml:space="preserve"> MACROBUTTON  SnrToggleCheckbox □适用 </w:instrText>
              </w:r>
              <w:r>
                <w:rPr>
                  <w:szCs w:val="21"/>
                </w:rPr>
                <w:fldChar w:fldCharType="end"/>
              </w:r>
              <w:r>
                <w:rPr>
                  <w:szCs w:val="21"/>
                </w:rPr>
                <w:fldChar w:fldCharType="begin"/>
              </w:r>
              <w:r w:rsidR="00CF7F55">
                <w:rPr>
                  <w:szCs w:val="21"/>
                </w:rPr>
                <w:instrText xml:space="preserve"> MACROBUTTON  SnrToggleCheckbox √不适用 </w:instrText>
              </w:r>
              <w:r>
                <w:rPr>
                  <w:szCs w:val="21"/>
                </w:rPr>
                <w:fldChar w:fldCharType="end"/>
              </w:r>
            </w:p>
          </w:sdtContent>
        </w:sdt>
        <w:p w14:paraId="020A5E56" w14:textId="77777777" w:rsidR="00D074C7" w:rsidRDefault="00A86B79">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ContentLocked"/>
            <w:placeholder>
              <w:docPart w:val="GBC22222222222222222222222222222"/>
            </w:placeholder>
          </w:sdtPr>
          <w:sdtEndPr/>
          <w:sdtContent>
            <w:p w14:paraId="20C38D3B" w14:textId="4F8E3CBD" w:rsidR="00D074C7" w:rsidRDefault="00A86B79" w:rsidP="00CF7F55">
              <w:pPr>
                <w:spacing w:before="60" w:after="60"/>
                <w:rPr>
                  <w:szCs w:val="21"/>
                </w:rPr>
              </w:pPr>
              <w:r>
                <w:rPr>
                  <w:szCs w:val="21"/>
                </w:rPr>
                <w:fldChar w:fldCharType="begin"/>
              </w:r>
              <w:r w:rsidR="00CF7F55">
                <w:rPr>
                  <w:szCs w:val="21"/>
                </w:rPr>
                <w:instrText xml:space="preserve"> MACROBUTTON  SnrToggleCheckbox □适用 </w:instrText>
              </w:r>
              <w:r>
                <w:rPr>
                  <w:szCs w:val="21"/>
                </w:rPr>
                <w:fldChar w:fldCharType="end"/>
              </w:r>
              <w:r>
                <w:rPr>
                  <w:szCs w:val="21"/>
                </w:rPr>
                <w:fldChar w:fldCharType="begin"/>
              </w:r>
              <w:r w:rsidR="00CF7F55">
                <w:rPr>
                  <w:szCs w:val="21"/>
                </w:rPr>
                <w:instrText xml:space="preserve"> MACROBUTTON  SnrToggleCheckbox √不适用 </w:instrText>
              </w:r>
              <w:r>
                <w:rPr>
                  <w:szCs w:val="21"/>
                </w:rPr>
                <w:fldChar w:fldCharType="end"/>
              </w:r>
            </w:p>
          </w:sdtContent>
        </w:sdt>
        <w:p w14:paraId="090DD49F" w14:textId="77777777" w:rsidR="00D074C7" w:rsidRDefault="00166E2B">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EndPr/>
      <w:sdtContent>
        <w:p w14:paraId="72A29679" w14:textId="77777777" w:rsidR="00D074C7" w:rsidRDefault="00A86B79">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ContentLocked"/>
            <w:placeholder>
              <w:docPart w:val="GBC22222222222222222222222222222"/>
            </w:placeholder>
          </w:sdtPr>
          <w:sdtEndPr/>
          <w:sdtContent>
            <w:p w14:paraId="0904F45F" w14:textId="568F0437" w:rsidR="00D074C7" w:rsidRDefault="00A86B79" w:rsidP="00271B6A">
              <w:pPr>
                <w:spacing w:before="60" w:after="60"/>
                <w:rPr>
                  <w:szCs w:val="21"/>
                </w:rPr>
              </w:pPr>
              <w:r>
                <w:rPr>
                  <w:szCs w:val="21"/>
                </w:rPr>
                <w:fldChar w:fldCharType="begin"/>
              </w:r>
              <w:r w:rsidR="00271B6A">
                <w:rPr>
                  <w:szCs w:val="21"/>
                </w:rPr>
                <w:instrText xml:space="preserve"> MACROBUTTON  SnrToggleCheckbox □适用 </w:instrText>
              </w:r>
              <w:r>
                <w:rPr>
                  <w:szCs w:val="21"/>
                </w:rPr>
                <w:fldChar w:fldCharType="end"/>
              </w:r>
              <w:r>
                <w:rPr>
                  <w:szCs w:val="21"/>
                </w:rPr>
                <w:fldChar w:fldCharType="begin"/>
              </w:r>
              <w:r w:rsidR="00271B6A">
                <w:rPr>
                  <w:szCs w:val="21"/>
                </w:rPr>
                <w:instrText xml:space="preserve"> MACROBUTTON  SnrToggleCheckbox √不适用 </w:instrText>
              </w:r>
              <w:r>
                <w:rPr>
                  <w:szCs w:val="21"/>
                </w:rPr>
                <w:fldChar w:fldCharType="end"/>
              </w:r>
            </w:p>
          </w:sdtContent>
        </w:sdt>
      </w:sdtContent>
    </w:sdt>
    <w:p w14:paraId="1E1F9A35" w14:textId="77777777" w:rsidR="00D074C7" w:rsidRDefault="00D074C7">
      <w:pPr>
        <w:rPr>
          <w:szCs w:val="21"/>
        </w:rPr>
      </w:pPr>
    </w:p>
    <w:p w14:paraId="3D6BB7D9"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eastAsia="宋体" w:hAnsi="宋体"/>
          <w:bCs w:val="0"/>
          <w:szCs w:val="21"/>
        </w:rPr>
      </w:sdtEndPr>
      <w:sdtContent>
        <w:p w14:paraId="6878DC71" w14:textId="77777777" w:rsidR="00D074C7" w:rsidRDefault="00A86B79">
          <w:pPr>
            <w:pStyle w:val="a9"/>
            <w:numPr>
              <w:ilvl w:val="0"/>
              <w:numId w:val="135"/>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EndPr/>
          <w:sdtContent>
            <w:p w14:paraId="7FADC85E" w14:textId="4BB8AD98" w:rsidR="00CF7F55" w:rsidRDefault="00A86B79" w:rsidP="00CF7F55">
              <w:pPr>
                <w:rPr>
                  <w:szCs w:val="21"/>
                </w:rPr>
              </w:pPr>
              <w:r>
                <w:fldChar w:fldCharType="begin"/>
              </w:r>
              <w:r w:rsidR="00CF7F55">
                <w:instrText xml:space="preserve"> MACROBUTTON  SnrToggleCheckbox □适用 </w:instrText>
              </w:r>
              <w:r>
                <w:fldChar w:fldCharType="end"/>
              </w:r>
              <w:r>
                <w:fldChar w:fldCharType="begin"/>
              </w:r>
              <w:r w:rsidR="00CF7F55">
                <w:instrText xml:space="preserve"> MACROBUTTON  SnrToggleCheckbox √不适用 </w:instrText>
              </w:r>
              <w:r>
                <w:fldChar w:fldCharType="end"/>
              </w:r>
            </w:p>
          </w:sdtContent>
        </w:sdt>
      </w:sdtContent>
    </w:sdt>
    <w:p w14:paraId="38027EE5" w14:textId="77777777" w:rsidR="00D074C7" w:rsidRDefault="00A86B79">
      <w:pPr>
        <w:pStyle w:val="3"/>
        <w:numPr>
          <w:ilvl w:val="0"/>
          <w:numId w:val="2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2607269"/>
        <w:lock w:val="sdtContentLocked"/>
        <w:placeholder>
          <w:docPart w:val="GBC22222222222222222222222222222"/>
        </w:placeholder>
      </w:sdtPr>
      <w:sdtEndPr/>
      <w:sdtContent>
        <w:p w14:paraId="52CAF586" w14:textId="0CA6EF3A" w:rsidR="00CF7F55" w:rsidRDefault="00A86B79" w:rsidP="00CF7F55">
          <w:pPr>
            <w:rPr>
              <w:szCs w:val="21"/>
            </w:rPr>
          </w:pPr>
          <w:r>
            <w:fldChar w:fldCharType="begin"/>
          </w:r>
          <w:r w:rsidR="00CF7F55">
            <w:instrText xml:space="preserve"> MACROBUTTON  SnrToggleCheckbox □适用 </w:instrText>
          </w:r>
          <w:r>
            <w:fldChar w:fldCharType="end"/>
          </w:r>
          <w:r>
            <w:fldChar w:fldCharType="begin"/>
          </w:r>
          <w:r w:rsidR="00CF7F55">
            <w:instrText xml:space="preserve"> MACROBUTTON  SnrToggleCheckbox √不适用 </w:instrText>
          </w:r>
          <w:r>
            <w:fldChar w:fldCharType="end"/>
          </w:r>
        </w:p>
      </w:sdtContent>
    </w:sdt>
    <w:p w14:paraId="5F73D00D" w14:textId="0BA338C0" w:rsidR="00D074C7" w:rsidRDefault="00D074C7">
      <w:pPr>
        <w:rPr>
          <w:szCs w:val="21"/>
        </w:rPr>
      </w:pPr>
    </w:p>
    <w:sdt>
      <w:sdtPr>
        <w:rPr>
          <w:rFonts w:ascii="宋体" w:hAnsi="宋体" w:cs="宋体" w:hint="eastAsia"/>
          <w:b w:val="0"/>
          <w:bCs w:val="0"/>
          <w:kern w:val="0"/>
          <w:szCs w:val="21"/>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rPr>
      </w:sdtEndPr>
      <w:sdtContent>
        <w:p w14:paraId="43D5D728"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401256933"/>
            <w:lock w:val="sdtContentLocked"/>
            <w:placeholder>
              <w:docPart w:val="GBC22222222222222222222222222222"/>
            </w:placeholder>
          </w:sdtPr>
          <w:sdtEndPr/>
          <w:sdtContent>
            <w:p w14:paraId="7DABFE75" w14:textId="5E9BDC1F" w:rsidR="00CF7F55" w:rsidRDefault="00A86B79" w:rsidP="00CF7F55">
              <w:r>
                <w:fldChar w:fldCharType="begin"/>
              </w:r>
              <w:r w:rsidR="00CF7F55">
                <w:instrText xml:space="preserve"> MACROBUTTON  SnrToggleCheckbox □适用 </w:instrText>
              </w:r>
              <w:r>
                <w:fldChar w:fldCharType="end"/>
              </w:r>
              <w:r>
                <w:fldChar w:fldCharType="begin"/>
              </w:r>
              <w:r w:rsidR="00CF7F55">
                <w:instrText xml:space="preserve"> MACROBUTTON  SnrToggleCheckbox √不适用 </w:instrText>
              </w:r>
              <w:r>
                <w:fldChar w:fldCharType="end"/>
              </w:r>
            </w:p>
          </w:sdtContent>
        </w:sdt>
        <w:p w14:paraId="072FDE7E" w14:textId="02B6213C" w:rsidR="00D074C7" w:rsidRDefault="00166E2B">
          <w:pPr>
            <w:snapToGrid w:val="0"/>
            <w:rPr>
              <w:szCs w:val="21"/>
            </w:rPr>
          </w:pPr>
        </w:p>
      </w:sdtContent>
    </w:sd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14:paraId="43BE5132"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238399664"/>
            <w:lock w:val="sdtContentLocked"/>
            <w:placeholder>
              <w:docPart w:val="GBC22222222222222222222222222222"/>
            </w:placeholder>
          </w:sdtPr>
          <w:sdtEndPr/>
          <w:sdtContent>
            <w:p w14:paraId="773DD46F" w14:textId="05FF3995" w:rsidR="00D074C7" w:rsidRDefault="00A86B79">
              <w:r>
                <w:fldChar w:fldCharType="begin"/>
              </w:r>
              <w:r w:rsidR="00CF7F5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A0BAE66" w14:textId="77777777" w:rsidR="00D074C7" w:rsidRDefault="00A86B79">
          <w:pPr>
            <w:jc w:val="right"/>
            <w:rPr>
              <w:szCs w:val="21"/>
            </w:rPr>
          </w:pPr>
          <w:r>
            <w:rPr>
              <w:rFonts w:hint="eastAsia"/>
              <w:szCs w:val="21"/>
            </w:rPr>
            <w:t>单位：</w:t>
          </w:r>
          <w:sdt>
            <w:sdtPr>
              <w:rPr>
                <w:rFonts w:hint="eastAsia"/>
                <w:szCs w:val="21"/>
              </w:rPr>
              <w:alias w:val="单位：财务附注：预计负债"/>
              <w:tag w:val="_GBC_bdb35d1a5fed4ea3b247b474bee57a24"/>
              <w:id w:val="-6303338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预计负债"/>
              <w:tag w:val="_GBC_b7c1be7e9e3f47fab78da7879a67bb4e"/>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7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268"/>
            <w:gridCol w:w="1031"/>
            <w:gridCol w:w="1381"/>
            <w:gridCol w:w="5348"/>
          </w:tblGrid>
          <w:tr w:rsidR="00CF7F55" w14:paraId="6498407D" w14:textId="77777777" w:rsidTr="00B64415">
            <w:trPr>
              <w:cantSplit/>
            </w:trPr>
            <w:tc>
              <w:tcPr>
                <w:tcW w:w="702" w:type="pct"/>
                <w:tcBorders>
                  <w:top w:val="single" w:sz="6" w:space="0" w:color="auto"/>
                  <w:left w:val="single" w:sz="6" w:space="0" w:color="auto"/>
                  <w:bottom w:val="single" w:sz="6" w:space="0" w:color="auto"/>
                  <w:right w:val="single" w:sz="6" w:space="0" w:color="auto"/>
                </w:tcBorders>
                <w:vAlign w:val="center"/>
              </w:tcPr>
              <w:p w14:paraId="0EC3CA1C" w14:textId="77777777" w:rsidR="00CF7F55" w:rsidRDefault="00CF7F55" w:rsidP="008C29D1">
                <w:pPr>
                  <w:ind w:right="105"/>
                  <w:jc w:val="center"/>
                  <w:rPr>
                    <w:szCs w:val="21"/>
                  </w:rPr>
                </w:pPr>
                <w:r>
                  <w:rPr>
                    <w:rFonts w:hint="eastAsia"/>
                    <w:szCs w:val="21"/>
                  </w:rPr>
                  <w:t>项目</w:t>
                </w:r>
              </w:p>
            </w:tc>
            <w:tc>
              <w:tcPr>
                <w:tcW w:w="571" w:type="pct"/>
                <w:tcBorders>
                  <w:top w:val="single" w:sz="6" w:space="0" w:color="auto"/>
                  <w:left w:val="single" w:sz="6" w:space="0" w:color="auto"/>
                  <w:bottom w:val="single" w:sz="6" w:space="0" w:color="auto"/>
                  <w:right w:val="single" w:sz="6" w:space="0" w:color="auto"/>
                </w:tcBorders>
              </w:tcPr>
              <w:p w14:paraId="082D5001" w14:textId="77777777" w:rsidR="00CF7F55" w:rsidRDefault="00CF7F55" w:rsidP="008C29D1">
                <w:pPr>
                  <w:jc w:val="center"/>
                  <w:rPr>
                    <w:szCs w:val="21"/>
                  </w:rPr>
                </w:pPr>
                <w:r>
                  <w:rPr>
                    <w:rFonts w:hint="eastAsia"/>
                    <w:szCs w:val="21"/>
                  </w:rPr>
                  <w:t>期初余额</w:t>
                </w:r>
              </w:p>
            </w:tc>
            <w:tc>
              <w:tcPr>
                <w:tcW w:w="765" w:type="pct"/>
                <w:tcBorders>
                  <w:top w:val="single" w:sz="6" w:space="0" w:color="auto"/>
                  <w:left w:val="single" w:sz="6" w:space="0" w:color="auto"/>
                  <w:bottom w:val="single" w:sz="6" w:space="0" w:color="auto"/>
                  <w:right w:val="single" w:sz="6" w:space="0" w:color="auto"/>
                </w:tcBorders>
              </w:tcPr>
              <w:p w14:paraId="4D62FE8E" w14:textId="77777777" w:rsidR="00CF7F55" w:rsidRDefault="00CF7F55" w:rsidP="008C29D1">
                <w:pPr>
                  <w:jc w:val="center"/>
                  <w:rPr>
                    <w:szCs w:val="21"/>
                  </w:rPr>
                </w:pPr>
                <w:r>
                  <w:rPr>
                    <w:rFonts w:hint="eastAsia"/>
                    <w:szCs w:val="21"/>
                  </w:rPr>
                  <w:t>期末余额</w:t>
                </w:r>
              </w:p>
            </w:tc>
            <w:tc>
              <w:tcPr>
                <w:tcW w:w="2962" w:type="pct"/>
                <w:tcBorders>
                  <w:top w:val="single" w:sz="6" w:space="0" w:color="auto"/>
                  <w:left w:val="single" w:sz="6" w:space="0" w:color="auto"/>
                  <w:bottom w:val="single" w:sz="6" w:space="0" w:color="auto"/>
                  <w:right w:val="single" w:sz="6" w:space="0" w:color="auto"/>
                </w:tcBorders>
              </w:tcPr>
              <w:p w14:paraId="69CC7B04" w14:textId="77777777" w:rsidR="00CF7F55" w:rsidRDefault="00CF7F55" w:rsidP="008C29D1">
                <w:pPr>
                  <w:jc w:val="center"/>
                  <w:rPr>
                    <w:szCs w:val="21"/>
                  </w:rPr>
                </w:pPr>
                <w:r>
                  <w:rPr>
                    <w:rFonts w:hint="eastAsia"/>
                    <w:szCs w:val="21"/>
                  </w:rPr>
                  <w:t>形成原因</w:t>
                </w:r>
              </w:p>
            </w:tc>
          </w:tr>
          <w:tr w:rsidR="00CF7F55" w14:paraId="0A581BBD" w14:textId="77777777" w:rsidTr="00B64415">
            <w:trPr>
              <w:cantSplit/>
            </w:trPr>
            <w:tc>
              <w:tcPr>
                <w:tcW w:w="702" w:type="pct"/>
                <w:tcBorders>
                  <w:top w:val="single" w:sz="6" w:space="0" w:color="auto"/>
                  <w:left w:val="single" w:sz="6" w:space="0" w:color="auto"/>
                  <w:bottom w:val="single" w:sz="6" w:space="0" w:color="auto"/>
                  <w:right w:val="single" w:sz="6" w:space="0" w:color="auto"/>
                </w:tcBorders>
                <w:shd w:val="clear" w:color="auto" w:fill="auto"/>
                <w:vAlign w:val="center"/>
              </w:tcPr>
              <w:p w14:paraId="3FEED4CD" w14:textId="77777777" w:rsidR="00CF7F55" w:rsidRDefault="00CF7F55" w:rsidP="008C29D1">
                <w:pPr>
                  <w:ind w:right="105"/>
                  <w:rPr>
                    <w:szCs w:val="21"/>
                  </w:rPr>
                </w:pPr>
                <w:r>
                  <w:rPr>
                    <w:rFonts w:hint="eastAsia"/>
                    <w:szCs w:val="21"/>
                  </w:rPr>
                  <w:t>未决诉讼</w:t>
                </w:r>
              </w:p>
            </w:tc>
            <w:sdt>
              <w:sdtPr>
                <w:rPr>
                  <w:szCs w:val="21"/>
                </w:rPr>
                <w:alias w:val="预计负债中的未决诉讼"/>
                <w:tag w:val="_GBC_eafb938ce03047a3a9602f295cbcd561"/>
                <w:id w:val="-1484153614"/>
                <w:lock w:val="sdtLocked"/>
                <w:showingPlcHdr/>
              </w:sdtPr>
              <w:sdtEndPr/>
              <w:sdtContent>
                <w:tc>
                  <w:tcPr>
                    <w:tcW w:w="571" w:type="pct"/>
                    <w:tcBorders>
                      <w:top w:val="single" w:sz="6" w:space="0" w:color="auto"/>
                      <w:left w:val="single" w:sz="6" w:space="0" w:color="auto"/>
                      <w:bottom w:val="single" w:sz="6" w:space="0" w:color="auto"/>
                      <w:right w:val="single" w:sz="6" w:space="0" w:color="auto"/>
                    </w:tcBorders>
                  </w:tcPr>
                  <w:p w14:paraId="48668AB3" w14:textId="77777777" w:rsidR="00CF7F55" w:rsidRDefault="00CF7F55" w:rsidP="008C29D1">
                    <w:pPr>
                      <w:jc w:val="right"/>
                      <w:rPr>
                        <w:szCs w:val="21"/>
                      </w:rPr>
                    </w:pPr>
                    <w:r>
                      <w:rPr>
                        <w:szCs w:val="21"/>
                      </w:rPr>
                      <w:t xml:space="preserve">     </w:t>
                    </w:r>
                  </w:p>
                </w:tc>
              </w:sdtContent>
            </w:sdt>
            <w:sdt>
              <w:sdtPr>
                <w:rPr>
                  <w:szCs w:val="21"/>
                </w:rPr>
                <w:alias w:val="预计负债中的未决诉讼"/>
                <w:tag w:val="_GBC_3e3da1b20aa049bfac79bfa00171767a"/>
                <w:id w:val="1402252960"/>
                <w:lock w:val="sdtLocked"/>
              </w:sdtPr>
              <w:sdtEndPr/>
              <w:sdtContent>
                <w:tc>
                  <w:tcPr>
                    <w:tcW w:w="765" w:type="pct"/>
                    <w:tcBorders>
                      <w:top w:val="single" w:sz="6" w:space="0" w:color="auto"/>
                      <w:left w:val="single" w:sz="6" w:space="0" w:color="auto"/>
                      <w:bottom w:val="single" w:sz="6" w:space="0" w:color="auto"/>
                      <w:right w:val="single" w:sz="6" w:space="0" w:color="auto"/>
                    </w:tcBorders>
                    <w:vAlign w:val="center"/>
                  </w:tcPr>
                  <w:p w14:paraId="20E3C0C8" w14:textId="77777777" w:rsidR="00CF7F55" w:rsidRDefault="00CF7F55" w:rsidP="00B64415">
                    <w:pPr>
                      <w:jc w:val="right"/>
                      <w:rPr>
                        <w:szCs w:val="21"/>
                      </w:rPr>
                    </w:pPr>
                    <w:r>
                      <w:rPr>
                        <w:szCs w:val="21"/>
                      </w:rPr>
                      <w:t>1,587,785.75</w:t>
                    </w:r>
                  </w:p>
                </w:tc>
              </w:sdtContent>
            </w:sdt>
            <w:sdt>
              <w:sdtPr>
                <w:rPr>
                  <w:szCs w:val="21"/>
                </w:rPr>
                <w:alias w:val="预计负债中的未决诉讼形成原因"/>
                <w:tag w:val="_GBC_b203355d879d4a9d9f115f181b5e14a6"/>
                <w:id w:val="-2028013325"/>
                <w:lock w:val="sdtLocked"/>
              </w:sdtPr>
              <w:sdtEndPr/>
              <w:sdtContent>
                <w:tc>
                  <w:tcPr>
                    <w:tcW w:w="2962" w:type="pct"/>
                    <w:tcBorders>
                      <w:top w:val="single" w:sz="6" w:space="0" w:color="auto"/>
                      <w:left w:val="single" w:sz="6" w:space="0" w:color="auto"/>
                      <w:bottom w:val="single" w:sz="6" w:space="0" w:color="auto"/>
                      <w:right w:val="single" w:sz="6" w:space="0" w:color="auto"/>
                    </w:tcBorders>
                  </w:tcPr>
                  <w:p w14:paraId="34913BFB" w14:textId="743C0C24" w:rsidR="00B64415" w:rsidRDefault="00B64415" w:rsidP="00B64415">
                    <w:pPr>
                      <w:ind w:firstLineChars="200" w:firstLine="420"/>
                      <w:rPr>
                        <w:rFonts w:eastAsiaTheme="minorEastAsia"/>
                      </w:rPr>
                    </w:pPr>
                    <w:r w:rsidRPr="003A01E6">
                      <w:rPr>
                        <w:rFonts w:eastAsiaTheme="minorEastAsia" w:hint="eastAsia"/>
                      </w:rPr>
                      <w:t>1</w:t>
                    </w:r>
                    <w:r>
                      <w:rPr>
                        <w:rFonts w:eastAsiaTheme="minorEastAsia" w:hint="eastAsia"/>
                      </w:rPr>
                      <w:t>:公司</w:t>
                    </w:r>
                    <w:r>
                      <w:rPr>
                        <w:rFonts w:eastAsiaTheme="minorEastAsia"/>
                      </w:rPr>
                      <w:t>子公司</w:t>
                    </w:r>
                    <w:r>
                      <w:rPr>
                        <w:rFonts w:eastAsiaTheme="minorEastAsia" w:hint="eastAsia"/>
                      </w:rPr>
                      <w:t>隆兴公司于2007年3月24日将位于苏州市吴中区木渎镇金枫美地花园17幢104室出售给孙美君，装修完毕后2008年夏天入住，2009年发现该房屋在黄梅季节存在渗水和墙体脱落问题。孙美君提出上诉，江苏省苏州市中级人民法院2016年8月31日受理，2016年11月22日作终审判决：判隆兴公司赔偿孙美君装修损失108,994.65元、租金损失37800元及案件受理费3215元合计150,009.65元。公司于2016年12月30日与孙美君签订协议，除赔偿上述金额外，一次性支付给孙美君9万元维修费，共计</w:t>
                    </w:r>
                    <w:r w:rsidRPr="00ED587A">
                      <w:rPr>
                        <w:rFonts w:eastAsiaTheme="minorEastAsia"/>
                      </w:rPr>
                      <w:t>240,009.65</w:t>
                    </w:r>
                    <w:r w:rsidRPr="004300C8">
                      <w:rPr>
                        <w:rFonts w:eastAsiaTheme="minorEastAsia" w:hint="eastAsia"/>
                      </w:rPr>
                      <w:t>元</w:t>
                    </w:r>
                    <w:r>
                      <w:rPr>
                        <w:rFonts w:eastAsiaTheme="minorEastAsia" w:hint="eastAsia"/>
                      </w:rPr>
                      <w:t>，此后隆兴公司不再承担任何责任义务。上述款项于2017年1月已支付完毕。</w:t>
                    </w:r>
                  </w:p>
                  <w:p w14:paraId="42B6E4E6" w14:textId="2AE03930" w:rsidR="00B64415" w:rsidRDefault="00B64415" w:rsidP="00B64415">
                    <w:pPr>
                      <w:ind w:firstLineChars="200" w:firstLine="420"/>
                      <w:rPr>
                        <w:rFonts w:eastAsiaTheme="minorEastAsia"/>
                      </w:rPr>
                    </w:pPr>
                    <w:r>
                      <w:rPr>
                        <w:rFonts w:eastAsiaTheme="minorEastAsia" w:hint="eastAsia"/>
                      </w:rPr>
                      <w:t>2：公司全资</w:t>
                    </w:r>
                    <w:r>
                      <w:rPr>
                        <w:rFonts w:eastAsiaTheme="minorEastAsia"/>
                      </w:rPr>
                      <w:t>子公司</w:t>
                    </w:r>
                    <w:r>
                      <w:rPr>
                        <w:rFonts w:eastAsiaTheme="minorEastAsia" w:hint="eastAsia"/>
                      </w:rPr>
                      <w:t>中吴置业于2016年2月29日将位于苏州高新区永莲路128号“中吴红玺”小区22幢101室房屋一套出售给程树桂夫妇，建筑面积275.64平米，包括一楼的101室及负一楼的三间房间。2016年9月程树桂夫妇向小区物业服务公司报备后开始整体装修，装修过程中被告知地下室西面面积约30平米的房间属于公共部位。因此，程树桂夫妇向苏州市虎丘区人民法院提出诉讼，要求中吴置业按照购买商品价款的三倍予以赔偿，赔偿金额752,670</w:t>
                    </w:r>
                    <w:r>
                      <w:rPr>
                        <w:rFonts w:eastAsiaTheme="minorEastAsia"/>
                      </w:rPr>
                      <w:t>.00</w:t>
                    </w:r>
                    <w:r>
                      <w:rPr>
                        <w:rFonts w:eastAsiaTheme="minorEastAsia" w:hint="eastAsia"/>
                      </w:rPr>
                      <w:t>元。截止报告日，一审尚未宣判。</w:t>
                    </w:r>
                  </w:p>
                  <w:p w14:paraId="5C6784A2" w14:textId="08821FED" w:rsidR="00CF7F55" w:rsidRDefault="00B64415" w:rsidP="00B64415">
                    <w:pPr>
                      <w:ind w:right="73" w:firstLineChars="200" w:firstLine="420"/>
                      <w:rPr>
                        <w:szCs w:val="21"/>
                      </w:rPr>
                    </w:pPr>
                    <w:r>
                      <w:rPr>
                        <w:rFonts w:eastAsiaTheme="minorEastAsia" w:hint="eastAsia"/>
                      </w:rPr>
                      <w:t>3：公司</w:t>
                    </w:r>
                    <w:r>
                      <w:rPr>
                        <w:rFonts w:eastAsiaTheme="minorEastAsia"/>
                      </w:rPr>
                      <w:t>全资子公司中吴置业于</w:t>
                    </w:r>
                    <w:r>
                      <w:rPr>
                        <w:rFonts w:eastAsiaTheme="minorEastAsia" w:hint="eastAsia"/>
                      </w:rPr>
                      <w:t>2016年5月</w:t>
                    </w:r>
                    <w:r>
                      <w:rPr>
                        <w:rFonts w:eastAsiaTheme="minorEastAsia"/>
                      </w:rPr>
                      <w:t>将位于</w:t>
                    </w:r>
                    <w:r>
                      <w:rPr>
                        <w:rFonts w:eastAsiaTheme="minorEastAsia" w:hint="eastAsia"/>
                      </w:rPr>
                      <w:t>苏州高新区永莲路128号“中吴红玺”小区22幢104室房屋一套出售给姜</w:t>
                    </w:r>
                    <w:r>
                      <w:rPr>
                        <w:rFonts w:eastAsiaTheme="minorEastAsia"/>
                      </w:rPr>
                      <w:t>建松先生，</w:t>
                    </w:r>
                    <w:r>
                      <w:rPr>
                        <w:rFonts w:eastAsiaTheme="minorEastAsia" w:hint="eastAsia"/>
                      </w:rPr>
                      <w:t>建筑</w:t>
                    </w:r>
                    <w:r>
                      <w:rPr>
                        <w:rFonts w:eastAsiaTheme="minorEastAsia"/>
                      </w:rPr>
                      <w:t>面积</w:t>
                    </w:r>
                    <w:r>
                      <w:rPr>
                        <w:rFonts w:eastAsiaTheme="minorEastAsia" w:hint="eastAsia"/>
                      </w:rPr>
                      <w:t>237.99平方米</w:t>
                    </w:r>
                    <w:r>
                      <w:rPr>
                        <w:rFonts w:eastAsiaTheme="minorEastAsia"/>
                      </w:rPr>
                      <w:t>，</w:t>
                    </w:r>
                    <w:r>
                      <w:rPr>
                        <w:rFonts w:eastAsiaTheme="minorEastAsia" w:hint="eastAsia"/>
                      </w:rPr>
                      <w:t>包括一楼的104室及负一楼的三间房间。2016年7月左右姜</w:t>
                    </w:r>
                    <w:r>
                      <w:rPr>
                        <w:rFonts w:eastAsiaTheme="minorEastAsia"/>
                      </w:rPr>
                      <w:t>建松先生</w:t>
                    </w:r>
                    <w:r>
                      <w:rPr>
                        <w:rFonts w:eastAsiaTheme="minorEastAsia" w:hint="eastAsia"/>
                      </w:rPr>
                      <w:t>物业服务公司报备后开始整体装修，装修过程中被告知地下室西面面积约30平米的房间属于公共部位。因此，姜</w:t>
                    </w:r>
                    <w:r>
                      <w:rPr>
                        <w:rFonts w:eastAsiaTheme="minorEastAsia"/>
                      </w:rPr>
                      <w:t>建松先生</w:t>
                    </w:r>
                    <w:r>
                      <w:rPr>
                        <w:rFonts w:eastAsiaTheme="minorEastAsia" w:hint="eastAsia"/>
                      </w:rPr>
                      <w:t>向苏州市虎丘区人民法院提出诉讼，要求中吴置业按照购买商品价款的二倍予以赔偿，赔偿金额</w:t>
                    </w:r>
                    <w:r w:rsidRPr="0004060F">
                      <w:rPr>
                        <w:rFonts w:eastAsiaTheme="minorEastAsia"/>
                      </w:rPr>
                      <w:t>595</w:t>
                    </w:r>
                    <w:r>
                      <w:rPr>
                        <w:rFonts w:eastAsiaTheme="minorEastAsia"/>
                      </w:rPr>
                      <w:t>,</w:t>
                    </w:r>
                    <w:r w:rsidRPr="0004060F">
                      <w:rPr>
                        <w:rFonts w:eastAsiaTheme="minorEastAsia"/>
                      </w:rPr>
                      <w:t>106.1</w:t>
                    </w:r>
                    <w:r>
                      <w:rPr>
                        <w:rFonts w:eastAsiaTheme="minorEastAsia"/>
                      </w:rPr>
                      <w:t>0</w:t>
                    </w:r>
                    <w:r>
                      <w:rPr>
                        <w:rFonts w:eastAsiaTheme="minorEastAsia" w:hint="eastAsia"/>
                      </w:rPr>
                      <w:t>元。截止报告日，一审尚未宣判。</w:t>
                    </w:r>
                  </w:p>
                </w:tc>
              </w:sdtContent>
            </w:sdt>
          </w:tr>
          <w:tr w:rsidR="00CF7F55" w14:paraId="253A13F7" w14:textId="77777777" w:rsidTr="00B64415">
            <w:trPr>
              <w:cantSplit/>
            </w:trPr>
            <w:tc>
              <w:tcPr>
                <w:tcW w:w="702" w:type="pct"/>
                <w:tcBorders>
                  <w:top w:val="single" w:sz="6" w:space="0" w:color="auto"/>
                  <w:left w:val="single" w:sz="6" w:space="0" w:color="auto"/>
                  <w:bottom w:val="single" w:sz="6" w:space="0" w:color="auto"/>
                  <w:right w:val="single" w:sz="6" w:space="0" w:color="auto"/>
                </w:tcBorders>
                <w:vAlign w:val="center"/>
              </w:tcPr>
              <w:p w14:paraId="712CCFD0" w14:textId="77777777" w:rsidR="00CF7F55" w:rsidRDefault="00CF7F55" w:rsidP="008C29D1">
                <w:pPr>
                  <w:ind w:right="105"/>
                  <w:jc w:val="center"/>
                  <w:rPr>
                    <w:szCs w:val="21"/>
                  </w:rPr>
                </w:pPr>
                <w:r>
                  <w:rPr>
                    <w:rFonts w:hint="eastAsia"/>
                    <w:szCs w:val="21"/>
                  </w:rPr>
                  <w:t>合计</w:t>
                </w:r>
              </w:p>
            </w:tc>
            <w:sdt>
              <w:sdtPr>
                <w:rPr>
                  <w:szCs w:val="21"/>
                </w:rPr>
                <w:alias w:val="预计负债"/>
                <w:tag w:val="_GBC_da93955e14b1422a8146fb8de9f3891a"/>
                <w:id w:val="120812462"/>
                <w:lock w:val="sdtLocked"/>
                <w:showingPlcHdr/>
              </w:sdtPr>
              <w:sdtEndPr/>
              <w:sdtContent>
                <w:tc>
                  <w:tcPr>
                    <w:tcW w:w="571" w:type="pct"/>
                    <w:tcBorders>
                      <w:top w:val="single" w:sz="6" w:space="0" w:color="auto"/>
                      <w:left w:val="single" w:sz="6" w:space="0" w:color="auto"/>
                      <w:bottom w:val="single" w:sz="6" w:space="0" w:color="auto"/>
                      <w:right w:val="single" w:sz="6" w:space="0" w:color="auto"/>
                    </w:tcBorders>
                  </w:tcPr>
                  <w:p w14:paraId="5F2D5A91" w14:textId="77777777" w:rsidR="00CF7F55" w:rsidRDefault="00CF7F55" w:rsidP="008C29D1">
                    <w:pPr>
                      <w:jc w:val="right"/>
                      <w:rPr>
                        <w:color w:val="000000" w:themeColor="text1"/>
                        <w:szCs w:val="21"/>
                      </w:rPr>
                    </w:pPr>
                    <w:r>
                      <w:rPr>
                        <w:rFonts w:hint="eastAsia"/>
                        <w:color w:val="0000FF"/>
                        <w:szCs w:val="21"/>
                      </w:rPr>
                      <w:t xml:space="preserve">　</w:t>
                    </w:r>
                  </w:p>
                </w:tc>
              </w:sdtContent>
            </w:sdt>
            <w:sdt>
              <w:sdtPr>
                <w:rPr>
                  <w:szCs w:val="21"/>
                </w:rPr>
                <w:alias w:val="预计负债"/>
                <w:tag w:val="_GBC_75bb3116ec1c4be197f964946fa4aa5b"/>
                <w:id w:val="690726825"/>
                <w:lock w:val="sdtLocked"/>
              </w:sdtPr>
              <w:sdtEndPr/>
              <w:sdtContent>
                <w:tc>
                  <w:tcPr>
                    <w:tcW w:w="765" w:type="pct"/>
                    <w:tcBorders>
                      <w:top w:val="single" w:sz="6" w:space="0" w:color="auto"/>
                      <w:left w:val="single" w:sz="6" w:space="0" w:color="auto"/>
                      <w:bottom w:val="single" w:sz="6" w:space="0" w:color="auto"/>
                      <w:right w:val="single" w:sz="6" w:space="0" w:color="auto"/>
                    </w:tcBorders>
                    <w:vAlign w:val="center"/>
                  </w:tcPr>
                  <w:p w14:paraId="69F85E31" w14:textId="77777777" w:rsidR="00CF7F55" w:rsidRDefault="00CF7F55" w:rsidP="008C29D1">
                    <w:pPr>
                      <w:jc w:val="right"/>
                      <w:rPr>
                        <w:color w:val="000000" w:themeColor="text1"/>
                        <w:szCs w:val="21"/>
                      </w:rPr>
                    </w:pPr>
                    <w:r>
                      <w:rPr>
                        <w:szCs w:val="21"/>
                      </w:rPr>
                      <w:t>1,587,785.75</w:t>
                    </w:r>
                  </w:p>
                </w:tc>
              </w:sdtContent>
            </w:sdt>
            <w:tc>
              <w:tcPr>
                <w:tcW w:w="2962" w:type="pct"/>
                <w:tcBorders>
                  <w:top w:val="single" w:sz="6" w:space="0" w:color="auto"/>
                  <w:left w:val="single" w:sz="6" w:space="0" w:color="auto"/>
                  <w:bottom w:val="single" w:sz="6" w:space="0" w:color="auto"/>
                  <w:right w:val="single" w:sz="6" w:space="0" w:color="auto"/>
                </w:tcBorders>
              </w:tcPr>
              <w:p w14:paraId="78425EC1" w14:textId="77777777" w:rsidR="00CF7F55" w:rsidRDefault="00CF7F55" w:rsidP="008C29D1">
                <w:pPr>
                  <w:jc w:val="center"/>
                  <w:rPr>
                    <w:color w:val="000000" w:themeColor="text1"/>
                    <w:szCs w:val="21"/>
                  </w:rPr>
                </w:pPr>
                <w:r>
                  <w:rPr>
                    <w:rFonts w:hint="eastAsia"/>
                    <w:color w:val="000000" w:themeColor="text1"/>
                    <w:szCs w:val="21"/>
                  </w:rPr>
                  <w:t>/</w:t>
                </w:r>
              </w:p>
            </w:tc>
          </w:tr>
        </w:tbl>
        <w:p w14:paraId="5767C68D" w14:textId="75757F73" w:rsidR="00D074C7" w:rsidRDefault="003809C5">
          <w:pPr>
            <w:snapToGrid w:val="0"/>
            <w:spacing w:before="60" w:after="60"/>
            <w:rPr>
              <w:szCs w:val="21"/>
            </w:rPr>
          </w:pPr>
        </w:p>
        <w:bookmarkStart w:id="76" w:name="_GoBack" w:displacedByCustomXml="next"/>
        <w:bookmarkEnd w:id="76" w:displacedByCustomXml="next"/>
      </w:sdtContent>
    </w:sdt>
    <w:p w14:paraId="7D3FEF38" w14:textId="77777777" w:rsidR="00D074C7" w:rsidRDefault="00D074C7">
      <w:pPr>
        <w:rPr>
          <w:szCs w:val="21"/>
        </w:rPr>
      </w:pPr>
    </w:p>
    <w:p w14:paraId="18C9202C"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szCs w:val="24"/>
        </w:rPr>
      </w:sdtEndPr>
      <w:sdtContent>
        <w:p w14:paraId="76E3EFF4" w14:textId="77777777" w:rsidR="00D074C7" w:rsidRDefault="00A86B79">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EndPr/>
          <w:sdtContent>
            <w:p w14:paraId="217957C8" w14:textId="266D6386" w:rsidR="00D074C7" w:rsidRDefault="00A86B79">
              <w:pPr>
                <w:pStyle w:val="a9"/>
                <w:ind w:firstLineChars="0" w:firstLine="0"/>
                <w:jc w:val="left"/>
                <w:rPr>
                  <w:rFonts w:ascii="宋体" w:hAnsi="宋体" w:cs="宋体"/>
                  <w:kern w:val="0"/>
                  <w:szCs w:val="21"/>
                </w:rPr>
              </w:pPr>
              <w:r>
                <w:rPr>
                  <w:rFonts w:ascii="宋体" w:hAnsi="宋体" w:cs="宋体"/>
                  <w:kern w:val="0"/>
                  <w:szCs w:val="21"/>
                </w:rPr>
                <w:fldChar w:fldCharType="begin"/>
              </w:r>
              <w:r w:rsidR="00CF7F55">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29DDA902" w14:textId="77777777" w:rsidR="00CF7F55" w:rsidRDefault="00A86B7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01"/>
            <w:gridCol w:w="1442"/>
            <w:gridCol w:w="1457"/>
            <w:gridCol w:w="1441"/>
            <w:gridCol w:w="1485"/>
            <w:gridCol w:w="1567"/>
          </w:tblGrid>
          <w:tr w:rsidR="00CF7F55" w14:paraId="49F252A3" w14:textId="77777777" w:rsidTr="008C29D1">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14:paraId="184FCEEA" w14:textId="77777777" w:rsidR="00CF7F55" w:rsidRDefault="00CF7F55" w:rsidP="008C29D1">
                <w:pPr>
                  <w:jc w:val="center"/>
                  <w:rPr>
                    <w:szCs w:val="21"/>
                  </w:rPr>
                </w:pPr>
                <w:r>
                  <w:rPr>
                    <w:rFonts w:hint="eastAsia"/>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14:paraId="48C19769" w14:textId="77777777" w:rsidR="00CF7F55" w:rsidRDefault="00CF7F55" w:rsidP="008C29D1">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14:paraId="45DA7E05" w14:textId="77777777" w:rsidR="00CF7F55" w:rsidRDefault="00CF7F55" w:rsidP="008C29D1">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A216EB7" w14:textId="77777777" w:rsidR="00CF7F55" w:rsidRDefault="00CF7F55" w:rsidP="008C29D1">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14:paraId="1FA147B6" w14:textId="77777777" w:rsidR="00CF7F55" w:rsidRDefault="00CF7F55" w:rsidP="008C29D1">
                <w:pPr>
                  <w:jc w:val="center"/>
                  <w:rPr>
                    <w:szCs w:val="21"/>
                  </w:rPr>
                </w:pPr>
                <w:r>
                  <w:rPr>
                    <w:rFonts w:hint="eastAsia"/>
                    <w:szCs w:val="21"/>
                  </w:rPr>
                  <w:t>期末余额</w:t>
                </w:r>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14:paraId="0948D3CF" w14:textId="77777777" w:rsidR="00CF7F55" w:rsidRDefault="00CF7F55" w:rsidP="008C29D1">
                <w:pPr>
                  <w:jc w:val="center"/>
                  <w:rPr>
                    <w:szCs w:val="21"/>
                  </w:rPr>
                </w:pPr>
                <w:r>
                  <w:rPr>
                    <w:rFonts w:hint="eastAsia"/>
                    <w:szCs w:val="21"/>
                  </w:rPr>
                  <w:t>形成原因</w:t>
                </w:r>
              </w:p>
            </w:tc>
          </w:tr>
          <w:tr w:rsidR="00CF7F55" w14:paraId="43D1B859" w14:textId="77777777" w:rsidTr="008C29D1">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14:paraId="70591805" w14:textId="77777777" w:rsidR="00CF7F55" w:rsidRDefault="00CF7F55" w:rsidP="008C29D1">
                <w:pPr>
                  <w:rPr>
                    <w:szCs w:val="21"/>
                  </w:rPr>
                </w:pPr>
                <w:r>
                  <w:rPr>
                    <w:rFonts w:hint="eastAsia"/>
                    <w:szCs w:val="21"/>
                  </w:rPr>
                  <w:lastRenderedPageBreak/>
                  <w:t>政府补助</w:t>
                </w:r>
              </w:p>
            </w:tc>
            <w:sdt>
              <w:sdtPr>
                <w:rPr>
                  <w:szCs w:val="21"/>
                </w:rPr>
                <w:alias w:val="补贴收入金额"/>
                <w:tag w:val="_GBC_8e9f83e759d24e6aacb364c445ba82e6"/>
                <w:id w:val="-1629075925"/>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14:paraId="24FB6BBC" w14:textId="77777777" w:rsidR="00CF7F55" w:rsidRDefault="00CF7F55" w:rsidP="00271B6A">
                    <w:pPr>
                      <w:jc w:val="center"/>
                      <w:rPr>
                        <w:szCs w:val="21"/>
                      </w:rPr>
                    </w:pPr>
                    <w:r>
                      <w:rPr>
                        <w:szCs w:val="21"/>
                      </w:rPr>
                      <w:t>89,365,959.51</w:t>
                    </w:r>
                  </w:p>
                </w:tc>
              </w:sdtContent>
            </w:sdt>
            <w:sdt>
              <w:sdtPr>
                <w:rPr>
                  <w:szCs w:val="21"/>
                </w:rPr>
                <w:alias w:val="政府补助本期增加"/>
                <w:tag w:val="_GBC_32276e231e424bf38ca8dad67767d4eb"/>
                <w:id w:val="1115720037"/>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14:paraId="5C60BEC5" w14:textId="77777777" w:rsidR="00CF7F55" w:rsidRDefault="00CF7F55" w:rsidP="00271B6A">
                    <w:pPr>
                      <w:jc w:val="center"/>
                      <w:rPr>
                        <w:szCs w:val="21"/>
                      </w:rPr>
                    </w:pPr>
                    <w:r>
                      <w:rPr>
                        <w:szCs w:val="21"/>
                      </w:rPr>
                      <w:t>2,950,700.00</w:t>
                    </w:r>
                  </w:p>
                </w:tc>
              </w:sdtContent>
            </w:sdt>
            <w:sdt>
              <w:sdtPr>
                <w:rPr>
                  <w:szCs w:val="21"/>
                </w:rPr>
                <w:alias w:val="政府补助本期减少"/>
                <w:tag w:val="_GBC_807883b6027f41ea84766587b057d652"/>
                <w:id w:val="1282458859"/>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14:paraId="0683839B" w14:textId="77777777" w:rsidR="00CF7F55" w:rsidRDefault="00CF7F55" w:rsidP="00271B6A">
                    <w:pPr>
                      <w:jc w:val="center"/>
                      <w:rPr>
                        <w:szCs w:val="21"/>
                      </w:rPr>
                    </w:pPr>
                    <w:r>
                      <w:rPr>
                        <w:szCs w:val="21"/>
                      </w:rPr>
                      <w:t>14,856,229.35</w:t>
                    </w:r>
                  </w:p>
                </w:tc>
              </w:sdtContent>
            </w:sdt>
            <w:sdt>
              <w:sdtPr>
                <w:rPr>
                  <w:szCs w:val="21"/>
                </w:rPr>
                <w:alias w:val="补贴收入金额"/>
                <w:tag w:val="_GBC_013547472c35412dba149fdc7056a90f"/>
                <w:id w:val="-478921916"/>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14:paraId="7E5C8455" w14:textId="77777777" w:rsidR="00CF7F55" w:rsidRDefault="00CF7F55" w:rsidP="00271B6A">
                    <w:pPr>
                      <w:jc w:val="center"/>
                      <w:rPr>
                        <w:szCs w:val="21"/>
                      </w:rPr>
                    </w:pPr>
                    <w:r>
                      <w:rPr>
                        <w:szCs w:val="21"/>
                      </w:rPr>
                      <w:t>77,460,430.16</w:t>
                    </w:r>
                  </w:p>
                </w:tc>
              </w:sdtContent>
            </w:sdt>
            <w:sdt>
              <w:sdtPr>
                <w:rPr>
                  <w:szCs w:val="21"/>
                </w:rPr>
                <w:alias w:val="政府补助形成递延收益的原因"/>
                <w:tag w:val="_GBC_bd431af78f2749859ddb46819378d0dc"/>
                <w:id w:val="-413088278"/>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14:paraId="3E4DA578" w14:textId="64B711F9" w:rsidR="00CF7F55" w:rsidRDefault="008C29D1" w:rsidP="008C29D1">
                    <w:pPr>
                      <w:rPr>
                        <w:szCs w:val="21"/>
                      </w:rPr>
                    </w:pPr>
                    <w:r w:rsidRPr="00B62AC6">
                      <w:rPr>
                        <w:rFonts w:hint="eastAsia"/>
                        <w:sz w:val="18"/>
                      </w:rPr>
                      <w:t>与资产相关政府补助按相应资产使用寿命摊销</w:t>
                    </w:r>
                  </w:p>
                </w:tc>
              </w:sdtContent>
            </w:sdt>
          </w:tr>
          <w:tr w:rsidR="00CF7F55" w:rsidRPr="00CF7F55" w14:paraId="457FB16E" w14:textId="77777777" w:rsidTr="008C29D1">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14:paraId="715795F4" w14:textId="77777777" w:rsidR="00CF7F55" w:rsidRDefault="00CF7F55" w:rsidP="008C29D1">
                <w:pPr>
                  <w:jc w:val="center"/>
                  <w:rPr>
                    <w:szCs w:val="21"/>
                  </w:rPr>
                </w:pPr>
                <w:r>
                  <w:rPr>
                    <w:rFonts w:hint="eastAsia"/>
                    <w:szCs w:val="21"/>
                  </w:rPr>
                  <w:t>合计</w:t>
                </w:r>
              </w:p>
            </w:tc>
            <w:sdt>
              <w:sdtPr>
                <w:rPr>
                  <w:szCs w:val="21"/>
                </w:rPr>
                <w:alias w:val="递延收益"/>
                <w:tag w:val="_GBC_af2484e0b8d447328b3b8ae6c27f255c"/>
                <w:id w:val="-2071341638"/>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14:paraId="4820B211" w14:textId="77777777" w:rsidR="00CF7F55" w:rsidRDefault="00CF7F55" w:rsidP="008C29D1">
                    <w:pPr>
                      <w:jc w:val="right"/>
                      <w:rPr>
                        <w:szCs w:val="21"/>
                      </w:rPr>
                    </w:pPr>
                    <w:r>
                      <w:rPr>
                        <w:szCs w:val="21"/>
                      </w:rPr>
                      <w:t>89,365,959.51</w:t>
                    </w:r>
                  </w:p>
                </w:tc>
              </w:sdtContent>
            </w:sdt>
            <w:sdt>
              <w:sdtPr>
                <w:rPr>
                  <w:szCs w:val="21"/>
                </w:rPr>
                <w:alias w:val="递延收益本期增加"/>
                <w:tag w:val="_GBC_aeb69cbbce794d949e1edc0190e36780"/>
                <w:id w:val="-1733843433"/>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14:paraId="295C1CE7" w14:textId="77777777" w:rsidR="00CF7F55" w:rsidRDefault="00CF7F55" w:rsidP="008C29D1">
                    <w:pPr>
                      <w:jc w:val="right"/>
                      <w:rPr>
                        <w:szCs w:val="21"/>
                      </w:rPr>
                    </w:pPr>
                    <w:r>
                      <w:rPr>
                        <w:szCs w:val="21"/>
                      </w:rPr>
                      <w:t>2,950,700.00</w:t>
                    </w:r>
                  </w:p>
                </w:tc>
              </w:sdtContent>
            </w:sdt>
            <w:sdt>
              <w:sdtPr>
                <w:rPr>
                  <w:szCs w:val="21"/>
                </w:rPr>
                <w:alias w:val="递延收益本期减少"/>
                <w:tag w:val="_GBC_9e717c9b6b7d43ca93a0a022d0ce1e43"/>
                <w:id w:val="691649008"/>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14:paraId="4DCDA4E1" w14:textId="77777777" w:rsidR="00CF7F55" w:rsidRDefault="00CF7F55" w:rsidP="008C29D1">
                    <w:pPr>
                      <w:jc w:val="right"/>
                      <w:rPr>
                        <w:szCs w:val="21"/>
                      </w:rPr>
                    </w:pPr>
                    <w:r>
                      <w:rPr>
                        <w:szCs w:val="21"/>
                      </w:rPr>
                      <w:t>14,856,229.35</w:t>
                    </w:r>
                  </w:p>
                </w:tc>
              </w:sdtContent>
            </w:sdt>
            <w:sdt>
              <w:sdtPr>
                <w:rPr>
                  <w:szCs w:val="21"/>
                </w:rPr>
                <w:alias w:val="递延收益"/>
                <w:tag w:val="_GBC_2d1d7f7452dc49e88fc9e09216918515"/>
                <w:id w:val="-1658146407"/>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14:paraId="653B3935" w14:textId="77777777" w:rsidR="00CF7F55" w:rsidRDefault="00CF7F55" w:rsidP="008C29D1">
                    <w:pPr>
                      <w:jc w:val="right"/>
                      <w:rPr>
                        <w:szCs w:val="21"/>
                      </w:rPr>
                    </w:pPr>
                    <w:r>
                      <w:rPr>
                        <w:szCs w:val="21"/>
                      </w:rPr>
                      <w:t>77,460,430.16</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14:paraId="2C0E8E8E" w14:textId="77777777" w:rsidR="00CF7F55" w:rsidRDefault="00CF7F55" w:rsidP="008C29D1">
                <w:pPr>
                  <w:jc w:val="center"/>
                  <w:rPr>
                    <w:szCs w:val="21"/>
                  </w:rPr>
                </w:pPr>
                <w:r>
                  <w:rPr>
                    <w:rFonts w:hint="eastAsia"/>
                    <w:szCs w:val="21"/>
                  </w:rPr>
                  <w:t>/</w:t>
                </w:r>
              </w:p>
            </w:tc>
          </w:tr>
        </w:tbl>
        <w:p w14:paraId="47295C1D" w14:textId="08EA9187" w:rsidR="00D074C7" w:rsidRPr="00CF7F55" w:rsidRDefault="00166E2B" w:rsidP="00CF7F55"/>
      </w:sdtContent>
    </w:sd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14:paraId="79DA9DDA" w14:textId="77777777" w:rsidR="008C29D1" w:rsidRDefault="008C29D1">
          <w:pPr>
            <w:spacing w:before="60" w:after="60"/>
            <w:rPr>
              <w:szCs w:val="21"/>
            </w:rPr>
            <w:sectPr w:rsidR="008C29D1" w:rsidSect="007C6651">
              <w:pgSz w:w="11906" w:h="16838"/>
              <w:pgMar w:top="1525" w:right="1276" w:bottom="1440" w:left="1797" w:header="856" w:footer="992" w:gutter="0"/>
              <w:cols w:space="425"/>
              <w:docGrid w:linePitch="312"/>
            </w:sectPr>
          </w:pPr>
        </w:p>
        <w:p w14:paraId="634A4CDD" w14:textId="58CADF05" w:rsidR="00D074C7" w:rsidRDefault="00A86B79">
          <w:pPr>
            <w:spacing w:before="60" w:after="60"/>
            <w:rPr>
              <w:szCs w:val="21"/>
            </w:rPr>
          </w:pPr>
          <w:r>
            <w:rPr>
              <w:rFonts w:hint="eastAsia"/>
              <w:szCs w:val="21"/>
            </w:rPr>
            <w:lastRenderedPageBreak/>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EndPr/>
          <w:sdtContent>
            <w:p w14:paraId="3473ACB4" w14:textId="4B993C03" w:rsidR="00D074C7" w:rsidRDefault="00A86B79">
              <w:pPr>
                <w:spacing w:before="60" w:after="60"/>
                <w:rPr>
                  <w:szCs w:val="21"/>
                </w:rPr>
              </w:pPr>
              <w:r>
                <w:rPr>
                  <w:szCs w:val="21"/>
                </w:rPr>
                <w:fldChar w:fldCharType="begin"/>
              </w:r>
              <w:r w:rsidR="008C29D1">
                <w:rPr>
                  <w:szCs w:val="21"/>
                </w:rPr>
                <w:instrText xml:space="preserve"> MACROBUTTON  SnrToggleCheckbox √适用 </w:instrText>
              </w:r>
              <w:r>
                <w:rPr>
                  <w:szCs w:val="21"/>
                </w:rPr>
                <w:fldChar w:fldCharType="end"/>
              </w:r>
              <w:r>
                <w:rPr>
                  <w:szCs w:val="21"/>
                </w:rPr>
                <w:fldChar w:fldCharType="begin"/>
              </w:r>
              <w:r w:rsidR="008C29D1">
                <w:rPr>
                  <w:szCs w:val="21"/>
                </w:rPr>
                <w:instrText xml:space="preserve"> MACROBUTTON  SnrToggleCheckbox □不适用 </w:instrText>
              </w:r>
              <w:r>
                <w:rPr>
                  <w:szCs w:val="21"/>
                </w:rPr>
                <w:fldChar w:fldCharType="end"/>
              </w:r>
            </w:p>
          </w:sdtContent>
        </w:sdt>
        <w:p w14:paraId="79AFCB2E" w14:textId="77777777" w:rsidR="008C29D1" w:rsidRDefault="00A86B79">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22" w:type="pct"/>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831"/>
            <w:gridCol w:w="1597"/>
            <w:gridCol w:w="1517"/>
            <w:gridCol w:w="1566"/>
            <w:gridCol w:w="1163"/>
            <w:gridCol w:w="1520"/>
            <w:gridCol w:w="1522"/>
          </w:tblGrid>
          <w:tr w:rsidR="007E2280" w:rsidRPr="007E2280" w14:paraId="077CC717" w14:textId="77777777" w:rsidTr="007E2280">
            <w:trPr>
              <w:jc w:val="center"/>
            </w:trPr>
            <w:tc>
              <w:tcPr>
                <w:tcW w:w="1761" w:type="pct"/>
                <w:tcBorders>
                  <w:top w:val="single" w:sz="4" w:space="0" w:color="auto"/>
                  <w:left w:val="single" w:sz="4" w:space="0" w:color="auto"/>
                  <w:bottom w:val="single" w:sz="4" w:space="0" w:color="auto"/>
                  <w:right w:val="single" w:sz="4" w:space="0" w:color="auto"/>
                </w:tcBorders>
              </w:tcPr>
              <w:p w14:paraId="7A2BFC8D" w14:textId="77777777" w:rsidR="008C29D1" w:rsidRPr="007E2280" w:rsidRDefault="008C29D1" w:rsidP="008C29D1">
                <w:pPr>
                  <w:jc w:val="center"/>
                  <w:rPr>
                    <w:sz w:val="18"/>
                    <w:szCs w:val="18"/>
                  </w:rPr>
                </w:pPr>
                <w:r w:rsidRPr="007E2280">
                  <w:rPr>
                    <w:sz w:val="18"/>
                    <w:szCs w:val="18"/>
                  </w:rPr>
                  <w:t>负债项目</w:t>
                </w:r>
              </w:p>
            </w:tc>
            <w:tc>
              <w:tcPr>
                <w:tcW w:w="582" w:type="pct"/>
                <w:tcBorders>
                  <w:top w:val="single" w:sz="4" w:space="0" w:color="auto"/>
                  <w:left w:val="single" w:sz="4" w:space="0" w:color="auto"/>
                  <w:bottom w:val="single" w:sz="4" w:space="0" w:color="auto"/>
                  <w:right w:val="single" w:sz="4" w:space="0" w:color="auto"/>
                </w:tcBorders>
              </w:tcPr>
              <w:p w14:paraId="04849D52" w14:textId="77777777" w:rsidR="008C29D1" w:rsidRPr="007E2280" w:rsidRDefault="008C29D1" w:rsidP="008C29D1">
                <w:pPr>
                  <w:jc w:val="center"/>
                  <w:rPr>
                    <w:sz w:val="18"/>
                    <w:szCs w:val="18"/>
                  </w:rPr>
                </w:pPr>
                <w:r w:rsidRPr="007E2280">
                  <w:rPr>
                    <w:sz w:val="18"/>
                    <w:szCs w:val="18"/>
                  </w:rPr>
                  <w:t>期初余额</w:t>
                </w:r>
              </w:p>
            </w:tc>
            <w:tc>
              <w:tcPr>
                <w:tcW w:w="553" w:type="pct"/>
                <w:tcBorders>
                  <w:top w:val="single" w:sz="4" w:space="0" w:color="auto"/>
                  <w:left w:val="single" w:sz="4" w:space="0" w:color="auto"/>
                  <w:bottom w:val="single" w:sz="4" w:space="0" w:color="auto"/>
                  <w:right w:val="single" w:sz="4" w:space="0" w:color="auto"/>
                </w:tcBorders>
              </w:tcPr>
              <w:p w14:paraId="6E93FC12" w14:textId="77777777" w:rsidR="008C29D1" w:rsidRPr="007E2280" w:rsidRDefault="008C29D1" w:rsidP="008C29D1">
                <w:pPr>
                  <w:jc w:val="center"/>
                  <w:rPr>
                    <w:sz w:val="18"/>
                    <w:szCs w:val="18"/>
                  </w:rPr>
                </w:pPr>
                <w:r w:rsidRPr="007E2280">
                  <w:rPr>
                    <w:sz w:val="18"/>
                    <w:szCs w:val="18"/>
                  </w:rPr>
                  <w:t>本期新增补助金额</w:t>
                </w:r>
              </w:p>
            </w:tc>
            <w:tc>
              <w:tcPr>
                <w:tcW w:w="571" w:type="pct"/>
                <w:tcBorders>
                  <w:top w:val="single" w:sz="4" w:space="0" w:color="auto"/>
                  <w:left w:val="single" w:sz="4" w:space="0" w:color="auto"/>
                  <w:bottom w:val="single" w:sz="4" w:space="0" w:color="auto"/>
                  <w:right w:val="single" w:sz="4" w:space="0" w:color="auto"/>
                </w:tcBorders>
              </w:tcPr>
              <w:p w14:paraId="3E3A41F7" w14:textId="77777777" w:rsidR="008C29D1" w:rsidRPr="007E2280" w:rsidRDefault="008C29D1" w:rsidP="008C29D1">
                <w:pPr>
                  <w:jc w:val="center"/>
                  <w:rPr>
                    <w:sz w:val="18"/>
                    <w:szCs w:val="18"/>
                  </w:rPr>
                </w:pPr>
                <w:r w:rsidRPr="007E2280">
                  <w:rPr>
                    <w:sz w:val="18"/>
                    <w:szCs w:val="18"/>
                  </w:rPr>
                  <w:t>本期计入营业外收入金额</w:t>
                </w:r>
              </w:p>
            </w:tc>
            <w:tc>
              <w:tcPr>
                <w:tcW w:w="424" w:type="pct"/>
                <w:tcBorders>
                  <w:top w:val="single" w:sz="4" w:space="0" w:color="auto"/>
                  <w:left w:val="single" w:sz="4" w:space="0" w:color="auto"/>
                  <w:bottom w:val="single" w:sz="4" w:space="0" w:color="auto"/>
                  <w:right w:val="single" w:sz="4" w:space="0" w:color="auto"/>
                </w:tcBorders>
              </w:tcPr>
              <w:p w14:paraId="5C016B48" w14:textId="77777777" w:rsidR="008C29D1" w:rsidRPr="007E2280" w:rsidRDefault="008C29D1" w:rsidP="008C29D1">
                <w:pPr>
                  <w:jc w:val="center"/>
                  <w:rPr>
                    <w:sz w:val="18"/>
                    <w:szCs w:val="18"/>
                  </w:rPr>
                </w:pPr>
                <w:r w:rsidRPr="007E2280">
                  <w:rPr>
                    <w:sz w:val="18"/>
                    <w:szCs w:val="18"/>
                  </w:rPr>
                  <w:t>其他变动</w:t>
                </w:r>
              </w:p>
            </w:tc>
            <w:tc>
              <w:tcPr>
                <w:tcW w:w="554" w:type="pct"/>
                <w:tcBorders>
                  <w:top w:val="single" w:sz="4" w:space="0" w:color="auto"/>
                  <w:left w:val="single" w:sz="4" w:space="0" w:color="auto"/>
                  <w:bottom w:val="single" w:sz="4" w:space="0" w:color="auto"/>
                  <w:right w:val="single" w:sz="4" w:space="0" w:color="auto"/>
                </w:tcBorders>
              </w:tcPr>
              <w:p w14:paraId="3D7D9F18" w14:textId="77777777" w:rsidR="008C29D1" w:rsidRPr="007E2280" w:rsidRDefault="008C29D1" w:rsidP="008C29D1">
                <w:pPr>
                  <w:jc w:val="center"/>
                  <w:rPr>
                    <w:sz w:val="18"/>
                    <w:szCs w:val="18"/>
                  </w:rPr>
                </w:pPr>
                <w:r w:rsidRPr="007E2280">
                  <w:rPr>
                    <w:sz w:val="18"/>
                    <w:szCs w:val="18"/>
                  </w:rPr>
                  <w:t>期末余额</w:t>
                </w:r>
              </w:p>
            </w:tc>
            <w:tc>
              <w:tcPr>
                <w:tcW w:w="555" w:type="pct"/>
                <w:tcBorders>
                  <w:top w:val="single" w:sz="4" w:space="0" w:color="auto"/>
                  <w:left w:val="single" w:sz="4" w:space="0" w:color="auto"/>
                  <w:bottom w:val="single" w:sz="4" w:space="0" w:color="auto"/>
                  <w:right w:val="single" w:sz="4" w:space="0" w:color="auto"/>
                </w:tcBorders>
              </w:tcPr>
              <w:p w14:paraId="174D31D0" w14:textId="77777777" w:rsidR="008C29D1" w:rsidRPr="007E2280" w:rsidRDefault="008C29D1" w:rsidP="008C29D1">
                <w:pPr>
                  <w:jc w:val="center"/>
                  <w:rPr>
                    <w:sz w:val="18"/>
                    <w:szCs w:val="18"/>
                  </w:rPr>
                </w:pPr>
                <w:r w:rsidRPr="007E2280">
                  <w:rPr>
                    <w:sz w:val="18"/>
                    <w:szCs w:val="18"/>
                  </w:rPr>
                  <w:t>与资产相关/与收益相关</w:t>
                </w:r>
              </w:p>
            </w:tc>
          </w:tr>
          <w:sdt>
            <w:sdtPr>
              <w:rPr>
                <w:sz w:val="18"/>
                <w:szCs w:val="18"/>
              </w:rPr>
              <w:alias w:val="涉及政府补助的负债项目明细"/>
              <w:tag w:val="_TUP_18b74354bae84fc8af0f06e77d03f295"/>
              <w:id w:val="-1009290014"/>
              <w:lock w:val="sdtLocked"/>
            </w:sdtPr>
            <w:sdtEndPr/>
            <w:sdtContent>
              <w:tr w:rsidR="007E2280" w:rsidRPr="007E2280" w14:paraId="351B3379" w14:textId="77777777" w:rsidTr="007E2280">
                <w:trPr>
                  <w:jc w:val="center"/>
                </w:trPr>
                <w:sdt>
                  <w:sdtPr>
                    <w:rPr>
                      <w:sz w:val="18"/>
                      <w:szCs w:val="18"/>
                    </w:rPr>
                    <w:alias w:val="涉及政府补助的负债项目名称"/>
                    <w:tag w:val="_GBC_bbe3f90896ed4e23843ca9eea523538b"/>
                    <w:id w:val="1442420893"/>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58EE7E9E" w14:textId="77777777" w:rsidR="008C29D1" w:rsidRPr="007E2280" w:rsidRDefault="008C29D1" w:rsidP="007E2280">
                        <w:pPr>
                          <w:ind w:left="392" w:hangingChars="218" w:hanging="392"/>
                          <w:rPr>
                            <w:sz w:val="18"/>
                            <w:szCs w:val="18"/>
                          </w:rPr>
                        </w:pPr>
                        <w:r w:rsidRPr="007E2280">
                          <w:rPr>
                            <w:sz w:val="18"/>
                            <w:szCs w:val="18"/>
                          </w:rPr>
                          <w:t>吴中区2015年第三批省高新技术产品政策性奖励经费</w:t>
                        </w:r>
                      </w:p>
                    </w:tc>
                  </w:sdtContent>
                </w:sdt>
                <w:sdt>
                  <w:sdtPr>
                    <w:rPr>
                      <w:sz w:val="18"/>
                      <w:szCs w:val="18"/>
                    </w:rPr>
                    <w:alias w:val="涉及政府补助的负债项目金额"/>
                    <w:tag w:val="_GBC_51978e259845458fa70cec1025bfc358"/>
                    <w:id w:val="581874123"/>
                    <w:lock w:val="sdtLocked"/>
                    <w:showingPlcHdr/>
                  </w:sdtPr>
                  <w:sdtEndPr/>
                  <w:sdtContent>
                    <w:tc>
                      <w:tcPr>
                        <w:tcW w:w="582" w:type="pct"/>
                        <w:tcBorders>
                          <w:top w:val="single" w:sz="4" w:space="0" w:color="auto"/>
                          <w:left w:val="single" w:sz="4" w:space="0" w:color="auto"/>
                          <w:bottom w:val="single" w:sz="4" w:space="0" w:color="auto"/>
                          <w:right w:val="single" w:sz="4" w:space="0" w:color="auto"/>
                        </w:tcBorders>
                      </w:tcPr>
                      <w:p w14:paraId="507C5541" w14:textId="77777777" w:rsidR="008C29D1" w:rsidRPr="007E2280" w:rsidRDefault="008C29D1" w:rsidP="008C29D1">
                        <w:pPr>
                          <w:jc w:val="right"/>
                          <w:rPr>
                            <w:sz w:val="18"/>
                            <w:szCs w:val="18"/>
                          </w:rPr>
                        </w:pPr>
                        <w:r w:rsidRPr="007E2280">
                          <w:rPr>
                            <w:rFonts w:hint="eastAsia"/>
                            <w:color w:val="0000FF"/>
                            <w:sz w:val="18"/>
                            <w:szCs w:val="18"/>
                          </w:rPr>
                          <w:t xml:space="preserve">　</w:t>
                        </w:r>
                      </w:p>
                    </w:tc>
                  </w:sdtContent>
                </w:sdt>
                <w:sdt>
                  <w:sdtPr>
                    <w:rPr>
                      <w:sz w:val="18"/>
                      <w:szCs w:val="18"/>
                    </w:rPr>
                    <w:alias w:val="涉及政府补助的负债项目-本期新增补助金额"/>
                    <w:tag w:val="_GBC_144691a986a1485d994fb333cec7c3a7"/>
                    <w:id w:val="159431997"/>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4CDF80FE" w14:textId="77777777" w:rsidR="008C29D1" w:rsidRPr="007E2280" w:rsidRDefault="008C29D1" w:rsidP="008C29D1">
                        <w:pPr>
                          <w:jc w:val="right"/>
                          <w:rPr>
                            <w:sz w:val="18"/>
                            <w:szCs w:val="18"/>
                          </w:rPr>
                        </w:pPr>
                        <w:r w:rsidRPr="007E2280">
                          <w:rPr>
                            <w:sz w:val="18"/>
                            <w:szCs w:val="18"/>
                          </w:rPr>
                          <w:t>30,000.00</w:t>
                        </w:r>
                      </w:p>
                    </w:tc>
                  </w:sdtContent>
                </w:sdt>
                <w:sdt>
                  <w:sdtPr>
                    <w:rPr>
                      <w:sz w:val="18"/>
                      <w:szCs w:val="18"/>
                    </w:rPr>
                    <w:alias w:val="涉及政府补助的负债项目-本期新计入营业外收入金额"/>
                    <w:tag w:val="_GBC_9b09b27f59c6427fb010b844e3af0eac"/>
                    <w:id w:val="618644450"/>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35647D12" w14:textId="77777777" w:rsidR="008C29D1" w:rsidRPr="007E2280" w:rsidRDefault="008C29D1" w:rsidP="008C29D1">
                        <w:pPr>
                          <w:jc w:val="right"/>
                          <w:rPr>
                            <w:sz w:val="18"/>
                            <w:szCs w:val="18"/>
                          </w:rPr>
                        </w:pPr>
                        <w:r w:rsidRPr="007E2280">
                          <w:rPr>
                            <w:sz w:val="18"/>
                            <w:szCs w:val="18"/>
                          </w:rPr>
                          <w:t>30,000.00</w:t>
                        </w:r>
                      </w:p>
                    </w:tc>
                  </w:sdtContent>
                </w:sdt>
                <w:sdt>
                  <w:sdtPr>
                    <w:rPr>
                      <w:sz w:val="18"/>
                      <w:szCs w:val="18"/>
                    </w:rPr>
                    <w:alias w:val="涉及政府补助的负债项目-其他变动"/>
                    <w:tag w:val="_GBC_c8dc68f8ffea493da1c93e684fad2d12"/>
                    <w:id w:val="679163296"/>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6B1EEB7C"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662072514"/>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1C3CECFC" w14:textId="77777777" w:rsidR="008C29D1" w:rsidRPr="007E2280" w:rsidRDefault="008C29D1" w:rsidP="008C29D1">
                        <w:pPr>
                          <w:jc w:val="right"/>
                          <w:rPr>
                            <w:sz w:val="18"/>
                            <w:szCs w:val="18"/>
                          </w:rPr>
                        </w:pPr>
                      </w:p>
                    </w:tc>
                  </w:sdtContent>
                </w:sdt>
                <w:sdt>
                  <w:sdtPr>
                    <w:rPr>
                      <w:sz w:val="18"/>
                      <w:szCs w:val="18"/>
                    </w:rPr>
                    <w:alias w:val="涉及政府补助的负债项目-与资产相关/与收益相关"/>
                    <w:tag w:val="_GBC_e4a53fb4919b4987929af7a7c0383cbd"/>
                    <w:id w:val="-1049214434"/>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685C399D" w14:textId="77777777" w:rsidR="008C29D1" w:rsidRPr="007E2280" w:rsidRDefault="008C29D1" w:rsidP="008C29D1">
                        <w:pPr>
                          <w:rPr>
                            <w:sz w:val="18"/>
                            <w:szCs w:val="18"/>
                          </w:rPr>
                        </w:pPr>
                        <w:r w:rsidRPr="007E2280">
                          <w:rPr>
                            <w:sz w:val="18"/>
                            <w:szCs w:val="18"/>
                          </w:rPr>
                          <w:t>与收益相关</w:t>
                        </w:r>
                      </w:p>
                    </w:tc>
                  </w:sdtContent>
                </w:sdt>
              </w:tr>
            </w:sdtContent>
          </w:sdt>
          <w:sdt>
            <w:sdtPr>
              <w:rPr>
                <w:sz w:val="18"/>
                <w:szCs w:val="18"/>
              </w:rPr>
              <w:alias w:val="涉及政府补助的负债项目明细"/>
              <w:tag w:val="_TUP_18b74354bae84fc8af0f06e77d03f295"/>
              <w:id w:val="-743877899"/>
              <w:lock w:val="sdtLocked"/>
            </w:sdtPr>
            <w:sdtEndPr/>
            <w:sdtContent>
              <w:tr w:rsidR="007E2280" w:rsidRPr="007E2280" w14:paraId="00BF1872" w14:textId="77777777" w:rsidTr="007E2280">
                <w:trPr>
                  <w:jc w:val="center"/>
                </w:trPr>
                <w:sdt>
                  <w:sdtPr>
                    <w:rPr>
                      <w:sz w:val="18"/>
                      <w:szCs w:val="18"/>
                    </w:rPr>
                    <w:alias w:val="涉及政府补助的负债项目名称"/>
                    <w:tag w:val="_GBC_bbe3f90896ed4e23843ca9eea523538b"/>
                    <w:id w:val="1841119290"/>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6F9270F6" w14:textId="77777777" w:rsidR="008C29D1" w:rsidRPr="007E2280" w:rsidRDefault="008C29D1" w:rsidP="008C29D1">
                        <w:pPr>
                          <w:rPr>
                            <w:sz w:val="18"/>
                            <w:szCs w:val="18"/>
                          </w:rPr>
                        </w:pPr>
                        <w:r w:rsidRPr="007E2280">
                          <w:rPr>
                            <w:sz w:val="18"/>
                            <w:szCs w:val="18"/>
                          </w:rPr>
                          <w:t>2015年度为开发区经济社会作出突出贡献的单位和个人给于表彰资金</w:t>
                        </w:r>
                      </w:p>
                    </w:tc>
                  </w:sdtContent>
                </w:sdt>
                <w:sdt>
                  <w:sdtPr>
                    <w:rPr>
                      <w:sz w:val="18"/>
                      <w:szCs w:val="18"/>
                    </w:rPr>
                    <w:alias w:val="涉及政府补助的负债项目金额"/>
                    <w:tag w:val="_GBC_51978e259845458fa70cec1025bfc358"/>
                    <w:id w:val="1358228521"/>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60047C8F" w14:textId="77777777" w:rsidR="008C29D1" w:rsidRPr="007E2280" w:rsidRDefault="008C29D1" w:rsidP="008C29D1">
                        <w:pPr>
                          <w:jc w:val="right"/>
                          <w:rPr>
                            <w:sz w:val="18"/>
                            <w:szCs w:val="18"/>
                          </w:rPr>
                        </w:pPr>
                      </w:p>
                    </w:tc>
                  </w:sdtContent>
                </w:sdt>
                <w:sdt>
                  <w:sdtPr>
                    <w:rPr>
                      <w:sz w:val="18"/>
                      <w:szCs w:val="18"/>
                    </w:rPr>
                    <w:alias w:val="涉及政府补助的负债项目-本期新增补助金额"/>
                    <w:tag w:val="_GBC_144691a986a1485d994fb333cec7c3a7"/>
                    <w:id w:val="236902374"/>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272B6912" w14:textId="77777777" w:rsidR="008C29D1" w:rsidRPr="007E2280" w:rsidRDefault="008C29D1" w:rsidP="008C29D1">
                        <w:pPr>
                          <w:jc w:val="right"/>
                          <w:rPr>
                            <w:sz w:val="18"/>
                            <w:szCs w:val="18"/>
                          </w:rPr>
                        </w:pPr>
                        <w:r w:rsidRPr="007E2280">
                          <w:rPr>
                            <w:sz w:val="18"/>
                            <w:szCs w:val="18"/>
                          </w:rPr>
                          <w:t>100,000.00</w:t>
                        </w:r>
                      </w:p>
                    </w:tc>
                  </w:sdtContent>
                </w:sdt>
                <w:sdt>
                  <w:sdtPr>
                    <w:rPr>
                      <w:sz w:val="18"/>
                      <w:szCs w:val="18"/>
                    </w:rPr>
                    <w:alias w:val="涉及政府补助的负债项目-本期新计入营业外收入金额"/>
                    <w:tag w:val="_GBC_9b09b27f59c6427fb010b844e3af0eac"/>
                    <w:id w:val="54986746"/>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476A9953" w14:textId="77777777" w:rsidR="008C29D1" w:rsidRPr="007E2280" w:rsidRDefault="008C29D1" w:rsidP="008C29D1">
                        <w:pPr>
                          <w:jc w:val="right"/>
                          <w:rPr>
                            <w:sz w:val="18"/>
                            <w:szCs w:val="18"/>
                          </w:rPr>
                        </w:pPr>
                        <w:r w:rsidRPr="007E2280">
                          <w:rPr>
                            <w:sz w:val="18"/>
                            <w:szCs w:val="18"/>
                          </w:rPr>
                          <w:t>100,000.00</w:t>
                        </w:r>
                      </w:p>
                    </w:tc>
                  </w:sdtContent>
                </w:sdt>
                <w:sdt>
                  <w:sdtPr>
                    <w:rPr>
                      <w:sz w:val="18"/>
                      <w:szCs w:val="18"/>
                    </w:rPr>
                    <w:alias w:val="涉及政府补助的负债项目-其他变动"/>
                    <w:tag w:val="_GBC_c8dc68f8ffea493da1c93e684fad2d12"/>
                    <w:id w:val="1373343153"/>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5F88F16C"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502093311"/>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23A2A822" w14:textId="77777777" w:rsidR="008C29D1" w:rsidRPr="007E2280" w:rsidRDefault="008C29D1" w:rsidP="008C29D1">
                        <w:pPr>
                          <w:jc w:val="right"/>
                          <w:rPr>
                            <w:sz w:val="18"/>
                            <w:szCs w:val="18"/>
                          </w:rPr>
                        </w:pPr>
                      </w:p>
                    </w:tc>
                  </w:sdtContent>
                </w:sdt>
                <w:sdt>
                  <w:sdtPr>
                    <w:rPr>
                      <w:sz w:val="18"/>
                      <w:szCs w:val="18"/>
                    </w:rPr>
                    <w:alias w:val="涉及政府补助的负债项目-与资产相关/与收益相关"/>
                    <w:tag w:val="_GBC_e4a53fb4919b4987929af7a7c0383cbd"/>
                    <w:id w:val="1805738335"/>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3218E968" w14:textId="77777777" w:rsidR="008C29D1" w:rsidRPr="007E2280" w:rsidRDefault="008C29D1" w:rsidP="008C29D1">
                        <w:pPr>
                          <w:rPr>
                            <w:sz w:val="18"/>
                            <w:szCs w:val="18"/>
                          </w:rPr>
                        </w:pPr>
                        <w:r w:rsidRPr="007E2280">
                          <w:rPr>
                            <w:sz w:val="18"/>
                            <w:szCs w:val="18"/>
                          </w:rPr>
                          <w:t>与收益相关</w:t>
                        </w:r>
                      </w:p>
                    </w:tc>
                  </w:sdtContent>
                </w:sdt>
              </w:tr>
            </w:sdtContent>
          </w:sdt>
          <w:sdt>
            <w:sdtPr>
              <w:rPr>
                <w:sz w:val="18"/>
                <w:szCs w:val="18"/>
              </w:rPr>
              <w:alias w:val="涉及政府补助的负债项目明细"/>
              <w:tag w:val="_TUP_18b74354bae84fc8af0f06e77d03f295"/>
              <w:id w:val="614799493"/>
              <w:lock w:val="sdtLocked"/>
            </w:sdtPr>
            <w:sdtEndPr/>
            <w:sdtContent>
              <w:tr w:rsidR="007E2280" w:rsidRPr="007E2280" w14:paraId="2B83A8CC" w14:textId="77777777" w:rsidTr="007E2280">
                <w:trPr>
                  <w:jc w:val="center"/>
                </w:trPr>
                <w:sdt>
                  <w:sdtPr>
                    <w:rPr>
                      <w:sz w:val="18"/>
                      <w:szCs w:val="18"/>
                    </w:rPr>
                    <w:alias w:val="涉及政府补助的负债项目名称"/>
                    <w:tag w:val="_GBC_bbe3f90896ed4e23843ca9eea523538b"/>
                    <w:id w:val="-778572707"/>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3E1982D7" w14:textId="77777777" w:rsidR="008C29D1" w:rsidRPr="007E2280" w:rsidRDefault="008C29D1" w:rsidP="008C29D1">
                        <w:pPr>
                          <w:rPr>
                            <w:sz w:val="18"/>
                            <w:szCs w:val="18"/>
                          </w:rPr>
                        </w:pPr>
                        <w:r w:rsidRPr="007E2280">
                          <w:rPr>
                            <w:sz w:val="18"/>
                            <w:szCs w:val="18"/>
                          </w:rPr>
                          <w:t>苏州市2016年度第四批科技发展计划（科技企业技术创新能力提升-工业）项目及经费</w:t>
                        </w:r>
                      </w:p>
                    </w:tc>
                  </w:sdtContent>
                </w:sdt>
                <w:sdt>
                  <w:sdtPr>
                    <w:rPr>
                      <w:sz w:val="18"/>
                      <w:szCs w:val="18"/>
                    </w:rPr>
                    <w:alias w:val="涉及政府补助的负债项目金额"/>
                    <w:tag w:val="_GBC_51978e259845458fa70cec1025bfc358"/>
                    <w:id w:val="240998853"/>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73BD3923" w14:textId="77777777" w:rsidR="008C29D1" w:rsidRPr="007E2280" w:rsidRDefault="008C29D1" w:rsidP="008C29D1">
                        <w:pPr>
                          <w:jc w:val="right"/>
                          <w:rPr>
                            <w:sz w:val="18"/>
                            <w:szCs w:val="18"/>
                          </w:rPr>
                        </w:pPr>
                      </w:p>
                    </w:tc>
                  </w:sdtContent>
                </w:sdt>
                <w:sdt>
                  <w:sdtPr>
                    <w:rPr>
                      <w:sz w:val="18"/>
                      <w:szCs w:val="18"/>
                    </w:rPr>
                    <w:alias w:val="涉及政府补助的负债项目-本期新增补助金额"/>
                    <w:tag w:val="_GBC_144691a986a1485d994fb333cec7c3a7"/>
                    <w:id w:val="1051350078"/>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3D45E083" w14:textId="77777777" w:rsidR="008C29D1" w:rsidRPr="007E2280" w:rsidRDefault="008C29D1" w:rsidP="008C29D1">
                        <w:pPr>
                          <w:jc w:val="right"/>
                          <w:rPr>
                            <w:sz w:val="18"/>
                            <w:szCs w:val="18"/>
                          </w:rPr>
                        </w:pPr>
                        <w:r w:rsidRPr="007E2280">
                          <w:rPr>
                            <w:sz w:val="18"/>
                            <w:szCs w:val="18"/>
                          </w:rPr>
                          <w:t>750,000.00</w:t>
                        </w:r>
                      </w:p>
                    </w:tc>
                  </w:sdtContent>
                </w:sdt>
                <w:sdt>
                  <w:sdtPr>
                    <w:rPr>
                      <w:sz w:val="18"/>
                      <w:szCs w:val="18"/>
                    </w:rPr>
                    <w:alias w:val="涉及政府补助的负债项目-本期新计入营业外收入金额"/>
                    <w:tag w:val="_GBC_9b09b27f59c6427fb010b844e3af0eac"/>
                    <w:id w:val="730117966"/>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3CC2D18A"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833061842"/>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18ED6DB5"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494105483"/>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679672AC" w14:textId="77777777" w:rsidR="008C29D1" w:rsidRPr="007E2280" w:rsidRDefault="008C29D1" w:rsidP="008C29D1">
                        <w:pPr>
                          <w:jc w:val="right"/>
                          <w:rPr>
                            <w:sz w:val="18"/>
                            <w:szCs w:val="18"/>
                          </w:rPr>
                        </w:pPr>
                        <w:r w:rsidRPr="007E2280">
                          <w:rPr>
                            <w:sz w:val="18"/>
                            <w:szCs w:val="18"/>
                          </w:rPr>
                          <w:t>750,000.00</w:t>
                        </w:r>
                      </w:p>
                    </w:tc>
                  </w:sdtContent>
                </w:sdt>
                <w:sdt>
                  <w:sdtPr>
                    <w:rPr>
                      <w:sz w:val="18"/>
                      <w:szCs w:val="18"/>
                    </w:rPr>
                    <w:alias w:val="涉及政府补助的负债项目-与资产相关/与收益相关"/>
                    <w:tag w:val="_GBC_e4a53fb4919b4987929af7a7c0383cbd"/>
                    <w:id w:val="-894976641"/>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11BA19FD"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388688500"/>
              <w:lock w:val="sdtLocked"/>
            </w:sdtPr>
            <w:sdtEndPr/>
            <w:sdtContent>
              <w:tr w:rsidR="007E2280" w:rsidRPr="007E2280" w14:paraId="05C5994A" w14:textId="77777777" w:rsidTr="007E2280">
                <w:trPr>
                  <w:jc w:val="center"/>
                </w:trPr>
                <w:sdt>
                  <w:sdtPr>
                    <w:rPr>
                      <w:sz w:val="18"/>
                      <w:szCs w:val="18"/>
                    </w:rPr>
                    <w:alias w:val="涉及政府补助的负债项目名称"/>
                    <w:tag w:val="_GBC_bbe3f90896ed4e23843ca9eea523538b"/>
                    <w:id w:val="-173497269"/>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74EF6230" w14:textId="77777777" w:rsidR="008C29D1" w:rsidRPr="007E2280" w:rsidRDefault="008C29D1" w:rsidP="008C29D1">
                        <w:pPr>
                          <w:rPr>
                            <w:sz w:val="18"/>
                            <w:szCs w:val="18"/>
                          </w:rPr>
                        </w:pPr>
                        <w:r w:rsidRPr="007E2280">
                          <w:rPr>
                            <w:sz w:val="18"/>
                            <w:szCs w:val="18"/>
                          </w:rPr>
                          <w:t>2015年度苏州市重大专利技术推广应用计划项目结转经费</w:t>
                        </w:r>
                      </w:p>
                    </w:tc>
                  </w:sdtContent>
                </w:sdt>
                <w:sdt>
                  <w:sdtPr>
                    <w:rPr>
                      <w:sz w:val="18"/>
                      <w:szCs w:val="18"/>
                    </w:rPr>
                    <w:alias w:val="涉及政府补助的负债项目金额"/>
                    <w:tag w:val="_GBC_51978e259845458fa70cec1025bfc358"/>
                    <w:id w:val="884833900"/>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1E96C19A" w14:textId="77777777" w:rsidR="008C29D1" w:rsidRPr="007E2280" w:rsidRDefault="008C29D1" w:rsidP="008C29D1">
                        <w:pPr>
                          <w:jc w:val="right"/>
                          <w:rPr>
                            <w:sz w:val="18"/>
                            <w:szCs w:val="18"/>
                          </w:rPr>
                        </w:pPr>
                      </w:p>
                    </w:tc>
                  </w:sdtContent>
                </w:sdt>
                <w:sdt>
                  <w:sdtPr>
                    <w:rPr>
                      <w:sz w:val="18"/>
                      <w:szCs w:val="18"/>
                    </w:rPr>
                    <w:alias w:val="涉及政府补助的负债项目-本期新增补助金额"/>
                    <w:tag w:val="_GBC_144691a986a1485d994fb333cec7c3a7"/>
                    <w:id w:val="1605847011"/>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188DF5A8" w14:textId="77777777" w:rsidR="008C29D1" w:rsidRPr="007E2280" w:rsidRDefault="008C29D1" w:rsidP="008C29D1">
                        <w:pPr>
                          <w:jc w:val="right"/>
                          <w:rPr>
                            <w:sz w:val="18"/>
                            <w:szCs w:val="18"/>
                          </w:rPr>
                        </w:pPr>
                        <w:r w:rsidRPr="007E2280">
                          <w:rPr>
                            <w:sz w:val="18"/>
                            <w:szCs w:val="18"/>
                          </w:rPr>
                          <w:t>50,000.00</w:t>
                        </w:r>
                      </w:p>
                    </w:tc>
                  </w:sdtContent>
                </w:sdt>
                <w:sdt>
                  <w:sdtPr>
                    <w:rPr>
                      <w:sz w:val="18"/>
                      <w:szCs w:val="18"/>
                    </w:rPr>
                    <w:alias w:val="涉及政府补助的负债项目-本期新计入营业外收入金额"/>
                    <w:tag w:val="_GBC_9b09b27f59c6427fb010b844e3af0eac"/>
                    <w:id w:val="293645898"/>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1915F72A" w14:textId="77777777" w:rsidR="008C29D1" w:rsidRPr="007E2280" w:rsidRDefault="008C29D1" w:rsidP="008C29D1">
                        <w:pPr>
                          <w:jc w:val="right"/>
                          <w:rPr>
                            <w:sz w:val="18"/>
                            <w:szCs w:val="18"/>
                          </w:rPr>
                        </w:pPr>
                        <w:r w:rsidRPr="007E2280">
                          <w:rPr>
                            <w:sz w:val="18"/>
                            <w:szCs w:val="18"/>
                          </w:rPr>
                          <w:t>50,000.00</w:t>
                        </w:r>
                      </w:p>
                    </w:tc>
                  </w:sdtContent>
                </w:sdt>
                <w:sdt>
                  <w:sdtPr>
                    <w:rPr>
                      <w:sz w:val="18"/>
                      <w:szCs w:val="18"/>
                    </w:rPr>
                    <w:alias w:val="涉及政府补助的负债项目-其他变动"/>
                    <w:tag w:val="_GBC_c8dc68f8ffea493da1c93e684fad2d12"/>
                    <w:id w:val="-1441446820"/>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7AB7C485"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960946122"/>
                    <w:lock w:val="sdtLocked"/>
                    <w:showingPlcHdr/>
                  </w:sdtPr>
                  <w:sdtEndPr/>
                  <w:sdtContent>
                    <w:tc>
                      <w:tcPr>
                        <w:tcW w:w="554" w:type="pct"/>
                        <w:tcBorders>
                          <w:top w:val="single" w:sz="4" w:space="0" w:color="auto"/>
                          <w:left w:val="single" w:sz="4" w:space="0" w:color="auto"/>
                          <w:bottom w:val="single" w:sz="4" w:space="0" w:color="auto"/>
                          <w:right w:val="single" w:sz="4" w:space="0" w:color="auto"/>
                        </w:tcBorders>
                      </w:tcPr>
                      <w:p w14:paraId="76FB2058" w14:textId="53E7A7E7" w:rsidR="008C29D1" w:rsidRPr="007E2280" w:rsidRDefault="0055140C" w:rsidP="0055140C">
                        <w:pPr>
                          <w:jc w:val="right"/>
                          <w:rPr>
                            <w:sz w:val="18"/>
                            <w:szCs w:val="18"/>
                          </w:rPr>
                        </w:pPr>
                        <w:r>
                          <w:rPr>
                            <w:sz w:val="18"/>
                            <w:szCs w:val="18"/>
                          </w:rPr>
                          <w:t xml:space="preserve">     </w:t>
                        </w:r>
                      </w:p>
                    </w:tc>
                  </w:sdtContent>
                </w:sdt>
                <w:sdt>
                  <w:sdtPr>
                    <w:rPr>
                      <w:sz w:val="18"/>
                      <w:szCs w:val="18"/>
                    </w:rPr>
                    <w:alias w:val="涉及政府补助的负债项目-与资产相关/与收益相关"/>
                    <w:tag w:val="_GBC_e4a53fb4919b4987929af7a7c0383cbd"/>
                    <w:id w:val="303828420"/>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1B14BDE4" w14:textId="77777777" w:rsidR="008C29D1" w:rsidRPr="007E2280" w:rsidRDefault="008C29D1" w:rsidP="008C29D1">
                        <w:pPr>
                          <w:rPr>
                            <w:sz w:val="18"/>
                            <w:szCs w:val="18"/>
                          </w:rPr>
                        </w:pPr>
                        <w:r w:rsidRPr="007E2280">
                          <w:rPr>
                            <w:sz w:val="18"/>
                            <w:szCs w:val="18"/>
                          </w:rPr>
                          <w:t>与收益相关</w:t>
                        </w:r>
                      </w:p>
                    </w:tc>
                  </w:sdtContent>
                </w:sdt>
              </w:tr>
            </w:sdtContent>
          </w:sdt>
          <w:sdt>
            <w:sdtPr>
              <w:rPr>
                <w:sz w:val="18"/>
                <w:szCs w:val="18"/>
              </w:rPr>
              <w:alias w:val="涉及政府补助的负债项目明细"/>
              <w:tag w:val="_TUP_18b74354bae84fc8af0f06e77d03f295"/>
              <w:id w:val="-2083899099"/>
              <w:lock w:val="sdtLocked"/>
            </w:sdtPr>
            <w:sdtEndPr/>
            <w:sdtContent>
              <w:tr w:rsidR="007E2280" w:rsidRPr="007E2280" w14:paraId="0CA41BF6" w14:textId="77777777" w:rsidTr="007E2280">
                <w:trPr>
                  <w:jc w:val="center"/>
                </w:trPr>
                <w:sdt>
                  <w:sdtPr>
                    <w:rPr>
                      <w:sz w:val="18"/>
                      <w:szCs w:val="18"/>
                    </w:rPr>
                    <w:alias w:val="涉及政府补助的负债项目名称"/>
                    <w:tag w:val="_GBC_bbe3f90896ed4e23843ca9eea523538b"/>
                    <w:id w:val="778771013"/>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08966DF9" w14:textId="77777777" w:rsidR="008C29D1" w:rsidRPr="007E2280" w:rsidRDefault="008C29D1" w:rsidP="008C29D1">
                        <w:pPr>
                          <w:rPr>
                            <w:sz w:val="18"/>
                            <w:szCs w:val="18"/>
                          </w:rPr>
                        </w:pPr>
                        <w:r w:rsidRPr="007E2280">
                          <w:rPr>
                            <w:sz w:val="18"/>
                            <w:szCs w:val="18"/>
                          </w:rPr>
                          <w:t>2016年度苏州市级工业经济升级版专项资金扶持项目资金</w:t>
                        </w:r>
                      </w:p>
                    </w:tc>
                  </w:sdtContent>
                </w:sdt>
                <w:sdt>
                  <w:sdtPr>
                    <w:rPr>
                      <w:sz w:val="18"/>
                      <w:szCs w:val="18"/>
                    </w:rPr>
                    <w:alias w:val="涉及政府补助的负债项目金额"/>
                    <w:tag w:val="_GBC_51978e259845458fa70cec1025bfc358"/>
                    <w:id w:val="396493072"/>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0E05A4E1" w14:textId="77777777" w:rsidR="008C29D1" w:rsidRPr="007E2280" w:rsidRDefault="008C29D1" w:rsidP="008C29D1">
                        <w:pPr>
                          <w:jc w:val="right"/>
                          <w:rPr>
                            <w:sz w:val="18"/>
                            <w:szCs w:val="18"/>
                          </w:rPr>
                        </w:pPr>
                      </w:p>
                    </w:tc>
                  </w:sdtContent>
                </w:sdt>
                <w:sdt>
                  <w:sdtPr>
                    <w:rPr>
                      <w:sz w:val="18"/>
                      <w:szCs w:val="18"/>
                    </w:rPr>
                    <w:alias w:val="涉及政府补助的负债项目-本期新增补助金额"/>
                    <w:tag w:val="_GBC_144691a986a1485d994fb333cec7c3a7"/>
                    <w:id w:val="182020151"/>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099300CB" w14:textId="77777777" w:rsidR="008C29D1" w:rsidRPr="007E2280" w:rsidRDefault="008C29D1" w:rsidP="008C29D1">
                        <w:pPr>
                          <w:jc w:val="right"/>
                          <w:rPr>
                            <w:sz w:val="18"/>
                            <w:szCs w:val="18"/>
                          </w:rPr>
                        </w:pPr>
                        <w:r w:rsidRPr="007E2280">
                          <w:rPr>
                            <w:sz w:val="18"/>
                            <w:szCs w:val="18"/>
                          </w:rPr>
                          <w:t>400,000.00</w:t>
                        </w:r>
                      </w:p>
                    </w:tc>
                  </w:sdtContent>
                </w:sdt>
                <w:sdt>
                  <w:sdtPr>
                    <w:rPr>
                      <w:sz w:val="18"/>
                      <w:szCs w:val="18"/>
                    </w:rPr>
                    <w:alias w:val="涉及政府补助的负债项目-本期新计入营业外收入金额"/>
                    <w:tag w:val="_GBC_9b09b27f59c6427fb010b844e3af0eac"/>
                    <w:id w:val="1763266194"/>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67920FEF"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972047311"/>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697A39C2"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340840870"/>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1106C3F0" w14:textId="77777777" w:rsidR="008C29D1" w:rsidRPr="007E2280" w:rsidRDefault="008C29D1" w:rsidP="008C29D1">
                        <w:pPr>
                          <w:jc w:val="right"/>
                          <w:rPr>
                            <w:sz w:val="18"/>
                            <w:szCs w:val="18"/>
                          </w:rPr>
                        </w:pPr>
                        <w:r w:rsidRPr="007E2280">
                          <w:rPr>
                            <w:sz w:val="18"/>
                            <w:szCs w:val="18"/>
                          </w:rPr>
                          <w:t>400,000.00</w:t>
                        </w:r>
                      </w:p>
                    </w:tc>
                  </w:sdtContent>
                </w:sdt>
                <w:sdt>
                  <w:sdtPr>
                    <w:rPr>
                      <w:sz w:val="18"/>
                      <w:szCs w:val="18"/>
                    </w:rPr>
                    <w:alias w:val="涉及政府补助的负债项目-与资产相关/与收益相关"/>
                    <w:tag w:val="_GBC_e4a53fb4919b4987929af7a7c0383cbd"/>
                    <w:id w:val="824859800"/>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4B977659"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9591927"/>
              <w:lock w:val="sdtLocked"/>
            </w:sdtPr>
            <w:sdtEndPr/>
            <w:sdtContent>
              <w:tr w:rsidR="007E2280" w:rsidRPr="007E2280" w14:paraId="113DF8E6" w14:textId="77777777" w:rsidTr="007E2280">
                <w:trPr>
                  <w:jc w:val="center"/>
                </w:trPr>
                <w:sdt>
                  <w:sdtPr>
                    <w:rPr>
                      <w:sz w:val="18"/>
                      <w:szCs w:val="18"/>
                    </w:rPr>
                    <w:alias w:val="涉及政府补助的负债项目名称"/>
                    <w:tag w:val="_GBC_bbe3f90896ed4e23843ca9eea523538b"/>
                    <w:id w:val="-1732068730"/>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0ED167DD" w14:textId="77777777" w:rsidR="008C29D1" w:rsidRPr="007E2280" w:rsidRDefault="008C29D1" w:rsidP="008C29D1">
                        <w:pPr>
                          <w:rPr>
                            <w:sz w:val="18"/>
                            <w:szCs w:val="18"/>
                          </w:rPr>
                        </w:pPr>
                        <w:r w:rsidRPr="007E2280">
                          <w:rPr>
                            <w:sz w:val="18"/>
                            <w:szCs w:val="18"/>
                          </w:rPr>
                          <w:t>第二十批国家“千人计划”人才有关补贴奖励经费</w:t>
                        </w:r>
                      </w:p>
                    </w:tc>
                  </w:sdtContent>
                </w:sdt>
                <w:sdt>
                  <w:sdtPr>
                    <w:rPr>
                      <w:sz w:val="18"/>
                      <w:szCs w:val="18"/>
                    </w:rPr>
                    <w:alias w:val="涉及政府补助的负债项目金额"/>
                    <w:tag w:val="_GBC_51978e259845458fa70cec1025bfc358"/>
                    <w:id w:val="-27338933"/>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128A454E" w14:textId="77777777" w:rsidR="008C29D1" w:rsidRPr="007E2280" w:rsidRDefault="008C29D1" w:rsidP="008C29D1">
                        <w:pPr>
                          <w:jc w:val="right"/>
                          <w:rPr>
                            <w:sz w:val="18"/>
                            <w:szCs w:val="18"/>
                          </w:rPr>
                        </w:pPr>
                      </w:p>
                    </w:tc>
                  </w:sdtContent>
                </w:sdt>
                <w:sdt>
                  <w:sdtPr>
                    <w:rPr>
                      <w:sz w:val="18"/>
                      <w:szCs w:val="18"/>
                    </w:rPr>
                    <w:alias w:val="涉及政府补助的负债项目-本期新增补助金额"/>
                    <w:tag w:val="_GBC_144691a986a1485d994fb333cec7c3a7"/>
                    <w:id w:val="-773093061"/>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5D9187C4" w14:textId="77777777" w:rsidR="008C29D1" w:rsidRPr="007E2280" w:rsidRDefault="008C29D1" w:rsidP="008C29D1">
                        <w:pPr>
                          <w:jc w:val="right"/>
                          <w:rPr>
                            <w:sz w:val="18"/>
                            <w:szCs w:val="18"/>
                          </w:rPr>
                        </w:pPr>
                        <w:r w:rsidRPr="007E2280">
                          <w:rPr>
                            <w:sz w:val="18"/>
                            <w:szCs w:val="18"/>
                          </w:rPr>
                          <w:t>1,500,000.00</w:t>
                        </w:r>
                      </w:p>
                    </w:tc>
                  </w:sdtContent>
                </w:sdt>
                <w:sdt>
                  <w:sdtPr>
                    <w:rPr>
                      <w:sz w:val="18"/>
                      <w:szCs w:val="18"/>
                    </w:rPr>
                    <w:alias w:val="涉及政府补助的负债项目-本期新计入营业外收入金额"/>
                    <w:tag w:val="_GBC_9b09b27f59c6427fb010b844e3af0eac"/>
                    <w:id w:val="-212191589"/>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33126084" w14:textId="77777777" w:rsidR="008C29D1" w:rsidRPr="007E2280" w:rsidRDefault="008C29D1" w:rsidP="008C29D1">
                        <w:pPr>
                          <w:jc w:val="right"/>
                          <w:rPr>
                            <w:sz w:val="18"/>
                            <w:szCs w:val="18"/>
                          </w:rPr>
                        </w:pPr>
                        <w:r w:rsidRPr="007E2280">
                          <w:rPr>
                            <w:sz w:val="18"/>
                            <w:szCs w:val="18"/>
                          </w:rPr>
                          <w:t>500,000.00</w:t>
                        </w:r>
                      </w:p>
                    </w:tc>
                  </w:sdtContent>
                </w:sdt>
                <w:sdt>
                  <w:sdtPr>
                    <w:rPr>
                      <w:sz w:val="18"/>
                      <w:szCs w:val="18"/>
                    </w:rPr>
                    <w:alias w:val="涉及政府补助的负债项目-其他变动"/>
                    <w:tag w:val="_GBC_c8dc68f8ffea493da1c93e684fad2d12"/>
                    <w:id w:val="662134231"/>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630D7A86"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192875278"/>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172246F7" w14:textId="77777777" w:rsidR="008C29D1" w:rsidRPr="007E2280" w:rsidRDefault="008C29D1" w:rsidP="008C29D1">
                        <w:pPr>
                          <w:jc w:val="right"/>
                          <w:rPr>
                            <w:sz w:val="18"/>
                            <w:szCs w:val="18"/>
                          </w:rPr>
                        </w:pPr>
                        <w:r w:rsidRPr="007E2280">
                          <w:rPr>
                            <w:sz w:val="18"/>
                            <w:szCs w:val="18"/>
                          </w:rPr>
                          <w:t>1,000,000.00</w:t>
                        </w:r>
                      </w:p>
                    </w:tc>
                  </w:sdtContent>
                </w:sdt>
                <w:sdt>
                  <w:sdtPr>
                    <w:rPr>
                      <w:sz w:val="18"/>
                      <w:szCs w:val="18"/>
                    </w:rPr>
                    <w:alias w:val="涉及政府补助的负债项目-与资产相关/与收益相关"/>
                    <w:tag w:val="_GBC_e4a53fb4919b4987929af7a7c0383cbd"/>
                    <w:id w:val="-735553078"/>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190934DE" w14:textId="77777777" w:rsidR="008C29D1" w:rsidRPr="007E2280" w:rsidRDefault="008C29D1" w:rsidP="008C29D1">
                        <w:pPr>
                          <w:rPr>
                            <w:sz w:val="18"/>
                            <w:szCs w:val="18"/>
                          </w:rPr>
                        </w:pPr>
                        <w:r w:rsidRPr="007E2280">
                          <w:rPr>
                            <w:sz w:val="18"/>
                            <w:szCs w:val="18"/>
                          </w:rPr>
                          <w:t>与收益相关</w:t>
                        </w:r>
                      </w:p>
                    </w:tc>
                  </w:sdtContent>
                </w:sdt>
              </w:tr>
            </w:sdtContent>
          </w:sdt>
          <w:sdt>
            <w:sdtPr>
              <w:rPr>
                <w:sz w:val="18"/>
                <w:szCs w:val="18"/>
              </w:rPr>
              <w:alias w:val="涉及政府补助的负债项目明细"/>
              <w:tag w:val="_TUP_18b74354bae84fc8af0f06e77d03f295"/>
              <w:id w:val="1154877936"/>
              <w:lock w:val="sdtLocked"/>
            </w:sdtPr>
            <w:sdtEndPr/>
            <w:sdtContent>
              <w:tr w:rsidR="007E2280" w:rsidRPr="007E2280" w14:paraId="6A25E6EA" w14:textId="77777777" w:rsidTr="007E2280">
                <w:trPr>
                  <w:jc w:val="center"/>
                </w:trPr>
                <w:sdt>
                  <w:sdtPr>
                    <w:rPr>
                      <w:sz w:val="18"/>
                      <w:szCs w:val="18"/>
                    </w:rPr>
                    <w:alias w:val="涉及政府补助的负债项目名称"/>
                    <w:tag w:val="_GBC_bbe3f90896ed4e23843ca9eea523538b"/>
                    <w:id w:val="1852835772"/>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118257A4" w14:textId="77777777" w:rsidR="008C29D1" w:rsidRPr="007E2280" w:rsidRDefault="008C29D1" w:rsidP="008C29D1">
                        <w:pPr>
                          <w:rPr>
                            <w:sz w:val="18"/>
                            <w:szCs w:val="18"/>
                          </w:rPr>
                        </w:pPr>
                        <w:r w:rsidRPr="007E2280">
                          <w:rPr>
                            <w:sz w:val="18"/>
                            <w:szCs w:val="18"/>
                          </w:rPr>
                          <w:t>省重点工业技术改造专项引导资金</w:t>
                        </w:r>
                      </w:p>
                    </w:tc>
                  </w:sdtContent>
                </w:sdt>
                <w:sdt>
                  <w:sdtPr>
                    <w:rPr>
                      <w:sz w:val="18"/>
                      <w:szCs w:val="18"/>
                    </w:rPr>
                    <w:alias w:val="涉及政府补助的负债项目金额"/>
                    <w:tag w:val="_GBC_51978e259845458fa70cec1025bfc358"/>
                    <w:id w:val="-196547895"/>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5068D803" w14:textId="77777777" w:rsidR="008C29D1" w:rsidRPr="007E2280" w:rsidRDefault="008C29D1" w:rsidP="008C29D1">
                        <w:pPr>
                          <w:jc w:val="right"/>
                          <w:rPr>
                            <w:sz w:val="18"/>
                            <w:szCs w:val="18"/>
                          </w:rPr>
                        </w:pPr>
                        <w:r w:rsidRPr="007E2280">
                          <w:rPr>
                            <w:sz w:val="18"/>
                            <w:szCs w:val="18"/>
                          </w:rPr>
                          <w:t>5,387,916.49</w:t>
                        </w:r>
                      </w:p>
                    </w:tc>
                  </w:sdtContent>
                </w:sdt>
                <w:sdt>
                  <w:sdtPr>
                    <w:rPr>
                      <w:sz w:val="18"/>
                      <w:szCs w:val="18"/>
                    </w:rPr>
                    <w:alias w:val="涉及政府补助的负债项目-本期新增补助金额"/>
                    <w:tag w:val="_GBC_144691a986a1485d994fb333cec7c3a7"/>
                    <w:id w:val="-2126147602"/>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6133D616"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244158179"/>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1CA8F285" w14:textId="77777777" w:rsidR="008C29D1" w:rsidRPr="007E2280" w:rsidRDefault="008C29D1" w:rsidP="008C29D1">
                        <w:pPr>
                          <w:jc w:val="right"/>
                          <w:rPr>
                            <w:sz w:val="18"/>
                            <w:szCs w:val="18"/>
                          </w:rPr>
                        </w:pPr>
                        <w:r w:rsidRPr="007E2280">
                          <w:rPr>
                            <w:sz w:val="18"/>
                            <w:szCs w:val="18"/>
                          </w:rPr>
                          <w:t>965,000.04</w:t>
                        </w:r>
                      </w:p>
                    </w:tc>
                  </w:sdtContent>
                </w:sdt>
                <w:sdt>
                  <w:sdtPr>
                    <w:rPr>
                      <w:sz w:val="18"/>
                      <w:szCs w:val="18"/>
                    </w:rPr>
                    <w:alias w:val="涉及政府补助的负债项目-其他变动"/>
                    <w:tag w:val="_GBC_c8dc68f8ffea493da1c93e684fad2d12"/>
                    <w:id w:val="-16858751"/>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186C9AB5"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427419636"/>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1977C2AF" w14:textId="77777777" w:rsidR="008C29D1" w:rsidRPr="007E2280" w:rsidRDefault="008C29D1" w:rsidP="008C29D1">
                        <w:pPr>
                          <w:jc w:val="right"/>
                          <w:rPr>
                            <w:sz w:val="18"/>
                            <w:szCs w:val="18"/>
                          </w:rPr>
                        </w:pPr>
                        <w:r w:rsidRPr="007E2280">
                          <w:rPr>
                            <w:sz w:val="18"/>
                            <w:szCs w:val="18"/>
                          </w:rPr>
                          <w:t>4,422,916.45</w:t>
                        </w:r>
                      </w:p>
                    </w:tc>
                  </w:sdtContent>
                </w:sdt>
                <w:sdt>
                  <w:sdtPr>
                    <w:rPr>
                      <w:sz w:val="18"/>
                      <w:szCs w:val="18"/>
                    </w:rPr>
                    <w:alias w:val="涉及政府补助的负债项目-与资产相关/与收益相关"/>
                    <w:tag w:val="_GBC_e4a53fb4919b4987929af7a7c0383cbd"/>
                    <w:id w:val="-481705763"/>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22747E81"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164505778"/>
              <w:lock w:val="sdtLocked"/>
            </w:sdtPr>
            <w:sdtEndPr/>
            <w:sdtContent>
              <w:tr w:rsidR="007E2280" w:rsidRPr="007E2280" w14:paraId="12333EC7" w14:textId="77777777" w:rsidTr="007E2280">
                <w:trPr>
                  <w:jc w:val="center"/>
                </w:trPr>
                <w:sdt>
                  <w:sdtPr>
                    <w:rPr>
                      <w:sz w:val="18"/>
                      <w:szCs w:val="18"/>
                    </w:rPr>
                    <w:alias w:val="涉及政府补助的负债项目名称"/>
                    <w:tag w:val="_GBC_bbe3f90896ed4e23843ca9eea523538b"/>
                    <w:id w:val="1963613079"/>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4B1886DC" w14:textId="77777777" w:rsidR="008C29D1" w:rsidRPr="007E2280" w:rsidRDefault="008C29D1" w:rsidP="008C29D1">
                        <w:pPr>
                          <w:rPr>
                            <w:sz w:val="18"/>
                            <w:szCs w:val="18"/>
                          </w:rPr>
                        </w:pPr>
                        <w:r w:rsidRPr="007E2280">
                          <w:rPr>
                            <w:sz w:val="18"/>
                            <w:szCs w:val="18"/>
                          </w:rPr>
                          <w:t>吴中区第九批科技发展计划</w:t>
                        </w:r>
                      </w:p>
                    </w:tc>
                  </w:sdtContent>
                </w:sdt>
                <w:sdt>
                  <w:sdtPr>
                    <w:rPr>
                      <w:sz w:val="18"/>
                      <w:szCs w:val="18"/>
                    </w:rPr>
                    <w:alias w:val="涉及政府补助的负债项目金额"/>
                    <w:tag w:val="_GBC_51978e259845458fa70cec1025bfc358"/>
                    <w:id w:val="185331676"/>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06FA7653" w14:textId="77777777" w:rsidR="008C29D1" w:rsidRPr="007E2280" w:rsidRDefault="008C29D1" w:rsidP="008C29D1">
                        <w:pPr>
                          <w:jc w:val="right"/>
                          <w:rPr>
                            <w:sz w:val="18"/>
                            <w:szCs w:val="18"/>
                          </w:rPr>
                        </w:pPr>
                        <w:r w:rsidRPr="007E2280">
                          <w:rPr>
                            <w:sz w:val="18"/>
                            <w:szCs w:val="18"/>
                          </w:rPr>
                          <w:t>500,000.00</w:t>
                        </w:r>
                      </w:p>
                    </w:tc>
                  </w:sdtContent>
                </w:sdt>
                <w:sdt>
                  <w:sdtPr>
                    <w:rPr>
                      <w:sz w:val="18"/>
                      <w:szCs w:val="18"/>
                    </w:rPr>
                    <w:alias w:val="涉及政府补助的负债项目-本期新增补助金额"/>
                    <w:tag w:val="_GBC_144691a986a1485d994fb333cec7c3a7"/>
                    <w:id w:val="1106082140"/>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5199FDCE"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307673253"/>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1BAAB5C2"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52994713"/>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7F0B98DB"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926039818"/>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7AF41166" w14:textId="77777777" w:rsidR="008C29D1" w:rsidRPr="007E2280" w:rsidRDefault="008C29D1" w:rsidP="008C29D1">
                        <w:pPr>
                          <w:jc w:val="right"/>
                          <w:rPr>
                            <w:sz w:val="18"/>
                            <w:szCs w:val="18"/>
                          </w:rPr>
                        </w:pPr>
                        <w:r w:rsidRPr="007E2280">
                          <w:rPr>
                            <w:sz w:val="18"/>
                            <w:szCs w:val="18"/>
                          </w:rPr>
                          <w:t>500,000.00</w:t>
                        </w:r>
                      </w:p>
                    </w:tc>
                  </w:sdtContent>
                </w:sdt>
                <w:sdt>
                  <w:sdtPr>
                    <w:rPr>
                      <w:sz w:val="18"/>
                      <w:szCs w:val="18"/>
                    </w:rPr>
                    <w:alias w:val="涉及政府补助的负债项目-与资产相关/与收益相关"/>
                    <w:tag w:val="_GBC_e4a53fb4919b4987929af7a7c0383cbd"/>
                    <w:id w:val="-176580317"/>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004C8266"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956446961"/>
              <w:lock w:val="sdtLocked"/>
            </w:sdtPr>
            <w:sdtEndPr/>
            <w:sdtContent>
              <w:tr w:rsidR="007E2280" w:rsidRPr="007E2280" w14:paraId="04F86C49" w14:textId="77777777" w:rsidTr="007E2280">
                <w:trPr>
                  <w:jc w:val="center"/>
                </w:trPr>
                <w:sdt>
                  <w:sdtPr>
                    <w:rPr>
                      <w:sz w:val="18"/>
                      <w:szCs w:val="18"/>
                    </w:rPr>
                    <w:alias w:val="涉及政府补助的负债项目名称"/>
                    <w:tag w:val="_GBC_bbe3f90896ed4e23843ca9eea523538b"/>
                    <w:id w:val="-96489105"/>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52FC02DA" w14:textId="77777777" w:rsidR="008C29D1" w:rsidRPr="007E2280" w:rsidRDefault="008C29D1" w:rsidP="008C29D1">
                        <w:pPr>
                          <w:rPr>
                            <w:sz w:val="18"/>
                            <w:szCs w:val="18"/>
                          </w:rPr>
                        </w:pPr>
                        <w:r w:rsidRPr="007E2280">
                          <w:rPr>
                            <w:sz w:val="18"/>
                            <w:szCs w:val="18"/>
                          </w:rPr>
                          <w:t>科技发展计划项目和科技经费</w:t>
                        </w:r>
                      </w:p>
                    </w:tc>
                  </w:sdtContent>
                </w:sdt>
                <w:sdt>
                  <w:sdtPr>
                    <w:rPr>
                      <w:sz w:val="18"/>
                      <w:szCs w:val="18"/>
                    </w:rPr>
                    <w:alias w:val="涉及政府补助的负债项目金额"/>
                    <w:tag w:val="_GBC_51978e259845458fa70cec1025bfc358"/>
                    <w:id w:val="1543862881"/>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290653FF" w14:textId="77777777" w:rsidR="008C29D1" w:rsidRPr="007E2280" w:rsidRDefault="008C29D1" w:rsidP="008C29D1">
                        <w:pPr>
                          <w:jc w:val="right"/>
                          <w:rPr>
                            <w:sz w:val="18"/>
                            <w:szCs w:val="18"/>
                          </w:rPr>
                        </w:pPr>
                        <w:r w:rsidRPr="007E2280">
                          <w:rPr>
                            <w:sz w:val="18"/>
                            <w:szCs w:val="18"/>
                          </w:rPr>
                          <w:t>150,000.00</w:t>
                        </w:r>
                      </w:p>
                    </w:tc>
                  </w:sdtContent>
                </w:sdt>
                <w:sdt>
                  <w:sdtPr>
                    <w:rPr>
                      <w:sz w:val="18"/>
                      <w:szCs w:val="18"/>
                    </w:rPr>
                    <w:alias w:val="涉及政府补助的负债项目-本期新增补助金额"/>
                    <w:tag w:val="_GBC_144691a986a1485d994fb333cec7c3a7"/>
                    <w:id w:val="1008253995"/>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72D131C7"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892312922"/>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5E6F9ED2"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324676737"/>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7B2CBE1E"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16881263"/>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7E869150" w14:textId="77777777" w:rsidR="008C29D1" w:rsidRPr="007E2280" w:rsidRDefault="008C29D1" w:rsidP="008C29D1">
                        <w:pPr>
                          <w:jc w:val="right"/>
                          <w:rPr>
                            <w:sz w:val="18"/>
                            <w:szCs w:val="18"/>
                          </w:rPr>
                        </w:pPr>
                        <w:r w:rsidRPr="007E2280">
                          <w:rPr>
                            <w:sz w:val="18"/>
                            <w:szCs w:val="18"/>
                          </w:rPr>
                          <w:t>150,000.00</w:t>
                        </w:r>
                      </w:p>
                    </w:tc>
                  </w:sdtContent>
                </w:sdt>
                <w:sdt>
                  <w:sdtPr>
                    <w:rPr>
                      <w:sz w:val="18"/>
                      <w:szCs w:val="18"/>
                    </w:rPr>
                    <w:alias w:val="涉及政府补助的负债项目-与资产相关/与收益相关"/>
                    <w:tag w:val="_GBC_e4a53fb4919b4987929af7a7c0383cbd"/>
                    <w:id w:val="1149789209"/>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0B819331"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471175366"/>
              <w:lock w:val="sdtLocked"/>
            </w:sdtPr>
            <w:sdtEndPr/>
            <w:sdtContent>
              <w:tr w:rsidR="007E2280" w:rsidRPr="007E2280" w14:paraId="65609B1F" w14:textId="77777777" w:rsidTr="007E2280">
                <w:trPr>
                  <w:jc w:val="center"/>
                </w:trPr>
                <w:sdt>
                  <w:sdtPr>
                    <w:rPr>
                      <w:sz w:val="18"/>
                      <w:szCs w:val="18"/>
                    </w:rPr>
                    <w:alias w:val="涉及政府补助的负债项目名称"/>
                    <w:tag w:val="_GBC_bbe3f90896ed4e23843ca9eea523538b"/>
                    <w:id w:val="286318169"/>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495EE9D0" w14:textId="77777777" w:rsidR="008C29D1" w:rsidRPr="007E2280" w:rsidRDefault="008C29D1" w:rsidP="008C29D1">
                        <w:pPr>
                          <w:rPr>
                            <w:sz w:val="18"/>
                            <w:szCs w:val="18"/>
                          </w:rPr>
                        </w:pPr>
                        <w:r w:rsidRPr="007E2280">
                          <w:rPr>
                            <w:sz w:val="18"/>
                            <w:szCs w:val="18"/>
                          </w:rPr>
                          <w:t>区科技发展计划专项资金</w:t>
                        </w:r>
                      </w:p>
                    </w:tc>
                  </w:sdtContent>
                </w:sdt>
                <w:sdt>
                  <w:sdtPr>
                    <w:rPr>
                      <w:sz w:val="18"/>
                      <w:szCs w:val="18"/>
                    </w:rPr>
                    <w:alias w:val="涉及政府补助的负债项目金额"/>
                    <w:tag w:val="_GBC_51978e259845458fa70cec1025bfc358"/>
                    <w:id w:val="1468778130"/>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593C9A5E" w14:textId="77777777" w:rsidR="008C29D1" w:rsidRPr="007E2280" w:rsidRDefault="008C29D1" w:rsidP="008C29D1">
                        <w:pPr>
                          <w:jc w:val="right"/>
                          <w:rPr>
                            <w:sz w:val="18"/>
                            <w:szCs w:val="18"/>
                          </w:rPr>
                        </w:pPr>
                        <w:r w:rsidRPr="007E2280">
                          <w:rPr>
                            <w:sz w:val="18"/>
                            <w:szCs w:val="18"/>
                          </w:rPr>
                          <w:t>453,000.00</w:t>
                        </w:r>
                      </w:p>
                    </w:tc>
                  </w:sdtContent>
                </w:sdt>
                <w:sdt>
                  <w:sdtPr>
                    <w:rPr>
                      <w:sz w:val="18"/>
                      <w:szCs w:val="18"/>
                    </w:rPr>
                    <w:alias w:val="涉及政府补助的负债项目-本期新增补助金额"/>
                    <w:tag w:val="_GBC_144691a986a1485d994fb333cec7c3a7"/>
                    <w:id w:val="995307168"/>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04FADEC5"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245390345"/>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2740DE25"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405653304"/>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7E96FC37"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57678539"/>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0156D4D4" w14:textId="77777777" w:rsidR="008C29D1" w:rsidRPr="007E2280" w:rsidRDefault="008C29D1" w:rsidP="008C29D1">
                        <w:pPr>
                          <w:jc w:val="right"/>
                          <w:rPr>
                            <w:sz w:val="18"/>
                            <w:szCs w:val="18"/>
                          </w:rPr>
                        </w:pPr>
                        <w:r w:rsidRPr="007E2280">
                          <w:rPr>
                            <w:sz w:val="18"/>
                            <w:szCs w:val="18"/>
                          </w:rPr>
                          <w:t>453,000.00</w:t>
                        </w:r>
                      </w:p>
                    </w:tc>
                  </w:sdtContent>
                </w:sdt>
                <w:sdt>
                  <w:sdtPr>
                    <w:rPr>
                      <w:sz w:val="18"/>
                      <w:szCs w:val="18"/>
                    </w:rPr>
                    <w:alias w:val="涉及政府补助的负债项目-与资产相关/与收益相关"/>
                    <w:tag w:val="_GBC_e4a53fb4919b4987929af7a7c0383cbd"/>
                    <w:id w:val="692494994"/>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7B2F6C74"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81250742"/>
              <w:lock w:val="sdtLocked"/>
            </w:sdtPr>
            <w:sdtEndPr/>
            <w:sdtContent>
              <w:tr w:rsidR="007E2280" w:rsidRPr="007E2280" w14:paraId="79D4069E" w14:textId="77777777" w:rsidTr="007E2280">
                <w:trPr>
                  <w:jc w:val="center"/>
                </w:trPr>
                <w:sdt>
                  <w:sdtPr>
                    <w:rPr>
                      <w:sz w:val="18"/>
                      <w:szCs w:val="18"/>
                    </w:rPr>
                    <w:alias w:val="涉及政府补助的负债项目名称"/>
                    <w:tag w:val="_GBC_bbe3f90896ed4e23843ca9eea523538b"/>
                    <w:id w:val="1452215880"/>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462BD8BE" w14:textId="77777777" w:rsidR="008C29D1" w:rsidRPr="007E2280" w:rsidRDefault="008C29D1" w:rsidP="008C29D1">
                        <w:pPr>
                          <w:rPr>
                            <w:sz w:val="18"/>
                            <w:szCs w:val="18"/>
                          </w:rPr>
                        </w:pPr>
                        <w:r w:rsidRPr="007E2280">
                          <w:rPr>
                            <w:sz w:val="18"/>
                            <w:szCs w:val="18"/>
                          </w:rPr>
                          <w:t>产业升级技改专项扶持资金</w:t>
                        </w:r>
                      </w:p>
                    </w:tc>
                  </w:sdtContent>
                </w:sdt>
                <w:sdt>
                  <w:sdtPr>
                    <w:rPr>
                      <w:sz w:val="18"/>
                      <w:szCs w:val="18"/>
                    </w:rPr>
                    <w:alias w:val="涉及政府补助的负债项目金额"/>
                    <w:tag w:val="_GBC_51978e259845458fa70cec1025bfc358"/>
                    <w:id w:val="987059567"/>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1B26BAC1" w14:textId="77777777" w:rsidR="008C29D1" w:rsidRPr="007E2280" w:rsidRDefault="008C29D1" w:rsidP="008C29D1">
                        <w:pPr>
                          <w:jc w:val="right"/>
                          <w:rPr>
                            <w:sz w:val="18"/>
                            <w:szCs w:val="18"/>
                          </w:rPr>
                        </w:pPr>
                        <w:r w:rsidRPr="007E2280">
                          <w:rPr>
                            <w:sz w:val="18"/>
                            <w:szCs w:val="18"/>
                          </w:rPr>
                          <w:t>6,402,500.14</w:t>
                        </w:r>
                      </w:p>
                    </w:tc>
                  </w:sdtContent>
                </w:sdt>
                <w:sdt>
                  <w:sdtPr>
                    <w:rPr>
                      <w:sz w:val="18"/>
                      <w:szCs w:val="18"/>
                    </w:rPr>
                    <w:alias w:val="涉及政府补助的负债项目-本期新增补助金额"/>
                    <w:tag w:val="_GBC_144691a986a1485d994fb333cec7c3a7"/>
                    <w:id w:val="-409238641"/>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37D74DC3"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1764725029"/>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59CF0EE6" w14:textId="77777777" w:rsidR="008C29D1" w:rsidRPr="007E2280" w:rsidRDefault="008C29D1" w:rsidP="008C29D1">
                        <w:pPr>
                          <w:jc w:val="right"/>
                          <w:rPr>
                            <w:sz w:val="18"/>
                            <w:szCs w:val="18"/>
                          </w:rPr>
                        </w:pPr>
                        <w:r w:rsidRPr="007E2280">
                          <w:rPr>
                            <w:sz w:val="18"/>
                            <w:szCs w:val="18"/>
                          </w:rPr>
                          <w:t>984,999.96</w:t>
                        </w:r>
                      </w:p>
                    </w:tc>
                  </w:sdtContent>
                </w:sdt>
                <w:sdt>
                  <w:sdtPr>
                    <w:rPr>
                      <w:sz w:val="18"/>
                      <w:szCs w:val="18"/>
                    </w:rPr>
                    <w:alias w:val="涉及政府补助的负债项目-其他变动"/>
                    <w:tag w:val="_GBC_c8dc68f8ffea493da1c93e684fad2d12"/>
                    <w:id w:val="-1611652520"/>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777B7E52"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903369131"/>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57A9F7CA" w14:textId="77777777" w:rsidR="008C29D1" w:rsidRPr="007E2280" w:rsidRDefault="008C29D1" w:rsidP="008C29D1">
                        <w:pPr>
                          <w:jc w:val="right"/>
                          <w:rPr>
                            <w:sz w:val="18"/>
                            <w:szCs w:val="18"/>
                          </w:rPr>
                        </w:pPr>
                        <w:r w:rsidRPr="007E2280">
                          <w:rPr>
                            <w:sz w:val="18"/>
                            <w:szCs w:val="18"/>
                          </w:rPr>
                          <w:t>5,417,500.18</w:t>
                        </w:r>
                      </w:p>
                    </w:tc>
                  </w:sdtContent>
                </w:sdt>
                <w:sdt>
                  <w:sdtPr>
                    <w:rPr>
                      <w:sz w:val="18"/>
                      <w:szCs w:val="18"/>
                    </w:rPr>
                    <w:alias w:val="涉及政府补助的负债项目-与资产相关/与收益相关"/>
                    <w:tag w:val="_GBC_e4a53fb4919b4987929af7a7c0383cbd"/>
                    <w:id w:val="1742605662"/>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2E93DEB8"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624267782"/>
              <w:lock w:val="sdtLocked"/>
            </w:sdtPr>
            <w:sdtEndPr/>
            <w:sdtContent>
              <w:tr w:rsidR="007E2280" w:rsidRPr="007E2280" w14:paraId="57F9C2E4" w14:textId="77777777" w:rsidTr="007E2280">
                <w:trPr>
                  <w:jc w:val="center"/>
                </w:trPr>
                <w:sdt>
                  <w:sdtPr>
                    <w:rPr>
                      <w:sz w:val="18"/>
                      <w:szCs w:val="18"/>
                    </w:rPr>
                    <w:alias w:val="涉及政府补助的负债项目名称"/>
                    <w:tag w:val="_GBC_bbe3f90896ed4e23843ca9eea523538b"/>
                    <w:id w:val="1951511424"/>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560ECA11" w14:textId="77777777" w:rsidR="008C29D1" w:rsidRPr="007E2280" w:rsidRDefault="008C29D1" w:rsidP="008C29D1">
                        <w:pPr>
                          <w:rPr>
                            <w:sz w:val="18"/>
                            <w:szCs w:val="18"/>
                          </w:rPr>
                        </w:pPr>
                        <w:r w:rsidRPr="007E2280">
                          <w:rPr>
                            <w:sz w:val="18"/>
                            <w:szCs w:val="18"/>
                          </w:rPr>
                          <w:t>科技发展计划项目（工业）及科技经费</w:t>
                        </w:r>
                      </w:p>
                    </w:tc>
                  </w:sdtContent>
                </w:sdt>
                <w:sdt>
                  <w:sdtPr>
                    <w:rPr>
                      <w:sz w:val="18"/>
                      <w:szCs w:val="18"/>
                    </w:rPr>
                    <w:alias w:val="涉及政府补助的负债项目金额"/>
                    <w:tag w:val="_GBC_51978e259845458fa70cec1025bfc358"/>
                    <w:id w:val="-1853715434"/>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106AD2F5" w14:textId="77777777" w:rsidR="008C29D1" w:rsidRPr="007E2280" w:rsidRDefault="008C29D1" w:rsidP="008C29D1">
                        <w:pPr>
                          <w:jc w:val="right"/>
                          <w:rPr>
                            <w:sz w:val="18"/>
                            <w:szCs w:val="18"/>
                          </w:rPr>
                        </w:pPr>
                        <w:r w:rsidRPr="007E2280">
                          <w:rPr>
                            <w:sz w:val="18"/>
                            <w:szCs w:val="18"/>
                          </w:rPr>
                          <w:t>150,000.00</w:t>
                        </w:r>
                      </w:p>
                    </w:tc>
                  </w:sdtContent>
                </w:sdt>
                <w:sdt>
                  <w:sdtPr>
                    <w:rPr>
                      <w:sz w:val="18"/>
                      <w:szCs w:val="18"/>
                    </w:rPr>
                    <w:alias w:val="涉及政府补助的负债项目-本期新增补助金额"/>
                    <w:tag w:val="_GBC_144691a986a1485d994fb333cec7c3a7"/>
                    <w:id w:val="-2003030307"/>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6D2BC03E"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707840220"/>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427AF00D"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253793878"/>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0158015C"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360661248"/>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2838E9B6" w14:textId="77777777" w:rsidR="008C29D1" w:rsidRPr="007E2280" w:rsidRDefault="008C29D1" w:rsidP="008C29D1">
                        <w:pPr>
                          <w:jc w:val="right"/>
                          <w:rPr>
                            <w:sz w:val="18"/>
                            <w:szCs w:val="18"/>
                          </w:rPr>
                        </w:pPr>
                        <w:r w:rsidRPr="007E2280">
                          <w:rPr>
                            <w:sz w:val="18"/>
                            <w:szCs w:val="18"/>
                          </w:rPr>
                          <w:t>150,000.00</w:t>
                        </w:r>
                      </w:p>
                    </w:tc>
                  </w:sdtContent>
                </w:sdt>
                <w:sdt>
                  <w:sdtPr>
                    <w:rPr>
                      <w:sz w:val="18"/>
                      <w:szCs w:val="18"/>
                    </w:rPr>
                    <w:alias w:val="涉及政府补助的负债项目-与资产相关/与收益相关"/>
                    <w:tag w:val="_GBC_e4a53fb4919b4987929af7a7c0383cbd"/>
                    <w:id w:val="2014338920"/>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2A6AA2F1"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921238080"/>
              <w:lock w:val="sdtLocked"/>
            </w:sdtPr>
            <w:sdtEndPr/>
            <w:sdtContent>
              <w:tr w:rsidR="007E2280" w:rsidRPr="007E2280" w14:paraId="45EA8283" w14:textId="77777777" w:rsidTr="007E2280">
                <w:trPr>
                  <w:jc w:val="center"/>
                </w:trPr>
                <w:sdt>
                  <w:sdtPr>
                    <w:rPr>
                      <w:sz w:val="18"/>
                      <w:szCs w:val="18"/>
                    </w:rPr>
                    <w:alias w:val="涉及政府补助的负债项目名称"/>
                    <w:tag w:val="_GBC_bbe3f90896ed4e23843ca9eea523538b"/>
                    <w:id w:val="-1705312074"/>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23B68407" w14:textId="77777777" w:rsidR="008C29D1" w:rsidRPr="007E2280" w:rsidRDefault="008C29D1" w:rsidP="008C29D1">
                        <w:pPr>
                          <w:rPr>
                            <w:sz w:val="18"/>
                            <w:szCs w:val="18"/>
                          </w:rPr>
                        </w:pPr>
                        <w:r w:rsidRPr="007E2280">
                          <w:rPr>
                            <w:sz w:val="18"/>
                            <w:szCs w:val="18"/>
                          </w:rPr>
                          <w:t>区科技发展计划专项资金</w:t>
                        </w:r>
                      </w:p>
                    </w:tc>
                  </w:sdtContent>
                </w:sdt>
                <w:sdt>
                  <w:sdtPr>
                    <w:rPr>
                      <w:sz w:val="18"/>
                      <w:szCs w:val="18"/>
                    </w:rPr>
                    <w:alias w:val="涉及政府补助的负债项目金额"/>
                    <w:tag w:val="_GBC_51978e259845458fa70cec1025bfc358"/>
                    <w:id w:val="-1640717937"/>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2BF3BE96" w14:textId="77777777" w:rsidR="008C29D1" w:rsidRPr="007E2280" w:rsidRDefault="008C29D1" w:rsidP="008C29D1">
                        <w:pPr>
                          <w:jc w:val="right"/>
                          <w:rPr>
                            <w:sz w:val="18"/>
                            <w:szCs w:val="18"/>
                          </w:rPr>
                        </w:pPr>
                        <w:r w:rsidRPr="007E2280">
                          <w:rPr>
                            <w:sz w:val="18"/>
                            <w:szCs w:val="18"/>
                          </w:rPr>
                          <w:t>150,000.00</w:t>
                        </w:r>
                      </w:p>
                    </w:tc>
                  </w:sdtContent>
                </w:sdt>
                <w:sdt>
                  <w:sdtPr>
                    <w:rPr>
                      <w:sz w:val="18"/>
                      <w:szCs w:val="18"/>
                    </w:rPr>
                    <w:alias w:val="涉及政府补助的负债项目-本期新增补助金额"/>
                    <w:tag w:val="_GBC_144691a986a1485d994fb333cec7c3a7"/>
                    <w:id w:val="1314904556"/>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40E34341"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1442532255"/>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6997E862"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526748993"/>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03BAD44B"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288120705"/>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316EE8CF" w14:textId="77777777" w:rsidR="008C29D1" w:rsidRPr="007E2280" w:rsidRDefault="008C29D1" w:rsidP="008C29D1">
                        <w:pPr>
                          <w:jc w:val="right"/>
                          <w:rPr>
                            <w:sz w:val="18"/>
                            <w:szCs w:val="18"/>
                          </w:rPr>
                        </w:pPr>
                        <w:r w:rsidRPr="007E2280">
                          <w:rPr>
                            <w:sz w:val="18"/>
                            <w:szCs w:val="18"/>
                          </w:rPr>
                          <w:t>150,000.00</w:t>
                        </w:r>
                      </w:p>
                    </w:tc>
                  </w:sdtContent>
                </w:sdt>
                <w:sdt>
                  <w:sdtPr>
                    <w:rPr>
                      <w:sz w:val="18"/>
                      <w:szCs w:val="18"/>
                    </w:rPr>
                    <w:alias w:val="涉及政府补助的负债项目-与资产相关/与收益相关"/>
                    <w:tag w:val="_GBC_e4a53fb4919b4987929af7a7c0383cbd"/>
                    <w:id w:val="685171234"/>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06E62372"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420065391"/>
              <w:lock w:val="sdtLocked"/>
            </w:sdtPr>
            <w:sdtEndPr/>
            <w:sdtContent>
              <w:tr w:rsidR="007E2280" w:rsidRPr="007E2280" w14:paraId="2FFD9E38" w14:textId="77777777" w:rsidTr="007E2280">
                <w:trPr>
                  <w:jc w:val="center"/>
                </w:trPr>
                <w:sdt>
                  <w:sdtPr>
                    <w:rPr>
                      <w:sz w:val="18"/>
                      <w:szCs w:val="18"/>
                    </w:rPr>
                    <w:alias w:val="涉及政府补助的负债项目名称"/>
                    <w:tag w:val="_GBC_bbe3f90896ed4e23843ca9eea523538b"/>
                    <w:id w:val="2139992827"/>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509DBAF9" w14:textId="77777777" w:rsidR="008C29D1" w:rsidRPr="007E2280" w:rsidRDefault="008C29D1" w:rsidP="008C29D1">
                        <w:pPr>
                          <w:rPr>
                            <w:sz w:val="18"/>
                            <w:szCs w:val="18"/>
                          </w:rPr>
                        </w:pPr>
                        <w:r w:rsidRPr="007E2280">
                          <w:rPr>
                            <w:sz w:val="18"/>
                            <w:szCs w:val="18"/>
                          </w:rPr>
                          <w:t>省科技成果转化专项资金</w:t>
                        </w:r>
                      </w:p>
                    </w:tc>
                  </w:sdtContent>
                </w:sdt>
                <w:sdt>
                  <w:sdtPr>
                    <w:rPr>
                      <w:sz w:val="18"/>
                      <w:szCs w:val="18"/>
                    </w:rPr>
                    <w:alias w:val="涉及政府补助的负债项目金额"/>
                    <w:tag w:val="_GBC_51978e259845458fa70cec1025bfc358"/>
                    <w:id w:val="-1628311960"/>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4E1AC510" w14:textId="77777777" w:rsidR="008C29D1" w:rsidRPr="007E2280" w:rsidRDefault="008C29D1" w:rsidP="008C29D1">
                        <w:pPr>
                          <w:jc w:val="right"/>
                          <w:rPr>
                            <w:sz w:val="18"/>
                            <w:szCs w:val="18"/>
                          </w:rPr>
                        </w:pPr>
                        <w:r w:rsidRPr="007E2280">
                          <w:rPr>
                            <w:sz w:val="18"/>
                            <w:szCs w:val="18"/>
                          </w:rPr>
                          <w:t>11,752,500.00</w:t>
                        </w:r>
                      </w:p>
                    </w:tc>
                  </w:sdtContent>
                </w:sdt>
                <w:sdt>
                  <w:sdtPr>
                    <w:rPr>
                      <w:sz w:val="18"/>
                      <w:szCs w:val="18"/>
                    </w:rPr>
                    <w:alias w:val="涉及政府补助的负债项目-本期新增补助金额"/>
                    <w:tag w:val="_GBC_144691a986a1485d994fb333cec7c3a7"/>
                    <w:id w:val="2023362551"/>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7406D226"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965045590"/>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44B8E5C1" w14:textId="77777777" w:rsidR="008C29D1" w:rsidRPr="007E2280" w:rsidRDefault="008C29D1" w:rsidP="008C29D1">
                        <w:pPr>
                          <w:jc w:val="right"/>
                          <w:rPr>
                            <w:sz w:val="18"/>
                            <w:szCs w:val="18"/>
                          </w:rPr>
                        </w:pPr>
                        <w:r w:rsidRPr="007E2280">
                          <w:rPr>
                            <w:sz w:val="18"/>
                            <w:szCs w:val="18"/>
                          </w:rPr>
                          <w:t>1,000,000.00</w:t>
                        </w:r>
                      </w:p>
                    </w:tc>
                  </w:sdtContent>
                </w:sdt>
                <w:sdt>
                  <w:sdtPr>
                    <w:rPr>
                      <w:sz w:val="18"/>
                      <w:szCs w:val="18"/>
                    </w:rPr>
                    <w:alias w:val="涉及政府补助的负债项目-其他变动"/>
                    <w:tag w:val="_GBC_c8dc68f8ffea493da1c93e684fad2d12"/>
                    <w:id w:val="-793288516"/>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0452F0F6"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822308871"/>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7CF2CAA8" w14:textId="77777777" w:rsidR="008C29D1" w:rsidRPr="007E2280" w:rsidRDefault="008C29D1" w:rsidP="008C29D1">
                        <w:pPr>
                          <w:jc w:val="right"/>
                          <w:rPr>
                            <w:sz w:val="18"/>
                            <w:szCs w:val="18"/>
                          </w:rPr>
                        </w:pPr>
                        <w:r w:rsidRPr="007E2280">
                          <w:rPr>
                            <w:sz w:val="18"/>
                            <w:szCs w:val="18"/>
                          </w:rPr>
                          <w:t>10,752,500.00</w:t>
                        </w:r>
                      </w:p>
                    </w:tc>
                  </w:sdtContent>
                </w:sdt>
                <w:sdt>
                  <w:sdtPr>
                    <w:rPr>
                      <w:sz w:val="18"/>
                      <w:szCs w:val="18"/>
                    </w:rPr>
                    <w:alias w:val="涉及政府补助的负债项目-与资产相关/与收益相关"/>
                    <w:tag w:val="_GBC_e4a53fb4919b4987929af7a7c0383cbd"/>
                    <w:id w:val="124281892"/>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09557F34"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146861309"/>
              <w:lock w:val="sdtLocked"/>
            </w:sdtPr>
            <w:sdtEndPr/>
            <w:sdtContent>
              <w:tr w:rsidR="007E2280" w:rsidRPr="007E2280" w14:paraId="1924DD2F" w14:textId="77777777" w:rsidTr="007E2280">
                <w:trPr>
                  <w:jc w:val="center"/>
                </w:trPr>
                <w:sdt>
                  <w:sdtPr>
                    <w:rPr>
                      <w:sz w:val="18"/>
                      <w:szCs w:val="18"/>
                    </w:rPr>
                    <w:alias w:val="涉及政府补助的负债项目名称"/>
                    <w:tag w:val="_GBC_bbe3f90896ed4e23843ca9eea523538b"/>
                    <w:id w:val="-357587979"/>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2FABAA41" w14:textId="77777777" w:rsidR="008C29D1" w:rsidRPr="007E2280" w:rsidRDefault="008C29D1" w:rsidP="008C29D1">
                        <w:pPr>
                          <w:rPr>
                            <w:sz w:val="18"/>
                            <w:szCs w:val="18"/>
                          </w:rPr>
                        </w:pPr>
                        <w:r w:rsidRPr="007E2280">
                          <w:rPr>
                            <w:sz w:val="18"/>
                            <w:szCs w:val="18"/>
                          </w:rPr>
                          <w:t>吴中区科技发展计划（工业）及科技经费</w:t>
                        </w:r>
                      </w:p>
                    </w:tc>
                  </w:sdtContent>
                </w:sdt>
                <w:sdt>
                  <w:sdtPr>
                    <w:rPr>
                      <w:sz w:val="18"/>
                      <w:szCs w:val="18"/>
                    </w:rPr>
                    <w:alias w:val="涉及政府补助的负债项目金额"/>
                    <w:tag w:val="_GBC_51978e259845458fa70cec1025bfc358"/>
                    <w:id w:val="1078486164"/>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67AF4645" w14:textId="77777777" w:rsidR="008C29D1" w:rsidRPr="007E2280" w:rsidRDefault="008C29D1" w:rsidP="008C29D1">
                        <w:pPr>
                          <w:jc w:val="right"/>
                          <w:rPr>
                            <w:sz w:val="18"/>
                            <w:szCs w:val="18"/>
                          </w:rPr>
                        </w:pPr>
                        <w:r w:rsidRPr="007E2280">
                          <w:rPr>
                            <w:sz w:val="18"/>
                            <w:szCs w:val="18"/>
                          </w:rPr>
                          <w:t>696,000.00</w:t>
                        </w:r>
                      </w:p>
                    </w:tc>
                  </w:sdtContent>
                </w:sdt>
                <w:sdt>
                  <w:sdtPr>
                    <w:rPr>
                      <w:sz w:val="18"/>
                      <w:szCs w:val="18"/>
                    </w:rPr>
                    <w:alias w:val="涉及政府补助的负债项目-本期新增补助金额"/>
                    <w:tag w:val="_GBC_144691a986a1485d994fb333cec7c3a7"/>
                    <w:id w:val="-574813684"/>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4A27A9EB"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1105348283"/>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6EAE88F1"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415551703"/>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38C866F5"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790200204"/>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7B22A3EF" w14:textId="77777777" w:rsidR="008C29D1" w:rsidRPr="007E2280" w:rsidRDefault="008C29D1" w:rsidP="008C29D1">
                        <w:pPr>
                          <w:jc w:val="right"/>
                          <w:rPr>
                            <w:sz w:val="18"/>
                            <w:szCs w:val="18"/>
                          </w:rPr>
                        </w:pPr>
                        <w:r w:rsidRPr="007E2280">
                          <w:rPr>
                            <w:sz w:val="18"/>
                            <w:szCs w:val="18"/>
                          </w:rPr>
                          <w:t>696,000.00</w:t>
                        </w:r>
                      </w:p>
                    </w:tc>
                  </w:sdtContent>
                </w:sdt>
                <w:sdt>
                  <w:sdtPr>
                    <w:rPr>
                      <w:sz w:val="18"/>
                      <w:szCs w:val="18"/>
                    </w:rPr>
                    <w:alias w:val="涉及政府补助的负债项目-与资产相关/与收益相关"/>
                    <w:tag w:val="_GBC_e4a53fb4919b4987929af7a7c0383cbd"/>
                    <w:id w:val="-479151627"/>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7AF80D58"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580105678"/>
              <w:lock w:val="sdtLocked"/>
            </w:sdtPr>
            <w:sdtEndPr/>
            <w:sdtContent>
              <w:tr w:rsidR="007E2280" w:rsidRPr="007E2280" w14:paraId="584A965E" w14:textId="77777777" w:rsidTr="007E2280">
                <w:trPr>
                  <w:jc w:val="center"/>
                </w:trPr>
                <w:sdt>
                  <w:sdtPr>
                    <w:rPr>
                      <w:sz w:val="18"/>
                      <w:szCs w:val="18"/>
                    </w:rPr>
                    <w:alias w:val="涉及政府补助的负债项目名称"/>
                    <w:tag w:val="_GBC_bbe3f90896ed4e23843ca9eea523538b"/>
                    <w:id w:val="1566071188"/>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3646236D" w14:textId="77777777" w:rsidR="008C29D1" w:rsidRPr="007E2280" w:rsidRDefault="008C29D1" w:rsidP="008C29D1">
                        <w:pPr>
                          <w:rPr>
                            <w:sz w:val="18"/>
                            <w:szCs w:val="18"/>
                          </w:rPr>
                        </w:pPr>
                        <w:r w:rsidRPr="007E2280">
                          <w:rPr>
                            <w:sz w:val="18"/>
                            <w:szCs w:val="18"/>
                          </w:rPr>
                          <w:t>六药厂搬迁补偿</w:t>
                        </w:r>
                      </w:p>
                    </w:tc>
                  </w:sdtContent>
                </w:sdt>
                <w:sdt>
                  <w:sdtPr>
                    <w:rPr>
                      <w:sz w:val="18"/>
                      <w:szCs w:val="18"/>
                    </w:rPr>
                    <w:alias w:val="涉及政府补助的负债项目金额"/>
                    <w:tag w:val="_GBC_51978e259845458fa70cec1025bfc358"/>
                    <w:id w:val="-804230338"/>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3BC9CDC9" w14:textId="77777777" w:rsidR="008C29D1" w:rsidRPr="007E2280" w:rsidRDefault="008C29D1" w:rsidP="008C29D1">
                        <w:pPr>
                          <w:jc w:val="right"/>
                          <w:rPr>
                            <w:sz w:val="18"/>
                            <w:szCs w:val="18"/>
                          </w:rPr>
                        </w:pPr>
                        <w:r w:rsidRPr="007E2280">
                          <w:rPr>
                            <w:sz w:val="18"/>
                            <w:szCs w:val="18"/>
                          </w:rPr>
                          <w:t>53,160,042.88</w:t>
                        </w:r>
                      </w:p>
                    </w:tc>
                  </w:sdtContent>
                </w:sdt>
                <w:sdt>
                  <w:sdtPr>
                    <w:rPr>
                      <w:sz w:val="18"/>
                      <w:szCs w:val="18"/>
                    </w:rPr>
                    <w:alias w:val="涉及政府补助的负债项目-本期新增补助金额"/>
                    <w:tag w:val="_GBC_144691a986a1485d994fb333cec7c3a7"/>
                    <w:id w:val="-1779175620"/>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47E872E8"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917445567"/>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3B8D14C9" w14:textId="77777777" w:rsidR="008C29D1" w:rsidRPr="007E2280" w:rsidRDefault="008C29D1" w:rsidP="008C29D1">
                        <w:pPr>
                          <w:jc w:val="right"/>
                          <w:rPr>
                            <w:sz w:val="18"/>
                            <w:szCs w:val="18"/>
                          </w:rPr>
                        </w:pPr>
                        <w:r w:rsidRPr="007E2280">
                          <w:rPr>
                            <w:sz w:val="18"/>
                            <w:szCs w:val="18"/>
                          </w:rPr>
                          <w:t>9,119,529.35</w:t>
                        </w:r>
                      </w:p>
                    </w:tc>
                  </w:sdtContent>
                </w:sdt>
                <w:sdt>
                  <w:sdtPr>
                    <w:rPr>
                      <w:sz w:val="18"/>
                      <w:szCs w:val="18"/>
                    </w:rPr>
                    <w:alias w:val="涉及政府补助的负债项目-其他变动"/>
                    <w:tag w:val="_GBC_c8dc68f8ffea493da1c93e684fad2d12"/>
                    <w:id w:val="-1218351677"/>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2E632914"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936944989"/>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2D2BB7BD" w14:textId="77777777" w:rsidR="008C29D1" w:rsidRPr="007E2280" w:rsidRDefault="008C29D1" w:rsidP="008C29D1">
                        <w:pPr>
                          <w:jc w:val="right"/>
                          <w:rPr>
                            <w:sz w:val="18"/>
                            <w:szCs w:val="18"/>
                          </w:rPr>
                        </w:pPr>
                        <w:r w:rsidRPr="007E2280">
                          <w:rPr>
                            <w:sz w:val="18"/>
                            <w:szCs w:val="18"/>
                          </w:rPr>
                          <w:t>44,040,513.53</w:t>
                        </w:r>
                      </w:p>
                    </w:tc>
                  </w:sdtContent>
                </w:sdt>
                <w:sdt>
                  <w:sdtPr>
                    <w:rPr>
                      <w:sz w:val="18"/>
                      <w:szCs w:val="18"/>
                    </w:rPr>
                    <w:alias w:val="涉及政府补助的负债项目-与资产相关/与收益相关"/>
                    <w:tag w:val="_GBC_e4a53fb4919b4987929af7a7c0383cbd"/>
                    <w:id w:val="1101302797"/>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01348E7A"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449003896"/>
              <w:lock w:val="sdtLocked"/>
            </w:sdtPr>
            <w:sdtEndPr/>
            <w:sdtContent>
              <w:tr w:rsidR="007E2280" w:rsidRPr="007E2280" w14:paraId="216D0EF8" w14:textId="77777777" w:rsidTr="007E2280">
                <w:trPr>
                  <w:jc w:val="center"/>
                </w:trPr>
                <w:sdt>
                  <w:sdtPr>
                    <w:rPr>
                      <w:sz w:val="18"/>
                      <w:szCs w:val="18"/>
                    </w:rPr>
                    <w:alias w:val="涉及政府补助的负债项目名称"/>
                    <w:tag w:val="_GBC_bbe3f90896ed4e23843ca9eea523538b"/>
                    <w:id w:val="215942429"/>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407768E5" w14:textId="77777777" w:rsidR="008C29D1" w:rsidRPr="007E2280" w:rsidRDefault="008C29D1" w:rsidP="008C29D1">
                        <w:pPr>
                          <w:rPr>
                            <w:sz w:val="18"/>
                            <w:szCs w:val="18"/>
                          </w:rPr>
                        </w:pPr>
                        <w:r w:rsidRPr="007E2280">
                          <w:rPr>
                            <w:sz w:val="18"/>
                            <w:szCs w:val="18"/>
                          </w:rPr>
                          <w:t>重大新药创制资金</w:t>
                        </w:r>
                      </w:p>
                    </w:tc>
                  </w:sdtContent>
                </w:sdt>
                <w:sdt>
                  <w:sdtPr>
                    <w:rPr>
                      <w:sz w:val="18"/>
                      <w:szCs w:val="18"/>
                    </w:rPr>
                    <w:alias w:val="涉及政府补助的负债项目金额"/>
                    <w:tag w:val="_GBC_51978e259845458fa70cec1025bfc358"/>
                    <w:id w:val="1889998796"/>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3FFFE8D7" w14:textId="77777777" w:rsidR="008C29D1" w:rsidRPr="007E2280" w:rsidRDefault="008C29D1" w:rsidP="008C29D1">
                        <w:pPr>
                          <w:jc w:val="right"/>
                          <w:rPr>
                            <w:sz w:val="18"/>
                            <w:szCs w:val="18"/>
                          </w:rPr>
                        </w:pPr>
                        <w:r w:rsidRPr="007E2280">
                          <w:rPr>
                            <w:sz w:val="18"/>
                            <w:szCs w:val="18"/>
                          </w:rPr>
                          <w:t>1,574,000.00</w:t>
                        </w:r>
                      </w:p>
                    </w:tc>
                  </w:sdtContent>
                </w:sdt>
                <w:sdt>
                  <w:sdtPr>
                    <w:rPr>
                      <w:sz w:val="18"/>
                      <w:szCs w:val="18"/>
                    </w:rPr>
                    <w:alias w:val="涉及政府补助的负债项目-本期新增补助金额"/>
                    <w:tag w:val="_GBC_144691a986a1485d994fb333cec7c3a7"/>
                    <w:id w:val="979654793"/>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57945D2A"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751429259"/>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71C70506"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344556979"/>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7B189F2D"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707304931"/>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7A9F860B" w14:textId="77777777" w:rsidR="008C29D1" w:rsidRPr="007E2280" w:rsidRDefault="008C29D1" w:rsidP="008C29D1">
                        <w:pPr>
                          <w:jc w:val="right"/>
                          <w:rPr>
                            <w:sz w:val="18"/>
                            <w:szCs w:val="18"/>
                          </w:rPr>
                        </w:pPr>
                        <w:r w:rsidRPr="007E2280">
                          <w:rPr>
                            <w:sz w:val="18"/>
                            <w:szCs w:val="18"/>
                          </w:rPr>
                          <w:t>1,574,000.00</w:t>
                        </w:r>
                      </w:p>
                    </w:tc>
                  </w:sdtContent>
                </w:sdt>
                <w:sdt>
                  <w:sdtPr>
                    <w:rPr>
                      <w:sz w:val="18"/>
                      <w:szCs w:val="18"/>
                    </w:rPr>
                    <w:alias w:val="涉及政府补助的负债项目-与资产相关/与收益相关"/>
                    <w:tag w:val="_GBC_e4a53fb4919b4987929af7a7c0383cbd"/>
                    <w:id w:val="1583104521"/>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54E64835"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802434471"/>
              <w:lock w:val="sdtLocked"/>
            </w:sdtPr>
            <w:sdtEndPr/>
            <w:sdtContent>
              <w:tr w:rsidR="007E2280" w:rsidRPr="007E2280" w14:paraId="7B681637" w14:textId="77777777" w:rsidTr="007E2280">
                <w:trPr>
                  <w:jc w:val="center"/>
                </w:trPr>
                <w:sdt>
                  <w:sdtPr>
                    <w:rPr>
                      <w:sz w:val="18"/>
                      <w:szCs w:val="18"/>
                    </w:rPr>
                    <w:alias w:val="涉及政府补助的负债项目名称"/>
                    <w:tag w:val="_GBC_bbe3f90896ed4e23843ca9eea523538b"/>
                    <w:id w:val="1895779361"/>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6FE40147" w14:textId="77777777" w:rsidR="008C29D1" w:rsidRPr="007E2280" w:rsidRDefault="008C29D1" w:rsidP="008C29D1">
                        <w:pPr>
                          <w:rPr>
                            <w:sz w:val="18"/>
                            <w:szCs w:val="18"/>
                          </w:rPr>
                        </w:pPr>
                        <w:r w:rsidRPr="007E2280">
                          <w:rPr>
                            <w:sz w:val="18"/>
                            <w:szCs w:val="18"/>
                          </w:rPr>
                          <w:t>商务发展专项资金</w:t>
                        </w:r>
                      </w:p>
                    </w:tc>
                  </w:sdtContent>
                </w:sdt>
                <w:sdt>
                  <w:sdtPr>
                    <w:rPr>
                      <w:sz w:val="18"/>
                      <w:szCs w:val="18"/>
                    </w:rPr>
                    <w:alias w:val="涉及政府补助的负债项目金额"/>
                    <w:tag w:val="_GBC_51978e259845458fa70cec1025bfc358"/>
                    <w:id w:val="-657456968"/>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1912020C" w14:textId="77777777" w:rsidR="008C29D1" w:rsidRPr="007E2280" w:rsidRDefault="008C29D1" w:rsidP="008C29D1">
                        <w:pPr>
                          <w:jc w:val="right"/>
                          <w:rPr>
                            <w:sz w:val="18"/>
                            <w:szCs w:val="18"/>
                          </w:rPr>
                        </w:pPr>
                        <w:r w:rsidRPr="007E2280">
                          <w:rPr>
                            <w:sz w:val="18"/>
                            <w:szCs w:val="18"/>
                          </w:rPr>
                          <w:t>200,000.00</w:t>
                        </w:r>
                      </w:p>
                    </w:tc>
                  </w:sdtContent>
                </w:sdt>
                <w:sdt>
                  <w:sdtPr>
                    <w:rPr>
                      <w:sz w:val="18"/>
                      <w:szCs w:val="18"/>
                    </w:rPr>
                    <w:alias w:val="涉及政府补助的负债项目-本期新增补助金额"/>
                    <w:tag w:val="_GBC_144691a986a1485d994fb333cec7c3a7"/>
                    <w:id w:val="-400212933"/>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62E54692"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374624540"/>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10D1426F"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093237482"/>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46EE454F"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27853741"/>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3DE5CF40" w14:textId="77777777" w:rsidR="008C29D1" w:rsidRPr="007E2280" w:rsidRDefault="008C29D1" w:rsidP="008C29D1">
                        <w:pPr>
                          <w:jc w:val="right"/>
                          <w:rPr>
                            <w:sz w:val="18"/>
                            <w:szCs w:val="18"/>
                          </w:rPr>
                        </w:pPr>
                        <w:r w:rsidRPr="007E2280">
                          <w:rPr>
                            <w:sz w:val="18"/>
                            <w:szCs w:val="18"/>
                          </w:rPr>
                          <w:t>200,000.00</w:t>
                        </w:r>
                      </w:p>
                    </w:tc>
                  </w:sdtContent>
                </w:sdt>
                <w:sdt>
                  <w:sdtPr>
                    <w:rPr>
                      <w:sz w:val="18"/>
                      <w:szCs w:val="18"/>
                    </w:rPr>
                    <w:alias w:val="涉及政府补助的负债项目-与资产相关/与收益相关"/>
                    <w:tag w:val="_GBC_e4a53fb4919b4987929af7a7c0383cbd"/>
                    <w:id w:val="-1657373858"/>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344CA524"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483193672"/>
              <w:lock w:val="sdtLocked"/>
            </w:sdtPr>
            <w:sdtEndPr/>
            <w:sdtContent>
              <w:tr w:rsidR="007E2280" w:rsidRPr="007E2280" w14:paraId="674F0AB7" w14:textId="77777777" w:rsidTr="007E2280">
                <w:trPr>
                  <w:jc w:val="center"/>
                </w:trPr>
                <w:sdt>
                  <w:sdtPr>
                    <w:rPr>
                      <w:sz w:val="18"/>
                      <w:szCs w:val="18"/>
                    </w:rPr>
                    <w:alias w:val="涉及政府补助的负债项目名称"/>
                    <w:tag w:val="_GBC_bbe3f90896ed4e23843ca9eea523538b"/>
                    <w:id w:val="-1518454003"/>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63292866" w14:textId="77777777" w:rsidR="008C29D1" w:rsidRPr="007E2280" w:rsidRDefault="008C29D1" w:rsidP="008C29D1">
                        <w:pPr>
                          <w:rPr>
                            <w:sz w:val="18"/>
                            <w:szCs w:val="18"/>
                          </w:rPr>
                        </w:pPr>
                        <w:r w:rsidRPr="007E2280">
                          <w:rPr>
                            <w:sz w:val="18"/>
                            <w:szCs w:val="18"/>
                          </w:rPr>
                          <w:t>医药与生物技术培育引导专项资金</w:t>
                        </w:r>
                      </w:p>
                    </w:tc>
                  </w:sdtContent>
                </w:sdt>
                <w:sdt>
                  <w:sdtPr>
                    <w:rPr>
                      <w:sz w:val="18"/>
                      <w:szCs w:val="18"/>
                    </w:rPr>
                    <w:alias w:val="涉及政府补助的负债项目金额"/>
                    <w:tag w:val="_GBC_51978e259845458fa70cec1025bfc358"/>
                    <w:id w:val="-1209099839"/>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3CFFCAF7" w14:textId="77777777" w:rsidR="008C29D1" w:rsidRPr="007E2280" w:rsidRDefault="008C29D1" w:rsidP="008C29D1">
                        <w:pPr>
                          <w:jc w:val="right"/>
                          <w:rPr>
                            <w:sz w:val="18"/>
                            <w:szCs w:val="18"/>
                          </w:rPr>
                        </w:pPr>
                        <w:r w:rsidRPr="007E2280">
                          <w:rPr>
                            <w:sz w:val="18"/>
                            <w:szCs w:val="18"/>
                          </w:rPr>
                          <w:t>600,000.00</w:t>
                        </w:r>
                      </w:p>
                    </w:tc>
                  </w:sdtContent>
                </w:sdt>
                <w:sdt>
                  <w:sdtPr>
                    <w:rPr>
                      <w:sz w:val="18"/>
                      <w:szCs w:val="18"/>
                    </w:rPr>
                    <w:alias w:val="涉及政府补助的负债项目-本期新增补助金额"/>
                    <w:tag w:val="_GBC_144691a986a1485d994fb333cec7c3a7"/>
                    <w:id w:val="-595553578"/>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3C1A2D83"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1772430724"/>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5350D4E1"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791422150"/>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5F0390DB"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912582307"/>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26D90896" w14:textId="77777777" w:rsidR="008C29D1" w:rsidRPr="007E2280" w:rsidRDefault="008C29D1" w:rsidP="008C29D1">
                        <w:pPr>
                          <w:jc w:val="right"/>
                          <w:rPr>
                            <w:sz w:val="18"/>
                            <w:szCs w:val="18"/>
                          </w:rPr>
                        </w:pPr>
                        <w:r w:rsidRPr="007E2280">
                          <w:rPr>
                            <w:sz w:val="18"/>
                            <w:szCs w:val="18"/>
                          </w:rPr>
                          <w:t>600,000.00</w:t>
                        </w:r>
                      </w:p>
                    </w:tc>
                  </w:sdtContent>
                </w:sdt>
                <w:sdt>
                  <w:sdtPr>
                    <w:rPr>
                      <w:sz w:val="18"/>
                      <w:szCs w:val="18"/>
                    </w:rPr>
                    <w:alias w:val="涉及政府补助的负债项目-与资产相关/与收益相关"/>
                    <w:tag w:val="_GBC_e4a53fb4919b4987929af7a7c0383cbd"/>
                    <w:id w:val="1797633842"/>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6F2B32F6"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661152338"/>
              <w:lock w:val="sdtLocked"/>
            </w:sdtPr>
            <w:sdtEndPr/>
            <w:sdtContent>
              <w:tr w:rsidR="007E2280" w:rsidRPr="007E2280" w14:paraId="2F3117AE" w14:textId="77777777" w:rsidTr="007E2280">
                <w:trPr>
                  <w:jc w:val="center"/>
                </w:trPr>
                <w:sdt>
                  <w:sdtPr>
                    <w:rPr>
                      <w:sz w:val="18"/>
                      <w:szCs w:val="18"/>
                    </w:rPr>
                    <w:alias w:val="涉及政府补助的负债项目名称"/>
                    <w:tag w:val="_GBC_bbe3f90896ed4e23843ca9eea523538b"/>
                    <w:id w:val="-753821120"/>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5E5AF85A" w14:textId="77777777" w:rsidR="008C29D1" w:rsidRPr="007E2280" w:rsidRDefault="008C29D1" w:rsidP="008C29D1">
                        <w:pPr>
                          <w:rPr>
                            <w:sz w:val="18"/>
                            <w:szCs w:val="18"/>
                          </w:rPr>
                        </w:pPr>
                        <w:r w:rsidRPr="007E2280">
                          <w:rPr>
                            <w:sz w:val="18"/>
                            <w:szCs w:val="18"/>
                          </w:rPr>
                          <w:t>重大科技成果转化专项引导资金</w:t>
                        </w:r>
                      </w:p>
                    </w:tc>
                  </w:sdtContent>
                </w:sdt>
                <w:sdt>
                  <w:sdtPr>
                    <w:rPr>
                      <w:sz w:val="18"/>
                      <w:szCs w:val="18"/>
                    </w:rPr>
                    <w:alias w:val="涉及政府补助的负债项目金额"/>
                    <w:tag w:val="_GBC_51978e259845458fa70cec1025bfc358"/>
                    <w:id w:val="-476836750"/>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62F687C9" w14:textId="77777777" w:rsidR="008C29D1" w:rsidRPr="007E2280" w:rsidRDefault="008C29D1" w:rsidP="008C29D1">
                        <w:pPr>
                          <w:jc w:val="right"/>
                          <w:rPr>
                            <w:sz w:val="18"/>
                            <w:szCs w:val="18"/>
                          </w:rPr>
                        </w:pPr>
                        <w:r w:rsidRPr="007E2280">
                          <w:rPr>
                            <w:sz w:val="18"/>
                            <w:szCs w:val="18"/>
                          </w:rPr>
                          <w:t>1,700,000.00</w:t>
                        </w:r>
                      </w:p>
                    </w:tc>
                  </w:sdtContent>
                </w:sdt>
                <w:sdt>
                  <w:sdtPr>
                    <w:rPr>
                      <w:sz w:val="18"/>
                      <w:szCs w:val="18"/>
                    </w:rPr>
                    <w:alias w:val="涉及政府补助的负债项目-本期新增补助金额"/>
                    <w:tag w:val="_GBC_144691a986a1485d994fb333cec7c3a7"/>
                    <w:id w:val="-928186184"/>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26C403DC"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388103042"/>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48D4E098" w14:textId="77777777" w:rsidR="008C29D1" w:rsidRPr="007E2280" w:rsidRDefault="008C29D1" w:rsidP="008C29D1">
                        <w:pPr>
                          <w:jc w:val="right"/>
                          <w:rPr>
                            <w:sz w:val="18"/>
                            <w:szCs w:val="18"/>
                          </w:rPr>
                        </w:pPr>
                        <w:r w:rsidRPr="007E2280">
                          <w:rPr>
                            <w:sz w:val="18"/>
                            <w:szCs w:val="18"/>
                          </w:rPr>
                          <w:t>1,700,000.00</w:t>
                        </w:r>
                      </w:p>
                    </w:tc>
                  </w:sdtContent>
                </w:sdt>
                <w:sdt>
                  <w:sdtPr>
                    <w:rPr>
                      <w:sz w:val="18"/>
                      <w:szCs w:val="18"/>
                    </w:rPr>
                    <w:alias w:val="涉及政府补助的负债项目-其他变动"/>
                    <w:tag w:val="_GBC_c8dc68f8ffea493da1c93e684fad2d12"/>
                    <w:id w:val="-1347088833"/>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29B9009C"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488240708"/>
                    <w:lock w:val="sdtLocked"/>
                    <w:showingPlcHdr/>
                  </w:sdtPr>
                  <w:sdtEndPr/>
                  <w:sdtContent>
                    <w:tc>
                      <w:tcPr>
                        <w:tcW w:w="554" w:type="pct"/>
                        <w:tcBorders>
                          <w:top w:val="single" w:sz="4" w:space="0" w:color="auto"/>
                          <w:left w:val="single" w:sz="4" w:space="0" w:color="auto"/>
                          <w:bottom w:val="single" w:sz="4" w:space="0" w:color="auto"/>
                          <w:right w:val="single" w:sz="4" w:space="0" w:color="auto"/>
                        </w:tcBorders>
                      </w:tcPr>
                      <w:p w14:paraId="39592EE6" w14:textId="077B6272" w:rsidR="008C29D1" w:rsidRPr="007E2280" w:rsidRDefault="0055140C" w:rsidP="0055140C">
                        <w:pPr>
                          <w:jc w:val="right"/>
                          <w:rPr>
                            <w:sz w:val="18"/>
                            <w:szCs w:val="18"/>
                          </w:rPr>
                        </w:pPr>
                        <w:r>
                          <w:rPr>
                            <w:sz w:val="18"/>
                            <w:szCs w:val="18"/>
                          </w:rPr>
                          <w:t xml:space="preserve">     </w:t>
                        </w:r>
                      </w:p>
                    </w:tc>
                  </w:sdtContent>
                </w:sdt>
                <w:sdt>
                  <w:sdtPr>
                    <w:rPr>
                      <w:sz w:val="18"/>
                      <w:szCs w:val="18"/>
                    </w:rPr>
                    <w:alias w:val="涉及政府补助的负债项目-与资产相关/与收益相关"/>
                    <w:tag w:val="_GBC_e4a53fb4919b4987929af7a7c0383cbd"/>
                    <w:id w:val="-1346014801"/>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2D68F94F"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42280720"/>
              <w:lock w:val="sdtLocked"/>
            </w:sdtPr>
            <w:sdtEndPr/>
            <w:sdtContent>
              <w:tr w:rsidR="007E2280" w:rsidRPr="007E2280" w14:paraId="3B77BF9E" w14:textId="77777777" w:rsidTr="007E2280">
                <w:trPr>
                  <w:jc w:val="center"/>
                </w:trPr>
                <w:sdt>
                  <w:sdtPr>
                    <w:rPr>
                      <w:sz w:val="18"/>
                      <w:szCs w:val="18"/>
                    </w:rPr>
                    <w:alias w:val="涉及政府补助的负债项目名称"/>
                    <w:tag w:val="_GBC_bbe3f90896ed4e23843ca9eea523538b"/>
                    <w:id w:val="346599233"/>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096628BC" w14:textId="77777777" w:rsidR="008C29D1" w:rsidRPr="007E2280" w:rsidRDefault="008C29D1" w:rsidP="008C29D1">
                        <w:pPr>
                          <w:rPr>
                            <w:sz w:val="18"/>
                            <w:szCs w:val="18"/>
                          </w:rPr>
                        </w:pPr>
                        <w:r w:rsidRPr="007E2280">
                          <w:rPr>
                            <w:sz w:val="18"/>
                            <w:szCs w:val="18"/>
                          </w:rPr>
                          <w:t>医药和生物技术产业培育引导专项资金</w:t>
                        </w:r>
                      </w:p>
                    </w:tc>
                  </w:sdtContent>
                </w:sdt>
                <w:sdt>
                  <w:sdtPr>
                    <w:rPr>
                      <w:sz w:val="18"/>
                      <w:szCs w:val="18"/>
                    </w:rPr>
                    <w:alias w:val="涉及政府补助的负债项目金额"/>
                    <w:tag w:val="_GBC_51978e259845458fa70cec1025bfc358"/>
                    <w:id w:val="-1262676620"/>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2F356274" w14:textId="77777777" w:rsidR="008C29D1" w:rsidRPr="007E2280" w:rsidRDefault="008C29D1" w:rsidP="008C29D1">
                        <w:pPr>
                          <w:jc w:val="right"/>
                          <w:rPr>
                            <w:sz w:val="18"/>
                            <w:szCs w:val="18"/>
                          </w:rPr>
                        </w:pPr>
                        <w:r w:rsidRPr="007E2280">
                          <w:rPr>
                            <w:sz w:val="18"/>
                            <w:szCs w:val="18"/>
                          </w:rPr>
                          <w:t>600,000.00</w:t>
                        </w:r>
                      </w:p>
                    </w:tc>
                  </w:sdtContent>
                </w:sdt>
                <w:sdt>
                  <w:sdtPr>
                    <w:rPr>
                      <w:sz w:val="18"/>
                      <w:szCs w:val="18"/>
                    </w:rPr>
                    <w:alias w:val="涉及政府补助的负债项目-本期新增补助金额"/>
                    <w:tag w:val="_GBC_144691a986a1485d994fb333cec7c3a7"/>
                    <w:id w:val="1100764807"/>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2E0ED1C9"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983229583"/>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0992D71A" w14:textId="77777777" w:rsidR="008C29D1" w:rsidRPr="007E2280" w:rsidRDefault="008C29D1" w:rsidP="008C29D1">
                        <w:pPr>
                          <w:jc w:val="right"/>
                          <w:rPr>
                            <w:sz w:val="18"/>
                            <w:szCs w:val="18"/>
                          </w:rPr>
                        </w:pPr>
                        <w:r w:rsidRPr="007E2280">
                          <w:rPr>
                            <w:sz w:val="18"/>
                            <w:szCs w:val="18"/>
                          </w:rPr>
                          <w:t>200,000.00</w:t>
                        </w:r>
                      </w:p>
                    </w:tc>
                  </w:sdtContent>
                </w:sdt>
                <w:sdt>
                  <w:sdtPr>
                    <w:rPr>
                      <w:sz w:val="18"/>
                      <w:szCs w:val="18"/>
                    </w:rPr>
                    <w:alias w:val="涉及政府补助的负债项目-其他变动"/>
                    <w:tag w:val="_GBC_c8dc68f8ffea493da1c93e684fad2d12"/>
                    <w:id w:val="-55478762"/>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6152B412"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946218093"/>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3CD2F626" w14:textId="77777777" w:rsidR="008C29D1" w:rsidRPr="007E2280" w:rsidRDefault="008C29D1" w:rsidP="008C29D1">
                        <w:pPr>
                          <w:jc w:val="right"/>
                          <w:rPr>
                            <w:sz w:val="18"/>
                            <w:szCs w:val="18"/>
                          </w:rPr>
                        </w:pPr>
                        <w:r w:rsidRPr="007E2280">
                          <w:rPr>
                            <w:sz w:val="18"/>
                            <w:szCs w:val="18"/>
                          </w:rPr>
                          <w:t>400,000.00</w:t>
                        </w:r>
                      </w:p>
                    </w:tc>
                  </w:sdtContent>
                </w:sdt>
                <w:sdt>
                  <w:sdtPr>
                    <w:rPr>
                      <w:sz w:val="18"/>
                      <w:szCs w:val="18"/>
                    </w:rPr>
                    <w:alias w:val="涉及政府补助的负债项目-与资产相关/与收益相关"/>
                    <w:tag w:val="_GBC_e4a53fb4919b4987929af7a7c0383cbd"/>
                    <w:id w:val="-1824653147"/>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0439E0F5"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599985831"/>
              <w:lock w:val="sdtLocked"/>
            </w:sdtPr>
            <w:sdtEndPr/>
            <w:sdtContent>
              <w:tr w:rsidR="007E2280" w:rsidRPr="007E2280" w14:paraId="6AFE9276" w14:textId="77777777" w:rsidTr="007E2280">
                <w:trPr>
                  <w:jc w:val="center"/>
                </w:trPr>
                <w:sdt>
                  <w:sdtPr>
                    <w:rPr>
                      <w:sz w:val="18"/>
                      <w:szCs w:val="18"/>
                    </w:rPr>
                    <w:alias w:val="涉及政府补助的负债项目名称"/>
                    <w:tag w:val="_GBC_bbe3f90896ed4e23843ca9eea523538b"/>
                    <w:id w:val="610945970"/>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7BFED51B" w14:textId="77777777" w:rsidR="008C29D1" w:rsidRPr="007E2280" w:rsidRDefault="008C29D1" w:rsidP="008C29D1">
                        <w:pPr>
                          <w:rPr>
                            <w:sz w:val="18"/>
                            <w:szCs w:val="18"/>
                          </w:rPr>
                        </w:pPr>
                        <w:r w:rsidRPr="007E2280">
                          <w:rPr>
                            <w:sz w:val="18"/>
                            <w:szCs w:val="18"/>
                          </w:rPr>
                          <w:t>第五批科技发展计划项目经费</w:t>
                        </w:r>
                      </w:p>
                    </w:tc>
                  </w:sdtContent>
                </w:sdt>
                <w:sdt>
                  <w:sdtPr>
                    <w:rPr>
                      <w:sz w:val="18"/>
                      <w:szCs w:val="18"/>
                    </w:rPr>
                    <w:alias w:val="涉及政府补助的负债项目金额"/>
                    <w:tag w:val="_GBC_51978e259845458fa70cec1025bfc358"/>
                    <w:id w:val="1086348512"/>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7A425C4C" w14:textId="77777777" w:rsidR="008C29D1" w:rsidRPr="007E2280" w:rsidRDefault="008C29D1" w:rsidP="008C29D1">
                        <w:pPr>
                          <w:jc w:val="right"/>
                          <w:rPr>
                            <w:sz w:val="18"/>
                            <w:szCs w:val="18"/>
                          </w:rPr>
                        </w:pPr>
                        <w:r w:rsidRPr="007E2280">
                          <w:rPr>
                            <w:sz w:val="18"/>
                            <w:szCs w:val="18"/>
                          </w:rPr>
                          <w:t>700,000.00</w:t>
                        </w:r>
                      </w:p>
                    </w:tc>
                  </w:sdtContent>
                </w:sdt>
                <w:sdt>
                  <w:sdtPr>
                    <w:rPr>
                      <w:sz w:val="18"/>
                      <w:szCs w:val="18"/>
                    </w:rPr>
                    <w:alias w:val="涉及政府补助的负债项目-本期新增补助金额"/>
                    <w:tag w:val="_GBC_144691a986a1485d994fb333cec7c3a7"/>
                    <w:id w:val="1439647522"/>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5EDBDA9A"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926312769"/>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335E1DB0"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980733052"/>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3CA5B750"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557065687"/>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3C7651C1" w14:textId="77777777" w:rsidR="008C29D1" w:rsidRPr="007E2280" w:rsidRDefault="008C29D1" w:rsidP="008C29D1">
                        <w:pPr>
                          <w:jc w:val="right"/>
                          <w:rPr>
                            <w:sz w:val="18"/>
                            <w:szCs w:val="18"/>
                          </w:rPr>
                        </w:pPr>
                        <w:r w:rsidRPr="007E2280">
                          <w:rPr>
                            <w:sz w:val="18"/>
                            <w:szCs w:val="18"/>
                          </w:rPr>
                          <w:t>700,000.00</w:t>
                        </w:r>
                      </w:p>
                    </w:tc>
                  </w:sdtContent>
                </w:sdt>
                <w:sdt>
                  <w:sdtPr>
                    <w:rPr>
                      <w:sz w:val="18"/>
                      <w:szCs w:val="18"/>
                    </w:rPr>
                    <w:alias w:val="涉及政府补助的负债项目-与资产相关/与收益相关"/>
                    <w:tag w:val="_GBC_e4a53fb4919b4987929af7a7c0383cbd"/>
                    <w:id w:val="-266696593"/>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222B1CDA"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2079167084"/>
              <w:lock w:val="sdtLocked"/>
            </w:sdtPr>
            <w:sdtEndPr/>
            <w:sdtContent>
              <w:tr w:rsidR="007E2280" w:rsidRPr="007E2280" w14:paraId="66204614" w14:textId="77777777" w:rsidTr="007E2280">
                <w:trPr>
                  <w:jc w:val="center"/>
                </w:trPr>
                <w:sdt>
                  <w:sdtPr>
                    <w:rPr>
                      <w:sz w:val="18"/>
                      <w:szCs w:val="18"/>
                    </w:rPr>
                    <w:alias w:val="涉及政府补助的负债项目名称"/>
                    <w:tag w:val="_GBC_bbe3f90896ed4e23843ca9eea523538b"/>
                    <w:id w:val="-172187627"/>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4345ACB5" w14:textId="77777777" w:rsidR="008C29D1" w:rsidRPr="007E2280" w:rsidRDefault="008C29D1" w:rsidP="008C29D1">
                        <w:pPr>
                          <w:rPr>
                            <w:sz w:val="18"/>
                            <w:szCs w:val="18"/>
                          </w:rPr>
                        </w:pPr>
                        <w:r w:rsidRPr="007E2280">
                          <w:rPr>
                            <w:sz w:val="18"/>
                            <w:szCs w:val="18"/>
                          </w:rPr>
                          <w:t>科技发展计划项目经费</w:t>
                        </w:r>
                      </w:p>
                    </w:tc>
                  </w:sdtContent>
                </w:sdt>
                <w:sdt>
                  <w:sdtPr>
                    <w:rPr>
                      <w:sz w:val="18"/>
                      <w:szCs w:val="18"/>
                    </w:rPr>
                    <w:alias w:val="涉及政府补助的负债项目金额"/>
                    <w:tag w:val="_GBC_51978e259845458fa70cec1025bfc358"/>
                    <w:id w:val="-1274468511"/>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62FF6EB3" w14:textId="77777777" w:rsidR="008C29D1" w:rsidRPr="007E2280" w:rsidRDefault="008C29D1" w:rsidP="008C29D1">
                        <w:pPr>
                          <w:jc w:val="right"/>
                          <w:rPr>
                            <w:sz w:val="18"/>
                            <w:szCs w:val="18"/>
                          </w:rPr>
                        </w:pPr>
                        <w:r w:rsidRPr="007E2280">
                          <w:rPr>
                            <w:sz w:val="18"/>
                            <w:szCs w:val="18"/>
                          </w:rPr>
                          <w:t>200,000.00</w:t>
                        </w:r>
                      </w:p>
                    </w:tc>
                  </w:sdtContent>
                </w:sdt>
                <w:sdt>
                  <w:sdtPr>
                    <w:rPr>
                      <w:sz w:val="18"/>
                      <w:szCs w:val="18"/>
                    </w:rPr>
                    <w:alias w:val="涉及政府补助的负债项目-本期新增补助金额"/>
                    <w:tag w:val="_GBC_144691a986a1485d994fb333cec7c3a7"/>
                    <w:id w:val="-112899293"/>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7C46A5C9"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834989731"/>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3D530B47"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2023515271"/>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35E474FE"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05505067"/>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1868F1B8" w14:textId="77777777" w:rsidR="008C29D1" w:rsidRPr="007E2280" w:rsidRDefault="008C29D1" w:rsidP="008C29D1">
                        <w:pPr>
                          <w:jc w:val="right"/>
                          <w:rPr>
                            <w:sz w:val="18"/>
                            <w:szCs w:val="18"/>
                          </w:rPr>
                        </w:pPr>
                        <w:r w:rsidRPr="007E2280">
                          <w:rPr>
                            <w:sz w:val="18"/>
                            <w:szCs w:val="18"/>
                          </w:rPr>
                          <w:t>200,000.00</w:t>
                        </w:r>
                      </w:p>
                    </w:tc>
                  </w:sdtContent>
                </w:sdt>
                <w:sdt>
                  <w:sdtPr>
                    <w:rPr>
                      <w:sz w:val="18"/>
                      <w:szCs w:val="18"/>
                    </w:rPr>
                    <w:alias w:val="涉及政府补助的负债项目-与资产相关/与收益相关"/>
                    <w:tag w:val="_GBC_e4a53fb4919b4987929af7a7c0383cbd"/>
                    <w:id w:val="418066143"/>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0D0DD13A"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905673235"/>
              <w:lock w:val="sdtLocked"/>
            </w:sdtPr>
            <w:sdtEndPr/>
            <w:sdtContent>
              <w:tr w:rsidR="007E2280" w:rsidRPr="007E2280" w14:paraId="2B52D668" w14:textId="77777777" w:rsidTr="007E2280">
                <w:trPr>
                  <w:jc w:val="center"/>
                </w:trPr>
                <w:sdt>
                  <w:sdtPr>
                    <w:rPr>
                      <w:sz w:val="18"/>
                      <w:szCs w:val="18"/>
                    </w:rPr>
                    <w:alias w:val="涉及政府补助的负债项目名称"/>
                    <w:tag w:val="_GBC_bbe3f90896ed4e23843ca9eea523538b"/>
                    <w:id w:val="-1724826529"/>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7F2D6D51" w14:textId="77777777" w:rsidR="008C29D1" w:rsidRPr="007E2280" w:rsidRDefault="008C29D1" w:rsidP="008C29D1">
                        <w:pPr>
                          <w:rPr>
                            <w:sz w:val="18"/>
                            <w:szCs w:val="18"/>
                          </w:rPr>
                        </w:pPr>
                        <w:r w:rsidRPr="007E2280">
                          <w:rPr>
                            <w:sz w:val="18"/>
                            <w:szCs w:val="18"/>
                          </w:rPr>
                          <w:t>高层次人才项目资助经费</w:t>
                        </w:r>
                      </w:p>
                    </w:tc>
                  </w:sdtContent>
                </w:sdt>
                <w:sdt>
                  <w:sdtPr>
                    <w:rPr>
                      <w:sz w:val="18"/>
                      <w:szCs w:val="18"/>
                    </w:rPr>
                    <w:alias w:val="涉及政府补助的负债项目金额"/>
                    <w:tag w:val="_GBC_51978e259845458fa70cec1025bfc358"/>
                    <w:id w:val="1719781035"/>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0CC7A687" w14:textId="77777777" w:rsidR="008C29D1" w:rsidRPr="007E2280" w:rsidRDefault="008C29D1" w:rsidP="008C29D1">
                        <w:pPr>
                          <w:jc w:val="right"/>
                          <w:rPr>
                            <w:sz w:val="18"/>
                            <w:szCs w:val="18"/>
                          </w:rPr>
                        </w:pPr>
                        <w:r w:rsidRPr="007E2280">
                          <w:rPr>
                            <w:sz w:val="18"/>
                            <w:szCs w:val="18"/>
                          </w:rPr>
                          <w:t>100,000.00</w:t>
                        </w:r>
                      </w:p>
                    </w:tc>
                  </w:sdtContent>
                </w:sdt>
                <w:sdt>
                  <w:sdtPr>
                    <w:rPr>
                      <w:sz w:val="18"/>
                      <w:szCs w:val="18"/>
                    </w:rPr>
                    <w:alias w:val="涉及政府补助的负债项目-本期新增补助金额"/>
                    <w:tag w:val="_GBC_144691a986a1485d994fb333cec7c3a7"/>
                    <w:id w:val="-484698485"/>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624C444F"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333575651"/>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22E57E8A"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684392025"/>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593446ED"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770042975"/>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4591E749" w14:textId="77777777" w:rsidR="008C29D1" w:rsidRPr="007E2280" w:rsidRDefault="008C29D1" w:rsidP="008C29D1">
                        <w:pPr>
                          <w:jc w:val="right"/>
                          <w:rPr>
                            <w:sz w:val="18"/>
                            <w:szCs w:val="18"/>
                          </w:rPr>
                        </w:pPr>
                        <w:r w:rsidRPr="007E2280">
                          <w:rPr>
                            <w:sz w:val="18"/>
                            <w:szCs w:val="18"/>
                          </w:rPr>
                          <w:t>100,000.00</w:t>
                        </w:r>
                      </w:p>
                    </w:tc>
                  </w:sdtContent>
                </w:sdt>
                <w:sdt>
                  <w:sdtPr>
                    <w:rPr>
                      <w:sz w:val="18"/>
                      <w:szCs w:val="18"/>
                    </w:rPr>
                    <w:alias w:val="涉及政府补助的负债项目-与资产相关/与收益相关"/>
                    <w:tag w:val="_GBC_e4a53fb4919b4987929af7a7c0383cbd"/>
                    <w:id w:val="-1022469895"/>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0962B8A9"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514649008"/>
              <w:lock w:val="sdtLocked"/>
            </w:sdtPr>
            <w:sdtEndPr/>
            <w:sdtContent>
              <w:tr w:rsidR="007E2280" w:rsidRPr="007E2280" w14:paraId="5B5E5EC1" w14:textId="77777777" w:rsidTr="007E2280">
                <w:trPr>
                  <w:jc w:val="center"/>
                </w:trPr>
                <w:sdt>
                  <w:sdtPr>
                    <w:rPr>
                      <w:sz w:val="18"/>
                      <w:szCs w:val="18"/>
                    </w:rPr>
                    <w:alias w:val="涉及政府补助的负债项目名称"/>
                    <w:tag w:val="_GBC_bbe3f90896ed4e23843ca9eea523538b"/>
                    <w:id w:val="-451396176"/>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23F8114D" w14:textId="77777777" w:rsidR="008C29D1" w:rsidRPr="007E2280" w:rsidRDefault="008C29D1" w:rsidP="008C29D1">
                        <w:pPr>
                          <w:rPr>
                            <w:sz w:val="18"/>
                            <w:szCs w:val="18"/>
                          </w:rPr>
                        </w:pPr>
                        <w:r w:rsidRPr="007E2280">
                          <w:rPr>
                            <w:sz w:val="18"/>
                            <w:szCs w:val="18"/>
                          </w:rPr>
                          <w:t>在线监控环保污染防治资金</w:t>
                        </w:r>
                      </w:p>
                    </w:tc>
                  </w:sdtContent>
                </w:sdt>
                <w:sdt>
                  <w:sdtPr>
                    <w:rPr>
                      <w:sz w:val="18"/>
                      <w:szCs w:val="18"/>
                    </w:rPr>
                    <w:alias w:val="涉及政府补助的负债项目金额"/>
                    <w:tag w:val="_GBC_51978e259845458fa70cec1025bfc358"/>
                    <w:id w:val="-442457721"/>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7EBC6F51" w14:textId="77777777" w:rsidR="008C29D1" w:rsidRPr="007E2280" w:rsidRDefault="008C29D1" w:rsidP="008C29D1">
                        <w:pPr>
                          <w:jc w:val="right"/>
                          <w:rPr>
                            <w:sz w:val="18"/>
                            <w:szCs w:val="18"/>
                          </w:rPr>
                        </w:pPr>
                      </w:p>
                    </w:tc>
                  </w:sdtContent>
                </w:sdt>
                <w:sdt>
                  <w:sdtPr>
                    <w:rPr>
                      <w:sz w:val="18"/>
                      <w:szCs w:val="18"/>
                    </w:rPr>
                    <w:alias w:val="涉及政府补助的负债项目-本期新增补助金额"/>
                    <w:tag w:val="_GBC_144691a986a1485d994fb333cec7c3a7"/>
                    <w:id w:val="634224811"/>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1E07670C" w14:textId="77777777" w:rsidR="008C29D1" w:rsidRPr="007E2280" w:rsidRDefault="008C29D1" w:rsidP="008C29D1">
                        <w:pPr>
                          <w:jc w:val="right"/>
                          <w:rPr>
                            <w:sz w:val="18"/>
                            <w:szCs w:val="18"/>
                          </w:rPr>
                        </w:pPr>
                        <w:r w:rsidRPr="007E2280">
                          <w:rPr>
                            <w:sz w:val="18"/>
                            <w:szCs w:val="18"/>
                          </w:rPr>
                          <w:t>120,700.00</w:t>
                        </w:r>
                      </w:p>
                    </w:tc>
                  </w:sdtContent>
                </w:sdt>
                <w:sdt>
                  <w:sdtPr>
                    <w:rPr>
                      <w:sz w:val="18"/>
                      <w:szCs w:val="18"/>
                    </w:rPr>
                    <w:alias w:val="涉及政府补助的负债项目-本期新计入营业外收入金额"/>
                    <w:tag w:val="_GBC_9b09b27f59c6427fb010b844e3af0eac"/>
                    <w:id w:val="1932844207"/>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1D08EB23" w14:textId="77777777" w:rsidR="008C29D1" w:rsidRPr="007E2280" w:rsidRDefault="008C29D1" w:rsidP="008C29D1">
                        <w:pPr>
                          <w:jc w:val="right"/>
                          <w:rPr>
                            <w:sz w:val="18"/>
                            <w:szCs w:val="18"/>
                          </w:rPr>
                        </w:pPr>
                        <w:r w:rsidRPr="007E2280">
                          <w:rPr>
                            <w:sz w:val="18"/>
                            <w:szCs w:val="18"/>
                          </w:rPr>
                          <w:t>120,700.00</w:t>
                        </w:r>
                      </w:p>
                    </w:tc>
                  </w:sdtContent>
                </w:sdt>
                <w:sdt>
                  <w:sdtPr>
                    <w:rPr>
                      <w:sz w:val="18"/>
                      <w:szCs w:val="18"/>
                    </w:rPr>
                    <w:alias w:val="涉及政府补助的负债项目-其他变动"/>
                    <w:tag w:val="_GBC_c8dc68f8ffea493da1c93e684fad2d12"/>
                    <w:id w:val="-1704396398"/>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7A3164E5"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796921251"/>
                    <w:lock w:val="sdtLocked"/>
                    <w:showingPlcHdr/>
                  </w:sdtPr>
                  <w:sdtEndPr/>
                  <w:sdtContent>
                    <w:tc>
                      <w:tcPr>
                        <w:tcW w:w="554" w:type="pct"/>
                        <w:tcBorders>
                          <w:top w:val="single" w:sz="4" w:space="0" w:color="auto"/>
                          <w:left w:val="single" w:sz="4" w:space="0" w:color="auto"/>
                          <w:bottom w:val="single" w:sz="4" w:space="0" w:color="auto"/>
                          <w:right w:val="single" w:sz="4" w:space="0" w:color="auto"/>
                        </w:tcBorders>
                      </w:tcPr>
                      <w:p w14:paraId="53F89476" w14:textId="7B109691" w:rsidR="008C29D1" w:rsidRPr="007E2280" w:rsidRDefault="0055140C" w:rsidP="0055140C">
                        <w:pPr>
                          <w:jc w:val="right"/>
                          <w:rPr>
                            <w:sz w:val="18"/>
                            <w:szCs w:val="18"/>
                          </w:rPr>
                        </w:pPr>
                        <w:r>
                          <w:rPr>
                            <w:sz w:val="18"/>
                            <w:szCs w:val="18"/>
                          </w:rPr>
                          <w:t xml:space="preserve">     </w:t>
                        </w:r>
                      </w:p>
                    </w:tc>
                  </w:sdtContent>
                </w:sdt>
                <w:sdt>
                  <w:sdtPr>
                    <w:rPr>
                      <w:sz w:val="18"/>
                      <w:szCs w:val="18"/>
                    </w:rPr>
                    <w:alias w:val="涉及政府补助的负债项目-与资产相关/与收益相关"/>
                    <w:tag w:val="_GBC_e4a53fb4919b4987929af7a7c0383cbd"/>
                    <w:id w:val="1334561611"/>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026442AB"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304772984"/>
              <w:lock w:val="sdtLocked"/>
            </w:sdtPr>
            <w:sdtEndPr/>
            <w:sdtContent>
              <w:tr w:rsidR="007E2280" w:rsidRPr="007E2280" w14:paraId="5BFFA8C5" w14:textId="77777777" w:rsidTr="007E2280">
                <w:trPr>
                  <w:jc w:val="center"/>
                </w:trPr>
                <w:sdt>
                  <w:sdtPr>
                    <w:rPr>
                      <w:sz w:val="18"/>
                      <w:szCs w:val="18"/>
                    </w:rPr>
                    <w:alias w:val="涉及政府补助的负债项目名称"/>
                    <w:tag w:val="_GBC_bbe3f90896ed4e23843ca9eea523538b"/>
                    <w:id w:val="-1887868847"/>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4E65FAA4" w14:textId="77777777" w:rsidR="008C29D1" w:rsidRPr="007E2280" w:rsidRDefault="008C29D1" w:rsidP="008C29D1">
                        <w:pPr>
                          <w:rPr>
                            <w:sz w:val="18"/>
                            <w:szCs w:val="18"/>
                          </w:rPr>
                        </w:pPr>
                        <w:r w:rsidRPr="007E2280">
                          <w:rPr>
                            <w:sz w:val="18"/>
                            <w:szCs w:val="18"/>
                          </w:rPr>
                          <w:t>吴中区2013年度第九批科技发展计划</w:t>
                        </w:r>
                      </w:p>
                    </w:tc>
                  </w:sdtContent>
                </w:sdt>
                <w:sdt>
                  <w:sdtPr>
                    <w:rPr>
                      <w:sz w:val="18"/>
                      <w:szCs w:val="18"/>
                    </w:rPr>
                    <w:alias w:val="涉及政府补助的负债项目金额"/>
                    <w:tag w:val="_GBC_51978e259845458fa70cec1025bfc358"/>
                    <w:id w:val="1338032070"/>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394D3EF8" w14:textId="77777777" w:rsidR="008C29D1" w:rsidRPr="007E2280" w:rsidRDefault="008C29D1" w:rsidP="008C29D1">
                        <w:pPr>
                          <w:jc w:val="right"/>
                          <w:rPr>
                            <w:sz w:val="18"/>
                            <w:szCs w:val="18"/>
                          </w:rPr>
                        </w:pPr>
                        <w:r w:rsidRPr="007E2280">
                          <w:rPr>
                            <w:sz w:val="18"/>
                            <w:szCs w:val="18"/>
                          </w:rPr>
                          <w:t>200,000.00</w:t>
                        </w:r>
                      </w:p>
                    </w:tc>
                  </w:sdtContent>
                </w:sdt>
                <w:sdt>
                  <w:sdtPr>
                    <w:rPr>
                      <w:sz w:val="18"/>
                      <w:szCs w:val="18"/>
                    </w:rPr>
                    <w:alias w:val="涉及政府补助的负债项目-本期新增补助金额"/>
                    <w:tag w:val="_GBC_144691a986a1485d994fb333cec7c3a7"/>
                    <w:id w:val="1809281622"/>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63757E51"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1742711609"/>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2D7BDB8B"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319486701"/>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03A22F7A"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751655429"/>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000415D8" w14:textId="77777777" w:rsidR="008C29D1" w:rsidRPr="007E2280" w:rsidRDefault="008C29D1" w:rsidP="008C29D1">
                        <w:pPr>
                          <w:jc w:val="right"/>
                          <w:rPr>
                            <w:sz w:val="18"/>
                            <w:szCs w:val="18"/>
                          </w:rPr>
                        </w:pPr>
                        <w:r w:rsidRPr="007E2280">
                          <w:rPr>
                            <w:sz w:val="18"/>
                            <w:szCs w:val="18"/>
                          </w:rPr>
                          <w:t>200,000.00</w:t>
                        </w:r>
                      </w:p>
                    </w:tc>
                  </w:sdtContent>
                </w:sdt>
                <w:sdt>
                  <w:sdtPr>
                    <w:rPr>
                      <w:sz w:val="18"/>
                      <w:szCs w:val="18"/>
                    </w:rPr>
                    <w:alias w:val="涉及政府补助的负债项目-与资产相关/与收益相关"/>
                    <w:tag w:val="_GBC_e4a53fb4919b4987929af7a7c0383cbd"/>
                    <w:id w:val="-1799295543"/>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37C6ADA0"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482160248"/>
              <w:lock w:val="sdtLocked"/>
            </w:sdtPr>
            <w:sdtEndPr/>
            <w:sdtContent>
              <w:tr w:rsidR="007E2280" w:rsidRPr="007E2280" w14:paraId="100CCC15" w14:textId="77777777" w:rsidTr="007E2280">
                <w:trPr>
                  <w:jc w:val="center"/>
                </w:trPr>
                <w:sdt>
                  <w:sdtPr>
                    <w:rPr>
                      <w:sz w:val="18"/>
                      <w:szCs w:val="18"/>
                    </w:rPr>
                    <w:alias w:val="涉及政府补助的负债项目名称"/>
                    <w:tag w:val="_GBC_bbe3f90896ed4e23843ca9eea523538b"/>
                    <w:id w:val="-553397414"/>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79FA6681" w14:textId="77777777" w:rsidR="008C29D1" w:rsidRPr="007E2280" w:rsidRDefault="008C29D1" w:rsidP="008C29D1">
                        <w:pPr>
                          <w:rPr>
                            <w:sz w:val="18"/>
                            <w:szCs w:val="18"/>
                          </w:rPr>
                        </w:pPr>
                        <w:r w:rsidRPr="007E2280">
                          <w:rPr>
                            <w:sz w:val="18"/>
                            <w:szCs w:val="18"/>
                          </w:rPr>
                          <w:t>吴中区2013年度第九批科技发展计划</w:t>
                        </w:r>
                      </w:p>
                    </w:tc>
                  </w:sdtContent>
                </w:sdt>
                <w:sdt>
                  <w:sdtPr>
                    <w:rPr>
                      <w:sz w:val="18"/>
                      <w:szCs w:val="18"/>
                    </w:rPr>
                    <w:alias w:val="涉及政府补助的负债项目金额"/>
                    <w:tag w:val="_GBC_51978e259845458fa70cec1025bfc358"/>
                    <w:id w:val="-1824187401"/>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163B5402" w14:textId="77777777" w:rsidR="008C29D1" w:rsidRPr="007E2280" w:rsidRDefault="008C29D1" w:rsidP="008C29D1">
                        <w:pPr>
                          <w:jc w:val="right"/>
                          <w:rPr>
                            <w:sz w:val="18"/>
                            <w:szCs w:val="18"/>
                          </w:rPr>
                        </w:pPr>
                        <w:r w:rsidRPr="007E2280">
                          <w:rPr>
                            <w:sz w:val="18"/>
                            <w:szCs w:val="18"/>
                          </w:rPr>
                          <w:t>200,000.00</w:t>
                        </w:r>
                      </w:p>
                    </w:tc>
                  </w:sdtContent>
                </w:sdt>
                <w:sdt>
                  <w:sdtPr>
                    <w:rPr>
                      <w:sz w:val="18"/>
                      <w:szCs w:val="18"/>
                    </w:rPr>
                    <w:alias w:val="涉及政府补助的负债项目-本期新增补助金额"/>
                    <w:tag w:val="_GBC_144691a986a1485d994fb333cec7c3a7"/>
                    <w:id w:val="-1190905180"/>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7D128EFD"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70886929"/>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4C047DF0"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972321021"/>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63604E1B"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004784090"/>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00A14D8F" w14:textId="77777777" w:rsidR="008C29D1" w:rsidRPr="007E2280" w:rsidRDefault="008C29D1" w:rsidP="008C29D1">
                        <w:pPr>
                          <w:jc w:val="right"/>
                          <w:rPr>
                            <w:sz w:val="18"/>
                            <w:szCs w:val="18"/>
                          </w:rPr>
                        </w:pPr>
                        <w:r w:rsidRPr="007E2280">
                          <w:rPr>
                            <w:sz w:val="18"/>
                            <w:szCs w:val="18"/>
                          </w:rPr>
                          <w:t>200,000.00</w:t>
                        </w:r>
                      </w:p>
                    </w:tc>
                  </w:sdtContent>
                </w:sdt>
                <w:sdt>
                  <w:sdtPr>
                    <w:rPr>
                      <w:sz w:val="18"/>
                      <w:szCs w:val="18"/>
                    </w:rPr>
                    <w:alias w:val="涉及政府补助的负债项目-与资产相关/与收益相关"/>
                    <w:tag w:val="_GBC_e4a53fb4919b4987929af7a7c0383cbd"/>
                    <w:id w:val="184647880"/>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47292211"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694964449"/>
              <w:lock w:val="sdtLocked"/>
            </w:sdtPr>
            <w:sdtEndPr/>
            <w:sdtContent>
              <w:tr w:rsidR="007E2280" w:rsidRPr="007E2280" w14:paraId="3441C5A0" w14:textId="77777777" w:rsidTr="007E2280">
                <w:trPr>
                  <w:jc w:val="center"/>
                </w:trPr>
                <w:sdt>
                  <w:sdtPr>
                    <w:rPr>
                      <w:sz w:val="18"/>
                      <w:szCs w:val="18"/>
                    </w:rPr>
                    <w:alias w:val="涉及政府补助的负债项目名称"/>
                    <w:tag w:val="_GBC_bbe3f90896ed4e23843ca9eea523538b"/>
                    <w:id w:val="-1139491603"/>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55FE01C4" w14:textId="77777777" w:rsidR="008C29D1" w:rsidRPr="007E2280" w:rsidRDefault="008C29D1" w:rsidP="007E2280">
                        <w:pPr>
                          <w:ind w:left="32" w:hangingChars="18" w:hanging="32"/>
                          <w:rPr>
                            <w:sz w:val="18"/>
                            <w:szCs w:val="18"/>
                          </w:rPr>
                        </w:pPr>
                        <w:r w:rsidRPr="007E2280">
                          <w:rPr>
                            <w:sz w:val="18"/>
                            <w:szCs w:val="18"/>
                          </w:rPr>
                          <w:t>苏州市2014年度第十一批科技发展计划</w:t>
                        </w:r>
                      </w:p>
                    </w:tc>
                  </w:sdtContent>
                </w:sdt>
                <w:sdt>
                  <w:sdtPr>
                    <w:rPr>
                      <w:sz w:val="18"/>
                      <w:szCs w:val="18"/>
                    </w:rPr>
                    <w:alias w:val="涉及政府补助的负债项目金额"/>
                    <w:tag w:val="_GBC_51978e259845458fa70cec1025bfc358"/>
                    <w:id w:val="1092973703"/>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0C96A8A1" w14:textId="77777777" w:rsidR="008C29D1" w:rsidRPr="007E2280" w:rsidRDefault="008C29D1" w:rsidP="008C29D1">
                        <w:pPr>
                          <w:jc w:val="right"/>
                          <w:rPr>
                            <w:sz w:val="18"/>
                            <w:szCs w:val="18"/>
                          </w:rPr>
                        </w:pPr>
                        <w:r w:rsidRPr="007E2280">
                          <w:rPr>
                            <w:sz w:val="18"/>
                            <w:szCs w:val="18"/>
                          </w:rPr>
                          <w:t>300,000.00</w:t>
                        </w:r>
                      </w:p>
                    </w:tc>
                  </w:sdtContent>
                </w:sdt>
                <w:sdt>
                  <w:sdtPr>
                    <w:rPr>
                      <w:sz w:val="18"/>
                      <w:szCs w:val="18"/>
                    </w:rPr>
                    <w:alias w:val="涉及政府补助的负债项目-本期新增补助金额"/>
                    <w:tag w:val="_GBC_144691a986a1485d994fb333cec7c3a7"/>
                    <w:id w:val="-1492017689"/>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0ACFD599"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167066686"/>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62420F65"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555513399"/>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1B55741B"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876005598"/>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3853DE31" w14:textId="77777777" w:rsidR="008C29D1" w:rsidRPr="007E2280" w:rsidRDefault="008C29D1" w:rsidP="008C29D1">
                        <w:pPr>
                          <w:jc w:val="right"/>
                          <w:rPr>
                            <w:sz w:val="18"/>
                            <w:szCs w:val="18"/>
                          </w:rPr>
                        </w:pPr>
                        <w:r w:rsidRPr="007E2280">
                          <w:rPr>
                            <w:sz w:val="18"/>
                            <w:szCs w:val="18"/>
                          </w:rPr>
                          <w:t>300,000.00</w:t>
                        </w:r>
                      </w:p>
                    </w:tc>
                  </w:sdtContent>
                </w:sdt>
                <w:sdt>
                  <w:sdtPr>
                    <w:rPr>
                      <w:sz w:val="18"/>
                      <w:szCs w:val="18"/>
                    </w:rPr>
                    <w:alias w:val="涉及政府补助的负债项目-与资产相关/与收益相关"/>
                    <w:tag w:val="_GBC_e4a53fb4919b4987929af7a7c0383cbd"/>
                    <w:id w:val="1754234488"/>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047FC1FD"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494019290"/>
              <w:lock w:val="sdtLocked"/>
            </w:sdtPr>
            <w:sdtEndPr/>
            <w:sdtContent>
              <w:tr w:rsidR="007E2280" w:rsidRPr="007E2280" w14:paraId="49BA514B" w14:textId="77777777" w:rsidTr="007E2280">
                <w:trPr>
                  <w:jc w:val="center"/>
                </w:trPr>
                <w:sdt>
                  <w:sdtPr>
                    <w:rPr>
                      <w:sz w:val="18"/>
                      <w:szCs w:val="18"/>
                    </w:rPr>
                    <w:alias w:val="涉及政府补助的负债项目名称"/>
                    <w:tag w:val="_GBC_bbe3f90896ed4e23843ca9eea523538b"/>
                    <w:id w:val="292574242"/>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5A47663D" w14:textId="77777777" w:rsidR="008C29D1" w:rsidRPr="007E2280" w:rsidRDefault="008C29D1" w:rsidP="008C29D1">
                        <w:pPr>
                          <w:rPr>
                            <w:sz w:val="18"/>
                            <w:szCs w:val="18"/>
                          </w:rPr>
                        </w:pPr>
                        <w:r w:rsidRPr="007E2280">
                          <w:rPr>
                            <w:sz w:val="18"/>
                            <w:szCs w:val="18"/>
                          </w:rPr>
                          <w:t>2014年(第一批)吴中区工业企业转型升级专项资金</w:t>
                        </w:r>
                      </w:p>
                    </w:tc>
                  </w:sdtContent>
                </w:sdt>
                <w:sdt>
                  <w:sdtPr>
                    <w:rPr>
                      <w:sz w:val="18"/>
                      <w:szCs w:val="18"/>
                    </w:rPr>
                    <w:alias w:val="涉及政府补助的负债项目金额"/>
                    <w:tag w:val="_GBC_51978e259845458fa70cec1025bfc358"/>
                    <w:id w:val="-61405776"/>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002A0735" w14:textId="77777777" w:rsidR="008C29D1" w:rsidRPr="007E2280" w:rsidRDefault="008C29D1" w:rsidP="008C29D1">
                        <w:pPr>
                          <w:jc w:val="right"/>
                          <w:rPr>
                            <w:sz w:val="18"/>
                            <w:szCs w:val="18"/>
                          </w:rPr>
                        </w:pPr>
                        <w:r w:rsidRPr="007E2280">
                          <w:rPr>
                            <w:sz w:val="18"/>
                            <w:szCs w:val="18"/>
                          </w:rPr>
                          <w:t>300,000.00</w:t>
                        </w:r>
                      </w:p>
                    </w:tc>
                  </w:sdtContent>
                </w:sdt>
                <w:sdt>
                  <w:sdtPr>
                    <w:rPr>
                      <w:sz w:val="18"/>
                      <w:szCs w:val="18"/>
                    </w:rPr>
                    <w:alias w:val="涉及政府补助的负债项目-本期新增补助金额"/>
                    <w:tag w:val="_GBC_144691a986a1485d994fb333cec7c3a7"/>
                    <w:id w:val="1902089519"/>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676335F2"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2005814519"/>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64197FDF"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857581243"/>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414B7902"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266620034"/>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076E2A41" w14:textId="77777777" w:rsidR="008C29D1" w:rsidRPr="007E2280" w:rsidRDefault="008C29D1" w:rsidP="008C29D1">
                        <w:pPr>
                          <w:jc w:val="right"/>
                          <w:rPr>
                            <w:sz w:val="18"/>
                            <w:szCs w:val="18"/>
                          </w:rPr>
                        </w:pPr>
                        <w:r w:rsidRPr="007E2280">
                          <w:rPr>
                            <w:sz w:val="18"/>
                            <w:szCs w:val="18"/>
                          </w:rPr>
                          <w:t>300,000.00</w:t>
                        </w:r>
                      </w:p>
                    </w:tc>
                  </w:sdtContent>
                </w:sdt>
                <w:sdt>
                  <w:sdtPr>
                    <w:rPr>
                      <w:sz w:val="18"/>
                      <w:szCs w:val="18"/>
                    </w:rPr>
                    <w:alias w:val="涉及政府补助的负债项目-与资产相关/与收益相关"/>
                    <w:tag w:val="_GBC_e4a53fb4919b4987929af7a7c0383cbd"/>
                    <w:id w:val="1595199352"/>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2857C200"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67963743"/>
              <w:lock w:val="sdtLocked"/>
            </w:sdtPr>
            <w:sdtEndPr/>
            <w:sdtContent>
              <w:tr w:rsidR="007E2280" w:rsidRPr="007E2280" w14:paraId="755F6183" w14:textId="77777777" w:rsidTr="007E2280">
                <w:trPr>
                  <w:jc w:val="center"/>
                </w:trPr>
                <w:sdt>
                  <w:sdtPr>
                    <w:rPr>
                      <w:sz w:val="18"/>
                      <w:szCs w:val="18"/>
                    </w:rPr>
                    <w:alias w:val="涉及政府补助的负债项目名称"/>
                    <w:tag w:val="_GBC_bbe3f90896ed4e23843ca9eea523538b"/>
                    <w:id w:val="-524486831"/>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0BCD752E" w14:textId="77777777" w:rsidR="008C29D1" w:rsidRPr="007E2280" w:rsidRDefault="008C29D1" w:rsidP="008C29D1">
                        <w:pPr>
                          <w:rPr>
                            <w:sz w:val="18"/>
                            <w:szCs w:val="18"/>
                          </w:rPr>
                        </w:pPr>
                        <w:r w:rsidRPr="007E2280">
                          <w:rPr>
                            <w:sz w:val="18"/>
                            <w:szCs w:val="18"/>
                          </w:rPr>
                          <w:t>2014年度吴中区市以上科技发展计划</w:t>
                        </w:r>
                      </w:p>
                    </w:tc>
                  </w:sdtContent>
                </w:sdt>
                <w:sdt>
                  <w:sdtPr>
                    <w:rPr>
                      <w:sz w:val="18"/>
                      <w:szCs w:val="18"/>
                    </w:rPr>
                    <w:alias w:val="涉及政府补助的负债项目金额"/>
                    <w:tag w:val="_GBC_51978e259845458fa70cec1025bfc358"/>
                    <w:id w:val="1246772087"/>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64150B66" w14:textId="77777777" w:rsidR="008C29D1" w:rsidRPr="007E2280" w:rsidRDefault="008C29D1" w:rsidP="008C29D1">
                        <w:pPr>
                          <w:jc w:val="right"/>
                          <w:rPr>
                            <w:sz w:val="18"/>
                            <w:szCs w:val="18"/>
                          </w:rPr>
                        </w:pPr>
                        <w:r w:rsidRPr="007E2280">
                          <w:rPr>
                            <w:sz w:val="18"/>
                            <w:szCs w:val="18"/>
                          </w:rPr>
                          <w:t>600,000.00</w:t>
                        </w:r>
                      </w:p>
                    </w:tc>
                  </w:sdtContent>
                </w:sdt>
                <w:sdt>
                  <w:sdtPr>
                    <w:rPr>
                      <w:sz w:val="18"/>
                      <w:szCs w:val="18"/>
                    </w:rPr>
                    <w:alias w:val="涉及政府补助的负债项目-本期新增补助金额"/>
                    <w:tag w:val="_GBC_144691a986a1485d994fb333cec7c3a7"/>
                    <w:id w:val="-2066481847"/>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16632FE8"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962845297"/>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7631A7AD"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872530814"/>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69FA943A"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220394441"/>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4D1562FD" w14:textId="77777777" w:rsidR="008C29D1" w:rsidRPr="007E2280" w:rsidRDefault="008C29D1" w:rsidP="008C29D1">
                        <w:pPr>
                          <w:jc w:val="right"/>
                          <w:rPr>
                            <w:sz w:val="18"/>
                            <w:szCs w:val="18"/>
                          </w:rPr>
                        </w:pPr>
                        <w:r w:rsidRPr="007E2280">
                          <w:rPr>
                            <w:sz w:val="18"/>
                            <w:szCs w:val="18"/>
                          </w:rPr>
                          <w:t>600,000.00</w:t>
                        </w:r>
                      </w:p>
                    </w:tc>
                  </w:sdtContent>
                </w:sdt>
                <w:sdt>
                  <w:sdtPr>
                    <w:rPr>
                      <w:sz w:val="18"/>
                      <w:szCs w:val="18"/>
                    </w:rPr>
                    <w:alias w:val="涉及政府补助的负债项目-与资产相关/与收益相关"/>
                    <w:tag w:val="_GBC_e4a53fb4919b4987929af7a7c0383cbd"/>
                    <w:id w:val="737052440"/>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48836FA8"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73358511"/>
              <w:lock w:val="sdtLocked"/>
            </w:sdtPr>
            <w:sdtEndPr/>
            <w:sdtContent>
              <w:tr w:rsidR="007E2280" w:rsidRPr="007E2280" w14:paraId="2AAD5141" w14:textId="77777777" w:rsidTr="007E2280">
                <w:trPr>
                  <w:jc w:val="center"/>
                </w:trPr>
                <w:sdt>
                  <w:sdtPr>
                    <w:rPr>
                      <w:sz w:val="18"/>
                      <w:szCs w:val="18"/>
                    </w:rPr>
                    <w:alias w:val="涉及政府补助的负债项目名称"/>
                    <w:tag w:val="_GBC_bbe3f90896ed4e23843ca9eea523538b"/>
                    <w:id w:val="1053893559"/>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672CC47E" w14:textId="77777777" w:rsidR="008C29D1" w:rsidRPr="007E2280" w:rsidRDefault="008C29D1" w:rsidP="008C29D1">
                        <w:pPr>
                          <w:rPr>
                            <w:sz w:val="18"/>
                            <w:szCs w:val="18"/>
                          </w:rPr>
                        </w:pPr>
                        <w:r w:rsidRPr="007E2280">
                          <w:rPr>
                            <w:sz w:val="18"/>
                            <w:szCs w:val="18"/>
                          </w:rPr>
                          <w:t>2012年及以前年度存量资金</w:t>
                        </w:r>
                      </w:p>
                    </w:tc>
                  </w:sdtContent>
                </w:sdt>
                <w:sdt>
                  <w:sdtPr>
                    <w:rPr>
                      <w:sz w:val="18"/>
                      <w:szCs w:val="18"/>
                    </w:rPr>
                    <w:alias w:val="涉及政府补助的负债项目金额"/>
                    <w:tag w:val="_GBC_51978e259845458fa70cec1025bfc358"/>
                    <w:id w:val="1835257751"/>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3B7AF0D0" w14:textId="77777777" w:rsidR="008C29D1" w:rsidRPr="007E2280" w:rsidRDefault="008C29D1" w:rsidP="008C29D1">
                        <w:pPr>
                          <w:jc w:val="right"/>
                          <w:rPr>
                            <w:sz w:val="18"/>
                            <w:szCs w:val="18"/>
                          </w:rPr>
                        </w:pPr>
                        <w:r w:rsidRPr="007E2280">
                          <w:rPr>
                            <w:sz w:val="18"/>
                            <w:szCs w:val="18"/>
                          </w:rPr>
                          <w:t>2,000,000.00</w:t>
                        </w:r>
                      </w:p>
                    </w:tc>
                  </w:sdtContent>
                </w:sdt>
                <w:sdt>
                  <w:sdtPr>
                    <w:rPr>
                      <w:sz w:val="18"/>
                      <w:szCs w:val="18"/>
                    </w:rPr>
                    <w:alias w:val="涉及政府补助的负债项目-本期新增补助金额"/>
                    <w:tag w:val="_GBC_144691a986a1485d994fb333cec7c3a7"/>
                    <w:id w:val="981967861"/>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767529A3"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1232353154"/>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07CB3666" w14:textId="77777777" w:rsidR="008C29D1" w:rsidRPr="007E2280" w:rsidRDefault="008C29D1" w:rsidP="008C29D1">
                        <w:pPr>
                          <w:jc w:val="right"/>
                          <w:rPr>
                            <w:sz w:val="18"/>
                            <w:szCs w:val="18"/>
                          </w:rPr>
                        </w:pPr>
                      </w:p>
                    </w:tc>
                  </w:sdtContent>
                </w:sdt>
                <w:sdt>
                  <w:sdtPr>
                    <w:rPr>
                      <w:sz w:val="18"/>
                      <w:szCs w:val="18"/>
                    </w:rPr>
                    <w:alias w:val="涉及政府补助的负债项目-其他变动"/>
                    <w:tag w:val="_GBC_c8dc68f8ffea493da1c93e684fad2d12"/>
                    <w:id w:val="-1048064369"/>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19F294FD"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216966187"/>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0A4A6EA7" w14:textId="77777777" w:rsidR="008C29D1" w:rsidRPr="007E2280" w:rsidRDefault="008C29D1" w:rsidP="008C29D1">
                        <w:pPr>
                          <w:jc w:val="right"/>
                          <w:rPr>
                            <w:sz w:val="18"/>
                            <w:szCs w:val="18"/>
                          </w:rPr>
                        </w:pPr>
                        <w:r w:rsidRPr="007E2280">
                          <w:rPr>
                            <w:sz w:val="18"/>
                            <w:szCs w:val="18"/>
                          </w:rPr>
                          <w:t>2,000,000.00</w:t>
                        </w:r>
                      </w:p>
                    </w:tc>
                  </w:sdtContent>
                </w:sdt>
                <w:sdt>
                  <w:sdtPr>
                    <w:rPr>
                      <w:sz w:val="18"/>
                      <w:szCs w:val="18"/>
                    </w:rPr>
                    <w:alias w:val="涉及政府补助的负债项目-与资产相关/与收益相关"/>
                    <w:tag w:val="_GBC_e4a53fb4919b4987929af7a7c0383cbd"/>
                    <w:id w:val="44416789"/>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6483ADBE"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242311582"/>
              <w:lock w:val="sdtLocked"/>
            </w:sdtPr>
            <w:sdtEndPr/>
            <w:sdtContent>
              <w:tr w:rsidR="007E2280" w:rsidRPr="007E2280" w14:paraId="61DEBF87" w14:textId="77777777" w:rsidTr="007E2280">
                <w:trPr>
                  <w:jc w:val="center"/>
                </w:trPr>
                <w:sdt>
                  <w:sdtPr>
                    <w:rPr>
                      <w:sz w:val="18"/>
                      <w:szCs w:val="18"/>
                    </w:rPr>
                    <w:alias w:val="涉及政府补助的负债项目名称"/>
                    <w:tag w:val="_GBC_bbe3f90896ed4e23843ca9eea523538b"/>
                    <w:id w:val="-930116969"/>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5612EE6C" w14:textId="77777777" w:rsidR="008C29D1" w:rsidRPr="007E2280" w:rsidRDefault="008C29D1" w:rsidP="008C29D1">
                        <w:pPr>
                          <w:rPr>
                            <w:sz w:val="18"/>
                            <w:szCs w:val="18"/>
                          </w:rPr>
                        </w:pPr>
                        <w:r w:rsidRPr="007E2280">
                          <w:rPr>
                            <w:sz w:val="18"/>
                            <w:szCs w:val="18"/>
                          </w:rPr>
                          <w:t>2015年度苏州市工业经济升级版专项资金扶持项目</w:t>
                        </w:r>
                      </w:p>
                    </w:tc>
                  </w:sdtContent>
                </w:sdt>
                <w:sdt>
                  <w:sdtPr>
                    <w:rPr>
                      <w:sz w:val="18"/>
                      <w:szCs w:val="18"/>
                    </w:rPr>
                    <w:alias w:val="涉及政府补助的负债项目金额"/>
                    <w:tag w:val="_GBC_51978e259845458fa70cec1025bfc358"/>
                    <w:id w:val="355007701"/>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2F518DD6" w14:textId="77777777" w:rsidR="008C29D1" w:rsidRPr="007E2280" w:rsidRDefault="008C29D1" w:rsidP="008C29D1">
                        <w:pPr>
                          <w:jc w:val="right"/>
                          <w:rPr>
                            <w:sz w:val="18"/>
                            <w:szCs w:val="18"/>
                          </w:rPr>
                        </w:pPr>
                        <w:r w:rsidRPr="007E2280">
                          <w:rPr>
                            <w:sz w:val="18"/>
                            <w:szCs w:val="18"/>
                          </w:rPr>
                          <w:t>850,000.00</w:t>
                        </w:r>
                      </w:p>
                    </w:tc>
                  </w:sdtContent>
                </w:sdt>
                <w:sdt>
                  <w:sdtPr>
                    <w:rPr>
                      <w:sz w:val="18"/>
                      <w:szCs w:val="18"/>
                    </w:rPr>
                    <w:alias w:val="涉及政府补助的负债项目-本期新增补助金额"/>
                    <w:tag w:val="_GBC_144691a986a1485d994fb333cec7c3a7"/>
                    <w:id w:val="-739645020"/>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66BB1418"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1563246900"/>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31FED641" w14:textId="77777777" w:rsidR="008C29D1" w:rsidRPr="007E2280" w:rsidRDefault="008C29D1" w:rsidP="008C29D1">
                        <w:pPr>
                          <w:jc w:val="right"/>
                          <w:rPr>
                            <w:sz w:val="18"/>
                            <w:szCs w:val="18"/>
                          </w:rPr>
                        </w:pPr>
                        <w:r w:rsidRPr="007E2280">
                          <w:rPr>
                            <w:sz w:val="18"/>
                            <w:szCs w:val="18"/>
                          </w:rPr>
                          <w:t>56,666.68</w:t>
                        </w:r>
                      </w:p>
                    </w:tc>
                  </w:sdtContent>
                </w:sdt>
                <w:sdt>
                  <w:sdtPr>
                    <w:rPr>
                      <w:sz w:val="18"/>
                      <w:szCs w:val="18"/>
                    </w:rPr>
                    <w:alias w:val="涉及政府补助的负债项目-其他变动"/>
                    <w:tag w:val="_GBC_c8dc68f8ffea493da1c93e684fad2d12"/>
                    <w:id w:val="93750359"/>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186E46EB"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280999026"/>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59A36DE7" w14:textId="77777777" w:rsidR="008C29D1" w:rsidRPr="007E2280" w:rsidRDefault="008C29D1" w:rsidP="008C29D1">
                        <w:pPr>
                          <w:jc w:val="right"/>
                          <w:rPr>
                            <w:sz w:val="18"/>
                            <w:szCs w:val="18"/>
                          </w:rPr>
                        </w:pPr>
                        <w:r w:rsidRPr="007E2280">
                          <w:rPr>
                            <w:sz w:val="18"/>
                            <w:szCs w:val="18"/>
                          </w:rPr>
                          <w:t>793,333.32</w:t>
                        </w:r>
                      </w:p>
                    </w:tc>
                  </w:sdtContent>
                </w:sdt>
                <w:sdt>
                  <w:sdtPr>
                    <w:rPr>
                      <w:sz w:val="18"/>
                      <w:szCs w:val="18"/>
                    </w:rPr>
                    <w:alias w:val="涉及政府补助的负债项目-与资产相关/与收益相关"/>
                    <w:tag w:val="_GBC_e4a53fb4919b4987929af7a7c0383cbd"/>
                    <w:id w:val="749011376"/>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6DBC0A29" w14:textId="77777777" w:rsidR="008C29D1" w:rsidRPr="007E2280" w:rsidRDefault="008C29D1" w:rsidP="008C29D1">
                        <w:pPr>
                          <w:rPr>
                            <w:sz w:val="18"/>
                            <w:szCs w:val="18"/>
                          </w:rPr>
                        </w:pPr>
                        <w:r w:rsidRPr="007E2280">
                          <w:rPr>
                            <w:sz w:val="18"/>
                            <w:szCs w:val="18"/>
                          </w:rPr>
                          <w:t>与资产相关</w:t>
                        </w:r>
                      </w:p>
                    </w:tc>
                  </w:sdtContent>
                </w:sdt>
              </w:tr>
            </w:sdtContent>
          </w:sdt>
          <w:sdt>
            <w:sdtPr>
              <w:rPr>
                <w:sz w:val="18"/>
                <w:szCs w:val="18"/>
              </w:rPr>
              <w:alias w:val="涉及政府补助的负债项目明细"/>
              <w:tag w:val="_TUP_18b74354bae84fc8af0f06e77d03f295"/>
              <w:id w:val="-1495635706"/>
              <w:lock w:val="sdtLocked"/>
            </w:sdtPr>
            <w:sdtEndPr/>
            <w:sdtContent>
              <w:tr w:rsidR="007E2280" w:rsidRPr="007E2280" w14:paraId="2B4CC36A" w14:textId="77777777" w:rsidTr="007E2280">
                <w:trPr>
                  <w:jc w:val="center"/>
                </w:trPr>
                <w:sdt>
                  <w:sdtPr>
                    <w:rPr>
                      <w:sz w:val="18"/>
                      <w:szCs w:val="18"/>
                    </w:rPr>
                    <w:alias w:val="涉及政府补助的负债项目名称"/>
                    <w:tag w:val="_GBC_bbe3f90896ed4e23843ca9eea523538b"/>
                    <w:id w:val="955905315"/>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tcPr>
                      <w:p w14:paraId="396688F7" w14:textId="77777777" w:rsidR="008C29D1" w:rsidRPr="007E2280" w:rsidRDefault="008C29D1" w:rsidP="008C29D1">
                        <w:pPr>
                          <w:rPr>
                            <w:sz w:val="18"/>
                            <w:szCs w:val="18"/>
                          </w:rPr>
                        </w:pPr>
                        <w:r w:rsidRPr="007E2280">
                          <w:rPr>
                            <w:sz w:val="18"/>
                            <w:szCs w:val="18"/>
                          </w:rPr>
                          <w:t>关于下达2015年（第一批）吴中区工业企业转型升级专项资金</w:t>
                        </w:r>
                      </w:p>
                    </w:tc>
                  </w:sdtContent>
                </w:sdt>
                <w:sdt>
                  <w:sdtPr>
                    <w:rPr>
                      <w:sz w:val="18"/>
                      <w:szCs w:val="18"/>
                    </w:rPr>
                    <w:alias w:val="涉及政府补助的负债项目金额"/>
                    <w:tag w:val="_GBC_51978e259845458fa70cec1025bfc358"/>
                    <w:id w:val="-1691370260"/>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2DA14D4A" w14:textId="77777777" w:rsidR="008C29D1" w:rsidRPr="007E2280" w:rsidRDefault="008C29D1" w:rsidP="008C29D1">
                        <w:pPr>
                          <w:jc w:val="right"/>
                          <w:rPr>
                            <w:sz w:val="18"/>
                            <w:szCs w:val="18"/>
                          </w:rPr>
                        </w:pPr>
                        <w:r w:rsidRPr="007E2280">
                          <w:rPr>
                            <w:sz w:val="18"/>
                            <w:szCs w:val="18"/>
                          </w:rPr>
                          <w:t>440,000.00</w:t>
                        </w:r>
                      </w:p>
                    </w:tc>
                  </w:sdtContent>
                </w:sdt>
                <w:sdt>
                  <w:sdtPr>
                    <w:rPr>
                      <w:sz w:val="18"/>
                      <w:szCs w:val="18"/>
                    </w:rPr>
                    <w:alias w:val="涉及政府补助的负债项目-本期新增补助金额"/>
                    <w:tag w:val="_GBC_144691a986a1485d994fb333cec7c3a7"/>
                    <w:id w:val="82881544"/>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201ED665" w14:textId="77777777" w:rsidR="008C29D1" w:rsidRPr="007E2280" w:rsidRDefault="008C29D1" w:rsidP="008C29D1">
                        <w:pPr>
                          <w:jc w:val="right"/>
                          <w:rPr>
                            <w:sz w:val="18"/>
                            <w:szCs w:val="18"/>
                          </w:rPr>
                        </w:pPr>
                      </w:p>
                    </w:tc>
                  </w:sdtContent>
                </w:sdt>
                <w:sdt>
                  <w:sdtPr>
                    <w:rPr>
                      <w:sz w:val="18"/>
                      <w:szCs w:val="18"/>
                    </w:rPr>
                    <w:alias w:val="涉及政府补助的负债项目-本期新计入营业外收入金额"/>
                    <w:tag w:val="_GBC_9b09b27f59c6427fb010b844e3af0eac"/>
                    <w:id w:val="505328811"/>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5A13913E" w14:textId="77777777" w:rsidR="008C29D1" w:rsidRPr="007E2280" w:rsidRDefault="008C29D1" w:rsidP="008C29D1">
                        <w:pPr>
                          <w:jc w:val="right"/>
                          <w:rPr>
                            <w:sz w:val="18"/>
                            <w:szCs w:val="18"/>
                          </w:rPr>
                        </w:pPr>
                        <w:r w:rsidRPr="007E2280">
                          <w:rPr>
                            <w:sz w:val="18"/>
                            <w:szCs w:val="18"/>
                          </w:rPr>
                          <w:t>29,333.32</w:t>
                        </w:r>
                      </w:p>
                    </w:tc>
                  </w:sdtContent>
                </w:sdt>
                <w:sdt>
                  <w:sdtPr>
                    <w:rPr>
                      <w:sz w:val="18"/>
                      <w:szCs w:val="18"/>
                    </w:rPr>
                    <w:alias w:val="涉及政府补助的负债项目-其他变动"/>
                    <w:tag w:val="_GBC_c8dc68f8ffea493da1c93e684fad2d12"/>
                    <w:id w:val="1587579126"/>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3BB7EC56" w14:textId="77777777" w:rsidR="008C29D1" w:rsidRPr="007E2280" w:rsidRDefault="008C29D1" w:rsidP="008C29D1">
                        <w:pPr>
                          <w:jc w:val="right"/>
                          <w:rPr>
                            <w:sz w:val="18"/>
                            <w:szCs w:val="18"/>
                          </w:rPr>
                        </w:pPr>
                      </w:p>
                    </w:tc>
                  </w:sdtContent>
                </w:sdt>
                <w:sdt>
                  <w:sdtPr>
                    <w:rPr>
                      <w:sz w:val="18"/>
                      <w:szCs w:val="18"/>
                    </w:rPr>
                    <w:alias w:val="涉及政府补助的负债项目金额"/>
                    <w:tag w:val="_GBC_5feab620abc64a66ab4ed41523620af9"/>
                    <w:id w:val="-1648970867"/>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19F27FE7" w14:textId="77777777" w:rsidR="008C29D1" w:rsidRPr="007E2280" w:rsidRDefault="008C29D1" w:rsidP="008C29D1">
                        <w:pPr>
                          <w:jc w:val="right"/>
                          <w:rPr>
                            <w:sz w:val="18"/>
                            <w:szCs w:val="18"/>
                          </w:rPr>
                        </w:pPr>
                        <w:r w:rsidRPr="007E2280">
                          <w:rPr>
                            <w:sz w:val="18"/>
                            <w:szCs w:val="18"/>
                          </w:rPr>
                          <w:t>410,666.68</w:t>
                        </w:r>
                      </w:p>
                    </w:tc>
                  </w:sdtContent>
                </w:sdt>
                <w:sdt>
                  <w:sdtPr>
                    <w:rPr>
                      <w:sz w:val="18"/>
                      <w:szCs w:val="18"/>
                    </w:rPr>
                    <w:alias w:val="涉及政府补助的负债项目-与资产相关/与收益相关"/>
                    <w:tag w:val="_GBC_e4a53fb4919b4987929af7a7c0383cbd"/>
                    <w:id w:val="-2026249467"/>
                    <w:lock w:val="sdtLocked"/>
                  </w:sdtPr>
                  <w:sdtEndPr/>
                  <w:sdtContent>
                    <w:tc>
                      <w:tcPr>
                        <w:tcW w:w="555" w:type="pct"/>
                        <w:tcBorders>
                          <w:top w:val="single" w:sz="4" w:space="0" w:color="auto"/>
                          <w:left w:val="single" w:sz="4" w:space="0" w:color="auto"/>
                          <w:bottom w:val="single" w:sz="4" w:space="0" w:color="auto"/>
                          <w:right w:val="single" w:sz="4" w:space="0" w:color="auto"/>
                        </w:tcBorders>
                      </w:tcPr>
                      <w:p w14:paraId="07218089" w14:textId="77777777" w:rsidR="008C29D1" w:rsidRPr="007E2280" w:rsidRDefault="008C29D1" w:rsidP="008C29D1">
                        <w:pPr>
                          <w:rPr>
                            <w:sz w:val="18"/>
                            <w:szCs w:val="18"/>
                          </w:rPr>
                        </w:pPr>
                        <w:r w:rsidRPr="007E2280">
                          <w:rPr>
                            <w:sz w:val="18"/>
                            <w:szCs w:val="18"/>
                          </w:rPr>
                          <w:t>与资产相关</w:t>
                        </w:r>
                      </w:p>
                    </w:tc>
                  </w:sdtContent>
                </w:sdt>
              </w:tr>
            </w:sdtContent>
          </w:sdt>
          <w:tr w:rsidR="007E2280" w:rsidRPr="007E2280" w14:paraId="00BE8703" w14:textId="77777777" w:rsidTr="007E2280">
            <w:trPr>
              <w:trHeight w:val="280"/>
              <w:jc w:val="center"/>
            </w:trPr>
            <w:tc>
              <w:tcPr>
                <w:tcW w:w="1761" w:type="pct"/>
                <w:tcBorders>
                  <w:top w:val="single" w:sz="4" w:space="0" w:color="auto"/>
                  <w:left w:val="single" w:sz="4" w:space="0" w:color="auto"/>
                  <w:bottom w:val="single" w:sz="4" w:space="0" w:color="auto"/>
                  <w:right w:val="single" w:sz="4" w:space="0" w:color="auto"/>
                </w:tcBorders>
                <w:vAlign w:val="center"/>
              </w:tcPr>
              <w:p w14:paraId="3AF18376" w14:textId="77777777" w:rsidR="008C29D1" w:rsidRPr="007E2280" w:rsidRDefault="008C29D1" w:rsidP="008C29D1">
                <w:pPr>
                  <w:rPr>
                    <w:sz w:val="18"/>
                    <w:szCs w:val="18"/>
                  </w:rPr>
                </w:pPr>
                <w:r w:rsidRPr="007E2280">
                  <w:rPr>
                    <w:sz w:val="18"/>
                    <w:szCs w:val="18"/>
                  </w:rPr>
                  <w:t>合计</w:t>
                </w:r>
              </w:p>
            </w:tc>
            <w:sdt>
              <w:sdtPr>
                <w:rPr>
                  <w:sz w:val="18"/>
                  <w:szCs w:val="18"/>
                </w:rPr>
                <w:alias w:val="涉及政府补助的负债项目余额合计"/>
                <w:tag w:val="_GBC_a90d5d51c4bd42d38d0c245a7432f7b1"/>
                <w:id w:val="1991436689"/>
                <w:lock w:val="sdtLocked"/>
              </w:sdtPr>
              <w:sdtEndPr/>
              <w:sdtContent>
                <w:tc>
                  <w:tcPr>
                    <w:tcW w:w="582" w:type="pct"/>
                    <w:tcBorders>
                      <w:top w:val="single" w:sz="4" w:space="0" w:color="auto"/>
                      <w:left w:val="single" w:sz="4" w:space="0" w:color="auto"/>
                      <w:bottom w:val="single" w:sz="4" w:space="0" w:color="auto"/>
                      <w:right w:val="single" w:sz="4" w:space="0" w:color="auto"/>
                    </w:tcBorders>
                  </w:tcPr>
                  <w:p w14:paraId="5E4D2A6B" w14:textId="77777777" w:rsidR="008C29D1" w:rsidRPr="007E2280" w:rsidRDefault="008C29D1" w:rsidP="008C29D1">
                    <w:pPr>
                      <w:jc w:val="right"/>
                      <w:rPr>
                        <w:sz w:val="18"/>
                        <w:szCs w:val="18"/>
                      </w:rPr>
                    </w:pPr>
                    <w:r w:rsidRPr="007E2280">
                      <w:rPr>
                        <w:sz w:val="18"/>
                        <w:szCs w:val="18"/>
                      </w:rPr>
                      <w:t>89,365,959.51</w:t>
                    </w:r>
                  </w:p>
                </w:tc>
              </w:sdtContent>
            </w:sdt>
            <w:sdt>
              <w:sdtPr>
                <w:rPr>
                  <w:sz w:val="18"/>
                  <w:szCs w:val="18"/>
                </w:rPr>
                <w:alias w:val="涉及政府补助的负债项目本期新增补助金额合计"/>
                <w:tag w:val="_GBC_ccfc115b619d4b3ba9389aabe9da8d18"/>
                <w:id w:val="-894037768"/>
                <w:lock w:val="sdtLocked"/>
              </w:sdtPr>
              <w:sdtEndPr/>
              <w:sdtContent>
                <w:tc>
                  <w:tcPr>
                    <w:tcW w:w="553" w:type="pct"/>
                    <w:tcBorders>
                      <w:top w:val="single" w:sz="4" w:space="0" w:color="auto"/>
                      <w:left w:val="single" w:sz="4" w:space="0" w:color="auto"/>
                      <w:bottom w:val="single" w:sz="4" w:space="0" w:color="auto"/>
                      <w:right w:val="single" w:sz="4" w:space="0" w:color="auto"/>
                    </w:tcBorders>
                  </w:tcPr>
                  <w:p w14:paraId="516141EE" w14:textId="77777777" w:rsidR="008C29D1" w:rsidRPr="007E2280" w:rsidRDefault="008C29D1" w:rsidP="008C29D1">
                    <w:pPr>
                      <w:jc w:val="right"/>
                      <w:rPr>
                        <w:sz w:val="18"/>
                        <w:szCs w:val="18"/>
                      </w:rPr>
                    </w:pPr>
                    <w:r w:rsidRPr="007E2280">
                      <w:rPr>
                        <w:sz w:val="18"/>
                        <w:szCs w:val="18"/>
                      </w:rPr>
                      <w:t>2,950,700.00</w:t>
                    </w:r>
                  </w:p>
                </w:tc>
              </w:sdtContent>
            </w:sdt>
            <w:sdt>
              <w:sdtPr>
                <w:rPr>
                  <w:sz w:val="18"/>
                  <w:szCs w:val="18"/>
                </w:rPr>
                <w:alias w:val="涉及政府补助的负债项目本期计入营业外收入金额合计"/>
                <w:tag w:val="_GBC_19d5eecf2db34cc9b165e3c9035ffa39"/>
                <w:id w:val="1278298606"/>
                <w:lock w:val="sdtLocked"/>
              </w:sdtPr>
              <w:sdtEndPr/>
              <w:sdtContent>
                <w:tc>
                  <w:tcPr>
                    <w:tcW w:w="571" w:type="pct"/>
                    <w:tcBorders>
                      <w:top w:val="single" w:sz="4" w:space="0" w:color="auto"/>
                      <w:left w:val="single" w:sz="4" w:space="0" w:color="auto"/>
                      <w:bottom w:val="single" w:sz="4" w:space="0" w:color="auto"/>
                      <w:right w:val="single" w:sz="4" w:space="0" w:color="auto"/>
                    </w:tcBorders>
                  </w:tcPr>
                  <w:p w14:paraId="1B2B395B" w14:textId="77777777" w:rsidR="008C29D1" w:rsidRPr="007E2280" w:rsidRDefault="008C29D1" w:rsidP="008C29D1">
                    <w:pPr>
                      <w:jc w:val="right"/>
                      <w:rPr>
                        <w:sz w:val="18"/>
                        <w:szCs w:val="18"/>
                      </w:rPr>
                    </w:pPr>
                    <w:r w:rsidRPr="007E2280">
                      <w:rPr>
                        <w:sz w:val="18"/>
                        <w:szCs w:val="18"/>
                      </w:rPr>
                      <w:t>14,856,229.35</w:t>
                    </w:r>
                  </w:p>
                </w:tc>
              </w:sdtContent>
            </w:sdt>
            <w:sdt>
              <w:sdtPr>
                <w:rPr>
                  <w:sz w:val="18"/>
                  <w:szCs w:val="18"/>
                </w:rPr>
                <w:alias w:val="涉及政府补助的负债项目其他变动合计"/>
                <w:tag w:val="_GBC_b82bbf92483a45c1981c48c4a0e859a6"/>
                <w:id w:val="-2059236295"/>
                <w:lock w:val="sdtLocked"/>
              </w:sdtPr>
              <w:sdtEndPr/>
              <w:sdtContent>
                <w:tc>
                  <w:tcPr>
                    <w:tcW w:w="424" w:type="pct"/>
                    <w:tcBorders>
                      <w:top w:val="single" w:sz="4" w:space="0" w:color="auto"/>
                      <w:left w:val="single" w:sz="4" w:space="0" w:color="auto"/>
                      <w:bottom w:val="single" w:sz="4" w:space="0" w:color="auto"/>
                      <w:right w:val="single" w:sz="4" w:space="0" w:color="auto"/>
                    </w:tcBorders>
                  </w:tcPr>
                  <w:p w14:paraId="64440F21" w14:textId="77777777" w:rsidR="008C29D1" w:rsidRPr="007E2280" w:rsidRDefault="008C29D1" w:rsidP="008C29D1">
                    <w:pPr>
                      <w:jc w:val="right"/>
                      <w:rPr>
                        <w:sz w:val="18"/>
                        <w:szCs w:val="18"/>
                      </w:rPr>
                    </w:pPr>
                  </w:p>
                </w:tc>
              </w:sdtContent>
            </w:sdt>
            <w:sdt>
              <w:sdtPr>
                <w:rPr>
                  <w:sz w:val="18"/>
                  <w:szCs w:val="18"/>
                </w:rPr>
                <w:alias w:val="涉及政府补助的负债项目余额合计"/>
                <w:tag w:val="_GBC_3eca135090f24131be19d9bf4dad58ed"/>
                <w:id w:val="-1176032899"/>
                <w:lock w:val="sdtLocked"/>
              </w:sdtPr>
              <w:sdtEndPr/>
              <w:sdtContent>
                <w:tc>
                  <w:tcPr>
                    <w:tcW w:w="554" w:type="pct"/>
                    <w:tcBorders>
                      <w:top w:val="single" w:sz="4" w:space="0" w:color="auto"/>
                      <w:left w:val="single" w:sz="4" w:space="0" w:color="auto"/>
                      <w:bottom w:val="single" w:sz="4" w:space="0" w:color="auto"/>
                      <w:right w:val="single" w:sz="4" w:space="0" w:color="auto"/>
                    </w:tcBorders>
                  </w:tcPr>
                  <w:p w14:paraId="2205523C" w14:textId="77777777" w:rsidR="008C29D1" w:rsidRPr="007E2280" w:rsidRDefault="008C29D1" w:rsidP="008C29D1">
                    <w:pPr>
                      <w:jc w:val="right"/>
                      <w:rPr>
                        <w:sz w:val="18"/>
                        <w:szCs w:val="18"/>
                      </w:rPr>
                    </w:pPr>
                    <w:r w:rsidRPr="007E2280">
                      <w:rPr>
                        <w:sz w:val="18"/>
                        <w:szCs w:val="18"/>
                      </w:rPr>
                      <w:t>77,460,430.16</w:t>
                    </w:r>
                  </w:p>
                </w:tc>
              </w:sdtContent>
            </w:sdt>
            <w:tc>
              <w:tcPr>
                <w:tcW w:w="555" w:type="pct"/>
                <w:tcBorders>
                  <w:top w:val="single" w:sz="4" w:space="0" w:color="auto"/>
                  <w:left w:val="single" w:sz="4" w:space="0" w:color="auto"/>
                  <w:bottom w:val="single" w:sz="4" w:space="0" w:color="auto"/>
                  <w:right w:val="single" w:sz="4" w:space="0" w:color="auto"/>
                </w:tcBorders>
              </w:tcPr>
              <w:p w14:paraId="41309B31" w14:textId="77777777" w:rsidR="008C29D1" w:rsidRPr="007E2280" w:rsidRDefault="008C29D1" w:rsidP="008C29D1">
                <w:pPr>
                  <w:jc w:val="center"/>
                  <w:rPr>
                    <w:sz w:val="18"/>
                    <w:szCs w:val="18"/>
                  </w:rPr>
                </w:pPr>
                <w:r w:rsidRPr="007E2280">
                  <w:rPr>
                    <w:rFonts w:hint="eastAsia"/>
                    <w:sz w:val="18"/>
                    <w:szCs w:val="18"/>
                  </w:rPr>
                  <w:t>/</w:t>
                </w:r>
              </w:p>
            </w:tc>
          </w:tr>
        </w:tbl>
        <w:p w14:paraId="54B536E1" w14:textId="6F786B0D" w:rsidR="00D074C7" w:rsidRPr="008C29D1" w:rsidRDefault="00166E2B" w:rsidP="008C29D1"/>
      </w:sdtContent>
    </w:sdt>
    <w:p w14:paraId="520C4915" w14:textId="77777777" w:rsidR="00D074C7" w:rsidRDefault="00D074C7">
      <w:pPr>
        <w:pStyle w:val="a9"/>
        <w:ind w:left="704" w:firstLineChars="0" w:firstLine="0"/>
        <w:rPr>
          <w:rFonts w:ascii="宋体" w:hAnsi="宋体"/>
          <w:szCs w:val="21"/>
        </w:rPr>
      </w:pPr>
    </w:p>
    <w:p w14:paraId="75E0332D" w14:textId="77777777" w:rsidR="008C29D1" w:rsidRDefault="008C29D1">
      <w:pPr>
        <w:spacing w:before="60" w:after="60"/>
        <w:rPr>
          <w:szCs w:val="21"/>
        </w:rPr>
        <w:sectPr w:rsidR="008C29D1" w:rsidSect="008C29D1">
          <w:pgSz w:w="16838" w:h="11906" w:orient="landscape"/>
          <w:pgMar w:top="1276" w:right="1440" w:bottom="1797" w:left="1525" w:header="856" w:footer="992" w:gutter="0"/>
          <w:cols w:space="425"/>
          <w:docGrid w:linePitch="312"/>
        </w:sectPr>
      </w:pPr>
      <w:bookmarkStart w:id="77" w:name="OLE_LINK84"/>
      <w:bookmarkStart w:id="78" w:name="OLE_LINK85"/>
    </w:p>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14:paraId="3C5C9614" w14:textId="52E6A8A2" w:rsidR="00D074C7" w:rsidRDefault="00A86B79">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ContentLocked"/>
            <w:placeholder>
              <w:docPart w:val="GBC22222222222222222222222222222"/>
            </w:placeholder>
          </w:sdtPr>
          <w:sdtEndPr/>
          <w:sdtContent>
            <w:p w14:paraId="70705B65" w14:textId="69A34391" w:rsidR="00D074C7" w:rsidRDefault="00A86B79" w:rsidP="008C29D1">
              <w:pPr>
                <w:spacing w:before="60" w:after="60"/>
                <w:rPr>
                  <w:szCs w:val="21"/>
                </w:rPr>
              </w:pPr>
              <w:r>
                <w:rPr>
                  <w:szCs w:val="21"/>
                </w:rPr>
                <w:fldChar w:fldCharType="begin"/>
              </w:r>
              <w:r w:rsidR="008C29D1">
                <w:rPr>
                  <w:szCs w:val="21"/>
                </w:rPr>
                <w:instrText xml:space="preserve"> MACROBUTTON  SnrToggleCheckbox □适用 </w:instrText>
              </w:r>
              <w:r>
                <w:rPr>
                  <w:szCs w:val="21"/>
                </w:rPr>
                <w:fldChar w:fldCharType="end"/>
              </w:r>
              <w:r>
                <w:rPr>
                  <w:szCs w:val="21"/>
                </w:rPr>
                <w:fldChar w:fldCharType="begin"/>
              </w:r>
              <w:r w:rsidR="008C29D1">
                <w:rPr>
                  <w:szCs w:val="21"/>
                </w:rPr>
                <w:instrText xml:space="preserve"> MACROBUTTON  SnrToggleCheckbox √不适用 </w:instrText>
              </w:r>
              <w:r>
                <w:rPr>
                  <w:szCs w:val="21"/>
                </w:rPr>
                <w:fldChar w:fldCharType="end"/>
              </w:r>
            </w:p>
          </w:sdtContent>
        </w:sdt>
      </w:sdtContent>
    </w:sdt>
    <w:bookmarkEnd w:id="78" w:displacedByCustomXml="prev"/>
    <w:bookmarkEnd w:id="77" w:displacedByCustomXml="prev"/>
    <w:p w14:paraId="216F3199" w14:textId="77777777" w:rsidR="00D074C7" w:rsidRDefault="00D074C7">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14:paraId="41CE7075"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59694533"/>
            <w:lock w:val="sdtContentLocked"/>
            <w:placeholder>
              <w:docPart w:val="GBC22222222222222222222222222222"/>
            </w:placeholder>
          </w:sdtPr>
          <w:sdtEndPr/>
          <w:sdtContent>
            <w:p w14:paraId="27BD02FC" w14:textId="2059186B" w:rsidR="008C29D1" w:rsidRDefault="00A86B79" w:rsidP="008C29D1">
              <w:r>
                <w:fldChar w:fldCharType="begin"/>
              </w:r>
              <w:r w:rsidR="008C29D1">
                <w:instrText xml:space="preserve"> MACROBUTTON  SnrToggleCheckbox □适用 </w:instrText>
              </w:r>
              <w:r>
                <w:fldChar w:fldCharType="end"/>
              </w:r>
              <w:r>
                <w:fldChar w:fldCharType="begin"/>
              </w:r>
              <w:r w:rsidR="008C29D1">
                <w:instrText xml:space="preserve"> MACROBUTTON  SnrToggleCheckbox √不适用 </w:instrText>
              </w:r>
              <w:r>
                <w:fldChar w:fldCharType="end"/>
              </w:r>
            </w:p>
          </w:sdtContent>
        </w:sdt>
        <w:p w14:paraId="5C7B5826" w14:textId="4ACC8125" w:rsidR="00D074C7" w:rsidRDefault="00166E2B">
          <w:pPr>
            <w:rPr>
              <w:szCs w:val="21"/>
            </w:rPr>
          </w:pPr>
        </w:p>
      </w:sdtContent>
    </w:sdt>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14:paraId="07B2D2D7"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EndPr/>
          <w:sdtContent>
            <w:p w14:paraId="724F3116" w14:textId="7EEF52D9" w:rsidR="00D074C7" w:rsidRDefault="00A86B79">
              <w:r>
                <w:fldChar w:fldCharType="begin"/>
              </w:r>
              <w:r w:rsidR="008C29D1">
                <w:instrText xml:space="preserve"> MACROBUTTON  SnrToggleCheckbox √适用 </w:instrText>
              </w:r>
              <w:r>
                <w:fldChar w:fldCharType="end"/>
              </w:r>
              <w:r>
                <w:fldChar w:fldCharType="begin"/>
              </w:r>
              <w:r w:rsidR="008C29D1">
                <w:instrText xml:space="preserve"> MACROBUTTON  SnrToggleCheckbox □不适用 </w:instrText>
              </w:r>
              <w:r>
                <w:fldChar w:fldCharType="end"/>
              </w:r>
            </w:p>
          </w:sdtContent>
        </w:sdt>
        <w:p w14:paraId="631B058D" w14:textId="77777777" w:rsidR="00D074C7" w:rsidRDefault="00A86B79">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1476"/>
            <w:gridCol w:w="1386"/>
            <w:gridCol w:w="533"/>
            <w:gridCol w:w="850"/>
            <w:gridCol w:w="936"/>
            <w:gridCol w:w="1387"/>
            <w:gridCol w:w="1476"/>
          </w:tblGrid>
          <w:tr w:rsidR="00D074C7" w:rsidRPr="007E2280" w14:paraId="785E450C" w14:textId="77777777" w:rsidTr="007E2280">
            <w:trPr>
              <w:cantSplit/>
              <w:trHeight w:val="270"/>
            </w:trPr>
            <w:tc>
              <w:tcPr>
                <w:tcW w:w="536" w:type="pct"/>
                <w:vMerge w:val="restart"/>
                <w:tcBorders>
                  <w:top w:val="single" w:sz="4" w:space="0" w:color="auto"/>
                  <w:left w:val="single" w:sz="4" w:space="0" w:color="auto"/>
                  <w:bottom w:val="single" w:sz="4" w:space="0" w:color="auto"/>
                  <w:right w:val="single" w:sz="4" w:space="0" w:color="auto"/>
                </w:tcBorders>
              </w:tcPr>
              <w:p w14:paraId="1EB0EAC9" w14:textId="77777777" w:rsidR="00D074C7" w:rsidRPr="007E2280" w:rsidRDefault="00D074C7">
                <w:pPr>
                  <w:jc w:val="center"/>
                  <w:rPr>
                    <w:sz w:val="18"/>
                    <w:szCs w:val="18"/>
                  </w:rPr>
                </w:pPr>
              </w:p>
            </w:tc>
            <w:tc>
              <w:tcPr>
                <w:tcW w:w="819" w:type="pct"/>
                <w:vMerge w:val="restart"/>
                <w:tcBorders>
                  <w:top w:val="single" w:sz="4" w:space="0" w:color="auto"/>
                  <w:left w:val="single" w:sz="4" w:space="0" w:color="auto"/>
                  <w:right w:val="single" w:sz="4" w:space="0" w:color="auto"/>
                </w:tcBorders>
                <w:vAlign w:val="center"/>
              </w:tcPr>
              <w:p w14:paraId="042BDE77" w14:textId="77777777" w:rsidR="00D074C7" w:rsidRPr="007E2280" w:rsidRDefault="00A86B79">
                <w:pPr>
                  <w:jc w:val="center"/>
                  <w:rPr>
                    <w:sz w:val="18"/>
                    <w:szCs w:val="18"/>
                  </w:rPr>
                </w:pPr>
                <w:r w:rsidRPr="007E2280">
                  <w:rPr>
                    <w:rFonts w:hint="eastAsia"/>
                    <w:sz w:val="18"/>
                    <w:szCs w:val="18"/>
                  </w:rPr>
                  <w:t>期初余额</w:t>
                </w:r>
              </w:p>
            </w:tc>
            <w:tc>
              <w:tcPr>
                <w:tcW w:w="2826" w:type="pct"/>
                <w:gridSpan w:val="5"/>
                <w:tcBorders>
                  <w:top w:val="single" w:sz="4" w:space="0" w:color="auto"/>
                  <w:left w:val="single" w:sz="4" w:space="0" w:color="auto"/>
                  <w:bottom w:val="single" w:sz="4" w:space="0" w:color="auto"/>
                  <w:right w:val="single" w:sz="4" w:space="0" w:color="auto"/>
                </w:tcBorders>
                <w:vAlign w:val="center"/>
              </w:tcPr>
              <w:p w14:paraId="22022C9C" w14:textId="77777777" w:rsidR="00D074C7" w:rsidRPr="007E2280" w:rsidRDefault="00A86B79">
                <w:pPr>
                  <w:jc w:val="center"/>
                  <w:rPr>
                    <w:sz w:val="18"/>
                    <w:szCs w:val="18"/>
                  </w:rPr>
                </w:pPr>
                <w:r w:rsidRPr="007E2280">
                  <w:rPr>
                    <w:rFonts w:hint="eastAsia"/>
                    <w:sz w:val="18"/>
                    <w:szCs w:val="18"/>
                  </w:rPr>
                  <w:t>本次变动增减（+、一）</w:t>
                </w:r>
              </w:p>
            </w:tc>
            <w:tc>
              <w:tcPr>
                <w:tcW w:w="819" w:type="pct"/>
                <w:vMerge w:val="restart"/>
                <w:tcBorders>
                  <w:top w:val="single" w:sz="4" w:space="0" w:color="auto"/>
                  <w:left w:val="single" w:sz="4" w:space="0" w:color="auto"/>
                  <w:right w:val="single" w:sz="4" w:space="0" w:color="auto"/>
                </w:tcBorders>
                <w:vAlign w:val="center"/>
              </w:tcPr>
              <w:p w14:paraId="48762B0C" w14:textId="77777777" w:rsidR="00D074C7" w:rsidRPr="007E2280" w:rsidRDefault="00A86B79">
                <w:pPr>
                  <w:jc w:val="center"/>
                  <w:rPr>
                    <w:sz w:val="18"/>
                    <w:szCs w:val="18"/>
                  </w:rPr>
                </w:pPr>
                <w:r w:rsidRPr="007E2280">
                  <w:rPr>
                    <w:rFonts w:hint="eastAsia"/>
                    <w:sz w:val="18"/>
                    <w:szCs w:val="18"/>
                  </w:rPr>
                  <w:t>期末余额</w:t>
                </w:r>
              </w:p>
            </w:tc>
          </w:tr>
          <w:tr w:rsidR="00D074C7" w:rsidRPr="007E2280" w14:paraId="18D2F53E" w14:textId="77777777" w:rsidTr="007E2280">
            <w:trPr>
              <w:cantSplit/>
              <w:trHeight w:val="312"/>
            </w:trPr>
            <w:tc>
              <w:tcPr>
                <w:tcW w:w="536" w:type="pct"/>
                <w:vMerge/>
                <w:tcBorders>
                  <w:top w:val="single" w:sz="4" w:space="0" w:color="auto"/>
                  <w:left w:val="single" w:sz="4" w:space="0" w:color="auto"/>
                  <w:bottom w:val="single" w:sz="4" w:space="0" w:color="auto"/>
                  <w:right w:val="single" w:sz="4" w:space="0" w:color="auto"/>
                </w:tcBorders>
              </w:tcPr>
              <w:p w14:paraId="538BC775" w14:textId="77777777" w:rsidR="00D074C7" w:rsidRPr="007E2280" w:rsidRDefault="00D074C7">
                <w:pPr>
                  <w:rPr>
                    <w:sz w:val="18"/>
                    <w:szCs w:val="18"/>
                  </w:rPr>
                </w:pPr>
              </w:p>
            </w:tc>
            <w:tc>
              <w:tcPr>
                <w:tcW w:w="819" w:type="pct"/>
                <w:vMerge/>
                <w:tcBorders>
                  <w:left w:val="single" w:sz="4" w:space="0" w:color="auto"/>
                  <w:bottom w:val="single" w:sz="4" w:space="0" w:color="auto"/>
                  <w:right w:val="single" w:sz="4" w:space="0" w:color="auto"/>
                </w:tcBorders>
              </w:tcPr>
              <w:p w14:paraId="346FB523" w14:textId="77777777" w:rsidR="00D074C7" w:rsidRPr="007E2280" w:rsidRDefault="00D074C7" w:rsidP="007E2280">
                <w:pPr>
                  <w:ind w:leftChars="-119" w:left="-250" w:firstLineChars="119" w:firstLine="214"/>
                  <w:rPr>
                    <w:sz w:val="18"/>
                    <w:szCs w:val="18"/>
                  </w:rPr>
                </w:pPr>
              </w:p>
            </w:tc>
            <w:tc>
              <w:tcPr>
                <w:tcW w:w="769" w:type="pct"/>
                <w:tcBorders>
                  <w:top w:val="single" w:sz="4" w:space="0" w:color="auto"/>
                  <w:left w:val="single" w:sz="4" w:space="0" w:color="auto"/>
                  <w:bottom w:val="single" w:sz="4" w:space="0" w:color="auto"/>
                  <w:right w:val="single" w:sz="4" w:space="0" w:color="auto"/>
                </w:tcBorders>
                <w:vAlign w:val="center"/>
              </w:tcPr>
              <w:p w14:paraId="3C84CD31" w14:textId="77777777" w:rsidR="00D074C7" w:rsidRPr="007E2280" w:rsidRDefault="00A86B79">
                <w:pPr>
                  <w:jc w:val="center"/>
                  <w:rPr>
                    <w:sz w:val="18"/>
                    <w:szCs w:val="18"/>
                  </w:rPr>
                </w:pPr>
                <w:r w:rsidRPr="007E2280">
                  <w:rPr>
                    <w:rFonts w:hint="eastAsia"/>
                    <w:sz w:val="18"/>
                    <w:szCs w:val="18"/>
                  </w:rPr>
                  <w:t>发行</w:t>
                </w:r>
              </w:p>
              <w:p w14:paraId="4DC0A399" w14:textId="77777777" w:rsidR="00D074C7" w:rsidRPr="007E2280" w:rsidRDefault="00A86B79">
                <w:pPr>
                  <w:jc w:val="center"/>
                  <w:rPr>
                    <w:sz w:val="18"/>
                    <w:szCs w:val="18"/>
                  </w:rPr>
                </w:pPr>
                <w:r w:rsidRPr="007E2280">
                  <w:rPr>
                    <w:rFonts w:hint="eastAsia"/>
                    <w:sz w:val="18"/>
                    <w:szCs w:val="18"/>
                  </w:rPr>
                  <w:t>新股</w:t>
                </w:r>
              </w:p>
            </w:tc>
            <w:tc>
              <w:tcPr>
                <w:tcW w:w="296" w:type="pct"/>
                <w:tcBorders>
                  <w:top w:val="single" w:sz="4" w:space="0" w:color="auto"/>
                  <w:left w:val="single" w:sz="4" w:space="0" w:color="auto"/>
                  <w:bottom w:val="single" w:sz="4" w:space="0" w:color="auto"/>
                  <w:right w:val="single" w:sz="4" w:space="0" w:color="auto"/>
                </w:tcBorders>
                <w:vAlign w:val="center"/>
              </w:tcPr>
              <w:p w14:paraId="7250F367" w14:textId="77777777" w:rsidR="00D074C7" w:rsidRPr="007E2280" w:rsidRDefault="00A86B79">
                <w:pPr>
                  <w:jc w:val="center"/>
                  <w:rPr>
                    <w:sz w:val="18"/>
                    <w:szCs w:val="18"/>
                  </w:rPr>
                </w:pPr>
                <w:r w:rsidRPr="007E2280">
                  <w:rPr>
                    <w:rFonts w:hint="eastAsia"/>
                    <w:sz w:val="18"/>
                    <w:szCs w:val="18"/>
                  </w:rPr>
                  <w:t>送股</w:t>
                </w:r>
              </w:p>
            </w:tc>
            <w:tc>
              <w:tcPr>
                <w:tcW w:w="472" w:type="pct"/>
                <w:tcBorders>
                  <w:top w:val="single" w:sz="4" w:space="0" w:color="auto"/>
                  <w:left w:val="single" w:sz="4" w:space="0" w:color="auto"/>
                  <w:bottom w:val="single" w:sz="4" w:space="0" w:color="auto"/>
                  <w:right w:val="single" w:sz="4" w:space="0" w:color="auto"/>
                </w:tcBorders>
                <w:vAlign w:val="center"/>
              </w:tcPr>
              <w:p w14:paraId="2696B9EB" w14:textId="77777777" w:rsidR="00D074C7" w:rsidRPr="007E2280" w:rsidRDefault="00A86B79">
                <w:pPr>
                  <w:jc w:val="center"/>
                  <w:rPr>
                    <w:sz w:val="18"/>
                    <w:szCs w:val="18"/>
                  </w:rPr>
                </w:pPr>
                <w:r w:rsidRPr="007E2280">
                  <w:rPr>
                    <w:rFonts w:hint="eastAsia"/>
                    <w:sz w:val="18"/>
                    <w:szCs w:val="18"/>
                  </w:rPr>
                  <w:t>公积金</w:t>
                </w:r>
              </w:p>
              <w:p w14:paraId="7F673DD1" w14:textId="77777777" w:rsidR="00D074C7" w:rsidRPr="007E2280" w:rsidRDefault="00A86B79">
                <w:pPr>
                  <w:jc w:val="center"/>
                  <w:rPr>
                    <w:sz w:val="18"/>
                    <w:szCs w:val="18"/>
                  </w:rPr>
                </w:pPr>
                <w:r w:rsidRPr="007E2280">
                  <w:rPr>
                    <w:rFonts w:hint="eastAsia"/>
                    <w:sz w:val="18"/>
                    <w:szCs w:val="18"/>
                  </w:rPr>
                  <w:t>转股</w:t>
                </w:r>
              </w:p>
            </w:tc>
            <w:tc>
              <w:tcPr>
                <w:tcW w:w="519" w:type="pct"/>
                <w:tcBorders>
                  <w:top w:val="single" w:sz="4" w:space="0" w:color="auto"/>
                  <w:left w:val="single" w:sz="4" w:space="0" w:color="auto"/>
                  <w:bottom w:val="single" w:sz="4" w:space="0" w:color="auto"/>
                  <w:right w:val="single" w:sz="4" w:space="0" w:color="auto"/>
                </w:tcBorders>
                <w:vAlign w:val="center"/>
              </w:tcPr>
              <w:p w14:paraId="36BB65C6" w14:textId="77777777" w:rsidR="00D074C7" w:rsidRPr="007E2280" w:rsidRDefault="00A86B79">
                <w:pPr>
                  <w:jc w:val="center"/>
                  <w:rPr>
                    <w:sz w:val="18"/>
                    <w:szCs w:val="18"/>
                  </w:rPr>
                </w:pPr>
                <w:r w:rsidRPr="007E2280">
                  <w:rPr>
                    <w:rFonts w:hint="eastAsia"/>
                    <w:sz w:val="18"/>
                    <w:szCs w:val="18"/>
                  </w:rPr>
                  <w:t>其他</w:t>
                </w:r>
              </w:p>
            </w:tc>
            <w:tc>
              <w:tcPr>
                <w:tcW w:w="770" w:type="pct"/>
                <w:tcBorders>
                  <w:top w:val="single" w:sz="4" w:space="0" w:color="auto"/>
                  <w:left w:val="single" w:sz="4" w:space="0" w:color="auto"/>
                  <w:bottom w:val="single" w:sz="4" w:space="0" w:color="auto"/>
                  <w:right w:val="single" w:sz="4" w:space="0" w:color="auto"/>
                </w:tcBorders>
                <w:vAlign w:val="center"/>
              </w:tcPr>
              <w:p w14:paraId="4E3C37AB" w14:textId="77777777" w:rsidR="00D074C7" w:rsidRPr="007E2280" w:rsidRDefault="00A86B79">
                <w:pPr>
                  <w:jc w:val="center"/>
                  <w:rPr>
                    <w:sz w:val="18"/>
                    <w:szCs w:val="18"/>
                  </w:rPr>
                </w:pPr>
                <w:r w:rsidRPr="007E2280">
                  <w:rPr>
                    <w:rFonts w:hint="eastAsia"/>
                    <w:sz w:val="18"/>
                    <w:szCs w:val="18"/>
                  </w:rPr>
                  <w:t>小计</w:t>
                </w:r>
              </w:p>
            </w:tc>
            <w:tc>
              <w:tcPr>
                <w:tcW w:w="819" w:type="pct"/>
                <w:vMerge/>
                <w:tcBorders>
                  <w:left w:val="single" w:sz="4" w:space="0" w:color="auto"/>
                  <w:bottom w:val="single" w:sz="4" w:space="0" w:color="auto"/>
                  <w:right w:val="single" w:sz="4" w:space="0" w:color="auto"/>
                </w:tcBorders>
              </w:tcPr>
              <w:p w14:paraId="773073AF" w14:textId="77777777" w:rsidR="00D074C7" w:rsidRPr="007E2280" w:rsidRDefault="00D074C7">
                <w:pPr>
                  <w:rPr>
                    <w:sz w:val="18"/>
                    <w:szCs w:val="18"/>
                  </w:rPr>
                </w:pPr>
              </w:p>
            </w:tc>
          </w:tr>
          <w:tr w:rsidR="00D074C7" w:rsidRPr="007E2280" w14:paraId="0BD912A2" w14:textId="77777777" w:rsidTr="007E2280">
            <w:trPr>
              <w:cantSplit/>
            </w:trPr>
            <w:tc>
              <w:tcPr>
                <w:tcW w:w="536" w:type="pct"/>
                <w:tcBorders>
                  <w:top w:val="single" w:sz="4" w:space="0" w:color="auto"/>
                  <w:left w:val="single" w:sz="4" w:space="0" w:color="auto"/>
                  <w:bottom w:val="single" w:sz="4" w:space="0" w:color="auto"/>
                  <w:right w:val="single" w:sz="4" w:space="0" w:color="auto"/>
                </w:tcBorders>
              </w:tcPr>
              <w:p w14:paraId="7016F7F4" w14:textId="77777777" w:rsidR="00D074C7" w:rsidRPr="007E2280" w:rsidRDefault="00A86B79">
                <w:pPr>
                  <w:jc w:val="center"/>
                  <w:rPr>
                    <w:sz w:val="18"/>
                    <w:szCs w:val="18"/>
                  </w:rPr>
                </w:pPr>
                <w:r w:rsidRPr="007E2280">
                  <w:rPr>
                    <w:rFonts w:hint="eastAsia"/>
                    <w:sz w:val="18"/>
                    <w:szCs w:val="18"/>
                  </w:rPr>
                  <w:t>股份总数</w:t>
                </w:r>
              </w:p>
            </w:tc>
            <w:sdt>
              <w:sdtPr>
                <w:rPr>
                  <w:sz w:val="18"/>
                  <w:szCs w:val="18"/>
                </w:rPr>
                <w:alias w:val="财务附注股份总数"/>
                <w:tag w:val="_GBC_982a40c560f3404eb8a93d4842f43e81"/>
                <w:id w:val="-132946294"/>
                <w:lock w:val="sdtLocked"/>
              </w:sdtPr>
              <w:sdtEndPr/>
              <w:sdtContent>
                <w:tc>
                  <w:tcPr>
                    <w:tcW w:w="819" w:type="pct"/>
                    <w:tcBorders>
                      <w:top w:val="single" w:sz="4" w:space="0" w:color="auto"/>
                      <w:left w:val="single" w:sz="4" w:space="0" w:color="auto"/>
                      <w:bottom w:val="single" w:sz="4" w:space="0" w:color="auto"/>
                      <w:right w:val="single" w:sz="4" w:space="0" w:color="auto"/>
                    </w:tcBorders>
                  </w:tcPr>
                  <w:p w14:paraId="3C3340D4" w14:textId="5F23BE1D" w:rsidR="00D074C7" w:rsidRPr="007E2280" w:rsidRDefault="008C29D1">
                    <w:pPr>
                      <w:jc w:val="right"/>
                      <w:rPr>
                        <w:color w:val="000000" w:themeColor="text1"/>
                        <w:sz w:val="18"/>
                        <w:szCs w:val="18"/>
                      </w:rPr>
                    </w:pPr>
                    <w:r w:rsidRPr="00DD5327">
                      <w:rPr>
                        <w:sz w:val="18"/>
                        <w:szCs w:val="18"/>
                      </w:rPr>
                      <w:t>669,646,070.00</w:t>
                    </w:r>
                  </w:p>
                </w:tc>
              </w:sdtContent>
            </w:sdt>
            <w:sdt>
              <w:sdtPr>
                <w:rPr>
                  <w:sz w:val="18"/>
                  <w:szCs w:val="18"/>
                </w:rPr>
                <w:alias w:val="财务附注股份总数发行新股变动增减"/>
                <w:tag w:val="_GBC_81cf58cebcff4e3daa668cbdf7af1573"/>
                <w:id w:val="554741300"/>
                <w:lock w:val="sdtLocked"/>
              </w:sdtPr>
              <w:sdtEndPr/>
              <w:sdtContent>
                <w:tc>
                  <w:tcPr>
                    <w:tcW w:w="769" w:type="pct"/>
                    <w:tcBorders>
                      <w:top w:val="single" w:sz="4" w:space="0" w:color="auto"/>
                      <w:left w:val="single" w:sz="4" w:space="0" w:color="auto"/>
                      <w:bottom w:val="single" w:sz="4" w:space="0" w:color="auto"/>
                      <w:right w:val="single" w:sz="4" w:space="0" w:color="auto"/>
                    </w:tcBorders>
                  </w:tcPr>
                  <w:p w14:paraId="154AE228" w14:textId="48FDD1EE" w:rsidR="00D074C7" w:rsidRPr="007E2280" w:rsidRDefault="008C29D1">
                    <w:pPr>
                      <w:jc w:val="right"/>
                      <w:rPr>
                        <w:color w:val="000000" w:themeColor="text1"/>
                        <w:sz w:val="18"/>
                        <w:szCs w:val="18"/>
                      </w:rPr>
                    </w:pPr>
                    <w:r w:rsidRPr="00DD5327">
                      <w:rPr>
                        <w:sz w:val="18"/>
                        <w:szCs w:val="18"/>
                      </w:rPr>
                      <w:t>52,445,888.00</w:t>
                    </w:r>
                  </w:p>
                </w:tc>
              </w:sdtContent>
            </w:sdt>
            <w:sdt>
              <w:sdtPr>
                <w:rPr>
                  <w:sz w:val="18"/>
                  <w:szCs w:val="18"/>
                </w:rPr>
                <w:alias w:val="财务附注股份总数送股变动增减"/>
                <w:tag w:val="_GBC_6c416bbd8a0e468e965dc0d9207e5540"/>
                <w:id w:val="1589348583"/>
                <w:lock w:val="sdtLocked"/>
                <w:showingPlcHdr/>
              </w:sdtPr>
              <w:sdtEndPr/>
              <w:sdtContent>
                <w:tc>
                  <w:tcPr>
                    <w:tcW w:w="296" w:type="pct"/>
                    <w:tcBorders>
                      <w:top w:val="single" w:sz="4" w:space="0" w:color="auto"/>
                      <w:left w:val="single" w:sz="4" w:space="0" w:color="auto"/>
                      <w:bottom w:val="single" w:sz="4" w:space="0" w:color="auto"/>
                      <w:right w:val="single" w:sz="4" w:space="0" w:color="auto"/>
                    </w:tcBorders>
                  </w:tcPr>
                  <w:p w14:paraId="74D2C38A" w14:textId="77777777" w:rsidR="00D074C7" w:rsidRPr="007E2280" w:rsidRDefault="00A86B79">
                    <w:pPr>
                      <w:jc w:val="right"/>
                      <w:rPr>
                        <w:color w:val="000000" w:themeColor="text1"/>
                        <w:sz w:val="18"/>
                        <w:szCs w:val="18"/>
                      </w:rPr>
                    </w:pPr>
                    <w:r w:rsidRPr="007E2280">
                      <w:rPr>
                        <w:rFonts w:hint="eastAsia"/>
                        <w:color w:val="0000FF"/>
                        <w:sz w:val="18"/>
                        <w:szCs w:val="18"/>
                      </w:rPr>
                      <w:t xml:space="preserve">　</w:t>
                    </w:r>
                  </w:p>
                </w:tc>
              </w:sdtContent>
            </w:sdt>
            <w:sdt>
              <w:sdtPr>
                <w:rPr>
                  <w:sz w:val="18"/>
                  <w:szCs w:val="18"/>
                </w:rPr>
                <w:alias w:val="财务附注股份总数公积金转股变动增减"/>
                <w:tag w:val="_GBC_b8da3843ceb74106be99b9f7306b15c8"/>
                <w:id w:val="1925069344"/>
                <w:lock w:val="sdtLocked"/>
                <w:showingPlcHdr/>
              </w:sdtPr>
              <w:sdtEndPr/>
              <w:sdtContent>
                <w:tc>
                  <w:tcPr>
                    <w:tcW w:w="472" w:type="pct"/>
                    <w:tcBorders>
                      <w:top w:val="single" w:sz="4" w:space="0" w:color="auto"/>
                      <w:left w:val="single" w:sz="4" w:space="0" w:color="auto"/>
                      <w:bottom w:val="single" w:sz="4" w:space="0" w:color="auto"/>
                      <w:right w:val="single" w:sz="4" w:space="0" w:color="auto"/>
                    </w:tcBorders>
                  </w:tcPr>
                  <w:p w14:paraId="54A46903" w14:textId="77777777" w:rsidR="00D074C7" w:rsidRPr="007E2280" w:rsidRDefault="00A86B79">
                    <w:pPr>
                      <w:jc w:val="right"/>
                      <w:rPr>
                        <w:color w:val="000000" w:themeColor="text1"/>
                        <w:sz w:val="18"/>
                        <w:szCs w:val="18"/>
                      </w:rPr>
                    </w:pPr>
                    <w:r w:rsidRPr="007E2280">
                      <w:rPr>
                        <w:rFonts w:hint="eastAsia"/>
                        <w:color w:val="0000FF"/>
                        <w:sz w:val="18"/>
                        <w:szCs w:val="18"/>
                      </w:rPr>
                      <w:t xml:space="preserve">　</w:t>
                    </w:r>
                  </w:p>
                </w:tc>
              </w:sdtContent>
            </w:sdt>
            <w:sdt>
              <w:sdtPr>
                <w:rPr>
                  <w:sz w:val="18"/>
                  <w:szCs w:val="18"/>
                </w:rPr>
                <w:alias w:val="财务附注股份总数其他变动增减"/>
                <w:tag w:val="_GBC_5eaaf44b689b4b8bb7cdadda09ea180d"/>
                <w:id w:val="506414525"/>
                <w:lock w:val="sdtLocked"/>
              </w:sdtPr>
              <w:sdtEndPr/>
              <w:sdtContent>
                <w:tc>
                  <w:tcPr>
                    <w:tcW w:w="519" w:type="pct"/>
                    <w:tcBorders>
                      <w:top w:val="single" w:sz="4" w:space="0" w:color="auto"/>
                      <w:left w:val="single" w:sz="4" w:space="0" w:color="auto"/>
                      <w:bottom w:val="single" w:sz="4" w:space="0" w:color="auto"/>
                      <w:right w:val="single" w:sz="4" w:space="0" w:color="auto"/>
                    </w:tcBorders>
                  </w:tcPr>
                  <w:p w14:paraId="425D76E0" w14:textId="090EF7C8" w:rsidR="00D074C7" w:rsidRPr="007E2280" w:rsidRDefault="00684696" w:rsidP="00684696">
                    <w:pPr>
                      <w:jc w:val="right"/>
                      <w:rPr>
                        <w:color w:val="000000" w:themeColor="text1"/>
                        <w:sz w:val="18"/>
                        <w:szCs w:val="18"/>
                      </w:rPr>
                    </w:pPr>
                    <w:r w:rsidRPr="007E2280">
                      <w:rPr>
                        <w:sz w:val="18"/>
                        <w:szCs w:val="18"/>
                      </w:rPr>
                      <w:t>-200,000</w:t>
                    </w:r>
                  </w:p>
                </w:tc>
              </w:sdtContent>
            </w:sdt>
            <w:sdt>
              <w:sdtPr>
                <w:rPr>
                  <w:sz w:val="18"/>
                  <w:szCs w:val="18"/>
                </w:rPr>
                <w:alias w:val="财务附注股份总数变动增减小计"/>
                <w:tag w:val="_GBC_714ebb543b2c4a34b9c82c24aceeaa8a"/>
                <w:id w:val="-1161075252"/>
                <w:lock w:val="sdtLocked"/>
              </w:sdtPr>
              <w:sdtEndPr/>
              <w:sdtContent>
                <w:tc>
                  <w:tcPr>
                    <w:tcW w:w="770" w:type="pct"/>
                    <w:tcBorders>
                      <w:top w:val="single" w:sz="4" w:space="0" w:color="auto"/>
                      <w:left w:val="single" w:sz="4" w:space="0" w:color="auto"/>
                      <w:bottom w:val="single" w:sz="4" w:space="0" w:color="auto"/>
                      <w:right w:val="single" w:sz="4" w:space="0" w:color="auto"/>
                    </w:tcBorders>
                  </w:tcPr>
                  <w:p w14:paraId="16A6409A" w14:textId="6CE62FC2" w:rsidR="00D074C7" w:rsidRPr="007E2280" w:rsidRDefault="00FD0F19" w:rsidP="00A84424">
                    <w:pPr>
                      <w:jc w:val="right"/>
                      <w:rPr>
                        <w:color w:val="000000" w:themeColor="text1"/>
                        <w:sz w:val="18"/>
                        <w:szCs w:val="18"/>
                      </w:rPr>
                    </w:pPr>
                    <w:r w:rsidRPr="00DD5327">
                      <w:rPr>
                        <w:sz w:val="18"/>
                        <w:szCs w:val="18"/>
                      </w:rPr>
                      <w:t>52,</w:t>
                    </w:r>
                    <w:r w:rsidR="00A84424" w:rsidRPr="00DD5327">
                      <w:rPr>
                        <w:sz w:val="18"/>
                        <w:szCs w:val="18"/>
                      </w:rPr>
                      <w:t>2</w:t>
                    </w:r>
                    <w:r w:rsidRPr="00DD5327">
                      <w:rPr>
                        <w:sz w:val="18"/>
                        <w:szCs w:val="18"/>
                      </w:rPr>
                      <w:t>45,888.00</w:t>
                    </w:r>
                  </w:p>
                </w:tc>
              </w:sdtContent>
            </w:sdt>
            <w:sdt>
              <w:sdtPr>
                <w:rPr>
                  <w:sz w:val="18"/>
                  <w:szCs w:val="18"/>
                </w:rPr>
                <w:alias w:val="财务附注股份总数"/>
                <w:tag w:val="_GBC_1aa7f937a046405c857005237b2c706f"/>
                <w:id w:val="-1642330028"/>
                <w:lock w:val="sdtLocked"/>
              </w:sdtPr>
              <w:sdtEndPr/>
              <w:sdtContent>
                <w:tc>
                  <w:tcPr>
                    <w:tcW w:w="819" w:type="pct"/>
                    <w:tcBorders>
                      <w:top w:val="single" w:sz="4" w:space="0" w:color="auto"/>
                      <w:left w:val="single" w:sz="4" w:space="0" w:color="auto"/>
                      <w:bottom w:val="single" w:sz="4" w:space="0" w:color="auto"/>
                      <w:right w:val="single" w:sz="4" w:space="0" w:color="auto"/>
                    </w:tcBorders>
                  </w:tcPr>
                  <w:p w14:paraId="03090387" w14:textId="3B404B3C" w:rsidR="00D074C7" w:rsidRPr="007E2280" w:rsidRDefault="00FD0F19">
                    <w:pPr>
                      <w:jc w:val="right"/>
                      <w:rPr>
                        <w:color w:val="000000" w:themeColor="text1"/>
                        <w:sz w:val="18"/>
                        <w:szCs w:val="18"/>
                      </w:rPr>
                    </w:pPr>
                    <w:r w:rsidRPr="00DD5327">
                      <w:rPr>
                        <w:sz w:val="18"/>
                        <w:szCs w:val="18"/>
                      </w:rPr>
                      <w:t>721,891,958.00</w:t>
                    </w:r>
                  </w:p>
                </w:tc>
              </w:sdtContent>
            </w:sdt>
          </w:tr>
        </w:tbl>
        <w:p w14:paraId="5BB855E7" w14:textId="77777777" w:rsidR="00FD0F19" w:rsidRDefault="00FD0F19">
          <w:pPr>
            <w:spacing w:before="60" w:after="60"/>
            <w:rPr>
              <w:szCs w:val="21"/>
            </w:rPr>
            <w:sectPr w:rsidR="00FD0F19" w:rsidSect="007C6651">
              <w:pgSz w:w="11906" w:h="16838"/>
              <w:pgMar w:top="1525" w:right="1276" w:bottom="1440" w:left="1797" w:header="856" w:footer="992" w:gutter="0"/>
              <w:cols w:space="425"/>
              <w:docGrid w:linePitch="312"/>
            </w:sectPr>
          </w:pPr>
        </w:p>
        <w:p w14:paraId="21AC9A5C" w14:textId="49D06B7C" w:rsidR="00D074C7" w:rsidRDefault="00A86B79">
          <w:pPr>
            <w:spacing w:before="60" w:after="60"/>
            <w:rPr>
              <w:szCs w:val="21"/>
            </w:rPr>
          </w:pPr>
          <w:r>
            <w:rPr>
              <w:rFonts w:hint="eastAsia"/>
              <w:szCs w:val="21"/>
            </w:rPr>
            <w:lastRenderedPageBreak/>
            <w:t>其他说明：</w:t>
          </w:r>
        </w:p>
        <w:sdt>
          <w:sdtPr>
            <w:rPr>
              <w:szCs w:val="21"/>
            </w:rPr>
            <w:alias w:val="股本变动情况说明"/>
            <w:tag w:val="_GBC_6600e13aac194caa9cb58963beb3073e"/>
            <w:id w:val="-1031791537"/>
            <w:lock w:val="sdtLocked"/>
            <w:placeholder>
              <w:docPart w:val="GBC22222222222222222222222222222"/>
            </w:placeholder>
          </w:sdtPr>
          <w:sdtEndPr/>
          <w:sdtContent>
            <w:p w14:paraId="559AB2DE" w14:textId="69FE0C4E" w:rsidR="00FD0F19" w:rsidRDefault="00FD0F19"/>
            <w:tbl>
              <w:tblPr>
                <w:tblStyle w:val="aff3"/>
                <w:tblW w:w="4839" w:type="pct"/>
                <w:tblLayout w:type="fixed"/>
                <w:tblLook w:val="04A0" w:firstRow="1" w:lastRow="0" w:firstColumn="1" w:lastColumn="0" w:noHBand="0" w:noVBand="1"/>
              </w:tblPr>
              <w:tblGrid>
                <w:gridCol w:w="2457"/>
                <w:gridCol w:w="1481"/>
                <w:gridCol w:w="851"/>
                <w:gridCol w:w="1418"/>
                <w:gridCol w:w="567"/>
                <w:gridCol w:w="1132"/>
                <w:gridCol w:w="1560"/>
                <w:gridCol w:w="1557"/>
                <w:gridCol w:w="1636"/>
                <w:gridCol w:w="976"/>
              </w:tblGrid>
              <w:tr w:rsidR="00FD0F19" w:rsidRPr="00D7504F" w14:paraId="5342BC59" w14:textId="77777777" w:rsidTr="00FD0F1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1" w:type="pct"/>
                    <w:vMerge w:val="restart"/>
                    <w:noWrap/>
                    <w:vAlign w:val="center"/>
                  </w:tcPr>
                  <w:p w14:paraId="0ECF4297" w14:textId="77777777" w:rsidR="00FD0F19" w:rsidRPr="00D7504F" w:rsidRDefault="00FD0F19" w:rsidP="00D92996">
                    <w:pPr>
                      <w:adjustRightInd w:val="0"/>
                      <w:snapToGrid w:val="0"/>
                      <w:spacing w:line="350" w:lineRule="atLeast"/>
                      <w:ind w:leftChars="-8" w:left="-17" w:rightChars="-9" w:right="-19"/>
                      <w:jc w:val="center"/>
                      <w:rPr>
                        <w:sz w:val="18"/>
                        <w:szCs w:val="18"/>
                      </w:rPr>
                    </w:pPr>
                    <w:r w:rsidRPr="00D7504F">
                      <w:rPr>
                        <w:sz w:val="18"/>
                        <w:szCs w:val="18"/>
                      </w:rPr>
                      <w:t>项 目</w:t>
                    </w:r>
                  </w:p>
                </w:tc>
                <w:tc>
                  <w:tcPr>
                    <w:tcW w:w="855" w:type="pct"/>
                    <w:gridSpan w:val="2"/>
                    <w:noWrap/>
                    <w:vAlign w:val="center"/>
                  </w:tcPr>
                  <w:p w14:paraId="403A6662"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年初余额</w:t>
                    </w:r>
                  </w:p>
                </w:tc>
                <w:tc>
                  <w:tcPr>
                    <w:tcW w:w="2286" w:type="pct"/>
                    <w:gridSpan w:val="5"/>
                    <w:noWrap/>
                    <w:vAlign w:val="center"/>
                  </w:tcPr>
                  <w:p w14:paraId="1B769B0A"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sidRPr="00D7504F">
                      <w:rPr>
                        <w:sz w:val="18"/>
                        <w:szCs w:val="18"/>
                      </w:rPr>
                      <w:t>本期变动增（+）减（－）</w:t>
                    </w:r>
                  </w:p>
                </w:tc>
                <w:tc>
                  <w:tcPr>
                    <w:tcW w:w="958" w:type="pct"/>
                    <w:gridSpan w:val="2"/>
                    <w:noWrap/>
                    <w:vAlign w:val="center"/>
                  </w:tcPr>
                  <w:p w14:paraId="30269584"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sidRPr="00D7504F">
                      <w:rPr>
                        <w:sz w:val="18"/>
                        <w:szCs w:val="18"/>
                      </w:rPr>
                      <w:t>期末余额</w:t>
                    </w:r>
                  </w:p>
                </w:tc>
              </w:tr>
              <w:tr w:rsidR="00FD0F19" w:rsidRPr="00D7504F" w14:paraId="6402D0AF" w14:textId="77777777" w:rsidTr="00FD0F1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1" w:type="pct"/>
                    <w:vMerge/>
                    <w:vAlign w:val="center"/>
                  </w:tcPr>
                  <w:p w14:paraId="4240828A" w14:textId="77777777" w:rsidR="00FD0F19" w:rsidRPr="00D7504F" w:rsidRDefault="00FD0F19" w:rsidP="00D92996">
                    <w:pPr>
                      <w:adjustRightInd w:val="0"/>
                      <w:snapToGrid w:val="0"/>
                      <w:spacing w:line="350" w:lineRule="atLeast"/>
                      <w:ind w:leftChars="-8" w:left="-17" w:rightChars="-9" w:right="-19"/>
                      <w:rPr>
                        <w:sz w:val="18"/>
                        <w:szCs w:val="18"/>
                      </w:rPr>
                    </w:pPr>
                  </w:p>
                </w:tc>
                <w:tc>
                  <w:tcPr>
                    <w:tcW w:w="543" w:type="pct"/>
                    <w:noWrap/>
                    <w:vAlign w:val="center"/>
                  </w:tcPr>
                  <w:p w14:paraId="3FDCCAAA"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sidRPr="00D7504F">
                      <w:rPr>
                        <w:sz w:val="18"/>
                        <w:szCs w:val="18"/>
                      </w:rPr>
                      <w:t>金额</w:t>
                    </w:r>
                  </w:p>
                </w:tc>
                <w:tc>
                  <w:tcPr>
                    <w:tcW w:w="312" w:type="pct"/>
                    <w:noWrap/>
                    <w:vAlign w:val="center"/>
                  </w:tcPr>
                  <w:p w14:paraId="1457B021"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sidRPr="00D7504F">
                      <w:rPr>
                        <w:sz w:val="18"/>
                        <w:szCs w:val="18"/>
                      </w:rPr>
                      <w:t>比例％</w:t>
                    </w:r>
                  </w:p>
                </w:tc>
                <w:tc>
                  <w:tcPr>
                    <w:tcW w:w="520" w:type="pct"/>
                    <w:noWrap/>
                    <w:vAlign w:val="center"/>
                  </w:tcPr>
                  <w:p w14:paraId="030CA9B3"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sidRPr="00D7504F">
                      <w:rPr>
                        <w:sz w:val="18"/>
                        <w:szCs w:val="18"/>
                      </w:rPr>
                      <w:t>发行新股</w:t>
                    </w:r>
                    <w:r w:rsidRPr="00D7504F">
                      <w:rPr>
                        <w:rFonts w:hint="eastAsia"/>
                        <w:sz w:val="18"/>
                        <w:szCs w:val="18"/>
                      </w:rPr>
                      <w:t>（</w:t>
                    </w:r>
                    <w:r w:rsidRPr="00D7504F">
                      <w:rPr>
                        <w:sz w:val="18"/>
                        <w:szCs w:val="18"/>
                      </w:rPr>
                      <w:t>注</w:t>
                    </w:r>
                    <w:r>
                      <w:rPr>
                        <w:rFonts w:hint="eastAsia"/>
                        <w:sz w:val="18"/>
                        <w:szCs w:val="18"/>
                      </w:rPr>
                      <w:t>1</w:t>
                    </w:r>
                    <w:r w:rsidRPr="00D7504F">
                      <w:rPr>
                        <w:rFonts w:hint="eastAsia"/>
                        <w:sz w:val="18"/>
                        <w:szCs w:val="18"/>
                      </w:rPr>
                      <w:t>）</w:t>
                    </w:r>
                  </w:p>
                </w:tc>
                <w:tc>
                  <w:tcPr>
                    <w:tcW w:w="208" w:type="pct"/>
                    <w:noWrap/>
                    <w:vAlign w:val="center"/>
                  </w:tcPr>
                  <w:p w14:paraId="17D6E4FD"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sidRPr="00D7504F">
                      <w:rPr>
                        <w:sz w:val="18"/>
                        <w:szCs w:val="18"/>
                      </w:rPr>
                      <w:t>送股</w:t>
                    </w:r>
                  </w:p>
                </w:tc>
                <w:tc>
                  <w:tcPr>
                    <w:tcW w:w="415" w:type="pct"/>
                    <w:noWrap/>
                    <w:vAlign w:val="center"/>
                  </w:tcPr>
                  <w:p w14:paraId="2A1B70CA"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sidRPr="00D7504F">
                      <w:rPr>
                        <w:sz w:val="18"/>
                        <w:szCs w:val="18"/>
                      </w:rPr>
                      <w:t>公积金转股</w:t>
                    </w:r>
                  </w:p>
                </w:tc>
                <w:tc>
                  <w:tcPr>
                    <w:tcW w:w="572" w:type="pct"/>
                    <w:noWrap/>
                    <w:vAlign w:val="center"/>
                  </w:tcPr>
                  <w:p w14:paraId="79C2CCAC"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sidRPr="00D7504F">
                      <w:rPr>
                        <w:sz w:val="18"/>
                        <w:szCs w:val="18"/>
                      </w:rPr>
                      <w:t>其他</w:t>
                    </w:r>
                    <w:r>
                      <w:rPr>
                        <w:rFonts w:hint="eastAsia"/>
                        <w:sz w:val="18"/>
                        <w:szCs w:val="18"/>
                      </w:rPr>
                      <w:t>（注2）</w:t>
                    </w:r>
                  </w:p>
                </w:tc>
                <w:tc>
                  <w:tcPr>
                    <w:tcW w:w="571" w:type="pct"/>
                    <w:noWrap/>
                    <w:vAlign w:val="center"/>
                  </w:tcPr>
                  <w:p w14:paraId="4132D3C7"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sidRPr="00D7504F">
                      <w:rPr>
                        <w:sz w:val="18"/>
                        <w:szCs w:val="18"/>
                      </w:rPr>
                      <w:t>小计</w:t>
                    </w:r>
                  </w:p>
                </w:tc>
                <w:tc>
                  <w:tcPr>
                    <w:tcW w:w="600" w:type="pct"/>
                    <w:noWrap/>
                    <w:vAlign w:val="center"/>
                  </w:tcPr>
                  <w:p w14:paraId="55F34558"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sidRPr="00D7504F">
                      <w:rPr>
                        <w:sz w:val="18"/>
                        <w:szCs w:val="18"/>
                      </w:rPr>
                      <w:t>金额</w:t>
                    </w:r>
                  </w:p>
                </w:tc>
                <w:tc>
                  <w:tcPr>
                    <w:tcW w:w="358" w:type="pct"/>
                    <w:noWrap/>
                    <w:vAlign w:val="center"/>
                  </w:tcPr>
                  <w:p w14:paraId="70B828D1" w14:textId="77777777" w:rsidR="00FD0F19" w:rsidRPr="00D7504F" w:rsidRDefault="00FD0F19" w:rsidP="00D92996">
                    <w:pPr>
                      <w:adjustRightInd w:val="0"/>
                      <w:snapToGrid w:val="0"/>
                      <w:spacing w:line="350" w:lineRule="atLeast"/>
                      <w:ind w:leftChars="-8" w:left="-17" w:rightChars="-9" w:right="-19"/>
                      <w:jc w:val="center"/>
                      <w:cnfStyle w:val="100000000000" w:firstRow="1" w:lastRow="0" w:firstColumn="0" w:lastColumn="0" w:oddVBand="0" w:evenVBand="0" w:oddHBand="0" w:evenHBand="0" w:firstRowFirstColumn="0" w:firstRowLastColumn="0" w:lastRowFirstColumn="0" w:lastRowLastColumn="0"/>
                      <w:rPr>
                        <w:sz w:val="18"/>
                        <w:szCs w:val="18"/>
                      </w:rPr>
                    </w:pPr>
                    <w:r w:rsidRPr="00D7504F">
                      <w:rPr>
                        <w:sz w:val="18"/>
                        <w:szCs w:val="18"/>
                      </w:rPr>
                      <w:t>比例％</w:t>
                    </w:r>
                  </w:p>
                </w:tc>
              </w:tr>
              <w:tr w:rsidR="00FD0F19" w:rsidRPr="00D7504F" w14:paraId="3F8A9027"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5B0CC607"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1．有限售条件股份</w:t>
                    </w:r>
                  </w:p>
                </w:tc>
                <w:tc>
                  <w:tcPr>
                    <w:tcW w:w="543" w:type="pct"/>
                    <w:noWrap/>
                    <w:vAlign w:val="center"/>
                  </w:tcPr>
                  <w:p w14:paraId="1415EF6F"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312" w:type="pct"/>
                    <w:noWrap/>
                    <w:vAlign w:val="center"/>
                  </w:tcPr>
                  <w:p w14:paraId="288F3697"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520" w:type="pct"/>
                    <w:noWrap/>
                    <w:vAlign w:val="center"/>
                  </w:tcPr>
                  <w:p w14:paraId="192DFA5A"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208" w:type="pct"/>
                    <w:noWrap/>
                    <w:vAlign w:val="center"/>
                  </w:tcPr>
                  <w:p w14:paraId="13EA0AB7"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415" w:type="pct"/>
                    <w:noWrap/>
                    <w:vAlign w:val="center"/>
                  </w:tcPr>
                  <w:p w14:paraId="14A9D4EB"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572" w:type="pct"/>
                    <w:noWrap/>
                    <w:vAlign w:val="center"/>
                  </w:tcPr>
                  <w:p w14:paraId="5259E4F5"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571" w:type="pct"/>
                    <w:noWrap/>
                    <w:vAlign w:val="center"/>
                  </w:tcPr>
                  <w:p w14:paraId="5DB15D93"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600" w:type="pct"/>
                    <w:noWrap/>
                    <w:vAlign w:val="center"/>
                  </w:tcPr>
                  <w:p w14:paraId="785FB0AF"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358" w:type="pct"/>
                    <w:noWrap/>
                    <w:vAlign w:val="center"/>
                  </w:tcPr>
                  <w:p w14:paraId="0A0A1314"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r>
              <w:tr w:rsidR="00FD0F19" w:rsidRPr="00D7504F" w14:paraId="79A39D33"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41C8F040"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(1). 国家持股</w:t>
                    </w:r>
                  </w:p>
                </w:tc>
                <w:tc>
                  <w:tcPr>
                    <w:tcW w:w="543" w:type="pct"/>
                    <w:noWrap/>
                    <w:vAlign w:val="center"/>
                  </w:tcPr>
                  <w:p w14:paraId="54B5970C"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312" w:type="pct"/>
                    <w:noWrap/>
                    <w:vAlign w:val="center"/>
                  </w:tcPr>
                  <w:p w14:paraId="5570925B"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520" w:type="pct"/>
                    <w:noWrap/>
                    <w:vAlign w:val="center"/>
                  </w:tcPr>
                  <w:p w14:paraId="5AAB9595"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208" w:type="pct"/>
                    <w:noWrap/>
                    <w:vAlign w:val="center"/>
                  </w:tcPr>
                  <w:p w14:paraId="03965DE2"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415" w:type="pct"/>
                    <w:noWrap/>
                    <w:vAlign w:val="center"/>
                  </w:tcPr>
                  <w:p w14:paraId="3A9C5808"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572" w:type="pct"/>
                    <w:noWrap/>
                    <w:vAlign w:val="center"/>
                  </w:tcPr>
                  <w:p w14:paraId="1AE9F5D6"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571" w:type="pct"/>
                    <w:noWrap/>
                    <w:vAlign w:val="center"/>
                  </w:tcPr>
                  <w:p w14:paraId="1C88DECC"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600" w:type="pct"/>
                    <w:noWrap/>
                    <w:vAlign w:val="center"/>
                  </w:tcPr>
                  <w:p w14:paraId="49D7F999"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358" w:type="pct"/>
                    <w:noWrap/>
                    <w:vAlign w:val="center"/>
                  </w:tcPr>
                  <w:p w14:paraId="7D8F32FA"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r>
              <w:tr w:rsidR="00FD0F19" w:rsidRPr="00D7504F" w14:paraId="13075E70"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14D29B73"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(2). 国有法人持股</w:t>
                    </w:r>
                  </w:p>
                </w:tc>
                <w:tc>
                  <w:tcPr>
                    <w:tcW w:w="543" w:type="pct"/>
                    <w:noWrap/>
                    <w:vAlign w:val="center"/>
                  </w:tcPr>
                  <w:p w14:paraId="6EA2503C"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312" w:type="pct"/>
                    <w:noWrap/>
                    <w:vAlign w:val="center"/>
                  </w:tcPr>
                  <w:p w14:paraId="63ECF63F"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520" w:type="pct"/>
                    <w:noWrap/>
                    <w:vAlign w:val="center"/>
                  </w:tcPr>
                  <w:p w14:paraId="14AFB0D2"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208" w:type="pct"/>
                    <w:noWrap/>
                    <w:vAlign w:val="center"/>
                  </w:tcPr>
                  <w:p w14:paraId="331F2B47"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415" w:type="pct"/>
                    <w:noWrap/>
                    <w:vAlign w:val="center"/>
                  </w:tcPr>
                  <w:p w14:paraId="4DCC051B"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572" w:type="pct"/>
                    <w:noWrap/>
                    <w:vAlign w:val="center"/>
                  </w:tcPr>
                  <w:p w14:paraId="26ECAD22"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571" w:type="pct"/>
                    <w:noWrap/>
                    <w:vAlign w:val="center"/>
                  </w:tcPr>
                  <w:p w14:paraId="60BAC066"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600" w:type="pct"/>
                    <w:noWrap/>
                    <w:vAlign w:val="center"/>
                  </w:tcPr>
                  <w:p w14:paraId="7773FB18"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c>
                  <w:tcPr>
                    <w:tcW w:w="358" w:type="pct"/>
                    <w:noWrap/>
                    <w:vAlign w:val="center"/>
                  </w:tcPr>
                  <w:p w14:paraId="3774B318" w14:textId="77777777" w:rsidR="00FD0F19" w:rsidRPr="003F5D81"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highlight w:val="cyan"/>
                      </w:rPr>
                    </w:pPr>
                  </w:p>
                </w:tc>
              </w:tr>
              <w:tr w:rsidR="00FD0F19" w:rsidRPr="00D7504F" w14:paraId="041A953F"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1CBEA371"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(3). 其他内资持股</w:t>
                    </w:r>
                  </w:p>
                </w:tc>
                <w:tc>
                  <w:tcPr>
                    <w:tcW w:w="543" w:type="pct"/>
                    <w:noWrap/>
                    <w:vAlign w:val="center"/>
                  </w:tcPr>
                  <w:p w14:paraId="5890D4BB"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147,556,832.00</w:t>
                    </w:r>
                  </w:p>
                </w:tc>
                <w:tc>
                  <w:tcPr>
                    <w:tcW w:w="312" w:type="pct"/>
                    <w:noWrap/>
                    <w:vAlign w:val="center"/>
                  </w:tcPr>
                  <w:p w14:paraId="473DE9F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22.04</w:t>
                    </w:r>
                  </w:p>
                </w:tc>
                <w:tc>
                  <w:tcPr>
                    <w:tcW w:w="520" w:type="pct"/>
                    <w:noWrap/>
                    <w:vAlign w:val="center"/>
                  </w:tcPr>
                  <w:p w14:paraId="2D4689D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52,445,888.00</w:t>
                    </w:r>
                  </w:p>
                </w:tc>
                <w:tc>
                  <w:tcPr>
                    <w:tcW w:w="208" w:type="pct"/>
                    <w:noWrap/>
                    <w:vAlign w:val="center"/>
                  </w:tcPr>
                  <w:p w14:paraId="0623E643"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2A455F4C"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4265C0F9"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-144,736,832.00</w:t>
                    </w:r>
                  </w:p>
                </w:tc>
                <w:tc>
                  <w:tcPr>
                    <w:tcW w:w="571" w:type="pct"/>
                    <w:noWrap/>
                    <w:vAlign w:val="center"/>
                  </w:tcPr>
                  <w:p w14:paraId="54A8EC8B"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-92,290,944.00</w:t>
                    </w:r>
                  </w:p>
                </w:tc>
                <w:tc>
                  <w:tcPr>
                    <w:tcW w:w="600" w:type="pct"/>
                    <w:noWrap/>
                    <w:vAlign w:val="center"/>
                  </w:tcPr>
                  <w:p w14:paraId="6F877366"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55,265,888.00</w:t>
                    </w:r>
                  </w:p>
                </w:tc>
                <w:tc>
                  <w:tcPr>
                    <w:tcW w:w="358" w:type="pct"/>
                    <w:noWrap/>
                    <w:vAlign w:val="center"/>
                  </w:tcPr>
                  <w:p w14:paraId="3A63074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7.66</w:t>
                    </w:r>
                  </w:p>
                </w:tc>
              </w:tr>
              <w:tr w:rsidR="00FD0F19" w:rsidRPr="00D7504F" w14:paraId="56E3A38A"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0ADC47B0"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 xml:space="preserve">其中： </w:t>
                    </w:r>
                  </w:p>
                </w:tc>
                <w:tc>
                  <w:tcPr>
                    <w:tcW w:w="543" w:type="pct"/>
                    <w:noWrap/>
                    <w:vAlign w:val="center"/>
                  </w:tcPr>
                  <w:p w14:paraId="3FB6EE73"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12" w:type="pct"/>
                    <w:noWrap/>
                    <w:vAlign w:val="center"/>
                  </w:tcPr>
                  <w:p w14:paraId="67E67E80"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20" w:type="pct"/>
                    <w:noWrap/>
                    <w:vAlign w:val="center"/>
                  </w:tcPr>
                  <w:p w14:paraId="108FF4B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8" w:type="pct"/>
                    <w:noWrap/>
                    <w:vAlign w:val="center"/>
                  </w:tcPr>
                  <w:p w14:paraId="7DAB6F0F"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34D0923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4085A331"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1" w:type="pct"/>
                    <w:noWrap/>
                    <w:vAlign w:val="center"/>
                  </w:tcPr>
                  <w:p w14:paraId="61D2618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00" w:type="pct"/>
                    <w:noWrap/>
                    <w:vAlign w:val="center"/>
                  </w:tcPr>
                  <w:p w14:paraId="5EF41989"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58" w:type="pct"/>
                    <w:noWrap/>
                    <w:vAlign w:val="center"/>
                  </w:tcPr>
                  <w:p w14:paraId="55847E07"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FD0F19" w:rsidRPr="00D7504F" w14:paraId="6BC7CDDF"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7605CC88" w14:textId="77777777" w:rsidR="00FD0F19" w:rsidRPr="00D7504F" w:rsidRDefault="00FD0F19" w:rsidP="00D92996">
                    <w:pPr>
                      <w:snapToGrid w:val="0"/>
                      <w:spacing w:line="350" w:lineRule="atLeast"/>
                      <w:ind w:leftChars="-8" w:left="-17" w:rightChars="-9" w:right="-19" w:firstLineChars="300" w:firstLine="540"/>
                      <w:rPr>
                        <w:sz w:val="18"/>
                        <w:szCs w:val="18"/>
                      </w:rPr>
                    </w:pPr>
                    <w:r w:rsidRPr="00D7504F">
                      <w:rPr>
                        <w:sz w:val="18"/>
                        <w:szCs w:val="18"/>
                      </w:rPr>
                      <w:t>境内法人持股</w:t>
                    </w:r>
                  </w:p>
                </w:tc>
                <w:tc>
                  <w:tcPr>
                    <w:tcW w:w="543" w:type="pct"/>
                    <w:noWrap/>
                    <w:vAlign w:val="center"/>
                  </w:tcPr>
                  <w:p w14:paraId="578470B8"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137,624,884.00</w:t>
                    </w:r>
                  </w:p>
                </w:tc>
                <w:tc>
                  <w:tcPr>
                    <w:tcW w:w="312" w:type="pct"/>
                    <w:noWrap/>
                    <w:vAlign w:val="center"/>
                  </w:tcPr>
                  <w:p w14:paraId="0EE531A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20.55</w:t>
                    </w:r>
                  </w:p>
                </w:tc>
                <w:tc>
                  <w:tcPr>
                    <w:tcW w:w="520" w:type="pct"/>
                    <w:noWrap/>
                    <w:vAlign w:val="center"/>
                  </w:tcPr>
                  <w:p w14:paraId="09AF130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17,724,398.00</w:t>
                    </w:r>
                  </w:p>
                </w:tc>
                <w:tc>
                  <w:tcPr>
                    <w:tcW w:w="208" w:type="pct"/>
                    <w:noWrap/>
                    <w:vAlign w:val="center"/>
                  </w:tcPr>
                  <w:p w14:paraId="1C7A16A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12C43BCC"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0D36B1E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-137,624,884.00</w:t>
                    </w:r>
                  </w:p>
                </w:tc>
                <w:tc>
                  <w:tcPr>
                    <w:tcW w:w="571" w:type="pct"/>
                    <w:noWrap/>
                    <w:vAlign w:val="center"/>
                  </w:tcPr>
                  <w:p w14:paraId="065334D3"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-119,900,486.00</w:t>
                    </w:r>
                  </w:p>
                </w:tc>
                <w:tc>
                  <w:tcPr>
                    <w:tcW w:w="600" w:type="pct"/>
                    <w:noWrap/>
                    <w:vAlign w:val="center"/>
                  </w:tcPr>
                  <w:p w14:paraId="411E309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17,724,398.00</w:t>
                    </w:r>
                  </w:p>
                </w:tc>
                <w:tc>
                  <w:tcPr>
                    <w:tcW w:w="358" w:type="pct"/>
                    <w:noWrap/>
                    <w:vAlign w:val="center"/>
                  </w:tcPr>
                  <w:p w14:paraId="3E3AAB3B"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2.46</w:t>
                    </w:r>
                  </w:p>
                </w:tc>
              </w:tr>
              <w:tr w:rsidR="00FD0F19" w:rsidRPr="00D7504F" w14:paraId="1D312AE1"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6B31E33D" w14:textId="77777777" w:rsidR="00FD0F19" w:rsidRPr="00D7504F" w:rsidRDefault="00FD0F19" w:rsidP="00D92996">
                    <w:pPr>
                      <w:snapToGrid w:val="0"/>
                      <w:spacing w:line="350" w:lineRule="atLeast"/>
                      <w:ind w:leftChars="-8" w:left="-17" w:rightChars="-9" w:right="-19" w:firstLineChars="300" w:firstLine="540"/>
                      <w:rPr>
                        <w:sz w:val="18"/>
                        <w:szCs w:val="18"/>
                      </w:rPr>
                    </w:pPr>
                    <w:r w:rsidRPr="00D7504F">
                      <w:rPr>
                        <w:sz w:val="18"/>
                        <w:szCs w:val="18"/>
                      </w:rPr>
                      <w:t>境内自然人持股</w:t>
                    </w:r>
                  </w:p>
                </w:tc>
                <w:tc>
                  <w:tcPr>
                    <w:tcW w:w="543" w:type="pct"/>
                    <w:noWrap/>
                    <w:vAlign w:val="center"/>
                  </w:tcPr>
                  <w:p w14:paraId="73E7857B"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9,931,948.00</w:t>
                    </w:r>
                  </w:p>
                </w:tc>
                <w:tc>
                  <w:tcPr>
                    <w:tcW w:w="312" w:type="pct"/>
                    <w:noWrap/>
                    <w:vAlign w:val="center"/>
                  </w:tcPr>
                  <w:p w14:paraId="13F8B64C" w14:textId="12392F39" w:rsidR="00FD0F19" w:rsidRPr="00FD0F19" w:rsidRDefault="00FD0F19" w:rsidP="00F951B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1.4</w:t>
                    </w:r>
                    <w:r w:rsidR="00F951B6">
                      <w:rPr>
                        <w:rFonts w:hint="eastAsia"/>
                        <w:sz w:val="18"/>
                        <w:szCs w:val="18"/>
                      </w:rPr>
                      <w:t>9</w:t>
                    </w:r>
                  </w:p>
                </w:tc>
                <w:tc>
                  <w:tcPr>
                    <w:tcW w:w="520" w:type="pct"/>
                    <w:noWrap/>
                    <w:vAlign w:val="center"/>
                  </w:tcPr>
                  <w:p w14:paraId="477649C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34,721,490.00</w:t>
                    </w:r>
                  </w:p>
                </w:tc>
                <w:tc>
                  <w:tcPr>
                    <w:tcW w:w="208" w:type="pct"/>
                    <w:noWrap/>
                    <w:vAlign w:val="center"/>
                  </w:tcPr>
                  <w:p w14:paraId="1FF8BAF9"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2429A2F9"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6C5DECF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-7,111,948.00</w:t>
                    </w:r>
                  </w:p>
                </w:tc>
                <w:tc>
                  <w:tcPr>
                    <w:tcW w:w="571" w:type="pct"/>
                    <w:noWrap/>
                    <w:vAlign w:val="center"/>
                  </w:tcPr>
                  <w:p w14:paraId="6A59B180"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27,609,542.00</w:t>
                    </w:r>
                  </w:p>
                </w:tc>
                <w:tc>
                  <w:tcPr>
                    <w:tcW w:w="600" w:type="pct"/>
                    <w:noWrap/>
                    <w:vAlign w:val="center"/>
                  </w:tcPr>
                  <w:p w14:paraId="0DFB64A1"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37,541,490.00</w:t>
                    </w:r>
                  </w:p>
                </w:tc>
                <w:tc>
                  <w:tcPr>
                    <w:tcW w:w="358" w:type="pct"/>
                    <w:noWrap/>
                    <w:vAlign w:val="center"/>
                  </w:tcPr>
                  <w:p w14:paraId="005021E6"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5.20</w:t>
                    </w:r>
                  </w:p>
                </w:tc>
              </w:tr>
              <w:tr w:rsidR="00FD0F19" w:rsidRPr="00D7504F" w14:paraId="53D78587"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0246C7AB"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(4). 外资持股</w:t>
                    </w:r>
                  </w:p>
                </w:tc>
                <w:tc>
                  <w:tcPr>
                    <w:tcW w:w="543" w:type="pct"/>
                    <w:noWrap/>
                    <w:vAlign w:val="center"/>
                  </w:tcPr>
                  <w:p w14:paraId="7066A962"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12" w:type="pct"/>
                    <w:noWrap/>
                    <w:vAlign w:val="center"/>
                  </w:tcPr>
                  <w:p w14:paraId="2D7D12A2"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20" w:type="pct"/>
                    <w:noWrap/>
                    <w:vAlign w:val="center"/>
                  </w:tcPr>
                  <w:p w14:paraId="3240AF56"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8" w:type="pct"/>
                    <w:noWrap/>
                    <w:vAlign w:val="center"/>
                  </w:tcPr>
                  <w:p w14:paraId="769351F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0CBBE412"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1F2945B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1" w:type="pct"/>
                    <w:noWrap/>
                    <w:vAlign w:val="center"/>
                  </w:tcPr>
                  <w:p w14:paraId="0D63E8F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00" w:type="pct"/>
                    <w:noWrap/>
                    <w:vAlign w:val="center"/>
                  </w:tcPr>
                  <w:p w14:paraId="4CEC94F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58" w:type="pct"/>
                    <w:noWrap/>
                    <w:vAlign w:val="center"/>
                  </w:tcPr>
                  <w:p w14:paraId="2B1B5D50"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FD0F19" w:rsidRPr="00D7504F" w14:paraId="2FED4D5B"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0E2A601E"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其中：</w:t>
                    </w:r>
                  </w:p>
                </w:tc>
                <w:tc>
                  <w:tcPr>
                    <w:tcW w:w="543" w:type="pct"/>
                    <w:noWrap/>
                    <w:vAlign w:val="center"/>
                  </w:tcPr>
                  <w:p w14:paraId="0AB60ABC"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12" w:type="pct"/>
                    <w:noWrap/>
                    <w:vAlign w:val="center"/>
                  </w:tcPr>
                  <w:p w14:paraId="04C68BB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20" w:type="pct"/>
                    <w:noWrap/>
                    <w:vAlign w:val="center"/>
                  </w:tcPr>
                  <w:p w14:paraId="4FEBA967"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8" w:type="pct"/>
                    <w:noWrap/>
                    <w:vAlign w:val="center"/>
                  </w:tcPr>
                  <w:p w14:paraId="1ECEA2CC"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78481F6F"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01EACF6D"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1" w:type="pct"/>
                    <w:noWrap/>
                    <w:vAlign w:val="center"/>
                  </w:tcPr>
                  <w:p w14:paraId="282443D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00" w:type="pct"/>
                    <w:noWrap/>
                    <w:vAlign w:val="center"/>
                  </w:tcPr>
                  <w:p w14:paraId="124C6921"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58" w:type="pct"/>
                    <w:noWrap/>
                    <w:vAlign w:val="center"/>
                  </w:tcPr>
                  <w:p w14:paraId="1869DA6D"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FD0F19" w:rsidRPr="00D7504F" w14:paraId="637AEEE1"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3DBD7A05" w14:textId="77777777" w:rsidR="00FD0F19" w:rsidRPr="00D7504F" w:rsidRDefault="00FD0F19" w:rsidP="00D92996">
                    <w:pPr>
                      <w:snapToGrid w:val="0"/>
                      <w:spacing w:line="350" w:lineRule="atLeast"/>
                      <w:ind w:leftChars="-8" w:left="-17" w:rightChars="-9" w:right="-19" w:firstLineChars="300" w:firstLine="540"/>
                      <w:rPr>
                        <w:sz w:val="18"/>
                        <w:szCs w:val="18"/>
                      </w:rPr>
                    </w:pPr>
                    <w:r w:rsidRPr="00D7504F">
                      <w:rPr>
                        <w:sz w:val="18"/>
                        <w:szCs w:val="18"/>
                      </w:rPr>
                      <w:t>境外法人持股</w:t>
                    </w:r>
                  </w:p>
                </w:tc>
                <w:tc>
                  <w:tcPr>
                    <w:tcW w:w="543" w:type="pct"/>
                    <w:noWrap/>
                    <w:vAlign w:val="center"/>
                  </w:tcPr>
                  <w:p w14:paraId="28FEE31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12" w:type="pct"/>
                    <w:noWrap/>
                    <w:vAlign w:val="center"/>
                  </w:tcPr>
                  <w:p w14:paraId="555BAC72"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20" w:type="pct"/>
                    <w:noWrap/>
                    <w:vAlign w:val="center"/>
                  </w:tcPr>
                  <w:p w14:paraId="38F3743F"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8" w:type="pct"/>
                    <w:noWrap/>
                    <w:vAlign w:val="center"/>
                  </w:tcPr>
                  <w:p w14:paraId="6EBF5EC3"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3EA362C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1D11B447"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1" w:type="pct"/>
                    <w:noWrap/>
                    <w:vAlign w:val="center"/>
                  </w:tcPr>
                  <w:p w14:paraId="4B3DD9E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00" w:type="pct"/>
                    <w:noWrap/>
                    <w:vAlign w:val="center"/>
                  </w:tcPr>
                  <w:p w14:paraId="1EDDC2D9"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58" w:type="pct"/>
                    <w:noWrap/>
                    <w:vAlign w:val="center"/>
                  </w:tcPr>
                  <w:p w14:paraId="3C88B45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FD0F19" w:rsidRPr="00D7504F" w14:paraId="194E2145"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7E2B0AF2" w14:textId="77777777" w:rsidR="00FD0F19" w:rsidRPr="00D7504F" w:rsidRDefault="00FD0F19" w:rsidP="00D92996">
                    <w:pPr>
                      <w:snapToGrid w:val="0"/>
                      <w:spacing w:line="350" w:lineRule="atLeast"/>
                      <w:ind w:leftChars="-8" w:left="-17" w:rightChars="-9" w:right="-19" w:firstLineChars="300" w:firstLine="540"/>
                      <w:rPr>
                        <w:sz w:val="18"/>
                        <w:szCs w:val="18"/>
                      </w:rPr>
                    </w:pPr>
                    <w:r w:rsidRPr="00D7504F">
                      <w:rPr>
                        <w:sz w:val="18"/>
                        <w:szCs w:val="18"/>
                      </w:rPr>
                      <w:t>境外自然人持股</w:t>
                    </w:r>
                  </w:p>
                </w:tc>
                <w:tc>
                  <w:tcPr>
                    <w:tcW w:w="543" w:type="pct"/>
                    <w:noWrap/>
                    <w:vAlign w:val="center"/>
                  </w:tcPr>
                  <w:p w14:paraId="544FE49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12" w:type="pct"/>
                    <w:noWrap/>
                    <w:vAlign w:val="center"/>
                  </w:tcPr>
                  <w:p w14:paraId="1802613C"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20" w:type="pct"/>
                    <w:noWrap/>
                    <w:vAlign w:val="center"/>
                  </w:tcPr>
                  <w:p w14:paraId="2E58FA7D"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8" w:type="pct"/>
                    <w:noWrap/>
                    <w:vAlign w:val="center"/>
                  </w:tcPr>
                  <w:p w14:paraId="268E5006"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3CA0BC03"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7D59A40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1" w:type="pct"/>
                    <w:noWrap/>
                    <w:vAlign w:val="center"/>
                  </w:tcPr>
                  <w:p w14:paraId="72F620FD"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00" w:type="pct"/>
                    <w:noWrap/>
                    <w:vAlign w:val="center"/>
                  </w:tcPr>
                  <w:p w14:paraId="675C8DB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58" w:type="pct"/>
                    <w:noWrap/>
                    <w:vAlign w:val="center"/>
                  </w:tcPr>
                  <w:p w14:paraId="64B54613"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FD0F19" w:rsidRPr="00D7504F" w14:paraId="1452C209"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655F09CA" w14:textId="77777777" w:rsidR="00FD0F19" w:rsidRPr="00D7504F" w:rsidRDefault="00FD0F19" w:rsidP="00D92996">
                    <w:pPr>
                      <w:snapToGrid w:val="0"/>
                      <w:spacing w:line="350" w:lineRule="atLeast"/>
                      <w:ind w:leftChars="-8" w:left="-17" w:rightChars="-9" w:right="-19"/>
                      <w:jc w:val="center"/>
                      <w:rPr>
                        <w:sz w:val="18"/>
                        <w:szCs w:val="18"/>
                      </w:rPr>
                    </w:pPr>
                    <w:r w:rsidRPr="00D7504F">
                      <w:rPr>
                        <w:sz w:val="18"/>
                        <w:szCs w:val="18"/>
                      </w:rPr>
                      <w:t>有限售条件股份合计</w:t>
                    </w:r>
                  </w:p>
                </w:tc>
                <w:tc>
                  <w:tcPr>
                    <w:tcW w:w="543" w:type="pct"/>
                    <w:noWrap/>
                    <w:vAlign w:val="center"/>
                  </w:tcPr>
                  <w:p w14:paraId="0A076D4B"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147,556,832.00</w:t>
                    </w:r>
                  </w:p>
                </w:tc>
                <w:tc>
                  <w:tcPr>
                    <w:tcW w:w="312" w:type="pct"/>
                    <w:noWrap/>
                    <w:vAlign w:val="center"/>
                  </w:tcPr>
                  <w:p w14:paraId="59F880BB"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22.04</w:t>
                    </w:r>
                  </w:p>
                </w:tc>
                <w:tc>
                  <w:tcPr>
                    <w:tcW w:w="520" w:type="pct"/>
                    <w:noWrap/>
                    <w:vAlign w:val="center"/>
                  </w:tcPr>
                  <w:p w14:paraId="2D6F5F66"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52,445,888.00</w:t>
                    </w:r>
                  </w:p>
                </w:tc>
                <w:tc>
                  <w:tcPr>
                    <w:tcW w:w="208" w:type="pct"/>
                    <w:noWrap/>
                    <w:vAlign w:val="center"/>
                  </w:tcPr>
                  <w:p w14:paraId="24ABA140"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6755DBE1"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63E1397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-144,736,832.00</w:t>
                    </w:r>
                  </w:p>
                </w:tc>
                <w:tc>
                  <w:tcPr>
                    <w:tcW w:w="571" w:type="pct"/>
                    <w:noWrap/>
                    <w:vAlign w:val="center"/>
                  </w:tcPr>
                  <w:p w14:paraId="5265F480"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-92,290,944.00</w:t>
                    </w:r>
                  </w:p>
                </w:tc>
                <w:tc>
                  <w:tcPr>
                    <w:tcW w:w="600" w:type="pct"/>
                    <w:noWrap/>
                    <w:vAlign w:val="center"/>
                  </w:tcPr>
                  <w:p w14:paraId="2C61B8C7"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55,265,888.00</w:t>
                    </w:r>
                  </w:p>
                </w:tc>
                <w:tc>
                  <w:tcPr>
                    <w:tcW w:w="358" w:type="pct"/>
                    <w:noWrap/>
                    <w:vAlign w:val="center"/>
                  </w:tcPr>
                  <w:p w14:paraId="3BFA81CF"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7.66</w:t>
                    </w:r>
                  </w:p>
                </w:tc>
              </w:tr>
              <w:tr w:rsidR="00FD0F19" w:rsidRPr="00D7504F" w14:paraId="5CA4F32F"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45EA92F5"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2．无限售条件流通股份</w:t>
                    </w:r>
                  </w:p>
                </w:tc>
                <w:tc>
                  <w:tcPr>
                    <w:tcW w:w="543" w:type="pct"/>
                    <w:noWrap/>
                    <w:vAlign w:val="center"/>
                  </w:tcPr>
                  <w:p w14:paraId="5314A9F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12" w:type="pct"/>
                    <w:noWrap/>
                    <w:vAlign w:val="center"/>
                  </w:tcPr>
                  <w:p w14:paraId="5AC9C80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20" w:type="pct"/>
                    <w:noWrap/>
                    <w:vAlign w:val="center"/>
                  </w:tcPr>
                  <w:p w14:paraId="0A0B2663"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8" w:type="pct"/>
                    <w:noWrap/>
                    <w:vAlign w:val="center"/>
                  </w:tcPr>
                  <w:p w14:paraId="68CC4AC7"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005D919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20A6BA1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1" w:type="pct"/>
                    <w:noWrap/>
                    <w:vAlign w:val="center"/>
                  </w:tcPr>
                  <w:p w14:paraId="373D468B"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00" w:type="pct"/>
                    <w:noWrap/>
                    <w:vAlign w:val="center"/>
                  </w:tcPr>
                  <w:p w14:paraId="44C809F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58" w:type="pct"/>
                    <w:noWrap/>
                    <w:vAlign w:val="center"/>
                  </w:tcPr>
                  <w:p w14:paraId="4933A099"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FD0F19" w:rsidRPr="00D7504F" w14:paraId="05FF8C16"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3F12379A"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(1). 人民币普通股</w:t>
                    </w:r>
                  </w:p>
                </w:tc>
                <w:tc>
                  <w:tcPr>
                    <w:tcW w:w="543" w:type="pct"/>
                    <w:noWrap/>
                    <w:vAlign w:val="center"/>
                  </w:tcPr>
                  <w:p w14:paraId="38EBED81"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522,089,238.00</w:t>
                    </w:r>
                  </w:p>
                </w:tc>
                <w:tc>
                  <w:tcPr>
                    <w:tcW w:w="312" w:type="pct"/>
                    <w:noWrap/>
                    <w:vAlign w:val="center"/>
                  </w:tcPr>
                  <w:p w14:paraId="4E03508B"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77.96</w:t>
                    </w:r>
                  </w:p>
                </w:tc>
                <w:tc>
                  <w:tcPr>
                    <w:tcW w:w="520" w:type="pct"/>
                    <w:noWrap/>
                    <w:vAlign w:val="center"/>
                  </w:tcPr>
                  <w:p w14:paraId="7035C6CD"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8" w:type="pct"/>
                    <w:noWrap/>
                    <w:vAlign w:val="center"/>
                  </w:tcPr>
                  <w:p w14:paraId="5A188C4D"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7ACB3A1D"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61816A10"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144,536,832.00</w:t>
                    </w:r>
                  </w:p>
                </w:tc>
                <w:tc>
                  <w:tcPr>
                    <w:tcW w:w="571" w:type="pct"/>
                    <w:noWrap/>
                    <w:vAlign w:val="center"/>
                  </w:tcPr>
                  <w:p w14:paraId="3CCEC7A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144,536,832.00</w:t>
                    </w:r>
                  </w:p>
                </w:tc>
                <w:tc>
                  <w:tcPr>
                    <w:tcW w:w="600" w:type="pct"/>
                    <w:noWrap/>
                    <w:vAlign w:val="center"/>
                  </w:tcPr>
                  <w:p w14:paraId="63CDEAF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666,626,070.00</w:t>
                    </w:r>
                  </w:p>
                </w:tc>
                <w:tc>
                  <w:tcPr>
                    <w:tcW w:w="358" w:type="pct"/>
                    <w:noWrap/>
                    <w:vAlign w:val="center"/>
                  </w:tcPr>
                  <w:p w14:paraId="6DBCFB3F"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92.34</w:t>
                    </w:r>
                  </w:p>
                </w:tc>
              </w:tr>
              <w:tr w:rsidR="00FD0F19" w:rsidRPr="00D7504F" w14:paraId="7B378BD5"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37ADE68F"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(2). 境内上市的外资股</w:t>
                    </w:r>
                  </w:p>
                </w:tc>
                <w:tc>
                  <w:tcPr>
                    <w:tcW w:w="543" w:type="pct"/>
                    <w:noWrap/>
                    <w:vAlign w:val="center"/>
                  </w:tcPr>
                  <w:p w14:paraId="2572C921"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12" w:type="pct"/>
                    <w:noWrap/>
                    <w:vAlign w:val="center"/>
                  </w:tcPr>
                  <w:p w14:paraId="3F9AADE9"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20" w:type="pct"/>
                    <w:noWrap/>
                    <w:vAlign w:val="center"/>
                  </w:tcPr>
                  <w:p w14:paraId="2C0EA2F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8" w:type="pct"/>
                    <w:noWrap/>
                    <w:vAlign w:val="center"/>
                  </w:tcPr>
                  <w:p w14:paraId="488E4647"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152AF141"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2B760DD3"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1" w:type="pct"/>
                    <w:noWrap/>
                    <w:vAlign w:val="center"/>
                  </w:tcPr>
                  <w:p w14:paraId="6AFD2ED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00" w:type="pct"/>
                    <w:noWrap/>
                    <w:vAlign w:val="center"/>
                  </w:tcPr>
                  <w:p w14:paraId="0DFBE4F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58" w:type="pct"/>
                    <w:noWrap/>
                    <w:vAlign w:val="center"/>
                  </w:tcPr>
                  <w:p w14:paraId="138BF4B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FD0F19" w:rsidRPr="00D7504F" w14:paraId="4DB6CE2C"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1CFC608B"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(3). 境外上市的外资股</w:t>
                    </w:r>
                  </w:p>
                </w:tc>
                <w:tc>
                  <w:tcPr>
                    <w:tcW w:w="543" w:type="pct"/>
                    <w:noWrap/>
                    <w:vAlign w:val="center"/>
                  </w:tcPr>
                  <w:p w14:paraId="1910793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12" w:type="pct"/>
                    <w:noWrap/>
                    <w:vAlign w:val="center"/>
                  </w:tcPr>
                  <w:p w14:paraId="2806AF63"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20" w:type="pct"/>
                    <w:noWrap/>
                    <w:vAlign w:val="center"/>
                  </w:tcPr>
                  <w:p w14:paraId="2383273B"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8" w:type="pct"/>
                    <w:noWrap/>
                    <w:vAlign w:val="center"/>
                  </w:tcPr>
                  <w:p w14:paraId="7984DA19"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78AFDED9"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0E052F1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1" w:type="pct"/>
                    <w:noWrap/>
                    <w:vAlign w:val="center"/>
                  </w:tcPr>
                  <w:p w14:paraId="77EC0308"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00" w:type="pct"/>
                    <w:noWrap/>
                    <w:vAlign w:val="center"/>
                  </w:tcPr>
                  <w:p w14:paraId="343D31E8"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58" w:type="pct"/>
                    <w:noWrap/>
                    <w:vAlign w:val="center"/>
                  </w:tcPr>
                  <w:p w14:paraId="2AB06F9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FD0F19" w:rsidRPr="00D7504F" w14:paraId="0488B117"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79105CA6" w14:textId="77777777" w:rsidR="00FD0F19" w:rsidRPr="00D7504F" w:rsidRDefault="00FD0F19" w:rsidP="00D92996">
                    <w:pPr>
                      <w:snapToGrid w:val="0"/>
                      <w:spacing w:line="350" w:lineRule="atLeast"/>
                      <w:ind w:leftChars="-8" w:left="-17" w:rightChars="-9" w:right="-19"/>
                      <w:rPr>
                        <w:sz w:val="18"/>
                        <w:szCs w:val="18"/>
                      </w:rPr>
                    </w:pPr>
                    <w:r w:rsidRPr="00D7504F">
                      <w:rPr>
                        <w:sz w:val="18"/>
                        <w:szCs w:val="18"/>
                      </w:rPr>
                      <w:t>(4). 其　　他</w:t>
                    </w:r>
                  </w:p>
                </w:tc>
                <w:tc>
                  <w:tcPr>
                    <w:tcW w:w="543" w:type="pct"/>
                    <w:noWrap/>
                    <w:vAlign w:val="center"/>
                  </w:tcPr>
                  <w:p w14:paraId="03BF5760"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12" w:type="pct"/>
                    <w:noWrap/>
                    <w:vAlign w:val="center"/>
                  </w:tcPr>
                  <w:p w14:paraId="5E87B62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20" w:type="pct"/>
                    <w:noWrap/>
                    <w:vAlign w:val="center"/>
                  </w:tcPr>
                  <w:p w14:paraId="17639318"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8" w:type="pct"/>
                    <w:noWrap/>
                    <w:vAlign w:val="center"/>
                  </w:tcPr>
                  <w:p w14:paraId="620EB78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69A40F5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55ED26C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1" w:type="pct"/>
                    <w:noWrap/>
                    <w:vAlign w:val="center"/>
                  </w:tcPr>
                  <w:p w14:paraId="05F5F757"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00" w:type="pct"/>
                    <w:noWrap/>
                    <w:vAlign w:val="center"/>
                  </w:tcPr>
                  <w:p w14:paraId="481E83EB"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58" w:type="pct"/>
                    <w:noWrap/>
                    <w:vAlign w:val="center"/>
                  </w:tcPr>
                  <w:p w14:paraId="55B7BAD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FD0F19" w:rsidRPr="00D7504F" w14:paraId="2D245708"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0AFE7C0D" w14:textId="77777777" w:rsidR="00FD0F19" w:rsidRPr="00D7504F" w:rsidRDefault="00FD0F19" w:rsidP="00D92996">
                    <w:pPr>
                      <w:snapToGrid w:val="0"/>
                      <w:spacing w:line="350" w:lineRule="atLeast"/>
                      <w:ind w:leftChars="-8" w:left="-17" w:rightChars="-9" w:right="-19"/>
                      <w:jc w:val="center"/>
                      <w:rPr>
                        <w:sz w:val="18"/>
                        <w:szCs w:val="18"/>
                      </w:rPr>
                    </w:pPr>
                    <w:r w:rsidRPr="00D7504F">
                      <w:rPr>
                        <w:sz w:val="18"/>
                        <w:szCs w:val="18"/>
                      </w:rPr>
                      <w:t>无限售条件流通股份合计</w:t>
                    </w:r>
                  </w:p>
                </w:tc>
                <w:tc>
                  <w:tcPr>
                    <w:tcW w:w="543" w:type="pct"/>
                    <w:noWrap/>
                    <w:vAlign w:val="center"/>
                  </w:tcPr>
                  <w:p w14:paraId="5FE9B72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522,089,238.00</w:t>
                    </w:r>
                  </w:p>
                </w:tc>
                <w:tc>
                  <w:tcPr>
                    <w:tcW w:w="312" w:type="pct"/>
                    <w:noWrap/>
                    <w:vAlign w:val="center"/>
                  </w:tcPr>
                  <w:p w14:paraId="2423D7A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77.96</w:t>
                    </w:r>
                  </w:p>
                </w:tc>
                <w:tc>
                  <w:tcPr>
                    <w:tcW w:w="520" w:type="pct"/>
                    <w:noWrap/>
                    <w:vAlign w:val="center"/>
                  </w:tcPr>
                  <w:p w14:paraId="0E156AB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8" w:type="pct"/>
                    <w:noWrap/>
                    <w:vAlign w:val="center"/>
                  </w:tcPr>
                  <w:p w14:paraId="66AB3BF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5228D5B0"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039AA20C"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144,536,832.00</w:t>
                    </w:r>
                  </w:p>
                </w:tc>
                <w:tc>
                  <w:tcPr>
                    <w:tcW w:w="571" w:type="pct"/>
                    <w:noWrap/>
                    <w:vAlign w:val="center"/>
                  </w:tcPr>
                  <w:p w14:paraId="5E47696B"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144,536,832.00</w:t>
                    </w:r>
                  </w:p>
                </w:tc>
                <w:tc>
                  <w:tcPr>
                    <w:tcW w:w="600" w:type="pct"/>
                    <w:noWrap/>
                    <w:vAlign w:val="center"/>
                  </w:tcPr>
                  <w:p w14:paraId="74A41D83"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666,626,070.00</w:t>
                    </w:r>
                  </w:p>
                </w:tc>
                <w:tc>
                  <w:tcPr>
                    <w:tcW w:w="358" w:type="pct"/>
                    <w:noWrap/>
                    <w:vAlign w:val="center"/>
                  </w:tcPr>
                  <w:p w14:paraId="570D1D27"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92.34</w:t>
                    </w:r>
                  </w:p>
                </w:tc>
              </w:tr>
              <w:tr w:rsidR="00FD0F19" w:rsidRPr="00D7504F" w14:paraId="717EAD4C" w14:textId="77777777" w:rsidTr="00FD0F19">
                <w:tc>
                  <w:tcPr>
                    <w:cnfStyle w:val="001000000000" w:firstRow="0" w:lastRow="0" w:firstColumn="1" w:lastColumn="0" w:oddVBand="0" w:evenVBand="0" w:oddHBand="0" w:evenHBand="0" w:firstRowFirstColumn="0" w:firstRowLastColumn="0" w:lastRowFirstColumn="0" w:lastRowLastColumn="0"/>
                    <w:tcW w:w="901" w:type="pct"/>
                    <w:noWrap/>
                    <w:vAlign w:val="center"/>
                  </w:tcPr>
                  <w:p w14:paraId="662B9D07" w14:textId="77777777" w:rsidR="00FD0F19" w:rsidRPr="00D7504F" w:rsidRDefault="00FD0F19" w:rsidP="00D92996">
                    <w:pPr>
                      <w:snapToGrid w:val="0"/>
                      <w:spacing w:line="350" w:lineRule="atLeast"/>
                      <w:ind w:leftChars="-8" w:left="-17" w:rightChars="-9" w:right="-19"/>
                      <w:jc w:val="center"/>
                      <w:rPr>
                        <w:sz w:val="18"/>
                        <w:szCs w:val="18"/>
                      </w:rPr>
                    </w:pPr>
                    <w:r w:rsidRPr="00D7504F">
                      <w:rPr>
                        <w:sz w:val="18"/>
                        <w:szCs w:val="18"/>
                      </w:rPr>
                      <w:t>合　　计</w:t>
                    </w:r>
                  </w:p>
                </w:tc>
                <w:tc>
                  <w:tcPr>
                    <w:tcW w:w="543" w:type="pct"/>
                    <w:noWrap/>
                    <w:vAlign w:val="center"/>
                  </w:tcPr>
                  <w:p w14:paraId="32340E8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669,646,070.00</w:t>
                    </w:r>
                  </w:p>
                </w:tc>
                <w:tc>
                  <w:tcPr>
                    <w:tcW w:w="312" w:type="pct"/>
                    <w:noWrap/>
                    <w:vAlign w:val="center"/>
                  </w:tcPr>
                  <w:p w14:paraId="121F1E7A"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100.00</w:t>
                    </w:r>
                  </w:p>
                </w:tc>
                <w:tc>
                  <w:tcPr>
                    <w:tcW w:w="520" w:type="pct"/>
                    <w:noWrap/>
                    <w:vAlign w:val="center"/>
                  </w:tcPr>
                  <w:p w14:paraId="4EE0ED56"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52,445,888.00</w:t>
                    </w:r>
                  </w:p>
                </w:tc>
                <w:tc>
                  <w:tcPr>
                    <w:tcW w:w="208" w:type="pct"/>
                    <w:noWrap/>
                    <w:vAlign w:val="center"/>
                  </w:tcPr>
                  <w:p w14:paraId="25FDCCDE"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15" w:type="pct"/>
                    <w:noWrap/>
                    <w:vAlign w:val="center"/>
                  </w:tcPr>
                  <w:p w14:paraId="14A92536"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noWrap/>
                    <w:vAlign w:val="center"/>
                  </w:tcPr>
                  <w:p w14:paraId="380543D0"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-200,000.00</w:t>
                    </w:r>
                  </w:p>
                </w:tc>
                <w:tc>
                  <w:tcPr>
                    <w:tcW w:w="571" w:type="pct"/>
                    <w:noWrap/>
                    <w:vAlign w:val="center"/>
                  </w:tcPr>
                  <w:p w14:paraId="3D074912"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52,245,888.00</w:t>
                    </w:r>
                  </w:p>
                </w:tc>
                <w:tc>
                  <w:tcPr>
                    <w:tcW w:w="600" w:type="pct"/>
                    <w:noWrap/>
                    <w:vAlign w:val="center"/>
                  </w:tcPr>
                  <w:p w14:paraId="5B8B0E74"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721,891,958.00</w:t>
                    </w:r>
                  </w:p>
                </w:tc>
                <w:tc>
                  <w:tcPr>
                    <w:tcW w:w="358" w:type="pct"/>
                    <w:noWrap/>
                    <w:vAlign w:val="center"/>
                  </w:tcPr>
                  <w:p w14:paraId="00B66CF5" w14:textId="77777777" w:rsidR="00FD0F19" w:rsidRPr="00FD0F19" w:rsidRDefault="00FD0F19" w:rsidP="00D92996">
                    <w:pPr>
                      <w:snapToGrid w:val="0"/>
                      <w:spacing w:line="350" w:lineRule="atLeast"/>
                      <w:ind w:leftChars="-8" w:left="-17" w:rightChars="-9" w:right="-19"/>
                      <w:jc w:val="right"/>
                      <w:cnfStyle w:val="000000000000" w:firstRow="0" w:lastRow="0" w:firstColumn="0" w:lastColumn="0" w:oddVBand="0" w:evenVBand="0" w:oddHBand="0" w:evenHBand="0" w:firstRowFirstColumn="0" w:firstRowLastColumn="0" w:lastRowFirstColumn="0" w:lastRowLastColumn="0"/>
                      <w:rPr>
                        <w:sz w:val="18"/>
                        <w:szCs w:val="18"/>
                      </w:rPr>
                    </w:pPr>
                    <w:r w:rsidRPr="00FD0F19">
                      <w:rPr>
                        <w:sz w:val="18"/>
                        <w:szCs w:val="18"/>
                      </w:rPr>
                      <w:t>100.00</w:t>
                    </w:r>
                  </w:p>
                </w:tc>
              </w:tr>
            </w:tbl>
            <w:p w14:paraId="0DD58D69" w14:textId="77777777" w:rsidR="00FD0F19" w:rsidRDefault="00FD0F19" w:rsidP="00FD0F19">
              <w:pPr>
                <w:sectPr w:rsidR="00FD0F19" w:rsidSect="00FD0F19">
                  <w:pgSz w:w="16838" w:h="11906" w:orient="landscape"/>
                  <w:pgMar w:top="1276" w:right="1440" w:bottom="1797" w:left="1525" w:header="856" w:footer="992" w:gutter="0"/>
                  <w:cols w:space="425"/>
                  <w:docGrid w:linePitch="312"/>
                </w:sectPr>
              </w:pPr>
            </w:p>
            <w:p w14:paraId="42FAC21D" w14:textId="2C0B49C1" w:rsidR="00FD0F19" w:rsidRDefault="00271B6A" w:rsidP="00FD0F19">
              <w:pPr>
                <w:rPr>
                  <w:color w:val="000000"/>
                </w:rPr>
              </w:pPr>
              <w:r>
                <w:rPr>
                  <w:rFonts w:hint="eastAsia"/>
                </w:rPr>
                <w:lastRenderedPageBreak/>
                <w:t>注1：</w:t>
              </w:r>
              <w:r w:rsidR="00FD0F19" w:rsidRPr="00821251">
                <w:rPr>
                  <w:rFonts w:hint="eastAsia"/>
                </w:rPr>
                <w:t>本期</w:t>
              </w:r>
              <w:r w:rsidR="00FD0F19">
                <w:rPr>
                  <w:rFonts w:hint="eastAsia"/>
                </w:rPr>
                <w:t>通过发行新股</w:t>
              </w:r>
              <w:r w:rsidR="00FD0F19" w:rsidRPr="00821251">
                <w:t>增加</w:t>
              </w:r>
              <w:r w:rsidR="00FD0F19">
                <w:rPr>
                  <w:rFonts w:hint="eastAsia"/>
                </w:rPr>
                <w:t>的股本情况</w:t>
              </w:r>
              <w:r w:rsidR="00FD0F19" w:rsidRPr="00821251">
                <w:t>详见附注</w:t>
              </w:r>
              <w:r>
                <w:rPr>
                  <w:rFonts w:hint="eastAsia"/>
                </w:rPr>
                <w:t>、</w:t>
              </w:r>
              <w:r w:rsidR="00FD0F19" w:rsidRPr="00821251">
                <w:t>资本公积</w:t>
              </w:r>
              <w:r w:rsidR="00FD0F19" w:rsidRPr="00821251">
                <w:rPr>
                  <w:rFonts w:hint="eastAsia"/>
                </w:rPr>
                <w:t>中</w:t>
              </w:r>
              <w:r w:rsidR="00FD0F19" w:rsidRPr="00821251">
                <w:t>描述。</w:t>
              </w:r>
            </w:p>
            <w:p w14:paraId="726461BF" w14:textId="5231EFB9" w:rsidR="00FD0F19" w:rsidRPr="00FD0F19" w:rsidRDefault="00FD0F19" w:rsidP="00FD0F19">
              <w:r w:rsidRPr="00FD0F19">
                <w:rPr>
                  <w:rFonts w:hint="eastAsia"/>
                  <w:color w:val="000000"/>
                </w:rPr>
                <w:t>注2：经</w:t>
              </w:r>
              <w:r w:rsidRPr="00FD0F19">
                <w:rPr>
                  <w:rFonts w:hint="eastAsia"/>
                </w:rPr>
                <w:t>公司第八届董事会</w:t>
              </w:r>
              <w:r w:rsidRPr="00FD0F19">
                <w:t>2016</w:t>
              </w:r>
              <w:r w:rsidRPr="00FD0F19">
                <w:rPr>
                  <w:rFonts w:hint="eastAsia"/>
                </w:rPr>
                <w:t>年第一次临时会议审议，通过了《关于拟回购注销公司限制性股票激励计划部分权益的议案》。因原激励对象邬海韵离职已不符合激励条件，公司依据相关规定决定对邬海韵持有的已获授但尚未解锁的限制性股票合计</w:t>
              </w:r>
              <w:r w:rsidRPr="00FD0F19">
                <w:t>200,000</w:t>
              </w:r>
              <w:r w:rsidRPr="00FD0F19">
                <w:rPr>
                  <w:rFonts w:hint="eastAsia"/>
                </w:rPr>
                <w:t>股进行回购注销。已经</w:t>
              </w:r>
              <w:r w:rsidRPr="00FD0F19">
                <w:t>立信会计师事务所（特殊普通合伙）审验并出具了《验资报告》（信会师报字[2016]第112779号）</w:t>
              </w:r>
            </w:p>
            <w:p w14:paraId="6E1EEE81" w14:textId="48193992" w:rsidR="00FD0F19" w:rsidRPr="00FD0F19" w:rsidRDefault="00FD0F19" w:rsidP="00FD0F19">
              <w:r w:rsidRPr="00FD0F19">
                <w:rPr>
                  <w:rFonts w:hint="eastAsia"/>
                </w:rPr>
                <w:t>注3：经公司第八届董事会第七次会议及第八届监事会第七次会议审议，通过了《关于公司实施限制性股票激励计划第一期解锁的议案》。公司董事会认为公司规定的限制性股票激励计划第一个解锁期的解锁条件已经成就，决定对实施的限制性股票激励计划第一期进行解锁。</w:t>
              </w:r>
              <w:r w:rsidRPr="00FD0F19">
                <w:rPr>
                  <w:szCs w:val="21"/>
                </w:rPr>
                <w:t>监事会对本次解锁的激励对象名单进行核查后认为该等人员作为激励对象的主体资格合法、有效，已符合公司规定的限制性股票激励计划第一期解锁的条件</w:t>
              </w:r>
              <w:r w:rsidRPr="00FD0F19">
                <w:rPr>
                  <w:rFonts w:hint="eastAsia"/>
                </w:rPr>
                <w:t>。本次合计解锁限制性股票</w:t>
              </w:r>
              <w:r w:rsidRPr="00FD0F19">
                <w:t>1,880,000</w:t>
              </w:r>
              <w:r w:rsidRPr="00FD0F19">
                <w:rPr>
                  <w:rFonts w:hint="eastAsia"/>
                </w:rPr>
                <w:t>股，共计</w:t>
              </w:r>
              <w:r w:rsidRPr="00FD0F19">
                <w:t>26</w:t>
              </w:r>
              <w:r w:rsidRPr="00FD0F19">
                <w:rPr>
                  <w:rFonts w:hint="eastAsia"/>
                </w:rPr>
                <w:t>人。</w:t>
              </w:r>
            </w:p>
            <w:p w14:paraId="75AA8D28" w14:textId="70D3B05B" w:rsidR="00D074C7" w:rsidRDefault="00FD0F19" w:rsidP="00FD0F19">
              <w:pPr>
                <w:rPr>
                  <w:szCs w:val="21"/>
                </w:rPr>
              </w:pPr>
              <w:r w:rsidRPr="00FD0F19">
                <w:rPr>
                  <w:rFonts w:hint="eastAsia"/>
                </w:rPr>
                <w:t>注4：公司股权分置改革于2005年11月23日经相关股东会议通过，以2005年11月29日作为股权登记日实施。根据约定的限售期，截止至2016年12月29日，股权分置改革有限售条件流通股已全部上市流通，本次股权分置改革有限售条件流通股实现流通的股数为</w:t>
              </w:r>
              <w:r w:rsidRPr="00FD0F19">
                <w:t>101,610,762</w:t>
              </w:r>
              <w:r w:rsidRPr="00FD0F19">
                <w:rPr>
                  <w:rFonts w:hint="eastAsia"/>
                </w:rPr>
                <w:t>股</w:t>
              </w:r>
              <w:r w:rsidR="00DD1B0A">
                <w:rPr>
                  <w:rFonts w:hint="eastAsia"/>
                </w:rPr>
                <w:t>。</w:t>
              </w:r>
            </w:p>
          </w:sdtContent>
        </w:sdt>
      </w:sdtContent>
    </w:sdt>
    <w:p w14:paraId="2AF62F02" w14:textId="77777777" w:rsidR="00D074C7" w:rsidRDefault="00D074C7">
      <w:pPr>
        <w:rPr>
          <w:szCs w:val="21"/>
        </w:rPr>
      </w:pPr>
    </w:p>
    <w:p w14:paraId="41761826" w14:textId="77777777" w:rsidR="00D074C7" w:rsidRDefault="00A86B79">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szCs w:val="21"/>
        </w:rPr>
      </w:sdtEndPr>
      <w:sdtContent>
        <w:p w14:paraId="6A893B06" w14:textId="77777777" w:rsidR="00D074C7" w:rsidRDefault="00A86B79">
          <w:pPr>
            <w:pStyle w:val="4"/>
            <w:numPr>
              <w:ilvl w:val="0"/>
              <w:numId w:val="105"/>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ContentLocked"/>
            <w:placeholder>
              <w:docPart w:val="GBC22222222222222222222222222222"/>
            </w:placeholder>
          </w:sdtPr>
          <w:sdtEndPr/>
          <w:sdtContent>
            <w:p w14:paraId="7A04E8FF" w14:textId="58CA860B" w:rsidR="00D074C7" w:rsidRDefault="00A86B79" w:rsidP="00FD0F19">
              <w:r>
                <w:fldChar w:fldCharType="begin"/>
              </w:r>
              <w:r w:rsidR="00FD0F19">
                <w:instrText xml:space="preserve"> MACROBUTTON  SnrToggleCheckbox □适用 </w:instrText>
              </w:r>
              <w:r>
                <w:fldChar w:fldCharType="end"/>
              </w:r>
              <w:r>
                <w:fldChar w:fldCharType="begin"/>
              </w:r>
              <w:r w:rsidR="00FD0F19">
                <w:instrText xml:space="preserve"> MACROBUTTON  SnrToggleCheckbox √不适用 </w:instrText>
              </w:r>
              <w:r>
                <w:fldChar w:fldCharType="end"/>
              </w:r>
            </w:p>
          </w:sdtContent>
        </w:sdt>
        <w:p w14:paraId="296B6E82" w14:textId="77777777" w:rsidR="00D074C7" w:rsidRDefault="00D074C7"/>
        <w:p w14:paraId="197B2C0C" w14:textId="77777777" w:rsidR="00D074C7" w:rsidRDefault="00A86B79">
          <w:pPr>
            <w:pStyle w:val="4"/>
            <w:numPr>
              <w:ilvl w:val="0"/>
              <w:numId w:val="105"/>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ContentLocked"/>
            <w:placeholder>
              <w:docPart w:val="GBC22222222222222222222222222222"/>
            </w:placeholder>
          </w:sdtPr>
          <w:sdtEndPr/>
          <w:sdtContent>
            <w:p w14:paraId="2470AA92" w14:textId="7B438E82" w:rsidR="00D074C7" w:rsidRDefault="00A86B79" w:rsidP="00FD0F19">
              <w:pPr>
                <w:rPr>
                  <w:szCs w:val="21"/>
                </w:rPr>
              </w:pPr>
              <w:r>
                <w:fldChar w:fldCharType="begin"/>
              </w:r>
              <w:r w:rsidR="00FD0F19">
                <w:instrText xml:space="preserve"> MACROBUTTON  SnrToggleCheckbox □适用 </w:instrText>
              </w:r>
              <w:r>
                <w:fldChar w:fldCharType="end"/>
              </w:r>
              <w:r>
                <w:fldChar w:fldCharType="begin"/>
              </w:r>
              <w:r w:rsidR="00FD0F19">
                <w:instrText xml:space="preserve"> MACROBUTTON  SnrToggleCheckbox √不适用 </w:instrText>
              </w:r>
              <w:r>
                <w:fldChar w:fldCharType="end"/>
              </w:r>
            </w:p>
          </w:sdtContent>
        </w:sdt>
        <w:p w14:paraId="114C63B5" w14:textId="77777777" w:rsidR="00D074C7" w:rsidRDefault="00A86B79">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ContentLocked"/>
            <w:placeholder>
              <w:docPart w:val="GBC22222222222222222222222222222"/>
            </w:placeholder>
          </w:sdtPr>
          <w:sdtEndPr/>
          <w:sdtContent>
            <w:p w14:paraId="3788BB46" w14:textId="618FEB73" w:rsidR="00D074C7" w:rsidRDefault="00A86B79" w:rsidP="00FD0F19">
              <w:pPr>
                <w:rPr>
                  <w:szCs w:val="21"/>
                </w:rPr>
              </w:pPr>
              <w:r>
                <w:rPr>
                  <w:szCs w:val="21"/>
                </w:rPr>
                <w:fldChar w:fldCharType="begin"/>
              </w:r>
              <w:r w:rsidR="00FD0F19">
                <w:rPr>
                  <w:szCs w:val="21"/>
                </w:rPr>
                <w:instrText xml:space="preserve"> MACROBUTTON  SnrToggleCheckbox □适用 </w:instrText>
              </w:r>
              <w:r>
                <w:rPr>
                  <w:szCs w:val="21"/>
                </w:rPr>
                <w:fldChar w:fldCharType="end"/>
              </w:r>
              <w:r>
                <w:rPr>
                  <w:szCs w:val="21"/>
                </w:rPr>
                <w:fldChar w:fldCharType="begin"/>
              </w:r>
              <w:r w:rsidR="00FD0F19">
                <w:rPr>
                  <w:szCs w:val="21"/>
                </w:rPr>
                <w:instrText xml:space="preserve"> MACROBUTTON  SnrToggleCheckbox √不适用 </w:instrText>
              </w:r>
              <w:r>
                <w:rPr>
                  <w:szCs w:val="21"/>
                </w:rPr>
                <w:fldChar w:fldCharType="end"/>
              </w:r>
            </w:p>
          </w:sdtContent>
        </w:sdt>
        <w:p w14:paraId="13852FDE" w14:textId="77777777" w:rsidR="00D074C7" w:rsidRDefault="00D074C7">
          <w:pPr>
            <w:rPr>
              <w:szCs w:val="21"/>
            </w:rPr>
          </w:pPr>
        </w:p>
        <w:p w14:paraId="778A1D67" w14:textId="77777777" w:rsidR="00D074C7" w:rsidRDefault="00A86B79">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ContentLocked"/>
            <w:placeholder>
              <w:docPart w:val="GBC22222222222222222222222222222"/>
            </w:placeholder>
          </w:sdtPr>
          <w:sdtEndPr/>
          <w:sdtContent>
            <w:p w14:paraId="236AD679" w14:textId="149919A1" w:rsidR="00D074C7" w:rsidRDefault="00A86B79" w:rsidP="00FD0F19">
              <w:pPr>
                <w:rPr>
                  <w:szCs w:val="21"/>
                </w:rPr>
              </w:pPr>
              <w:r>
                <w:rPr>
                  <w:szCs w:val="21"/>
                </w:rPr>
                <w:fldChar w:fldCharType="begin"/>
              </w:r>
              <w:r w:rsidR="00FD0F19">
                <w:rPr>
                  <w:szCs w:val="21"/>
                </w:rPr>
                <w:instrText xml:space="preserve"> MACROBUTTON  SnrToggleCheckbox □适用 </w:instrText>
              </w:r>
              <w:r>
                <w:rPr>
                  <w:szCs w:val="21"/>
                </w:rPr>
                <w:fldChar w:fldCharType="end"/>
              </w:r>
              <w:r>
                <w:rPr>
                  <w:szCs w:val="21"/>
                </w:rPr>
                <w:fldChar w:fldCharType="begin"/>
              </w:r>
              <w:r w:rsidR="00FD0F19">
                <w:rPr>
                  <w:szCs w:val="21"/>
                </w:rPr>
                <w:instrText xml:space="preserve"> MACROBUTTON  SnrToggleCheckbox √不适用 </w:instrText>
              </w:r>
              <w:r>
                <w:rPr>
                  <w:szCs w:val="21"/>
                </w:rPr>
                <w:fldChar w:fldCharType="end"/>
              </w:r>
            </w:p>
          </w:sdtContent>
        </w:sdt>
        <w:p w14:paraId="54B2A471" w14:textId="77777777" w:rsidR="00D074C7" w:rsidRDefault="00166E2B">
          <w:pPr>
            <w:rPr>
              <w:szCs w:val="21"/>
            </w:rPr>
          </w:pPr>
        </w:p>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14:paraId="645B5DA3"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EndPr/>
          <w:sdtContent>
            <w:p w14:paraId="20242735" w14:textId="7ED165F1" w:rsidR="00D074C7" w:rsidRDefault="00A86B79">
              <w:r>
                <w:fldChar w:fldCharType="begin"/>
              </w:r>
              <w:r w:rsidR="00FD0F1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00F2CC" w14:textId="77777777" w:rsidR="00D074C7" w:rsidRDefault="00A86B79">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FD0F19" w14:paraId="21DE5A8A" w14:textId="77777777" w:rsidTr="00D92996">
            <w:tc>
              <w:tcPr>
                <w:tcW w:w="942" w:type="pct"/>
                <w:tcBorders>
                  <w:top w:val="single" w:sz="6" w:space="0" w:color="auto"/>
                  <w:left w:val="single" w:sz="6" w:space="0" w:color="auto"/>
                  <w:bottom w:val="single" w:sz="6" w:space="0" w:color="auto"/>
                  <w:right w:val="single" w:sz="6" w:space="0" w:color="auto"/>
                </w:tcBorders>
                <w:vAlign w:val="center"/>
              </w:tcPr>
              <w:p w14:paraId="1FBAC9B4" w14:textId="77777777" w:rsidR="00FD0F19" w:rsidRDefault="00FD0F19" w:rsidP="00D92996">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14:paraId="5BD8CFD6" w14:textId="77777777" w:rsidR="00FD0F19" w:rsidRDefault="00FD0F19" w:rsidP="00D92996">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14:paraId="27AA2F97" w14:textId="77777777" w:rsidR="00FD0F19" w:rsidRDefault="00FD0F19" w:rsidP="00D92996">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14:paraId="46F08E72" w14:textId="77777777" w:rsidR="00FD0F19" w:rsidRDefault="00FD0F19" w:rsidP="00D92996">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14:paraId="1595760C" w14:textId="77777777" w:rsidR="00FD0F19" w:rsidRDefault="00FD0F19" w:rsidP="00D92996">
                <w:pPr>
                  <w:autoSpaceDE w:val="0"/>
                  <w:autoSpaceDN w:val="0"/>
                  <w:adjustRightInd w:val="0"/>
                  <w:snapToGrid w:val="0"/>
                  <w:jc w:val="center"/>
                  <w:rPr>
                    <w:szCs w:val="21"/>
                  </w:rPr>
                </w:pPr>
                <w:r>
                  <w:rPr>
                    <w:rFonts w:hint="eastAsia"/>
                    <w:szCs w:val="21"/>
                  </w:rPr>
                  <w:t>期末余额</w:t>
                </w:r>
              </w:p>
            </w:tc>
          </w:tr>
          <w:tr w:rsidR="00FD0F19" w14:paraId="47650B59" w14:textId="77777777" w:rsidTr="00D92996">
            <w:tc>
              <w:tcPr>
                <w:tcW w:w="942" w:type="pct"/>
                <w:tcBorders>
                  <w:top w:val="single" w:sz="6" w:space="0" w:color="auto"/>
                  <w:left w:val="single" w:sz="6" w:space="0" w:color="auto"/>
                  <w:bottom w:val="single" w:sz="6" w:space="0" w:color="auto"/>
                  <w:right w:val="single" w:sz="6" w:space="0" w:color="auto"/>
                </w:tcBorders>
                <w:shd w:val="clear" w:color="auto" w:fill="auto"/>
              </w:tcPr>
              <w:p w14:paraId="6A44321A" w14:textId="77777777" w:rsidR="00FD0F19" w:rsidRDefault="00FD0F19" w:rsidP="00D92996">
                <w:pPr>
                  <w:autoSpaceDE w:val="0"/>
                  <w:autoSpaceDN w:val="0"/>
                  <w:adjustRightInd w:val="0"/>
                  <w:snapToGrid w:val="0"/>
                  <w:rPr>
                    <w:szCs w:val="21"/>
                  </w:rPr>
                </w:pPr>
                <w:r>
                  <w:rPr>
                    <w:rFonts w:hint="eastAsia"/>
                    <w:szCs w:val="21"/>
                  </w:rPr>
                  <w:t>资本溢价（股本溢价）</w:t>
                </w:r>
              </w:p>
            </w:tc>
            <w:sdt>
              <w:sdtPr>
                <w:rPr>
                  <w:szCs w:val="21"/>
                </w:rPr>
                <w:alias w:val="股本溢价合计"/>
                <w:tag w:val="_GBC_9742417721f2496d820a78dc9306712c"/>
                <w:id w:val="434643582"/>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14:paraId="554304B5" w14:textId="77777777" w:rsidR="00FD0F19" w:rsidRDefault="00FD0F19" w:rsidP="00D92996">
                    <w:pPr>
                      <w:autoSpaceDE w:val="0"/>
                      <w:autoSpaceDN w:val="0"/>
                      <w:adjustRightInd w:val="0"/>
                      <w:snapToGrid w:val="0"/>
                      <w:jc w:val="right"/>
                      <w:rPr>
                        <w:szCs w:val="21"/>
                      </w:rPr>
                    </w:pPr>
                    <w:r>
                      <w:rPr>
                        <w:szCs w:val="21"/>
                      </w:rPr>
                      <w:t>487,628,235.82</w:t>
                    </w:r>
                  </w:p>
                </w:tc>
              </w:sdtContent>
            </w:sdt>
            <w:sdt>
              <w:sdtPr>
                <w:rPr>
                  <w:szCs w:val="21"/>
                </w:rPr>
                <w:alias w:val="股本溢价增加数"/>
                <w:tag w:val="_GBC_b641acef42b442beb154bd0efbb559fd"/>
                <w:id w:val="-1805374885"/>
                <w:lock w:val="sdtLocked"/>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14:paraId="071877DD" w14:textId="77777777" w:rsidR="00FD0F19" w:rsidRDefault="00FD0F19" w:rsidP="00D92996">
                    <w:pPr>
                      <w:autoSpaceDE w:val="0"/>
                      <w:autoSpaceDN w:val="0"/>
                      <w:adjustRightInd w:val="0"/>
                      <w:snapToGrid w:val="0"/>
                      <w:jc w:val="right"/>
                      <w:rPr>
                        <w:szCs w:val="21"/>
                      </w:rPr>
                    </w:pPr>
                    <w:r>
                      <w:rPr>
                        <w:szCs w:val="21"/>
                      </w:rPr>
                      <w:t>929,255,629.19</w:t>
                    </w:r>
                  </w:p>
                </w:tc>
              </w:sdtContent>
            </w:sdt>
            <w:sdt>
              <w:sdtPr>
                <w:rPr>
                  <w:szCs w:val="21"/>
                </w:rPr>
                <w:alias w:val="股本溢价减少数"/>
                <w:tag w:val="_GBC_c38d254321d24c638b767f622ea18b06"/>
                <w:id w:val="774211945"/>
                <w:lock w:val="sdtLocked"/>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14:paraId="50BB002C" w14:textId="77777777" w:rsidR="00FD0F19" w:rsidRDefault="00FD0F19" w:rsidP="00D92996">
                    <w:pPr>
                      <w:autoSpaceDE w:val="0"/>
                      <w:autoSpaceDN w:val="0"/>
                      <w:adjustRightInd w:val="0"/>
                      <w:snapToGrid w:val="0"/>
                      <w:jc w:val="right"/>
                      <w:rPr>
                        <w:szCs w:val="21"/>
                      </w:rPr>
                    </w:pPr>
                    <w:r>
                      <w:rPr>
                        <w:szCs w:val="21"/>
                      </w:rPr>
                      <w:t>1,060,000.00</w:t>
                    </w:r>
                  </w:p>
                </w:tc>
              </w:sdtContent>
            </w:sdt>
            <w:sdt>
              <w:sdtPr>
                <w:rPr>
                  <w:szCs w:val="21"/>
                </w:rPr>
                <w:alias w:val="股本溢价合计"/>
                <w:tag w:val="_GBC_606b633078954922962001a77546bada"/>
                <w:id w:val="-522633853"/>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14:paraId="31027C3D" w14:textId="77777777" w:rsidR="00FD0F19" w:rsidRDefault="00FD0F19" w:rsidP="00D92996">
                    <w:pPr>
                      <w:autoSpaceDE w:val="0"/>
                      <w:autoSpaceDN w:val="0"/>
                      <w:adjustRightInd w:val="0"/>
                      <w:snapToGrid w:val="0"/>
                      <w:jc w:val="right"/>
                      <w:rPr>
                        <w:szCs w:val="21"/>
                      </w:rPr>
                    </w:pPr>
                    <w:r>
                      <w:rPr>
                        <w:szCs w:val="21"/>
                      </w:rPr>
                      <w:t>1,415,823,865.01</w:t>
                    </w:r>
                  </w:p>
                </w:tc>
              </w:sdtContent>
            </w:sdt>
          </w:tr>
          <w:tr w:rsidR="00FD0F19" w14:paraId="16468507" w14:textId="77777777" w:rsidTr="00D92996">
            <w:tc>
              <w:tcPr>
                <w:tcW w:w="942" w:type="pct"/>
                <w:tcBorders>
                  <w:top w:val="single" w:sz="6" w:space="0" w:color="auto"/>
                  <w:left w:val="single" w:sz="6" w:space="0" w:color="auto"/>
                  <w:bottom w:val="single" w:sz="6" w:space="0" w:color="auto"/>
                  <w:right w:val="single" w:sz="6" w:space="0" w:color="auto"/>
                </w:tcBorders>
                <w:shd w:val="clear" w:color="auto" w:fill="auto"/>
              </w:tcPr>
              <w:p w14:paraId="0A713159" w14:textId="77777777" w:rsidR="00FD0F19" w:rsidRDefault="00FD0F19" w:rsidP="00D92996">
                <w:pPr>
                  <w:autoSpaceDE w:val="0"/>
                  <w:autoSpaceDN w:val="0"/>
                  <w:adjustRightInd w:val="0"/>
                  <w:snapToGrid w:val="0"/>
                  <w:rPr>
                    <w:szCs w:val="21"/>
                  </w:rPr>
                </w:pPr>
                <w:r>
                  <w:rPr>
                    <w:rFonts w:hint="eastAsia"/>
                    <w:szCs w:val="21"/>
                  </w:rPr>
                  <w:t>其他资本公积</w:t>
                </w:r>
              </w:p>
            </w:tc>
            <w:sdt>
              <w:sdtPr>
                <w:rPr>
                  <w:szCs w:val="21"/>
                </w:rPr>
                <w:alias w:val="其他资本公积合计"/>
                <w:tag w:val="_GBC_2678d201635344fda5fcb90fa9c5a197"/>
                <w:id w:val="217485950"/>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14:paraId="337ED8E8" w14:textId="77777777" w:rsidR="00FD0F19" w:rsidRDefault="00FD0F19" w:rsidP="00D92996">
                    <w:pPr>
                      <w:autoSpaceDE w:val="0"/>
                      <w:autoSpaceDN w:val="0"/>
                      <w:adjustRightInd w:val="0"/>
                      <w:snapToGrid w:val="0"/>
                      <w:jc w:val="right"/>
                      <w:rPr>
                        <w:szCs w:val="21"/>
                      </w:rPr>
                    </w:pPr>
                    <w:r>
                      <w:rPr>
                        <w:szCs w:val="21"/>
                      </w:rPr>
                      <w:t>32,601,935.70</w:t>
                    </w:r>
                  </w:p>
                </w:tc>
              </w:sdtContent>
            </w:sdt>
            <w:sdt>
              <w:sdtPr>
                <w:rPr>
                  <w:szCs w:val="21"/>
                </w:rPr>
                <w:alias w:val="其他资本公积增加数"/>
                <w:tag w:val="_GBC_1a9b9a8554384a189c69529ddbbc3852"/>
                <w:id w:val="1404101090"/>
                <w:lock w:val="sdtLocked"/>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14:paraId="24541140" w14:textId="77777777" w:rsidR="00FD0F19" w:rsidRDefault="00FD0F19" w:rsidP="00D92996">
                    <w:pPr>
                      <w:autoSpaceDE w:val="0"/>
                      <w:autoSpaceDN w:val="0"/>
                      <w:adjustRightInd w:val="0"/>
                      <w:snapToGrid w:val="0"/>
                      <w:jc w:val="right"/>
                      <w:rPr>
                        <w:szCs w:val="21"/>
                      </w:rPr>
                    </w:pPr>
                    <w:r>
                      <w:rPr>
                        <w:szCs w:val="21"/>
                      </w:rPr>
                      <w:t>4,758,287.70</w:t>
                    </w:r>
                  </w:p>
                </w:tc>
              </w:sdtContent>
            </w:sdt>
            <w:sdt>
              <w:sdtPr>
                <w:rPr>
                  <w:szCs w:val="21"/>
                </w:rPr>
                <w:alias w:val="其他资本公积减少数"/>
                <w:tag w:val="_GBC_11b655f96dfa4347ae6e085cd7f9d0fd"/>
                <w:id w:val="-28493261"/>
                <w:lock w:val="sdtLocked"/>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14:paraId="48269D57" w14:textId="77777777" w:rsidR="00FD0F19" w:rsidRDefault="00FD0F19" w:rsidP="00D92996">
                    <w:pPr>
                      <w:autoSpaceDE w:val="0"/>
                      <w:autoSpaceDN w:val="0"/>
                      <w:adjustRightInd w:val="0"/>
                      <w:snapToGrid w:val="0"/>
                      <w:jc w:val="right"/>
                      <w:rPr>
                        <w:szCs w:val="21"/>
                      </w:rPr>
                    </w:pPr>
                    <w:r>
                      <w:rPr>
                        <w:szCs w:val="21"/>
                      </w:rPr>
                      <w:t>8,716,711.97</w:t>
                    </w:r>
                  </w:p>
                </w:tc>
              </w:sdtContent>
            </w:sdt>
            <w:sdt>
              <w:sdtPr>
                <w:rPr>
                  <w:szCs w:val="21"/>
                </w:rPr>
                <w:alias w:val="其他资本公积合计"/>
                <w:tag w:val="_GBC_ae1dbd8f59b2433eaaf4bfe26f8ee3b6"/>
                <w:id w:val="-154307002"/>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14:paraId="0C6EEB53" w14:textId="77777777" w:rsidR="00FD0F19" w:rsidRDefault="00FD0F19" w:rsidP="00D92996">
                    <w:pPr>
                      <w:autoSpaceDE w:val="0"/>
                      <w:autoSpaceDN w:val="0"/>
                      <w:adjustRightInd w:val="0"/>
                      <w:snapToGrid w:val="0"/>
                      <w:jc w:val="right"/>
                      <w:rPr>
                        <w:szCs w:val="21"/>
                      </w:rPr>
                    </w:pPr>
                    <w:r>
                      <w:rPr>
                        <w:szCs w:val="21"/>
                      </w:rPr>
                      <w:t>28,643,511.43</w:t>
                    </w:r>
                  </w:p>
                </w:tc>
              </w:sdtContent>
            </w:sdt>
          </w:tr>
          <w:tr w:rsidR="00FD0F19" w14:paraId="2F187EC8" w14:textId="77777777" w:rsidTr="00D92996">
            <w:tc>
              <w:tcPr>
                <w:tcW w:w="942" w:type="pct"/>
                <w:tcBorders>
                  <w:top w:val="single" w:sz="6" w:space="0" w:color="auto"/>
                  <w:left w:val="single" w:sz="6" w:space="0" w:color="auto"/>
                  <w:bottom w:val="single" w:sz="6" w:space="0" w:color="auto"/>
                  <w:right w:val="single" w:sz="6" w:space="0" w:color="auto"/>
                </w:tcBorders>
                <w:vAlign w:val="center"/>
              </w:tcPr>
              <w:p w14:paraId="2A6A2806" w14:textId="77777777" w:rsidR="00FD0F19" w:rsidRDefault="00FD0F19" w:rsidP="00D92996">
                <w:pPr>
                  <w:autoSpaceDE w:val="0"/>
                  <w:autoSpaceDN w:val="0"/>
                  <w:adjustRightInd w:val="0"/>
                  <w:snapToGrid w:val="0"/>
                  <w:jc w:val="center"/>
                  <w:rPr>
                    <w:szCs w:val="21"/>
                  </w:rPr>
                </w:pPr>
                <w:r>
                  <w:rPr>
                    <w:rFonts w:hint="eastAsia"/>
                    <w:szCs w:val="21"/>
                  </w:rPr>
                  <w:t>合计</w:t>
                </w:r>
              </w:p>
            </w:tc>
            <w:sdt>
              <w:sdtPr>
                <w:rPr>
                  <w:szCs w:val="21"/>
                </w:rPr>
                <w:alias w:val="资本公积"/>
                <w:tag w:val="_GBC_66269261d7b7461d9acab6884a98e476"/>
                <w:id w:val="-1301305178"/>
                <w:lock w:val="sdtLocked"/>
              </w:sdtPr>
              <w:sdtEndPr/>
              <w:sdtContent>
                <w:tc>
                  <w:tcPr>
                    <w:tcW w:w="1005" w:type="pct"/>
                    <w:tcBorders>
                      <w:top w:val="single" w:sz="6" w:space="0" w:color="auto"/>
                      <w:left w:val="single" w:sz="6" w:space="0" w:color="auto"/>
                      <w:bottom w:val="single" w:sz="6" w:space="0" w:color="auto"/>
                      <w:right w:val="single" w:sz="6" w:space="0" w:color="auto"/>
                    </w:tcBorders>
                  </w:tcPr>
                  <w:p w14:paraId="458E36C9" w14:textId="77777777" w:rsidR="00FD0F19" w:rsidRDefault="00FD0F19" w:rsidP="00D92996">
                    <w:pPr>
                      <w:autoSpaceDE w:val="0"/>
                      <w:autoSpaceDN w:val="0"/>
                      <w:adjustRightInd w:val="0"/>
                      <w:snapToGrid w:val="0"/>
                      <w:jc w:val="right"/>
                      <w:rPr>
                        <w:szCs w:val="21"/>
                      </w:rPr>
                    </w:pPr>
                    <w:r>
                      <w:rPr>
                        <w:szCs w:val="21"/>
                      </w:rPr>
                      <w:t>520,230,171.52</w:t>
                    </w:r>
                  </w:p>
                </w:tc>
              </w:sdtContent>
            </w:sdt>
            <w:sdt>
              <w:sdtPr>
                <w:rPr>
                  <w:szCs w:val="21"/>
                </w:rPr>
                <w:alias w:val="资本公积增加"/>
                <w:tag w:val="_GBC_af737a18a8ef4696a474d01648895aa0"/>
                <w:id w:val="1441646058"/>
                <w:lock w:val="sdtLocked"/>
              </w:sdtPr>
              <w:sdtEndPr/>
              <w:sdtContent>
                <w:tc>
                  <w:tcPr>
                    <w:tcW w:w="1024" w:type="pct"/>
                    <w:tcBorders>
                      <w:top w:val="single" w:sz="6" w:space="0" w:color="auto"/>
                      <w:left w:val="single" w:sz="6" w:space="0" w:color="auto"/>
                      <w:bottom w:val="single" w:sz="6" w:space="0" w:color="auto"/>
                      <w:right w:val="single" w:sz="6" w:space="0" w:color="auto"/>
                    </w:tcBorders>
                  </w:tcPr>
                  <w:p w14:paraId="7BD8973B" w14:textId="77777777" w:rsidR="00FD0F19" w:rsidRDefault="00FD0F19" w:rsidP="00D92996">
                    <w:pPr>
                      <w:autoSpaceDE w:val="0"/>
                      <w:autoSpaceDN w:val="0"/>
                      <w:adjustRightInd w:val="0"/>
                      <w:snapToGrid w:val="0"/>
                      <w:jc w:val="right"/>
                      <w:rPr>
                        <w:szCs w:val="21"/>
                      </w:rPr>
                    </w:pPr>
                    <w:r>
                      <w:rPr>
                        <w:szCs w:val="21"/>
                      </w:rPr>
                      <w:t>934,013,916.89</w:t>
                    </w:r>
                  </w:p>
                </w:tc>
              </w:sdtContent>
            </w:sdt>
            <w:sdt>
              <w:sdtPr>
                <w:rPr>
                  <w:szCs w:val="21"/>
                </w:rPr>
                <w:alias w:val="资本公积减少"/>
                <w:tag w:val="_GBC_ec6f8039992c4ef69a6b59a118f36166"/>
                <w:id w:val="123968131"/>
                <w:lock w:val="sdtLocked"/>
              </w:sdtPr>
              <w:sdtEndPr/>
              <w:sdtContent>
                <w:tc>
                  <w:tcPr>
                    <w:tcW w:w="1015" w:type="pct"/>
                    <w:tcBorders>
                      <w:top w:val="single" w:sz="6" w:space="0" w:color="auto"/>
                      <w:left w:val="single" w:sz="6" w:space="0" w:color="auto"/>
                      <w:bottom w:val="single" w:sz="6" w:space="0" w:color="auto"/>
                      <w:right w:val="single" w:sz="6" w:space="0" w:color="auto"/>
                    </w:tcBorders>
                  </w:tcPr>
                  <w:p w14:paraId="3F2EA6F3" w14:textId="77777777" w:rsidR="00FD0F19" w:rsidRDefault="00FD0F19" w:rsidP="00D92996">
                    <w:pPr>
                      <w:autoSpaceDE w:val="0"/>
                      <w:autoSpaceDN w:val="0"/>
                      <w:adjustRightInd w:val="0"/>
                      <w:snapToGrid w:val="0"/>
                      <w:jc w:val="right"/>
                      <w:rPr>
                        <w:szCs w:val="21"/>
                      </w:rPr>
                    </w:pPr>
                    <w:r>
                      <w:rPr>
                        <w:szCs w:val="21"/>
                      </w:rPr>
                      <w:t>9,776,711.97</w:t>
                    </w:r>
                  </w:p>
                </w:tc>
              </w:sdtContent>
            </w:sdt>
            <w:sdt>
              <w:sdtPr>
                <w:rPr>
                  <w:szCs w:val="21"/>
                </w:rPr>
                <w:alias w:val="资本公积"/>
                <w:tag w:val="_GBC_c2d904a4effd4a69ab097dcb87d5db05"/>
                <w:id w:val="-42829235"/>
                <w:lock w:val="sdtLocked"/>
              </w:sdtPr>
              <w:sdtEndPr/>
              <w:sdtContent>
                <w:tc>
                  <w:tcPr>
                    <w:tcW w:w="1014" w:type="pct"/>
                    <w:tcBorders>
                      <w:top w:val="single" w:sz="6" w:space="0" w:color="auto"/>
                      <w:left w:val="single" w:sz="6" w:space="0" w:color="auto"/>
                      <w:bottom w:val="single" w:sz="6" w:space="0" w:color="auto"/>
                      <w:right w:val="single" w:sz="6" w:space="0" w:color="auto"/>
                    </w:tcBorders>
                  </w:tcPr>
                  <w:p w14:paraId="7BC77D22" w14:textId="77777777" w:rsidR="00FD0F19" w:rsidRDefault="00FD0F19" w:rsidP="00D92996">
                    <w:pPr>
                      <w:autoSpaceDE w:val="0"/>
                      <w:autoSpaceDN w:val="0"/>
                      <w:adjustRightInd w:val="0"/>
                      <w:snapToGrid w:val="0"/>
                      <w:jc w:val="right"/>
                      <w:rPr>
                        <w:szCs w:val="21"/>
                      </w:rPr>
                    </w:pPr>
                    <w:r>
                      <w:rPr>
                        <w:szCs w:val="21"/>
                      </w:rPr>
                      <w:t>1,444,467,376.44</w:t>
                    </w:r>
                  </w:p>
                </w:tc>
              </w:sdtContent>
            </w:sdt>
          </w:tr>
        </w:tbl>
        <w:p w14:paraId="1AFE5FA5" w14:textId="77777777" w:rsidR="00D074C7" w:rsidRDefault="00A86B79">
          <w:pPr>
            <w:rPr>
              <w:szCs w:val="21"/>
            </w:rPr>
          </w:pPr>
          <w:r>
            <w:rPr>
              <w:rFonts w:hint="eastAsia"/>
              <w:szCs w:val="21"/>
            </w:rPr>
            <w:t>其他说明，包括本期增减变动情况、变动原因说明：</w:t>
          </w:r>
        </w:p>
        <w:sdt>
          <w:sdtPr>
            <w:rPr>
              <w:rFonts w:cs="宋体"/>
              <w:kern w:val="0"/>
              <w:szCs w:val="24"/>
            </w:rPr>
            <w:alias w:val="资本公积说明"/>
            <w:tag w:val="_GBC_bd957b69783b49af88b2c285825bd0fc"/>
            <w:id w:val="-1127847616"/>
            <w:lock w:val="sdtLocked"/>
            <w:placeholder>
              <w:docPart w:val="GBC22222222222222222222222222222"/>
            </w:placeholder>
          </w:sdtPr>
          <w:sdtEndPr/>
          <w:sdtContent>
            <w:p w14:paraId="458EA656" w14:textId="77777777" w:rsidR="00FD0F19" w:rsidRPr="006B4482" w:rsidRDefault="00FD0F19" w:rsidP="00AC6A34">
              <w:pPr>
                <w:pStyle w:val="afe"/>
                <w:spacing w:line="370" w:lineRule="atLeast"/>
                <w:ind w:leftChars="0" w:left="0" w:firstLineChars="200" w:firstLine="420"/>
                <w:rPr>
                  <w:rFonts w:ascii="Times New Roman" w:eastAsiaTheme="minorEastAsia" w:hAnsi="Times New Roman"/>
                  <w:color w:val="000000"/>
                </w:rPr>
              </w:pPr>
              <w:r w:rsidRPr="009F1F05">
                <w:rPr>
                  <w:rFonts w:ascii="Times New Roman" w:eastAsiaTheme="minorEastAsia" w:hAnsi="Times New Roman"/>
                  <w:color w:val="000000"/>
                </w:rPr>
                <w:t>注</w:t>
              </w:r>
              <w:r w:rsidRPr="009F1F05">
                <w:rPr>
                  <w:rFonts w:ascii="Times New Roman" w:eastAsiaTheme="minorEastAsia" w:hAnsi="Times New Roman"/>
                  <w:color w:val="000000"/>
                </w:rPr>
                <w:t>1</w:t>
              </w:r>
              <w:r w:rsidRPr="009F1F05">
                <w:rPr>
                  <w:rFonts w:ascii="Times New Roman" w:eastAsiaTheme="minorEastAsia" w:hAnsi="Times New Roman"/>
                  <w:color w:val="000000"/>
                </w:rPr>
                <w:t>：</w:t>
              </w:r>
              <w:r>
                <w:rPr>
                  <w:rFonts w:ascii="Times New Roman" w:eastAsiaTheme="minorEastAsia" w:hAnsi="Times New Roman" w:hint="eastAsia"/>
                  <w:color w:val="000000"/>
                </w:rPr>
                <w:t>资本</w:t>
              </w:r>
              <w:r>
                <w:rPr>
                  <w:rFonts w:ascii="Times New Roman" w:eastAsiaTheme="minorEastAsia" w:hAnsi="Times New Roman"/>
                  <w:color w:val="000000"/>
                </w:rPr>
                <w:t>溢价增加</w:t>
              </w:r>
              <w:r>
                <w:rPr>
                  <w:rFonts w:ascii="Times New Roman" w:eastAsiaTheme="minorEastAsia" w:hAnsi="Times New Roman" w:hint="eastAsia"/>
                  <w:color w:val="000000"/>
                </w:rPr>
                <w:t>(</w:t>
              </w:r>
              <w:r>
                <w:rPr>
                  <w:rFonts w:ascii="Times New Roman" w:eastAsiaTheme="minorEastAsia" w:hAnsi="Times New Roman"/>
                  <w:color w:val="000000"/>
                </w:rPr>
                <w:t>1)</w:t>
              </w:r>
              <w:r>
                <w:rPr>
                  <w:rFonts w:ascii="Times New Roman" w:eastAsiaTheme="minorEastAsia" w:hAnsi="Times New Roman" w:hint="eastAsia"/>
                  <w:color w:val="000000"/>
                </w:rPr>
                <w:t>系</w:t>
              </w:r>
              <w:r w:rsidRPr="006B4482">
                <w:rPr>
                  <w:rFonts w:ascii="Times New Roman" w:eastAsiaTheme="minorEastAsia" w:hAnsi="Times New Roman" w:hint="eastAsia"/>
                  <w:color w:val="000000"/>
                </w:rPr>
                <w:t>根据公司第八届董事会根据贵公司第八届董事会第五次会议，第八届董事会第七次会议以及</w:t>
              </w:r>
              <w:r w:rsidRPr="006B4482">
                <w:rPr>
                  <w:rFonts w:ascii="Times New Roman" w:eastAsiaTheme="minorEastAsia" w:hAnsi="Times New Roman" w:hint="eastAsia"/>
                  <w:color w:val="000000"/>
                </w:rPr>
                <w:t>2015</w:t>
              </w:r>
              <w:r w:rsidRPr="006B4482">
                <w:rPr>
                  <w:rFonts w:ascii="Times New Roman" w:eastAsiaTheme="minorEastAsia" w:hAnsi="Times New Roman" w:hint="eastAsia"/>
                  <w:color w:val="000000"/>
                </w:rPr>
                <w:t>年年度股东大会决议，并经中国证券监督管理委员会证监许可【</w:t>
              </w:r>
              <w:r w:rsidRPr="006B4482">
                <w:rPr>
                  <w:rFonts w:ascii="Times New Roman" w:eastAsiaTheme="minorEastAsia" w:hAnsi="Times New Roman" w:hint="eastAsia"/>
                  <w:color w:val="000000"/>
                </w:rPr>
                <w:t>2016</w:t>
              </w:r>
              <w:r w:rsidRPr="006B4482">
                <w:rPr>
                  <w:rFonts w:ascii="Times New Roman" w:eastAsiaTheme="minorEastAsia" w:hAnsi="Times New Roman" w:hint="eastAsia"/>
                  <w:color w:val="000000"/>
                </w:rPr>
                <w:t>】</w:t>
              </w:r>
              <w:r w:rsidRPr="006B4482">
                <w:rPr>
                  <w:rFonts w:ascii="Times New Roman" w:eastAsiaTheme="minorEastAsia" w:hAnsi="Times New Roman" w:hint="eastAsia"/>
                  <w:color w:val="000000"/>
                </w:rPr>
                <w:t>1448</w:t>
              </w:r>
              <w:r w:rsidRPr="006B4482">
                <w:rPr>
                  <w:rFonts w:ascii="Times New Roman" w:eastAsiaTheme="minorEastAsia" w:hAnsi="Times New Roman" w:hint="eastAsia"/>
                  <w:color w:val="000000"/>
                </w:rPr>
                <w:t>号《关于核准江苏吴中实业股份有限公司向毕红芬等发行股份购买资产并募集配套资金的批复》核准，向毕红芬、毕永星和潘培华三人合计发行</w:t>
              </w:r>
              <w:r w:rsidRPr="006B4482">
                <w:rPr>
                  <w:rFonts w:ascii="Times New Roman" w:eastAsiaTheme="minorEastAsia" w:hAnsi="Times New Roman" w:hint="eastAsia"/>
                  <w:color w:val="000000"/>
                </w:rPr>
                <w:t xml:space="preserve"> 18,140,588</w:t>
              </w:r>
              <w:r w:rsidRPr="006B4482">
                <w:rPr>
                  <w:rFonts w:ascii="Times New Roman" w:eastAsiaTheme="minorEastAsia" w:hAnsi="Times New Roman" w:hint="eastAsia"/>
                  <w:color w:val="000000"/>
                </w:rPr>
                <w:t>股股份购买相关资产，其中向毕红芬发行</w:t>
              </w:r>
              <w:r w:rsidRPr="006B4482">
                <w:rPr>
                  <w:rFonts w:ascii="Times New Roman" w:eastAsiaTheme="minorEastAsia" w:hAnsi="Times New Roman" w:hint="eastAsia"/>
                  <w:color w:val="000000"/>
                </w:rPr>
                <w:t>14,663,038</w:t>
              </w:r>
              <w:r w:rsidRPr="006B4482">
                <w:rPr>
                  <w:rFonts w:ascii="Times New Roman" w:eastAsiaTheme="minorEastAsia" w:hAnsi="Times New Roman" w:hint="eastAsia"/>
                  <w:color w:val="000000"/>
                </w:rPr>
                <w:t>股股份、向毕永星发行</w:t>
              </w:r>
              <w:r w:rsidRPr="006B4482">
                <w:rPr>
                  <w:rFonts w:ascii="Times New Roman" w:eastAsiaTheme="minorEastAsia" w:hAnsi="Times New Roman" w:hint="eastAsia"/>
                  <w:color w:val="000000"/>
                </w:rPr>
                <w:t>1,814,058</w:t>
              </w:r>
              <w:r w:rsidRPr="006B4482">
                <w:rPr>
                  <w:rFonts w:ascii="Times New Roman" w:eastAsiaTheme="minorEastAsia" w:hAnsi="Times New Roman" w:hint="eastAsia"/>
                  <w:color w:val="000000"/>
                </w:rPr>
                <w:t>股股份、向潘培华发行</w:t>
              </w:r>
              <w:r w:rsidRPr="006B4482">
                <w:rPr>
                  <w:rFonts w:ascii="Times New Roman" w:eastAsiaTheme="minorEastAsia" w:hAnsi="Times New Roman" w:hint="eastAsia"/>
                  <w:color w:val="000000"/>
                </w:rPr>
                <w:t>1,663,492</w:t>
              </w:r>
              <w:r w:rsidRPr="006B4482">
                <w:rPr>
                  <w:rFonts w:ascii="Times New Roman" w:eastAsiaTheme="minorEastAsia" w:hAnsi="Times New Roman" w:hint="eastAsia"/>
                  <w:color w:val="000000"/>
                </w:rPr>
                <w:t>股股份</w:t>
              </w:r>
              <w:r w:rsidRPr="006B4482">
                <w:rPr>
                  <w:rFonts w:ascii="Times New Roman" w:eastAsiaTheme="minorEastAsia" w:hAnsi="Times New Roman" w:hint="eastAsia"/>
                  <w:color w:val="000000"/>
                </w:rPr>
                <w:t>,</w:t>
              </w:r>
              <w:r w:rsidRPr="006B4482">
                <w:rPr>
                  <w:rFonts w:ascii="Times New Roman" w:eastAsiaTheme="minorEastAsia" w:hAnsi="Times New Roman" w:hint="eastAsia"/>
                  <w:color w:val="000000"/>
                </w:rPr>
                <w:t>用于购买上述自然人持有的响水恒利达科技化工有限公司的</w:t>
              </w:r>
              <w:r w:rsidRPr="006B4482">
                <w:rPr>
                  <w:rFonts w:ascii="Times New Roman" w:eastAsiaTheme="minorEastAsia" w:hAnsi="Times New Roman" w:hint="eastAsia"/>
                  <w:color w:val="000000"/>
                </w:rPr>
                <w:t>100%</w:t>
              </w:r>
              <w:r w:rsidRPr="006B4482">
                <w:rPr>
                  <w:rFonts w:ascii="Times New Roman" w:eastAsiaTheme="minorEastAsia" w:hAnsi="Times New Roman" w:hint="eastAsia"/>
                  <w:color w:val="000000"/>
                </w:rPr>
                <w:t>股权。每股面值</w:t>
              </w:r>
              <w:r w:rsidRPr="006B4482">
                <w:rPr>
                  <w:rFonts w:ascii="Times New Roman" w:eastAsiaTheme="minorEastAsia" w:hAnsi="Times New Roman" w:hint="eastAsia"/>
                  <w:color w:val="000000"/>
                </w:rPr>
                <w:t>1.00</w:t>
              </w:r>
              <w:r w:rsidRPr="006B4482">
                <w:rPr>
                  <w:rFonts w:ascii="Times New Roman" w:eastAsiaTheme="minorEastAsia" w:hAnsi="Times New Roman" w:hint="eastAsia"/>
                  <w:color w:val="000000"/>
                </w:rPr>
                <w:t>元，发行价格为每股人民币</w:t>
              </w:r>
              <w:r w:rsidRPr="006B4482">
                <w:rPr>
                  <w:rFonts w:ascii="Times New Roman" w:eastAsiaTheme="minorEastAsia" w:hAnsi="Times New Roman" w:hint="eastAsia"/>
                  <w:color w:val="000000"/>
                </w:rPr>
                <w:t>22.05</w:t>
              </w:r>
              <w:r w:rsidRPr="006B4482">
                <w:rPr>
                  <w:rFonts w:ascii="Times New Roman" w:eastAsiaTheme="minorEastAsia" w:hAnsi="Times New Roman" w:hint="eastAsia"/>
                  <w:color w:val="000000"/>
                </w:rPr>
                <w:t>元，股份支付对价为人民币</w:t>
              </w:r>
              <w:r w:rsidRPr="006B4482">
                <w:rPr>
                  <w:rFonts w:ascii="Times New Roman" w:eastAsiaTheme="minorEastAsia" w:hAnsi="Times New Roman" w:hint="eastAsia"/>
                  <w:color w:val="000000"/>
                </w:rPr>
                <w:t>40,000.00</w:t>
              </w:r>
              <w:r w:rsidRPr="006B4482">
                <w:rPr>
                  <w:rFonts w:ascii="Times New Roman" w:eastAsiaTheme="minorEastAsia" w:hAnsi="Times New Roman" w:hint="eastAsia"/>
                  <w:color w:val="000000"/>
                </w:rPr>
                <w:t>万元。变更后的注册资本（股本）为人民币</w:t>
              </w:r>
              <w:r w:rsidRPr="006B4482">
                <w:rPr>
                  <w:rFonts w:ascii="Times New Roman" w:eastAsiaTheme="minorEastAsia" w:hAnsi="Times New Roman" w:hint="eastAsia"/>
                  <w:color w:val="000000"/>
                </w:rPr>
                <w:t>687,586,658.00</w:t>
              </w:r>
              <w:r w:rsidRPr="006B4482">
                <w:rPr>
                  <w:rFonts w:ascii="Times New Roman" w:eastAsiaTheme="minorEastAsia" w:hAnsi="Times New Roman" w:hint="eastAsia"/>
                  <w:color w:val="000000"/>
                </w:rPr>
                <w:t>元，新增股本人民币</w:t>
              </w:r>
              <w:r w:rsidRPr="006B4482">
                <w:rPr>
                  <w:rFonts w:ascii="Times New Roman" w:eastAsiaTheme="minorEastAsia" w:hAnsi="Times New Roman" w:hint="eastAsia"/>
                  <w:color w:val="000000"/>
                </w:rPr>
                <w:t>18,140,588.00</w:t>
              </w:r>
              <w:r w:rsidRPr="006B4482">
                <w:rPr>
                  <w:rFonts w:ascii="Times New Roman" w:eastAsiaTheme="minorEastAsia" w:hAnsi="Times New Roman" w:hint="eastAsia"/>
                  <w:color w:val="000000"/>
                </w:rPr>
                <w:t>元，新增资本公积（股本溢价）人民币</w:t>
              </w:r>
              <w:r w:rsidRPr="006B4482">
                <w:rPr>
                  <w:rFonts w:ascii="Times New Roman" w:eastAsiaTheme="minorEastAsia" w:hAnsi="Times New Roman" w:hint="eastAsia"/>
                  <w:color w:val="000000"/>
                </w:rPr>
                <w:t>381,859,412.00</w:t>
              </w:r>
              <w:r w:rsidRPr="006B4482">
                <w:rPr>
                  <w:rFonts w:ascii="Times New Roman" w:eastAsiaTheme="minorEastAsia" w:hAnsi="Times New Roman" w:hint="eastAsia"/>
                  <w:color w:val="000000"/>
                </w:rPr>
                <w:t>元。已经立信会计师事务所</w:t>
              </w:r>
              <w:r>
                <w:rPr>
                  <w:rFonts w:ascii="Times New Roman" w:eastAsiaTheme="minorEastAsia" w:hAnsi="Times New Roman" w:hint="eastAsia"/>
                  <w:color w:val="000000"/>
                </w:rPr>
                <w:t>（特殊</w:t>
              </w:r>
              <w:r>
                <w:rPr>
                  <w:rFonts w:ascii="Times New Roman" w:eastAsiaTheme="minorEastAsia" w:hAnsi="Times New Roman"/>
                  <w:color w:val="000000"/>
                </w:rPr>
                <w:t>普通合伙</w:t>
              </w:r>
              <w:r>
                <w:rPr>
                  <w:rFonts w:ascii="Times New Roman" w:eastAsiaTheme="minorEastAsia" w:hAnsi="Times New Roman" w:hint="eastAsia"/>
                  <w:color w:val="000000"/>
                </w:rPr>
                <w:t>）</w:t>
              </w:r>
              <w:r w:rsidRPr="006B4482">
                <w:rPr>
                  <w:rFonts w:ascii="Times New Roman" w:eastAsiaTheme="minorEastAsia" w:hAnsi="Times New Roman" w:hint="eastAsia"/>
                  <w:color w:val="000000"/>
                </w:rPr>
                <w:t>审验，并于</w:t>
              </w:r>
              <w:r w:rsidRPr="006B4482">
                <w:rPr>
                  <w:rFonts w:ascii="Times New Roman" w:eastAsiaTheme="minorEastAsia" w:hAnsi="Times New Roman" w:hint="eastAsia"/>
                  <w:color w:val="000000"/>
                </w:rPr>
                <w:t>2016</w:t>
              </w:r>
              <w:r w:rsidRPr="006B4482">
                <w:rPr>
                  <w:rFonts w:ascii="Times New Roman" w:eastAsiaTheme="minorEastAsia" w:hAnsi="Times New Roman" w:hint="eastAsia"/>
                  <w:color w:val="000000"/>
                </w:rPr>
                <w:t>年</w:t>
              </w:r>
              <w:r w:rsidRPr="006B4482">
                <w:rPr>
                  <w:rFonts w:ascii="Times New Roman" w:eastAsiaTheme="minorEastAsia" w:hAnsi="Times New Roman" w:hint="eastAsia"/>
                  <w:color w:val="000000"/>
                </w:rPr>
                <w:t>7</w:t>
              </w:r>
              <w:r w:rsidRPr="006B4482">
                <w:rPr>
                  <w:rFonts w:ascii="Times New Roman" w:eastAsiaTheme="minorEastAsia" w:hAnsi="Times New Roman" w:hint="eastAsia"/>
                  <w:color w:val="000000"/>
                </w:rPr>
                <w:t>月</w:t>
              </w:r>
              <w:r w:rsidRPr="006B4482">
                <w:rPr>
                  <w:rFonts w:ascii="Times New Roman" w:eastAsiaTheme="minorEastAsia" w:hAnsi="Times New Roman" w:hint="eastAsia"/>
                  <w:color w:val="000000"/>
                </w:rPr>
                <w:t>8</w:t>
              </w:r>
              <w:r w:rsidRPr="006B4482">
                <w:rPr>
                  <w:rFonts w:ascii="Times New Roman" w:eastAsiaTheme="minorEastAsia" w:hAnsi="Times New Roman" w:hint="eastAsia"/>
                  <w:color w:val="000000"/>
                </w:rPr>
                <w:t>日</w:t>
              </w:r>
              <w:r w:rsidRPr="006B4482">
                <w:rPr>
                  <w:rFonts w:ascii="Times New Roman" w:eastAsiaTheme="minorEastAsia" w:hAnsi="Times New Roman" w:hint="eastAsia"/>
                  <w:color w:val="000000"/>
                </w:rPr>
                <w:lastRenderedPageBreak/>
                <w:t>出具信会师报字</w:t>
              </w:r>
              <w:r w:rsidRPr="006B4482">
                <w:rPr>
                  <w:rFonts w:ascii="Times New Roman" w:eastAsiaTheme="minorEastAsia" w:hAnsi="Times New Roman" w:hint="eastAsia"/>
                  <w:color w:val="000000"/>
                </w:rPr>
                <w:t>[2016]</w:t>
              </w:r>
              <w:r w:rsidRPr="006B4482">
                <w:rPr>
                  <w:rFonts w:ascii="Times New Roman" w:eastAsiaTheme="minorEastAsia" w:hAnsi="Times New Roman" w:hint="eastAsia"/>
                  <w:color w:val="000000"/>
                </w:rPr>
                <w:t>第</w:t>
              </w:r>
              <w:r w:rsidRPr="006B4482">
                <w:rPr>
                  <w:rFonts w:ascii="Times New Roman" w:eastAsiaTheme="minorEastAsia" w:hAnsi="Times New Roman" w:hint="eastAsia"/>
                  <w:color w:val="000000"/>
                </w:rPr>
                <w:t>115497</w:t>
              </w:r>
              <w:r w:rsidRPr="006B4482">
                <w:rPr>
                  <w:rFonts w:ascii="Times New Roman" w:eastAsiaTheme="minorEastAsia" w:hAnsi="Times New Roman" w:hint="eastAsia"/>
                  <w:color w:val="000000"/>
                </w:rPr>
                <w:t>号验资报告。</w:t>
              </w:r>
            </w:p>
            <w:p w14:paraId="0C901460" w14:textId="77777777" w:rsidR="00FD0F19" w:rsidRDefault="00FD0F19" w:rsidP="00AC6A34">
              <w:pPr>
                <w:pStyle w:val="afe"/>
                <w:spacing w:line="370" w:lineRule="atLeast"/>
                <w:ind w:leftChars="0" w:left="0" w:firstLineChars="200" w:firstLine="420"/>
                <w:rPr>
                  <w:rFonts w:ascii="Times New Roman" w:eastAsiaTheme="minorEastAsia" w:hAnsi="Times New Roman"/>
                  <w:color w:val="000000"/>
                </w:rPr>
              </w:pPr>
              <w:r w:rsidRPr="009F1F05">
                <w:rPr>
                  <w:rFonts w:ascii="Times New Roman" w:eastAsiaTheme="minorEastAsia" w:hAnsi="Times New Roman"/>
                  <w:color w:val="000000"/>
                </w:rPr>
                <w:t>注</w:t>
              </w:r>
              <w:r w:rsidRPr="009F1F05">
                <w:rPr>
                  <w:rFonts w:ascii="Times New Roman" w:eastAsiaTheme="minorEastAsia" w:hAnsi="Times New Roman"/>
                  <w:color w:val="000000"/>
                </w:rPr>
                <w:t>2</w:t>
              </w:r>
              <w:r w:rsidRPr="009F1F05">
                <w:rPr>
                  <w:rFonts w:ascii="Times New Roman" w:eastAsiaTheme="minorEastAsia" w:hAnsi="Times New Roman"/>
                  <w:color w:val="000000"/>
                </w:rPr>
                <w:t>：</w:t>
              </w:r>
              <w:r>
                <w:rPr>
                  <w:rFonts w:ascii="Times New Roman" w:eastAsiaTheme="minorEastAsia" w:hAnsi="Times New Roman" w:hint="eastAsia"/>
                  <w:color w:val="000000"/>
                </w:rPr>
                <w:t>资本</w:t>
              </w:r>
              <w:r>
                <w:rPr>
                  <w:rFonts w:ascii="Times New Roman" w:eastAsiaTheme="minorEastAsia" w:hAnsi="Times New Roman"/>
                  <w:color w:val="000000"/>
                </w:rPr>
                <w:t>溢价增加</w:t>
              </w:r>
              <w:r>
                <w:rPr>
                  <w:rFonts w:ascii="Times New Roman" w:eastAsiaTheme="minorEastAsia" w:hAnsi="Times New Roman" w:hint="eastAsia"/>
                  <w:color w:val="000000"/>
                </w:rPr>
                <w:t>(</w:t>
              </w:r>
              <w:r>
                <w:rPr>
                  <w:rFonts w:ascii="Times New Roman" w:eastAsiaTheme="minorEastAsia" w:hAnsi="Times New Roman"/>
                  <w:color w:val="000000"/>
                </w:rPr>
                <w:t>2)</w:t>
              </w:r>
              <w:r>
                <w:rPr>
                  <w:rFonts w:ascii="Times New Roman" w:eastAsiaTheme="minorEastAsia" w:hAnsi="Times New Roman" w:hint="eastAsia"/>
                  <w:color w:val="000000"/>
                </w:rPr>
                <w:t>系</w:t>
              </w:r>
              <w:r w:rsidRPr="006B4482">
                <w:rPr>
                  <w:rFonts w:ascii="Times New Roman" w:eastAsiaTheme="minorEastAsia" w:hAnsi="Times New Roman" w:hint="eastAsia"/>
                  <w:color w:val="000000"/>
                </w:rPr>
                <w:t>经公司第八届董事会第五次会议、第八届董事会第七次会议、</w:t>
              </w:r>
              <w:r w:rsidRPr="006B4482">
                <w:rPr>
                  <w:rFonts w:ascii="Times New Roman" w:eastAsiaTheme="minorEastAsia" w:hAnsi="Times New Roman" w:hint="eastAsia"/>
                  <w:color w:val="000000"/>
                </w:rPr>
                <w:t>2015</w:t>
              </w:r>
              <w:r w:rsidRPr="006B4482">
                <w:rPr>
                  <w:rFonts w:ascii="Times New Roman" w:eastAsiaTheme="minorEastAsia" w:hAnsi="Times New Roman" w:hint="eastAsia"/>
                  <w:color w:val="000000"/>
                </w:rPr>
                <w:t>年度股东大会审议通过，经第八届董事会</w:t>
              </w:r>
              <w:r w:rsidRPr="006B4482">
                <w:rPr>
                  <w:rFonts w:ascii="Times New Roman" w:eastAsiaTheme="minorEastAsia" w:hAnsi="Times New Roman" w:hint="eastAsia"/>
                  <w:color w:val="000000"/>
                </w:rPr>
                <w:t>2016</w:t>
              </w:r>
              <w:r w:rsidRPr="006B4482">
                <w:rPr>
                  <w:rFonts w:ascii="Times New Roman" w:eastAsiaTheme="minorEastAsia" w:hAnsi="Times New Roman" w:hint="eastAsia"/>
                  <w:color w:val="000000"/>
                </w:rPr>
                <w:t>年第三次临时会议和</w:t>
              </w:r>
              <w:r w:rsidRPr="006B4482">
                <w:rPr>
                  <w:rFonts w:ascii="Times New Roman" w:eastAsiaTheme="minorEastAsia" w:hAnsi="Times New Roman" w:hint="eastAsia"/>
                  <w:color w:val="000000"/>
                </w:rPr>
                <w:t>2016</w:t>
              </w:r>
              <w:r w:rsidRPr="006B4482">
                <w:rPr>
                  <w:rFonts w:ascii="Times New Roman" w:eastAsiaTheme="minorEastAsia" w:hAnsi="Times New Roman" w:hint="eastAsia"/>
                  <w:color w:val="000000"/>
                </w:rPr>
                <w:t>年第一次临时股东大会对配套募集资金发行底价进行调整，并经中国证券监督管理委员会（以下简称“中国证监会”）《证监许可</w:t>
              </w:r>
              <w:r w:rsidRPr="006B4482">
                <w:rPr>
                  <w:rFonts w:ascii="Times New Roman" w:eastAsiaTheme="minorEastAsia" w:hAnsi="Times New Roman" w:hint="eastAsia"/>
                  <w:color w:val="000000"/>
                </w:rPr>
                <w:t>[2016]1448</w:t>
              </w:r>
              <w:r w:rsidRPr="006B4482">
                <w:rPr>
                  <w:rFonts w:ascii="Times New Roman" w:eastAsiaTheme="minorEastAsia" w:hAnsi="Times New Roman" w:hint="eastAsia"/>
                  <w:color w:val="000000"/>
                </w:rPr>
                <w:t>号》文核准，江苏吴中拟采用询价方式向不超过</w:t>
              </w:r>
              <w:r w:rsidRPr="006B4482">
                <w:rPr>
                  <w:rFonts w:ascii="Times New Roman" w:eastAsiaTheme="minorEastAsia" w:hAnsi="Times New Roman" w:hint="eastAsia"/>
                  <w:color w:val="000000"/>
                </w:rPr>
                <w:t>10</w:t>
              </w:r>
              <w:r w:rsidRPr="006B4482">
                <w:rPr>
                  <w:rFonts w:ascii="Times New Roman" w:eastAsiaTheme="minorEastAsia" w:hAnsi="Times New Roman" w:hint="eastAsia"/>
                  <w:color w:val="000000"/>
                </w:rPr>
                <w:t>名符合条件的特定对象非公开发行不超过</w:t>
              </w:r>
              <w:r w:rsidRPr="006B4482">
                <w:rPr>
                  <w:rFonts w:ascii="Times New Roman" w:eastAsiaTheme="minorEastAsia" w:hAnsi="Times New Roman" w:hint="eastAsia"/>
                  <w:color w:val="000000"/>
                </w:rPr>
                <w:t>34,324,942</w:t>
              </w:r>
              <w:r w:rsidRPr="006B4482">
                <w:rPr>
                  <w:rFonts w:ascii="Times New Roman" w:eastAsiaTheme="minorEastAsia" w:hAnsi="Times New Roman" w:hint="eastAsia"/>
                  <w:color w:val="000000"/>
                </w:rPr>
                <w:t>股</w:t>
              </w:r>
              <w:r w:rsidRPr="006B4482">
                <w:rPr>
                  <w:rFonts w:ascii="Times New Roman" w:eastAsiaTheme="minorEastAsia" w:hAnsi="Times New Roman" w:hint="eastAsia"/>
                  <w:color w:val="000000"/>
                </w:rPr>
                <w:t>A</w:t>
              </w:r>
              <w:r w:rsidRPr="006B4482">
                <w:rPr>
                  <w:rFonts w:ascii="Times New Roman" w:eastAsiaTheme="minorEastAsia" w:hAnsi="Times New Roman" w:hint="eastAsia"/>
                  <w:color w:val="000000"/>
                </w:rPr>
                <w:t>股股票募集配套资金。公司本次募集资金总额为</w:t>
              </w:r>
              <w:r w:rsidRPr="006B4482">
                <w:rPr>
                  <w:rFonts w:ascii="Times New Roman" w:eastAsiaTheme="minorEastAsia" w:hAnsi="Times New Roman" w:hint="eastAsia"/>
                  <w:color w:val="000000"/>
                </w:rPr>
                <w:t>599,999,697.00</w:t>
              </w:r>
              <w:r w:rsidRPr="006B4482">
                <w:rPr>
                  <w:rFonts w:ascii="Times New Roman" w:eastAsiaTheme="minorEastAsia" w:hAnsi="Times New Roman" w:hint="eastAsia"/>
                  <w:color w:val="000000"/>
                </w:rPr>
                <w:t>元，上述投资人已经实际缴入金额合计为</w:t>
              </w:r>
              <w:r w:rsidRPr="006B4482">
                <w:rPr>
                  <w:rFonts w:ascii="Times New Roman" w:eastAsiaTheme="minorEastAsia" w:hAnsi="Times New Roman" w:hint="eastAsia"/>
                  <w:color w:val="000000"/>
                </w:rPr>
                <w:t>599,999,697.00</w:t>
              </w:r>
              <w:r w:rsidRPr="006B4482">
                <w:rPr>
                  <w:rFonts w:ascii="Times New Roman" w:eastAsiaTheme="minorEastAsia" w:hAnsi="Times New Roman" w:hint="eastAsia"/>
                  <w:color w:val="000000"/>
                </w:rPr>
                <w:t>元，扣除保荐承销费</w:t>
              </w:r>
              <w:r w:rsidRPr="006B4482">
                <w:rPr>
                  <w:rFonts w:ascii="Times New Roman" w:eastAsiaTheme="minorEastAsia" w:hAnsi="Times New Roman" w:hint="eastAsia"/>
                  <w:color w:val="000000"/>
                </w:rPr>
                <w:t>10,000,000.00</w:t>
              </w:r>
              <w:r w:rsidRPr="006B4482">
                <w:rPr>
                  <w:rFonts w:ascii="Times New Roman" w:eastAsiaTheme="minorEastAsia" w:hAnsi="Times New Roman" w:hint="eastAsia"/>
                  <w:color w:val="000000"/>
                </w:rPr>
                <w:t>元和其他发行费用</w:t>
              </w:r>
              <w:r w:rsidRPr="006B4482">
                <w:rPr>
                  <w:rFonts w:ascii="Times New Roman" w:eastAsiaTheme="minorEastAsia" w:hAnsi="Times New Roman" w:hint="eastAsia"/>
                  <w:color w:val="000000"/>
                </w:rPr>
                <w:t>9,935,839.01</w:t>
              </w:r>
              <w:r w:rsidRPr="006B4482">
                <w:rPr>
                  <w:rFonts w:ascii="Times New Roman" w:eastAsiaTheme="minorEastAsia" w:hAnsi="Times New Roman" w:hint="eastAsia"/>
                  <w:color w:val="000000"/>
                </w:rPr>
                <w:t>元后，募集资金净额为人民币</w:t>
              </w:r>
              <w:r w:rsidRPr="006B4482">
                <w:rPr>
                  <w:rFonts w:ascii="Times New Roman" w:eastAsiaTheme="minorEastAsia" w:hAnsi="Times New Roman" w:hint="eastAsia"/>
                  <w:color w:val="000000"/>
                </w:rPr>
                <w:t>580,063,857.99</w:t>
              </w:r>
              <w:r w:rsidRPr="006B4482">
                <w:rPr>
                  <w:rFonts w:ascii="Times New Roman" w:eastAsiaTheme="minorEastAsia" w:hAnsi="Times New Roman" w:hint="eastAsia"/>
                  <w:color w:val="000000"/>
                </w:rPr>
                <w:t>元，其中人民币</w:t>
              </w:r>
              <w:r w:rsidRPr="006B4482">
                <w:rPr>
                  <w:rFonts w:ascii="Times New Roman" w:eastAsiaTheme="minorEastAsia" w:hAnsi="Times New Roman" w:hint="eastAsia"/>
                  <w:color w:val="000000"/>
                </w:rPr>
                <w:t>34,305,300.00</w:t>
              </w:r>
              <w:r w:rsidRPr="006B4482">
                <w:rPr>
                  <w:rFonts w:ascii="Times New Roman" w:eastAsiaTheme="minorEastAsia" w:hAnsi="Times New Roman" w:hint="eastAsia"/>
                  <w:color w:val="000000"/>
                </w:rPr>
                <w:t>元记入注册资本（股本），资本溢价人民币</w:t>
              </w:r>
              <w:r w:rsidRPr="006B4482">
                <w:rPr>
                  <w:rFonts w:ascii="Times New Roman" w:eastAsiaTheme="minorEastAsia" w:hAnsi="Times New Roman" w:hint="eastAsia"/>
                  <w:color w:val="000000"/>
                </w:rPr>
                <w:t>545,758,557.99</w:t>
              </w:r>
              <w:r w:rsidRPr="006B4482">
                <w:rPr>
                  <w:rFonts w:ascii="Times New Roman" w:eastAsiaTheme="minorEastAsia" w:hAnsi="Times New Roman" w:hint="eastAsia"/>
                  <w:color w:val="000000"/>
                </w:rPr>
                <w:t>元记入资本公积。已经立信会计师事务所</w:t>
              </w:r>
              <w:r>
                <w:rPr>
                  <w:rFonts w:ascii="Times New Roman" w:eastAsiaTheme="minorEastAsia" w:hAnsi="Times New Roman" w:hint="eastAsia"/>
                  <w:color w:val="000000"/>
                </w:rPr>
                <w:t>(</w:t>
              </w:r>
              <w:r>
                <w:rPr>
                  <w:rFonts w:ascii="Times New Roman" w:eastAsiaTheme="minorEastAsia" w:hAnsi="Times New Roman" w:hint="eastAsia"/>
                  <w:color w:val="000000"/>
                </w:rPr>
                <w:t>特殊普通合伙</w:t>
              </w:r>
              <w:r>
                <w:rPr>
                  <w:rFonts w:ascii="Times New Roman" w:eastAsiaTheme="minorEastAsia" w:hAnsi="Times New Roman" w:hint="eastAsia"/>
                  <w:color w:val="000000"/>
                </w:rPr>
                <w:t>)</w:t>
              </w:r>
              <w:r w:rsidRPr="006B4482">
                <w:rPr>
                  <w:rFonts w:ascii="Times New Roman" w:eastAsiaTheme="minorEastAsia" w:hAnsi="Times New Roman" w:hint="eastAsia"/>
                  <w:color w:val="000000"/>
                </w:rPr>
                <w:t>审验，并于</w:t>
              </w:r>
              <w:r w:rsidRPr="006B4482">
                <w:rPr>
                  <w:rFonts w:ascii="Times New Roman" w:eastAsiaTheme="minorEastAsia" w:hAnsi="Times New Roman" w:hint="eastAsia"/>
                  <w:color w:val="000000"/>
                </w:rPr>
                <w:t>2016</w:t>
              </w:r>
              <w:r w:rsidRPr="006B4482">
                <w:rPr>
                  <w:rFonts w:ascii="Times New Roman" w:eastAsiaTheme="minorEastAsia" w:hAnsi="Times New Roman" w:hint="eastAsia"/>
                  <w:color w:val="000000"/>
                </w:rPr>
                <w:t>年</w:t>
              </w:r>
              <w:r w:rsidRPr="006B4482">
                <w:rPr>
                  <w:rFonts w:ascii="Times New Roman" w:eastAsiaTheme="minorEastAsia" w:hAnsi="Times New Roman" w:hint="eastAsia"/>
                  <w:color w:val="000000"/>
                </w:rPr>
                <w:t>9</w:t>
              </w:r>
              <w:r w:rsidRPr="006B4482">
                <w:rPr>
                  <w:rFonts w:ascii="Times New Roman" w:eastAsiaTheme="minorEastAsia" w:hAnsi="Times New Roman" w:hint="eastAsia"/>
                  <w:color w:val="000000"/>
                </w:rPr>
                <w:t>月</w:t>
              </w:r>
              <w:r w:rsidRPr="006B4482">
                <w:rPr>
                  <w:rFonts w:ascii="Times New Roman" w:eastAsiaTheme="minorEastAsia" w:hAnsi="Times New Roman" w:hint="eastAsia"/>
                  <w:color w:val="000000"/>
                </w:rPr>
                <w:t>28</w:t>
              </w:r>
              <w:r w:rsidRPr="006B4482">
                <w:rPr>
                  <w:rFonts w:ascii="Times New Roman" w:eastAsiaTheme="minorEastAsia" w:hAnsi="Times New Roman" w:hint="eastAsia"/>
                  <w:color w:val="000000"/>
                </w:rPr>
                <w:t>日出具信会师报字</w:t>
              </w:r>
              <w:r w:rsidRPr="006B4482">
                <w:rPr>
                  <w:rFonts w:ascii="Times New Roman" w:eastAsiaTheme="minorEastAsia" w:hAnsi="Times New Roman" w:hint="eastAsia"/>
                  <w:color w:val="000000"/>
                </w:rPr>
                <w:t>[2016]</w:t>
              </w:r>
              <w:r w:rsidRPr="006B4482">
                <w:rPr>
                  <w:rFonts w:ascii="Times New Roman" w:eastAsiaTheme="minorEastAsia" w:hAnsi="Times New Roman" w:hint="eastAsia"/>
                  <w:color w:val="000000"/>
                </w:rPr>
                <w:t>第</w:t>
              </w:r>
              <w:r w:rsidRPr="006B4482">
                <w:rPr>
                  <w:rFonts w:ascii="Times New Roman" w:eastAsiaTheme="minorEastAsia" w:hAnsi="Times New Roman" w:hint="eastAsia"/>
                  <w:color w:val="000000"/>
                </w:rPr>
                <w:t>116251</w:t>
              </w:r>
              <w:r w:rsidRPr="006B4482">
                <w:rPr>
                  <w:rFonts w:ascii="Times New Roman" w:eastAsiaTheme="minorEastAsia" w:hAnsi="Times New Roman" w:hint="eastAsia"/>
                  <w:color w:val="000000"/>
                </w:rPr>
                <w:t>号验资报告。</w:t>
              </w:r>
            </w:p>
            <w:p w14:paraId="0E6A6645" w14:textId="77777777" w:rsidR="00FD0F19" w:rsidRDefault="00FD0F19" w:rsidP="00AC6A34">
              <w:pPr>
                <w:pStyle w:val="afe"/>
                <w:spacing w:line="370" w:lineRule="atLeast"/>
                <w:ind w:leftChars="0" w:left="0" w:firstLineChars="200" w:firstLine="420"/>
                <w:rPr>
                  <w:rFonts w:ascii="Times New Roman" w:eastAsiaTheme="minorEastAsia" w:hAnsi="Times New Roman"/>
                  <w:color w:val="000000"/>
                </w:rPr>
              </w:pPr>
              <w:r w:rsidRPr="009F1F05">
                <w:rPr>
                  <w:rFonts w:ascii="Times New Roman" w:eastAsiaTheme="minorEastAsia" w:hAnsi="Times New Roman"/>
                  <w:color w:val="000000"/>
                </w:rPr>
                <w:t>注</w:t>
              </w:r>
              <w:r>
                <w:rPr>
                  <w:rFonts w:ascii="Times New Roman" w:eastAsiaTheme="minorEastAsia" w:hAnsi="Times New Roman"/>
                  <w:color w:val="000000"/>
                </w:rPr>
                <w:t>3</w:t>
              </w:r>
              <w:r>
                <w:rPr>
                  <w:rFonts w:ascii="Times New Roman" w:eastAsiaTheme="minorEastAsia" w:hAnsi="Times New Roman" w:hint="eastAsia"/>
                  <w:color w:val="000000"/>
                </w:rPr>
                <w:t>：</w:t>
              </w:r>
              <w:r w:rsidRPr="006B4482">
                <w:rPr>
                  <w:rFonts w:ascii="Times New Roman" w:eastAsiaTheme="minorEastAsia" w:hAnsi="Times New Roman" w:hint="eastAsia"/>
                  <w:color w:val="000000"/>
                </w:rPr>
                <w:t>资本溢价增加</w:t>
              </w:r>
              <w:r>
                <w:rPr>
                  <w:rFonts w:ascii="Times New Roman" w:eastAsiaTheme="minorEastAsia" w:hAnsi="Times New Roman" w:hint="eastAsia"/>
                  <w:color w:val="000000"/>
                </w:rPr>
                <w:t>(</w:t>
              </w:r>
              <w:r>
                <w:rPr>
                  <w:rFonts w:ascii="Times New Roman" w:eastAsiaTheme="minorEastAsia" w:hAnsi="Times New Roman"/>
                  <w:color w:val="000000"/>
                </w:rPr>
                <w:t>3)</w:t>
              </w:r>
              <w:r>
                <w:rPr>
                  <w:rFonts w:ascii="Times New Roman" w:eastAsiaTheme="minorEastAsia" w:hAnsi="Times New Roman" w:hint="eastAsia"/>
                  <w:color w:val="000000"/>
                </w:rPr>
                <w:t>系</w:t>
              </w:r>
              <w:r w:rsidRPr="006B4482">
                <w:rPr>
                  <w:rFonts w:ascii="Times New Roman" w:eastAsiaTheme="minorEastAsia" w:hAnsi="Times New Roman" w:hint="eastAsia"/>
                  <w:color w:val="000000"/>
                </w:rPr>
                <w:t>公司第一期股权激励解锁，其他资本公积</w:t>
              </w:r>
              <w:r w:rsidRPr="006B4482">
                <w:rPr>
                  <w:rFonts w:ascii="Times New Roman" w:eastAsiaTheme="minorEastAsia" w:hAnsi="Times New Roman" w:hint="eastAsia"/>
                  <w:color w:val="000000"/>
                </w:rPr>
                <w:t xml:space="preserve"> 8</w:t>
              </w:r>
              <w:r>
                <w:rPr>
                  <w:rFonts w:ascii="Times New Roman" w:eastAsiaTheme="minorEastAsia" w:hAnsi="Times New Roman"/>
                  <w:color w:val="000000"/>
                </w:rPr>
                <w:t>,</w:t>
              </w:r>
              <w:r w:rsidRPr="006B4482">
                <w:rPr>
                  <w:rFonts w:ascii="Times New Roman" w:eastAsiaTheme="minorEastAsia" w:hAnsi="Times New Roman" w:hint="eastAsia"/>
                  <w:color w:val="000000"/>
                </w:rPr>
                <w:t>716</w:t>
              </w:r>
              <w:r>
                <w:rPr>
                  <w:rFonts w:ascii="Times New Roman" w:eastAsiaTheme="minorEastAsia" w:hAnsi="Times New Roman"/>
                  <w:color w:val="000000"/>
                </w:rPr>
                <w:t>,</w:t>
              </w:r>
              <w:r w:rsidRPr="006B4482">
                <w:rPr>
                  <w:rFonts w:ascii="Times New Roman" w:eastAsiaTheme="minorEastAsia" w:hAnsi="Times New Roman" w:hint="eastAsia"/>
                  <w:color w:val="000000"/>
                </w:rPr>
                <w:t xml:space="preserve">711.97 </w:t>
              </w:r>
              <w:r w:rsidRPr="006B4482">
                <w:rPr>
                  <w:rFonts w:ascii="Times New Roman" w:eastAsiaTheme="minorEastAsia" w:hAnsi="Times New Roman" w:hint="eastAsia"/>
                  <w:color w:val="000000"/>
                </w:rPr>
                <w:t>元转入股本溢价。</w:t>
              </w:r>
            </w:p>
            <w:p w14:paraId="22E20BCE" w14:textId="14EC3894" w:rsidR="00FD0F19" w:rsidRDefault="00FD0F19" w:rsidP="00AC6A34">
              <w:pPr>
                <w:pStyle w:val="afe"/>
                <w:spacing w:line="370" w:lineRule="atLeast"/>
                <w:ind w:leftChars="0" w:left="0" w:firstLineChars="200" w:firstLine="420"/>
                <w:rPr>
                  <w:rFonts w:ascii="Times New Roman" w:eastAsiaTheme="minorEastAsia" w:hAnsi="Times New Roman"/>
                  <w:color w:val="000000"/>
                </w:rPr>
              </w:pPr>
              <w:r w:rsidRPr="009F1F05">
                <w:rPr>
                  <w:rFonts w:ascii="Times New Roman" w:eastAsiaTheme="minorEastAsia" w:hAnsi="Times New Roman"/>
                  <w:color w:val="000000"/>
                </w:rPr>
                <w:t>注</w:t>
              </w:r>
              <w:r>
                <w:rPr>
                  <w:rFonts w:ascii="Times New Roman" w:eastAsiaTheme="minorEastAsia" w:hAnsi="Times New Roman"/>
                  <w:color w:val="000000"/>
                </w:rPr>
                <w:t>4</w:t>
              </w:r>
              <w:r>
                <w:rPr>
                  <w:rFonts w:ascii="Times New Roman" w:eastAsiaTheme="minorEastAsia" w:hAnsi="Times New Roman" w:hint="eastAsia"/>
                  <w:color w:val="000000"/>
                </w:rPr>
                <w:t>：</w:t>
              </w:r>
              <w:r w:rsidRPr="006B4482">
                <w:rPr>
                  <w:rFonts w:ascii="Times New Roman" w:eastAsiaTheme="minorEastAsia" w:hAnsi="Times New Roman" w:hint="eastAsia"/>
                  <w:color w:val="000000"/>
                </w:rPr>
                <w:t>资本溢价增加</w:t>
              </w:r>
              <w:r>
                <w:rPr>
                  <w:rFonts w:ascii="Times New Roman" w:eastAsiaTheme="minorEastAsia" w:hAnsi="Times New Roman" w:hint="eastAsia"/>
                  <w:color w:val="000000"/>
                </w:rPr>
                <w:t>(</w:t>
              </w:r>
              <w:r>
                <w:rPr>
                  <w:rFonts w:ascii="Times New Roman" w:eastAsiaTheme="minorEastAsia" w:hAnsi="Times New Roman"/>
                  <w:color w:val="000000"/>
                </w:rPr>
                <w:t>4)</w:t>
              </w:r>
              <w:r>
                <w:rPr>
                  <w:rFonts w:ascii="Times New Roman" w:eastAsiaTheme="minorEastAsia" w:hAnsi="Times New Roman" w:hint="eastAsia"/>
                  <w:color w:val="000000"/>
                </w:rPr>
                <w:t>系公司购买</w:t>
              </w:r>
              <w:r>
                <w:rPr>
                  <w:rFonts w:ascii="Times New Roman" w:eastAsiaTheme="minorEastAsia" w:hAnsi="Times New Roman"/>
                  <w:color w:val="000000"/>
                </w:rPr>
                <w:t>少数</w:t>
              </w:r>
              <w:r>
                <w:rPr>
                  <w:rFonts w:ascii="Times New Roman" w:eastAsiaTheme="minorEastAsia" w:hAnsi="Times New Roman" w:hint="eastAsia"/>
                  <w:color w:val="000000"/>
                </w:rPr>
                <w:t>股东</w:t>
              </w:r>
              <w:r>
                <w:rPr>
                  <w:rFonts w:ascii="Times New Roman" w:eastAsiaTheme="minorEastAsia" w:hAnsi="Times New Roman"/>
                  <w:color w:val="000000"/>
                </w:rPr>
                <w:t>股权</w:t>
              </w:r>
              <w:r>
                <w:rPr>
                  <w:rFonts w:ascii="Times New Roman" w:eastAsiaTheme="minorEastAsia" w:hAnsi="Times New Roman" w:hint="eastAsia"/>
                  <w:color w:val="000000"/>
                </w:rPr>
                <w:t>冲减</w:t>
              </w:r>
              <w:r>
                <w:rPr>
                  <w:rFonts w:ascii="Times New Roman" w:eastAsiaTheme="minorEastAsia" w:hAnsi="Times New Roman"/>
                  <w:color w:val="000000"/>
                </w:rPr>
                <w:t>资本公积资本溢价金额</w:t>
              </w:r>
              <w:r w:rsidRPr="008859C6">
                <w:rPr>
                  <w:rFonts w:ascii="Times New Roman" w:eastAsiaTheme="minorEastAsia" w:hAnsi="Times New Roman"/>
                  <w:color w:val="000000"/>
                </w:rPr>
                <w:t>7,079,052.77</w:t>
              </w:r>
              <w:r>
                <w:rPr>
                  <w:rFonts w:ascii="Times New Roman" w:eastAsiaTheme="minorEastAsia" w:hAnsi="Times New Roman" w:hint="eastAsia"/>
                  <w:color w:val="000000"/>
                </w:rPr>
                <w:t>元</w:t>
              </w:r>
              <w:r>
                <w:rPr>
                  <w:rFonts w:ascii="Times New Roman" w:eastAsiaTheme="minorEastAsia" w:hAnsi="Times New Roman"/>
                  <w:color w:val="000000"/>
                </w:rPr>
                <w:t>。</w:t>
              </w:r>
            </w:p>
            <w:p w14:paraId="54EBB427" w14:textId="3856DAE3" w:rsidR="00FD0F19" w:rsidRDefault="00FD0F19" w:rsidP="00AC6A34">
              <w:pPr>
                <w:pStyle w:val="afe"/>
                <w:spacing w:line="370" w:lineRule="atLeast"/>
                <w:ind w:leftChars="0" w:left="0" w:firstLineChars="200" w:firstLine="420"/>
                <w:rPr>
                  <w:rFonts w:ascii="Times New Roman" w:eastAsiaTheme="minorEastAsia" w:hAnsi="Times New Roman"/>
                  <w:color w:val="000000"/>
                </w:rPr>
              </w:pPr>
              <w:r>
                <w:rPr>
                  <w:rFonts w:ascii="Times New Roman" w:eastAsiaTheme="minorEastAsia" w:hAnsi="Times New Roman" w:hint="eastAsia"/>
                  <w:color w:val="000000"/>
                </w:rPr>
                <w:t>注</w:t>
              </w:r>
              <w:r>
                <w:rPr>
                  <w:rFonts w:ascii="Times New Roman" w:eastAsiaTheme="minorEastAsia" w:hAnsi="Times New Roman" w:hint="eastAsia"/>
                  <w:color w:val="000000"/>
                </w:rPr>
                <w:t>5</w:t>
              </w:r>
              <w:r>
                <w:rPr>
                  <w:rFonts w:ascii="Times New Roman" w:eastAsiaTheme="minorEastAsia" w:hAnsi="Times New Roman" w:hint="eastAsia"/>
                  <w:color w:val="000000"/>
                </w:rPr>
                <w:t>：</w:t>
              </w:r>
              <w:r w:rsidRPr="006B4482">
                <w:rPr>
                  <w:rFonts w:ascii="Times New Roman" w:eastAsiaTheme="minorEastAsia" w:hAnsi="Times New Roman" w:hint="eastAsia"/>
                  <w:color w:val="000000"/>
                </w:rPr>
                <w:t>资本溢价</w:t>
              </w:r>
              <w:r>
                <w:rPr>
                  <w:rFonts w:ascii="Times New Roman" w:eastAsiaTheme="minorEastAsia" w:hAnsi="Times New Roman" w:hint="eastAsia"/>
                  <w:color w:val="000000"/>
                </w:rPr>
                <w:t>减少</w:t>
              </w:r>
              <w:r>
                <w:rPr>
                  <w:rFonts w:ascii="Times New Roman" w:eastAsiaTheme="minorEastAsia" w:hAnsi="Times New Roman"/>
                  <w:color w:val="000000"/>
                </w:rPr>
                <w:t>系</w:t>
              </w:r>
              <w:r w:rsidRPr="00B46AAB">
                <w:rPr>
                  <w:rFonts w:ascii="Times New Roman" w:eastAsiaTheme="minorEastAsia" w:hAnsi="Times New Roman" w:hint="eastAsia"/>
                  <w:color w:val="000000"/>
                </w:rPr>
                <w:t xml:space="preserve">2016 </w:t>
              </w:r>
              <w:r w:rsidRPr="00B46AAB">
                <w:rPr>
                  <w:rFonts w:ascii="Times New Roman" w:eastAsiaTheme="minorEastAsia" w:hAnsi="Times New Roman" w:hint="eastAsia"/>
                  <w:color w:val="000000"/>
                </w:rPr>
                <w:t>年</w:t>
              </w:r>
              <w:r w:rsidRPr="00B46AAB">
                <w:rPr>
                  <w:rFonts w:ascii="Times New Roman" w:eastAsiaTheme="minorEastAsia" w:hAnsi="Times New Roman" w:hint="eastAsia"/>
                  <w:color w:val="000000"/>
                </w:rPr>
                <w:t xml:space="preserve"> 3 </w:t>
              </w:r>
              <w:r w:rsidRPr="00B46AAB">
                <w:rPr>
                  <w:rFonts w:ascii="Times New Roman" w:eastAsiaTheme="minorEastAsia" w:hAnsi="Times New Roman" w:hint="eastAsia"/>
                  <w:color w:val="000000"/>
                </w:rPr>
                <w:t>月</w:t>
              </w:r>
              <w:r w:rsidRPr="00B46AAB">
                <w:rPr>
                  <w:rFonts w:ascii="Times New Roman" w:eastAsiaTheme="minorEastAsia" w:hAnsi="Times New Roman" w:hint="eastAsia"/>
                  <w:color w:val="000000"/>
                </w:rPr>
                <w:t xml:space="preserve"> 4 </w:t>
              </w:r>
              <w:r w:rsidRPr="00B46AAB">
                <w:rPr>
                  <w:rFonts w:ascii="Times New Roman" w:eastAsiaTheme="minorEastAsia" w:hAnsi="Times New Roman" w:hint="eastAsia"/>
                  <w:color w:val="000000"/>
                </w:rPr>
                <w:t>日完</w:t>
              </w:r>
              <w:r w:rsidRPr="00B46AAB">
                <w:rPr>
                  <w:rFonts w:ascii="Times New Roman" w:eastAsiaTheme="minorEastAsia" w:hAnsi="Times New Roman" w:hint="eastAsia"/>
                  <w:color w:val="000000"/>
                </w:rPr>
                <w:t xml:space="preserve"> </w:t>
              </w:r>
              <w:r w:rsidRPr="00B46AAB">
                <w:rPr>
                  <w:rFonts w:ascii="Times New Roman" w:eastAsiaTheme="minorEastAsia" w:hAnsi="Times New Roman" w:hint="eastAsia"/>
                  <w:color w:val="000000"/>
                </w:rPr>
                <w:t>成了对原股权激励对象邬海韵已获授但尚未解锁的</w:t>
              </w:r>
              <w:r w:rsidRPr="00B46AAB">
                <w:rPr>
                  <w:rFonts w:ascii="Times New Roman" w:eastAsiaTheme="minorEastAsia" w:hAnsi="Times New Roman" w:hint="eastAsia"/>
                  <w:color w:val="000000"/>
                </w:rPr>
                <w:t xml:space="preserve"> 200,000 </w:t>
              </w:r>
              <w:r w:rsidRPr="00B46AAB">
                <w:rPr>
                  <w:rFonts w:ascii="Times New Roman" w:eastAsiaTheme="minorEastAsia" w:hAnsi="Times New Roman" w:hint="eastAsia"/>
                  <w:color w:val="000000"/>
                </w:rPr>
                <w:t>股限制性股票的回购注销手续</w:t>
              </w:r>
              <w:r w:rsidRPr="00B46AAB">
                <w:rPr>
                  <w:rFonts w:ascii="Times New Roman" w:eastAsiaTheme="minorEastAsia" w:hAnsi="Times New Roman" w:hint="eastAsia"/>
                  <w:color w:val="000000"/>
                </w:rPr>
                <w:t xml:space="preserve">, </w:t>
              </w:r>
              <w:r w:rsidR="008859C6" w:rsidRPr="008859C6">
                <w:rPr>
                  <w:rFonts w:ascii="Times New Roman" w:eastAsiaTheme="minorEastAsia" w:hAnsi="Times New Roman" w:hint="eastAsia"/>
                  <w:color w:val="000000"/>
                </w:rPr>
                <w:t>每股（含成本）</w:t>
              </w:r>
              <w:r w:rsidRPr="00B46AAB">
                <w:rPr>
                  <w:rFonts w:ascii="Times New Roman" w:eastAsiaTheme="minorEastAsia" w:hAnsi="Times New Roman" w:hint="eastAsia"/>
                  <w:color w:val="000000"/>
                </w:rPr>
                <w:t>6.3</w:t>
              </w:r>
              <w:r w:rsidRPr="00B46AAB">
                <w:rPr>
                  <w:rFonts w:ascii="Times New Roman" w:eastAsiaTheme="minorEastAsia" w:hAnsi="Times New Roman" w:hint="eastAsia"/>
                  <w:color w:val="000000"/>
                </w:rPr>
                <w:t>元</w:t>
              </w:r>
              <w:r w:rsidRPr="00B46AAB">
                <w:rPr>
                  <w:rFonts w:ascii="Times New Roman" w:eastAsiaTheme="minorEastAsia" w:hAnsi="Times New Roman" w:hint="eastAsia"/>
                  <w:color w:val="000000"/>
                </w:rPr>
                <w:t>/</w:t>
              </w:r>
              <w:r w:rsidRPr="00B46AAB">
                <w:rPr>
                  <w:rFonts w:ascii="Times New Roman" w:eastAsiaTheme="minorEastAsia" w:hAnsi="Times New Roman" w:hint="eastAsia"/>
                  <w:color w:val="000000"/>
                </w:rPr>
                <w:t>股。</w:t>
              </w:r>
            </w:p>
            <w:p w14:paraId="2BA7F3A4" w14:textId="0774E47A" w:rsidR="00D074C7" w:rsidRDefault="00FD0F19" w:rsidP="00AC6A34">
              <w:pPr>
                <w:ind w:firstLineChars="200" w:firstLine="420"/>
                <w:rPr>
                  <w:szCs w:val="21"/>
                </w:rPr>
              </w:pPr>
              <w:r>
                <w:rPr>
                  <w:rFonts w:ascii="Times New Roman" w:eastAsiaTheme="minorEastAsia" w:hAnsi="Times New Roman" w:hint="eastAsia"/>
                  <w:color w:val="000000"/>
                </w:rPr>
                <w:t>注</w:t>
              </w:r>
              <w:r>
                <w:rPr>
                  <w:rFonts w:ascii="Times New Roman" w:eastAsiaTheme="minorEastAsia" w:hAnsi="Times New Roman" w:hint="eastAsia"/>
                  <w:color w:val="000000"/>
                </w:rPr>
                <w:t>6</w:t>
              </w:r>
              <w:r>
                <w:rPr>
                  <w:rFonts w:ascii="Times New Roman" w:eastAsiaTheme="minorEastAsia" w:hAnsi="Times New Roman" w:hint="eastAsia"/>
                  <w:color w:val="000000"/>
                </w:rPr>
                <w:t>：</w:t>
              </w:r>
              <w:r>
                <w:rPr>
                  <w:rFonts w:ascii="Times New Roman" w:eastAsiaTheme="minorEastAsia" w:hAnsi="Times New Roman"/>
                  <w:color w:val="000000"/>
                </w:rPr>
                <w:t>其他资本公积增加系</w:t>
              </w:r>
              <w:r w:rsidRPr="00B46AAB">
                <w:rPr>
                  <w:rFonts w:ascii="Times New Roman" w:eastAsiaTheme="minorEastAsia" w:hAnsi="Times New Roman" w:hint="eastAsia"/>
                  <w:color w:val="000000"/>
                </w:rPr>
                <w:t>报告期公司确认</w:t>
              </w:r>
              <w:r w:rsidR="00DD1B0A">
                <w:rPr>
                  <w:rFonts w:ascii="Times New Roman" w:eastAsiaTheme="minorEastAsia" w:hAnsi="Times New Roman" w:hint="eastAsia"/>
                  <w:color w:val="000000"/>
                </w:rPr>
                <w:t>2016</w:t>
              </w:r>
              <w:r w:rsidR="00DD1B0A">
                <w:rPr>
                  <w:rFonts w:ascii="Times New Roman" w:eastAsiaTheme="minorEastAsia" w:hAnsi="Times New Roman" w:hint="eastAsia"/>
                  <w:color w:val="000000"/>
                </w:rPr>
                <w:t>年度</w:t>
              </w:r>
              <w:r w:rsidRPr="00B46AAB">
                <w:rPr>
                  <w:rFonts w:ascii="Times New Roman" w:eastAsiaTheme="minorEastAsia" w:hAnsi="Times New Roman" w:hint="eastAsia"/>
                  <w:color w:val="000000"/>
                </w:rPr>
                <w:t>股权激励费用</w:t>
              </w:r>
              <w:r w:rsidRPr="00B46AAB">
                <w:rPr>
                  <w:rFonts w:ascii="Times New Roman" w:eastAsiaTheme="minorEastAsia" w:hAnsi="Times New Roman" w:hint="eastAsia"/>
                  <w:color w:val="000000"/>
                </w:rPr>
                <w:t xml:space="preserve"> </w:t>
              </w:r>
              <w:r w:rsidRPr="00933D3D">
                <w:rPr>
                  <w:rFonts w:ascii="Times New Roman" w:eastAsiaTheme="minorEastAsia" w:hAnsi="Times New Roman"/>
                  <w:color w:val="000000"/>
                </w:rPr>
                <w:t>4,758,287.70</w:t>
              </w:r>
              <w:r w:rsidRPr="00B46AAB">
                <w:rPr>
                  <w:rFonts w:ascii="Times New Roman" w:eastAsiaTheme="minorEastAsia" w:hAnsi="Times New Roman" w:hint="eastAsia"/>
                  <w:color w:val="000000"/>
                </w:rPr>
                <w:t>元</w:t>
              </w:r>
              <w:r w:rsidR="009E11EC">
                <w:rPr>
                  <w:rFonts w:ascii="Times New Roman" w:eastAsiaTheme="minorEastAsia" w:hAnsi="Times New Roman" w:hint="eastAsia"/>
                  <w:color w:val="000000"/>
                </w:rPr>
                <w:t>。</w:t>
              </w:r>
            </w:p>
          </w:sdtContent>
        </w:sdt>
      </w:sdtContent>
    </w:sdt>
    <w:p w14:paraId="653AA4FB" w14:textId="77777777" w:rsidR="00D074C7" w:rsidRDefault="00D074C7">
      <w:pPr>
        <w:rPr>
          <w:szCs w:val="21"/>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14:paraId="15D81930"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ContentLocked"/>
            <w:placeholder>
              <w:docPart w:val="GBC22222222222222222222222222222"/>
            </w:placeholder>
          </w:sdtPr>
          <w:sdtEndPr/>
          <w:sdtContent>
            <w:p w14:paraId="1E4AFE69" w14:textId="24A7D11E" w:rsidR="00D074C7" w:rsidRDefault="00A86B79">
              <w:r>
                <w:fldChar w:fldCharType="begin"/>
              </w:r>
              <w:r w:rsidR="009E11E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E0ECFEC" w14:textId="77777777" w:rsidR="00D074C7" w:rsidRDefault="00A86B7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5517372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库存股"/>
              <w:tag w:val="_GBC_aa9b77277b2f445fb00ee31519c400b8"/>
              <w:id w:val="-1201241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80"/>
            <w:gridCol w:w="1775"/>
            <w:gridCol w:w="1804"/>
            <w:gridCol w:w="1816"/>
            <w:gridCol w:w="1818"/>
          </w:tblGrid>
          <w:tr w:rsidR="009E11EC" w14:paraId="5BCD898D" w14:textId="77777777" w:rsidTr="00D92996">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14:paraId="2B09DD47" w14:textId="77777777" w:rsidR="009E11EC" w:rsidRDefault="009E11EC" w:rsidP="00D92996">
                <w:pPr>
                  <w:jc w:val="center"/>
                  <w:rPr>
                    <w:szCs w:val="21"/>
                  </w:rPr>
                </w:pPr>
                <w:r>
                  <w:rPr>
                    <w:rFonts w:hint="eastAsia"/>
                    <w:szCs w:val="21"/>
                  </w:rPr>
                  <w:t>项目</w:t>
                </w:r>
              </w:p>
            </w:tc>
            <w:tc>
              <w:tcPr>
                <w:tcW w:w="998" w:type="pct"/>
                <w:tcBorders>
                  <w:top w:val="single" w:sz="6" w:space="0" w:color="auto"/>
                  <w:left w:val="single" w:sz="6" w:space="0" w:color="auto"/>
                  <w:bottom w:val="single" w:sz="6" w:space="0" w:color="auto"/>
                  <w:right w:val="single" w:sz="6" w:space="0" w:color="auto"/>
                </w:tcBorders>
                <w:shd w:val="clear" w:color="auto" w:fill="auto"/>
                <w:vAlign w:val="center"/>
              </w:tcPr>
              <w:p w14:paraId="347AB447" w14:textId="77777777" w:rsidR="009E11EC" w:rsidRDefault="009E11EC" w:rsidP="00D92996">
                <w:pPr>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6262C635" w14:textId="77777777" w:rsidR="009E11EC" w:rsidRDefault="009E11EC" w:rsidP="00D92996">
                <w:pPr>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shd w:val="clear" w:color="auto" w:fill="auto"/>
                <w:vAlign w:val="center"/>
              </w:tcPr>
              <w:p w14:paraId="025AC4DC" w14:textId="77777777" w:rsidR="009E11EC" w:rsidRDefault="009E11EC" w:rsidP="00D92996">
                <w:pPr>
                  <w:jc w:val="center"/>
                  <w:rPr>
                    <w:szCs w:val="21"/>
                  </w:rPr>
                </w:pPr>
                <w:r>
                  <w:rPr>
                    <w:rFonts w:hint="eastAsia"/>
                    <w:szCs w:val="21"/>
                  </w:rPr>
                  <w:t>本期减少</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14:paraId="6F3EEB15" w14:textId="77777777" w:rsidR="009E11EC" w:rsidRDefault="009E11EC" w:rsidP="00D92996">
                <w:pPr>
                  <w:jc w:val="center"/>
                  <w:rPr>
                    <w:szCs w:val="21"/>
                  </w:rPr>
                </w:pPr>
                <w:r>
                  <w:rPr>
                    <w:rFonts w:hint="eastAsia"/>
                    <w:szCs w:val="21"/>
                  </w:rPr>
                  <w:t>期末余额</w:t>
                </w:r>
              </w:p>
            </w:tc>
          </w:tr>
          <w:sdt>
            <w:sdtPr>
              <w:rPr>
                <w:szCs w:val="21"/>
              </w:rPr>
              <w:alias w:val="库存股明细"/>
              <w:tag w:val="_TUP_155668c650364b6b87e36fc6e1cff35f"/>
              <w:id w:val="1924759960"/>
              <w:lock w:val="sdtLocked"/>
            </w:sdtPr>
            <w:sdtEndPr>
              <w:rPr>
                <w:rFonts w:hint="eastAsia"/>
              </w:rPr>
            </w:sdtEndPr>
            <w:sdtContent>
              <w:tr w:rsidR="009E11EC" w14:paraId="429ED9F6" w14:textId="77777777" w:rsidTr="00D92996">
                <w:sdt>
                  <w:sdtPr>
                    <w:rPr>
                      <w:szCs w:val="21"/>
                    </w:rPr>
                    <w:alias w:val="库存股明细-项目名称"/>
                    <w:tag w:val="_GBC_19ce662a0aa641e3b9a140dddb1a66a2"/>
                    <w:id w:val="1058755556"/>
                    <w:lock w:val="sdtLocked"/>
                  </w:sdtPr>
                  <w:sdtEndPr/>
                  <w:sdtContent>
                    <w:tc>
                      <w:tcPr>
                        <w:tcW w:w="945" w:type="pct"/>
                        <w:tcBorders>
                          <w:top w:val="single" w:sz="6" w:space="0" w:color="auto"/>
                          <w:left w:val="single" w:sz="6" w:space="0" w:color="auto"/>
                          <w:bottom w:val="single" w:sz="6" w:space="0" w:color="auto"/>
                          <w:right w:val="single" w:sz="6" w:space="0" w:color="auto"/>
                        </w:tcBorders>
                        <w:shd w:val="clear" w:color="auto" w:fill="auto"/>
                      </w:tcPr>
                      <w:p w14:paraId="7722DFFA" w14:textId="77777777" w:rsidR="009E11EC" w:rsidRDefault="009E11EC" w:rsidP="00D92996">
                        <w:pPr>
                          <w:rPr>
                            <w:szCs w:val="21"/>
                          </w:rPr>
                        </w:pPr>
                        <w:r>
                          <w:rPr>
                            <w:szCs w:val="21"/>
                          </w:rPr>
                          <w:t>限制性股票义务回购相关的库存股</w:t>
                        </w:r>
                      </w:p>
                    </w:tc>
                  </w:sdtContent>
                </w:sdt>
                <w:sdt>
                  <w:sdtPr>
                    <w:rPr>
                      <w:szCs w:val="21"/>
                    </w:rPr>
                    <w:alias w:val="库存股明细-金额"/>
                    <w:tag w:val="_GBC_697a237274b44c28b41a729f5550a628"/>
                    <w:id w:val="-1573499396"/>
                    <w:lock w:val="sdtLocked"/>
                  </w:sdtPr>
                  <w:sdtEndPr/>
                  <w:sdtContent>
                    <w:tc>
                      <w:tcPr>
                        <w:tcW w:w="998" w:type="pct"/>
                        <w:tcBorders>
                          <w:top w:val="single" w:sz="6" w:space="0" w:color="auto"/>
                          <w:left w:val="single" w:sz="6" w:space="0" w:color="auto"/>
                          <w:bottom w:val="single" w:sz="6" w:space="0" w:color="auto"/>
                          <w:right w:val="single" w:sz="6" w:space="0" w:color="auto"/>
                        </w:tcBorders>
                        <w:shd w:val="clear" w:color="auto" w:fill="auto"/>
                      </w:tcPr>
                      <w:p w14:paraId="0FF78065" w14:textId="77777777" w:rsidR="009E11EC" w:rsidRDefault="009E11EC" w:rsidP="00D92996">
                        <w:pPr>
                          <w:jc w:val="right"/>
                          <w:rPr>
                            <w:szCs w:val="21"/>
                          </w:rPr>
                        </w:pPr>
                        <w:r>
                          <w:rPr>
                            <w:szCs w:val="21"/>
                          </w:rPr>
                          <w:t>30,772,000.00</w:t>
                        </w:r>
                      </w:p>
                    </w:tc>
                  </w:sdtContent>
                </w:sdt>
                <w:sdt>
                  <w:sdtPr>
                    <w:rPr>
                      <w:szCs w:val="21"/>
                    </w:rPr>
                    <w:alias w:val="库存股明细-本期增加"/>
                    <w:tag w:val="_GBC_f83638fd1c514c8daa2c6bd8fedb26e0"/>
                    <w:id w:val="263647700"/>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14:paraId="25055EDC" w14:textId="77777777" w:rsidR="009E11EC" w:rsidRDefault="009E11EC" w:rsidP="00D92996">
                        <w:pPr>
                          <w:jc w:val="right"/>
                          <w:rPr>
                            <w:szCs w:val="21"/>
                          </w:rPr>
                        </w:pPr>
                      </w:p>
                    </w:tc>
                  </w:sdtContent>
                </w:sdt>
                <w:sdt>
                  <w:sdtPr>
                    <w:rPr>
                      <w:szCs w:val="21"/>
                    </w:rPr>
                    <w:alias w:val="库存股明细-本期减少"/>
                    <w:tag w:val="_GBC_ab8a3b7f6911466983a872b1221b706e"/>
                    <w:id w:val="-1397896767"/>
                    <w:lock w:val="sdtLocked"/>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14:paraId="5A14F24A" w14:textId="77777777" w:rsidR="009E11EC" w:rsidRDefault="009E11EC" w:rsidP="00D92996">
                        <w:pPr>
                          <w:jc w:val="right"/>
                          <w:rPr>
                            <w:szCs w:val="21"/>
                          </w:rPr>
                        </w:pPr>
                        <w:r>
                          <w:rPr>
                            <w:szCs w:val="21"/>
                          </w:rPr>
                          <w:t>13,127,260.00</w:t>
                        </w:r>
                      </w:p>
                    </w:tc>
                  </w:sdtContent>
                </w:sdt>
                <w:sdt>
                  <w:sdtPr>
                    <w:rPr>
                      <w:szCs w:val="21"/>
                    </w:rPr>
                    <w:alias w:val="库存股明细-金额"/>
                    <w:tag w:val="_GBC_d6aa68ef0fe94287bba8f6f0ae6dfc44"/>
                    <w:id w:val="1597289456"/>
                    <w:lock w:val="sdtLocked"/>
                  </w:sdtPr>
                  <w:sdtEndPr/>
                  <w:sdtContent>
                    <w:tc>
                      <w:tcPr>
                        <w:tcW w:w="1022" w:type="pct"/>
                        <w:tcBorders>
                          <w:top w:val="single" w:sz="6" w:space="0" w:color="auto"/>
                          <w:left w:val="single" w:sz="6" w:space="0" w:color="auto"/>
                          <w:bottom w:val="single" w:sz="6" w:space="0" w:color="auto"/>
                          <w:right w:val="single" w:sz="6" w:space="0" w:color="auto"/>
                        </w:tcBorders>
                        <w:shd w:val="clear" w:color="auto" w:fill="auto"/>
                      </w:tcPr>
                      <w:p w14:paraId="709FEEF3" w14:textId="77777777" w:rsidR="009E11EC" w:rsidRDefault="009E11EC" w:rsidP="00D92996">
                        <w:pPr>
                          <w:jc w:val="right"/>
                          <w:rPr>
                            <w:szCs w:val="21"/>
                          </w:rPr>
                        </w:pPr>
                        <w:r>
                          <w:rPr>
                            <w:szCs w:val="21"/>
                          </w:rPr>
                          <w:t>17,644,740.00</w:t>
                        </w:r>
                      </w:p>
                    </w:tc>
                  </w:sdtContent>
                </w:sdt>
              </w:tr>
            </w:sdtContent>
          </w:sdt>
          <w:tr w:rsidR="009E11EC" w14:paraId="139496D3" w14:textId="77777777" w:rsidTr="00D92996">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14:paraId="631C8B9B" w14:textId="77777777" w:rsidR="009E11EC" w:rsidRDefault="009E11EC" w:rsidP="00D92996">
                <w:pPr>
                  <w:jc w:val="center"/>
                  <w:rPr>
                    <w:szCs w:val="21"/>
                  </w:rPr>
                </w:pPr>
                <w:r>
                  <w:rPr>
                    <w:rFonts w:hint="eastAsia"/>
                    <w:szCs w:val="21"/>
                  </w:rPr>
                  <w:t>合计</w:t>
                </w:r>
              </w:p>
            </w:tc>
            <w:sdt>
              <w:sdtPr>
                <w:rPr>
                  <w:szCs w:val="21"/>
                </w:rPr>
                <w:alias w:val="库存股"/>
                <w:tag w:val="_GBC_67501e9507cc468f85b605c2b5a07a9f"/>
                <w:id w:val="-258838826"/>
                <w:lock w:val="sdtLocked"/>
              </w:sdtPr>
              <w:sdtEndPr/>
              <w:sdtContent>
                <w:tc>
                  <w:tcPr>
                    <w:tcW w:w="998" w:type="pct"/>
                    <w:tcBorders>
                      <w:top w:val="single" w:sz="6" w:space="0" w:color="auto"/>
                      <w:left w:val="single" w:sz="6" w:space="0" w:color="auto"/>
                      <w:bottom w:val="single" w:sz="6" w:space="0" w:color="auto"/>
                      <w:right w:val="single" w:sz="6" w:space="0" w:color="auto"/>
                    </w:tcBorders>
                    <w:shd w:val="clear" w:color="auto" w:fill="auto"/>
                  </w:tcPr>
                  <w:p w14:paraId="59249FF6" w14:textId="77777777" w:rsidR="009E11EC" w:rsidRDefault="009E11EC" w:rsidP="00D92996">
                    <w:pPr>
                      <w:jc w:val="right"/>
                      <w:rPr>
                        <w:szCs w:val="21"/>
                      </w:rPr>
                    </w:pPr>
                    <w:r>
                      <w:rPr>
                        <w:szCs w:val="21"/>
                      </w:rPr>
                      <w:t>30,772,000.00</w:t>
                    </w:r>
                  </w:p>
                </w:tc>
              </w:sdtContent>
            </w:sdt>
            <w:sdt>
              <w:sdtPr>
                <w:rPr>
                  <w:szCs w:val="21"/>
                </w:rPr>
                <w:alias w:val="库存股本期增加额"/>
                <w:tag w:val="_GBC_a340cb3378954cdcbf4f9b6999aea617"/>
                <w:id w:val="1951665120"/>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14:paraId="6D19745C" w14:textId="77777777" w:rsidR="009E11EC" w:rsidRDefault="009E11EC" w:rsidP="00D92996">
                    <w:pPr>
                      <w:jc w:val="right"/>
                      <w:rPr>
                        <w:szCs w:val="21"/>
                      </w:rPr>
                    </w:pPr>
                  </w:p>
                </w:tc>
              </w:sdtContent>
            </w:sdt>
            <w:sdt>
              <w:sdtPr>
                <w:rPr>
                  <w:szCs w:val="21"/>
                </w:rPr>
                <w:alias w:val="库存股本期减少额"/>
                <w:tag w:val="_GBC_1658529d8b964865b715d14f1c4739ba"/>
                <w:id w:val="-761296162"/>
                <w:lock w:val="sdtLocked"/>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14:paraId="0491DF04" w14:textId="77777777" w:rsidR="009E11EC" w:rsidRDefault="009E11EC" w:rsidP="00D92996">
                    <w:pPr>
                      <w:jc w:val="right"/>
                      <w:rPr>
                        <w:szCs w:val="21"/>
                      </w:rPr>
                    </w:pPr>
                    <w:r>
                      <w:rPr>
                        <w:szCs w:val="21"/>
                      </w:rPr>
                      <w:t>13,127,260.00</w:t>
                    </w:r>
                  </w:p>
                </w:tc>
              </w:sdtContent>
            </w:sdt>
            <w:sdt>
              <w:sdtPr>
                <w:rPr>
                  <w:szCs w:val="21"/>
                </w:rPr>
                <w:alias w:val="库存股"/>
                <w:tag w:val="_GBC_b07db0e5da6b4b49b1c28742ebc4c912"/>
                <w:id w:val="-1258739280"/>
                <w:lock w:val="sdtLocked"/>
              </w:sdtPr>
              <w:sdtEndPr/>
              <w:sdtContent>
                <w:tc>
                  <w:tcPr>
                    <w:tcW w:w="1022" w:type="pct"/>
                    <w:tcBorders>
                      <w:top w:val="single" w:sz="6" w:space="0" w:color="auto"/>
                      <w:left w:val="single" w:sz="6" w:space="0" w:color="auto"/>
                      <w:bottom w:val="single" w:sz="6" w:space="0" w:color="auto"/>
                      <w:right w:val="single" w:sz="6" w:space="0" w:color="auto"/>
                    </w:tcBorders>
                    <w:shd w:val="clear" w:color="auto" w:fill="auto"/>
                  </w:tcPr>
                  <w:p w14:paraId="6B255E03" w14:textId="77777777" w:rsidR="009E11EC" w:rsidRDefault="009E11EC" w:rsidP="00D92996">
                    <w:pPr>
                      <w:jc w:val="right"/>
                      <w:rPr>
                        <w:szCs w:val="21"/>
                      </w:rPr>
                    </w:pPr>
                    <w:r>
                      <w:rPr>
                        <w:szCs w:val="21"/>
                      </w:rPr>
                      <w:t>17,644,740.00</w:t>
                    </w:r>
                  </w:p>
                </w:tc>
              </w:sdtContent>
            </w:sdt>
          </w:tr>
        </w:tbl>
        <w:p w14:paraId="15041384" w14:textId="77777777" w:rsidR="00D074C7" w:rsidRDefault="00A86B79">
          <w:pPr>
            <w:rPr>
              <w:szCs w:val="21"/>
            </w:rPr>
          </w:pPr>
          <w:r>
            <w:rPr>
              <w:rFonts w:hint="eastAsia"/>
              <w:szCs w:val="21"/>
            </w:rPr>
            <w:t>其他说明，包括本期增减变动情况、变动原因说明：</w:t>
          </w:r>
        </w:p>
        <w:p w14:paraId="586D5F6E" w14:textId="2A6DCF0C" w:rsidR="00D074C7" w:rsidRDefault="00166E2B" w:rsidP="00AC6A34">
          <w:pPr>
            <w:ind w:firstLineChars="200" w:firstLine="420"/>
            <w:rPr>
              <w:b/>
              <w:szCs w:val="21"/>
            </w:rPr>
          </w:pPr>
          <w:sdt>
            <w:sdtPr>
              <w:rPr>
                <w:szCs w:val="21"/>
              </w:rPr>
              <w:alias w:val="库存股情况说明"/>
              <w:tag w:val="_GBC_42d286884eca4cfab482f6fcc10c0c0b"/>
              <w:id w:val="1130832301"/>
              <w:lock w:val="sdtLocked"/>
              <w:placeholder>
                <w:docPart w:val="GBC22222222222222222222222222222"/>
              </w:placeholder>
            </w:sdtPr>
            <w:sdtEndPr/>
            <w:sdtContent>
              <w:r w:rsidR="009E11EC" w:rsidRPr="0058216B">
                <w:rPr>
                  <w:rFonts w:ascii="Times New Roman" w:eastAsiaTheme="minorEastAsia" w:hAnsi="Times New Roman"/>
                  <w:color w:val="000000"/>
                </w:rPr>
                <w:t>本期库存股减少主要激励对象邬海韵离职减少库存股</w:t>
              </w:r>
              <w:r w:rsidR="009E11EC" w:rsidRPr="0058216B">
                <w:rPr>
                  <w:rFonts w:ascii="Times New Roman" w:eastAsiaTheme="minorEastAsia" w:hAnsi="Times New Roman"/>
                  <w:color w:val="000000"/>
                </w:rPr>
                <w:t xml:space="preserve"> 1</w:t>
              </w:r>
              <w:r w:rsidR="009E11EC">
                <w:rPr>
                  <w:rFonts w:ascii="Times New Roman" w:eastAsiaTheme="minorEastAsia" w:hAnsi="Times New Roman"/>
                  <w:color w:val="000000"/>
                </w:rPr>
                <w:t>,</w:t>
              </w:r>
              <w:r w:rsidR="009E11EC" w:rsidRPr="0058216B">
                <w:rPr>
                  <w:rFonts w:ascii="Times New Roman" w:eastAsiaTheme="minorEastAsia" w:hAnsi="Times New Roman"/>
                  <w:color w:val="000000"/>
                </w:rPr>
                <w:t>260</w:t>
              </w:r>
              <w:r w:rsidR="009E11EC">
                <w:rPr>
                  <w:rFonts w:ascii="Times New Roman" w:eastAsiaTheme="minorEastAsia" w:hAnsi="Times New Roman"/>
                  <w:color w:val="000000"/>
                </w:rPr>
                <w:t>,</w:t>
              </w:r>
              <w:r w:rsidR="009E11EC" w:rsidRPr="0058216B">
                <w:rPr>
                  <w:rFonts w:ascii="Times New Roman" w:eastAsiaTheme="minorEastAsia" w:hAnsi="Times New Roman"/>
                  <w:color w:val="000000"/>
                </w:rPr>
                <w:t>000</w:t>
              </w:r>
              <w:r w:rsidR="009E11EC">
                <w:rPr>
                  <w:rFonts w:ascii="Times New Roman" w:eastAsiaTheme="minorEastAsia" w:hAnsi="Times New Roman"/>
                  <w:color w:val="000000"/>
                </w:rPr>
                <w:t>.00</w:t>
              </w:r>
              <w:r w:rsidR="009E11EC" w:rsidRPr="0058216B">
                <w:rPr>
                  <w:rFonts w:ascii="Times New Roman" w:eastAsiaTheme="minorEastAsia" w:hAnsi="Times New Roman"/>
                  <w:color w:val="000000"/>
                </w:rPr>
                <w:t xml:space="preserve"> </w:t>
              </w:r>
              <w:r w:rsidR="009E11EC" w:rsidRPr="0058216B">
                <w:rPr>
                  <w:rFonts w:ascii="Times New Roman" w:eastAsiaTheme="minorEastAsia" w:hAnsi="Times New Roman"/>
                  <w:color w:val="000000"/>
                </w:rPr>
                <w:t>元，第一期股权激励解锁减少库存股</w:t>
              </w:r>
              <w:r w:rsidR="009E11EC" w:rsidRPr="0058216B">
                <w:rPr>
                  <w:rFonts w:ascii="Times New Roman" w:eastAsiaTheme="minorEastAsia" w:hAnsi="Times New Roman"/>
                  <w:color w:val="000000"/>
                </w:rPr>
                <w:t xml:space="preserve"> 11</w:t>
              </w:r>
              <w:r w:rsidR="009E11EC">
                <w:rPr>
                  <w:rFonts w:ascii="Times New Roman" w:eastAsiaTheme="minorEastAsia" w:hAnsi="Times New Roman"/>
                  <w:color w:val="000000"/>
                </w:rPr>
                <w:t>,</w:t>
              </w:r>
              <w:r w:rsidR="009E11EC" w:rsidRPr="0058216B">
                <w:rPr>
                  <w:rFonts w:ascii="Times New Roman" w:eastAsiaTheme="minorEastAsia" w:hAnsi="Times New Roman"/>
                  <w:color w:val="000000"/>
                </w:rPr>
                <w:t>806</w:t>
              </w:r>
              <w:r w:rsidR="009E11EC">
                <w:rPr>
                  <w:rFonts w:ascii="Times New Roman" w:eastAsiaTheme="minorEastAsia" w:hAnsi="Times New Roman"/>
                  <w:color w:val="000000"/>
                </w:rPr>
                <w:t>,</w:t>
              </w:r>
              <w:r w:rsidR="009E11EC" w:rsidRPr="0058216B">
                <w:rPr>
                  <w:rFonts w:ascii="Times New Roman" w:eastAsiaTheme="minorEastAsia" w:hAnsi="Times New Roman"/>
                  <w:color w:val="000000"/>
                </w:rPr>
                <w:t>400</w:t>
              </w:r>
              <w:r w:rsidR="00DD1B0A">
                <w:rPr>
                  <w:rFonts w:ascii="Times New Roman" w:eastAsiaTheme="minorEastAsia" w:hAnsi="Times New Roman" w:hint="eastAsia"/>
                  <w:color w:val="000000"/>
                </w:rPr>
                <w:t>.00</w:t>
              </w:r>
              <w:r w:rsidR="009E11EC" w:rsidRPr="0058216B">
                <w:rPr>
                  <w:rFonts w:ascii="Times New Roman" w:eastAsiaTheme="minorEastAsia" w:hAnsi="Times New Roman"/>
                  <w:color w:val="000000"/>
                </w:rPr>
                <w:t xml:space="preserve"> </w:t>
              </w:r>
              <w:r w:rsidR="009E11EC" w:rsidRPr="0058216B">
                <w:rPr>
                  <w:rFonts w:ascii="Times New Roman" w:eastAsiaTheme="minorEastAsia" w:hAnsi="Times New Roman"/>
                  <w:color w:val="000000"/>
                </w:rPr>
                <w:t>元，限制性股票应付股利减少库存股</w:t>
              </w:r>
              <w:r w:rsidR="009E11EC" w:rsidRPr="0058216B">
                <w:rPr>
                  <w:rFonts w:ascii="Times New Roman" w:eastAsiaTheme="minorEastAsia" w:hAnsi="Times New Roman"/>
                  <w:color w:val="000000"/>
                </w:rPr>
                <w:t xml:space="preserve"> 60</w:t>
              </w:r>
              <w:r w:rsidR="009E11EC">
                <w:rPr>
                  <w:rFonts w:ascii="Times New Roman" w:eastAsiaTheme="minorEastAsia" w:hAnsi="Times New Roman"/>
                  <w:color w:val="000000"/>
                </w:rPr>
                <w:t>,</w:t>
              </w:r>
              <w:r w:rsidR="009E11EC" w:rsidRPr="0058216B">
                <w:rPr>
                  <w:rFonts w:ascii="Times New Roman" w:eastAsiaTheme="minorEastAsia" w:hAnsi="Times New Roman"/>
                  <w:color w:val="000000"/>
                </w:rPr>
                <w:t xml:space="preserve">860 </w:t>
              </w:r>
              <w:r w:rsidR="009E11EC">
                <w:rPr>
                  <w:rFonts w:ascii="Times New Roman" w:eastAsiaTheme="minorEastAsia" w:hAnsi="Times New Roman"/>
                  <w:color w:val="000000"/>
                </w:rPr>
                <w:t>.00</w:t>
              </w:r>
              <w:r w:rsidR="009E11EC" w:rsidRPr="0058216B">
                <w:rPr>
                  <w:rFonts w:ascii="Times New Roman" w:eastAsiaTheme="minorEastAsia" w:hAnsi="Times New Roman"/>
                  <w:color w:val="000000"/>
                </w:rPr>
                <w:t>元。</w:t>
              </w:r>
            </w:sdtContent>
          </w:sdt>
        </w:p>
      </w:sdtContent>
    </w:sdt>
    <w:p w14:paraId="4B66B340" w14:textId="77777777" w:rsidR="009E11EC" w:rsidRDefault="009E11EC">
      <w:pPr>
        <w:rPr>
          <w:szCs w:val="21"/>
        </w:rPr>
        <w:sectPr w:rsidR="009E11EC" w:rsidSect="007C6651">
          <w:pgSz w:w="11906" w:h="16838"/>
          <w:pgMar w:top="1525" w:right="1276" w:bottom="1440" w:left="1797" w:header="856" w:footer="992" w:gutter="0"/>
          <w:cols w:space="425"/>
          <w:docGrid w:linePitch="312"/>
        </w:sectPr>
      </w:pPr>
    </w:p>
    <w:p w14:paraId="76F2ECCE" w14:textId="4CBEB65C" w:rsidR="00D074C7" w:rsidRDefault="00D074C7">
      <w:pPr>
        <w:rPr>
          <w:szCs w:val="21"/>
        </w:rPr>
      </w:pPr>
    </w:p>
    <w:sdt>
      <w:sdtPr>
        <w:rPr>
          <w:rFonts w:ascii="宋体" w:hAnsi="宋体" w:cs="宋体" w:hint="eastAsia"/>
          <w:b w:val="0"/>
          <w:bCs w:val="0"/>
          <w:kern w:val="0"/>
          <w:szCs w:val="21"/>
        </w:rPr>
        <w:alias w:val="模块:其他综合收益"/>
        <w:tag w:val="_SEC_da177c29d65749eea00babf80ad8cb14"/>
        <w:id w:val="-1996951965"/>
        <w:lock w:val="sdtLocked"/>
        <w:placeholder>
          <w:docPart w:val="GBC22222222222222222222222222222"/>
        </w:placeholder>
      </w:sdtPr>
      <w:sdtEndPr/>
      <w:sdtContent>
        <w:p w14:paraId="60737F9D"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ContentLocked"/>
            <w:placeholder>
              <w:docPart w:val="GBC22222222222222222222222222222"/>
            </w:placeholder>
          </w:sdtPr>
          <w:sdtEndPr/>
          <w:sdtContent>
            <w:p w14:paraId="49F38FB6" w14:textId="5FB46408" w:rsidR="00D074C7" w:rsidRDefault="00A86B79">
              <w:r>
                <w:fldChar w:fldCharType="begin"/>
              </w:r>
              <w:r w:rsidR="009E11E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FDD259E" w14:textId="77777777" w:rsidR="00D074C7" w:rsidRDefault="00A86B79">
          <w:pPr>
            <w:jc w:val="right"/>
            <w:rPr>
              <w:szCs w:val="21"/>
            </w:rPr>
          </w:pPr>
          <w:r>
            <w:rPr>
              <w:rFonts w:hint="eastAsia"/>
              <w:szCs w:val="21"/>
            </w:rPr>
            <w:t>单位：</w:t>
          </w:r>
          <w:sdt>
            <w:sdtPr>
              <w:rPr>
                <w:rFonts w:hint="eastAsia"/>
                <w:szCs w:val="21"/>
              </w:rPr>
              <w:alias w:val="单位：财务附注：其他综合收益情况"/>
              <w:tag w:val="_GBC_2365e9a0f4c64d5980c077bc29f3673e"/>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83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6"/>
            <w:gridCol w:w="711"/>
            <w:gridCol w:w="1686"/>
            <w:gridCol w:w="1147"/>
            <w:gridCol w:w="1686"/>
            <w:gridCol w:w="1686"/>
            <w:gridCol w:w="883"/>
            <w:gridCol w:w="1686"/>
          </w:tblGrid>
          <w:tr w:rsidR="009E11EC" w14:paraId="226DF48C" w14:textId="77777777" w:rsidTr="00D92996">
            <w:trPr>
              <w:trHeight w:val="215"/>
            </w:trPr>
            <w:tc>
              <w:tcPr>
                <w:tcW w:w="1518" w:type="pct"/>
                <w:vMerge w:val="restart"/>
                <w:shd w:val="clear" w:color="auto" w:fill="auto"/>
                <w:vAlign w:val="center"/>
              </w:tcPr>
              <w:p w14:paraId="7375D60D" w14:textId="77777777" w:rsidR="009E11EC" w:rsidRDefault="009E11EC" w:rsidP="00D92996">
                <w:pPr>
                  <w:jc w:val="center"/>
                  <w:rPr>
                    <w:szCs w:val="21"/>
                  </w:rPr>
                </w:pPr>
                <w:r>
                  <w:rPr>
                    <w:rFonts w:hint="eastAsia"/>
                    <w:szCs w:val="21"/>
                  </w:rPr>
                  <w:t>项目</w:t>
                </w:r>
              </w:p>
            </w:tc>
            <w:tc>
              <w:tcPr>
                <w:tcW w:w="261" w:type="pct"/>
                <w:vMerge w:val="restart"/>
                <w:shd w:val="clear" w:color="auto" w:fill="auto"/>
                <w:vAlign w:val="center"/>
              </w:tcPr>
              <w:p w14:paraId="0AA1B6D9" w14:textId="77777777" w:rsidR="009E11EC" w:rsidRDefault="009E11EC" w:rsidP="00D92996">
                <w:pPr>
                  <w:jc w:val="center"/>
                  <w:rPr>
                    <w:szCs w:val="21"/>
                  </w:rPr>
                </w:pPr>
                <w:r>
                  <w:rPr>
                    <w:rFonts w:hint="eastAsia"/>
                    <w:szCs w:val="21"/>
                  </w:rPr>
                  <w:t>期初</w:t>
                </w:r>
              </w:p>
              <w:p w14:paraId="78F05BB3" w14:textId="77777777" w:rsidR="009E11EC" w:rsidRDefault="009E11EC" w:rsidP="00D92996">
                <w:pPr>
                  <w:jc w:val="center"/>
                  <w:rPr>
                    <w:szCs w:val="21"/>
                  </w:rPr>
                </w:pPr>
                <w:r>
                  <w:rPr>
                    <w:rFonts w:hint="eastAsia"/>
                    <w:szCs w:val="21"/>
                  </w:rPr>
                  <w:t>余额</w:t>
                </w:r>
              </w:p>
            </w:tc>
            <w:tc>
              <w:tcPr>
                <w:tcW w:w="2602" w:type="pct"/>
                <w:gridSpan w:val="5"/>
                <w:shd w:val="clear" w:color="auto" w:fill="auto"/>
                <w:vAlign w:val="center"/>
              </w:tcPr>
              <w:p w14:paraId="37FADD0F" w14:textId="77777777" w:rsidR="009E11EC" w:rsidRDefault="009E11EC" w:rsidP="00D92996">
                <w:pPr>
                  <w:jc w:val="center"/>
                  <w:rPr>
                    <w:szCs w:val="21"/>
                  </w:rPr>
                </w:pPr>
                <w:r>
                  <w:rPr>
                    <w:rFonts w:hint="eastAsia"/>
                    <w:szCs w:val="21"/>
                  </w:rPr>
                  <w:t>本期发生金额</w:t>
                </w:r>
              </w:p>
            </w:tc>
            <w:tc>
              <w:tcPr>
                <w:tcW w:w="619" w:type="pct"/>
                <w:vMerge w:val="restart"/>
                <w:shd w:val="clear" w:color="auto" w:fill="auto"/>
                <w:vAlign w:val="center"/>
              </w:tcPr>
              <w:p w14:paraId="2DFF6C2E" w14:textId="77777777" w:rsidR="009E11EC" w:rsidRDefault="009E11EC" w:rsidP="00D92996">
                <w:pPr>
                  <w:jc w:val="center"/>
                  <w:rPr>
                    <w:szCs w:val="21"/>
                  </w:rPr>
                </w:pPr>
                <w:r>
                  <w:rPr>
                    <w:rFonts w:hint="eastAsia"/>
                    <w:szCs w:val="21"/>
                  </w:rPr>
                  <w:t>期末</w:t>
                </w:r>
              </w:p>
              <w:p w14:paraId="3AE5F17C" w14:textId="77777777" w:rsidR="009E11EC" w:rsidRDefault="009E11EC" w:rsidP="00D92996">
                <w:pPr>
                  <w:jc w:val="center"/>
                  <w:rPr>
                    <w:szCs w:val="21"/>
                  </w:rPr>
                </w:pPr>
                <w:r>
                  <w:rPr>
                    <w:rFonts w:hint="eastAsia"/>
                    <w:szCs w:val="21"/>
                  </w:rPr>
                  <w:t>余额</w:t>
                </w:r>
              </w:p>
            </w:tc>
          </w:tr>
          <w:tr w:rsidR="009E11EC" w14:paraId="619442D1" w14:textId="77777777" w:rsidTr="00D92996">
            <w:tc>
              <w:tcPr>
                <w:tcW w:w="1518" w:type="pct"/>
                <w:vMerge/>
                <w:shd w:val="clear" w:color="auto" w:fill="auto"/>
              </w:tcPr>
              <w:p w14:paraId="6F4B51CF" w14:textId="77777777" w:rsidR="009E11EC" w:rsidRDefault="009E11EC" w:rsidP="00D92996">
                <w:pPr>
                  <w:jc w:val="center"/>
                  <w:rPr>
                    <w:szCs w:val="21"/>
                  </w:rPr>
                </w:pPr>
              </w:p>
            </w:tc>
            <w:tc>
              <w:tcPr>
                <w:tcW w:w="261" w:type="pct"/>
                <w:vMerge/>
                <w:shd w:val="clear" w:color="auto" w:fill="auto"/>
              </w:tcPr>
              <w:p w14:paraId="378E5FD2" w14:textId="77777777" w:rsidR="009E11EC" w:rsidRDefault="009E11EC" w:rsidP="00D92996">
                <w:pPr>
                  <w:jc w:val="center"/>
                  <w:rPr>
                    <w:szCs w:val="21"/>
                  </w:rPr>
                </w:pPr>
              </w:p>
            </w:tc>
            <w:tc>
              <w:tcPr>
                <w:tcW w:w="619" w:type="pct"/>
                <w:shd w:val="clear" w:color="auto" w:fill="auto"/>
                <w:vAlign w:val="center"/>
              </w:tcPr>
              <w:p w14:paraId="6BFECB3C" w14:textId="77777777" w:rsidR="009E11EC" w:rsidRDefault="009E11EC" w:rsidP="00D92996">
                <w:pPr>
                  <w:jc w:val="center"/>
                  <w:rPr>
                    <w:szCs w:val="21"/>
                  </w:rPr>
                </w:pPr>
                <w:r>
                  <w:rPr>
                    <w:rFonts w:hint="eastAsia"/>
                    <w:szCs w:val="21"/>
                  </w:rPr>
                  <w:t>本期所得税前发生额</w:t>
                </w:r>
              </w:p>
            </w:tc>
            <w:tc>
              <w:tcPr>
                <w:tcW w:w="421" w:type="pct"/>
                <w:shd w:val="clear" w:color="auto" w:fill="auto"/>
                <w:vAlign w:val="center"/>
              </w:tcPr>
              <w:p w14:paraId="28C7B5BC" w14:textId="77777777" w:rsidR="009E11EC" w:rsidRDefault="009E11EC" w:rsidP="00D92996">
                <w:pPr>
                  <w:jc w:val="center"/>
                  <w:rPr>
                    <w:szCs w:val="21"/>
                  </w:rPr>
                </w:pPr>
                <w:r>
                  <w:rPr>
                    <w:rFonts w:hint="eastAsia"/>
                    <w:szCs w:val="21"/>
                  </w:rPr>
                  <w:t>减：前期计入其他综合收益当期转入损益</w:t>
                </w:r>
              </w:p>
            </w:tc>
            <w:tc>
              <w:tcPr>
                <w:tcW w:w="619" w:type="pct"/>
                <w:shd w:val="clear" w:color="auto" w:fill="auto"/>
                <w:vAlign w:val="center"/>
              </w:tcPr>
              <w:p w14:paraId="1093A75F" w14:textId="77777777" w:rsidR="009E11EC" w:rsidRDefault="009E11EC" w:rsidP="00D92996">
                <w:pPr>
                  <w:jc w:val="center"/>
                  <w:rPr>
                    <w:szCs w:val="21"/>
                  </w:rPr>
                </w:pPr>
                <w:r>
                  <w:rPr>
                    <w:rFonts w:hint="eastAsia"/>
                    <w:szCs w:val="21"/>
                  </w:rPr>
                  <w:t>减：所得税费用</w:t>
                </w:r>
              </w:p>
            </w:tc>
            <w:tc>
              <w:tcPr>
                <w:tcW w:w="619" w:type="pct"/>
                <w:shd w:val="clear" w:color="auto" w:fill="auto"/>
                <w:vAlign w:val="center"/>
              </w:tcPr>
              <w:p w14:paraId="0B889239" w14:textId="77777777" w:rsidR="009E11EC" w:rsidRDefault="009E11EC" w:rsidP="00D92996">
                <w:pPr>
                  <w:jc w:val="center"/>
                  <w:rPr>
                    <w:szCs w:val="21"/>
                  </w:rPr>
                </w:pPr>
                <w:r>
                  <w:rPr>
                    <w:rFonts w:hint="eastAsia"/>
                    <w:szCs w:val="21"/>
                  </w:rPr>
                  <w:t>税后归属于母公司</w:t>
                </w:r>
              </w:p>
            </w:tc>
            <w:tc>
              <w:tcPr>
                <w:tcW w:w="324" w:type="pct"/>
                <w:shd w:val="clear" w:color="auto" w:fill="auto"/>
                <w:vAlign w:val="center"/>
              </w:tcPr>
              <w:p w14:paraId="115E5CB7" w14:textId="77777777" w:rsidR="009E11EC" w:rsidRDefault="009E11EC" w:rsidP="00D92996">
                <w:pPr>
                  <w:jc w:val="center"/>
                  <w:rPr>
                    <w:szCs w:val="21"/>
                  </w:rPr>
                </w:pPr>
                <w:r>
                  <w:rPr>
                    <w:rFonts w:hint="eastAsia"/>
                    <w:szCs w:val="21"/>
                  </w:rPr>
                  <w:t>税后归属于少数股东</w:t>
                </w:r>
              </w:p>
            </w:tc>
            <w:tc>
              <w:tcPr>
                <w:tcW w:w="619" w:type="pct"/>
                <w:vMerge/>
                <w:shd w:val="clear" w:color="auto" w:fill="auto"/>
              </w:tcPr>
              <w:p w14:paraId="6C17A14F" w14:textId="77777777" w:rsidR="009E11EC" w:rsidRDefault="009E11EC" w:rsidP="00D92996">
                <w:pPr>
                  <w:jc w:val="center"/>
                  <w:rPr>
                    <w:szCs w:val="21"/>
                  </w:rPr>
                </w:pPr>
              </w:p>
            </w:tc>
          </w:tr>
          <w:tr w:rsidR="009E11EC" w14:paraId="05243DE0" w14:textId="77777777" w:rsidTr="00D92996">
            <w:tc>
              <w:tcPr>
                <w:tcW w:w="1518" w:type="pct"/>
                <w:shd w:val="clear" w:color="auto" w:fill="auto"/>
                <w:vAlign w:val="center"/>
              </w:tcPr>
              <w:p w14:paraId="0FD43428" w14:textId="77777777" w:rsidR="009E11EC" w:rsidRDefault="009E11EC" w:rsidP="00D92996">
                <w:pPr>
                  <w:rPr>
                    <w:szCs w:val="21"/>
                  </w:rPr>
                </w:pPr>
                <w:r>
                  <w:rPr>
                    <w:rFonts w:hint="eastAsia"/>
                    <w:szCs w:val="21"/>
                  </w:rPr>
                  <w:t>一、以后不能重分类进损益的其他综合收益</w:t>
                </w:r>
              </w:p>
            </w:tc>
            <w:sdt>
              <w:sdtPr>
                <w:rPr>
                  <w:szCs w:val="21"/>
                </w:rPr>
                <w:alias w:val="以后不能重分类进损益的其他综合收益（资产负债表项目）"/>
                <w:tag w:val="_GBC_363407b14f104e76a9c71e73a7e6496f"/>
                <w:id w:val="-884178419"/>
                <w:lock w:val="sdtLocked"/>
                <w:showingPlcHdr/>
              </w:sdtPr>
              <w:sdtEndPr/>
              <w:sdtContent>
                <w:tc>
                  <w:tcPr>
                    <w:tcW w:w="261" w:type="pct"/>
                    <w:shd w:val="clear" w:color="auto" w:fill="auto"/>
                  </w:tcPr>
                  <w:p w14:paraId="5AE1890B"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以后不能重分类进损益的其他综合收益本期所得税前发生额"/>
                <w:tag w:val="_GBC_355eb7632e104a67b10ce2a53d934000"/>
                <w:id w:val="-1666856765"/>
                <w:lock w:val="sdtLocked"/>
                <w:showingPlcHdr/>
              </w:sdtPr>
              <w:sdtEndPr/>
              <w:sdtContent>
                <w:tc>
                  <w:tcPr>
                    <w:tcW w:w="619" w:type="pct"/>
                    <w:shd w:val="clear" w:color="auto" w:fill="auto"/>
                  </w:tcPr>
                  <w:p w14:paraId="195352C6" w14:textId="77777777" w:rsidR="009E11EC" w:rsidRDefault="009E11EC" w:rsidP="00D92996">
                    <w:pPr>
                      <w:jc w:val="right"/>
                      <w:rPr>
                        <w:szCs w:val="21"/>
                      </w:rPr>
                    </w:pPr>
                    <w:r>
                      <w:rPr>
                        <w:rFonts w:hint="eastAsia"/>
                        <w:color w:val="0000FF"/>
                        <w:szCs w:val="21"/>
                      </w:rPr>
                      <w:t xml:space="preserve">　</w:t>
                    </w:r>
                  </w:p>
                </w:tc>
              </w:sdtContent>
            </w:sdt>
            <w:tc>
              <w:tcPr>
                <w:tcW w:w="421" w:type="pct"/>
                <w:shd w:val="clear" w:color="auto" w:fill="auto"/>
              </w:tcPr>
              <w:p w14:paraId="2C9B3F5C" w14:textId="77777777" w:rsidR="009E11EC" w:rsidRDefault="00166E2B" w:rsidP="00D92996">
                <w:pPr>
                  <w:jc w:val="right"/>
                  <w:rPr>
                    <w:szCs w:val="21"/>
                  </w:rPr>
                </w:pPr>
                <w:sdt>
                  <w:sdtPr>
                    <w:rPr>
                      <w:szCs w:val="21"/>
                    </w:rPr>
                    <w:alias w:val="以后不能重分类进损益的其他综合收益-其中：前期计入其他综合收益当期转入损益"/>
                    <w:tag w:val="_GBC_62b7892ce7924954a96fd61c0e50c2d5"/>
                    <w:id w:val="1048490272"/>
                    <w:lock w:val="sdtLocked"/>
                    <w:showingPlcHdr/>
                  </w:sdtPr>
                  <w:sdtEndPr/>
                  <w:sdtContent>
                    <w:r w:rsidR="009E11EC">
                      <w:rPr>
                        <w:rFonts w:hint="eastAsia"/>
                        <w:color w:val="333399"/>
                      </w:rPr>
                      <w:t xml:space="preserve">　</w:t>
                    </w:r>
                  </w:sdtContent>
                </w:sdt>
              </w:p>
            </w:tc>
            <w:sdt>
              <w:sdtPr>
                <w:rPr>
                  <w:szCs w:val="21"/>
                </w:rPr>
                <w:alias w:val="以后不能重分类进损益的其他综合收益的所得税"/>
                <w:tag w:val="_GBC_7b5be08aaa45422bb5904b1d36230b7f"/>
                <w:id w:val="2065375688"/>
                <w:lock w:val="sdtLocked"/>
                <w:showingPlcHdr/>
              </w:sdtPr>
              <w:sdtEndPr/>
              <w:sdtContent>
                <w:tc>
                  <w:tcPr>
                    <w:tcW w:w="619" w:type="pct"/>
                    <w:shd w:val="clear" w:color="auto" w:fill="auto"/>
                  </w:tcPr>
                  <w:p w14:paraId="5ADA868F"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以后不能重分类进损益的其他综合收益的税后归属于母公司"/>
                <w:tag w:val="_GBC_c6d1781e1500426d8e6c716fe4cdf1c3"/>
                <w:id w:val="1373957598"/>
                <w:lock w:val="sdtLocked"/>
                <w:showingPlcHdr/>
              </w:sdtPr>
              <w:sdtEndPr/>
              <w:sdtContent>
                <w:tc>
                  <w:tcPr>
                    <w:tcW w:w="619" w:type="pct"/>
                    <w:shd w:val="clear" w:color="auto" w:fill="auto"/>
                  </w:tcPr>
                  <w:p w14:paraId="0C69097F"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以后不能重分类进损益的其他综合收益的税后归属于少数股东"/>
                <w:tag w:val="_GBC_c19f8840f54644debc1570b146b2612d"/>
                <w:id w:val="-1093776170"/>
                <w:lock w:val="sdtLocked"/>
                <w:showingPlcHdr/>
              </w:sdtPr>
              <w:sdtEndPr/>
              <w:sdtContent>
                <w:tc>
                  <w:tcPr>
                    <w:tcW w:w="324" w:type="pct"/>
                    <w:shd w:val="clear" w:color="auto" w:fill="auto"/>
                  </w:tcPr>
                  <w:p w14:paraId="349E160B"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以后不能重分类进损益的其他综合收益（资产负债表项目）"/>
                <w:tag w:val="_GBC_6c5570da112c46939276c025c9e79172"/>
                <w:id w:val="210392214"/>
                <w:lock w:val="sdtLocked"/>
                <w:showingPlcHdr/>
              </w:sdtPr>
              <w:sdtEndPr/>
              <w:sdtContent>
                <w:tc>
                  <w:tcPr>
                    <w:tcW w:w="619" w:type="pct"/>
                    <w:shd w:val="clear" w:color="auto" w:fill="auto"/>
                  </w:tcPr>
                  <w:p w14:paraId="2FC073B9" w14:textId="77777777" w:rsidR="009E11EC" w:rsidRDefault="009E11EC" w:rsidP="00D92996">
                    <w:pPr>
                      <w:jc w:val="right"/>
                      <w:rPr>
                        <w:szCs w:val="21"/>
                      </w:rPr>
                    </w:pPr>
                    <w:r>
                      <w:rPr>
                        <w:rFonts w:hint="eastAsia"/>
                        <w:color w:val="0000FF"/>
                        <w:szCs w:val="21"/>
                      </w:rPr>
                      <w:t xml:space="preserve">　</w:t>
                    </w:r>
                  </w:p>
                </w:tc>
              </w:sdtContent>
            </w:sdt>
          </w:tr>
          <w:tr w:rsidR="009E11EC" w14:paraId="2F0519C8" w14:textId="77777777" w:rsidTr="00D92996">
            <w:tc>
              <w:tcPr>
                <w:tcW w:w="1518" w:type="pct"/>
                <w:shd w:val="clear" w:color="auto" w:fill="auto"/>
                <w:vAlign w:val="center"/>
              </w:tcPr>
              <w:p w14:paraId="5A6680A8" w14:textId="77777777" w:rsidR="009E11EC" w:rsidRDefault="009E11EC" w:rsidP="00D92996">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5cae32de411f4de58802c7392d4e62a0"/>
                <w:id w:val="1616561531"/>
                <w:lock w:val="sdtLocked"/>
                <w:showingPlcHdr/>
              </w:sdtPr>
              <w:sdtEndPr/>
              <w:sdtContent>
                <w:tc>
                  <w:tcPr>
                    <w:tcW w:w="261" w:type="pct"/>
                    <w:shd w:val="clear" w:color="auto" w:fill="auto"/>
                  </w:tcPr>
                  <w:p w14:paraId="29629568"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重新计算设定受益计划净负债和净资产的变动本期所得税前发生额"/>
                <w:tag w:val="_GBC_69879c22b6f641a3b71126c80edf024e"/>
                <w:id w:val="1607616078"/>
                <w:lock w:val="sdtLocked"/>
                <w:showingPlcHdr/>
              </w:sdtPr>
              <w:sdtEndPr/>
              <w:sdtContent>
                <w:tc>
                  <w:tcPr>
                    <w:tcW w:w="619" w:type="pct"/>
                    <w:shd w:val="clear" w:color="auto" w:fill="auto"/>
                  </w:tcPr>
                  <w:p w14:paraId="460A9198" w14:textId="77777777" w:rsidR="009E11EC" w:rsidRDefault="009E11EC" w:rsidP="00D92996">
                    <w:pPr>
                      <w:jc w:val="right"/>
                      <w:rPr>
                        <w:szCs w:val="21"/>
                      </w:rPr>
                    </w:pPr>
                    <w:r>
                      <w:rPr>
                        <w:rFonts w:hint="eastAsia"/>
                        <w:color w:val="0000FF"/>
                        <w:szCs w:val="21"/>
                      </w:rPr>
                      <w:t xml:space="preserve">　</w:t>
                    </w:r>
                  </w:p>
                </w:tc>
              </w:sdtContent>
            </w:sdt>
            <w:tc>
              <w:tcPr>
                <w:tcW w:w="421" w:type="pct"/>
                <w:shd w:val="clear" w:color="auto" w:fill="auto"/>
              </w:tcPr>
              <w:p w14:paraId="1E8053C1" w14:textId="77777777" w:rsidR="009E11EC" w:rsidRDefault="00166E2B" w:rsidP="00D92996">
                <w:pPr>
                  <w:jc w:val="right"/>
                  <w:rPr>
                    <w:szCs w:val="21"/>
                  </w:rPr>
                </w:pPr>
                <w:sdt>
                  <w:sdtPr>
                    <w:rPr>
                      <w:szCs w:val="21"/>
                    </w:rPr>
                    <w:alias w:val="重新计算设定受益计划净负债和净资产的变动-其中：前期计入其他综合收益当期转入损益"/>
                    <w:tag w:val="_GBC_bcddbc63defe4a91b7b5858526654e8d"/>
                    <w:id w:val="2123958857"/>
                    <w:lock w:val="sdtLocked"/>
                    <w:showingPlcHdr/>
                  </w:sdtPr>
                  <w:sdtEndPr/>
                  <w:sdtContent>
                    <w:r w:rsidR="009E11EC">
                      <w:rPr>
                        <w:rFonts w:hint="eastAsia"/>
                        <w:color w:val="333399"/>
                      </w:rPr>
                      <w:t xml:space="preserve">　</w:t>
                    </w:r>
                  </w:sdtContent>
                </w:sdt>
              </w:p>
            </w:tc>
            <w:sdt>
              <w:sdtPr>
                <w:rPr>
                  <w:szCs w:val="21"/>
                </w:rPr>
                <w:alias w:val="重新计算设定受益计划净负债和净资产的变动的所得税"/>
                <w:tag w:val="_GBC_aaf613704d154ee792859a114147bca1"/>
                <w:id w:val="-387642033"/>
                <w:lock w:val="sdtLocked"/>
                <w:showingPlcHdr/>
              </w:sdtPr>
              <w:sdtEndPr/>
              <w:sdtContent>
                <w:tc>
                  <w:tcPr>
                    <w:tcW w:w="619" w:type="pct"/>
                    <w:shd w:val="clear" w:color="auto" w:fill="auto"/>
                  </w:tcPr>
                  <w:p w14:paraId="3C19DD4B"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母公司"/>
                <w:tag w:val="_GBC_83be6b6f7cde4f9cb6f939214d5384b4"/>
                <w:id w:val="-646747403"/>
                <w:lock w:val="sdtLocked"/>
                <w:showingPlcHdr/>
              </w:sdtPr>
              <w:sdtEndPr/>
              <w:sdtContent>
                <w:tc>
                  <w:tcPr>
                    <w:tcW w:w="619" w:type="pct"/>
                    <w:shd w:val="clear" w:color="auto" w:fill="auto"/>
                  </w:tcPr>
                  <w:p w14:paraId="474B5957"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少数股东"/>
                <w:tag w:val="_GBC_d11fe90f780648bc8a23422ff7d4bb8d"/>
                <w:id w:val="-1564708719"/>
                <w:lock w:val="sdtLocked"/>
                <w:showingPlcHdr/>
              </w:sdtPr>
              <w:sdtEndPr/>
              <w:sdtContent>
                <w:tc>
                  <w:tcPr>
                    <w:tcW w:w="324" w:type="pct"/>
                    <w:shd w:val="clear" w:color="auto" w:fill="auto"/>
                  </w:tcPr>
                  <w:p w14:paraId="30AF494E"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重新计算设定受益计划净负债和净资产的变动（资产负债表项目） "/>
                <w:tag w:val="_GBC_c165d5652d384370ba0d0ac320b2f4b7"/>
                <w:id w:val="-697617798"/>
                <w:lock w:val="sdtLocked"/>
                <w:showingPlcHdr/>
              </w:sdtPr>
              <w:sdtEndPr/>
              <w:sdtContent>
                <w:tc>
                  <w:tcPr>
                    <w:tcW w:w="619" w:type="pct"/>
                    <w:shd w:val="clear" w:color="auto" w:fill="auto"/>
                  </w:tcPr>
                  <w:p w14:paraId="4F9C01FD" w14:textId="77777777" w:rsidR="009E11EC" w:rsidRDefault="009E11EC" w:rsidP="00D92996">
                    <w:pPr>
                      <w:jc w:val="right"/>
                      <w:rPr>
                        <w:szCs w:val="21"/>
                      </w:rPr>
                    </w:pPr>
                    <w:r>
                      <w:rPr>
                        <w:rFonts w:hint="eastAsia"/>
                        <w:color w:val="0000FF"/>
                        <w:szCs w:val="21"/>
                      </w:rPr>
                      <w:t xml:space="preserve">　</w:t>
                    </w:r>
                  </w:p>
                </w:tc>
              </w:sdtContent>
            </w:sdt>
          </w:tr>
          <w:tr w:rsidR="009E11EC" w14:paraId="60780A36" w14:textId="77777777" w:rsidTr="00D92996">
            <w:tc>
              <w:tcPr>
                <w:tcW w:w="1518" w:type="pct"/>
                <w:shd w:val="clear" w:color="auto" w:fill="auto"/>
                <w:vAlign w:val="center"/>
              </w:tcPr>
              <w:p w14:paraId="71BAE372" w14:textId="77777777" w:rsidR="009E11EC" w:rsidRDefault="009E11EC" w:rsidP="00D92996">
                <w:pPr>
                  <w:rPr>
                    <w:szCs w:val="21"/>
                  </w:rPr>
                </w:pPr>
                <w:r>
                  <w:rPr>
                    <w:rFonts w:hint="eastAsia"/>
                    <w:szCs w:val="21"/>
                  </w:rPr>
                  <w:t xml:space="preserve">  权益法下在被投资单位不能重分类进损益的其他综合收益中享有的份额</w:t>
                </w:r>
              </w:p>
            </w:tc>
            <w:sdt>
              <w:sdtPr>
                <w:rPr>
                  <w:szCs w:val="21"/>
                </w:rPr>
                <w:alias w:val="权益法下在被投资单位不能重分类进损益的其他综合收益中享有的份额（资产负债表项目）"/>
                <w:tag w:val="_GBC_fba1be524c1d4528b55c2148a1f83206"/>
                <w:id w:val="-857427520"/>
                <w:lock w:val="sdtLocked"/>
                <w:showingPlcHdr/>
              </w:sdtPr>
              <w:sdtEndPr/>
              <w:sdtContent>
                <w:tc>
                  <w:tcPr>
                    <w:tcW w:w="261" w:type="pct"/>
                    <w:shd w:val="clear" w:color="auto" w:fill="auto"/>
                  </w:tcPr>
                  <w:p w14:paraId="29B48BCB"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e0fd2d5f0a584e6cb5bea2ce51f3ff81"/>
                <w:id w:val="1838112811"/>
                <w:lock w:val="sdtLocked"/>
                <w:showingPlcHdr/>
              </w:sdtPr>
              <w:sdtEndPr/>
              <w:sdtContent>
                <w:tc>
                  <w:tcPr>
                    <w:tcW w:w="619" w:type="pct"/>
                    <w:shd w:val="clear" w:color="auto" w:fill="auto"/>
                  </w:tcPr>
                  <w:p w14:paraId="0E63BC7F" w14:textId="77777777" w:rsidR="009E11EC" w:rsidRDefault="009E11EC" w:rsidP="00D92996">
                    <w:pPr>
                      <w:jc w:val="right"/>
                      <w:rPr>
                        <w:szCs w:val="21"/>
                      </w:rPr>
                    </w:pPr>
                    <w:r>
                      <w:rPr>
                        <w:rFonts w:hint="eastAsia"/>
                        <w:color w:val="0000FF"/>
                        <w:szCs w:val="21"/>
                      </w:rPr>
                      <w:t xml:space="preserve">　</w:t>
                    </w:r>
                  </w:p>
                </w:tc>
              </w:sdtContent>
            </w:sdt>
            <w:tc>
              <w:tcPr>
                <w:tcW w:w="421" w:type="pct"/>
                <w:shd w:val="clear" w:color="auto" w:fill="auto"/>
              </w:tcPr>
              <w:p w14:paraId="23430E22" w14:textId="77777777" w:rsidR="009E11EC" w:rsidRDefault="00166E2B" w:rsidP="00D92996">
                <w:pPr>
                  <w:jc w:val="right"/>
                  <w:rPr>
                    <w:szCs w:val="21"/>
                  </w:rPr>
                </w:pPr>
                <w:sdt>
                  <w:sdtPr>
                    <w:rPr>
                      <w:szCs w:val="21"/>
                    </w:rPr>
                    <w:alias w:val="权益法下在被投资单位不能重分类进损益的其他综合收益中享有的份额-其中：前期计入其他综合收益当期转入损益"/>
                    <w:tag w:val="_GBC_509b140e605a45fab072289a8234e03e"/>
                    <w:id w:val="-1395185695"/>
                    <w:lock w:val="sdtLocked"/>
                    <w:showingPlcHdr/>
                  </w:sdtPr>
                  <w:sdtEndPr/>
                  <w:sdtContent>
                    <w:r w:rsidR="009E11EC">
                      <w:rPr>
                        <w:rFonts w:hint="eastAsia"/>
                        <w:color w:val="333399"/>
                      </w:rPr>
                      <w:t xml:space="preserve">　</w:t>
                    </w:r>
                  </w:sdtContent>
                </w:sdt>
              </w:p>
            </w:tc>
            <w:sdt>
              <w:sdtPr>
                <w:rPr>
                  <w:szCs w:val="21"/>
                </w:rPr>
                <w:alias w:val="权益法下在被投资单位不能重分类进损益的其他综合收益中享有的份额的所得税"/>
                <w:tag w:val="_GBC_ca0b16a9364d4809bc287ebeaf42ba0c"/>
                <w:id w:val="1088345112"/>
                <w:lock w:val="sdtLocked"/>
                <w:showingPlcHdr/>
              </w:sdtPr>
              <w:sdtEndPr/>
              <w:sdtContent>
                <w:tc>
                  <w:tcPr>
                    <w:tcW w:w="619" w:type="pct"/>
                    <w:shd w:val="clear" w:color="auto" w:fill="auto"/>
                  </w:tcPr>
                  <w:p w14:paraId="5E81F874"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46fd43d63fe34ce7ac65a1008e0d88de"/>
                <w:id w:val="86041644"/>
                <w:lock w:val="sdtLocked"/>
                <w:showingPlcHdr/>
              </w:sdtPr>
              <w:sdtEndPr/>
              <w:sdtContent>
                <w:tc>
                  <w:tcPr>
                    <w:tcW w:w="619" w:type="pct"/>
                    <w:shd w:val="clear" w:color="auto" w:fill="auto"/>
                  </w:tcPr>
                  <w:p w14:paraId="3B256CA2"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157ff130e0614f2faa43cb19ecaac103"/>
                <w:id w:val="-885024523"/>
                <w:lock w:val="sdtLocked"/>
                <w:showingPlcHdr/>
              </w:sdtPr>
              <w:sdtEndPr/>
              <w:sdtContent>
                <w:tc>
                  <w:tcPr>
                    <w:tcW w:w="324" w:type="pct"/>
                    <w:shd w:val="clear" w:color="auto" w:fill="auto"/>
                  </w:tcPr>
                  <w:p w14:paraId="25C54B4F"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567156fa3647408fb0666bc230f6004d"/>
                <w:id w:val="1137149954"/>
                <w:lock w:val="sdtLocked"/>
                <w:showingPlcHdr/>
              </w:sdtPr>
              <w:sdtEndPr/>
              <w:sdtContent>
                <w:tc>
                  <w:tcPr>
                    <w:tcW w:w="619" w:type="pct"/>
                    <w:shd w:val="clear" w:color="auto" w:fill="auto"/>
                  </w:tcPr>
                  <w:p w14:paraId="1CE6E1FB" w14:textId="77777777" w:rsidR="009E11EC" w:rsidRDefault="009E11EC" w:rsidP="00D92996">
                    <w:pPr>
                      <w:jc w:val="right"/>
                      <w:rPr>
                        <w:szCs w:val="21"/>
                      </w:rPr>
                    </w:pPr>
                    <w:r>
                      <w:rPr>
                        <w:rFonts w:hint="eastAsia"/>
                        <w:color w:val="0000FF"/>
                        <w:szCs w:val="21"/>
                      </w:rPr>
                      <w:t xml:space="preserve">　</w:t>
                    </w:r>
                  </w:p>
                </w:tc>
              </w:sdtContent>
            </w:sdt>
          </w:tr>
          <w:tr w:rsidR="009E11EC" w14:paraId="10725A7C" w14:textId="77777777" w:rsidTr="00D92996">
            <w:tc>
              <w:tcPr>
                <w:tcW w:w="1518" w:type="pct"/>
                <w:shd w:val="clear" w:color="auto" w:fill="auto"/>
              </w:tcPr>
              <w:p w14:paraId="782CA403" w14:textId="77777777" w:rsidR="009E11EC" w:rsidRDefault="009E11EC" w:rsidP="00D92996">
                <w:pPr>
                  <w:rPr>
                    <w:szCs w:val="21"/>
                  </w:rPr>
                </w:pPr>
                <w:r>
                  <w:rPr>
                    <w:rFonts w:hint="eastAsia"/>
                    <w:szCs w:val="21"/>
                  </w:rPr>
                  <w:t>二、以后将重分类进损益的其他综合收益</w:t>
                </w:r>
              </w:p>
            </w:tc>
            <w:sdt>
              <w:sdtPr>
                <w:rPr>
                  <w:szCs w:val="21"/>
                </w:rPr>
                <w:alias w:val="以后将重分类进损益的其他综合收益（资产负债表项目）"/>
                <w:tag w:val="_GBC_2ed15d1e067046999487f8c3e8627752"/>
                <w:id w:val="374124185"/>
                <w:lock w:val="sdtLocked"/>
                <w:showingPlcHdr/>
              </w:sdtPr>
              <w:sdtEndPr/>
              <w:sdtContent>
                <w:tc>
                  <w:tcPr>
                    <w:tcW w:w="261" w:type="pct"/>
                    <w:shd w:val="clear" w:color="auto" w:fill="auto"/>
                  </w:tcPr>
                  <w:p w14:paraId="639D0498"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以后将重分类进损益的其他综合收益本期所得税前发生额"/>
                <w:tag w:val="_GBC_5e96f638ea7d4197a103bd2c575517a6"/>
                <w:id w:val="-2101636183"/>
                <w:lock w:val="sdtLocked"/>
                <w:showingPlcHdr/>
              </w:sdtPr>
              <w:sdtEndPr/>
              <w:sdtContent>
                <w:tc>
                  <w:tcPr>
                    <w:tcW w:w="619" w:type="pct"/>
                    <w:shd w:val="clear" w:color="auto" w:fill="auto"/>
                  </w:tcPr>
                  <w:p w14:paraId="19C61EA7" w14:textId="77777777" w:rsidR="009E11EC" w:rsidRDefault="009E11EC" w:rsidP="00D92996">
                    <w:pPr>
                      <w:jc w:val="right"/>
                      <w:rPr>
                        <w:szCs w:val="21"/>
                      </w:rPr>
                    </w:pPr>
                    <w:r>
                      <w:rPr>
                        <w:rFonts w:hint="eastAsia"/>
                        <w:color w:val="0000FF"/>
                        <w:szCs w:val="21"/>
                      </w:rPr>
                      <w:t xml:space="preserve">　</w:t>
                    </w:r>
                  </w:p>
                </w:tc>
              </w:sdtContent>
            </w:sdt>
            <w:tc>
              <w:tcPr>
                <w:tcW w:w="421" w:type="pct"/>
                <w:shd w:val="clear" w:color="auto" w:fill="auto"/>
              </w:tcPr>
              <w:p w14:paraId="6092A191" w14:textId="77777777" w:rsidR="009E11EC" w:rsidRDefault="00166E2B" w:rsidP="00D92996">
                <w:pPr>
                  <w:jc w:val="right"/>
                  <w:rPr>
                    <w:szCs w:val="21"/>
                  </w:rPr>
                </w:pPr>
                <w:sdt>
                  <w:sdtPr>
                    <w:rPr>
                      <w:szCs w:val="21"/>
                    </w:rPr>
                    <w:alias w:val="以后将重分类进损益的其他综合收益-其中：前期计入其他综合收益当期转入损益"/>
                    <w:tag w:val="_GBC_deef47616a064197bf6422b2f99b5014"/>
                    <w:id w:val="630599809"/>
                    <w:lock w:val="sdtLocked"/>
                    <w:showingPlcHdr/>
                  </w:sdtPr>
                  <w:sdtEndPr/>
                  <w:sdtContent>
                    <w:r w:rsidR="009E11EC">
                      <w:rPr>
                        <w:rFonts w:hint="eastAsia"/>
                        <w:color w:val="333399"/>
                      </w:rPr>
                      <w:t xml:space="preserve">　</w:t>
                    </w:r>
                  </w:sdtContent>
                </w:sdt>
              </w:p>
            </w:tc>
            <w:sdt>
              <w:sdtPr>
                <w:rPr>
                  <w:szCs w:val="21"/>
                </w:rPr>
                <w:alias w:val="以后将重分类进损益的其他综合收益的所得税"/>
                <w:tag w:val="_GBC_b9f2366e90924fe58777e621e1264c38"/>
                <w:id w:val="110254942"/>
                <w:lock w:val="sdtLocked"/>
                <w:showingPlcHdr/>
              </w:sdtPr>
              <w:sdtEndPr/>
              <w:sdtContent>
                <w:tc>
                  <w:tcPr>
                    <w:tcW w:w="619" w:type="pct"/>
                    <w:shd w:val="clear" w:color="auto" w:fill="auto"/>
                  </w:tcPr>
                  <w:p w14:paraId="744D1AA7"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以后将重分类进损益的其他综合收益的税后归属于母公司"/>
                <w:tag w:val="_GBC_81384acba3f547ddb98a93c1f66cfeda"/>
                <w:id w:val="1880812820"/>
                <w:lock w:val="sdtLocked"/>
                <w:showingPlcHdr/>
              </w:sdtPr>
              <w:sdtEndPr/>
              <w:sdtContent>
                <w:tc>
                  <w:tcPr>
                    <w:tcW w:w="619" w:type="pct"/>
                    <w:shd w:val="clear" w:color="auto" w:fill="auto"/>
                  </w:tcPr>
                  <w:p w14:paraId="4D0476D9"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以后将重分类进损益的其他综合收益的税后归属于少数股东"/>
                <w:tag w:val="_GBC_6ed88659e1354728b1702277beda05ec"/>
                <w:id w:val="2140990532"/>
                <w:lock w:val="sdtLocked"/>
                <w:showingPlcHdr/>
              </w:sdtPr>
              <w:sdtEndPr/>
              <w:sdtContent>
                <w:tc>
                  <w:tcPr>
                    <w:tcW w:w="324" w:type="pct"/>
                    <w:shd w:val="clear" w:color="auto" w:fill="auto"/>
                  </w:tcPr>
                  <w:p w14:paraId="3F50382D"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以后将重分类进损益的其他综合收益（资产负债表项目）"/>
                <w:tag w:val="_GBC_89a497f29d674141990c20942af0bff7"/>
                <w:id w:val="1586339036"/>
                <w:lock w:val="sdtLocked"/>
                <w:showingPlcHdr/>
              </w:sdtPr>
              <w:sdtEndPr/>
              <w:sdtContent>
                <w:tc>
                  <w:tcPr>
                    <w:tcW w:w="619" w:type="pct"/>
                    <w:shd w:val="clear" w:color="auto" w:fill="auto"/>
                  </w:tcPr>
                  <w:p w14:paraId="0387EBEB" w14:textId="77777777" w:rsidR="009E11EC" w:rsidRDefault="009E11EC" w:rsidP="00D92996">
                    <w:pPr>
                      <w:jc w:val="right"/>
                      <w:rPr>
                        <w:szCs w:val="21"/>
                      </w:rPr>
                    </w:pPr>
                    <w:r>
                      <w:rPr>
                        <w:rFonts w:hint="eastAsia"/>
                        <w:color w:val="0000FF"/>
                        <w:szCs w:val="21"/>
                      </w:rPr>
                      <w:t xml:space="preserve">　</w:t>
                    </w:r>
                  </w:p>
                </w:tc>
              </w:sdtContent>
            </w:sdt>
          </w:tr>
          <w:tr w:rsidR="009E11EC" w14:paraId="0A738D2D" w14:textId="77777777" w:rsidTr="00D92996">
            <w:tc>
              <w:tcPr>
                <w:tcW w:w="1518" w:type="pct"/>
                <w:shd w:val="clear" w:color="auto" w:fill="auto"/>
              </w:tcPr>
              <w:p w14:paraId="0E05FECC" w14:textId="77777777" w:rsidR="009E11EC" w:rsidRDefault="009E11EC" w:rsidP="00D92996">
                <w:pPr>
                  <w:rPr>
                    <w:szCs w:val="21"/>
                  </w:rPr>
                </w:pPr>
                <w:r>
                  <w:rPr>
                    <w:rFonts w:hint="eastAsia"/>
                    <w:szCs w:val="21"/>
                  </w:rPr>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167a687d50244dd487964bfdcaeb37a0"/>
                <w:id w:val="301509095"/>
                <w:lock w:val="sdtLocked"/>
                <w:showingPlcHdr/>
              </w:sdtPr>
              <w:sdtEndPr/>
              <w:sdtContent>
                <w:tc>
                  <w:tcPr>
                    <w:tcW w:w="261" w:type="pct"/>
                    <w:shd w:val="clear" w:color="auto" w:fill="auto"/>
                  </w:tcPr>
                  <w:p w14:paraId="170C90FC"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本期所得税前发生额"/>
                <w:tag w:val="_GBC_f06fe19bc3ee4247bf5f078eddaf7f0f"/>
                <w:id w:val="1908569483"/>
                <w:lock w:val="sdtLocked"/>
                <w:showingPlcHdr/>
              </w:sdtPr>
              <w:sdtEndPr/>
              <w:sdtContent>
                <w:tc>
                  <w:tcPr>
                    <w:tcW w:w="619" w:type="pct"/>
                    <w:shd w:val="clear" w:color="auto" w:fill="auto"/>
                  </w:tcPr>
                  <w:p w14:paraId="5822C1DA" w14:textId="77777777" w:rsidR="009E11EC" w:rsidRDefault="009E11EC" w:rsidP="00D92996">
                    <w:pPr>
                      <w:jc w:val="right"/>
                      <w:rPr>
                        <w:szCs w:val="21"/>
                      </w:rPr>
                    </w:pPr>
                    <w:r>
                      <w:rPr>
                        <w:rFonts w:hint="eastAsia"/>
                        <w:color w:val="0000FF"/>
                        <w:szCs w:val="21"/>
                      </w:rPr>
                      <w:t xml:space="preserve">　</w:t>
                    </w:r>
                  </w:p>
                </w:tc>
              </w:sdtContent>
            </w:sdt>
            <w:tc>
              <w:tcPr>
                <w:tcW w:w="421" w:type="pct"/>
                <w:shd w:val="clear" w:color="auto" w:fill="auto"/>
              </w:tcPr>
              <w:p w14:paraId="4873ABC6" w14:textId="77777777" w:rsidR="009E11EC" w:rsidRDefault="00166E2B" w:rsidP="00D92996">
                <w:pPr>
                  <w:jc w:val="right"/>
                  <w:rPr>
                    <w:szCs w:val="21"/>
                  </w:rPr>
                </w:pPr>
                <w:sdt>
                  <w:sdtPr>
                    <w:rPr>
                      <w:szCs w:val="21"/>
                    </w:rPr>
                    <w:alias w:val="权益法下在被投资单位以后将重分类进损益的其他综合收益中享有的份额-其中：前期计入其他综合收益当期转入损益"/>
                    <w:tag w:val="_GBC_fa7cf4beff084f538f2de54c221719be"/>
                    <w:id w:val="-1016157349"/>
                    <w:lock w:val="sdtLocked"/>
                    <w:showingPlcHdr/>
                  </w:sdtPr>
                  <w:sdtEndPr/>
                  <w:sdtContent>
                    <w:r w:rsidR="009E11EC">
                      <w:rPr>
                        <w:rFonts w:hint="eastAsia"/>
                        <w:color w:val="333399"/>
                      </w:rPr>
                      <w:t xml:space="preserve">　</w:t>
                    </w:r>
                  </w:sdtContent>
                </w:sdt>
              </w:p>
            </w:tc>
            <w:sdt>
              <w:sdtPr>
                <w:rPr>
                  <w:szCs w:val="21"/>
                </w:rPr>
                <w:alias w:val="权益法下在被投资单位以后将重分类进损益的其他综合收益中享有的份额的所得税"/>
                <w:tag w:val="_GBC_6486bf9e70a94e71b7c2ec2786b46937"/>
                <w:id w:val="693350821"/>
                <w:lock w:val="sdtLocked"/>
                <w:showingPlcHdr/>
              </w:sdtPr>
              <w:sdtEndPr/>
              <w:sdtContent>
                <w:tc>
                  <w:tcPr>
                    <w:tcW w:w="619" w:type="pct"/>
                    <w:shd w:val="clear" w:color="auto" w:fill="auto"/>
                  </w:tcPr>
                  <w:p w14:paraId="1891B422"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母公司"/>
                <w:tag w:val="_GBC_cc668804551549c69388518ed4699d0a"/>
                <w:id w:val="1584951357"/>
                <w:lock w:val="sdtLocked"/>
                <w:showingPlcHdr/>
              </w:sdtPr>
              <w:sdtEndPr/>
              <w:sdtContent>
                <w:tc>
                  <w:tcPr>
                    <w:tcW w:w="619" w:type="pct"/>
                    <w:shd w:val="clear" w:color="auto" w:fill="auto"/>
                  </w:tcPr>
                  <w:p w14:paraId="28B830BA"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少数股东"/>
                <w:tag w:val="_GBC_909cba4a83ce4104b48ed52dfe753f01"/>
                <w:id w:val="834732845"/>
                <w:lock w:val="sdtLocked"/>
                <w:showingPlcHdr/>
              </w:sdtPr>
              <w:sdtEndPr/>
              <w:sdtContent>
                <w:tc>
                  <w:tcPr>
                    <w:tcW w:w="324" w:type="pct"/>
                    <w:shd w:val="clear" w:color="auto" w:fill="auto"/>
                  </w:tcPr>
                  <w:p w14:paraId="3D322823"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资产负债表项目）"/>
                <w:tag w:val="_GBC_400a38cf0d894578bcdaa55be7ae0996"/>
                <w:id w:val="362643942"/>
                <w:lock w:val="sdtLocked"/>
                <w:showingPlcHdr/>
              </w:sdtPr>
              <w:sdtEndPr/>
              <w:sdtContent>
                <w:tc>
                  <w:tcPr>
                    <w:tcW w:w="619" w:type="pct"/>
                    <w:shd w:val="clear" w:color="auto" w:fill="auto"/>
                  </w:tcPr>
                  <w:p w14:paraId="483A9504" w14:textId="77777777" w:rsidR="009E11EC" w:rsidRDefault="009E11EC" w:rsidP="00D92996">
                    <w:pPr>
                      <w:jc w:val="right"/>
                      <w:rPr>
                        <w:szCs w:val="21"/>
                      </w:rPr>
                    </w:pPr>
                    <w:r>
                      <w:rPr>
                        <w:rFonts w:hint="eastAsia"/>
                        <w:color w:val="0000FF"/>
                        <w:szCs w:val="21"/>
                      </w:rPr>
                      <w:t xml:space="preserve">　</w:t>
                    </w:r>
                  </w:p>
                </w:tc>
              </w:sdtContent>
            </w:sdt>
          </w:tr>
          <w:tr w:rsidR="009E11EC" w14:paraId="64826422" w14:textId="77777777" w:rsidTr="00D92996">
            <w:tc>
              <w:tcPr>
                <w:tcW w:w="1518" w:type="pct"/>
                <w:shd w:val="clear" w:color="auto" w:fill="auto"/>
              </w:tcPr>
              <w:p w14:paraId="0DFBBF35" w14:textId="77777777" w:rsidR="009E11EC" w:rsidRDefault="009E11EC" w:rsidP="00D92996">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e8c3a596d32645cb808537a93de8c91f"/>
                <w:id w:val="-1436516979"/>
                <w:lock w:val="sdtLocked"/>
                <w:showingPlcHdr/>
              </w:sdtPr>
              <w:sdtEndPr/>
              <w:sdtContent>
                <w:tc>
                  <w:tcPr>
                    <w:tcW w:w="261" w:type="pct"/>
                    <w:shd w:val="clear" w:color="auto" w:fill="auto"/>
                  </w:tcPr>
                  <w:p w14:paraId="0DE30F27" w14:textId="77777777" w:rsidR="009E11EC" w:rsidRDefault="009E11EC" w:rsidP="00D92996">
                    <w:pPr>
                      <w:jc w:val="right"/>
                      <w:rPr>
                        <w:szCs w:val="21"/>
                      </w:rPr>
                    </w:pPr>
                    <w:r>
                      <w:rPr>
                        <w:szCs w:val="21"/>
                      </w:rPr>
                      <w:t xml:space="preserve">     </w:t>
                    </w:r>
                  </w:p>
                </w:tc>
              </w:sdtContent>
            </w:sdt>
            <w:sdt>
              <w:sdtPr>
                <w:rPr>
                  <w:szCs w:val="21"/>
                </w:rPr>
                <w:alias w:val="可供出售金融资产公允价值变动损益本期所得税前发生额"/>
                <w:tag w:val="_GBC_28fdb09ce68442c59219b7eddee61b37"/>
                <w:id w:val="-448630127"/>
                <w:lock w:val="sdtLocked"/>
              </w:sdtPr>
              <w:sdtEndPr/>
              <w:sdtContent>
                <w:tc>
                  <w:tcPr>
                    <w:tcW w:w="619" w:type="pct"/>
                    <w:shd w:val="clear" w:color="auto" w:fill="auto"/>
                  </w:tcPr>
                  <w:p w14:paraId="5AC8F5CD" w14:textId="77777777" w:rsidR="009E11EC" w:rsidRDefault="009E11EC" w:rsidP="00D92996">
                    <w:pPr>
                      <w:jc w:val="right"/>
                      <w:rPr>
                        <w:szCs w:val="21"/>
                      </w:rPr>
                    </w:pPr>
                    <w:r>
                      <w:rPr>
                        <w:szCs w:val="21"/>
                      </w:rPr>
                      <w:t>463,873,231.08</w:t>
                    </w:r>
                  </w:p>
                </w:tc>
              </w:sdtContent>
            </w:sdt>
            <w:tc>
              <w:tcPr>
                <w:tcW w:w="421" w:type="pct"/>
                <w:shd w:val="clear" w:color="auto" w:fill="auto"/>
              </w:tcPr>
              <w:p w14:paraId="6A8AA0DF" w14:textId="77777777" w:rsidR="009E11EC" w:rsidRDefault="00166E2B" w:rsidP="00D92996">
                <w:pPr>
                  <w:jc w:val="right"/>
                  <w:rPr>
                    <w:szCs w:val="21"/>
                  </w:rPr>
                </w:pPr>
                <w:sdt>
                  <w:sdtPr>
                    <w:rPr>
                      <w:szCs w:val="21"/>
                    </w:rPr>
                    <w:alias w:val="可供出售金融资产公允价值变动损益-其中：前期计入其他综合收益当期转入损益"/>
                    <w:tag w:val="_GBC_49e9b7d2263c40ff928c3bcb03d56f9f"/>
                    <w:id w:val="1949892955"/>
                    <w:lock w:val="sdtLocked"/>
                  </w:sdtPr>
                  <w:sdtEndPr/>
                  <w:sdtContent/>
                </w:sdt>
              </w:p>
            </w:tc>
            <w:sdt>
              <w:sdtPr>
                <w:rPr>
                  <w:szCs w:val="21"/>
                </w:rPr>
                <w:alias w:val="可供出售金融资产公允价值变动损益的所得税"/>
                <w:tag w:val="_GBC_bee8a5b1ebd7425683c844ddad04dc53"/>
                <w:id w:val="1428610145"/>
                <w:lock w:val="sdtLocked"/>
              </w:sdtPr>
              <w:sdtEndPr/>
              <w:sdtContent>
                <w:tc>
                  <w:tcPr>
                    <w:tcW w:w="619" w:type="pct"/>
                    <w:shd w:val="clear" w:color="auto" w:fill="auto"/>
                  </w:tcPr>
                  <w:p w14:paraId="634A7E53" w14:textId="77777777" w:rsidR="009E11EC" w:rsidRDefault="009E11EC" w:rsidP="00D92996">
                    <w:pPr>
                      <w:jc w:val="right"/>
                      <w:rPr>
                        <w:szCs w:val="21"/>
                      </w:rPr>
                    </w:pPr>
                    <w:r>
                      <w:rPr>
                        <w:szCs w:val="21"/>
                      </w:rPr>
                      <w:t>115,968,307.77</w:t>
                    </w:r>
                  </w:p>
                </w:tc>
              </w:sdtContent>
            </w:sdt>
            <w:sdt>
              <w:sdtPr>
                <w:rPr>
                  <w:szCs w:val="21"/>
                </w:rPr>
                <w:alias w:val="可供出售金融资产公允价值变动损益的税后归属于母公司"/>
                <w:tag w:val="_GBC_f47ac0bd604d4017824e5ee57145a725"/>
                <w:id w:val="-436596390"/>
                <w:lock w:val="sdtLocked"/>
              </w:sdtPr>
              <w:sdtEndPr/>
              <w:sdtContent>
                <w:tc>
                  <w:tcPr>
                    <w:tcW w:w="619" w:type="pct"/>
                    <w:shd w:val="clear" w:color="auto" w:fill="auto"/>
                  </w:tcPr>
                  <w:p w14:paraId="3BDD24E6" w14:textId="77777777" w:rsidR="009E11EC" w:rsidRDefault="009E11EC" w:rsidP="00D92996">
                    <w:pPr>
                      <w:jc w:val="right"/>
                      <w:rPr>
                        <w:szCs w:val="21"/>
                      </w:rPr>
                    </w:pPr>
                    <w:r>
                      <w:rPr>
                        <w:szCs w:val="21"/>
                      </w:rPr>
                      <w:t>347,904,923.31</w:t>
                    </w:r>
                  </w:p>
                </w:tc>
              </w:sdtContent>
            </w:sdt>
            <w:sdt>
              <w:sdtPr>
                <w:rPr>
                  <w:szCs w:val="21"/>
                </w:rPr>
                <w:alias w:val="可供出售金融资产公允价值变动损益的税后归属于少数股东"/>
                <w:tag w:val="_GBC_8e05fcdce39e4a4eba6651e5b3099925"/>
                <w:id w:val="-140035859"/>
                <w:lock w:val="sdtLocked"/>
              </w:sdtPr>
              <w:sdtEndPr/>
              <w:sdtContent>
                <w:tc>
                  <w:tcPr>
                    <w:tcW w:w="324" w:type="pct"/>
                    <w:shd w:val="clear" w:color="auto" w:fill="auto"/>
                  </w:tcPr>
                  <w:p w14:paraId="2DDD50DD" w14:textId="77777777" w:rsidR="009E11EC" w:rsidRDefault="009E11EC" w:rsidP="00D92996">
                    <w:pPr>
                      <w:jc w:val="right"/>
                      <w:rPr>
                        <w:szCs w:val="21"/>
                      </w:rPr>
                    </w:pPr>
                  </w:p>
                </w:tc>
              </w:sdtContent>
            </w:sdt>
            <w:sdt>
              <w:sdtPr>
                <w:rPr>
                  <w:szCs w:val="21"/>
                </w:rPr>
                <w:alias w:val="可供出售金融资产公允可供出售金融资产公允价值变动损益（资产负债表项目）"/>
                <w:tag w:val="_GBC_c4edd68632a34a1581ac03cc5c2ee5ff"/>
                <w:id w:val="717786689"/>
                <w:lock w:val="sdtLocked"/>
              </w:sdtPr>
              <w:sdtEndPr/>
              <w:sdtContent>
                <w:tc>
                  <w:tcPr>
                    <w:tcW w:w="619" w:type="pct"/>
                    <w:shd w:val="clear" w:color="auto" w:fill="auto"/>
                  </w:tcPr>
                  <w:p w14:paraId="1E7408CD" w14:textId="77777777" w:rsidR="009E11EC" w:rsidRDefault="009E11EC" w:rsidP="00D92996">
                    <w:pPr>
                      <w:jc w:val="right"/>
                      <w:rPr>
                        <w:szCs w:val="21"/>
                      </w:rPr>
                    </w:pPr>
                    <w:r>
                      <w:rPr>
                        <w:szCs w:val="21"/>
                      </w:rPr>
                      <w:t>347,904,923.31</w:t>
                    </w:r>
                  </w:p>
                </w:tc>
              </w:sdtContent>
            </w:sdt>
          </w:tr>
          <w:tr w:rsidR="009E11EC" w14:paraId="1025F11E" w14:textId="77777777" w:rsidTr="00D92996">
            <w:tc>
              <w:tcPr>
                <w:tcW w:w="1518" w:type="pct"/>
                <w:shd w:val="clear" w:color="auto" w:fill="auto"/>
              </w:tcPr>
              <w:p w14:paraId="79484703" w14:textId="77777777" w:rsidR="009E11EC" w:rsidRDefault="009E11EC" w:rsidP="00D92996">
                <w:pPr>
                  <w:rPr>
                    <w:szCs w:val="21"/>
                  </w:rPr>
                </w:pPr>
                <w:r>
                  <w:rPr>
                    <w:rFonts w:hint="eastAsia"/>
                    <w:szCs w:val="21"/>
                  </w:rPr>
                  <w:t xml:space="preserve">  持有至到期投资重分类为可供出售金融资产损益</w:t>
                </w:r>
              </w:p>
            </w:tc>
            <w:sdt>
              <w:sdtPr>
                <w:rPr>
                  <w:szCs w:val="21"/>
                </w:rPr>
                <w:alias w:val="持有至到期投资重分类为可供出售金融资产损益（资产负债表项目）"/>
                <w:tag w:val="_GBC_4b8aa5def16c4499a422e21e2e0c85b7"/>
                <w:id w:val="-1205783125"/>
                <w:lock w:val="sdtLocked"/>
                <w:showingPlcHdr/>
              </w:sdtPr>
              <w:sdtEndPr/>
              <w:sdtContent>
                <w:tc>
                  <w:tcPr>
                    <w:tcW w:w="261" w:type="pct"/>
                    <w:shd w:val="clear" w:color="auto" w:fill="auto"/>
                  </w:tcPr>
                  <w:p w14:paraId="64D9360C"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持有至到期投资重分类为可供出售金融资产损益本期所得税前发生额"/>
                <w:tag w:val="_GBC_faa14f1fbc40493aa26f1e24556ce4a5"/>
                <w:id w:val="1058200621"/>
                <w:lock w:val="sdtLocked"/>
                <w:showingPlcHdr/>
              </w:sdtPr>
              <w:sdtEndPr/>
              <w:sdtContent>
                <w:tc>
                  <w:tcPr>
                    <w:tcW w:w="619" w:type="pct"/>
                    <w:shd w:val="clear" w:color="auto" w:fill="auto"/>
                  </w:tcPr>
                  <w:p w14:paraId="7BFB6337" w14:textId="77777777" w:rsidR="009E11EC" w:rsidRDefault="009E11EC" w:rsidP="00D92996">
                    <w:pPr>
                      <w:jc w:val="right"/>
                      <w:rPr>
                        <w:szCs w:val="21"/>
                      </w:rPr>
                    </w:pPr>
                    <w:r>
                      <w:rPr>
                        <w:rFonts w:hint="eastAsia"/>
                        <w:color w:val="0000FF"/>
                        <w:szCs w:val="21"/>
                      </w:rPr>
                      <w:t xml:space="preserve">　</w:t>
                    </w:r>
                  </w:p>
                </w:tc>
              </w:sdtContent>
            </w:sdt>
            <w:tc>
              <w:tcPr>
                <w:tcW w:w="421" w:type="pct"/>
                <w:shd w:val="clear" w:color="auto" w:fill="auto"/>
              </w:tcPr>
              <w:p w14:paraId="761A34A8" w14:textId="77777777" w:rsidR="009E11EC" w:rsidRDefault="00166E2B" w:rsidP="00D92996">
                <w:pPr>
                  <w:jc w:val="right"/>
                  <w:rPr>
                    <w:szCs w:val="21"/>
                  </w:rPr>
                </w:pPr>
                <w:sdt>
                  <w:sdtPr>
                    <w:rPr>
                      <w:szCs w:val="21"/>
                    </w:rPr>
                    <w:alias w:val="持有至到期投资重分类为可供出售金融资产损益-其中：前期计入其他综合收益当期转入损益"/>
                    <w:tag w:val="_GBC_71f5fa33bd904b838e3db6432ae6ddf0"/>
                    <w:id w:val="502631418"/>
                    <w:lock w:val="sdtLocked"/>
                    <w:showingPlcHdr/>
                  </w:sdtPr>
                  <w:sdtEndPr/>
                  <w:sdtContent>
                    <w:r w:rsidR="009E11EC">
                      <w:rPr>
                        <w:rFonts w:hint="eastAsia"/>
                        <w:color w:val="333399"/>
                      </w:rPr>
                      <w:t xml:space="preserve">　</w:t>
                    </w:r>
                  </w:sdtContent>
                </w:sdt>
              </w:p>
            </w:tc>
            <w:sdt>
              <w:sdtPr>
                <w:rPr>
                  <w:szCs w:val="21"/>
                </w:rPr>
                <w:alias w:val="持有至到期投资重分类为可供出售金融资产损益的所得税"/>
                <w:tag w:val="_GBC_d0a825777c1b4be68210a45dad61923f"/>
                <w:id w:val="111252088"/>
                <w:lock w:val="sdtLocked"/>
                <w:showingPlcHdr/>
              </w:sdtPr>
              <w:sdtEndPr/>
              <w:sdtContent>
                <w:tc>
                  <w:tcPr>
                    <w:tcW w:w="619" w:type="pct"/>
                    <w:shd w:val="clear" w:color="auto" w:fill="auto"/>
                  </w:tcPr>
                  <w:p w14:paraId="6662FEA6"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母公司"/>
                <w:tag w:val="_GBC_84e2062ee41147fab10b571dc1082b4e"/>
                <w:id w:val="1605530855"/>
                <w:lock w:val="sdtLocked"/>
                <w:showingPlcHdr/>
              </w:sdtPr>
              <w:sdtEndPr/>
              <w:sdtContent>
                <w:tc>
                  <w:tcPr>
                    <w:tcW w:w="619" w:type="pct"/>
                    <w:shd w:val="clear" w:color="auto" w:fill="auto"/>
                  </w:tcPr>
                  <w:p w14:paraId="7ED01C9D"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少数股东"/>
                <w:tag w:val="_GBC_266ded17388c41419591d03b8ede3b61"/>
                <w:id w:val="800272097"/>
                <w:lock w:val="sdtLocked"/>
                <w:showingPlcHdr/>
              </w:sdtPr>
              <w:sdtEndPr/>
              <w:sdtContent>
                <w:tc>
                  <w:tcPr>
                    <w:tcW w:w="324" w:type="pct"/>
                    <w:shd w:val="clear" w:color="auto" w:fill="auto"/>
                  </w:tcPr>
                  <w:p w14:paraId="10E6ABF9"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持有至到期投资重分类为可供出售金融资产损益（资产负债表项目）"/>
                <w:tag w:val="_GBC_bbb3bc94da404970baa3fa853ab6de99"/>
                <w:id w:val="-1356418530"/>
                <w:lock w:val="sdtLocked"/>
                <w:showingPlcHdr/>
              </w:sdtPr>
              <w:sdtEndPr/>
              <w:sdtContent>
                <w:tc>
                  <w:tcPr>
                    <w:tcW w:w="619" w:type="pct"/>
                    <w:shd w:val="clear" w:color="auto" w:fill="auto"/>
                  </w:tcPr>
                  <w:p w14:paraId="7C602986" w14:textId="77777777" w:rsidR="009E11EC" w:rsidRDefault="009E11EC" w:rsidP="00D92996">
                    <w:pPr>
                      <w:jc w:val="right"/>
                      <w:rPr>
                        <w:szCs w:val="21"/>
                      </w:rPr>
                    </w:pPr>
                    <w:r>
                      <w:rPr>
                        <w:rFonts w:hint="eastAsia"/>
                        <w:color w:val="0000FF"/>
                        <w:szCs w:val="21"/>
                      </w:rPr>
                      <w:t xml:space="preserve">　</w:t>
                    </w:r>
                  </w:p>
                </w:tc>
              </w:sdtContent>
            </w:sdt>
          </w:tr>
          <w:tr w:rsidR="009E11EC" w14:paraId="58A39775" w14:textId="77777777" w:rsidTr="00D92996">
            <w:tc>
              <w:tcPr>
                <w:tcW w:w="1518" w:type="pct"/>
                <w:shd w:val="clear" w:color="auto" w:fill="auto"/>
              </w:tcPr>
              <w:p w14:paraId="1A9FD40F" w14:textId="77777777" w:rsidR="009E11EC" w:rsidRDefault="009E11EC" w:rsidP="00D92996">
                <w:pPr>
                  <w:rPr>
                    <w:szCs w:val="21"/>
                  </w:rPr>
                </w:pPr>
                <w:r>
                  <w:rPr>
                    <w:rFonts w:hint="eastAsia"/>
                    <w:szCs w:val="21"/>
                  </w:rPr>
                  <w:t xml:space="preserve">  现金流量套期损益的有效部分</w:t>
                </w:r>
              </w:p>
            </w:tc>
            <w:sdt>
              <w:sdtPr>
                <w:rPr>
                  <w:szCs w:val="21"/>
                </w:rPr>
                <w:alias w:val="现金流量套期损益的有效部分（资产负债表项目）"/>
                <w:tag w:val="_GBC_bbf719a3f51e4546bf3327d0b094943f"/>
                <w:id w:val="2067057750"/>
                <w:lock w:val="sdtLocked"/>
                <w:showingPlcHdr/>
              </w:sdtPr>
              <w:sdtEndPr/>
              <w:sdtContent>
                <w:tc>
                  <w:tcPr>
                    <w:tcW w:w="261" w:type="pct"/>
                    <w:shd w:val="clear" w:color="auto" w:fill="auto"/>
                  </w:tcPr>
                  <w:p w14:paraId="0096F3DB"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现金流量套期损益的有效部分本期所得税前发生额"/>
                <w:tag w:val="_GBC_b85882ac45eb4821b140ca320f0a2204"/>
                <w:id w:val="1869418547"/>
                <w:lock w:val="sdtLocked"/>
                <w:showingPlcHdr/>
              </w:sdtPr>
              <w:sdtEndPr/>
              <w:sdtContent>
                <w:tc>
                  <w:tcPr>
                    <w:tcW w:w="619" w:type="pct"/>
                    <w:shd w:val="clear" w:color="auto" w:fill="auto"/>
                  </w:tcPr>
                  <w:p w14:paraId="3A15D913" w14:textId="77777777" w:rsidR="009E11EC" w:rsidRDefault="009E11EC" w:rsidP="00D92996">
                    <w:pPr>
                      <w:jc w:val="right"/>
                      <w:rPr>
                        <w:szCs w:val="21"/>
                      </w:rPr>
                    </w:pPr>
                    <w:r>
                      <w:rPr>
                        <w:rFonts w:hint="eastAsia"/>
                        <w:color w:val="0000FF"/>
                        <w:szCs w:val="21"/>
                      </w:rPr>
                      <w:t xml:space="preserve">　</w:t>
                    </w:r>
                  </w:p>
                </w:tc>
              </w:sdtContent>
            </w:sdt>
            <w:tc>
              <w:tcPr>
                <w:tcW w:w="421" w:type="pct"/>
                <w:shd w:val="clear" w:color="auto" w:fill="auto"/>
              </w:tcPr>
              <w:p w14:paraId="73357070" w14:textId="77777777" w:rsidR="009E11EC" w:rsidRDefault="00166E2B" w:rsidP="00D92996">
                <w:pPr>
                  <w:jc w:val="right"/>
                  <w:rPr>
                    <w:szCs w:val="21"/>
                  </w:rPr>
                </w:pPr>
                <w:sdt>
                  <w:sdtPr>
                    <w:rPr>
                      <w:szCs w:val="21"/>
                    </w:rPr>
                    <w:alias w:val="现金流量套期损益的有效部分-其中：前期计入其他综合收益当期转入损益"/>
                    <w:tag w:val="_GBC_2bcae0e48bc849ad9b94e0b38fea0efa"/>
                    <w:id w:val="-837463781"/>
                    <w:lock w:val="sdtLocked"/>
                    <w:showingPlcHdr/>
                  </w:sdtPr>
                  <w:sdtEndPr/>
                  <w:sdtContent>
                    <w:r w:rsidR="009E11EC">
                      <w:rPr>
                        <w:rFonts w:hint="eastAsia"/>
                        <w:color w:val="333399"/>
                      </w:rPr>
                      <w:t xml:space="preserve">　</w:t>
                    </w:r>
                  </w:sdtContent>
                </w:sdt>
              </w:p>
            </w:tc>
            <w:sdt>
              <w:sdtPr>
                <w:rPr>
                  <w:szCs w:val="21"/>
                </w:rPr>
                <w:alias w:val="现金流量套期损益的有效部分的所得税"/>
                <w:tag w:val="_GBC_4a66e43b0da644f68617ce661213ca0f"/>
                <w:id w:val="-761537049"/>
                <w:lock w:val="sdtLocked"/>
                <w:showingPlcHdr/>
              </w:sdtPr>
              <w:sdtEndPr/>
              <w:sdtContent>
                <w:tc>
                  <w:tcPr>
                    <w:tcW w:w="619" w:type="pct"/>
                    <w:shd w:val="clear" w:color="auto" w:fill="auto"/>
                  </w:tcPr>
                  <w:p w14:paraId="64276961"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现金流量套期损益的有效部分的税后归属于母公司"/>
                <w:tag w:val="_GBC_4bd4d29401614213b00910020c54d8ae"/>
                <w:id w:val="1280833198"/>
                <w:lock w:val="sdtLocked"/>
                <w:showingPlcHdr/>
              </w:sdtPr>
              <w:sdtEndPr/>
              <w:sdtContent>
                <w:tc>
                  <w:tcPr>
                    <w:tcW w:w="619" w:type="pct"/>
                    <w:shd w:val="clear" w:color="auto" w:fill="auto"/>
                  </w:tcPr>
                  <w:p w14:paraId="57028F45"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现金流量套期损益的有效部分的税后归属于少数股东"/>
                <w:tag w:val="_GBC_3105d7fa818b4dcca8fef8e8e93813bb"/>
                <w:id w:val="-486555158"/>
                <w:lock w:val="sdtLocked"/>
                <w:showingPlcHdr/>
              </w:sdtPr>
              <w:sdtEndPr/>
              <w:sdtContent>
                <w:tc>
                  <w:tcPr>
                    <w:tcW w:w="324" w:type="pct"/>
                    <w:shd w:val="clear" w:color="auto" w:fill="auto"/>
                  </w:tcPr>
                  <w:p w14:paraId="183F2C86"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现金流量套期损益的有效部分（资产负债表项目）"/>
                <w:tag w:val="_GBC_0fb869e6a47a4c5db8b485d255863b8b"/>
                <w:id w:val="-1758135395"/>
                <w:lock w:val="sdtLocked"/>
                <w:showingPlcHdr/>
              </w:sdtPr>
              <w:sdtEndPr/>
              <w:sdtContent>
                <w:tc>
                  <w:tcPr>
                    <w:tcW w:w="619" w:type="pct"/>
                    <w:shd w:val="clear" w:color="auto" w:fill="auto"/>
                  </w:tcPr>
                  <w:p w14:paraId="4A9BDE15" w14:textId="77777777" w:rsidR="009E11EC" w:rsidRDefault="009E11EC" w:rsidP="00D92996">
                    <w:pPr>
                      <w:jc w:val="right"/>
                      <w:rPr>
                        <w:szCs w:val="21"/>
                      </w:rPr>
                    </w:pPr>
                    <w:r>
                      <w:rPr>
                        <w:rFonts w:hint="eastAsia"/>
                        <w:color w:val="0000FF"/>
                        <w:szCs w:val="21"/>
                      </w:rPr>
                      <w:t xml:space="preserve">　</w:t>
                    </w:r>
                  </w:p>
                </w:tc>
              </w:sdtContent>
            </w:sdt>
          </w:tr>
          <w:tr w:rsidR="009E11EC" w14:paraId="25454647" w14:textId="77777777" w:rsidTr="00D92996">
            <w:tc>
              <w:tcPr>
                <w:tcW w:w="1518" w:type="pct"/>
                <w:shd w:val="clear" w:color="auto" w:fill="auto"/>
              </w:tcPr>
              <w:p w14:paraId="16F63674" w14:textId="77777777" w:rsidR="009E11EC" w:rsidRDefault="009E11EC" w:rsidP="00D92996">
                <w:pPr>
                  <w:rPr>
                    <w:szCs w:val="21"/>
                  </w:rPr>
                </w:pPr>
                <w:r>
                  <w:rPr>
                    <w:rFonts w:hint="eastAsia"/>
                    <w:szCs w:val="21"/>
                  </w:rPr>
                  <w:t xml:space="preserve">  外币财务报表折算差额</w:t>
                </w:r>
              </w:p>
            </w:tc>
            <w:sdt>
              <w:sdtPr>
                <w:rPr>
                  <w:szCs w:val="21"/>
                </w:rPr>
                <w:alias w:val="外币报表折算差额"/>
                <w:tag w:val="_GBC_6f5c6ab5cb28453eb4a1733c7a8d84f8"/>
                <w:id w:val="815064493"/>
                <w:lock w:val="sdtLocked"/>
                <w:showingPlcHdr/>
              </w:sdtPr>
              <w:sdtEndPr/>
              <w:sdtContent>
                <w:tc>
                  <w:tcPr>
                    <w:tcW w:w="261" w:type="pct"/>
                    <w:shd w:val="clear" w:color="auto" w:fill="auto"/>
                  </w:tcPr>
                  <w:p w14:paraId="7E93B689"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外币财务报表折算差额本期所得税前发生额"/>
                <w:tag w:val="_GBC_67c6aa5f8d0b400db462a75f09a0da6f"/>
                <w:id w:val="-1753194209"/>
                <w:lock w:val="sdtLocked"/>
                <w:showingPlcHdr/>
              </w:sdtPr>
              <w:sdtEndPr/>
              <w:sdtContent>
                <w:tc>
                  <w:tcPr>
                    <w:tcW w:w="619" w:type="pct"/>
                    <w:shd w:val="clear" w:color="auto" w:fill="auto"/>
                  </w:tcPr>
                  <w:p w14:paraId="03CEA108" w14:textId="77777777" w:rsidR="009E11EC" w:rsidRDefault="009E11EC" w:rsidP="00D92996">
                    <w:pPr>
                      <w:jc w:val="right"/>
                      <w:rPr>
                        <w:szCs w:val="21"/>
                      </w:rPr>
                    </w:pPr>
                    <w:r>
                      <w:rPr>
                        <w:rFonts w:hint="eastAsia"/>
                        <w:color w:val="0000FF"/>
                        <w:szCs w:val="21"/>
                      </w:rPr>
                      <w:t xml:space="preserve">　</w:t>
                    </w:r>
                  </w:p>
                </w:tc>
              </w:sdtContent>
            </w:sdt>
            <w:tc>
              <w:tcPr>
                <w:tcW w:w="421" w:type="pct"/>
                <w:shd w:val="clear" w:color="auto" w:fill="auto"/>
              </w:tcPr>
              <w:p w14:paraId="29045BBE" w14:textId="77777777" w:rsidR="009E11EC" w:rsidRDefault="00166E2B" w:rsidP="00D92996">
                <w:pPr>
                  <w:jc w:val="right"/>
                  <w:rPr>
                    <w:szCs w:val="21"/>
                  </w:rPr>
                </w:pPr>
                <w:sdt>
                  <w:sdtPr>
                    <w:rPr>
                      <w:szCs w:val="21"/>
                    </w:rPr>
                    <w:alias w:val="外币财务报表折算差额-其中：前期计入其他综合收益当期转入损益"/>
                    <w:tag w:val="_GBC_797b412c4071420b8147f6be201b9914"/>
                    <w:id w:val="943276079"/>
                    <w:lock w:val="sdtLocked"/>
                    <w:showingPlcHdr/>
                  </w:sdtPr>
                  <w:sdtEndPr/>
                  <w:sdtContent>
                    <w:r w:rsidR="009E11EC">
                      <w:rPr>
                        <w:rFonts w:hint="eastAsia"/>
                        <w:color w:val="333399"/>
                      </w:rPr>
                      <w:t xml:space="preserve">　</w:t>
                    </w:r>
                  </w:sdtContent>
                </w:sdt>
              </w:p>
            </w:tc>
            <w:sdt>
              <w:sdtPr>
                <w:rPr>
                  <w:szCs w:val="21"/>
                </w:rPr>
                <w:alias w:val="外币财务报表折算差额的所得税"/>
                <w:tag w:val="_GBC_0c5f25570bca47d5bd8e30c41ed315f5"/>
                <w:id w:val="-1814714056"/>
                <w:lock w:val="sdtLocked"/>
                <w:showingPlcHdr/>
              </w:sdtPr>
              <w:sdtEndPr/>
              <w:sdtContent>
                <w:tc>
                  <w:tcPr>
                    <w:tcW w:w="619" w:type="pct"/>
                    <w:shd w:val="clear" w:color="auto" w:fill="auto"/>
                  </w:tcPr>
                  <w:p w14:paraId="27404577"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外币财务报表折算差额的税后归属于母公司"/>
                <w:tag w:val="_GBC_deae39230c8141e59a13e3aefc57a2df"/>
                <w:id w:val="730203061"/>
                <w:lock w:val="sdtLocked"/>
                <w:showingPlcHdr/>
              </w:sdtPr>
              <w:sdtEndPr/>
              <w:sdtContent>
                <w:tc>
                  <w:tcPr>
                    <w:tcW w:w="619" w:type="pct"/>
                    <w:shd w:val="clear" w:color="auto" w:fill="auto"/>
                  </w:tcPr>
                  <w:p w14:paraId="67B5BDF8"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外币财务报表折算差额的税后归属于少数股东"/>
                <w:tag w:val="_GBC_fe0e7e42adac4ed4994db9cd82edc921"/>
                <w:id w:val="1940947689"/>
                <w:lock w:val="sdtLocked"/>
                <w:showingPlcHdr/>
              </w:sdtPr>
              <w:sdtEndPr/>
              <w:sdtContent>
                <w:tc>
                  <w:tcPr>
                    <w:tcW w:w="324" w:type="pct"/>
                    <w:shd w:val="clear" w:color="auto" w:fill="auto"/>
                  </w:tcPr>
                  <w:p w14:paraId="4245C7D5"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外币报表折算差额"/>
                <w:tag w:val="_GBC_aeebfea9321d4b8e811985b24768f5a7"/>
                <w:id w:val="-1803301668"/>
                <w:lock w:val="sdtLocked"/>
                <w:showingPlcHdr/>
              </w:sdtPr>
              <w:sdtEndPr/>
              <w:sdtContent>
                <w:tc>
                  <w:tcPr>
                    <w:tcW w:w="619" w:type="pct"/>
                    <w:shd w:val="clear" w:color="auto" w:fill="auto"/>
                  </w:tcPr>
                  <w:p w14:paraId="0A101012" w14:textId="77777777" w:rsidR="009E11EC" w:rsidRDefault="009E11EC" w:rsidP="00D92996">
                    <w:pPr>
                      <w:jc w:val="right"/>
                      <w:rPr>
                        <w:szCs w:val="21"/>
                      </w:rPr>
                    </w:pPr>
                    <w:r>
                      <w:rPr>
                        <w:rFonts w:hint="eastAsia"/>
                        <w:color w:val="0000FF"/>
                        <w:szCs w:val="21"/>
                      </w:rPr>
                      <w:t xml:space="preserve">　</w:t>
                    </w:r>
                  </w:p>
                </w:tc>
              </w:sdtContent>
            </w:sdt>
          </w:tr>
          <w:tr w:rsidR="009E11EC" w14:paraId="0DA1E81B" w14:textId="77777777" w:rsidTr="00D92996">
            <w:tc>
              <w:tcPr>
                <w:tcW w:w="1518" w:type="pct"/>
                <w:shd w:val="clear" w:color="auto" w:fill="auto"/>
                <w:vAlign w:val="center"/>
              </w:tcPr>
              <w:p w14:paraId="6DA5CD0F" w14:textId="77777777" w:rsidR="009E11EC" w:rsidRDefault="009E11EC" w:rsidP="00D92996">
                <w:pPr>
                  <w:rPr>
                    <w:szCs w:val="21"/>
                  </w:rPr>
                </w:pPr>
                <w:r>
                  <w:rPr>
                    <w:rFonts w:hint="eastAsia"/>
                    <w:szCs w:val="21"/>
                  </w:rPr>
                  <w:t>其他综合收益合计</w:t>
                </w:r>
              </w:p>
            </w:tc>
            <w:sdt>
              <w:sdtPr>
                <w:rPr>
                  <w:szCs w:val="21"/>
                </w:rPr>
                <w:alias w:val="其他综合收益（资产负债表项目）"/>
                <w:tag w:val="_GBC_2fe2465935814ba2b9b49db7cdfe1330"/>
                <w:id w:val="-2091071457"/>
                <w:lock w:val="sdtLocked"/>
                <w:showingPlcHdr/>
              </w:sdtPr>
              <w:sdtEndPr/>
              <w:sdtContent>
                <w:tc>
                  <w:tcPr>
                    <w:tcW w:w="261" w:type="pct"/>
                    <w:shd w:val="clear" w:color="auto" w:fill="auto"/>
                  </w:tcPr>
                  <w:p w14:paraId="0CB8AC4B" w14:textId="77777777" w:rsidR="009E11EC" w:rsidRDefault="009E11EC" w:rsidP="00D92996">
                    <w:pPr>
                      <w:jc w:val="right"/>
                      <w:rPr>
                        <w:szCs w:val="21"/>
                      </w:rPr>
                    </w:pPr>
                    <w:r>
                      <w:rPr>
                        <w:rFonts w:hint="eastAsia"/>
                        <w:color w:val="0000FF"/>
                        <w:szCs w:val="21"/>
                      </w:rPr>
                      <w:t xml:space="preserve">　</w:t>
                    </w:r>
                  </w:p>
                </w:tc>
              </w:sdtContent>
            </w:sdt>
            <w:sdt>
              <w:sdtPr>
                <w:rPr>
                  <w:szCs w:val="21"/>
                </w:rPr>
                <w:alias w:val="其他综合收益本期所得税前发生额"/>
                <w:tag w:val="_GBC_846bcc9f9375432eb28a541820356e6a"/>
                <w:id w:val="-1553689970"/>
                <w:lock w:val="sdtLocked"/>
              </w:sdtPr>
              <w:sdtEndPr/>
              <w:sdtContent>
                <w:tc>
                  <w:tcPr>
                    <w:tcW w:w="619" w:type="pct"/>
                    <w:shd w:val="clear" w:color="auto" w:fill="auto"/>
                  </w:tcPr>
                  <w:p w14:paraId="23B665D5" w14:textId="77777777" w:rsidR="009E11EC" w:rsidRDefault="009E11EC" w:rsidP="00D92996">
                    <w:pPr>
                      <w:jc w:val="right"/>
                      <w:rPr>
                        <w:szCs w:val="21"/>
                      </w:rPr>
                    </w:pPr>
                    <w:r>
                      <w:rPr>
                        <w:szCs w:val="21"/>
                      </w:rPr>
                      <w:t>463,873,231.08</w:t>
                    </w:r>
                  </w:p>
                </w:tc>
              </w:sdtContent>
            </w:sdt>
            <w:tc>
              <w:tcPr>
                <w:tcW w:w="421" w:type="pct"/>
                <w:shd w:val="clear" w:color="auto" w:fill="auto"/>
              </w:tcPr>
              <w:p w14:paraId="276D52C7" w14:textId="77777777" w:rsidR="009E11EC" w:rsidRDefault="00166E2B" w:rsidP="00D92996">
                <w:pPr>
                  <w:jc w:val="right"/>
                  <w:rPr>
                    <w:szCs w:val="21"/>
                  </w:rPr>
                </w:pPr>
                <w:sdt>
                  <w:sdtPr>
                    <w:rPr>
                      <w:szCs w:val="21"/>
                    </w:rPr>
                    <w:alias w:val="其他综合收益-其中：前期计入其他综合收益当期转入损益"/>
                    <w:tag w:val="_GBC_99ab2b0072394c5084a8727d36b13968"/>
                    <w:id w:val="-1091929188"/>
                    <w:lock w:val="sdtLocked"/>
                    <w:showingPlcHdr/>
                  </w:sdtPr>
                  <w:sdtEndPr/>
                  <w:sdtContent>
                    <w:r w:rsidR="009E11EC">
                      <w:rPr>
                        <w:rFonts w:hint="eastAsia"/>
                        <w:color w:val="333399"/>
                      </w:rPr>
                      <w:t xml:space="preserve">　</w:t>
                    </w:r>
                  </w:sdtContent>
                </w:sdt>
              </w:p>
            </w:tc>
            <w:sdt>
              <w:sdtPr>
                <w:rPr>
                  <w:szCs w:val="21"/>
                </w:rPr>
                <w:alias w:val="其他综合收益产生的所得税影响"/>
                <w:tag w:val="_GBC_927c9b1b9aa142d8aaaa29063f6801b5"/>
                <w:id w:val="1821835021"/>
                <w:lock w:val="sdtLocked"/>
              </w:sdtPr>
              <w:sdtEndPr/>
              <w:sdtContent>
                <w:tc>
                  <w:tcPr>
                    <w:tcW w:w="619" w:type="pct"/>
                    <w:shd w:val="clear" w:color="auto" w:fill="auto"/>
                  </w:tcPr>
                  <w:p w14:paraId="280D7130" w14:textId="77777777" w:rsidR="009E11EC" w:rsidRDefault="009E11EC" w:rsidP="00D92996">
                    <w:pPr>
                      <w:jc w:val="right"/>
                      <w:rPr>
                        <w:szCs w:val="21"/>
                      </w:rPr>
                    </w:pPr>
                    <w:r>
                      <w:rPr>
                        <w:szCs w:val="21"/>
                      </w:rPr>
                      <w:t>115,968,307.77</w:t>
                    </w:r>
                  </w:p>
                </w:tc>
              </w:sdtContent>
            </w:sdt>
            <w:sdt>
              <w:sdtPr>
                <w:rPr>
                  <w:szCs w:val="21"/>
                </w:rPr>
                <w:alias w:val="其他综合收益税后归属于母公司"/>
                <w:tag w:val="_GBC_1361be0c39d947a0aacc485f839e8268"/>
                <w:id w:val="29385051"/>
                <w:lock w:val="sdtLocked"/>
              </w:sdtPr>
              <w:sdtEndPr/>
              <w:sdtContent>
                <w:tc>
                  <w:tcPr>
                    <w:tcW w:w="619" w:type="pct"/>
                    <w:shd w:val="clear" w:color="auto" w:fill="auto"/>
                  </w:tcPr>
                  <w:p w14:paraId="26BC1090" w14:textId="77777777" w:rsidR="009E11EC" w:rsidRDefault="009E11EC" w:rsidP="00D92996">
                    <w:pPr>
                      <w:jc w:val="right"/>
                      <w:rPr>
                        <w:szCs w:val="21"/>
                      </w:rPr>
                    </w:pPr>
                    <w:r>
                      <w:rPr>
                        <w:szCs w:val="21"/>
                      </w:rPr>
                      <w:t>347,904,923.31</w:t>
                    </w:r>
                  </w:p>
                </w:tc>
              </w:sdtContent>
            </w:sdt>
            <w:sdt>
              <w:sdtPr>
                <w:rPr>
                  <w:szCs w:val="21"/>
                </w:rPr>
                <w:alias w:val="其他综合收益税后归属于少数股东"/>
                <w:tag w:val="_GBC_52e9f191e4ec486a98821572eb0706cc"/>
                <w:id w:val="679631916"/>
                <w:lock w:val="sdtLocked"/>
              </w:sdtPr>
              <w:sdtEndPr/>
              <w:sdtContent>
                <w:tc>
                  <w:tcPr>
                    <w:tcW w:w="324" w:type="pct"/>
                    <w:shd w:val="clear" w:color="auto" w:fill="auto"/>
                  </w:tcPr>
                  <w:p w14:paraId="17D41ACA" w14:textId="77777777" w:rsidR="009E11EC" w:rsidRDefault="009E11EC" w:rsidP="00D92996">
                    <w:pPr>
                      <w:jc w:val="right"/>
                      <w:rPr>
                        <w:szCs w:val="21"/>
                      </w:rPr>
                    </w:pPr>
                  </w:p>
                </w:tc>
              </w:sdtContent>
            </w:sdt>
            <w:sdt>
              <w:sdtPr>
                <w:rPr>
                  <w:szCs w:val="21"/>
                </w:rPr>
                <w:alias w:val="其他综合收益（资产负债表项目）"/>
                <w:tag w:val="_GBC_2cc326e1dcd74a149e3ad10c1ff8dd3c"/>
                <w:id w:val="1616716459"/>
                <w:lock w:val="sdtLocked"/>
              </w:sdtPr>
              <w:sdtEndPr/>
              <w:sdtContent>
                <w:tc>
                  <w:tcPr>
                    <w:tcW w:w="619" w:type="pct"/>
                    <w:shd w:val="clear" w:color="auto" w:fill="auto"/>
                  </w:tcPr>
                  <w:p w14:paraId="3F146CE2" w14:textId="77777777" w:rsidR="009E11EC" w:rsidRDefault="009E11EC" w:rsidP="00D92996">
                    <w:pPr>
                      <w:jc w:val="right"/>
                      <w:rPr>
                        <w:szCs w:val="21"/>
                      </w:rPr>
                    </w:pPr>
                    <w:r>
                      <w:rPr>
                        <w:szCs w:val="21"/>
                      </w:rPr>
                      <w:t>347,904,923.31</w:t>
                    </w:r>
                  </w:p>
                </w:tc>
              </w:sdtContent>
            </w:sdt>
          </w:tr>
        </w:tbl>
        <w:p w14:paraId="37D2EDCE" w14:textId="4F912F66" w:rsidR="00D074C7" w:rsidRDefault="00166E2B">
          <w:pPr>
            <w:spacing w:before="60" w:after="60"/>
            <w:rPr>
              <w:b/>
              <w:szCs w:val="21"/>
            </w:rPr>
          </w:pPr>
        </w:p>
      </w:sdtContent>
    </w:sdt>
    <w:p w14:paraId="574F92A2" w14:textId="77777777" w:rsidR="00D074C7" w:rsidRDefault="00D074C7">
      <w:pPr>
        <w:rPr>
          <w:szCs w:val="21"/>
        </w:rPr>
      </w:pPr>
    </w:p>
    <w:p w14:paraId="58BE67ED" w14:textId="77777777" w:rsidR="009E11EC" w:rsidRDefault="009E11EC">
      <w:pPr>
        <w:pStyle w:val="3"/>
        <w:numPr>
          <w:ilvl w:val="0"/>
          <w:numId w:val="21"/>
        </w:numPr>
        <w:tabs>
          <w:tab w:val="left" w:pos="504"/>
        </w:tabs>
        <w:rPr>
          <w:rFonts w:ascii="宋体" w:hAnsi="宋体" w:cs="宋体"/>
          <w:b w:val="0"/>
          <w:bCs w:val="0"/>
          <w:kern w:val="0"/>
          <w:szCs w:val="21"/>
        </w:rPr>
        <w:sectPr w:rsidR="009E11EC" w:rsidSect="009E11EC">
          <w:pgSz w:w="16838" w:h="11906" w:orient="landscape"/>
          <w:pgMar w:top="1276" w:right="1440" w:bottom="1797" w:left="1525" w:header="856" w:footer="992" w:gutter="0"/>
          <w:cols w:space="425"/>
          <w:docGrid w:linePitch="312"/>
        </w:sectPr>
      </w:pPr>
    </w:p>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14:paraId="22B926B9" w14:textId="3DF77132" w:rsidR="00D074C7" w:rsidRDefault="00A86B79">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EndPr/>
          <w:sdtContent>
            <w:p w14:paraId="340F40D4" w14:textId="556878EC" w:rsidR="00D074C7" w:rsidRDefault="00A86B79">
              <w:r>
                <w:fldChar w:fldCharType="begin"/>
              </w:r>
              <w:r w:rsidR="009E11E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36D2A4" w14:textId="77777777" w:rsidR="00D074C7" w:rsidRDefault="00A86B7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81"/>
            <w:gridCol w:w="1789"/>
            <w:gridCol w:w="1789"/>
            <w:gridCol w:w="1830"/>
            <w:gridCol w:w="1804"/>
          </w:tblGrid>
          <w:tr w:rsidR="0059116A" w14:paraId="52C79509" w14:textId="77777777" w:rsidTr="00F771E7">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14:paraId="252781D8" w14:textId="77777777" w:rsidR="0059116A" w:rsidRDefault="0059116A" w:rsidP="00F771E7">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14:paraId="77AD01D3" w14:textId="77777777" w:rsidR="0059116A" w:rsidRDefault="0059116A" w:rsidP="00F771E7">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14:paraId="432BEAFF" w14:textId="77777777" w:rsidR="0059116A" w:rsidRDefault="0059116A" w:rsidP="00F771E7">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14:paraId="06E30F7B" w14:textId="77777777" w:rsidR="0059116A" w:rsidRDefault="0059116A" w:rsidP="00F771E7">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4FD5A92A" w14:textId="77777777" w:rsidR="0059116A" w:rsidRDefault="0059116A" w:rsidP="00F771E7">
                <w:pPr>
                  <w:jc w:val="center"/>
                  <w:rPr>
                    <w:szCs w:val="21"/>
                  </w:rPr>
                </w:pPr>
                <w:r>
                  <w:rPr>
                    <w:rFonts w:hint="eastAsia"/>
                    <w:szCs w:val="21"/>
                  </w:rPr>
                  <w:t>期末余额</w:t>
                </w:r>
              </w:p>
            </w:tc>
          </w:tr>
          <w:tr w:rsidR="0059116A" w14:paraId="3E566B3D" w14:textId="77777777" w:rsidTr="00F771E7">
            <w:tc>
              <w:tcPr>
                <w:tcW w:w="945" w:type="pct"/>
                <w:tcBorders>
                  <w:top w:val="single" w:sz="6" w:space="0" w:color="auto"/>
                  <w:left w:val="single" w:sz="6" w:space="0" w:color="auto"/>
                  <w:bottom w:val="single" w:sz="6" w:space="0" w:color="auto"/>
                  <w:right w:val="single" w:sz="6" w:space="0" w:color="auto"/>
                </w:tcBorders>
                <w:shd w:val="clear" w:color="auto" w:fill="auto"/>
              </w:tcPr>
              <w:p w14:paraId="4DAD5FDF" w14:textId="77777777" w:rsidR="0059116A" w:rsidRDefault="0059116A" w:rsidP="00F771E7">
                <w:pPr>
                  <w:rPr>
                    <w:szCs w:val="21"/>
                  </w:rPr>
                </w:pPr>
                <w:r>
                  <w:rPr>
                    <w:rFonts w:hint="eastAsia"/>
                    <w:szCs w:val="21"/>
                  </w:rPr>
                  <w:t>安全生产费</w:t>
                </w:r>
              </w:p>
            </w:tc>
            <w:sdt>
              <w:sdtPr>
                <w:rPr>
                  <w:szCs w:val="21"/>
                </w:rPr>
                <w:alias w:val="专项储备中的安全生产费"/>
                <w:tag w:val="_GBC_d79c1099c0144eb195fcedcd8a5ac4cf"/>
                <w:id w:val="-882557795"/>
                <w:lock w:val="sdtLocked"/>
                <w:showingPlcHdr/>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14:paraId="0F43D38B" w14:textId="77777777" w:rsidR="0059116A" w:rsidRDefault="0059116A" w:rsidP="00F771E7">
                    <w:pPr>
                      <w:jc w:val="right"/>
                      <w:rPr>
                        <w:szCs w:val="21"/>
                      </w:rPr>
                    </w:pPr>
                    <w:r>
                      <w:rPr>
                        <w:rFonts w:hint="eastAsia"/>
                        <w:color w:val="0000FF"/>
                        <w:szCs w:val="21"/>
                      </w:rPr>
                      <w:t xml:space="preserve">　</w:t>
                    </w:r>
                  </w:p>
                </w:tc>
              </w:sdtContent>
            </w:sdt>
            <w:sdt>
              <w:sdtPr>
                <w:rPr>
                  <w:szCs w:val="21"/>
                </w:rPr>
                <w:alias w:val="专项储备中的安全生产费本期增加"/>
                <w:tag w:val="_GBC_0e0a9e8a24d74e28bbf3d5c53d4afb0d"/>
                <w:id w:val="-1239544988"/>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14:paraId="381733B1" w14:textId="77777777" w:rsidR="0059116A" w:rsidRDefault="0059116A" w:rsidP="00F771E7">
                    <w:pPr>
                      <w:jc w:val="right"/>
                      <w:rPr>
                        <w:szCs w:val="21"/>
                      </w:rPr>
                    </w:pPr>
                    <w:r>
                      <w:rPr>
                        <w:szCs w:val="21"/>
                      </w:rPr>
                      <w:t>7,275,071.65</w:t>
                    </w:r>
                  </w:p>
                </w:tc>
              </w:sdtContent>
            </w:sdt>
            <w:sdt>
              <w:sdtPr>
                <w:rPr>
                  <w:szCs w:val="21"/>
                </w:rPr>
                <w:alias w:val="专项储备中的安全生产费本期减少"/>
                <w:tag w:val="_GBC_655e3348dfa344b7ba4de4b4708298cb"/>
                <w:id w:val="1217089054"/>
                <w:lock w:val="sdtLocked"/>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14:paraId="6D26EFFB" w14:textId="77777777" w:rsidR="0059116A" w:rsidRDefault="0059116A" w:rsidP="00F771E7">
                    <w:pPr>
                      <w:jc w:val="right"/>
                      <w:rPr>
                        <w:szCs w:val="21"/>
                      </w:rPr>
                    </w:pPr>
                    <w:r>
                      <w:rPr>
                        <w:szCs w:val="21"/>
                      </w:rPr>
                      <w:t>3,475,735.96</w:t>
                    </w:r>
                  </w:p>
                </w:tc>
              </w:sdtContent>
            </w:sdt>
            <w:sdt>
              <w:sdtPr>
                <w:rPr>
                  <w:szCs w:val="21"/>
                </w:rPr>
                <w:alias w:val="专项储备中的安全生产费"/>
                <w:tag w:val="_GBC_1f4a54d13a124f52a22677629d4cef0d"/>
                <w:id w:val="521361695"/>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14:paraId="09D1527E" w14:textId="77777777" w:rsidR="0059116A" w:rsidRDefault="0059116A" w:rsidP="00F771E7">
                    <w:pPr>
                      <w:jc w:val="right"/>
                      <w:rPr>
                        <w:szCs w:val="21"/>
                      </w:rPr>
                    </w:pPr>
                    <w:r>
                      <w:rPr>
                        <w:szCs w:val="21"/>
                      </w:rPr>
                      <w:t>3,799,335.69</w:t>
                    </w:r>
                  </w:p>
                </w:tc>
              </w:sdtContent>
            </w:sdt>
          </w:tr>
          <w:tr w:rsidR="0059116A" w14:paraId="58DE6E5B" w14:textId="77777777" w:rsidTr="00F771E7">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14:paraId="145CD73C" w14:textId="77777777" w:rsidR="0059116A" w:rsidRDefault="0059116A" w:rsidP="00F771E7">
                <w:pPr>
                  <w:jc w:val="center"/>
                  <w:rPr>
                    <w:szCs w:val="21"/>
                  </w:rPr>
                </w:pPr>
                <w:r>
                  <w:rPr>
                    <w:rFonts w:hint="eastAsia"/>
                    <w:szCs w:val="21"/>
                  </w:rPr>
                  <w:t>合计</w:t>
                </w:r>
              </w:p>
            </w:tc>
            <w:sdt>
              <w:sdtPr>
                <w:rPr>
                  <w:szCs w:val="21"/>
                </w:rPr>
                <w:alias w:val="专项储备"/>
                <w:tag w:val="_GBC_7961ba7ea29e49e5b01be35929774320"/>
                <w:id w:val="1344055016"/>
                <w:lock w:val="sdtLocked"/>
                <w:showingPlcHdr/>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14:paraId="48B9C4A1" w14:textId="77777777" w:rsidR="0059116A" w:rsidRDefault="0059116A" w:rsidP="00F771E7">
                    <w:pPr>
                      <w:jc w:val="right"/>
                      <w:rPr>
                        <w:szCs w:val="21"/>
                      </w:rPr>
                    </w:pPr>
                    <w:r>
                      <w:rPr>
                        <w:rFonts w:hint="eastAsia"/>
                        <w:color w:val="0000FF"/>
                        <w:szCs w:val="21"/>
                      </w:rPr>
                      <w:t xml:space="preserve">　</w:t>
                    </w:r>
                  </w:p>
                </w:tc>
              </w:sdtContent>
            </w:sdt>
            <w:sdt>
              <w:sdtPr>
                <w:rPr>
                  <w:szCs w:val="21"/>
                </w:rPr>
                <w:alias w:val="专项储备本期增加额"/>
                <w:tag w:val="_GBC_b8b09d56583a45759eaa0ec020d10e7a"/>
                <w:id w:val="1866245482"/>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14:paraId="19B9384C" w14:textId="77777777" w:rsidR="0059116A" w:rsidRDefault="0059116A" w:rsidP="00F771E7">
                    <w:pPr>
                      <w:jc w:val="right"/>
                      <w:rPr>
                        <w:szCs w:val="21"/>
                      </w:rPr>
                    </w:pPr>
                    <w:r>
                      <w:rPr>
                        <w:szCs w:val="21"/>
                      </w:rPr>
                      <w:t>7,275,071.65</w:t>
                    </w:r>
                  </w:p>
                </w:tc>
              </w:sdtContent>
            </w:sdt>
            <w:sdt>
              <w:sdtPr>
                <w:rPr>
                  <w:szCs w:val="21"/>
                </w:rPr>
                <w:alias w:val="专项储备本期减少额"/>
                <w:tag w:val="_GBC_ae6a9e5886d24a6c961e69cbced0696f"/>
                <w:id w:val="1193037671"/>
                <w:lock w:val="sdtLocked"/>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14:paraId="71B16CFC" w14:textId="77777777" w:rsidR="0059116A" w:rsidRDefault="0059116A" w:rsidP="00F771E7">
                    <w:pPr>
                      <w:jc w:val="right"/>
                      <w:rPr>
                        <w:szCs w:val="21"/>
                      </w:rPr>
                    </w:pPr>
                    <w:r>
                      <w:rPr>
                        <w:szCs w:val="21"/>
                      </w:rPr>
                      <w:t>3,475,735.96</w:t>
                    </w:r>
                  </w:p>
                </w:tc>
              </w:sdtContent>
            </w:sdt>
            <w:sdt>
              <w:sdtPr>
                <w:rPr>
                  <w:szCs w:val="21"/>
                </w:rPr>
                <w:alias w:val="专项储备"/>
                <w:tag w:val="_GBC_41c8511e53514780b73ad73cde403d45"/>
                <w:id w:val="2057811701"/>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14:paraId="3EAEF449" w14:textId="77777777" w:rsidR="0059116A" w:rsidRDefault="0059116A" w:rsidP="00F771E7">
                    <w:pPr>
                      <w:jc w:val="right"/>
                      <w:rPr>
                        <w:szCs w:val="21"/>
                      </w:rPr>
                    </w:pPr>
                    <w:r>
                      <w:rPr>
                        <w:szCs w:val="21"/>
                      </w:rPr>
                      <w:t>3,799,335.69</w:t>
                    </w:r>
                  </w:p>
                </w:tc>
              </w:sdtContent>
            </w:sdt>
          </w:tr>
        </w:tbl>
        <w:p w14:paraId="683C9117" w14:textId="77777777" w:rsidR="0059116A" w:rsidRDefault="0059116A"/>
        <w:p w14:paraId="45C0676F" w14:textId="77777777" w:rsidR="00D074C7" w:rsidRDefault="00A86B79">
          <w:pPr>
            <w:rPr>
              <w:szCs w:val="21"/>
            </w:rPr>
          </w:pPr>
          <w:r>
            <w:rPr>
              <w:rFonts w:hint="eastAsia"/>
              <w:szCs w:val="21"/>
            </w:rPr>
            <w:t>其他说明，包括本期增减变动情况、变动原因说明：</w:t>
          </w:r>
        </w:p>
        <w:p w14:paraId="014CE5D2" w14:textId="1F61DFA2" w:rsidR="00D074C7" w:rsidRDefault="00166E2B" w:rsidP="00AC6A34">
          <w:pPr>
            <w:ind w:firstLineChars="200" w:firstLine="420"/>
            <w:rPr>
              <w:szCs w:val="21"/>
            </w:rPr>
          </w:pPr>
          <w:sdt>
            <w:sdtPr>
              <w:rPr>
                <w:szCs w:val="21"/>
              </w:rPr>
              <w:alias w:val="专项储备情况说明"/>
              <w:tag w:val="_GBC_a75c8c7cc1e44ab5a1585f4a9964199c"/>
              <w:id w:val="-13388504"/>
              <w:lock w:val="sdtLocked"/>
              <w:placeholder>
                <w:docPart w:val="GBC22222222222222222222222222222"/>
              </w:placeholder>
            </w:sdtPr>
            <w:sdtEndPr/>
            <w:sdtContent>
              <w:r w:rsidR="0059116A" w:rsidRPr="0059116A">
                <w:rPr>
                  <w:rFonts w:eastAsiaTheme="minorEastAsia"/>
                  <w:color w:val="000000"/>
                  <w:szCs w:val="21"/>
                </w:rPr>
                <w:t>本公司根据企业安全生产费用提取和使用管理办法的相关规定，以生产危险品的实际销售收入为依据计提安全生产费。报告期内安全生产费</w:t>
              </w:r>
              <w:r w:rsidR="0059116A" w:rsidRPr="0059116A">
                <w:rPr>
                  <w:rFonts w:eastAsiaTheme="minorEastAsia" w:hint="eastAsia"/>
                  <w:color w:val="000000"/>
                  <w:szCs w:val="21"/>
                </w:rPr>
                <w:t>因企业合并增加</w:t>
              </w:r>
              <w:r w:rsidR="0059116A" w:rsidRPr="0059116A">
                <w:rPr>
                  <w:rFonts w:eastAsiaTheme="minorEastAsia"/>
                  <w:color w:val="000000"/>
                  <w:szCs w:val="21"/>
                </w:rPr>
                <w:t>6</w:t>
              </w:r>
              <w:r w:rsidR="0059116A" w:rsidRPr="0059116A">
                <w:rPr>
                  <w:rFonts w:eastAsiaTheme="minorEastAsia" w:hint="eastAsia"/>
                  <w:color w:val="000000"/>
                  <w:szCs w:val="21"/>
                </w:rPr>
                <w:t>,</w:t>
              </w:r>
              <w:r w:rsidR="0059116A" w:rsidRPr="0059116A">
                <w:rPr>
                  <w:rFonts w:eastAsiaTheme="minorEastAsia"/>
                  <w:color w:val="000000"/>
                  <w:szCs w:val="21"/>
                </w:rPr>
                <w:t>063</w:t>
              </w:r>
              <w:r w:rsidR="0059116A" w:rsidRPr="0059116A">
                <w:rPr>
                  <w:rFonts w:eastAsiaTheme="minorEastAsia" w:hint="eastAsia"/>
                  <w:color w:val="000000"/>
                  <w:szCs w:val="21"/>
                </w:rPr>
                <w:t>,</w:t>
              </w:r>
              <w:r w:rsidR="0059116A" w:rsidRPr="0059116A">
                <w:rPr>
                  <w:rFonts w:eastAsiaTheme="minorEastAsia"/>
                  <w:color w:val="000000"/>
                  <w:szCs w:val="21"/>
                </w:rPr>
                <w:t>930.37</w:t>
              </w:r>
              <w:r w:rsidR="0059116A" w:rsidRPr="0059116A">
                <w:rPr>
                  <w:rFonts w:eastAsiaTheme="minorEastAsia" w:hint="eastAsia"/>
                  <w:color w:val="000000"/>
                  <w:szCs w:val="21"/>
                </w:rPr>
                <w:t>元，本期计提</w:t>
              </w:r>
              <w:r w:rsidR="0059116A" w:rsidRPr="0059116A">
                <w:rPr>
                  <w:rFonts w:eastAsiaTheme="minorEastAsia"/>
                  <w:color w:val="000000"/>
                  <w:szCs w:val="21"/>
                </w:rPr>
                <w:t>1</w:t>
              </w:r>
              <w:r w:rsidR="0059116A" w:rsidRPr="0059116A">
                <w:rPr>
                  <w:rFonts w:eastAsiaTheme="minorEastAsia" w:hint="eastAsia"/>
                  <w:color w:val="000000"/>
                  <w:szCs w:val="21"/>
                </w:rPr>
                <w:t>,</w:t>
              </w:r>
              <w:r w:rsidR="0059116A" w:rsidRPr="0059116A">
                <w:rPr>
                  <w:rFonts w:eastAsiaTheme="minorEastAsia"/>
                  <w:color w:val="000000"/>
                  <w:szCs w:val="21"/>
                </w:rPr>
                <w:t>211</w:t>
              </w:r>
              <w:r w:rsidR="0059116A" w:rsidRPr="0059116A">
                <w:rPr>
                  <w:rFonts w:eastAsiaTheme="minorEastAsia" w:hint="eastAsia"/>
                  <w:color w:val="000000"/>
                  <w:szCs w:val="21"/>
                </w:rPr>
                <w:t>,</w:t>
              </w:r>
              <w:r w:rsidR="0059116A" w:rsidRPr="0059116A">
                <w:rPr>
                  <w:rFonts w:eastAsiaTheme="minorEastAsia"/>
                  <w:color w:val="000000"/>
                  <w:szCs w:val="21"/>
                </w:rPr>
                <w:t>141.28</w:t>
              </w:r>
              <w:r w:rsidR="0059116A" w:rsidRPr="0059116A">
                <w:rPr>
                  <w:rFonts w:eastAsiaTheme="minorEastAsia" w:hint="eastAsia"/>
                  <w:color w:val="000000"/>
                  <w:szCs w:val="21"/>
                </w:rPr>
                <w:t>元，本期减少</w:t>
              </w:r>
              <w:r w:rsidR="0059116A" w:rsidRPr="0059116A">
                <w:rPr>
                  <w:rFonts w:eastAsiaTheme="minorEastAsia"/>
                  <w:color w:val="000000"/>
                  <w:szCs w:val="21"/>
                </w:rPr>
                <w:t>3,475,735.96</w:t>
              </w:r>
              <w:r w:rsidR="0059116A" w:rsidRPr="0059116A">
                <w:rPr>
                  <w:rFonts w:eastAsiaTheme="minorEastAsia" w:hint="eastAsia"/>
                  <w:color w:val="000000"/>
                  <w:szCs w:val="21"/>
                </w:rPr>
                <w:t>元</w:t>
              </w:r>
              <w:r w:rsidR="0059116A" w:rsidRPr="0059116A">
                <w:rPr>
                  <w:rFonts w:eastAsiaTheme="minorEastAsia"/>
                  <w:color w:val="000000"/>
                  <w:szCs w:val="21"/>
                </w:rPr>
                <w:t>系支付安全生产设备的维护、</w:t>
              </w:r>
              <w:r w:rsidR="0059116A" w:rsidRPr="0059116A">
                <w:rPr>
                  <w:rFonts w:eastAsiaTheme="minorEastAsia" w:hint="eastAsia"/>
                  <w:color w:val="000000"/>
                  <w:szCs w:val="21"/>
                </w:rPr>
                <w:t>环保等费用</w:t>
              </w:r>
              <w:r w:rsidR="0059116A" w:rsidRPr="003A0C56">
                <w:rPr>
                  <w:rFonts w:eastAsiaTheme="minorEastAsia" w:hint="eastAsia"/>
                  <w:color w:val="000000"/>
                  <w:sz w:val="18"/>
                  <w:szCs w:val="18"/>
                </w:rPr>
                <w:t>。</w:t>
              </w:r>
            </w:sdtContent>
          </w:sdt>
        </w:p>
      </w:sdtContent>
    </w:sdt>
    <w:p w14:paraId="7E194A41" w14:textId="77777777" w:rsidR="00D074C7" w:rsidRDefault="00D074C7">
      <w:pPr>
        <w:rPr>
          <w:szCs w:val="21"/>
        </w:rPr>
      </w:pPr>
    </w:p>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14:paraId="2B429CD2"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EndPr/>
          <w:sdtContent>
            <w:p w14:paraId="3586F763" w14:textId="734E3B84" w:rsidR="00D074C7" w:rsidRDefault="00A86B79">
              <w:r>
                <w:fldChar w:fldCharType="begin"/>
              </w:r>
              <w:r w:rsidR="009E11E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5CD554D" w14:textId="77777777" w:rsidR="00D074C7" w:rsidRDefault="00A86B79">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9E11EC" w14:paraId="066A02C0" w14:textId="77777777" w:rsidTr="00D92996">
            <w:tc>
              <w:tcPr>
                <w:tcW w:w="940" w:type="pct"/>
                <w:tcBorders>
                  <w:top w:val="single" w:sz="6" w:space="0" w:color="auto"/>
                  <w:left w:val="single" w:sz="6" w:space="0" w:color="auto"/>
                  <w:bottom w:val="single" w:sz="6" w:space="0" w:color="auto"/>
                  <w:right w:val="single" w:sz="6" w:space="0" w:color="auto"/>
                </w:tcBorders>
              </w:tcPr>
              <w:p w14:paraId="2682321F" w14:textId="77777777" w:rsidR="009E11EC" w:rsidRDefault="009E11EC" w:rsidP="00D92996">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14:paraId="6BC9928C" w14:textId="77777777" w:rsidR="009E11EC" w:rsidRDefault="009E11EC" w:rsidP="00D92996">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14:paraId="2F07E30C" w14:textId="77777777" w:rsidR="009E11EC" w:rsidRDefault="009E11EC" w:rsidP="00D92996">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14:paraId="5C9E0346" w14:textId="77777777" w:rsidR="009E11EC" w:rsidRDefault="009E11EC" w:rsidP="00D92996">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14:paraId="34F06BF2" w14:textId="77777777" w:rsidR="009E11EC" w:rsidRDefault="009E11EC" w:rsidP="00D92996">
                <w:pPr>
                  <w:autoSpaceDE w:val="0"/>
                  <w:autoSpaceDN w:val="0"/>
                  <w:adjustRightInd w:val="0"/>
                  <w:snapToGrid w:val="0"/>
                  <w:jc w:val="center"/>
                  <w:rPr>
                    <w:szCs w:val="21"/>
                  </w:rPr>
                </w:pPr>
                <w:r>
                  <w:rPr>
                    <w:rFonts w:hint="eastAsia"/>
                    <w:szCs w:val="21"/>
                  </w:rPr>
                  <w:t>期末余额</w:t>
                </w:r>
              </w:p>
            </w:tc>
          </w:tr>
          <w:tr w:rsidR="009E11EC" w14:paraId="7C4A9372" w14:textId="77777777" w:rsidTr="00D92996">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14:paraId="2BF83F71" w14:textId="77777777" w:rsidR="009E11EC" w:rsidRDefault="009E11EC" w:rsidP="00D92996">
                <w:pPr>
                  <w:autoSpaceDE w:val="0"/>
                  <w:autoSpaceDN w:val="0"/>
                  <w:adjustRightInd w:val="0"/>
                  <w:snapToGrid w:val="0"/>
                  <w:rPr>
                    <w:szCs w:val="21"/>
                  </w:rPr>
                </w:pPr>
                <w:r>
                  <w:rPr>
                    <w:rFonts w:hint="eastAsia"/>
                    <w:szCs w:val="21"/>
                  </w:rPr>
                  <w:t>法定盈余公积</w:t>
                </w:r>
              </w:p>
            </w:tc>
            <w:sdt>
              <w:sdtPr>
                <w:rPr>
                  <w:szCs w:val="21"/>
                </w:rPr>
                <w:alias w:val="法定盈余公积合计"/>
                <w:tag w:val="_GBC_e4591528f5f14e9096c4f0f5a0a21aef"/>
                <w:id w:val="1015580357"/>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14:paraId="6DA694A9" w14:textId="77777777" w:rsidR="009E11EC" w:rsidRDefault="009E11EC" w:rsidP="00D92996">
                    <w:pPr>
                      <w:autoSpaceDE w:val="0"/>
                      <w:autoSpaceDN w:val="0"/>
                      <w:adjustRightInd w:val="0"/>
                      <w:snapToGrid w:val="0"/>
                      <w:ind w:right="180"/>
                      <w:jc w:val="right"/>
                      <w:rPr>
                        <w:szCs w:val="21"/>
                      </w:rPr>
                    </w:pPr>
                    <w:r>
                      <w:rPr>
                        <w:szCs w:val="21"/>
                      </w:rPr>
                      <w:t>45,298,977.50</w:t>
                    </w:r>
                  </w:p>
                </w:tc>
              </w:sdtContent>
            </w:sdt>
            <w:sdt>
              <w:sdtPr>
                <w:rPr>
                  <w:szCs w:val="21"/>
                </w:rPr>
                <w:alias w:val="法定盈余公积增加数"/>
                <w:tag w:val="_GBC_2123a42ce33b4209a33ca1b47c5a294c"/>
                <w:id w:val="-2126221783"/>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14:paraId="2AA20398" w14:textId="77777777" w:rsidR="009E11EC" w:rsidRDefault="009E11EC" w:rsidP="00D92996">
                    <w:pPr>
                      <w:autoSpaceDE w:val="0"/>
                      <w:autoSpaceDN w:val="0"/>
                      <w:adjustRightInd w:val="0"/>
                      <w:snapToGrid w:val="0"/>
                      <w:ind w:right="180"/>
                      <w:jc w:val="right"/>
                      <w:rPr>
                        <w:szCs w:val="21"/>
                      </w:rPr>
                    </w:pPr>
                  </w:p>
                </w:tc>
              </w:sdtContent>
            </w:sdt>
            <w:sdt>
              <w:sdtPr>
                <w:rPr>
                  <w:szCs w:val="21"/>
                </w:rPr>
                <w:alias w:val="法定盈余公积减少数"/>
                <w:tag w:val="_GBC_88ee9145de044690b008c94117c64941"/>
                <w:id w:val="-2078657449"/>
                <w:lock w:val="sdtLocked"/>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14:paraId="24709CC9" w14:textId="77777777" w:rsidR="009E11EC" w:rsidRDefault="009E11EC" w:rsidP="00D92996">
                    <w:pPr>
                      <w:autoSpaceDE w:val="0"/>
                      <w:autoSpaceDN w:val="0"/>
                      <w:adjustRightInd w:val="0"/>
                      <w:snapToGrid w:val="0"/>
                      <w:ind w:right="180"/>
                      <w:jc w:val="right"/>
                      <w:rPr>
                        <w:szCs w:val="21"/>
                      </w:rPr>
                    </w:pPr>
                  </w:p>
                </w:tc>
              </w:sdtContent>
            </w:sdt>
            <w:sdt>
              <w:sdtPr>
                <w:rPr>
                  <w:szCs w:val="21"/>
                </w:rPr>
                <w:alias w:val="法定盈余公积合计"/>
                <w:tag w:val="_GBC_95c50d38a0124704a3efde23f9887137"/>
                <w:id w:val="1000462528"/>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14:paraId="0F3B9833" w14:textId="77777777" w:rsidR="009E11EC" w:rsidRDefault="009E11EC" w:rsidP="00D92996">
                    <w:pPr>
                      <w:autoSpaceDE w:val="0"/>
                      <w:autoSpaceDN w:val="0"/>
                      <w:adjustRightInd w:val="0"/>
                      <w:snapToGrid w:val="0"/>
                      <w:ind w:right="180"/>
                      <w:jc w:val="right"/>
                      <w:rPr>
                        <w:szCs w:val="21"/>
                      </w:rPr>
                    </w:pPr>
                    <w:r>
                      <w:rPr>
                        <w:szCs w:val="21"/>
                      </w:rPr>
                      <w:t>45,298,977.50</w:t>
                    </w:r>
                  </w:p>
                </w:tc>
              </w:sdtContent>
            </w:sdt>
          </w:tr>
          <w:tr w:rsidR="009E11EC" w14:paraId="1E5B6F73" w14:textId="77777777" w:rsidTr="00D92996">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14:paraId="54078216" w14:textId="77777777" w:rsidR="009E11EC" w:rsidRDefault="009E11EC" w:rsidP="00D92996">
                <w:pPr>
                  <w:autoSpaceDE w:val="0"/>
                  <w:autoSpaceDN w:val="0"/>
                  <w:adjustRightInd w:val="0"/>
                  <w:snapToGrid w:val="0"/>
                  <w:rPr>
                    <w:szCs w:val="21"/>
                  </w:rPr>
                </w:pPr>
                <w:r>
                  <w:rPr>
                    <w:rFonts w:hint="eastAsia"/>
                    <w:szCs w:val="21"/>
                  </w:rPr>
                  <w:t>任意盈余公积</w:t>
                </w:r>
              </w:p>
            </w:tc>
            <w:sdt>
              <w:sdtPr>
                <w:rPr>
                  <w:szCs w:val="21"/>
                </w:rPr>
                <w:alias w:val="任意盈余公积合计"/>
                <w:tag w:val="_GBC_738a821888ac425b987d8aa2a9c45d23"/>
                <w:id w:val="-1631621908"/>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14:paraId="3F1661A1" w14:textId="77777777" w:rsidR="009E11EC" w:rsidRDefault="009E11EC" w:rsidP="00D92996">
                    <w:pPr>
                      <w:autoSpaceDE w:val="0"/>
                      <w:autoSpaceDN w:val="0"/>
                      <w:adjustRightInd w:val="0"/>
                      <w:snapToGrid w:val="0"/>
                      <w:ind w:right="180"/>
                      <w:jc w:val="right"/>
                      <w:rPr>
                        <w:szCs w:val="21"/>
                      </w:rPr>
                    </w:pPr>
                    <w:r>
                      <w:rPr>
                        <w:szCs w:val="21"/>
                      </w:rPr>
                      <w:t>73,007,716.25</w:t>
                    </w:r>
                  </w:p>
                </w:tc>
              </w:sdtContent>
            </w:sdt>
            <w:sdt>
              <w:sdtPr>
                <w:rPr>
                  <w:szCs w:val="21"/>
                </w:rPr>
                <w:alias w:val="任意盈余公积增加数"/>
                <w:tag w:val="_GBC_dcafacd9f0ea4bdd92a621b4ee9633be"/>
                <w:id w:val="-101340814"/>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14:paraId="58AC3CF2" w14:textId="77777777" w:rsidR="009E11EC" w:rsidRDefault="009E11EC" w:rsidP="00D92996">
                    <w:pPr>
                      <w:autoSpaceDE w:val="0"/>
                      <w:autoSpaceDN w:val="0"/>
                      <w:adjustRightInd w:val="0"/>
                      <w:snapToGrid w:val="0"/>
                      <w:ind w:right="180"/>
                      <w:jc w:val="right"/>
                      <w:rPr>
                        <w:szCs w:val="21"/>
                      </w:rPr>
                    </w:pPr>
                  </w:p>
                </w:tc>
              </w:sdtContent>
            </w:sdt>
            <w:sdt>
              <w:sdtPr>
                <w:rPr>
                  <w:szCs w:val="21"/>
                </w:rPr>
                <w:alias w:val="任意盈余公积减少数"/>
                <w:tag w:val="_GBC_fd02af027690470693e42745925ae863"/>
                <w:id w:val="-781029909"/>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14:paraId="62AAF97C" w14:textId="256FCE62" w:rsidR="009E11EC" w:rsidRDefault="009E11EC" w:rsidP="00D92996">
                    <w:pPr>
                      <w:autoSpaceDE w:val="0"/>
                      <w:autoSpaceDN w:val="0"/>
                      <w:adjustRightInd w:val="0"/>
                      <w:snapToGrid w:val="0"/>
                      <w:ind w:right="180"/>
                      <w:jc w:val="right"/>
                      <w:rPr>
                        <w:szCs w:val="21"/>
                      </w:rPr>
                    </w:pPr>
                    <w:r>
                      <w:rPr>
                        <w:szCs w:val="21"/>
                      </w:rPr>
                      <w:t xml:space="preserve">     </w:t>
                    </w:r>
                  </w:p>
                </w:tc>
              </w:sdtContent>
            </w:sdt>
            <w:sdt>
              <w:sdtPr>
                <w:rPr>
                  <w:szCs w:val="21"/>
                </w:rPr>
                <w:alias w:val="任意盈余公积合计"/>
                <w:tag w:val="_GBC_3010a259789640fcbb8454c32f876a88"/>
                <w:id w:val="869648690"/>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14:paraId="543207A0" w14:textId="77777777" w:rsidR="009E11EC" w:rsidRDefault="009E11EC" w:rsidP="00D92996">
                    <w:pPr>
                      <w:autoSpaceDE w:val="0"/>
                      <w:autoSpaceDN w:val="0"/>
                      <w:adjustRightInd w:val="0"/>
                      <w:snapToGrid w:val="0"/>
                      <w:ind w:right="180"/>
                      <w:jc w:val="right"/>
                      <w:rPr>
                        <w:szCs w:val="21"/>
                      </w:rPr>
                    </w:pPr>
                    <w:r>
                      <w:rPr>
                        <w:szCs w:val="21"/>
                      </w:rPr>
                      <w:t>73,007,716.25</w:t>
                    </w:r>
                  </w:p>
                </w:tc>
              </w:sdtContent>
            </w:sdt>
          </w:tr>
          <w:tr w:rsidR="009E11EC" w14:paraId="18768E8D" w14:textId="77777777" w:rsidTr="00D92996">
            <w:tc>
              <w:tcPr>
                <w:tcW w:w="940" w:type="pct"/>
                <w:tcBorders>
                  <w:top w:val="single" w:sz="6" w:space="0" w:color="auto"/>
                  <w:left w:val="single" w:sz="6" w:space="0" w:color="auto"/>
                  <w:bottom w:val="single" w:sz="6" w:space="0" w:color="auto"/>
                  <w:right w:val="single" w:sz="6" w:space="0" w:color="auto"/>
                </w:tcBorders>
              </w:tcPr>
              <w:p w14:paraId="18878D84" w14:textId="77777777" w:rsidR="009E11EC" w:rsidRDefault="009E11EC" w:rsidP="00D92996">
                <w:pPr>
                  <w:autoSpaceDE w:val="0"/>
                  <w:autoSpaceDN w:val="0"/>
                  <w:adjustRightInd w:val="0"/>
                  <w:snapToGrid w:val="0"/>
                  <w:jc w:val="center"/>
                  <w:rPr>
                    <w:szCs w:val="21"/>
                  </w:rPr>
                </w:pPr>
                <w:r>
                  <w:rPr>
                    <w:rFonts w:hint="eastAsia"/>
                    <w:szCs w:val="21"/>
                  </w:rPr>
                  <w:t>合计</w:t>
                </w:r>
              </w:p>
            </w:tc>
            <w:sdt>
              <w:sdtPr>
                <w:rPr>
                  <w:szCs w:val="21"/>
                </w:rPr>
                <w:alias w:val="盈余公积"/>
                <w:tag w:val="_GBC_a81642a8aa6a4f77859f36089d357b7c"/>
                <w:id w:val="-1787580973"/>
                <w:lock w:val="sdtLocked"/>
              </w:sdtPr>
              <w:sdtEndPr/>
              <w:sdtContent>
                <w:tc>
                  <w:tcPr>
                    <w:tcW w:w="1011" w:type="pct"/>
                    <w:tcBorders>
                      <w:top w:val="single" w:sz="6" w:space="0" w:color="auto"/>
                      <w:left w:val="single" w:sz="6" w:space="0" w:color="auto"/>
                      <w:bottom w:val="single" w:sz="6" w:space="0" w:color="auto"/>
                      <w:right w:val="single" w:sz="6" w:space="0" w:color="auto"/>
                    </w:tcBorders>
                  </w:tcPr>
                  <w:p w14:paraId="234CCC2F" w14:textId="77777777" w:rsidR="009E11EC" w:rsidRDefault="009E11EC" w:rsidP="00D92996">
                    <w:pPr>
                      <w:autoSpaceDE w:val="0"/>
                      <w:autoSpaceDN w:val="0"/>
                      <w:adjustRightInd w:val="0"/>
                      <w:snapToGrid w:val="0"/>
                      <w:ind w:right="180"/>
                      <w:jc w:val="right"/>
                      <w:rPr>
                        <w:szCs w:val="21"/>
                      </w:rPr>
                    </w:pPr>
                    <w:r>
                      <w:rPr>
                        <w:szCs w:val="21"/>
                      </w:rPr>
                      <w:t>118,306,693.75</w:t>
                    </w:r>
                  </w:p>
                </w:tc>
              </w:sdtContent>
            </w:sdt>
            <w:sdt>
              <w:sdtPr>
                <w:rPr>
                  <w:szCs w:val="21"/>
                </w:rPr>
                <w:alias w:val="盈余公积增加"/>
                <w:tag w:val="_GBC_1c486497804e4c7dababc92c1f0cf01c"/>
                <w:id w:val="-394279377"/>
                <w:lock w:val="sdtLocked"/>
              </w:sdtPr>
              <w:sdtEndPr/>
              <w:sdtContent>
                <w:tc>
                  <w:tcPr>
                    <w:tcW w:w="1014" w:type="pct"/>
                    <w:tcBorders>
                      <w:top w:val="single" w:sz="6" w:space="0" w:color="auto"/>
                      <w:left w:val="single" w:sz="6" w:space="0" w:color="auto"/>
                      <w:bottom w:val="single" w:sz="6" w:space="0" w:color="auto"/>
                      <w:right w:val="single" w:sz="6" w:space="0" w:color="auto"/>
                    </w:tcBorders>
                  </w:tcPr>
                  <w:p w14:paraId="5441E8A3" w14:textId="77777777" w:rsidR="009E11EC" w:rsidRDefault="009E11EC" w:rsidP="00D92996">
                    <w:pPr>
                      <w:autoSpaceDE w:val="0"/>
                      <w:autoSpaceDN w:val="0"/>
                      <w:adjustRightInd w:val="0"/>
                      <w:snapToGrid w:val="0"/>
                      <w:ind w:right="180"/>
                      <w:jc w:val="right"/>
                      <w:rPr>
                        <w:szCs w:val="21"/>
                      </w:rPr>
                    </w:pPr>
                  </w:p>
                </w:tc>
              </w:sdtContent>
            </w:sdt>
            <w:sdt>
              <w:sdtPr>
                <w:rPr>
                  <w:szCs w:val="21"/>
                </w:rPr>
                <w:alias w:val="盈余公积减少"/>
                <w:tag w:val="_GBC_0718312e2eec44bebbb9917ebeb2fced"/>
                <w:id w:val="1487215250"/>
                <w:lock w:val="sdtLocked"/>
              </w:sdtPr>
              <w:sdtEndPr/>
              <w:sdtContent>
                <w:tc>
                  <w:tcPr>
                    <w:tcW w:w="1021" w:type="pct"/>
                    <w:tcBorders>
                      <w:top w:val="single" w:sz="6" w:space="0" w:color="auto"/>
                      <w:left w:val="single" w:sz="6" w:space="0" w:color="auto"/>
                      <w:bottom w:val="single" w:sz="6" w:space="0" w:color="auto"/>
                      <w:right w:val="single" w:sz="6" w:space="0" w:color="auto"/>
                    </w:tcBorders>
                  </w:tcPr>
                  <w:p w14:paraId="7F868C94" w14:textId="77777777" w:rsidR="009E11EC" w:rsidRDefault="009E11EC" w:rsidP="00D92996">
                    <w:pPr>
                      <w:autoSpaceDE w:val="0"/>
                      <w:autoSpaceDN w:val="0"/>
                      <w:adjustRightInd w:val="0"/>
                      <w:snapToGrid w:val="0"/>
                      <w:ind w:right="180"/>
                      <w:jc w:val="right"/>
                      <w:rPr>
                        <w:szCs w:val="21"/>
                      </w:rPr>
                    </w:pPr>
                  </w:p>
                </w:tc>
              </w:sdtContent>
            </w:sdt>
            <w:sdt>
              <w:sdtPr>
                <w:rPr>
                  <w:szCs w:val="21"/>
                </w:rPr>
                <w:alias w:val="盈余公积"/>
                <w:tag w:val="_GBC_5ecd72257d854d86981e5824ac8e4ef6"/>
                <w:id w:val="-1809935080"/>
                <w:lock w:val="sdtLocked"/>
              </w:sdtPr>
              <w:sdtEndPr/>
              <w:sdtContent>
                <w:tc>
                  <w:tcPr>
                    <w:tcW w:w="1014" w:type="pct"/>
                    <w:tcBorders>
                      <w:top w:val="single" w:sz="6" w:space="0" w:color="auto"/>
                      <w:left w:val="single" w:sz="6" w:space="0" w:color="auto"/>
                      <w:bottom w:val="single" w:sz="6" w:space="0" w:color="auto"/>
                      <w:right w:val="single" w:sz="6" w:space="0" w:color="auto"/>
                    </w:tcBorders>
                  </w:tcPr>
                  <w:p w14:paraId="67CC0206" w14:textId="77777777" w:rsidR="009E11EC" w:rsidRDefault="009E11EC" w:rsidP="00D92996">
                    <w:pPr>
                      <w:autoSpaceDE w:val="0"/>
                      <w:autoSpaceDN w:val="0"/>
                      <w:adjustRightInd w:val="0"/>
                      <w:snapToGrid w:val="0"/>
                      <w:ind w:right="180"/>
                      <w:jc w:val="right"/>
                      <w:rPr>
                        <w:szCs w:val="21"/>
                      </w:rPr>
                    </w:pPr>
                    <w:r>
                      <w:rPr>
                        <w:szCs w:val="21"/>
                      </w:rPr>
                      <w:t>118,306,693.75</w:t>
                    </w:r>
                  </w:p>
                </w:tc>
              </w:sdtContent>
            </w:sdt>
          </w:tr>
        </w:tbl>
        <w:p w14:paraId="148E8D66" w14:textId="1DFF01FF" w:rsidR="00D074C7" w:rsidRDefault="00166E2B">
          <w:pPr>
            <w:spacing w:before="60" w:after="60"/>
            <w:rPr>
              <w:szCs w:val="21"/>
            </w:rPr>
          </w:pPr>
        </w:p>
      </w:sdtContent>
    </w:sdt>
    <w:p w14:paraId="3279EB68"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未分配利润</w:t>
      </w:r>
    </w:p>
    <w:p w14:paraId="0A48BFB7" w14:textId="4C86B839" w:rsidR="00D074C7" w:rsidRDefault="00166E2B">
      <w:sdt>
        <w:sdtPr>
          <w:alias w:val="是否适用：未分配利润[双击切换]"/>
          <w:tag w:val="_GBC_0ccb002da9b649db91afd1ca2a9330f8"/>
          <w:id w:val="-1853863630"/>
          <w:lock w:val="sdtContentLocked"/>
          <w:placeholder>
            <w:docPart w:val="GBC22222222222222222222222222222"/>
          </w:placeholder>
        </w:sdtPr>
        <w:sdtEndPr/>
        <w:sdtContent>
          <w:r w:rsidR="00A86B79">
            <w:fldChar w:fldCharType="begin"/>
          </w:r>
          <w:r w:rsidR="009E11EC">
            <w:instrText xml:space="preserve"> MACROBUTTON  SnrToggleCheckbox √适用 </w:instrText>
          </w:r>
          <w:r w:rsidR="00A86B79">
            <w:fldChar w:fldCharType="end"/>
          </w:r>
          <w:r w:rsidR="00A86B79">
            <w:fldChar w:fldCharType="begin"/>
          </w:r>
          <w:r w:rsidR="00A86B79">
            <w:instrText xml:space="preserve"> MACROBUTTON  SnrToggleCheckbox □不适用 </w:instrText>
          </w:r>
          <w:r w:rsidR="00A86B79">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14:paraId="23EF752C" w14:textId="77777777" w:rsidR="00D074C7" w:rsidRDefault="00A86B79">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429"/>
            <w:gridCol w:w="2776"/>
            <w:gridCol w:w="2690"/>
          </w:tblGrid>
          <w:tr w:rsidR="009E11EC" w14:paraId="51EA05D1" w14:textId="77777777" w:rsidTr="00D92996">
            <w:trPr>
              <w:cantSplit/>
            </w:trPr>
            <w:tc>
              <w:tcPr>
                <w:tcW w:w="1927" w:type="pct"/>
                <w:tcBorders>
                  <w:top w:val="single" w:sz="6" w:space="0" w:color="auto"/>
                  <w:left w:val="single" w:sz="6" w:space="0" w:color="auto"/>
                  <w:bottom w:val="single" w:sz="6" w:space="0" w:color="auto"/>
                  <w:right w:val="single" w:sz="6" w:space="0" w:color="auto"/>
                </w:tcBorders>
                <w:vAlign w:val="center"/>
              </w:tcPr>
              <w:p w14:paraId="25A4098A" w14:textId="77777777" w:rsidR="009E11EC" w:rsidRDefault="009E11EC" w:rsidP="00D92996">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14:paraId="210EB55F" w14:textId="77777777" w:rsidR="009E11EC" w:rsidRDefault="009E11EC" w:rsidP="00D92996">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14:paraId="4C50C6DE" w14:textId="77777777" w:rsidR="009E11EC" w:rsidRDefault="009E11EC" w:rsidP="00D92996">
                <w:pPr>
                  <w:jc w:val="center"/>
                  <w:rPr>
                    <w:szCs w:val="21"/>
                  </w:rPr>
                </w:pPr>
                <w:r>
                  <w:rPr>
                    <w:rFonts w:hint="eastAsia"/>
                    <w:szCs w:val="21"/>
                  </w:rPr>
                  <w:t>上期</w:t>
                </w:r>
              </w:p>
            </w:tc>
          </w:tr>
          <w:tr w:rsidR="009E11EC" w14:paraId="63A3EBE8" w14:textId="77777777" w:rsidTr="00D92996">
            <w:trPr>
              <w:cantSplit/>
            </w:trPr>
            <w:tc>
              <w:tcPr>
                <w:tcW w:w="1927" w:type="pct"/>
                <w:tcBorders>
                  <w:top w:val="single" w:sz="6" w:space="0" w:color="auto"/>
                  <w:left w:val="single" w:sz="6" w:space="0" w:color="auto"/>
                  <w:bottom w:val="single" w:sz="6" w:space="0" w:color="auto"/>
                  <w:right w:val="single" w:sz="6" w:space="0" w:color="auto"/>
                </w:tcBorders>
              </w:tcPr>
              <w:p w14:paraId="19EE1498" w14:textId="77777777" w:rsidR="009E11EC" w:rsidRDefault="009E11EC" w:rsidP="00D92996">
                <w:pPr>
                  <w:rPr>
                    <w:szCs w:val="21"/>
                  </w:rPr>
                </w:pPr>
                <w:r>
                  <w:rPr>
                    <w:rFonts w:hint="eastAsia"/>
                    <w:szCs w:val="21"/>
                  </w:rPr>
                  <w:t>调整前上期末未分配利润</w:t>
                </w:r>
              </w:p>
            </w:tc>
            <w:sdt>
              <w:sdtPr>
                <w:rPr>
                  <w:szCs w:val="21"/>
                </w:rPr>
                <w:alias w:val="未分配利润"/>
                <w:tag w:val="_GBC_40b9755045ed4325be530fd5d06690ab"/>
                <w:id w:val="-1382241284"/>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5D98D3BF" w14:textId="77777777" w:rsidR="009E11EC" w:rsidRDefault="009E11EC" w:rsidP="00D92996">
                    <w:pPr>
                      <w:ind w:right="6"/>
                      <w:jc w:val="right"/>
                      <w:rPr>
                        <w:szCs w:val="21"/>
                      </w:rPr>
                    </w:pPr>
                    <w:r>
                      <w:rPr>
                        <w:szCs w:val="21"/>
                      </w:rPr>
                      <w:t>264,460,333.77</w:t>
                    </w:r>
                  </w:p>
                </w:tc>
              </w:sdtContent>
            </w:sdt>
            <w:sdt>
              <w:sdtPr>
                <w:rPr>
                  <w:szCs w:val="21"/>
                </w:rPr>
                <w:alias w:val="未分配利润"/>
                <w:tag w:val="_GBC_d50a1644650b4858bb2c437603caca23"/>
                <w:id w:val="1428778081"/>
                <w:lock w:val="sdtLocked"/>
              </w:sdtPr>
              <w:sdtEndPr/>
              <w:sdtContent>
                <w:tc>
                  <w:tcPr>
                    <w:tcW w:w="1512" w:type="pct"/>
                    <w:tcBorders>
                      <w:top w:val="single" w:sz="6" w:space="0" w:color="auto"/>
                      <w:left w:val="single" w:sz="6" w:space="0" w:color="auto"/>
                      <w:bottom w:val="single" w:sz="6" w:space="0" w:color="auto"/>
                      <w:right w:val="single" w:sz="6" w:space="0" w:color="auto"/>
                    </w:tcBorders>
                  </w:tcPr>
                  <w:p w14:paraId="4B003FFF" w14:textId="6C166747" w:rsidR="009E11EC" w:rsidRDefault="009E11EC" w:rsidP="009E11EC">
                    <w:pPr>
                      <w:jc w:val="right"/>
                      <w:rPr>
                        <w:color w:val="000000" w:themeColor="text1"/>
                        <w:szCs w:val="21"/>
                      </w:rPr>
                    </w:pPr>
                    <w:r>
                      <w:rPr>
                        <w:szCs w:val="21"/>
                      </w:rPr>
                      <w:t>227,919,336.92</w:t>
                    </w:r>
                  </w:p>
                </w:tc>
              </w:sdtContent>
            </w:sdt>
          </w:tr>
          <w:tr w:rsidR="009E11EC" w14:paraId="6EEF3307" w14:textId="77777777" w:rsidTr="00D92996">
            <w:trPr>
              <w:cantSplit/>
            </w:trPr>
            <w:tc>
              <w:tcPr>
                <w:tcW w:w="1927" w:type="pct"/>
                <w:tcBorders>
                  <w:top w:val="single" w:sz="6" w:space="0" w:color="auto"/>
                  <w:left w:val="single" w:sz="6" w:space="0" w:color="auto"/>
                  <w:bottom w:val="single" w:sz="6" w:space="0" w:color="auto"/>
                  <w:right w:val="single" w:sz="6" w:space="0" w:color="auto"/>
                </w:tcBorders>
              </w:tcPr>
              <w:p w14:paraId="229E0E0E" w14:textId="48D550EF" w:rsidR="009E11EC" w:rsidRDefault="009E11EC" w:rsidP="00D92996">
                <w:pPr>
                  <w:rPr>
                    <w:szCs w:val="21"/>
                  </w:rPr>
                </w:pPr>
                <w:r>
                  <w:rPr>
                    <w:rFonts w:hint="eastAsia"/>
                    <w:szCs w:val="21"/>
                  </w:rPr>
                  <w:t>调整期初未分配利润合计数（调增</w:t>
                </w:r>
                <w:r>
                  <w:rPr>
                    <w:szCs w:val="21"/>
                  </w:rPr>
                  <w:t>+</w:t>
                </w:r>
                <w:r>
                  <w:rPr>
                    <w:rFonts w:hint="eastAsia"/>
                    <w:szCs w:val="21"/>
                  </w:rPr>
                  <w:t>，调减－）</w:t>
                </w:r>
              </w:p>
            </w:tc>
            <w:sdt>
              <w:sdtPr>
                <w:rPr>
                  <w:szCs w:val="21"/>
                </w:rPr>
                <w:alias w:val="未分配利润调整合计数"/>
                <w:tag w:val="_GBC_d9fae7cb3324480fa2b6db6ff739b36f"/>
                <w:id w:val="665441106"/>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248E02B5" w14:textId="77777777" w:rsidR="009E11EC" w:rsidRDefault="009E11EC" w:rsidP="00D92996">
                    <w:pPr>
                      <w:ind w:right="6"/>
                      <w:jc w:val="right"/>
                      <w:rPr>
                        <w:szCs w:val="21"/>
                      </w:rPr>
                    </w:pPr>
                  </w:p>
                </w:tc>
              </w:sdtContent>
            </w:sdt>
            <w:sdt>
              <w:sdtPr>
                <w:rPr>
                  <w:szCs w:val="21"/>
                </w:rPr>
                <w:alias w:val="未分配利润调整合计数"/>
                <w:tag w:val="_GBC_3095b9bb4b8945199cae664e3192dc26"/>
                <w:id w:val="1743913120"/>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14:paraId="770AA880" w14:textId="77777777" w:rsidR="009E11EC" w:rsidRDefault="009E11EC" w:rsidP="00D92996">
                    <w:pPr>
                      <w:ind w:right="6"/>
                      <w:jc w:val="right"/>
                      <w:rPr>
                        <w:color w:val="000000" w:themeColor="text1"/>
                        <w:szCs w:val="21"/>
                      </w:rPr>
                    </w:pPr>
                    <w:r>
                      <w:rPr>
                        <w:rFonts w:hint="eastAsia"/>
                        <w:color w:val="0000FF"/>
                        <w:szCs w:val="21"/>
                      </w:rPr>
                      <w:t xml:space="preserve">　</w:t>
                    </w:r>
                  </w:p>
                </w:tc>
              </w:sdtContent>
            </w:sdt>
          </w:tr>
          <w:tr w:rsidR="009E11EC" w14:paraId="313834DE" w14:textId="77777777" w:rsidTr="00D92996">
            <w:trPr>
              <w:cantSplit/>
            </w:trPr>
            <w:tc>
              <w:tcPr>
                <w:tcW w:w="1927" w:type="pct"/>
                <w:tcBorders>
                  <w:top w:val="single" w:sz="6" w:space="0" w:color="auto"/>
                  <w:left w:val="single" w:sz="6" w:space="0" w:color="auto"/>
                  <w:bottom w:val="single" w:sz="6" w:space="0" w:color="auto"/>
                  <w:right w:val="single" w:sz="6" w:space="0" w:color="auto"/>
                </w:tcBorders>
              </w:tcPr>
              <w:p w14:paraId="69858F8C" w14:textId="77777777" w:rsidR="009E11EC" w:rsidRDefault="009E11EC" w:rsidP="00D92996">
                <w:pPr>
                  <w:rPr>
                    <w:szCs w:val="21"/>
                  </w:rPr>
                </w:pPr>
                <w:r>
                  <w:rPr>
                    <w:rFonts w:hint="eastAsia"/>
                    <w:szCs w:val="21"/>
                  </w:rPr>
                  <w:t>调整后期初未分配利润</w:t>
                </w:r>
              </w:p>
            </w:tc>
            <w:sdt>
              <w:sdtPr>
                <w:rPr>
                  <w:szCs w:val="21"/>
                </w:rPr>
                <w:alias w:val="未分配利润"/>
                <w:tag w:val="_GBC_a9d9918460ce4eb5a83a82ff969f5384"/>
                <w:id w:val="1296641129"/>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43E0DF60" w14:textId="77777777" w:rsidR="009E11EC" w:rsidRDefault="009E11EC" w:rsidP="00D92996">
                    <w:pPr>
                      <w:ind w:right="6"/>
                      <w:jc w:val="right"/>
                      <w:rPr>
                        <w:szCs w:val="21"/>
                      </w:rPr>
                    </w:pPr>
                    <w:r>
                      <w:rPr>
                        <w:szCs w:val="21"/>
                      </w:rPr>
                      <w:t>264,460,333.77</w:t>
                    </w:r>
                  </w:p>
                </w:tc>
              </w:sdtContent>
            </w:sdt>
            <w:sdt>
              <w:sdtPr>
                <w:rPr>
                  <w:szCs w:val="21"/>
                </w:rPr>
                <w:alias w:val="未分配利润"/>
                <w:tag w:val="_GBC_443a28955cca4c9a97a753b9a58c6a31"/>
                <w:id w:val="327109563"/>
                <w:lock w:val="sdtLocked"/>
              </w:sdtPr>
              <w:sdtEndPr/>
              <w:sdtContent>
                <w:tc>
                  <w:tcPr>
                    <w:tcW w:w="1512" w:type="pct"/>
                    <w:tcBorders>
                      <w:top w:val="single" w:sz="6" w:space="0" w:color="auto"/>
                      <w:left w:val="single" w:sz="6" w:space="0" w:color="auto"/>
                      <w:bottom w:val="single" w:sz="6" w:space="0" w:color="auto"/>
                      <w:right w:val="single" w:sz="6" w:space="0" w:color="auto"/>
                    </w:tcBorders>
                  </w:tcPr>
                  <w:p w14:paraId="24E646D6" w14:textId="2D2D5E17" w:rsidR="009E11EC" w:rsidRDefault="009E11EC" w:rsidP="009E11EC">
                    <w:pPr>
                      <w:ind w:right="6"/>
                      <w:jc w:val="right"/>
                      <w:rPr>
                        <w:color w:val="000000" w:themeColor="text1"/>
                        <w:szCs w:val="21"/>
                      </w:rPr>
                    </w:pPr>
                    <w:r>
                      <w:rPr>
                        <w:szCs w:val="21"/>
                      </w:rPr>
                      <w:t>227,919,336.92</w:t>
                    </w:r>
                  </w:p>
                </w:tc>
              </w:sdtContent>
            </w:sdt>
          </w:tr>
          <w:tr w:rsidR="009E11EC" w14:paraId="40A42989" w14:textId="77777777" w:rsidTr="00D92996">
            <w:trPr>
              <w:cantSplit/>
            </w:trPr>
            <w:tc>
              <w:tcPr>
                <w:tcW w:w="1927" w:type="pct"/>
                <w:tcBorders>
                  <w:top w:val="single" w:sz="6" w:space="0" w:color="auto"/>
                  <w:left w:val="single" w:sz="6" w:space="0" w:color="auto"/>
                  <w:bottom w:val="single" w:sz="6" w:space="0" w:color="auto"/>
                  <w:right w:val="single" w:sz="6" w:space="0" w:color="auto"/>
                </w:tcBorders>
              </w:tcPr>
              <w:p w14:paraId="5450FA2B" w14:textId="77777777" w:rsidR="009E11EC" w:rsidRDefault="009E11EC" w:rsidP="00D92996">
                <w:pPr>
                  <w:ind w:right="6"/>
                  <w:rPr>
                    <w:szCs w:val="21"/>
                  </w:rPr>
                </w:pPr>
                <w:r>
                  <w:rPr>
                    <w:rFonts w:hint="eastAsia"/>
                    <w:szCs w:val="21"/>
                  </w:rPr>
                  <w:t>加：本期归属于母公司所有者的净利润</w:t>
                </w:r>
              </w:p>
            </w:tc>
            <w:sdt>
              <w:sdtPr>
                <w:rPr>
                  <w:szCs w:val="21"/>
                </w:rPr>
                <w:alias w:val="归属于母公司所有者的净利润"/>
                <w:tag w:val="_GBC_386e5d29c2a84f1882cc9d69b4df8d02"/>
                <w:id w:val="-1649967671"/>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419A3570" w14:textId="77777777" w:rsidR="009E11EC" w:rsidRDefault="009E11EC" w:rsidP="00D92996">
                    <w:pPr>
                      <w:ind w:right="6"/>
                      <w:jc w:val="right"/>
                      <w:rPr>
                        <w:szCs w:val="21"/>
                      </w:rPr>
                    </w:pPr>
                    <w:r>
                      <w:rPr>
                        <w:szCs w:val="21"/>
                      </w:rPr>
                      <w:t>71,996,134.69</w:t>
                    </w:r>
                  </w:p>
                </w:tc>
              </w:sdtContent>
            </w:sdt>
            <w:sdt>
              <w:sdtPr>
                <w:rPr>
                  <w:szCs w:val="21"/>
                </w:rPr>
                <w:alias w:val="归属于母公司所有者的净利润"/>
                <w:tag w:val="_GBC_eba50a2519b14a1699757d9b34374193"/>
                <w:id w:val="-503521170"/>
                <w:lock w:val="sdtLocked"/>
              </w:sdtPr>
              <w:sdtEndPr/>
              <w:sdtContent>
                <w:tc>
                  <w:tcPr>
                    <w:tcW w:w="1512" w:type="pct"/>
                    <w:tcBorders>
                      <w:top w:val="single" w:sz="6" w:space="0" w:color="auto"/>
                      <w:left w:val="single" w:sz="6" w:space="0" w:color="auto"/>
                      <w:bottom w:val="single" w:sz="6" w:space="0" w:color="auto"/>
                      <w:right w:val="single" w:sz="6" w:space="0" w:color="auto"/>
                    </w:tcBorders>
                  </w:tcPr>
                  <w:p w14:paraId="5400E027" w14:textId="144363C1" w:rsidR="009E11EC" w:rsidRDefault="00D92996" w:rsidP="00D92996">
                    <w:pPr>
                      <w:ind w:right="6"/>
                      <w:jc w:val="right"/>
                      <w:rPr>
                        <w:color w:val="000000" w:themeColor="text1"/>
                        <w:szCs w:val="21"/>
                      </w:rPr>
                    </w:pPr>
                    <w:r>
                      <w:rPr>
                        <w:szCs w:val="21"/>
                      </w:rPr>
                      <w:t>49,112,996.85</w:t>
                    </w:r>
                  </w:p>
                </w:tc>
              </w:sdtContent>
            </w:sdt>
          </w:tr>
          <w:tr w:rsidR="009E11EC" w14:paraId="7C10DA23" w14:textId="77777777" w:rsidTr="00D92996">
            <w:trPr>
              <w:cantSplit/>
            </w:trPr>
            <w:tc>
              <w:tcPr>
                <w:tcW w:w="1927" w:type="pct"/>
                <w:tcBorders>
                  <w:top w:val="single" w:sz="6" w:space="0" w:color="auto"/>
                  <w:left w:val="single" w:sz="6" w:space="0" w:color="auto"/>
                  <w:bottom w:val="single" w:sz="6" w:space="0" w:color="auto"/>
                  <w:right w:val="single" w:sz="6" w:space="0" w:color="auto"/>
                </w:tcBorders>
              </w:tcPr>
              <w:p w14:paraId="74DA3FCA" w14:textId="77777777" w:rsidR="009E11EC" w:rsidRDefault="009E11EC" w:rsidP="00D92996">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f4b52b817c694f2db525251aadde4db8"/>
                <w:id w:val="1257333391"/>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14:paraId="73CE0C1C" w14:textId="77777777" w:rsidR="009E11EC" w:rsidRDefault="009E11EC" w:rsidP="00D92996">
                    <w:pPr>
                      <w:jc w:val="right"/>
                      <w:rPr>
                        <w:color w:val="000000" w:themeColor="text1"/>
                        <w:szCs w:val="21"/>
                      </w:rPr>
                    </w:pPr>
                    <w:r>
                      <w:rPr>
                        <w:rFonts w:hint="eastAsia"/>
                        <w:color w:val="333399"/>
                      </w:rPr>
                      <w:t xml:space="preserve">　</w:t>
                    </w:r>
                  </w:p>
                </w:tc>
              </w:sdtContent>
            </w:sdt>
            <w:sdt>
              <w:sdtPr>
                <w:rPr>
                  <w:szCs w:val="21"/>
                </w:rPr>
                <w:alias w:val="提取法定盈余公积"/>
                <w:tag w:val="_GBC_2392ba064d9b4ddea23945d8e1b9f731"/>
                <w:id w:val="1676988438"/>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14:paraId="42B38562" w14:textId="77777777" w:rsidR="009E11EC" w:rsidRDefault="009E11EC" w:rsidP="00D92996">
                    <w:pPr>
                      <w:ind w:right="6"/>
                      <w:jc w:val="right"/>
                      <w:rPr>
                        <w:color w:val="000000" w:themeColor="text1"/>
                        <w:szCs w:val="21"/>
                      </w:rPr>
                    </w:pPr>
                    <w:r>
                      <w:rPr>
                        <w:rFonts w:hint="eastAsia"/>
                        <w:color w:val="0000FF"/>
                        <w:szCs w:val="21"/>
                      </w:rPr>
                      <w:t xml:space="preserve">　</w:t>
                    </w:r>
                  </w:p>
                </w:tc>
              </w:sdtContent>
            </w:sdt>
          </w:tr>
          <w:tr w:rsidR="009E11EC" w14:paraId="12A39243" w14:textId="77777777" w:rsidTr="00D92996">
            <w:trPr>
              <w:cantSplit/>
            </w:trPr>
            <w:tc>
              <w:tcPr>
                <w:tcW w:w="1927" w:type="pct"/>
                <w:tcBorders>
                  <w:top w:val="single" w:sz="6" w:space="0" w:color="auto"/>
                  <w:left w:val="single" w:sz="6" w:space="0" w:color="auto"/>
                  <w:bottom w:val="single" w:sz="6" w:space="0" w:color="auto"/>
                  <w:right w:val="single" w:sz="6" w:space="0" w:color="auto"/>
                </w:tcBorders>
              </w:tcPr>
              <w:p w14:paraId="2D8D733E" w14:textId="77777777" w:rsidR="009E11EC" w:rsidRDefault="009E11EC" w:rsidP="00D92996">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d9b974d21d8a4b00bc2e15d1034e3599"/>
                <w:id w:val="1151642328"/>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14:paraId="268AD530" w14:textId="77777777" w:rsidR="009E11EC" w:rsidRDefault="009E11EC" w:rsidP="00D92996">
                    <w:pPr>
                      <w:jc w:val="right"/>
                      <w:rPr>
                        <w:color w:val="000000" w:themeColor="text1"/>
                        <w:szCs w:val="21"/>
                      </w:rPr>
                    </w:pPr>
                    <w:r>
                      <w:rPr>
                        <w:rFonts w:hint="eastAsia"/>
                        <w:color w:val="333399"/>
                      </w:rPr>
                      <w:t xml:space="preserve">　</w:t>
                    </w:r>
                  </w:p>
                </w:tc>
              </w:sdtContent>
            </w:sdt>
            <w:sdt>
              <w:sdtPr>
                <w:rPr>
                  <w:szCs w:val="21"/>
                </w:rPr>
                <w:alias w:val="提取任意盈余公积"/>
                <w:tag w:val="_GBC_908a882893dc49ef9ea850211afa2d38"/>
                <w:id w:val="-1835901619"/>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14:paraId="372146BD" w14:textId="77777777" w:rsidR="009E11EC" w:rsidRDefault="009E11EC" w:rsidP="00D92996">
                    <w:pPr>
                      <w:ind w:right="6"/>
                      <w:jc w:val="right"/>
                      <w:rPr>
                        <w:color w:val="000000" w:themeColor="text1"/>
                        <w:szCs w:val="21"/>
                      </w:rPr>
                    </w:pPr>
                    <w:r>
                      <w:rPr>
                        <w:rFonts w:hint="eastAsia"/>
                        <w:color w:val="0000FF"/>
                        <w:szCs w:val="21"/>
                      </w:rPr>
                      <w:t xml:space="preserve">　</w:t>
                    </w:r>
                  </w:p>
                </w:tc>
              </w:sdtContent>
            </w:sdt>
          </w:tr>
          <w:tr w:rsidR="009E11EC" w14:paraId="61F2669B" w14:textId="77777777" w:rsidTr="00D92996">
            <w:trPr>
              <w:cantSplit/>
            </w:trPr>
            <w:tc>
              <w:tcPr>
                <w:tcW w:w="1927" w:type="pct"/>
                <w:tcBorders>
                  <w:top w:val="single" w:sz="6" w:space="0" w:color="auto"/>
                  <w:left w:val="single" w:sz="6" w:space="0" w:color="auto"/>
                  <w:bottom w:val="single" w:sz="6" w:space="0" w:color="auto"/>
                  <w:right w:val="single" w:sz="6" w:space="0" w:color="auto"/>
                </w:tcBorders>
              </w:tcPr>
              <w:p w14:paraId="282EC066" w14:textId="77777777" w:rsidR="009E11EC" w:rsidRDefault="009E11EC" w:rsidP="00D92996">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df4f7ed08656402198d0c8d59972dd60"/>
                <w:id w:val="-1685669359"/>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14:paraId="2497DB67" w14:textId="77777777" w:rsidR="009E11EC" w:rsidRDefault="009E11EC" w:rsidP="00D92996">
                    <w:pPr>
                      <w:jc w:val="right"/>
                      <w:rPr>
                        <w:color w:val="000000" w:themeColor="text1"/>
                        <w:szCs w:val="21"/>
                      </w:rPr>
                    </w:pPr>
                    <w:r>
                      <w:rPr>
                        <w:rFonts w:hint="eastAsia"/>
                        <w:color w:val="333399"/>
                      </w:rPr>
                      <w:t xml:space="preserve">　</w:t>
                    </w:r>
                  </w:p>
                </w:tc>
              </w:sdtContent>
            </w:sdt>
            <w:sdt>
              <w:sdtPr>
                <w:rPr>
                  <w:szCs w:val="21"/>
                </w:rPr>
                <w:alias w:val="提取一般风险准备"/>
                <w:tag w:val="_GBC_d5d796212b9d4cf89b74697e01f91c56"/>
                <w:id w:val="-1820953717"/>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14:paraId="70C8C9CB" w14:textId="77777777" w:rsidR="009E11EC" w:rsidRDefault="009E11EC" w:rsidP="00D92996">
                    <w:pPr>
                      <w:ind w:right="6"/>
                      <w:jc w:val="right"/>
                      <w:rPr>
                        <w:color w:val="000000" w:themeColor="text1"/>
                        <w:szCs w:val="21"/>
                      </w:rPr>
                    </w:pPr>
                    <w:r>
                      <w:rPr>
                        <w:rFonts w:hint="eastAsia"/>
                        <w:color w:val="0000FF"/>
                        <w:szCs w:val="21"/>
                      </w:rPr>
                      <w:t xml:space="preserve">　</w:t>
                    </w:r>
                  </w:p>
                </w:tc>
              </w:sdtContent>
            </w:sdt>
          </w:tr>
          <w:tr w:rsidR="009E11EC" w14:paraId="732C815D" w14:textId="77777777" w:rsidTr="00D92996">
            <w:trPr>
              <w:cantSplit/>
            </w:trPr>
            <w:tc>
              <w:tcPr>
                <w:tcW w:w="1927" w:type="pct"/>
                <w:tcBorders>
                  <w:top w:val="single" w:sz="6" w:space="0" w:color="auto"/>
                  <w:left w:val="single" w:sz="6" w:space="0" w:color="auto"/>
                  <w:bottom w:val="single" w:sz="6" w:space="0" w:color="auto"/>
                  <w:right w:val="single" w:sz="6" w:space="0" w:color="auto"/>
                </w:tcBorders>
              </w:tcPr>
              <w:p w14:paraId="2B573DDF" w14:textId="77777777" w:rsidR="009E11EC" w:rsidRDefault="009E11EC" w:rsidP="00D92996">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abe8c6e525f54b168dab2598a437fc77"/>
                <w:id w:val="-314565392"/>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4CED6DA0" w14:textId="25A1D18F" w:rsidR="009E11EC" w:rsidRDefault="009E11EC" w:rsidP="00D92996">
                    <w:pPr>
                      <w:jc w:val="right"/>
                      <w:rPr>
                        <w:color w:val="000000" w:themeColor="text1"/>
                        <w:szCs w:val="21"/>
                      </w:rPr>
                    </w:pPr>
                    <w:r w:rsidRPr="005E2379">
                      <w:rPr>
                        <w:color w:val="000000"/>
                        <w:szCs w:val="21"/>
                      </w:rPr>
                      <w:t>15,393,259.61</w:t>
                    </w:r>
                  </w:p>
                </w:tc>
              </w:sdtContent>
            </w:sdt>
            <w:sdt>
              <w:sdtPr>
                <w:rPr>
                  <w:szCs w:val="21"/>
                </w:rPr>
                <w:alias w:val="应付普通股股利"/>
                <w:tag w:val="_GBC_c995ec7d0db0459d84b31be8d2130d63"/>
                <w:id w:val="1626116980"/>
                <w:lock w:val="sdtLocked"/>
              </w:sdtPr>
              <w:sdtEndPr/>
              <w:sdtContent>
                <w:tc>
                  <w:tcPr>
                    <w:tcW w:w="1512" w:type="pct"/>
                    <w:tcBorders>
                      <w:top w:val="single" w:sz="6" w:space="0" w:color="auto"/>
                      <w:left w:val="single" w:sz="6" w:space="0" w:color="auto"/>
                      <w:bottom w:val="single" w:sz="6" w:space="0" w:color="auto"/>
                      <w:right w:val="single" w:sz="6" w:space="0" w:color="auto"/>
                    </w:tcBorders>
                  </w:tcPr>
                  <w:p w14:paraId="4B937641" w14:textId="78CCA6F2" w:rsidR="009E11EC" w:rsidRDefault="00D92996" w:rsidP="00D92996">
                    <w:pPr>
                      <w:ind w:right="6"/>
                      <w:jc w:val="right"/>
                      <w:rPr>
                        <w:color w:val="000000" w:themeColor="text1"/>
                        <w:szCs w:val="21"/>
                      </w:rPr>
                    </w:pPr>
                    <w:r>
                      <w:rPr>
                        <w:szCs w:val="21"/>
                      </w:rPr>
                      <w:t>12,572,000</w:t>
                    </w:r>
                  </w:p>
                </w:tc>
              </w:sdtContent>
            </w:sdt>
          </w:tr>
          <w:tr w:rsidR="009E11EC" w14:paraId="5F8E0BF6" w14:textId="77777777" w:rsidTr="00D92996">
            <w:trPr>
              <w:cantSplit/>
            </w:trPr>
            <w:tc>
              <w:tcPr>
                <w:tcW w:w="1927" w:type="pct"/>
                <w:tcBorders>
                  <w:top w:val="single" w:sz="6" w:space="0" w:color="auto"/>
                  <w:left w:val="single" w:sz="6" w:space="0" w:color="auto"/>
                  <w:bottom w:val="single" w:sz="6" w:space="0" w:color="auto"/>
                  <w:right w:val="single" w:sz="6" w:space="0" w:color="auto"/>
                </w:tcBorders>
              </w:tcPr>
              <w:p w14:paraId="0D6BC041" w14:textId="77777777" w:rsidR="009E11EC" w:rsidRDefault="009E11EC" w:rsidP="00D92996">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a4d358fd308042478229aa2388365db7"/>
                <w:id w:val="764960099"/>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14:paraId="79BB2DA4" w14:textId="77777777" w:rsidR="009E11EC" w:rsidRDefault="009E11EC" w:rsidP="00D92996">
                    <w:pPr>
                      <w:jc w:val="right"/>
                      <w:rPr>
                        <w:color w:val="000000" w:themeColor="text1"/>
                        <w:szCs w:val="21"/>
                      </w:rPr>
                    </w:pPr>
                    <w:r>
                      <w:rPr>
                        <w:rFonts w:hint="eastAsia"/>
                        <w:color w:val="333399"/>
                      </w:rPr>
                      <w:t xml:space="preserve">　</w:t>
                    </w:r>
                  </w:p>
                </w:tc>
              </w:sdtContent>
            </w:sdt>
            <w:sdt>
              <w:sdtPr>
                <w:rPr>
                  <w:szCs w:val="21"/>
                </w:rPr>
                <w:alias w:val="转作股本的普通股股利"/>
                <w:tag w:val="_GBC_5f1145bdf45b4445aac9895b7a169aca"/>
                <w:id w:val="-239338184"/>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14:paraId="1CD2D6FB" w14:textId="77777777" w:rsidR="009E11EC" w:rsidRDefault="009E11EC" w:rsidP="00D92996">
                    <w:pPr>
                      <w:ind w:right="6"/>
                      <w:jc w:val="right"/>
                      <w:rPr>
                        <w:color w:val="000000" w:themeColor="text1"/>
                        <w:szCs w:val="21"/>
                      </w:rPr>
                    </w:pPr>
                    <w:r>
                      <w:rPr>
                        <w:rFonts w:hint="eastAsia"/>
                        <w:color w:val="0000FF"/>
                        <w:szCs w:val="21"/>
                      </w:rPr>
                      <w:t xml:space="preserve">　</w:t>
                    </w:r>
                  </w:p>
                </w:tc>
              </w:sdtContent>
            </w:sdt>
          </w:tr>
          <w:tr w:rsidR="009E11EC" w14:paraId="1C3DDF4E" w14:textId="77777777" w:rsidTr="00D92996">
            <w:trPr>
              <w:cantSplit/>
            </w:trPr>
            <w:tc>
              <w:tcPr>
                <w:tcW w:w="1927" w:type="pct"/>
                <w:tcBorders>
                  <w:top w:val="single" w:sz="6" w:space="0" w:color="auto"/>
                  <w:left w:val="single" w:sz="6" w:space="0" w:color="auto"/>
                  <w:bottom w:val="single" w:sz="6" w:space="0" w:color="auto"/>
                  <w:right w:val="single" w:sz="6" w:space="0" w:color="auto"/>
                </w:tcBorders>
              </w:tcPr>
              <w:p w14:paraId="654A1414" w14:textId="77777777" w:rsidR="009E11EC" w:rsidRDefault="009E11EC" w:rsidP="00D92996">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d6018ac58ae14408b076f3a3668c4e36"/>
                <w:id w:val="564835250"/>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65F134EE" w14:textId="3E7B9D36" w:rsidR="009E11EC" w:rsidRDefault="000832FE" w:rsidP="00D92996">
                    <w:pPr>
                      <w:jc w:val="right"/>
                      <w:rPr>
                        <w:color w:val="000000" w:themeColor="text1"/>
                        <w:szCs w:val="21"/>
                      </w:rPr>
                    </w:pPr>
                    <w:r w:rsidRPr="000832FE">
                      <w:rPr>
                        <w:color w:val="000000"/>
                        <w:szCs w:val="21"/>
                      </w:rPr>
                      <w:t>321,063,208.85</w:t>
                    </w:r>
                  </w:p>
                </w:tc>
              </w:sdtContent>
            </w:sdt>
            <w:sdt>
              <w:sdtPr>
                <w:rPr>
                  <w:szCs w:val="21"/>
                </w:rPr>
                <w:alias w:val="未分配利润"/>
                <w:tag w:val="_GBC_13b4d8ab28ed4f769fdede4aa62d9824"/>
                <w:id w:val="267591061"/>
                <w:lock w:val="sdtLocked"/>
              </w:sdtPr>
              <w:sdtEndPr/>
              <w:sdtContent>
                <w:tc>
                  <w:tcPr>
                    <w:tcW w:w="1512" w:type="pct"/>
                    <w:tcBorders>
                      <w:top w:val="single" w:sz="6" w:space="0" w:color="auto"/>
                      <w:left w:val="single" w:sz="6" w:space="0" w:color="auto"/>
                      <w:bottom w:val="single" w:sz="6" w:space="0" w:color="auto"/>
                      <w:right w:val="single" w:sz="6" w:space="0" w:color="auto"/>
                    </w:tcBorders>
                  </w:tcPr>
                  <w:p w14:paraId="71887D5A" w14:textId="5C454DF8" w:rsidR="009E11EC" w:rsidRDefault="00D92996" w:rsidP="00D92996">
                    <w:pPr>
                      <w:ind w:right="6"/>
                      <w:jc w:val="right"/>
                      <w:rPr>
                        <w:color w:val="000000" w:themeColor="text1"/>
                        <w:szCs w:val="21"/>
                      </w:rPr>
                    </w:pPr>
                    <w:r>
                      <w:rPr>
                        <w:szCs w:val="21"/>
                      </w:rPr>
                      <w:t>264,460,333.77</w:t>
                    </w:r>
                  </w:p>
                </w:tc>
              </w:sdtContent>
            </w:sdt>
          </w:tr>
        </w:tbl>
        <w:p w14:paraId="68A5E865" w14:textId="547E77AA" w:rsidR="00D074C7" w:rsidRDefault="00166E2B">
          <w:pPr>
            <w:rPr>
              <w:szCs w:val="21"/>
            </w:rPr>
          </w:pPr>
        </w:p>
      </w:sdtContent>
    </w:sdt>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14:paraId="5F29EE6F" w14:textId="77777777" w:rsidR="00D074C7" w:rsidRDefault="00A86B79">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ContentLocked"/>
            <w:placeholder>
              <w:docPart w:val="GBC22222222222222222222222222222"/>
            </w:placeholder>
          </w:sdtPr>
          <w:sdtEndPr/>
          <w:sdtContent>
            <w:p w14:paraId="66ACEFC3" w14:textId="17A8F2B3" w:rsidR="00D074C7" w:rsidRDefault="00A86B79">
              <w:r>
                <w:fldChar w:fldCharType="begin"/>
              </w:r>
              <w:r w:rsidR="00D9299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770B12" w14:textId="77777777" w:rsidR="00D074C7" w:rsidRDefault="00A86B79">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896"/>
            <w:gridCol w:w="1896"/>
            <w:gridCol w:w="1896"/>
            <w:gridCol w:w="1896"/>
          </w:tblGrid>
          <w:tr w:rsidR="00D92996" w14:paraId="61B214CD" w14:textId="77777777" w:rsidTr="00D92996">
            <w:tc>
              <w:tcPr>
                <w:tcW w:w="804" w:type="pct"/>
                <w:vMerge w:val="restart"/>
                <w:tcBorders>
                  <w:top w:val="single" w:sz="4" w:space="0" w:color="auto"/>
                  <w:left w:val="single" w:sz="4" w:space="0" w:color="auto"/>
                  <w:right w:val="single" w:sz="4" w:space="0" w:color="auto"/>
                </w:tcBorders>
                <w:shd w:val="clear" w:color="auto" w:fill="auto"/>
                <w:vAlign w:val="center"/>
              </w:tcPr>
              <w:p w14:paraId="03A5DAF2" w14:textId="77777777" w:rsidR="00D92996" w:rsidRDefault="00D92996" w:rsidP="00D92996">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D1A08" w14:textId="77777777" w:rsidR="00D92996" w:rsidRDefault="00D92996" w:rsidP="00D92996">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6C6D83" w14:textId="77777777" w:rsidR="00D92996" w:rsidRDefault="00D92996" w:rsidP="00D92996">
                <w:pPr>
                  <w:jc w:val="center"/>
                  <w:rPr>
                    <w:szCs w:val="21"/>
                  </w:rPr>
                </w:pPr>
                <w:r>
                  <w:rPr>
                    <w:rFonts w:hint="eastAsia"/>
                    <w:szCs w:val="21"/>
                  </w:rPr>
                  <w:t>上期发生额</w:t>
                </w:r>
              </w:p>
            </w:tc>
          </w:tr>
          <w:tr w:rsidR="00D92996" w14:paraId="135E27C3" w14:textId="77777777" w:rsidTr="00D92996">
            <w:tc>
              <w:tcPr>
                <w:tcW w:w="804" w:type="pct"/>
                <w:vMerge/>
                <w:tcBorders>
                  <w:left w:val="single" w:sz="4" w:space="0" w:color="auto"/>
                  <w:bottom w:val="single" w:sz="4" w:space="0" w:color="auto"/>
                  <w:right w:val="single" w:sz="4" w:space="0" w:color="auto"/>
                </w:tcBorders>
                <w:shd w:val="clear" w:color="auto" w:fill="auto"/>
              </w:tcPr>
              <w:p w14:paraId="07D4F0FD" w14:textId="77777777" w:rsidR="00D92996" w:rsidRDefault="00D92996" w:rsidP="00D92996">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F2DDEB3" w14:textId="77777777" w:rsidR="00D92996" w:rsidRDefault="00D92996" w:rsidP="00D92996">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6DC522C3" w14:textId="77777777" w:rsidR="00D92996" w:rsidRDefault="00D92996" w:rsidP="00D92996">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ED37359" w14:textId="77777777" w:rsidR="00D92996" w:rsidRDefault="00D92996" w:rsidP="00D92996">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0FCF55F" w14:textId="77777777" w:rsidR="00D92996" w:rsidRDefault="00D92996" w:rsidP="00D92996">
                <w:pPr>
                  <w:jc w:val="center"/>
                  <w:rPr>
                    <w:szCs w:val="21"/>
                  </w:rPr>
                </w:pPr>
                <w:r>
                  <w:rPr>
                    <w:rFonts w:hint="eastAsia"/>
                    <w:szCs w:val="21"/>
                  </w:rPr>
                  <w:t>成本</w:t>
                </w:r>
              </w:p>
            </w:tc>
          </w:tr>
          <w:tr w:rsidR="00D92996" w14:paraId="277EE8DE" w14:textId="77777777" w:rsidTr="00D92996">
            <w:tc>
              <w:tcPr>
                <w:tcW w:w="804" w:type="pct"/>
                <w:tcBorders>
                  <w:top w:val="single" w:sz="4" w:space="0" w:color="auto"/>
                  <w:left w:val="single" w:sz="4" w:space="0" w:color="auto"/>
                  <w:bottom w:val="single" w:sz="4" w:space="0" w:color="auto"/>
                  <w:right w:val="single" w:sz="4" w:space="0" w:color="auto"/>
                </w:tcBorders>
                <w:shd w:val="clear" w:color="auto" w:fill="auto"/>
              </w:tcPr>
              <w:p w14:paraId="1E282D0C" w14:textId="77777777" w:rsidR="00D92996" w:rsidRDefault="00D92996" w:rsidP="00D92996">
                <w:pPr>
                  <w:rPr>
                    <w:szCs w:val="21"/>
                  </w:rPr>
                </w:pPr>
                <w:r>
                  <w:rPr>
                    <w:rFonts w:hint="eastAsia"/>
                    <w:szCs w:val="21"/>
                  </w:rPr>
                  <w:t>主营业务</w:t>
                </w:r>
              </w:p>
            </w:tc>
            <w:sdt>
              <w:sdtPr>
                <w:rPr>
                  <w:szCs w:val="21"/>
                </w:rPr>
                <w:alias w:val="主营业务收入"/>
                <w:tag w:val="_GBC_bbcfbe375beb4d23aa71369a75b3fc11"/>
                <w:id w:val="-1532719557"/>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14:paraId="0654EA99" w14:textId="77777777" w:rsidR="00D92996" w:rsidRDefault="00D92996" w:rsidP="00D92996">
                    <w:pPr>
                      <w:jc w:val="right"/>
                      <w:rPr>
                        <w:szCs w:val="21"/>
                      </w:rPr>
                    </w:pPr>
                    <w:r>
                      <w:rPr>
                        <w:szCs w:val="21"/>
                      </w:rPr>
                      <w:t>3,978,411,372.94</w:t>
                    </w:r>
                  </w:p>
                </w:tc>
              </w:sdtContent>
            </w:sdt>
            <w:sdt>
              <w:sdtPr>
                <w:rPr>
                  <w:szCs w:val="21"/>
                </w:rPr>
                <w:alias w:val="主营业务成本"/>
                <w:tag w:val="_GBC_7457e009d56c47729a678bcaa7a43149"/>
                <w:id w:val="-640355803"/>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14:paraId="02B89CC5" w14:textId="77777777" w:rsidR="00D92996" w:rsidRDefault="00D92996" w:rsidP="00D92996">
                    <w:pPr>
                      <w:jc w:val="right"/>
                      <w:rPr>
                        <w:szCs w:val="21"/>
                      </w:rPr>
                    </w:pPr>
                    <w:r>
                      <w:rPr>
                        <w:szCs w:val="21"/>
                      </w:rPr>
                      <w:t>3,522,757,347.74</w:t>
                    </w:r>
                  </w:p>
                </w:tc>
              </w:sdtContent>
            </w:sdt>
            <w:sdt>
              <w:sdtPr>
                <w:rPr>
                  <w:szCs w:val="21"/>
                </w:rPr>
                <w:alias w:val="主营业务收入"/>
                <w:tag w:val="_GBC_fc3c198f2d92420f9f9a563ce4ce8351"/>
                <w:id w:val="-23555187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14:paraId="7F62D2FB" w14:textId="77777777" w:rsidR="00D92996" w:rsidRDefault="00D92996" w:rsidP="00D92996">
                    <w:pPr>
                      <w:jc w:val="right"/>
                      <w:rPr>
                        <w:szCs w:val="21"/>
                      </w:rPr>
                    </w:pPr>
                    <w:r>
                      <w:rPr>
                        <w:szCs w:val="21"/>
                      </w:rPr>
                      <w:t>2,908,035,200.81</w:t>
                    </w:r>
                  </w:p>
                </w:tc>
              </w:sdtContent>
            </w:sdt>
            <w:sdt>
              <w:sdtPr>
                <w:rPr>
                  <w:szCs w:val="21"/>
                </w:rPr>
                <w:alias w:val="主营业务成本"/>
                <w:tag w:val="_GBC_d30a23809067425492735bd50ad3dccc"/>
                <w:id w:val="-845245424"/>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14:paraId="0D44E7D7" w14:textId="77777777" w:rsidR="00D92996" w:rsidRDefault="00D92996" w:rsidP="00D92996">
                    <w:pPr>
                      <w:jc w:val="right"/>
                      <w:rPr>
                        <w:szCs w:val="21"/>
                      </w:rPr>
                    </w:pPr>
                    <w:r>
                      <w:rPr>
                        <w:szCs w:val="21"/>
                      </w:rPr>
                      <w:t>2,565,213,381.63</w:t>
                    </w:r>
                  </w:p>
                </w:tc>
              </w:sdtContent>
            </w:sdt>
          </w:tr>
          <w:tr w:rsidR="00D92996" w14:paraId="1CBF327D" w14:textId="77777777" w:rsidTr="00D92996">
            <w:tc>
              <w:tcPr>
                <w:tcW w:w="804" w:type="pct"/>
                <w:tcBorders>
                  <w:top w:val="single" w:sz="4" w:space="0" w:color="auto"/>
                  <w:left w:val="single" w:sz="4" w:space="0" w:color="auto"/>
                  <w:bottom w:val="single" w:sz="4" w:space="0" w:color="auto"/>
                  <w:right w:val="single" w:sz="4" w:space="0" w:color="auto"/>
                </w:tcBorders>
                <w:shd w:val="clear" w:color="auto" w:fill="auto"/>
              </w:tcPr>
              <w:p w14:paraId="4AB8443F" w14:textId="77777777" w:rsidR="00D92996" w:rsidRDefault="00D92996" w:rsidP="00D92996">
                <w:pPr>
                  <w:rPr>
                    <w:szCs w:val="21"/>
                  </w:rPr>
                </w:pPr>
                <w:r>
                  <w:rPr>
                    <w:rFonts w:hint="eastAsia"/>
                    <w:szCs w:val="21"/>
                  </w:rPr>
                  <w:t>其他业务</w:t>
                </w:r>
              </w:p>
            </w:tc>
            <w:sdt>
              <w:sdtPr>
                <w:rPr>
                  <w:szCs w:val="21"/>
                </w:rPr>
                <w:alias w:val="其他业务收入"/>
                <w:tag w:val="_GBC_5280f8e4c2df4c1ebe241dfb2c9abf39"/>
                <w:id w:val="-2138786373"/>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14:paraId="1A1EF630" w14:textId="77777777" w:rsidR="00D92996" w:rsidRDefault="00D92996" w:rsidP="00D92996">
                    <w:pPr>
                      <w:jc w:val="right"/>
                      <w:rPr>
                        <w:szCs w:val="21"/>
                      </w:rPr>
                    </w:pPr>
                    <w:r>
                      <w:rPr>
                        <w:szCs w:val="21"/>
                      </w:rPr>
                      <w:t>10,879,413.16</w:t>
                    </w:r>
                  </w:p>
                </w:tc>
              </w:sdtContent>
            </w:sdt>
            <w:sdt>
              <w:sdtPr>
                <w:rPr>
                  <w:szCs w:val="21"/>
                </w:rPr>
                <w:alias w:val="其他业务成本"/>
                <w:tag w:val="_GBC_de81a227029149ad8e4a14dbd351707d"/>
                <w:id w:val="634919383"/>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14:paraId="30D745FD" w14:textId="77777777" w:rsidR="00D92996" w:rsidRDefault="00D92996" w:rsidP="00D92996">
                    <w:pPr>
                      <w:jc w:val="right"/>
                      <w:rPr>
                        <w:szCs w:val="21"/>
                      </w:rPr>
                    </w:pPr>
                    <w:r>
                      <w:rPr>
                        <w:szCs w:val="21"/>
                      </w:rPr>
                      <w:t>4,391,755.36</w:t>
                    </w:r>
                  </w:p>
                </w:tc>
              </w:sdtContent>
            </w:sdt>
            <w:sdt>
              <w:sdtPr>
                <w:rPr>
                  <w:szCs w:val="21"/>
                </w:rPr>
                <w:alias w:val="其他业务收入"/>
                <w:tag w:val="_GBC_51048373da2448e682f7f38b2d1ed155"/>
                <w:id w:val="-155261765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14:paraId="4DA4B760" w14:textId="77777777" w:rsidR="00D92996" w:rsidRDefault="00D92996" w:rsidP="00D92996">
                    <w:pPr>
                      <w:jc w:val="right"/>
                      <w:rPr>
                        <w:szCs w:val="21"/>
                      </w:rPr>
                    </w:pPr>
                    <w:r>
                      <w:rPr>
                        <w:szCs w:val="21"/>
                      </w:rPr>
                      <w:t>20,321,021.67</w:t>
                    </w:r>
                  </w:p>
                </w:tc>
              </w:sdtContent>
            </w:sdt>
            <w:sdt>
              <w:sdtPr>
                <w:rPr>
                  <w:szCs w:val="21"/>
                </w:rPr>
                <w:alias w:val="其他业务成本"/>
                <w:tag w:val="_GBC_af8ff6a5163d4064a3e61399cfbe1e5a"/>
                <w:id w:val="-62647587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14:paraId="431BCE1E" w14:textId="77777777" w:rsidR="00D92996" w:rsidRDefault="00D92996" w:rsidP="00D92996">
                    <w:pPr>
                      <w:jc w:val="right"/>
                      <w:rPr>
                        <w:szCs w:val="21"/>
                      </w:rPr>
                    </w:pPr>
                    <w:r>
                      <w:rPr>
                        <w:szCs w:val="21"/>
                      </w:rPr>
                      <w:t>8,076,920.72</w:t>
                    </w:r>
                  </w:p>
                </w:tc>
              </w:sdtContent>
            </w:sdt>
          </w:tr>
          <w:tr w:rsidR="00D92996" w14:paraId="420300A1" w14:textId="77777777" w:rsidTr="00D92996">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6E0093DD" w14:textId="77777777" w:rsidR="00D92996" w:rsidRDefault="00D92996" w:rsidP="00D92996">
                <w:pPr>
                  <w:jc w:val="center"/>
                  <w:rPr>
                    <w:szCs w:val="21"/>
                  </w:rPr>
                </w:pPr>
                <w:r>
                  <w:rPr>
                    <w:rFonts w:hint="eastAsia"/>
                    <w:szCs w:val="21"/>
                  </w:rPr>
                  <w:t>合计</w:t>
                </w:r>
              </w:p>
            </w:tc>
            <w:sdt>
              <w:sdtPr>
                <w:rPr>
                  <w:szCs w:val="21"/>
                </w:rPr>
                <w:alias w:val="营业收入"/>
                <w:tag w:val="_GBC_61b64437f11c4ed3be03366efde0b127"/>
                <w:id w:val="420306793"/>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14:paraId="273576CE" w14:textId="77777777" w:rsidR="00D92996" w:rsidRDefault="00D92996" w:rsidP="00D92996">
                    <w:pPr>
                      <w:jc w:val="right"/>
                      <w:rPr>
                        <w:szCs w:val="21"/>
                      </w:rPr>
                    </w:pPr>
                    <w:r>
                      <w:rPr>
                        <w:szCs w:val="21"/>
                      </w:rPr>
                      <w:t>3,989,290,786.10</w:t>
                    </w:r>
                  </w:p>
                </w:tc>
              </w:sdtContent>
            </w:sdt>
            <w:sdt>
              <w:sdtPr>
                <w:rPr>
                  <w:szCs w:val="21"/>
                </w:rPr>
                <w:alias w:val="营业成本"/>
                <w:tag w:val="_GBC_8cf593b81d734f19a24910529b3ea258"/>
                <w:id w:val="-1678109718"/>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14:paraId="491B7781" w14:textId="77777777" w:rsidR="00D92996" w:rsidRDefault="00D92996" w:rsidP="00D92996">
                    <w:pPr>
                      <w:jc w:val="right"/>
                      <w:rPr>
                        <w:szCs w:val="21"/>
                      </w:rPr>
                    </w:pPr>
                    <w:r>
                      <w:rPr>
                        <w:szCs w:val="21"/>
                      </w:rPr>
                      <w:t>3,527,149,103.10</w:t>
                    </w:r>
                  </w:p>
                </w:tc>
              </w:sdtContent>
            </w:sdt>
            <w:sdt>
              <w:sdtPr>
                <w:rPr>
                  <w:szCs w:val="21"/>
                </w:rPr>
                <w:alias w:val="营业收入"/>
                <w:tag w:val="_GBC_f58e335a3af7438d865e73d13bafae23"/>
                <w:id w:val="103277091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14:paraId="3DC47252" w14:textId="77777777" w:rsidR="00D92996" w:rsidRDefault="00D92996" w:rsidP="00D92996">
                    <w:pPr>
                      <w:jc w:val="right"/>
                      <w:rPr>
                        <w:szCs w:val="21"/>
                      </w:rPr>
                    </w:pPr>
                    <w:r>
                      <w:rPr>
                        <w:szCs w:val="21"/>
                      </w:rPr>
                      <w:t>2,928,356,222.48</w:t>
                    </w:r>
                  </w:p>
                </w:tc>
              </w:sdtContent>
            </w:sdt>
            <w:sdt>
              <w:sdtPr>
                <w:rPr>
                  <w:szCs w:val="21"/>
                </w:rPr>
                <w:alias w:val="营业成本"/>
                <w:tag w:val="_GBC_7aa71e016d384fda9cbe6e1fe328f2b4"/>
                <w:id w:val="-147466679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14:paraId="34628131" w14:textId="77777777" w:rsidR="00D92996" w:rsidRDefault="00D92996" w:rsidP="00D92996">
                    <w:pPr>
                      <w:jc w:val="right"/>
                      <w:rPr>
                        <w:szCs w:val="21"/>
                      </w:rPr>
                    </w:pPr>
                    <w:r>
                      <w:rPr>
                        <w:szCs w:val="21"/>
                      </w:rPr>
                      <w:t>2,573,290,302.35</w:t>
                    </w:r>
                  </w:p>
                </w:tc>
              </w:sdtContent>
            </w:sdt>
          </w:tr>
        </w:tbl>
        <w:p w14:paraId="36B71F17" w14:textId="77777777" w:rsidR="00D074C7" w:rsidRDefault="00166E2B"/>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szCs w:val="24"/>
        </w:rPr>
      </w:sdtEndPr>
      <w:sdtContent>
        <w:p w14:paraId="2A3084DB" w14:textId="77777777" w:rsidR="00FB1930" w:rsidRDefault="00FB1930" w:rsidP="00FB1930">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sdtPr>
          <w:sdtEndPr/>
          <w:sdtContent>
            <w:p w14:paraId="226594AF" w14:textId="2FD4CFBE" w:rsidR="00FB1930" w:rsidRDefault="00FB1930" w:rsidP="00B42010">
              <w:r>
                <w:fldChar w:fldCharType="begin"/>
              </w:r>
              <w:r w:rsidR="00D9299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E05D039" w14:textId="77777777" w:rsidR="00FB1930" w:rsidRDefault="00FB1930" w:rsidP="00B42010">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4D0B02" w14:paraId="5E7C57D4" w14:textId="77777777" w:rsidTr="00F771E7">
            <w:tc>
              <w:tcPr>
                <w:tcW w:w="1606" w:type="pct"/>
                <w:tcBorders>
                  <w:top w:val="single" w:sz="6" w:space="0" w:color="auto"/>
                  <w:left w:val="single" w:sz="6" w:space="0" w:color="auto"/>
                  <w:bottom w:val="single" w:sz="6" w:space="0" w:color="auto"/>
                  <w:right w:val="single" w:sz="6" w:space="0" w:color="auto"/>
                </w:tcBorders>
                <w:vAlign w:val="center"/>
              </w:tcPr>
              <w:p w14:paraId="62752768" w14:textId="77777777" w:rsidR="004D0B02" w:rsidRDefault="004D0B02" w:rsidP="00F771E7">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14:paraId="4375A8EF" w14:textId="77777777" w:rsidR="004D0B02" w:rsidRDefault="004D0B02" w:rsidP="00F771E7">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14:paraId="13DE9EBC" w14:textId="77777777" w:rsidR="004D0B02" w:rsidRDefault="004D0B02" w:rsidP="00F771E7">
                <w:pPr>
                  <w:jc w:val="center"/>
                  <w:rPr>
                    <w:szCs w:val="21"/>
                  </w:rPr>
                </w:pPr>
                <w:r>
                  <w:rPr>
                    <w:rFonts w:hint="eastAsia"/>
                    <w:szCs w:val="21"/>
                  </w:rPr>
                  <w:t>上期发生额</w:t>
                </w:r>
              </w:p>
            </w:tc>
          </w:tr>
          <w:tr w:rsidR="004D0B02" w14:paraId="2D06AF47" w14:textId="77777777" w:rsidTr="00F771E7">
            <w:tc>
              <w:tcPr>
                <w:tcW w:w="1606" w:type="pct"/>
                <w:tcBorders>
                  <w:top w:val="single" w:sz="6" w:space="0" w:color="auto"/>
                  <w:left w:val="single" w:sz="6" w:space="0" w:color="auto"/>
                  <w:bottom w:val="single" w:sz="6" w:space="0" w:color="auto"/>
                  <w:right w:val="single" w:sz="6" w:space="0" w:color="auto"/>
                </w:tcBorders>
                <w:vAlign w:val="center"/>
              </w:tcPr>
              <w:p w14:paraId="63424F6F" w14:textId="77777777" w:rsidR="004D0B02" w:rsidRDefault="004D0B02" w:rsidP="00F771E7">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df23e9e72f95419cab1e3e8e8d5d39c1"/>
                <w:id w:val="-87723325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01EE32FD" w14:textId="77777777" w:rsidR="004D0B02" w:rsidRDefault="004D0B02" w:rsidP="00F771E7">
                    <w:pPr>
                      <w:autoSpaceDE w:val="0"/>
                      <w:autoSpaceDN w:val="0"/>
                      <w:adjustRightInd w:val="0"/>
                      <w:snapToGrid w:val="0"/>
                      <w:spacing w:line="240" w:lineRule="atLeast"/>
                      <w:jc w:val="right"/>
                      <w:rPr>
                        <w:szCs w:val="21"/>
                      </w:rPr>
                    </w:pPr>
                    <w:r>
                      <w:rPr>
                        <w:szCs w:val="21"/>
                      </w:rPr>
                      <w:t>27,452,271.56</w:t>
                    </w:r>
                  </w:p>
                </w:tc>
              </w:sdtContent>
            </w:sdt>
            <w:sdt>
              <w:sdtPr>
                <w:rPr>
                  <w:szCs w:val="21"/>
                </w:rPr>
                <w:alias w:val="税金及附加中的营业税"/>
                <w:tag w:val="_GBC_f872d634f2224bae8d945c5c91c3c24b"/>
                <w:id w:val="103900304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2A26C956" w14:textId="77777777" w:rsidR="004D0B02" w:rsidRDefault="004D0B02" w:rsidP="00F771E7">
                    <w:pPr>
                      <w:jc w:val="right"/>
                      <w:rPr>
                        <w:szCs w:val="21"/>
                      </w:rPr>
                    </w:pPr>
                    <w:r>
                      <w:rPr>
                        <w:szCs w:val="21"/>
                      </w:rPr>
                      <w:t>20,200,515.01</w:t>
                    </w:r>
                  </w:p>
                </w:tc>
              </w:sdtContent>
            </w:sdt>
          </w:tr>
          <w:tr w:rsidR="004D0B02" w14:paraId="54E31958" w14:textId="77777777" w:rsidTr="00F771E7">
            <w:tc>
              <w:tcPr>
                <w:tcW w:w="1606" w:type="pct"/>
                <w:tcBorders>
                  <w:top w:val="single" w:sz="6" w:space="0" w:color="auto"/>
                  <w:left w:val="single" w:sz="6" w:space="0" w:color="auto"/>
                  <w:bottom w:val="single" w:sz="6" w:space="0" w:color="auto"/>
                  <w:right w:val="single" w:sz="6" w:space="0" w:color="auto"/>
                </w:tcBorders>
                <w:vAlign w:val="center"/>
              </w:tcPr>
              <w:p w14:paraId="747F08C3" w14:textId="77777777" w:rsidR="004D0B02" w:rsidRDefault="004D0B02" w:rsidP="00F771E7">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24115bf886eb4c61afa8681e6605f0ac"/>
                <w:id w:val="-143751847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4880161A" w14:textId="77777777" w:rsidR="004D0B02" w:rsidRDefault="004D0B02" w:rsidP="00F771E7">
                    <w:pPr>
                      <w:autoSpaceDE w:val="0"/>
                      <w:autoSpaceDN w:val="0"/>
                      <w:adjustRightInd w:val="0"/>
                      <w:snapToGrid w:val="0"/>
                      <w:spacing w:line="240" w:lineRule="atLeast"/>
                      <w:jc w:val="right"/>
                      <w:rPr>
                        <w:szCs w:val="21"/>
                      </w:rPr>
                    </w:pPr>
                    <w:r>
                      <w:rPr>
                        <w:szCs w:val="21"/>
                      </w:rPr>
                      <w:t>6,439,906.27</w:t>
                    </w:r>
                  </w:p>
                </w:tc>
              </w:sdtContent>
            </w:sdt>
            <w:sdt>
              <w:sdtPr>
                <w:rPr>
                  <w:szCs w:val="21"/>
                </w:rPr>
                <w:alias w:val="税金及附加中的城建税"/>
                <w:tag w:val="_GBC_2405051243724a2b9bb3d34109601cbb"/>
                <w:id w:val="47480330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74DCC79F" w14:textId="77777777" w:rsidR="004D0B02" w:rsidRDefault="004D0B02" w:rsidP="00F771E7">
                    <w:pPr>
                      <w:jc w:val="right"/>
                      <w:rPr>
                        <w:szCs w:val="21"/>
                      </w:rPr>
                    </w:pPr>
                    <w:r>
                      <w:rPr>
                        <w:szCs w:val="21"/>
                      </w:rPr>
                      <w:t>3,868,696.19</w:t>
                    </w:r>
                  </w:p>
                </w:tc>
              </w:sdtContent>
            </w:sdt>
          </w:tr>
          <w:tr w:rsidR="004D0B02" w14:paraId="6076DEAD" w14:textId="77777777" w:rsidTr="00F771E7">
            <w:tc>
              <w:tcPr>
                <w:tcW w:w="1606" w:type="pct"/>
                <w:tcBorders>
                  <w:top w:val="single" w:sz="6" w:space="0" w:color="auto"/>
                  <w:left w:val="single" w:sz="6" w:space="0" w:color="auto"/>
                  <w:bottom w:val="single" w:sz="6" w:space="0" w:color="auto"/>
                  <w:right w:val="single" w:sz="6" w:space="0" w:color="auto"/>
                </w:tcBorders>
                <w:vAlign w:val="center"/>
              </w:tcPr>
              <w:p w14:paraId="2750251B" w14:textId="77777777" w:rsidR="004D0B02" w:rsidRDefault="004D0B02" w:rsidP="00F771E7">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0a1b2e5e3fbd40ae965797b5bcff9b51"/>
                <w:id w:val="125647833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48AC3202" w14:textId="77777777" w:rsidR="004D0B02" w:rsidRDefault="004D0B02" w:rsidP="00F771E7">
                    <w:pPr>
                      <w:autoSpaceDE w:val="0"/>
                      <w:autoSpaceDN w:val="0"/>
                      <w:adjustRightInd w:val="0"/>
                      <w:snapToGrid w:val="0"/>
                      <w:spacing w:line="240" w:lineRule="atLeast"/>
                      <w:jc w:val="right"/>
                      <w:rPr>
                        <w:szCs w:val="21"/>
                      </w:rPr>
                    </w:pPr>
                    <w:r>
                      <w:rPr>
                        <w:szCs w:val="21"/>
                      </w:rPr>
                      <w:t>5,625,435.63</w:t>
                    </w:r>
                  </w:p>
                </w:tc>
              </w:sdtContent>
            </w:sdt>
            <w:sdt>
              <w:sdtPr>
                <w:rPr>
                  <w:szCs w:val="21"/>
                </w:rPr>
                <w:alias w:val="税金及附加中的教育费附加"/>
                <w:tag w:val="_GBC_c3f5184a4e1f451699d6995b5572d0ae"/>
                <w:id w:val="-122159305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11074F38" w14:textId="77777777" w:rsidR="004D0B02" w:rsidRDefault="004D0B02" w:rsidP="00F771E7">
                    <w:pPr>
                      <w:jc w:val="right"/>
                      <w:rPr>
                        <w:szCs w:val="21"/>
                      </w:rPr>
                    </w:pPr>
                    <w:r>
                      <w:rPr>
                        <w:szCs w:val="21"/>
                      </w:rPr>
                      <w:t>3,517,344.02</w:t>
                    </w:r>
                  </w:p>
                </w:tc>
              </w:sdtContent>
            </w:sdt>
          </w:tr>
          <w:tr w:rsidR="004D0B02" w14:paraId="7CA952EC" w14:textId="77777777" w:rsidTr="00F771E7">
            <w:tc>
              <w:tcPr>
                <w:tcW w:w="1606" w:type="pct"/>
                <w:tcBorders>
                  <w:top w:val="single" w:sz="6" w:space="0" w:color="auto"/>
                  <w:left w:val="single" w:sz="6" w:space="0" w:color="auto"/>
                  <w:bottom w:val="single" w:sz="6" w:space="0" w:color="auto"/>
                  <w:right w:val="single" w:sz="6" w:space="0" w:color="auto"/>
                </w:tcBorders>
                <w:vAlign w:val="center"/>
              </w:tcPr>
              <w:p w14:paraId="4B4969B0" w14:textId="77777777" w:rsidR="004D0B02" w:rsidRDefault="004D0B02" w:rsidP="00F771E7">
                <w:pPr>
                  <w:autoSpaceDE w:val="0"/>
                  <w:autoSpaceDN w:val="0"/>
                  <w:adjustRightInd w:val="0"/>
                  <w:snapToGrid w:val="0"/>
                  <w:spacing w:line="240" w:lineRule="atLeast"/>
                  <w:rPr>
                    <w:szCs w:val="21"/>
                  </w:rPr>
                </w:pPr>
                <w:r>
                  <w:rPr>
                    <w:rFonts w:hint="eastAsia"/>
                  </w:rPr>
                  <w:t>房产税</w:t>
                </w:r>
              </w:p>
            </w:tc>
            <w:sdt>
              <w:sdtPr>
                <w:rPr>
                  <w:szCs w:val="21"/>
                </w:rPr>
                <w:alias w:val="税金及附加中的房产税"/>
                <w:tag w:val="_GBC_9176385ccb2942aa8cc9ac46071bec94"/>
                <w:id w:val="-192686943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5A6872C8" w14:textId="77777777" w:rsidR="004D0B02" w:rsidRDefault="004D0B02" w:rsidP="00F771E7">
                    <w:pPr>
                      <w:autoSpaceDE w:val="0"/>
                      <w:autoSpaceDN w:val="0"/>
                      <w:adjustRightInd w:val="0"/>
                      <w:snapToGrid w:val="0"/>
                      <w:spacing w:line="240" w:lineRule="atLeast"/>
                      <w:jc w:val="right"/>
                      <w:rPr>
                        <w:szCs w:val="21"/>
                      </w:rPr>
                    </w:pPr>
                    <w:r>
                      <w:rPr>
                        <w:szCs w:val="21"/>
                      </w:rPr>
                      <w:t>2,668,052.37</w:t>
                    </w:r>
                  </w:p>
                </w:tc>
              </w:sdtContent>
            </w:sdt>
            <w:sdt>
              <w:sdtPr>
                <w:rPr>
                  <w:szCs w:val="21"/>
                </w:rPr>
                <w:alias w:val="税金及附加中的房产税"/>
                <w:tag w:val="_GBC_b17e78ad58914485a31498ffc85b6162"/>
                <w:id w:val="-1638103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14:paraId="7408476F" w14:textId="77777777" w:rsidR="004D0B02" w:rsidRDefault="004D0B02" w:rsidP="00F771E7">
                    <w:pPr>
                      <w:jc w:val="right"/>
                      <w:rPr>
                        <w:szCs w:val="21"/>
                      </w:rPr>
                    </w:pPr>
                    <w:r>
                      <w:rPr>
                        <w:rFonts w:hint="eastAsia"/>
                        <w:color w:val="333399"/>
                      </w:rPr>
                      <w:t xml:space="preserve">　</w:t>
                    </w:r>
                  </w:p>
                </w:tc>
              </w:sdtContent>
            </w:sdt>
          </w:tr>
          <w:tr w:rsidR="004D0B02" w14:paraId="6B53CCCF" w14:textId="77777777" w:rsidTr="00F771E7">
            <w:tc>
              <w:tcPr>
                <w:tcW w:w="1606" w:type="pct"/>
                <w:tcBorders>
                  <w:top w:val="single" w:sz="6" w:space="0" w:color="auto"/>
                  <w:left w:val="single" w:sz="6" w:space="0" w:color="auto"/>
                  <w:bottom w:val="single" w:sz="6" w:space="0" w:color="auto"/>
                  <w:right w:val="single" w:sz="6" w:space="0" w:color="auto"/>
                </w:tcBorders>
                <w:vAlign w:val="center"/>
              </w:tcPr>
              <w:p w14:paraId="06DF33A1" w14:textId="77777777" w:rsidR="004D0B02" w:rsidRDefault="004D0B02" w:rsidP="00F771E7">
                <w:pPr>
                  <w:autoSpaceDE w:val="0"/>
                  <w:autoSpaceDN w:val="0"/>
                  <w:adjustRightInd w:val="0"/>
                  <w:snapToGrid w:val="0"/>
                  <w:spacing w:line="240" w:lineRule="atLeast"/>
                  <w:rPr>
                    <w:szCs w:val="21"/>
                  </w:rPr>
                </w:pPr>
                <w:r>
                  <w:rPr>
                    <w:rFonts w:hint="eastAsia"/>
                  </w:rPr>
                  <w:t>土地使用税</w:t>
                </w:r>
              </w:p>
            </w:tc>
            <w:sdt>
              <w:sdtPr>
                <w:rPr>
                  <w:szCs w:val="21"/>
                </w:rPr>
                <w:alias w:val="税金及附加中的土地使用税"/>
                <w:tag w:val="_GBC_30c16a3b2ec94cc6b2aded7bdb5a2432"/>
                <w:id w:val="35276407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3BCC5FC3" w14:textId="77777777" w:rsidR="004D0B02" w:rsidRDefault="004D0B02" w:rsidP="00F771E7">
                    <w:pPr>
                      <w:autoSpaceDE w:val="0"/>
                      <w:autoSpaceDN w:val="0"/>
                      <w:adjustRightInd w:val="0"/>
                      <w:snapToGrid w:val="0"/>
                      <w:spacing w:line="240" w:lineRule="atLeast"/>
                      <w:jc w:val="right"/>
                      <w:rPr>
                        <w:szCs w:val="21"/>
                      </w:rPr>
                    </w:pPr>
                    <w:r>
                      <w:rPr>
                        <w:szCs w:val="21"/>
                      </w:rPr>
                      <w:t>764,502.37</w:t>
                    </w:r>
                  </w:p>
                </w:tc>
              </w:sdtContent>
            </w:sdt>
            <w:sdt>
              <w:sdtPr>
                <w:rPr>
                  <w:szCs w:val="21"/>
                </w:rPr>
                <w:alias w:val="税金及附加中的土地使用税"/>
                <w:tag w:val="_GBC_8eb693b80d3540f1b0012cc11992de48"/>
                <w:id w:val="136717687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14:paraId="2A827F21" w14:textId="77777777" w:rsidR="004D0B02" w:rsidRDefault="004D0B02" w:rsidP="00F771E7">
                    <w:pPr>
                      <w:jc w:val="right"/>
                      <w:rPr>
                        <w:szCs w:val="21"/>
                      </w:rPr>
                    </w:pPr>
                    <w:r>
                      <w:rPr>
                        <w:rFonts w:hint="eastAsia"/>
                        <w:color w:val="333399"/>
                      </w:rPr>
                      <w:t xml:space="preserve">　</w:t>
                    </w:r>
                  </w:p>
                </w:tc>
              </w:sdtContent>
            </w:sdt>
          </w:tr>
          <w:tr w:rsidR="004D0B02" w14:paraId="6833A440" w14:textId="77777777" w:rsidTr="00F771E7">
            <w:tc>
              <w:tcPr>
                <w:tcW w:w="1606" w:type="pct"/>
                <w:tcBorders>
                  <w:top w:val="single" w:sz="6" w:space="0" w:color="auto"/>
                  <w:left w:val="single" w:sz="6" w:space="0" w:color="auto"/>
                  <w:bottom w:val="single" w:sz="6" w:space="0" w:color="auto"/>
                  <w:right w:val="single" w:sz="6" w:space="0" w:color="auto"/>
                </w:tcBorders>
                <w:vAlign w:val="center"/>
              </w:tcPr>
              <w:p w14:paraId="08E50768" w14:textId="77777777" w:rsidR="004D0B02" w:rsidRDefault="004D0B02" w:rsidP="00F771E7">
                <w:pPr>
                  <w:autoSpaceDE w:val="0"/>
                  <w:autoSpaceDN w:val="0"/>
                  <w:adjustRightInd w:val="0"/>
                  <w:snapToGrid w:val="0"/>
                  <w:spacing w:line="240" w:lineRule="atLeast"/>
                  <w:rPr>
                    <w:szCs w:val="21"/>
                  </w:rPr>
                </w:pPr>
                <w:r>
                  <w:rPr>
                    <w:rFonts w:hint="eastAsia"/>
                  </w:rPr>
                  <w:t>车船使用税</w:t>
                </w:r>
              </w:p>
            </w:tc>
            <w:sdt>
              <w:sdtPr>
                <w:rPr>
                  <w:szCs w:val="21"/>
                </w:rPr>
                <w:alias w:val="税金及附加中的车船使用税"/>
                <w:tag w:val="_GBC_3ecea805e53143bdb4f53dd20fd6e4d3"/>
                <w:id w:val="178700013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5559CAF7" w14:textId="77777777" w:rsidR="004D0B02" w:rsidRDefault="004D0B02" w:rsidP="00F771E7">
                    <w:pPr>
                      <w:autoSpaceDE w:val="0"/>
                      <w:autoSpaceDN w:val="0"/>
                      <w:adjustRightInd w:val="0"/>
                      <w:snapToGrid w:val="0"/>
                      <w:spacing w:line="240" w:lineRule="atLeast"/>
                      <w:jc w:val="right"/>
                      <w:rPr>
                        <w:szCs w:val="21"/>
                      </w:rPr>
                    </w:pPr>
                    <w:r w:rsidRPr="004D0B02">
                      <w:rPr>
                        <w:szCs w:val="21"/>
                      </w:rPr>
                      <w:t>15,258.50</w:t>
                    </w:r>
                  </w:p>
                </w:tc>
              </w:sdtContent>
            </w:sdt>
            <w:sdt>
              <w:sdtPr>
                <w:rPr>
                  <w:szCs w:val="21"/>
                </w:rPr>
                <w:alias w:val="税金及附加中的车船使用税"/>
                <w:tag w:val="_GBC_1d7a49e8ca364493851804a4c58c163d"/>
                <w:id w:val="-1362511358"/>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14:paraId="70CC49AF" w14:textId="77777777" w:rsidR="004D0B02" w:rsidRDefault="004D0B02" w:rsidP="00F771E7">
                    <w:pPr>
                      <w:jc w:val="right"/>
                      <w:rPr>
                        <w:szCs w:val="21"/>
                      </w:rPr>
                    </w:pPr>
                    <w:r>
                      <w:rPr>
                        <w:rFonts w:hint="eastAsia"/>
                        <w:color w:val="333399"/>
                      </w:rPr>
                      <w:t xml:space="preserve">　</w:t>
                    </w:r>
                  </w:p>
                </w:tc>
              </w:sdtContent>
            </w:sdt>
          </w:tr>
          <w:tr w:rsidR="004D0B02" w14:paraId="41979FBE" w14:textId="77777777" w:rsidTr="00F771E7">
            <w:tc>
              <w:tcPr>
                <w:tcW w:w="1606" w:type="pct"/>
                <w:tcBorders>
                  <w:top w:val="single" w:sz="6" w:space="0" w:color="auto"/>
                  <w:left w:val="single" w:sz="6" w:space="0" w:color="auto"/>
                  <w:bottom w:val="single" w:sz="6" w:space="0" w:color="auto"/>
                  <w:right w:val="single" w:sz="6" w:space="0" w:color="auto"/>
                </w:tcBorders>
                <w:vAlign w:val="center"/>
              </w:tcPr>
              <w:p w14:paraId="203117D3" w14:textId="77777777" w:rsidR="004D0B02" w:rsidRDefault="004D0B02" w:rsidP="00F771E7">
                <w:pPr>
                  <w:autoSpaceDE w:val="0"/>
                  <w:autoSpaceDN w:val="0"/>
                  <w:adjustRightInd w:val="0"/>
                  <w:snapToGrid w:val="0"/>
                  <w:spacing w:line="240" w:lineRule="atLeast"/>
                  <w:rPr>
                    <w:szCs w:val="21"/>
                  </w:rPr>
                </w:pPr>
                <w:r>
                  <w:rPr>
                    <w:rFonts w:hint="eastAsia"/>
                  </w:rPr>
                  <w:t>印花税</w:t>
                </w:r>
              </w:p>
            </w:tc>
            <w:sdt>
              <w:sdtPr>
                <w:rPr>
                  <w:szCs w:val="21"/>
                </w:rPr>
                <w:alias w:val="税金及附加中的印花税"/>
                <w:tag w:val="_GBC_3da3e5aede804119a995cb0bba24bda1"/>
                <w:id w:val="140540731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166BB4B3" w14:textId="77777777" w:rsidR="004D0B02" w:rsidRDefault="004D0B02" w:rsidP="00F771E7">
                    <w:pPr>
                      <w:autoSpaceDE w:val="0"/>
                      <w:autoSpaceDN w:val="0"/>
                      <w:adjustRightInd w:val="0"/>
                      <w:snapToGrid w:val="0"/>
                      <w:spacing w:line="240" w:lineRule="atLeast"/>
                      <w:jc w:val="right"/>
                      <w:rPr>
                        <w:szCs w:val="21"/>
                      </w:rPr>
                    </w:pPr>
                    <w:r>
                      <w:rPr>
                        <w:szCs w:val="21"/>
                      </w:rPr>
                      <w:t>1,004,497.55</w:t>
                    </w:r>
                  </w:p>
                </w:tc>
              </w:sdtContent>
            </w:sdt>
            <w:sdt>
              <w:sdtPr>
                <w:rPr>
                  <w:szCs w:val="21"/>
                </w:rPr>
                <w:alias w:val="税金及附加中的印花税"/>
                <w:tag w:val="_GBC_7188bc3433d44954946759ed44184d33"/>
                <w:id w:val="-431976852"/>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14:paraId="3CFFEF99" w14:textId="77777777" w:rsidR="004D0B02" w:rsidRDefault="004D0B02" w:rsidP="00F771E7">
                    <w:pPr>
                      <w:jc w:val="right"/>
                      <w:rPr>
                        <w:szCs w:val="21"/>
                      </w:rPr>
                    </w:pPr>
                    <w:r>
                      <w:rPr>
                        <w:rFonts w:hint="eastAsia"/>
                        <w:color w:val="333399"/>
                      </w:rPr>
                      <w:t xml:space="preserve">　</w:t>
                    </w:r>
                  </w:p>
                </w:tc>
              </w:sdtContent>
            </w:sdt>
          </w:tr>
          <w:sdt>
            <w:sdtPr>
              <w:rPr>
                <w:szCs w:val="21"/>
              </w:rPr>
              <w:alias w:val="税金及附加明细"/>
              <w:tag w:val="_TUP_3842ae6256b947afbc8e60731c4db63e"/>
              <w:id w:val="210246407"/>
              <w:lock w:val="sdtLocked"/>
            </w:sdtPr>
            <w:sdtEndPr/>
            <w:sdtContent>
              <w:tr w:rsidR="004D0B02" w14:paraId="26569012" w14:textId="77777777" w:rsidTr="00F771E7">
                <w:sdt>
                  <w:sdtPr>
                    <w:rPr>
                      <w:szCs w:val="21"/>
                    </w:rPr>
                    <w:alias w:val="税金及附加项目"/>
                    <w:tag w:val="_GBC_cda8237956a44714a14ce6a238b82a94"/>
                    <w:id w:val="699825441"/>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70D809B9" w14:textId="77777777" w:rsidR="004D0B02" w:rsidRDefault="004D0B02" w:rsidP="00F771E7">
                        <w:pPr>
                          <w:autoSpaceDE w:val="0"/>
                          <w:autoSpaceDN w:val="0"/>
                          <w:adjustRightInd w:val="0"/>
                          <w:snapToGrid w:val="0"/>
                          <w:spacing w:line="240" w:lineRule="atLeast"/>
                          <w:rPr>
                            <w:szCs w:val="21"/>
                          </w:rPr>
                        </w:pPr>
                        <w:r>
                          <w:rPr>
                            <w:szCs w:val="21"/>
                          </w:rPr>
                          <w:t>土地增值税</w:t>
                        </w:r>
                      </w:p>
                    </w:tc>
                  </w:sdtContent>
                </w:sdt>
                <w:sdt>
                  <w:sdtPr>
                    <w:rPr>
                      <w:szCs w:val="21"/>
                    </w:rPr>
                    <w:alias w:val="税金及附加金额"/>
                    <w:tag w:val="_GBC_9939d43dae35406e87341e3338d5a66a"/>
                    <w:id w:val="-124710554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2AF9E5E9" w14:textId="77777777" w:rsidR="004D0B02" w:rsidRDefault="004D0B02" w:rsidP="00F771E7">
                        <w:pPr>
                          <w:autoSpaceDE w:val="0"/>
                          <w:autoSpaceDN w:val="0"/>
                          <w:adjustRightInd w:val="0"/>
                          <w:snapToGrid w:val="0"/>
                          <w:spacing w:line="240" w:lineRule="atLeast"/>
                          <w:jc w:val="right"/>
                          <w:rPr>
                            <w:szCs w:val="21"/>
                          </w:rPr>
                        </w:pPr>
                        <w:r>
                          <w:rPr>
                            <w:szCs w:val="21"/>
                          </w:rPr>
                          <w:t>6,071,027.98</w:t>
                        </w:r>
                      </w:p>
                    </w:tc>
                  </w:sdtContent>
                </w:sdt>
                <w:sdt>
                  <w:sdtPr>
                    <w:rPr>
                      <w:szCs w:val="21"/>
                    </w:rPr>
                    <w:alias w:val="税金及附加金额"/>
                    <w:tag w:val="_GBC_9fb81b7fd29747159c8d32ef9d180246"/>
                    <w:id w:val="19251177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4FF5DE1B" w14:textId="77777777" w:rsidR="004D0B02" w:rsidRDefault="004D0B02" w:rsidP="00F771E7">
                        <w:pPr>
                          <w:jc w:val="right"/>
                          <w:rPr>
                            <w:szCs w:val="21"/>
                          </w:rPr>
                        </w:pPr>
                        <w:r>
                          <w:rPr>
                            <w:szCs w:val="21"/>
                          </w:rPr>
                          <w:t>7,736,415.88</w:t>
                        </w:r>
                      </w:p>
                    </w:tc>
                  </w:sdtContent>
                </w:sdt>
              </w:tr>
            </w:sdtContent>
          </w:sdt>
          <w:tr w:rsidR="004D0B02" w14:paraId="546B9DF8" w14:textId="77777777" w:rsidTr="00F771E7">
            <w:tc>
              <w:tcPr>
                <w:tcW w:w="1606" w:type="pct"/>
                <w:tcBorders>
                  <w:top w:val="single" w:sz="6" w:space="0" w:color="auto"/>
                  <w:left w:val="single" w:sz="6" w:space="0" w:color="auto"/>
                  <w:bottom w:val="single" w:sz="6" w:space="0" w:color="auto"/>
                  <w:right w:val="single" w:sz="6" w:space="0" w:color="auto"/>
                </w:tcBorders>
                <w:vAlign w:val="center"/>
              </w:tcPr>
              <w:p w14:paraId="2A6E912A" w14:textId="77777777" w:rsidR="004D0B02" w:rsidRDefault="004D0B02" w:rsidP="00F771E7">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48c74b433fb4333b474ea8e27eb2a53"/>
                <w:id w:val="198026613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6EC3D491" w14:textId="77777777" w:rsidR="004D0B02" w:rsidRDefault="004D0B02" w:rsidP="00F771E7">
                    <w:pPr>
                      <w:autoSpaceDE w:val="0"/>
                      <w:autoSpaceDN w:val="0"/>
                      <w:adjustRightInd w:val="0"/>
                      <w:snapToGrid w:val="0"/>
                      <w:spacing w:line="240" w:lineRule="atLeast"/>
                      <w:jc w:val="right"/>
                      <w:rPr>
                        <w:szCs w:val="21"/>
                      </w:rPr>
                    </w:pPr>
                    <w:r>
                      <w:rPr>
                        <w:szCs w:val="21"/>
                      </w:rPr>
                      <w:t>50,040,952.23</w:t>
                    </w:r>
                  </w:p>
                </w:tc>
              </w:sdtContent>
            </w:sdt>
            <w:sdt>
              <w:sdtPr>
                <w:rPr>
                  <w:szCs w:val="21"/>
                </w:rPr>
                <w:alias w:val="税金及附加"/>
                <w:tag w:val="_GBC_23eae73d810d47bd8176f54e844137f2"/>
                <w:id w:val="131984798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69BEB67C" w14:textId="77777777" w:rsidR="004D0B02" w:rsidRDefault="004D0B02" w:rsidP="00F771E7">
                    <w:pPr>
                      <w:jc w:val="right"/>
                      <w:rPr>
                        <w:szCs w:val="21"/>
                      </w:rPr>
                    </w:pPr>
                    <w:r>
                      <w:rPr>
                        <w:szCs w:val="21"/>
                      </w:rPr>
                      <w:t>35,322,971.10</w:t>
                    </w:r>
                  </w:p>
                </w:tc>
              </w:sdtContent>
            </w:sdt>
          </w:tr>
        </w:tbl>
        <w:p w14:paraId="57F16ED2" w14:textId="77777777" w:rsidR="00D074C7" w:rsidRPr="00FB1930" w:rsidRDefault="00166E2B" w:rsidP="00FB1930"/>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14:paraId="6F2D7CD7" w14:textId="77777777" w:rsidR="00D074C7" w:rsidRDefault="00A86B79">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EndPr/>
          <w:sdtContent>
            <w:p w14:paraId="3F1B4834" w14:textId="52F420C0" w:rsidR="00D074C7" w:rsidRDefault="00A86B79">
              <w:r>
                <w:fldChar w:fldCharType="begin"/>
              </w:r>
              <w:r w:rsidR="00D92996">
                <w:instrText xml:space="preserve"> MACROBUTTON  SnrToggleCheckbox √适用 </w:instrText>
              </w:r>
              <w:r>
                <w:fldChar w:fldCharType="end"/>
              </w:r>
              <w:r>
                <w:fldChar w:fldCharType="begin"/>
              </w:r>
              <w:r w:rsidR="00D92996">
                <w:instrText xml:space="preserve"> MACROBUTTON  SnrToggleCheckbox □不适用 </w:instrText>
              </w:r>
              <w:r>
                <w:fldChar w:fldCharType="end"/>
              </w:r>
            </w:p>
          </w:sdtContent>
        </w:sdt>
        <w:p w14:paraId="14ADD5B9" w14:textId="77777777" w:rsidR="00D074C7" w:rsidRDefault="00A86B7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9D6C6C" w14:paraId="01D40C62" w14:textId="77777777" w:rsidTr="00F771E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38BB285" w14:textId="77777777" w:rsidR="009D6C6C" w:rsidRDefault="009D6C6C" w:rsidP="00F771E7">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14C7635" w14:textId="77777777" w:rsidR="009D6C6C" w:rsidRDefault="009D6C6C" w:rsidP="00F771E7">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D5F7338" w14:textId="77777777" w:rsidR="009D6C6C" w:rsidRDefault="009D6C6C" w:rsidP="00F771E7">
                <w:pPr>
                  <w:jc w:val="center"/>
                  <w:rPr>
                    <w:szCs w:val="21"/>
                  </w:rPr>
                </w:pPr>
                <w:r>
                  <w:rPr>
                    <w:rFonts w:hint="eastAsia"/>
                    <w:szCs w:val="21"/>
                  </w:rPr>
                  <w:t>上期发生额</w:t>
                </w:r>
              </w:p>
            </w:tc>
          </w:tr>
          <w:sdt>
            <w:sdtPr>
              <w:rPr>
                <w:szCs w:val="21"/>
              </w:rPr>
              <w:alias w:val="销售费用明细"/>
              <w:tag w:val="_TUP_db10d8762ce542a4962ce4cb14ddabbc"/>
              <w:id w:val="-482240916"/>
              <w:lock w:val="sdtLocked"/>
            </w:sdtPr>
            <w:sdtEndPr/>
            <w:sdtContent>
              <w:tr w:rsidR="009D6C6C" w14:paraId="10DA3E5F" w14:textId="77777777" w:rsidTr="00F771E7">
                <w:sdt>
                  <w:sdtPr>
                    <w:rPr>
                      <w:szCs w:val="21"/>
                    </w:rPr>
                    <w:alias w:val="销售费用明细-项目"/>
                    <w:tag w:val="_GBC_948cfa4c442148e9873d34d4cfd52c1b"/>
                    <w:id w:val="443746358"/>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EEBACF2" w14:textId="77777777" w:rsidR="009D6C6C" w:rsidRDefault="009D6C6C" w:rsidP="00F771E7">
                        <w:pPr>
                          <w:rPr>
                            <w:szCs w:val="21"/>
                          </w:rPr>
                        </w:pPr>
                        <w:r>
                          <w:rPr>
                            <w:szCs w:val="21"/>
                          </w:rPr>
                          <w:t>职工薪酬</w:t>
                        </w:r>
                      </w:p>
                    </w:tc>
                  </w:sdtContent>
                </w:sdt>
                <w:sdt>
                  <w:sdtPr>
                    <w:rPr>
                      <w:szCs w:val="21"/>
                    </w:rPr>
                    <w:alias w:val="销售费用明细-发生额"/>
                    <w:tag w:val="_GBC_2522bb49cacc41f8be5b7376c2c5cfab"/>
                    <w:id w:val="1476099997"/>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256933C" w14:textId="77777777" w:rsidR="009D6C6C" w:rsidRDefault="009D6C6C" w:rsidP="00F771E7">
                        <w:pPr>
                          <w:jc w:val="right"/>
                          <w:rPr>
                            <w:szCs w:val="21"/>
                          </w:rPr>
                        </w:pPr>
                        <w:r>
                          <w:rPr>
                            <w:szCs w:val="21"/>
                          </w:rPr>
                          <w:t>37,632,374.22</w:t>
                        </w:r>
                      </w:p>
                    </w:tc>
                  </w:sdtContent>
                </w:sdt>
                <w:sdt>
                  <w:sdtPr>
                    <w:rPr>
                      <w:szCs w:val="21"/>
                    </w:rPr>
                    <w:alias w:val="销售费用明细-发生额"/>
                    <w:tag w:val="_GBC_bda5588c103b4634bc56a37e7aaecdbb"/>
                    <w:id w:val="264197300"/>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E5B5509" w14:textId="77777777" w:rsidR="009D6C6C" w:rsidRDefault="009D6C6C" w:rsidP="00F771E7">
                        <w:pPr>
                          <w:jc w:val="right"/>
                          <w:rPr>
                            <w:szCs w:val="21"/>
                          </w:rPr>
                        </w:pPr>
                        <w:r>
                          <w:rPr>
                            <w:szCs w:val="21"/>
                          </w:rPr>
                          <w:t>30,965,087.82</w:t>
                        </w:r>
                      </w:p>
                    </w:tc>
                  </w:sdtContent>
                </w:sdt>
              </w:tr>
            </w:sdtContent>
          </w:sdt>
          <w:sdt>
            <w:sdtPr>
              <w:rPr>
                <w:szCs w:val="21"/>
              </w:rPr>
              <w:alias w:val="销售费用明细"/>
              <w:tag w:val="_TUP_db10d8762ce542a4962ce4cb14ddabbc"/>
              <w:id w:val="-1493476262"/>
              <w:lock w:val="sdtLocked"/>
            </w:sdtPr>
            <w:sdtEndPr/>
            <w:sdtContent>
              <w:tr w:rsidR="009D6C6C" w14:paraId="6F9CC9DF" w14:textId="77777777" w:rsidTr="00F771E7">
                <w:sdt>
                  <w:sdtPr>
                    <w:rPr>
                      <w:szCs w:val="21"/>
                    </w:rPr>
                    <w:alias w:val="销售费用明细-项目"/>
                    <w:tag w:val="_GBC_948cfa4c442148e9873d34d4cfd52c1b"/>
                    <w:id w:val="172070947"/>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F977EFB" w14:textId="77777777" w:rsidR="009D6C6C" w:rsidRDefault="009D6C6C" w:rsidP="00F771E7">
                        <w:pPr>
                          <w:rPr>
                            <w:szCs w:val="21"/>
                          </w:rPr>
                        </w:pPr>
                        <w:r>
                          <w:rPr>
                            <w:szCs w:val="21"/>
                          </w:rPr>
                          <w:t>广告</w:t>
                        </w:r>
                      </w:p>
                    </w:tc>
                  </w:sdtContent>
                </w:sdt>
                <w:sdt>
                  <w:sdtPr>
                    <w:rPr>
                      <w:szCs w:val="21"/>
                    </w:rPr>
                    <w:alias w:val="销售费用明细-发生额"/>
                    <w:tag w:val="_GBC_2522bb49cacc41f8be5b7376c2c5cfab"/>
                    <w:id w:val="-73577203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1EF2D11" w14:textId="77777777" w:rsidR="009D6C6C" w:rsidRDefault="009D6C6C" w:rsidP="00F771E7">
                        <w:pPr>
                          <w:jc w:val="right"/>
                          <w:rPr>
                            <w:szCs w:val="21"/>
                          </w:rPr>
                        </w:pPr>
                        <w:r>
                          <w:rPr>
                            <w:szCs w:val="21"/>
                          </w:rPr>
                          <w:t>21,401,862.38</w:t>
                        </w:r>
                      </w:p>
                    </w:tc>
                  </w:sdtContent>
                </w:sdt>
                <w:sdt>
                  <w:sdtPr>
                    <w:rPr>
                      <w:szCs w:val="21"/>
                    </w:rPr>
                    <w:alias w:val="销售费用明细-发生额"/>
                    <w:tag w:val="_GBC_bda5588c103b4634bc56a37e7aaecdbb"/>
                    <w:id w:val="939717823"/>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FA09C66" w14:textId="77777777" w:rsidR="009D6C6C" w:rsidRDefault="009D6C6C" w:rsidP="00F771E7">
                        <w:pPr>
                          <w:jc w:val="right"/>
                          <w:rPr>
                            <w:szCs w:val="21"/>
                          </w:rPr>
                        </w:pPr>
                        <w:r>
                          <w:rPr>
                            <w:szCs w:val="21"/>
                          </w:rPr>
                          <w:t>18,644,274.23</w:t>
                        </w:r>
                      </w:p>
                    </w:tc>
                  </w:sdtContent>
                </w:sdt>
              </w:tr>
            </w:sdtContent>
          </w:sdt>
          <w:sdt>
            <w:sdtPr>
              <w:rPr>
                <w:szCs w:val="21"/>
              </w:rPr>
              <w:alias w:val="销售费用明细"/>
              <w:tag w:val="_TUP_db10d8762ce542a4962ce4cb14ddabbc"/>
              <w:id w:val="503014824"/>
              <w:lock w:val="sdtLocked"/>
            </w:sdtPr>
            <w:sdtEndPr/>
            <w:sdtContent>
              <w:tr w:rsidR="009D6C6C" w14:paraId="4FE846B1" w14:textId="77777777" w:rsidTr="00F771E7">
                <w:sdt>
                  <w:sdtPr>
                    <w:rPr>
                      <w:szCs w:val="21"/>
                    </w:rPr>
                    <w:alias w:val="销售费用明细-项目"/>
                    <w:tag w:val="_GBC_948cfa4c442148e9873d34d4cfd52c1b"/>
                    <w:id w:val="1001086519"/>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CF96187" w14:textId="77777777" w:rsidR="009D6C6C" w:rsidRDefault="009D6C6C" w:rsidP="00F771E7">
                        <w:pPr>
                          <w:rPr>
                            <w:szCs w:val="21"/>
                          </w:rPr>
                        </w:pPr>
                        <w:r>
                          <w:rPr>
                            <w:szCs w:val="21"/>
                          </w:rPr>
                          <w:t>宣传费</w:t>
                        </w:r>
                      </w:p>
                    </w:tc>
                  </w:sdtContent>
                </w:sdt>
                <w:sdt>
                  <w:sdtPr>
                    <w:rPr>
                      <w:szCs w:val="21"/>
                    </w:rPr>
                    <w:alias w:val="销售费用明细-发生额"/>
                    <w:tag w:val="_GBC_2522bb49cacc41f8be5b7376c2c5cfab"/>
                    <w:id w:val="-1053609217"/>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61F5913" w14:textId="77777777" w:rsidR="009D6C6C" w:rsidRDefault="009D6C6C" w:rsidP="00F771E7">
                        <w:pPr>
                          <w:jc w:val="right"/>
                          <w:rPr>
                            <w:szCs w:val="21"/>
                          </w:rPr>
                        </w:pPr>
                        <w:r>
                          <w:rPr>
                            <w:szCs w:val="21"/>
                          </w:rPr>
                          <w:t>18,878,103.30</w:t>
                        </w:r>
                      </w:p>
                    </w:tc>
                  </w:sdtContent>
                </w:sdt>
                <w:sdt>
                  <w:sdtPr>
                    <w:rPr>
                      <w:szCs w:val="21"/>
                    </w:rPr>
                    <w:alias w:val="销售费用明细-发生额"/>
                    <w:tag w:val="_GBC_bda5588c103b4634bc56a37e7aaecdbb"/>
                    <w:id w:val="-1323434827"/>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BA9106E" w14:textId="77777777" w:rsidR="009D6C6C" w:rsidRDefault="009D6C6C" w:rsidP="00F771E7">
                        <w:pPr>
                          <w:jc w:val="right"/>
                          <w:rPr>
                            <w:szCs w:val="21"/>
                          </w:rPr>
                        </w:pPr>
                        <w:r>
                          <w:rPr>
                            <w:szCs w:val="21"/>
                          </w:rPr>
                          <w:t>26,753,758.81</w:t>
                        </w:r>
                      </w:p>
                    </w:tc>
                  </w:sdtContent>
                </w:sdt>
              </w:tr>
            </w:sdtContent>
          </w:sdt>
          <w:sdt>
            <w:sdtPr>
              <w:rPr>
                <w:szCs w:val="21"/>
              </w:rPr>
              <w:alias w:val="销售费用明细"/>
              <w:tag w:val="_TUP_db10d8762ce542a4962ce4cb14ddabbc"/>
              <w:id w:val="251708314"/>
              <w:lock w:val="sdtLocked"/>
            </w:sdtPr>
            <w:sdtEndPr/>
            <w:sdtContent>
              <w:tr w:rsidR="009D6C6C" w14:paraId="009A9976" w14:textId="77777777" w:rsidTr="00F771E7">
                <w:sdt>
                  <w:sdtPr>
                    <w:rPr>
                      <w:szCs w:val="21"/>
                    </w:rPr>
                    <w:alias w:val="销售费用明细-项目"/>
                    <w:tag w:val="_GBC_948cfa4c442148e9873d34d4cfd52c1b"/>
                    <w:id w:val="68232569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CECE286" w14:textId="77777777" w:rsidR="009D6C6C" w:rsidRDefault="009D6C6C" w:rsidP="00F771E7">
                        <w:pPr>
                          <w:rPr>
                            <w:szCs w:val="21"/>
                          </w:rPr>
                        </w:pPr>
                        <w:r>
                          <w:rPr>
                            <w:szCs w:val="21"/>
                          </w:rPr>
                          <w:t>运费</w:t>
                        </w:r>
                      </w:p>
                    </w:tc>
                  </w:sdtContent>
                </w:sdt>
                <w:sdt>
                  <w:sdtPr>
                    <w:rPr>
                      <w:szCs w:val="21"/>
                    </w:rPr>
                    <w:alias w:val="销售费用明细-发生额"/>
                    <w:tag w:val="_GBC_2522bb49cacc41f8be5b7376c2c5cfab"/>
                    <w:id w:val="160529793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6BAE993" w14:textId="77777777" w:rsidR="009D6C6C" w:rsidRDefault="009D6C6C" w:rsidP="00F771E7">
                        <w:pPr>
                          <w:jc w:val="right"/>
                          <w:rPr>
                            <w:szCs w:val="21"/>
                          </w:rPr>
                        </w:pPr>
                        <w:r>
                          <w:rPr>
                            <w:szCs w:val="21"/>
                          </w:rPr>
                          <w:t>25,794,523.65</w:t>
                        </w:r>
                      </w:p>
                    </w:tc>
                  </w:sdtContent>
                </w:sdt>
                <w:sdt>
                  <w:sdtPr>
                    <w:rPr>
                      <w:szCs w:val="21"/>
                    </w:rPr>
                    <w:alias w:val="销售费用明细-发生额"/>
                    <w:tag w:val="_GBC_bda5588c103b4634bc56a37e7aaecdbb"/>
                    <w:id w:val="543721187"/>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B9F7D67" w14:textId="77777777" w:rsidR="009D6C6C" w:rsidRDefault="009D6C6C" w:rsidP="00F771E7">
                        <w:pPr>
                          <w:jc w:val="right"/>
                          <w:rPr>
                            <w:szCs w:val="21"/>
                          </w:rPr>
                        </w:pPr>
                        <w:r>
                          <w:rPr>
                            <w:szCs w:val="21"/>
                          </w:rPr>
                          <w:t>26,892,958.98</w:t>
                        </w:r>
                      </w:p>
                    </w:tc>
                  </w:sdtContent>
                </w:sdt>
              </w:tr>
            </w:sdtContent>
          </w:sdt>
          <w:sdt>
            <w:sdtPr>
              <w:rPr>
                <w:szCs w:val="21"/>
              </w:rPr>
              <w:alias w:val="销售费用明细"/>
              <w:tag w:val="_TUP_db10d8762ce542a4962ce4cb14ddabbc"/>
              <w:id w:val="-1615748228"/>
              <w:lock w:val="sdtLocked"/>
            </w:sdtPr>
            <w:sdtEndPr/>
            <w:sdtContent>
              <w:tr w:rsidR="009D6C6C" w14:paraId="6559B9A7" w14:textId="77777777" w:rsidTr="00F771E7">
                <w:sdt>
                  <w:sdtPr>
                    <w:rPr>
                      <w:szCs w:val="21"/>
                    </w:rPr>
                    <w:alias w:val="销售费用明细-项目"/>
                    <w:tag w:val="_GBC_948cfa4c442148e9873d34d4cfd52c1b"/>
                    <w:id w:val="1336721877"/>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5FDEA75" w14:textId="77777777" w:rsidR="009D6C6C" w:rsidRDefault="009D6C6C" w:rsidP="00F771E7">
                        <w:pPr>
                          <w:rPr>
                            <w:szCs w:val="21"/>
                          </w:rPr>
                        </w:pPr>
                        <w:r>
                          <w:rPr>
                            <w:szCs w:val="21"/>
                          </w:rPr>
                          <w:t>差旅费</w:t>
                        </w:r>
                      </w:p>
                    </w:tc>
                  </w:sdtContent>
                </w:sdt>
                <w:sdt>
                  <w:sdtPr>
                    <w:rPr>
                      <w:szCs w:val="21"/>
                    </w:rPr>
                    <w:alias w:val="销售费用明细-发生额"/>
                    <w:tag w:val="_GBC_2522bb49cacc41f8be5b7376c2c5cfab"/>
                    <w:id w:val="212596097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91852E3" w14:textId="77777777" w:rsidR="009D6C6C" w:rsidRDefault="009D6C6C" w:rsidP="00F771E7">
                        <w:pPr>
                          <w:jc w:val="right"/>
                          <w:rPr>
                            <w:szCs w:val="21"/>
                          </w:rPr>
                        </w:pPr>
                        <w:r>
                          <w:rPr>
                            <w:szCs w:val="21"/>
                          </w:rPr>
                          <w:t>25,221,727.93</w:t>
                        </w:r>
                      </w:p>
                    </w:tc>
                  </w:sdtContent>
                </w:sdt>
                <w:sdt>
                  <w:sdtPr>
                    <w:rPr>
                      <w:szCs w:val="21"/>
                    </w:rPr>
                    <w:alias w:val="销售费用明细-发生额"/>
                    <w:tag w:val="_GBC_bda5588c103b4634bc56a37e7aaecdbb"/>
                    <w:id w:val="142722545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5309F3C" w14:textId="77777777" w:rsidR="009D6C6C" w:rsidRDefault="009D6C6C" w:rsidP="00F771E7">
                        <w:pPr>
                          <w:jc w:val="right"/>
                          <w:rPr>
                            <w:szCs w:val="21"/>
                          </w:rPr>
                        </w:pPr>
                        <w:r>
                          <w:rPr>
                            <w:szCs w:val="21"/>
                          </w:rPr>
                          <w:t>17,486,150.97</w:t>
                        </w:r>
                      </w:p>
                    </w:tc>
                  </w:sdtContent>
                </w:sdt>
              </w:tr>
            </w:sdtContent>
          </w:sdt>
          <w:sdt>
            <w:sdtPr>
              <w:rPr>
                <w:szCs w:val="21"/>
              </w:rPr>
              <w:alias w:val="销售费用明细"/>
              <w:tag w:val="_TUP_db10d8762ce542a4962ce4cb14ddabbc"/>
              <w:id w:val="-109045140"/>
              <w:lock w:val="sdtLocked"/>
            </w:sdtPr>
            <w:sdtEndPr/>
            <w:sdtContent>
              <w:tr w:rsidR="009D6C6C" w14:paraId="14FBBDD1" w14:textId="77777777" w:rsidTr="00F771E7">
                <w:sdt>
                  <w:sdtPr>
                    <w:rPr>
                      <w:szCs w:val="21"/>
                    </w:rPr>
                    <w:alias w:val="销售费用明细-项目"/>
                    <w:tag w:val="_GBC_948cfa4c442148e9873d34d4cfd52c1b"/>
                    <w:id w:val="58157138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E343B6C" w14:textId="77777777" w:rsidR="009D6C6C" w:rsidRDefault="009D6C6C" w:rsidP="00F771E7">
                        <w:pPr>
                          <w:rPr>
                            <w:szCs w:val="21"/>
                          </w:rPr>
                        </w:pPr>
                        <w:r>
                          <w:rPr>
                            <w:szCs w:val="21"/>
                          </w:rPr>
                          <w:t>咨询费</w:t>
                        </w:r>
                      </w:p>
                    </w:tc>
                  </w:sdtContent>
                </w:sdt>
                <w:sdt>
                  <w:sdtPr>
                    <w:rPr>
                      <w:szCs w:val="21"/>
                    </w:rPr>
                    <w:alias w:val="销售费用明细-发生额"/>
                    <w:tag w:val="_GBC_2522bb49cacc41f8be5b7376c2c5cfab"/>
                    <w:id w:val="-124186553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4D86C75" w14:textId="77777777" w:rsidR="009D6C6C" w:rsidRDefault="009D6C6C" w:rsidP="00F771E7">
                        <w:pPr>
                          <w:jc w:val="right"/>
                          <w:rPr>
                            <w:szCs w:val="21"/>
                          </w:rPr>
                        </w:pPr>
                        <w:r>
                          <w:rPr>
                            <w:szCs w:val="21"/>
                          </w:rPr>
                          <w:t>24,624,038.31</w:t>
                        </w:r>
                      </w:p>
                    </w:tc>
                  </w:sdtContent>
                </w:sdt>
                <w:sdt>
                  <w:sdtPr>
                    <w:rPr>
                      <w:szCs w:val="21"/>
                    </w:rPr>
                    <w:alias w:val="销售费用明细-发生额"/>
                    <w:tag w:val="_GBC_bda5588c103b4634bc56a37e7aaecdbb"/>
                    <w:id w:val="116805830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DC5B69F" w14:textId="77777777" w:rsidR="009D6C6C" w:rsidRDefault="009D6C6C" w:rsidP="00F771E7">
                        <w:pPr>
                          <w:jc w:val="right"/>
                          <w:rPr>
                            <w:szCs w:val="21"/>
                          </w:rPr>
                        </w:pPr>
                        <w:r>
                          <w:rPr>
                            <w:szCs w:val="21"/>
                          </w:rPr>
                          <w:t>7,665,896.43</w:t>
                        </w:r>
                      </w:p>
                    </w:tc>
                  </w:sdtContent>
                </w:sdt>
              </w:tr>
            </w:sdtContent>
          </w:sdt>
          <w:sdt>
            <w:sdtPr>
              <w:rPr>
                <w:szCs w:val="21"/>
              </w:rPr>
              <w:alias w:val="销售费用明细"/>
              <w:tag w:val="_TUP_db10d8762ce542a4962ce4cb14ddabbc"/>
              <w:id w:val="-1003892882"/>
              <w:lock w:val="sdtLocked"/>
            </w:sdtPr>
            <w:sdtEndPr/>
            <w:sdtContent>
              <w:tr w:rsidR="009D6C6C" w14:paraId="7D75B187" w14:textId="77777777" w:rsidTr="00F771E7">
                <w:sdt>
                  <w:sdtPr>
                    <w:rPr>
                      <w:szCs w:val="21"/>
                    </w:rPr>
                    <w:alias w:val="销售费用明细-项目"/>
                    <w:tag w:val="_GBC_948cfa4c442148e9873d34d4cfd52c1b"/>
                    <w:id w:val="-337314138"/>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8ADBC6A" w14:textId="77777777" w:rsidR="009D6C6C" w:rsidRDefault="009D6C6C" w:rsidP="00F771E7">
                        <w:pPr>
                          <w:rPr>
                            <w:szCs w:val="21"/>
                          </w:rPr>
                        </w:pPr>
                        <w:r>
                          <w:rPr>
                            <w:szCs w:val="21"/>
                          </w:rPr>
                          <w:t>会务费</w:t>
                        </w:r>
                      </w:p>
                    </w:tc>
                  </w:sdtContent>
                </w:sdt>
                <w:sdt>
                  <w:sdtPr>
                    <w:rPr>
                      <w:szCs w:val="21"/>
                    </w:rPr>
                    <w:alias w:val="销售费用明细-发生额"/>
                    <w:tag w:val="_GBC_2522bb49cacc41f8be5b7376c2c5cfab"/>
                    <w:id w:val="-1640021007"/>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C21FEE8" w14:textId="77777777" w:rsidR="009D6C6C" w:rsidRDefault="009D6C6C" w:rsidP="00F771E7">
                        <w:pPr>
                          <w:jc w:val="right"/>
                          <w:rPr>
                            <w:szCs w:val="21"/>
                          </w:rPr>
                        </w:pPr>
                        <w:r>
                          <w:rPr>
                            <w:szCs w:val="21"/>
                          </w:rPr>
                          <w:t>14,703,760.24</w:t>
                        </w:r>
                      </w:p>
                    </w:tc>
                  </w:sdtContent>
                </w:sdt>
                <w:sdt>
                  <w:sdtPr>
                    <w:rPr>
                      <w:szCs w:val="21"/>
                    </w:rPr>
                    <w:alias w:val="销售费用明细-发生额"/>
                    <w:tag w:val="_GBC_bda5588c103b4634bc56a37e7aaecdbb"/>
                    <w:id w:val="-72214479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F3CE04D" w14:textId="77777777" w:rsidR="009D6C6C" w:rsidRDefault="009D6C6C" w:rsidP="00F771E7">
                        <w:pPr>
                          <w:jc w:val="right"/>
                          <w:rPr>
                            <w:szCs w:val="21"/>
                          </w:rPr>
                        </w:pPr>
                        <w:r>
                          <w:rPr>
                            <w:szCs w:val="21"/>
                          </w:rPr>
                          <w:t>10,817,839.75</w:t>
                        </w:r>
                      </w:p>
                    </w:tc>
                  </w:sdtContent>
                </w:sdt>
              </w:tr>
            </w:sdtContent>
          </w:sdt>
          <w:sdt>
            <w:sdtPr>
              <w:rPr>
                <w:szCs w:val="21"/>
              </w:rPr>
              <w:alias w:val="销售费用明细"/>
              <w:tag w:val="_TUP_db10d8762ce542a4962ce4cb14ddabbc"/>
              <w:id w:val="-543910683"/>
              <w:lock w:val="sdtLocked"/>
            </w:sdtPr>
            <w:sdtEndPr/>
            <w:sdtContent>
              <w:tr w:rsidR="009D6C6C" w14:paraId="5C816941" w14:textId="77777777" w:rsidTr="00F771E7">
                <w:sdt>
                  <w:sdtPr>
                    <w:rPr>
                      <w:szCs w:val="21"/>
                    </w:rPr>
                    <w:alias w:val="销售费用明细-项目"/>
                    <w:tag w:val="_GBC_948cfa4c442148e9873d34d4cfd52c1b"/>
                    <w:id w:val="28471012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72873CB" w14:textId="77777777" w:rsidR="009D6C6C" w:rsidRDefault="009D6C6C" w:rsidP="00F771E7">
                        <w:pPr>
                          <w:rPr>
                            <w:szCs w:val="21"/>
                          </w:rPr>
                        </w:pPr>
                        <w:r>
                          <w:rPr>
                            <w:szCs w:val="21"/>
                          </w:rPr>
                          <w:t>办公费</w:t>
                        </w:r>
                      </w:p>
                    </w:tc>
                  </w:sdtContent>
                </w:sdt>
                <w:sdt>
                  <w:sdtPr>
                    <w:rPr>
                      <w:szCs w:val="21"/>
                    </w:rPr>
                    <w:alias w:val="销售费用明细-发生额"/>
                    <w:tag w:val="_GBC_2522bb49cacc41f8be5b7376c2c5cfab"/>
                    <w:id w:val="1452677268"/>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5EEEE03" w14:textId="77777777" w:rsidR="009D6C6C" w:rsidRDefault="009D6C6C" w:rsidP="00F771E7">
                        <w:pPr>
                          <w:jc w:val="right"/>
                          <w:rPr>
                            <w:szCs w:val="21"/>
                          </w:rPr>
                        </w:pPr>
                        <w:r>
                          <w:rPr>
                            <w:szCs w:val="21"/>
                          </w:rPr>
                          <w:t>5,492,403.77</w:t>
                        </w:r>
                      </w:p>
                    </w:tc>
                  </w:sdtContent>
                </w:sdt>
                <w:sdt>
                  <w:sdtPr>
                    <w:rPr>
                      <w:szCs w:val="21"/>
                    </w:rPr>
                    <w:alias w:val="销售费用明细-发生额"/>
                    <w:tag w:val="_GBC_bda5588c103b4634bc56a37e7aaecdbb"/>
                    <w:id w:val="916754160"/>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A2DDCEE" w14:textId="77777777" w:rsidR="009D6C6C" w:rsidRDefault="009D6C6C" w:rsidP="00F771E7">
                        <w:pPr>
                          <w:jc w:val="right"/>
                          <w:rPr>
                            <w:szCs w:val="21"/>
                          </w:rPr>
                        </w:pPr>
                        <w:r>
                          <w:rPr>
                            <w:szCs w:val="21"/>
                          </w:rPr>
                          <w:t>3,641,658.70</w:t>
                        </w:r>
                      </w:p>
                    </w:tc>
                  </w:sdtContent>
                </w:sdt>
              </w:tr>
            </w:sdtContent>
          </w:sdt>
          <w:sdt>
            <w:sdtPr>
              <w:rPr>
                <w:szCs w:val="21"/>
              </w:rPr>
              <w:alias w:val="销售费用明细"/>
              <w:tag w:val="_TUP_db10d8762ce542a4962ce4cb14ddabbc"/>
              <w:id w:val="813071345"/>
              <w:lock w:val="sdtLocked"/>
            </w:sdtPr>
            <w:sdtEndPr/>
            <w:sdtContent>
              <w:tr w:rsidR="009D6C6C" w14:paraId="3343C3BF" w14:textId="77777777" w:rsidTr="00F771E7">
                <w:sdt>
                  <w:sdtPr>
                    <w:rPr>
                      <w:szCs w:val="21"/>
                    </w:rPr>
                    <w:alias w:val="销售费用明细-项目"/>
                    <w:tag w:val="_GBC_948cfa4c442148e9873d34d4cfd52c1b"/>
                    <w:id w:val="206559584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BAFD7CC" w14:textId="77777777" w:rsidR="009D6C6C" w:rsidRDefault="009D6C6C" w:rsidP="00F771E7">
                        <w:pPr>
                          <w:rPr>
                            <w:szCs w:val="21"/>
                          </w:rPr>
                        </w:pPr>
                        <w:r>
                          <w:rPr>
                            <w:szCs w:val="21"/>
                          </w:rPr>
                          <w:t>业务招待费</w:t>
                        </w:r>
                      </w:p>
                    </w:tc>
                  </w:sdtContent>
                </w:sdt>
                <w:sdt>
                  <w:sdtPr>
                    <w:rPr>
                      <w:szCs w:val="21"/>
                    </w:rPr>
                    <w:alias w:val="销售费用明细-发生额"/>
                    <w:tag w:val="_GBC_2522bb49cacc41f8be5b7376c2c5cfab"/>
                    <w:id w:val="106931165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3F6B09C" w14:textId="77777777" w:rsidR="009D6C6C" w:rsidRDefault="009D6C6C" w:rsidP="00F771E7">
                        <w:pPr>
                          <w:jc w:val="right"/>
                          <w:rPr>
                            <w:szCs w:val="21"/>
                          </w:rPr>
                        </w:pPr>
                        <w:r>
                          <w:rPr>
                            <w:szCs w:val="21"/>
                          </w:rPr>
                          <w:t>4,033,932.65</w:t>
                        </w:r>
                      </w:p>
                    </w:tc>
                  </w:sdtContent>
                </w:sdt>
                <w:sdt>
                  <w:sdtPr>
                    <w:rPr>
                      <w:szCs w:val="21"/>
                    </w:rPr>
                    <w:alias w:val="销售费用明细-发生额"/>
                    <w:tag w:val="_GBC_bda5588c103b4634bc56a37e7aaecdbb"/>
                    <w:id w:val="1130907070"/>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9E2221F" w14:textId="77777777" w:rsidR="009D6C6C" w:rsidRDefault="009D6C6C" w:rsidP="00F771E7">
                        <w:pPr>
                          <w:jc w:val="right"/>
                          <w:rPr>
                            <w:szCs w:val="21"/>
                          </w:rPr>
                        </w:pPr>
                        <w:r>
                          <w:rPr>
                            <w:szCs w:val="21"/>
                          </w:rPr>
                          <w:t>2,811,100.81</w:t>
                        </w:r>
                      </w:p>
                    </w:tc>
                  </w:sdtContent>
                </w:sdt>
              </w:tr>
            </w:sdtContent>
          </w:sdt>
          <w:sdt>
            <w:sdtPr>
              <w:rPr>
                <w:szCs w:val="21"/>
              </w:rPr>
              <w:alias w:val="销售费用明细"/>
              <w:tag w:val="_TUP_db10d8762ce542a4962ce4cb14ddabbc"/>
              <w:id w:val="-1575429009"/>
              <w:lock w:val="sdtLocked"/>
            </w:sdtPr>
            <w:sdtEndPr/>
            <w:sdtContent>
              <w:tr w:rsidR="009D6C6C" w14:paraId="06423EC4" w14:textId="77777777" w:rsidTr="00F771E7">
                <w:sdt>
                  <w:sdtPr>
                    <w:rPr>
                      <w:szCs w:val="21"/>
                    </w:rPr>
                    <w:alias w:val="销售费用明细-项目"/>
                    <w:tag w:val="_GBC_948cfa4c442148e9873d34d4cfd52c1b"/>
                    <w:id w:val="971253899"/>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9B950FA" w14:textId="77777777" w:rsidR="009D6C6C" w:rsidRDefault="009D6C6C" w:rsidP="00F771E7">
                        <w:pPr>
                          <w:rPr>
                            <w:szCs w:val="21"/>
                          </w:rPr>
                        </w:pPr>
                        <w:r>
                          <w:rPr>
                            <w:szCs w:val="21"/>
                          </w:rPr>
                          <w:t>代理费</w:t>
                        </w:r>
                      </w:p>
                    </w:tc>
                  </w:sdtContent>
                </w:sdt>
                <w:sdt>
                  <w:sdtPr>
                    <w:rPr>
                      <w:szCs w:val="21"/>
                    </w:rPr>
                    <w:alias w:val="销售费用明细-发生额"/>
                    <w:tag w:val="_GBC_2522bb49cacc41f8be5b7376c2c5cfab"/>
                    <w:id w:val="-1617597718"/>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5645172" w14:textId="77777777" w:rsidR="009D6C6C" w:rsidRDefault="009D6C6C" w:rsidP="00F771E7">
                        <w:pPr>
                          <w:jc w:val="right"/>
                          <w:rPr>
                            <w:szCs w:val="21"/>
                          </w:rPr>
                        </w:pPr>
                        <w:r>
                          <w:rPr>
                            <w:szCs w:val="21"/>
                          </w:rPr>
                          <w:t>1,590,982.87</w:t>
                        </w:r>
                      </w:p>
                    </w:tc>
                  </w:sdtContent>
                </w:sdt>
                <w:sdt>
                  <w:sdtPr>
                    <w:rPr>
                      <w:szCs w:val="21"/>
                    </w:rPr>
                    <w:alias w:val="销售费用明细-发生额"/>
                    <w:tag w:val="_GBC_bda5588c103b4634bc56a37e7aaecdbb"/>
                    <w:id w:val="-64304480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4957F52" w14:textId="77777777" w:rsidR="009D6C6C" w:rsidRDefault="009D6C6C" w:rsidP="00F771E7">
                        <w:pPr>
                          <w:jc w:val="right"/>
                          <w:rPr>
                            <w:szCs w:val="21"/>
                          </w:rPr>
                        </w:pPr>
                        <w:r>
                          <w:rPr>
                            <w:szCs w:val="21"/>
                          </w:rPr>
                          <w:t>1,172,780.29</w:t>
                        </w:r>
                      </w:p>
                    </w:tc>
                  </w:sdtContent>
                </w:sdt>
              </w:tr>
            </w:sdtContent>
          </w:sdt>
          <w:sdt>
            <w:sdtPr>
              <w:rPr>
                <w:szCs w:val="21"/>
              </w:rPr>
              <w:alias w:val="销售费用明细"/>
              <w:tag w:val="_TUP_db10d8762ce542a4962ce4cb14ddabbc"/>
              <w:id w:val="-1804528721"/>
              <w:lock w:val="sdtLocked"/>
            </w:sdtPr>
            <w:sdtEndPr/>
            <w:sdtContent>
              <w:tr w:rsidR="009D6C6C" w14:paraId="6B826964" w14:textId="77777777" w:rsidTr="00F771E7">
                <w:sdt>
                  <w:sdtPr>
                    <w:rPr>
                      <w:szCs w:val="21"/>
                    </w:rPr>
                    <w:alias w:val="销售费用明细-项目"/>
                    <w:tag w:val="_GBC_948cfa4c442148e9873d34d4cfd52c1b"/>
                    <w:id w:val="39795334"/>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66E8DBE" w14:textId="77777777" w:rsidR="009D6C6C" w:rsidRDefault="009D6C6C" w:rsidP="00F771E7">
                        <w:pPr>
                          <w:rPr>
                            <w:szCs w:val="21"/>
                          </w:rPr>
                        </w:pPr>
                        <w:r>
                          <w:rPr>
                            <w:szCs w:val="21"/>
                          </w:rPr>
                          <w:t>网络通讯费</w:t>
                        </w:r>
                      </w:p>
                    </w:tc>
                  </w:sdtContent>
                </w:sdt>
                <w:sdt>
                  <w:sdtPr>
                    <w:rPr>
                      <w:szCs w:val="21"/>
                    </w:rPr>
                    <w:alias w:val="销售费用明细-发生额"/>
                    <w:tag w:val="_GBC_2522bb49cacc41f8be5b7376c2c5cfab"/>
                    <w:id w:val="188876307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A406FC4" w14:textId="77777777" w:rsidR="009D6C6C" w:rsidRDefault="009D6C6C" w:rsidP="00F771E7">
                        <w:pPr>
                          <w:jc w:val="right"/>
                          <w:rPr>
                            <w:szCs w:val="21"/>
                          </w:rPr>
                        </w:pPr>
                        <w:r>
                          <w:rPr>
                            <w:szCs w:val="21"/>
                          </w:rPr>
                          <w:t>1,003,190.78</w:t>
                        </w:r>
                      </w:p>
                    </w:tc>
                  </w:sdtContent>
                </w:sdt>
                <w:sdt>
                  <w:sdtPr>
                    <w:rPr>
                      <w:szCs w:val="21"/>
                    </w:rPr>
                    <w:alias w:val="销售费用明细-发生额"/>
                    <w:tag w:val="_GBC_bda5588c103b4634bc56a37e7aaecdbb"/>
                    <w:id w:val="-133969569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50C7F75" w14:textId="77777777" w:rsidR="009D6C6C" w:rsidRDefault="009D6C6C" w:rsidP="00F771E7">
                        <w:pPr>
                          <w:jc w:val="right"/>
                          <w:rPr>
                            <w:szCs w:val="21"/>
                          </w:rPr>
                        </w:pPr>
                        <w:r>
                          <w:rPr>
                            <w:szCs w:val="21"/>
                          </w:rPr>
                          <w:t>1,230,527.60</w:t>
                        </w:r>
                      </w:p>
                    </w:tc>
                  </w:sdtContent>
                </w:sdt>
              </w:tr>
            </w:sdtContent>
          </w:sdt>
          <w:sdt>
            <w:sdtPr>
              <w:rPr>
                <w:szCs w:val="21"/>
              </w:rPr>
              <w:alias w:val="销售费用明细"/>
              <w:tag w:val="_TUP_db10d8762ce542a4962ce4cb14ddabbc"/>
              <w:id w:val="-1405757391"/>
              <w:lock w:val="sdtLocked"/>
            </w:sdtPr>
            <w:sdtEndPr/>
            <w:sdtContent>
              <w:tr w:rsidR="009D6C6C" w14:paraId="467630CC" w14:textId="77777777" w:rsidTr="00F771E7">
                <w:sdt>
                  <w:sdtPr>
                    <w:rPr>
                      <w:szCs w:val="21"/>
                    </w:rPr>
                    <w:alias w:val="销售费用明细-项目"/>
                    <w:tag w:val="_GBC_948cfa4c442148e9873d34d4cfd52c1b"/>
                    <w:id w:val="203075244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51222E2" w14:textId="77777777" w:rsidR="009D6C6C" w:rsidRDefault="009D6C6C" w:rsidP="00F771E7">
                        <w:pPr>
                          <w:rPr>
                            <w:szCs w:val="21"/>
                          </w:rPr>
                        </w:pPr>
                        <w:r>
                          <w:rPr>
                            <w:szCs w:val="21"/>
                          </w:rPr>
                          <w:t>其他</w:t>
                        </w:r>
                      </w:p>
                    </w:tc>
                  </w:sdtContent>
                </w:sdt>
                <w:sdt>
                  <w:sdtPr>
                    <w:rPr>
                      <w:szCs w:val="21"/>
                    </w:rPr>
                    <w:alias w:val="销售费用明细-发生额"/>
                    <w:tag w:val="_GBC_2522bb49cacc41f8be5b7376c2c5cfab"/>
                    <w:id w:val="-198476959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3D0EDD4" w14:textId="77777777" w:rsidR="009D6C6C" w:rsidRDefault="009D6C6C" w:rsidP="00F771E7">
                        <w:pPr>
                          <w:jc w:val="right"/>
                          <w:rPr>
                            <w:szCs w:val="21"/>
                          </w:rPr>
                        </w:pPr>
                        <w:r>
                          <w:rPr>
                            <w:szCs w:val="21"/>
                          </w:rPr>
                          <w:t>5,859,379.77</w:t>
                        </w:r>
                      </w:p>
                    </w:tc>
                  </w:sdtContent>
                </w:sdt>
                <w:sdt>
                  <w:sdtPr>
                    <w:rPr>
                      <w:szCs w:val="21"/>
                    </w:rPr>
                    <w:alias w:val="销售费用明细-发生额"/>
                    <w:tag w:val="_GBC_bda5588c103b4634bc56a37e7aaecdbb"/>
                    <w:id w:val="-1575659511"/>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1409A8F" w14:textId="77777777" w:rsidR="009D6C6C" w:rsidRDefault="009D6C6C" w:rsidP="00F771E7">
                        <w:pPr>
                          <w:jc w:val="right"/>
                          <w:rPr>
                            <w:szCs w:val="21"/>
                          </w:rPr>
                        </w:pPr>
                        <w:r>
                          <w:rPr>
                            <w:szCs w:val="21"/>
                          </w:rPr>
                          <w:t>4,672,236.26</w:t>
                        </w:r>
                      </w:p>
                    </w:tc>
                  </w:sdtContent>
                </w:sdt>
              </w:tr>
            </w:sdtContent>
          </w:sdt>
          <w:tr w:rsidR="009D6C6C" w14:paraId="2AF4CE56" w14:textId="77777777" w:rsidTr="00F771E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F3ADB93" w14:textId="77777777" w:rsidR="009D6C6C" w:rsidRDefault="009D6C6C" w:rsidP="00F771E7">
                <w:pPr>
                  <w:jc w:val="center"/>
                  <w:rPr>
                    <w:szCs w:val="21"/>
                  </w:rPr>
                </w:pPr>
                <w:r>
                  <w:rPr>
                    <w:rFonts w:hint="eastAsia"/>
                    <w:szCs w:val="21"/>
                  </w:rPr>
                  <w:t>合计</w:t>
                </w:r>
              </w:p>
            </w:tc>
            <w:sdt>
              <w:sdtPr>
                <w:rPr>
                  <w:szCs w:val="21"/>
                </w:rPr>
                <w:alias w:val="销售费用"/>
                <w:tag w:val="_GBC_dfbd0fdaac0147498a00589a135eb4ae"/>
                <w:id w:val="104032945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14:paraId="50066B98" w14:textId="77777777" w:rsidR="009D6C6C" w:rsidRDefault="009D6C6C" w:rsidP="00F771E7">
                    <w:pPr>
                      <w:jc w:val="right"/>
                      <w:rPr>
                        <w:szCs w:val="21"/>
                      </w:rPr>
                    </w:pPr>
                    <w:r>
                      <w:rPr>
                        <w:szCs w:val="21"/>
                      </w:rPr>
                      <w:t>186,236,279.87</w:t>
                    </w:r>
                  </w:p>
                </w:tc>
              </w:sdtContent>
            </w:sdt>
            <w:sdt>
              <w:sdtPr>
                <w:rPr>
                  <w:szCs w:val="21"/>
                </w:rPr>
                <w:alias w:val="销售费用"/>
                <w:tag w:val="_GBC_8d456fcec6254abc8f6f7a858e4c09ad"/>
                <w:id w:val="-40346040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14:paraId="215A9437" w14:textId="77777777" w:rsidR="009D6C6C" w:rsidRDefault="009D6C6C" w:rsidP="00F771E7">
                    <w:pPr>
                      <w:jc w:val="right"/>
                      <w:rPr>
                        <w:szCs w:val="21"/>
                      </w:rPr>
                    </w:pPr>
                    <w:r>
                      <w:rPr>
                        <w:szCs w:val="21"/>
                      </w:rPr>
                      <w:t>152,754,270.65</w:t>
                    </w:r>
                  </w:p>
                </w:tc>
              </w:sdtContent>
            </w:sdt>
          </w:tr>
        </w:tbl>
        <w:p w14:paraId="7EEDBD16" w14:textId="5DE52655" w:rsidR="00D074C7" w:rsidRDefault="00166E2B">
          <w:pPr>
            <w:spacing w:before="60" w:after="60"/>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EndPr/>
      <w:sdtContent>
        <w:p w14:paraId="27988291" w14:textId="77777777" w:rsidR="00D074C7" w:rsidRDefault="00A86B79">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EndPr/>
          <w:sdtContent>
            <w:p w14:paraId="20D5CBC8" w14:textId="56C64CD7" w:rsidR="00D074C7" w:rsidRDefault="00A86B79">
              <w:r>
                <w:fldChar w:fldCharType="begin"/>
              </w:r>
              <w:r w:rsidR="00D9299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F78458" w14:textId="77777777" w:rsidR="00D074C7" w:rsidRDefault="00A86B79">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D92996" w14:paraId="3FEFC6BA" w14:textId="77777777" w:rsidTr="00D92996">
            <w:tc>
              <w:tcPr>
                <w:tcW w:w="2213" w:type="pct"/>
                <w:tcBorders>
                  <w:top w:val="single" w:sz="4" w:space="0" w:color="auto"/>
                  <w:left w:val="single" w:sz="4" w:space="0" w:color="auto"/>
                  <w:bottom w:val="single" w:sz="4" w:space="0" w:color="auto"/>
                  <w:right w:val="single" w:sz="4" w:space="0" w:color="auto"/>
                </w:tcBorders>
                <w:shd w:val="clear" w:color="auto" w:fill="auto"/>
              </w:tcPr>
              <w:p w14:paraId="3E022CEC" w14:textId="77777777" w:rsidR="00D92996" w:rsidRDefault="00D92996" w:rsidP="00D92996">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48234B2" w14:textId="77777777" w:rsidR="00D92996" w:rsidRDefault="00D92996" w:rsidP="00D92996">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22C7E22" w14:textId="77777777" w:rsidR="00D92996" w:rsidRDefault="00D92996" w:rsidP="00D92996">
                <w:pPr>
                  <w:jc w:val="center"/>
                </w:pPr>
                <w:r>
                  <w:rPr>
                    <w:rFonts w:hint="eastAsia"/>
                  </w:rPr>
                  <w:t>上期发生额</w:t>
                </w:r>
              </w:p>
            </w:tc>
          </w:tr>
          <w:sdt>
            <w:sdtPr>
              <w:rPr>
                <w:rFonts w:hint="eastAsia"/>
              </w:rPr>
              <w:alias w:val="管理费用明细"/>
              <w:tag w:val="_TUP_722eb986b9ca44cea4b28d9c73b66176"/>
              <w:id w:val="458459841"/>
              <w:lock w:val="sdtLocked"/>
            </w:sdtPr>
            <w:sdtEndPr/>
            <w:sdtContent>
              <w:tr w:rsidR="00D92996" w14:paraId="02AB7B3D" w14:textId="77777777" w:rsidTr="00D92996">
                <w:sdt>
                  <w:sdtPr>
                    <w:rPr>
                      <w:rFonts w:hint="eastAsia"/>
                    </w:rPr>
                    <w:alias w:val="管理费用明细-项目"/>
                    <w:tag w:val="_GBC_ea3ab2b9663448a1a7f98c9f99ff6c52"/>
                    <w:id w:val="-40746398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CA7A862" w14:textId="77777777" w:rsidR="00D92996" w:rsidRDefault="00D92996" w:rsidP="00D92996">
                        <w:r>
                          <w:rPr>
                            <w:rFonts w:hint="eastAsia"/>
                          </w:rPr>
                          <w:t>职工薪酬</w:t>
                        </w:r>
                      </w:p>
                    </w:tc>
                  </w:sdtContent>
                </w:sdt>
                <w:sdt>
                  <w:sdtPr>
                    <w:rPr>
                      <w:rFonts w:hint="eastAsia"/>
                    </w:rPr>
                    <w:alias w:val="管理费用明细-发生额"/>
                    <w:tag w:val="_GBC_579bee950e6242a0bb13c4c8d8a6109f"/>
                    <w:id w:val="9576589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6F39722" w14:textId="77777777" w:rsidR="00D92996" w:rsidRDefault="00D92996" w:rsidP="00D92996">
                        <w:pPr>
                          <w:jc w:val="right"/>
                        </w:pPr>
                        <w:r>
                          <w:rPr>
                            <w:rFonts w:hint="eastAsia"/>
                          </w:rPr>
                          <w:t>72,753,111.05</w:t>
                        </w:r>
                      </w:p>
                    </w:tc>
                  </w:sdtContent>
                </w:sdt>
                <w:sdt>
                  <w:sdtPr>
                    <w:rPr>
                      <w:rFonts w:hint="eastAsia"/>
                    </w:rPr>
                    <w:alias w:val="管理费用明细-发生额"/>
                    <w:tag w:val="_GBC_66a78046c5b246afb2f5eeeba909da8b"/>
                    <w:id w:val="156883806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9F9E3F7" w14:textId="77777777" w:rsidR="00D92996" w:rsidRDefault="00D92996" w:rsidP="00D92996">
                        <w:pPr>
                          <w:jc w:val="right"/>
                        </w:pPr>
                        <w:r>
                          <w:rPr>
                            <w:rFonts w:hint="eastAsia"/>
                          </w:rPr>
                          <w:t>40,833,204.45</w:t>
                        </w:r>
                      </w:p>
                    </w:tc>
                  </w:sdtContent>
                </w:sdt>
              </w:tr>
            </w:sdtContent>
          </w:sdt>
          <w:sdt>
            <w:sdtPr>
              <w:rPr>
                <w:rFonts w:hint="eastAsia"/>
              </w:rPr>
              <w:alias w:val="管理费用明细"/>
              <w:tag w:val="_TUP_722eb986b9ca44cea4b28d9c73b66176"/>
              <w:id w:val="-1063946785"/>
              <w:lock w:val="sdtLocked"/>
            </w:sdtPr>
            <w:sdtEndPr/>
            <w:sdtContent>
              <w:tr w:rsidR="00D92996" w14:paraId="2B6B9ED2" w14:textId="77777777" w:rsidTr="00D92996">
                <w:sdt>
                  <w:sdtPr>
                    <w:rPr>
                      <w:rFonts w:hint="eastAsia"/>
                    </w:rPr>
                    <w:alias w:val="管理费用明细-项目"/>
                    <w:tag w:val="_GBC_ea3ab2b9663448a1a7f98c9f99ff6c52"/>
                    <w:id w:val="-2255829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7A3740F" w14:textId="77777777" w:rsidR="00D92996" w:rsidRDefault="00D92996" w:rsidP="00D92996">
                        <w:r>
                          <w:rPr>
                            <w:rFonts w:hint="eastAsia"/>
                          </w:rPr>
                          <w:t>折旧费</w:t>
                        </w:r>
                      </w:p>
                    </w:tc>
                  </w:sdtContent>
                </w:sdt>
                <w:sdt>
                  <w:sdtPr>
                    <w:rPr>
                      <w:rFonts w:hint="eastAsia"/>
                    </w:rPr>
                    <w:alias w:val="管理费用明细-发生额"/>
                    <w:tag w:val="_GBC_579bee950e6242a0bb13c4c8d8a6109f"/>
                    <w:id w:val="-194220661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24A80CF7" w14:textId="77777777" w:rsidR="00D92996" w:rsidRDefault="00D92996" w:rsidP="00D92996">
                        <w:pPr>
                          <w:jc w:val="right"/>
                        </w:pPr>
                        <w:r>
                          <w:rPr>
                            <w:rFonts w:hint="eastAsia"/>
                          </w:rPr>
                          <w:t>22,956,369.90</w:t>
                        </w:r>
                      </w:p>
                    </w:tc>
                  </w:sdtContent>
                </w:sdt>
                <w:sdt>
                  <w:sdtPr>
                    <w:rPr>
                      <w:rFonts w:hint="eastAsia"/>
                    </w:rPr>
                    <w:alias w:val="管理费用明细-发生额"/>
                    <w:tag w:val="_GBC_66a78046c5b246afb2f5eeeba909da8b"/>
                    <w:id w:val="32832970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5E061BF6" w14:textId="77777777" w:rsidR="00D92996" w:rsidRDefault="00D92996" w:rsidP="00D92996">
                        <w:pPr>
                          <w:jc w:val="right"/>
                        </w:pPr>
                        <w:r>
                          <w:rPr>
                            <w:rFonts w:hint="eastAsia"/>
                          </w:rPr>
                          <w:t>19,122,815.90</w:t>
                        </w:r>
                      </w:p>
                    </w:tc>
                  </w:sdtContent>
                </w:sdt>
              </w:tr>
            </w:sdtContent>
          </w:sdt>
          <w:sdt>
            <w:sdtPr>
              <w:rPr>
                <w:rFonts w:hint="eastAsia"/>
              </w:rPr>
              <w:alias w:val="管理费用明细"/>
              <w:tag w:val="_TUP_722eb986b9ca44cea4b28d9c73b66176"/>
              <w:id w:val="-1320415089"/>
              <w:lock w:val="sdtLocked"/>
            </w:sdtPr>
            <w:sdtEndPr/>
            <w:sdtContent>
              <w:tr w:rsidR="00D92996" w14:paraId="6EFA67BA" w14:textId="77777777" w:rsidTr="00D92996">
                <w:sdt>
                  <w:sdtPr>
                    <w:rPr>
                      <w:rFonts w:hint="eastAsia"/>
                    </w:rPr>
                    <w:alias w:val="管理费用明细-项目"/>
                    <w:tag w:val="_GBC_ea3ab2b9663448a1a7f98c9f99ff6c52"/>
                    <w:id w:val="123435119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AB8B667" w14:textId="77777777" w:rsidR="00D92996" w:rsidRDefault="00D92996" w:rsidP="00D92996">
                        <w:r>
                          <w:rPr>
                            <w:rFonts w:hint="eastAsia"/>
                          </w:rPr>
                          <w:t>咨询费</w:t>
                        </w:r>
                      </w:p>
                    </w:tc>
                  </w:sdtContent>
                </w:sdt>
                <w:sdt>
                  <w:sdtPr>
                    <w:rPr>
                      <w:rFonts w:hint="eastAsia"/>
                    </w:rPr>
                    <w:alias w:val="管理费用明细-发生额"/>
                    <w:tag w:val="_GBC_579bee950e6242a0bb13c4c8d8a6109f"/>
                    <w:id w:val="-147868894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B3A7EA2" w14:textId="77777777" w:rsidR="00D92996" w:rsidRDefault="00D92996" w:rsidP="00D92996">
                        <w:pPr>
                          <w:jc w:val="right"/>
                        </w:pPr>
                        <w:r>
                          <w:rPr>
                            <w:rFonts w:hint="eastAsia"/>
                          </w:rPr>
                          <w:t>4,364,938.29</w:t>
                        </w:r>
                      </w:p>
                    </w:tc>
                  </w:sdtContent>
                </w:sdt>
                <w:sdt>
                  <w:sdtPr>
                    <w:rPr>
                      <w:rFonts w:hint="eastAsia"/>
                    </w:rPr>
                    <w:alias w:val="管理费用明细-发生额"/>
                    <w:tag w:val="_GBC_66a78046c5b246afb2f5eeeba909da8b"/>
                    <w:id w:val="199715291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E18F84D" w14:textId="77777777" w:rsidR="00D92996" w:rsidRDefault="00D92996" w:rsidP="00D92996">
                        <w:pPr>
                          <w:jc w:val="right"/>
                        </w:pPr>
                        <w:r>
                          <w:rPr>
                            <w:rFonts w:hint="eastAsia"/>
                          </w:rPr>
                          <w:t>2,534,560.29</w:t>
                        </w:r>
                      </w:p>
                    </w:tc>
                  </w:sdtContent>
                </w:sdt>
              </w:tr>
            </w:sdtContent>
          </w:sdt>
          <w:sdt>
            <w:sdtPr>
              <w:rPr>
                <w:rFonts w:hint="eastAsia"/>
              </w:rPr>
              <w:alias w:val="管理费用明细"/>
              <w:tag w:val="_TUP_722eb986b9ca44cea4b28d9c73b66176"/>
              <w:id w:val="-128479117"/>
              <w:lock w:val="sdtLocked"/>
            </w:sdtPr>
            <w:sdtEndPr/>
            <w:sdtContent>
              <w:tr w:rsidR="00D92996" w14:paraId="50CF7066" w14:textId="77777777" w:rsidTr="00D92996">
                <w:sdt>
                  <w:sdtPr>
                    <w:rPr>
                      <w:rFonts w:hint="eastAsia"/>
                    </w:rPr>
                    <w:alias w:val="管理费用明细-项目"/>
                    <w:tag w:val="_GBC_ea3ab2b9663448a1a7f98c9f99ff6c52"/>
                    <w:id w:val="-180360902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76A4EE6" w14:textId="77777777" w:rsidR="00D92996" w:rsidRDefault="00D92996" w:rsidP="00D92996">
                        <w:r>
                          <w:rPr>
                            <w:rFonts w:hint="eastAsia"/>
                          </w:rPr>
                          <w:t>业务招待费</w:t>
                        </w:r>
                      </w:p>
                    </w:tc>
                  </w:sdtContent>
                </w:sdt>
                <w:sdt>
                  <w:sdtPr>
                    <w:rPr>
                      <w:rFonts w:hint="eastAsia"/>
                    </w:rPr>
                    <w:alias w:val="管理费用明细-发生额"/>
                    <w:tag w:val="_GBC_579bee950e6242a0bb13c4c8d8a6109f"/>
                    <w:id w:val="33142414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46178A3" w14:textId="77777777" w:rsidR="00D92996" w:rsidRDefault="00D92996" w:rsidP="00D92996">
                        <w:pPr>
                          <w:jc w:val="right"/>
                        </w:pPr>
                        <w:r>
                          <w:rPr>
                            <w:rFonts w:hint="eastAsia"/>
                          </w:rPr>
                          <w:t>6,255,686.19</w:t>
                        </w:r>
                      </w:p>
                    </w:tc>
                  </w:sdtContent>
                </w:sdt>
                <w:sdt>
                  <w:sdtPr>
                    <w:rPr>
                      <w:rFonts w:hint="eastAsia"/>
                    </w:rPr>
                    <w:alias w:val="管理费用明细-发生额"/>
                    <w:tag w:val="_GBC_66a78046c5b246afb2f5eeeba909da8b"/>
                    <w:id w:val="122441541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A5DF011" w14:textId="77777777" w:rsidR="00D92996" w:rsidRDefault="00D92996" w:rsidP="00D92996">
                        <w:pPr>
                          <w:jc w:val="right"/>
                        </w:pPr>
                        <w:r>
                          <w:rPr>
                            <w:rFonts w:hint="eastAsia"/>
                          </w:rPr>
                          <w:t>4,939,789.21</w:t>
                        </w:r>
                      </w:p>
                    </w:tc>
                  </w:sdtContent>
                </w:sdt>
              </w:tr>
            </w:sdtContent>
          </w:sdt>
          <w:sdt>
            <w:sdtPr>
              <w:rPr>
                <w:rFonts w:hint="eastAsia"/>
              </w:rPr>
              <w:alias w:val="管理费用明细"/>
              <w:tag w:val="_TUP_722eb986b9ca44cea4b28d9c73b66176"/>
              <w:id w:val="-1561161435"/>
              <w:lock w:val="sdtLocked"/>
            </w:sdtPr>
            <w:sdtEndPr/>
            <w:sdtContent>
              <w:tr w:rsidR="00D92996" w14:paraId="424310BA" w14:textId="77777777" w:rsidTr="00D92996">
                <w:sdt>
                  <w:sdtPr>
                    <w:rPr>
                      <w:rFonts w:hint="eastAsia"/>
                    </w:rPr>
                    <w:alias w:val="管理费用明细-项目"/>
                    <w:tag w:val="_GBC_ea3ab2b9663448a1a7f98c9f99ff6c52"/>
                    <w:id w:val="-47853276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117EA0C" w14:textId="77777777" w:rsidR="00D92996" w:rsidRDefault="00D92996" w:rsidP="00D92996">
                        <w:r>
                          <w:rPr>
                            <w:rFonts w:hint="eastAsia"/>
                          </w:rPr>
                          <w:t>无形资产摊销</w:t>
                        </w:r>
                      </w:p>
                    </w:tc>
                  </w:sdtContent>
                </w:sdt>
                <w:sdt>
                  <w:sdtPr>
                    <w:rPr>
                      <w:rFonts w:hint="eastAsia"/>
                    </w:rPr>
                    <w:alias w:val="管理费用明细-发生额"/>
                    <w:tag w:val="_GBC_579bee950e6242a0bb13c4c8d8a6109f"/>
                    <w:id w:val="-206069566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D7AA4E7" w14:textId="77777777" w:rsidR="00D92996" w:rsidRDefault="00D92996" w:rsidP="00D92996">
                        <w:pPr>
                          <w:jc w:val="right"/>
                        </w:pPr>
                        <w:r>
                          <w:rPr>
                            <w:rFonts w:hint="eastAsia"/>
                          </w:rPr>
                          <w:t>3,506,872.10</w:t>
                        </w:r>
                      </w:p>
                    </w:tc>
                  </w:sdtContent>
                </w:sdt>
                <w:sdt>
                  <w:sdtPr>
                    <w:rPr>
                      <w:rFonts w:hint="eastAsia"/>
                    </w:rPr>
                    <w:alias w:val="管理费用明细-发生额"/>
                    <w:tag w:val="_GBC_66a78046c5b246afb2f5eeeba909da8b"/>
                    <w:id w:val="-96118446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51503E3" w14:textId="77777777" w:rsidR="00D92996" w:rsidRDefault="00D92996" w:rsidP="00D92996">
                        <w:pPr>
                          <w:jc w:val="right"/>
                        </w:pPr>
                        <w:r>
                          <w:rPr>
                            <w:rFonts w:hint="eastAsia"/>
                          </w:rPr>
                          <w:t>3,008,906.34</w:t>
                        </w:r>
                      </w:p>
                    </w:tc>
                  </w:sdtContent>
                </w:sdt>
              </w:tr>
            </w:sdtContent>
          </w:sdt>
          <w:sdt>
            <w:sdtPr>
              <w:rPr>
                <w:rFonts w:hint="eastAsia"/>
              </w:rPr>
              <w:alias w:val="管理费用明细"/>
              <w:tag w:val="_TUP_722eb986b9ca44cea4b28d9c73b66176"/>
              <w:id w:val="-800226256"/>
              <w:lock w:val="sdtLocked"/>
            </w:sdtPr>
            <w:sdtEndPr/>
            <w:sdtContent>
              <w:tr w:rsidR="00D92996" w14:paraId="47B12EB5" w14:textId="77777777" w:rsidTr="00D92996">
                <w:sdt>
                  <w:sdtPr>
                    <w:rPr>
                      <w:rFonts w:hint="eastAsia"/>
                    </w:rPr>
                    <w:alias w:val="管理费用明细-项目"/>
                    <w:tag w:val="_GBC_ea3ab2b9663448a1a7f98c9f99ff6c52"/>
                    <w:id w:val="-160842035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1E593C0" w14:textId="77777777" w:rsidR="00D92996" w:rsidRDefault="00D92996" w:rsidP="00D92996">
                        <w:r>
                          <w:rPr>
                            <w:rFonts w:hint="eastAsia"/>
                          </w:rPr>
                          <w:t>办公费</w:t>
                        </w:r>
                      </w:p>
                    </w:tc>
                  </w:sdtContent>
                </w:sdt>
                <w:sdt>
                  <w:sdtPr>
                    <w:rPr>
                      <w:rFonts w:hint="eastAsia"/>
                    </w:rPr>
                    <w:alias w:val="管理费用明细-发生额"/>
                    <w:tag w:val="_GBC_579bee950e6242a0bb13c4c8d8a6109f"/>
                    <w:id w:val="192344378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F6200F7" w14:textId="77777777" w:rsidR="00D92996" w:rsidRDefault="00D92996" w:rsidP="00D92996">
                        <w:pPr>
                          <w:jc w:val="right"/>
                        </w:pPr>
                        <w:r>
                          <w:rPr>
                            <w:rFonts w:hint="eastAsia"/>
                          </w:rPr>
                          <w:t>6,071,199.16</w:t>
                        </w:r>
                      </w:p>
                    </w:tc>
                  </w:sdtContent>
                </w:sdt>
                <w:sdt>
                  <w:sdtPr>
                    <w:rPr>
                      <w:rFonts w:hint="eastAsia"/>
                    </w:rPr>
                    <w:alias w:val="管理费用明细-发生额"/>
                    <w:tag w:val="_GBC_66a78046c5b246afb2f5eeeba909da8b"/>
                    <w:id w:val="-83499914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DCC0A39" w14:textId="77777777" w:rsidR="00D92996" w:rsidRDefault="00D92996" w:rsidP="00D92996">
                        <w:pPr>
                          <w:jc w:val="right"/>
                        </w:pPr>
                        <w:r>
                          <w:rPr>
                            <w:rFonts w:hint="eastAsia"/>
                          </w:rPr>
                          <w:t>6,446,013.85</w:t>
                        </w:r>
                      </w:p>
                    </w:tc>
                  </w:sdtContent>
                </w:sdt>
              </w:tr>
            </w:sdtContent>
          </w:sdt>
          <w:sdt>
            <w:sdtPr>
              <w:rPr>
                <w:rFonts w:hint="eastAsia"/>
              </w:rPr>
              <w:alias w:val="管理费用明细"/>
              <w:tag w:val="_TUP_722eb986b9ca44cea4b28d9c73b66176"/>
              <w:id w:val="-1366296415"/>
              <w:lock w:val="sdtLocked"/>
            </w:sdtPr>
            <w:sdtEndPr/>
            <w:sdtContent>
              <w:tr w:rsidR="00D92996" w14:paraId="7D11F8B8" w14:textId="77777777" w:rsidTr="00D92996">
                <w:sdt>
                  <w:sdtPr>
                    <w:rPr>
                      <w:rFonts w:hint="eastAsia"/>
                    </w:rPr>
                    <w:alias w:val="管理费用明细-项目"/>
                    <w:tag w:val="_GBC_ea3ab2b9663448a1a7f98c9f99ff6c52"/>
                    <w:id w:val="208356239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359B549" w14:textId="77777777" w:rsidR="00D92996" w:rsidRDefault="00D92996" w:rsidP="00D92996">
                        <w:r>
                          <w:rPr>
                            <w:rFonts w:hint="eastAsia"/>
                          </w:rPr>
                          <w:t>停工费</w:t>
                        </w:r>
                      </w:p>
                    </w:tc>
                  </w:sdtContent>
                </w:sdt>
                <w:sdt>
                  <w:sdtPr>
                    <w:rPr>
                      <w:rFonts w:hint="eastAsia"/>
                    </w:rPr>
                    <w:alias w:val="管理费用明细-发生额"/>
                    <w:tag w:val="_GBC_579bee950e6242a0bb13c4c8d8a6109f"/>
                    <w:id w:val="8673635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38CA210" w14:textId="77777777" w:rsidR="00D92996" w:rsidRDefault="00D92996" w:rsidP="00D92996">
                        <w:pPr>
                          <w:jc w:val="right"/>
                        </w:pPr>
                        <w:r>
                          <w:rPr>
                            <w:rFonts w:hint="eastAsia"/>
                          </w:rPr>
                          <w:t>2,043,714.10</w:t>
                        </w:r>
                      </w:p>
                    </w:tc>
                  </w:sdtContent>
                </w:sdt>
                <w:sdt>
                  <w:sdtPr>
                    <w:rPr>
                      <w:rFonts w:hint="eastAsia"/>
                    </w:rPr>
                    <w:alias w:val="管理费用明细-发生额"/>
                    <w:tag w:val="_GBC_66a78046c5b246afb2f5eeeba909da8b"/>
                    <w:id w:val="192668399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5532130F" w14:textId="77777777" w:rsidR="00D92996" w:rsidRDefault="00D92996" w:rsidP="00D92996">
                        <w:pPr>
                          <w:jc w:val="right"/>
                        </w:pPr>
                        <w:r>
                          <w:rPr>
                            <w:rFonts w:hint="eastAsia"/>
                          </w:rPr>
                          <w:t>6,086,599.45</w:t>
                        </w:r>
                      </w:p>
                    </w:tc>
                  </w:sdtContent>
                </w:sdt>
              </w:tr>
            </w:sdtContent>
          </w:sdt>
          <w:sdt>
            <w:sdtPr>
              <w:rPr>
                <w:rFonts w:hint="eastAsia"/>
              </w:rPr>
              <w:alias w:val="管理费用明细"/>
              <w:tag w:val="_TUP_722eb986b9ca44cea4b28d9c73b66176"/>
              <w:id w:val="1137147474"/>
              <w:lock w:val="sdtLocked"/>
            </w:sdtPr>
            <w:sdtEndPr/>
            <w:sdtContent>
              <w:tr w:rsidR="00D92996" w14:paraId="6935C2BB" w14:textId="77777777" w:rsidTr="00D92996">
                <w:sdt>
                  <w:sdtPr>
                    <w:rPr>
                      <w:rFonts w:hint="eastAsia"/>
                    </w:rPr>
                    <w:alias w:val="管理费用明细-项目"/>
                    <w:tag w:val="_GBC_ea3ab2b9663448a1a7f98c9f99ff6c52"/>
                    <w:id w:val="-171441246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57F959E" w14:textId="77777777" w:rsidR="00D92996" w:rsidRDefault="00D92996" w:rsidP="00D92996">
                        <w:r>
                          <w:rPr>
                            <w:rFonts w:hint="eastAsia"/>
                          </w:rPr>
                          <w:t>税费</w:t>
                        </w:r>
                      </w:p>
                    </w:tc>
                  </w:sdtContent>
                </w:sdt>
                <w:sdt>
                  <w:sdtPr>
                    <w:rPr>
                      <w:rFonts w:hint="eastAsia"/>
                    </w:rPr>
                    <w:alias w:val="管理费用明细-发生额"/>
                    <w:tag w:val="_GBC_579bee950e6242a0bb13c4c8d8a6109f"/>
                    <w:id w:val="-55323777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A9BA217" w14:textId="77777777" w:rsidR="00D92996" w:rsidRDefault="00D92996" w:rsidP="00D92996">
                        <w:pPr>
                          <w:jc w:val="right"/>
                        </w:pPr>
                        <w:r>
                          <w:rPr>
                            <w:rFonts w:hint="eastAsia"/>
                          </w:rPr>
                          <w:t>1,902,065.13</w:t>
                        </w:r>
                      </w:p>
                    </w:tc>
                  </w:sdtContent>
                </w:sdt>
                <w:sdt>
                  <w:sdtPr>
                    <w:rPr>
                      <w:rFonts w:hint="eastAsia"/>
                    </w:rPr>
                    <w:alias w:val="管理费用明细-发生额"/>
                    <w:tag w:val="_GBC_66a78046c5b246afb2f5eeeba909da8b"/>
                    <w:id w:val="-176530072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FA64870" w14:textId="77777777" w:rsidR="00D92996" w:rsidRDefault="00D92996" w:rsidP="00D92996">
                        <w:pPr>
                          <w:jc w:val="right"/>
                        </w:pPr>
                        <w:r>
                          <w:rPr>
                            <w:rFonts w:hint="eastAsia"/>
                          </w:rPr>
                          <w:t>5,836,295.45</w:t>
                        </w:r>
                      </w:p>
                    </w:tc>
                  </w:sdtContent>
                </w:sdt>
              </w:tr>
            </w:sdtContent>
          </w:sdt>
          <w:sdt>
            <w:sdtPr>
              <w:rPr>
                <w:rFonts w:hint="eastAsia"/>
              </w:rPr>
              <w:alias w:val="管理费用明细"/>
              <w:tag w:val="_TUP_722eb986b9ca44cea4b28d9c73b66176"/>
              <w:id w:val="-2043506324"/>
              <w:lock w:val="sdtLocked"/>
            </w:sdtPr>
            <w:sdtEndPr/>
            <w:sdtContent>
              <w:tr w:rsidR="00D92996" w14:paraId="34C3798A" w14:textId="77777777" w:rsidTr="00D92996">
                <w:sdt>
                  <w:sdtPr>
                    <w:rPr>
                      <w:rFonts w:hint="eastAsia"/>
                    </w:rPr>
                    <w:alias w:val="管理费用明细-项目"/>
                    <w:tag w:val="_GBC_ea3ab2b9663448a1a7f98c9f99ff6c52"/>
                    <w:id w:val="190694738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E7C7C2A" w14:textId="77777777" w:rsidR="00D92996" w:rsidRDefault="00D92996" w:rsidP="00D92996">
                        <w:r>
                          <w:rPr>
                            <w:rFonts w:hint="eastAsia"/>
                          </w:rPr>
                          <w:t>技术研发费</w:t>
                        </w:r>
                      </w:p>
                    </w:tc>
                  </w:sdtContent>
                </w:sdt>
                <w:sdt>
                  <w:sdtPr>
                    <w:rPr>
                      <w:rFonts w:hint="eastAsia"/>
                    </w:rPr>
                    <w:alias w:val="管理费用明细-发生额"/>
                    <w:tag w:val="_GBC_579bee950e6242a0bb13c4c8d8a6109f"/>
                    <w:id w:val="146454345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8B4373E" w14:textId="77777777" w:rsidR="00D92996" w:rsidRDefault="00D92996" w:rsidP="00D92996">
                        <w:pPr>
                          <w:jc w:val="right"/>
                        </w:pPr>
                        <w:r>
                          <w:rPr>
                            <w:rFonts w:hint="eastAsia"/>
                          </w:rPr>
                          <w:t>15,517,669.60</w:t>
                        </w:r>
                      </w:p>
                    </w:tc>
                  </w:sdtContent>
                </w:sdt>
                <w:sdt>
                  <w:sdtPr>
                    <w:rPr>
                      <w:rFonts w:hint="eastAsia"/>
                    </w:rPr>
                    <w:alias w:val="管理费用明细-发生额"/>
                    <w:tag w:val="_GBC_66a78046c5b246afb2f5eeeba909da8b"/>
                    <w:id w:val="-171557512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54B81326" w14:textId="77777777" w:rsidR="00D92996" w:rsidRDefault="00D92996" w:rsidP="00D92996">
                        <w:pPr>
                          <w:jc w:val="right"/>
                        </w:pPr>
                        <w:r>
                          <w:rPr>
                            <w:rFonts w:hint="eastAsia"/>
                          </w:rPr>
                          <w:t>6,647,706.65</w:t>
                        </w:r>
                      </w:p>
                    </w:tc>
                  </w:sdtContent>
                </w:sdt>
              </w:tr>
            </w:sdtContent>
          </w:sdt>
          <w:sdt>
            <w:sdtPr>
              <w:rPr>
                <w:rFonts w:hint="eastAsia"/>
              </w:rPr>
              <w:alias w:val="管理费用明细"/>
              <w:tag w:val="_TUP_722eb986b9ca44cea4b28d9c73b66176"/>
              <w:id w:val="-506601547"/>
              <w:lock w:val="sdtLocked"/>
            </w:sdtPr>
            <w:sdtEndPr/>
            <w:sdtContent>
              <w:tr w:rsidR="00D92996" w14:paraId="57F2B05A" w14:textId="77777777" w:rsidTr="00D92996">
                <w:sdt>
                  <w:sdtPr>
                    <w:rPr>
                      <w:rFonts w:hint="eastAsia"/>
                    </w:rPr>
                    <w:alias w:val="管理费用明细-项目"/>
                    <w:tag w:val="_GBC_ea3ab2b9663448a1a7f98c9f99ff6c52"/>
                    <w:id w:val="129702060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A1A69B7" w14:textId="77777777" w:rsidR="00D92996" w:rsidRDefault="00D92996" w:rsidP="00D92996">
                        <w:r>
                          <w:rPr>
                            <w:rFonts w:hint="eastAsia"/>
                          </w:rPr>
                          <w:t>维修费</w:t>
                        </w:r>
                      </w:p>
                    </w:tc>
                  </w:sdtContent>
                </w:sdt>
                <w:sdt>
                  <w:sdtPr>
                    <w:rPr>
                      <w:rFonts w:hint="eastAsia"/>
                    </w:rPr>
                    <w:alias w:val="管理费用明细-发生额"/>
                    <w:tag w:val="_GBC_579bee950e6242a0bb13c4c8d8a6109f"/>
                    <w:id w:val="-167688289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2566F5D" w14:textId="77777777" w:rsidR="00D92996" w:rsidRDefault="00D92996" w:rsidP="00D92996">
                        <w:pPr>
                          <w:jc w:val="right"/>
                        </w:pPr>
                        <w:r>
                          <w:rPr>
                            <w:rFonts w:hint="eastAsia"/>
                          </w:rPr>
                          <w:t>2,574,021.28</w:t>
                        </w:r>
                      </w:p>
                    </w:tc>
                  </w:sdtContent>
                </w:sdt>
                <w:sdt>
                  <w:sdtPr>
                    <w:rPr>
                      <w:rFonts w:hint="eastAsia"/>
                    </w:rPr>
                    <w:alias w:val="管理费用明细-发生额"/>
                    <w:tag w:val="_GBC_66a78046c5b246afb2f5eeeba909da8b"/>
                    <w:id w:val="-80023029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8FB3379" w14:textId="77777777" w:rsidR="00D92996" w:rsidRDefault="00D92996" w:rsidP="00D92996">
                        <w:pPr>
                          <w:jc w:val="right"/>
                        </w:pPr>
                        <w:r>
                          <w:rPr>
                            <w:rFonts w:hint="eastAsia"/>
                          </w:rPr>
                          <w:t>479,987.17</w:t>
                        </w:r>
                      </w:p>
                    </w:tc>
                  </w:sdtContent>
                </w:sdt>
              </w:tr>
            </w:sdtContent>
          </w:sdt>
          <w:sdt>
            <w:sdtPr>
              <w:rPr>
                <w:rFonts w:hint="eastAsia"/>
              </w:rPr>
              <w:alias w:val="管理费用明细"/>
              <w:tag w:val="_TUP_722eb986b9ca44cea4b28d9c73b66176"/>
              <w:id w:val="1020287835"/>
              <w:lock w:val="sdtLocked"/>
            </w:sdtPr>
            <w:sdtEndPr/>
            <w:sdtContent>
              <w:tr w:rsidR="00D92996" w14:paraId="20BCFBCD" w14:textId="77777777" w:rsidTr="00D92996">
                <w:sdt>
                  <w:sdtPr>
                    <w:rPr>
                      <w:rFonts w:hint="eastAsia"/>
                    </w:rPr>
                    <w:alias w:val="管理费用明细-项目"/>
                    <w:tag w:val="_GBC_ea3ab2b9663448a1a7f98c9f99ff6c52"/>
                    <w:id w:val="214346113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4644F3B" w14:textId="77777777" w:rsidR="00D92996" w:rsidRDefault="00D92996" w:rsidP="00D92996">
                        <w:r>
                          <w:rPr>
                            <w:rFonts w:hint="eastAsia"/>
                          </w:rPr>
                          <w:t>租赁费</w:t>
                        </w:r>
                      </w:p>
                    </w:tc>
                  </w:sdtContent>
                </w:sdt>
                <w:sdt>
                  <w:sdtPr>
                    <w:rPr>
                      <w:rFonts w:hint="eastAsia"/>
                    </w:rPr>
                    <w:alias w:val="管理费用明细-发生额"/>
                    <w:tag w:val="_GBC_579bee950e6242a0bb13c4c8d8a6109f"/>
                    <w:id w:val="-30701580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7403870" w14:textId="77777777" w:rsidR="00D92996" w:rsidRDefault="00D92996" w:rsidP="00D92996">
                        <w:pPr>
                          <w:jc w:val="right"/>
                        </w:pPr>
                        <w:r>
                          <w:rPr>
                            <w:rFonts w:hint="eastAsia"/>
                          </w:rPr>
                          <w:t>1,112,572.89</w:t>
                        </w:r>
                      </w:p>
                    </w:tc>
                  </w:sdtContent>
                </w:sdt>
                <w:sdt>
                  <w:sdtPr>
                    <w:rPr>
                      <w:rFonts w:hint="eastAsia"/>
                    </w:rPr>
                    <w:alias w:val="管理费用明细-发生额"/>
                    <w:tag w:val="_GBC_66a78046c5b246afb2f5eeeba909da8b"/>
                    <w:id w:val="4426772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25C20EC2" w14:textId="77777777" w:rsidR="00D92996" w:rsidRDefault="00D92996" w:rsidP="00D92996">
                        <w:pPr>
                          <w:jc w:val="right"/>
                        </w:pPr>
                        <w:r>
                          <w:rPr>
                            <w:rFonts w:hint="eastAsia"/>
                          </w:rPr>
                          <w:t>498,779.86</w:t>
                        </w:r>
                      </w:p>
                    </w:tc>
                  </w:sdtContent>
                </w:sdt>
              </w:tr>
            </w:sdtContent>
          </w:sdt>
          <w:sdt>
            <w:sdtPr>
              <w:rPr>
                <w:rFonts w:hint="eastAsia"/>
              </w:rPr>
              <w:alias w:val="管理费用明细"/>
              <w:tag w:val="_TUP_722eb986b9ca44cea4b28d9c73b66176"/>
              <w:id w:val="-307324233"/>
              <w:lock w:val="sdtLocked"/>
            </w:sdtPr>
            <w:sdtEndPr/>
            <w:sdtContent>
              <w:tr w:rsidR="00D92996" w14:paraId="308898BA" w14:textId="77777777" w:rsidTr="00D92996">
                <w:sdt>
                  <w:sdtPr>
                    <w:rPr>
                      <w:rFonts w:hint="eastAsia"/>
                    </w:rPr>
                    <w:alias w:val="管理费用明细-项目"/>
                    <w:tag w:val="_GBC_ea3ab2b9663448a1a7f98c9f99ff6c52"/>
                    <w:id w:val="39108123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D149A5A" w14:textId="77777777" w:rsidR="00D92996" w:rsidRDefault="00D92996" w:rsidP="00D92996">
                        <w:r>
                          <w:rPr>
                            <w:rFonts w:hint="eastAsia"/>
                          </w:rPr>
                          <w:t>运费</w:t>
                        </w:r>
                      </w:p>
                    </w:tc>
                  </w:sdtContent>
                </w:sdt>
                <w:sdt>
                  <w:sdtPr>
                    <w:rPr>
                      <w:rFonts w:hint="eastAsia"/>
                    </w:rPr>
                    <w:alias w:val="管理费用明细-发生额"/>
                    <w:tag w:val="_GBC_579bee950e6242a0bb13c4c8d8a6109f"/>
                    <w:id w:val="183726766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A722EFB" w14:textId="77777777" w:rsidR="00D92996" w:rsidRDefault="00D92996" w:rsidP="00D92996">
                        <w:pPr>
                          <w:jc w:val="right"/>
                        </w:pPr>
                        <w:r>
                          <w:rPr>
                            <w:rFonts w:hint="eastAsia"/>
                          </w:rPr>
                          <w:t>1,016,268.14</w:t>
                        </w:r>
                      </w:p>
                    </w:tc>
                  </w:sdtContent>
                </w:sdt>
                <w:sdt>
                  <w:sdtPr>
                    <w:rPr>
                      <w:rFonts w:hint="eastAsia"/>
                    </w:rPr>
                    <w:alias w:val="管理费用明细-发生额"/>
                    <w:tag w:val="_GBC_66a78046c5b246afb2f5eeeba909da8b"/>
                    <w:id w:val="209681233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9814D8B" w14:textId="77777777" w:rsidR="00D92996" w:rsidRDefault="00D92996" w:rsidP="00D92996">
                        <w:pPr>
                          <w:jc w:val="right"/>
                        </w:pPr>
                        <w:r>
                          <w:rPr>
                            <w:rFonts w:hint="eastAsia"/>
                          </w:rPr>
                          <w:t>863,280.07</w:t>
                        </w:r>
                      </w:p>
                    </w:tc>
                  </w:sdtContent>
                </w:sdt>
              </w:tr>
            </w:sdtContent>
          </w:sdt>
          <w:sdt>
            <w:sdtPr>
              <w:rPr>
                <w:rFonts w:hint="eastAsia"/>
              </w:rPr>
              <w:alias w:val="管理费用明细"/>
              <w:tag w:val="_TUP_722eb986b9ca44cea4b28d9c73b66176"/>
              <w:id w:val="-2077420592"/>
              <w:lock w:val="sdtLocked"/>
            </w:sdtPr>
            <w:sdtEndPr/>
            <w:sdtContent>
              <w:tr w:rsidR="00D92996" w14:paraId="547478F4" w14:textId="77777777" w:rsidTr="00D92996">
                <w:sdt>
                  <w:sdtPr>
                    <w:rPr>
                      <w:rFonts w:hint="eastAsia"/>
                    </w:rPr>
                    <w:alias w:val="管理费用明细-项目"/>
                    <w:tag w:val="_GBC_ea3ab2b9663448a1a7f98c9f99ff6c52"/>
                    <w:id w:val="-93551348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357D923" w14:textId="77777777" w:rsidR="00D92996" w:rsidRDefault="00D92996" w:rsidP="00D92996">
                        <w:r>
                          <w:rPr>
                            <w:rFonts w:hint="eastAsia"/>
                          </w:rPr>
                          <w:t>低值易耗品摊销</w:t>
                        </w:r>
                      </w:p>
                    </w:tc>
                  </w:sdtContent>
                </w:sdt>
                <w:sdt>
                  <w:sdtPr>
                    <w:rPr>
                      <w:rFonts w:hint="eastAsia"/>
                    </w:rPr>
                    <w:alias w:val="管理费用明细-发生额"/>
                    <w:tag w:val="_GBC_579bee950e6242a0bb13c4c8d8a6109f"/>
                    <w:id w:val="36017076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C31C4B7" w14:textId="77777777" w:rsidR="00D92996" w:rsidRDefault="00D92996" w:rsidP="00D92996">
                        <w:pPr>
                          <w:jc w:val="right"/>
                        </w:pPr>
                        <w:r>
                          <w:rPr>
                            <w:rFonts w:hint="eastAsia"/>
                          </w:rPr>
                          <w:t>1,265,060.61</w:t>
                        </w:r>
                      </w:p>
                    </w:tc>
                  </w:sdtContent>
                </w:sdt>
                <w:sdt>
                  <w:sdtPr>
                    <w:rPr>
                      <w:rFonts w:hint="eastAsia"/>
                    </w:rPr>
                    <w:alias w:val="管理费用明细-发生额"/>
                    <w:tag w:val="_GBC_66a78046c5b246afb2f5eeeba909da8b"/>
                    <w:id w:val="211261822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C5498BD" w14:textId="77777777" w:rsidR="00D92996" w:rsidRDefault="00D92996" w:rsidP="00D92996">
                        <w:pPr>
                          <w:jc w:val="right"/>
                        </w:pPr>
                        <w:r>
                          <w:rPr>
                            <w:rFonts w:hint="eastAsia"/>
                          </w:rPr>
                          <w:t>1,336,671.57</w:t>
                        </w:r>
                      </w:p>
                    </w:tc>
                  </w:sdtContent>
                </w:sdt>
              </w:tr>
            </w:sdtContent>
          </w:sdt>
          <w:sdt>
            <w:sdtPr>
              <w:rPr>
                <w:rFonts w:hint="eastAsia"/>
              </w:rPr>
              <w:alias w:val="管理费用明细"/>
              <w:tag w:val="_TUP_722eb986b9ca44cea4b28d9c73b66176"/>
              <w:id w:val="-965349976"/>
              <w:lock w:val="sdtLocked"/>
            </w:sdtPr>
            <w:sdtEndPr/>
            <w:sdtContent>
              <w:tr w:rsidR="00D92996" w14:paraId="494F86EF" w14:textId="77777777" w:rsidTr="00D92996">
                <w:sdt>
                  <w:sdtPr>
                    <w:rPr>
                      <w:rFonts w:hint="eastAsia"/>
                    </w:rPr>
                    <w:alias w:val="管理费用明细-项目"/>
                    <w:tag w:val="_GBC_ea3ab2b9663448a1a7f98c9f99ff6c52"/>
                    <w:id w:val="141065353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35110DE" w14:textId="77777777" w:rsidR="00D92996" w:rsidRDefault="00D92996" w:rsidP="00D92996">
                        <w:r>
                          <w:rPr>
                            <w:rFonts w:hint="eastAsia"/>
                          </w:rPr>
                          <w:t>差旅费</w:t>
                        </w:r>
                      </w:p>
                    </w:tc>
                  </w:sdtContent>
                </w:sdt>
                <w:sdt>
                  <w:sdtPr>
                    <w:rPr>
                      <w:rFonts w:hint="eastAsia"/>
                    </w:rPr>
                    <w:alias w:val="管理费用明细-发生额"/>
                    <w:tag w:val="_GBC_579bee950e6242a0bb13c4c8d8a6109f"/>
                    <w:id w:val="57201488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2800E187" w14:textId="77777777" w:rsidR="00D92996" w:rsidRDefault="00D92996" w:rsidP="00D92996">
                        <w:pPr>
                          <w:jc w:val="right"/>
                        </w:pPr>
                        <w:r>
                          <w:rPr>
                            <w:rFonts w:hint="eastAsia"/>
                          </w:rPr>
                          <w:t>1,937,225.42</w:t>
                        </w:r>
                      </w:p>
                    </w:tc>
                  </w:sdtContent>
                </w:sdt>
                <w:sdt>
                  <w:sdtPr>
                    <w:rPr>
                      <w:rFonts w:hint="eastAsia"/>
                    </w:rPr>
                    <w:alias w:val="管理费用明细-发生额"/>
                    <w:tag w:val="_GBC_66a78046c5b246afb2f5eeeba909da8b"/>
                    <w:id w:val="12188723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4D8B975" w14:textId="77777777" w:rsidR="00D92996" w:rsidRDefault="00D92996" w:rsidP="00D92996">
                        <w:pPr>
                          <w:jc w:val="right"/>
                        </w:pPr>
                        <w:r>
                          <w:rPr>
                            <w:rFonts w:hint="eastAsia"/>
                          </w:rPr>
                          <w:t>1,326,817.76</w:t>
                        </w:r>
                      </w:p>
                    </w:tc>
                  </w:sdtContent>
                </w:sdt>
              </w:tr>
            </w:sdtContent>
          </w:sdt>
          <w:sdt>
            <w:sdtPr>
              <w:rPr>
                <w:rFonts w:hint="eastAsia"/>
              </w:rPr>
              <w:alias w:val="管理费用明细"/>
              <w:tag w:val="_TUP_722eb986b9ca44cea4b28d9c73b66176"/>
              <w:id w:val="68933342"/>
              <w:lock w:val="sdtLocked"/>
            </w:sdtPr>
            <w:sdtEndPr/>
            <w:sdtContent>
              <w:tr w:rsidR="00D92996" w14:paraId="2B9B07CF" w14:textId="77777777" w:rsidTr="00D92996">
                <w:sdt>
                  <w:sdtPr>
                    <w:rPr>
                      <w:rFonts w:hint="eastAsia"/>
                    </w:rPr>
                    <w:alias w:val="管理费用明细-项目"/>
                    <w:tag w:val="_GBC_ea3ab2b9663448a1a7f98c9f99ff6c52"/>
                    <w:id w:val="-116207348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AF858F7" w14:textId="77777777" w:rsidR="00D92996" w:rsidRDefault="00D92996" w:rsidP="00D92996">
                        <w:r>
                          <w:rPr>
                            <w:rFonts w:hint="eastAsia"/>
                          </w:rPr>
                          <w:t>会务费</w:t>
                        </w:r>
                      </w:p>
                    </w:tc>
                  </w:sdtContent>
                </w:sdt>
                <w:sdt>
                  <w:sdtPr>
                    <w:rPr>
                      <w:rFonts w:hint="eastAsia"/>
                    </w:rPr>
                    <w:alias w:val="管理费用明细-发生额"/>
                    <w:tag w:val="_GBC_579bee950e6242a0bb13c4c8d8a6109f"/>
                    <w:id w:val="-47645810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479C2E9" w14:textId="77777777" w:rsidR="00D92996" w:rsidRDefault="00D92996" w:rsidP="00D92996">
                        <w:pPr>
                          <w:jc w:val="right"/>
                        </w:pPr>
                        <w:r>
                          <w:rPr>
                            <w:rFonts w:hint="eastAsia"/>
                          </w:rPr>
                          <w:t>2,276,494.27</w:t>
                        </w:r>
                      </w:p>
                    </w:tc>
                  </w:sdtContent>
                </w:sdt>
                <w:sdt>
                  <w:sdtPr>
                    <w:rPr>
                      <w:rFonts w:hint="eastAsia"/>
                    </w:rPr>
                    <w:alias w:val="管理费用明细-发生额"/>
                    <w:tag w:val="_GBC_66a78046c5b246afb2f5eeeba909da8b"/>
                    <w:id w:val="-142279856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E3753E9" w14:textId="77777777" w:rsidR="00D92996" w:rsidRDefault="00D92996" w:rsidP="00D92996">
                        <w:pPr>
                          <w:jc w:val="right"/>
                        </w:pPr>
                        <w:r>
                          <w:rPr>
                            <w:rFonts w:hint="eastAsia"/>
                          </w:rPr>
                          <w:t>2,413,639.18</w:t>
                        </w:r>
                      </w:p>
                    </w:tc>
                  </w:sdtContent>
                </w:sdt>
              </w:tr>
            </w:sdtContent>
          </w:sdt>
          <w:sdt>
            <w:sdtPr>
              <w:rPr>
                <w:rFonts w:hint="eastAsia"/>
              </w:rPr>
              <w:alias w:val="管理费用明细"/>
              <w:tag w:val="_TUP_722eb986b9ca44cea4b28d9c73b66176"/>
              <w:id w:val="1479726099"/>
              <w:lock w:val="sdtLocked"/>
            </w:sdtPr>
            <w:sdtEndPr/>
            <w:sdtContent>
              <w:tr w:rsidR="00D92996" w14:paraId="28D7C49E" w14:textId="77777777" w:rsidTr="00D92996">
                <w:sdt>
                  <w:sdtPr>
                    <w:rPr>
                      <w:rFonts w:hint="eastAsia"/>
                    </w:rPr>
                    <w:alias w:val="管理费用明细-项目"/>
                    <w:tag w:val="_GBC_ea3ab2b9663448a1a7f98c9f99ff6c52"/>
                    <w:id w:val="183410558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58754E8" w14:textId="77777777" w:rsidR="00D92996" w:rsidRDefault="00D92996" w:rsidP="00D92996">
                        <w:r>
                          <w:rPr>
                            <w:rFonts w:hint="eastAsia"/>
                          </w:rPr>
                          <w:t>水电费</w:t>
                        </w:r>
                      </w:p>
                    </w:tc>
                  </w:sdtContent>
                </w:sdt>
                <w:sdt>
                  <w:sdtPr>
                    <w:rPr>
                      <w:rFonts w:hint="eastAsia"/>
                    </w:rPr>
                    <w:alias w:val="管理费用明细-发生额"/>
                    <w:tag w:val="_GBC_579bee950e6242a0bb13c4c8d8a6109f"/>
                    <w:id w:val="-6148669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3D137C6" w14:textId="77777777" w:rsidR="00D92996" w:rsidRDefault="00D92996" w:rsidP="00D92996">
                        <w:pPr>
                          <w:jc w:val="right"/>
                        </w:pPr>
                        <w:r>
                          <w:rPr>
                            <w:rFonts w:hint="eastAsia"/>
                          </w:rPr>
                          <w:t>1,157,286.32</w:t>
                        </w:r>
                      </w:p>
                    </w:tc>
                  </w:sdtContent>
                </w:sdt>
                <w:sdt>
                  <w:sdtPr>
                    <w:rPr>
                      <w:rFonts w:hint="eastAsia"/>
                    </w:rPr>
                    <w:alias w:val="管理费用明细-发生额"/>
                    <w:tag w:val="_GBC_66a78046c5b246afb2f5eeeba909da8b"/>
                    <w:id w:val="105281111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C558B8E" w14:textId="77777777" w:rsidR="00D92996" w:rsidRDefault="00D92996" w:rsidP="00D92996">
                        <w:pPr>
                          <w:jc w:val="right"/>
                        </w:pPr>
                        <w:r>
                          <w:rPr>
                            <w:rFonts w:hint="eastAsia"/>
                          </w:rPr>
                          <w:t>1,421,883.25</w:t>
                        </w:r>
                      </w:p>
                    </w:tc>
                  </w:sdtContent>
                </w:sdt>
              </w:tr>
            </w:sdtContent>
          </w:sdt>
          <w:sdt>
            <w:sdtPr>
              <w:rPr>
                <w:rFonts w:hint="eastAsia"/>
              </w:rPr>
              <w:alias w:val="管理费用明细"/>
              <w:tag w:val="_TUP_722eb986b9ca44cea4b28d9c73b66176"/>
              <w:id w:val="410203483"/>
              <w:lock w:val="sdtLocked"/>
            </w:sdtPr>
            <w:sdtEndPr/>
            <w:sdtContent>
              <w:tr w:rsidR="00D92996" w14:paraId="3E1EDA22" w14:textId="77777777" w:rsidTr="00D92996">
                <w:sdt>
                  <w:sdtPr>
                    <w:rPr>
                      <w:rFonts w:hint="eastAsia"/>
                    </w:rPr>
                    <w:alias w:val="管理费用明细-项目"/>
                    <w:tag w:val="_GBC_ea3ab2b9663448a1a7f98c9f99ff6c52"/>
                    <w:id w:val="130990567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89EA8F4" w14:textId="77777777" w:rsidR="00D92996" w:rsidRDefault="00D92996" w:rsidP="00D92996">
                        <w:r>
                          <w:rPr>
                            <w:rFonts w:hint="eastAsia"/>
                          </w:rPr>
                          <w:t>股权激励费用</w:t>
                        </w:r>
                      </w:p>
                    </w:tc>
                  </w:sdtContent>
                </w:sdt>
                <w:sdt>
                  <w:sdtPr>
                    <w:rPr>
                      <w:rFonts w:hint="eastAsia"/>
                    </w:rPr>
                    <w:alias w:val="管理费用明细-发生额"/>
                    <w:tag w:val="_GBC_579bee950e6242a0bb13c4c8d8a6109f"/>
                    <w:id w:val="-134971914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9C48462" w14:textId="77777777" w:rsidR="00D92996" w:rsidRDefault="00D92996" w:rsidP="00D92996">
                        <w:pPr>
                          <w:jc w:val="right"/>
                        </w:pPr>
                        <w:r>
                          <w:rPr>
                            <w:rFonts w:hint="eastAsia"/>
                          </w:rPr>
                          <w:t>4,758,287.70</w:t>
                        </w:r>
                      </w:p>
                    </w:tc>
                  </w:sdtContent>
                </w:sdt>
                <w:sdt>
                  <w:sdtPr>
                    <w:rPr>
                      <w:rFonts w:hint="eastAsia"/>
                    </w:rPr>
                    <w:alias w:val="管理费用明细-发生额"/>
                    <w:tag w:val="_GBC_66a78046c5b246afb2f5eeeba909da8b"/>
                    <w:id w:val="-180415299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317AB9A" w14:textId="77777777" w:rsidR="00D92996" w:rsidRDefault="00D92996" w:rsidP="00D92996">
                        <w:pPr>
                          <w:jc w:val="right"/>
                        </w:pPr>
                        <w:r>
                          <w:rPr>
                            <w:rFonts w:hint="eastAsia"/>
                          </w:rPr>
                          <w:t>12,678,042.76</w:t>
                        </w:r>
                      </w:p>
                    </w:tc>
                  </w:sdtContent>
                </w:sdt>
              </w:tr>
            </w:sdtContent>
          </w:sdt>
          <w:sdt>
            <w:sdtPr>
              <w:rPr>
                <w:rFonts w:hint="eastAsia"/>
              </w:rPr>
              <w:alias w:val="管理费用明细"/>
              <w:tag w:val="_TUP_722eb986b9ca44cea4b28d9c73b66176"/>
              <w:id w:val="1425141316"/>
              <w:lock w:val="sdtLocked"/>
            </w:sdtPr>
            <w:sdtEndPr/>
            <w:sdtContent>
              <w:tr w:rsidR="00D92996" w14:paraId="692AE4C9" w14:textId="77777777" w:rsidTr="00D92996">
                <w:sdt>
                  <w:sdtPr>
                    <w:rPr>
                      <w:rFonts w:hint="eastAsia"/>
                    </w:rPr>
                    <w:alias w:val="管理费用明细-项目"/>
                    <w:tag w:val="_GBC_ea3ab2b9663448a1a7f98c9f99ff6c52"/>
                    <w:id w:val="85655592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0A3241E" w14:textId="77777777" w:rsidR="00D92996" w:rsidRDefault="00D92996" w:rsidP="00D92996">
                        <w:r>
                          <w:rPr>
                            <w:rFonts w:hint="eastAsia"/>
                          </w:rPr>
                          <w:t>其他</w:t>
                        </w:r>
                      </w:p>
                    </w:tc>
                  </w:sdtContent>
                </w:sdt>
                <w:sdt>
                  <w:sdtPr>
                    <w:rPr>
                      <w:rFonts w:hint="eastAsia"/>
                    </w:rPr>
                    <w:alias w:val="管理费用明细-发生额"/>
                    <w:tag w:val="_GBC_579bee950e6242a0bb13c4c8d8a6109f"/>
                    <w:id w:val="71400429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DAD749B" w14:textId="77777777" w:rsidR="00D92996" w:rsidRDefault="00D92996" w:rsidP="00D92996">
                        <w:pPr>
                          <w:jc w:val="right"/>
                        </w:pPr>
                        <w:r>
                          <w:rPr>
                            <w:rFonts w:hint="eastAsia"/>
                          </w:rPr>
                          <w:t>2,357,702.10</w:t>
                        </w:r>
                      </w:p>
                    </w:tc>
                  </w:sdtContent>
                </w:sdt>
                <w:sdt>
                  <w:sdtPr>
                    <w:rPr>
                      <w:rFonts w:hint="eastAsia"/>
                    </w:rPr>
                    <w:alias w:val="管理费用明细-发生额"/>
                    <w:tag w:val="_GBC_66a78046c5b246afb2f5eeeba909da8b"/>
                    <w:id w:val="-122552215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125F32C2" w14:textId="77777777" w:rsidR="00D92996" w:rsidRDefault="00D92996" w:rsidP="00D92996">
                        <w:pPr>
                          <w:jc w:val="right"/>
                        </w:pPr>
                        <w:r>
                          <w:rPr>
                            <w:rFonts w:hint="eastAsia"/>
                          </w:rPr>
                          <w:t>1,970,936.68</w:t>
                        </w:r>
                      </w:p>
                    </w:tc>
                  </w:sdtContent>
                </w:sdt>
              </w:tr>
            </w:sdtContent>
          </w:sdt>
          <w:tr w:rsidR="00D92996" w14:paraId="3FD006EC" w14:textId="77777777" w:rsidTr="00D92996">
            <w:tc>
              <w:tcPr>
                <w:tcW w:w="2213" w:type="pct"/>
                <w:tcBorders>
                  <w:top w:val="single" w:sz="4" w:space="0" w:color="auto"/>
                  <w:left w:val="single" w:sz="4" w:space="0" w:color="auto"/>
                  <w:bottom w:val="single" w:sz="4" w:space="0" w:color="auto"/>
                  <w:right w:val="single" w:sz="4" w:space="0" w:color="auto"/>
                </w:tcBorders>
                <w:shd w:val="clear" w:color="auto" w:fill="auto"/>
              </w:tcPr>
              <w:p w14:paraId="2D97E895" w14:textId="77777777" w:rsidR="00D92996" w:rsidRDefault="00D92996" w:rsidP="00D92996">
                <w:r>
                  <w:rPr>
                    <w:rFonts w:hint="eastAsia"/>
                  </w:rPr>
                  <w:t>合计</w:t>
                </w:r>
              </w:p>
            </w:tc>
            <w:sdt>
              <w:sdtPr>
                <w:rPr>
                  <w:rFonts w:hint="eastAsia"/>
                </w:rPr>
                <w:alias w:val="管理费用"/>
                <w:tag w:val="_GBC_06db0a7f93c7440aac8cbe7a5f4729b2"/>
                <w:id w:val="62912834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37C275BE" w14:textId="77777777" w:rsidR="00D92996" w:rsidRDefault="00D92996" w:rsidP="00D92996">
                    <w:pPr>
                      <w:jc w:val="right"/>
                    </w:pPr>
                    <w:r>
                      <w:rPr>
                        <w:rFonts w:hint="eastAsia"/>
                      </w:rPr>
                      <w:t>153,826,544.25</w:t>
                    </w:r>
                  </w:p>
                </w:tc>
              </w:sdtContent>
            </w:sdt>
            <w:sdt>
              <w:sdtPr>
                <w:rPr>
                  <w:rFonts w:hint="eastAsia"/>
                </w:rPr>
                <w:alias w:val="管理费用"/>
                <w:tag w:val="_GBC_2b2555168c6d4fa08a31e4dfdab15b19"/>
                <w:id w:val="128075498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A2BDD27" w14:textId="77777777" w:rsidR="00D92996" w:rsidRDefault="00D92996" w:rsidP="00D92996">
                    <w:pPr>
                      <w:jc w:val="right"/>
                    </w:pPr>
                    <w:r>
                      <w:rPr>
                        <w:rFonts w:hint="eastAsia"/>
                      </w:rPr>
                      <w:t>118,445,929.89</w:t>
                    </w:r>
                  </w:p>
                </w:tc>
              </w:sdtContent>
            </w:sdt>
          </w:tr>
        </w:tbl>
        <w:p w14:paraId="40229B09" w14:textId="7D173785" w:rsidR="00D074C7" w:rsidRDefault="00166E2B">
          <w:pPr>
            <w:rPr>
              <w:szCs w:val="21"/>
            </w:rPr>
          </w:pPr>
        </w:p>
      </w:sdtContent>
    </w:sdt>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EndPr/>
      <w:sdtContent>
        <w:p w14:paraId="4415244E" w14:textId="77777777" w:rsidR="00D074C7" w:rsidRDefault="00A86B79">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EndPr/>
          <w:sdtContent>
            <w:p w14:paraId="7A1E8C44" w14:textId="0FC6E63D" w:rsidR="00D074C7" w:rsidRDefault="00A86B79">
              <w:r>
                <w:fldChar w:fldCharType="begin"/>
              </w:r>
              <w:r w:rsidR="00D9299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F7F4EF" w14:textId="77777777" w:rsidR="00D074C7" w:rsidRDefault="00A86B79">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2F1706" w14:paraId="3A09E3F9" w14:textId="77777777" w:rsidTr="0090234E">
            <w:tc>
              <w:tcPr>
                <w:tcW w:w="2213" w:type="pct"/>
                <w:tcBorders>
                  <w:top w:val="single" w:sz="4" w:space="0" w:color="auto"/>
                  <w:left w:val="single" w:sz="4" w:space="0" w:color="auto"/>
                  <w:bottom w:val="single" w:sz="4" w:space="0" w:color="auto"/>
                  <w:right w:val="single" w:sz="4" w:space="0" w:color="auto"/>
                </w:tcBorders>
                <w:shd w:val="clear" w:color="auto" w:fill="auto"/>
              </w:tcPr>
              <w:p w14:paraId="430946D5" w14:textId="77777777" w:rsidR="002F1706" w:rsidRDefault="002F1706" w:rsidP="0090234E">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5EF389D" w14:textId="77777777" w:rsidR="002F1706" w:rsidRDefault="002F1706" w:rsidP="0090234E">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55BB3B4" w14:textId="77777777" w:rsidR="002F1706" w:rsidRDefault="002F1706" w:rsidP="0090234E">
                <w:pPr>
                  <w:jc w:val="center"/>
                </w:pPr>
                <w:r>
                  <w:rPr>
                    <w:rFonts w:hint="eastAsia"/>
                  </w:rPr>
                  <w:t>上期发生额</w:t>
                </w:r>
              </w:p>
            </w:tc>
          </w:tr>
          <w:sdt>
            <w:sdtPr>
              <w:rPr>
                <w:rFonts w:hint="eastAsia"/>
              </w:rPr>
              <w:alias w:val="财务费用明细"/>
              <w:tag w:val="_TUP_532e2d560b3e474f82bbcbba74b0e810"/>
              <w:id w:val="-503206946"/>
              <w:lock w:val="sdtLocked"/>
            </w:sdtPr>
            <w:sdtEndPr/>
            <w:sdtContent>
              <w:tr w:rsidR="002F1706" w14:paraId="43BA93D6" w14:textId="77777777" w:rsidTr="0090234E">
                <w:sdt>
                  <w:sdtPr>
                    <w:rPr>
                      <w:rFonts w:hint="eastAsia"/>
                    </w:rPr>
                    <w:alias w:val="财务费用明细-项目"/>
                    <w:tag w:val="_GBC_69e9b19e09cc479e9da51a5113c851b7"/>
                    <w:id w:val="84344072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87B8A4B" w14:textId="77777777" w:rsidR="002F1706" w:rsidRDefault="002F1706" w:rsidP="0090234E">
                        <w:r>
                          <w:rPr>
                            <w:rFonts w:hint="eastAsia"/>
                          </w:rPr>
                          <w:t>利息支出</w:t>
                        </w:r>
                      </w:p>
                    </w:tc>
                  </w:sdtContent>
                </w:sdt>
                <w:sdt>
                  <w:sdtPr>
                    <w:rPr>
                      <w:rFonts w:hint="eastAsia"/>
                    </w:rPr>
                    <w:alias w:val="财务费用明细-发生额"/>
                    <w:tag w:val="_GBC_c0379963881244b8aaac4f9c7a01db68"/>
                    <w:id w:val="-161820686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267539FC" w14:textId="77777777" w:rsidR="002F1706" w:rsidRDefault="002F1706" w:rsidP="0090234E">
                        <w:pPr>
                          <w:jc w:val="right"/>
                        </w:pPr>
                        <w:r>
                          <w:rPr>
                            <w:rFonts w:hint="eastAsia"/>
                          </w:rPr>
                          <w:t>43,703,223.25</w:t>
                        </w:r>
                      </w:p>
                    </w:tc>
                  </w:sdtContent>
                </w:sdt>
                <w:sdt>
                  <w:sdtPr>
                    <w:rPr>
                      <w:rFonts w:hint="eastAsia"/>
                    </w:rPr>
                    <w:alias w:val="财务费用明细-发生额"/>
                    <w:tag w:val="_GBC_34674f7a2b704f82b5a5f16cff41969b"/>
                    <w:id w:val="58897295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A3E511C" w14:textId="77777777" w:rsidR="002F1706" w:rsidRDefault="002F1706" w:rsidP="0090234E">
                        <w:pPr>
                          <w:jc w:val="right"/>
                        </w:pPr>
                        <w:r>
                          <w:rPr>
                            <w:rFonts w:hint="eastAsia"/>
                          </w:rPr>
                          <w:t>62,299,874.13</w:t>
                        </w:r>
                      </w:p>
                    </w:tc>
                  </w:sdtContent>
                </w:sdt>
              </w:tr>
            </w:sdtContent>
          </w:sdt>
          <w:sdt>
            <w:sdtPr>
              <w:rPr>
                <w:rFonts w:hint="eastAsia"/>
              </w:rPr>
              <w:alias w:val="财务费用明细"/>
              <w:tag w:val="_TUP_532e2d560b3e474f82bbcbba74b0e810"/>
              <w:id w:val="1649630437"/>
              <w:lock w:val="sdtLocked"/>
            </w:sdtPr>
            <w:sdtEndPr/>
            <w:sdtContent>
              <w:tr w:rsidR="002F1706" w14:paraId="245ACD74" w14:textId="77777777" w:rsidTr="0090234E">
                <w:sdt>
                  <w:sdtPr>
                    <w:rPr>
                      <w:rFonts w:hint="eastAsia"/>
                    </w:rPr>
                    <w:alias w:val="财务费用明细-项目"/>
                    <w:tag w:val="_GBC_69e9b19e09cc479e9da51a5113c851b7"/>
                    <w:id w:val="-99549518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7C64B89" w14:textId="77777777" w:rsidR="002F1706" w:rsidRDefault="002F1706" w:rsidP="0090234E">
                        <w:r>
                          <w:rPr>
                            <w:rFonts w:hint="eastAsia"/>
                          </w:rPr>
                          <w:t>  减：利息收入</w:t>
                        </w:r>
                      </w:p>
                    </w:tc>
                  </w:sdtContent>
                </w:sdt>
                <w:sdt>
                  <w:sdtPr>
                    <w:rPr>
                      <w:rFonts w:hint="eastAsia"/>
                    </w:rPr>
                    <w:alias w:val="财务费用明细-发生额"/>
                    <w:tag w:val="_GBC_c0379963881244b8aaac4f9c7a01db68"/>
                    <w:id w:val="-137075000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3D4CBBF5" w14:textId="5B4130BC" w:rsidR="002F1706" w:rsidRDefault="002F1706" w:rsidP="0090234E">
                        <w:pPr>
                          <w:jc w:val="right"/>
                        </w:pPr>
                        <w:r>
                          <w:t>-</w:t>
                        </w:r>
                        <w:r>
                          <w:rPr>
                            <w:rFonts w:hint="eastAsia"/>
                          </w:rPr>
                          <w:t>6,755,257.13</w:t>
                        </w:r>
                      </w:p>
                    </w:tc>
                  </w:sdtContent>
                </w:sdt>
                <w:sdt>
                  <w:sdtPr>
                    <w:rPr>
                      <w:rFonts w:hint="eastAsia"/>
                    </w:rPr>
                    <w:alias w:val="财务费用明细-发生额"/>
                    <w:tag w:val="_GBC_34674f7a2b704f82b5a5f16cff41969b"/>
                    <w:id w:val="128992846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3D38324" w14:textId="77777777" w:rsidR="002F1706" w:rsidRDefault="002F1706" w:rsidP="0090234E">
                        <w:pPr>
                          <w:jc w:val="right"/>
                        </w:pPr>
                        <w:r>
                          <w:t>-</w:t>
                        </w:r>
                        <w:r>
                          <w:rPr>
                            <w:rFonts w:hint="eastAsia"/>
                          </w:rPr>
                          <w:t>5,687,419.39</w:t>
                        </w:r>
                      </w:p>
                    </w:tc>
                  </w:sdtContent>
                </w:sdt>
              </w:tr>
            </w:sdtContent>
          </w:sdt>
          <w:sdt>
            <w:sdtPr>
              <w:rPr>
                <w:rFonts w:hint="eastAsia"/>
              </w:rPr>
              <w:alias w:val="财务费用明细"/>
              <w:tag w:val="_TUP_532e2d560b3e474f82bbcbba74b0e810"/>
              <w:id w:val="-30343097"/>
              <w:lock w:val="sdtLocked"/>
            </w:sdtPr>
            <w:sdtEndPr/>
            <w:sdtContent>
              <w:tr w:rsidR="002F1706" w14:paraId="286F6FEF" w14:textId="77777777" w:rsidTr="0090234E">
                <w:sdt>
                  <w:sdtPr>
                    <w:rPr>
                      <w:rFonts w:hint="eastAsia"/>
                    </w:rPr>
                    <w:alias w:val="财务费用明细-项目"/>
                    <w:tag w:val="_GBC_69e9b19e09cc479e9da51a5113c851b7"/>
                    <w:id w:val="48336043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A8898A8" w14:textId="77777777" w:rsidR="002F1706" w:rsidRDefault="002F1706" w:rsidP="0090234E">
                        <w:r>
                          <w:rPr>
                            <w:rFonts w:hint="eastAsia"/>
                          </w:rPr>
                          <w:t>汇兑损益</w:t>
                        </w:r>
                      </w:p>
                    </w:tc>
                  </w:sdtContent>
                </w:sdt>
                <w:sdt>
                  <w:sdtPr>
                    <w:rPr>
                      <w:rFonts w:hint="eastAsia"/>
                    </w:rPr>
                    <w:alias w:val="财务费用明细-发生额"/>
                    <w:tag w:val="_GBC_c0379963881244b8aaac4f9c7a01db68"/>
                    <w:id w:val="97864487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55543BD" w14:textId="77777777" w:rsidR="002F1706" w:rsidRDefault="002F1706" w:rsidP="0090234E">
                        <w:pPr>
                          <w:jc w:val="right"/>
                        </w:pPr>
                        <w:r>
                          <w:rPr>
                            <w:rFonts w:hint="eastAsia"/>
                          </w:rPr>
                          <w:t>3,508,829.38</w:t>
                        </w:r>
                      </w:p>
                    </w:tc>
                  </w:sdtContent>
                </w:sdt>
                <w:sdt>
                  <w:sdtPr>
                    <w:rPr>
                      <w:rFonts w:hint="eastAsia"/>
                    </w:rPr>
                    <w:alias w:val="财务费用明细-发生额"/>
                    <w:tag w:val="_GBC_34674f7a2b704f82b5a5f16cff41969b"/>
                    <w:id w:val="112751059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3149A47" w14:textId="77777777" w:rsidR="002F1706" w:rsidRDefault="002F1706" w:rsidP="0090234E">
                        <w:pPr>
                          <w:jc w:val="right"/>
                        </w:pPr>
                        <w:r>
                          <w:rPr>
                            <w:rFonts w:hint="eastAsia"/>
                          </w:rPr>
                          <w:t>-934,387.43</w:t>
                        </w:r>
                      </w:p>
                    </w:tc>
                  </w:sdtContent>
                </w:sdt>
              </w:tr>
            </w:sdtContent>
          </w:sdt>
          <w:sdt>
            <w:sdtPr>
              <w:rPr>
                <w:rFonts w:hint="eastAsia"/>
              </w:rPr>
              <w:alias w:val="财务费用明细"/>
              <w:tag w:val="_TUP_532e2d560b3e474f82bbcbba74b0e810"/>
              <w:id w:val="-1384242977"/>
              <w:lock w:val="sdtLocked"/>
            </w:sdtPr>
            <w:sdtEndPr/>
            <w:sdtContent>
              <w:tr w:rsidR="002F1706" w14:paraId="08FBFD6F" w14:textId="77777777" w:rsidTr="0090234E">
                <w:sdt>
                  <w:sdtPr>
                    <w:rPr>
                      <w:rFonts w:hint="eastAsia"/>
                    </w:rPr>
                    <w:alias w:val="财务费用明细-项目"/>
                    <w:tag w:val="_GBC_69e9b19e09cc479e9da51a5113c851b7"/>
                    <w:id w:val="-33769607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625EB01" w14:textId="77777777" w:rsidR="002F1706" w:rsidRDefault="002F1706" w:rsidP="0090234E">
                        <w:r>
                          <w:rPr>
                            <w:rFonts w:hint="eastAsia"/>
                          </w:rPr>
                          <w:t>手续费</w:t>
                        </w:r>
                      </w:p>
                    </w:tc>
                  </w:sdtContent>
                </w:sdt>
                <w:sdt>
                  <w:sdtPr>
                    <w:rPr>
                      <w:rFonts w:hint="eastAsia"/>
                    </w:rPr>
                    <w:alias w:val="财务费用明细-发生额"/>
                    <w:tag w:val="_GBC_c0379963881244b8aaac4f9c7a01db68"/>
                    <w:id w:val="36286750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07B574A3" w14:textId="77777777" w:rsidR="002F1706" w:rsidRDefault="002F1706" w:rsidP="0090234E">
                        <w:pPr>
                          <w:jc w:val="right"/>
                        </w:pPr>
                        <w:r>
                          <w:rPr>
                            <w:rFonts w:hint="eastAsia"/>
                          </w:rPr>
                          <w:t>1,275,985.72</w:t>
                        </w:r>
                      </w:p>
                    </w:tc>
                  </w:sdtContent>
                </w:sdt>
                <w:sdt>
                  <w:sdtPr>
                    <w:rPr>
                      <w:rFonts w:hint="eastAsia"/>
                    </w:rPr>
                    <w:alias w:val="财务费用明细-发生额"/>
                    <w:tag w:val="_GBC_34674f7a2b704f82b5a5f16cff41969b"/>
                    <w:id w:val="-116577760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57483A93" w14:textId="77777777" w:rsidR="002F1706" w:rsidRDefault="002F1706" w:rsidP="0090234E">
                        <w:pPr>
                          <w:jc w:val="right"/>
                        </w:pPr>
                        <w:r>
                          <w:rPr>
                            <w:rFonts w:hint="eastAsia"/>
                          </w:rPr>
                          <w:t>2,109,090.25</w:t>
                        </w:r>
                      </w:p>
                    </w:tc>
                  </w:sdtContent>
                </w:sdt>
              </w:tr>
            </w:sdtContent>
          </w:sdt>
          <w:tr w:rsidR="002F1706" w14:paraId="31164080" w14:textId="77777777" w:rsidTr="0090234E">
            <w:tc>
              <w:tcPr>
                <w:tcW w:w="2213" w:type="pct"/>
                <w:tcBorders>
                  <w:top w:val="single" w:sz="4" w:space="0" w:color="auto"/>
                  <w:left w:val="single" w:sz="4" w:space="0" w:color="auto"/>
                  <w:bottom w:val="single" w:sz="4" w:space="0" w:color="auto"/>
                  <w:right w:val="single" w:sz="4" w:space="0" w:color="auto"/>
                </w:tcBorders>
                <w:shd w:val="clear" w:color="auto" w:fill="auto"/>
              </w:tcPr>
              <w:p w14:paraId="4636519B" w14:textId="77777777" w:rsidR="002F1706" w:rsidRDefault="002F1706" w:rsidP="0090234E">
                <w:r>
                  <w:rPr>
                    <w:rFonts w:hint="eastAsia"/>
                  </w:rPr>
                  <w:t>合计</w:t>
                </w:r>
              </w:p>
            </w:tc>
            <w:sdt>
              <w:sdtPr>
                <w:rPr>
                  <w:rFonts w:hint="eastAsia"/>
                </w:rPr>
                <w:alias w:val="财务费用"/>
                <w:tag w:val="_GBC_f4586ffb71e941dc933890a57c9bfe79"/>
                <w:id w:val="144071598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2CE58FAF" w14:textId="77777777" w:rsidR="002F1706" w:rsidRDefault="002F1706" w:rsidP="0090234E">
                    <w:pPr>
                      <w:jc w:val="right"/>
                    </w:pPr>
                    <w:r>
                      <w:rPr>
                        <w:rFonts w:hint="eastAsia"/>
                      </w:rPr>
                      <w:t>41,732,781.22</w:t>
                    </w:r>
                  </w:p>
                </w:tc>
              </w:sdtContent>
            </w:sdt>
            <w:sdt>
              <w:sdtPr>
                <w:rPr>
                  <w:rFonts w:hint="eastAsia"/>
                </w:rPr>
                <w:alias w:val="财务费用"/>
                <w:tag w:val="_GBC_7e8c8501e93c48c4ad1decc548db161c"/>
                <w:id w:val="11410818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DC60762" w14:textId="77777777" w:rsidR="002F1706" w:rsidRDefault="002F1706" w:rsidP="0090234E">
                    <w:pPr>
                      <w:jc w:val="right"/>
                    </w:pPr>
                    <w:r>
                      <w:rPr>
                        <w:rFonts w:hint="eastAsia"/>
                      </w:rPr>
                      <w:t>57,787,157.56</w:t>
                    </w:r>
                  </w:p>
                </w:tc>
              </w:sdtContent>
            </w:sdt>
          </w:tr>
        </w:tbl>
        <w:p w14:paraId="2B8B3D85" w14:textId="6CD7C40B" w:rsidR="00D074C7" w:rsidRDefault="00166E2B">
          <w:pPr>
            <w:rPr>
              <w:szCs w:val="21"/>
            </w:rPr>
          </w:pPr>
        </w:p>
      </w:sdtContent>
    </w:sdt>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14:paraId="257BC6E4" w14:textId="77777777" w:rsidR="00D074C7" w:rsidRDefault="00A86B79">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EndPr/>
          <w:sdtContent>
            <w:p w14:paraId="1889DAB1" w14:textId="6D8A1713" w:rsidR="00D074C7" w:rsidRDefault="00A86B79">
              <w:r>
                <w:fldChar w:fldCharType="begin"/>
              </w:r>
              <w:r w:rsidR="00D9299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B97852D" w14:textId="77777777" w:rsidR="00D074C7" w:rsidRDefault="00A86B79">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104502" w14:paraId="096E3EE6" w14:textId="77777777" w:rsidTr="00F771E7">
            <w:tc>
              <w:tcPr>
                <w:tcW w:w="1878" w:type="pct"/>
                <w:tcBorders>
                  <w:top w:val="single" w:sz="4" w:space="0" w:color="auto"/>
                  <w:left w:val="single" w:sz="4" w:space="0" w:color="auto"/>
                  <w:bottom w:val="single" w:sz="4" w:space="0" w:color="auto"/>
                  <w:right w:val="single" w:sz="4" w:space="0" w:color="auto"/>
                </w:tcBorders>
                <w:vAlign w:val="center"/>
              </w:tcPr>
              <w:p w14:paraId="0EE0CB33" w14:textId="77777777" w:rsidR="00104502" w:rsidRDefault="00104502" w:rsidP="00F771E7">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14:paraId="60E01787" w14:textId="77777777" w:rsidR="00104502" w:rsidRDefault="00104502" w:rsidP="00F771E7">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14:paraId="0FF37222" w14:textId="77777777" w:rsidR="00104502" w:rsidRDefault="00104502" w:rsidP="00F771E7">
                <w:pPr>
                  <w:autoSpaceDE w:val="0"/>
                  <w:autoSpaceDN w:val="0"/>
                  <w:adjustRightInd w:val="0"/>
                  <w:jc w:val="center"/>
                  <w:rPr>
                    <w:szCs w:val="21"/>
                  </w:rPr>
                </w:pPr>
                <w:r>
                  <w:rPr>
                    <w:rFonts w:hint="eastAsia"/>
                    <w:szCs w:val="21"/>
                  </w:rPr>
                  <w:t>上期发生额</w:t>
                </w:r>
              </w:p>
            </w:tc>
          </w:tr>
          <w:tr w:rsidR="00104502" w14:paraId="517C586C" w14:textId="77777777" w:rsidTr="00F771E7">
            <w:tc>
              <w:tcPr>
                <w:tcW w:w="1878" w:type="pct"/>
                <w:tcBorders>
                  <w:top w:val="single" w:sz="4" w:space="0" w:color="auto"/>
                  <w:left w:val="single" w:sz="4" w:space="0" w:color="auto"/>
                  <w:bottom w:val="single" w:sz="4" w:space="0" w:color="auto"/>
                  <w:right w:val="single" w:sz="4" w:space="0" w:color="auto"/>
                </w:tcBorders>
              </w:tcPr>
              <w:p w14:paraId="656FA809" w14:textId="77777777" w:rsidR="00104502" w:rsidRDefault="00104502" w:rsidP="00F771E7">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14:paraId="078E611A" w14:textId="77777777" w:rsidR="00104502" w:rsidRDefault="00166E2B" w:rsidP="00F771E7">
                <w:pPr>
                  <w:jc w:val="right"/>
                  <w:rPr>
                    <w:szCs w:val="21"/>
                  </w:rPr>
                </w:pPr>
                <w:sdt>
                  <w:sdtPr>
                    <w:rPr>
                      <w:rFonts w:hint="eastAsia"/>
                      <w:szCs w:val="21"/>
                    </w:rPr>
                    <w:alias w:val="坏账损失"/>
                    <w:tag w:val="_GBC_60f114e447c446c2b9f8d08a0d8a2d13"/>
                    <w:id w:val="1675916138"/>
                    <w:lock w:val="sdtLocked"/>
                  </w:sdtPr>
                  <w:sdtEndPr/>
                  <w:sdtContent>
                    <w:r w:rsidR="00104502">
                      <w:rPr>
                        <w:rFonts w:hint="eastAsia"/>
                        <w:szCs w:val="21"/>
                      </w:rPr>
                      <w:t>-2,876,864.40</w:t>
                    </w:r>
                  </w:sdtContent>
                </w:sdt>
              </w:p>
            </w:tc>
            <w:sdt>
              <w:sdtPr>
                <w:rPr>
                  <w:szCs w:val="21"/>
                </w:rPr>
                <w:alias w:val="坏账损失"/>
                <w:tag w:val="_GBC_65c0bc49c0564852a6fa4523c79c2c40"/>
                <w:id w:val="-144980432"/>
                <w:lock w:val="sdtLocked"/>
              </w:sdtPr>
              <w:sdtEndPr/>
              <w:sdtContent>
                <w:tc>
                  <w:tcPr>
                    <w:tcW w:w="1700" w:type="pct"/>
                    <w:tcBorders>
                      <w:top w:val="single" w:sz="4" w:space="0" w:color="auto"/>
                      <w:left w:val="single" w:sz="4" w:space="0" w:color="auto"/>
                      <w:bottom w:val="single" w:sz="4" w:space="0" w:color="auto"/>
                      <w:right w:val="single" w:sz="4" w:space="0" w:color="auto"/>
                    </w:tcBorders>
                  </w:tcPr>
                  <w:p w14:paraId="7C2FD146" w14:textId="77777777" w:rsidR="00104502" w:rsidRDefault="00104502" w:rsidP="00F771E7">
                    <w:pPr>
                      <w:jc w:val="right"/>
                      <w:rPr>
                        <w:szCs w:val="21"/>
                      </w:rPr>
                    </w:pPr>
                    <w:r>
                      <w:rPr>
                        <w:szCs w:val="21"/>
                      </w:rPr>
                      <w:t>6,431,772.11</w:t>
                    </w:r>
                  </w:p>
                </w:tc>
              </w:sdtContent>
            </w:sdt>
          </w:tr>
          <w:tr w:rsidR="00104502" w14:paraId="40621C4A" w14:textId="77777777" w:rsidTr="00F771E7">
            <w:tc>
              <w:tcPr>
                <w:tcW w:w="1878" w:type="pct"/>
                <w:tcBorders>
                  <w:top w:val="single" w:sz="4" w:space="0" w:color="auto"/>
                  <w:left w:val="single" w:sz="4" w:space="0" w:color="auto"/>
                  <w:bottom w:val="single" w:sz="4" w:space="0" w:color="auto"/>
                  <w:right w:val="single" w:sz="4" w:space="0" w:color="auto"/>
                </w:tcBorders>
              </w:tcPr>
              <w:p w14:paraId="2A5919F4" w14:textId="77777777" w:rsidR="00104502" w:rsidRDefault="00104502" w:rsidP="00F771E7">
                <w:pPr>
                  <w:autoSpaceDE w:val="0"/>
                  <w:autoSpaceDN w:val="0"/>
                  <w:adjustRightInd w:val="0"/>
                  <w:rPr>
                    <w:szCs w:val="21"/>
                  </w:rPr>
                </w:pPr>
                <w:r>
                  <w:rPr>
                    <w:rFonts w:hint="eastAsia"/>
                    <w:szCs w:val="21"/>
                  </w:rPr>
                  <w:t>二、存货跌价损失</w:t>
                </w:r>
              </w:p>
            </w:tc>
            <w:sdt>
              <w:sdtPr>
                <w:rPr>
                  <w:szCs w:val="21"/>
                </w:rPr>
                <w:alias w:val="存货跌价损失"/>
                <w:tag w:val="_GBC_78695170928c489a9781e95141360f8f"/>
                <w:id w:val="-2120205795"/>
                <w:lock w:val="sdtLocked"/>
              </w:sdtPr>
              <w:sdtEndPr/>
              <w:sdtContent>
                <w:tc>
                  <w:tcPr>
                    <w:tcW w:w="1422" w:type="pct"/>
                    <w:tcBorders>
                      <w:top w:val="single" w:sz="4" w:space="0" w:color="auto"/>
                      <w:left w:val="single" w:sz="4" w:space="0" w:color="auto"/>
                      <w:bottom w:val="single" w:sz="4" w:space="0" w:color="auto"/>
                      <w:right w:val="single" w:sz="4" w:space="0" w:color="auto"/>
                    </w:tcBorders>
                  </w:tcPr>
                  <w:p w14:paraId="37455CA4" w14:textId="77777777" w:rsidR="00104502" w:rsidRDefault="00104502" w:rsidP="00F771E7">
                    <w:pPr>
                      <w:jc w:val="right"/>
                      <w:rPr>
                        <w:szCs w:val="21"/>
                      </w:rPr>
                    </w:pPr>
                    <w:r>
                      <w:rPr>
                        <w:szCs w:val="21"/>
                      </w:rPr>
                      <w:t>265,281.93</w:t>
                    </w:r>
                  </w:p>
                </w:tc>
              </w:sdtContent>
            </w:sdt>
            <w:sdt>
              <w:sdtPr>
                <w:rPr>
                  <w:szCs w:val="21"/>
                </w:rPr>
                <w:alias w:val="存货跌价损失"/>
                <w:tag w:val="_GBC_4bba6e2e588745a5b8983820a8362a3e"/>
                <w:id w:val="-1198933049"/>
                <w:lock w:val="sdtLocked"/>
              </w:sdtPr>
              <w:sdtEndPr/>
              <w:sdtContent>
                <w:tc>
                  <w:tcPr>
                    <w:tcW w:w="1700" w:type="pct"/>
                    <w:tcBorders>
                      <w:top w:val="single" w:sz="4" w:space="0" w:color="auto"/>
                      <w:left w:val="single" w:sz="4" w:space="0" w:color="auto"/>
                      <w:bottom w:val="single" w:sz="4" w:space="0" w:color="auto"/>
                      <w:right w:val="single" w:sz="4" w:space="0" w:color="auto"/>
                    </w:tcBorders>
                  </w:tcPr>
                  <w:p w14:paraId="7AFFBF7D" w14:textId="77777777" w:rsidR="00104502" w:rsidRDefault="00104502" w:rsidP="00F771E7">
                    <w:pPr>
                      <w:jc w:val="right"/>
                      <w:rPr>
                        <w:szCs w:val="21"/>
                      </w:rPr>
                    </w:pPr>
                  </w:p>
                </w:tc>
              </w:sdtContent>
            </w:sdt>
          </w:tr>
          <w:tr w:rsidR="00104502" w14:paraId="37666370" w14:textId="77777777" w:rsidTr="00F771E7">
            <w:tc>
              <w:tcPr>
                <w:tcW w:w="1878" w:type="pct"/>
                <w:tcBorders>
                  <w:top w:val="single" w:sz="4" w:space="0" w:color="auto"/>
                  <w:left w:val="single" w:sz="4" w:space="0" w:color="auto"/>
                  <w:bottom w:val="single" w:sz="4" w:space="0" w:color="auto"/>
                  <w:right w:val="single" w:sz="4" w:space="0" w:color="auto"/>
                </w:tcBorders>
              </w:tcPr>
              <w:p w14:paraId="0EE422B8" w14:textId="77777777" w:rsidR="00104502" w:rsidRDefault="00104502" w:rsidP="00F771E7">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14:paraId="6114AC88" w14:textId="77777777" w:rsidR="00104502" w:rsidRDefault="00166E2B" w:rsidP="00F771E7">
                <w:pPr>
                  <w:jc w:val="right"/>
                  <w:rPr>
                    <w:szCs w:val="21"/>
                  </w:rPr>
                </w:pPr>
                <w:sdt>
                  <w:sdtPr>
                    <w:rPr>
                      <w:rFonts w:hint="eastAsia"/>
                      <w:szCs w:val="21"/>
                    </w:rPr>
                    <w:alias w:val="资产减值损失"/>
                    <w:tag w:val="_GBC_271a0af4d400476bb299269ad3bb9ad4"/>
                    <w:id w:val="312224774"/>
                    <w:lock w:val="sdtLocked"/>
                  </w:sdtPr>
                  <w:sdtEndPr/>
                  <w:sdtContent>
                    <w:r w:rsidR="00104502">
                      <w:rPr>
                        <w:rFonts w:hint="eastAsia"/>
                        <w:szCs w:val="21"/>
                      </w:rPr>
                      <w:t>-2,611,582.47</w:t>
                    </w:r>
                  </w:sdtContent>
                </w:sdt>
              </w:p>
            </w:tc>
            <w:tc>
              <w:tcPr>
                <w:tcW w:w="1700" w:type="pct"/>
                <w:tcBorders>
                  <w:top w:val="single" w:sz="4" w:space="0" w:color="auto"/>
                  <w:left w:val="single" w:sz="4" w:space="0" w:color="auto"/>
                  <w:bottom w:val="single" w:sz="4" w:space="0" w:color="auto"/>
                  <w:right w:val="single" w:sz="4" w:space="0" w:color="auto"/>
                </w:tcBorders>
              </w:tcPr>
              <w:p w14:paraId="712BC661" w14:textId="77777777" w:rsidR="00104502" w:rsidRDefault="00166E2B" w:rsidP="00F771E7">
                <w:pPr>
                  <w:jc w:val="right"/>
                  <w:rPr>
                    <w:szCs w:val="21"/>
                  </w:rPr>
                </w:pPr>
                <w:sdt>
                  <w:sdtPr>
                    <w:rPr>
                      <w:rFonts w:hint="eastAsia"/>
                      <w:szCs w:val="21"/>
                    </w:rPr>
                    <w:alias w:val="资产减值损失"/>
                    <w:tag w:val="_GBC_9fc9fc5545d149e6b9f8dba73c47340d"/>
                    <w:id w:val="722024590"/>
                    <w:lock w:val="sdtLocked"/>
                  </w:sdtPr>
                  <w:sdtEndPr/>
                  <w:sdtContent>
                    <w:r w:rsidR="00104502">
                      <w:rPr>
                        <w:rFonts w:hint="eastAsia"/>
                        <w:szCs w:val="21"/>
                      </w:rPr>
                      <w:t>6,431,772.11</w:t>
                    </w:r>
                  </w:sdtContent>
                </w:sdt>
              </w:p>
            </w:tc>
          </w:tr>
        </w:tbl>
        <w:p w14:paraId="32DDEEFA" w14:textId="215B4B63" w:rsidR="00D074C7" w:rsidRDefault="00166E2B">
          <w:pPr>
            <w:spacing w:before="60" w:after="60"/>
            <w:rPr>
              <w:szCs w:val="21"/>
            </w:rPr>
          </w:pPr>
        </w:p>
      </w:sdtContent>
    </w:sdt>
    <w:sdt>
      <w:sdtPr>
        <w:rPr>
          <w:rFonts w:ascii="宋体" w:hAnsi="宋体" w:cs="宋体" w:hint="eastAsia"/>
          <w:b w:val="0"/>
          <w:bCs w:val="0"/>
          <w:kern w:val="0"/>
          <w:szCs w:val="21"/>
        </w:rPr>
        <w:alias w:val="模块:公允价值变动收益"/>
        <w:tag w:val="_SEC_59438245cbe649a8a2f89e01596add48"/>
        <w:id w:val="1017737548"/>
        <w:lock w:val="sdtLocked"/>
        <w:placeholder>
          <w:docPart w:val="GBC22222222222222222222222222222"/>
        </w:placeholder>
      </w:sdtPr>
      <w:sdtEndPr>
        <w:rPr>
          <w:rFonts w:cstheme="minorBidi"/>
          <w:kern w:val="2"/>
        </w:rPr>
      </w:sdtEndPr>
      <w:sdtContent>
        <w:p w14:paraId="3867B1E2"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682823639"/>
            <w:lock w:val="sdtContentLocked"/>
            <w:placeholder>
              <w:docPart w:val="GBC22222222222222222222222222222"/>
            </w:placeholder>
          </w:sdtPr>
          <w:sdtEndPr/>
          <w:sdtContent>
            <w:p w14:paraId="7D1FF367" w14:textId="24D9EB20" w:rsidR="00D074C7" w:rsidRDefault="00A86B79">
              <w:r>
                <w:fldChar w:fldCharType="begin"/>
              </w:r>
              <w:r w:rsidR="00D9299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DC9C17C" w14:textId="77777777" w:rsidR="00D074C7" w:rsidRDefault="00A86B79">
          <w:pPr>
            <w:jc w:val="right"/>
            <w:rPr>
              <w:szCs w:val="21"/>
            </w:rPr>
          </w:pPr>
          <w:r>
            <w:rPr>
              <w:rFonts w:hint="eastAsia"/>
              <w:szCs w:val="21"/>
            </w:rPr>
            <w:t>单位：</w:t>
          </w:r>
          <w:sdt>
            <w:sdtPr>
              <w:rPr>
                <w:rFonts w:hint="eastAsia"/>
                <w:szCs w:val="21"/>
              </w:rPr>
              <w:alias w:val="单位：财务附注：公允价值变动收益"/>
              <w:tag w:val="_GBC_2bdc708cfe6d4b60bec879b6626e8fc9"/>
              <w:id w:val="-10857631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公允价值变动收益"/>
              <w:tag w:val="_GBC_472c61c9e00f4cd3a95d6e0065fb826f"/>
              <w:id w:val="177463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D92996" w14:paraId="78A6499E" w14:textId="77777777" w:rsidTr="00D92996">
            <w:tc>
              <w:tcPr>
                <w:tcW w:w="1878" w:type="pct"/>
                <w:tcBorders>
                  <w:top w:val="single" w:sz="4" w:space="0" w:color="auto"/>
                  <w:left w:val="single" w:sz="4" w:space="0" w:color="auto"/>
                  <w:bottom w:val="single" w:sz="4" w:space="0" w:color="auto"/>
                  <w:right w:val="single" w:sz="4" w:space="0" w:color="auto"/>
                </w:tcBorders>
                <w:vAlign w:val="center"/>
              </w:tcPr>
              <w:p w14:paraId="651B1296" w14:textId="77777777" w:rsidR="00D92996" w:rsidRDefault="00D92996" w:rsidP="00D92996">
                <w:pPr>
                  <w:autoSpaceDE w:val="0"/>
                  <w:autoSpaceDN w:val="0"/>
                  <w:adjustRightInd w:val="0"/>
                  <w:jc w:val="center"/>
                  <w:rPr>
                    <w:szCs w:val="21"/>
                  </w:rPr>
                </w:pPr>
                <w:r>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14:paraId="5AA4ECB7" w14:textId="77777777" w:rsidR="00D92996" w:rsidRDefault="00D92996" w:rsidP="00D92996">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14:paraId="041A1BB9" w14:textId="77777777" w:rsidR="00D92996" w:rsidRDefault="00D92996" w:rsidP="00D92996">
                <w:pPr>
                  <w:autoSpaceDE w:val="0"/>
                  <w:autoSpaceDN w:val="0"/>
                  <w:adjustRightInd w:val="0"/>
                  <w:jc w:val="center"/>
                  <w:rPr>
                    <w:szCs w:val="21"/>
                  </w:rPr>
                </w:pPr>
                <w:r>
                  <w:rPr>
                    <w:rFonts w:hint="eastAsia"/>
                    <w:szCs w:val="21"/>
                  </w:rPr>
                  <w:t>上期发生额</w:t>
                </w:r>
              </w:p>
            </w:tc>
          </w:tr>
          <w:tr w:rsidR="00D92996" w14:paraId="084AEC35" w14:textId="77777777" w:rsidTr="00D92996">
            <w:tc>
              <w:tcPr>
                <w:tcW w:w="1878" w:type="pct"/>
                <w:tcBorders>
                  <w:top w:val="single" w:sz="4" w:space="0" w:color="auto"/>
                  <w:left w:val="single" w:sz="4" w:space="0" w:color="auto"/>
                  <w:bottom w:val="single" w:sz="4" w:space="0" w:color="auto"/>
                  <w:right w:val="single" w:sz="4" w:space="0" w:color="auto"/>
                </w:tcBorders>
              </w:tcPr>
              <w:p w14:paraId="1E632232" w14:textId="77777777" w:rsidR="00D92996" w:rsidRDefault="00D92996" w:rsidP="00D92996">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8a723d78e75d4aff9eff1186ca2f4f9c"/>
                <w:id w:val="-1167777282"/>
                <w:lock w:val="sdtLocked"/>
              </w:sdtPr>
              <w:sdtEndPr/>
              <w:sdtContent>
                <w:tc>
                  <w:tcPr>
                    <w:tcW w:w="1561" w:type="pct"/>
                    <w:tcBorders>
                      <w:top w:val="single" w:sz="4" w:space="0" w:color="auto"/>
                      <w:left w:val="single" w:sz="4" w:space="0" w:color="auto"/>
                      <w:bottom w:val="single" w:sz="4" w:space="0" w:color="auto"/>
                      <w:right w:val="single" w:sz="4" w:space="0" w:color="auto"/>
                    </w:tcBorders>
                  </w:tcPr>
                  <w:p w14:paraId="5C238BF0" w14:textId="77777777" w:rsidR="00D92996" w:rsidRDefault="00D92996" w:rsidP="00D92996">
                    <w:pPr>
                      <w:autoSpaceDE w:val="0"/>
                      <w:autoSpaceDN w:val="0"/>
                      <w:adjustRightInd w:val="0"/>
                      <w:jc w:val="right"/>
                      <w:rPr>
                        <w:szCs w:val="21"/>
                      </w:rPr>
                    </w:pPr>
                    <w:r>
                      <w:rPr>
                        <w:szCs w:val="21"/>
                      </w:rPr>
                      <w:t>-184,347.11</w:t>
                    </w:r>
                  </w:p>
                </w:tc>
              </w:sdtContent>
            </w:sdt>
            <w:sdt>
              <w:sdtPr>
                <w:rPr>
                  <w:szCs w:val="21"/>
                </w:rPr>
                <w:alias w:val="以公允价值计量的且其变动计入当期损益的金融资产产生的公允价值变动损益"/>
                <w:tag w:val="_GBC_caced694b6a54cb7a6122d765b9f66d9"/>
                <w:id w:val="1377052329"/>
                <w:lock w:val="sdtLocked"/>
              </w:sdtPr>
              <w:sdtEndPr/>
              <w:sdtContent>
                <w:tc>
                  <w:tcPr>
                    <w:tcW w:w="1561" w:type="pct"/>
                    <w:tcBorders>
                      <w:top w:val="single" w:sz="4" w:space="0" w:color="auto"/>
                      <w:left w:val="single" w:sz="4" w:space="0" w:color="auto"/>
                      <w:bottom w:val="single" w:sz="4" w:space="0" w:color="auto"/>
                      <w:right w:val="single" w:sz="4" w:space="0" w:color="auto"/>
                    </w:tcBorders>
                  </w:tcPr>
                  <w:p w14:paraId="5ABC63BB" w14:textId="77777777" w:rsidR="00D92996" w:rsidRDefault="00D92996" w:rsidP="00D92996">
                    <w:pPr>
                      <w:autoSpaceDE w:val="0"/>
                      <w:autoSpaceDN w:val="0"/>
                      <w:adjustRightInd w:val="0"/>
                      <w:jc w:val="right"/>
                      <w:rPr>
                        <w:szCs w:val="21"/>
                      </w:rPr>
                    </w:pPr>
                    <w:r>
                      <w:rPr>
                        <w:szCs w:val="21"/>
                      </w:rPr>
                      <w:t>209,618.43</w:t>
                    </w:r>
                  </w:p>
                </w:tc>
              </w:sdtContent>
            </w:sdt>
          </w:tr>
          <w:sdt>
            <w:sdtPr>
              <w:rPr>
                <w:rFonts w:hint="eastAsia"/>
                <w:szCs w:val="21"/>
              </w:rPr>
              <w:alias w:val="产生公允价值变动收益的来源的明细"/>
              <w:tag w:val="_TUP_9d779a56f4c146229973a146b67fb579"/>
              <w:id w:val="1059601823"/>
              <w:lock w:val="sdtLocked"/>
            </w:sdtPr>
            <w:sdtEndPr/>
            <w:sdtContent>
              <w:tr w:rsidR="00D92996" w14:paraId="22896557" w14:textId="77777777" w:rsidTr="00D92996">
                <w:sdt>
                  <w:sdtPr>
                    <w:rPr>
                      <w:rFonts w:hint="eastAsia"/>
                      <w:szCs w:val="21"/>
                    </w:rPr>
                    <w:alias w:val="产生公允价值变动收益的来源的明细－来源项目"/>
                    <w:tag w:val="_GBC_e71cb4b609d14cb4b00d413df948e2a0"/>
                    <w:id w:val="-29784145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3E170AA" w14:textId="77777777" w:rsidR="00D92996" w:rsidRDefault="00D92996" w:rsidP="00D92996">
                        <w:pPr>
                          <w:rPr>
                            <w:szCs w:val="21"/>
                          </w:rPr>
                        </w:pPr>
                        <w:r>
                          <w:rPr>
                            <w:rFonts w:hint="eastAsia"/>
                            <w:szCs w:val="21"/>
                          </w:rPr>
                          <w:t>公允价值计量的黄金租赁及远期合约公允价值变动</w:t>
                        </w:r>
                      </w:p>
                    </w:tc>
                  </w:sdtContent>
                </w:sdt>
                <w:sdt>
                  <w:sdtPr>
                    <w:rPr>
                      <w:szCs w:val="21"/>
                    </w:rPr>
                    <w:alias w:val="产生公允价值变动收益的来源的明细－发生额"/>
                    <w:tag w:val="_GBC_8e6987ee37a44d12a9190900ff3c9988"/>
                    <w:id w:val="-829674474"/>
                    <w:lock w:val="sdtLocked"/>
                  </w:sdtPr>
                  <w:sdtEndPr/>
                  <w:sdtContent>
                    <w:tc>
                      <w:tcPr>
                        <w:tcW w:w="1561" w:type="pct"/>
                        <w:tcBorders>
                          <w:top w:val="single" w:sz="4" w:space="0" w:color="auto"/>
                          <w:left w:val="single" w:sz="4" w:space="0" w:color="auto"/>
                          <w:bottom w:val="single" w:sz="4" w:space="0" w:color="auto"/>
                          <w:right w:val="single" w:sz="4" w:space="0" w:color="auto"/>
                        </w:tcBorders>
                      </w:tcPr>
                      <w:p w14:paraId="6AABF5A8" w14:textId="77777777" w:rsidR="00D92996" w:rsidRDefault="00D92996" w:rsidP="00D92996">
                        <w:pPr>
                          <w:jc w:val="right"/>
                          <w:rPr>
                            <w:szCs w:val="21"/>
                          </w:rPr>
                        </w:pPr>
                      </w:p>
                    </w:tc>
                  </w:sdtContent>
                </w:sdt>
                <w:sdt>
                  <w:sdtPr>
                    <w:rPr>
                      <w:szCs w:val="21"/>
                    </w:rPr>
                    <w:alias w:val="产生公允价值变动收益的来源的明细－发生额"/>
                    <w:tag w:val="_GBC_9b8c74b8d76741c4a913db020571d94b"/>
                    <w:id w:val="-2062395286"/>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14:paraId="61FC2E4F" w14:textId="5C81FF8F" w:rsidR="00D92996" w:rsidRDefault="00D92996" w:rsidP="00D92996">
                        <w:pPr>
                          <w:autoSpaceDE w:val="0"/>
                          <w:autoSpaceDN w:val="0"/>
                          <w:adjustRightInd w:val="0"/>
                          <w:jc w:val="right"/>
                          <w:rPr>
                            <w:szCs w:val="21"/>
                          </w:rPr>
                        </w:pPr>
                        <w:r>
                          <w:rPr>
                            <w:szCs w:val="21"/>
                          </w:rPr>
                          <w:t xml:space="preserve">     </w:t>
                        </w:r>
                      </w:p>
                    </w:tc>
                  </w:sdtContent>
                </w:sdt>
              </w:tr>
            </w:sdtContent>
          </w:sdt>
          <w:sdt>
            <w:sdtPr>
              <w:rPr>
                <w:rFonts w:hint="eastAsia"/>
                <w:szCs w:val="21"/>
              </w:rPr>
              <w:alias w:val="产生公允价值变动收益的来源的明细"/>
              <w:tag w:val="_TUP_9d779a56f4c146229973a146b67fb579"/>
              <w:id w:val="-1648272680"/>
              <w:lock w:val="sdtLocked"/>
            </w:sdtPr>
            <w:sdtEndPr/>
            <w:sdtContent>
              <w:tr w:rsidR="00D92996" w14:paraId="36F51575" w14:textId="77777777" w:rsidTr="00D92996">
                <w:sdt>
                  <w:sdtPr>
                    <w:rPr>
                      <w:rFonts w:hint="eastAsia"/>
                      <w:szCs w:val="21"/>
                    </w:rPr>
                    <w:alias w:val="产生公允价值变动收益的来源的明细－来源项目"/>
                    <w:tag w:val="_GBC_e71cb4b609d14cb4b00d413df948e2a0"/>
                    <w:id w:val="153315462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C018FE1" w14:textId="6C65978F" w:rsidR="00D92996" w:rsidRDefault="00D92996" w:rsidP="00D92996">
                        <w:pPr>
                          <w:rPr>
                            <w:szCs w:val="21"/>
                          </w:rPr>
                        </w:pPr>
                        <w:r>
                          <w:rPr>
                            <w:rFonts w:hint="eastAsia"/>
                            <w:szCs w:val="21"/>
                          </w:rPr>
                          <w:t>   其中：黄金租赁公允价值变动</w:t>
                        </w:r>
                      </w:p>
                    </w:tc>
                  </w:sdtContent>
                </w:sdt>
                <w:sdt>
                  <w:sdtPr>
                    <w:rPr>
                      <w:szCs w:val="21"/>
                    </w:rPr>
                    <w:alias w:val="产生公允价值变动收益的来源的明细－发生额"/>
                    <w:tag w:val="_GBC_8e6987ee37a44d12a9190900ff3c9988"/>
                    <w:id w:val="572092984"/>
                    <w:lock w:val="sdtLocked"/>
                  </w:sdtPr>
                  <w:sdtEndPr/>
                  <w:sdtContent>
                    <w:tc>
                      <w:tcPr>
                        <w:tcW w:w="1561" w:type="pct"/>
                        <w:tcBorders>
                          <w:top w:val="single" w:sz="4" w:space="0" w:color="auto"/>
                          <w:left w:val="single" w:sz="4" w:space="0" w:color="auto"/>
                          <w:bottom w:val="single" w:sz="4" w:space="0" w:color="auto"/>
                          <w:right w:val="single" w:sz="4" w:space="0" w:color="auto"/>
                        </w:tcBorders>
                      </w:tcPr>
                      <w:p w14:paraId="32F952FA" w14:textId="77777777" w:rsidR="00D92996" w:rsidRDefault="00D92996" w:rsidP="00D92996">
                        <w:pPr>
                          <w:jc w:val="right"/>
                          <w:rPr>
                            <w:szCs w:val="21"/>
                          </w:rPr>
                        </w:pPr>
                      </w:p>
                    </w:tc>
                  </w:sdtContent>
                </w:sdt>
                <w:sdt>
                  <w:sdtPr>
                    <w:rPr>
                      <w:szCs w:val="21"/>
                    </w:rPr>
                    <w:alias w:val="产生公允价值变动收益的来源的明细－发生额"/>
                    <w:tag w:val="_GBC_9b8c74b8d76741c4a913db020571d94b"/>
                    <w:id w:val="913814480"/>
                    <w:lock w:val="sdtLocked"/>
                  </w:sdtPr>
                  <w:sdtEndPr/>
                  <w:sdtContent>
                    <w:tc>
                      <w:tcPr>
                        <w:tcW w:w="1561" w:type="pct"/>
                        <w:tcBorders>
                          <w:top w:val="single" w:sz="4" w:space="0" w:color="auto"/>
                          <w:left w:val="single" w:sz="4" w:space="0" w:color="auto"/>
                          <w:bottom w:val="single" w:sz="4" w:space="0" w:color="auto"/>
                          <w:right w:val="single" w:sz="4" w:space="0" w:color="auto"/>
                        </w:tcBorders>
                      </w:tcPr>
                      <w:p w14:paraId="21F1090E" w14:textId="77777777" w:rsidR="00D92996" w:rsidRDefault="00D92996" w:rsidP="00D92996">
                        <w:pPr>
                          <w:autoSpaceDE w:val="0"/>
                          <w:autoSpaceDN w:val="0"/>
                          <w:adjustRightInd w:val="0"/>
                          <w:jc w:val="right"/>
                          <w:rPr>
                            <w:szCs w:val="21"/>
                          </w:rPr>
                        </w:pPr>
                        <w:r>
                          <w:rPr>
                            <w:szCs w:val="21"/>
                          </w:rPr>
                          <w:t>-95,500.00</w:t>
                        </w:r>
                      </w:p>
                    </w:tc>
                  </w:sdtContent>
                </w:sdt>
              </w:tr>
            </w:sdtContent>
          </w:sdt>
          <w:sdt>
            <w:sdtPr>
              <w:rPr>
                <w:rFonts w:hint="eastAsia"/>
                <w:szCs w:val="21"/>
              </w:rPr>
              <w:alias w:val="产生公允价值变动收益的来源的明细"/>
              <w:tag w:val="_TUP_9d779a56f4c146229973a146b67fb579"/>
              <w:id w:val="-1466808135"/>
              <w:lock w:val="sdtLocked"/>
            </w:sdtPr>
            <w:sdtEndPr/>
            <w:sdtContent>
              <w:tr w:rsidR="00D92996" w14:paraId="6B273451" w14:textId="77777777" w:rsidTr="00D92996">
                <w:sdt>
                  <w:sdtPr>
                    <w:rPr>
                      <w:rFonts w:hint="eastAsia"/>
                      <w:szCs w:val="21"/>
                    </w:rPr>
                    <w:alias w:val="产生公允价值变动收益的来源的明细－来源项目"/>
                    <w:tag w:val="_GBC_e71cb4b609d14cb4b00d413df948e2a0"/>
                    <w:id w:val="155758358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3450C42" w14:textId="700C530C" w:rsidR="00D92996" w:rsidRDefault="00D92996" w:rsidP="00D92996">
                        <w:pPr>
                          <w:rPr>
                            <w:szCs w:val="21"/>
                          </w:rPr>
                        </w:pPr>
                        <w:r>
                          <w:rPr>
                            <w:rFonts w:hint="eastAsia"/>
                            <w:szCs w:val="21"/>
                          </w:rPr>
                          <w:t>     远期合约公允价值变动</w:t>
                        </w:r>
                      </w:p>
                    </w:tc>
                  </w:sdtContent>
                </w:sdt>
                <w:sdt>
                  <w:sdtPr>
                    <w:rPr>
                      <w:szCs w:val="21"/>
                    </w:rPr>
                    <w:alias w:val="产生公允价值变动收益的来源的明细－发生额"/>
                    <w:tag w:val="_GBC_8e6987ee37a44d12a9190900ff3c9988"/>
                    <w:id w:val="1258937576"/>
                    <w:lock w:val="sdtLocked"/>
                  </w:sdtPr>
                  <w:sdtEndPr/>
                  <w:sdtContent>
                    <w:tc>
                      <w:tcPr>
                        <w:tcW w:w="1561" w:type="pct"/>
                        <w:tcBorders>
                          <w:top w:val="single" w:sz="4" w:space="0" w:color="auto"/>
                          <w:left w:val="single" w:sz="4" w:space="0" w:color="auto"/>
                          <w:bottom w:val="single" w:sz="4" w:space="0" w:color="auto"/>
                          <w:right w:val="single" w:sz="4" w:space="0" w:color="auto"/>
                        </w:tcBorders>
                      </w:tcPr>
                      <w:p w14:paraId="3AF42940" w14:textId="77777777" w:rsidR="00D92996" w:rsidRPr="002F1706" w:rsidRDefault="00D92996" w:rsidP="00D92996">
                        <w:pPr>
                          <w:jc w:val="right"/>
                          <w:rPr>
                            <w:szCs w:val="21"/>
                          </w:rPr>
                        </w:pPr>
                      </w:p>
                    </w:tc>
                  </w:sdtContent>
                </w:sdt>
                <w:sdt>
                  <w:sdtPr>
                    <w:rPr>
                      <w:szCs w:val="21"/>
                    </w:rPr>
                    <w:alias w:val="产生公允价值变动收益的来源的明细－发生额"/>
                    <w:tag w:val="_GBC_9b8c74b8d76741c4a913db020571d94b"/>
                    <w:id w:val="656725220"/>
                    <w:lock w:val="sdtLocked"/>
                  </w:sdtPr>
                  <w:sdtEndPr/>
                  <w:sdtContent>
                    <w:tc>
                      <w:tcPr>
                        <w:tcW w:w="1561" w:type="pct"/>
                        <w:tcBorders>
                          <w:top w:val="single" w:sz="4" w:space="0" w:color="auto"/>
                          <w:left w:val="single" w:sz="4" w:space="0" w:color="auto"/>
                          <w:bottom w:val="single" w:sz="4" w:space="0" w:color="auto"/>
                          <w:right w:val="single" w:sz="4" w:space="0" w:color="auto"/>
                        </w:tcBorders>
                      </w:tcPr>
                      <w:p w14:paraId="43DF5E08" w14:textId="77777777" w:rsidR="00D92996" w:rsidRPr="002F1706" w:rsidRDefault="00D92996" w:rsidP="00D92996">
                        <w:pPr>
                          <w:autoSpaceDE w:val="0"/>
                          <w:autoSpaceDN w:val="0"/>
                          <w:adjustRightInd w:val="0"/>
                          <w:jc w:val="right"/>
                          <w:rPr>
                            <w:szCs w:val="21"/>
                          </w:rPr>
                        </w:pPr>
                        <w:r w:rsidRPr="002F1706">
                          <w:rPr>
                            <w:szCs w:val="21"/>
                          </w:rPr>
                          <w:t>154,000.00</w:t>
                        </w:r>
                      </w:p>
                    </w:tc>
                  </w:sdtContent>
                </w:sdt>
              </w:tr>
            </w:sdtContent>
          </w:sdt>
          <w:tr w:rsidR="00D92996" w14:paraId="7997AA45" w14:textId="77777777" w:rsidTr="00D92996">
            <w:tc>
              <w:tcPr>
                <w:tcW w:w="1878" w:type="pct"/>
                <w:tcBorders>
                  <w:top w:val="single" w:sz="4" w:space="0" w:color="auto"/>
                  <w:left w:val="single" w:sz="4" w:space="0" w:color="auto"/>
                  <w:bottom w:val="single" w:sz="4" w:space="0" w:color="auto"/>
                  <w:right w:val="single" w:sz="4" w:space="0" w:color="auto"/>
                </w:tcBorders>
                <w:vAlign w:val="center"/>
              </w:tcPr>
              <w:p w14:paraId="5A0EF857" w14:textId="77777777" w:rsidR="00D92996" w:rsidRDefault="00D92996" w:rsidP="00D92996">
                <w:pPr>
                  <w:autoSpaceDE w:val="0"/>
                  <w:autoSpaceDN w:val="0"/>
                  <w:adjustRightInd w:val="0"/>
                  <w:jc w:val="center"/>
                  <w:rPr>
                    <w:szCs w:val="21"/>
                  </w:rPr>
                </w:pPr>
                <w:r>
                  <w:rPr>
                    <w:rFonts w:hint="eastAsia"/>
                    <w:szCs w:val="21"/>
                  </w:rPr>
                  <w:t>合计</w:t>
                </w:r>
              </w:p>
            </w:tc>
            <w:sdt>
              <w:sdtPr>
                <w:rPr>
                  <w:szCs w:val="21"/>
                </w:rPr>
                <w:alias w:val="公允价值变动收益"/>
                <w:tag w:val="_GBC_c852a4bbbbab45f4aa7fdcc5581dd51c"/>
                <w:id w:val="1208373330"/>
                <w:lock w:val="sdtLocked"/>
              </w:sdtPr>
              <w:sdtEndPr/>
              <w:sdtContent>
                <w:tc>
                  <w:tcPr>
                    <w:tcW w:w="1561" w:type="pct"/>
                    <w:tcBorders>
                      <w:top w:val="single" w:sz="4" w:space="0" w:color="auto"/>
                      <w:left w:val="single" w:sz="4" w:space="0" w:color="auto"/>
                      <w:bottom w:val="single" w:sz="4" w:space="0" w:color="auto"/>
                      <w:right w:val="single" w:sz="4" w:space="0" w:color="auto"/>
                    </w:tcBorders>
                  </w:tcPr>
                  <w:p w14:paraId="0B5A179F" w14:textId="6D895772" w:rsidR="00D92996" w:rsidRPr="002F1706" w:rsidRDefault="002F1706" w:rsidP="00D92996">
                    <w:pPr>
                      <w:jc w:val="right"/>
                      <w:rPr>
                        <w:szCs w:val="21"/>
                      </w:rPr>
                    </w:pPr>
                    <w:r w:rsidRPr="002F1706">
                      <w:rPr>
                        <w:color w:val="000000"/>
                        <w:szCs w:val="21"/>
                      </w:rPr>
                      <w:t>-184,347.11</w:t>
                    </w:r>
                  </w:p>
                </w:tc>
              </w:sdtContent>
            </w:sdt>
            <w:sdt>
              <w:sdtPr>
                <w:rPr>
                  <w:szCs w:val="21"/>
                </w:rPr>
                <w:alias w:val="公允价值变动收益"/>
                <w:tag w:val="_GBC_c796ace641ba4d2db0a1ad4c62af0ed7"/>
                <w:id w:val="-1529179484"/>
                <w:lock w:val="sdtLocked"/>
              </w:sdtPr>
              <w:sdtEndPr/>
              <w:sdtContent>
                <w:tc>
                  <w:tcPr>
                    <w:tcW w:w="1561" w:type="pct"/>
                    <w:tcBorders>
                      <w:top w:val="single" w:sz="4" w:space="0" w:color="auto"/>
                      <w:left w:val="single" w:sz="4" w:space="0" w:color="auto"/>
                      <w:bottom w:val="single" w:sz="4" w:space="0" w:color="auto"/>
                      <w:right w:val="single" w:sz="4" w:space="0" w:color="auto"/>
                    </w:tcBorders>
                  </w:tcPr>
                  <w:p w14:paraId="1A48E576" w14:textId="78203E0E" w:rsidR="00D92996" w:rsidRPr="002F1706" w:rsidRDefault="002F1706" w:rsidP="00D92996">
                    <w:pPr>
                      <w:autoSpaceDE w:val="0"/>
                      <w:autoSpaceDN w:val="0"/>
                      <w:adjustRightInd w:val="0"/>
                      <w:jc w:val="right"/>
                      <w:rPr>
                        <w:szCs w:val="21"/>
                      </w:rPr>
                    </w:pPr>
                    <w:r w:rsidRPr="002F1706">
                      <w:rPr>
                        <w:color w:val="000000"/>
                        <w:szCs w:val="21"/>
                      </w:rPr>
                      <w:t>268,118.43</w:t>
                    </w:r>
                  </w:p>
                </w:tc>
              </w:sdtContent>
            </w:sdt>
          </w:tr>
        </w:tbl>
        <w:p w14:paraId="68598081" w14:textId="14ACB2EA" w:rsidR="00D074C7" w:rsidRDefault="00166E2B">
          <w:pPr>
            <w:spacing w:before="60" w:after="60"/>
            <w:rPr>
              <w:szCs w:val="21"/>
            </w:rPr>
          </w:pPr>
        </w:p>
      </w:sdtContent>
    </w:sdt>
    <w:p w14:paraId="18266D89"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ContentLocked"/>
        <w:placeholder>
          <w:docPart w:val="GBC22222222222222222222222222222"/>
        </w:placeholder>
      </w:sdtPr>
      <w:sdtEndPr/>
      <w:sdtContent>
        <w:p w14:paraId="1544EA80" w14:textId="3D0A3F06" w:rsidR="00D074C7" w:rsidRDefault="00A86B79">
          <w:r>
            <w:fldChar w:fldCharType="begin"/>
          </w:r>
          <w:r w:rsidR="00670FB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
          <w:szCs w:val="21"/>
        </w:rPr>
        <w:alias w:val="模块:投资收益"/>
        <w:tag w:val="_SEC_e7407157ef4d445d8f28cfbe12012c34"/>
        <w:id w:val="-1762526150"/>
        <w:lock w:val="sdtLocked"/>
        <w:placeholder>
          <w:docPart w:val="GBC22222222222222222222222222222"/>
        </w:placeholder>
      </w:sdtPr>
      <w:sdtEndPr/>
      <w:sdtContent>
        <w:p w14:paraId="0FE50027" w14:textId="77777777" w:rsidR="00D074C7" w:rsidRDefault="00A86B79">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2F1706" w14:paraId="384C1442" w14:textId="77777777" w:rsidTr="0090234E">
            <w:tc>
              <w:tcPr>
                <w:tcW w:w="1878" w:type="pct"/>
                <w:vAlign w:val="center"/>
              </w:tcPr>
              <w:p w14:paraId="2D7C60B3" w14:textId="77777777" w:rsidR="002F1706" w:rsidRDefault="002F1706" w:rsidP="0090234E">
                <w:pPr>
                  <w:ind w:left="420" w:hanging="420"/>
                  <w:jc w:val="center"/>
                  <w:rPr>
                    <w:szCs w:val="21"/>
                  </w:rPr>
                </w:pPr>
                <w:r>
                  <w:rPr>
                    <w:rFonts w:hint="eastAsia"/>
                    <w:szCs w:val="21"/>
                  </w:rPr>
                  <w:t>项目</w:t>
                </w:r>
              </w:p>
            </w:tc>
            <w:tc>
              <w:tcPr>
                <w:tcW w:w="1422" w:type="pct"/>
                <w:vAlign w:val="center"/>
              </w:tcPr>
              <w:p w14:paraId="17966F59" w14:textId="77777777" w:rsidR="002F1706" w:rsidRDefault="002F1706" w:rsidP="0090234E">
                <w:pPr>
                  <w:jc w:val="center"/>
                  <w:rPr>
                    <w:szCs w:val="21"/>
                  </w:rPr>
                </w:pPr>
                <w:r>
                  <w:rPr>
                    <w:rFonts w:hint="eastAsia"/>
                    <w:szCs w:val="21"/>
                  </w:rPr>
                  <w:t>本期发生额</w:t>
                </w:r>
              </w:p>
            </w:tc>
            <w:tc>
              <w:tcPr>
                <w:tcW w:w="1700" w:type="pct"/>
                <w:vAlign w:val="center"/>
              </w:tcPr>
              <w:p w14:paraId="013A6547" w14:textId="77777777" w:rsidR="002F1706" w:rsidRDefault="002F1706" w:rsidP="0090234E">
                <w:pPr>
                  <w:jc w:val="center"/>
                  <w:rPr>
                    <w:szCs w:val="21"/>
                  </w:rPr>
                </w:pPr>
                <w:r>
                  <w:rPr>
                    <w:rFonts w:hint="eastAsia"/>
                    <w:szCs w:val="21"/>
                  </w:rPr>
                  <w:t>上期发生额</w:t>
                </w:r>
              </w:p>
            </w:tc>
          </w:tr>
          <w:tr w:rsidR="002F1706" w14:paraId="5D76B657" w14:textId="77777777" w:rsidTr="0090234E">
            <w:tc>
              <w:tcPr>
                <w:tcW w:w="1878" w:type="pct"/>
              </w:tcPr>
              <w:p w14:paraId="59B1FC0C" w14:textId="77777777" w:rsidR="002F1706" w:rsidRDefault="002F1706" w:rsidP="0090234E">
                <w:pPr>
                  <w:rPr>
                    <w:szCs w:val="21"/>
                  </w:rPr>
                </w:pPr>
                <w:r>
                  <w:rPr>
                    <w:rFonts w:hint="eastAsia"/>
                    <w:szCs w:val="21"/>
                  </w:rPr>
                  <w:t>权益法核算的长期股权投资收益</w:t>
                </w:r>
              </w:p>
            </w:tc>
            <w:sdt>
              <w:sdtPr>
                <w:rPr>
                  <w:szCs w:val="21"/>
                </w:rPr>
                <w:alias w:val="长期投资权益法合计"/>
                <w:tag w:val="_GBC_ccadb99b7c3847bd903d5fb855d075bb"/>
                <w:id w:val="1149481539"/>
                <w:lock w:val="sdtLocked"/>
              </w:sdtPr>
              <w:sdtEndPr/>
              <w:sdtContent>
                <w:tc>
                  <w:tcPr>
                    <w:tcW w:w="1422" w:type="pct"/>
                  </w:tcPr>
                  <w:p w14:paraId="1C1F3606" w14:textId="70008618" w:rsidR="002F1706" w:rsidRDefault="002F1706" w:rsidP="00684696">
                    <w:pPr>
                      <w:jc w:val="right"/>
                      <w:rPr>
                        <w:szCs w:val="21"/>
                      </w:rPr>
                    </w:pPr>
                    <w:r w:rsidRPr="00104502">
                      <w:rPr>
                        <w:color w:val="000000"/>
                        <w:szCs w:val="21"/>
                      </w:rPr>
                      <w:t>-600,556.4</w:t>
                    </w:r>
                    <w:r w:rsidR="00684696" w:rsidRPr="00104502">
                      <w:rPr>
                        <w:color w:val="000000"/>
                        <w:szCs w:val="21"/>
                      </w:rPr>
                      <w:t>0</w:t>
                    </w:r>
                  </w:p>
                </w:tc>
              </w:sdtContent>
            </w:sdt>
            <w:sdt>
              <w:sdtPr>
                <w:rPr>
                  <w:szCs w:val="21"/>
                </w:rPr>
                <w:alias w:val="长期投资权益法合计"/>
                <w:tag w:val="_GBC_8583fe272cf743e59883d1c57833c03a"/>
                <w:id w:val="184492850"/>
                <w:lock w:val="sdtLocked"/>
                <w:showingPlcHdr/>
              </w:sdtPr>
              <w:sdtEndPr/>
              <w:sdtContent>
                <w:tc>
                  <w:tcPr>
                    <w:tcW w:w="1700" w:type="pct"/>
                  </w:tcPr>
                  <w:p w14:paraId="7468399A" w14:textId="77777777" w:rsidR="002F1706" w:rsidRDefault="002F1706" w:rsidP="0090234E">
                    <w:pPr>
                      <w:jc w:val="right"/>
                      <w:rPr>
                        <w:szCs w:val="21"/>
                      </w:rPr>
                    </w:pPr>
                    <w:r>
                      <w:rPr>
                        <w:rFonts w:hint="eastAsia"/>
                        <w:color w:val="0000FF"/>
                        <w:szCs w:val="21"/>
                      </w:rPr>
                      <w:t xml:space="preserve">　</w:t>
                    </w:r>
                  </w:p>
                </w:tc>
              </w:sdtContent>
            </w:sdt>
          </w:tr>
          <w:tr w:rsidR="002F1706" w14:paraId="0149A71C" w14:textId="77777777" w:rsidTr="0090234E">
            <w:tc>
              <w:tcPr>
                <w:tcW w:w="1878" w:type="pct"/>
              </w:tcPr>
              <w:p w14:paraId="2E3E08F0" w14:textId="77777777" w:rsidR="002F1706" w:rsidRDefault="002F1706" w:rsidP="0090234E">
                <w:pPr>
                  <w:rPr>
                    <w:szCs w:val="21"/>
                  </w:rPr>
                </w:pPr>
                <w:r>
                  <w:rPr>
                    <w:rFonts w:hint="eastAsia"/>
                    <w:szCs w:val="21"/>
                  </w:rPr>
                  <w:t>处置长期股权投资产生的投资收益</w:t>
                </w:r>
              </w:p>
            </w:tc>
            <w:tc>
              <w:tcPr>
                <w:tcW w:w="1422" w:type="pct"/>
              </w:tcPr>
              <w:p w14:paraId="1CE9B728" w14:textId="77777777" w:rsidR="002F1706" w:rsidRDefault="00166E2B" w:rsidP="0090234E">
                <w:pPr>
                  <w:jc w:val="right"/>
                  <w:rPr>
                    <w:szCs w:val="21"/>
                  </w:rPr>
                </w:pPr>
                <w:sdt>
                  <w:sdtPr>
                    <w:rPr>
                      <w:rFonts w:hint="eastAsia"/>
                      <w:szCs w:val="21"/>
                    </w:rPr>
                    <w:alias w:val="处置长期股权投资产生的投资收益"/>
                    <w:tag w:val="_GBC_e2078b835563443598837cbf2c8341b3"/>
                    <w:id w:val="2031528342"/>
                    <w:lock w:val="sdtLocked"/>
                    <w:showingPlcHdr/>
                  </w:sdtPr>
                  <w:sdtEndPr/>
                  <w:sdtContent>
                    <w:r w:rsidR="002F1706">
                      <w:rPr>
                        <w:rFonts w:hint="eastAsia"/>
                        <w:color w:val="0000FF"/>
                        <w:szCs w:val="21"/>
                      </w:rPr>
                      <w:t xml:space="preserve">　</w:t>
                    </w:r>
                  </w:sdtContent>
                </w:sdt>
              </w:p>
            </w:tc>
            <w:tc>
              <w:tcPr>
                <w:tcW w:w="1700" w:type="pct"/>
              </w:tcPr>
              <w:p w14:paraId="4D243673" w14:textId="77777777" w:rsidR="002F1706" w:rsidRDefault="00166E2B" w:rsidP="0090234E">
                <w:pPr>
                  <w:jc w:val="right"/>
                  <w:rPr>
                    <w:szCs w:val="21"/>
                  </w:rPr>
                </w:pPr>
                <w:sdt>
                  <w:sdtPr>
                    <w:rPr>
                      <w:rFonts w:hint="eastAsia"/>
                      <w:szCs w:val="21"/>
                    </w:rPr>
                    <w:alias w:val="处置长期股权投资产生的投资收益"/>
                    <w:tag w:val="_GBC_c14fc10090b74d9f998cf5ea101948e0"/>
                    <w:id w:val="1252012995"/>
                    <w:lock w:val="sdtLocked"/>
                    <w:showingPlcHdr/>
                  </w:sdtPr>
                  <w:sdtEndPr/>
                  <w:sdtContent>
                    <w:r w:rsidR="002F1706">
                      <w:rPr>
                        <w:rFonts w:hint="eastAsia"/>
                        <w:color w:val="0000FF"/>
                        <w:szCs w:val="21"/>
                      </w:rPr>
                      <w:t xml:space="preserve">　</w:t>
                    </w:r>
                  </w:sdtContent>
                </w:sdt>
              </w:p>
            </w:tc>
          </w:tr>
          <w:tr w:rsidR="002F1706" w14:paraId="16512B41" w14:textId="77777777" w:rsidTr="0090234E">
            <w:tc>
              <w:tcPr>
                <w:tcW w:w="1878" w:type="pct"/>
              </w:tcPr>
              <w:p w14:paraId="019C7BAC" w14:textId="77777777" w:rsidR="002F1706" w:rsidRDefault="002F1706" w:rsidP="0090234E">
                <w:pPr>
                  <w:rPr>
                    <w:szCs w:val="21"/>
                  </w:rPr>
                </w:pPr>
                <w:r>
                  <w:rPr>
                    <w:rFonts w:hint="eastAsia"/>
                    <w:szCs w:val="21"/>
                  </w:rPr>
                  <w:t>以公允价值计量且其变动计入当期损益的金融资产在持有期间的投资</w:t>
                </w:r>
                <w:r>
                  <w:rPr>
                    <w:rFonts w:hint="eastAsia"/>
                    <w:szCs w:val="21"/>
                  </w:rPr>
                  <w:lastRenderedPageBreak/>
                  <w:t>收益</w:t>
                </w:r>
              </w:p>
            </w:tc>
            <w:sdt>
              <w:sdtPr>
                <w:rPr>
                  <w:szCs w:val="21"/>
                </w:rPr>
                <w:alias w:val="以公允价值计量且其变动计入当期损益的金融资产在持有期间的投资收益"/>
                <w:tag w:val="_GBC_c8485d5d58c749849ab78c47e9de4cd6"/>
                <w:id w:val="542096418"/>
                <w:lock w:val="sdtLocked"/>
                <w:showingPlcHdr/>
              </w:sdtPr>
              <w:sdtEndPr/>
              <w:sdtContent>
                <w:tc>
                  <w:tcPr>
                    <w:tcW w:w="1422" w:type="pct"/>
                  </w:tcPr>
                  <w:p w14:paraId="6B412630" w14:textId="77777777" w:rsidR="002F1706" w:rsidRDefault="002F1706" w:rsidP="0090234E">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8ebd6b6c83fc43bda2beb795a55312d3"/>
                <w:id w:val="-808775659"/>
                <w:lock w:val="sdtLocked"/>
                <w:showingPlcHdr/>
              </w:sdtPr>
              <w:sdtEndPr/>
              <w:sdtContent>
                <w:tc>
                  <w:tcPr>
                    <w:tcW w:w="1700" w:type="pct"/>
                  </w:tcPr>
                  <w:p w14:paraId="3D62E753" w14:textId="77777777" w:rsidR="002F1706" w:rsidRDefault="002F1706" w:rsidP="0090234E">
                    <w:pPr>
                      <w:jc w:val="right"/>
                      <w:rPr>
                        <w:szCs w:val="21"/>
                      </w:rPr>
                    </w:pPr>
                    <w:r>
                      <w:rPr>
                        <w:rFonts w:hint="eastAsia"/>
                        <w:color w:val="0000FF"/>
                        <w:szCs w:val="21"/>
                      </w:rPr>
                      <w:t xml:space="preserve">　</w:t>
                    </w:r>
                  </w:p>
                </w:tc>
              </w:sdtContent>
            </w:sdt>
          </w:tr>
          <w:tr w:rsidR="002F1706" w14:paraId="16056619" w14:textId="77777777" w:rsidTr="0090234E">
            <w:tc>
              <w:tcPr>
                <w:tcW w:w="1878" w:type="pct"/>
              </w:tcPr>
              <w:p w14:paraId="42F516C2" w14:textId="77777777" w:rsidR="002F1706" w:rsidRDefault="002F1706" w:rsidP="0090234E">
                <w:pPr>
                  <w:rPr>
                    <w:szCs w:val="21"/>
                  </w:rPr>
                </w:pPr>
                <w:r>
                  <w:rPr>
                    <w:rFonts w:hint="eastAsia"/>
                    <w:szCs w:val="21"/>
                  </w:rPr>
                  <w:lastRenderedPageBreak/>
                  <w:t>处置以公允价值计量且其变动计入当期损益的金融资产取得的投资收益</w:t>
                </w:r>
              </w:p>
            </w:tc>
            <w:sdt>
              <w:sdtPr>
                <w:rPr>
                  <w:szCs w:val="21"/>
                </w:rPr>
                <w:alias w:val="处置以公允价值计量且其变动计入当期损益的金融资产取得的投资收益"/>
                <w:tag w:val="_GBC_412dbf48362949fd86f94862511c94dd"/>
                <w:id w:val="1116340973"/>
                <w:lock w:val="sdtLocked"/>
              </w:sdtPr>
              <w:sdtEndPr/>
              <w:sdtContent>
                <w:tc>
                  <w:tcPr>
                    <w:tcW w:w="1422" w:type="pct"/>
                  </w:tcPr>
                  <w:p w14:paraId="4F76E884" w14:textId="77777777" w:rsidR="002F1706" w:rsidRDefault="002F1706" w:rsidP="0090234E">
                    <w:pPr>
                      <w:jc w:val="right"/>
                      <w:rPr>
                        <w:szCs w:val="21"/>
                      </w:rPr>
                    </w:pPr>
                    <w:r>
                      <w:rPr>
                        <w:szCs w:val="21"/>
                      </w:rPr>
                      <w:t>-101,000.00</w:t>
                    </w:r>
                  </w:p>
                </w:tc>
              </w:sdtContent>
            </w:sdt>
            <w:sdt>
              <w:sdtPr>
                <w:rPr>
                  <w:szCs w:val="21"/>
                </w:rPr>
                <w:alias w:val="处置以公允价值计量且其变动计入当期损益的金融资产取得的投资收益"/>
                <w:tag w:val="_GBC_ede55d4162d04b559d31f7dc4192a2d6"/>
                <w:id w:val="-2031248299"/>
                <w:lock w:val="sdtLocked"/>
              </w:sdtPr>
              <w:sdtEndPr/>
              <w:sdtContent>
                <w:tc>
                  <w:tcPr>
                    <w:tcW w:w="1700" w:type="pct"/>
                  </w:tcPr>
                  <w:p w14:paraId="1FC2FA34" w14:textId="77777777" w:rsidR="002F1706" w:rsidRDefault="002F1706" w:rsidP="0090234E">
                    <w:pPr>
                      <w:jc w:val="right"/>
                      <w:rPr>
                        <w:szCs w:val="21"/>
                      </w:rPr>
                    </w:pPr>
                    <w:r>
                      <w:rPr>
                        <w:szCs w:val="21"/>
                      </w:rPr>
                      <w:t>32,812.89</w:t>
                    </w:r>
                  </w:p>
                </w:tc>
              </w:sdtContent>
            </w:sdt>
          </w:tr>
          <w:tr w:rsidR="002F1706" w14:paraId="4AF4B673" w14:textId="77777777" w:rsidTr="0090234E">
            <w:tc>
              <w:tcPr>
                <w:tcW w:w="1878" w:type="pct"/>
              </w:tcPr>
              <w:p w14:paraId="682A9250" w14:textId="77777777" w:rsidR="002F1706" w:rsidRDefault="002F1706" w:rsidP="0090234E">
                <w:pPr>
                  <w:rPr>
                    <w:szCs w:val="21"/>
                  </w:rPr>
                </w:pPr>
                <w:r>
                  <w:rPr>
                    <w:rFonts w:hint="eastAsia"/>
                    <w:szCs w:val="21"/>
                  </w:rPr>
                  <w:t>持有至到期投资在持有期间的投资收益</w:t>
                </w:r>
              </w:p>
            </w:tc>
            <w:tc>
              <w:tcPr>
                <w:tcW w:w="1422" w:type="pct"/>
              </w:tcPr>
              <w:p w14:paraId="443C00F9" w14:textId="77777777" w:rsidR="002F1706" w:rsidRDefault="00166E2B" w:rsidP="0090234E">
                <w:pPr>
                  <w:jc w:val="right"/>
                  <w:rPr>
                    <w:szCs w:val="21"/>
                  </w:rPr>
                </w:pPr>
                <w:sdt>
                  <w:sdtPr>
                    <w:rPr>
                      <w:rFonts w:hint="eastAsia"/>
                      <w:szCs w:val="21"/>
                    </w:rPr>
                    <w:alias w:val="持有至到期投资取得的投资收益期间取得的投资收益"/>
                    <w:tag w:val="_GBC_a331efa3d1d944008e1d864fef4925f9"/>
                    <w:id w:val="-1010826278"/>
                    <w:lock w:val="sdtLocked"/>
                    <w:showingPlcHdr/>
                  </w:sdtPr>
                  <w:sdtEndPr/>
                  <w:sdtContent>
                    <w:r w:rsidR="002F1706">
                      <w:rPr>
                        <w:rFonts w:hint="eastAsia"/>
                        <w:color w:val="0000FF"/>
                        <w:szCs w:val="21"/>
                      </w:rPr>
                      <w:t xml:space="preserve">　</w:t>
                    </w:r>
                  </w:sdtContent>
                </w:sdt>
              </w:p>
            </w:tc>
            <w:tc>
              <w:tcPr>
                <w:tcW w:w="1700" w:type="pct"/>
              </w:tcPr>
              <w:p w14:paraId="4CFE183D" w14:textId="77777777" w:rsidR="002F1706" w:rsidRDefault="00166E2B" w:rsidP="0090234E">
                <w:pPr>
                  <w:jc w:val="right"/>
                  <w:rPr>
                    <w:szCs w:val="21"/>
                  </w:rPr>
                </w:pPr>
                <w:sdt>
                  <w:sdtPr>
                    <w:rPr>
                      <w:rFonts w:hint="eastAsia"/>
                      <w:szCs w:val="21"/>
                    </w:rPr>
                    <w:alias w:val="持有至到期投资取得的投资收益期间取得的投资收益"/>
                    <w:tag w:val="_GBC_7f0343f02d804b52b850ad560c433274"/>
                    <w:id w:val="499699927"/>
                    <w:lock w:val="sdtLocked"/>
                    <w:showingPlcHdr/>
                  </w:sdtPr>
                  <w:sdtEndPr/>
                  <w:sdtContent>
                    <w:r w:rsidR="002F1706">
                      <w:rPr>
                        <w:rFonts w:hint="eastAsia"/>
                        <w:color w:val="0000FF"/>
                        <w:szCs w:val="21"/>
                      </w:rPr>
                      <w:t xml:space="preserve">　</w:t>
                    </w:r>
                  </w:sdtContent>
                </w:sdt>
              </w:p>
            </w:tc>
          </w:tr>
          <w:tr w:rsidR="002F1706" w14:paraId="2F1BF0EA" w14:textId="77777777" w:rsidTr="0090234E">
            <w:tc>
              <w:tcPr>
                <w:tcW w:w="1878" w:type="pct"/>
              </w:tcPr>
              <w:p w14:paraId="29082EE6" w14:textId="77777777" w:rsidR="002F1706" w:rsidRDefault="002F1706" w:rsidP="0090234E">
                <w:pPr>
                  <w:rPr>
                    <w:szCs w:val="21"/>
                  </w:rPr>
                </w:pPr>
                <w:r>
                  <w:rPr>
                    <w:rFonts w:hint="eastAsia"/>
                    <w:szCs w:val="21"/>
                  </w:rPr>
                  <w:t>可供出售金融资产等取得的投资收益</w:t>
                </w:r>
              </w:p>
            </w:tc>
            <w:tc>
              <w:tcPr>
                <w:tcW w:w="1422" w:type="pct"/>
              </w:tcPr>
              <w:p w14:paraId="39FBEE38" w14:textId="77777777" w:rsidR="002F1706" w:rsidRDefault="00166E2B" w:rsidP="0090234E">
                <w:pPr>
                  <w:jc w:val="right"/>
                  <w:rPr>
                    <w:szCs w:val="21"/>
                  </w:rPr>
                </w:pPr>
                <w:sdt>
                  <w:sdtPr>
                    <w:rPr>
                      <w:rFonts w:hint="eastAsia"/>
                      <w:szCs w:val="21"/>
                    </w:rPr>
                    <w:alias w:val="可供出售金融资产等取得的投资收益"/>
                    <w:tag w:val="_GBC_c5ea308f877b4b3f9dacc727d05d212e"/>
                    <w:id w:val="1061518864"/>
                    <w:lock w:val="sdtLocked"/>
                  </w:sdtPr>
                  <w:sdtEndPr/>
                  <w:sdtContent>
                    <w:r w:rsidR="002F1706">
                      <w:rPr>
                        <w:rFonts w:hint="eastAsia"/>
                        <w:szCs w:val="21"/>
                      </w:rPr>
                      <w:t>2,400,000.00</w:t>
                    </w:r>
                  </w:sdtContent>
                </w:sdt>
              </w:p>
            </w:tc>
            <w:tc>
              <w:tcPr>
                <w:tcW w:w="1700" w:type="pct"/>
              </w:tcPr>
              <w:p w14:paraId="10EEAAD2" w14:textId="77777777" w:rsidR="002F1706" w:rsidRDefault="00166E2B" w:rsidP="0090234E">
                <w:pPr>
                  <w:jc w:val="right"/>
                  <w:rPr>
                    <w:szCs w:val="21"/>
                  </w:rPr>
                </w:pPr>
                <w:sdt>
                  <w:sdtPr>
                    <w:rPr>
                      <w:rFonts w:hint="eastAsia"/>
                      <w:szCs w:val="21"/>
                    </w:rPr>
                    <w:alias w:val="可供出售金融资产等取得的投资收益"/>
                    <w:tag w:val="_GBC_96d35962954d43f2908b3fb63c5090cc"/>
                    <w:id w:val="-1736706580"/>
                    <w:lock w:val="sdtLocked"/>
                  </w:sdtPr>
                  <w:sdtEndPr/>
                  <w:sdtContent>
                    <w:r w:rsidR="002F1706">
                      <w:rPr>
                        <w:rFonts w:hint="eastAsia"/>
                        <w:szCs w:val="21"/>
                      </w:rPr>
                      <w:t>86,552,870.80</w:t>
                    </w:r>
                  </w:sdtContent>
                </w:sdt>
              </w:p>
            </w:tc>
          </w:tr>
          <w:tr w:rsidR="002F1706" w14:paraId="63AE9D36" w14:textId="77777777" w:rsidTr="0090234E">
            <w:tc>
              <w:tcPr>
                <w:tcW w:w="1878" w:type="pct"/>
              </w:tcPr>
              <w:p w14:paraId="5DF60471" w14:textId="77777777" w:rsidR="002F1706" w:rsidRDefault="002F1706" w:rsidP="0090234E">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da18d85a821e435ab738b2f8cd112a8b"/>
                <w:id w:val="-1047446741"/>
                <w:lock w:val="sdtLocked"/>
                <w:showingPlcHdr/>
              </w:sdtPr>
              <w:sdtEndPr/>
              <w:sdtContent>
                <w:tc>
                  <w:tcPr>
                    <w:tcW w:w="1422" w:type="pct"/>
                  </w:tcPr>
                  <w:p w14:paraId="42154F2C" w14:textId="77777777" w:rsidR="002F1706" w:rsidRDefault="002F1706" w:rsidP="0090234E">
                    <w:pPr>
                      <w:jc w:val="right"/>
                      <w:rPr>
                        <w:szCs w:val="21"/>
                      </w:rPr>
                    </w:pPr>
                    <w:r>
                      <w:rPr>
                        <w:rFonts w:hint="eastAsia"/>
                        <w:color w:val="0000FF"/>
                        <w:szCs w:val="21"/>
                      </w:rPr>
                      <w:t xml:space="preserve">　</w:t>
                    </w:r>
                  </w:p>
                </w:tc>
              </w:sdtContent>
            </w:sdt>
            <w:sdt>
              <w:sdtPr>
                <w:rPr>
                  <w:rFonts w:hint="eastAsia"/>
                  <w:szCs w:val="21"/>
                </w:rPr>
                <w:alias w:val="处置可供出售金融资产取得的投资收益"/>
                <w:tag w:val="_GBC_def4723b5c6d414088ce8d3bd50f2a1c"/>
                <w:id w:val="903646245"/>
                <w:lock w:val="sdtLocked"/>
                <w:showingPlcHdr/>
              </w:sdtPr>
              <w:sdtEndPr/>
              <w:sdtContent>
                <w:tc>
                  <w:tcPr>
                    <w:tcW w:w="1700" w:type="pct"/>
                  </w:tcPr>
                  <w:p w14:paraId="468B28F2" w14:textId="77777777" w:rsidR="002F1706" w:rsidRDefault="002F1706" w:rsidP="0090234E">
                    <w:pPr>
                      <w:jc w:val="right"/>
                      <w:rPr>
                        <w:szCs w:val="21"/>
                      </w:rPr>
                    </w:pPr>
                    <w:r>
                      <w:rPr>
                        <w:rFonts w:hint="eastAsia"/>
                        <w:color w:val="0000FF"/>
                        <w:szCs w:val="21"/>
                      </w:rPr>
                      <w:t xml:space="preserve">　</w:t>
                    </w:r>
                  </w:p>
                </w:tc>
              </w:sdtContent>
            </w:sdt>
          </w:tr>
          <w:tr w:rsidR="002F1706" w14:paraId="039A6034" w14:textId="77777777" w:rsidTr="0090234E">
            <w:tc>
              <w:tcPr>
                <w:tcW w:w="1878" w:type="pct"/>
              </w:tcPr>
              <w:p w14:paraId="3CD1FD87" w14:textId="77777777" w:rsidR="002F1706" w:rsidRDefault="002F1706" w:rsidP="0090234E">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2d0a54822c034bbeb6e3863e6a13a6e2"/>
                <w:id w:val="-843012801"/>
                <w:lock w:val="sdtLocked"/>
                <w:showingPlcHdr/>
              </w:sdtPr>
              <w:sdtEndPr/>
              <w:sdtContent>
                <w:tc>
                  <w:tcPr>
                    <w:tcW w:w="1422" w:type="pct"/>
                  </w:tcPr>
                  <w:p w14:paraId="5EF806DF" w14:textId="77777777" w:rsidR="002F1706" w:rsidRDefault="002F1706" w:rsidP="0090234E">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c4d933285e6a4c0eba62bedc26c1d509"/>
                <w:id w:val="-914777064"/>
                <w:lock w:val="sdtLocked"/>
                <w:showingPlcHdr/>
              </w:sdtPr>
              <w:sdtEndPr/>
              <w:sdtContent>
                <w:tc>
                  <w:tcPr>
                    <w:tcW w:w="1700" w:type="pct"/>
                  </w:tcPr>
                  <w:p w14:paraId="6C2C8940" w14:textId="77777777" w:rsidR="002F1706" w:rsidRDefault="002F1706" w:rsidP="0090234E">
                    <w:pPr>
                      <w:jc w:val="right"/>
                      <w:rPr>
                        <w:szCs w:val="21"/>
                      </w:rPr>
                    </w:pPr>
                    <w:r>
                      <w:rPr>
                        <w:rFonts w:hint="eastAsia"/>
                        <w:color w:val="333399"/>
                      </w:rPr>
                      <w:t xml:space="preserve">　</w:t>
                    </w:r>
                  </w:p>
                </w:tc>
              </w:sdtContent>
            </w:sdt>
          </w:tr>
          <w:sdt>
            <w:sdtPr>
              <w:rPr>
                <w:rFonts w:hint="eastAsia"/>
                <w:szCs w:val="21"/>
              </w:rPr>
              <w:alias w:val="其他投资收益"/>
              <w:tag w:val="_TUP_95fb644770234ac4b7a87cb47359be1d"/>
              <w:id w:val="745847889"/>
              <w:lock w:val="sdtLocked"/>
            </w:sdtPr>
            <w:sdtEndPr>
              <w:rPr>
                <w:rFonts w:hint="default"/>
              </w:rPr>
            </w:sdtEndPr>
            <w:sdtContent>
              <w:tr w:rsidR="002F1706" w14:paraId="23C2D60E" w14:textId="77777777" w:rsidTr="0090234E">
                <w:sdt>
                  <w:sdtPr>
                    <w:rPr>
                      <w:rFonts w:hint="eastAsia"/>
                      <w:szCs w:val="21"/>
                    </w:rPr>
                    <w:alias w:val="其他投资收益项目"/>
                    <w:tag w:val="_GBC_c33bd5305bd54a46b035b2635e355d1b"/>
                    <w:id w:val="-1763912355"/>
                    <w:lock w:val="sdtLocked"/>
                  </w:sdtPr>
                  <w:sdtEndPr/>
                  <w:sdtContent>
                    <w:tc>
                      <w:tcPr>
                        <w:tcW w:w="1878" w:type="pct"/>
                      </w:tcPr>
                      <w:p w14:paraId="5469596C" w14:textId="77777777" w:rsidR="002F1706" w:rsidRDefault="002F1706" w:rsidP="0090234E">
                        <w:pPr>
                          <w:rPr>
                            <w:szCs w:val="21"/>
                          </w:rPr>
                        </w:pPr>
                        <w:r>
                          <w:rPr>
                            <w:rFonts w:hint="eastAsia"/>
                            <w:szCs w:val="21"/>
                          </w:rPr>
                          <w:t>理财产品</w:t>
                        </w:r>
                      </w:p>
                    </w:tc>
                  </w:sdtContent>
                </w:sdt>
                <w:sdt>
                  <w:sdtPr>
                    <w:rPr>
                      <w:szCs w:val="21"/>
                    </w:rPr>
                    <w:alias w:val="其他投资收益明细－金额"/>
                    <w:tag w:val="_GBC_112dca139e7648fbb308683edde73840"/>
                    <w:id w:val="-1438982165"/>
                    <w:lock w:val="sdtLocked"/>
                  </w:sdtPr>
                  <w:sdtEndPr/>
                  <w:sdtContent>
                    <w:tc>
                      <w:tcPr>
                        <w:tcW w:w="1422" w:type="pct"/>
                      </w:tcPr>
                      <w:p w14:paraId="6898565B" w14:textId="77777777" w:rsidR="002F1706" w:rsidRDefault="002F1706" w:rsidP="0090234E">
                        <w:pPr>
                          <w:jc w:val="right"/>
                          <w:rPr>
                            <w:szCs w:val="21"/>
                          </w:rPr>
                        </w:pPr>
                        <w:r>
                          <w:rPr>
                            <w:szCs w:val="21"/>
                          </w:rPr>
                          <w:t>4,966,897.54</w:t>
                        </w:r>
                      </w:p>
                    </w:tc>
                  </w:sdtContent>
                </w:sdt>
                <w:sdt>
                  <w:sdtPr>
                    <w:rPr>
                      <w:szCs w:val="21"/>
                    </w:rPr>
                    <w:alias w:val="其他投资收益明细－金额"/>
                    <w:tag w:val="_GBC_2bdb68060bc44488a86458ef52718159"/>
                    <w:id w:val="-1807609956"/>
                    <w:lock w:val="sdtLocked"/>
                  </w:sdtPr>
                  <w:sdtEndPr/>
                  <w:sdtContent>
                    <w:tc>
                      <w:tcPr>
                        <w:tcW w:w="1700" w:type="pct"/>
                      </w:tcPr>
                      <w:p w14:paraId="3735BDE5" w14:textId="77777777" w:rsidR="002F1706" w:rsidRDefault="002F1706" w:rsidP="0090234E">
                        <w:pPr>
                          <w:jc w:val="right"/>
                          <w:rPr>
                            <w:szCs w:val="21"/>
                          </w:rPr>
                        </w:pPr>
                        <w:r>
                          <w:rPr>
                            <w:szCs w:val="21"/>
                          </w:rPr>
                          <w:t>57,200.00</w:t>
                        </w:r>
                      </w:p>
                    </w:tc>
                  </w:sdtContent>
                </w:sdt>
              </w:tr>
            </w:sdtContent>
          </w:sdt>
          <w:tr w:rsidR="002F1706" w14:paraId="2DA95832" w14:textId="77777777" w:rsidTr="0090234E">
            <w:tc>
              <w:tcPr>
                <w:tcW w:w="1878" w:type="pct"/>
                <w:vAlign w:val="center"/>
              </w:tcPr>
              <w:p w14:paraId="049AA517" w14:textId="77777777" w:rsidR="002F1706" w:rsidRDefault="002F1706" w:rsidP="0090234E">
                <w:pPr>
                  <w:jc w:val="center"/>
                  <w:rPr>
                    <w:szCs w:val="21"/>
                  </w:rPr>
                </w:pPr>
                <w:r>
                  <w:rPr>
                    <w:rFonts w:hint="eastAsia"/>
                    <w:szCs w:val="21"/>
                  </w:rPr>
                  <w:t>合计</w:t>
                </w:r>
              </w:p>
            </w:tc>
            <w:tc>
              <w:tcPr>
                <w:tcW w:w="1422" w:type="pct"/>
              </w:tcPr>
              <w:p w14:paraId="3BBC1A34" w14:textId="77777777" w:rsidR="002F1706" w:rsidRDefault="00166E2B" w:rsidP="0090234E">
                <w:pPr>
                  <w:jc w:val="right"/>
                  <w:rPr>
                    <w:szCs w:val="21"/>
                  </w:rPr>
                </w:pPr>
                <w:sdt>
                  <w:sdtPr>
                    <w:rPr>
                      <w:rFonts w:hint="eastAsia"/>
                      <w:szCs w:val="21"/>
                    </w:rPr>
                    <w:alias w:val="投资收益"/>
                    <w:tag w:val="_GBC_4828a0d627de45a6baf511a0b4104b6c"/>
                    <w:id w:val="-690139983"/>
                    <w:lock w:val="sdtLocked"/>
                  </w:sdtPr>
                  <w:sdtEndPr/>
                  <w:sdtContent>
                    <w:r w:rsidR="002F1706">
                      <w:rPr>
                        <w:rFonts w:hint="eastAsia"/>
                        <w:szCs w:val="21"/>
                      </w:rPr>
                      <w:t>6,665,341.14</w:t>
                    </w:r>
                  </w:sdtContent>
                </w:sdt>
              </w:p>
            </w:tc>
            <w:tc>
              <w:tcPr>
                <w:tcW w:w="1700" w:type="pct"/>
              </w:tcPr>
              <w:p w14:paraId="3A46153B" w14:textId="77777777" w:rsidR="002F1706" w:rsidRDefault="00166E2B" w:rsidP="0090234E">
                <w:pPr>
                  <w:jc w:val="right"/>
                  <w:rPr>
                    <w:szCs w:val="21"/>
                  </w:rPr>
                </w:pPr>
                <w:sdt>
                  <w:sdtPr>
                    <w:rPr>
                      <w:rFonts w:hint="eastAsia"/>
                      <w:szCs w:val="21"/>
                    </w:rPr>
                    <w:alias w:val="投资收益"/>
                    <w:tag w:val="_GBC_deb169777b654a9bb2f775a3d7ea9e5b"/>
                    <w:id w:val="2147080477"/>
                    <w:lock w:val="sdtLocked"/>
                  </w:sdtPr>
                  <w:sdtEndPr/>
                  <w:sdtContent>
                    <w:r w:rsidR="002F1706">
                      <w:rPr>
                        <w:rFonts w:hint="eastAsia"/>
                        <w:szCs w:val="21"/>
                      </w:rPr>
                      <w:t>86,642,883.69</w:t>
                    </w:r>
                  </w:sdtContent>
                </w:sdt>
              </w:p>
            </w:tc>
          </w:tr>
        </w:tbl>
        <w:p w14:paraId="7966383C" w14:textId="77777777" w:rsidR="00D074C7" w:rsidRDefault="00166E2B">
          <w:pPr>
            <w:rPr>
              <w:b/>
              <w:szCs w:val="21"/>
            </w:rPr>
          </w:pPr>
        </w:p>
      </w:sdtContent>
    </w:sdt>
    <w:p w14:paraId="2C29D23C"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sdtContent>
        <w:p w14:paraId="5B731918" w14:textId="77777777" w:rsidR="00D074C7" w:rsidRDefault="00A86B79">
          <w:r>
            <w:rPr>
              <w:rFonts w:hint="eastAsia"/>
            </w:rPr>
            <w:t>营业外收入情况</w:t>
          </w:r>
        </w:p>
        <w:sdt>
          <w:sdtPr>
            <w:rPr>
              <w:rFonts w:hint="eastAsia"/>
            </w:rPr>
            <w:alias w:val="是否适用：营业外收入情况 [双击切换]"/>
            <w:tag w:val="_GBC_4aec8b65d0e744aaaddac8859ae249bc"/>
            <w:id w:val="-136882437"/>
            <w:lock w:val="sdtContentLocked"/>
            <w:placeholder>
              <w:docPart w:val="GBC22222222222222222222222222222"/>
            </w:placeholder>
          </w:sdtPr>
          <w:sdtEndPr/>
          <w:sdtContent>
            <w:p w14:paraId="69968AA1" w14:textId="1B068AC0" w:rsidR="00D074C7" w:rsidRDefault="00A86B79">
              <w:r>
                <w:fldChar w:fldCharType="begin"/>
              </w:r>
              <w:r w:rsidR="00670FB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09464BA" w14:textId="77777777" w:rsidR="00670FB9" w:rsidRDefault="00A86B79">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3"/>
            <w:gridCol w:w="1614"/>
            <w:gridCol w:w="2315"/>
            <w:gridCol w:w="2317"/>
          </w:tblGrid>
          <w:tr w:rsidR="008859C6" w14:paraId="2E8DD1C7" w14:textId="77777777" w:rsidTr="008859C6">
            <w:tc>
              <w:tcPr>
                <w:tcW w:w="1548" w:type="pct"/>
                <w:tcBorders>
                  <w:top w:val="single" w:sz="4" w:space="0" w:color="auto"/>
                  <w:left w:val="single" w:sz="4" w:space="0" w:color="auto"/>
                  <w:bottom w:val="single" w:sz="4" w:space="0" w:color="auto"/>
                  <w:right w:val="single" w:sz="4" w:space="0" w:color="auto"/>
                </w:tcBorders>
                <w:vAlign w:val="center"/>
              </w:tcPr>
              <w:p w14:paraId="3120C3D0" w14:textId="77777777" w:rsidR="008859C6" w:rsidRDefault="008859C6" w:rsidP="008859C6">
                <w:pPr>
                  <w:autoSpaceDE w:val="0"/>
                  <w:autoSpaceDN w:val="0"/>
                  <w:adjustRightInd w:val="0"/>
                  <w:jc w:val="center"/>
                  <w:rPr>
                    <w:szCs w:val="21"/>
                  </w:rPr>
                </w:pPr>
                <w:r>
                  <w:rPr>
                    <w:rFonts w:hint="eastAsia"/>
                    <w:szCs w:val="21"/>
                  </w:rPr>
                  <w:t>项目</w:t>
                </w:r>
              </w:p>
            </w:tc>
            <w:tc>
              <w:tcPr>
                <w:tcW w:w="892" w:type="pct"/>
                <w:tcBorders>
                  <w:top w:val="single" w:sz="4" w:space="0" w:color="auto"/>
                  <w:left w:val="single" w:sz="4" w:space="0" w:color="auto"/>
                  <w:bottom w:val="single" w:sz="4" w:space="0" w:color="auto"/>
                  <w:right w:val="single" w:sz="4" w:space="0" w:color="auto"/>
                </w:tcBorders>
                <w:vAlign w:val="center"/>
              </w:tcPr>
              <w:p w14:paraId="5104D0A3" w14:textId="77777777" w:rsidR="008859C6" w:rsidRDefault="008859C6" w:rsidP="008859C6">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14:paraId="40C4E165" w14:textId="77777777" w:rsidR="008859C6" w:rsidRDefault="008859C6" w:rsidP="008859C6">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14:paraId="5C07B3E9" w14:textId="77777777" w:rsidR="008859C6" w:rsidRDefault="008859C6" w:rsidP="008859C6">
                <w:pPr>
                  <w:autoSpaceDE w:val="0"/>
                  <w:autoSpaceDN w:val="0"/>
                  <w:adjustRightInd w:val="0"/>
                  <w:jc w:val="center"/>
                  <w:rPr>
                    <w:color w:val="FF0000"/>
                    <w:szCs w:val="21"/>
                  </w:rPr>
                </w:pPr>
                <w:r>
                  <w:rPr>
                    <w:rFonts w:hint="eastAsia"/>
                    <w:szCs w:val="21"/>
                  </w:rPr>
                  <w:t>计入当期非经常性损益的金额</w:t>
                </w:r>
              </w:p>
            </w:tc>
          </w:tr>
          <w:tr w:rsidR="008859C6" w14:paraId="23E65AF2" w14:textId="77777777" w:rsidTr="008859C6">
            <w:tc>
              <w:tcPr>
                <w:tcW w:w="1548" w:type="pct"/>
                <w:tcBorders>
                  <w:top w:val="single" w:sz="4" w:space="0" w:color="auto"/>
                  <w:left w:val="single" w:sz="4" w:space="0" w:color="auto"/>
                  <w:bottom w:val="single" w:sz="4" w:space="0" w:color="auto"/>
                  <w:right w:val="single" w:sz="4" w:space="0" w:color="auto"/>
                </w:tcBorders>
              </w:tcPr>
              <w:p w14:paraId="11B59ADC" w14:textId="77777777" w:rsidR="008859C6" w:rsidRDefault="008859C6" w:rsidP="008859C6">
                <w:pPr>
                  <w:autoSpaceDE w:val="0"/>
                  <w:autoSpaceDN w:val="0"/>
                  <w:adjustRightInd w:val="0"/>
                  <w:rPr>
                    <w:szCs w:val="21"/>
                  </w:rPr>
                </w:pPr>
                <w:r>
                  <w:rPr>
                    <w:rFonts w:hint="eastAsia"/>
                    <w:szCs w:val="21"/>
                  </w:rPr>
                  <w:t>非流动资产处置利得合计</w:t>
                </w:r>
              </w:p>
            </w:tc>
            <w:tc>
              <w:tcPr>
                <w:tcW w:w="892" w:type="pct"/>
                <w:tcBorders>
                  <w:top w:val="single" w:sz="4" w:space="0" w:color="auto"/>
                  <w:left w:val="single" w:sz="4" w:space="0" w:color="auto"/>
                  <w:bottom w:val="single" w:sz="4" w:space="0" w:color="auto"/>
                  <w:right w:val="single" w:sz="4" w:space="0" w:color="auto"/>
                </w:tcBorders>
              </w:tcPr>
              <w:p w14:paraId="7F029C0C" w14:textId="77777777" w:rsidR="008859C6" w:rsidRDefault="00166E2B" w:rsidP="008859C6">
                <w:pPr>
                  <w:jc w:val="right"/>
                  <w:rPr>
                    <w:szCs w:val="21"/>
                  </w:rPr>
                </w:pPr>
                <w:sdt>
                  <w:sdtPr>
                    <w:rPr>
                      <w:rFonts w:hint="eastAsia"/>
                      <w:szCs w:val="21"/>
                    </w:rPr>
                    <w:alias w:val="非流动资产处置利得合计"/>
                    <w:tag w:val="_GBC_b3fb7ef2bb404378b36bb6da06c2f3a2"/>
                    <w:id w:val="1308588666"/>
                    <w:lock w:val="sdtLocked"/>
                  </w:sdtPr>
                  <w:sdtEndPr/>
                  <w:sdtContent>
                    <w:r w:rsidR="008859C6">
                      <w:rPr>
                        <w:rFonts w:hint="eastAsia"/>
                        <w:szCs w:val="21"/>
                      </w:rPr>
                      <w:t>6,703.09</w:t>
                    </w:r>
                  </w:sdtContent>
                </w:sdt>
              </w:p>
            </w:tc>
            <w:sdt>
              <w:sdtPr>
                <w:rPr>
                  <w:szCs w:val="21"/>
                </w:rPr>
                <w:alias w:val="非流动资产处置利得合计"/>
                <w:tag w:val="_GBC_7657a8174e52489f8346fb6c9cf95ee5"/>
                <w:id w:val="-21401077"/>
                <w:lock w:val="sdtLocked"/>
              </w:sdtPr>
              <w:sdtEndPr/>
              <w:sdtContent>
                <w:tc>
                  <w:tcPr>
                    <w:tcW w:w="1279" w:type="pct"/>
                    <w:tcBorders>
                      <w:top w:val="single" w:sz="4" w:space="0" w:color="auto"/>
                      <w:left w:val="single" w:sz="4" w:space="0" w:color="auto"/>
                      <w:bottom w:val="single" w:sz="4" w:space="0" w:color="auto"/>
                      <w:right w:val="single" w:sz="4" w:space="0" w:color="auto"/>
                    </w:tcBorders>
                  </w:tcPr>
                  <w:p w14:paraId="2229660E" w14:textId="77777777" w:rsidR="008859C6" w:rsidRDefault="008859C6" w:rsidP="008859C6">
                    <w:pPr>
                      <w:jc w:val="right"/>
                      <w:rPr>
                        <w:szCs w:val="21"/>
                      </w:rPr>
                    </w:pPr>
                    <w:r>
                      <w:rPr>
                        <w:szCs w:val="21"/>
                      </w:rPr>
                      <w:t>99,748.35</w:t>
                    </w:r>
                  </w:p>
                </w:tc>
              </w:sdtContent>
            </w:sdt>
            <w:sdt>
              <w:sdtPr>
                <w:rPr>
                  <w:szCs w:val="21"/>
                </w:rPr>
                <w:alias w:val="非流动资产处置利得合计计入当期非经常性损益的金额"/>
                <w:tag w:val="_GBC_138491a8101142bc98a5590d2b00f895"/>
                <w:id w:val="199382623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14:paraId="293CFDEE" w14:textId="7C0EDE7D" w:rsidR="008859C6" w:rsidRDefault="008859C6" w:rsidP="008859C6">
                    <w:pPr>
                      <w:autoSpaceDE w:val="0"/>
                      <w:autoSpaceDN w:val="0"/>
                      <w:adjustRightInd w:val="0"/>
                      <w:jc w:val="right"/>
                      <w:rPr>
                        <w:szCs w:val="21"/>
                      </w:rPr>
                    </w:pPr>
                    <w:r>
                      <w:rPr>
                        <w:szCs w:val="21"/>
                      </w:rPr>
                      <w:t>6,703.09</w:t>
                    </w:r>
                  </w:p>
                </w:tc>
              </w:sdtContent>
            </w:sdt>
          </w:tr>
          <w:tr w:rsidR="008859C6" w14:paraId="5F6BA936" w14:textId="77777777" w:rsidTr="008859C6">
            <w:tc>
              <w:tcPr>
                <w:tcW w:w="1548" w:type="pct"/>
                <w:tcBorders>
                  <w:top w:val="single" w:sz="4" w:space="0" w:color="auto"/>
                  <w:left w:val="single" w:sz="4" w:space="0" w:color="auto"/>
                  <w:bottom w:val="single" w:sz="4" w:space="0" w:color="auto"/>
                  <w:right w:val="single" w:sz="4" w:space="0" w:color="auto"/>
                </w:tcBorders>
              </w:tcPr>
              <w:p w14:paraId="573BB454" w14:textId="77777777" w:rsidR="008859C6" w:rsidRDefault="008859C6" w:rsidP="008859C6">
                <w:pPr>
                  <w:autoSpaceDE w:val="0"/>
                  <w:autoSpaceDN w:val="0"/>
                  <w:adjustRightInd w:val="0"/>
                  <w:rPr>
                    <w:szCs w:val="21"/>
                  </w:rPr>
                </w:pPr>
                <w:r>
                  <w:rPr>
                    <w:rFonts w:hint="eastAsia"/>
                    <w:szCs w:val="21"/>
                  </w:rPr>
                  <w:t>其中：固定资产处置利得</w:t>
                </w:r>
              </w:p>
            </w:tc>
            <w:sdt>
              <w:sdtPr>
                <w:rPr>
                  <w:szCs w:val="21"/>
                </w:rPr>
                <w:alias w:val="固定资产处置利得"/>
                <w:tag w:val="_GBC_d03c8426c9874feb830df809f9b540be"/>
                <w:id w:val="-2133787021"/>
                <w:lock w:val="sdtLocked"/>
              </w:sdtPr>
              <w:sdtEndPr/>
              <w:sdtContent>
                <w:tc>
                  <w:tcPr>
                    <w:tcW w:w="892" w:type="pct"/>
                    <w:tcBorders>
                      <w:top w:val="single" w:sz="4" w:space="0" w:color="auto"/>
                      <w:left w:val="single" w:sz="4" w:space="0" w:color="auto"/>
                      <w:bottom w:val="single" w:sz="4" w:space="0" w:color="auto"/>
                      <w:right w:val="single" w:sz="4" w:space="0" w:color="auto"/>
                    </w:tcBorders>
                  </w:tcPr>
                  <w:p w14:paraId="2881E01F" w14:textId="77777777" w:rsidR="008859C6" w:rsidRDefault="008859C6" w:rsidP="008859C6">
                    <w:pPr>
                      <w:jc w:val="right"/>
                      <w:rPr>
                        <w:szCs w:val="21"/>
                      </w:rPr>
                    </w:pPr>
                    <w:r>
                      <w:rPr>
                        <w:szCs w:val="21"/>
                      </w:rPr>
                      <w:t>6,703.09</w:t>
                    </w:r>
                  </w:p>
                </w:tc>
              </w:sdtContent>
            </w:sdt>
            <w:sdt>
              <w:sdtPr>
                <w:rPr>
                  <w:szCs w:val="21"/>
                </w:rPr>
                <w:alias w:val="固定资产处置利得"/>
                <w:tag w:val="_GBC_4a94e87098a94537bad0141226e8e281"/>
                <w:id w:val="-45156989"/>
                <w:lock w:val="sdtLocked"/>
              </w:sdtPr>
              <w:sdtEndPr/>
              <w:sdtContent>
                <w:tc>
                  <w:tcPr>
                    <w:tcW w:w="1279" w:type="pct"/>
                    <w:tcBorders>
                      <w:top w:val="single" w:sz="4" w:space="0" w:color="auto"/>
                      <w:left w:val="single" w:sz="4" w:space="0" w:color="auto"/>
                      <w:bottom w:val="single" w:sz="4" w:space="0" w:color="auto"/>
                      <w:right w:val="single" w:sz="4" w:space="0" w:color="auto"/>
                    </w:tcBorders>
                  </w:tcPr>
                  <w:p w14:paraId="197FC46E" w14:textId="77777777" w:rsidR="008859C6" w:rsidRDefault="008859C6" w:rsidP="008859C6">
                    <w:pPr>
                      <w:jc w:val="right"/>
                      <w:rPr>
                        <w:szCs w:val="21"/>
                      </w:rPr>
                    </w:pPr>
                    <w:r>
                      <w:rPr>
                        <w:szCs w:val="21"/>
                      </w:rPr>
                      <w:t>99,748.35</w:t>
                    </w:r>
                  </w:p>
                </w:tc>
              </w:sdtContent>
            </w:sdt>
            <w:tc>
              <w:tcPr>
                <w:tcW w:w="1280" w:type="pct"/>
                <w:tcBorders>
                  <w:top w:val="single" w:sz="4" w:space="0" w:color="auto"/>
                  <w:left w:val="single" w:sz="4" w:space="0" w:color="auto"/>
                  <w:bottom w:val="single" w:sz="4" w:space="0" w:color="auto"/>
                  <w:right w:val="single" w:sz="4" w:space="0" w:color="auto"/>
                </w:tcBorders>
              </w:tcPr>
              <w:p w14:paraId="559F6828" w14:textId="0F95238C" w:rsidR="008859C6" w:rsidRDefault="00166E2B" w:rsidP="008859C6">
                <w:pPr>
                  <w:autoSpaceDE w:val="0"/>
                  <w:autoSpaceDN w:val="0"/>
                  <w:adjustRightInd w:val="0"/>
                  <w:jc w:val="right"/>
                  <w:rPr>
                    <w:szCs w:val="21"/>
                  </w:rPr>
                </w:pPr>
                <w:sdt>
                  <w:sdtPr>
                    <w:rPr>
                      <w:rFonts w:hint="eastAsia"/>
                      <w:szCs w:val="21"/>
                    </w:rPr>
                    <w:alias w:val="固定资产处置利得计入当期非经常性损益的金额"/>
                    <w:tag w:val="_GBC_dcfbb92a138e4bc7863fb356733f1fa2"/>
                    <w:id w:val="240534507"/>
                    <w:lock w:val="sdtLocked"/>
                  </w:sdtPr>
                  <w:sdtEndPr/>
                  <w:sdtContent>
                    <w:r w:rsidR="008859C6">
                      <w:rPr>
                        <w:szCs w:val="21"/>
                      </w:rPr>
                      <w:t>6,703.09</w:t>
                    </w:r>
                  </w:sdtContent>
                </w:sdt>
              </w:p>
            </w:tc>
          </w:tr>
          <w:tr w:rsidR="008859C6" w14:paraId="3C7A07FD" w14:textId="77777777" w:rsidTr="008859C6">
            <w:tc>
              <w:tcPr>
                <w:tcW w:w="1548" w:type="pct"/>
                <w:tcBorders>
                  <w:top w:val="single" w:sz="4" w:space="0" w:color="auto"/>
                  <w:left w:val="single" w:sz="4" w:space="0" w:color="auto"/>
                  <w:bottom w:val="single" w:sz="4" w:space="0" w:color="auto"/>
                  <w:right w:val="single" w:sz="4" w:space="0" w:color="auto"/>
                </w:tcBorders>
              </w:tcPr>
              <w:p w14:paraId="40475EEC" w14:textId="77777777" w:rsidR="008859C6" w:rsidRDefault="008859C6" w:rsidP="008859C6">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90c09f6a946c49048176c16993b6bcbd"/>
                <w:id w:val="-221990362"/>
                <w:lock w:val="sdtLocked"/>
                <w:showingPlcHdr/>
              </w:sdtPr>
              <w:sdtEndPr/>
              <w:sdtContent>
                <w:tc>
                  <w:tcPr>
                    <w:tcW w:w="892" w:type="pct"/>
                    <w:tcBorders>
                      <w:top w:val="single" w:sz="4" w:space="0" w:color="auto"/>
                      <w:left w:val="single" w:sz="4" w:space="0" w:color="auto"/>
                      <w:bottom w:val="single" w:sz="4" w:space="0" w:color="auto"/>
                      <w:right w:val="single" w:sz="4" w:space="0" w:color="auto"/>
                    </w:tcBorders>
                  </w:tcPr>
                  <w:p w14:paraId="0D116991" w14:textId="77777777" w:rsidR="008859C6" w:rsidRDefault="008859C6" w:rsidP="008859C6">
                    <w:pPr>
                      <w:jc w:val="right"/>
                      <w:rPr>
                        <w:szCs w:val="21"/>
                      </w:rPr>
                    </w:pPr>
                    <w:r>
                      <w:rPr>
                        <w:rFonts w:hint="eastAsia"/>
                        <w:color w:val="0000FF"/>
                        <w:szCs w:val="21"/>
                      </w:rPr>
                      <w:t xml:space="preserve">　</w:t>
                    </w:r>
                  </w:p>
                </w:tc>
              </w:sdtContent>
            </w:sdt>
            <w:sdt>
              <w:sdtPr>
                <w:rPr>
                  <w:szCs w:val="21"/>
                </w:rPr>
                <w:alias w:val="无形资产处置利得"/>
                <w:tag w:val="_GBC_078a714b736d42b2a3f6d6a6a86932b1"/>
                <w:id w:val="-934745494"/>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14:paraId="700B8D61" w14:textId="77777777" w:rsidR="008859C6" w:rsidRDefault="008859C6" w:rsidP="008859C6">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14:paraId="063BBACD" w14:textId="77777777" w:rsidR="008859C6" w:rsidRDefault="00166E2B" w:rsidP="008859C6">
                <w:pPr>
                  <w:autoSpaceDE w:val="0"/>
                  <w:autoSpaceDN w:val="0"/>
                  <w:adjustRightInd w:val="0"/>
                  <w:jc w:val="right"/>
                  <w:rPr>
                    <w:szCs w:val="21"/>
                  </w:rPr>
                </w:pPr>
                <w:sdt>
                  <w:sdtPr>
                    <w:rPr>
                      <w:rFonts w:hint="eastAsia"/>
                      <w:szCs w:val="21"/>
                    </w:rPr>
                    <w:alias w:val="无形资产处置利得计入当期非经常性损益的金额"/>
                    <w:tag w:val="_GBC_40b0f5112de6440babf960dfe1a10986"/>
                    <w:id w:val="1055579568"/>
                    <w:lock w:val="sdtLocked"/>
                  </w:sdtPr>
                  <w:sdtEndPr/>
                  <w:sdtContent/>
                </w:sdt>
              </w:p>
            </w:tc>
          </w:tr>
          <w:tr w:rsidR="008859C6" w14:paraId="247B886F" w14:textId="77777777" w:rsidTr="008859C6">
            <w:tc>
              <w:tcPr>
                <w:tcW w:w="1548" w:type="pct"/>
                <w:tcBorders>
                  <w:top w:val="single" w:sz="4" w:space="0" w:color="auto"/>
                  <w:left w:val="single" w:sz="4" w:space="0" w:color="auto"/>
                  <w:bottom w:val="single" w:sz="4" w:space="0" w:color="auto"/>
                  <w:right w:val="single" w:sz="4" w:space="0" w:color="auto"/>
                </w:tcBorders>
              </w:tcPr>
              <w:p w14:paraId="3091539F" w14:textId="77777777" w:rsidR="008859C6" w:rsidRDefault="008859C6" w:rsidP="008859C6">
                <w:pPr>
                  <w:autoSpaceDE w:val="0"/>
                  <w:autoSpaceDN w:val="0"/>
                  <w:adjustRightInd w:val="0"/>
                  <w:rPr>
                    <w:szCs w:val="21"/>
                  </w:rPr>
                </w:pPr>
                <w:r>
                  <w:rPr>
                    <w:rFonts w:hint="eastAsia"/>
                    <w:szCs w:val="21"/>
                  </w:rPr>
                  <w:t>债务重组利得</w:t>
                </w:r>
              </w:p>
            </w:tc>
            <w:sdt>
              <w:sdtPr>
                <w:rPr>
                  <w:szCs w:val="21"/>
                </w:rPr>
                <w:alias w:val="债务重组收益"/>
                <w:tag w:val="_GBC_d7442ab87b0e47cfa5356de93906dc86"/>
                <w:id w:val="622423511"/>
                <w:lock w:val="sdtLocked"/>
                <w:showingPlcHdr/>
              </w:sdtPr>
              <w:sdtEndPr/>
              <w:sdtContent>
                <w:tc>
                  <w:tcPr>
                    <w:tcW w:w="892" w:type="pct"/>
                    <w:tcBorders>
                      <w:top w:val="single" w:sz="4" w:space="0" w:color="auto"/>
                      <w:left w:val="single" w:sz="4" w:space="0" w:color="auto"/>
                      <w:bottom w:val="single" w:sz="4" w:space="0" w:color="auto"/>
                      <w:right w:val="single" w:sz="4" w:space="0" w:color="auto"/>
                    </w:tcBorders>
                  </w:tcPr>
                  <w:p w14:paraId="5241C504" w14:textId="77777777" w:rsidR="008859C6" w:rsidRDefault="008859C6" w:rsidP="008859C6">
                    <w:pPr>
                      <w:jc w:val="right"/>
                      <w:rPr>
                        <w:szCs w:val="21"/>
                      </w:rPr>
                    </w:pPr>
                    <w:r>
                      <w:rPr>
                        <w:rFonts w:hint="eastAsia"/>
                        <w:color w:val="0000FF"/>
                        <w:szCs w:val="21"/>
                      </w:rPr>
                      <w:t xml:space="preserve">　</w:t>
                    </w:r>
                  </w:p>
                </w:tc>
              </w:sdtContent>
            </w:sdt>
            <w:sdt>
              <w:sdtPr>
                <w:rPr>
                  <w:szCs w:val="21"/>
                </w:rPr>
                <w:alias w:val="债务重组收益"/>
                <w:tag w:val="_GBC_91f76d8d409d4033b0d597d3086ae924"/>
                <w:id w:val="543022733"/>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14:paraId="40300484" w14:textId="77777777" w:rsidR="008859C6" w:rsidRDefault="008859C6" w:rsidP="008859C6">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14:paraId="0D2A2289" w14:textId="77777777" w:rsidR="008859C6" w:rsidRDefault="00166E2B" w:rsidP="008859C6">
                <w:pPr>
                  <w:autoSpaceDE w:val="0"/>
                  <w:autoSpaceDN w:val="0"/>
                  <w:adjustRightInd w:val="0"/>
                  <w:jc w:val="right"/>
                  <w:rPr>
                    <w:szCs w:val="21"/>
                  </w:rPr>
                </w:pPr>
                <w:sdt>
                  <w:sdtPr>
                    <w:rPr>
                      <w:rFonts w:hint="eastAsia"/>
                      <w:szCs w:val="21"/>
                    </w:rPr>
                    <w:alias w:val="债务重组利得计入当期非经常性损益的金额"/>
                    <w:tag w:val="_GBC_99060aa99e054825a1007e2b76901dfb"/>
                    <w:id w:val="892238250"/>
                    <w:lock w:val="sdtLocked"/>
                  </w:sdtPr>
                  <w:sdtEndPr/>
                  <w:sdtContent/>
                </w:sdt>
              </w:p>
            </w:tc>
          </w:tr>
          <w:tr w:rsidR="008859C6" w14:paraId="78E2B353" w14:textId="77777777" w:rsidTr="008859C6">
            <w:tc>
              <w:tcPr>
                <w:tcW w:w="1548" w:type="pct"/>
                <w:tcBorders>
                  <w:top w:val="single" w:sz="4" w:space="0" w:color="auto"/>
                  <w:left w:val="single" w:sz="4" w:space="0" w:color="auto"/>
                  <w:bottom w:val="single" w:sz="4" w:space="0" w:color="auto"/>
                  <w:right w:val="single" w:sz="4" w:space="0" w:color="auto"/>
                </w:tcBorders>
              </w:tcPr>
              <w:p w14:paraId="322DD9AD" w14:textId="77777777" w:rsidR="008859C6" w:rsidRDefault="008859C6" w:rsidP="008859C6">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f279953dfb994ddc88273e7ca2f6bfa3"/>
                <w:id w:val="-803933094"/>
                <w:lock w:val="sdtLocked"/>
                <w:showingPlcHdr/>
              </w:sdtPr>
              <w:sdtEndPr/>
              <w:sdtContent>
                <w:tc>
                  <w:tcPr>
                    <w:tcW w:w="892" w:type="pct"/>
                    <w:tcBorders>
                      <w:top w:val="single" w:sz="4" w:space="0" w:color="auto"/>
                      <w:left w:val="single" w:sz="4" w:space="0" w:color="auto"/>
                      <w:bottom w:val="single" w:sz="4" w:space="0" w:color="auto"/>
                      <w:right w:val="single" w:sz="4" w:space="0" w:color="auto"/>
                    </w:tcBorders>
                  </w:tcPr>
                  <w:p w14:paraId="2404830A" w14:textId="77777777" w:rsidR="008859C6" w:rsidRDefault="008859C6" w:rsidP="008859C6">
                    <w:pPr>
                      <w:jc w:val="right"/>
                      <w:rPr>
                        <w:szCs w:val="21"/>
                      </w:rPr>
                    </w:pPr>
                    <w:r>
                      <w:rPr>
                        <w:rFonts w:hint="eastAsia"/>
                        <w:color w:val="0000FF"/>
                        <w:szCs w:val="21"/>
                      </w:rPr>
                      <w:t xml:space="preserve">　</w:t>
                    </w:r>
                  </w:p>
                </w:tc>
              </w:sdtContent>
            </w:sdt>
            <w:sdt>
              <w:sdtPr>
                <w:rPr>
                  <w:szCs w:val="21"/>
                </w:rPr>
                <w:alias w:val="非货币性资产交换利得(营业外收入)"/>
                <w:tag w:val="_GBC_e19c33d145804b88b25f9fb5be614363"/>
                <w:id w:val="-1584133463"/>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14:paraId="5C23CB28" w14:textId="77777777" w:rsidR="008859C6" w:rsidRDefault="008859C6" w:rsidP="008859C6">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14:paraId="6435A408" w14:textId="77777777" w:rsidR="008859C6" w:rsidRDefault="00166E2B" w:rsidP="008859C6">
                <w:pPr>
                  <w:autoSpaceDE w:val="0"/>
                  <w:autoSpaceDN w:val="0"/>
                  <w:adjustRightInd w:val="0"/>
                  <w:jc w:val="right"/>
                  <w:rPr>
                    <w:szCs w:val="21"/>
                  </w:rPr>
                </w:pPr>
                <w:sdt>
                  <w:sdtPr>
                    <w:rPr>
                      <w:rFonts w:hint="eastAsia"/>
                      <w:szCs w:val="21"/>
                    </w:rPr>
                    <w:alias w:val="非货币性资产交换利得计入当期非经常性损益的金额"/>
                    <w:tag w:val="_GBC_c3400f1e73ef4bcfa27ad750d219658e"/>
                    <w:id w:val="1142313157"/>
                    <w:lock w:val="sdtLocked"/>
                  </w:sdtPr>
                  <w:sdtEndPr/>
                  <w:sdtContent/>
                </w:sdt>
              </w:p>
            </w:tc>
          </w:tr>
          <w:tr w:rsidR="008859C6" w14:paraId="1FB27B09" w14:textId="77777777" w:rsidTr="008859C6">
            <w:tc>
              <w:tcPr>
                <w:tcW w:w="1548" w:type="pct"/>
                <w:tcBorders>
                  <w:top w:val="single" w:sz="4" w:space="0" w:color="auto"/>
                  <w:left w:val="single" w:sz="4" w:space="0" w:color="auto"/>
                  <w:bottom w:val="single" w:sz="4" w:space="0" w:color="auto"/>
                  <w:right w:val="single" w:sz="4" w:space="0" w:color="auto"/>
                </w:tcBorders>
              </w:tcPr>
              <w:p w14:paraId="2C0670FD" w14:textId="77777777" w:rsidR="008859C6" w:rsidRDefault="008859C6" w:rsidP="008859C6">
                <w:pPr>
                  <w:autoSpaceDE w:val="0"/>
                  <w:autoSpaceDN w:val="0"/>
                  <w:adjustRightInd w:val="0"/>
                  <w:rPr>
                    <w:szCs w:val="21"/>
                  </w:rPr>
                </w:pPr>
                <w:r>
                  <w:rPr>
                    <w:rFonts w:hint="eastAsia"/>
                    <w:szCs w:val="21"/>
                  </w:rPr>
                  <w:t>接受捐赠</w:t>
                </w:r>
              </w:p>
            </w:tc>
            <w:sdt>
              <w:sdtPr>
                <w:rPr>
                  <w:szCs w:val="21"/>
                </w:rPr>
                <w:alias w:val="接受捐赠"/>
                <w:tag w:val="_GBC_ac7e790ef2ca4bb2863fe8e45382cf8a"/>
                <w:id w:val="-147595203"/>
                <w:lock w:val="sdtLocked"/>
                <w:showingPlcHdr/>
              </w:sdtPr>
              <w:sdtEndPr/>
              <w:sdtContent>
                <w:tc>
                  <w:tcPr>
                    <w:tcW w:w="892" w:type="pct"/>
                    <w:tcBorders>
                      <w:top w:val="single" w:sz="4" w:space="0" w:color="auto"/>
                      <w:left w:val="single" w:sz="4" w:space="0" w:color="auto"/>
                      <w:bottom w:val="single" w:sz="4" w:space="0" w:color="auto"/>
                      <w:right w:val="single" w:sz="4" w:space="0" w:color="auto"/>
                    </w:tcBorders>
                  </w:tcPr>
                  <w:p w14:paraId="0E295AE0" w14:textId="77777777" w:rsidR="008859C6" w:rsidRDefault="008859C6" w:rsidP="008859C6">
                    <w:pPr>
                      <w:jc w:val="right"/>
                      <w:rPr>
                        <w:szCs w:val="21"/>
                      </w:rPr>
                    </w:pPr>
                    <w:r>
                      <w:rPr>
                        <w:rFonts w:hint="eastAsia"/>
                        <w:color w:val="0000FF"/>
                        <w:szCs w:val="21"/>
                      </w:rPr>
                      <w:t xml:space="preserve">　</w:t>
                    </w:r>
                  </w:p>
                </w:tc>
              </w:sdtContent>
            </w:sdt>
            <w:sdt>
              <w:sdtPr>
                <w:rPr>
                  <w:szCs w:val="21"/>
                </w:rPr>
                <w:alias w:val="接受捐赠"/>
                <w:tag w:val="_GBC_18f370263894457b978cb3947b6a685d"/>
                <w:id w:val="-444691252"/>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14:paraId="6390095B" w14:textId="77777777" w:rsidR="008859C6" w:rsidRDefault="008859C6" w:rsidP="008859C6">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14:paraId="27C3DAED" w14:textId="77777777" w:rsidR="008859C6" w:rsidRDefault="00166E2B" w:rsidP="008859C6">
                <w:pPr>
                  <w:autoSpaceDE w:val="0"/>
                  <w:autoSpaceDN w:val="0"/>
                  <w:adjustRightInd w:val="0"/>
                  <w:jc w:val="right"/>
                  <w:rPr>
                    <w:szCs w:val="21"/>
                  </w:rPr>
                </w:pPr>
                <w:sdt>
                  <w:sdtPr>
                    <w:rPr>
                      <w:rFonts w:hint="eastAsia"/>
                      <w:szCs w:val="21"/>
                    </w:rPr>
                    <w:alias w:val="接受捐赠计入当期非经常性损益的金额"/>
                    <w:tag w:val="_GBC_eada15c741824cefba5d57f7347535e5"/>
                    <w:id w:val="-1166550167"/>
                    <w:lock w:val="sdtLocked"/>
                  </w:sdtPr>
                  <w:sdtEndPr/>
                  <w:sdtContent/>
                </w:sdt>
              </w:p>
            </w:tc>
          </w:tr>
          <w:tr w:rsidR="008859C6" w14:paraId="350F6B2B" w14:textId="77777777" w:rsidTr="008859C6">
            <w:tc>
              <w:tcPr>
                <w:tcW w:w="1548" w:type="pct"/>
                <w:tcBorders>
                  <w:top w:val="single" w:sz="4" w:space="0" w:color="auto"/>
                  <w:left w:val="single" w:sz="4" w:space="0" w:color="auto"/>
                  <w:bottom w:val="single" w:sz="4" w:space="0" w:color="auto"/>
                  <w:right w:val="single" w:sz="4" w:space="0" w:color="auto"/>
                </w:tcBorders>
              </w:tcPr>
              <w:p w14:paraId="1D26BFF2" w14:textId="77777777" w:rsidR="008859C6" w:rsidRDefault="008859C6" w:rsidP="008859C6">
                <w:pPr>
                  <w:ind w:right="6"/>
                  <w:rPr>
                    <w:bCs/>
                    <w:szCs w:val="21"/>
                  </w:rPr>
                </w:pPr>
                <w:r>
                  <w:rPr>
                    <w:rFonts w:hint="eastAsia"/>
                    <w:bCs/>
                    <w:szCs w:val="21"/>
                  </w:rPr>
                  <w:t>政府补助</w:t>
                </w:r>
              </w:p>
            </w:tc>
            <w:tc>
              <w:tcPr>
                <w:tcW w:w="892" w:type="pct"/>
                <w:tcBorders>
                  <w:top w:val="single" w:sz="4" w:space="0" w:color="auto"/>
                  <w:left w:val="single" w:sz="4" w:space="0" w:color="auto"/>
                  <w:bottom w:val="single" w:sz="4" w:space="0" w:color="auto"/>
                  <w:right w:val="single" w:sz="4" w:space="0" w:color="auto"/>
                </w:tcBorders>
              </w:tcPr>
              <w:p w14:paraId="729E58D0" w14:textId="77777777" w:rsidR="008859C6" w:rsidRDefault="00166E2B" w:rsidP="008859C6">
                <w:pPr>
                  <w:jc w:val="right"/>
                  <w:rPr>
                    <w:szCs w:val="21"/>
                  </w:rPr>
                </w:pPr>
                <w:sdt>
                  <w:sdtPr>
                    <w:rPr>
                      <w:rFonts w:hint="eastAsia"/>
                      <w:szCs w:val="21"/>
                    </w:rPr>
                    <w:alias w:val="补贴收入"/>
                    <w:tag w:val="_GBC_8af8f207fcef4bafa98a91146c4d617d"/>
                    <w:id w:val="-1201549308"/>
                    <w:lock w:val="sdtLocked"/>
                  </w:sdtPr>
                  <w:sdtEndPr/>
                  <w:sdtContent>
                    <w:r w:rsidR="008859C6">
                      <w:rPr>
                        <w:rFonts w:hint="eastAsia"/>
                        <w:szCs w:val="21"/>
                      </w:rPr>
                      <w:t>17,380,994.35</w:t>
                    </w:r>
                  </w:sdtContent>
                </w:sdt>
              </w:p>
            </w:tc>
            <w:sdt>
              <w:sdtPr>
                <w:rPr>
                  <w:szCs w:val="21"/>
                </w:rPr>
                <w:alias w:val="补贴收入"/>
                <w:tag w:val="_GBC_02f5abe7f08c4103940c7ed3818d7ce0"/>
                <w:id w:val="-1740326408"/>
                <w:lock w:val="sdtLocked"/>
              </w:sdtPr>
              <w:sdtEndPr/>
              <w:sdtContent>
                <w:tc>
                  <w:tcPr>
                    <w:tcW w:w="1279" w:type="pct"/>
                    <w:tcBorders>
                      <w:top w:val="single" w:sz="4" w:space="0" w:color="auto"/>
                      <w:left w:val="single" w:sz="4" w:space="0" w:color="auto"/>
                      <w:bottom w:val="single" w:sz="4" w:space="0" w:color="auto"/>
                      <w:right w:val="single" w:sz="4" w:space="0" w:color="auto"/>
                    </w:tcBorders>
                  </w:tcPr>
                  <w:p w14:paraId="3FC222B7" w14:textId="77777777" w:rsidR="008859C6" w:rsidRDefault="008859C6" w:rsidP="008859C6">
                    <w:pPr>
                      <w:jc w:val="right"/>
                      <w:rPr>
                        <w:szCs w:val="21"/>
                      </w:rPr>
                    </w:pPr>
                    <w:r>
                      <w:rPr>
                        <w:szCs w:val="21"/>
                      </w:rPr>
                      <w:t>19,370,813.35</w:t>
                    </w:r>
                  </w:p>
                </w:tc>
              </w:sdtContent>
            </w:sdt>
            <w:tc>
              <w:tcPr>
                <w:tcW w:w="1280" w:type="pct"/>
                <w:tcBorders>
                  <w:top w:val="single" w:sz="4" w:space="0" w:color="auto"/>
                  <w:left w:val="single" w:sz="4" w:space="0" w:color="auto"/>
                  <w:bottom w:val="single" w:sz="4" w:space="0" w:color="auto"/>
                  <w:right w:val="single" w:sz="4" w:space="0" w:color="auto"/>
                </w:tcBorders>
              </w:tcPr>
              <w:p w14:paraId="15BAA9C3" w14:textId="77777777" w:rsidR="008859C6" w:rsidRDefault="00166E2B" w:rsidP="008859C6">
                <w:pPr>
                  <w:autoSpaceDE w:val="0"/>
                  <w:autoSpaceDN w:val="0"/>
                  <w:adjustRightInd w:val="0"/>
                  <w:jc w:val="right"/>
                  <w:rPr>
                    <w:szCs w:val="21"/>
                  </w:rPr>
                </w:pPr>
                <w:sdt>
                  <w:sdtPr>
                    <w:rPr>
                      <w:rFonts w:hint="eastAsia"/>
                      <w:szCs w:val="21"/>
                    </w:rPr>
                    <w:alias w:val="政府补助计入当期非经常性损益的金额"/>
                    <w:tag w:val="_GBC_4cf7275d0d8248bc99383346ef6f9e95"/>
                    <w:id w:val="-1306930403"/>
                    <w:lock w:val="sdtLocked"/>
                  </w:sdtPr>
                  <w:sdtEndPr/>
                  <w:sdtContent>
                    <w:r w:rsidR="008859C6">
                      <w:rPr>
                        <w:rFonts w:hint="eastAsia"/>
                        <w:szCs w:val="21"/>
                      </w:rPr>
                      <w:t>17,380,994.35</w:t>
                    </w:r>
                  </w:sdtContent>
                </w:sdt>
              </w:p>
            </w:tc>
          </w:tr>
          <w:sdt>
            <w:sdtPr>
              <w:rPr>
                <w:rFonts w:hint="eastAsia"/>
                <w:szCs w:val="21"/>
              </w:rPr>
              <w:alias w:val="营业外收入明细"/>
              <w:tag w:val="_TUP_46937c9656934b67a9abb141e7420d0e"/>
              <w:id w:val="-121538217"/>
              <w:lock w:val="sdtLocked"/>
            </w:sdtPr>
            <w:sdtEndPr/>
            <w:sdtContent>
              <w:tr w:rsidR="008859C6" w14:paraId="241FE3B8" w14:textId="77777777" w:rsidTr="008859C6">
                <w:sdt>
                  <w:sdtPr>
                    <w:rPr>
                      <w:rFonts w:hint="eastAsia"/>
                      <w:szCs w:val="21"/>
                    </w:rPr>
                    <w:alias w:val="营业外收入项目"/>
                    <w:tag w:val="_GBC_49e3351cd1934b3696d943beaddc2654"/>
                    <w:id w:val="1865170448"/>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2B8F157B" w14:textId="77777777" w:rsidR="008859C6" w:rsidRDefault="008859C6" w:rsidP="008859C6">
                        <w:pPr>
                          <w:rPr>
                            <w:szCs w:val="21"/>
                          </w:rPr>
                        </w:pPr>
                        <w:r>
                          <w:rPr>
                            <w:rFonts w:hint="eastAsia"/>
                            <w:szCs w:val="21"/>
                          </w:rPr>
                          <w:t>违约金</w:t>
                        </w:r>
                      </w:p>
                    </w:tc>
                  </w:sdtContent>
                </w:sdt>
                <w:sdt>
                  <w:sdtPr>
                    <w:rPr>
                      <w:szCs w:val="21"/>
                    </w:rPr>
                    <w:alias w:val="营业外收入金额"/>
                    <w:tag w:val="_GBC_3f9444aeff5f4dddb1d2f778e2066da9"/>
                    <w:id w:val="882378199"/>
                    <w:lock w:val="sdtLocked"/>
                  </w:sdtPr>
                  <w:sdtEndPr/>
                  <w:sdtContent>
                    <w:tc>
                      <w:tcPr>
                        <w:tcW w:w="892" w:type="pct"/>
                        <w:tcBorders>
                          <w:top w:val="single" w:sz="4" w:space="0" w:color="auto"/>
                          <w:left w:val="single" w:sz="4" w:space="0" w:color="auto"/>
                          <w:bottom w:val="single" w:sz="4" w:space="0" w:color="auto"/>
                          <w:right w:val="single" w:sz="4" w:space="0" w:color="auto"/>
                        </w:tcBorders>
                      </w:tcPr>
                      <w:p w14:paraId="2B37E6C0" w14:textId="77777777" w:rsidR="008859C6" w:rsidRDefault="008859C6" w:rsidP="008859C6">
                        <w:pPr>
                          <w:jc w:val="right"/>
                          <w:rPr>
                            <w:szCs w:val="21"/>
                          </w:rPr>
                        </w:pPr>
                        <w:r>
                          <w:rPr>
                            <w:szCs w:val="21"/>
                          </w:rPr>
                          <w:t>159,500.00</w:t>
                        </w:r>
                      </w:p>
                    </w:tc>
                  </w:sdtContent>
                </w:sdt>
                <w:sdt>
                  <w:sdtPr>
                    <w:rPr>
                      <w:szCs w:val="21"/>
                    </w:rPr>
                    <w:alias w:val="营业外收入金额"/>
                    <w:tag w:val="_GBC_49cebca5fd024f8393bef516630d6766"/>
                    <w:id w:val="1139621525"/>
                    <w:lock w:val="sdtLocked"/>
                  </w:sdtPr>
                  <w:sdtEndPr/>
                  <w:sdtContent>
                    <w:tc>
                      <w:tcPr>
                        <w:tcW w:w="1279" w:type="pct"/>
                        <w:tcBorders>
                          <w:top w:val="single" w:sz="4" w:space="0" w:color="auto"/>
                          <w:left w:val="single" w:sz="4" w:space="0" w:color="auto"/>
                          <w:bottom w:val="single" w:sz="4" w:space="0" w:color="auto"/>
                          <w:right w:val="single" w:sz="4" w:space="0" w:color="auto"/>
                        </w:tcBorders>
                      </w:tcPr>
                      <w:p w14:paraId="1A9C3024" w14:textId="77777777" w:rsidR="008859C6" w:rsidRDefault="008859C6" w:rsidP="008859C6">
                        <w:pPr>
                          <w:jc w:val="right"/>
                          <w:rPr>
                            <w:szCs w:val="21"/>
                          </w:rPr>
                        </w:pPr>
                        <w:r>
                          <w:rPr>
                            <w:szCs w:val="21"/>
                          </w:rPr>
                          <w:t>65,000.10</w:t>
                        </w:r>
                      </w:p>
                    </w:tc>
                  </w:sdtContent>
                </w:sdt>
                <w:sdt>
                  <w:sdtPr>
                    <w:rPr>
                      <w:szCs w:val="21"/>
                    </w:rPr>
                    <w:alias w:val="营业外收入金额计入当期非经常性损益的金额"/>
                    <w:tag w:val="_GBC_8e5c83eff2d9462698b1756d323a3c83"/>
                    <w:id w:val="871811045"/>
                    <w:lock w:val="sdtLocked"/>
                  </w:sdtPr>
                  <w:sdtEndPr/>
                  <w:sdtContent>
                    <w:tc>
                      <w:tcPr>
                        <w:tcW w:w="1280" w:type="pct"/>
                        <w:tcBorders>
                          <w:top w:val="single" w:sz="4" w:space="0" w:color="auto"/>
                          <w:left w:val="single" w:sz="4" w:space="0" w:color="auto"/>
                          <w:bottom w:val="single" w:sz="4" w:space="0" w:color="auto"/>
                          <w:right w:val="single" w:sz="4" w:space="0" w:color="auto"/>
                        </w:tcBorders>
                      </w:tcPr>
                      <w:p w14:paraId="74EF8721" w14:textId="77777777" w:rsidR="008859C6" w:rsidRDefault="008859C6" w:rsidP="008859C6">
                        <w:pPr>
                          <w:jc w:val="right"/>
                          <w:rPr>
                            <w:szCs w:val="21"/>
                          </w:rPr>
                        </w:pPr>
                        <w:r>
                          <w:rPr>
                            <w:szCs w:val="21"/>
                          </w:rPr>
                          <w:t>159,500.00</w:t>
                        </w:r>
                      </w:p>
                    </w:tc>
                  </w:sdtContent>
                </w:sdt>
              </w:tr>
            </w:sdtContent>
          </w:sdt>
          <w:sdt>
            <w:sdtPr>
              <w:rPr>
                <w:rFonts w:hint="eastAsia"/>
                <w:szCs w:val="21"/>
              </w:rPr>
              <w:alias w:val="营业外收入明细"/>
              <w:tag w:val="_TUP_46937c9656934b67a9abb141e7420d0e"/>
              <w:id w:val="-1488478122"/>
              <w:lock w:val="sdtLocked"/>
            </w:sdtPr>
            <w:sdtEndPr/>
            <w:sdtContent>
              <w:tr w:rsidR="008859C6" w14:paraId="10942655" w14:textId="77777777" w:rsidTr="008859C6">
                <w:sdt>
                  <w:sdtPr>
                    <w:rPr>
                      <w:rFonts w:hint="eastAsia"/>
                      <w:szCs w:val="21"/>
                    </w:rPr>
                    <w:alias w:val="营业外收入项目"/>
                    <w:tag w:val="_GBC_49e3351cd1934b3696d943beaddc2654"/>
                    <w:id w:val="1679541822"/>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766FBE84" w14:textId="77777777" w:rsidR="008859C6" w:rsidRDefault="008859C6" w:rsidP="008859C6">
                        <w:pPr>
                          <w:rPr>
                            <w:szCs w:val="21"/>
                          </w:rPr>
                        </w:pPr>
                        <w:r>
                          <w:rPr>
                            <w:rFonts w:hint="eastAsia"/>
                            <w:szCs w:val="21"/>
                          </w:rPr>
                          <w:t>其他</w:t>
                        </w:r>
                      </w:p>
                    </w:tc>
                  </w:sdtContent>
                </w:sdt>
                <w:sdt>
                  <w:sdtPr>
                    <w:rPr>
                      <w:szCs w:val="21"/>
                    </w:rPr>
                    <w:alias w:val="营业外收入金额"/>
                    <w:tag w:val="_GBC_3f9444aeff5f4dddb1d2f778e2066da9"/>
                    <w:id w:val="-1908681236"/>
                    <w:lock w:val="sdtLocked"/>
                  </w:sdtPr>
                  <w:sdtEndPr/>
                  <w:sdtContent>
                    <w:tc>
                      <w:tcPr>
                        <w:tcW w:w="892" w:type="pct"/>
                        <w:tcBorders>
                          <w:top w:val="single" w:sz="4" w:space="0" w:color="auto"/>
                          <w:left w:val="single" w:sz="4" w:space="0" w:color="auto"/>
                          <w:bottom w:val="single" w:sz="4" w:space="0" w:color="auto"/>
                          <w:right w:val="single" w:sz="4" w:space="0" w:color="auto"/>
                        </w:tcBorders>
                      </w:tcPr>
                      <w:p w14:paraId="37ECC264" w14:textId="09EFF23D" w:rsidR="008859C6" w:rsidRDefault="008859C6" w:rsidP="008859C6">
                        <w:pPr>
                          <w:jc w:val="right"/>
                          <w:rPr>
                            <w:szCs w:val="21"/>
                          </w:rPr>
                        </w:pPr>
                        <w:r>
                          <w:rPr>
                            <w:szCs w:val="21"/>
                          </w:rPr>
                          <w:t>461,791.65</w:t>
                        </w:r>
                      </w:p>
                    </w:tc>
                  </w:sdtContent>
                </w:sdt>
                <w:sdt>
                  <w:sdtPr>
                    <w:rPr>
                      <w:szCs w:val="21"/>
                    </w:rPr>
                    <w:alias w:val="营业外收入金额"/>
                    <w:tag w:val="_GBC_49cebca5fd024f8393bef516630d6766"/>
                    <w:id w:val="733363579"/>
                    <w:lock w:val="sdtLocked"/>
                  </w:sdtPr>
                  <w:sdtEndPr/>
                  <w:sdtContent>
                    <w:tc>
                      <w:tcPr>
                        <w:tcW w:w="1279" w:type="pct"/>
                        <w:tcBorders>
                          <w:top w:val="single" w:sz="4" w:space="0" w:color="auto"/>
                          <w:left w:val="single" w:sz="4" w:space="0" w:color="auto"/>
                          <w:bottom w:val="single" w:sz="4" w:space="0" w:color="auto"/>
                          <w:right w:val="single" w:sz="4" w:space="0" w:color="auto"/>
                        </w:tcBorders>
                      </w:tcPr>
                      <w:p w14:paraId="10EA5AA9" w14:textId="77777777" w:rsidR="008859C6" w:rsidRDefault="008859C6" w:rsidP="008859C6">
                        <w:pPr>
                          <w:jc w:val="right"/>
                          <w:rPr>
                            <w:szCs w:val="21"/>
                          </w:rPr>
                        </w:pPr>
                        <w:r>
                          <w:rPr>
                            <w:szCs w:val="21"/>
                          </w:rPr>
                          <w:t>33,949.19</w:t>
                        </w:r>
                      </w:p>
                    </w:tc>
                  </w:sdtContent>
                </w:sdt>
                <w:sdt>
                  <w:sdtPr>
                    <w:rPr>
                      <w:szCs w:val="21"/>
                    </w:rPr>
                    <w:alias w:val="营业外收入金额计入当期非经常性损益的金额"/>
                    <w:tag w:val="_GBC_8e5c83eff2d9462698b1756d323a3c83"/>
                    <w:id w:val="-261611308"/>
                    <w:lock w:val="sdtLocked"/>
                  </w:sdtPr>
                  <w:sdtEndPr/>
                  <w:sdtContent>
                    <w:tc>
                      <w:tcPr>
                        <w:tcW w:w="1280" w:type="pct"/>
                        <w:tcBorders>
                          <w:top w:val="single" w:sz="4" w:space="0" w:color="auto"/>
                          <w:left w:val="single" w:sz="4" w:space="0" w:color="auto"/>
                          <w:bottom w:val="single" w:sz="4" w:space="0" w:color="auto"/>
                          <w:right w:val="single" w:sz="4" w:space="0" w:color="auto"/>
                        </w:tcBorders>
                      </w:tcPr>
                      <w:p w14:paraId="09A4C131" w14:textId="48B27C1D" w:rsidR="008859C6" w:rsidRDefault="008859C6" w:rsidP="008859C6">
                        <w:pPr>
                          <w:jc w:val="right"/>
                          <w:rPr>
                            <w:szCs w:val="21"/>
                          </w:rPr>
                        </w:pPr>
                        <w:r>
                          <w:rPr>
                            <w:szCs w:val="21"/>
                          </w:rPr>
                          <w:t>461,791.65</w:t>
                        </w:r>
                      </w:p>
                    </w:tc>
                  </w:sdtContent>
                </w:sdt>
              </w:tr>
            </w:sdtContent>
          </w:sdt>
          <w:tr w:rsidR="008859C6" w:rsidRPr="00670FB9" w14:paraId="10FE56EA" w14:textId="77777777" w:rsidTr="008859C6">
            <w:tc>
              <w:tcPr>
                <w:tcW w:w="1548" w:type="pct"/>
                <w:tcBorders>
                  <w:top w:val="single" w:sz="4" w:space="0" w:color="auto"/>
                  <w:left w:val="single" w:sz="4" w:space="0" w:color="auto"/>
                  <w:bottom w:val="single" w:sz="4" w:space="0" w:color="auto"/>
                  <w:right w:val="single" w:sz="4" w:space="0" w:color="auto"/>
                </w:tcBorders>
                <w:vAlign w:val="center"/>
              </w:tcPr>
              <w:p w14:paraId="1E8F40D4" w14:textId="77777777" w:rsidR="008859C6" w:rsidRDefault="008859C6" w:rsidP="008859C6">
                <w:pPr>
                  <w:jc w:val="center"/>
                  <w:rPr>
                    <w:szCs w:val="21"/>
                  </w:rPr>
                </w:pPr>
                <w:r>
                  <w:rPr>
                    <w:rFonts w:hint="eastAsia"/>
                    <w:szCs w:val="21"/>
                  </w:rPr>
                  <w:t>合计</w:t>
                </w:r>
              </w:p>
            </w:tc>
            <w:tc>
              <w:tcPr>
                <w:tcW w:w="892" w:type="pct"/>
                <w:tcBorders>
                  <w:top w:val="single" w:sz="4" w:space="0" w:color="auto"/>
                  <w:left w:val="single" w:sz="4" w:space="0" w:color="auto"/>
                  <w:bottom w:val="single" w:sz="4" w:space="0" w:color="auto"/>
                  <w:right w:val="single" w:sz="4" w:space="0" w:color="auto"/>
                </w:tcBorders>
              </w:tcPr>
              <w:p w14:paraId="78B6D676" w14:textId="77777777" w:rsidR="008859C6" w:rsidRDefault="00166E2B" w:rsidP="008859C6">
                <w:pPr>
                  <w:jc w:val="right"/>
                  <w:rPr>
                    <w:szCs w:val="21"/>
                  </w:rPr>
                </w:pPr>
                <w:sdt>
                  <w:sdtPr>
                    <w:rPr>
                      <w:rFonts w:hint="eastAsia"/>
                      <w:szCs w:val="21"/>
                    </w:rPr>
                    <w:alias w:val="营业外收入"/>
                    <w:tag w:val="_GBC_01cacdd1477c4f24a9e5864ab7db5986"/>
                    <w:id w:val="1906565932"/>
                    <w:lock w:val="sdtLocked"/>
                  </w:sdtPr>
                  <w:sdtEndPr/>
                  <w:sdtContent>
                    <w:r w:rsidR="008859C6">
                      <w:rPr>
                        <w:rFonts w:hint="eastAsia"/>
                        <w:szCs w:val="21"/>
                      </w:rPr>
                      <w:t>18,008,989.09</w:t>
                    </w:r>
                  </w:sdtContent>
                </w:sdt>
              </w:p>
            </w:tc>
            <w:tc>
              <w:tcPr>
                <w:tcW w:w="1279" w:type="pct"/>
                <w:tcBorders>
                  <w:top w:val="single" w:sz="4" w:space="0" w:color="auto"/>
                  <w:left w:val="single" w:sz="4" w:space="0" w:color="auto"/>
                  <w:bottom w:val="single" w:sz="4" w:space="0" w:color="auto"/>
                  <w:right w:val="single" w:sz="4" w:space="0" w:color="auto"/>
                </w:tcBorders>
              </w:tcPr>
              <w:p w14:paraId="194E57B8" w14:textId="77777777" w:rsidR="008859C6" w:rsidRDefault="00166E2B" w:rsidP="008859C6">
                <w:pPr>
                  <w:jc w:val="right"/>
                  <w:rPr>
                    <w:szCs w:val="21"/>
                  </w:rPr>
                </w:pPr>
                <w:sdt>
                  <w:sdtPr>
                    <w:rPr>
                      <w:rFonts w:hint="eastAsia"/>
                      <w:szCs w:val="21"/>
                    </w:rPr>
                    <w:alias w:val="营业外收入"/>
                    <w:tag w:val="_GBC_51460c04a9b8496ba194081cc4737d1a"/>
                    <w:id w:val="-2093921975"/>
                    <w:lock w:val="sdtLocked"/>
                  </w:sdtPr>
                  <w:sdtEndPr/>
                  <w:sdtContent>
                    <w:r w:rsidR="008859C6">
                      <w:rPr>
                        <w:rFonts w:hint="eastAsia"/>
                        <w:szCs w:val="21"/>
                      </w:rPr>
                      <w:t>19,569,510.99</w:t>
                    </w:r>
                  </w:sdtContent>
                </w:sdt>
              </w:p>
            </w:tc>
            <w:tc>
              <w:tcPr>
                <w:tcW w:w="1280" w:type="pct"/>
                <w:tcBorders>
                  <w:top w:val="single" w:sz="4" w:space="0" w:color="auto"/>
                  <w:left w:val="single" w:sz="4" w:space="0" w:color="auto"/>
                  <w:bottom w:val="single" w:sz="4" w:space="0" w:color="auto"/>
                  <w:right w:val="single" w:sz="4" w:space="0" w:color="auto"/>
                </w:tcBorders>
              </w:tcPr>
              <w:p w14:paraId="6D87E237" w14:textId="77777777" w:rsidR="008859C6" w:rsidRDefault="00166E2B" w:rsidP="008859C6">
                <w:pPr>
                  <w:autoSpaceDE w:val="0"/>
                  <w:autoSpaceDN w:val="0"/>
                  <w:adjustRightInd w:val="0"/>
                  <w:jc w:val="right"/>
                  <w:rPr>
                    <w:szCs w:val="21"/>
                  </w:rPr>
                </w:pPr>
                <w:sdt>
                  <w:sdtPr>
                    <w:rPr>
                      <w:rFonts w:hint="eastAsia"/>
                      <w:szCs w:val="21"/>
                    </w:rPr>
                    <w:alias w:val="营业外收入合计计入当期非经常性损益的金额"/>
                    <w:tag w:val="_GBC_268d47d9eade410a9507e257318ef644"/>
                    <w:id w:val="-1100407534"/>
                    <w:lock w:val="sdtLocked"/>
                  </w:sdtPr>
                  <w:sdtEndPr/>
                  <w:sdtContent>
                    <w:r w:rsidR="008859C6">
                      <w:rPr>
                        <w:rFonts w:hint="eastAsia"/>
                        <w:szCs w:val="21"/>
                      </w:rPr>
                      <w:t>18,008,989.09</w:t>
                    </w:r>
                  </w:sdtContent>
                </w:sdt>
              </w:p>
            </w:tc>
          </w:tr>
        </w:tbl>
        <w:p w14:paraId="0858F719" w14:textId="77777777" w:rsidR="008859C6" w:rsidRDefault="008859C6"/>
        <w:p w14:paraId="4F512551" w14:textId="063B6B6A" w:rsidR="00D074C7" w:rsidRPr="00670FB9" w:rsidRDefault="00166E2B" w:rsidP="00670FB9"/>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b w:val="0"/>
        </w:rPr>
      </w:sdtEndPr>
      <w:sdtContent>
        <w:p w14:paraId="69EDC366" w14:textId="77777777" w:rsidR="00D074C7" w:rsidRDefault="00A86B79">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EndPr>
            <w:rPr>
              <w:rStyle w:val="4Char"/>
            </w:rPr>
          </w:sdtEndPr>
          <w:sdtContent>
            <w:p w14:paraId="616E0F19" w14:textId="2BFB7A33" w:rsidR="00D074C7" w:rsidRDefault="00A86B79">
              <w:pPr>
                <w:rPr>
                  <w:rStyle w:val="4Char"/>
                  <w:rFonts w:ascii="宋体" w:hAnsi="宋体"/>
                  <w:b w:val="0"/>
                  <w:szCs w:val="21"/>
                </w:rPr>
              </w:pPr>
              <w:r>
                <w:rPr>
                  <w:rStyle w:val="4Char"/>
                  <w:rFonts w:ascii="宋体" w:hAnsi="宋体"/>
                  <w:b w:val="0"/>
                  <w:szCs w:val="21"/>
                </w:rPr>
                <w:fldChar w:fldCharType="begin"/>
              </w:r>
              <w:r w:rsidR="00670FB9">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14:paraId="5CC0242C" w14:textId="77777777" w:rsidR="00670FB9" w:rsidRDefault="00A86B79">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949"/>
            <w:gridCol w:w="1636"/>
            <w:gridCol w:w="1519"/>
            <w:gridCol w:w="1179"/>
          </w:tblGrid>
          <w:tr w:rsidR="00670FB9" w14:paraId="67E27603" w14:textId="77777777" w:rsidTr="00670FB9">
            <w:trPr>
              <w:trHeight w:val="556"/>
              <w:jc w:val="center"/>
            </w:trPr>
            <w:tc>
              <w:tcPr>
                <w:tcW w:w="2666" w:type="pct"/>
                <w:tcBorders>
                  <w:top w:val="single" w:sz="4" w:space="0" w:color="auto"/>
                  <w:left w:val="single" w:sz="4" w:space="0" w:color="auto"/>
                  <w:bottom w:val="single" w:sz="4" w:space="0" w:color="auto"/>
                  <w:right w:val="single" w:sz="4" w:space="0" w:color="auto"/>
                </w:tcBorders>
                <w:vAlign w:val="center"/>
              </w:tcPr>
              <w:p w14:paraId="3218E79B" w14:textId="77777777" w:rsidR="00670FB9" w:rsidRDefault="00670FB9" w:rsidP="00670FB9">
                <w:pPr>
                  <w:jc w:val="center"/>
                  <w:rPr>
                    <w:szCs w:val="21"/>
                  </w:rPr>
                </w:pPr>
                <w:r>
                  <w:rPr>
                    <w:szCs w:val="21"/>
                  </w:rPr>
                  <w:t>补助项目</w:t>
                </w:r>
              </w:p>
            </w:tc>
            <w:tc>
              <w:tcPr>
                <w:tcW w:w="881" w:type="pct"/>
                <w:tcBorders>
                  <w:top w:val="single" w:sz="4" w:space="0" w:color="auto"/>
                  <w:left w:val="single" w:sz="4" w:space="0" w:color="auto"/>
                  <w:bottom w:val="single" w:sz="4" w:space="0" w:color="auto"/>
                  <w:right w:val="single" w:sz="4" w:space="0" w:color="auto"/>
                </w:tcBorders>
                <w:vAlign w:val="center"/>
              </w:tcPr>
              <w:p w14:paraId="0079F483" w14:textId="77777777" w:rsidR="00670FB9" w:rsidRDefault="00670FB9" w:rsidP="00670FB9">
                <w:pPr>
                  <w:jc w:val="center"/>
                  <w:rPr>
                    <w:szCs w:val="21"/>
                  </w:rPr>
                </w:pPr>
                <w:r>
                  <w:rPr>
                    <w:szCs w:val="21"/>
                  </w:rPr>
                  <w:t>本期发生</w:t>
                </w:r>
                <w:r>
                  <w:rPr>
                    <w:rFonts w:hint="eastAsia"/>
                    <w:szCs w:val="21"/>
                  </w:rPr>
                  <w:t>金</w:t>
                </w:r>
                <w:r>
                  <w:rPr>
                    <w:szCs w:val="21"/>
                  </w:rPr>
                  <w:t>额</w:t>
                </w:r>
              </w:p>
            </w:tc>
            <w:tc>
              <w:tcPr>
                <w:tcW w:w="818" w:type="pct"/>
                <w:tcBorders>
                  <w:top w:val="single" w:sz="4" w:space="0" w:color="auto"/>
                  <w:left w:val="single" w:sz="4" w:space="0" w:color="auto"/>
                  <w:bottom w:val="single" w:sz="4" w:space="0" w:color="auto"/>
                  <w:right w:val="single" w:sz="4" w:space="0" w:color="auto"/>
                </w:tcBorders>
                <w:vAlign w:val="center"/>
              </w:tcPr>
              <w:p w14:paraId="61A5F8D7" w14:textId="77777777" w:rsidR="00670FB9" w:rsidRDefault="00670FB9" w:rsidP="00670FB9">
                <w:pPr>
                  <w:jc w:val="center"/>
                  <w:rPr>
                    <w:szCs w:val="21"/>
                  </w:rPr>
                </w:pPr>
                <w:r>
                  <w:rPr>
                    <w:szCs w:val="21"/>
                  </w:rPr>
                  <w:t>上期发生</w:t>
                </w:r>
                <w:r>
                  <w:rPr>
                    <w:rFonts w:hint="eastAsia"/>
                    <w:szCs w:val="21"/>
                  </w:rPr>
                  <w:t>金</w:t>
                </w:r>
                <w:r>
                  <w:rPr>
                    <w:szCs w:val="21"/>
                  </w:rPr>
                  <w:t>额</w:t>
                </w:r>
              </w:p>
            </w:tc>
            <w:tc>
              <w:tcPr>
                <w:tcW w:w="635" w:type="pct"/>
                <w:tcBorders>
                  <w:top w:val="single" w:sz="4" w:space="0" w:color="auto"/>
                  <w:left w:val="single" w:sz="4" w:space="0" w:color="auto"/>
                  <w:bottom w:val="single" w:sz="4" w:space="0" w:color="auto"/>
                  <w:right w:val="single" w:sz="4" w:space="0" w:color="auto"/>
                </w:tcBorders>
                <w:vAlign w:val="center"/>
              </w:tcPr>
              <w:p w14:paraId="3748333D" w14:textId="77777777" w:rsidR="00670FB9" w:rsidRDefault="00670FB9" w:rsidP="00670FB9">
                <w:pPr>
                  <w:jc w:val="center"/>
                  <w:rPr>
                    <w:szCs w:val="21"/>
                  </w:rPr>
                </w:pPr>
                <w:r>
                  <w:rPr>
                    <w:szCs w:val="21"/>
                  </w:rPr>
                  <w:t>与资产相关/与收益相关</w:t>
                </w:r>
              </w:p>
            </w:tc>
          </w:tr>
          <w:sdt>
            <w:sdtPr>
              <w:rPr>
                <w:szCs w:val="21"/>
              </w:rPr>
              <w:alias w:val="计入当期损益的政府补助明细"/>
              <w:tag w:val="_TUP_a1482265863e4cccb3ef6f5ba7bda669"/>
              <w:id w:val="418528737"/>
              <w:lock w:val="sdtLocked"/>
            </w:sdtPr>
            <w:sdtEndPr/>
            <w:sdtContent>
              <w:tr w:rsidR="00670FB9" w14:paraId="281F3A9C" w14:textId="77777777" w:rsidTr="00670FB9">
                <w:trPr>
                  <w:jc w:val="center"/>
                </w:trPr>
                <w:sdt>
                  <w:sdtPr>
                    <w:rPr>
                      <w:szCs w:val="21"/>
                    </w:rPr>
                    <w:alias w:val="计入当期损益的政府补助项目名称"/>
                    <w:tag w:val="_GBC_0bce43f38b4f49d9b2d5cce3c002c6d6"/>
                    <w:id w:val="1953515667"/>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75D63C89" w14:textId="77777777" w:rsidR="00670FB9" w:rsidRDefault="00670FB9" w:rsidP="00670FB9">
                        <w:pPr>
                          <w:rPr>
                            <w:szCs w:val="21"/>
                          </w:rPr>
                        </w:pPr>
                        <w:r>
                          <w:rPr>
                            <w:szCs w:val="21"/>
                          </w:rPr>
                          <w:t>省重点工业技术改造专项引导资金</w:t>
                        </w:r>
                      </w:p>
                    </w:tc>
                  </w:sdtContent>
                </w:sdt>
                <w:sdt>
                  <w:sdtPr>
                    <w:rPr>
                      <w:szCs w:val="21"/>
                    </w:rPr>
                    <w:alias w:val="计入当期损益的政府补助"/>
                    <w:tag w:val="_GBC_6f714d1eb96a474291172bff87eb82c4"/>
                    <w:id w:val="-2048746127"/>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36DD3FBE" w14:textId="77777777" w:rsidR="00670FB9" w:rsidRDefault="00670FB9" w:rsidP="00670FB9">
                        <w:pPr>
                          <w:jc w:val="right"/>
                          <w:rPr>
                            <w:szCs w:val="21"/>
                          </w:rPr>
                        </w:pPr>
                        <w:r>
                          <w:rPr>
                            <w:szCs w:val="21"/>
                          </w:rPr>
                          <w:t>965,000.04</w:t>
                        </w:r>
                      </w:p>
                    </w:tc>
                  </w:sdtContent>
                </w:sdt>
                <w:sdt>
                  <w:sdtPr>
                    <w:rPr>
                      <w:szCs w:val="21"/>
                    </w:rPr>
                    <w:alias w:val="计入当期损益的政府补助"/>
                    <w:tag w:val="_GBC_fb0f02f78d36422da0b0e39c15486954"/>
                    <w:id w:val="1688330021"/>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60E32C1F" w14:textId="77777777" w:rsidR="00670FB9" w:rsidRDefault="00670FB9" w:rsidP="00670FB9">
                        <w:pPr>
                          <w:jc w:val="right"/>
                          <w:rPr>
                            <w:szCs w:val="21"/>
                          </w:rPr>
                        </w:pPr>
                        <w:r>
                          <w:rPr>
                            <w:szCs w:val="21"/>
                          </w:rPr>
                          <w:t>965,000.04</w:t>
                        </w:r>
                      </w:p>
                    </w:tc>
                  </w:sdtContent>
                </w:sdt>
                <w:sdt>
                  <w:sdtPr>
                    <w:rPr>
                      <w:szCs w:val="21"/>
                    </w:rPr>
                    <w:alias w:val="计入当期损益的政府补助与资产相关/与收益相关"/>
                    <w:tag w:val="_GBC_1fcb238f2a0349f88488e2a16e379ad2"/>
                    <w:id w:val="-269946083"/>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062081C6"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259921011"/>
              <w:lock w:val="sdtLocked"/>
            </w:sdtPr>
            <w:sdtEndPr/>
            <w:sdtContent>
              <w:tr w:rsidR="00670FB9" w14:paraId="1FBCFB89" w14:textId="77777777" w:rsidTr="00670FB9">
                <w:trPr>
                  <w:jc w:val="center"/>
                </w:trPr>
                <w:sdt>
                  <w:sdtPr>
                    <w:rPr>
                      <w:szCs w:val="21"/>
                    </w:rPr>
                    <w:alias w:val="计入当期损益的政府补助项目名称"/>
                    <w:tag w:val="_GBC_0bce43f38b4f49d9b2d5cce3c002c6d6"/>
                    <w:id w:val="748241451"/>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5118368E" w14:textId="77777777" w:rsidR="00670FB9" w:rsidRDefault="00670FB9" w:rsidP="00670FB9">
                        <w:pPr>
                          <w:rPr>
                            <w:szCs w:val="21"/>
                          </w:rPr>
                        </w:pPr>
                        <w:r>
                          <w:rPr>
                            <w:szCs w:val="21"/>
                          </w:rPr>
                          <w:t>产业升级技改专项扶持资金</w:t>
                        </w:r>
                      </w:p>
                    </w:tc>
                  </w:sdtContent>
                </w:sdt>
                <w:sdt>
                  <w:sdtPr>
                    <w:rPr>
                      <w:szCs w:val="21"/>
                    </w:rPr>
                    <w:alias w:val="计入当期损益的政府补助"/>
                    <w:tag w:val="_GBC_6f714d1eb96a474291172bff87eb82c4"/>
                    <w:id w:val="-1176106244"/>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28F1D528" w14:textId="77777777" w:rsidR="00670FB9" w:rsidRDefault="00670FB9" w:rsidP="00670FB9">
                        <w:pPr>
                          <w:jc w:val="right"/>
                          <w:rPr>
                            <w:szCs w:val="21"/>
                          </w:rPr>
                        </w:pPr>
                        <w:r>
                          <w:rPr>
                            <w:szCs w:val="21"/>
                          </w:rPr>
                          <w:t>984,999.96</w:t>
                        </w:r>
                      </w:p>
                    </w:tc>
                  </w:sdtContent>
                </w:sdt>
                <w:sdt>
                  <w:sdtPr>
                    <w:rPr>
                      <w:szCs w:val="21"/>
                    </w:rPr>
                    <w:alias w:val="计入当期损益的政府补助"/>
                    <w:tag w:val="_GBC_fb0f02f78d36422da0b0e39c15486954"/>
                    <w:id w:val="-1377082778"/>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608B24C3" w14:textId="77777777" w:rsidR="00670FB9" w:rsidRDefault="00670FB9" w:rsidP="00670FB9">
                        <w:pPr>
                          <w:jc w:val="right"/>
                          <w:rPr>
                            <w:szCs w:val="21"/>
                          </w:rPr>
                        </w:pPr>
                        <w:r>
                          <w:rPr>
                            <w:szCs w:val="21"/>
                          </w:rPr>
                          <w:t>984,999.96</w:t>
                        </w:r>
                      </w:p>
                    </w:tc>
                  </w:sdtContent>
                </w:sdt>
                <w:sdt>
                  <w:sdtPr>
                    <w:rPr>
                      <w:szCs w:val="21"/>
                    </w:rPr>
                    <w:alias w:val="计入当期损益的政府补助与资产相关/与收益相关"/>
                    <w:tag w:val="_GBC_1fcb238f2a0349f88488e2a16e379ad2"/>
                    <w:id w:val="1219551834"/>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550E46BF"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1816524947"/>
              <w:lock w:val="sdtLocked"/>
            </w:sdtPr>
            <w:sdtEndPr/>
            <w:sdtContent>
              <w:tr w:rsidR="00670FB9" w14:paraId="00B97159" w14:textId="77777777" w:rsidTr="00670FB9">
                <w:trPr>
                  <w:jc w:val="center"/>
                </w:trPr>
                <w:sdt>
                  <w:sdtPr>
                    <w:rPr>
                      <w:szCs w:val="21"/>
                    </w:rPr>
                    <w:alias w:val="计入当期损益的政府补助项目名称"/>
                    <w:tag w:val="_GBC_0bce43f38b4f49d9b2d5cce3c002c6d6"/>
                    <w:id w:val="-292292805"/>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300A6AB2" w14:textId="77777777" w:rsidR="00670FB9" w:rsidRDefault="00670FB9" w:rsidP="00670FB9">
                        <w:pPr>
                          <w:rPr>
                            <w:szCs w:val="21"/>
                          </w:rPr>
                        </w:pPr>
                        <w:r>
                          <w:rPr>
                            <w:szCs w:val="21"/>
                          </w:rPr>
                          <w:t>六药厂搬迁补偿</w:t>
                        </w:r>
                      </w:p>
                    </w:tc>
                  </w:sdtContent>
                </w:sdt>
                <w:sdt>
                  <w:sdtPr>
                    <w:rPr>
                      <w:szCs w:val="21"/>
                    </w:rPr>
                    <w:alias w:val="计入当期损益的政府补助"/>
                    <w:tag w:val="_GBC_6f714d1eb96a474291172bff87eb82c4"/>
                    <w:id w:val="257874778"/>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1AAC03C9" w14:textId="77777777" w:rsidR="00670FB9" w:rsidRDefault="00670FB9" w:rsidP="00670FB9">
                        <w:pPr>
                          <w:jc w:val="right"/>
                          <w:rPr>
                            <w:szCs w:val="21"/>
                          </w:rPr>
                        </w:pPr>
                        <w:r>
                          <w:rPr>
                            <w:szCs w:val="21"/>
                          </w:rPr>
                          <w:t>9,119,529.35</w:t>
                        </w:r>
                      </w:p>
                    </w:tc>
                  </w:sdtContent>
                </w:sdt>
                <w:sdt>
                  <w:sdtPr>
                    <w:rPr>
                      <w:szCs w:val="21"/>
                    </w:rPr>
                    <w:alias w:val="计入当期损益的政府补助"/>
                    <w:tag w:val="_GBC_fb0f02f78d36422da0b0e39c15486954"/>
                    <w:id w:val="2062052565"/>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5419F6AF" w14:textId="77777777" w:rsidR="00670FB9" w:rsidRDefault="00670FB9" w:rsidP="00670FB9">
                        <w:pPr>
                          <w:jc w:val="right"/>
                          <w:rPr>
                            <w:szCs w:val="21"/>
                          </w:rPr>
                        </w:pPr>
                        <w:r>
                          <w:rPr>
                            <w:szCs w:val="21"/>
                          </w:rPr>
                          <w:t>9,119,529.35</w:t>
                        </w:r>
                      </w:p>
                    </w:tc>
                  </w:sdtContent>
                </w:sdt>
                <w:sdt>
                  <w:sdtPr>
                    <w:rPr>
                      <w:szCs w:val="21"/>
                    </w:rPr>
                    <w:alias w:val="计入当期损益的政府补助与资产相关/与收益相关"/>
                    <w:tag w:val="_GBC_1fcb238f2a0349f88488e2a16e379ad2"/>
                    <w:id w:val="-2105332435"/>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0319680D"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580525312"/>
              <w:lock w:val="sdtLocked"/>
            </w:sdtPr>
            <w:sdtEndPr/>
            <w:sdtContent>
              <w:tr w:rsidR="00670FB9" w14:paraId="7FF25479" w14:textId="77777777" w:rsidTr="00670FB9">
                <w:trPr>
                  <w:jc w:val="center"/>
                </w:trPr>
                <w:sdt>
                  <w:sdtPr>
                    <w:rPr>
                      <w:szCs w:val="21"/>
                    </w:rPr>
                    <w:alias w:val="计入当期损益的政府补助项目名称"/>
                    <w:tag w:val="_GBC_0bce43f38b4f49d9b2d5cce3c002c6d6"/>
                    <w:id w:val="-1398588266"/>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653E26C5" w14:textId="77777777" w:rsidR="00670FB9" w:rsidRDefault="00670FB9" w:rsidP="00670FB9">
                        <w:pPr>
                          <w:rPr>
                            <w:szCs w:val="21"/>
                          </w:rPr>
                        </w:pPr>
                        <w:r>
                          <w:rPr>
                            <w:szCs w:val="21"/>
                          </w:rPr>
                          <w:t>中央基建投资拨款</w:t>
                        </w:r>
                      </w:p>
                    </w:tc>
                  </w:sdtContent>
                </w:sdt>
                <w:sdt>
                  <w:sdtPr>
                    <w:rPr>
                      <w:szCs w:val="21"/>
                    </w:rPr>
                    <w:alias w:val="计入当期损益的政府补助"/>
                    <w:tag w:val="_GBC_6f714d1eb96a474291172bff87eb82c4"/>
                    <w:id w:val="-1967500598"/>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1C623053"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1554886274"/>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7DE4A1F0" w14:textId="77777777" w:rsidR="00670FB9" w:rsidRDefault="00670FB9" w:rsidP="00670FB9">
                        <w:pPr>
                          <w:jc w:val="right"/>
                          <w:rPr>
                            <w:szCs w:val="21"/>
                          </w:rPr>
                        </w:pPr>
                        <w:r>
                          <w:rPr>
                            <w:szCs w:val="21"/>
                          </w:rPr>
                          <w:t>2,111,900.00</w:t>
                        </w:r>
                      </w:p>
                    </w:tc>
                  </w:sdtContent>
                </w:sdt>
                <w:sdt>
                  <w:sdtPr>
                    <w:rPr>
                      <w:szCs w:val="21"/>
                    </w:rPr>
                    <w:alias w:val="计入当期损益的政府补助与资产相关/与收益相关"/>
                    <w:tag w:val="_GBC_1fcb238f2a0349f88488e2a16e379ad2"/>
                    <w:id w:val="436643429"/>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47256075"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1771153165"/>
              <w:lock w:val="sdtLocked"/>
            </w:sdtPr>
            <w:sdtEndPr/>
            <w:sdtContent>
              <w:tr w:rsidR="00670FB9" w14:paraId="19D73FD6" w14:textId="77777777" w:rsidTr="00670FB9">
                <w:trPr>
                  <w:jc w:val="center"/>
                </w:trPr>
                <w:sdt>
                  <w:sdtPr>
                    <w:rPr>
                      <w:szCs w:val="21"/>
                    </w:rPr>
                    <w:alias w:val="计入当期损益的政府补助项目名称"/>
                    <w:tag w:val="_GBC_0bce43f38b4f49d9b2d5cce3c002c6d6"/>
                    <w:id w:val="-696157251"/>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0E9F9C59" w14:textId="77777777" w:rsidR="00670FB9" w:rsidRDefault="00670FB9" w:rsidP="00670FB9">
                        <w:pPr>
                          <w:rPr>
                            <w:szCs w:val="21"/>
                          </w:rPr>
                        </w:pPr>
                        <w:r>
                          <w:rPr>
                            <w:szCs w:val="21"/>
                          </w:rPr>
                          <w:t>科技发展计划项目科技经费</w:t>
                        </w:r>
                      </w:p>
                    </w:tc>
                  </w:sdtContent>
                </w:sdt>
                <w:sdt>
                  <w:sdtPr>
                    <w:rPr>
                      <w:szCs w:val="21"/>
                    </w:rPr>
                    <w:alias w:val="计入当期损益的政府补助"/>
                    <w:tag w:val="_GBC_6f714d1eb96a474291172bff87eb82c4"/>
                    <w:id w:val="1654722478"/>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1C3DB583"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650141320"/>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06691864" w14:textId="77777777" w:rsidR="00670FB9" w:rsidRDefault="00670FB9" w:rsidP="00670FB9">
                        <w:pPr>
                          <w:jc w:val="right"/>
                          <w:rPr>
                            <w:szCs w:val="21"/>
                          </w:rPr>
                        </w:pPr>
                        <w:r>
                          <w:rPr>
                            <w:szCs w:val="21"/>
                          </w:rPr>
                          <w:t>600,000.00</w:t>
                        </w:r>
                      </w:p>
                    </w:tc>
                  </w:sdtContent>
                </w:sdt>
                <w:sdt>
                  <w:sdtPr>
                    <w:rPr>
                      <w:szCs w:val="21"/>
                    </w:rPr>
                    <w:alias w:val="计入当期损益的政府补助与资产相关/与收益相关"/>
                    <w:tag w:val="_GBC_1fcb238f2a0349f88488e2a16e379ad2"/>
                    <w:id w:val="-339476499"/>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08D977D8"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1217312864"/>
              <w:lock w:val="sdtLocked"/>
            </w:sdtPr>
            <w:sdtEndPr/>
            <w:sdtContent>
              <w:tr w:rsidR="00670FB9" w14:paraId="03510034" w14:textId="77777777" w:rsidTr="00670FB9">
                <w:trPr>
                  <w:jc w:val="center"/>
                </w:trPr>
                <w:sdt>
                  <w:sdtPr>
                    <w:rPr>
                      <w:szCs w:val="21"/>
                    </w:rPr>
                    <w:alias w:val="计入当期损益的政府补助项目名称"/>
                    <w:tag w:val="_GBC_0bce43f38b4f49d9b2d5cce3c002c6d6"/>
                    <w:id w:val="-1204714331"/>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71B8A837" w14:textId="77777777" w:rsidR="00670FB9" w:rsidRDefault="00670FB9" w:rsidP="00670FB9">
                        <w:pPr>
                          <w:rPr>
                            <w:szCs w:val="21"/>
                          </w:rPr>
                        </w:pPr>
                        <w:r>
                          <w:rPr>
                            <w:szCs w:val="21"/>
                          </w:rPr>
                          <w:t>2013年度吴中区工业企业转型升级专项资金</w:t>
                        </w:r>
                      </w:p>
                    </w:tc>
                  </w:sdtContent>
                </w:sdt>
                <w:sdt>
                  <w:sdtPr>
                    <w:rPr>
                      <w:szCs w:val="21"/>
                    </w:rPr>
                    <w:alias w:val="计入当期损益的政府补助"/>
                    <w:tag w:val="_GBC_6f714d1eb96a474291172bff87eb82c4"/>
                    <w:id w:val="-91476401"/>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541A3E04"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662238502"/>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0DC9F8FF" w14:textId="77777777" w:rsidR="00670FB9" w:rsidRDefault="00670FB9" w:rsidP="00670FB9">
                        <w:pPr>
                          <w:jc w:val="right"/>
                          <w:rPr>
                            <w:szCs w:val="21"/>
                          </w:rPr>
                        </w:pPr>
                        <w:r>
                          <w:rPr>
                            <w:szCs w:val="21"/>
                          </w:rPr>
                          <w:t>400,000.00</w:t>
                        </w:r>
                      </w:p>
                    </w:tc>
                  </w:sdtContent>
                </w:sdt>
                <w:sdt>
                  <w:sdtPr>
                    <w:rPr>
                      <w:szCs w:val="21"/>
                    </w:rPr>
                    <w:alias w:val="计入当期损益的政府补助与资产相关/与收益相关"/>
                    <w:tag w:val="_GBC_1fcb238f2a0349f88488e2a16e379ad2"/>
                    <w:id w:val="-1626763180"/>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18620470"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1460691110"/>
              <w:lock w:val="sdtLocked"/>
            </w:sdtPr>
            <w:sdtEndPr/>
            <w:sdtContent>
              <w:tr w:rsidR="00670FB9" w14:paraId="0A220E4E" w14:textId="77777777" w:rsidTr="00670FB9">
                <w:trPr>
                  <w:jc w:val="center"/>
                </w:trPr>
                <w:sdt>
                  <w:sdtPr>
                    <w:rPr>
                      <w:szCs w:val="21"/>
                    </w:rPr>
                    <w:alias w:val="计入当期损益的政府补助项目名称"/>
                    <w:tag w:val="_GBC_0bce43f38b4f49d9b2d5cce3c002c6d6"/>
                    <w:id w:val="-1827041987"/>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55817141" w14:textId="77777777" w:rsidR="00670FB9" w:rsidRDefault="00670FB9" w:rsidP="00670FB9">
                        <w:pPr>
                          <w:rPr>
                            <w:szCs w:val="21"/>
                          </w:rPr>
                        </w:pPr>
                        <w:r>
                          <w:rPr>
                            <w:szCs w:val="21"/>
                          </w:rPr>
                          <w:t>2013年度吴中区第五批科技发展计划</w:t>
                        </w:r>
                      </w:p>
                    </w:tc>
                  </w:sdtContent>
                </w:sdt>
                <w:sdt>
                  <w:sdtPr>
                    <w:rPr>
                      <w:szCs w:val="21"/>
                    </w:rPr>
                    <w:alias w:val="计入当期损益的政府补助"/>
                    <w:tag w:val="_GBC_6f714d1eb96a474291172bff87eb82c4"/>
                    <w:id w:val="-891430435"/>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61E2A474"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1538787023"/>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4ECBDED1" w14:textId="77777777" w:rsidR="00670FB9" w:rsidRDefault="00670FB9" w:rsidP="00670FB9">
                        <w:pPr>
                          <w:jc w:val="right"/>
                          <w:rPr>
                            <w:szCs w:val="21"/>
                          </w:rPr>
                        </w:pPr>
                        <w:r>
                          <w:rPr>
                            <w:szCs w:val="21"/>
                          </w:rPr>
                          <w:t>400,000.00</w:t>
                        </w:r>
                      </w:p>
                    </w:tc>
                  </w:sdtContent>
                </w:sdt>
                <w:sdt>
                  <w:sdtPr>
                    <w:rPr>
                      <w:szCs w:val="21"/>
                    </w:rPr>
                    <w:alias w:val="计入当期损益的政府补助与资产相关/与收益相关"/>
                    <w:tag w:val="_GBC_1fcb238f2a0349f88488e2a16e379ad2"/>
                    <w:id w:val="-2098312016"/>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7E2FC83F"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1071974307"/>
              <w:lock w:val="sdtLocked"/>
            </w:sdtPr>
            <w:sdtEndPr/>
            <w:sdtContent>
              <w:tr w:rsidR="00670FB9" w14:paraId="7B174823" w14:textId="77777777" w:rsidTr="00670FB9">
                <w:trPr>
                  <w:jc w:val="center"/>
                </w:trPr>
                <w:sdt>
                  <w:sdtPr>
                    <w:rPr>
                      <w:szCs w:val="21"/>
                    </w:rPr>
                    <w:alias w:val="计入当期损益的政府补助项目名称"/>
                    <w:tag w:val="_GBC_0bce43f38b4f49d9b2d5cce3c002c6d6"/>
                    <w:id w:val="556214464"/>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578B6BB9" w14:textId="77777777" w:rsidR="00670FB9" w:rsidRDefault="00670FB9" w:rsidP="00670FB9">
                        <w:pPr>
                          <w:rPr>
                            <w:szCs w:val="21"/>
                          </w:rPr>
                        </w:pPr>
                        <w:r>
                          <w:rPr>
                            <w:szCs w:val="21"/>
                          </w:rPr>
                          <w:t>2014年度吴中区第三批科技发展计划</w:t>
                        </w:r>
                      </w:p>
                    </w:tc>
                  </w:sdtContent>
                </w:sdt>
                <w:sdt>
                  <w:sdtPr>
                    <w:rPr>
                      <w:szCs w:val="21"/>
                    </w:rPr>
                    <w:alias w:val="计入当期损益的政府补助"/>
                    <w:tag w:val="_GBC_6f714d1eb96a474291172bff87eb82c4"/>
                    <w:id w:val="-1707875090"/>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1AB08A8D"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324051732"/>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01BFFDBF" w14:textId="77777777" w:rsidR="00670FB9" w:rsidRDefault="00670FB9" w:rsidP="00670FB9">
                        <w:pPr>
                          <w:jc w:val="right"/>
                          <w:rPr>
                            <w:szCs w:val="21"/>
                          </w:rPr>
                        </w:pPr>
                        <w:r>
                          <w:rPr>
                            <w:szCs w:val="21"/>
                          </w:rPr>
                          <w:t>400,000.00</w:t>
                        </w:r>
                      </w:p>
                    </w:tc>
                  </w:sdtContent>
                </w:sdt>
                <w:sdt>
                  <w:sdtPr>
                    <w:rPr>
                      <w:szCs w:val="21"/>
                    </w:rPr>
                    <w:alias w:val="计入当期损益的政府补助与资产相关/与收益相关"/>
                    <w:tag w:val="_GBC_1fcb238f2a0349f88488e2a16e379ad2"/>
                    <w:id w:val="567776354"/>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3D76368B"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320652651"/>
              <w:lock w:val="sdtLocked"/>
            </w:sdtPr>
            <w:sdtEndPr/>
            <w:sdtContent>
              <w:tr w:rsidR="00670FB9" w14:paraId="4640BC58" w14:textId="77777777" w:rsidTr="00670FB9">
                <w:trPr>
                  <w:jc w:val="center"/>
                </w:trPr>
                <w:sdt>
                  <w:sdtPr>
                    <w:rPr>
                      <w:szCs w:val="21"/>
                    </w:rPr>
                    <w:alias w:val="计入当期损益的政府补助项目名称"/>
                    <w:tag w:val="_GBC_0bce43f38b4f49d9b2d5cce3c002c6d6"/>
                    <w:id w:val="2050019423"/>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47376F29" w14:textId="77777777" w:rsidR="00670FB9" w:rsidRDefault="00670FB9" w:rsidP="00670FB9">
                        <w:pPr>
                          <w:rPr>
                            <w:szCs w:val="21"/>
                          </w:rPr>
                        </w:pPr>
                        <w:r>
                          <w:rPr>
                            <w:szCs w:val="21"/>
                          </w:rPr>
                          <w:t>2014年度吴中区第二批科技发展计划</w:t>
                        </w:r>
                      </w:p>
                    </w:tc>
                  </w:sdtContent>
                </w:sdt>
                <w:sdt>
                  <w:sdtPr>
                    <w:rPr>
                      <w:szCs w:val="21"/>
                    </w:rPr>
                    <w:alias w:val="计入当期损益的政府补助"/>
                    <w:tag w:val="_GBC_6f714d1eb96a474291172bff87eb82c4"/>
                    <w:id w:val="693426574"/>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34B048E5"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2045819979"/>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69E93A3A" w14:textId="77777777" w:rsidR="00670FB9" w:rsidRDefault="00670FB9" w:rsidP="00670FB9">
                        <w:pPr>
                          <w:jc w:val="right"/>
                          <w:rPr>
                            <w:szCs w:val="21"/>
                          </w:rPr>
                        </w:pPr>
                        <w:r>
                          <w:rPr>
                            <w:szCs w:val="21"/>
                          </w:rPr>
                          <w:t>100,000.00</w:t>
                        </w:r>
                      </w:p>
                    </w:tc>
                  </w:sdtContent>
                </w:sdt>
                <w:sdt>
                  <w:sdtPr>
                    <w:rPr>
                      <w:szCs w:val="21"/>
                    </w:rPr>
                    <w:alias w:val="计入当期损益的政府补助与资产相关/与收益相关"/>
                    <w:tag w:val="_GBC_1fcb238f2a0349f88488e2a16e379ad2"/>
                    <w:id w:val="-774178026"/>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336BB663"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129619652"/>
              <w:lock w:val="sdtLocked"/>
            </w:sdtPr>
            <w:sdtEndPr/>
            <w:sdtContent>
              <w:tr w:rsidR="00670FB9" w14:paraId="496EDF84" w14:textId="77777777" w:rsidTr="00670FB9">
                <w:trPr>
                  <w:jc w:val="center"/>
                </w:trPr>
                <w:sdt>
                  <w:sdtPr>
                    <w:rPr>
                      <w:szCs w:val="21"/>
                    </w:rPr>
                    <w:alias w:val="计入当期损益的政府补助项目名称"/>
                    <w:tag w:val="_GBC_0bce43f38b4f49d9b2d5cce3c002c6d6"/>
                    <w:id w:val="-962572378"/>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3C8667A4" w14:textId="77777777" w:rsidR="00670FB9" w:rsidRDefault="00670FB9" w:rsidP="00670FB9">
                        <w:pPr>
                          <w:rPr>
                            <w:szCs w:val="21"/>
                          </w:rPr>
                        </w:pPr>
                        <w:r>
                          <w:rPr>
                            <w:szCs w:val="21"/>
                          </w:rPr>
                          <w:t>2014年度苏州市专精特新示范企业</w:t>
                        </w:r>
                      </w:p>
                    </w:tc>
                  </w:sdtContent>
                </w:sdt>
                <w:sdt>
                  <w:sdtPr>
                    <w:rPr>
                      <w:szCs w:val="21"/>
                    </w:rPr>
                    <w:alias w:val="计入当期损益的政府补助"/>
                    <w:tag w:val="_GBC_6f714d1eb96a474291172bff87eb82c4"/>
                    <w:id w:val="-417244701"/>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0B42D918"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1601791070"/>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1E8F3162" w14:textId="77777777" w:rsidR="00670FB9" w:rsidRDefault="00670FB9" w:rsidP="00670FB9">
                        <w:pPr>
                          <w:jc w:val="right"/>
                          <w:rPr>
                            <w:szCs w:val="21"/>
                          </w:rPr>
                        </w:pPr>
                        <w:r>
                          <w:rPr>
                            <w:szCs w:val="21"/>
                          </w:rPr>
                          <w:t>500,000.00</w:t>
                        </w:r>
                      </w:p>
                    </w:tc>
                  </w:sdtContent>
                </w:sdt>
                <w:sdt>
                  <w:sdtPr>
                    <w:rPr>
                      <w:szCs w:val="21"/>
                    </w:rPr>
                    <w:alias w:val="计入当期损益的政府补助与资产相关/与收益相关"/>
                    <w:tag w:val="_GBC_1fcb238f2a0349f88488e2a16e379ad2"/>
                    <w:id w:val="80650428"/>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766630E6"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757286046"/>
              <w:lock w:val="sdtLocked"/>
            </w:sdtPr>
            <w:sdtEndPr/>
            <w:sdtContent>
              <w:tr w:rsidR="00670FB9" w14:paraId="7DC71343" w14:textId="77777777" w:rsidTr="00670FB9">
                <w:trPr>
                  <w:jc w:val="center"/>
                </w:trPr>
                <w:sdt>
                  <w:sdtPr>
                    <w:rPr>
                      <w:szCs w:val="21"/>
                    </w:rPr>
                    <w:alias w:val="计入当期损益的政府补助项目名称"/>
                    <w:tag w:val="_GBC_0bce43f38b4f49d9b2d5cce3c002c6d6"/>
                    <w:id w:val="-590462433"/>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3D819D73" w14:textId="77777777" w:rsidR="00670FB9" w:rsidRDefault="00670FB9" w:rsidP="00670FB9">
                        <w:pPr>
                          <w:rPr>
                            <w:szCs w:val="21"/>
                          </w:rPr>
                        </w:pPr>
                        <w:r>
                          <w:rPr>
                            <w:szCs w:val="21"/>
                          </w:rPr>
                          <w:t>吴中区2014年江苏省第一批高新技术企业政策性奖励</w:t>
                        </w:r>
                      </w:p>
                    </w:tc>
                  </w:sdtContent>
                </w:sdt>
                <w:sdt>
                  <w:sdtPr>
                    <w:rPr>
                      <w:szCs w:val="21"/>
                    </w:rPr>
                    <w:alias w:val="计入当期损益的政府补助"/>
                    <w:tag w:val="_GBC_6f714d1eb96a474291172bff87eb82c4"/>
                    <w:id w:val="-81833707"/>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30821E18"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558327827"/>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0AC945FB" w14:textId="77777777" w:rsidR="00670FB9" w:rsidRDefault="00670FB9" w:rsidP="00670FB9">
                        <w:pPr>
                          <w:jc w:val="right"/>
                          <w:rPr>
                            <w:szCs w:val="21"/>
                          </w:rPr>
                        </w:pPr>
                        <w:r>
                          <w:rPr>
                            <w:szCs w:val="21"/>
                          </w:rPr>
                          <w:t>80,000.00</w:t>
                        </w:r>
                      </w:p>
                    </w:tc>
                  </w:sdtContent>
                </w:sdt>
                <w:sdt>
                  <w:sdtPr>
                    <w:rPr>
                      <w:szCs w:val="21"/>
                    </w:rPr>
                    <w:alias w:val="计入当期损益的政府补助与资产相关/与收益相关"/>
                    <w:tag w:val="_GBC_1fcb238f2a0349f88488e2a16e379ad2"/>
                    <w:id w:val="-1306389110"/>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668E57B1"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684325563"/>
              <w:lock w:val="sdtLocked"/>
            </w:sdtPr>
            <w:sdtEndPr/>
            <w:sdtContent>
              <w:tr w:rsidR="00670FB9" w14:paraId="56190D35" w14:textId="77777777" w:rsidTr="00670FB9">
                <w:trPr>
                  <w:jc w:val="center"/>
                </w:trPr>
                <w:sdt>
                  <w:sdtPr>
                    <w:rPr>
                      <w:szCs w:val="21"/>
                    </w:rPr>
                    <w:alias w:val="计入当期损益的政府补助项目名称"/>
                    <w:tag w:val="_GBC_0bce43f38b4f49d9b2d5cce3c002c6d6"/>
                    <w:id w:val="-1630778301"/>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593AFC1B" w14:textId="77777777" w:rsidR="00670FB9" w:rsidRDefault="00670FB9" w:rsidP="00670FB9">
                        <w:pPr>
                          <w:rPr>
                            <w:szCs w:val="21"/>
                          </w:rPr>
                        </w:pPr>
                        <w:r>
                          <w:rPr>
                            <w:szCs w:val="21"/>
                          </w:rPr>
                          <w:t>2014年（第二批）吴中区工业企业转型升级专项资金</w:t>
                        </w:r>
                      </w:p>
                    </w:tc>
                  </w:sdtContent>
                </w:sdt>
                <w:sdt>
                  <w:sdtPr>
                    <w:rPr>
                      <w:szCs w:val="21"/>
                    </w:rPr>
                    <w:alias w:val="计入当期损益的政府补助"/>
                    <w:tag w:val="_GBC_6f714d1eb96a474291172bff87eb82c4"/>
                    <w:id w:val="-56558267"/>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46E680EF"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1621297832"/>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13ED2499" w14:textId="77777777" w:rsidR="00670FB9" w:rsidRDefault="00670FB9" w:rsidP="00670FB9">
                        <w:pPr>
                          <w:jc w:val="right"/>
                          <w:rPr>
                            <w:szCs w:val="21"/>
                          </w:rPr>
                        </w:pPr>
                        <w:r>
                          <w:rPr>
                            <w:szCs w:val="21"/>
                          </w:rPr>
                          <w:t>100,000.00</w:t>
                        </w:r>
                      </w:p>
                    </w:tc>
                  </w:sdtContent>
                </w:sdt>
                <w:sdt>
                  <w:sdtPr>
                    <w:rPr>
                      <w:szCs w:val="21"/>
                    </w:rPr>
                    <w:alias w:val="计入当期损益的政府补助与资产相关/与收益相关"/>
                    <w:tag w:val="_GBC_1fcb238f2a0349f88488e2a16e379ad2"/>
                    <w:id w:val="-1395037147"/>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0BA1B7E9"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812056445"/>
              <w:lock w:val="sdtLocked"/>
            </w:sdtPr>
            <w:sdtEndPr/>
            <w:sdtContent>
              <w:tr w:rsidR="00670FB9" w14:paraId="7B996C94" w14:textId="77777777" w:rsidTr="00670FB9">
                <w:trPr>
                  <w:jc w:val="center"/>
                </w:trPr>
                <w:sdt>
                  <w:sdtPr>
                    <w:rPr>
                      <w:szCs w:val="21"/>
                    </w:rPr>
                    <w:alias w:val="计入当期损益的政府补助项目名称"/>
                    <w:tag w:val="_GBC_0bce43f38b4f49d9b2d5cce3c002c6d6"/>
                    <w:id w:val="1120642981"/>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1A1C8080" w14:textId="77777777" w:rsidR="00670FB9" w:rsidRDefault="00670FB9" w:rsidP="00670FB9">
                        <w:pPr>
                          <w:rPr>
                            <w:szCs w:val="21"/>
                          </w:rPr>
                        </w:pPr>
                        <w:r>
                          <w:rPr>
                            <w:szCs w:val="21"/>
                          </w:rPr>
                          <w:t>2014年度为开发区经济社会作出突出贡献的单位和个人给予表彰</w:t>
                        </w:r>
                      </w:p>
                    </w:tc>
                  </w:sdtContent>
                </w:sdt>
                <w:sdt>
                  <w:sdtPr>
                    <w:rPr>
                      <w:szCs w:val="21"/>
                    </w:rPr>
                    <w:alias w:val="计入当期损益的政府补助"/>
                    <w:tag w:val="_GBC_6f714d1eb96a474291172bff87eb82c4"/>
                    <w:id w:val="-952319663"/>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527A6499"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1468266478"/>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3C7220F7" w14:textId="77777777" w:rsidR="00670FB9" w:rsidRDefault="00670FB9" w:rsidP="00670FB9">
                        <w:pPr>
                          <w:jc w:val="right"/>
                          <w:rPr>
                            <w:szCs w:val="21"/>
                          </w:rPr>
                        </w:pPr>
                        <w:r>
                          <w:rPr>
                            <w:szCs w:val="21"/>
                          </w:rPr>
                          <w:t>100,000.00</w:t>
                        </w:r>
                      </w:p>
                    </w:tc>
                  </w:sdtContent>
                </w:sdt>
                <w:sdt>
                  <w:sdtPr>
                    <w:rPr>
                      <w:szCs w:val="21"/>
                    </w:rPr>
                    <w:alias w:val="计入当期损益的政府补助与资产相关/与收益相关"/>
                    <w:tag w:val="_GBC_1fcb238f2a0349f88488e2a16e379ad2"/>
                    <w:id w:val="-253597134"/>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01678657"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195118778"/>
              <w:lock w:val="sdtLocked"/>
            </w:sdtPr>
            <w:sdtEndPr/>
            <w:sdtContent>
              <w:tr w:rsidR="00670FB9" w14:paraId="3632FCCD" w14:textId="77777777" w:rsidTr="00670FB9">
                <w:trPr>
                  <w:jc w:val="center"/>
                </w:trPr>
                <w:sdt>
                  <w:sdtPr>
                    <w:rPr>
                      <w:szCs w:val="21"/>
                    </w:rPr>
                    <w:alias w:val="计入当期损益的政府补助项目名称"/>
                    <w:tag w:val="_GBC_0bce43f38b4f49d9b2d5cce3c002c6d6"/>
                    <w:id w:val="485985372"/>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47E753B7" w14:textId="77777777" w:rsidR="00670FB9" w:rsidRDefault="00670FB9" w:rsidP="00670FB9">
                        <w:pPr>
                          <w:rPr>
                            <w:szCs w:val="21"/>
                          </w:rPr>
                        </w:pPr>
                        <w:r>
                          <w:rPr>
                            <w:szCs w:val="21"/>
                          </w:rPr>
                          <w:t>2015年度为开发区经济社会作出突出贡献的单位和个人给于表彰资金</w:t>
                        </w:r>
                      </w:p>
                    </w:tc>
                  </w:sdtContent>
                </w:sdt>
                <w:sdt>
                  <w:sdtPr>
                    <w:rPr>
                      <w:szCs w:val="21"/>
                    </w:rPr>
                    <w:alias w:val="计入当期损益的政府补助"/>
                    <w:tag w:val="_GBC_6f714d1eb96a474291172bff87eb82c4"/>
                    <w:id w:val="-100730561"/>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108372B8" w14:textId="77777777" w:rsidR="00670FB9" w:rsidRDefault="00670FB9" w:rsidP="00670FB9">
                        <w:pPr>
                          <w:jc w:val="right"/>
                          <w:rPr>
                            <w:szCs w:val="21"/>
                          </w:rPr>
                        </w:pPr>
                        <w:r>
                          <w:rPr>
                            <w:szCs w:val="21"/>
                          </w:rPr>
                          <w:t>1,100,000.00</w:t>
                        </w:r>
                      </w:p>
                    </w:tc>
                  </w:sdtContent>
                </w:sdt>
                <w:sdt>
                  <w:sdtPr>
                    <w:rPr>
                      <w:szCs w:val="21"/>
                    </w:rPr>
                    <w:alias w:val="计入当期损益的政府补助"/>
                    <w:tag w:val="_GBC_fb0f02f78d36422da0b0e39c15486954"/>
                    <w:id w:val="1228037085"/>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1DD4AB27"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2134593655"/>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02B6B463"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70161126"/>
              <w:lock w:val="sdtLocked"/>
            </w:sdtPr>
            <w:sdtEndPr/>
            <w:sdtContent>
              <w:tr w:rsidR="00670FB9" w14:paraId="731684AF" w14:textId="77777777" w:rsidTr="00670FB9">
                <w:trPr>
                  <w:jc w:val="center"/>
                </w:trPr>
                <w:sdt>
                  <w:sdtPr>
                    <w:rPr>
                      <w:szCs w:val="21"/>
                    </w:rPr>
                    <w:alias w:val="计入当期损益的政府补助项目名称"/>
                    <w:tag w:val="_GBC_0bce43f38b4f49d9b2d5cce3c002c6d6"/>
                    <w:id w:val="16669599"/>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5D191F36" w14:textId="77777777" w:rsidR="00670FB9" w:rsidRDefault="00670FB9" w:rsidP="00670FB9">
                        <w:pPr>
                          <w:rPr>
                            <w:szCs w:val="21"/>
                          </w:rPr>
                        </w:pPr>
                        <w:r>
                          <w:rPr>
                            <w:szCs w:val="21"/>
                          </w:rPr>
                          <w:t>吴中区2014年第四批省高新技术产品政策性奖励</w:t>
                        </w:r>
                      </w:p>
                    </w:tc>
                  </w:sdtContent>
                </w:sdt>
                <w:sdt>
                  <w:sdtPr>
                    <w:rPr>
                      <w:szCs w:val="21"/>
                    </w:rPr>
                    <w:alias w:val="计入当期损益的政府补助"/>
                    <w:tag w:val="_GBC_6f714d1eb96a474291172bff87eb82c4"/>
                    <w:id w:val="1001857940"/>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27CF4A30"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1046492599"/>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565DD8AC" w14:textId="77777777" w:rsidR="00670FB9" w:rsidRDefault="00670FB9" w:rsidP="00670FB9">
                        <w:pPr>
                          <w:jc w:val="right"/>
                          <w:rPr>
                            <w:szCs w:val="21"/>
                          </w:rPr>
                        </w:pPr>
                        <w:r>
                          <w:rPr>
                            <w:szCs w:val="21"/>
                          </w:rPr>
                          <w:t>30,000.00</w:t>
                        </w:r>
                      </w:p>
                    </w:tc>
                  </w:sdtContent>
                </w:sdt>
                <w:sdt>
                  <w:sdtPr>
                    <w:rPr>
                      <w:szCs w:val="21"/>
                    </w:rPr>
                    <w:alias w:val="计入当期损益的政府补助与资产相关/与收益相关"/>
                    <w:tag w:val="_GBC_1fcb238f2a0349f88488e2a16e379ad2"/>
                    <w:id w:val="-296449659"/>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694E1207"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203103571"/>
              <w:lock w:val="sdtLocked"/>
            </w:sdtPr>
            <w:sdtEndPr/>
            <w:sdtContent>
              <w:tr w:rsidR="00670FB9" w14:paraId="4FD31B94" w14:textId="77777777" w:rsidTr="00670FB9">
                <w:trPr>
                  <w:jc w:val="center"/>
                </w:trPr>
                <w:sdt>
                  <w:sdtPr>
                    <w:rPr>
                      <w:szCs w:val="21"/>
                    </w:rPr>
                    <w:alias w:val="计入当期损益的政府补助项目名称"/>
                    <w:tag w:val="_GBC_0bce43f38b4f49d9b2d5cce3c002c6d6"/>
                    <w:id w:val="-410625666"/>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41ED2E3A" w14:textId="77777777" w:rsidR="00670FB9" w:rsidRDefault="00670FB9" w:rsidP="00670FB9">
                        <w:pPr>
                          <w:rPr>
                            <w:szCs w:val="21"/>
                          </w:rPr>
                        </w:pPr>
                        <w:r>
                          <w:rPr>
                            <w:szCs w:val="21"/>
                          </w:rPr>
                          <w:t>2014年吴中区商务发展专项资金</w:t>
                        </w:r>
                      </w:p>
                    </w:tc>
                  </w:sdtContent>
                </w:sdt>
                <w:sdt>
                  <w:sdtPr>
                    <w:rPr>
                      <w:szCs w:val="21"/>
                    </w:rPr>
                    <w:alias w:val="计入当期损益的政府补助"/>
                    <w:tag w:val="_GBC_6f714d1eb96a474291172bff87eb82c4"/>
                    <w:id w:val="-1855635294"/>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43133C44"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321587566"/>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53FBC455" w14:textId="77777777" w:rsidR="00670FB9" w:rsidRDefault="00670FB9" w:rsidP="00670FB9">
                        <w:pPr>
                          <w:jc w:val="right"/>
                          <w:rPr>
                            <w:szCs w:val="21"/>
                          </w:rPr>
                        </w:pPr>
                        <w:r>
                          <w:rPr>
                            <w:szCs w:val="21"/>
                          </w:rPr>
                          <w:t>71,300.00</w:t>
                        </w:r>
                      </w:p>
                    </w:tc>
                  </w:sdtContent>
                </w:sdt>
                <w:sdt>
                  <w:sdtPr>
                    <w:rPr>
                      <w:szCs w:val="21"/>
                    </w:rPr>
                    <w:alias w:val="计入当期损益的政府补助与资产相关/与收益相关"/>
                    <w:tag w:val="_GBC_1fcb238f2a0349f88488e2a16e379ad2"/>
                    <w:id w:val="-1639638086"/>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7CA7E397"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046755298"/>
              <w:lock w:val="sdtLocked"/>
            </w:sdtPr>
            <w:sdtEndPr/>
            <w:sdtContent>
              <w:tr w:rsidR="00670FB9" w14:paraId="273B0A04" w14:textId="77777777" w:rsidTr="00670FB9">
                <w:trPr>
                  <w:jc w:val="center"/>
                </w:trPr>
                <w:sdt>
                  <w:sdtPr>
                    <w:rPr>
                      <w:szCs w:val="21"/>
                    </w:rPr>
                    <w:alias w:val="计入当期损益的政府补助项目名称"/>
                    <w:tag w:val="_GBC_0bce43f38b4f49d9b2d5cce3c002c6d6"/>
                    <w:id w:val="1894467936"/>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70D5E331" w14:textId="77777777" w:rsidR="00670FB9" w:rsidRDefault="00670FB9" w:rsidP="00670FB9">
                        <w:pPr>
                          <w:rPr>
                            <w:szCs w:val="21"/>
                          </w:rPr>
                        </w:pPr>
                        <w:r>
                          <w:rPr>
                            <w:szCs w:val="21"/>
                          </w:rPr>
                          <w:t>吴中区省级商务发展专项切块资金</w:t>
                        </w:r>
                      </w:p>
                    </w:tc>
                  </w:sdtContent>
                </w:sdt>
                <w:sdt>
                  <w:sdtPr>
                    <w:rPr>
                      <w:szCs w:val="21"/>
                    </w:rPr>
                    <w:alias w:val="计入当期损益的政府补助"/>
                    <w:tag w:val="_GBC_6f714d1eb96a474291172bff87eb82c4"/>
                    <w:id w:val="1216924908"/>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5879B441" w14:textId="77777777" w:rsidR="00670FB9" w:rsidRDefault="00670FB9" w:rsidP="00670FB9">
                        <w:pPr>
                          <w:jc w:val="right"/>
                          <w:rPr>
                            <w:szCs w:val="21"/>
                          </w:rPr>
                        </w:pPr>
                        <w:r>
                          <w:rPr>
                            <w:szCs w:val="21"/>
                          </w:rPr>
                          <w:t>78,000.00</w:t>
                        </w:r>
                      </w:p>
                    </w:tc>
                  </w:sdtContent>
                </w:sdt>
                <w:sdt>
                  <w:sdtPr>
                    <w:rPr>
                      <w:szCs w:val="21"/>
                    </w:rPr>
                    <w:alias w:val="计入当期损益的政府补助"/>
                    <w:tag w:val="_GBC_fb0f02f78d36422da0b0e39c15486954"/>
                    <w:id w:val="-457409897"/>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5004F95B"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1317298420"/>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69DEE66E"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614025507"/>
              <w:lock w:val="sdtLocked"/>
            </w:sdtPr>
            <w:sdtEndPr/>
            <w:sdtContent>
              <w:tr w:rsidR="00670FB9" w14:paraId="0C3AB014" w14:textId="77777777" w:rsidTr="00670FB9">
                <w:trPr>
                  <w:jc w:val="center"/>
                </w:trPr>
                <w:sdt>
                  <w:sdtPr>
                    <w:rPr>
                      <w:szCs w:val="21"/>
                    </w:rPr>
                    <w:alias w:val="计入当期损益的政府补助项目名称"/>
                    <w:tag w:val="_GBC_0bce43f38b4f49d9b2d5cce3c002c6d6"/>
                    <w:id w:val="-2146042170"/>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1EFBFF31" w14:textId="77777777" w:rsidR="00670FB9" w:rsidRDefault="00670FB9" w:rsidP="00670FB9">
                        <w:pPr>
                          <w:rPr>
                            <w:szCs w:val="21"/>
                          </w:rPr>
                        </w:pPr>
                        <w:r>
                          <w:rPr>
                            <w:szCs w:val="21"/>
                          </w:rPr>
                          <w:t>2015年度苏州市重大专利技术推广应用计划、2014年度结转项目和经费指标（吴中区部分）</w:t>
                        </w:r>
                      </w:p>
                    </w:tc>
                  </w:sdtContent>
                </w:sdt>
                <w:sdt>
                  <w:sdtPr>
                    <w:rPr>
                      <w:szCs w:val="21"/>
                    </w:rPr>
                    <w:alias w:val="计入当期损益的政府补助"/>
                    <w:tag w:val="_GBC_6f714d1eb96a474291172bff87eb82c4"/>
                    <w:id w:val="1949118778"/>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4479B612" w14:textId="77777777" w:rsidR="00670FB9" w:rsidRDefault="00670FB9" w:rsidP="00670FB9">
                        <w:pPr>
                          <w:jc w:val="right"/>
                          <w:rPr>
                            <w:szCs w:val="21"/>
                          </w:rPr>
                        </w:pPr>
                        <w:r>
                          <w:rPr>
                            <w:szCs w:val="21"/>
                          </w:rPr>
                          <w:t>50,000.00</w:t>
                        </w:r>
                      </w:p>
                    </w:tc>
                  </w:sdtContent>
                </w:sdt>
                <w:sdt>
                  <w:sdtPr>
                    <w:rPr>
                      <w:szCs w:val="21"/>
                    </w:rPr>
                    <w:alias w:val="计入当期损益的政府补助"/>
                    <w:tag w:val="_GBC_fb0f02f78d36422da0b0e39c15486954"/>
                    <w:id w:val="-1088916277"/>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0C4A9E05" w14:textId="77777777" w:rsidR="00670FB9" w:rsidRDefault="00670FB9" w:rsidP="00670FB9">
                        <w:pPr>
                          <w:jc w:val="right"/>
                          <w:rPr>
                            <w:szCs w:val="21"/>
                          </w:rPr>
                        </w:pPr>
                        <w:r>
                          <w:rPr>
                            <w:szCs w:val="21"/>
                          </w:rPr>
                          <w:t>100,000.00</w:t>
                        </w:r>
                      </w:p>
                    </w:tc>
                  </w:sdtContent>
                </w:sdt>
                <w:sdt>
                  <w:sdtPr>
                    <w:rPr>
                      <w:szCs w:val="21"/>
                    </w:rPr>
                    <w:alias w:val="计入当期损益的政府补助与资产相关/与收益相关"/>
                    <w:tag w:val="_GBC_1fcb238f2a0349f88488e2a16e379ad2"/>
                    <w:id w:val="-602645433"/>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259CD240"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985000254"/>
              <w:lock w:val="sdtLocked"/>
            </w:sdtPr>
            <w:sdtEndPr/>
            <w:sdtContent>
              <w:tr w:rsidR="00670FB9" w14:paraId="3F09B90E" w14:textId="77777777" w:rsidTr="00670FB9">
                <w:trPr>
                  <w:jc w:val="center"/>
                </w:trPr>
                <w:sdt>
                  <w:sdtPr>
                    <w:rPr>
                      <w:szCs w:val="21"/>
                    </w:rPr>
                    <w:alias w:val="计入当期损益的政府补助项目名称"/>
                    <w:tag w:val="_GBC_0bce43f38b4f49d9b2d5cce3c002c6d6"/>
                    <w:id w:val="1792171615"/>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4281A60A" w14:textId="77777777" w:rsidR="00670FB9" w:rsidRDefault="00670FB9" w:rsidP="00670FB9">
                        <w:pPr>
                          <w:rPr>
                            <w:szCs w:val="21"/>
                          </w:rPr>
                        </w:pPr>
                        <w:r>
                          <w:rPr>
                            <w:szCs w:val="21"/>
                          </w:rPr>
                          <w:t>2015年度知识产权创造与运用(专利资助)省级专项资金(吴中区部分)</w:t>
                        </w:r>
                      </w:p>
                    </w:tc>
                  </w:sdtContent>
                </w:sdt>
                <w:sdt>
                  <w:sdtPr>
                    <w:rPr>
                      <w:szCs w:val="21"/>
                    </w:rPr>
                    <w:alias w:val="计入当期损益的政府补助"/>
                    <w:tag w:val="_GBC_6f714d1eb96a474291172bff87eb82c4"/>
                    <w:id w:val="-1020857473"/>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02CB9F02"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1096477332"/>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589FCD3E" w14:textId="77777777" w:rsidR="00670FB9" w:rsidRDefault="00670FB9" w:rsidP="00670FB9">
                        <w:pPr>
                          <w:jc w:val="right"/>
                          <w:rPr>
                            <w:szCs w:val="21"/>
                          </w:rPr>
                        </w:pPr>
                        <w:r>
                          <w:rPr>
                            <w:szCs w:val="21"/>
                          </w:rPr>
                          <w:t>3,000.00</w:t>
                        </w:r>
                      </w:p>
                    </w:tc>
                  </w:sdtContent>
                </w:sdt>
                <w:sdt>
                  <w:sdtPr>
                    <w:rPr>
                      <w:szCs w:val="21"/>
                    </w:rPr>
                    <w:alias w:val="计入当期损益的政府补助与资产相关/与收益相关"/>
                    <w:tag w:val="_GBC_1fcb238f2a0349f88488e2a16e379ad2"/>
                    <w:id w:val="162591780"/>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0591A23D"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279715897"/>
              <w:lock w:val="sdtLocked"/>
            </w:sdtPr>
            <w:sdtEndPr/>
            <w:sdtContent>
              <w:tr w:rsidR="00670FB9" w14:paraId="771EFCCB" w14:textId="77777777" w:rsidTr="00670FB9">
                <w:trPr>
                  <w:jc w:val="center"/>
                </w:trPr>
                <w:sdt>
                  <w:sdtPr>
                    <w:rPr>
                      <w:szCs w:val="21"/>
                    </w:rPr>
                    <w:alias w:val="计入当期损益的政府补助项目名称"/>
                    <w:tag w:val="_GBC_0bce43f38b4f49d9b2d5cce3c002c6d6"/>
                    <w:id w:val="-148135635"/>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730D1F15" w14:textId="77777777" w:rsidR="00670FB9" w:rsidRDefault="00670FB9" w:rsidP="00670FB9">
                        <w:pPr>
                          <w:rPr>
                            <w:szCs w:val="21"/>
                          </w:rPr>
                        </w:pPr>
                        <w:r>
                          <w:rPr>
                            <w:szCs w:val="21"/>
                          </w:rPr>
                          <w:t>2014年注册商标奖励和名牌奖励及质量管理奖</w:t>
                        </w:r>
                      </w:p>
                    </w:tc>
                  </w:sdtContent>
                </w:sdt>
                <w:sdt>
                  <w:sdtPr>
                    <w:rPr>
                      <w:szCs w:val="21"/>
                    </w:rPr>
                    <w:alias w:val="计入当期损益的政府补助"/>
                    <w:tag w:val="_GBC_6f714d1eb96a474291172bff87eb82c4"/>
                    <w:id w:val="-1970652330"/>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596E5007"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1834593411"/>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78010FDB" w14:textId="77777777" w:rsidR="00670FB9" w:rsidRDefault="00670FB9" w:rsidP="00670FB9">
                        <w:pPr>
                          <w:jc w:val="right"/>
                          <w:rPr>
                            <w:szCs w:val="21"/>
                          </w:rPr>
                        </w:pPr>
                        <w:r>
                          <w:rPr>
                            <w:szCs w:val="21"/>
                          </w:rPr>
                          <w:t>30,000.00</w:t>
                        </w:r>
                      </w:p>
                    </w:tc>
                  </w:sdtContent>
                </w:sdt>
                <w:sdt>
                  <w:sdtPr>
                    <w:rPr>
                      <w:szCs w:val="21"/>
                    </w:rPr>
                    <w:alias w:val="计入当期损益的政府补助与资产相关/与收益相关"/>
                    <w:tag w:val="_GBC_1fcb238f2a0349f88488e2a16e379ad2"/>
                    <w:id w:val="895090878"/>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5BCA334D"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209642591"/>
              <w:lock w:val="sdtLocked"/>
            </w:sdtPr>
            <w:sdtEndPr/>
            <w:sdtContent>
              <w:tr w:rsidR="00670FB9" w14:paraId="1789DB69" w14:textId="77777777" w:rsidTr="00670FB9">
                <w:trPr>
                  <w:jc w:val="center"/>
                </w:trPr>
                <w:sdt>
                  <w:sdtPr>
                    <w:rPr>
                      <w:szCs w:val="21"/>
                    </w:rPr>
                    <w:alias w:val="计入当期损益的政府补助项目名称"/>
                    <w:tag w:val="_GBC_0bce43f38b4f49d9b2d5cce3c002c6d6"/>
                    <w:id w:val="-1251340179"/>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7AD4E031" w14:textId="77777777" w:rsidR="00670FB9" w:rsidRDefault="00670FB9" w:rsidP="00670FB9">
                        <w:pPr>
                          <w:rPr>
                            <w:szCs w:val="21"/>
                          </w:rPr>
                        </w:pPr>
                        <w:r>
                          <w:rPr>
                            <w:szCs w:val="21"/>
                          </w:rPr>
                          <w:t>苏州市2015年度第二十二批科技发展计划项目</w:t>
                        </w:r>
                      </w:p>
                    </w:tc>
                  </w:sdtContent>
                </w:sdt>
                <w:sdt>
                  <w:sdtPr>
                    <w:rPr>
                      <w:szCs w:val="21"/>
                    </w:rPr>
                    <w:alias w:val="计入当期损益的政府补助"/>
                    <w:tag w:val="_GBC_6f714d1eb96a474291172bff87eb82c4"/>
                    <w:id w:val="1777823685"/>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53A9C018"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972490319"/>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323B4225" w14:textId="77777777" w:rsidR="00670FB9" w:rsidRDefault="00670FB9" w:rsidP="00670FB9">
                        <w:pPr>
                          <w:jc w:val="right"/>
                          <w:rPr>
                            <w:szCs w:val="21"/>
                          </w:rPr>
                        </w:pPr>
                        <w:r>
                          <w:rPr>
                            <w:szCs w:val="21"/>
                          </w:rPr>
                          <w:t>158,000.00</w:t>
                        </w:r>
                      </w:p>
                    </w:tc>
                  </w:sdtContent>
                </w:sdt>
                <w:sdt>
                  <w:sdtPr>
                    <w:rPr>
                      <w:szCs w:val="21"/>
                    </w:rPr>
                    <w:alias w:val="计入当期损益的政府补助与资产相关/与收益相关"/>
                    <w:tag w:val="_GBC_1fcb238f2a0349f88488e2a16e379ad2"/>
                    <w:id w:val="1461071660"/>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26654EB9"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300954885"/>
              <w:lock w:val="sdtLocked"/>
            </w:sdtPr>
            <w:sdtEndPr/>
            <w:sdtContent>
              <w:tr w:rsidR="00670FB9" w14:paraId="68A1F424" w14:textId="77777777" w:rsidTr="00670FB9">
                <w:trPr>
                  <w:jc w:val="center"/>
                </w:trPr>
                <w:sdt>
                  <w:sdtPr>
                    <w:rPr>
                      <w:szCs w:val="21"/>
                    </w:rPr>
                    <w:alias w:val="计入当期损益的政府补助项目名称"/>
                    <w:tag w:val="_GBC_0bce43f38b4f49d9b2d5cce3c002c6d6"/>
                    <w:id w:val="1012718126"/>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1EB31A92" w14:textId="77777777" w:rsidR="00670FB9" w:rsidRDefault="00670FB9" w:rsidP="00670FB9">
                        <w:pPr>
                          <w:rPr>
                            <w:szCs w:val="21"/>
                          </w:rPr>
                        </w:pPr>
                        <w:r>
                          <w:rPr>
                            <w:szCs w:val="21"/>
                          </w:rPr>
                          <w:t>2015年（第一批）吴中区工业企业转型升级专项资金</w:t>
                        </w:r>
                      </w:p>
                    </w:tc>
                  </w:sdtContent>
                </w:sdt>
                <w:sdt>
                  <w:sdtPr>
                    <w:rPr>
                      <w:szCs w:val="21"/>
                    </w:rPr>
                    <w:alias w:val="计入当期损益的政府补助"/>
                    <w:tag w:val="_GBC_6f714d1eb96a474291172bff87eb82c4"/>
                    <w:id w:val="-1886786582"/>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580F1B32" w14:textId="77777777" w:rsidR="00670FB9" w:rsidRDefault="00670FB9" w:rsidP="00670FB9">
                        <w:pPr>
                          <w:jc w:val="right"/>
                          <w:rPr>
                            <w:szCs w:val="21"/>
                          </w:rPr>
                        </w:pPr>
                        <w:r>
                          <w:rPr>
                            <w:szCs w:val="21"/>
                          </w:rPr>
                          <w:t>29,333.32</w:t>
                        </w:r>
                      </w:p>
                    </w:tc>
                  </w:sdtContent>
                </w:sdt>
                <w:sdt>
                  <w:sdtPr>
                    <w:rPr>
                      <w:szCs w:val="21"/>
                    </w:rPr>
                    <w:alias w:val="计入当期损益的政府补助"/>
                    <w:tag w:val="_GBC_fb0f02f78d36422da0b0e39c15486954"/>
                    <w:id w:val="-643277311"/>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569323EE" w14:textId="77777777" w:rsidR="00670FB9" w:rsidRDefault="00670FB9" w:rsidP="00670FB9">
                        <w:pPr>
                          <w:jc w:val="right"/>
                          <w:rPr>
                            <w:szCs w:val="21"/>
                          </w:rPr>
                        </w:pPr>
                        <w:r>
                          <w:rPr>
                            <w:szCs w:val="21"/>
                          </w:rPr>
                          <w:t>800,000.00</w:t>
                        </w:r>
                      </w:p>
                    </w:tc>
                  </w:sdtContent>
                </w:sdt>
                <w:sdt>
                  <w:sdtPr>
                    <w:rPr>
                      <w:szCs w:val="21"/>
                    </w:rPr>
                    <w:alias w:val="计入当期损益的政府补助与资产相关/与收益相关"/>
                    <w:tag w:val="_GBC_1fcb238f2a0349f88488e2a16e379ad2"/>
                    <w:id w:val="-1438364736"/>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65D64856"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573233993"/>
              <w:lock w:val="sdtLocked"/>
            </w:sdtPr>
            <w:sdtEndPr/>
            <w:sdtContent>
              <w:tr w:rsidR="00670FB9" w14:paraId="010BDD84" w14:textId="77777777" w:rsidTr="00670FB9">
                <w:trPr>
                  <w:jc w:val="center"/>
                </w:trPr>
                <w:sdt>
                  <w:sdtPr>
                    <w:rPr>
                      <w:szCs w:val="21"/>
                    </w:rPr>
                    <w:alias w:val="计入当期损益的政府补助项目名称"/>
                    <w:tag w:val="_GBC_0bce43f38b4f49d9b2d5cce3c002c6d6"/>
                    <w:id w:val="-1057545794"/>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281FEE4F" w14:textId="77777777" w:rsidR="00670FB9" w:rsidRDefault="00670FB9" w:rsidP="00670FB9">
                        <w:pPr>
                          <w:rPr>
                            <w:szCs w:val="21"/>
                          </w:rPr>
                        </w:pPr>
                        <w:r>
                          <w:rPr>
                            <w:szCs w:val="21"/>
                          </w:rPr>
                          <w:t>商务发展专项资金</w:t>
                        </w:r>
                      </w:p>
                    </w:tc>
                  </w:sdtContent>
                </w:sdt>
                <w:sdt>
                  <w:sdtPr>
                    <w:rPr>
                      <w:szCs w:val="21"/>
                    </w:rPr>
                    <w:alias w:val="计入当期损益的政府补助"/>
                    <w:tag w:val="_GBC_6f714d1eb96a474291172bff87eb82c4"/>
                    <w:id w:val="-1068192725"/>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6C060F62" w14:textId="77777777" w:rsidR="00670FB9" w:rsidRDefault="00670FB9" w:rsidP="00670FB9">
                        <w:pPr>
                          <w:jc w:val="right"/>
                          <w:rPr>
                            <w:szCs w:val="21"/>
                          </w:rPr>
                        </w:pPr>
                        <w:r>
                          <w:rPr>
                            <w:szCs w:val="21"/>
                          </w:rPr>
                          <w:t>32,415.00</w:t>
                        </w:r>
                      </w:p>
                    </w:tc>
                  </w:sdtContent>
                </w:sdt>
                <w:sdt>
                  <w:sdtPr>
                    <w:rPr>
                      <w:szCs w:val="21"/>
                    </w:rPr>
                    <w:alias w:val="计入当期损益的政府补助"/>
                    <w:tag w:val="_GBC_fb0f02f78d36422da0b0e39c15486954"/>
                    <w:id w:val="1377040070"/>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3F8915C4" w14:textId="77777777" w:rsidR="00670FB9" w:rsidRDefault="00670FB9" w:rsidP="00670FB9">
                        <w:pPr>
                          <w:jc w:val="right"/>
                          <w:rPr>
                            <w:szCs w:val="21"/>
                          </w:rPr>
                        </w:pPr>
                        <w:r>
                          <w:rPr>
                            <w:szCs w:val="21"/>
                          </w:rPr>
                          <w:t>436,732.00</w:t>
                        </w:r>
                      </w:p>
                    </w:tc>
                  </w:sdtContent>
                </w:sdt>
                <w:sdt>
                  <w:sdtPr>
                    <w:rPr>
                      <w:szCs w:val="21"/>
                    </w:rPr>
                    <w:alias w:val="计入当期损益的政府补助与资产相关/与收益相关"/>
                    <w:tag w:val="_GBC_1fcb238f2a0349f88488e2a16e379ad2"/>
                    <w:id w:val="1702352993"/>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0914E117"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006632260"/>
              <w:lock w:val="sdtLocked"/>
            </w:sdtPr>
            <w:sdtEndPr/>
            <w:sdtContent>
              <w:tr w:rsidR="00670FB9" w14:paraId="25701B1D" w14:textId="77777777" w:rsidTr="00670FB9">
                <w:trPr>
                  <w:jc w:val="center"/>
                </w:trPr>
                <w:sdt>
                  <w:sdtPr>
                    <w:rPr>
                      <w:szCs w:val="21"/>
                    </w:rPr>
                    <w:alias w:val="计入当期损益的政府补助项目名称"/>
                    <w:tag w:val="_GBC_0bce43f38b4f49d9b2d5cce3c002c6d6"/>
                    <w:id w:val="-232697046"/>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3F3DC03C" w14:textId="77777777" w:rsidR="00670FB9" w:rsidRDefault="00670FB9" w:rsidP="00670FB9">
                        <w:pPr>
                          <w:rPr>
                            <w:szCs w:val="21"/>
                          </w:rPr>
                        </w:pPr>
                        <w:r>
                          <w:rPr>
                            <w:szCs w:val="21"/>
                          </w:rPr>
                          <w:t>外贸稳增长专项资金</w:t>
                        </w:r>
                      </w:p>
                    </w:tc>
                  </w:sdtContent>
                </w:sdt>
                <w:sdt>
                  <w:sdtPr>
                    <w:rPr>
                      <w:szCs w:val="21"/>
                    </w:rPr>
                    <w:alias w:val="计入当期损益的政府补助"/>
                    <w:tag w:val="_GBC_6f714d1eb96a474291172bff87eb82c4"/>
                    <w:id w:val="-669405375"/>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3F0488E0" w14:textId="77777777" w:rsidR="00670FB9" w:rsidRDefault="00670FB9" w:rsidP="00670FB9">
                        <w:pPr>
                          <w:jc w:val="right"/>
                          <w:rPr>
                            <w:szCs w:val="21"/>
                          </w:rPr>
                        </w:pPr>
                        <w:r>
                          <w:rPr>
                            <w:szCs w:val="21"/>
                          </w:rPr>
                          <w:t>51,000.00</w:t>
                        </w:r>
                      </w:p>
                    </w:tc>
                  </w:sdtContent>
                </w:sdt>
                <w:sdt>
                  <w:sdtPr>
                    <w:rPr>
                      <w:szCs w:val="21"/>
                    </w:rPr>
                    <w:alias w:val="计入当期损益的政府补助"/>
                    <w:tag w:val="_GBC_fb0f02f78d36422da0b0e39c15486954"/>
                    <w:id w:val="-1478598834"/>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2C03DED4" w14:textId="77777777" w:rsidR="00670FB9" w:rsidRDefault="00670FB9" w:rsidP="00670FB9">
                        <w:pPr>
                          <w:jc w:val="right"/>
                          <w:rPr>
                            <w:szCs w:val="21"/>
                          </w:rPr>
                        </w:pPr>
                        <w:r>
                          <w:rPr>
                            <w:szCs w:val="21"/>
                          </w:rPr>
                          <w:t>119,000.00</w:t>
                        </w:r>
                      </w:p>
                    </w:tc>
                  </w:sdtContent>
                </w:sdt>
                <w:sdt>
                  <w:sdtPr>
                    <w:rPr>
                      <w:szCs w:val="21"/>
                    </w:rPr>
                    <w:alias w:val="计入当期损益的政府补助与资产相关/与收益相关"/>
                    <w:tag w:val="_GBC_1fcb238f2a0349f88488e2a16e379ad2"/>
                    <w:id w:val="-1809086454"/>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2B88429C"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551162414"/>
              <w:lock w:val="sdtLocked"/>
            </w:sdtPr>
            <w:sdtEndPr/>
            <w:sdtContent>
              <w:tr w:rsidR="00670FB9" w14:paraId="016C2D01" w14:textId="77777777" w:rsidTr="00670FB9">
                <w:trPr>
                  <w:jc w:val="center"/>
                </w:trPr>
                <w:sdt>
                  <w:sdtPr>
                    <w:rPr>
                      <w:szCs w:val="21"/>
                    </w:rPr>
                    <w:alias w:val="计入当期损益的政府补助项目名称"/>
                    <w:tag w:val="_GBC_0bce43f38b4f49d9b2d5cce3c002c6d6"/>
                    <w:id w:val="-2034798903"/>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58CCE31A" w14:textId="77777777" w:rsidR="00670FB9" w:rsidRDefault="00670FB9" w:rsidP="00670FB9">
                        <w:pPr>
                          <w:rPr>
                            <w:szCs w:val="21"/>
                          </w:rPr>
                        </w:pPr>
                        <w:r>
                          <w:rPr>
                            <w:szCs w:val="21"/>
                          </w:rPr>
                          <w:t>拨付外贸稳增长专项资金</w:t>
                        </w:r>
                      </w:p>
                    </w:tc>
                  </w:sdtContent>
                </w:sdt>
                <w:sdt>
                  <w:sdtPr>
                    <w:rPr>
                      <w:szCs w:val="21"/>
                    </w:rPr>
                    <w:alias w:val="计入当期损益的政府补助"/>
                    <w:tag w:val="_GBC_6f714d1eb96a474291172bff87eb82c4"/>
                    <w:id w:val="1936860748"/>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473145CB"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2145647961"/>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484F656C" w14:textId="77777777" w:rsidR="00670FB9" w:rsidRDefault="00670FB9" w:rsidP="00670FB9">
                        <w:pPr>
                          <w:jc w:val="right"/>
                          <w:rPr>
                            <w:szCs w:val="21"/>
                          </w:rPr>
                        </w:pPr>
                        <w:r>
                          <w:rPr>
                            <w:szCs w:val="21"/>
                          </w:rPr>
                          <w:t>48,000.00</w:t>
                        </w:r>
                      </w:p>
                    </w:tc>
                  </w:sdtContent>
                </w:sdt>
                <w:sdt>
                  <w:sdtPr>
                    <w:rPr>
                      <w:szCs w:val="21"/>
                    </w:rPr>
                    <w:alias w:val="计入当期损益的政府补助与资产相关/与收益相关"/>
                    <w:tag w:val="_GBC_1fcb238f2a0349f88488e2a16e379ad2"/>
                    <w:id w:val="309910438"/>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28F2B08F"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779168925"/>
              <w:lock w:val="sdtLocked"/>
            </w:sdtPr>
            <w:sdtEndPr/>
            <w:sdtContent>
              <w:tr w:rsidR="00670FB9" w14:paraId="42815EC5" w14:textId="77777777" w:rsidTr="00670FB9">
                <w:trPr>
                  <w:jc w:val="center"/>
                </w:trPr>
                <w:sdt>
                  <w:sdtPr>
                    <w:rPr>
                      <w:szCs w:val="21"/>
                    </w:rPr>
                    <w:alias w:val="计入当期损益的政府补助项目名称"/>
                    <w:tag w:val="_GBC_0bce43f38b4f49d9b2d5cce3c002c6d6"/>
                    <w:id w:val="-108656684"/>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2E0724AE" w14:textId="77777777" w:rsidR="00670FB9" w:rsidRDefault="00670FB9" w:rsidP="00670FB9">
                        <w:pPr>
                          <w:rPr>
                            <w:szCs w:val="21"/>
                          </w:rPr>
                        </w:pPr>
                        <w:r>
                          <w:rPr>
                            <w:szCs w:val="21"/>
                          </w:rPr>
                          <w:t>2014年一般贸易出口额增长奖励</w:t>
                        </w:r>
                      </w:p>
                    </w:tc>
                  </w:sdtContent>
                </w:sdt>
                <w:sdt>
                  <w:sdtPr>
                    <w:rPr>
                      <w:szCs w:val="21"/>
                    </w:rPr>
                    <w:alias w:val="计入当期损益的政府补助"/>
                    <w:tag w:val="_GBC_6f714d1eb96a474291172bff87eb82c4"/>
                    <w:id w:val="-2005650292"/>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6316EC38"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498001338"/>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017110DA" w14:textId="77777777" w:rsidR="00670FB9" w:rsidRDefault="00670FB9" w:rsidP="00670FB9">
                        <w:pPr>
                          <w:jc w:val="right"/>
                          <w:rPr>
                            <w:szCs w:val="21"/>
                          </w:rPr>
                        </w:pPr>
                        <w:r>
                          <w:rPr>
                            <w:szCs w:val="21"/>
                          </w:rPr>
                          <w:t>183,452.00</w:t>
                        </w:r>
                      </w:p>
                    </w:tc>
                  </w:sdtContent>
                </w:sdt>
                <w:sdt>
                  <w:sdtPr>
                    <w:rPr>
                      <w:szCs w:val="21"/>
                    </w:rPr>
                    <w:alias w:val="计入当期损益的政府补助与资产相关/与收益相关"/>
                    <w:tag w:val="_GBC_1fcb238f2a0349f88488e2a16e379ad2"/>
                    <w:id w:val="1784614508"/>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69A03796"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2058433545"/>
              <w:lock w:val="sdtLocked"/>
            </w:sdtPr>
            <w:sdtEndPr/>
            <w:sdtContent>
              <w:tr w:rsidR="00670FB9" w14:paraId="1E8560E2" w14:textId="77777777" w:rsidTr="00670FB9">
                <w:trPr>
                  <w:jc w:val="center"/>
                </w:trPr>
                <w:sdt>
                  <w:sdtPr>
                    <w:rPr>
                      <w:szCs w:val="21"/>
                    </w:rPr>
                    <w:alias w:val="计入当期损益的政府补助项目名称"/>
                    <w:tag w:val="_GBC_0bce43f38b4f49d9b2d5cce3c002c6d6"/>
                    <w:id w:val="1701058001"/>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781D725F" w14:textId="77777777" w:rsidR="00670FB9" w:rsidRDefault="00670FB9" w:rsidP="00670FB9">
                        <w:pPr>
                          <w:rPr>
                            <w:szCs w:val="21"/>
                          </w:rPr>
                        </w:pPr>
                        <w:r>
                          <w:rPr>
                            <w:szCs w:val="21"/>
                          </w:rPr>
                          <w:t>2014年度综合表彰大会奖励专项资金</w:t>
                        </w:r>
                      </w:p>
                    </w:tc>
                  </w:sdtContent>
                </w:sdt>
                <w:sdt>
                  <w:sdtPr>
                    <w:rPr>
                      <w:szCs w:val="21"/>
                    </w:rPr>
                    <w:alias w:val="计入当期损益的政府补助"/>
                    <w:tag w:val="_GBC_6f714d1eb96a474291172bff87eb82c4"/>
                    <w:id w:val="1238669447"/>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1CB9994E"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1010062843"/>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173B034E" w14:textId="77777777" w:rsidR="00670FB9" w:rsidRDefault="00670FB9" w:rsidP="00670FB9">
                        <w:pPr>
                          <w:jc w:val="right"/>
                          <w:rPr>
                            <w:szCs w:val="21"/>
                          </w:rPr>
                        </w:pPr>
                        <w:r>
                          <w:rPr>
                            <w:szCs w:val="21"/>
                          </w:rPr>
                          <w:t>1,050,000.00</w:t>
                        </w:r>
                      </w:p>
                    </w:tc>
                  </w:sdtContent>
                </w:sdt>
                <w:sdt>
                  <w:sdtPr>
                    <w:rPr>
                      <w:szCs w:val="21"/>
                    </w:rPr>
                    <w:alias w:val="计入当期损益的政府补助与资产相关/与收益相关"/>
                    <w:tag w:val="_GBC_1fcb238f2a0349f88488e2a16e379ad2"/>
                    <w:id w:val="-229005552"/>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4DFA8321"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625382466"/>
              <w:lock w:val="sdtLocked"/>
            </w:sdtPr>
            <w:sdtEndPr/>
            <w:sdtContent>
              <w:tr w:rsidR="00670FB9" w14:paraId="276AA177" w14:textId="77777777" w:rsidTr="00670FB9">
                <w:trPr>
                  <w:jc w:val="center"/>
                </w:trPr>
                <w:sdt>
                  <w:sdtPr>
                    <w:rPr>
                      <w:szCs w:val="21"/>
                    </w:rPr>
                    <w:alias w:val="计入当期损益的政府补助项目名称"/>
                    <w:tag w:val="_GBC_0bce43f38b4f49d9b2d5cce3c002c6d6"/>
                    <w:id w:val="-2060380685"/>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7DE2740C" w14:textId="77777777" w:rsidR="00670FB9" w:rsidRDefault="00670FB9" w:rsidP="00670FB9">
                        <w:pPr>
                          <w:rPr>
                            <w:szCs w:val="21"/>
                          </w:rPr>
                        </w:pPr>
                        <w:r>
                          <w:rPr>
                            <w:szCs w:val="21"/>
                          </w:rPr>
                          <w:t>关于下达2012年度区级总部经济发展奖励资金</w:t>
                        </w:r>
                      </w:p>
                    </w:tc>
                  </w:sdtContent>
                </w:sdt>
                <w:sdt>
                  <w:sdtPr>
                    <w:rPr>
                      <w:szCs w:val="21"/>
                    </w:rPr>
                    <w:alias w:val="计入当期损益的政府补助"/>
                    <w:tag w:val="_GBC_6f714d1eb96a474291172bff87eb82c4"/>
                    <w:id w:val="1263259948"/>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738AE82B"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343557195"/>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32F9A48B" w14:textId="77777777" w:rsidR="00670FB9" w:rsidRDefault="00670FB9" w:rsidP="00670FB9">
                        <w:pPr>
                          <w:jc w:val="right"/>
                          <w:rPr>
                            <w:szCs w:val="21"/>
                          </w:rPr>
                        </w:pPr>
                        <w:r>
                          <w:rPr>
                            <w:szCs w:val="21"/>
                          </w:rPr>
                          <w:t>429,900.00</w:t>
                        </w:r>
                      </w:p>
                    </w:tc>
                  </w:sdtContent>
                </w:sdt>
                <w:sdt>
                  <w:sdtPr>
                    <w:rPr>
                      <w:szCs w:val="21"/>
                    </w:rPr>
                    <w:alias w:val="计入当期损益的政府补助与资产相关/与收益相关"/>
                    <w:tag w:val="_GBC_1fcb238f2a0349f88488e2a16e379ad2"/>
                    <w:id w:val="-2124689530"/>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2E2A4A21"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841125060"/>
              <w:lock w:val="sdtLocked"/>
            </w:sdtPr>
            <w:sdtEndPr/>
            <w:sdtContent>
              <w:tr w:rsidR="00670FB9" w14:paraId="02F572B6" w14:textId="77777777" w:rsidTr="00670FB9">
                <w:trPr>
                  <w:jc w:val="center"/>
                </w:trPr>
                <w:sdt>
                  <w:sdtPr>
                    <w:rPr>
                      <w:szCs w:val="21"/>
                    </w:rPr>
                    <w:alias w:val="计入当期损益的政府补助项目名称"/>
                    <w:tag w:val="_GBC_0bce43f38b4f49d9b2d5cce3c002c6d6"/>
                    <w:id w:val="1514883162"/>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40C12507" w14:textId="77777777" w:rsidR="00670FB9" w:rsidRDefault="00670FB9" w:rsidP="00670FB9">
                        <w:pPr>
                          <w:rPr>
                            <w:szCs w:val="21"/>
                          </w:rPr>
                        </w:pPr>
                        <w:r>
                          <w:rPr>
                            <w:szCs w:val="21"/>
                          </w:rPr>
                          <w:t>区科技创新政策性奖励</w:t>
                        </w:r>
                      </w:p>
                    </w:tc>
                  </w:sdtContent>
                </w:sdt>
                <w:sdt>
                  <w:sdtPr>
                    <w:rPr>
                      <w:szCs w:val="21"/>
                    </w:rPr>
                    <w:alias w:val="计入当期损益的政府补助"/>
                    <w:tag w:val="_GBC_6f714d1eb96a474291172bff87eb82c4"/>
                    <w:id w:val="91599513"/>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14:paraId="4CB64C5E"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
                    <w:tag w:val="_GBC_fb0f02f78d36422da0b0e39c15486954"/>
                    <w:id w:val="157511848"/>
                    <w:lock w:val="sdtLocked"/>
                  </w:sdtPr>
                  <w:sdtEndPr/>
                  <w:sdtContent>
                    <w:tc>
                      <w:tcPr>
                        <w:tcW w:w="818" w:type="pct"/>
                        <w:tcBorders>
                          <w:top w:val="single" w:sz="4" w:space="0" w:color="auto"/>
                          <w:left w:val="single" w:sz="4" w:space="0" w:color="auto"/>
                          <w:bottom w:val="single" w:sz="4" w:space="0" w:color="auto"/>
                          <w:right w:val="single" w:sz="4" w:space="0" w:color="auto"/>
                        </w:tcBorders>
                      </w:tcPr>
                      <w:p w14:paraId="089C8F4A" w14:textId="77777777" w:rsidR="00670FB9" w:rsidRDefault="00670FB9" w:rsidP="00670FB9">
                        <w:pPr>
                          <w:jc w:val="right"/>
                          <w:rPr>
                            <w:szCs w:val="21"/>
                          </w:rPr>
                        </w:pPr>
                        <w:r>
                          <w:rPr>
                            <w:szCs w:val="21"/>
                          </w:rPr>
                          <w:t>50,000.00</w:t>
                        </w:r>
                      </w:p>
                    </w:tc>
                  </w:sdtContent>
                </w:sdt>
                <w:sdt>
                  <w:sdtPr>
                    <w:rPr>
                      <w:szCs w:val="21"/>
                    </w:rPr>
                    <w:alias w:val="计入当期损益的政府补助与资产相关/与收益相关"/>
                    <w:tag w:val="_GBC_1fcb238f2a0349f88488e2a16e379ad2"/>
                    <w:id w:val="881993018"/>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7931B4E3"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663967516"/>
              <w:lock w:val="sdtLocked"/>
            </w:sdtPr>
            <w:sdtEndPr/>
            <w:sdtContent>
              <w:tr w:rsidR="00670FB9" w14:paraId="0D440853" w14:textId="77777777" w:rsidTr="00670FB9">
                <w:trPr>
                  <w:jc w:val="center"/>
                </w:trPr>
                <w:sdt>
                  <w:sdtPr>
                    <w:rPr>
                      <w:szCs w:val="21"/>
                    </w:rPr>
                    <w:alias w:val="计入当期损益的政府补助项目名称"/>
                    <w:tag w:val="_GBC_0bce43f38b4f49d9b2d5cce3c002c6d6"/>
                    <w:id w:val="-189454440"/>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1D3E688A" w14:textId="77777777" w:rsidR="00670FB9" w:rsidRDefault="00670FB9" w:rsidP="00670FB9">
                        <w:pPr>
                          <w:rPr>
                            <w:szCs w:val="21"/>
                          </w:rPr>
                        </w:pPr>
                        <w:r>
                          <w:rPr>
                            <w:szCs w:val="21"/>
                          </w:rPr>
                          <w:t>省科技成果转化专项资金</w:t>
                        </w:r>
                      </w:p>
                    </w:tc>
                  </w:sdtContent>
                </w:sdt>
                <w:sdt>
                  <w:sdtPr>
                    <w:rPr>
                      <w:szCs w:val="21"/>
                    </w:rPr>
                    <w:alias w:val="计入当期损益的政府补助"/>
                    <w:tag w:val="_GBC_6f714d1eb96a474291172bff87eb82c4"/>
                    <w:id w:val="1276215882"/>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7E3D475B" w14:textId="77777777" w:rsidR="00670FB9" w:rsidRDefault="00670FB9" w:rsidP="00670FB9">
                        <w:pPr>
                          <w:jc w:val="right"/>
                          <w:rPr>
                            <w:szCs w:val="21"/>
                          </w:rPr>
                        </w:pPr>
                        <w:r>
                          <w:rPr>
                            <w:szCs w:val="21"/>
                          </w:rPr>
                          <w:t>1,000,000.00</w:t>
                        </w:r>
                      </w:p>
                    </w:tc>
                  </w:sdtContent>
                </w:sdt>
                <w:sdt>
                  <w:sdtPr>
                    <w:rPr>
                      <w:szCs w:val="21"/>
                    </w:rPr>
                    <w:alias w:val="计入当期损益的政府补助"/>
                    <w:tag w:val="_GBC_fb0f02f78d36422da0b0e39c15486954"/>
                    <w:id w:val="-1372377651"/>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0FE75B02"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1938480062"/>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399B1366"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987248030"/>
              <w:lock w:val="sdtLocked"/>
            </w:sdtPr>
            <w:sdtEndPr/>
            <w:sdtContent>
              <w:tr w:rsidR="00670FB9" w14:paraId="0ADFCCFA" w14:textId="77777777" w:rsidTr="00670FB9">
                <w:trPr>
                  <w:jc w:val="center"/>
                </w:trPr>
                <w:sdt>
                  <w:sdtPr>
                    <w:rPr>
                      <w:szCs w:val="21"/>
                    </w:rPr>
                    <w:alias w:val="计入当期损益的政府补助项目名称"/>
                    <w:tag w:val="_GBC_0bce43f38b4f49d9b2d5cce3c002c6d6"/>
                    <w:id w:val="1857699236"/>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06000A95" w14:textId="77777777" w:rsidR="00670FB9" w:rsidRDefault="00670FB9" w:rsidP="00670FB9">
                        <w:pPr>
                          <w:rPr>
                            <w:szCs w:val="21"/>
                          </w:rPr>
                        </w:pPr>
                        <w:r>
                          <w:rPr>
                            <w:szCs w:val="21"/>
                          </w:rPr>
                          <w:t>医药和生物技术产业培育引导专项资金</w:t>
                        </w:r>
                      </w:p>
                    </w:tc>
                  </w:sdtContent>
                </w:sdt>
                <w:sdt>
                  <w:sdtPr>
                    <w:rPr>
                      <w:szCs w:val="21"/>
                    </w:rPr>
                    <w:alias w:val="计入当期损益的政府补助"/>
                    <w:tag w:val="_GBC_6f714d1eb96a474291172bff87eb82c4"/>
                    <w:id w:val="303518778"/>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4AA2B2F8" w14:textId="77777777" w:rsidR="00670FB9" w:rsidRDefault="00670FB9" w:rsidP="00670FB9">
                        <w:pPr>
                          <w:jc w:val="right"/>
                          <w:rPr>
                            <w:szCs w:val="21"/>
                          </w:rPr>
                        </w:pPr>
                        <w:r>
                          <w:rPr>
                            <w:szCs w:val="21"/>
                          </w:rPr>
                          <w:t>200,000.00</w:t>
                        </w:r>
                      </w:p>
                    </w:tc>
                  </w:sdtContent>
                </w:sdt>
                <w:sdt>
                  <w:sdtPr>
                    <w:rPr>
                      <w:szCs w:val="21"/>
                    </w:rPr>
                    <w:alias w:val="计入当期损益的政府补助"/>
                    <w:tag w:val="_GBC_fb0f02f78d36422da0b0e39c15486954"/>
                    <w:id w:val="-1706632615"/>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5EB8C0D0"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103891314"/>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70C9DAE7"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1126849148"/>
              <w:lock w:val="sdtLocked"/>
            </w:sdtPr>
            <w:sdtEndPr/>
            <w:sdtContent>
              <w:tr w:rsidR="00670FB9" w14:paraId="45524301" w14:textId="77777777" w:rsidTr="00670FB9">
                <w:trPr>
                  <w:jc w:val="center"/>
                </w:trPr>
                <w:sdt>
                  <w:sdtPr>
                    <w:rPr>
                      <w:szCs w:val="21"/>
                    </w:rPr>
                    <w:alias w:val="计入当期损益的政府补助项目名称"/>
                    <w:tag w:val="_GBC_0bce43f38b4f49d9b2d5cce3c002c6d6"/>
                    <w:id w:val="2059200749"/>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46C74C71" w14:textId="77777777" w:rsidR="00670FB9" w:rsidRDefault="00670FB9" w:rsidP="00670FB9">
                        <w:pPr>
                          <w:rPr>
                            <w:szCs w:val="21"/>
                          </w:rPr>
                        </w:pPr>
                        <w:r>
                          <w:rPr>
                            <w:szCs w:val="21"/>
                          </w:rPr>
                          <w:t>重大科技成果转化专项引导资金</w:t>
                        </w:r>
                      </w:p>
                    </w:tc>
                  </w:sdtContent>
                </w:sdt>
                <w:sdt>
                  <w:sdtPr>
                    <w:rPr>
                      <w:szCs w:val="21"/>
                    </w:rPr>
                    <w:alias w:val="计入当期损益的政府补助"/>
                    <w:tag w:val="_GBC_6f714d1eb96a474291172bff87eb82c4"/>
                    <w:id w:val="654495446"/>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66CC58AD" w14:textId="77777777" w:rsidR="00670FB9" w:rsidRDefault="00670FB9" w:rsidP="00670FB9">
                        <w:pPr>
                          <w:jc w:val="right"/>
                          <w:rPr>
                            <w:szCs w:val="21"/>
                          </w:rPr>
                        </w:pPr>
                        <w:r>
                          <w:rPr>
                            <w:szCs w:val="21"/>
                          </w:rPr>
                          <w:t>1,700,000.00</w:t>
                        </w:r>
                      </w:p>
                    </w:tc>
                  </w:sdtContent>
                </w:sdt>
                <w:sdt>
                  <w:sdtPr>
                    <w:rPr>
                      <w:szCs w:val="21"/>
                    </w:rPr>
                    <w:alias w:val="计入当期损益的政府补助"/>
                    <w:tag w:val="_GBC_fb0f02f78d36422da0b0e39c15486954"/>
                    <w:id w:val="1586573271"/>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4872C594"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1913764265"/>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7612ABB5"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889033122"/>
              <w:lock w:val="sdtLocked"/>
            </w:sdtPr>
            <w:sdtEndPr/>
            <w:sdtContent>
              <w:tr w:rsidR="00670FB9" w14:paraId="3C7529AD" w14:textId="77777777" w:rsidTr="00670FB9">
                <w:trPr>
                  <w:jc w:val="center"/>
                </w:trPr>
                <w:sdt>
                  <w:sdtPr>
                    <w:rPr>
                      <w:szCs w:val="21"/>
                    </w:rPr>
                    <w:alias w:val="计入当期损益的政府补助项目名称"/>
                    <w:tag w:val="_GBC_0bce43f38b4f49d9b2d5cce3c002c6d6"/>
                    <w:id w:val="295418594"/>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7FE147C3" w14:textId="77777777" w:rsidR="00670FB9" w:rsidRDefault="00670FB9" w:rsidP="00670FB9">
                        <w:pPr>
                          <w:rPr>
                            <w:szCs w:val="21"/>
                          </w:rPr>
                        </w:pPr>
                        <w:r>
                          <w:rPr>
                            <w:szCs w:val="21"/>
                          </w:rPr>
                          <w:t>2015年度苏州市工业经济升级版专项资金扶持项目</w:t>
                        </w:r>
                      </w:p>
                    </w:tc>
                  </w:sdtContent>
                </w:sdt>
                <w:sdt>
                  <w:sdtPr>
                    <w:rPr>
                      <w:szCs w:val="21"/>
                    </w:rPr>
                    <w:alias w:val="计入当期损益的政府补助"/>
                    <w:tag w:val="_GBC_6f714d1eb96a474291172bff87eb82c4"/>
                    <w:id w:val="-720744538"/>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008B1235" w14:textId="77777777" w:rsidR="00670FB9" w:rsidRDefault="00670FB9" w:rsidP="00670FB9">
                        <w:pPr>
                          <w:jc w:val="right"/>
                          <w:rPr>
                            <w:szCs w:val="21"/>
                          </w:rPr>
                        </w:pPr>
                        <w:r>
                          <w:rPr>
                            <w:szCs w:val="21"/>
                          </w:rPr>
                          <w:t>56,666.68</w:t>
                        </w:r>
                      </w:p>
                    </w:tc>
                  </w:sdtContent>
                </w:sdt>
                <w:sdt>
                  <w:sdtPr>
                    <w:rPr>
                      <w:szCs w:val="21"/>
                    </w:rPr>
                    <w:alias w:val="计入当期损益的政府补助"/>
                    <w:tag w:val="_GBC_fb0f02f78d36422da0b0e39c15486954"/>
                    <w:id w:val="-123619962"/>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72463339"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987284408"/>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0A2805DA"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1586414910"/>
              <w:lock w:val="sdtLocked"/>
            </w:sdtPr>
            <w:sdtEndPr/>
            <w:sdtContent>
              <w:tr w:rsidR="00670FB9" w14:paraId="4614E89D" w14:textId="77777777" w:rsidTr="00670FB9">
                <w:trPr>
                  <w:jc w:val="center"/>
                </w:trPr>
                <w:sdt>
                  <w:sdtPr>
                    <w:rPr>
                      <w:szCs w:val="21"/>
                    </w:rPr>
                    <w:alias w:val="计入当期损益的政府补助项目名称"/>
                    <w:tag w:val="_GBC_0bce43f38b4f49d9b2d5cce3c002c6d6"/>
                    <w:id w:val="1979951034"/>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75CCB580" w14:textId="77777777" w:rsidR="00670FB9" w:rsidRDefault="00670FB9" w:rsidP="00670FB9">
                        <w:pPr>
                          <w:rPr>
                            <w:szCs w:val="21"/>
                          </w:rPr>
                        </w:pPr>
                        <w:r>
                          <w:rPr>
                            <w:szCs w:val="21"/>
                          </w:rPr>
                          <w:t>在线监控环保污染防治资金</w:t>
                        </w:r>
                      </w:p>
                    </w:tc>
                  </w:sdtContent>
                </w:sdt>
                <w:sdt>
                  <w:sdtPr>
                    <w:rPr>
                      <w:szCs w:val="21"/>
                    </w:rPr>
                    <w:alias w:val="计入当期损益的政府补助"/>
                    <w:tag w:val="_GBC_6f714d1eb96a474291172bff87eb82c4"/>
                    <w:id w:val="-34192007"/>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495BDFAB" w14:textId="77777777" w:rsidR="00670FB9" w:rsidRDefault="00670FB9" w:rsidP="00670FB9">
                        <w:pPr>
                          <w:jc w:val="right"/>
                          <w:rPr>
                            <w:szCs w:val="21"/>
                          </w:rPr>
                        </w:pPr>
                        <w:r>
                          <w:rPr>
                            <w:szCs w:val="21"/>
                          </w:rPr>
                          <w:t>120,700.00</w:t>
                        </w:r>
                      </w:p>
                    </w:tc>
                  </w:sdtContent>
                </w:sdt>
                <w:sdt>
                  <w:sdtPr>
                    <w:rPr>
                      <w:szCs w:val="21"/>
                    </w:rPr>
                    <w:alias w:val="计入当期损益的政府补助"/>
                    <w:tag w:val="_GBC_fb0f02f78d36422da0b0e39c15486954"/>
                    <w:id w:val="2132434800"/>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64A079D0"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1503278295"/>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7B6E0078" w14:textId="77777777" w:rsidR="00670FB9" w:rsidRDefault="00670FB9" w:rsidP="00670FB9">
                        <w:pPr>
                          <w:rPr>
                            <w:szCs w:val="21"/>
                          </w:rPr>
                        </w:pPr>
                        <w:r>
                          <w:rPr>
                            <w:szCs w:val="21"/>
                          </w:rPr>
                          <w:t>与资产相关</w:t>
                        </w:r>
                      </w:p>
                    </w:tc>
                  </w:sdtContent>
                </w:sdt>
              </w:tr>
            </w:sdtContent>
          </w:sdt>
          <w:sdt>
            <w:sdtPr>
              <w:rPr>
                <w:szCs w:val="21"/>
              </w:rPr>
              <w:alias w:val="计入当期损益的政府补助明细"/>
              <w:tag w:val="_TUP_a1482265863e4cccb3ef6f5ba7bda669"/>
              <w:id w:val="679394143"/>
              <w:lock w:val="sdtLocked"/>
            </w:sdtPr>
            <w:sdtEndPr/>
            <w:sdtContent>
              <w:tr w:rsidR="00670FB9" w14:paraId="38BBB00E" w14:textId="77777777" w:rsidTr="00670FB9">
                <w:trPr>
                  <w:jc w:val="center"/>
                </w:trPr>
                <w:sdt>
                  <w:sdtPr>
                    <w:rPr>
                      <w:szCs w:val="21"/>
                    </w:rPr>
                    <w:alias w:val="计入当期损益的政府补助项目名称"/>
                    <w:tag w:val="_GBC_0bce43f38b4f49d9b2d5cce3c002c6d6"/>
                    <w:id w:val="792713813"/>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2B2CB3F7" w14:textId="77777777" w:rsidR="00670FB9" w:rsidRDefault="00670FB9" w:rsidP="00670FB9">
                        <w:pPr>
                          <w:rPr>
                            <w:szCs w:val="21"/>
                          </w:rPr>
                        </w:pPr>
                        <w:r>
                          <w:rPr>
                            <w:szCs w:val="21"/>
                          </w:rPr>
                          <w:t>关于下达吴中区2015年第三批省高新技术产品政策性奖励经费的通知</w:t>
                        </w:r>
                      </w:p>
                    </w:tc>
                  </w:sdtContent>
                </w:sdt>
                <w:sdt>
                  <w:sdtPr>
                    <w:rPr>
                      <w:szCs w:val="21"/>
                    </w:rPr>
                    <w:alias w:val="计入当期损益的政府补助"/>
                    <w:tag w:val="_GBC_6f714d1eb96a474291172bff87eb82c4"/>
                    <w:id w:val="1294874452"/>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6D00D7E7" w14:textId="77777777" w:rsidR="00670FB9" w:rsidRDefault="00670FB9" w:rsidP="00670FB9">
                        <w:pPr>
                          <w:jc w:val="right"/>
                          <w:rPr>
                            <w:szCs w:val="21"/>
                          </w:rPr>
                        </w:pPr>
                        <w:r>
                          <w:rPr>
                            <w:szCs w:val="21"/>
                          </w:rPr>
                          <w:t>30,000.00</w:t>
                        </w:r>
                      </w:p>
                    </w:tc>
                  </w:sdtContent>
                </w:sdt>
                <w:sdt>
                  <w:sdtPr>
                    <w:rPr>
                      <w:szCs w:val="21"/>
                    </w:rPr>
                    <w:alias w:val="计入当期损益的政府补助"/>
                    <w:tag w:val="_GBC_fb0f02f78d36422da0b0e39c15486954"/>
                    <w:id w:val="-681737038"/>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5467BC91"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88313842"/>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2AB9E610"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664776350"/>
              <w:lock w:val="sdtLocked"/>
            </w:sdtPr>
            <w:sdtEndPr/>
            <w:sdtContent>
              <w:tr w:rsidR="00670FB9" w14:paraId="46F8C091" w14:textId="77777777" w:rsidTr="00670FB9">
                <w:trPr>
                  <w:jc w:val="center"/>
                </w:trPr>
                <w:sdt>
                  <w:sdtPr>
                    <w:rPr>
                      <w:szCs w:val="21"/>
                    </w:rPr>
                    <w:alias w:val="计入当期损益的政府补助项目名称"/>
                    <w:tag w:val="_GBC_0bce43f38b4f49d9b2d5cce3c002c6d6"/>
                    <w:id w:val="-1811554952"/>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135DE46D" w14:textId="77777777" w:rsidR="00670FB9" w:rsidRDefault="00670FB9" w:rsidP="00670FB9">
                        <w:pPr>
                          <w:rPr>
                            <w:szCs w:val="21"/>
                          </w:rPr>
                        </w:pPr>
                        <w:r>
                          <w:rPr>
                            <w:szCs w:val="21"/>
                          </w:rPr>
                          <w:t>社保稳岗补贴</w:t>
                        </w:r>
                      </w:p>
                    </w:tc>
                  </w:sdtContent>
                </w:sdt>
                <w:sdt>
                  <w:sdtPr>
                    <w:rPr>
                      <w:szCs w:val="21"/>
                    </w:rPr>
                    <w:alias w:val="计入当期损益的政府补助"/>
                    <w:tag w:val="_GBC_6f714d1eb96a474291172bff87eb82c4"/>
                    <w:id w:val="-1668468693"/>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1410ED30" w14:textId="77777777" w:rsidR="00670FB9" w:rsidRDefault="00670FB9" w:rsidP="00670FB9">
                        <w:pPr>
                          <w:jc w:val="right"/>
                          <w:rPr>
                            <w:szCs w:val="21"/>
                          </w:rPr>
                        </w:pPr>
                        <w:r>
                          <w:rPr>
                            <w:szCs w:val="21"/>
                          </w:rPr>
                          <w:t>26,724.20</w:t>
                        </w:r>
                      </w:p>
                    </w:tc>
                  </w:sdtContent>
                </w:sdt>
                <w:sdt>
                  <w:sdtPr>
                    <w:rPr>
                      <w:szCs w:val="21"/>
                    </w:rPr>
                    <w:alias w:val="计入当期损益的政府补助"/>
                    <w:tag w:val="_GBC_fb0f02f78d36422da0b0e39c15486954"/>
                    <w:id w:val="1046261306"/>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6867F7C4"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1020205015"/>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77991648"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546454634"/>
              <w:lock w:val="sdtLocked"/>
            </w:sdtPr>
            <w:sdtEndPr/>
            <w:sdtContent>
              <w:tr w:rsidR="00670FB9" w14:paraId="6C6EAB46" w14:textId="77777777" w:rsidTr="00670FB9">
                <w:trPr>
                  <w:jc w:val="center"/>
                </w:trPr>
                <w:sdt>
                  <w:sdtPr>
                    <w:rPr>
                      <w:szCs w:val="21"/>
                    </w:rPr>
                    <w:alias w:val="计入当期损益的政府补助项目名称"/>
                    <w:tag w:val="_GBC_0bce43f38b4f49d9b2d5cce3c002c6d6"/>
                    <w:id w:val="1733889520"/>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5000509E" w14:textId="77777777" w:rsidR="00670FB9" w:rsidRDefault="00670FB9" w:rsidP="00670FB9">
                        <w:pPr>
                          <w:rPr>
                            <w:szCs w:val="21"/>
                          </w:rPr>
                        </w:pPr>
                        <w:r>
                          <w:rPr>
                            <w:szCs w:val="21"/>
                          </w:rPr>
                          <w:t>外贸增长奖励</w:t>
                        </w:r>
                      </w:p>
                    </w:tc>
                  </w:sdtContent>
                </w:sdt>
                <w:sdt>
                  <w:sdtPr>
                    <w:rPr>
                      <w:szCs w:val="21"/>
                    </w:rPr>
                    <w:alias w:val="计入当期损益的政府补助"/>
                    <w:tag w:val="_GBC_6f714d1eb96a474291172bff87eb82c4"/>
                    <w:id w:val="101538352"/>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3721A45A" w14:textId="77777777" w:rsidR="00670FB9" w:rsidRDefault="00670FB9" w:rsidP="00670FB9">
                        <w:pPr>
                          <w:jc w:val="right"/>
                          <w:rPr>
                            <w:szCs w:val="21"/>
                          </w:rPr>
                        </w:pPr>
                        <w:r>
                          <w:rPr>
                            <w:szCs w:val="21"/>
                          </w:rPr>
                          <w:t>202,000.00</w:t>
                        </w:r>
                      </w:p>
                    </w:tc>
                  </w:sdtContent>
                </w:sdt>
                <w:sdt>
                  <w:sdtPr>
                    <w:rPr>
                      <w:szCs w:val="21"/>
                    </w:rPr>
                    <w:alias w:val="计入当期损益的政府补助"/>
                    <w:tag w:val="_GBC_fb0f02f78d36422da0b0e39c15486954"/>
                    <w:id w:val="1076173501"/>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20AADA34"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401406001"/>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5581B7A2"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498738528"/>
              <w:lock w:val="sdtLocked"/>
            </w:sdtPr>
            <w:sdtEndPr/>
            <w:sdtContent>
              <w:tr w:rsidR="00670FB9" w14:paraId="055B7AB5" w14:textId="77777777" w:rsidTr="00670FB9">
                <w:trPr>
                  <w:jc w:val="center"/>
                </w:trPr>
                <w:sdt>
                  <w:sdtPr>
                    <w:rPr>
                      <w:szCs w:val="21"/>
                    </w:rPr>
                    <w:alias w:val="计入当期损益的政府补助项目名称"/>
                    <w:tag w:val="_GBC_0bce43f38b4f49d9b2d5cce3c002c6d6"/>
                    <w:id w:val="-997344608"/>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6CAD8C12" w14:textId="77777777" w:rsidR="00670FB9" w:rsidRDefault="00670FB9" w:rsidP="00670FB9">
                        <w:pPr>
                          <w:rPr>
                            <w:szCs w:val="21"/>
                          </w:rPr>
                        </w:pPr>
                        <w:r>
                          <w:rPr>
                            <w:szCs w:val="21"/>
                          </w:rPr>
                          <w:t>稳外贸促转型补贴</w:t>
                        </w:r>
                      </w:p>
                    </w:tc>
                  </w:sdtContent>
                </w:sdt>
                <w:sdt>
                  <w:sdtPr>
                    <w:rPr>
                      <w:szCs w:val="21"/>
                    </w:rPr>
                    <w:alias w:val="计入当期损益的政府补助"/>
                    <w:tag w:val="_GBC_6f714d1eb96a474291172bff87eb82c4"/>
                    <w:id w:val="-431048569"/>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58E38141" w14:textId="77777777" w:rsidR="00670FB9" w:rsidRDefault="00670FB9" w:rsidP="00670FB9">
                        <w:pPr>
                          <w:jc w:val="right"/>
                          <w:rPr>
                            <w:szCs w:val="21"/>
                          </w:rPr>
                        </w:pPr>
                        <w:r>
                          <w:rPr>
                            <w:szCs w:val="21"/>
                          </w:rPr>
                          <w:t>56,000.00</w:t>
                        </w:r>
                      </w:p>
                    </w:tc>
                  </w:sdtContent>
                </w:sdt>
                <w:sdt>
                  <w:sdtPr>
                    <w:rPr>
                      <w:szCs w:val="21"/>
                    </w:rPr>
                    <w:alias w:val="计入当期损益的政府补助"/>
                    <w:tag w:val="_GBC_fb0f02f78d36422da0b0e39c15486954"/>
                    <w:id w:val="2108533292"/>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2AE2780D"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1439370268"/>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4D24519B"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066691331"/>
              <w:lock w:val="sdtLocked"/>
            </w:sdtPr>
            <w:sdtEndPr/>
            <w:sdtContent>
              <w:tr w:rsidR="00670FB9" w14:paraId="2163F33C" w14:textId="77777777" w:rsidTr="00670FB9">
                <w:trPr>
                  <w:jc w:val="center"/>
                </w:trPr>
                <w:sdt>
                  <w:sdtPr>
                    <w:rPr>
                      <w:szCs w:val="21"/>
                    </w:rPr>
                    <w:alias w:val="计入当期损益的政府补助项目名称"/>
                    <w:tag w:val="_GBC_0bce43f38b4f49d9b2d5cce3c002c6d6"/>
                    <w:id w:val="-1893272432"/>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217F2B9A" w14:textId="77777777" w:rsidR="00670FB9" w:rsidRDefault="00670FB9" w:rsidP="00670FB9">
                        <w:pPr>
                          <w:rPr>
                            <w:szCs w:val="21"/>
                          </w:rPr>
                        </w:pPr>
                        <w:r>
                          <w:rPr>
                            <w:szCs w:val="21"/>
                          </w:rPr>
                          <w:t>吴中财政局“千人计划”项目经费与奖励</w:t>
                        </w:r>
                      </w:p>
                    </w:tc>
                  </w:sdtContent>
                </w:sdt>
                <w:sdt>
                  <w:sdtPr>
                    <w:rPr>
                      <w:szCs w:val="21"/>
                    </w:rPr>
                    <w:alias w:val="计入当期损益的政府补助"/>
                    <w:tag w:val="_GBC_6f714d1eb96a474291172bff87eb82c4"/>
                    <w:id w:val="-1717969676"/>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26B86F1D" w14:textId="77777777" w:rsidR="00670FB9" w:rsidRDefault="00670FB9" w:rsidP="00670FB9">
                        <w:pPr>
                          <w:jc w:val="right"/>
                          <w:rPr>
                            <w:szCs w:val="21"/>
                          </w:rPr>
                        </w:pPr>
                        <w:r>
                          <w:rPr>
                            <w:szCs w:val="21"/>
                          </w:rPr>
                          <w:t>500,000.00</w:t>
                        </w:r>
                      </w:p>
                    </w:tc>
                  </w:sdtContent>
                </w:sdt>
                <w:sdt>
                  <w:sdtPr>
                    <w:rPr>
                      <w:szCs w:val="21"/>
                    </w:rPr>
                    <w:alias w:val="计入当期损益的政府补助"/>
                    <w:tag w:val="_GBC_fb0f02f78d36422da0b0e39c15486954"/>
                    <w:id w:val="-674025316"/>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0C8B7FE8"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554814576"/>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5EB6AEFC"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775711684"/>
              <w:lock w:val="sdtLocked"/>
            </w:sdtPr>
            <w:sdtEndPr/>
            <w:sdtContent>
              <w:tr w:rsidR="00670FB9" w14:paraId="18154EC5" w14:textId="77777777" w:rsidTr="00670FB9">
                <w:trPr>
                  <w:jc w:val="center"/>
                </w:trPr>
                <w:sdt>
                  <w:sdtPr>
                    <w:rPr>
                      <w:szCs w:val="21"/>
                    </w:rPr>
                    <w:alias w:val="计入当期损益的政府补助项目名称"/>
                    <w:tag w:val="_GBC_0bce43f38b4f49d9b2d5cce3c002c6d6"/>
                    <w:id w:val="-1575270148"/>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1276F7AD" w14:textId="77777777" w:rsidR="00670FB9" w:rsidRDefault="00670FB9" w:rsidP="00670FB9">
                        <w:pPr>
                          <w:rPr>
                            <w:szCs w:val="21"/>
                          </w:rPr>
                        </w:pPr>
                        <w:r>
                          <w:rPr>
                            <w:szCs w:val="21"/>
                          </w:rPr>
                          <w:t>展会补贴</w:t>
                        </w:r>
                      </w:p>
                    </w:tc>
                  </w:sdtContent>
                </w:sdt>
                <w:sdt>
                  <w:sdtPr>
                    <w:rPr>
                      <w:szCs w:val="21"/>
                    </w:rPr>
                    <w:alias w:val="计入当期损益的政府补助"/>
                    <w:tag w:val="_GBC_6f714d1eb96a474291172bff87eb82c4"/>
                    <w:id w:val="1172605024"/>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79086822" w14:textId="77777777" w:rsidR="00670FB9" w:rsidRDefault="00670FB9" w:rsidP="00670FB9">
                        <w:pPr>
                          <w:jc w:val="right"/>
                          <w:rPr>
                            <w:szCs w:val="21"/>
                          </w:rPr>
                        </w:pPr>
                        <w:r>
                          <w:rPr>
                            <w:szCs w:val="21"/>
                          </w:rPr>
                          <w:t>64,830.00</w:t>
                        </w:r>
                      </w:p>
                    </w:tc>
                  </w:sdtContent>
                </w:sdt>
                <w:sdt>
                  <w:sdtPr>
                    <w:rPr>
                      <w:szCs w:val="21"/>
                    </w:rPr>
                    <w:alias w:val="计入当期损益的政府补助"/>
                    <w:tag w:val="_GBC_fb0f02f78d36422da0b0e39c15486954"/>
                    <w:id w:val="615726027"/>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528FDAB5"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681012266"/>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73C6436B"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304050621"/>
              <w:lock w:val="sdtLocked"/>
            </w:sdtPr>
            <w:sdtEndPr/>
            <w:sdtContent>
              <w:tr w:rsidR="00670FB9" w14:paraId="27577B35" w14:textId="77777777" w:rsidTr="00670FB9">
                <w:trPr>
                  <w:jc w:val="center"/>
                </w:trPr>
                <w:sdt>
                  <w:sdtPr>
                    <w:rPr>
                      <w:szCs w:val="21"/>
                    </w:rPr>
                    <w:alias w:val="计入当期损益的政府补助项目名称"/>
                    <w:tag w:val="_GBC_0bce43f38b4f49d9b2d5cce3c002c6d6"/>
                    <w:id w:val="391473786"/>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047B8874" w14:textId="77777777" w:rsidR="00670FB9" w:rsidRDefault="00670FB9" w:rsidP="00670FB9">
                        <w:pPr>
                          <w:rPr>
                            <w:szCs w:val="21"/>
                          </w:rPr>
                        </w:pPr>
                        <w:r>
                          <w:rPr>
                            <w:szCs w:val="21"/>
                          </w:rPr>
                          <w:t>黄标车淘汰财政奖励处置款</w:t>
                        </w:r>
                      </w:p>
                    </w:tc>
                  </w:sdtContent>
                </w:sdt>
                <w:sdt>
                  <w:sdtPr>
                    <w:rPr>
                      <w:szCs w:val="21"/>
                    </w:rPr>
                    <w:alias w:val="计入当期损益的政府补助"/>
                    <w:tag w:val="_GBC_6f714d1eb96a474291172bff87eb82c4"/>
                    <w:id w:val="881901917"/>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122E760D" w14:textId="77777777" w:rsidR="00670FB9" w:rsidRDefault="00670FB9" w:rsidP="00670FB9">
                        <w:pPr>
                          <w:jc w:val="right"/>
                          <w:rPr>
                            <w:szCs w:val="21"/>
                          </w:rPr>
                        </w:pPr>
                        <w:r>
                          <w:rPr>
                            <w:szCs w:val="21"/>
                          </w:rPr>
                          <w:t>2,000.00</w:t>
                        </w:r>
                      </w:p>
                    </w:tc>
                  </w:sdtContent>
                </w:sdt>
                <w:sdt>
                  <w:sdtPr>
                    <w:rPr>
                      <w:szCs w:val="21"/>
                    </w:rPr>
                    <w:alias w:val="计入当期损益的政府补助"/>
                    <w:tag w:val="_GBC_fb0f02f78d36422da0b0e39c15486954"/>
                    <w:id w:val="1629054094"/>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1B739522"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383337641"/>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3C2D0CF9"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243878397"/>
              <w:lock w:val="sdtLocked"/>
            </w:sdtPr>
            <w:sdtEndPr/>
            <w:sdtContent>
              <w:tr w:rsidR="00670FB9" w14:paraId="488C6B36" w14:textId="77777777" w:rsidTr="00670FB9">
                <w:trPr>
                  <w:jc w:val="center"/>
                </w:trPr>
                <w:sdt>
                  <w:sdtPr>
                    <w:rPr>
                      <w:szCs w:val="21"/>
                    </w:rPr>
                    <w:alias w:val="计入当期损益的政府补助项目名称"/>
                    <w:tag w:val="_GBC_0bce43f38b4f49d9b2d5cce3c002c6d6"/>
                    <w:id w:val="549963760"/>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621E766B" w14:textId="77777777" w:rsidR="00670FB9" w:rsidRDefault="00670FB9" w:rsidP="00670FB9">
                        <w:pPr>
                          <w:rPr>
                            <w:szCs w:val="21"/>
                          </w:rPr>
                        </w:pPr>
                        <w:r>
                          <w:rPr>
                            <w:szCs w:val="21"/>
                          </w:rPr>
                          <w:t>开发区促进创新转型</w:t>
                        </w:r>
                      </w:p>
                    </w:tc>
                  </w:sdtContent>
                </w:sdt>
                <w:sdt>
                  <w:sdtPr>
                    <w:rPr>
                      <w:szCs w:val="21"/>
                    </w:rPr>
                    <w:alias w:val="计入当期损益的政府补助"/>
                    <w:tag w:val="_GBC_6f714d1eb96a474291172bff87eb82c4"/>
                    <w:id w:val="-1404373010"/>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45B1E2BA" w14:textId="77777777" w:rsidR="00670FB9" w:rsidRDefault="00670FB9" w:rsidP="00670FB9">
                        <w:pPr>
                          <w:jc w:val="right"/>
                          <w:rPr>
                            <w:szCs w:val="21"/>
                          </w:rPr>
                        </w:pPr>
                        <w:r>
                          <w:rPr>
                            <w:szCs w:val="21"/>
                          </w:rPr>
                          <w:t>10,000.00</w:t>
                        </w:r>
                      </w:p>
                    </w:tc>
                  </w:sdtContent>
                </w:sdt>
                <w:sdt>
                  <w:sdtPr>
                    <w:rPr>
                      <w:szCs w:val="21"/>
                    </w:rPr>
                    <w:alias w:val="计入当期损益的政府补助"/>
                    <w:tag w:val="_GBC_fb0f02f78d36422da0b0e39c15486954"/>
                    <w:id w:val="-614288950"/>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5453DD13"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141086745"/>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30550422"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823849348"/>
              <w:lock w:val="sdtLocked"/>
            </w:sdtPr>
            <w:sdtEndPr/>
            <w:sdtContent>
              <w:tr w:rsidR="00670FB9" w14:paraId="7B740F19" w14:textId="77777777" w:rsidTr="00670FB9">
                <w:trPr>
                  <w:jc w:val="center"/>
                </w:trPr>
                <w:sdt>
                  <w:sdtPr>
                    <w:rPr>
                      <w:szCs w:val="21"/>
                    </w:rPr>
                    <w:alias w:val="计入当期损益的政府补助项目名称"/>
                    <w:tag w:val="_GBC_0bce43f38b4f49d9b2d5cce3c002c6d6"/>
                    <w:id w:val="-1481684551"/>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4DF9CECF" w14:textId="77777777" w:rsidR="00670FB9" w:rsidRDefault="00670FB9" w:rsidP="00670FB9">
                        <w:pPr>
                          <w:rPr>
                            <w:szCs w:val="21"/>
                          </w:rPr>
                        </w:pPr>
                        <w:r>
                          <w:rPr>
                            <w:szCs w:val="21"/>
                          </w:rPr>
                          <w:t>清洁审核企业补助</w:t>
                        </w:r>
                      </w:p>
                    </w:tc>
                  </w:sdtContent>
                </w:sdt>
                <w:sdt>
                  <w:sdtPr>
                    <w:rPr>
                      <w:szCs w:val="21"/>
                    </w:rPr>
                    <w:alias w:val="计入当期损益的政府补助"/>
                    <w:tag w:val="_GBC_6f714d1eb96a474291172bff87eb82c4"/>
                    <w:id w:val="-1881940282"/>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037FAD06" w14:textId="77777777" w:rsidR="00670FB9" w:rsidRDefault="00670FB9" w:rsidP="00670FB9">
                        <w:pPr>
                          <w:jc w:val="right"/>
                          <w:rPr>
                            <w:szCs w:val="21"/>
                          </w:rPr>
                        </w:pPr>
                        <w:r>
                          <w:rPr>
                            <w:szCs w:val="21"/>
                          </w:rPr>
                          <w:t>20,000.00</w:t>
                        </w:r>
                      </w:p>
                    </w:tc>
                  </w:sdtContent>
                </w:sdt>
                <w:sdt>
                  <w:sdtPr>
                    <w:rPr>
                      <w:szCs w:val="21"/>
                    </w:rPr>
                    <w:alias w:val="计入当期损益的政府补助"/>
                    <w:tag w:val="_GBC_fb0f02f78d36422da0b0e39c15486954"/>
                    <w:id w:val="-1350556652"/>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541D8024"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1886756830"/>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0AC9D16E"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1047368788"/>
              <w:lock w:val="sdtLocked"/>
            </w:sdtPr>
            <w:sdtEndPr/>
            <w:sdtContent>
              <w:tr w:rsidR="00670FB9" w14:paraId="59C20358" w14:textId="77777777" w:rsidTr="00670FB9">
                <w:trPr>
                  <w:jc w:val="center"/>
                </w:trPr>
                <w:sdt>
                  <w:sdtPr>
                    <w:rPr>
                      <w:szCs w:val="21"/>
                    </w:rPr>
                    <w:alias w:val="计入当期损益的政府补助项目名称"/>
                    <w:tag w:val="_GBC_0bce43f38b4f49d9b2d5cce3c002c6d6"/>
                    <w:id w:val="-915241935"/>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2E741D61" w14:textId="77777777" w:rsidR="00670FB9" w:rsidRDefault="00670FB9" w:rsidP="00670FB9">
                        <w:pPr>
                          <w:rPr>
                            <w:szCs w:val="21"/>
                          </w:rPr>
                        </w:pPr>
                        <w:r>
                          <w:rPr>
                            <w:szCs w:val="21"/>
                          </w:rPr>
                          <w:t>宿迁市可再生能源建筑示范项目补贴资金</w:t>
                        </w:r>
                      </w:p>
                    </w:tc>
                  </w:sdtContent>
                </w:sdt>
                <w:sdt>
                  <w:sdtPr>
                    <w:rPr>
                      <w:szCs w:val="21"/>
                    </w:rPr>
                    <w:alias w:val="计入当期损益的政府补助"/>
                    <w:tag w:val="_GBC_6f714d1eb96a474291172bff87eb82c4"/>
                    <w:id w:val="-1743865715"/>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3797F046" w14:textId="77777777" w:rsidR="00670FB9" w:rsidRDefault="00670FB9" w:rsidP="00670FB9">
                        <w:pPr>
                          <w:jc w:val="right"/>
                          <w:rPr>
                            <w:szCs w:val="21"/>
                          </w:rPr>
                        </w:pPr>
                        <w:r>
                          <w:rPr>
                            <w:szCs w:val="21"/>
                          </w:rPr>
                          <w:t>181,795.80</w:t>
                        </w:r>
                      </w:p>
                    </w:tc>
                  </w:sdtContent>
                </w:sdt>
                <w:sdt>
                  <w:sdtPr>
                    <w:rPr>
                      <w:szCs w:val="21"/>
                    </w:rPr>
                    <w:alias w:val="计入当期损益的政府补助"/>
                    <w:tag w:val="_GBC_fb0f02f78d36422da0b0e39c15486954"/>
                    <w:id w:val="1685481041"/>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5AE985B2"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2040157544"/>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4BBAD674" w14:textId="77777777" w:rsidR="00670FB9" w:rsidRDefault="00670FB9" w:rsidP="00670FB9">
                        <w:pPr>
                          <w:rPr>
                            <w:szCs w:val="21"/>
                          </w:rPr>
                        </w:pPr>
                        <w:r>
                          <w:rPr>
                            <w:szCs w:val="21"/>
                          </w:rPr>
                          <w:t>与收益相关</w:t>
                        </w:r>
                      </w:p>
                    </w:tc>
                  </w:sdtContent>
                </w:sdt>
              </w:tr>
            </w:sdtContent>
          </w:sdt>
          <w:sdt>
            <w:sdtPr>
              <w:rPr>
                <w:szCs w:val="21"/>
              </w:rPr>
              <w:alias w:val="计入当期损益的政府补助明细"/>
              <w:tag w:val="_TUP_a1482265863e4cccb3ef6f5ba7bda669"/>
              <w:id w:val="552433716"/>
              <w:lock w:val="sdtLocked"/>
            </w:sdtPr>
            <w:sdtEndPr/>
            <w:sdtContent>
              <w:tr w:rsidR="00670FB9" w14:paraId="6A7FD9FA" w14:textId="77777777" w:rsidTr="00670FB9">
                <w:trPr>
                  <w:jc w:val="center"/>
                </w:trPr>
                <w:sdt>
                  <w:sdtPr>
                    <w:rPr>
                      <w:szCs w:val="21"/>
                    </w:rPr>
                    <w:alias w:val="计入当期损益的政府补助项目名称"/>
                    <w:tag w:val="_GBC_0bce43f38b4f49d9b2d5cce3c002c6d6"/>
                    <w:id w:val="-60022466"/>
                    <w:lock w:val="sdtLocked"/>
                  </w:sdtPr>
                  <w:sdtEndPr/>
                  <w:sdtContent>
                    <w:tc>
                      <w:tcPr>
                        <w:tcW w:w="2666" w:type="pct"/>
                        <w:tcBorders>
                          <w:top w:val="single" w:sz="4" w:space="0" w:color="auto"/>
                          <w:left w:val="single" w:sz="4" w:space="0" w:color="auto"/>
                          <w:bottom w:val="single" w:sz="4" w:space="0" w:color="auto"/>
                          <w:right w:val="single" w:sz="4" w:space="0" w:color="auto"/>
                        </w:tcBorders>
                        <w:vAlign w:val="center"/>
                      </w:tcPr>
                      <w:p w14:paraId="030733B2" w14:textId="77777777" w:rsidR="00670FB9" w:rsidRDefault="00670FB9" w:rsidP="00670FB9">
                        <w:pPr>
                          <w:rPr>
                            <w:szCs w:val="21"/>
                          </w:rPr>
                        </w:pPr>
                        <w:r>
                          <w:rPr>
                            <w:szCs w:val="21"/>
                          </w:rPr>
                          <w:t>绿色制造工业循环经济项目</w:t>
                        </w:r>
                      </w:p>
                    </w:tc>
                  </w:sdtContent>
                </w:sdt>
                <w:sdt>
                  <w:sdtPr>
                    <w:rPr>
                      <w:szCs w:val="21"/>
                    </w:rPr>
                    <w:alias w:val="计入当期损益的政府补助"/>
                    <w:tag w:val="_GBC_6f714d1eb96a474291172bff87eb82c4"/>
                    <w:id w:val="-1637876999"/>
                    <w:lock w:val="sdtLocked"/>
                  </w:sdtPr>
                  <w:sdtEndPr/>
                  <w:sdtContent>
                    <w:tc>
                      <w:tcPr>
                        <w:tcW w:w="881" w:type="pct"/>
                        <w:tcBorders>
                          <w:top w:val="single" w:sz="4" w:space="0" w:color="auto"/>
                          <w:left w:val="single" w:sz="4" w:space="0" w:color="auto"/>
                          <w:bottom w:val="single" w:sz="4" w:space="0" w:color="auto"/>
                          <w:right w:val="single" w:sz="4" w:space="0" w:color="auto"/>
                        </w:tcBorders>
                      </w:tcPr>
                      <w:p w14:paraId="4656D648" w14:textId="77777777" w:rsidR="00670FB9" w:rsidRDefault="00670FB9" w:rsidP="00670FB9">
                        <w:pPr>
                          <w:jc w:val="right"/>
                          <w:rPr>
                            <w:szCs w:val="21"/>
                          </w:rPr>
                        </w:pPr>
                        <w:r>
                          <w:rPr>
                            <w:szCs w:val="21"/>
                          </w:rPr>
                          <w:t>800,000.00</w:t>
                        </w:r>
                      </w:p>
                    </w:tc>
                  </w:sdtContent>
                </w:sdt>
                <w:sdt>
                  <w:sdtPr>
                    <w:rPr>
                      <w:szCs w:val="21"/>
                    </w:rPr>
                    <w:alias w:val="计入当期损益的政府补助"/>
                    <w:tag w:val="_GBC_fb0f02f78d36422da0b0e39c15486954"/>
                    <w:id w:val="-1740240777"/>
                    <w:lock w:val="sdtLocked"/>
                    <w:showingPlcHdr/>
                  </w:sdtPr>
                  <w:sdtEndPr/>
                  <w:sdtContent>
                    <w:tc>
                      <w:tcPr>
                        <w:tcW w:w="818" w:type="pct"/>
                        <w:tcBorders>
                          <w:top w:val="single" w:sz="4" w:space="0" w:color="auto"/>
                          <w:left w:val="single" w:sz="4" w:space="0" w:color="auto"/>
                          <w:bottom w:val="single" w:sz="4" w:space="0" w:color="auto"/>
                          <w:right w:val="single" w:sz="4" w:space="0" w:color="auto"/>
                        </w:tcBorders>
                      </w:tcPr>
                      <w:p w14:paraId="0C675EDB" w14:textId="77777777" w:rsidR="00670FB9" w:rsidRDefault="00670FB9" w:rsidP="00670FB9">
                        <w:pPr>
                          <w:jc w:val="right"/>
                          <w:rPr>
                            <w:szCs w:val="21"/>
                          </w:rPr>
                        </w:pPr>
                        <w:r>
                          <w:rPr>
                            <w:rFonts w:hint="eastAsia"/>
                            <w:szCs w:val="21"/>
                          </w:rPr>
                          <w:t xml:space="preserve">　</w:t>
                        </w:r>
                      </w:p>
                    </w:tc>
                  </w:sdtContent>
                </w:sdt>
                <w:sdt>
                  <w:sdtPr>
                    <w:rPr>
                      <w:szCs w:val="21"/>
                    </w:rPr>
                    <w:alias w:val="计入当期损益的政府补助与资产相关/与收益相关"/>
                    <w:tag w:val="_GBC_1fcb238f2a0349f88488e2a16e379ad2"/>
                    <w:id w:val="247554121"/>
                    <w:lock w:val="sdtLocked"/>
                  </w:sdtPr>
                  <w:sdtEndPr/>
                  <w:sdtContent>
                    <w:tc>
                      <w:tcPr>
                        <w:tcW w:w="635" w:type="pct"/>
                        <w:tcBorders>
                          <w:top w:val="single" w:sz="4" w:space="0" w:color="auto"/>
                          <w:left w:val="single" w:sz="4" w:space="0" w:color="auto"/>
                          <w:bottom w:val="single" w:sz="4" w:space="0" w:color="auto"/>
                          <w:right w:val="single" w:sz="4" w:space="0" w:color="auto"/>
                        </w:tcBorders>
                      </w:tcPr>
                      <w:p w14:paraId="74AEA1BE" w14:textId="77777777" w:rsidR="00670FB9" w:rsidRDefault="00670FB9" w:rsidP="00670FB9">
                        <w:pPr>
                          <w:rPr>
                            <w:szCs w:val="21"/>
                          </w:rPr>
                        </w:pPr>
                        <w:r>
                          <w:rPr>
                            <w:szCs w:val="21"/>
                          </w:rPr>
                          <w:t>与收益相关</w:t>
                        </w:r>
                      </w:p>
                    </w:tc>
                  </w:sdtContent>
                </w:sdt>
              </w:tr>
            </w:sdtContent>
          </w:sdt>
          <w:tr w:rsidR="00670FB9" w:rsidRPr="00670FB9" w14:paraId="5317E782" w14:textId="77777777" w:rsidTr="00670FB9">
            <w:trPr>
              <w:jc w:val="center"/>
            </w:trPr>
            <w:tc>
              <w:tcPr>
                <w:tcW w:w="2666" w:type="pct"/>
                <w:tcBorders>
                  <w:top w:val="single" w:sz="4" w:space="0" w:color="auto"/>
                  <w:left w:val="single" w:sz="4" w:space="0" w:color="auto"/>
                  <w:bottom w:val="single" w:sz="4" w:space="0" w:color="auto"/>
                  <w:right w:val="single" w:sz="4" w:space="0" w:color="auto"/>
                </w:tcBorders>
                <w:vAlign w:val="center"/>
              </w:tcPr>
              <w:p w14:paraId="56AA38C6" w14:textId="77777777" w:rsidR="00670FB9" w:rsidRDefault="00670FB9" w:rsidP="00670FB9">
                <w:pPr>
                  <w:jc w:val="center"/>
                  <w:rPr>
                    <w:szCs w:val="21"/>
                  </w:rPr>
                </w:pPr>
                <w:r>
                  <w:rPr>
                    <w:szCs w:val="21"/>
                  </w:rPr>
                  <w:t>合计</w:t>
                </w:r>
              </w:p>
            </w:tc>
            <w:tc>
              <w:tcPr>
                <w:tcW w:w="881" w:type="pct"/>
                <w:tcBorders>
                  <w:top w:val="single" w:sz="4" w:space="0" w:color="auto"/>
                  <w:left w:val="single" w:sz="4" w:space="0" w:color="auto"/>
                  <w:bottom w:val="single" w:sz="4" w:space="0" w:color="auto"/>
                  <w:right w:val="single" w:sz="4" w:space="0" w:color="auto"/>
                </w:tcBorders>
              </w:tcPr>
              <w:p w14:paraId="5B50F512" w14:textId="77777777" w:rsidR="00670FB9" w:rsidRDefault="00166E2B" w:rsidP="00670FB9">
                <w:pPr>
                  <w:ind w:leftChars="-35" w:left="-73" w:firstLineChars="35" w:firstLine="73"/>
                  <w:jc w:val="right"/>
                  <w:rPr>
                    <w:szCs w:val="21"/>
                  </w:rPr>
                </w:pPr>
                <w:sdt>
                  <w:sdtPr>
                    <w:rPr>
                      <w:rFonts w:hint="eastAsia"/>
                      <w:szCs w:val="21"/>
                    </w:rPr>
                    <w:alias w:val="计入当期损益的政府补助合计"/>
                    <w:tag w:val="_GBC_a3ed102298ed46d4a9bcb81463bb6f45"/>
                    <w:id w:val="-1687903433"/>
                    <w:lock w:val="sdtLocked"/>
                  </w:sdtPr>
                  <w:sdtEndPr/>
                  <w:sdtContent>
                    <w:r w:rsidR="00670FB9">
                      <w:rPr>
                        <w:rFonts w:hint="eastAsia"/>
                        <w:szCs w:val="21"/>
                      </w:rPr>
                      <w:t>17,380,994.35</w:t>
                    </w:r>
                  </w:sdtContent>
                </w:sdt>
              </w:p>
            </w:tc>
            <w:tc>
              <w:tcPr>
                <w:tcW w:w="818" w:type="pct"/>
                <w:tcBorders>
                  <w:top w:val="single" w:sz="4" w:space="0" w:color="auto"/>
                  <w:left w:val="single" w:sz="4" w:space="0" w:color="auto"/>
                  <w:bottom w:val="single" w:sz="4" w:space="0" w:color="auto"/>
                  <w:right w:val="single" w:sz="4" w:space="0" w:color="auto"/>
                </w:tcBorders>
              </w:tcPr>
              <w:p w14:paraId="4BD69804" w14:textId="77777777" w:rsidR="00670FB9" w:rsidRDefault="00166E2B" w:rsidP="00670FB9">
                <w:pPr>
                  <w:jc w:val="right"/>
                  <w:rPr>
                    <w:szCs w:val="21"/>
                  </w:rPr>
                </w:pPr>
                <w:sdt>
                  <w:sdtPr>
                    <w:rPr>
                      <w:rFonts w:hint="eastAsia"/>
                      <w:szCs w:val="21"/>
                    </w:rPr>
                    <w:alias w:val="计入当期损益的政府补助合计"/>
                    <w:tag w:val="_GBC_eb55a1a1247e4905a3dba4e347db22e2"/>
                    <w:id w:val="-647670661"/>
                    <w:lock w:val="sdtLocked"/>
                  </w:sdtPr>
                  <w:sdtEndPr/>
                  <w:sdtContent>
                    <w:r w:rsidR="00670FB9">
                      <w:rPr>
                        <w:rFonts w:hint="eastAsia"/>
                        <w:szCs w:val="21"/>
                      </w:rPr>
                      <w:t>19,370,813.35</w:t>
                    </w:r>
                  </w:sdtContent>
                </w:sdt>
              </w:p>
            </w:tc>
            <w:tc>
              <w:tcPr>
                <w:tcW w:w="635" w:type="pct"/>
                <w:tcBorders>
                  <w:top w:val="single" w:sz="4" w:space="0" w:color="auto"/>
                  <w:left w:val="single" w:sz="4" w:space="0" w:color="auto"/>
                  <w:bottom w:val="single" w:sz="4" w:space="0" w:color="auto"/>
                  <w:right w:val="single" w:sz="4" w:space="0" w:color="auto"/>
                </w:tcBorders>
              </w:tcPr>
              <w:p w14:paraId="0292C18D" w14:textId="77777777" w:rsidR="00670FB9" w:rsidRDefault="00670FB9" w:rsidP="00670FB9">
                <w:pPr>
                  <w:jc w:val="center"/>
                  <w:rPr>
                    <w:szCs w:val="21"/>
                  </w:rPr>
                </w:pPr>
                <w:r>
                  <w:rPr>
                    <w:rFonts w:hint="eastAsia"/>
                    <w:szCs w:val="21"/>
                  </w:rPr>
                  <w:t>/</w:t>
                </w:r>
              </w:p>
            </w:tc>
          </w:tr>
        </w:tbl>
        <w:p w14:paraId="56461343" w14:textId="4BBAEA6D" w:rsidR="00D074C7" w:rsidRPr="00670FB9" w:rsidRDefault="00166E2B" w:rsidP="00670FB9"/>
      </w:sdtContent>
    </w:sdt>
    <w:sdt>
      <w:sdtPr>
        <w:rPr>
          <w:rFonts w:hint="eastAsia"/>
          <w:szCs w:val="21"/>
        </w:rPr>
        <w:alias w:val="模块:营业外收入说明"/>
        <w:tag w:val="_SEC_784c1ba1d166453d9ae358ccd8c78ff4"/>
        <w:id w:val="-558640258"/>
        <w:lock w:val="sdtLocked"/>
        <w:placeholder>
          <w:docPart w:val="GBC22222222222222222222222222222"/>
        </w:placeholder>
      </w:sdtPr>
      <w:sdtEndPr/>
      <w:sdtContent>
        <w:p w14:paraId="02AC6B58" w14:textId="77777777" w:rsidR="00D074C7" w:rsidRDefault="00A86B79">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ContentLocked"/>
            <w:placeholder>
              <w:docPart w:val="GBC22222222222222222222222222222"/>
            </w:placeholder>
          </w:sdtPr>
          <w:sdtEndPr/>
          <w:sdtContent>
            <w:p w14:paraId="044BA474" w14:textId="1EE8AC9F" w:rsidR="00D074C7" w:rsidRDefault="00A86B79" w:rsidP="00670FB9">
              <w:pPr>
                <w:spacing w:before="60" w:after="60" w:line="360" w:lineRule="exact"/>
                <w:rPr>
                  <w:szCs w:val="21"/>
                </w:rPr>
              </w:pPr>
              <w:r>
                <w:rPr>
                  <w:szCs w:val="21"/>
                </w:rPr>
                <w:fldChar w:fldCharType="begin"/>
              </w:r>
              <w:r w:rsidR="00670FB9">
                <w:rPr>
                  <w:szCs w:val="21"/>
                </w:rPr>
                <w:instrText xml:space="preserve"> MACROBUTTON  SnrToggleCheckbox □适用 </w:instrText>
              </w:r>
              <w:r>
                <w:rPr>
                  <w:szCs w:val="21"/>
                </w:rPr>
                <w:fldChar w:fldCharType="end"/>
              </w:r>
              <w:r>
                <w:rPr>
                  <w:szCs w:val="21"/>
                </w:rPr>
                <w:fldChar w:fldCharType="begin"/>
              </w:r>
              <w:r w:rsidR="00670FB9">
                <w:rPr>
                  <w:szCs w:val="21"/>
                </w:rPr>
                <w:instrText xml:space="preserve"> MACROBUTTON  SnrToggleCheckbox √不适用 </w:instrText>
              </w:r>
              <w:r>
                <w:rPr>
                  <w:szCs w:val="21"/>
                </w:rPr>
                <w:fldChar w:fldCharType="end"/>
              </w:r>
            </w:p>
          </w:sdtContent>
        </w:sdt>
      </w:sdtContent>
    </w:sdt>
    <w:p w14:paraId="64F0B83A" w14:textId="77777777" w:rsidR="00D074C7" w:rsidRDefault="00D074C7"/>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14:paraId="01D86ADB"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EndPr/>
          <w:sdtContent>
            <w:p w14:paraId="6688089B" w14:textId="79120A42" w:rsidR="00D074C7" w:rsidRDefault="00A86B79">
              <w:pPr>
                <w:rPr>
                  <w:szCs w:val="21"/>
                </w:rPr>
              </w:pPr>
              <w:r>
                <w:rPr>
                  <w:szCs w:val="21"/>
                </w:rPr>
                <w:fldChar w:fldCharType="begin"/>
              </w:r>
              <w:r w:rsidR="00670FB9">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BF133B" w14:textId="77777777" w:rsidR="00D074C7" w:rsidRDefault="00A86B79">
          <w:pPr>
            <w:jc w:val="right"/>
            <w:rPr>
              <w:szCs w:val="21"/>
            </w:rPr>
          </w:pPr>
          <w:r>
            <w:rPr>
              <w:rFonts w:hint="eastAsia"/>
              <w:szCs w:val="21"/>
            </w:rPr>
            <w:lastRenderedPageBreak/>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2336"/>
            <w:gridCol w:w="2123"/>
            <w:gridCol w:w="2315"/>
          </w:tblGrid>
          <w:tr w:rsidR="00E45D6B" w14:paraId="0692F66A" w14:textId="77777777" w:rsidTr="00D53848">
            <w:tc>
              <w:tcPr>
                <w:tcW w:w="1152" w:type="pct"/>
                <w:tcBorders>
                  <w:top w:val="single" w:sz="4" w:space="0" w:color="auto"/>
                  <w:left w:val="single" w:sz="4" w:space="0" w:color="auto"/>
                  <w:bottom w:val="single" w:sz="4" w:space="0" w:color="auto"/>
                  <w:right w:val="single" w:sz="4" w:space="0" w:color="auto"/>
                </w:tcBorders>
                <w:vAlign w:val="center"/>
              </w:tcPr>
              <w:p w14:paraId="445E5B12" w14:textId="77777777" w:rsidR="00E45D6B" w:rsidRDefault="00E45D6B" w:rsidP="00851DA9">
                <w:pPr>
                  <w:autoSpaceDE w:val="0"/>
                  <w:autoSpaceDN w:val="0"/>
                  <w:adjustRightInd w:val="0"/>
                  <w:jc w:val="center"/>
                  <w:rPr>
                    <w:szCs w:val="21"/>
                  </w:rPr>
                </w:pPr>
                <w:r>
                  <w:rPr>
                    <w:rFonts w:hint="eastAsia"/>
                    <w:szCs w:val="21"/>
                  </w:rPr>
                  <w:t>项目</w:t>
                </w:r>
              </w:p>
            </w:tc>
            <w:tc>
              <w:tcPr>
                <w:tcW w:w="1326" w:type="pct"/>
                <w:tcBorders>
                  <w:top w:val="single" w:sz="4" w:space="0" w:color="auto"/>
                  <w:left w:val="single" w:sz="4" w:space="0" w:color="auto"/>
                  <w:bottom w:val="single" w:sz="4" w:space="0" w:color="auto"/>
                  <w:right w:val="single" w:sz="4" w:space="0" w:color="auto"/>
                </w:tcBorders>
                <w:vAlign w:val="center"/>
              </w:tcPr>
              <w:p w14:paraId="72D89348" w14:textId="77777777" w:rsidR="00E45D6B" w:rsidRDefault="00E45D6B" w:rsidP="00851DA9">
                <w:pPr>
                  <w:autoSpaceDE w:val="0"/>
                  <w:autoSpaceDN w:val="0"/>
                  <w:adjustRightInd w:val="0"/>
                  <w:jc w:val="center"/>
                  <w:rPr>
                    <w:szCs w:val="21"/>
                  </w:rPr>
                </w:pPr>
                <w:r>
                  <w:rPr>
                    <w:rFonts w:hint="eastAsia"/>
                    <w:szCs w:val="21"/>
                  </w:rPr>
                  <w:t>本期发生额</w:t>
                </w:r>
              </w:p>
            </w:tc>
            <w:tc>
              <w:tcPr>
                <w:tcW w:w="1206" w:type="pct"/>
                <w:tcBorders>
                  <w:top w:val="single" w:sz="4" w:space="0" w:color="auto"/>
                  <w:left w:val="single" w:sz="4" w:space="0" w:color="auto"/>
                  <w:bottom w:val="single" w:sz="4" w:space="0" w:color="auto"/>
                  <w:right w:val="single" w:sz="4" w:space="0" w:color="auto"/>
                </w:tcBorders>
                <w:vAlign w:val="center"/>
              </w:tcPr>
              <w:p w14:paraId="799737E0" w14:textId="77777777" w:rsidR="00E45D6B" w:rsidRDefault="00E45D6B" w:rsidP="00851DA9">
                <w:pPr>
                  <w:autoSpaceDE w:val="0"/>
                  <w:autoSpaceDN w:val="0"/>
                  <w:adjustRightInd w:val="0"/>
                  <w:jc w:val="center"/>
                  <w:rPr>
                    <w:szCs w:val="21"/>
                  </w:rPr>
                </w:pPr>
                <w:r>
                  <w:rPr>
                    <w:rFonts w:hint="eastAsia"/>
                    <w:szCs w:val="21"/>
                  </w:rPr>
                  <w:t>上期发生额</w:t>
                </w:r>
              </w:p>
            </w:tc>
            <w:tc>
              <w:tcPr>
                <w:tcW w:w="1315" w:type="pct"/>
                <w:tcBorders>
                  <w:top w:val="single" w:sz="4" w:space="0" w:color="auto"/>
                  <w:left w:val="single" w:sz="4" w:space="0" w:color="auto"/>
                  <w:bottom w:val="single" w:sz="4" w:space="0" w:color="auto"/>
                  <w:right w:val="single" w:sz="4" w:space="0" w:color="auto"/>
                </w:tcBorders>
                <w:vAlign w:val="center"/>
              </w:tcPr>
              <w:p w14:paraId="39477CFE" w14:textId="77777777" w:rsidR="00E45D6B" w:rsidRDefault="00E45D6B" w:rsidP="00851DA9">
                <w:pPr>
                  <w:autoSpaceDE w:val="0"/>
                  <w:autoSpaceDN w:val="0"/>
                  <w:adjustRightInd w:val="0"/>
                  <w:jc w:val="center"/>
                  <w:rPr>
                    <w:szCs w:val="21"/>
                  </w:rPr>
                </w:pPr>
                <w:r>
                  <w:rPr>
                    <w:rFonts w:hint="eastAsia"/>
                    <w:szCs w:val="21"/>
                  </w:rPr>
                  <w:t>计入当期非经常性损益的金额</w:t>
                </w:r>
              </w:p>
            </w:tc>
          </w:tr>
          <w:tr w:rsidR="00E45D6B" w14:paraId="2676257B" w14:textId="77777777" w:rsidTr="00D53848">
            <w:tc>
              <w:tcPr>
                <w:tcW w:w="1152" w:type="pct"/>
                <w:tcBorders>
                  <w:top w:val="single" w:sz="4" w:space="0" w:color="auto"/>
                  <w:left w:val="single" w:sz="4" w:space="0" w:color="auto"/>
                  <w:bottom w:val="single" w:sz="4" w:space="0" w:color="auto"/>
                  <w:right w:val="single" w:sz="4" w:space="0" w:color="auto"/>
                </w:tcBorders>
              </w:tcPr>
              <w:p w14:paraId="4F0407B0" w14:textId="77777777" w:rsidR="00E45D6B" w:rsidRDefault="00E45D6B" w:rsidP="00851DA9">
                <w:pPr>
                  <w:autoSpaceDE w:val="0"/>
                  <w:autoSpaceDN w:val="0"/>
                  <w:adjustRightInd w:val="0"/>
                  <w:rPr>
                    <w:szCs w:val="21"/>
                  </w:rPr>
                </w:pPr>
                <w:r>
                  <w:rPr>
                    <w:rFonts w:hint="eastAsia"/>
                    <w:szCs w:val="21"/>
                  </w:rPr>
                  <w:t>非流动资产处置损失合计</w:t>
                </w:r>
              </w:p>
            </w:tc>
            <w:tc>
              <w:tcPr>
                <w:tcW w:w="1326" w:type="pct"/>
                <w:tcBorders>
                  <w:top w:val="single" w:sz="4" w:space="0" w:color="auto"/>
                  <w:left w:val="single" w:sz="4" w:space="0" w:color="auto"/>
                  <w:bottom w:val="single" w:sz="4" w:space="0" w:color="auto"/>
                  <w:right w:val="single" w:sz="4" w:space="0" w:color="auto"/>
                </w:tcBorders>
              </w:tcPr>
              <w:p w14:paraId="68A7DA34" w14:textId="77777777" w:rsidR="00E45D6B" w:rsidRDefault="00166E2B" w:rsidP="00851DA9">
                <w:pPr>
                  <w:jc w:val="right"/>
                  <w:rPr>
                    <w:szCs w:val="21"/>
                  </w:rPr>
                </w:pPr>
                <w:sdt>
                  <w:sdtPr>
                    <w:rPr>
                      <w:rFonts w:hint="eastAsia"/>
                      <w:szCs w:val="21"/>
                    </w:rPr>
                    <w:alias w:val="非流动资产处置损失合计"/>
                    <w:tag w:val="_GBC_a7209730d936487dbe572d84bf82a399"/>
                    <w:id w:val="244226709"/>
                    <w:lock w:val="sdtLocked"/>
                  </w:sdtPr>
                  <w:sdtEndPr/>
                  <w:sdtContent>
                    <w:r w:rsidR="00E45D6B">
                      <w:rPr>
                        <w:rFonts w:hint="eastAsia"/>
                        <w:szCs w:val="21"/>
                      </w:rPr>
                      <w:t>1,030,380.16</w:t>
                    </w:r>
                  </w:sdtContent>
                </w:sdt>
              </w:p>
            </w:tc>
            <w:tc>
              <w:tcPr>
                <w:tcW w:w="1206" w:type="pct"/>
                <w:tcBorders>
                  <w:top w:val="single" w:sz="4" w:space="0" w:color="auto"/>
                  <w:left w:val="single" w:sz="4" w:space="0" w:color="auto"/>
                  <w:bottom w:val="single" w:sz="4" w:space="0" w:color="auto"/>
                  <w:right w:val="single" w:sz="4" w:space="0" w:color="auto"/>
                </w:tcBorders>
              </w:tcPr>
              <w:p w14:paraId="0A6AF2FB" w14:textId="77777777" w:rsidR="00E45D6B" w:rsidRDefault="00166E2B" w:rsidP="00851DA9">
                <w:pPr>
                  <w:jc w:val="right"/>
                  <w:rPr>
                    <w:szCs w:val="21"/>
                  </w:rPr>
                </w:pPr>
                <w:sdt>
                  <w:sdtPr>
                    <w:rPr>
                      <w:rFonts w:hint="eastAsia"/>
                      <w:szCs w:val="21"/>
                    </w:rPr>
                    <w:alias w:val="非流动资产处置损失合计"/>
                    <w:tag w:val="_GBC_a6982fc697554e11b75c53545f01981a"/>
                    <w:id w:val="-1530788934"/>
                    <w:lock w:val="sdtLocked"/>
                  </w:sdtPr>
                  <w:sdtEndPr/>
                  <w:sdtContent>
                    <w:r w:rsidR="00E45D6B">
                      <w:rPr>
                        <w:rFonts w:hint="eastAsia"/>
                        <w:szCs w:val="21"/>
                      </w:rPr>
                      <w:t>64,009.68</w:t>
                    </w:r>
                  </w:sdtContent>
                </w:sdt>
              </w:p>
            </w:tc>
            <w:sdt>
              <w:sdtPr>
                <w:rPr>
                  <w:szCs w:val="21"/>
                </w:rPr>
                <w:alias w:val="非流动资产处置损失合计计入当期非经常性损益的金额"/>
                <w:tag w:val="_GBC_b329467a6771477d9eca0a0071ac11df"/>
                <w:id w:val="1079635851"/>
                <w:lock w:val="sdtLocked"/>
              </w:sdtPr>
              <w:sdtEndPr/>
              <w:sdtContent>
                <w:tc>
                  <w:tcPr>
                    <w:tcW w:w="1315" w:type="pct"/>
                    <w:tcBorders>
                      <w:top w:val="single" w:sz="4" w:space="0" w:color="auto"/>
                      <w:left w:val="single" w:sz="4" w:space="0" w:color="auto"/>
                      <w:bottom w:val="single" w:sz="4" w:space="0" w:color="auto"/>
                      <w:right w:val="single" w:sz="4" w:space="0" w:color="auto"/>
                    </w:tcBorders>
                  </w:tcPr>
                  <w:p w14:paraId="43F844DA" w14:textId="77777777" w:rsidR="00E45D6B" w:rsidRDefault="00E45D6B" w:rsidP="00851DA9">
                    <w:pPr>
                      <w:autoSpaceDE w:val="0"/>
                      <w:autoSpaceDN w:val="0"/>
                      <w:adjustRightInd w:val="0"/>
                      <w:jc w:val="right"/>
                      <w:rPr>
                        <w:szCs w:val="21"/>
                      </w:rPr>
                    </w:pPr>
                    <w:r>
                      <w:rPr>
                        <w:szCs w:val="21"/>
                      </w:rPr>
                      <w:t>1,030,380.16</w:t>
                    </w:r>
                  </w:p>
                </w:tc>
              </w:sdtContent>
            </w:sdt>
          </w:tr>
          <w:tr w:rsidR="00E45D6B" w14:paraId="078D27C2" w14:textId="77777777" w:rsidTr="00D53848">
            <w:tc>
              <w:tcPr>
                <w:tcW w:w="1152" w:type="pct"/>
                <w:tcBorders>
                  <w:top w:val="single" w:sz="4" w:space="0" w:color="auto"/>
                  <w:left w:val="single" w:sz="4" w:space="0" w:color="auto"/>
                  <w:bottom w:val="single" w:sz="4" w:space="0" w:color="auto"/>
                  <w:right w:val="single" w:sz="4" w:space="0" w:color="auto"/>
                </w:tcBorders>
              </w:tcPr>
              <w:p w14:paraId="1D88A1B3" w14:textId="77777777" w:rsidR="00E45D6B" w:rsidRDefault="00E45D6B" w:rsidP="00851DA9">
                <w:pPr>
                  <w:autoSpaceDE w:val="0"/>
                  <w:autoSpaceDN w:val="0"/>
                  <w:adjustRightInd w:val="0"/>
                  <w:rPr>
                    <w:szCs w:val="21"/>
                  </w:rPr>
                </w:pPr>
                <w:r>
                  <w:rPr>
                    <w:rFonts w:hint="eastAsia"/>
                    <w:szCs w:val="21"/>
                  </w:rPr>
                  <w:t>其中：固定资产处置损失</w:t>
                </w:r>
              </w:p>
            </w:tc>
            <w:tc>
              <w:tcPr>
                <w:tcW w:w="1326" w:type="pct"/>
                <w:tcBorders>
                  <w:top w:val="single" w:sz="4" w:space="0" w:color="auto"/>
                  <w:left w:val="single" w:sz="4" w:space="0" w:color="auto"/>
                  <w:bottom w:val="single" w:sz="4" w:space="0" w:color="auto"/>
                  <w:right w:val="single" w:sz="4" w:space="0" w:color="auto"/>
                </w:tcBorders>
              </w:tcPr>
              <w:p w14:paraId="1DB0047B" w14:textId="77777777" w:rsidR="00E45D6B" w:rsidRDefault="00166E2B" w:rsidP="00851DA9">
                <w:pPr>
                  <w:jc w:val="right"/>
                  <w:rPr>
                    <w:szCs w:val="21"/>
                  </w:rPr>
                </w:pPr>
                <w:sdt>
                  <w:sdtPr>
                    <w:rPr>
                      <w:rFonts w:hint="eastAsia"/>
                      <w:szCs w:val="21"/>
                    </w:rPr>
                    <w:alias w:val="固定资产处置损失"/>
                    <w:tag w:val="_GBC_c6f61abd6cb44eb0806466d346cf0e5d"/>
                    <w:id w:val="425309059"/>
                    <w:lock w:val="sdtLocked"/>
                  </w:sdtPr>
                  <w:sdtEndPr/>
                  <w:sdtContent>
                    <w:r w:rsidR="00E45D6B">
                      <w:rPr>
                        <w:rFonts w:hint="eastAsia"/>
                        <w:szCs w:val="21"/>
                      </w:rPr>
                      <w:t>1,030,380.16</w:t>
                    </w:r>
                  </w:sdtContent>
                </w:sdt>
              </w:p>
            </w:tc>
            <w:tc>
              <w:tcPr>
                <w:tcW w:w="1206" w:type="pct"/>
                <w:tcBorders>
                  <w:top w:val="single" w:sz="4" w:space="0" w:color="auto"/>
                  <w:left w:val="single" w:sz="4" w:space="0" w:color="auto"/>
                  <w:bottom w:val="single" w:sz="4" w:space="0" w:color="auto"/>
                  <w:right w:val="single" w:sz="4" w:space="0" w:color="auto"/>
                </w:tcBorders>
              </w:tcPr>
              <w:p w14:paraId="04A89BDC" w14:textId="77777777" w:rsidR="00E45D6B" w:rsidRDefault="00166E2B" w:rsidP="00851DA9">
                <w:pPr>
                  <w:jc w:val="right"/>
                  <w:rPr>
                    <w:szCs w:val="21"/>
                  </w:rPr>
                </w:pPr>
                <w:sdt>
                  <w:sdtPr>
                    <w:rPr>
                      <w:rFonts w:hint="eastAsia"/>
                      <w:szCs w:val="21"/>
                    </w:rPr>
                    <w:alias w:val="固定资产处置损失"/>
                    <w:tag w:val="_GBC_d6bfa21b02ac41eb82c043f3999b0127"/>
                    <w:id w:val="141711258"/>
                    <w:lock w:val="sdtLocked"/>
                  </w:sdtPr>
                  <w:sdtEndPr/>
                  <w:sdtContent>
                    <w:r w:rsidR="00E45D6B">
                      <w:rPr>
                        <w:rFonts w:hint="eastAsia"/>
                        <w:szCs w:val="21"/>
                      </w:rPr>
                      <w:t>64,009.68</w:t>
                    </w:r>
                  </w:sdtContent>
                </w:sdt>
              </w:p>
            </w:tc>
            <w:sdt>
              <w:sdtPr>
                <w:rPr>
                  <w:szCs w:val="21"/>
                </w:rPr>
                <w:alias w:val="固定资产处置损失计入当期非经常性损益的金额"/>
                <w:tag w:val="_GBC_3f4294d21e214afcb0235bf36148b439"/>
                <w:id w:val="312527548"/>
                <w:lock w:val="sdtLocked"/>
              </w:sdtPr>
              <w:sdtEndPr/>
              <w:sdtContent>
                <w:tc>
                  <w:tcPr>
                    <w:tcW w:w="1315" w:type="pct"/>
                    <w:tcBorders>
                      <w:top w:val="single" w:sz="4" w:space="0" w:color="auto"/>
                      <w:left w:val="single" w:sz="4" w:space="0" w:color="auto"/>
                      <w:bottom w:val="single" w:sz="4" w:space="0" w:color="auto"/>
                      <w:right w:val="single" w:sz="4" w:space="0" w:color="auto"/>
                    </w:tcBorders>
                  </w:tcPr>
                  <w:p w14:paraId="536FEABD" w14:textId="77777777" w:rsidR="00E45D6B" w:rsidRDefault="00E45D6B" w:rsidP="00851DA9">
                    <w:pPr>
                      <w:autoSpaceDE w:val="0"/>
                      <w:autoSpaceDN w:val="0"/>
                      <w:adjustRightInd w:val="0"/>
                      <w:jc w:val="right"/>
                      <w:rPr>
                        <w:szCs w:val="21"/>
                      </w:rPr>
                    </w:pPr>
                    <w:r>
                      <w:rPr>
                        <w:szCs w:val="21"/>
                      </w:rPr>
                      <w:t>1,030,380.16</w:t>
                    </w:r>
                  </w:p>
                </w:tc>
              </w:sdtContent>
            </w:sdt>
          </w:tr>
          <w:tr w:rsidR="00E45D6B" w14:paraId="1E1238CC" w14:textId="77777777" w:rsidTr="00D53848">
            <w:tc>
              <w:tcPr>
                <w:tcW w:w="1152" w:type="pct"/>
                <w:tcBorders>
                  <w:top w:val="single" w:sz="4" w:space="0" w:color="auto"/>
                  <w:left w:val="single" w:sz="4" w:space="0" w:color="auto"/>
                  <w:bottom w:val="single" w:sz="4" w:space="0" w:color="auto"/>
                  <w:right w:val="single" w:sz="4" w:space="0" w:color="auto"/>
                </w:tcBorders>
              </w:tcPr>
              <w:p w14:paraId="1BE63013" w14:textId="77777777" w:rsidR="00E45D6B" w:rsidRDefault="00E45D6B" w:rsidP="00851DA9">
                <w:pPr>
                  <w:autoSpaceDE w:val="0"/>
                  <w:autoSpaceDN w:val="0"/>
                  <w:adjustRightInd w:val="0"/>
                  <w:rPr>
                    <w:szCs w:val="21"/>
                  </w:rPr>
                </w:pPr>
                <w:r>
                  <w:rPr>
                    <w:rFonts w:hint="eastAsia"/>
                    <w:szCs w:val="21"/>
                  </w:rPr>
                  <w:t>对外捐赠</w:t>
                </w:r>
              </w:p>
            </w:tc>
            <w:tc>
              <w:tcPr>
                <w:tcW w:w="1326" w:type="pct"/>
                <w:tcBorders>
                  <w:top w:val="single" w:sz="4" w:space="0" w:color="auto"/>
                  <w:left w:val="single" w:sz="4" w:space="0" w:color="auto"/>
                  <w:bottom w:val="single" w:sz="4" w:space="0" w:color="auto"/>
                  <w:right w:val="single" w:sz="4" w:space="0" w:color="auto"/>
                </w:tcBorders>
              </w:tcPr>
              <w:p w14:paraId="68CEFF13" w14:textId="77777777" w:rsidR="00E45D6B" w:rsidRDefault="00166E2B" w:rsidP="00851DA9">
                <w:pPr>
                  <w:jc w:val="right"/>
                  <w:rPr>
                    <w:szCs w:val="21"/>
                  </w:rPr>
                </w:pPr>
                <w:sdt>
                  <w:sdtPr>
                    <w:rPr>
                      <w:rFonts w:hint="eastAsia"/>
                      <w:szCs w:val="21"/>
                    </w:rPr>
                    <w:alias w:val="对外捐赠"/>
                    <w:tag w:val="_GBC_e1ed50a776794395acafd95ad00e141b"/>
                    <w:id w:val="-747655230"/>
                    <w:lock w:val="sdtLocked"/>
                  </w:sdtPr>
                  <w:sdtEndPr/>
                  <w:sdtContent>
                    <w:r w:rsidR="00E45D6B">
                      <w:rPr>
                        <w:rFonts w:hint="eastAsia"/>
                        <w:szCs w:val="21"/>
                      </w:rPr>
                      <w:t>1,680,194.28</w:t>
                    </w:r>
                  </w:sdtContent>
                </w:sdt>
              </w:p>
            </w:tc>
            <w:tc>
              <w:tcPr>
                <w:tcW w:w="1206" w:type="pct"/>
                <w:tcBorders>
                  <w:top w:val="single" w:sz="4" w:space="0" w:color="auto"/>
                  <w:left w:val="single" w:sz="4" w:space="0" w:color="auto"/>
                  <w:bottom w:val="single" w:sz="4" w:space="0" w:color="auto"/>
                  <w:right w:val="single" w:sz="4" w:space="0" w:color="auto"/>
                </w:tcBorders>
              </w:tcPr>
              <w:p w14:paraId="681C6241" w14:textId="77777777" w:rsidR="00E45D6B" w:rsidRDefault="00166E2B" w:rsidP="00851DA9">
                <w:pPr>
                  <w:jc w:val="right"/>
                  <w:rPr>
                    <w:szCs w:val="21"/>
                  </w:rPr>
                </w:pPr>
                <w:sdt>
                  <w:sdtPr>
                    <w:rPr>
                      <w:rFonts w:hint="eastAsia"/>
                      <w:szCs w:val="21"/>
                    </w:rPr>
                    <w:alias w:val="对外捐赠"/>
                    <w:tag w:val="_GBC_ae16e8aaa39f4e7ba7b7e8577db3e946"/>
                    <w:id w:val="96374045"/>
                    <w:lock w:val="sdtLocked"/>
                  </w:sdtPr>
                  <w:sdtEndPr/>
                  <w:sdtContent>
                    <w:r w:rsidR="00E45D6B">
                      <w:rPr>
                        <w:rFonts w:hint="eastAsia"/>
                        <w:szCs w:val="21"/>
                      </w:rPr>
                      <w:t>2,366,727.39</w:t>
                    </w:r>
                  </w:sdtContent>
                </w:sdt>
              </w:p>
            </w:tc>
            <w:sdt>
              <w:sdtPr>
                <w:rPr>
                  <w:szCs w:val="21"/>
                </w:rPr>
                <w:alias w:val="对外捐赠计入当期非经常性损益的金额"/>
                <w:tag w:val="_GBC_99a2e1e5247a4685bfc9ee86751e9420"/>
                <w:id w:val="-142584618"/>
                <w:lock w:val="sdtLocked"/>
              </w:sdtPr>
              <w:sdtEndPr/>
              <w:sdtContent>
                <w:tc>
                  <w:tcPr>
                    <w:tcW w:w="1315" w:type="pct"/>
                    <w:tcBorders>
                      <w:top w:val="single" w:sz="4" w:space="0" w:color="auto"/>
                      <w:left w:val="single" w:sz="4" w:space="0" w:color="auto"/>
                      <w:bottom w:val="single" w:sz="4" w:space="0" w:color="auto"/>
                      <w:right w:val="single" w:sz="4" w:space="0" w:color="auto"/>
                    </w:tcBorders>
                  </w:tcPr>
                  <w:p w14:paraId="23F2361A" w14:textId="77777777" w:rsidR="00E45D6B" w:rsidRDefault="00E45D6B" w:rsidP="00851DA9">
                    <w:pPr>
                      <w:autoSpaceDE w:val="0"/>
                      <w:autoSpaceDN w:val="0"/>
                      <w:adjustRightInd w:val="0"/>
                      <w:jc w:val="right"/>
                      <w:rPr>
                        <w:szCs w:val="21"/>
                      </w:rPr>
                    </w:pPr>
                    <w:r>
                      <w:rPr>
                        <w:szCs w:val="21"/>
                      </w:rPr>
                      <w:t>1,680,194.28</w:t>
                    </w:r>
                  </w:p>
                </w:tc>
              </w:sdtContent>
            </w:sdt>
          </w:tr>
          <w:sdt>
            <w:sdtPr>
              <w:rPr>
                <w:rFonts w:hint="eastAsia"/>
                <w:szCs w:val="21"/>
              </w:rPr>
              <w:alias w:val="营业外支出明细"/>
              <w:tag w:val="_TUP_bd09bb7bd32c41f2b26ca414c6e9418d"/>
              <w:id w:val="198673370"/>
              <w:lock w:val="sdtLocked"/>
            </w:sdtPr>
            <w:sdtEndPr/>
            <w:sdtContent>
              <w:tr w:rsidR="00E45D6B" w14:paraId="66F2A626" w14:textId="77777777" w:rsidTr="00D53848">
                <w:sdt>
                  <w:sdtPr>
                    <w:rPr>
                      <w:rFonts w:hint="eastAsia"/>
                      <w:szCs w:val="21"/>
                    </w:rPr>
                    <w:alias w:val="营业外支出项目"/>
                    <w:tag w:val="_GBC_f3d625e14ba5402f9da09f40fd0d229c"/>
                    <w:id w:val="-302465212"/>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3C19AA2C" w14:textId="77777777" w:rsidR="00E45D6B" w:rsidRDefault="00E45D6B" w:rsidP="00851DA9">
                        <w:pPr>
                          <w:rPr>
                            <w:szCs w:val="21"/>
                          </w:rPr>
                        </w:pPr>
                        <w:r>
                          <w:rPr>
                            <w:rFonts w:hint="eastAsia"/>
                            <w:szCs w:val="21"/>
                          </w:rPr>
                          <w:t>罚款支出</w:t>
                        </w:r>
                      </w:p>
                    </w:tc>
                  </w:sdtContent>
                </w:sdt>
                <w:sdt>
                  <w:sdtPr>
                    <w:rPr>
                      <w:szCs w:val="21"/>
                    </w:rPr>
                    <w:alias w:val="营业外支出金额"/>
                    <w:tag w:val="_GBC_5c50a4f9a3964783984c780d7ae13503"/>
                    <w:id w:val="-408538984"/>
                    <w:lock w:val="sdtLocked"/>
                  </w:sdtPr>
                  <w:sdtEndPr/>
                  <w:sdtContent>
                    <w:tc>
                      <w:tcPr>
                        <w:tcW w:w="1326" w:type="pct"/>
                        <w:tcBorders>
                          <w:top w:val="single" w:sz="4" w:space="0" w:color="auto"/>
                          <w:left w:val="single" w:sz="4" w:space="0" w:color="auto"/>
                          <w:bottom w:val="single" w:sz="4" w:space="0" w:color="auto"/>
                          <w:right w:val="single" w:sz="4" w:space="0" w:color="auto"/>
                        </w:tcBorders>
                      </w:tcPr>
                      <w:p w14:paraId="3FA23F70" w14:textId="77777777" w:rsidR="00E45D6B" w:rsidRDefault="00E45D6B" w:rsidP="00851DA9">
                        <w:pPr>
                          <w:jc w:val="right"/>
                          <w:rPr>
                            <w:szCs w:val="21"/>
                          </w:rPr>
                        </w:pPr>
                        <w:r>
                          <w:rPr>
                            <w:szCs w:val="21"/>
                          </w:rPr>
                          <w:t>396,258.37</w:t>
                        </w:r>
                      </w:p>
                    </w:tc>
                  </w:sdtContent>
                </w:sdt>
                <w:sdt>
                  <w:sdtPr>
                    <w:rPr>
                      <w:szCs w:val="21"/>
                    </w:rPr>
                    <w:alias w:val="营业外支出金额"/>
                    <w:tag w:val="_GBC_41c8e76251874a4e930cd75853e98df7"/>
                    <w:id w:val="-2140029977"/>
                    <w:lock w:val="sdtLocked"/>
                  </w:sdtPr>
                  <w:sdtEndPr/>
                  <w:sdtContent>
                    <w:tc>
                      <w:tcPr>
                        <w:tcW w:w="1206" w:type="pct"/>
                        <w:tcBorders>
                          <w:top w:val="single" w:sz="4" w:space="0" w:color="auto"/>
                          <w:left w:val="single" w:sz="4" w:space="0" w:color="auto"/>
                          <w:bottom w:val="single" w:sz="4" w:space="0" w:color="auto"/>
                          <w:right w:val="single" w:sz="4" w:space="0" w:color="auto"/>
                        </w:tcBorders>
                      </w:tcPr>
                      <w:p w14:paraId="4E688347" w14:textId="77777777" w:rsidR="00E45D6B" w:rsidRDefault="00E45D6B" w:rsidP="00851DA9">
                        <w:pPr>
                          <w:jc w:val="right"/>
                          <w:rPr>
                            <w:szCs w:val="21"/>
                          </w:rPr>
                        </w:pPr>
                        <w:r>
                          <w:rPr>
                            <w:szCs w:val="21"/>
                          </w:rPr>
                          <w:t>998,308.41</w:t>
                        </w:r>
                      </w:p>
                    </w:tc>
                  </w:sdtContent>
                </w:sdt>
                <w:sdt>
                  <w:sdtPr>
                    <w:rPr>
                      <w:szCs w:val="21"/>
                    </w:rPr>
                    <w:alias w:val="营业外支出金额计入当期非经常性损益的金额"/>
                    <w:tag w:val="_GBC_4b9609616e4642009ed903bc4358b259"/>
                    <w:id w:val="-86765328"/>
                    <w:lock w:val="sdtLocked"/>
                  </w:sdtPr>
                  <w:sdtEndPr/>
                  <w:sdtContent>
                    <w:tc>
                      <w:tcPr>
                        <w:tcW w:w="1315" w:type="pct"/>
                        <w:tcBorders>
                          <w:top w:val="single" w:sz="4" w:space="0" w:color="auto"/>
                          <w:left w:val="single" w:sz="4" w:space="0" w:color="auto"/>
                          <w:bottom w:val="single" w:sz="4" w:space="0" w:color="auto"/>
                          <w:right w:val="single" w:sz="4" w:space="0" w:color="auto"/>
                        </w:tcBorders>
                      </w:tcPr>
                      <w:p w14:paraId="1A812199" w14:textId="77777777" w:rsidR="00E45D6B" w:rsidRDefault="00E45D6B" w:rsidP="00851DA9">
                        <w:pPr>
                          <w:jc w:val="right"/>
                          <w:rPr>
                            <w:szCs w:val="21"/>
                          </w:rPr>
                        </w:pPr>
                        <w:r>
                          <w:rPr>
                            <w:szCs w:val="21"/>
                          </w:rPr>
                          <w:t>396,258.37</w:t>
                        </w:r>
                      </w:p>
                    </w:tc>
                  </w:sdtContent>
                </w:sdt>
              </w:tr>
            </w:sdtContent>
          </w:sdt>
          <w:sdt>
            <w:sdtPr>
              <w:rPr>
                <w:rFonts w:hint="eastAsia"/>
                <w:szCs w:val="21"/>
              </w:rPr>
              <w:alias w:val="营业外支出明细"/>
              <w:tag w:val="_TUP_bd09bb7bd32c41f2b26ca414c6e9418d"/>
              <w:id w:val="-1755129792"/>
              <w:lock w:val="sdtLocked"/>
            </w:sdtPr>
            <w:sdtEndPr/>
            <w:sdtContent>
              <w:tr w:rsidR="00E45D6B" w14:paraId="206186CA" w14:textId="77777777" w:rsidTr="00D53848">
                <w:sdt>
                  <w:sdtPr>
                    <w:rPr>
                      <w:rFonts w:hint="eastAsia"/>
                      <w:szCs w:val="21"/>
                    </w:rPr>
                    <w:alias w:val="营业外支出项目"/>
                    <w:tag w:val="_GBC_f3d625e14ba5402f9da09f40fd0d229c"/>
                    <w:id w:val="-171403389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05DCE928" w14:textId="77777777" w:rsidR="00E45D6B" w:rsidRDefault="00E45D6B" w:rsidP="00851DA9">
                        <w:pPr>
                          <w:rPr>
                            <w:szCs w:val="21"/>
                          </w:rPr>
                        </w:pPr>
                        <w:r>
                          <w:rPr>
                            <w:rFonts w:hint="eastAsia"/>
                            <w:szCs w:val="21"/>
                          </w:rPr>
                          <w:t>滞纳金</w:t>
                        </w:r>
                      </w:p>
                    </w:tc>
                  </w:sdtContent>
                </w:sdt>
                <w:sdt>
                  <w:sdtPr>
                    <w:rPr>
                      <w:szCs w:val="21"/>
                    </w:rPr>
                    <w:alias w:val="营业外支出金额"/>
                    <w:tag w:val="_GBC_5c50a4f9a3964783984c780d7ae13503"/>
                    <w:id w:val="-508910436"/>
                    <w:lock w:val="sdtLocked"/>
                  </w:sdtPr>
                  <w:sdtEndPr/>
                  <w:sdtContent>
                    <w:tc>
                      <w:tcPr>
                        <w:tcW w:w="1326" w:type="pct"/>
                        <w:tcBorders>
                          <w:top w:val="single" w:sz="4" w:space="0" w:color="auto"/>
                          <w:left w:val="single" w:sz="4" w:space="0" w:color="auto"/>
                          <w:bottom w:val="single" w:sz="4" w:space="0" w:color="auto"/>
                          <w:right w:val="single" w:sz="4" w:space="0" w:color="auto"/>
                        </w:tcBorders>
                      </w:tcPr>
                      <w:p w14:paraId="06E965D9" w14:textId="77777777" w:rsidR="00E45D6B" w:rsidRDefault="00E45D6B" w:rsidP="00851DA9">
                        <w:pPr>
                          <w:jc w:val="right"/>
                          <w:rPr>
                            <w:szCs w:val="21"/>
                          </w:rPr>
                        </w:pPr>
                      </w:p>
                    </w:tc>
                  </w:sdtContent>
                </w:sdt>
                <w:sdt>
                  <w:sdtPr>
                    <w:rPr>
                      <w:szCs w:val="21"/>
                    </w:rPr>
                    <w:alias w:val="营业外支出金额"/>
                    <w:tag w:val="_GBC_41c8e76251874a4e930cd75853e98df7"/>
                    <w:id w:val="1292718818"/>
                    <w:lock w:val="sdtLocked"/>
                  </w:sdtPr>
                  <w:sdtEndPr/>
                  <w:sdtContent>
                    <w:tc>
                      <w:tcPr>
                        <w:tcW w:w="1206" w:type="pct"/>
                        <w:tcBorders>
                          <w:top w:val="single" w:sz="4" w:space="0" w:color="auto"/>
                          <w:left w:val="single" w:sz="4" w:space="0" w:color="auto"/>
                          <w:bottom w:val="single" w:sz="4" w:space="0" w:color="auto"/>
                          <w:right w:val="single" w:sz="4" w:space="0" w:color="auto"/>
                        </w:tcBorders>
                      </w:tcPr>
                      <w:p w14:paraId="42F4DFCB" w14:textId="77777777" w:rsidR="00E45D6B" w:rsidRDefault="00E45D6B" w:rsidP="00851DA9">
                        <w:pPr>
                          <w:jc w:val="right"/>
                          <w:rPr>
                            <w:szCs w:val="21"/>
                          </w:rPr>
                        </w:pPr>
                        <w:r>
                          <w:rPr>
                            <w:szCs w:val="21"/>
                          </w:rPr>
                          <w:t>43,475.93</w:t>
                        </w:r>
                      </w:p>
                    </w:tc>
                  </w:sdtContent>
                </w:sdt>
                <w:sdt>
                  <w:sdtPr>
                    <w:rPr>
                      <w:szCs w:val="21"/>
                    </w:rPr>
                    <w:alias w:val="营业外支出金额计入当期非经常性损益的金额"/>
                    <w:tag w:val="_GBC_4b9609616e4642009ed903bc4358b259"/>
                    <w:id w:val="-303397319"/>
                    <w:lock w:val="sdtLocked"/>
                  </w:sdtPr>
                  <w:sdtEndPr/>
                  <w:sdtContent>
                    <w:tc>
                      <w:tcPr>
                        <w:tcW w:w="1315" w:type="pct"/>
                        <w:tcBorders>
                          <w:top w:val="single" w:sz="4" w:space="0" w:color="auto"/>
                          <w:left w:val="single" w:sz="4" w:space="0" w:color="auto"/>
                          <w:bottom w:val="single" w:sz="4" w:space="0" w:color="auto"/>
                          <w:right w:val="single" w:sz="4" w:space="0" w:color="auto"/>
                        </w:tcBorders>
                      </w:tcPr>
                      <w:p w14:paraId="473A3DCC" w14:textId="77777777" w:rsidR="00E45D6B" w:rsidRDefault="00E45D6B" w:rsidP="00851DA9">
                        <w:pPr>
                          <w:jc w:val="right"/>
                          <w:rPr>
                            <w:szCs w:val="21"/>
                          </w:rPr>
                        </w:pPr>
                      </w:p>
                    </w:tc>
                  </w:sdtContent>
                </w:sdt>
              </w:tr>
            </w:sdtContent>
          </w:sdt>
          <w:sdt>
            <w:sdtPr>
              <w:rPr>
                <w:rFonts w:hint="eastAsia"/>
                <w:szCs w:val="21"/>
              </w:rPr>
              <w:alias w:val="营业外支出明细"/>
              <w:tag w:val="_TUP_bd09bb7bd32c41f2b26ca414c6e9418d"/>
              <w:id w:val="472107585"/>
              <w:lock w:val="sdtLocked"/>
            </w:sdtPr>
            <w:sdtEndPr/>
            <w:sdtContent>
              <w:tr w:rsidR="00E45D6B" w14:paraId="7DBFE8CC" w14:textId="77777777" w:rsidTr="00D53848">
                <w:sdt>
                  <w:sdtPr>
                    <w:rPr>
                      <w:rFonts w:hint="eastAsia"/>
                      <w:szCs w:val="21"/>
                    </w:rPr>
                    <w:alias w:val="营业外支出项目"/>
                    <w:tag w:val="_GBC_f3d625e14ba5402f9da09f40fd0d229c"/>
                    <w:id w:val="1969855009"/>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587CB864" w14:textId="77777777" w:rsidR="00E45D6B" w:rsidRDefault="00E45D6B" w:rsidP="00851DA9">
                        <w:pPr>
                          <w:rPr>
                            <w:szCs w:val="21"/>
                          </w:rPr>
                        </w:pPr>
                        <w:r>
                          <w:rPr>
                            <w:rFonts w:hint="eastAsia"/>
                            <w:szCs w:val="21"/>
                          </w:rPr>
                          <w:t>违约金</w:t>
                        </w:r>
                      </w:p>
                    </w:tc>
                  </w:sdtContent>
                </w:sdt>
                <w:sdt>
                  <w:sdtPr>
                    <w:rPr>
                      <w:szCs w:val="21"/>
                    </w:rPr>
                    <w:alias w:val="营业外支出金额"/>
                    <w:tag w:val="_GBC_5c50a4f9a3964783984c780d7ae13503"/>
                    <w:id w:val="1117711035"/>
                    <w:lock w:val="sdtLocked"/>
                  </w:sdtPr>
                  <w:sdtEndPr/>
                  <w:sdtContent>
                    <w:tc>
                      <w:tcPr>
                        <w:tcW w:w="1326" w:type="pct"/>
                        <w:tcBorders>
                          <w:top w:val="single" w:sz="4" w:space="0" w:color="auto"/>
                          <w:left w:val="single" w:sz="4" w:space="0" w:color="auto"/>
                          <w:bottom w:val="single" w:sz="4" w:space="0" w:color="auto"/>
                          <w:right w:val="single" w:sz="4" w:space="0" w:color="auto"/>
                        </w:tcBorders>
                      </w:tcPr>
                      <w:p w14:paraId="43BAB955" w14:textId="77777777" w:rsidR="00E45D6B" w:rsidRDefault="00E45D6B" w:rsidP="00851DA9">
                        <w:pPr>
                          <w:jc w:val="right"/>
                          <w:rPr>
                            <w:szCs w:val="21"/>
                          </w:rPr>
                        </w:pPr>
                        <w:r>
                          <w:rPr>
                            <w:szCs w:val="21"/>
                          </w:rPr>
                          <w:t>10.00</w:t>
                        </w:r>
                      </w:p>
                    </w:tc>
                  </w:sdtContent>
                </w:sdt>
                <w:sdt>
                  <w:sdtPr>
                    <w:rPr>
                      <w:szCs w:val="21"/>
                    </w:rPr>
                    <w:alias w:val="营业外支出金额"/>
                    <w:tag w:val="_GBC_41c8e76251874a4e930cd75853e98df7"/>
                    <w:id w:val="1799497941"/>
                    <w:lock w:val="sdtLocked"/>
                  </w:sdtPr>
                  <w:sdtEndPr/>
                  <w:sdtContent>
                    <w:tc>
                      <w:tcPr>
                        <w:tcW w:w="1206" w:type="pct"/>
                        <w:tcBorders>
                          <w:top w:val="single" w:sz="4" w:space="0" w:color="auto"/>
                          <w:left w:val="single" w:sz="4" w:space="0" w:color="auto"/>
                          <w:bottom w:val="single" w:sz="4" w:space="0" w:color="auto"/>
                          <w:right w:val="single" w:sz="4" w:space="0" w:color="auto"/>
                        </w:tcBorders>
                      </w:tcPr>
                      <w:p w14:paraId="6D64C605" w14:textId="77777777" w:rsidR="00E45D6B" w:rsidRDefault="00E45D6B" w:rsidP="00851DA9">
                        <w:pPr>
                          <w:jc w:val="right"/>
                          <w:rPr>
                            <w:szCs w:val="21"/>
                          </w:rPr>
                        </w:pPr>
                        <w:r>
                          <w:rPr>
                            <w:szCs w:val="21"/>
                          </w:rPr>
                          <w:t>9,213.00</w:t>
                        </w:r>
                      </w:p>
                    </w:tc>
                  </w:sdtContent>
                </w:sdt>
                <w:sdt>
                  <w:sdtPr>
                    <w:rPr>
                      <w:szCs w:val="21"/>
                    </w:rPr>
                    <w:alias w:val="营业外支出金额计入当期非经常性损益的金额"/>
                    <w:tag w:val="_GBC_4b9609616e4642009ed903bc4358b259"/>
                    <w:id w:val="-1142267791"/>
                    <w:lock w:val="sdtLocked"/>
                  </w:sdtPr>
                  <w:sdtEndPr/>
                  <w:sdtContent>
                    <w:tc>
                      <w:tcPr>
                        <w:tcW w:w="1315" w:type="pct"/>
                        <w:tcBorders>
                          <w:top w:val="single" w:sz="4" w:space="0" w:color="auto"/>
                          <w:left w:val="single" w:sz="4" w:space="0" w:color="auto"/>
                          <w:bottom w:val="single" w:sz="4" w:space="0" w:color="auto"/>
                          <w:right w:val="single" w:sz="4" w:space="0" w:color="auto"/>
                        </w:tcBorders>
                      </w:tcPr>
                      <w:p w14:paraId="4E0DAD58" w14:textId="77777777" w:rsidR="00E45D6B" w:rsidRDefault="00E45D6B" w:rsidP="00851DA9">
                        <w:pPr>
                          <w:jc w:val="right"/>
                          <w:rPr>
                            <w:szCs w:val="21"/>
                          </w:rPr>
                        </w:pPr>
                        <w:r>
                          <w:rPr>
                            <w:szCs w:val="21"/>
                          </w:rPr>
                          <w:t>10</w:t>
                        </w:r>
                      </w:p>
                    </w:tc>
                  </w:sdtContent>
                </w:sdt>
              </w:tr>
            </w:sdtContent>
          </w:sdt>
          <w:sdt>
            <w:sdtPr>
              <w:rPr>
                <w:rFonts w:hint="eastAsia"/>
                <w:szCs w:val="21"/>
              </w:rPr>
              <w:alias w:val="营业外支出明细"/>
              <w:tag w:val="_TUP_bd09bb7bd32c41f2b26ca414c6e9418d"/>
              <w:id w:val="731576788"/>
              <w:lock w:val="sdtLocked"/>
            </w:sdtPr>
            <w:sdtEndPr/>
            <w:sdtContent>
              <w:tr w:rsidR="00E45D6B" w14:paraId="10D63B4F" w14:textId="77777777" w:rsidTr="00D53848">
                <w:sdt>
                  <w:sdtPr>
                    <w:rPr>
                      <w:rFonts w:hint="eastAsia"/>
                      <w:szCs w:val="21"/>
                    </w:rPr>
                    <w:alias w:val="营业外支出项目"/>
                    <w:tag w:val="_GBC_f3d625e14ba5402f9da09f40fd0d229c"/>
                    <w:id w:val="-198499140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4652E686" w14:textId="77777777" w:rsidR="00E45D6B" w:rsidRDefault="00E45D6B" w:rsidP="00851DA9">
                        <w:pPr>
                          <w:rPr>
                            <w:szCs w:val="21"/>
                          </w:rPr>
                        </w:pPr>
                        <w:r>
                          <w:rPr>
                            <w:rFonts w:hint="eastAsia"/>
                            <w:szCs w:val="21"/>
                          </w:rPr>
                          <w:t>未决诉讼（注）</w:t>
                        </w:r>
                      </w:p>
                    </w:tc>
                  </w:sdtContent>
                </w:sdt>
                <w:sdt>
                  <w:sdtPr>
                    <w:rPr>
                      <w:szCs w:val="21"/>
                    </w:rPr>
                    <w:alias w:val="营业外支出金额"/>
                    <w:tag w:val="_GBC_5c50a4f9a3964783984c780d7ae13503"/>
                    <w:id w:val="1943108071"/>
                    <w:lock w:val="sdtLocked"/>
                  </w:sdtPr>
                  <w:sdtEndPr/>
                  <w:sdtContent>
                    <w:tc>
                      <w:tcPr>
                        <w:tcW w:w="1326" w:type="pct"/>
                        <w:tcBorders>
                          <w:top w:val="single" w:sz="4" w:space="0" w:color="auto"/>
                          <w:left w:val="single" w:sz="4" w:space="0" w:color="auto"/>
                          <w:bottom w:val="single" w:sz="4" w:space="0" w:color="auto"/>
                          <w:right w:val="single" w:sz="4" w:space="0" w:color="auto"/>
                        </w:tcBorders>
                      </w:tcPr>
                      <w:p w14:paraId="75628BCD" w14:textId="77777777" w:rsidR="00E45D6B" w:rsidRDefault="00E45D6B" w:rsidP="00851DA9">
                        <w:pPr>
                          <w:jc w:val="right"/>
                          <w:rPr>
                            <w:szCs w:val="21"/>
                          </w:rPr>
                        </w:pPr>
                        <w:r>
                          <w:rPr>
                            <w:szCs w:val="21"/>
                          </w:rPr>
                          <w:t>1,587,785.75</w:t>
                        </w:r>
                      </w:p>
                    </w:tc>
                  </w:sdtContent>
                </w:sdt>
                <w:sdt>
                  <w:sdtPr>
                    <w:rPr>
                      <w:szCs w:val="21"/>
                    </w:rPr>
                    <w:alias w:val="营业外支出金额"/>
                    <w:tag w:val="_GBC_41c8e76251874a4e930cd75853e98df7"/>
                    <w:id w:val="-138811476"/>
                    <w:lock w:val="sdtLocked"/>
                  </w:sdtPr>
                  <w:sdtEndPr/>
                  <w:sdtContent>
                    <w:tc>
                      <w:tcPr>
                        <w:tcW w:w="1206" w:type="pct"/>
                        <w:tcBorders>
                          <w:top w:val="single" w:sz="4" w:space="0" w:color="auto"/>
                          <w:left w:val="single" w:sz="4" w:space="0" w:color="auto"/>
                          <w:bottom w:val="single" w:sz="4" w:space="0" w:color="auto"/>
                          <w:right w:val="single" w:sz="4" w:space="0" w:color="auto"/>
                        </w:tcBorders>
                      </w:tcPr>
                      <w:p w14:paraId="609A319B" w14:textId="77777777" w:rsidR="00E45D6B" w:rsidRDefault="00E45D6B" w:rsidP="00851DA9">
                        <w:pPr>
                          <w:jc w:val="right"/>
                          <w:rPr>
                            <w:szCs w:val="21"/>
                          </w:rPr>
                        </w:pPr>
                      </w:p>
                    </w:tc>
                  </w:sdtContent>
                </w:sdt>
                <w:sdt>
                  <w:sdtPr>
                    <w:rPr>
                      <w:szCs w:val="21"/>
                    </w:rPr>
                    <w:alias w:val="营业外支出金额计入当期非经常性损益的金额"/>
                    <w:tag w:val="_GBC_4b9609616e4642009ed903bc4358b259"/>
                    <w:id w:val="693974356"/>
                    <w:lock w:val="sdtLocked"/>
                  </w:sdtPr>
                  <w:sdtEndPr/>
                  <w:sdtContent>
                    <w:tc>
                      <w:tcPr>
                        <w:tcW w:w="1315" w:type="pct"/>
                        <w:tcBorders>
                          <w:top w:val="single" w:sz="4" w:space="0" w:color="auto"/>
                          <w:left w:val="single" w:sz="4" w:space="0" w:color="auto"/>
                          <w:bottom w:val="single" w:sz="4" w:space="0" w:color="auto"/>
                          <w:right w:val="single" w:sz="4" w:space="0" w:color="auto"/>
                        </w:tcBorders>
                      </w:tcPr>
                      <w:p w14:paraId="166DE426" w14:textId="77777777" w:rsidR="00E45D6B" w:rsidRDefault="00E45D6B" w:rsidP="00851DA9">
                        <w:pPr>
                          <w:jc w:val="right"/>
                          <w:rPr>
                            <w:szCs w:val="21"/>
                          </w:rPr>
                        </w:pPr>
                        <w:r>
                          <w:rPr>
                            <w:szCs w:val="21"/>
                          </w:rPr>
                          <w:t>1,587,785.75</w:t>
                        </w:r>
                      </w:p>
                    </w:tc>
                  </w:sdtContent>
                </w:sdt>
              </w:tr>
            </w:sdtContent>
          </w:sdt>
          <w:sdt>
            <w:sdtPr>
              <w:rPr>
                <w:rFonts w:hint="eastAsia"/>
                <w:szCs w:val="21"/>
              </w:rPr>
              <w:alias w:val="营业外支出明细"/>
              <w:tag w:val="_TUP_bd09bb7bd32c41f2b26ca414c6e9418d"/>
              <w:id w:val="-1708483964"/>
              <w:lock w:val="sdtLocked"/>
            </w:sdtPr>
            <w:sdtEndPr/>
            <w:sdtContent>
              <w:tr w:rsidR="00E45D6B" w14:paraId="1F7BCB15" w14:textId="77777777" w:rsidTr="00D53848">
                <w:sdt>
                  <w:sdtPr>
                    <w:rPr>
                      <w:rFonts w:hint="eastAsia"/>
                      <w:szCs w:val="21"/>
                    </w:rPr>
                    <w:alias w:val="营业外支出项目"/>
                    <w:tag w:val="_GBC_f3d625e14ba5402f9da09f40fd0d229c"/>
                    <w:id w:val="-1461106886"/>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05ADED57" w14:textId="77777777" w:rsidR="00E45D6B" w:rsidRDefault="00E45D6B" w:rsidP="00851DA9">
                        <w:pPr>
                          <w:rPr>
                            <w:szCs w:val="21"/>
                          </w:rPr>
                        </w:pPr>
                        <w:r>
                          <w:rPr>
                            <w:rFonts w:hint="eastAsia"/>
                            <w:szCs w:val="21"/>
                          </w:rPr>
                          <w:t>上缴各项基金</w:t>
                        </w:r>
                      </w:p>
                    </w:tc>
                  </w:sdtContent>
                </w:sdt>
                <w:sdt>
                  <w:sdtPr>
                    <w:rPr>
                      <w:szCs w:val="21"/>
                    </w:rPr>
                    <w:alias w:val="营业外支出金额"/>
                    <w:tag w:val="_GBC_5c50a4f9a3964783984c780d7ae13503"/>
                    <w:id w:val="-752580798"/>
                    <w:lock w:val="sdtLocked"/>
                  </w:sdtPr>
                  <w:sdtEndPr/>
                  <w:sdtContent>
                    <w:tc>
                      <w:tcPr>
                        <w:tcW w:w="1326" w:type="pct"/>
                        <w:tcBorders>
                          <w:top w:val="single" w:sz="4" w:space="0" w:color="auto"/>
                          <w:left w:val="single" w:sz="4" w:space="0" w:color="auto"/>
                          <w:bottom w:val="single" w:sz="4" w:space="0" w:color="auto"/>
                          <w:right w:val="single" w:sz="4" w:space="0" w:color="auto"/>
                        </w:tcBorders>
                      </w:tcPr>
                      <w:p w14:paraId="7C76D973" w14:textId="77777777" w:rsidR="00E45D6B" w:rsidRDefault="00E45D6B" w:rsidP="00851DA9">
                        <w:pPr>
                          <w:jc w:val="right"/>
                          <w:rPr>
                            <w:szCs w:val="21"/>
                          </w:rPr>
                        </w:pPr>
                        <w:r>
                          <w:rPr>
                            <w:szCs w:val="21"/>
                          </w:rPr>
                          <w:t>133,678.16</w:t>
                        </w:r>
                      </w:p>
                    </w:tc>
                  </w:sdtContent>
                </w:sdt>
                <w:sdt>
                  <w:sdtPr>
                    <w:rPr>
                      <w:szCs w:val="21"/>
                    </w:rPr>
                    <w:alias w:val="营业外支出金额"/>
                    <w:tag w:val="_GBC_41c8e76251874a4e930cd75853e98df7"/>
                    <w:id w:val="1244608632"/>
                    <w:lock w:val="sdtLocked"/>
                  </w:sdtPr>
                  <w:sdtEndPr/>
                  <w:sdtContent>
                    <w:tc>
                      <w:tcPr>
                        <w:tcW w:w="1206" w:type="pct"/>
                        <w:tcBorders>
                          <w:top w:val="single" w:sz="4" w:space="0" w:color="auto"/>
                          <w:left w:val="single" w:sz="4" w:space="0" w:color="auto"/>
                          <w:bottom w:val="single" w:sz="4" w:space="0" w:color="auto"/>
                          <w:right w:val="single" w:sz="4" w:space="0" w:color="auto"/>
                        </w:tcBorders>
                      </w:tcPr>
                      <w:p w14:paraId="76810F7A" w14:textId="77777777" w:rsidR="00E45D6B" w:rsidRDefault="00E45D6B" w:rsidP="00851DA9">
                        <w:pPr>
                          <w:jc w:val="right"/>
                          <w:rPr>
                            <w:szCs w:val="21"/>
                          </w:rPr>
                        </w:pPr>
                        <w:r>
                          <w:rPr>
                            <w:szCs w:val="21"/>
                          </w:rPr>
                          <w:t>480,602.77</w:t>
                        </w:r>
                      </w:p>
                    </w:tc>
                  </w:sdtContent>
                </w:sdt>
                <w:sdt>
                  <w:sdtPr>
                    <w:rPr>
                      <w:szCs w:val="21"/>
                    </w:rPr>
                    <w:alias w:val="营业外支出金额计入当期非经常性损益的金额"/>
                    <w:tag w:val="_GBC_4b9609616e4642009ed903bc4358b259"/>
                    <w:id w:val="-1477599899"/>
                    <w:lock w:val="sdtLocked"/>
                  </w:sdtPr>
                  <w:sdtEndPr/>
                  <w:sdtContent>
                    <w:tc>
                      <w:tcPr>
                        <w:tcW w:w="1315" w:type="pct"/>
                        <w:tcBorders>
                          <w:top w:val="single" w:sz="4" w:space="0" w:color="auto"/>
                          <w:left w:val="single" w:sz="4" w:space="0" w:color="auto"/>
                          <w:bottom w:val="single" w:sz="4" w:space="0" w:color="auto"/>
                          <w:right w:val="single" w:sz="4" w:space="0" w:color="auto"/>
                        </w:tcBorders>
                      </w:tcPr>
                      <w:p w14:paraId="503BC184" w14:textId="77777777" w:rsidR="00E45D6B" w:rsidRDefault="00E45D6B" w:rsidP="00851DA9">
                        <w:pPr>
                          <w:jc w:val="right"/>
                          <w:rPr>
                            <w:szCs w:val="21"/>
                          </w:rPr>
                        </w:pPr>
                        <w:r>
                          <w:rPr>
                            <w:szCs w:val="21"/>
                          </w:rPr>
                          <w:t>133,678.16</w:t>
                        </w:r>
                      </w:p>
                    </w:tc>
                  </w:sdtContent>
                </w:sdt>
              </w:tr>
            </w:sdtContent>
          </w:sdt>
          <w:sdt>
            <w:sdtPr>
              <w:rPr>
                <w:rFonts w:hint="eastAsia"/>
                <w:szCs w:val="21"/>
              </w:rPr>
              <w:alias w:val="营业外支出明细"/>
              <w:tag w:val="_TUP_bd09bb7bd32c41f2b26ca414c6e9418d"/>
              <w:id w:val="1149180428"/>
              <w:lock w:val="sdtLocked"/>
            </w:sdtPr>
            <w:sdtEndPr/>
            <w:sdtContent>
              <w:tr w:rsidR="00E45D6B" w14:paraId="6BCBF17C" w14:textId="77777777" w:rsidTr="00D53848">
                <w:sdt>
                  <w:sdtPr>
                    <w:rPr>
                      <w:rFonts w:hint="eastAsia"/>
                      <w:szCs w:val="21"/>
                    </w:rPr>
                    <w:alias w:val="营业外支出项目"/>
                    <w:tag w:val="_GBC_f3d625e14ba5402f9da09f40fd0d229c"/>
                    <w:id w:val="617796761"/>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6B2AAE35" w14:textId="77777777" w:rsidR="00E45D6B" w:rsidRDefault="00E45D6B" w:rsidP="00851DA9">
                        <w:pPr>
                          <w:rPr>
                            <w:szCs w:val="21"/>
                          </w:rPr>
                        </w:pPr>
                        <w:r>
                          <w:rPr>
                            <w:rFonts w:hint="eastAsia"/>
                            <w:szCs w:val="21"/>
                          </w:rPr>
                          <w:t>案件受理及赔款</w:t>
                        </w:r>
                      </w:p>
                    </w:tc>
                  </w:sdtContent>
                </w:sdt>
                <w:sdt>
                  <w:sdtPr>
                    <w:rPr>
                      <w:szCs w:val="21"/>
                    </w:rPr>
                    <w:alias w:val="营业外支出金额"/>
                    <w:tag w:val="_GBC_5c50a4f9a3964783984c780d7ae13503"/>
                    <w:id w:val="1252554378"/>
                    <w:lock w:val="sdtLocked"/>
                  </w:sdtPr>
                  <w:sdtEndPr/>
                  <w:sdtContent>
                    <w:tc>
                      <w:tcPr>
                        <w:tcW w:w="1326" w:type="pct"/>
                        <w:tcBorders>
                          <w:top w:val="single" w:sz="4" w:space="0" w:color="auto"/>
                          <w:left w:val="single" w:sz="4" w:space="0" w:color="auto"/>
                          <w:bottom w:val="single" w:sz="4" w:space="0" w:color="auto"/>
                          <w:right w:val="single" w:sz="4" w:space="0" w:color="auto"/>
                        </w:tcBorders>
                      </w:tcPr>
                      <w:p w14:paraId="5F6A0F54" w14:textId="77777777" w:rsidR="00E45D6B" w:rsidRDefault="00E45D6B" w:rsidP="00851DA9">
                        <w:pPr>
                          <w:jc w:val="right"/>
                          <w:rPr>
                            <w:szCs w:val="21"/>
                          </w:rPr>
                        </w:pPr>
                        <w:r>
                          <w:rPr>
                            <w:szCs w:val="21"/>
                          </w:rPr>
                          <w:t>4,707,300.79</w:t>
                        </w:r>
                      </w:p>
                    </w:tc>
                  </w:sdtContent>
                </w:sdt>
                <w:sdt>
                  <w:sdtPr>
                    <w:rPr>
                      <w:szCs w:val="21"/>
                    </w:rPr>
                    <w:alias w:val="营业外支出金额"/>
                    <w:tag w:val="_GBC_41c8e76251874a4e930cd75853e98df7"/>
                    <w:id w:val="-446242742"/>
                    <w:lock w:val="sdtLocked"/>
                  </w:sdtPr>
                  <w:sdtEndPr/>
                  <w:sdtContent>
                    <w:tc>
                      <w:tcPr>
                        <w:tcW w:w="1206" w:type="pct"/>
                        <w:tcBorders>
                          <w:top w:val="single" w:sz="4" w:space="0" w:color="auto"/>
                          <w:left w:val="single" w:sz="4" w:space="0" w:color="auto"/>
                          <w:bottom w:val="single" w:sz="4" w:space="0" w:color="auto"/>
                          <w:right w:val="single" w:sz="4" w:space="0" w:color="auto"/>
                        </w:tcBorders>
                      </w:tcPr>
                      <w:p w14:paraId="02DAEEE6" w14:textId="77777777" w:rsidR="00E45D6B" w:rsidRDefault="00E45D6B" w:rsidP="00851DA9">
                        <w:pPr>
                          <w:jc w:val="right"/>
                          <w:rPr>
                            <w:szCs w:val="21"/>
                          </w:rPr>
                        </w:pPr>
                        <w:r>
                          <w:rPr>
                            <w:szCs w:val="21"/>
                          </w:rPr>
                          <w:t>1,080,010.77</w:t>
                        </w:r>
                      </w:p>
                    </w:tc>
                  </w:sdtContent>
                </w:sdt>
                <w:sdt>
                  <w:sdtPr>
                    <w:rPr>
                      <w:szCs w:val="21"/>
                    </w:rPr>
                    <w:alias w:val="营业外支出金额计入当期非经常性损益的金额"/>
                    <w:tag w:val="_GBC_4b9609616e4642009ed903bc4358b259"/>
                    <w:id w:val="-813405953"/>
                    <w:lock w:val="sdtLocked"/>
                  </w:sdtPr>
                  <w:sdtEndPr/>
                  <w:sdtContent>
                    <w:tc>
                      <w:tcPr>
                        <w:tcW w:w="1315" w:type="pct"/>
                        <w:tcBorders>
                          <w:top w:val="single" w:sz="4" w:space="0" w:color="auto"/>
                          <w:left w:val="single" w:sz="4" w:space="0" w:color="auto"/>
                          <w:bottom w:val="single" w:sz="4" w:space="0" w:color="auto"/>
                          <w:right w:val="single" w:sz="4" w:space="0" w:color="auto"/>
                        </w:tcBorders>
                      </w:tcPr>
                      <w:p w14:paraId="240B97D1" w14:textId="77777777" w:rsidR="00E45D6B" w:rsidRDefault="00E45D6B" w:rsidP="00851DA9">
                        <w:pPr>
                          <w:jc w:val="right"/>
                          <w:rPr>
                            <w:szCs w:val="21"/>
                          </w:rPr>
                        </w:pPr>
                        <w:r>
                          <w:rPr>
                            <w:szCs w:val="21"/>
                          </w:rPr>
                          <w:t>4,707,300.79</w:t>
                        </w:r>
                      </w:p>
                    </w:tc>
                  </w:sdtContent>
                </w:sdt>
              </w:tr>
            </w:sdtContent>
          </w:sdt>
          <w:sdt>
            <w:sdtPr>
              <w:rPr>
                <w:rFonts w:hint="eastAsia"/>
                <w:szCs w:val="21"/>
              </w:rPr>
              <w:alias w:val="营业外支出明细"/>
              <w:tag w:val="_TUP_bd09bb7bd32c41f2b26ca414c6e9418d"/>
              <w:id w:val="-247723811"/>
              <w:lock w:val="sdtLocked"/>
            </w:sdtPr>
            <w:sdtEndPr/>
            <w:sdtContent>
              <w:tr w:rsidR="00E45D6B" w14:paraId="002A8584" w14:textId="77777777" w:rsidTr="00D53848">
                <w:sdt>
                  <w:sdtPr>
                    <w:rPr>
                      <w:rFonts w:hint="eastAsia"/>
                      <w:szCs w:val="21"/>
                    </w:rPr>
                    <w:alias w:val="营业外支出项目"/>
                    <w:tag w:val="_GBC_f3d625e14ba5402f9da09f40fd0d229c"/>
                    <w:id w:val="-2006665807"/>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09FC1A9C" w14:textId="77777777" w:rsidR="00E45D6B" w:rsidRDefault="00E45D6B" w:rsidP="00851DA9">
                        <w:pPr>
                          <w:rPr>
                            <w:szCs w:val="21"/>
                          </w:rPr>
                        </w:pPr>
                        <w:r>
                          <w:rPr>
                            <w:rFonts w:hint="eastAsia"/>
                            <w:szCs w:val="21"/>
                          </w:rPr>
                          <w:t>其　　他</w:t>
                        </w:r>
                      </w:p>
                    </w:tc>
                  </w:sdtContent>
                </w:sdt>
                <w:sdt>
                  <w:sdtPr>
                    <w:rPr>
                      <w:szCs w:val="21"/>
                    </w:rPr>
                    <w:alias w:val="营业外支出金额"/>
                    <w:tag w:val="_GBC_5c50a4f9a3964783984c780d7ae13503"/>
                    <w:id w:val="-1405224788"/>
                    <w:lock w:val="sdtLocked"/>
                  </w:sdtPr>
                  <w:sdtEndPr/>
                  <w:sdtContent>
                    <w:tc>
                      <w:tcPr>
                        <w:tcW w:w="1326" w:type="pct"/>
                        <w:tcBorders>
                          <w:top w:val="single" w:sz="4" w:space="0" w:color="auto"/>
                          <w:left w:val="single" w:sz="4" w:space="0" w:color="auto"/>
                          <w:bottom w:val="single" w:sz="4" w:space="0" w:color="auto"/>
                          <w:right w:val="single" w:sz="4" w:space="0" w:color="auto"/>
                        </w:tcBorders>
                      </w:tcPr>
                      <w:p w14:paraId="27959031" w14:textId="77777777" w:rsidR="00E45D6B" w:rsidRDefault="00E45D6B" w:rsidP="00851DA9">
                        <w:pPr>
                          <w:jc w:val="right"/>
                          <w:rPr>
                            <w:szCs w:val="21"/>
                          </w:rPr>
                        </w:pPr>
                        <w:r>
                          <w:rPr>
                            <w:szCs w:val="21"/>
                          </w:rPr>
                          <w:t>35,678.54</w:t>
                        </w:r>
                      </w:p>
                    </w:tc>
                  </w:sdtContent>
                </w:sdt>
                <w:sdt>
                  <w:sdtPr>
                    <w:rPr>
                      <w:szCs w:val="21"/>
                    </w:rPr>
                    <w:alias w:val="营业外支出金额"/>
                    <w:tag w:val="_GBC_41c8e76251874a4e930cd75853e98df7"/>
                    <w:id w:val="1467543585"/>
                    <w:lock w:val="sdtLocked"/>
                  </w:sdtPr>
                  <w:sdtEndPr/>
                  <w:sdtContent>
                    <w:tc>
                      <w:tcPr>
                        <w:tcW w:w="1206" w:type="pct"/>
                        <w:tcBorders>
                          <w:top w:val="single" w:sz="4" w:space="0" w:color="auto"/>
                          <w:left w:val="single" w:sz="4" w:space="0" w:color="auto"/>
                          <w:bottom w:val="single" w:sz="4" w:space="0" w:color="auto"/>
                          <w:right w:val="single" w:sz="4" w:space="0" w:color="auto"/>
                        </w:tcBorders>
                      </w:tcPr>
                      <w:p w14:paraId="2FC96026" w14:textId="77777777" w:rsidR="00E45D6B" w:rsidRDefault="00E45D6B" w:rsidP="00851DA9">
                        <w:pPr>
                          <w:jc w:val="right"/>
                          <w:rPr>
                            <w:szCs w:val="21"/>
                          </w:rPr>
                        </w:pPr>
                        <w:r>
                          <w:rPr>
                            <w:szCs w:val="21"/>
                          </w:rPr>
                          <w:t>357,529.92</w:t>
                        </w:r>
                      </w:p>
                    </w:tc>
                  </w:sdtContent>
                </w:sdt>
                <w:sdt>
                  <w:sdtPr>
                    <w:rPr>
                      <w:szCs w:val="21"/>
                    </w:rPr>
                    <w:alias w:val="营业外支出金额计入当期非经常性损益的金额"/>
                    <w:tag w:val="_GBC_4b9609616e4642009ed903bc4358b259"/>
                    <w:id w:val="-1922012545"/>
                    <w:lock w:val="sdtLocked"/>
                  </w:sdtPr>
                  <w:sdtEndPr/>
                  <w:sdtContent>
                    <w:tc>
                      <w:tcPr>
                        <w:tcW w:w="1315" w:type="pct"/>
                        <w:tcBorders>
                          <w:top w:val="single" w:sz="4" w:space="0" w:color="auto"/>
                          <w:left w:val="single" w:sz="4" w:space="0" w:color="auto"/>
                          <w:bottom w:val="single" w:sz="4" w:space="0" w:color="auto"/>
                          <w:right w:val="single" w:sz="4" w:space="0" w:color="auto"/>
                        </w:tcBorders>
                      </w:tcPr>
                      <w:p w14:paraId="5B7A5C0F" w14:textId="77777777" w:rsidR="00E45D6B" w:rsidRDefault="00E45D6B" w:rsidP="00851DA9">
                        <w:pPr>
                          <w:jc w:val="right"/>
                          <w:rPr>
                            <w:szCs w:val="21"/>
                          </w:rPr>
                        </w:pPr>
                        <w:r>
                          <w:rPr>
                            <w:szCs w:val="21"/>
                          </w:rPr>
                          <w:t>35,678.54</w:t>
                        </w:r>
                      </w:p>
                    </w:tc>
                  </w:sdtContent>
                </w:sdt>
              </w:tr>
            </w:sdtContent>
          </w:sdt>
          <w:tr w:rsidR="00E45D6B" w14:paraId="2EE9E664" w14:textId="77777777" w:rsidTr="00D53848">
            <w:tc>
              <w:tcPr>
                <w:tcW w:w="1152" w:type="pct"/>
                <w:tcBorders>
                  <w:top w:val="single" w:sz="4" w:space="0" w:color="auto"/>
                  <w:left w:val="single" w:sz="4" w:space="0" w:color="auto"/>
                  <w:bottom w:val="single" w:sz="4" w:space="0" w:color="auto"/>
                  <w:right w:val="single" w:sz="4" w:space="0" w:color="auto"/>
                </w:tcBorders>
              </w:tcPr>
              <w:p w14:paraId="7A50D92A" w14:textId="77777777" w:rsidR="00E45D6B" w:rsidRDefault="00E45D6B" w:rsidP="00851DA9">
                <w:pPr>
                  <w:ind w:right="6"/>
                  <w:jc w:val="center"/>
                  <w:rPr>
                    <w:szCs w:val="21"/>
                  </w:rPr>
                </w:pPr>
                <w:r>
                  <w:rPr>
                    <w:rFonts w:hint="eastAsia"/>
                    <w:szCs w:val="21"/>
                  </w:rPr>
                  <w:t>合计</w:t>
                </w:r>
              </w:p>
            </w:tc>
            <w:tc>
              <w:tcPr>
                <w:tcW w:w="1326" w:type="pct"/>
                <w:tcBorders>
                  <w:top w:val="single" w:sz="4" w:space="0" w:color="auto"/>
                  <w:left w:val="single" w:sz="4" w:space="0" w:color="auto"/>
                  <w:bottom w:val="single" w:sz="4" w:space="0" w:color="auto"/>
                  <w:right w:val="single" w:sz="4" w:space="0" w:color="auto"/>
                </w:tcBorders>
              </w:tcPr>
              <w:p w14:paraId="0AA813A7" w14:textId="77777777" w:rsidR="00E45D6B" w:rsidRDefault="00166E2B" w:rsidP="00851DA9">
                <w:pPr>
                  <w:jc w:val="right"/>
                  <w:rPr>
                    <w:szCs w:val="21"/>
                  </w:rPr>
                </w:pPr>
                <w:sdt>
                  <w:sdtPr>
                    <w:rPr>
                      <w:rFonts w:hint="eastAsia"/>
                      <w:szCs w:val="21"/>
                    </w:rPr>
                    <w:alias w:val="营业外支出"/>
                    <w:tag w:val="_GBC_fbb31a7cb91b4ea3876dd0b0a16bef7e"/>
                    <w:id w:val="1063830804"/>
                    <w:lock w:val="sdtLocked"/>
                  </w:sdtPr>
                  <w:sdtEndPr/>
                  <w:sdtContent>
                    <w:r w:rsidR="00E45D6B">
                      <w:rPr>
                        <w:rFonts w:hint="eastAsia"/>
                        <w:szCs w:val="21"/>
                      </w:rPr>
                      <w:t>9,571,286.05</w:t>
                    </w:r>
                  </w:sdtContent>
                </w:sdt>
              </w:p>
            </w:tc>
            <w:tc>
              <w:tcPr>
                <w:tcW w:w="1206" w:type="pct"/>
                <w:tcBorders>
                  <w:top w:val="single" w:sz="4" w:space="0" w:color="auto"/>
                  <w:left w:val="single" w:sz="4" w:space="0" w:color="auto"/>
                  <w:bottom w:val="single" w:sz="4" w:space="0" w:color="auto"/>
                  <w:right w:val="single" w:sz="4" w:space="0" w:color="auto"/>
                </w:tcBorders>
              </w:tcPr>
              <w:p w14:paraId="6D06A50A" w14:textId="77777777" w:rsidR="00E45D6B" w:rsidRDefault="00166E2B" w:rsidP="00851DA9">
                <w:pPr>
                  <w:jc w:val="right"/>
                  <w:rPr>
                    <w:szCs w:val="21"/>
                  </w:rPr>
                </w:pPr>
                <w:sdt>
                  <w:sdtPr>
                    <w:rPr>
                      <w:rFonts w:hint="eastAsia"/>
                      <w:szCs w:val="21"/>
                    </w:rPr>
                    <w:alias w:val="营业外支出"/>
                    <w:tag w:val="_GBC_6b66015bcc074692bcc526239ed5baf1"/>
                    <w:id w:val="19513506"/>
                    <w:lock w:val="sdtLocked"/>
                  </w:sdtPr>
                  <w:sdtEndPr/>
                  <w:sdtContent>
                    <w:r w:rsidR="00E45D6B">
                      <w:rPr>
                        <w:rFonts w:hint="eastAsia"/>
                        <w:szCs w:val="21"/>
                      </w:rPr>
                      <w:t>5,399,877.87</w:t>
                    </w:r>
                  </w:sdtContent>
                </w:sdt>
              </w:p>
            </w:tc>
            <w:tc>
              <w:tcPr>
                <w:tcW w:w="1315" w:type="pct"/>
                <w:tcBorders>
                  <w:top w:val="single" w:sz="4" w:space="0" w:color="auto"/>
                  <w:left w:val="single" w:sz="4" w:space="0" w:color="auto"/>
                  <w:bottom w:val="single" w:sz="4" w:space="0" w:color="auto"/>
                  <w:right w:val="single" w:sz="4" w:space="0" w:color="auto"/>
                </w:tcBorders>
              </w:tcPr>
              <w:p w14:paraId="32F65364" w14:textId="77777777" w:rsidR="00E45D6B" w:rsidRDefault="00166E2B" w:rsidP="00851DA9">
                <w:pPr>
                  <w:autoSpaceDE w:val="0"/>
                  <w:autoSpaceDN w:val="0"/>
                  <w:adjustRightInd w:val="0"/>
                  <w:jc w:val="right"/>
                  <w:rPr>
                    <w:szCs w:val="21"/>
                  </w:rPr>
                </w:pPr>
                <w:sdt>
                  <w:sdtPr>
                    <w:rPr>
                      <w:rFonts w:hint="eastAsia"/>
                      <w:szCs w:val="21"/>
                    </w:rPr>
                    <w:alias w:val="营业外支出合计计入当期非经常性损益的金额"/>
                    <w:tag w:val="_GBC_ff8beda49dc048ebacb08b61bd48d6f1"/>
                    <w:id w:val="1590034312"/>
                    <w:lock w:val="sdtLocked"/>
                  </w:sdtPr>
                  <w:sdtEndPr/>
                  <w:sdtContent>
                    <w:r w:rsidR="00E45D6B">
                      <w:rPr>
                        <w:rFonts w:hint="eastAsia"/>
                        <w:szCs w:val="21"/>
                      </w:rPr>
                      <w:t>9,571,286.05</w:t>
                    </w:r>
                  </w:sdtContent>
                </w:sdt>
              </w:p>
            </w:tc>
          </w:tr>
        </w:tbl>
        <w:p w14:paraId="5A0DC8A4" w14:textId="77777777" w:rsidR="00D074C7" w:rsidRDefault="00A86B79">
          <w:pPr>
            <w:spacing w:before="60" w:after="60"/>
            <w:rPr>
              <w:szCs w:val="21"/>
            </w:rPr>
          </w:pPr>
          <w:r>
            <w:rPr>
              <w:rFonts w:hint="eastAsia"/>
              <w:szCs w:val="21"/>
            </w:rPr>
            <w:t>其他说明：</w:t>
          </w:r>
        </w:p>
        <w:sdt>
          <w:sdtPr>
            <w:rPr>
              <w:rFonts w:hint="eastAsia"/>
              <w:szCs w:val="21"/>
            </w:rPr>
            <w:alias w:val="营业外支出说明"/>
            <w:tag w:val="_GBC_88ac743f9ece44c8ba4b737327409578"/>
            <w:id w:val="-911937886"/>
            <w:lock w:val="sdtLocked"/>
            <w:placeholder>
              <w:docPart w:val="GBC22222222222222222222222222222"/>
            </w:placeholder>
          </w:sdtPr>
          <w:sdtEndPr>
            <w:rPr>
              <w:rFonts w:asciiTheme="minorHAnsi" w:eastAsiaTheme="minorEastAsia" w:hAnsiTheme="minorHAnsi"/>
            </w:rPr>
          </w:sdtEndPr>
          <w:sdtContent>
            <w:p w14:paraId="5DD7314A" w14:textId="042C6AFC" w:rsidR="00D074C7" w:rsidRDefault="00E45D6B">
              <w:pPr>
                <w:rPr>
                  <w:szCs w:val="21"/>
                </w:rPr>
              </w:pPr>
              <w:r w:rsidRPr="00670E32">
                <w:rPr>
                  <w:color w:val="000000"/>
                  <w:sz w:val="18"/>
                  <w:szCs w:val="18"/>
                </w:rPr>
                <w:t>本期</w:t>
              </w:r>
              <w:r>
                <w:rPr>
                  <w:rFonts w:hint="eastAsia"/>
                  <w:color w:val="000000"/>
                  <w:sz w:val="18"/>
                  <w:szCs w:val="18"/>
                </w:rPr>
                <w:t>未决诉讼</w:t>
              </w:r>
              <w:r w:rsidRPr="00670E32">
                <w:rPr>
                  <w:color w:val="000000"/>
                  <w:sz w:val="18"/>
                  <w:szCs w:val="18"/>
                </w:rPr>
                <w:t>详见</w:t>
              </w:r>
              <w:r w:rsidRPr="00DD5327">
                <w:rPr>
                  <w:color w:val="000000"/>
                  <w:sz w:val="18"/>
                  <w:szCs w:val="18"/>
                </w:rPr>
                <w:t>附注</w:t>
              </w:r>
              <w:r w:rsidR="00104502" w:rsidRPr="00DD5327">
                <w:rPr>
                  <w:rFonts w:hint="eastAsia"/>
                  <w:color w:val="000000"/>
                  <w:sz w:val="18"/>
                  <w:szCs w:val="18"/>
                </w:rPr>
                <w:t>预</w:t>
              </w:r>
              <w:r w:rsidR="00104502">
                <w:rPr>
                  <w:rFonts w:hint="eastAsia"/>
                  <w:color w:val="000000"/>
                  <w:sz w:val="18"/>
                  <w:szCs w:val="18"/>
                </w:rPr>
                <w:t>计</w:t>
              </w:r>
              <w:r w:rsidR="00104502">
                <w:rPr>
                  <w:color w:val="000000"/>
                  <w:sz w:val="18"/>
                  <w:szCs w:val="18"/>
                </w:rPr>
                <w:t>负债</w:t>
              </w:r>
            </w:p>
          </w:sdtContent>
        </w:sdt>
      </w:sdtContent>
    </w:sdt>
    <w:p w14:paraId="238ACB70" w14:textId="77777777" w:rsidR="00D074C7" w:rsidRDefault="00D074C7"/>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14:paraId="1EAB3C37"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所得税费用</w:t>
          </w:r>
        </w:p>
        <w:p w14:paraId="2A31CA1F" w14:textId="77777777" w:rsidR="00D074C7" w:rsidRDefault="00A86B79">
          <w:pPr>
            <w:pStyle w:val="4"/>
            <w:numPr>
              <w:ilvl w:val="0"/>
              <w:numId w:val="106"/>
            </w:numPr>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EndPr/>
          <w:sdtContent>
            <w:p w14:paraId="5323CD52" w14:textId="5E07B901" w:rsidR="00D074C7" w:rsidRDefault="00A86B79">
              <w:r>
                <w:fldChar w:fldCharType="begin"/>
              </w:r>
              <w:r w:rsidR="00E45D6B">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F889643" w14:textId="77777777" w:rsidR="00D074C7" w:rsidRDefault="00A86B79">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7"/>
            <w:gridCol w:w="2877"/>
            <w:gridCol w:w="2861"/>
          </w:tblGrid>
          <w:tr w:rsidR="002F1706" w14:paraId="1A1A7BF2" w14:textId="77777777" w:rsidTr="0090234E">
            <w:trPr>
              <w:trHeight w:val="279"/>
            </w:trPr>
            <w:tc>
              <w:tcPr>
                <w:tcW w:w="1775" w:type="pct"/>
                <w:tcBorders>
                  <w:top w:val="single" w:sz="6" w:space="0" w:color="auto"/>
                  <w:left w:val="single" w:sz="6" w:space="0" w:color="auto"/>
                  <w:bottom w:val="single" w:sz="6" w:space="0" w:color="auto"/>
                  <w:right w:val="single" w:sz="6" w:space="0" w:color="auto"/>
                </w:tcBorders>
                <w:vAlign w:val="center"/>
              </w:tcPr>
              <w:p w14:paraId="110D374B" w14:textId="77777777" w:rsidR="002F1706" w:rsidRDefault="002F1706" w:rsidP="0090234E">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14:paraId="430EED38" w14:textId="77777777" w:rsidR="002F1706" w:rsidRDefault="002F1706" w:rsidP="0090234E">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14:paraId="2EAF674B" w14:textId="77777777" w:rsidR="002F1706" w:rsidRDefault="002F1706" w:rsidP="0090234E">
                <w:pPr>
                  <w:ind w:right="6"/>
                  <w:jc w:val="center"/>
                  <w:rPr>
                    <w:szCs w:val="21"/>
                  </w:rPr>
                </w:pPr>
                <w:r>
                  <w:rPr>
                    <w:rFonts w:hint="eastAsia"/>
                    <w:szCs w:val="21"/>
                  </w:rPr>
                  <w:t>上期发生额</w:t>
                </w:r>
              </w:p>
            </w:tc>
          </w:tr>
          <w:tr w:rsidR="002F1706" w14:paraId="588A6066" w14:textId="77777777" w:rsidTr="0090234E">
            <w:tc>
              <w:tcPr>
                <w:tcW w:w="1775" w:type="pct"/>
                <w:tcBorders>
                  <w:top w:val="single" w:sz="6" w:space="0" w:color="auto"/>
                  <w:left w:val="single" w:sz="6" w:space="0" w:color="auto"/>
                  <w:bottom w:val="single" w:sz="6" w:space="0" w:color="auto"/>
                  <w:right w:val="single" w:sz="6" w:space="0" w:color="auto"/>
                </w:tcBorders>
              </w:tcPr>
              <w:p w14:paraId="0511A246" w14:textId="77777777" w:rsidR="002F1706" w:rsidRDefault="002F1706" w:rsidP="0090234E">
                <w:pPr>
                  <w:ind w:right="6"/>
                  <w:rPr>
                    <w:b/>
                    <w:bCs/>
                    <w:szCs w:val="21"/>
                  </w:rPr>
                </w:pPr>
                <w:r>
                  <w:rPr>
                    <w:rFonts w:hint="eastAsia"/>
                    <w:szCs w:val="21"/>
                  </w:rPr>
                  <w:t>当期所得税费用</w:t>
                </w:r>
              </w:p>
            </w:tc>
            <w:sdt>
              <w:sdtPr>
                <w:rPr>
                  <w:szCs w:val="21"/>
                </w:rPr>
                <w:alias w:val="所得税费用合计"/>
                <w:tag w:val="_GBC_b99dabfc56de4f149accbceaee4e92eb"/>
                <w:id w:val="-630632615"/>
                <w:lock w:val="sdtLocked"/>
              </w:sdtPr>
              <w:sdtEndPr/>
              <w:sdtContent>
                <w:tc>
                  <w:tcPr>
                    <w:tcW w:w="1617" w:type="pct"/>
                    <w:tcBorders>
                      <w:top w:val="single" w:sz="6" w:space="0" w:color="auto"/>
                      <w:left w:val="single" w:sz="6" w:space="0" w:color="auto"/>
                      <w:bottom w:val="single" w:sz="6" w:space="0" w:color="auto"/>
                      <w:right w:val="single" w:sz="6" w:space="0" w:color="auto"/>
                    </w:tcBorders>
                  </w:tcPr>
                  <w:p w14:paraId="108B031E" w14:textId="77777777" w:rsidR="002F1706" w:rsidRDefault="002F1706" w:rsidP="0090234E">
                    <w:pPr>
                      <w:jc w:val="right"/>
                      <w:rPr>
                        <w:szCs w:val="21"/>
                      </w:rPr>
                    </w:pPr>
                    <w:r>
                      <w:rPr>
                        <w:szCs w:val="21"/>
                      </w:rPr>
                      <w:t>28,098,979.49</w:t>
                    </w:r>
                  </w:p>
                </w:tc>
              </w:sdtContent>
            </w:sdt>
            <w:sdt>
              <w:sdtPr>
                <w:rPr>
                  <w:szCs w:val="21"/>
                </w:rPr>
                <w:alias w:val="所得税费用合计"/>
                <w:tag w:val="_GBC_64156920bff44b1c9201c55bd0c2889e"/>
                <w:id w:val="1706057449"/>
                <w:lock w:val="sdtLocked"/>
              </w:sdtPr>
              <w:sdtEndPr/>
              <w:sdtContent>
                <w:tc>
                  <w:tcPr>
                    <w:tcW w:w="1608" w:type="pct"/>
                    <w:tcBorders>
                      <w:top w:val="single" w:sz="6" w:space="0" w:color="auto"/>
                      <w:left w:val="single" w:sz="6" w:space="0" w:color="auto"/>
                      <w:bottom w:val="single" w:sz="6" w:space="0" w:color="auto"/>
                      <w:right w:val="single" w:sz="6" w:space="0" w:color="auto"/>
                    </w:tcBorders>
                  </w:tcPr>
                  <w:p w14:paraId="40034567" w14:textId="77777777" w:rsidR="002F1706" w:rsidRDefault="002F1706" w:rsidP="0090234E">
                    <w:pPr>
                      <w:ind w:right="6"/>
                      <w:jc w:val="right"/>
                      <w:rPr>
                        <w:szCs w:val="21"/>
                      </w:rPr>
                    </w:pPr>
                    <w:r>
                      <w:rPr>
                        <w:szCs w:val="21"/>
                      </w:rPr>
                      <w:t>23,553,755.25</w:t>
                    </w:r>
                  </w:p>
                </w:tc>
              </w:sdtContent>
            </w:sdt>
          </w:tr>
          <w:tr w:rsidR="002F1706" w14:paraId="4C5D88FD" w14:textId="77777777" w:rsidTr="0090234E">
            <w:tc>
              <w:tcPr>
                <w:tcW w:w="1775" w:type="pct"/>
                <w:tcBorders>
                  <w:top w:val="single" w:sz="6" w:space="0" w:color="auto"/>
                  <w:left w:val="single" w:sz="6" w:space="0" w:color="auto"/>
                  <w:bottom w:val="single" w:sz="6" w:space="0" w:color="auto"/>
                  <w:right w:val="single" w:sz="6" w:space="0" w:color="auto"/>
                </w:tcBorders>
              </w:tcPr>
              <w:p w14:paraId="4FA11D0B" w14:textId="77777777" w:rsidR="002F1706" w:rsidRDefault="002F1706" w:rsidP="0090234E">
                <w:pPr>
                  <w:ind w:right="6"/>
                  <w:rPr>
                    <w:szCs w:val="21"/>
                  </w:rPr>
                </w:pPr>
                <w:r>
                  <w:rPr>
                    <w:rFonts w:hint="eastAsia"/>
                    <w:szCs w:val="21"/>
                  </w:rPr>
                  <w:t>递延所得税费用</w:t>
                </w:r>
              </w:p>
            </w:tc>
            <w:sdt>
              <w:sdtPr>
                <w:rPr>
                  <w:szCs w:val="21"/>
                </w:rPr>
                <w:alias w:val="递延所得税费用"/>
                <w:tag w:val="_GBC_7683f819d2df4db78654e46c13e5f796"/>
                <w:id w:val="1495538181"/>
                <w:lock w:val="sdtLocked"/>
              </w:sdtPr>
              <w:sdtEndPr/>
              <w:sdtContent>
                <w:tc>
                  <w:tcPr>
                    <w:tcW w:w="1617" w:type="pct"/>
                    <w:tcBorders>
                      <w:top w:val="single" w:sz="6" w:space="0" w:color="auto"/>
                      <w:left w:val="single" w:sz="6" w:space="0" w:color="auto"/>
                      <w:bottom w:val="single" w:sz="6" w:space="0" w:color="auto"/>
                      <w:right w:val="single" w:sz="6" w:space="0" w:color="auto"/>
                    </w:tcBorders>
                  </w:tcPr>
                  <w:p w14:paraId="72E40FBA" w14:textId="77777777" w:rsidR="002F1706" w:rsidRDefault="002F1706" w:rsidP="0090234E">
                    <w:pPr>
                      <w:jc w:val="right"/>
                      <w:rPr>
                        <w:szCs w:val="21"/>
                      </w:rPr>
                    </w:pPr>
                    <w:r>
                      <w:rPr>
                        <w:szCs w:val="21"/>
                      </w:rPr>
                      <w:t>-58,313,390.72</w:t>
                    </w:r>
                  </w:p>
                </w:tc>
              </w:sdtContent>
            </w:sdt>
            <w:sdt>
              <w:sdtPr>
                <w:rPr>
                  <w:szCs w:val="21"/>
                </w:rPr>
                <w:alias w:val="递延所得税费用"/>
                <w:tag w:val="_GBC_c5cbd5fec64a480aa49a35f5ecb604ba"/>
                <w:id w:val="1828012192"/>
                <w:lock w:val="sdtLocked"/>
              </w:sdtPr>
              <w:sdtEndPr/>
              <w:sdtContent>
                <w:tc>
                  <w:tcPr>
                    <w:tcW w:w="1608" w:type="pct"/>
                    <w:tcBorders>
                      <w:top w:val="single" w:sz="6" w:space="0" w:color="auto"/>
                      <w:left w:val="single" w:sz="6" w:space="0" w:color="auto"/>
                      <w:bottom w:val="single" w:sz="6" w:space="0" w:color="auto"/>
                      <w:right w:val="single" w:sz="6" w:space="0" w:color="auto"/>
                    </w:tcBorders>
                  </w:tcPr>
                  <w:p w14:paraId="323C3F84" w14:textId="77777777" w:rsidR="002F1706" w:rsidRDefault="002F1706" w:rsidP="0090234E">
                    <w:pPr>
                      <w:ind w:right="6"/>
                      <w:jc w:val="right"/>
                      <w:rPr>
                        <w:szCs w:val="21"/>
                      </w:rPr>
                    </w:pPr>
                    <w:r>
                      <w:rPr>
                        <w:szCs w:val="21"/>
                      </w:rPr>
                      <w:t>-1,130,311.74</w:t>
                    </w:r>
                  </w:p>
                </w:tc>
              </w:sdtContent>
            </w:sdt>
          </w:tr>
          <w:tr w:rsidR="002F1706" w14:paraId="132A8219" w14:textId="77777777" w:rsidTr="0090234E">
            <w:tc>
              <w:tcPr>
                <w:tcW w:w="1775" w:type="pct"/>
                <w:tcBorders>
                  <w:top w:val="single" w:sz="6" w:space="0" w:color="auto"/>
                  <w:left w:val="single" w:sz="6" w:space="0" w:color="auto"/>
                  <w:bottom w:val="single" w:sz="6" w:space="0" w:color="auto"/>
                  <w:right w:val="single" w:sz="6" w:space="0" w:color="auto"/>
                </w:tcBorders>
              </w:tcPr>
              <w:p w14:paraId="3B5D2A2D" w14:textId="77777777" w:rsidR="002F1706" w:rsidRDefault="002F1706" w:rsidP="0090234E">
                <w:pPr>
                  <w:ind w:right="6"/>
                  <w:jc w:val="center"/>
                  <w:rPr>
                    <w:szCs w:val="21"/>
                  </w:rPr>
                </w:pPr>
                <w:r>
                  <w:rPr>
                    <w:rFonts w:hint="eastAsia"/>
                    <w:szCs w:val="21"/>
                  </w:rPr>
                  <w:t>合计</w:t>
                </w:r>
              </w:p>
            </w:tc>
            <w:sdt>
              <w:sdtPr>
                <w:rPr>
                  <w:szCs w:val="21"/>
                </w:rPr>
                <w:alias w:val="所得税"/>
                <w:tag w:val="_GBC_ceca48370b234847bb6106bee975b7c5"/>
                <w:id w:val="-2004417071"/>
                <w:lock w:val="sdtLocked"/>
              </w:sdtPr>
              <w:sdtEndPr/>
              <w:sdtContent>
                <w:tc>
                  <w:tcPr>
                    <w:tcW w:w="1617" w:type="pct"/>
                    <w:tcBorders>
                      <w:top w:val="single" w:sz="6" w:space="0" w:color="auto"/>
                      <w:left w:val="single" w:sz="6" w:space="0" w:color="auto"/>
                      <w:bottom w:val="single" w:sz="6" w:space="0" w:color="auto"/>
                      <w:right w:val="single" w:sz="6" w:space="0" w:color="auto"/>
                    </w:tcBorders>
                  </w:tcPr>
                  <w:p w14:paraId="0027D924" w14:textId="77777777" w:rsidR="002F1706" w:rsidRDefault="002F1706" w:rsidP="0090234E">
                    <w:pPr>
                      <w:ind w:right="6"/>
                      <w:jc w:val="right"/>
                      <w:rPr>
                        <w:szCs w:val="21"/>
                      </w:rPr>
                    </w:pPr>
                    <w:r>
                      <w:rPr>
                        <w:szCs w:val="21"/>
                      </w:rPr>
                      <w:t>-30,214,411.23</w:t>
                    </w:r>
                  </w:p>
                </w:tc>
              </w:sdtContent>
            </w:sdt>
            <w:sdt>
              <w:sdtPr>
                <w:rPr>
                  <w:szCs w:val="21"/>
                </w:rPr>
                <w:alias w:val="所得税"/>
                <w:tag w:val="_GBC_5264e3fe184b45feb09a33f0e5ec6330"/>
                <w:id w:val="1686091705"/>
                <w:lock w:val="sdtLocked"/>
              </w:sdtPr>
              <w:sdtEndPr/>
              <w:sdtContent>
                <w:tc>
                  <w:tcPr>
                    <w:tcW w:w="1608" w:type="pct"/>
                    <w:tcBorders>
                      <w:top w:val="single" w:sz="6" w:space="0" w:color="auto"/>
                      <w:left w:val="single" w:sz="6" w:space="0" w:color="auto"/>
                      <w:bottom w:val="single" w:sz="6" w:space="0" w:color="auto"/>
                      <w:right w:val="single" w:sz="6" w:space="0" w:color="auto"/>
                    </w:tcBorders>
                  </w:tcPr>
                  <w:p w14:paraId="13C1F6EC" w14:textId="77777777" w:rsidR="002F1706" w:rsidRDefault="002F1706" w:rsidP="0090234E">
                    <w:pPr>
                      <w:ind w:right="6"/>
                      <w:jc w:val="right"/>
                      <w:rPr>
                        <w:szCs w:val="21"/>
                      </w:rPr>
                    </w:pPr>
                    <w:r>
                      <w:rPr>
                        <w:szCs w:val="21"/>
                      </w:rPr>
                      <w:t>22,423,443.51</w:t>
                    </w:r>
                  </w:p>
                </w:tc>
              </w:sdtContent>
            </w:sdt>
          </w:tr>
        </w:tbl>
        <w:p w14:paraId="60CDAA11" w14:textId="77777777" w:rsidR="002F1706" w:rsidRDefault="002F1706"/>
        <w:p w14:paraId="16B6A5BC" w14:textId="77777777" w:rsidR="00D074C7" w:rsidRDefault="00A86B79">
          <w:pPr>
            <w:pStyle w:val="4"/>
            <w:numPr>
              <w:ilvl w:val="0"/>
              <w:numId w:val="106"/>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EndPr/>
          <w:sdtContent>
            <w:p w14:paraId="7800E2D4" w14:textId="6918F22D" w:rsidR="00D074C7" w:rsidRDefault="00A86B79">
              <w:r>
                <w:fldChar w:fldCharType="begin"/>
              </w:r>
              <w:r w:rsidR="00730084">
                <w:instrText xml:space="preserve"> MACROBUTTON  SnrToggleCheckbox √适用 </w:instrText>
              </w:r>
              <w:r>
                <w:fldChar w:fldCharType="end"/>
              </w:r>
              <w:r>
                <w:fldChar w:fldCharType="begin"/>
              </w:r>
              <w:r w:rsidR="00730084">
                <w:instrText xml:space="preserve"> MACROBUTTON  SnrToggleCheckbox □不适用 </w:instrText>
              </w:r>
              <w:r>
                <w:fldChar w:fldCharType="end"/>
              </w:r>
            </w:p>
          </w:sdtContent>
        </w:sdt>
        <w:p w14:paraId="550ACE6F" w14:textId="77777777" w:rsidR="00D074C7" w:rsidRDefault="00A86B79">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301"/>
            <w:gridCol w:w="4590"/>
          </w:tblGrid>
          <w:tr w:rsidR="00730084" w14:paraId="093BCDF3" w14:textId="77777777" w:rsidTr="00F771E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66814992" w14:textId="77777777" w:rsidR="00730084" w:rsidRDefault="00730084" w:rsidP="00F771E7">
                <w:pPr>
                  <w:jc w:val="center"/>
                </w:pPr>
                <w:r>
                  <w:rPr>
                    <w:rFonts w:hint="eastAsia"/>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14:paraId="08F06412" w14:textId="77777777" w:rsidR="00730084" w:rsidRDefault="00730084" w:rsidP="00F771E7">
                <w:pPr>
                  <w:jc w:val="center"/>
                </w:pPr>
                <w:r>
                  <w:rPr>
                    <w:rFonts w:hint="eastAsia"/>
                  </w:rPr>
                  <w:t>本期发生额</w:t>
                </w:r>
              </w:p>
            </w:tc>
          </w:tr>
          <w:tr w:rsidR="00730084" w14:paraId="1C42539E" w14:textId="77777777" w:rsidTr="00F771E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6589AB9" w14:textId="77777777" w:rsidR="00730084" w:rsidRDefault="00730084" w:rsidP="00F771E7">
                <w:pPr>
                  <w:ind w:right="6"/>
                  <w:rPr>
                    <w:b/>
                    <w:bCs/>
                    <w:szCs w:val="21"/>
                  </w:rPr>
                </w:pPr>
                <w:r>
                  <w:rPr>
                    <w:rFonts w:hint="eastAsia"/>
                    <w:szCs w:val="21"/>
                  </w:rPr>
                  <w:t>利润总额</w:t>
                </w:r>
              </w:p>
            </w:tc>
            <w:sdt>
              <w:sdtPr>
                <w:alias w:val="利润总额"/>
                <w:tag w:val="_GBC_b0dc73d44af2474cb5b2810542fc5269"/>
                <w:id w:val="120742518"/>
                <w:lock w:val="sdtLocked"/>
              </w:sdtPr>
              <w:sdtEnd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14:paraId="203494EF" w14:textId="77777777" w:rsidR="00730084" w:rsidRDefault="00730084" w:rsidP="00F771E7">
                    <w:pPr>
                      <w:jc w:val="right"/>
                    </w:pPr>
                    <w:r>
                      <w:t>47,835,404.97</w:t>
                    </w:r>
                  </w:p>
                </w:tc>
              </w:sdtContent>
            </w:sdt>
          </w:tr>
          <w:tr w:rsidR="00730084" w14:paraId="516F1BB9" w14:textId="77777777" w:rsidTr="00F771E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378E901E" w14:textId="77777777" w:rsidR="00730084" w:rsidRDefault="00730084" w:rsidP="00F771E7">
                <w:pPr>
                  <w:ind w:right="6"/>
                </w:pPr>
                <w:r>
                  <w:rPr>
                    <w:rFonts w:hint="eastAsia"/>
                  </w:rPr>
                  <w:t>按法定</w:t>
                </w:r>
                <w:r>
                  <w:t>/</w:t>
                </w:r>
                <w:r>
                  <w:rPr>
                    <w:rFonts w:hint="eastAsia"/>
                  </w:rPr>
                  <w:t>适用税率计算的所得税费用</w:t>
                </w:r>
              </w:p>
            </w:tc>
            <w:sdt>
              <w:sdtPr>
                <w:alias w:val="按法定/适用税率计算的所得税费用"/>
                <w:tag w:val="_GBC_0874dc6de4834ef5afb5925a6a42c0ee"/>
                <w:id w:val="-1508442122"/>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14:paraId="733B9FD1" w14:textId="77777777" w:rsidR="00730084" w:rsidRDefault="00730084" w:rsidP="00F771E7">
                    <w:pPr>
                      <w:jc w:val="right"/>
                    </w:pPr>
                    <w:r>
                      <w:t>11,958,851.24</w:t>
                    </w:r>
                  </w:p>
                </w:tc>
              </w:sdtContent>
            </w:sdt>
          </w:tr>
          <w:tr w:rsidR="00730084" w14:paraId="3C8F68FB" w14:textId="77777777" w:rsidTr="00F771E7">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E87595B" w14:textId="77777777" w:rsidR="00730084" w:rsidRDefault="00730084" w:rsidP="00F771E7">
                <w:pPr>
                  <w:ind w:right="6"/>
                </w:pPr>
                <w:r>
                  <w:rPr>
                    <w:rFonts w:hint="eastAsia"/>
                  </w:rPr>
                  <w:t>子公司适用不同税率的影响</w:t>
                </w:r>
              </w:p>
            </w:tc>
            <w:sdt>
              <w:sdtPr>
                <w:alias w:val="子公司适用不同税率的影响"/>
                <w:tag w:val="_GBC_2473b199342b44fe9e4e163e54d981ab"/>
                <w:id w:val="-458187804"/>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14:paraId="197BC709" w14:textId="77777777" w:rsidR="00730084" w:rsidRDefault="00730084" w:rsidP="00F771E7">
                    <w:pPr>
                      <w:jc w:val="right"/>
                    </w:pPr>
                    <w:r>
                      <w:t>-13,465,514.61</w:t>
                    </w:r>
                  </w:p>
                </w:tc>
              </w:sdtContent>
            </w:sdt>
          </w:tr>
          <w:tr w:rsidR="00730084" w14:paraId="3E8438F8" w14:textId="77777777" w:rsidTr="00F771E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64BB2E50" w14:textId="77777777" w:rsidR="00730084" w:rsidRDefault="00730084" w:rsidP="00F771E7">
                <w:pPr>
                  <w:ind w:right="6"/>
                </w:pPr>
                <w:r>
                  <w:rPr>
                    <w:rFonts w:hint="eastAsia"/>
                  </w:rPr>
                  <w:t>调整以前期间所得税的影响</w:t>
                </w:r>
              </w:p>
            </w:tc>
            <w:sdt>
              <w:sdtPr>
                <w:alias w:val="调整以前期间所得税的影响"/>
                <w:tag w:val="_GBC_97e328cb25284c99bb18e98d990dc951"/>
                <w:id w:val="-856725815"/>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14:paraId="7BEC97B0" w14:textId="77777777" w:rsidR="00730084" w:rsidRDefault="00730084" w:rsidP="00F771E7">
                    <w:pPr>
                      <w:jc w:val="right"/>
                    </w:pPr>
                    <w:r>
                      <w:t>5,382,371.21</w:t>
                    </w:r>
                  </w:p>
                </w:tc>
              </w:sdtContent>
            </w:sdt>
          </w:tr>
          <w:tr w:rsidR="00730084" w14:paraId="488A415B" w14:textId="77777777" w:rsidTr="00F771E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18A49A6" w14:textId="77777777" w:rsidR="00730084" w:rsidRDefault="00730084" w:rsidP="00F771E7">
                <w:pPr>
                  <w:ind w:right="6"/>
                </w:pPr>
                <w:r>
                  <w:rPr>
                    <w:rFonts w:hint="eastAsia"/>
                  </w:rPr>
                  <w:t>非应税收入的影响</w:t>
                </w:r>
              </w:p>
            </w:tc>
            <w:sdt>
              <w:sdtPr>
                <w:alias w:val="非应税收入的影响"/>
                <w:tag w:val="_GBC_00fe3613c02a4bc9b441e361c1ee42a8"/>
                <w:id w:val="2086033702"/>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14:paraId="6138510D" w14:textId="77777777" w:rsidR="00730084" w:rsidRDefault="00730084" w:rsidP="00F771E7">
                    <w:pPr>
                      <w:jc w:val="right"/>
                    </w:pPr>
                    <w:r>
                      <w:t>-1,938,751.43</w:t>
                    </w:r>
                  </w:p>
                </w:tc>
              </w:sdtContent>
            </w:sdt>
          </w:tr>
          <w:tr w:rsidR="00730084" w14:paraId="46897093" w14:textId="77777777" w:rsidTr="00F771E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AFA0D88" w14:textId="77777777" w:rsidR="00730084" w:rsidRDefault="00730084" w:rsidP="00F771E7">
                <w:pPr>
                  <w:ind w:right="6"/>
                </w:pPr>
                <w:r>
                  <w:rPr>
                    <w:rFonts w:hint="eastAsia"/>
                  </w:rPr>
                  <w:t>不可抵扣的成本、费用和损失的影响</w:t>
                </w:r>
              </w:p>
            </w:tc>
            <w:sdt>
              <w:sdtPr>
                <w:alias w:val="不可抵扣的成本、费用和损失的影响"/>
                <w:tag w:val="_GBC_fb70b79e1c6547a6a4ff287a218063ec"/>
                <w:id w:val="1726642433"/>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14:paraId="65E61390" w14:textId="77777777" w:rsidR="00730084" w:rsidRDefault="00730084" w:rsidP="00F771E7">
                    <w:pPr>
                      <w:jc w:val="right"/>
                    </w:pPr>
                    <w:r>
                      <w:t>1,721,977.96</w:t>
                    </w:r>
                  </w:p>
                </w:tc>
              </w:sdtContent>
            </w:sdt>
          </w:tr>
          <w:tr w:rsidR="00730084" w14:paraId="3BA20793" w14:textId="77777777" w:rsidTr="00F771E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1B09B82" w14:textId="77777777" w:rsidR="00730084" w:rsidRDefault="00730084" w:rsidP="00F771E7">
                <w:pPr>
                  <w:ind w:right="6"/>
                </w:pPr>
                <w:r>
                  <w:rPr>
                    <w:rFonts w:hint="eastAsia"/>
                  </w:rPr>
                  <w:t>使用前期未确认递延所得税资产的可抵扣亏损的影响</w:t>
                </w:r>
              </w:p>
            </w:tc>
            <w:sdt>
              <w:sdtPr>
                <w:alias w:val="使用前期未确认递延所得税资产的可抵扣亏损的影响"/>
                <w:tag w:val="_GBC_40bb586cf9b74ca6b1284a3527551a3e"/>
                <w:id w:val="-2119206855"/>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14:paraId="0F4A977B" w14:textId="77777777" w:rsidR="00730084" w:rsidRDefault="00730084" w:rsidP="00F771E7">
                    <w:pPr>
                      <w:jc w:val="right"/>
                    </w:pPr>
                    <w:r>
                      <w:t>-41,441,404.97</w:t>
                    </w:r>
                  </w:p>
                </w:tc>
              </w:sdtContent>
            </w:sdt>
          </w:tr>
          <w:tr w:rsidR="00730084" w14:paraId="6D59C195" w14:textId="77777777" w:rsidTr="00F771E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2096D97" w14:textId="77777777" w:rsidR="00730084" w:rsidRDefault="00730084" w:rsidP="00F771E7">
                <w:pPr>
                  <w:ind w:right="6"/>
                </w:pPr>
                <w:r>
                  <w:rPr>
                    <w:rFonts w:hint="eastAsia"/>
                  </w:rPr>
                  <w:t>本期未确认递延所得税资产的可抵扣暂时性差异或可抵扣亏损的影响</w:t>
                </w:r>
              </w:p>
            </w:tc>
            <w:sdt>
              <w:sdtPr>
                <w:alias w:val="本期未确认递延所得税资产的可抵扣暂时性差异或可抵扣亏损的影响"/>
                <w:tag w:val="_GBC_bd0eeae4ff254f0f860ffbc0eb2cb129"/>
                <w:id w:val="-2109735825"/>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14:paraId="4EBE15DE" w14:textId="77777777" w:rsidR="00730084" w:rsidRDefault="00730084" w:rsidP="00F771E7">
                    <w:pPr>
                      <w:jc w:val="right"/>
                    </w:pPr>
                    <w:r>
                      <w:t>8,225,936.59</w:t>
                    </w:r>
                  </w:p>
                </w:tc>
              </w:sdtContent>
            </w:sdt>
          </w:tr>
          <w:sdt>
            <w:sdtPr>
              <w:alias w:val="会计利润与所得税费用调整过程明细"/>
              <w:tag w:val="_TUP_e9f3609279ef4d50b65ce0510eb9fee4"/>
              <w:id w:val="1024217786"/>
              <w:lock w:val="sdtLocked"/>
            </w:sdtPr>
            <w:sdtEndPr/>
            <w:sdtContent>
              <w:tr w:rsidR="00730084" w14:paraId="22ED2676" w14:textId="77777777" w:rsidTr="00F771E7">
                <w:sdt>
                  <w:sdtPr>
                    <w:alias w:val="会计利润与所得税费用调整过程明细-项目名称"/>
                    <w:tag w:val="_GBC_cbeb7a1786aa482b84400ec514f204ab"/>
                    <w:id w:val="-1559471941"/>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27646C76" w14:textId="2E1642D2" w:rsidR="00730084" w:rsidRDefault="00730084" w:rsidP="00F771E7">
                        <w:r w:rsidRPr="003A0C56">
                          <w:rPr>
                            <w:rFonts w:hint="eastAsia"/>
                            <w:sz w:val="18"/>
                            <w:szCs w:val="18"/>
                          </w:rPr>
                          <w:t>研发费用加计扣除</w:t>
                        </w:r>
                      </w:p>
                    </w:tc>
                  </w:sdtContent>
                </w:sdt>
                <w:sdt>
                  <w:sdtPr>
                    <w:alias w:val="会计利润与所得税费用调整过程明细-发生额"/>
                    <w:tag w:val="_GBC_36c76312ddc04d709dec1b62c84ca834"/>
                    <w:id w:val="1444809218"/>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14:paraId="52A1C41B" w14:textId="77777777" w:rsidR="00730084" w:rsidRDefault="00730084" w:rsidP="00F771E7">
                        <w:pPr>
                          <w:jc w:val="right"/>
                        </w:pPr>
                        <w:r>
                          <w:t>-657,877.22</w:t>
                        </w:r>
                      </w:p>
                    </w:tc>
                  </w:sdtContent>
                </w:sdt>
              </w:tr>
            </w:sdtContent>
          </w:sdt>
          <w:tr w:rsidR="00730084" w14:paraId="0BEBC3DF" w14:textId="77777777" w:rsidTr="00F771E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0E67E553" w14:textId="77777777" w:rsidR="00730084" w:rsidRDefault="00730084" w:rsidP="00F771E7">
                <w:r>
                  <w:rPr>
                    <w:rFonts w:hint="eastAsia"/>
                  </w:rPr>
                  <w:t>所得税费用</w:t>
                </w:r>
              </w:p>
            </w:tc>
            <w:sdt>
              <w:sdtPr>
                <w:alias w:val="按实际税率计算的所得税费用"/>
                <w:tag w:val="_GBC_6ade4cce1d15420b837fd45e6e509f4a"/>
                <w:id w:val="-1414623184"/>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14:paraId="42D54CB0" w14:textId="77777777" w:rsidR="00730084" w:rsidRDefault="00730084" w:rsidP="00F771E7">
                    <w:pPr>
                      <w:jc w:val="right"/>
                    </w:pPr>
                    <w:r>
                      <w:t>-30,214,411.23</w:t>
                    </w:r>
                  </w:p>
                </w:tc>
              </w:sdtContent>
            </w:sdt>
          </w:tr>
        </w:tbl>
        <w:p w14:paraId="0FB2420A" w14:textId="77777777" w:rsidR="00D074C7" w:rsidRDefault="00A86B79">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ContentLocked"/>
            <w:placeholder>
              <w:docPart w:val="GBC22222222222222222222222222222"/>
            </w:placeholder>
          </w:sdtPr>
          <w:sdtEndPr/>
          <w:sdtContent>
            <w:p w14:paraId="38D421D1" w14:textId="2139AC25" w:rsidR="00D074C7" w:rsidRDefault="00A86B79" w:rsidP="00730084">
              <w:pPr>
                <w:spacing w:before="60" w:after="60"/>
                <w:rPr>
                  <w:szCs w:val="21"/>
                </w:rPr>
              </w:pPr>
              <w:r>
                <w:rPr>
                  <w:szCs w:val="21"/>
                </w:rPr>
                <w:fldChar w:fldCharType="begin"/>
              </w:r>
              <w:r w:rsidR="00730084">
                <w:rPr>
                  <w:szCs w:val="21"/>
                </w:rPr>
                <w:instrText xml:space="preserve"> MACROBUTTON  SnrToggleCheckbox □适用 </w:instrText>
              </w:r>
              <w:r>
                <w:rPr>
                  <w:szCs w:val="21"/>
                </w:rPr>
                <w:fldChar w:fldCharType="end"/>
              </w:r>
              <w:r>
                <w:rPr>
                  <w:szCs w:val="21"/>
                </w:rPr>
                <w:fldChar w:fldCharType="begin"/>
              </w:r>
              <w:r w:rsidR="00730084">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szCs w:val="24"/>
        </w:rPr>
      </w:sdtEndPr>
      <w:sdtContent>
        <w:p w14:paraId="6A7D3779" w14:textId="77777777" w:rsidR="00C6663F" w:rsidRDefault="00C6663F">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1667398791"/>
            <w:lock w:val="sdtContentLocked"/>
          </w:sdtPr>
          <w:sdtEndPr/>
          <w:sdtContent>
            <w:p w14:paraId="60C60E79" w14:textId="77777777" w:rsidR="00C6663F" w:rsidRDefault="00C6663F">
              <w:r>
                <w:fldChar w:fldCharType="begin"/>
              </w:r>
              <w:r>
                <w:instrText xml:space="preserve"> MACROBUTTON  SnrToggleCheckbox √适用 </w:instrText>
              </w:r>
              <w:r>
                <w:fldChar w:fldCharType="end"/>
              </w:r>
              <w:r>
                <w:fldChar w:fldCharType="begin"/>
              </w:r>
              <w:r>
                <w:instrText>MACROBUTTON  SnrToggleCheckbox □不适用</w:instrText>
              </w:r>
              <w:r>
                <w:fldChar w:fldCharType="end"/>
              </w:r>
            </w:p>
          </w:sdtContent>
        </w:sdt>
        <w:p w14:paraId="292618EA" w14:textId="77777777" w:rsidR="00C6663F" w:rsidRDefault="00166E2B">
          <w:sdt>
            <w:sdtPr>
              <w:rPr>
                <w:rFonts w:hint="eastAsia"/>
                <w:szCs w:val="21"/>
              </w:rPr>
              <w:alias w:val="其他综合收益详见附注"/>
              <w:tag w:val="_GBC_88f79522b3404a9cba25ea8b611e6680"/>
              <w:id w:val="-643734501"/>
              <w:lock w:val="sdtLocked"/>
            </w:sdtPr>
            <w:sdtEndPr/>
            <w:sdtContent>
              <w:r w:rsidR="00C6663F">
                <w:rPr>
                  <w:rFonts w:hint="eastAsia"/>
                  <w:szCs w:val="21"/>
                </w:rPr>
                <w:t>详见附注</w:t>
              </w:r>
            </w:sdtContent>
          </w:sdt>
        </w:p>
        <w:p w14:paraId="7F371042" w14:textId="1842F86F" w:rsidR="00D074C7" w:rsidRDefault="00166E2B"/>
      </w:sdtContent>
    </w:sdt>
    <w:p w14:paraId="7E77B1C7"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rPr>
      </w:sdtEndPr>
      <w:sdtContent>
        <w:p w14:paraId="50EC1E98" w14:textId="77777777" w:rsidR="00D074C7" w:rsidRDefault="00A86B79">
          <w:pPr>
            <w:pStyle w:val="4"/>
            <w:numPr>
              <w:ilvl w:val="0"/>
              <w:numId w:val="77"/>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EndPr/>
          <w:sdtContent>
            <w:p w14:paraId="0D5E9E70" w14:textId="12AA4013" w:rsidR="00D074C7" w:rsidRDefault="00A86B79">
              <w:r>
                <w:fldChar w:fldCharType="begin"/>
              </w:r>
              <w:r w:rsidR="002F1706">
                <w:instrText xml:space="preserve"> MACROBUTTON  SnrToggleCheckbox √适用 </w:instrText>
              </w:r>
              <w:r>
                <w:fldChar w:fldCharType="end"/>
              </w:r>
              <w:r>
                <w:fldChar w:fldCharType="begin"/>
              </w:r>
              <w:r w:rsidR="002F1706">
                <w:instrText xml:space="preserve"> MACROBUTTON  SnrToggleCheckbox □不适用 </w:instrText>
              </w:r>
              <w:r>
                <w:fldChar w:fldCharType="end"/>
              </w:r>
            </w:p>
          </w:sdtContent>
        </w:sdt>
        <w:p w14:paraId="01F0F3C7" w14:textId="77777777" w:rsidR="00D074C7" w:rsidRDefault="00A86B79">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78"/>
            <w:gridCol w:w="2768"/>
          </w:tblGrid>
          <w:tr w:rsidR="002F1706" w14:paraId="19D63D59" w14:textId="77777777" w:rsidTr="0090234E">
            <w:tc>
              <w:tcPr>
                <w:tcW w:w="1882" w:type="pct"/>
                <w:tcBorders>
                  <w:top w:val="single" w:sz="6" w:space="0" w:color="auto"/>
                  <w:left w:val="single" w:sz="6" w:space="0" w:color="auto"/>
                  <w:bottom w:val="single" w:sz="6" w:space="0" w:color="auto"/>
                  <w:right w:val="single" w:sz="6" w:space="0" w:color="auto"/>
                </w:tcBorders>
              </w:tcPr>
              <w:p w14:paraId="66EFBE3F" w14:textId="77777777" w:rsidR="002F1706" w:rsidRDefault="002F1706" w:rsidP="0090234E">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14:paraId="166267BB" w14:textId="77777777" w:rsidR="002F1706" w:rsidRDefault="002F1706" w:rsidP="0090234E">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14:paraId="5832398A" w14:textId="77777777" w:rsidR="002F1706" w:rsidRDefault="002F1706" w:rsidP="0090234E">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TUP_ca9171e54df6430e9436143874401ecc"/>
              <w:id w:val="618962269"/>
              <w:lock w:val="sdtLocked"/>
            </w:sdtPr>
            <w:sdtEndPr/>
            <w:sdtContent>
              <w:tr w:rsidR="002F1706" w14:paraId="7F8879D3" w14:textId="77777777" w:rsidTr="0090234E">
                <w:sdt>
                  <w:sdtPr>
                    <w:rPr>
                      <w:rFonts w:hint="eastAsia"/>
                      <w:szCs w:val="21"/>
                    </w:rPr>
                    <w:alias w:val="收到的其他与经营活动有关的现金项目"/>
                    <w:tag w:val="_GBC_7758b0c81c614b4db34b24de30deb471"/>
                    <w:id w:val="128855137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4AFC4D7B" w14:textId="77777777" w:rsidR="002F1706" w:rsidRDefault="002F1706" w:rsidP="0090234E">
                        <w:pPr>
                          <w:autoSpaceDE w:val="0"/>
                          <w:autoSpaceDN w:val="0"/>
                          <w:adjustRightInd w:val="0"/>
                          <w:snapToGrid w:val="0"/>
                          <w:spacing w:line="240" w:lineRule="atLeast"/>
                          <w:rPr>
                            <w:szCs w:val="21"/>
                          </w:rPr>
                        </w:pPr>
                        <w:r>
                          <w:rPr>
                            <w:rFonts w:hint="eastAsia"/>
                            <w:szCs w:val="21"/>
                          </w:rPr>
                          <w:t>定期存单</w:t>
                        </w:r>
                      </w:p>
                    </w:tc>
                  </w:sdtContent>
                </w:sdt>
                <w:sdt>
                  <w:sdtPr>
                    <w:rPr>
                      <w:szCs w:val="21"/>
                    </w:rPr>
                    <w:alias w:val="收到的其他与经营活动有关的现金金额"/>
                    <w:tag w:val="_GBC_2b93b9328d0a4407a193a8a261ba0a16"/>
                    <w:id w:val="-1164474567"/>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14:paraId="4C3552D5" w14:textId="77777777" w:rsidR="002F1706" w:rsidRDefault="002F1706" w:rsidP="0090234E">
                        <w:pPr>
                          <w:jc w:val="right"/>
                          <w:rPr>
                            <w:szCs w:val="21"/>
                          </w:rPr>
                        </w:pPr>
                        <w:r>
                          <w:rPr>
                            <w:szCs w:val="21"/>
                          </w:rPr>
                          <w:t>13,411,000.00</w:t>
                        </w:r>
                      </w:p>
                    </w:tc>
                  </w:sdtContent>
                </w:sdt>
                <w:sdt>
                  <w:sdtPr>
                    <w:rPr>
                      <w:szCs w:val="21"/>
                    </w:rPr>
                    <w:alias w:val="收到的其他与经营活动有关的现金金额"/>
                    <w:tag w:val="_GBC_142efd85498a4b99b1496f7409838d08"/>
                    <w:id w:val="-361439070"/>
                    <w:lock w:val="sdtLocked"/>
                  </w:sdtPr>
                  <w:sdtEndPr/>
                  <w:sdtContent>
                    <w:tc>
                      <w:tcPr>
                        <w:tcW w:w="1556" w:type="pct"/>
                        <w:tcBorders>
                          <w:top w:val="single" w:sz="6" w:space="0" w:color="auto"/>
                          <w:left w:val="single" w:sz="6" w:space="0" w:color="auto"/>
                          <w:bottom w:val="single" w:sz="6" w:space="0" w:color="auto"/>
                          <w:right w:val="single" w:sz="6" w:space="0" w:color="auto"/>
                        </w:tcBorders>
                      </w:tcPr>
                      <w:p w14:paraId="34B7857A" w14:textId="77777777" w:rsidR="002F1706" w:rsidRDefault="002F1706" w:rsidP="0090234E">
                        <w:pPr>
                          <w:jc w:val="right"/>
                          <w:rPr>
                            <w:szCs w:val="21"/>
                          </w:rPr>
                        </w:pPr>
                        <w:r>
                          <w:rPr>
                            <w:szCs w:val="21"/>
                          </w:rPr>
                          <w:t>10,000,000.00</w:t>
                        </w:r>
                      </w:p>
                    </w:tc>
                  </w:sdtContent>
                </w:sdt>
              </w:tr>
            </w:sdtContent>
          </w:sdt>
          <w:sdt>
            <w:sdtPr>
              <w:rPr>
                <w:rFonts w:hint="eastAsia"/>
                <w:szCs w:val="21"/>
              </w:rPr>
              <w:alias w:val="收到的其他与经营活动有关的现金明细"/>
              <w:tag w:val="_TUP_ca9171e54df6430e9436143874401ecc"/>
              <w:id w:val="1505162643"/>
              <w:lock w:val="sdtLocked"/>
            </w:sdtPr>
            <w:sdtEndPr/>
            <w:sdtContent>
              <w:tr w:rsidR="002F1706" w14:paraId="32E11BE7" w14:textId="77777777" w:rsidTr="0090234E">
                <w:sdt>
                  <w:sdtPr>
                    <w:rPr>
                      <w:rFonts w:hint="eastAsia"/>
                      <w:szCs w:val="21"/>
                    </w:rPr>
                    <w:alias w:val="收到的其他与经营活动有关的现金项目"/>
                    <w:tag w:val="_GBC_7758b0c81c614b4db34b24de30deb471"/>
                    <w:id w:val="1415597406"/>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31B6920F" w14:textId="77777777" w:rsidR="002F1706" w:rsidRDefault="002F1706" w:rsidP="0090234E">
                        <w:pPr>
                          <w:autoSpaceDE w:val="0"/>
                          <w:autoSpaceDN w:val="0"/>
                          <w:adjustRightInd w:val="0"/>
                          <w:snapToGrid w:val="0"/>
                          <w:spacing w:line="240" w:lineRule="atLeast"/>
                          <w:rPr>
                            <w:szCs w:val="21"/>
                          </w:rPr>
                        </w:pPr>
                        <w:r>
                          <w:rPr>
                            <w:rFonts w:hint="eastAsia"/>
                            <w:szCs w:val="21"/>
                          </w:rPr>
                          <w:t>按揭保证金</w:t>
                        </w:r>
                      </w:p>
                    </w:tc>
                  </w:sdtContent>
                </w:sdt>
                <w:sdt>
                  <w:sdtPr>
                    <w:rPr>
                      <w:szCs w:val="21"/>
                    </w:rPr>
                    <w:alias w:val="收到的其他与经营活动有关的现金金额"/>
                    <w:tag w:val="_GBC_2b93b9328d0a4407a193a8a261ba0a16"/>
                    <w:id w:val="1433092423"/>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14:paraId="440E0D69" w14:textId="77777777" w:rsidR="002F1706" w:rsidRDefault="002F1706" w:rsidP="0090234E">
                        <w:pPr>
                          <w:jc w:val="right"/>
                          <w:rPr>
                            <w:szCs w:val="21"/>
                          </w:rPr>
                        </w:pPr>
                        <w:r>
                          <w:rPr>
                            <w:szCs w:val="21"/>
                          </w:rPr>
                          <w:t>2,093,324.63</w:t>
                        </w:r>
                      </w:p>
                    </w:tc>
                  </w:sdtContent>
                </w:sdt>
                <w:sdt>
                  <w:sdtPr>
                    <w:rPr>
                      <w:szCs w:val="21"/>
                    </w:rPr>
                    <w:alias w:val="收到的其他与经营活动有关的现金金额"/>
                    <w:tag w:val="_GBC_142efd85498a4b99b1496f7409838d08"/>
                    <w:id w:val="-1603490686"/>
                    <w:lock w:val="sdtLocked"/>
                  </w:sdtPr>
                  <w:sdtEndPr/>
                  <w:sdtContent>
                    <w:tc>
                      <w:tcPr>
                        <w:tcW w:w="1556" w:type="pct"/>
                        <w:tcBorders>
                          <w:top w:val="single" w:sz="6" w:space="0" w:color="auto"/>
                          <w:left w:val="single" w:sz="6" w:space="0" w:color="auto"/>
                          <w:bottom w:val="single" w:sz="6" w:space="0" w:color="auto"/>
                          <w:right w:val="single" w:sz="6" w:space="0" w:color="auto"/>
                        </w:tcBorders>
                      </w:tcPr>
                      <w:p w14:paraId="6A254551" w14:textId="77777777" w:rsidR="002F1706" w:rsidRDefault="002F1706" w:rsidP="0090234E">
                        <w:pPr>
                          <w:jc w:val="right"/>
                          <w:rPr>
                            <w:szCs w:val="21"/>
                          </w:rPr>
                        </w:pPr>
                        <w:r>
                          <w:rPr>
                            <w:szCs w:val="21"/>
                          </w:rPr>
                          <w:t>7,751,192.93</w:t>
                        </w:r>
                      </w:p>
                    </w:tc>
                  </w:sdtContent>
                </w:sdt>
              </w:tr>
            </w:sdtContent>
          </w:sdt>
          <w:sdt>
            <w:sdtPr>
              <w:rPr>
                <w:rFonts w:hint="eastAsia"/>
                <w:szCs w:val="21"/>
              </w:rPr>
              <w:alias w:val="收到的其他与经营活动有关的现金明细"/>
              <w:tag w:val="_TUP_ca9171e54df6430e9436143874401ecc"/>
              <w:id w:val="1542867940"/>
              <w:lock w:val="sdtLocked"/>
            </w:sdtPr>
            <w:sdtEndPr/>
            <w:sdtContent>
              <w:tr w:rsidR="002F1706" w14:paraId="37A778D6" w14:textId="77777777" w:rsidTr="0090234E">
                <w:sdt>
                  <w:sdtPr>
                    <w:rPr>
                      <w:rFonts w:hint="eastAsia"/>
                      <w:szCs w:val="21"/>
                    </w:rPr>
                    <w:alias w:val="收到的其他与经营活动有关的现金项目"/>
                    <w:tag w:val="_GBC_7758b0c81c614b4db34b24de30deb471"/>
                    <w:id w:val="174445340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00F840D8" w14:textId="77777777" w:rsidR="002F1706" w:rsidRDefault="002F1706" w:rsidP="0090234E">
                        <w:pPr>
                          <w:autoSpaceDE w:val="0"/>
                          <w:autoSpaceDN w:val="0"/>
                          <w:adjustRightInd w:val="0"/>
                          <w:snapToGrid w:val="0"/>
                          <w:spacing w:line="240" w:lineRule="atLeast"/>
                          <w:rPr>
                            <w:szCs w:val="21"/>
                          </w:rPr>
                        </w:pPr>
                        <w:r>
                          <w:rPr>
                            <w:rFonts w:hint="eastAsia"/>
                            <w:szCs w:val="21"/>
                          </w:rPr>
                          <w:t>往来款</w:t>
                        </w:r>
                      </w:p>
                    </w:tc>
                  </w:sdtContent>
                </w:sdt>
                <w:sdt>
                  <w:sdtPr>
                    <w:rPr>
                      <w:szCs w:val="21"/>
                    </w:rPr>
                    <w:alias w:val="收到的其他与经营活动有关的现金金额"/>
                    <w:tag w:val="_GBC_2b93b9328d0a4407a193a8a261ba0a16"/>
                    <w:id w:val="182026486"/>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14:paraId="4EDC3C5D" w14:textId="77777777" w:rsidR="002F1706" w:rsidRDefault="002F1706" w:rsidP="0090234E">
                        <w:pPr>
                          <w:jc w:val="right"/>
                          <w:rPr>
                            <w:szCs w:val="21"/>
                          </w:rPr>
                        </w:pPr>
                        <w:r>
                          <w:rPr>
                            <w:szCs w:val="21"/>
                          </w:rPr>
                          <w:t>309,305,323.12</w:t>
                        </w:r>
                      </w:p>
                    </w:tc>
                  </w:sdtContent>
                </w:sdt>
                <w:sdt>
                  <w:sdtPr>
                    <w:rPr>
                      <w:szCs w:val="21"/>
                    </w:rPr>
                    <w:alias w:val="收到的其他与经营活动有关的现金金额"/>
                    <w:tag w:val="_GBC_142efd85498a4b99b1496f7409838d08"/>
                    <w:id w:val="-1373292639"/>
                    <w:lock w:val="sdtLocked"/>
                  </w:sdtPr>
                  <w:sdtEndPr/>
                  <w:sdtContent>
                    <w:tc>
                      <w:tcPr>
                        <w:tcW w:w="1556" w:type="pct"/>
                        <w:tcBorders>
                          <w:top w:val="single" w:sz="6" w:space="0" w:color="auto"/>
                          <w:left w:val="single" w:sz="6" w:space="0" w:color="auto"/>
                          <w:bottom w:val="single" w:sz="6" w:space="0" w:color="auto"/>
                          <w:right w:val="single" w:sz="6" w:space="0" w:color="auto"/>
                        </w:tcBorders>
                      </w:tcPr>
                      <w:p w14:paraId="7204A7D5" w14:textId="77777777" w:rsidR="002F1706" w:rsidRDefault="002F1706" w:rsidP="0090234E">
                        <w:pPr>
                          <w:jc w:val="right"/>
                          <w:rPr>
                            <w:szCs w:val="21"/>
                          </w:rPr>
                        </w:pPr>
                        <w:r>
                          <w:rPr>
                            <w:szCs w:val="21"/>
                          </w:rPr>
                          <w:t>46,610,515.13</w:t>
                        </w:r>
                      </w:p>
                    </w:tc>
                  </w:sdtContent>
                </w:sdt>
              </w:tr>
            </w:sdtContent>
          </w:sdt>
          <w:sdt>
            <w:sdtPr>
              <w:rPr>
                <w:rFonts w:hint="eastAsia"/>
                <w:szCs w:val="21"/>
              </w:rPr>
              <w:alias w:val="收到的其他与经营活动有关的现金明细"/>
              <w:tag w:val="_TUP_ca9171e54df6430e9436143874401ecc"/>
              <w:id w:val="1112632276"/>
              <w:lock w:val="sdtLocked"/>
            </w:sdtPr>
            <w:sdtEndPr/>
            <w:sdtContent>
              <w:tr w:rsidR="002F1706" w14:paraId="5206D442" w14:textId="77777777" w:rsidTr="0090234E">
                <w:sdt>
                  <w:sdtPr>
                    <w:rPr>
                      <w:rFonts w:hint="eastAsia"/>
                      <w:szCs w:val="21"/>
                    </w:rPr>
                    <w:alias w:val="收到的其他与经营活动有关的现金项目"/>
                    <w:tag w:val="_GBC_7758b0c81c614b4db34b24de30deb471"/>
                    <w:id w:val="-90745375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2ED3774B" w14:textId="77777777" w:rsidR="002F1706" w:rsidRDefault="002F1706" w:rsidP="0090234E">
                        <w:pPr>
                          <w:autoSpaceDE w:val="0"/>
                          <w:autoSpaceDN w:val="0"/>
                          <w:adjustRightInd w:val="0"/>
                          <w:snapToGrid w:val="0"/>
                          <w:spacing w:line="240" w:lineRule="atLeast"/>
                          <w:rPr>
                            <w:szCs w:val="21"/>
                          </w:rPr>
                        </w:pPr>
                        <w:r>
                          <w:rPr>
                            <w:rFonts w:hint="eastAsia"/>
                            <w:szCs w:val="21"/>
                          </w:rPr>
                          <w:t>政府补助</w:t>
                        </w:r>
                      </w:p>
                    </w:tc>
                  </w:sdtContent>
                </w:sdt>
                <w:sdt>
                  <w:sdtPr>
                    <w:rPr>
                      <w:szCs w:val="21"/>
                    </w:rPr>
                    <w:alias w:val="收到的其他与经营活动有关的现金金额"/>
                    <w:tag w:val="_GBC_2b93b9328d0a4407a193a8a261ba0a16"/>
                    <w:id w:val="-319577368"/>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14:paraId="01945204" w14:textId="77777777" w:rsidR="002F1706" w:rsidRDefault="002F1706" w:rsidP="0090234E">
                        <w:pPr>
                          <w:jc w:val="right"/>
                          <w:rPr>
                            <w:szCs w:val="21"/>
                          </w:rPr>
                        </w:pPr>
                        <w:r>
                          <w:rPr>
                            <w:szCs w:val="21"/>
                          </w:rPr>
                          <w:t>5,302,468.47</w:t>
                        </w:r>
                      </w:p>
                    </w:tc>
                  </w:sdtContent>
                </w:sdt>
                <w:sdt>
                  <w:sdtPr>
                    <w:rPr>
                      <w:szCs w:val="21"/>
                    </w:rPr>
                    <w:alias w:val="收到的其他与经营活动有关的现金金额"/>
                    <w:tag w:val="_GBC_142efd85498a4b99b1496f7409838d08"/>
                    <w:id w:val="215085347"/>
                    <w:lock w:val="sdtLocked"/>
                  </w:sdtPr>
                  <w:sdtEndPr/>
                  <w:sdtContent>
                    <w:tc>
                      <w:tcPr>
                        <w:tcW w:w="1556" w:type="pct"/>
                        <w:tcBorders>
                          <w:top w:val="single" w:sz="6" w:space="0" w:color="auto"/>
                          <w:left w:val="single" w:sz="6" w:space="0" w:color="auto"/>
                          <w:bottom w:val="single" w:sz="6" w:space="0" w:color="auto"/>
                          <w:right w:val="single" w:sz="6" w:space="0" w:color="auto"/>
                        </w:tcBorders>
                      </w:tcPr>
                      <w:p w14:paraId="321B07CB" w14:textId="77777777" w:rsidR="002F1706" w:rsidRDefault="002F1706" w:rsidP="0090234E">
                        <w:pPr>
                          <w:jc w:val="right"/>
                          <w:rPr>
                            <w:szCs w:val="21"/>
                          </w:rPr>
                        </w:pPr>
                        <w:r>
                          <w:rPr>
                            <w:szCs w:val="21"/>
                          </w:rPr>
                          <w:t>8,679,384.00</w:t>
                        </w:r>
                      </w:p>
                    </w:tc>
                  </w:sdtContent>
                </w:sdt>
              </w:tr>
            </w:sdtContent>
          </w:sdt>
          <w:sdt>
            <w:sdtPr>
              <w:rPr>
                <w:rFonts w:hint="eastAsia"/>
                <w:szCs w:val="21"/>
              </w:rPr>
              <w:alias w:val="收到的其他与经营活动有关的现金明细"/>
              <w:tag w:val="_TUP_ca9171e54df6430e9436143874401ecc"/>
              <w:id w:val="-106815836"/>
              <w:lock w:val="sdtLocked"/>
            </w:sdtPr>
            <w:sdtEndPr/>
            <w:sdtContent>
              <w:tr w:rsidR="002F1706" w14:paraId="79C5381F" w14:textId="77777777" w:rsidTr="0090234E">
                <w:sdt>
                  <w:sdtPr>
                    <w:rPr>
                      <w:rFonts w:hint="eastAsia"/>
                      <w:szCs w:val="21"/>
                    </w:rPr>
                    <w:alias w:val="收到的其他与经营活动有关的现金项目"/>
                    <w:tag w:val="_GBC_7758b0c81c614b4db34b24de30deb471"/>
                    <w:id w:val="-31488129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6B09C154" w14:textId="77777777" w:rsidR="002F1706" w:rsidRDefault="002F1706" w:rsidP="0090234E">
                        <w:pPr>
                          <w:autoSpaceDE w:val="0"/>
                          <w:autoSpaceDN w:val="0"/>
                          <w:adjustRightInd w:val="0"/>
                          <w:snapToGrid w:val="0"/>
                          <w:spacing w:line="240" w:lineRule="atLeast"/>
                          <w:rPr>
                            <w:szCs w:val="21"/>
                          </w:rPr>
                        </w:pPr>
                        <w:r>
                          <w:rPr>
                            <w:rFonts w:hint="eastAsia"/>
                            <w:szCs w:val="21"/>
                          </w:rPr>
                          <w:t>承兑汇票保证金</w:t>
                        </w:r>
                      </w:p>
                    </w:tc>
                  </w:sdtContent>
                </w:sdt>
                <w:sdt>
                  <w:sdtPr>
                    <w:rPr>
                      <w:szCs w:val="21"/>
                    </w:rPr>
                    <w:alias w:val="收到的其他与经营活动有关的现金金额"/>
                    <w:tag w:val="_GBC_2b93b9328d0a4407a193a8a261ba0a16"/>
                    <w:id w:val="-37736391"/>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14:paraId="704A9179" w14:textId="77777777" w:rsidR="002F1706" w:rsidRDefault="002F1706" w:rsidP="0090234E">
                        <w:pPr>
                          <w:jc w:val="right"/>
                          <w:rPr>
                            <w:szCs w:val="21"/>
                          </w:rPr>
                        </w:pPr>
                        <w:r>
                          <w:rPr>
                            <w:szCs w:val="21"/>
                          </w:rPr>
                          <w:t>20,000,000.00</w:t>
                        </w:r>
                      </w:p>
                    </w:tc>
                  </w:sdtContent>
                </w:sdt>
                <w:sdt>
                  <w:sdtPr>
                    <w:rPr>
                      <w:szCs w:val="21"/>
                    </w:rPr>
                    <w:alias w:val="收到的其他与经营活动有关的现金金额"/>
                    <w:tag w:val="_GBC_142efd85498a4b99b1496f7409838d08"/>
                    <w:id w:val="1496923942"/>
                    <w:lock w:val="sdtLocked"/>
                  </w:sdtPr>
                  <w:sdtEndPr/>
                  <w:sdtContent>
                    <w:tc>
                      <w:tcPr>
                        <w:tcW w:w="1556" w:type="pct"/>
                        <w:tcBorders>
                          <w:top w:val="single" w:sz="6" w:space="0" w:color="auto"/>
                          <w:left w:val="single" w:sz="6" w:space="0" w:color="auto"/>
                          <w:bottom w:val="single" w:sz="6" w:space="0" w:color="auto"/>
                          <w:right w:val="single" w:sz="6" w:space="0" w:color="auto"/>
                        </w:tcBorders>
                      </w:tcPr>
                      <w:p w14:paraId="77BBC6C4" w14:textId="77777777" w:rsidR="002F1706" w:rsidRDefault="002F1706" w:rsidP="0090234E">
                        <w:pPr>
                          <w:jc w:val="right"/>
                          <w:rPr>
                            <w:szCs w:val="21"/>
                          </w:rPr>
                        </w:pPr>
                        <w:r>
                          <w:rPr>
                            <w:szCs w:val="21"/>
                          </w:rPr>
                          <w:t>18,350,000.00</w:t>
                        </w:r>
                      </w:p>
                    </w:tc>
                  </w:sdtContent>
                </w:sdt>
              </w:tr>
            </w:sdtContent>
          </w:sdt>
          <w:sdt>
            <w:sdtPr>
              <w:rPr>
                <w:rFonts w:hint="eastAsia"/>
                <w:szCs w:val="21"/>
              </w:rPr>
              <w:alias w:val="收到的其他与经营活动有关的现金明细"/>
              <w:tag w:val="_TUP_ca9171e54df6430e9436143874401ecc"/>
              <w:id w:val="-2017449602"/>
              <w:lock w:val="sdtLocked"/>
            </w:sdtPr>
            <w:sdtEndPr/>
            <w:sdtContent>
              <w:tr w:rsidR="002F1706" w14:paraId="24B125E8" w14:textId="77777777" w:rsidTr="0090234E">
                <w:sdt>
                  <w:sdtPr>
                    <w:rPr>
                      <w:rFonts w:hint="eastAsia"/>
                      <w:szCs w:val="21"/>
                    </w:rPr>
                    <w:alias w:val="收到的其他与经营活动有关的现金项目"/>
                    <w:tag w:val="_GBC_7758b0c81c614b4db34b24de30deb471"/>
                    <w:id w:val="-111636971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1E070542" w14:textId="77777777" w:rsidR="002F1706" w:rsidRDefault="002F1706" w:rsidP="0090234E">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2b93b9328d0a4407a193a8a261ba0a16"/>
                    <w:id w:val="2090263843"/>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14:paraId="0E618288" w14:textId="77777777" w:rsidR="002F1706" w:rsidRDefault="002F1706" w:rsidP="0090234E">
                        <w:pPr>
                          <w:jc w:val="right"/>
                          <w:rPr>
                            <w:szCs w:val="21"/>
                          </w:rPr>
                        </w:pPr>
                        <w:r>
                          <w:rPr>
                            <w:szCs w:val="21"/>
                          </w:rPr>
                          <w:t>6,755,257.13</w:t>
                        </w:r>
                      </w:p>
                    </w:tc>
                  </w:sdtContent>
                </w:sdt>
                <w:sdt>
                  <w:sdtPr>
                    <w:rPr>
                      <w:szCs w:val="21"/>
                    </w:rPr>
                    <w:alias w:val="收到的其他与经营活动有关的现金金额"/>
                    <w:tag w:val="_GBC_142efd85498a4b99b1496f7409838d08"/>
                    <w:id w:val="-613290992"/>
                    <w:lock w:val="sdtLocked"/>
                  </w:sdtPr>
                  <w:sdtEndPr/>
                  <w:sdtContent>
                    <w:tc>
                      <w:tcPr>
                        <w:tcW w:w="1556" w:type="pct"/>
                        <w:tcBorders>
                          <w:top w:val="single" w:sz="6" w:space="0" w:color="auto"/>
                          <w:left w:val="single" w:sz="6" w:space="0" w:color="auto"/>
                          <w:bottom w:val="single" w:sz="6" w:space="0" w:color="auto"/>
                          <w:right w:val="single" w:sz="6" w:space="0" w:color="auto"/>
                        </w:tcBorders>
                      </w:tcPr>
                      <w:p w14:paraId="4DD94ECE" w14:textId="77777777" w:rsidR="002F1706" w:rsidRDefault="002F1706" w:rsidP="0090234E">
                        <w:pPr>
                          <w:jc w:val="right"/>
                          <w:rPr>
                            <w:szCs w:val="21"/>
                          </w:rPr>
                        </w:pPr>
                        <w:r>
                          <w:rPr>
                            <w:szCs w:val="21"/>
                          </w:rPr>
                          <w:t>5,687,419.39</w:t>
                        </w:r>
                      </w:p>
                    </w:tc>
                  </w:sdtContent>
                </w:sdt>
              </w:tr>
            </w:sdtContent>
          </w:sdt>
          <w:sdt>
            <w:sdtPr>
              <w:rPr>
                <w:rFonts w:hint="eastAsia"/>
                <w:szCs w:val="21"/>
              </w:rPr>
              <w:alias w:val="收到的其他与经营活动有关的现金明细"/>
              <w:tag w:val="_TUP_ca9171e54df6430e9436143874401ecc"/>
              <w:id w:val="-392268792"/>
              <w:lock w:val="sdtLocked"/>
            </w:sdtPr>
            <w:sdtEndPr/>
            <w:sdtContent>
              <w:tr w:rsidR="002F1706" w14:paraId="3CADB153" w14:textId="77777777" w:rsidTr="0090234E">
                <w:sdt>
                  <w:sdtPr>
                    <w:rPr>
                      <w:rFonts w:hint="eastAsia"/>
                      <w:szCs w:val="21"/>
                    </w:rPr>
                    <w:alias w:val="收到的其他与经营活动有关的现金项目"/>
                    <w:tag w:val="_GBC_7758b0c81c614b4db34b24de30deb471"/>
                    <w:id w:val="67423163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3B07EC6E" w14:textId="77777777" w:rsidR="002F1706" w:rsidRDefault="002F1706" w:rsidP="0090234E">
                        <w:pPr>
                          <w:autoSpaceDE w:val="0"/>
                          <w:autoSpaceDN w:val="0"/>
                          <w:adjustRightInd w:val="0"/>
                          <w:snapToGrid w:val="0"/>
                          <w:spacing w:line="240" w:lineRule="atLeast"/>
                          <w:rPr>
                            <w:szCs w:val="21"/>
                          </w:rPr>
                        </w:pPr>
                        <w:r>
                          <w:rPr>
                            <w:rFonts w:hint="eastAsia"/>
                            <w:szCs w:val="21"/>
                          </w:rPr>
                          <w:t>其他</w:t>
                        </w:r>
                      </w:p>
                    </w:tc>
                  </w:sdtContent>
                </w:sdt>
                <w:sdt>
                  <w:sdtPr>
                    <w:rPr>
                      <w:szCs w:val="21"/>
                    </w:rPr>
                    <w:alias w:val="收到的其他与经营活动有关的现金金额"/>
                    <w:tag w:val="_GBC_2b93b9328d0a4407a193a8a261ba0a16"/>
                    <w:id w:val="1763115065"/>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14:paraId="3A0605D0" w14:textId="77777777" w:rsidR="002F1706" w:rsidRDefault="002F1706" w:rsidP="0090234E">
                        <w:pPr>
                          <w:jc w:val="right"/>
                          <w:rPr>
                            <w:szCs w:val="21"/>
                          </w:rPr>
                        </w:pPr>
                        <w:r>
                          <w:rPr>
                            <w:szCs w:val="21"/>
                          </w:rPr>
                          <w:t>2,785,549.98</w:t>
                        </w:r>
                      </w:p>
                    </w:tc>
                  </w:sdtContent>
                </w:sdt>
                <w:sdt>
                  <w:sdtPr>
                    <w:rPr>
                      <w:szCs w:val="21"/>
                    </w:rPr>
                    <w:alias w:val="收到的其他与经营活动有关的现金金额"/>
                    <w:tag w:val="_GBC_142efd85498a4b99b1496f7409838d08"/>
                    <w:id w:val="-1779088538"/>
                    <w:lock w:val="sdtLocked"/>
                  </w:sdtPr>
                  <w:sdtEndPr/>
                  <w:sdtContent>
                    <w:tc>
                      <w:tcPr>
                        <w:tcW w:w="1556" w:type="pct"/>
                        <w:tcBorders>
                          <w:top w:val="single" w:sz="6" w:space="0" w:color="auto"/>
                          <w:left w:val="single" w:sz="6" w:space="0" w:color="auto"/>
                          <w:bottom w:val="single" w:sz="6" w:space="0" w:color="auto"/>
                          <w:right w:val="single" w:sz="6" w:space="0" w:color="auto"/>
                        </w:tcBorders>
                      </w:tcPr>
                      <w:p w14:paraId="1419CBD7" w14:textId="77777777" w:rsidR="002F1706" w:rsidRDefault="002F1706" w:rsidP="0090234E">
                        <w:pPr>
                          <w:jc w:val="right"/>
                          <w:rPr>
                            <w:szCs w:val="21"/>
                          </w:rPr>
                        </w:pPr>
                        <w:r>
                          <w:rPr>
                            <w:szCs w:val="21"/>
                          </w:rPr>
                          <w:t>486,310.65</w:t>
                        </w:r>
                      </w:p>
                    </w:tc>
                  </w:sdtContent>
                </w:sdt>
              </w:tr>
            </w:sdtContent>
          </w:sdt>
          <w:tr w:rsidR="002F1706" w14:paraId="736D1C6B" w14:textId="77777777" w:rsidTr="0090234E">
            <w:tc>
              <w:tcPr>
                <w:tcW w:w="1882" w:type="pct"/>
                <w:tcBorders>
                  <w:top w:val="single" w:sz="6" w:space="0" w:color="auto"/>
                  <w:left w:val="single" w:sz="6" w:space="0" w:color="auto"/>
                  <w:bottom w:val="single" w:sz="6" w:space="0" w:color="auto"/>
                  <w:right w:val="single" w:sz="6" w:space="0" w:color="auto"/>
                </w:tcBorders>
              </w:tcPr>
              <w:p w14:paraId="6E789C29" w14:textId="77777777" w:rsidR="002F1706" w:rsidRDefault="002F1706" w:rsidP="0090234E">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14:paraId="240BB706" w14:textId="77777777" w:rsidR="002F1706" w:rsidRDefault="00166E2B" w:rsidP="0090234E">
                <w:pPr>
                  <w:jc w:val="right"/>
                  <w:rPr>
                    <w:szCs w:val="21"/>
                  </w:rPr>
                </w:pPr>
                <w:sdt>
                  <w:sdtPr>
                    <w:rPr>
                      <w:rFonts w:hint="eastAsia"/>
                      <w:szCs w:val="21"/>
                    </w:rPr>
                    <w:alias w:val="收到的其他与经营活动有关的现金"/>
                    <w:tag w:val="_GBC_367f20c787cf4ed880169f9f6f7b738b"/>
                    <w:id w:val="-1022781734"/>
                    <w:lock w:val="sdtLocked"/>
                  </w:sdtPr>
                  <w:sdtEndPr/>
                  <w:sdtContent>
                    <w:r w:rsidR="002F1706">
                      <w:rPr>
                        <w:rFonts w:hint="eastAsia"/>
                        <w:szCs w:val="21"/>
                      </w:rPr>
                      <w:t>359,652,923.33</w:t>
                    </w:r>
                  </w:sdtContent>
                </w:sdt>
              </w:p>
            </w:tc>
            <w:sdt>
              <w:sdtPr>
                <w:rPr>
                  <w:rFonts w:hint="eastAsia"/>
                  <w:szCs w:val="21"/>
                </w:rPr>
                <w:alias w:val="收到的其他与经营活动有关的现金"/>
                <w:tag w:val="_GBC_401b90bf958d495ba59d0cbde75ff17a"/>
                <w:id w:val="2115783548"/>
                <w:lock w:val="sdtLocked"/>
              </w:sdtPr>
              <w:sdtEndPr/>
              <w:sdtContent>
                <w:tc>
                  <w:tcPr>
                    <w:tcW w:w="1556" w:type="pct"/>
                    <w:tcBorders>
                      <w:top w:val="single" w:sz="6" w:space="0" w:color="auto"/>
                      <w:left w:val="single" w:sz="6" w:space="0" w:color="auto"/>
                      <w:bottom w:val="single" w:sz="6" w:space="0" w:color="auto"/>
                      <w:right w:val="single" w:sz="6" w:space="0" w:color="auto"/>
                    </w:tcBorders>
                  </w:tcPr>
                  <w:p w14:paraId="70792AD5" w14:textId="77777777" w:rsidR="002F1706" w:rsidRDefault="002F1706" w:rsidP="0090234E">
                    <w:pPr>
                      <w:jc w:val="right"/>
                      <w:rPr>
                        <w:szCs w:val="21"/>
                      </w:rPr>
                    </w:pPr>
                    <w:r>
                      <w:rPr>
                        <w:rFonts w:hint="eastAsia"/>
                        <w:szCs w:val="21"/>
                      </w:rPr>
                      <w:t>97,564,822.10</w:t>
                    </w:r>
                  </w:p>
                </w:tc>
              </w:sdtContent>
            </w:sdt>
          </w:tr>
        </w:tbl>
        <w:p w14:paraId="7DAD0AB6" w14:textId="7A8333C2" w:rsidR="00D074C7" w:rsidRDefault="00166E2B">
          <w:pPr>
            <w:snapToGrid w:val="0"/>
            <w:spacing w:before="60" w:after="60" w:line="240" w:lineRule="atLeast"/>
            <w:rPr>
              <w:szCs w:val="21"/>
            </w:rPr>
          </w:pPr>
        </w:p>
      </w:sdtContent>
    </w:sdt>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14:paraId="24692ABD" w14:textId="77777777" w:rsidR="00D074C7" w:rsidRDefault="00A86B79">
          <w:pPr>
            <w:pStyle w:val="4"/>
            <w:numPr>
              <w:ilvl w:val="0"/>
              <w:numId w:val="77"/>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EndPr/>
          <w:sdtContent>
            <w:p w14:paraId="71994FB3" w14:textId="181816E5" w:rsidR="00D074C7" w:rsidRDefault="00A86B79">
              <w:r>
                <w:fldChar w:fldCharType="begin"/>
              </w:r>
              <w:r w:rsidR="002F170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1938B54" w14:textId="77777777" w:rsidR="00D074C7" w:rsidRDefault="00A86B79">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59"/>
            <w:gridCol w:w="2787"/>
          </w:tblGrid>
          <w:tr w:rsidR="003E0582" w14:paraId="06918C77" w14:textId="77777777" w:rsidTr="0090234E">
            <w:tc>
              <w:tcPr>
                <w:tcW w:w="1882" w:type="pct"/>
                <w:tcBorders>
                  <w:top w:val="single" w:sz="6" w:space="0" w:color="auto"/>
                  <w:left w:val="single" w:sz="6" w:space="0" w:color="auto"/>
                  <w:bottom w:val="single" w:sz="6" w:space="0" w:color="auto"/>
                  <w:right w:val="single" w:sz="6" w:space="0" w:color="auto"/>
                </w:tcBorders>
              </w:tcPr>
              <w:p w14:paraId="659B226B" w14:textId="77777777" w:rsidR="003E0582" w:rsidRDefault="003E0582" w:rsidP="0090234E">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14:paraId="0B843D9D" w14:textId="77777777" w:rsidR="003E0582" w:rsidRDefault="003E0582" w:rsidP="0090234E">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14:paraId="6B3C623C" w14:textId="77777777" w:rsidR="003E0582" w:rsidRDefault="003E0582" w:rsidP="0090234E">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TUP_6bc26f086cee402ca4d348d61c665ec6"/>
              <w:id w:val="-1199245545"/>
              <w:lock w:val="sdtLocked"/>
            </w:sdtPr>
            <w:sdtEndPr/>
            <w:sdtContent>
              <w:tr w:rsidR="003E0582" w14:paraId="17E42814" w14:textId="77777777" w:rsidTr="0090234E">
                <w:sdt>
                  <w:sdtPr>
                    <w:rPr>
                      <w:rFonts w:hint="eastAsia"/>
                      <w:szCs w:val="21"/>
                    </w:rPr>
                    <w:alias w:val="支付的其他与经营活动有关的现金项目"/>
                    <w:tag w:val="_GBC_1dc8dc23da0b4ae0b7e04bf175ab77b8"/>
                    <w:id w:val="-102077024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18C65DAA" w14:textId="77777777" w:rsidR="003E0582" w:rsidRDefault="003E0582" w:rsidP="0090234E">
                        <w:pPr>
                          <w:autoSpaceDE w:val="0"/>
                          <w:autoSpaceDN w:val="0"/>
                          <w:adjustRightInd w:val="0"/>
                          <w:snapToGrid w:val="0"/>
                          <w:rPr>
                            <w:szCs w:val="21"/>
                          </w:rPr>
                        </w:pPr>
                        <w:r>
                          <w:rPr>
                            <w:rFonts w:hint="eastAsia"/>
                            <w:szCs w:val="21"/>
                          </w:rPr>
                          <w:t>资金往来款</w:t>
                        </w:r>
                      </w:p>
                    </w:tc>
                  </w:sdtContent>
                </w:sdt>
                <w:sdt>
                  <w:sdtPr>
                    <w:rPr>
                      <w:szCs w:val="21"/>
                    </w:rPr>
                    <w:alias w:val="支付的其他与经营活动有关的现金金额"/>
                    <w:tag w:val="_GBC_256fa5b862b44597b83ef70de16798b7"/>
                    <w:id w:val="1813360871"/>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0D041196" w14:textId="77777777" w:rsidR="003E0582" w:rsidRDefault="003E0582" w:rsidP="0090234E">
                        <w:pPr>
                          <w:jc w:val="right"/>
                          <w:rPr>
                            <w:szCs w:val="21"/>
                          </w:rPr>
                        </w:pPr>
                        <w:r>
                          <w:rPr>
                            <w:szCs w:val="21"/>
                          </w:rPr>
                          <w:t>211,703,259.52</w:t>
                        </w:r>
                      </w:p>
                    </w:tc>
                  </w:sdtContent>
                </w:sdt>
                <w:sdt>
                  <w:sdtPr>
                    <w:rPr>
                      <w:szCs w:val="21"/>
                    </w:rPr>
                    <w:alias w:val="支付的其他与经营活动有关的现金金额"/>
                    <w:tag w:val="_GBC_7434ae46144540a69a34c492e0160030"/>
                    <w:id w:val="-49495814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70235E43" w14:textId="77777777" w:rsidR="003E0582" w:rsidRDefault="003E0582" w:rsidP="0090234E">
                        <w:pPr>
                          <w:jc w:val="right"/>
                          <w:rPr>
                            <w:szCs w:val="21"/>
                          </w:rPr>
                        </w:pPr>
                        <w:r>
                          <w:rPr>
                            <w:szCs w:val="21"/>
                          </w:rPr>
                          <w:t>126,050,446.00</w:t>
                        </w:r>
                      </w:p>
                    </w:tc>
                  </w:sdtContent>
                </w:sdt>
              </w:tr>
            </w:sdtContent>
          </w:sdt>
          <w:sdt>
            <w:sdtPr>
              <w:rPr>
                <w:rFonts w:hint="eastAsia"/>
                <w:szCs w:val="21"/>
              </w:rPr>
              <w:alias w:val="支付的其他与经营活动有关的现金明细"/>
              <w:tag w:val="_TUP_6bc26f086cee402ca4d348d61c665ec6"/>
              <w:id w:val="984586737"/>
              <w:lock w:val="sdtLocked"/>
            </w:sdtPr>
            <w:sdtEndPr/>
            <w:sdtContent>
              <w:tr w:rsidR="003E0582" w14:paraId="69A16CE3" w14:textId="77777777" w:rsidTr="0090234E">
                <w:sdt>
                  <w:sdtPr>
                    <w:rPr>
                      <w:rFonts w:hint="eastAsia"/>
                      <w:szCs w:val="21"/>
                    </w:rPr>
                    <w:alias w:val="支付的其他与经营活动有关的现金项目"/>
                    <w:tag w:val="_GBC_1dc8dc23da0b4ae0b7e04bf175ab77b8"/>
                    <w:id w:val="-197420124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26E244EF" w14:textId="77777777" w:rsidR="003E0582" w:rsidRDefault="003E0582" w:rsidP="0090234E">
                        <w:pPr>
                          <w:autoSpaceDE w:val="0"/>
                          <w:autoSpaceDN w:val="0"/>
                          <w:adjustRightInd w:val="0"/>
                          <w:snapToGrid w:val="0"/>
                          <w:rPr>
                            <w:szCs w:val="21"/>
                          </w:rPr>
                        </w:pPr>
                        <w:r>
                          <w:rPr>
                            <w:rFonts w:hint="eastAsia"/>
                            <w:szCs w:val="21"/>
                          </w:rPr>
                          <w:t>费用性质往来款</w:t>
                        </w:r>
                      </w:p>
                    </w:tc>
                  </w:sdtContent>
                </w:sdt>
                <w:sdt>
                  <w:sdtPr>
                    <w:rPr>
                      <w:szCs w:val="21"/>
                    </w:rPr>
                    <w:alias w:val="支付的其他与经营活动有关的现金金额"/>
                    <w:tag w:val="_GBC_256fa5b862b44597b83ef70de16798b7"/>
                    <w:id w:val="473100292"/>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517B4B1B" w14:textId="77777777" w:rsidR="003E0582" w:rsidRDefault="003E0582" w:rsidP="0090234E">
                        <w:pPr>
                          <w:jc w:val="right"/>
                          <w:rPr>
                            <w:szCs w:val="21"/>
                          </w:rPr>
                        </w:pPr>
                        <w:r>
                          <w:rPr>
                            <w:szCs w:val="21"/>
                          </w:rPr>
                          <w:t>4,388,447.66</w:t>
                        </w:r>
                      </w:p>
                    </w:tc>
                  </w:sdtContent>
                </w:sdt>
                <w:sdt>
                  <w:sdtPr>
                    <w:rPr>
                      <w:szCs w:val="21"/>
                    </w:rPr>
                    <w:alias w:val="支付的其他与经营活动有关的现金金额"/>
                    <w:tag w:val="_GBC_7434ae46144540a69a34c492e0160030"/>
                    <w:id w:val="1124430439"/>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01FD3330" w14:textId="77777777" w:rsidR="003E0582" w:rsidRDefault="003E0582" w:rsidP="0090234E">
                        <w:pPr>
                          <w:jc w:val="right"/>
                          <w:rPr>
                            <w:szCs w:val="21"/>
                          </w:rPr>
                        </w:pPr>
                        <w:r>
                          <w:rPr>
                            <w:szCs w:val="21"/>
                          </w:rPr>
                          <w:t>10,214,390.68</w:t>
                        </w:r>
                      </w:p>
                    </w:tc>
                  </w:sdtContent>
                </w:sdt>
              </w:tr>
            </w:sdtContent>
          </w:sdt>
          <w:sdt>
            <w:sdtPr>
              <w:rPr>
                <w:rFonts w:hint="eastAsia"/>
                <w:szCs w:val="21"/>
              </w:rPr>
              <w:alias w:val="支付的其他与经营活动有关的现金明细"/>
              <w:tag w:val="_TUP_6bc26f086cee402ca4d348d61c665ec6"/>
              <w:id w:val="-215507456"/>
              <w:lock w:val="sdtLocked"/>
            </w:sdtPr>
            <w:sdtEndPr/>
            <w:sdtContent>
              <w:tr w:rsidR="003E0582" w14:paraId="46675AD7" w14:textId="77777777" w:rsidTr="0090234E">
                <w:sdt>
                  <w:sdtPr>
                    <w:rPr>
                      <w:rFonts w:hint="eastAsia"/>
                      <w:szCs w:val="21"/>
                    </w:rPr>
                    <w:alias w:val="支付的其他与经营活动有关的现金项目"/>
                    <w:tag w:val="_GBC_1dc8dc23da0b4ae0b7e04bf175ab77b8"/>
                    <w:id w:val="33920459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70DB2000" w14:textId="77777777" w:rsidR="003E0582" w:rsidRDefault="003E0582" w:rsidP="0090234E">
                        <w:pPr>
                          <w:autoSpaceDE w:val="0"/>
                          <w:autoSpaceDN w:val="0"/>
                          <w:adjustRightInd w:val="0"/>
                          <w:snapToGrid w:val="0"/>
                          <w:rPr>
                            <w:szCs w:val="21"/>
                          </w:rPr>
                        </w:pPr>
                        <w:r>
                          <w:rPr>
                            <w:rFonts w:hint="eastAsia"/>
                            <w:szCs w:val="21"/>
                          </w:rPr>
                          <w:t>运费</w:t>
                        </w:r>
                      </w:p>
                    </w:tc>
                  </w:sdtContent>
                </w:sdt>
                <w:sdt>
                  <w:sdtPr>
                    <w:rPr>
                      <w:szCs w:val="21"/>
                    </w:rPr>
                    <w:alias w:val="支付的其他与经营活动有关的现金金额"/>
                    <w:tag w:val="_GBC_256fa5b862b44597b83ef70de16798b7"/>
                    <w:id w:val="2067292116"/>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2167812F" w14:textId="77777777" w:rsidR="003E0582" w:rsidRDefault="003E0582" w:rsidP="0090234E">
                        <w:pPr>
                          <w:jc w:val="right"/>
                          <w:rPr>
                            <w:szCs w:val="21"/>
                          </w:rPr>
                        </w:pPr>
                        <w:r>
                          <w:rPr>
                            <w:szCs w:val="21"/>
                          </w:rPr>
                          <w:t>26,810,791.79</w:t>
                        </w:r>
                      </w:p>
                    </w:tc>
                  </w:sdtContent>
                </w:sdt>
                <w:sdt>
                  <w:sdtPr>
                    <w:rPr>
                      <w:szCs w:val="21"/>
                    </w:rPr>
                    <w:alias w:val="支付的其他与经营活动有关的现金金额"/>
                    <w:tag w:val="_GBC_7434ae46144540a69a34c492e0160030"/>
                    <w:id w:val="-1466805401"/>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1AD3B22E" w14:textId="77777777" w:rsidR="003E0582" w:rsidRDefault="003E0582" w:rsidP="0090234E">
                        <w:pPr>
                          <w:jc w:val="right"/>
                          <w:rPr>
                            <w:szCs w:val="21"/>
                          </w:rPr>
                        </w:pPr>
                        <w:r>
                          <w:rPr>
                            <w:szCs w:val="21"/>
                          </w:rPr>
                          <w:t>27,756,239.05</w:t>
                        </w:r>
                      </w:p>
                    </w:tc>
                  </w:sdtContent>
                </w:sdt>
              </w:tr>
            </w:sdtContent>
          </w:sdt>
          <w:sdt>
            <w:sdtPr>
              <w:rPr>
                <w:rFonts w:hint="eastAsia"/>
                <w:szCs w:val="21"/>
              </w:rPr>
              <w:alias w:val="支付的其他与经营活动有关的现金明细"/>
              <w:tag w:val="_TUP_6bc26f086cee402ca4d348d61c665ec6"/>
              <w:id w:val="1640919725"/>
              <w:lock w:val="sdtLocked"/>
            </w:sdtPr>
            <w:sdtEndPr/>
            <w:sdtContent>
              <w:tr w:rsidR="003E0582" w14:paraId="08F7704A" w14:textId="77777777" w:rsidTr="0090234E">
                <w:sdt>
                  <w:sdtPr>
                    <w:rPr>
                      <w:rFonts w:hint="eastAsia"/>
                      <w:szCs w:val="21"/>
                    </w:rPr>
                    <w:alias w:val="支付的其他与经营活动有关的现金项目"/>
                    <w:tag w:val="_GBC_1dc8dc23da0b4ae0b7e04bf175ab77b8"/>
                    <w:id w:val="-64004205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0614B291" w14:textId="77777777" w:rsidR="003E0582" w:rsidRDefault="003E0582" w:rsidP="0090234E">
                        <w:pPr>
                          <w:autoSpaceDE w:val="0"/>
                          <w:autoSpaceDN w:val="0"/>
                          <w:adjustRightInd w:val="0"/>
                          <w:snapToGrid w:val="0"/>
                          <w:rPr>
                            <w:szCs w:val="21"/>
                          </w:rPr>
                        </w:pPr>
                        <w:r>
                          <w:rPr>
                            <w:rFonts w:hint="eastAsia"/>
                            <w:szCs w:val="21"/>
                          </w:rPr>
                          <w:t>广告费</w:t>
                        </w:r>
                      </w:p>
                    </w:tc>
                  </w:sdtContent>
                </w:sdt>
                <w:sdt>
                  <w:sdtPr>
                    <w:rPr>
                      <w:szCs w:val="21"/>
                    </w:rPr>
                    <w:alias w:val="支付的其他与经营活动有关的现金金额"/>
                    <w:tag w:val="_GBC_256fa5b862b44597b83ef70de16798b7"/>
                    <w:id w:val="-920713321"/>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63130A96" w14:textId="77777777" w:rsidR="003E0582" w:rsidRDefault="003E0582" w:rsidP="0090234E">
                        <w:pPr>
                          <w:jc w:val="right"/>
                          <w:rPr>
                            <w:szCs w:val="21"/>
                          </w:rPr>
                        </w:pPr>
                        <w:r>
                          <w:rPr>
                            <w:szCs w:val="21"/>
                          </w:rPr>
                          <w:t>21,401,862.38</w:t>
                        </w:r>
                      </w:p>
                    </w:tc>
                  </w:sdtContent>
                </w:sdt>
                <w:sdt>
                  <w:sdtPr>
                    <w:rPr>
                      <w:szCs w:val="21"/>
                    </w:rPr>
                    <w:alias w:val="支付的其他与经营活动有关的现金金额"/>
                    <w:tag w:val="_GBC_7434ae46144540a69a34c492e0160030"/>
                    <w:id w:val="1810437659"/>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6C8A193F" w14:textId="77777777" w:rsidR="003E0582" w:rsidRDefault="003E0582" w:rsidP="0090234E">
                        <w:pPr>
                          <w:jc w:val="right"/>
                          <w:rPr>
                            <w:szCs w:val="21"/>
                          </w:rPr>
                        </w:pPr>
                        <w:r>
                          <w:rPr>
                            <w:szCs w:val="21"/>
                          </w:rPr>
                          <w:t>18,644,274.23</w:t>
                        </w:r>
                      </w:p>
                    </w:tc>
                  </w:sdtContent>
                </w:sdt>
              </w:tr>
            </w:sdtContent>
          </w:sdt>
          <w:sdt>
            <w:sdtPr>
              <w:rPr>
                <w:rFonts w:hint="eastAsia"/>
                <w:szCs w:val="21"/>
              </w:rPr>
              <w:alias w:val="支付的其他与经营活动有关的现金明细"/>
              <w:tag w:val="_TUP_6bc26f086cee402ca4d348d61c665ec6"/>
              <w:id w:val="779065161"/>
              <w:lock w:val="sdtLocked"/>
            </w:sdtPr>
            <w:sdtEndPr/>
            <w:sdtContent>
              <w:tr w:rsidR="003E0582" w14:paraId="76E73818" w14:textId="77777777" w:rsidTr="0090234E">
                <w:sdt>
                  <w:sdtPr>
                    <w:rPr>
                      <w:rFonts w:hint="eastAsia"/>
                      <w:szCs w:val="21"/>
                    </w:rPr>
                    <w:alias w:val="支付的其他与经营活动有关的现金项目"/>
                    <w:tag w:val="_GBC_1dc8dc23da0b4ae0b7e04bf175ab77b8"/>
                    <w:id w:val="-1099175106"/>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179B77AA" w14:textId="77777777" w:rsidR="003E0582" w:rsidRDefault="003E0582" w:rsidP="0090234E">
                        <w:pPr>
                          <w:autoSpaceDE w:val="0"/>
                          <w:autoSpaceDN w:val="0"/>
                          <w:adjustRightInd w:val="0"/>
                          <w:snapToGrid w:val="0"/>
                          <w:rPr>
                            <w:szCs w:val="21"/>
                          </w:rPr>
                        </w:pPr>
                        <w:r>
                          <w:rPr>
                            <w:rFonts w:hint="eastAsia"/>
                            <w:szCs w:val="21"/>
                          </w:rPr>
                          <w:t>差旅费</w:t>
                        </w:r>
                      </w:p>
                    </w:tc>
                  </w:sdtContent>
                </w:sdt>
                <w:sdt>
                  <w:sdtPr>
                    <w:rPr>
                      <w:szCs w:val="21"/>
                    </w:rPr>
                    <w:alias w:val="支付的其他与经营活动有关的现金金额"/>
                    <w:tag w:val="_GBC_256fa5b862b44597b83ef70de16798b7"/>
                    <w:id w:val="232432583"/>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424A71C0" w14:textId="77777777" w:rsidR="003E0582" w:rsidRDefault="003E0582" w:rsidP="0090234E">
                        <w:pPr>
                          <w:jc w:val="right"/>
                          <w:rPr>
                            <w:szCs w:val="21"/>
                          </w:rPr>
                        </w:pPr>
                        <w:r>
                          <w:rPr>
                            <w:szCs w:val="21"/>
                          </w:rPr>
                          <w:t>27,158,953.35</w:t>
                        </w:r>
                      </w:p>
                    </w:tc>
                  </w:sdtContent>
                </w:sdt>
                <w:sdt>
                  <w:sdtPr>
                    <w:rPr>
                      <w:szCs w:val="21"/>
                    </w:rPr>
                    <w:alias w:val="支付的其他与经营活动有关的现金金额"/>
                    <w:tag w:val="_GBC_7434ae46144540a69a34c492e0160030"/>
                    <w:id w:val="1945962583"/>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3CFAA70B" w14:textId="77777777" w:rsidR="003E0582" w:rsidRDefault="003E0582" w:rsidP="0090234E">
                        <w:pPr>
                          <w:jc w:val="right"/>
                          <w:rPr>
                            <w:szCs w:val="21"/>
                          </w:rPr>
                        </w:pPr>
                        <w:r>
                          <w:rPr>
                            <w:szCs w:val="21"/>
                          </w:rPr>
                          <w:t>18,812,968.73</w:t>
                        </w:r>
                      </w:p>
                    </w:tc>
                  </w:sdtContent>
                </w:sdt>
              </w:tr>
            </w:sdtContent>
          </w:sdt>
          <w:sdt>
            <w:sdtPr>
              <w:rPr>
                <w:rFonts w:hint="eastAsia"/>
                <w:szCs w:val="21"/>
              </w:rPr>
              <w:alias w:val="支付的其他与经营活动有关的现金明细"/>
              <w:tag w:val="_TUP_6bc26f086cee402ca4d348d61c665ec6"/>
              <w:id w:val="-301545124"/>
              <w:lock w:val="sdtLocked"/>
            </w:sdtPr>
            <w:sdtEndPr/>
            <w:sdtContent>
              <w:tr w:rsidR="003E0582" w14:paraId="0E85B39D" w14:textId="77777777" w:rsidTr="0090234E">
                <w:sdt>
                  <w:sdtPr>
                    <w:rPr>
                      <w:rFonts w:hint="eastAsia"/>
                      <w:szCs w:val="21"/>
                    </w:rPr>
                    <w:alias w:val="支付的其他与经营活动有关的现金项目"/>
                    <w:tag w:val="_GBC_1dc8dc23da0b4ae0b7e04bf175ab77b8"/>
                    <w:id w:val="93670577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1F5FEE87" w14:textId="77777777" w:rsidR="003E0582" w:rsidRDefault="003E0582" w:rsidP="0090234E">
                        <w:pPr>
                          <w:autoSpaceDE w:val="0"/>
                          <w:autoSpaceDN w:val="0"/>
                          <w:adjustRightInd w:val="0"/>
                          <w:snapToGrid w:val="0"/>
                          <w:rPr>
                            <w:szCs w:val="21"/>
                          </w:rPr>
                        </w:pPr>
                        <w:r>
                          <w:rPr>
                            <w:rFonts w:hint="eastAsia"/>
                            <w:szCs w:val="21"/>
                          </w:rPr>
                          <w:t>定期存单</w:t>
                        </w:r>
                      </w:p>
                    </w:tc>
                  </w:sdtContent>
                </w:sdt>
                <w:sdt>
                  <w:sdtPr>
                    <w:rPr>
                      <w:szCs w:val="21"/>
                    </w:rPr>
                    <w:alias w:val="支付的其他与经营活动有关的现金金额"/>
                    <w:tag w:val="_GBC_256fa5b862b44597b83ef70de16798b7"/>
                    <w:id w:val="-355501704"/>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3E4E639F" w14:textId="77777777" w:rsidR="003E0582" w:rsidRDefault="003E0582" w:rsidP="0090234E">
                        <w:pPr>
                          <w:jc w:val="right"/>
                          <w:rPr>
                            <w:szCs w:val="21"/>
                          </w:rPr>
                        </w:pPr>
                      </w:p>
                    </w:tc>
                  </w:sdtContent>
                </w:sdt>
                <w:sdt>
                  <w:sdtPr>
                    <w:rPr>
                      <w:szCs w:val="21"/>
                    </w:rPr>
                    <w:alias w:val="支付的其他与经营活动有关的现金金额"/>
                    <w:tag w:val="_GBC_7434ae46144540a69a34c492e0160030"/>
                    <w:id w:val="117630781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6050958A" w14:textId="77777777" w:rsidR="003E0582" w:rsidRDefault="003E0582" w:rsidP="0090234E">
                        <w:pPr>
                          <w:jc w:val="right"/>
                          <w:rPr>
                            <w:szCs w:val="21"/>
                          </w:rPr>
                        </w:pPr>
                        <w:r>
                          <w:rPr>
                            <w:szCs w:val="21"/>
                          </w:rPr>
                          <w:t>3,411,000.00</w:t>
                        </w:r>
                      </w:p>
                    </w:tc>
                  </w:sdtContent>
                </w:sdt>
              </w:tr>
            </w:sdtContent>
          </w:sdt>
          <w:sdt>
            <w:sdtPr>
              <w:rPr>
                <w:rFonts w:hint="eastAsia"/>
                <w:szCs w:val="21"/>
              </w:rPr>
              <w:alias w:val="支付的其他与经营活动有关的现金明细"/>
              <w:tag w:val="_TUP_6bc26f086cee402ca4d348d61c665ec6"/>
              <w:id w:val="1902703803"/>
              <w:lock w:val="sdtLocked"/>
            </w:sdtPr>
            <w:sdtEndPr/>
            <w:sdtContent>
              <w:tr w:rsidR="003E0582" w14:paraId="6346E761" w14:textId="77777777" w:rsidTr="0090234E">
                <w:sdt>
                  <w:sdtPr>
                    <w:rPr>
                      <w:rFonts w:hint="eastAsia"/>
                      <w:szCs w:val="21"/>
                    </w:rPr>
                    <w:alias w:val="支付的其他与经营活动有关的现金项目"/>
                    <w:tag w:val="_GBC_1dc8dc23da0b4ae0b7e04bf175ab77b8"/>
                    <w:id w:val="106268293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3A4857C4" w14:textId="77777777" w:rsidR="003E0582" w:rsidRDefault="003E0582" w:rsidP="0090234E">
                        <w:pPr>
                          <w:autoSpaceDE w:val="0"/>
                          <w:autoSpaceDN w:val="0"/>
                          <w:adjustRightInd w:val="0"/>
                          <w:snapToGrid w:val="0"/>
                          <w:rPr>
                            <w:szCs w:val="21"/>
                          </w:rPr>
                        </w:pPr>
                        <w:r>
                          <w:rPr>
                            <w:rFonts w:hint="eastAsia"/>
                            <w:szCs w:val="21"/>
                          </w:rPr>
                          <w:t>咨询费</w:t>
                        </w:r>
                      </w:p>
                    </w:tc>
                  </w:sdtContent>
                </w:sdt>
                <w:sdt>
                  <w:sdtPr>
                    <w:rPr>
                      <w:szCs w:val="21"/>
                    </w:rPr>
                    <w:alias w:val="支付的其他与经营活动有关的现金金额"/>
                    <w:tag w:val="_GBC_256fa5b862b44597b83ef70de16798b7"/>
                    <w:id w:val="1922214409"/>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045BC9DB" w14:textId="77777777" w:rsidR="003E0582" w:rsidRDefault="003E0582" w:rsidP="0090234E">
                        <w:pPr>
                          <w:jc w:val="right"/>
                          <w:rPr>
                            <w:szCs w:val="21"/>
                          </w:rPr>
                        </w:pPr>
                        <w:r>
                          <w:rPr>
                            <w:szCs w:val="21"/>
                          </w:rPr>
                          <w:t>28,988,976.60</w:t>
                        </w:r>
                      </w:p>
                    </w:tc>
                  </w:sdtContent>
                </w:sdt>
                <w:sdt>
                  <w:sdtPr>
                    <w:rPr>
                      <w:szCs w:val="21"/>
                    </w:rPr>
                    <w:alias w:val="支付的其他与经营活动有关的现金金额"/>
                    <w:tag w:val="_GBC_7434ae46144540a69a34c492e0160030"/>
                    <w:id w:val="-2144254840"/>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505B8D41" w14:textId="77777777" w:rsidR="003E0582" w:rsidRDefault="003E0582" w:rsidP="0090234E">
                        <w:pPr>
                          <w:jc w:val="right"/>
                          <w:rPr>
                            <w:szCs w:val="21"/>
                          </w:rPr>
                        </w:pPr>
                        <w:r>
                          <w:rPr>
                            <w:szCs w:val="21"/>
                          </w:rPr>
                          <w:t>10,200,456.72</w:t>
                        </w:r>
                      </w:p>
                    </w:tc>
                  </w:sdtContent>
                </w:sdt>
              </w:tr>
            </w:sdtContent>
          </w:sdt>
          <w:sdt>
            <w:sdtPr>
              <w:rPr>
                <w:rFonts w:hint="eastAsia"/>
                <w:szCs w:val="21"/>
              </w:rPr>
              <w:alias w:val="支付的其他与经营活动有关的现金明细"/>
              <w:tag w:val="_TUP_6bc26f086cee402ca4d348d61c665ec6"/>
              <w:id w:val="-1103333565"/>
              <w:lock w:val="sdtLocked"/>
            </w:sdtPr>
            <w:sdtEndPr/>
            <w:sdtContent>
              <w:tr w:rsidR="003E0582" w14:paraId="3FC49850" w14:textId="77777777" w:rsidTr="0090234E">
                <w:sdt>
                  <w:sdtPr>
                    <w:rPr>
                      <w:rFonts w:hint="eastAsia"/>
                      <w:szCs w:val="21"/>
                    </w:rPr>
                    <w:alias w:val="支付的其他与经营活动有关的现金项目"/>
                    <w:tag w:val="_GBC_1dc8dc23da0b4ae0b7e04bf175ab77b8"/>
                    <w:id w:val="66468096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32275C3D" w14:textId="77777777" w:rsidR="003E0582" w:rsidRDefault="003E0582" w:rsidP="0090234E">
                        <w:pPr>
                          <w:autoSpaceDE w:val="0"/>
                          <w:autoSpaceDN w:val="0"/>
                          <w:adjustRightInd w:val="0"/>
                          <w:snapToGrid w:val="0"/>
                          <w:rPr>
                            <w:szCs w:val="21"/>
                          </w:rPr>
                        </w:pPr>
                        <w:r>
                          <w:rPr>
                            <w:rFonts w:hint="eastAsia"/>
                            <w:szCs w:val="21"/>
                          </w:rPr>
                          <w:t>按揭保证金</w:t>
                        </w:r>
                      </w:p>
                    </w:tc>
                  </w:sdtContent>
                </w:sdt>
                <w:sdt>
                  <w:sdtPr>
                    <w:rPr>
                      <w:szCs w:val="21"/>
                    </w:rPr>
                    <w:alias w:val="支付的其他与经营活动有关的现金金额"/>
                    <w:tag w:val="_GBC_256fa5b862b44597b83ef70de16798b7"/>
                    <w:id w:val="393005198"/>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2B0A6E7F" w14:textId="77777777" w:rsidR="003E0582" w:rsidRDefault="003E0582" w:rsidP="0090234E">
                        <w:pPr>
                          <w:jc w:val="right"/>
                          <w:rPr>
                            <w:szCs w:val="21"/>
                          </w:rPr>
                        </w:pPr>
                        <w:r>
                          <w:rPr>
                            <w:szCs w:val="21"/>
                          </w:rPr>
                          <w:t>6,182,716.46</w:t>
                        </w:r>
                      </w:p>
                    </w:tc>
                  </w:sdtContent>
                </w:sdt>
                <w:sdt>
                  <w:sdtPr>
                    <w:rPr>
                      <w:szCs w:val="21"/>
                    </w:rPr>
                    <w:alias w:val="支付的其他与经营活动有关的现金金额"/>
                    <w:tag w:val="_GBC_7434ae46144540a69a34c492e0160030"/>
                    <w:id w:val="1681617294"/>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4A3DCBE9" w14:textId="77777777" w:rsidR="003E0582" w:rsidRDefault="003E0582" w:rsidP="0090234E">
                        <w:pPr>
                          <w:jc w:val="right"/>
                          <w:rPr>
                            <w:szCs w:val="21"/>
                          </w:rPr>
                        </w:pPr>
                        <w:r>
                          <w:rPr>
                            <w:szCs w:val="21"/>
                          </w:rPr>
                          <w:t>11,129,769.13</w:t>
                        </w:r>
                      </w:p>
                    </w:tc>
                  </w:sdtContent>
                </w:sdt>
              </w:tr>
            </w:sdtContent>
          </w:sdt>
          <w:sdt>
            <w:sdtPr>
              <w:rPr>
                <w:rFonts w:hint="eastAsia"/>
                <w:szCs w:val="21"/>
              </w:rPr>
              <w:alias w:val="支付的其他与经营活动有关的现金明细"/>
              <w:tag w:val="_TUP_6bc26f086cee402ca4d348d61c665ec6"/>
              <w:id w:val="-2107720210"/>
              <w:lock w:val="sdtLocked"/>
            </w:sdtPr>
            <w:sdtEndPr/>
            <w:sdtContent>
              <w:tr w:rsidR="003E0582" w14:paraId="40D74B62" w14:textId="77777777" w:rsidTr="0090234E">
                <w:sdt>
                  <w:sdtPr>
                    <w:rPr>
                      <w:rFonts w:hint="eastAsia"/>
                      <w:szCs w:val="21"/>
                    </w:rPr>
                    <w:alias w:val="支付的其他与经营活动有关的现金项目"/>
                    <w:tag w:val="_GBC_1dc8dc23da0b4ae0b7e04bf175ab77b8"/>
                    <w:id w:val="-191461216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741419C3" w14:textId="77777777" w:rsidR="003E0582" w:rsidRDefault="003E0582" w:rsidP="0090234E">
                        <w:pPr>
                          <w:autoSpaceDE w:val="0"/>
                          <w:autoSpaceDN w:val="0"/>
                          <w:adjustRightInd w:val="0"/>
                          <w:snapToGrid w:val="0"/>
                          <w:rPr>
                            <w:szCs w:val="21"/>
                          </w:rPr>
                        </w:pPr>
                        <w:r>
                          <w:rPr>
                            <w:rFonts w:hint="eastAsia"/>
                            <w:szCs w:val="21"/>
                          </w:rPr>
                          <w:t>业务宣传费</w:t>
                        </w:r>
                      </w:p>
                    </w:tc>
                  </w:sdtContent>
                </w:sdt>
                <w:sdt>
                  <w:sdtPr>
                    <w:rPr>
                      <w:szCs w:val="21"/>
                    </w:rPr>
                    <w:alias w:val="支付的其他与经营活动有关的现金金额"/>
                    <w:tag w:val="_GBC_256fa5b862b44597b83ef70de16798b7"/>
                    <w:id w:val="-1003362021"/>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422D52D6" w14:textId="77777777" w:rsidR="003E0582" w:rsidRDefault="003E0582" w:rsidP="0090234E">
                        <w:pPr>
                          <w:jc w:val="right"/>
                          <w:rPr>
                            <w:szCs w:val="21"/>
                          </w:rPr>
                        </w:pPr>
                        <w:r>
                          <w:rPr>
                            <w:szCs w:val="21"/>
                          </w:rPr>
                          <w:t>18,878,103.30</w:t>
                        </w:r>
                      </w:p>
                    </w:tc>
                  </w:sdtContent>
                </w:sdt>
                <w:sdt>
                  <w:sdtPr>
                    <w:rPr>
                      <w:szCs w:val="21"/>
                    </w:rPr>
                    <w:alias w:val="支付的其他与经营活动有关的现金金额"/>
                    <w:tag w:val="_GBC_7434ae46144540a69a34c492e0160030"/>
                    <w:id w:val="331112750"/>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5FCFC577" w14:textId="77777777" w:rsidR="003E0582" w:rsidRDefault="003E0582" w:rsidP="0090234E">
                        <w:pPr>
                          <w:jc w:val="right"/>
                          <w:rPr>
                            <w:szCs w:val="21"/>
                          </w:rPr>
                        </w:pPr>
                        <w:r>
                          <w:rPr>
                            <w:szCs w:val="21"/>
                          </w:rPr>
                          <w:t>26,753,758.81</w:t>
                        </w:r>
                      </w:p>
                    </w:tc>
                  </w:sdtContent>
                </w:sdt>
              </w:tr>
            </w:sdtContent>
          </w:sdt>
          <w:sdt>
            <w:sdtPr>
              <w:rPr>
                <w:rFonts w:hint="eastAsia"/>
                <w:szCs w:val="21"/>
              </w:rPr>
              <w:alias w:val="支付的其他与经营活动有关的现金明细"/>
              <w:tag w:val="_TUP_6bc26f086cee402ca4d348d61c665ec6"/>
              <w:id w:val="-1739786446"/>
              <w:lock w:val="sdtLocked"/>
            </w:sdtPr>
            <w:sdtEndPr/>
            <w:sdtContent>
              <w:tr w:rsidR="003E0582" w14:paraId="4EF5E41C" w14:textId="77777777" w:rsidTr="0090234E">
                <w:sdt>
                  <w:sdtPr>
                    <w:rPr>
                      <w:rFonts w:hint="eastAsia"/>
                      <w:szCs w:val="21"/>
                    </w:rPr>
                    <w:alias w:val="支付的其他与经营活动有关的现金项目"/>
                    <w:tag w:val="_GBC_1dc8dc23da0b4ae0b7e04bf175ab77b8"/>
                    <w:id w:val="-135788702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1E73D0AF" w14:textId="77777777" w:rsidR="003E0582" w:rsidRDefault="003E0582" w:rsidP="0090234E">
                        <w:pPr>
                          <w:autoSpaceDE w:val="0"/>
                          <w:autoSpaceDN w:val="0"/>
                          <w:adjustRightInd w:val="0"/>
                          <w:snapToGrid w:val="0"/>
                          <w:rPr>
                            <w:szCs w:val="21"/>
                          </w:rPr>
                        </w:pPr>
                        <w:r>
                          <w:rPr>
                            <w:rFonts w:hint="eastAsia"/>
                            <w:szCs w:val="21"/>
                          </w:rPr>
                          <w:t>会务费</w:t>
                        </w:r>
                      </w:p>
                    </w:tc>
                  </w:sdtContent>
                </w:sdt>
                <w:sdt>
                  <w:sdtPr>
                    <w:rPr>
                      <w:szCs w:val="21"/>
                    </w:rPr>
                    <w:alias w:val="支付的其他与经营活动有关的现金金额"/>
                    <w:tag w:val="_GBC_256fa5b862b44597b83ef70de16798b7"/>
                    <w:id w:val="353932188"/>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5C199A7F" w14:textId="77777777" w:rsidR="003E0582" w:rsidRDefault="003E0582" w:rsidP="0090234E">
                        <w:pPr>
                          <w:jc w:val="right"/>
                          <w:rPr>
                            <w:szCs w:val="21"/>
                          </w:rPr>
                        </w:pPr>
                        <w:r>
                          <w:rPr>
                            <w:szCs w:val="21"/>
                          </w:rPr>
                          <w:t>16,980,254.51</w:t>
                        </w:r>
                      </w:p>
                    </w:tc>
                  </w:sdtContent>
                </w:sdt>
                <w:sdt>
                  <w:sdtPr>
                    <w:rPr>
                      <w:szCs w:val="21"/>
                    </w:rPr>
                    <w:alias w:val="支付的其他与经营活动有关的现金金额"/>
                    <w:tag w:val="_GBC_7434ae46144540a69a34c492e0160030"/>
                    <w:id w:val="403582094"/>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5D48DA91" w14:textId="77777777" w:rsidR="003E0582" w:rsidRDefault="003E0582" w:rsidP="0090234E">
                        <w:pPr>
                          <w:jc w:val="right"/>
                          <w:rPr>
                            <w:szCs w:val="21"/>
                          </w:rPr>
                        </w:pPr>
                        <w:r>
                          <w:rPr>
                            <w:szCs w:val="21"/>
                          </w:rPr>
                          <w:t>13,231,478.93</w:t>
                        </w:r>
                      </w:p>
                    </w:tc>
                  </w:sdtContent>
                </w:sdt>
              </w:tr>
            </w:sdtContent>
          </w:sdt>
          <w:sdt>
            <w:sdtPr>
              <w:rPr>
                <w:rFonts w:hint="eastAsia"/>
                <w:szCs w:val="21"/>
              </w:rPr>
              <w:alias w:val="支付的其他与经营活动有关的现金明细"/>
              <w:tag w:val="_TUP_6bc26f086cee402ca4d348d61c665ec6"/>
              <w:id w:val="-136570131"/>
              <w:lock w:val="sdtLocked"/>
            </w:sdtPr>
            <w:sdtEndPr/>
            <w:sdtContent>
              <w:tr w:rsidR="003E0582" w14:paraId="2686CB38" w14:textId="77777777" w:rsidTr="0090234E">
                <w:sdt>
                  <w:sdtPr>
                    <w:rPr>
                      <w:rFonts w:hint="eastAsia"/>
                      <w:szCs w:val="21"/>
                    </w:rPr>
                    <w:alias w:val="支付的其他与经营活动有关的现金项目"/>
                    <w:tag w:val="_GBC_1dc8dc23da0b4ae0b7e04bf175ab77b8"/>
                    <w:id w:val="-121196473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4A3CF48A" w14:textId="77777777" w:rsidR="003E0582" w:rsidRDefault="003E0582" w:rsidP="0090234E">
                        <w:pPr>
                          <w:autoSpaceDE w:val="0"/>
                          <w:autoSpaceDN w:val="0"/>
                          <w:adjustRightInd w:val="0"/>
                          <w:snapToGrid w:val="0"/>
                          <w:rPr>
                            <w:szCs w:val="21"/>
                          </w:rPr>
                        </w:pPr>
                        <w:r>
                          <w:rPr>
                            <w:rFonts w:hint="eastAsia"/>
                            <w:szCs w:val="21"/>
                          </w:rPr>
                          <w:t>办公费</w:t>
                        </w:r>
                      </w:p>
                    </w:tc>
                  </w:sdtContent>
                </w:sdt>
                <w:sdt>
                  <w:sdtPr>
                    <w:rPr>
                      <w:szCs w:val="21"/>
                    </w:rPr>
                    <w:alias w:val="支付的其他与经营活动有关的现金金额"/>
                    <w:tag w:val="_GBC_256fa5b862b44597b83ef70de16798b7"/>
                    <w:id w:val="-355429949"/>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1F7E4154" w14:textId="77777777" w:rsidR="003E0582" w:rsidRDefault="003E0582" w:rsidP="0090234E">
                        <w:pPr>
                          <w:jc w:val="right"/>
                          <w:rPr>
                            <w:szCs w:val="21"/>
                          </w:rPr>
                        </w:pPr>
                        <w:r>
                          <w:rPr>
                            <w:szCs w:val="21"/>
                          </w:rPr>
                          <w:t>11,563,602.93</w:t>
                        </w:r>
                      </w:p>
                    </w:tc>
                  </w:sdtContent>
                </w:sdt>
                <w:sdt>
                  <w:sdtPr>
                    <w:rPr>
                      <w:szCs w:val="21"/>
                    </w:rPr>
                    <w:alias w:val="支付的其他与经营活动有关的现金金额"/>
                    <w:tag w:val="_GBC_7434ae46144540a69a34c492e0160030"/>
                    <w:id w:val="848679039"/>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499CFC45" w14:textId="77777777" w:rsidR="003E0582" w:rsidRDefault="003E0582" w:rsidP="0090234E">
                        <w:pPr>
                          <w:jc w:val="right"/>
                          <w:rPr>
                            <w:szCs w:val="21"/>
                          </w:rPr>
                        </w:pPr>
                        <w:r>
                          <w:rPr>
                            <w:szCs w:val="21"/>
                          </w:rPr>
                          <w:t>10,087,672.55</w:t>
                        </w:r>
                      </w:p>
                    </w:tc>
                  </w:sdtContent>
                </w:sdt>
              </w:tr>
            </w:sdtContent>
          </w:sdt>
          <w:sdt>
            <w:sdtPr>
              <w:rPr>
                <w:rFonts w:hint="eastAsia"/>
                <w:szCs w:val="21"/>
              </w:rPr>
              <w:alias w:val="支付的其他与经营活动有关的现金明细"/>
              <w:tag w:val="_TUP_6bc26f086cee402ca4d348d61c665ec6"/>
              <w:id w:val="1660653445"/>
              <w:lock w:val="sdtLocked"/>
            </w:sdtPr>
            <w:sdtEndPr/>
            <w:sdtContent>
              <w:tr w:rsidR="003E0582" w14:paraId="0D568F96" w14:textId="77777777" w:rsidTr="0090234E">
                <w:sdt>
                  <w:sdtPr>
                    <w:rPr>
                      <w:rFonts w:hint="eastAsia"/>
                      <w:szCs w:val="21"/>
                    </w:rPr>
                    <w:alias w:val="支付的其他与经营活动有关的现金项目"/>
                    <w:tag w:val="_GBC_1dc8dc23da0b4ae0b7e04bf175ab77b8"/>
                    <w:id w:val="1385373896"/>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1C2EE941" w14:textId="77777777" w:rsidR="003E0582" w:rsidRDefault="003E0582" w:rsidP="0090234E">
                        <w:pPr>
                          <w:autoSpaceDE w:val="0"/>
                          <w:autoSpaceDN w:val="0"/>
                          <w:adjustRightInd w:val="0"/>
                          <w:snapToGrid w:val="0"/>
                          <w:rPr>
                            <w:szCs w:val="21"/>
                          </w:rPr>
                        </w:pPr>
                        <w:r>
                          <w:rPr>
                            <w:rFonts w:hint="eastAsia"/>
                            <w:szCs w:val="21"/>
                          </w:rPr>
                          <w:t>业务招待费</w:t>
                        </w:r>
                      </w:p>
                    </w:tc>
                  </w:sdtContent>
                </w:sdt>
                <w:sdt>
                  <w:sdtPr>
                    <w:rPr>
                      <w:szCs w:val="21"/>
                    </w:rPr>
                    <w:alias w:val="支付的其他与经营活动有关的现金金额"/>
                    <w:tag w:val="_GBC_256fa5b862b44597b83ef70de16798b7"/>
                    <w:id w:val="-240190403"/>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4EB72825" w14:textId="77777777" w:rsidR="003E0582" w:rsidRDefault="003E0582" w:rsidP="0090234E">
                        <w:pPr>
                          <w:jc w:val="right"/>
                          <w:rPr>
                            <w:szCs w:val="21"/>
                          </w:rPr>
                        </w:pPr>
                        <w:r>
                          <w:rPr>
                            <w:szCs w:val="21"/>
                          </w:rPr>
                          <w:t>10,289,618.84</w:t>
                        </w:r>
                      </w:p>
                    </w:tc>
                  </w:sdtContent>
                </w:sdt>
                <w:sdt>
                  <w:sdtPr>
                    <w:rPr>
                      <w:szCs w:val="21"/>
                    </w:rPr>
                    <w:alias w:val="支付的其他与经营活动有关的现金金额"/>
                    <w:tag w:val="_GBC_7434ae46144540a69a34c492e0160030"/>
                    <w:id w:val="611555493"/>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638C02DC" w14:textId="77777777" w:rsidR="003E0582" w:rsidRDefault="003E0582" w:rsidP="0090234E">
                        <w:pPr>
                          <w:jc w:val="right"/>
                          <w:rPr>
                            <w:szCs w:val="21"/>
                          </w:rPr>
                        </w:pPr>
                        <w:r>
                          <w:rPr>
                            <w:szCs w:val="21"/>
                          </w:rPr>
                          <w:t>7,750,890.02</w:t>
                        </w:r>
                      </w:p>
                    </w:tc>
                  </w:sdtContent>
                </w:sdt>
              </w:tr>
            </w:sdtContent>
          </w:sdt>
          <w:sdt>
            <w:sdtPr>
              <w:rPr>
                <w:rFonts w:hint="eastAsia"/>
                <w:szCs w:val="21"/>
              </w:rPr>
              <w:alias w:val="支付的其他与经营活动有关的现金明细"/>
              <w:tag w:val="_TUP_6bc26f086cee402ca4d348d61c665ec6"/>
              <w:id w:val="-1115441106"/>
              <w:lock w:val="sdtLocked"/>
            </w:sdtPr>
            <w:sdtEndPr/>
            <w:sdtContent>
              <w:tr w:rsidR="003E0582" w14:paraId="4A22C5B7" w14:textId="77777777" w:rsidTr="0090234E">
                <w:sdt>
                  <w:sdtPr>
                    <w:rPr>
                      <w:rFonts w:hint="eastAsia"/>
                      <w:szCs w:val="21"/>
                    </w:rPr>
                    <w:alias w:val="支付的其他与经营活动有关的现金项目"/>
                    <w:tag w:val="_GBC_1dc8dc23da0b4ae0b7e04bf175ab77b8"/>
                    <w:id w:val="111241150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4CCF22EA" w14:textId="77777777" w:rsidR="003E0582" w:rsidRDefault="003E0582" w:rsidP="0090234E">
                        <w:pPr>
                          <w:autoSpaceDE w:val="0"/>
                          <w:autoSpaceDN w:val="0"/>
                          <w:adjustRightInd w:val="0"/>
                          <w:snapToGrid w:val="0"/>
                          <w:rPr>
                            <w:szCs w:val="21"/>
                          </w:rPr>
                        </w:pPr>
                        <w:r>
                          <w:rPr>
                            <w:rFonts w:hint="eastAsia"/>
                            <w:szCs w:val="21"/>
                          </w:rPr>
                          <w:t>代理费</w:t>
                        </w:r>
                      </w:p>
                    </w:tc>
                  </w:sdtContent>
                </w:sdt>
                <w:sdt>
                  <w:sdtPr>
                    <w:rPr>
                      <w:szCs w:val="21"/>
                    </w:rPr>
                    <w:alias w:val="支付的其他与经营活动有关的现金金额"/>
                    <w:tag w:val="_GBC_256fa5b862b44597b83ef70de16798b7"/>
                    <w:id w:val="-408073339"/>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417B5867" w14:textId="77777777" w:rsidR="003E0582" w:rsidRDefault="003E0582" w:rsidP="0090234E">
                        <w:pPr>
                          <w:jc w:val="right"/>
                          <w:rPr>
                            <w:szCs w:val="21"/>
                          </w:rPr>
                        </w:pPr>
                        <w:r>
                          <w:rPr>
                            <w:szCs w:val="21"/>
                          </w:rPr>
                          <w:t>1,590,982.87</w:t>
                        </w:r>
                      </w:p>
                    </w:tc>
                  </w:sdtContent>
                </w:sdt>
                <w:sdt>
                  <w:sdtPr>
                    <w:rPr>
                      <w:szCs w:val="21"/>
                    </w:rPr>
                    <w:alias w:val="支付的其他与经营活动有关的现金金额"/>
                    <w:tag w:val="_GBC_7434ae46144540a69a34c492e0160030"/>
                    <w:id w:val="2137068892"/>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33FB48C0" w14:textId="77777777" w:rsidR="003E0582" w:rsidRDefault="003E0582" w:rsidP="0090234E">
                        <w:pPr>
                          <w:jc w:val="right"/>
                          <w:rPr>
                            <w:szCs w:val="21"/>
                          </w:rPr>
                        </w:pPr>
                        <w:r>
                          <w:rPr>
                            <w:szCs w:val="21"/>
                          </w:rPr>
                          <w:t>1,172,780.29</w:t>
                        </w:r>
                      </w:p>
                    </w:tc>
                  </w:sdtContent>
                </w:sdt>
              </w:tr>
            </w:sdtContent>
          </w:sdt>
          <w:sdt>
            <w:sdtPr>
              <w:rPr>
                <w:rFonts w:hint="eastAsia"/>
                <w:szCs w:val="21"/>
              </w:rPr>
              <w:alias w:val="支付的其他与经营活动有关的现金明细"/>
              <w:tag w:val="_TUP_6bc26f086cee402ca4d348d61c665ec6"/>
              <w:id w:val="-1563549948"/>
              <w:lock w:val="sdtLocked"/>
            </w:sdtPr>
            <w:sdtEndPr/>
            <w:sdtContent>
              <w:tr w:rsidR="003E0582" w14:paraId="65B1F9C0" w14:textId="77777777" w:rsidTr="0090234E">
                <w:sdt>
                  <w:sdtPr>
                    <w:rPr>
                      <w:rFonts w:hint="eastAsia"/>
                      <w:szCs w:val="21"/>
                    </w:rPr>
                    <w:alias w:val="支付的其他与经营活动有关的现金项目"/>
                    <w:tag w:val="_GBC_1dc8dc23da0b4ae0b7e04bf175ab77b8"/>
                    <w:id w:val="49823994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3307E0C3" w14:textId="77777777" w:rsidR="003E0582" w:rsidRDefault="003E0582" w:rsidP="0090234E">
                        <w:pPr>
                          <w:autoSpaceDE w:val="0"/>
                          <w:autoSpaceDN w:val="0"/>
                          <w:adjustRightInd w:val="0"/>
                          <w:snapToGrid w:val="0"/>
                          <w:rPr>
                            <w:szCs w:val="21"/>
                          </w:rPr>
                        </w:pPr>
                        <w:r>
                          <w:rPr>
                            <w:rFonts w:hint="eastAsia"/>
                            <w:szCs w:val="21"/>
                          </w:rPr>
                          <w:t>研究开发费</w:t>
                        </w:r>
                      </w:p>
                    </w:tc>
                  </w:sdtContent>
                </w:sdt>
                <w:sdt>
                  <w:sdtPr>
                    <w:rPr>
                      <w:szCs w:val="21"/>
                    </w:rPr>
                    <w:alias w:val="支付的其他与经营活动有关的现金金额"/>
                    <w:tag w:val="_GBC_256fa5b862b44597b83ef70de16798b7"/>
                    <w:id w:val="-1669707130"/>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5046662A" w14:textId="77777777" w:rsidR="003E0582" w:rsidRDefault="003E0582" w:rsidP="0090234E">
                        <w:pPr>
                          <w:jc w:val="right"/>
                          <w:rPr>
                            <w:szCs w:val="21"/>
                          </w:rPr>
                        </w:pPr>
                        <w:r>
                          <w:rPr>
                            <w:szCs w:val="21"/>
                          </w:rPr>
                          <w:t>11,272,688.63</w:t>
                        </w:r>
                      </w:p>
                    </w:tc>
                  </w:sdtContent>
                </w:sdt>
                <w:sdt>
                  <w:sdtPr>
                    <w:rPr>
                      <w:szCs w:val="21"/>
                    </w:rPr>
                    <w:alias w:val="支付的其他与经营活动有关的现金金额"/>
                    <w:tag w:val="_GBC_7434ae46144540a69a34c492e0160030"/>
                    <w:id w:val="1132069994"/>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37CA447B" w14:textId="77777777" w:rsidR="003E0582" w:rsidRDefault="003E0582" w:rsidP="0090234E">
                        <w:pPr>
                          <w:jc w:val="right"/>
                          <w:rPr>
                            <w:szCs w:val="21"/>
                          </w:rPr>
                        </w:pPr>
                        <w:r>
                          <w:rPr>
                            <w:szCs w:val="21"/>
                          </w:rPr>
                          <w:t>6,647,706.65</w:t>
                        </w:r>
                      </w:p>
                    </w:tc>
                  </w:sdtContent>
                </w:sdt>
              </w:tr>
            </w:sdtContent>
          </w:sdt>
          <w:sdt>
            <w:sdtPr>
              <w:rPr>
                <w:rFonts w:hint="eastAsia"/>
                <w:szCs w:val="21"/>
              </w:rPr>
              <w:alias w:val="支付的其他与经营活动有关的现金明细"/>
              <w:tag w:val="_TUP_6bc26f086cee402ca4d348d61c665ec6"/>
              <w:id w:val="1618417875"/>
              <w:lock w:val="sdtLocked"/>
            </w:sdtPr>
            <w:sdtEndPr/>
            <w:sdtContent>
              <w:tr w:rsidR="003E0582" w14:paraId="31BE4172" w14:textId="77777777" w:rsidTr="0090234E">
                <w:sdt>
                  <w:sdtPr>
                    <w:rPr>
                      <w:rFonts w:hint="eastAsia"/>
                      <w:szCs w:val="21"/>
                    </w:rPr>
                    <w:alias w:val="支付的其他与经营活动有关的现金项目"/>
                    <w:tag w:val="_GBC_1dc8dc23da0b4ae0b7e04bf175ab77b8"/>
                    <w:id w:val="927383529"/>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77C71722" w14:textId="77777777" w:rsidR="003E0582" w:rsidRDefault="003E0582" w:rsidP="0090234E">
                        <w:pPr>
                          <w:autoSpaceDE w:val="0"/>
                          <w:autoSpaceDN w:val="0"/>
                          <w:adjustRightInd w:val="0"/>
                          <w:snapToGrid w:val="0"/>
                          <w:rPr>
                            <w:szCs w:val="21"/>
                          </w:rPr>
                        </w:pPr>
                        <w:r>
                          <w:rPr>
                            <w:rFonts w:hint="eastAsia"/>
                            <w:szCs w:val="21"/>
                          </w:rPr>
                          <w:t>维修费</w:t>
                        </w:r>
                      </w:p>
                    </w:tc>
                  </w:sdtContent>
                </w:sdt>
                <w:sdt>
                  <w:sdtPr>
                    <w:rPr>
                      <w:szCs w:val="21"/>
                    </w:rPr>
                    <w:alias w:val="支付的其他与经营活动有关的现金金额"/>
                    <w:tag w:val="_GBC_256fa5b862b44597b83ef70de16798b7"/>
                    <w:id w:val="-1545442583"/>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2BCF7222" w14:textId="77777777" w:rsidR="003E0582" w:rsidRDefault="003E0582" w:rsidP="0090234E">
                        <w:pPr>
                          <w:jc w:val="right"/>
                          <w:rPr>
                            <w:szCs w:val="21"/>
                          </w:rPr>
                        </w:pPr>
                        <w:r>
                          <w:rPr>
                            <w:szCs w:val="21"/>
                          </w:rPr>
                          <w:t>2,574,021.28</w:t>
                        </w:r>
                      </w:p>
                    </w:tc>
                  </w:sdtContent>
                </w:sdt>
                <w:sdt>
                  <w:sdtPr>
                    <w:rPr>
                      <w:szCs w:val="21"/>
                    </w:rPr>
                    <w:alias w:val="支付的其他与经营活动有关的现金金额"/>
                    <w:tag w:val="_GBC_7434ae46144540a69a34c492e0160030"/>
                    <w:id w:val="-737167606"/>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505A42B7" w14:textId="77777777" w:rsidR="003E0582" w:rsidRDefault="003E0582" w:rsidP="0090234E">
                        <w:pPr>
                          <w:jc w:val="right"/>
                          <w:rPr>
                            <w:szCs w:val="21"/>
                          </w:rPr>
                        </w:pPr>
                        <w:r>
                          <w:rPr>
                            <w:szCs w:val="21"/>
                          </w:rPr>
                          <w:t>479,987.17</w:t>
                        </w:r>
                      </w:p>
                    </w:tc>
                  </w:sdtContent>
                </w:sdt>
              </w:tr>
            </w:sdtContent>
          </w:sdt>
          <w:sdt>
            <w:sdtPr>
              <w:rPr>
                <w:rFonts w:hint="eastAsia"/>
                <w:szCs w:val="21"/>
              </w:rPr>
              <w:alias w:val="支付的其他与经营活动有关的现金明细"/>
              <w:tag w:val="_TUP_6bc26f086cee402ca4d348d61c665ec6"/>
              <w:id w:val="-1509295384"/>
              <w:lock w:val="sdtLocked"/>
            </w:sdtPr>
            <w:sdtEndPr/>
            <w:sdtContent>
              <w:tr w:rsidR="003E0582" w14:paraId="0F346E2E" w14:textId="77777777" w:rsidTr="0090234E">
                <w:sdt>
                  <w:sdtPr>
                    <w:rPr>
                      <w:rFonts w:hint="eastAsia"/>
                      <w:szCs w:val="21"/>
                    </w:rPr>
                    <w:alias w:val="支付的其他与经营活动有关的现金项目"/>
                    <w:tag w:val="_GBC_1dc8dc23da0b4ae0b7e04bf175ab77b8"/>
                    <w:id w:val="-161674756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6AE17985" w14:textId="77777777" w:rsidR="003E0582" w:rsidRDefault="003E0582" w:rsidP="0090234E">
                        <w:pPr>
                          <w:autoSpaceDE w:val="0"/>
                          <w:autoSpaceDN w:val="0"/>
                          <w:adjustRightInd w:val="0"/>
                          <w:snapToGrid w:val="0"/>
                          <w:rPr>
                            <w:szCs w:val="21"/>
                          </w:rPr>
                        </w:pPr>
                        <w:r>
                          <w:rPr>
                            <w:rFonts w:hint="eastAsia"/>
                            <w:szCs w:val="21"/>
                          </w:rPr>
                          <w:t>手续费</w:t>
                        </w:r>
                      </w:p>
                    </w:tc>
                  </w:sdtContent>
                </w:sdt>
                <w:sdt>
                  <w:sdtPr>
                    <w:rPr>
                      <w:szCs w:val="21"/>
                    </w:rPr>
                    <w:alias w:val="支付的其他与经营活动有关的现金金额"/>
                    <w:tag w:val="_GBC_256fa5b862b44597b83ef70de16798b7"/>
                    <w:id w:val="1891067396"/>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66FFCB9D" w14:textId="77777777" w:rsidR="003E0582" w:rsidRDefault="003E0582" w:rsidP="0090234E">
                        <w:pPr>
                          <w:jc w:val="right"/>
                          <w:rPr>
                            <w:szCs w:val="21"/>
                          </w:rPr>
                        </w:pPr>
                        <w:r>
                          <w:rPr>
                            <w:szCs w:val="21"/>
                          </w:rPr>
                          <w:t>1,275,964.92</w:t>
                        </w:r>
                      </w:p>
                    </w:tc>
                  </w:sdtContent>
                </w:sdt>
                <w:sdt>
                  <w:sdtPr>
                    <w:rPr>
                      <w:szCs w:val="21"/>
                    </w:rPr>
                    <w:alias w:val="支付的其他与经营活动有关的现金金额"/>
                    <w:tag w:val="_GBC_7434ae46144540a69a34c492e0160030"/>
                    <w:id w:val="-16077749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7E33403D" w14:textId="77777777" w:rsidR="003E0582" w:rsidRDefault="003E0582" w:rsidP="0090234E">
                        <w:pPr>
                          <w:jc w:val="right"/>
                          <w:rPr>
                            <w:szCs w:val="21"/>
                          </w:rPr>
                        </w:pPr>
                        <w:r>
                          <w:rPr>
                            <w:szCs w:val="21"/>
                          </w:rPr>
                          <w:t>2,109,090.25</w:t>
                        </w:r>
                      </w:p>
                    </w:tc>
                  </w:sdtContent>
                </w:sdt>
              </w:tr>
            </w:sdtContent>
          </w:sdt>
          <w:sdt>
            <w:sdtPr>
              <w:rPr>
                <w:rFonts w:hint="eastAsia"/>
                <w:szCs w:val="21"/>
              </w:rPr>
              <w:alias w:val="支付的其他与经营活动有关的现金明细"/>
              <w:tag w:val="_TUP_6bc26f086cee402ca4d348d61c665ec6"/>
              <w:id w:val="-1089068336"/>
              <w:lock w:val="sdtLocked"/>
            </w:sdtPr>
            <w:sdtEndPr/>
            <w:sdtContent>
              <w:tr w:rsidR="003E0582" w14:paraId="7B827F5D" w14:textId="77777777" w:rsidTr="0090234E">
                <w:sdt>
                  <w:sdtPr>
                    <w:rPr>
                      <w:rFonts w:hint="eastAsia"/>
                      <w:szCs w:val="21"/>
                    </w:rPr>
                    <w:alias w:val="支付的其他与经营活动有关的现金项目"/>
                    <w:tag w:val="_GBC_1dc8dc23da0b4ae0b7e04bf175ab77b8"/>
                    <w:id w:val="-3860419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6973A4AA" w14:textId="77777777" w:rsidR="003E0582" w:rsidRDefault="003E0582" w:rsidP="0090234E">
                        <w:pPr>
                          <w:autoSpaceDE w:val="0"/>
                          <w:autoSpaceDN w:val="0"/>
                          <w:adjustRightInd w:val="0"/>
                          <w:snapToGrid w:val="0"/>
                          <w:rPr>
                            <w:szCs w:val="21"/>
                          </w:rPr>
                        </w:pPr>
                        <w:r>
                          <w:rPr>
                            <w:rFonts w:hint="eastAsia"/>
                            <w:szCs w:val="21"/>
                          </w:rPr>
                          <w:t>履约保证金</w:t>
                        </w:r>
                      </w:p>
                    </w:tc>
                  </w:sdtContent>
                </w:sdt>
                <w:sdt>
                  <w:sdtPr>
                    <w:rPr>
                      <w:szCs w:val="21"/>
                    </w:rPr>
                    <w:alias w:val="支付的其他与经营活动有关的现金金额"/>
                    <w:tag w:val="_GBC_256fa5b862b44597b83ef70de16798b7"/>
                    <w:id w:val="-2081825779"/>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1480F251" w14:textId="77777777" w:rsidR="003E0582" w:rsidRDefault="003E0582" w:rsidP="0090234E">
                        <w:pPr>
                          <w:jc w:val="right"/>
                          <w:rPr>
                            <w:szCs w:val="21"/>
                          </w:rPr>
                        </w:pPr>
                      </w:p>
                    </w:tc>
                  </w:sdtContent>
                </w:sdt>
                <w:sdt>
                  <w:sdtPr>
                    <w:rPr>
                      <w:szCs w:val="21"/>
                    </w:rPr>
                    <w:alias w:val="支付的其他与经营活动有关的现金金额"/>
                    <w:tag w:val="_GBC_7434ae46144540a69a34c492e0160030"/>
                    <w:id w:val="136617728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31DCB7C3" w14:textId="77777777" w:rsidR="003E0582" w:rsidRDefault="003E0582" w:rsidP="0090234E">
                        <w:pPr>
                          <w:jc w:val="right"/>
                          <w:rPr>
                            <w:szCs w:val="21"/>
                          </w:rPr>
                        </w:pPr>
                        <w:r>
                          <w:rPr>
                            <w:szCs w:val="21"/>
                          </w:rPr>
                          <w:t>3,609,852.79</w:t>
                        </w:r>
                      </w:p>
                    </w:tc>
                  </w:sdtContent>
                </w:sdt>
              </w:tr>
            </w:sdtContent>
          </w:sdt>
          <w:sdt>
            <w:sdtPr>
              <w:rPr>
                <w:rFonts w:hint="eastAsia"/>
                <w:szCs w:val="21"/>
              </w:rPr>
              <w:alias w:val="支付的其他与经营活动有关的现金明细"/>
              <w:tag w:val="_TUP_6bc26f086cee402ca4d348d61c665ec6"/>
              <w:id w:val="-645198007"/>
              <w:lock w:val="sdtLocked"/>
            </w:sdtPr>
            <w:sdtEndPr/>
            <w:sdtContent>
              <w:tr w:rsidR="003E0582" w14:paraId="55F0B62A" w14:textId="77777777" w:rsidTr="0090234E">
                <w:sdt>
                  <w:sdtPr>
                    <w:rPr>
                      <w:rFonts w:hint="eastAsia"/>
                      <w:szCs w:val="21"/>
                    </w:rPr>
                    <w:alias w:val="支付的其他与经营活动有关的现金项目"/>
                    <w:tag w:val="_GBC_1dc8dc23da0b4ae0b7e04bf175ab77b8"/>
                    <w:id w:val="-680190796"/>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585D1695" w14:textId="77777777" w:rsidR="003E0582" w:rsidRDefault="003E0582" w:rsidP="0090234E">
                        <w:pPr>
                          <w:autoSpaceDE w:val="0"/>
                          <w:autoSpaceDN w:val="0"/>
                          <w:adjustRightInd w:val="0"/>
                          <w:snapToGrid w:val="0"/>
                          <w:rPr>
                            <w:szCs w:val="21"/>
                          </w:rPr>
                        </w:pPr>
                        <w:r>
                          <w:rPr>
                            <w:rFonts w:hint="eastAsia"/>
                            <w:szCs w:val="21"/>
                          </w:rPr>
                          <w:t>租赁费</w:t>
                        </w:r>
                      </w:p>
                    </w:tc>
                  </w:sdtContent>
                </w:sdt>
                <w:sdt>
                  <w:sdtPr>
                    <w:rPr>
                      <w:szCs w:val="21"/>
                    </w:rPr>
                    <w:alias w:val="支付的其他与经营活动有关的现金金额"/>
                    <w:tag w:val="_GBC_256fa5b862b44597b83ef70de16798b7"/>
                    <w:id w:val="1856922477"/>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06383F74" w14:textId="77777777" w:rsidR="003E0582" w:rsidRDefault="003E0582" w:rsidP="0090234E">
                        <w:pPr>
                          <w:jc w:val="right"/>
                          <w:rPr>
                            <w:szCs w:val="21"/>
                          </w:rPr>
                        </w:pPr>
                        <w:r>
                          <w:rPr>
                            <w:szCs w:val="21"/>
                          </w:rPr>
                          <w:t>1,581,719.43</w:t>
                        </w:r>
                      </w:p>
                    </w:tc>
                  </w:sdtContent>
                </w:sdt>
                <w:sdt>
                  <w:sdtPr>
                    <w:rPr>
                      <w:szCs w:val="21"/>
                    </w:rPr>
                    <w:alias w:val="支付的其他与经营活动有关的现金金额"/>
                    <w:tag w:val="_GBC_7434ae46144540a69a34c492e0160030"/>
                    <w:id w:val="-1772702539"/>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36E6F924" w14:textId="77777777" w:rsidR="003E0582" w:rsidRDefault="003E0582" w:rsidP="0090234E">
                        <w:pPr>
                          <w:jc w:val="right"/>
                          <w:rPr>
                            <w:szCs w:val="21"/>
                          </w:rPr>
                        </w:pPr>
                        <w:r>
                          <w:rPr>
                            <w:szCs w:val="21"/>
                          </w:rPr>
                          <w:t>498,779.86</w:t>
                        </w:r>
                      </w:p>
                    </w:tc>
                  </w:sdtContent>
                </w:sdt>
              </w:tr>
            </w:sdtContent>
          </w:sdt>
          <w:sdt>
            <w:sdtPr>
              <w:rPr>
                <w:rFonts w:hint="eastAsia"/>
                <w:szCs w:val="21"/>
              </w:rPr>
              <w:alias w:val="支付的其他与经营活动有关的现金明细"/>
              <w:tag w:val="_TUP_6bc26f086cee402ca4d348d61c665ec6"/>
              <w:id w:val="-1974658283"/>
              <w:lock w:val="sdtLocked"/>
            </w:sdtPr>
            <w:sdtEndPr/>
            <w:sdtContent>
              <w:tr w:rsidR="003E0582" w14:paraId="63F3FB9F" w14:textId="77777777" w:rsidTr="0090234E">
                <w:sdt>
                  <w:sdtPr>
                    <w:rPr>
                      <w:rFonts w:hint="eastAsia"/>
                      <w:szCs w:val="21"/>
                    </w:rPr>
                    <w:alias w:val="支付的其他与经营活动有关的现金项目"/>
                    <w:tag w:val="_GBC_1dc8dc23da0b4ae0b7e04bf175ab77b8"/>
                    <w:id w:val="-119884643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0E894C2B" w14:textId="77777777" w:rsidR="003E0582" w:rsidRDefault="003E0582" w:rsidP="0090234E">
                        <w:pPr>
                          <w:autoSpaceDE w:val="0"/>
                          <w:autoSpaceDN w:val="0"/>
                          <w:adjustRightInd w:val="0"/>
                          <w:snapToGrid w:val="0"/>
                          <w:rPr>
                            <w:szCs w:val="21"/>
                          </w:rPr>
                        </w:pPr>
                        <w:r>
                          <w:rPr>
                            <w:rFonts w:hint="eastAsia"/>
                            <w:szCs w:val="21"/>
                          </w:rPr>
                          <w:t>诉讼赔偿费</w:t>
                        </w:r>
                      </w:p>
                    </w:tc>
                  </w:sdtContent>
                </w:sdt>
                <w:sdt>
                  <w:sdtPr>
                    <w:rPr>
                      <w:szCs w:val="21"/>
                    </w:rPr>
                    <w:alias w:val="支付的其他与经营活动有关的现金金额"/>
                    <w:tag w:val="_GBC_256fa5b862b44597b83ef70de16798b7"/>
                    <w:id w:val="1227259792"/>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443BB81B" w14:textId="77777777" w:rsidR="003E0582" w:rsidRDefault="003E0582" w:rsidP="0090234E">
                        <w:pPr>
                          <w:jc w:val="right"/>
                          <w:rPr>
                            <w:szCs w:val="21"/>
                          </w:rPr>
                        </w:pPr>
                        <w:r>
                          <w:rPr>
                            <w:szCs w:val="21"/>
                          </w:rPr>
                          <w:t>4,357,300.79</w:t>
                        </w:r>
                      </w:p>
                    </w:tc>
                  </w:sdtContent>
                </w:sdt>
                <w:sdt>
                  <w:sdtPr>
                    <w:rPr>
                      <w:szCs w:val="21"/>
                    </w:rPr>
                    <w:alias w:val="支付的其他与经营活动有关的现金金额"/>
                    <w:tag w:val="_GBC_7434ae46144540a69a34c492e0160030"/>
                    <w:id w:val="7024130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4212BD46" w14:textId="77777777" w:rsidR="003E0582" w:rsidRDefault="003E0582" w:rsidP="0090234E">
                        <w:pPr>
                          <w:jc w:val="right"/>
                          <w:rPr>
                            <w:szCs w:val="21"/>
                          </w:rPr>
                        </w:pPr>
                      </w:p>
                    </w:tc>
                  </w:sdtContent>
                </w:sdt>
              </w:tr>
            </w:sdtContent>
          </w:sdt>
          <w:sdt>
            <w:sdtPr>
              <w:rPr>
                <w:rFonts w:hint="eastAsia"/>
                <w:szCs w:val="21"/>
              </w:rPr>
              <w:alias w:val="支付的其他与经营活动有关的现金明细"/>
              <w:tag w:val="_TUP_6bc26f086cee402ca4d348d61c665ec6"/>
              <w:id w:val="478356573"/>
              <w:lock w:val="sdtLocked"/>
            </w:sdtPr>
            <w:sdtEndPr/>
            <w:sdtContent>
              <w:tr w:rsidR="003E0582" w14:paraId="6ED02126" w14:textId="77777777" w:rsidTr="0090234E">
                <w:sdt>
                  <w:sdtPr>
                    <w:rPr>
                      <w:rFonts w:hint="eastAsia"/>
                      <w:szCs w:val="21"/>
                    </w:rPr>
                    <w:alias w:val="支付的其他与经营活动有关的现金项目"/>
                    <w:tag w:val="_GBC_1dc8dc23da0b4ae0b7e04bf175ab77b8"/>
                    <w:id w:val="92369069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2208F0C2" w14:textId="77777777" w:rsidR="003E0582" w:rsidRDefault="003E0582" w:rsidP="0090234E">
                        <w:pPr>
                          <w:autoSpaceDE w:val="0"/>
                          <w:autoSpaceDN w:val="0"/>
                          <w:adjustRightInd w:val="0"/>
                          <w:snapToGrid w:val="0"/>
                          <w:rPr>
                            <w:szCs w:val="21"/>
                          </w:rPr>
                        </w:pPr>
                        <w:r>
                          <w:rPr>
                            <w:rFonts w:hint="eastAsia"/>
                            <w:szCs w:val="21"/>
                          </w:rPr>
                          <w:t>其他费用性质支出</w:t>
                        </w:r>
                      </w:p>
                    </w:tc>
                  </w:sdtContent>
                </w:sdt>
                <w:sdt>
                  <w:sdtPr>
                    <w:rPr>
                      <w:szCs w:val="21"/>
                    </w:rPr>
                    <w:alias w:val="支付的其他与经营活动有关的现金金额"/>
                    <w:tag w:val="_GBC_256fa5b862b44597b83ef70de16798b7"/>
                    <w:id w:val="-2037489606"/>
                    <w:lock w:val="sdtLocked"/>
                  </w:sdtPr>
                  <w:sdtEndPr/>
                  <w:sdtContent>
                    <w:tc>
                      <w:tcPr>
                        <w:tcW w:w="1551" w:type="pct"/>
                        <w:tcBorders>
                          <w:top w:val="single" w:sz="6" w:space="0" w:color="auto"/>
                          <w:left w:val="single" w:sz="6" w:space="0" w:color="auto"/>
                          <w:bottom w:val="single" w:sz="6" w:space="0" w:color="auto"/>
                          <w:right w:val="single" w:sz="6" w:space="0" w:color="auto"/>
                        </w:tcBorders>
                      </w:tcPr>
                      <w:p w14:paraId="4C090ED4" w14:textId="77777777" w:rsidR="003E0582" w:rsidRDefault="003E0582" w:rsidP="0090234E">
                        <w:pPr>
                          <w:jc w:val="right"/>
                          <w:rPr>
                            <w:szCs w:val="21"/>
                          </w:rPr>
                        </w:pPr>
                        <w:r>
                          <w:rPr>
                            <w:szCs w:val="21"/>
                          </w:rPr>
                          <w:t>8,583,820.28</w:t>
                        </w:r>
                      </w:p>
                    </w:tc>
                  </w:sdtContent>
                </w:sdt>
                <w:sdt>
                  <w:sdtPr>
                    <w:rPr>
                      <w:szCs w:val="21"/>
                    </w:rPr>
                    <w:alias w:val="支付的其他与经营活动有关的现金金额"/>
                    <w:tag w:val="_GBC_7434ae46144540a69a34c492e0160030"/>
                    <w:id w:val="-79291428"/>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128AB861" w14:textId="77777777" w:rsidR="003E0582" w:rsidRDefault="003E0582" w:rsidP="0090234E">
                        <w:pPr>
                          <w:jc w:val="right"/>
                          <w:rPr>
                            <w:szCs w:val="21"/>
                          </w:rPr>
                        </w:pPr>
                        <w:r>
                          <w:rPr>
                            <w:szCs w:val="21"/>
                          </w:rPr>
                          <w:t>9,295,583.79</w:t>
                        </w:r>
                      </w:p>
                    </w:tc>
                  </w:sdtContent>
                </w:sdt>
              </w:tr>
            </w:sdtContent>
          </w:sdt>
          <w:tr w:rsidR="003E0582" w14:paraId="37368081" w14:textId="77777777" w:rsidTr="0090234E">
            <w:tc>
              <w:tcPr>
                <w:tcW w:w="1882" w:type="pct"/>
                <w:tcBorders>
                  <w:top w:val="single" w:sz="6" w:space="0" w:color="auto"/>
                  <w:left w:val="single" w:sz="6" w:space="0" w:color="auto"/>
                  <w:bottom w:val="single" w:sz="6" w:space="0" w:color="auto"/>
                  <w:right w:val="single" w:sz="6" w:space="0" w:color="auto"/>
                </w:tcBorders>
              </w:tcPr>
              <w:p w14:paraId="4194ACAF" w14:textId="77777777" w:rsidR="003E0582" w:rsidRDefault="003E0582" w:rsidP="0090234E">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14:paraId="7FB19567" w14:textId="77777777" w:rsidR="003E0582" w:rsidRDefault="00166E2B" w:rsidP="0090234E">
                <w:pPr>
                  <w:jc w:val="right"/>
                  <w:rPr>
                    <w:szCs w:val="21"/>
                  </w:rPr>
                </w:pPr>
                <w:sdt>
                  <w:sdtPr>
                    <w:rPr>
                      <w:rFonts w:hint="eastAsia"/>
                      <w:szCs w:val="21"/>
                    </w:rPr>
                    <w:alias w:val="支付的其他与经营活动有关的现金"/>
                    <w:tag w:val="_GBC_1b750e86e805455382926f8be909aca5"/>
                    <w:id w:val="1297866890"/>
                    <w:lock w:val="sdtLocked"/>
                  </w:sdtPr>
                  <w:sdtEndPr/>
                  <w:sdtContent>
                    <w:r w:rsidR="003E0582">
                      <w:rPr>
                        <w:rFonts w:hint="eastAsia"/>
                        <w:szCs w:val="21"/>
                      </w:rPr>
                      <w:t>415,583,085.54</w:t>
                    </w:r>
                  </w:sdtContent>
                </w:sdt>
              </w:p>
            </w:tc>
            <w:sdt>
              <w:sdtPr>
                <w:rPr>
                  <w:rFonts w:hint="eastAsia"/>
                  <w:szCs w:val="21"/>
                </w:rPr>
                <w:alias w:val="支付的其他与经营活动有关的现金"/>
                <w:tag w:val="_GBC_8a9ae02214c34b79a18b8a0e216c9d5a"/>
                <w:id w:val="-2044511572"/>
                <w:lock w:val="sdtLocked"/>
              </w:sdtPr>
              <w:sdtEndPr/>
              <w:sdtContent>
                <w:tc>
                  <w:tcPr>
                    <w:tcW w:w="1567" w:type="pct"/>
                    <w:tcBorders>
                      <w:top w:val="single" w:sz="6" w:space="0" w:color="auto"/>
                      <w:left w:val="single" w:sz="6" w:space="0" w:color="auto"/>
                      <w:bottom w:val="single" w:sz="6" w:space="0" w:color="auto"/>
                      <w:right w:val="single" w:sz="6" w:space="0" w:color="auto"/>
                    </w:tcBorders>
                  </w:tcPr>
                  <w:p w14:paraId="5ABD9CD5" w14:textId="318797ED" w:rsidR="003E0582" w:rsidRDefault="003E0582" w:rsidP="0090234E">
                    <w:pPr>
                      <w:jc w:val="right"/>
                      <w:rPr>
                        <w:szCs w:val="21"/>
                      </w:rPr>
                    </w:pPr>
                    <w:r>
                      <w:rPr>
                        <w:rFonts w:hint="eastAsia"/>
                        <w:szCs w:val="21"/>
                      </w:rPr>
                      <w:t>307,857,125.65</w:t>
                    </w:r>
                  </w:p>
                </w:tc>
              </w:sdtContent>
            </w:sdt>
          </w:tr>
        </w:tbl>
      </w:sdtContent>
    </w:sdt>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14:paraId="43D317B2" w14:textId="77777777" w:rsidR="00D074C7" w:rsidRDefault="00A86B79">
          <w:pPr>
            <w:pStyle w:val="4"/>
            <w:numPr>
              <w:ilvl w:val="0"/>
              <w:numId w:val="77"/>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EndPr/>
          <w:sdtContent>
            <w:p w14:paraId="1440D358" w14:textId="3E1C6E5B" w:rsidR="00D074C7" w:rsidRDefault="00A86B79">
              <w:r>
                <w:fldChar w:fldCharType="begin"/>
              </w:r>
              <w:r w:rsidR="00E45D6B">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5F89BFB" w14:textId="77777777" w:rsidR="00D074C7" w:rsidRDefault="00A86B79">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2"/>
            <w:gridCol w:w="2684"/>
          </w:tblGrid>
          <w:tr w:rsidR="00E45D6B" w14:paraId="29CA5378" w14:textId="77777777" w:rsidTr="00851DA9">
            <w:tc>
              <w:tcPr>
                <w:tcW w:w="1882" w:type="pct"/>
                <w:tcBorders>
                  <w:top w:val="single" w:sz="6" w:space="0" w:color="auto"/>
                  <w:left w:val="single" w:sz="6" w:space="0" w:color="auto"/>
                  <w:bottom w:val="single" w:sz="6" w:space="0" w:color="auto"/>
                  <w:right w:val="single" w:sz="6" w:space="0" w:color="auto"/>
                </w:tcBorders>
              </w:tcPr>
              <w:p w14:paraId="0BE66E43" w14:textId="77777777" w:rsidR="00E45D6B" w:rsidRDefault="00E45D6B" w:rsidP="00851DA9">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14:paraId="2220ACA0" w14:textId="77777777" w:rsidR="00E45D6B" w:rsidRDefault="00E45D6B" w:rsidP="00851DA9">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14:paraId="5A8B3703" w14:textId="77777777" w:rsidR="00E45D6B" w:rsidRDefault="00E45D6B" w:rsidP="00851DA9">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TUP_2a9537f55bbc4ae4adcaec7f75a44ddf"/>
              <w:id w:val="-178508960"/>
              <w:lock w:val="sdtLocked"/>
            </w:sdtPr>
            <w:sdtEndPr/>
            <w:sdtContent>
              <w:tr w:rsidR="00E45D6B" w14:paraId="62EB58D3" w14:textId="77777777" w:rsidTr="00851DA9">
                <w:tc>
                  <w:tcPr>
                    <w:tcW w:w="1882" w:type="pct"/>
                    <w:tcBorders>
                      <w:top w:val="single" w:sz="6" w:space="0" w:color="auto"/>
                      <w:left w:val="single" w:sz="6" w:space="0" w:color="auto"/>
                      <w:bottom w:val="single" w:sz="6" w:space="0" w:color="auto"/>
                      <w:right w:val="single" w:sz="6" w:space="0" w:color="auto"/>
                    </w:tcBorders>
                  </w:tcPr>
                  <w:p w14:paraId="51F0F337" w14:textId="39CA6883" w:rsidR="00E45D6B" w:rsidRDefault="00166E2B" w:rsidP="00390478">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665435740"/>
                        <w:lock w:val="sdtLocked"/>
                      </w:sdtPr>
                      <w:sdtEndPr/>
                      <w:sdtContent>
                        <w:r w:rsidR="00E45D6B">
                          <w:rPr>
                            <w:rFonts w:hint="eastAsia"/>
                            <w:szCs w:val="21"/>
                          </w:rPr>
                          <w:t>理财产品</w:t>
                        </w:r>
                      </w:sdtContent>
                    </w:sdt>
                  </w:p>
                </w:tc>
                <w:tc>
                  <w:tcPr>
                    <w:tcW w:w="1609" w:type="pct"/>
                    <w:tcBorders>
                      <w:top w:val="single" w:sz="6" w:space="0" w:color="auto"/>
                      <w:left w:val="single" w:sz="6" w:space="0" w:color="auto"/>
                      <w:bottom w:val="single" w:sz="6" w:space="0" w:color="auto"/>
                      <w:right w:val="single" w:sz="6" w:space="0" w:color="auto"/>
                    </w:tcBorders>
                    <w:vAlign w:val="bottom"/>
                  </w:tcPr>
                  <w:p w14:paraId="23AF6FE8" w14:textId="77777777" w:rsidR="00E45D6B" w:rsidRDefault="00166E2B" w:rsidP="00851DA9">
                    <w:pPr>
                      <w:jc w:val="right"/>
                      <w:rPr>
                        <w:szCs w:val="21"/>
                      </w:rPr>
                    </w:pPr>
                    <w:sdt>
                      <w:sdtPr>
                        <w:rPr>
                          <w:rFonts w:hint="eastAsia"/>
                          <w:szCs w:val="21"/>
                        </w:rPr>
                        <w:alias w:val="收到的其他与投资活动有关的现金金额"/>
                        <w:tag w:val="_GBC_03cffba610dd4d8d86d35448d750ecc3"/>
                        <w:id w:val="-1625074729"/>
                        <w:lock w:val="sdtLocked"/>
                      </w:sdtPr>
                      <w:sdtEndPr/>
                      <w:sdtContent>
                        <w:r w:rsidR="00E45D6B">
                          <w:rPr>
                            <w:rFonts w:hint="eastAsia"/>
                            <w:szCs w:val="21"/>
                          </w:rPr>
                          <w:t>405,000,000.00</w:t>
                        </w:r>
                      </w:sdtContent>
                    </w:sdt>
                  </w:p>
                </w:tc>
                <w:sdt>
                  <w:sdtPr>
                    <w:rPr>
                      <w:rFonts w:hint="eastAsia"/>
                      <w:szCs w:val="21"/>
                    </w:rPr>
                    <w:alias w:val="收到的其他与投资活动有关的现金金额"/>
                    <w:tag w:val="_GBC_9ed010b9ba3142d0aa00481e8dbebd70"/>
                    <w:id w:val="-1006894159"/>
                    <w:lock w:val="sdtLocked"/>
                    <w:showingPlcHdr/>
                  </w:sdtPr>
                  <w:sdtEndPr/>
                  <w:sdtContent>
                    <w:tc>
                      <w:tcPr>
                        <w:tcW w:w="1509" w:type="pct"/>
                        <w:tcBorders>
                          <w:top w:val="single" w:sz="6" w:space="0" w:color="auto"/>
                          <w:left w:val="single" w:sz="6" w:space="0" w:color="auto"/>
                          <w:bottom w:val="single" w:sz="6" w:space="0" w:color="auto"/>
                          <w:right w:val="single" w:sz="6" w:space="0" w:color="auto"/>
                        </w:tcBorders>
                      </w:tcPr>
                      <w:p w14:paraId="1C64D27A" w14:textId="77777777" w:rsidR="00E45D6B" w:rsidRDefault="00E45D6B" w:rsidP="00851DA9">
                        <w:pPr>
                          <w:jc w:val="right"/>
                          <w:rPr>
                            <w:szCs w:val="21"/>
                          </w:rPr>
                        </w:pPr>
                        <w:r>
                          <w:rPr>
                            <w:rFonts w:hint="eastAsia"/>
                            <w:color w:val="0000FF"/>
                            <w:szCs w:val="21"/>
                          </w:rPr>
                          <w:t xml:space="preserve">　</w:t>
                        </w:r>
                      </w:p>
                    </w:tc>
                  </w:sdtContent>
                </w:sdt>
              </w:tr>
            </w:sdtContent>
          </w:sdt>
          <w:tr w:rsidR="00E45D6B" w14:paraId="19FCADC2" w14:textId="77777777" w:rsidTr="00851DA9">
            <w:tc>
              <w:tcPr>
                <w:tcW w:w="1882" w:type="pct"/>
                <w:tcBorders>
                  <w:top w:val="single" w:sz="6" w:space="0" w:color="auto"/>
                  <w:left w:val="single" w:sz="6" w:space="0" w:color="auto"/>
                  <w:bottom w:val="single" w:sz="6" w:space="0" w:color="auto"/>
                  <w:right w:val="single" w:sz="6" w:space="0" w:color="auto"/>
                </w:tcBorders>
              </w:tcPr>
              <w:p w14:paraId="38D22F24" w14:textId="77777777" w:rsidR="00E45D6B" w:rsidRDefault="00E45D6B" w:rsidP="00851DA9">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14:paraId="72675057" w14:textId="6AF618A7" w:rsidR="00E45D6B" w:rsidRDefault="00166E2B" w:rsidP="00E45D6B">
                <w:pPr>
                  <w:jc w:val="right"/>
                  <w:rPr>
                    <w:szCs w:val="21"/>
                  </w:rPr>
                </w:pPr>
                <w:sdt>
                  <w:sdtPr>
                    <w:rPr>
                      <w:rFonts w:hint="eastAsia"/>
                      <w:szCs w:val="21"/>
                    </w:rPr>
                    <w:alias w:val="收到的其他与投资活动有关的现金"/>
                    <w:tag w:val="_GBC_812d62ce837a4b42853820a8c2b5abbe"/>
                    <w:id w:val="-641353360"/>
                    <w:lock w:val="sdtLocked"/>
                  </w:sdtPr>
                  <w:sdtEndPr/>
                  <w:sdtContent>
                    <w:r w:rsidR="00E45D6B">
                      <w:rPr>
                        <w:szCs w:val="21"/>
                      </w:rPr>
                      <w:t>405,000,000.00</w:t>
                    </w:r>
                  </w:sdtContent>
                </w:sdt>
              </w:p>
            </w:tc>
            <w:sdt>
              <w:sdtPr>
                <w:rPr>
                  <w:rFonts w:hint="eastAsia"/>
                  <w:szCs w:val="21"/>
                </w:rPr>
                <w:alias w:val="收到的其他与投资活动有关的现金"/>
                <w:tag w:val="_GBC_c33a206eeb304d619d53eb9bee7c85cf"/>
                <w:id w:val="1613563146"/>
                <w:lock w:val="sdtLocked"/>
                <w:showingPlcHdr/>
              </w:sdtPr>
              <w:sdtEndPr/>
              <w:sdtContent>
                <w:tc>
                  <w:tcPr>
                    <w:tcW w:w="1509" w:type="pct"/>
                    <w:tcBorders>
                      <w:top w:val="single" w:sz="6" w:space="0" w:color="auto"/>
                      <w:left w:val="single" w:sz="6" w:space="0" w:color="auto"/>
                      <w:bottom w:val="single" w:sz="6" w:space="0" w:color="auto"/>
                      <w:right w:val="single" w:sz="6" w:space="0" w:color="auto"/>
                    </w:tcBorders>
                  </w:tcPr>
                  <w:p w14:paraId="008218C3" w14:textId="77777777" w:rsidR="00E45D6B" w:rsidRDefault="00E45D6B" w:rsidP="00851DA9">
                    <w:pPr>
                      <w:jc w:val="right"/>
                      <w:rPr>
                        <w:szCs w:val="21"/>
                      </w:rPr>
                    </w:pPr>
                    <w:r>
                      <w:rPr>
                        <w:rFonts w:hint="eastAsia"/>
                        <w:color w:val="0000FF"/>
                        <w:szCs w:val="21"/>
                      </w:rPr>
                      <w:t xml:space="preserve">　</w:t>
                    </w:r>
                  </w:p>
                </w:tc>
              </w:sdtContent>
            </w:sdt>
          </w:tr>
        </w:tbl>
        <w:p w14:paraId="751411BA" w14:textId="23EE587C" w:rsidR="00D074C7" w:rsidRDefault="00166E2B">
          <w:pPr>
            <w:snapToGrid w:val="0"/>
            <w:spacing w:before="60" w:after="60"/>
            <w:rPr>
              <w:szCs w:val="21"/>
            </w:rPr>
          </w:pPr>
        </w:p>
      </w:sdtContent>
    </w:sdt>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rPr>
      </w:sdtEndPr>
      <w:sdtContent>
        <w:p w14:paraId="385F5D05" w14:textId="77777777" w:rsidR="00D074C7" w:rsidRDefault="00A86B79">
          <w:pPr>
            <w:pStyle w:val="4"/>
            <w:numPr>
              <w:ilvl w:val="0"/>
              <w:numId w:val="77"/>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EndPr/>
          <w:sdtContent>
            <w:p w14:paraId="3D806128" w14:textId="369895F4" w:rsidR="00D074C7" w:rsidRDefault="00A86B79">
              <w:r>
                <w:fldChar w:fldCharType="begin"/>
              </w:r>
              <w:r w:rsidR="00E45D6B">
                <w:instrText xml:space="preserve"> MACROBUTTON  SnrToggleCheckbox √适用 </w:instrText>
              </w:r>
              <w:r>
                <w:fldChar w:fldCharType="end"/>
              </w:r>
              <w:r>
                <w:fldChar w:fldCharType="begin"/>
              </w:r>
              <w:r w:rsidR="00E45D6B">
                <w:instrText xml:space="preserve"> MACROBUTTON  SnrToggleCheckbox □不适用 </w:instrText>
              </w:r>
              <w:r>
                <w:fldChar w:fldCharType="end"/>
              </w:r>
            </w:p>
          </w:sdtContent>
        </w:sdt>
        <w:p w14:paraId="011C1B4B" w14:textId="77777777" w:rsidR="00D074C7" w:rsidRDefault="00A86B79">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E45D6B" w14:paraId="024A4BAE" w14:textId="77777777" w:rsidTr="00851DA9">
            <w:tc>
              <w:tcPr>
                <w:tcW w:w="1882" w:type="pct"/>
                <w:tcBorders>
                  <w:top w:val="single" w:sz="6" w:space="0" w:color="auto"/>
                  <w:left w:val="single" w:sz="6" w:space="0" w:color="auto"/>
                  <w:bottom w:val="single" w:sz="6" w:space="0" w:color="auto"/>
                  <w:right w:val="single" w:sz="6" w:space="0" w:color="auto"/>
                </w:tcBorders>
              </w:tcPr>
              <w:p w14:paraId="6452B044" w14:textId="77777777" w:rsidR="00E45D6B" w:rsidRDefault="00E45D6B" w:rsidP="00851DA9">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14:paraId="53410D46" w14:textId="77777777" w:rsidR="00E45D6B" w:rsidRDefault="00E45D6B" w:rsidP="00851DA9">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14:paraId="01A717D7" w14:textId="77777777" w:rsidR="00E45D6B" w:rsidRDefault="00E45D6B" w:rsidP="00851DA9">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TUP_b6c724ac4860419dabcf1acda6dd60f4"/>
              <w:id w:val="-1004509249"/>
              <w:lock w:val="sdtLocked"/>
            </w:sdtPr>
            <w:sdtEndPr/>
            <w:sdtContent>
              <w:tr w:rsidR="00E45D6B" w14:paraId="54FE8C4A" w14:textId="77777777" w:rsidTr="00851DA9">
                <w:sdt>
                  <w:sdtPr>
                    <w:rPr>
                      <w:rFonts w:hint="eastAsia"/>
                      <w:szCs w:val="21"/>
                    </w:rPr>
                    <w:alias w:val="支付的其他与投资活动有关的现金项目"/>
                    <w:tag w:val="_GBC_aa76f2c4d5304403bb2cc94a29129887"/>
                    <w:id w:val="5467254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14:paraId="77460B01" w14:textId="35AFA462" w:rsidR="00E45D6B" w:rsidRDefault="00E45D6B" w:rsidP="00390478">
                        <w:pPr>
                          <w:autoSpaceDE w:val="0"/>
                          <w:autoSpaceDN w:val="0"/>
                          <w:adjustRightInd w:val="0"/>
                          <w:snapToGrid w:val="0"/>
                          <w:rPr>
                            <w:szCs w:val="21"/>
                          </w:rPr>
                        </w:pPr>
                        <w:r>
                          <w:rPr>
                            <w:rFonts w:hint="eastAsia"/>
                            <w:szCs w:val="21"/>
                          </w:rPr>
                          <w:t>理财产品</w:t>
                        </w:r>
                      </w:p>
                    </w:tc>
                  </w:sdtContent>
                </w:sdt>
                <w:sdt>
                  <w:sdtPr>
                    <w:rPr>
                      <w:szCs w:val="21"/>
                    </w:rPr>
                    <w:alias w:val="支付的其他与投资活动有关的现金金额"/>
                    <w:tag w:val="_GBC_37ef49e8139c41589b460b935c54804c"/>
                    <w:id w:val="-993484001"/>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14:paraId="552124ED" w14:textId="77777777" w:rsidR="00E45D6B" w:rsidRDefault="00E45D6B" w:rsidP="00851DA9">
                        <w:pPr>
                          <w:jc w:val="right"/>
                          <w:rPr>
                            <w:szCs w:val="21"/>
                          </w:rPr>
                        </w:pPr>
                        <w:r>
                          <w:rPr>
                            <w:szCs w:val="21"/>
                          </w:rPr>
                          <w:t>350,000,000.00</w:t>
                        </w:r>
                      </w:p>
                    </w:tc>
                  </w:sdtContent>
                </w:sdt>
                <w:sdt>
                  <w:sdtPr>
                    <w:rPr>
                      <w:szCs w:val="21"/>
                    </w:rPr>
                    <w:alias w:val="支付的其他与投资活动有关的现金金额"/>
                    <w:tag w:val="_GBC_69615d9ae00c4eed8f58c04f36c7e3c3"/>
                    <w:id w:val="1239517938"/>
                    <w:lock w:val="sdtLocked"/>
                  </w:sdtPr>
                  <w:sdtEndPr/>
                  <w:sdtContent>
                    <w:tc>
                      <w:tcPr>
                        <w:tcW w:w="1508" w:type="pct"/>
                        <w:tcBorders>
                          <w:top w:val="single" w:sz="6" w:space="0" w:color="auto"/>
                          <w:left w:val="single" w:sz="6" w:space="0" w:color="auto"/>
                          <w:bottom w:val="single" w:sz="6" w:space="0" w:color="auto"/>
                          <w:right w:val="single" w:sz="6" w:space="0" w:color="auto"/>
                        </w:tcBorders>
                      </w:tcPr>
                      <w:p w14:paraId="7392777B" w14:textId="77777777" w:rsidR="00E45D6B" w:rsidRDefault="00E45D6B" w:rsidP="00851DA9">
                        <w:pPr>
                          <w:jc w:val="right"/>
                          <w:rPr>
                            <w:szCs w:val="21"/>
                          </w:rPr>
                        </w:pPr>
                        <w:r>
                          <w:rPr>
                            <w:szCs w:val="21"/>
                          </w:rPr>
                          <w:t>190,000,000.00</w:t>
                        </w:r>
                      </w:p>
                    </w:tc>
                  </w:sdtContent>
                </w:sdt>
              </w:tr>
            </w:sdtContent>
          </w:sdt>
          <w:tr w:rsidR="00E45D6B" w14:paraId="372551C9" w14:textId="77777777" w:rsidTr="00851DA9">
            <w:tc>
              <w:tcPr>
                <w:tcW w:w="1882" w:type="pct"/>
                <w:tcBorders>
                  <w:top w:val="single" w:sz="6" w:space="0" w:color="auto"/>
                  <w:left w:val="single" w:sz="6" w:space="0" w:color="auto"/>
                  <w:bottom w:val="single" w:sz="6" w:space="0" w:color="auto"/>
                  <w:right w:val="single" w:sz="6" w:space="0" w:color="auto"/>
                </w:tcBorders>
              </w:tcPr>
              <w:p w14:paraId="7762B41C" w14:textId="77777777" w:rsidR="00E45D6B" w:rsidRDefault="00E45D6B" w:rsidP="00851DA9">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14:paraId="20A49268" w14:textId="77777777" w:rsidR="00E45D6B" w:rsidRDefault="00166E2B" w:rsidP="00851DA9">
                <w:pPr>
                  <w:jc w:val="right"/>
                  <w:rPr>
                    <w:szCs w:val="21"/>
                  </w:rPr>
                </w:pPr>
                <w:sdt>
                  <w:sdtPr>
                    <w:rPr>
                      <w:rFonts w:hint="eastAsia"/>
                      <w:szCs w:val="21"/>
                    </w:rPr>
                    <w:alias w:val="支付的其他与投资活动有关的现金"/>
                    <w:tag w:val="_GBC_0e46a45c262947a4a2bbbe9fbe27eef0"/>
                    <w:id w:val="-2016988011"/>
                    <w:lock w:val="sdtLocked"/>
                  </w:sdtPr>
                  <w:sdtEndPr/>
                  <w:sdtContent>
                    <w:r w:rsidR="00E45D6B">
                      <w:rPr>
                        <w:rFonts w:hint="eastAsia"/>
                        <w:szCs w:val="21"/>
                      </w:rPr>
                      <w:t>350,000,000.00</w:t>
                    </w:r>
                  </w:sdtContent>
                </w:sdt>
              </w:p>
            </w:tc>
            <w:sdt>
              <w:sdtPr>
                <w:rPr>
                  <w:rFonts w:hint="eastAsia"/>
                  <w:szCs w:val="21"/>
                </w:rPr>
                <w:alias w:val="支付的其他与投资活动有关的现金"/>
                <w:tag w:val="_GBC_fb27965fe329480aab83ba9a04ebce54"/>
                <w:id w:val="2095507960"/>
                <w:lock w:val="sdtLocked"/>
              </w:sdtPr>
              <w:sdtEndPr/>
              <w:sdtContent>
                <w:tc>
                  <w:tcPr>
                    <w:tcW w:w="1508" w:type="pct"/>
                    <w:tcBorders>
                      <w:top w:val="single" w:sz="6" w:space="0" w:color="auto"/>
                      <w:left w:val="single" w:sz="6" w:space="0" w:color="auto"/>
                      <w:bottom w:val="single" w:sz="6" w:space="0" w:color="auto"/>
                      <w:right w:val="single" w:sz="6" w:space="0" w:color="auto"/>
                    </w:tcBorders>
                  </w:tcPr>
                  <w:p w14:paraId="6491598D" w14:textId="77777777" w:rsidR="00E45D6B" w:rsidRDefault="00E45D6B" w:rsidP="00851DA9">
                    <w:pPr>
                      <w:jc w:val="right"/>
                      <w:rPr>
                        <w:szCs w:val="21"/>
                      </w:rPr>
                    </w:pPr>
                    <w:r>
                      <w:rPr>
                        <w:rFonts w:hint="eastAsia"/>
                        <w:szCs w:val="21"/>
                      </w:rPr>
                      <w:t>190,000,000.00</w:t>
                    </w:r>
                  </w:p>
                </w:tc>
              </w:sdtContent>
            </w:sdt>
          </w:tr>
        </w:tbl>
        <w:p w14:paraId="4750F183" w14:textId="77777777" w:rsidR="00D074C7" w:rsidRDefault="00A86B79">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1712455353"/>
            <w:lock w:val="sdtLocked"/>
            <w:placeholder>
              <w:docPart w:val="GBC22222222222222222222222222222"/>
            </w:placeholder>
          </w:sdtPr>
          <w:sdtEndPr/>
          <w:sdtContent>
            <w:p w14:paraId="074DFBEB" w14:textId="4DD052BB" w:rsidR="00D074C7" w:rsidRDefault="00E45D6B">
              <w:pPr>
                <w:rPr>
                  <w:szCs w:val="21"/>
                </w:rPr>
              </w:pPr>
              <w:r>
                <w:rPr>
                  <w:rFonts w:ascii="Times New Roman" w:eastAsiaTheme="minorEastAsia" w:hAnsi="Times New Roman"/>
                </w:rPr>
                <w:t>详见附</w:t>
              </w:r>
              <w:r w:rsidR="00390478" w:rsidRPr="00AC6A34">
                <w:rPr>
                  <w:rFonts w:ascii="Times New Roman" w:eastAsiaTheme="minorEastAsia" w:hAnsi="Times New Roman"/>
                </w:rPr>
                <w:t>注</w:t>
              </w:r>
              <w:r w:rsidR="00390478">
                <w:rPr>
                  <w:rFonts w:ascii="Times New Roman" w:eastAsiaTheme="minorEastAsia" w:hAnsi="Times New Roman" w:hint="eastAsia"/>
                </w:rPr>
                <w:t>其他</w:t>
              </w:r>
              <w:r w:rsidR="00390478">
                <w:rPr>
                  <w:rFonts w:ascii="Times New Roman" w:eastAsiaTheme="minorEastAsia" w:hAnsi="Times New Roman"/>
                </w:rPr>
                <w:t>流</w:t>
              </w:r>
              <w:r w:rsidR="00390478">
                <w:rPr>
                  <w:rFonts w:ascii="Times New Roman" w:eastAsiaTheme="minorEastAsia" w:hAnsi="Times New Roman" w:hint="eastAsia"/>
                </w:rPr>
                <w:t>动</w:t>
              </w:r>
              <w:r w:rsidR="00390478">
                <w:rPr>
                  <w:rFonts w:ascii="Times New Roman" w:eastAsiaTheme="minorEastAsia" w:hAnsi="Times New Roman"/>
                </w:rPr>
                <w:t>资产。</w:t>
              </w:r>
            </w:p>
          </w:sdtContent>
        </w:sdt>
      </w:sdtContent>
    </w:sdt>
    <w:p w14:paraId="55C62B3B" w14:textId="77777777" w:rsidR="00D074C7" w:rsidRDefault="00D074C7">
      <w:pPr>
        <w:rPr>
          <w:szCs w:val="21"/>
        </w:rPr>
      </w:pPr>
    </w:p>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14:paraId="2E754D80" w14:textId="77777777" w:rsidR="00D074C7" w:rsidRDefault="00A86B79">
          <w:pPr>
            <w:pStyle w:val="4"/>
            <w:numPr>
              <w:ilvl w:val="0"/>
              <w:numId w:val="77"/>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EndPr/>
          <w:sdtContent>
            <w:p w14:paraId="652B03E2" w14:textId="69B43542" w:rsidR="00D074C7" w:rsidRDefault="00A86B79">
              <w:r>
                <w:fldChar w:fldCharType="begin"/>
              </w:r>
              <w:r w:rsidR="002F170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E40F3E1" w14:textId="77777777" w:rsidR="00D074C7" w:rsidRDefault="00A86B79">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716"/>
            <w:gridCol w:w="2495"/>
            <w:gridCol w:w="2682"/>
          </w:tblGrid>
          <w:tr w:rsidR="00D074C7" w14:paraId="38DEF95E" w14:textId="77777777" w:rsidTr="002F1706">
            <w:tc>
              <w:tcPr>
                <w:tcW w:w="2089" w:type="pct"/>
                <w:tcBorders>
                  <w:top w:val="single" w:sz="6" w:space="0" w:color="auto"/>
                  <w:left w:val="single" w:sz="6" w:space="0" w:color="auto"/>
                  <w:bottom w:val="single" w:sz="6" w:space="0" w:color="auto"/>
                  <w:right w:val="single" w:sz="6" w:space="0" w:color="auto"/>
                </w:tcBorders>
              </w:tcPr>
              <w:p w14:paraId="5CD8E577" w14:textId="77777777" w:rsidR="00D074C7" w:rsidRDefault="00A86B79">
                <w:pPr>
                  <w:autoSpaceDE w:val="0"/>
                  <w:autoSpaceDN w:val="0"/>
                  <w:adjustRightInd w:val="0"/>
                  <w:snapToGrid w:val="0"/>
                  <w:jc w:val="center"/>
                  <w:rPr>
                    <w:szCs w:val="21"/>
                  </w:rPr>
                </w:pPr>
                <w:r>
                  <w:rPr>
                    <w:rFonts w:hint="eastAsia"/>
                    <w:szCs w:val="21"/>
                  </w:rPr>
                  <w:t>项目</w:t>
                </w:r>
              </w:p>
            </w:tc>
            <w:tc>
              <w:tcPr>
                <w:tcW w:w="1403" w:type="pct"/>
                <w:tcBorders>
                  <w:top w:val="single" w:sz="6" w:space="0" w:color="auto"/>
                  <w:left w:val="single" w:sz="6" w:space="0" w:color="auto"/>
                  <w:bottom w:val="single" w:sz="6" w:space="0" w:color="auto"/>
                  <w:right w:val="single" w:sz="6" w:space="0" w:color="auto"/>
                </w:tcBorders>
              </w:tcPr>
              <w:p w14:paraId="07E7E132" w14:textId="77777777" w:rsidR="00D074C7" w:rsidRDefault="00A86B79">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14:paraId="65B70245" w14:textId="77777777" w:rsidR="00D074C7" w:rsidRDefault="00A86B79">
                <w:pPr>
                  <w:autoSpaceDE w:val="0"/>
                  <w:autoSpaceDN w:val="0"/>
                  <w:adjustRightInd w:val="0"/>
                  <w:snapToGrid w:val="0"/>
                  <w:jc w:val="center"/>
                  <w:rPr>
                    <w:szCs w:val="21"/>
                  </w:rPr>
                </w:pPr>
                <w:r>
                  <w:rPr>
                    <w:rFonts w:hint="eastAsia"/>
                  </w:rPr>
                  <w:t>上期发生额</w:t>
                </w:r>
              </w:p>
            </w:tc>
          </w:tr>
          <w:sdt>
            <w:sdtPr>
              <w:rPr>
                <w:rFonts w:hint="eastAsia"/>
                <w:szCs w:val="21"/>
              </w:rPr>
              <w:alias w:val="收到的其他与筹资活动有关的现金明细"/>
              <w:tag w:val="_TUP_afb02f29341a473a8c5477beb6ba2747"/>
              <w:id w:val="-2105956203"/>
              <w:lock w:val="sdtLocked"/>
            </w:sdtPr>
            <w:sdtEndPr/>
            <w:sdtContent>
              <w:tr w:rsidR="00D074C7" w14:paraId="4F17CC65" w14:textId="77777777" w:rsidTr="002F1706">
                <w:tc>
                  <w:tcPr>
                    <w:tcW w:w="2089" w:type="pct"/>
                    <w:tcBorders>
                      <w:top w:val="single" w:sz="6" w:space="0" w:color="auto"/>
                      <w:left w:val="single" w:sz="6" w:space="0" w:color="auto"/>
                      <w:bottom w:val="single" w:sz="6" w:space="0" w:color="auto"/>
                      <w:right w:val="single" w:sz="6" w:space="0" w:color="auto"/>
                    </w:tcBorders>
                  </w:tcPr>
                  <w:p w14:paraId="5D115EFE" w14:textId="7F54D971" w:rsidR="00D074C7" w:rsidRDefault="00166E2B" w:rsidP="002F1706">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011684045"/>
                        <w:lock w:val="sdtLocked"/>
                      </w:sdtPr>
                      <w:sdtEndPr/>
                      <w:sdtContent>
                        <w:r w:rsidR="002F1706">
                          <w:rPr>
                            <w:rFonts w:hint="eastAsia"/>
                            <w:szCs w:val="21"/>
                          </w:rPr>
                          <w:t>公</w:t>
                        </w:r>
                        <w:r w:rsidR="002F1706">
                          <w:rPr>
                            <w:szCs w:val="21"/>
                          </w:rPr>
                          <w:t>允价值计量的黄金租赁形成的负债</w:t>
                        </w:r>
                      </w:sdtContent>
                    </w:sdt>
                  </w:p>
                </w:tc>
                <w:tc>
                  <w:tcPr>
                    <w:tcW w:w="1403" w:type="pct"/>
                    <w:tcBorders>
                      <w:top w:val="single" w:sz="6" w:space="0" w:color="auto"/>
                      <w:left w:val="single" w:sz="6" w:space="0" w:color="auto"/>
                      <w:bottom w:val="single" w:sz="6" w:space="0" w:color="auto"/>
                      <w:right w:val="single" w:sz="6" w:space="0" w:color="auto"/>
                    </w:tcBorders>
                    <w:vAlign w:val="bottom"/>
                  </w:tcPr>
                  <w:p w14:paraId="7E7619ED" w14:textId="77777777" w:rsidR="00D074C7" w:rsidRDefault="00166E2B" w:rsidP="002F1706">
                    <w:pPr>
                      <w:ind w:left="195" w:hangingChars="93" w:hanging="195"/>
                      <w:jc w:val="right"/>
                      <w:rPr>
                        <w:szCs w:val="21"/>
                      </w:rPr>
                    </w:pPr>
                    <w:sdt>
                      <w:sdtPr>
                        <w:rPr>
                          <w:rFonts w:hint="eastAsia"/>
                          <w:szCs w:val="21"/>
                        </w:rPr>
                        <w:alias w:val="收到的其他与筹资活动有关的现金金额"/>
                        <w:tag w:val="_GBC_16693f5be17c43149625d2c4a0e9fb40"/>
                        <w:id w:val="682476599"/>
                        <w:lock w:val="sdtLocked"/>
                        <w:showingPlcHdr/>
                      </w:sdtPr>
                      <w:sdtEndPr/>
                      <w:sdtContent>
                        <w:r w:rsidR="00A86B79">
                          <w:rPr>
                            <w:rFonts w:hint="eastAsia"/>
                            <w:color w:val="0000FF"/>
                            <w:szCs w:val="21"/>
                          </w:rPr>
                          <w:t xml:space="preserve">　</w:t>
                        </w:r>
                      </w:sdtContent>
                    </w:sdt>
                  </w:p>
                </w:tc>
                <w:sdt>
                  <w:sdtPr>
                    <w:rPr>
                      <w:rFonts w:hint="eastAsia"/>
                      <w:szCs w:val="21"/>
                    </w:rPr>
                    <w:alias w:val="收到的其他与筹资活动有关的现金金额"/>
                    <w:tag w:val="_GBC_78492b9b86254681a0384d892491ab7a"/>
                    <w:id w:val="-623923526"/>
                    <w:lock w:val="sdtLocked"/>
                  </w:sdtPr>
                  <w:sdtEndPr/>
                  <w:sdtContent>
                    <w:tc>
                      <w:tcPr>
                        <w:tcW w:w="1508" w:type="pct"/>
                        <w:tcBorders>
                          <w:top w:val="single" w:sz="6" w:space="0" w:color="auto"/>
                          <w:left w:val="single" w:sz="6" w:space="0" w:color="auto"/>
                          <w:bottom w:val="single" w:sz="6" w:space="0" w:color="auto"/>
                          <w:right w:val="single" w:sz="6" w:space="0" w:color="auto"/>
                        </w:tcBorders>
                      </w:tcPr>
                      <w:p w14:paraId="13CD8945" w14:textId="00D2B427" w:rsidR="00D074C7" w:rsidRDefault="002F1706" w:rsidP="002F1706">
                        <w:pPr>
                          <w:jc w:val="right"/>
                          <w:rPr>
                            <w:szCs w:val="21"/>
                          </w:rPr>
                        </w:pPr>
                        <w:r>
                          <w:rPr>
                            <w:szCs w:val="21"/>
                          </w:rPr>
                          <w:t>11,047,500</w:t>
                        </w:r>
                        <w:r w:rsidR="002A4B0A">
                          <w:rPr>
                            <w:rFonts w:hint="eastAsia"/>
                            <w:szCs w:val="21"/>
                          </w:rPr>
                          <w:t>.00</w:t>
                        </w:r>
                      </w:p>
                    </w:tc>
                  </w:sdtContent>
                </w:sdt>
              </w:tr>
            </w:sdtContent>
          </w:sdt>
          <w:tr w:rsidR="00D074C7" w14:paraId="2A0561DB" w14:textId="77777777" w:rsidTr="002F1706">
            <w:tc>
              <w:tcPr>
                <w:tcW w:w="2089" w:type="pct"/>
                <w:tcBorders>
                  <w:top w:val="single" w:sz="6" w:space="0" w:color="auto"/>
                  <w:left w:val="single" w:sz="6" w:space="0" w:color="auto"/>
                  <w:bottom w:val="single" w:sz="6" w:space="0" w:color="auto"/>
                  <w:right w:val="single" w:sz="6" w:space="0" w:color="auto"/>
                </w:tcBorders>
              </w:tcPr>
              <w:p w14:paraId="0D89F25D" w14:textId="77777777" w:rsidR="00D074C7" w:rsidRDefault="00A86B79">
                <w:pPr>
                  <w:autoSpaceDE w:val="0"/>
                  <w:autoSpaceDN w:val="0"/>
                  <w:adjustRightInd w:val="0"/>
                  <w:snapToGrid w:val="0"/>
                  <w:jc w:val="center"/>
                  <w:rPr>
                    <w:szCs w:val="21"/>
                  </w:rPr>
                </w:pPr>
                <w:r>
                  <w:rPr>
                    <w:rFonts w:hint="eastAsia"/>
                    <w:szCs w:val="21"/>
                  </w:rPr>
                  <w:t>合计</w:t>
                </w:r>
              </w:p>
            </w:tc>
            <w:tc>
              <w:tcPr>
                <w:tcW w:w="1403" w:type="pct"/>
                <w:tcBorders>
                  <w:top w:val="single" w:sz="6" w:space="0" w:color="auto"/>
                  <w:left w:val="single" w:sz="6" w:space="0" w:color="auto"/>
                  <w:bottom w:val="single" w:sz="6" w:space="0" w:color="auto"/>
                  <w:right w:val="single" w:sz="6" w:space="0" w:color="auto"/>
                </w:tcBorders>
                <w:vAlign w:val="bottom"/>
              </w:tcPr>
              <w:p w14:paraId="00238A45" w14:textId="77777777" w:rsidR="00D074C7" w:rsidRDefault="00166E2B">
                <w:pPr>
                  <w:jc w:val="right"/>
                  <w:rPr>
                    <w:szCs w:val="21"/>
                  </w:rPr>
                </w:pPr>
                <w:sdt>
                  <w:sdtPr>
                    <w:rPr>
                      <w:rFonts w:hint="eastAsia"/>
                      <w:szCs w:val="21"/>
                    </w:rPr>
                    <w:alias w:val="收到其他与筹资活动有关的现金"/>
                    <w:tag w:val="_GBC_3cdebb4eb3064b07a5a558bc81c74abd"/>
                    <w:id w:val="2078472046"/>
                    <w:lock w:val="sdtLocked"/>
                    <w:showingPlcHdr/>
                  </w:sdtPr>
                  <w:sdtEndPr/>
                  <w:sdtContent>
                    <w:r w:rsidR="00A86B79">
                      <w:rPr>
                        <w:rFonts w:hint="eastAsia"/>
                        <w:color w:val="0000FF"/>
                        <w:szCs w:val="21"/>
                      </w:rPr>
                      <w:t xml:space="preserve">　</w:t>
                    </w:r>
                  </w:sdtContent>
                </w:sdt>
              </w:p>
            </w:tc>
            <w:sdt>
              <w:sdtPr>
                <w:rPr>
                  <w:rFonts w:hint="eastAsia"/>
                  <w:szCs w:val="21"/>
                </w:rPr>
                <w:alias w:val="收到其他与筹资活动有关的现金"/>
                <w:tag w:val="_GBC_e6cf8dc3afec467c940cfbdbef0baca1"/>
                <w:id w:val="-1408682754"/>
                <w:lock w:val="sdtLocked"/>
              </w:sdtPr>
              <w:sdtEndPr/>
              <w:sdtContent>
                <w:tc>
                  <w:tcPr>
                    <w:tcW w:w="1508" w:type="pct"/>
                    <w:tcBorders>
                      <w:top w:val="single" w:sz="6" w:space="0" w:color="auto"/>
                      <w:left w:val="single" w:sz="6" w:space="0" w:color="auto"/>
                      <w:bottom w:val="single" w:sz="6" w:space="0" w:color="auto"/>
                      <w:right w:val="single" w:sz="6" w:space="0" w:color="auto"/>
                    </w:tcBorders>
                  </w:tcPr>
                  <w:p w14:paraId="6E7C1A2F" w14:textId="2E55E707" w:rsidR="00D074C7" w:rsidRDefault="002F1706" w:rsidP="002F1706">
                    <w:pPr>
                      <w:jc w:val="right"/>
                      <w:rPr>
                        <w:szCs w:val="21"/>
                      </w:rPr>
                    </w:pPr>
                    <w:r>
                      <w:rPr>
                        <w:szCs w:val="21"/>
                      </w:rPr>
                      <w:t>11,047,500</w:t>
                    </w:r>
                    <w:r w:rsidR="002A4B0A">
                      <w:rPr>
                        <w:rFonts w:hint="eastAsia"/>
                        <w:szCs w:val="21"/>
                      </w:rPr>
                      <w:t>.00</w:t>
                    </w:r>
                  </w:p>
                </w:tc>
              </w:sdtContent>
            </w:sdt>
          </w:tr>
        </w:tbl>
        <w:p w14:paraId="2B87DC43" w14:textId="5CC6AE3E" w:rsidR="00D074C7" w:rsidRDefault="00166E2B">
          <w:pPr>
            <w:spacing w:before="60" w:after="60"/>
            <w:rPr>
              <w:szCs w:val="21"/>
            </w:rPr>
          </w:pPr>
        </w:p>
      </w:sdtContent>
    </w:sdt>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14:paraId="1B2BB4BF" w14:textId="77777777" w:rsidR="00D074C7" w:rsidRDefault="00A86B79">
          <w:pPr>
            <w:pStyle w:val="4"/>
            <w:numPr>
              <w:ilvl w:val="0"/>
              <w:numId w:val="77"/>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EndPr/>
          <w:sdtContent>
            <w:p w14:paraId="76C1CA57" w14:textId="4E6CAEAD" w:rsidR="00D074C7" w:rsidRDefault="00A86B79">
              <w:r>
                <w:fldChar w:fldCharType="begin"/>
              </w:r>
              <w:r w:rsidR="00E45D6B">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37C6C56" w14:textId="77777777" w:rsidR="00D074C7" w:rsidRDefault="00A86B79">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858"/>
            <w:gridCol w:w="2353"/>
            <w:gridCol w:w="2682"/>
          </w:tblGrid>
          <w:tr w:rsidR="002F1706" w14:paraId="2F5E4F86" w14:textId="77777777" w:rsidTr="002F1706">
            <w:tc>
              <w:tcPr>
                <w:tcW w:w="2169" w:type="pct"/>
                <w:tcBorders>
                  <w:top w:val="single" w:sz="6" w:space="0" w:color="auto"/>
                  <w:left w:val="single" w:sz="6" w:space="0" w:color="auto"/>
                  <w:bottom w:val="single" w:sz="6" w:space="0" w:color="auto"/>
                  <w:right w:val="single" w:sz="6" w:space="0" w:color="auto"/>
                </w:tcBorders>
              </w:tcPr>
              <w:p w14:paraId="47B50DB6" w14:textId="77777777" w:rsidR="002F1706" w:rsidRDefault="002F1706" w:rsidP="0090234E">
                <w:pPr>
                  <w:autoSpaceDE w:val="0"/>
                  <w:autoSpaceDN w:val="0"/>
                  <w:adjustRightInd w:val="0"/>
                  <w:snapToGrid w:val="0"/>
                  <w:jc w:val="center"/>
                </w:pPr>
                <w:r>
                  <w:rPr>
                    <w:rFonts w:hint="eastAsia"/>
                  </w:rPr>
                  <w:t>项目</w:t>
                </w:r>
              </w:p>
            </w:tc>
            <w:tc>
              <w:tcPr>
                <w:tcW w:w="1323" w:type="pct"/>
                <w:tcBorders>
                  <w:top w:val="single" w:sz="6" w:space="0" w:color="auto"/>
                  <w:left w:val="single" w:sz="6" w:space="0" w:color="auto"/>
                  <w:bottom w:val="single" w:sz="6" w:space="0" w:color="auto"/>
                  <w:right w:val="single" w:sz="6" w:space="0" w:color="auto"/>
                </w:tcBorders>
              </w:tcPr>
              <w:p w14:paraId="07DBE04E" w14:textId="77777777" w:rsidR="002F1706" w:rsidRDefault="002F1706" w:rsidP="0090234E">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14:paraId="1938B401" w14:textId="77777777" w:rsidR="002F1706" w:rsidRDefault="002F1706" w:rsidP="0090234E">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TUP_e54614051bfb48d8ab0e47a024ba7e91"/>
              <w:id w:val="1278296340"/>
              <w:lock w:val="sdtLocked"/>
            </w:sdtPr>
            <w:sdtEndPr/>
            <w:sdtContent>
              <w:tr w:rsidR="002F1706" w14:paraId="21CCD74F" w14:textId="77777777" w:rsidTr="002F1706">
                <w:tc>
                  <w:tcPr>
                    <w:tcW w:w="2169" w:type="pct"/>
                    <w:tcBorders>
                      <w:top w:val="single" w:sz="6" w:space="0" w:color="auto"/>
                      <w:left w:val="single" w:sz="6" w:space="0" w:color="auto"/>
                      <w:bottom w:val="single" w:sz="6" w:space="0" w:color="auto"/>
                      <w:right w:val="single" w:sz="6" w:space="0" w:color="auto"/>
                    </w:tcBorders>
                  </w:tcPr>
                  <w:p w14:paraId="501D9441" w14:textId="77777777" w:rsidR="002F1706" w:rsidRDefault="00166E2B" w:rsidP="0090234E">
                    <w:pPr>
                      <w:autoSpaceDE w:val="0"/>
                      <w:autoSpaceDN w:val="0"/>
                      <w:adjustRightInd w:val="0"/>
                      <w:snapToGrid w:val="0"/>
                    </w:pPr>
                    <w:sdt>
                      <w:sdtPr>
                        <w:rPr>
                          <w:rFonts w:hint="eastAsia"/>
                        </w:rPr>
                        <w:alias w:val="支付的其他与筹资活动有关的现金项目"/>
                        <w:tag w:val="_GBC_5b5a762b3fe84c6382e6a2bf742f7a96"/>
                        <w:id w:val="1950344662"/>
                        <w:lock w:val="sdtLocked"/>
                      </w:sdtPr>
                      <w:sdtEndPr/>
                      <w:sdtContent>
                        <w:r w:rsidR="002F1706">
                          <w:rPr>
                            <w:rFonts w:hint="eastAsia"/>
                          </w:rPr>
                          <w:t>非公开募集资金发行费用</w:t>
                        </w:r>
                      </w:sdtContent>
                    </w:sdt>
                  </w:p>
                </w:tc>
                <w:tc>
                  <w:tcPr>
                    <w:tcW w:w="1323" w:type="pct"/>
                    <w:tcBorders>
                      <w:top w:val="single" w:sz="6" w:space="0" w:color="auto"/>
                      <w:left w:val="single" w:sz="6" w:space="0" w:color="auto"/>
                      <w:bottom w:val="single" w:sz="6" w:space="0" w:color="auto"/>
                      <w:right w:val="single" w:sz="6" w:space="0" w:color="auto"/>
                    </w:tcBorders>
                    <w:vAlign w:val="bottom"/>
                  </w:tcPr>
                  <w:p w14:paraId="19CD73E2" w14:textId="77777777" w:rsidR="002F1706" w:rsidRDefault="00166E2B" w:rsidP="0090234E">
                    <w:pPr>
                      <w:jc w:val="right"/>
                    </w:pPr>
                    <w:sdt>
                      <w:sdtPr>
                        <w:rPr>
                          <w:rFonts w:hint="eastAsia"/>
                        </w:rPr>
                        <w:alias w:val="支付的其他与筹资活动有关的现金金额"/>
                        <w:tag w:val="_GBC_13398767313244bfaad79b4eede1f619"/>
                        <w:id w:val="-1577575696"/>
                        <w:lock w:val="sdtLocked"/>
                      </w:sdtPr>
                      <w:sdtEndPr/>
                      <w:sdtContent>
                        <w:r w:rsidR="002F1706">
                          <w:rPr>
                            <w:rFonts w:hint="eastAsia"/>
                          </w:rPr>
                          <w:t>8,465,276.95</w:t>
                        </w:r>
                      </w:sdtContent>
                    </w:sdt>
                  </w:p>
                </w:tc>
                <w:sdt>
                  <w:sdtPr>
                    <w:rPr>
                      <w:rFonts w:hint="eastAsia"/>
                    </w:rPr>
                    <w:alias w:val="支付的其他与筹资活动有关的现金金额"/>
                    <w:tag w:val="_GBC_090cc27e3f8947c28ce92db16e39a221"/>
                    <w:id w:val="-1352025177"/>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14:paraId="79E358A6" w14:textId="77777777" w:rsidR="002F1706" w:rsidRDefault="002F1706" w:rsidP="0090234E">
                        <w:pPr>
                          <w:jc w:val="right"/>
                        </w:pPr>
                        <w:r>
                          <w:rPr>
                            <w:rFonts w:hint="eastAsia"/>
                            <w:color w:val="0000FF"/>
                            <w:szCs w:val="21"/>
                          </w:rPr>
                          <w:t xml:space="preserve">　</w:t>
                        </w:r>
                      </w:p>
                    </w:tc>
                  </w:sdtContent>
                </w:sdt>
              </w:tr>
            </w:sdtContent>
          </w:sdt>
          <w:sdt>
            <w:sdtPr>
              <w:rPr>
                <w:rFonts w:hint="eastAsia"/>
              </w:rPr>
              <w:alias w:val="支付的其他与筹资活动有关的现金明细"/>
              <w:tag w:val="_TUP_e54614051bfb48d8ab0e47a024ba7e91"/>
              <w:id w:val="-720212791"/>
              <w:lock w:val="sdtLocked"/>
            </w:sdtPr>
            <w:sdtEndPr/>
            <w:sdtContent>
              <w:tr w:rsidR="002F1706" w14:paraId="3E2C3921" w14:textId="77777777" w:rsidTr="002F1706">
                <w:tc>
                  <w:tcPr>
                    <w:tcW w:w="2169" w:type="pct"/>
                    <w:tcBorders>
                      <w:top w:val="single" w:sz="6" w:space="0" w:color="auto"/>
                      <w:left w:val="single" w:sz="6" w:space="0" w:color="auto"/>
                      <w:bottom w:val="single" w:sz="6" w:space="0" w:color="auto"/>
                      <w:right w:val="single" w:sz="6" w:space="0" w:color="auto"/>
                    </w:tcBorders>
                  </w:tcPr>
                  <w:p w14:paraId="4A6CC70B" w14:textId="77777777" w:rsidR="002F1706" w:rsidRDefault="00166E2B" w:rsidP="0090234E">
                    <w:pPr>
                      <w:autoSpaceDE w:val="0"/>
                      <w:autoSpaceDN w:val="0"/>
                      <w:adjustRightInd w:val="0"/>
                      <w:snapToGrid w:val="0"/>
                    </w:pPr>
                    <w:sdt>
                      <w:sdtPr>
                        <w:rPr>
                          <w:rFonts w:hint="eastAsia"/>
                        </w:rPr>
                        <w:alias w:val="支付的其他与筹资活动有关的现金项目"/>
                        <w:tag w:val="_GBC_5b5a762b3fe84c6382e6a2bf742f7a96"/>
                        <w:id w:val="-11526651"/>
                        <w:lock w:val="sdtLocked"/>
                      </w:sdtPr>
                      <w:sdtEndPr/>
                      <w:sdtContent>
                        <w:r w:rsidR="002F1706">
                          <w:rPr>
                            <w:rFonts w:hint="eastAsia"/>
                          </w:rPr>
                          <w:t>公允价值计量的黄金租赁形成的负债</w:t>
                        </w:r>
                      </w:sdtContent>
                    </w:sdt>
                  </w:p>
                </w:tc>
                <w:tc>
                  <w:tcPr>
                    <w:tcW w:w="1323" w:type="pct"/>
                    <w:tcBorders>
                      <w:top w:val="single" w:sz="6" w:space="0" w:color="auto"/>
                      <w:left w:val="single" w:sz="6" w:space="0" w:color="auto"/>
                      <w:bottom w:val="single" w:sz="6" w:space="0" w:color="auto"/>
                      <w:right w:val="single" w:sz="6" w:space="0" w:color="auto"/>
                    </w:tcBorders>
                    <w:vAlign w:val="bottom"/>
                  </w:tcPr>
                  <w:p w14:paraId="4A1CC690" w14:textId="77777777" w:rsidR="002F1706" w:rsidRDefault="00166E2B" w:rsidP="0090234E">
                    <w:pPr>
                      <w:jc w:val="right"/>
                    </w:pPr>
                    <w:sdt>
                      <w:sdtPr>
                        <w:rPr>
                          <w:rFonts w:hint="eastAsia"/>
                        </w:rPr>
                        <w:alias w:val="支付的其他与筹资活动有关的现金金额"/>
                        <w:tag w:val="_GBC_13398767313244bfaad79b4eede1f619"/>
                        <w:id w:val="93320"/>
                        <w:lock w:val="sdtLocked"/>
                      </w:sdtPr>
                      <w:sdtEndPr/>
                      <w:sdtContent>
                        <w:r w:rsidR="002F1706">
                          <w:rPr>
                            <w:rFonts w:hint="eastAsia"/>
                          </w:rPr>
                          <w:t>11,148,500.00</w:t>
                        </w:r>
                      </w:sdtContent>
                    </w:sdt>
                  </w:p>
                </w:tc>
                <w:sdt>
                  <w:sdtPr>
                    <w:rPr>
                      <w:rFonts w:hint="eastAsia"/>
                    </w:rPr>
                    <w:alias w:val="支付的其他与筹资活动有关的现金金额"/>
                    <w:tag w:val="_GBC_090cc27e3f8947c28ce92db16e39a221"/>
                    <w:id w:val="63228530"/>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14:paraId="4CFA6CC9" w14:textId="77777777" w:rsidR="002F1706" w:rsidRDefault="002F1706" w:rsidP="0090234E">
                        <w:pPr>
                          <w:jc w:val="right"/>
                        </w:pPr>
                        <w:r>
                          <w:rPr>
                            <w:rFonts w:hint="eastAsia"/>
                            <w:szCs w:val="21"/>
                          </w:rPr>
                          <w:t xml:space="preserve">　</w:t>
                        </w:r>
                      </w:p>
                    </w:tc>
                  </w:sdtContent>
                </w:sdt>
              </w:tr>
            </w:sdtContent>
          </w:sdt>
          <w:tr w:rsidR="002F1706" w14:paraId="4EFFEE57" w14:textId="77777777" w:rsidTr="002F1706">
            <w:tc>
              <w:tcPr>
                <w:tcW w:w="2169" w:type="pct"/>
                <w:tcBorders>
                  <w:top w:val="single" w:sz="6" w:space="0" w:color="auto"/>
                  <w:left w:val="single" w:sz="6" w:space="0" w:color="auto"/>
                  <w:bottom w:val="single" w:sz="6" w:space="0" w:color="auto"/>
                  <w:right w:val="single" w:sz="6" w:space="0" w:color="auto"/>
                </w:tcBorders>
              </w:tcPr>
              <w:p w14:paraId="41988639" w14:textId="77777777" w:rsidR="002F1706" w:rsidRDefault="002F1706" w:rsidP="0090234E">
                <w:pPr>
                  <w:autoSpaceDE w:val="0"/>
                  <w:autoSpaceDN w:val="0"/>
                  <w:adjustRightInd w:val="0"/>
                  <w:snapToGrid w:val="0"/>
                  <w:jc w:val="center"/>
                </w:pPr>
                <w:r>
                  <w:rPr>
                    <w:rFonts w:hint="eastAsia"/>
                  </w:rPr>
                  <w:t>合计</w:t>
                </w:r>
              </w:p>
            </w:tc>
            <w:tc>
              <w:tcPr>
                <w:tcW w:w="1323" w:type="pct"/>
                <w:tcBorders>
                  <w:top w:val="single" w:sz="6" w:space="0" w:color="auto"/>
                  <w:left w:val="single" w:sz="6" w:space="0" w:color="auto"/>
                  <w:bottom w:val="single" w:sz="6" w:space="0" w:color="auto"/>
                  <w:right w:val="single" w:sz="6" w:space="0" w:color="auto"/>
                </w:tcBorders>
                <w:vAlign w:val="bottom"/>
              </w:tcPr>
              <w:p w14:paraId="13620D61" w14:textId="2DBF146A" w:rsidR="002F1706" w:rsidRDefault="00166E2B" w:rsidP="0090234E">
                <w:pPr>
                  <w:jc w:val="right"/>
                </w:pPr>
                <w:sdt>
                  <w:sdtPr>
                    <w:rPr>
                      <w:rFonts w:hint="eastAsia"/>
                    </w:rPr>
                    <w:alias w:val="支付的其他与筹资活动有关的现金"/>
                    <w:tag w:val="_GBC_0f3f4b53082241a0b5244b70ee7ccb8b"/>
                    <w:id w:val="-1283807245"/>
                    <w:lock w:val="sdtLocked"/>
                  </w:sdtPr>
                  <w:sdtEndPr>
                    <w:rPr>
                      <w:szCs w:val="21"/>
                    </w:rPr>
                  </w:sdtEndPr>
                  <w:sdtContent>
                    <w:r w:rsidR="00E608C4">
                      <w:rPr>
                        <w:noProof/>
                        <w:color w:val="000000"/>
                        <w:szCs w:val="21"/>
                      </w:rPr>
                      <w:t>19,613,776.95</w:t>
                    </w:r>
                  </w:sdtContent>
                </w:sdt>
              </w:p>
            </w:tc>
            <w:sdt>
              <w:sdtPr>
                <w:rPr>
                  <w:rFonts w:hint="eastAsia"/>
                </w:rPr>
                <w:alias w:val="支付的其他与筹资活动有关的现金"/>
                <w:tag w:val="_GBC_595e94e78e164098a683bc83eacde87e"/>
                <w:id w:val="1775286248"/>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14:paraId="33A7FF75" w14:textId="77777777" w:rsidR="002F1706" w:rsidRDefault="002F1706" w:rsidP="0090234E">
                    <w:pPr>
                      <w:jc w:val="right"/>
                    </w:pPr>
                    <w:r>
                      <w:rPr>
                        <w:rFonts w:hint="eastAsia"/>
                        <w:color w:val="0000FF"/>
                        <w:szCs w:val="21"/>
                      </w:rPr>
                      <w:t xml:space="preserve">　</w:t>
                    </w:r>
                  </w:p>
                </w:tc>
              </w:sdtContent>
            </w:sdt>
          </w:tr>
        </w:tbl>
        <w:p w14:paraId="31557885" w14:textId="7D64EEF7" w:rsidR="00D074C7" w:rsidRDefault="00166E2B">
          <w:pPr>
            <w:spacing w:before="60" w:after="60"/>
          </w:pPr>
        </w:p>
      </w:sdtContent>
    </w:sdt>
    <w:p w14:paraId="2EFA6BC0" w14:textId="77777777" w:rsidR="00D074C7" w:rsidRDefault="00A86B79">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EndPr/>
      <w:sdtContent>
        <w:p w14:paraId="58047991" w14:textId="77777777" w:rsidR="00D074C7" w:rsidRDefault="00A86B79">
          <w:pPr>
            <w:pStyle w:val="4"/>
            <w:numPr>
              <w:ilvl w:val="0"/>
              <w:numId w:val="107"/>
            </w:numPr>
          </w:pPr>
          <w:r>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EndPr/>
          <w:sdtContent>
            <w:p w14:paraId="3EB8A131" w14:textId="15BBC899" w:rsidR="00D074C7" w:rsidRDefault="00A86B79">
              <w:r>
                <w:fldChar w:fldCharType="begin"/>
              </w:r>
              <w:r w:rsidR="00C576A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C0CB5C2" w14:textId="77777777" w:rsidR="00D074C7" w:rsidRDefault="00A86B79">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2F1706" w14:paraId="6906C3EA"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A456511" w14:textId="77777777" w:rsidR="002F1706" w:rsidRDefault="002F1706" w:rsidP="0090234E">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13430E2D" w14:textId="77777777" w:rsidR="002F1706" w:rsidRDefault="002F1706" w:rsidP="0090234E">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0E839564" w14:textId="77777777" w:rsidR="002F1706" w:rsidRDefault="002F1706" w:rsidP="0090234E">
                <w:pPr>
                  <w:jc w:val="center"/>
                </w:pPr>
                <w:r>
                  <w:rPr>
                    <w:rFonts w:hint="eastAsia"/>
                  </w:rPr>
                  <w:t>上期金额</w:t>
                </w:r>
              </w:p>
            </w:tc>
          </w:tr>
          <w:tr w:rsidR="002F1706" w14:paraId="7996F568"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4396D6C0" w14:textId="77777777" w:rsidR="002F1706" w:rsidRDefault="002F1706" w:rsidP="0090234E">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14:paraId="0CB96F6D" w14:textId="77777777" w:rsidR="002F1706" w:rsidRDefault="002F1706" w:rsidP="0090234E"/>
            </w:tc>
            <w:tc>
              <w:tcPr>
                <w:tcW w:w="1529" w:type="pct"/>
                <w:tcBorders>
                  <w:top w:val="single" w:sz="4" w:space="0" w:color="auto"/>
                  <w:left w:val="outset" w:sz="6" w:space="0" w:color="auto"/>
                  <w:bottom w:val="outset" w:sz="6" w:space="0" w:color="auto"/>
                  <w:right w:val="outset" w:sz="6" w:space="0" w:color="auto"/>
                </w:tcBorders>
                <w:shd w:val="clear" w:color="auto" w:fill="auto"/>
              </w:tcPr>
              <w:p w14:paraId="40F45CBF" w14:textId="77777777" w:rsidR="002F1706" w:rsidRDefault="002F1706" w:rsidP="0090234E">
                <w:pPr>
                  <w:rPr>
                    <w:b/>
                  </w:rPr>
                </w:pPr>
              </w:p>
            </w:tc>
          </w:tr>
          <w:tr w:rsidR="002F1706" w14:paraId="43425489"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2F5197CF" w14:textId="77777777" w:rsidR="002F1706" w:rsidRDefault="002F1706" w:rsidP="0090234E">
                <w:r>
                  <w:rPr>
                    <w:rFonts w:hint="eastAsia"/>
                  </w:rPr>
                  <w:t>净利润</w:t>
                </w:r>
              </w:p>
            </w:tc>
            <w:sdt>
              <w:sdtPr>
                <w:alias w:val="净利润"/>
                <w:tag w:val="_GBC_03c9d3427e4e4f6c903b4e7c69024ffa"/>
                <w:id w:val="-121572756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6839B1F2" w14:textId="77777777" w:rsidR="002F1706" w:rsidRDefault="002F1706" w:rsidP="0090234E">
                    <w:pPr>
                      <w:jc w:val="right"/>
                    </w:pPr>
                    <w:r>
                      <w:t>78,049,816.20</w:t>
                    </w:r>
                  </w:p>
                </w:tc>
              </w:sdtContent>
            </w:sdt>
            <w:sdt>
              <w:sdtPr>
                <w:alias w:val="净利润"/>
                <w:tag w:val="_GBC_dfb1295137cd4e0a9322f464b8615c3f"/>
                <w:id w:val="81268310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086C7147" w14:textId="77777777" w:rsidR="002F1706" w:rsidRDefault="002F1706" w:rsidP="0090234E">
                    <w:pPr>
                      <w:jc w:val="right"/>
                    </w:pPr>
                    <w:r>
                      <w:t>62,981,010.55</w:t>
                    </w:r>
                  </w:p>
                </w:tc>
              </w:sdtContent>
            </w:sdt>
          </w:tr>
          <w:tr w:rsidR="002F1706" w14:paraId="730F428A"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62B1D7E5" w14:textId="77777777" w:rsidR="002F1706" w:rsidRDefault="002F1706" w:rsidP="0090234E">
                <w:r>
                  <w:rPr>
                    <w:rFonts w:hint="eastAsia"/>
                  </w:rPr>
                  <w:t>加：资产减值准备</w:t>
                </w:r>
              </w:p>
            </w:tc>
            <w:sdt>
              <w:sdtPr>
                <w:alias w:val="计提的资产减值准备"/>
                <w:tag w:val="_GBC_f9fa03275bee4ca685374f425b88a10b"/>
                <w:id w:val="138128068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5BB45B02" w14:textId="77777777" w:rsidR="002F1706" w:rsidRDefault="002F1706" w:rsidP="0090234E">
                    <w:pPr>
                      <w:jc w:val="right"/>
                    </w:pPr>
                    <w:r>
                      <w:t>-2,611,582.47</w:t>
                    </w:r>
                  </w:p>
                </w:tc>
              </w:sdtContent>
            </w:sdt>
            <w:sdt>
              <w:sdtPr>
                <w:alias w:val="计提的资产减值准备"/>
                <w:tag w:val="_GBC_384b673666d34f6ab0524ef8f36ff3ae"/>
                <w:id w:val="10138756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31144E5E" w14:textId="77777777" w:rsidR="002F1706" w:rsidRDefault="002F1706" w:rsidP="0090234E">
                    <w:pPr>
                      <w:jc w:val="right"/>
                    </w:pPr>
                    <w:r>
                      <w:t>6,431,772.11</w:t>
                    </w:r>
                  </w:p>
                </w:tc>
              </w:sdtContent>
            </w:sdt>
          </w:tr>
          <w:tr w:rsidR="002F1706" w14:paraId="7A2E8A46"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2B789288" w14:textId="77777777" w:rsidR="002F1706" w:rsidRDefault="002F1706" w:rsidP="0090234E">
                <w:r>
                  <w:rPr>
                    <w:rFonts w:hint="eastAsia"/>
                  </w:rPr>
                  <w:t>固定资产折旧、油气资产折耗、生产性生物资产折旧</w:t>
                </w:r>
              </w:p>
            </w:tc>
            <w:sdt>
              <w:sdtPr>
                <w:alias w:val="固定资产折旧、油气资产折耗、生产性生物资产折旧"/>
                <w:tag w:val="_GBC_d5c07c5e626f4b01a10205e0ffd62edf"/>
                <w:id w:val="-125535828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4B9A428C" w14:textId="77777777" w:rsidR="002F1706" w:rsidRDefault="002F1706" w:rsidP="0090234E">
                    <w:pPr>
                      <w:jc w:val="right"/>
                    </w:pPr>
                    <w:r>
                      <w:t>64,498,763.44</w:t>
                    </w:r>
                  </w:p>
                </w:tc>
              </w:sdtContent>
            </w:sdt>
            <w:sdt>
              <w:sdtPr>
                <w:alias w:val="固定资产折旧、油气资产折耗、生产性生物资产折旧"/>
                <w:tag w:val="_GBC_6113a2d0434747ebb80c38c651e310af"/>
                <w:id w:val="-159223172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77F7D836" w14:textId="77777777" w:rsidR="002F1706" w:rsidRDefault="002F1706" w:rsidP="0090234E">
                    <w:pPr>
                      <w:jc w:val="right"/>
                    </w:pPr>
                    <w:r>
                      <w:t>53,685,879.98</w:t>
                    </w:r>
                  </w:p>
                </w:tc>
              </w:sdtContent>
            </w:sdt>
          </w:tr>
          <w:tr w:rsidR="002F1706" w14:paraId="3689AFEF"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667B869B" w14:textId="77777777" w:rsidR="002F1706" w:rsidRDefault="002F1706" w:rsidP="0090234E">
                <w:r>
                  <w:rPr>
                    <w:rFonts w:hint="eastAsia"/>
                  </w:rPr>
                  <w:t>无形资产摊销</w:t>
                </w:r>
              </w:p>
            </w:tc>
            <w:sdt>
              <w:sdtPr>
                <w:alias w:val="无形资产摊销"/>
                <w:tag w:val="_GBC_0d3199c304be47caaf5c1dc75b46879b"/>
                <w:id w:val="113198381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2BE7C6CB" w14:textId="77777777" w:rsidR="002F1706" w:rsidRDefault="002F1706" w:rsidP="0090234E">
                    <w:pPr>
                      <w:jc w:val="right"/>
                    </w:pPr>
                    <w:r>
                      <w:t>5,733,947.96</w:t>
                    </w:r>
                  </w:p>
                </w:tc>
              </w:sdtContent>
            </w:sdt>
            <w:sdt>
              <w:sdtPr>
                <w:alias w:val="无形资产摊销"/>
                <w:tag w:val="_GBC_9160eb8247b943eb89181e708addead1"/>
                <w:id w:val="-178255778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75C23575" w14:textId="77777777" w:rsidR="002F1706" w:rsidRDefault="002F1706" w:rsidP="0090234E">
                    <w:pPr>
                      <w:jc w:val="right"/>
                    </w:pPr>
                    <w:r>
                      <w:t>4,209,561.20</w:t>
                    </w:r>
                  </w:p>
                </w:tc>
              </w:sdtContent>
            </w:sdt>
          </w:tr>
          <w:tr w:rsidR="002F1706" w14:paraId="3B44B7BC"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5B2F22FD" w14:textId="77777777" w:rsidR="002F1706" w:rsidRDefault="002F1706" w:rsidP="0090234E">
                <w:r>
                  <w:rPr>
                    <w:rFonts w:hint="eastAsia"/>
                  </w:rPr>
                  <w:t>长期待摊费用摊销</w:t>
                </w:r>
              </w:p>
            </w:tc>
            <w:sdt>
              <w:sdtPr>
                <w:alias w:val="长期待摊费用摊销"/>
                <w:tag w:val="_GBC_c1d11809442349c58a773cedce5ed8b1"/>
                <w:id w:val="144950410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3A5E2278" w14:textId="77777777" w:rsidR="002F1706" w:rsidRDefault="002F1706" w:rsidP="0090234E">
                    <w:pPr>
                      <w:jc w:val="right"/>
                    </w:pPr>
                    <w:r>
                      <w:t>66,833.52</w:t>
                    </w:r>
                  </w:p>
                </w:tc>
              </w:sdtContent>
            </w:sdt>
            <w:sdt>
              <w:sdtPr>
                <w:alias w:val="长期待摊费用摊销"/>
                <w:tag w:val="_GBC_3ccafa7fb1c64f9a852ac1f85a491242"/>
                <w:id w:val="84621950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485D3846" w14:textId="77777777" w:rsidR="002F1706" w:rsidRDefault="002F1706" w:rsidP="0090234E">
                    <w:pPr>
                      <w:jc w:val="right"/>
                    </w:pPr>
                    <w:r>
                      <w:t>80,166.72</w:t>
                    </w:r>
                  </w:p>
                </w:tc>
              </w:sdtContent>
            </w:sdt>
          </w:tr>
          <w:tr w:rsidR="002F1706" w14:paraId="160B39BB"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56498D20" w14:textId="77777777" w:rsidR="002F1706" w:rsidRDefault="002F1706" w:rsidP="0090234E">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e2acb3d2c17c49d0a4155b4a857eea72"/>
                <w:id w:val="-18428596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5EB7D8B1" w14:textId="77777777" w:rsidR="002F1706" w:rsidRDefault="002F1706" w:rsidP="0090234E">
                    <w:pPr>
                      <w:jc w:val="right"/>
                    </w:pPr>
                    <w:r>
                      <w:t>1,015,977.85</w:t>
                    </w:r>
                  </w:p>
                </w:tc>
              </w:sdtContent>
            </w:sdt>
            <w:sdt>
              <w:sdtPr>
                <w:alias w:val="处置固定资产、无形资产和其他长期资产的损失"/>
                <w:tag w:val="_GBC_41239747fd614818a4a88d7a4fc85bea"/>
                <w:id w:val="-110665261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4E00F6DC" w14:textId="77777777" w:rsidR="002F1706" w:rsidRDefault="002F1706" w:rsidP="0090234E">
                    <w:pPr>
                      <w:jc w:val="right"/>
                    </w:pPr>
                    <w:r>
                      <w:t>-99,748.35</w:t>
                    </w:r>
                  </w:p>
                </w:tc>
              </w:sdtContent>
            </w:sdt>
          </w:tr>
          <w:tr w:rsidR="002F1706" w14:paraId="331DA5F9"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47B26C50" w14:textId="77777777" w:rsidR="002F1706" w:rsidRDefault="002F1706" w:rsidP="0090234E">
                <w:r>
                  <w:rPr>
                    <w:rFonts w:hint="eastAsia"/>
                  </w:rPr>
                  <w:t>固定资产报废损失（收益以</w:t>
                </w:r>
                <w:r>
                  <w:t>“</w:t>
                </w:r>
                <w:r>
                  <w:rPr>
                    <w:rFonts w:hint="eastAsia"/>
                  </w:rPr>
                  <w:t>－</w:t>
                </w:r>
                <w:r>
                  <w:t>”</w:t>
                </w:r>
                <w:r>
                  <w:rPr>
                    <w:rFonts w:hint="eastAsia"/>
                  </w:rPr>
                  <w:t>号填列）</w:t>
                </w:r>
              </w:p>
            </w:tc>
            <w:sdt>
              <w:sdtPr>
                <w:alias w:val="固定资产报废损失"/>
                <w:tag w:val="_GBC_b186e91b9b3547cebd861dbc765201e3"/>
                <w:id w:val="10962962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22F20771" w14:textId="77777777" w:rsidR="002F1706" w:rsidRDefault="002F1706" w:rsidP="0090234E">
                    <w:pPr>
                      <w:jc w:val="right"/>
                    </w:pPr>
                    <w:r>
                      <w:t>5,796.30</w:t>
                    </w:r>
                  </w:p>
                </w:tc>
              </w:sdtContent>
            </w:sdt>
            <w:sdt>
              <w:sdtPr>
                <w:alias w:val="固定资产报废损失"/>
                <w:tag w:val="_GBC_be6f2d9151c24434b80c62c71bd8e580"/>
                <w:id w:val="133911722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3A142D61" w14:textId="77777777" w:rsidR="002F1706" w:rsidRDefault="002F1706" w:rsidP="0090234E">
                    <w:pPr>
                      <w:jc w:val="right"/>
                    </w:pPr>
                    <w:r>
                      <w:t>64,009.68</w:t>
                    </w:r>
                  </w:p>
                </w:tc>
              </w:sdtContent>
            </w:sdt>
          </w:tr>
          <w:tr w:rsidR="002F1706" w14:paraId="1B6EB92D"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13752317" w14:textId="77777777" w:rsidR="002F1706" w:rsidRDefault="002F1706" w:rsidP="0090234E">
                <w:r>
                  <w:rPr>
                    <w:rFonts w:hint="eastAsia"/>
                  </w:rPr>
                  <w:t>公允价值变动损失（收益以</w:t>
                </w:r>
                <w:r>
                  <w:t>“</w:t>
                </w:r>
                <w:r>
                  <w:rPr>
                    <w:rFonts w:hint="eastAsia"/>
                  </w:rPr>
                  <w:t>－</w:t>
                </w:r>
                <w:r>
                  <w:t>”</w:t>
                </w:r>
                <w:r>
                  <w:rPr>
                    <w:rFonts w:hint="eastAsia"/>
                  </w:rPr>
                  <w:t>号填列）</w:t>
                </w:r>
              </w:p>
            </w:tc>
            <w:sdt>
              <w:sdtPr>
                <w:alias w:val="公允价值变动损失"/>
                <w:tag w:val="_GBC_0def64c337aa4a4c96559b512b9f0c14"/>
                <w:id w:val="-188385764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0FCFF6D6" w14:textId="77777777" w:rsidR="002F1706" w:rsidRDefault="002F1706" w:rsidP="0090234E">
                    <w:pPr>
                      <w:jc w:val="right"/>
                    </w:pPr>
                    <w:r>
                      <w:t>184,347.11</w:t>
                    </w:r>
                  </w:p>
                </w:tc>
              </w:sdtContent>
            </w:sdt>
            <w:sdt>
              <w:sdtPr>
                <w:alias w:val="公允价值变动损失"/>
                <w:tag w:val="_GBC_6e2430cdeae842f0a8cbe8f1a9ac75b4"/>
                <w:id w:val="-102077756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383D1C2D" w14:textId="77777777" w:rsidR="002F1706" w:rsidRDefault="002F1706" w:rsidP="0090234E">
                    <w:pPr>
                      <w:jc w:val="right"/>
                    </w:pPr>
                    <w:r>
                      <w:t>-268,118.43</w:t>
                    </w:r>
                  </w:p>
                </w:tc>
              </w:sdtContent>
            </w:sdt>
          </w:tr>
          <w:tr w:rsidR="002F1706" w14:paraId="665635A5"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01C2AA20" w14:textId="77777777" w:rsidR="002F1706" w:rsidRDefault="002F1706" w:rsidP="0090234E">
                <w:r>
                  <w:rPr>
                    <w:rFonts w:hint="eastAsia"/>
                  </w:rPr>
                  <w:lastRenderedPageBreak/>
                  <w:t>财务费用（收益以</w:t>
                </w:r>
                <w:r>
                  <w:t>“</w:t>
                </w:r>
                <w:r>
                  <w:rPr>
                    <w:rFonts w:hint="eastAsia"/>
                  </w:rPr>
                  <w:t>－</w:t>
                </w:r>
                <w:r>
                  <w:t>”</w:t>
                </w:r>
                <w:r>
                  <w:rPr>
                    <w:rFonts w:hint="eastAsia"/>
                  </w:rPr>
                  <w:t>号填列）</w:t>
                </w:r>
              </w:p>
            </w:tc>
            <w:sdt>
              <w:sdtPr>
                <w:alias w:val="财务费用本期借方发生额"/>
                <w:tag w:val="_GBC_3a9bd6ff2bde46e49dec9a1607c6cab8"/>
                <w:id w:val="-41247298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240538A3" w14:textId="77777777" w:rsidR="002F1706" w:rsidRDefault="002F1706" w:rsidP="0090234E">
                    <w:pPr>
                      <w:jc w:val="right"/>
                    </w:pPr>
                    <w:r>
                      <w:t>43,062,560.79</w:t>
                    </w:r>
                  </w:p>
                </w:tc>
              </w:sdtContent>
            </w:sdt>
            <w:sdt>
              <w:sdtPr>
                <w:alias w:val="财务费用本期借方发生额"/>
                <w:tag w:val="_GBC_bef0214e7b37482fbd0795990d0439e6"/>
                <w:id w:val="199460267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775A82BB" w14:textId="77777777" w:rsidR="002F1706" w:rsidRDefault="002F1706" w:rsidP="0090234E">
                    <w:pPr>
                      <w:jc w:val="right"/>
                    </w:pPr>
                    <w:r>
                      <w:t>69,773,617.38</w:t>
                    </w:r>
                  </w:p>
                </w:tc>
              </w:sdtContent>
            </w:sdt>
          </w:tr>
          <w:tr w:rsidR="002F1706" w14:paraId="21C348D1"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1454E292" w14:textId="77777777" w:rsidR="002F1706" w:rsidRDefault="002F1706" w:rsidP="0090234E">
                <w:r>
                  <w:rPr>
                    <w:rFonts w:hint="eastAsia"/>
                  </w:rPr>
                  <w:t>投资损失（收益以</w:t>
                </w:r>
                <w:r>
                  <w:t>“</w:t>
                </w:r>
                <w:r>
                  <w:rPr>
                    <w:rFonts w:hint="eastAsia"/>
                  </w:rPr>
                  <w:t>－</w:t>
                </w:r>
                <w:r>
                  <w:t>”</w:t>
                </w:r>
                <w:r>
                  <w:rPr>
                    <w:rFonts w:hint="eastAsia"/>
                  </w:rPr>
                  <w:t>号填列）</w:t>
                </w:r>
              </w:p>
            </w:tc>
            <w:sdt>
              <w:sdtPr>
                <w:alias w:val="投资损失"/>
                <w:tag w:val="_GBC_a5c14ee6a33c499d951220b9c318bbe0"/>
                <w:id w:val="-1504886543"/>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1784B689" w14:textId="77777777" w:rsidR="002F1706" w:rsidRDefault="002F1706" w:rsidP="0090234E">
                    <w:pPr>
                      <w:jc w:val="right"/>
                    </w:pPr>
                    <w:r>
                      <w:t>-6,665,341.14</w:t>
                    </w:r>
                  </w:p>
                </w:tc>
              </w:sdtContent>
            </w:sdt>
            <w:sdt>
              <w:sdtPr>
                <w:alias w:val="投资损失"/>
                <w:tag w:val="_GBC_a68a0448f7fe4b0886ec2ff2dad4c162"/>
                <w:id w:val="-148823765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595B61C9" w14:textId="77777777" w:rsidR="002F1706" w:rsidRDefault="002F1706" w:rsidP="0090234E">
                    <w:pPr>
                      <w:jc w:val="right"/>
                    </w:pPr>
                    <w:r>
                      <w:t>-86,642,883.69</w:t>
                    </w:r>
                  </w:p>
                </w:tc>
              </w:sdtContent>
            </w:sdt>
          </w:tr>
          <w:tr w:rsidR="002F1706" w14:paraId="11D3A3BE"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5BCD49DF" w14:textId="77777777" w:rsidR="002F1706" w:rsidRDefault="002F1706" w:rsidP="0090234E">
                <w:r>
                  <w:rPr>
                    <w:rFonts w:hint="eastAsia"/>
                  </w:rPr>
                  <w:t>递延所得税资产减少（增加以</w:t>
                </w:r>
                <w:r>
                  <w:t>“</w:t>
                </w:r>
                <w:r>
                  <w:rPr>
                    <w:rFonts w:hint="eastAsia"/>
                  </w:rPr>
                  <w:t>－</w:t>
                </w:r>
                <w:r>
                  <w:t>”</w:t>
                </w:r>
                <w:r>
                  <w:rPr>
                    <w:rFonts w:hint="eastAsia"/>
                  </w:rPr>
                  <w:t>号填列）</w:t>
                </w:r>
              </w:p>
            </w:tc>
            <w:sdt>
              <w:sdtPr>
                <w:alias w:val="递延所得税资产减少"/>
                <w:tag w:val="_GBC_d11870456b0e4d1a9e10332f09ea8019"/>
                <w:id w:val="200122820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6D97E8F2" w14:textId="77777777" w:rsidR="002F1706" w:rsidRDefault="002F1706" w:rsidP="0090234E">
                    <w:pPr>
                      <w:jc w:val="right"/>
                    </w:pPr>
                    <w:r>
                      <w:t>-58,108,851.28</w:t>
                    </w:r>
                  </w:p>
                </w:tc>
              </w:sdtContent>
            </w:sdt>
            <w:sdt>
              <w:sdtPr>
                <w:alias w:val="递延所得税资产减少"/>
                <w:tag w:val="_GBC_8e1a9e746c874a52bf700dcc4763b52f"/>
                <w:id w:val="-23254739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77D06C32" w14:textId="77777777" w:rsidR="002F1706" w:rsidRDefault="002F1706" w:rsidP="0090234E">
                    <w:pPr>
                      <w:jc w:val="right"/>
                    </w:pPr>
                    <w:r>
                      <w:t>-1,139,187.20</w:t>
                    </w:r>
                  </w:p>
                </w:tc>
              </w:sdtContent>
            </w:sdt>
          </w:tr>
          <w:tr w:rsidR="002F1706" w14:paraId="5A798648"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7F3D60F3" w14:textId="77777777" w:rsidR="002F1706" w:rsidRDefault="002F1706" w:rsidP="0090234E">
                <w:r>
                  <w:rPr>
                    <w:rFonts w:hint="eastAsia"/>
                  </w:rPr>
                  <w:t>递延所得税负债增加（减少以</w:t>
                </w:r>
                <w:r>
                  <w:t>“</w:t>
                </w:r>
                <w:r>
                  <w:rPr>
                    <w:rFonts w:hint="eastAsia"/>
                  </w:rPr>
                  <w:t>－</w:t>
                </w:r>
                <w:r>
                  <w:t>”</w:t>
                </w:r>
                <w:r>
                  <w:rPr>
                    <w:rFonts w:hint="eastAsia"/>
                  </w:rPr>
                  <w:t>号填列）</w:t>
                </w:r>
              </w:p>
            </w:tc>
            <w:sdt>
              <w:sdtPr>
                <w:alias w:val="递延所得税负债增加"/>
                <w:tag w:val="_GBC_07e5ccc90b6343ca909627b94dee8b91"/>
                <w:id w:val="-100227987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70BD3B91" w14:textId="77777777" w:rsidR="002F1706" w:rsidRDefault="002F1706" w:rsidP="0090234E">
                    <w:pPr>
                      <w:jc w:val="right"/>
                    </w:pPr>
                    <w:r>
                      <w:t>-38,500.00</w:t>
                    </w:r>
                  </w:p>
                </w:tc>
              </w:sdtContent>
            </w:sdt>
            <w:sdt>
              <w:sdtPr>
                <w:alias w:val="递延所得税负债增加"/>
                <w:tag w:val="_GBC_1d14aef842054a9fb531635671fc82d9"/>
                <w:id w:val="146037565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26A31C18" w14:textId="77777777" w:rsidR="002F1706" w:rsidRDefault="002F1706" w:rsidP="0090234E">
                    <w:pPr>
                      <w:jc w:val="right"/>
                    </w:pPr>
                    <w:r>
                      <w:t>8,875.46</w:t>
                    </w:r>
                  </w:p>
                </w:tc>
              </w:sdtContent>
            </w:sdt>
          </w:tr>
          <w:tr w:rsidR="002F1706" w14:paraId="0A39CDE5"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03214F87" w14:textId="77777777" w:rsidR="002F1706" w:rsidRDefault="002F1706" w:rsidP="0090234E">
                <w:r>
                  <w:rPr>
                    <w:rFonts w:hint="eastAsia"/>
                  </w:rPr>
                  <w:t>存货的减少（增加以</w:t>
                </w:r>
                <w:r>
                  <w:t>“</w:t>
                </w:r>
                <w:r>
                  <w:rPr>
                    <w:rFonts w:hint="eastAsia"/>
                  </w:rPr>
                  <w:t>－</w:t>
                </w:r>
                <w:r>
                  <w:t>”</w:t>
                </w:r>
                <w:r>
                  <w:rPr>
                    <w:rFonts w:hint="eastAsia"/>
                  </w:rPr>
                  <w:t>号填列）</w:t>
                </w:r>
              </w:p>
            </w:tc>
            <w:sdt>
              <w:sdtPr>
                <w:alias w:val="存货的减少"/>
                <w:tag w:val="_GBC_84c2130cb63b4942830b9ee5e38906bc"/>
                <w:id w:val="-135271372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2FF49994" w14:textId="77777777" w:rsidR="002F1706" w:rsidRDefault="002F1706" w:rsidP="0090234E">
                    <w:pPr>
                      <w:jc w:val="right"/>
                    </w:pPr>
                    <w:r>
                      <w:t>552,134,231.30</w:t>
                    </w:r>
                  </w:p>
                </w:tc>
              </w:sdtContent>
            </w:sdt>
            <w:sdt>
              <w:sdtPr>
                <w:alias w:val="存货的减少"/>
                <w:tag w:val="_GBC_1cb04014a67c413aa5982d5fc131be64"/>
                <w:id w:val="155681568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55B48AB3" w14:textId="77777777" w:rsidR="002F1706" w:rsidRDefault="002F1706" w:rsidP="0090234E">
                    <w:pPr>
                      <w:jc w:val="right"/>
                    </w:pPr>
                    <w:r>
                      <w:t>146,856,110.83</w:t>
                    </w:r>
                  </w:p>
                </w:tc>
              </w:sdtContent>
            </w:sdt>
          </w:tr>
          <w:tr w:rsidR="002F1706" w14:paraId="00569426"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669C8E00" w14:textId="77777777" w:rsidR="002F1706" w:rsidRDefault="002F1706" w:rsidP="0090234E">
                <w:r>
                  <w:rPr>
                    <w:rFonts w:hint="eastAsia"/>
                  </w:rPr>
                  <w:t>经营性应收项目的减少（增加以</w:t>
                </w:r>
                <w:r>
                  <w:t>“</w:t>
                </w:r>
                <w:r>
                  <w:rPr>
                    <w:rFonts w:hint="eastAsia"/>
                  </w:rPr>
                  <w:t>－</w:t>
                </w:r>
                <w:r>
                  <w:t>”</w:t>
                </w:r>
                <w:r>
                  <w:rPr>
                    <w:rFonts w:hint="eastAsia"/>
                  </w:rPr>
                  <w:t>号填列）</w:t>
                </w:r>
              </w:p>
            </w:tc>
            <w:sdt>
              <w:sdtPr>
                <w:alias w:val="经营性应收项目的减少"/>
                <w:tag w:val="_GBC_883ad4702bdb4a2b8f803067cc4d587a"/>
                <w:id w:val="-191854823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1F007E9A" w14:textId="77777777" w:rsidR="002F1706" w:rsidRDefault="002F1706" w:rsidP="0090234E">
                    <w:pPr>
                      <w:jc w:val="right"/>
                    </w:pPr>
                    <w:r>
                      <w:t>-1,124,320,825.43</w:t>
                    </w:r>
                  </w:p>
                </w:tc>
              </w:sdtContent>
            </w:sdt>
            <w:sdt>
              <w:sdtPr>
                <w:alias w:val="经营性应收项目的减少"/>
                <w:tag w:val="_GBC_e1fc662ff4cf4689807a149250e8d649"/>
                <w:id w:val="-18961528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7105A34C" w14:textId="77777777" w:rsidR="002F1706" w:rsidRDefault="002F1706" w:rsidP="0090234E">
                    <w:pPr>
                      <w:jc w:val="right"/>
                      <w:rPr>
                        <w:b/>
                      </w:rPr>
                    </w:pPr>
                    <w:r>
                      <w:t>-100,176,120.96</w:t>
                    </w:r>
                  </w:p>
                </w:tc>
              </w:sdtContent>
            </w:sdt>
          </w:tr>
          <w:tr w:rsidR="002F1706" w14:paraId="3C27524C"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147E1AE6" w14:textId="77777777" w:rsidR="002F1706" w:rsidRDefault="002F1706" w:rsidP="0090234E">
                <w:r>
                  <w:rPr>
                    <w:rFonts w:hint="eastAsia"/>
                  </w:rPr>
                  <w:t>经营性应付项目的增加（减少以</w:t>
                </w:r>
                <w:r>
                  <w:t>“</w:t>
                </w:r>
                <w:r>
                  <w:rPr>
                    <w:rFonts w:hint="eastAsia"/>
                  </w:rPr>
                  <w:t>－</w:t>
                </w:r>
                <w:r>
                  <w:t>”</w:t>
                </w:r>
                <w:r>
                  <w:rPr>
                    <w:rFonts w:hint="eastAsia"/>
                  </w:rPr>
                  <w:t>号填列）</w:t>
                </w:r>
              </w:p>
            </w:tc>
            <w:sdt>
              <w:sdtPr>
                <w:alias w:val="经营性应付项目的增加"/>
                <w:tag w:val="_GBC_f121d010a91f45acb9f06ac5af99f5f4"/>
                <w:id w:val="-38149072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44DA99A9" w14:textId="77777777" w:rsidR="002F1706" w:rsidRDefault="002F1706" w:rsidP="0090234E">
                    <w:pPr>
                      <w:jc w:val="right"/>
                    </w:pPr>
                    <w:r>
                      <w:t>1,135,687,985.41</w:t>
                    </w:r>
                  </w:p>
                </w:tc>
              </w:sdtContent>
            </w:sdt>
            <w:sdt>
              <w:sdtPr>
                <w:alias w:val="经营性应付项目的增加"/>
                <w:tag w:val="_GBC_22a16a9c4c2c47dc97ba5b67f1e4a86b"/>
                <w:id w:val="-2079119902"/>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1145C1C5" w14:textId="77777777" w:rsidR="002F1706" w:rsidRDefault="002F1706" w:rsidP="0090234E">
                    <w:pPr>
                      <w:jc w:val="right"/>
                      <w:rPr>
                        <w:b/>
                      </w:rPr>
                    </w:pPr>
                    <w:r>
                      <w:t>-127,332,949.48</w:t>
                    </w:r>
                  </w:p>
                </w:tc>
              </w:sdtContent>
            </w:sdt>
          </w:tr>
          <w:tr w:rsidR="002F1706" w14:paraId="1385EA62"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4B8CFC22" w14:textId="77777777" w:rsidR="002F1706" w:rsidRDefault="002F1706" w:rsidP="0090234E">
                <w:r>
                  <w:rPr>
                    <w:rFonts w:hint="eastAsia"/>
                  </w:rPr>
                  <w:t>其他</w:t>
                </w:r>
              </w:p>
            </w:tc>
            <w:sdt>
              <w:sdtPr>
                <w:alias w:val="将净利润调节为经营活动现金流量_其他"/>
                <w:tag w:val="_GBC_e83c17bcd8a448599ea260bf864ce5e8"/>
                <w:id w:val="-146857922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7AB18BF9" w14:textId="77777777" w:rsidR="002F1706" w:rsidRDefault="002F1706" w:rsidP="0090234E">
                    <w:pPr>
                      <w:jc w:val="right"/>
                    </w:pPr>
                    <w:r>
                      <w:t>4,758,287.70</w:t>
                    </w:r>
                  </w:p>
                </w:tc>
              </w:sdtContent>
            </w:sdt>
            <w:sdt>
              <w:sdtPr>
                <w:alias w:val="将净利润调节为经营活动现金流量_其他"/>
                <w:tag w:val="_GBC_c02a64e91b2f4e4f818dc3dd90f1ead8"/>
                <w:id w:val="-174848982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0853D7AE" w14:textId="77777777" w:rsidR="002F1706" w:rsidRDefault="002F1706" w:rsidP="0090234E">
                    <w:pPr>
                      <w:jc w:val="right"/>
                    </w:pPr>
                    <w:r>
                      <w:t>12,678,042.76</w:t>
                    </w:r>
                  </w:p>
                </w:tc>
              </w:sdtContent>
            </w:sdt>
          </w:tr>
          <w:tr w:rsidR="002F1706" w14:paraId="7D50F62F"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137D5F9C" w14:textId="77777777" w:rsidR="002F1706" w:rsidRDefault="002F1706" w:rsidP="0090234E">
                <w:r>
                  <w:rPr>
                    <w:rFonts w:hint="eastAsia"/>
                  </w:rPr>
                  <w:t>经营活动产生的现金流量净额</w:t>
                </w:r>
              </w:p>
            </w:tc>
            <w:sdt>
              <w:sdtPr>
                <w:alias w:val="经营活动现金流量净额"/>
                <w:tag w:val="_GBC_528c61d60ecc4378b9f7dd42985022ae"/>
                <w:id w:val="190888148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4BC9AB61" w14:textId="77777777" w:rsidR="002F1706" w:rsidRDefault="002F1706" w:rsidP="0090234E">
                    <w:pPr>
                      <w:jc w:val="right"/>
                    </w:pPr>
                    <w:r>
                      <w:t>693,453,447.26</w:t>
                    </w:r>
                  </w:p>
                </w:tc>
              </w:sdtContent>
            </w:sdt>
            <w:sdt>
              <w:sdtPr>
                <w:alias w:val="经营活动现金流量净额"/>
                <w:tag w:val="_GBC_0e3caca128f0487ba541c01645a62fd2"/>
                <w:id w:val="-170215876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12C07B90" w14:textId="77777777" w:rsidR="002F1706" w:rsidRDefault="002F1706" w:rsidP="0090234E">
                    <w:pPr>
                      <w:jc w:val="right"/>
                    </w:pPr>
                    <w:r>
                      <w:t>41,110,038.56</w:t>
                    </w:r>
                  </w:p>
                </w:tc>
              </w:sdtContent>
            </w:sdt>
          </w:tr>
          <w:tr w:rsidR="002F1706" w14:paraId="587F2871"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26017617" w14:textId="77777777" w:rsidR="002F1706" w:rsidRDefault="002F1706" w:rsidP="0090234E">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211C2481" w14:textId="77777777" w:rsidR="002F1706" w:rsidRDefault="002F1706" w:rsidP="0090234E">
                <w:pPr>
                  <w:jc w:val="right"/>
                </w:pPr>
                <w:r>
                  <w:t xml:space="preserve">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4FB11BAA" w14:textId="77777777" w:rsidR="002F1706" w:rsidRDefault="002F1706" w:rsidP="0090234E">
                <w:pPr>
                  <w:jc w:val="right"/>
                </w:pPr>
                <w:r>
                  <w:t xml:space="preserve">　</w:t>
                </w:r>
              </w:p>
            </w:tc>
          </w:tr>
          <w:tr w:rsidR="002F1706" w14:paraId="03ACBB65"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213F4F2B" w14:textId="77777777" w:rsidR="002F1706" w:rsidRDefault="002F1706" w:rsidP="0090234E">
                <w:r>
                  <w:rPr>
                    <w:rFonts w:hint="eastAsia"/>
                  </w:rPr>
                  <w:t>债务转为资本</w:t>
                </w:r>
              </w:p>
            </w:tc>
            <w:sdt>
              <w:sdtPr>
                <w:alias w:val="债务转为资本"/>
                <w:tag w:val="_GBC_50aa2913b4c2433fbeab5bf135491ff3"/>
                <w:id w:val="-127016184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14CCEF7A" w14:textId="77777777" w:rsidR="002F1706" w:rsidRDefault="002F1706" w:rsidP="0090234E">
                    <w:pPr>
                      <w:jc w:val="right"/>
                    </w:pPr>
                  </w:p>
                </w:tc>
              </w:sdtContent>
            </w:sdt>
            <w:sdt>
              <w:sdtPr>
                <w:alias w:val="债务转为资本"/>
                <w:tag w:val="_GBC_2ad0bc9f9ddd44748eb9ae5760e31ceb"/>
                <w:id w:val="-104753513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150BE068" w14:textId="77777777" w:rsidR="002F1706" w:rsidRDefault="002F1706" w:rsidP="0090234E">
                    <w:pPr>
                      <w:jc w:val="right"/>
                    </w:pPr>
                  </w:p>
                </w:tc>
              </w:sdtContent>
            </w:sdt>
          </w:tr>
          <w:tr w:rsidR="002F1706" w14:paraId="55AFA2E1"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149DBB5B" w14:textId="77777777" w:rsidR="002F1706" w:rsidRDefault="002F1706" w:rsidP="0090234E">
                <w:r>
                  <w:rPr>
                    <w:rFonts w:hint="eastAsia"/>
                  </w:rPr>
                  <w:t>一年内到期的可转换公司债券</w:t>
                </w:r>
              </w:p>
            </w:tc>
            <w:sdt>
              <w:sdtPr>
                <w:alias w:val="一年内到期的可转换公司债券"/>
                <w:tag w:val="_GBC_17eb6cc973954aac9b0c4a291ea89d99"/>
                <w:id w:val="-173924110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0229453D" w14:textId="77777777" w:rsidR="002F1706" w:rsidRDefault="002F1706" w:rsidP="0090234E">
                    <w:pPr>
                      <w:jc w:val="right"/>
                    </w:pPr>
                  </w:p>
                </w:tc>
              </w:sdtContent>
            </w:sdt>
            <w:sdt>
              <w:sdtPr>
                <w:alias w:val="一年内到期的可转换公司债券"/>
                <w:tag w:val="_GBC_3fcdd65092b54afcb61fd7f04ba17f02"/>
                <w:id w:val="84197149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0451EAF6" w14:textId="77777777" w:rsidR="002F1706" w:rsidRDefault="002F1706" w:rsidP="0090234E">
                    <w:pPr>
                      <w:jc w:val="right"/>
                    </w:pPr>
                  </w:p>
                </w:tc>
              </w:sdtContent>
            </w:sdt>
          </w:tr>
          <w:tr w:rsidR="002F1706" w14:paraId="44F45E86"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4E087575" w14:textId="77777777" w:rsidR="002F1706" w:rsidRDefault="002F1706" w:rsidP="0090234E">
                <w:r>
                  <w:rPr>
                    <w:rFonts w:hint="eastAsia"/>
                  </w:rPr>
                  <w:t>融资租入固定资产</w:t>
                </w:r>
              </w:p>
            </w:tc>
            <w:sdt>
              <w:sdtPr>
                <w:alias w:val="融资租入固定资产"/>
                <w:tag w:val="_GBC_7a0fd0f7dfac4e9f9c852d7178ce279a"/>
                <w:id w:val="-153464305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358EF15B" w14:textId="77777777" w:rsidR="002F1706" w:rsidRDefault="002F1706" w:rsidP="0090234E">
                    <w:pPr>
                      <w:jc w:val="right"/>
                    </w:pPr>
                  </w:p>
                </w:tc>
              </w:sdtContent>
            </w:sdt>
            <w:sdt>
              <w:sdtPr>
                <w:alias w:val="融资租入固定资产"/>
                <w:tag w:val="_GBC_759e38d83a894767a18b57257d273fb1"/>
                <w:id w:val="161910284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47CE0075" w14:textId="77777777" w:rsidR="002F1706" w:rsidRDefault="002F1706" w:rsidP="0090234E">
                    <w:pPr>
                      <w:jc w:val="right"/>
                    </w:pPr>
                  </w:p>
                </w:tc>
              </w:sdtContent>
            </w:sdt>
          </w:tr>
          <w:tr w:rsidR="002F1706" w14:paraId="2464D877"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6DDB023C" w14:textId="77777777" w:rsidR="002F1706" w:rsidRDefault="002F1706" w:rsidP="0090234E">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5F1A38C" w14:textId="77777777" w:rsidR="002F1706" w:rsidRDefault="002F1706" w:rsidP="0090234E">
                <w:pPr>
                  <w:jc w:val="right"/>
                </w:pPr>
                <w:r>
                  <w:t xml:space="preserve">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221BED21" w14:textId="77777777" w:rsidR="002F1706" w:rsidRDefault="002F1706" w:rsidP="0090234E">
                <w:pPr>
                  <w:jc w:val="right"/>
                </w:pPr>
                <w:r>
                  <w:t xml:space="preserve">　</w:t>
                </w:r>
              </w:p>
            </w:tc>
          </w:tr>
          <w:tr w:rsidR="002F1706" w14:paraId="0D999BE5"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4BD12007" w14:textId="77777777" w:rsidR="002F1706" w:rsidRDefault="002F1706" w:rsidP="0090234E">
                <w:r>
                  <w:rPr>
                    <w:rFonts w:hint="eastAsia"/>
                  </w:rPr>
                  <w:t>现金的期末余额</w:t>
                </w:r>
              </w:p>
            </w:tc>
            <w:sdt>
              <w:sdtPr>
                <w:alias w:val="现金余额"/>
                <w:tag w:val="_GBC_6e99e29405e74553a68645146ee05fc7"/>
                <w:id w:val="-152655556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30C67B5E" w14:textId="77777777" w:rsidR="002F1706" w:rsidRDefault="002F1706" w:rsidP="0090234E">
                    <w:pPr>
                      <w:jc w:val="right"/>
                    </w:pPr>
                    <w:r>
                      <w:t>820,026,336.97</w:t>
                    </w:r>
                  </w:p>
                </w:tc>
              </w:sdtContent>
            </w:sdt>
            <w:sdt>
              <w:sdtPr>
                <w:alias w:val="现金余额"/>
                <w:tag w:val="_GBC_e36a8bb562a04773af9b58c6e1b52cfc"/>
                <w:id w:val="30212625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4977A249" w14:textId="77777777" w:rsidR="002F1706" w:rsidRDefault="002F1706" w:rsidP="0090234E">
                    <w:pPr>
                      <w:jc w:val="right"/>
                    </w:pPr>
                    <w:r>
                      <w:t>580,200,767.43</w:t>
                    </w:r>
                  </w:p>
                </w:tc>
              </w:sdtContent>
            </w:sdt>
          </w:tr>
          <w:tr w:rsidR="002F1706" w14:paraId="7865711C"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58FE5DB5" w14:textId="77777777" w:rsidR="002F1706" w:rsidRDefault="002F1706" w:rsidP="0090234E">
                <w:r>
                  <w:rPr>
                    <w:rFonts w:hint="eastAsia"/>
                  </w:rPr>
                  <w:t>减：现金的期初余额</w:t>
                </w:r>
              </w:p>
            </w:tc>
            <w:sdt>
              <w:sdtPr>
                <w:rPr>
                  <w:bCs/>
                </w:rPr>
                <w:alias w:val="现金余额"/>
                <w:tag w:val="_GBC_3460bdfcc11c420a84a95f3525f5beab"/>
                <w:id w:val="112518716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315DC777" w14:textId="77777777" w:rsidR="002F1706" w:rsidRDefault="002F1706" w:rsidP="0090234E">
                    <w:pPr>
                      <w:jc w:val="right"/>
                      <w:rPr>
                        <w:bCs/>
                      </w:rPr>
                    </w:pPr>
                    <w:r>
                      <w:rPr>
                        <w:bCs/>
                      </w:rPr>
                      <w:t>580,200,767.43</w:t>
                    </w:r>
                  </w:p>
                </w:tc>
              </w:sdtContent>
            </w:sdt>
            <w:sdt>
              <w:sdtPr>
                <w:rPr>
                  <w:bCs/>
                </w:rPr>
                <w:alias w:val="现金余额"/>
                <w:tag w:val="_GBC_7185a0b6223a4c1f8e6d13591ba258e6"/>
                <w:id w:val="-53850378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5B9EA7B" w14:textId="77777777" w:rsidR="002F1706" w:rsidRDefault="002F1706" w:rsidP="0090234E">
                    <w:pPr>
                      <w:jc w:val="right"/>
                      <w:rPr>
                        <w:bCs/>
                      </w:rPr>
                    </w:pPr>
                    <w:r>
                      <w:rPr>
                        <w:bCs/>
                      </w:rPr>
                      <w:t>400,731,438.56</w:t>
                    </w:r>
                  </w:p>
                </w:tc>
              </w:sdtContent>
            </w:sdt>
          </w:tr>
          <w:tr w:rsidR="002F1706" w14:paraId="1A325D6E"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66B125E6" w14:textId="77777777" w:rsidR="002F1706" w:rsidRDefault="002F1706" w:rsidP="0090234E">
                <w:r>
                  <w:rPr>
                    <w:rFonts w:hint="eastAsia"/>
                  </w:rPr>
                  <w:t>加：现金等价物的期末余额</w:t>
                </w:r>
              </w:p>
            </w:tc>
            <w:sdt>
              <w:sdtPr>
                <w:alias w:val="现金等价物余额"/>
                <w:tag w:val="_GBC_b6bad78ef0be49038f792bd2d973fa1e"/>
                <w:id w:val="-718674973"/>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3507C398" w14:textId="77777777" w:rsidR="002F1706" w:rsidRDefault="002F1706" w:rsidP="0090234E">
                    <w:pPr>
                      <w:jc w:val="right"/>
                    </w:pPr>
                  </w:p>
                </w:tc>
              </w:sdtContent>
            </w:sdt>
            <w:sdt>
              <w:sdtPr>
                <w:alias w:val="现金等价物余额"/>
                <w:tag w:val="_GBC_d3281def4c04421d89825afa6fe09f12"/>
                <w:id w:val="-55477790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05E76C4C" w14:textId="77777777" w:rsidR="002F1706" w:rsidRDefault="002F1706" w:rsidP="0090234E">
                    <w:pPr>
                      <w:jc w:val="right"/>
                    </w:pPr>
                  </w:p>
                </w:tc>
              </w:sdtContent>
            </w:sdt>
          </w:tr>
          <w:tr w:rsidR="002F1706" w14:paraId="534C16BB"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1936F2D2" w14:textId="77777777" w:rsidR="002F1706" w:rsidRDefault="002F1706" w:rsidP="0090234E">
                <w:r>
                  <w:rPr>
                    <w:rFonts w:hint="eastAsia"/>
                  </w:rPr>
                  <w:t>减：现金等价物的期初余额</w:t>
                </w:r>
              </w:p>
            </w:tc>
            <w:sdt>
              <w:sdtPr>
                <w:rPr>
                  <w:bCs/>
                </w:rPr>
                <w:alias w:val="现金等价物余额"/>
                <w:tag w:val="_GBC_7ff2f6f21d644a449fbb384652242d08"/>
                <w:id w:val="-123253846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6C0E1C0E" w14:textId="77777777" w:rsidR="002F1706" w:rsidRDefault="002F1706" w:rsidP="0090234E">
                    <w:pPr>
                      <w:jc w:val="right"/>
                      <w:rPr>
                        <w:bCs/>
                      </w:rPr>
                    </w:pPr>
                  </w:p>
                </w:tc>
              </w:sdtContent>
            </w:sdt>
            <w:sdt>
              <w:sdtPr>
                <w:rPr>
                  <w:bCs/>
                </w:rPr>
                <w:alias w:val="现金等价物余额"/>
                <w:tag w:val="_GBC_1143d9070ff34563a0a24f6b0aed55f5"/>
                <w:id w:val="175709831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4574702" w14:textId="77777777" w:rsidR="002F1706" w:rsidRDefault="002F1706" w:rsidP="0090234E">
                    <w:pPr>
                      <w:jc w:val="right"/>
                      <w:rPr>
                        <w:bCs/>
                      </w:rPr>
                    </w:pPr>
                  </w:p>
                </w:tc>
              </w:sdtContent>
            </w:sdt>
          </w:tr>
          <w:tr w:rsidR="002F1706" w14:paraId="1D13744E" w14:textId="77777777" w:rsidTr="0090234E">
            <w:tc>
              <w:tcPr>
                <w:tcW w:w="1924" w:type="pct"/>
                <w:tcBorders>
                  <w:top w:val="single" w:sz="4" w:space="0" w:color="auto"/>
                  <w:left w:val="single" w:sz="4" w:space="0" w:color="auto"/>
                  <w:bottom w:val="single" w:sz="4" w:space="0" w:color="auto"/>
                  <w:right w:val="single" w:sz="4" w:space="0" w:color="auto"/>
                </w:tcBorders>
                <w:shd w:val="clear" w:color="auto" w:fill="auto"/>
              </w:tcPr>
              <w:p w14:paraId="2910D947" w14:textId="77777777" w:rsidR="002F1706" w:rsidRDefault="002F1706" w:rsidP="0090234E">
                <w:r>
                  <w:rPr>
                    <w:rFonts w:hint="eastAsia"/>
                  </w:rPr>
                  <w:t>现金及现金等价物净增加额</w:t>
                </w:r>
              </w:p>
            </w:tc>
            <w:sdt>
              <w:sdtPr>
                <w:alias w:val="现金及现金等价物净增加额"/>
                <w:tag w:val="_GBC_044411135c31486c878c6e2866c113f9"/>
                <w:id w:val="34290949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14:paraId="066C4E5D" w14:textId="77777777" w:rsidR="002F1706" w:rsidRDefault="002F1706" w:rsidP="0090234E">
                    <w:pPr>
                      <w:jc w:val="right"/>
                    </w:pPr>
                    <w:r>
                      <w:t>239,825,569.54</w:t>
                    </w:r>
                  </w:p>
                </w:tc>
              </w:sdtContent>
            </w:sdt>
            <w:sdt>
              <w:sdtPr>
                <w:rPr>
                  <w:bCs/>
                </w:rPr>
                <w:alias w:val="现金及现金等价物净增加额"/>
                <w:tag w:val="_GBC_daa2609ca017404d859191529001092b"/>
                <w:id w:val="-214410869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14:paraId="040709E6" w14:textId="77777777" w:rsidR="002F1706" w:rsidRDefault="002F1706" w:rsidP="0090234E">
                    <w:pPr>
                      <w:jc w:val="right"/>
                      <w:rPr>
                        <w:bCs/>
                      </w:rPr>
                    </w:pPr>
                    <w:r>
                      <w:rPr>
                        <w:bCs/>
                      </w:rPr>
                      <w:t>179,469,328.87</w:t>
                    </w:r>
                  </w:p>
                </w:tc>
              </w:sdtContent>
            </w:sdt>
          </w:tr>
        </w:tbl>
        <w:p w14:paraId="55D78E88" w14:textId="77777777" w:rsidR="00D074C7" w:rsidRDefault="00166E2B"/>
      </w:sdtContent>
    </w:sdt>
    <w:sdt>
      <w:sdtPr>
        <w:rPr>
          <w:rFonts w:ascii="宋体" w:hAnsi="宋体" w:cs="宋体" w:hint="eastAsia"/>
          <w:b w:val="0"/>
          <w:bCs w:val="0"/>
          <w:kern w:val="0"/>
          <w:szCs w:val="21"/>
        </w:rPr>
        <w:alias w:val="模块:取得子公司支付的现金净额"/>
        <w:tag w:val="_SEC_971240b1511b4283b56dedb17a919272"/>
        <w:id w:val="-95494176"/>
        <w:lock w:val="sdtLocked"/>
        <w:placeholder>
          <w:docPart w:val="GBC22222222222222222222222222222"/>
        </w:placeholder>
      </w:sdtPr>
      <w:sdtEndPr/>
      <w:sdtContent>
        <w:p w14:paraId="4983D12C" w14:textId="77777777" w:rsidR="00D074C7" w:rsidRDefault="00A86B79">
          <w:pPr>
            <w:pStyle w:val="4"/>
            <w:numPr>
              <w:ilvl w:val="0"/>
              <w:numId w:val="107"/>
            </w:numPr>
            <w:rPr>
              <w:szCs w:val="21"/>
            </w:rPr>
          </w:pPr>
          <w:r>
            <w:rPr>
              <w:rFonts w:ascii="宋体" w:hAnsi="宋体" w:cs="宋体" w:hint="eastAsia"/>
              <w:bCs w:val="0"/>
              <w:kern w:val="0"/>
              <w:szCs w:val="21"/>
            </w:rPr>
            <w:t>本期支付的</w:t>
          </w:r>
          <w:r>
            <w:rPr>
              <w:rFonts w:hint="eastAsia"/>
              <w:szCs w:val="21"/>
            </w:rPr>
            <w:t>取得子公司的现金净额</w:t>
          </w:r>
        </w:p>
        <w:p w14:paraId="60FC4FB0" w14:textId="32BFB919" w:rsidR="00D074C7" w:rsidRDefault="00166E2B">
          <w:sdt>
            <w:sdtPr>
              <w:alias w:val="是否适用：本期支付的取得子公司的现金净额[双击切换]"/>
              <w:tag w:val="_GBC_e15d87c710624e119515f4697cba951d"/>
              <w:id w:val="-196019092"/>
              <w:lock w:val="sdtContentLocked"/>
              <w:placeholder>
                <w:docPart w:val="GBC22222222222222222222222222222"/>
              </w:placeholder>
            </w:sdtPr>
            <w:sdtEndPr/>
            <w:sdtContent>
              <w:r w:rsidR="00A86B79">
                <w:fldChar w:fldCharType="begin"/>
              </w:r>
              <w:r w:rsidR="006F0A1C">
                <w:instrText xml:space="preserve"> MACROBUTTON  SnrToggleCheckbox √适用 </w:instrText>
              </w:r>
              <w:r w:rsidR="00A86B79">
                <w:fldChar w:fldCharType="end"/>
              </w:r>
              <w:r w:rsidR="00A86B79">
                <w:fldChar w:fldCharType="begin"/>
              </w:r>
              <w:r w:rsidR="006F0A1C">
                <w:instrText xml:space="preserve"> MACROBUTTON  SnrToggleCheckbox □不适用 </w:instrText>
              </w:r>
              <w:r w:rsidR="00A86B79">
                <w:fldChar w:fldCharType="end"/>
              </w:r>
            </w:sdtContent>
          </w:sdt>
        </w:p>
        <w:p w14:paraId="4A89F073" w14:textId="77777777" w:rsidR="00D074C7" w:rsidRDefault="00A86B79">
          <w:pPr>
            <w:jc w:val="right"/>
          </w:pPr>
          <w:r>
            <w:rPr>
              <w:rFonts w:hint="eastAsia"/>
            </w:rPr>
            <w:t>单位：</w:t>
          </w:r>
          <w:sdt>
            <w:sdtPr>
              <w:rPr>
                <w:rFonts w:hint="eastAsia"/>
              </w:rPr>
              <w:alias w:val="单位：财务附注：本期支付的取得子公司的现金净额"/>
              <w:tag w:val="_GBC_ffdd39ac3ba74021a8ea429c83fb3d31"/>
              <w:id w:val="29074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2907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916"/>
            <w:gridCol w:w="3133"/>
          </w:tblGrid>
          <w:tr w:rsidR="006F0A1C" w14:paraId="379F41AA" w14:textId="77777777" w:rsidTr="00F771E7">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14:paraId="5B36ABEC" w14:textId="77777777" w:rsidR="006F0A1C" w:rsidRDefault="006F0A1C" w:rsidP="00F771E7">
                <w:pPr>
                  <w:jc w:val="center"/>
                  <w:rPr>
                    <w:rFonts w:cs="Arial"/>
                    <w:szCs w:val="21"/>
                    <w:lang w:val="en-GB"/>
                  </w:rPr>
                </w:pPr>
              </w:p>
            </w:tc>
            <w:tc>
              <w:tcPr>
                <w:tcW w:w="1731" w:type="pct"/>
                <w:tcBorders>
                  <w:top w:val="single" w:sz="6" w:space="0" w:color="auto"/>
                  <w:left w:val="single" w:sz="6" w:space="0" w:color="auto"/>
                  <w:bottom w:val="single" w:sz="6" w:space="0" w:color="auto"/>
                  <w:right w:val="single" w:sz="4" w:space="0" w:color="auto"/>
                </w:tcBorders>
                <w:shd w:val="clear" w:color="auto" w:fill="auto"/>
              </w:tcPr>
              <w:p w14:paraId="5B6E7584" w14:textId="77777777" w:rsidR="006F0A1C" w:rsidRDefault="006F0A1C" w:rsidP="00F771E7">
                <w:pPr>
                  <w:jc w:val="center"/>
                  <w:rPr>
                    <w:rFonts w:cs="Arial"/>
                    <w:szCs w:val="21"/>
                  </w:rPr>
                </w:pPr>
                <w:r>
                  <w:rPr>
                    <w:rFonts w:cs="Arial" w:hint="eastAsia"/>
                    <w:szCs w:val="21"/>
                  </w:rPr>
                  <w:t>金额</w:t>
                </w:r>
              </w:p>
            </w:tc>
          </w:tr>
          <w:tr w:rsidR="006F0A1C" w14:paraId="3F99952E" w14:textId="77777777" w:rsidTr="00F771E7">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14:paraId="73A6E222" w14:textId="77777777" w:rsidR="006F0A1C" w:rsidRDefault="006F0A1C" w:rsidP="00F771E7">
                <w:pPr>
                  <w:rPr>
                    <w:rFonts w:cs="Arial"/>
                    <w:szCs w:val="21"/>
                  </w:rPr>
                </w:pPr>
                <w:r>
                  <w:rPr>
                    <w:rFonts w:cs="Arial" w:hint="eastAsia"/>
                    <w:szCs w:val="21"/>
                    <w:lang w:val="en-GB"/>
                  </w:rPr>
                  <w:t>本期发生的企业合并于本期支付的现金或现金等价物</w:t>
                </w:r>
              </w:p>
            </w:tc>
            <w:sdt>
              <w:sdtPr>
                <w:rPr>
                  <w:rFonts w:cs="Arial"/>
                  <w:szCs w:val="21"/>
                </w:rPr>
                <w:alias w:val="本期发生的企业合并于本期支付的现金或现金等价物"/>
                <w:tag w:val="_GBC_1d130f897f2b4299bd5a42cbb5d7b565"/>
                <w:id w:val="1405264187"/>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14:paraId="643E2836" w14:textId="77777777" w:rsidR="006F0A1C" w:rsidRDefault="006F0A1C" w:rsidP="00F771E7">
                    <w:pPr>
                      <w:jc w:val="right"/>
                      <w:rPr>
                        <w:rFonts w:cs="Arial"/>
                        <w:szCs w:val="21"/>
                      </w:rPr>
                    </w:pPr>
                    <w:r>
                      <w:rPr>
                        <w:rFonts w:cs="Arial"/>
                        <w:szCs w:val="21"/>
                      </w:rPr>
                      <w:t>200,000,000.00</w:t>
                    </w:r>
                  </w:p>
                </w:tc>
              </w:sdtContent>
            </w:sdt>
          </w:tr>
          <w:sdt>
            <w:sdtPr>
              <w:rPr>
                <w:rFonts w:cs="Arial"/>
                <w:szCs w:val="21"/>
                <w:lang w:val="en-GB"/>
              </w:rPr>
              <w:alias w:val="本期发生的企业合并于本期支付的现金或现金等价物明细"/>
              <w:tag w:val="_TUP_d9fc65fe1cc04ee59f0eda806866164d"/>
              <w:id w:val="1469783522"/>
              <w:lock w:val="sdtLocked"/>
            </w:sdtPr>
            <w:sdtEndPr>
              <w:rPr>
                <w:lang w:val="en-US"/>
              </w:rPr>
            </w:sdtEndPr>
            <w:sdtContent>
              <w:tr w:rsidR="006F0A1C" w14:paraId="56CAEDE9" w14:textId="77777777" w:rsidTr="00F771E7">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14:paraId="01FCDF54" w14:textId="77777777" w:rsidR="006F0A1C" w:rsidRDefault="00166E2B" w:rsidP="00F771E7">
                    <w:pPr>
                      <w:rPr>
                        <w:rFonts w:cs="Arial"/>
                        <w:szCs w:val="21"/>
                        <w:lang w:val="en-GB"/>
                      </w:rPr>
                    </w:pPr>
                    <w:sdt>
                      <w:sdtPr>
                        <w:rPr>
                          <w:rFonts w:cs="Arial"/>
                          <w:szCs w:val="21"/>
                          <w:lang w:val="en-GB"/>
                        </w:rPr>
                        <w:alias w:val="本期发生的企业合并于本期支付的现金或现金等价物明细-公司名称"/>
                        <w:tag w:val="_GBC_0b42357028fb45f0a732ce1de31cf46f"/>
                        <w:id w:val="-1351329582"/>
                        <w:lock w:val="sdtLocked"/>
                      </w:sdtPr>
                      <w:sdtEndPr/>
                      <w:sdtContent>
                        <w:r w:rsidR="006F0A1C" w:rsidRPr="003A0C56">
                          <w:rPr>
                            <w:rFonts w:hint="eastAsia"/>
                            <w:sz w:val="18"/>
                            <w:szCs w:val="18"/>
                          </w:rPr>
                          <w:t>其</w:t>
                        </w:r>
                        <w:r w:rsidR="006F0A1C" w:rsidRPr="003A0C56">
                          <w:rPr>
                            <w:sz w:val="18"/>
                            <w:szCs w:val="18"/>
                          </w:rPr>
                          <w:t>中：</w:t>
                        </w:r>
                        <w:r w:rsidR="006F0A1C" w:rsidRPr="003A0C56">
                          <w:rPr>
                            <w:rFonts w:hint="eastAsia"/>
                            <w:sz w:val="18"/>
                            <w:szCs w:val="18"/>
                          </w:rPr>
                          <w:t>响水恒利达科技化工有限公司</w:t>
                        </w:r>
                      </w:sdtContent>
                    </w:sdt>
                  </w:p>
                </w:tc>
                <w:sdt>
                  <w:sdtPr>
                    <w:rPr>
                      <w:rFonts w:cs="Arial"/>
                      <w:szCs w:val="21"/>
                    </w:rPr>
                    <w:alias w:val="本期发生的企业合并于本期支付的现金或现金等价物明细-金额"/>
                    <w:tag w:val="_GBC_a8d2bc7bb1b34adaa7f9d73d3f43effe"/>
                    <w:id w:val="-992866262"/>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14:paraId="5D105648" w14:textId="77777777" w:rsidR="006F0A1C" w:rsidRDefault="006F0A1C" w:rsidP="00F771E7">
                        <w:pPr>
                          <w:jc w:val="right"/>
                          <w:rPr>
                            <w:rFonts w:cs="Arial"/>
                            <w:szCs w:val="21"/>
                          </w:rPr>
                        </w:pPr>
                        <w:r>
                          <w:rPr>
                            <w:rFonts w:cs="Arial"/>
                            <w:szCs w:val="21"/>
                          </w:rPr>
                          <w:t>200,000,000.00</w:t>
                        </w:r>
                      </w:p>
                    </w:tc>
                  </w:sdtContent>
                </w:sdt>
              </w:tr>
            </w:sdtContent>
          </w:sdt>
          <w:tr w:rsidR="006F0A1C" w14:paraId="5F42DEFB" w14:textId="77777777" w:rsidTr="00F771E7">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14:paraId="56AE5ACD" w14:textId="77777777" w:rsidR="006F0A1C" w:rsidRDefault="006F0A1C" w:rsidP="00F771E7">
                <w:pPr>
                  <w:rPr>
                    <w:rFonts w:cs="Arial"/>
                    <w:szCs w:val="21"/>
                  </w:rPr>
                </w:pPr>
                <w:r>
                  <w:rPr>
                    <w:rFonts w:cs="Arial" w:hint="eastAsia"/>
                    <w:szCs w:val="21"/>
                    <w:lang w:val="en-GB"/>
                  </w:rPr>
                  <w:t>减：购买日子公司持有的现金及现金等价物</w:t>
                </w:r>
              </w:p>
            </w:tc>
            <w:sdt>
              <w:sdtPr>
                <w:rPr>
                  <w:rFonts w:cs="Arial"/>
                  <w:szCs w:val="21"/>
                </w:rPr>
                <w:alias w:val="购买日子公司持有的现金及现金等价物"/>
                <w:tag w:val="_GBC_0e69ced42b0d430cafe114bee280cf17"/>
                <w:id w:val="1076010941"/>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14:paraId="79DE467B" w14:textId="77777777" w:rsidR="006F0A1C" w:rsidRDefault="006F0A1C" w:rsidP="00F771E7">
                    <w:pPr>
                      <w:jc w:val="right"/>
                      <w:rPr>
                        <w:rFonts w:cs="Arial"/>
                        <w:szCs w:val="21"/>
                      </w:rPr>
                    </w:pPr>
                    <w:r w:rsidRPr="006F0A1C">
                      <w:rPr>
                        <w:color w:val="000000"/>
                        <w:szCs w:val="21"/>
                      </w:rPr>
                      <w:t>1,080,999.69</w:t>
                    </w:r>
                  </w:p>
                </w:tc>
              </w:sdtContent>
            </w:sdt>
          </w:tr>
          <w:sdt>
            <w:sdtPr>
              <w:rPr>
                <w:rFonts w:cs="Arial"/>
                <w:szCs w:val="21"/>
                <w:lang w:val="en-GB"/>
              </w:rPr>
              <w:alias w:val="购买日子公司持有的现金及现金等价物明细"/>
              <w:tag w:val="_TUP_73e1d9d837c645feb4e648aea0586c71"/>
              <w:id w:val="2088114542"/>
              <w:lock w:val="sdtLocked"/>
            </w:sdtPr>
            <w:sdtEndPr>
              <w:rPr>
                <w:lang w:val="en-US"/>
              </w:rPr>
            </w:sdtEndPr>
            <w:sdtContent>
              <w:tr w:rsidR="006F0A1C" w14:paraId="6CC51399" w14:textId="77777777" w:rsidTr="00F771E7">
                <w:trPr>
                  <w:jc w:val="center"/>
                </w:trPr>
                <w:sdt>
                  <w:sdtPr>
                    <w:rPr>
                      <w:rFonts w:cs="Arial"/>
                      <w:szCs w:val="21"/>
                      <w:lang w:val="en-GB"/>
                    </w:rPr>
                    <w:alias w:val="购买日子公司持有的现金及现金等价物明细-公司名称"/>
                    <w:tag w:val="_GBC_b6fcc8f6da7f459dbe33d8ff8115b31f"/>
                    <w:id w:val="1712061904"/>
                    <w:lock w:val="sdtLocked"/>
                  </w:sdtPr>
                  <w:sdtEndPr>
                    <w:rPr>
                      <w:rFonts w:hint="eastAsia"/>
                      <w:lang w:val="en-US"/>
                    </w:rPr>
                  </w:sdtEndPr>
                  <w:sdtContent>
                    <w:tc>
                      <w:tcPr>
                        <w:tcW w:w="3269" w:type="pct"/>
                        <w:tcBorders>
                          <w:top w:val="single" w:sz="6" w:space="0" w:color="auto"/>
                          <w:left w:val="single" w:sz="4" w:space="0" w:color="auto"/>
                          <w:bottom w:val="single" w:sz="6" w:space="0" w:color="auto"/>
                          <w:right w:val="single" w:sz="6" w:space="0" w:color="auto"/>
                        </w:tcBorders>
                        <w:shd w:val="clear" w:color="auto" w:fill="auto"/>
                      </w:tcPr>
                      <w:p w14:paraId="23713E98" w14:textId="77777777" w:rsidR="006F0A1C" w:rsidRDefault="006F0A1C" w:rsidP="00F771E7">
                        <w:pPr>
                          <w:rPr>
                            <w:rFonts w:cs="Arial"/>
                            <w:szCs w:val="21"/>
                            <w:lang w:val="en-GB"/>
                          </w:rPr>
                        </w:pPr>
                        <w:r>
                          <w:rPr>
                            <w:rFonts w:cs="Arial"/>
                            <w:szCs w:val="21"/>
                            <w:lang w:val="en-GB"/>
                          </w:rPr>
                          <w:t>其中：响水恒利达科技化工有限公司</w:t>
                        </w:r>
                      </w:p>
                    </w:tc>
                  </w:sdtContent>
                </w:sdt>
                <w:sdt>
                  <w:sdtPr>
                    <w:rPr>
                      <w:rFonts w:cs="Arial"/>
                      <w:szCs w:val="21"/>
                    </w:rPr>
                    <w:alias w:val="购买日子公司持有的现金及现金等价物明细-金额"/>
                    <w:tag w:val="_GBC_9b59ee6292ff483b9dd503fdf3f54ab7"/>
                    <w:id w:val="1955587207"/>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14:paraId="4A7B06EA" w14:textId="77777777" w:rsidR="006F0A1C" w:rsidRDefault="006F0A1C" w:rsidP="00F771E7">
                        <w:pPr>
                          <w:jc w:val="right"/>
                          <w:rPr>
                            <w:rFonts w:cs="Arial"/>
                            <w:szCs w:val="21"/>
                          </w:rPr>
                        </w:pPr>
                        <w:r>
                          <w:rPr>
                            <w:rFonts w:cs="Arial"/>
                            <w:szCs w:val="21"/>
                          </w:rPr>
                          <w:t>1,080,999.69</w:t>
                        </w:r>
                      </w:p>
                    </w:tc>
                  </w:sdtContent>
                </w:sdt>
              </w:tr>
            </w:sdtContent>
          </w:sdt>
          <w:tr w:rsidR="006F0A1C" w14:paraId="1C533AA1" w14:textId="77777777" w:rsidTr="00F771E7">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14:paraId="49E20307" w14:textId="77777777" w:rsidR="006F0A1C" w:rsidRDefault="006F0A1C" w:rsidP="00F771E7">
                <w:pPr>
                  <w:rPr>
                    <w:rFonts w:cs="Arial"/>
                    <w:szCs w:val="21"/>
                    <w:lang w:val="en-GB"/>
                  </w:rPr>
                </w:pPr>
                <w:r>
                  <w:rPr>
                    <w:rFonts w:cs="Arial" w:hint="eastAsia"/>
                    <w:szCs w:val="21"/>
                    <w:lang w:val="en-GB"/>
                  </w:rPr>
                  <w:t>加：以前期间发生的企业合并于本期支付的现金或现金等价物</w:t>
                </w:r>
              </w:p>
            </w:tc>
            <w:sdt>
              <w:sdtPr>
                <w:rPr>
                  <w:rFonts w:cs="Arial"/>
                  <w:szCs w:val="21"/>
                </w:rPr>
                <w:alias w:val="以前期间发生的企业合并于本期支付的现金或现金等价物"/>
                <w:tag w:val="_GBC_0aed2c4b9b03490589a7cd3cc59d63c3"/>
                <w:id w:val="-1352955263"/>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14:paraId="7E9B0672" w14:textId="77777777" w:rsidR="006F0A1C" w:rsidRDefault="006F0A1C" w:rsidP="00F771E7">
                    <w:pPr>
                      <w:jc w:val="right"/>
                      <w:rPr>
                        <w:rFonts w:cs="Arial"/>
                        <w:szCs w:val="21"/>
                      </w:rPr>
                    </w:pPr>
                    <w:r>
                      <w:rPr>
                        <w:rFonts w:hint="eastAsia"/>
                        <w:color w:val="333399"/>
                      </w:rPr>
                      <w:t xml:space="preserve">　</w:t>
                    </w:r>
                  </w:p>
                </w:tc>
              </w:sdtContent>
            </w:sdt>
          </w:tr>
          <w:tr w:rsidR="006F0A1C" w14:paraId="088B3594" w14:textId="77777777" w:rsidTr="00F771E7">
            <w:trPr>
              <w:jc w:val="center"/>
            </w:trPr>
            <w:tc>
              <w:tcPr>
                <w:tcW w:w="3269" w:type="pct"/>
                <w:tcBorders>
                  <w:top w:val="single" w:sz="6" w:space="0" w:color="auto"/>
                  <w:left w:val="single" w:sz="4" w:space="0" w:color="auto"/>
                  <w:bottom w:val="single" w:sz="4" w:space="0" w:color="auto"/>
                  <w:right w:val="single" w:sz="6" w:space="0" w:color="auto"/>
                </w:tcBorders>
                <w:shd w:val="clear" w:color="auto" w:fill="auto"/>
              </w:tcPr>
              <w:p w14:paraId="475E2CC0" w14:textId="77777777" w:rsidR="006F0A1C" w:rsidRDefault="006F0A1C" w:rsidP="00F771E7">
                <w:pPr>
                  <w:rPr>
                    <w:rFonts w:cs="Arial"/>
                    <w:szCs w:val="21"/>
                  </w:rPr>
                </w:pPr>
                <w:r>
                  <w:rPr>
                    <w:rFonts w:hint="eastAsia"/>
                    <w:szCs w:val="21"/>
                  </w:rPr>
                  <w:t>取得子公司支付的现金净额</w:t>
                </w:r>
              </w:p>
            </w:tc>
            <w:sdt>
              <w:sdtPr>
                <w:rPr>
                  <w:rFonts w:cs="Arial"/>
                  <w:szCs w:val="21"/>
                </w:rPr>
                <w:alias w:val="现金流量表补充资料中的取得子公司支付的现金净额"/>
                <w:tag w:val="_GBC_c4abd991503e41c9a3514355e241a817"/>
                <w:id w:val="257796269"/>
                <w:lock w:val="sdtLocked"/>
              </w:sdtPr>
              <w:sdtEndPr>
                <w:rPr>
                  <w:rFonts w:hint="eastAsia"/>
                </w:rPr>
              </w:sdtEndPr>
              <w:sdtContent>
                <w:tc>
                  <w:tcPr>
                    <w:tcW w:w="1731" w:type="pct"/>
                    <w:tcBorders>
                      <w:top w:val="single" w:sz="6" w:space="0" w:color="auto"/>
                      <w:left w:val="single" w:sz="6" w:space="0" w:color="auto"/>
                      <w:bottom w:val="single" w:sz="4" w:space="0" w:color="auto"/>
                      <w:right w:val="single" w:sz="4" w:space="0" w:color="auto"/>
                    </w:tcBorders>
                    <w:shd w:val="clear" w:color="auto" w:fill="auto"/>
                  </w:tcPr>
                  <w:p w14:paraId="02E78FFB" w14:textId="16687C8C" w:rsidR="006F0A1C" w:rsidRDefault="006F0A1C" w:rsidP="00F771E7">
                    <w:pPr>
                      <w:jc w:val="right"/>
                      <w:rPr>
                        <w:rFonts w:cs="Arial"/>
                        <w:szCs w:val="21"/>
                      </w:rPr>
                    </w:pPr>
                    <w:r w:rsidRPr="006F0A1C">
                      <w:rPr>
                        <w:color w:val="000000"/>
                        <w:szCs w:val="21"/>
                      </w:rPr>
                      <w:t>198,919,000.31</w:t>
                    </w:r>
                  </w:p>
                </w:tc>
              </w:sdtContent>
            </w:sdt>
          </w:tr>
        </w:tbl>
        <w:p w14:paraId="457CAEF6" w14:textId="3834447F" w:rsidR="00D074C7" w:rsidRDefault="00166E2B"/>
      </w:sdtContent>
    </w:sdt>
    <w:sdt>
      <w:sdtPr>
        <w:rPr>
          <w:rFonts w:ascii="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EndPr/>
      <w:sdtContent>
        <w:p w14:paraId="1766B6E8" w14:textId="77777777" w:rsidR="00D074C7" w:rsidRDefault="00A86B79">
          <w:pPr>
            <w:pStyle w:val="4"/>
            <w:numPr>
              <w:ilvl w:val="0"/>
              <w:numId w:val="107"/>
            </w:numPr>
          </w:pPr>
          <w:r>
            <w:rPr>
              <w:rFonts w:ascii="宋体" w:hAnsi="宋体" w:cs="宋体" w:hint="eastAsia"/>
              <w:bCs w:val="0"/>
              <w:kern w:val="0"/>
              <w:szCs w:val="24"/>
            </w:rPr>
            <w:t>本期收到的</w:t>
          </w:r>
          <w:r>
            <w:rPr>
              <w:rFonts w:hint="eastAsia"/>
            </w:rPr>
            <w:t>处置子公司的现金净额</w:t>
          </w:r>
        </w:p>
        <w:p w14:paraId="5A839515" w14:textId="620A934C" w:rsidR="00C576AD" w:rsidRDefault="00166E2B" w:rsidP="00C576AD">
          <w:sdt>
            <w:sdtPr>
              <w:alias w:val="是否适用：本期收到的处置子公司的现金净额[双击切换]"/>
              <w:tag w:val="_GBC_34f955c7fd1f404b9df6ccd09e080d38"/>
              <w:id w:val="-1428414853"/>
              <w:lock w:val="sdtContentLocked"/>
              <w:placeholder>
                <w:docPart w:val="GBC22222222222222222222222222222"/>
              </w:placeholder>
            </w:sdtPr>
            <w:sdtEndPr/>
            <w:sdtContent>
              <w:r w:rsidR="00A86B79">
                <w:fldChar w:fldCharType="begin"/>
              </w:r>
              <w:r w:rsidR="00C576AD">
                <w:instrText xml:space="preserve"> MACROBUTTON  SnrToggleCheckbox □适用 </w:instrText>
              </w:r>
              <w:r w:rsidR="00A86B79">
                <w:fldChar w:fldCharType="end"/>
              </w:r>
              <w:r w:rsidR="00A86B79">
                <w:fldChar w:fldCharType="begin"/>
              </w:r>
              <w:r w:rsidR="00C576AD">
                <w:instrText xml:space="preserve"> MACROBUTTON  SnrToggleCheckbox √不适用 </w:instrText>
              </w:r>
              <w:r w:rsidR="00A86B79">
                <w:fldChar w:fldCharType="end"/>
              </w:r>
            </w:sdtContent>
          </w:sdt>
        </w:p>
        <w:p w14:paraId="723E21AE" w14:textId="6C6C6D5A" w:rsidR="00D074C7" w:rsidRDefault="00166E2B"/>
      </w:sdtContent>
    </w:sdt>
    <w:sdt>
      <w:sdtPr>
        <w:rPr>
          <w:rFonts w:ascii="宋体" w:hAnsi="宋体" w:cs="宋体" w:hint="eastAsia"/>
          <w:b w:val="0"/>
          <w:bCs w:val="0"/>
          <w:kern w:val="0"/>
          <w:szCs w:val="21"/>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14:paraId="549F06BF" w14:textId="77777777" w:rsidR="00D074C7" w:rsidRDefault="00A86B79">
          <w:pPr>
            <w:pStyle w:val="4"/>
            <w:numPr>
              <w:ilvl w:val="0"/>
              <w:numId w:val="107"/>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1956550684"/>
            <w:lock w:val="sdtContentLocked"/>
            <w:placeholder>
              <w:docPart w:val="GBC22222222222222222222222222222"/>
            </w:placeholder>
          </w:sdtPr>
          <w:sdtEndPr/>
          <w:sdtContent>
            <w:p w14:paraId="73D2B502" w14:textId="186B94DE" w:rsidR="00D074C7" w:rsidRDefault="00A86B79">
              <w:r>
                <w:fldChar w:fldCharType="begin"/>
              </w:r>
              <w:r w:rsidR="00C576A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57715F1" w14:textId="77777777" w:rsidR="00D074C7" w:rsidRDefault="00A86B79">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693"/>
            <w:gridCol w:w="2735"/>
          </w:tblGrid>
          <w:tr w:rsidR="00C576AD" w14:paraId="1A920B15" w14:textId="77777777" w:rsidTr="00AC6A34">
            <w:trPr>
              <w:trHeight w:val="285"/>
            </w:trPr>
            <w:tc>
              <w:tcPr>
                <w:tcW w:w="2011" w:type="pct"/>
                <w:tcBorders>
                  <w:bottom w:val="single" w:sz="4" w:space="0" w:color="auto"/>
                </w:tcBorders>
                <w:shd w:val="clear" w:color="auto" w:fill="auto"/>
                <w:vAlign w:val="center"/>
              </w:tcPr>
              <w:p w14:paraId="1E94DBB7" w14:textId="77777777" w:rsidR="00C576AD" w:rsidRDefault="00C576AD" w:rsidP="00851DA9">
                <w:pPr>
                  <w:ind w:leftChars="-51" w:left="-107"/>
                  <w:jc w:val="center"/>
                  <w:rPr>
                    <w:szCs w:val="21"/>
                  </w:rPr>
                </w:pPr>
                <w:r>
                  <w:rPr>
                    <w:rFonts w:hint="eastAsia"/>
                    <w:szCs w:val="21"/>
                  </w:rPr>
                  <w:t>项目</w:t>
                </w:r>
              </w:p>
            </w:tc>
            <w:tc>
              <w:tcPr>
                <w:tcW w:w="1483" w:type="pct"/>
                <w:shd w:val="clear" w:color="auto" w:fill="auto"/>
                <w:vAlign w:val="center"/>
              </w:tcPr>
              <w:p w14:paraId="4FBDAD02" w14:textId="77777777" w:rsidR="00C576AD" w:rsidRDefault="00C576AD" w:rsidP="00851DA9">
                <w:pPr>
                  <w:jc w:val="center"/>
                  <w:rPr>
                    <w:szCs w:val="21"/>
                  </w:rPr>
                </w:pPr>
                <w:r>
                  <w:rPr>
                    <w:rFonts w:hint="eastAsia"/>
                    <w:szCs w:val="21"/>
                  </w:rPr>
                  <w:t>期末余额</w:t>
                </w:r>
              </w:p>
            </w:tc>
            <w:tc>
              <w:tcPr>
                <w:tcW w:w="1506" w:type="pct"/>
                <w:shd w:val="clear" w:color="auto" w:fill="auto"/>
              </w:tcPr>
              <w:p w14:paraId="3AA3020A" w14:textId="77777777" w:rsidR="00C576AD" w:rsidRDefault="00C576AD" w:rsidP="00851DA9">
                <w:pPr>
                  <w:jc w:val="center"/>
                  <w:rPr>
                    <w:szCs w:val="21"/>
                  </w:rPr>
                </w:pPr>
                <w:r>
                  <w:rPr>
                    <w:rFonts w:hint="eastAsia"/>
                    <w:szCs w:val="21"/>
                  </w:rPr>
                  <w:t>期初余额</w:t>
                </w:r>
              </w:p>
            </w:tc>
          </w:tr>
          <w:tr w:rsidR="00C576AD" w14:paraId="34B08A07" w14:textId="77777777" w:rsidTr="00AC6A34">
            <w:trPr>
              <w:trHeight w:val="285"/>
            </w:trPr>
            <w:tc>
              <w:tcPr>
                <w:tcW w:w="2011" w:type="pct"/>
                <w:shd w:val="clear" w:color="auto" w:fill="auto"/>
                <w:vAlign w:val="center"/>
              </w:tcPr>
              <w:p w14:paraId="6FBFE91C" w14:textId="77777777" w:rsidR="00C576AD" w:rsidRDefault="00C576AD" w:rsidP="00851DA9">
                <w:pPr>
                  <w:rPr>
                    <w:szCs w:val="21"/>
                  </w:rPr>
                </w:pPr>
                <w:r>
                  <w:rPr>
                    <w:rFonts w:hint="eastAsia"/>
                    <w:szCs w:val="21"/>
                  </w:rPr>
                  <w:t>一、现金</w:t>
                </w:r>
              </w:p>
            </w:tc>
            <w:sdt>
              <w:sdtPr>
                <w:rPr>
                  <w:szCs w:val="21"/>
                </w:rPr>
                <w:alias w:val="现金余额"/>
                <w:tag w:val="_GBC_c10c16f413e2458382aeddeadf9d71b8"/>
                <w:id w:val="-1244876147"/>
                <w:lock w:val="sdtLocked"/>
              </w:sdtPr>
              <w:sdtEndPr/>
              <w:sdtContent>
                <w:tc>
                  <w:tcPr>
                    <w:tcW w:w="1483" w:type="pct"/>
                    <w:shd w:val="clear" w:color="auto" w:fill="auto"/>
                  </w:tcPr>
                  <w:p w14:paraId="305ED820" w14:textId="77777777" w:rsidR="00C576AD" w:rsidRDefault="00C576AD" w:rsidP="00851DA9">
                    <w:pPr>
                      <w:jc w:val="right"/>
                      <w:rPr>
                        <w:szCs w:val="21"/>
                      </w:rPr>
                    </w:pPr>
                    <w:r>
                      <w:rPr>
                        <w:szCs w:val="21"/>
                      </w:rPr>
                      <w:t>820,026,336.97</w:t>
                    </w:r>
                  </w:p>
                </w:tc>
              </w:sdtContent>
            </w:sdt>
            <w:sdt>
              <w:sdtPr>
                <w:rPr>
                  <w:szCs w:val="21"/>
                </w:rPr>
                <w:alias w:val="现金余额"/>
                <w:tag w:val="_GBC_0e513dcf4b8148e48a2ca382e195d99e"/>
                <w:id w:val="1067690824"/>
                <w:lock w:val="sdtLocked"/>
              </w:sdtPr>
              <w:sdtEndPr/>
              <w:sdtContent>
                <w:tc>
                  <w:tcPr>
                    <w:tcW w:w="1506" w:type="pct"/>
                    <w:shd w:val="clear" w:color="auto" w:fill="auto"/>
                  </w:tcPr>
                  <w:p w14:paraId="41960E54" w14:textId="77777777" w:rsidR="00C576AD" w:rsidRDefault="00C576AD" w:rsidP="00851DA9">
                    <w:pPr>
                      <w:jc w:val="right"/>
                      <w:rPr>
                        <w:szCs w:val="21"/>
                      </w:rPr>
                    </w:pPr>
                    <w:r>
                      <w:rPr>
                        <w:szCs w:val="21"/>
                      </w:rPr>
                      <w:t>580,200,767.43</w:t>
                    </w:r>
                  </w:p>
                </w:tc>
              </w:sdtContent>
            </w:sdt>
          </w:tr>
          <w:tr w:rsidR="00C576AD" w14:paraId="702F94CF" w14:textId="77777777" w:rsidTr="00AC6A34">
            <w:trPr>
              <w:trHeight w:val="285"/>
            </w:trPr>
            <w:tc>
              <w:tcPr>
                <w:tcW w:w="2011" w:type="pct"/>
                <w:shd w:val="clear" w:color="auto" w:fill="auto"/>
                <w:vAlign w:val="center"/>
              </w:tcPr>
              <w:p w14:paraId="73ABFC64" w14:textId="77777777" w:rsidR="00C576AD" w:rsidRDefault="00C576AD" w:rsidP="00851DA9">
                <w:pPr>
                  <w:rPr>
                    <w:szCs w:val="21"/>
                  </w:rPr>
                </w:pPr>
                <w:r>
                  <w:rPr>
                    <w:rFonts w:hint="eastAsia"/>
                    <w:szCs w:val="21"/>
                  </w:rPr>
                  <w:t>其中：库存现金</w:t>
                </w:r>
              </w:p>
            </w:tc>
            <w:sdt>
              <w:sdtPr>
                <w:rPr>
                  <w:szCs w:val="21"/>
                </w:rPr>
                <w:alias w:val="库存现金"/>
                <w:tag w:val="_GBC_5b27cbcea17a4190bcc8b04fbdbbd0a6"/>
                <w:id w:val="1480271089"/>
                <w:lock w:val="sdtLocked"/>
              </w:sdtPr>
              <w:sdtEndPr/>
              <w:sdtContent>
                <w:tc>
                  <w:tcPr>
                    <w:tcW w:w="1483" w:type="pct"/>
                    <w:shd w:val="clear" w:color="auto" w:fill="auto"/>
                  </w:tcPr>
                  <w:p w14:paraId="27FE7DF8" w14:textId="77777777" w:rsidR="00C576AD" w:rsidRDefault="00C576AD" w:rsidP="00851DA9">
                    <w:pPr>
                      <w:jc w:val="right"/>
                      <w:rPr>
                        <w:szCs w:val="21"/>
                      </w:rPr>
                    </w:pPr>
                    <w:r>
                      <w:rPr>
                        <w:szCs w:val="21"/>
                      </w:rPr>
                      <w:t>271,602.09</w:t>
                    </w:r>
                  </w:p>
                </w:tc>
              </w:sdtContent>
            </w:sdt>
            <w:sdt>
              <w:sdtPr>
                <w:rPr>
                  <w:szCs w:val="21"/>
                </w:rPr>
                <w:alias w:val="库存现金"/>
                <w:tag w:val="_GBC_361568ab2b2043d6b7039c3ca992f14e"/>
                <w:id w:val="-2124140875"/>
                <w:lock w:val="sdtLocked"/>
              </w:sdtPr>
              <w:sdtEndPr/>
              <w:sdtContent>
                <w:tc>
                  <w:tcPr>
                    <w:tcW w:w="1506" w:type="pct"/>
                    <w:shd w:val="clear" w:color="auto" w:fill="auto"/>
                  </w:tcPr>
                  <w:p w14:paraId="69334D76" w14:textId="77777777" w:rsidR="00C576AD" w:rsidRDefault="00C576AD" w:rsidP="00851DA9">
                    <w:pPr>
                      <w:jc w:val="right"/>
                      <w:rPr>
                        <w:szCs w:val="21"/>
                      </w:rPr>
                    </w:pPr>
                    <w:r>
                      <w:rPr>
                        <w:szCs w:val="21"/>
                      </w:rPr>
                      <w:t>324,235.33</w:t>
                    </w:r>
                  </w:p>
                </w:tc>
              </w:sdtContent>
            </w:sdt>
          </w:tr>
          <w:tr w:rsidR="00C576AD" w14:paraId="65ECD752" w14:textId="77777777" w:rsidTr="00AC6A34">
            <w:trPr>
              <w:trHeight w:val="285"/>
            </w:trPr>
            <w:tc>
              <w:tcPr>
                <w:tcW w:w="2011" w:type="pct"/>
                <w:shd w:val="clear" w:color="auto" w:fill="auto"/>
                <w:vAlign w:val="center"/>
              </w:tcPr>
              <w:p w14:paraId="6C6CCD72" w14:textId="77777777" w:rsidR="00C576AD" w:rsidRDefault="00C576AD" w:rsidP="00851DA9">
                <w:pPr>
                  <w:rPr>
                    <w:szCs w:val="21"/>
                  </w:rPr>
                </w:pPr>
                <w:r>
                  <w:rPr>
                    <w:rFonts w:hint="eastAsia"/>
                    <w:szCs w:val="21"/>
                  </w:rPr>
                  <w:t xml:space="preserve">　　可随时用于支付的银行存款</w:t>
                </w:r>
              </w:p>
            </w:tc>
            <w:sdt>
              <w:sdtPr>
                <w:rPr>
                  <w:szCs w:val="21"/>
                </w:rPr>
                <w:alias w:val="可随时用于支付的银行存款"/>
                <w:tag w:val="_GBC_a7aa20b0c4814db9aab039c5b1c16a28"/>
                <w:id w:val="350388101"/>
                <w:lock w:val="sdtLocked"/>
              </w:sdtPr>
              <w:sdtEndPr/>
              <w:sdtContent>
                <w:tc>
                  <w:tcPr>
                    <w:tcW w:w="1483" w:type="pct"/>
                    <w:shd w:val="clear" w:color="auto" w:fill="auto"/>
                  </w:tcPr>
                  <w:p w14:paraId="25127F2F" w14:textId="77777777" w:rsidR="00C576AD" w:rsidRDefault="00C576AD" w:rsidP="00851DA9">
                    <w:pPr>
                      <w:jc w:val="right"/>
                      <w:rPr>
                        <w:szCs w:val="21"/>
                      </w:rPr>
                    </w:pPr>
                    <w:r>
                      <w:rPr>
                        <w:szCs w:val="21"/>
                      </w:rPr>
                      <w:t>819,162,641.18</w:t>
                    </w:r>
                  </w:p>
                </w:tc>
              </w:sdtContent>
            </w:sdt>
            <w:sdt>
              <w:sdtPr>
                <w:rPr>
                  <w:szCs w:val="21"/>
                </w:rPr>
                <w:alias w:val="可随时用于支付的银行存款"/>
                <w:tag w:val="_GBC_298cfb6e67c642698aa5d454319926ba"/>
                <w:id w:val="1958670737"/>
                <w:lock w:val="sdtLocked"/>
              </w:sdtPr>
              <w:sdtEndPr/>
              <w:sdtContent>
                <w:tc>
                  <w:tcPr>
                    <w:tcW w:w="1506" w:type="pct"/>
                    <w:shd w:val="clear" w:color="auto" w:fill="auto"/>
                  </w:tcPr>
                  <w:p w14:paraId="51A5EFC9" w14:textId="77777777" w:rsidR="00C576AD" w:rsidRDefault="00C576AD" w:rsidP="00851DA9">
                    <w:pPr>
                      <w:jc w:val="right"/>
                      <w:rPr>
                        <w:szCs w:val="21"/>
                      </w:rPr>
                    </w:pPr>
                    <w:r>
                      <w:rPr>
                        <w:szCs w:val="21"/>
                      </w:rPr>
                      <w:t>557,451,108.47</w:t>
                    </w:r>
                  </w:p>
                </w:tc>
              </w:sdtContent>
            </w:sdt>
          </w:tr>
          <w:tr w:rsidR="00C576AD" w14:paraId="1C4CF8D7" w14:textId="77777777" w:rsidTr="00AC6A34">
            <w:trPr>
              <w:trHeight w:val="285"/>
            </w:trPr>
            <w:tc>
              <w:tcPr>
                <w:tcW w:w="2011" w:type="pct"/>
                <w:shd w:val="clear" w:color="auto" w:fill="auto"/>
                <w:vAlign w:val="center"/>
              </w:tcPr>
              <w:p w14:paraId="4A0D54CE" w14:textId="77777777" w:rsidR="00C576AD" w:rsidRDefault="00C576AD" w:rsidP="00851DA9">
                <w:pPr>
                  <w:rPr>
                    <w:szCs w:val="21"/>
                  </w:rPr>
                </w:pPr>
                <w:r>
                  <w:rPr>
                    <w:rFonts w:hint="eastAsia"/>
                    <w:szCs w:val="21"/>
                  </w:rPr>
                  <w:t xml:space="preserve">　　可随时用于支付的其他货币资金</w:t>
                </w:r>
              </w:p>
            </w:tc>
            <w:sdt>
              <w:sdtPr>
                <w:rPr>
                  <w:szCs w:val="21"/>
                </w:rPr>
                <w:alias w:val="可随时用于支付的其他货币资金"/>
                <w:tag w:val="_GBC_c7fa3f784a9d47b28dadfb552dbc6104"/>
                <w:id w:val="-1455949492"/>
                <w:lock w:val="sdtLocked"/>
              </w:sdtPr>
              <w:sdtEndPr/>
              <w:sdtContent>
                <w:tc>
                  <w:tcPr>
                    <w:tcW w:w="1483" w:type="pct"/>
                    <w:shd w:val="clear" w:color="auto" w:fill="auto"/>
                  </w:tcPr>
                  <w:p w14:paraId="7C7B51E0" w14:textId="77777777" w:rsidR="00C576AD" w:rsidRDefault="00C576AD" w:rsidP="00851DA9">
                    <w:pPr>
                      <w:jc w:val="right"/>
                      <w:rPr>
                        <w:szCs w:val="21"/>
                      </w:rPr>
                    </w:pPr>
                    <w:r>
                      <w:rPr>
                        <w:szCs w:val="21"/>
                      </w:rPr>
                      <w:t>592,093.70</w:t>
                    </w:r>
                  </w:p>
                </w:tc>
              </w:sdtContent>
            </w:sdt>
            <w:sdt>
              <w:sdtPr>
                <w:rPr>
                  <w:szCs w:val="21"/>
                </w:rPr>
                <w:alias w:val="可随时用于支付的其他货币资金"/>
                <w:tag w:val="_GBC_39b2f98054de461d9ca87790f897a319"/>
                <w:id w:val="1024899262"/>
                <w:lock w:val="sdtLocked"/>
              </w:sdtPr>
              <w:sdtEndPr/>
              <w:sdtContent>
                <w:tc>
                  <w:tcPr>
                    <w:tcW w:w="1506" w:type="pct"/>
                    <w:shd w:val="clear" w:color="auto" w:fill="auto"/>
                  </w:tcPr>
                  <w:p w14:paraId="220105EC" w14:textId="77777777" w:rsidR="00C576AD" w:rsidRDefault="00C576AD" w:rsidP="00851DA9">
                    <w:pPr>
                      <w:jc w:val="right"/>
                      <w:rPr>
                        <w:szCs w:val="21"/>
                      </w:rPr>
                    </w:pPr>
                    <w:r>
                      <w:rPr>
                        <w:szCs w:val="21"/>
                      </w:rPr>
                      <w:t>22,425,423.63</w:t>
                    </w:r>
                  </w:p>
                </w:tc>
              </w:sdtContent>
            </w:sdt>
          </w:tr>
          <w:tr w:rsidR="00C576AD" w14:paraId="6D9AC838" w14:textId="77777777" w:rsidTr="00AC6A34">
            <w:trPr>
              <w:trHeight w:val="285"/>
            </w:trPr>
            <w:tc>
              <w:tcPr>
                <w:tcW w:w="2011" w:type="pct"/>
                <w:shd w:val="clear" w:color="auto" w:fill="auto"/>
                <w:vAlign w:val="center"/>
              </w:tcPr>
              <w:p w14:paraId="4FF31C3B" w14:textId="77777777" w:rsidR="00C576AD" w:rsidRDefault="00C576AD" w:rsidP="00851DA9">
                <w:pPr>
                  <w:rPr>
                    <w:szCs w:val="21"/>
                  </w:rPr>
                </w:pPr>
                <w:r>
                  <w:rPr>
                    <w:rFonts w:hint="eastAsia"/>
                    <w:szCs w:val="21"/>
                  </w:rPr>
                  <w:lastRenderedPageBreak/>
                  <w:t xml:space="preserve">　　可用于支付的存放中央银行款项</w:t>
                </w:r>
              </w:p>
            </w:tc>
            <w:sdt>
              <w:sdtPr>
                <w:rPr>
                  <w:szCs w:val="21"/>
                </w:rPr>
                <w:alias w:val="可用于支付的存放中央银行款项"/>
                <w:tag w:val="_GBC_47caee2e735b4d2b879ad97d71cbf1e5"/>
                <w:id w:val="-1162235322"/>
                <w:lock w:val="sdtLocked"/>
                <w:showingPlcHdr/>
              </w:sdtPr>
              <w:sdtEndPr/>
              <w:sdtContent>
                <w:tc>
                  <w:tcPr>
                    <w:tcW w:w="1483" w:type="pct"/>
                    <w:shd w:val="clear" w:color="auto" w:fill="auto"/>
                  </w:tcPr>
                  <w:p w14:paraId="3C8EF241" w14:textId="77777777" w:rsidR="00C576AD" w:rsidRDefault="00C576AD" w:rsidP="00851DA9">
                    <w:pPr>
                      <w:jc w:val="right"/>
                      <w:rPr>
                        <w:szCs w:val="21"/>
                      </w:rPr>
                    </w:pPr>
                    <w:r>
                      <w:rPr>
                        <w:rFonts w:hint="eastAsia"/>
                        <w:color w:val="0000FF"/>
                        <w:szCs w:val="21"/>
                      </w:rPr>
                      <w:t xml:space="preserve">　</w:t>
                    </w:r>
                  </w:p>
                </w:tc>
              </w:sdtContent>
            </w:sdt>
            <w:sdt>
              <w:sdtPr>
                <w:rPr>
                  <w:szCs w:val="21"/>
                </w:rPr>
                <w:alias w:val="可用于支付的存放中央银行款项"/>
                <w:tag w:val="_GBC_382e894794d04f4f9055f28163c7b785"/>
                <w:id w:val="-1695693906"/>
                <w:lock w:val="sdtLocked"/>
                <w:showingPlcHdr/>
              </w:sdtPr>
              <w:sdtEndPr/>
              <w:sdtContent>
                <w:tc>
                  <w:tcPr>
                    <w:tcW w:w="1506" w:type="pct"/>
                    <w:shd w:val="clear" w:color="auto" w:fill="auto"/>
                  </w:tcPr>
                  <w:p w14:paraId="52F073E4" w14:textId="77777777" w:rsidR="00C576AD" w:rsidRDefault="00C576AD" w:rsidP="00851DA9">
                    <w:pPr>
                      <w:jc w:val="right"/>
                      <w:rPr>
                        <w:szCs w:val="21"/>
                      </w:rPr>
                    </w:pPr>
                    <w:r>
                      <w:rPr>
                        <w:rFonts w:hint="eastAsia"/>
                        <w:color w:val="0000FF"/>
                        <w:szCs w:val="21"/>
                      </w:rPr>
                      <w:t xml:space="preserve">　</w:t>
                    </w:r>
                  </w:p>
                </w:tc>
              </w:sdtContent>
            </w:sdt>
          </w:tr>
          <w:tr w:rsidR="00C576AD" w14:paraId="059FAF55" w14:textId="77777777" w:rsidTr="00AC6A34">
            <w:trPr>
              <w:trHeight w:val="285"/>
            </w:trPr>
            <w:tc>
              <w:tcPr>
                <w:tcW w:w="2011" w:type="pct"/>
                <w:shd w:val="clear" w:color="auto" w:fill="auto"/>
                <w:vAlign w:val="center"/>
              </w:tcPr>
              <w:p w14:paraId="65FFF6BD" w14:textId="77777777" w:rsidR="00C576AD" w:rsidRDefault="00C576AD" w:rsidP="00851DA9">
                <w:pPr>
                  <w:rPr>
                    <w:szCs w:val="21"/>
                  </w:rPr>
                </w:pPr>
                <w:r>
                  <w:rPr>
                    <w:rFonts w:hint="eastAsia"/>
                    <w:szCs w:val="21"/>
                  </w:rPr>
                  <w:t xml:space="preserve">　　存放同业款项</w:t>
                </w:r>
              </w:p>
            </w:tc>
            <w:sdt>
              <w:sdtPr>
                <w:rPr>
                  <w:szCs w:val="21"/>
                </w:rPr>
                <w:alias w:val="现金中的存放同业款项"/>
                <w:tag w:val="_GBC_7469cf37560b425e9ed1f2f123ef6402"/>
                <w:id w:val="1475867170"/>
                <w:lock w:val="sdtLocked"/>
                <w:showingPlcHdr/>
              </w:sdtPr>
              <w:sdtEndPr/>
              <w:sdtContent>
                <w:tc>
                  <w:tcPr>
                    <w:tcW w:w="1483" w:type="pct"/>
                    <w:shd w:val="clear" w:color="auto" w:fill="auto"/>
                  </w:tcPr>
                  <w:p w14:paraId="27A9AE2B" w14:textId="77777777" w:rsidR="00C576AD" w:rsidRDefault="00C576AD" w:rsidP="00851DA9">
                    <w:pPr>
                      <w:jc w:val="right"/>
                      <w:rPr>
                        <w:szCs w:val="21"/>
                      </w:rPr>
                    </w:pPr>
                    <w:r>
                      <w:rPr>
                        <w:rFonts w:hint="eastAsia"/>
                        <w:color w:val="0000FF"/>
                        <w:szCs w:val="21"/>
                      </w:rPr>
                      <w:t xml:space="preserve">　</w:t>
                    </w:r>
                  </w:p>
                </w:tc>
              </w:sdtContent>
            </w:sdt>
            <w:sdt>
              <w:sdtPr>
                <w:rPr>
                  <w:szCs w:val="21"/>
                </w:rPr>
                <w:alias w:val="现金中的存放同业款项"/>
                <w:tag w:val="_GBC_fab49a86e8a44ba197f5a882b5342581"/>
                <w:id w:val="-2123754889"/>
                <w:lock w:val="sdtLocked"/>
                <w:showingPlcHdr/>
              </w:sdtPr>
              <w:sdtEndPr/>
              <w:sdtContent>
                <w:tc>
                  <w:tcPr>
                    <w:tcW w:w="1506" w:type="pct"/>
                    <w:shd w:val="clear" w:color="auto" w:fill="auto"/>
                  </w:tcPr>
                  <w:p w14:paraId="338B649D" w14:textId="77777777" w:rsidR="00C576AD" w:rsidRDefault="00C576AD" w:rsidP="00851DA9">
                    <w:pPr>
                      <w:jc w:val="right"/>
                      <w:rPr>
                        <w:szCs w:val="21"/>
                      </w:rPr>
                    </w:pPr>
                    <w:r>
                      <w:rPr>
                        <w:rFonts w:hint="eastAsia"/>
                        <w:color w:val="0000FF"/>
                        <w:szCs w:val="21"/>
                      </w:rPr>
                      <w:t xml:space="preserve">　</w:t>
                    </w:r>
                  </w:p>
                </w:tc>
              </w:sdtContent>
            </w:sdt>
          </w:tr>
          <w:tr w:rsidR="00C576AD" w14:paraId="1AFED845" w14:textId="77777777" w:rsidTr="00AC6A34">
            <w:trPr>
              <w:trHeight w:val="285"/>
            </w:trPr>
            <w:tc>
              <w:tcPr>
                <w:tcW w:w="2011" w:type="pct"/>
                <w:shd w:val="clear" w:color="auto" w:fill="auto"/>
                <w:vAlign w:val="center"/>
              </w:tcPr>
              <w:p w14:paraId="5A16109E" w14:textId="77777777" w:rsidR="00C576AD" w:rsidRDefault="00C576AD" w:rsidP="00851DA9">
                <w:pPr>
                  <w:rPr>
                    <w:szCs w:val="21"/>
                  </w:rPr>
                </w:pPr>
                <w:r>
                  <w:rPr>
                    <w:rFonts w:hint="eastAsia"/>
                    <w:szCs w:val="21"/>
                  </w:rPr>
                  <w:t xml:space="preserve">　　拆放同业款项</w:t>
                </w:r>
              </w:p>
            </w:tc>
            <w:sdt>
              <w:sdtPr>
                <w:rPr>
                  <w:szCs w:val="21"/>
                </w:rPr>
                <w:alias w:val="现金中的拆放同业款项"/>
                <w:tag w:val="_GBC_8de28c78bc31410c89a14a543fda9444"/>
                <w:id w:val="-1444064303"/>
                <w:lock w:val="sdtLocked"/>
                <w:showingPlcHdr/>
              </w:sdtPr>
              <w:sdtEndPr/>
              <w:sdtContent>
                <w:tc>
                  <w:tcPr>
                    <w:tcW w:w="1483" w:type="pct"/>
                    <w:shd w:val="clear" w:color="auto" w:fill="auto"/>
                  </w:tcPr>
                  <w:p w14:paraId="1B8854D8" w14:textId="77777777" w:rsidR="00C576AD" w:rsidRDefault="00C576AD" w:rsidP="00851DA9">
                    <w:pPr>
                      <w:jc w:val="right"/>
                      <w:rPr>
                        <w:szCs w:val="21"/>
                      </w:rPr>
                    </w:pPr>
                    <w:r>
                      <w:rPr>
                        <w:rFonts w:hint="eastAsia"/>
                        <w:color w:val="0000FF"/>
                        <w:szCs w:val="21"/>
                      </w:rPr>
                      <w:t xml:space="preserve">　</w:t>
                    </w:r>
                  </w:p>
                </w:tc>
              </w:sdtContent>
            </w:sdt>
            <w:sdt>
              <w:sdtPr>
                <w:rPr>
                  <w:szCs w:val="21"/>
                </w:rPr>
                <w:alias w:val="现金中的拆放同业款项"/>
                <w:tag w:val="_GBC_c715895789a24a3281fb2928596f727d"/>
                <w:id w:val="-933051270"/>
                <w:lock w:val="sdtLocked"/>
                <w:showingPlcHdr/>
              </w:sdtPr>
              <w:sdtEndPr/>
              <w:sdtContent>
                <w:tc>
                  <w:tcPr>
                    <w:tcW w:w="1506" w:type="pct"/>
                    <w:shd w:val="clear" w:color="auto" w:fill="auto"/>
                  </w:tcPr>
                  <w:p w14:paraId="582B94F8" w14:textId="77777777" w:rsidR="00C576AD" w:rsidRDefault="00C576AD" w:rsidP="00851DA9">
                    <w:pPr>
                      <w:jc w:val="right"/>
                      <w:rPr>
                        <w:szCs w:val="21"/>
                      </w:rPr>
                    </w:pPr>
                    <w:r>
                      <w:rPr>
                        <w:rFonts w:hint="eastAsia"/>
                        <w:color w:val="0000FF"/>
                        <w:szCs w:val="21"/>
                      </w:rPr>
                      <w:t xml:space="preserve">　</w:t>
                    </w:r>
                  </w:p>
                </w:tc>
              </w:sdtContent>
            </w:sdt>
          </w:tr>
          <w:tr w:rsidR="00C576AD" w14:paraId="2F1E1843" w14:textId="77777777" w:rsidTr="00AC6A34">
            <w:trPr>
              <w:trHeight w:val="285"/>
            </w:trPr>
            <w:tc>
              <w:tcPr>
                <w:tcW w:w="2011" w:type="pct"/>
                <w:shd w:val="clear" w:color="auto" w:fill="auto"/>
                <w:vAlign w:val="center"/>
              </w:tcPr>
              <w:p w14:paraId="3DBB914E" w14:textId="77777777" w:rsidR="00C576AD" w:rsidRDefault="00C576AD" w:rsidP="00851DA9">
                <w:pPr>
                  <w:rPr>
                    <w:szCs w:val="21"/>
                  </w:rPr>
                </w:pPr>
                <w:r>
                  <w:rPr>
                    <w:rFonts w:hint="eastAsia"/>
                    <w:szCs w:val="21"/>
                  </w:rPr>
                  <w:t>二、现金等价物</w:t>
                </w:r>
              </w:p>
            </w:tc>
            <w:sdt>
              <w:sdtPr>
                <w:rPr>
                  <w:szCs w:val="21"/>
                </w:rPr>
                <w:alias w:val="现金等价物余额"/>
                <w:tag w:val="_GBC_bde3405376f8449baeb65e87cc96392e"/>
                <w:id w:val="-609274165"/>
                <w:lock w:val="sdtLocked"/>
                <w:showingPlcHdr/>
              </w:sdtPr>
              <w:sdtEndPr/>
              <w:sdtContent>
                <w:tc>
                  <w:tcPr>
                    <w:tcW w:w="1483" w:type="pct"/>
                    <w:shd w:val="clear" w:color="auto" w:fill="auto"/>
                  </w:tcPr>
                  <w:p w14:paraId="5FC226B0" w14:textId="77777777" w:rsidR="00C576AD" w:rsidRDefault="00C576AD" w:rsidP="00851DA9">
                    <w:pPr>
                      <w:jc w:val="right"/>
                      <w:rPr>
                        <w:szCs w:val="21"/>
                      </w:rPr>
                    </w:pPr>
                    <w:r>
                      <w:rPr>
                        <w:rFonts w:hint="eastAsia"/>
                        <w:color w:val="0000FF"/>
                        <w:szCs w:val="21"/>
                      </w:rPr>
                      <w:t xml:space="preserve">　</w:t>
                    </w:r>
                  </w:p>
                </w:tc>
              </w:sdtContent>
            </w:sdt>
            <w:sdt>
              <w:sdtPr>
                <w:rPr>
                  <w:szCs w:val="21"/>
                </w:rPr>
                <w:alias w:val="现金等价物余额"/>
                <w:tag w:val="_GBC_fbec66e29a854e30be6aa4d5f668062a"/>
                <w:id w:val="1240130577"/>
                <w:lock w:val="sdtLocked"/>
                <w:showingPlcHdr/>
              </w:sdtPr>
              <w:sdtEndPr/>
              <w:sdtContent>
                <w:tc>
                  <w:tcPr>
                    <w:tcW w:w="1506" w:type="pct"/>
                    <w:shd w:val="clear" w:color="auto" w:fill="auto"/>
                  </w:tcPr>
                  <w:p w14:paraId="36532779" w14:textId="77777777" w:rsidR="00C576AD" w:rsidRDefault="00C576AD" w:rsidP="00851DA9">
                    <w:pPr>
                      <w:jc w:val="right"/>
                      <w:rPr>
                        <w:szCs w:val="21"/>
                      </w:rPr>
                    </w:pPr>
                    <w:r>
                      <w:rPr>
                        <w:rFonts w:hint="eastAsia"/>
                        <w:color w:val="0000FF"/>
                        <w:szCs w:val="21"/>
                      </w:rPr>
                      <w:t xml:space="preserve">　</w:t>
                    </w:r>
                  </w:p>
                </w:tc>
              </w:sdtContent>
            </w:sdt>
          </w:tr>
          <w:tr w:rsidR="00C576AD" w14:paraId="132AD9D0" w14:textId="77777777" w:rsidTr="00AC6A34">
            <w:trPr>
              <w:trHeight w:val="285"/>
            </w:trPr>
            <w:tc>
              <w:tcPr>
                <w:tcW w:w="2011" w:type="pct"/>
                <w:tcBorders>
                  <w:bottom w:val="single" w:sz="4" w:space="0" w:color="auto"/>
                </w:tcBorders>
                <w:shd w:val="clear" w:color="auto" w:fill="auto"/>
                <w:vAlign w:val="center"/>
              </w:tcPr>
              <w:p w14:paraId="30958ADF" w14:textId="77777777" w:rsidR="00C576AD" w:rsidRDefault="00C576AD" w:rsidP="00851DA9">
                <w:pPr>
                  <w:rPr>
                    <w:szCs w:val="21"/>
                  </w:rPr>
                </w:pPr>
                <w:r>
                  <w:rPr>
                    <w:rFonts w:hint="eastAsia"/>
                    <w:szCs w:val="21"/>
                  </w:rPr>
                  <w:t>其中：三个月内到期的债券投资</w:t>
                </w:r>
              </w:p>
            </w:tc>
            <w:sdt>
              <w:sdtPr>
                <w:rPr>
                  <w:szCs w:val="21"/>
                </w:rPr>
                <w:alias w:val="三个月内到期的债券投资"/>
                <w:tag w:val="_GBC_e2e59471984b49a59014fc960fb56343"/>
                <w:id w:val="-642499920"/>
                <w:lock w:val="sdtLocked"/>
                <w:showingPlcHdr/>
              </w:sdtPr>
              <w:sdtEndPr/>
              <w:sdtContent>
                <w:tc>
                  <w:tcPr>
                    <w:tcW w:w="1483" w:type="pct"/>
                    <w:tcBorders>
                      <w:bottom w:val="single" w:sz="4" w:space="0" w:color="auto"/>
                    </w:tcBorders>
                    <w:shd w:val="clear" w:color="auto" w:fill="auto"/>
                  </w:tcPr>
                  <w:p w14:paraId="73FD6041" w14:textId="77777777" w:rsidR="00C576AD" w:rsidRDefault="00C576AD" w:rsidP="00851DA9">
                    <w:pPr>
                      <w:jc w:val="right"/>
                      <w:rPr>
                        <w:szCs w:val="21"/>
                      </w:rPr>
                    </w:pPr>
                    <w:r>
                      <w:rPr>
                        <w:rFonts w:hint="eastAsia"/>
                        <w:color w:val="0000FF"/>
                        <w:szCs w:val="21"/>
                      </w:rPr>
                      <w:t xml:space="preserve">　</w:t>
                    </w:r>
                  </w:p>
                </w:tc>
              </w:sdtContent>
            </w:sdt>
            <w:sdt>
              <w:sdtPr>
                <w:rPr>
                  <w:szCs w:val="21"/>
                </w:rPr>
                <w:alias w:val="三个月内到期的债券投资"/>
                <w:tag w:val="_GBC_52bb16e345f54553bf29d0c0cdaec795"/>
                <w:id w:val="-1229375550"/>
                <w:lock w:val="sdtLocked"/>
                <w:showingPlcHdr/>
              </w:sdtPr>
              <w:sdtEndPr/>
              <w:sdtContent>
                <w:tc>
                  <w:tcPr>
                    <w:tcW w:w="1506" w:type="pct"/>
                    <w:tcBorders>
                      <w:bottom w:val="single" w:sz="4" w:space="0" w:color="auto"/>
                    </w:tcBorders>
                    <w:shd w:val="clear" w:color="auto" w:fill="auto"/>
                  </w:tcPr>
                  <w:p w14:paraId="5A62963F" w14:textId="77777777" w:rsidR="00C576AD" w:rsidRDefault="00C576AD" w:rsidP="00851DA9">
                    <w:pPr>
                      <w:jc w:val="right"/>
                      <w:rPr>
                        <w:szCs w:val="21"/>
                      </w:rPr>
                    </w:pPr>
                    <w:r>
                      <w:rPr>
                        <w:rFonts w:hint="eastAsia"/>
                        <w:color w:val="0000FF"/>
                        <w:szCs w:val="21"/>
                      </w:rPr>
                      <w:t xml:space="preserve">　</w:t>
                    </w:r>
                  </w:p>
                </w:tc>
              </w:sdtContent>
            </w:sdt>
          </w:tr>
          <w:tr w:rsidR="00C576AD" w14:paraId="6E43F230" w14:textId="77777777" w:rsidTr="00AC6A34">
            <w:trPr>
              <w:trHeight w:val="285"/>
            </w:trPr>
            <w:tc>
              <w:tcPr>
                <w:tcW w:w="2011" w:type="pct"/>
                <w:shd w:val="clear" w:color="auto" w:fill="auto"/>
                <w:vAlign w:val="center"/>
              </w:tcPr>
              <w:p w14:paraId="718883EA" w14:textId="77777777" w:rsidR="00C576AD" w:rsidRDefault="00C576AD" w:rsidP="00851DA9">
                <w:pPr>
                  <w:rPr>
                    <w:szCs w:val="21"/>
                  </w:rPr>
                </w:pPr>
                <w:r>
                  <w:rPr>
                    <w:rFonts w:hint="eastAsia"/>
                    <w:szCs w:val="21"/>
                  </w:rPr>
                  <w:t>三、期末现金及现金等价物余额</w:t>
                </w:r>
              </w:p>
            </w:tc>
            <w:sdt>
              <w:sdtPr>
                <w:rPr>
                  <w:szCs w:val="21"/>
                </w:rPr>
                <w:alias w:val="现金及现金等价物余额"/>
                <w:tag w:val="_GBC_6db57657530649cd8f0c1f0240f93a55"/>
                <w:id w:val="-37292875"/>
                <w:lock w:val="sdtLocked"/>
              </w:sdtPr>
              <w:sdtEndPr/>
              <w:sdtContent>
                <w:tc>
                  <w:tcPr>
                    <w:tcW w:w="1483" w:type="pct"/>
                    <w:shd w:val="clear" w:color="auto" w:fill="auto"/>
                  </w:tcPr>
                  <w:p w14:paraId="1D398958" w14:textId="77777777" w:rsidR="00C576AD" w:rsidRDefault="00C576AD" w:rsidP="00851DA9">
                    <w:pPr>
                      <w:jc w:val="right"/>
                      <w:rPr>
                        <w:szCs w:val="21"/>
                      </w:rPr>
                    </w:pPr>
                    <w:r>
                      <w:rPr>
                        <w:szCs w:val="21"/>
                      </w:rPr>
                      <w:t>820,026,336.97</w:t>
                    </w:r>
                  </w:p>
                </w:tc>
              </w:sdtContent>
            </w:sdt>
            <w:sdt>
              <w:sdtPr>
                <w:rPr>
                  <w:szCs w:val="21"/>
                </w:rPr>
                <w:alias w:val="现金及现金等价物余额"/>
                <w:tag w:val="_GBC_aff6a63c1f2e41ebbcd7425bfe5f6416"/>
                <w:id w:val="843364572"/>
                <w:lock w:val="sdtLocked"/>
              </w:sdtPr>
              <w:sdtEndPr/>
              <w:sdtContent>
                <w:tc>
                  <w:tcPr>
                    <w:tcW w:w="1506" w:type="pct"/>
                    <w:shd w:val="clear" w:color="auto" w:fill="auto"/>
                  </w:tcPr>
                  <w:p w14:paraId="4356A6A5" w14:textId="77777777" w:rsidR="00C576AD" w:rsidRDefault="00C576AD" w:rsidP="00851DA9">
                    <w:pPr>
                      <w:jc w:val="right"/>
                      <w:rPr>
                        <w:szCs w:val="21"/>
                      </w:rPr>
                    </w:pPr>
                    <w:r>
                      <w:rPr>
                        <w:szCs w:val="21"/>
                      </w:rPr>
                      <w:t>580,200,767.43</w:t>
                    </w:r>
                  </w:p>
                </w:tc>
              </w:sdtContent>
            </w:sdt>
          </w:tr>
          <w:tr w:rsidR="00C576AD" w14:paraId="6C75C2AD" w14:textId="77777777" w:rsidTr="00AC6A34">
            <w:trPr>
              <w:trHeight w:val="285"/>
            </w:trPr>
            <w:tc>
              <w:tcPr>
                <w:tcW w:w="2011" w:type="pct"/>
                <w:shd w:val="clear" w:color="auto" w:fill="auto"/>
                <w:vAlign w:val="center"/>
              </w:tcPr>
              <w:p w14:paraId="3FAF0B02" w14:textId="77777777" w:rsidR="00C576AD" w:rsidRDefault="00C576AD" w:rsidP="00851DA9">
                <w:pPr>
                  <w:rPr>
                    <w:szCs w:val="21"/>
                  </w:rPr>
                </w:pPr>
                <w:r>
                  <w:rPr>
                    <w:rFonts w:hint="eastAsia"/>
                    <w:szCs w:val="21"/>
                  </w:rPr>
                  <w:t>其中：母公司或集团内子公司使用受限制的现金和现金等价物</w:t>
                </w:r>
              </w:p>
            </w:tc>
            <w:sdt>
              <w:sdtPr>
                <w:rPr>
                  <w:rFonts w:asciiTheme="minorEastAsia" w:eastAsiaTheme="minorEastAsia" w:hAnsiTheme="minorEastAsia"/>
                  <w:szCs w:val="21"/>
                </w:rPr>
                <w:alias w:val="母公司或集团内子公司使用受限制的现金和现金等价物"/>
                <w:tag w:val="_GBC_7244040051294fd391431ab0afec7363"/>
                <w:id w:val="954293287"/>
                <w:lock w:val="sdtLocked"/>
              </w:sdtPr>
              <w:sdtEndPr/>
              <w:sdtContent>
                <w:tc>
                  <w:tcPr>
                    <w:tcW w:w="1483" w:type="pct"/>
                    <w:shd w:val="clear" w:color="auto" w:fill="auto"/>
                  </w:tcPr>
                  <w:p w14:paraId="39461109" w14:textId="0A3F0D43" w:rsidR="00C576AD" w:rsidRPr="00B43921" w:rsidRDefault="008859C6" w:rsidP="00851DA9">
                    <w:pPr>
                      <w:jc w:val="right"/>
                      <w:rPr>
                        <w:rFonts w:asciiTheme="minorEastAsia" w:eastAsiaTheme="minorEastAsia" w:hAnsiTheme="minorEastAsia"/>
                        <w:szCs w:val="21"/>
                      </w:rPr>
                    </w:pPr>
                    <w:r w:rsidRPr="00B43921">
                      <w:rPr>
                        <w:rFonts w:asciiTheme="minorEastAsia" w:eastAsiaTheme="minorEastAsia" w:hAnsiTheme="minorEastAsia"/>
                        <w:color w:val="000000"/>
                        <w:szCs w:val="21"/>
                      </w:rPr>
                      <w:t>27,537,567.72</w:t>
                    </w:r>
                  </w:p>
                </w:tc>
              </w:sdtContent>
            </w:sdt>
            <w:sdt>
              <w:sdtPr>
                <w:rPr>
                  <w:rFonts w:asciiTheme="minorEastAsia" w:eastAsiaTheme="minorEastAsia" w:hAnsiTheme="minorEastAsia"/>
                  <w:szCs w:val="21"/>
                </w:rPr>
                <w:alias w:val="母公司或集团内子公司使用受限制的现金和现金等价物"/>
                <w:tag w:val="_GBC_76864791ecf34df4a42842247b264bf9"/>
                <w:id w:val="-1768215946"/>
                <w:lock w:val="sdtLocked"/>
              </w:sdtPr>
              <w:sdtEndPr/>
              <w:sdtContent>
                <w:tc>
                  <w:tcPr>
                    <w:tcW w:w="1506" w:type="pct"/>
                    <w:shd w:val="clear" w:color="auto" w:fill="auto"/>
                  </w:tcPr>
                  <w:p w14:paraId="500860C8" w14:textId="362BBD8F" w:rsidR="00C576AD" w:rsidRPr="00B43921" w:rsidRDefault="008859C6" w:rsidP="00C576AD">
                    <w:pPr>
                      <w:jc w:val="right"/>
                      <w:rPr>
                        <w:rFonts w:asciiTheme="minorEastAsia" w:eastAsiaTheme="minorEastAsia" w:hAnsiTheme="minorEastAsia"/>
                        <w:szCs w:val="21"/>
                      </w:rPr>
                    </w:pPr>
                    <w:r w:rsidRPr="00B43921">
                      <w:rPr>
                        <w:rFonts w:asciiTheme="minorEastAsia" w:eastAsiaTheme="minorEastAsia" w:hAnsiTheme="minorEastAsia"/>
                        <w:color w:val="000000"/>
                        <w:szCs w:val="21"/>
                      </w:rPr>
                      <w:t>36,500,967.58</w:t>
                    </w:r>
                  </w:p>
                </w:tc>
              </w:sdtContent>
            </w:sdt>
          </w:tr>
        </w:tbl>
        <w:p w14:paraId="3FF48549" w14:textId="77777777" w:rsidR="00D074C7" w:rsidRDefault="00A86B79">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ContentLocked"/>
            <w:placeholder>
              <w:docPart w:val="GBC22222222222222222222222222222"/>
            </w:placeholder>
          </w:sdtPr>
          <w:sdtEndPr/>
          <w:sdtContent>
            <w:p w14:paraId="39861D5B" w14:textId="77777777" w:rsidR="005A0806" w:rsidRDefault="00A86B79" w:rsidP="00A867FB">
              <w:pPr>
                <w:spacing w:before="60" w:after="60"/>
                <w:rPr>
                  <w:szCs w:val="21"/>
                </w:rPr>
              </w:pPr>
              <w:r>
                <w:rPr>
                  <w:szCs w:val="21"/>
                </w:rPr>
                <w:fldChar w:fldCharType="begin"/>
              </w:r>
              <w:r w:rsidR="005A0806">
                <w:rPr>
                  <w:szCs w:val="21"/>
                </w:rPr>
                <w:instrText xml:space="preserve"> MACROBUTTON  SnrToggleCheckbox √适用 </w:instrText>
              </w:r>
              <w:r>
                <w:rPr>
                  <w:szCs w:val="21"/>
                </w:rPr>
                <w:fldChar w:fldCharType="end"/>
              </w:r>
              <w:r>
                <w:rPr>
                  <w:szCs w:val="21"/>
                </w:rPr>
                <w:fldChar w:fldCharType="begin"/>
              </w:r>
              <w:r w:rsidR="005A0806">
                <w:rPr>
                  <w:szCs w:val="21"/>
                </w:rPr>
                <w:instrText xml:space="preserve"> MACROBUTTON  SnrToggleCheckbox □不适用 </w:instrText>
              </w:r>
              <w:r>
                <w:rPr>
                  <w:szCs w:val="21"/>
                </w:rPr>
                <w:fldChar w:fldCharType="end"/>
              </w:r>
            </w:p>
          </w:sdtContent>
        </w:sdt>
        <w:p w14:paraId="41834066" w14:textId="3D9E31FB" w:rsidR="005A0806" w:rsidRPr="005A0806" w:rsidRDefault="00166E2B">
          <w:sdt>
            <w:sdtPr>
              <w:alias w:val="现金流量表补充资料的说明"/>
              <w:tag w:val="_GBC_1f8abb06b67d4bfd94ffc16f9d5320dd"/>
              <w:id w:val="-927736715"/>
              <w:lock w:val="sdtLocked"/>
            </w:sdtPr>
            <w:sdtEndPr/>
            <w:sdtContent>
              <w:r w:rsidR="005A0806" w:rsidRPr="005A0806">
                <w:rPr>
                  <w:rFonts w:ascii="Times New Roman" w:eastAsiaTheme="minorEastAsia" w:hAnsi="Times New Roman"/>
                  <w:bCs/>
                  <w:color w:val="000000"/>
                </w:rPr>
                <w:t>货币资金期末数与期初数中流动性受限在</w:t>
              </w:r>
              <w:r w:rsidR="005A0806" w:rsidRPr="005A0806">
                <w:rPr>
                  <w:rFonts w:ascii="Times New Roman" w:eastAsiaTheme="minorEastAsia" w:hAnsi="Times New Roman"/>
                  <w:bCs/>
                  <w:color w:val="000000"/>
                </w:rPr>
                <w:t>3</w:t>
              </w:r>
              <w:r w:rsidR="005A0806" w:rsidRPr="005A0806">
                <w:rPr>
                  <w:rFonts w:ascii="Times New Roman" w:eastAsiaTheme="minorEastAsia" w:hAnsi="Times New Roman"/>
                  <w:bCs/>
                  <w:color w:val="000000"/>
                </w:rPr>
                <w:t>个月以上的货币资金金额分别为</w:t>
              </w:r>
              <w:r w:rsidR="005A0806" w:rsidRPr="005A0806">
                <w:rPr>
                  <w:rFonts w:ascii="Times New Roman" w:eastAsiaTheme="minorEastAsia" w:hAnsi="Times New Roman"/>
                  <w:color w:val="000000"/>
                </w:rPr>
                <w:t>27,537,567.72</w:t>
              </w:r>
              <w:r w:rsidR="005A0806" w:rsidRPr="005A0806">
                <w:rPr>
                  <w:rFonts w:ascii="Times New Roman" w:eastAsiaTheme="minorEastAsia" w:hAnsi="Times New Roman" w:hint="eastAsia"/>
                  <w:color w:val="000000"/>
                </w:rPr>
                <w:t>和</w:t>
              </w:r>
              <w:r w:rsidR="005A0806" w:rsidRPr="005A0806">
                <w:rPr>
                  <w:rFonts w:ascii="Times New Roman" w:eastAsiaTheme="minorEastAsia" w:hAnsi="Times New Roman" w:hint="eastAsia"/>
                  <w:color w:val="000000"/>
                </w:rPr>
                <w:t>3</w:t>
              </w:r>
              <w:r w:rsidR="005A0806" w:rsidRPr="005A0806">
                <w:rPr>
                  <w:rFonts w:ascii="Times New Roman" w:eastAsiaTheme="minorEastAsia" w:hAnsi="Times New Roman"/>
                  <w:color w:val="000000"/>
                </w:rPr>
                <w:t>6,500,9</w:t>
              </w:r>
              <w:r w:rsidR="005A0806" w:rsidRPr="005A0806">
                <w:rPr>
                  <w:rFonts w:ascii="Times New Roman" w:eastAsiaTheme="minorEastAsia" w:hAnsi="Times New Roman" w:hint="eastAsia"/>
                  <w:color w:val="000000"/>
                </w:rPr>
                <w:t>6</w:t>
              </w:r>
              <w:r w:rsidR="005A0806" w:rsidRPr="005A0806">
                <w:rPr>
                  <w:rFonts w:ascii="Times New Roman" w:eastAsiaTheme="minorEastAsia" w:hAnsi="Times New Roman"/>
                  <w:color w:val="000000"/>
                </w:rPr>
                <w:t>7.</w:t>
              </w:r>
              <w:r w:rsidR="005A0806" w:rsidRPr="005A0806">
                <w:rPr>
                  <w:rFonts w:ascii="Times New Roman" w:eastAsiaTheme="minorEastAsia" w:hAnsi="Times New Roman" w:hint="eastAsia"/>
                  <w:color w:val="000000"/>
                </w:rPr>
                <w:t>58</w:t>
              </w:r>
              <w:r w:rsidR="005A0806" w:rsidRPr="005A0806">
                <w:rPr>
                  <w:rFonts w:ascii="Times New Roman" w:eastAsiaTheme="minorEastAsia" w:hAnsi="Times New Roman"/>
                  <w:color w:val="000000"/>
                </w:rPr>
                <w:t>元，已在现金流量表中现金及现金等价物余额项</w:t>
              </w:r>
              <w:r w:rsidR="005A0806" w:rsidRPr="005A0806">
                <w:rPr>
                  <w:rFonts w:ascii="Times New Roman" w:eastAsiaTheme="minorEastAsia" w:hAnsi="Times New Roman"/>
                  <w:bCs/>
                  <w:color w:val="000000"/>
                </w:rPr>
                <w:t>下作扣除。</w:t>
              </w:r>
            </w:sdtContent>
          </w:sdt>
        </w:p>
        <w:p w14:paraId="71E5B5BB" w14:textId="1B44CD56" w:rsidR="00D074C7" w:rsidRDefault="00166E2B" w:rsidP="00A867FB">
          <w:pPr>
            <w:spacing w:before="60" w:after="60"/>
          </w:pPr>
        </w:p>
      </w:sdtContent>
    </w:sdt>
    <w:p w14:paraId="1479B9F4" w14:textId="77777777" w:rsidR="00D074C7" w:rsidRDefault="00D074C7"/>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14:paraId="1CDF723A"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所有者权益变动表项目注释</w:t>
          </w:r>
        </w:p>
        <w:p w14:paraId="432DD178" w14:textId="77777777" w:rsidR="00D074C7" w:rsidRDefault="00A86B79">
          <w:r>
            <w:rPr>
              <w:rFonts w:hint="eastAsia"/>
            </w:rPr>
            <w:t>说明对上年期末余额进行调整的“其他”项目名称及调整金额等事项：</w:t>
          </w:r>
        </w:p>
        <w:sdt>
          <w:sdtPr>
            <w:alias w:val="是否适用：所有者权益变动表项目注释[双击切换]"/>
            <w:tag w:val="_GBC_fca039532a374a3e9daa81c75d491b1f"/>
            <w:id w:val="474495814"/>
            <w:lock w:val="sdtContentLocked"/>
            <w:placeholder>
              <w:docPart w:val="GBC22222222222222222222222222222"/>
            </w:placeholder>
          </w:sdtPr>
          <w:sdtEndPr/>
          <w:sdtContent>
            <w:p w14:paraId="09773689" w14:textId="056B7858" w:rsidR="00D074C7" w:rsidRDefault="00A86B79" w:rsidP="00851DA9">
              <w:pPr>
                <w:rPr>
                  <w:color w:val="FF00FF"/>
                  <w:szCs w:val="21"/>
                </w:rPr>
              </w:pPr>
              <w:r>
                <w:fldChar w:fldCharType="begin"/>
              </w:r>
              <w:r w:rsidR="00851DA9">
                <w:instrText xml:space="preserve"> MACROBUTTON  SnrToggleCheckbox □适用 </w:instrText>
              </w:r>
              <w:r>
                <w:fldChar w:fldCharType="end"/>
              </w:r>
              <w:r>
                <w:fldChar w:fldCharType="begin"/>
              </w:r>
              <w:r w:rsidR="00851DA9">
                <w:instrText xml:space="preserve"> MACROBUTTON  SnrToggleCheckbox √不适用 </w:instrText>
              </w:r>
              <w:r>
                <w:fldChar w:fldCharType="end"/>
              </w:r>
            </w:p>
          </w:sdtContent>
        </w:sdt>
      </w:sdtContent>
    </w:sdt>
    <w:p w14:paraId="3D73DC3E" w14:textId="77777777" w:rsidR="00D074C7" w:rsidRDefault="00D074C7">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sdtContent>
        <w:p w14:paraId="20D51263"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EndPr/>
          <w:sdtContent>
            <w:p w14:paraId="292F2DF8" w14:textId="2ACBA00C" w:rsidR="00D074C7" w:rsidRDefault="00A86B79">
              <w:r>
                <w:fldChar w:fldCharType="begin"/>
              </w:r>
              <w:r w:rsidR="00851DA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20339F2" w14:textId="77777777" w:rsidR="00D074C7" w:rsidRDefault="00A86B7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3045"/>
            <w:gridCol w:w="2693"/>
          </w:tblGrid>
          <w:tr w:rsidR="0047731F" w14:paraId="331A8C13" w14:textId="77777777" w:rsidTr="0090234E">
            <w:tc>
              <w:tcPr>
                <w:tcW w:w="1774" w:type="pct"/>
                <w:tcBorders>
                  <w:top w:val="single" w:sz="4" w:space="0" w:color="auto"/>
                  <w:left w:val="single" w:sz="4" w:space="0" w:color="auto"/>
                  <w:bottom w:val="single" w:sz="4" w:space="0" w:color="auto"/>
                  <w:right w:val="single" w:sz="4" w:space="0" w:color="auto"/>
                </w:tcBorders>
                <w:shd w:val="clear" w:color="auto" w:fill="auto"/>
              </w:tcPr>
              <w:p w14:paraId="75EE9B6F" w14:textId="77777777" w:rsidR="0047731F" w:rsidRDefault="0047731F" w:rsidP="0090234E">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5DCDEDEE" w14:textId="77777777" w:rsidR="0047731F" w:rsidRDefault="0047731F" w:rsidP="0090234E">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402DAB89" w14:textId="77777777" w:rsidR="0047731F" w:rsidRDefault="0047731F" w:rsidP="0090234E">
                <w:pPr>
                  <w:jc w:val="center"/>
                  <w:rPr>
                    <w:szCs w:val="21"/>
                  </w:rPr>
                </w:pPr>
                <w:r>
                  <w:rPr>
                    <w:rFonts w:hint="eastAsia"/>
                    <w:szCs w:val="21"/>
                  </w:rPr>
                  <w:t>受限原因</w:t>
                </w:r>
              </w:p>
            </w:tc>
          </w:tr>
          <w:tr w:rsidR="0047731F" w14:paraId="7A56C996" w14:textId="77777777" w:rsidTr="0090234E">
            <w:tc>
              <w:tcPr>
                <w:tcW w:w="1774" w:type="pct"/>
                <w:tcBorders>
                  <w:top w:val="single" w:sz="4" w:space="0" w:color="auto"/>
                  <w:left w:val="single" w:sz="4" w:space="0" w:color="auto"/>
                  <w:bottom w:val="single" w:sz="4" w:space="0" w:color="auto"/>
                  <w:right w:val="single" w:sz="4" w:space="0" w:color="auto"/>
                </w:tcBorders>
                <w:shd w:val="clear" w:color="auto" w:fill="auto"/>
              </w:tcPr>
              <w:p w14:paraId="1C7C7E8F" w14:textId="77777777" w:rsidR="0047731F" w:rsidRDefault="0047731F" w:rsidP="0090234E">
                <w:pPr>
                  <w:rPr>
                    <w:szCs w:val="21"/>
                  </w:rPr>
                </w:pPr>
                <w:r>
                  <w:rPr>
                    <w:rFonts w:hint="eastAsia"/>
                    <w:szCs w:val="21"/>
                  </w:rPr>
                  <w:t>货币资金</w:t>
                </w:r>
              </w:p>
            </w:tc>
            <w:sdt>
              <w:sdtPr>
                <w:rPr>
                  <w:szCs w:val="21"/>
                </w:rPr>
                <w:alias w:val="所有权或使用权受到限制的资产中货币资金金额"/>
                <w:tag w:val="_GBC_fe6cb48e51064fd49cc7bc14a0ece833"/>
                <w:id w:val="-1522938995"/>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6F0FFCA1" w14:textId="77777777" w:rsidR="0047731F" w:rsidRDefault="0047731F" w:rsidP="0090234E">
                    <w:pPr>
                      <w:jc w:val="right"/>
                      <w:rPr>
                        <w:szCs w:val="21"/>
                      </w:rPr>
                    </w:pPr>
                    <w:r>
                      <w:rPr>
                        <w:szCs w:val="21"/>
                      </w:rPr>
                      <w:t>27,535,567.56</w:t>
                    </w:r>
                  </w:p>
                </w:tc>
              </w:sdtContent>
            </w:sdt>
            <w:sdt>
              <w:sdtPr>
                <w:rPr>
                  <w:szCs w:val="21"/>
                </w:rPr>
                <w:alias w:val="所有权或使用权受到限制的资产中货币资金受限原因"/>
                <w:tag w:val="_GBC_03f5183fc4b54fc69d7c3a3e514e3536"/>
                <w:id w:val="1054042103"/>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535B8DAB" w14:textId="77777777" w:rsidR="0047731F" w:rsidRDefault="0047731F" w:rsidP="0090234E">
                    <w:pPr>
                      <w:rPr>
                        <w:szCs w:val="21"/>
                      </w:rPr>
                    </w:pPr>
                    <w:r>
                      <w:rPr>
                        <w:szCs w:val="21"/>
                      </w:rPr>
                      <w:t>3个月以上流动性受限</w:t>
                    </w:r>
                  </w:p>
                </w:tc>
              </w:sdtContent>
            </w:sdt>
          </w:tr>
          <w:tr w:rsidR="0047731F" w14:paraId="70C94991" w14:textId="77777777" w:rsidTr="0090234E">
            <w:tc>
              <w:tcPr>
                <w:tcW w:w="1774" w:type="pct"/>
                <w:tcBorders>
                  <w:top w:val="single" w:sz="4" w:space="0" w:color="auto"/>
                  <w:left w:val="single" w:sz="4" w:space="0" w:color="auto"/>
                  <w:bottom w:val="single" w:sz="4" w:space="0" w:color="auto"/>
                  <w:right w:val="single" w:sz="4" w:space="0" w:color="auto"/>
                </w:tcBorders>
                <w:shd w:val="clear" w:color="auto" w:fill="auto"/>
              </w:tcPr>
              <w:p w14:paraId="5C27BE85" w14:textId="77777777" w:rsidR="0047731F" w:rsidRDefault="0047731F" w:rsidP="0090234E">
                <w:pPr>
                  <w:rPr>
                    <w:szCs w:val="21"/>
                  </w:rPr>
                </w:pPr>
                <w:r>
                  <w:rPr>
                    <w:rFonts w:hint="eastAsia"/>
                    <w:szCs w:val="21"/>
                  </w:rPr>
                  <w:t>固定资产</w:t>
                </w:r>
              </w:p>
            </w:tc>
            <w:sdt>
              <w:sdtPr>
                <w:rPr>
                  <w:szCs w:val="21"/>
                </w:rPr>
                <w:alias w:val="所有权或使用权受到限制的资产中固定资产金额"/>
                <w:tag w:val="_GBC_a0296c33bbbd4e699c2f4f3f2ba98368"/>
                <w:id w:val="1045185233"/>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7BC4E082" w14:textId="77777777" w:rsidR="0047731F" w:rsidRDefault="0047731F" w:rsidP="0090234E">
                    <w:pPr>
                      <w:jc w:val="right"/>
                      <w:rPr>
                        <w:szCs w:val="21"/>
                      </w:rPr>
                    </w:pPr>
                    <w:r>
                      <w:rPr>
                        <w:szCs w:val="21"/>
                      </w:rPr>
                      <w:t>126,077,454.10</w:t>
                    </w:r>
                  </w:p>
                </w:tc>
              </w:sdtContent>
            </w:sdt>
            <w:sdt>
              <w:sdtPr>
                <w:rPr>
                  <w:szCs w:val="21"/>
                </w:rPr>
                <w:alias w:val="所有权或使用权受到限制的资产中固定资产受限原因"/>
                <w:tag w:val="_GBC_019f633707824867a33efeab17f52996"/>
                <w:id w:val="-1365599511"/>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4AE5E685" w14:textId="77777777" w:rsidR="0047731F" w:rsidRDefault="0047731F" w:rsidP="0090234E">
                    <w:pPr>
                      <w:rPr>
                        <w:szCs w:val="21"/>
                      </w:rPr>
                    </w:pPr>
                    <w:r>
                      <w:rPr>
                        <w:szCs w:val="21"/>
                      </w:rPr>
                      <w:t>抵押借款</w:t>
                    </w:r>
                  </w:p>
                </w:tc>
              </w:sdtContent>
            </w:sdt>
          </w:tr>
          <w:tr w:rsidR="0047731F" w14:paraId="52601B04" w14:textId="77777777" w:rsidTr="0090234E">
            <w:tc>
              <w:tcPr>
                <w:tcW w:w="1774" w:type="pct"/>
                <w:tcBorders>
                  <w:top w:val="single" w:sz="4" w:space="0" w:color="auto"/>
                  <w:left w:val="single" w:sz="4" w:space="0" w:color="auto"/>
                  <w:bottom w:val="single" w:sz="4" w:space="0" w:color="auto"/>
                  <w:right w:val="single" w:sz="4" w:space="0" w:color="auto"/>
                </w:tcBorders>
                <w:shd w:val="clear" w:color="auto" w:fill="auto"/>
              </w:tcPr>
              <w:p w14:paraId="751823ED" w14:textId="77777777" w:rsidR="0047731F" w:rsidRDefault="0047731F" w:rsidP="0090234E">
                <w:pPr>
                  <w:rPr>
                    <w:szCs w:val="21"/>
                  </w:rPr>
                </w:pPr>
                <w:r>
                  <w:rPr>
                    <w:rFonts w:hint="eastAsia"/>
                    <w:szCs w:val="21"/>
                  </w:rPr>
                  <w:t>无形资产</w:t>
                </w:r>
              </w:p>
            </w:tc>
            <w:sdt>
              <w:sdtPr>
                <w:rPr>
                  <w:szCs w:val="21"/>
                </w:rPr>
                <w:alias w:val="所有权或使用权受到限制的资产中无形资产金额"/>
                <w:tag w:val="_GBC_034f8676c59e40fcba725a417373dfc0"/>
                <w:id w:val="915975249"/>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3A273CCD" w14:textId="77777777" w:rsidR="0047731F" w:rsidRDefault="0047731F" w:rsidP="0090234E">
                    <w:pPr>
                      <w:jc w:val="right"/>
                      <w:rPr>
                        <w:szCs w:val="21"/>
                      </w:rPr>
                    </w:pPr>
                    <w:r>
                      <w:rPr>
                        <w:szCs w:val="21"/>
                      </w:rPr>
                      <w:t>35,068,597.22</w:t>
                    </w:r>
                  </w:p>
                </w:tc>
              </w:sdtContent>
            </w:sdt>
            <w:sdt>
              <w:sdtPr>
                <w:rPr>
                  <w:szCs w:val="21"/>
                </w:rPr>
                <w:alias w:val="所有权或使用权受到限制的资产中无形资产受限原因"/>
                <w:tag w:val="_GBC_adc4d4dede4443f28ff7efff92a28765"/>
                <w:id w:val="-228620374"/>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0E544823" w14:textId="77777777" w:rsidR="0047731F" w:rsidRDefault="0047731F" w:rsidP="0090234E">
                    <w:pPr>
                      <w:rPr>
                        <w:szCs w:val="21"/>
                      </w:rPr>
                    </w:pPr>
                    <w:r>
                      <w:rPr>
                        <w:szCs w:val="21"/>
                      </w:rPr>
                      <w:t>抵押借款</w:t>
                    </w:r>
                  </w:p>
                </w:tc>
              </w:sdtContent>
            </w:sdt>
          </w:tr>
          <w:sdt>
            <w:sdtPr>
              <w:rPr>
                <w:szCs w:val="21"/>
              </w:rPr>
              <w:alias w:val="所有权或使用权受到限制的资产明细"/>
              <w:tag w:val="_TUP_2611649848044ffcb20c280dc5a2aa1b"/>
              <w:id w:val="-751052886"/>
              <w:lock w:val="sdtLocked"/>
            </w:sdtPr>
            <w:sdtEndPr>
              <w:rPr>
                <w:rFonts w:hint="eastAsia"/>
              </w:rPr>
            </w:sdtEndPr>
            <w:sdtContent>
              <w:tr w:rsidR="0047731F" w14:paraId="4ADCA8C3" w14:textId="77777777" w:rsidTr="0090234E">
                <w:sdt>
                  <w:sdtPr>
                    <w:rPr>
                      <w:szCs w:val="21"/>
                    </w:rPr>
                    <w:alias w:val="所有权或使用权受到限制的资产明细-项目名称"/>
                    <w:tag w:val="_GBC_88fae849bff240c6804893d541d6ab6d"/>
                    <w:id w:val="-651987281"/>
                    <w:lock w:val="sdtLocked"/>
                  </w:sdtPr>
                  <w:sdtEnd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14:paraId="4BF93A0D" w14:textId="77777777" w:rsidR="0047731F" w:rsidRDefault="0047731F" w:rsidP="0090234E">
                        <w:pPr>
                          <w:rPr>
                            <w:szCs w:val="21"/>
                          </w:rPr>
                        </w:pPr>
                        <w:r>
                          <w:rPr>
                            <w:szCs w:val="21"/>
                          </w:rPr>
                          <w:t>可供出售金融资产</w:t>
                        </w:r>
                      </w:p>
                    </w:tc>
                  </w:sdtContent>
                </w:sdt>
                <w:sdt>
                  <w:sdtPr>
                    <w:rPr>
                      <w:szCs w:val="21"/>
                    </w:rPr>
                    <w:alias w:val="所有权或使用权受到限制的资产明细-金额"/>
                    <w:tag w:val="_GBC_e164c4b8480d486282ee8f550bc37239"/>
                    <w:id w:val="1636143951"/>
                    <w:lock w:val="sdtLocked"/>
                  </w:sdtPr>
                  <w:sdtEnd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14:paraId="3334D725" w14:textId="77777777" w:rsidR="0047731F" w:rsidRDefault="0047731F" w:rsidP="0090234E">
                        <w:pPr>
                          <w:jc w:val="right"/>
                          <w:rPr>
                            <w:szCs w:val="21"/>
                          </w:rPr>
                        </w:pPr>
                        <w:r>
                          <w:rPr>
                            <w:szCs w:val="21"/>
                          </w:rPr>
                          <w:t>499,901,822.55</w:t>
                        </w:r>
                      </w:p>
                    </w:tc>
                  </w:sdtContent>
                </w:sdt>
                <w:sdt>
                  <w:sdtPr>
                    <w:rPr>
                      <w:szCs w:val="21"/>
                    </w:rPr>
                    <w:alias w:val="所有权或使用权受到限制的资产明细-受限原因"/>
                    <w:tag w:val="_GBC_c8f848c7171c492a9f087729c9a82002"/>
                    <w:id w:val="-1756969262"/>
                    <w:lock w:val="sdtLocked"/>
                  </w:sdtPr>
                  <w:sdtEnd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14:paraId="0D2E78CB" w14:textId="77777777" w:rsidR="0047731F" w:rsidRDefault="0047731F" w:rsidP="0090234E">
                        <w:pPr>
                          <w:rPr>
                            <w:szCs w:val="21"/>
                          </w:rPr>
                        </w:pPr>
                        <w:r>
                          <w:rPr>
                            <w:szCs w:val="21"/>
                          </w:rPr>
                          <w:t>质押借款</w:t>
                        </w:r>
                      </w:p>
                    </w:tc>
                  </w:sdtContent>
                </w:sdt>
              </w:tr>
            </w:sdtContent>
          </w:sdt>
          <w:sdt>
            <w:sdtPr>
              <w:rPr>
                <w:szCs w:val="21"/>
              </w:rPr>
              <w:alias w:val="所有权或使用权受到限制的资产明细"/>
              <w:tag w:val="_TUP_2611649848044ffcb20c280dc5a2aa1b"/>
              <w:id w:val="-1726594846"/>
              <w:lock w:val="sdtLocked"/>
            </w:sdtPr>
            <w:sdtEndPr>
              <w:rPr>
                <w:rFonts w:hint="eastAsia"/>
              </w:rPr>
            </w:sdtEndPr>
            <w:sdtContent>
              <w:tr w:rsidR="0047731F" w14:paraId="689B7504" w14:textId="77777777" w:rsidTr="0090234E">
                <w:sdt>
                  <w:sdtPr>
                    <w:rPr>
                      <w:szCs w:val="21"/>
                    </w:rPr>
                    <w:alias w:val="所有权或使用权受到限制的资产明细-项目名称"/>
                    <w:tag w:val="_GBC_88fae849bff240c6804893d541d6ab6d"/>
                    <w:id w:val="7492291"/>
                    <w:lock w:val="sdtLocked"/>
                  </w:sdtPr>
                  <w:sdtEnd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14:paraId="0E431058" w14:textId="77777777" w:rsidR="0047731F" w:rsidRDefault="0047731F" w:rsidP="0090234E">
                        <w:pPr>
                          <w:rPr>
                            <w:szCs w:val="21"/>
                          </w:rPr>
                        </w:pPr>
                        <w:r>
                          <w:rPr>
                            <w:szCs w:val="21"/>
                          </w:rPr>
                          <w:t>投资性房地产</w:t>
                        </w:r>
                      </w:p>
                    </w:tc>
                  </w:sdtContent>
                </w:sdt>
                <w:sdt>
                  <w:sdtPr>
                    <w:rPr>
                      <w:szCs w:val="21"/>
                    </w:rPr>
                    <w:alias w:val="所有权或使用权受到限制的资产明细-金额"/>
                    <w:tag w:val="_GBC_e164c4b8480d486282ee8f550bc37239"/>
                    <w:id w:val="1725331938"/>
                    <w:lock w:val="sdtLocked"/>
                  </w:sdtPr>
                  <w:sdtEnd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14:paraId="3DD6A8BB" w14:textId="77777777" w:rsidR="0047731F" w:rsidRDefault="0047731F" w:rsidP="0090234E">
                        <w:pPr>
                          <w:jc w:val="right"/>
                          <w:rPr>
                            <w:szCs w:val="21"/>
                          </w:rPr>
                        </w:pPr>
                        <w:r>
                          <w:rPr>
                            <w:szCs w:val="21"/>
                          </w:rPr>
                          <w:t>112,162,690.37</w:t>
                        </w:r>
                      </w:p>
                    </w:tc>
                  </w:sdtContent>
                </w:sdt>
                <w:sdt>
                  <w:sdtPr>
                    <w:rPr>
                      <w:szCs w:val="21"/>
                    </w:rPr>
                    <w:alias w:val="所有权或使用权受到限制的资产明细-受限原因"/>
                    <w:tag w:val="_GBC_c8f848c7171c492a9f087729c9a82002"/>
                    <w:id w:val="635611091"/>
                    <w:lock w:val="sdtLocked"/>
                  </w:sdtPr>
                  <w:sdtEnd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14:paraId="6F13E094" w14:textId="77777777" w:rsidR="0047731F" w:rsidRDefault="0047731F" w:rsidP="0090234E">
                        <w:pPr>
                          <w:rPr>
                            <w:szCs w:val="21"/>
                          </w:rPr>
                        </w:pPr>
                        <w:r>
                          <w:rPr>
                            <w:szCs w:val="21"/>
                          </w:rPr>
                          <w:t>抵押借款</w:t>
                        </w:r>
                      </w:p>
                    </w:tc>
                  </w:sdtContent>
                </w:sdt>
              </w:tr>
            </w:sdtContent>
          </w:sdt>
          <w:tr w:rsidR="0047731F" w14:paraId="7FD278B1" w14:textId="77777777" w:rsidTr="0090234E">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2EE4FFFB" w14:textId="77777777" w:rsidR="0047731F" w:rsidRDefault="0047731F" w:rsidP="0090234E">
                <w:pPr>
                  <w:jc w:val="center"/>
                  <w:rPr>
                    <w:szCs w:val="21"/>
                  </w:rPr>
                </w:pPr>
                <w:r>
                  <w:rPr>
                    <w:rFonts w:hint="eastAsia"/>
                    <w:szCs w:val="21"/>
                  </w:rPr>
                  <w:t>合计</w:t>
                </w:r>
              </w:p>
            </w:tc>
            <w:sdt>
              <w:sdtPr>
                <w:rPr>
                  <w:szCs w:val="21"/>
                </w:rPr>
                <w:alias w:val="所有权或使用权受到限制的资产"/>
                <w:tag w:val="_GBC_e6bbc6e9e40f483aa4c4e9747158ded9"/>
                <w:id w:val="2066520780"/>
                <w:lock w:val="sdtLocked"/>
              </w:sdtPr>
              <w:sdtEnd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14:paraId="223D1EBF" w14:textId="77777777" w:rsidR="0047731F" w:rsidRDefault="0047731F" w:rsidP="0090234E">
                    <w:pPr>
                      <w:jc w:val="right"/>
                      <w:rPr>
                        <w:szCs w:val="21"/>
                      </w:rPr>
                    </w:pPr>
                    <w:r>
                      <w:rPr>
                        <w:szCs w:val="21"/>
                      </w:rPr>
                      <w:t>800,746,131.80</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14:paraId="1DD141B5" w14:textId="77777777" w:rsidR="0047731F" w:rsidRDefault="0047731F" w:rsidP="0090234E">
                <w:pPr>
                  <w:jc w:val="center"/>
                  <w:rPr>
                    <w:szCs w:val="21"/>
                  </w:rPr>
                </w:pPr>
                <w:r>
                  <w:rPr>
                    <w:rFonts w:hint="eastAsia"/>
                    <w:szCs w:val="21"/>
                  </w:rPr>
                  <w:t>/</w:t>
                </w:r>
              </w:p>
            </w:tc>
          </w:tr>
        </w:tbl>
        <w:p w14:paraId="0B2A86EC" w14:textId="67DA11B3" w:rsidR="00D074C7" w:rsidRDefault="00166E2B">
          <w:pPr>
            <w:spacing w:before="60" w:after="60"/>
            <w:rPr>
              <w:szCs w:val="21"/>
            </w:rPr>
          </w:pPr>
        </w:p>
      </w:sdtContent>
    </w:sdt>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14:paraId="29ACBE50" w14:textId="77777777" w:rsidR="00D074C7" w:rsidRDefault="00A86B79">
          <w:pPr>
            <w:pStyle w:val="3"/>
            <w:numPr>
              <w:ilvl w:val="0"/>
              <w:numId w:val="21"/>
            </w:numPr>
            <w:tabs>
              <w:tab w:val="left" w:pos="504"/>
            </w:tabs>
            <w:rPr>
              <w:rFonts w:ascii="宋体" w:hAnsi="宋体"/>
              <w:szCs w:val="21"/>
            </w:rPr>
          </w:pPr>
          <w:r>
            <w:rPr>
              <w:rFonts w:ascii="宋体" w:hAnsi="宋体" w:hint="eastAsia"/>
              <w:szCs w:val="21"/>
            </w:rPr>
            <w:t>外币货币性项目</w:t>
          </w:r>
        </w:p>
        <w:p w14:paraId="630DD2EF" w14:textId="77777777" w:rsidR="00D074C7" w:rsidRDefault="00A86B79">
          <w:pPr>
            <w:pStyle w:val="a9"/>
            <w:numPr>
              <w:ilvl w:val="0"/>
              <w:numId w:val="78"/>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326975777"/>
            <w:lock w:val="sdtContentLocked"/>
            <w:placeholder>
              <w:docPart w:val="GBC22222222222222222222222222222"/>
            </w:placeholder>
          </w:sdtPr>
          <w:sdtEndPr/>
          <w:sdtContent>
            <w:p w14:paraId="24620CCB" w14:textId="2B0026FD" w:rsidR="00D074C7" w:rsidRDefault="00A86B79">
              <w:r>
                <w:fldChar w:fldCharType="begin"/>
              </w:r>
              <w:r w:rsidR="00851DA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9185C9" w14:textId="77777777" w:rsidR="00D074C7" w:rsidRDefault="00A86B7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851DA9" w14:paraId="6B17D1CF" w14:textId="77777777" w:rsidTr="00851DA9">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559D714C" w14:textId="77777777" w:rsidR="00851DA9" w:rsidRDefault="00851DA9" w:rsidP="00851DA9">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410505F" w14:textId="77777777" w:rsidR="00851DA9" w:rsidRDefault="00851DA9" w:rsidP="00851DA9">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0E8053B" w14:textId="77777777" w:rsidR="00851DA9" w:rsidRDefault="00851DA9" w:rsidP="00851DA9">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01D9587" w14:textId="77777777" w:rsidR="00851DA9" w:rsidRDefault="00851DA9" w:rsidP="00851DA9">
                <w:pPr>
                  <w:jc w:val="center"/>
                  <w:rPr>
                    <w:szCs w:val="21"/>
                  </w:rPr>
                </w:pPr>
                <w:r>
                  <w:rPr>
                    <w:rFonts w:hint="eastAsia"/>
                    <w:szCs w:val="21"/>
                  </w:rPr>
                  <w:t>期末折算人民币</w:t>
                </w:r>
              </w:p>
              <w:p w14:paraId="39FE47DE" w14:textId="77777777" w:rsidR="00851DA9" w:rsidRDefault="00851DA9" w:rsidP="00851DA9">
                <w:pPr>
                  <w:jc w:val="center"/>
                  <w:rPr>
                    <w:szCs w:val="21"/>
                  </w:rPr>
                </w:pPr>
                <w:r>
                  <w:rPr>
                    <w:rFonts w:hint="eastAsia"/>
                    <w:szCs w:val="21"/>
                  </w:rPr>
                  <w:t>余额</w:t>
                </w:r>
              </w:p>
            </w:tc>
          </w:tr>
          <w:tr w:rsidR="00851DA9" w14:paraId="2A4AF3B3" w14:textId="77777777" w:rsidTr="00851DA9">
            <w:tc>
              <w:tcPr>
                <w:tcW w:w="1601" w:type="pct"/>
                <w:tcBorders>
                  <w:top w:val="single" w:sz="4" w:space="0" w:color="auto"/>
                  <w:left w:val="single" w:sz="4" w:space="0" w:color="auto"/>
                  <w:bottom w:val="single" w:sz="4" w:space="0" w:color="auto"/>
                  <w:right w:val="single" w:sz="4" w:space="0" w:color="auto"/>
                </w:tcBorders>
                <w:shd w:val="clear" w:color="auto" w:fill="auto"/>
              </w:tcPr>
              <w:p w14:paraId="0BD8DAF4" w14:textId="77777777" w:rsidR="00851DA9" w:rsidRDefault="00851DA9" w:rsidP="00851DA9">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95473B9" w14:textId="77777777" w:rsidR="00851DA9" w:rsidRDefault="00851DA9" w:rsidP="00851DA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7E832B5" w14:textId="77777777" w:rsidR="00851DA9" w:rsidRDefault="00851DA9" w:rsidP="00851DA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1EE33EE" w14:textId="77777777" w:rsidR="00851DA9" w:rsidRDefault="00851DA9" w:rsidP="00851DA9">
                <w:pPr>
                  <w:jc w:val="right"/>
                  <w:rPr>
                    <w:szCs w:val="21"/>
                  </w:rPr>
                </w:pPr>
              </w:p>
            </w:tc>
          </w:tr>
          <w:tr w:rsidR="00851DA9" w14:paraId="3B27D203" w14:textId="77777777" w:rsidTr="00851DA9">
            <w:tc>
              <w:tcPr>
                <w:tcW w:w="1601" w:type="pct"/>
                <w:tcBorders>
                  <w:top w:val="single" w:sz="4" w:space="0" w:color="auto"/>
                  <w:left w:val="single" w:sz="4" w:space="0" w:color="auto"/>
                  <w:bottom w:val="single" w:sz="4" w:space="0" w:color="auto"/>
                  <w:right w:val="single" w:sz="4" w:space="0" w:color="auto"/>
                </w:tcBorders>
                <w:shd w:val="clear" w:color="auto" w:fill="auto"/>
              </w:tcPr>
              <w:p w14:paraId="1873E363" w14:textId="77777777" w:rsidR="00851DA9" w:rsidRDefault="00851DA9" w:rsidP="00851DA9">
                <w:pPr>
                  <w:rPr>
                    <w:szCs w:val="21"/>
                  </w:rPr>
                </w:pPr>
                <w:r>
                  <w:rPr>
                    <w:rFonts w:hint="eastAsia"/>
                    <w:szCs w:val="21"/>
                  </w:rPr>
                  <w:t>其中：美元</w:t>
                </w:r>
              </w:p>
            </w:tc>
            <w:sdt>
              <w:sdtPr>
                <w:rPr>
                  <w:szCs w:val="21"/>
                </w:rPr>
                <w:alias w:val="以美元核算的货币资金"/>
                <w:tag w:val="_GBC_23a6f148406f44afb1b2cdec6ec315c0"/>
                <w:id w:val="103237634"/>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14:paraId="30E710C7" w14:textId="77777777" w:rsidR="00851DA9" w:rsidRDefault="00851DA9" w:rsidP="00851DA9">
                    <w:pPr>
                      <w:jc w:val="right"/>
                      <w:rPr>
                        <w:szCs w:val="21"/>
                      </w:rPr>
                    </w:pPr>
                    <w:r>
                      <w:rPr>
                        <w:szCs w:val="21"/>
                      </w:rPr>
                      <w:t>103,497.23</w:t>
                    </w:r>
                  </w:p>
                </w:tc>
              </w:sdtContent>
            </w:sdt>
            <w:sdt>
              <w:sdtPr>
                <w:rPr>
                  <w:szCs w:val="21"/>
                </w:rPr>
                <w:alias w:val="以美元核算的货币资金折算率"/>
                <w:tag w:val="_GBC_caaa50c1137a45a18a02f69ea2bd3d99"/>
                <w:id w:val="-828592155"/>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14:paraId="2B7B6488" w14:textId="77777777" w:rsidR="00851DA9" w:rsidRDefault="00851DA9" w:rsidP="00851DA9">
                    <w:pPr>
                      <w:jc w:val="right"/>
                      <w:rPr>
                        <w:szCs w:val="21"/>
                      </w:rPr>
                    </w:pPr>
                    <w:r>
                      <w:rPr>
                        <w:szCs w:val="21"/>
                      </w:rPr>
                      <w:t>6.9370</w:t>
                    </w:r>
                  </w:p>
                </w:tc>
              </w:sdtContent>
            </w:sdt>
            <w:sdt>
              <w:sdtPr>
                <w:rPr>
                  <w:szCs w:val="21"/>
                </w:rPr>
                <w:alias w:val="以美元核算的货币资金折算成人民币"/>
                <w:tag w:val="_GBC_6fd8d99080304a078456069770e1b178"/>
                <w:id w:val="1257480063"/>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14:paraId="37CC7EC3" w14:textId="77777777" w:rsidR="00851DA9" w:rsidRDefault="00851DA9" w:rsidP="00851DA9">
                    <w:pPr>
                      <w:jc w:val="right"/>
                      <w:rPr>
                        <w:szCs w:val="21"/>
                      </w:rPr>
                    </w:pPr>
                    <w:r>
                      <w:rPr>
                        <w:szCs w:val="21"/>
                      </w:rPr>
                      <w:t>717,960.28</w:t>
                    </w:r>
                  </w:p>
                </w:tc>
              </w:sdtContent>
            </w:sdt>
          </w:tr>
          <w:tr w:rsidR="00851DA9" w14:paraId="30888BB7" w14:textId="77777777" w:rsidTr="00851DA9">
            <w:tc>
              <w:tcPr>
                <w:tcW w:w="1601" w:type="pct"/>
                <w:tcBorders>
                  <w:top w:val="single" w:sz="4" w:space="0" w:color="auto"/>
                  <w:left w:val="single" w:sz="4" w:space="0" w:color="auto"/>
                  <w:bottom w:val="single" w:sz="4" w:space="0" w:color="auto"/>
                  <w:right w:val="single" w:sz="4" w:space="0" w:color="auto"/>
                </w:tcBorders>
                <w:shd w:val="clear" w:color="auto" w:fill="auto"/>
              </w:tcPr>
              <w:p w14:paraId="01B08866" w14:textId="77777777" w:rsidR="00851DA9" w:rsidRDefault="00851DA9" w:rsidP="00851DA9">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C6D5338" w14:textId="77777777" w:rsidR="00851DA9" w:rsidRDefault="00851DA9" w:rsidP="00851DA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91E84F5" w14:textId="77777777" w:rsidR="00851DA9" w:rsidRDefault="00851DA9" w:rsidP="00851DA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2DF6DEA" w14:textId="77777777" w:rsidR="00851DA9" w:rsidRDefault="00851DA9" w:rsidP="00851DA9">
                <w:pPr>
                  <w:jc w:val="right"/>
                  <w:rPr>
                    <w:szCs w:val="21"/>
                  </w:rPr>
                </w:pPr>
              </w:p>
            </w:tc>
          </w:tr>
          <w:tr w:rsidR="00851DA9" w14:paraId="76BA0E39" w14:textId="77777777" w:rsidTr="00851DA9">
            <w:tc>
              <w:tcPr>
                <w:tcW w:w="1601" w:type="pct"/>
                <w:tcBorders>
                  <w:top w:val="single" w:sz="4" w:space="0" w:color="auto"/>
                  <w:left w:val="single" w:sz="4" w:space="0" w:color="auto"/>
                  <w:bottom w:val="single" w:sz="4" w:space="0" w:color="auto"/>
                  <w:right w:val="single" w:sz="4" w:space="0" w:color="auto"/>
                </w:tcBorders>
                <w:shd w:val="clear" w:color="auto" w:fill="auto"/>
              </w:tcPr>
              <w:p w14:paraId="0164BFEE" w14:textId="77777777" w:rsidR="00851DA9" w:rsidRDefault="00851DA9" w:rsidP="00851DA9">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123B5C7" w14:textId="77777777" w:rsidR="00851DA9" w:rsidRDefault="00166E2B" w:rsidP="00851DA9">
                <w:pPr>
                  <w:jc w:val="right"/>
                  <w:rPr>
                    <w:szCs w:val="21"/>
                  </w:rPr>
                </w:pPr>
                <w:sdt>
                  <w:sdtPr>
                    <w:rPr>
                      <w:szCs w:val="21"/>
                    </w:rPr>
                    <w:alias w:val="以美元核算的应收账款"/>
                    <w:tag w:val="_GBC_d1f878437f5841749c99d9419ca89db1"/>
                    <w:id w:val="1672217392"/>
                    <w:lock w:val="sdtLocked"/>
                  </w:sdtPr>
                  <w:sdtEndPr/>
                  <w:sdtContent>
                    <w:r w:rsidR="00851DA9">
                      <w:rPr>
                        <w:szCs w:val="21"/>
                      </w:rPr>
                      <w:t>185,441.34</w:t>
                    </w:r>
                  </w:sdtContent>
                </w:sdt>
              </w:p>
            </w:tc>
            <w:sdt>
              <w:sdtPr>
                <w:rPr>
                  <w:szCs w:val="21"/>
                </w:rPr>
                <w:alias w:val="以美元核算的应收账款折算率"/>
                <w:tag w:val="_GBC_876270edbc7a4e0dbdbab0ccc00be259"/>
                <w:id w:val="-1625070770"/>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14:paraId="22013C22" w14:textId="77777777" w:rsidR="00851DA9" w:rsidRDefault="00851DA9" w:rsidP="00851DA9">
                    <w:pPr>
                      <w:jc w:val="right"/>
                      <w:rPr>
                        <w:szCs w:val="21"/>
                      </w:rPr>
                    </w:pPr>
                    <w:r>
                      <w:rPr>
                        <w:szCs w:val="21"/>
                      </w:rPr>
                      <w:t>6.9370</w:t>
                    </w:r>
                  </w:p>
                </w:tc>
              </w:sdtContent>
            </w:sdt>
            <w:sdt>
              <w:sdtPr>
                <w:rPr>
                  <w:szCs w:val="21"/>
                </w:rPr>
                <w:alias w:val="以美元核算的应收账款折算成人民币"/>
                <w:tag w:val="_GBC_388395a64bc64c548abd93d61c55aa82"/>
                <w:id w:val="120501852"/>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14:paraId="246CA31B" w14:textId="77777777" w:rsidR="00851DA9" w:rsidRDefault="00851DA9" w:rsidP="00851DA9">
                    <w:pPr>
                      <w:jc w:val="right"/>
                      <w:rPr>
                        <w:szCs w:val="21"/>
                      </w:rPr>
                    </w:pPr>
                    <w:r>
                      <w:rPr>
                        <w:szCs w:val="21"/>
                      </w:rPr>
                      <w:t>1,286,406.58</w:t>
                    </w:r>
                  </w:p>
                </w:tc>
              </w:sdtContent>
            </w:sdt>
          </w:tr>
          <w:sdt>
            <w:sdtPr>
              <w:rPr>
                <w:szCs w:val="21"/>
              </w:rPr>
              <w:alias w:val="以外币核算的项目明细"/>
              <w:tag w:val="_TUP_dd9a6384dfe74ae08edd11bb0eac4189"/>
              <w:id w:val="-1532948725"/>
              <w:lock w:val="sdtLocked"/>
            </w:sdtPr>
            <w:sdtEndPr>
              <w:rPr>
                <w:rFonts w:hint="eastAsia"/>
              </w:rPr>
            </w:sdtEndPr>
            <w:sdtContent>
              <w:tr w:rsidR="00851DA9" w14:paraId="64473B4B" w14:textId="77777777" w:rsidTr="00851DA9">
                <w:sdt>
                  <w:sdtPr>
                    <w:rPr>
                      <w:szCs w:val="21"/>
                    </w:rPr>
                    <w:alias w:val="以外币核算的项目明细-项目名称"/>
                    <w:tag w:val="_GBC_a8a2206abe64476f90c2dfa9e05b581d"/>
                    <w:id w:val="-2116969814"/>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5AC086DF" w14:textId="77777777" w:rsidR="00851DA9" w:rsidRDefault="00851DA9" w:rsidP="00851DA9">
                        <w:pPr>
                          <w:rPr>
                            <w:szCs w:val="21"/>
                          </w:rPr>
                        </w:pPr>
                        <w:r w:rsidRPr="00B529C6">
                          <w:rPr>
                            <w:sz w:val="18"/>
                            <w:szCs w:val="18"/>
                          </w:rPr>
                          <w:t>预收账款</w:t>
                        </w:r>
                      </w:p>
                    </w:tc>
                  </w:sdtContent>
                </w:sdt>
                <w:sdt>
                  <w:sdtPr>
                    <w:rPr>
                      <w:szCs w:val="21"/>
                    </w:rPr>
                    <w:alias w:val="以外币核算的项目明细-外币余额"/>
                    <w:tag w:val="_GBC_24c85798406a4239ba3ac0ba604e464e"/>
                    <w:id w:val="-967973510"/>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14:paraId="2702F94C" w14:textId="77777777" w:rsidR="00851DA9" w:rsidRDefault="00851DA9" w:rsidP="00851DA9">
                        <w:pPr>
                          <w:jc w:val="right"/>
                          <w:rPr>
                            <w:szCs w:val="21"/>
                          </w:rPr>
                        </w:pPr>
                        <w:r>
                          <w:rPr>
                            <w:rFonts w:hint="eastAsia"/>
                            <w:color w:val="0000FF"/>
                            <w:szCs w:val="21"/>
                          </w:rPr>
                          <w:t xml:space="preserve">　</w:t>
                        </w:r>
                      </w:p>
                    </w:tc>
                  </w:sdtContent>
                </w:sdt>
                <w:sdt>
                  <w:sdtPr>
                    <w:rPr>
                      <w:szCs w:val="21"/>
                    </w:rPr>
                    <w:alias w:val="以外币核算的项目明细-折算率"/>
                    <w:tag w:val="_GBC_f8f008aa7c3245f1b8993776efd18813"/>
                    <w:id w:val="-275408746"/>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14:paraId="38229BBF" w14:textId="77777777" w:rsidR="00851DA9" w:rsidRDefault="00851DA9" w:rsidP="00851DA9">
                        <w:pPr>
                          <w:jc w:val="right"/>
                          <w:rPr>
                            <w:szCs w:val="21"/>
                          </w:rPr>
                        </w:pPr>
                        <w:r>
                          <w:rPr>
                            <w:rFonts w:hint="eastAsia"/>
                            <w:color w:val="0000FF"/>
                            <w:szCs w:val="21"/>
                          </w:rPr>
                          <w:t xml:space="preserve">　</w:t>
                        </w:r>
                      </w:p>
                    </w:tc>
                  </w:sdtContent>
                </w:sdt>
                <w:sdt>
                  <w:sdtPr>
                    <w:rPr>
                      <w:szCs w:val="21"/>
                    </w:rPr>
                    <w:alias w:val="以外币核算的项目明细-人民币余额"/>
                    <w:tag w:val="_GBC_a88751d60345448d9431662a0361de40"/>
                    <w:id w:val="465397790"/>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14:paraId="22BDBEA3" w14:textId="77777777" w:rsidR="00851DA9" w:rsidRDefault="00851DA9" w:rsidP="00851DA9">
                        <w:pPr>
                          <w:jc w:val="right"/>
                          <w:rPr>
                            <w:szCs w:val="21"/>
                          </w:rPr>
                        </w:pPr>
                        <w:r>
                          <w:rPr>
                            <w:rFonts w:hint="eastAsia"/>
                            <w:color w:val="0000FF"/>
                            <w:szCs w:val="21"/>
                          </w:rPr>
                          <w:t xml:space="preserve">　</w:t>
                        </w:r>
                      </w:p>
                    </w:tc>
                  </w:sdtContent>
                </w:sdt>
              </w:tr>
            </w:sdtContent>
          </w:sdt>
          <w:sdt>
            <w:sdtPr>
              <w:rPr>
                <w:szCs w:val="21"/>
              </w:rPr>
              <w:alias w:val="以外币核算的币种明细"/>
              <w:tag w:val="_TUP_4a64de274ee44b628aff8a225d15af37"/>
              <w:id w:val="417064921"/>
              <w:lock w:val="sdtLocked"/>
            </w:sdtPr>
            <w:sdtEndPr/>
            <w:sdtContent>
              <w:tr w:rsidR="00851DA9" w14:paraId="76CCA223" w14:textId="77777777" w:rsidTr="00851DA9">
                <w:sdt>
                  <w:sdtPr>
                    <w:rPr>
                      <w:szCs w:val="21"/>
                    </w:rPr>
                    <w:alias w:val="以外币核算的币种明细-币种名称"/>
                    <w:tag w:val="_GBC_b9ad493c07994625bf872e807197c998"/>
                    <w:id w:val="18825816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1BBAA269" w14:textId="77777777" w:rsidR="00851DA9" w:rsidRDefault="00462848" w:rsidP="00851DA9">
                        <w:pPr>
                          <w:ind w:firstLineChars="300" w:firstLine="630"/>
                          <w:rPr>
                            <w:szCs w:val="21"/>
                          </w:rPr>
                        </w:pPr>
                        <w:r>
                          <w:rPr>
                            <w:rFonts w:hint="eastAsia"/>
                            <w:szCs w:val="21"/>
                          </w:rPr>
                          <w:t>美元</w:t>
                        </w:r>
                      </w:p>
                    </w:tc>
                  </w:sdtContent>
                </w:sdt>
                <w:sdt>
                  <w:sdtPr>
                    <w:rPr>
                      <w:szCs w:val="21"/>
                    </w:rPr>
                    <w:alias w:val="以外币核算的币种明细-外币余额"/>
                    <w:tag w:val="_GBC_8dd54b7aab0148bfb00f75be8902a247"/>
                    <w:id w:val="-1816481404"/>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14:paraId="61F55AC7" w14:textId="77777777" w:rsidR="00851DA9" w:rsidRDefault="00851DA9" w:rsidP="00851DA9">
                        <w:pPr>
                          <w:jc w:val="right"/>
                          <w:rPr>
                            <w:szCs w:val="21"/>
                          </w:rPr>
                        </w:pPr>
                        <w:r>
                          <w:rPr>
                            <w:szCs w:val="21"/>
                          </w:rPr>
                          <w:t>6,007,734.71</w:t>
                        </w:r>
                      </w:p>
                    </w:tc>
                  </w:sdtContent>
                </w:sdt>
                <w:sdt>
                  <w:sdtPr>
                    <w:rPr>
                      <w:szCs w:val="21"/>
                    </w:rPr>
                    <w:alias w:val="以外币核算的币种明细-折算汇率"/>
                    <w:tag w:val="_GBC_e5aefd729ad44ca289b8f47717234baf"/>
                    <w:id w:val="2101598093"/>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14:paraId="1CA86CD2" w14:textId="77777777" w:rsidR="00851DA9" w:rsidRDefault="00851DA9" w:rsidP="00851DA9">
                        <w:pPr>
                          <w:jc w:val="right"/>
                          <w:rPr>
                            <w:szCs w:val="21"/>
                          </w:rPr>
                        </w:pPr>
                        <w:r>
                          <w:rPr>
                            <w:szCs w:val="21"/>
                          </w:rPr>
                          <w:t>6.9370</w:t>
                        </w:r>
                      </w:p>
                    </w:tc>
                  </w:sdtContent>
                </w:sdt>
                <w:sdt>
                  <w:sdtPr>
                    <w:rPr>
                      <w:szCs w:val="21"/>
                    </w:rPr>
                    <w:alias w:val="以外币核算的币种明细-人民币余额"/>
                    <w:tag w:val="_GBC_104922623a58441d865028a5b952418f"/>
                    <w:id w:val="-1293661423"/>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14:paraId="046376AE" w14:textId="77777777" w:rsidR="00851DA9" w:rsidRDefault="00851DA9" w:rsidP="00851DA9">
                        <w:pPr>
                          <w:jc w:val="right"/>
                          <w:rPr>
                            <w:szCs w:val="21"/>
                          </w:rPr>
                        </w:pPr>
                        <w:r>
                          <w:rPr>
                            <w:szCs w:val="21"/>
                          </w:rPr>
                          <w:t>41,675,655.68</w:t>
                        </w:r>
                      </w:p>
                    </w:tc>
                  </w:sdtContent>
                </w:sdt>
              </w:tr>
            </w:sdtContent>
          </w:sdt>
          <w:sdt>
            <w:sdtPr>
              <w:rPr>
                <w:szCs w:val="21"/>
              </w:rPr>
              <w:alias w:val="以外币核算的币种明细"/>
              <w:tag w:val="_TUP_4a64de274ee44b628aff8a225d15af37"/>
              <w:id w:val="1935852173"/>
              <w:lock w:val="sdtLocked"/>
            </w:sdtPr>
            <w:sdtEndPr/>
            <w:sdtContent>
              <w:tr w:rsidR="00851DA9" w14:paraId="23CCC920" w14:textId="77777777" w:rsidTr="00851DA9">
                <w:sdt>
                  <w:sdtPr>
                    <w:rPr>
                      <w:szCs w:val="21"/>
                    </w:rPr>
                    <w:alias w:val="以外币核算的币种明细-币种名称"/>
                    <w:tag w:val="_GBC_b9ad493c07994625bf872e807197c998"/>
                    <w:id w:val="-50721781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23750A02" w14:textId="77777777" w:rsidR="00851DA9" w:rsidRDefault="00462848" w:rsidP="00851DA9">
                        <w:pPr>
                          <w:ind w:firstLineChars="300" w:firstLine="630"/>
                          <w:rPr>
                            <w:szCs w:val="21"/>
                          </w:rPr>
                        </w:pPr>
                        <w:r>
                          <w:rPr>
                            <w:rFonts w:hint="eastAsia"/>
                            <w:szCs w:val="21"/>
                          </w:rPr>
                          <w:t>欧元</w:t>
                        </w:r>
                      </w:p>
                    </w:tc>
                  </w:sdtContent>
                </w:sdt>
                <w:sdt>
                  <w:sdtPr>
                    <w:rPr>
                      <w:szCs w:val="21"/>
                    </w:rPr>
                    <w:alias w:val="以外币核算的币种明细-外币余额"/>
                    <w:tag w:val="_GBC_8dd54b7aab0148bfb00f75be8902a247"/>
                    <w:id w:val="2008477478"/>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14:paraId="5C0DBAC7" w14:textId="77777777" w:rsidR="00851DA9" w:rsidRDefault="00851DA9" w:rsidP="00851DA9">
                        <w:pPr>
                          <w:jc w:val="right"/>
                          <w:rPr>
                            <w:szCs w:val="21"/>
                          </w:rPr>
                        </w:pPr>
                        <w:r>
                          <w:rPr>
                            <w:szCs w:val="21"/>
                          </w:rPr>
                          <w:t>6,635.80</w:t>
                        </w:r>
                      </w:p>
                    </w:tc>
                  </w:sdtContent>
                </w:sdt>
                <w:sdt>
                  <w:sdtPr>
                    <w:rPr>
                      <w:szCs w:val="21"/>
                    </w:rPr>
                    <w:alias w:val="以外币核算的币种明细-折算汇率"/>
                    <w:tag w:val="_GBC_e5aefd729ad44ca289b8f47717234baf"/>
                    <w:id w:val="-47148681"/>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14:paraId="15C34C25" w14:textId="77777777" w:rsidR="00851DA9" w:rsidRDefault="00851DA9" w:rsidP="00851DA9">
                        <w:pPr>
                          <w:jc w:val="right"/>
                          <w:rPr>
                            <w:szCs w:val="21"/>
                          </w:rPr>
                        </w:pPr>
                        <w:r>
                          <w:rPr>
                            <w:szCs w:val="21"/>
                          </w:rPr>
                          <w:t>7.3068</w:t>
                        </w:r>
                      </w:p>
                    </w:tc>
                  </w:sdtContent>
                </w:sdt>
                <w:sdt>
                  <w:sdtPr>
                    <w:rPr>
                      <w:szCs w:val="21"/>
                    </w:rPr>
                    <w:alias w:val="以外币核算的币种明细-人民币余额"/>
                    <w:tag w:val="_GBC_104922623a58441d865028a5b952418f"/>
                    <w:id w:val="-483778583"/>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14:paraId="004CF7D8" w14:textId="77777777" w:rsidR="00851DA9" w:rsidRDefault="00851DA9" w:rsidP="00851DA9">
                        <w:pPr>
                          <w:jc w:val="right"/>
                          <w:rPr>
                            <w:szCs w:val="21"/>
                          </w:rPr>
                        </w:pPr>
                        <w:r>
                          <w:rPr>
                            <w:szCs w:val="21"/>
                          </w:rPr>
                          <w:t>48,486.46</w:t>
                        </w:r>
                      </w:p>
                    </w:tc>
                  </w:sdtContent>
                </w:sdt>
              </w:tr>
            </w:sdtContent>
          </w:sdt>
        </w:tbl>
        <w:p w14:paraId="2B65E846" w14:textId="77777777" w:rsidR="00D074C7" w:rsidRDefault="00D074C7">
          <w:pPr>
            <w:rPr>
              <w:szCs w:val="21"/>
            </w:rPr>
          </w:pPr>
        </w:p>
        <w:p w14:paraId="7F8C9227" w14:textId="77777777" w:rsidR="00D074C7" w:rsidRDefault="00A86B79">
          <w:pPr>
            <w:pStyle w:val="a9"/>
            <w:numPr>
              <w:ilvl w:val="0"/>
              <w:numId w:val="78"/>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14:paraId="182C2843" w14:textId="6E3D8CC2" w:rsidR="00D074C7" w:rsidRDefault="00166E2B" w:rsidP="006C76B4">
          <w:pPr>
            <w:rPr>
              <w:szCs w:val="21"/>
            </w:rPr>
          </w:pPr>
          <w:sdt>
            <w:sdtPr>
              <w:rPr>
                <w:szCs w:val="21"/>
              </w:rPr>
              <w:alias w:val="是否适用：境外经营实体主要报表项目的折算汇率[双击切换]"/>
              <w:tag w:val="_GBC_c433d39e245c4fb79cd5170717bb5b9c"/>
              <w:id w:val="488068870"/>
              <w:lock w:val="sdtContentLocked"/>
              <w:placeholder>
                <w:docPart w:val="GBC22222222222222222222222222222"/>
              </w:placeholder>
            </w:sdtPr>
            <w:sdtEndPr/>
            <w:sdtContent>
              <w:r w:rsidR="00A86B79">
                <w:rPr>
                  <w:szCs w:val="21"/>
                </w:rPr>
                <w:fldChar w:fldCharType="begin"/>
              </w:r>
              <w:r w:rsidR="006C76B4">
                <w:rPr>
                  <w:szCs w:val="21"/>
                </w:rPr>
                <w:instrText xml:space="preserve"> MACROBUTTON  SnrToggleCheckbox □适用 </w:instrText>
              </w:r>
              <w:r w:rsidR="00A86B79">
                <w:rPr>
                  <w:szCs w:val="21"/>
                </w:rPr>
                <w:fldChar w:fldCharType="end"/>
              </w:r>
              <w:r w:rsidR="00A86B79">
                <w:rPr>
                  <w:szCs w:val="21"/>
                </w:rPr>
                <w:fldChar w:fldCharType="begin"/>
              </w:r>
              <w:r w:rsidR="006C76B4">
                <w:rPr>
                  <w:szCs w:val="21"/>
                </w:rPr>
                <w:instrText xml:space="preserve"> MACROBUTTON  SnrToggleCheckbox √不适用 </w:instrText>
              </w:r>
              <w:r w:rsidR="00A86B79">
                <w:rPr>
                  <w:szCs w:val="21"/>
                </w:rPr>
                <w:fldChar w:fldCharType="end"/>
              </w:r>
            </w:sdtContent>
          </w:sdt>
        </w:p>
      </w:sdtContent>
    </w:sdt>
    <w:p w14:paraId="71114C55" w14:textId="77777777" w:rsidR="00D074C7" w:rsidRDefault="00D074C7"/>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14:paraId="3FAA4959" w14:textId="77777777" w:rsidR="00D074C7" w:rsidRDefault="00A86B79">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ContentLocked"/>
            <w:placeholder>
              <w:docPart w:val="GBC22222222222222222222222222222"/>
            </w:placeholder>
          </w:sdtPr>
          <w:sdtEndPr/>
          <w:sdtContent>
            <w:p w14:paraId="02CCA78A" w14:textId="78046CC1" w:rsidR="006C76B4" w:rsidRDefault="00A86B79" w:rsidP="006C76B4">
              <w:r>
                <w:fldChar w:fldCharType="begin"/>
              </w:r>
              <w:r w:rsidR="006C76B4">
                <w:instrText xml:space="preserve"> MACROBUTTON  SnrToggleCheckbox □适用 </w:instrText>
              </w:r>
              <w:r>
                <w:fldChar w:fldCharType="end"/>
              </w:r>
              <w:r>
                <w:fldChar w:fldCharType="begin"/>
              </w:r>
              <w:r w:rsidR="006C76B4">
                <w:instrText xml:space="preserve"> MACROBUTTON  SnrToggleCheckbox √不适用 </w:instrText>
              </w:r>
              <w:r>
                <w:fldChar w:fldCharType="end"/>
              </w:r>
            </w:p>
          </w:sdtContent>
        </w:sdt>
        <w:p w14:paraId="4C150052" w14:textId="045D0968" w:rsidR="00D074C7" w:rsidRDefault="00166E2B"/>
      </w:sdtContent>
    </w:sdt>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EndPr/>
      <w:sdtContent>
        <w:p w14:paraId="6EF21022" w14:textId="77777777" w:rsidR="00D074C7" w:rsidRDefault="00A86B79">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ContentLocked"/>
            <w:placeholder>
              <w:docPart w:val="GBC22222222222222222222222222222"/>
            </w:placeholder>
          </w:sdtPr>
          <w:sdtEndPr/>
          <w:sdtContent>
            <w:p w14:paraId="62208189" w14:textId="600068A8" w:rsidR="00D074C7" w:rsidRDefault="00A86B79" w:rsidP="006C76B4">
              <w:r>
                <w:fldChar w:fldCharType="begin"/>
              </w:r>
              <w:r w:rsidR="006C76B4">
                <w:instrText xml:space="preserve"> MACROBUTTON  SnrToggleCheckbox □适用 </w:instrText>
              </w:r>
              <w:r>
                <w:fldChar w:fldCharType="end"/>
              </w:r>
              <w:r>
                <w:fldChar w:fldCharType="begin"/>
              </w:r>
              <w:r w:rsidR="006C76B4">
                <w:instrText xml:space="preserve"> MACROBUTTON  SnrToggleCheckbox √不适用 </w:instrText>
              </w:r>
              <w:r>
                <w:fldChar w:fldCharType="end"/>
              </w:r>
            </w:p>
          </w:sdtContent>
        </w:sdt>
      </w:sdtContent>
    </w:sdt>
    <w:p w14:paraId="14165038" w14:textId="77777777" w:rsidR="00D074C7" w:rsidRDefault="00D074C7">
      <w:pPr>
        <w:rPr>
          <w:szCs w:val="21"/>
        </w:rPr>
      </w:pPr>
    </w:p>
    <w:p w14:paraId="371039F4" w14:textId="77777777" w:rsidR="00D074C7" w:rsidRDefault="00A86B79">
      <w:pPr>
        <w:pStyle w:val="2"/>
        <w:numPr>
          <w:ilvl w:val="0"/>
          <w:numId w:val="46"/>
        </w:numPr>
      </w:pPr>
      <w:r>
        <w:rPr>
          <w:rFonts w:hint="eastAsia"/>
        </w:rPr>
        <w:t>合并范围的变更</w:t>
      </w:r>
    </w:p>
    <w:p w14:paraId="048C15AB" w14:textId="77777777" w:rsidR="00D074C7" w:rsidRDefault="00A86B79">
      <w:pPr>
        <w:pStyle w:val="3"/>
        <w:numPr>
          <w:ilvl w:val="0"/>
          <w:numId w:val="79"/>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ContentLocked"/>
        <w:placeholder>
          <w:docPart w:val="GBC22222222222222222222222222222"/>
        </w:placeholder>
      </w:sdtPr>
      <w:sdtEndPr/>
      <w:sdtContent>
        <w:p w14:paraId="0D27F44D" w14:textId="5BE294D0" w:rsidR="00D074C7" w:rsidRDefault="00A86B79">
          <w:r>
            <w:fldChar w:fldCharType="begin"/>
          </w:r>
          <w:r w:rsidR="006C76B4">
            <w:instrText xml:space="preserve"> MACROBUTTON  SnrToggleCheckbox √适用 </w:instrText>
          </w:r>
          <w:r>
            <w:fldChar w:fldCharType="end"/>
          </w:r>
          <w:r>
            <w:fldChar w:fldCharType="begin"/>
          </w:r>
          <w:r w:rsidR="006C76B4">
            <w:instrText xml:space="preserve"> MACROBUTTON  SnrToggleCheckbox □不适用 </w:instrText>
          </w:r>
          <w:r>
            <w:fldChar w:fldCharType="end"/>
          </w:r>
        </w:p>
      </w:sdtContent>
    </w:sdt>
    <w:sdt>
      <w:sdtPr>
        <w:rPr>
          <w:rFonts w:ascii="宋体" w:hAnsi="宋体" w:cs="Arial" w:hint="eastAsia"/>
          <w:b w:val="0"/>
          <w:bCs w:val="0"/>
          <w:kern w:val="0"/>
          <w:szCs w:val="24"/>
        </w:rPr>
        <w:alias w:val="模块:本期发生的非同一控制下企业合并"/>
        <w:tag w:val="_SEC_dc451f082d624eb08a17dd4ff91af9ca"/>
        <w:id w:val="-614366278"/>
        <w:lock w:val="sdtLocked"/>
        <w:placeholder>
          <w:docPart w:val="GBC22222222222222222222222222222"/>
        </w:placeholder>
      </w:sdtPr>
      <w:sdtEndPr>
        <w:rPr>
          <w:szCs w:val="21"/>
        </w:rPr>
      </w:sdtEndPr>
      <w:sdtContent>
        <w:p w14:paraId="50D3E3C5" w14:textId="77777777" w:rsidR="00D074C7" w:rsidRDefault="00A86B79">
          <w:pPr>
            <w:pStyle w:val="4"/>
            <w:numPr>
              <w:ilvl w:val="3"/>
              <w:numId w:val="80"/>
            </w:numPr>
            <w:tabs>
              <w:tab w:val="left" w:pos="658"/>
            </w:tabs>
            <w:rPr>
              <w:rStyle w:val="4Char"/>
              <w:rFonts w:ascii="宋体" w:hAnsi="宋体"/>
              <w:b/>
              <w:szCs w:val="21"/>
            </w:rPr>
          </w:pPr>
          <w:r>
            <w:rPr>
              <w:rStyle w:val="4Char"/>
              <w:rFonts w:ascii="宋体" w:hAnsi="宋体" w:hint="eastAsia"/>
              <w:b/>
              <w:szCs w:val="21"/>
            </w:rPr>
            <w:t>本期发生的非同一控制下企业合并</w:t>
          </w:r>
        </w:p>
        <w:sdt>
          <w:sdtPr>
            <w:alias w:val="是否适用：本期发生的非同一控制下企业合并[双击切换]"/>
            <w:tag w:val="_GBC_01020b54a2124714b02e7c09b7def8bd"/>
            <w:id w:val="1069146443"/>
            <w:lock w:val="sdtContentLocked"/>
            <w:placeholder>
              <w:docPart w:val="GBC22222222222222222222222222222"/>
            </w:placeholder>
          </w:sdtPr>
          <w:sdtEndPr/>
          <w:sdtContent>
            <w:p w14:paraId="6BD5E670" w14:textId="4841F47A" w:rsidR="00D074C7" w:rsidRDefault="00A86B79">
              <w:r>
                <w:fldChar w:fldCharType="begin"/>
              </w:r>
              <w:r w:rsidR="006C76B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7F649C8" w14:textId="77777777" w:rsidR="00D074C7" w:rsidRDefault="00A86B79">
          <w:pPr>
            <w:jc w:val="right"/>
          </w:pPr>
          <w:r>
            <w:rPr>
              <w:rFonts w:hint="eastAsia"/>
            </w:rPr>
            <w:t>单位：</w:t>
          </w:r>
          <w:sdt>
            <w:sdtPr>
              <w:rPr>
                <w:rFonts w:hint="eastAsia"/>
              </w:rPr>
              <w:alias w:val="单位：非同一控制下企业合并取得的子公司"/>
              <w:tag w:val="_GBC_fcde16a13e0e4a4796343f753c84803d"/>
              <w:id w:val="-4305045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非同一控制下企业合并取得的子公司"/>
              <w:tag w:val="_GBC_198f79b078c64e2b8192c9334f9181eb"/>
              <w:id w:val="591048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34"/>
            <w:gridCol w:w="779"/>
            <w:gridCol w:w="1476"/>
            <w:gridCol w:w="763"/>
            <w:gridCol w:w="778"/>
            <w:gridCol w:w="738"/>
            <w:gridCol w:w="918"/>
            <w:gridCol w:w="1477"/>
            <w:gridCol w:w="1386"/>
          </w:tblGrid>
          <w:tr w:rsidR="006C76B4" w:rsidRPr="00D53848" w14:paraId="4D0326D2" w14:textId="77777777" w:rsidTr="00D53848">
            <w:trPr>
              <w:trHeight w:val="954"/>
            </w:trPr>
            <w:tc>
              <w:tcPr>
                <w:tcW w:w="406" w:type="pct"/>
                <w:tcBorders>
                  <w:top w:val="single" w:sz="6" w:space="0" w:color="auto"/>
                  <w:left w:val="single" w:sz="4" w:space="0" w:color="auto"/>
                  <w:bottom w:val="single" w:sz="6" w:space="0" w:color="auto"/>
                  <w:right w:val="single" w:sz="6" w:space="0" w:color="auto"/>
                </w:tcBorders>
                <w:shd w:val="clear" w:color="auto" w:fill="auto"/>
                <w:vAlign w:val="center"/>
              </w:tcPr>
              <w:p w14:paraId="0A5A340F" w14:textId="77777777" w:rsidR="006C76B4" w:rsidRPr="00D53848" w:rsidRDefault="006C76B4" w:rsidP="00842D84">
                <w:pPr>
                  <w:jc w:val="center"/>
                  <w:rPr>
                    <w:rFonts w:cs="Arial"/>
                    <w:sz w:val="18"/>
                    <w:szCs w:val="18"/>
                  </w:rPr>
                </w:pPr>
                <w:r w:rsidRPr="00D53848">
                  <w:rPr>
                    <w:rFonts w:cs="Arial" w:hint="eastAsia"/>
                    <w:sz w:val="18"/>
                    <w:szCs w:val="18"/>
                    <w:lang w:val="en-GB"/>
                  </w:rPr>
                  <w:t>被购买方名称</w:t>
                </w:r>
              </w:p>
            </w:tc>
            <w:tc>
              <w:tcPr>
                <w:tcW w:w="431" w:type="pct"/>
                <w:tcBorders>
                  <w:top w:val="single" w:sz="6" w:space="0" w:color="auto"/>
                  <w:left w:val="single" w:sz="6" w:space="0" w:color="auto"/>
                  <w:bottom w:val="single" w:sz="6" w:space="0" w:color="auto"/>
                  <w:right w:val="single" w:sz="6" w:space="0" w:color="auto"/>
                </w:tcBorders>
                <w:shd w:val="clear" w:color="auto" w:fill="auto"/>
                <w:vAlign w:val="center"/>
              </w:tcPr>
              <w:p w14:paraId="418BD13B" w14:textId="77777777" w:rsidR="006C76B4" w:rsidRPr="00D53848" w:rsidRDefault="006C76B4" w:rsidP="00842D84">
                <w:pPr>
                  <w:jc w:val="center"/>
                  <w:rPr>
                    <w:rFonts w:cs="Arial"/>
                    <w:color w:val="000000"/>
                    <w:sz w:val="18"/>
                    <w:szCs w:val="18"/>
                    <w:lang w:val="en-GB"/>
                  </w:rPr>
                </w:pPr>
                <w:r w:rsidRPr="00D53848">
                  <w:rPr>
                    <w:rFonts w:cs="Arial" w:hint="eastAsia"/>
                    <w:color w:val="000000"/>
                    <w:sz w:val="18"/>
                    <w:szCs w:val="18"/>
                    <w:lang w:val="en-GB"/>
                  </w:rPr>
                  <w:t>股权取得时点</w:t>
                </w:r>
              </w:p>
            </w:tc>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14:paraId="2BE69D9A" w14:textId="77777777" w:rsidR="006C76B4" w:rsidRPr="00D53848" w:rsidRDefault="006C76B4" w:rsidP="00842D84">
                <w:pPr>
                  <w:jc w:val="center"/>
                  <w:rPr>
                    <w:rFonts w:cs="Arial"/>
                    <w:color w:val="000000"/>
                    <w:sz w:val="18"/>
                    <w:szCs w:val="18"/>
                    <w:lang w:val="en-GB"/>
                  </w:rPr>
                </w:pPr>
                <w:r w:rsidRPr="00D53848">
                  <w:rPr>
                    <w:rFonts w:cs="Arial" w:hint="eastAsia"/>
                    <w:color w:val="000000"/>
                    <w:sz w:val="18"/>
                    <w:szCs w:val="18"/>
                    <w:lang w:val="en-GB"/>
                  </w:rPr>
                  <w:t>股权取得成本</w:t>
                </w:r>
              </w:p>
            </w:tc>
            <w:tc>
              <w:tcPr>
                <w:tcW w:w="422" w:type="pct"/>
                <w:tcBorders>
                  <w:top w:val="single" w:sz="6" w:space="0" w:color="auto"/>
                  <w:left w:val="single" w:sz="6" w:space="0" w:color="auto"/>
                  <w:bottom w:val="single" w:sz="6" w:space="0" w:color="auto"/>
                  <w:right w:val="single" w:sz="6" w:space="0" w:color="auto"/>
                </w:tcBorders>
                <w:shd w:val="clear" w:color="auto" w:fill="auto"/>
                <w:vAlign w:val="center"/>
              </w:tcPr>
              <w:p w14:paraId="4938D644" w14:textId="77777777" w:rsidR="006C76B4" w:rsidRPr="00D53848" w:rsidRDefault="006C76B4" w:rsidP="00842D84">
                <w:pPr>
                  <w:jc w:val="center"/>
                  <w:rPr>
                    <w:rFonts w:cs="Arial"/>
                    <w:color w:val="000000"/>
                    <w:sz w:val="18"/>
                    <w:szCs w:val="18"/>
                    <w:lang w:val="en-GB"/>
                  </w:rPr>
                </w:pPr>
                <w:r w:rsidRPr="00D53848">
                  <w:rPr>
                    <w:rFonts w:cs="Arial" w:hint="eastAsia"/>
                    <w:color w:val="000000"/>
                    <w:sz w:val="18"/>
                    <w:szCs w:val="18"/>
                    <w:lang w:val="en-GB"/>
                  </w:rPr>
                  <w:t>股权取得比例</w:t>
                </w:r>
              </w:p>
              <w:p w14:paraId="2480C6D2" w14:textId="77777777" w:rsidR="006C76B4" w:rsidRPr="00D53848" w:rsidRDefault="006C76B4" w:rsidP="00842D84">
                <w:pPr>
                  <w:jc w:val="center"/>
                  <w:rPr>
                    <w:rFonts w:cs="Arial"/>
                    <w:color w:val="000000"/>
                    <w:sz w:val="18"/>
                    <w:szCs w:val="18"/>
                    <w:lang w:val="en-GB"/>
                  </w:rPr>
                </w:pPr>
                <w:r w:rsidRPr="00D53848">
                  <w:rPr>
                    <w:rFonts w:cs="Arial" w:hint="eastAsia"/>
                    <w:color w:val="000000"/>
                    <w:sz w:val="18"/>
                    <w:szCs w:val="18"/>
                    <w:lang w:val="en-GB"/>
                  </w:rPr>
                  <w:t>（%）</w:t>
                </w:r>
              </w:p>
            </w:tc>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14:paraId="7B583124" w14:textId="77777777" w:rsidR="006C76B4" w:rsidRPr="00D53848" w:rsidRDefault="006C76B4" w:rsidP="00842D84">
                <w:pPr>
                  <w:jc w:val="center"/>
                  <w:rPr>
                    <w:rFonts w:cs="Arial"/>
                    <w:color w:val="000000"/>
                    <w:sz w:val="18"/>
                    <w:szCs w:val="18"/>
                    <w:lang w:val="en-GB"/>
                  </w:rPr>
                </w:pPr>
                <w:r w:rsidRPr="00D53848">
                  <w:rPr>
                    <w:rFonts w:cs="Arial" w:hint="eastAsia"/>
                    <w:color w:val="000000"/>
                    <w:sz w:val="18"/>
                    <w:szCs w:val="18"/>
                    <w:lang w:val="en-GB"/>
                  </w:rPr>
                  <w:t>股权取得方式</w:t>
                </w:r>
              </w:p>
            </w:tc>
            <w:tc>
              <w:tcPr>
                <w:tcW w:w="408" w:type="pct"/>
                <w:tcBorders>
                  <w:top w:val="single" w:sz="6" w:space="0" w:color="auto"/>
                  <w:left w:val="single" w:sz="6" w:space="0" w:color="auto"/>
                  <w:bottom w:val="single" w:sz="6" w:space="0" w:color="auto"/>
                  <w:right w:val="single" w:sz="6" w:space="0" w:color="auto"/>
                </w:tcBorders>
                <w:shd w:val="clear" w:color="auto" w:fill="auto"/>
                <w:vAlign w:val="center"/>
              </w:tcPr>
              <w:p w14:paraId="01621D88" w14:textId="77777777" w:rsidR="006C76B4" w:rsidRPr="00D53848" w:rsidRDefault="006C76B4" w:rsidP="00842D84">
                <w:pPr>
                  <w:jc w:val="center"/>
                  <w:rPr>
                    <w:rFonts w:cs="Arial"/>
                    <w:sz w:val="18"/>
                    <w:szCs w:val="18"/>
                    <w:lang w:val="en-GB"/>
                  </w:rPr>
                </w:pPr>
                <w:r w:rsidRPr="00D53848">
                  <w:rPr>
                    <w:rFonts w:cs="Arial" w:hint="eastAsia"/>
                    <w:sz w:val="18"/>
                    <w:szCs w:val="18"/>
                    <w:lang w:val="en-GB"/>
                  </w:rPr>
                  <w:t>购买日</w:t>
                </w:r>
              </w:p>
            </w:tc>
            <w:tc>
              <w:tcPr>
                <w:tcW w:w="507" w:type="pct"/>
                <w:tcBorders>
                  <w:top w:val="single" w:sz="6" w:space="0" w:color="auto"/>
                  <w:left w:val="single" w:sz="6" w:space="0" w:color="auto"/>
                  <w:bottom w:val="single" w:sz="6" w:space="0" w:color="auto"/>
                  <w:right w:val="single" w:sz="6" w:space="0" w:color="auto"/>
                </w:tcBorders>
                <w:shd w:val="clear" w:color="auto" w:fill="auto"/>
                <w:vAlign w:val="center"/>
              </w:tcPr>
              <w:p w14:paraId="2C1389CE" w14:textId="77777777" w:rsidR="006C76B4" w:rsidRPr="00D53848" w:rsidRDefault="006C76B4" w:rsidP="00842D84">
                <w:pPr>
                  <w:jc w:val="center"/>
                  <w:rPr>
                    <w:rFonts w:cs="Arial"/>
                    <w:sz w:val="18"/>
                    <w:szCs w:val="18"/>
                    <w:lang w:val="en-GB"/>
                  </w:rPr>
                </w:pPr>
                <w:r w:rsidRPr="00D53848">
                  <w:rPr>
                    <w:rFonts w:cs="Arial" w:hint="eastAsia"/>
                    <w:sz w:val="18"/>
                    <w:szCs w:val="18"/>
                    <w:lang w:val="en-GB"/>
                  </w:rPr>
                  <w:t>购买日的确定依据</w:t>
                </w:r>
              </w:p>
            </w:tc>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14:paraId="049A5B70" w14:textId="77777777" w:rsidR="006C76B4" w:rsidRPr="00D53848" w:rsidRDefault="006C76B4" w:rsidP="00842D84">
                <w:pPr>
                  <w:jc w:val="center"/>
                  <w:rPr>
                    <w:rFonts w:cs="Arial"/>
                    <w:sz w:val="18"/>
                    <w:szCs w:val="18"/>
                  </w:rPr>
                </w:pPr>
                <w:r w:rsidRPr="00D53848">
                  <w:rPr>
                    <w:rFonts w:cs="Arial" w:hint="eastAsia"/>
                    <w:sz w:val="18"/>
                    <w:szCs w:val="18"/>
                    <w:lang w:val="en-GB"/>
                  </w:rPr>
                  <w:t>购买日至期末被购买方的收入</w:t>
                </w:r>
              </w:p>
            </w:tc>
            <w:tc>
              <w:tcPr>
                <w:tcW w:w="766" w:type="pct"/>
                <w:tcBorders>
                  <w:top w:val="single" w:sz="6" w:space="0" w:color="auto"/>
                  <w:left w:val="single" w:sz="6" w:space="0" w:color="auto"/>
                  <w:bottom w:val="single" w:sz="6" w:space="0" w:color="auto"/>
                  <w:right w:val="single" w:sz="4" w:space="0" w:color="auto"/>
                </w:tcBorders>
                <w:shd w:val="clear" w:color="auto" w:fill="auto"/>
                <w:vAlign w:val="center"/>
              </w:tcPr>
              <w:p w14:paraId="30B28E20" w14:textId="77777777" w:rsidR="006C76B4" w:rsidRPr="00D53848" w:rsidRDefault="006C76B4" w:rsidP="00842D84">
                <w:pPr>
                  <w:jc w:val="center"/>
                  <w:rPr>
                    <w:rFonts w:cs="Arial"/>
                    <w:sz w:val="18"/>
                    <w:szCs w:val="18"/>
                  </w:rPr>
                </w:pPr>
                <w:r w:rsidRPr="00D53848">
                  <w:rPr>
                    <w:rFonts w:cs="Arial" w:hint="eastAsia"/>
                    <w:sz w:val="18"/>
                    <w:szCs w:val="18"/>
                    <w:lang w:val="en-GB"/>
                  </w:rPr>
                  <w:t>购买日至期末被购买方的净利润</w:t>
                </w:r>
              </w:p>
            </w:tc>
          </w:tr>
          <w:sdt>
            <w:sdtPr>
              <w:rPr>
                <w:sz w:val="18"/>
                <w:szCs w:val="18"/>
              </w:rPr>
              <w:alias w:val="非同一控制下企业合并明细"/>
              <w:tag w:val="_TUP_96b3d69777c04a38a841d745d84e4e35"/>
              <w:id w:val="-1675645199"/>
              <w:lock w:val="sdtLocked"/>
            </w:sdtPr>
            <w:sdtEndPr>
              <w:rPr>
                <w:rFonts w:hint="eastAsia"/>
                <w:color w:val="000000"/>
              </w:rPr>
            </w:sdtEndPr>
            <w:sdtContent>
              <w:tr w:rsidR="006C76B4" w:rsidRPr="00D53848" w14:paraId="7EEDC9C8" w14:textId="77777777" w:rsidTr="00D53848">
                <w:trPr>
                  <w:trHeight w:val="293"/>
                </w:trPr>
                <w:sdt>
                  <w:sdtPr>
                    <w:rPr>
                      <w:sz w:val="18"/>
                      <w:szCs w:val="18"/>
                    </w:rPr>
                    <w:alias w:val="非同一控制下企业合并明细-被合并方"/>
                    <w:tag w:val="_GBC_cbc7add20f684f868650398ae2c3eb0e"/>
                    <w:id w:val="-1374216548"/>
                    <w:lock w:val="sdtLocked"/>
                  </w:sdtPr>
                  <w:sdtEndPr/>
                  <w:sdtContent>
                    <w:tc>
                      <w:tcPr>
                        <w:tcW w:w="406" w:type="pct"/>
                        <w:tcBorders>
                          <w:top w:val="single" w:sz="6" w:space="0" w:color="auto"/>
                          <w:left w:val="single" w:sz="4" w:space="0" w:color="auto"/>
                          <w:bottom w:val="single" w:sz="4" w:space="0" w:color="auto"/>
                          <w:right w:val="single" w:sz="6" w:space="0" w:color="auto"/>
                        </w:tcBorders>
                        <w:shd w:val="clear" w:color="auto" w:fill="auto"/>
                      </w:tcPr>
                      <w:p w14:paraId="0CF52989" w14:textId="77777777" w:rsidR="006C76B4" w:rsidRPr="00D53848" w:rsidRDefault="006C76B4" w:rsidP="00842D84">
                        <w:pPr>
                          <w:rPr>
                            <w:sz w:val="18"/>
                            <w:szCs w:val="18"/>
                          </w:rPr>
                        </w:pPr>
                        <w:r w:rsidRPr="00D53848">
                          <w:rPr>
                            <w:sz w:val="18"/>
                            <w:szCs w:val="18"/>
                          </w:rPr>
                          <w:t>响水恒利达科技化工有限公司</w:t>
                        </w:r>
                      </w:p>
                    </w:tc>
                  </w:sdtContent>
                </w:sdt>
                <w:sdt>
                  <w:sdtPr>
                    <w:rPr>
                      <w:sz w:val="18"/>
                      <w:szCs w:val="18"/>
                    </w:rPr>
                    <w:alias w:val="非同一控制下企业合并明细-股权取得时点"/>
                    <w:tag w:val="_GBC_6c6208ffb1de406c8329d25a3e00a2df"/>
                    <w:id w:val="-1676488714"/>
                    <w:lock w:val="sdtLocked"/>
                  </w:sdtPr>
                  <w:sdtEndPr/>
                  <w:sdtContent>
                    <w:tc>
                      <w:tcPr>
                        <w:tcW w:w="431" w:type="pct"/>
                        <w:tcBorders>
                          <w:top w:val="single" w:sz="6" w:space="0" w:color="auto"/>
                          <w:left w:val="single" w:sz="6" w:space="0" w:color="auto"/>
                          <w:bottom w:val="single" w:sz="4" w:space="0" w:color="auto"/>
                          <w:right w:val="single" w:sz="6" w:space="0" w:color="auto"/>
                        </w:tcBorders>
                        <w:shd w:val="clear" w:color="auto" w:fill="auto"/>
                      </w:tcPr>
                      <w:p w14:paraId="34472378" w14:textId="77777777" w:rsidR="006C76B4" w:rsidRPr="00D53848" w:rsidRDefault="006C76B4" w:rsidP="00842D84">
                        <w:pPr>
                          <w:rPr>
                            <w:sz w:val="18"/>
                            <w:szCs w:val="18"/>
                          </w:rPr>
                        </w:pPr>
                        <w:r w:rsidRPr="00D53848">
                          <w:rPr>
                            <w:sz w:val="18"/>
                            <w:szCs w:val="18"/>
                          </w:rPr>
                          <w:t>2016年6月30日</w:t>
                        </w:r>
                      </w:p>
                    </w:tc>
                  </w:sdtContent>
                </w:sdt>
                <w:sdt>
                  <w:sdtPr>
                    <w:rPr>
                      <w:sz w:val="18"/>
                      <w:szCs w:val="18"/>
                    </w:rPr>
                    <w:alias w:val="非同一控制下企业合并明细-股权取得成本"/>
                    <w:tag w:val="_GBC_4c1b479a784b4a7b873b1c841165ebfd"/>
                    <w:id w:val="1750081809"/>
                    <w:lock w:val="sdtLocked"/>
                  </w:sdtPr>
                  <w:sdtEndPr/>
                  <w:sdtContent>
                    <w:tc>
                      <w:tcPr>
                        <w:tcW w:w="816" w:type="pct"/>
                        <w:tcBorders>
                          <w:top w:val="single" w:sz="6" w:space="0" w:color="auto"/>
                          <w:left w:val="single" w:sz="6" w:space="0" w:color="auto"/>
                          <w:bottom w:val="single" w:sz="4" w:space="0" w:color="auto"/>
                          <w:right w:val="single" w:sz="6" w:space="0" w:color="auto"/>
                        </w:tcBorders>
                        <w:shd w:val="clear" w:color="auto" w:fill="auto"/>
                      </w:tcPr>
                      <w:p w14:paraId="28287D00" w14:textId="77777777" w:rsidR="006C76B4" w:rsidRPr="00D53848" w:rsidRDefault="006C76B4" w:rsidP="00842D84">
                        <w:pPr>
                          <w:jc w:val="right"/>
                          <w:rPr>
                            <w:sz w:val="18"/>
                            <w:szCs w:val="18"/>
                          </w:rPr>
                        </w:pPr>
                        <w:r w:rsidRPr="00D53848">
                          <w:rPr>
                            <w:sz w:val="18"/>
                            <w:szCs w:val="18"/>
                          </w:rPr>
                          <w:t>600,000,000.00</w:t>
                        </w:r>
                      </w:p>
                    </w:tc>
                  </w:sdtContent>
                </w:sdt>
                <w:sdt>
                  <w:sdtPr>
                    <w:rPr>
                      <w:sz w:val="18"/>
                      <w:szCs w:val="18"/>
                    </w:rPr>
                    <w:alias w:val="非同一控制下企业合并明细-股权取得比例"/>
                    <w:tag w:val="_GBC_aa32d655e66d4dd8891a746d87ee0930"/>
                    <w:id w:val="-444237618"/>
                    <w:lock w:val="sdtLocked"/>
                  </w:sdtPr>
                  <w:sdtEndPr/>
                  <w:sdtContent>
                    <w:tc>
                      <w:tcPr>
                        <w:tcW w:w="422" w:type="pct"/>
                        <w:tcBorders>
                          <w:top w:val="single" w:sz="6" w:space="0" w:color="auto"/>
                          <w:left w:val="single" w:sz="6" w:space="0" w:color="auto"/>
                          <w:bottom w:val="single" w:sz="4" w:space="0" w:color="auto"/>
                          <w:right w:val="single" w:sz="6" w:space="0" w:color="auto"/>
                        </w:tcBorders>
                        <w:shd w:val="clear" w:color="auto" w:fill="auto"/>
                      </w:tcPr>
                      <w:p w14:paraId="34502AA3" w14:textId="77777777" w:rsidR="006C76B4" w:rsidRPr="00D53848" w:rsidRDefault="006C76B4" w:rsidP="00842D84">
                        <w:pPr>
                          <w:jc w:val="right"/>
                          <w:rPr>
                            <w:sz w:val="18"/>
                            <w:szCs w:val="18"/>
                          </w:rPr>
                        </w:pPr>
                        <w:r w:rsidRPr="00D53848">
                          <w:rPr>
                            <w:sz w:val="18"/>
                            <w:szCs w:val="18"/>
                          </w:rPr>
                          <w:t>100.00</w:t>
                        </w:r>
                      </w:p>
                    </w:tc>
                  </w:sdtContent>
                </w:sdt>
                <w:sdt>
                  <w:sdtPr>
                    <w:rPr>
                      <w:sz w:val="18"/>
                      <w:szCs w:val="18"/>
                    </w:rPr>
                    <w:alias w:val="非同一控制下企业合并明细-股权取得方式"/>
                    <w:tag w:val="_GBC_61faca929ead4be2bf0a2a8473081fe2"/>
                    <w:id w:val="-660307042"/>
                    <w:lock w:val="sdtLocked"/>
                  </w:sdtPr>
                  <w:sdtEndPr/>
                  <w:sdtContent>
                    <w:tc>
                      <w:tcPr>
                        <w:tcW w:w="430" w:type="pct"/>
                        <w:tcBorders>
                          <w:top w:val="single" w:sz="6" w:space="0" w:color="auto"/>
                          <w:left w:val="single" w:sz="6" w:space="0" w:color="auto"/>
                          <w:bottom w:val="single" w:sz="4" w:space="0" w:color="auto"/>
                          <w:right w:val="single" w:sz="6" w:space="0" w:color="auto"/>
                        </w:tcBorders>
                        <w:shd w:val="clear" w:color="auto" w:fill="auto"/>
                      </w:tcPr>
                      <w:p w14:paraId="02808D8E" w14:textId="77777777" w:rsidR="006C76B4" w:rsidRPr="00D53848" w:rsidRDefault="006C76B4" w:rsidP="00842D84">
                        <w:pPr>
                          <w:rPr>
                            <w:sz w:val="18"/>
                            <w:szCs w:val="18"/>
                          </w:rPr>
                        </w:pPr>
                        <w:r w:rsidRPr="00D53848">
                          <w:rPr>
                            <w:sz w:val="18"/>
                            <w:szCs w:val="18"/>
                          </w:rPr>
                          <w:t>发行股份购买资产</w:t>
                        </w:r>
                      </w:p>
                    </w:tc>
                  </w:sdtContent>
                </w:sdt>
                <w:sdt>
                  <w:sdtPr>
                    <w:rPr>
                      <w:sz w:val="18"/>
                      <w:szCs w:val="18"/>
                    </w:rPr>
                    <w:alias w:val="非同一控制下企业合并明细-购买日"/>
                    <w:tag w:val="_GBC_ecdd80c71a9244db8e7c3cd899dd2039"/>
                    <w:id w:val="-1709792198"/>
                    <w:lock w:val="sdtLocked"/>
                  </w:sdtPr>
                  <w:sdtEndPr/>
                  <w:sdtContent>
                    <w:tc>
                      <w:tcPr>
                        <w:tcW w:w="408" w:type="pct"/>
                        <w:tcBorders>
                          <w:top w:val="single" w:sz="6" w:space="0" w:color="auto"/>
                          <w:left w:val="single" w:sz="6" w:space="0" w:color="auto"/>
                          <w:bottom w:val="single" w:sz="4" w:space="0" w:color="auto"/>
                          <w:right w:val="single" w:sz="6" w:space="0" w:color="auto"/>
                        </w:tcBorders>
                        <w:shd w:val="clear" w:color="auto" w:fill="auto"/>
                      </w:tcPr>
                      <w:p w14:paraId="18C32800" w14:textId="77777777" w:rsidR="006C76B4" w:rsidRPr="00D53848" w:rsidRDefault="006C76B4" w:rsidP="00842D84">
                        <w:pPr>
                          <w:rPr>
                            <w:sz w:val="18"/>
                            <w:szCs w:val="18"/>
                          </w:rPr>
                        </w:pPr>
                        <w:r w:rsidRPr="00D53848">
                          <w:rPr>
                            <w:sz w:val="18"/>
                            <w:szCs w:val="18"/>
                          </w:rPr>
                          <w:t>2016年6月30日</w:t>
                        </w:r>
                      </w:p>
                    </w:tc>
                  </w:sdtContent>
                </w:sdt>
                <w:sdt>
                  <w:sdtPr>
                    <w:rPr>
                      <w:sz w:val="18"/>
                      <w:szCs w:val="18"/>
                    </w:rPr>
                    <w:alias w:val="非同一控制下企业合并明细-购买日的确定依据"/>
                    <w:tag w:val="_GBC_08b1db6deca8462a9bce5f0cfb51e4a8"/>
                    <w:id w:val="-1802384252"/>
                    <w:lock w:val="sdtLocked"/>
                  </w:sdtPr>
                  <w:sdtEndPr/>
                  <w:sdtContent>
                    <w:tc>
                      <w:tcPr>
                        <w:tcW w:w="507" w:type="pct"/>
                        <w:tcBorders>
                          <w:top w:val="single" w:sz="6" w:space="0" w:color="auto"/>
                          <w:left w:val="single" w:sz="6" w:space="0" w:color="auto"/>
                          <w:bottom w:val="single" w:sz="4" w:space="0" w:color="auto"/>
                          <w:right w:val="single" w:sz="6" w:space="0" w:color="auto"/>
                        </w:tcBorders>
                        <w:shd w:val="clear" w:color="auto" w:fill="auto"/>
                      </w:tcPr>
                      <w:p w14:paraId="11E25050" w14:textId="77777777" w:rsidR="006C76B4" w:rsidRPr="00D53848" w:rsidRDefault="006C76B4" w:rsidP="00842D84">
                        <w:pPr>
                          <w:rPr>
                            <w:sz w:val="18"/>
                            <w:szCs w:val="18"/>
                          </w:rPr>
                        </w:pPr>
                        <w:r w:rsidRPr="00D53848">
                          <w:rPr>
                            <w:sz w:val="18"/>
                            <w:szCs w:val="18"/>
                          </w:rPr>
                          <w:t>如下所述</w:t>
                        </w:r>
                      </w:p>
                    </w:tc>
                  </w:sdtContent>
                </w:sdt>
                <w:sdt>
                  <w:sdtPr>
                    <w:rPr>
                      <w:sz w:val="18"/>
                      <w:szCs w:val="18"/>
                    </w:rPr>
                    <w:alias w:val="非同一控制下企业合并明细-购买日至期末被购买方的收入"/>
                    <w:tag w:val="_GBC_6d76b62c87184f1ba54eecaa662b2adc"/>
                    <w:id w:val="1056352873"/>
                    <w:lock w:val="sdtLocked"/>
                  </w:sdtPr>
                  <w:sdtEndPr/>
                  <w:sdtContent>
                    <w:tc>
                      <w:tcPr>
                        <w:tcW w:w="816" w:type="pct"/>
                        <w:tcBorders>
                          <w:top w:val="single" w:sz="6" w:space="0" w:color="auto"/>
                          <w:left w:val="single" w:sz="6" w:space="0" w:color="auto"/>
                          <w:bottom w:val="single" w:sz="4" w:space="0" w:color="auto"/>
                          <w:right w:val="single" w:sz="6" w:space="0" w:color="auto"/>
                        </w:tcBorders>
                        <w:shd w:val="clear" w:color="auto" w:fill="auto"/>
                      </w:tcPr>
                      <w:p w14:paraId="322FBC0B" w14:textId="77777777" w:rsidR="006C76B4" w:rsidRPr="00D53848" w:rsidRDefault="006C76B4" w:rsidP="00842D84">
                        <w:pPr>
                          <w:jc w:val="right"/>
                          <w:rPr>
                            <w:sz w:val="18"/>
                            <w:szCs w:val="18"/>
                          </w:rPr>
                        </w:pPr>
                        <w:r w:rsidRPr="00D53848">
                          <w:rPr>
                            <w:sz w:val="18"/>
                            <w:szCs w:val="18"/>
                          </w:rPr>
                          <w:t>299,980,728.98</w:t>
                        </w:r>
                      </w:p>
                    </w:tc>
                  </w:sdtContent>
                </w:sdt>
                <w:sdt>
                  <w:sdtPr>
                    <w:rPr>
                      <w:sz w:val="18"/>
                      <w:szCs w:val="18"/>
                    </w:rPr>
                    <w:alias w:val="非同一控制下企业合并明细-购买日至期末被购买方的净利润"/>
                    <w:tag w:val="_GBC_d4ed3e829eab4a918f9d078ab23e85a8"/>
                    <w:id w:val="-460268008"/>
                    <w:lock w:val="sdtLocked"/>
                  </w:sdtPr>
                  <w:sdtEndPr/>
                  <w:sdtContent>
                    <w:tc>
                      <w:tcPr>
                        <w:tcW w:w="766" w:type="pct"/>
                        <w:tcBorders>
                          <w:top w:val="single" w:sz="6" w:space="0" w:color="auto"/>
                          <w:left w:val="single" w:sz="6" w:space="0" w:color="auto"/>
                          <w:bottom w:val="single" w:sz="4" w:space="0" w:color="auto"/>
                          <w:right w:val="single" w:sz="4" w:space="0" w:color="auto"/>
                        </w:tcBorders>
                        <w:shd w:val="clear" w:color="auto" w:fill="auto"/>
                      </w:tcPr>
                      <w:p w14:paraId="6C4DC790" w14:textId="77777777" w:rsidR="006C76B4" w:rsidRPr="00D53848" w:rsidRDefault="006C76B4" w:rsidP="00842D84">
                        <w:pPr>
                          <w:jc w:val="right"/>
                          <w:rPr>
                            <w:sz w:val="18"/>
                            <w:szCs w:val="18"/>
                          </w:rPr>
                        </w:pPr>
                        <w:r w:rsidRPr="00D53848">
                          <w:rPr>
                            <w:sz w:val="18"/>
                            <w:szCs w:val="18"/>
                          </w:rPr>
                          <w:t>55,509,197.41</w:t>
                        </w:r>
                      </w:p>
                    </w:tc>
                  </w:sdtContent>
                </w:sdt>
              </w:tr>
            </w:sdtContent>
          </w:sdt>
        </w:tbl>
        <w:p w14:paraId="23337C19" w14:textId="77777777" w:rsidR="00A867FB" w:rsidRDefault="00A86B79" w:rsidP="006C76B4">
          <w:pPr>
            <w:spacing w:before="60" w:after="60" w:line="360" w:lineRule="auto"/>
            <w:rPr>
              <w:rFonts w:cs="Arial"/>
            </w:rPr>
          </w:pPr>
          <w:r>
            <w:rPr>
              <w:rFonts w:cs="Arial" w:hint="eastAsia"/>
            </w:rPr>
            <w:t>其他说明：</w:t>
          </w:r>
        </w:p>
        <w:sdt>
          <w:sdtPr>
            <w:rPr>
              <w:rFonts w:cs="Arial"/>
              <w:kern w:val="0"/>
              <w:szCs w:val="24"/>
            </w:rPr>
            <w:alias w:val="本期发生的非同一控制下企业合并的其他说明"/>
            <w:tag w:val="_GBC_6b3f90f4df0b435581b233b2972fa84c"/>
            <w:id w:val="1761180337"/>
            <w:lock w:val="sdtLocked"/>
            <w:placeholder>
              <w:docPart w:val="GBC22222222222222222222222222222"/>
            </w:placeholder>
          </w:sdtPr>
          <w:sdtEndPr/>
          <w:sdtContent>
            <w:p w14:paraId="74523444" w14:textId="77607188" w:rsidR="006C76B4" w:rsidRPr="00D14ADC" w:rsidRDefault="006C76B4" w:rsidP="00AC6A34">
              <w:pPr>
                <w:pStyle w:val="aff0"/>
                <w:tabs>
                  <w:tab w:val="clear" w:pos="630"/>
                  <w:tab w:val="num" w:pos="0"/>
                </w:tabs>
                <w:spacing w:line="276" w:lineRule="auto"/>
                <w:ind w:leftChars="0" w:left="0" w:firstLineChars="200" w:firstLine="420"/>
                <w:rPr>
                  <w:rFonts w:ascii="Times New Roman" w:eastAsiaTheme="minorEastAsia" w:hAnsi="Times New Roman"/>
                  <w:color w:val="000000"/>
                </w:rPr>
              </w:pPr>
              <w:r w:rsidRPr="00D14ADC">
                <w:rPr>
                  <w:rFonts w:ascii="Times New Roman" w:eastAsiaTheme="minorEastAsia" w:hAnsi="Times New Roman" w:hint="eastAsia"/>
                  <w:color w:val="000000"/>
                </w:rPr>
                <w:t xml:space="preserve">2016 </w:t>
              </w:r>
              <w:r w:rsidRPr="00D14ADC">
                <w:rPr>
                  <w:rFonts w:ascii="Times New Roman" w:eastAsiaTheme="minorEastAsia" w:hAnsi="Times New Roman" w:hint="eastAsia"/>
                  <w:color w:val="000000"/>
                </w:rPr>
                <w:t>年</w:t>
              </w:r>
              <w:r w:rsidRPr="00D14ADC">
                <w:rPr>
                  <w:rFonts w:ascii="Times New Roman" w:eastAsiaTheme="minorEastAsia" w:hAnsi="Times New Roman" w:hint="eastAsia"/>
                  <w:color w:val="000000"/>
                </w:rPr>
                <w:t xml:space="preserve"> 2 </w:t>
              </w:r>
              <w:r w:rsidRPr="00D14ADC">
                <w:rPr>
                  <w:rFonts w:ascii="Times New Roman" w:eastAsiaTheme="minorEastAsia" w:hAnsi="Times New Roman" w:hint="eastAsia"/>
                  <w:color w:val="000000"/>
                </w:rPr>
                <w:t>月</w:t>
              </w:r>
              <w:r w:rsidRPr="00D14ADC">
                <w:rPr>
                  <w:rFonts w:ascii="Times New Roman" w:eastAsiaTheme="minorEastAsia" w:hAnsi="Times New Roman" w:hint="eastAsia"/>
                  <w:color w:val="000000"/>
                </w:rPr>
                <w:t xml:space="preserve"> 25 </w:t>
              </w:r>
              <w:r w:rsidRPr="00D14ADC">
                <w:rPr>
                  <w:rFonts w:ascii="Times New Roman" w:eastAsiaTheme="minorEastAsia" w:hAnsi="Times New Roman" w:hint="eastAsia"/>
                  <w:color w:val="000000"/>
                </w:rPr>
                <w:t>日，上市公司第八届董事会第五次会议审议通过本次发行股份及支付现金购买资产并募集配套资金方案，公司与交易对方签署了附生效条件的《江苏吴中实业股份有限公司与毕红芬、毕永星、潘培华发行股份及支付现金购买资产协议》、《江苏吴中实业股份有限公司与毕红芬、毕永星、潘培华发行股份及支付现金购买资产之业绩承诺及补偿协议》，根据公司与交易对方签订的《收购协议》、《业绩承诺及补偿协议》，交易对方承诺，响水恒利达</w:t>
              </w:r>
              <w:r w:rsidRPr="00D14ADC">
                <w:rPr>
                  <w:rFonts w:ascii="Times New Roman" w:eastAsiaTheme="minorEastAsia" w:hAnsi="Times New Roman" w:hint="eastAsia"/>
                  <w:color w:val="000000"/>
                </w:rPr>
                <w:t xml:space="preserve"> 2016</w:t>
              </w:r>
              <w:r w:rsidRPr="00D14ADC">
                <w:rPr>
                  <w:rFonts w:ascii="Times New Roman" w:eastAsiaTheme="minorEastAsia" w:hAnsi="Times New Roman" w:hint="eastAsia"/>
                  <w:color w:val="000000"/>
                </w:rPr>
                <w:t>年度、</w:t>
              </w:r>
              <w:r w:rsidRPr="00D14ADC">
                <w:rPr>
                  <w:rFonts w:ascii="Times New Roman" w:eastAsiaTheme="minorEastAsia" w:hAnsi="Times New Roman" w:hint="eastAsia"/>
                  <w:color w:val="000000"/>
                </w:rPr>
                <w:t>2017</w:t>
              </w:r>
              <w:r w:rsidRPr="00D14ADC">
                <w:rPr>
                  <w:rFonts w:ascii="Times New Roman" w:eastAsiaTheme="minorEastAsia" w:hAnsi="Times New Roman" w:hint="eastAsia"/>
                  <w:color w:val="000000"/>
                </w:rPr>
                <w:t>年度、</w:t>
              </w:r>
              <w:r w:rsidRPr="00D14ADC">
                <w:rPr>
                  <w:rFonts w:ascii="Times New Roman" w:eastAsiaTheme="minorEastAsia" w:hAnsi="Times New Roman" w:hint="eastAsia"/>
                  <w:color w:val="000000"/>
                </w:rPr>
                <w:t xml:space="preserve">2018 </w:t>
              </w:r>
              <w:r w:rsidRPr="00D14ADC">
                <w:rPr>
                  <w:rFonts w:ascii="Times New Roman" w:eastAsiaTheme="minorEastAsia" w:hAnsi="Times New Roman" w:hint="eastAsia"/>
                  <w:color w:val="000000"/>
                </w:rPr>
                <w:t>年度实现的合并报表中扣除非经常性损</w:t>
              </w:r>
              <w:r w:rsidRPr="00D14ADC">
                <w:rPr>
                  <w:rFonts w:ascii="Times New Roman" w:eastAsiaTheme="minorEastAsia" w:hAnsi="Times New Roman" w:hint="eastAsia"/>
                  <w:color w:val="000000"/>
                </w:rPr>
                <w:t xml:space="preserve"> </w:t>
              </w:r>
              <w:r w:rsidRPr="00D14ADC">
                <w:rPr>
                  <w:rFonts w:ascii="Times New Roman" w:eastAsiaTheme="minorEastAsia" w:hAnsi="Times New Roman" w:hint="eastAsia"/>
                  <w:color w:val="000000"/>
                </w:rPr>
                <w:t>益后归属于母公司所有者的净利润分别不低于</w:t>
              </w:r>
              <w:r w:rsidRPr="00D14ADC">
                <w:rPr>
                  <w:rFonts w:ascii="Times New Roman" w:eastAsiaTheme="minorEastAsia" w:hAnsi="Times New Roman" w:hint="eastAsia"/>
                  <w:color w:val="000000"/>
                </w:rPr>
                <w:t xml:space="preserve"> 7,800</w:t>
              </w:r>
              <w:r w:rsidRPr="00D14ADC">
                <w:rPr>
                  <w:rFonts w:ascii="Times New Roman" w:eastAsiaTheme="minorEastAsia" w:hAnsi="Times New Roman" w:hint="eastAsia"/>
                  <w:color w:val="000000"/>
                </w:rPr>
                <w:t>万元、</w:t>
              </w:r>
              <w:r w:rsidRPr="00D14ADC">
                <w:rPr>
                  <w:rFonts w:ascii="Times New Roman" w:eastAsiaTheme="minorEastAsia" w:hAnsi="Times New Roman" w:hint="eastAsia"/>
                  <w:color w:val="000000"/>
                </w:rPr>
                <w:t>8,970</w:t>
              </w:r>
              <w:r w:rsidRPr="00D14ADC">
                <w:rPr>
                  <w:rFonts w:ascii="Times New Roman" w:eastAsiaTheme="minorEastAsia" w:hAnsi="Times New Roman" w:hint="eastAsia"/>
                  <w:color w:val="000000"/>
                </w:rPr>
                <w:t>万元、</w:t>
              </w:r>
              <w:r w:rsidRPr="00D14ADC">
                <w:rPr>
                  <w:rFonts w:ascii="Times New Roman" w:eastAsiaTheme="minorEastAsia" w:hAnsi="Times New Roman" w:hint="eastAsia"/>
                  <w:color w:val="000000"/>
                </w:rPr>
                <w:t>10,315</w:t>
              </w:r>
              <w:r w:rsidRPr="00D14ADC">
                <w:rPr>
                  <w:rFonts w:ascii="Times New Roman" w:eastAsiaTheme="minorEastAsia" w:hAnsi="Times New Roman" w:hint="eastAsia"/>
                  <w:color w:val="000000"/>
                </w:rPr>
                <w:t>万元。</w:t>
              </w:r>
              <w:r w:rsidRPr="00D14ADC">
                <w:rPr>
                  <w:rFonts w:ascii="Times New Roman" w:eastAsiaTheme="minorEastAsia" w:hAnsi="Times New Roman" w:hint="eastAsia"/>
                  <w:color w:val="000000"/>
                </w:rPr>
                <w:t xml:space="preserve"> </w:t>
              </w:r>
              <w:r w:rsidRPr="00D14ADC">
                <w:rPr>
                  <w:rFonts w:ascii="Times New Roman" w:eastAsiaTheme="minorEastAsia" w:hAnsi="Times New Roman" w:hint="eastAsia"/>
                  <w:color w:val="000000"/>
                </w:rPr>
                <w:t>上述业绩承诺不包括对标的公司募集配套资金投资项目所产生的损益。</w:t>
              </w:r>
            </w:p>
            <w:p w14:paraId="10AC11C3" w14:textId="77777777" w:rsidR="006C76B4" w:rsidRPr="00D14ADC" w:rsidRDefault="006C76B4" w:rsidP="00AC6A34">
              <w:pPr>
                <w:pStyle w:val="aff0"/>
                <w:tabs>
                  <w:tab w:val="clear" w:pos="630"/>
                  <w:tab w:val="num" w:pos="0"/>
                </w:tabs>
                <w:spacing w:line="276" w:lineRule="auto"/>
                <w:ind w:leftChars="0" w:left="0" w:firstLineChars="200" w:firstLine="420"/>
                <w:rPr>
                  <w:rFonts w:ascii="Times New Roman" w:eastAsiaTheme="minorEastAsia" w:hAnsi="Times New Roman"/>
                  <w:color w:val="000000"/>
                </w:rPr>
              </w:pPr>
              <w:r w:rsidRPr="00D14ADC">
                <w:rPr>
                  <w:rFonts w:ascii="Times New Roman" w:eastAsiaTheme="minorEastAsia" w:hAnsi="Times New Roman"/>
                  <w:color w:val="000000"/>
                </w:rPr>
                <w:t>2016</w:t>
              </w:r>
              <w:r w:rsidRPr="00D14ADC">
                <w:rPr>
                  <w:rFonts w:ascii="Times New Roman" w:eastAsiaTheme="minorEastAsia" w:hAnsi="Times New Roman" w:hint="eastAsia"/>
                  <w:color w:val="000000"/>
                </w:rPr>
                <w:t>年</w:t>
              </w:r>
              <w:r w:rsidRPr="00D14ADC">
                <w:rPr>
                  <w:rFonts w:ascii="Times New Roman" w:eastAsiaTheme="minorEastAsia" w:hAnsi="Times New Roman" w:hint="eastAsia"/>
                  <w:color w:val="000000"/>
                </w:rPr>
                <w:t>6</w:t>
              </w:r>
              <w:r w:rsidRPr="00D14ADC">
                <w:rPr>
                  <w:rFonts w:ascii="Times New Roman" w:eastAsiaTheme="minorEastAsia" w:hAnsi="Times New Roman" w:hint="eastAsia"/>
                  <w:color w:val="000000"/>
                </w:rPr>
                <w:t>月</w:t>
              </w:r>
              <w:r w:rsidRPr="00D14ADC">
                <w:rPr>
                  <w:rFonts w:ascii="Times New Roman" w:eastAsiaTheme="minorEastAsia" w:hAnsi="Times New Roman" w:hint="eastAsia"/>
                  <w:color w:val="000000"/>
                </w:rPr>
                <w:t>29</w:t>
              </w:r>
              <w:r w:rsidRPr="00D14ADC">
                <w:rPr>
                  <w:rFonts w:ascii="Times New Roman" w:eastAsiaTheme="minorEastAsia" w:hAnsi="Times New Roman" w:hint="eastAsia"/>
                  <w:color w:val="000000"/>
                </w:rPr>
                <w:t>日</w:t>
              </w:r>
              <w:r w:rsidRPr="00D14ADC">
                <w:rPr>
                  <w:rFonts w:ascii="Times New Roman" w:eastAsiaTheme="minorEastAsia" w:hAnsi="Times New Roman"/>
                  <w:color w:val="000000"/>
                </w:rPr>
                <w:t>，</w:t>
              </w:r>
              <w:r w:rsidRPr="00D14ADC">
                <w:rPr>
                  <w:rFonts w:ascii="Times New Roman" w:eastAsiaTheme="minorEastAsia" w:hAnsi="Times New Roman" w:hint="eastAsia"/>
                  <w:color w:val="000000"/>
                </w:rPr>
                <w:t>公司发行股份及支付现金购买资产并募集配套资金申请已经中国证券监督管理委员会</w:t>
              </w:r>
              <w:r w:rsidRPr="00D14ADC">
                <w:rPr>
                  <w:rFonts w:ascii="Times New Roman" w:eastAsiaTheme="minorEastAsia" w:hAnsi="Times New Roman" w:hint="eastAsia"/>
                  <w:color w:val="000000"/>
                </w:rPr>
                <w:t>(</w:t>
              </w:r>
              <w:r w:rsidRPr="00D14ADC">
                <w:rPr>
                  <w:rFonts w:ascii="Times New Roman" w:eastAsiaTheme="minorEastAsia" w:hAnsi="Times New Roman" w:hint="eastAsia"/>
                  <w:color w:val="000000"/>
                </w:rPr>
                <w:t>以下简</w:t>
              </w:r>
              <w:r w:rsidRPr="00D14ADC">
                <w:rPr>
                  <w:rFonts w:ascii="Times New Roman" w:eastAsiaTheme="minorEastAsia" w:hAnsi="Times New Roman" w:hint="eastAsia"/>
                  <w:color w:val="000000"/>
                </w:rPr>
                <w:t xml:space="preserve"> </w:t>
              </w:r>
              <w:r w:rsidRPr="00D14ADC">
                <w:rPr>
                  <w:rFonts w:ascii="Times New Roman" w:eastAsiaTheme="minorEastAsia" w:hAnsi="Times New Roman" w:hint="eastAsia"/>
                  <w:color w:val="000000"/>
                </w:rPr>
                <w:t>称“中国证监会”</w:t>
              </w:r>
              <w:r w:rsidRPr="00D14ADC">
                <w:rPr>
                  <w:rFonts w:ascii="Times New Roman" w:eastAsiaTheme="minorEastAsia" w:hAnsi="Times New Roman" w:hint="eastAsia"/>
                  <w:color w:val="000000"/>
                </w:rPr>
                <w:t>)</w:t>
              </w:r>
              <w:r w:rsidRPr="00D14ADC">
                <w:rPr>
                  <w:rFonts w:ascii="Times New Roman" w:eastAsiaTheme="minorEastAsia" w:hAnsi="Times New Roman" w:hint="eastAsia"/>
                  <w:color w:val="000000"/>
                </w:rPr>
                <w:t>《关于核准江苏吴中实业股份有限公司向毕红芬等发行股份</w:t>
              </w:r>
              <w:r w:rsidRPr="00D14ADC">
                <w:rPr>
                  <w:rFonts w:ascii="Times New Roman" w:eastAsiaTheme="minorEastAsia" w:hAnsi="Times New Roman" w:hint="eastAsia"/>
                  <w:color w:val="000000"/>
                </w:rPr>
                <w:t xml:space="preserve"> </w:t>
              </w:r>
              <w:r w:rsidRPr="00D14ADC">
                <w:rPr>
                  <w:rFonts w:ascii="Times New Roman" w:eastAsiaTheme="minorEastAsia" w:hAnsi="Times New Roman" w:hint="eastAsia"/>
                  <w:color w:val="000000"/>
                </w:rPr>
                <w:t>购买资产并募集配套资金的批复》</w:t>
              </w:r>
              <w:r w:rsidRPr="00D14ADC">
                <w:rPr>
                  <w:rFonts w:ascii="Times New Roman" w:eastAsiaTheme="minorEastAsia" w:hAnsi="Times New Roman" w:hint="eastAsia"/>
                  <w:color w:val="000000"/>
                </w:rPr>
                <w:t>(</w:t>
              </w:r>
              <w:r w:rsidRPr="00D14ADC">
                <w:rPr>
                  <w:rFonts w:ascii="Times New Roman" w:eastAsiaTheme="minorEastAsia" w:hAnsi="Times New Roman" w:hint="eastAsia"/>
                  <w:color w:val="000000"/>
                </w:rPr>
                <w:t>证监许可〔</w:t>
              </w:r>
              <w:r w:rsidRPr="00D14ADC">
                <w:rPr>
                  <w:rFonts w:ascii="Times New Roman" w:eastAsiaTheme="minorEastAsia" w:hAnsi="Times New Roman" w:hint="eastAsia"/>
                  <w:color w:val="000000"/>
                </w:rPr>
                <w:t>2016</w:t>
              </w:r>
              <w:r w:rsidRPr="00D14ADC">
                <w:rPr>
                  <w:rFonts w:ascii="Times New Roman" w:eastAsiaTheme="minorEastAsia" w:hAnsi="Times New Roman" w:hint="eastAsia"/>
                  <w:color w:val="000000"/>
                </w:rPr>
                <w:t>〕</w:t>
              </w:r>
              <w:r w:rsidRPr="00D14ADC">
                <w:rPr>
                  <w:rFonts w:ascii="Times New Roman" w:eastAsiaTheme="minorEastAsia" w:hAnsi="Times New Roman" w:hint="eastAsia"/>
                  <w:color w:val="000000"/>
                </w:rPr>
                <w:t>1448</w:t>
              </w:r>
              <w:r w:rsidRPr="00D14ADC">
                <w:rPr>
                  <w:rFonts w:ascii="Times New Roman" w:eastAsiaTheme="minorEastAsia" w:hAnsi="Times New Roman" w:hint="eastAsia"/>
                  <w:color w:val="000000"/>
                </w:rPr>
                <w:t>号</w:t>
              </w:r>
              <w:r w:rsidRPr="00D14ADC">
                <w:rPr>
                  <w:rFonts w:ascii="Times New Roman" w:eastAsiaTheme="minorEastAsia" w:hAnsi="Times New Roman" w:hint="eastAsia"/>
                  <w:color w:val="000000"/>
                </w:rPr>
                <w:t>)</w:t>
              </w:r>
              <w:r w:rsidRPr="00D14ADC">
                <w:rPr>
                  <w:rFonts w:ascii="Times New Roman" w:eastAsiaTheme="minorEastAsia" w:hAnsi="Times New Roman" w:hint="eastAsia"/>
                  <w:color w:val="000000"/>
                </w:rPr>
                <w:t>核准。</w:t>
              </w:r>
            </w:p>
            <w:p w14:paraId="6534CD87" w14:textId="34321F76" w:rsidR="00D074C7" w:rsidRDefault="006C76B4" w:rsidP="00AC6A34">
              <w:pPr>
                <w:spacing w:line="276" w:lineRule="auto"/>
                <w:ind w:firstLineChars="200" w:firstLine="420"/>
                <w:rPr>
                  <w:rFonts w:cs="Arial"/>
                  <w:szCs w:val="21"/>
                </w:rPr>
              </w:pPr>
              <w:r w:rsidRPr="00D14ADC">
                <w:rPr>
                  <w:rFonts w:ascii="Times New Roman" w:eastAsiaTheme="minorEastAsia" w:hAnsi="Times New Roman" w:hint="eastAsia"/>
                  <w:color w:val="000000"/>
                </w:rPr>
                <w:t>2016</w:t>
              </w:r>
              <w:r w:rsidRPr="00D14ADC">
                <w:rPr>
                  <w:rFonts w:ascii="Times New Roman" w:eastAsiaTheme="minorEastAsia" w:hAnsi="Times New Roman" w:hint="eastAsia"/>
                  <w:color w:val="000000"/>
                </w:rPr>
                <w:t>年</w:t>
              </w:r>
              <w:r w:rsidRPr="00D14ADC">
                <w:rPr>
                  <w:rFonts w:ascii="Times New Roman" w:eastAsiaTheme="minorEastAsia" w:hAnsi="Times New Roman" w:hint="eastAsia"/>
                  <w:color w:val="000000"/>
                </w:rPr>
                <w:t>7</w:t>
              </w:r>
              <w:r w:rsidRPr="00D14ADC">
                <w:rPr>
                  <w:rFonts w:ascii="Times New Roman" w:eastAsiaTheme="minorEastAsia" w:hAnsi="Times New Roman" w:hint="eastAsia"/>
                  <w:color w:val="000000"/>
                </w:rPr>
                <w:t>月</w:t>
              </w:r>
              <w:r w:rsidRPr="00D14ADC">
                <w:rPr>
                  <w:rFonts w:ascii="Times New Roman" w:eastAsiaTheme="minorEastAsia" w:hAnsi="Times New Roman" w:hint="eastAsia"/>
                  <w:color w:val="000000"/>
                </w:rPr>
                <w:t>6</w:t>
              </w:r>
              <w:r w:rsidRPr="00D14ADC">
                <w:rPr>
                  <w:rFonts w:ascii="Times New Roman" w:eastAsiaTheme="minorEastAsia" w:hAnsi="Times New Roman" w:hint="eastAsia"/>
                  <w:color w:val="000000"/>
                </w:rPr>
                <w:t>日，响水恒利达科技化工有限公司的</w:t>
              </w:r>
              <w:r w:rsidRPr="00D14ADC">
                <w:rPr>
                  <w:rFonts w:ascii="Times New Roman" w:eastAsiaTheme="minorEastAsia" w:hAnsi="Times New Roman" w:hint="eastAsia"/>
                  <w:color w:val="000000"/>
                </w:rPr>
                <w:t>100%</w:t>
              </w:r>
              <w:r w:rsidRPr="00D14ADC">
                <w:rPr>
                  <w:rFonts w:ascii="Times New Roman" w:eastAsiaTheme="minorEastAsia" w:hAnsi="Times New Roman" w:hint="eastAsia"/>
                  <w:color w:val="000000"/>
                </w:rPr>
                <w:t>股权过户手续及相关工商登记已经完成，响水县市场监督管理局出具了公司准予变更登记通知书</w:t>
              </w:r>
              <w:r w:rsidRPr="00D14ADC">
                <w:rPr>
                  <w:rFonts w:ascii="Times New Roman" w:eastAsiaTheme="minorEastAsia" w:hAnsi="Times New Roman" w:hint="eastAsia"/>
                  <w:color w:val="000000"/>
                </w:rPr>
                <w:t>[</w:t>
              </w:r>
              <w:r w:rsidRPr="00D14ADC">
                <w:rPr>
                  <w:rFonts w:ascii="Times New Roman" w:eastAsiaTheme="minorEastAsia" w:hAnsi="Times New Roman" w:hint="eastAsia"/>
                  <w:color w:val="000000"/>
                </w:rPr>
                <w:t>编号</w:t>
              </w:r>
              <w:r w:rsidRPr="00D14ADC">
                <w:rPr>
                  <w:rFonts w:ascii="Times New Roman" w:eastAsiaTheme="minorEastAsia" w:hAnsi="Times New Roman" w:hint="eastAsia"/>
                  <w:color w:val="000000"/>
                </w:rPr>
                <w:t>:(09210044)</w:t>
              </w:r>
              <w:r w:rsidRPr="00D14ADC">
                <w:rPr>
                  <w:rFonts w:ascii="Times New Roman" w:eastAsiaTheme="minorEastAsia" w:hAnsi="Times New Roman" w:hint="eastAsia"/>
                  <w:color w:val="000000"/>
                </w:rPr>
                <w:t>公司变更</w:t>
              </w:r>
              <w:r w:rsidRPr="00D14ADC">
                <w:rPr>
                  <w:rFonts w:ascii="Times New Roman" w:eastAsiaTheme="minorEastAsia" w:hAnsi="Times New Roman" w:hint="eastAsia"/>
                  <w:color w:val="000000"/>
                </w:rPr>
                <w:t xml:space="preserve">[2016] </w:t>
              </w:r>
              <w:r w:rsidRPr="00D14ADC">
                <w:rPr>
                  <w:rFonts w:ascii="Times New Roman" w:eastAsiaTheme="minorEastAsia" w:hAnsi="Times New Roman" w:hint="eastAsia"/>
                  <w:color w:val="000000"/>
                </w:rPr>
                <w:t>第</w:t>
              </w:r>
              <w:r w:rsidRPr="00D14ADC">
                <w:rPr>
                  <w:rFonts w:ascii="Times New Roman" w:eastAsiaTheme="minorEastAsia" w:hAnsi="Times New Roman" w:hint="eastAsia"/>
                  <w:color w:val="000000"/>
                </w:rPr>
                <w:t>07060007</w:t>
              </w:r>
              <w:r w:rsidRPr="00D14ADC">
                <w:rPr>
                  <w:rFonts w:ascii="Times New Roman" w:eastAsiaTheme="minorEastAsia" w:hAnsi="Times New Roman" w:hint="eastAsia"/>
                  <w:color w:val="000000"/>
                </w:rPr>
                <w:t>号</w:t>
              </w:r>
              <w:r w:rsidRPr="00D14ADC">
                <w:rPr>
                  <w:rFonts w:ascii="Times New Roman" w:eastAsiaTheme="minorEastAsia" w:hAnsi="Times New Roman" w:hint="eastAsia"/>
                  <w:color w:val="000000"/>
                </w:rPr>
                <w:t>]</w:t>
              </w:r>
              <w:r w:rsidRPr="00D14ADC">
                <w:rPr>
                  <w:rFonts w:ascii="Times New Roman" w:eastAsiaTheme="minorEastAsia" w:hAnsi="Times New Roman" w:hint="eastAsia"/>
                  <w:color w:val="000000"/>
                </w:rPr>
                <w:t>，核准了响水恒利达的股东变更</w:t>
              </w:r>
              <w:r w:rsidRPr="00D14ADC">
                <w:rPr>
                  <w:rFonts w:ascii="Times New Roman" w:eastAsiaTheme="minorEastAsia" w:hAnsi="Times New Roman" w:hint="eastAsia"/>
                  <w:color w:val="000000"/>
                </w:rPr>
                <w:t>,</w:t>
              </w:r>
              <w:r w:rsidRPr="00D14ADC">
                <w:rPr>
                  <w:rFonts w:ascii="Times New Roman" w:eastAsiaTheme="minorEastAsia" w:hAnsi="Times New Roman" w:hint="eastAsia"/>
                  <w:color w:val="000000"/>
                </w:rPr>
                <w:t>并取得了换发的《营业执照》</w:t>
              </w:r>
              <w:r w:rsidRPr="00D14ADC">
                <w:rPr>
                  <w:rFonts w:ascii="Times New Roman" w:eastAsiaTheme="minorEastAsia" w:hAnsi="Times New Roman" w:hint="eastAsia"/>
                  <w:color w:val="000000"/>
                </w:rPr>
                <w:t xml:space="preserve"> (</w:t>
              </w:r>
              <w:r w:rsidRPr="00D14ADC">
                <w:rPr>
                  <w:rFonts w:ascii="Times New Roman" w:eastAsiaTheme="minorEastAsia" w:hAnsi="Times New Roman" w:hint="eastAsia"/>
                  <w:color w:val="000000"/>
                </w:rPr>
                <w:t>统一社会信用代码</w:t>
              </w:r>
              <w:r w:rsidRPr="00D14ADC">
                <w:rPr>
                  <w:rFonts w:ascii="Times New Roman" w:eastAsiaTheme="minorEastAsia" w:hAnsi="Times New Roman" w:hint="eastAsia"/>
                  <w:color w:val="000000"/>
                </w:rPr>
                <w:t>:913209215592792768)</w:t>
              </w:r>
              <w:r>
                <w:rPr>
                  <w:rFonts w:ascii="Times New Roman" w:eastAsiaTheme="minorEastAsia" w:hAnsi="Times New Roman" w:hint="eastAsia"/>
                  <w:color w:val="000000"/>
                </w:rPr>
                <w:t>。本次变更后，</w:t>
              </w:r>
              <w:r w:rsidRPr="00D14ADC">
                <w:rPr>
                  <w:rFonts w:ascii="Times New Roman" w:eastAsiaTheme="minorEastAsia" w:hAnsi="Times New Roman" w:hint="eastAsia"/>
                  <w:color w:val="000000"/>
                </w:rPr>
                <w:t>公司持有响水恒利达</w:t>
              </w:r>
              <w:r w:rsidRPr="00D14ADC">
                <w:rPr>
                  <w:rFonts w:ascii="Times New Roman" w:eastAsiaTheme="minorEastAsia" w:hAnsi="Times New Roman" w:hint="eastAsia"/>
                  <w:color w:val="000000"/>
                </w:rPr>
                <w:t xml:space="preserve">100% </w:t>
              </w:r>
              <w:r w:rsidRPr="00D14ADC">
                <w:rPr>
                  <w:rFonts w:ascii="Times New Roman" w:eastAsiaTheme="minorEastAsia" w:hAnsi="Times New Roman" w:hint="eastAsia"/>
                  <w:color w:val="000000"/>
                </w:rPr>
                <w:t>的股权。</w:t>
              </w:r>
            </w:p>
          </w:sdtContent>
        </w:sdt>
        <w:p w14:paraId="35BDA915" w14:textId="77777777" w:rsidR="00D074C7" w:rsidRDefault="00166E2B">
          <w:pPr>
            <w:rPr>
              <w:rFonts w:cs="Arial"/>
              <w:szCs w:val="21"/>
            </w:rPr>
          </w:pPr>
        </w:p>
      </w:sdtContent>
    </w:sdt>
    <w:p w14:paraId="480C59D4" w14:textId="77777777" w:rsidR="00D074C7" w:rsidRDefault="00A86B79">
      <w:pPr>
        <w:pStyle w:val="4"/>
        <w:numPr>
          <w:ilvl w:val="3"/>
          <w:numId w:val="80"/>
        </w:numPr>
        <w:tabs>
          <w:tab w:val="left" w:pos="658"/>
        </w:tabs>
        <w:rPr>
          <w:rFonts w:ascii="宋体" w:hAnsi="宋体"/>
          <w:bCs w:val="0"/>
          <w:szCs w:val="21"/>
        </w:rPr>
      </w:pPr>
      <w:r>
        <w:rPr>
          <w:rStyle w:val="4Char"/>
          <w:rFonts w:ascii="宋体" w:hAnsi="宋体" w:hint="eastAsia"/>
          <w:b/>
          <w:szCs w:val="21"/>
        </w:rPr>
        <w:t>合并成本及商誉</w:t>
      </w:r>
    </w:p>
    <w:sdt>
      <w:sdtPr>
        <w:rPr>
          <w:rFonts w:cs="Arial" w:hint="eastAsia"/>
          <w:b/>
          <w:bCs/>
        </w:rPr>
        <w:alias w:val="模块:合并成本及商誉"/>
        <w:tag w:val="_SEC_87b59ec06d09487eac65b149f5d5042b"/>
        <w:id w:val="1160658353"/>
        <w:lock w:val="sdtLocked"/>
        <w:placeholder>
          <w:docPart w:val="GBC22222222222222222222222222222"/>
        </w:placeholder>
      </w:sdtPr>
      <w:sdtEndPr>
        <w:rPr>
          <w:b w:val="0"/>
          <w:bCs w:val="0"/>
          <w:szCs w:val="21"/>
        </w:rPr>
      </w:sdtEndPr>
      <w:sdtContent>
        <w:sdt>
          <w:sdtPr>
            <w:alias w:val="是否适用：合并成本及商誉[双击切换]"/>
            <w:tag w:val="_GBC_a60bf29a08f34ad38e2b707d1dc7dd55"/>
            <w:id w:val="2047946729"/>
            <w:lock w:val="sdtContentLocked"/>
            <w:placeholder>
              <w:docPart w:val="GBC22222222222222222222222222222"/>
            </w:placeholder>
          </w:sdtPr>
          <w:sdtEndPr/>
          <w:sdtContent>
            <w:p w14:paraId="1CDEF3A2" w14:textId="51CD0984" w:rsidR="00D074C7" w:rsidRDefault="00A86B79">
              <w:r>
                <w:fldChar w:fldCharType="begin"/>
              </w:r>
              <w:r w:rsidR="006C76B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0354A9F" w14:textId="77777777" w:rsidR="00D074C7" w:rsidRDefault="00A86B79">
          <w:pPr>
            <w:jc w:val="right"/>
          </w:pPr>
          <w:r>
            <w:rPr>
              <w:rFonts w:hint="eastAsia"/>
            </w:rPr>
            <w:t>单位：</w:t>
          </w:r>
          <w:sdt>
            <w:sdtPr>
              <w:rPr>
                <w:rFonts w:hint="eastAsia"/>
              </w:rPr>
              <w:alias w:val="单位：财务附注：合并成本及商誉"/>
              <w:tag w:val="_GBC_55f78e089abe4703bf6af0398e8e5fc3"/>
              <w:id w:val="2224837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合并成本及商誉"/>
              <w:tag w:val="_GBC_d846b24ae9324e33823f301c0e2106ce"/>
              <w:id w:val="-2058232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4"/>
            <w:gridCol w:w="4445"/>
          </w:tblGrid>
          <w:tr w:rsidR="006C76B4" w14:paraId="0B45166F" w14:textId="77777777" w:rsidTr="00842D84">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tcPr>
              <w:p w14:paraId="57B22536" w14:textId="77777777" w:rsidR="006C76B4" w:rsidRDefault="006C76B4" w:rsidP="00842D84">
                <w:pPr>
                  <w:rPr>
                    <w:rFonts w:cs="Arial"/>
                    <w:szCs w:val="21"/>
                  </w:rPr>
                </w:pPr>
                <w:r>
                  <w:rPr>
                    <w:rFonts w:cs="Arial" w:hint="eastAsia"/>
                    <w:szCs w:val="21"/>
                    <w:lang w:val="en-GB"/>
                  </w:rPr>
                  <w:t>合并成本</w:t>
                </w:r>
              </w:p>
            </w:tc>
            <w:sdt>
              <w:sdtPr>
                <w:rPr>
                  <w:szCs w:val="21"/>
                </w:rPr>
                <w:alias w:val="非同一控制下企业合并成本及商誉明细-公司名称"/>
                <w:tag w:val="_GBC_9bef51a4e9fc4de3a3b167b11e31a267"/>
                <w:id w:val="-1844538191"/>
                <w:lock w:val="sdtLocked"/>
              </w:sdtPr>
              <w:sdtEndPr/>
              <w:sdtContent>
                <w:tc>
                  <w:tcPr>
                    <w:tcW w:w="2456" w:type="pct"/>
                    <w:tcBorders>
                      <w:top w:val="single" w:sz="6" w:space="0" w:color="auto"/>
                      <w:left w:val="single" w:sz="6" w:space="0" w:color="auto"/>
                      <w:bottom w:val="single" w:sz="6" w:space="0" w:color="auto"/>
                      <w:right w:val="single" w:sz="4" w:space="0" w:color="auto"/>
                    </w:tcBorders>
                  </w:tcPr>
                  <w:p w14:paraId="684A73B0" w14:textId="77777777" w:rsidR="006C76B4" w:rsidRDefault="006C76B4" w:rsidP="00842D84">
                    <w:pPr>
                      <w:jc w:val="right"/>
                      <w:rPr>
                        <w:szCs w:val="21"/>
                      </w:rPr>
                    </w:pPr>
                    <w:r>
                      <w:rPr>
                        <w:szCs w:val="21"/>
                      </w:rPr>
                      <w:t>600,000,000.00</w:t>
                    </w:r>
                  </w:p>
                </w:tc>
              </w:sdtContent>
            </w:sdt>
          </w:tr>
          <w:tr w:rsidR="006C76B4" w14:paraId="284D423D" w14:textId="77777777" w:rsidTr="00842D84">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14:paraId="747A5E96" w14:textId="77777777" w:rsidR="006C76B4" w:rsidRDefault="006C76B4" w:rsidP="00842D84">
                <w:pPr>
                  <w:rPr>
                    <w:rFonts w:cs="Arial"/>
                    <w:color w:val="000000"/>
                    <w:szCs w:val="21"/>
                  </w:rPr>
                </w:pPr>
                <w:r>
                  <w:rPr>
                    <w:rFonts w:cs="Arial"/>
                    <w:color w:val="000000"/>
                    <w:szCs w:val="21"/>
                  </w:rPr>
                  <w:t>--</w:t>
                </w:r>
                <w:r>
                  <w:rPr>
                    <w:rFonts w:cs="Arial" w:hint="eastAsia"/>
                    <w:color w:val="000000"/>
                    <w:szCs w:val="21"/>
                    <w:lang w:val="en-GB"/>
                  </w:rPr>
                  <w:t>现金</w:t>
                </w:r>
              </w:p>
            </w:tc>
            <w:sdt>
              <w:sdtPr>
                <w:rPr>
                  <w:szCs w:val="21"/>
                </w:rPr>
                <w:alias w:val="非同一控制下企业合并成本及商誉明细-现金"/>
                <w:tag w:val="_GBC_f7b19c73fa6d4e5e86b69d87bd0f6543"/>
                <w:id w:val="-1516067301"/>
                <w:lock w:val="sdtLocked"/>
              </w:sdtPr>
              <w:sdtEndPr/>
              <w:sdtContent>
                <w:tc>
                  <w:tcPr>
                    <w:tcW w:w="2456" w:type="pct"/>
                    <w:tcBorders>
                      <w:top w:val="single" w:sz="6" w:space="0" w:color="auto"/>
                      <w:left w:val="single" w:sz="6" w:space="0" w:color="auto"/>
                      <w:bottom w:val="single" w:sz="6" w:space="0" w:color="auto"/>
                      <w:right w:val="single" w:sz="4" w:space="0" w:color="auto"/>
                    </w:tcBorders>
                  </w:tcPr>
                  <w:p w14:paraId="158B9E86" w14:textId="77777777" w:rsidR="006C76B4" w:rsidRDefault="006C76B4" w:rsidP="00842D84">
                    <w:pPr>
                      <w:jc w:val="right"/>
                      <w:rPr>
                        <w:szCs w:val="21"/>
                      </w:rPr>
                    </w:pPr>
                    <w:r>
                      <w:rPr>
                        <w:szCs w:val="21"/>
                      </w:rPr>
                      <w:t>200,000,000.00</w:t>
                    </w:r>
                  </w:p>
                </w:tc>
              </w:sdtContent>
            </w:sdt>
          </w:tr>
          <w:tr w:rsidR="006C76B4" w14:paraId="4A9A58B9" w14:textId="77777777" w:rsidTr="00842D84">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14:paraId="36F2E38B" w14:textId="77777777" w:rsidR="006C76B4" w:rsidRDefault="006C76B4" w:rsidP="00842D84">
                <w:pPr>
                  <w:rPr>
                    <w:rFonts w:cs="Arial"/>
                    <w:color w:val="000000"/>
                    <w:szCs w:val="21"/>
                  </w:rPr>
                </w:pPr>
                <w:r>
                  <w:rPr>
                    <w:rFonts w:cs="Arial"/>
                    <w:color w:val="000000"/>
                    <w:szCs w:val="21"/>
                  </w:rPr>
                  <w:lastRenderedPageBreak/>
                  <w:t>--</w:t>
                </w:r>
                <w:r>
                  <w:rPr>
                    <w:rFonts w:cs="Arial" w:hint="eastAsia"/>
                    <w:color w:val="000000"/>
                    <w:szCs w:val="21"/>
                    <w:lang w:val="en-GB"/>
                  </w:rPr>
                  <w:t>非现金资产的公允价值</w:t>
                </w:r>
              </w:p>
            </w:tc>
            <w:sdt>
              <w:sdtPr>
                <w:rPr>
                  <w:szCs w:val="21"/>
                </w:rPr>
                <w:alias w:val="非同一控制下企业合并成本及商誉明细-非现金资产的公允价值"/>
                <w:tag w:val="_GBC_bc91acf7355c42e6960d6c67a1f08234"/>
                <w:id w:val="-922958067"/>
                <w:lock w:val="sdtLocked"/>
              </w:sdtPr>
              <w:sdtEndPr/>
              <w:sdtContent>
                <w:tc>
                  <w:tcPr>
                    <w:tcW w:w="2456" w:type="pct"/>
                    <w:tcBorders>
                      <w:top w:val="single" w:sz="6" w:space="0" w:color="auto"/>
                      <w:left w:val="single" w:sz="6" w:space="0" w:color="auto"/>
                      <w:bottom w:val="single" w:sz="6" w:space="0" w:color="auto"/>
                      <w:right w:val="single" w:sz="4" w:space="0" w:color="auto"/>
                    </w:tcBorders>
                  </w:tcPr>
                  <w:p w14:paraId="1F102CFB" w14:textId="77777777" w:rsidR="006C76B4" w:rsidRDefault="006C76B4" w:rsidP="00842D84">
                    <w:pPr>
                      <w:jc w:val="right"/>
                      <w:rPr>
                        <w:szCs w:val="21"/>
                      </w:rPr>
                    </w:pPr>
                    <w:r>
                      <w:rPr>
                        <w:szCs w:val="21"/>
                      </w:rPr>
                      <w:t>400,000,000.00</w:t>
                    </w:r>
                  </w:p>
                </w:tc>
              </w:sdtContent>
            </w:sdt>
          </w:tr>
          <w:tr w:rsidR="006C76B4" w14:paraId="055E338D" w14:textId="77777777" w:rsidTr="00842D84">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14:paraId="1E4A8C3F" w14:textId="77777777" w:rsidR="006C76B4" w:rsidRDefault="006C76B4" w:rsidP="00842D84">
                <w:pPr>
                  <w:rPr>
                    <w:rFonts w:cs="Arial"/>
                    <w:color w:val="000000"/>
                    <w:szCs w:val="21"/>
                  </w:rPr>
                </w:pPr>
                <w:r>
                  <w:rPr>
                    <w:rFonts w:cs="Arial"/>
                    <w:color w:val="000000"/>
                    <w:szCs w:val="21"/>
                  </w:rPr>
                  <w:t>--</w:t>
                </w:r>
                <w:r>
                  <w:rPr>
                    <w:rFonts w:cs="Arial" w:hint="eastAsia"/>
                    <w:color w:val="000000"/>
                    <w:szCs w:val="21"/>
                    <w:lang w:val="en-GB"/>
                  </w:rPr>
                  <w:t>发行或承担的债务的公允价值</w:t>
                </w:r>
              </w:p>
            </w:tc>
            <w:sdt>
              <w:sdtPr>
                <w:rPr>
                  <w:szCs w:val="21"/>
                </w:rPr>
                <w:alias w:val="非同一控制下企业合并成本及商誉明细-发行或承担的债务的公允价值"/>
                <w:tag w:val="_GBC_d6bc269e57a04d59be063af55887a6b6"/>
                <w:id w:val="-1209259043"/>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14:paraId="2CF31AF7" w14:textId="77777777" w:rsidR="006C76B4" w:rsidRDefault="006C76B4" w:rsidP="00842D84">
                    <w:pPr>
                      <w:jc w:val="right"/>
                      <w:rPr>
                        <w:szCs w:val="21"/>
                      </w:rPr>
                    </w:pPr>
                    <w:r>
                      <w:rPr>
                        <w:rFonts w:hint="eastAsia"/>
                        <w:color w:val="0000FF"/>
                        <w:szCs w:val="21"/>
                      </w:rPr>
                      <w:t xml:space="preserve">　</w:t>
                    </w:r>
                  </w:p>
                </w:tc>
              </w:sdtContent>
            </w:sdt>
          </w:tr>
          <w:tr w:rsidR="006C76B4" w14:paraId="3B07AD9E" w14:textId="77777777" w:rsidTr="00842D84">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14:paraId="09EC5615" w14:textId="77777777" w:rsidR="006C76B4" w:rsidRDefault="006C76B4" w:rsidP="00842D84">
                <w:pPr>
                  <w:rPr>
                    <w:rFonts w:cs="Arial"/>
                    <w:color w:val="000000"/>
                    <w:szCs w:val="21"/>
                  </w:rPr>
                </w:pPr>
                <w:r>
                  <w:rPr>
                    <w:rFonts w:cs="Arial"/>
                    <w:color w:val="000000"/>
                    <w:szCs w:val="21"/>
                  </w:rPr>
                  <w:t>--</w:t>
                </w:r>
                <w:r>
                  <w:rPr>
                    <w:rFonts w:cs="Arial" w:hint="eastAsia"/>
                    <w:color w:val="000000"/>
                    <w:szCs w:val="21"/>
                    <w:lang w:val="en-GB"/>
                  </w:rPr>
                  <w:t>发行的权益性证券的公允价值</w:t>
                </w:r>
              </w:p>
            </w:tc>
            <w:sdt>
              <w:sdtPr>
                <w:rPr>
                  <w:szCs w:val="21"/>
                </w:rPr>
                <w:alias w:val="非同一控制下企业合并成本及商誉明细-发行的权益性证券的公允价值"/>
                <w:tag w:val="_GBC_c5fcb1c39b4045149b549671d0517a65"/>
                <w:id w:val="363335713"/>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14:paraId="4AAF1D66" w14:textId="77777777" w:rsidR="006C76B4" w:rsidRDefault="006C76B4" w:rsidP="00842D84">
                    <w:pPr>
                      <w:jc w:val="right"/>
                      <w:rPr>
                        <w:szCs w:val="21"/>
                      </w:rPr>
                    </w:pPr>
                    <w:r>
                      <w:rPr>
                        <w:rFonts w:hint="eastAsia"/>
                        <w:color w:val="0000FF"/>
                        <w:szCs w:val="21"/>
                      </w:rPr>
                      <w:t xml:space="preserve">　</w:t>
                    </w:r>
                  </w:p>
                </w:tc>
              </w:sdtContent>
            </w:sdt>
          </w:tr>
          <w:tr w:rsidR="006C76B4" w14:paraId="3138B3BD" w14:textId="77777777" w:rsidTr="00842D84">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14:paraId="309C5EE4" w14:textId="77777777" w:rsidR="006C76B4" w:rsidRDefault="006C76B4" w:rsidP="00842D84">
                <w:pPr>
                  <w:rPr>
                    <w:rFonts w:cs="Arial"/>
                    <w:color w:val="000000"/>
                    <w:szCs w:val="21"/>
                  </w:rPr>
                </w:pPr>
                <w:r>
                  <w:rPr>
                    <w:rFonts w:cs="Arial"/>
                    <w:color w:val="000000"/>
                    <w:szCs w:val="21"/>
                  </w:rPr>
                  <w:t>--</w:t>
                </w:r>
                <w:r>
                  <w:rPr>
                    <w:rFonts w:cs="Arial" w:hint="eastAsia"/>
                    <w:color w:val="000000"/>
                    <w:szCs w:val="21"/>
                    <w:lang w:val="en-GB"/>
                  </w:rPr>
                  <w:t>或有对价的公允价值</w:t>
                </w:r>
              </w:p>
            </w:tc>
            <w:sdt>
              <w:sdtPr>
                <w:rPr>
                  <w:szCs w:val="21"/>
                </w:rPr>
                <w:alias w:val="非同一控制下企业合并成本及商誉明细-或有对价的公允价值"/>
                <w:tag w:val="_GBC_a1a8e4bb6d8742a28c693bfd60d5c395"/>
                <w:id w:val="46959195"/>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14:paraId="79F11828" w14:textId="77777777" w:rsidR="006C76B4" w:rsidRDefault="006C76B4" w:rsidP="00842D84">
                    <w:pPr>
                      <w:jc w:val="right"/>
                      <w:rPr>
                        <w:szCs w:val="21"/>
                      </w:rPr>
                    </w:pPr>
                    <w:r>
                      <w:rPr>
                        <w:rFonts w:hint="eastAsia"/>
                        <w:color w:val="0000FF"/>
                        <w:szCs w:val="21"/>
                      </w:rPr>
                      <w:t xml:space="preserve">　</w:t>
                    </w:r>
                  </w:p>
                </w:tc>
              </w:sdtContent>
            </w:sdt>
          </w:tr>
          <w:tr w:rsidR="006C76B4" w14:paraId="72598F0D" w14:textId="77777777" w:rsidTr="00842D84">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14:paraId="67542137" w14:textId="77777777" w:rsidR="006C76B4" w:rsidRDefault="006C76B4" w:rsidP="00842D84">
                <w:pPr>
                  <w:rPr>
                    <w:rFonts w:cs="Arial"/>
                    <w:color w:val="000000"/>
                    <w:szCs w:val="21"/>
                  </w:rPr>
                </w:pPr>
                <w:r>
                  <w:rPr>
                    <w:rFonts w:cs="Arial"/>
                    <w:color w:val="000000"/>
                    <w:szCs w:val="21"/>
                  </w:rPr>
                  <w:t>--</w:t>
                </w:r>
                <w:r>
                  <w:rPr>
                    <w:rFonts w:cs="Arial" w:hint="eastAsia"/>
                    <w:color w:val="000000"/>
                    <w:szCs w:val="21"/>
                    <w:lang w:val="en-GB"/>
                  </w:rPr>
                  <w:t>购买日之前持有的股权于购买日的公允价值</w:t>
                </w:r>
              </w:p>
            </w:tc>
            <w:sdt>
              <w:sdtPr>
                <w:rPr>
                  <w:szCs w:val="21"/>
                </w:rPr>
                <w:alias w:val="非同一控制下企业合并成本及商誉明细-购买日之前持有的股权于购买日的公允价值"/>
                <w:tag w:val="_GBC_5e82644a083643dc82a2668a25b4da46"/>
                <w:id w:val="662822268"/>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14:paraId="218B26BB" w14:textId="77777777" w:rsidR="006C76B4" w:rsidRDefault="006C76B4" w:rsidP="00842D84">
                    <w:pPr>
                      <w:jc w:val="right"/>
                      <w:rPr>
                        <w:szCs w:val="21"/>
                      </w:rPr>
                    </w:pPr>
                    <w:r>
                      <w:rPr>
                        <w:rFonts w:hint="eastAsia"/>
                        <w:color w:val="0000FF"/>
                        <w:szCs w:val="21"/>
                      </w:rPr>
                      <w:t xml:space="preserve">　</w:t>
                    </w:r>
                  </w:p>
                </w:tc>
              </w:sdtContent>
            </w:sdt>
          </w:tr>
          <w:tr w:rsidR="006C76B4" w14:paraId="5BA9DD68" w14:textId="77777777" w:rsidTr="00842D84">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14:paraId="70D1CB9F" w14:textId="77777777" w:rsidR="006C76B4" w:rsidRDefault="006C76B4" w:rsidP="00842D84">
                <w:pPr>
                  <w:rPr>
                    <w:rFonts w:cs="Arial"/>
                    <w:color w:val="000000"/>
                    <w:szCs w:val="21"/>
                    <w:lang w:val="en-GB"/>
                  </w:rPr>
                </w:pPr>
                <w:r>
                  <w:rPr>
                    <w:rFonts w:cs="Arial" w:hint="eastAsia"/>
                    <w:color w:val="000000"/>
                    <w:szCs w:val="21"/>
                    <w:lang w:val="en-GB"/>
                  </w:rPr>
                  <w:t>--其他</w:t>
                </w:r>
              </w:p>
            </w:tc>
            <w:sdt>
              <w:sdtPr>
                <w:rPr>
                  <w:szCs w:val="21"/>
                </w:rPr>
                <w:alias w:val="非同一控制下企业合并成本及商誉明细-其他"/>
                <w:tag w:val="_GBC_b7c239c19a7f433290a034d1d9bb68eb"/>
                <w:id w:val="1488974757"/>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14:paraId="3B7D942A" w14:textId="77777777" w:rsidR="006C76B4" w:rsidRDefault="006C76B4" w:rsidP="00842D84">
                    <w:pPr>
                      <w:jc w:val="right"/>
                      <w:rPr>
                        <w:szCs w:val="21"/>
                      </w:rPr>
                    </w:pPr>
                    <w:r>
                      <w:rPr>
                        <w:rFonts w:hint="eastAsia"/>
                        <w:color w:val="333399"/>
                      </w:rPr>
                      <w:t xml:space="preserve">　</w:t>
                    </w:r>
                  </w:p>
                </w:tc>
              </w:sdtContent>
            </w:sdt>
          </w:tr>
          <w:tr w:rsidR="006C76B4" w14:paraId="27B47175" w14:textId="77777777" w:rsidTr="00842D84">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14:paraId="1E9FC9EE" w14:textId="77777777" w:rsidR="006C76B4" w:rsidRDefault="006C76B4" w:rsidP="00842D84">
                <w:pPr>
                  <w:rPr>
                    <w:rFonts w:cs="Arial"/>
                    <w:color w:val="000000"/>
                    <w:szCs w:val="21"/>
                  </w:rPr>
                </w:pPr>
                <w:r>
                  <w:rPr>
                    <w:rFonts w:cs="Arial" w:hint="eastAsia"/>
                    <w:color w:val="000000"/>
                    <w:szCs w:val="21"/>
                    <w:lang w:val="en-GB"/>
                  </w:rPr>
                  <w:t>合并成本合计</w:t>
                </w:r>
              </w:p>
            </w:tc>
            <w:sdt>
              <w:sdtPr>
                <w:rPr>
                  <w:szCs w:val="21"/>
                </w:rPr>
                <w:alias w:val="非同一控制下企业合并成本及商誉明细-合并成本合计"/>
                <w:tag w:val="_GBC_7abe827eb2c44a53b16f046639f2bb84"/>
                <w:id w:val="1763869877"/>
                <w:lock w:val="sdtLocked"/>
              </w:sdtPr>
              <w:sdtEndPr/>
              <w:sdtContent>
                <w:tc>
                  <w:tcPr>
                    <w:tcW w:w="2456" w:type="pct"/>
                    <w:tcBorders>
                      <w:top w:val="single" w:sz="6" w:space="0" w:color="auto"/>
                      <w:left w:val="single" w:sz="6" w:space="0" w:color="auto"/>
                      <w:bottom w:val="single" w:sz="6" w:space="0" w:color="auto"/>
                      <w:right w:val="single" w:sz="4" w:space="0" w:color="auto"/>
                    </w:tcBorders>
                  </w:tcPr>
                  <w:p w14:paraId="73127F8E" w14:textId="77777777" w:rsidR="006C76B4" w:rsidRDefault="006C76B4" w:rsidP="00842D84">
                    <w:pPr>
                      <w:jc w:val="right"/>
                      <w:rPr>
                        <w:szCs w:val="21"/>
                      </w:rPr>
                    </w:pPr>
                    <w:r>
                      <w:rPr>
                        <w:szCs w:val="21"/>
                      </w:rPr>
                      <w:t>600,000,000.00</w:t>
                    </w:r>
                  </w:p>
                </w:tc>
              </w:sdtContent>
            </w:sdt>
          </w:tr>
          <w:tr w:rsidR="006C76B4" w14:paraId="32270398" w14:textId="77777777" w:rsidTr="00DD5327">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14:paraId="50716D8B" w14:textId="77777777" w:rsidR="006C76B4" w:rsidRDefault="006C76B4" w:rsidP="00842D84">
                <w:pPr>
                  <w:rPr>
                    <w:rFonts w:cs="Arial"/>
                    <w:color w:val="000000"/>
                    <w:szCs w:val="21"/>
                  </w:rPr>
                </w:pPr>
                <w:r>
                  <w:rPr>
                    <w:rFonts w:cs="Arial" w:hint="eastAsia"/>
                    <w:color w:val="000000"/>
                    <w:szCs w:val="21"/>
                    <w:lang w:val="en-GB"/>
                  </w:rPr>
                  <w:t>减：取得的可辨认净资产公允价值份额</w:t>
                </w:r>
              </w:p>
            </w:tc>
            <w:sdt>
              <w:sdtPr>
                <w:rPr>
                  <w:szCs w:val="21"/>
                </w:rPr>
                <w:alias w:val="非同一控制下企业合并成本及商誉明细-取得的可辨认净资产公允价值份额"/>
                <w:tag w:val="_GBC_978d043b664b484f8c4ca46646be724a"/>
                <w:id w:val="2051648374"/>
                <w:lock w:val="sdtLocked"/>
              </w:sdtPr>
              <w:sdtEndPr/>
              <w:sdtContent>
                <w:tc>
                  <w:tcPr>
                    <w:tcW w:w="2456" w:type="pct"/>
                    <w:tcBorders>
                      <w:top w:val="single" w:sz="6" w:space="0" w:color="auto"/>
                      <w:left w:val="single" w:sz="6" w:space="0" w:color="auto"/>
                      <w:bottom w:val="single" w:sz="6" w:space="0" w:color="auto"/>
                      <w:right w:val="single" w:sz="4" w:space="0" w:color="auto"/>
                    </w:tcBorders>
                    <w:shd w:val="clear" w:color="auto" w:fill="auto"/>
                  </w:tcPr>
                  <w:p w14:paraId="2A8457BF" w14:textId="1BD96EA9" w:rsidR="006C76B4" w:rsidRPr="0088395A" w:rsidRDefault="0088395A" w:rsidP="0088395A">
                    <w:pPr>
                      <w:jc w:val="right"/>
                      <w:rPr>
                        <w:szCs w:val="21"/>
                      </w:rPr>
                    </w:pPr>
                    <w:r w:rsidRPr="00DD5327">
                      <w:rPr>
                        <w:szCs w:val="21"/>
                      </w:rPr>
                      <w:t>220,225,742.92</w:t>
                    </w:r>
                  </w:p>
                </w:tc>
              </w:sdtContent>
            </w:sdt>
          </w:tr>
          <w:tr w:rsidR="006C76B4" w14:paraId="605E63B8" w14:textId="77777777" w:rsidTr="00DD5327">
            <w:trPr>
              <w:jc w:val="center"/>
            </w:trPr>
            <w:tc>
              <w:tcPr>
                <w:tcW w:w="2544" w:type="pct"/>
                <w:tcBorders>
                  <w:top w:val="single" w:sz="6" w:space="0" w:color="auto"/>
                  <w:left w:val="single" w:sz="4" w:space="0" w:color="auto"/>
                  <w:bottom w:val="single" w:sz="4" w:space="0" w:color="auto"/>
                  <w:right w:val="single" w:sz="6" w:space="0" w:color="auto"/>
                </w:tcBorders>
                <w:shd w:val="clear" w:color="auto" w:fill="auto"/>
                <w:vAlign w:val="center"/>
              </w:tcPr>
              <w:p w14:paraId="1DC1A374" w14:textId="77777777" w:rsidR="006C76B4" w:rsidRDefault="006C76B4" w:rsidP="00842D84">
                <w:pPr>
                  <w:rPr>
                    <w:rFonts w:cs="Arial"/>
                    <w:color w:val="000000"/>
                    <w:szCs w:val="21"/>
                  </w:rPr>
                </w:pPr>
                <w:r>
                  <w:rPr>
                    <w:rFonts w:cs="Arial" w:hint="eastAsia"/>
                    <w:color w:val="000000"/>
                    <w:szCs w:val="21"/>
                    <w:lang w:val="en-GB"/>
                  </w:rPr>
                  <w:t>商誉</w:t>
                </w:r>
                <w:r>
                  <w:rPr>
                    <w:rFonts w:cs="Arial"/>
                    <w:color w:val="000000"/>
                    <w:szCs w:val="21"/>
                  </w:rPr>
                  <w:t>/</w:t>
                </w:r>
                <w:r>
                  <w:rPr>
                    <w:rFonts w:cs="Arial" w:hint="eastAsia"/>
                    <w:color w:val="000000"/>
                    <w:szCs w:val="21"/>
                    <w:lang w:val="en-GB"/>
                  </w:rPr>
                  <w:t>合并成本小于取得的可辨认净资产公允价值份额的金额</w:t>
                </w:r>
              </w:p>
            </w:tc>
            <w:sdt>
              <w:sdtPr>
                <w:rPr>
                  <w:szCs w:val="21"/>
                </w:rPr>
                <w:alias w:val="非同一控制下企业合并成本及商誉明细-商誉或合并成本小于取得的可辨认净资产公允价值份额的金额"/>
                <w:tag w:val="_GBC_de85b0ff17624943854b03f9605d5741"/>
                <w:id w:val="902183985"/>
                <w:lock w:val="sdtLocked"/>
              </w:sdtPr>
              <w:sdtEndPr/>
              <w:sdtContent>
                <w:tc>
                  <w:tcPr>
                    <w:tcW w:w="2456" w:type="pct"/>
                    <w:tcBorders>
                      <w:top w:val="single" w:sz="6" w:space="0" w:color="auto"/>
                      <w:left w:val="single" w:sz="6" w:space="0" w:color="auto"/>
                      <w:bottom w:val="single" w:sz="4" w:space="0" w:color="auto"/>
                      <w:right w:val="single" w:sz="4" w:space="0" w:color="auto"/>
                    </w:tcBorders>
                    <w:shd w:val="clear" w:color="auto" w:fill="auto"/>
                  </w:tcPr>
                  <w:p w14:paraId="28A86CB0" w14:textId="77173763" w:rsidR="006C76B4" w:rsidRPr="0088395A" w:rsidRDefault="0088395A" w:rsidP="0088395A">
                    <w:pPr>
                      <w:jc w:val="right"/>
                      <w:rPr>
                        <w:szCs w:val="21"/>
                      </w:rPr>
                    </w:pPr>
                    <w:r w:rsidRPr="00DD5327">
                      <w:rPr>
                        <w:szCs w:val="21"/>
                      </w:rPr>
                      <w:t>379,774,257.08</w:t>
                    </w:r>
                  </w:p>
                </w:tc>
              </w:sdtContent>
            </w:sdt>
          </w:tr>
        </w:tbl>
        <w:p w14:paraId="20246422" w14:textId="77777777" w:rsidR="006C76B4" w:rsidRDefault="006C76B4"/>
        <w:p w14:paraId="65591285" w14:textId="77777777" w:rsidR="00D074C7" w:rsidRDefault="00A86B79">
          <w:pPr>
            <w:rPr>
              <w:rFonts w:cs="Arial"/>
              <w:szCs w:val="21"/>
            </w:rPr>
          </w:pPr>
          <w:r>
            <w:rPr>
              <w:rFonts w:cs="Arial" w:hint="eastAsia"/>
              <w:szCs w:val="21"/>
            </w:rPr>
            <w:t>合并成本公允价值的确定方法、或有对价及其变动的说明：</w:t>
          </w:r>
        </w:p>
        <w:p w14:paraId="25285BF9" w14:textId="4F0261C9" w:rsidR="00D074C7" w:rsidRDefault="00166E2B" w:rsidP="00AC6A34">
          <w:pPr>
            <w:spacing w:line="276" w:lineRule="auto"/>
            <w:ind w:firstLineChars="200" w:firstLine="420"/>
            <w:rPr>
              <w:rFonts w:cs="Arial"/>
              <w:szCs w:val="21"/>
            </w:rPr>
          </w:pPr>
          <w:sdt>
            <w:sdtPr>
              <w:rPr>
                <w:rFonts w:cs="Arial"/>
                <w:szCs w:val="21"/>
              </w:rPr>
              <w:alias w:val="合并成本公允价值、或有对价及其变动的说明"/>
              <w:tag w:val="_GBC_eb6ad8edfd5f4918b67b753535c43b12"/>
              <w:id w:val="-1119217093"/>
              <w:lock w:val="sdtLocked"/>
              <w:placeholder>
                <w:docPart w:val="GBC22222222222222222222222222222"/>
              </w:placeholder>
            </w:sdtPr>
            <w:sdtEndPr/>
            <w:sdtContent>
              <w:r w:rsidR="0088395A">
                <w:rPr>
                  <w:rFonts w:eastAsiaTheme="minorEastAsia" w:hint="eastAsia"/>
                  <w:color w:val="000000"/>
                  <w:szCs w:val="21"/>
                </w:rPr>
                <w:t>本次</w:t>
              </w:r>
              <w:r w:rsidR="0088395A">
                <w:rPr>
                  <w:rFonts w:eastAsiaTheme="minorEastAsia"/>
                  <w:color w:val="000000"/>
                  <w:szCs w:val="21"/>
                </w:rPr>
                <w:t>非同一控制下</w:t>
              </w:r>
              <w:r w:rsidR="0088395A" w:rsidRPr="00E20DA3">
                <w:rPr>
                  <w:rFonts w:eastAsiaTheme="minorEastAsia"/>
                  <w:color w:val="000000"/>
                  <w:szCs w:val="21"/>
                </w:rPr>
                <w:t>交易价格以中通诚资产评估有限公司</w:t>
              </w:r>
              <w:r w:rsidR="0088395A">
                <w:rPr>
                  <w:rFonts w:eastAsiaTheme="minorEastAsia" w:hint="eastAsia"/>
                  <w:color w:val="000000"/>
                  <w:szCs w:val="21"/>
                </w:rPr>
                <w:t>对</w:t>
              </w:r>
              <w:r w:rsidR="0088395A">
                <w:rPr>
                  <w:rFonts w:eastAsiaTheme="minorEastAsia"/>
                  <w:color w:val="000000"/>
                  <w:szCs w:val="21"/>
                </w:rPr>
                <w:t>响水恒利达</w:t>
              </w:r>
              <w:r w:rsidR="0088395A">
                <w:rPr>
                  <w:rFonts w:eastAsiaTheme="minorEastAsia" w:hint="eastAsia"/>
                  <w:color w:val="000000"/>
                  <w:szCs w:val="21"/>
                </w:rPr>
                <w:t>科技</w:t>
              </w:r>
              <w:r w:rsidR="0088395A">
                <w:rPr>
                  <w:rFonts w:eastAsiaTheme="minorEastAsia"/>
                  <w:color w:val="000000"/>
                  <w:szCs w:val="21"/>
                </w:rPr>
                <w:t>化工有限公司</w:t>
              </w:r>
              <w:r w:rsidR="0088395A">
                <w:rPr>
                  <w:rFonts w:eastAsiaTheme="minorEastAsia" w:hint="eastAsia"/>
                  <w:color w:val="000000"/>
                  <w:szCs w:val="21"/>
                </w:rPr>
                <w:t>截至201</w:t>
              </w:r>
              <w:r w:rsidR="009172FD">
                <w:rPr>
                  <w:rFonts w:eastAsiaTheme="minorEastAsia" w:hint="eastAsia"/>
                  <w:color w:val="000000"/>
                  <w:szCs w:val="21"/>
                </w:rPr>
                <w:t>5</w:t>
              </w:r>
              <w:r w:rsidR="0088395A">
                <w:rPr>
                  <w:rFonts w:eastAsiaTheme="minorEastAsia" w:hint="eastAsia"/>
                  <w:color w:val="000000"/>
                  <w:szCs w:val="21"/>
                </w:rPr>
                <w:t>年12月31日的100</w:t>
              </w:r>
              <w:r w:rsidR="0088395A">
                <w:rPr>
                  <w:rFonts w:eastAsiaTheme="minorEastAsia"/>
                  <w:color w:val="000000"/>
                  <w:szCs w:val="21"/>
                </w:rPr>
                <w:t>%</w:t>
              </w:r>
              <w:r w:rsidR="0088395A">
                <w:rPr>
                  <w:rFonts w:eastAsiaTheme="minorEastAsia" w:hint="eastAsia"/>
                  <w:color w:val="000000"/>
                  <w:szCs w:val="21"/>
                </w:rPr>
                <w:t>股东</w:t>
              </w:r>
              <w:r w:rsidR="0088395A">
                <w:rPr>
                  <w:rFonts w:eastAsiaTheme="minorEastAsia"/>
                  <w:color w:val="000000"/>
                  <w:szCs w:val="21"/>
                </w:rPr>
                <w:t>权益进</w:t>
              </w:r>
              <w:r w:rsidR="0088395A">
                <w:rPr>
                  <w:rFonts w:eastAsiaTheme="minorEastAsia" w:hint="eastAsia"/>
                  <w:color w:val="000000"/>
                  <w:szCs w:val="21"/>
                </w:rPr>
                <w:t>行</w:t>
              </w:r>
              <w:r w:rsidR="0088395A">
                <w:rPr>
                  <w:rFonts w:eastAsiaTheme="minorEastAsia"/>
                  <w:color w:val="000000"/>
                  <w:szCs w:val="21"/>
                </w:rPr>
                <w:t>评估</w:t>
              </w:r>
              <w:r w:rsidR="0088395A">
                <w:rPr>
                  <w:rFonts w:eastAsiaTheme="minorEastAsia" w:hint="eastAsia"/>
                  <w:color w:val="000000"/>
                  <w:szCs w:val="21"/>
                </w:rPr>
                <w:t>，</w:t>
              </w:r>
              <w:r w:rsidR="0088395A" w:rsidRPr="00E20DA3">
                <w:rPr>
                  <w:rFonts w:eastAsiaTheme="minorEastAsia"/>
                  <w:color w:val="000000"/>
                  <w:szCs w:val="21"/>
                </w:rPr>
                <w:t>出具的《评估报告》(中通苏评报字[2016]第 023 号)的评估结果为基础，</w:t>
              </w:r>
              <w:r w:rsidR="0088395A">
                <w:rPr>
                  <w:rFonts w:eastAsiaTheme="minorEastAsia" w:hint="eastAsia"/>
                  <w:color w:val="000000"/>
                  <w:szCs w:val="21"/>
                </w:rPr>
                <w:t>以</w:t>
              </w:r>
              <w:r w:rsidR="0088395A">
                <w:rPr>
                  <w:rFonts w:eastAsiaTheme="minorEastAsia"/>
                  <w:color w:val="000000"/>
                  <w:szCs w:val="21"/>
                </w:rPr>
                <w:t>收益法确定的</w:t>
              </w:r>
              <w:r w:rsidR="0088395A">
                <w:rPr>
                  <w:rFonts w:eastAsiaTheme="minorEastAsia" w:hint="eastAsia"/>
                  <w:color w:val="000000"/>
                  <w:szCs w:val="21"/>
                </w:rPr>
                <w:t>股东</w:t>
              </w:r>
              <w:r w:rsidR="0088395A">
                <w:rPr>
                  <w:rFonts w:eastAsiaTheme="minorEastAsia"/>
                  <w:color w:val="000000"/>
                  <w:szCs w:val="21"/>
                </w:rPr>
                <w:t>权益评估价值为</w:t>
              </w:r>
              <w:r w:rsidR="0088395A" w:rsidRPr="007B4B70">
                <w:rPr>
                  <w:rFonts w:eastAsiaTheme="minorEastAsia"/>
                  <w:color w:val="000000"/>
                  <w:szCs w:val="21"/>
                </w:rPr>
                <w:t>59</w:t>
              </w:r>
              <w:r w:rsidR="0088395A">
                <w:rPr>
                  <w:rFonts w:eastAsiaTheme="minorEastAsia"/>
                  <w:color w:val="000000"/>
                  <w:szCs w:val="21"/>
                </w:rPr>
                <w:t>,</w:t>
              </w:r>
              <w:r w:rsidR="0088395A" w:rsidRPr="007B4B70">
                <w:rPr>
                  <w:rFonts w:eastAsiaTheme="minorEastAsia"/>
                  <w:color w:val="000000"/>
                  <w:szCs w:val="21"/>
                </w:rPr>
                <w:t>619.63</w:t>
              </w:r>
              <w:r w:rsidR="0088395A">
                <w:rPr>
                  <w:rFonts w:eastAsiaTheme="minorEastAsia" w:hint="eastAsia"/>
                  <w:color w:val="000000"/>
                  <w:szCs w:val="21"/>
                </w:rPr>
                <w:t>万元</w:t>
              </w:r>
              <w:r w:rsidR="0088395A">
                <w:rPr>
                  <w:rFonts w:eastAsiaTheme="minorEastAsia"/>
                  <w:color w:val="000000"/>
                  <w:szCs w:val="21"/>
                </w:rPr>
                <w:t>，</w:t>
              </w:r>
              <w:r w:rsidR="0088395A" w:rsidRPr="00E20DA3">
                <w:rPr>
                  <w:rFonts w:eastAsiaTheme="minorEastAsia"/>
                  <w:color w:val="000000"/>
                  <w:szCs w:val="21"/>
                </w:rPr>
                <w:t>经交易双方协商确定为 60,000万元。本次收购资产的</w:t>
              </w:r>
              <w:r w:rsidR="0088395A" w:rsidRPr="00AC6A34">
                <w:rPr>
                  <w:rFonts w:ascii="Times New Roman" w:eastAsiaTheme="minorEastAsia" w:hAnsi="Times New Roman"/>
                  <w:color w:val="000000"/>
                </w:rPr>
                <w:t>交易</w:t>
              </w:r>
              <w:r w:rsidR="0088395A" w:rsidRPr="00E20DA3">
                <w:rPr>
                  <w:rFonts w:eastAsiaTheme="minorEastAsia"/>
                  <w:color w:val="000000"/>
                  <w:szCs w:val="21"/>
                </w:rPr>
                <w:t>对价由本公司以发行股份和现金两种方式支付，其中以本公司发行股份支付 40,000.00 万元、以现金支付 20,000.00 万元。</w:t>
              </w:r>
              <w:r w:rsidR="0088395A">
                <w:rPr>
                  <w:rFonts w:eastAsiaTheme="minorEastAsia" w:hint="eastAsia"/>
                  <w:color w:val="000000"/>
                  <w:szCs w:val="21"/>
                </w:rPr>
                <w:t>其中</w:t>
              </w:r>
              <w:r w:rsidR="0088395A">
                <w:rPr>
                  <w:rFonts w:eastAsiaTheme="minorEastAsia"/>
                  <w:color w:val="000000"/>
                  <w:szCs w:val="21"/>
                </w:rPr>
                <w:t>股份价格</w:t>
              </w:r>
              <w:r w:rsidR="0088395A">
                <w:rPr>
                  <w:rFonts w:eastAsiaTheme="minorEastAsia" w:hint="eastAsia"/>
                  <w:color w:val="000000"/>
                  <w:szCs w:val="21"/>
                </w:rPr>
                <w:t>以</w:t>
              </w:r>
              <w:r w:rsidR="0088395A" w:rsidRPr="00E20DA3">
                <w:rPr>
                  <w:rFonts w:eastAsiaTheme="minorEastAsia"/>
                  <w:color w:val="000000"/>
                  <w:szCs w:val="21"/>
                </w:rPr>
                <w:t>本次发行股份购买资产的定价基准日为本公司第八届董事会第五次会议决议公告日，鉴于公司股票停牌前一段时期内 A 股市场以及本公司股价整体波动较大，为尽可能公允反映公司股份价值，兼顾各方利益，经交易各方协商，决定采用定价基准日前 120 个交易日的公司股票交易均价作为市场参考价，以市场参考价的 90%作为本次发行股份购买资产的发行价格，即 22.07 元/股。</w:t>
              </w:r>
            </w:sdtContent>
          </w:sdt>
        </w:p>
        <w:p w14:paraId="185D2944" w14:textId="77777777" w:rsidR="00D074C7" w:rsidRDefault="00D074C7" w:rsidP="0088395A">
          <w:pPr>
            <w:spacing w:line="360" w:lineRule="auto"/>
            <w:rPr>
              <w:rFonts w:cs="Arial"/>
              <w:szCs w:val="21"/>
            </w:rPr>
          </w:pPr>
        </w:p>
        <w:p w14:paraId="4904C5F5" w14:textId="77777777" w:rsidR="00D074C7" w:rsidRDefault="00A86B79" w:rsidP="0088395A">
          <w:pPr>
            <w:spacing w:line="360" w:lineRule="auto"/>
            <w:rPr>
              <w:rFonts w:cs="Arial"/>
              <w:szCs w:val="21"/>
            </w:rPr>
          </w:pPr>
          <w:r>
            <w:rPr>
              <w:rFonts w:cs="Arial" w:hint="eastAsia"/>
              <w:szCs w:val="21"/>
            </w:rPr>
            <w:t>大额商誉形成的主要原因：</w:t>
          </w:r>
        </w:p>
        <w:sdt>
          <w:sdtPr>
            <w:rPr>
              <w:rFonts w:cs="Arial"/>
            </w:rPr>
            <w:alias w:val="商誉构成的说明"/>
            <w:tag w:val="_GBC_c1c1cc9969024c79b949abaac6d11095"/>
            <w:id w:val="-1575350563"/>
            <w:lock w:val="sdtLocked"/>
            <w:placeholder>
              <w:docPart w:val="GBC22222222222222222222222222222"/>
            </w:placeholder>
          </w:sdtPr>
          <w:sdtEndPr/>
          <w:sdtContent>
            <w:p w14:paraId="6E7AAC6B" w14:textId="0434A92D" w:rsidR="0088395A" w:rsidRPr="00AC6A34" w:rsidRDefault="0088395A" w:rsidP="00AC6A34">
              <w:pPr>
                <w:spacing w:line="276" w:lineRule="auto"/>
                <w:ind w:firstLineChars="200" w:firstLine="420"/>
                <w:rPr>
                  <w:rFonts w:ascii="Times New Roman" w:eastAsiaTheme="minorEastAsia" w:hAnsi="Times New Roman"/>
                  <w:color w:val="000000"/>
                </w:rPr>
              </w:pPr>
              <w:r w:rsidRPr="00E20DA3">
                <w:rPr>
                  <w:rFonts w:ascii="Times New Roman" w:eastAsiaTheme="minorEastAsia" w:hAnsi="Times New Roman"/>
                  <w:color w:val="000000"/>
                </w:rPr>
                <w:t>交易价格以中通诚资产评估有限公司</w:t>
              </w:r>
              <w:r w:rsidRPr="00AC6A34">
                <w:rPr>
                  <w:rFonts w:ascii="Times New Roman" w:eastAsiaTheme="minorEastAsia" w:hAnsi="Times New Roman" w:hint="eastAsia"/>
                  <w:color w:val="000000"/>
                </w:rPr>
                <w:t>对</w:t>
              </w:r>
              <w:r w:rsidRPr="00AC6A34">
                <w:rPr>
                  <w:rFonts w:ascii="Times New Roman" w:eastAsiaTheme="minorEastAsia" w:hAnsi="Times New Roman"/>
                  <w:color w:val="000000"/>
                </w:rPr>
                <w:t>响水恒利达</w:t>
              </w:r>
              <w:r w:rsidRPr="00AC6A34">
                <w:rPr>
                  <w:rFonts w:ascii="Times New Roman" w:eastAsiaTheme="minorEastAsia" w:hAnsi="Times New Roman" w:hint="eastAsia"/>
                  <w:color w:val="000000"/>
                </w:rPr>
                <w:t>科技</w:t>
              </w:r>
              <w:r w:rsidRPr="00AC6A34">
                <w:rPr>
                  <w:rFonts w:ascii="Times New Roman" w:eastAsiaTheme="minorEastAsia" w:hAnsi="Times New Roman"/>
                  <w:color w:val="000000"/>
                </w:rPr>
                <w:t>化工有限公司</w:t>
              </w:r>
              <w:r w:rsidRPr="00AC6A34">
                <w:rPr>
                  <w:rFonts w:ascii="Times New Roman" w:eastAsiaTheme="minorEastAsia" w:hAnsi="Times New Roman" w:hint="eastAsia"/>
                  <w:color w:val="000000"/>
                </w:rPr>
                <w:t>截至</w:t>
              </w:r>
              <w:r w:rsidRPr="00AC6A34">
                <w:rPr>
                  <w:rFonts w:ascii="Times New Roman" w:eastAsiaTheme="minorEastAsia" w:hAnsi="Times New Roman" w:hint="eastAsia"/>
                  <w:color w:val="000000"/>
                </w:rPr>
                <w:t>201</w:t>
              </w:r>
              <w:r w:rsidR="009172FD">
                <w:rPr>
                  <w:rFonts w:ascii="Times New Roman" w:eastAsiaTheme="minorEastAsia" w:hAnsi="Times New Roman" w:hint="eastAsia"/>
                  <w:color w:val="000000"/>
                </w:rPr>
                <w:t>5</w:t>
              </w:r>
              <w:r w:rsidRPr="00AC6A34">
                <w:rPr>
                  <w:rFonts w:ascii="Times New Roman" w:eastAsiaTheme="minorEastAsia" w:hAnsi="Times New Roman" w:hint="eastAsia"/>
                  <w:color w:val="000000"/>
                </w:rPr>
                <w:t>年</w:t>
              </w:r>
              <w:r w:rsidRPr="00AC6A34">
                <w:rPr>
                  <w:rFonts w:ascii="Times New Roman" w:eastAsiaTheme="minorEastAsia" w:hAnsi="Times New Roman" w:hint="eastAsia"/>
                  <w:color w:val="000000"/>
                </w:rPr>
                <w:t>12</w:t>
              </w:r>
              <w:r w:rsidRPr="00AC6A34">
                <w:rPr>
                  <w:rFonts w:ascii="Times New Roman" w:eastAsiaTheme="minorEastAsia" w:hAnsi="Times New Roman" w:hint="eastAsia"/>
                  <w:color w:val="000000"/>
                </w:rPr>
                <w:t>月</w:t>
              </w:r>
              <w:r w:rsidRPr="00AC6A34">
                <w:rPr>
                  <w:rFonts w:ascii="Times New Roman" w:eastAsiaTheme="minorEastAsia" w:hAnsi="Times New Roman" w:hint="eastAsia"/>
                  <w:color w:val="000000"/>
                </w:rPr>
                <w:t>31</w:t>
              </w:r>
              <w:r w:rsidRPr="00AC6A34">
                <w:rPr>
                  <w:rFonts w:ascii="Times New Roman" w:eastAsiaTheme="minorEastAsia" w:hAnsi="Times New Roman" w:hint="eastAsia"/>
                  <w:color w:val="000000"/>
                </w:rPr>
                <w:t>日的</w:t>
              </w:r>
              <w:r w:rsidRPr="00AC6A34">
                <w:rPr>
                  <w:rFonts w:ascii="Times New Roman" w:eastAsiaTheme="minorEastAsia" w:hAnsi="Times New Roman" w:hint="eastAsia"/>
                  <w:color w:val="000000"/>
                </w:rPr>
                <w:t>100</w:t>
              </w:r>
              <w:r w:rsidRPr="00AC6A34">
                <w:rPr>
                  <w:rFonts w:ascii="Times New Roman" w:eastAsiaTheme="minorEastAsia" w:hAnsi="Times New Roman"/>
                  <w:color w:val="000000"/>
                </w:rPr>
                <w:t>%</w:t>
              </w:r>
              <w:r w:rsidRPr="00AC6A34">
                <w:rPr>
                  <w:rFonts w:ascii="Times New Roman" w:eastAsiaTheme="minorEastAsia" w:hAnsi="Times New Roman" w:hint="eastAsia"/>
                  <w:color w:val="000000"/>
                </w:rPr>
                <w:t>股东</w:t>
              </w:r>
              <w:r w:rsidRPr="00AC6A34">
                <w:rPr>
                  <w:rFonts w:ascii="Times New Roman" w:eastAsiaTheme="minorEastAsia" w:hAnsi="Times New Roman"/>
                  <w:color w:val="000000"/>
                </w:rPr>
                <w:t>权益进</w:t>
              </w:r>
              <w:r w:rsidRPr="00AC6A34">
                <w:rPr>
                  <w:rFonts w:ascii="Times New Roman" w:eastAsiaTheme="minorEastAsia" w:hAnsi="Times New Roman" w:hint="eastAsia"/>
                  <w:color w:val="000000"/>
                </w:rPr>
                <w:t>行</w:t>
              </w:r>
              <w:r w:rsidRPr="00AC6A34">
                <w:rPr>
                  <w:rFonts w:ascii="Times New Roman" w:eastAsiaTheme="minorEastAsia" w:hAnsi="Times New Roman"/>
                  <w:color w:val="000000"/>
                </w:rPr>
                <w:t>评估</w:t>
              </w:r>
              <w:r w:rsidRPr="00AC6A34">
                <w:rPr>
                  <w:rFonts w:ascii="Times New Roman" w:eastAsiaTheme="minorEastAsia" w:hAnsi="Times New Roman" w:hint="eastAsia"/>
                  <w:color w:val="000000"/>
                </w:rPr>
                <w:t>，</w:t>
              </w:r>
              <w:r w:rsidRPr="00E20DA3">
                <w:rPr>
                  <w:rFonts w:ascii="Times New Roman" w:eastAsiaTheme="minorEastAsia" w:hAnsi="Times New Roman"/>
                  <w:color w:val="000000"/>
                </w:rPr>
                <w:t>出具的《评估报告》</w:t>
              </w:r>
              <w:r w:rsidRPr="00E20DA3">
                <w:rPr>
                  <w:rFonts w:ascii="Times New Roman" w:eastAsiaTheme="minorEastAsia" w:hAnsi="Times New Roman"/>
                  <w:color w:val="000000"/>
                </w:rPr>
                <w:t>(</w:t>
              </w:r>
              <w:r w:rsidRPr="00E20DA3">
                <w:rPr>
                  <w:rFonts w:ascii="Times New Roman" w:eastAsiaTheme="minorEastAsia" w:hAnsi="Times New Roman"/>
                  <w:color w:val="000000"/>
                </w:rPr>
                <w:t>中通苏评报字</w:t>
              </w:r>
              <w:r w:rsidRPr="00E20DA3">
                <w:rPr>
                  <w:rFonts w:ascii="Times New Roman" w:eastAsiaTheme="minorEastAsia" w:hAnsi="Times New Roman"/>
                  <w:color w:val="000000"/>
                </w:rPr>
                <w:t>[2016]</w:t>
              </w:r>
              <w:r w:rsidRPr="00E20DA3">
                <w:rPr>
                  <w:rFonts w:ascii="Times New Roman" w:eastAsiaTheme="minorEastAsia" w:hAnsi="Times New Roman"/>
                  <w:color w:val="000000"/>
                </w:rPr>
                <w:t>第</w:t>
              </w:r>
              <w:r w:rsidRPr="00E20DA3">
                <w:rPr>
                  <w:rFonts w:ascii="Times New Roman" w:eastAsiaTheme="minorEastAsia" w:hAnsi="Times New Roman"/>
                  <w:color w:val="000000"/>
                </w:rPr>
                <w:t xml:space="preserve"> 023 </w:t>
              </w:r>
              <w:r w:rsidRPr="00E20DA3">
                <w:rPr>
                  <w:rFonts w:ascii="Times New Roman" w:eastAsiaTheme="minorEastAsia" w:hAnsi="Times New Roman"/>
                  <w:color w:val="000000"/>
                </w:rPr>
                <w:t>号</w:t>
              </w:r>
              <w:r w:rsidRPr="00E20DA3">
                <w:rPr>
                  <w:rFonts w:ascii="Times New Roman" w:eastAsiaTheme="minorEastAsia" w:hAnsi="Times New Roman"/>
                  <w:color w:val="000000"/>
                </w:rPr>
                <w:t>)</w:t>
              </w:r>
              <w:r w:rsidRPr="00E20DA3">
                <w:rPr>
                  <w:rFonts w:ascii="Times New Roman" w:eastAsiaTheme="minorEastAsia" w:hAnsi="Times New Roman"/>
                  <w:color w:val="000000"/>
                </w:rPr>
                <w:t>的评估结果为基础，</w:t>
              </w:r>
              <w:r w:rsidRPr="00AC6A34">
                <w:rPr>
                  <w:rFonts w:ascii="Times New Roman" w:eastAsiaTheme="minorEastAsia" w:hAnsi="Times New Roman" w:hint="eastAsia"/>
                  <w:color w:val="000000"/>
                </w:rPr>
                <w:t>以</w:t>
              </w:r>
              <w:r w:rsidRPr="00AC6A34">
                <w:rPr>
                  <w:rFonts w:ascii="Times New Roman" w:eastAsiaTheme="minorEastAsia" w:hAnsi="Times New Roman"/>
                  <w:color w:val="000000"/>
                </w:rPr>
                <w:t>收益法确定的</w:t>
              </w:r>
              <w:r w:rsidRPr="00AC6A34">
                <w:rPr>
                  <w:rFonts w:ascii="Times New Roman" w:eastAsiaTheme="minorEastAsia" w:hAnsi="Times New Roman" w:hint="eastAsia"/>
                  <w:color w:val="000000"/>
                </w:rPr>
                <w:t>股东</w:t>
              </w:r>
              <w:r w:rsidRPr="00AC6A34">
                <w:rPr>
                  <w:rFonts w:ascii="Times New Roman" w:eastAsiaTheme="minorEastAsia" w:hAnsi="Times New Roman"/>
                  <w:color w:val="000000"/>
                </w:rPr>
                <w:t>权益评估价值</w:t>
              </w:r>
              <w:r w:rsidRPr="00F22AE1">
                <w:rPr>
                  <w:rFonts w:ascii="Times New Roman" w:eastAsiaTheme="minorEastAsia" w:hAnsi="Times New Roman"/>
                  <w:color w:val="000000"/>
                </w:rPr>
                <w:t>为</w:t>
              </w:r>
              <w:r w:rsidRPr="00F22AE1">
                <w:rPr>
                  <w:rFonts w:ascii="Times New Roman" w:eastAsiaTheme="minorEastAsia" w:hAnsi="Times New Roman"/>
                  <w:color w:val="000000"/>
                </w:rPr>
                <w:t>59,619.63</w:t>
              </w:r>
              <w:r w:rsidRPr="00AC6A34">
                <w:rPr>
                  <w:rFonts w:ascii="Times New Roman" w:eastAsiaTheme="minorEastAsia" w:hAnsi="Times New Roman" w:hint="eastAsia"/>
                  <w:color w:val="000000"/>
                </w:rPr>
                <w:t>万元</w:t>
              </w:r>
              <w:r w:rsidRPr="00AC6A34">
                <w:rPr>
                  <w:rFonts w:ascii="Times New Roman" w:eastAsiaTheme="minorEastAsia" w:hAnsi="Times New Roman"/>
                  <w:color w:val="000000"/>
                </w:rPr>
                <w:t>，</w:t>
              </w:r>
              <w:r w:rsidRPr="00E20DA3">
                <w:rPr>
                  <w:rFonts w:ascii="Times New Roman" w:eastAsiaTheme="minorEastAsia" w:hAnsi="Times New Roman"/>
                  <w:color w:val="000000"/>
                </w:rPr>
                <w:t>经交易双方协商确定为</w:t>
              </w:r>
              <w:r w:rsidRPr="00E20DA3">
                <w:rPr>
                  <w:rFonts w:ascii="Times New Roman" w:eastAsiaTheme="minorEastAsia" w:hAnsi="Times New Roman"/>
                  <w:color w:val="000000"/>
                </w:rPr>
                <w:t xml:space="preserve"> 60,000</w:t>
              </w:r>
              <w:r w:rsidRPr="00E20DA3">
                <w:rPr>
                  <w:rFonts w:ascii="Times New Roman" w:eastAsiaTheme="minorEastAsia" w:hAnsi="Times New Roman"/>
                  <w:color w:val="000000"/>
                </w:rPr>
                <w:t>万元。</w:t>
              </w:r>
            </w:p>
            <w:p w14:paraId="572B20F1" w14:textId="56DBC173" w:rsidR="00D074C7" w:rsidRDefault="0088395A" w:rsidP="00AC6A34">
              <w:pPr>
                <w:spacing w:line="276" w:lineRule="auto"/>
                <w:ind w:firstLineChars="200" w:firstLine="420"/>
                <w:rPr>
                  <w:rFonts w:cs="Arial"/>
                  <w:szCs w:val="21"/>
                </w:rPr>
              </w:pPr>
              <w:r w:rsidRPr="005A718B">
                <w:rPr>
                  <w:rFonts w:ascii="Times New Roman" w:eastAsiaTheme="minorEastAsia" w:hAnsi="Times New Roman" w:hint="eastAsia"/>
                  <w:color w:val="000000"/>
                </w:rPr>
                <w:t>经</w:t>
              </w:r>
              <w:r w:rsidRPr="00E20DA3">
                <w:rPr>
                  <w:rFonts w:ascii="Times New Roman" w:eastAsiaTheme="minorEastAsia" w:hAnsi="Times New Roman"/>
                  <w:color w:val="000000"/>
                </w:rPr>
                <w:t>中通诚资产评估有限公司</w:t>
              </w:r>
              <w:r w:rsidRPr="005A718B">
                <w:rPr>
                  <w:rFonts w:ascii="Times New Roman" w:eastAsiaTheme="minorEastAsia" w:hAnsi="Times New Roman" w:hint="eastAsia"/>
                  <w:color w:val="000000"/>
                </w:rPr>
                <w:t>对</w:t>
              </w:r>
              <w:r w:rsidRPr="00AC6A34">
                <w:rPr>
                  <w:rFonts w:ascii="Times New Roman" w:eastAsiaTheme="minorEastAsia" w:hAnsi="Times New Roman"/>
                  <w:color w:val="000000"/>
                </w:rPr>
                <w:t>响水恒利达</w:t>
              </w:r>
              <w:r w:rsidRPr="00AC6A34">
                <w:rPr>
                  <w:rFonts w:ascii="Times New Roman" w:eastAsiaTheme="minorEastAsia" w:hAnsi="Times New Roman" w:hint="eastAsia"/>
                  <w:color w:val="000000"/>
                </w:rPr>
                <w:t>科技</w:t>
              </w:r>
              <w:r w:rsidRPr="00AC6A34">
                <w:rPr>
                  <w:rFonts w:ascii="Times New Roman" w:eastAsiaTheme="minorEastAsia" w:hAnsi="Times New Roman"/>
                  <w:color w:val="000000"/>
                </w:rPr>
                <w:t>化工有限公司</w:t>
              </w:r>
              <w:r w:rsidRPr="005A718B">
                <w:rPr>
                  <w:rFonts w:ascii="Times New Roman" w:eastAsiaTheme="minorEastAsia" w:hAnsi="Times New Roman" w:hint="eastAsia"/>
                  <w:color w:val="000000"/>
                </w:rPr>
                <w:t>截至</w:t>
              </w:r>
              <w:r>
                <w:rPr>
                  <w:rFonts w:ascii="Times New Roman" w:eastAsiaTheme="minorEastAsia" w:hAnsi="Times New Roman"/>
                  <w:color w:val="000000"/>
                </w:rPr>
                <w:t>2016</w:t>
              </w:r>
              <w:r w:rsidRPr="005A718B">
                <w:rPr>
                  <w:rFonts w:ascii="Times New Roman" w:eastAsiaTheme="minorEastAsia" w:hAnsi="Times New Roman" w:hint="eastAsia"/>
                  <w:color w:val="000000"/>
                </w:rPr>
                <w:t>年</w:t>
              </w:r>
              <w:r>
                <w:rPr>
                  <w:rFonts w:ascii="Times New Roman" w:eastAsiaTheme="minorEastAsia" w:hAnsi="Times New Roman"/>
                  <w:color w:val="000000"/>
                </w:rPr>
                <w:t>06</w:t>
              </w:r>
              <w:r w:rsidRPr="005A718B">
                <w:rPr>
                  <w:rFonts w:ascii="Times New Roman" w:eastAsiaTheme="minorEastAsia" w:hAnsi="Times New Roman" w:hint="eastAsia"/>
                  <w:color w:val="000000"/>
                </w:rPr>
                <w:t>月</w:t>
              </w:r>
              <w:r>
                <w:rPr>
                  <w:rFonts w:ascii="Times New Roman" w:eastAsiaTheme="minorEastAsia" w:hAnsi="Times New Roman"/>
                  <w:color w:val="000000"/>
                </w:rPr>
                <w:t>30</w:t>
              </w:r>
              <w:r w:rsidRPr="005A718B">
                <w:rPr>
                  <w:rFonts w:ascii="Times New Roman" w:eastAsiaTheme="minorEastAsia" w:hAnsi="Times New Roman" w:hint="eastAsia"/>
                  <w:color w:val="000000"/>
                </w:rPr>
                <w:t>日的可辨认资产、负债以资产基础法评估价值的基础上（中通苏咨报字〔</w:t>
              </w:r>
              <w:r w:rsidRPr="005A718B">
                <w:rPr>
                  <w:rFonts w:ascii="Times New Roman" w:eastAsiaTheme="minorEastAsia" w:hAnsi="Times New Roman" w:hint="eastAsia"/>
                  <w:color w:val="000000"/>
                </w:rPr>
                <w:t>2016</w:t>
              </w:r>
              <w:r w:rsidRPr="005A718B">
                <w:rPr>
                  <w:rFonts w:ascii="Times New Roman" w:eastAsiaTheme="minorEastAsia" w:hAnsi="Times New Roman" w:hint="eastAsia"/>
                  <w:color w:val="000000"/>
                </w:rPr>
                <w:t>〕</w:t>
              </w:r>
              <w:r w:rsidRPr="005A718B">
                <w:rPr>
                  <w:rFonts w:ascii="Times New Roman" w:eastAsiaTheme="minorEastAsia" w:hAnsi="Times New Roman" w:hint="eastAsia"/>
                  <w:color w:val="000000"/>
                </w:rPr>
                <w:t>34</w:t>
              </w:r>
              <w:r w:rsidRPr="005A718B">
                <w:rPr>
                  <w:rFonts w:ascii="Times New Roman" w:eastAsiaTheme="minorEastAsia" w:hAnsi="Times New Roman" w:hint="eastAsia"/>
                  <w:color w:val="000000"/>
                </w:rPr>
                <w:t>号</w:t>
              </w:r>
              <w:r w:rsidRPr="00AC6A34">
                <w:rPr>
                  <w:rFonts w:ascii="Times New Roman" w:eastAsiaTheme="minorEastAsia" w:hAnsi="Times New Roman" w:hint="eastAsia"/>
                  <w:color w:val="000000"/>
                </w:rPr>
                <w:t>）《响水恒利达科技化工有限公司合并对价分摊事宜所涉及公司可辩认净资产公允价值项目咨询报告》，</w:t>
              </w:r>
              <w:r w:rsidRPr="00AC6A34">
                <w:rPr>
                  <w:rFonts w:ascii="Times New Roman" w:eastAsiaTheme="minorEastAsia" w:hAnsi="Times New Roman"/>
                  <w:color w:val="000000"/>
                </w:rPr>
                <w:t>计算响水恒利达科技化工有限公司</w:t>
              </w:r>
              <w:r w:rsidRPr="00AC6A34">
                <w:rPr>
                  <w:rFonts w:ascii="Times New Roman" w:eastAsiaTheme="minorEastAsia" w:hAnsi="Times New Roman" w:hint="eastAsia"/>
                  <w:color w:val="000000"/>
                </w:rPr>
                <w:t>购买日</w:t>
              </w:r>
              <w:r w:rsidRPr="00AC6A34">
                <w:rPr>
                  <w:rFonts w:ascii="Times New Roman" w:eastAsiaTheme="minorEastAsia" w:hAnsi="Times New Roman"/>
                  <w:color w:val="000000"/>
                </w:rPr>
                <w:t>可辨认净资产的公允价值</w:t>
              </w:r>
              <w:r w:rsidRPr="008F3F95">
                <w:rPr>
                  <w:rFonts w:ascii="Times New Roman" w:eastAsiaTheme="minorEastAsia" w:hAnsi="Times New Roman"/>
                  <w:color w:val="000000"/>
                </w:rPr>
                <w:t>为</w:t>
              </w:r>
              <w:r w:rsidRPr="004E4C17">
                <w:rPr>
                  <w:rFonts w:ascii="Times New Roman" w:eastAsiaTheme="minorEastAsia" w:hAnsi="Times New Roman"/>
                  <w:color w:val="000000"/>
                </w:rPr>
                <w:t>231,023,449.37</w:t>
              </w:r>
              <w:r w:rsidRPr="008F3F95">
                <w:rPr>
                  <w:rFonts w:ascii="Times New Roman" w:eastAsiaTheme="minorEastAsia" w:hAnsi="Times New Roman" w:hint="eastAsia"/>
                  <w:color w:val="000000"/>
                </w:rPr>
                <w:t>元</w:t>
              </w:r>
              <w:r>
                <w:rPr>
                  <w:rFonts w:ascii="Times New Roman" w:eastAsiaTheme="minorEastAsia" w:hAnsi="Times New Roman" w:hint="eastAsia"/>
                  <w:color w:val="000000"/>
                </w:rPr>
                <w:t>（见</w:t>
              </w:r>
              <w:r>
                <w:rPr>
                  <w:rFonts w:ascii="Times New Roman" w:eastAsiaTheme="minorEastAsia" w:hAnsi="Times New Roman"/>
                  <w:color w:val="000000"/>
                </w:rPr>
                <w:t>下表</w:t>
              </w:r>
              <w:r>
                <w:rPr>
                  <w:rFonts w:ascii="Times New Roman" w:eastAsiaTheme="minorEastAsia" w:hAnsi="Times New Roman" w:hint="eastAsia"/>
                  <w:color w:val="000000"/>
                </w:rPr>
                <w:t>）</w:t>
              </w:r>
              <w:r w:rsidRPr="00AC6A34">
                <w:rPr>
                  <w:rFonts w:ascii="Times New Roman" w:eastAsiaTheme="minorEastAsia" w:hAnsi="Times New Roman" w:hint="eastAsia"/>
                  <w:color w:val="000000"/>
                </w:rPr>
                <w:t>，</w:t>
              </w:r>
              <w:r w:rsidR="00E30391" w:rsidRPr="00E30391">
                <w:rPr>
                  <w:rFonts w:hint="eastAsia"/>
                </w:rPr>
                <w:t>扣除公允价值与账面价值差异产生的递延所得税负债影响数</w:t>
              </w:r>
              <w:r w:rsidR="00E30391" w:rsidRPr="00E30391">
                <w:t>4,733,776.08元,以及购买日专项储备金额6,063,930.37元，计算形成的商誉为379,774,257.08元。</w:t>
              </w:r>
            </w:p>
          </w:sdtContent>
        </w:sdt>
        <w:p w14:paraId="6B89A0C7" w14:textId="7E0EA644" w:rsidR="00D074C7" w:rsidRDefault="00166E2B">
          <w:pPr>
            <w:spacing w:before="60" w:after="60"/>
            <w:rPr>
              <w:rFonts w:cs="Arial"/>
              <w:szCs w:val="21"/>
            </w:rPr>
          </w:pPr>
        </w:p>
      </w:sdtContent>
    </w:sdt>
    <w:p w14:paraId="3129C719" w14:textId="77777777" w:rsidR="00D074C7" w:rsidRDefault="00A86B79">
      <w:pPr>
        <w:pStyle w:val="4"/>
        <w:numPr>
          <w:ilvl w:val="3"/>
          <w:numId w:val="80"/>
        </w:numPr>
        <w:tabs>
          <w:tab w:val="left" w:pos="658"/>
        </w:tabs>
      </w:pPr>
      <w:r>
        <w:rPr>
          <w:rFonts w:hint="eastAsia"/>
        </w:rPr>
        <w:t>被购买方于</w:t>
      </w:r>
      <w:r>
        <w:rPr>
          <w:rStyle w:val="4Char"/>
          <w:rFonts w:ascii="宋体" w:hAnsi="宋体" w:hint="eastAsia"/>
          <w:b/>
          <w:szCs w:val="21"/>
        </w:rPr>
        <w:t>购买</w:t>
      </w:r>
      <w:r>
        <w:rPr>
          <w:rFonts w:hint="eastAsia"/>
        </w:rPr>
        <w:t>日可辨认资产、负债</w:t>
      </w:r>
    </w:p>
    <w:sdt>
      <w:sdtPr>
        <w:rPr>
          <w:rFonts w:hint="eastAsia"/>
          <w:b/>
          <w:bCs/>
        </w:rPr>
        <w:alias w:val="模块:被购买方于购买日可辨认资产、负债"/>
        <w:tag w:val="_SEC_39a3f440a8fd4395a73a74d18fd58cb5"/>
        <w:id w:val="-1413608807"/>
        <w:lock w:val="sdtLocked"/>
        <w:placeholder>
          <w:docPart w:val="GBC22222222222222222222222222222"/>
        </w:placeholder>
      </w:sdtPr>
      <w:sdtEndPr>
        <w:rPr>
          <w:rFonts w:cs="Arial" w:hint="default"/>
          <w:b w:val="0"/>
          <w:bCs w:val="0"/>
          <w:szCs w:val="21"/>
        </w:rPr>
      </w:sdtEndPr>
      <w:sdtContent>
        <w:sdt>
          <w:sdtPr>
            <w:alias w:val="是否适用：被购买方于购买日可辨认资产、负债[双击切换]"/>
            <w:tag w:val="_GBC_35c89f63b29241e89ece385e44435f24"/>
            <w:id w:val="1484820127"/>
            <w:lock w:val="sdtContentLocked"/>
            <w:placeholder>
              <w:docPart w:val="GBC22222222222222222222222222222"/>
            </w:placeholder>
          </w:sdtPr>
          <w:sdtEndPr/>
          <w:sdtContent>
            <w:p w14:paraId="2AC7D47D" w14:textId="6E3C58F7" w:rsidR="00D074C7" w:rsidRDefault="00A86B79">
              <w:r>
                <w:fldChar w:fldCharType="begin"/>
              </w:r>
              <w:r w:rsidR="006C76B4">
                <w:instrText xml:space="preserve"> MACROBUTTON  SnrToggleCheckbox √适用 </w:instrText>
              </w:r>
              <w:r>
                <w:fldChar w:fldCharType="end"/>
              </w:r>
              <w:r>
                <w:fldChar w:fldCharType="begin"/>
              </w:r>
              <w:r w:rsidR="006C76B4">
                <w:instrText xml:space="preserve"> MACROBUTTON  SnrToggleCheckbox □不适用 </w:instrText>
              </w:r>
              <w:r>
                <w:fldChar w:fldCharType="end"/>
              </w:r>
            </w:p>
          </w:sdtContent>
        </w:sdt>
        <w:p w14:paraId="4F2F810C" w14:textId="77777777" w:rsidR="00D074C7" w:rsidRDefault="00A86B79">
          <w:pPr>
            <w:pStyle w:val="a9"/>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cfb9cca1c9804ce9a2c621206dea8abd"/>
              <w:id w:val="-8625804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ascii="宋体" w:hAnsi="宋体" w:cs="Arial" w:hint="eastAsia"/>
                  <w:szCs w:val="21"/>
                </w:rPr>
                <w:t>元</w:t>
              </w:r>
            </w:sdtContent>
          </w:sdt>
          <w:r>
            <w:rPr>
              <w:rFonts w:ascii="宋体" w:hAnsi="宋体" w:cs="Arial" w:hint="eastAsia"/>
              <w:szCs w:val="21"/>
            </w:rPr>
            <w:t xml:space="preserve">  币种：</w:t>
          </w:r>
          <w:sdt>
            <w:sdtPr>
              <w:rPr>
                <w:rFonts w:ascii="宋体" w:hAnsi="宋体" w:cs="Arial" w:hint="eastAsia"/>
                <w:szCs w:val="21"/>
              </w:rPr>
              <w:alias w:val="币种：财务附注：被购买方于购买日可辨认资产、负债"/>
              <w:tag w:val="_GBC_8b006f972f524278a1e83cdcd98648d1"/>
              <w:id w:val="-324050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宋体" w:hAnsi="宋体" w:cs="Arial" w:hint="eastAsia"/>
                  <w:szCs w:val="21"/>
                </w:rPr>
                <w:t>人民币</w:t>
              </w:r>
            </w:sdtContent>
          </w:sdt>
        </w:p>
        <w:tbl>
          <w:tblPr>
            <w:tblW w:w="506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43"/>
            <w:gridCol w:w="2858"/>
            <w:gridCol w:w="3360"/>
          </w:tblGrid>
          <w:tr w:rsidR="00A867FB" w14:paraId="6A348171" w14:textId="77777777" w:rsidTr="00D53848">
            <w:trPr>
              <w:jc w:val="center"/>
            </w:trPr>
            <w:tc>
              <w:tcPr>
                <w:tcW w:w="1606" w:type="pct"/>
                <w:vMerge w:val="restart"/>
                <w:tcBorders>
                  <w:top w:val="single" w:sz="6" w:space="0" w:color="auto"/>
                  <w:left w:val="single" w:sz="4" w:space="0" w:color="auto"/>
                  <w:right w:val="single" w:sz="6" w:space="0" w:color="auto"/>
                </w:tcBorders>
                <w:shd w:val="clear" w:color="auto" w:fill="auto"/>
              </w:tcPr>
              <w:p w14:paraId="7209E369" w14:textId="77777777" w:rsidR="00A867FB" w:rsidRDefault="00A867FB" w:rsidP="00F771E7">
                <w:pPr>
                  <w:rPr>
                    <w:rFonts w:cs="Arial"/>
                    <w:szCs w:val="21"/>
                  </w:rPr>
                </w:pPr>
              </w:p>
            </w:tc>
            <w:tc>
              <w:tcPr>
                <w:tcW w:w="3394" w:type="pct"/>
                <w:gridSpan w:val="2"/>
                <w:tcBorders>
                  <w:top w:val="single" w:sz="6" w:space="0" w:color="auto"/>
                  <w:left w:val="single" w:sz="6" w:space="0" w:color="auto"/>
                  <w:bottom w:val="single" w:sz="6" w:space="0" w:color="auto"/>
                  <w:right w:val="single" w:sz="4" w:space="0" w:color="auto"/>
                </w:tcBorders>
                <w:shd w:val="clear" w:color="auto" w:fill="auto"/>
                <w:vAlign w:val="center"/>
              </w:tcPr>
              <w:sdt>
                <w:sdtPr>
                  <w:rPr>
                    <w:rFonts w:cs="Arial" w:hint="eastAsia"/>
                    <w:szCs w:val="21"/>
                    <w:lang w:val="en-GB"/>
                  </w:rPr>
                  <w:alias w:val="被购买方于购买日可辨认资产、负债明细-公司名称"/>
                  <w:tag w:val="_GBC_c2e90753741a4e2ea682899e8216ea23"/>
                  <w:id w:val="551197702"/>
                  <w:lock w:val="sdtLocked"/>
                </w:sdtPr>
                <w:sdtEndPr/>
                <w:sdtContent>
                  <w:p w14:paraId="006628B6" w14:textId="77777777" w:rsidR="00A867FB" w:rsidRDefault="00A867FB" w:rsidP="00F771E7">
                    <w:pPr>
                      <w:jc w:val="center"/>
                      <w:rPr>
                        <w:rFonts w:cs="Arial"/>
                        <w:szCs w:val="21"/>
                        <w:lang w:val="en-GB"/>
                      </w:rPr>
                    </w:pPr>
                    <w:r w:rsidRPr="006C76B4">
                      <w:rPr>
                        <w:rFonts w:hint="eastAsia"/>
                        <w:szCs w:val="21"/>
                      </w:rPr>
                      <w:t>响水</w:t>
                    </w:r>
                    <w:r w:rsidRPr="006C76B4">
                      <w:rPr>
                        <w:szCs w:val="21"/>
                      </w:rPr>
                      <w:t>恒利达科技化工</w:t>
                    </w:r>
                    <w:r w:rsidRPr="006C76B4">
                      <w:rPr>
                        <w:rFonts w:hint="eastAsia"/>
                        <w:szCs w:val="21"/>
                      </w:rPr>
                      <w:t>有限</w:t>
                    </w:r>
                    <w:r>
                      <w:rPr>
                        <w:rFonts w:cs="Arial" w:hint="eastAsia"/>
                        <w:szCs w:val="21"/>
                        <w:lang w:val="en-GB"/>
                      </w:rPr>
                      <w:t>公司</w:t>
                    </w:r>
                  </w:p>
                </w:sdtContent>
              </w:sdt>
            </w:tc>
          </w:tr>
          <w:tr w:rsidR="00A867FB" w14:paraId="5BE6DFEE" w14:textId="77777777" w:rsidTr="00D53848">
            <w:trPr>
              <w:trHeight w:hRule="exact" w:val="291"/>
              <w:jc w:val="center"/>
            </w:trPr>
            <w:tc>
              <w:tcPr>
                <w:tcW w:w="1606" w:type="pct"/>
                <w:vMerge/>
                <w:tcBorders>
                  <w:left w:val="single" w:sz="4" w:space="0" w:color="auto"/>
                  <w:bottom w:val="single" w:sz="6" w:space="0" w:color="auto"/>
                  <w:right w:val="single" w:sz="6" w:space="0" w:color="auto"/>
                </w:tcBorders>
                <w:shd w:val="clear" w:color="auto" w:fill="auto"/>
                <w:vAlign w:val="center"/>
              </w:tcPr>
              <w:p w14:paraId="7B56B626" w14:textId="77777777" w:rsidR="00A867FB" w:rsidRDefault="00A867FB" w:rsidP="00F771E7">
                <w:pPr>
                  <w:jc w:val="center"/>
                  <w:rPr>
                    <w:rFonts w:cs="Arial"/>
                    <w:szCs w:val="21"/>
                  </w:rPr>
                </w:pPr>
              </w:p>
            </w:tc>
            <w:tc>
              <w:tcPr>
                <w:tcW w:w="156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被购买方于购买日可辨认资产、负债明细-购买日价值类型"/>
                  <w:tag w:val="_GBC_4e4b187b02dd4f49806265a4741d5060"/>
                  <w:id w:val="-393507666"/>
                  <w:lock w:val="sdtLocked"/>
                  <w:text/>
                </w:sdtPr>
                <w:sdtEndPr/>
                <w:sdtContent>
                  <w:p w14:paraId="4896BFD3" w14:textId="77777777" w:rsidR="00A867FB" w:rsidRDefault="00A867FB" w:rsidP="00F771E7">
                    <w:pPr>
                      <w:jc w:val="center"/>
                      <w:rPr>
                        <w:rFonts w:cs="Arial"/>
                        <w:szCs w:val="21"/>
                      </w:rPr>
                    </w:pPr>
                    <w:r>
                      <w:rPr>
                        <w:rFonts w:cs="Arial" w:hint="eastAsia"/>
                        <w:szCs w:val="21"/>
                        <w:lang w:val="en-GB"/>
                      </w:rPr>
                      <w:t>购买日公允价值</w:t>
                    </w:r>
                  </w:p>
                </w:sdtContent>
              </w:sdt>
            </w:tc>
            <w:sdt>
              <w:sdtPr>
                <w:rPr>
                  <w:rFonts w:cs="Arial"/>
                  <w:szCs w:val="21"/>
                  <w:lang w:val="en-GB"/>
                </w:rPr>
                <w:alias w:val="被购买方于购买日可辨认资产、负债明细-购买日价值类型"/>
                <w:tag w:val="_GBC_e31850f95c864ceda1106e01afed456e"/>
                <w:id w:val="1184162153"/>
                <w:lock w:val="sdtLocked"/>
              </w:sdtPr>
              <w:sdtEndPr>
                <w:rPr>
                  <w:rFonts w:hint="eastAsia"/>
                </w:rPr>
              </w:sdtEndPr>
              <w:sdtContent>
                <w:tc>
                  <w:tcPr>
                    <w:tcW w:w="1834" w:type="pct"/>
                    <w:tcBorders>
                      <w:top w:val="single" w:sz="6" w:space="0" w:color="auto"/>
                      <w:left w:val="single" w:sz="6" w:space="0" w:color="auto"/>
                      <w:bottom w:val="single" w:sz="6" w:space="0" w:color="auto"/>
                      <w:right w:val="single" w:sz="6" w:space="0" w:color="auto"/>
                    </w:tcBorders>
                    <w:vAlign w:val="center"/>
                  </w:tcPr>
                  <w:p w14:paraId="5A49CA68" w14:textId="77777777" w:rsidR="00A867FB" w:rsidRDefault="00A867FB" w:rsidP="00F771E7">
                    <w:pPr>
                      <w:jc w:val="center"/>
                      <w:rPr>
                        <w:rFonts w:cs="Arial"/>
                        <w:szCs w:val="21"/>
                        <w:lang w:val="en-GB"/>
                      </w:rPr>
                    </w:pPr>
                    <w:r>
                      <w:rPr>
                        <w:rFonts w:cs="Arial" w:hint="eastAsia"/>
                        <w:szCs w:val="21"/>
                        <w:lang w:val="en-GB"/>
                      </w:rPr>
                      <w:t>购买日账面价值</w:t>
                    </w:r>
                  </w:p>
                </w:tc>
              </w:sdtContent>
            </w:sdt>
          </w:tr>
          <w:tr w:rsidR="00A867FB" w14:paraId="637D19FC"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shd w:val="clear" w:color="auto" w:fill="auto"/>
                <w:vAlign w:val="center"/>
              </w:tcPr>
              <w:sdt>
                <w:sdtPr>
                  <w:rPr>
                    <w:rFonts w:cs="Arial" w:hint="eastAsia"/>
                    <w:szCs w:val="21"/>
                    <w:lang w:val="en-GB"/>
                  </w:rPr>
                  <w:tag w:val="_PLD_bb09af0e778f47b18ec75e2f148cc6c0"/>
                  <w:id w:val="-421563964"/>
                  <w:lock w:val="sdtLocked"/>
                </w:sdtPr>
                <w:sdtEndPr/>
                <w:sdtContent>
                  <w:p w14:paraId="432999BC" w14:textId="77777777" w:rsidR="00A867FB" w:rsidRDefault="00A867FB" w:rsidP="00F771E7">
                    <w:pPr>
                      <w:rPr>
                        <w:rFonts w:cs="Arial"/>
                        <w:szCs w:val="21"/>
                      </w:rPr>
                    </w:pPr>
                    <w:r>
                      <w:rPr>
                        <w:rFonts w:cs="Arial" w:hint="eastAsia"/>
                        <w:szCs w:val="21"/>
                        <w:lang w:val="en-GB"/>
                      </w:rPr>
                      <w:t>资产：</w:t>
                    </w:r>
                  </w:p>
                </w:sdtContent>
              </w:sdt>
            </w:tc>
            <w:sdt>
              <w:sdtPr>
                <w:rPr>
                  <w:rFonts w:cs="Arial"/>
                  <w:szCs w:val="21"/>
                </w:rPr>
                <w:alias w:val="被购买方于购买日可辨认资产、负债明细-资产"/>
                <w:tag w:val="_GBC_6ab044e2ab3f420ab3d1f5ba4d62dcb5"/>
                <w:id w:val="-893571622"/>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shd w:val="clear" w:color="auto" w:fill="auto"/>
                  </w:tcPr>
                  <w:p w14:paraId="2DFB86D5" w14:textId="77777777" w:rsidR="00A867FB" w:rsidRDefault="00A867FB" w:rsidP="00F771E7">
                    <w:pPr>
                      <w:jc w:val="right"/>
                      <w:rPr>
                        <w:rFonts w:cs="Arial"/>
                        <w:szCs w:val="21"/>
                      </w:rPr>
                    </w:pPr>
                    <w:r>
                      <w:rPr>
                        <w:rFonts w:hint="eastAsia"/>
                        <w:color w:val="333399"/>
                      </w:rPr>
                      <w:t xml:space="preserve">　</w:t>
                    </w:r>
                  </w:p>
                </w:tc>
              </w:sdtContent>
            </w:sdt>
            <w:sdt>
              <w:sdtPr>
                <w:rPr>
                  <w:szCs w:val="21"/>
                </w:rPr>
                <w:alias w:val="被购买方于购买日可辨认资产、负债明细-资产"/>
                <w:tag w:val="_GBC_cf91355feb304b5da284e84e742fb31f"/>
                <w:id w:val="1254632981"/>
                <w:lock w:val="sdtLocked"/>
                <w:showingPlcHdr/>
              </w:sdtPr>
              <w:sdtEndPr>
                <w:rPr>
                  <w:rFonts w:cs="Arial" w:hint="eastAsia"/>
                  <w:lang w:val="en-GB"/>
                </w:rPr>
              </w:sdtEndPr>
              <w:sdtContent>
                <w:tc>
                  <w:tcPr>
                    <w:tcW w:w="1834" w:type="pct"/>
                    <w:tcBorders>
                      <w:top w:val="single" w:sz="6" w:space="0" w:color="auto"/>
                      <w:left w:val="single" w:sz="6" w:space="0" w:color="auto"/>
                      <w:bottom w:val="single" w:sz="6" w:space="0" w:color="auto"/>
                      <w:right w:val="single" w:sz="6" w:space="0" w:color="auto"/>
                    </w:tcBorders>
                  </w:tcPr>
                  <w:p w14:paraId="25706270" w14:textId="77777777" w:rsidR="00A867FB" w:rsidRDefault="00A867FB" w:rsidP="00F771E7">
                    <w:pPr>
                      <w:jc w:val="right"/>
                      <w:rPr>
                        <w:szCs w:val="21"/>
                      </w:rPr>
                    </w:pPr>
                    <w:r>
                      <w:rPr>
                        <w:rFonts w:hint="eastAsia"/>
                        <w:color w:val="333399"/>
                      </w:rPr>
                      <w:t xml:space="preserve">　</w:t>
                    </w:r>
                  </w:p>
                </w:tc>
              </w:sdtContent>
            </w:sdt>
          </w:tr>
          <w:tr w:rsidR="00A867FB" w14:paraId="49A934CE"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shd w:val="clear" w:color="auto" w:fill="auto"/>
                <w:vAlign w:val="center"/>
              </w:tcPr>
              <w:p w14:paraId="515AB455" w14:textId="77777777" w:rsidR="00A867FB" w:rsidRDefault="00A867FB" w:rsidP="00F771E7">
                <w:pPr>
                  <w:rPr>
                    <w:rFonts w:cs="Arial"/>
                    <w:szCs w:val="21"/>
                    <w:lang w:val="en-GB"/>
                  </w:rPr>
                </w:pPr>
                <w:r>
                  <w:rPr>
                    <w:rFonts w:cs="Arial" w:hint="eastAsia"/>
                    <w:szCs w:val="21"/>
                    <w:lang w:val="en-GB"/>
                  </w:rPr>
                  <w:t>货币资金</w:t>
                </w:r>
              </w:p>
            </w:tc>
            <w:sdt>
              <w:sdtPr>
                <w:rPr>
                  <w:rFonts w:cs="Arial"/>
                  <w:szCs w:val="21"/>
                </w:rPr>
                <w:alias w:val="被购买方于购买日可辨认资产、负债明细-货币资金"/>
                <w:tag w:val="_GBC_83b852f7e0d44ce99e9a1299d6a8910c"/>
                <w:id w:val="751935301"/>
                <w:lock w:val="sdtLocked"/>
              </w:sdtPr>
              <w:sdtEndPr/>
              <w:sdtContent>
                <w:tc>
                  <w:tcPr>
                    <w:tcW w:w="1560" w:type="pct"/>
                    <w:tcBorders>
                      <w:top w:val="single" w:sz="6" w:space="0" w:color="auto"/>
                      <w:left w:val="single" w:sz="6" w:space="0" w:color="auto"/>
                      <w:bottom w:val="single" w:sz="6" w:space="0" w:color="auto"/>
                      <w:right w:val="single" w:sz="6" w:space="0" w:color="auto"/>
                    </w:tcBorders>
                    <w:shd w:val="clear" w:color="auto" w:fill="auto"/>
                  </w:tcPr>
                  <w:p w14:paraId="1FC50E47" w14:textId="77777777" w:rsidR="00A867FB" w:rsidRDefault="00A867FB" w:rsidP="00F771E7">
                    <w:pPr>
                      <w:spacing w:line="276" w:lineRule="auto"/>
                      <w:jc w:val="right"/>
                      <w:rPr>
                        <w:rFonts w:cs="Arial"/>
                        <w:szCs w:val="21"/>
                      </w:rPr>
                    </w:pPr>
                    <w:r>
                      <w:rPr>
                        <w:rFonts w:cs="Arial"/>
                        <w:szCs w:val="21"/>
                      </w:rPr>
                      <w:t>20,975,004.46</w:t>
                    </w:r>
                  </w:p>
                </w:tc>
              </w:sdtContent>
            </w:sdt>
            <w:sdt>
              <w:sdtPr>
                <w:rPr>
                  <w:rFonts w:cs="Arial"/>
                  <w:szCs w:val="21"/>
                </w:rPr>
                <w:alias w:val="被购买方于购买日可辨认资产、负债明细-货币资金"/>
                <w:tag w:val="_GBC_9afafe0517764f3da7853cf8ab9fca23"/>
                <w:id w:val="1955436542"/>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65C174C2" w14:textId="77777777" w:rsidR="00A867FB" w:rsidRDefault="00A867FB" w:rsidP="00F771E7">
                    <w:pPr>
                      <w:spacing w:line="276" w:lineRule="auto"/>
                      <w:jc w:val="right"/>
                      <w:rPr>
                        <w:rFonts w:cs="Arial"/>
                        <w:szCs w:val="21"/>
                      </w:rPr>
                    </w:pPr>
                    <w:r>
                      <w:rPr>
                        <w:rFonts w:cs="Arial"/>
                        <w:szCs w:val="21"/>
                      </w:rPr>
                      <w:t>20,975,004.46</w:t>
                    </w:r>
                  </w:p>
                </w:tc>
              </w:sdtContent>
            </w:sdt>
          </w:tr>
          <w:tr w:rsidR="00A867FB" w14:paraId="2F84EC87"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shd w:val="clear" w:color="auto" w:fill="auto"/>
                <w:vAlign w:val="center"/>
              </w:tcPr>
              <w:p w14:paraId="7B5BA61D" w14:textId="77777777" w:rsidR="00A867FB" w:rsidRDefault="00A867FB" w:rsidP="00F771E7">
                <w:pPr>
                  <w:rPr>
                    <w:rFonts w:cs="Arial"/>
                    <w:szCs w:val="21"/>
                    <w:lang w:val="en-GB"/>
                  </w:rPr>
                </w:pPr>
                <w:r>
                  <w:rPr>
                    <w:rFonts w:cs="Arial" w:hint="eastAsia"/>
                    <w:szCs w:val="21"/>
                    <w:lang w:val="en-GB"/>
                  </w:rPr>
                  <w:t>应收款项</w:t>
                </w:r>
              </w:p>
            </w:tc>
            <w:sdt>
              <w:sdtPr>
                <w:rPr>
                  <w:rFonts w:cs="Arial"/>
                  <w:szCs w:val="21"/>
                </w:rPr>
                <w:alias w:val="被购买方于购买日可辨认资产、负债明细-应收款项"/>
                <w:tag w:val="_GBC_a6b7f6f3994e4ab983c329bc7d281c46"/>
                <w:id w:val="1535232791"/>
                <w:lock w:val="sdtLocked"/>
              </w:sdtPr>
              <w:sdtEndPr/>
              <w:sdtContent>
                <w:tc>
                  <w:tcPr>
                    <w:tcW w:w="1560" w:type="pct"/>
                    <w:tcBorders>
                      <w:top w:val="single" w:sz="6" w:space="0" w:color="auto"/>
                      <w:left w:val="single" w:sz="6" w:space="0" w:color="auto"/>
                      <w:bottom w:val="single" w:sz="6" w:space="0" w:color="auto"/>
                      <w:right w:val="single" w:sz="6" w:space="0" w:color="auto"/>
                    </w:tcBorders>
                    <w:shd w:val="clear" w:color="auto" w:fill="auto"/>
                  </w:tcPr>
                  <w:p w14:paraId="06009A3A" w14:textId="77777777" w:rsidR="00A867FB" w:rsidRDefault="00A867FB" w:rsidP="00F771E7">
                    <w:pPr>
                      <w:spacing w:line="276" w:lineRule="auto"/>
                      <w:jc w:val="right"/>
                      <w:rPr>
                        <w:rFonts w:cs="Arial"/>
                        <w:szCs w:val="21"/>
                      </w:rPr>
                    </w:pPr>
                    <w:r>
                      <w:rPr>
                        <w:rFonts w:cs="Arial"/>
                        <w:szCs w:val="21"/>
                      </w:rPr>
                      <w:t>62,826,218.71</w:t>
                    </w:r>
                  </w:p>
                </w:tc>
              </w:sdtContent>
            </w:sdt>
            <w:sdt>
              <w:sdtPr>
                <w:rPr>
                  <w:rFonts w:cs="Arial"/>
                  <w:szCs w:val="21"/>
                </w:rPr>
                <w:alias w:val="被购买方于购买日可辨认资产、负债明细-应收款项"/>
                <w:tag w:val="_GBC_5ad4e410f5e94beea806187005aecf27"/>
                <w:id w:val="-1607273683"/>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602967EE" w14:textId="77777777" w:rsidR="00A867FB" w:rsidRDefault="00A867FB" w:rsidP="00F771E7">
                    <w:pPr>
                      <w:spacing w:line="276" w:lineRule="auto"/>
                      <w:jc w:val="right"/>
                      <w:rPr>
                        <w:rFonts w:cs="Arial"/>
                        <w:szCs w:val="21"/>
                      </w:rPr>
                    </w:pPr>
                    <w:r>
                      <w:rPr>
                        <w:rFonts w:cs="Arial"/>
                        <w:szCs w:val="21"/>
                      </w:rPr>
                      <w:t>62,826,218.71</w:t>
                    </w:r>
                  </w:p>
                </w:tc>
              </w:sdtContent>
            </w:sdt>
          </w:tr>
          <w:tr w:rsidR="00A867FB" w14:paraId="3B0486E9"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shd w:val="clear" w:color="auto" w:fill="auto"/>
                <w:vAlign w:val="center"/>
              </w:tcPr>
              <w:p w14:paraId="1972D36F" w14:textId="77777777" w:rsidR="00A867FB" w:rsidRDefault="00A867FB" w:rsidP="00F771E7">
                <w:pPr>
                  <w:rPr>
                    <w:rFonts w:cs="Arial"/>
                    <w:szCs w:val="21"/>
                    <w:lang w:val="en-GB"/>
                  </w:rPr>
                </w:pPr>
                <w:r>
                  <w:rPr>
                    <w:rFonts w:cs="Arial" w:hint="eastAsia"/>
                    <w:szCs w:val="21"/>
                    <w:lang w:val="en-GB"/>
                  </w:rPr>
                  <w:t>存货</w:t>
                </w:r>
              </w:p>
            </w:tc>
            <w:sdt>
              <w:sdtPr>
                <w:rPr>
                  <w:rFonts w:cs="Arial"/>
                  <w:szCs w:val="21"/>
                </w:rPr>
                <w:alias w:val="被购买方于购买日可辨认资产、负债明细-存货"/>
                <w:tag w:val="_GBC_8d1c5bd0aeaa4193be8af0634acde4c2"/>
                <w:id w:val="1803804037"/>
                <w:lock w:val="sdtLocked"/>
              </w:sdtPr>
              <w:sdtEndPr/>
              <w:sdtContent>
                <w:tc>
                  <w:tcPr>
                    <w:tcW w:w="1560" w:type="pct"/>
                    <w:tcBorders>
                      <w:top w:val="single" w:sz="6" w:space="0" w:color="auto"/>
                      <w:left w:val="single" w:sz="6" w:space="0" w:color="auto"/>
                      <w:bottom w:val="single" w:sz="6" w:space="0" w:color="auto"/>
                      <w:right w:val="single" w:sz="6" w:space="0" w:color="auto"/>
                    </w:tcBorders>
                    <w:shd w:val="clear" w:color="auto" w:fill="auto"/>
                  </w:tcPr>
                  <w:p w14:paraId="6525FB60" w14:textId="77777777" w:rsidR="00A867FB" w:rsidRDefault="00A867FB" w:rsidP="00F771E7">
                    <w:pPr>
                      <w:spacing w:line="276" w:lineRule="auto"/>
                      <w:jc w:val="right"/>
                      <w:rPr>
                        <w:rFonts w:cs="Arial"/>
                        <w:szCs w:val="21"/>
                      </w:rPr>
                    </w:pPr>
                    <w:r>
                      <w:rPr>
                        <w:rFonts w:cs="Arial"/>
                        <w:szCs w:val="21"/>
                      </w:rPr>
                      <w:t>56,287,726.01</w:t>
                    </w:r>
                  </w:p>
                </w:tc>
              </w:sdtContent>
            </w:sdt>
            <w:sdt>
              <w:sdtPr>
                <w:rPr>
                  <w:rFonts w:cs="Arial"/>
                  <w:szCs w:val="21"/>
                </w:rPr>
                <w:alias w:val="被购买方于购买日可辨认资产、负债明细-存货"/>
                <w:tag w:val="_GBC_d6b194020a8a4310a52291704e81719c"/>
                <w:id w:val="-1279707563"/>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7D297899" w14:textId="77777777" w:rsidR="00A867FB" w:rsidRDefault="00A867FB" w:rsidP="00F771E7">
                    <w:pPr>
                      <w:spacing w:line="276" w:lineRule="auto"/>
                      <w:jc w:val="right"/>
                      <w:rPr>
                        <w:rFonts w:cs="Arial"/>
                        <w:szCs w:val="21"/>
                      </w:rPr>
                    </w:pPr>
                    <w:r>
                      <w:rPr>
                        <w:rFonts w:cs="Arial"/>
                        <w:szCs w:val="21"/>
                      </w:rPr>
                      <w:t>56,287,726.01</w:t>
                    </w:r>
                  </w:p>
                </w:tc>
              </w:sdtContent>
            </w:sdt>
          </w:tr>
          <w:tr w:rsidR="00A867FB" w14:paraId="007EA5BD"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shd w:val="clear" w:color="auto" w:fill="auto"/>
                <w:vAlign w:val="center"/>
              </w:tcPr>
              <w:p w14:paraId="37B85FE7" w14:textId="77777777" w:rsidR="00A867FB" w:rsidRDefault="00A867FB" w:rsidP="00F771E7">
                <w:pPr>
                  <w:rPr>
                    <w:rFonts w:cs="Arial"/>
                    <w:szCs w:val="21"/>
                    <w:lang w:val="en-GB"/>
                  </w:rPr>
                </w:pPr>
                <w:r>
                  <w:rPr>
                    <w:rFonts w:cs="Arial" w:hint="eastAsia"/>
                    <w:szCs w:val="21"/>
                    <w:lang w:val="en-GB"/>
                  </w:rPr>
                  <w:t>固定资产</w:t>
                </w:r>
              </w:p>
            </w:tc>
            <w:sdt>
              <w:sdtPr>
                <w:rPr>
                  <w:rFonts w:cs="Arial"/>
                  <w:szCs w:val="21"/>
                </w:rPr>
                <w:alias w:val="被购买方于购买日可辨认资产、负债明细-固定资产"/>
                <w:tag w:val="_GBC_4dc8adee474f4eee9d47c33c2d4426fd"/>
                <w:id w:val="-1133705721"/>
                <w:lock w:val="sdtLocked"/>
              </w:sdtPr>
              <w:sdtEndPr/>
              <w:sdtContent>
                <w:tc>
                  <w:tcPr>
                    <w:tcW w:w="1560" w:type="pct"/>
                    <w:tcBorders>
                      <w:top w:val="single" w:sz="6" w:space="0" w:color="auto"/>
                      <w:left w:val="single" w:sz="6" w:space="0" w:color="auto"/>
                      <w:bottom w:val="single" w:sz="6" w:space="0" w:color="auto"/>
                      <w:right w:val="single" w:sz="6" w:space="0" w:color="auto"/>
                    </w:tcBorders>
                    <w:shd w:val="clear" w:color="auto" w:fill="auto"/>
                  </w:tcPr>
                  <w:p w14:paraId="3743F0CB" w14:textId="77777777" w:rsidR="00A867FB" w:rsidRDefault="00A867FB" w:rsidP="00F771E7">
                    <w:pPr>
                      <w:spacing w:line="276" w:lineRule="auto"/>
                      <w:jc w:val="right"/>
                      <w:rPr>
                        <w:rFonts w:cs="Arial"/>
                        <w:szCs w:val="21"/>
                      </w:rPr>
                    </w:pPr>
                    <w:r>
                      <w:rPr>
                        <w:rFonts w:cs="Arial"/>
                        <w:szCs w:val="21"/>
                      </w:rPr>
                      <w:t>239,818,094.83</w:t>
                    </w:r>
                  </w:p>
                </w:tc>
              </w:sdtContent>
            </w:sdt>
            <w:sdt>
              <w:sdtPr>
                <w:rPr>
                  <w:rFonts w:cs="Arial"/>
                  <w:szCs w:val="21"/>
                </w:rPr>
                <w:alias w:val="被购买方于购买日可辨认资产、负债明细-固定资产"/>
                <w:tag w:val="_GBC_5b8aff662dbe46ec91f22f595d45fdb9"/>
                <w:id w:val="-1844308524"/>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44796759" w14:textId="77777777" w:rsidR="00A867FB" w:rsidRDefault="00A867FB" w:rsidP="00F771E7">
                    <w:pPr>
                      <w:spacing w:line="276" w:lineRule="auto"/>
                      <w:jc w:val="right"/>
                      <w:rPr>
                        <w:rFonts w:cs="Arial"/>
                        <w:szCs w:val="21"/>
                      </w:rPr>
                    </w:pPr>
                    <w:r>
                      <w:rPr>
                        <w:rFonts w:cs="Arial"/>
                        <w:szCs w:val="21"/>
                      </w:rPr>
                      <w:t>232,345,520.78</w:t>
                    </w:r>
                  </w:p>
                </w:tc>
              </w:sdtContent>
            </w:sdt>
          </w:tr>
          <w:tr w:rsidR="00A867FB" w14:paraId="3BEF8CCC"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shd w:val="clear" w:color="auto" w:fill="auto"/>
                <w:vAlign w:val="center"/>
              </w:tcPr>
              <w:p w14:paraId="15A9066D" w14:textId="77777777" w:rsidR="00A867FB" w:rsidRDefault="00A867FB" w:rsidP="00F771E7">
                <w:pPr>
                  <w:rPr>
                    <w:rFonts w:cs="Arial"/>
                    <w:szCs w:val="21"/>
                    <w:lang w:val="en-GB"/>
                  </w:rPr>
                </w:pPr>
                <w:r>
                  <w:rPr>
                    <w:rFonts w:cs="Arial" w:hint="eastAsia"/>
                    <w:szCs w:val="21"/>
                    <w:lang w:val="en-GB"/>
                  </w:rPr>
                  <w:t>无形资产</w:t>
                </w:r>
              </w:p>
            </w:tc>
            <w:sdt>
              <w:sdtPr>
                <w:rPr>
                  <w:rFonts w:cs="Arial"/>
                  <w:szCs w:val="21"/>
                </w:rPr>
                <w:alias w:val="被购买方于购买日可辨认资产、负债明细-无形资产"/>
                <w:tag w:val="_GBC_882265ebf4f940778fd8775bab309ab4"/>
                <w:id w:val="-999583060"/>
                <w:lock w:val="sdtLocked"/>
              </w:sdtPr>
              <w:sdtEndPr/>
              <w:sdtContent>
                <w:tc>
                  <w:tcPr>
                    <w:tcW w:w="1560" w:type="pct"/>
                    <w:tcBorders>
                      <w:top w:val="single" w:sz="6" w:space="0" w:color="auto"/>
                      <w:left w:val="single" w:sz="6" w:space="0" w:color="auto"/>
                      <w:bottom w:val="single" w:sz="6" w:space="0" w:color="auto"/>
                      <w:right w:val="single" w:sz="6" w:space="0" w:color="auto"/>
                    </w:tcBorders>
                    <w:shd w:val="clear" w:color="auto" w:fill="auto"/>
                  </w:tcPr>
                  <w:p w14:paraId="10683102" w14:textId="77777777" w:rsidR="00A867FB" w:rsidRDefault="00A867FB" w:rsidP="00F771E7">
                    <w:pPr>
                      <w:spacing w:line="276" w:lineRule="auto"/>
                      <w:jc w:val="right"/>
                      <w:rPr>
                        <w:rFonts w:cs="Arial"/>
                        <w:szCs w:val="21"/>
                      </w:rPr>
                    </w:pPr>
                    <w:r>
                      <w:rPr>
                        <w:rFonts w:cs="Arial"/>
                        <w:szCs w:val="21"/>
                      </w:rPr>
                      <w:t>37,275,050.00</w:t>
                    </w:r>
                  </w:p>
                </w:tc>
              </w:sdtContent>
            </w:sdt>
            <w:sdt>
              <w:sdtPr>
                <w:rPr>
                  <w:rFonts w:cs="Arial"/>
                  <w:szCs w:val="21"/>
                </w:rPr>
                <w:alias w:val="被购买方于购买日可辨认资产、负债明细-无形资产"/>
                <w:tag w:val="_GBC_e389a53489004c7fb905f0993dc4150f"/>
                <w:id w:val="886530864"/>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082CDB8E" w14:textId="77777777" w:rsidR="00A867FB" w:rsidRDefault="00A867FB" w:rsidP="00F771E7">
                    <w:pPr>
                      <w:spacing w:line="276" w:lineRule="auto"/>
                      <w:jc w:val="right"/>
                      <w:rPr>
                        <w:rFonts w:cs="Arial"/>
                        <w:szCs w:val="21"/>
                      </w:rPr>
                    </w:pPr>
                    <w:r>
                      <w:rPr>
                        <w:rFonts w:cs="Arial"/>
                        <w:szCs w:val="21"/>
                      </w:rPr>
                      <w:t>13,240,946.92</w:t>
                    </w:r>
                  </w:p>
                </w:tc>
              </w:sdtContent>
            </w:sdt>
          </w:tr>
          <w:tr w:rsidR="00A867FB" w14:paraId="62881F6A" w14:textId="77777777" w:rsidTr="00D53848">
            <w:trPr>
              <w:jc w:val="center"/>
            </w:trPr>
            <w:sdt>
              <w:sdtPr>
                <w:rPr>
                  <w:rFonts w:cs="Arial"/>
                  <w:szCs w:val="21"/>
                </w:rPr>
                <w:alias w:val="被购买方于购买日可辨认资产科目名称"/>
                <w:tag w:val="_GBC_d2e291f5fdc74202b74f40186358eef4"/>
                <w:id w:val="-2096703731"/>
                <w:lock w:val="sdtLocked"/>
              </w:sdtPr>
              <w:sdtEndPr/>
              <w:sdtContent>
                <w:tc>
                  <w:tcPr>
                    <w:tcW w:w="1606" w:type="pct"/>
                    <w:tcBorders>
                      <w:top w:val="single" w:sz="6" w:space="0" w:color="auto"/>
                      <w:left w:val="single" w:sz="4" w:space="0" w:color="auto"/>
                      <w:bottom w:val="single" w:sz="6" w:space="0" w:color="auto"/>
                      <w:right w:val="single" w:sz="6" w:space="0" w:color="auto"/>
                    </w:tcBorders>
                    <w:shd w:val="clear" w:color="auto" w:fill="auto"/>
                  </w:tcPr>
                  <w:p w14:paraId="6FF944C3" w14:textId="77777777" w:rsidR="00A867FB" w:rsidRDefault="00A867FB" w:rsidP="00F771E7">
                    <w:pPr>
                      <w:rPr>
                        <w:rFonts w:cs="Arial"/>
                        <w:szCs w:val="21"/>
                      </w:rPr>
                    </w:pPr>
                    <w:r w:rsidRPr="00EF2973">
                      <w:rPr>
                        <w:rFonts w:cs="Arial"/>
                        <w:szCs w:val="21"/>
                      </w:rPr>
                      <w:t>应收票据</w:t>
                    </w:r>
                  </w:p>
                </w:tc>
              </w:sdtContent>
            </w:sdt>
            <w:sdt>
              <w:sdtPr>
                <w:rPr>
                  <w:rFonts w:cs="Arial"/>
                  <w:szCs w:val="21"/>
                </w:rPr>
                <w:alias w:val="被购买方于购买日可辨认资产科目名称金额"/>
                <w:tag w:val="_GBC_0edc94b7388043ba9a7eed0a29279c3b"/>
                <w:id w:val="1987502094"/>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48CFDC7C" w14:textId="77777777" w:rsidR="00A867FB" w:rsidRDefault="00A867FB" w:rsidP="00F771E7">
                    <w:pPr>
                      <w:jc w:val="right"/>
                      <w:rPr>
                        <w:rFonts w:cs="Arial"/>
                        <w:szCs w:val="21"/>
                      </w:rPr>
                    </w:pPr>
                    <w:r w:rsidRPr="00EF2973">
                      <w:rPr>
                        <w:rFonts w:cs="Arial"/>
                        <w:szCs w:val="21"/>
                      </w:rPr>
                      <w:t>8,233,563.00</w:t>
                    </w:r>
                  </w:p>
                </w:tc>
              </w:sdtContent>
            </w:sdt>
            <w:sdt>
              <w:sdtPr>
                <w:rPr>
                  <w:szCs w:val="21"/>
                </w:rPr>
                <w:alias w:val="被购买方于购买日可辨认资产科目名称金额"/>
                <w:tag w:val="_GBC_3c77bb6fa88e40cf9d96e27afd51cfaf"/>
                <w:id w:val="-171492653"/>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694A4D66" w14:textId="77777777" w:rsidR="00A867FB" w:rsidRDefault="00A867FB" w:rsidP="00F771E7">
                    <w:pPr>
                      <w:jc w:val="right"/>
                      <w:rPr>
                        <w:szCs w:val="21"/>
                      </w:rPr>
                    </w:pPr>
                    <w:r w:rsidRPr="00EF2973">
                      <w:rPr>
                        <w:szCs w:val="21"/>
                      </w:rPr>
                      <w:t>8,233,563.00</w:t>
                    </w:r>
                  </w:p>
                </w:tc>
              </w:sdtContent>
            </w:sdt>
          </w:tr>
          <w:tr w:rsidR="00A867FB" w14:paraId="7353C1FF" w14:textId="77777777" w:rsidTr="00D53848">
            <w:trPr>
              <w:jc w:val="center"/>
            </w:trPr>
            <w:sdt>
              <w:sdtPr>
                <w:rPr>
                  <w:rFonts w:cs="Arial"/>
                  <w:szCs w:val="21"/>
                </w:rPr>
                <w:alias w:val="被购买方于购买日可辨认资产科目名称"/>
                <w:tag w:val="_GBC_d2e291f5fdc74202b74f40186358eef4"/>
                <w:id w:val="85962953"/>
                <w:lock w:val="sdtLocked"/>
              </w:sdtPr>
              <w:sdtEndPr/>
              <w:sdtContent>
                <w:tc>
                  <w:tcPr>
                    <w:tcW w:w="1606" w:type="pct"/>
                    <w:tcBorders>
                      <w:top w:val="single" w:sz="6" w:space="0" w:color="auto"/>
                      <w:left w:val="single" w:sz="4" w:space="0" w:color="auto"/>
                      <w:bottom w:val="single" w:sz="6" w:space="0" w:color="auto"/>
                      <w:right w:val="single" w:sz="6" w:space="0" w:color="auto"/>
                    </w:tcBorders>
                    <w:shd w:val="clear" w:color="auto" w:fill="auto"/>
                  </w:tcPr>
                  <w:p w14:paraId="1B2A0BCA" w14:textId="77777777" w:rsidR="00A867FB" w:rsidRDefault="00A867FB" w:rsidP="00F771E7">
                    <w:pPr>
                      <w:rPr>
                        <w:rFonts w:cs="Arial"/>
                        <w:szCs w:val="21"/>
                      </w:rPr>
                    </w:pPr>
                    <w:r w:rsidRPr="00EF2973">
                      <w:rPr>
                        <w:rFonts w:cs="Arial"/>
                        <w:szCs w:val="21"/>
                      </w:rPr>
                      <w:t>预付账款</w:t>
                    </w:r>
                  </w:p>
                </w:tc>
              </w:sdtContent>
            </w:sdt>
            <w:sdt>
              <w:sdtPr>
                <w:rPr>
                  <w:rFonts w:cs="Arial"/>
                  <w:szCs w:val="21"/>
                </w:rPr>
                <w:alias w:val="被购买方于购买日可辨认资产科目名称金额"/>
                <w:tag w:val="_GBC_0edc94b7388043ba9a7eed0a29279c3b"/>
                <w:id w:val="1892766267"/>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3712F589" w14:textId="77777777" w:rsidR="00A867FB" w:rsidRDefault="00A867FB" w:rsidP="00F771E7">
                    <w:pPr>
                      <w:jc w:val="right"/>
                      <w:rPr>
                        <w:rFonts w:cs="Arial"/>
                        <w:szCs w:val="21"/>
                      </w:rPr>
                    </w:pPr>
                    <w:r w:rsidRPr="00EF2973">
                      <w:rPr>
                        <w:rFonts w:cs="Arial"/>
                        <w:szCs w:val="21"/>
                      </w:rPr>
                      <w:t>27,002,115.82</w:t>
                    </w:r>
                  </w:p>
                </w:tc>
              </w:sdtContent>
            </w:sdt>
            <w:sdt>
              <w:sdtPr>
                <w:rPr>
                  <w:szCs w:val="21"/>
                </w:rPr>
                <w:alias w:val="被购买方于购买日可辨认资产科目名称金额"/>
                <w:tag w:val="_GBC_3c77bb6fa88e40cf9d96e27afd51cfaf"/>
                <w:id w:val="-200789478"/>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6D62689A" w14:textId="77777777" w:rsidR="00A867FB" w:rsidRDefault="00A867FB" w:rsidP="00F771E7">
                    <w:pPr>
                      <w:jc w:val="right"/>
                      <w:rPr>
                        <w:szCs w:val="21"/>
                      </w:rPr>
                    </w:pPr>
                    <w:r w:rsidRPr="00EF2973">
                      <w:rPr>
                        <w:szCs w:val="21"/>
                      </w:rPr>
                      <w:t>27,002,115.82</w:t>
                    </w:r>
                  </w:p>
                </w:tc>
              </w:sdtContent>
            </w:sdt>
          </w:tr>
          <w:tr w:rsidR="00A867FB" w14:paraId="18BAA230" w14:textId="77777777" w:rsidTr="00D53848">
            <w:trPr>
              <w:jc w:val="center"/>
            </w:trPr>
            <w:sdt>
              <w:sdtPr>
                <w:rPr>
                  <w:rFonts w:cs="Arial"/>
                  <w:szCs w:val="21"/>
                </w:rPr>
                <w:alias w:val="被购买方于购买日可辨认资产科目名称"/>
                <w:tag w:val="_GBC_d2e291f5fdc74202b74f40186358eef4"/>
                <w:id w:val="1598668145"/>
                <w:lock w:val="sdtLocked"/>
              </w:sdtPr>
              <w:sdtEndPr/>
              <w:sdtContent>
                <w:tc>
                  <w:tcPr>
                    <w:tcW w:w="1606" w:type="pct"/>
                    <w:tcBorders>
                      <w:top w:val="single" w:sz="6" w:space="0" w:color="auto"/>
                      <w:left w:val="single" w:sz="4" w:space="0" w:color="auto"/>
                      <w:bottom w:val="single" w:sz="6" w:space="0" w:color="auto"/>
                      <w:right w:val="single" w:sz="6" w:space="0" w:color="auto"/>
                    </w:tcBorders>
                    <w:shd w:val="clear" w:color="auto" w:fill="auto"/>
                  </w:tcPr>
                  <w:p w14:paraId="6F463CC2" w14:textId="77777777" w:rsidR="00A867FB" w:rsidRDefault="00A867FB" w:rsidP="00F771E7">
                    <w:pPr>
                      <w:rPr>
                        <w:rFonts w:cs="Arial"/>
                        <w:szCs w:val="21"/>
                      </w:rPr>
                    </w:pPr>
                    <w:r w:rsidRPr="00EF2973">
                      <w:rPr>
                        <w:rFonts w:cs="Arial"/>
                        <w:szCs w:val="21"/>
                      </w:rPr>
                      <w:t>长期股权投资</w:t>
                    </w:r>
                  </w:p>
                </w:tc>
              </w:sdtContent>
            </w:sdt>
            <w:sdt>
              <w:sdtPr>
                <w:rPr>
                  <w:rFonts w:cs="Arial"/>
                  <w:szCs w:val="21"/>
                </w:rPr>
                <w:alias w:val="被购买方于购买日可辨认资产科目名称金额"/>
                <w:tag w:val="_GBC_0edc94b7388043ba9a7eed0a29279c3b"/>
                <w:id w:val="-31352593"/>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7495D8AF" w14:textId="77777777" w:rsidR="00A867FB" w:rsidRDefault="00A867FB" w:rsidP="00F771E7">
                    <w:pPr>
                      <w:jc w:val="right"/>
                      <w:rPr>
                        <w:rFonts w:cs="Arial"/>
                        <w:szCs w:val="21"/>
                      </w:rPr>
                    </w:pPr>
                    <w:r w:rsidRPr="00EF2973">
                      <w:rPr>
                        <w:rFonts w:cs="Arial"/>
                        <w:szCs w:val="21"/>
                      </w:rPr>
                      <w:t>16,074,901.88</w:t>
                    </w:r>
                  </w:p>
                </w:tc>
              </w:sdtContent>
            </w:sdt>
            <w:sdt>
              <w:sdtPr>
                <w:rPr>
                  <w:szCs w:val="21"/>
                </w:rPr>
                <w:alias w:val="被购买方于购买日可辨认资产科目名称金额"/>
                <w:tag w:val="_GBC_3c77bb6fa88e40cf9d96e27afd51cfaf"/>
                <w:id w:val="1457066795"/>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33A6954E" w14:textId="77777777" w:rsidR="00A867FB" w:rsidRDefault="00A867FB" w:rsidP="00F771E7">
                    <w:pPr>
                      <w:jc w:val="right"/>
                      <w:rPr>
                        <w:szCs w:val="21"/>
                      </w:rPr>
                    </w:pPr>
                    <w:r w:rsidRPr="00EF2973">
                      <w:rPr>
                        <w:szCs w:val="21"/>
                      </w:rPr>
                      <w:t>16,298,634.94</w:t>
                    </w:r>
                  </w:p>
                </w:tc>
              </w:sdtContent>
            </w:sdt>
          </w:tr>
          <w:tr w:rsidR="00A867FB" w14:paraId="04543529" w14:textId="77777777" w:rsidTr="00D53848">
            <w:trPr>
              <w:jc w:val="center"/>
            </w:trPr>
            <w:sdt>
              <w:sdtPr>
                <w:rPr>
                  <w:rFonts w:cs="Arial"/>
                  <w:szCs w:val="21"/>
                </w:rPr>
                <w:alias w:val="被购买方于购买日可辨认资产科目名称"/>
                <w:tag w:val="_GBC_d2e291f5fdc74202b74f40186358eef4"/>
                <w:id w:val="-1224682799"/>
                <w:lock w:val="sdtLocked"/>
              </w:sdtPr>
              <w:sdtEndPr/>
              <w:sdtContent>
                <w:tc>
                  <w:tcPr>
                    <w:tcW w:w="1606" w:type="pct"/>
                    <w:tcBorders>
                      <w:top w:val="single" w:sz="6" w:space="0" w:color="auto"/>
                      <w:left w:val="single" w:sz="4" w:space="0" w:color="auto"/>
                      <w:bottom w:val="single" w:sz="6" w:space="0" w:color="auto"/>
                      <w:right w:val="single" w:sz="6" w:space="0" w:color="auto"/>
                    </w:tcBorders>
                    <w:shd w:val="clear" w:color="auto" w:fill="auto"/>
                  </w:tcPr>
                  <w:p w14:paraId="4AECBE8A" w14:textId="77777777" w:rsidR="00A867FB" w:rsidRDefault="00A867FB" w:rsidP="00F771E7">
                    <w:pPr>
                      <w:rPr>
                        <w:rFonts w:cs="Arial"/>
                        <w:szCs w:val="21"/>
                      </w:rPr>
                    </w:pPr>
                    <w:r w:rsidRPr="00EF2973">
                      <w:rPr>
                        <w:rFonts w:cs="Arial"/>
                        <w:szCs w:val="21"/>
                      </w:rPr>
                      <w:t>在建工程</w:t>
                    </w:r>
                  </w:p>
                </w:tc>
              </w:sdtContent>
            </w:sdt>
            <w:sdt>
              <w:sdtPr>
                <w:rPr>
                  <w:rFonts w:cs="Arial"/>
                  <w:szCs w:val="21"/>
                </w:rPr>
                <w:alias w:val="被购买方于购买日可辨认资产科目名称金额"/>
                <w:tag w:val="_GBC_0edc94b7388043ba9a7eed0a29279c3b"/>
                <w:id w:val="175468249"/>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77568953" w14:textId="77777777" w:rsidR="00A867FB" w:rsidRDefault="00A867FB" w:rsidP="00F771E7">
                    <w:pPr>
                      <w:jc w:val="right"/>
                      <w:rPr>
                        <w:rFonts w:cs="Arial"/>
                        <w:szCs w:val="21"/>
                      </w:rPr>
                    </w:pPr>
                    <w:r w:rsidRPr="00EF2973">
                      <w:rPr>
                        <w:rFonts w:cs="Arial"/>
                        <w:szCs w:val="21"/>
                      </w:rPr>
                      <w:t>44,735,770.52</w:t>
                    </w:r>
                  </w:p>
                </w:tc>
              </w:sdtContent>
            </w:sdt>
            <w:sdt>
              <w:sdtPr>
                <w:rPr>
                  <w:szCs w:val="21"/>
                </w:rPr>
                <w:alias w:val="被购买方于购买日可辨认资产科目名称金额"/>
                <w:tag w:val="_GBC_3c77bb6fa88e40cf9d96e27afd51cfaf"/>
                <w:id w:val="-775254130"/>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4DDF2326" w14:textId="77777777" w:rsidR="00A867FB" w:rsidRDefault="00A867FB" w:rsidP="00F771E7">
                    <w:pPr>
                      <w:jc w:val="right"/>
                      <w:rPr>
                        <w:szCs w:val="21"/>
                      </w:rPr>
                    </w:pPr>
                    <w:r w:rsidRPr="00EF2973">
                      <w:rPr>
                        <w:szCs w:val="21"/>
                      </w:rPr>
                      <w:t>44,735,770.52</w:t>
                    </w:r>
                  </w:p>
                </w:tc>
              </w:sdtContent>
            </w:sdt>
          </w:tr>
          <w:tr w:rsidR="00A867FB" w14:paraId="05F7ABFD" w14:textId="77777777" w:rsidTr="00D53848">
            <w:trPr>
              <w:jc w:val="center"/>
            </w:trPr>
            <w:sdt>
              <w:sdtPr>
                <w:rPr>
                  <w:rFonts w:cs="Arial"/>
                  <w:szCs w:val="21"/>
                </w:rPr>
                <w:alias w:val="被购买方于购买日可辨认资产科目名称"/>
                <w:tag w:val="_GBC_d2e291f5fdc74202b74f40186358eef4"/>
                <w:id w:val="-2004574328"/>
                <w:lock w:val="sdtLocked"/>
              </w:sdtPr>
              <w:sdtEndPr/>
              <w:sdtContent>
                <w:tc>
                  <w:tcPr>
                    <w:tcW w:w="1606" w:type="pct"/>
                    <w:tcBorders>
                      <w:top w:val="single" w:sz="6" w:space="0" w:color="auto"/>
                      <w:left w:val="single" w:sz="4" w:space="0" w:color="auto"/>
                      <w:bottom w:val="single" w:sz="6" w:space="0" w:color="auto"/>
                      <w:right w:val="single" w:sz="6" w:space="0" w:color="auto"/>
                    </w:tcBorders>
                    <w:shd w:val="clear" w:color="auto" w:fill="auto"/>
                  </w:tcPr>
                  <w:p w14:paraId="2D881CE5" w14:textId="77777777" w:rsidR="00A867FB" w:rsidRDefault="00A867FB" w:rsidP="00F771E7">
                    <w:pPr>
                      <w:rPr>
                        <w:rFonts w:cs="Arial"/>
                        <w:szCs w:val="21"/>
                      </w:rPr>
                    </w:pPr>
                    <w:r w:rsidRPr="00EF2973">
                      <w:rPr>
                        <w:rFonts w:cs="Arial"/>
                        <w:szCs w:val="21"/>
                      </w:rPr>
                      <w:t>递延所得税资产</w:t>
                    </w:r>
                  </w:p>
                </w:tc>
              </w:sdtContent>
            </w:sdt>
            <w:sdt>
              <w:sdtPr>
                <w:rPr>
                  <w:rFonts w:cs="Arial"/>
                  <w:szCs w:val="21"/>
                </w:rPr>
                <w:alias w:val="被购买方于购买日可辨认资产科目名称金额"/>
                <w:tag w:val="_GBC_0edc94b7388043ba9a7eed0a29279c3b"/>
                <w:id w:val="-2088987281"/>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59C93D1B" w14:textId="77777777" w:rsidR="00A867FB" w:rsidRDefault="00A867FB" w:rsidP="00F771E7">
                    <w:pPr>
                      <w:jc w:val="right"/>
                      <w:rPr>
                        <w:rFonts w:cs="Arial"/>
                        <w:szCs w:val="21"/>
                      </w:rPr>
                    </w:pPr>
                    <w:r w:rsidRPr="00EF2973">
                      <w:rPr>
                        <w:rFonts w:cs="Arial"/>
                        <w:szCs w:val="21"/>
                      </w:rPr>
                      <w:t>1,238,011.57</w:t>
                    </w:r>
                  </w:p>
                </w:tc>
              </w:sdtContent>
            </w:sdt>
            <w:sdt>
              <w:sdtPr>
                <w:rPr>
                  <w:szCs w:val="21"/>
                </w:rPr>
                <w:alias w:val="被购买方于购买日可辨认资产科目名称金额"/>
                <w:tag w:val="_GBC_3c77bb6fa88e40cf9d96e27afd51cfaf"/>
                <w:id w:val="357931232"/>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183A0C54" w14:textId="77777777" w:rsidR="00A867FB" w:rsidRDefault="00A867FB" w:rsidP="00F771E7">
                    <w:pPr>
                      <w:jc w:val="right"/>
                      <w:rPr>
                        <w:szCs w:val="21"/>
                      </w:rPr>
                    </w:pPr>
                    <w:r w:rsidRPr="00EF2973">
                      <w:rPr>
                        <w:szCs w:val="21"/>
                      </w:rPr>
                      <w:t>1,238,011.57</w:t>
                    </w:r>
                  </w:p>
                </w:tc>
              </w:sdtContent>
            </w:sdt>
          </w:tr>
          <w:tr w:rsidR="00A867FB" w14:paraId="444F5296" w14:textId="77777777" w:rsidTr="00D53848">
            <w:trPr>
              <w:jc w:val="center"/>
            </w:trPr>
            <w:sdt>
              <w:sdtPr>
                <w:rPr>
                  <w:rFonts w:cs="Arial"/>
                  <w:szCs w:val="21"/>
                </w:rPr>
                <w:alias w:val="被购买方于购买日可辨认资产科目名称"/>
                <w:tag w:val="_GBC_d2e291f5fdc74202b74f40186358eef4"/>
                <w:id w:val="953290488"/>
                <w:lock w:val="sdtLocked"/>
              </w:sdtPr>
              <w:sdtEndPr/>
              <w:sdtContent>
                <w:tc>
                  <w:tcPr>
                    <w:tcW w:w="1606" w:type="pct"/>
                    <w:tcBorders>
                      <w:top w:val="single" w:sz="6" w:space="0" w:color="auto"/>
                      <w:left w:val="single" w:sz="4" w:space="0" w:color="auto"/>
                      <w:bottom w:val="single" w:sz="6" w:space="0" w:color="auto"/>
                      <w:right w:val="single" w:sz="6" w:space="0" w:color="auto"/>
                    </w:tcBorders>
                    <w:shd w:val="clear" w:color="auto" w:fill="auto"/>
                  </w:tcPr>
                  <w:p w14:paraId="098DC89A" w14:textId="77777777" w:rsidR="00A867FB" w:rsidRDefault="00A867FB" w:rsidP="00F771E7">
                    <w:pPr>
                      <w:rPr>
                        <w:rFonts w:cs="Arial"/>
                        <w:szCs w:val="21"/>
                      </w:rPr>
                    </w:pPr>
                    <w:r w:rsidRPr="00EF2973">
                      <w:rPr>
                        <w:rFonts w:cs="Arial"/>
                        <w:szCs w:val="21"/>
                      </w:rPr>
                      <w:t>其他非流动资产</w:t>
                    </w:r>
                  </w:p>
                </w:tc>
              </w:sdtContent>
            </w:sdt>
            <w:sdt>
              <w:sdtPr>
                <w:rPr>
                  <w:rFonts w:cs="Arial"/>
                  <w:szCs w:val="21"/>
                </w:rPr>
                <w:alias w:val="被购买方于购买日可辨认资产科目名称金额"/>
                <w:tag w:val="_GBC_0edc94b7388043ba9a7eed0a29279c3b"/>
                <w:id w:val="-1843153466"/>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1F557E8F" w14:textId="77777777" w:rsidR="00A867FB" w:rsidRDefault="00A867FB" w:rsidP="00F771E7">
                    <w:pPr>
                      <w:jc w:val="right"/>
                      <w:rPr>
                        <w:rFonts w:cs="Arial"/>
                        <w:szCs w:val="21"/>
                      </w:rPr>
                    </w:pPr>
                    <w:r w:rsidRPr="00EF2973">
                      <w:rPr>
                        <w:rFonts w:cs="Arial"/>
                        <w:szCs w:val="21"/>
                      </w:rPr>
                      <w:t>22,114,000.00</w:t>
                    </w:r>
                  </w:p>
                </w:tc>
              </w:sdtContent>
            </w:sdt>
            <w:sdt>
              <w:sdtPr>
                <w:rPr>
                  <w:szCs w:val="21"/>
                </w:rPr>
                <w:alias w:val="被购买方于购买日可辨认资产科目名称金额"/>
                <w:tag w:val="_GBC_3c77bb6fa88e40cf9d96e27afd51cfaf"/>
                <w:id w:val="-460194233"/>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2DE4F9C9" w14:textId="77777777" w:rsidR="00A867FB" w:rsidRDefault="00A867FB" w:rsidP="00F771E7">
                    <w:pPr>
                      <w:jc w:val="right"/>
                      <w:rPr>
                        <w:szCs w:val="21"/>
                      </w:rPr>
                    </w:pPr>
                    <w:r w:rsidRPr="00EF2973">
                      <w:rPr>
                        <w:szCs w:val="21"/>
                      </w:rPr>
                      <w:t>22,114,000.00</w:t>
                    </w:r>
                  </w:p>
                </w:tc>
              </w:sdtContent>
            </w:sdt>
          </w:tr>
          <w:tr w:rsidR="00A867FB" w14:paraId="372E48FE" w14:textId="77777777" w:rsidTr="00D53848">
            <w:trPr>
              <w:jc w:val="center"/>
            </w:trPr>
            <w:sdt>
              <w:sdtPr>
                <w:rPr>
                  <w:rFonts w:cs="Arial"/>
                  <w:szCs w:val="21"/>
                </w:rPr>
                <w:alias w:val="被购买方于购买日可辨认负债科目名称"/>
                <w:tag w:val="_GBC_fc814596d21b4e1586c34f197781c7b2"/>
                <w:id w:val="1252856906"/>
                <w:lock w:val="sdtLocked"/>
              </w:sdtPr>
              <w:sdtEndPr/>
              <w:sdtContent>
                <w:tc>
                  <w:tcPr>
                    <w:tcW w:w="1606" w:type="pct"/>
                    <w:tcBorders>
                      <w:top w:val="single" w:sz="6" w:space="0" w:color="auto"/>
                      <w:left w:val="single" w:sz="4" w:space="0" w:color="auto"/>
                      <w:bottom w:val="single" w:sz="6" w:space="0" w:color="auto"/>
                      <w:right w:val="single" w:sz="6" w:space="0" w:color="auto"/>
                    </w:tcBorders>
                    <w:shd w:val="clear" w:color="auto" w:fill="auto"/>
                  </w:tcPr>
                  <w:p w14:paraId="322011AB" w14:textId="77777777" w:rsidR="00A867FB" w:rsidRDefault="00A867FB" w:rsidP="00F771E7">
                    <w:pPr>
                      <w:rPr>
                        <w:rFonts w:cs="Arial"/>
                        <w:szCs w:val="21"/>
                      </w:rPr>
                    </w:pPr>
                    <w:r>
                      <w:rPr>
                        <w:rFonts w:cs="Arial"/>
                        <w:szCs w:val="21"/>
                      </w:rPr>
                      <w:t>其他应收款</w:t>
                    </w:r>
                  </w:p>
                </w:tc>
              </w:sdtContent>
            </w:sdt>
            <w:sdt>
              <w:sdtPr>
                <w:rPr>
                  <w:rFonts w:cs="Arial"/>
                  <w:szCs w:val="21"/>
                </w:rPr>
                <w:alias w:val="被购买方于购买日可辨认负债科目名称金额"/>
                <w:tag w:val="_GBC_bc8d0f91cfb3452f8b36f8f01a53397c"/>
                <w:id w:val="-1582357028"/>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1352AA69" w14:textId="77777777" w:rsidR="00A867FB" w:rsidRDefault="00A867FB" w:rsidP="00F771E7">
                    <w:pPr>
                      <w:jc w:val="right"/>
                      <w:rPr>
                        <w:rFonts w:cs="Arial"/>
                        <w:szCs w:val="21"/>
                      </w:rPr>
                    </w:pPr>
                    <w:r>
                      <w:rPr>
                        <w:rFonts w:cs="Arial"/>
                        <w:szCs w:val="21"/>
                      </w:rPr>
                      <w:t>14,684,008.16</w:t>
                    </w:r>
                  </w:p>
                </w:tc>
              </w:sdtContent>
            </w:sdt>
            <w:sdt>
              <w:sdtPr>
                <w:rPr>
                  <w:szCs w:val="21"/>
                </w:rPr>
                <w:alias w:val="被购买方于购买日可辨认负债科目名称金额"/>
                <w:tag w:val="_GBC_1251142e09ad438ea58161d80ba22c0a"/>
                <w:id w:val="-1451314450"/>
                <w:lock w:val="sdtLocked"/>
              </w:sdtPr>
              <w:sdtEndPr>
                <w:rPr>
                  <w:rFonts w:cs="Arial" w:hint="eastAsia"/>
                  <w:lang w:val="en-GB"/>
                </w:rPr>
              </w:sdtEndPr>
              <w:sdtContent>
                <w:tc>
                  <w:tcPr>
                    <w:tcW w:w="1834" w:type="pct"/>
                    <w:tcBorders>
                      <w:top w:val="single" w:sz="6" w:space="0" w:color="auto"/>
                      <w:left w:val="single" w:sz="6" w:space="0" w:color="auto"/>
                      <w:bottom w:val="single" w:sz="6" w:space="0" w:color="auto"/>
                      <w:right w:val="single" w:sz="6" w:space="0" w:color="auto"/>
                    </w:tcBorders>
                  </w:tcPr>
                  <w:p w14:paraId="65603717" w14:textId="77777777" w:rsidR="00A867FB" w:rsidRDefault="00A867FB" w:rsidP="00F771E7">
                    <w:pPr>
                      <w:jc w:val="right"/>
                      <w:rPr>
                        <w:szCs w:val="21"/>
                      </w:rPr>
                    </w:pPr>
                    <w:r>
                      <w:rPr>
                        <w:szCs w:val="21"/>
                      </w:rPr>
                      <w:t>14,684,008.16</w:t>
                    </w:r>
                  </w:p>
                </w:tc>
              </w:sdtContent>
            </w:sdt>
          </w:tr>
          <w:tr w:rsidR="00A867FB" w14:paraId="1A15BD60"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shd w:val="clear" w:color="auto" w:fill="auto"/>
              </w:tcPr>
              <w:p w14:paraId="05B317BC" w14:textId="77777777" w:rsidR="00A867FB" w:rsidRDefault="00A867FB" w:rsidP="00F771E7">
                <w:pPr>
                  <w:rPr>
                    <w:rFonts w:cs="Arial"/>
                    <w:szCs w:val="21"/>
                    <w:lang w:val="en-GB"/>
                  </w:rPr>
                </w:pPr>
                <w:r>
                  <w:rPr>
                    <w:rFonts w:cs="Arial" w:hint="eastAsia"/>
                    <w:szCs w:val="21"/>
                    <w:lang w:val="en-GB"/>
                  </w:rPr>
                  <w:t>负债：</w:t>
                </w:r>
              </w:p>
            </w:tc>
            <w:sdt>
              <w:sdtPr>
                <w:rPr>
                  <w:rFonts w:cs="Arial"/>
                  <w:szCs w:val="21"/>
                </w:rPr>
                <w:alias w:val="被购买方于购买日可辨认资产、负债明细-负债"/>
                <w:tag w:val="_GBC_4a393b2fda71403a8714cb35b1b43cdc"/>
                <w:id w:val="-1406369941"/>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14:paraId="42A24A82" w14:textId="77777777" w:rsidR="00A867FB" w:rsidRDefault="00A867FB" w:rsidP="00F771E7">
                    <w:pPr>
                      <w:jc w:val="right"/>
                      <w:rPr>
                        <w:rFonts w:cs="Arial"/>
                        <w:szCs w:val="21"/>
                      </w:rPr>
                    </w:pPr>
                    <w:r>
                      <w:rPr>
                        <w:rFonts w:hint="eastAsia"/>
                        <w:color w:val="333399"/>
                      </w:rPr>
                      <w:t xml:space="preserve">　</w:t>
                    </w:r>
                  </w:p>
                </w:tc>
              </w:sdtContent>
            </w:sdt>
            <w:sdt>
              <w:sdtPr>
                <w:rPr>
                  <w:szCs w:val="21"/>
                </w:rPr>
                <w:alias w:val="被购买方于购买日可辨认资产、负债明细-负债"/>
                <w:tag w:val="_GBC_77bf9632fe1e4911abfe369d3fcda32d"/>
                <w:id w:val="2037923789"/>
                <w:lock w:val="sdtLocked"/>
                <w:showingPlcHdr/>
              </w:sdtPr>
              <w:sdtEndPr>
                <w:rPr>
                  <w:rFonts w:cs="Arial" w:hint="eastAsia"/>
                  <w:lang w:val="en-GB"/>
                </w:rPr>
              </w:sdtEndPr>
              <w:sdtContent>
                <w:tc>
                  <w:tcPr>
                    <w:tcW w:w="1834" w:type="pct"/>
                    <w:tcBorders>
                      <w:top w:val="single" w:sz="6" w:space="0" w:color="auto"/>
                      <w:left w:val="single" w:sz="6" w:space="0" w:color="auto"/>
                      <w:bottom w:val="single" w:sz="6" w:space="0" w:color="auto"/>
                      <w:right w:val="single" w:sz="6" w:space="0" w:color="auto"/>
                    </w:tcBorders>
                  </w:tcPr>
                  <w:p w14:paraId="67113471" w14:textId="77777777" w:rsidR="00A867FB" w:rsidRDefault="00A867FB" w:rsidP="00F771E7">
                    <w:pPr>
                      <w:jc w:val="right"/>
                      <w:rPr>
                        <w:szCs w:val="21"/>
                      </w:rPr>
                    </w:pPr>
                    <w:r>
                      <w:rPr>
                        <w:rFonts w:hint="eastAsia"/>
                        <w:color w:val="333399"/>
                      </w:rPr>
                      <w:t xml:space="preserve">　</w:t>
                    </w:r>
                  </w:p>
                </w:tc>
              </w:sdtContent>
            </w:sdt>
          </w:tr>
          <w:tr w:rsidR="00A867FB" w14:paraId="454F4604"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shd w:val="clear" w:color="auto" w:fill="auto"/>
              </w:tcPr>
              <w:p w14:paraId="4F0EDC0C" w14:textId="77777777" w:rsidR="00A867FB" w:rsidRDefault="00A867FB" w:rsidP="00F771E7">
                <w:pPr>
                  <w:rPr>
                    <w:rFonts w:cs="Arial"/>
                    <w:szCs w:val="21"/>
                  </w:rPr>
                </w:pPr>
                <w:r>
                  <w:rPr>
                    <w:rFonts w:cs="Arial" w:hint="eastAsia"/>
                    <w:szCs w:val="21"/>
                  </w:rPr>
                  <w:t>借款</w:t>
                </w:r>
              </w:p>
            </w:tc>
            <w:sdt>
              <w:sdtPr>
                <w:rPr>
                  <w:rFonts w:cs="Arial"/>
                  <w:szCs w:val="21"/>
                </w:rPr>
                <w:alias w:val="被购买方于购买日可辨认资产、负债明细-借款"/>
                <w:tag w:val="_GBC_63119ac16e6a4afe8d090886c2cc3058"/>
                <w:id w:val="-145439931"/>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081C9FD7" w14:textId="77777777" w:rsidR="00A867FB" w:rsidRDefault="00A867FB" w:rsidP="00F771E7">
                    <w:pPr>
                      <w:spacing w:line="276" w:lineRule="auto"/>
                      <w:jc w:val="right"/>
                      <w:rPr>
                        <w:rFonts w:cs="Arial"/>
                        <w:szCs w:val="21"/>
                      </w:rPr>
                    </w:pPr>
                    <w:r w:rsidRPr="00D14ADC">
                      <w:rPr>
                        <w:sz w:val="18"/>
                        <w:szCs w:val="18"/>
                      </w:rPr>
                      <w:t>58,000,000.00</w:t>
                    </w:r>
                  </w:p>
                </w:tc>
              </w:sdtContent>
            </w:sdt>
            <w:sdt>
              <w:sdtPr>
                <w:rPr>
                  <w:rFonts w:cs="Arial"/>
                  <w:szCs w:val="21"/>
                </w:rPr>
                <w:alias w:val="被购买方于购买日可辨认资产、负债明细-借款"/>
                <w:tag w:val="_GBC_80709e3703d544fd9b87d3f40c90b41e"/>
                <w:id w:val="-1940521287"/>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4D2CA8A9" w14:textId="77777777" w:rsidR="00A867FB" w:rsidRDefault="00A867FB" w:rsidP="00F771E7">
                    <w:pPr>
                      <w:spacing w:line="276" w:lineRule="auto"/>
                      <w:jc w:val="right"/>
                      <w:rPr>
                        <w:rFonts w:cs="Arial"/>
                        <w:szCs w:val="21"/>
                      </w:rPr>
                    </w:pPr>
                    <w:r w:rsidRPr="00D14ADC">
                      <w:rPr>
                        <w:sz w:val="18"/>
                        <w:szCs w:val="18"/>
                      </w:rPr>
                      <w:t>58,000,000.00</w:t>
                    </w:r>
                  </w:p>
                </w:tc>
              </w:sdtContent>
            </w:sdt>
          </w:tr>
          <w:tr w:rsidR="00A867FB" w14:paraId="46A65B56"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shd w:val="clear" w:color="auto" w:fill="auto"/>
              </w:tcPr>
              <w:p w14:paraId="0D3DF381" w14:textId="77777777" w:rsidR="00A867FB" w:rsidRDefault="00A867FB" w:rsidP="00F771E7">
                <w:pPr>
                  <w:rPr>
                    <w:rFonts w:cs="Arial"/>
                    <w:szCs w:val="21"/>
                  </w:rPr>
                </w:pPr>
                <w:r>
                  <w:rPr>
                    <w:rFonts w:cs="Arial" w:hint="eastAsia"/>
                    <w:szCs w:val="21"/>
                  </w:rPr>
                  <w:t>应付款项</w:t>
                </w:r>
              </w:p>
            </w:tc>
            <w:sdt>
              <w:sdtPr>
                <w:rPr>
                  <w:rFonts w:cs="Arial"/>
                  <w:szCs w:val="21"/>
                </w:rPr>
                <w:alias w:val="被购买方于购买日可辨认资产、负债明细-应付款项"/>
                <w:tag w:val="_GBC_5890f5eb0c144a1082ccb9121ec7f953"/>
                <w:id w:val="2113160825"/>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1CB34C7F" w14:textId="77777777" w:rsidR="00A867FB" w:rsidRDefault="00A867FB" w:rsidP="00F771E7">
                    <w:pPr>
                      <w:spacing w:line="276" w:lineRule="auto"/>
                      <w:jc w:val="right"/>
                      <w:rPr>
                        <w:rFonts w:cs="Arial"/>
                        <w:szCs w:val="21"/>
                      </w:rPr>
                    </w:pPr>
                    <w:r w:rsidRPr="00D14ADC">
                      <w:rPr>
                        <w:sz w:val="18"/>
                        <w:szCs w:val="18"/>
                      </w:rPr>
                      <w:t>262,191,015.59</w:t>
                    </w:r>
                  </w:p>
                </w:tc>
              </w:sdtContent>
            </w:sdt>
            <w:sdt>
              <w:sdtPr>
                <w:rPr>
                  <w:rFonts w:cs="Arial"/>
                  <w:szCs w:val="21"/>
                </w:rPr>
                <w:alias w:val="被购买方于购买日可辨认资产、负债明细-应付款项"/>
                <w:tag w:val="_GBC_e914af3bed2847b3bbe48fd9655afea7"/>
                <w:id w:val="-413018413"/>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258A5332" w14:textId="77777777" w:rsidR="00A867FB" w:rsidRDefault="00A867FB" w:rsidP="00F771E7">
                    <w:pPr>
                      <w:spacing w:line="276" w:lineRule="auto"/>
                      <w:jc w:val="right"/>
                      <w:rPr>
                        <w:rFonts w:cs="Arial"/>
                        <w:szCs w:val="21"/>
                      </w:rPr>
                    </w:pPr>
                    <w:r w:rsidRPr="00D14ADC">
                      <w:rPr>
                        <w:sz w:val="18"/>
                        <w:szCs w:val="18"/>
                      </w:rPr>
                      <w:t>262,191,015.59</w:t>
                    </w:r>
                  </w:p>
                </w:tc>
              </w:sdtContent>
            </w:sdt>
          </w:tr>
          <w:tr w:rsidR="00A867FB" w14:paraId="70EDD1D1"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shd w:val="clear" w:color="auto" w:fill="auto"/>
              </w:tcPr>
              <w:p w14:paraId="770AD897" w14:textId="77777777" w:rsidR="00A867FB" w:rsidRDefault="00A867FB" w:rsidP="00F771E7">
                <w:pPr>
                  <w:rPr>
                    <w:rFonts w:cs="Arial"/>
                    <w:szCs w:val="21"/>
                  </w:rPr>
                </w:pPr>
                <w:r>
                  <w:rPr>
                    <w:rFonts w:cs="Arial" w:hint="eastAsia"/>
                    <w:szCs w:val="21"/>
                  </w:rPr>
                  <w:t>递延所得税负债</w:t>
                </w:r>
              </w:p>
            </w:tc>
            <w:sdt>
              <w:sdtPr>
                <w:rPr>
                  <w:rFonts w:cs="Arial"/>
                  <w:szCs w:val="21"/>
                </w:rPr>
                <w:alias w:val="被购买方于购买日可辨认资产、负债明细-递延所得税负债"/>
                <w:tag w:val="_GBC_f110e9402b784478a3a7343723bd24a7"/>
                <w:id w:val="-716816722"/>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14:paraId="76241DB3" w14:textId="77777777" w:rsidR="00A867FB" w:rsidRDefault="00A867FB" w:rsidP="00F771E7">
                    <w:pPr>
                      <w:spacing w:line="276" w:lineRule="auto"/>
                      <w:jc w:val="right"/>
                      <w:rPr>
                        <w:rFonts w:cs="Arial"/>
                        <w:szCs w:val="21"/>
                      </w:rPr>
                    </w:pPr>
                    <w:r>
                      <w:rPr>
                        <w:rFonts w:hint="eastAsia"/>
                        <w:color w:val="333399"/>
                      </w:rPr>
                      <w:t xml:space="preserve">　</w:t>
                    </w:r>
                  </w:p>
                </w:tc>
              </w:sdtContent>
            </w:sdt>
            <w:sdt>
              <w:sdtPr>
                <w:rPr>
                  <w:rFonts w:cs="Arial"/>
                  <w:szCs w:val="21"/>
                </w:rPr>
                <w:alias w:val="被购买方于购买日可辨认资产、负债明细-递延所得税负债"/>
                <w:tag w:val="_GBC_2888ba22ef4546fda077edab489ddd3b"/>
                <w:id w:val="-266157582"/>
                <w:lock w:val="sdtLocked"/>
                <w:showingPlcHdr/>
              </w:sdtPr>
              <w:sdtEndPr/>
              <w:sdtContent>
                <w:tc>
                  <w:tcPr>
                    <w:tcW w:w="1834" w:type="pct"/>
                    <w:tcBorders>
                      <w:top w:val="single" w:sz="6" w:space="0" w:color="auto"/>
                      <w:left w:val="single" w:sz="6" w:space="0" w:color="auto"/>
                      <w:bottom w:val="single" w:sz="6" w:space="0" w:color="auto"/>
                      <w:right w:val="single" w:sz="6" w:space="0" w:color="auto"/>
                    </w:tcBorders>
                  </w:tcPr>
                  <w:p w14:paraId="62945E2D" w14:textId="77777777" w:rsidR="00A867FB" w:rsidRDefault="00A867FB" w:rsidP="00F771E7">
                    <w:pPr>
                      <w:spacing w:line="276" w:lineRule="auto"/>
                      <w:jc w:val="right"/>
                      <w:rPr>
                        <w:rFonts w:cs="Arial"/>
                        <w:szCs w:val="21"/>
                      </w:rPr>
                    </w:pPr>
                    <w:r>
                      <w:rPr>
                        <w:rFonts w:hint="eastAsia"/>
                        <w:color w:val="333399"/>
                      </w:rPr>
                      <w:t xml:space="preserve">　</w:t>
                    </w:r>
                  </w:p>
                </w:tc>
              </w:sdtContent>
            </w:sdt>
          </w:tr>
          <w:tr w:rsidR="00A867FB" w14:paraId="20912E6F" w14:textId="77777777" w:rsidTr="00D53848">
            <w:trPr>
              <w:jc w:val="center"/>
            </w:trPr>
            <w:sdt>
              <w:sdtPr>
                <w:rPr>
                  <w:rFonts w:cs="Arial"/>
                  <w:szCs w:val="21"/>
                </w:rPr>
                <w:alias w:val="被购买方于购买日可辨认负债科目名称"/>
                <w:tag w:val="_GBC_fc814596d21b4e1586c34f197781c7b2"/>
                <w:id w:val="2027296287"/>
                <w:lock w:val="sdtLocked"/>
              </w:sdtPr>
              <w:sdtEndPr/>
              <w:sdtContent>
                <w:tc>
                  <w:tcPr>
                    <w:tcW w:w="1606" w:type="pct"/>
                    <w:tcBorders>
                      <w:top w:val="single" w:sz="6" w:space="0" w:color="auto"/>
                      <w:left w:val="single" w:sz="4" w:space="0" w:color="auto"/>
                      <w:bottom w:val="single" w:sz="6" w:space="0" w:color="auto"/>
                      <w:right w:val="single" w:sz="6" w:space="0" w:color="auto"/>
                    </w:tcBorders>
                    <w:shd w:val="clear" w:color="auto" w:fill="auto"/>
                  </w:tcPr>
                  <w:p w14:paraId="6E972739" w14:textId="77777777" w:rsidR="00A867FB" w:rsidRDefault="00A867FB" w:rsidP="00F771E7">
                    <w:pPr>
                      <w:rPr>
                        <w:rFonts w:cs="Arial"/>
                        <w:szCs w:val="21"/>
                      </w:rPr>
                    </w:pPr>
                    <w:r>
                      <w:rPr>
                        <w:rFonts w:cs="Arial"/>
                        <w:szCs w:val="21"/>
                      </w:rPr>
                      <w:t>预计负债</w:t>
                    </w:r>
                  </w:p>
                </w:tc>
              </w:sdtContent>
            </w:sdt>
            <w:sdt>
              <w:sdtPr>
                <w:rPr>
                  <w:rFonts w:cs="Arial"/>
                  <w:szCs w:val="21"/>
                </w:rPr>
                <w:alias w:val="被购买方于购买日可辨认负债科目名称金额"/>
                <w:tag w:val="_GBC_bc8d0f91cfb3452f8b36f8f01a53397c"/>
                <w:id w:val="-397056750"/>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37C8AFEA" w14:textId="77777777" w:rsidR="00A867FB" w:rsidRDefault="00A867FB" w:rsidP="00F771E7">
                    <w:pPr>
                      <w:jc w:val="right"/>
                      <w:rPr>
                        <w:rFonts w:cs="Arial"/>
                        <w:szCs w:val="21"/>
                      </w:rPr>
                    </w:pPr>
                    <w:r>
                      <w:rPr>
                        <w:rFonts w:cs="Arial"/>
                        <w:szCs w:val="21"/>
                      </w:rPr>
                      <w:t>50,000.00</w:t>
                    </w:r>
                  </w:p>
                </w:tc>
              </w:sdtContent>
            </w:sdt>
            <w:sdt>
              <w:sdtPr>
                <w:rPr>
                  <w:szCs w:val="21"/>
                </w:rPr>
                <w:alias w:val="被购买方于购买日可辨认负债科目名称金额"/>
                <w:tag w:val="_GBC_1251142e09ad438ea58161d80ba22c0a"/>
                <w:id w:val="-1190909554"/>
                <w:lock w:val="sdtLocked"/>
              </w:sdtPr>
              <w:sdtEndPr>
                <w:rPr>
                  <w:rFonts w:cs="Arial" w:hint="eastAsia"/>
                  <w:lang w:val="en-GB"/>
                </w:rPr>
              </w:sdtEndPr>
              <w:sdtContent>
                <w:tc>
                  <w:tcPr>
                    <w:tcW w:w="1834" w:type="pct"/>
                    <w:tcBorders>
                      <w:top w:val="single" w:sz="6" w:space="0" w:color="auto"/>
                      <w:left w:val="single" w:sz="6" w:space="0" w:color="auto"/>
                      <w:bottom w:val="single" w:sz="6" w:space="0" w:color="auto"/>
                      <w:right w:val="single" w:sz="6" w:space="0" w:color="auto"/>
                    </w:tcBorders>
                  </w:tcPr>
                  <w:p w14:paraId="291187BD" w14:textId="77777777" w:rsidR="00A867FB" w:rsidRDefault="00A867FB" w:rsidP="00F771E7">
                    <w:pPr>
                      <w:jc w:val="right"/>
                      <w:rPr>
                        <w:szCs w:val="21"/>
                      </w:rPr>
                    </w:pPr>
                    <w:r>
                      <w:rPr>
                        <w:szCs w:val="21"/>
                      </w:rPr>
                      <w:t>50,000.00</w:t>
                    </w:r>
                  </w:p>
                </w:tc>
              </w:sdtContent>
            </w:sdt>
          </w:tr>
          <w:tr w:rsidR="00A867FB" w14:paraId="3231528D"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tcPr>
              <w:p w14:paraId="7CAF2AD1" w14:textId="77777777" w:rsidR="00A867FB" w:rsidRDefault="00A867FB" w:rsidP="00F771E7">
                <w:pPr>
                  <w:ind w:left="3"/>
                  <w:rPr>
                    <w:rFonts w:cs="Arial"/>
                    <w:szCs w:val="21"/>
                  </w:rPr>
                </w:pPr>
                <w:r>
                  <w:rPr>
                    <w:rFonts w:cs="Arial" w:hint="eastAsia"/>
                    <w:szCs w:val="21"/>
                    <w:lang w:val="en-GB"/>
                  </w:rPr>
                  <w:t>净资产</w:t>
                </w:r>
              </w:p>
            </w:tc>
            <w:sdt>
              <w:sdtPr>
                <w:rPr>
                  <w:rFonts w:cs="Arial"/>
                  <w:szCs w:val="21"/>
                </w:rPr>
                <w:alias w:val="被购买方于购买日可辨认资产、负债明细-净资产"/>
                <w:tag w:val="_GBC_44ec902181924851a4f4d3c9ef5de19f"/>
                <w:id w:val="1891687032"/>
                <w:lock w:val="sdtLocked"/>
              </w:sdtPr>
              <w:sdtEndPr/>
              <w:sdtContent>
                <w:tc>
                  <w:tcPr>
                    <w:tcW w:w="1560" w:type="pct"/>
                    <w:tcBorders>
                      <w:top w:val="single" w:sz="6" w:space="0" w:color="auto"/>
                      <w:left w:val="single" w:sz="6" w:space="0" w:color="auto"/>
                      <w:bottom w:val="single" w:sz="6" w:space="0" w:color="auto"/>
                      <w:right w:val="single" w:sz="6" w:space="0" w:color="auto"/>
                    </w:tcBorders>
                  </w:tcPr>
                  <w:p w14:paraId="670A939A" w14:textId="77777777" w:rsidR="00A867FB" w:rsidRDefault="00A867FB" w:rsidP="00F771E7">
                    <w:pPr>
                      <w:jc w:val="right"/>
                      <w:rPr>
                        <w:rFonts w:cs="Arial"/>
                        <w:szCs w:val="21"/>
                      </w:rPr>
                    </w:pPr>
                    <w:r w:rsidRPr="005C4213">
                      <w:rPr>
                        <w:sz w:val="18"/>
                        <w:szCs w:val="18"/>
                      </w:rPr>
                      <w:t>231,023,449.37</w:t>
                    </w:r>
                  </w:p>
                </w:tc>
              </w:sdtContent>
            </w:sdt>
            <w:sdt>
              <w:sdtPr>
                <w:rPr>
                  <w:szCs w:val="21"/>
                </w:rPr>
                <w:alias w:val="被购买方于购买日可辨认资产、负债明细-净资产"/>
                <w:tag w:val="_GBC_f3c2e415b03c4f11b89e49f6af8d51df"/>
                <w:id w:val="-1949761536"/>
                <w:lock w:val="sdtLocked"/>
              </w:sdtPr>
              <w:sdtEndPr/>
              <w:sdtContent>
                <w:tc>
                  <w:tcPr>
                    <w:tcW w:w="1834" w:type="pct"/>
                    <w:tcBorders>
                      <w:top w:val="single" w:sz="6" w:space="0" w:color="auto"/>
                      <w:left w:val="single" w:sz="6" w:space="0" w:color="auto"/>
                      <w:bottom w:val="single" w:sz="6" w:space="0" w:color="auto"/>
                      <w:right w:val="single" w:sz="6" w:space="0" w:color="auto"/>
                    </w:tcBorders>
                  </w:tcPr>
                  <w:p w14:paraId="1BCD6891" w14:textId="77777777" w:rsidR="00A867FB" w:rsidRDefault="00A867FB" w:rsidP="00F771E7">
                    <w:pPr>
                      <w:jc w:val="right"/>
                      <w:rPr>
                        <w:szCs w:val="21"/>
                      </w:rPr>
                    </w:pPr>
                    <w:r w:rsidRPr="005B2E91">
                      <w:rPr>
                        <w:sz w:val="18"/>
                        <w:szCs w:val="18"/>
                      </w:rPr>
                      <w:t>199,740,505.30</w:t>
                    </w:r>
                  </w:p>
                </w:tc>
              </w:sdtContent>
            </w:sdt>
          </w:tr>
          <w:tr w:rsidR="00A867FB" w14:paraId="37CA0E76" w14:textId="77777777" w:rsidTr="00D53848">
            <w:trPr>
              <w:jc w:val="center"/>
            </w:trPr>
            <w:tc>
              <w:tcPr>
                <w:tcW w:w="1606" w:type="pct"/>
                <w:tcBorders>
                  <w:top w:val="single" w:sz="6" w:space="0" w:color="auto"/>
                  <w:left w:val="single" w:sz="4" w:space="0" w:color="auto"/>
                  <w:bottom w:val="single" w:sz="6" w:space="0" w:color="auto"/>
                  <w:right w:val="single" w:sz="6" w:space="0" w:color="auto"/>
                </w:tcBorders>
              </w:tcPr>
              <w:p w14:paraId="2938B6D4" w14:textId="77777777" w:rsidR="00A867FB" w:rsidRDefault="00A867FB" w:rsidP="00F771E7">
                <w:pPr>
                  <w:ind w:left="3"/>
                  <w:rPr>
                    <w:rFonts w:cs="Arial"/>
                    <w:szCs w:val="21"/>
                  </w:rPr>
                </w:pPr>
                <w:r>
                  <w:rPr>
                    <w:rFonts w:cs="Arial" w:hint="eastAsia"/>
                    <w:szCs w:val="21"/>
                    <w:lang w:val="en-GB"/>
                  </w:rPr>
                  <w:t>减：少数股东权益</w:t>
                </w:r>
              </w:p>
            </w:tc>
            <w:sdt>
              <w:sdtPr>
                <w:rPr>
                  <w:rFonts w:cs="Arial"/>
                  <w:szCs w:val="21"/>
                </w:rPr>
                <w:alias w:val="被购买方于购买日可辨认资产、负债明细-少数股东权益"/>
                <w:tag w:val="_GBC_f24a6fef16cb48688efe844abb1348bf"/>
                <w:id w:val="1140840123"/>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14:paraId="7FCAA10D" w14:textId="77777777" w:rsidR="00A867FB" w:rsidRDefault="00A867FB" w:rsidP="00F771E7">
                    <w:pPr>
                      <w:jc w:val="right"/>
                      <w:rPr>
                        <w:rFonts w:cs="Arial"/>
                        <w:szCs w:val="21"/>
                      </w:rPr>
                    </w:pPr>
                    <w:r>
                      <w:rPr>
                        <w:rFonts w:hint="eastAsia"/>
                        <w:color w:val="333399"/>
                      </w:rPr>
                      <w:t xml:space="preserve">　</w:t>
                    </w:r>
                  </w:p>
                </w:tc>
              </w:sdtContent>
            </w:sdt>
            <w:sdt>
              <w:sdtPr>
                <w:rPr>
                  <w:szCs w:val="21"/>
                </w:rPr>
                <w:alias w:val="被购买方于购买日可辨认资产、负债明细-少数股东权益"/>
                <w:tag w:val="_GBC_148b2e9d57094bcda66d230c4779820f"/>
                <w:id w:val="708152061"/>
                <w:lock w:val="sdtLocked"/>
                <w:showingPlcHdr/>
              </w:sdtPr>
              <w:sdtEndPr/>
              <w:sdtContent>
                <w:tc>
                  <w:tcPr>
                    <w:tcW w:w="1834" w:type="pct"/>
                    <w:tcBorders>
                      <w:top w:val="single" w:sz="6" w:space="0" w:color="auto"/>
                      <w:left w:val="single" w:sz="6" w:space="0" w:color="auto"/>
                      <w:bottom w:val="single" w:sz="6" w:space="0" w:color="auto"/>
                      <w:right w:val="single" w:sz="6" w:space="0" w:color="auto"/>
                    </w:tcBorders>
                  </w:tcPr>
                  <w:p w14:paraId="1B917F36" w14:textId="77777777" w:rsidR="00A867FB" w:rsidRDefault="00A867FB" w:rsidP="00F771E7">
                    <w:pPr>
                      <w:jc w:val="right"/>
                      <w:rPr>
                        <w:szCs w:val="21"/>
                      </w:rPr>
                    </w:pPr>
                    <w:r>
                      <w:rPr>
                        <w:rFonts w:hint="eastAsia"/>
                        <w:color w:val="333399"/>
                      </w:rPr>
                      <w:t xml:space="preserve">　</w:t>
                    </w:r>
                  </w:p>
                </w:tc>
              </w:sdtContent>
            </w:sdt>
          </w:tr>
          <w:tr w:rsidR="00A867FB" w14:paraId="2966C7B3" w14:textId="77777777" w:rsidTr="00D53848">
            <w:trPr>
              <w:jc w:val="center"/>
            </w:trPr>
            <w:tc>
              <w:tcPr>
                <w:tcW w:w="1606" w:type="pct"/>
                <w:tcBorders>
                  <w:top w:val="single" w:sz="6" w:space="0" w:color="auto"/>
                  <w:left w:val="single" w:sz="4" w:space="0" w:color="auto"/>
                  <w:bottom w:val="single" w:sz="4" w:space="0" w:color="auto"/>
                  <w:right w:val="single" w:sz="6" w:space="0" w:color="auto"/>
                </w:tcBorders>
              </w:tcPr>
              <w:p w14:paraId="5D99A885" w14:textId="77777777" w:rsidR="00A867FB" w:rsidRDefault="00A867FB" w:rsidP="00F771E7">
                <w:pPr>
                  <w:ind w:left="3"/>
                  <w:rPr>
                    <w:rFonts w:cs="Arial"/>
                    <w:szCs w:val="21"/>
                  </w:rPr>
                </w:pPr>
                <w:r>
                  <w:rPr>
                    <w:rFonts w:cs="Arial" w:hint="eastAsia"/>
                    <w:szCs w:val="21"/>
                    <w:lang w:val="en-GB"/>
                  </w:rPr>
                  <w:t>取得的净资产</w:t>
                </w:r>
              </w:p>
            </w:tc>
            <w:sdt>
              <w:sdtPr>
                <w:rPr>
                  <w:rFonts w:cs="Arial"/>
                  <w:szCs w:val="21"/>
                </w:rPr>
                <w:alias w:val="被购买方于购买日可辨认资产、负债明细-取得的净资产"/>
                <w:tag w:val="_GBC_3e97f4d833d74954aca53ecd579a35bf"/>
                <w:id w:val="2065286224"/>
                <w:lock w:val="sdtLocked"/>
              </w:sdtPr>
              <w:sdtEndPr/>
              <w:sdtContent>
                <w:tc>
                  <w:tcPr>
                    <w:tcW w:w="1560" w:type="pct"/>
                    <w:tcBorders>
                      <w:top w:val="single" w:sz="6" w:space="0" w:color="auto"/>
                      <w:left w:val="single" w:sz="6" w:space="0" w:color="auto"/>
                      <w:bottom w:val="single" w:sz="4" w:space="0" w:color="auto"/>
                      <w:right w:val="single" w:sz="6" w:space="0" w:color="auto"/>
                    </w:tcBorders>
                  </w:tcPr>
                  <w:p w14:paraId="6AE2E67B" w14:textId="77777777" w:rsidR="00A867FB" w:rsidRDefault="00A867FB" w:rsidP="00F771E7">
                    <w:pPr>
                      <w:jc w:val="right"/>
                      <w:rPr>
                        <w:rFonts w:cs="Arial"/>
                        <w:szCs w:val="21"/>
                      </w:rPr>
                    </w:pPr>
                    <w:r w:rsidRPr="005C4213">
                      <w:rPr>
                        <w:sz w:val="18"/>
                        <w:szCs w:val="18"/>
                      </w:rPr>
                      <w:t>231,023,449.37</w:t>
                    </w:r>
                  </w:p>
                </w:tc>
              </w:sdtContent>
            </w:sdt>
            <w:sdt>
              <w:sdtPr>
                <w:rPr>
                  <w:szCs w:val="21"/>
                </w:rPr>
                <w:alias w:val="被购买方于购买日可辨认资产、负债明细-取得的净资产"/>
                <w:tag w:val="_GBC_995fbcbfc4644bdf9329d08d43419ce6"/>
                <w:id w:val="-1705249338"/>
                <w:lock w:val="sdtLocked"/>
              </w:sdtPr>
              <w:sdtEndPr>
                <w:rPr>
                  <w:rFonts w:cs="Arial" w:hint="eastAsia"/>
                  <w:lang w:val="en-GB"/>
                </w:rPr>
              </w:sdtEndPr>
              <w:sdtContent>
                <w:tc>
                  <w:tcPr>
                    <w:tcW w:w="1834" w:type="pct"/>
                    <w:tcBorders>
                      <w:top w:val="single" w:sz="6" w:space="0" w:color="auto"/>
                      <w:left w:val="single" w:sz="6" w:space="0" w:color="auto"/>
                      <w:bottom w:val="single" w:sz="4" w:space="0" w:color="auto"/>
                      <w:right w:val="single" w:sz="6" w:space="0" w:color="auto"/>
                    </w:tcBorders>
                  </w:tcPr>
                  <w:p w14:paraId="1DB0F9AB" w14:textId="77777777" w:rsidR="00A867FB" w:rsidRDefault="00A867FB" w:rsidP="00F771E7">
                    <w:pPr>
                      <w:jc w:val="right"/>
                      <w:rPr>
                        <w:szCs w:val="21"/>
                      </w:rPr>
                    </w:pPr>
                    <w:r w:rsidRPr="005B2E91">
                      <w:rPr>
                        <w:sz w:val="18"/>
                        <w:szCs w:val="18"/>
                      </w:rPr>
                      <w:t>199,740,505.30</w:t>
                    </w:r>
                  </w:p>
                </w:tc>
              </w:sdtContent>
            </w:sdt>
          </w:tr>
        </w:tbl>
        <w:p w14:paraId="6707E8CE" w14:textId="77777777" w:rsidR="00A867FB" w:rsidRDefault="00A867FB"/>
        <w:p w14:paraId="2D73A063" w14:textId="77777777" w:rsidR="00D074C7" w:rsidRDefault="00A86B79" w:rsidP="00AC6A34">
          <w:pPr>
            <w:spacing w:before="60" w:after="60" w:line="276" w:lineRule="auto"/>
            <w:rPr>
              <w:rFonts w:cs="Arial"/>
              <w:szCs w:val="21"/>
            </w:rPr>
          </w:pPr>
          <w:r>
            <w:rPr>
              <w:rFonts w:cs="Arial" w:hint="eastAsia"/>
              <w:szCs w:val="21"/>
            </w:rPr>
            <w:t>可辨认资产、负债公允价值的确定方法：</w:t>
          </w:r>
        </w:p>
        <w:sdt>
          <w:sdtPr>
            <w:rPr>
              <w:rFonts w:cs="Arial" w:hint="eastAsia"/>
              <w:szCs w:val="21"/>
            </w:rPr>
            <w:alias w:val="可辨认资产、负债公允价值的确定方法"/>
            <w:tag w:val="_GBC_697ae60f164648909c69949688877efc"/>
            <w:id w:val="236363759"/>
            <w:lock w:val="sdtLocked"/>
            <w:placeholder>
              <w:docPart w:val="GBC22222222222222222222222222222"/>
            </w:placeholder>
          </w:sdtPr>
          <w:sdtEndPr/>
          <w:sdtContent>
            <w:p w14:paraId="47DCC696" w14:textId="073AD286" w:rsidR="00D074C7" w:rsidRDefault="008D1133" w:rsidP="00AC6A34">
              <w:pPr>
                <w:spacing w:before="60" w:after="60" w:line="276" w:lineRule="auto"/>
                <w:ind w:firstLineChars="200" w:firstLine="420"/>
                <w:rPr>
                  <w:rFonts w:cs="Arial"/>
                  <w:szCs w:val="21"/>
                </w:rPr>
              </w:pPr>
              <w:r w:rsidRPr="005A718B">
                <w:rPr>
                  <w:rFonts w:ascii="Times New Roman" w:eastAsiaTheme="minorEastAsia" w:hAnsi="Times New Roman" w:hint="eastAsia"/>
                  <w:color w:val="000000"/>
                </w:rPr>
                <w:t>经</w:t>
              </w:r>
              <w:r w:rsidRPr="00E20DA3">
                <w:rPr>
                  <w:rFonts w:ascii="Times New Roman" w:eastAsiaTheme="minorEastAsia" w:hAnsi="Times New Roman"/>
                  <w:color w:val="000000"/>
                </w:rPr>
                <w:t>中通诚资产评估有限公司</w:t>
              </w:r>
              <w:r w:rsidRPr="005A718B">
                <w:rPr>
                  <w:rFonts w:ascii="Times New Roman" w:eastAsiaTheme="minorEastAsia" w:hAnsi="Times New Roman" w:hint="eastAsia"/>
                  <w:color w:val="000000"/>
                </w:rPr>
                <w:t>对</w:t>
              </w:r>
              <w:r>
                <w:rPr>
                  <w:rFonts w:eastAsiaTheme="minorEastAsia"/>
                  <w:color w:val="000000"/>
                </w:rPr>
                <w:t>响水恒利达</w:t>
              </w:r>
              <w:r>
                <w:rPr>
                  <w:rFonts w:eastAsiaTheme="minorEastAsia" w:hint="eastAsia"/>
                  <w:color w:val="000000"/>
                </w:rPr>
                <w:t>科技</w:t>
              </w:r>
              <w:r>
                <w:rPr>
                  <w:rFonts w:eastAsiaTheme="minorEastAsia"/>
                  <w:color w:val="000000"/>
                </w:rPr>
                <w:t>化工有限公司</w:t>
              </w:r>
              <w:r w:rsidRPr="005A718B">
                <w:rPr>
                  <w:rFonts w:ascii="Times New Roman" w:eastAsiaTheme="minorEastAsia" w:hAnsi="Times New Roman" w:hint="eastAsia"/>
                  <w:color w:val="000000"/>
                </w:rPr>
                <w:t>截至</w:t>
              </w:r>
              <w:r>
                <w:rPr>
                  <w:rFonts w:ascii="Times New Roman" w:eastAsiaTheme="minorEastAsia" w:hAnsi="Times New Roman"/>
                  <w:color w:val="000000"/>
                </w:rPr>
                <w:t>2016</w:t>
              </w:r>
              <w:r w:rsidRPr="005A718B">
                <w:rPr>
                  <w:rFonts w:ascii="Times New Roman" w:eastAsiaTheme="minorEastAsia" w:hAnsi="Times New Roman" w:hint="eastAsia"/>
                  <w:color w:val="000000"/>
                </w:rPr>
                <w:t>年</w:t>
              </w:r>
              <w:r>
                <w:rPr>
                  <w:rFonts w:ascii="Times New Roman" w:eastAsiaTheme="minorEastAsia" w:hAnsi="Times New Roman"/>
                  <w:color w:val="000000"/>
                </w:rPr>
                <w:t>06</w:t>
              </w:r>
              <w:r w:rsidRPr="005A718B">
                <w:rPr>
                  <w:rFonts w:ascii="Times New Roman" w:eastAsiaTheme="minorEastAsia" w:hAnsi="Times New Roman" w:hint="eastAsia"/>
                  <w:color w:val="000000"/>
                </w:rPr>
                <w:t>月</w:t>
              </w:r>
              <w:r>
                <w:rPr>
                  <w:rFonts w:ascii="Times New Roman" w:eastAsiaTheme="minorEastAsia" w:hAnsi="Times New Roman"/>
                  <w:color w:val="000000"/>
                </w:rPr>
                <w:t>30</w:t>
              </w:r>
              <w:r w:rsidRPr="005A718B">
                <w:rPr>
                  <w:rFonts w:ascii="Times New Roman" w:eastAsiaTheme="minorEastAsia" w:hAnsi="Times New Roman" w:hint="eastAsia"/>
                  <w:color w:val="000000"/>
                </w:rPr>
                <w:t>日的可辨认资产、负债以资产基础法评估价值的基础上（中通苏咨报字〔</w:t>
              </w:r>
              <w:r w:rsidRPr="005A718B">
                <w:rPr>
                  <w:rFonts w:ascii="Times New Roman" w:eastAsiaTheme="minorEastAsia" w:hAnsi="Times New Roman" w:hint="eastAsia"/>
                  <w:color w:val="000000"/>
                </w:rPr>
                <w:t>2016</w:t>
              </w:r>
              <w:r w:rsidRPr="005A718B">
                <w:rPr>
                  <w:rFonts w:ascii="Times New Roman" w:eastAsiaTheme="minorEastAsia" w:hAnsi="Times New Roman" w:hint="eastAsia"/>
                  <w:color w:val="000000"/>
                </w:rPr>
                <w:t>〕</w:t>
              </w:r>
              <w:r w:rsidRPr="005A718B">
                <w:rPr>
                  <w:rFonts w:ascii="Times New Roman" w:eastAsiaTheme="minorEastAsia" w:hAnsi="Times New Roman" w:hint="eastAsia"/>
                  <w:color w:val="000000"/>
                </w:rPr>
                <w:t>34</w:t>
              </w:r>
              <w:r w:rsidRPr="005A718B">
                <w:rPr>
                  <w:rFonts w:ascii="Times New Roman" w:eastAsiaTheme="minorEastAsia" w:hAnsi="Times New Roman" w:hint="eastAsia"/>
                  <w:color w:val="000000"/>
                </w:rPr>
                <w:t>号</w:t>
              </w:r>
              <w:r>
                <w:rPr>
                  <w:rFonts w:hint="eastAsia"/>
                </w:rPr>
                <w:t>）《</w:t>
              </w:r>
              <w:r w:rsidRPr="005A718B">
                <w:rPr>
                  <w:rFonts w:ascii="Times New Roman" w:hAnsi="Times New Roman" w:hint="eastAsia"/>
                </w:rPr>
                <w:t>响水恒利达科技化工有限公司合并对价分摊事宜所涉及公司可辩认净资产公允价值项目咨询报告</w:t>
              </w:r>
              <w:r>
                <w:rPr>
                  <w:rFonts w:hint="eastAsia"/>
                </w:rPr>
                <w:t>》，</w:t>
              </w:r>
              <w:r>
                <w:t>计算响水恒利达科技化工有限公司</w:t>
              </w:r>
              <w:r>
                <w:rPr>
                  <w:rFonts w:ascii="Times New Roman" w:hAnsi="Times New Roman" w:hint="eastAsia"/>
                </w:rPr>
                <w:t>购买日</w:t>
              </w:r>
              <w:r>
                <w:rPr>
                  <w:rFonts w:ascii="Times New Roman" w:hAnsi="Times New Roman"/>
                </w:rPr>
                <w:t>可辨认净资产的公允价值</w:t>
              </w:r>
              <w:r w:rsidRPr="008F3F95">
                <w:rPr>
                  <w:rFonts w:ascii="Times New Roman" w:eastAsiaTheme="minorEastAsia" w:hAnsi="Times New Roman"/>
                  <w:color w:val="000000"/>
                </w:rPr>
                <w:t>为</w:t>
              </w:r>
              <w:r w:rsidRPr="008F3F95">
                <w:rPr>
                  <w:rFonts w:ascii="Times New Roman" w:eastAsiaTheme="minorEastAsia" w:hAnsi="Times New Roman"/>
                  <w:color w:val="000000"/>
                </w:rPr>
                <w:t>23,102.34</w:t>
              </w:r>
              <w:r w:rsidRPr="008F3F95">
                <w:rPr>
                  <w:rFonts w:ascii="Times New Roman" w:eastAsiaTheme="minorEastAsia" w:hAnsi="Times New Roman" w:hint="eastAsia"/>
                  <w:color w:val="000000"/>
                </w:rPr>
                <w:t>万元</w:t>
              </w:r>
              <w:r>
                <w:rPr>
                  <w:rFonts w:hint="eastAsia"/>
                </w:rPr>
                <w:t>。</w:t>
              </w:r>
            </w:p>
          </w:sdtContent>
        </w:sdt>
        <w:p w14:paraId="7BBB5369" w14:textId="77777777" w:rsidR="00D074C7" w:rsidRDefault="00A86B79" w:rsidP="00AC6A34">
          <w:pPr>
            <w:spacing w:before="60" w:after="60" w:line="276" w:lineRule="auto"/>
            <w:rPr>
              <w:rFonts w:cs="Arial"/>
              <w:szCs w:val="21"/>
            </w:rPr>
          </w:pPr>
          <w:r>
            <w:rPr>
              <w:rFonts w:cs="Arial" w:hint="eastAsia"/>
              <w:szCs w:val="21"/>
            </w:rPr>
            <w:t>企业合并中承担的被购买方的或有负债：</w:t>
          </w:r>
        </w:p>
        <w:sdt>
          <w:sdtPr>
            <w:rPr>
              <w:rFonts w:cs="Arial"/>
              <w:szCs w:val="21"/>
            </w:rPr>
            <w:alias w:val="企业合并中承担的被购买方的或有负债"/>
            <w:tag w:val="_GBC_2ee9245667e3468088cff37a16c9031b"/>
            <w:id w:val="90136463"/>
            <w:lock w:val="sdtLocked"/>
            <w:placeholder>
              <w:docPart w:val="GBC22222222222222222222222222222"/>
            </w:placeholder>
          </w:sdtPr>
          <w:sdtEndPr/>
          <w:sdtContent>
            <w:p w14:paraId="4D86A7C7" w14:textId="5D630C71" w:rsidR="008D1133" w:rsidRPr="00233163" w:rsidRDefault="009172FD" w:rsidP="00AC6A34">
              <w:pPr>
                <w:adjustRightInd w:val="0"/>
                <w:snapToGrid w:val="0"/>
                <w:spacing w:line="276" w:lineRule="auto"/>
                <w:ind w:left="2" w:firstLineChars="200" w:firstLine="420"/>
                <w:rPr>
                  <w:szCs w:val="21"/>
                </w:rPr>
              </w:pPr>
              <w:r w:rsidRPr="009172FD">
                <w:rPr>
                  <w:rFonts w:hint="eastAsia"/>
                </w:rPr>
                <w:t>徐建国与响水恒利达科技化工业有限公司健康权纠纷案件情况：</w:t>
              </w:r>
              <w:r w:rsidR="008D1133" w:rsidRPr="00233163">
                <w:rPr>
                  <w:szCs w:val="21"/>
                </w:rPr>
                <w:t>2015</w:t>
              </w:r>
              <w:r w:rsidR="008D1133" w:rsidRPr="00233163">
                <w:rPr>
                  <w:rFonts w:hint="eastAsia"/>
                  <w:szCs w:val="21"/>
                </w:rPr>
                <w:t>年</w:t>
              </w:r>
              <w:r w:rsidR="008D1133" w:rsidRPr="00233163">
                <w:rPr>
                  <w:szCs w:val="21"/>
                </w:rPr>
                <w:t>8</w:t>
              </w:r>
              <w:r w:rsidR="008D1133" w:rsidRPr="00233163">
                <w:rPr>
                  <w:rFonts w:hint="eastAsia"/>
                  <w:szCs w:val="21"/>
                </w:rPr>
                <w:t>月，徐建国向响水县人民法院提起健康权纠纷诉讼，徐建国为安徽省萧县欣达危险品运输有限公司雇佣的驾驶员，其于</w:t>
              </w:r>
              <w:r w:rsidR="008D1133" w:rsidRPr="00233163">
                <w:rPr>
                  <w:szCs w:val="21"/>
                </w:rPr>
                <w:t>2015</w:t>
              </w:r>
              <w:r w:rsidR="008D1133" w:rsidRPr="00233163">
                <w:rPr>
                  <w:rFonts w:hint="eastAsia"/>
                  <w:szCs w:val="21"/>
                </w:rPr>
                <w:t>年</w:t>
              </w:r>
              <w:r w:rsidR="008D1133" w:rsidRPr="00233163">
                <w:rPr>
                  <w:szCs w:val="21"/>
                </w:rPr>
                <w:t>5</w:t>
              </w:r>
              <w:r w:rsidR="008D1133" w:rsidRPr="00233163">
                <w:rPr>
                  <w:rFonts w:hint="eastAsia"/>
                  <w:szCs w:val="21"/>
                </w:rPr>
                <w:t>月</w:t>
              </w:r>
              <w:r w:rsidR="008D1133" w:rsidRPr="00233163">
                <w:rPr>
                  <w:szCs w:val="21"/>
                </w:rPr>
                <w:t>18</w:t>
              </w:r>
              <w:r w:rsidR="008D1133" w:rsidRPr="00233163">
                <w:rPr>
                  <w:rFonts w:hint="eastAsia"/>
                  <w:szCs w:val="21"/>
                </w:rPr>
                <w:t>日从盐城安欣化工有限公司运输硝酸至响水恒利达，在卸酸过程中烧伤住院，徐建国要求被告许建华、响水恒利达科技化工有限公司、安徽省萧县欣达危险品运输有限公司共同承担住院伙食补助费</w:t>
              </w:r>
              <w:r w:rsidR="008D1133" w:rsidRPr="00233163">
                <w:rPr>
                  <w:szCs w:val="21"/>
                </w:rPr>
                <w:t>1,420</w:t>
              </w:r>
              <w:r w:rsidR="008D1133" w:rsidRPr="00233163">
                <w:rPr>
                  <w:rFonts w:hint="eastAsia"/>
                  <w:szCs w:val="21"/>
                </w:rPr>
                <w:t>元、交通费</w:t>
              </w:r>
              <w:r w:rsidR="008D1133" w:rsidRPr="00233163">
                <w:rPr>
                  <w:szCs w:val="21"/>
                </w:rPr>
                <w:t>1,000</w:t>
              </w:r>
              <w:r w:rsidR="008D1133" w:rsidRPr="00233163">
                <w:rPr>
                  <w:rFonts w:hint="eastAsia"/>
                  <w:szCs w:val="21"/>
                </w:rPr>
                <w:t>元（医疗费已由响水恒利达支付）；误工费、护理费、营养费、残疾赔偿金、被扶养人生活费、后续治疗费、精神损害抚慰金等费用待鉴定后具体确定。预计发生赔偿金额为</w:t>
              </w:r>
              <w:r w:rsidR="008D1133" w:rsidRPr="00233163">
                <w:rPr>
                  <w:szCs w:val="21"/>
                </w:rPr>
                <w:t>5</w:t>
              </w:r>
              <w:r w:rsidR="008D1133" w:rsidRPr="00233163">
                <w:rPr>
                  <w:rFonts w:hint="eastAsia"/>
                  <w:szCs w:val="21"/>
                </w:rPr>
                <w:t>万元。</w:t>
              </w:r>
            </w:p>
            <w:p w14:paraId="41DF4EF7" w14:textId="77777777" w:rsidR="008D1133" w:rsidRDefault="008D1133" w:rsidP="00AC6A34">
              <w:pPr>
                <w:adjustRightInd w:val="0"/>
                <w:snapToGrid w:val="0"/>
                <w:spacing w:line="276" w:lineRule="auto"/>
                <w:ind w:left="2" w:hanging="2"/>
                <w:rPr>
                  <w:szCs w:val="21"/>
                </w:rPr>
              </w:pPr>
              <w:r w:rsidRPr="00233163">
                <w:rPr>
                  <w:szCs w:val="21"/>
                </w:rPr>
                <w:t>2015</w:t>
              </w:r>
              <w:r w:rsidRPr="00233163">
                <w:rPr>
                  <w:rFonts w:hint="eastAsia"/>
                  <w:szCs w:val="21"/>
                </w:rPr>
                <w:t>年</w:t>
              </w:r>
              <w:r w:rsidRPr="00233163">
                <w:rPr>
                  <w:szCs w:val="21"/>
                </w:rPr>
                <w:t>11</w:t>
              </w:r>
              <w:r w:rsidRPr="00233163">
                <w:rPr>
                  <w:rFonts w:hint="eastAsia"/>
                  <w:szCs w:val="21"/>
                </w:rPr>
                <w:t>月</w:t>
              </w:r>
              <w:r w:rsidRPr="00233163">
                <w:rPr>
                  <w:szCs w:val="21"/>
                </w:rPr>
                <w:t>26</w:t>
              </w:r>
              <w:r w:rsidRPr="00233163">
                <w:rPr>
                  <w:rFonts w:hint="eastAsia"/>
                  <w:szCs w:val="21"/>
                </w:rPr>
                <w:t>日，盐城第一人民医院司法鉴定所出具司法鉴定意见，徐建国为九级残疾；建议误工时限宜为</w:t>
              </w:r>
              <w:r w:rsidRPr="00233163">
                <w:rPr>
                  <w:szCs w:val="21"/>
                </w:rPr>
                <w:t>4</w:t>
              </w:r>
              <w:r w:rsidRPr="00233163">
                <w:rPr>
                  <w:rFonts w:hint="eastAsia"/>
                  <w:szCs w:val="21"/>
                </w:rPr>
                <w:t>个月，护理时限宜为</w:t>
              </w:r>
              <w:r w:rsidRPr="00233163">
                <w:rPr>
                  <w:szCs w:val="21"/>
                </w:rPr>
                <w:t>3</w:t>
              </w:r>
              <w:r w:rsidRPr="00233163">
                <w:rPr>
                  <w:rFonts w:hint="eastAsia"/>
                  <w:szCs w:val="21"/>
                </w:rPr>
                <w:t>个月（护理</w:t>
              </w:r>
              <w:r w:rsidRPr="00233163">
                <w:rPr>
                  <w:szCs w:val="21"/>
                </w:rPr>
                <w:t>1</w:t>
              </w:r>
              <w:r w:rsidRPr="00233163">
                <w:rPr>
                  <w:rFonts w:hint="eastAsia"/>
                  <w:szCs w:val="21"/>
                </w:rPr>
                <w:t>人），营养时限宜为</w:t>
              </w:r>
              <w:r w:rsidRPr="00233163">
                <w:rPr>
                  <w:szCs w:val="21"/>
                </w:rPr>
                <w:t>3</w:t>
              </w:r>
              <w:r w:rsidRPr="00233163">
                <w:rPr>
                  <w:rFonts w:hint="eastAsia"/>
                  <w:szCs w:val="21"/>
                </w:rPr>
                <w:t>个月；原则上不建</w:t>
              </w:r>
              <w:r>
                <w:rPr>
                  <w:rFonts w:hint="eastAsia"/>
                  <w:szCs w:val="21"/>
                </w:rPr>
                <w:t>议其相关后续治疗费或按实际发生另行处理。</w:t>
              </w:r>
            </w:p>
            <w:p w14:paraId="5C7BEB10" w14:textId="2EE5331F" w:rsidR="00D074C7" w:rsidRDefault="008D1133" w:rsidP="00AC6A34">
              <w:pPr>
                <w:spacing w:line="276" w:lineRule="auto"/>
                <w:rPr>
                  <w:rFonts w:cs="Arial"/>
                  <w:szCs w:val="21"/>
                </w:rPr>
              </w:pPr>
              <w:r>
                <w:rPr>
                  <w:rFonts w:hint="eastAsia"/>
                  <w:szCs w:val="21"/>
                </w:rPr>
                <w:t>2016年8月16日</w:t>
              </w:r>
              <w:r>
                <w:rPr>
                  <w:szCs w:val="21"/>
                </w:rPr>
                <w:t>，</w:t>
              </w:r>
              <w:r>
                <w:rPr>
                  <w:rFonts w:hint="eastAsia"/>
                  <w:szCs w:val="21"/>
                </w:rPr>
                <w:t>经江苏省</w:t>
              </w:r>
              <w:r>
                <w:rPr>
                  <w:szCs w:val="21"/>
                </w:rPr>
                <w:t>盐城市中级人民法院民事判决书（</w:t>
              </w:r>
              <w:r>
                <w:rPr>
                  <w:rFonts w:hint="eastAsia"/>
                  <w:szCs w:val="21"/>
                </w:rPr>
                <w:t>2016</w:t>
              </w:r>
              <w:r>
                <w:rPr>
                  <w:szCs w:val="21"/>
                </w:rPr>
                <w:t>）</w:t>
              </w:r>
              <w:r>
                <w:rPr>
                  <w:rFonts w:hint="eastAsia"/>
                  <w:szCs w:val="21"/>
                </w:rPr>
                <w:t>苏09民</w:t>
              </w:r>
              <w:r>
                <w:rPr>
                  <w:szCs w:val="21"/>
                </w:rPr>
                <w:t>终</w:t>
              </w:r>
              <w:r>
                <w:rPr>
                  <w:rFonts w:hint="eastAsia"/>
                  <w:szCs w:val="21"/>
                </w:rPr>
                <w:t>3029号</w:t>
              </w:r>
              <w:r>
                <w:rPr>
                  <w:szCs w:val="21"/>
                </w:rPr>
                <w:t>，</w:t>
              </w:r>
              <w:r>
                <w:rPr>
                  <w:rFonts w:hint="eastAsia"/>
                  <w:szCs w:val="21"/>
                </w:rPr>
                <w:t>被告</w:t>
              </w:r>
              <w:r>
                <w:rPr>
                  <w:szCs w:val="21"/>
                </w:rPr>
                <w:t>响水恒利达科技化工有限公司对徐建国的损失承担</w:t>
              </w:r>
              <w:r>
                <w:rPr>
                  <w:rFonts w:hint="eastAsia"/>
                  <w:szCs w:val="21"/>
                </w:rPr>
                <w:t>60</w:t>
              </w:r>
              <w:r>
                <w:rPr>
                  <w:szCs w:val="21"/>
                </w:rPr>
                <w:t>%的赔偿责任，支付各项损失</w:t>
              </w:r>
              <w:r>
                <w:rPr>
                  <w:rFonts w:hint="eastAsia"/>
                  <w:szCs w:val="21"/>
                </w:rPr>
                <w:t>67030元</w:t>
              </w:r>
              <w:r>
                <w:rPr>
                  <w:szCs w:val="21"/>
                </w:rPr>
                <w:t>，并承担受理费</w:t>
              </w:r>
              <w:r>
                <w:rPr>
                  <w:rFonts w:hint="eastAsia"/>
                  <w:szCs w:val="21"/>
                </w:rPr>
                <w:t>2260元</w:t>
              </w:r>
              <w:r>
                <w:rPr>
                  <w:szCs w:val="21"/>
                </w:rPr>
                <w:t>。</w:t>
              </w:r>
            </w:p>
          </w:sdtContent>
        </w:sdt>
        <w:p w14:paraId="18F5B1D6" w14:textId="2E046973" w:rsidR="00D074C7" w:rsidRDefault="00166E2B">
          <w:pPr>
            <w:spacing w:before="60" w:after="60"/>
            <w:rPr>
              <w:rFonts w:cs="Arial"/>
              <w:szCs w:val="21"/>
            </w:rPr>
          </w:pPr>
        </w:p>
      </w:sdtContent>
    </w:sdt>
    <w:sdt>
      <w:sdtPr>
        <w:rPr>
          <w:rFonts w:ascii="宋体" w:hAnsi="宋体" w:cs="宋体" w:hint="eastAsia"/>
          <w:b w:val="0"/>
          <w:bCs w:val="0"/>
          <w:kern w:val="0"/>
          <w:szCs w:val="24"/>
        </w:rPr>
        <w:alias w:val="模块:购买日之前持有的股权按照公允价值重新计量产生的利得或损失"/>
        <w:tag w:val="_SEC_f29b4af6832b4cd79fad52bf63b86044"/>
        <w:id w:val="-1935819372"/>
        <w:lock w:val="sdtLocked"/>
        <w:placeholder>
          <w:docPart w:val="GBC22222222222222222222222222222"/>
        </w:placeholder>
      </w:sdtPr>
      <w:sdtEndPr>
        <w:rPr>
          <w:rFonts w:cs="Arial" w:hint="default"/>
          <w:szCs w:val="21"/>
        </w:rPr>
      </w:sdtEndPr>
      <w:sdtContent>
        <w:p w14:paraId="1AE100C6" w14:textId="77777777" w:rsidR="00D074C7" w:rsidRDefault="00A86B79">
          <w:pPr>
            <w:pStyle w:val="4"/>
            <w:numPr>
              <w:ilvl w:val="3"/>
              <w:numId w:val="80"/>
            </w:numPr>
            <w:tabs>
              <w:tab w:val="left" w:pos="658"/>
            </w:tabs>
            <w:rPr>
              <w:rFonts w:ascii="Calibri" w:hAnsi="Calibri"/>
              <w:szCs w:val="22"/>
            </w:rPr>
          </w:pPr>
          <w:r>
            <w:rPr>
              <w:rFonts w:hint="eastAsia"/>
            </w:rPr>
            <w:t>购买日之前持有的股权按照公允价值重新计量产生的利得或损失</w:t>
          </w:r>
        </w:p>
        <w:p w14:paraId="44E76480" w14:textId="77777777" w:rsidR="00D074C7" w:rsidRDefault="00A86B79">
          <w:pPr>
            <w:rPr>
              <w:rFonts w:ascii="Calibri" w:hAnsi="Calibri" w:cs="Times New Roman"/>
              <w:kern w:val="2"/>
              <w:szCs w:val="22"/>
            </w:rPr>
          </w:pPr>
          <w:r>
            <w:rPr>
              <w:rFonts w:hint="eastAsia"/>
            </w:rPr>
            <w:t>是否存在通过多次交易分步实现企业合并且在报告期内取得控制权的交易</w:t>
          </w:r>
        </w:p>
        <w:p w14:paraId="7C0761A8" w14:textId="1EA02193" w:rsidR="008D1133" w:rsidRDefault="00166E2B" w:rsidP="008D1133">
          <w:sdt>
            <w:sdtPr>
              <w:alias w:val="是否存在通过多次交易分步实现企业合并且在本报告期取得控制权的情形[双击切换]"/>
              <w:tag w:val="_GBC_f16c6a756bf64379a37d1a5a881514ea"/>
              <w:id w:val="1178236209"/>
              <w:lock w:val="sdtContentLocked"/>
              <w:placeholder>
                <w:docPart w:val="GBC22222222222222222222222222222"/>
              </w:placeholder>
            </w:sdtPr>
            <w:sdtEndPr/>
            <w:sdtContent>
              <w:r w:rsidR="00A86B79">
                <w:fldChar w:fldCharType="begin"/>
              </w:r>
              <w:r w:rsidR="008D1133">
                <w:instrText xml:space="preserve"> MACROBUTTON  SnrToggleCheckbox □适用 </w:instrText>
              </w:r>
              <w:r w:rsidR="00A86B79">
                <w:fldChar w:fldCharType="end"/>
              </w:r>
              <w:r w:rsidR="00A86B79">
                <w:fldChar w:fldCharType="begin"/>
              </w:r>
              <w:r w:rsidR="008D1133">
                <w:instrText xml:space="preserve"> MACROBUTTON  SnrToggleCheckbox √不适用 </w:instrText>
              </w:r>
              <w:r w:rsidR="00A86B79">
                <w:fldChar w:fldCharType="end"/>
              </w:r>
            </w:sdtContent>
          </w:sdt>
        </w:p>
        <w:p w14:paraId="111E6CCA" w14:textId="0852C3A4" w:rsidR="00D074C7" w:rsidRDefault="00166E2B">
          <w:pPr>
            <w:rPr>
              <w:rFonts w:cs="Arial"/>
              <w:szCs w:val="21"/>
            </w:rPr>
          </w:pPr>
        </w:p>
      </w:sdtContent>
    </w:sdt>
    <w:sdt>
      <w:sdtPr>
        <w:rPr>
          <w:rFonts w:ascii="宋体" w:hAnsi="宋体" w:cs="Arial" w:hint="eastAsia"/>
          <w:b w:val="0"/>
          <w:bCs w:val="0"/>
          <w:kern w:val="0"/>
          <w:szCs w:val="21"/>
        </w:rPr>
        <w:alias w:val="模块:购买日或合并当期期末无法合理确定合并对价或被购买方可辨认资产..."/>
        <w:tag w:val="_SEC_85a4a3102e7b40d8a701773e48e38230"/>
        <w:id w:val="1092972018"/>
        <w:lock w:val="sdtLocked"/>
        <w:placeholder>
          <w:docPart w:val="GBC22222222222222222222222222222"/>
        </w:placeholder>
      </w:sdtPr>
      <w:sdtEndPr>
        <w:rPr>
          <w:rFonts w:hint="default"/>
        </w:rPr>
      </w:sdtEndPr>
      <w:sdtContent>
        <w:p w14:paraId="57EA8E8E" w14:textId="77777777" w:rsidR="00D074C7" w:rsidRDefault="00A86B79">
          <w:pPr>
            <w:pStyle w:val="4"/>
            <w:numPr>
              <w:ilvl w:val="3"/>
              <w:numId w:val="80"/>
            </w:numPr>
            <w:tabs>
              <w:tab w:val="left" w:pos="658"/>
            </w:tabs>
            <w:rPr>
              <w:rFonts w:ascii="宋体" w:hAnsi="宋体" w:cs="Arial"/>
              <w:szCs w:val="21"/>
            </w:rPr>
          </w:pPr>
          <w:r>
            <w:rPr>
              <w:rFonts w:ascii="宋体" w:hAnsi="宋体" w:cs="Arial" w:hint="eastAsia"/>
              <w:szCs w:val="21"/>
            </w:rPr>
            <w:t>购买日或合并当期期末无法合理确定合并对价或被购买方可辨认资产、负债公允价值的相关说明</w:t>
          </w:r>
        </w:p>
        <w:sdt>
          <w:sdtPr>
            <w:rPr>
              <w:rFonts w:cs="Arial" w:hint="eastAsia"/>
              <w:szCs w:val="21"/>
            </w:rPr>
            <w:alias w:val="是否适用：购买日或合并当期期末无法合理确定合并对价或被购买方可辨认资产、负债公允价值的相关说明[双击切换]"/>
            <w:tag w:val="_GBC_356c94258e3a4bd7bb489882bf311bd0"/>
            <w:id w:val="-1431809684"/>
            <w:lock w:val="sdtContentLocked"/>
            <w:placeholder>
              <w:docPart w:val="GBC22222222222222222222222222222"/>
            </w:placeholder>
          </w:sdtPr>
          <w:sdtEndPr/>
          <w:sdtContent>
            <w:p w14:paraId="2C995490" w14:textId="7E044A01" w:rsidR="00D074C7" w:rsidRDefault="00A86B79" w:rsidP="008D1133">
              <w:pPr>
                <w:rPr>
                  <w:rFonts w:cs="Arial"/>
                  <w:b/>
                  <w:szCs w:val="21"/>
                </w:rPr>
              </w:pPr>
              <w:r>
                <w:rPr>
                  <w:rFonts w:cs="Arial"/>
                  <w:szCs w:val="21"/>
                </w:rPr>
                <w:fldChar w:fldCharType="begin"/>
              </w:r>
              <w:r w:rsidR="008D1133">
                <w:rPr>
                  <w:rFonts w:cs="Arial"/>
                  <w:szCs w:val="21"/>
                </w:rPr>
                <w:instrText xml:space="preserve"> MACROBUTTON  SnrToggleCheckbox □适用 </w:instrText>
              </w:r>
              <w:r>
                <w:rPr>
                  <w:rFonts w:cs="Arial"/>
                  <w:szCs w:val="21"/>
                </w:rPr>
                <w:fldChar w:fldCharType="end"/>
              </w:r>
              <w:r>
                <w:rPr>
                  <w:rFonts w:cs="Arial"/>
                  <w:szCs w:val="21"/>
                </w:rPr>
                <w:fldChar w:fldCharType="begin"/>
              </w:r>
              <w:r w:rsidR="008D1133">
                <w:rPr>
                  <w:rFonts w:cs="Arial"/>
                  <w:szCs w:val="21"/>
                </w:rPr>
                <w:instrText xml:space="preserve"> MACROBUTTON  SnrToggleCheckbox √不适用 </w:instrText>
              </w:r>
              <w:r>
                <w:rPr>
                  <w:rFonts w:cs="Arial"/>
                  <w:szCs w:val="21"/>
                </w:rPr>
                <w:fldChar w:fldCharType="end"/>
              </w:r>
            </w:p>
          </w:sdtContent>
        </w:sdt>
      </w:sdtContent>
    </w:sdt>
    <w:p w14:paraId="114DE2DF" w14:textId="77777777" w:rsidR="00D074C7" w:rsidRDefault="00D074C7">
      <w:pPr>
        <w:rPr>
          <w:rFonts w:cs="Arial"/>
          <w:szCs w:val="21"/>
        </w:rPr>
      </w:pPr>
    </w:p>
    <w:sdt>
      <w:sdtPr>
        <w:rPr>
          <w:rFonts w:ascii="宋体" w:hAnsi="宋体" w:cs="Arial" w:hint="eastAsia"/>
          <w:b w:val="0"/>
          <w:bCs w:val="0"/>
          <w:kern w:val="0"/>
          <w:szCs w:val="21"/>
        </w:rPr>
        <w:alias w:val="模块:非同一控制下企业合并其他说明"/>
        <w:tag w:val="_SEC_657a82cc36f44929827b8af7e658a158"/>
        <w:id w:val="665904353"/>
        <w:lock w:val="sdtLocked"/>
        <w:placeholder>
          <w:docPart w:val="GBC22222222222222222222222222222"/>
        </w:placeholder>
      </w:sdtPr>
      <w:sdtEndPr>
        <w:rPr>
          <w:rFonts w:cstheme="minorBidi" w:hint="default"/>
        </w:rPr>
      </w:sdtEndPr>
      <w:sdtContent>
        <w:p w14:paraId="74052E38" w14:textId="77777777" w:rsidR="00D074C7" w:rsidRDefault="00A86B79">
          <w:pPr>
            <w:pStyle w:val="4"/>
            <w:numPr>
              <w:ilvl w:val="3"/>
              <w:numId w:val="80"/>
            </w:numPr>
            <w:tabs>
              <w:tab w:val="left" w:pos="658"/>
            </w:tabs>
            <w:rPr>
              <w:rFonts w:ascii="宋体" w:hAnsi="宋体" w:cs="Arial"/>
              <w:szCs w:val="21"/>
            </w:rPr>
          </w:pPr>
          <w:r>
            <w:rPr>
              <w:rFonts w:ascii="宋体" w:hAnsi="宋体" w:cs="Arial" w:hint="eastAsia"/>
              <w:szCs w:val="21"/>
            </w:rPr>
            <w:t>其他说明：</w:t>
          </w:r>
        </w:p>
        <w:sdt>
          <w:sdtPr>
            <w:rPr>
              <w:rFonts w:hint="eastAsia"/>
              <w:szCs w:val="21"/>
            </w:rPr>
            <w:alias w:val="是否适用：非同一控制下企业合并其他需要说明的事项[双击切换]"/>
            <w:tag w:val="_GBC_34e320a5c7264ae9995be47f5972ed90"/>
            <w:id w:val="950601990"/>
            <w:lock w:val="sdtContentLocked"/>
            <w:placeholder>
              <w:docPart w:val="GBC22222222222222222222222222222"/>
            </w:placeholder>
          </w:sdtPr>
          <w:sdtEndPr/>
          <w:sdtContent>
            <w:p w14:paraId="5B368512" w14:textId="616D56ED" w:rsidR="00D074C7" w:rsidRDefault="00A86B79" w:rsidP="008D1133">
              <w:pPr>
                <w:rPr>
                  <w:szCs w:val="21"/>
                </w:rPr>
              </w:pPr>
              <w:r>
                <w:rPr>
                  <w:szCs w:val="21"/>
                </w:rPr>
                <w:fldChar w:fldCharType="begin"/>
              </w:r>
              <w:r w:rsidR="008D1133">
                <w:rPr>
                  <w:szCs w:val="21"/>
                </w:rPr>
                <w:instrText xml:space="preserve"> MACROBUTTON  SnrToggleCheckbox □适用 </w:instrText>
              </w:r>
              <w:r>
                <w:rPr>
                  <w:szCs w:val="21"/>
                </w:rPr>
                <w:fldChar w:fldCharType="end"/>
              </w:r>
              <w:r>
                <w:rPr>
                  <w:szCs w:val="21"/>
                </w:rPr>
                <w:fldChar w:fldCharType="begin"/>
              </w:r>
              <w:r w:rsidR="008D1133">
                <w:rPr>
                  <w:szCs w:val="21"/>
                </w:rPr>
                <w:instrText xml:space="preserve"> MACROBUTTON  SnrToggleCheckbox √不适用 </w:instrText>
              </w:r>
              <w:r>
                <w:rPr>
                  <w:szCs w:val="21"/>
                </w:rPr>
                <w:fldChar w:fldCharType="end"/>
              </w:r>
            </w:p>
          </w:sdtContent>
        </w:sdt>
      </w:sdtContent>
    </w:sdt>
    <w:p w14:paraId="559BF222" w14:textId="77777777" w:rsidR="00D074C7" w:rsidRDefault="00A86B79">
      <w:pPr>
        <w:pStyle w:val="3"/>
        <w:numPr>
          <w:ilvl w:val="0"/>
          <w:numId w:val="79"/>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82271359"/>
        <w:lock w:val="sdtContentLocked"/>
        <w:placeholder>
          <w:docPart w:val="GBC22222222222222222222222222222"/>
        </w:placeholder>
      </w:sdtPr>
      <w:sdtEndPr/>
      <w:sdtContent>
        <w:p w14:paraId="5AA4E016" w14:textId="18DDFEC2" w:rsidR="008D1133" w:rsidRDefault="00A86B79" w:rsidP="008D1133">
          <w:pPr>
            <w:rPr>
              <w:rFonts w:cs="Arial"/>
              <w:szCs w:val="21"/>
            </w:rPr>
          </w:pPr>
          <w:r>
            <w:fldChar w:fldCharType="begin"/>
          </w:r>
          <w:r w:rsidR="008D1133">
            <w:instrText xml:space="preserve"> MACROBUTTON  SnrToggleCheckbox □适用 </w:instrText>
          </w:r>
          <w:r>
            <w:fldChar w:fldCharType="end"/>
          </w:r>
          <w:r>
            <w:fldChar w:fldCharType="begin"/>
          </w:r>
          <w:r w:rsidR="008D1133">
            <w:instrText xml:space="preserve"> MACROBUTTON  SnrToggleCheckbox √不适用 </w:instrText>
          </w:r>
          <w:r>
            <w:fldChar w:fldCharType="end"/>
          </w:r>
        </w:p>
      </w:sdtContent>
    </w:sdt>
    <w:p w14:paraId="4F355187" w14:textId="5792D83F" w:rsidR="00D074C7" w:rsidRDefault="00D074C7">
      <w:pPr>
        <w:rPr>
          <w:rFonts w:cs="Arial"/>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14:paraId="5CE8805B" w14:textId="77777777" w:rsidR="00D074C7" w:rsidRDefault="00A86B79">
          <w:pPr>
            <w:pStyle w:val="3"/>
            <w:numPr>
              <w:ilvl w:val="0"/>
              <w:numId w:val="79"/>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ContentLocked"/>
            <w:placeholder>
              <w:docPart w:val="GBC22222222222222222222222222222"/>
            </w:placeholder>
          </w:sdtPr>
          <w:sdtEndPr/>
          <w:sdtContent>
            <w:p w14:paraId="5E9116D2" w14:textId="22619056" w:rsidR="008D1133" w:rsidRDefault="00A86B79" w:rsidP="008D1133">
              <w:pPr>
                <w:rPr>
                  <w:rFonts w:cs="Arial"/>
                  <w:szCs w:val="21"/>
                </w:rPr>
              </w:pPr>
              <w:r>
                <w:fldChar w:fldCharType="begin"/>
              </w:r>
              <w:r w:rsidR="008D1133">
                <w:instrText xml:space="preserve"> MACROBUTTON  SnrToggleCheckbox □适用 </w:instrText>
              </w:r>
              <w:r>
                <w:fldChar w:fldCharType="end"/>
              </w:r>
              <w:r>
                <w:fldChar w:fldCharType="begin"/>
              </w:r>
              <w:r w:rsidR="008D1133">
                <w:instrText xml:space="preserve"> MACROBUTTON  SnrToggleCheckbox √不适用 </w:instrText>
              </w:r>
              <w:r>
                <w:fldChar w:fldCharType="end"/>
              </w:r>
            </w:p>
          </w:sdtContent>
        </w:sdt>
        <w:p w14:paraId="592609A1" w14:textId="757F7217" w:rsidR="00D074C7" w:rsidRDefault="00166E2B">
          <w:pPr>
            <w:rPr>
              <w:rFonts w:cs="Arial"/>
              <w:szCs w:val="21"/>
            </w:rPr>
            <w:sectPr w:rsidR="00D074C7" w:rsidSect="007C6651">
              <w:pgSz w:w="11906" w:h="16838"/>
              <w:pgMar w:top="1525" w:right="1276" w:bottom="1440" w:left="1797" w:header="856" w:footer="992" w:gutter="0"/>
              <w:cols w:space="425"/>
              <w:docGrid w:linePitch="312"/>
            </w:sectPr>
          </w:pPr>
        </w:p>
      </w:sdtContent>
    </w:sdt>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14:paraId="3F994604" w14:textId="77777777" w:rsidR="00D074C7" w:rsidRDefault="00A86B79">
          <w:pPr>
            <w:pStyle w:val="3"/>
            <w:numPr>
              <w:ilvl w:val="0"/>
              <w:numId w:val="79"/>
            </w:numPr>
            <w:rPr>
              <w:rFonts w:ascii="宋体" w:hAnsi="宋体" w:cs="Arial"/>
              <w:szCs w:val="21"/>
            </w:rPr>
          </w:pPr>
          <w:r>
            <w:rPr>
              <w:rFonts w:ascii="宋体" w:hAnsi="宋体" w:cs="Arial" w:hint="eastAsia"/>
              <w:szCs w:val="21"/>
            </w:rPr>
            <w:t>处置子公司</w:t>
          </w:r>
        </w:p>
        <w:p w14:paraId="761FD573" w14:textId="77777777" w:rsidR="00D074C7" w:rsidRDefault="00A86B79">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EndPr/>
          <w:sdtContent>
            <w:p w14:paraId="721FE5DA" w14:textId="7D75A516" w:rsidR="00D074C7" w:rsidRDefault="00A86B79" w:rsidP="008D1133">
              <w:pPr>
                <w:rPr>
                  <w:rFonts w:cs="Arial"/>
                  <w:color w:val="000000"/>
                  <w:szCs w:val="21"/>
                </w:rPr>
              </w:pPr>
              <w:r>
                <w:rPr>
                  <w:rFonts w:cs="Arial"/>
                  <w:szCs w:val="21"/>
                </w:rPr>
                <w:fldChar w:fldCharType="begin"/>
              </w:r>
              <w:r w:rsidR="008D1133">
                <w:rPr>
                  <w:rFonts w:cs="Arial"/>
                  <w:szCs w:val="21"/>
                </w:rPr>
                <w:instrText>MACROBUTTON  SnrToggleCheckbox □适用</w:instrText>
              </w:r>
              <w:r>
                <w:rPr>
                  <w:rFonts w:cs="Arial"/>
                  <w:szCs w:val="21"/>
                </w:rPr>
                <w:fldChar w:fldCharType="end"/>
              </w:r>
              <w:r>
                <w:rPr>
                  <w:rFonts w:cs="Arial"/>
                  <w:szCs w:val="21"/>
                </w:rPr>
                <w:fldChar w:fldCharType="begin"/>
              </w:r>
              <w:r w:rsidR="008D1133">
                <w:rPr>
                  <w:rFonts w:cs="Arial"/>
                  <w:szCs w:val="21"/>
                </w:rPr>
                <w:instrText xml:space="preserve"> MACROBUTTON  SnrToggleCheckbox √不适用 </w:instrText>
              </w:r>
              <w:r>
                <w:rPr>
                  <w:rFonts w:cs="Arial"/>
                  <w:szCs w:val="21"/>
                </w:rPr>
                <w:fldChar w:fldCharType="end"/>
              </w:r>
            </w:p>
          </w:sdtContent>
        </w:sdt>
        <w:p w14:paraId="4CC1D19C" w14:textId="77777777" w:rsidR="00D074C7" w:rsidRDefault="00A86B79">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EndPr/>
          <w:sdtContent>
            <w:p w14:paraId="20433694" w14:textId="1B8D482A" w:rsidR="00D074C7" w:rsidRDefault="00A86B79" w:rsidP="00FB21E4">
              <w:pPr>
                <w:rPr>
                  <w:color w:val="000000"/>
                  <w:szCs w:val="21"/>
                </w:rPr>
              </w:pPr>
              <w:r>
                <w:rPr>
                  <w:rFonts w:cs="Arial"/>
                  <w:color w:val="000000"/>
                  <w:szCs w:val="21"/>
                </w:rPr>
                <w:fldChar w:fldCharType="begin"/>
              </w:r>
              <w:r w:rsidR="00FB21E4">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FB21E4">
                <w:rPr>
                  <w:rFonts w:cs="Arial"/>
                  <w:color w:val="000000"/>
                  <w:szCs w:val="21"/>
                </w:rPr>
                <w:instrText xml:space="preserve"> MACROBUTTON  SnrToggleCheckbox √不适用 </w:instrText>
              </w:r>
              <w:r>
                <w:rPr>
                  <w:rFonts w:cs="Arial"/>
                  <w:color w:val="000000"/>
                  <w:szCs w:val="21"/>
                </w:rPr>
                <w:fldChar w:fldCharType="end"/>
              </w:r>
            </w:p>
          </w:sdtContent>
        </w:sdt>
      </w:sdtContent>
    </w:sdt>
    <w:p w14:paraId="4D918649" w14:textId="77777777" w:rsidR="00D074C7" w:rsidRDefault="00D074C7">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14:paraId="62D97309" w14:textId="77777777" w:rsidR="00D074C7" w:rsidRDefault="00A86B79">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ContentLocked"/>
            <w:placeholder>
              <w:docPart w:val="GBC22222222222222222222222222222"/>
            </w:placeholder>
          </w:sdtPr>
          <w:sdtEndPr/>
          <w:sdtContent>
            <w:p w14:paraId="4B1F1C47" w14:textId="3D4882F8" w:rsidR="00D074C7" w:rsidRDefault="00A86B79">
              <w:pPr>
                <w:pStyle w:val="a8"/>
                <w:rPr>
                  <w:color w:val="000000"/>
                </w:rPr>
              </w:pPr>
              <w:r>
                <w:rPr>
                  <w:color w:val="000000"/>
                </w:rPr>
                <w:fldChar w:fldCharType="begin"/>
              </w:r>
              <w:r w:rsidR="008D1133">
                <w:rPr>
                  <w:rFonts w:hint="eastAsia"/>
                  <w:color w:val="000000"/>
                </w:rPr>
                <w:instrText xml:space="preserve">MACROBUTTON  SnrToggleCheckbox </w:instrText>
              </w:r>
              <w:r w:rsidR="008D1133">
                <w:rPr>
                  <w:rFonts w:hint="eastAsia"/>
                  <w:color w:val="000000"/>
                </w:rPr>
                <w:instrText>□适用</w:instrText>
              </w:r>
              <w:r>
                <w:rPr>
                  <w:color w:val="000000"/>
                </w:rPr>
                <w:fldChar w:fldCharType="end"/>
              </w:r>
              <w:r>
                <w:rPr>
                  <w:rFonts w:ascii="宋体" w:hAnsi="宋体"/>
                  <w:color w:val="000000"/>
                </w:rPr>
                <w:fldChar w:fldCharType="begin"/>
              </w:r>
              <w:r w:rsidR="008D1133">
                <w:rPr>
                  <w:rFonts w:ascii="宋体" w:hAnsi="宋体"/>
                  <w:color w:val="000000"/>
                </w:rPr>
                <w:instrText xml:space="preserve"> MACROBUTTON  SnrToggleCheckbox √不适用 </w:instrText>
              </w:r>
              <w:r>
                <w:rPr>
                  <w:rFonts w:ascii="宋体" w:hAnsi="宋体"/>
                  <w:color w:val="000000"/>
                </w:rPr>
                <w:fldChar w:fldCharType="end"/>
              </w:r>
            </w:p>
          </w:sdtContent>
        </w:sdt>
        <w:p w14:paraId="038C9AE0" w14:textId="52ADC93B" w:rsidR="008D1133" w:rsidRDefault="00166E2B" w:rsidP="008D1133">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EndPr/>
      <w:sdtContent>
        <w:p w14:paraId="3124BA71" w14:textId="77777777" w:rsidR="00D074C7" w:rsidRDefault="00A86B79">
          <w:pPr>
            <w:pStyle w:val="3"/>
            <w:numPr>
              <w:ilvl w:val="0"/>
              <w:numId w:val="79"/>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69113E1D" w14:textId="77777777" w:rsidR="00D074C7" w:rsidRDefault="00A86B79">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EndPr/>
          <w:sdtContent>
            <w:p w14:paraId="5588E029" w14:textId="74E5EF22" w:rsidR="00D074C7" w:rsidRDefault="00A86B79">
              <w:r>
                <w:fldChar w:fldCharType="begin"/>
              </w:r>
              <w:r w:rsidR="008D113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059628024"/>
            <w:lock w:val="sdtLocked"/>
            <w:placeholder>
              <w:docPart w:val="GBC22222222222222222222222222222"/>
            </w:placeholder>
          </w:sdtPr>
          <w:sdtEndPr>
            <w:rPr>
              <w:rFonts w:asciiTheme="minorHAnsi" w:eastAsiaTheme="minorEastAsia" w:hAnsiTheme="minorHAnsi"/>
            </w:rPr>
          </w:sdtEndPr>
          <w:sdtContent>
            <w:p w14:paraId="7F0C67DF" w14:textId="34B2F2EA" w:rsidR="00D074C7" w:rsidRDefault="008D1133" w:rsidP="00AC6A34">
              <w:pPr>
                <w:ind w:firstLineChars="200" w:firstLine="420"/>
                <w:rPr>
                  <w:rFonts w:asciiTheme="minorHAnsi" w:eastAsiaTheme="minorEastAsia" w:hAnsiTheme="minorHAnsi" w:cs="Arial"/>
                  <w:color w:val="000000"/>
                </w:rPr>
              </w:pPr>
              <w:r w:rsidRPr="00AE3E33">
                <w:rPr>
                  <w:szCs w:val="21"/>
                </w:rPr>
                <w:t>报告期内，公司下属控股孙公司宿迁市苏宿置业有限公司(以下简称“苏宿置业”)投资设立宿迁市吴中家天下物业服务有限公司(以下简称“家天下物业”)，注册资本 50 万元。苏宿置业出资</w:t>
              </w:r>
              <w:r>
                <w:rPr>
                  <w:szCs w:val="21"/>
                </w:rPr>
                <w:t>32.5</w:t>
              </w:r>
              <w:r w:rsidRPr="00AE3E33">
                <w:rPr>
                  <w:szCs w:val="21"/>
                </w:rPr>
                <w:t>万元，持股比例为 65</w:t>
              </w:r>
              <w:r>
                <w:rPr>
                  <w:rFonts w:hint="eastAsia"/>
                  <w:szCs w:val="21"/>
                </w:rPr>
                <w:t>.00</w:t>
              </w:r>
              <w:r w:rsidRPr="00AE3E33">
                <w:rPr>
                  <w:szCs w:val="21"/>
                </w:rPr>
                <w:t>%。2016 年 6 月 17 日，苏宿置业与杨忠柱签署了《股权转让协议书》，杨忠柱将其持有的家天下物业 5%(计 2.5 万元)的股权转让给苏宿置业，转让价款为人民币</w:t>
              </w:r>
              <w:r>
                <w:rPr>
                  <w:szCs w:val="21"/>
                </w:rPr>
                <w:t xml:space="preserve"> 2.5</w:t>
              </w:r>
              <w:r w:rsidRPr="00AE3E33">
                <w:rPr>
                  <w:szCs w:val="21"/>
                </w:rPr>
                <w:t>万元，本次股权转让完毕后，苏宿置业持有家天下物业 70%的股权。上述股权转让事宜 未构成关联交易。截至本报告披露日，上述股权转让事宜已</w:t>
              </w:r>
              <w:r>
                <w:rPr>
                  <w:rFonts w:hint="eastAsia"/>
                  <w:szCs w:val="21"/>
                </w:rPr>
                <w:t>于</w:t>
              </w:r>
              <w:r w:rsidRPr="00ED449F">
                <w:rPr>
                  <w:rFonts w:hint="eastAsia"/>
                  <w:szCs w:val="21"/>
                </w:rPr>
                <w:t>2016年</w:t>
              </w:r>
              <w:r w:rsidR="009172FD" w:rsidRPr="00ED449F">
                <w:rPr>
                  <w:rFonts w:hint="eastAsia"/>
                  <w:szCs w:val="21"/>
                </w:rPr>
                <w:t>7</w:t>
              </w:r>
              <w:r w:rsidRPr="00ED449F">
                <w:rPr>
                  <w:rFonts w:hint="eastAsia"/>
                  <w:szCs w:val="21"/>
                </w:rPr>
                <w:t>月</w:t>
              </w:r>
              <w:r w:rsidR="009172FD" w:rsidRPr="00ED449F">
                <w:rPr>
                  <w:rFonts w:hint="eastAsia"/>
                  <w:szCs w:val="21"/>
                </w:rPr>
                <w:t>13</w:t>
              </w:r>
              <w:r w:rsidRPr="00ED449F">
                <w:rPr>
                  <w:rFonts w:hint="eastAsia"/>
                  <w:szCs w:val="21"/>
                </w:rPr>
                <w:t>日</w:t>
              </w:r>
              <w:r w:rsidRPr="00AE3E33">
                <w:rPr>
                  <w:szCs w:val="21"/>
                </w:rPr>
                <w:t>完成了相关工商变更登记手续。</w:t>
              </w:r>
            </w:p>
          </w:sdtContent>
        </w:sdt>
      </w:sdtContent>
    </w:sdt>
    <w:p w14:paraId="19F9D432" w14:textId="77777777" w:rsidR="00D074C7" w:rsidRDefault="00D074C7">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EndPr/>
      <w:sdtContent>
        <w:p w14:paraId="204E3125" w14:textId="77777777" w:rsidR="00D074C7" w:rsidRDefault="00A86B79">
          <w:pPr>
            <w:pStyle w:val="3"/>
            <w:numPr>
              <w:ilvl w:val="0"/>
              <w:numId w:val="79"/>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placeholder>
              <w:docPart w:val="GBC22222222222222222222222222222"/>
            </w:placeholder>
          </w:sdtPr>
          <w:sdtEndPr/>
          <w:sdtContent>
            <w:p w14:paraId="51B1ED33" w14:textId="2AA4AEBC" w:rsidR="00D074C7" w:rsidRDefault="00A86B79" w:rsidP="008D1133">
              <w:pPr>
                <w:rPr>
                  <w:rFonts w:cs="Arial"/>
                  <w:color w:val="000000"/>
                </w:rPr>
                <w:sectPr w:rsidR="00D074C7" w:rsidSect="007C6651">
                  <w:pgSz w:w="16838" w:h="11906" w:orient="landscape"/>
                  <w:pgMar w:top="1276" w:right="1440" w:bottom="1797" w:left="1525" w:header="856" w:footer="992" w:gutter="0"/>
                  <w:cols w:space="425"/>
                  <w:docGrid w:linePitch="312"/>
                </w:sectPr>
              </w:pPr>
              <w:r>
                <w:rPr>
                  <w:rFonts w:cs="Arial"/>
                  <w:color w:val="000000"/>
                </w:rPr>
                <w:fldChar w:fldCharType="begin"/>
              </w:r>
              <w:r w:rsidR="008D1133">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8D1133">
                <w:rPr>
                  <w:rFonts w:cs="Arial"/>
                  <w:color w:val="000000"/>
                </w:rPr>
                <w:instrText xml:space="preserve"> MACROBUTTON  SnrToggleCheckbox √不适用 </w:instrText>
              </w:r>
              <w:r>
                <w:rPr>
                  <w:rFonts w:cs="Arial"/>
                  <w:color w:val="000000"/>
                </w:rPr>
                <w:fldChar w:fldCharType="end"/>
              </w:r>
            </w:p>
          </w:sdtContent>
        </w:sdt>
      </w:sdtContent>
    </w:sdt>
    <w:p w14:paraId="50937B52" w14:textId="77777777" w:rsidR="00D074C7" w:rsidRDefault="00A86B79">
      <w:pPr>
        <w:pStyle w:val="2"/>
        <w:numPr>
          <w:ilvl w:val="0"/>
          <w:numId w:val="46"/>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44EEC956" w14:textId="77777777" w:rsidR="00D074C7" w:rsidRDefault="00A86B79">
      <w:pPr>
        <w:pStyle w:val="3"/>
        <w:numPr>
          <w:ilvl w:val="2"/>
          <w:numId w:val="82"/>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14:paraId="17AECC33" w14:textId="77777777" w:rsidR="00D074C7" w:rsidRDefault="00A86B79">
          <w:pPr>
            <w:pStyle w:val="4"/>
            <w:numPr>
              <w:ilvl w:val="3"/>
              <w:numId w:val="83"/>
            </w:numPr>
            <w:tabs>
              <w:tab w:val="left" w:pos="644"/>
            </w:tabs>
          </w:pPr>
          <w:r>
            <w:rPr>
              <w:rFonts w:hint="eastAsia"/>
            </w:rPr>
            <w:t>企业集团的构成</w:t>
          </w:r>
        </w:p>
        <w:sdt>
          <w:sdtPr>
            <w:alias w:val="是否适用：企业集团的构成[双击切换]"/>
            <w:tag w:val="_GBC_f4dcd24cd0a6465f817fe278addb6568"/>
            <w:id w:val="1112558437"/>
            <w:lock w:val="sdtLocked"/>
            <w:placeholder>
              <w:docPart w:val="GBC22222222222222222222222222222"/>
            </w:placeholder>
          </w:sdtPr>
          <w:sdtEndPr/>
          <w:sdtContent>
            <w:p w14:paraId="27DC7FD8" w14:textId="7DE84E12" w:rsidR="00D074C7" w:rsidRDefault="00A86B79">
              <w:r>
                <w:fldChar w:fldCharType="begin"/>
              </w:r>
              <w:r w:rsidR="00600136">
                <w:instrText xml:space="preserve"> MACROBUTTON  SnrToggleCheckbox √适用 </w:instrText>
              </w:r>
              <w:r>
                <w:fldChar w:fldCharType="end"/>
              </w:r>
              <w:r>
                <w:fldChar w:fldCharType="begin"/>
              </w:r>
              <w:r w:rsidR="0060013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99"/>
            <w:gridCol w:w="1288"/>
            <w:gridCol w:w="1271"/>
            <w:gridCol w:w="1300"/>
            <w:gridCol w:w="1287"/>
            <w:gridCol w:w="1287"/>
            <w:gridCol w:w="1417"/>
          </w:tblGrid>
          <w:tr w:rsidR="008D1133" w14:paraId="0A6702BA" w14:textId="77777777" w:rsidTr="00842D84">
            <w:trPr>
              <w:trHeight w:val="247"/>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140BB0F1" w14:textId="77777777" w:rsidR="008D1133" w:rsidRDefault="008D1133" w:rsidP="00842D84">
                <w:pPr>
                  <w:jc w:val="center"/>
                  <w:rPr>
                    <w:rFonts w:cs="Arial"/>
                    <w:szCs w:val="21"/>
                    <w:lang w:val="en-GB"/>
                  </w:rPr>
                </w:pPr>
                <w:r>
                  <w:rPr>
                    <w:rFonts w:cs="Arial" w:hint="eastAsia"/>
                    <w:szCs w:val="21"/>
                    <w:lang w:val="en-GB"/>
                  </w:rPr>
                  <w:t>子公司</w:t>
                </w:r>
              </w:p>
              <w:p w14:paraId="1F8FCDB1" w14:textId="77777777" w:rsidR="008D1133" w:rsidRDefault="008D1133" w:rsidP="00842D84">
                <w:pPr>
                  <w:jc w:val="center"/>
                  <w:rPr>
                    <w:rFonts w:cs="Arial"/>
                    <w:szCs w:val="21"/>
                  </w:rPr>
                </w:pPr>
                <w:r>
                  <w:rPr>
                    <w:rFonts w:cs="Arial" w:hint="eastAsia"/>
                    <w:szCs w:val="21"/>
                    <w:lang w:val="en-GB"/>
                  </w:rPr>
                  <w:t>名称</w:t>
                </w:r>
              </w:p>
            </w:tc>
            <w:tc>
              <w:tcPr>
                <w:tcW w:w="7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6AD2C55B" w14:textId="77777777" w:rsidR="008D1133" w:rsidRDefault="008D1133" w:rsidP="00842D84">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32EA2DE5" w14:textId="77777777" w:rsidR="008D1133" w:rsidRDefault="008D1133" w:rsidP="00842D84">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5CEF6B27" w14:textId="77777777" w:rsidR="008D1133" w:rsidRDefault="008D1133" w:rsidP="00842D84">
                <w:pPr>
                  <w:jc w:val="center"/>
                  <w:rPr>
                    <w:rFonts w:cs="Arial"/>
                    <w:szCs w:val="21"/>
                  </w:rPr>
                </w:pPr>
                <w:r>
                  <w:rPr>
                    <w:rFonts w:cs="Arial" w:hint="eastAsia"/>
                    <w:szCs w:val="21"/>
                    <w:lang w:val="en-GB"/>
                  </w:rPr>
                  <w:t>业务性质</w:t>
                </w:r>
              </w:p>
            </w:tc>
            <w:tc>
              <w:tcPr>
                <w:tcW w:w="14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67EEA383" w14:textId="77777777" w:rsidR="008D1133" w:rsidRDefault="008D1133" w:rsidP="00842D84">
                <w:pPr>
                  <w:jc w:val="center"/>
                  <w:rPr>
                    <w:rFonts w:cs="Arial"/>
                    <w:szCs w:val="21"/>
                  </w:rPr>
                </w:pPr>
                <w:r>
                  <w:rPr>
                    <w:rFonts w:cs="Arial" w:hint="eastAsia"/>
                    <w:szCs w:val="21"/>
                    <w:lang w:val="en-GB"/>
                  </w:rPr>
                  <w:t>持股比例</w:t>
                </w:r>
                <w:r>
                  <w:rPr>
                    <w:rFonts w:cs="Arial"/>
                    <w:szCs w:val="21"/>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14:paraId="4903CB74" w14:textId="77777777" w:rsidR="008D1133" w:rsidRDefault="008D1133" w:rsidP="00842D84">
                <w:pPr>
                  <w:jc w:val="center"/>
                  <w:rPr>
                    <w:rFonts w:cs="Arial"/>
                    <w:szCs w:val="21"/>
                    <w:lang w:val="en-GB"/>
                  </w:rPr>
                </w:pPr>
                <w:r>
                  <w:rPr>
                    <w:rFonts w:cs="Arial" w:hint="eastAsia"/>
                    <w:szCs w:val="21"/>
                    <w:lang w:val="en-GB"/>
                  </w:rPr>
                  <w:t>取得</w:t>
                </w:r>
              </w:p>
              <w:p w14:paraId="31A10C70" w14:textId="77777777" w:rsidR="008D1133" w:rsidRDefault="008D1133" w:rsidP="00842D84">
                <w:pPr>
                  <w:jc w:val="center"/>
                  <w:rPr>
                    <w:rFonts w:cs="Arial"/>
                    <w:szCs w:val="21"/>
                    <w:lang w:val="en-GB"/>
                  </w:rPr>
                </w:pPr>
                <w:r>
                  <w:rPr>
                    <w:rFonts w:cs="Arial" w:hint="eastAsia"/>
                    <w:szCs w:val="21"/>
                    <w:lang w:val="en-GB"/>
                  </w:rPr>
                  <w:t>方式</w:t>
                </w:r>
              </w:p>
            </w:tc>
          </w:tr>
          <w:tr w:rsidR="008D1133" w14:paraId="09D40402" w14:textId="77777777" w:rsidTr="00842D84">
            <w:trPr>
              <w:trHeight w:val="278"/>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14:paraId="2CE04B79" w14:textId="77777777" w:rsidR="008D1133" w:rsidRDefault="008D1133" w:rsidP="00842D84">
                <w:pPr>
                  <w:rPr>
                    <w:rFonts w:cs="Arial"/>
                    <w:szCs w:val="21"/>
                  </w:rPr>
                </w:pPr>
              </w:p>
            </w:tc>
            <w:tc>
              <w:tcPr>
                <w:tcW w:w="711" w:type="pct"/>
                <w:vMerge/>
                <w:tcBorders>
                  <w:top w:val="single" w:sz="4" w:space="0" w:color="auto"/>
                  <w:left w:val="single" w:sz="6" w:space="0" w:color="auto"/>
                  <w:bottom w:val="single" w:sz="6" w:space="0" w:color="auto"/>
                  <w:right w:val="single" w:sz="6" w:space="0" w:color="auto"/>
                </w:tcBorders>
                <w:shd w:val="clear" w:color="auto" w:fill="auto"/>
                <w:vAlign w:val="center"/>
              </w:tcPr>
              <w:p w14:paraId="33BC39C0" w14:textId="77777777" w:rsidR="008D1133" w:rsidRDefault="008D1133" w:rsidP="00842D84">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14:paraId="57003797" w14:textId="77777777" w:rsidR="008D1133" w:rsidRDefault="008D1133" w:rsidP="00842D84">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14:paraId="3E618894" w14:textId="77777777" w:rsidR="008D1133" w:rsidRDefault="008D1133" w:rsidP="00842D84">
                <w:pPr>
                  <w:rPr>
                    <w:rFonts w:cs="Arial"/>
                    <w:szCs w:val="21"/>
                  </w:rPr>
                </w:pP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14:paraId="3EC15EBF" w14:textId="77777777" w:rsidR="008D1133" w:rsidRDefault="008D1133" w:rsidP="00842D84">
                <w:pPr>
                  <w:jc w:val="center"/>
                  <w:rPr>
                    <w:rFonts w:cs="Arial"/>
                    <w:szCs w:val="21"/>
                  </w:rPr>
                </w:pPr>
                <w:r>
                  <w:rPr>
                    <w:rFonts w:cs="Arial" w:hint="eastAsia"/>
                    <w:szCs w:val="21"/>
                    <w:lang w:val="en-GB"/>
                  </w:rPr>
                  <w:t>直接</w:t>
                </w: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14:paraId="1B5C9C15" w14:textId="77777777" w:rsidR="008D1133" w:rsidRDefault="008D1133" w:rsidP="00842D84">
                <w:pPr>
                  <w:jc w:val="center"/>
                  <w:rPr>
                    <w:rFonts w:cs="Arial"/>
                    <w:szCs w:val="21"/>
                  </w:rPr>
                </w:pPr>
                <w:r>
                  <w:rPr>
                    <w:rFonts w:cs="Arial" w:hint="eastAsia"/>
                    <w:szCs w:val="21"/>
                    <w:lang w:val="en-GB"/>
                  </w:rPr>
                  <w:t>间接</w:t>
                </w:r>
              </w:p>
            </w:tc>
            <w:tc>
              <w:tcPr>
                <w:tcW w:w="782" w:type="pct"/>
                <w:vMerge/>
                <w:tcBorders>
                  <w:left w:val="single" w:sz="6" w:space="0" w:color="auto"/>
                  <w:bottom w:val="single" w:sz="6" w:space="0" w:color="auto"/>
                  <w:right w:val="single" w:sz="4" w:space="0" w:color="auto"/>
                </w:tcBorders>
              </w:tcPr>
              <w:p w14:paraId="4ADC8B2C" w14:textId="77777777" w:rsidR="008D1133" w:rsidRDefault="008D1133" w:rsidP="00842D84">
                <w:pPr>
                  <w:rPr>
                    <w:rFonts w:cs="Arial"/>
                    <w:szCs w:val="21"/>
                  </w:rPr>
                </w:pPr>
              </w:p>
            </w:tc>
          </w:tr>
          <w:sdt>
            <w:sdtPr>
              <w:rPr>
                <w:szCs w:val="21"/>
              </w:rPr>
              <w:alias w:val="企业合并及合并财务报表明细"/>
              <w:tag w:val="_GBC_986bfe326d834fea9d2920637e286f21"/>
              <w:id w:val="-161472174"/>
              <w:lock w:val="sdtLocked"/>
            </w:sdtPr>
            <w:sdtEndPr/>
            <w:sdtContent>
              <w:tr w:rsidR="008D1133" w14:paraId="12C80D5F" w14:textId="77777777" w:rsidTr="00842D84">
                <w:sdt>
                  <w:sdtPr>
                    <w:rPr>
                      <w:szCs w:val="21"/>
                    </w:rPr>
                    <w:alias w:val="企业合并及合并财务报表明细－单位名称"/>
                    <w:tag w:val="_GBC_3cdcd67c37274049ad9196a53384ed2d"/>
                    <w:id w:val="-1717583966"/>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25AA7F38" w14:textId="77777777" w:rsidR="008D1133" w:rsidRDefault="008D1133" w:rsidP="00842D84">
                        <w:pPr>
                          <w:rPr>
                            <w:szCs w:val="21"/>
                          </w:rPr>
                        </w:pPr>
                        <w:r>
                          <w:rPr>
                            <w:szCs w:val="21"/>
                          </w:rPr>
                          <w:t>江苏吴中医药集团有限公司</w:t>
                        </w:r>
                      </w:p>
                    </w:tc>
                  </w:sdtContent>
                </w:sdt>
                <w:sdt>
                  <w:sdtPr>
                    <w:rPr>
                      <w:szCs w:val="21"/>
                    </w:rPr>
                    <w:alias w:val="企业合并及合并财务报表明细－主要经营地"/>
                    <w:tag w:val="_GBC_8a77a8471b3246608e70115994bf107d"/>
                    <w:id w:val="188890036"/>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18DF4D8E" w14:textId="77777777" w:rsidR="008D1133" w:rsidRDefault="008D1133" w:rsidP="00842D84">
                        <w:pPr>
                          <w:rPr>
                            <w:szCs w:val="21"/>
                          </w:rPr>
                        </w:pPr>
                        <w:r>
                          <w:rPr>
                            <w:szCs w:val="21"/>
                          </w:rPr>
                          <w:t>苏州</w:t>
                        </w:r>
                      </w:p>
                    </w:tc>
                  </w:sdtContent>
                </w:sdt>
                <w:sdt>
                  <w:sdtPr>
                    <w:rPr>
                      <w:szCs w:val="21"/>
                    </w:rPr>
                    <w:alias w:val="企业合并及合并财务报表明细－注册地"/>
                    <w:tag w:val="_GBC_8830a6b9b2b449babcaa6668f8fd88a8"/>
                    <w:id w:val="-1292427131"/>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49AEFBA1" w14:textId="77777777" w:rsidR="008D1133" w:rsidRDefault="008D1133" w:rsidP="00842D84">
                        <w:pPr>
                          <w:rPr>
                            <w:szCs w:val="21"/>
                          </w:rPr>
                        </w:pPr>
                        <w:r>
                          <w:rPr>
                            <w:szCs w:val="21"/>
                          </w:rPr>
                          <w:t>苏州吴中经济开发区东吴南路2号</w:t>
                        </w:r>
                      </w:p>
                    </w:tc>
                  </w:sdtContent>
                </w:sdt>
                <w:sdt>
                  <w:sdtPr>
                    <w:rPr>
                      <w:szCs w:val="21"/>
                    </w:rPr>
                    <w:alias w:val="企业合并及合并财务报表明细－业务性质"/>
                    <w:tag w:val="_GBC_66cd68062d3f4d66bf1a834bace109a7"/>
                    <w:id w:val="-804079750"/>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58F82E6C" w14:textId="77777777" w:rsidR="008D1133" w:rsidRDefault="008D1133" w:rsidP="00842D84">
                        <w:pPr>
                          <w:rPr>
                            <w:szCs w:val="21"/>
                          </w:rPr>
                        </w:pPr>
                        <w:r>
                          <w:rPr>
                            <w:szCs w:val="21"/>
                          </w:rPr>
                          <w:t>医药产业</w:t>
                        </w:r>
                      </w:p>
                    </w:tc>
                  </w:sdtContent>
                </w:sdt>
                <w:sdt>
                  <w:sdtPr>
                    <w:rPr>
                      <w:szCs w:val="21"/>
                    </w:rPr>
                    <w:alias w:val="企业合并及合并财务报表明细－直接持股比例"/>
                    <w:tag w:val="_GBC_181e436e62c34b88ba2844c3b8684a70"/>
                    <w:id w:val="536168530"/>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4419C465" w14:textId="77777777" w:rsidR="008D1133" w:rsidRDefault="008D1133" w:rsidP="00842D84">
                        <w:pPr>
                          <w:jc w:val="right"/>
                          <w:rPr>
                            <w:szCs w:val="21"/>
                          </w:rPr>
                        </w:pPr>
                        <w:r>
                          <w:rPr>
                            <w:szCs w:val="21"/>
                          </w:rPr>
                          <w:t>100.00</w:t>
                        </w:r>
                      </w:p>
                    </w:tc>
                  </w:sdtContent>
                </w:sdt>
                <w:sdt>
                  <w:sdtPr>
                    <w:rPr>
                      <w:szCs w:val="21"/>
                    </w:rPr>
                    <w:alias w:val="企业合并及合并财务报表明细－间接持股比例"/>
                    <w:tag w:val="_GBC_209ebbd586724df5983e017cc514344f"/>
                    <w:id w:val="-871694845"/>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2B902465" w14:textId="77777777" w:rsidR="008D1133" w:rsidRDefault="008D1133" w:rsidP="00842D84">
                        <w:pPr>
                          <w:jc w:val="right"/>
                          <w:rPr>
                            <w:szCs w:val="21"/>
                          </w:rPr>
                        </w:pPr>
                      </w:p>
                    </w:tc>
                  </w:sdtContent>
                </w:sdt>
                <w:sdt>
                  <w:sdtPr>
                    <w:rPr>
                      <w:szCs w:val="21"/>
                    </w:rPr>
                    <w:alias w:val="企业合并及合并财务报表明细－取得方式"/>
                    <w:tag w:val="_GBC_e214440b23e04cb09f1d3c16109a2005"/>
                    <w:id w:val="440725760"/>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53D0F807" w14:textId="77777777" w:rsidR="008D1133" w:rsidRDefault="008D1133" w:rsidP="00842D84">
                        <w:pPr>
                          <w:rPr>
                            <w:szCs w:val="21"/>
                          </w:rPr>
                        </w:pPr>
                        <w:r>
                          <w:rPr>
                            <w:szCs w:val="21"/>
                          </w:rPr>
                          <w:t>投资设立</w:t>
                        </w:r>
                      </w:p>
                    </w:tc>
                  </w:sdtContent>
                </w:sdt>
              </w:tr>
            </w:sdtContent>
          </w:sdt>
          <w:sdt>
            <w:sdtPr>
              <w:rPr>
                <w:szCs w:val="21"/>
              </w:rPr>
              <w:alias w:val="企业合并及合并财务报表明细"/>
              <w:tag w:val="_GBC_986bfe326d834fea9d2920637e286f21"/>
              <w:id w:val="114415266"/>
              <w:lock w:val="sdtLocked"/>
            </w:sdtPr>
            <w:sdtEndPr/>
            <w:sdtContent>
              <w:tr w:rsidR="008D1133" w14:paraId="531CD77E" w14:textId="77777777" w:rsidTr="00842D84">
                <w:sdt>
                  <w:sdtPr>
                    <w:rPr>
                      <w:szCs w:val="21"/>
                    </w:rPr>
                    <w:alias w:val="企业合并及合并财务报表明细－单位名称"/>
                    <w:tag w:val="_GBC_3cdcd67c37274049ad9196a53384ed2d"/>
                    <w:id w:val="-2098398580"/>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1FB5AD69" w14:textId="77777777" w:rsidR="008D1133" w:rsidRDefault="008D1133" w:rsidP="00842D84">
                        <w:pPr>
                          <w:rPr>
                            <w:szCs w:val="21"/>
                          </w:rPr>
                        </w:pPr>
                        <w:r>
                          <w:rPr>
                            <w:szCs w:val="21"/>
                          </w:rPr>
                          <w:t>江苏吴中医药销售有限公司</w:t>
                        </w:r>
                      </w:p>
                    </w:tc>
                  </w:sdtContent>
                </w:sdt>
                <w:sdt>
                  <w:sdtPr>
                    <w:rPr>
                      <w:szCs w:val="21"/>
                    </w:rPr>
                    <w:alias w:val="企业合并及合并财务报表明细－主要经营地"/>
                    <w:tag w:val="_GBC_8a77a8471b3246608e70115994bf107d"/>
                    <w:id w:val="871729253"/>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17CA5BF4" w14:textId="77777777" w:rsidR="008D1133" w:rsidRDefault="008D1133" w:rsidP="00842D84">
                        <w:pPr>
                          <w:rPr>
                            <w:szCs w:val="21"/>
                          </w:rPr>
                        </w:pPr>
                        <w:r>
                          <w:rPr>
                            <w:szCs w:val="21"/>
                          </w:rPr>
                          <w:t>苏州</w:t>
                        </w:r>
                      </w:p>
                    </w:tc>
                  </w:sdtContent>
                </w:sdt>
                <w:sdt>
                  <w:sdtPr>
                    <w:rPr>
                      <w:szCs w:val="21"/>
                    </w:rPr>
                    <w:alias w:val="企业合并及合并财务报表明细－注册地"/>
                    <w:tag w:val="_GBC_8830a6b9b2b449babcaa6668f8fd88a8"/>
                    <w:id w:val="-639488673"/>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49366C11" w14:textId="77777777" w:rsidR="008D1133" w:rsidRDefault="008D1133" w:rsidP="00842D84">
                        <w:pPr>
                          <w:rPr>
                            <w:szCs w:val="21"/>
                          </w:rPr>
                        </w:pPr>
                        <w:r>
                          <w:rPr>
                            <w:szCs w:val="21"/>
                          </w:rPr>
                          <w:t>江苏省苏州市吴中区东方大道988号</w:t>
                        </w:r>
                      </w:p>
                    </w:tc>
                  </w:sdtContent>
                </w:sdt>
                <w:sdt>
                  <w:sdtPr>
                    <w:rPr>
                      <w:szCs w:val="21"/>
                    </w:rPr>
                    <w:alias w:val="企业合并及合并财务报表明细－业务性质"/>
                    <w:tag w:val="_GBC_66cd68062d3f4d66bf1a834bace109a7"/>
                    <w:id w:val="-337778105"/>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47DCAC81" w14:textId="77777777" w:rsidR="008D1133" w:rsidRDefault="008D1133" w:rsidP="00842D84">
                        <w:pPr>
                          <w:rPr>
                            <w:szCs w:val="21"/>
                          </w:rPr>
                        </w:pPr>
                        <w:r>
                          <w:rPr>
                            <w:szCs w:val="21"/>
                          </w:rPr>
                          <w:t>医药销售</w:t>
                        </w:r>
                      </w:p>
                    </w:tc>
                  </w:sdtContent>
                </w:sdt>
                <w:sdt>
                  <w:sdtPr>
                    <w:rPr>
                      <w:szCs w:val="21"/>
                    </w:rPr>
                    <w:alias w:val="企业合并及合并财务报表明细－直接持股比例"/>
                    <w:tag w:val="_GBC_181e436e62c34b88ba2844c3b8684a70"/>
                    <w:id w:val="-1596436"/>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77D2B304" w14:textId="77777777" w:rsidR="008D1133" w:rsidRDefault="008D1133" w:rsidP="00842D84">
                        <w:pPr>
                          <w:jc w:val="right"/>
                          <w:rPr>
                            <w:szCs w:val="21"/>
                          </w:rPr>
                        </w:pPr>
                      </w:p>
                    </w:tc>
                  </w:sdtContent>
                </w:sdt>
                <w:sdt>
                  <w:sdtPr>
                    <w:rPr>
                      <w:szCs w:val="21"/>
                    </w:rPr>
                    <w:alias w:val="企业合并及合并财务报表明细－间接持股比例"/>
                    <w:tag w:val="_GBC_209ebbd586724df5983e017cc514344f"/>
                    <w:id w:val="-260458821"/>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692A9EB5" w14:textId="77777777" w:rsidR="008D1133" w:rsidRDefault="008D1133" w:rsidP="00842D84">
                        <w:pPr>
                          <w:jc w:val="right"/>
                          <w:rPr>
                            <w:szCs w:val="21"/>
                          </w:rPr>
                        </w:pPr>
                        <w:r>
                          <w:rPr>
                            <w:szCs w:val="21"/>
                          </w:rPr>
                          <w:t>100.00</w:t>
                        </w:r>
                      </w:p>
                    </w:tc>
                  </w:sdtContent>
                </w:sdt>
                <w:sdt>
                  <w:sdtPr>
                    <w:rPr>
                      <w:szCs w:val="21"/>
                    </w:rPr>
                    <w:alias w:val="企业合并及合并财务报表明细－取得方式"/>
                    <w:tag w:val="_GBC_e214440b23e04cb09f1d3c16109a2005"/>
                    <w:id w:val="-2037264404"/>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23176225" w14:textId="77777777" w:rsidR="008D1133" w:rsidRDefault="008D1133" w:rsidP="00842D84">
                        <w:pPr>
                          <w:rPr>
                            <w:szCs w:val="21"/>
                          </w:rPr>
                        </w:pPr>
                        <w:r>
                          <w:rPr>
                            <w:szCs w:val="21"/>
                          </w:rPr>
                          <w:t>投资设立</w:t>
                        </w:r>
                      </w:p>
                    </w:tc>
                  </w:sdtContent>
                </w:sdt>
              </w:tr>
            </w:sdtContent>
          </w:sdt>
          <w:sdt>
            <w:sdtPr>
              <w:rPr>
                <w:szCs w:val="21"/>
              </w:rPr>
              <w:alias w:val="企业合并及合并财务报表明细"/>
              <w:tag w:val="_GBC_986bfe326d834fea9d2920637e286f21"/>
              <w:id w:val="1349530658"/>
              <w:lock w:val="sdtLocked"/>
            </w:sdtPr>
            <w:sdtEndPr/>
            <w:sdtContent>
              <w:tr w:rsidR="008D1133" w14:paraId="1A036A10" w14:textId="77777777" w:rsidTr="00842D84">
                <w:sdt>
                  <w:sdtPr>
                    <w:rPr>
                      <w:szCs w:val="21"/>
                    </w:rPr>
                    <w:alias w:val="企业合并及合并财务报表明细－单位名称"/>
                    <w:tag w:val="_GBC_3cdcd67c37274049ad9196a53384ed2d"/>
                    <w:id w:val="1749384600"/>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1483E381" w14:textId="77777777" w:rsidR="008D1133" w:rsidRDefault="008D1133" w:rsidP="00842D84">
                        <w:pPr>
                          <w:rPr>
                            <w:szCs w:val="21"/>
                          </w:rPr>
                        </w:pPr>
                        <w:r>
                          <w:rPr>
                            <w:szCs w:val="21"/>
                          </w:rPr>
                          <w:t>江苏吴中海利国际贸易有限公司</w:t>
                        </w:r>
                      </w:p>
                    </w:tc>
                  </w:sdtContent>
                </w:sdt>
                <w:sdt>
                  <w:sdtPr>
                    <w:rPr>
                      <w:szCs w:val="21"/>
                    </w:rPr>
                    <w:alias w:val="企业合并及合并财务报表明细－主要经营地"/>
                    <w:tag w:val="_GBC_8a77a8471b3246608e70115994bf107d"/>
                    <w:id w:val="-1847391328"/>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22BB8077" w14:textId="77777777" w:rsidR="008D1133" w:rsidRDefault="008D1133" w:rsidP="00842D84">
                        <w:pPr>
                          <w:rPr>
                            <w:szCs w:val="21"/>
                          </w:rPr>
                        </w:pPr>
                        <w:r>
                          <w:rPr>
                            <w:szCs w:val="21"/>
                          </w:rPr>
                          <w:t>苏州</w:t>
                        </w:r>
                      </w:p>
                    </w:tc>
                  </w:sdtContent>
                </w:sdt>
                <w:sdt>
                  <w:sdtPr>
                    <w:rPr>
                      <w:szCs w:val="21"/>
                    </w:rPr>
                    <w:alias w:val="企业合并及合并财务报表明细－注册地"/>
                    <w:tag w:val="_GBC_8830a6b9b2b449babcaa6668f8fd88a8"/>
                    <w:id w:val="1325004006"/>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0E3C1C57" w14:textId="77777777" w:rsidR="008D1133" w:rsidRDefault="008D1133" w:rsidP="00842D84">
                        <w:pPr>
                          <w:rPr>
                            <w:szCs w:val="21"/>
                          </w:rPr>
                        </w:pPr>
                        <w:r>
                          <w:rPr>
                            <w:szCs w:val="21"/>
                          </w:rPr>
                          <w:t>江苏省苏州市吴中区东方大道988号</w:t>
                        </w:r>
                      </w:p>
                    </w:tc>
                  </w:sdtContent>
                </w:sdt>
                <w:sdt>
                  <w:sdtPr>
                    <w:rPr>
                      <w:szCs w:val="21"/>
                    </w:rPr>
                    <w:alias w:val="企业合并及合并财务报表明细－业务性质"/>
                    <w:tag w:val="_GBC_66cd68062d3f4d66bf1a834bace109a7"/>
                    <w:id w:val="-1820260235"/>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3317F78B" w14:textId="77777777" w:rsidR="008D1133" w:rsidRDefault="008D1133" w:rsidP="00842D84">
                        <w:pPr>
                          <w:rPr>
                            <w:szCs w:val="21"/>
                          </w:rPr>
                        </w:pPr>
                        <w:r>
                          <w:rPr>
                            <w:szCs w:val="21"/>
                          </w:rPr>
                          <w:t>进出口贸易</w:t>
                        </w:r>
                      </w:p>
                    </w:tc>
                  </w:sdtContent>
                </w:sdt>
                <w:sdt>
                  <w:sdtPr>
                    <w:rPr>
                      <w:szCs w:val="21"/>
                    </w:rPr>
                    <w:alias w:val="企业合并及合并财务报表明细－直接持股比例"/>
                    <w:tag w:val="_GBC_181e436e62c34b88ba2844c3b8684a70"/>
                    <w:id w:val="-1266916918"/>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39806357" w14:textId="77777777" w:rsidR="008D1133" w:rsidRDefault="008D1133" w:rsidP="00842D84">
                        <w:pPr>
                          <w:jc w:val="right"/>
                          <w:rPr>
                            <w:szCs w:val="21"/>
                          </w:rPr>
                        </w:pPr>
                      </w:p>
                    </w:tc>
                  </w:sdtContent>
                </w:sdt>
                <w:sdt>
                  <w:sdtPr>
                    <w:rPr>
                      <w:szCs w:val="21"/>
                    </w:rPr>
                    <w:alias w:val="企业合并及合并财务报表明细－间接持股比例"/>
                    <w:tag w:val="_GBC_209ebbd586724df5983e017cc514344f"/>
                    <w:id w:val="-726220902"/>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0D6FE443" w14:textId="77777777" w:rsidR="008D1133" w:rsidRDefault="008D1133" w:rsidP="00842D84">
                        <w:pPr>
                          <w:jc w:val="right"/>
                          <w:rPr>
                            <w:szCs w:val="21"/>
                          </w:rPr>
                        </w:pPr>
                        <w:r>
                          <w:rPr>
                            <w:szCs w:val="21"/>
                          </w:rPr>
                          <w:t>100.00</w:t>
                        </w:r>
                      </w:p>
                    </w:tc>
                  </w:sdtContent>
                </w:sdt>
                <w:sdt>
                  <w:sdtPr>
                    <w:rPr>
                      <w:szCs w:val="21"/>
                    </w:rPr>
                    <w:alias w:val="企业合并及合并财务报表明细－取得方式"/>
                    <w:tag w:val="_GBC_e214440b23e04cb09f1d3c16109a2005"/>
                    <w:id w:val="-695468874"/>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1894A826" w14:textId="77777777" w:rsidR="008D1133" w:rsidRDefault="008D1133" w:rsidP="00842D84">
                        <w:pPr>
                          <w:rPr>
                            <w:szCs w:val="21"/>
                          </w:rPr>
                        </w:pPr>
                        <w:r>
                          <w:rPr>
                            <w:szCs w:val="21"/>
                          </w:rPr>
                          <w:t>投资设立</w:t>
                        </w:r>
                      </w:p>
                    </w:tc>
                  </w:sdtContent>
                </w:sdt>
              </w:tr>
            </w:sdtContent>
          </w:sdt>
          <w:sdt>
            <w:sdtPr>
              <w:rPr>
                <w:szCs w:val="21"/>
              </w:rPr>
              <w:alias w:val="企业合并及合并财务报表明细"/>
              <w:tag w:val="_GBC_986bfe326d834fea9d2920637e286f21"/>
              <w:id w:val="-1180806465"/>
              <w:lock w:val="sdtLocked"/>
            </w:sdtPr>
            <w:sdtEndPr/>
            <w:sdtContent>
              <w:tr w:rsidR="008D1133" w14:paraId="4CD4A579" w14:textId="77777777" w:rsidTr="00842D84">
                <w:sdt>
                  <w:sdtPr>
                    <w:rPr>
                      <w:szCs w:val="21"/>
                    </w:rPr>
                    <w:alias w:val="企业合并及合并财务报表明细－单位名称"/>
                    <w:tag w:val="_GBC_3cdcd67c37274049ad9196a53384ed2d"/>
                    <w:id w:val="1390145159"/>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10089A64" w14:textId="77777777" w:rsidR="008D1133" w:rsidRDefault="008D1133" w:rsidP="00842D84">
                        <w:pPr>
                          <w:rPr>
                            <w:szCs w:val="21"/>
                          </w:rPr>
                        </w:pPr>
                        <w:r>
                          <w:rPr>
                            <w:szCs w:val="21"/>
                          </w:rPr>
                          <w:t>江苏吴中苏药医药开发有限公司</w:t>
                        </w:r>
                      </w:p>
                    </w:tc>
                  </w:sdtContent>
                </w:sdt>
                <w:sdt>
                  <w:sdtPr>
                    <w:rPr>
                      <w:szCs w:val="21"/>
                    </w:rPr>
                    <w:alias w:val="企业合并及合并财务报表明细－主要经营地"/>
                    <w:tag w:val="_GBC_8a77a8471b3246608e70115994bf107d"/>
                    <w:id w:val="577792551"/>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3517B91C" w14:textId="77777777" w:rsidR="008D1133" w:rsidRDefault="008D1133" w:rsidP="00842D84">
                        <w:pPr>
                          <w:rPr>
                            <w:szCs w:val="21"/>
                          </w:rPr>
                        </w:pPr>
                        <w:r>
                          <w:rPr>
                            <w:szCs w:val="21"/>
                          </w:rPr>
                          <w:t>南京</w:t>
                        </w:r>
                      </w:p>
                    </w:tc>
                  </w:sdtContent>
                </w:sdt>
                <w:sdt>
                  <w:sdtPr>
                    <w:rPr>
                      <w:szCs w:val="21"/>
                    </w:rPr>
                    <w:alias w:val="企业合并及合并财务报表明细－注册地"/>
                    <w:tag w:val="_GBC_8830a6b9b2b449babcaa6668f8fd88a8"/>
                    <w:id w:val="-1351418830"/>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6A252549" w14:textId="77777777" w:rsidR="008D1133" w:rsidRDefault="008D1133" w:rsidP="00842D84">
                        <w:pPr>
                          <w:rPr>
                            <w:szCs w:val="21"/>
                          </w:rPr>
                        </w:pPr>
                        <w:r>
                          <w:rPr>
                            <w:szCs w:val="21"/>
                          </w:rPr>
                          <w:t>南京市经济开发区（鼓楼区马家街26号）</w:t>
                        </w:r>
                      </w:p>
                    </w:tc>
                  </w:sdtContent>
                </w:sdt>
                <w:sdt>
                  <w:sdtPr>
                    <w:rPr>
                      <w:szCs w:val="21"/>
                    </w:rPr>
                    <w:alias w:val="企业合并及合并财务报表明细－业务性质"/>
                    <w:tag w:val="_GBC_66cd68062d3f4d66bf1a834bace109a7"/>
                    <w:id w:val="-1947913029"/>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2E14519D" w14:textId="77777777" w:rsidR="008D1133" w:rsidRDefault="008D1133" w:rsidP="00842D84">
                        <w:pPr>
                          <w:rPr>
                            <w:szCs w:val="21"/>
                          </w:rPr>
                        </w:pPr>
                        <w:r>
                          <w:rPr>
                            <w:szCs w:val="21"/>
                          </w:rPr>
                          <w:t>医药研发</w:t>
                        </w:r>
                      </w:p>
                    </w:tc>
                  </w:sdtContent>
                </w:sdt>
                <w:sdt>
                  <w:sdtPr>
                    <w:rPr>
                      <w:szCs w:val="21"/>
                    </w:rPr>
                    <w:alias w:val="企业合并及合并财务报表明细－直接持股比例"/>
                    <w:tag w:val="_GBC_181e436e62c34b88ba2844c3b8684a70"/>
                    <w:id w:val="1110939282"/>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5C8BC3AF" w14:textId="77777777" w:rsidR="008D1133" w:rsidRDefault="008D1133" w:rsidP="00842D84">
                        <w:pPr>
                          <w:jc w:val="right"/>
                          <w:rPr>
                            <w:szCs w:val="21"/>
                          </w:rPr>
                        </w:pPr>
                      </w:p>
                    </w:tc>
                  </w:sdtContent>
                </w:sdt>
                <w:sdt>
                  <w:sdtPr>
                    <w:rPr>
                      <w:szCs w:val="21"/>
                    </w:rPr>
                    <w:alias w:val="企业合并及合并财务报表明细－间接持股比例"/>
                    <w:tag w:val="_GBC_209ebbd586724df5983e017cc514344f"/>
                    <w:id w:val="-1023776519"/>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78DEEDA2" w14:textId="77777777" w:rsidR="008D1133" w:rsidRDefault="008D1133" w:rsidP="00842D84">
                        <w:pPr>
                          <w:jc w:val="right"/>
                          <w:rPr>
                            <w:szCs w:val="21"/>
                          </w:rPr>
                        </w:pPr>
                        <w:r>
                          <w:rPr>
                            <w:szCs w:val="21"/>
                          </w:rPr>
                          <w:t>100.00</w:t>
                        </w:r>
                      </w:p>
                    </w:tc>
                  </w:sdtContent>
                </w:sdt>
                <w:sdt>
                  <w:sdtPr>
                    <w:rPr>
                      <w:szCs w:val="21"/>
                    </w:rPr>
                    <w:alias w:val="企业合并及合并财务报表明细－取得方式"/>
                    <w:tag w:val="_GBC_e214440b23e04cb09f1d3c16109a2005"/>
                    <w:id w:val="2074088129"/>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1B4F509F" w14:textId="77777777" w:rsidR="008D1133" w:rsidRDefault="008D1133" w:rsidP="00842D84">
                        <w:pPr>
                          <w:rPr>
                            <w:szCs w:val="21"/>
                          </w:rPr>
                        </w:pPr>
                        <w:r>
                          <w:rPr>
                            <w:szCs w:val="21"/>
                          </w:rPr>
                          <w:t>投资设立</w:t>
                        </w:r>
                      </w:p>
                    </w:tc>
                  </w:sdtContent>
                </w:sdt>
              </w:tr>
            </w:sdtContent>
          </w:sdt>
          <w:sdt>
            <w:sdtPr>
              <w:rPr>
                <w:szCs w:val="21"/>
              </w:rPr>
              <w:alias w:val="企业合并及合并财务报表明细"/>
              <w:tag w:val="_GBC_986bfe326d834fea9d2920637e286f21"/>
              <w:id w:val="-1600098200"/>
              <w:lock w:val="sdtLocked"/>
            </w:sdtPr>
            <w:sdtEndPr/>
            <w:sdtContent>
              <w:tr w:rsidR="008D1133" w14:paraId="38C2961D" w14:textId="77777777" w:rsidTr="00842D84">
                <w:sdt>
                  <w:sdtPr>
                    <w:rPr>
                      <w:szCs w:val="21"/>
                    </w:rPr>
                    <w:alias w:val="企业合并及合并财务报表明细－单位名称"/>
                    <w:tag w:val="_GBC_3cdcd67c37274049ad9196a53384ed2d"/>
                    <w:id w:val="-1319802258"/>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14DCF843" w14:textId="77777777" w:rsidR="008D1133" w:rsidRDefault="008D1133" w:rsidP="00842D84">
                        <w:pPr>
                          <w:rPr>
                            <w:szCs w:val="21"/>
                          </w:rPr>
                        </w:pPr>
                        <w:r>
                          <w:rPr>
                            <w:szCs w:val="21"/>
                          </w:rPr>
                          <w:t>江苏吴中进出口有限公司</w:t>
                        </w:r>
                      </w:p>
                    </w:tc>
                  </w:sdtContent>
                </w:sdt>
                <w:sdt>
                  <w:sdtPr>
                    <w:rPr>
                      <w:szCs w:val="21"/>
                    </w:rPr>
                    <w:alias w:val="企业合并及合并财务报表明细－主要经营地"/>
                    <w:tag w:val="_GBC_8a77a8471b3246608e70115994bf107d"/>
                    <w:id w:val="1658111057"/>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7C2CEBFE" w14:textId="77777777" w:rsidR="008D1133" w:rsidRDefault="008D1133" w:rsidP="00842D84">
                        <w:pPr>
                          <w:rPr>
                            <w:szCs w:val="21"/>
                          </w:rPr>
                        </w:pPr>
                        <w:r>
                          <w:rPr>
                            <w:szCs w:val="21"/>
                          </w:rPr>
                          <w:t>苏州</w:t>
                        </w:r>
                      </w:p>
                    </w:tc>
                  </w:sdtContent>
                </w:sdt>
                <w:sdt>
                  <w:sdtPr>
                    <w:rPr>
                      <w:szCs w:val="21"/>
                    </w:rPr>
                    <w:alias w:val="企业合并及合并财务报表明细－注册地"/>
                    <w:tag w:val="_GBC_8830a6b9b2b449babcaa6668f8fd88a8"/>
                    <w:id w:val="-1124931536"/>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62665E51" w14:textId="77777777" w:rsidR="008D1133" w:rsidRDefault="008D1133" w:rsidP="00842D84">
                        <w:pPr>
                          <w:rPr>
                            <w:szCs w:val="21"/>
                          </w:rPr>
                        </w:pPr>
                        <w:r>
                          <w:rPr>
                            <w:szCs w:val="21"/>
                          </w:rPr>
                          <w:t>江苏省苏州市吴中区东方大道988号</w:t>
                        </w:r>
                      </w:p>
                    </w:tc>
                  </w:sdtContent>
                </w:sdt>
                <w:sdt>
                  <w:sdtPr>
                    <w:rPr>
                      <w:szCs w:val="21"/>
                    </w:rPr>
                    <w:alias w:val="企业合并及合并财务报表明细－业务性质"/>
                    <w:tag w:val="_GBC_66cd68062d3f4d66bf1a834bace109a7"/>
                    <w:id w:val="-654149493"/>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0C3D2AC3" w14:textId="77777777" w:rsidR="008D1133" w:rsidRDefault="008D1133" w:rsidP="00842D84">
                        <w:pPr>
                          <w:rPr>
                            <w:szCs w:val="21"/>
                          </w:rPr>
                        </w:pPr>
                        <w:r>
                          <w:rPr>
                            <w:szCs w:val="21"/>
                          </w:rPr>
                          <w:t>进出口贸易</w:t>
                        </w:r>
                      </w:p>
                    </w:tc>
                  </w:sdtContent>
                </w:sdt>
                <w:sdt>
                  <w:sdtPr>
                    <w:rPr>
                      <w:szCs w:val="21"/>
                    </w:rPr>
                    <w:alias w:val="企业合并及合并财务报表明细－直接持股比例"/>
                    <w:tag w:val="_GBC_181e436e62c34b88ba2844c3b8684a70"/>
                    <w:id w:val="-706326490"/>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219E2C72" w14:textId="77777777" w:rsidR="008D1133" w:rsidRDefault="008D1133" w:rsidP="00842D84">
                        <w:pPr>
                          <w:jc w:val="right"/>
                          <w:rPr>
                            <w:szCs w:val="21"/>
                          </w:rPr>
                        </w:pPr>
                      </w:p>
                    </w:tc>
                  </w:sdtContent>
                </w:sdt>
                <w:sdt>
                  <w:sdtPr>
                    <w:rPr>
                      <w:szCs w:val="21"/>
                    </w:rPr>
                    <w:alias w:val="企业合并及合并财务报表明细－间接持股比例"/>
                    <w:tag w:val="_GBC_209ebbd586724df5983e017cc514344f"/>
                    <w:id w:val="367953142"/>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4C1BCE55" w14:textId="77777777" w:rsidR="008D1133" w:rsidRDefault="008D1133" w:rsidP="00842D84">
                        <w:pPr>
                          <w:jc w:val="right"/>
                          <w:rPr>
                            <w:szCs w:val="21"/>
                          </w:rPr>
                        </w:pPr>
                        <w:r>
                          <w:rPr>
                            <w:szCs w:val="21"/>
                          </w:rPr>
                          <w:t>100.00</w:t>
                        </w:r>
                      </w:p>
                    </w:tc>
                  </w:sdtContent>
                </w:sdt>
                <w:sdt>
                  <w:sdtPr>
                    <w:rPr>
                      <w:szCs w:val="21"/>
                    </w:rPr>
                    <w:alias w:val="企业合并及合并财务报表明细－取得方式"/>
                    <w:tag w:val="_GBC_e214440b23e04cb09f1d3c16109a2005"/>
                    <w:id w:val="815692334"/>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61C76034" w14:textId="77777777" w:rsidR="008D1133" w:rsidRDefault="008D1133" w:rsidP="00842D84">
                        <w:pPr>
                          <w:rPr>
                            <w:szCs w:val="21"/>
                          </w:rPr>
                        </w:pPr>
                        <w:r>
                          <w:rPr>
                            <w:szCs w:val="21"/>
                          </w:rPr>
                          <w:t>投资设立</w:t>
                        </w:r>
                      </w:p>
                    </w:tc>
                  </w:sdtContent>
                </w:sdt>
              </w:tr>
            </w:sdtContent>
          </w:sdt>
          <w:sdt>
            <w:sdtPr>
              <w:rPr>
                <w:szCs w:val="21"/>
              </w:rPr>
              <w:alias w:val="企业合并及合并财务报表明细"/>
              <w:tag w:val="_GBC_986bfe326d834fea9d2920637e286f21"/>
              <w:id w:val="-2091849430"/>
              <w:lock w:val="sdtLocked"/>
            </w:sdtPr>
            <w:sdtEndPr/>
            <w:sdtContent>
              <w:tr w:rsidR="008D1133" w14:paraId="1E914721" w14:textId="77777777" w:rsidTr="00842D84">
                <w:sdt>
                  <w:sdtPr>
                    <w:rPr>
                      <w:szCs w:val="21"/>
                    </w:rPr>
                    <w:alias w:val="企业合并及合并财务报表明细－单位名称"/>
                    <w:tag w:val="_GBC_3cdcd67c37274049ad9196a53384ed2d"/>
                    <w:id w:val="-1459721958"/>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1C05AD9B" w14:textId="77777777" w:rsidR="008D1133" w:rsidRDefault="008D1133" w:rsidP="00842D84">
                        <w:pPr>
                          <w:rPr>
                            <w:szCs w:val="21"/>
                          </w:rPr>
                        </w:pPr>
                        <w:r>
                          <w:rPr>
                            <w:szCs w:val="21"/>
                          </w:rPr>
                          <w:t>苏州兴瑞贵金属材料有限公司</w:t>
                        </w:r>
                      </w:p>
                    </w:tc>
                  </w:sdtContent>
                </w:sdt>
                <w:sdt>
                  <w:sdtPr>
                    <w:rPr>
                      <w:szCs w:val="21"/>
                    </w:rPr>
                    <w:alias w:val="企业合并及合并财务报表明细－主要经营地"/>
                    <w:tag w:val="_GBC_8a77a8471b3246608e70115994bf107d"/>
                    <w:id w:val="1552336976"/>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20E1C956" w14:textId="77777777" w:rsidR="008D1133" w:rsidRDefault="008D1133" w:rsidP="00842D84">
                        <w:pPr>
                          <w:rPr>
                            <w:szCs w:val="21"/>
                          </w:rPr>
                        </w:pPr>
                        <w:r>
                          <w:rPr>
                            <w:szCs w:val="21"/>
                          </w:rPr>
                          <w:t>苏州</w:t>
                        </w:r>
                      </w:p>
                    </w:tc>
                  </w:sdtContent>
                </w:sdt>
                <w:sdt>
                  <w:sdtPr>
                    <w:rPr>
                      <w:szCs w:val="21"/>
                    </w:rPr>
                    <w:alias w:val="企业合并及合并财务报表明细－注册地"/>
                    <w:tag w:val="_GBC_8830a6b9b2b449babcaa6668f8fd88a8"/>
                    <w:id w:val="-65571146"/>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10F59A4C" w14:textId="77777777" w:rsidR="008D1133" w:rsidRDefault="008D1133" w:rsidP="00842D84">
                        <w:pPr>
                          <w:rPr>
                            <w:szCs w:val="21"/>
                          </w:rPr>
                        </w:pPr>
                        <w:r>
                          <w:rPr>
                            <w:szCs w:val="21"/>
                          </w:rPr>
                          <w:t>苏州吴中经济开发区兴南路1号</w:t>
                        </w:r>
                      </w:p>
                    </w:tc>
                  </w:sdtContent>
                </w:sdt>
                <w:sdt>
                  <w:sdtPr>
                    <w:rPr>
                      <w:szCs w:val="21"/>
                    </w:rPr>
                    <w:alias w:val="企业合并及合并财务报表明细－业务性质"/>
                    <w:tag w:val="_GBC_66cd68062d3f4d66bf1a834bace109a7"/>
                    <w:id w:val="-1925248727"/>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392D15F9" w14:textId="77777777" w:rsidR="008D1133" w:rsidRDefault="008D1133" w:rsidP="00842D84">
                        <w:pPr>
                          <w:rPr>
                            <w:szCs w:val="21"/>
                          </w:rPr>
                        </w:pPr>
                        <w:r>
                          <w:rPr>
                            <w:szCs w:val="21"/>
                          </w:rPr>
                          <w:t>贵金属生产销售</w:t>
                        </w:r>
                      </w:p>
                    </w:tc>
                  </w:sdtContent>
                </w:sdt>
                <w:sdt>
                  <w:sdtPr>
                    <w:rPr>
                      <w:szCs w:val="21"/>
                    </w:rPr>
                    <w:alias w:val="企业合并及合并财务报表明细－直接持股比例"/>
                    <w:tag w:val="_GBC_181e436e62c34b88ba2844c3b8684a70"/>
                    <w:id w:val="-1162461328"/>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11B0CC6C" w14:textId="77777777" w:rsidR="008D1133" w:rsidRDefault="008D1133" w:rsidP="00842D84">
                        <w:pPr>
                          <w:jc w:val="right"/>
                          <w:rPr>
                            <w:szCs w:val="21"/>
                          </w:rPr>
                        </w:pPr>
                        <w:r>
                          <w:rPr>
                            <w:szCs w:val="21"/>
                          </w:rPr>
                          <w:t>51.00</w:t>
                        </w:r>
                      </w:p>
                    </w:tc>
                  </w:sdtContent>
                </w:sdt>
                <w:sdt>
                  <w:sdtPr>
                    <w:rPr>
                      <w:szCs w:val="21"/>
                    </w:rPr>
                    <w:alias w:val="企业合并及合并财务报表明细－间接持股比例"/>
                    <w:tag w:val="_GBC_209ebbd586724df5983e017cc514344f"/>
                    <w:id w:val="-230613327"/>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469F1257" w14:textId="77777777" w:rsidR="008D1133" w:rsidRDefault="008D1133" w:rsidP="00842D84">
                        <w:pPr>
                          <w:jc w:val="right"/>
                          <w:rPr>
                            <w:szCs w:val="21"/>
                          </w:rPr>
                        </w:pPr>
                      </w:p>
                    </w:tc>
                  </w:sdtContent>
                </w:sdt>
                <w:sdt>
                  <w:sdtPr>
                    <w:rPr>
                      <w:szCs w:val="21"/>
                    </w:rPr>
                    <w:alias w:val="企业合并及合并财务报表明细－取得方式"/>
                    <w:tag w:val="_GBC_e214440b23e04cb09f1d3c16109a2005"/>
                    <w:id w:val="-1420941614"/>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5F8F7BE7" w14:textId="77777777" w:rsidR="008D1133" w:rsidRDefault="008D1133" w:rsidP="00842D84">
                        <w:pPr>
                          <w:rPr>
                            <w:szCs w:val="21"/>
                          </w:rPr>
                        </w:pPr>
                        <w:r>
                          <w:rPr>
                            <w:szCs w:val="21"/>
                          </w:rPr>
                          <w:t>投资设立</w:t>
                        </w:r>
                      </w:p>
                    </w:tc>
                  </w:sdtContent>
                </w:sdt>
              </w:tr>
            </w:sdtContent>
          </w:sdt>
          <w:sdt>
            <w:sdtPr>
              <w:rPr>
                <w:szCs w:val="21"/>
              </w:rPr>
              <w:alias w:val="企业合并及合并财务报表明细"/>
              <w:tag w:val="_GBC_986bfe326d834fea9d2920637e286f21"/>
              <w:id w:val="1333176000"/>
              <w:lock w:val="sdtLocked"/>
            </w:sdtPr>
            <w:sdtEndPr/>
            <w:sdtContent>
              <w:tr w:rsidR="008D1133" w14:paraId="3789ED4C" w14:textId="77777777" w:rsidTr="00842D84">
                <w:sdt>
                  <w:sdtPr>
                    <w:rPr>
                      <w:szCs w:val="21"/>
                    </w:rPr>
                    <w:alias w:val="企业合并及合并财务报表明细－单位名称"/>
                    <w:tag w:val="_GBC_3cdcd67c37274049ad9196a53384ed2d"/>
                    <w:id w:val="1845206120"/>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46627A48" w14:textId="77777777" w:rsidR="008D1133" w:rsidRDefault="008D1133" w:rsidP="00842D84">
                        <w:pPr>
                          <w:rPr>
                            <w:szCs w:val="21"/>
                          </w:rPr>
                        </w:pPr>
                        <w:r>
                          <w:rPr>
                            <w:szCs w:val="21"/>
                          </w:rPr>
                          <w:t>江苏中吴置业有限公司</w:t>
                        </w:r>
                      </w:p>
                    </w:tc>
                  </w:sdtContent>
                </w:sdt>
                <w:sdt>
                  <w:sdtPr>
                    <w:rPr>
                      <w:szCs w:val="21"/>
                    </w:rPr>
                    <w:alias w:val="企业合并及合并财务报表明细－主要经营地"/>
                    <w:tag w:val="_GBC_8a77a8471b3246608e70115994bf107d"/>
                    <w:id w:val="-1680575682"/>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4AF9E5F6" w14:textId="77777777" w:rsidR="008D1133" w:rsidRDefault="008D1133" w:rsidP="00842D84">
                        <w:pPr>
                          <w:rPr>
                            <w:szCs w:val="21"/>
                          </w:rPr>
                        </w:pPr>
                        <w:r>
                          <w:rPr>
                            <w:szCs w:val="21"/>
                          </w:rPr>
                          <w:t>苏州</w:t>
                        </w:r>
                      </w:p>
                    </w:tc>
                  </w:sdtContent>
                </w:sdt>
                <w:sdt>
                  <w:sdtPr>
                    <w:rPr>
                      <w:szCs w:val="21"/>
                    </w:rPr>
                    <w:alias w:val="企业合并及合并财务报表明细－注册地"/>
                    <w:tag w:val="_GBC_8830a6b9b2b449babcaa6668f8fd88a8"/>
                    <w:id w:val="1855910929"/>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6FF7E4FB" w14:textId="77777777" w:rsidR="008D1133" w:rsidRDefault="008D1133" w:rsidP="00842D84">
                        <w:pPr>
                          <w:rPr>
                            <w:szCs w:val="21"/>
                          </w:rPr>
                        </w:pPr>
                        <w:r>
                          <w:rPr>
                            <w:szCs w:val="21"/>
                          </w:rPr>
                          <w:t>江苏省苏州市吴中区东方大道988号</w:t>
                        </w:r>
                      </w:p>
                    </w:tc>
                  </w:sdtContent>
                </w:sdt>
                <w:sdt>
                  <w:sdtPr>
                    <w:rPr>
                      <w:szCs w:val="21"/>
                    </w:rPr>
                    <w:alias w:val="企业合并及合并财务报表明细－业务性质"/>
                    <w:tag w:val="_GBC_66cd68062d3f4d66bf1a834bace109a7"/>
                    <w:id w:val="-1359425987"/>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1418707D" w14:textId="77777777" w:rsidR="008D1133" w:rsidRDefault="008D1133" w:rsidP="00842D84">
                        <w:pPr>
                          <w:rPr>
                            <w:szCs w:val="21"/>
                          </w:rPr>
                        </w:pPr>
                        <w:r>
                          <w:rPr>
                            <w:szCs w:val="21"/>
                          </w:rPr>
                          <w:t>房地产开发</w:t>
                        </w:r>
                      </w:p>
                    </w:tc>
                  </w:sdtContent>
                </w:sdt>
                <w:sdt>
                  <w:sdtPr>
                    <w:rPr>
                      <w:szCs w:val="21"/>
                    </w:rPr>
                    <w:alias w:val="企业合并及合并财务报表明细－直接持股比例"/>
                    <w:tag w:val="_GBC_181e436e62c34b88ba2844c3b8684a70"/>
                    <w:id w:val="1394463854"/>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08A03644" w14:textId="77777777" w:rsidR="008D1133" w:rsidRDefault="008D1133" w:rsidP="00842D84">
                        <w:pPr>
                          <w:jc w:val="right"/>
                          <w:rPr>
                            <w:szCs w:val="21"/>
                          </w:rPr>
                        </w:pPr>
                        <w:r>
                          <w:rPr>
                            <w:szCs w:val="21"/>
                          </w:rPr>
                          <w:t>100.00</w:t>
                        </w:r>
                      </w:p>
                    </w:tc>
                  </w:sdtContent>
                </w:sdt>
                <w:sdt>
                  <w:sdtPr>
                    <w:rPr>
                      <w:szCs w:val="21"/>
                    </w:rPr>
                    <w:alias w:val="企业合并及合并财务报表明细－间接持股比例"/>
                    <w:tag w:val="_GBC_209ebbd586724df5983e017cc514344f"/>
                    <w:id w:val="-107820008"/>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054E93CA" w14:textId="77777777" w:rsidR="008D1133" w:rsidRDefault="008D1133" w:rsidP="00842D84">
                        <w:pPr>
                          <w:jc w:val="right"/>
                          <w:rPr>
                            <w:szCs w:val="21"/>
                          </w:rPr>
                        </w:pPr>
                      </w:p>
                    </w:tc>
                  </w:sdtContent>
                </w:sdt>
                <w:sdt>
                  <w:sdtPr>
                    <w:rPr>
                      <w:szCs w:val="21"/>
                    </w:rPr>
                    <w:alias w:val="企业合并及合并财务报表明细－取得方式"/>
                    <w:tag w:val="_GBC_e214440b23e04cb09f1d3c16109a2005"/>
                    <w:id w:val="576098168"/>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328871FE" w14:textId="77777777" w:rsidR="008D1133" w:rsidRDefault="008D1133" w:rsidP="00842D84">
                        <w:pPr>
                          <w:rPr>
                            <w:szCs w:val="21"/>
                          </w:rPr>
                        </w:pPr>
                        <w:r>
                          <w:rPr>
                            <w:szCs w:val="21"/>
                          </w:rPr>
                          <w:t>投资设立</w:t>
                        </w:r>
                      </w:p>
                    </w:tc>
                  </w:sdtContent>
                </w:sdt>
              </w:tr>
            </w:sdtContent>
          </w:sdt>
          <w:sdt>
            <w:sdtPr>
              <w:rPr>
                <w:szCs w:val="21"/>
              </w:rPr>
              <w:alias w:val="企业合并及合并财务报表明细"/>
              <w:tag w:val="_GBC_986bfe326d834fea9d2920637e286f21"/>
              <w:id w:val="350311289"/>
              <w:lock w:val="sdtLocked"/>
            </w:sdtPr>
            <w:sdtEndPr/>
            <w:sdtContent>
              <w:tr w:rsidR="008D1133" w14:paraId="38DB0E26" w14:textId="77777777" w:rsidTr="00842D84">
                <w:sdt>
                  <w:sdtPr>
                    <w:rPr>
                      <w:szCs w:val="21"/>
                    </w:rPr>
                    <w:alias w:val="企业合并及合并财务报表明细－单位名称"/>
                    <w:tag w:val="_GBC_3cdcd67c37274049ad9196a53384ed2d"/>
                    <w:id w:val="1795019926"/>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41615626" w14:textId="77777777" w:rsidR="008D1133" w:rsidRDefault="008D1133" w:rsidP="00842D84">
                        <w:pPr>
                          <w:rPr>
                            <w:szCs w:val="21"/>
                          </w:rPr>
                        </w:pPr>
                        <w:r>
                          <w:rPr>
                            <w:szCs w:val="21"/>
                          </w:rPr>
                          <w:t>宿迁市苏宿置业有限公司</w:t>
                        </w:r>
                      </w:p>
                    </w:tc>
                  </w:sdtContent>
                </w:sdt>
                <w:sdt>
                  <w:sdtPr>
                    <w:rPr>
                      <w:szCs w:val="21"/>
                    </w:rPr>
                    <w:alias w:val="企业合并及合并财务报表明细－主要经营地"/>
                    <w:tag w:val="_GBC_8a77a8471b3246608e70115994bf107d"/>
                    <w:id w:val="-407921540"/>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4E32CBF7" w14:textId="77777777" w:rsidR="008D1133" w:rsidRDefault="008D1133" w:rsidP="00842D84">
                        <w:pPr>
                          <w:rPr>
                            <w:szCs w:val="21"/>
                          </w:rPr>
                        </w:pPr>
                        <w:r>
                          <w:rPr>
                            <w:szCs w:val="21"/>
                          </w:rPr>
                          <w:t>宿迁</w:t>
                        </w:r>
                      </w:p>
                    </w:tc>
                  </w:sdtContent>
                </w:sdt>
                <w:sdt>
                  <w:sdtPr>
                    <w:rPr>
                      <w:szCs w:val="21"/>
                    </w:rPr>
                    <w:alias w:val="企业合并及合并财务报表明细－注册地"/>
                    <w:tag w:val="_GBC_8830a6b9b2b449babcaa6668f8fd88a8"/>
                    <w:id w:val="-1348629195"/>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0DC7AC9C" w14:textId="77777777" w:rsidR="008D1133" w:rsidRDefault="008D1133" w:rsidP="00842D84">
                        <w:pPr>
                          <w:rPr>
                            <w:szCs w:val="21"/>
                          </w:rPr>
                        </w:pPr>
                        <w:r>
                          <w:rPr>
                            <w:szCs w:val="21"/>
                          </w:rPr>
                          <w:t>江苏宿城经济开发区双庄镇通湖大道西侧</w:t>
                        </w:r>
                      </w:p>
                    </w:tc>
                  </w:sdtContent>
                </w:sdt>
                <w:sdt>
                  <w:sdtPr>
                    <w:rPr>
                      <w:szCs w:val="21"/>
                    </w:rPr>
                    <w:alias w:val="企业合并及合并财务报表明细－业务性质"/>
                    <w:tag w:val="_GBC_66cd68062d3f4d66bf1a834bace109a7"/>
                    <w:id w:val="-1895963964"/>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40358309" w14:textId="77777777" w:rsidR="008D1133" w:rsidRDefault="008D1133" w:rsidP="00842D84">
                        <w:pPr>
                          <w:rPr>
                            <w:szCs w:val="21"/>
                          </w:rPr>
                        </w:pPr>
                        <w:r>
                          <w:rPr>
                            <w:szCs w:val="21"/>
                          </w:rPr>
                          <w:t>房地产开发</w:t>
                        </w:r>
                      </w:p>
                    </w:tc>
                  </w:sdtContent>
                </w:sdt>
                <w:sdt>
                  <w:sdtPr>
                    <w:rPr>
                      <w:szCs w:val="21"/>
                    </w:rPr>
                    <w:alias w:val="企业合并及合并财务报表明细－直接持股比例"/>
                    <w:tag w:val="_GBC_181e436e62c34b88ba2844c3b8684a70"/>
                    <w:id w:val="-208273839"/>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5FF0CA1B" w14:textId="77777777" w:rsidR="008D1133" w:rsidRDefault="008D1133" w:rsidP="00842D84">
                        <w:pPr>
                          <w:jc w:val="right"/>
                          <w:rPr>
                            <w:szCs w:val="21"/>
                          </w:rPr>
                        </w:pPr>
                      </w:p>
                    </w:tc>
                  </w:sdtContent>
                </w:sdt>
                <w:sdt>
                  <w:sdtPr>
                    <w:rPr>
                      <w:szCs w:val="21"/>
                    </w:rPr>
                    <w:alias w:val="企业合并及合并财务报表明细－间接持股比例"/>
                    <w:tag w:val="_GBC_209ebbd586724df5983e017cc514344f"/>
                    <w:id w:val="-636723000"/>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338665D8" w14:textId="77777777" w:rsidR="008D1133" w:rsidRDefault="008D1133" w:rsidP="00842D84">
                        <w:pPr>
                          <w:jc w:val="right"/>
                          <w:rPr>
                            <w:szCs w:val="21"/>
                          </w:rPr>
                        </w:pPr>
                        <w:r>
                          <w:rPr>
                            <w:szCs w:val="21"/>
                          </w:rPr>
                          <w:t>73.75</w:t>
                        </w:r>
                      </w:p>
                    </w:tc>
                  </w:sdtContent>
                </w:sdt>
                <w:sdt>
                  <w:sdtPr>
                    <w:rPr>
                      <w:szCs w:val="21"/>
                    </w:rPr>
                    <w:alias w:val="企业合并及合并财务报表明细－取得方式"/>
                    <w:tag w:val="_GBC_e214440b23e04cb09f1d3c16109a2005"/>
                    <w:id w:val="953214812"/>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45FDE8DC" w14:textId="77777777" w:rsidR="008D1133" w:rsidRDefault="008D1133" w:rsidP="00842D84">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114978252"/>
              <w:lock w:val="sdtLocked"/>
            </w:sdtPr>
            <w:sdtEndPr/>
            <w:sdtContent>
              <w:tr w:rsidR="008D1133" w14:paraId="690B850B" w14:textId="77777777" w:rsidTr="00842D84">
                <w:sdt>
                  <w:sdtPr>
                    <w:rPr>
                      <w:szCs w:val="21"/>
                    </w:rPr>
                    <w:alias w:val="企业合并及合并财务报表明细－单位名称"/>
                    <w:tag w:val="_GBC_3cdcd67c37274049ad9196a53384ed2d"/>
                    <w:id w:val="-1361506834"/>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46BA938F" w14:textId="77777777" w:rsidR="008D1133" w:rsidRDefault="008D1133" w:rsidP="00842D84">
                        <w:pPr>
                          <w:rPr>
                            <w:szCs w:val="21"/>
                          </w:rPr>
                        </w:pPr>
                        <w:r>
                          <w:rPr>
                            <w:szCs w:val="21"/>
                          </w:rPr>
                          <w:t>苏州隆兴置业有限公司</w:t>
                        </w:r>
                      </w:p>
                    </w:tc>
                  </w:sdtContent>
                </w:sdt>
                <w:sdt>
                  <w:sdtPr>
                    <w:rPr>
                      <w:szCs w:val="21"/>
                    </w:rPr>
                    <w:alias w:val="企业合并及合并财务报表明细－主要经营地"/>
                    <w:tag w:val="_GBC_8a77a8471b3246608e70115994bf107d"/>
                    <w:id w:val="-1175251253"/>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7EBBA0EC" w14:textId="77777777" w:rsidR="008D1133" w:rsidRDefault="008D1133" w:rsidP="00842D84">
                        <w:pPr>
                          <w:rPr>
                            <w:szCs w:val="21"/>
                          </w:rPr>
                        </w:pPr>
                        <w:r>
                          <w:rPr>
                            <w:szCs w:val="21"/>
                          </w:rPr>
                          <w:t>苏州</w:t>
                        </w:r>
                      </w:p>
                    </w:tc>
                  </w:sdtContent>
                </w:sdt>
                <w:sdt>
                  <w:sdtPr>
                    <w:rPr>
                      <w:szCs w:val="21"/>
                    </w:rPr>
                    <w:alias w:val="企业合并及合并财务报表明细－注册地"/>
                    <w:tag w:val="_GBC_8830a6b9b2b449babcaa6668f8fd88a8"/>
                    <w:id w:val="-1416549915"/>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7F1984FA" w14:textId="77777777" w:rsidR="008D1133" w:rsidRDefault="008D1133" w:rsidP="00842D84">
                        <w:pPr>
                          <w:rPr>
                            <w:szCs w:val="21"/>
                          </w:rPr>
                        </w:pPr>
                        <w:r>
                          <w:rPr>
                            <w:szCs w:val="21"/>
                          </w:rPr>
                          <w:t>苏州市吴中区木渎镇香港一号路3幢-8</w:t>
                        </w:r>
                      </w:p>
                    </w:tc>
                  </w:sdtContent>
                </w:sdt>
                <w:sdt>
                  <w:sdtPr>
                    <w:rPr>
                      <w:szCs w:val="21"/>
                    </w:rPr>
                    <w:alias w:val="企业合并及合并财务报表明细－业务性质"/>
                    <w:tag w:val="_GBC_66cd68062d3f4d66bf1a834bace109a7"/>
                    <w:id w:val="-1953781540"/>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110F65C8" w14:textId="77777777" w:rsidR="008D1133" w:rsidRDefault="008D1133" w:rsidP="00842D84">
                        <w:pPr>
                          <w:rPr>
                            <w:szCs w:val="21"/>
                          </w:rPr>
                        </w:pPr>
                        <w:r>
                          <w:rPr>
                            <w:szCs w:val="21"/>
                          </w:rPr>
                          <w:t>房地产开发</w:t>
                        </w:r>
                      </w:p>
                    </w:tc>
                  </w:sdtContent>
                </w:sdt>
                <w:sdt>
                  <w:sdtPr>
                    <w:rPr>
                      <w:szCs w:val="21"/>
                    </w:rPr>
                    <w:alias w:val="企业合并及合并财务报表明细－直接持股比例"/>
                    <w:tag w:val="_GBC_181e436e62c34b88ba2844c3b8684a70"/>
                    <w:id w:val="1618563575"/>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16C05FFB" w14:textId="77777777" w:rsidR="008D1133" w:rsidRDefault="008D1133" w:rsidP="00842D84">
                        <w:pPr>
                          <w:jc w:val="right"/>
                          <w:rPr>
                            <w:szCs w:val="21"/>
                          </w:rPr>
                        </w:pPr>
                      </w:p>
                    </w:tc>
                  </w:sdtContent>
                </w:sdt>
                <w:sdt>
                  <w:sdtPr>
                    <w:rPr>
                      <w:szCs w:val="21"/>
                    </w:rPr>
                    <w:alias w:val="企业合并及合并财务报表明细－间接持股比例"/>
                    <w:tag w:val="_GBC_209ebbd586724df5983e017cc514344f"/>
                    <w:id w:val="-1226362037"/>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6D2EEE1B" w14:textId="77777777" w:rsidR="008D1133" w:rsidRDefault="008D1133" w:rsidP="00842D84">
                        <w:pPr>
                          <w:jc w:val="right"/>
                          <w:rPr>
                            <w:szCs w:val="21"/>
                          </w:rPr>
                        </w:pPr>
                        <w:r>
                          <w:rPr>
                            <w:szCs w:val="21"/>
                          </w:rPr>
                          <w:t>100.00</w:t>
                        </w:r>
                      </w:p>
                    </w:tc>
                  </w:sdtContent>
                </w:sdt>
                <w:sdt>
                  <w:sdtPr>
                    <w:rPr>
                      <w:szCs w:val="21"/>
                    </w:rPr>
                    <w:alias w:val="企业合并及合并财务报表明细－取得方式"/>
                    <w:tag w:val="_GBC_e214440b23e04cb09f1d3c16109a2005"/>
                    <w:id w:val="416300800"/>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3C717E6A" w14:textId="77777777" w:rsidR="008D1133" w:rsidRDefault="008D1133" w:rsidP="00842D84">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582555537"/>
              <w:lock w:val="sdtLocked"/>
            </w:sdtPr>
            <w:sdtEndPr/>
            <w:sdtContent>
              <w:tr w:rsidR="008D1133" w14:paraId="01AA6A08" w14:textId="77777777" w:rsidTr="00842D84">
                <w:sdt>
                  <w:sdtPr>
                    <w:rPr>
                      <w:szCs w:val="21"/>
                    </w:rPr>
                    <w:alias w:val="企业合并及合并财务报表明细－单位名称"/>
                    <w:tag w:val="_GBC_3cdcd67c37274049ad9196a53384ed2d"/>
                    <w:id w:val="-758142344"/>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79FBDD58" w14:textId="77777777" w:rsidR="008D1133" w:rsidRDefault="008D1133" w:rsidP="00842D84">
                        <w:pPr>
                          <w:rPr>
                            <w:szCs w:val="21"/>
                          </w:rPr>
                        </w:pPr>
                        <w:r>
                          <w:rPr>
                            <w:szCs w:val="21"/>
                          </w:rPr>
                          <w:t>苏州中吴物业管理有限公司</w:t>
                        </w:r>
                      </w:p>
                    </w:tc>
                  </w:sdtContent>
                </w:sdt>
                <w:sdt>
                  <w:sdtPr>
                    <w:rPr>
                      <w:szCs w:val="21"/>
                    </w:rPr>
                    <w:alias w:val="企业合并及合并财务报表明细－主要经营地"/>
                    <w:tag w:val="_GBC_8a77a8471b3246608e70115994bf107d"/>
                    <w:id w:val="613181625"/>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4E677DD1" w14:textId="77777777" w:rsidR="008D1133" w:rsidRDefault="008D1133" w:rsidP="00842D84">
                        <w:pPr>
                          <w:rPr>
                            <w:szCs w:val="21"/>
                          </w:rPr>
                        </w:pPr>
                        <w:r>
                          <w:rPr>
                            <w:szCs w:val="21"/>
                          </w:rPr>
                          <w:t>苏州</w:t>
                        </w:r>
                      </w:p>
                    </w:tc>
                  </w:sdtContent>
                </w:sdt>
                <w:sdt>
                  <w:sdtPr>
                    <w:rPr>
                      <w:szCs w:val="21"/>
                    </w:rPr>
                    <w:alias w:val="企业合并及合并财务报表明细－注册地"/>
                    <w:tag w:val="_GBC_8830a6b9b2b449babcaa6668f8fd88a8"/>
                    <w:id w:val="-370604182"/>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735296B6" w14:textId="77777777" w:rsidR="008D1133" w:rsidRDefault="008D1133" w:rsidP="00842D84">
                        <w:pPr>
                          <w:rPr>
                            <w:szCs w:val="21"/>
                          </w:rPr>
                        </w:pPr>
                        <w:r>
                          <w:rPr>
                            <w:szCs w:val="21"/>
                          </w:rPr>
                          <w:t>苏州市吴中区东吴北路68号1幢506室</w:t>
                        </w:r>
                      </w:p>
                    </w:tc>
                  </w:sdtContent>
                </w:sdt>
                <w:sdt>
                  <w:sdtPr>
                    <w:rPr>
                      <w:szCs w:val="21"/>
                    </w:rPr>
                    <w:alias w:val="企业合并及合并财务报表明细－业务性质"/>
                    <w:tag w:val="_GBC_66cd68062d3f4d66bf1a834bace109a7"/>
                    <w:id w:val="-1403367331"/>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426CB183" w14:textId="77777777" w:rsidR="008D1133" w:rsidRDefault="008D1133" w:rsidP="00842D84">
                        <w:pPr>
                          <w:rPr>
                            <w:szCs w:val="21"/>
                          </w:rPr>
                        </w:pPr>
                        <w:r>
                          <w:rPr>
                            <w:szCs w:val="21"/>
                          </w:rPr>
                          <w:t>物业管理</w:t>
                        </w:r>
                      </w:p>
                    </w:tc>
                  </w:sdtContent>
                </w:sdt>
                <w:sdt>
                  <w:sdtPr>
                    <w:rPr>
                      <w:szCs w:val="21"/>
                    </w:rPr>
                    <w:alias w:val="企业合并及合并财务报表明细－直接持股比例"/>
                    <w:tag w:val="_GBC_181e436e62c34b88ba2844c3b8684a70"/>
                    <w:id w:val="1507778123"/>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5EE2CFEC" w14:textId="77777777" w:rsidR="008D1133" w:rsidRDefault="008D1133" w:rsidP="00842D84">
                        <w:pPr>
                          <w:jc w:val="right"/>
                          <w:rPr>
                            <w:szCs w:val="21"/>
                          </w:rPr>
                        </w:pPr>
                        <w:r>
                          <w:rPr>
                            <w:szCs w:val="21"/>
                          </w:rPr>
                          <w:t>100.00</w:t>
                        </w:r>
                      </w:p>
                    </w:tc>
                  </w:sdtContent>
                </w:sdt>
                <w:sdt>
                  <w:sdtPr>
                    <w:rPr>
                      <w:szCs w:val="21"/>
                    </w:rPr>
                    <w:alias w:val="企业合并及合并财务报表明细－间接持股比例"/>
                    <w:tag w:val="_GBC_209ebbd586724df5983e017cc514344f"/>
                    <w:id w:val="1022826683"/>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3E4F68B3" w14:textId="77777777" w:rsidR="008D1133" w:rsidRDefault="008D1133" w:rsidP="00842D84">
                        <w:pPr>
                          <w:jc w:val="right"/>
                          <w:rPr>
                            <w:szCs w:val="21"/>
                          </w:rPr>
                        </w:pPr>
                      </w:p>
                    </w:tc>
                  </w:sdtContent>
                </w:sdt>
                <w:sdt>
                  <w:sdtPr>
                    <w:rPr>
                      <w:szCs w:val="21"/>
                    </w:rPr>
                    <w:alias w:val="企业合并及合并财务报表明细－取得方式"/>
                    <w:tag w:val="_GBC_e214440b23e04cb09f1d3c16109a2005"/>
                    <w:id w:val="282396453"/>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07707E50" w14:textId="77777777" w:rsidR="008D1133" w:rsidRDefault="008D1133" w:rsidP="00842D84">
                        <w:pPr>
                          <w:rPr>
                            <w:szCs w:val="21"/>
                          </w:rPr>
                        </w:pPr>
                        <w:r>
                          <w:rPr>
                            <w:szCs w:val="21"/>
                          </w:rPr>
                          <w:t>投资设立</w:t>
                        </w:r>
                      </w:p>
                    </w:tc>
                  </w:sdtContent>
                </w:sdt>
              </w:tr>
            </w:sdtContent>
          </w:sdt>
          <w:sdt>
            <w:sdtPr>
              <w:rPr>
                <w:szCs w:val="21"/>
              </w:rPr>
              <w:alias w:val="企业合并及合并财务报表明细"/>
              <w:tag w:val="_GBC_986bfe326d834fea9d2920637e286f21"/>
              <w:id w:val="-1920701480"/>
              <w:lock w:val="sdtLocked"/>
            </w:sdtPr>
            <w:sdtEndPr/>
            <w:sdtContent>
              <w:tr w:rsidR="008D1133" w14:paraId="428188B1" w14:textId="77777777" w:rsidTr="00842D84">
                <w:sdt>
                  <w:sdtPr>
                    <w:rPr>
                      <w:szCs w:val="21"/>
                    </w:rPr>
                    <w:alias w:val="企业合并及合并财务报表明细－单位名称"/>
                    <w:tag w:val="_GBC_3cdcd67c37274049ad9196a53384ed2d"/>
                    <w:id w:val="-551776077"/>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01B25368" w14:textId="77777777" w:rsidR="008D1133" w:rsidRDefault="008D1133" w:rsidP="00842D84">
                        <w:pPr>
                          <w:rPr>
                            <w:szCs w:val="21"/>
                          </w:rPr>
                        </w:pPr>
                        <w:r>
                          <w:rPr>
                            <w:szCs w:val="21"/>
                          </w:rPr>
                          <w:t>宿迁家天下物业管理有限公司</w:t>
                        </w:r>
                      </w:p>
                    </w:tc>
                  </w:sdtContent>
                </w:sdt>
                <w:sdt>
                  <w:sdtPr>
                    <w:rPr>
                      <w:szCs w:val="21"/>
                    </w:rPr>
                    <w:alias w:val="企业合并及合并财务报表明细－主要经营地"/>
                    <w:tag w:val="_GBC_8a77a8471b3246608e70115994bf107d"/>
                    <w:id w:val="-2028551502"/>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31366D7D" w14:textId="77777777" w:rsidR="008D1133" w:rsidRDefault="008D1133" w:rsidP="00842D84">
                        <w:pPr>
                          <w:rPr>
                            <w:szCs w:val="21"/>
                          </w:rPr>
                        </w:pPr>
                        <w:r>
                          <w:rPr>
                            <w:szCs w:val="21"/>
                          </w:rPr>
                          <w:t>宿迁</w:t>
                        </w:r>
                      </w:p>
                    </w:tc>
                  </w:sdtContent>
                </w:sdt>
                <w:sdt>
                  <w:sdtPr>
                    <w:rPr>
                      <w:szCs w:val="21"/>
                    </w:rPr>
                    <w:alias w:val="企业合并及合并财务报表明细－注册地"/>
                    <w:tag w:val="_GBC_8830a6b9b2b449babcaa6668f8fd88a8"/>
                    <w:id w:val="-1786655940"/>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1013216F" w14:textId="77777777" w:rsidR="008D1133" w:rsidRDefault="008D1133" w:rsidP="00842D84">
                        <w:pPr>
                          <w:rPr>
                            <w:szCs w:val="21"/>
                          </w:rPr>
                        </w:pPr>
                        <w:r>
                          <w:rPr>
                            <w:szCs w:val="21"/>
                          </w:rPr>
                          <w:t xml:space="preserve">宿迁市青海湖路家天下花园 8 号楼黄海路   </w:t>
                        </w:r>
                        <w:r>
                          <w:rPr>
                            <w:szCs w:val="21"/>
                          </w:rPr>
                          <w:lastRenderedPageBreak/>
                          <w:t>11-6 号</w:t>
                        </w:r>
                      </w:p>
                    </w:tc>
                  </w:sdtContent>
                </w:sdt>
                <w:sdt>
                  <w:sdtPr>
                    <w:rPr>
                      <w:szCs w:val="21"/>
                    </w:rPr>
                    <w:alias w:val="企业合并及合并财务报表明细－业务性质"/>
                    <w:tag w:val="_GBC_66cd68062d3f4d66bf1a834bace109a7"/>
                    <w:id w:val="576244123"/>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48F66708" w14:textId="77777777" w:rsidR="008D1133" w:rsidRDefault="008D1133" w:rsidP="00842D84">
                        <w:pPr>
                          <w:rPr>
                            <w:szCs w:val="21"/>
                          </w:rPr>
                        </w:pPr>
                        <w:r>
                          <w:rPr>
                            <w:szCs w:val="21"/>
                          </w:rPr>
                          <w:t>物业管理</w:t>
                        </w:r>
                      </w:p>
                    </w:tc>
                  </w:sdtContent>
                </w:sdt>
                <w:sdt>
                  <w:sdtPr>
                    <w:rPr>
                      <w:szCs w:val="21"/>
                    </w:rPr>
                    <w:alias w:val="企业合并及合并财务报表明细－直接持股比例"/>
                    <w:tag w:val="_GBC_181e436e62c34b88ba2844c3b8684a70"/>
                    <w:id w:val="-1773239116"/>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2FDB713A" w14:textId="77777777" w:rsidR="008D1133" w:rsidRDefault="008D1133" w:rsidP="00842D84">
                        <w:pPr>
                          <w:jc w:val="right"/>
                          <w:rPr>
                            <w:szCs w:val="21"/>
                          </w:rPr>
                        </w:pPr>
                      </w:p>
                    </w:tc>
                  </w:sdtContent>
                </w:sdt>
                <w:sdt>
                  <w:sdtPr>
                    <w:rPr>
                      <w:szCs w:val="21"/>
                    </w:rPr>
                    <w:alias w:val="企业合并及合并财务报表明细－间接持股比例"/>
                    <w:tag w:val="_GBC_209ebbd586724df5983e017cc514344f"/>
                    <w:id w:val="1024991773"/>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10939750" w14:textId="77777777" w:rsidR="008D1133" w:rsidRDefault="008D1133" w:rsidP="00842D84">
                        <w:pPr>
                          <w:jc w:val="right"/>
                          <w:rPr>
                            <w:szCs w:val="21"/>
                          </w:rPr>
                        </w:pPr>
                        <w:r>
                          <w:rPr>
                            <w:szCs w:val="21"/>
                          </w:rPr>
                          <w:t>70.00</w:t>
                        </w:r>
                      </w:p>
                    </w:tc>
                  </w:sdtContent>
                </w:sdt>
                <w:sdt>
                  <w:sdtPr>
                    <w:rPr>
                      <w:szCs w:val="21"/>
                    </w:rPr>
                    <w:alias w:val="企业合并及合并财务报表明细－取得方式"/>
                    <w:tag w:val="_GBC_e214440b23e04cb09f1d3c16109a2005"/>
                    <w:id w:val="-295751628"/>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0920985B" w14:textId="77777777" w:rsidR="008D1133" w:rsidRDefault="008D1133" w:rsidP="00842D84">
                        <w:pPr>
                          <w:rPr>
                            <w:szCs w:val="21"/>
                          </w:rPr>
                        </w:pPr>
                        <w:r>
                          <w:rPr>
                            <w:szCs w:val="21"/>
                          </w:rPr>
                          <w:t>投资设立</w:t>
                        </w:r>
                      </w:p>
                    </w:tc>
                  </w:sdtContent>
                </w:sdt>
              </w:tr>
            </w:sdtContent>
          </w:sdt>
          <w:sdt>
            <w:sdtPr>
              <w:rPr>
                <w:szCs w:val="21"/>
              </w:rPr>
              <w:alias w:val="企业合并及合并财务报表明细"/>
              <w:tag w:val="_GBC_986bfe326d834fea9d2920637e286f21"/>
              <w:id w:val="-527796451"/>
              <w:lock w:val="sdtLocked"/>
            </w:sdtPr>
            <w:sdtEndPr/>
            <w:sdtContent>
              <w:tr w:rsidR="008D1133" w14:paraId="00C8A928" w14:textId="77777777" w:rsidTr="00842D84">
                <w:sdt>
                  <w:sdtPr>
                    <w:rPr>
                      <w:szCs w:val="21"/>
                    </w:rPr>
                    <w:alias w:val="企业合并及合并财务报表明细－单位名称"/>
                    <w:tag w:val="_GBC_3cdcd67c37274049ad9196a53384ed2d"/>
                    <w:id w:val="-1948760889"/>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7E65B986" w14:textId="77777777" w:rsidR="008D1133" w:rsidRDefault="008D1133" w:rsidP="00842D84">
                        <w:pPr>
                          <w:rPr>
                            <w:szCs w:val="21"/>
                          </w:rPr>
                        </w:pPr>
                        <w:r>
                          <w:rPr>
                            <w:szCs w:val="21"/>
                          </w:rPr>
                          <w:t>响水恒利达科技化工有限公司</w:t>
                        </w:r>
                      </w:p>
                    </w:tc>
                  </w:sdtContent>
                </w:sdt>
                <w:sdt>
                  <w:sdtPr>
                    <w:rPr>
                      <w:szCs w:val="21"/>
                    </w:rPr>
                    <w:alias w:val="企业合并及合并财务报表明细－主要经营地"/>
                    <w:tag w:val="_GBC_8a77a8471b3246608e70115994bf107d"/>
                    <w:id w:val="-376856693"/>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1F8B57F9" w14:textId="77777777" w:rsidR="008D1133" w:rsidRDefault="008D1133" w:rsidP="00842D84">
                        <w:pPr>
                          <w:rPr>
                            <w:szCs w:val="21"/>
                          </w:rPr>
                        </w:pPr>
                        <w:r>
                          <w:rPr>
                            <w:szCs w:val="21"/>
                          </w:rPr>
                          <w:t>响水县</w:t>
                        </w:r>
                      </w:p>
                    </w:tc>
                  </w:sdtContent>
                </w:sdt>
                <w:sdt>
                  <w:sdtPr>
                    <w:rPr>
                      <w:szCs w:val="21"/>
                    </w:rPr>
                    <w:alias w:val="企业合并及合并财务报表明细－注册地"/>
                    <w:tag w:val="_GBC_8830a6b9b2b449babcaa6668f8fd88a8"/>
                    <w:id w:val="-270239743"/>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3FBA9C89" w14:textId="77777777" w:rsidR="008D1133" w:rsidRDefault="008D1133" w:rsidP="00842D84">
                        <w:pPr>
                          <w:rPr>
                            <w:szCs w:val="21"/>
                          </w:rPr>
                        </w:pPr>
                        <w:r>
                          <w:rPr>
                            <w:szCs w:val="21"/>
                          </w:rPr>
                          <w:t xml:space="preserve">江苏响水生态化工园区内(大湾村七组) </w:t>
                        </w:r>
                      </w:p>
                    </w:tc>
                  </w:sdtContent>
                </w:sdt>
                <w:sdt>
                  <w:sdtPr>
                    <w:rPr>
                      <w:szCs w:val="21"/>
                    </w:rPr>
                    <w:alias w:val="企业合并及合并财务报表明细－业务性质"/>
                    <w:tag w:val="_GBC_66cd68062d3f4d66bf1a834bace109a7"/>
                    <w:id w:val="224882480"/>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75140CA2" w14:textId="77777777" w:rsidR="008D1133" w:rsidRDefault="008D1133" w:rsidP="00842D84">
                        <w:pPr>
                          <w:rPr>
                            <w:szCs w:val="21"/>
                          </w:rPr>
                        </w:pPr>
                        <w:r>
                          <w:rPr>
                            <w:szCs w:val="21"/>
                          </w:rPr>
                          <w:t>化工生产</w:t>
                        </w:r>
                      </w:p>
                    </w:tc>
                  </w:sdtContent>
                </w:sdt>
                <w:sdt>
                  <w:sdtPr>
                    <w:rPr>
                      <w:szCs w:val="21"/>
                    </w:rPr>
                    <w:alias w:val="企业合并及合并财务报表明细－直接持股比例"/>
                    <w:tag w:val="_GBC_181e436e62c34b88ba2844c3b8684a70"/>
                    <w:id w:val="-700936585"/>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1D358D07" w14:textId="77777777" w:rsidR="008D1133" w:rsidRDefault="008D1133" w:rsidP="00842D84">
                        <w:pPr>
                          <w:jc w:val="right"/>
                          <w:rPr>
                            <w:szCs w:val="21"/>
                          </w:rPr>
                        </w:pPr>
                        <w:r>
                          <w:rPr>
                            <w:szCs w:val="21"/>
                          </w:rPr>
                          <w:t>100.00</w:t>
                        </w:r>
                      </w:p>
                    </w:tc>
                  </w:sdtContent>
                </w:sdt>
                <w:sdt>
                  <w:sdtPr>
                    <w:rPr>
                      <w:szCs w:val="21"/>
                    </w:rPr>
                    <w:alias w:val="企业合并及合并财务报表明细－间接持股比例"/>
                    <w:tag w:val="_GBC_209ebbd586724df5983e017cc514344f"/>
                    <w:id w:val="-1013915504"/>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2A7007DB" w14:textId="77777777" w:rsidR="008D1133" w:rsidRDefault="008D1133" w:rsidP="00842D84">
                        <w:pPr>
                          <w:jc w:val="right"/>
                          <w:rPr>
                            <w:szCs w:val="21"/>
                          </w:rPr>
                        </w:pPr>
                      </w:p>
                    </w:tc>
                  </w:sdtContent>
                </w:sdt>
                <w:sdt>
                  <w:sdtPr>
                    <w:rPr>
                      <w:szCs w:val="21"/>
                    </w:rPr>
                    <w:alias w:val="企业合并及合并财务报表明细－取得方式"/>
                    <w:tag w:val="_GBC_e214440b23e04cb09f1d3c16109a2005"/>
                    <w:id w:val="1668974433"/>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26EA2CE2" w14:textId="77777777" w:rsidR="008D1133" w:rsidRDefault="008D1133" w:rsidP="00842D84">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610098192"/>
              <w:lock w:val="sdtLocked"/>
            </w:sdtPr>
            <w:sdtEndPr/>
            <w:sdtContent>
              <w:tr w:rsidR="008D1133" w14:paraId="78964A57" w14:textId="77777777" w:rsidTr="00842D84">
                <w:sdt>
                  <w:sdtPr>
                    <w:rPr>
                      <w:szCs w:val="21"/>
                    </w:rPr>
                    <w:alias w:val="企业合并及合并财务报表明细－单位名称"/>
                    <w:tag w:val="_GBC_3cdcd67c37274049ad9196a53384ed2d"/>
                    <w:id w:val="-361742203"/>
                    <w:lock w:val="sdtLocked"/>
                  </w:sdtPr>
                  <w:sdtEndPr/>
                  <w:sdtContent>
                    <w:tc>
                      <w:tcPr>
                        <w:tcW w:w="662" w:type="pct"/>
                        <w:tcBorders>
                          <w:top w:val="single" w:sz="6" w:space="0" w:color="auto"/>
                          <w:left w:val="single" w:sz="4" w:space="0" w:color="auto"/>
                          <w:bottom w:val="single" w:sz="4" w:space="0" w:color="auto"/>
                          <w:right w:val="single" w:sz="6" w:space="0" w:color="auto"/>
                        </w:tcBorders>
                      </w:tcPr>
                      <w:p w14:paraId="2D0E08D9" w14:textId="77777777" w:rsidR="008D1133" w:rsidRDefault="008D1133" w:rsidP="00842D84">
                        <w:pPr>
                          <w:rPr>
                            <w:szCs w:val="21"/>
                          </w:rPr>
                        </w:pPr>
                        <w:r>
                          <w:rPr>
                            <w:szCs w:val="21"/>
                          </w:rPr>
                          <w:t>苏州恒信化工有限公司</w:t>
                        </w:r>
                      </w:p>
                    </w:tc>
                  </w:sdtContent>
                </w:sdt>
                <w:sdt>
                  <w:sdtPr>
                    <w:rPr>
                      <w:szCs w:val="21"/>
                    </w:rPr>
                    <w:alias w:val="企业合并及合并财务报表明细－主要经营地"/>
                    <w:tag w:val="_GBC_8a77a8471b3246608e70115994bf107d"/>
                    <w:id w:val="-1853568242"/>
                    <w:lock w:val="sdtLocked"/>
                  </w:sdtPr>
                  <w:sdtEndPr/>
                  <w:sdtContent>
                    <w:tc>
                      <w:tcPr>
                        <w:tcW w:w="711" w:type="pct"/>
                        <w:tcBorders>
                          <w:top w:val="single" w:sz="6" w:space="0" w:color="auto"/>
                          <w:left w:val="single" w:sz="6" w:space="0" w:color="auto"/>
                          <w:bottom w:val="single" w:sz="4" w:space="0" w:color="auto"/>
                          <w:right w:val="single" w:sz="6" w:space="0" w:color="auto"/>
                        </w:tcBorders>
                      </w:tcPr>
                      <w:p w14:paraId="0E7631D8" w14:textId="77777777" w:rsidR="008D1133" w:rsidRDefault="008D1133" w:rsidP="00842D84">
                        <w:pPr>
                          <w:rPr>
                            <w:szCs w:val="21"/>
                          </w:rPr>
                        </w:pPr>
                        <w:r>
                          <w:rPr>
                            <w:szCs w:val="21"/>
                          </w:rPr>
                          <w:t>苏州</w:t>
                        </w:r>
                      </w:p>
                    </w:tc>
                  </w:sdtContent>
                </w:sdt>
                <w:sdt>
                  <w:sdtPr>
                    <w:rPr>
                      <w:szCs w:val="21"/>
                    </w:rPr>
                    <w:alias w:val="企业合并及合并财务报表明细－注册地"/>
                    <w:tag w:val="_GBC_8830a6b9b2b449babcaa6668f8fd88a8"/>
                    <w:id w:val="990993301"/>
                    <w:lock w:val="sdtLocked"/>
                  </w:sdtPr>
                  <w:sdtEndPr/>
                  <w:sdtContent>
                    <w:tc>
                      <w:tcPr>
                        <w:tcW w:w="702" w:type="pct"/>
                        <w:tcBorders>
                          <w:top w:val="single" w:sz="6" w:space="0" w:color="auto"/>
                          <w:left w:val="single" w:sz="6" w:space="0" w:color="auto"/>
                          <w:bottom w:val="single" w:sz="4" w:space="0" w:color="auto"/>
                          <w:right w:val="single" w:sz="6" w:space="0" w:color="auto"/>
                        </w:tcBorders>
                      </w:tcPr>
                      <w:p w14:paraId="6762F59C" w14:textId="77777777" w:rsidR="008D1133" w:rsidRDefault="008D1133" w:rsidP="00842D84">
                        <w:pPr>
                          <w:rPr>
                            <w:szCs w:val="21"/>
                          </w:rPr>
                        </w:pPr>
                        <w:r>
                          <w:rPr>
                            <w:szCs w:val="21"/>
                          </w:rPr>
                          <w:t>吴江区平望镇中鲈经济开发区</w:t>
                        </w:r>
                      </w:p>
                    </w:tc>
                  </w:sdtContent>
                </w:sdt>
                <w:sdt>
                  <w:sdtPr>
                    <w:rPr>
                      <w:szCs w:val="21"/>
                    </w:rPr>
                    <w:alias w:val="企业合并及合并财务报表明细－业务性质"/>
                    <w:tag w:val="_GBC_66cd68062d3f4d66bf1a834bace109a7"/>
                    <w:id w:val="-1169328425"/>
                    <w:lock w:val="sdtLocked"/>
                  </w:sdtPr>
                  <w:sdtEndPr/>
                  <w:sdtContent>
                    <w:tc>
                      <w:tcPr>
                        <w:tcW w:w="718" w:type="pct"/>
                        <w:tcBorders>
                          <w:top w:val="single" w:sz="6" w:space="0" w:color="auto"/>
                          <w:left w:val="single" w:sz="6" w:space="0" w:color="auto"/>
                          <w:bottom w:val="single" w:sz="4" w:space="0" w:color="auto"/>
                          <w:right w:val="single" w:sz="6" w:space="0" w:color="auto"/>
                        </w:tcBorders>
                      </w:tcPr>
                      <w:p w14:paraId="5A754477" w14:textId="77777777" w:rsidR="008D1133" w:rsidRDefault="008D1133" w:rsidP="00842D84">
                        <w:pPr>
                          <w:rPr>
                            <w:szCs w:val="21"/>
                          </w:rPr>
                        </w:pPr>
                        <w:r>
                          <w:rPr>
                            <w:szCs w:val="21"/>
                          </w:rPr>
                          <w:t>化工产品销售</w:t>
                        </w:r>
                      </w:p>
                    </w:tc>
                  </w:sdtContent>
                </w:sdt>
                <w:sdt>
                  <w:sdtPr>
                    <w:rPr>
                      <w:szCs w:val="21"/>
                    </w:rPr>
                    <w:alias w:val="企业合并及合并财务报表明细－直接持股比例"/>
                    <w:tag w:val="_GBC_181e436e62c34b88ba2844c3b8684a70"/>
                    <w:id w:val="2112082059"/>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5FD062D8" w14:textId="77777777" w:rsidR="008D1133" w:rsidRDefault="008D1133" w:rsidP="00842D84">
                        <w:pPr>
                          <w:jc w:val="right"/>
                          <w:rPr>
                            <w:szCs w:val="21"/>
                          </w:rPr>
                        </w:pPr>
                        <w:r>
                          <w:rPr>
                            <w:szCs w:val="21"/>
                          </w:rPr>
                          <w:t>100.00</w:t>
                        </w:r>
                      </w:p>
                    </w:tc>
                  </w:sdtContent>
                </w:sdt>
                <w:sdt>
                  <w:sdtPr>
                    <w:rPr>
                      <w:szCs w:val="21"/>
                    </w:rPr>
                    <w:alias w:val="企业合并及合并财务报表明细－间接持股比例"/>
                    <w:tag w:val="_GBC_209ebbd586724df5983e017cc514344f"/>
                    <w:id w:val="-740017835"/>
                    <w:lock w:val="sdtLocked"/>
                  </w:sdtPr>
                  <w:sdtEndPr/>
                  <w:sdtContent>
                    <w:tc>
                      <w:tcPr>
                        <w:tcW w:w="710" w:type="pct"/>
                        <w:tcBorders>
                          <w:top w:val="single" w:sz="6" w:space="0" w:color="auto"/>
                          <w:left w:val="single" w:sz="6" w:space="0" w:color="auto"/>
                          <w:bottom w:val="single" w:sz="4" w:space="0" w:color="auto"/>
                          <w:right w:val="single" w:sz="6" w:space="0" w:color="auto"/>
                        </w:tcBorders>
                      </w:tcPr>
                      <w:p w14:paraId="586CDB99" w14:textId="77777777" w:rsidR="008D1133" w:rsidRDefault="008D1133" w:rsidP="00842D84">
                        <w:pPr>
                          <w:jc w:val="right"/>
                          <w:rPr>
                            <w:szCs w:val="21"/>
                          </w:rPr>
                        </w:pPr>
                      </w:p>
                    </w:tc>
                  </w:sdtContent>
                </w:sdt>
                <w:sdt>
                  <w:sdtPr>
                    <w:rPr>
                      <w:szCs w:val="21"/>
                    </w:rPr>
                    <w:alias w:val="企业合并及合并财务报表明细－取得方式"/>
                    <w:tag w:val="_GBC_e214440b23e04cb09f1d3c16109a2005"/>
                    <w:id w:val="-942762774"/>
                    <w:lock w:val="sdtLocked"/>
                  </w:sdtPr>
                  <w:sdtEndPr/>
                  <w:sdtContent>
                    <w:tc>
                      <w:tcPr>
                        <w:tcW w:w="782" w:type="pct"/>
                        <w:tcBorders>
                          <w:top w:val="single" w:sz="6" w:space="0" w:color="auto"/>
                          <w:left w:val="single" w:sz="6" w:space="0" w:color="auto"/>
                          <w:bottom w:val="single" w:sz="4" w:space="0" w:color="auto"/>
                          <w:right w:val="single" w:sz="4" w:space="0" w:color="auto"/>
                        </w:tcBorders>
                      </w:tcPr>
                      <w:p w14:paraId="63316255" w14:textId="77777777" w:rsidR="008D1133" w:rsidRDefault="008D1133" w:rsidP="00842D84">
                        <w:pPr>
                          <w:rPr>
                            <w:szCs w:val="21"/>
                          </w:rPr>
                        </w:pPr>
                        <w:r>
                          <w:rPr>
                            <w:szCs w:val="21"/>
                          </w:rPr>
                          <w:t>非同一控制下企业合并</w:t>
                        </w:r>
                      </w:p>
                    </w:tc>
                  </w:sdtContent>
                </w:sdt>
              </w:tr>
            </w:sdtContent>
          </w:sdt>
        </w:tbl>
        <w:p w14:paraId="704FACC1" w14:textId="6DB63748" w:rsidR="00D074C7" w:rsidRDefault="00166E2B">
          <w:pPr>
            <w:rPr>
              <w:rFonts w:cstheme="minorBidi"/>
              <w:szCs w:val="21"/>
            </w:rPr>
          </w:pPr>
        </w:p>
      </w:sdtContent>
    </w:sdt>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hint="default"/>
        </w:rPr>
      </w:sdtEndPr>
      <w:sdtContent>
        <w:p w14:paraId="0237132E" w14:textId="77777777" w:rsidR="00D074C7" w:rsidRDefault="00A86B79">
          <w:pPr>
            <w:pStyle w:val="4"/>
            <w:numPr>
              <w:ilvl w:val="3"/>
              <w:numId w:val="83"/>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EndPr/>
          <w:sdtContent>
            <w:p w14:paraId="15E784CF" w14:textId="4EF4896C" w:rsidR="00D074C7" w:rsidRDefault="00A86B79">
              <w:r>
                <w:fldChar w:fldCharType="begin"/>
              </w:r>
              <w:r w:rsidR="00EE515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DDEBC69" w14:textId="77777777" w:rsidR="00D074C7" w:rsidRDefault="00A86B79">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487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36"/>
            <w:gridCol w:w="1416"/>
            <w:gridCol w:w="1476"/>
            <w:gridCol w:w="1943"/>
            <w:gridCol w:w="1743"/>
          </w:tblGrid>
          <w:tr w:rsidR="00A867FB" w14:paraId="5881A9CC" w14:textId="77777777" w:rsidTr="00F771E7">
            <w:trPr>
              <w:trHeight w:val="241"/>
            </w:trPr>
            <w:tc>
              <w:tcPr>
                <w:tcW w:w="1269" w:type="pct"/>
                <w:tcBorders>
                  <w:top w:val="single" w:sz="4" w:space="0" w:color="auto"/>
                  <w:left w:val="single" w:sz="4" w:space="0" w:color="auto"/>
                  <w:bottom w:val="single" w:sz="6" w:space="0" w:color="auto"/>
                  <w:right w:val="single" w:sz="6" w:space="0" w:color="auto"/>
                </w:tcBorders>
                <w:shd w:val="clear" w:color="auto" w:fill="auto"/>
                <w:vAlign w:val="center"/>
              </w:tcPr>
              <w:p w14:paraId="69B24E12" w14:textId="77777777" w:rsidR="00A867FB" w:rsidRDefault="00A867FB" w:rsidP="00F771E7">
                <w:pPr>
                  <w:jc w:val="center"/>
                  <w:rPr>
                    <w:rFonts w:cs="Arial"/>
                    <w:szCs w:val="21"/>
                  </w:rPr>
                </w:pPr>
                <w:r>
                  <w:rPr>
                    <w:rFonts w:cs="Arial" w:hint="eastAsia"/>
                    <w:szCs w:val="21"/>
                    <w:lang w:val="en-GB"/>
                  </w:rPr>
                  <w:t>子公司名称</w:t>
                </w:r>
              </w:p>
            </w:tc>
            <w:tc>
              <w:tcPr>
                <w:tcW w:w="803" w:type="pct"/>
                <w:tcBorders>
                  <w:top w:val="single" w:sz="4" w:space="0" w:color="auto"/>
                  <w:left w:val="single" w:sz="6" w:space="0" w:color="auto"/>
                  <w:bottom w:val="single" w:sz="6" w:space="0" w:color="auto"/>
                  <w:right w:val="single" w:sz="6" w:space="0" w:color="auto"/>
                </w:tcBorders>
                <w:shd w:val="clear" w:color="auto" w:fill="auto"/>
                <w:vAlign w:val="center"/>
              </w:tcPr>
              <w:p w14:paraId="786A0524" w14:textId="77777777" w:rsidR="00A867FB" w:rsidRDefault="00A867FB" w:rsidP="00F771E7">
                <w:pPr>
                  <w:jc w:val="center"/>
                  <w:rPr>
                    <w:rFonts w:cs="Arial"/>
                    <w:bCs/>
                    <w:szCs w:val="21"/>
                    <w:lang w:val="en-GB"/>
                  </w:rPr>
                </w:pPr>
                <w:r>
                  <w:rPr>
                    <w:rFonts w:cs="Arial" w:hint="eastAsia"/>
                    <w:bCs/>
                    <w:szCs w:val="21"/>
                    <w:lang w:val="en-GB"/>
                  </w:rPr>
                  <w:t>少数股东持股</w:t>
                </w:r>
              </w:p>
              <w:p w14:paraId="165438E8" w14:textId="77777777" w:rsidR="00A867FB" w:rsidRDefault="00A867FB" w:rsidP="00F771E7">
                <w:pPr>
                  <w:jc w:val="center"/>
                  <w:rPr>
                    <w:rFonts w:cs="Arial"/>
                    <w:szCs w:val="21"/>
                  </w:rPr>
                </w:pPr>
                <w:r>
                  <w:rPr>
                    <w:rFonts w:cs="Arial" w:hint="eastAsia"/>
                    <w:bCs/>
                    <w:szCs w:val="21"/>
                    <w:lang w:val="en-GB"/>
                  </w:rPr>
                  <w:t>比例</w:t>
                </w:r>
              </w:p>
            </w:tc>
            <w:tc>
              <w:tcPr>
                <w:tcW w:w="837" w:type="pct"/>
                <w:tcBorders>
                  <w:top w:val="single" w:sz="4" w:space="0" w:color="auto"/>
                  <w:left w:val="single" w:sz="6" w:space="0" w:color="auto"/>
                  <w:bottom w:val="single" w:sz="6" w:space="0" w:color="auto"/>
                  <w:right w:val="single" w:sz="6" w:space="0" w:color="auto"/>
                </w:tcBorders>
                <w:shd w:val="clear" w:color="auto" w:fill="auto"/>
                <w:vAlign w:val="center"/>
              </w:tcPr>
              <w:p w14:paraId="3817D574" w14:textId="77777777" w:rsidR="00A867FB" w:rsidRDefault="00A867FB" w:rsidP="00F771E7">
                <w:pPr>
                  <w:jc w:val="center"/>
                  <w:rPr>
                    <w:rFonts w:cs="Arial"/>
                    <w:szCs w:val="21"/>
                  </w:rPr>
                </w:pPr>
                <w:r>
                  <w:rPr>
                    <w:rFonts w:cs="Arial" w:hint="eastAsia"/>
                    <w:bCs/>
                    <w:szCs w:val="21"/>
                    <w:lang w:val="en-GB"/>
                  </w:rPr>
                  <w:t>本期归属于少数股东的损益</w:t>
                </w:r>
              </w:p>
            </w:tc>
            <w:tc>
              <w:tcPr>
                <w:tcW w:w="1102" w:type="pct"/>
                <w:tcBorders>
                  <w:top w:val="single" w:sz="4" w:space="0" w:color="auto"/>
                  <w:left w:val="single" w:sz="6" w:space="0" w:color="auto"/>
                  <w:bottom w:val="single" w:sz="6" w:space="0" w:color="auto"/>
                  <w:right w:val="single" w:sz="6" w:space="0" w:color="auto"/>
                </w:tcBorders>
                <w:shd w:val="clear" w:color="auto" w:fill="auto"/>
                <w:vAlign w:val="center"/>
              </w:tcPr>
              <w:p w14:paraId="05648D53" w14:textId="77777777" w:rsidR="00A867FB" w:rsidRDefault="00A867FB" w:rsidP="00F771E7">
                <w:pPr>
                  <w:jc w:val="center"/>
                  <w:rPr>
                    <w:rFonts w:cs="Arial"/>
                    <w:szCs w:val="21"/>
                  </w:rPr>
                </w:pPr>
                <w:r>
                  <w:rPr>
                    <w:rFonts w:cs="Arial" w:hint="eastAsia"/>
                    <w:bCs/>
                    <w:szCs w:val="21"/>
                    <w:lang w:val="en-GB"/>
                  </w:rPr>
                  <w:t>本期向少数股东宣告分派的股利</w:t>
                </w:r>
              </w:p>
            </w:tc>
            <w:tc>
              <w:tcPr>
                <w:tcW w:w="989" w:type="pct"/>
                <w:tcBorders>
                  <w:top w:val="single" w:sz="4" w:space="0" w:color="auto"/>
                  <w:left w:val="single" w:sz="6" w:space="0" w:color="auto"/>
                  <w:bottom w:val="single" w:sz="6" w:space="0" w:color="auto"/>
                  <w:right w:val="single" w:sz="4" w:space="0" w:color="auto"/>
                </w:tcBorders>
                <w:shd w:val="clear" w:color="auto" w:fill="auto"/>
                <w:vAlign w:val="center"/>
              </w:tcPr>
              <w:p w14:paraId="7D8E55E2" w14:textId="77777777" w:rsidR="00A867FB" w:rsidRDefault="00A867FB" w:rsidP="00F771E7">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1998030401"/>
              <w:lock w:val="sdtLocked"/>
            </w:sdtPr>
            <w:sdtEndPr/>
            <w:sdtContent>
              <w:tr w:rsidR="00A867FB" w14:paraId="3345F3CE" w14:textId="77777777" w:rsidTr="00F771E7">
                <w:sdt>
                  <w:sdtPr>
                    <w:rPr>
                      <w:szCs w:val="21"/>
                    </w:rPr>
                    <w:alias w:val="重要的非全资子公司明细-子公司名称"/>
                    <w:tag w:val="_GBC_e769c1abb7b64c4d95b5a9c34c583c61"/>
                    <w:id w:val="1115950174"/>
                    <w:lock w:val="sdtLocked"/>
                  </w:sdtPr>
                  <w:sdtEndPr/>
                  <w:sdtContent>
                    <w:tc>
                      <w:tcPr>
                        <w:tcW w:w="1269" w:type="pct"/>
                        <w:tcBorders>
                          <w:top w:val="single" w:sz="6" w:space="0" w:color="auto"/>
                          <w:left w:val="single" w:sz="4" w:space="0" w:color="auto"/>
                          <w:bottom w:val="single" w:sz="4" w:space="0" w:color="auto"/>
                          <w:right w:val="single" w:sz="6" w:space="0" w:color="auto"/>
                        </w:tcBorders>
                      </w:tcPr>
                      <w:p w14:paraId="015BEA21" w14:textId="77777777" w:rsidR="00A867FB" w:rsidRDefault="00A867FB" w:rsidP="00F771E7">
                        <w:pPr>
                          <w:rPr>
                            <w:szCs w:val="21"/>
                          </w:rPr>
                        </w:pPr>
                        <w:r>
                          <w:rPr>
                            <w:szCs w:val="21"/>
                          </w:rPr>
                          <w:t>江苏吴中医药集团有限公司</w:t>
                        </w:r>
                      </w:p>
                    </w:tc>
                  </w:sdtContent>
                </w:sdt>
                <w:sdt>
                  <w:sdtPr>
                    <w:rPr>
                      <w:szCs w:val="21"/>
                    </w:rPr>
                    <w:alias w:val="重要的非全资子公司明细-少数股东的持股比例"/>
                    <w:tag w:val="_GBC_3a47d0653eb74c8c9194e31dd10ed288"/>
                    <w:id w:val="-938449603"/>
                    <w:lock w:val="sdtLocked"/>
                  </w:sdtPr>
                  <w:sdtEndPr/>
                  <w:sdtContent>
                    <w:tc>
                      <w:tcPr>
                        <w:tcW w:w="803" w:type="pct"/>
                        <w:tcBorders>
                          <w:top w:val="single" w:sz="6" w:space="0" w:color="auto"/>
                          <w:left w:val="single" w:sz="6" w:space="0" w:color="auto"/>
                          <w:bottom w:val="single" w:sz="4" w:space="0" w:color="auto"/>
                          <w:right w:val="single" w:sz="6" w:space="0" w:color="auto"/>
                        </w:tcBorders>
                      </w:tcPr>
                      <w:p w14:paraId="3E31A07F" w14:textId="6BBE4A98" w:rsidR="00A867FB" w:rsidRDefault="00BE74F4" w:rsidP="00BE74F4">
                        <w:pPr>
                          <w:jc w:val="right"/>
                          <w:rPr>
                            <w:szCs w:val="21"/>
                          </w:rPr>
                        </w:pPr>
                        <w:r>
                          <w:rPr>
                            <w:rFonts w:hint="eastAsia"/>
                            <w:szCs w:val="21"/>
                          </w:rPr>
                          <w:t>0</w:t>
                        </w:r>
                      </w:p>
                    </w:tc>
                  </w:sdtContent>
                </w:sdt>
                <w:sdt>
                  <w:sdtPr>
                    <w:rPr>
                      <w:szCs w:val="21"/>
                    </w:rPr>
                    <w:alias w:val="重要的非全资子公司明细-本期归属于少数股东的损益"/>
                    <w:tag w:val="_GBC_e30ccb11f137488c9ac9c44fe698bf84"/>
                    <w:id w:val="652717113"/>
                    <w:lock w:val="sdtLocked"/>
                  </w:sdtPr>
                  <w:sdtEndPr/>
                  <w:sdtContent>
                    <w:tc>
                      <w:tcPr>
                        <w:tcW w:w="837" w:type="pct"/>
                        <w:tcBorders>
                          <w:top w:val="single" w:sz="6" w:space="0" w:color="auto"/>
                          <w:left w:val="single" w:sz="6" w:space="0" w:color="auto"/>
                          <w:bottom w:val="single" w:sz="4" w:space="0" w:color="auto"/>
                          <w:right w:val="single" w:sz="6" w:space="0" w:color="auto"/>
                        </w:tcBorders>
                      </w:tcPr>
                      <w:p w14:paraId="10E6FDEF" w14:textId="77777777" w:rsidR="00A867FB" w:rsidRDefault="00A867FB" w:rsidP="00F771E7">
                        <w:pPr>
                          <w:jc w:val="right"/>
                          <w:rPr>
                            <w:szCs w:val="21"/>
                          </w:rPr>
                        </w:pPr>
                        <w:r>
                          <w:rPr>
                            <w:szCs w:val="21"/>
                          </w:rPr>
                          <w:t>847,583.87</w:t>
                        </w:r>
                      </w:p>
                    </w:tc>
                  </w:sdtContent>
                </w:sdt>
                <w:sdt>
                  <w:sdtPr>
                    <w:rPr>
                      <w:szCs w:val="21"/>
                    </w:rPr>
                    <w:alias w:val="重要的非全资子公司明细-本期向少数股东支付的股利"/>
                    <w:tag w:val="_GBC_54522ee229cd49f3a36fb60314c21ac1"/>
                    <w:id w:val="2065140775"/>
                    <w:lock w:val="sdtLocked"/>
                  </w:sdtPr>
                  <w:sdtEndPr/>
                  <w:sdtContent>
                    <w:tc>
                      <w:tcPr>
                        <w:tcW w:w="1102" w:type="pct"/>
                        <w:tcBorders>
                          <w:top w:val="single" w:sz="6" w:space="0" w:color="auto"/>
                          <w:left w:val="single" w:sz="6" w:space="0" w:color="auto"/>
                          <w:bottom w:val="single" w:sz="4" w:space="0" w:color="auto"/>
                          <w:right w:val="single" w:sz="6" w:space="0" w:color="auto"/>
                        </w:tcBorders>
                      </w:tcPr>
                      <w:p w14:paraId="08A877F2" w14:textId="77777777" w:rsidR="00A867FB" w:rsidRDefault="00A867FB" w:rsidP="00F771E7">
                        <w:pPr>
                          <w:jc w:val="right"/>
                          <w:rPr>
                            <w:szCs w:val="21"/>
                          </w:rPr>
                        </w:pPr>
                      </w:p>
                    </w:tc>
                  </w:sdtContent>
                </w:sdt>
                <w:sdt>
                  <w:sdtPr>
                    <w:rPr>
                      <w:szCs w:val="21"/>
                    </w:rPr>
                    <w:alias w:val="重要的非全资子公司明细-期末少数股东权益余额"/>
                    <w:tag w:val="_GBC_5ba0fc1037a14bec9cc2892b1e4587b6"/>
                    <w:id w:val="334043153"/>
                    <w:lock w:val="sdtLocked"/>
                  </w:sdtPr>
                  <w:sdtEndPr/>
                  <w:sdtContent>
                    <w:tc>
                      <w:tcPr>
                        <w:tcW w:w="989" w:type="pct"/>
                        <w:tcBorders>
                          <w:top w:val="single" w:sz="6" w:space="0" w:color="auto"/>
                          <w:left w:val="single" w:sz="6" w:space="0" w:color="auto"/>
                          <w:bottom w:val="single" w:sz="4" w:space="0" w:color="auto"/>
                          <w:right w:val="single" w:sz="4" w:space="0" w:color="auto"/>
                        </w:tcBorders>
                      </w:tcPr>
                      <w:p w14:paraId="420E2248" w14:textId="77777777" w:rsidR="00A867FB" w:rsidRDefault="00A867FB" w:rsidP="00F771E7">
                        <w:pPr>
                          <w:jc w:val="right"/>
                          <w:rPr>
                            <w:szCs w:val="21"/>
                          </w:rPr>
                        </w:pPr>
                      </w:p>
                    </w:tc>
                  </w:sdtContent>
                </w:sdt>
              </w:tr>
            </w:sdtContent>
          </w:sdt>
          <w:sdt>
            <w:sdtPr>
              <w:rPr>
                <w:szCs w:val="21"/>
              </w:rPr>
              <w:alias w:val="重要的非全资子公司明细"/>
              <w:tag w:val="_GBC_786318b12f804986888adc0492796ebd"/>
              <w:id w:val="-1708093876"/>
              <w:lock w:val="sdtLocked"/>
            </w:sdtPr>
            <w:sdtEndPr/>
            <w:sdtContent>
              <w:tr w:rsidR="00A867FB" w14:paraId="527CF124" w14:textId="77777777" w:rsidTr="00F771E7">
                <w:sdt>
                  <w:sdtPr>
                    <w:rPr>
                      <w:szCs w:val="21"/>
                    </w:rPr>
                    <w:alias w:val="重要的非全资子公司明细-子公司名称"/>
                    <w:tag w:val="_GBC_e769c1abb7b64c4d95b5a9c34c583c61"/>
                    <w:id w:val="-368759599"/>
                    <w:lock w:val="sdtLocked"/>
                  </w:sdtPr>
                  <w:sdtEndPr/>
                  <w:sdtContent>
                    <w:tc>
                      <w:tcPr>
                        <w:tcW w:w="1269" w:type="pct"/>
                        <w:tcBorders>
                          <w:top w:val="single" w:sz="6" w:space="0" w:color="auto"/>
                          <w:left w:val="single" w:sz="4" w:space="0" w:color="auto"/>
                          <w:bottom w:val="single" w:sz="4" w:space="0" w:color="auto"/>
                          <w:right w:val="single" w:sz="6" w:space="0" w:color="auto"/>
                        </w:tcBorders>
                      </w:tcPr>
                      <w:p w14:paraId="1DA702E6" w14:textId="77777777" w:rsidR="00A867FB" w:rsidRDefault="00A867FB" w:rsidP="00F771E7">
                        <w:pPr>
                          <w:rPr>
                            <w:szCs w:val="21"/>
                          </w:rPr>
                        </w:pPr>
                        <w:r>
                          <w:rPr>
                            <w:szCs w:val="21"/>
                          </w:rPr>
                          <w:t>江苏吴中医药销售有限公司</w:t>
                        </w:r>
                      </w:p>
                    </w:tc>
                  </w:sdtContent>
                </w:sdt>
                <w:sdt>
                  <w:sdtPr>
                    <w:rPr>
                      <w:szCs w:val="21"/>
                    </w:rPr>
                    <w:alias w:val="重要的非全资子公司明细-少数股东的持股比例"/>
                    <w:tag w:val="_GBC_3a47d0653eb74c8c9194e31dd10ed288"/>
                    <w:id w:val="-1686355908"/>
                    <w:lock w:val="sdtLocked"/>
                  </w:sdtPr>
                  <w:sdtEndPr/>
                  <w:sdtContent>
                    <w:tc>
                      <w:tcPr>
                        <w:tcW w:w="803" w:type="pct"/>
                        <w:tcBorders>
                          <w:top w:val="single" w:sz="6" w:space="0" w:color="auto"/>
                          <w:left w:val="single" w:sz="6" w:space="0" w:color="auto"/>
                          <w:bottom w:val="single" w:sz="4" w:space="0" w:color="auto"/>
                          <w:right w:val="single" w:sz="6" w:space="0" w:color="auto"/>
                        </w:tcBorders>
                      </w:tcPr>
                      <w:p w14:paraId="2B26FBF6" w14:textId="15EC1EDA" w:rsidR="00A867FB" w:rsidRDefault="00BE74F4" w:rsidP="00BE74F4">
                        <w:pPr>
                          <w:jc w:val="right"/>
                          <w:rPr>
                            <w:szCs w:val="21"/>
                          </w:rPr>
                        </w:pPr>
                        <w:r>
                          <w:rPr>
                            <w:rFonts w:hint="eastAsia"/>
                            <w:szCs w:val="21"/>
                          </w:rPr>
                          <w:t>0</w:t>
                        </w:r>
                      </w:p>
                    </w:tc>
                  </w:sdtContent>
                </w:sdt>
                <w:sdt>
                  <w:sdtPr>
                    <w:rPr>
                      <w:szCs w:val="21"/>
                    </w:rPr>
                    <w:alias w:val="重要的非全资子公司明细-本期归属于少数股东的损益"/>
                    <w:tag w:val="_GBC_e30ccb11f137488c9ac9c44fe698bf84"/>
                    <w:id w:val="-1764747442"/>
                    <w:lock w:val="sdtLocked"/>
                  </w:sdtPr>
                  <w:sdtEndPr/>
                  <w:sdtContent>
                    <w:tc>
                      <w:tcPr>
                        <w:tcW w:w="837" w:type="pct"/>
                        <w:tcBorders>
                          <w:top w:val="single" w:sz="6" w:space="0" w:color="auto"/>
                          <w:left w:val="single" w:sz="6" w:space="0" w:color="auto"/>
                          <w:bottom w:val="single" w:sz="4" w:space="0" w:color="auto"/>
                          <w:right w:val="single" w:sz="6" w:space="0" w:color="auto"/>
                        </w:tcBorders>
                      </w:tcPr>
                      <w:p w14:paraId="119CCE02" w14:textId="77777777" w:rsidR="00A867FB" w:rsidRDefault="00A867FB" w:rsidP="00F771E7">
                        <w:pPr>
                          <w:jc w:val="right"/>
                          <w:rPr>
                            <w:szCs w:val="21"/>
                          </w:rPr>
                        </w:pPr>
                        <w:r>
                          <w:rPr>
                            <w:szCs w:val="21"/>
                          </w:rPr>
                          <w:t>133,292.29</w:t>
                        </w:r>
                      </w:p>
                    </w:tc>
                  </w:sdtContent>
                </w:sdt>
                <w:sdt>
                  <w:sdtPr>
                    <w:rPr>
                      <w:szCs w:val="21"/>
                    </w:rPr>
                    <w:alias w:val="重要的非全资子公司明细-本期向少数股东支付的股利"/>
                    <w:tag w:val="_GBC_54522ee229cd49f3a36fb60314c21ac1"/>
                    <w:id w:val="1275673483"/>
                    <w:lock w:val="sdtLocked"/>
                  </w:sdtPr>
                  <w:sdtEndPr/>
                  <w:sdtContent>
                    <w:tc>
                      <w:tcPr>
                        <w:tcW w:w="1102" w:type="pct"/>
                        <w:tcBorders>
                          <w:top w:val="single" w:sz="6" w:space="0" w:color="auto"/>
                          <w:left w:val="single" w:sz="6" w:space="0" w:color="auto"/>
                          <w:bottom w:val="single" w:sz="4" w:space="0" w:color="auto"/>
                          <w:right w:val="single" w:sz="6" w:space="0" w:color="auto"/>
                        </w:tcBorders>
                      </w:tcPr>
                      <w:p w14:paraId="4797DAB3" w14:textId="77777777" w:rsidR="00A867FB" w:rsidRDefault="00A867FB" w:rsidP="00F771E7">
                        <w:pPr>
                          <w:jc w:val="right"/>
                          <w:rPr>
                            <w:szCs w:val="21"/>
                          </w:rPr>
                        </w:pPr>
                      </w:p>
                    </w:tc>
                  </w:sdtContent>
                </w:sdt>
                <w:sdt>
                  <w:sdtPr>
                    <w:rPr>
                      <w:szCs w:val="21"/>
                    </w:rPr>
                    <w:alias w:val="重要的非全资子公司明细-期末少数股东权益余额"/>
                    <w:tag w:val="_GBC_5ba0fc1037a14bec9cc2892b1e4587b6"/>
                    <w:id w:val="-1693216321"/>
                    <w:lock w:val="sdtLocked"/>
                  </w:sdtPr>
                  <w:sdtEndPr/>
                  <w:sdtContent>
                    <w:tc>
                      <w:tcPr>
                        <w:tcW w:w="989" w:type="pct"/>
                        <w:tcBorders>
                          <w:top w:val="single" w:sz="6" w:space="0" w:color="auto"/>
                          <w:left w:val="single" w:sz="6" w:space="0" w:color="auto"/>
                          <w:bottom w:val="single" w:sz="4" w:space="0" w:color="auto"/>
                          <w:right w:val="single" w:sz="4" w:space="0" w:color="auto"/>
                        </w:tcBorders>
                      </w:tcPr>
                      <w:p w14:paraId="27ADD2CE" w14:textId="77777777" w:rsidR="00A867FB" w:rsidRDefault="00A867FB" w:rsidP="00F771E7">
                        <w:pPr>
                          <w:jc w:val="right"/>
                          <w:rPr>
                            <w:szCs w:val="21"/>
                          </w:rPr>
                        </w:pPr>
                      </w:p>
                    </w:tc>
                  </w:sdtContent>
                </w:sdt>
              </w:tr>
            </w:sdtContent>
          </w:sdt>
          <w:sdt>
            <w:sdtPr>
              <w:rPr>
                <w:szCs w:val="21"/>
              </w:rPr>
              <w:alias w:val="重要的非全资子公司明细"/>
              <w:tag w:val="_GBC_786318b12f804986888adc0492796ebd"/>
              <w:id w:val="-250431520"/>
              <w:lock w:val="sdtLocked"/>
            </w:sdtPr>
            <w:sdtEndPr/>
            <w:sdtContent>
              <w:tr w:rsidR="00A867FB" w14:paraId="67AB0AC7" w14:textId="77777777" w:rsidTr="00F771E7">
                <w:sdt>
                  <w:sdtPr>
                    <w:rPr>
                      <w:szCs w:val="21"/>
                    </w:rPr>
                    <w:alias w:val="重要的非全资子公司明细-子公司名称"/>
                    <w:tag w:val="_GBC_e769c1abb7b64c4d95b5a9c34c583c61"/>
                    <w:id w:val="1597447985"/>
                    <w:lock w:val="sdtLocked"/>
                  </w:sdtPr>
                  <w:sdtEndPr/>
                  <w:sdtContent>
                    <w:tc>
                      <w:tcPr>
                        <w:tcW w:w="1269" w:type="pct"/>
                        <w:tcBorders>
                          <w:top w:val="single" w:sz="6" w:space="0" w:color="auto"/>
                          <w:left w:val="single" w:sz="4" w:space="0" w:color="auto"/>
                          <w:bottom w:val="single" w:sz="4" w:space="0" w:color="auto"/>
                          <w:right w:val="single" w:sz="6" w:space="0" w:color="auto"/>
                        </w:tcBorders>
                      </w:tcPr>
                      <w:p w14:paraId="1E3BD6C9" w14:textId="77777777" w:rsidR="00A867FB" w:rsidRDefault="00A867FB" w:rsidP="00F771E7">
                        <w:pPr>
                          <w:rPr>
                            <w:szCs w:val="21"/>
                          </w:rPr>
                        </w:pPr>
                        <w:r>
                          <w:rPr>
                            <w:szCs w:val="21"/>
                          </w:rPr>
                          <w:t>江苏吴中海利国际贸易有限公司</w:t>
                        </w:r>
                      </w:p>
                    </w:tc>
                  </w:sdtContent>
                </w:sdt>
                <w:sdt>
                  <w:sdtPr>
                    <w:rPr>
                      <w:szCs w:val="21"/>
                    </w:rPr>
                    <w:alias w:val="重要的非全资子公司明细-少数股东的持股比例"/>
                    <w:tag w:val="_GBC_3a47d0653eb74c8c9194e31dd10ed288"/>
                    <w:id w:val="-87389759"/>
                    <w:lock w:val="sdtLocked"/>
                  </w:sdtPr>
                  <w:sdtEndPr/>
                  <w:sdtContent>
                    <w:tc>
                      <w:tcPr>
                        <w:tcW w:w="803" w:type="pct"/>
                        <w:tcBorders>
                          <w:top w:val="single" w:sz="6" w:space="0" w:color="auto"/>
                          <w:left w:val="single" w:sz="6" w:space="0" w:color="auto"/>
                          <w:bottom w:val="single" w:sz="4" w:space="0" w:color="auto"/>
                          <w:right w:val="single" w:sz="6" w:space="0" w:color="auto"/>
                        </w:tcBorders>
                      </w:tcPr>
                      <w:p w14:paraId="78AB954A" w14:textId="19A482AE" w:rsidR="00A867FB" w:rsidRDefault="00BE74F4" w:rsidP="00BE74F4">
                        <w:pPr>
                          <w:jc w:val="right"/>
                          <w:rPr>
                            <w:szCs w:val="21"/>
                          </w:rPr>
                        </w:pPr>
                        <w:r>
                          <w:rPr>
                            <w:rFonts w:hint="eastAsia"/>
                            <w:szCs w:val="21"/>
                          </w:rPr>
                          <w:t>0</w:t>
                        </w:r>
                      </w:p>
                    </w:tc>
                  </w:sdtContent>
                </w:sdt>
                <w:sdt>
                  <w:sdtPr>
                    <w:rPr>
                      <w:szCs w:val="21"/>
                    </w:rPr>
                    <w:alias w:val="重要的非全资子公司明细-本期归属于少数股东的损益"/>
                    <w:tag w:val="_GBC_e30ccb11f137488c9ac9c44fe698bf84"/>
                    <w:id w:val="12977738"/>
                    <w:lock w:val="sdtLocked"/>
                  </w:sdtPr>
                  <w:sdtEndPr/>
                  <w:sdtContent>
                    <w:tc>
                      <w:tcPr>
                        <w:tcW w:w="837" w:type="pct"/>
                        <w:tcBorders>
                          <w:top w:val="single" w:sz="6" w:space="0" w:color="auto"/>
                          <w:left w:val="single" w:sz="6" w:space="0" w:color="auto"/>
                          <w:bottom w:val="single" w:sz="4" w:space="0" w:color="auto"/>
                          <w:right w:val="single" w:sz="6" w:space="0" w:color="auto"/>
                        </w:tcBorders>
                      </w:tcPr>
                      <w:p w14:paraId="698B2188" w14:textId="77777777" w:rsidR="00A867FB" w:rsidRDefault="00A867FB" w:rsidP="00F771E7">
                        <w:pPr>
                          <w:jc w:val="right"/>
                          <w:rPr>
                            <w:szCs w:val="21"/>
                          </w:rPr>
                        </w:pPr>
                        <w:r>
                          <w:rPr>
                            <w:szCs w:val="21"/>
                          </w:rPr>
                          <w:t>-1,982.55</w:t>
                        </w:r>
                      </w:p>
                    </w:tc>
                  </w:sdtContent>
                </w:sdt>
                <w:sdt>
                  <w:sdtPr>
                    <w:rPr>
                      <w:szCs w:val="21"/>
                    </w:rPr>
                    <w:alias w:val="重要的非全资子公司明细-本期向少数股东支付的股利"/>
                    <w:tag w:val="_GBC_54522ee229cd49f3a36fb60314c21ac1"/>
                    <w:id w:val="-1969655990"/>
                    <w:lock w:val="sdtLocked"/>
                  </w:sdtPr>
                  <w:sdtEndPr/>
                  <w:sdtContent>
                    <w:tc>
                      <w:tcPr>
                        <w:tcW w:w="1102" w:type="pct"/>
                        <w:tcBorders>
                          <w:top w:val="single" w:sz="6" w:space="0" w:color="auto"/>
                          <w:left w:val="single" w:sz="6" w:space="0" w:color="auto"/>
                          <w:bottom w:val="single" w:sz="4" w:space="0" w:color="auto"/>
                          <w:right w:val="single" w:sz="6" w:space="0" w:color="auto"/>
                        </w:tcBorders>
                      </w:tcPr>
                      <w:p w14:paraId="19923CBE" w14:textId="77777777" w:rsidR="00A867FB" w:rsidRDefault="00A867FB" w:rsidP="00F771E7">
                        <w:pPr>
                          <w:jc w:val="right"/>
                          <w:rPr>
                            <w:szCs w:val="21"/>
                          </w:rPr>
                        </w:pPr>
                      </w:p>
                    </w:tc>
                  </w:sdtContent>
                </w:sdt>
                <w:sdt>
                  <w:sdtPr>
                    <w:rPr>
                      <w:szCs w:val="21"/>
                    </w:rPr>
                    <w:alias w:val="重要的非全资子公司明细-期末少数股东权益余额"/>
                    <w:tag w:val="_GBC_5ba0fc1037a14bec9cc2892b1e4587b6"/>
                    <w:id w:val="-862583320"/>
                    <w:lock w:val="sdtLocked"/>
                  </w:sdtPr>
                  <w:sdtEndPr/>
                  <w:sdtContent>
                    <w:tc>
                      <w:tcPr>
                        <w:tcW w:w="989" w:type="pct"/>
                        <w:tcBorders>
                          <w:top w:val="single" w:sz="6" w:space="0" w:color="auto"/>
                          <w:left w:val="single" w:sz="6" w:space="0" w:color="auto"/>
                          <w:bottom w:val="single" w:sz="4" w:space="0" w:color="auto"/>
                          <w:right w:val="single" w:sz="4" w:space="0" w:color="auto"/>
                        </w:tcBorders>
                      </w:tcPr>
                      <w:p w14:paraId="1A3112CD" w14:textId="77777777" w:rsidR="00A867FB" w:rsidRDefault="00A867FB" w:rsidP="00F771E7">
                        <w:pPr>
                          <w:jc w:val="right"/>
                          <w:rPr>
                            <w:szCs w:val="21"/>
                          </w:rPr>
                        </w:pPr>
                      </w:p>
                    </w:tc>
                  </w:sdtContent>
                </w:sdt>
              </w:tr>
            </w:sdtContent>
          </w:sdt>
          <w:sdt>
            <w:sdtPr>
              <w:rPr>
                <w:szCs w:val="21"/>
              </w:rPr>
              <w:alias w:val="重要的非全资子公司明细"/>
              <w:tag w:val="_GBC_786318b12f804986888adc0492796ebd"/>
              <w:id w:val="-20792886"/>
              <w:lock w:val="sdtLocked"/>
            </w:sdtPr>
            <w:sdtEndPr/>
            <w:sdtContent>
              <w:tr w:rsidR="00A867FB" w14:paraId="23AEFBB3" w14:textId="77777777" w:rsidTr="00F771E7">
                <w:sdt>
                  <w:sdtPr>
                    <w:rPr>
                      <w:szCs w:val="21"/>
                    </w:rPr>
                    <w:alias w:val="重要的非全资子公司明细-子公司名称"/>
                    <w:tag w:val="_GBC_e769c1abb7b64c4d95b5a9c34c583c61"/>
                    <w:id w:val="1818682151"/>
                    <w:lock w:val="sdtLocked"/>
                  </w:sdtPr>
                  <w:sdtEndPr/>
                  <w:sdtContent>
                    <w:tc>
                      <w:tcPr>
                        <w:tcW w:w="1269" w:type="pct"/>
                        <w:tcBorders>
                          <w:top w:val="single" w:sz="6" w:space="0" w:color="auto"/>
                          <w:left w:val="single" w:sz="4" w:space="0" w:color="auto"/>
                          <w:bottom w:val="single" w:sz="4" w:space="0" w:color="auto"/>
                          <w:right w:val="single" w:sz="6" w:space="0" w:color="auto"/>
                        </w:tcBorders>
                      </w:tcPr>
                      <w:p w14:paraId="27C95900" w14:textId="77777777" w:rsidR="00A867FB" w:rsidRDefault="00A867FB" w:rsidP="00F771E7">
                        <w:pPr>
                          <w:rPr>
                            <w:szCs w:val="21"/>
                          </w:rPr>
                        </w:pPr>
                        <w:r>
                          <w:rPr>
                            <w:szCs w:val="21"/>
                          </w:rPr>
                          <w:t>江苏吴中苏药医药开发有限公司</w:t>
                        </w:r>
                      </w:p>
                    </w:tc>
                  </w:sdtContent>
                </w:sdt>
                <w:sdt>
                  <w:sdtPr>
                    <w:rPr>
                      <w:szCs w:val="21"/>
                    </w:rPr>
                    <w:alias w:val="重要的非全资子公司明细-少数股东的持股比例"/>
                    <w:tag w:val="_GBC_3a47d0653eb74c8c9194e31dd10ed288"/>
                    <w:id w:val="-1386874296"/>
                    <w:lock w:val="sdtLocked"/>
                  </w:sdtPr>
                  <w:sdtEndPr/>
                  <w:sdtContent>
                    <w:tc>
                      <w:tcPr>
                        <w:tcW w:w="803" w:type="pct"/>
                        <w:tcBorders>
                          <w:top w:val="single" w:sz="6" w:space="0" w:color="auto"/>
                          <w:left w:val="single" w:sz="6" w:space="0" w:color="auto"/>
                          <w:bottom w:val="single" w:sz="4" w:space="0" w:color="auto"/>
                          <w:right w:val="single" w:sz="6" w:space="0" w:color="auto"/>
                        </w:tcBorders>
                      </w:tcPr>
                      <w:p w14:paraId="72680D45" w14:textId="6FB00398" w:rsidR="00A867FB" w:rsidRDefault="00BE74F4" w:rsidP="00BE74F4">
                        <w:pPr>
                          <w:jc w:val="right"/>
                          <w:rPr>
                            <w:szCs w:val="21"/>
                          </w:rPr>
                        </w:pPr>
                        <w:r>
                          <w:rPr>
                            <w:rFonts w:hint="eastAsia"/>
                            <w:szCs w:val="21"/>
                          </w:rPr>
                          <w:t>0</w:t>
                        </w:r>
                      </w:p>
                    </w:tc>
                  </w:sdtContent>
                </w:sdt>
                <w:sdt>
                  <w:sdtPr>
                    <w:rPr>
                      <w:szCs w:val="21"/>
                    </w:rPr>
                    <w:alias w:val="重要的非全资子公司明细-本期归属于少数股东的损益"/>
                    <w:tag w:val="_GBC_e30ccb11f137488c9ac9c44fe698bf84"/>
                    <w:id w:val="413598122"/>
                    <w:lock w:val="sdtLocked"/>
                  </w:sdtPr>
                  <w:sdtEndPr/>
                  <w:sdtContent>
                    <w:tc>
                      <w:tcPr>
                        <w:tcW w:w="837" w:type="pct"/>
                        <w:tcBorders>
                          <w:top w:val="single" w:sz="6" w:space="0" w:color="auto"/>
                          <w:left w:val="single" w:sz="6" w:space="0" w:color="auto"/>
                          <w:bottom w:val="single" w:sz="4" w:space="0" w:color="auto"/>
                          <w:right w:val="single" w:sz="6" w:space="0" w:color="auto"/>
                        </w:tcBorders>
                      </w:tcPr>
                      <w:p w14:paraId="1CD1F9B8" w14:textId="77777777" w:rsidR="00A867FB" w:rsidRDefault="00A867FB" w:rsidP="00F771E7">
                        <w:pPr>
                          <w:jc w:val="right"/>
                          <w:rPr>
                            <w:szCs w:val="21"/>
                          </w:rPr>
                        </w:pPr>
                        <w:r>
                          <w:rPr>
                            <w:szCs w:val="21"/>
                          </w:rPr>
                          <w:t>-59,881.15</w:t>
                        </w:r>
                      </w:p>
                    </w:tc>
                  </w:sdtContent>
                </w:sdt>
                <w:sdt>
                  <w:sdtPr>
                    <w:rPr>
                      <w:szCs w:val="21"/>
                    </w:rPr>
                    <w:alias w:val="重要的非全资子公司明细-本期向少数股东支付的股利"/>
                    <w:tag w:val="_GBC_54522ee229cd49f3a36fb60314c21ac1"/>
                    <w:id w:val="366408904"/>
                    <w:lock w:val="sdtLocked"/>
                  </w:sdtPr>
                  <w:sdtEndPr/>
                  <w:sdtContent>
                    <w:tc>
                      <w:tcPr>
                        <w:tcW w:w="1102" w:type="pct"/>
                        <w:tcBorders>
                          <w:top w:val="single" w:sz="6" w:space="0" w:color="auto"/>
                          <w:left w:val="single" w:sz="6" w:space="0" w:color="auto"/>
                          <w:bottom w:val="single" w:sz="4" w:space="0" w:color="auto"/>
                          <w:right w:val="single" w:sz="6" w:space="0" w:color="auto"/>
                        </w:tcBorders>
                      </w:tcPr>
                      <w:p w14:paraId="3E65BFD1" w14:textId="77777777" w:rsidR="00A867FB" w:rsidRDefault="00A867FB" w:rsidP="00F771E7">
                        <w:pPr>
                          <w:jc w:val="right"/>
                          <w:rPr>
                            <w:szCs w:val="21"/>
                          </w:rPr>
                        </w:pPr>
                      </w:p>
                    </w:tc>
                  </w:sdtContent>
                </w:sdt>
                <w:sdt>
                  <w:sdtPr>
                    <w:rPr>
                      <w:szCs w:val="21"/>
                    </w:rPr>
                    <w:alias w:val="重要的非全资子公司明细-期末少数股东权益余额"/>
                    <w:tag w:val="_GBC_5ba0fc1037a14bec9cc2892b1e4587b6"/>
                    <w:id w:val="271524074"/>
                    <w:lock w:val="sdtLocked"/>
                  </w:sdtPr>
                  <w:sdtEndPr/>
                  <w:sdtContent>
                    <w:tc>
                      <w:tcPr>
                        <w:tcW w:w="989" w:type="pct"/>
                        <w:tcBorders>
                          <w:top w:val="single" w:sz="6" w:space="0" w:color="auto"/>
                          <w:left w:val="single" w:sz="6" w:space="0" w:color="auto"/>
                          <w:bottom w:val="single" w:sz="4" w:space="0" w:color="auto"/>
                          <w:right w:val="single" w:sz="4" w:space="0" w:color="auto"/>
                        </w:tcBorders>
                      </w:tcPr>
                      <w:p w14:paraId="607C82B3" w14:textId="77777777" w:rsidR="00A867FB" w:rsidRDefault="00A867FB" w:rsidP="00F771E7">
                        <w:pPr>
                          <w:jc w:val="right"/>
                          <w:rPr>
                            <w:szCs w:val="21"/>
                          </w:rPr>
                        </w:pPr>
                      </w:p>
                    </w:tc>
                  </w:sdtContent>
                </w:sdt>
              </w:tr>
            </w:sdtContent>
          </w:sdt>
          <w:sdt>
            <w:sdtPr>
              <w:rPr>
                <w:szCs w:val="21"/>
              </w:rPr>
              <w:alias w:val="重要的非全资子公司明细"/>
              <w:tag w:val="_GBC_786318b12f804986888adc0492796ebd"/>
              <w:id w:val="-1375691147"/>
              <w:lock w:val="sdtLocked"/>
            </w:sdtPr>
            <w:sdtEndPr/>
            <w:sdtContent>
              <w:tr w:rsidR="00A867FB" w14:paraId="455D7ECF" w14:textId="77777777" w:rsidTr="00F771E7">
                <w:sdt>
                  <w:sdtPr>
                    <w:rPr>
                      <w:szCs w:val="21"/>
                    </w:rPr>
                    <w:alias w:val="重要的非全资子公司明细-子公司名称"/>
                    <w:tag w:val="_GBC_e769c1abb7b64c4d95b5a9c34c583c61"/>
                    <w:id w:val="-461495659"/>
                    <w:lock w:val="sdtLocked"/>
                  </w:sdtPr>
                  <w:sdtEndPr/>
                  <w:sdtContent>
                    <w:tc>
                      <w:tcPr>
                        <w:tcW w:w="1269" w:type="pct"/>
                        <w:tcBorders>
                          <w:top w:val="single" w:sz="6" w:space="0" w:color="auto"/>
                          <w:left w:val="single" w:sz="4" w:space="0" w:color="auto"/>
                          <w:bottom w:val="single" w:sz="4" w:space="0" w:color="auto"/>
                          <w:right w:val="single" w:sz="6" w:space="0" w:color="auto"/>
                        </w:tcBorders>
                      </w:tcPr>
                      <w:p w14:paraId="0AFAC05F" w14:textId="77777777" w:rsidR="00A867FB" w:rsidRDefault="00A867FB" w:rsidP="00F771E7">
                        <w:pPr>
                          <w:rPr>
                            <w:szCs w:val="21"/>
                          </w:rPr>
                        </w:pPr>
                        <w:r>
                          <w:rPr>
                            <w:szCs w:val="21"/>
                          </w:rPr>
                          <w:t>江苏吴中进出口有限公司</w:t>
                        </w:r>
                      </w:p>
                    </w:tc>
                  </w:sdtContent>
                </w:sdt>
                <w:sdt>
                  <w:sdtPr>
                    <w:rPr>
                      <w:szCs w:val="21"/>
                    </w:rPr>
                    <w:alias w:val="重要的非全资子公司明细-少数股东的持股比例"/>
                    <w:tag w:val="_GBC_3a47d0653eb74c8c9194e31dd10ed288"/>
                    <w:id w:val="-232470102"/>
                    <w:lock w:val="sdtLocked"/>
                  </w:sdtPr>
                  <w:sdtEndPr/>
                  <w:sdtContent>
                    <w:tc>
                      <w:tcPr>
                        <w:tcW w:w="803" w:type="pct"/>
                        <w:tcBorders>
                          <w:top w:val="single" w:sz="6" w:space="0" w:color="auto"/>
                          <w:left w:val="single" w:sz="6" w:space="0" w:color="auto"/>
                          <w:bottom w:val="single" w:sz="4" w:space="0" w:color="auto"/>
                          <w:right w:val="single" w:sz="6" w:space="0" w:color="auto"/>
                        </w:tcBorders>
                      </w:tcPr>
                      <w:p w14:paraId="50B2B4C8" w14:textId="1BED7398" w:rsidR="00A867FB" w:rsidRDefault="00BE74F4" w:rsidP="00BE74F4">
                        <w:pPr>
                          <w:jc w:val="right"/>
                          <w:rPr>
                            <w:szCs w:val="21"/>
                          </w:rPr>
                        </w:pPr>
                        <w:r>
                          <w:rPr>
                            <w:rFonts w:hint="eastAsia"/>
                            <w:szCs w:val="21"/>
                          </w:rPr>
                          <w:t>0</w:t>
                        </w:r>
                      </w:p>
                    </w:tc>
                  </w:sdtContent>
                </w:sdt>
                <w:sdt>
                  <w:sdtPr>
                    <w:rPr>
                      <w:szCs w:val="21"/>
                    </w:rPr>
                    <w:alias w:val="重要的非全资子公司明细-本期归属于少数股东的损益"/>
                    <w:tag w:val="_GBC_e30ccb11f137488c9ac9c44fe698bf84"/>
                    <w:id w:val="-697462941"/>
                    <w:lock w:val="sdtLocked"/>
                  </w:sdtPr>
                  <w:sdtEndPr/>
                  <w:sdtContent>
                    <w:tc>
                      <w:tcPr>
                        <w:tcW w:w="837" w:type="pct"/>
                        <w:tcBorders>
                          <w:top w:val="single" w:sz="6" w:space="0" w:color="auto"/>
                          <w:left w:val="single" w:sz="6" w:space="0" w:color="auto"/>
                          <w:bottom w:val="single" w:sz="4" w:space="0" w:color="auto"/>
                          <w:right w:val="single" w:sz="6" w:space="0" w:color="auto"/>
                        </w:tcBorders>
                      </w:tcPr>
                      <w:p w14:paraId="72CE464D" w14:textId="77777777" w:rsidR="00A867FB" w:rsidRDefault="00A867FB" w:rsidP="00F771E7">
                        <w:pPr>
                          <w:jc w:val="right"/>
                          <w:rPr>
                            <w:szCs w:val="21"/>
                          </w:rPr>
                        </w:pPr>
                        <w:r>
                          <w:rPr>
                            <w:szCs w:val="21"/>
                          </w:rPr>
                          <w:t>50,221.45</w:t>
                        </w:r>
                      </w:p>
                    </w:tc>
                  </w:sdtContent>
                </w:sdt>
                <w:sdt>
                  <w:sdtPr>
                    <w:rPr>
                      <w:szCs w:val="21"/>
                    </w:rPr>
                    <w:alias w:val="重要的非全资子公司明细-本期向少数股东支付的股利"/>
                    <w:tag w:val="_GBC_54522ee229cd49f3a36fb60314c21ac1"/>
                    <w:id w:val="378603575"/>
                    <w:lock w:val="sdtLocked"/>
                  </w:sdtPr>
                  <w:sdtEndPr/>
                  <w:sdtContent>
                    <w:tc>
                      <w:tcPr>
                        <w:tcW w:w="1102" w:type="pct"/>
                        <w:tcBorders>
                          <w:top w:val="single" w:sz="6" w:space="0" w:color="auto"/>
                          <w:left w:val="single" w:sz="6" w:space="0" w:color="auto"/>
                          <w:bottom w:val="single" w:sz="4" w:space="0" w:color="auto"/>
                          <w:right w:val="single" w:sz="6" w:space="0" w:color="auto"/>
                        </w:tcBorders>
                      </w:tcPr>
                      <w:p w14:paraId="6E6BFC85" w14:textId="77777777" w:rsidR="00A867FB" w:rsidRDefault="00A867FB" w:rsidP="00F771E7">
                        <w:pPr>
                          <w:jc w:val="right"/>
                          <w:rPr>
                            <w:szCs w:val="21"/>
                          </w:rPr>
                        </w:pPr>
                      </w:p>
                    </w:tc>
                  </w:sdtContent>
                </w:sdt>
                <w:sdt>
                  <w:sdtPr>
                    <w:rPr>
                      <w:szCs w:val="21"/>
                    </w:rPr>
                    <w:alias w:val="重要的非全资子公司明细-期末少数股东权益余额"/>
                    <w:tag w:val="_GBC_5ba0fc1037a14bec9cc2892b1e4587b6"/>
                    <w:id w:val="1862466044"/>
                    <w:lock w:val="sdtLocked"/>
                  </w:sdtPr>
                  <w:sdtEndPr/>
                  <w:sdtContent>
                    <w:tc>
                      <w:tcPr>
                        <w:tcW w:w="989" w:type="pct"/>
                        <w:tcBorders>
                          <w:top w:val="single" w:sz="6" w:space="0" w:color="auto"/>
                          <w:left w:val="single" w:sz="6" w:space="0" w:color="auto"/>
                          <w:bottom w:val="single" w:sz="4" w:space="0" w:color="auto"/>
                          <w:right w:val="single" w:sz="4" w:space="0" w:color="auto"/>
                        </w:tcBorders>
                      </w:tcPr>
                      <w:p w14:paraId="3FC36098" w14:textId="77777777" w:rsidR="00A867FB" w:rsidRDefault="00A867FB" w:rsidP="00F771E7">
                        <w:pPr>
                          <w:jc w:val="right"/>
                          <w:rPr>
                            <w:szCs w:val="21"/>
                          </w:rPr>
                        </w:pPr>
                      </w:p>
                    </w:tc>
                  </w:sdtContent>
                </w:sdt>
              </w:tr>
            </w:sdtContent>
          </w:sdt>
          <w:sdt>
            <w:sdtPr>
              <w:rPr>
                <w:szCs w:val="21"/>
              </w:rPr>
              <w:alias w:val="重要的非全资子公司明细"/>
              <w:tag w:val="_GBC_786318b12f804986888adc0492796ebd"/>
              <w:id w:val="-1055859956"/>
              <w:lock w:val="sdtLocked"/>
            </w:sdtPr>
            <w:sdtEndPr/>
            <w:sdtContent>
              <w:tr w:rsidR="00A867FB" w14:paraId="5BBD01BA" w14:textId="77777777" w:rsidTr="00F771E7">
                <w:sdt>
                  <w:sdtPr>
                    <w:rPr>
                      <w:szCs w:val="21"/>
                    </w:rPr>
                    <w:alias w:val="重要的非全资子公司明细-子公司名称"/>
                    <w:tag w:val="_GBC_e769c1abb7b64c4d95b5a9c34c583c61"/>
                    <w:id w:val="1108855910"/>
                    <w:lock w:val="sdtLocked"/>
                  </w:sdtPr>
                  <w:sdtEndPr/>
                  <w:sdtContent>
                    <w:tc>
                      <w:tcPr>
                        <w:tcW w:w="1269" w:type="pct"/>
                        <w:tcBorders>
                          <w:top w:val="single" w:sz="6" w:space="0" w:color="auto"/>
                          <w:left w:val="single" w:sz="4" w:space="0" w:color="auto"/>
                          <w:bottom w:val="single" w:sz="4" w:space="0" w:color="auto"/>
                          <w:right w:val="single" w:sz="6" w:space="0" w:color="auto"/>
                        </w:tcBorders>
                      </w:tcPr>
                      <w:p w14:paraId="2ED6B201" w14:textId="77777777" w:rsidR="00A867FB" w:rsidRDefault="00A867FB" w:rsidP="00F771E7">
                        <w:pPr>
                          <w:rPr>
                            <w:szCs w:val="21"/>
                          </w:rPr>
                        </w:pPr>
                        <w:r>
                          <w:rPr>
                            <w:szCs w:val="21"/>
                          </w:rPr>
                          <w:t>苏州兴瑞贵金属材料有限公司</w:t>
                        </w:r>
                      </w:p>
                    </w:tc>
                  </w:sdtContent>
                </w:sdt>
                <w:sdt>
                  <w:sdtPr>
                    <w:rPr>
                      <w:szCs w:val="21"/>
                    </w:rPr>
                    <w:alias w:val="重要的非全资子公司明细-少数股东的持股比例"/>
                    <w:tag w:val="_GBC_3a47d0653eb74c8c9194e31dd10ed288"/>
                    <w:id w:val="-548987865"/>
                    <w:lock w:val="sdtLocked"/>
                  </w:sdtPr>
                  <w:sdtEndPr/>
                  <w:sdtContent>
                    <w:tc>
                      <w:tcPr>
                        <w:tcW w:w="803" w:type="pct"/>
                        <w:tcBorders>
                          <w:top w:val="single" w:sz="6" w:space="0" w:color="auto"/>
                          <w:left w:val="single" w:sz="6" w:space="0" w:color="auto"/>
                          <w:bottom w:val="single" w:sz="4" w:space="0" w:color="auto"/>
                          <w:right w:val="single" w:sz="6" w:space="0" w:color="auto"/>
                        </w:tcBorders>
                      </w:tcPr>
                      <w:p w14:paraId="7D778BEE" w14:textId="77777777" w:rsidR="00A867FB" w:rsidRDefault="00A867FB" w:rsidP="00F771E7">
                        <w:pPr>
                          <w:jc w:val="right"/>
                          <w:rPr>
                            <w:szCs w:val="21"/>
                          </w:rPr>
                        </w:pPr>
                        <w:r>
                          <w:rPr>
                            <w:szCs w:val="21"/>
                          </w:rPr>
                          <w:t>49</w:t>
                        </w:r>
                      </w:p>
                    </w:tc>
                  </w:sdtContent>
                </w:sdt>
                <w:sdt>
                  <w:sdtPr>
                    <w:rPr>
                      <w:szCs w:val="21"/>
                    </w:rPr>
                    <w:alias w:val="重要的非全资子公司明细-本期归属于少数股东的损益"/>
                    <w:tag w:val="_GBC_e30ccb11f137488c9ac9c44fe698bf84"/>
                    <w:id w:val="1297718384"/>
                    <w:lock w:val="sdtLocked"/>
                  </w:sdtPr>
                  <w:sdtEndPr/>
                  <w:sdtContent>
                    <w:tc>
                      <w:tcPr>
                        <w:tcW w:w="837" w:type="pct"/>
                        <w:tcBorders>
                          <w:top w:val="single" w:sz="6" w:space="0" w:color="auto"/>
                          <w:left w:val="single" w:sz="6" w:space="0" w:color="auto"/>
                          <w:bottom w:val="single" w:sz="4" w:space="0" w:color="auto"/>
                          <w:right w:val="single" w:sz="6" w:space="0" w:color="auto"/>
                        </w:tcBorders>
                      </w:tcPr>
                      <w:p w14:paraId="6E4012CF" w14:textId="77777777" w:rsidR="00A867FB" w:rsidRDefault="00A867FB" w:rsidP="00F771E7">
                        <w:pPr>
                          <w:jc w:val="right"/>
                          <w:rPr>
                            <w:szCs w:val="21"/>
                          </w:rPr>
                        </w:pPr>
                        <w:r>
                          <w:rPr>
                            <w:szCs w:val="21"/>
                          </w:rPr>
                          <w:t>1,605,031.47</w:t>
                        </w:r>
                      </w:p>
                    </w:tc>
                  </w:sdtContent>
                </w:sdt>
                <w:sdt>
                  <w:sdtPr>
                    <w:rPr>
                      <w:szCs w:val="21"/>
                    </w:rPr>
                    <w:alias w:val="重要的非全资子公司明细-本期向少数股东支付的股利"/>
                    <w:tag w:val="_GBC_54522ee229cd49f3a36fb60314c21ac1"/>
                    <w:id w:val="-509672168"/>
                    <w:lock w:val="sdtLocked"/>
                  </w:sdtPr>
                  <w:sdtEndPr/>
                  <w:sdtContent>
                    <w:tc>
                      <w:tcPr>
                        <w:tcW w:w="1102" w:type="pct"/>
                        <w:tcBorders>
                          <w:top w:val="single" w:sz="6" w:space="0" w:color="auto"/>
                          <w:left w:val="single" w:sz="6" w:space="0" w:color="auto"/>
                          <w:bottom w:val="single" w:sz="4" w:space="0" w:color="auto"/>
                          <w:right w:val="single" w:sz="6" w:space="0" w:color="auto"/>
                        </w:tcBorders>
                      </w:tcPr>
                      <w:p w14:paraId="2B1E7807" w14:textId="77777777" w:rsidR="00A867FB" w:rsidRDefault="00A867FB" w:rsidP="00F771E7">
                        <w:pPr>
                          <w:jc w:val="right"/>
                          <w:rPr>
                            <w:szCs w:val="21"/>
                          </w:rPr>
                        </w:pPr>
                        <w:r>
                          <w:rPr>
                            <w:szCs w:val="21"/>
                          </w:rPr>
                          <w:t>7,350,000.00</w:t>
                        </w:r>
                      </w:p>
                    </w:tc>
                  </w:sdtContent>
                </w:sdt>
                <w:sdt>
                  <w:sdtPr>
                    <w:rPr>
                      <w:szCs w:val="21"/>
                    </w:rPr>
                    <w:alias w:val="重要的非全资子公司明细-期末少数股东权益余额"/>
                    <w:tag w:val="_GBC_5ba0fc1037a14bec9cc2892b1e4587b6"/>
                    <w:id w:val="-1530177239"/>
                    <w:lock w:val="sdtLocked"/>
                  </w:sdtPr>
                  <w:sdtEndPr/>
                  <w:sdtContent>
                    <w:tc>
                      <w:tcPr>
                        <w:tcW w:w="989" w:type="pct"/>
                        <w:tcBorders>
                          <w:top w:val="single" w:sz="6" w:space="0" w:color="auto"/>
                          <w:left w:val="single" w:sz="6" w:space="0" w:color="auto"/>
                          <w:bottom w:val="single" w:sz="4" w:space="0" w:color="auto"/>
                          <w:right w:val="single" w:sz="4" w:space="0" w:color="auto"/>
                        </w:tcBorders>
                      </w:tcPr>
                      <w:p w14:paraId="4AEF5C84" w14:textId="77777777" w:rsidR="00A867FB" w:rsidRDefault="00A867FB" w:rsidP="00F771E7">
                        <w:pPr>
                          <w:jc w:val="right"/>
                          <w:rPr>
                            <w:szCs w:val="21"/>
                          </w:rPr>
                        </w:pPr>
                        <w:r>
                          <w:rPr>
                            <w:szCs w:val="21"/>
                          </w:rPr>
                          <w:t>18,841,301.79</w:t>
                        </w:r>
                      </w:p>
                    </w:tc>
                  </w:sdtContent>
                </w:sdt>
              </w:tr>
            </w:sdtContent>
          </w:sdt>
          <w:sdt>
            <w:sdtPr>
              <w:rPr>
                <w:szCs w:val="21"/>
              </w:rPr>
              <w:alias w:val="重要的非全资子公司明细"/>
              <w:tag w:val="_GBC_786318b12f804986888adc0492796ebd"/>
              <w:id w:val="1301339202"/>
              <w:lock w:val="sdtLocked"/>
            </w:sdtPr>
            <w:sdtEndPr/>
            <w:sdtContent>
              <w:tr w:rsidR="00A867FB" w14:paraId="42E87834" w14:textId="77777777" w:rsidTr="00F771E7">
                <w:sdt>
                  <w:sdtPr>
                    <w:rPr>
                      <w:szCs w:val="21"/>
                    </w:rPr>
                    <w:alias w:val="重要的非全资子公司明细-子公司名称"/>
                    <w:tag w:val="_GBC_e769c1abb7b64c4d95b5a9c34c583c61"/>
                    <w:id w:val="-846477389"/>
                    <w:lock w:val="sdtLocked"/>
                  </w:sdtPr>
                  <w:sdtEndPr/>
                  <w:sdtContent>
                    <w:tc>
                      <w:tcPr>
                        <w:tcW w:w="1269" w:type="pct"/>
                        <w:tcBorders>
                          <w:top w:val="single" w:sz="6" w:space="0" w:color="auto"/>
                          <w:left w:val="single" w:sz="4" w:space="0" w:color="auto"/>
                          <w:bottom w:val="single" w:sz="4" w:space="0" w:color="auto"/>
                          <w:right w:val="single" w:sz="6" w:space="0" w:color="auto"/>
                        </w:tcBorders>
                      </w:tcPr>
                      <w:p w14:paraId="7CF82B3C" w14:textId="77777777" w:rsidR="00A867FB" w:rsidRDefault="00A867FB" w:rsidP="00F771E7">
                        <w:pPr>
                          <w:rPr>
                            <w:szCs w:val="21"/>
                          </w:rPr>
                        </w:pPr>
                        <w:r>
                          <w:rPr>
                            <w:szCs w:val="21"/>
                          </w:rPr>
                          <w:t>宿迁市苏宿置业有限公司(注1)</w:t>
                        </w:r>
                      </w:p>
                    </w:tc>
                  </w:sdtContent>
                </w:sdt>
                <w:sdt>
                  <w:sdtPr>
                    <w:rPr>
                      <w:szCs w:val="21"/>
                    </w:rPr>
                    <w:alias w:val="重要的非全资子公司明细-少数股东的持股比例"/>
                    <w:tag w:val="_GBC_3a47d0653eb74c8c9194e31dd10ed288"/>
                    <w:id w:val="1977102508"/>
                    <w:lock w:val="sdtLocked"/>
                  </w:sdtPr>
                  <w:sdtEndPr/>
                  <w:sdtContent>
                    <w:tc>
                      <w:tcPr>
                        <w:tcW w:w="803" w:type="pct"/>
                        <w:tcBorders>
                          <w:top w:val="single" w:sz="6" w:space="0" w:color="auto"/>
                          <w:left w:val="single" w:sz="6" w:space="0" w:color="auto"/>
                          <w:bottom w:val="single" w:sz="4" w:space="0" w:color="auto"/>
                          <w:right w:val="single" w:sz="6" w:space="0" w:color="auto"/>
                        </w:tcBorders>
                      </w:tcPr>
                      <w:p w14:paraId="579FA7DD" w14:textId="77777777" w:rsidR="00A867FB" w:rsidRDefault="00A867FB" w:rsidP="00F771E7">
                        <w:pPr>
                          <w:jc w:val="right"/>
                          <w:rPr>
                            <w:szCs w:val="21"/>
                          </w:rPr>
                        </w:pPr>
                        <w:r>
                          <w:rPr>
                            <w:szCs w:val="21"/>
                          </w:rPr>
                          <w:t>26.25</w:t>
                        </w:r>
                      </w:p>
                    </w:tc>
                  </w:sdtContent>
                </w:sdt>
                <w:sdt>
                  <w:sdtPr>
                    <w:rPr>
                      <w:szCs w:val="21"/>
                    </w:rPr>
                    <w:alias w:val="重要的非全资子公司明细-本期归属于少数股东的损益"/>
                    <w:tag w:val="_GBC_e30ccb11f137488c9ac9c44fe698bf84"/>
                    <w:id w:val="1944572490"/>
                    <w:lock w:val="sdtLocked"/>
                  </w:sdtPr>
                  <w:sdtEndPr/>
                  <w:sdtContent>
                    <w:tc>
                      <w:tcPr>
                        <w:tcW w:w="837" w:type="pct"/>
                        <w:tcBorders>
                          <w:top w:val="single" w:sz="6" w:space="0" w:color="auto"/>
                          <w:left w:val="single" w:sz="6" w:space="0" w:color="auto"/>
                          <w:bottom w:val="single" w:sz="4" w:space="0" w:color="auto"/>
                          <w:right w:val="single" w:sz="6" w:space="0" w:color="auto"/>
                        </w:tcBorders>
                      </w:tcPr>
                      <w:p w14:paraId="22F7A7EC" w14:textId="77777777" w:rsidR="00A867FB" w:rsidRDefault="00A867FB" w:rsidP="00F771E7">
                        <w:pPr>
                          <w:jc w:val="right"/>
                          <w:rPr>
                            <w:szCs w:val="21"/>
                          </w:rPr>
                        </w:pPr>
                        <w:r>
                          <w:rPr>
                            <w:szCs w:val="21"/>
                          </w:rPr>
                          <w:t>-152,376.33</w:t>
                        </w:r>
                      </w:p>
                    </w:tc>
                  </w:sdtContent>
                </w:sdt>
                <w:sdt>
                  <w:sdtPr>
                    <w:rPr>
                      <w:szCs w:val="21"/>
                    </w:rPr>
                    <w:alias w:val="重要的非全资子公司明细-本期向少数股东支付的股利"/>
                    <w:tag w:val="_GBC_54522ee229cd49f3a36fb60314c21ac1"/>
                    <w:id w:val="-667949412"/>
                    <w:lock w:val="sdtLocked"/>
                  </w:sdtPr>
                  <w:sdtEndPr/>
                  <w:sdtContent>
                    <w:tc>
                      <w:tcPr>
                        <w:tcW w:w="1102" w:type="pct"/>
                        <w:tcBorders>
                          <w:top w:val="single" w:sz="6" w:space="0" w:color="auto"/>
                          <w:left w:val="single" w:sz="6" w:space="0" w:color="auto"/>
                          <w:bottom w:val="single" w:sz="4" w:space="0" w:color="auto"/>
                          <w:right w:val="single" w:sz="6" w:space="0" w:color="auto"/>
                        </w:tcBorders>
                      </w:tcPr>
                      <w:p w14:paraId="11F1CC06" w14:textId="77777777" w:rsidR="00A867FB" w:rsidRDefault="00A867FB" w:rsidP="00F771E7">
                        <w:pPr>
                          <w:jc w:val="right"/>
                          <w:rPr>
                            <w:szCs w:val="21"/>
                          </w:rPr>
                        </w:pPr>
                      </w:p>
                    </w:tc>
                  </w:sdtContent>
                </w:sdt>
                <w:sdt>
                  <w:sdtPr>
                    <w:rPr>
                      <w:szCs w:val="21"/>
                    </w:rPr>
                    <w:alias w:val="重要的非全资子公司明细-期末少数股东权益余额"/>
                    <w:tag w:val="_GBC_5ba0fc1037a14bec9cc2892b1e4587b6"/>
                    <w:id w:val="1803497509"/>
                    <w:lock w:val="sdtLocked"/>
                  </w:sdtPr>
                  <w:sdtEndPr/>
                  <w:sdtContent>
                    <w:tc>
                      <w:tcPr>
                        <w:tcW w:w="989" w:type="pct"/>
                        <w:tcBorders>
                          <w:top w:val="single" w:sz="6" w:space="0" w:color="auto"/>
                          <w:left w:val="single" w:sz="6" w:space="0" w:color="auto"/>
                          <w:bottom w:val="single" w:sz="4" w:space="0" w:color="auto"/>
                          <w:right w:val="single" w:sz="4" w:space="0" w:color="auto"/>
                        </w:tcBorders>
                      </w:tcPr>
                      <w:p w14:paraId="042CBA01" w14:textId="77777777" w:rsidR="00A867FB" w:rsidRDefault="00A867FB" w:rsidP="00F771E7">
                        <w:pPr>
                          <w:jc w:val="right"/>
                          <w:rPr>
                            <w:szCs w:val="21"/>
                          </w:rPr>
                        </w:pPr>
                        <w:r>
                          <w:rPr>
                            <w:szCs w:val="21"/>
                          </w:rPr>
                          <w:t>10,216,238.04</w:t>
                        </w:r>
                      </w:p>
                    </w:tc>
                  </w:sdtContent>
                </w:sdt>
              </w:tr>
            </w:sdtContent>
          </w:sdt>
          <w:sdt>
            <w:sdtPr>
              <w:rPr>
                <w:szCs w:val="21"/>
              </w:rPr>
              <w:alias w:val="重要的非全资子公司明细"/>
              <w:tag w:val="_GBC_786318b12f804986888adc0492796ebd"/>
              <w:id w:val="1897237261"/>
              <w:lock w:val="sdtLocked"/>
            </w:sdtPr>
            <w:sdtEndPr/>
            <w:sdtContent>
              <w:tr w:rsidR="00A867FB" w14:paraId="41CFBA22" w14:textId="77777777" w:rsidTr="00F771E7">
                <w:sdt>
                  <w:sdtPr>
                    <w:rPr>
                      <w:szCs w:val="21"/>
                    </w:rPr>
                    <w:alias w:val="重要的非全资子公司明细-子公司名称"/>
                    <w:tag w:val="_GBC_e769c1abb7b64c4d95b5a9c34c583c61"/>
                    <w:id w:val="934475571"/>
                    <w:lock w:val="sdtLocked"/>
                  </w:sdtPr>
                  <w:sdtEndPr/>
                  <w:sdtContent>
                    <w:tc>
                      <w:tcPr>
                        <w:tcW w:w="1269" w:type="pct"/>
                        <w:tcBorders>
                          <w:top w:val="single" w:sz="6" w:space="0" w:color="auto"/>
                          <w:left w:val="single" w:sz="4" w:space="0" w:color="auto"/>
                          <w:bottom w:val="single" w:sz="4" w:space="0" w:color="auto"/>
                          <w:right w:val="single" w:sz="6" w:space="0" w:color="auto"/>
                        </w:tcBorders>
                      </w:tcPr>
                      <w:p w14:paraId="6B583370" w14:textId="77777777" w:rsidR="00A867FB" w:rsidRDefault="00A867FB" w:rsidP="00F771E7">
                        <w:pPr>
                          <w:rPr>
                            <w:szCs w:val="21"/>
                          </w:rPr>
                        </w:pPr>
                        <w:r>
                          <w:rPr>
                            <w:szCs w:val="21"/>
                          </w:rPr>
                          <w:t>苏州隆兴置业有限公司(注2)</w:t>
                        </w:r>
                      </w:p>
                    </w:tc>
                  </w:sdtContent>
                </w:sdt>
                <w:sdt>
                  <w:sdtPr>
                    <w:rPr>
                      <w:szCs w:val="21"/>
                    </w:rPr>
                    <w:alias w:val="重要的非全资子公司明细-少数股东的持股比例"/>
                    <w:tag w:val="_GBC_3a47d0653eb74c8c9194e31dd10ed288"/>
                    <w:id w:val="-664855750"/>
                    <w:lock w:val="sdtLocked"/>
                  </w:sdtPr>
                  <w:sdtEndPr/>
                  <w:sdtContent>
                    <w:tc>
                      <w:tcPr>
                        <w:tcW w:w="803" w:type="pct"/>
                        <w:tcBorders>
                          <w:top w:val="single" w:sz="6" w:space="0" w:color="auto"/>
                          <w:left w:val="single" w:sz="6" w:space="0" w:color="auto"/>
                          <w:bottom w:val="single" w:sz="4" w:space="0" w:color="auto"/>
                          <w:right w:val="single" w:sz="6" w:space="0" w:color="auto"/>
                        </w:tcBorders>
                      </w:tcPr>
                      <w:p w14:paraId="31BA33A5" w14:textId="06069763" w:rsidR="00A867FB" w:rsidRDefault="00BE74F4" w:rsidP="00BE74F4">
                        <w:pPr>
                          <w:jc w:val="right"/>
                          <w:rPr>
                            <w:szCs w:val="21"/>
                          </w:rPr>
                        </w:pPr>
                        <w:r>
                          <w:rPr>
                            <w:rFonts w:hint="eastAsia"/>
                            <w:szCs w:val="21"/>
                          </w:rPr>
                          <w:t>0</w:t>
                        </w:r>
                      </w:p>
                    </w:tc>
                  </w:sdtContent>
                </w:sdt>
                <w:sdt>
                  <w:sdtPr>
                    <w:rPr>
                      <w:szCs w:val="21"/>
                    </w:rPr>
                    <w:alias w:val="重要的非全资子公司明细-本期归属于少数股东的损益"/>
                    <w:tag w:val="_GBC_e30ccb11f137488c9ac9c44fe698bf84"/>
                    <w:id w:val="-637793242"/>
                    <w:lock w:val="sdtLocked"/>
                  </w:sdtPr>
                  <w:sdtEndPr/>
                  <w:sdtContent>
                    <w:tc>
                      <w:tcPr>
                        <w:tcW w:w="837" w:type="pct"/>
                        <w:tcBorders>
                          <w:top w:val="single" w:sz="6" w:space="0" w:color="auto"/>
                          <w:left w:val="single" w:sz="6" w:space="0" w:color="auto"/>
                          <w:bottom w:val="single" w:sz="4" w:space="0" w:color="auto"/>
                          <w:right w:val="single" w:sz="6" w:space="0" w:color="auto"/>
                        </w:tcBorders>
                      </w:tcPr>
                      <w:p w14:paraId="4F5C0068" w14:textId="77777777" w:rsidR="00A867FB" w:rsidRDefault="00A867FB" w:rsidP="00F771E7">
                        <w:pPr>
                          <w:jc w:val="right"/>
                          <w:rPr>
                            <w:szCs w:val="21"/>
                          </w:rPr>
                        </w:pPr>
                        <w:r>
                          <w:rPr>
                            <w:szCs w:val="21"/>
                          </w:rPr>
                          <w:t>4,272,003.10</w:t>
                        </w:r>
                      </w:p>
                    </w:tc>
                  </w:sdtContent>
                </w:sdt>
                <w:sdt>
                  <w:sdtPr>
                    <w:rPr>
                      <w:szCs w:val="21"/>
                    </w:rPr>
                    <w:alias w:val="重要的非全资子公司明细-本期向少数股东支付的股利"/>
                    <w:tag w:val="_GBC_54522ee229cd49f3a36fb60314c21ac1"/>
                    <w:id w:val="1482803702"/>
                    <w:lock w:val="sdtLocked"/>
                  </w:sdtPr>
                  <w:sdtEndPr/>
                  <w:sdtContent>
                    <w:tc>
                      <w:tcPr>
                        <w:tcW w:w="1102" w:type="pct"/>
                        <w:tcBorders>
                          <w:top w:val="single" w:sz="6" w:space="0" w:color="auto"/>
                          <w:left w:val="single" w:sz="6" w:space="0" w:color="auto"/>
                          <w:bottom w:val="single" w:sz="4" w:space="0" w:color="auto"/>
                          <w:right w:val="single" w:sz="6" w:space="0" w:color="auto"/>
                        </w:tcBorders>
                      </w:tcPr>
                      <w:p w14:paraId="178869DB" w14:textId="77777777" w:rsidR="00A867FB" w:rsidRDefault="00A867FB" w:rsidP="00F771E7">
                        <w:pPr>
                          <w:jc w:val="right"/>
                          <w:rPr>
                            <w:szCs w:val="21"/>
                          </w:rPr>
                        </w:pPr>
                        <w:r>
                          <w:rPr>
                            <w:szCs w:val="21"/>
                          </w:rPr>
                          <w:t>108,400,000.00</w:t>
                        </w:r>
                      </w:p>
                    </w:tc>
                  </w:sdtContent>
                </w:sdt>
                <w:sdt>
                  <w:sdtPr>
                    <w:rPr>
                      <w:szCs w:val="21"/>
                    </w:rPr>
                    <w:alias w:val="重要的非全资子公司明细-期末少数股东权益余额"/>
                    <w:tag w:val="_GBC_5ba0fc1037a14bec9cc2892b1e4587b6"/>
                    <w:id w:val="1341358046"/>
                    <w:lock w:val="sdtLocked"/>
                  </w:sdtPr>
                  <w:sdtEndPr/>
                  <w:sdtContent>
                    <w:tc>
                      <w:tcPr>
                        <w:tcW w:w="989" w:type="pct"/>
                        <w:tcBorders>
                          <w:top w:val="single" w:sz="6" w:space="0" w:color="auto"/>
                          <w:left w:val="single" w:sz="6" w:space="0" w:color="auto"/>
                          <w:bottom w:val="single" w:sz="4" w:space="0" w:color="auto"/>
                          <w:right w:val="single" w:sz="4" w:space="0" w:color="auto"/>
                        </w:tcBorders>
                      </w:tcPr>
                      <w:p w14:paraId="6751A264" w14:textId="77777777" w:rsidR="00A867FB" w:rsidRDefault="00A867FB" w:rsidP="00F771E7">
                        <w:pPr>
                          <w:jc w:val="right"/>
                          <w:rPr>
                            <w:szCs w:val="21"/>
                          </w:rPr>
                        </w:pPr>
                        <w:r>
                          <w:rPr>
                            <w:szCs w:val="21"/>
                          </w:rPr>
                          <w:t>71,041.10</w:t>
                        </w:r>
                      </w:p>
                    </w:tc>
                  </w:sdtContent>
                </w:sdt>
              </w:tr>
            </w:sdtContent>
          </w:sdt>
          <w:sdt>
            <w:sdtPr>
              <w:rPr>
                <w:szCs w:val="21"/>
              </w:rPr>
              <w:alias w:val="重要的非全资子公司明细"/>
              <w:tag w:val="_GBC_786318b12f804986888adc0492796ebd"/>
              <w:id w:val="2107388079"/>
              <w:lock w:val="sdtLocked"/>
            </w:sdtPr>
            <w:sdtEndPr/>
            <w:sdtContent>
              <w:tr w:rsidR="00A867FB" w14:paraId="145D0111" w14:textId="77777777" w:rsidTr="00F771E7">
                <w:sdt>
                  <w:sdtPr>
                    <w:rPr>
                      <w:szCs w:val="21"/>
                    </w:rPr>
                    <w:alias w:val="重要的非全资子公司明细-子公司名称"/>
                    <w:tag w:val="_GBC_e769c1abb7b64c4d95b5a9c34c583c61"/>
                    <w:id w:val="-495184697"/>
                    <w:lock w:val="sdtLocked"/>
                  </w:sdtPr>
                  <w:sdtEndPr/>
                  <w:sdtContent>
                    <w:tc>
                      <w:tcPr>
                        <w:tcW w:w="1269" w:type="pct"/>
                        <w:tcBorders>
                          <w:top w:val="single" w:sz="6" w:space="0" w:color="auto"/>
                          <w:left w:val="single" w:sz="4" w:space="0" w:color="auto"/>
                          <w:bottom w:val="single" w:sz="4" w:space="0" w:color="auto"/>
                          <w:right w:val="single" w:sz="6" w:space="0" w:color="auto"/>
                        </w:tcBorders>
                      </w:tcPr>
                      <w:p w14:paraId="59248217" w14:textId="77777777" w:rsidR="00A867FB" w:rsidRDefault="00A867FB" w:rsidP="00F771E7">
                        <w:pPr>
                          <w:rPr>
                            <w:szCs w:val="21"/>
                          </w:rPr>
                        </w:pPr>
                        <w:r>
                          <w:rPr>
                            <w:szCs w:val="21"/>
                          </w:rPr>
                          <w:t>家天下物业</w:t>
                        </w:r>
                      </w:p>
                    </w:tc>
                  </w:sdtContent>
                </w:sdt>
                <w:sdt>
                  <w:sdtPr>
                    <w:rPr>
                      <w:szCs w:val="21"/>
                    </w:rPr>
                    <w:alias w:val="重要的非全资子公司明细-少数股东的持股比例"/>
                    <w:tag w:val="_GBC_3a47d0653eb74c8c9194e31dd10ed288"/>
                    <w:id w:val="1482029431"/>
                    <w:lock w:val="sdtLocked"/>
                  </w:sdtPr>
                  <w:sdtEndPr/>
                  <w:sdtContent>
                    <w:tc>
                      <w:tcPr>
                        <w:tcW w:w="803" w:type="pct"/>
                        <w:tcBorders>
                          <w:top w:val="single" w:sz="6" w:space="0" w:color="auto"/>
                          <w:left w:val="single" w:sz="6" w:space="0" w:color="auto"/>
                          <w:bottom w:val="single" w:sz="4" w:space="0" w:color="auto"/>
                          <w:right w:val="single" w:sz="6" w:space="0" w:color="auto"/>
                        </w:tcBorders>
                      </w:tcPr>
                      <w:p w14:paraId="689FA117" w14:textId="77777777" w:rsidR="00A867FB" w:rsidRDefault="00A867FB" w:rsidP="00F771E7">
                        <w:pPr>
                          <w:jc w:val="right"/>
                          <w:rPr>
                            <w:szCs w:val="21"/>
                          </w:rPr>
                        </w:pPr>
                        <w:r>
                          <w:rPr>
                            <w:szCs w:val="21"/>
                          </w:rPr>
                          <w:t>30%</w:t>
                        </w:r>
                      </w:p>
                    </w:tc>
                  </w:sdtContent>
                </w:sdt>
                <w:sdt>
                  <w:sdtPr>
                    <w:rPr>
                      <w:szCs w:val="21"/>
                    </w:rPr>
                    <w:alias w:val="重要的非全资子公司明细-本期归属于少数股东的损益"/>
                    <w:tag w:val="_GBC_e30ccb11f137488c9ac9c44fe698bf84"/>
                    <w:id w:val="-898433022"/>
                    <w:lock w:val="sdtLocked"/>
                  </w:sdtPr>
                  <w:sdtEndPr/>
                  <w:sdtContent>
                    <w:tc>
                      <w:tcPr>
                        <w:tcW w:w="837" w:type="pct"/>
                        <w:tcBorders>
                          <w:top w:val="single" w:sz="6" w:space="0" w:color="auto"/>
                          <w:left w:val="single" w:sz="6" w:space="0" w:color="auto"/>
                          <w:bottom w:val="single" w:sz="4" w:space="0" w:color="auto"/>
                          <w:right w:val="single" w:sz="6" w:space="0" w:color="auto"/>
                        </w:tcBorders>
                      </w:tcPr>
                      <w:p w14:paraId="4EF3EF68" w14:textId="77777777" w:rsidR="00A867FB" w:rsidRDefault="00A867FB" w:rsidP="00F771E7">
                        <w:pPr>
                          <w:jc w:val="right"/>
                          <w:rPr>
                            <w:szCs w:val="21"/>
                          </w:rPr>
                        </w:pPr>
                        <w:r>
                          <w:rPr>
                            <w:szCs w:val="21"/>
                          </w:rPr>
                          <w:t>-640,210.64</w:t>
                        </w:r>
                      </w:p>
                    </w:tc>
                  </w:sdtContent>
                </w:sdt>
                <w:sdt>
                  <w:sdtPr>
                    <w:rPr>
                      <w:szCs w:val="21"/>
                    </w:rPr>
                    <w:alias w:val="重要的非全资子公司明细-本期向少数股东支付的股利"/>
                    <w:tag w:val="_GBC_54522ee229cd49f3a36fb60314c21ac1"/>
                    <w:id w:val="-1645815127"/>
                    <w:lock w:val="sdtLocked"/>
                  </w:sdtPr>
                  <w:sdtEndPr/>
                  <w:sdtContent>
                    <w:tc>
                      <w:tcPr>
                        <w:tcW w:w="1102" w:type="pct"/>
                        <w:tcBorders>
                          <w:top w:val="single" w:sz="6" w:space="0" w:color="auto"/>
                          <w:left w:val="single" w:sz="6" w:space="0" w:color="auto"/>
                          <w:bottom w:val="single" w:sz="4" w:space="0" w:color="auto"/>
                          <w:right w:val="single" w:sz="6" w:space="0" w:color="auto"/>
                        </w:tcBorders>
                      </w:tcPr>
                      <w:p w14:paraId="7F3452E0" w14:textId="77777777" w:rsidR="00A867FB" w:rsidRDefault="00A867FB" w:rsidP="00F771E7">
                        <w:pPr>
                          <w:jc w:val="right"/>
                          <w:rPr>
                            <w:szCs w:val="21"/>
                          </w:rPr>
                        </w:pPr>
                      </w:p>
                    </w:tc>
                  </w:sdtContent>
                </w:sdt>
                <w:sdt>
                  <w:sdtPr>
                    <w:rPr>
                      <w:szCs w:val="21"/>
                    </w:rPr>
                    <w:alias w:val="重要的非全资子公司明细-期末少数股东权益余额"/>
                    <w:tag w:val="_GBC_5ba0fc1037a14bec9cc2892b1e4587b6"/>
                    <w:id w:val="-371763626"/>
                    <w:lock w:val="sdtLocked"/>
                  </w:sdtPr>
                  <w:sdtEndPr/>
                  <w:sdtContent>
                    <w:tc>
                      <w:tcPr>
                        <w:tcW w:w="989" w:type="pct"/>
                        <w:tcBorders>
                          <w:top w:val="single" w:sz="6" w:space="0" w:color="auto"/>
                          <w:left w:val="single" w:sz="6" w:space="0" w:color="auto"/>
                          <w:bottom w:val="single" w:sz="4" w:space="0" w:color="auto"/>
                          <w:right w:val="single" w:sz="4" w:space="0" w:color="auto"/>
                        </w:tcBorders>
                      </w:tcPr>
                      <w:p w14:paraId="155C635F" w14:textId="77777777" w:rsidR="00A867FB" w:rsidRDefault="00A867FB" w:rsidP="00F771E7">
                        <w:pPr>
                          <w:jc w:val="right"/>
                          <w:rPr>
                            <w:szCs w:val="21"/>
                          </w:rPr>
                        </w:pPr>
                        <w:r>
                          <w:rPr>
                            <w:szCs w:val="21"/>
                          </w:rPr>
                          <w:t>-490,210.70</w:t>
                        </w:r>
                      </w:p>
                    </w:tc>
                  </w:sdtContent>
                </w:sdt>
              </w:tr>
            </w:sdtContent>
          </w:sdt>
          <w:sdt>
            <w:sdtPr>
              <w:rPr>
                <w:szCs w:val="21"/>
              </w:rPr>
              <w:alias w:val="重要的非全资子公司明细"/>
              <w:tag w:val="_GBC_786318b12f804986888adc0492796ebd"/>
              <w:id w:val="1337500292"/>
              <w:lock w:val="sdtLocked"/>
            </w:sdtPr>
            <w:sdtEndPr/>
            <w:sdtContent>
              <w:tr w:rsidR="00A867FB" w14:paraId="12395CB5" w14:textId="77777777" w:rsidTr="00F771E7">
                <w:sdt>
                  <w:sdtPr>
                    <w:rPr>
                      <w:szCs w:val="21"/>
                    </w:rPr>
                    <w:alias w:val="重要的非全资子公司明细-子公司名称"/>
                    <w:tag w:val="_GBC_e769c1abb7b64c4d95b5a9c34c583c61"/>
                    <w:id w:val="213934551"/>
                    <w:lock w:val="sdtLocked"/>
                  </w:sdtPr>
                  <w:sdtEndPr/>
                  <w:sdtContent>
                    <w:tc>
                      <w:tcPr>
                        <w:tcW w:w="1269" w:type="pct"/>
                        <w:tcBorders>
                          <w:top w:val="single" w:sz="6" w:space="0" w:color="auto"/>
                          <w:left w:val="single" w:sz="4" w:space="0" w:color="auto"/>
                          <w:bottom w:val="single" w:sz="4" w:space="0" w:color="auto"/>
                          <w:right w:val="single" w:sz="6" w:space="0" w:color="auto"/>
                        </w:tcBorders>
                      </w:tcPr>
                      <w:p w14:paraId="4EFE9C93" w14:textId="77777777" w:rsidR="00A867FB" w:rsidRDefault="00A867FB" w:rsidP="00F771E7">
                        <w:pPr>
                          <w:rPr>
                            <w:szCs w:val="21"/>
                          </w:rPr>
                        </w:pPr>
                        <w:r>
                          <w:rPr>
                            <w:rFonts w:hint="eastAsia"/>
                            <w:szCs w:val="21"/>
                          </w:rPr>
                          <w:t>合计</w:t>
                        </w:r>
                      </w:p>
                    </w:tc>
                  </w:sdtContent>
                </w:sdt>
                <w:sdt>
                  <w:sdtPr>
                    <w:rPr>
                      <w:szCs w:val="21"/>
                    </w:rPr>
                    <w:alias w:val="重要的非全资子公司明细-少数股东的持股比例"/>
                    <w:tag w:val="_GBC_3a47d0653eb74c8c9194e31dd10ed288"/>
                    <w:id w:val="-768477038"/>
                    <w:lock w:val="sdtLocked"/>
                    <w:showingPlcHdr/>
                  </w:sdtPr>
                  <w:sdtEndPr/>
                  <w:sdtContent>
                    <w:tc>
                      <w:tcPr>
                        <w:tcW w:w="803" w:type="pct"/>
                        <w:tcBorders>
                          <w:top w:val="single" w:sz="6" w:space="0" w:color="auto"/>
                          <w:left w:val="single" w:sz="6" w:space="0" w:color="auto"/>
                          <w:bottom w:val="single" w:sz="4" w:space="0" w:color="auto"/>
                          <w:right w:val="single" w:sz="6" w:space="0" w:color="auto"/>
                        </w:tcBorders>
                      </w:tcPr>
                      <w:p w14:paraId="18C9A479" w14:textId="69E7A3AC" w:rsidR="00A867FB" w:rsidRDefault="00A867FB" w:rsidP="00F771E7">
                        <w:pPr>
                          <w:jc w:val="right"/>
                          <w:rPr>
                            <w:szCs w:val="21"/>
                          </w:rPr>
                        </w:pPr>
                        <w:r>
                          <w:rPr>
                            <w:szCs w:val="21"/>
                          </w:rPr>
                          <w:t xml:space="preserve">     </w:t>
                        </w:r>
                      </w:p>
                    </w:tc>
                  </w:sdtContent>
                </w:sdt>
                <w:sdt>
                  <w:sdtPr>
                    <w:rPr>
                      <w:szCs w:val="21"/>
                    </w:rPr>
                    <w:alias w:val="重要的非全资子公司明细-本期归属于少数股东的损益"/>
                    <w:tag w:val="_GBC_e30ccb11f137488c9ac9c44fe698bf84"/>
                    <w:id w:val="1642077980"/>
                    <w:lock w:val="sdtLocked"/>
                  </w:sdtPr>
                  <w:sdtEndPr/>
                  <w:sdtContent>
                    <w:tc>
                      <w:tcPr>
                        <w:tcW w:w="837" w:type="pct"/>
                        <w:tcBorders>
                          <w:top w:val="single" w:sz="6" w:space="0" w:color="auto"/>
                          <w:left w:val="single" w:sz="6" w:space="0" w:color="auto"/>
                          <w:bottom w:val="single" w:sz="4" w:space="0" w:color="auto"/>
                          <w:right w:val="single" w:sz="6" w:space="0" w:color="auto"/>
                        </w:tcBorders>
                      </w:tcPr>
                      <w:p w14:paraId="0AB76D1C" w14:textId="77777777" w:rsidR="00A867FB" w:rsidRDefault="00A867FB" w:rsidP="00F771E7">
                        <w:pPr>
                          <w:jc w:val="right"/>
                          <w:rPr>
                            <w:szCs w:val="21"/>
                          </w:rPr>
                        </w:pPr>
                        <w:r>
                          <w:rPr>
                            <w:szCs w:val="21"/>
                          </w:rPr>
                          <w:t>6,053,681.51</w:t>
                        </w:r>
                      </w:p>
                    </w:tc>
                  </w:sdtContent>
                </w:sdt>
                <w:sdt>
                  <w:sdtPr>
                    <w:rPr>
                      <w:szCs w:val="21"/>
                    </w:rPr>
                    <w:alias w:val="重要的非全资子公司明细-本期向少数股东支付的股利"/>
                    <w:tag w:val="_GBC_54522ee229cd49f3a36fb60314c21ac1"/>
                    <w:id w:val="-1227836357"/>
                    <w:lock w:val="sdtLocked"/>
                  </w:sdtPr>
                  <w:sdtEndPr/>
                  <w:sdtContent>
                    <w:tc>
                      <w:tcPr>
                        <w:tcW w:w="1102" w:type="pct"/>
                        <w:tcBorders>
                          <w:top w:val="single" w:sz="6" w:space="0" w:color="auto"/>
                          <w:left w:val="single" w:sz="6" w:space="0" w:color="auto"/>
                          <w:bottom w:val="single" w:sz="4" w:space="0" w:color="auto"/>
                          <w:right w:val="single" w:sz="6" w:space="0" w:color="auto"/>
                        </w:tcBorders>
                      </w:tcPr>
                      <w:p w14:paraId="39E172A9" w14:textId="77777777" w:rsidR="00A867FB" w:rsidRDefault="00A867FB" w:rsidP="00F771E7">
                        <w:pPr>
                          <w:jc w:val="right"/>
                          <w:rPr>
                            <w:szCs w:val="21"/>
                          </w:rPr>
                        </w:pPr>
                        <w:r>
                          <w:rPr>
                            <w:szCs w:val="21"/>
                          </w:rPr>
                          <w:t>115,750,000.00</w:t>
                        </w:r>
                      </w:p>
                    </w:tc>
                  </w:sdtContent>
                </w:sdt>
                <w:sdt>
                  <w:sdtPr>
                    <w:rPr>
                      <w:szCs w:val="21"/>
                    </w:rPr>
                    <w:alias w:val="重要的非全资子公司明细-期末少数股东权益余额"/>
                    <w:tag w:val="_GBC_5ba0fc1037a14bec9cc2892b1e4587b6"/>
                    <w:id w:val="-1733386775"/>
                    <w:lock w:val="sdtLocked"/>
                  </w:sdtPr>
                  <w:sdtEndPr/>
                  <w:sdtContent>
                    <w:tc>
                      <w:tcPr>
                        <w:tcW w:w="989" w:type="pct"/>
                        <w:tcBorders>
                          <w:top w:val="single" w:sz="6" w:space="0" w:color="auto"/>
                          <w:left w:val="single" w:sz="6" w:space="0" w:color="auto"/>
                          <w:bottom w:val="single" w:sz="4" w:space="0" w:color="auto"/>
                          <w:right w:val="single" w:sz="4" w:space="0" w:color="auto"/>
                        </w:tcBorders>
                      </w:tcPr>
                      <w:p w14:paraId="18F88CAC" w14:textId="77777777" w:rsidR="00A867FB" w:rsidRDefault="00A867FB" w:rsidP="00F771E7">
                        <w:pPr>
                          <w:jc w:val="right"/>
                          <w:rPr>
                            <w:szCs w:val="21"/>
                          </w:rPr>
                        </w:pPr>
                        <w:r>
                          <w:rPr>
                            <w:szCs w:val="21"/>
                          </w:rPr>
                          <w:t>28,638,370.23</w:t>
                        </w:r>
                      </w:p>
                    </w:tc>
                  </w:sdtContent>
                </w:sdt>
              </w:tr>
            </w:sdtContent>
          </w:sdt>
        </w:tbl>
        <w:p w14:paraId="3DA64466" w14:textId="77777777" w:rsidR="00A867FB" w:rsidRDefault="00A867FB"/>
        <w:p w14:paraId="4FF33579" w14:textId="77777777" w:rsidR="00D074C7" w:rsidRDefault="00A86B79">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ContentLocked"/>
            <w:placeholder>
              <w:docPart w:val="GBC22222222222222222222222222222"/>
            </w:placeholder>
          </w:sdtPr>
          <w:sdtEndPr/>
          <w:sdtContent>
            <w:p w14:paraId="4057530D" w14:textId="26C9B139" w:rsidR="00D074C7" w:rsidRDefault="00A86B79">
              <w:pPr>
                <w:rPr>
                  <w:rFonts w:cs="Arial"/>
                  <w:szCs w:val="21"/>
                </w:rPr>
              </w:pPr>
              <w:r>
                <w:rPr>
                  <w:rFonts w:cs="Arial"/>
                  <w:szCs w:val="21"/>
                </w:rPr>
                <w:fldChar w:fldCharType="begin"/>
              </w:r>
              <w:r w:rsidR="00FB6737">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
          <w:sdtPr>
            <w:rPr>
              <w:rFonts w:cs="Arial"/>
              <w:kern w:val="0"/>
              <w:szCs w:val="24"/>
            </w:rPr>
            <w:alias w:val="子公司少数股东的持股比例不同于表决权比例的原因说明"/>
            <w:tag w:val="_GBC_fbc604c8ca7f4a248fbf762126693e45"/>
            <w:id w:val="-1609806030"/>
            <w:lock w:val="sdtLocked"/>
            <w:placeholder>
              <w:docPart w:val="GBC22222222222222222222222222222"/>
            </w:placeholder>
          </w:sdtPr>
          <w:sdtEndPr/>
          <w:sdtContent>
            <w:p w14:paraId="542E9316" w14:textId="77777777" w:rsidR="00FB6737" w:rsidRPr="00B529C6" w:rsidRDefault="00FB6737" w:rsidP="00AC6A34">
              <w:pPr>
                <w:pStyle w:val="afe"/>
                <w:spacing w:line="276" w:lineRule="auto"/>
                <w:ind w:leftChars="0" w:left="0" w:rightChars="87" w:right="183" w:firstLineChars="200" w:firstLine="420"/>
                <w:rPr>
                  <w:rFonts w:ascii="Times New Roman" w:eastAsiaTheme="minorEastAsia" w:hAnsi="Times New Roman"/>
                </w:rPr>
              </w:pPr>
              <w:r w:rsidRPr="00B529C6">
                <w:rPr>
                  <w:rFonts w:ascii="Times New Roman" w:eastAsiaTheme="minorEastAsia" w:hAnsi="Times New Roman"/>
                </w:rPr>
                <w:t>注</w:t>
              </w:r>
              <w:r w:rsidRPr="00B529C6">
                <w:rPr>
                  <w:rFonts w:ascii="Times New Roman" w:eastAsiaTheme="minorEastAsia" w:hAnsi="Times New Roman"/>
                </w:rPr>
                <w:t>1</w:t>
              </w:r>
              <w:r w:rsidRPr="00B529C6">
                <w:rPr>
                  <w:rFonts w:ascii="Times New Roman" w:eastAsiaTheme="minorEastAsia" w:hAnsi="Times New Roman"/>
                </w:rPr>
                <w:t>：宿迁市苏宿置业有限公司股东蒋晓华仅享有位于宿迁市</w:t>
              </w:r>
              <w:r w:rsidRPr="00B529C6">
                <w:rPr>
                  <w:rFonts w:ascii="Times New Roman" w:eastAsiaTheme="minorEastAsia" w:hAnsi="Times New Roman"/>
                </w:rPr>
                <w:t>“</w:t>
              </w:r>
              <w:r w:rsidRPr="00B529C6">
                <w:rPr>
                  <w:rFonts w:ascii="Times New Roman" w:eastAsiaTheme="minorEastAsia" w:hAnsi="Times New Roman"/>
                </w:rPr>
                <w:t>苏宿花园</w:t>
              </w:r>
              <w:r w:rsidRPr="00B529C6">
                <w:rPr>
                  <w:rFonts w:ascii="Times New Roman" w:eastAsiaTheme="minorEastAsia" w:hAnsi="Times New Roman"/>
                </w:rPr>
                <w:t>”</w:t>
              </w:r>
              <w:r w:rsidRPr="00B529C6">
                <w:rPr>
                  <w:rFonts w:ascii="Times New Roman" w:eastAsiaTheme="minorEastAsia" w:hAnsi="Times New Roman"/>
                </w:rPr>
                <w:t>南侧</w:t>
              </w:r>
              <w:r w:rsidRPr="00B529C6">
                <w:rPr>
                  <w:rFonts w:ascii="Times New Roman" w:eastAsiaTheme="minorEastAsia" w:hAnsi="Times New Roman"/>
                </w:rPr>
                <w:t>86.5</w:t>
              </w:r>
              <w:r w:rsidRPr="00B529C6">
                <w:rPr>
                  <w:rFonts w:ascii="Times New Roman" w:eastAsiaTheme="minorEastAsia" w:hAnsi="Times New Roman"/>
                </w:rPr>
                <w:t>亩土地的收益权，其他股东享有除</w:t>
              </w:r>
              <w:r w:rsidRPr="00B529C6">
                <w:rPr>
                  <w:rFonts w:ascii="Times New Roman" w:eastAsiaTheme="minorEastAsia" w:hAnsi="Times New Roman"/>
                </w:rPr>
                <w:t>“</w:t>
              </w:r>
              <w:r w:rsidRPr="00B529C6">
                <w:rPr>
                  <w:rFonts w:ascii="Times New Roman" w:eastAsiaTheme="minorEastAsia" w:hAnsi="Times New Roman"/>
                </w:rPr>
                <w:t>苏宿花园</w:t>
              </w:r>
              <w:r w:rsidRPr="00B529C6">
                <w:rPr>
                  <w:rFonts w:ascii="Times New Roman" w:eastAsiaTheme="minorEastAsia" w:hAnsi="Times New Roman"/>
                </w:rPr>
                <w:t>”</w:t>
              </w:r>
              <w:r w:rsidRPr="00B529C6">
                <w:rPr>
                  <w:rFonts w:ascii="Times New Roman" w:eastAsiaTheme="minorEastAsia" w:hAnsi="Times New Roman"/>
                </w:rPr>
                <w:t>南侧</w:t>
              </w:r>
              <w:r w:rsidRPr="00B529C6">
                <w:rPr>
                  <w:rFonts w:ascii="Times New Roman" w:eastAsiaTheme="minorEastAsia" w:hAnsi="Times New Roman"/>
                </w:rPr>
                <w:t>86.5</w:t>
              </w:r>
              <w:r w:rsidRPr="00B529C6">
                <w:rPr>
                  <w:rFonts w:ascii="Times New Roman" w:eastAsiaTheme="minorEastAsia" w:hAnsi="Times New Roman"/>
                </w:rPr>
                <w:t>亩土地收益权之外产生的利润。</w:t>
              </w:r>
            </w:p>
            <w:p w14:paraId="08167597" w14:textId="77777777" w:rsidR="006D745A" w:rsidRDefault="00FB6737" w:rsidP="00AC6A34">
              <w:pPr>
                <w:spacing w:line="276" w:lineRule="auto"/>
                <w:ind w:firstLineChars="200" w:firstLine="420"/>
                <w:rPr>
                  <w:rFonts w:ascii="Times New Roman" w:eastAsiaTheme="minorEastAsia" w:hAnsi="Times New Roman"/>
                  <w:color w:val="000000"/>
                </w:rPr>
              </w:pPr>
              <w:r w:rsidRPr="00B529C6">
                <w:rPr>
                  <w:rFonts w:ascii="Times New Roman" w:eastAsiaTheme="minorEastAsia" w:hAnsi="Times New Roman"/>
                </w:rPr>
                <w:t>注</w:t>
              </w:r>
              <w:r w:rsidRPr="00B529C6">
                <w:rPr>
                  <w:rFonts w:ascii="Times New Roman" w:eastAsiaTheme="minorEastAsia" w:hAnsi="Times New Roman"/>
                </w:rPr>
                <w:t>2</w:t>
              </w:r>
              <w:r w:rsidRPr="00B529C6">
                <w:rPr>
                  <w:rFonts w:ascii="Times New Roman" w:eastAsiaTheme="minorEastAsia" w:hAnsi="Times New Roman"/>
                </w:rPr>
                <w:t>：</w:t>
              </w:r>
              <w:r w:rsidRPr="00B529C6">
                <w:rPr>
                  <w:rFonts w:ascii="Times New Roman" w:eastAsiaTheme="minorEastAsia" w:hAnsi="Times New Roman"/>
                  <w:color w:val="000000"/>
                </w:rPr>
                <w:t>苏州隆兴置业有限公司下属金阊分公司在位于苏州市金阊区富强路西、黄花泾河东编号为苏地</w:t>
              </w:r>
              <w:r w:rsidRPr="00B529C6">
                <w:rPr>
                  <w:rFonts w:ascii="Times New Roman" w:eastAsiaTheme="minorEastAsia" w:hAnsi="Times New Roman"/>
                  <w:color w:val="000000"/>
                </w:rPr>
                <w:t>2010-G-18</w:t>
              </w:r>
              <w:r w:rsidRPr="00B529C6">
                <w:rPr>
                  <w:rFonts w:ascii="Times New Roman" w:eastAsiaTheme="minorEastAsia" w:hAnsi="Times New Roman"/>
                  <w:color w:val="000000"/>
                </w:rPr>
                <w:t>的国有建设用地为政府建设定销商品房项目，该项目系与其他方合作开发，该项目获得的收益或产生的亏损由合作双方各按</w:t>
              </w:r>
              <w:r w:rsidRPr="00B529C6">
                <w:rPr>
                  <w:rFonts w:ascii="Times New Roman" w:eastAsiaTheme="minorEastAsia" w:hAnsi="Times New Roman"/>
                  <w:color w:val="000000"/>
                </w:rPr>
                <w:t>50%</w:t>
              </w:r>
              <w:r w:rsidRPr="00B529C6">
                <w:rPr>
                  <w:rFonts w:ascii="Times New Roman" w:eastAsiaTheme="minorEastAsia" w:hAnsi="Times New Roman"/>
                  <w:color w:val="000000"/>
                </w:rPr>
                <w:t>的比例分享或承担。</w:t>
              </w:r>
            </w:p>
            <w:p w14:paraId="6EBA6BED" w14:textId="77777777" w:rsidR="006D745A" w:rsidRPr="006D745A" w:rsidRDefault="006D745A" w:rsidP="006D745A">
              <w:pPr>
                <w:pStyle w:val="33"/>
                <w:spacing w:line="360" w:lineRule="auto"/>
                <w:ind w:left="0" w:firstLineChars="200" w:firstLine="420"/>
              </w:pPr>
              <w:r w:rsidRPr="006D745A">
                <w:rPr>
                  <w:rFonts w:hint="eastAsia"/>
                </w:rPr>
                <w:t>注</w:t>
              </w:r>
              <w:r w:rsidRPr="006D745A">
                <w:rPr>
                  <w:rFonts w:hint="eastAsia"/>
                </w:rPr>
                <w:t>3</w:t>
              </w:r>
              <w:r w:rsidRPr="006D745A">
                <w:rPr>
                  <w:rFonts w:hint="eastAsia"/>
                </w:rPr>
                <w:t>：</w:t>
              </w:r>
              <w:r w:rsidRPr="006D745A">
                <w:rPr>
                  <w:rFonts w:hint="eastAsia"/>
                </w:rPr>
                <w:t>2016</w:t>
              </w:r>
              <w:r w:rsidRPr="006D745A">
                <w:rPr>
                  <w:rFonts w:hint="eastAsia"/>
                </w:rPr>
                <w:t>年</w:t>
              </w:r>
              <w:r w:rsidRPr="006D745A">
                <w:rPr>
                  <w:rFonts w:hint="eastAsia"/>
                </w:rPr>
                <w:t>8</w:t>
              </w:r>
              <w:r w:rsidRPr="006D745A">
                <w:rPr>
                  <w:rFonts w:hint="eastAsia"/>
                </w:rPr>
                <w:t>月</w:t>
              </w:r>
              <w:r w:rsidRPr="006D745A">
                <w:rPr>
                  <w:rFonts w:hint="eastAsia"/>
                </w:rPr>
                <w:t>25</w:t>
              </w:r>
              <w:r w:rsidRPr="006D745A">
                <w:rPr>
                  <w:rFonts w:hint="eastAsia"/>
                </w:rPr>
                <w:t>日</w:t>
              </w:r>
              <w:r w:rsidRPr="006D745A">
                <w:t>，</w:t>
              </w:r>
              <w:r w:rsidRPr="006D745A">
                <w:rPr>
                  <w:rFonts w:hint="eastAsia"/>
                </w:rPr>
                <w:t>公司收购</w:t>
              </w:r>
              <w:r w:rsidRPr="006D745A">
                <w:t>子</w:t>
              </w:r>
              <w:r w:rsidRPr="006D745A">
                <w:rPr>
                  <w:rFonts w:hint="eastAsia"/>
                </w:rPr>
                <w:t>公司</w:t>
              </w:r>
              <w:r w:rsidRPr="006D745A">
                <w:t>江苏吴中医药集团</w:t>
              </w:r>
              <w:r w:rsidRPr="006D745A">
                <w:rPr>
                  <w:rFonts w:hint="eastAsia"/>
                </w:rPr>
                <w:t>有限公司少数</w:t>
              </w:r>
              <w:r w:rsidRPr="006D745A">
                <w:t>股东江苏兴业实业股份有限公司</w:t>
              </w:r>
              <w:r w:rsidRPr="006D745A">
                <w:rPr>
                  <w:rFonts w:hint="eastAsia"/>
                </w:rPr>
                <w:t>所持有江苏</w:t>
              </w:r>
              <w:r w:rsidRPr="006D745A">
                <w:t>吴中医药集团有限公司</w:t>
              </w:r>
              <w:r w:rsidRPr="006D745A">
                <w:rPr>
                  <w:rFonts w:hint="eastAsia"/>
                </w:rPr>
                <w:t>2</w:t>
              </w:r>
              <w:r w:rsidRPr="006D745A">
                <w:t>%</w:t>
              </w:r>
              <w:r w:rsidRPr="006D745A">
                <w:t>的股权，收购</w:t>
              </w:r>
              <w:r w:rsidRPr="006D745A">
                <w:rPr>
                  <w:rFonts w:hint="eastAsia"/>
                </w:rPr>
                <w:t>价格</w:t>
              </w:r>
              <w:r w:rsidRPr="006D745A">
                <w:t>为</w:t>
              </w:r>
              <w:r w:rsidRPr="006D745A">
                <w:rPr>
                  <w:rFonts w:hint="eastAsia"/>
                </w:rPr>
                <w:t>1</w:t>
              </w:r>
              <w:r w:rsidRPr="006D745A">
                <w:t>,</w:t>
              </w:r>
              <w:r w:rsidRPr="006D745A">
                <w:rPr>
                  <w:rFonts w:hint="eastAsia"/>
                </w:rPr>
                <w:t>528</w:t>
              </w:r>
              <w:r w:rsidRPr="006D745A">
                <w:rPr>
                  <w:rFonts w:hint="eastAsia"/>
                </w:rPr>
                <w:t>万</w:t>
              </w:r>
              <w:r w:rsidRPr="006D745A">
                <w:t>元，收购完成后，公司持有子公司江苏吴中医药集团有限公司</w:t>
              </w:r>
              <w:r w:rsidRPr="006D745A">
                <w:rPr>
                  <w:rFonts w:hint="eastAsia"/>
                </w:rPr>
                <w:t>100</w:t>
              </w:r>
              <w:r w:rsidRPr="006D745A">
                <w:t>%</w:t>
              </w:r>
              <w:r w:rsidRPr="006D745A">
                <w:t>的股权</w:t>
              </w:r>
              <w:r w:rsidRPr="006D745A">
                <w:rPr>
                  <w:rFonts w:hint="eastAsia"/>
                </w:rPr>
                <w:t>，同时对江苏吴中医药集团有限公司下属子公司的股权投资比例达到</w:t>
              </w:r>
              <w:r w:rsidRPr="006D745A">
                <w:rPr>
                  <w:rFonts w:hint="eastAsia"/>
                </w:rPr>
                <w:t>100%</w:t>
              </w:r>
              <w:r w:rsidRPr="006D745A">
                <w:rPr>
                  <w:rFonts w:hint="eastAsia"/>
                </w:rPr>
                <w:t>控股。</w:t>
              </w:r>
            </w:p>
            <w:p w14:paraId="00CB628E" w14:textId="77777777" w:rsidR="006D745A" w:rsidRPr="006D745A" w:rsidRDefault="006D745A" w:rsidP="006D745A">
              <w:pPr>
                <w:pStyle w:val="33"/>
                <w:spacing w:line="360" w:lineRule="auto"/>
                <w:ind w:left="0" w:firstLineChars="200" w:firstLine="420"/>
              </w:pPr>
            </w:p>
            <w:p w14:paraId="15909404" w14:textId="77777777" w:rsidR="006D745A" w:rsidRPr="00615370" w:rsidRDefault="006D745A" w:rsidP="006D745A">
              <w:pPr>
                <w:pStyle w:val="33"/>
                <w:spacing w:line="360" w:lineRule="auto"/>
                <w:ind w:left="0" w:firstLineChars="200" w:firstLine="420"/>
              </w:pPr>
              <w:r w:rsidRPr="006D745A">
                <w:rPr>
                  <w:rFonts w:hint="eastAsia"/>
                </w:rPr>
                <w:lastRenderedPageBreak/>
                <w:t>注</w:t>
              </w:r>
              <w:r w:rsidRPr="006D745A">
                <w:rPr>
                  <w:rFonts w:hint="eastAsia"/>
                </w:rPr>
                <w:t>4</w:t>
              </w:r>
              <w:r w:rsidRPr="006D745A">
                <w:rPr>
                  <w:rFonts w:hint="eastAsia"/>
                </w:rPr>
                <w:t>：</w:t>
              </w:r>
              <w:r w:rsidRPr="006D745A">
                <w:rPr>
                  <w:rFonts w:hint="eastAsia"/>
                </w:rPr>
                <w:t>2016</w:t>
              </w:r>
              <w:r w:rsidRPr="006D745A">
                <w:rPr>
                  <w:rFonts w:hint="eastAsia"/>
                </w:rPr>
                <w:t>年</w:t>
              </w:r>
              <w:r w:rsidRPr="006D745A">
                <w:rPr>
                  <w:rFonts w:hint="eastAsia"/>
                </w:rPr>
                <w:t>8</w:t>
              </w:r>
              <w:r w:rsidRPr="006D745A">
                <w:rPr>
                  <w:rFonts w:hint="eastAsia"/>
                </w:rPr>
                <w:t>月</w:t>
              </w:r>
              <w:r w:rsidRPr="006D745A">
                <w:rPr>
                  <w:rFonts w:hint="eastAsia"/>
                </w:rPr>
                <w:t>25</w:t>
              </w:r>
              <w:r w:rsidRPr="006D745A">
                <w:rPr>
                  <w:rFonts w:hint="eastAsia"/>
                </w:rPr>
                <w:t>日</w:t>
              </w:r>
              <w:r w:rsidRPr="006D745A">
                <w:t>，</w:t>
              </w:r>
              <w:r w:rsidRPr="006D745A">
                <w:rPr>
                  <w:rFonts w:hint="eastAsia"/>
                </w:rPr>
                <w:t>经</w:t>
              </w:r>
              <w:r w:rsidRPr="006D745A">
                <w:t>公司子公司</w:t>
              </w:r>
              <w:r w:rsidRPr="006D745A">
                <w:rPr>
                  <w:rFonts w:hint="eastAsia"/>
                </w:rPr>
                <w:t>江苏</w:t>
              </w:r>
              <w:r w:rsidRPr="006D745A">
                <w:t>中吴</w:t>
              </w:r>
              <w:r w:rsidRPr="006D745A">
                <w:rPr>
                  <w:rFonts w:hint="eastAsia"/>
                </w:rPr>
                <w:t>置业有限</w:t>
              </w:r>
              <w:r w:rsidRPr="006D745A">
                <w:t>公司</w:t>
              </w:r>
              <w:r w:rsidRPr="006D745A">
                <w:rPr>
                  <w:rFonts w:hint="eastAsia"/>
                </w:rPr>
                <w:t>股东会</w:t>
              </w:r>
              <w:r w:rsidRPr="006D745A">
                <w:t>全体股东同意，</w:t>
              </w:r>
              <w:r w:rsidRPr="006D745A">
                <w:rPr>
                  <w:rFonts w:hint="eastAsia"/>
                </w:rPr>
                <w:t>以</w:t>
              </w:r>
              <w:r w:rsidRPr="006D745A">
                <w:t>自</w:t>
              </w:r>
              <w:r w:rsidRPr="006D745A">
                <w:rPr>
                  <w:rFonts w:hint="eastAsia"/>
                </w:rPr>
                <w:t>有</w:t>
              </w:r>
              <w:r w:rsidRPr="006D745A">
                <w:t>资金</w:t>
              </w:r>
              <w:r w:rsidRPr="006D745A">
                <w:rPr>
                  <w:rFonts w:hint="eastAsia"/>
                </w:rPr>
                <w:t>收购</w:t>
              </w:r>
              <w:r w:rsidRPr="006D745A">
                <w:t>公司少数股东江苏</w:t>
              </w:r>
              <w:r w:rsidRPr="006D745A">
                <w:rPr>
                  <w:rFonts w:hint="eastAsia"/>
                </w:rPr>
                <w:t>兴业</w:t>
              </w:r>
              <w:r w:rsidRPr="006D745A">
                <w:t>实业有限公司所持有</w:t>
              </w:r>
              <w:r w:rsidRPr="006D745A">
                <w:rPr>
                  <w:rFonts w:hint="eastAsia"/>
                </w:rPr>
                <w:t>公司的孙公司苏州隆兴置业</w:t>
              </w:r>
              <w:r w:rsidRPr="006D745A">
                <w:t>有限公司</w:t>
              </w:r>
              <w:r w:rsidRPr="006D745A">
                <w:t>3%</w:t>
              </w:r>
              <w:r w:rsidRPr="006D745A">
                <w:t>的股权，收购价格为</w:t>
              </w:r>
              <w:r w:rsidRPr="006D745A">
                <w:rPr>
                  <w:rFonts w:hint="eastAsia"/>
                </w:rPr>
                <w:t>909</w:t>
              </w:r>
              <w:r w:rsidRPr="006D745A">
                <w:rPr>
                  <w:rFonts w:hint="eastAsia"/>
                </w:rPr>
                <w:t>万元。同年</w:t>
              </w:r>
              <w:r w:rsidRPr="006D745A">
                <w:rPr>
                  <w:rFonts w:hint="eastAsia"/>
                </w:rPr>
                <w:t>12</w:t>
              </w:r>
              <w:r w:rsidRPr="006D745A">
                <w:rPr>
                  <w:rFonts w:hint="eastAsia"/>
                </w:rPr>
                <w:t>月</w:t>
              </w:r>
              <w:r w:rsidRPr="006D745A">
                <w:rPr>
                  <w:rFonts w:hint="eastAsia"/>
                </w:rPr>
                <w:t>19</w:t>
              </w:r>
              <w:r w:rsidRPr="006D745A">
                <w:rPr>
                  <w:rFonts w:hint="eastAsia"/>
                </w:rPr>
                <w:t>日</w:t>
              </w:r>
              <w:r w:rsidRPr="006D745A">
                <w:t>，公司子公司</w:t>
              </w:r>
              <w:r w:rsidRPr="006D745A">
                <w:rPr>
                  <w:rFonts w:hint="eastAsia"/>
                </w:rPr>
                <w:t>江苏</w:t>
              </w:r>
              <w:r w:rsidRPr="006D745A">
                <w:t>中吴置业有限公司</w:t>
              </w:r>
              <w:r w:rsidRPr="006D745A">
                <w:rPr>
                  <w:rFonts w:hint="eastAsia"/>
                </w:rPr>
                <w:t>全体</w:t>
              </w:r>
              <w:r w:rsidRPr="006D745A">
                <w:t>股东同意，</w:t>
              </w:r>
              <w:r w:rsidRPr="006D745A">
                <w:rPr>
                  <w:rFonts w:hint="eastAsia"/>
                </w:rPr>
                <w:t>以</w:t>
              </w:r>
              <w:r w:rsidRPr="006D745A">
                <w:t>自有资金收购</w:t>
              </w:r>
              <w:r w:rsidRPr="006D745A">
                <w:rPr>
                  <w:rFonts w:hint="eastAsia"/>
                </w:rPr>
                <w:t>少数</w:t>
              </w:r>
              <w:r w:rsidRPr="006D745A">
                <w:t>股东苏州市兴丽物资贸易有限公司</w:t>
              </w:r>
              <w:r w:rsidRPr="006D745A">
                <w:rPr>
                  <w:rFonts w:hint="eastAsia"/>
                </w:rPr>
                <w:t>所</w:t>
              </w:r>
              <w:r w:rsidRPr="006D745A">
                <w:t>持有公司的</w:t>
              </w:r>
              <w:r w:rsidRPr="006D745A">
                <w:rPr>
                  <w:rFonts w:hint="eastAsia"/>
                </w:rPr>
                <w:t>孙</w:t>
              </w:r>
              <w:r w:rsidRPr="006D745A">
                <w:t>公司</w:t>
              </w:r>
              <w:r w:rsidRPr="006D745A">
                <w:rPr>
                  <w:rFonts w:hint="eastAsia"/>
                </w:rPr>
                <w:t>苏州隆兴置业</w:t>
              </w:r>
              <w:r w:rsidRPr="006D745A">
                <w:t>有限公司</w:t>
              </w:r>
              <w:r w:rsidRPr="006D745A">
                <w:t>2%</w:t>
              </w:r>
              <w:r w:rsidRPr="006D745A">
                <w:t>的股权</w:t>
              </w:r>
              <w:r w:rsidRPr="006D745A">
                <w:rPr>
                  <w:rFonts w:hint="eastAsia"/>
                </w:rPr>
                <w:t>，收购</w:t>
              </w:r>
              <w:r w:rsidRPr="006D745A">
                <w:t>价格为</w:t>
              </w:r>
              <w:r w:rsidRPr="006D745A">
                <w:rPr>
                  <w:rFonts w:hint="eastAsia"/>
                </w:rPr>
                <w:t>466</w:t>
              </w:r>
              <w:r w:rsidRPr="006D745A">
                <w:rPr>
                  <w:rFonts w:hint="eastAsia"/>
                </w:rPr>
                <w:t>万元</w:t>
              </w:r>
              <w:r w:rsidRPr="006D745A">
                <w:t>。</w:t>
              </w:r>
              <w:r w:rsidRPr="006D745A">
                <w:rPr>
                  <w:rFonts w:hint="eastAsia"/>
                </w:rPr>
                <w:t>收购</w:t>
              </w:r>
              <w:r w:rsidRPr="006D745A">
                <w:t>完成后，公司子公司江苏中吴置业有限公司</w:t>
              </w:r>
              <w:r w:rsidRPr="006D745A">
                <w:rPr>
                  <w:rFonts w:hint="eastAsia"/>
                </w:rPr>
                <w:t>持有苏州隆兴置业</w:t>
              </w:r>
              <w:r w:rsidRPr="006D745A">
                <w:t>有限公司</w:t>
              </w:r>
              <w:r w:rsidRPr="006D745A">
                <w:rPr>
                  <w:rFonts w:hint="eastAsia"/>
                </w:rPr>
                <w:t>100</w:t>
              </w:r>
              <w:r w:rsidRPr="006D745A">
                <w:t>%</w:t>
              </w:r>
              <w:r w:rsidRPr="006D745A">
                <w:t>的股权。</w:t>
              </w:r>
            </w:p>
            <w:p w14:paraId="7119E95E" w14:textId="60A9D76D" w:rsidR="00D074C7" w:rsidRDefault="00166E2B" w:rsidP="00AC6A34">
              <w:pPr>
                <w:spacing w:line="276" w:lineRule="auto"/>
                <w:ind w:firstLineChars="200" w:firstLine="420"/>
                <w:rPr>
                  <w:rFonts w:cs="Arial"/>
                  <w:szCs w:val="21"/>
                </w:rPr>
              </w:pPr>
            </w:p>
          </w:sdtContent>
        </w:sdt>
        <w:p w14:paraId="0A1ABE94" w14:textId="77777777" w:rsidR="00D074C7" w:rsidRDefault="00D074C7">
          <w:pPr>
            <w:rPr>
              <w:rFonts w:cs="Arial"/>
              <w:szCs w:val="21"/>
            </w:rPr>
          </w:pPr>
        </w:p>
        <w:p w14:paraId="3F0DD7F5" w14:textId="77777777" w:rsidR="00D074C7" w:rsidRDefault="00A86B79">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ContentLocked"/>
            <w:placeholder>
              <w:docPart w:val="GBC22222222222222222222222222222"/>
            </w:placeholder>
          </w:sdtPr>
          <w:sdtEndPr/>
          <w:sdtContent>
            <w:p w14:paraId="789D80DB" w14:textId="7BF31BA4" w:rsidR="00D074C7" w:rsidRDefault="00A86B79" w:rsidP="00FB6737">
              <w:pPr>
                <w:rPr>
                  <w:rFonts w:cs="Arial"/>
                  <w:szCs w:val="21"/>
                </w:rPr>
              </w:pPr>
              <w:r>
                <w:rPr>
                  <w:rFonts w:cs="Arial"/>
                  <w:szCs w:val="21"/>
                </w:rPr>
                <w:fldChar w:fldCharType="begin"/>
              </w:r>
              <w:r w:rsidR="00FB6737">
                <w:rPr>
                  <w:rFonts w:cs="Arial"/>
                  <w:szCs w:val="21"/>
                </w:rPr>
                <w:instrText xml:space="preserve"> MACROBUTTON  SnrToggleCheckbox □适用 </w:instrText>
              </w:r>
              <w:r>
                <w:rPr>
                  <w:rFonts w:cs="Arial"/>
                  <w:szCs w:val="21"/>
                </w:rPr>
                <w:fldChar w:fldCharType="end"/>
              </w:r>
              <w:r>
                <w:rPr>
                  <w:rFonts w:cs="Arial"/>
                  <w:szCs w:val="21"/>
                </w:rPr>
                <w:fldChar w:fldCharType="begin"/>
              </w:r>
              <w:r w:rsidR="00FB6737">
                <w:rPr>
                  <w:rFonts w:cs="Arial"/>
                  <w:szCs w:val="21"/>
                </w:rPr>
                <w:instrText xml:space="preserve"> MACROBUTTON  SnrToggleCheckbox √不适用 </w:instrText>
              </w:r>
              <w:r>
                <w:rPr>
                  <w:rFonts w:cs="Arial"/>
                  <w:szCs w:val="21"/>
                </w:rPr>
                <w:fldChar w:fldCharType="end"/>
              </w:r>
            </w:p>
          </w:sdtContent>
        </w:sdt>
      </w:sdtContent>
    </w:sdt>
    <w:p w14:paraId="26560D5E" w14:textId="77777777" w:rsidR="00FB6737" w:rsidRDefault="00FB6737">
      <w:pPr>
        <w:rPr>
          <w:rFonts w:cs="Arial"/>
          <w:szCs w:val="21"/>
        </w:rPr>
        <w:sectPr w:rsidR="00FB6737" w:rsidSect="007C6651">
          <w:pgSz w:w="11906" w:h="16838"/>
          <w:pgMar w:top="1525" w:right="1276" w:bottom="1440" w:left="1797" w:header="856" w:footer="992" w:gutter="0"/>
          <w:cols w:space="425"/>
          <w:docGrid w:linePitch="312"/>
        </w:sectPr>
      </w:pPr>
    </w:p>
    <w:p w14:paraId="4D654672" w14:textId="42B49F74" w:rsidR="00D074C7" w:rsidRDefault="00D074C7">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rPr>
      </w:sdtEndPr>
      <w:sdtContent>
        <w:p w14:paraId="414C6B0A" w14:textId="77777777" w:rsidR="00D074C7" w:rsidRDefault="00A86B79">
          <w:pPr>
            <w:pStyle w:val="4"/>
            <w:numPr>
              <w:ilvl w:val="3"/>
              <w:numId w:val="83"/>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EndPr/>
          <w:sdtContent>
            <w:p w14:paraId="2BB3407E" w14:textId="6165E0D4" w:rsidR="00D074C7" w:rsidRDefault="00A86B79">
              <w:r>
                <w:fldChar w:fldCharType="begin"/>
              </w:r>
              <w:r w:rsidR="00FB673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6BDDDCB" w14:textId="77777777" w:rsidR="00D074C7" w:rsidRDefault="00A86B79">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54"/>
            <w:gridCol w:w="1126"/>
            <w:gridCol w:w="1061"/>
            <w:gridCol w:w="1126"/>
            <w:gridCol w:w="1126"/>
            <w:gridCol w:w="719"/>
            <w:gridCol w:w="1126"/>
            <w:gridCol w:w="1256"/>
            <w:gridCol w:w="1061"/>
            <w:gridCol w:w="1256"/>
            <w:gridCol w:w="1126"/>
            <w:gridCol w:w="1126"/>
            <w:gridCol w:w="1126"/>
          </w:tblGrid>
          <w:tr w:rsidR="00FB6737" w:rsidRPr="00D53848" w14:paraId="100E7A75" w14:textId="77777777" w:rsidTr="0090234E">
            <w:trPr>
              <w:trHeight w:val="241"/>
            </w:trPr>
            <w:tc>
              <w:tcPr>
                <w:tcW w:w="38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167A1D47" w14:textId="77777777" w:rsidR="00FB6737" w:rsidRPr="00D53848" w:rsidRDefault="00FB6737" w:rsidP="0090234E">
                <w:pPr>
                  <w:ind w:right="-16"/>
                  <w:jc w:val="center"/>
                  <w:rPr>
                    <w:rFonts w:cs="Arial"/>
                    <w:bCs/>
                    <w:sz w:val="13"/>
                    <w:szCs w:val="13"/>
                  </w:rPr>
                </w:pPr>
                <w:r w:rsidRPr="00D53848">
                  <w:rPr>
                    <w:rFonts w:cs="Arial" w:hint="eastAsia"/>
                    <w:bCs/>
                    <w:sz w:val="13"/>
                    <w:szCs w:val="13"/>
                    <w:lang w:val="en-GB"/>
                  </w:rPr>
                  <w:t>子公司名称</w:t>
                </w:r>
              </w:p>
            </w:tc>
            <w:tc>
              <w:tcPr>
                <w:tcW w:w="2307" w:type="pct"/>
                <w:gridSpan w:val="6"/>
                <w:tcBorders>
                  <w:top w:val="single" w:sz="4" w:space="0" w:color="auto"/>
                  <w:left w:val="single" w:sz="6" w:space="0" w:color="auto"/>
                  <w:bottom w:val="single" w:sz="6" w:space="0" w:color="auto"/>
                  <w:right w:val="single" w:sz="6" w:space="0" w:color="auto"/>
                </w:tcBorders>
                <w:shd w:val="clear" w:color="auto" w:fill="auto"/>
                <w:vAlign w:val="center"/>
              </w:tcPr>
              <w:p w14:paraId="65C1DE9E" w14:textId="77777777" w:rsidR="00FB6737" w:rsidRPr="00D53848" w:rsidRDefault="00FB6737" w:rsidP="0090234E">
                <w:pPr>
                  <w:ind w:right="-16"/>
                  <w:jc w:val="center"/>
                  <w:rPr>
                    <w:rFonts w:cs="Arial"/>
                    <w:bCs/>
                    <w:sz w:val="13"/>
                    <w:szCs w:val="13"/>
                  </w:rPr>
                </w:pPr>
                <w:r w:rsidRPr="00D53848">
                  <w:rPr>
                    <w:rFonts w:cs="Arial" w:hint="eastAsia"/>
                    <w:bCs/>
                    <w:sz w:val="13"/>
                    <w:szCs w:val="13"/>
                    <w:lang w:val="en-GB"/>
                  </w:rPr>
                  <w:t>期末余额</w:t>
                </w:r>
              </w:p>
            </w:tc>
            <w:tc>
              <w:tcPr>
                <w:tcW w:w="2307" w:type="pct"/>
                <w:gridSpan w:val="6"/>
                <w:tcBorders>
                  <w:top w:val="single" w:sz="4" w:space="0" w:color="auto"/>
                  <w:left w:val="single" w:sz="6" w:space="0" w:color="auto"/>
                  <w:bottom w:val="single" w:sz="6" w:space="0" w:color="auto"/>
                  <w:right w:val="single" w:sz="4" w:space="0" w:color="auto"/>
                </w:tcBorders>
                <w:shd w:val="clear" w:color="auto" w:fill="auto"/>
                <w:vAlign w:val="center"/>
              </w:tcPr>
              <w:p w14:paraId="59864B95" w14:textId="77777777" w:rsidR="00FB6737" w:rsidRPr="00D53848" w:rsidRDefault="00FB6737" w:rsidP="0090234E">
                <w:pPr>
                  <w:ind w:right="-16"/>
                  <w:jc w:val="center"/>
                  <w:rPr>
                    <w:rFonts w:cs="Arial"/>
                    <w:bCs/>
                    <w:sz w:val="13"/>
                    <w:szCs w:val="13"/>
                  </w:rPr>
                </w:pPr>
                <w:r w:rsidRPr="00D53848">
                  <w:rPr>
                    <w:rFonts w:cs="Arial" w:hint="eastAsia"/>
                    <w:bCs/>
                    <w:sz w:val="13"/>
                    <w:szCs w:val="13"/>
                    <w:lang w:val="en-GB"/>
                  </w:rPr>
                  <w:t>期初余额</w:t>
                </w:r>
              </w:p>
            </w:tc>
          </w:tr>
          <w:tr w:rsidR="00FB6737" w:rsidRPr="00D53848" w14:paraId="0429F767" w14:textId="77777777" w:rsidTr="0090234E">
            <w:trPr>
              <w:trHeight w:val="241"/>
            </w:trPr>
            <w:tc>
              <w:tcPr>
                <w:tcW w:w="385" w:type="pct"/>
                <w:vMerge/>
                <w:tcBorders>
                  <w:top w:val="single" w:sz="4" w:space="0" w:color="auto"/>
                  <w:left w:val="single" w:sz="4" w:space="0" w:color="auto"/>
                  <w:bottom w:val="single" w:sz="6" w:space="0" w:color="auto"/>
                  <w:right w:val="single" w:sz="6" w:space="0" w:color="auto"/>
                </w:tcBorders>
                <w:shd w:val="clear" w:color="auto" w:fill="auto"/>
                <w:vAlign w:val="center"/>
              </w:tcPr>
              <w:p w14:paraId="167CA07D" w14:textId="77777777" w:rsidR="00FB6737" w:rsidRPr="00D53848" w:rsidRDefault="00FB6737" w:rsidP="0090234E">
                <w:pPr>
                  <w:rPr>
                    <w:rFonts w:cs="Arial"/>
                    <w:bCs/>
                    <w:sz w:val="13"/>
                    <w:szCs w:val="13"/>
                  </w:rPr>
                </w:pP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4625A7E9" w14:textId="77777777" w:rsidR="00FB6737" w:rsidRPr="00D53848" w:rsidRDefault="00FB6737" w:rsidP="0090234E">
                <w:pPr>
                  <w:jc w:val="center"/>
                  <w:rPr>
                    <w:rFonts w:cs="Arial"/>
                    <w:sz w:val="13"/>
                    <w:szCs w:val="13"/>
                  </w:rPr>
                </w:pPr>
                <w:r w:rsidRPr="00D53848">
                  <w:rPr>
                    <w:rFonts w:cs="Arial" w:hint="eastAsia"/>
                    <w:sz w:val="13"/>
                    <w:szCs w:val="13"/>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2DA780F1" w14:textId="77777777" w:rsidR="00FB6737" w:rsidRPr="00D53848" w:rsidRDefault="00FB6737" w:rsidP="0090234E">
                <w:pPr>
                  <w:ind w:left="-40" w:right="-97"/>
                  <w:jc w:val="center"/>
                  <w:rPr>
                    <w:rFonts w:cs="Arial"/>
                    <w:sz w:val="13"/>
                    <w:szCs w:val="13"/>
                  </w:rPr>
                </w:pPr>
                <w:r w:rsidRPr="00D53848">
                  <w:rPr>
                    <w:rFonts w:cs="Arial" w:hint="eastAsia"/>
                    <w:sz w:val="13"/>
                    <w:szCs w:val="13"/>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0E0A7B97" w14:textId="77777777" w:rsidR="00FB6737" w:rsidRPr="00D53848" w:rsidRDefault="00FB6737" w:rsidP="0090234E">
                <w:pPr>
                  <w:jc w:val="center"/>
                  <w:rPr>
                    <w:rFonts w:cs="Arial"/>
                    <w:sz w:val="13"/>
                    <w:szCs w:val="13"/>
                  </w:rPr>
                </w:pPr>
                <w:r w:rsidRPr="00D53848">
                  <w:rPr>
                    <w:rFonts w:cs="Arial" w:hint="eastAsia"/>
                    <w:sz w:val="13"/>
                    <w:szCs w:val="13"/>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433401C2" w14:textId="77777777" w:rsidR="00FB6737" w:rsidRPr="00D53848" w:rsidRDefault="00FB6737" w:rsidP="0090234E">
                <w:pPr>
                  <w:jc w:val="center"/>
                  <w:rPr>
                    <w:rFonts w:cs="Arial"/>
                    <w:sz w:val="13"/>
                    <w:szCs w:val="13"/>
                  </w:rPr>
                </w:pPr>
                <w:r w:rsidRPr="00D53848">
                  <w:rPr>
                    <w:rFonts w:cs="Arial" w:hint="eastAsia"/>
                    <w:sz w:val="13"/>
                    <w:szCs w:val="13"/>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3D344844" w14:textId="77777777" w:rsidR="00FB6737" w:rsidRPr="00D53848" w:rsidRDefault="00FB6737" w:rsidP="0090234E">
                <w:pPr>
                  <w:ind w:left="-40" w:right="-97"/>
                  <w:jc w:val="center"/>
                  <w:rPr>
                    <w:rFonts w:cs="Arial"/>
                    <w:sz w:val="13"/>
                    <w:szCs w:val="13"/>
                  </w:rPr>
                </w:pPr>
                <w:r w:rsidRPr="00D53848">
                  <w:rPr>
                    <w:rFonts w:cs="Arial" w:hint="eastAsia"/>
                    <w:sz w:val="13"/>
                    <w:szCs w:val="13"/>
                    <w:lang w:val="en-GB"/>
                  </w:rPr>
                  <w:t>非流动负债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19C53BE9" w14:textId="77777777" w:rsidR="00FB6737" w:rsidRPr="00D53848" w:rsidRDefault="00FB6737" w:rsidP="0090234E">
                <w:pPr>
                  <w:jc w:val="center"/>
                  <w:rPr>
                    <w:rFonts w:cs="Arial"/>
                    <w:sz w:val="13"/>
                    <w:szCs w:val="13"/>
                  </w:rPr>
                </w:pPr>
                <w:r w:rsidRPr="00D53848">
                  <w:rPr>
                    <w:rFonts w:cs="Arial" w:hint="eastAsia"/>
                    <w:sz w:val="13"/>
                    <w:szCs w:val="13"/>
                    <w:lang w:val="en-GB"/>
                  </w:rPr>
                  <w:t>负债合计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3E982001" w14:textId="77777777" w:rsidR="00FB6737" w:rsidRPr="00D53848" w:rsidRDefault="00FB6737" w:rsidP="0090234E">
                <w:pPr>
                  <w:jc w:val="center"/>
                  <w:rPr>
                    <w:rFonts w:cs="Arial"/>
                    <w:sz w:val="13"/>
                    <w:szCs w:val="13"/>
                  </w:rPr>
                </w:pPr>
                <w:r w:rsidRPr="00D53848">
                  <w:rPr>
                    <w:rFonts w:cs="Arial" w:hint="eastAsia"/>
                    <w:sz w:val="13"/>
                    <w:szCs w:val="13"/>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6D108F57" w14:textId="77777777" w:rsidR="00FB6737" w:rsidRPr="00D53848" w:rsidRDefault="00FB6737" w:rsidP="0090234E">
                <w:pPr>
                  <w:ind w:left="-40" w:right="-97"/>
                  <w:jc w:val="center"/>
                  <w:rPr>
                    <w:rFonts w:cs="Arial"/>
                    <w:sz w:val="13"/>
                    <w:szCs w:val="13"/>
                  </w:rPr>
                </w:pPr>
                <w:r w:rsidRPr="00D53848">
                  <w:rPr>
                    <w:rFonts w:cs="Arial" w:hint="eastAsia"/>
                    <w:sz w:val="13"/>
                    <w:szCs w:val="13"/>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2F57F9AA" w14:textId="77777777" w:rsidR="00FB6737" w:rsidRPr="00D53848" w:rsidRDefault="00FB6737" w:rsidP="0090234E">
                <w:pPr>
                  <w:jc w:val="center"/>
                  <w:rPr>
                    <w:rFonts w:cs="Arial"/>
                    <w:sz w:val="13"/>
                    <w:szCs w:val="13"/>
                  </w:rPr>
                </w:pPr>
                <w:r w:rsidRPr="00D53848">
                  <w:rPr>
                    <w:rFonts w:cs="Arial" w:hint="eastAsia"/>
                    <w:sz w:val="13"/>
                    <w:szCs w:val="13"/>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5D11A860" w14:textId="77777777" w:rsidR="00FB6737" w:rsidRPr="00D53848" w:rsidRDefault="00FB6737" w:rsidP="0090234E">
                <w:pPr>
                  <w:jc w:val="center"/>
                  <w:rPr>
                    <w:rFonts w:cs="Arial"/>
                    <w:sz w:val="13"/>
                    <w:szCs w:val="13"/>
                  </w:rPr>
                </w:pPr>
                <w:r w:rsidRPr="00D53848">
                  <w:rPr>
                    <w:rFonts w:cs="Arial" w:hint="eastAsia"/>
                    <w:sz w:val="13"/>
                    <w:szCs w:val="13"/>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09755EDE" w14:textId="77777777" w:rsidR="00FB6737" w:rsidRPr="00D53848" w:rsidRDefault="00FB6737" w:rsidP="0090234E">
                <w:pPr>
                  <w:ind w:left="-40" w:right="-97"/>
                  <w:jc w:val="center"/>
                  <w:rPr>
                    <w:rFonts w:cs="Arial"/>
                    <w:sz w:val="13"/>
                    <w:szCs w:val="13"/>
                  </w:rPr>
                </w:pPr>
                <w:r w:rsidRPr="00D53848">
                  <w:rPr>
                    <w:rFonts w:cs="Arial" w:hint="eastAsia"/>
                    <w:sz w:val="13"/>
                    <w:szCs w:val="13"/>
                    <w:lang w:val="en-GB"/>
                  </w:rPr>
                  <w:t>非流动负债</w:t>
                </w:r>
              </w:p>
            </w:tc>
            <w:tc>
              <w:tcPr>
                <w:tcW w:w="385" w:type="pct"/>
                <w:tcBorders>
                  <w:top w:val="single" w:sz="6" w:space="0" w:color="auto"/>
                  <w:left w:val="single" w:sz="6" w:space="0" w:color="auto"/>
                  <w:bottom w:val="single" w:sz="6" w:space="0" w:color="auto"/>
                  <w:right w:val="single" w:sz="4" w:space="0" w:color="auto"/>
                </w:tcBorders>
                <w:shd w:val="clear" w:color="auto" w:fill="auto"/>
                <w:vAlign w:val="center"/>
              </w:tcPr>
              <w:p w14:paraId="76C52504" w14:textId="77777777" w:rsidR="00FB6737" w:rsidRPr="00D53848" w:rsidRDefault="00FB6737" w:rsidP="0090234E">
                <w:pPr>
                  <w:jc w:val="center"/>
                  <w:rPr>
                    <w:rFonts w:cs="Arial"/>
                    <w:sz w:val="13"/>
                    <w:szCs w:val="13"/>
                  </w:rPr>
                </w:pPr>
                <w:r w:rsidRPr="00D53848">
                  <w:rPr>
                    <w:rFonts w:cs="Arial" w:hint="eastAsia"/>
                    <w:sz w:val="13"/>
                    <w:szCs w:val="13"/>
                    <w:lang w:val="en-GB"/>
                  </w:rPr>
                  <w:t>负债合计</w:t>
                </w:r>
              </w:p>
            </w:tc>
          </w:tr>
          <w:sdt>
            <w:sdtPr>
              <w:rPr>
                <w:sz w:val="13"/>
                <w:szCs w:val="13"/>
              </w:rPr>
              <w:alias w:val="重要非全资子公司的主要财务信息明细"/>
              <w:tag w:val="_GBC_feef0d2d67a84217a9099e634bb2d3df"/>
              <w:id w:val="-88234366"/>
              <w:lock w:val="sdtLocked"/>
            </w:sdtPr>
            <w:sdtEndPr/>
            <w:sdtContent>
              <w:tr w:rsidR="00FB6737" w:rsidRPr="00D53848" w14:paraId="7B5F3073" w14:textId="77777777" w:rsidTr="0090234E">
                <w:sdt>
                  <w:sdtPr>
                    <w:rPr>
                      <w:sz w:val="13"/>
                      <w:szCs w:val="13"/>
                    </w:rPr>
                    <w:alias w:val="重要非全资子公司的主要财务信息明细-子公司名称"/>
                    <w:tag w:val="_GBC_47bc477dc4754e4abd2f8c711daf4050"/>
                    <w:id w:val="1802961722"/>
                    <w:lock w:val="sdtLocked"/>
                  </w:sdtPr>
                  <w:sdtEndPr/>
                  <w:sdtContent>
                    <w:tc>
                      <w:tcPr>
                        <w:tcW w:w="385" w:type="pct"/>
                        <w:tcBorders>
                          <w:top w:val="single" w:sz="6" w:space="0" w:color="auto"/>
                          <w:left w:val="single" w:sz="4" w:space="0" w:color="auto"/>
                          <w:bottom w:val="single" w:sz="4" w:space="0" w:color="auto"/>
                          <w:right w:val="single" w:sz="6" w:space="0" w:color="auto"/>
                        </w:tcBorders>
                      </w:tcPr>
                      <w:p w14:paraId="5904E217" w14:textId="77777777" w:rsidR="00FB6737" w:rsidRPr="00D53848" w:rsidRDefault="00FB6737" w:rsidP="0090234E">
                        <w:pPr>
                          <w:rPr>
                            <w:sz w:val="13"/>
                            <w:szCs w:val="13"/>
                          </w:rPr>
                        </w:pPr>
                        <w:r w:rsidRPr="00D53848">
                          <w:rPr>
                            <w:sz w:val="13"/>
                            <w:szCs w:val="13"/>
                          </w:rPr>
                          <w:t>苏州兴瑞贵金属材料有限公司</w:t>
                        </w:r>
                      </w:p>
                    </w:tc>
                  </w:sdtContent>
                </w:sdt>
                <w:sdt>
                  <w:sdtPr>
                    <w:rPr>
                      <w:sz w:val="13"/>
                      <w:szCs w:val="13"/>
                    </w:rPr>
                    <w:alias w:val="重要非全资子公司的主要财务信息明细-流动资产"/>
                    <w:tag w:val="_GBC_e4074d7f7cd4405e91eac5f049dca7e2"/>
                    <w:id w:val="377596431"/>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2B62649F" w14:textId="77777777" w:rsidR="00FB6737" w:rsidRPr="00D53848" w:rsidRDefault="00FB6737" w:rsidP="0090234E">
                        <w:pPr>
                          <w:jc w:val="right"/>
                          <w:rPr>
                            <w:sz w:val="13"/>
                            <w:szCs w:val="13"/>
                          </w:rPr>
                        </w:pPr>
                        <w:r w:rsidRPr="00D53848">
                          <w:rPr>
                            <w:sz w:val="13"/>
                            <w:szCs w:val="13"/>
                          </w:rPr>
                          <w:t>214,489,427.19</w:t>
                        </w:r>
                      </w:p>
                    </w:tc>
                  </w:sdtContent>
                </w:sdt>
                <w:sdt>
                  <w:sdtPr>
                    <w:rPr>
                      <w:sz w:val="13"/>
                      <w:szCs w:val="13"/>
                    </w:rPr>
                    <w:alias w:val="重要非全资子公司的主要财务信息明细-非流动资产"/>
                    <w:tag w:val="_GBC_b0286703fff349229a49028f22bf3235"/>
                    <w:id w:val="1744137086"/>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78BB008C" w14:textId="77777777" w:rsidR="00FB6737" w:rsidRPr="00D53848" w:rsidRDefault="00FB6737" w:rsidP="0090234E">
                        <w:pPr>
                          <w:jc w:val="right"/>
                          <w:rPr>
                            <w:sz w:val="13"/>
                            <w:szCs w:val="13"/>
                          </w:rPr>
                        </w:pPr>
                        <w:r w:rsidRPr="00D53848">
                          <w:rPr>
                            <w:sz w:val="13"/>
                            <w:szCs w:val="13"/>
                          </w:rPr>
                          <w:t>7,070,875.74</w:t>
                        </w:r>
                      </w:p>
                    </w:tc>
                  </w:sdtContent>
                </w:sdt>
                <w:sdt>
                  <w:sdtPr>
                    <w:rPr>
                      <w:sz w:val="13"/>
                      <w:szCs w:val="13"/>
                    </w:rPr>
                    <w:alias w:val="重要非全资子公司的主要财务信息明细-资产合计"/>
                    <w:tag w:val="_GBC_c6950c8786e648f6a0b28084bb140226"/>
                    <w:id w:val="293720420"/>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3911046E" w14:textId="77777777" w:rsidR="00FB6737" w:rsidRPr="00D53848" w:rsidRDefault="00FB6737" w:rsidP="0090234E">
                        <w:pPr>
                          <w:jc w:val="right"/>
                          <w:rPr>
                            <w:sz w:val="13"/>
                            <w:szCs w:val="13"/>
                          </w:rPr>
                        </w:pPr>
                        <w:r w:rsidRPr="00D53848">
                          <w:rPr>
                            <w:sz w:val="13"/>
                            <w:szCs w:val="13"/>
                          </w:rPr>
                          <w:t>221,560,302.93</w:t>
                        </w:r>
                      </w:p>
                    </w:tc>
                  </w:sdtContent>
                </w:sdt>
                <w:sdt>
                  <w:sdtPr>
                    <w:rPr>
                      <w:sz w:val="13"/>
                      <w:szCs w:val="13"/>
                    </w:rPr>
                    <w:alias w:val="重要非全资子公司的主要财务信息明细-流动负债"/>
                    <w:tag w:val="_GBC_37ad6b3699164553bff2446458d4282a"/>
                    <w:id w:val="1152708304"/>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5CE3B651" w14:textId="77777777" w:rsidR="00FB6737" w:rsidRPr="00D53848" w:rsidRDefault="00FB6737" w:rsidP="0090234E">
                        <w:pPr>
                          <w:jc w:val="right"/>
                          <w:rPr>
                            <w:sz w:val="13"/>
                            <w:szCs w:val="13"/>
                          </w:rPr>
                        </w:pPr>
                        <w:r w:rsidRPr="00D53848">
                          <w:rPr>
                            <w:sz w:val="13"/>
                            <w:szCs w:val="13"/>
                          </w:rPr>
                          <w:t>183,108,666.63</w:t>
                        </w:r>
                      </w:p>
                    </w:tc>
                  </w:sdtContent>
                </w:sdt>
                <w:sdt>
                  <w:sdtPr>
                    <w:rPr>
                      <w:sz w:val="13"/>
                      <w:szCs w:val="13"/>
                    </w:rPr>
                    <w:alias w:val="重要非全资子公司的主要财务信息明细-非流动负债"/>
                    <w:tag w:val="_GBC_83b71020e2564d288d2d13d39e9e0d0c"/>
                    <w:id w:val="461707605"/>
                    <w:lock w:val="sdtLocked"/>
                    <w:showingPlcHdr/>
                  </w:sdtPr>
                  <w:sdtEndPr/>
                  <w:sdtContent>
                    <w:tc>
                      <w:tcPr>
                        <w:tcW w:w="385" w:type="pct"/>
                        <w:tcBorders>
                          <w:top w:val="single" w:sz="6" w:space="0" w:color="auto"/>
                          <w:left w:val="single" w:sz="6" w:space="0" w:color="auto"/>
                          <w:bottom w:val="single" w:sz="4" w:space="0" w:color="auto"/>
                          <w:right w:val="single" w:sz="6" w:space="0" w:color="auto"/>
                        </w:tcBorders>
                      </w:tcPr>
                      <w:p w14:paraId="26D630C5" w14:textId="77777777" w:rsidR="00FB6737" w:rsidRPr="00D53848" w:rsidRDefault="00FB6737" w:rsidP="0090234E">
                        <w:pPr>
                          <w:jc w:val="right"/>
                          <w:rPr>
                            <w:sz w:val="13"/>
                            <w:szCs w:val="13"/>
                          </w:rPr>
                        </w:pPr>
                        <w:r w:rsidRPr="00D53848">
                          <w:rPr>
                            <w:sz w:val="13"/>
                            <w:szCs w:val="13"/>
                          </w:rPr>
                          <w:t xml:space="preserve">     </w:t>
                        </w:r>
                      </w:p>
                    </w:tc>
                  </w:sdtContent>
                </w:sdt>
                <w:sdt>
                  <w:sdtPr>
                    <w:rPr>
                      <w:sz w:val="13"/>
                      <w:szCs w:val="13"/>
                    </w:rPr>
                    <w:alias w:val="重要非全资子公司的主要财务信息明细-负债合计"/>
                    <w:tag w:val="_GBC_e5d006bb445942a484d0c1dffe89d6a7"/>
                    <w:id w:val="298647475"/>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0219CC43" w14:textId="77777777" w:rsidR="00FB6737" w:rsidRPr="00D53848" w:rsidRDefault="00FB6737" w:rsidP="0090234E">
                        <w:pPr>
                          <w:jc w:val="right"/>
                          <w:rPr>
                            <w:sz w:val="13"/>
                            <w:szCs w:val="13"/>
                          </w:rPr>
                        </w:pPr>
                        <w:r w:rsidRPr="00D53848">
                          <w:rPr>
                            <w:sz w:val="13"/>
                            <w:szCs w:val="13"/>
                          </w:rPr>
                          <w:t>183,108,666.63</w:t>
                        </w:r>
                      </w:p>
                    </w:tc>
                  </w:sdtContent>
                </w:sdt>
                <w:sdt>
                  <w:sdtPr>
                    <w:rPr>
                      <w:sz w:val="13"/>
                      <w:szCs w:val="13"/>
                    </w:rPr>
                    <w:alias w:val="重要非全资子公司的主要财务信息明细-流动资产"/>
                    <w:tag w:val="_GBC_23580993a82340578b8cb82c78e5b317"/>
                    <w:id w:val="-391959359"/>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32BDDFE3" w14:textId="77777777" w:rsidR="00FB6737" w:rsidRPr="00D53848" w:rsidRDefault="00FB6737" w:rsidP="0090234E">
                        <w:pPr>
                          <w:jc w:val="right"/>
                          <w:rPr>
                            <w:sz w:val="13"/>
                            <w:szCs w:val="13"/>
                          </w:rPr>
                        </w:pPr>
                        <w:r w:rsidRPr="00D53848">
                          <w:rPr>
                            <w:sz w:val="13"/>
                            <w:szCs w:val="13"/>
                          </w:rPr>
                          <w:t>229,410,219.52</w:t>
                        </w:r>
                      </w:p>
                    </w:tc>
                  </w:sdtContent>
                </w:sdt>
                <w:sdt>
                  <w:sdtPr>
                    <w:rPr>
                      <w:sz w:val="13"/>
                      <w:szCs w:val="13"/>
                    </w:rPr>
                    <w:alias w:val="重要非全资子公司的主要财务信息明细-非流动资产"/>
                    <w:tag w:val="_GBC_22b1682add794491a91ec4b40f917e28"/>
                    <w:id w:val="741300469"/>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3942CE20" w14:textId="77777777" w:rsidR="00FB6737" w:rsidRPr="00D53848" w:rsidRDefault="00FB6737" w:rsidP="0090234E">
                        <w:pPr>
                          <w:jc w:val="right"/>
                          <w:rPr>
                            <w:sz w:val="13"/>
                            <w:szCs w:val="13"/>
                          </w:rPr>
                        </w:pPr>
                        <w:r w:rsidRPr="00D53848">
                          <w:rPr>
                            <w:sz w:val="13"/>
                            <w:szCs w:val="13"/>
                          </w:rPr>
                          <w:t>8,041,344.03</w:t>
                        </w:r>
                      </w:p>
                    </w:tc>
                  </w:sdtContent>
                </w:sdt>
                <w:sdt>
                  <w:sdtPr>
                    <w:rPr>
                      <w:sz w:val="13"/>
                      <w:szCs w:val="13"/>
                    </w:rPr>
                    <w:alias w:val="重要非全资子公司的主要财务信息明细-资产合计"/>
                    <w:tag w:val="_GBC_3c65c46f6aab43a08b6e2e0210c10e51"/>
                    <w:id w:val="74259948"/>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52EA771E" w14:textId="77777777" w:rsidR="00FB6737" w:rsidRPr="00D53848" w:rsidRDefault="00FB6737" w:rsidP="0090234E">
                        <w:pPr>
                          <w:jc w:val="right"/>
                          <w:rPr>
                            <w:sz w:val="13"/>
                            <w:szCs w:val="13"/>
                          </w:rPr>
                        </w:pPr>
                        <w:r w:rsidRPr="00D53848">
                          <w:rPr>
                            <w:sz w:val="13"/>
                            <w:szCs w:val="13"/>
                          </w:rPr>
                          <w:t>237,451,563.55</w:t>
                        </w:r>
                      </w:p>
                    </w:tc>
                  </w:sdtContent>
                </w:sdt>
                <w:sdt>
                  <w:sdtPr>
                    <w:rPr>
                      <w:sz w:val="13"/>
                      <w:szCs w:val="13"/>
                    </w:rPr>
                    <w:alias w:val="重要非全资子公司的主要财务信息明细-流动负债"/>
                    <w:tag w:val="_GBC_0309eb36a1b44a8a8f24f39c458efeb7"/>
                    <w:id w:val="699746581"/>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07E89D68" w14:textId="77777777" w:rsidR="00FB6737" w:rsidRPr="00D53848" w:rsidRDefault="00FB6737" w:rsidP="0090234E">
                        <w:pPr>
                          <w:jc w:val="right"/>
                          <w:rPr>
                            <w:sz w:val="13"/>
                            <w:szCs w:val="13"/>
                          </w:rPr>
                        </w:pPr>
                        <w:r w:rsidRPr="00D53848">
                          <w:rPr>
                            <w:sz w:val="13"/>
                            <w:szCs w:val="13"/>
                          </w:rPr>
                          <w:t>187,237,001.67</w:t>
                        </w:r>
                      </w:p>
                    </w:tc>
                  </w:sdtContent>
                </w:sdt>
                <w:sdt>
                  <w:sdtPr>
                    <w:rPr>
                      <w:sz w:val="13"/>
                      <w:szCs w:val="13"/>
                    </w:rPr>
                    <w:alias w:val="重要非全资子公司的主要财务信息明细-非流动负债"/>
                    <w:tag w:val="_GBC_5b4077f405d84851b7b2f5fb51ec7892"/>
                    <w:id w:val="-131560991"/>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01EB5AA7" w14:textId="77777777" w:rsidR="00FB6737" w:rsidRPr="00D53848" w:rsidRDefault="00FB6737" w:rsidP="0090234E">
                        <w:pPr>
                          <w:jc w:val="right"/>
                          <w:rPr>
                            <w:sz w:val="13"/>
                            <w:szCs w:val="13"/>
                          </w:rPr>
                        </w:pPr>
                      </w:p>
                    </w:tc>
                  </w:sdtContent>
                </w:sdt>
                <w:sdt>
                  <w:sdtPr>
                    <w:rPr>
                      <w:sz w:val="13"/>
                      <w:szCs w:val="13"/>
                    </w:rPr>
                    <w:alias w:val="重要非全资子公司的主要财务信息明细-负债合计"/>
                    <w:tag w:val="_GBC_c8dc74c1edfb42e9b858254aac8a5c65"/>
                    <w:id w:val="-376703006"/>
                    <w:lock w:val="sdtLocked"/>
                  </w:sdtPr>
                  <w:sdtEndPr/>
                  <w:sdtContent>
                    <w:tc>
                      <w:tcPr>
                        <w:tcW w:w="385" w:type="pct"/>
                        <w:tcBorders>
                          <w:top w:val="single" w:sz="6" w:space="0" w:color="auto"/>
                          <w:left w:val="single" w:sz="6" w:space="0" w:color="auto"/>
                          <w:bottom w:val="single" w:sz="4" w:space="0" w:color="auto"/>
                          <w:right w:val="single" w:sz="4" w:space="0" w:color="auto"/>
                        </w:tcBorders>
                      </w:tcPr>
                      <w:p w14:paraId="3D01712A" w14:textId="2AB172B1" w:rsidR="00FB6737" w:rsidRPr="00D53848" w:rsidRDefault="00210723" w:rsidP="00210723">
                        <w:pPr>
                          <w:jc w:val="right"/>
                          <w:rPr>
                            <w:sz w:val="13"/>
                            <w:szCs w:val="13"/>
                          </w:rPr>
                        </w:pPr>
                        <w:r w:rsidRPr="00D53848">
                          <w:rPr>
                            <w:sz w:val="13"/>
                            <w:szCs w:val="13"/>
                          </w:rPr>
                          <w:t>187,237,001.67</w:t>
                        </w:r>
                      </w:p>
                    </w:tc>
                  </w:sdtContent>
                </w:sdt>
              </w:tr>
            </w:sdtContent>
          </w:sdt>
          <w:sdt>
            <w:sdtPr>
              <w:rPr>
                <w:sz w:val="13"/>
                <w:szCs w:val="13"/>
              </w:rPr>
              <w:alias w:val="重要非全资子公司的主要财务信息明细"/>
              <w:tag w:val="_GBC_feef0d2d67a84217a9099e634bb2d3df"/>
              <w:id w:val="-476761326"/>
              <w:lock w:val="sdtLocked"/>
            </w:sdtPr>
            <w:sdtEndPr/>
            <w:sdtContent>
              <w:tr w:rsidR="00FB6737" w:rsidRPr="00D53848" w14:paraId="26AE7621" w14:textId="77777777" w:rsidTr="0090234E">
                <w:sdt>
                  <w:sdtPr>
                    <w:rPr>
                      <w:sz w:val="13"/>
                      <w:szCs w:val="13"/>
                    </w:rPr>
                    <w:alias w:val="重要非全资子公司的主要财务信息明细-子公司名称"/>
                    <w:tag w:val="_GBC_47bc477dc4754e4abd2f8c711daf4050"/>
                    <w:id w:val="1018811835"/>
                    <w:lock w:val="sdtLocked"/>
                  </w:sdtPr>
                  <w:sdtEndPr/>
                  <w:sdtContent>
                    <w:tc>
                      <w:tcPr>
                        <w:tcW w:w="385" w:type="pct"/>
                        <w:tcBorders>
                          <w:top w:val="single" w:sz="6" w:space="0" w:color="auto"/>
                          <w:left w:val="single" w:sz="4" w:space="0" w:color="auto"/>
                          <w:bottom w:val="single" w:sz="4" w:space="0" w:color="auto"/>
                          <w:right w:val="single" w:sz="6" w:space="0" w:color="auto"/>
                        </w:tcBorders>
                      </w:tcPr>
                      <w:p w14:paraId="0DD2949B" w14:textId="77777777" w:rsidR="00FB6737" w:rsidRPr="00D53848" w:rsidRDefault="00FB6737" w:rsidP="0090234E">
                        <w:pPr>
                          <w:rPr>
                            <w:sz w:val="13"/>
                            <w:szCs w:val="13"/>
                          </w:rPr>
                        </w:pPr>
                        <w:r w:rsidRPr="00D53848">
                          <w:rPr>
                            <w:sz w:val="13"/>
                            <w:szCs w:val="13"/>
                          </w:rPr>
                          <w:t>宿迁市苏宿置业有限公司</w:t>
                        </w:r>
                      </w:p>
                    </w:tc>
                  </w:sdtContent>
                </w:sdt>
                <w:sdt>
                  <w:sdtPr>
                    <w:rPr>
                      <w:sz w:val="13"/>
                      <w:szCs w:val="13"/>
                    </w:rPr>
                    <w:alias w:val="重要非全资子公司的主要财务信息明细-流动资产"/>
                    <w:tag w:val="_GBC_e4074d7f7cd4405e91eac5f049dca7e2"/>
                    <w:id w:val="-650912967"/>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629BB647" w14:textId="77777777" w:rsidR="00FB6737" w:rsidRPr="00D53848" w:rsidRDefault="00FB6737" w:rsidP="0090234E">
                        <w:pPr>
                          <w:jc w:val="right"/>
                          <w:rPr>
                            <w:sz w:val="13"/>
                            <w:szCs w:val="13"/>
                          </w:rPr>
                        </w:pPr>
                        <w:r w:rsidRPr="00D53848">
                          <w:rPr>
                            <w:sz w:val="13"/>
                            <w:szCs w:val="13"/>
                          </w:rPr>
                          <w:t>734,057,019.75</w:t>
                        </w:r>
                      </w:p>
                    </w:tc>
                  </w:sdtContent>
                </w:sdt>
                <w:sdt>
                  <w:sdtPr>
                    <w:rPr>
                      <w:sz w:val="13"/>
                      <w:szCs w:val="13"/>
                    </w:rPr>
                    <w:alias w:val="重要非全资子公司的主要财务信息明细-非流动资产"/>
                    <w:tag w:val="_GBC_b0286703fff349229a49028f22bf3235"/>
                    <w:id w:val="1972937101"/>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0AACB5EF" w14:textId="77777777" w:rsidR="00FB6737" w:rsidRPr="00D53848" w:rsidRDefault="00FB6737" w:rsidP="0090234E">
                        <w:pPr>
                          <w:jc w:val="right"/>
                          <w:rPr>
                            <w:sz w:val="13"/>
                            <w:szCs w:val="13"/>
                          </w:rPr>
                        </w:pPr>
                        <w:r w:rsidRPr="00D53848">
                          <w:rPr>
                            <w:sz w:val="13"/>
                            <w:szCs w:val="13"/>
                          </w:rPr>
                          <w:t>26,901,188.01</w:t>
                        </w:r>
                      </w:p>
                    </w:tc>
                  </w:sdtContent>
                </w:sdt>
                <w:sdt>
                  <w:sdtPr>
                    <w:rPr>
                      <w:sz w:val="13"/>
                      <w:szCs w:val="13"/>
                    </w:rPr>
                    <w:alias w:val="重要非全资子公司的主要财务信息明细-资产合计"/>
                    <w:tag w:val="_GBC_c6950c8786e648f6a0b28084bb140226"/>
                    <w:id w:val="289558527"/>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1ECC5A22" w14:textId="77777777" w:rsidR="00FB6737" w:rsidRPr="00D53848" w:rsidRDefault="00FB6737" w:rsidP="0090234E">
                        <w:pPr>
                          <w:jc w:val="right"/>
                          <w:rPr>
                            <w:sz w:val="13"/>
                            <w:szCs w:val="13"/>
                          </w:rPr>
                        </w:pPr>
                        <w:r w:rsidRPr="00D53848">
                          <w:rPr>
                            <w:sz w:val="13"/>
                            <w:szCs w:val="13"/>
                          </w:rPr>
                          <w:t>760,958,207.76</w:t>
                        </w:r>
                      </w:p>
                    </w:tc>
                  </w:sdtContent>
                </w:sdt>
                <w:sdt>
                  <w:sdtPr>
                    <w:rPr>
                      <w:sz w:val="13"/>
                      <w:szCs w:val="13"/>
                    </w:rPr>
                    <w:alias w:val="重要非全资子公司的主要财务信息明细-流动负债"/>
                    <w:tag w:val="_GBC_37ad6b3699164553bff2446458d4282a"/>
                    <w:id w:val="1030302785"/>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20AA88B2" w14:textId="77777777" w:rsidR="00FB6737" w:rsidRPr="00D53848" w:rsidRDefault="00FB6737" w:rsidP="0090234E">
                        <w:pPr>
                          <w:jc w:val="right"/>
                          <w:rPr>
                            <w:sz w:val="13"/>
                            <w:szCs w:val="13"/>
                          </w:rPr>
                        </w:pPr>
                        <w:r w:rsidRPr="00D53848">
                          <w:rPr>
                            <w:sz w:val="13"/>
                            <w:szCs w:val="13"/>
                          </w:rPr>
                          <w:t>661,647,596.83</w:t>
                        </w:r>
                      </w:p>
                    </w:tc>
                  </w:sdtContent>
                </w:sdt>
                <w:sdt>
                  <w:sdtPr>
                    <w:rPr>
                      <w:sz w:val="13"/>
                      <w:szCs w:val="13"/>
                    </w:rPr>
                    <w:alias w:val="重要非全资子公司的主要财务信息明细-非流动负债"/>
                    <w:tag w:val="_GBC_83b71020e2564d288d2d13d39e9e0d0c"/>
                    <w:id w:val="402572555"/>
                    <w:lock w:val="sdtLocked"/>
                    <w:showingPlcHdr/>
                  </w:sdtPr>
                  <w:sdtEndPr/>
                  <w:sdtContent>
                    <w:tc>
                      <w:tcPr>
                        <w:tcW w:w="385" w:type="pct"/>
                        <w:tcBorders>
                          <w:top w:val="single" w:sz="6" w:space="0" w:color="auto"/>
                          <w:left w:val="single" w:sz="6" w:space="0" w:color="auto"/>
                          <w:bottom w:val="single" w:sz="4" w:space="0" w:color="auto"/>
                          <w:right w:val="single" w:sz="6" w:space="0" w:color="auto"/>
                        </w:tcBorders>
                      </w:tcPr>
                      <w:p w14:paraId="494ACCEF" w14:textId="77777777" w:rsidR="00FB6737" w:rsidRPr="00D53848" w:rsidRDefault="00FB6737" w:rsidP="0090234E">
                        <w:pPr>
                          <w:jc w:val="right"/>
                          <w:rPr>
                            <w:sz w:val="13"/>
                            <w:szCs w:val="13"/>
                          </w:rPr>
                        </w:pPr>
                        <w:r w:rsidRPr="00D53848">
                          <w:rPr>
                            <w:sz w:val="13"/>
                            <w:szCs w:val="13"/>
                          </w:rPr>
                          <w:t xml:space="preserve">     </w:t>
                        </w:r>
                      </w:p>
                    </w:tc>
                  </w:sdtContent>
                </w:sdt>
                <w:sdt>
                  <w:sdtPr>
                    <w:rPr>
                      <w:sz w:val="13"/>
                      <w:szCs w:val="13"/>
                    </w:rPr>
                    <w:alias w:val="重要非全资子公司的主要财务信息明细-负债合计"/>
                    <w:tag w:val="_GBC_e5d006bb445942a484d0c1dffe89d6a7"/>
                    <w:id w:val="-1413611090"/>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55A4D679" w14:textId="77777777" w:rsidR="00FB6737" w:rsidRPr="00D53848" w:rsidRDefault="00FB6737" w:rsidP="0090234E">
                        <w:pPr>
                          <w:jc w:val="right"/>
                          <w:rPr>
                            <w:sz w:val="13"/>
                            <w:szCs w:val="13"/>
                          </w:rPr>
                        </w:pPr>
                        <w:r w:rsidRPr="00D53848">
                          <w:rPr>
                            <w:sz w:val="13"/>
                            <w:szCs w:val="13"/>
                          </w:rPr>
                          <w:t>661,647,596.83</w:t>
                        </w:r>
                      </w:p>
                    </w:tc>
                  </w:sdtContent>
                </w:sdt>
                <w:sdt>
                  <w:sdtPr>
                    <w:rPr>
                      <w:sz w:val="13"/>
                      <w:szCs w:val="13"/>
                    </w:rPr>
                    <w:alias w:val="重要非全资子公司的主要财务信息明细-流动资产"/>
                    <w:tag w:val="_GBC_23580993a82340578b8cb82c78e5b317"/>
                    <w:id w:val="-1267066826"/>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2FC4BE25" w14:textId="77777777" w:rsidR="00FB6737" w:rsidRPr="00D53848" w:rsidRDefault="00FB6737" w:rsidP="0090234E">
                        <w:pPr>
                          <w:jc w:val="right"/>
                          <w:rPr>
                            <w:sz w:val="13"/>
                            <w:szCs w:val="13"/>
                          </w:rPr>
                        </w:pPr>
                        <w:r w:rsidRPr="00D53848">
                          <w:rPr>
                            <w:sz w:val="13"/>
                            <w:szCs w:val="13"/>
                          </w:rPr>
                          <w:t>865,116,929.94</w:t>
                        </w:r>
                      </w:p>
                    </w:tc>
                  </w:sdtContent>
                </w:sdt>
                <w:sdt>
                  <w:sdtPr>
                    <w:rPr>
                      <w:sz w:val="13"/>
                      <w:szCs w:val="13"/>
                    </w:rPr>
                    <w:alias w:val="重要非全资子公司的主要财务信息明细-非流动资产"/>
                    <w:tag w:val="_GBC_22b1682add794491a91ec4b40f917e28"/>
                    <w:id w:val="158269045"/>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29BF5148" w14:textId="77777777" w:rsidR="00FB6737" w:rsidRPr="00D53848" w:rsidRDefault="00FB6737" w:rsidP="0090234E">
                        <w:pPr>
                          <w:jc w:val="right"/>
                          <w:rPr>
                            <w:sz w:val="13"/>
                            <w:szCs w:val="13"/>
                          </w:rPr>
                        </w:pPr>
                        <w:r w:rsidRPr="00D53848">
                          <w:rPr>
                            <w:sz w:val="13"/>
                            <w:szCs w:val="13"/>
                          </w:rPr>
                          <w:t>17,642,313.75</w:t>
                        </w:r>
                      </w:p>
                    </w:tc>
                  </w:sdtContent>
                </w:sdt>
                <w:sdt>
                  <w:sdtPr>
                    <w:rPr>
                      <w:sz w:val="13"/>
                      <w:szCs w:val="13"/>
                    </w:rPr>
                    <w:alias w:val="重要非全资子公司的主要财务信息明细-资产合计"/>
                    <w:tag w:val="_GBC_3c65c46f6aab43a08b6e2e0210c10e51"/>
                    <w:id w:val="847843858"/>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2B9E07B5" w14:textId="77777777" w:rsidR="00FB6737" w:rsidRPr="00D53848" w:rsidRDefault="00FB6737" w:rsidP="0090234E">
                        <w:pPr>
                          <w:jc w:val="right"/>
                          <w:rPr>
                            <w:sz w:val="13"/>
                            <w:szCs w:val="13"/>
                          </w:rPr>
                        </w:pPr>
                        <w:r w:rsidRPr="00D53848">
                          <w:rPr>
                            <w:sz w:val="13"/>
                            <w:szCs w:val="13"/>
                          </w:rPr>
                          <w:t>882,759,243.69</w:t>
                        </w:r>
                      </w:p>
                    </w:tc>
                  </w:sdtContent>
                </w:sdt>
                <w:sdt>
                  <w:sdtPr>
                    <w:rPr>
                      <w:sz w:val="13"/>
                      <w:szCs w:val="13"/>
                    </w:rPr>
                    <w:alias w:val="重要非全资子公司的主要财务信息明细-流动负债"/>
                    <w:tag w:val="_GBC_0309eb36a1b44a8a8f24f39c458efeb7"/>
                    <w:id w:val="-2001724168"/>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689A6858" w14:textId="77777777" w:rsidR="00FB6737" w:rsidRPr="00D53848" w:rsidRDefault="00FB6737" w:rsidP="0090234E">
                        <w:pPr>
                          <w:jc w:val="right"/>
                          <w:rPr>
                            <w:sz w:val="13"/>
                            <w:szCs w:val="13"/>
                          </w:rPr>
                        </w:pPr>
                        <w:r w:rsidRPr="00D53848">
                          <w:rPr>
                            <w:sz w:val="13"/>
                            <w:szCs w:val="13"/>
                          </w:rPr>
                          <w:t>589,475,551.17</w:t>
                        </w:r>
                      </w:p>
                    </w:tc>
                  </w:sdtContent>
                </w:sdt>
                <w:sdt>
                  <w:sdtPr>
                    <w:rPr>
                      <w:sz w:val="13"/>
                      <w:szCs w:val="13"/>
                    </w:rPr>
                    <w:alias w:val="重要非全资子公司的主要财务信息明细-非流动负债"/>
                    <w:tag w:val="_GBC_5b4077f405d84851b7b2f5fb51ec7892"/>
                    <w:id w:val="-1256511613"/>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06A1DDA6" w14:textId="77777777" w:rsidR="00FB6737" w:rsidRPr="00D53848" w:rsidRDefault="00FB6737" w:rsidP="0090234E">
                        <w:pPr>
                          <w:jc w:val="right"/>
                          <w:rPr>
                            <w:sz w:val="13"/>
                            <w:szCs w:val="13"/>
                          </w:rPr>
                        </w:pPr>
                        <w:r w:rsidRPr="00D53848">
                          <w:rPr>
                            <w:sz w:val="13"/>
                            <w:szCs w:val="13"/>
                          </w:rPr>
                          <w:t>168,000,000.00</w:t>
                        </w:r>
                      </w:p>
                    </w:tc>
                  </w:sdtContent>
                </w:sdt>
                <w:sdt>
                  <w:sdtPr>
                    <w:rPr>
                      <w:sz w:val="13"/>
                      <w:szCs w:val="13"/>
                    </w:rPr>
                    <w:alias w:val="重要非全资子公司的主要财务信息明细-负债合计"/>
                    <w:tag w:val="_GBC_c8dc74c1edfb42e9b858254aac8a5c65"/>
                    <w:id w:val="354152250"/>
                    <w:lock w:val="sdtLocked"/>
                  </w:sdtPr>
                  <w:sdtEndPr/>
                  <w:sdtContent>
                    <w:tc>
                      <w:tcPr>
                        <w:tcW w:w="385" w:type="pct"/>
                        <w:tcBorders>
                          <w:top w:val="single" w:sz="6" w:space="0" w:color="auto"/>
                          <w:left w:val="single" w:sz="6" w:space="0" w:color="auto"/>
                          <w:bottom w:val="single" w:sz="4" w:space="0" w:color="auto"/>
                          <w:right w:val="single" w:sz="4" w:space="0" w:color="auto"/>
                        </w:tcBorders>
                      </w:tcPr>
                      <w:p w14:paraId="0AC0EF71" w14:textId="77777777" w:rsidR="00FB6737" w:rsidRPr="00D53848" w:rsidRDefault="00FB6737" w:rsidP="0090234E">
                        <w:pPr>
                          <w:jc w:val="right"/>
                          <w:rPr>
                            <w:sz w:val="13"/>
                            <w:szCs w:val="13"/>
                          </w:rPr>
                        </w:pPr>
                        <w:r w:rsidRPr="00D53848">
                          <w:rPr>
                            <w:sz w:val="13"/>
                            <w:szCs w:val="13"/>
                          </w:rPr>
                          <w:t>757,475,551.17</w:t>
                        </w:r>
                      </w:p>
                    </w:tc>
                  </w:sdtContent>
                </w:sdt>
              </w:tr>
            </w:sdtContent>
          </w:sdt>
          <w:sdt>
            <w:sdtPr>
              <w:rPr>
                <w:sz w:val="13"/>
                <w:szCs w:val="13"/>
              </w:rPr>
              <w:alias w:val="重要非全资子公司的主要财务信息明细"/>
              <w:tag w:val="_GBC_feef0d2d67a84217a9099e634bb2d3df"/>
              <w:id w:val="-1933738830"/>
              <w:lock w:val="sdtLocked"/>
            </w:sdtPr>
            <w:sdtEndPr/>
            <w:sdtContent>
              <w:tr w:rsidR="00FB6737" w:rsidRPr="00D53848" w14:paraId="25BE873D" w14:textId="77777777" w:rsidTr="0090234E">
                <w:sdt>
                  <w:sdtPr>
                    <w:rPr>
                      <w:sz w:val="13"/>
                      <w:szCs w:val="13"/>
                    </w:rPr>
                    <w:alias w:val="重要非全资子公司的主要财务信息明细-子公司名称"/>
                    <w:tag w:val="_GBC_47bc477dc4754e4abd2f8c711daf4050"/>
                    <w:id w:val="-1805306944"/>
                    <w:lock w:val="sdtLocked"/>
                  </w:sdtPr>
                  <w:sdtEndPr/>
                  <w:sdtContent>
                    <w:tc>
                      <w:tcPr>
                        <w:tcW w:w="385" w:type="pct"/>
                        <w:tcBorders>
                          <w:top w:val="single" w:sz="6" w:space="0" w:color="auto"/>
                          <w:left w:val="single" w:sz="4" w:space="0" w:color="auto"/>
                          <w:bottom w:val="single" w:sz="4" w:space="0" w:color="auto"/>
                          <w:right w:val="single" w:sz="6" w:space="0" w:color="auto"/>
                        </w:tcBorders>
                      </w:tcPr>
                      <w:p w14:paraId="0DF68CAF" w14:textId="77777777" w:rsidR="00FB6737" w:rsidRPr="00D53848" w:rsidRDefault="00FB6737" w:rsidP="0090234E">
                        <w:pPr>
                          <w:rPr>
                            <w:sz w:val="13"/>
                            <w:szCs w:val="13"/>
                          </w:rPr>
                        </w:pPr>
                        <w:r w:rsidRPr="00D53848">
                          <w:rPr>
                            <w:sz w:val="13"/>
                            <w:szCs w:val="13"/>
                          </w:rPr>
                          <w:t>合   计</w:t>
                        </w:r>
                      </w:p>
                    </w:tc>
                  </w:sdtContent>
                </w:sdt>
                <w:sdt>
                  <w:sdtPr>
                    <w:rPr>
                      <w:sz w:val="13"/>
                      <w:szCs w:val="13"/>
                    </w:rPr>
                    <w:alias w:val="重要非全资子公司的主要财务信息明细-流动资产"/>
                    <w:tag w:val="_GBC_e4074d7f7cd4405e91eac5f049dca7e2"/>
                    <w:id w:val="-1904674628"/>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467FCDFF" w14:textId="77777777" w:rsidR="00FB6737" w:rsidRPr="00D53848" w:rsidRDefault="00FB6737" w:rsidP="0090234E">
                        <w:pPr>
                          <w:jc w:val="right"/>
                          <w:rPr>
                            <w:sz w:val="13"/>
                            <w:szCs w:val="13"/>
                          </w:rPr>
                        </w:pPr>
                        <w:r w:rsidRPr="00D53848">
                          <w:rPr>
                            <w:sz w:val="13"/>
                            <w:szCs w:val="13"/>
                          </w:rPr>
                          <w:t>948,546,446.94</w:t>
                        </w:r>
                      </w:p>
                    </w:tc>
                  </w:sdtContent>
                </w:sdt>
                <w:sdt>
                  <w:sdtPr>
                    <w:rPr>
                      <w:sz w:val="13"/>
                      <w:szCs w:val="13"/>
                    </w:rPr>
                    <w:alias w:val="重要非全资子公司的主要财务信息明细-非流动资产"/>
                    <w:tag w:val="_GBC_b0286703fff349229a49028f22bf3235"/>
                    <w:id w:val="-1334526494"/>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300E80DC" w14:textId="77777777" w:rsidR="00FB6737" w:rsidRPr="00D53848" w:rsidRDefault="00FB6737" w:rsidP="0090234E">
                        <w:pPr>
                          <w:jc w:val="right"/>
                          <w:rPr>
                            <w:sz w:val="13"/>
                            <w:szCs w:val="13"/>
                          </w:rPr>
                        </w:pPr>
                        <w:r w:rsidRPr="00D53848">
                          <w:rPr>
                            <w:sz w:val="13"/>
                            <w:szCs w:val="13"/>
                          </w:rPr>
                          <w:t>33,972,063.75</w:t>
                        </w:r>
                      </w:p>
                    </w:tc>
                  </w:sdtContent>
                </w:sdt>
                <w:sdt>
                  <w:sdtPr>
                    <w:rPr>
                      <w:sz w:val="13"/>
                      <w:szCs w:val="13"/>
                    </w:rPr>
                    <w:alias w:val="重要非全资子公司的主要财务信息明细-资产合计"/>
                    <w:tag w:val="_GBC_c6950c8786e648f6a0b28084bb140226"/>
                    <w:id w:val="-161942159"/>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37724DDE" w14:textId="77777777" w:rsidR="00FB6737" w:rsidRPr="00D53848" w:rsidRDefault="00FB6737" w:rsidP="0090234E">
                        <w:pPr>
                          <w:jc w:val="right"/>
                          <w:rPr>
                            <w:sz w:val="13"/>
                            <w:szCs w:val="13"/>
                          </w:rPr>
                        </w:pPr>
                        <w:r w:rsidRPr="00D53848">
                          <w:rPr>
                            <w:sz w:val="13"/>
                            <w:szCs w:val="13"/>
                          </w:rPr>
                          <w:t>982,518,510.69</w:t>
                        </w:r>
                      </w:p>
                    </w:tc>
                  </w:sdtContent>
                </w:sdt>
                <w:sdt>
                  <w:sdtPr>
                    <w:rPr>
                      <w:sz w:val="13"/>
                      <w:szCs w:val="13"/>
                    </w:rPr>
                    <w:alias w:val="重要非全资子公司的主要财务信息明细-流动负债"/>
                    <w:tag w:val="_GBC_37ad6b3699164553bff2446458d4282a"/>
                    <w:id w:val="1537845836"/>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3721FE3D" w14:textId="77777777" w:rsidR="00FB6737" w:rsidRPr="00D53848" w:rsidRDefault="00FB6737" w:rsidP="0090234E">
                        <w:pPr>
                          <w:jc w:val="right"/>
                          <w:rPr>
                            <w:sz w:val="13"/>
                            <w:szCs w:val="13"/>
                          </w:rPr>
                        </w:pPr>
                        <w:r w:rsidRPr="00D53848">
                          <w:rPr>
                            <w:sz w:val="13"/>
                            <w:szCs w:val="13"/>
                          </w:rPr>
                          <w:t>844,756,263.46</w:t>
                        </w:r>
                      </w:p>
                    </w:tc>
                  </w:sdtContent>
                </w:sdt>
                <w:sdt>
                  <w:sdtPr>
                    <w:rPr>
                      <w:sz w:val="13"/>
                      <w:szCs w:val="13"/>
                    </w:rPr>
                    <w:alias w:val="重要非全资子公司的主要财务信息明细-非流动负债"/>
                    <w:tag w:val="_GBC_83b71020e2564d288d2d13d39e9e0d0c"/>
                    <w:id w:val="-1957322529"/>
                    <w:lock w:val="sdtLocked"/>
                    <w:showingPlcHdr/>
                  </w:sdtPr>
                  <w:sdtEndPr/>
                  <w:sdtContent>
                    <w:tc>
                      <w:tcPr>
                        <w:tcW w:w="385" w:type="pct"/>
                        <w:tcBorders>
                          <w:top w:val="single" w:sz="6" w:space="0" w:color="auto"/>
                          <w:left w:val="single" w:sz="6" w:space="0" w:color="auto"/>
                          <w:bottom w:val="single" w:sz="4" w:space="0" w:color="auto"/>
                          <w:right w:val="single" w:sz="6" w:space="0" w:color="auto"/>
                        </w:tcBorders>
                      </w:tcPr>
                      <w:p w14:paraId="2E2333AB" w14:textId="03F2C722" w:rsidR="00FB6737" w:rsidRPr="00D53848" w:rsidRDefault="00D53848" w:rsidP="00D53848">
                        <w:pPr>
                          <w:jc w:val="right"/>
                          <w:rPr>
                            <w:sz w:val="13"/>
                            <w:szCs w:val="13"/>
                          </w:rPr>
                        </w:pPr>
                        <w:r>
                          <w:rPr>
                            <w:sz w:val="13"/>
                            <w:szCs w:val="13"/>
                          </w:rPr>
                          <w:t xml:space="preserve">     </w:t>
                        </w:r>
                      </w:p>
                    </w:tc>
                  </w:sdtContent>
                </w:sdt>
                <w:sdt>
                  <w:sdtPr>
                    <w:rPr>
                      <w:sz w:val="13"/>
                      <w:szCs w:val="13"/>
                    </w:rPr>
                    <w:alias w:val="重要非全资子公司的主要财务信息明细-负债合计"/>
                    <w:tag w:val="_GBC_e5d006bb445942a484d0c1dffe89d6a7"/>
                    <w:id w:val="-246043050"/>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1781E1DE" w14:textId="77777777" w:rsidR="00FB6737" w:rsidRPr="00D53848" w:rsidRDefault="00FB6737" w:rsidP="0090234E">
                        <w:pPr>
                          <w:jc w:val="right"/>
                          <w:rPr>
                            <w:sz w:val="13"/>
                            <w:szCs w:val="13"/>
                          </w:rPr>
                        </w:pPr>
                        <w:r w:rsidRPr="00D53848">
                          <w:rPr>
                            <w:sz w:val="13"/>
                            <w:szCs w:val="13"/>
                          </w:rPr>
                          <w:t>844,756,263.46</w:t>
                        </w:r>
                      </w:p>
                    </w:tc>
                  </w:sdtContent>
                </w:sdt>
                <w:sdt>
                  <w:sdtPr>
                    <w:rPr>
                      <w:sz w:val="13"/>
                      <w:szCs w:val="13"/>
                    </w:rPr>
                    <w:alias w:val="重要非全资子公司的主要财务信息明细-流动资产"/>
                    <w:tag w:val="_GBC_23580993a82340578b8cb82c78e5b317"/>
                    <w:id w:val="1784156986"/>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6CC2C4B5" w14:textId="77777777" w:rsidR="00FB6737" w:rsidRPr="00D53848" w:rsidRDefault="00FB6737" w:rsidP="0090234E">
                        <w:pPr>
                          <w:jc w:val="right"/>
                          <w:rPr>
                            <w:sz w:val="13"/>
                            <w:szCs w:val="13"/>
                          </w:rPr>
                        </w:pPr>
                        <w:r w:rsidRPr="00D53848">
                          <w:rPr>
                            <w:sz w:val="13"/>
                            <w:szCs w:val="13"/>
                          </w:rPr>
                          <w:t>1,094,527,149.46</w:t>
                        </w:r>
                      </w:p>
                    </w:tc>
                  </w:sdtContent>
                </w:sdt>
                <w:sdt>
                  <w:sdtPr>
                    <w:rPr>
                      <w:sz w:val="13"/>
                      <w:szCs w:val="13"/>
                    </w:rPr>
                    <w:alias w:val="重要非全资子公司的主要财务信息明细-非流动资产"/>
                    <w:tag w:val="_GBC_22b1682add794491a91ec4b40f917e28"/>
                    <w:id w:val="-382642209"/>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07014367" w14:textId="77777777" w:rsidR="00FB6737" w:rsidRPr="00D53848" w:rsidRDefault="00FB6737" w:rsidP="0090234E">
                        <w:pPr>
                          <w:jc w:val="right"/>
                          <w:rPr>
                            <w:sz w:val="13"/>
                            <w:szCs w:val="13"/>
                          </w:rPr>
                        </w:pPr>
                        <w:r w:rsidRPr="00D53848">
                          <w:rPr>
                            <w:sz w:val="13"/>
                            <w:szCs w:val="13"/>
                          </w:rPr>
                          <w:t>25,683,657.78</w:t>
                        </w:r>
                      </w:p>
                    </w:tc>
                  </w:sdtContent>
                </w:sdt>
                <w:sdt>
                  <w:sdtPr>
                    <w:rPr>
                      <w:sz w:val="13"/>
                      <w:szCs w:val="13"/>
                    </w:rPr>
                    <w:alias w:val="重要非全资子公司的主要财务信息明细-资产合计"/>
                    <w:tag w:val="_GBC_3c65c46f6aab43a08b6e2e0210c10e51"/>
                    <w:id w:val="1557360186"/>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56836C68" w14:textId="77777777" w:rsidR="00FB6737" w:rsidRPr="00D53848" w:rsidRDefault="00FB6737" w:rsidP="0090234E">
                        <w:pPr>
                          <w:jc w:val="right"/>
                          <w:rPr>
                            <w:sz w:val="13"/>
                            <w:szCs w:val="13"/>
                          </w:rPr>
                        </w:pPr>
                        <w:r w:rsidRPr="00D53848">
                          <w:rPr>
                            <w:sz w:val="13"/>
                            <w:szCs w:val="13"/>
                          </w:rPr>
                          <w:t>1,120,210,807.24</w:t>
                        </w:r>
                      </w:p>
                    </w:tc>
                  </w:sdtContent>
                </w:sdt>
                <w:sdt>
                  <w:sdtPr>
                    <w:rPr>
                      <w:sz w:val="13"/>
                      <w:szCs w:val="13"/>
                    </w:rPr>
                    <w:alias w:val="重要非全资子公司的主要财务信息明细-流动负债"/>
                    <w:tag w:val="_GBC_0309eb36a1b44a8a8f24f39c458efeb7"/>
                    <w:id w:val="-137100931"/>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0AE2AF25" w14:textId="77777777" w:rsidR="00FB6737" w:rsidRPr="00D53848" w:rsidRDefault="00FB6737" w:rsidP="0090234E">
                        <w:pPr>
                          <w:jc w:val="right"/>
                          <w:rPr>
                            <w:sz w:val="13"/>
                            <w:szCs w:val="13"/>
                          </w:rPr>
                        </w:pPr>
                        <w:r w:rsidRPr="00D53848">
                          <w:rPr>
                            <w:sz w:val="13"/>
                            <w:szCs w:val="13"/>
                          </w:rPr>
                          <w:t>776,712,552.84</w:t>
                        </w:r>
                      </w:p>
                    </w:tc>
                  </w:sdtContent>
                </w:sdt>
                <w:sdt>
                  <w:sdtPr>
                    <w:rPr>
                      <w:sz w:val="13"/>
                      <w:szCs w:val="13"/>
                    </w:rPr>
                    <w:alias w:val="重要非全资子公司的主要财务信息明细-非流动负债"/>
                    <w:tag w:val="_GBC_5b4077f405d84851b7b2f5fb51ec7892"/>
                    <w:id w:val="1409038739"/>
                    <w:lock w:val="sdtLocked"/>
                  </w:sdtPr>
                  <w:sdtEndPr/>
                  <w:sdtContent>
                    <w:tc>
                      <w:tcPr>
                        <w:tcW w:w="385" w:type="pct"/>
                        <w:tcBorders>
                          <w:top w:val="single" w:sz="6" w:space="0" w:color="auto"/>
                          <w:left w:val="single" w:sz="6" w:space="0" w:color="auto"/>
                          <w:bottom w:val="single" w:sz="4" w:space="0" w:color="auto"/>
                          <w:right w:val="single" w:sz="6" w:space="0" w:color="auto"/>
                        </w:tcBorders>
                      </w:tcPr>
                      <w:p w14:paraId="3565DE5B" w14:textId="77777777" w:rsidR="00FB6737" w:rsidRPr="00D53848" w:rsidRDefault="00FB6737" w:rsidP="0090234E">
                        <w:pPr>
                          <w:jc w:val="right"/>
                          <w:rPr>
                            <w:sz w:val="13"/>
                            <w:szCs w:val="13"/>
                          </w:rPr>
                        </w:pPr>
                        <w:r w:rsidRPr="00D53848">
                          <w:rPr>
                            <w:sz w:val="13"/>
                            <w:szCs w:val="13"/>
                          </w:rPr>
                          <w:t>168,000,000.00</w:t>
                        </w:r>
                      </w:p>
                    </w:tc>
                  </w:sdtContent>
                </w:sdt>
                <w:sdt>
                  <w:sdtPr>
                    <w:rPr>
                      <w:sz w:val="13"/>
                      <w:szCs w:val="13"/>
                    </w:rPr>
                    <w:alias w:val="重要非全资子公司的主要财务信息明细-负债合计"/>
                    <w:tag w:val="_GBC_c8dc74c1edfb42e9b858254aac8a5c65"/>
                    <w:id w:val="407421791"/>
                    <w:lock w:val="sdtLocked"/>
                  </w:sdtPr>
                  <w:sdtEndPr/>
                  <w:sdtContent>
                    <w:tc>
                      <w:tcPr>
                        <w:tcW w:w="385" w:type="pct"/>
                        <w:tcBorders>
                          <w:top w:val="single" w:sz="6" w:space="0" w:color="auto"/>
                          <w:left w:val="single" w:sz="6" w:space="0" w:color="auto"/>
                          <w:bottom w:val="single" w:sz="4" w:space="0" w:color="auto"/>
                          <w:right w:val="single" w:sz="4" w:space="0" w:color="auto"/>
                        </w:tcBorders>
                      </w:tcPr>
                      <w:p w14:paraId="20102094" w14:textId="597F11FB" w:rsidR="00FB6737" w:rsidRPr="00D53848" w:rsidRDefault="00A84424" w:rsidP="0090234E">
                        <w:pPr>
                          <w:jc w:val="right"/>
                          <w:rPr>
                            <w:sz w:val="13"/>
                            <w:szCs w:val="13"/>
                          </w:rPr>
                        </w:pPr>
                        <w:r w:rsidRPr="00D53848">
                          <w:rPr>
                            <w:sz w:val="13"/>
                            <w:szCs w:val="13"/>
                          </w:rPr>
                          <w:t>944,712,552.84</w:t>
                        </w:r>
                      </w:p>
                    </w:tc>
                  </w:sdtContent>
                </w:sdt>
              </w:tr>
            </w:sdtContent>
          </w:sdt>
        </w:tbl>
        <w:p w14:paraId="1956EEDA" w14:textId="77777777" w:rsidR="00FB6737" w:rsidRDefault="00FB6737"/>
        <w:p w14:paraId="2FF15F07" w14:textId="77777777" w:rsidR="00FB6737" w:rsidRDefault="00FB6737">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48"/>
            <w:gridCol w:w="1403"/>
            <w:gridCol w:w="1341"/>
            <w:gridCol w:w="1485"/>
            <w:gridCol w:w="1643"/>
            <w:gridCol w:w="1403"/>
            <w:gridCol w:w="1341"/>
            <w:gridCol w:w="1485"/>
            <w:gridCol w:w="1640"/>
          </w:tblGrid>
          <w:tr w:rsidR="00FB6737" w:rsidRPr="00D53848" w14:paraId="66496613" w14:textId="77777777" w:rsidTr="0090234E">
            <w:trPr>
              <w:trHeight w:val="241"/>
            </w:trPr>
            <w:tc>
              <w:tcPr>
                <w:tcW w:w="8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1F5E034E" w14:textId="77777777" w:rsidR="00FB6737" w:rsidRPr="00D53848" w:rsidRDefault="00FB6737" w:rsidP="0090234E">
                <w:pPr>
                  <w:spacing w:line="276" w:lineRule="auto"/>
                  <w:ind w:right="-16"/>
                  <w:jc w:val="center"/>
                  <w:rPr>
                    <w:rFonts w:cs="Arial"/>
                    <w:bCs/>
                    <w:sz w:val="13"/>
                    <w:szCs w:val="13"/>
                  </w:rPr>
                </w:pPr>
                <w:r w:rsidRPr="00D53848">
                  <w:rPr>
                    <w:rFonts w:cs="Arial" w:hint="eastAsia"/>
                    <w:bCs/>
                    <w:sz w:val="13"/>
                    <w:szCs w:val="13"/>
                    <w:lang w:val="en-GB"/>
                  </w:rPr>
                  <w:t>子公司名称</w:t>
                </w:r>
              </w:p>
            </w:tc>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14:paraId="74B19D33" w14:textId="77777777" w:rsidR="00FB6737" w:rsidRPr="00D53848" w:rsidRDefault="00FB6737" w:rsidP="0090234E">
                <w:pPr>
                  <w:spacing w:line="276" w:lineRule="auto"/>
                  <w:ind w:right="-16"/>
                  <w:jc w:val="center"/>
                  <w:rPr>
                    <w:rFonts w:cs="Arial"/>
                    <w:bCs/>
                    <w:sz w:val="13"/>
                    <w:szCs w:val="13"/>
                  </w:rPr>
                </w:pPr>
                <w:r w:rsidRPr="00D53848">
                  <w:rPr>
                    <w:rFonts w:cs="Arial" w:hint="eastAsia"/>
                    <w:bCs/>
                    <w:sz w:val="13"/>
                    <w:szCs w:val="13"/>
                    <w:lang w:val="en-GB"/>
                  </w:rPr>
                  <w:t>本期发生额</w:t>
                </w:r>
              </w:p>
            </w:tc>
            <w:tc>
              <w:tcPr>
                <w:tcW w:w="208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14:paraId="5CE8B3DF" w14:textId="77777777" w:rsidR="00FB6737" w:rsidRPr="00D53848" w:rsidRDefault="00FB6737" w:rsidP="0090234E">
                <w:pPr>
                  <w:spacing w:line="276" w:lineRule="auto"/>
                  <w:ind w:right="-16"/>
                  <w:jc w:val="center"/>
                  <w:rPr>
                    <w:rFonts w:cs="Arial"/>
                    <w:bCs/>
                    <w:sz w:val="13"/>
                    <w:szCs w:val="13"/>
                  </w:rPr>
                </w:pPr>
                <w:r w:rsidRPr="00D53848">
                  <w:rPr>
                    <w:rFonts w:cs="Arial" w:hint="eastAsia"/>
                    <w:bCs/>
                    <w:sz w:val="13"/>
                    <w:szCs w:val="13"/>
                    <w:lang w:val="en-GB"/>
                  </w:rPr>
                  <w:t>上期发生额</w:t>
                </w:r>
              </w:p>
            </w:tc>
          </w:tr>
          <w:tr w:rsidR="00FB6737" w:rsidRPr="00D53848" w14:paraId="5B570566" w14:textId="77777777" w:rsidTr="0090234E">
            <w:trPr>
              <w:trHeight w:val="241"/>
            </w:trPr>
            <w:tc>
              <w:tcPr>
                <w:tcW w:w="833" w:type="pct"/>
                <w:vMerge/>
                <w:tcBorders>
                  <w:top w:val="single" w:sz="4" w:space="0" w:color="auto"/>
                  <w:left w:val="single" w:sz="4" w:space="0" w:color="auto"/>
                  <w:bottom w:val="single" w:sz="6" w:space="0" w:color="auto"/>
                  <w:right w:val="single" w:sz="6" w:space="0" w:color="auto"/>
                </w:tcBorders>
                <w:shd w:val="clear" w:color="auto" w:fill="auto"/>
                <w:vAlign w:val="center"/>
              </w:tcPr>
              <w:p w14:paraId="28DDCE9B" w14:textId="77777777" w:rsidR="00FB6737" w:rsidRPr="00D53848" w:rsidRDefault="00FB6737" w:rsidP="0090234E">
                <w:pPr>
                  <w:jc w:val="center"/>
                  <w:rPr>
                    <w:rFonts w:cs="Arial"/>
                    <w:bCs/>
                    <w:sz w:val="13"/>
                    <w:szCs w:val="13"/>
                  </w:rPr>
                </w:pP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14:paraId="604BD2C5" w14:textId="77777777" w:rsidR="00FB6737" w:rsidRPr="00D53848" w:rsidRDefault="00FB6737" w:rsidP="0090234E">
                <w:pPr>
                  <w:spacing w:line="276" w:lineRule="auto"/>
                  <w:jc w:val="center"/>
                  <w:rPr>
                    <w:rFonts w:cs="Arial"/>
                    <w:sz w:val="13"/>
                    <w:szCs w:val="13"/>
                  </w:rPr>
                </w:pPr>
                <w:r w:rsidRPr="00D53848">
                  <w:rPr>
                    <w:rFonts w:cs="Arial" w:hint="eastAsia"/>
                    <w:sz w:val="13"/>
                    <w:szCs w:val="13"/>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14:paraId="57E1ADD3" w14:textId="77777777" w:rsidR="00FB6737" w:rsidRPr="00D53848" w:rsidRDefault="00FB6737" w:rsidP="0090234E">
                <w:pPr>
                  <w:spacing w:line="276" w:lineRule="auto"/>
                  <w:jc w:val="center"/>
                  <w:rPr>
                    <w:rFonts w:cs="Arial"/>
                    <w:sz w:val="13"/>
                    <w:szCs w:val="13"/>
                  </w:rPr>
                </w:pPr>
                <w:r w:rsidRPr="00D53848">
                  <w:rPr>
                    <w:rFonts w:cs="Arial" w:hint="eastAsia"/>
                    <w:sz w:val="13"/>
                    <w:szCs w:val="13"/>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14:paraId="07D664D4" w14:textId="77777777" w:rsidR="00FB6737" w:rsidRPr="00D53848" w:rsidRDefault="00FB6737" w:rsidP="0090234E">
                <w:pPr>
                  <w:spacing w:line="276" w:lineRule="auto"/>
                  <w:jc w:val="center"/>
                  <w:rPr>
                    <w:rFonts w:cs="Arial"/>
                    <w:sz w:val="13"/>
                    <w:szCs w:val="13"/>
                  </w:rPr>
                </w:pPr>
                <w:r w:rsidRPr="00D53848">
                  <w:rPr>
                    <w:rFonts w:cs="Arial" w:hint="eastAsia"/>
                    <w:sz w:val="13"/>
                    <w:szCs w:val="13"/>
                    <w:lang w:val="en-GB"/>
                  </w:rPr>
                  <w:t>综合收益总额</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14:paraId="46E6BF14" w14:textId="77777777" w:rsidR="00FB6737" w:rsidRPr="00D53848" w:rsidRDefault="00FB6737" w:rsidP="0090234E">
                <w:pPr>
                  <w:spacing w:line="276" w:lineRule="auto"/>
                  <w:jc w:val="center"/>
                  <w:rPr>
                    <w:rFonts w:cs="Arial"/>
                    <w:sz w:val="13"/>
                    <w:szCs w:val="13"/>
                  </w:rPr>
                </w:pPr>
                <w:r w:rsidRPr="00D53848">
                  <w:rPr>
                    <w:rFonts w:cs="Arial" w:hint="eastAsia"/>
                    <w:sz w:val="13"/>
                    <w:szCs w:val="13"/>
                    <w:lang w:val="en-GB"/>
                  </w:rPr>
                  <w:t>经营活动现金流量</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14:paraId="1D3D4699" w14:textId="77777777" w:rsidR="00FB6737" w:rsidRPr="00D53848" w:rsidRDefault="00FB6737" w:rsidP="0090234E">
                <w:pPr>
                  <w:spacing w:line="276" w:lineRule="auto"/>
                  <w:jc w:val="center"/>
                  <w:rPr>
                    <w:rFonts w:cs="Arial"/>
                    <w:sz w:val="13"/>
                    <w:szCs w:val="13"/>
                  </w:rPr>
                </w:pPr>
                <w:r w:rsidRPr="00D53848">
                  <w:rPr>
                    <w:rFonts w:cs="Arial" w:hint="eastAsia"/>
                    <w:sz w:val="13"/>
                    <w:szCs w:val="13"/>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14:paraId="52CA1760" w14:textId="77777777" w:rsidR="00FB6737" w:rsidRPr="00D53848" w:rsidRDefault="00FB6737" w:rsidP="0090234E">
                <w:pPr>
                  <w:spacing w:line="276" w:lineRule="auto"/>
                  <w:jc w:val="center"/>
                  <w:rPr>
                    <w:rFonts w:cs="Arial"/>
                    <w:sz w:val="13"/>
                    <w:szCs w:val="13"/>
                  </w:rPr>
                </w:pPr>
                <w:r w:rsidRPr="00D53848">
                  <w:rPr>
                    <w:rFonts w:cs="Arial" w:hint="eastAsia"/>
                    <w:sz w:val="13"/>
                    <w:szCs w:val="13"/>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14:paraId="2DEF95C4" w14:textId="77777777" w:rsidR="00FB6737" w:rsidRPr="00D53848" w:rsidRDefault="00FB6737" w:rsidP="0090234E">
                <w:pPr>
                  <w:spacing w:line="276" w:lineRule="auto"/>
                  <w:jc w:val="center"/>
                  <w:rPr>
                    <w:rFonts w:cs="Arial"/>
                    <w:sz w:val="13"/>
                    <w:szCs w:val="13"/>
                  </w:rPr>
                </w:pPr>
                <w:r w:rsidRPr="00D53848">
                  <w:rPr>
                    <w:rFonts w:cs="Arial" w:hint="eastAsia"/>
                    <w:sz w:val="13"/>
                    <w:szCs w:val="13"/>
                    <w:lang w:val="en-GB"/>
                  </w:rPr>
                  <w:t>综合收益总额</w:t>
                </w:r>
              </w:p>
            </w:tc>
            <w:tc>
              <w:tcPr>
                <w:tcW w:w="583" w:type="pct"/>
                <w:tcBorders>
                  <w:top w:val="single" w:sz="6" w:space="0" w:color="auto"/>
                  <w:left w:val="single" w:sz="6" w:space="0" w:color="auto"/>
                  <w:bottom w:val="single" w:sz="6" w:space="0" w:color="auto"/>
                  <w:right w:val="single" w:sz="4" w:space="0" w:color="auto"/>
                </w:tcBorders>
                <w:shd w:val="clear" w:color="auto" w:fill="auto"/>
                <w:vAlign w:val="center"/>
              </w:tcPr>
              <w:p w14:paraId="5B515C83" w14:textId="77777777" w:rsidR="00FB6737" w:rsidRPr="00D53848" w:rsidRDefault="00FB6737" w:rsidP="0090234E">
                <w:pPr>
                  <w:spacing w:line="276" w:lineRule="auto"/>
                  <w:jc w:val="center"/>
                  <w:rPr>
                    <w:rFonts w:cs="Arial"/>
                    <w:sz w:val="13"/>
                    <w:szCs w:val="13"/>
                  </w:rPr>
                </w:pPr>
                <w:r w:rsidRPr="00D53848">
                  <w:rPr>
                    <w:rFonts w:cs="Arial" w:hint="eastAsia"/>
                    <w:sz w:val="13"/>
                    <w:szCs w:val="13"/>
                    <w:lang w:val="en-GB"/>
                  </w:rPr>
                  <w:t>经营活动现金流量</w:t>
                </w:r>
              </w:p>
            </w:tc>
          </w:tr>
          <w:sdt>
            <w:sdtPr>
              <w:rPr>
                <w:sz w:val="13"/>
                <w:szCs w:val="13"/>
              </w:rPr>
              <w:alias w:val="重要非全资子公司的主要财务信息明细"/>
              <w:tag w:val="_GBC_330f4405d49345f7b8f69770f6eb8b4a"/>
              <w:id w:val="677770956"/>
              <w:lock w:val="sdtLocked"/>
            </w:sdtPr>
            <w:sdtEndPr/>
            <w:sdtContent>
              <w:tr w:rsidR="00FB6737" w:rsidRPr="00D53848" w14:paraId="29C26226" w14:textId="77777777" w:rsidTr="0090234E">
                <w:sdt>
                  <w:sdtPr>
                    <w:rPr>
                      <w:sz w:val="13"/>
                      <w:szCs w:val="13"/>
                    </w:rPr>
                    <w:alias w:val="重要非全资子公司的主要财务信息明细-子公司名称"/>
                    <w:tag w:val="_GBC_9fc5faea7a4c4b1684eee563cf6d1956"/>
                    <w:id w:val="2064822914"/>
                    <w:lock w:val="sdtLocked"/>
                  </w:sdtPr>
                  <w:sdtEndPr/>
                  <w:sdtContent>
                    <w:tc>
                      <w:tcPr>
                        <w:tcW w:w="833" w:type="pct"/>
                        <w:tcBorders>
                          <w:top w:val="single" w:sz="6" w:space="0" w:color="auto"/>
                          <w:left w:val="single" w:sz="4" w:space="0" w:color="auto"/>
                          <w:bottom w:val="single" w:sz="4" w:space="0" w:color="auto"/>
                          <w:right w:val="single" w:sz="6" w:space="0" w:color="auto"/>
                        </w:tcBorders>
                      </w:tcPr>
                      <w:p w14:paraId="347704E7" w14:textId="77777777" w:rsidR="00FB6737" w:rsidRPr="00D53848" w:rsidRDefault="00FB6737" w:rsidP="0090234E">
                        <w:pPr>
                          <w:spacing w:line="276" w:lineRule="auto"/>
                          <w:rPr>
                            <w:sz w:val="13"/>
                            <w:szCs w:val="13"/>
                          </w:rPr>
                        </w:pPr>
                        <w:r w:rsidRPr="00D53848">
                          <w:rPr>
                            <w:sz w:val="13"/>
                            <w:szCs w:val="13"/>
                          </w:rPr>
                          <w:t>苏州兴瑞贵金属材料有限公司</w:t>
                        </w:r>
                      </w:p>
                    </w:tc>
                  </w:sdtContent>
                </w:sdt>
                <w:sdt>
                  <w:sdtPr>
                    <w:rPr>
                      <w:sz w:val="13"/>
                      <w:szCs w:val="13"/>
                    </w:rPr>
                    <w:alias w:val="重要非全资子公司的主要财务信息明细-营业收入"/>
                    <w:tag w:val="_GBC_a06dcec8ebf741dca9582288b3cca466"/>
                    <w:id w:val="-1749260273"/>
                    <w:lock w:val="sdtLocked"/>
                  </w:sdtPr>
                  <w:sdtEndPr/>
                  <w:sdtContent>
                    <w:tc>
                      <w:tcPr>
                        <w:tcW w:w="498" w:type="pct"/>
                        <w:tcBorders>
                          <w:top w:val="single" w:sz="6" w:space="0" w:color="auto"/>
                          <w:left w:val="single" w:sz="6" w:space="0" w:color="auto"/>
                          <w:bottom w:val="single" w:sz="4" w:space="0" w:color="auto"/>
                          <w:right w:val="single" w:sz="6" w:space="0" w:color="auto"/>
                        </w:tcBorders>
                      </w:tcPr>
                      <w:p w14:paraId="5503EC81" w14:textId="77777777" w:rsidR="00FB6737" w:rsidRPr="00D53848" w:rsidRDefault="00FB6737" w:rsidP="0090234E">
                        <w:pPr>
                          <w:spacing w:line="276" w:lineRule="auto"/>
                          <w:jc w:val="right"/>
                          <w:rPr>
                            <w:sz w:val="13"/>
                            <w:szCs w:val="13"/>
                          </w:rPr>
                        </w:pPr>
                        <w:r w:rsidRPr="00D53848">
                          <w:rPr>
                            <w:sz w:val="13"/>
                            <w:szCs w:val="13"/>
                          </w:rPr>
                          <w:t>1,812,936,277.78</w:t>
                        </w:r>
                      </w:p>
                    </w:tc>
                  </w:sdtContent>
                </w:sdt>
                <w:sdt>
                  <w:sdtPr>
                    <w:rPr>
                      <w:sz w:val="13"/>
                      <w:szCs w:val="13"/>
                    </w:rPr>
                    <w:alias w:val="重要非全资子公司的主要财务信息明细-净利润"/>
                    <w:tag w:val="_GBC_2caebeef2940406a89553b657ad98250"/>
                    <w:id w:val="1524829101"/>
                    <w:lock w:val="sdtLocked"/>
                  </w:sdtPr>
                  <w:sdtEndPr/>
                  <w:sdtContent>
                    <w:tc>
                      <w:tcPr>
                        <w:tcW w:w="476" w:type="pct"/>
                        <w:tcBorders>
                          <w:top w:val="single" w:sz="6" w:space="0" w:color="auto"/>
                          <w:left w:val="single" w:sz="6" w:space="0" w:color="auto"/>
                          <w:bottom w:val="single" w:sz="4" w:space="0" w:color="auto"/>
                          <w:right w:val="single" w:sz="6" w:space="0" w:color="auto"/>
                        </w:tcBorders>
                      </w:tcPr>
                      <w:p w14:paraId="129501DC" w14:textId="77777777" w:rsidR="00FB6737" w:rsidRPr="00D53848" w:rsidRDefault="00FB6737" w:rsidP="0090234E">
                        <w:pPr>
                          <w:spacing w:line="276" w:lineRule="auto"/>
                          <w:jc w:val="right"/>
                          <w:rPr>
                            <w:sz w:val="13"/>
                            <w:szCs w:val="13"/>
                          </w:rPr>
                        </w:pPr>
                        <w:r w:rsidRPr="00D53848">
                          <w:rPr>
                            <w:sz w:val="13"/>
                            <w:szCs w:val="13"/>
                          </w:rPr>
                          <w:t>3,275,574.42</w:t>
                        </w:r>
                      </w:p>
                    </w:tc>
                  </w:sdtContent>
                </w:sdt>
                <w:sdt>
                  <w:sdtPr>
                    <w:rPr>
                      <w:sz w:val="13"/>
                      <w:szCs w:val="13"/>
                    </w:rPr>
                    <w:alias w:val="重要非全资子公司的主要财务信息明细-综合收益总额"/>
                    <w:tag w:val="_GBC_1c8a65629ed746d6958f547807baf4c0"/>
                    <w:id w:val="795645631"/>
                    <w:lock w:val="sdtLocked"/>
                  </w:sdtPr>
                  <w:sdtEndPr/>
                  <w:sdtContent>
                    <w:tc>
                      <w:tcPr>
                        <w:tcW w:w="527" w:type="pct"/>
                        <w:tcBorders>
                          <w:top w:val="single" w:sz="6" w:space="0" w:color="auto"/>
                          <w:left w:val="single" w:sz="6" w:space="0" w:color="auto"/>
                          <w:bottom w:val="single" w:sz="4" w:space="0" w:color="auto"/>
                          <w:right w:val="single" w:sz="6" w:space="0" w:color="auto"/>
                        </w:tcBorders>
                      </w:tcPr>
                      <w:p w14:paraId="79750519" w14:textId="77777777" w:rsidR="00FB6737" w:rsidRPr="00D53848" w:rsidRDefault="00FB6737" w:rsidP="0090234E">
                        <w:pPr>
                          <w:spacing w:line="276" w:lineRule="auto"/>
                          <w:jc w:val="right"/>
                          <w:rPr>
                            <w:sz w:val="13"/>
                            <w:szCs w:val="13"/>
                          </w:rPr>
                        </w:pPr>
                        <w:r w:rsidRPr="00D53848">
                          <w:rPr>
                            <w:sz w:val="13"/>
                            <w:szCs w:val="13"/>
                          </w:rPr>
                          <w:t>3,275,574.42</w:t>
                        </w:r>
                      </w:p>
                    </w:tc>
                  </w:sdtContent>
                </w:sdt>
                <w:sdt>
                  <w:sdtPr>
                    <w:rPr>
                      <w:sz w:val="13"/>
                      <w:szCs w:val="13"/>
                    </w:rPr>
                    <w:alias w:val="重要非全资子公司的主要财务信息明细-经营活动现金流量"/>
                    <w:tag w:val="_GBC_e9fc861d0dec42eba8a70f3841093cfc"/>
                    <w:id w:val="2140599524"/>
                    <w:lock w:val="sdtLocked"/>
                  </w:sdtPr>
                  <w:sdtEndPr/>
                  <w:sdtContent>
                    <w:tc>
                      <w:tcPr>
                        <w:tcW w:w="583" w:type="pct"/>
                        <w:tcBorders>
                          <w:top w:val="single" w:sz="6" w:space="0" w:color="auto"/>
                          <w:left w:val="single" w:sz="6" w:space="0" w:color="auto"/>
                          <w:bottom w:val="single" w:sz="4" w:space="0" w:color="auto"/>
                          <w:right w:val="single" w:sz="6" w:space="0" w:color="auto"/>
                        </w:tcBorders>
                      </w:tcPr>
                      <w:p w14:paraId="1951886B" w14:textId="77777777" w:rsidR="00FB6737" w:rsidRPr="00D53848" w:rsidRDefault="00FB6737" w:rsidP="0090234E">
                        <w:pPr>
                          <w:spacing w:line="276" w:lineRule="auto"/>
                          <w:jc w:val="right"/>
                          <w:rPr>
                            <w:sz w:val="13"/>
                            <w:szCs w:val="13"/>
                          </w:rPr>
                        </w:pPr>
                        <w:r w:rsidRPr="00D53848">
                          <w:rPr>
                            <w:sz w:val="13"/>
                            <w:szCs w:val="13"/>
                          </w:rPr>
                          <w:t>1,404,733.50</w:t>
                        </w:r>
                      </w:p>
                    </w:tc>
                  </w:sdtContent>
                </w:sdt>
                <w:sdt>
                  <w:sdtPr>
                    <w:rPr>
                      <w:sz w:val="13"/>
                      <w:szCs w:val="13"/>
                    </w:rPr>
                    <w:alias w:val="重要非全资子公司的主要财务信息明细-营业收入"/>
                    <w:tag w:val="_GBC_afc4176befe04c708d1db2687a1df772"/>
                    <w:id w:val="1187335015"/>
                    <w:lock w:val="sdtLocked"/>
                  </w:sdtPr>
                  <w:sdtEndPr/>
                  <w:sdtContent>
                    <w:tc>
                      <w:tcPr>
                        <w:tcW w:w="498" w:type="pct"/>
                        <w:tcBorders>
                          <w:top w:val="single" w:sz="6" w:space="0" w:color="auto"/>
                          <w:left w:val="single" w:sz="6" w:space="0" w:color="auto"/>
                          <w:bottom w:val="single" w:sz="4" w:space="0" w:color="auto"/>
                          <w:right w:val="single" w:sz="6" w:space="0" w:color="auto"/>
                        </w:tcBorders>
                      </w:tcPr>
                      <w:p w14:paraId="67EB3FEB" w14:textId="77777777" w:rsidR="00FB6737" w:rsidRPr="00D53848" w:rsidRDefault="00FB6737" w:rsidP="0090234E">
                        <w:pPr>
                          <w:spacing w:line="276" w:lineRule="auto"/>
                          <w:jc w:val="right"/>
                          <w:rPr>
                            <w:sz w:val="13"/>
                            <w:szCs w:val="13"/>
                          </w:rPr>
                        </w:pPr>
                        <w:r w:rsidRPr="00D53848">
                          <w:rPr>
                            <w:sz w:val="13"/>
                            <w:szCs w:val="13"/>
                          </w:rPr>
                          <w:t>1,156,579,998.18</w:t>
                        </w:r>
                      </w:p>
                    </w:tc>
                  </w:sdtContent>
                </w:sdt>
                <w:sdt>
                  <w:sdtPr>
                    <w:rPr>
                      <w:sz w:val="13"/>
                      <w:szCs w:val="13"/>
                    </w:rPr>
                    <w:alias w:val="重要非全资子公司的主要财务信息明细-净利润"/>
                    <w:tag w:val="_GBC_0eceb817ae4241e29199d3d5e649c455"/>
                    <w:id w:val="-262770779"/>
                    <w:lock w:val="sdtLocked"/>
                  </w:sdtPr>
                  <w:sdtEndPr/>
                  <w:sdtContent>
                    <w:tc>
                      <w:tcPr>
                        <w:tcW w:w="476" w:type="pct"/>
                        <w:tcBorders>
                          <w:top w:val="single" w:sz="6" w:space="0" w:color="auto"/>
                          <w:left w:val="single" w:sz="6" w:space="0" w:color="auto"/>
                          <w:bottom w:val="single" w:sz="4" w:space="0" w:color="auto"/>
                          <w:right w:val="single" w:sz="6" w:space="0" w:color="auto"/>
                        </w:tcBorders>
                      </w:tcPr>
                      <w:p w14:paraId="47000C69" w14:textId="77777777" w:rsidR="00FB6737" w:rsidRPr="00D53848" w:rsidRDefault="00FB6737" w:rsidP="0090234E">
                        <w:pPr>
                          <w:spacing w:line="276" w:lineRule="auto"/>
                          <w:jc w:val="right"/>
                          <w:rPr>
                            <w:sz w:val="13"/>
                            <w:szCs w:val="13"/>
                          </w:rPr>
                        </w:pPr>
                        <w:r w:rsidRPr="00D53848">
                          <w:rPr>
                            <w:sz w:val="13"/>
                            <w:szCs w:val="13"/>
                          </w:rPr>
                          <w:t>2,911,462.33</w:t>
                        </w:r>
                      </w:p>
                    </w:tc>
                  </w:sdtContent>
                </w:sdt>
                <w:sdt>
                  <w:sdtPr>
                    <w:rPr>
                      <w:sz w:val="13"/>
                      <w:szCs w:val="13"/>
                    </w:rPr>
                    <w:alias w:val="重要非全资子公司的主要财务信息明细-综合收益总额"/>
                    <w:tag w:val="_GBC_8d75b95800ba4fe491c474d3ef5ad908"/>
                    <w:id w:val="1521665481"/>
                    <w:lock w:val="sdtLocked"/>
                  </w:sdtPr>
                  <w:sdtEndPr/>
                  <w:sdtContent>
                    <w:tc>
                      <w:tcPr>
                        <w:tcW w:w="527" w:type="pct"/>
                        <w:tcBorders>
                          <w:top w:val="single" w:sz="6" w:space="0" w:color="auto"/>
                          <w:left w:val="single" w:sz="6" w:space="0" w:color="auto"/>
                          <w:bottom w:val="single" w:sz="4" w:space="0" w:color="auto"/>
                          <w:right w:val="single" w:sz="6" w:space="0" w:color="auto"/>
                        </w:tcBorders>
                      </w:tcPr>
                      <w:p w14:paraId="67E90384" w14:textId="77777777" w:rsidR="00FB6737" w:rsidRPr="00D53848" w:rsidRDefault="00FB6737" w:rsidP="0090234E">
                        <w:pPr>
                          <w:spacing w:line="276" w:lineRule="auto"/>
                          <w:jc w:val="right"/>
                          <w:rPr>
                            <w:sz w:val="13"/>
                            <w:szCs w:val="13"/>
                          </w:rPr>
                        </w:pPr>
                        <w:r w:rsidRPr="00D53848">
                          <w:rPr>
                            <w:sz w:val="13"/>
                            <w:szCs w:val="13"/>
                          </w:rPr>
                          <w:t>2,911,462.33</w:t>
                        </w:r>
                      </w:p>
                    </w:tc>
                  </w:sdtContent>
                </w:sdt>
                <w:sdt>
                  <w:sdtPr>
                    <w:rPr>
                      <w:sz w:val="13"/>
                      <w:szCs w:val="13"/>
                    </w:rPr>
                    <w:alias w:val="重要非全资子公司的主要财务信息明细-经营活动现金流量"/>
                    <w:tag w:val="_GBC_6f53b5875cfd46e988f49e4b1e97aaf4"/>
                    <w:id w:val="607474930"/>
                    <w:lock w:val="sdtLocked"/>
                  </w:sdtPr>
                  <w:sdtEndPr/>
                  <w:sdtContent>
                    <w:tc>
                      <w:tcPr>
                        <w:tcW w:w="583" w:type="pct"/>
                        <w:tcBorders>
                          <w:top w:val="single" w:sz="6" w:space="0" w:color="auto"/>
                          <w:left w:val="single" w:sz="6" w:space="0" w:color="auto"/>
                          <w:bottom w:val="single" w:sz="4" w:space="0" w:color="auto"/>
                          <w:right w:val="single" w:sz="4" w:space="0" w:color="auto"/>
                        </w:tcBorders>
                      </w:tcPr>
                      <w:p w14:paraId="7138C3F4" w14:textId="77777777" w:rsidR="00FB6737" w:rsidRPr="00D53848" w:rsidRDefault="00FB6737" w:rsidP="0090234E">
                        <w:pPr>
                          <w:spacing w:line="276" w:lineRule="auto"/>
                          <w:jc w:val="right"/>
                          <w:rPr>
                            <w:sz w:val="13"/>
                            <w:szCs w:val="13"/>
                          </w:rPr>
                        </w:pPr>
                        <w:r w:rsidRPr="00D53848">
                          <w:rPr>
                            <w:sz w:val="13"/>
                            <w:szCs w:val="13"/>
                          </w:rPr>
                          <w:t>33,717,879.61</w:t>
                        </w:r>
                      </w:p>
                    </w:tc>
                  </w:sdtContent>
                </w:sdt>
              </w:tr>
            </w:sdtContent>
          </w:sdt>
          <w:sdt>
            <w:sdtPr>
              <w:rPr>
                <w:sz w:val="13"/>
                <w:szCs w:val="13"/>
              </w:rPr>
              <w:alias w:val="重要非全资子公司的主要财务信息明细"/>
              <w:tag w:val="_GBC_330f4405d49345f7b8f69770f6eb8b4a"/>
              <w:id w:val="-1343241533"/>
              <w:lock w:val="sdtLocked"/>
            </w:sdtPr>
            <w:sdtEndPr/>
            <w:sdtContent>
              <w:tr w:rsidR="00FB6737" w:rsidRPr="00D53848" w14:paraId="16CF4A71" w14:textId="77777777" w:rsidTr="0090234E">
                <w:sdt>
                  <w:sdtPr>
                    <w:rPr>
                      <w:sz w:val="13"/>
                      <w:szCs w:val="13"/>
                    </w:rPr>
                    <w:alias w:val="重要非全资子公司的主要财务信息明细-子公司名称"/>
                    <w:tag w:val="_GBC_9fc5faea7a4c4b1684eee563cf6d1956"/>
                    <w:id w:val="1550107913"/>
                    <w:lock w:val="sdtLocked"/>
                  </w:sdtPr>
                  <w:sdtEndPr/>
                  <w:sdtContent>
                    <w:tc>
                      <w:tcPr>
                        <w:tcW w:w="833" w:type="pct"/>
                        <w:tcBorders>
                          <w:top w:val="single" w:sz="6" w:space="0" w:color="auto"/>
                          <w:left w:val="single" w:sz="4" w:space="0" w:color="auto"/>
                          <w:bottom w:val="single" w:sz="4" w:space="0" w:color="auto"/>
                          <w:right w:val="single" w:sz="6" w:space="0" w:color="auto"/>
                        </w:tcBorders>
                      </w:tcPr>
                      <w:p w14:paraId="213C250C" w14:textId="77777777" w:rsidR="00FB6737" w:rsidRPr="00D53848" w:rsidRDefault="00FB6737" w:rsidP="0090234E">
                        <w:pPr>
                          <w:spacing w:line="276" w:lineRule="auto"/>
                          <w:rPr>
                            <w:sz w:val="13"/>
                            <w:szCs w:val="13"/>
                          </w:rPr>
                        </w:pPr>
                        <w:r w:rsidRPr="00D53848">
                          <w:rPr>
                            <w:sz w:val="13"/>
                            <w:szCs w:val="13"/>
                          </w:rPr>
                          <w:t>宿迁市苏宿置业有限公司</w:t>
                        </w:r>
                      </w:p>
                    </w:tc>
                  </w:sdtContent>
                </w:sdt>
                <w:sdt>
                  <w:sdtPr>
                    <w:rPr>
                      <w:sz w:val="13"/>
                      <w:szCs w:val="13"/>
                    </w:rPr>
                    <w:alias w:val="重要非全资子公司的主要财务信息明细-营业收入"/>
                    <w:tag w:val="_GBC_a06dcec8ebf741dca9582288b3cca466"/>
                    <w:id w:val="1144395979"/>
                    <w:lock w:val="sdtLocked"/>
                  </w:sdtPr>
                  <w:sdtEndPr/>
                  <w:sdtContent>
                    <w:tc>
                      <w:tcPr>
                        <w:tcW w:w="498" w:type="pct"/>
                        <w:tcBorders>
                          <w:top w:val="single" w:sz="6" w:space="0" w:color="auto"/>
                          <w:left w:val="single" w:sz="6" w:space="0" w:color="auto"/>
                          <w:bottom w:val="single" w:sz="4" w:space="0" w:color="auto"/>
                          <w:right w:val="single" w:sz="6" w:space="0" w:color="auto"/>
                        </w:tcBorders>
                      </w:tcPr>
                      <w:p w14:paraId="1B65FDA7" w14:textId="77777777" w:rsidR="00FB6737" w:rsidRPr="00D53848" w:rsidRDefault="00FB6737" w:rsidP="0090234E">
                        <w:pPr>
                          <w:spacing w:line="276" w:lineRule="auto"/>
                          <w:jc w:val="right"/>
                          <w:rPr>
                            <w:sz w:val="13"/>
                            <w:szCs w:val="13"/>
                          </w:rPr>
                        </w:pPr>
                        <w:r w:rsidRPr="00D53848">
                          <w:rPr>
                            <w:sz w:val="13"/>
                            <w:szCs w:val="13"/>
                          </w:rPr>
                          <w:t>320,233,365.89</w:t>
                        </w:r>
                      </w:p>
                    </w:tc>
                  </w:sdtContent>
                </w:sdt>
                <w:sdt>
                  <w:sdtPr>
                    <w:rPr>
                      <w:sz w:val="13"/>
                      <w:szCs w:val="13"/>
                    </w:rPr>
                    <w:alias w:val="重要非全资子公司的主要财务信息明细-净利润"/>
                    <w:tag w:val="_GBC_2caebeef2940406a89553b657ad98250"/>
                    <w:id w:val="1784527910"/>
                    <w:lock w:val="sdtLocked"/>
                  </w:sdtPr>
                  <w:sdtEndPr/>
                  <w:sdtContent>
                    <w:tc>
                      <w:tcPr>
                        <w:tcW w:w="476" w:type="pct"/>
                        <w:tcBorders>
                          <w:top w:val="single" w:sz="6" w:space="0" w:color="auto"/>
                          <w:left w:val="single" w:sz="6" w:space="0" w:color="auto"/>
                          <w:bottom w:val="single" w:sz="4" w:space="0" w:color="auto"/>
                          <w:right w:val="single" w:sz="6" w:space="0" w:color="auto"/>
                        </w:tcBorders>
                      </w:tcPr>
                      <w:p w14:paraId="32C09D4D" w14:textId="77777777" w:rsidR="00FB6737" w:rsidRPr="00D53848" w:rsidRDefault="00FB6737" w:rsidP="0090234E">
                        <w:pPr>
                          <w:spacing w:line="276" w:lineRule="auto"/>
                          <w:jc w:val="right"/>
                          <w:rPr>
                            <w:sz w:val="13"/>
                            <w:szCs w:val="13"/>
                          </w:rPr>
                        </w:pPr>
                        <w:r w:rsidRPr="00D53848">
                          <w:rPr>
                            <w:sz w:val="13"/>
                            <w:szCs w:val="13"/>
                          </w:rPr>
                          <w:t>-25,973,081.59</w:t>
                        </w:r>
                      </w:p>
                    </w:tc>
                  </w:sdtContent>
                </w:sdt>
                <w:sdt>
                  <w:sdtPr>
                    <w:rPr>
                      <w:sz w:val="13"/>
                      <w:szCs w:val="13"/>
                    </w:rPr>
                    <w:alias w:val="重要非全资子公司的主要财务信息明细-综合收益总额"/>
                    <w:tag w:val="_GBC_1c8a65629ed746d6958f547807baf4c0"/>
                    <w:id w:val="1872110181"/>
                    <w:lock w:val="sdtLocked"/>
                  </w:sdtPr>
                  <w:sdtEndPr/>
                  <w:sdtContent>
                    <w:tc>
                      <w:tcPr>
                        <w:tcW w:w="527" w:type="pct"/>
                        <w:tcBorders>
                          <w:top w:val="single" w:sz="6" w:space="0" w:color="auto"/>
                          <w:left w:val="single" w:sz="6" w:space="0" w:color="auto"/>
                          <w:bottom w:val="single" w:sz="4" w:space="0" w:color="auto"/>
                          <w:right w:val="single" w:sz="6" w:space="0" w:color="auto"/>
                        </w:tcBorders>
                      </w:tcPr>
                      <w:p w14:paraId="225F5E34" w14:textId="77777777" w:rsidR="00FB6737" w:rsidRPr="00D53848" w:rsidRDefault="00FB6737" w:rsidP="0090234E">
                        <w:pPr>
                          <w:spacing w:line="276" w:lineRule="auto"/>
                          <w:jc w:val="right"/>
                          <w:rPr>
                            <w:sz w:val="13"/>
                            <w:szCs w:val="13"/>
                          </w:rPr>
                        </w:pPr>
                        <w:r w:rsidRPr="00D53848">
                          <w:rPr>
                            <w:sz w:val="13"/>
                            <w:szCs w:val="13"/>
                          </w:rPr>
                          <w:t>-25,973,081.59</w:t>
                        </w:r>
                      </w:p>
                    </w:tc>
                  </w:sdtContent>
                </w:sdt>
                <w:sdt>
                  <w:sdtPr>
                    <w:rPr>
                      <w:sz w:val="13"/>
                      <w:szCs w:val="13"/>
                    </w:rPr>
                    <w:alias w:val="重要非全资子公司的主要财务信息明细-经营活动现金流量"/>
                    <w:tag w:val="_GBC_e9fc861d0dec42eba8a70f3841093cfc"/>
                    <w:id w:val="-1080742512"/>
                    <w:lock w:val="sdtLocked"/>
                  </w:sdtPr>
                  <w:sdtEndPr/>
                  <w:sdtContent>
                    <w:tc>
                      <w:tcPr>
                        <w:tcW w:w="583" w:type="pct"/>
                        <w:tcBorders>
                          <w:top w:val="single" w:sz="6" w:space="0" w:color="auto"/>
                          <w:left w:val="single" w:sz="6" w:space="0" w:color="auto"/>
                          <w:bottom w:val="single" w:sz="4" w:space="0" w:color="auto"/>
                          <w:right w:val="single" w:sz="6" w:space="0" w:color="auto"/>
                        </w:tcBorders>
                      </w:tcPr>
                      <w:p w14:paraId="3FADB274" w14:textId="77777777" w:rsidR="00FB6737" w:rsidRPr="00D53848" w:rsidRDefault="00FB6737" w:rsidP="0090234E">
                        <w:pPr>
                          <w:spacing w:line="276" w:lineRule="auto"/>
                          <w:jc w:val="right"/>
                          <w:rPr>
                            <w:sz w:val="13"/>
                            <w:szCs w:val="13"/>
                          </w:rPr>
                        </w:pPr>
                        <w:r w:rsidRPr="00D53848">
                          <w:rPr>
                            <w:sz w:val="13"/>
                            <w:szCs w:val="13"/>
                          </w:rPr>
                          <w:t>322,032,476.41</w:t>
                        </w:r>
                      </w:p>
                    </w:tc>
                  </w:sdtContent>
                </w:sdt>
                <w:sdt>
                  <w:sdtPr>
                    <w:rPr>
                      <w:sz w:val="13"/>
                      <w:szCs w:val="13"/>
                    </w:rPr>
                    <w:alias w:val="重要非全资子公司的主要财务信息明细-营业收入"/>
                    <w:tag w:val="_GBC_afc4176befe04c708d1db2687a1df772"/>
                    <w:id w:val="1348830952"/>
                    <w:lock w:val="sdtLocked"/>
                  </w:sdtPr>
                  <w:sdtEndPr/>
                  <w:sdtContent>
                    <w:tc>
                      <w:tcPr>
                        <w:tcW w:w="498" w:type="pct"/>
                        <w:tcBorders>
                          <w:top w:val="single" w:sz="6" w:space="0" w:color="auto"/>
                          <w:left w:val="single" w:sz="6" w:space="0" w:color="auto"/>
                          <w:bottom w:val="single" w:sz="4" w:space="0" w:color="auto"/>
                          <w:right w:val="single" w:sz="6" w:space="0" w:color="auto"/>
                        </w:tcBorders>
                      </w:tcPr>
                      <w:p w14:paraId="05A3E383" w14:textId="77777777" w:rsidR="00FB6737" w:rsidRPr="00D53848" w:rsidRDefault="00FB6737" w:rsidP="0090234E">
                        <w:pPr>
                          <w:spacing w:line="276" w:lineRule="auto"/>
                          <w:jc w:val="right"/>
                          <w:rPr>
                            <w:sz w:val="13"/>
                            <w:szCs w:val="13"/>
                          </w:rPr>
                        </w:pPr>
                        <w:r w:rsidRPr="00D53848">
                          <w:rPr>
                            <w:sz w:val="13"/>
                            <w:szCs w:val="13"/>
                          </w:rPr>
                          <w:t>122,070,206.00</w:t>
                        </w:r>
                      </w:p>
                    </w:tc>
                  </w:sdtContent>
                </w:sdt>
                <w:sdt>
                  <w:sdtPr>
                    <w:rPr>
                      <w:sz w:val="13"/>
                      <w:szCs w:val="13"/>
                    </w:rPr>
                    <w:alias w:val="重要非全资子公司的主要财务信息明细-净利润"/>
                    <w:tag w:val="_GBC_0eceb817ae4241e29199d3d5e649c455"/>
                    <w:id w:val="-643193869"/>
                    <w:lock w:val="sdtLocked"/>
                  </w:sdtPr>
                  <w:sdtEndPr/>
                  <w:sdtContent>
                    <w:tc>
                      <w:tcPr>
                        <w:tcW w:w="476" w:type="pct"/>
                        <w:tcBorders>
                          <w:top w:val="single" w:sz="6" w:space="0" w:color="auto"/>
                          <w:left w:val="single" w:sz="6" w:space="0" w:color="auto"/>
                          <w:bottom w:val="single" w:sz="4" w:space="0" w:color="auto"/>
                          <w:right w:val="single" w:sz="6" w:space="0" w:color="auto"/>
                        </w:tcBorders>
                      </w:tcPr>
                      <w:p w14:paraId="7B5BC41F" w14:textId="77777777" w:rsidR="00FB6737" w:rsidRPr="00D53848" w:rsidRDefault="00FB6737" w:rsidP="0090234E">
                        <w:pPr>
                          <w:spacing w:line="276" w:lineRule="auto"/>
                          <w:jc w:val="right"/>
                          <w:rPr>
                            <w:sz w:val="13"/>
                            <w:szCs w:val="13"/>
                          </w:rPr>
                        </w:pPr>
                        <w:r w:rsidRPr="00D53848">
                          <w:rPr>
                            <w:sz w:val="13"/>
                            <w:szCs w:val="13"/>
                          </w:rPr>
                          <w:t>-6,459,482.58</w:t>
                        </w:r>
                      </w:p>
                    </w:tc>
                  </w:sdtContent>
                </w:sdt>
                <w:sdt>
                  <w:sdtPr>
                    <w:rPr>
                      <w:sz w:val="13"/>
                      <w:szCs w:val="13"/>
                    </w:rPr>
                    <w:alias w:val="重要非全资子公司的主要财务信息明细-综合收益总额"/>
                    <w:tag w:val="_GBC_8d75b95800ba4fe491c474d3ef5ad908"/>
                    <w:id w:val="232360484"/>
                    <w:lock w:val="sdtLocked"/>
                  </w:sdtPr>
                  <w:sdtEndPr/>
                  <w:sdtContent>
                    <w:tc>
                      <w:tcPr>
                        <w:tcW w:w="527" w:type="pct"/>
                        <w:tcBorders>
                          <w:top w:val="single" w:sz="6" w:space="0" w:color="auto"/>
                          <w:left w:val="single" w:sz="6" w:space="0" w:color="auto"/>
                          <w:bottom w:val="single" w:sz="4" w:space="0" w:color="auto"/>
                          <w:right w:val="single" w:sz="6" w:space="0" w:color="auto"/>
                        </w:tcBorders>
                      </w:tcPr>
                      <w:p w14:paraId="0A7FC78F" w14:textId="77777777" w:rsidR="00FB6737" w:rsidRPr="00D53848" w:rsidRDefault="00FB6737" w:rsidP="0090234E">
                        <w:pPr>
                          <w:spacing w:line="276" w:lineRule="auto"/>
                          <w:jc w:val="right"/>
                          <w:rPr>
                            <w:sz w:val="13"/>
                            <w:szCs w:val="13"/>
                          </w:rPr>
                        </w:pPr>
                        <w:r w:rsidRPr="00D53848">
                          <w:rPr>
                            <w:sz w:val="13"/>
                            <w:szCs w:val="13"/>
                          </w:rPr>
                          <w:t>-6,459,482.58</w:t>
                        </w:r>
                      </w:p>
                    </w:tc>
                  </w:sdtContent>
                </w:sdt>
                <w:sdt>
                  <w:sdtPr>
                    <w:rPr>
                      <w:sz w:val="13"/>
                      <w:szCs w:val="13"/>
                    </w:rPr>
                    <w:alias w:val="重要非全资子公司的主要财务信息明细-经营活动现金流量"/>
                    <w:tag w:val="_GBC_6f53b5875cfd46e988f49e4b1e97aaf4"/>
                    <w:id w:val="-511068524"/>
                    <w:lock w:val="sdtLocked"/>
                  </w:sdtPr>
                  <w:sdtEndPr/>
                  <w:sdtContent>
                    <w:tc>
                      <w:tcPr>
                        <w:tcW w:w="583" w:type="pct"/>
                        <w:tcBorders>
                          <w:top w:val="single" w:sz="6" w:space="0" w:color="auto"/>
                          <w:left w:val="single" w:sz="6" w:space="0" w:color="auto"/>
                          <w:bottom w:val="single" w:sz="4" w:space="0" w:color="auto"/>
                          <w:right w:val="single" w:sz="4" w:space="0" w:color="auto"/>
                        </w:tcBorders>
                      </w:tcPr>
                      <w:p w14:paraId="63177ACF" w14:textId="77777777" w:rsidR="00FB6737" w:rsidRPr="00D53848" w:rsidRDefault="00FB6737" w:rsidP="0090234E">
                        <w:pPr>
                          <w:spacing w:line="276" w:lineRule="auto"/>
                          <w:jc w:val="right"/>
                          <w:rPr>
                            <w:sz w:val="13"/>
                            <w:szCs w:val="13"/>
                          </w:rPr>
                        </w:pPr>
                        <w:r w:rsidRPr="00D53848">
                          <w:rPr>
                            <w:sz w:val="13"/>
                            <w:szCs w:val="13"/>
                          </w:rPr>
                          <w:t>-87,340,903.33</w:t>
                        </w:r>
                      </w:p>
                    </w:tc>
                  </w:sdtContent>
                </w:sdt>
              </w:tr>
            </w:sdtContent>
          </w:sdt>
          <w:sdt>
            <w:sdtPr>
              <w:rPr>
                <w:sz w:val="13"/>
                <w:szCs w:val="13"/>
              </w:rPr>
              <w:alias w:val="重要非全资子公司的主要财务信息明细"/>
              <w:tag w:val="_GBC_330f4405d49345f7b8f69770f6eb8b4a"/>
              <w:id w:val="1921289561"/>
              <w:lock w:val="sdtLocked"/>
            </w:sdtPr>
            <w:sdtEndPr/>
            <w:sdtContent>
              <w:tr w:rsidR="00FB6737" w:rsidRPr="00D53848" w14:paraId="16BA9A64" w14:textId="77777777" w:rsidTr="0090234E">
                <w:sdt>
                  <w:sdtPr>
                    <w:rPr>
                      <w:sz w:val="13"/>
                      <w:szCs w:val="13"/>
                    </w:rPr>
                    <w:alias w:val="重要非全资子公司的主要财务信息明细-子公司名称"/>
                    <w:tag w:val="_GBC_9fc5faea7a4c4b1684eee563cf6d1956"/>
                    <w:id w:val="723653021"/>
                    <w:lock w:val="sdtLocked"/>
                  </w:sdtPr>
                  <w:sdtEndPr/>
                  <w:sdtContent>
                    <w:tc>
                      <w:tcPr>
                        <w:tcW w:w="833" w:type="pct"/>
                        <w:tcBorders>
                          <w:top w:val="single" w:sz="6" w:space="0" w:color="auto"/>
                          <w:left w:val="single" w:sz="4" w:space="0" w:color="auto"/>
                          <w:bottom w:val="single" w:sz="4" w:space="0" w:color="auto"/>
                          <w:right w:val="single" w:sz="6" w:space="0" w:color="auto"/>
                        </w:tcBorders>
                      </w:tcPr>
                      <w:p w14:paraId="29679277" w14:textId="77777777" w:rsidR="00FB6737" w:rsidRPr="00D53848" w:rsidRDefault="00FB6737" w:rsidP="0090234E">
                        <w:pPr>
                          <w:spacing w:line="276" w:lineRule="auto"/>
                          <w:rPr>
                            <w:sz w:val="13"/>
                            <w:szCs w:val="13"/>
                          </w:rPr>
                        </w:pPr>
                        <w:r w:rsidRPr="00D53848">
                          <w:rPr>
                            <w:sz w:val="13"/>
                            <w:szCs w:val="13"/>
                          </w:rPr>
                          <w:t>合   计</w:t>
                        </w:r>
                      </w:p>
                    </w:tc>
                  </w:sdtContent>
                </w:sdt>
                <w:sdt>
                  <w:sdtPr>
                    <w:rPr>
                      <w:sz w:val="13"/>
                      <w:szCs w:val="13"/>
                    </w:rPr>
                    <w:alias w:val="重要非全资子公司的主要财务信息明细-营业收入"/>
                    <w:tag w:val="_GBC_a06dcec8ebf741dca9582288b3cca466"/>
                    <w:id w:val="-297153387"/>
                    <w:lock w:val="sdtLocked"/>
                  </w:sdtPr>
                  <w:sdtEndPr/>
                  <w:sdtContent>
                    <w:tc>
                      <w:tcPr>
                        <w:tcW w:w="498" w:type="pct"/>
                        <w:tcBorders>
                          <w:top w:val="single" w:sz="6" w:space="0" w:color="auto"/>
                          <w:left w:val="single" w:sz="6" w:space="0" w:color="auto"/>
                          <w:bottom w:val="single" w:sz="4" w:space="0" w:color="auto"/>
                          <w:right w:val="single" w:sz="6" w:space="0" w:color="auto"/>
                        </w:tcBorders>
                      </w:tcPr>
                      <w:p w14:paraId="056AA8AA" w14:textId="77777777" w:rsidR="00FB6737" w:rsidRPr="00D53848" w:rsidRDefault="00FB6737" w:rsidP="0090234E">
                        <w:pPr>
                          <w:spacing w:line="276" w:lineRule="auto"/>
                          <w:jc w:val="right"/>
                          <w:rPr>
                            <w:sz w:val="13"/>
                            <w:szCs w:val="13"/>
                          </w:rPr>
                        </w:pPr>
                        <w:r w:rsidRPr="00D53848">
                          <w:rPr>
                            <w:sz w:val="13"/>
                            <w:szCs w:val="13"/>
                          </w:rPr>
                          <w:t>2,133,169,643.67</w:t>
                        </w:r>
                      </w:p>
                    </w:tc>
                  </w:sdtContent>
                </w:sdt>
                <w:sdt>
                  <w:sdtPr>
                    <w:rPr>
                      <w:sz w:val="13"/>
                      <w:szCs w:val="13"/>
                    </w:rPr>
                    <w:alias w:val="重要非全资子公司的主要财务信息明细-净利润"/>
                    <w:tag w:val="_GBC_2caebeef2940406a89553b657ad98250"/>
                    <w:id w:val="-823358612"/>
                    <w:lock w:val="sdtLocked"/>
                  </w:sdtPr>
                  <w:sdtEndPr/>
                  <w:sdtContent>
                    <w:tc>
                      <w:tcPr>
                        <w:tcW w:w="476" w:type="pct"/>
                        <w:tcBorders>
                          <w:top w:val="single" w:sz="6" w:space="0" w:color="auto"/>
                          <w:left w:val="single" w:sz="6" w:space="0" w:color="auto"/>
                          <w:bottom w:val="single" w:sz="4" w:space="0" w:color="auto"/>
                          <w:right w:val="single" w:sz="6" w:space="0" w:color="auto"/>
                        </w:tcBorders>
                      </w:tcPr>
                      <w:p w14:paraId="67D53588" w14:textId="77777777" w:rsidR="00FB6737" w:rsidRPr="00D53848" w:rsidRDefault="00FB6737" w:rsidP="0090234E">
                        <w:pPr>
                          <w:spacing w:line="276" w:lineRule="auto"/>
                          <w:jc w:val="right"/>
                          <w:rPr>
                            <w:sz w:val="13"/>
                            <w:szCs w:val="13"/>
                          </w:rPr>
                        </w:pPr>
                        <w:r w:rsidRPr="00D53848">
                          <w:rPr>
                            <w:sz w:val="13"/>
                            <w:szCs w:val="13"/>
                          </w:rPr>
                          <w:t>-22,697,507.17</w:t>
                        </w:r>
                      </w:p>
                    </w:tc>
                  </w:sdtContent>
                </w:sdt>
                <w:sdt>
                  <w:sdtPr>
                    <w:rPr>
                      <w:sz w:val="13"/>
                      <w:szCs w:val="13"/>
                    </w:rPr>
                    <w:alias w:val="重要非全资子公司的主要财务信息明细-综合收益总额"/>
                    <w:tag w:val="_GBC_1c8a65629ed746d6958f547807baf4c0"/>
                    <w:id w:val="193205317"/>
                    <w:lock w:val="sdtLocked"/>
                  </w:sdtPr>
                  <w:sdtEndPr/>
                  <w:sdtContent>
                    <w:tc>
                      <w:tcPr>
                        <w:tcW w:w="527" w:type="pct"/>
                        <w:tcBorders>
                          <w:top w:val="single" w:sz="6" w:space="0" w:color="auto"/>
                          <w:left w:val="single" w:sz="6" w:space="0" w:color="auto"/>
                          <w:bottom w:val="single" w:sz="4" w:space="0" w:color="auto"/>
                          <w:right w:val="single" w:sz="6" w:space="0" w:color="auto"/>
                        </w:tcBorders>
                      </w:tcPr>
                      <w:p w14:paraId="79738FF3" w14:textId="77777777" w:rsidR="00FB6737" w:rsidRPr="00D53848" w:rsidRDefault="00FB6737" w:rsidP="0090234E">
                        <w:pPr>
                          <w:spacing w:line="276" w:lineRule="auto"/>
                          <w:jc w:val="right"/>
                          <w:rPr>
                            <w:sz w:val="13"/>
                            <w:szCs w:val="13"/>
                          </w:rPr>
                        </w:pPr>
                        <w:r w:rsidRPr="00D53848">
                          <w:rPr>
                            <w:sz w:val="13"/>
                            <w:szCs w:val="13"/>
                          </w:rPr>
                          <w:t>-22,697,507.17</w:t>
                        </w:r>
                      </w:p>
                    </w:tc>
                  </w:sdtContent>
                </w:sdt>
                <w:sdt>
                  <w:sdtPr>
                    <w:rPr>
                      <w:sz w:val="13"/>
                      <w:szCs w:val="13"/>
                    </w:rPr>
                    <w:alias w:val="重要非全资子公司的主要财务信息明细-经营活动现金流量"/>
                    <w:tag w:val="_GBC_e9fc861d0dec42eba8a70f3841093cfc"/>
                    <w:id w:val="-175570439"/>
                    <w:lock w:val="sdtLocked"/>
                  </w:sdtPr>
                  <w:sdtEndPr/>
                  <w:sdtContent>
                    <w:tc>
                      <w:tcPr>
                        <w:tcW w:w="583" w:type="pct"/>
                        <w:tcBorders>
                          <w:top w:val="single" w:sz="6" w:space="0" w:color="auto"/>
                          <w:left w:val="single" w:sz="6" w:space="0" w:color="auto"/>
                          <w:bottom w:val="single" w:sz="4" w:space="0" w:color="auto"/>
                          <w:right w:val="single" w:sz="6" w:space="0" w:color="auto"/>
                        </w:tcBorders>
                      </w:tcPr>
                      <w:p w14:paraId="61664C8B" w14:textId="77777777" w:rsidR="00FB6737" w:rsidRPr="00D53848" w:rsidRDefault="00FB6737" w:rsidP="0090234E">
                        <w:pPr>
                          <w:spacing w:line="276" w:lineRule="auto"/>
                          <w:jc w:val="right"/>
                          <w:rPr>
                            <w:sz w:val="13"/>
                            <w:szCs w:val="13"/>
                          </w:rPr>
                        </w:pPr>
                        <w:r w:rsidRPr="00D53848">
                          <w:rPr>
                            <w:sz w:val="13"/>
                            <w:szCs w:val="13"/>
                          </w:rPr>
                          <w:t>323,437,209.91</w:t>
                        </w:r>
                      </w:p>
                    </w:tc>
                  </w:sdtContent>
                </w:sdt>
                <w:sdt>
                  <w:sdtPr>
                    <w:rPr>
                      <w:sz w:val="13"/>
                      <w:szCs w:val="13"/>
                    </w:rPr>
                    <w:alias w:val="重要非全资子公司的主要财务信息明细-营业收入"/>
                    <w:tag w:val="_GBC_afc4176befe04c708d1db2687a1df772"/>
                    <w:id w:val="-354658710"/>
                    <w:lock w:val="sdtLocked"/>
                  </w:sdtPr>
                  <w:sdtEndPr/>
                  <w:sdtContent>
                    <w:tc>
                      <w:tcPr>
                        <w:tcW w:w="498" w:type="pct"/>
                        <w:tcBorders>
                          <w:top w:val="single" w:sz="6" w:space="0" w:color="auto"/>
                          <w:left w:val="single" w:sz="6" w:space="0" w:color="auto"/>
                          <w:bottom w:val="single" w:sz="4" w:space="0" w:color="auto"/>
                          <w:right w:val="single" w:sz="6" w:space="0" w:color="auto"/>
                        </w:tcBorders>
                      </w:tcPr>
                      <w:p w14:paraId="2C9366A9" w14:textId="77777777" w:rsidR="00FB6737" w:rsidRPr="00D53848" w:rsidRDefault="00FB6737" w:rsidP="0090234E">
                        <w:pPr>
                          <w:spacing w:line="276" w:lineRule="auto"/>
                          <w:jc w:val="right"/>
                          <w:rPr>
                            <w:sz w:val="13"/>
                            <w:szCs w:val="13"/>
                          </w:rPr>
                        </w:pPr>
                        <w:r w:rsidRPr="00D53848">
                          <w:rPr>
                            <w:sz w:val="13"/>
                            <w:szCs w:val="13"/>
                          </w:rPr>
                          <w:t>1,278,650,204.18</w:t>
                        </w:r>
                      </w:p>
                    </w:tc>
                  </w:sdtContent>
                </w:sdt>
                <w:sdt>
                  <w:sdtPr>
                    <w:rPr>
                      <w:sz w:val="13"/>
                      <w:szCs w:val="13"/>
                    </w:rPr>
                    <w:alias w:val="重要非全资子公司的主要财务信息明细-净利润"/>
                    <w:tag w:val="_GBC_0eceb817ae4241e29199d3d5e649c455"/>
                    <w:id w:val="1847678151"/>
                    <w:lock w:val="sdtLocked"/>
                  </w:sdtPr>
                  <w:sdtEndPr/>
                  <w:sdtContent>
                    <w:tc>
                      <w:tcPr>
                        <w:tcW w:w="476" w:type="pct"/>
                        <w:tcBorders>
                          <w:top w:val="single" w:sz="6" w:space="0" w:color="auto"/>
                          <w:left w:val="single" w:sz="6" w:space="0" w:color="auto"/>
                          <w:bottom w:val="single" w:sz="4" w:space="0" w:color="auto"/>
                          <w:right w:val="single" w:sz="6" w:space="0" w:color="auto"/>
                        </w:tcBorders>
                      </w:tcPr>
                      <w:p w14:paraId="2DD62608" w14:textId="77777777" w:rsidR="00FB6737" w:rsidRPr="00D53848" w:rsidRDefault="00FB6737" w:rsidP="0090234E">
                        <w:pPr>
                          <w:spacing w:line="276" w:lineRule="auto"/>
                          <w:jc w:val="right"/>
                          <w:rPr>
                            <w:sz w:val="13"/>
                            <w:szCs w:val="13"/>
                          </w:rPr>
                        </w:pPr>
                        <w:r w:rsidRPr="00D53848">
                          <w:rPr>
                            <w:sz w:val="13"/>
                            <w:szCs w:val="13"/>
                          </w:rPr>
                          <w:t>-3,548,020.25</w:t>
                        </w:r>
                      </w:p>
                    </w:tc>
                  </w:sdtContent>
                </w:sdt>
                <w:sdt>
                  <w:sdtPr>
                    <w:rPr>
                      <w:sz w:val="13"/>
                      <w:szCs w:val="13"/>
                    </w:rPr>
                    <w:alias w:val="重要非全资子公司的主要财务信息明细-综合收益总额"/>
                    <w:tag w:val="_GBC_8d75b95800ba4fe491c474d3ef5ad908"/>
                    <w:id w:val="-1587221333"/>
                    <w:lock w:val="sdtLocked"/>
                  </w:sdtPr>
                  <w:sdtEndPr/>
                  <w:sdtContent>
                    <w:tc>
                      <w:tcPr>
                        <w:tcW w:w="527" w:type="pct"/>
                        <w:tcBorders>
                          <w:top w:val="single" w:sz="6" w:space="0" w:color="auto"/>
                          <w:left w:val="single" w:sz="6" w:space="0" w:color="auto"/>
                          <w:bottom w:val="single" w:sz="4" w:space="0" w:color="auto"/>
                          <w:right w:val="single" w:sz="6" w:space="0" w:color="auto"/>
                        </w:tcBorders>
                      </w:tcPr>
                      <w:p w14:paraId="0B7DC312" w14:textId="77777777" w:rsidR="00FB6737" w:rsidRPr="00D53848" w:rsidRDefault="00FB6737" w:rsidP="0090234E">
                        <w:pPr>
                          <w:spacing w:line="276" w:lineRule="auto"/>
                          <w:jc w:val="right"/>
                          <w:rPr>
                            <w:sz w:val="13"/>
                            <w:szCs w:val="13"/>
                          </w:rPr>
                        </w:pPr>
                        <w:r w:rsidRPr="00D53848">
                          <w:rPr>
                            <w:sz w:val="13"/>
                            <w:szCs w:val="13"/>
                          </w:rPr>
                          <w:t>-3,548,020.25</w:t>
                        </w:r>
                      </w:p>
                    </w:tc>
                  </w:sdtContent>
                </w:sdt>
                <w:sdt>
                  <w:sdtPr>
                    <w:rPr>
                      <w:sz w:val="13"/>
                      <w:szCs w:val="13"/>
                    </w:rPr>
                    <w:alias w:val="重要非全资子公司的主要财务信息明细-经营活动现金流量"/>
                    <w:tag w:val="_GBC_6f53b5875cfd46e988f49e4b1e97aaf4"/>
                    <w:id w:val="-718358867"/>
                    <w:lock w:val="sdtLocked"/>
                  </w:sdtPr>
                  <w:sdtEndPr/>
                  <w:sdtContent>
                    <w:tc>
                      <w:tcPr>
                        <w:tcW w:w="583" w:type="pct"/>
                        <w:tcBorders>
                          <w:top w:val="single" w:sz="6" w:space="0" w:color="auto"/>
                          <w:left w:val="single" w:sz="6" w:space="0" w:color="auto"/>
                          <w:bottom w:val="single" w:sz="4" w:space="0" w:color="auto"/>
                          <w:right w:val="single" w:sz="4" w:space="0" w:color="auto"/>
                        </w:tcBorders>
                      </w:tcPr>
                      <w:p w14:paraId="72B14BEC" w14:textId="77777777" w:rsidR="00FB6737" w:rsidRPr="00D53848" w:rsidRDefault="00FB6737" w:rsidP="0090234E">
                        <w:pPr>
                          <w:spacing w:line="276" w:lineRule="auto"/>
                          <w:jc w:val="right"/>
                          <w:rPr>
                            <w:sz w:val="13"/>
                            <w:szCs w:val="13"/>
                          </w:rPr>
                        </w:pPr>
                        <w:r w:rsidRPr="00D53848">
                          <w:rPr>
                            <w:sz w:val="13"/>
                            <w:szCs w:val="13"/>
                          </w:rPr>
                          <w:t>-53,623,023.72</w:t>
                        </w:r>
                      </w:p>
                    </w:tc>
                  </w:sdtContent>
                </w:sdt>
              </w:tr>
            </w:sdtContent>
          </w:sdt>
        </w:tbl>
        <w:p w14:paraId="60266E6B" w14:textId="1F728E32" w:rsidR="00D074C7" w:rsidRDefault="00166E2B">
          <w:pPr>
            <w:rPr>
              <w:rFonts w:cs="Arial"/>
              <w:szCs w:val="21"/>
            </w:rPr>
          </w:pPr>
        </w:p>
      </w:sdtContent>
    </w:sdt>
    <w:p w14:paraId="303AF145" w14:textId="77777777" w:rsidR="00D074C7" w:rsidRDefault="00D074C7">
      <w:pPr>
        <w:rPr>
          <w:rFonts w:cs="Arial"/>
          <w:szCs w:val="21"/>
        </w:rPr>
      </w:pPr>
    </w:p>
    <w:p w14:paraId="45AD79F5" w14:textId="77777777" w:rsidR="00FB6737" w:rsidRDefault="00FB6737">
      <w:pPr>
        <w:pStyle w:val="4"/>
        <w:numPr>
          <w:ilvl w:val="3"/>
          <w:numId w:val="83"/>
        </w:numPr>
        <w:tabs>
          <w:tab w:val="left" w:pos="644"/>
        </w:tabs>
        <w:rPr>
          <w:rFonts w:ascii="宋体" w:hAnsi="宋体" w:cs="Arial"/>
          <w:b w:val="0"/>
          <w:bCs w:val="0"/>
          <w:kern w:val="0"/>
          <w:szCs w:val="21"/>
        </w:rPr>
        <w:sectPr w:rsidR="00FB6737" w:rsidSect="00FB6737">
          <w:pgSz w:w="16838" w:h="11906" w:orient="landscape"/>
          <w:pgMar w:top="1276" w:right="1440" w:bottom="1797" w:left="1525" w:header="856" w:footer="992" w:gutter="0"/>
          <w:cols w:space="425"/>
          <w:docGrid w:linePitch="312"/>
        </w:sectPr>
      </w:pPr>
    </w:p>
    <w:sdt>
      <w:sdtPr>
        <w:rPr>
          <w:rFonts w:ascii="宋体" w:hAnsi="宋体" w:cs="Arial"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rPr>
      </w:sdtEndPr>
      <w:sdtContent>
        <w:p w14:paraId="6046AFF8" w14:textId="4E4B9C06" w:rsidR="00D074C7" w:rsidRDefault="00A86B79">
          <w:pPr>
            <w:pStyle w:val="4"/>
            <w:numPr>
              <w:ilvl w:val="3"/>
              <w:numId w:val="83"/>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EndPr/>
          <w:sdtContent>
            <w:p w14:paraId="4083005E" w14:textId="10EC22CC" w:rsidR="00D074C7" w:rsidRDefault="00A86B79" w:rsidP="00FB6737">
              <w:pPr>
                <w:rPr>
                  <w:rFonts w:cs="Arial"/>
                  <w:b/>
                  <w:szCs w:val="21"/>
                </w:rPr>
              </w:pPr>
              <w:r>
                <w:fldChar w:fldCharType="begin"/>
              </w:r>
              <w:r w:rsidR="00FB6737">
                <w:instrText xml:space="preserve"> MACROBUTTON  SnrToggleCheckbox □适用 </w:instrText>
              </w:r>
              <w:r>
                <w:fldChar w:fldCharType="end"/>
              </w:r>
              <w:r>
                <w:fldChar w:fldCharType="begin"/>
              </w:r>
              <w:r w:rsidR="00FB6737">
                <w:instrText xml:space="preserve"> MACROBUTTON  SnrToggleCheckbox √不适用 </w:instrText>
              </w:r>
              <w:r>
                <w:fldChar w:fldCharType="end"/>
              </w:r>
            </w:p>
          </w:sdtContent>
        </w:sdt>
      </w:sdtContent>
    </w:sdt>
    <w:p w14:paraId="7CB1EB6A" w14:textId="77777777" w:rsidR="00D074C7" w:rsidRDefault="00D074C7">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sdtContent>
        <w:p w14:paraId="50A13678" w14:textId="77777777" w:rsidR="00D074C7" w:rsidRDefault="00A86B79">
          <w:pPr>
            <w:pStyle w:val="4"/>
            <w:numPr>
              <w:ilvl w:val="3"/>
              <w:numId w:val="83"/>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EndPr/>
          <w:sdtContent>
            <w:p w14:paraId="297F570C" w14:textId="59907C2B" w:rsidR="00D074C7" w:rsidRDefault="00A86B79" w:rsidP="00FB6737">
              <w:pPr>
                <w:rPr>
                  <w:rFonts w:cs="Arial"/>
                  <w:szCs w:val="21"/>
                </w:rPr>
              </w:pPr>
              <w:r>
                <w:rPr>
                  <w:rFonts w:cs="Arial"/>
                  <w:szCs w:val="21"/>
                </w:rPr>
                <w:fldChar w:fldCharType="begin"/>
              </w:r>
              <w:r w:rsidR="00FB6737">
                <w:rPr>
                  <w:rFonts w:cs="Arial"/>
                  <w:szCs w:val="21"/>
                </w:rPr>
                <w:instrText xml:space="preserve"> MACROBUTTON  SnrToggleCheckbox □适用 </w:instrText>
              </w:r>
              <w:r>
                <w:rPr>
                  <w:rFonts w:cs="Arial"/>
                  <w:szCs w:val="21"/>
                </w:rPr>
                <w:fldChar w:fldCharType="end"/>
              </w:r>
              <w:r>
                <w:rPr>
                  <w:rFonts w:cs="Arial"/>
                  <w:szCs w:val="21"/>
                </w:rPr>
                <w:fldChar w:fldCharType="begin"/>
              </w:r>
              <w:r w:rsidR="00FB6737">
                <w:rPr>
                  <w:rFonts w:cs="Arial"/>
                  <w:szCs w:val="21"/>
                </w:rPr>
                <w:instrText xml:space="preserve"> MACROBUTTON  SnrToggleCheckbox √不适用 </w:instrText>
              </w:r>
              <w:r>
                <w:rPr>
                  <w:rFonts w:cs="Arial"/>
                  <w:szCs w:val="21"/>
                </w:rPr>
                <w:fldChar w:fldCharType="end"/>
              </w:r>
            </w:p>
          </w:sdtContent>
        </w:sdt>
      </w:sdtContent>
    </w:sdt>
    <w:p w14:paraId="153B1FA2" w14:textId="77777777" w:rsidR="00D074C7" w:rsidRDefault="00D074C7">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EndPr/>
      <w:sdtContent>
        <w:p w14:paraId="18394D24" w14:textId="77777777" w:rsidR="00D074C7" w:rsidRDefault="00A86B79">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ContentLocked"/>
            <w:placeholder>
              <w:docPart w:val="GBC22222222222222222222222222222"/>
            </w:placeholder>
          </w:sdtPr>
          <w:sdtEndPr/>
          <w:sdtContent>
            <w:p w14:paraId="66C1FEC1" w14:textId="7E09B5A7" w:rsidR="00D074C7" w:rsidRDefault="00A86B79" w:rsidP="00FB6737">
              <w:pPr>
                <w:rPr>
                  <w:szCs w:val="21"/>
                </w:rPr>
              </w:pPr>
              <w:r>
                <w:rPr>
                  <w:szCs w:val="21"/>
                </w:rPr>
                <w:fldChar w:fldCharType="begin"/>
              </w:r>
              <w:r w:rsidR="00FB6737">
                <w:rPr>
                  <w:szCs w:val="21"/>
                </w:rPr>
                <w:instrText xml:space="preserve"> MACROBUTTON  SnrToggleCheckbox □适用 </w:instrText>
              </w:r>
              <w:r>
                <w:rPr>
                  <w:szCs w:val="21"/>
                </w:rPr>
                <w:fldChar w:fldCharType="end"/>
              </w:r>
              <w:r>
                <w:rPr>
                  <w:szCs w:val="21"/>
                </w:rPr>
                <w:fldChar w:fldCharType="begin"/>
              </w:r>
              <w:r w:rsidR="00FB6737">
                <w:rPr>
                  <w:szCs w:val="21"/>
                </w:rPr>
                <w:instrText xml:space="preserve"> MACROBUTTON  SnrToggleCheckbox √不适用 </w:instrText>
              </w:r>
              <w:r>
                <w:rPr>
                  <w:szCs w:val="21"/>
                </w:rPr>
                <w:fldChar w:fldCharType="end"/>
              </w:r>
            </w:p>
          </w:sdtContent>
        </w:sdt>
      </w:sdtContent>
    </w:sdt>
    <w:p w14:paraId="3B572906" w14:textId="77777777" w:rsidR="00D074C7" w:rsidRDefault="00D074C7">
      <w:pPr>
        <w:rPr>
          <w:szCs w:val="21"/>
        </w:rPr>
      </w:pPr>
    </w:p>
    <w:p w14:paraId="19CDAF23" w14:textId="77777777" w:rsidR="00D074C7" w:rsidRDefault="00A86B79">
      <w:pPr>
        <w:pStyle w:val="3"/>
        <w:numPr>
          <w:ilvl w:val="2"/>
          <w:numId w:val="82"/>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EndPr/>
      <w:sdtContent>
        <w:p w14:paraId="02C49109" w14:textId="36B37A71" w:rsidR="00D074C7" w:rsidRDefault="00A86B79">
          <w:r>
            <w:fldChar w:fldCharType="begin"/>
          </w:r>
          <w:r w:rsidR="00FB6737">
            <w:instrText xml:space="preserve"> MACROBUTTON  SnrToggleCheckbox √适用 </w:instrText>
          </w:r>
          <w:r>
            <w:fldChar w:fldCharType="end"/>
          </w:r>
          <w:r>
            <w:fldChar w:fldCharType="begin"/>
          </w:r>
          <w:r w:rsidR="00FB6737">
            <w:instrText xml:space="preserve"> MACROBUTTON  SnrToggleCheckbox □不适用 </w:instrText>
          </w:r>
          <w:r>
            <w:fldChar w:fldCharType="end"/>
          </w:r>
        </w:p>
      </w:sdtContent>
    </w:sdt>
    <w:sdt>
      <w:sdtPr>
        <w:rPr>
          <w:rFonts w:ascii="宋体" w:hAnsi="宋体" w:cs="宋体" w:hint="eastAsia"/>
          <w:b w:val="0"/>
          <w:bCs w:val="0"/>
          <w:kern w:val="0"/>
          <w:szCs w:val="24"/>
        </w:rPr>
        <w:alias w:val="模块:在子公司所有者权益份额的变化情况的说明"/>
        <w:tag w:val="_GBC_97caac97575742839d3ba3c28ee39a60"/>
        <w:id w:val="-1141108924"/>
        <w:lock w:val="sdtLocked"/>
        <w:placeholder>
          <w:docPart w:val="GBC22222222222222222222222222222"/>
        </w:placeholder>
      </w:sdtPr>
      <w:sdtEndPr>
        <w:rPr>
          <w:rFonts w:cs="Arial"/>
          <w:szCs w:val="21"/>
        </w:rPr>
      </w:sdtEndPr>
      <w:sdtContent>
        <w:p w14:paraId="49FCA60A" w14:textId="77777777" w:rsidR="00D074C7" w:rsidRDefault="00A86B79">
          <w:pPr>
            <w:pStyle w:val="4"/>
            <w:numPr>
              <w:ilvl w:val="0"/>
              <w:numId w:val="85"/>
            </w:numPr>
          </w:pPr>
          <w:r>
            <w:rPr>
              <w:rFonts w:hint="eastAsia"/>
            </w:rPr>
            <w:t>在子公司所有者权益份额的变化情况的说明：</w:t>
          </w:r>
        </w:p>
        <w:sdt>
          <w:sdtPr>
            <w:rPr>
              <w:rFonts w:cs="Arial" w:hint="eastAsia"/>
              <w:szCs w:val="21"/>
            </w:rPr>
            <w:alias w:val="是否适用：在子公司所有者权益份额的变化情况的说明[双击切换]"/>
            <w:tag w:val="_GBC_8fcd7586a7a04450a37f9fb53e3ddd9d"/>
            <w:id w:val="76568243"/>
            <w:lock w:val="sdtContentLocked"/>
            <w:placeholder>
              <w:docPart w:val="GBC22222222222222222222222222222"/>
            </w:placeholder>
          </w:sdtPr>
          <w:sdtEndPr/>
          <w:sdtContent>
            <w:p w14:paraId="7C7AA812" w14:textId="72E0394B" w:rsidR="00D074C7" w:rsidRDefault="00A86B79" w:rsidP="00AC6A34">
              <w:pPr>
                <w:spacing w:line="276" w:lineRule="auto"/>
                <w:rPr>
                  <w:rFonts w:cs="Arial"/>
                  <w:szCs w:val="21"/>
                </w:rPr>
              </w:pPr>
              <w:r>
                <w:rPr>
                  <w:rFonts w:cs="Arial"/>
                  <w:szCs w:val="21"/>
                </w:rPr>
                <w:fldChar w:fldCharType="begin"/>
              </w:r>
              <w:r w:rsidR="00FB6737">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
          <w:sdtPr>
            <w:rPr>
              <w:rFonts w:cs="Arial"/>
              <w:kern w:val="0"/>
              <w:szCs w:val="24"/>
            </w:rPr>
            <w:alias w:val="在子公司所有者权益份额的变化情况的说明"/>
            <w:tag w:val="_GBC_841b13bceaa744e7899c18aef7689caf"/>
            <w:id w:val="-529331477"/>
            <w:lock w:val="sdtLocked"/>
            <w:placeholder>
              <w:docPart w:val="GBC22222222222222222222222222222"/>
            </w:placeholder>
          </w:sdtPr>
          <w:sdtEndPr/>
          <w:sdtContent>
            <w:p w14:paraId="72FA8212" w14:textId="5490DAAD" w:rsidR="00FB6737" w:rsidRDefault="00FB6737" w:rsidP="00AC6A34">
              <w:pPr>
                <w:pStyle w:val="afe"/>
                <w:spacing w:line="276" w:lineRule="auto"/>
                <w:ind w:leftChars="1" w:left="2" w:firstLineChars="200" w:firstLine="420"/>
                <w:rPr>
                  <w:rFonts w:ascii="Times New Roman" w:eastAsiaTheme="minorEastAsia" w:hAnsi="Times New Roman"/>
                </w:rPr>
              </w:pPr>
              <w:r>
                <w:rPr>
                  <w:rFonts w:ascii="Times New Roman" w:eastAsiaTheme="minorEastAsia" w:hAnsi="Times New Roman" w:hint="eastAsia"/>
                </w:rPr>
                <w:t>一</w:t>
              </w:r>
              <w:r w:rsidRPr="005777AD">
                <w:rPr>
                  <w:rFonts w:ascii="Times New Roman" w:eastAsiaTheme="minorEastAsia" w:hAnsi="Times New Roman" w:hint="eastAsia"/>
                </w:rPr>
                <w:t>、</w:t>
              </w:r>
              <w:r w:rsidRPr="00292CF3">
                <w:rPr>
                  <w:rFonts w:ascii="Times New Roman" w:eastAsiaTheme="minorEastAsia" w:hAnsi="Times New Roman" w:hint="eastAsia"/>
                </w:rPr>
                <w:t>2016</w:t>
              </w:r>
              <w:r w:rsidRPr="00292CF3">
                <w:rPr>
                  <w:rFonts w:ascii="Times New Roman" w:eastAsiaTheme="minorEastAsia" w:hAnsi="Times New Roman" w:hint="eastAsia"/>
                </w:rPr>
                <w:t>年</w:t>
              </w:r>
              <w:r w:rsidRPr="00292CF3">
                <w:rPr>
                  <w:rFonts w:ascii="Times New Roman" w:eastAsiaTheme="minorEastAsia" w:hAnsi="Times New Roman" w:hint="eastAsia"/>
                </w:rPr>
                <w:t>8</w:t>
              </w:r>
              <w:r w:rsidRPr="00292CF3">
                <w:rPr>
                  <w:rFonts w:ascii="Times New Roman" w:eastAsiaTheme="minorEastAsia" w:hAnsi="Times New Roman" w:hint="eastAsia"/>
                </w:rPr>
                <w:t>月</w:t>
              </w:r>
              <w:r w:rsidRPr="00292CF3">
                <w:rPr>
                  <w:rFonts w:ascii="Times New Roman" w:eastAsiaTheme="minorEastAsia" w:hAnsi="Times New Roman" w:hint="eastAsia"/>
                </w:rPr>
                <w:t>25</w:t>
              </w:r>
              <w:r w:rsidRPr="00292CF3">
                <w:rPr>
                  <w:rFonts w:ascii="Times New Roman" w:eastAsiaTheme="minorEastAsia" w:hAnsi="Times New Roman" w:hint="eastAsia"/>
                </w:rPr>
                <w:t>日</w:t>
              </w:r>
              <w:r>
                <w:rPr>
                  <w:rFonts w:ascii="Times New Roman" w:eastAsiaTheme="minorEastAsia" w:hAnsi="Times New Roman"/>
                </w:rPr>
                <w:t>，</w:t>
              </w:r>
              <w:r>
                <w:rPr>
                  <w:rFonts w:ascii="Times New Roman" w:eastAsiaTheme="minorEastAsia" w:hAnsi="Times New Roman" w:hint="eastAsia"/>
                </w:rPr>
                <w:t>经</w:t>
              </w:r>
              <w:r w:rsidRPr="005777AD">
                <w:rPr>
                  <w:rFonts w:ascii="Times New Roman" w:eastAsiaTheme="minorEastAsia" w:hAnsi="Times New Roman"/>
                </w:rPr>
                <w:t>公司子公司</w:t>
              </w:r>
              <w:r w:rsidRPr="005777AD">
                <w:rPr>
                  <w:rFonts w:ascii="Times New Roman" w:eastAsiaTheme="minorEastAsia" w:hAnsi="Times New Roman" w:hint="eastAsia"/>
                </w:rPr>
                <w:t>江苏</w:t>
              </w:r>
              <w:r w:rsidRPr="005777AD">
                <w:rPr>
                  <w:rFonts w:ascii="Times New Roman" w:eastAsiaTheme="minorEastAsia" w:hAnsi="Times New Roman"/>
                </w:rPr>
                <w:t>中吴</w:t>
              </w:r>
              <w:r w:rsidRPr="005777AD">
                <w:rPr>
                  <w:rFonts w:ascii="Times New Roman" w:eastAsiaTheme="minorEastAsia" w:hAnsi="Times New Roman" w:hint="eastAsia"/>
                </w:rPr>
                <w:t>置业</w:t>
              </w:r>
              <w:r>
                <w:rPr>
                  <w:rFonts w:ascii="Times New Roman" w:eastAsiaTheme="minorEastAsia" w:hAnsi="Times New Roman" w:hint="eastAsia"/>
                </w:rPr>
                <w:t>有限</w:t>
              </w:r>
              <w:r>
                <w:rPr>
                  <w:rFonts w:ascii="Times New Roman" w:eastAsiaTheme="minorEastAsia" w:hAnsi="Times New Roman"/>
                </w:rPr>
                <w:t>公司</w:t>
              </w:r>
              <w:r>
                <w:rPr>
                  <w:rFonts w:ascii="Times New Roman" w:eastAsiaTheme="minorEastAsia" w:hAnsi="Times New Roman" w:hint="eastAsia"/>
                </w:rPr>
                <w:t>股东会</w:t>
              </w:r>
              <w:r>
                <w:rPr>
                  <w:rFonts w:ascii="Times New Roman" w:eastAsiaTheme="minorEastAsia" w:hAnsi="Times New Roman"/>
                </w:rPr>
                <w:t>全体股东同意，</w:t>
              </w:r>
              <w:r>
                <w:rPr>
                  <w:rFonts w:ascii="Times New Roman" w:eastAsiaTheme="minorEastAsia" w:hAnsi="Times New Roman" w:hint="eastAsia"/>
                </w:rPr>
                <w:t>以</w:t>
              </w:r>
              <w:r>
                <w:rPr>
                  <w:rFonts w:ascii="Times New Roman" w:eastAsiaTheme="minorEastAsia" w:hAnsi="Times New Roman"/>
                </w:rPr>
                <w:t>自</w:t>
              </w:r>
              <w:r>
                <w:rPr>
                  <w:rFonts w:ascii="Times New Roman" w:eastAsiaTheme="minorEastAsia" w:hAnsi="Times New Roman" w:hint="eastAsia"/>
                </w:rPr>
                <w:t>有</w:t>
              </w:r>
              <w:r>
                <w:rPr>
                  <w:rFonts w:ascii="Times New Roman" w:eastAsiaTheme="minorEastAsia" w:hAnsi="Times New Roman"/>
                </w:rPr>
                <w:t>资金</w:t>
              </w:r>
              <w:r>
                <w:rPr>
                  <w:rFonts w:ascii="Times New Roman" w:eastAsiaTheme="minorEastAsia" w:hAnsi="Times New Roman" w:hint="eastAsia"/>
                </w:rPr>
                <w:t>收购</w:t>
              </w:r>
              <w:r>
                <w:rPr>
                  <w:rFonts w:ascii="Times New Roman" w:eastAsiaTheme="minorEastAsia" w:hAnsi="Times New Roman"/>
                </w:rPr>
                <w:t>公司少数股东江苏</w:t>
              </w:r>
              <w:r>
                <w:rPr>
                  <w:rFonts w:ascii="Times New Roman" w:eastAsiaTheme="minorEastAsia" w:hAnsi="Times New Roman" w:hint="eastAsia"/>
                </w:rPr>
                <w:t>兴业</w:t>
              </w:r>
              <w:r>
                <w:rPr>
                  <w:rFonts w:ascii="Times New Roman" w:eastAsiaTheme="minorEastAsia" w:hAnsi="Times New Roman"/>
                </w:rPr>
                <w:t>实业有限公司所持有</w:t>
              </w:r>
              <w:r>
                <w:rPr>
                  <w:rFonts w:ascii="Times New Roman" w:eastAsiaTheme="minorEastAsia" w:hAnsi="Times New Roman" w:hint="eastAsia"/>
                </w:rPr>
                <w:t>公司的孙公司苏州隆兴置业</w:t>
              </w:r>
              <w:r>
                <w:rPr>
                  <w:rFonts w:ascii="Times New Roman" w:eastAsiaTheme="minorEastAsia" w:hAnsi="Times New Roman"/>
                </w:rPr>
                <w:t>有限公司</w:t>
              </w:r>
              <w:r>
                <w:rPr>
                  <w:rFonts w:ascii="Times New Roman" w:eastAsiaTheme="minorEastAsia" w:hAnsi="Times New Roman"/>
                </w:rPr>
                <w:t>3%</w:t>
              </w:r>
              <w:r>
                <w:rPr>
                  <w:rFonts w:ascii="Times New Roman" w:eastAsiaTheme="minorEastAsia" w:hAnsi="Times New Roman"/>
                </w:rPr>
                <w:t>的股权，收购价格为</w:t>
              </w:r>
              <w:r>
                <w:rPr>
                  <w:rFonts w:ascii="Times New Roman" w:eastAsiaTheme="minorEastAsia" w:hAnsi="Times New Roman" w:hint="eastAsia"/>
                </w:rPr>
                <w:t>909</w:t>
              </w:r>
              <w:r>
                <w:rPr>
                  <w:rFonts w:ascii="Times New Roman" w:eastAsiaTheme="minorEastAsia" w:hAnsi="Times New Roman" w:hint="eastAsia"/>
                </w:rPr>
                <w:t>万元。同年</w:t>
              </w:r>
              <w:r>
                <w:rPr>
                  <w:rFonts w:ascii="Times New Roman" w:eastAsiaTheme="minorEastAsia" w:hAnsi="Times New Roman" w:hint="eastAsia"/>
                </w:rPr>
                <w:t>12</w:t>
              </w:r>
              <w:r>
                <w:rPr>
                  <w:rFonts w:ascii="Times New Roman" w:eastAsiaTheme="minorEastAsia" w:hAnsi="Times New Roman" w:hint="eastAsia"/>
                </w:rPr>
                <w:t>月</w:t>
              </w:r>
              <w:r>
                <w:rPr>
                  <w:rFonts w:ascii="Times New Roman" w:eastAsiaTheme="minorEastAsia" w:hAnsi="Times New Roman" w:hint="eastAsia"/>
                </w:rPr>
                <w:t>19</w:t>
              </w:r>
              <w:r>
                <w:rPr>
                  <w:rFonts w:ascii="Times New Roman" w:eastAsiaTheme="minorEastAsia" w:hAnsi="Times New Roman" w:hint="eastAsia"/>
                </w:rPr>
                <w:t>日</w:t>
              </w:r>
              <w:r>
                <w:rPr>
                  <w:rFonts w:ascii="Times New Roman" w:eastAsiaTheme="minorEastAsia" w:hAnsi="Times New Roman"/>
                </w:rPr>
                <w:t>，公司子公司</w:t>
              </w:r>
              <w:r>
                <w:rPr>
                  <w:rFonts w:ascii="Times New Roman" w:eastAsiaTheme="minorEastAsia" w:hAnsi="Times New Roman" w:hint="eastAsia"/>
                </w:rPr>
                <w:t>江苏</w:t>
              </w:r>
              <w:r>
                <w:rPr>
                  <w:rFonts w:ascii="Times New Roman" w:eastAsiaTheme="minorEastAsia" w:hAnsi="Times New Roman"/>
                </w:rPr>
                <w:t>中吴置业有限公司</w:t>
              </w:r>
              <w:r>
                <w:rPr>
                  <w:rFonts w:ascii="Times New Roman" w:eastAsiaTheme="minorEastAsia" w:hAnsi="Times New Roman" w:hint="eastAsia"/>
                </w:rPr>
                <w:t>全体</w:t>
              </w:r>
              <w:r>
                <w:rPr>
                  <w:rFonts w:ascii="Times New Roman" w:eastAsiaTheme="minorEastAsia" w:hAnsi="Times New Roman"/>
                </w:rPr>
                <w:t>股东同意，</w:t>
              </w:r>
              <w:r>
                <w:rPr>
                  <w:rFonts w:ascii="Times New Roman" w:eastAsiaTheme="minorEastAsia" w:hAnsi="Times New Roman" w:hint="eastAsia"/>
                </w:rPr>
                <w:t>以</w:t>
              </w:r>
              <w:r>
                <w:rPr>
                  <w:rFonts w:ascii="Times New Roman" w:eastAsiaTheme="minorEastAsia" w:hAnsi="Times New Roman"/>
                </w:rPr>
                <w:t>自有资金收购</w:t>
              </w:r>
              <w:r>
                <w:rPr>
                  <w:rFonts w:ascii="Times New Roman" w:eastAsiaTheme="minorEastAsia" w:hAnsi="Times New Roman" w:hint="eastAsia"/>
                </w:rPr>
                <w:t>少数</w:t>
              </w:r>
              <w:r>
                <w:rPr>
                  <w:rFonts w:ascii="Times New Roman" w:eastAsiaTheme="minorEastAsia" w:hAnsi="Times New Roman"/>
                </w:rPr>
                <w:t>股东苏州市兴丽物资贸易有限公司</w:t>
              </w:r>
              <w:r>
                <w:rPr>
                  <w:rFonts w:ascii="Times New Roman" w:eastAsiaTheme="minorEastAsia" w:hAnsi="Times New Roman" w:hint="eastAsia"/>
                </w:rPr>
                <w:t>所</w:t>
              </w:r>
              <w:r>
                <w:rPr>
                  <w:rFonts w:ascii="Times New Roman" w:eastAsiaTheme="minorEastAsia" w:hAnsi="Times New Roman"/>
                </w:rPr>
                <w:t>持有公司的</w:t>
              </w:r>
              <w:r>
                <w:rPr>
                  <w:rFonts w:ascii="Times New Roman" w:eastAsiaTheme="minorEastAsia" w:hAnsi="Times New Roman" w:hint="eastAsia"/>
                </w:rPr>
                <w:t>孙</w:t>
              </w:r>
              <w:r>
                <w:rPr>
                  <w:rFonts w:ascii="Times New Roman" w:eastAsiaTheme="minorEastAsia" w:hAnsi="Times New Roman"/>
                </w:rPr>
                <w:t>公司</w:t>
              </w:r>
              <w:r>
                <w:rPr>
                  <w:rFonts w:ascii="Times New Roman" w:eastAsiaTheme="minorEastAsia" w:hAnsi="Times New Roman" w:hint="eastAsia"/>
                </w:rPr>
                <w:t>苏州隆兴置业</w:t>
              </w:r>
              <w:r>
                <w:rPr>
                  <w:rFonts w:ascii="Times New Roman" w:eastAsiaTheme="minorEastAsia" w:hAnsi="Times New Roman"/>
                </w:rPr>
                <w:t>有限公司</w:t>
              </w:r>
              <w:r>
                <w:rPr>
                  <w:rFonts w:ascii="Times New Roman" w:eastAsiaTheme="minorEastAsia" w:hAnsi="Times New Roman"/>
                </w:rPr>
                <w:t>2%</w:t>
              </w:r>
              <w:r>
                <w:rPr>
                  <w:rFonts w:ascii="Times New Roman" w:eastAsiaTheme="minorEastAsia" w:hAnsi="Times New Roman"/>
                </w:rPr>
                <w:t>的股权</w:t>
              </w:r>
              <w:r>
                <w:rPr>
                  <w:rFonts w:ascii="Times New Roman" w:eastAsiaTheme="minorEastAsia" w:hAnsi="Times New Roman" w:hint="eastAsia"/>
                </w:rPr>
                <w:t>，收购</w:t>
              </w:r>
              <w:r>
                <w:rPr>
                  <w:rFonts w:ascii="Times New Roman" w:eastAsiaTheme="minorEastAsia" w:hAnsi="Times New Roman"/>
                </w:rPr>
                <w:t>价格为</w:t>
              </w:r>
              <w:r>
                <w:rPr>
                  <w:rFonts w:ascii="Times New Roman" w:eastAsiaTheme="minorEastAsia" w:hAnsi="Times New Roman" w:hint="eastAsia"/>
                </w:rPr>
                <w:t>466</w:t>
              </w:r>
              <w:r>
                <w:rPr>
                  <w:rFonts w:ascii="Times New Roman" w:eastAsiaTheme="minorEastAsia" w:hAnsi="Times New Roman" w:hint="eastAsia"/>
                </w:rPr>
                <w:t>万元</w:t>
              </w:r>
              <w:r>
                <w:rPr>
                  <w:rFonts w:ascii="Times New Roman" w:eastAsiaTheme="minorEastAsia" w:hAnsi="Times New Roman"/>
                </w:rPr>
                <w:t>。</w:t>
              </w:r>
              <w:r>
                <w:rPr>
                  <w:rFonts w:ascii="Times New Roman" w:eastAsiaTheme="minorEastAsia" w:hAnsi="Times New Roman" w:hint="eastAsia"/>
                </w:rPr>
                <w:t>收购</w:t>
              </w:r>
              <w:r>
                <w:rPr>
                  <w:rFonts w:ascii="Times New Roman" w:eastAsiaTheme="minorEastAsia" w:hAnsi="Times New Roman"/>
                </w:rPr>
                <w:t>完成后，公司子公司江苏中吴置业有限公司</w:t>
              </w:r>
              <w:r>
                <w:rPr>
                  <w:rFonts w:ascii="Times New Roman" w:eastAsiaTheme="minorEastAsia" w:hAnsi="Times New Roman" w:hint="eastAsia"/>
                </w:rPr>
                <w:t>持有苏州隆兴置业</w:t>
              </w:r>
              <w:r>
                <w:rPr>
                  <w:rFonts w:ascii="Times New Roman" w:eastAsiaTheme="minorEastAsia" w:hAnsi="Times New Roman"/>
                </w:rPr>
                <w:t>有限公司</w:t>
              </w:r>
              <w:r>
                <w:rPr>
                  <w:rFonts w:ascii="Times New Roman" w:eastAsiaTheme="minorEastAsia" w:hAnsi="Times New Roman" w:hint="eastAsia"/>
                </w:rPr>
                <w:t>100</w:t>
              </w:r>
              <w:r>
                <w:rPr>
                  <w:rFonts w:ascii="Times New Roman" w:eastAsiaTheme="minorEastAsia" w:hAnsi="Times New Roman"/>
                </w:rPr>
                <w:t>%</w:t>
              </w:r>
              <w:r>
                <w:rPr>
                  <w:rFonts w:ascii="Times New Roman" w:eastAsiaTheme="minorEastAsia" w:hAnsi="Times New Roman"/>
                </w:rPr>
                <w:t>的股权。</w:t>
              </w:r>
            </w:p>
            <w:p w14:paraId="088EB49A" w14:textId="45460393" w:rsidR="00D074C7" w:rsidRDefault="00FB6737" w:rsidP="00AC6A34">
              <w:pPr>
                <w:spacing w:line="276" w:lineRule="auto"/>
                <w:ind w:firstLineChars="200" w:firstLine="420"/>
                <w:rPr>
                  <w:rFonts w:cs="Arial"/>
                  <w:szCs w:val="21"/>
                </w:rPr>
              </w:pPr>
              <w:r>
                <w:rPr>
                  <w:rFonts w:ascii="Times New Roman" w:eastAsiaTheme="minorEastAsia" w:hAnsi="Times New Roman" w:hint="eastAsia"/>
                </w:rPr>
                <w:t>二</w:t>
              </w:r>
              <w:r>
                <w:rPr>
                  <w:rFonts w:ascii="Times New Roman" w:eastAsiaTheme="minorEastAsia" w:hAnsi="Times New Roman"/>
                </w:rPr>
                <w:t>、</w:t>
              </w:r>
              <w:r>
                <w:rPr>
                  <w:rFonts w:ascii="Times New Roman" w:eastAsiaTheme="minorEastAsia" w:hAnsi="Times New Roman" w:hint="eastAsia"/>
                </w:rPr>
                <w:t>2016</w:t>
              </w:r>
              <w:r>
                <w:rPr>
                  <w:rFonts w:ascii="Times New Roman" w:eastAsiaTheme="minorEastAsia" w:hAnsi="Times New Roman" w:hint="eastAsia"/>
                </w:rPr>
                <w:t>年</w:t>
              </w:r>
              <w:r>
                <w:rPr>
                  <w:rFonts w:ascii="Times New Roman" w:eastAsiaTheme="minorEastAsia" w:hAnsi="Times New Roman" w:hint="eastAsia"/>
                </w:rPr>
                <w:t>8</w:t>
              </w:r>
              <w:r>
                <w:rPr>
                  <w:rFonts w:ascii="Times New Roman" w:eastAsiaTheme="minorEastAsia" w:hAnsi="Times New Roman" w:hint="eastAsia"/>
                </w:rPr>
                <w:t>月</w:t>
              </w:r>
              <w:r>
                <w:rPr>
                  <w:rFonts w:ascii="Times New Roman" w:eastAsiaTheme="minorEastAsia" w:hAnsi="Times New Roman" w:hint="eastAsia"/>
                </w:rPr>
                <w:t>25</w:t>
              </w:r>
              <w:r>
                <w:rPr>
                  <w:rFonts w:ascii="Times New Roman" w:eastAsiaTheme="minorEastAsia" w:hAnsi="Times New Roman" w:hint="eastAsia"/>
                </w:rPr>
                <w:t>日</w:t>
              </w:r>
              <w:r>
                <w:rPr>
                  <w:rFonts w:ascii="Times New Roman" w:eastAsiaTheme="minorEastAsia" w:hAnsi="Times New Roman"/>
                </w:rPr>
                <w:t>，</w:t>
              </w:r>
              <w:r>
                <w:rPr>
                  <w:rFonts w:ascii="Times New Roman" w:eastAsiaTheme="minorEastAsia" w:hAnsi="Times New Roman" w:hint="eastAsia"/>
                </w:rPr>
                <w:t>公司收购</w:t>
              </w:r>
              <w:r>
                <w:rPr>
                  <w:rFonts w:ascii="Times New Roman" w:eastAsiaTheme="minorEastAsia" w:hAnsi="Times New Roman"/>
                </w:rPr>
                <w:t>子</w:t>
              </w:r>
              <w:r>
                <w:rPr>
                  <w:rFonts w:ascii="Times New Roman" w:eastAsiaTheme="minorEastAsia" w:hAnsi="Times New Roman" w:hint="eastAsia"/>
                </w:rPr>
                <w:t>公司</w:t>
              </w:r>
              <w:r>
                <w:rPr>
                  <w:rFonts w:ascii="Times New Roman" w:eastAsiaTheme="minorEastAsia" w:hAnsi="Times New Roman"/>
                </w:rPr>
                <w:t>江苏吴中医药集团</w:t>
              </w:r>
              <w:r>
                <w:rPr>
                  <w:rFonts w:ascii="Times New Roman" w:eastAsiaTheme="minorEastAsia" w:hAnsi="Times New Roman" w:hint="eastAsia"/>
                </w:rPr>
                <w:t>有限公司少数</w:t>
              </w:r>
              <w:r>
                <w:rPr>
                  <w:rFonts w:ascii="Times New Roman" w:eastAsiaTheme="minorEastAsia" w:hAnsi="Times New Roman"/>
                </w:rPr>
                <w:t>股东江苏兴业实业股份有限公司</w:t>
              </w:r>
              <w:r>
                <w:rPr>
                  <w:rFonts w:ascii="Times New Roman" w:eastAsiaTheme="minorEastAsia" w:hAnsi="Times New Roman" w:hint="eastAsia"/>
                </w:rPr>
                <w:t>所持有江苏</w:t>
              </w:r>
              <w:r>
                <w:rPr>
                  <w:rFonts w:ascii="Times New Roman" w:eastAsiaTheme="minorEastAsia" w:hAnsi="Times New Roman"/>
                </w:rPr>
                <w:t>吴中医药集团有限公司</w:t>
              </w:r>
              <w:r>
                <w:rPr>
                  <w:rFonts w:ascii="Times New Roman" w:eastAsiaTheme="minorEastAsia" w:hAnsi="Times New Roman" w:hint="eastAsia"/>
                </w:rPr>
                <w:t>2</w:t>
              </w:r>
              <w:r>
                <w:rPr>
                  <w:rFonts w:ascii="Times New Roman" w:eastAsiaTheme="minorEastAsia" w:hAnsi="Times New Roman"/>
                </w:rPr>
                <w:t>%</w:t>
              </w:r>
              <w:r>
                <w:rPr>
                  <w:rFonts w:ascii="Times New Roman" w:eastAsiaTheme="minorEastAsia" w:hAnsi="Times New Roman"/>
                </w:rPr>
                <w:t>的股权，收购</w:t>
              </w:r>
              <w:r>
                <w:rPr>
                  <w:rFonts w:ascii="Times New Roman" w:eastAsiaTheme="minorEastAsia" w:hAnsi="Times New Roman" w:hint="eastAsia"/>
                </w:rPr>
                <w:t>价格</w:t>
              </w:r>
              <w:r>
                <w:rPr>
                  <w:rFonts w:ascii="Times New Roman" w:eastAsiaTheme="minorEastAsia" w:hAnsi="Times New Roman"/>
                </w:rPr>
                <w:t>为</w:t>
              </w:r>
              <w:r>
                <w:rPr>
                  <w:rFonts w:ascii="Times New Roman" w:eastAsiaTheme="minorEastAsia" w:hAnsi="Times New Roman" w:hint="eastAsia"/>
                </w:rPr>
                <w:t>1</w:t>
              </w:r>
              <w:r>
                <w:rPr>
                  <w:rFonts w:ascii="Times New Roman" w:eastAsiaTheme="minorEastAsia" w:hAnsi="Times New Roman"/>
                </w:rPr>
                <w:t>,</w:t>
              </w:r>
              <w:r>
                <w:rPr>
                  <w:rFonts w:ascii="Times New Roman" w:eastAsiaTheme="minorEastAsia" w:hAnsi="Times New Roman" w:hint="eastAsia"/>
                </w:rPr>
                <w:t>528</w:t>
              </w:r>
              <w:r>
                <w:rPr>
                  <w:rFonts w:ascii="Times New Roman" w:eastAsiaTheme="minorEastAsia" w:hAnsi="Times New Roman" w:hint="eastAsia"/>
                </w:rPr>
                <w:t>万</w:t>
              </w:r>
              <w:r>
                <w:rPr>
                  <w:rFonts w:ascii="Times New Roman" w:eastAsiaTheme="minorEastAsia" w:hAnsi="Times New Roman"/>
                </w:rPr>
                <w:t>元，收购完成后，公司持有子公司江苏吴中医药集团有限公司</w:t>
              </w:r>
              <w:r>
                <w:rPr>
                  <w:rFonts w:ascii="Times New Roman" w:eastAsiaTheme="minorEastAsia" w:hAnsi="Times New Roman" w:hint="eastAsia"/>
                </w:rPr>
                <w:t>100</w:t>
              </w:r>
              <w:r>
                <w:rPr>
                  <w:rFonts w:ascii="Times New Roman" w:eastAsiaTheme="minorEastAsia" w:hAnsi="Times New Roman"/>
                </w:rPr>
                <w:t>%</w:t>
              </w:r>
              <w:r>
                <w:rPr>
                  <w:rFonts w:ascii="Times New Roman" w:eastAsiaTheme="minorEastAsia" w:hAnsi="Times New Roman"/>
                </w:rPr>
                <w:t>的股权</w:t>
              </w:r>
              <w:r w:rsidR="00292CF3">
                <w:rPr>
                  <w:rFonts w:ascii="Times New Roman" w:eastAsiaTheme="minorEastAsia" w:hAnsi="Times New Roman" w:hint="eastAsia"/>
                </w:rPr>
                <w:t>，</w:t>
              </w:r>
              <w:r w:rsidR="00292CF3" w:rsidRPr="00292CF3">
                <w:rPr>
                  <w:rFonts w:hint="eastAsia"/>
                </w:rPr>
                <w:t>同时对江苏吴中医药集团有限公司下属子公司的股权投资比例达到100%控股。</w:t>
              </w:r>
            </w:p>
          </w:sdtContent>
        </w:sdt>
        <w:p w14:paraId="65B3275F" w14:textId="77777777" w:rsidR="00D074C7" w:rsidRDefault="00166E2B">
          <w:pPr>
            <w:rPr>
              <w:rFonts w:cs="Arial"/>
              <w:szCs w:val="21"/>
            </w:rPr>
          </w:pPr>
        </w:p>
      </w:sdtContent>
    </w:sdt>
    <w:sdt>
      <w:sdtPr>
        <w:rPr>
          <w:rFonts w:ascii="宋体" w:hAnsi="宋体" w:cs="Arial" w:hint="eastAsia"/>
          <w:b w:val="0"/>
          <w:bCs w:val="0"/>
          <w:kern w:val="0"/>
          <w:szCs w:val="21"/>
        </w:rPr>
        <w:alias w:val="模块:交易对于少数股东权益及归属于母公司所有者权益的影响"/>
        <w:tag w:val="_GBC_6c711c3ca3c84136960924716eba5afd"/>
        <w:id w:val="736816706"/>
        <w:lock w:val="sdtLocked"/>
        <w:placeholder>
          <w:docPart w:val="GBC22222222222222222222222222222"/>
        </w:placeholder>
      </w:sdtPr>
      <w:sdtEndPr>
        <w:rPr>
          <w:rFonts w:cstheme="minorBidi" w:hint="default"/>
        </w:rPr>
      </w:sdtEndPr>
      <w:sdtContent>
        <w:p w14:paraId="24FA66E4" w14:textId="77777777" w:rsidR="00D074C7" w:rsidRDefault="00A86B79">
          <w:pPr>
            <w:pStyle w:val="4"/>
            <w:numPr>
              <w:ilvl w:val="0"/>
              <w:numId w:val="85"/>
            </w:numPr>
            <w:rPr>
              <w:rFonts w:ascii="宋体" w:hAnsi="宋体" w:cs="Arial"/>
              <w:b w:val="0"/>
              <w:szCs w:val="21"/>
            </w:rPr>
          </w:pPr>
          <w:r>
            <w:rPr>
              <w:rFonts w:ascii="宋体" w:hAnsi="宋体" w:cs="Arial" w:hint="eastAsia"/>
              <w:szCs w:val="21"/>
            </w:rPr>
            <w:t>交易对于少数</w:t>
          </w:r>
          <w:r>
            <w:rPr>
              <w:rFonts w:hint="eastAsia"/>
            </w:rPr>
            <w:t>股东权益</w:t>
          </w:r>
          <w:r>
            <w:rPr>
              <w:rFonts w:ascii="宋体" w:hAnsi="宋体" w:cs="Arial" w:hint="eastAsia"/>
              <w:szCs w:val="21"/>
            </w:rPr>
            <w:t>及归属于母公司所有者权益的影响</w:t>
          </w:r>
          <w:r>
            <w:rPr>
              <w:rFonts w:ascii="宋体" w:hAnsi="宋体" w:cs="Arial" w:hint="eastAsia"/>
              <w:b w:val="0"/>
              <w:szCs w:val="21"/>
            </w:rPr>
            <w:t>：</w:t>
          </w:r>
        </w:p>
        <w:sdt>
          <w:sdtPr>
            <w:rPr>
              <w:rFonts w:hint="eastAsia"/>
            </w:rPr>
            <w:alias w:val="是否适用：交易对于少数股东权益及归属于母公司所有者权益的影响[双击切换]"/>
            <w:tag w:val="_GBC_e1f125d516d84f378793403854ba5c01"/>
            <w:id w:val="-124400560"/>
            <w:lock w:val="sdtContentLocked"/>
            <w:placeholder>
              <w:docPart w:val="GBC22222222222222222222222222222"/>
            </w:placeholder>
          </w:sdtPr>
          <w:sdtEndPr/>
          <w:sdtContent>
            <w:p w14:paraId="354A0A93" w14:textId="18D49297" w:rsidR="00D074C7" w:rsidRDefault="00A86B79">
              <w:r>
                <w:fldChar w:fldCharType="begin"/>
              </w:r>
              <w:r w:rsidR="00FB673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48489C2" w14:textId="77777777" w:rsidR="00D074C7" w:rsidRDefault="00A86B79">
          <w:pPr>
            <w:jc w:val="right"/>
          </w:pPr>
          <w:r>
            <w:rPr>
              <w:rFonts w:hint="eastAsia"/>
            </w:rPr>
            <w:t>单位:</w:t>
          </w:r>
          <w:sdt>
            <w:sdtPr>
              <w:rPr>
                <w:rFonts w:hint="eastAsia"/>
              </w:rPr>
              <w:alias w:val="单位：财务附注：交易对于少数股东权益及归属于母公司所有者权益的影响"/>
              <w:tag w:val="_GBC_8bc6137285324aca89e1a906fd8e99b5"/>
              <w:id w:val="-3560438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交易对于少数股东权益及归属于母公司所有者权益的影响"/>
              <w:tag w:val="_GBC_228f6470ad5e43439d2bb8e05da1eddf"/>
              <w:id w:val="-62717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457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09"/>
            <w:gridCol w:w="1843"/>
            <w:gridCol w:w="1881"/>
            <w:gridCol w:w="2047"/>
          </w:tblGrid>
          <w:tr w:rsidR="00ED449F" w14:paraId="110CAA77" w14:textId="77777777" w:rsidTr="00DD5327">
            <w:trPr>
              <w:trHeight w:val="90"/>
              <w:jc w:val="center"/>
            </w:trPr>
            <w:tc>
              <w:tcPr>
                <w:tcW w:w="1515" w:type="pct"/>
                <w:tcBorders>
                  <w:top w:val="single" w:sz="6" w:space="0" w:color="auto"/>
                  <w:left w:val="single" w:sz="4" w:space="0" w:color="auto"/>
                  <w:bottom w:val="single" w:sz="6" w:space="0" w:color="auto"/>
                  <w:right w:val="single" w:sz="6" w:space="0" w:color="auto"/>
                </w:tcBorders>
                <w:shd w:val="clear" w:color="auto" w:fill="auto"/>
              </w:tcPr>
              <w:p w14:paraId="23C87C01" w14:textId="77777777" w:rsidR="00ED449F" w:rsidRDefault="00ED449F" w:rsidP="00DD5327">
                <w:pPr>
                  <w:ind w:leftChars="-182" w:left="-382" w:firstLineChars="182" w:firstLine="382"/>
                  <w:rPr>
                    <w:rFonts w:cs="Arial"/>
                    <w:szCs w:val="21"/>
                    <w:lang w:val="en-GB"/>
                  </w:rPr>
                </w:pPr>
              </w:p>
            </w:tc>
            <w:sdt>
              <w:sdtPr>
                <w:rPr>
                  <w:szCs w:val="21"/>
                </w:rPr>
                <w:alias w:val="交易对于少数股东权益及归属于母公司所有者权益的影响明细-公司名称"/>
                <w:tag w:val="_GBC_0899d6221c8b4c0197d4cc9d76f2a617"/>
                <w:id w:val="1924299743"/>
                <w:lock w:val="sdtLocked"/>
              </w:sdtPr>
              <w:sdtEndPr>
                <w:rPr>
                  <w:rFonts w:hint="eastAsia"/>
                </w:rPr>
              </w:sdtEndPr>
              <w:sdtContent>
                <w:tc>
                  <w:tcPr>
                    <w:tcW w:w="1113" w:type="pct"/>
                    <w:tcBorders>
                      <w:top w:val="single" w:sz="6" w:space="0" w:color="auto"/>
                      <w:left w:val="single" w:sz="6" w:space="0" w:color="auto"/>
                      <w:bottom w:val="single" w:sz="6" w:space="0" w:color="auto"/>
                      <w:right w:val="single" w:sz="4" w:space="0" w:color="auto"/>
                    </w:tcBorders>
                    <w:shd w:val="clear" w:color="auto" w:fill="auto"/>
                  </w:tcPr>
                  <w:p w14:paraId="5D49FB1E" w14:textId="77777777" w:rsidR="00ED449F" w:rsidRDefault="00ED449F" w:rsidP="00DD5327">
                    <w:pPr>
                      <w:rPr>
                        <w:szCs w:val="21"/>
                      </w:rPr>
                    </w:pPr>
                    <w:r>
                      <w:rPr>
                        <w:szCs w:val="21"/>
                      </w:rPr>
                      <w:t>苏州隆兴置业有限公司（2016年8月）</w:t>
                    </w:r>
                  </w:p>
                </w:tc>
              </w:sdtContent>
            </w:sdt>
            <w:sdt>
              <w:sdtPr>
                <w:rPr>
                  <w:szCs w:val="21"/>
                </w:rPr>
                <w:alias w:val="交易对于少数股东权益及归属于母公司所有者权益的影响明细-公司名称"/>
                <w:tag w:val="_GBC_0899d6221c8b4c0197d4cc9d76f2a617"/>
                <w:id w:val="-1897725611"/>
                <w:lock w:val="sdtLocked"/>
              </w:sdtPr>
              <w:sdtEndPr>
                <w:rPr>
                  <w:rFonts w:hint="eastAsia"/>
                </w:rPr>
              </w:sdtEndPr>
              <w:sdtContent>
                <w:tc>
                  <w:tcPr>
                    <w:tcW w:w="1136" w:type="pct"/>
                    <w:tcBorders>
                      <w:top w:val="single" w:sz="6" w:space="0" w:color="auto"/>
                      <w:left w:val="single" w:sz="6" w:space="0" w:color="auto"/>
                      <w:bottom w:val="single" w:sz="6" w:space="0" w:color="auto"/>
                      <w:right w:val="single" w:sz="4" w:space="0" w:color="auto"/>
                    </w:tcBorders>
                    <w:shd w:val="clear" w:color="auto" w:fill="auto"/>
                  </w:tcPr>
                  <w:p w14:paraId="7A33960C" w14:textId="77777777" w:rsidR="00ED449F" w:rsidRDefault="00ED449F" w:rsidP="00DD5327">
                    <w:pPr>
                      <w:rPr>
                        <w:szCs w:val="21"/>
                      </w:rPr>
                    </w:pPr>
                    <w:r>
                      <w:rPr>
                        <w:szCs w:val="21"/>
                      </w:rPr>
                      <w:t>苏州隆兴置业有限公司（2016年12月）</w:t>
                    </w:r>
                  </w:p>
                </w:tc>
              </w:sdtContent>
            </w:sdt>
            <w:sdt>
              <w:sdtPr>
                <w:rPr>
                  <w:szCs w:val="21"/>
                </w:rPr>
                <w:alias w:val="交易对于少数股东权益及归属于母公司所有者权益的影响明细-公司名称"/>
                <w:tag w:val="_GBC_0899d6221c8b4c0197d4cc9d76f2a617"/>
                <w:id w:val="1658033950"/>
                <w:lock w:val="sdtLocked"/>
              </w:sdtPr>
              <w:sdtEndPr>
                <w:rPr>
                  <w:rFonts w:hint="eastAsia"/>
                </w:rPr>
              </w:sdtEndPr>
              <w:sdtContent>
                <w:tc>
                  <w:tcPr>
                    <w:tcW w:w="1236" w:type="pct"/>
                    <w:tcBorders>
                      <w:top w:val="single" w:sz="6" w:space="0" w:color="auto"/>
                      <w:left w:val="single" w:sz="6" w:space="0" w:color="auto"/>
                      <w:bottom w:val="single" w:sz="6" w:space="0" w:color="auto"/>
                      <w:right w:val="single" w:sz="4" w:space="0" w:color="auto"/>
                    </w:tcBorders>
                    <w:shd w:val="clear" w:color="auto" w:fill="auto"/>
                  </w:tcPr>
                  <w:p w14:paraId="281036A2" w14:textId="77777777" w:rsidR="00ED449F" w:rsidRDefault="00ED449F" w:rsidP="00DD5327">
                    <w:pPr>
                      <w:rPr>
                        <w:szCs w:val="21"/>
                      </w:rPr>
                    </w:pPr>
                    <w:r>
                      <w:rPr>
                        <w:szCs w:val="21"/>
                      </w:rPr>
                      <w:t>江苏吴中医药集团有限公司（2016年8月）</w:t>
                    </w:r>
                  </w:p>
                </w:tc>
              </w:sdtContent>
            </w:sdt>
          </w:tr>
          <w:tr w:rsidR="00ED449F" w14:paraId="33A5EA21" w14:textId="77777777" w:rsidTr="00DD5327">
            <w:trPr>
              <w:jc w:val="center"/>
            </w:trPr>
            <w:tc>
              <w:tcPr>
                <w:tcW w:w="1515" w:type="pct"/>
                <w:tcBorders>
                  <w:top w:val="single" w:sz="6" w:space="0" w:color="auto"/>
                  <w:left w:val="single" w:sz="4" w:space="0" w:color="auto"/>
                  <w:bottom w:val="single" w:sz="6" w:space="0" w:color="auto"/>
                  <w:right w:val="single" w:sz="6" w:space="0" w:color="auto"/>
                </w:tcBorders>
                <w:shd w:val="clear" w:color="auto" w:fill="auto"/>
              </w:tcPr>
              <w:p w14:paraId="2DF440E4" w14:textId="77777777" w:rsidR="00ED449F" w:rsidRDefault="00ED449F" w:rsidP="00DD5327">
                <w:pPr>
                  <w:rPr>
                    <w:rFonts w:cs="Arial"/>
                    <w:szCs w:val="21"/>
                  </w:rPr>
                </w:pPr>
                <w:r>
                  <w:rPr>
                    <w:rFonts w:cs="Arial" w:hint="eastAsia"/>
                    <w:szCs w:val="21"/>
                    <w:lang w:val="en-GB"/>
                  </w:rPr>
                  <w:t>购买成本/处置对价</w:t>
                </w:r>
              </w:p>
            </w:tc>
            <w:sdt>
              <w:sdtPr>
                <w:rPr>
                  <w:szCs w:val="21"/>
                </w:rPr>
                <w:alias w:val="交易对于少数股东权益及归属于母公司所有者权益的影响明细-购买成本或处置对价合计"/>
                <w:tag w:val="_GBC_c676fe4d10894a7faf7a1148c45c7b3b"/>
                <w:id w:val="-940601628"/>
                <w:lock w:val="sdtLocked"/>
              </w:sdtPr>
              <w:sdtEndPr>
                <w:rPr>
                  <w:rFonts w:hint="eastAsia"/>
                </w:rPr>
              </w:sdtEndPr>
              <w:sdtContent>
                <w:tc>
                  <w:tcPr>
                    <w:tcW w:w="1113" w:type="pct"/>
                    <w:tcBorders>
                      <w:top w:val="single" w:sz="6" w:space="0" w:color="auto"/>
                      <w:left w:val="single" w:sz="6" w:space="0" w:color="auto"/>
                      <w:bottom w:val="single" w:sz="6" w:space="0" w:color="auto"/>
                      <w:right w:val="single" w:sz="4" w:space="0" w:color="auto"/>
                    </w:tcBorders>
                    <w:shd w:val="clear" w:color="auto" w:fill="auto"/>
                  </w:tcPr>
                  <w:p w14:paraId="0E6A445F" w14:textId="77777777" w:rsidR="00ED449F" w:rsidRDefault="00ED449F" w:rsidP="00DD5327">
                    <w:pPr>
                      <w:jc w:val="right"/>
                      <w:rPr>
                        <w:szCs w:val="21"/>
                      </w:rPr>
                    </w:pPr>
                  </w:p>
                </w:tc>
              </w:sdtContent>
            </w:sdt>
            <w:sdt>
              <w:sdtPr>
                <w:rPr>
                  <w:szCs w:val="21"/>
                </w:rPr>
                <w:alias w:val="交易对于少数股东权益及归属于母公司所有者权益的影响明细-购买成本或处置对价合计"/>
                <w:tag w:val="_GBC_c676fe4d10894a7faf7a1148c45c7b3b"/>
                <w:id w:val="704142100"/>
                <w:lock w:val="sdtLocked"/>
                <w:showingPlcHdr/>
              </w:sdtPr>
              <w:sdtEndPr>
                <w:rPr>
                  <w:rFonts w:hint="eastAsia"/>
                </w:rPr>
              </w:sdtEndPr>
              <w:sdtContent>
                <w:tc>
                  <w:tcPr>
                    <w:tcW w:w="1136" w:type="pct"/>
                    <w:tcBorders>
                      <w:top w:val="single" w:sz="6" w:space="0" w:color="auto"/>
                      <w:left w:val="single" w:sz="6" w:space="0" w:color="auto"/>
                      <w:bottom w:val="single" w:sz="6" w:space="0" w:color="auto"/>
                      <w:right w:val="single" w:sz="4" w:space="0" w:color="auto"/>
                    </w:tcBorders>
                    <w:shd w:val="clear" w:color="auto" w:fill="auto"/>
                  </w:tcPr>
                  <w:p w14:paraId="1DCDA650" w14:textId="77777777" w:rsidR="00ED449F" w:rsidRDefault="00ED449F" w:rsidP="00DD5327">
                    <w:pPr>
                      <w:jc w:val="right"/>
                      <w:rPr>
                        <w:szCs w:val="21"/>
                      </w:rPr>
                    </w:pPr>
                    <w:r>
                      <w:t xml:space="preserve">　</w:t>
                    </w:r>
                  </w:p>
                </w:tc>
              </w:sdtContent>
            </w:sdt>
            <w:sdt>
              <w:sdtPr>
                <w:rPr>
                  <w:szCs w:val="21"/>
                </w:rPr>
                <w:alias w:val="交易对于少数股东权益及归属于母公司所有者权益的影响明细-购买成本或处置对价合计"/>
                <w:tag w:val="_GBC_c676fe4d10894a7faf7a1148c45c7b3b"/>
                <w:id w:val="1717463647"/>
                <w:lock w:val="sdtLocked"/>
                <w:showingPlcHdr/>
              </w:sdtPr>
              <w:sdtEndPr>
                <w:rPr>
                  <w:rFonts w:hint="eastAsia"/>
                </w:rPr>
              </w:sdtEndPr>
              <w:sdtContent>
                <w:tc>
                  <w:tcPr>
                    <w:tcW w:w="1236" w:type="pct"/>
                    <w:tcBorders>
                      <w:top w:val="single" w:sz="6" w:space="0" w:color="auto"/>
                      <w:left w:val="single" w:sz="6" w:space="0" w:color="auto"/>
                      <w:bottom w:val="single" w:sz="6" w:space="0" w:color="auto"/>
                      <w:right w:val="single" w:sz="4" w:space="0" w:color="auto"/>
                    </w:tcBorders>
                    <w:shd w:val="clear" w:color="auto" w:fill="auto"/>
                  </w:tcPr>
                  <w:p w14:paraId="75720E92" w14:textId="77777777" w:rsidR="00ED449F" w:rsidRDefault="00ED449F" w:rsidP="00DD5327">
                    <w:pPr>
                      <w:jc w:val="right"/>
                      <w:rPr>
                        <w:szCs w:val="21"/>
                      </w:rPr>
                    </w:pPr>
                    <w:r>
                      <w:t xml:space="preserve">　</w:t>
                    </w:r>
                  </w:p>
                </w:tc>
              </w:sdtContent>
            </w:sdt>
          </w:tr>
          <w:tr w:rsidR="00ED449F" w14:paraId="385C78B5" w14:textId="77777777" w:rsidTr="00DD5327">
            <w:trPr>
              <w:jc w:val="center"/>
            </w:trPr>
            <w:tc>
              <w:tcPr>
                <w:tcW w:w="1515" w:type="pct"/>
                <w:tcBorders>
                  <w:top w:val="single" w:sz="6" w:space="0" w:color="auto"/>
                  <w:left w:val="single" w:sz="4" w:space="0" w:color="auto"/>
                  <w:bottom w:val="single" w:sz="6" w:space="0" w:color="auto"/>
                  <w:right w:val="single" w:sz="6" w:space="0" w:color="auto"/>
                </w:tcBorders>
                <w:shd w:val="clear" w:color="auto" w:fill="auto"/>
                <w:vAlign w:val="center"/>
              </w:tcPr>
              <w:p w14:paraId="7F13CDD3" w14:textId="77777777" w:rsidR="00ED449F" w:rsidRDefault="00ED449F" w:rsidP="00DD5327">
                <w:pPr>
                  <w:rPr>
                    <w:rFonts w:cs="Arial"/>
                    <w:color w:val="000000"/>
                    <w:szCs w:val="21"/>
                  </w:rPr>
                </w:pPr>
                <w:r>
                  <w:rPr>
                    <w:rFonts w:cs="Arial"/>
                    <w:color w:val="000000"/>
                    <w:szCs w:val="21"/>
                  </w:rPr>
                  <w:t>--</w:t>
                </w:r>
                <w:r>
                  <w:rPr>
                    <w:rFonts w:cs="Arial" w:hint="eastAsia"/>
                    <w:color w:val="000000"/>
                    <w:szCs w:val="21"/>
                    <w:lang w:val="en-GB"/>
                  </w:rPr>
                  <w:t>现金</w:t>
                </w:r>
              </w:p>
            </w:tc>
            <w:sdt>
              <w:sdtPr>
                <w:rPr>
                  <w:szCs w:val="21"/>
                </w:rPr>
                <w:alias w:val="交易对于少数股东权益及归属于母公司所有者权益的影响明细-现金"/>
                <w:tag w:val="_GBC_50818bb6b5e14ca3ac6d017b79ba1ce9"/>
                <w:id w:val="90360668"/>
                <w:lock w:val="sdtLocked"/>
              </w:sdtPr>
              <w:sdtEndPr>
                <w:rPr>
                  <w:rFonts w:hint="eastAsia"/>
                </w:rPr>
              </w:sdtEndPr>
              <w:sdtContent>
                <w:tc>
                  <w:tcPr>
                    <w:tcW w:w="1113" w:type="pct"/>
                    <w:tcBorders>
                      <w:top w:val="single" w:sz="6" w:space="0" w:color="auto"/>
                      <w:left w:val="single" w:sz="6" w:space="0" w:color="auto"/>
                      <w:bottom w:val="single" w:sz="6" w:space="0" w:color="auto"/>
                      <w:right w:val="single" w:sz="4" w:space="0" w:color="auto"/>
                    </w:tcBorders>
                    <w:shd w:val="clear" w:color="auto" w:fill="auto"/>
                  </w:tcPr>
                  <w:p w14:paraId="35CC0FB0" w14:textId="77777777" w:rsidR="00ED449F" w:rsidRDefault="00ED449F" w:rsidP="00DD5327">
                    <w:pPr>
                      <w:jc w:val="right"/>
                      <w:rPr>
                        <w:szCs w:val="21"/>
                      </w:rPr>
                    </w:pPr>
                    <w:r>
                      <w:rPr>
                        <w:szCs w:val="21"/>
                      </w:rPr>
                      <w:t>9,090,000.00</w:t>
                    </w:r>
                  </w:p>
                </w:tc>
              </w:sdtContent>
            </w:sdt>
            <w:sdt>
              <w:sdtPr>
                <w:rPr>
                  <w:szCs w:val="21"/>
                </w:rPr>
                <w:alias w:val="交易对于少数股东权益及归属于母公司所有者权益的影响明细-现金"/>
                <w:tag w:val="_GBC_50818bb6b5e14ca3ac6d017b79ba1ce9"/>
                <w:id w:val="-391589341"/>
                <w:lock w:val="sdtLocked"/>
              </w:sdtPr>
              <w:sdtEndPr>
                <w:rPr>
                  <w:rFonts w:hint="eastAsia"/>
                </w:rPr>
              </w:sdtEndPr>
              <w:sdtContent>
                <w:tc>
                  <w:tcPr>
                    <w:tcW w:w="1136" w:type="pct"/>
                    <w:tcBorders>
                      <w:top w:val="single" w:sz="6" w:space="0" w:color="auto"/>
                      <w:left w:val="single" w:sz="6" w:space="0" w:color="auto"/>
                      <w:bottom w:val="single" w:sz="6" w:space="0" w:color="auto"/>
                      <w:right w:val="single" w:sz="4" w:space="0" w:color="auto"/>
                    </w:tcBorders>
                    <w:shd w:val="clear" w:color="auto" w:fill="auto"/>
                  </w:tcPr>
                  <w:p w14:paraId="7082AC79" w14:textId="77777777" w:rsidR="00ED449F" w:rsidRDefault="00ED449F" w:rsidP="00DD5327">
                    <w:pPr>
                      <w:jc w:val="right"/>
                      <w:rPr>
                        <w:szCs w:val="21"/>
                      </w:rPr>
                    </w:pPr>
                    <w:r>
                      <w:rPr>
                        <w:szCs w:val="21"/>
                      </w:rPr>
                      <w:t>4,660,000.00</w:t>
                    </w:r>
                  </w:p>
                </w:tc>
              </w:sdtContent>
            </w:sdt>
            <w:sdt>
              <w:sdtPr>
                <w:rPr>
                  <w:szCs w:val="21"/>
                </w:rPr>
                <w:alias w:val="交易对于少数股东权益及归属于母公司所有者权益的影响明细-现金"/>
                <w:tag w:val="_GBC_50818bb6b5e14ca3ac6d017b79ba1ce9"/>
                <w:id w:val="-408221893"/>
                <w:lock w:val="sdtLocked"/>
              </w:sdtPr>
              <w:sdtEndPr>
                <w:rPr>
                  <w:rFonts w:hint="eastAsia"/>
                </w:rPr>
              </w:sdtEndPr>
              <w:sdtContent>
                <w:tc>
                  <w:tcPr>
                    <w:tcW w:w="1236" w:type="pct"/>
                    <w:tcBorders>
                      <w:top w:val="single" w:sz="6" w:space="0" w:color="auto"/>
                      <w:left w:val="single" w:sz="6" w:space="0" w:color="auto"/>
                      <w:bottom w:val="single" w:sz="6" w:space="0" w:color="auto"/>
                      <w:right w:val="single" w:sz="4" w:space="0" w:color="auto"/>
                    </w:tcBorders>
                    <w:shd w:val="clear" w:color="auto" w:fill="auto"/>
                  </w:tcPr>
                  <w:p w14:paraId="601FA07B" w14:textId="77777777" w:rsidR="00ED449F" w:rsidRDefault="00ED449F" w:rsidP="00DD5327">
                    <w:pPr>
                      <w:jc w:val="right"/>
                      <w:rPr>
                        <w:szCs w:val="21"/>
                      </w:rPr>
                    </w:pPr>
                    <w:r>
                      <w:rPr>
                        <w:szCs w:val="21"/>
                      </w:rPr>
                      <w:t>15,280,000.00</w:t>
                    </w:r>
                  </w:p>
                </w:tc>
              </w:sdtContent>
            </w:sdt>
          </w:tr>
          <w:tr w:rsidR="00ED449F" w14:paraId="0F0794DB" w14:textId="77777777" w:rsidTr="00DD5327">
            <w:trPr>
              <w:jc w:val="center"/>
            </w:trPr>
            <w:tc>
              <w:tcPr>
                <w:tcW w:w="1515" w:type="pct"/>
                <w:tcBorders>
                  <w:top w:val="single" w:sz="6" w:space="0" w:color="auto"/>
                  <w:left w:val="single" w:sz="4" w:space="0" w:color="auto"/>
                  <w:bottom w:val="single" w:sz="6" w:space="0" w:color="auto"/>
                  <w:right w:val="single" w:sz="6" w:space="0" w:color="auto"/>
                </w:tcBorders>
                <w:shd w:val="clear" w:color="auto" w:fill="auto"/>
                <w:vAlign w:val="center"/>
              </w:tcPr>
              <w:p w14:paraId="4E8F926B" w14:textId="77777777" w:rsidR="00ED449F" w:rsidRDefault="00ED449F" w:rsidP="00DD5327">
                <w:pPr>
                  <w:rPr>
                    <w:rFonts w:cs="Arial"/>
                    <w:color w:val="000000"/>
                    <w:szCs w:val="21"/>
                  </w:rPr>
                </w:pPr>
                <w:r>
                  <w:rPr>
                    <w:rFonts w:cs="Arial"/>
                    <w:color w:val="000000"/>
                    <w:szCs w:val="21"/>
                  </w:rPr>
                  <w:t>--</w:t>
                </w:r>
                <w:r>
                  <w:rPr>
                    <w:rFonts w:cs="Arial" w:hint="eastAsia"/>
                    <w:color w:val="000000"/>
                    <w:szCs w:val="21"/>
                    <w:lang w:val="en-GB"/>
                  </w:rPr>
                  <w:t>非现金资产的公允价值</w:t>
                </w:r>
              </w:p>
            </w:tc>
            <w:sdt>
              <w:sdtPr>
                <w:rPr>
                  <w:szCs w:val="21"/>
                </w:rPr>
                <w:alias w:val="交易对于少数股东权益及归属于母公司所有者权益的影响明细-非现金资产的公允价值"/>
                <w:tag w:val="_GBC_ec5f2f305e554e90b72a047b1122f2c2"/>
                <w:id w:val="-1660602390"/>
                <w:lock w:val="sdtLocked"/>
              </w:sdtPr>
              <w:sdtEndPr>
                <w:rPr>
                  <w:rFonts w:hint="eastAsia"/>
                </w:rPr>
              </w:sdtEndPr>
              <w:sdtContent>
                <w:tc>
                  <w:tcPr>
                    <w:tcW w:w="1113" w:type="pct"/>
                    <w:tcBorders>
                      <w:top w:val="single" w:sz="6" w:space="0" w:color="auto"/>
                      <w:left w:val="single" w:sz="6" w:space="0" w:color="auto"/>
                      <w:bottom w:val="single" w:sz="6" w:space="0" w:color="auto"/>
                      <w:right w:val="single" w:sz="4" w:space="0" w:color="auto"/>
                    </w:tcBorders>
                    <w:shd w:val="clear" w:color="auto" w:fill="auto"/>
                  </w:tcPr>
                  <w:p w14:paraId="74F0E477" w14:textId="77777777" w:rsidR="00ED449F" w:rsidRDefault="00ED449F" w:rsidP="00DD5327">
                    <w:pPr>
                      <w:jc w:val="right"/>
                      <w:rPr>
                        <w:szCs w:val="21"/>
                      </w:rPr>
                    </w:pPr>
                  </w:p>
                </w:tc>
              </w:sdtContent>
            </w:sdt>
            <w:sdt>
              <w:sdtPr>
                <w:rPr>
                  <w:szCs w:val="21"/>
                </w:rPr>
                <w:alias w:val="交易对于少数股东权益及归属于母公司所有者权益的影响明细-非现金资产的公允价值"/>
                <w:tag w:val="_GBC_ec5f2f305e554e90b72a047b1122f2c2"/>
                <w:id w:val="1249931472"/>
                <w:lock w:val="sdtLocked"/>
              </w:sdtPr>
              <w:sdtEndPr>
                <w:rPr>
                  <w:rFonts w:hint="eastAsia"/>
                </w:rPr>
              </w:sdtEndPr>
              <w:sdtContent>
                <w:tc>
                  <w:tcPr>
                    <w:tcW w:w="1136" w:type="pct"/>
                    <w:tcBorders>
                      <w:top w:val="single" w:sz="6" w:space="0" w:color="auto"/>
                      <w:left w:val="single" w:sz="6" w:space="0" w:color="auto"/>
                      <w:bottom w:val="single" w:sz="6" w:space="0" w:color="auto"/>
                      <w:right w:val="single" w:sz="4" w:space="0" w:color="auto"/>
                    </w:tcBorders>
                    <w:shd w:val="clear" w:color="auto" w:fill="auto"/>
                  </w:tcPr>
                  <w:p w14:paraId="5879A204" w14:textId="77777777" w:rsidR="00ED449F" w:rsidRDefault="00ED449F" w:rsidP="00DD5327">
                    <w:pPr>
                      <w:jc w:val="right"/>
                      <w:rPr>
                        <w:szCs w:val="21"/>
                      </w:rPr>
                    </w:pPr>
                  </w:p>
                </w:tc>
              </w:sdtContent>
            </w:sdt>
            <w:sdt>
              <w:sdtPr>
                <w:rPr>
                  <w:szCs w:val="21"/>
                </w:rPr>
                <w:alias w:val="交易对于少数股东权益及归属于母公司所有者权益的影响明细-非现金资产的公允价值"/>
                <w:tag w:val="_GBC_ec5f2f305e554e90b72a047b1122f2c2"/>
                <w:id w:val="1190027453"/>
                <w:lock w:val="sdtLocked"/>
              </w:sdtPr>
              <w:sdtEndPr>
                <w:rPr>
                  <w:rFonts w:hint="eastAsia"/>
                </w:rPr>
              </w:sdtEndPr>
              <w:sdtContent>
                <w:tc>
                  <w:tcPr>
                    <w:tcW w:w="1236" w:type="pct"/>
                    <w:tcBorders>
                      <w:top w:val="single" w:sz="6" w:space="0" w:color="auto"/>
                      <w:left w:val="single" w:sz="6" w:space="0" w:color="auto"/>
                      <w:bottom w:val="single" w:sz="6" w:space="0" w:color="auto"/>
                      <w:right w:val="single" w:sz="4" w:space="0" w:color="auto"/>
                    </w:tcBorders>
                    <w:shd w:val="clear" w:color="auto" w:fill="auto"/>
                  </w:tcPr>
                  <w:p w14:paraId="4D4945CD" w14:textId="77777777" w:rsidR="00ED449F" w:rsidRDefault="00ED449F" w:rsidP="00DD5327">
                    <w:pPr>
                      <w:jc w:val="right"/>
                      <w:rPr>
                        <w:szCs w:val="21"/>
                      </w:rPr>
                    </w:pPr>
                  </w:p>
                </w:tc>
              </w:sdtContent>
            </w:sdt>
          </w:tr>
          <w:tr w:rsidR="00ED449F" w14:paraId="1EA47547" w14:textId="77777777" w:rsidTr="00DD5327">
            <w:trPr>
              <w:jc w:val="center"/>
            </w:trPr>
            <w:sdt>
              <w:sdtPr>
                <w:rPr>
                  <w:szCs w:val="21"/>
                </w:rPr>
                <w:alias w:val="购买成本或处置对价科目名称"/>
                <w:tag w:val="_GBC_627eb663e3114afdaa6d41212cd51fd0"/>
                <w:id w:val="-2063853120"/>
                <w:lock w:val="sdtLocked"/>
                <w:showingPlcHdr/>
              </w:sdtPr>
              <w:sdtEndPr>
                <w:rPr>
                  <w:rFonts w:hint="eastAsia"/>
                </w:rPr>
              </w:sdtEndPr>
              <w:sdtContent>
                <w:tc>
                  <w:tcPr>
                    <w:tcW w:w="1515" w:type="pct"/>
                    <w:tcBorders>
                      <w:top w:val="single" w:sz="6" w:space="0" w:color="auto"/>
                      <w:left w:val="single" w:sz="4" w:space="0" w:color="auto"/>
                      <w:bottom w:val="single" w:sz="6" w:space="0" w:color="auto"/>
                      <w:right w:val="single" w:sz="6" w:space="0" w:color="auto"/>
                    </w:tcBorders>
                    <w:shd w:val="clear" w:color="auto" w:fill="auto"/>
                    <w:vAlign w:val="center"/>
                  </w:tcPr>
                  <w:p w14:paraId="30E63EB2" w14:textId="77777777" w:rsidR="00ED449F" w:rsidRDefault="00ED449F" w:rsidP="00DD5327">
                    <w:pPr>
                      <w:rPr>
                        <w:color w:val="000000"/>
                        <w:szCs w:val="21"/>
                      </w:rPr>
                    </w:pPr>
                    <w:r>
                      <w:rPr>
                        <w:rFonts w:hint="eastAsia"/>
                        <w:color w:val="333399"/>
                        <w:szCs w:val="21"/>
                      </w:rPr>
                      <w:t xml:space="preserve">　</w:t>
                    </w:r>
                  </w:p>
                </w:tc>
              </w:sdtContent>
            </w:sdt>
            <w:sdt>
              <w:sdtPr>
                <w:rPr>
                  <w:szCs w:val="21"/>
                </w:rPr>
                <w:alias w:val="购买成本或处置对价科目名称金额"/>
                <w:tag w:val="_GBC_2010a6f7b507480a931be28f62fc671f"/>
                <w:id w:val="556515753"/>
                <w:lock w:val="sdtLocked"/>
              </w:sdtPr>
              <w:sdtEndPr>
                <w:rPr>
                  <w:rFonts w:hint="eastAsia"/>
                </w:rPr>
              </w:sdtEndPr>
              <w:sdtContent>
                <w:tc>
                  <w:tcPr>
                    <w:tcW w:w="1113" w:type="pct"/>
                    <w:tcBorders>
                      <w:top w:val="single" w:sz="6" w:space="0" w:color="auto"/>
                      <w:left w:val="single" w:sz="6" w:space="0" w:color="auto"/>
                      <w:bottom w:val="single" w:sz="6" w:space="0" w:color="auto"/>
                      <w:right w:val="single" w:sz="4" w:space="0" w:color="auto"/>
                    </w:tcBorders>
                    <w:shd w:val="clear" w:color="auto" w:fill="auto"/>
                  </w:tcPr>
                  <w:p w14:paraId="0C0001CB" w14:textId="77777777" w:rsidR="00ED449F" w:rsidRDefault="00ED449F" w:rsidP="00DD5327">
                    <w:pPr>
                      <w:jc w:val="right"/>
                      <w:rPr>
                        <w:szCs w:val="21"/>
                      </w:rPr>
                    </w:pPr>
                  </w:p>
                </w:tc>
              </w:sdtContent>
            </w:sdt>
            <w:sdt>
              <w:sdtPr>
                <w:rPr>
                  <w:szCs w:val="21"/>
                </w:rPr>
                <w:alias w:val="购买成本或处置对价科目名称金额"/>
                <w:tag w:val="_GBC_2010a6f7b507480a931be28f62fc671f"/>
                <w:id w:val="-574122235"/>
                <w:lock w:val="sdtLocked"/>
              </w:sdtPr>
              <w:sdtEndPr>
                <w:rPr>
                  <w:rFonts w:hint="eastAsia"/>
                </w:rPr>
              </w:sdtEndPr>
              <w:sdtContent>
                <w:tc>
                  <w:tcPr>
                    <w:tcW w:w="1136" w:type="pct"/>
                    <w:tcBorders>
                      <w:top w:val="single" w:sz="6" w:space="0" w:color="auto"/>
                      <w:left w:val="single" w:sz="6" w:space="0" w:color="auto"/>
                      <w:bottom w:val="single" w:sz="6" w:space="0" w:color="auto"/>
                      <w:right w:val="single" w:sz="4" w:space="0" w:color="auto"/>
                    </w:tcBorders>
                    <w:shd w:val="clear" w:color="auto" w:fill="auto"/>
                  </w:tcPr>
                  <w:p w14:paraId="77517507" w14:textId="77777777" w:rsidR="00ED449F" w:rsidRDefault="00ED449F" w:rsidP="00DD5327">
                    <w:pPr>
                      <w:jc w:val="right"/>
                      <w:rPr>
                        <w:szCs w:val="21"/>
                      </w:rPr>
                    </w:pPr>
                  </w:p>
                </w:tc>
              </w:sdtContent>
            </w:sdt>
            <w:sdt>
              <w:sdtPr>
                <w:rPr>
                  <w:szCs w:val="21"/>
                </w:rPr>
                <w:alias w:val="购买成本或处置对价科目名称金额"/>
                <w:tag w:val="_GBC_2010a6f7b507480a931be28f62fc671f"/>
                <w:id w:val="51516888"/>
                <w:lock w:val="sdtLocked"/>
              </w:sdtPr>
              <w:sdtEndPr>
                <w:rPr>
                  <w:rFonts w:hint="eastAsia"/>
                </w:rPr>
              </w:sdtEndPr>
              <w:sdtContent>
                <w:tc>
                  <w:tcPr>
                    <w:tcW w:w="1236" w:type="pct"/>
                    <w:tcBorders>
                      <w:top w:val="single" w:sz="6" w:space="0" w:color="auto"/>
                      <w:left w:val="single" w:sz="6" w:space="0" w:color="auto"/>
                      <w:bottom w:val="single" w:sz="6" w:space="0" w:color="auto"/>
                      <w:right w:val="single" w:sz="4" w:space="0" w:color="auto"/>
                    </w:tcBorders>
                    <w:shd w:val="clear" w:color="auto" w:fill="auto"/>
                  </w:tcPr>
                  <w:p w14:paraId="0B0374CC" w14:textId="77777777" w:rsidR="00ED449F" w:rsidRDefault="00ED449F" w:rsidP="00DD5327">
                    <w:pPr>
                      <w:jc w:val="right"/>
                      <w:rPr>
                        <w:szCs w:val="21"/>
                      </w:rPr>
                    </w:pPr>
                  </w:p>
                </w:tc>
              </w:sdtContent>
            </w:sdt>
          </w:tr>
          <w:tr w:rsidR="00ED449F" w14:paraId="7160A259" w14:textId="77777777" w:rsidTr="00DD5327">
            <w:trPr>
              <w:jc w:val="center"/>
            </w:trPr>
            <w:tc>
              <w:tcPr>
                <w:tcW w:w="1515" w:type="pct"/>
                <w:tcBorders>
                  <w:top w:val="single" w:sz="6" w:space="0" w:color="auto"/>
                  <w:left w:val="single" w:sz="4" w:space="0" w:color="auto"/>
                  <w:bottom w:val="single" w:sz="6" w:space="0" w:color="auto"/>
                  <w:right w:val="single" w:sz="6" w:space="0" w:color="auto"/>
                </w:tcBorders>
                <w:shd w:val="clear" w:color="auto" w:fill="auto"/>
                <w:vAlign w:val="center"/>
              </w:tcPr>
              <w:p w14:paraId="2633DCFE" w14:textId="77777777" w:rsidR="00ED449F" w:rsidRDefault="00ED449F" w:rsidP="00DD5327">
                <w:pPr>
                  <w:rPr>
                    <w:rFonts w:cs="Arial"/>
                    <w:color w:val="000000"/>
                    <w:szCs w:val="21"/>
                  </w:rPr>
                </w:pPr>
                <w:r>
                  <w:rPr>
                    <w:rFonts w:cs="Arial" w:hint="eastAsia"/>
                    <w:color w:val="000000"/>
                    <w:szCs w:val="21"/>
                    <w:lang w:val="en-GB"/>
                  </w:rPr>
                  <w:t>购买成本/处置对价合计</w:t>
                </w:r>
              </w:p>
            </w:tc>
            <w:sdt>
              <w:sdtPr>
                <w:rPr>
                  <w:szCs w:val="21"/>
                </w:rPr>
                <w:alias w:val="交易对于少数股东权益及归属于母公司所有者权益的影响明细-购买成本或处置对价合计"/>
                <w:tag w:val="_GBC_77d1b37cd91c4d08b47b156df3bab09d"/>
                <w:id w:val="1010099397"/>
                <w:lock w:val="sdtLocked"/>
              </w:sdtPr>
              <w:sdtEndPr>
                <w:rPr>
                  <w:rFonts w:hint="eastAsia"/>
                </w:rPr>
              </w:sdtEndPr>
              <w:sdtContent>
                <w:tc>
                  <w:tcPr>
                    <w:tcW w:w="1113" w:type="pct"/>
                    <w:tcBorders>
                      <w:top w:val="single" w:sz="6" w:space="0" w:color="auto"/>
                      <w:left w:val="single" w:sz="6" w:space="0" w:color="auto"/>
                      <w:bottom w:val="single" w:sz="6" w:space="0" w:color="auto"/>
                      <w:right w:val="single" w:sz="4" w:space="0" w:color="auto"/>
                    </w:tcBorders>
                    <w:shd w:val="clear" w:color="auto" w:fill="auto"/>
                  </w:tcPr>
                  <w:p w14:paraId="2EB1B898" w14:textId="77777777" w:rsidR="00ED449F" w:rsidRDefault="00ED449F" w:rsidP="00DD5327">
                    <w:pPr>
                      <w:jc w:val="right"/>
                      <w:rPr>
                        <w:szCs w:val="21"/>
                      </w:rPr>
                    </w:pPr>
                    <w:r>
                      <w:rPr>
                        <w:szCs w:val="21"/>
                      </w:rPr>
                      <w:t>9,090,000.00</w:t>
                    </w:r>
                  </w:p>
                </w:tc>
              </w:sdtContent>
            </w:sdt>
            <w:sdt>
              <w:sdtPr>
                <w:rPr>
                  <w:szCs w:val="21"/>
                </w:rPr>
                <w:alias w:val="交易对于少数股东权益及归属于母公司所有者权益的影响明细-购买成本或处置对价合计"/>
                <w:tag w:val="_GBC_77d1b37cd91c4d08b47b156df3bab09d"/>
                <w:id w:val="-1237327604"/>
                <w:lock w:val="sdtLocked"/>
              </w:sdtPr>
              <w:sdtEndPr>
                <w:rPr>
                  <w:rFonts w:hint="eastAsia"/>
                </w:rPr>
              </w:sdtEndPr>
              <w:sdtContent>
                <w:tc>
                  <w:tcPr>
                    <w:tcW w:w="1136" w:type="pct"/>
                    <w:tcBorders>
                      <w:top w:val="single" w:sz="6" w:space="0" w:color="auto"/>
                      <w:left w:val="single" w:sz="6" w:space="0" w:color="auto"/>
                      <w:bottom w:val="single" w:sz="6" w:space="0" w:color="auto"/>
                      <w:right w:val="single" w:sz="4" w:space="0" w:color="auto"/>
                    </w:tcBorders>
                    <w:shd w:val="clear" w:color="auto" w:fill="auto"/>
                  </w:tcPr>
                  <w:p w14:paraId="73035B29" w14:textId="77777777" w:rsidR="00ED449F" w:rsidRDefault="00ED449F" w:rsidP="00DD5327">
                    <w:pPr>
                      <w:jc w:val="right"/>
                      <w:rPr>
                        <w:szCs w:val="21"/>
                      </w:rPr>
                    </w:pPr>
                    <w:r>
                      <w:rPr>
                        <w:szCs w:val="21"/>
                      </w:rPr>
                      <w:t>4,660,000.00</w:t>
                    </w:r>
                  </w:p>
                </w:tc>
              </w:sdtContent>
            </w:sdt>
            <w:sdt>
              <w:sdtPr>
                <w:rPr>
                  <w:szCs w:val="21"/>
                </w:rPr>
                <w:alias w:val="交易对于少数股东权益及归属于母公司所有者权益的影响明细-购买成本或处置对价合计"/>
                <w:tag w:val="_GBC_77d1b37cd91c4d08b47b156df3bab09d"/>
                <w:id w:val="-336689033"/>
                <w:lock w:val="sdtLocked"/>
              </w:sdtPr>
              <w:sdtEndPr>
                <w:rPr>
                  <w:rFonts w:hint="eastAsia"/>
                </w:rPr>
              </w:sdtEndPr>
              <w:sdtContent>
                <w:tc>
                  <w:tcPr>
                    <w:tcW w:w="1236" w:type="pct"/>
                    <w:tcBorders>
                      <w:top w:val="single" w:sz="6" w:space="0" w:color="auto"/>
                      <w:left w:val="single" w:sz="6" w:space="0" w:color="auto"/>
                      <w:bottom w:val="single" w:sz="6" w:space="0" w:color="auto"/>
                      <w:right w:val="single" w:sz="4" w:space="0" w:color="auto"/>
                    </w:tcBorders>
                    <w:shd w:val="clear" w:color="auto" w:fill="auto"/>
                  </w:tcPr>
                  <w:p w14:paraId="62CD19B8" w14:textId="77777777" w:rsidR="00ED449F" w:rsidRDefault="00ED449F" w:rsidP="00DD5327">
                    <w:pPr>
                      <w:jc w:val="right"/>
                      <w:rPr>
                        <w:szCs w:val="21"/>
                      </w:rPr>
                    </w:pPr>
                    <w:r>
                      <w:rPr>
                        <w:szCs w:val="21"/>
                      </w:rPr>
                      <w:t>15,280,000.00</w:t>
                    </w:r>
                  </w:p>
                </w:tc>
              </w:sdtContent>
            </w:sdt>
          </w:tr>
          <w:tr w:rsidR="00ED449F" w14:paraId="1BA51BA2" w14:textId="77777777" w:rsidTr="00DD5327">
            <w:trPr>
              <w:jc w:val="center"/>
            </w:trPr>
            <w:tc>
              <w:tcPr>
                <w:tcW w:w="1515" w:type="pct"/>
                <w:tcBorders>
                  <w:top w:val="single" w:sz="6" w:space="0" w:color="auto"/>
                  <w:left w:val="single" w:sz="4" w:space="0" w:color="auto"/>
                  <w:bottom w:val="single" w:sz="6" w:space="0" w:color="auto"/>
                  <w:right w:val="single" w:sz="6" w:space="0" w:color="auto"/>
                </w:tcBorders>
                <w:shd w:val="clear" w:color="auto" w:fill="auto"/>
                <w:vAlign w:val="center"/>
              </w:tcPr>
              <w:p w14:paraId="23412FDD" w14:textId="77777777" w:rsidR="00ED449F" w:rsidRDefault="00ED449F" w:rsidP="00DD5327">
                <w:pPr>
                  <w:rPr>
                    <w:rFonts w:cs="Arial"/>
                    <w:color w:val="000000"/>
                    <w:szCs w:val="21"/>
                  </w:rPr>
                </w:pPr>
                <w:r>
                  <w:rPr>
                    <w:rFonts w:cs="Arial" w:hint="eastAsia"/>
                    <w:color w:val="000000"/>
                    <w:szCs w:val="21"/>
                    <w:lang w:val="en-GB"/>
                  </w:rPr>
                  <w:t>减：按取得/处置的股权比例计算的子公司净资产份额</w:t>
                </w:r>
              </w:p>
            </w:tc>
            <w:sdt>
              <w:sdtPr>
                <w:rPr>
                  <w:szCs w:val="21"/>
                </w:rPr>
                <w:alias w:val="交易对于少数股东权益及归属于母公司所有者权益的影响明细-按取得或处置的股权比例计算的子公司净资产份额"/>
                <w:tag w:val="_GBC_24c956471305437a964c3c5402c49d6a"/>
                <w:id w:val="-1738934607"/>
                <w:lock w:val="sdtLocked"/>
              </w:sdtPr>
              <w:sdtEndPr>
                <w:rPr>
                  <w:rFonts w:hint="eastAsia"/>
                </w:rPr>
              </w:sdtEndPr>
              <w:sdtContent>
                <w:tc>
                  <w:tcPr>
                    <w:tcW w:w="1113" w:type="pct"/>
                    <w:tcBorders>
                      <w:top w:val="single" w:sz="6" w:space="0" w:color="auto"/>
                      <w:left w:val="single" w:sz="6" w:space="0" w:color="auto"/>
                      <w:bottom w:val="single" w:sz="6" w:space="0" w:color="auto"/>
                      <w:right w:val="single" w:sz="4" w:space="0" w:color="auto"/>
                    </w:tcBorders>
                    <w:shd w:val="clear" w:color="auto" w:fill="auto"/>
                  </w:tcPr>
                  <w:p w14:paraId="16D5EAC2" w14:textId="77777777" w:rsidR="00ED449F" w:rsidRDefault="00ED449F" w:rsidP="00DD5327">
                    <w:pPr>
                      <w:jc w:val="right"/>
                      <w:rPr>
                        <w:szCs w:val="21"/>
                      </w:rPr>
                    </w:pPr>
                    <w:r>
                      <w:rPr>
                        <w:szCs w:val="21"/>
                      </w:rPr>
                      <w:t>8,327,626.51</w:t>
                    </w:r>
                  </w:p>
                </w:tc>
              </w:sdtContent>
            </w:sdt>
            <w:sdt>
              <w:sdtPr>
                <w:rPr>
                  <w:szCs w:val="21"/>
                </w:rPr>
                <w:alias w:val="交易对于少数股东权益及归属于母公司所有者权益的影响明细-按取得或处置的股权比例计算的子公司净资产份额"/>
                <w:tag w:val="_GBC_24c956471305437a964c3c5402c49d6a"/>
                <w:id w:val="1365165711"/>
                <w:lock w:val="sdtLocked"/>
              </w:sdtPr>
              <w:sdtEndPr>
                <w:rPr>
                  <w:rFonts w:hint="eastAsia"/>
                </w:rPr>
              </w:sdtEndPr>
              <w:sdtContent>
                <w:tc>
                  <w:tcPr>
                    <w:tcW w:w="1136" w:type="pct"/>
                    <w:tcBorders>
                      <w:top w:val="single" w:sz="6" w:space="0" w:color="auto"/>
                      <w:left w:val="single" w:sz="6" w:space="0" w:color="auto"/>
                      <w:bottom w:val="single" w:sz="6" w:space="0" w:color="auto"/>
                      <w:right w:val="single" w:sz="4" w:space="0" w:color="auto"/>
                    </w:tcBorders>
                    <w:shd w:val="clear" w:color="auto" w:fill="auto"/>
                  </w:tcPr>
                  <w:p w14:paraId="279BD42B" w14:textId="77777777" w:rsidR="00ED449F" w:rsidRDefault="00ED449F" w:rsidP="00DD5327">
                    <w:pPr>
                      <w:jc w:val="right"/>
                      <w:rPr>
                        <w:szCs w:val="21"/>
                      </w:rPr>
                    </w:pPr>
                    <w:r>
                      <w:rPr>
                        <w:szCs w:val="21"/>
                      </w:rPr>
                      <w:t>3,945,721.91</w:t>
                    </w:r>
                  </w:p>
                </w:tc>
              </w:sdtContent>
            </w:sdt>
            <w:sdt>
              <w:sdtPr>
                <w:rPr>
                  <w:szCs w:val="21"/>
                </w:rPr>
                <w:alias w:val="交易对于少数股东权益及归属于母公司所有者权益的影响明细-按取得或处置的股权比例计算的子公司净资产份额"/>
                <w:tag w:val="_GBC_24c956471305437a964c3c5402c49d6a"/>
                <w:id w:val="-784499301"/>
                <w:lock w:val="sdtLocked"/>
              </w:sdtPr>
              <w:sdtEndPr>
                <w:rPr>
                  <w:rFonts w:hint="eastAsia"/>
                </w:rPr>
              </w:sdtEndPr>
              <w:sdtContent>
                <w:tc>
                  <w:tcPr>
                    <w:tcW w:w="1236" w:type="pct"/>
                    <w:tcBorders>
                      <w:top w:val="single" w:sz="6" w:space="0" w:color="auto"/>
                      <w:left w:val="single" w:sz="6" w:space="0" w:color="auto"/>
                      <w:bottom w:val="single" w:sz="6" w:space="0" w:color="auto"/>
                      <w:right w:val="single" w:sz="4" w:space="0" w:color="auto"/>
                    </w:tcBorders>
                    <w:shd w:val="clear" w:color="auto" w:fill="auto"/>
                  </w:tcPr>
                  <w:p w14:paraId="2027383C" w14:textId="77777777" w:rsidR="00ED449F" w:rsidRDefault="00ED449F" w:rsidP="00DD5327">
                    <w:pPr>
                      <w:jc w:val="right"/>
                      <w:rPr>
                        <w:szCs w:val="21"/>
                      </w:rPr>
                    </w:pPr>
                    <w:r>
                      <w:rPr>
                        <w:szCs w:val="21"/>
                      </w:rPr>
                      <w:t>9,677,598.81</w:t>
                    </w:r>
                  </w:p>
                </w:tc>
              </w:sdtContent>
            </w:sdt>
          </w:tr>
          <w:tr w:rsidR="00ED449F" w14:paraId="0566FAE4" w14:textId="77777777" w:rsidTr="00DD5327">
            <w:trPr>
              <w:jc w:val="center"/>
            </w:trPr>
            <w:tc>
              <w:tcPr>
                <w:tcW w:w="1515" w:type="pct"/>
                <w:tcBorders>
                  <w:top w:val="single" w:sz="6" w:space="0" w:color="auto"/>
                  <w:left w:val="single" w:sz="4" w:space="0" w:color="auto"/>
                  <w:bottom w:val="single" w:sz="6" w:space="0" w:color="auto"/>
                  <w:right w:val="single" w:sz="6" w:space="0" w:color="auto"/>
                </w:tcBorders>
                <w:shd w:val="clear" w:color="auto" w:fill="auto"/>
                <w:vAlign w:val="center"/>
              </w:tcPr>
              <w:p w14:paraId="2821D46B" w14:textId="77777777" w:rsidR="00ED449F" w:rsidRDefault="00ED449F" w:rsidP="00DD5327">
                <w:pPr>
                  <w:rPr>
                    <w:rFonts w:cs="Arial"/>
                    <w:color w:val="000000"/>
                    <w:szCs w:val="21"/>
                  </w:rPr>
                </w:pPr>
                <w:r>
                  <w:rPr>
                    <w:rFonts w:cs="Arial" w:hint="eastAsia"/>
                    <w:color w:val="000000"/>
                    <w:szCs w:val="21"/>
                    <w:lang w:val="en-GB"/>
                  </w:rPr>
                  <w:t>差额</w:t>
                </w:r>
              </w:p>
            </w:tc>
            <w:sdt>
              <w:sdtPr>
                <w:rPr>
                  <w:szCs w:val="21"/>
                </w:rPr>
                <w:alias w:val="交易对于少数股东权益及归属于母公司所有者权益的影响明细-差额"/>
                <w:tag w:val="_GBC_90d56533e70c4d509839b440ba0ebf77"/>
                <w:id w:val="-112986009"/>
                <w:lock w:val="sdtLocked"/>
              </w:sdtPr>
              <w:sdtEndPr>
                <w:rPr>
                  <w:rFonts w:hint="eastAsia"/>
                </w:rPr>
              </w:sdtEndPr>
              <w:sdtContent>
                <w:tc>
                  <w:tcPr>
                    <w:tcW w:w="1113" w:type="pct"/>
                    <w:tcBorders>
                      <w:top w:val="single" w:sz="6" w:space="0" w:color="auto"/>
                      <w:left w:val="single" w:sz="6" w:space="0" w:color="auto"/>
                      <w:bottom w:val="single" w:sz="6" w:space="0" w:color="auto"/>
                      <w:right w:val="single" w:sz="4" w:space="0" w:color="auto"/>
                    </w:tcBorders>
                    <w:shd w:val="clear" w:color="auto" w:fill="auto"/>
                  </w:tcPr>
                  <w:p w14:paraId="34DEDA0C" w14:textId="77777777" w:rsidR="00ED449F" w:rsidRDefault="00ED449F" w:rsidP="00DD5327">
                    <w:pPr>
                      <w:jc w:val="right"/>
                      <w:rPr>
                        <w:szCs w:val="21"/>
                      </w:rPr>
                    </w:pPr>
                    <w:r>
                      <w:rPr>
                        <w:szCs w:val="21"/>
                      </w:rPr>
                      <w:t>762,373.49</w:t>
                    </w:r>
                  </w:p>
                </w:tc>
              </w:sdtContent>
            </w:sdt>
            <w:sdt>
              <w:sdtPr>
                <w:rPr>
                  <w:szCs w:val="21"/>
                </w:rPr>
                <w:alias w:val="交易对于少数股东权益及归属于母公司所有者权益的影响明细-差额"/>
                <w:tag w:val="_GBC_90d56533e70c4d509839b440ba0ebf77"/>
                <w:id w:val="-23171585"/>
                <w:lock w:val="sdtLocked"/>
              </w:sdtPr>
              <w:sdtEndPr>
                <w:rPr>
                  <w:rFonts w:hint="eastAsia"/>
                </w:rPr>
              </w:sdtEndPr>
              <w:sdtContent>
                <w:tc>
                  <w:tcPr>
                    <w:tcW w:w="1136" w:type="pct"/>
                    <w:tcBorders>
                      <w:top w:val="single" w:sz="6" w:space="0" w:color="auto"/>
                      <w:left w:val="single" w:sz="6" w:space="0" w:color="auto"/>
                      <w:bottom w:val="single" w:sz="6" w:space="0" w:color="auto"/>
                      <w:right w:val="single" w:sz="4" w:space="0" w:color="auto"/>
                    </w:tcBorders>
                    <w:shd w:val="clear" w:color="auto" w:fill="auto"/>
                  </w:tcPr>
                  <w:p w14:paraId="645FDBA5" w14:textId="77777777" w:rsidR="00ED449F" w:rsidRDefault="00ED449F" w:rsidP="00DD5327">
                    <w:pPr>
                      <w:jc w:val="right"/>
                      <w:rPr>
                        <w:szCs w:val="21"/>
                      </w:rPr>
                    </w:pPr>
                    <w:r>
                      <w:rPr>
                        <w:szCs w:val="21"/>
                      </w:rPr>
                      <w:t>714,278.09</w:t>
                    </w:r>
                  </w:p>
                </w:tc>
              </w:sdtContent>
            </w:sdt>
            <w:sdt>
              <w:sdtPr>
                <w:rPr>
                  <w:szCs w:val="21"/>
                </w:rPr>
                <w:alias w:val="交易对于少数股东权益及归属于母公司所有者权益的影响明细-差额"/>
                <w:tag w:val="_GBC_90d56533e70c4d509839b440ba0ebf77"/>
                <w:id w:val="696507123"/>
                <w:lock w:val="sdtLocked"/>
              </w:sdtPr>
              <w:sdtEndPr>
                <w:rPr>
                  <w:rFonts w:hint="eastAsia"/>
                </w:rPr>
              </w:sdtEndPr>
              <w:sdtContent>
                <w:tc>
                  <w:tcPr>
                    <w:tcW w:w="1236" w:type="pct"/>
                    <w:tcBorders>
                      <w:top w:val="single" w:sz="6" w:space="0" w:color="auto"/>
                      <w:left w:val="single" w:sz="6" w:space="0" w:color="auto"/>
                      <w:bottom w:val="single" w:sz="6" w:space="0" w:color="auto"/>
                      <w:right w:val="single" w:sz="4" w:space="0" w:color="auto"/>
                    </w:tcBorders>
                    <w:shd w:val="clear" w:color="auto" w:fill="auto"/>
                  </w:tcPr>
                  <w:p w14:paraId="4C7A2840" w14:textId="77777777" w:rsidR="00ED449F" w:rsidRDefault="00ED449F" w:rsidP="00DD5327">
                    <w:pPr>
                      <w:jc w:val="right"/>
                      <w:rPr>
                        <w:szCs w:val="21"/>
                      </w:rPr>
                    </w:pPr>
                    <w:r>
                      <w:rPr>
                        <w:szCs w:val="21"/>
                      </w:rPr>
                      <w:t>5,602,401.19</w:t>
                    </w:r>
                  </w:p>
                </w:tc>
              </w:sdtContent>
            </w:sdt>
          </w:tr>
          <w:tr w:rsidR="00ED449F" w14:paraId="6AD5B90D" w14:textId="77777777" w:rsidTr="00DD5327">
            <w:trPr>
              <w:trHeight w:val="204"/>
              <w:jc w:val="center"/>
            </w:trPr>
            <w:tc>
              <w:tcPr>
                <w:tcW w:w="1515" w:type="pct"/>
                <w:tcBorders>
                  <w:top w:val="single" w:sz="6" w:space="0" w:color="auto"/>
                  <w:left w:val="single" w:sz="4" w:space="0" w:color="auto"/>
                  <w:bottom w:val="single" w:sz="6" w:space="0" w:color="auto"/>
                  <w:right w:val="single" w:sz="6" w:space="0" w:color="auto"/>
                </w:tcBorders>
                <w:shd w:val="clear" w:color="auto" w:fill="auto"/>
                <w:vAlign w:val="center"/>
              </w:tcPr>
              <w:p w14:paraId="5AB3B5EC" w14:textId="77777777" w:rsidR="00ED449F" w:rsidRDefault="00ED449F" w:rsidP="00DD5327">
                <w:pPr>
                  <w:rPr>
                    <w:rFonts w:cs="Arial"/>
                    <w:color w:val="000000"/>
                    <w:szCs w:val="21"/>
                  </w:rPr>
                </w:pPr>
                <w:r>
                  <w:rPr>
                    <w:rFonts w:cs="Arial" w:hint="eastAsia"/>
                    <w:color w:val="000000"/>
                    <w:szCs w:val="21"/>
                    <w:lang w:val="en-GB"/>
                  </w:rPr>
                  <w:t>其中：调整资本公积</w:t>
                </w:r>
              </w:p>
            </w:tc>
            <w:sdt>
              <w:sdtPr>
                <w:rPr>
                  <w:szCs w:val="21"/>
                </w:rPr>
                <w:alias w:val="交易对于少数股东权益及归属于母公司所有者权益的影响明细-调整资本公积"/>
                <w:tag w:val="_GBC_874bef99c6934e35a71ab5f02416e42e"/>
                <w:id w:val="328179096"/>
                <w:lock w:val="sdtLocked"/>
              </w:sdtPr>
              <w:sdtEndPr>
                <w:rPr>
                  <w:rFonts w:hint="eastAsia"/>
                </w:rPr>
              </w:sdtEndPr>
              <w:sdtContent>
                <w:tc>
                  <w:tcPr>
                    <w:tcW w:w="1113" w:type="pct"/>
                    <w:tcBorders>
                      <w:top w:val="single" w:sz="6" w:space="0" w:color="auto"/>
                      <w:left w:val="single" w:sz="6" w:space="0" w:color="auto"/>
                      <w:bottom w:val="single" w:sz="6" w:space="0" w:color="auto"/>
                      <w:right w:val="single" w:sz="4" w:space="0" w:color="auto"/>
                    </w:tcBorders>
                    <w:shd w:val="clear" w:color="auto" w:fill="auto"/>
                  </w:tcPr>
                  <w:p w14:paraId="3B57084F" w14:textId="77777777" w:rsidR="00ED449F" w:rsidRDefault="00ED449F" w:rsidP="00DD5327">
                    <w:pPr>
                      <w:jc w:val="right"/>
                      <w:rPr>
                        <w:szCs w:val="21"/>
                      </w:rPr>
                    </w:pPr>
                    <w:r>
                      <w:rPr>
                        <w:szCs w:val="21"/>
                      </w:rPr>
                      <w:t>-762,373.49</w:t>
                    </w:r>
                  </w:p>
                </w:tc>
              </w:sdtContent>
            </w:sdt>
            <w:sdt>
              <w:sdtPr>
                <w:rPr>
                  <w:szCs w:val="21"/>
                </w:rPr>
                <w:alias w:val="交易对于少数股东权益及归属于母公司所有者权益的影响明细-调整资本公积"/>
                <w:tag w:val="_GBC_874bef99c6934e35a71ab5f02416e42e"/>
                <w:id w:val="1028992327"/>
                <w:lock w:val="sdtLocked"/>
              </w:sdtPr>
              <w:sdtEndPr>
                <w:rPr>
                  <w:rFonts w:hint="eastAsia"/>
                </w:rPr>
              </w:sdtEndPr>
              <w:sdtContent>
                <w:tc>
                  <w:tcPr>
                    <w:tcW w:w="1136" w:type="pct"/>
                    <w:tcBorders>
                      <w:top w:val="single" w:sz="6" w:space="0" w:color="auto"/>
                      <w:left w:val="single" w:sz="6" w:space="0" w:color="auto"/>
                      <w:bottom w:val="single" w:sz="6" w:space="0" w:color="auto"/>
                      <w:right w:val="single" w:sz="4" w:space="0" w:color="auto"/>
                    </w:tcBorders>
                    <w:shd w:val="clear" w:color="auto" w:fill="auto"/>
                  </w:tcPr>
                  <w:p w14:paraId="14E695EB" w14:textId="77777777" w:rsidR="00ED449F" w:rsidRDefault="00ED449F" w:rsidP="00DD5327">
                    <w:pPr>
                      <w:jc w:val="right"/>
                      <w:rPr>
                        <w:szCs w:val="21"/>
                      </w:rPr>
                    </w:pPr>
                    <w:r>
                      <w:rPr>
                        <w:szCs w:val="21"/>
                      </w:rPr>
                      <w:t>-714,278.09</w:t>
                    </w:r>
                  </w:p>
                </w:tc>
              </w:sdtContent>
            </w:sdt>
            <w:sdt>
              <w:sdtPr>
                <w:rPr>
                  <w:szCs w:val="21"/>
                </w:rPr>
                <w:alias w:val="交易对于少数股东权益及归属于母公司所有者权益的影响明细-调整资本公积"/>
                <w:tag w:val="_GBC_874bef99c6934e35a71ab5f02416e42e"/>
                <w:id w:val="1179163193"/>
                <w:lock w:val="sdtLocked"/>
              </w:sdtPr>
              <w:sdtEndPr>
                <w:rPr>
                  <w:rFonts w:hint="eastAsia"/>
                </w:rPr>
              </w:sdtEndPr>
              <w:sdtContent>
                <w:tc>
                  <w:tcPr>
                    <w:tcW w:w="1236" w:type="pct"/>
                    <w:tcBorders>
                      <w:top w:val="single" w:sz="6" w:space="0" w:color="auto"/>
                      <w:left w:val="single" w:sz="6" w:space="0" w:color="auto"/>
                      <w:bottom w:val="single" w:sz="6" w:space="0" w:color="auto"/>
                      <w:right w:val="single" w:sz="4" w:space="0" w:color="auto"/>
                    </w:tcBorders>
                    <w:shd w:val="clear" w:color="auto" w:fill="auto"/>
                  </w:tcPr>
                  <w:p w14:paraId="6D121C54" w14:textId="77777777" w:rsidR="00ED449F" w:rsidRDefault="00ED449F" w:rsidP="00DD5327">
                    <w:pPr>
                      <w:jc w:val="right"/>
                      <w:rPr>
                        <w:szCs w:val="21"/>
                      </w:rPr>
                    </w:pPr>
                    <w:r>
                      <w:rPr>
                        <w:szCs w:val="21"/>
                      </w:rPr>
                      <w:t>-5,602,401.19</w:t>
                    </w:r>
                  </w:p>
                </w:tc>
              </w:sdtContent>
            </w:sdt>
          </w:tr>
        </w:tbl>
        <w:p w14:paraId="24290F5A" w14:textId="77777777" w:rsidR="00ED449F" w:rsidRDefault="00ED449F"/>
        <w:p w14:paraId="1D7C63BE" w14:textId="77777777" w:rsidR="00D074C7" w:rsidRDefault="00A86B79">
          <w:pPr>
            <w:rPr>
              <w:rFonts w:cs="Arial"/>
              <w:szCs w:val="21"/>
            </w:rPr>
          </w:pPr>
          <w:r>
            <w:rPr>
              <w:rFonts w:cs="Arial" w:hint="eastAsia"/>
              <w:szCs w:val="21"/>
            </w:rPr>
            <w:t>其他说明</w:t>
          </w:r>
        </w:p>
        <w:sdt>
          <w:sdtPr>
            <w:rPr>
              <w:rFonts w:cs="Arial"/>
              <w:szCs w:val="21"/>
            </w:rPr>
            <w:alias w:val="是否适用：在子公司的所有者权益份额发生变化且仍控制子公司的交易的说明[双击切换]"/>
            <w:tag w:val="_GBC_f6cb777929974f7d8effe42e8ad42e7e"/>
            <w:id w:val="281467211"/>
            <w:lock w:val="sdtContentLocked"/>
            <w:placeholder>
              <w:docPart w:val="GBC22222222222222222222222222222"/>
            </w:placeholder>
          </w:sdtPr>
          <w:sdtEndPr/>
          <w:sdtContent>
            <w:p w14:paraId="71BEF03E" w14:textId="276C01C6" w:rsidR="00D074C7" w:rsidRDefault="00A86B79" w:rsidP="00FB6737">
              <w:pPr>
                <w:rPr>
                  <w:rFonts w:cs="Arial"/>
                  <w:szCs w:val="21"/>
                </w:rPr>
              </w:pPr>
              <w:r>
                <w:rPr>
                  <w:rFonts w:cs="Arial"/>
                  <w:szCs w:val="21"/>
                </w:rPr>
                <w:fldChar w:fldCharType="begin"/>
              </w:r>
              <w:r w:rsidR="00FB6737">
                <w:rPr>
                  <w:rFonts w:cs="Arial"/>
                  <w:szCs w:val="21"/>
                </w:rPr>
                <w:instrText xml:space="preserve"> MACROBUTTON  SnrToggleCheckbox □适用 </w:instrText>
              </w:r>
              <w:r>
                <w:rPr>
                  <w:rFonts w:cs="Arial"/>
                  <w:szCs w:val="21"/>
                </w:rPr>
                <w:fldChar w:fldCharType="end"/>
              </w:r>
              <w:r>
                <w:rPr>
                  <w:rFonts w:cs="Arial"/>
                  <w:szCs w:val="21"/>
                </w:rPr>
                <w:fldChar w:fldCharType="begin"/>
              </w:r>
              <w:r w:rsidR="00FB6737">
                <w:rPr>
                  <w:rFonts w:cs="Arial"/>
                  <w:szCs w:val="21"/>
                </w:rPr>
                <w:instrText xml:space="preserve"> MACROBUTTON  SnrToggleCheckbox √不适用 </w:instrText>
              </w:r>
              <w:r>
                <w:rPr>
                  <w:rFonts w:cs="Arial"/>
                  <w:szCs w:val="21"/>
                </w:rPr>
                <w:fldChar w:fldCharType="end"/>
              </w:r>
            </w:p>
          </w:sdtContent>
        </w:sdt>
        <w:p w14:paraId="45136D77" w14:textId="77777777" w:rsidR="00D074C7" w:rsidRDefault="00166E2B">
          <w:pPr>
            <w:rPr>
              <w:szCs w:val="21"/>
            </w:rPr>
          </w:pPr>
        </w:p>
      </w:sdtContent>
    </w:sdt>
    <w:p w14:paraId="155B3A49" w14:textId="77777777" w:rsidR="00D074C7" w:rsidRDefault="00A86B79">
      <w:pPr>
        <w:pStyle w:val="3"/>
        <w:numPr>
          <w:ilvl w:val="2"/>
          <w:numId w:val="82"/>
        </w:numPr>
        <w:rPr>
          <w:rFonts w:ascii="宋体" w:hAnsi="宋体" w:cs="Arial"/>
          <w:szCs w:val="21"/>
        </w:rPr>
      </w:pPr>
      <w:r>
        <w:rPr>
          <w:rFonts w:ascii="宋体" w:hAnsi="宋体" w:cs="Arial" w:hint="eastAsia"/>
          <w:szCs w:val="21"/>
        </w:rPr>
        <w:lastRenderedPageBreak/>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EndPr/>
      <w:sdtContent>
        <w:p w14:paraId="67D7C401" w14:textId="77777777" w:rsidR="00D074C7" w:rsidRDefault="00A86B7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14:paraId="5B875120" w14:textId="77777777" w:rsidR="00D074C7" w:rsidRDefault="00A86B79">
          <w:pPr>
            <w:pStyle w:val="4"/>
            <w:numPr>
              <w:ilvl w:val="3"/>
              <w:numId w:val="84"/>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EndPr/>
          <w:sdtContent>
            <w:p w14:paraId="71400EA4" w14:textId="66B11273" w:rsidR="00FB6737" w:rsidRDefault="00A86B79" w:rsidP="00FB6737">
              <w:pPr>
                <w:rPr>
                  <w:rFonts w:cs="Arial"/>
                  <w:szCs w:val="21"/>
                </w:rPr>
              </w:pPr>
              <w:r>
                <w:fldChar w:fldCharType="begin"/>
              </w:r>
              <w:r w:rsidR="00FB6737">
                <w:instrText xml:space="preserve"> MACROBUTTON  SnrToggleCheckbox □适用 </w:instrText>
              </w:r>
              <w:r>
                <w:fldChar w:fldCharType="end"/>
              </w:r>
              <w:r>
                <w:fldChar w:fldCharType="begin"/>
              </w:r>
              <w:r w:rsidR="00FB6737">
                <w:instrText xml:space="preserve"> MACROBUTTON  SnrToggleCheckbox √不适用 </w:instrText>
              </w:r>
              <w:r>
                <w:fldChar w:fldCharType="end"/>
              </w:r>
            </w:p>
          </w:sdtContent>
        </w:sdt>
        <w:p w14:paraId="4DFD5B91" w14:textId="77777777" w:rsidR="00D074C7" w:rsidRDefault="00166E2B">
          <w:pPr>
            <w:rPr>
              <w:rFonts w:cstheme="minorBidi"/>
              <w:szCs w:val="21"/>
            </w:rPr>
          </w:pPr>
        </w:p>
      </w:sdtContent>
    </w:sdt>
    <w:p w14:paraId="0BAEB666" w14:textId="77777777" w:rsidR="00D074C7" w:rsidRDefault="00A86B79">
      <w:pPr>
        <w:pStyle w:val="4"/>
        <w:numPr>
          <w:ilvl w:val="3"/>
          <w:numId w:val="84"/>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ContentLocked"/>
            <w:placeholder>
              <w:docPart w:val="GBC22222222222222222222222222222"/>
            </w:placeholder>
          </w:sdtPr>
          <w:sdtEndPr/>
          <w:sdtContent>
            <w:p w14:paraId="48983009" w14:textId="79255C53" w:rsidR="00FB6737" w:rsidRDefault="00A86B79" w:rsidP="00FB6737">
              <w:pPr>
                <w:rPr>
                  <w:rFonts w:cs="Arial"/>
                  <w:szCs w:val="21"/>
                </w:rPr>
              </w:pPr>
              <w:r>
                <w:fldChar w:fldCharType="begin"/>
              </w:r>
              <w:r w:rsidR="00FB6737">
                <w:instrText xml:space="preserve"> MACROBUTTON  SnrToggleCheckbox □适用 </w:instrText>
              </w:r>
              <w:r>
                <w:fldChar w:fldCharType="end"/>
              </w:r>
              <w:r>
                <w:fldChar w:fldCharType="begin"/>
              </w:r>
              <w:r w:rsidR="00FB6737">
                <w:instrText xml:space="preserve"> MACROBUTTON  SnrToggleCheckbox √不适用 </w:instrText>
              </w:r>
              <w:r>
                <w:fldChar w:fldCharType="end"/>
              </w:r>
            </w:p>
          </w:sdtContent>
        </w:sdt>
        <w:p w14:paraId="381B1102" w14:textId="77777777" w:rsidR="00D074C7" w:rsidRDefault="00166E2B">
          <w:pPr>
            <w:rPr>
              <w:rFonts w:cstheme="minorBidi"/>
              <w:szCs w:val="21"/>
            </w:rPr>
          </w:pPr>
        </w:p>
      </w:sdtContent>
    </w:sdt>
    <w:p w14:paraId="01685179" w14:textId="77777777" w:rsidR="00D074C7" w:rsidRDefault="00A86B79">
      <w:pPr>
        <w:pStyle w:val="4"/>
        <w:numPr>
          <w:ilvl w:val="3"/>
          <w:numId w:val="84"/>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EndPr/>
          <w:sdtContent>
            <w:p w14:paraId="1A0A36F9" w14:textId="1417F749" w:rsidR="00FB6737" w:rsidRDefault="00A86B79" w:rsidP="00FB6737">
              <w:r>
                <w:fldChar w:fldCharType="begin"/>
              </w:r>
              <w:r w:rsidR="00FB6737">
                <w:instrText xml:space="preserve"> MACROBUTTON  SnrToggleCheckbox □适用 </w:instrText>
              </w:r>
              <w:r>
                <w:fldChar w:fldCharType="end"/>
              </w:r>
              <w:r>
                <w:fldChar w:fldCharType="begin"/>
              </w:r>
              <w:r w:rsidR="00FB6737">
                <w:instrText xml:space="preserve"> MACROBUTTON  SnrToggleCheckbox √不适用 </w:instrText>
              </w:r>
              <w:r>
                <w:fldChar w:fldCharType="end"/>
              </w:r>
            </w:p>
          </w:sdtContent>
        </w:sdt>
        <w:p w14:paraId="4AD39801" w14:textId="73B038DF" w:rsidR="00D074C7" w:rsidRDefault="00166E2B">
          <w:pPr>
            <w:rPr>
              <w:rFonts w:cs="Arial"/>
              <w:szCs w:val="21"/>
            </w:rPr>
          </w:pPr>
        </w:p>
      </w:sdtContent>
    </w:sdt>
    <w:sdt>
      <w:sdtPr>
        <w:rPr>
          <w:rFonts w:ascii="宋体" w:hAnsi="宋体" w:cs="Arial" w:hint="eastAsia"/>
          <w:b w:val="0"/>
          <w:bCs w:val="0"/>
          <w:kern w:val="0"/>
          <w:szCs w:val="21"/>
        </w:rPr>
        <w:alias w:val="模块:不重要的合营企业和联营企业的汇总财务信息"/>
        <w:tag w:val="_GBC_7592afe8201c4b36a34fa177ca124037"/>
        <w:id w:val="-713041328"/>
        <w:lock w:val="sdtLocked"/>
        <w:placeholder>
          <w:docPart w:val="GBC22222222222222222222222222222"/>
        </w:placeholder>
      </w:sdtPr>
      <w:sdtEndPr>
        <w:rPr>
          <w:rFonts w:hint="default"/>
          <w:kern w:val="2"/>
        </w:rPr>
      </w:sdtEndPr>
      <w:sdtContent>
        <w:p w14:paraId="3D5E6699" w14:textId="77777777" w:rsidR="00D074C7" w:rsidRDefault="00A86B79">
          <w:pPr>
            <w:pStyle w:val="4"/>
            <w:numPr>
              <w:ilvl w:val="3"/>
              <w:numId w:val="84"/>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ContentLocked"/>
            <w:placeholder>
              <w:docPart w:val="GBC22222222222222222222222222222"/>
            </w:placeholder>
          </w:sdtPr>
          <w:sdtEndPr/>
          <w:sdtContent>
            <w:p w14:paraId="6992BDE4" w14:textId="172B0DFD" w:rsidR="00D074C7" w:rsidRDefault="00A86B79">
              <w:r>
                <w:fldChar w:fldCharType="begin"/>
              </w:r>
              <w:r w:rsidR="00FB673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D8BCA84" w14:textId="77777777" w:rsidR="00D074C7" w:rsidRDefault="00A86B79">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346546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27"/>
            <w:gridCol w:w="2747"/>
            <w:gridCol w:w="3075"/>
          </w:tblGrid>
          <w:tr w:rsidR="00CE6992" w14:paraId="0AC0717F" w14:textId="77777777" w:rsidTr="00DA5FAB">
            <w:trPr>
              <w:trHeight w:val="241"/>
              <w:jc w:val="center"/>
            </w:trPr>
            <w:tc>
              <w:tcPr>
                <w:tcW w:w="1783" w:type="pct"/>
                <w:tcBorders>
                  <w:top w:val="single" w:sz="4" w:space="0" w:color="auto"/>
                  <w:left w:val="single" w:sz="4" w:space="0" w:color="auto"/>
                  <w:bottom w:val="single" w:sz="6" w:space="0" w:color="auto"/>
                  <w:right w:val="single" w:sz="6" w:space="0" w:color="auto"/>
                </w:tcBorders>
                <w:shd w:val="clear" w:color="auto" w:fill="auto"/>
              </w:tcPr>
              <w:p w14:paraId="3D1D873E" w14:textId="77777777" w:rsidR="00CE6992" w:rsidRDefault="00CE6992" w:rsidP="00F771E7">
                <w:pPr>
                  <w:jc w:val="center"/>
                  <w:rPr>
                    <w:rFonts w:cs="Arial"/>
                    <w:szCs w:val="21"/>
                  </w:rPr>
                </w:pPr>
              </w:p>
            </w:tc>
            <w:tc>
              <w:tcPr>
                <w:tcW w:w="1518" w:type="pct"/>
                <w:tcBorders>
                  <w:top w:val="single" w:sz="4" w:space="0" w:color="auto"/>
                  <w:left w:val="single" w:sz="6" w:space="0" w:color="auto"/>
                  <w:bottom w:val="single" w:sz="6" w:space="0" w:color="auto"/>
                  <w:right w:val="single" w:sz="6" w:space="0" w:color="auto"/>
                </w:tcBorders>
                <w:shd w:val="clear" w:color="auto" w:fill="auto"/>
              </w:tcPr>
              <w:p w14:paraId="30DA3A9A" w14:textId="77777777" w:rsidR="00CE6992" w:rsidRDefault="00CE6992" w:rsidP="00F771E7">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14:paraId="3F07010F" w14:textId="77777777" w:rsidR="00CE6992" w:rsidRDefault="00CE6992" w:rsidP="00F771E7">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CE6992" w14:paraId="0D16CF80" w14:textId="77777777" w:rsidTr="00DA5FAB">
            <w:trPr>
              <w:jc w:val="center"/>
            </w:trPr>
            <w:tc>
              <w:tcPr>
                <w:tcW w:w="1783" w:type="pct"/>
                <w:tcBorders>
                  <w:top w:val="single" w:sz="6" w:space="0" w:color="auto"/>
                  <w:left w:val="single" w:sz="4" w:space="0" w:color="auto"/>
                  <w:bottom w:val="single" w:sz="6" w:space="0" w:color="auto"/>
                  <w:right w:val="single" w:sz="6" w:space="0" w:color="auto"/>
                </w:tcBorders>
                <w:shd w:val="clear" w:color="auto" w:fill="auto"/>
              </w:tcPr>
              <w:p w14:paraId="13CECED6" w14:textId="77777777" w:rsidR="00CE6992" w:rsidRDefault="00CE6992" w:rsidP="00F771E7">
                <w:pPr>
                  <w:rPr>
                    <w:rFonts w:cs="Arial"/>
                    <w:szCs w:val="21"/>
                  </w:rPr>
                </w:pPr>
                <w:r>
                  <w:rPr>
                    <w:rFonts w:cs="Arial" w:hint="eastAsia"/>
                    <w:szCs w:val="21"/>
                    <w:lang w:val="en-GB"/>
                  </w:rPr>
                  <w:t>联营企业：</w:t>
                </w:r>
              </w:p>
            </w:tc>
            <w:sdt>
              <w:sdtPr>
                <w:rPr>
                  <w:szCs w:val="21"/>
                </w:rPr>
                <w:alias w:val="不重要的合营企业和联营企业财务信息-联营企业"/>
                <w:tag w:val="_GBC_81b7b2ebd94945b185479ef3be4e0ba2"/>
                <w:id w:val="-1332905073"/>
                <w:lock w:val="sdtLocked"/>
                <w:showingPlcHdr/>
              </w:sdtPr>
              <w:sdtEndPr/>
              <w:sdtContent>
                <w:tc>
                  <w:tcPr>
                    <w:tcW w:w="1518" w:type="pct"/>
                    <w:tcBorders>
                      <w:top w:val="single" w:sz="6" w:space="0" w:color="auto"/>
                      <w:left w:val="single" w:sz="6" w:space="0" w:color="auto"/>
                      <w:bottom w:val="single" w:sz="6" w:space="0" w:color="auto"/>
                      <w:right w:val="single" w:sz="6" w:space="0" w:color="auto"/>
                    </w:tcBorders>
                  </w:tcPr>
                  <w:p w14:paraId="7FE195F8" w14:textId="77777777" w:rsidR="00CE6992" w:rsidRDefault="00CE6992" w:rsidP="00F771E7">
                    <w:pPr>
                      <w:jc w:val="right"/>
                      <w:rPr>
                        <w:szCs w:val="21"/>
                      </w:rPr>
                    </w:pPr>
                    <w:r>
                      <w:rPr>
                        <w:rFonts w:hint="eastAsia"/>
                        <w:color w:val="333399"/>
                      </w:rPr>
                      <w:t xml:space="preserve">　</w:t>
                    </w:r>
                  </w:p>
                </w:tc>
              </w:sdtContent>
            </w:sdt>
            <w:sdt>
              <w:sdtPr>
                <w:rPr>
                  <w:szCs w:val="21"/>
                </w:rPr>
                <w:alias w:val="不重要的合营企业和联营企业财务信息-联营企业"/>
                <w:tag w:val="_GBC_4c01b61a858a466993e92544ab87b010"/>
                <w:id w:val="-2078506245"/>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14:paraId="0C434E12" w14:textId="77777777" w:rsidR="00CE6992" w:rsidRDefault="00CE6992" w:rsidP="00F771E7">
                    <w:pPr>
                      <w:jc w:val="right"/>
                      <w:rPr>
                        <w:szCs w:val="21"/>
                      </w:rPr>
                    </w:pPr>
                    <w:r>
                      <w:rPr>
                        <w:rFonts w:hint="eastAsia"/>
                        <w:color w:val="333399"/>
                      </w:rPr>
                      <w:t xml:space="preserve">　</w:t>
                    </w:r>
                  </w:p>
                </w:tc>
              </w:sdtContent>
            </w:sdt>
          </w:tr>
          <w:tr w:rsidR="00CE6992" w14:paraId="136425E8" w14:textId="77777777" w:rsidTr="00DA5FAB">
            <w:trPr>
              <w:jc w:val="center"/>
            </w:trPr>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14:paraId="3F231580" w14:textId="773414CD" w:rsidR="00CE6992" w:rsidRPr="00DA5FAB" w:rsidRDefault="00CE6992" w:rsidP="00F771E7">
                <w:pPr>
                  <w:rPr>
                    <w:rFonts w:cs="Arial"/>
                    <w:szCs w:val="21"/>
                    <w:lang w:val="en-GB"/>
                  </w:rPr>
                </w:pPr>
                <w:r w:rsidRPr="00DA5FAB">
                  <w:t>宿迁苏商置业有限公司</w:t>
                </w:r>
                <w:r w:rsidR="00DA5FAB" w:rsidRPr="00DA5FAB">
                  <w:rPr>
                    <w:rFonts w:hint="eastAsia"/>
                    <w:sz w:val="16"/>
                    <w:szCs w:val="18"/>
                  </w:rPr>
                  <w:t>（注1）</w:t>
                </w:r>
              </w:p>
            </w:tc>
            <w:tc>
              <w:tcPr>
                <w:tcW w:w="1518" w:type="pct"/>
                <w:tcBorders>
                  <w:top w:val="single" w:sz="6" w:space="0" w:color="auto"/>
                  <w:left w:val="single" w:sz="6" w:space="0" w:color="auto"/>
                  <w:bottom w:val="single" w:sz="6" w:space="0" w:color="auto"/>
                  <w:right w:val="single" w:sz="6" w:space="0" w:color="auto"/>
                </w:tcBorders>
              </w:tcPr>
              <w:p w14:paraId="3FFCAB96" w14:textId="77777777" w:rsidR="00CE6992" w:rsidRPr="00CE6992" w:rsidRDefault="00CE6992" w:rsidP="00F771E7">
                <w:pPr>
                  <w:jc w:val="right"/>
                  <w:rPr>
                    <w:szCs w:val="21"/>
                  </w:rPr>
                </w:pPr>
                <w:r w:rsidRPr="00CE6992">
                  <w:rPr>
                    <w:szCs w:val="21"/>
                  </w:rPr>
                  <w:t>25,946,147.05</w:t>
                </w:r>
              </w:p>
            </w:tc>
            <w:tc>
              <w:tcPr>
                <w:tcW w:w="1699" w:type="pct"/>
                <w:tcBorders>
                  <w:top w:val="single" w:sz="6" w:space="0" w:color="auto"/>
                  <w:left w:val="single" w:sz="6" w:space="0" w:color="auto"/>
                  <w:bottom w:val="single" w:sz="6" w:space="0" w:color="auto"/>
                  <w:right w:val="single" w:sz="4" w:space="0" w:color="auto"/>
                </w:tcBorders>
              </w:tcPr>
              <w:p w14:paraId="5B4F7C65" w14:textId="77777777" w:rsidR="00CE6992" w:rsidRPr="00CE6992" w:rsidRDefault="00CE6992" w:rsidP="00F771E7">
                <w:pPr>
                  <w:jc w:val="right"/>
                  <w:rPr>
                    <w:szCs w:val="21"/>
                  </w:rPr>
                </w:pPr>
                <w:r w:rsidRPr="00CE6992">
                  <w:rPr>
                    <w:szCs w:val="21"/>
                  </w:rPr>
                  <w:t>16,000,000.00</w:t>
                </w:r>
              </w:p>
            </w:tc>
          </w:tr>
          <w:tr w:rsidR="00CE6992" w14:paraId="6FB7C65F" w14:textId="77777777" w:rsidTr="00DA5FAB">
            <w:trPr>
              <w:jc w:val="center"/>
            </w:trPr>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14:paraId="040EE863" w14:textId="270B72E3" w:rsidR="00CE6992" w:rsidRPr="00DA5FAB" w:rsidRDefault="00CE6992" w:rsidP="00DA5FAB">
                <w:pPr>
                  <w:rPr>
                    <w:rFonts w:cs="Arial"/>
                    <w:szCs w:val="21"/>
                    <w:lang w:val="en-GB"/>
                  </w:rPr>
                </w:pPr>
                <w:r w:rsidRPr="00DA5FAB">
                  <w:t>天津嘉和昊成物流有限公司</w:t>
                </w:r>
                <w:r w:rsidR="00DA5FAB" w:rsidRPr="00DA5FAB">
                  <w:rPr>
                    <w:rFonts w:hint="eastAsia"/>
                    <w:sz w:val="16"/>
                    <w:szCs w:val="18"/>
                  </w:rPr>
                  <w:t>（注2）</w:t>
                </w:r>
              </w:p>
            </w:tc>
            <w:tc>
              <w:tcPr>
                <w:tcW w:w="1518" w:type="pct"/>
                <w:tcBorders>
                  <w:top w:val="single" w:sz="6" w:space="0" w:color="auto"/>
                  <w:left w:val="single" w:sz="6" w:space="0" w:color="auto"/>
                  <w:bottom w:val="single" w:sz="6" w:space="0" w:color="auto"/>
                  <w:right w:val="single" w:sz="6" w:space="0" w:color="auto"/>
                </w:tcBorders>
              </w:tcPr>
              <w:p w14:paraId="4AF5CCCB" w14:textId="77777777" w:rsidR="00CE6992" w:rsidRPr="00CE6992" w:rsidRDefault="00CE6992" w:rsidP="00F771E7">
                <w:pPr>
                  <w:jc w:val="right"/>
                  <w:rPr>
                    <w:szCs w:val="21"/>
                  </w:rPr>
                </w:pPr>
                <w:r w:rsidRPr="00CE6992">
                  <w:rPr>
                    <w:szCs w:val="21"/>
                  </w:rPr>
                  <w:t>34,589,941.21</w:t>
                </w:r>
              </w:p>
            </w:tc>
            <w:tc>
              <w:tcPr>
                <w:tcW w:w="1699" w:type="pct"/>
                <w:tcBorders>
                  <w:top w:val="single" w:sz="6" w:space="0" w:color="auto"/>
                  <w:left w:val="single" w:sz="6" w:space="0" w:color="auto"/>
                  <w:bottom w:val="single" w:sz="6" w:space="0" w:color="auto"/>
                  <w:right w:val="single" w:sz="4" w:space="0" w:color="auto"/>
                </w:tcBorders>
              </w:tcPr>
              <w:p w14:paraId="52BE75BD" w14:textId="77777777" w:rsidR="00CE6992" w:rsidRPr="00CE6992" w:rsidRDefault="00CE6992" w:rsidP="00F771E7">
                <w:pPr>
                  <w:jc w:val="right"/>
                  <w:rPr>
                    <w:szCs w:val="21"/>
                  </w:rPr>
                </w:pPr>
                <w:r w:rsidRPr="00CE6992">
                  <w:rPr>
                    <w:szCs w:val="21"/>
                  </w:rPr>
                  <w:t> </w:t>
                </w:r>
              </w:p>
            </w:tc>
          </w:tr>
          <w:tr w:rsidR="00CE6992" w14:paraId="213E765C" w14:textId="77777777" w:rsidTr="00DA5FAB">
            <w:trPr>
              <w:jc w:val="center"/>
            </w:trPr>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14:paraId="78422E3C" w14:textId="77777777" w:rsidR="00CE6992" w:rsidRDefault="00CE6992" w:rsidP="00F771E7">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840056837"/>
                <w:lock w:val="sdtLocked"/>
              </w:sdtPr>
              <w:sdtEndPr/>
              <w:sdtContent>
                <w:tc>
                  <w:tcPr>
                    <w:tcW w:w="1518" w:type="pct"/>
                    <w:tcBorders>
                      <w:top w:val="single" w:sz="6" w:space="0" w:color="auto"/>
                      <w:left w:val="single" w:sz="6" w:space="0" w:color="auto"/>
                      <w:bottom w:val="single" w:sz="6" w:space="0" w:color="auto"/>
                      <w:right w:val="single" w:sz="6" w:space="0" w:color="auto"/>
                    </w:tcBorders>
                  </w:tcPr>
                  <w:p w14:paraId="1DF49A3A" w14:textId="77777777" w:rsidR="00CE6992" w:rsidRPr="00CE6992" w:rsidRDefault="00CE6992" w:rsidP="00F771E7">
                    <w:pPr>
                      <w:jc w:val="right"/>
                      <w:rPr>
                        <w:szCs w:val="21"/>
                      </w:rPr>
                    </w:pPr>
                    <w:r w:rsidRPr="00CE6992">
                      <w:rPr>
                        <w:szCs w:val="21"/>
                      </w:rPr>
                      <w:t>60,536,088.26</w:t>
                    </w:r>
                  </w:p>
                </w:tc>
              </w:sdtContent>
            </w:sdt>
            <w:sdt>
              <w:sdtPr>
                <w:rPr>
                  <w:szCs w:val="21"/>
                </w:rPr>
                <w:alias w:val="联营企业投资账面价值合计"/>
                <w:tag w:val="_GBC_549dc2ee79a545c49324af99064f2f96"/>
                <w:id w:val="1700123186"/>
                <w:lock w:val="sdtLocked"/>
              </w:sdtPr>
              <w:sdtEndPr/>
              <w:sdtContent>
                <w:tc>
                  <w:tcPr>
                    <w:tcW w:w="1699" w:type="pct"/>
                    <w:tcBorders>
                      <w:top w:val="single" w:sz="6" w:space="0" w:color="auto"/>
                      <w:left w:val="single" w:sz="6" w:space="0" w:color="auto"/>
                      <w:bottom w:val="single" w:sz="6" w:space="0" w:color="auto"/>
                      <w:right w:val="single" w:sz="4" w:space="0" w:color="auto"/>
                    </w:tcBorders>
                  </w:tcPr>
                  <w:p w14:paraId="4BCD623C" w14:textId="77777777" w:rsidR="00CE6992" w:rsidRPr="00CE6992" w:rsidRDefault="00CE6992" w:rsidP="00F771E7">
                    <w:pPr>
                      <w:jc w:val="right"/>
                      <w:rPr>
                        <w:szCs w:val="21"/>
                      </w:rPr>
                    </w:pPr>
                    <w:r w:rsidRPr="00CE6992">
                      <w:rPr>
                        <w:rFonts w:hint="eastAsia"/>
                        <w:szCs w:val="21"/>
                      </w:rPr>
                      <w:t>16,000,000.00</w:t>
                    </w:r>
                  </w:p>
                </w:tc>
              </w:sdtContent>
            </w:sdt>
          </w:tr>
          <w:tr w:rsidR="00CE6992" w14:paraId="537CAA05" w14:textId="77777777" w:rsidTr="00DA5FAB">
            <w:trPr>
              <w:jc w:val="center"/>
            </w:trPr>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14:paraId="744F63BC" w14:textId="77777777" w:rsidR="00CE6992" w:rsidRDefault="00CE6992" w:rsidP="00F771E7">
                <w:pPr>
                  <w:rPr>
                    <w:rFonts w:cs="Arial"/>
                    <w:color w:val="000000"/>
                    <w:szCs w:val="21"/>
                  </w:rPr>
                </w:pPr>
                <w:r>
                  <w:rPr>
                    <w:rFonts w:cs="Arial" w:hint="eastAsia"/>
                    <w:color w:val="000000"/>
                    <w:szCs w:val="21"/>
                    <w:lang w:val="en-GB"/>
                  </w:rPr>
                  <w:t>下列各项按持股比例计算的合计数</w:t>
                </w:r>
              </w:p>
            </w:tc>
            <w:sdt>
              <w:sdtPr>
                <w:rPr>
                  <w:szCs w:val="21"/>
                </w:rPr>
                <w:alias w:val="联营企业投资各项按持股比例计算的合计数"/>
                <w:tag w:val="_GBC_37f39d64bdc94ebbb5597e51bba59e28"/>
                <w:id w:val="785231809"/>
                <w:lock w:val="sdtLocked"/>
                <w:showingPlcHdr/>
              </w:sdtPr>
              <w:sdtEndPr/>
              <w:sdtContent>
                <w:tc>
                  <w:tcPr>
                    <w:tcW w:w="1518" w:type="pct"/>
                    <w:tcBorders>
                      <w:top w:val="single" w:sz="6" w:space="0" w:color="auto"/>
                      <w:left w:val="single" w:sz="6" w:space="0" w:color="auto"/>
                      <w:bottom w:val="single" w:sz="6" w:space="0" w:color="auto"/>
                      <w:right w:val="single" w:sz="6" w:space="0" w:color="auto"/>
                    </w:tcBorders>
                  </w:tcPr>
                  <w:p w14:paraId="24B22BF8" w14:textId="77777777" w:rsidR="00CE6992" w:rsidRPr="00CE6992" w:rsidRDefault="00CE6992" w:rsidP="00F771E7">
                    <w:pPr>
                      <w:jc w:val="right"/>
                      <w:rPr>
                        <w:szCs w:val="21"/>
                      </w:rPr>
                    </w:pPr>
                    <w:r w:rsidRPr="00CE6992">
                      <w:rPr>
                        <w:rFonts w:hint="eastAsia"/>
                        <w:color w:val="333399"/>
                        <w:szCs w:val="21"/>
                      </w:rPr>
                      <w:t xml:space="preserve">　</w:t>
                    </w:r>
                  </w:p>
                </w:tc>
              </w:sdtContent>
            </w:sdt>
            <w:sdt>
              <w:sdtPr>
                <w:rPr>
                  <w:szCs w:val="21"/>
                </w:rPr>
                <w:alias w:val="联营企业投资各项按持股比例计算的合计数"/>
                <w:tag w:val="_GBC_88f0a2ffb91749bebfc5dea92c24b658"/>
                <w:id w:val="-623461281"/>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14:paraId="624D888E" w14:textId="77777777" w:rsidR="00CE6992" w:rsidRPr="00CE6992" w:rsidRDefault="00CE6992" w:rsidP="00F771E7">
                    <w:pPr>
                      <w:jc w:val="right"/>
                      <w:rPr>
                        <w:szCs w:val="21"/>
                      </w:rPr>
                    </w:pPr>
                    <w:r w:rsidRPr="00CE6992">
                      <w:rPr>
                        <w:rFonts w:hint="eastAsia"/>
                        <w:color w:val="333399"/>
                        <w:szCs w:val="21"/>
                      </w:rPr>
                      <w:t xml:space="preserve">　</w:t>
                    </w:r>
                  </w:p>
                </w:tc>
              </w:sdtContent>
            </w:sdt>
          </w:tr>
          <w:tr w:rsidR="00CE6992" w14:paraId="43B95133" w14:textId="77777777" w:rsidTr="00DA5FAB">
            <w:trPr>
              <w:jc w:val="center"/>
            </w:trPr>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14:paraId="70935403" w14:textId="77777777" w:rsidR="00CE6992" w:rsidRDefault="00CE6992" w:rsidP="00F771E7">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182131964"/>
                <w:lock w:val="sdtLocked"/>
              </w:sdtPr>
              <w:sdtEndPr/>
              <w:sdtContent>
                <w:tc>
                  <w:tcPr>
                    <w:tcW w:w="1518" w:type="pct"/>
                    <w:tcBorders>
                      <w:top w:val="single" w:sz="6" w:space="0" w:color="auto"/>
                      <w:left w:val="single" w:sz="6" w:space="0" w:color="auto"/>
                      <w:bottom w:val="single" w:sz="6" w:space="0" w:color="auto"/>
                      <w:right w:val="single" w:sz="6" w:space="0" w:color="auto"/>
                    </w:tcBorders>
                  </w:tcPr>
                  <w:p w14:paraId="5F0ADAE5" w14:textId="77777777" w:rsidR="00CE6992" w:rsidRPr="00CE6992" w:rsidRDefault="00CE6992" w:rsidP="00F771E7">
                    <w:pPr>
                      <w:jc w:val="right"/>
                      <w:rPr>
                        <w:szCs w:val="21"/>
                      </w:rPr>
                    </w:pPr>
                    <w:r w:rsidRPr="00CE6992">
                      <w:rPr>
                        <w:szCs w:val="21"/>
                      </w:rPr>
                      <w:t>-600,556.40</w:t>
                    </w:r>
                  </w:p>
                </w:tc>
              </w:sdtContent>
            </w:sdt>
            <w:sdt>
              <w:sdtPr>
                <w:rPr>
                  <w:szCs w:val="21"/>
                </w:rPr>
                <w:alias w:val="不重要的联营企业和联营企业中联营企业净利润"/>
                <w:tag w:val="_GBC_f8211f40332444a7ab40dd7791ce8c59"/>
                <w:id w:val="2065377045"/>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14:paraId="3E7C5AEF" w14:textId="77777777" w:rsidR="00CE6992" w:rsidRPr="00CE6992" w:rsidRDefault="00CE6992" w:rsidP="00F771E7">
                    <w:pPr>
                      <w:jc w:val="right"/>
                      <w:rPr>
                        <w:szCs w:val="21"/>
                      </w:rPr>
                    </w:pPr>
                    <w:r w:rsidRPr="00CE6992">
                      <w:rPr>
                        <w:rFonts w:hint="eastAsia"/>
                        <w:color w:val="333399"/>
                        <w:szCs w:val="21"/>
                      </w:rPr>
                      <w:t xml:space="preserve">　</w:t>
                    </w:r>
                  </w:p>
                </w:tc>
              </w:sdtContent>
            </w:sdt>
          </w:tr>
          <w:tr w:rsidR="00CE6992" w14:paraId="6310A407" w14:textId="77777777" w:rsidTr="00DA5FAB">
            <w:trPr>
              <w:jc w:val="center"/>
            </w:trPr>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14:paraId="376CEB38" w14:textId="77777777" w:rsidR="00CE6992" w:rsidRDefault="00CE6992" w:rsidP="00F771E7">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1407755325"/>
                <w:lock w:val="sdtLocked"/>
              </w:sdtPr>
              <w:sdtEndPr>
                <w:rPr>
                  <w:rFonts w:hint="eastAsia"/>
                </w:rPr>
              </w:sdtEndPr>
              <w:sdtContent>
                <w:tc>
                  <w:tcPr>
                    <w:tcW w:w="1518" w:type="pct"/>
                    <w:tcBorders>
                      <w:top w:val="single" w:sz="6" w:space="0" w:color="auto"/>
                      <w:left w:val="single" w:sz="6" w:space="0" w:color="auto"/>
                      <w:bottom w:val="single" w:sz="6" w:space="0" w:color="auto"/>
                      <w:right w:val="single" w:sz="6" w:space="0" w:color="auto"/>
                    </w:tcBorders>
                  </w:tcPr>
                  <w:p w14:paraId="68888714" w14:textId="77777777" w:rsidR="00CE6992" w:rsidRPr="00CE6992" w:rsidRDefault="00CE6992" w:rsidP="00F771E7">
                    <w:pPr>
                      <w:jc w:val="right"/>
                      <w:rPr>
                        <w:szCs w:val="21"/>
                      </w:rPr>
                    </w:pPr>
                  </w:p>
                </w:tc>
              </w:sdtContent>
            </w:sdt>
            <w:sdt>
              <w:sdtPr>
                <w:rPr>
                  <w:szCs w:val="21"/>
                </w:rPr>
                <w:alias w:val="不重要的联营企业和联营企业中联营企业其他综合收益"/>
                <w:tag w:val="_GBC_534e40bfed0d4514869eac0a4ed0f45b"/>
                <w:id w:val="-1816323563"/>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14:paraId="58B2EBE5" w14:textId="77777777" w:rsidR="00CE6992" w:rsidRPr="00CE6992" w:rsidRDefault="00CE6992" w:rsidP="00F771E7">
                    <w:pPr>
                      <w:jc w:val="right"/>
                      <w:rPr>
                        <w:szCs w:val="21"/>
                      </w:rPr>
                    </w:pPr>
                    <w:r w:rsidRPr="00CE6992">
                      <w:rPr>
                        <w:rFonts w:hint="eastAsia"/>
                        <w:color w:val="333399"/>
                        <w:szCs w:val="21"/>
                      </w:rPr>
                      <w:t xml:space="preserve">　</w:t>
                    </w:r>
                  </w:p>
                </w:tc>
              </w:sdtContent>
            </w:sdt>
          </w:tr>
          <w:tr w:rsidR="00CE6992" w14:paraId="29622459" w14:textId="77777777" w:rsidTr="00DA5FAB">
            <w:trPr>
              <w:jc w:val="center"/>
            </w:trPr>
            <w:tc>
              <w:tcPr>
                <w:tcW w:w="1783" w:type="pct"/>
                <w:tcBorders>
                  <w:top w:val="single" w:sz="6" w:space="0" w:color="auto"/>
                  <w:left w:val="single" w:sz="4" w:space="0" w:color="auto"/>
                  <w:bottom w:val="single" w:sz="4" w:space="0" w:color="auto"/>
                  <w:right w:val="single" w:sz="6" w:space="0" w:color="auto"/>
                </w:tcBorders>
                <w:shd w:val="clear" w:color="auto" w:fill="auto"/>
                <w:vAlign w:val="center"/>
              </w:tcPr>
              <w:p w14:paraId="107199B5" w14:textId="77777777" w:rsidR="00CE6992" w:rsidRDefault="00CE6992" w:rsidP="00F771E7">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188381336"/>
                <w:lock w:val="sdtLocked"/>
              </w:sdtPr>
              <w:sdtEndPr/>
              <w:sdtContent>
                <w:tc>
                  <w:tcPr>
                    <w:tcW w:w="1518" w:type="pct"/>
                    <w:tcBorders>
                      <w:top w:val="single" w:sz="6" w:space="0" w:color="auto"/>
                      <w:left w:val="single" w:sz="6" w:space="0" w:color="auto"/>
                      <w:bottom w:val="single" w:sz="4" w:space="0" w:color="auto"/>
                      <w:right w:val="single" w:sz="6" w:space="0" w:color="auto"/>
                    </w:tcBorders>
                  </w:tcPr>
                  <w:p w14:paraId="71225D36" w14:textId="77777777" w:rsidR="00CE6992" w:rsidRPr="00CE6992" w:rsidRDefault="00CE6992" w:rsidP="00F771E7">
                    <w:pPr>
                      <w:jc w:val="right"/>
                      <w:rPr>
                        <w:szCs w:val="21"/>
                      </w:rPr>
                    </w:pPr>
                    <w:r w:rsidRPr="00CE6992">
                      <w:rPr>
                        <w:szCs w:val="21"/>
                      </w:rPr>
                      <w:t>-600,556.40</w:t>
                    </w:r>
                  </w:p>
                </w:tc>
              </w:sdtContent>
            </w:sdt>
            <w:sdt>
              <w:sdtPr>
                <w:rPr>
                  <w:szCs w:val="21"/>
                </w:rPr>
                <w:alias w:val="不重要的联营企业和联营企业中联营企业综合收益总额"/>
                <w:tag w:val="_GBC_6c6d0a44380d462abfb436202eb2870b"/>
                <w:id w:val="12112949"/>
                <w:lock w:val="sdtLocked"/>
                <w:showingPlcHdr/>
              </w:sdtPr>
              <w:sdtEndPr/>
              <w:sdtContent>
                <w:tc>
                  <w:tcPr>
                    <w:tcW w:w="1699" w:type="pct"/>
                    <w:tcBorders>
                      <w:top w:val="single" w:sz="6" w:space="0" w:color="auto"/>
                      <w:left w:val="single" w:sz="6" w:space="0" w:color="auto"/>
                      <w:bottom w:val="single" w:sz="4" w:space="0" w:color="auto"/>
                      <w:right w:val="single" w:sz="4" w:space="0" w:color="auto"/>
                    </w:tcBorders>
                  </w:tcPr>
                  <w:p w14:paraId="4E5EE41E" w14:textId="77777777" w:rsidR="00CE6992" w:rsidRPr="00CE6992" w:rsidRDefault="00CE6992" w:rsidP="00F771E7">
                    <w:pPr>
                      <w:jc w:val="right"/>
                      <w:rPr>
                        <w:szCs w:val="21"/>
                      </w:rPr>
                    </w:pPr>
                    <w:r w:rsidRPr="00CE6992">
                      <w:rPr>
                        <w:rFonts w:hint="eastAsia"/>
                        <w:color w:val="333399"/>
                        <w:szCs w:val="21"/>
                      </w:rPr>
                      <w:t xml:space="preserve">　</w:t>
                    </w:r>
                  </w:p>
                </w:tc>
              </w:sdtContent>
            </w:sdt>
          </w:tr>
        </w:tbl>
        <w:p w14:paraId="35192ED1" w14:textId="77777777" w:rsidR="00CE6992" w:rsidRDefault="00CE6992"/>
        <w:p w14:paraId="7DDB2DD0" w14:textId="77777777" w:rsidR="00D074C7" w:rsidRDefault="00A86B79">
          <w:pPr>
            <w:rPr>
              <w:rFonts w:cs="Arial"/>
              <w:szCs w:val="21"/>
            </w:rPr>
          </w:pPr>
          <w:r>
            <w:rPr>
              <w:rFonts w:cs="Arial" w:hint="eastAsia"/>
              <w:szCs w:val="21"/>
            </w:rPr>
            <w:t>其他说明</w:t>
          </w:r>
        </w:p>
        <w:sdt>
          <w:sdtPr>
            <w:rPr>
              <w:rFonts w:cs="宋体"/>
              <w:kern w:val="0"/>
              <w:szCs w:val="24"/>
            </w:rPr>
            <w:alias w:val="不重要的合营企业和联营企业的汇总财务信息其他说明"/>
            <w:tag w:val="_GBC_78096995ca9848409e6780ab5f1386f8"/>
            <w:id w:val="562917188"/>
            <w:lock w:val="sdtLocked"/>
            <w:placeholder>
              <w:docPart w:val="GBC22222222222222222222222222222"/>
            </w:placeholder>
          </w:sdtPr>
          <w:sdtEndPr>
            <w:rPr>
              <w:rFonts w:cs="Times New Roman"/>
              <w:kern w:val="2"/>
              <w:szCs w:val="21"/>
            </w:rPr>
          </w:sdtEndPr>
          <w:sdtContent>
            <w:p w14:paraId="7285288D"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hint="eastAsia"/>
                </w:rPr>
                <w:t>注</w:t>
              </w:r>
              <w:r w:rsidRPr="003A0C56">
                <w:rPr>
                  <w:rFonts w:ascii="Times New Roman" w:eastAsiaTheme="minorEastAsia" w:hAnsi="Times New Roman" w:hint="eastAsia"/>
                </w:rPr>
                <w:t>1</w:t>
              </w:r>
              <w:r w:rsidRPr="003A0C56">
                <w:rPr>
                  <w:rFonts w:ascii="Times New Roman" w:eastAsiaTheme="minorEastAsia" w:hAnsi="Times New Roman" w:hint="eastAsia"/>
                </w:rPr>
                <w:t>：</w:t>
              </w:r>
              <w:r w:rsidRPr="003A0C56">
                <w:rPr>
                  <w:rFonts w:ascii="Times New Roman" w:eastAsiaTheme="minorEastAsia" w:hAnsi="Times New Roman"/>
                </w:rPr>
                <w:t>本报告期内，公司下属控股孙公司宿迁市苏宿置业有限公司分别与宿迁经济开发区香塘农村</w:t>
              </w:r>
              <w:r w:rsidRPr="003A0C56">
                <w:rPr>
                  <w:rFonts w:ascii="Times New Roman" w:eastAsiaTheme="minorEastAsia" w:hAnsi="Times New Roman"/>
                </w:rPr>
                <w:t xml:space="preserve"> </w:t>
              </w:r>
              <w:r w:rsidRPr="003A0C56">
                <w:rPr>
                  <w:rFonts w:ascii="Times New Roman" w:eastAsiaTheme="minorEastAsia" w:hAnsi="Times New Roman"/>
                </w:rPr>
                <w:t>小额贷款有限公司及自然人丁利平签署了《股权转让协议书》，宿迁经济开发区香塘农村小额贷款有限公司及丁利平分别将其持有的宿迁苏商置业有限公司</w:t>
              </w:r>
              <w:r w:rsidRPr="003A0C56">
                <w:rPr>
                  <w:rFonts w:ascii="Times New Roman" w:eastAsiaTheme="minorEastAsia" w:hAnsi="Times New Roman"/>
                </w:rPr>
                <w:t xml:space="preserve"> 4.91%(</w:t>
              </w:r>
              <w:r w:rsidRPr="003A0C56">
                <w:rPr>
                  <w:rFonts w:ascii="Times New Roman" w:eastAsiaTheme="minorEastAsia" w:hAnsi="Times New Roman"/>
                </w:rPr>
                <w:t>计</w:t>
              </w:r>
              <w:r w:rsidRPr="003A0C56">
                <w:rPr>
                  <w:rFonts w:ascii="Times New Roman" w:eastAsiaTheme="minorEastAsia" w:hAnsi="Times New Roman"/>
                </w:rPr>
                <w:t>600</w:t>
              </w:r>
              <w:r w:rsidRPr="003A0C56">
                <w:rPr>
                  <w:rFonts w:ascii="Times New Roman" w:eastAsiaTheme="minorEastAsia" w:hAnsi="Times New Roman"/>
                </w:rPr>
                <w:t>万元</w:t>
              </w:r>
              <w:r w:rsidRPr="003A0C56">
                <w:rPr>
                  <w:rFonts w:ascii="Times New Roman" w:eastAsiaTheme="minorEastAsia" w:hAnsi="Times New Roman"/>
                </w:rPr>
                <w:t>)</w:t>
              </w:r>
              <w:r w:rsidRPr="003A0C56">
                <w:rPr>
                  <w:rFonts w:ascii="Times New Roman" w:eastAsiaTheme="minorEastAsia" w:hAnsi="Times New Roman"/>
                </w:rPr>
                <w:t>、</w:t>
              </w:r>
              <w:r w:rsidRPr="003A0C56">
                <w:rPr>
                  <w:rFonts w:ascii="Times New Roman" w:eastAsiaTheme="minorEastAsia" w:hAnsi="Times New Roman"/>
                </w:rPr>
                <w:t>3.28%(</w:t>
              </w:r>
              <w:r w:rsidRPr="003A0C56">
                <w:rPr>
                  <w:rFonts w:ascii="Times New Roman" w:eastAsiaTheme="minorEastAsia" w:hAnsi="Times New Roman"/>
                </w:rPr>
                <w:t>计</w:t>
              </w:r>
              <w:r w:rsidRPr="003A0C56">
                <w:rPr>
                  <w:rFonts w:ascii="Times New Roman" w:eastAsiaTheme="minorEastAsia" w:hAnsi="Times New Roman"/>
                </w:rPr>
                <w:t>400</w:t>
              </w:r>
              <w:r w:rsidRPr="003A0C56">
                <w:rPr>
                  <w:rFonts w:ascii="Times New Roman" w:eastAsiaTheme="minorEastAsia" w:hAnsi="Times New Roman"/>
                </w:rPr>
                <w:t>万元</w:t>
              </w:r>
              <w:r w:rsidRPr="003A0C56">
                <w:rPr>
                  <w:rFonts w:ascii="Times New Roman" w:eastAsiaTheme="minorEastAsia" w:hAnsi="Times New Roman"/>
                </w:rPr>
                <w:t>)</w:t>
              </w:r>
              <w:r w:rsidRPr="003A0C56">
                <w:rPr>
                  <w:rFonts w:ascii="Times New Roman" w:eastAsiaTheme="minorEastAsia" w:hAnsi="Times New Roman"/>
                </w:rPr>
                <w:t>的股权转让给苏宿置业。截至报告期末，上述股权转让事宜已完成相关变更登记手续。</w:t>
              </w:r>
            </w:p>
            <w:p w14:paraId="7971AA3F"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hint="eastAsia"/>
                </w:rPr>
                <w:t>注</w:t>
              </w:r>
              <w:r w:rsidRPr="003A0C56">
                <w:rPr>
                  <w:rFonts w:ascii="Times New Roman" w:eastAsiaTheme="minorEastAsia" w:hAnsi="Times New Roman" w:hint="eastAsia"/>
                </w:rPr>
                <w:t>2</w:t>
              </w:r>
              <w:r w:rsidRPr="003A0C56">
                <w:rPr>
                  <w:rFonts w:ascii="Times New Roman" w:eastAsiaTheme="minorEastAsia" w:hAnsi="Times New Roman" w:hint="eastAsia"/>
                </w:rPr>
                <w:t>：</w:t>
              </w:r>
              <w:r w:rsidRPr="003A0C56">
                <w:rPr>
                  <w:rFonts w:ascii="Times New Roman" w:eastAsiaTheme="minorEastAsia" w:hAnsi="Times New Roman"/>
                </w:rPr>
                <w:t>公司下属控股孙公司江苏吴中海利国际贸易有限公司与自然人胡龙海签署了《股权转让协议书》，胡龙海将持有天津嘉和昊成物流有限公司</w:t>
              </w:r>
              <w:r w:rsidRPr="003A0C56">
                <w:rPr>
                  <w:rFonts w:ascii="Times New Roman" w:eastAsiaTheme="minorEastAsia" w:hAnsi="Times New Roman"/>
                </w:rPr>
                <w:t>30%</w:t>
              </w:r>
              <w:r w:rsidRPr="003A0C56">
                <w:rPr>
                  <w:rFonts w:ascii="Times New Roman" w:eastAsiaTheme="minorEastAsia" w:hAnsi="Times New Roman"/>
                </w:rPr>
                <w:t>的股权转让给江苏吴中海利国际贸易有限公司。</w:t>
              </w:r>
              <w:r w:rsidRPr="003A0C56">
                <w:rPr>
                  <w:rFonts w:ascii="Times New Roman" w:eastAsiaTheme="minorEastAsia" w:hAnsi="Times New Roman"/>
                </w:rPr>
                <w:t>2016</w:t>
              </w:r>
              <w:r w:rsidRPr="003A0C56">
                <w:rPr>
                  <w:rFonts w:ascii="Times New Roman" w:eastAsiaTheme="minorEastAsia" w:hAnsi="Times New Roman"/>
                </w:rPr>
                <w:t>年</w:t>
              </w:r>
              <w:r>
                <w:rPr>
                  <w:rFonts w:ascii="Times New Roman" w:eastAsiaTheme="minorEastAsia" w:hAnsi="Times New Roman" w:hint="eastAsia"/>
                </w:rPr>
                <w:t>6</w:t>
              </w:r>
              <w:r w:rsidRPr="003A0C56">
                <w:rPr>
                  <w:rFonts w:ascii="Times New Roman" w:eastAsiaTheme="minorEastAsia" w:hAnsi="Times New Roman"/>
                </w:rPr>
                <w:t>月</w:t>
              </w:r>
              <w:r>
                <w:rPr>
                  <w:rFonts w:ascii="Times New Roman" w:eastAsiaTheme="minorEastAsia" w:hAnsi="Times New Roman" w:hint="eastAsia"/>
                </w:rPr>
                <w:t>6</w:t>
              </w:r>
              <w:r w:rsidRPr="003A0C56">
                <w:rPr>
                  <w:rFonts w:ascii="Times New Roman" w:eastAsiaTheme="minorEastAsia" w:hAnsi="Times New Roman"/>
                </w:rPr>
                <w:t>日上述股权转让事宜已完成相关变更登记手续。</w:t>
              </w:r>
              <w:r w:rsidRPr="003A0C56">
                <w:rPr>
                  <w:rFonts w:ascii="Times New Roman" w:eastAsiaTheme="minorEastAsia" w:hAnsi="Times New Roman" w:hint="eastAsia"/>
                </w:rPr>
                <w:t>另</w:t>
              </w:r>
              <w:r w:rsidRPr="003A0C56">
                <w:rPr>
                  <w:rFonts w:ascii="Times New Roman" w:eastAsiaTheme="minorEastAsia" w:hAnsi="Times New Roman" w:hint="eastAsia"/>
                </w:rPr>
                <w:t>2017</w:t>
              </w:r>
              <w:r w:rsidRPr="003A0C56">
                <w:rPr>
                  <w:rFonts w:ascii="Times New Roman" w:eastAsiaTheme="minorEastAsia" w:hAnsi="Times New Roman" w:hint="eastAsia"/>
                </w:rPr>
                <w:t>年</w:t>
              </w:r>
              <w:r w:rsidRPr="003A0C56">
                <w:rPr>
                  <w:rFonts w:ascii="Times New Roman" w:eastAsiaTheme="minorEastAsia" w:hAnsi="Times New Roman" w:hint="eastAsia"/>
                </w:rPr>
                <w:t>3</w:t>
              </w:r>
              <w:r w:rsidRPr="003A0C56">
                <w:rPr>
                  <w:rFonts w:ascii="Times New Roman" w:eastAsiaTheme="minorEastAsia" w:hAnsi="Times New Roman" w:hint="eastAsia"/>
                </w:rPr>
                <w:t>月</w:t>
              </w:r>
              <w:r w:rsidRPr="003A0C56">
                <w:rPr>
                  <w:rFonts w:ascii="Times New Roman" w:eastAsiaTheme="minorEastAsia" w:hAnsi="Times New Roman" w:hint="eastAsia"/>
                </w:rPr>
                <w:t>23</w:t>
              </w:r>
              <w:r w:rsidRPr="003A0C56">
                <w:rPr>
                  <w:rFonts w:ascii="Times New Roman" w:eastAsiaTheme="minorEastAsia" w:hAnsi="Times New Roman" w:hint="eastAsia"/>
                </w:rPr>
                <w:t>日</w:t>
              </w:r>
              <w:r w:rsidRPr="003A0C56">
                <w:rPr>
                  <w:rFonts w:ascii="Times New Roman" w:eastAsiaTheme="minorEastAsia" w:hAnsi="Times New Roman"/>
                </w:rPr>
                <w:t>，</w:t>
              </w:r>
              <w:r w:rsidRPr="003A0C56">
                <w:rPr>
                  <w:rFonts w:ascii="Times New Roman" w:eastAsiaTheme="minorEastAsia" w:hAnsi="Times New Roman" w:hint="eastAsia"/>
                </w:rPr>
                <w:t>中通诚</w:t>
              </w:r>
              <w:r w:rsidRPr="003A0C56">
                <w:rPr>
                  <w:rFonts w:ascii="Times New Roman" w:eastAsiaTheme="minorEastAsia" w:hAnsi="Times New Roman"/>
                </w:rPr>
                <w:t>资产评估有限公司</w:t>
              </w:r>
              <w:r w:rsidRPr="003A0C56">
                <w:rPr>
                  <w:rFonts w:ascii="Times New Roman" w:eastAsiaTheme="minorEastAsia" w:hAnsi="Times New Roman" w:hint="eastAsia"/>
                </w:rPr>
                <w:t>按照</w:t>
              </w:r>
              <w:r w:rsidRPr="003A0C56">
                <w:rPr>
                  <w:rFonts w:ascii="Times New Roman" w:eastAsiaTheme="minorEastAsia" w:hAnsi="Times New Roman"/>
                </w:rPr>
                <w:t>资产基础法</w:t>
              </w:r>
              <w:r w:rsidRPr="003A0C56">
                <w:rPr>
                  <w:rFonts w:ascii="Times New Roman" w:eastAsiaTheme="minorEastAsia" w:hAnsi="Times New Roman" w:hint="eastAsia"/>
                </w:rPr>
                <w:t>对</w:t>
              </w:r>
              <w:r w:rsidRPr="003A0C56">
                <w:rPr>
                  <w:rFonts w:ascii="Times New Roman" w:eastAsiaTheme="minorEastAsia" w:hAnsi="Times New Roman"/>
                </w:rPr>
                <w:t>天津嘉和昊成物流有限公司</w:t>
              </w:r>
              <w:r w:rsidRPr="003A0C56">
                <w:rPr>
                  <w:rFonts w:ascii="Times New Roman" w:eastAsiaTheme="minorEastAsia" w:hAnsi="Times New Roman"/>
                </w:rPr>
                <w:t xml:space="preserve"> </w:t>
              </w:r>
              <w:r w:rsidRPr="003A0C56">
                <w:rPr>
                  <w:rFonts w:ascii="Times New Roman" w:eastAsiaTheme="minorEastAsia" w:hAnsi="Times New Roman" w:hint="eastAsia"/>
                </w:rPr>
                <w:t>2016</w:t>
              </w:r>
              <w:r w:rsidRPr="003A0C56">
                <w:rPr>
                  <w:rFonts w:ascii="Times New Roman" w:eastAsiaTheme="minorEastAsia" w:hAnsi="Times New Roman" w:hint="eastAsia"/>
                </w:rPr>
                <w:t>年</w:t>
              </w:r>
              <w:r w:rsidRPr="003A0C56">
                <w:rPr>
                  <w:rFonts w:ascii="Times New Roman" w:eastAsiaTheme="minorEastAsia" w:hAnsi="Times New Roman" w:hint="eastAsia"/>
                </w:rPr>
                <w:t>12</w:t>
              </w:r>
              <w:r w:rsidRPr="003A0C56">
                <w:rPr>
                  <w:rFonts w:ascii="Times New Roman" w:eastAsiaTheme="minorEastAsia" w:hAnsi="Times New Roman" w:hint="eastAsia"/>
                </w:rPr>
                <w:t>月</w:t>
              </w:r>
              <w:r w:rsidRPr="003A0C56">
                <w:rPr>
                  <w:rFonts w:ascii="Times New Roman" w:eastAsiaTheme="minorEastAsia" w:hAnsi="Times New Roman" w:hint="eastAsia"/>
                </w:rPr>
                <w:t>31</w:t>
              </w:r>
              <w:r w:rsidRPr="003A0C56">
                <w:rPr>
                  <w:rFonts w:ascii="Times New Roman" w:eastAsiaTheme="minorEastAsia" w:hAnsi="Times New Roman" w:hint="eastAsia"/>
                </w:rPr>
                <w:t>日的</w:t>
              </w:r>
              <w:r w:rsidRPr="003A0C56">
                <w:rPr>
                  <w:rFonts w:ascii="Times New Roman" w:eastAsiaTheme="minorEastAsia" w:hAnsi="Times New Roman"/>
                </w:rPr>
                <w:t>股东权益出具</w:t>
              </w:r>
              <w:r w:rsidRPr="003A0C56">
                <w:rPr>
                  <w:rFonts w:ascii="Times New Roman" w:eastAsiaTheme="minorEastAsia" w:hAnsi="Times New Roman" w:hint="eastAsia"/>
                </w:rPr>
                <w:t>了中通苏咨报字〔</w:t>
              </w:r>
              <w:r w:rsidRPr="003A0C56">
                <w:rPr>
                  <w:rFonts w:ascii="Times New Roman" w:eastAsiaTheme="minorEastAsia" w:hAnsi="Times New Roman" w:hint="eastAsia"/>
                </w:rPr>
                <w:t>2017</w:t>
              </w:r>
              <w:r w:rsidRPr="003A0C56">
                <w:rPr>
                  <w:rFonts w:ascii="Times New Roman" w:eastAsiaTheme="minorEastAsia" w:hAnsi="Times New Roman" w:hint="eastAsia"/>
                </w:rPr>
                <w:t>〕</w:t>
              </w:r>
              <w:r w:rsidRPr="003A0C56">
                <w:rPr>
                  <w:rFonts w:ascii="Times New Roman" w:eastAsiaTheme="minorEastAsia" w:hAnsi="Times New Roman" w:hint="eastAsia"/>
                </w:rPr>
                <w:t>13</w:t>
              </w:r>
              <w:r w:rsidRPr="003A0C56">
                <w:rPr>
                  <w:rFonts w:ascii="Times New Roman" w:eastAsiaTheme="minorEastAsia" w:hAnsi="Times New Roman" w:hint="eastAsia"/>
                </w:rPr>
                <w:t>号《天津嘉和昊成物流有限公司股东全部权益价值》咨询</w:t>
              </w:r>
              <w:r w:rsidRPr="003A0C56">
                <w:rPr>
                  <w:rFonts w:ascii="Times New Roman" w:eastAsiaTheme="minorEastAsia" w:hAnsi="Times New Roman"/>
                </w:rPr>
                <w:t>报告，</w:t>
              </w:r>
              <w:r w:rsidRPr="003A0C56">
                <w:rPr>
                  <w:rFonts w:ascii="Times New Roman" w:eastAsiaTheme="minorEastAsia" w:hAnsi="Times New Roman" w:hint="eastAsia"/>
                </w:rPr>
                <w:t>截至</w:t>
              </w:r>
              <w:r w:rsidRPr="003A0C56">
                <w:rPr>
                  <w:rFonts w:ascii="Times New Roman" w:eastAsiaTheme="minorEastAsia" w:hAnsi="Times New Roman" w:hint="eastAsia"/>
                </w:rPr>
                <w:t>2016</w:t>
              </w:r>
              <w:r w:rsidRPr="003A0C56">
                <w:rPr>
                  <w:rFonts w:ascii="Times New Roman" w:eastAsiaTheme="minorEastAsia" w:hAnsi="Times New Roman" w:hint="eastAsia"/>
                </w:rPr>
                <w:t>年</w:t>
              </w:r>
              <w:r w:rsidRPr="003A0C56">
                <w:rPr>
                  <w:rFonts w:ascii="Times New Roman" w:eastAsiaTheme="minorEastAsia" w:hAnsi="Times New Roman" w:hint="eastAsia"/>
                </w:rPr>
                <w:t>12</w:t>
              </w:r>
              <w:r w:rsidRPr="003A0C56">
                <w:rPr>
                  <w:rFonts w:ascii="Times New Roman" w:eastAsiaTheme="minorEastAsia" w:hAnsi="Times New Roman" w:hint="eastAsia"/>
                </w:rPr>
                <w:t>月</w:t>
              </w:r>
              <w:r w:rsidRPr="003A0C56">
                <w:rPr>
                  <w:rFonts w:ascii="Times New Roman" w:eastAsiaTheme="minorEastAsia" w:hAnsi="Times New Roman" w:hint="eastAsia"/>
                </w:rPr>
                <w:t>31</w:t>
              </w:r>
              <w:r w:rsidRPr="003A0C56">
                <w:rPr>
                  <w:rFonts w:ascii="Times New Roman" w:eastAsiaTheme="minorEastAsia" w:hAnsi="Times New Roman" w:hint="eastAsia"/>
                </w:rPr>
                <w:t>日</w:t>
              </w:r>
              <w:r w:rsidRPr="003A0C56">
                <w:rPr>
                  <w:rFonts w:ascii="Times New Roman" w:eastAsiaTheme="minorEastAsia" w:hAnsi="Times New Roman"/>
                </w:rPr>
                <w:t>，天津嘉和昊成物流有限公司</w:t>
              </w:r>
              <w:r w:rsidRPr="003A0C56">
                <w:rPr>
                  <w:rFonts w:ascii="Times New Roman" w:eastAsiaTheme="minorEastAsia" w:hAnsi="Times New Roman" w:hint="eastAsia"/>
                </w:rPr>
                <w:t>股东全部权益估值为</w:t>
              </w:r>
              <w:r w:rsidRPr="003A0C56">
                <w:rPr>
                  <w:rFonts w:ascii="Times New Roman" w:eastAsiaTheme="minorEastAsia" w:hAnsi="Times New Roman"/>
                </w:rPr>
                <w:t>11,655.36</w:t>
              </w:r>
              <w:r w:rsidRPr="003A0C56">
                <w:rPr>
                  <w:rFonts w:ascii="Times New Roman" w:eastAsiaTheme="minorEastAsia" w:hAnsi="Times New Roman" w:hint="eastAsia"/>
                </w:rPr>
                <w:t>万元。</w:t>
              </w:r>
            </w:p>
            <w:p w14:paraId="5C79910D" w14:textId="39C12619" w:rsidR="00D074C7" w:rsidRDefault="00166E2B" w:rsidP="00CE6992">
              <w:pPr>
                <w:pStyle w:val="afe"/>
                <w:spacing w:line="360" w:lineRule="auto"/>
                <w:ind w:leftChars="0" w:left="2" w:hanging="2"/>
                <w:rPr>
                  <w:rFonts w:cs="Arial"/>
                </w:rPr>
              </w:pPr>
            </w:p>
          </w:sdtContent>
        </w:sdt>
      </w:sdtContent>
    </w:sdt>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sdtContent>
        <w:p w14:paraId="2F9D34B5" w14:textId="77777777" w:rsidR="00D074C7" w:rsidRDefault="00A86B79">
          <w:pPr>
            <w:pStyle w:val="4"/>
            <w:numPr>
              <w:ilvl w:val="3"/>
              <w:numId w:val="84"/>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ContentLocked"/>
            <w:placeholder>
              <w:docPart w:val="GBC22222222222222222222222222222"/>
            </w:placeholder>
          </w:sdtPr>
          <w:sdtEndPr/>
          <w:sdtContent>
            <w:p w14:paraId="20CAD76F" w14:textId="6AA7961B" w:rsidR="00D074C7" w:rsidRDefault="00A86B79" w:rsidP="00FB6737">
              <w:r>
                <w:rPr>
                  <w:rFonts w:cs="Arial"/>
                  <w:szCs w:val="21"/>
                </w:rPr>
                <w:fldChar w:fldCharType="begin"/>
              </w:r>
              <w:r w:rsidR="00FB6737">
                <w:rPr>
                  <w:rFonts w:cs="Arial"/>
                  <w:szCs w:val="21"/>
                </w:rPr>
                <w:instrText xml:space="preserve"> MACROBUTTON  SnrToggleCheckbox □适用 </w:instrText>
              </w:r>
              <w:r>
                <w:rPr>
                  <w:rFonts w:cs="Arial"/>
                  <w:szCs w:val="21"/>
                </w:rPr>
                <w:fldChar w:fldCharType="end"/>
              </w:r>
              <w:r>
                <w:rPr>
                  <w:rFonts w:cs="Arial"/>
                  <w:szCs w:val="21"/>
                </w:rPr>
                <w:fldChar w:fldCharType="begin"/>
              </w:r>
              <w:r w:rsidR="00FB6737">
                <w:rPr>
                  <w:rFonts w:cs="Arial"/>
                  <w:szCs w:val="21"/>
                </w:rPr>
                <w:instrText xml:space="preserve"> MACROBUTTON  SnrToggleCheckbox √不适用 </w:instrText>
              </w:r>
              <w:r>
                <w:rPr>
                  <w:rFonts w:cs="Arial"/>
                  <w:szCs w:val="21"/>
                </w:rPr>
                <w:fldChar w:fldCharType="end"/>
              </w:r>
            </w:p>
          </w:sdtContent>
        </w:sdt>
        <w:p w14:paraId="20B7827C" w14:textId="77777777" w:rsidR="00D074C7" w:rsidRDefault="00166E2B">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rPr>
      </w:sdtEndPr>
      <w:sdtContent>
        <w:p w14:paraId="3B159BA0" w14:textId="77777777" w:rsidR="00D074C7" w:rsidRDefault="00A86B79">
          <w:pPr>
            <w:pStyle w:val="4"/>
            <w:numPr>
              <w:ilvl w:val="3"/>
              <w:numId w:val="84"/>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552042634"/>
            <w:lock w:val="sdtContentLocked"/>
            <w:placeholder>
              <w:docPart w:val="GBC22222222222222222222222222222"/>
            </w:placeholder>
          </w:sdtPr>
          <w:sdtEndPr/>
          <w:sdtContent>
            <w:p w14:paraId="47001507" w14:textId="76F5397F" w:rsidR="00CE6992" w:rsidRDefault="00A86B79" w:rsidP="00CE6992">
              <w:r>
                <w:fldChar w:fldCharType="begin"/>
              </w:r>
              <w:r w:rsidR="00CE6992">
                <w:instrText xml:space="preserve"> MACROBUTTON  SnrToggleCheckbox □适用 </w:instrText>
              </w:r>
              <w:r>
                <w:fldChar w:fldCharType="end"/>
              </w:r>
              <w:r>
                <w:fldChar w:fldCharType="begin"/>
              </w:r>
              <w:r w:rsidR="00CE6992">
                <w:instrText xml:space="preserve"> MACROBUTTON  SnrToggleCheckbox √不适用 </w:instrText>
              </w:r>
              <w:r>
                <w:fldChar w:fldCharType="end"/>
              </w:r>
            </w:p>
          </w:sdtContent>
        </w:sdt>
        <w:p w14:paraId="6EDF0355" w14:textId="5EF2278E" w:rsidR="00D074C7" w:rsidRDefault="00166E2B">
          <w:pPr>
            <w:rPr>
              <w:rFonts w:cs="Arial"/>
              <w:szCs w:val="21"/>
            </w:rPr>
          </w:pPr>
        </w:p>
      </w:sdtContent>
    </w:sdt>
    <w:p w14:paraId="7C8FC099" w14:textId="77777777" w:rsidR="00D074C7" w:rsidRDefault="00D074C7">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1492756890"/>
        <w:lock w:val="sdtLocked"/>
        <w:placeholder>
          <w:docPart w:val="GBC22222222222222222222222222222"/>
        </w:placeholder>
      </w:sdtPr>
      <w:sdtEndPr/>
      <w:sdtContent>
        <w:p w14:paraId="31DC9D00" w14:textId="77777777" w:rsidR="00D074C7" w:rsidRDefault="00A86B79">
          <w:pPr>
            <w:pStyle w:val="4"/>
            <w:numPr>
              <w:ilvl w:val="3"/>
              <w:numId w:val="84"/>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37325969"/>
            <w:lock w:val="sdtContentLocked"/>
            <w:placeholder>
              <w:docPart w:val="GBC22222222222222222222222222222"/>
            </w:placeholder>
          </w:sdtPr>
          <w:sdtEndPr/>
          <w:sdtContent>
            <w:p w14:paraId="00C39D0E" w14:textId="45578FDA" w:rsidR="00D074C7" w:rsidRDefault="00A86B79" w:rsidP="00FB6737">
              <w:pPr>
                <w:rPr>
                  <w:rFonts w:cs="Arial"/>
                  <w:szCs w:val="21"/>
                </w:rPr>
              </w:pPr>
              <w:r>
                <w:rPr>
                  <w:rFonts w:cs="Arial"/>
                  <w:szCs w:val="21"/>
                </w:rPr>
                <w:fldChar w:fldCharType="begin"/>
              </w:r>
              <w:r w:rsidR="00FB6737">
                <w:rPr>
                  <w:rFonts w:cs="Arial"/>
                  <w:szCs w:val="21"/>
                </w:rPr>
                <w:instrText xml:space="preserve"> MACROBUTTON  SnrToggleCheckbox □适用 </w:instrText>
              </w:r>
              <w:r>
                <w:rPr>
                  <w:rFonts w:cs="Arial"/>
                  <w:szCs w:val="21"/>
                </w:rPr>
                <w:fldChar w:fldCharType="end"/>
              </w:r>
              <w:r>
                <w:rPr>
                  <w:rFonts w:cs="Arial"/>
                  <w:szCs w:val="21"/>
                </w:rPr>
                <w:fldChar w:fldCharType="begin"/>
              </w:r>
              <w:r w:rsidR="00FB6737">
                <w:rPr>
                  <w:rFonts w:cs="Arial"/>
                  <w:szCs w:val="21"/>
                </w:rPr>
                <w:instrText xml:space="preserve"> MACROBUTTON  SnrToggleCheckbox √不适用 </w:instrText>
              </w:r>
              <w:r>
                <w:rPr>
                  <w:rFonts w:cs="Arial"/>
                  <w:szCs w:val="21"/>
                </w:rPr>
                <w:fldChar w:fldCharType="end"/>
              </w:r>
            </w:p>
          </w:sdtContent>
        </w:sdt>
      </w:sdtContent>
    </w:sdt>
    <w:p w14:paraId="6B6CE525" w14:textId="77777777" w:rsidR="00D074C7" w:rsidRDefault="00D074C7">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590734539"/>
        <w:lock w:val="sdtLocked"/>
        <w:placeholder>
          <w:docPart w:val="GBC22222222222222222222222222222"/>
        </w:placeholder>
      </w:sdtPr>
      <w:sdtEndPr/>
      <w:sdtContent>
        <w:p w14:paraId="4B9FAC16" w14:textId="77777777" w:rsidR="00D074C7" w:rsidRDefault="00A86B79">
          <w:pPr>
            <w:pStyle w:val="4"/>
            <w:numPr>
              <w:ilvl w:val="3"/>
              <w:numId w:val="84"/>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ContentLocked"/>
            <w:placeholder>
              <w:docPart w:val="GBC22222222222222222222222222222"/>
            </w:placeholder>
          </w:sdtPr>
          <w:sdtEndPr/>
          <w:sdtContent>
            <w:p w14:paraId="6B91BDAB" w14:textId="453F1331" w:rsidR="00D074C7" w:rsidRDefault="00A86B79" w:rsidP="00FB6737">
              <w:pPr>
                <w:rPr>
                  <w:rFonts w:cs="Arial"/>
                  <w:szCs w:val="21"/>
                </w:rPr>
              </w:pPr>
              <w:r>
                <w:rPr>
                  <w:rFonts w:cs="Arial"/>
                  <w:szCs w:val="21"/>
                </w:rPr>
                <w:fldChar w:fldCharType="begin"/>
              </w:r>
              <w:r w:rsidR="00FB6737">
                <w:rPr>
                  <w:rFonts w:cs="Arial"/>
                  <w:szCs w:val="21"/>
                </w:rPr>
                <w:instrText xml:space="preserve"> MACROBUTTON  SnrToggleCheckbox □适用 </w:instrText>
              </w:r>
              <w:r>
                <w:rPr>
                  <w:rFonts w:cs="Arial"/>
                  <w:szCs w:val="21"/>
                </w:rPr>
                <w:fldChar w:fldCharType="end"/>
              </w:r>
              <w:r>
                <w:rPr>
                  <w:rFonts w:cs="Arial"/>
                  <w:szCs w:val="21"/>
                </w:rPr>
                <w:fldChar w:fldCharType="begin"/>
              </w:r>
              <w:r w:rsidR="00FB6737">
                <w:rPr>
                  <w:rFonts w:cs="Arial"/>
                  <w:szCs w:val="21"/>
                </w:rPr>
                <w:instrText xml:space="preserve"> MACROBUTTON  SnrToggleCheckbox √不适用 </w:instrText>
              </w:r>
              <w:r>
                <w:rPr>
                  <w:rFonts w:cs="Arial"/>
                  <w:szCs w:val="21"/>
                </w:rPr>
                <w:fldChar w:fldCharType="end"/>
              </w:r>
            </w:p>
          </w:sdtContent>
        </w:sdt>
      </w:sdtContent>
    </w:sdt>
    <w:p w14:paraId="5126492C" w14:textId="77777777" w:rsidR="00D074C7" w:rsidRDefault="00D074C7">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14:paraId="44D20728" w14:textId="77777777" w:rsidR="00D074C7" w:rsidRDefault="00A86B79">
          <w:pPr>
            <w:pStyle w:val="3"/>
            <w:numPr>
              <w:ilvl w:val="2"/>
              <w:numId w:val="82"/>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EndPr/>
          <w:sdtContent>
            <w:p w14:paraId="48697222" w14:textId="665DFB63" w:rsidR="00FB6737" w:rsidRDefault="00A86B79" w:rsidP="00FB6737">
              <w:r>
                <w:fldChar w:fldCharType="begin"/>
              </w:r>
              <w:r w:rsidR="00FB6737">
                <w:instrText xml:space="preserve"> MACROBUTTON  SnrToggleCheckbox □适用 </w:instrText>
              </w:r>
              <w:r>
                <w:fldChar w:fldCharType="end"/>
              </w:r>
              <w:r>
                <w:fldChar w:fldCharType="begin"/>
              </w:r>
              <w:r w:rsidR="00FB6737">
                <w:instrText xml:space="preserve"> MACROBUTTON  SnrToggleCheckbox √不适用 </w:instrText>
              </w:r>
              <w:r>
                <w:fldChar w:fldCharType="end"/>
              </w:r>
            </w:p>
          </w:sdtContent>
        </w:sdt>
        <w:p w14:paraId="492187C6" w14:textId="7E40E428" w:rsidR="00D074C7" w:rsidRDefault="00166E2B">
          <w:pPr>
            <w:rPr>
              <w:rFonts w:cs="Arial"/>
              <w:szCs w:val="21"/>
            </w:rPr>
          </w:pPr>
        </w:p>
      </w:sdtContent>
    </w:sdt>
    <w:p w14:paraId="26628E73" w14:textId="77777777" w:rsidR="00D074C7" w:rsidRDefault="00D074C7">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EndPr/>
      <w:sdtContent>
        <w:p w14:paraId="2DFF8B40" w14:textId="77777777" w:rsidR="00D074C7" w:rsidRDefault="00A86B79">
          <w:pPr>
            <w:pStyle w:val="3"/>
            <w:numPr>
              <w:ilvl w:val="2"/>
              <w:numId w:val="82"/>
            </w:numPr>
            <w:rPr>
              <w:rFonts w:ascii="宋体" w:hAnsi="宋体" w:cs="Arial"/>
              <w:szCs w:val="21"/>
            </w:rPr>
          </w:pPr>
          <w:r>
            <w:rPr>
              <w:rFonts w:ascii="宋体" w:hAnsi="宋体" w:cs="Arial" w:hint="eastAsia"/>
              <w:szCs w:val="21"/>
            </w:rPr>
            <w:t>在未纳入合并财务报表范围的结构化主体中的权益</w:t>
          </w:r>
        </w:p>
        <w:p w14:paraId="3F8DD5F0" w14:textId="77777777" w:rsidR="00D074C7" w:rsidRDefault="00A86B79">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EndPr/>
          <w:sdtContent>
            <w:p w14:paraId="44B1AE17" w14:textId="16C4FDC5" w:rsidR="00D074C7" w:rsidRDefault="00A86B79" w:rsidP="00FB6737">
              <w:pPr>
                <w:rPr>
                  <w:rFonts w:cs="Arial"/>
                  <w:szCs w:val="21"/>
                </w:rPr>
              </w:pPr>
              <w:r>
                <w:rPr>
                  <w:rFonts w:cs="Arial"/>
                  <w:szCs w:val="21"/>
                </w:rPr>
                <w:fldChar w:fldCharType="begin"/>
              </w:r>
              <w:r w:rsidR="00FB6737">
                <w:rPr>
                  <w:rFonts w:cs="Arial"/>
                  <w:szCs w:val="21"/>
                </w:rPr>
                <w:instrText xml:space="preserve"> MACROBUTTON  SnrToggleCheckbox □适用 </w:instrText>
              </w:r>
              <w:r>
                <w:rPr>
                  <w:rFonts w:cs="Arial"/>
                  <w:szCs w:val="21"/>
                </w:rPr>
                <w:fldChar w:fldCharType="end"/>
              </w:r>
              <w:r>
                <w:rPr>
                  <w:rFonts w:cs="Arial"/>
                  <w:szCs w:val="21"/>
                </w:rPr>
                <w:fldChar w:fldCharType="begin"/>
              </w:r>
              <w:r w:rsidR="00FB6737">
                <w:rPr>
                  <w:rFonts w:cs="Arial"/>
                  <w:szCs w:val="21"/>
                </w:rPr>
                <w:instrText xml:space="preserve"> MACROBUTTON  SnrToggleCheckbox √不适用 </w:instrText>
              </w:r>
              <w:r>
                <w:rPr>
                  <w:rFonts w:cs="Arial"/>
                  <w:szCs w:val="21"/>
                </w:rPr>
                <w:fldChar w:fldCharType="end"/>
              </w:r>
            </w:p>
          </w:sdtContent>
        </w:sdt>
        <w:p w14:paraId="6F708D48" w14:textId="77777777" w:rsidR="00D074C7" w:rsidRDefault="00166E2B">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EndPr/>
      <w:sdtContent>
        <w:p w14:paraId="4BE8F6B2" w14:textId="77777777" w:rsidR="00D074C7" w:rsidRDefault="00A86B79">
          <w:pPr>
            <w:pStyle w:val="3"/>
            <w:numPr>
              <w:ilvl w:val="2"/>
              <w:numId w:val="82"/>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ContentLocked"/>
            <w:placeholder>
              <w:docPart w:val="GBC22222222222222222222222222222"/>
            </w:placeholder>
          </w:sdtPr>
          <w:sdtEndPr/>
          <w:sdtContent>
            <w:p w14:paraId="7870F453" w14:textId="2CB5BBDD" w:rsidR="00D074C7" w:rsidRDefault="00A86B79" w:rsidP="00FB6737">
              <w:r>
                <w:fldChar w:fldCharType="begin"/>
              </w:r>
              <w:r w:rsidR="00FB6737">
                <w:instrText xml:space="preserve"> MACROBUTTON  SnrToggleCheckbox □适用 </w:instrText>
              </w:r>
              <w:r>
                <w:fldChar w:fldCharType="end"/>
              </w:r>
              <w:r>
                <w:fldChar w:fldCharType="begin"/>
              </w:r>
              <w:r w:rsidR="00FB6737">
                <w:instrText xml:space="preserve"> MACROBUTTON  SnrToggleCheckbox √不适用 </w:instrText>
              </w:r>
              <w:r>
                <w:fldChar w:fldCharType="end"/>
              </w:r>
            </w:p>
          </w:sdtContent>
        </w:sdt>
      </w:sdtContent>
    </w:sdt>
    <w:p w14:paraId="205A0DEA" w14:textId="77777777" w:rsidR="00D074C7" w:rsidRDefault="00D074C7"/>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EndPr/>
      <w:sdtContent>
        <w:p w14:paraId="39D483EE" w14:textId="77777777" w:rsidR="00D074C7" w:rsidRDefault="00A86B79">
          <w:pPr>
            <w:pStyle w:val="2"/>
            <w:numPr>
              <w:ilvl w:val="0"/>
              <w:numId w:val="46"/>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EndPr/>
          <w:sdtContent>
            <w:p w14:paraId="28D60499" w14:textId="2A62B2C0" w:rsidR="00D074C7" w:rsidRDefault="00A86B79">
              <w:r>
                <w:fldChar w:fldCharType="begin"/>
              </w:r>
              <w:r w:rsidR="00F36AF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kern w:val="0"/>
              <w:szCs w:val="24"/>
            </w:rPr>
            <w:alias w:val="与金融工具相关的风险"/>
            <w:tag w:val="_GBC_f6714dfdbb554edeb7e7fde71c65346d"/>
            <w:id w:val="-1873985921"/>
            <w:lock w:val="sdtLocked"/>
            <w:placeholder>
              <w:docPart w:val="GBC22222222222222222222222222222"/>
            </w:placeholder>
          </w:sdtPr>
          <w:sdtEndPr>
            <w:rPr>
              <w:rFonts w:cs="Times New Roman"/>
              <w:b/>
              <w:kern w:val="2"/>
              <w:szCs w:val="21"/>
            </w:rPr>
          </w:sdtEndPr>
          <w:sdtContent>
            <w:p w14:paraId="05BA7F2C"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本公司在经营过程中面临各种金融风险：信用风险、市场风险和流动性风险。公司董事会全面负责风险管理目标和政策的确定，并对风险管理目标和政策承担最终责任，但是董事会已授权本公司管理层设计和实施能确保风险管理目标和政策得以有效执行的程序。董事会通过财务部门递交的月度报告来审查已执行程序的有效性以及风险管理目标和政策的合理性。本公司的内部审计师也会审计风险管理的政策和程序，并且将有关发现汇报给审计委员会。</w:t>
              </w:r>
            </w:p>
            <w:p w14:paraId="5EAD6AF0" w14:textId="77777777" w:rsidR="00CE6992" w:rsidRPr="003A0C56" w:rsidRDefault="00CE6992" w:rsidP="00AC6A34">
              <w:pPr>
                <w:pStyle w:val="afe"/>
                <w:spacing w:line="276" w:lineRule="auto"/>
                <w:ind w:leftChars="0" w:left="0"/>
                <w:rPr>
                  <w:rFonts w:eastAsiaTheme="minorEastAsia"/>
                  <w:b/>
                </w:rPr>
              </w:pPr>
              <w:r w:rsidRPr="003A0C56">
                <w:rPr>
                  <w:rFonts w:ascii="Times New Roman" w:eastAsiaTheme="minorEastAsia" w:hAnsi="Times New Roman"/>
                </w:rPr>
                <w:t>本公司风险管理的总体目标是在不过度影响公司竞争力和应变力的情况下，制定尽可能降低风险的风险管理政策。</w:t>
              </w:r>
            </w:p>
            <w:p w14:paraId="3DEC5C9E" w14:textId="77777777" w:rsidR="00CE6992" w:rsidRPr="003A0C56" w:rsidRDefault="00CE6992" w:rsidP="00AC6A34">
              <w:pPr>
                <w:pStyle w:val="aff2"/>
                <w:spacing w:line="276" w:lineRule="auto"/>
                <w:ind w:left="0" w:firstLine="0"/>
                <w:rPr>
                  <w:rFonts w:ascii="Times New Roman" w:eastAsiaTheme="minorEastAsia" w:hAnsi="Times New Roman"/>
                </w:rPr>
              </w:pPr>
              <w:r w:rsidRPr="003A0C56">
                <w:rPr>
                  <w:rFonts w:ascii="Times New Roman" w:eastAsiaTheme="minorEastAsia" w:hAnsi="Times New Roman"/>
                </w:rPr>
                <w:fldChar w:fldCharType="begin"/>
              </w:r>
              <w:r w:rsidRPr="003A0C56">
                <w:rPr>
                  <w:rFonts w:ascii="Times New Roman" w:eastAsiaTheme="minorEastAsia" w:hAnsi="Times New Roman"/>
                </w:rPr>
                <w:instrText xml:space="preserve"> DOCVARIABLE </w:instrText>
              </w:r>
              <w:r w:rsidRPr="003A0C56">
                <w:rPr>
                  <w:rFonts w:ascii="Times New Roman" w:eastAsiaTheme="minorEastAsia" w:hAnsi="Times New Roman"/>
                </w:rPr>
                <w:instrText>附注二级</w:instrText>
              </w:r>
              <w:r w:rsidRPr="003A0C56">
                <w:rPr>
                  <w:rFonts w:ascii="Times New Roman" w:eastAsiaTheme="minorEastAsia" w:hAnsi="Times New Roman"/>
                </w:rPr>
                <w:instrText xml:space="preserve"> \* MERGEFORMAT </w:instrText>
              </w:r>
              <w:r w:rsidRPr="003A0C56">
                <w:rPr>
                  <w:rFonts w:ascii="Times New Roman" w:eastAsiaTheme="minorEastAsia" w:hAnsi="Times New Roman"/>
                </w:rPr>
                <w:fldChar w:fldCharType="separate"/>
              </w:r>
              <w:r w:rsidRPr="003A0C56">
                <w:rPr>
                  <w:rFonts w:ascii="Times New Roman" w:eastAsiaTheme="minorEastAsia" w:hAnsi="Times New Roman"/>
                </w:rPr>
                <w:t>(</w:t>
              </w:r>
              <w:r w:rsidRPr="003A0C56">
                <w:rPr>
                  <w:rFonts w:ascii="Times New Roman" w:eastAsiaTheme="minorEastAsia" w:hAnsi="Times New Roman"/>
                </w:rPr>
                <w:t>一</w:t>
              </w:r>
              <w:r w:rsidRPr="003A0C56">
                <w:rPr>
                  <w:rFonts w:ascii="Times New Roman" w:eastAsiaTheme="minorEastAsia" w:hAnsi="Times New Roman"/>
                </w:rPr>
                <w:t>)</w:t>
              </w:r>
              <w:r w:rsidRPr="003A0C56">
                <w:rPr>
                  <w:rFonts w:ascii="Times New Roman" w:eastAsiaTheme="minorEastAsia" w:hAnsi="Times New Roman"/>
                </w:rPr>
                <w:fldChar w:fldCharType="end"/>
              </w:r>
              <w:r w:rsidRPr="003A0C56">
                <w:rPr>
                  <w:rFonts w:ascii="Times New Roman" w:eastAsiaTheme="minorEastAsia" w:hAnsi="Times New Roman"/>
                </w:rPr>
                <w:tab/>
              </w:r>
              <w:r w:rsidRPr="003A0C56">
                <w:rPr>
                  <w:rFonts w:ascii="Times New Roman" w:eastAsiaTheme="minorEastAsia" w:hAnsi="Times New Roman"/>
                </w:rPr>
                <w:t>信用风险</w:t>
              </w:r>
            </w:p>
            <w:p w14:paraId="2FA9F4AA"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于</w:t>
              </w:r>
              <w:r w:rsidRPr="003A0C56">
                <w:rPr>
                  <w:rFonts w:ascii="Times New Roman" w:eastAsiaTheme="minorEastAsia" w:hAnsi="Times New Roman"/>
                </w:rPr>
                <w:t xml:space="preserve"> 201</w:t>
              </w:r>
              <w:r w:rsidRPr="003A0C56">
                <w:rPr>
                  <w:rFonts w:ascii="Times New Roman" w:eastAsiaTheme="minorEastAsia" w:hAnsi="Times New Roman" w:hint="eastAsia"/>
                </w:rPr>
                <w:t>6</w:t>
              </w:r>
              <w:r w:rsidRPr="003A0C56">
                <w:rPr>
                  <w:rFonts w:ascii="Times New Roman" w:eastAsiaTheme="minorEastAsia" w:hAnsi="Times New Roman"/>
                </w:rPr>
                <w:t>年</w:t>
              </w:r>
              <w:r w:rsidRPr="003A0C56">
                <w:rPr>
                  <w:rFonts w:ascii="Times New Roman" w:eastAsiaTheme="minorEastAsia" w:hAnsi="Times New Roman"/>
                </w:rPr>
                <w:t xml:space="preserve"> 12 </w:t>
              </w:r>
              <w:r w:rsidRPr="003A0C56">
                <w:rPr>
                  <w:rFonts w:ascii="Times New Roman" w:eastAsiaTheme="minorEastAsia" w:hAnsi="Times New Roman"/>
                </w:rPr>
                <w:t>月</w:t>
              </w:r>
              <w:r w:rsidRPr="003A0C56">
                <w:rPr>
                  <w:rFonts w:ascii="Times New Roman" w:eastAsiaTheme="minorEastAsia" w:hAnsi="Times New Roman"/>
                </w:rPr>
                <w:t xml:space="preserve"> 31 </w:t>
              </w:r>
              <w:r w:rsidRPr="003A0C56">
                <w:rPr>
                  <w:rFonts w:ascii="Times New Roman" w:eastAsiaTheme="minorEastAsia" w:hAnsi="Times New Roman"/>
                </w:rPr>
                <w:t>日，可能引起本公司财务损失的最大信用风险敞口主要来自于合同另一方未能履行义务而导致本公司金融资产产生的损失，具体包括：</w:t>
              </w:r>
            </w:p>
            <w:p w14:paraId="261BDA60" w14:textId="77777777" w:rsidR="00CE6992" w:rsidRPr="003A0C56" w:rsidRDefault="00CE6992" w:rsidP="00AC6A34">
              <w:pPr>
                <w:pStyle w:val="afe"/>
                <w:spacing w:line="276" w:lineRule="auto"/>
                <w:ind w:leftChars="0" w:left="0" w:firstLineChars="150" w:firstLine="315"/>
                <w:rPr>
                  <w:rFonts w:ascii="Times New Roman" w:eastAsiaTheme="minorEastAsia" w:hAnsi="Times New Roman"/>
                </w:rPr>
              </w:pPr>
              <w:r w:rsidRPr="003A0C56">
                <w:rPr>
                  <w:rFonts w:ascii="Times New Roman" w:eastAsiaTheme="minorEastAsia" w:hAnsi="Times New Roman"/>
                </w:rPr>
                <w:t>（</w:t>
              </w:r>
              <w:r w:rsidRPr="003A0C56">
                <w:rPr>
                  <w:rFonts w:ascii="Times New Roman" w:eastAsiaTheme="minorEastAsia" w:hAnsi="Times New Roman"/>
                </w:rPr>
                <w:t>1</w:t>
              </w:r>
              <w:r w:rsidRPr="003A0C56">
                <w:rPr>
                  <w:rFonts w:ascii="Times New Roman" w:eastAsiaTheme="minorEastAsia" w:hAnsi="Times New Roman"/>
                </w:rPr>
                <w:t>）合并资产负债表中已确认金融资产的账面金额；对于以公允价值计量的金融工具而言，账面价值反映了其风险敞口，但并非最大风险敞口，其最大风险敞口将随着未来公允价值的变化而改变。</w:t>
              </w:r>
            </w:p>
            <w:p w14:paraId="15956CB2" w14:textId="77777777" w:rsidR="00CE6992" w:rsidRPr="003A0C56" w:rsidRDefault="00CE6992" w:rsidP="00AC6A34">
              <w:pPr>
                <w:pStyle w:val="afe"/>
                <w:spacing w:line="276" w:lineRule="auto"/>
                <w:ind w:leftChars="0" w:left="0" w:firstLineChars="150" w:firstLine="315"/>
                <w:rPr>
                  <w:rFonts w:ascii="Times New Roman" w:eastAsiaTheme="minorEastAsia" w:hAnsi="Times New Roman"/>
                </w:rPr>
              </w:pPr>
              <w:r w:rsidRPr="003A0C56">
                <w:rPr>
                  <w:rFonts w:ascii="Times New Roman" w:eastAsiaTheme="minorEastAsia" w:hAnsi="Times New Roman"/>
                </w:rPr>
                <w:t>（</w:t>
              </w:r>
              <w:r w:rsidRPr="003A0C56">
                <w:rPr>
                  <w:rFonts w:ascii="Times New Roman" w:eastAsiaTheme="minorEastAsia" w:hAnsi="Times New Roman"/>
                </w:rPr>
                <w:t>2</w:t>
              </w:r>
              <w:r w:rsidRPr="003A0C56">
                <w:rPr>
                  <w:rFonts w:ascii="Times New Roman" w:eastAsiaTheme="minorEastAsia" w:hAnsi="Times New Roman"/>
                </w:rPr>
                <w:t>）附注</w:t>
              </w:r>
              <w:r w:rsidRPr="003A0C56">
                <w:rPr>
                  <w:rFonts w:ascii="Times New Roman" w:eastAsiaTheme="minorEastAsia" w:hAnsi="Times New Roman" w:hint="eastAsia"/>
                </w:rPr>
                <w:t>十</w:t>
              </w:r>
              <w:r w:rsidRPr="003A0C56">
                <w:rPr>
                  <w:rFonts w:ascii="Times New Roman" w:eastAsiaTheme="minorEastAsia" w:hAnsi="Times New Roman"/>
                </w:rPr>
                <w:t>、（五）关联方担保披露的相关的担保合同金额。</w:t>
              </w:r>
            </w:p>
            <w:p w14:paraId="207797A5" w14:textId="77777777" w:rsidR="00CE6992" w:rsidRPr="003A0C56" w:rsidRDefault="00CE6992" w:rsidP="00AC6A34">
              <w:pPr>
                <w:pStyle w:val="afe"/>
                <w:spacing w:line="276" w:lineRule="auto"/>
                <w:ind w:leftChars="0" w:left="0"/>
                <w:rPr>
                  <w:rFonts w:ascii="Times New Roman" w:eastAsiaTheme="minorEastAsia" w:hAnsi="Times New Roman"/>
                </w:rPr>
              </w:pPr>
              <w:r w:rsidRPr="003A0C56">
                <w:rPr>
                  <w:rFonts w:ascii="Times New Roman" w:eastAsiaTheme="minorEastAsia" w:hAnsi="Times New Roman"/>
                </w:rPr>
                <w:t>为降低信用风险，本公司控制信用额度、进行信用审批，并执行其他监控程序以确保采取必要的措施回收过期债权。此外，本公司于每个资产负债表日根据应收款项的回收情况，计提充分的坏账准备。因此，本公司管理层认为所承担的信用风险已经大为降低。</w:t>
              </w:r>
            </w:p>
            <w:p w14:paraId="27016A83"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此外，本公司的流动资金存放在信用评级较高的银行，故流动资金的信用风险较低。</w:t>
              </w:r>
            </w:p>
            <w:p w14:paraId="7C5FE7B2" w14:textId="77777777" w:rsidR="00CE6992" w:rsidRPr="003A0C56" w:rsidRDefault="00CE6992" w:rsidP="00CE6992">
              <w:pPr>
                <w:pStyle w:val="afe"/>
                <w:ind w:leftChars="0" w:left="0"/>
                <w:rPr>
                  <w:rFonts w:ascii="Times New Roman" w:eastAsiaTheme="minorEastAsia" w:hAnsi="Times New Roman"/>
                </w:rPr>
              </w:pPr>
            </w:p>
            <w:p w14:paraId="06489C24" w14:textId="77777777" w:rsidR="00CE6992" w:rsidRPr="003A0C56" w:rsidRDefault="00CE6992" w:rsidP="00CE6992">
              <w:pPr>
                <w:pStyle w:val="aff2"/>
                <w:ind w:left="0" w:firstLine="0"/>
                <w:rPr>
                  <w:rFonts w:ascii="Times New Roman" w:eastAsiaTheme="minorEastAsia" w:hAnsi="Times New Roman"/>
                </w:rPr>
              </w:pPr>
              <w:r w:rsidRPr="003A0C56">
                <w:rPr>
                  <w:rFonts w:ascii="Times New Roman" w:eastAsiaTheme="minorEastAsia" w:hAnsi="Times New Roman"/>
                </w:rPr>
                <w:fldChar w:fldCharType="begin"/>
              </w:r>
              <w:r w:rsidRPr="003A0C56">
                <w:rPr>
                  <w:rFonts w:ascii="Times New Roman" w:eastAsiaTheme="minorEastAsia" w:hAnsi="Times New Roman"/>
                </w:rPr>
                <w:instrText xml:space="preserve"> DOCVARIABLE </w:instrText>
              </w:r>
              <w:r w:rsidRPr="003A0C56">
                <w:rPr>
                  <w:rFonts w:ascii="Times New Roman" w:eastAsiaTheme="minorEastAsia" w:hAnsi="Times New Roman"/>
                </w:rPr>
                <w:instrText>附注二级</w:instrText>
              </w:r>
              <w:r w:rsidRPr="003A0C56">
                <w:rPr>
                  <w:rFonts w:ascii="Times New Roman" w:eastAsiaTheme="minorEastAsia" w:hAnsi="Times New Roman"/>
                </w:rPr>
                <w:instrText xml:space="preserve"> \* MERGEFORMAT </w:instrText>
              </w:r>
              <w:r w:rsidRPr="003A0C56">
                <w:rPr>
                  <w:rFonts w:ascii="Times New Roman" w:eastAsiaTheme="minorEastAsia" w:hAnsi="Times New Roman"/>
                </w:rPr>
                <w:fldChar w:fldCharType="separate"/>
              </w:r>
              <w:r w:rsidRPr="003A0C56">
                <w:rPr>
                  <w:rFonts w:ascii="Times New Roman" w:eastAsiaTheme="minorEastAsia" w:hAnsi="Times New Roman"/>
                </w:rPr>
                <w:t>(</w:t>
              </w:r>
              <w:r w:rsidRPr="003A0C56">
                <w:rPr>
                  <w:rFonts w:ascii="Times New Roman" w:eastAsiaTheme="minorEastAsia" w:hAnsi="Times New Roman"/>
                </w:rPr>
                <w:t>二</w:t>
              </w:r>
              <w:r w:rsidRPr="003A0C56">
                <w:rPr>
                  <w:rFonts w:ascii="Times New Roman" w:eastAsiaTheme="minorEastAsia" w:hAnsi="Times New Roman"/>
                </w:rPr>
                <w:t>)</w:t>
              </w:r>
              <w:r w:rsidRPr="003A0C56">
                <w:rPr>
                  <w:rFonts w:ascii="Times New Roman" w:eastAsiaTheme="minorEastAsia" w:hAnsi="Times New Roman"/>
                </w:rPr>
                <w:fldChar w:fldCharType="end"/>
              </w:r>
              <w:r w:rsidRPr="003A0C56">
                <w:rPr>
                  <w:rFonts w:ascii="Times New Roman" w:eastAsiaTheme="minorEastAsia" w:hAnsi="Times New Roman"/>
                </w:rPr>
                <w:tab/>
              </w:r>
              <w:r w:rsidRPr="003A0C56">
                <w:rPr>
                  <w:rFonts w:ascii="Times New Roman" w:eastAsiaTheme="minorEastAsia" w:hAnsi="Times New Roman"/>
                </w:rPr>
                <w:t>市场风险</w:t>
              </w:r>
            </w:p>
            <w:p w14:paraId="2A9AC9F3"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金融工具的市场风险，是指金融工具的公允价值或未来现金流量因市场价格变动而发生波动的风险，包括汇率风险、利率风险和其他价格风险。</w:t>
              </w:r>
            </w:p>
            <w:p w14:paraId="0F4243F3"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w:t>
              </w:r>
              <w:r w:rsidRPr="003A0C56">
                <w:rPr>
                  <w:rFonts w:ascii="Times New Roman" w:eastAsiaTheme="minorEastAsia" w:hAnsi="Times New Roman"/>
                </w:rPr>
                <w:t>1</w:t>
              </w:r>
              <w:r w:rsidRPr="003A0C56">
                <w:rPr>
                  <w:rFonts w:ascii="Times New Roman" w:eastAsiaTheme="minorEastAsia" w:hAnsi="Times New Roman"/>
                </w:rPr>
                <w:t>）利率风险</w:t>
              </w:r>
            </w:p>
            <w:p w14:paraId="7C357E7E"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本公司的利率风险产生于银行借款。浮动利率的金融负债使本集团面临现金流量利率风险，固定利率的金融负债使本公司面临公允价值利率风险。本公司根据当时的市场环境来决定固定利</w:t>
              </w:r>
              <w:r w:rsidRPr="003A0C56">
                <w:rPr>
                  <w:rFonts w:ascii="Times New Roman" w:eastAsiaTheme="minorEastAsia" w:hAnsi="Times New Roman"/>
                </w:rPr>
                <w:lastRenderedPageBreak/>
                <w:t>率及浮动利率合同的相对比例。于</w:t>
              </w:r>
              <w:r w:rsidRPr="003A0C56">
                <w:rPr>
                  <w:rFonts w:ascii="Times New Roman" w:eastAsiaTheme="minorEastAsia" w:hAnsi="Times New Roman"/>
                </w:rPr>
                <w:t>201</w:t>
              </w:r>
              <w:r w:rsidRPr="003A0C56">
                <w:rPr>
                  <w:rFonts w:ascii="Times New Roman" w:eastAsiaTheme="minorEastAsia" w:hAnsi="Times New Roman" w:hint="eastAsia"/>
                </w:rPr>
                <w:t>6</w:t>
              </w:r>
              <w:r w:rsidRPr="003A0C56">
                <w:rPr>
                  <w:rFonts w:ascii="Times New Roman" w:eastAsiaTheme="minorEastAsia" w:hAnsi="Times New Roman"/>
                </w:rPr>
                <w:t>年</w:t>
              </w:r>
              <w:r w:rsidRPr="003A0C56">
                <w:rPr>
                  <w:rFonts w:ascii="Times New Roman" w:eastAsiaTheme="minorEastAsia" w:hAnsi="Times New Roman"/>
                </w:rPr>
                <w:t>12</w:t>
              </w:r>
              <w:r w:rsidRPr="003A0C56">
                <w:rPr>
                  <w:rFonts w:ascii="Times New Roman" w:eastAsiaTheme="minorEastAsia" w:hAnsi="Times New Roman"/>
                </w:rPr>
                <w:t>月</w:t>
              </w:r>
              <w:r w:rsidRPr="003A0C56">
                <w:rPr>
                  <w:rFonts w:ascii="Times New Roman" w:eastAsiaTheme="minorEastAsia" w:hAnsi="Times New Roman"/>
                </w:rPr>
                <w:t>31</w:t>
              </w:r>
              <w:r w:rsidRPr="003A0C56">
                <w:rPr>
                  <w:rFonts w:ascii="Times New Roman" w:eastAsiaTheme="minorEastAsia" w:hAnsi="Times New Roman"/>
                </w:rPr>
                <w:t>日，本公司的带息债务主要分别为人民币计价的固定利率和浮动利率借款合同，金额合计为</w:t>
              </w:r>
              <w:r w:rsidRPr="003A0C56">
                <w:rPr>
                  <w:rFonts w:ascii="Times New Roman" w:eastAsiaTheme="minorEastAsia" w:hAnsi="Times New Roman"/>
                </w:rPr>
                <w:t>1,1</w:t>
              </w:r>
              <w:r w:rsidRPr="003A0C56">
                <w:rPr>
                  <w:rFonts w:ascii="Times New Roman" w:eastAsiaTheme="minorEastAsia" w:hAnsi="Times New Roman" w:hint="eastAsia"/>
                </w:rPr>
                <w:t>7</w:t>
              </w:r>
              <w:r w:rsidRPr="003A0C56">
                <w:rPr>
                  <w:rFonts w:ascii="Times New Roman" w:eastAsiaTheme="minorEastAsia" w:hAnsi="Times New Roman"/>
                </w:rPr>
                <w:t>4,000,000.00</w:t>
              </w:r>
              <w:r w:rsidRPr="003A0C56">
                <w:rPr>
                  <w:rFonts w:ascii="Times New Roman" w:eastAsiaTheme="minorEastAsia" w:hAnsi="Times New Roman"/>
                </w:rPr>
                <w:t>元（</w:t>
              </w:r>
              <w:r w:rsidRPr="003A0C56">
                <w:rPr>
                  <w:rFonts w:ascii="Times New Roman" w:eastAsiaTheme="minorEastAsia" w:hAnsi="Times New Roman"/>
                </w:rPr>
                <w:t>20</w:t>
              </w:r>
              <w:r w:rsidRPr="003A0C56">
                <w:rPr>
                  <w:rFonts w:ascii="Times New Roman" w:eastAsiaTheme="minorEastAsia" w:hAnsi="Times New Roman" w:hint="eastAsia"/>
                </w:rPr>
                <w:t>15</w:t>
              </w:r>
              <w:r w:rsidRPr="003A0C56">
                <w:rPr>
                  <w:rFonts w:ascii="Times New Roman" w:eastAsiaTheme="minorEastAsia" w:hAnsi="Times New Roman"/>
                </w:rPr>
                <w:t>年</w:t>
              </w:r>
              <w:r w:rsidRPr="003A0C56">
                <w:rPr>
                  <w:rFonts w:ascii="Times New Roman" w:eastAsiaTheme="minorEastAsia" w:hAnsi="Times New Roman"/>
                </w:rPr>
                <w:t>12</w:t>
              </w:r>
              <w:r w:rsidRPr="003A0C56">
                <w:rPr>
                  <w:rFonts w:ascii="Times New Roman" w:eastAsiaTheme="minorEastAsia" w:hAnsi="Times New Roman"/>
                </w:rPr>
                <w:t>月</w:t>
              </w:r>
              <w:r w:rsidRPr="003A0C56">
                <w:rPr>
                  <w:rFonts w:ascii="Times New Roman" w:eastAsiaTheme="minorEastAsia" w:hAnsi="Times New Roman"/>
                </w:rPr>
                <w:t>31</w:t>
              </w:r>
              <w:r w:rsidRPr="003A0C56">
                <w:rPr>
                  <w:rFonts w:ascii="Times New Roman" w:eastAsiaTheme="minorEastAsia" w:hAnsi="Times New Roman"/>
                </w:rPr>
                <w:t>日：</w:t>
              </w:r>
              <w:r w:rsidRPr="003A0C56">
                <w:rPr>
                  <w:rFonts w:ascii="Times New Roman" w:eastAsiaTheme="minorEastAsia" w:hAnsi="Times New Roman"/>
                </w:rPr>
                <w:t>1,615,100,000.00</w:t>
              </w:r>
              <w:r w:rsidRPr="003A0C56">
                <w:rPr>
                  <w:rFonts w:ascii="Times New Roman" w:eastAsiaTheme="minorEastAsia" w:hAnsi="Times New Roman"/>
                </w:rPr>
                <w:t>元）。</w:t>
              </w:r>
            </w:p>
            <w:p w14:paraId="2B4290F9"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本公司因利率变动引起金融工具公允价值变动的风险主要与固定利率银行借款有关。对于固定利率借款，本公司的目标是保持其浮动利率。</w:t>
              </w:r>
            </w:p>
            <w:p w14:paraId="33C07B32"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在现有经济环境下，银行借款利率相对稳定，波动不大，较小的利率变动不会形成较大的利率风险。同时，公司通过建立良好的银企关系，满足公司各类短期融资需求，通过做好资金预算，根据经济环境的变化调整银行借款，降低利率风险。</w:t>
              </w:r>
            </w:p>
            <w:p w14:paraId="7A4305BA"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w:t>
              </w:r>
              <w:r w:rsidRPr="003A0C56">
                <w:rPr>
                  <w:rFonts w:ascii="Times New Roman" w:eastAsiaTheme="minorEastAsia" w:hAnsi="Times New Roman"/>
                </w:rPr>
                <w:t>2</w:t>
              </w:r>
              <w:r w:rsidRPr="003A0C56">
                <w:rPr>
                  <w:rFonts w:ascii="Times New Roman" w:eastAsiaTheme="minorEastAsia" w:hAnsi="Times New Roman"/>
                </w:rPr>
                <w:t>）汇率风险</w:t>
              </w:r>
            </w:p>
            <w:p w14:paraId="783FA53B"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汇率风险，是指金融工具的公允价值或未来现金流量因外汇汇率变动而发生波动的风险。本公司尽可能将外币收入与外币支出相匹配以降低汇率风险。于</w:t>
              </w:r>
              <w:r w:rsidRPr="003A0C56">
                <w:rPr>
                  <w:rFonts w:ascii="Times New Roman" w:eastAsiaTheme="minorEastAsia" w:hAnsi="Times New Roman"/>
                </w:rPr>
                <w:t>201</w:t>
              </w:r>
              <w:r w:rsidRPr="003A0C56">
                <w:rPr>
                  <w:rFonts w:ascii="Times New Roman" w:eastAsiaTheme="minorEastAsia" w:hAnsi="Times New Roman" w:hint="eastAsia"/>
                </w:rPr>
                <w:t>6</w:t>
              </w:r>
              <w:r w:rsidRPr="003A0C56">
                <w:rPr>
                  <w:rFonts w:ascii="Times New Roman" w:eastAsiaTheme="minorEastAsia" w:hAnsi="Times New Roman"/>
                </w:rPr>
                <w:t>年度及</w:t>
              </w:r>
              <w:r w:rsidRPr="003A0C56">
                <w:rPr>
                  <w:rFonts w:ascii="Times New Roman" w:eastAsiaTheme="minorEastAsia" w:hAnsi="Times New Roman"/>
                </w:rPr>
                <w:t>201</w:t>
              </w:r>
              <w:r w:rsidRPr="003A0C56">
                <w:rPr>
                  <w:rFonts w:ascii="Times New Roman" w:eastAsiaTheme="minorEastAsia" w:hAnsi="Times New Roman" w:hint="eastAsia"/>
                </w:rPr>
                <w:t>5</w:t>
              </w:r>
              <w:r w:rsidRPr="003A0C56">
                <w:rPr>
                  <w:rFonts w:ascii="Times New Roman" w:eastAsiaTheme="minorEastAsia" w:hAnsi="Times New Roman"/>
                </w:rPr>
                <w:t>年度，本公司未签署任何远期外汇合约或货币互换合约。</w:t>
              </w:r>
            </w:p>
            <w:p w14:paraId="3CB2C198" w14:textId="77777777" w:rsidR="00CE6992" w:rsidRPr="003A0C56" w:rsidRDefault="00CE6992" w:rsidP="00AC6A34">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本公司面临的汇率风险主要来源于以美元计价的金融资产和金融负债，外币金融资产和外币金融负债折算成人民币的金额列示如下：</w:t>
              </w:r>
            </w:p>
            <w:tbl>
              <w:tblPr>
                <w:tblW w:w="8931" w:type="dxa"/>
                <w:tblInd w:w="10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127"/>
                <w:gridCol w:w="1134"/>
                <w:gridCol w:w="851"/>
                <w:gridCol w:w="1134"/>
                <w:gridCol w:w="1134"/>
                <w:gridCol w:w="926"/>
                <w:gridCol w:w="1625"/>
              </w:tblGrid>
              <w:tr w:rsidR="00CE6992" w:rsidRPr="003A0C56" w14:paraId="34E504F1" w14:textId="77777777" w:rsidTr="00CE6992">
                <w:trPr>
                  <w:trHeight w:val="240"/>
                </w:trPr>
                <w:tc>
                  <w:tcPr>
                    <w:tcW w:w="2127" w:type="dxa"/>
                    <w:vMerge w:val="restart"/>
                    <w:shd w:val="clear" w:color="auto" w:fill="auto"/>
                    <w:noWrap/>
                    <w:vAlign w:val="center"/>
                  </w:tcPr>
                  <w:p w14:paraId="5F20EC4A" w14:textId="77777777" w:rsidR="00CE6992" w:rsidRPr="00CE6992" w:rsidRDefault="00CE6992" w:rsidP="00CE6992">
                    <w:pPr>
                      <w:snapToGrid w:val="0"/>
                      <w:spacing w:line="400" w:lineRule="atLeast"/>
                      <w:jc w:val="center"/>
                      <w:rPr>
                        <w:rFonts w:eastAsiaTheme="minorEastAsia"/>
                        <w:sz w:val="18"/>
                        <w:szCs w:val="18"/>
                      </w:rPr>
                    </w:pPr>
                    <w:r w:rsidRPr="00CE6992">
                      <w:rPr>
                        <w:rFonts w:eastAsiaTheme="minorEastAsia"/>
                        <w:sz w:val="18"/>
                        <w:szCs w:val="18"/>
                      </w:rPr>
                      <w:t>项  目</w:t>
                    </w:r>
                  </w:p>
                </w:tc>
                <w:tc>
                  <w:tcPr>
                    <w:tcW w:w="3119" w:type="dxa"/>
                    <w:gridSpan w:val="3"/>
                    <w:shd w:val="clear" w:color="auto" w:fill="auto"/>
                    <w:noWrap/>
                    <w:vAlign w:val="center"/>
                  </w:tcPr>
                  <w:p w14:paraId="0D15AE39" w14:textId="77777777" w:rsidR="00CE6992" w:rsidRPr="00CE6992" w:rsidRDefault="00CE6992" w:rsidP="00CE6992">
                    <w:pPr>
                      <w:snapToGrid w:val="0"/>
                      <w:spacing w:line="400" w:lineRule="atLeast"/>
                      <w:jc w:val="center"/>
                      <w:rPr>
                        <w:rFonts w:eastAsiaTheme="minorEastAsia"/>
                        <w:sz w:val="18"/>
                        <w:szCs w:val="18"/>
                      </w:rPr>
                    </w:pPr>
                    <w:r w:rsidRPr="00CE6992">
                      <w:rPr>
                        <w:rFonts w:eastAsiaTheme="minorEastAsia"/>
                        <w:sz w:val="18"/>
                        <w:szCs w:val="18"/>
                      </w:rPr>
                      <w:t>期末余额</w:t>
                    </w:r>
                  </w:p>
                </w:tc>
                <w:tc>
                  <w:tcPr>
                    <w:tcW w:w="3685" w:type="dxa"/>
                    <w:gridSpan w:val="3"/>
                    <w:vAlign w:val="center"/>
                  </w:tcPr>
                  <w:p w14:paraId="13C9844C" w14:textId="77777777" w:rsidR="00CE6992" w:rsidRPr="00CE6992" w:rsidRDefault="00CE6992" w:rsidP="00CE6992">
                    <w:pPr>
                      <w:snapToGrid w:val="0"/>
                      <w:spacing w:line="400" w:lineRule="atLeast"/>
                      <w:jc w:val="center"/>
                      <w:rPr>
                        <w:rFonts w:eastAsiaTheme="minorEastAsia"/>
                        <w:sz w:val="18"/>
                        <w:szCs w:val="18"/>
                      </w:rPr>
                    </w:pPr>
                    <w:r w:rsidRPr="00CE6992">
                      <w:rPr>
                        <w:rFonts w:eastAsiaTheme="minorEastAsia"/>
                        <w:sz w:val="18"/>
                        <w:szCs w:val="18"/>
                      </w:rPr>
                      <w:t>年初余额</w:t>
                    </w:r>
                  </w:p>
                </w:tc>
              </w:tr>
              <w:tr w:rsidR="00CE6992" w:rsidRPr="003A0C56" w14:paraId="2DA2020B" w14:textId="77777777" w:rsidTr="00CE6992">
                <w:trPr>
                  <w:trHeight w:val="240"/>
                </w:trPr>
                <w:tc>
                  <w:tcPr>
                    <w:tcW w:w="2127" w:type="dxa"/>
                    <w:vMerge/>
                    <w:shd w:val="clear" w:color="auto" w:fill="auto"/>
                    <w:noWrap/>
                    <w:vAlign w:val="center"/>
                  </w:tcPr>
                  <w:p w14:paraId="50FB6745" w14:textId="77777777" w:rsidR="00CE6992" w:rsidRPr="00CE6992" w:rsidRDefault="00CE6992" w:rsidP="00CE6992">
                    <w:pPr>
                      <w:snapToGrid w:val="0"/>
                      <w:spacing w:line="400" w:lineRule="atLeast"/>
                      <w:jc w:val="center"/>
                      <w:rPr>
                        <w:rFonts w:eastAsiaTheme="minorEastAsia"/>
                        <w:sz w:val="18"/>
                        <w:szCs w:val="18"/>
                      </w:rPr>
                    </w:pPr>
                  </w:p>
                </w:tc>
                <w:tc>
                  <w:tcPr>
                    <w:tcW w:w="1134" w:type="dxa"/>
                    <w:shd w:val="clear" w:color="auto" w:fill="auto"/>
                    <w:noWrap/>
                    <w:vAlign w:val="center"/>
                  </w:tcPr>
                  <w:p w14:paraId="57B5941D" w14:textId="77777777" w:rsidR="00CE6992" w:rsidRPr="00CE6992" w:rsidRDefault="00CE6992" w:rsidP="00CE6992">
                    <w:pPr>
                      <w:snapToGrid w:val="0"/>
                      <w:spacing w:line="400" w:lineRule="atLeast"/>
                      <w:jc w:val="center"/>
                      <w:rPr>
                        <w:rFonts w:eastAsiaTheme="minorEastAsia"/>
                        <w:sz w:val="18"/>
                        <w:szCs w:val="18"/>
                      </w:rPr>
                    </w:pPr>
                    <w:r w:rsidRPr="00CE6992">
                      <w:rPr>
                        <w:rFonts w:eastAsiaTheme="minorEastAsia"/>
                        <w:sz w:val="18"/>
                        <w:szCs w:val="18"/>
                      </w:rPr>
                      <w:t>美元</w:t>
                    </w:r>
                  </w:p>
                </w:tc>
                <w:tc>
                  <w:tcPr>
                    <w:tcW w:w="851" w:type="dxa"/>
                    <w:shd w:val="clear" w:color="auto" w:fill="auto"/>
                    <w:noWrap/>
                    <w:vAlign w:val="center"/>
                  </w:tcPr>
                  <w:p w14:paraId="6BFFF267" w14:textId="77777777" w:rsidR="00CE6992" w:rsidRPr="00CE6992" w:rsidRDefault="00CE6992" w:rsidP="00CE6992">
                    <w:pPr>
                      <w:snapToGrid w:val="0"/>
                      <w:spacing w:line="400" w:lineRule="atLeast"/>
                      <w:jc w:val="center"/>
                      <w:rPr>
                        <w:rFonts w:eastAsiaTheme="minorEastAsia"/>
                        <w:sz w:val="18"/>
                        <w:szCs w:val="18"/>
                      </w:rPr>
                    </w:pPr>
                    <w:r w:rsidRPr="00CE6992">
                      <w:rPr>
                        <w:rFonts w:eastAsiaTheme="minorEastAsia"/>
                        <w:sz w:val="18"/>
                        <w:szCs w:val="18"/>
                      </w:rPr>
                      <w:t>其他外币</w:t>
                    </w:r>
                  </w:p>
                </w:tc>
                <w:tc>
                  <w:tcPr>
                    <w:tcW w:w="1134" w:type="dxa"/>
                  </w:tcPr>
                  <w:p w14:paraId="55033966" w14:textId="77777777" w:rsidR="00CE6992" w:rsidRPr="00CE6992" w:rsidRDefault="00CE6992" w:rsidP="00CE6992">
                    <w:pPr>
                      <w:snapToGrid w:val="0"/>
                      <w:spacing w:line="400" w:lineRule="atLeast"/>
                      <w:jc w:val="center"/>
                      <w:rPr>
                        <w:rFonts w:eastAsiaTheme="minorEastAsia"/>
                        <w:sz w:val="18"/>
                        <w:szCs w:val="18"/>
                      </w:rPr>
                    </w:pPr>
                    <w:r w:rsidRPr="00CE6992">
                      <w:rPr>
                        <w:rFonts w:eastAsiaTheme="minorEastAsia"/>
                        <w:sz w:val="18"/>
                        <w:szCs w:val="18"/>
                      </w:rPr>
                      <w:t>合计</w:t>
                    </w:r>
                  </w:p>
                </w:tc>
                <w:tc>
                  <w:tcPr>
                    <w:tcW w:w="1134" w:type="dxa"/>
                    <w:vAlign w:val="center"/>
                  </w:tcPr>
                  <w:p w14:paraId="77BDF21E" w14:textId="77777777" w:rsidR="00CE6992" w:rsidRPr="00CE6992" w:rsidRDefault="00CE6992" w:rsidP="00CE6992">
                    <w:pPr>
                      <w:snapToGrid w:val="0"/>
                      <w:spacing w:line="400" w:lineRule="atLeast"/>
                      <w:jc w:val="center"/>
                      <w:rPr>
                        <w:rFonts w:eastAsiaTheme="minorEastAsia"/>
                        <w:sz w:val="18"/>
                        <w:szCs w:val="18"/>
                      </w:rPr>
                    </w:pPr>
                    <w:r w:rsidRPr="00CE6992">
                      <w:rPr>
                        <w:rFonts w:eastAsiaTheme="minorEastAsia"/>
                        <w:sz w:val="18"/>
                        <w:szCs w:val="18"/>
                      </w:rPr>
                      <w:t>美元</w:t>
                    </w:r>
                  </w:p>
                </w:tc>
                <w:tc>
                  <w:tcPr>
                    <w:tcW w:w="926" w:type="dxa"/>
                    <w:vAlign w:val="center"/>
                  </w:tcPr>
                  <w:p w14:paraId="4CFE5099" w14:textId="77777777" w:rsidR="00CE6992" w:rsidRPr="00CE6992" w:rsidRDefault="00CE6992" w:rsidP="00CE6992">
                    <w:pPr>
                      <w:snapToGrid w:val="0"/>
                      <w:spacing w:line="400" w:lineRule="atLeast"/>
                      <w:jc w:val="center"/>
                      <w:rPr>
                        <w:rFonts w:eastAsiaTheme="minorEastAsia"/>
                        <w:sz w:val="18"/>
                        <w:szCs w:val="18"/>
                      </w:rPr>
                    </w:pPr>
                    <w:r w:rsidRPr="00CE6992">
                      <w:rPr>
                        <w:rFonts w:eastAsiaTheme="minorEastAsia"/>
                        <w:sz w:val="18"/>
                        <w:szCs w:val="18"/>
                      </w:rPr>
                      <w:t>其他外币</w:t>
                    </w:r>
                  </w:p>
                </w:tc>
                <w:tc>
                  <w:tcPr>
                    <w:tcW w:w="1625" w:type="dxa"/>
                  </w:tcPr>
                  <w:p w14:paraId="5366E668" w14:textId="77777777" w:rsidR="00CE6992" w:rsidRPr="00CE6992" w:rsidRDefault="00CE6992" w:rsidP="00CE6992">
                    <w:pPr>
                      <w:snapToGrid w:val="0"/>
                      <w:spacing w:line="400" w:lineRule="atLeast"/>
                      <w:jc w:val="center"/>
                      <w:rPr>
                        <w:rFonts w:eastAsiaTheme="minorEastAsia"/>
                        <w:sz w:val="18"/>
                        <w:szCs w:val="18"/>
                      </w:rPr>
                    </w:pPr>
                    <w:r w:rsidRPr="00CE6992">
                      <w:rPr>
                        <w:rFonts w:eastAsiaTheme="minorEastAsia"/>
                        <w:sz w:val="18"/>
                        <w:szCs w:val="18"/>
                      </w:rPr>
                      <w:t>合计</w:t>
                    </w:r>
                  </w:p>
                </w:tc>
              </w:tr>
              <w:tr w:rsidR="00CE6992" w:rsidRPr="003A0C56" w14:paraId="15949FC4" w14:textId="77777777" w:rsidTr="00CE6992">
                <w:trPr>
                  <w:trHeight w:val="240"/>
                </w:trPr>
                <w:tc>
                  <w:tcPr>
                    <w:tcW w:w="2127" w:type="dxa"/>
                    <w:shd w:val="clear" w:color="auto" w:fill="auto"/>
                    <w:noWrap/>
                    <w:vAlign w:val="center"/>
                  </w:tcPr>
                  <w:p w14:paraId="3B3526CE" w14:textId="77777777" w:rsidR="00CE6992" w:rsidRPr="00CE6992" w:rsidRDefault="00CE6992" w:rsidP="00CE6992">
                    <w:pPr>
                      <w:snapToGrid w:val="0"/>
                      <w:spacing w:line="400" w:lineRule="atLeast"/>
                      <w:rPr>
                        <w:rFonts w:eastAsiaTheme="minorEastAsia"/>
                        <w:sz w:val="18"/>
                        <w:szCs w:val="18"/>
                      </w:rPr>
                    </w:pPr>
                    <w:r w:rsidRPr="00CE6992">
                      <w:rPr>
                        <w:rFonts w:eastAsiaTheme="minorEastAsia"/>
                        <w:sz w:val="18"/>
                        <w:szCs w:val="18"/>
                      </w:rPr>
                      <w:t>现金及现金等价物</w:t>
                    </w:r>
                  </w:p>
                </w:tc>
                <w:tc>
                  <w:tcPr>
                    <w:tcW w:w="1134" w:type="dxa"/>
                    <w:shd w:val="clear" w:color="auto" w:fill="auto"/>
                    <w:noWrap/>
                    <w:vAlign w:val="center"/>
                  </w:tcPr>
                  <w:p w14:paraId="011E7944" w14:textId="77777777" w:rsidR="00CE6992" w:rsidRPr="00CE6992" w:rsidRDefault="00CE6992" w:rsidP="00CE6992">
                    <w:pPr>
                      <w:snapToGrid w:val="0"/>
                      <w:spacing w:line="400" w:lineRule="atLeast"/>
                      <w:jc w:val="right"/>
                      <w:rPr>
                        <w:rFonts w:eastAsiaTheme="minorEastAsia"/>
                        <w:sz w:val="18"/>
                        <w:szCs w:val="18"/>
                      </w:rPr>
                    </w:pPr>
                    <w:r w:rsidRPr="00CE6992">
                      <w:rPr>
                        <w:color w:val="000000"/>
                        <w:sz w:val="18"/>
                        <w:szCs w:val="18"/>
                      </w:rPr>
                      <w:t>103,497.23</w:t>
                    </w:r>
                  </w:p>
                </w:tc>
                <w:tc>
                  <w:tcPr>
                    <w:tcW w:w="851" w:type="dxa"/>
                    <w:shd w:val="clear" w:color="auto" w:fill="auto"/>
                    <w:noWrap/>
                    <w:vAlign w:val="center"/>
                  </w:tcPr>
                  <w:p w14:paraId="091EE3AC" w14:textId="77777777" w:rsidR="00CE6992" w:rsidRPr="00CE6992" w:rsidRDefault="00CE6992" w:rsidP="00CE6992">
                    <w:pPr>
                      <w:snapToGrid w:val="0"/>
                      <w:spacing w:line="400" w:lineRule="atLeast"/>
                      <w:rPr>
                        <w:rFonts w:eastAsiaTheme="minorEastAsia"/>
                        <w:sz w:val="18"/>
                        <w:szCs w:val="18"/>
                      </w:rPr>
                    </w:pPr>
                  </w:p>
                </w:tc>
                <w:tc>
                  <w:tcPr>
                    <w:tcW w:w="1134" w:type="dxa"/>
                    <w:vAlign w:val="center"/>
                  </w:tcPr>
                  <w:p w14:paraId="0110F948" w14:textId="77777777" w:rsidR="00CE6992" w:rsidRPr="00CE6992" w:rsidRDefault="00CE6992" w:rsidP="00CE6992">
                    <w:pPr>
                      <w:snapToGrid w:val="0"/>
                      <w:spacing w:line="400" w:lineRule="atLeast"/>
                      <w:jc w:val="right"/>
                      <w:rPr>
                        <w:rFonts w:eastAsiaTheme="minorEastAsia"/>
                        <w:sz w:val="18"/>
                        <w:szCs w:val="18"/>
                      </w:rPr>
                    </w:pPr>
                    <w:r w:rsidRPr="00CE6992">
                      <w:rPr>
                        <w:color w:val="000000"/>
                        <w:sz w:val="18"/>
                        <w:szCs w:val="18"/>
                      </w:rPr>
                      <w:t>103,497.23</w:t>
                    </w:r>
                  </w:p>
                </w:tc>
                <w:tc>
                  <w:tcPr>
                    <w:tcW w:w="1134" w:type="dxa"/>
                    <w:vAlign w:val="center"/>
                  </w:tcPr>
                  <w:p w14:paraId="0337FC30" w14:textId="77777777" w:rsidR="00CE6992" w:rsidRPr="00CE6992" w:rsidRDefault="00CE6992" w:rsidP="00CE6992">
                    <w:pPr>
                      <w:snapToGrid w:val="0"/>
                      <w:spacing w:line="400" w:lineRule="atLeast"/>
                      <w:jc w:val="right"/>
                      <w:rPr>
                        <w:rFonts w:eastAsiaTheme="minorEastAsia"/>
                        <w:sz w:val="18"/>
                        <w:szCs w:val="18"/>
                      </w:rPr>
                    </w:pPr>
                    <w:r w:rsidRPr="00CE6992">
                      <w:rPr>
                        <w:rFonts w:eastAsiaTheme="minorEastAsia"/>
                        <w:sz w:val="18"/>
                        <w:szCs w:val="18"/>
                      </w:rPr>
                      <w:t>376,388.09</w:t>
                    </w:r>
                  </w:p>
                </w:tc>
                <w:tc>
                  <w:tcPr>
                    <w:tcW w:w="926" w:type="dxa"/>
                    <w:vAlign w:val="center"/>
                  </w:tcPr>
                  <w:p w14:paraId="15D2820A" w14:textId="77777777" w:rsidR="00CE6992" w:rsidRPr="00CE6992" w:rsidRDefault="00CE6992" w:rsidP="00CE6992">
                    <w:pPr>
                      <w:snapToGrid w:val="0"/>
                      <w:spacing w:line="400" w:lineRule="atLeast"/>
                      <w:jc w:val="right"/>
                      <w:rPr>
                        <w:rFonts w:eastAsiaTheme="minorEastAsia"/>
                        <w:sz w:val="18"/>
                        <w:szCs w:val="18"/>
                      </w:rPr>
                    </w:pPr>
                  </w:p>
                </w:tc>
                <w:tc>
                  <w:tcPr>
                    <w:tcW w:w="1625" w:type="dxa"/>
                    <w:vAlign w:val="center"/>
                  </w:tcPr>
                  <w:p w14:paraId="47D370A1" w14:textId="77777777" w:rsidR="00CE6992" w:rsidRPr="00CE6992" w:rsidRDefault="00CE6992" w:rsidP="00CE6992">
                    <w:pPr>
                      <w:snapToGrid w:val="0"/>
                      <w:spacing w:line="400" w:lineRule="atLeast"/>
                      <w:jc w:val="right"/>
                      <w:rPr>
                        <w:rFonts w:eastAsiaTheme="minorEastAsia"/>
                        <w:sz w:val="18"/>
                        <w:szCs w:val="18"/>
                      </w:rPr>
                    </w:pPr>
                    <w:r w:rsidRPr="00CE6992">
                      <w:rPr>
                        <w:rFonts w:eastAsiaTheme="minorEastAsia"/>
                        <w:sz w:val="18"/>
                        <w:szCs w:val="18"/>
                      </w:rPr>
                      <w:t>376,388.09</w:t>
                    </w:r>
                  </w:p>
                </w:tc>
              </w:tr>
              <w:tr w:rsidR="00CE6992" w:rsidRPr="003A0C56" w14:paraId="091BBF0C" w14:textId="77777777" w:rsidTr="00CE6992">
                <w:trPr>
                  <w:trHeight w:val="240"/>
                </w:trPr>
                <w:tc>
                  <w:tcPr>
                    <w:tcW w:w="2127" w:type="dxa"/>
                    <w:shd w:val="clear" w:color="auto" w:fill="auto"/>
                    <w:noWrap/>
                    <w:vAlign w:val="center"/>
                  </w:tcPr>
                  <w:p w14:paraId="01C1DC6D" w14:textId="77777777" w:rsidR="00CE6992" w:rsidRPr="00CE6992" w:rsidRDefault="00CE6992" w:rsidP="00CE6992">
                    <w:pPr>
                      <w:snapToGrid w:val="0"/>
                      <w:spacing w:line="400" w:lineRule="atLeast"/>
                      <w:rPr>
                        <w:rFonts w:eastAsiaTheme="minorEastAsia"/>
                        <w:sz w:val="18"/>
                        <w:szCs w:val="18"/>
                      </w:rPr>
                    </w:pPr>
                    <w:r w:rsidRPr="00CE6992">
                      <w:rPr>
                        <w:rFonts w:eastAsiaTheme="minorEastAsia"/>
                        <w:sz w:val="18"/>
                        <w:szCs w:val="18"/>
                      </w:rPr>
                      <w:t>短期借款</w:t>
                    </w:r>
                  </w:p>
                </w:tc>
                <w:tc>
                  <w:tcPr>
                    <w:tcW w:w="1134" w:type="dxa"/>
                    <w:shd w:val="clear" w:color="auto" w:fill="auto"/>
                    <w:noWrap/>
                    <w:vAlign w:val="center"/>
                  </w:tcPr>
                  <w:p w14:paraId="0531FA3F" w14:textId="77777777" w:rsidR="00CE6992" w:rsidRPr="00CE6992" w:rsidRDefault="00CE6992" w:rsidP="00CE6992">
                    <w:pPr>
                      <w:snapToGrid w:val="0"/>
                      <w:spacing w:line="400" w:lineRule="atLeast"/>
                      <w:jc w:val="right"/>
                      <w:rPr>
                        <w:rFonts w:eastAsiaTheme="minorEastAsia"/>
                        <w:sz w:val="18"/>
                        <w:szCs w:val="18"/>
                      </w:rPr>
                    </w:pPr>
                  </w:p>
                </w:tc>
                <w:tc>
                  <w:tcPr>
                    <w:tcW w:w="851" w:type="dxa"/>
                    <w:shd w:val="clear" w:color="auto" w:fill="auto"/>
                    <w:noWrap/>
                    <w:vAlign w:val="center"/>
                  </w:tcPr>
                  <w:p w14:paraId="695A02A7" w14:textId="77777777" w:rsidR="00CE6992" w:rsidRPr="00CE6992" w:rsidRDefault="00CE6992" w:rsidP="00CE6992">
                    <w:pPr>
                      <w:snapToGrid w:val="0"/>
                      <w:spacing w:line="400" w:lineRule="atLeast"/>
                      <w:rPr>
                        <w:rFonts w:eastAsiaTheme="minorEastAsia"/>
                        <w:sz w:val="18"/>
                        <w:szCs w:val="18"/>
                      </w:rPr>
                    </w:pPr>
                  </w:p>
                </w:tc>
                <w:tc>
                  <w:tcPr>
                    <w:tcW w:w="1134" w:type="dxa"/>
                    <w:vAlign w:val="center"/>
                  </w:tcPr>
                  <w:p w14:paraId="3D24A13E" w14:textId="77777777" w:rsidR="00CE6992" w:rsidRPr="00CE6992" w:rsidRDefault="00CE6992" w:rsidP="00CE6992">
                    <w:pPr>
                      <w:snapToGrid w:val="0"/>
                      <w:spacing w:line="400" w:lineRule="atLeast"/>
                      <w:jc w:val="right"/>
                      <w:rPr>
                        <w:rFonts w:eastAsiaTheme="minorEastAsia"/>
                        <w:sz w:val="18"/>
                        <w:szCs w:val="18"/>
                      </w:rPr>
                    </w:pPr>
                  </w:p>
                </w:tc>
                <w:tc>
                  <w:tcPr>
                    <w:tcW w:w="1134" w:type="dxa"/>
                    <w:vAlign w:val="center"/>
                  </w:tcPr>
                  <w:p w14:paraId="414A973F" w14:textId="77777777" w:rsidR="00CE6992" w:rsidRPr="00CE6992" w:rsidRDefault="00CE6992" w:rsidP="00CE6992">
                    <w:pPr>
                      <w:snapToGrid w:val="0"/>
                      <w:spacing w:line="400" w:lineRule="atLeast"/>
                      <w:jc w:val="right"/>
                      <w:rPr>
                        <w:rFonts w:eastAsiaTheme="minorEastAsia"/>
                        <w:sz w:val="18"/>
                        <w:szCs w:val="18"/>
                      </w:rPr>
                    </w:pPr>
                  </w:p>
                </w:tc>
                <w:tc>
                  <w:tcPr>
                    <w:tcW w:w="926" w:type="dxa"/>
                    <w:vAlign w:val="center"/>
                  </w:tcPr>
                  <w:p w14:paraId="65992FEA" w14:textId="77777777" w:rsidR="00CE6992" w:rsidRPr="00CE6992" w:rsidRDefault="00CE6992" w:rsidP="00CE6992">
                    <w:pPr>
                      <w:snapToGrid w:val="0"/>
                      <w:spacing w:line="400" w:lineRule="atLeast"/>
                      <w:rPr>
                        <w:rFonts w:eastAsiaTheme="minorEastAsia"/>
                        <w:sz w:val="18"/>
                        <w:szCs w:val="18"/>
                      </w:rPr>
                    </w:pPr>
                  </w:p>
                </w:tc>
                <w:tc>
                  <w:tcPr>
                    <w:tcW w:w="1625" w:type="dxa"/>
                    <w:vAlign w:val="center"/>
                  </w:tcPr>
                  <w:p w14:paraId="40D010A7" w14:textId="77777777" w:rsidR="00CE6992" w:rsidRPr="00CE6992" w:rsidRDefault="00CE6992" w:rsidP="00CE6992">
                    <w:pPr>
                      <w:snapToGrid w:val="0"/>
                      <w:spacing w:line="400" w:lineRule="atLeast"/>
                      <w:jc w:val="right"/>
                      <w:rPr>
                        <w:rFonts w:eastAsiaTheme="minorEastAsia"/>
                        <w:sz w:val="18"/>
                        <w:szCs w:val="18"/>
                      </w:rPr>
                    </w:pPr>
                  </w:p>
                </w:tc>
              </w:tr>
              <w:tr w:rsidR="00CE6992" w:rsidRPr="003A0C56" w14:paraId="16FD7AD6" w14:textId="77777777" w:rsidTr="00CE6992">
                <w:trPr>
                  <w:trHeight w:val="240"/>
                </w:trPr>
                <w:tc>
                  <w:tcPr>
                    <w:tcW w:w="2127" w:type="dxa"/>
                    <w:shd w:val="clear" w:color="auto" w:fill="auto"/>
                    <w:noWrap/>
                    <w:vAlign w:val="center"/>
                    <w:hideMark/>
                  </w:tcPr>
                  <w:p w14:paraId="087CE3D0" w14:textId="77777777" w:rsidR="00CE6992" w:rsidRPr="00CE6992" w:rsidRDefault="00CE6992" w:rsidP="00CE6992">
                    <w:pPr>
                      <w:snapToGrid w:val="0"/>
                      <w:spacing w:line="400" w:lineRule="atLeast"/>
                      <w:jc w:val="center"/>
                      <w:rPr>
                        <w:rFonts w:eastAsiaTheme="minorEastAsia"/>
                        <w:sz w:val="18"/>
                        <w:szCs w:val="18"/>
                      </w:rPr>
                    </w:pPr>
                    <w:r w:rsidRPr="00CE6992">
                      <w:rPr>
                        <w:rFonts w:eastAsiaTheme="minorEastAsia"/>
                        <w:sz w:val="18"/>
                        <w:szCs w:val="18"/>
                      </w:rPr>
                      <w:t>合  计</w:t>
                    </w:r>
                  </w:p>
                </w:tc>
                <w:tc>
                  <w:tcPr>
                    <w:tcW w:w="1134" w:type="dxa"/>
                    <w:shd w:val="clear" w:color="auto" w:fill="auto"/>
                    <w:noWrap/>
                    <w:vAlign w:val="center"/>
                  </w:tcPr>
                  <w:p w14:paraId="3A3C5BBC" w14:textId="77777777" w:rsidR="00CE6992" w:rsidRPr="00CE6992" w:rsidRDefault="00CE6992" w:rsidP="00CE6992">
                    <w:pPr>
                      <w:snapToGrid w:val="0"/>
                      <w:spacing w:line="400" w:lineRule="atLeast"/>
                      <w:jc w:val="right"/>
                      <w:rPr>
                        <w:rFonts w:eastAsiaTheme="minorEastAsia"/>
                        <w:sz w:val="18"/>
                        <w:szCs w:val="18"/>
                      </w:rPr>
                    </w:pPr>
                    <w:r w:rsidRPr="00CE6992">
                      <w:rPr>
                        <w:color w:val="000000"/>
                        <w:sz w:val="18"/>
                        <w:szCs w:val="18"/>
                      </w:rPr>
                      <w:t>103,497.23</w:t>
                    </w:r>
                  </w:p>
                </w:tc>
                <w:tc>
                  <w:tcPr>
                    <w:tcW w:w="851" w:type="dxa"/>
                    <w:shd w:val="clear" w:color="auto" w:fill="auto"/>
                    <w:noWrap/>
                    <w:vAlign w:val="center"/>
                  </w:tcPr>
                  <w:p w14:paraId="3898057A" w14:textId="77777777" w:rsidR="00CE6992" w:rsidRPr="00CE6992" w:rsidRDefault="00CE6992" w:rsidP="00CE6992">
                    <w:pPr>
                      <w:snapToGrid w:val="0"/>
                      <w:spacing w:line="400" w:lineRule="atLeast"/>
                      <w:rPr>
                        <w:rFonts w:eastAsiaTheme="minorEastAsia"/>
                        <w:sz w:val="18"/>
                        <w:szCs w:val="18"/>
                      </w:rPr>
                    </w:pPr>
                  </w:p>
                </w:tc>
                <w:tc>
                  <w:tcPr>
                    <w:tcW w:w="1134" w:type="dxa"/>
                  </w:tcPr>
                  <w:p w14:paraId="3B16EC6B" w14:textId="77777777" w:rsidR="00CE6992" w:rsidRPr="00CE6992" w:rsidRDefault="00CE6992" w:rsidP="00CE6992">
                    <w:pPr>
                      <w:snapToGrid w:val="0"/>
                      <w:spacing w:line="400" w:lineRule="atLeast"/>
                      <w:jc w:val="right"/>
                      <w:rPr>
                        <w:rFonts w:eastAsiaTheme="minorEastAsia"/>
                        <w:sz w:val="18"/>
                        <w:szCs w:val="18"/>
                      </w:rPr>
                    </w:pPr>
                    <w:r w:rsidRPr="00CE6992">
                      <w:rPr>
                        <w:color w:val="000000"/>
                        <w:sz w:val="18"/>
                        <w:szCs w:val="18"/>
                      </w:rPr>
                      <w:t>103,497.23</w:t>
                    </w:r>
                  </w:p>
                </w:tc>
                <w:tc>
                  <w:tcPr>
                    <w:tcW w:w="1134" w:type="dxa"/>
                    <w:vAlign w:val="center"/>
                  </w:tcPr>
                  <w:p w14:paraId="79788934" w14:textId="77777777" w:rsidR="00CE6992" w:rsidRPr="00CE6992" w:rsidRDefault="00CE6992" w:rsidP="00CE6992">
                    <w:pPr>
                      <w:snapToGrid w:val="0"/>
                      <w:spacing w:line="400" w:lineRule="atLeast"/>
                      <w:jc w:val="right"/>
                      <w:rPr>
                        <w:rFonts w:eastAsiaTheme="minorEastAsia"/>
                        <w:sz w:val="18"/>
                        <w:szCs w:val="18"/>
                      </w:rPr>
                    </w:pPr>
                    <w:r w:rsidRPr="00CE6992">
                      <w:rPr>
                        <w:rFonts w:eastAsiaTheme="minorEastAsia"/>
                        <w:sz w:val="18"/>
                        <w:szCs w:val="18"/>
                      </w:rPr>
                      <w:t>376,388.09</w:t>
                    </w:r>
                  </w:p>
                </w:tc>
                <w:tc>
                  <w:tcPr>
                    <w:tcW w:w="926" w:type="dxa"/>
                    <w:vAlign w:val="center"/>
                  </w:tcPr>
                  <w:p w14:paraId="203482E8" w14:textId="77777777" w:rsidR="00CE6992" w:rsidRPr="00CE6992" w:rsidRDefault="00CE6992" w:rsidP="00CE6992">
                    <w:pPr>
                      <w:snapToGrid w:val="0"/>
                      <w:spacing w:line="400" w:lineRule="atLeast"/>
                      <w:rPr>
                        <w:rFonts w:eastAsiaTheme="minorEastAsia"/>
                        <w:sz w:val="18"/>
                        <w:szCs w:val="18"/>
                      </w:rPr>
                    </w:pPr>
                  </w:p>
                </w:tc>
                <w:tc>
                  <w:tcPr>
                    <w:tcW w:w="1625" w:type="dxa"/>
                  </w:tcPr>
                  <w:p w14:paraId="198ED13B" w14:textId="77777777" w:rsidR="00CE6992" w:rsidRPr="00CE6992" w:rsidRDefault="00CE6992" w:rsidP="00CE6992">
                    <w:pPr>
                      <w:snapToGrid w:val="0"/>
                      <w:spacing w:line="400" w:lineRule="atLeast"/>
                      <w:jc w:val="right"/>
                      <w:rPr>
                        <w:rFonts w:eastAsiaTheme="minorEastAsia"/>
                        <w:sz w:val="18"/>
                        <w:szCs w:val="18"/>
                      </w:rPr>
                    </w:pPr>
                    <w:r w:rsidRPr="00CE6992">
                      <w:rPr>
                        <w:rFonts w:eastAsiaTheme="minorEastAsia"/>
                        <w:sz w:val="18"/>
                        <w:szCs w:val="18"/>
                      </w:rPr>
                      <w:t>376,388.09</w:t>
                    </w:r>
                  </w:p>
                </w:tc>
              </w:tr>
            </w:tbl>
            <w:p w14:paraId="155E1247" w14:textId="77777777" w:rsidR="00CE6992" w:rsidRPr="003A0C56" w:rsidRDefault="00CE6992" w:rsidP="00CE6992">
              <w:pPr>
                <w:pStyle w:val="afe"/>
                <w:ind w:leftChars="0" w:left="0"/>
                <w:rPr>
                  <w:rFonts w:ascii="Times New Roman" w:eastAsiaTheme="minorEastAsia" w:hAnsi="Times New Roman"/>
                </w:rPr>
              </w:pPr>
            </w:p>
            <w:tbl>
              <w:tblPr>
                <w:tblW w:w="8969" w:type="dxa"/>
                <w:jc w:val="center"/>
                <w:tblInd w:w="675"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874"/>
                <w:gridCol w:w="3402"/>
                <w:gridCol w:w="2693"/>
              </w:tblGrid>
              <w:tr w:rsidR="00CE6992" w:rsidRPr="003A0C56" w14:paraId="7B05450F" w14:textId="77777777" w:rsidTr="00B8174E">
                <w:trPr>
                  <w:trHeight w:val="240"/>
                  <w:jc w:val="center"/>
                </w:trPr>
                <w:tc>
                  <w:tcPr>
                    <w:tcW w:w="2874" w:type="dxa"/>
                    <w:shd w:val="clear" w:color="auto" w:fill="auto"/>
                    <w:noWrap/>
                    <w:vAlign w:val="center"/>
                    <w:hideMark/>
                  </w:tcPr>
                  <w:p w14:paraId="54EFD98D" w14:textId="77777777" w:rsidR="00CE6992" w:rsidRPr="003A0C56" w:rsidRDefault="00CE6992" w:rsidP="00CE6992">
                    <w:pPr>
                      <w:snapToGrid w:val="0"/>
                      <w:spacing w:line="400" w:lineRule="atLeast"/>
                      <w:jc w:val="center"/>
                      <w:rPr>
                        <w:rFonts w:eastAsiaTheme="minorEastAsia"/>
                        <w:sz w:val="18"/>
                        <w:szCs w:val="18"/>
                      </w:rPr>
                    </w:pPr>
                    <w:r w:rsidRPr="003A0C56">
                      <w:rPr>
                        <w:rFonts w:eastAsiaTheme="minorEastAsia"/>
                        <w:sz w:val="18"/>
                        <w:szCs w:val="18"/>
                      </w:rPr>
                      <w:t>项 目</w:t>
                    </w:r>
                  </w:p>
                </w:tc>
                <w:tc>
                  <w:tcPr>
                    <w:tcW w:w="3402" w:type="dxa"/>
                    <w:shd w:val="clear" w:color="auto" w:fill="auto"/>
                    <w:noWrap/>
                    <w:vAlign w:val="center"/>
                    <w:hideMark/>
                  </w:tcPr>
                  <w:p w14:paraId="1079D310" w14:textId="77777777" w:rsidR="00CE6992" w:rsidRPr="003A0C56" w:rsidRDefault="00CE6992" w:rsidP="00CE6992">
                    <w:pPr>
                      <w:snapToGrid w:val="0"/>
                      <w:spacing w:line="400" w:lineRule="atLeast"/>
                      <w:jc w:val="center"/>
                      <w:rPr>
                        <w:rFonts w:eastAsiaTheme="minorEastAsia"/>
                        <w:sz w:val="18"/>
                        <w:szCs w:val="18"/>
                      </w:rPr>
                    </w:pPr>
                    <w:r w:rsidRPr="003A0C56">
                      <w:rPr>
                        <w:rFonts w:eastAsiaTheme="minorEastAsia"/>
                        <w:sz w:val="18"/>
                        <w:szCs w:val="18"/>
                      </w:rPr>
                      <w:t>对税前利润的影响（人民币万元）</w:t>
                    </w:r>
                  </w:p>
                </w:tc>
                <w:tc>
                  <w:tcPr>
                    <w:tcW w:w="2693" w:type="dxa"/>
                    <w:vAlign w:val="center"/>
                  </w:tcPr>
                  <w:p w14:paraId="2CA2C250" w14:textId="77777777" w:rsidR="00CE6992" w:rsidRPr="003A0C56" w:rsidRDefault="00CE6992" w:rsidP="00CE6992">
                    <w:pPr>
                      <w:snapToGrid w:val="0"/>
                      <w:spacing w:line="400" w:lineRule="atLeast"/>
                      <w:jc w:val="center"/>
                      <w:rPr>
                        <w:rFonts w:eastAsiaTheme="minorEastAsia"/>
                        <w:sz w:val="18"/>
                        <w:szCs w:val="18"/>
                      </w:rPr>
                    </w:pPr>
                    <w:r w:rsidRPr="003A0C56">
                      <w:rPr>
                        <w:rFonts w:eastAsiaTheme="minorEastAsia"/>
                        <w:sz w:val="18"/>
                        <w:szCs w:val="18"/>
                      </w:rPr>
                      <w:t>对净利润的影响（人民币万元）</w:t>
                    </w:r>
                  </w:p>
                </w:tc>
              </w:tr>
              <w:tr w:rsidR="00CE6992" w:rsidRPr="003A0C56" w14:paraId="54535FFC" w14:textId="77777777" w:rsidTr="00B8174E">
                <w:trPr>
                  <w:trHeight w:val="240"/>
                  <w:jc w:val="center"/>
                </w:trPr>
                <w:tc>
                  <w:tcPr>
                    <w:tcW w:w="2874" w:type="dxa"/>
                    <w:shd w:val="clear" w:color="auto" w:fill="auto"/>
                    <w:noWrap/>
                    <w:vAlign w:val="center"/>
                  </w:tcPr>
                  <w:p w14:paraId="14375407" w14:textId="77777777" w:rsidR="00CE6992" w:rsidRPr="003A0C56" w:rsidRDefault="00CE6992" w:rsidP="00CE6992">
                    <w:pPr>
                      <w:snapToGrid w:val="0"/>
                      <w:spacing w:line="400" w:lineRule="atLeast"/>
                      <w:rPr>
                        <w:rFonts w:eastAsiaTheme="minorEastAsia"/>
                        <w:sz w:val="18"/>
                        <w:szCs w:val="18"/>
                      </w:rPr>
                    </w:pPr>
                    <w:r w:rsidRPr="003A0C56">
                      <w:rPr>
                        <w:rFonts w:eastAsiaTheme="minorEastAsia"/>
                        <w:sz w:val="18"/>
                        <w:szCs w:val="18"/>
                      </w:rPr>
                      <w:t>若人民币对美元贬值2%</w:t>
                    </w:r>
                  </w:p>
                </w:tc>
                <w:tc>
                  <w:tcPr>
                    <w:tcW w:w="3402" w:type="dxa"/>
                    <w:shd w:val="clear" w:color="auto" w:fill="auto"/>
                    <w:noWrap/>
                    <w:vAlign w:val="center"/>
                  </w:tcPr>
                  <w:p w14:paraId="299F4286" w14:textId="77777777" w:rsidR="00CE6992" w:rsidRPr="003A0C56" w:rsidRDefault="00CE6992" w:rsidP="00CE6992">
                    <w:pPr>
                      <w:snapToGrid w:val="0"/>
                      <w:spacing w:line="400" w:lineRule="atLeast"/>
                      <w:jc w:val="center"/>
                      <w:rPr>
                        <w:rFonts w:eastAsiaTheme="minorEastAsia"/>
                        <w:sz w:val="20"/>
                        <w:szCs w:val="20"/>
                      </w:rPr>
                    </w:pPr>
                    <w:r w:rsidRPr="003A0C56">
                      <w:rPr>
                        <w:rFonts w:hint="eastAsia"/>
                        <w:color w:val="000000"/>
                        <w:sz w:val="22"/>
                        <w:szCs w:val="22"/>
                      </w:rPr>
                      <w:t>1.44</w:t>
                    </w:r>
                  </w:p>
                </w:tc>
                <w:tc>
                  <w:tcPr>
                    <w:tcW w:w="2693" w:type="dxa"/>
                    <w:vAlign w:val="center"/>
                  </w:tcPr>
                  <w:p w14:paraId="5DC7C813" w14:textId="77777777" w:rsidR="00CE6992" w:rsidRPr="003A0C56" w:rsidRDefault="00CE6992" w:rsidP="00CE6992">
                    <w:pPr>
                      <w:snapToGrid w:val="0"/>
                      <w:spacing w:line="400" w:lineRule="atLeast"/>
                      <w:jc w:val="center"/>
                      <w:rPr>
                        <w:rFonts w:eastAsiaTheme="minorEastAsia"/>
                        <w:sz w:val="20"/>
                        <w:szCs w:val="20"/>
                      </w:rPr>
                    </w:pPr>
                    <w:r w:rsidRPr="003A0C56">
                      <w:rPr>
                        <w:rFonts w:hint="eastAsia"/>
                        <w:color w:val="000000"/>
                        <w:sz w:val="22"/>
                        <w:szCs w:val="22"/>
                      </w:rPr>
                      <w:t>1.08</w:t>
                    </w:r>
                  </w:p>
                </w:tc>
              </w:tr>
              <w:tr w:rsidR="00CE6992" w:rsidRPr="003A0C56" w14:paraId="589EB9A5" w14:textId="77777777" w:rsidTr="00B8174E">
                <w:trPr>
                  <w:trHeight w:val="240"/>
                  <w:jc w:val="center"/>
                </w:trPr>
                <w:tc>
                  <w:tcPr>
                    <w:tcW w:w="2874" w:type="dxa"/>
                    <w:shd w:val="clear" w:color="auto" w:fill="auto"/>
                    <w:noWrap/>
                    <w:vAlign w:val="center"/>
                  </w:tcPr>
                  <w:p w14:paraId="1D9633A5" w14:textId="77777777" w:rsidR="00CE6992" w:rsidRPr="003A0C56" w:rsidRDefault="00CE6992" w:rsidP="00CE6992">
                    <w:pPr>
                      <w:snapToGrid w:val="0"/>
                      <w:spacing w:line="400" w:lineRule="atLeast"/>
                      <w:rPr>
                        <w:rFonts w:eastAsiaTheme="minorEastAsia"/>
                        <w:sz w:val="18"/>
                        <w:szCs w:val="18"/>
                      </w:rPr>
                    </w:pPr>
                    <w:r w:rsidRPr="003A0C56">
                      <w:rPr>
                        <w:rFonts w:eastAsiaTheme="minorEastAsia"/>
                        <w:sz w:val="18"/>
                        <w:szCs w:val="18"/>
                      </w:rPr>
                      <w:t>若人民币对美元升值2%</w:t>
                    </w:r>
                  </w:p>
                </w:tc>
                <w:tc>
                  <w:tcPr>
                    <w:tcW w:w="3402" w:type="dxa"/>
                    <w:shd w:val="clear" w:color="auto" w:fill="auto"/>
                    <w:noWrap/>
                    <w:vAlign w:val="center"/>
                  </w:tcPr>
                  <w:p w14:paraId="26480667" w14:textId="77777777" w:rsidR="00CE6992" w:rsidRPr="003A0C56" w:rsidRDefault="00CE6992" w:rsidP="00CE6992">
                    <w:pPr>
                      <w:snapToGrid w:val="0"/>
                      <w:spacing w:line="400" w:lineRule="atLeast"/>
                      <w:jc w:val="center"/>
                      <w:rPr>
                        <w:color w:val="000000"/>
                        <w:sz w:val="22"/>
                        <w:szCs w:val="22"/>
                      </w:rPr>
                    </w:pPr>
                    <w:r w:rsidRPr="003A0C56">
                      <w:rPr>
                        <w:rFonts w:hint="eastAsia"/>
                        <w:color w:val="000000"/>
                        <w:sz w:val="22"/>
                        <w:szCs w:val="22"/>
                      </w:rPr>
                      <w:t>-1.44</w:t>
                    </w:r>
                  </w:p>
                </w:tc>
                <w:tc>
                  <w:tcPr>
                    <w:tcW w:w="2693" w:type="dxa"/>
                    <w:vAlign w:val="center"/>
                  </w:tcPr>
                  <w:p w14:paraId="342A5F81" w14:textId="77777777" w:rsidR="00CE6992" w:rsidRPr="003A0C56" w:rsidRDefault="00CE6992" w:rsidP="00CE6992">
                    <w:pPr>
                      <w:snapToGrid w:val="0"/>
                      <w:spacing w:line="400" w:lineRule="atLeast"/>
                      <w:jc w:val="center"/>
                      <w:rPr>
                        <w:color w:val="000000"/>
                        <w:sz w:val="22"/>
                        <w:szCs w:val="22"/>
                      </w:rPr>
                    </w:pPr>
                    <w:r w:rsidRPr="003A0C56">
                      <w:rPr>
                        <w:rFonts w:hint="eastAsia"/>
                        <w:color w:val="000000"/>
                        <w:sz w:val="22"/>
                        <w:szCs w:val="22"/>
                      </w:rPr>
                      <w:t>-1.08</w:t>
                    </w:r>
                  </w:p>
                </w:tc>
              </w:tr>
            </w:tbl>
            <w:p w14:paraId="5C44CA5A" w14:textId="77777777" w:rsidR="00CE6992" w:rsidRPr="003A0C56" w:rsidRDefault="00CE6992" w:rsidP="00B8174E">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于</w:t>
              </w:r>
              <w:r w:rsidRPr="003A0C56">
                <w:rPr>
                  <w:rFonts w:ascii="Times New Roman" w:eastAsiaTheme="minorEastAsia" w:hAnsi="Times New Roman"/>
                </w:rPr>
                <w:t>201</w:t>
              </w:r>
              <w:r w:rsidRPr="003A0C56">
                <w:rPr>
                  <w:rFonts w:ascii="Times New Roman" w:eastAsiaTheme="minorEastAsia" w:hAnsi="Times New Roman" w:hint="eastAsia"/>
                </w:rPr>
                <w:t>6</w:t>
              </w:r>
              <w:r w:rsidRPr="003A0C56">
                <w:rPr>
                  <w:rFonts w:ascii="Times New Roman" w:eastAsiaTheme="minorEastAsia" w:hAnsi="Times New Roman"/>
                </w:rPr>
                <w:t>年</w:t>
              </w:r>
              <w:r w:rsidRPr="003A0C56">
                <w:rPr>
                  <w:rFonts w:ascii="Times New Roman" w:eastAsiaTheme="minorEastAsia" w:hAnsi="Times New Roman"/>
                </w:rPr>
                <w:t>12</w:t>
              </w:r>
              <w:r w:rsidRPr="003A0C56">
                <w:rPr>
                  <w:rFonts w:ascii="Times New Roman" w:eastAsiaTheme="minorEastAsia" w:hAnsi="Times New Roman"/>
                </w:rPr>
                <w:t>月</w:t>
              </w:r>
              <w:r w:rsidRPr="003A0C56">
                <w:rPr>
                  <w:rFonts w:ascii="Times New Roman" w:eastAsiaTheme="minorEastAsia" w:hAnsi="Times New Roman"/>
                </w:rPr>
                <w:t>31</w:t>
              </w:r>
              <w:r w:rsidRPr="003A0C56">
                <w:rPr>
                  <w:rFonts w:ascii="Times New Roman" w:eastAsiaTheme="minorEastAsia" w:hAnsi="Times New Roman"/>
                </w:rPr>
                <w:t>日，在所有其他变量保持不变的情下，如果人民币对美元升值或贬值</w:t>
              </w:r>
              <w:r w:rsidRPr="003A0C56">
                <w:rPr>
                  <w:rFonts w:ascii="Times New Roman" w:eastAsiaTheme="minorEastAsia" w:hAnsi="Times New Roman"/>
                </w:rPr>
                <w:t>2%</w:t>
              </w:r>
              <w:r w:rsidRPr="003A0C56">
                <w:rPr>
                  <w:rFonts w:ascii="Times New Roman" w:eastAsiaTheme="minorEastAsia" w:hAnsi="Times New Roman"/>
                </w:rPr>
                <w:t>，则公司将减少或增加净利润</w:t>
              </w:r>
              <w:r w:rsidRPr="003A0C56">
                <w:rPr>
                  <w:rFonts w:ascii="Times New Roman" w:eastAsiaTheme="minorEastAsia" w:hAnsi="Times New Roman" w:hint="eastAsia"/>
                </w:rPr>
                <w:t xml:space="preserve"> </w:t>
              </w:r>
              <w:r w:rsidRPr="003A0C56">
                <w:rPr>
                  <w:rFonts w:ascii="Times New Roman" w:hAnsi="Times New Roman" w:hint="eastAsia"/>
                  <w:color w:val="000000"/>
                  <w:sz w:val="20"/>
                  <w:szCs w:val="20"/>
                </w:rPr>
                <w:t>1.08</w:t>
              </w:r>
              <w:r w:rsidRPr="003A0C56">
                <w:rPr>
                  <w:rFonts w:ascii="Times New Roman" w:eastAsiaTheme="minorEastAsia" w:hAnsi="Times New Roman" w:hint="eastAsia"/>
                </w:rPr>
                <w:t>万</w:t>
              </w:r>
              <w:r w:rsidRPr="003A0C56">
                <w:rPr>
                  <w:rFonts w:ascii="Times New Roman" w:eastAsiaTheme="minorEastAsia" w:hAnsi="Times New Roman"/>
                </w:rPr>
                <w:t>元。管理层认为</w:t>
              </w:r>
              <w:r w:rsidRPr="003A0C56">
                <w:rPr>
                  <w:rFonts w:ascii="Times New Roman" w:eastAsiaTheme="minorEastAsia" w:hAnsi="Times New Roman"/>
                </w:rPr>
                <w:t>2%</w:t>
              </w:r>
              <w:r w:rsidRPr="003A0C56">
                <w:rPr>
                  <w:rFonts w:ascii="Times New Roman" w:eastAsiaTheme="minorEastAsia" w:hAnsi="Times New Roman"/>
                </w:rPr>
                <w:t>合理反映了下一年度人民币对美元可能发生变动的合理范围。</w:t>
              </w:r>
            </w:p>
            <w:p w14:paraId="5110899C" w14:textId="77777777" w:rsidR="00CE6992" w:rsidRPr="003A0C56" w:rsidRDefault="00CE6992" w:rsidP="00B8174E">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w:t>
              </w:r>
              <w:r w:rsidRPr="003A0C56">
                <w:rPr>
                  <w:rFonts w:ascii="Times New Roman" w:eastAsiaTheme="minorEastAsia" w:hAnsi="Times New Roman"/>
                </w:rPr>
                <w:t>3</w:t>
              </w:r>
              <w:r w:rsidRPr="003A0C56">
                <w:rPr>
                  <w:rFonts w:ascii="Times New Roman" w:eastAsiaTheme="minorEastAsia" w:hAnsi="Times New Roman"/>
                </w:rPr>
                <w:t>）其他价格风险</w:t>
              </w:r>
            </w:p>
            <w:p w14:paraId="027BFBC5" w14:textId="77777777" w:rsidR="00CE6992" w:rsidRPr="003A0C56" w:rsidRDefault="00CE6992" w:rsidP="00B8174E">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本公司持有的分类为交易性金融资产的投资在资产负债表日以其公允价值列示。</w:t>
              </w:r>
              <w:r w:rsidRPr="003A0C56">
                <w:rPr>
                  <w:rFonts w:ascii="Times New Roman" w:eastAsiaTheme="minorEastAsia" w:hAnsi="Times New Roman"/>
                </w:rPr>
                <w:t xml:space="preserve"> </w:t>
              </w:r>
              <w:r w:rsidRPr="003A0C56">
                <w:rPr>
                  <w:rFonts w:ascii="Times New Roman" w:eastAsiaTheme="minorEastAsia" w:hAnsi="Times New Roman"/>
                </w:rPr>
                <w:t>证券价格风险指由于单个股票价值的变动而导致权益证券之公允价值下降的风险。</w:t>
              </w:r>
              <w:r w:rsidRPr="003A0C56">
                <w:rPr>
                  <w:rFonts w:ascii="Times New Roman" w:eastAsiaTheme="minorEastAsia" w:hAnsi="Times New Roman"/>
                </w:rPr>
                <w:t xml:space="preserve"> </w:t>
              </w:r>
              <w:r w:rsidRPr="003A0C56">
                <w:rPr>
                  <w:rFonts w:ascii="Times New Roman" w:eastAsiaTheme="minorEastAsia" w:hAnsi="Times New Roman"/>
                </w:rPr>
                <w:t>本公司之证券价格风险来自于报告日列报为以公允价值计量且变动计入损益的权益投资。于</w:t>
              </w:r>
              <w:r w:rsidRPr="003A0C56">
                <w:rPr>
                  <w:rFonts w:ascii="Times New Roman" w:eastAsiaTheme="minorEastAsia" w:hAnsi="Times New Roman"/>
                </w:rPr>
                <w:t xml:space="preserve"> 201</w:t>
              </w:r>
              <w:r w:rsidRPr="003A0C56">
                <w:rPr>
                  <w:rFonts w:ascii="Times New Roman" w:eastAsiaTheme="minorEastAsia" w:hAnsi="Times New Roman" w:hint="eastAsia"/>
                </w:rPr>
                <w:t>6</w:t>
              </w:r>
              <w:r w:rsidRPr="003A0C56">
                <w:rPr>
                  <w:rFonts w:ascii="Times New Roman" w:eastAsiaTheme="minorEastAsia" w:hAnsi="Times New Roman"/>
                </w:rPr>
                <w:t>年</w:t>
              </w:r>
              <w:r w:rsidRPr="003A0C56">
                <w:rPr>
                  <w:rFonts w:ascii="Times New Roman" w:eastAsiaTheme="minorEastAsia" w:hAnsi="Times New Roman"/>
                </w:rPr>
                <w:t xml:space="preserve"> 12 </w:t>
              </w:r>
              <w:r w:rsidRPr="003A0C56">
                <w:rPr>
                  <w:rFonts w:ascii="Times New Roman" w:eastAsiaTheme="minorEastAsia" w:hAnsi="Times New Roman"/>
                </w:rPr>
                <w:t>月</w:t>
              </w:r>
              <w:r w:rsidRPr="003A0C56">
                <w:rPr>
                  <w:rFonts w:ascii="Times New Roman" w:eastAsiaTheme="minorEastAsia" w:hAnsi="Times New Roman"/>
                </w:rPr>
                <w:t xml:space="preserve">31 </w:t>
              </w:r>
              <w:r w:rsidRPr="003A0C56">
                <w:rPr>
                  <w:rFonts w:ascii="Times New Roman" w:eastAsiaTheme="minorEastAsia" w:hAnsi="Times New Roman"/>
                </w:rPr>
                <w:t>日本公司持有的基金于报告期末以公开市场价格计量；</w:t>
              </w:r>
            </w:p>
            <w:p w14:paraId="69765CBA" w14:textId="77777777" w:rsidR="00CE6992" w:rsidRPr="003A0C56" w:rsidRDefault="00CE6992" w:rsidP="00B8174E">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本公司由指定成员密切监控投资产品之价格变动。</w:t>
              </w:r>
            </w:p>
            <w:p w14:paraId="7CD03332" w14:textId="77777777" w:rsidR="00CE6992" w:rsidRPr="003A0C56" w:rsidRDefault="00CE6992" w:rsidP="00B8174E">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本公司持有的基金权益投资列示如下：</w:t>
              </w:r>
            </w:p>
            <w:tbl>
              <w:tblPr>
                <w:tblW w:w="7797" w:type="dxa"/>
                <w:tblInd w:w="675"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4536"/>
                <w:gridCol w:w="1533"/>
                <w:gridCol w:w="1728"/>
              </w:tblGrid>
              <w:tr w:rsidR="00CE6992" w:rsidRPr="003A0C56" w14:paraId="25557C75" w14:textId="77777777" w:rsidTr="00F771E7">
                <w:trPr>
                  <w:trHeight w:val="240"/>
                </w:trPr>
                <w:tc>
                  <w:tcPr>
                    <w:tcW w:w="4536" w:type="dxa"/>
                    <w:shd w:val="clear" w:color="auto" w:fill="auto"/>
                    <w:noWrap/>
                    <w:vAlign w:val="center"/>
                    <w:hideMark/>
                  </w:tcPr>
                  <w:p w14:paraId="5A48FE06" w14:textId="77777777" w:rsidR="00CE6992" w:rsidRPr="003A0C56" w:rsidRDefault="00CE6992" w:rsidP="00CE6992">
                    <w:pPr>
                      <w:snapToGrid w:val="0"/>
                      <w:spacing w:line="400" w:lineRule="atLeast"/>
                      <w:jc w:val="center"/>
                      <w:rPr>
                        <w:rFonts w:eastAsiaTheme="minorEastAsia"/>
                        <w:sz w:val="18"/>
                        <w:szCs w:val="18"/>
                      </w:rPr>
                    </w:pPr>
                    <w:r w:rsidRPr="003A0C56">
                      <w:rPr>
                        <w:rFonts w:eastAsiaTheme="minorEastAsia"/>
                        <w:sz w:val="18"/>
                        <w:szCs w:val="18"/>
                      </w:rPr>
                      <w:t>项  目</w:t>
                    </w:r>
                  </w:p>
                </w:tc>
                <w:tc>
                  <w:tcPr>
                    <w:tcW w:w="1533" w:type="dxa"/>
                    <w:shd w:val="clear" w:color="auto" w:fill="auto"/>
                    <w:noWrap/>
                    <w:vAlign w:val="center"/>
                    <w:hideMark/>
                  </w:tcPr>
                  <w:p w14:paraId="3D460592" w14:textId="77777777" w:rsidR="00CE6992" w:rsidRPr="003A0C56" w:rsidRDefault="00CE6992" w:rsidP="00CE6992">
                    <w:pPr>
                      <w:snapToGrid w:val="0"/>
                      <w:spacing w:line="400" w:lineRule="atLeast"/>
                      <w:jc w:val="center"/>
                      <w:rPr>
                        <w:rFonts w:eastAsiaTheme="minorEastAsia"/>
                        <w:sz w:val="18"/>
                        <w:szCs w:val="18"/>
                      </w:rPr>
                    </w:pPr>
                    <w:r w:rsidRPr="003A0C56">
                      <w:rPr>
                        <w:rFonts w:eastAsiaTheme="minorEastAsia"/>
                        <w:sz w:val="18"/>
                        <w:szCs w:val="18"/>
                      </w:rPr>
                      <w:t>期末余额</w:t>
                    </w:r>
                  </w:p>
                </w:tc>
                <w:tc>
                  <w:tcPr>
                    <w:tcW w:w="1728" w:type="dxa"/>
                    <w:shd w:val="clear" w:color="auto" w:fill="auto"/>
                    <w:noWrap/>
                    <w:vAlign w:val="center"/>
                    <w:hideMark/>
                  </w:tcPr>
                  <w:p w14:paraId="42508044" w14:textId="77777777" w:rsidR="00CE6992" w:rsidRPr="003A0C56" w:rsidRDefault="00CE6992" w:rsidP="00CE6992">
                    <w:pPr>
                      <w:snapToGrid w:val="0"/>
                      <w:spacing w:line="400" w:lineRule="atLeast"/>
                      <w:jc w:val="center"/>
                      <w:rPr>
                        <w:rFonts w:eastAsiaTheme="minorEastAsia"/>
                        <w:sz w:val="18"/>
                        <w:szCs w:val="18"/>
                      </w:rPr>
                    </w:pPr>
                    <w:r w:rsidRPr="003A0C56">
                      <w:rPr>
                        <w:rFonts w:eastAsiaTheme="minorEastAsia"/>
                        <w:sz w:val="18"/>
                        <w:szCs w:val="18"/>
                      </w:rPr>
                      <w:t>年初余额</w:t>
                    </w:r>
                  </w:p>
                </w:tc>
              </w:tr>
              <w:tr w:rsidR="00CE6992" w:rsidRPr="003A0C56" w14:paraId="46AA2DCF" w14:textId="77777777" w:rsidTr="00F771E7">
                <w:trPr>
                  <w:trHeight w:val="240"/>
                </w:trPr>
                <w:tc>
                  <w:tcPr>
                    <w:tcW w:w="4536" w:type="dxa"/>
                    <w:shd w:val="clear" w:color="auto" w:fill="auto"/>
                    <w:noWrap/>
                    <w:vAlign w:val="center"/>
                  </w:tcPr>
                  <w:p w14:paraId="5B94607B" w14:textId="77777777" w:rsidR="00CE6992" w:rsidRPr="003A0C56" w:rsidRDefault="00CE6992" w:rsidP="00CE6992">
                    <w:pPr>
                      <w:snapToGrid w:val="0"/>
                      <w:spacing w:line="400" w:lineRule="atLeast"/>
                      <w:rPr>
                        <w:rFonts w:eastAsiaTheme="minorEastAsia"/>
                        <w:sz w:val="18"/>
                        <w:szCs w:val="18"/>
                      </w:rPr>
                    </w:pPr>
                    <w:r w:rsidRPr="003A0C56">
                      <w:rPr>
                        <w:rFonts w:eastAsiaTheme="minorEastAsia"/>
                        <w:sz w:val="18"/>
                        <w:szCs w:val="18"/>
                      </w:rPr>
                      <w:t>以公允价值计量且其变动计入当期损益的金融资产</w:t>
                    </w:r>
                  </w:p>
                </w:tc>
                <w:tc>
                  <w:tcPr>
                    <w:tcW w:w="1533" w:type="dxa"/>
                    <w:shd w:val="clear" w:color="auto" w:fill="auto"/>
                    <w:noWrap/>
                    <w:vAlign w:val="center"/>
                    <w:hideMark/>
                  </w:tcPr>
                  <w:p w14:paraId="66462F90" w14:textId="77777777" w:rsidR="00CE6992" w:rsidRPr="003A0C56" w:rsidRDefault="00CE6992" w:rsidP="00CE6992">
                    <w:pPr>
                      <w:snapToGrid w:val="0"/>
                      <w:spacing w:line="400" w:lineRule="atLeast"/>
                      <w:jc w:val="right"/>
                      <w:rPr>
                        <w:rFonts w:eastAsiaTheme="minorEastAsia"/>
                        <w:color w:val="000000"/>
                        <w:sz w:val="18"/>
                        <w:szCs w:val="18"/>
                      </w:rPr>
                    </w:pPr>
                    <w:r w:rsidRPr="003A0C56">
                      <w:rPr>
                        <w:color w:val="000000"/>
                        <w:sz w:val="18"/>
                        <w:szCs w:val="18"/>
                      </w:rPr>
                      <w:t>813,076.70</w:t>
                    </w:r>
                  </w:p>
                </w:tc>
                <w:tc>
                  <w:tcPr>
                    <w:tcW w:w="1728" w:type="dxa"/>
                    <w:shd w:val="clear" w:color="auto" w:fill="auto"/>
                    <w:noWrap/>
                    <w:vAlign w:val="center"/>
                    <w:hideMark/>
                  </w:tcPr>
                  <w:p w14:paraId="2D9BA232" w14:textId="77777777" w:rsidR="00CE6992" w:rsidRPr="003A0C56" w:rsidRDefault="00CE6992" w:rsidP="00CE6992">
                    <w:pPr>
                      <w:snapToGrid w:val="0"/>
                      <w:spacing w:line="400" w:lineRule="atLeast"/>
                      <w:jc w:val="right"/>
                      <w:rPr>
                        <w:rFonts w:eastAsiaTheme="minorEastAsia"/>
                        <w:sz w:val="18"/>
                        <w:szCs w:val="18"/>
                      </w:rPr>
                    </w:pPr>
                    <w:r w:rsidRPr="003A0C56">
                      <w:rPr>
                        <w:rFonts w:eastAsiaTheme="minorEastAsia"/>
                        <w:color w:val="000000"/>
                        <w:sz w:val="18"/>
                        <w:szCs w:val="18"/>
                      </w:rPr>
                      <w:t>938,923.81</w:t>
                    </w:r>
                  </w:p>
                </w:tc>
              </w:tr>
            </w:tbl>
            <w:p w14:paraId="09AC2948" w14:textId="77777777" w:rsidR="00CE6992" w:rsidRPr="003A0C56" w:rsidRDefault="00CE6992" w:rsidP="00B8174E">
              <w:pPr>
                <w:pStyle w:val="afe"/>
                <w:spacing w:line="276" w:lineRule="auto"/>
                <w:ind w:leftChars="0" w:left="0" w:firstLineChars="150" w:firstLine="315"/>
                <w:rPr>
                  <w:rFonts w:ascii="Times New Roman" w:eastAsiaTheme="minorEastAsia" w:hAnsi="Times New Roman"/>
                </w:rPr>
              </w:pPr>
              <w:r w:rsidRPr="003A0C56">
                <w:rPr>
                  <w:rFonts w:ascii="Times New Roman" w:eastAsiaTheme="minorEastAsia" w:hAnsi="Times New Roman"/>
                </w:rPr>
                <w:t>于</w:t>
              </w:r>
              <w:r w:rsidRPr="003A0C56">
                <w:rPr>
                  <w:rFonts w:ascii="Times New Roman" w:eastAsiaTheme="minorEastAsia" w:hAnsi="Times New Roman"/>
                </w:rPr>
                <w:t>201</w:t>
              </w:r>
              <w:r w:rsidRPr="003A0C56">
                <w:rPr>
                  <w:rFonts w:ascii="Times New Roman" w:eastAsiaTheme="minorEastAsia" w:hAnsi="Times New Roman" w:hint="eastAsia"/>
                </w:rPr>
                <w:t>6</w:t>
              </w:r>
              <w:r w:rsidRPr="003A0C56">
                <w:rPr>
                  <w:rFonts w:ascii="Times New Roman" w:eastAsiaTheme="minorEastAsia" w:hAnsi="Times New Roman"/>
                </w:rPr>
                <w:t>年</w:t>
              </w:r>
              <w:r w:rsidRPr="003A0C56">
                <w:rPr>
                  <w:rFonts w:ascii="Times New Roman" w:eastAsiaTheme="minorEastAsia" w:hAnsi="Times New Roman"/>
                </w:rPr>
                <w:t>12</w:t>
              </w:r>
              <w:r w:rsidRPr="003A0C56">
                <w:rPr>
                  <w:rFonts w:ascii="Times New Roman" w:eastAsiaTheme="minorEastAsia" w:hAnsi="Times New Roman"/>
                </w:rPr>
                <w:t>月</w:t>
              </w:r>
              <w:r w:rsidRPr="003A0C56">
                <w:rPr>
                  <w:rFonts w:ascii="Times New Roman" w:eastAsiaTheme="minorEastAsia" w:hAnsi="Times New Roman"/>
                </w:rPr>
                <w:t>31</w:t>
              </w:r>
              <w:r w:rsidRPr="003A0C56">
                <w:rPr>
                  <w:rFonts w:ascii="Times New Roman" w:eastAsiaTheme="minorEastAsia" w:hAnsi="Times New Roman"/>
                </w:rPr>
                <w:t>日，在所有其他变量保持不变的情况下，如果权益工具的价值上涨或下跌</w:t>
              </w:r>
              <w:r w:rsidRPr="003A0C56">
                <w:rPr>
                  <w:rFonts w:ascii="Times New Roman" w:eastAsiaTheme="minorEastAsia" w:hAnsi="Times New Roman"/>
                </w:rPr>
                <w:t>5%</w:t>
              </w:r>
              <w:r w:rsidRPr="003A0C56">
                <w:rPr>
                  <w:rFonts w:ascii="Times New Roman" w:eastAsiaTheme="minorEastAsia" w:hAnsi="Times New Roman"/>
                </w:rPr>
                <w:t>，则本公司将增加或减少净利润</w:t>
              </w:r>
              <w:r w:rsidRPr="003A0C56">
                <w:rPr>
                  <w:rFonts w:ascii="Times New Roman" w:eastAsiaTheme="minorEastAsia" w:hAnsi="Times New Roman" w:hint="eastAsia"/>
                </w:rPr>
                <w:t>3.05</w:t>
              </w:r>
              <w:r w:rsidRPr="003A0C56">
                <w:rPr>
                  <w:rFonts w:ascii="Times New Roman" w:eastAsiaTheme="minorEastAsia" w:hAnsi="Times New Roman"/>
                </w:rPr>
                <w:t>万元，管理层认为</w:t>
              </w:r>
              <w:r w:rsidRPr="003A0C56">
                <w:rPr>
                  <w:rFonts w:ascii="Times New Roman" w:eastAsiaTheme="minorEastAsia" w:hAnsi="Times New Roman"/>
                </w:rPr>
                <w:t>5%</w:t>
              </w:r>
              <w:r w:rsidRPr="003A0C56">
                <w:rPr>
                  <w:rFonts w:ascii="Times New Roman" w:eastAsiaTheme="minorEastAsia" w:hAnsi="Times New Roman"/>
                </w:rPr>
                <w:t>合理反映了下一年度权益工具价值可能发生变动的合理范围。</w:t>
              </w:r>
            </w:p>
            <w:p w14:paraId="38B27244" w14:textId="77777777" w:rsidR="00CE6992" w:rsidRPr="003A0C56" w:rsidRDefault="00CE6992" w:rsidP="00CE6992">
              <w:pPr>
                <w:pStyle w:val="aff2"/>
                <w:ind w:left="0" w:firstLine="0"/>
                <w:rPr>
                  <w:rFonts w:ascii="Times New Roman" w:eastAsiaTheme="minorEastAsia" w:hAnsi="Times New Roman"/>
                </w:rPr>
              </w:pPr>
              <w:r w:rsidRPr="003A0C56">
                <w:rPr>
                  <w:rFonts w:ascii="Times New Roman" w:eastAsiaTheme="minorEastAsia" w:hAnsi="Times New Roman"/>
                </w:rPr>
                <w:lastRenderedPageBreak/>
                <w:fldChar w:fldCharType="begin"/>
              </w:r>
              <w:r w:rsidRPr="003A0C56">
                <w:rPr>
                  <w:rFonts w:ascii="Times New Roman" w:eastAsiaTheme="minorEastAsia" w:hAnsi="Times New Roman"/>
                </w:rPr>
                <w:instrText xml:space="preserve"> DOCVARIABLE </w:instrText>
              </w:r>
              <w:r w:rsidRPr="003A0C56">
                <w:rPr>
                  <w:rFonts w:ascii="Times New Roman" w:eastAsiaTheme="minorEastAsia" w:hAnsi="Times New Roman"/>
                </w:rPr>
                <w:instrText>附注二级</w:instrText>
              </w:r>
              <w:r w:rsidRPr="003A0C56">
                <w:rPr>
                  <w:rFonts w:ascii="Times New Roman" w:eastAsiaTheme="minorEastAsia" w:hAnsi="Times New Roman"/>
                </w:rPr>
                <w:instrText xml:space="preserve"> \* MERGEFORMAT </w:instrText>
              </w:r>
              <w:r w:rsidRPr="003A0C56">
                <w:rPr>
                  <w:rFonts w:ascii="Times New Roman" w:eastAsiaTheme="minorEastAsia" w:hAnsi="Times New Roman"/>
                </w:rPr>
                <w:fldChar w:fldCharType="separate"/>
              </w:r>
              <w:r w:rsidRPr="003A0C56">
                <w:rPr>
                  <w:rFonts w:ascii="Times New Roman" w:eastAsiaTheme="minorEastAsia" w:hAnsi="Times New Roman"/>
                </w:rPr>
                <w:t>(</w:t>
              </w:r>
              <w:r w:rsidRPr="003A0C56">
                <w:rPr>
                  <w:rFonts w:ascii="Times New Roman" w:eastAsiaTheme="minorEastAsia" w:hAnsi="Times New Roman"/>
                </w:rPr>
                <w:t>三</w:t>
              </w:r>
              <w:r w:rsidRPr="003A0C56">
                <w:rPr>
                  <w:rFonts w:ascii="Times New Roman" w:eastAsiaTheme="minorEastAsia" w:hAnsi="Times New Roman"/>
                </w:rPr>
                <w:t>)</w:t>
              </w:r>
              <w:r w:rsidRPr="003A0C56">
                <w:rPr>
                  <w:rFonts w:ascii="Times New Roman" w:eastAsiaTheme="minorEastAsia" w:hAnsi="Times New Roman"/>
                </w:rPr>
                <w:fldChar w:fldCharType="end"/>
              </w:r>
              <w:r w:rsidRPr="003A0C56">
                <w:rPr>
                  <w:rFonts w:ascii="Times New Roman" w:eastAsiaTheme="minorEastAsia" w:hAnsi="Times New Roman"/>
                </w:rPr>
                <w:tab/>
              </w:r>
              <w:r w:rsidRPr="003A0C56">
                <w:rPr>
                  <w:rFonts w:ascii="Times New Roman" w:eastAsiaTheme="minorEastAsia" w:hAnsi="Times New Roman"/>
                </w:rPr>
                <w:t>流动性风险</w:t>
              </w:r>
            </w:p>
            <w:p w14:paraId="30D66BDA" w14:textId="77777777" w:rsidR="00CE6992" w:rsidRPr="003A0C56" w:rsidRDefault="00CE6992" w:rsidP="00B8174E">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流动风险，是指企业在履行以交付现金或其他金融资产的方式结算的义务时发生资金短缺的风险。本公司的政策是确保拥有充足的现金以偿还到期债务。流动性风险由本公司的财务部门集中控制。财务部门通过监控现金余额、可随时变现的有价证券以及对未来</w:t>
              </w:r>
              <w:r w:rsidRPr="003A0C56">
                <w:rPr>
                  <w:rFonts w:ascii="Times New Roman" w:eastAsiaTheme="minorEastAsia" w:hAnsi="Times New Roman"/>
                </w:rPr>
                <w:t>12</w:t>
              </w:r>
              <w:r w:rsidRPr="003A0C56">
                <w:rPr>
                  <w:rFonts w:ascii="Times New Roman" w:eastAsiaTheme="minorEastAsia" w:hAnsi="Times New Roman"/>
                </w:rPr>
                <w:t>个月现金流量的滚动预测，确保公司在所有合理预测的情况下拥有充足的资金偿还债务。</w:t>
              </w:r>
              <w:r w:rsidRPr="003A0C56">
                <w:rPr>
                  <w:rFonts w:eastAsiaTheme="minorEastAsia"/>
                </w:rPr>
                <w:br w:type="page"/>
              </w:r>
            </w:p>
            <w:p w14:paraId="2CF4592C" w14:textId="77777777" w:rsidR="00CE6992" w:rsidRPr="003A0C56" w:rsidRDefault="00CE6992" w:rsidP="00CE6992">
              <w:pPr>
                <w:pStyle w:val="afe"/>
                <w:spacing w:line="380" w:lineRule="atLeast"/>
                <w:ind w:leftChars="0" w:left="0" w:right="420"/>
                <w:rPr>
                  <w:rFonts w:ascii="Times New Roman" w:eastAsiaTheme="minorEastAsia" w:hAnsi="Times New Roman"/>
                </w:rPr>
              </w:pPr>
              <w:r w:rsidRPr="003A0C56">
                <w:rPr>
                  <w:rFonts w:ascii="Times New Roman" w:eastAsiaTheme="minorEastAsia" w:hAnsi="Times New Roman"/>
                </w:rPr>
                <w:lastRenderedPageBreak/>
                <w:t>本公司各项金融负债以未折现的合同现金流量按到期日列示如下：</w:t>
              </w:r>
              <w:r w:rsidRPr="003A0C56">
                <w:rPr>
                  <w:rFonts w:ascii="Times New Roman" w:eastAsiaTheme="minorEastAsia" w:hAnsi="Times New Roman"/>
                </w:rPr>
                <w:t xml:space="preserve">  </w:t>
              </w:r>
            </w:p>
            <w:p w14:paraId="350DB1B2" w14:textId="77777777" w:rsidR="00CE6992" w:rsidRPr="003A0C56" w:rsidRDefault="00CE6992" w:rsidP="00CE6992">
              <w:pPr>
                <w:pStyle w:val="afe"/>
                <w:spacing w:line="380" w:lineRule="atLeast"/>
                <w:ind w:leftChars="0" w:left="0" w:rightChars="-27" w:right="-57"/>
                <w:jc w:val="right"/>
                <w:rPr>
                  <w:rFonts w:ascii="Times New Roman" w:eastAsiaTheme="minorEastAsia" w:hAnsi="Times New Roman"/>
                </w:rPr>
              </w:pPr>
              <w:r w:rsidRPr="003A0C56">
                <w:rPr>
                  <w:rFonts w:ascii="Times New Roman" w:eastAsiaTheme="minorEastAsia" w:hAnsi="Times New Roman"/>
                </w:rPr>
                <w:t>（人民币单位：万元）</w:t>
              </w:r>
            </w:p>
            <w:tbl>
              <w:tblPr>
                <w:tblW w:w="8364" w:type="dxa"/>
                <w:tblInd w:w="10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233"/>
                <w:gridCol w:w="1035"/>
                <w:gridCol w:w="1134"/>
                <w:gridCol w:w="1228"/>
                <w:gridCol w:w="1181"/>
                <w:gridCol w:w="1134"/>
                <w:gridCol w:w="1419"/>
              </w:tblGrid>
              <w:tr w:rsidR="00CE6992" w:rsidRPr="003A0C56" w14:paraId="449F9C8B" w14:textId="77777777" w:rsidTr="00CE6992">
                <w:trPr>
                  <w:trHeight w:val="240"/>
                </w:trPr>
                <w:tc>
                  <w:tcPr>
                    <w:tcW w:w="1233" w:type="dxa"/>
                    <w:vMerge w:val="restart"/>
                    <w:shd w:val="clear" w:color="auto" w:fill="auto"/>
                    <w:noWrap/>
                    <w:vAlign w:val="center"/>
                  </w:tcPr>
                  <w:p w14:paraId="6966C2CB"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项  目</w:t>
                    </w:r>
                  </w:p>
                </w:tc>
                <w:tc>
                  <w:tcPr>
                    <w:tcW w:w="7131" w:type="dxa"/>
                    <w:gridSpan w:val="6"/>
                    <w:shd w:val="clear" w:color="auto" w:fill="auto"/>
                    <w:noWrap/>
                    <w:vAlign w:val="center"/>
                  </w:tcPr>
                  <w:p w14:paraId="264BCA60"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期末余额</w:t>
                    </w:r>
                  </w:p>
                </w:tc>
              </w:tr>
              <w:tr w:rsidR="00CE6992" w:rsidRPr="003A0C56" w14:paraId="46B75F45" w14:textId="77777777" w:rsidTr="00CE6992">
                <w:trPr>
                  <w:trHeight w:val="240"/>
                </w:trPr>
                <w:tc>
                  <w:tcPr>
                    <w:tcW w:w="1233" w:type="dxa"/>
                    <w:vMerge/>
                    <w:shd w:val="clear" w:color="auto" w:fill="auto"/>
                    <w:noWrap/>
                    <w:vAlign w:val="center"/>
                    <w:hideMark/>
                  </w:tcPr>
                  <w:p w14:paraId="3A4547E7" w14:textId="77777777" w:rsidR="00CE6992" w:rsidRPr="00CE6992" w:rsidRDefault="00CE6992" w:rsidP="00B8174E">
                    <w:pPr>
                      <w:snapToGrid w:val="0"/>
                      <w:jc w:val="center"/>
                      <w:rPr>
                        <w:rFonts w:eastAsiaTheme="minorEastAsia"/>
                        <w:sz w:val="18"/>
                        <w:szCs w:val="18"/>
                      </w:rPr>
                    </w:pPr>
                  </w:p>
                </w:tc>
                <w:tc>
                  <w:tcPr>
                    <w:tcW w:w="1035" w:type="dxa"/>
                    <w:shd w:val="clear" w:color="auto" w:fill="auto"/>
                    <w:noWrap/>
                    <w:vAlign w:val="center"/>
                    <w:hideMark/>
                  </w:tcPr>
                  <w:p w14:paraId="0EE446BB"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1个月以内</w:t>
                    </w:r>
                  </w:p>
                </w:tc>
                <w:tc>
                  <w:tcPr>
                    <w:tcW w:w="1134" w:type="dxa"/>
                    <w:shd w:val="clear" w:color="auto" w:fill="auto"/>
                    <w:noWrap/>
                    <w:vAlign w:val="center"/>
                    <w:hideMark/>
                  </w:tcPr>
                  <w:p w14:paraId="667A374B"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1-3个月</w:t>
                    </w:r>
                  </w:p>
                </w:tc>
                <w:tc>
                  <w:tcPr>
                    <w:tcW w:w="1228" w:type="dxa"/>
                    <w:vAlign w:val="center"/>
                  </w:tcPr>
                  <w:p w14:paraId="79A81D65"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3个月-1年</w:t>
                    </w:r>
                  </w:p>
                </w:tc>
                <w:tc>
                  <w:tcPr>
                    <w:tcW w:w="1181" w:type="dxa"/>
                    <w:vAlign w:val="center"/>
                  </w:tcPr>
                  <w:p w14:paraId="417CB423"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1-5年</w:t>
                    </w:r>
                  </w:p>
                </w:tc>
                <w:tc>
                  <w:tcPr>
                    <w:tcW w:w="1134" w:type="dxa"/>
                    <w:vAlign w:val="center"/>
                  </w:tcPr>
                  <w:p w14:paraId="681773B6"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5年以上</w:t>
                    </w:r>
                  </w:p>
                </w:tc>
                <w:tc>
                  <w:tcPr>
                    <w:tcW w:w="1419" w:type="dxa"/>
                    <w:vAlign w:val="center"/>
                  </w:tcPr>
                  <w:p w14:paraId="66BEF484"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合计</w:t>
                    </w:r>
                  </w:p>
                </w:tc>
              </w:tr>
              <w:tr w:rsidR="00CE6992" w:rsidRPr="003A0C56" w14:paraId="3E25245B" w14:textId="77777777" w:rsidTr="00CE6992">
                <w:trPr>
                  <w:trHeight w:val="240"/>
                </w:trPr>
                <w:tc>
                  <w:tcPr>
                    <w:tcW w:w="1233" w:type="dxa"/>
                    <w:shd w:val="clear" w:color="auto" w:fill="auto"/>
                    <w:noWrap/>
                    <w:vAlign w:val="center"/>
                  </w:tcPr>
                  <w:p w14:paraId="03CEA273" w14:textId="77777777" w:rsidR="00CE6992" w:rsidRPr="00CE6992" w:rsidRDefault="00CE6992" w:rsidP="00B8174E">
                    <w:pPr>
                      <w:snapToGrid w:val="0"/>
                      <w:rPr>
                        <w:rFonts w:eastAsiaTheme="minorEastAsia"/>
                        <w:sz w:val="18"/>
                        <w:szCs w:val="18"/>
                      </w:rPr>
                    </w:pPr>
                    <w:r w:rsidRPr="00CE6992">
                      <w:rPr>
                        <w:rFonts w:eastAsiaTheme="minorEastAsia"/>
                        <w:sz w:val="18"/>
                        <w:szCs w:val="18"/>
                      </w:rPr>
                      <w:t>计息银行借款</w:t>
                    </w:r>
                  </w:p>
                </w:tc>
                <w:tc>
                  <w:tcPr>
                    <w:tcW w:w="1035" w:type="dxa"/>
                    <w:shd w:val="clear" w:color="auto" w:fill="auto"/>
                    <w:noWrap/>
                    <w:vAlign w:val="center"/>
                  </w:tcPr>
                  <w:p w14:paraId="293ADB16" w14:textId="77777777" w:rsidR="00CE6992" w:rsidRPr="00CE6992" w:rsidRDefault="00CE6992" w:rsidP="00B8174E">
                    <w:pPr>
                      <w:snapToGrid w:val="0"/>
                      <w:jc w:val="right"/>
                      <w:rPr>
                        <w:color w:val="000000"/>
                        <w:sz w:val="18"/>
                        <w:szCs w:val="18"/>
                      </w:rPr>
                    </w:pPr>
                    <w:r w:rsidRPr="00CE6992">
                      <w:rPr>
                        <w:color w:val="000000"/>
                        <w:sz w:val="18"/>
                        <w:szCs w:val="18"/>
                      </w:rPr>
                      <w:t>4,000.00</w:t>
                    </w:r>
                  </w:p>
                </w:tc>
                <w:tc>
                  <w:tcPr>
                    <w:tcW w:w="1134" w:type="dxa"/>
                    <w:shd w:val="clear" w:color="auto" w:fill="auto"/>
                    <w:noWrap/>
                    <w:vAlign w:val="center"/>
                  </w:tcPr>
                  <w:p w14:paraId="51F3B581" w14:textId="77777777" w:rsidR="00CE6992" w:rsidRPr="00CE6992" w:rsidRDefault="00CE6992" w:rsidP="00B8174E">
                    <w:pPr>
                      <w:snapToGrid w:val="0"/>
                      <w:jc w:val="right"/>
                      <w:rPr>
                        <w:color w:val="000000"/>
                        <w:sz w:val="18"/>
                        <w:szCs w:val="18"/>
                      </w:rPr>
                    </w:pPr>
                    <w:r w:rsidRPr="00CE6992">
                      <w:rPr>
                        <w:color w:val="000000"/>
                        <w:sz w:val="18"/>
                        <w:szCs w:val="18"/>
                      </w:rPr>
                      <w:t>17,600.00</w:t>
                    </w:r>
                  </w:p>
                </w:tc>
                <w:tc>
                  <w:tcPr>
                    <w:tcW w:w="1228" w:type="dxa"/>
                    <w:vAlign w:val="center"/>
                  </w:tcPr>
                  <w:p w14:paraId="0D86FFE4" w14:textId="77777777" w:rsidR="00CE6992" w:rsidRPr="00CE6992" w:rsidRDefault="00CE6992" w:rsidP="00B8174E">
                    <w:pPr>
                      <w:snapToGrid w:val="0"/>
                      <w:ind w:right="90"/>
                      <w:jc w:val="right"/>
                      <w:rPr>
                        <w:color w:val="000000"/>
                        <w:sz w:val="18"/>
                        <w:szCs w:val="18"/>
                      </w:rPr>
                    </w:pPr>
                    <w:r w:rsidRPr="00CE6992">
                      <w:rPr>
                        <w:color w:val="000000"/>
                        <w:sz w:val="18"/>
                        <w:szCs w:val="18"/>
                      </w:rPr>
                      <w:t>87,000.00</w:t>
                    </w:r>
                  </w:p>
                </w:tc>
                <w:tc>
                  <w:tcPr>
                    <w:tcW w:w="1181" w:type="dxa"/>
                    <w:vAlign w:val="center"/>
                  </w:tcPr>
                  <w:p w14:paraId="0F138222" w14:textId="77777777" w:rsidR="00CE6992" w:rsidRPr="00CE6992" w:rsidRDefault="00CE6992" w:rsidP="00B8174E">
                    <w:pPr>
                      <w:snapToGrid w:val="0"/>
                      <w:jc w:val="right"/>
                      <w:rPr>
                        <w:color w:val="000000"/>
                        <w:sz w:val="18"/>
                        <w:szCs w:val="18"/>
                      </w:rPr>
                    </w:pPr>
                    <w:r w:rsidRPr="00CE6992">
                      <w:rPr>
                        <w:color w:val="000000"/>
                        <w:sz w:val="18"/>
                        <w:szCs w:val="18"/>
                      </w:rPr>
                      <w:t>4,500.00</w:t>
                    </w:r>
                  </w:p>
                </w:tc>
                <w:tc>
                  <w:tcPr>
                    <w:tcW w:w="1134" w:type="dxa"/>
                    <w:vAlign w:val="center"/>
                  </w:tcPr>
                  <w:p w14:paraId="7A73FD95" w14:textId="77777777" w:rsidR="00CE6992" w:rsidRPr="00CE6992" w:rsidRDefault="00CE6992" w:rsidP="00B8174E">
                    <w:pPr>
                      <w:snapToGrid w:val="0"/>
                      <w:jc w:val="right"/>
                      <w:rPr>
                        <w:color w:val="000000"/>
                        <w:sz w:val="18"/>
                        <w:szCs w:val="18"/>
                      </w:rPr>
                    </w:pPr>
                    <w:r w:rsidRPr="00CE6992">
                      <w:rPr>
                        <w:color w:val="000000"/>
                        <w:sz w:val="18"/>
                        <w:szCs w:val="18"/>
                      </w:rPr>
                      <w:t>4,300.00</w:t>
                    </w:r>
                  </w:p>
                </w:tc>
                <w:tc>
                  <w:tcPr>
                    <w:tcW w:w="1419" w:type="dxa"/>
                    <w:vAlign w:val="center"/>
                  </w:tcPr>
                  <w:p w14:paraId="4ED435EA" w14:textId="77777777" w:rsidR="00CE6992" w:rsidRPr="00CE6992" w:rsidRDefault="00CE6992" w:rsidP="00B8174E">
                    <w:pPr>
                      <w:snapToGrid w:val="0"/>
                      <w:ind w:right="10"/>
                      <w:jc w:val="right"/>
                      <w:rPr>
                        <w:color w:val="000000"/>
                        <w:sz w:val="18"/>
                        <w:szCs w:val="18"/>
                      </w:rPr>
                    </w:pPr>
                    <w:r w:rsidRPr="00CE6992">
                      <w:rPr>
                        <w:color w:val="000000"/>
                        <w:sz w:val="18"/>
                        <w:szCs w:val="18"/>
                      </w:rPr>
                      <w:t>117,400.00</w:t>
                    </w:r>
                  </w:p>
                </w:tc>
              </w:tr>
              <w:tr w:rsidR="00CE6992" w:rsidRPr="003A0C56" w14:paraId="3E1E7FE5" w14:textId="77777777" w:rsidTr="00CE6992">
                <w:trPr>
                  <w:trHeight w:val="240"/>
                </w:trPr>
                <w:tc>
                  <w:tcPr>
                    <w:tcW w:w="1233" w:type="dxa"/>
                    <w:shd w:val="clear" w:color="auto" w:fill="auto"/>
                    <w:noWrap/>
                    <w:vAlign w:val="center"/>
                  </w:tcPr>
                  <w:p w14:paraId="31F08270" w14:textId="77777777" w:rsidR="00CE6992" w:rsidRPr="00CE6992" w:rsidRDefault="00CE6992" w:rsidP="00B8174E">
                    <w:pPr>
                      <w:snapToGrid w:val="0"/>
                      <w:rPr>
                        <w:rFonts w:eastAsiaTheme="minorEastAsia"/>
                        <w:sz w:val="18"/>
                        <w:szCs w:val="18"/>
                      </w:rPr>
                    </w:pPr>
                    <w:r w:rsidRPr="00CE6992">
                      <w:rPr>
                        <w:rFonts w:eastAsiaTheme="minorEastAsia" w:hint="eastAsia"/>
                        <w:sz w:val="18"/>
                        <w:szCs w:val="18"/>
                      </w:rPr>
                      <w:t>以公允价值计量且其变动计入当期损益的金融负债</w:t>
                    </w:r>
                  </w:p>
                </w:tc>
                <w:tc>
                  <w:tcPr>
                    <w:tcW w:w="1035" w:type="dxa"/>
                    <w:shd w:val="clear" w:color="auto" w:fill="auto"/>
                    <w:noWrap/>
                    <w:vAlign w:val="center"/>
                  </w:tcPr>
                  <w:p w14:paraId="72C8D22F" w14:textId="77777777" w:rsidR="00CE6992" w:rsidRPr="00CE6992" w:rsidRDefault="00CE6992" w:rsidP="00B8174E">
                    <w:pPr>
                      <w:snapToGrid w:val="0"/>
                      <w:jc w:val="right"/>
                      <w:rPr>
                        <w:rFonts w:eastAsiaTheme="minorEastAsia"/>
                        <w:color w:val="000000"/>
                        <w:sz w:val="18"/>
                        <w:szCs w:val="18"/>
                      </w:rPr>
                    </w:pPr>
                  </w:p>
                </w:tc>
                <w:tc>
                  <w:tcPr>
                    <w:tcW w:w="1134" w:type="dxa"/>
                    <w:shd w:val="clear" w:color="auto" w:fill="auto"/>
                    <w:noWrap/>
                    <w:vAlign w:val="center"/>
                  </w:tcPr>
                  <w:p w14:paraId="1D344A90" w14:textId="77777777" w:rsidR="00CE6992" w:rsidRPr="00CE6992" w:rsidRDefault="00CE6992" w:rsidP="00B8174E">
                    <w:pPr>
                      <w:snapToGrid w:val="0"/>
                      <w:jc w:val="right"/>
                      <w:rPr>
                        <w:rFonts w:eastAsiaTheme="minorEastAsia"/>
                        <w:color w:val="000000"/>
                        <w:sz w:val="18"/>
                        <w:szCs w:val="18"/>
                      </w:rPr>
                    </w:pPr>
                  </w:p>
                </w:tc>
                <w:tc>
                  <w:tcPr>
                    <w:tcW w:w="1228" w:type="dxa"/>
                    <w:vAlign w:val="center"/>
                  </w:tcPr>
                  <w:p w14:paraId="7A1D48F5" w14:textId="77777777" w:rsidR="00CE6992" w:rsidRPr="00CE6992" w:rsidRDefault="00CE6992" w:rsidP="00B8174E">
                    <w:pPr>
                      <w:snapToGrid w:val="0"/>
                      <w:jc w:val="right"/>
                      <w:rPr>
                        <w:rFonts w:eastAsiaTheme="minorEastAsia"/>
                        <w:color w:val="000000"/>
                        <w:sz w:val="18"/>
                        <w:szCs w:val="18"/>
                      </w:rPr>
                    </w:pPr>
                  </w:p>
                </w:tc>
                <w:tc>
                  <w:tcPr>
                    <w:tcW w:w="1181" w:type="dxa"/>
                    <w:vAlign w:val="center"/>
                  </w:tcPr>
                  <w:p w14:paraId="5084C641" w14:textId="77777777" w:rsidR="00CE6992" w:rsidRPr="00CE6992" w:rsidRDefault="00CE6992" w:rsidP="00B8174E">
                    <w:pPr>
                      <w:snapToGrid w:val="0"/>
                      <w:jc w:val="right"/>
                      <w:rPr>
                        <w:rFonts w:eastAsiaTheme="minorEastAsia"/>
                        <w:color w:val="000000"/>
                        <w:sz w:val="18"/>
                        <w:szCs w:val="18"/>
                      </w:rPr>
                    </w:pPr>
                  </w:p>
                </w:tc>
                <w:tc>
                  <w:tcPr>
                    <w:tcW w:w="1134" w:type="dxa"/>
                    <w:vAlign w:val="center"/>
                  </w:tcPr>
                  <w:p w14:paraId="10B69125" w14:textId="77777777" w:rsidR="00CE6992" w:rsidRPr="00CE6992" w:rsidRDefault="00CE6992" w:rsidP="00B8174E">
                    <w:pPr>
                      <w:snapToGrid w:val="0"/>
                      <w:jc w:val="right"/>
                      <w:rPr>
                        <w:rFonts w:eastAsiaTheme="minorEastAsia"/>
                        <w:color w:val="000000"/>
                        <w:sz w:val="18"/>
                        <w:szCs w:val="18"/>
                      </w:rPr>
                    </w:pPr>
                  </w:p>
                </w:tc>
                <w:tc>
                  <w:tcPr>
                    <w:tcW w:w="1419" w:type="dxa"/>
                    <w:vAlign w:val="center"/>
                  </w:tcPr>
                  <w:p w14:paraId="46EAF0A3"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w:t>
                    </w:r>
                  </w:p>
                </w:tc>
              </w:tr>
              <w:tr w:rsidR="00CE6992" w:rsidRPr="003A0C56" w14:paraId="04576060" w14:textId="77777777" w:rsidTr="00CE6992">
                <w:trPr>
                  <w:trHeight w:val="240"/>
                </w:trPr>
                <w:tc>
                  <w:tcPr>
                    <w:tcW w:w="1233" w:type="dxa"/>
                    <w:shd w:val="clear" w:color="auto" w:fill="auto"/>
                    <w:noWrap/>
                    <w:vAlign w:val="center"/>
                  </w:tcPr>
                  <w:p w14:paraId="331D5680" w14:textId="77777777" w:rsidR="00CE6992" w:rsidRPr="00CE6992" w:rsidRDefault="00CE6992" w:rsidP="00B8174E">
                    <w:pPr>
                      <w:snapToGrid w:val="0"/>
                      <w:rPr>
                        <w:rFonts w:eastAsiaTheme="minorEastAsia"/>
                        <w:sz w:val="18"/>
                        <w:szCs w:val="18"/>
                      </w:rPr>
                    </w:pPr>
                    <w:r w:rsidRPr="00CE6992">
                      <w:rPr>
                        <w:rFonts w:eastAsiaTheme="minorEastAsia"/>
                        <w:sz w:val="18"/>
                        <w:szCs w:val="18"/>
                      </w:rPr>
                      <w:t>应付账款</w:t>
                    </w:r>
                  </w:p>
                </w:tc>
                <w:tc>
                  <w:tcPr>
                    <w:tcW w:w="1035" w:type="dxa"/>
                    <w:shd w:val="clear" w:color="auto" w:fill="auto"/>
                    <w:noWrap/>
                    <w:vAlign w:val="center"/>
                  </w:tcPr>
                  <w:p w14:paraId="078C2BF8" w14:textId="77777777" w:rsidR="00CE6992" w:rsidRPr="00CE6992" w:rsidRDefault="00CE6992" w:rsidP="00B8174E">
                    <w:pPr>
                      <w:snapToGrid w:val="0"/>
                      <w:jc w:val="right"/>
                      <w:rPr>
                        <w:rFonts w:eastAsiaTheme="minorEastAsia"/>
                        <w:color w:val="000000"/>
                        <w:sz w:val="18"/>
                        <w:szCs w:val="18"/>
                      </w:rPr>
                    </w:pPr>
                  </w:p>
                </w:tc>
                <w:tc>
                  <w:tcPr>
                    <w:tcW w:w="1134" w:type="dxa"/>
                    <w:shd w:val="clear" w:color="auto" w:fill="auto"/>
                    <w:noWrap/>
                    <w:vAlign w:val="center"/>
                  </w:tcPr>
                  <w:p w14:paraId="277F76CD" w14:textId="77777777" w:rsidR="00CE6992" w:rsidRPr="00CE6992" w:rsidRDefault="00CE6992" w:rsidP="00B8174E">
                    <w:pPr>
                      <w:snapToGrid w:val="0"/>
                      <w:jc w:val="right"/>
                      <w:rPr>
                        <w:rFonts w:eastAsiaTheme="minorEastAsia"/>
                        <w:color w:val="000000"/>
                        <w:sz w:val="18"/>
                        <w:szCs w:val="18"/>
                      </w:rPr>
                    </w:pPr>
                  </w:p>
                </w:tc>
                <w:tc>
                  <w:tcPr>
                    <w:tcW w:w="1228" w:type="dxa"/>
                    <w:shd w:val="clear" w:color="auto" w:fill="auto"/>
                    <w:vAlign w:val="center"/>
                  </w:tcPr>
                  <w:p w14:paraId="5FFD68AB"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22,618.74</w:t>
                    </w:r>
                  </w:p>
                </w:tc>
                <w:tc>
                  <w:tcPr>
                    <w:tcW w:w="1181" w:type="dxa"/>
                    <w:shd w:val="clear" w:color="auto" w:fill="auto"/>
                    <w:vAlign w:val="center"/>
                  </w:tcPr>
                  <w:p w14:paraId="17A54BEE"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19,394.04</w:t>
                    </w:r>
                  </w:p>
                </w:tc>
                <w:tc>
                  <w:tcPr>
                    <w:tcW w:w="1134" w:type="dxa"/>
                    <w:shd w:val="clear" w:color="auto" w:fill="auto"/>
                    <w:vAlign w:val="center"/>
                  </w:tcPr>
                  <w:p w14:paraId="3B5E9AD7" w14:textId="77777777" w:rsidR="00CE6992" w:rsidRPr="00CE6992" w:rsidRDefault="00CE6992" w:rsidP="00B8174E">
                    <w:pPr>
                      <w:snapToGrid w:val="0"/>
                      <w:jc w:val="right"/>
                      <w:rPr>
                        <w:rFonts w:eastAsiaTheme="minorEastAsia"/>
                        <w:color w:val="000000"/>
                        <w:sz w:val="18"/>
                        <w:szCs w:val="18"/>
                      </w:rPr>
                    </w:pPr>
                  </w:p>
                </w:tc>
                <w:tc>
                  <w:tcPr>
                    <w:tcW w:w="1419" w:type="dxa"/>
                    <w:shd w:val="clear" w:color="auto" w:fill="auto"/>
                    <w:vAlign w:val="center"/>
                  </w:tcPr>
                  <w:p w14:paraId="3766F87B" w14:textId="77777777" w:rsidR="00CE6992" w:rsidRPr="00CE6992" w:rsidRDefault="00CE6992" w:rsidP="00B8174E">
                    <w:pPr>
                      <w:snapToGrid w:val="0"/>
                      <w:jc w:val="right"/>
                      <w:rPr>
                        <w:rFonts w:eastAsiaTheme="minorEastAsia"/>
                        <w:color w:val="000000"/>
                        <w:sz w:val="18"/>
                        <w:szCs w:val="18"/>
                      </w:rPr>
                    </w:pPr>
                    <w:r w:rsidRPr="00DD5327">
                      <w:rPr>
                        <w:color w:val="000000"/>
                        <w:sz w:val="18"/>
                        <w:szCs w:val="18"/>
                      </w:rPr>
                      <w:t>42,012.7</w:t>
                    </w:r>
                    <w:r w:rsidRPr="00DD5327">
                      <w:rPr>
                        <w:rFonts w:hint="eastAsia"/>
                        <w:color w:val="000000"/>
                        <w:sz w:val="18"/>
                        <w:szCs w:val="18"/>
                      </w:rPr>
                      <w:t>8</w:t>
                    </w:r>
                  </w:p>
                </w:tc>
              </w:tr>
              <w:tr w:rsidR="00CE6992" w:rsidRPr="003A0C56" w14:paraId="7D980D4D" w14:textId="77777777" w:rsidTr="00CE6992">
                <w:trPr>
                  <w:trHeight w:val="240"/>
                </w:trPr>
                <w:tc>
                  <w:tcPr>
                    <w:tcW w:w="1233" w:type="dxa"/>
                    <w:shd w:val="clear" w:color="auto" w:fill="auto"/>
                    <w:noWrap/>
                    <w:vAlign w:val="center"/>
                  </w:tcPr>
                  <w:p w14:paraId="2719069D" w14:textId="77777777" w:rsidR="00CE6992" w:rsidRPr="00CE6992" w:rsidRDefault="00CE6992" w:rsidP="00B8174E">
                    <w:pPr>
                      <w:snapToGrid w:val="0"/>
                      <w:rPr>
                        <w:rFonts w:eastAsiaTheme="minorEastAsia"/>
                        <w:sz w:val="18"/>
                        <w:szCs w:val="18"/>
                      </w:rPr>
                    </w:pPr>
                    <w:r w:rsidRPr="00CE6992">
                      <w:rPr>
                        <w:rFonts w:eastAsiaTheme="minorEastAsia"/>
                        <w:sz w:val="18"/>
                        <w:szCs w:val="18"/>
                      </w:rPr>
                      <w:t>应付票据</w:t>
                    </w:r>
                  </w:p>
                </w:tc>
                <w:tc>
                  <w:tcPr>
                    <w:tcW w:w="1035" w:type="dxa"/>
                    <w:shd w:val="clear" w:color="auto" w:fill="auto"/>
                    <w:noWrap/>
                    <w:vAlign w:val="center"/>
                  </w:tcPr>
                  <w:p w14:paraId="061F704F"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187.98</w:t>
                    </w:r>
                  </w:p>
                </w:tc>
                <w:tc>
                  <w:tcPr>
                    <w:tcW w:w="1134" w:type="dxa"/>
                    <w:shd w:val="clear" w:color="auto" w:fill="auto"/>
                    <w:noWrap/>
                    <w:vAlign w:val="center"/>
                  </w:tcPr>
                  <w:p w14:paraId="7F242DCF" w14:textId="77777777" w:rsidR="00CE6992" w:rsidRPr="00CE6992" w:rsidRDefault="00CE6992" w:rsidP="00B8174E">
                    <w:pPr>
                      <w:snapToGrid w:val="0"/>
                      <w:jc w:val="right"/>
                      <w:rPr>
                        <w:rFonts w:eastAsiaTheme="minorEastAsia"/>
                        <w:color w:val="000000"/>
                        <w:sz w:val="18"/>
                        <w:szCs w:val="18"/>
                      </w:rPr>
                    </w:pPr>
                  </w:p>
                </w:tc>
                <w:tc>
                  <w:tcPr>
                    <w:tcW w:w="1228" w:type="dxa"/>
                    <w:shd w:val="clear" w:color="auto" w:fill="auto"/>
                    <w:vAlign w:val="center"/>
                  </w:tcPr>
                  <w:p w14:paraId="29FE575C"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118.94</w:t>
                    </w:r>
                  </w:p>
                </w:tc>
                <w:tc>
                  <w:tcPr>
                    <w:tcW w:w="1181" w:type="dxa"/>
                    <w:shd w:val="clear" w:color="auto" w:fill="auto"/>
                    <w:vAlign w:val="center"/>
                  </w:tcPr>
                  <w:p w14:paraId="1D6A3353" w14:textId="77777777" w:rsidR="00CE6992" w:rsidRPr="00CE6992" w:rsidRDefault="00CE6992" w:rsidP="00B8174E">
                    <w:pPr>
                      <w:snapToGrid w:val="0"/>
                      <w:jc w:val="right"/>
                      <w:rPr>
                        <w:rFonts w:eastAsiaTheme="minorEastAsia"/>
                        <w:color w:val="000000"/>
                        <w:sz w:val="18"/>
                        <w:szCs w:val="18"/>
                      </w:rPr>
                    </w:pPr>
                  </w:p>
                </w:tc>
                <w:tc>
                  <w:tcPr>
                    <w:tcW w:w="1134" w:type="dxa"/>
                    <w:shd w:val="clear" w:color="auto" w:fill="auto"/>
                    <w:vAlign w:val="center"/>
                  </w:tcPr>
                  <w:p w14:paraId="0E3FB4E6" w14:textId="77777777" w:rsidR="00CE6992" w:rsidRPr="00CE6992" w:rsidRDefault="00CE6992" w:rsidP="00B8174E">
                    <w:pPr>
                      <w:snapToGrid w:val="0"/>
                      <w:jc w:val="right"/>
                      <w:rPr>
                        <w:rFonts w:eastAsiaTheme="minorEastAsia"/>
                        <w:color w:val="000000"/>
                        <w:sz w:val="18"/>
                        <w:szCs w:val="18"/>
                      </w:rPr>
                    </w:pPr>
                  </w:p>
                </w:tc>
                <w:tc>
                  <w:tcPr>
                    <w:tcW w:w="1419" w:type="dxa"/>
                    <w:shd w:val="clear" w:color="auto" w:fill="auto"/>
                    <w:vAlign w:val="center"/>
                  </w:tcPr>
                  <w:p w14:paraId="3D0B8271"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306.92</w:t>
                    </w:r>
                  </w:p>
                </w:tc>
              </w:tr>
              <w:tr w:rsidR="00CE6992" w:rsidRPr="003A0C56" w14:paraId="7FE15BCF" w14:textId="77777777" w:rsidTr="00CE6992">
                <w:trPr>
                  <w:trHeight w:val="240"/>
                </w:trPr>
                <w:tc>
                  <w:tcPr>
                    <w:tcW w:w="1233" w:type="dxa"/>
                    <w:shd w:val="clear" w:color="auto" w:fill="auto"/>
                    <w:noWrap/>
                    <w:vAlign w:val="center"/>
                  </w:tcPr>
                  <w:p w14:paraId="4D434486"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合  计</w:t>
                    </w:r>
                  </w:p>
                </w:tc>
                <w:tc>
                  <w:tcPr>
                    <w:tcW w:w="1035" w:type="dxa"/>
                    <w:shd w:val="clear" w:color="auto" w:fill="auto"/>
                    <w:noWrap/>
                    <w:vAlign w:val="center"/>
                  </w:tcPr>
                  <w:p w14:paraId="28A8A4C5"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4,187.98</w:t>
                    </w:r>
                  </w:p>
                </w:tc>
                <w:tc>
                  <w:tcPr>
                    <w:tcW w:w="1134" w:type="dxa"/>
                    <w:shd w:val="clear" w:color="auto" w:fill="auto"/>
                    <w:noWrap/>
                    <w:vAlign w:val="center"/>
                  </w:tcPr>
                  <w:p w14:paraId="68C5D61B"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17,600.00</w:t>
                    </w:r>
                  </w:p>
                </w:tc>
                <w:tc>
                  <w:tcPr>
                    <w:tcW w:w="1228" w:type="dxa"/>
                    <w:shd w:val="clear" w:color="auto" w:fill="auto"/>
                    <w:vAlign w:val="center"/>
                  </w:tcPr>
                  <w:p w14:paraId="08B3C106"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109,737.68</w:t>
                    </w:r>
                  </w:p>
                </w:tc>
                <w:tc>
                  <w:tcPr>
                    <w:tcW w:w="1181" w:type="dxa"/>
                    <w:shd w:val="clear" w:color="auto" w:fill="auto"/>
                    <w:vAlign w:val="center"/>
                  </w:tcPr>
                  <w:p w14:paraId="7300B647"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23,894.04</w:t>
                    </w:r>
                  </w:p>
                </w:tc>
                <w:tc>
                  <w:tcPr>
                    <w:tcW w:w="1134" w:type="dxa"/>
                    <w:shd w:val="clear" w:color="auto" w:fill="auto"/>
                    <w:vAlign w:val="center"/>
                  </w:tcPr>
                  <w:p w14:paraId="7D5DBD59"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4,300.00</w:t>
                    </w:r>
                  </w:p>
                </w:tc>
                <w:tc>
                  <w:tcPr>
                    <w:tcW w:w="1419" w:type="dxa"/>
                    <w:shd w:val="clear" w:color="auto" w:fill="auto"/>
                    <w:vAlign w:val="center"/>
                  </w:tcPr>
                  <w:p w14:paraId="1035ED68" w14:textId="77777777" w:rsidR="00CE6992" w:rsidRPr="00CE6992" w:rsidRDefault="00CE6992" w:rsidP="00B8174E">
                    <w:pPr>
                      <w:snapToGrid w:val="0"/>
                      <w:jc w:val="right"/>
                      <w:rPr>
                        <w:rFonts w:eastAsiaTheme="minorEastAsia"/>
                        <w:color w:val="000000"/>
                        <w:sz w:val="18"/>
                        <w:szCs w:val="18"/>
                      </w:rPr>
                    </w:pPr>
                    <w:r w:rsidRPr="00DD5327">
                      <w:rPr>
                        <w:color w:val="000000"/>
                        <w:sz w:val="18"/>
                        <w:szCs w:val="18"/>
                      </w:rPr>
                      <w:t>159,719.7</w:t>
                    </w:r>
                    <w:r w:rsidRPr="00DD5327">
                      <w:rPr>
                        <w:rFonts w:hint="eastAsia"/>
                        <w:color w:val="000000"/>
                        <w:sz w:val="18"/>
                        <w:szCs w:val="18"/>
                      </w:rPr>
                      <w:t>0</w:t>
                    </w:r>
                  </w:p>
                </w:tc>
              </w:tr>
            </w:tbl>
            <w:p w14:paraId="038C1AC6" w14:textId="77777777" w:rsidR="00CE6992" w:rsidRPr="003A0C56" w:rsidRDefault="00CE6992" w:rsidP="00CE6992">
              <w:pPr>
                <w:snapToGrid w:val="0"/>
                <w:spacing w:line="380" w:lineRule="atLeast"/>
                <w:jc w:val="right"/>
                <w:rPr>
                  <w:rFonts w:eastAsiaTheme="minorEastAsia"/>
                  <w:color w:val="000000"/>
                  <w:sz w:val="18"/>
                  <w:szCs w:val="18"/>
                </w:rPr>
              </w:pPr>
            </w:p>
            <w:tbl>
              <w:tblPr>
                <w:tblW w:w="8647" w:type="dxa"/>
                <w:tblInd w:w="10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233"/>
                <w:gridCol w:w="1177"/>
                <w:gridCol w:w="1134"/>
                <w:gridCol w:w="1228"/>
                <w:gridCol w:w="1229"/>
                <w:gridCol w:w="1086"/>
                <w:gridCol w:w="1560"/>
              </w:tblGrid>
              <w:tr w:rsidR="00CE6992" w:rsidRPr="003A0C56" w14:paraId="1515BADA" w14:textId="77777777" w:rsidTr="00CE6992">
                <w:trPr>
                  <w:trHeight w:val="240"/>
                </w:trPr>
                <w:tc>
                  <w:tcPr>
                    <w:tcW w:w="1233" w:type="dxa"/>
                    <w:vMerge w:val="restart"/>
                    <w:shd w:val="clear" w:color="auto" w:fill="auto"/>
                    <w:noWrap/>
                    <w:vAlign w:val="center"/>
                  </w:tcPr>
                  <w:p w14:paraId="30EBDA19"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项  目</w:t>
                    </w:r>
                  </w:p>
                </w:tc>
                <w:tc>
                  <w:tcPr>
                    <w:tcW w:w="7414" w:type="dxa"/>
                    <w:gridSpan w:val="6"/>
                    <w:shd w:val="clear" w:color="auto" w:fill="auto"/>
                    <w:noWrap/>
                    <w:vAlign w:val="center"/>
                  </w:tcPr>
                  <w:p w14:paraId="631AC573"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年初余额</w:t>
                    </w:r>
                  </w:p>
                </w:tc>
              </w:tr>
              <w:tr w:rsidR="00CE6992" w:rsidRPr="003A0C56" w14:paraId="6CD5C7DF" w14:textId="77777777" w:rsidTr="00CE6992">
                <w:trPr>
                  <w:trHeight w:val="240"/>
                </w:trPr>
                <w:tc>
                  <w:tcPr>
                    <w:tcW w:w="1233" w:type="dxa"/>
                    <w:vMerge/>
                    <w:shd w:val="clear" w:color="auto" w:fill="auto"/>
                    <w:noWrap/>
                    <w:vAlign w:val="center"/>
                    <w:hideMark/>
                  </w:tcPr>
                  <w:p w14:paraId="7DADEA26" w14:textId="77777777" w:rsidR="00CE6992" w:rsidRPr="00CE6992" w:rsidRDefault="00CE6992" w:rsidP="00B8174E">
                    <w:pPr>
                      <w:snapToGrid w:val="0"/>
                      <w:jc w:val="center"/>
                      <w:rPr>
                        <w:rFonts w:eastAsiaTheme="minorEastAsia"/>
                        <w:sz w:val="18"/>
                        <w:szCs w:val="18"/>
                      </w:rPr>
                    </w:pPr>
                  </w:p>
                </w:tc>
                <w:tc>
                  <w:tcPr>
                    <w:tcW w:w="1177" w:type="dxa"/>
                    <w:shd w:val="clear" w:color="auto" w:fill="auto"/>
                    <w:noWrap/>
                    <w:vAlign w:val="center"/>
                    <w:hideMark/>
                  </w:tcPr>
                  <w:p w14:paraId="13FCB369"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1个月以内</w:t>
                    </w:r>
                  </w:p>
                </w:tc>
                <w:tc>
                  <w:tcPr>
                    <w:tcW w:w="1134" w:type="dxa"/>
                    <w:shd w:val="clear" w:color="auto" w:fill="auto"/>
                    <w:noWrap/>
                    <w:vAlign w:val="center"/>
                    <w:hideMark/>
                  </w:tcPr>
                  <w:p w14:paraId="607B8382"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1-3个月</w:t>
                    </w:r>
                  </w:p>
                </w:tc>
                <w:tc>
                  <w:tcPr>
                    <w:tcW w:w="1228" w:type="dxa"/>
                    <w:vAlign w:val="center"/>
                  </w:tcPr>
                  <w:p w14:paraId="7D70ED30"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3个月-1年</w:t>
                    </w:r>
                  </w:p>
                </w:tc>
                <w:tc>
                  <w:tcPr>
                    <w:tcW w:w="1229" w:type="dxa"/>
                    <w:vAlign w:val="center"/>
                  </w:tcPr>
                  <w:p w14:paraId="704837E8"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1-5年</w:t>
                    </w:r>
                  </w:p>
                </w:tc>
                <w:tc>
                  <w:tcPr>
                    <w:tcW w:w="1086" w:type="dxa"/>
                    <w:vAlign w:val="center"/>
                  </w:tcPr>
                  <w:p w14:paraId="1D95A7A9"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5年以上</w:t>
                    </w:r>
                  </w:p>
                </w:tc>
                <w:tc>
                  <w:tcPr>
                    <w:tcW w:w="1560" w:type="dxa"/>
                    <w:vAlign w:val="center"/>
                  </w:tcPr>
                  <w:p w14:paraId="114DB2EC"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合计</w:t>
                    </w:r>
                  </w:p>
                </w:tc>
              </w:tr>
              <w:tr w:rsidR="00CE6992" w:rsidRPr="003A0C56" w14:paraId="69E5D593" w14:textId="77777777" w:rsidTr="00CE6992">
                <w:trPr>
                  <w:trHeight w:val="240"/>
                </w:trPr>
                <w:tc>
                  <w:tcPr>
                    <w:tcW w:w="1233" w:type="dxa"/>
                    <w:shd w:val="clear" w:color="auto" w:fill="auto"/>
                    <w:noWrap/>
                    <w:vAlign w:val="center"/>
                  </w:tcPr>
                  <w:p w14:paraId="6061A26E"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计息银行借款</w:t>
                    </w:r>
                  </w:p>
                </w:tc>
                <w:tc>
                  <w:tcPr>
                    <w:tcW w:w="1177" w:type="dxa"/>
                    <w:shd w:val="clear" w:color="auto" w:fill="auto"/>
                    <w:noWrap/>
                    <w:vAlign w:val="center"/>
                  </w:tcPr>
                  <w:p w14:paraId="1CA14FDF" w14:textId="77777777" w:rsidR="00CE6992" w:rsidRPr="00CE6992" w:rsidRDefault="00CE6992" w:rsidP="00B8174E">
                    <w:pPr>
                      <w:snapToGrid w:val="0"/>
                      <w:jc w:val="right"/>
                      <w:rPr>
                        <w:rFonts w:eastAsiaTheme="minorEastAsia"/>
                        <w:sz w:val="18"/>
                        <w:szCs w:val="18"/>
                      </w:rPr>
                    </w:pPr>
                    <w:r w:rsidRPr="00CE6992">
                      <w:rPr>
                        <w:color w:val="000000"/>
                        <w:sz w:val="18"/>
                        <w:szCs w:val="18"/>
                      </w:rPr>
                      <w:t>13,250.00</w:t>
                    </w:r>
                  </w:p>
                </w:tc>
                <w:tc>
                  <w:tcPr>
                    <w:tcW w:w="1134" w:type="dxa"/>
                    <w:shd w:val="clear" w:color="auto" w:fill="auto"/>
                    <w:noWrap/>
                    <w:vAlign w:val="center"/>
                  </w:tcPr>
                  <w:p w14:paraId="7381E5CA" w14:textId="77777777" w:rsidR="00CE6992" w:rsidRPr="00CE6992" w:rsidRDefault="00CE6992" w:rsidP="00B8174E">
                    <w:pPr>
                      <w:snapToGrid w:val="0"/>
                      <w:jc w:val="right"/>
                      <w:rPr>
                        <w:rFonts w:eastAsiaTheme="minorEastAsia"/>
                        <w:sz w:val="18"/>
                        <w:szCs w:val="18"/>
                      </w:rPr>
                    </w:pPr>
                    <w:r w:rsidRPr="00CE6992">
                      <w:rPr>
                        <w:color w:val="000000"/>
                        <w:sz w:val="18"/>
                        <w:szCs w:val="18"/>
                      </w:rPr>
                      <w:t>15,650.00</w:t>
                    </w:r>
                  </w:p>
                </w:tc>
                <w:tc>
                  <w:tcPr>
                    <w:tcW w:w="1228" w:type="dxa"/>
                    <w:vAlign w:val="center"/>
                  </w:tcPr>
                  <w:p w14:paraId="59597709" w14:textId="77777777" w:rsidR="00CE6992" w:rsidRPr="00CE6992" w:rsidRDefault="00CE6992" w:rsidP="00B8174E">
                    <w:pPr>
                      <w:snapToGrid w:val="0"/>
                      <w:jc w:val="right"/>
                      <w:rPr>
                        <w:rFonts w:eastAsiaTheme="minorEastAsia"/>
                        <w:sz w:val="18"/>
                        <w:szCs w:val="18"/>
                      </w:rPr>
                    </w:pPr>
                    <w:r w:rsidRPr="00CE6992">
                      <w:rPr>
                        <w:color w:val="000000"/>
                        <w:sz w:val="18"/>
                        <w:szCs w:val="18"/>
                      </w:rPr>
                      <w:t>90,010.00</w:t>
                    </w:r>
                  </w:p>
                </w:tc>
                <w:tc>
                  <w:tcPr>
                    <w:tcW w:w="1229" w:type="dxa"/>
                    <w:vAlign w:val="center"/>
                  </w:tcPr>
                  <w:p w14:paraId="58386976" w14:textId="77777777" w:rsidR="00CE6992" w:rsidRPr="00CE6992" w:rsidRDefault="00CE6992" w:rsidP="00B8174E">
                    <w:pPr>
                      <w:snapToGrid w:val="0"/>
                      <w:jc w:val="right"/>
                      <w:rPr>
                        <w:rFonts w:eastAsiaTheme="minorEastAsia"/>
                        <w:sz w:val="18"/>
                        <w:szCs w:val="18"/>
                      </w:rPr>
                    </w:pPr>
                    <w:r w:rsidRPr="00CE6992">
                      <w:rPr>
                        <w:color w:val="000000"/>
                        <w:sz w:val="18"/>
                        <w:szCs w:val="18"/>
                      </w:rPr>
                      <w:t>36,100.00</w:t>
                    </w:r>
                  </w:p>
                </w:tc>
                <w:tc>
                  <w:tcPr>
                    <w:tcW w:w="1086" w:type="dxa"/>
                    <w:vAlign w:val="center"/>
                  </w:tcPr>
                  <w:p w14:paraId="0732C1DE" w14:textId="77777777" w:rsidR="00CE6992" w:rsidRPr="00CE6992" w:rsidRDefault="00CE6992" w:rsidP="00B8174E">
                    <w:pPr>
                      <w:snapToGrid w:val="0"/>
                      <w:jc w:val="right"/>
                      <w:rPr>
                        <w:rFonts w:eastAsiaTheme="minorEastAsia"/>
                        <w:sz w:val="18"/>
                        <w:szCs w:val="18"/>
                      </w:rPr>
                    </w:pPr>
                    <w:r w:rsidRPr="00CE6992">
                      <w:rPr>
                        <w:color w:val="000000"/>
                        <w:sz w:val="18"/>
                        <w:szCs w:val="18"/>
                      </w:rPr>
                      <w:t>6,500.00</w:t>
                    </w:r>
                  </w:p>
                </w:tc>
                <w:tc>
                  <w:tcPr>
                    <w:tcW w:w="1560" w:type="dxa"/>
                    <w:vAlign w:val="center"/>
                  </w:tcPr>
                  <w:p w14:paraId="414407A3" w14:textId="77777777" w:rsidR="00CE6992" w:rsidRPr="00CE6992" w:rsidRDefault="00CE6992" w:rsidP="00B8174E">
                    <w:pPr>
                      <w:snapToGrid w:val="0"/>
                      <w:jc w:val="right"/>
                      <w:rPr>
                        <w:rFonts w:eastAsiaTheme="minorEastAsia"/>
                        <w:sz w:val="18"/>
                        <w:szCs w:val="18"/>
                      </w:rPr>
                    </w:pPr>
                    <w:r w:rsidRPr="00CE6992">
                      <w:rPr>
                        <w:color w:val="000000"/>
                        <w:sz w:val="18"/>
                        <w:szCs w:val="18"/>
                      </w:rPr>
                      <w:t>161,510.00</w:t>
                    </w:r>
                  </w:p>
                </w:tc>
              </w:tr>
              <w:tr w:rsidR="00CE6992" w:rsidRPr="003A0C56" w14:paraId="22BBDFBB" w14:textId="77777777" w:rsidTr="00CE6992">
                <w:trPr>
                  <w:trHeight w:val="240"/>
                </w:trPr>
                <w:tc>
                  <w:tcPr>
                    <w:tcW w:w="1233" w:type="dxa"/>
                    <w:shd w:val="clear" w:color="auto" w:fill="auto"/>
                    <w:noWrap/>
                    <w:vAlign w:val="center"/>
                  </w:tcPr>
                  <w:p w14:paraId="313F4EAE" w14:textId="77777777" w:rsidR="00CE6992" w:rsidRPr="00CE6992" w:rsidRDefault="00CE6992" w:rsidP="00B8174E">
                    <w:pPr>
                      <w:snapToGrid w:val="0"/>
                      <w:rPr>
                        <w:rFonts w:eastAsiaTheme="minorEastAsia"/>
                        <w:sz w:val="18"/>
                        <w:szCs w:val="18"/>
                      </w:rPr>
                    </w:pPr>
                    <w:r w:rsidRPr="00CE6992">
                      <w:rPr>
                        <w:rFonts w:eastAsiaTheme="minorEastAsia" w:hint="eastAsia"/>
                        <w:sz w:val="18"/>
                        <w:szCs w:val="18"/>
                      </w:rPr>
                      <w:t>以公允价值计量且其变动计入当期损益的金融负债</w:t>
                    </w:r>
                  </w:p>
                </w:tc>
                <w:tc>
                  <w:tcPr>
                    <w:tcW w:w="1177" w:type="dxa"/>
                    <w:shd w:val="clear" w:color="auto" w:fill="auto"/>
                    <w:noWrap/>
                    <w:vAlign w:val="center"/>
                  </w:tcPr>
                  <w:p w14:paraId="64BA40BA" w14:textId="77777777" w:rsidR="00CE6992" w:rsidRPr="00CE6992" w:rsidRDefault="00CE6992" w:rsidP="00B8174E">
                    <w:pPr>
                      <w:snapToGrid w:val="0"/>
                      <w:jc w:val="right"/>
                      <w:rPr>
                        <w:rFonts w:eastAsiaTheme="minorEastAsia"/>
                        <w:color w:val="000000"/>
                        <w:sz w:val="18"/>
                        <w:szCs w:val="18"/>
                      </w:rPr>
                    </w:pPr>
                  </w:p>
                </w:tc>
                <w:tc>
                  <w:tcPr>
                    <w:tcW w:w="1134" w:type="dxa"/>
                    <w:shd w:val="clear" w:color="auto" w:fill="auto"/>
                    <w:noWrap/>
                    <w:vAlign w:val="center"/>
                  </w:tcPr>
                  <w:p w14:paraId="5851FF67" w14:textId="77777777" w:rsidR="00CE6992" w:rsidRPr="00CE6992" w:rsidRDefault="00CE6992" w:rsidP="00B8174E">
                    <w:pPr>
                      <w:snapToGrid w:val="0"/>
                      <w:jc w:val="right"/>
                      <w:rPr>
                        <w:rFonts w:eastAsiaTheme="minorEastAsia"/>
                        <w:color w:val="000000"/>
                        <w:sz w:val="18"/>
                        <w:szCs w:val="18"/>
                      </w:rPr>
                    </w:pPr>
                  </w:p>
                </w:tc>
                <w:tc>
                  <w:tcPr>
                    <w:tcW w:w="1228" w:type="dxa"/>
                    <w:vAlign w:val="center"/>
                  </w:tcPr>
                  <w:p w14:paraId="5CBFF878"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1,104.75</w:t>
                    </w:r>
                  </w:p>
                </w:tc>
                <w:tc>
                  <w:tcPr>
                    <w:tcW w:w="1229" w:type="dxa"/>
                    <w:vAlign w:val="center"/>
                  </w:tcPr>
                  <w:p w14:paraId="4BABFC91" w14:textId="77777777" w:rsidR="00CE6992" w:rsidRPr="00CE6992" w:rsidRDefault="00CE6992" w:rsidP="00B8174E">
                    <w:pPr>
                      <w:snapToGrid w:val="0"/>
                      <w:jc w:val="right"/>
                      <w:rPr>
                        <w:rFonts w:eastAsiaTheme="minorEastAsia"/>
                        <w:color w:val="000000"/>
                        <w:sz w:val="18"/>
                        <w:szCs w:val="18"/>
                      </w:rPr>
                    </w:pPr>
                  </w:p>
                </w:tc>
                <w:tc>
                  <w:tcPr>
                    <w:tcW w:w="1086" w:type="dxa"/>
                    <w:vAlign w:val="center"/>
                  </w:tcPr>
                  <w:p w14:paraId="200532E0" w14:textId="77777777" w:rsidR="00CE6992" w:rsidRPr="00CE6992" w:rsidRDefault="00CE6992" w:rsidP="00B8174E">
                    <w:pPr>
                      <w:snapToGrid w:val="0"/>
                      <w:jc w:val="right"/>
                      <w:rPr>
                        <w:rFonts w:eastAsiaTheme="minorEastAsia"/>
                        <w:color w:val="000000"/>
                        <w:sz w:val="18"/>
                        <w:szCs w:val="18"/>
                      </w:rPr>
                    </w:pPr>
                  </w:p>
                </w:tc>
                <w:tc>
                  <w:tcPr>
                    <w:tcW w:w="1560" w:type="dxa"/>
                    <w:vAlign w:val="center"/>
                  </w:tcPr>
                  <w:p w14:paraId="027D79F2"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1,104.75</w:t>
                    </w:r>
                  </w:p>
                </w:tc>
              </w:tr>
              <w:tr w:rsidR="00CE6992" w:rsidRPr="003A0C56" w14:paraId="25018B0D" w14:textId="77777777" w:rsidTr="00CE6992">
                <w:trPr>
                  <w:trHeight w:val="240"/>
                </w:trPr>
                <w:tc>
                  <w:tcPr>
                    <w:tcW w:w="1233" w:type="dxa"/>
                    <w:shd w:val="clear" w:color="auto" w:fill="auto"/>
                    <w:noWrap/>
                    <w:vAlign w:val="center"/>
                  </w:tcPr>
                  <w:p w14:paraId="1C82BFDC" w14:textId="77777777" w:rsidR="00CE6992" w:rsidRPr="00CE6992" w:rsidRDefault="00CE6992" w:rsidP="00B8174E">
                    <w:pPr>
                      <w:snapToGrid w:val="0"/>
                      <w:rPr>
                        <w:rFonts w:eastAsiaTheme="minorEastAsia"/>
                        <w:sz w:val="18"/>
                        <w:szCs w:val="18"/>
                      </w:rPr>
                    </w:pPr>
                    <w:r w:rsidRPr="00CE6992">
                      <w:rPr>
                        <w:rFonts w:eastAsiaTheme="minorEastAsia"/>
                        <w:sz w:val="18"/>
                        <w:szCs w:val="18"/>
                      </w:rPr>
                      <w:t>应付账款</w:t>
                    </w:r>
                  </w:p>
                </w:tc>
                <w:tc>
                  <w:tcPr>
                    <w:tcW w:w="1177" w:type="dxa"/>
                    <w:shd w:val="clear" w:color="auto" w:fill="auto"/>
                    <w:noWrap/>
                    <w:vAlign w:val="center"/>
                  </w:tcPr>
                  <w:p w14:paraId="5F072ADE" w14:textId="77777777" w:rsidR="00CE6992" w:rsidRPr="00CE6992" w:rsidRDefault="00CE6992" w:rsidP="00B8174E">
                    <w:pPr>
                      <w:snapToGrid w:val="0"/>
                      <w:jc w:val="right"/>
                      <w:rPr>
                        <w:rFonts w:eastAsiaTheme="minorEastAsia"/>
                        <w:color w:val="000000"/>
                        <w:sz w:val="18"/>
                        <w:szCs w:val="18"/>
                      </w:rPr>
                    </w:pPr>
                  </w:p>
                </w:tc>
                <w:tc>
                  <w:tcPr>
                    <w:tcW w:w="1134" w:type="dxa"/>
                    <w:shd w:val="clear" w:color="auto" w:fill="auto"/>
                    <w:noWrap/>
                    <w:vAlign w:val="center"/>
                  </w:tcPr>
                  <w:p w14:paraId="31047F95" w14:textId="77777777" w:rsidR="00CE6992" w:rsidRPr="00CE6992" w:rsidRDefault="00CE6992" w:rsidP="00B8174E">
                    <w:pPr>
                      <w:snapToGrid w:val="0"/>
                      <w:jc w:val="right"/>
                      <w:rPr>
                        <w:rFonts w:eastAsiaTheme="minorEastAsia"/>
                        <w:color w:val="000000"/>
                        <w:sz w:val="18"/>
                        <w:szCs w:val="18"/>
                      </w:rPr>
                    </w:pPr>
                  </w:p>
                </w:tc>
                <w:tc>
                  <w:tcPr>
                    <w:tcW w:w="1228" w:type="dxa"/>
                    <w:vAlign w:val="center"/>
                  </w:tcPr>
                  <w:p w14:paraId="149F576A"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14,135.00</w:t>
                    </w:r>
                  </w:p>
                </w:tc>
                <w:tc>
                  <w:tcPr>
                    <w:tcW w:w="1229" w:type="dxa"/>
                    <w:vAlign w:val="center"/>
                  </w:tcPr>
                  <w:p w14:paraId="3FE940A5"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26,115.60</w:t>
                    </w:r>
                  </w:p>
                </w:tc>
                <w:tc>
                  <w:tcPr>
                    <w:tcW w:w="1086" w:type="dxa"/>
                    <w:vAlign w:val="center"/>
                  </w:tcPr>
                  <w:p w14:paraId="7261CA30" w14:textId="77777777" w:rsidR="00CE6992" w:rsidRPr="00CE6992" w:rsidRDefault="00CE6992" w:rsidP="00B8174E">
                    <w:pPr>
                      <w:snapToGrid w:val="0"/>
                      <w:jc w:val="right"/>
                      <w:rPr>
                        <w:rFonts w:eastAsiaTheme="minorEastAsia"/>
                        <w:color w:val="000000"/>
                        <w:sz w:val="18"/>
                        <w:szCs w:val="18"/>
                      </w:rPr>
                    </w:pPr>
                  </w:p>
                </w:tc>
                <w:tc>
                  <w:tcPr>
                    <w:tcW w:w="1560" w:type="dxa"/>
                    <w:vAlign w:val="center"/>
                  </w:tcPr>
                  <w:p w14:paraId="2C9681E2"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40,250.60</w:t>
                    </w:r>
                  </w:p>
                </w:tc>
              </w:tr>
              <w:tr w:rsidR="00CE6992" w:rsidRPr="003A0C56" w14:paraId="70974AAD" w14:textId="77777777" w:rsidTr="00CE6992">
                <w:trPr>
                  <w:trHeight w:val="240"/>
                </w:trPr>
                <w:tc>
                  <w:tcPr>
                    <w:tcW w:w="1233" w:type="dxa"/>
                    <w:shd w:val="clear" w:color="auto" w:fill="auto"/>
                    <w:noWrap/>
                    <w:vAlign w:val="center"/>
                  </w:tcPr>
                  <w:p w14:paraId="4740444B" w14:textId="77777777" w:rsidR="00CE6992" w:rsidRPr="00CE6992" w:rsidRDefault="00CE6992" w:rsidP="00B8174E">
                    <w:pPr>
                      <w:snapToGrid w:val="0"/>
                      <w:rPr>
                        <w:rFonts w:eastAsiaTheme="minorEastAsia"/>
                        <w:sz w:val="18"/>
                        <w:szCs w:val="18"/>
                      </w:rPr>
                    </w:pPr>
                    <w:r w:rsidRPr="00CE6992">
                      <w:rPr>
                        <w:rFonts w:eastAsiaTheme="minorEastAsia"/>
                        <w:sz w:val="18"/>
                        <w:szCs w:val="18"/>
                      </w:rPr>
                      <w:t>应付票据</w:t>
                    </w:r>
                  </w:p>
                </w:tc>
                <w:tc>
                  <w:tcPr>
                    <w:tcW w:w="1177" w:type="dxa"/>
                    <w:shd w:val="clear" w:color="auto" w:fill="auto"/>
                    <w:noWrap/>
                    <w:vAlign w:val="center"/>
                  </w:tcPr>
                  <w:p w14:paraId="0788D188" w14:textId="77777777" w:rsidR="00CE6992" w:rsidRPr="00CE6992" w:rsidRDefault="00CE6992" w:rsidP="00B8174E">
                    <w:pPr>
                      <w:snapToGrid w:val="0"/>
                      <w:jc w:val="right"/>
                      <w:rPr>
                        <w:rFonts w:eastAsiaTheme="minorEastAsia"/>
                        <w:color w:val="000000"/>
                        <w:sz w:val="18"/>
                        <w:szCs w:val="18"/>
                      </w:rPr>
                    </w:pPr>
                  </w:p>
                </w:tc>
                <w:tc>
                  <w:tcPr>
                    <w:tcW w:w="1134" w:type="dxa"/>
                    <w:shd w:val="clear" w:color="auto" w:fill="auto"/>
                    <w:noWrap/>
                    <w:vAlign w:val="center"/>
                  </w:tcPr>
                  <w:p w14:paraId="26DB118B"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160.06</w:t>
                    </w:r>
                  </w:p>
                </w:tc>
                <w:tc>
                  <w:tcPr>
                    <w:tcW w:w="1228" w:type="dxa"/>
                    <w:vAlign w:val="center"/>
                  </w:tcPr>
                  <w:p w14:paraId="3D3CD1BF"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1,329.99</w:t>
                    </w:r>
                  </w:p>
                </w:tc>
                <w:tc>
                  <w:tcPr>
                    <w:tcW w:w="1229" w:type="dxa"/>
                    <w:vAlign w:val="center"/>
                  </w:tcPr>
                  <w:p w14:paraId="61475477" w14:textId="77777777" w:rsidR="00CE6992" w:rsidRPr="00CE6992" w:rsidRDefault="00CE6992" w:rsidP="00B8174E">
                    <w:pPr>
                      <w:snapToGrid w:val="0"/>
                      <w:jc w:val="right"/>
                      <w:rPr>
                        <w:rFonts w:eastAsiaTheme="minorEastAsia"/>
                        <w:color w:val="000000"/>
                        <w:sz w:val="18"/>
                        <w:szCs w:val="18"/>
                      </w:rPr>
                    </w:pPr>
                  </w:p>
                </w:tc>
                <w:tc>
                  <w:tcPr>
                    <w:tcW w:w="1086" w:type="dxa"/>
                    <w:vAlign w:val="center"/>
                  </w:tcPr>
                  <w:p w14:paraId="08804F65" w14:textId="77777777" w:rsidR="00CE6992" w:rsidRPr="00CE6992" w:rsidRDefault="00CE6992" w:rsidP="00B8174E">
                    <w:pPr>
                      <w:snapToGrid w:val="0"/>
                      <w:jc w:val="right"/>
                      <w:rPr>
                        <w:rFonts w:eastAsiaTheme="minorEastAsia"/>
                        <w:color w:val="000000"/>
                        <w:sz w:val="18"/>
                        <w:szCs w:val="18"/>
                      </w:rPr>
                    </w:pPr>
                  </w:p>
                </w:tc>
                <w:tc>
                  <w:tcPr>
                    <w:tcW w:w="1560" w:type="dxa"/>
                    <w:vAlign w:val="center"/>
                  </w:tcPr>
                  <w:p w14:paraId="3D729A54"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1,490.05</w:t>
                    </w:r>
                  </w:p>
                </w:tc>
              </w:tr>
              <w:tr w:rsidR="00CE6992" w:rsidRPr="003A0C56" w14:paraId="5AC382C1" w14:textId="77777777" w:rsidTr="00CE6992">
                <w:trPr>
                  <w:trHeight w:val="240"/>
                </w:trPr>
                <w:tc>
                  <w:tcPr>
                    <w:tcW w:w="1233" w:type="dxa"/>
                    <w:shd w:val="clear" w:color="auto" w:fill="auto"/>
                    <w:noWrap/>
                    <w:vAlign w:val="center"/>
                  </w:tcPr>
                  <w:p w14:paraId="7718B798" w14:textId="77777777" w:rsidR="00CE6992" w:rsidRPr="00CE6992" w:rsidRDefault="00CE6992" w:rsidP="00B8174E">
                    <w:pPr>
                      <w:snapToGrid w:val="0"/>
                      <w:jc w:val="center"/>
                      <w:rPr>
                        <w:rFonts w:eastAsiaTheme="minorEastAsia"/>
                        <w:sz w:val="18"/>
                        <w:szCs w:val="18"/>
                      </w:rPr>
                    </w:pPr>
                    <w:r w:rsidRPr="00CE6992">
                      <w:rPr>
                        <w:rFonts w:eastAsiaTheme="minorEastAsia"/>
                        <w:sz w:val="18"/>
                        <w:szCs w:val="18"/>
                      </w:rPr>
                      <w:t>合  计</w:t>
                    </w:r>
                  </w:p>
                </w:tc>
                <w:tc>
                  <w:tcPr>
                    <w:tcW w:w="1177" w:type="dxa"/>
                    <w:shd w:val="clear" w:color="auto" w:fill="auto"/>
                    <w:noWrap/>
                    <w:vAlign w:val="center"/>
                  </w:tcPr>
                  <w:p w14:paraId="0A484007"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13,250.00</w:t>
                    </w:r>
                  </w:p>
                </w:tc>
                <w:tc>
                  <w:tcPr>
                    <w:tcW w:w="1134" w:type="dxa"/>
                    <w:shd w:val="clear" w:color="auto" w:fill="auto"/>
                    <w:noWrap/>
                    <w:vAlign w:val="center"/>
                  </w:tcPr>
                  <w:p w14:paraId="10CCFF1F"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15,810.06</w:t>
                    </w:r>
                  </w:p>
                </w:tc>
                <w:tc>
                  <w:tcPr>
                    <w:tcW w:w="1228" w:type="dxa"/>
                    <w:vAlign w:val="center"/>
                  </w:tcPr>
                  <w:p w14:paraId="2364130B"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106,579.74</w:t>
                    </w:r>
                  </w:p>
                </w:tc>
                <w:tc>
                  <w:tcPr>
                    <w:tcW w:w="1229" w:type="dxa"/>
                    <w:vAlign w:val="center"/>
                  </w:tcPr>
                  <w:p w14:paraId="513B4B1C"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62,215.60</w:t>
                    </w:r>
                  </w:p>
                </w:tc>
                <w:tc>
                  <w:tcPr>
                    <w:tcW w:w="1086" w:type="dxa"/>
                    <w:vAlign w:val="center"/>
                  </w:tcPr>
                  <w:p w14:paraId="6ABD6143"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6,500.00</w:t>
                    </w:r>
                  </w:p>
                </w:tc>
                <w:tc>
                  <w:tcPr>
                    <w:tcW w:w="1560" w:type="dxa"/>
                    <w:vAlign w:val="center"/>
                  </w:tcPr>
                  <w:p w14:paraId="7E493D59" w14:textId="77777777" w:rsidR="00CE6992" w:rsidRPr="00CE6992" w:rsidRDefault="00CE6992" w:rsidP="00B8174E">
                    <w:pPr>
                      <w:snapToGrid w:val="0"/>
                      <w:jc w:val="right"/>
                      <w:rPr>
                        <w:rFonts w:eastAsiaTheme="minorEastAsia"/>
                        <w:color w:val="000000"/>
                        <w:sz w:val="18"/>
                        <w:szCs w:val="18"/>
                      </w:rPr>
                    </w:pPr>
                    <w:r w:rsidRPr="00CE6992">
                      <w:rPr>
                        <w:color w:val="000000"/>
                        <w:sz w:val="18"/>
                        <w:szCs w:val="18"/>
                      </w:rPr>
                      <w:t>204,355.40</w:t>
                    </w:r>
                  </w:p>
                </w:tc>
              </w:tr>
            </w:tbl>
            <w:p w14:paraId="197C1708" w14:textId="77777777" w:rsidR="00CE6992" w:rsidRPr="003A0C56" w:rsidRDefault="00CE6992" w:rsidP="00B8174E">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201</w:t>
              </w:r>
              <w:r w:rsidRPr="003A0C56">
                <w:rPr>
                  <w:rFonts w:ascii="Times New Roman" w:eastAsiaTheme="minorEastAsia" w:hAnsi="Times New Roman" w:hint="eastAsia"/>
                </w:rPr>
                <w:t>6</w:t>
              </w:r>
              <w:r w:rsidRPr="003A0C56">
                <w:rPr>
                  <w:rFonts w:ascii="Times New Roman" w:eastAsiaTheme="minorEastAsia" w:hAnsi="Times New Roman"/>
                </w:rPr>
                <w:t>年</w:t>
              </w:r>
              <w:r w:rsidRPr="003A0C56">
                <w:rPr>
                  <w:rFonts w:ascii="Times New Roman" w:eastAsiaTheme="minorEastAsia" w:hAnsi="Times New Roman"/>
                </w:rPr>
                <w:t xml:space="preserve"> 12 </w:t>
              </w:r>
              <w:r w:rsidRPr="003A0C56">
                <w:rPr>
                  <w:rFonts w:ascii="Times New Roman" w:eastAsiaTheme="minorEastAsia" w:hAnsi="Times New Roman"/>
                </w:rPr>
                <w:t>月</w:t>
              </w:r>
              <w:r w:rsidRPr="003A0C56">
                <w:rPr>
                  <w:rFonts w:ascii="Times New Roman" w:eastAsiaTheme="minorEastAsia" w:hAnsi="Times New Roman"/>
                </w:rPr>
                <w:t xml:space="preserve"> 31 </w:t>
              </w:r>
              <w:r w:rsidRPr="003A0C56">
                <w:rPr>
                  <w:rFonts w:ascii="Times New Roman" w:eastAsiaTheme="minorEastAsia" w:hAnsi="Times New Roman"/>
                </w:rPr>
                <w:t>日本公司流动负债并未超过流动资产，本公司已采取以下措施来降低流动性风险。</w:t>
              </w:r>
            </w:p>
            <w:p w14:paraId="488C5D7B" w14:textId="77777777" w:rsidR="00CE6992" w:rsidRPr="003A0C56" w:rsidRDefault="00CE6992" w:rsidP="00B8174E">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w:t>
              </w:r>
              <w:r w:rsidRPr="003A0C56">
                <w:rPr>
                  <w:rFonts w:ascii="Times New Roman" w:eastAsiaTheme="minorEastAsia" w:hAnsi="Times New Roman" w:hint="eastAsia"/>
                </w:rPr>
                <w:t>1</w:t>
              </w:r>
              <w:r w:rsidRPr="003A0C56">
                <w:rPr>
                  <w:rFonts w:ascii="Times New Roman" w:eastAsiaTheme="minorEastAsia" w:hAnsi="Times New Roman"/>
                </w:rPr>
                <w:t>）</w:t>
              </w:r>
              <w:r w:rsidRPr="003A0C56">
                <w:rPr>
                  <w:rFonts w:ascii="Times New Roman" w:eastAsiaTheme="minorEastAsia" w:hAnsi="Times New Roman"/>
                </w:rPr>
                <w:t xml:space="preserve"> </w:t>
              </w:r>
              <w:r w:rsidRPr="003A0C56">
                <w:rPr>
                  <w:rFonts w:ascii="Times New Roman" w:eastAsiaTheme="minorEastAsia" w:hAnsi="Times New Roman"/>
                </w:rPr>
                <w:t>截止</w:t>
              </w:r>
              <w:r w:rsidRPr="003A0C56">
                <w:rPr>
                  <w:rFonts w:ascii="Times New Roman" w:eastAsiaTheme="minorEastAsia" w:hAnsi="Times New Roman"/>
                </w:rPr>
                <w:t xml:space="preserve"> 201</w:t>
              </w:r>
              <w:r w:rsidRPr="003A0C56">
                <w:rPr>
                  <w:rFonts w:ascii="Times New Roman" w:eastAsiaTheme="minorEastAsia" w:hAnsi="Times New Roman" w:hint="eastAsia"/>
                </w:rPr>
                <w:t>6</w:t>
              </w:r>
              <w:r w:rsidRPr="003A0C56">
                <w:rPr>
                  <w:rFonts w:ascii="Times New Roman" w:eastAsiaTheme="minorEastAsia" w:hAnsi="Times New Roman"/>
                </w:rPr>
                <w:t>年</w:t>
              </w:r>
              <w:r w:rsidRPr="003A0C56">
                <w:rPr>
                  <w:rFonts w:ascii="Times New Roman" w:eastAsiaTheme="minorEastAsia" w:hAnsi="Times New Roman"/>
                </w:rPr>
                <w:t xml:space="preserve"> 12 </w:t>
              </w:r>
              <w:r w:rsidRPr="003A0C56">
                <w:rPr>
                  <w:rFonts w:ascii="Times New Roman" w:eastAsiaTheme="minorEastAsia" w:hAnsi="Times New Roman"/>
                </w:rPr>
                <w:t>月</w:t>
              </w:r>
              <w:r w:rsidRPr="003A0C56">
                <w:rPr>
                  <w:rFonts w:ascii="Times New Roman" w:eastAsiaTheme="minorEastAsia" w:hAnsi="Times New Roman"/>
                </w:rPr>
                <w:t xml:space="preserve"> 31 </w:t>
              </w:r>
              <w:r w:rsidRPr="003A0C56">
                <w:rPr>
                  <w:rFonts w:ascii="Times New Roman" w:eastAsiaTheme="minorEastAsia" w:hAnsi="Times New Roman"/>
                </w:rPr>
                <w:t>日，</w:t>
              </w:r>
              <w:r w:rsidRPr="003A0C56">
                <w:rPr>
                  <w:rFonts w:ascii="Times New Roman" w:eastAsiaTheme="minorEastAsia" w:hAnsi="Times New Roman"/>
                </w:rPr>
                <w:t xml:space="preserve"> </w:t>
              </w:r>
              <w:r w:rsidRPr="003A0C56">
                <w:rPr>
                  <w:rFonts w:ascii="Times New Roman" w:eastAsiaTheme="minorEastAsia" w:hAnsi="Times New Roman"/>
                </w:rPr>
                <w:t>本公司与银行已签署授信合同尚未使用的借款额度为人民币</w:t>
              </w:r>
              <w:r w:rsidRPr="003A0C56">
                <w:rPr>
                  <w:rFonts w:ascii="Times New Roman" w:eastAsiaTheme="minorEastAsia" w:hAnsi="Times New Roman"/>
                </w:rPr>
                <w:t>10</w:t>
              </w:r>
              <w:r w:rsidRPr="003A0C56">
                <w:rPr>
                  <w:rFonts w:ascii="Times New Roman" w:eastAsiaTheme="minorEastAsia" w:hAnsi="Times New Roman" w:hint="eastAsia"/>
                </w:rPr>
                <w:t>4,285</w:t>
              </w:r>
              <w:r w:rsidRPr="003A0C56">
                <w:rPr>
                  <w:rFonts w:ascii="Times New Roman" w:eastAsiaTheme="minorEastAsia" w:hAnsi="Times New Roman"/>
                </w:rPr>
                <w:t>.</w:t>
              </w:r>
              <w:r w:rsidRPr="003A0C56">
                <w:rPr>
                  <w:rFonts w:ascii="Times New Roman" w:eastAsiaTheme="minorEastAsia" w:hAnsi="Times New Roman" w:hint="eastAsia"/>
                </w:rPr>
                <w:t>09</w:t>
              </w:r>
              <w:r w:rsidRPr="003A0C56">
                <w:rPr>
                  <w:rFonts w:ascii="Times New Roman" w:eastAsiaTheme="minorEastAsia" w:hAnsi="Times New Roman"/>
                </w:rPr>
                <w:t>万元。管理层有信心如期偿还到期借款，并取得新的循环借款。</w:t>
              </w:r>
            </w:p>
            <w:p w14:paraId="4BEB0DC7" w14:textId="77777777" w:rsidR="00CE6992" w:rsidRPr="003A0C56" w:rsidRDefault="00CE6992" w:rsidP="00B8174E">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w:t>
              </w:r>
              <w:r w:rsidRPr="003A0C56">
                <w:rPr>
                  <w:rFonts w:ascii="Times New Roman" w:eastAsiaTheme="minorEastAsia" w:hAnsi="Times New Roman" w:hint="eastAsia"/>
                </w:rPr>
                <w:t>2</w:t>
              </w:r>
              <w:r w:rsidRPr="003A0C56">
                <w:rPr>
                  <w:rFonts w:ascii="Times New Roman" w:eastAsiaTheme="minorEastAsia" w:hAnsi="Times New Roman"/>
                </w:rPr>
                <w:t>）本公司通过资本管理以维护本公司的持续经营能力及维持良好的资本比率，以支持其业务和实现股东价值最大化。本公司随着经济条件的改变管理并调整其资本结构。</w:t>
              </w:r>
              <w:r w:rsidRPr="003A0C56">
                <w:rPr>
                  <w:rFonts w:ascii="Times New Roman" w:eastAsiaTheme="minorEastAsia" w:hAnsi="Times New Roman"/>
                </w:rPr>
                <w:t xml:space="preserve"> </w:t>
              </w:r>
              <w:r w:rsidRPr="003A0C56">
                <w:rPr>
                  <w:rFonts w:ascii="Times New Roman" w:eastAsiaTheme="minorEastAsia" w:hAnsi="Times New Roman"/>
                </w:rPr>
                <w:t>为了维持或调整资本结构，本公司能调整支付于股东的股息，购回股本或者发行新股。</w:t>
              </w:r>
              <w:r w:rsidRPr="003A0C56">
                <w:rPr>
                  <w:rFonts w:ascii="Times New Roman" w:eastAsiaTheme="minorEastAsia" w:hAnsi="Times New Roman"/>
                </w:rPr>
                <w:t xml:space="preserve"> </w:t>
              </w:r>
            </w:p>
            <w:p w14:paraId="137C59D2" w14:textId="77777777" w:rsidR="00CE6992" w:rsidRPr="003A0C56" w:rsidRDefault="00CE6992" w:rsidP="00B8174E">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本公司通过杠杆比率管理资本结构，</w:t>
              </w:r>
              <w:r w:rsidRPr="003A0C56">
                <w:rPr>
                  <w:rFonts w:ascii="Times New Roman" w:eastAsiaTheme="minorEastAsia" w:hAnsi="Times New Roman"/>
                </w:rPr>
                <w:t xml:space="preserve"> </w:t>
              </w:r>
              <w:r w:rsidRPr="003A0C56">
                <w:rPr>
                  <w:rFonts w:ascii="Times New Roman" w:eastAsiaTheme="minorEastAsia" w:hAnsi="Times New Roman"/>
                </w:rPr>
                <w:t>杠杆比率按本公司净债务除以权益及净债务合计计算。净债务包括计息银行借款及其他借款、</w:t>
              </w:r>
              <w:r w:rsidRPr="003A0C56">
                <w:rPr>
                  <w:rFonts w:ascii="Times New Roman" w:eastAsiaTheme="minorEastAsia" w:hAnsi="Times New Roman" w:hint="eastAsia"/>
                </w:rPr>
                <w:t>金融负债、</w:t>
              </w:r>
              <w:r w:rsidRPr="003A0C56">
                <w:rPr>
                  <w:rFonts w:ascii="Times New Roman" w:eastAsiaTheme="minorEastAsia" w:hAnsi="Times New Roman"/>
                </w:rPr>
                <w:t>公司债券、应付票据（使用银行授信），扣减现金及等同现金项目；权益包括归属于母公司股东及少数股东之权益。</w:t>
              </w:r>
            </w:p>
            <w:p w14:paraId="248E8E8E" w14:textId="77777777" w:rsidR="00CE6992" w:rsidRPr="003A0C56" w:rsidRDefault="00CE6992" w:rsidP="00B8174E">
              <w:pPr>
                <w:pStyle w:val="afe"/>
                <w:spacing w:line="276" w:lineRule="auto"/>
                <w:ind w:leftChars="0" w:left="0" w:firstLineChars="200" w:firstLine="420"/>
                <w:rPr>
                  <w:rFonts w:ascii="Times New Roman" w:eastAsiaTheme="minorEastAsia" w:hAnsi="Times New Roman"/>
                </w:rPr>
              </w:pPr>
              <w:r w:rsidRPr="003A0C56">
                <w:rPr>
                  <w:rFonts w:ascii="Times New Roman" w:eastAsiaTheme="minorEastAsia" w:hAnsi="Times New Roman"/>
                </w:rPr>
                <w:t>最近两年末的杠杆比率如下：</w:t>
              </w:r>
            </w:p>
            <w:p w14:paraId="0BFF9915" w14:textId="42055387" w:rsidR="00CE6992" w:rsidRPr="003A0C56" w:rsidRDefault="00CE6992" w:rsidP="00B8174E">
              <w:pPr>
                <w:pStyle w:val="afe"/>
                <w:spacing w:line="276" w:lineRule="auto"/>
                <w:ind w:leftChars="0" w:left="0"/>
                <w:rPr>
                  <w:rFonts w:ascii="Times New Roman" w:eastAsiaTheme="minorEastAsia" w:hAnsi="Times New Roman"/>
                </w:rPr>
              </w:pPr>
              <w:r w:rsidRPr="003A0C56">
                <w:rPr>
                  <w:rFonts w:ascii="Times New Roman" w:eastAsiaTheme="minorEastAsia" w:hAnsi="Times New Roman"/>
                </w:rPr>
                <w:t xml:space="preserve">                                               </w:t>
              </w:r>
              <w:r w:rsidR="00B8174E">
                <w:rPr>
                  <w:rFonts w:ascii="Times New Roman" w:eastAsiaTheme="minorEastAsia" w:hAnsi="Times New Roman" w:hint="eastAsia"/>
                </w:rPr>
                <w:t xml:space="preserve">               </w:t>
              </w:r>
              <w:r w:rsidRPr="003A0C56">
                <w:rPr>
                  <w:rFonts w:ascii="Times New Roman" w:eastAsiaTheme="minorEastAsia" w:hAnsi="Times New Roman"/>
                </w:rPr>
                <w:t xml:space="preserve"> </w:t>
              </w:r>
              <w:r w:rsidRPr="003A0C56">
                <w:rPr>
                  <w:rFonts w:ascii="Times New Roman" w:eastAsiaTheme="minorEastAsia" w:hAnsi="Times New Roman"/>
                </w:rPr>
                <w:t>（人民币单位：万元）</w:t>
              </w:r>
            </w:p>
            <w:tbl>
              <w:tblPr>
                <w:tblW w:w="8837" w:type="dxa"/>
                <w:jc w:val="center"/>
                <w:tblInd w:w="71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934"/>
                <w:gridCol w:w="2977"/>
                <w:gridCol w:w="2926"/>
              </w:tblGrid>
              <w:tr w:rsidR="00CE6992" w:rsidRPr="003A0C56" w14:paraId="2E91313F" w14:textId="77777777" w:rsidTr="00B8174E">
                <w:trPr>
                  <w:trHeight w:val="240"/>
                  <w:jc w:val="center"/>
                </w:trPr>
                <w:tc>
                  <w:tcPr>
                    <w:tcW w:w="2934" w:type="dxa"/>
                    <w:shd w:val="clear" w:color="auto" w:fill="auto"/>
                    <w:noWrap/>
                    <w:vAlign w:val="center"/>
                  </w:tcPr>
                  <w:p w14:paraId="67A076A5" w14:textId="77777777" w:rsidR="00CE6992" w:rsidRPr="00CE6992" w:rsidRDefault="00CE6992" w:rsidP="00B8174E">
                    <w:pPr>
                      <w:snapToGrid w:val="0"/>
                      <w:spacing w:line="276" w:lineRule="auto"/>
                      <w:jc w:val="center"/>
                      <w:rPr>
                        <w:rFonts w:eastAsiaTheme="minorEastAsia"/>
                        <w:sz w:val="18"/>
                        <w:szCs w:val="18"/>
                      </w:rPr>
                    </w:pPr>
                    <w:r w:rsidRPr="00CE6992">
                      <w:rPr>
                        <w:rFonts w:eastAsiaTheme="minorEastAsia"/>
                        <w:sz w:val="18"/>
                        <w:szCs w:val="18"/>
                      </w:rPr>
                      <w:t>项目</w:t>
                    </w:r>
                  </w:p>
                </w:tc>
                <w:tc>
                  <w:tcPr>
                    <w:tcW w:w="2977" w:type="dxa"/>
                    <w:shd w:val="clear" w:color="auto" w:fill="auto"/>
                    <w:noWrap/>
                    <w:vAlign w:val="center"/>
                  </w:tcPr>
                  <w:p w14:paraId="11F484BE" w14:textId="77777777" w:rsidR="00CE6992" w:rsidRPr="00CE6992" w:rsidRDefault="00CE6992" w:rsidP="00B8174E">
                    <w:pPr>
                      <w:snapToGrid w:val="0"/>
                      <w:spacing w:line="276" w:lineRule="auto"/>
                      <w:ind w:rightChars="7" w:right="15"/>
                      <w:jc w:val="center"/>
                      <w:rPr>
                        <w:rFonts w:eastAsiaTheme="minorEastAsia"/>
                        <w:color w:val="000000"/>
                        <w:sz w:val="18"/>
                        <w:szCs w:val="18"/>
                      </w:rPr>
                    </w:pPr>
                    <w:r w:rsidRPr="00CE6992">
                      <w:rPr>
                        <w:rFonts w:eastAsiaTheme="minorEastAsia"/>
                        <w:color w:val="000000"/>
                        <w:sz w:val="18"/>
                        <w:szCs w:val="18"/>
                      </w:rPr>
                      <w:t>截至201</w:t>
                    </w:r>
                    <w:r w:rsidRPr="00CE6992">
                      <w:rPr>
                        <w:rFonts w:eastAsiaTheme="minorEastAsia" w:hint="eastAsia"/>
                        <w:color w:val="000000"/>
                        <w:sz w:val="18"/>
                        <w:szCs w:val="18"/>
                      </w:rPr>
                      <w:t>6</w:t>
                    </w:r>
                    <w:r w:rsidRPr="00CE6992">
                      <w:rPr>
                        <w:rFonts w:eastAsiaTheme="minorEastAsia"/>
                        <w:color w:val="000000"/>
                        <w:sz w:val="18"/>
                        <w:szCs w:val="18"/>
                      </w:rPr>
                      <w:t>年12月31日</w:t>
                    </w:r>
                  </w:p>
                </w:tc>
                <w:tc>
                  <w:tcPr>
                    <w:tcW w:w="2926" w:type="dxa"/>
                    <w:shd w:val="clear" w:color="auto" w:fill="auto"/>
                    <w:noWrap/>
                    <w:vAlign w:val="center"/>
                  </w:tcPr>
                  <w:p w14:paraId="6C95169B" w14:textId="77777777" w:rsidR="00CE6992" w:rsidRPr="00CE6992" w:rsidRDefault="00CE6992" w:rsidP="00B8174E">
                    <w:pPr>
                      <w:snapToGrid w:val="0"/>
                      <w:spacing w:line="276" w:lineRule="auto"/>
                      <w:ind w:rightChars="7" w:right="15"/>
                      <w:jc w:val="center"/>
                      <w:rPr>
                        <w:rFonts w:eastAsiaTheme="minorEastAsia"/>
                        <w:color w:val="000000"/>
                        <w:sz w:val="18"/>
                        <w:szCs w:val="18"/>
                      </w:rPr>
                    </w:pPr>
                    <w:r w:rsidRPr="00CE6992">
                      <w:rPr>
                        <w:rFonts w:eastAsiaTheme="minorEastAsia"/>
                        <w:color w:val="000000"/>
                        <w:sz w:val="18"/>
                        <w:szCs w:val="18"/>
                      </w:rPr>
                      <w:t>截至201</w:t>
                    </w:r>
                    <w:r w:rsidRPr="00CE6992">
                      <w:rPr>
                        <w:rFonts w:eastAsiaTheme="minorEastAsia" w:hint="eastAsia"/>
                        <w:color w:val="000000"/>
                        <w:sz w:val="18"/>
                        <w:szCs w:val="18"/>
                      </w:rPr>
                      <w:t>5</w:t>
                    </w:r>
                    <w:r w:rsidRPr="00CE6992">
                      <w:rPr>
                        <w:rFonts w:eastAsiaTheme="minorEastAsia"/>
                        <w:color w:val="000000"/>
                        <w:sz w:val="18"/>
                        <w:szCs w:val="18"/>
                      </w:rPr>
                      <w:t>年12月31日</w:t>
                    </w:r>
                  </w:p>
                </w:tc>
              </w:tr>
              <w:tr w:rsidR="00CE6992" w:rsidRPr="003A0C56" w14:paraId="30272C43" w14:textId="77777777" w:rsidTr="00B8174E">
                <w:trPr>
                  <w:trHeight w:val="240"/>
                  <w:jc w:val="center"/>
                </w:trPr>
                <w:tc>
                  <w:tcPr>
                    <w:tcW w:w="2934" w:type="dxa"/>
                    <w:shd w:val="clear" w:color="auto" w:fill="auto"/>
                    <w:noWrap/>
                    <w:vAlign w:val="center"/>
                  </w:tcPr>
                  <w:p w14:paraId="131AF7F6" w14:textId="77777777" w:rsidR="00CE6992" w:rsidRPr="00CE6992" w:rsidRDefault="00CE6992" w:rsidP="00B8174E">
                    <w:pPr>
                      <w:snapToGrid w:val="0"/>
                      <w:spacing w:line="276" w:lineRule="auto"/>
                      <w:rPr>
                        <w:rFonts w:eastAsiaTheme="minorEastAsia"/>
                        <w:sz w:val="18"/>
                        <w:szCs w:val="18"/>
                      </w:rPr>
                    </w:pPr>
                    <w:r w:rsidRPr="00CE6992">
                      <w:rPr>
                        <w:rFonts w:eastAsiaTheme="minorEastAsia"/>
                        <w:sz w:val="18"/>
                        <w:szCs w:val="18"/>
                      </w:rPr>
                      <w:t>计息银行借款</w:t>
                    </w:r>
                  </w:p>
                </w:tc>
                <w:tc>
                  <w:tcPr>
                    <w:tcW w:w="2977" w:type="dxa"/>
                    <w:shd w:val="clear" w:color="auto" w:fill="auto"/>
                    <w:noWrap/>
                    <w:vAlign w:val="center"/>
                  </w:tcPr>
                  <w:p w14:paraId="0CA74314" w14:textId="77777777" w:rsidR="00CE6992" w:rsidRPr="00CE6992" w:rsidRDefault="00CE6992" w:rsidP="00B8174E">
                    <w:pPr>
                      <w:snapToGrid w:val="0"/>
                      <w:spacing w:line="276" w:lineRule="auto"/>
                      <w:ind w:rightChars="7" w:right="15"/>
                      <w:jc w:val="right"/>
                      <w:rPr>
                        <w:rFonts w:eastAsiaTheme="minorEastAsia"/>
                        <w:color w:val="000000"/>
                        <w:sz w:val="18"/>
                        <w:szCs w:val="18"/>
                      </w:rPr>
                    </w:pPr>
                    <w:r w:rsidRPr="00CE6992">
                      <w:rPr>
                        <w:color w:val="000000"/>
                        <w:sz w:val="18"/>
                        <w:szCs w:val="18"/>
                      </w:rPr>
                      <w:t xml:space="preserve">   117,400.00 </w:t>
                    </w:r>
                  </w:p>
                </w:tc>
                <w:tc>
                  <w:tcPr>
                    <w:tcW w:w="2926" w:type="dxa"/>
                    <w:shd w:val="clear" w:color="auto" w:fill="auto"/>
                    <w:noWrap/>
                    <w:vAlign w:val="center"/>
                  </w:tcPr>
                  <w:p w14:paraId="07C51E47" w14:textId="77777777" w:rsidR="00CE6992" w:rsidRPr="00CE6992" w:rsidRDefault="00CE6992" w:rsidP="00B8174E">
                    <w:pPr>
                      <w:snapToGrid w:val="0"/>
                      <w:spacing w:line="276" w:lineRule="auto"/>
                      <w:ind w:rightChars="7" w:right="15"/>
                      <w:jc w:val="right"/>
                      <w:rPr>
                        <w:rFonts w:eastAsiaTheme="minorEastAsia"/>
                        <w:color w:val="000000"/>
                        <w:sz w:val="18"/>
                        <w:szCs w:val="18"/>
                      </w:rPr>
                    </w:pPr>
                    <w:r w:rsidRPr="00CE6992">
                      <w:rPr>
                        <w:color w:val="000000"/>
                        <w:sz w:val="18"/>
                        <w:szCs w:val="18"/>
                      </w:rPr>
                      <w:t>161,510.00</w:t>
                    </w:r>
                  </w:p>
                </w:tc>
              </w:tr>
              <w:tr w:rsidR="00CE6992" w:rsidRPr="003A0C56" w14:paraId="1C851E45" w14:textId="77777777" w:rsidTr="00B8174E">
                <w:trPr>
                  <w:trHeight w:val="240"/>
                  <w:jc w:val="center"/>
                </w:trPr>
                <w:tc>
                  <w:tcPr>
                    <w:tcW w:w="2934" w:type="dxa"/>
                    <w:shd w:val="clear" w:color="auto" w:fill="auto"/>
                    <w:noWrap/>
                    <w:vAlign w:val="center"/>
                  </w:tcPr>
                  <w:p w14:paraId="69D9CF18" w14:textId="77777777" w:rsidR="00CE6992" w:rsidRPr="00CE6992" w:rsidRDefault="00CE6992" w:rsidP="00B8174E">
                    <w:pPr>
                      <w:snapToGrid w:val="0"/>
                      <w:spacing w:line="276" w:lineRule="auto"/>
                      <w:rPr>
                        <w:rFonts w:eastAsiaTheme="minorEastAsia"/>
                        <w:sz w:val="18"/>
                        <w:szCs w:val="18"/>
                      </w:rPr>
                    </w:pPr>
                    <w:r w:rsidRPr="00CE6992">
                      <w:rPr>
                        <w:rFonts w:eastAsiaTheme="minorEastAsia"/>
                        <w:sz w:val="18"/>
                        <w:szCs w:val="18"/>
                      </w:rPr>
                      <w:t>应付债券</w:t>
                    </w:r>
                  </w:p>
                </w:tc>
                <w:tc>
                  <w:tcPr>
                    <w:tcW w:w="2977" w:type="dxa"/>
                    <w:shd w:val="clear" w:color="auto" w:fill="auto"/>
                    <w:noWrap/>
                    <w:vAlign w:val="center"/>
                  </w:tcPr>
                  <w:p w14:paraId="63EAB3DE" w14:textId="77777777" w:rsidR="00CE6992" w:rsidRPr="00CE6992" w:rsidRDefault="00CE6992" w:rsidP="00B8174E">
                    <w:pPr>
                      <w:snapToGrid w:val="0"/>
                      <w:spacing w:line="276" w:lineRule="auto"/>
                      <w:ind w:rightChars="7" w:right="15"/>
                      <w:jc w:val="right"/>
                      <w:rPr>
                        <w:rFonts w:eastAsiaTheme="minorEastAsia"/>
                        <w:color w:val="000000"/>
                        <w:sz w:val="18"/>
                        <w:szCs w:val="18"/>
                      </w:rPr>
                    </w:pPr>
                    <w:r w:rsidRPr="00CE6992">
                      <w:rPr>
                        <w:color w:val="000000"/>
                        <w:sz w:val="18"/>
                        <w:szCs w:val="18"/>
                      </w:rPr>
                      <w:t xml:space="preserve">　</w:t>
                    </w:r>
                  </w:p>
                </w:tc>
                <w:tc>
                  <w:tcPr>
                    <w:tcW w:w="2926" w:type="dxa"/>
                    <w:shd w:val="clear" w:color="auto" w:fill="auto"/>
                    <w:noWrap/>
                    <w:vAlign w:val="center"/>
                  </w:tcPr>
                  <w:p w14:paraId="3E0337EC" w14:textId="77777777" w:rsidR="00CE6992" w:rsidRPr="00CE6992" w:rsidRDefault="00CE6992" w:rsidP="00B8174E">
                    <w:pPr>
                      <w:snapToGrid w:val="0"/>
                      <w:spacing w:line="276" w:lineRule="auto"/>
                      <w:ind w:rightChars="7" w:right="15"/>
                      <w:jc w:val="right"/>
                      <w:rPr>
                        <w:rFonts w:eastAsiaTheme="minorEastAsia"/>
                        <w:color w:val="000000"/>
                        <w:sz w:val="18"/>
                        <w:szCs w:val="18"/>
                      </w:rPr>
                    </w:pPr>
                  </w:p>
                </w:tc>
              </w:tr>
              <w:tr w:rsidR="00CE6992" w:rsidRPr="003A0C56" w14:paraId="6007C0C9" w14:textId="77777777" w:rsidTr="00B8174E">
                <w:trPr>
                  <w:trHeight w:val="240"/>
                  <w:jc w:val="center"/>
                </w:trPr>
                <w:tc>
                  <w:tcPr>
                    <w:tcW w:w="2934" w:type="dxa"/>
                    <w:shd w:val="clear" w:color="auto" w:fill="auto"/>
                    <w:noWrap/>
                    <w:vAlign w:val="center"/>
                  </w:tcPr>
                  <w:p w14:paraId="39E7061F" w14:textId="77777777" w:rsidR="00CE6992" w:rsidRPr="00CE6992" w:rsidRDefault="00CE6992" w:rsidP="00B8174E">
                    <w:pPr>
                      <w:snapToGrid w:val="0"/>
                      <w:spacing w:line="276" w:lineRule="auto"/>
                      <w:rPr>
                        <w:rFonts w:eastAsiaTheme="minorEastAsia"/>
                        <w:sz w:val="18"/>
                        <w:szCs w:val="18"/>
                      </w:rPr>
                    </w:pPr>
                    <w:r w:rsidRPr="00CE6992">
                      <w:rPr>
                        <w:rFonts w:eastAsiaTheme="minorEastAsia"/>
                        <w:sz w:val="18"/>
                        <w:szCs w:val="18"/>
                      </w:rPr>
                      <w:t>应付票据</w:t>
                    </w:r>
                  </w:p>
                </w:tc>
                <w:tc>
                  <w:tcPr>
                    <w:tcW w:w="2977" w:type="dxa"/>
                    <w:shd w:val="clear" w:color="auto" w:fill="auto"/>
                    <w:noWrap/>
                    <w:vAlign w:val="center"/>
                  </w:tcPr>
                  <w:p w14:paraId="6EE2B0EB" w14:textId="77777777" w:rsidR="00CE6992" w:rsidRPr="00CE6992" w:rsidRDefault="00CE6992" w:rsidP="00B8174E">
                    <w:pPr>
                      <w:snapToGrid w:val="0"/>
                      <w:spacing w:line="276" w:lineRule="auto"/>
                      <w:ind w:rightChars="7" w:right="15"/>
                      <w:jc w:val="right"/>
                      <w:rPr>
                        <w:color w:val="000000"/>
                        <w:sz w:val="18"/>
                        <w:szCs w:val="18"/>
                      </w:rPr>
                    </w:pPr>
                    <w:r w:rsidRPr="00CE6992">
                      <w:rPr>
                        <w:color w:val="000000"/>
                        <w:sz w:val="18"/>
                        <w:szCs w:val="18"/>
                      </w:rPr>
                      <w:t xml:space="preserve">          306.92 </w:t>
                    </w:r>
                  </w:p>
                </w:tc>
                <w:tc>
                  <w:tcPr>
                    <w:tcW w:w="2926" w:type="dxa"/>
                    <w:shd w:val="clear" w:color="auto" w:fill="auto"/>
                    <w:noWrap/>
                    <w:vAlign w:val="center"/>
                  </w:tcPr>
                  <w:p w14:paraId="09AA2986" w14:textId="77777777" w:rsidR="00CE6992" w:rsidRPr="00CE6992" w:rsidRDefault="00CE6992" w:rsidP="00B8174E">
                    <w:pPr>
                      <w:snapToGrid w:val="0"/>
                      <w:spacing w:line="276" w:lineRule="auto"/>
                      <w:ind w:rightChars="7" w:right="15"/>
                      <w:jc w:val="right"/>
                      <w:rPr>
                        <w:color w:val="000000"/>
                        <w:sz w:val="18"/>
                        <w:szCs w:val="18"/>
                      </w:rPr>
                    </w:pPr>
                    <w:r w:rsidRPr="00CE6992">
                      <w:rPr>
                        <w:color w:val="000000"/>
                        <w:sz w:val="18"/>
                        <w:szCs w:val="18"/>
                      </w:rPr>
                      <w:t>1,490.05</w:t>
                    </w:r>
                  </w:p>
                </w:tc>
              </w:tr>
              <w:tr w:rsidR="00CE6992" w:rsidRPr="003A0C56" w14:paraId="5EE02F08" w14:textId="77777777" w:rsidTr="00B8174E">
                <w:trPr>
                  <w:trHeight w:val="240"/>
                  <w:jc w:val="center"/>
                </w:trPr>
                <w:tc>
                  <w:tcPr>
                    <w:tcW w:w="2934" w:type="dxa"/>
                    <w:shd w:val="clear" w:color="auto" w:fill="auto"/>
                    <w:noWrap/>
                    <w:vAlign w:val="center"/>
                  </w:tcPr>
                  <w:p w14:paraId="247BC752" w14:textId="77777777" w:rsidR="00CE6992" w:rsidRPr="00CE6992" w:rsidRDefault="00CE6992" w:rsidP="00B8174E">
                    <w:pPr>
                      <w:snapToGrid w:val="0"/>
                      <w:spacing w:line="276" w:lineRule="auto"/>
                      <w:rPr>
                        <w:rFonts w:eastAsiaTheme="minorEastAsia"/>
                        <w:sz w:val="18"/>
                        <w:szCs w:val="18"/>
                      </w:rPr>
                    </w:pPr>
                    <w:r w:rsidRPr="00CE6992">
                      <w:rPr>
                        <w:rFonts w:eastAsiaTheme="minorEastAsia"/>
                        <w:sz w:val="18"/>
                        <w:szCs w:val="18"/>
                      </w:rPr>
                      <w:t>减：现金及现金等价物</w:t>
                    </w:r>
                  </w:p>
                </w:tc>
                <w:tc>
                  <w:tcPr>
                    <w:tcW w:w="2977" w:type="dxa"/>
                    <w:shd w:val="clear" w:color="auto" w:fill="auto"/>
                    <w:noWrap/>
                    <w:vAlign w:val="center"/>
                  </w:tcPr>
                  <w:p w14:paraId="3B9A68A2" w14:textId="77777777" w:rsidR="00CE6992" w:rsidRPr="00CE6992" w:rsidRDefault="00CE6992" w:rsidP="00B8174E">
                    <w:pPr>
                      <w:snapToGrid w:val="0"/>
                      <w:spacing w:line="276" w:lineRule="auto"/>
                      <w:ind w:rightChars="7" w:right="15"/>
                      <w:jc w:val="right"/>
                      <w:rPr>
                        <w:color w:val="000000"/>
                        <w:sz w:val="18"/>
                        <w:szCs w:val="18"/>
                      </w:rPr>
                    </w:pPr>
                    <w:r w:rsidRPr="00CE6992">
                      <w:rPr>
                        <w:color w:val="000000"/>
                        <w:sz w:val="18"/>
                        <w:szCs w:val="18"/>
                      </w:rPr>
                      <w:t>81,606.11</w:t>
                    </w:r>
                  </w:p>
                </w:tc>
                <w:tc>
                  <w:tcPr>
                    <w:tcW w:w="2926" w:type="dxa"/>
                    <w:shd w:val="clear" w:color="auto" w:fill="auto"/>
                    <w:noWrap/>
                    <w:vAlign w:val="center"/>
                  </w:tcPr>
                  <w:p w14:paraId="2DACF282" w14:textId="77777777" w:rsidR="00CE6992" w:rsidRPr="00CE6992" w:rsidRDefault="00CE6992" w:rsidP="00B8174E">
                    <w:pPr>
                      <w:snapToGrid w:val="0"/>
                      <w:spacing w:line="276" w:lineRule="auto"/>
                      <w:ind w:rightChars="7" w:right="15"/>
                      <w:jc w:val="right"/>
                      <w:rPr>
                        <w:color w:val="000000"/>
                        <w:sz w:val="18"/>
                        <w:szCs w:val="18"/>
                      </w:rPr>
                    </w:pPr>
                    <w:r w:rsidRPr="00CE6992">
                      <w:rPr>
                        <w:color w:val="000000"/>
                        <w:sz w:val="18"/>
                        <w:szCs w:val="18"/>
                      </w:rPr>
                      <w:t>58,020.08</w:t>
                    </w:r>
                  </w:p>
                </w:tc>
              </w:tr>
              <w:tr w:rsidR="00CE6992" w:rsidRPr="003A0C56" w14:paraId="46F3999D" w14:textId="77777777" w:rsidTr="00B8174E">
                <w:trPr>
                  <w:trHeight w:val="240"/>
                  <w:jc w:val="center"/>
                </w:trPr>
                <w:tc>
                  <w:tcPr>
                    <w:tcW w:w="2934" w:type="dxa"/>
                    <w:shd w:val="clear" w:color="auto" w:fill="auto"/>
                    <w:noWrap/>
                    <w:vAlign w:val="center"/>
                  </w:tcPr>
                  <w:p w14:paraId="59791C86" w14:textId="77777777" w:rsidR="00CE6992" w:rsidRPr="00CE6992" w:rsidRDefault="00CE6992" w:rsidP="00B8174E">
                    <w:pPr>
                      <w:snapToGrid w:val="0"/>
                      <w:spacing w:line="276" w:lineRule="auto"/>
                      <w:rPr>
                        <w:rFonts w:eastAsiaTheme="minorEastAsia"/>
                        <w:sz w:val="18"/>
                        <w:szCs w:val="18"/>
                      </w:rPr>
                    </w:pPr>
                    <w:r w:rsidRPr="00CE6992">
                      <w:rPr>
                        <w:rFonts w:eastAsiaTheme="minorEastAsia"/>
                        <w:sz w:val="18"/>
                        <w:szCs w:val="18"/>
                      </w:rPr>
                      <w:t>净债务</w:t>
                    </w:r>
                  </w:p>
                </w:tc>
                <w:tc>
                  <w:tcPr>
                    <w:tcW w:w="2977" w:type="dxa"/>
                    <w:shd w:val="clear" w:color="auto" w:fill="auto"/>
                    <w:noWrap/>
                    <w:vAlign w:val="center"/>
                  </w:tcPr>
                  <w:p w14:paraId="1648199F" w14:textId="77777777" w:rsidR="00CE6992" w:rsidRPr="00CE6992" w:rsidRDefault="00CE6992" w:rsidP="00B8174E">
                    <w:pPr>
                      <w:snapToGrid w:val="0"/>
                      <w:spacing w:line="276" w:lineRule="auto"/>
                      <w:ind w:rightChars="7" w:right="15"/>
                      <w:jc w:val="right"/>
                      <w:rPr>
                        <w:color w:val="000000"/>
                        <w:sz w:val="18"/>
                        <w:szCs w:val="18"/>
                      </w:rPr>
                    </w:pPr>
                    <w:r w:rsidRPr="00CE6992">
                      <w:rPr>
                        <w:color w:val="000000"/>
                        <w:sz w:val="18"/>
                        <w:szCs w:val="18"/>
                      </w:rPr>
                      <w:t xml:space="preserve">     36,100.81 </w:t>
                    </w:r>
                  </w:p>
                </w:tc>
                <w:tc>
                  <w:tcPr>
                    <w:tcW w:w="2926" w:type="dxa"/>
                    <w:shd w:val="clear" w:color="auto" w:fill="auto"/>
                    <w:noWrap/>
                    <w:vAlign w:val="center"/>
                  </w:tcPr>
                  <w:p w14:paraId="670BB38A" w14:textId="77777777" w:rsidR="00CE6992" w:rsidRPr="00CE6992" w:rsidRDefault="00CE6992" w:rsidP="00B8174E">
                    <w:pPr>
                      <w:snapToGrid w:val="0"/>
                      <w:spacing w:line="276" w:lineRule="auto"/>
                      <w:ind w:rightChars="7" w:right="15"/>
                      <w:jc w:val="right"/>
                      <w:rPr>
                        <w:color w:val="000000"/>
                        <w:sz w:val="18"/>
                        <w:szCs w:val="18"/>
                      </w:rPr>
                    </w:pPr>
                    <w:r w:rsidRPr="00CE6992">
                      <w:rPr>
                        <w:color w:val="000000"/>
                        <w:sz w:val="18"/>
                        <w:szCs w:val="18"/>
                      </w:rPr>
                      <w:t>104,979.97</w:t>
                    </w:r>
                  </w:p>
                </w:tc>
              </w:tr>
              <w:tr w:rsidR="00CE6992" w:rsidRPr="003A0C56" w14:paraId="6C89AD61" w14:textId="77777777" w:rsidTr="00B8174E">
                <w:trPr>
                  <w:trHeight w:val="240"/>
                  <w:jc w:val="center"/>
                </w:trPr>
                <w:tc>
                  <w:tcPr>
                    <w:tcW w:w="2934" w:type="dxa"/>
                    <w:shd w:val="clear" w:color="auto" w:fill="auto"/>
                    <w:noWrap/>
                    <w:vAlign w:val="center"/>
                  </w:tcPr>
                  <w:p w14:paraId="0A58E5C5" w14:textId="77777777" w:rsidR="00CE6992" w:rsidRPr="00CE6992" w:rsidRDefault="00CE6992" w:rsidP="00B8174E">
                    <w:pPr>
                      <w:snapToGrid w:val="0"/>
                      <w:spacing w:line="276" w:lineRule="auto"/>
                      <w:rPr>
                        <w:rFonts w:eastAsiaTheme="minorEastAsia"/>
                        <w:sz w:val="18"/>
                        <w:szCs w:val="18"/>
                      </w:rPr>
                    </w:pPr>
                    <w:r w:rsidRPr="00CE6992">
                      <w:rPr>
                        <w:rFonts w:eastAsiaTheme="minorEastAsia"/>
                        <w:sz w:val="18"/>
                        <w:szCs w:val="18"/>
                      </w:rPr>
                      <w:t>权益合计</w:t>
                    </w:r>
                  </w:p>
                </w:tc>
                <w:tc>
                  <w:tcPr>
                    <w:tcW w:w="2977" w:type="dxa"/>
                    <w:shd w:val="clear" w:color="auto" w:fill="auto"/>
                    <w:noWrap/>
                    <w:vAlign w:val="center"/>
                  </w:tcPr>
                  <w:p w14:paraId="0F735FDB" w14:textId="77777777" w:rsidR="00CE6992" w:rsidRPr="00CE6992" w:rsidRDefault="00CE6992" w:rsidP="00B8174E">
                    <w:pPr>
                      <w:snapToGrid w:val="0"/>
                      <w:spacing w:line="276" w:lineRule="auto"/>
                      <w:ind w:rightChars="7" w:right="15"/>
                      <w:jc w:val="right"/>
                      <w:rPr>
                        <w:color w:val="000000"/>
                        <w:sz w:val="18"/>
                        <w:szCs w:val="18"/>
                        <w:highlight w:val="yellow"/>
                      </w:rPr>
                    </w:pPr>
                    <w:r w:rsidRPr="00DD5327">
                      <w:rPr>
                        <w:color w:val="000000"/>
                        <w:sz w:val="18"/>
                        <w:szCs w:val="18"/>
                      </w:rPr>
                      <w:t>296,842.71</w:t>
                    </w:r>
                  </w:p>
                </w:tc>
                <w:tc>
                  <w:tcPr>
                    <w:tcW w:w="2926" w:type="dxa"/>
                    <w:shd w:val="clear" w:color="auto" w:fill="auto"/>
                    <w:noWrap/>
                    <w:vAlign w:val="center"/>
                  </w:tcPr>
                  <w:p w14:paraId="58310B41" w14:textId="77777777" w:rsidR="00CE6992" w:rsidRPr="00CE6992" w:rsidRDefault="00CE6992" w:rsidP="00B8174E">
                    <w:pPr>
                      <w:snapToGrid w:val="0"/>
                      <w:spacing w:line="276" w:lineRule="auto"/>
                      <w:ind w:rightChars="7" w:right="15"/>
                      <w:jc w:val="right"/>
                      <w:rPr>
                        <w:color w:val="000000"/>
                        <w:sz w:val="18"/>
                        <w:szCs w:val="18"/>
                      </w:rPr>
                    </w:pPr>
                    <w:r w:rsidRPr="00CE6992">
                      <w:rPr>
                        <w:color w:val="000000"/>
                        <w:sz w:val="18"/>
                        <w:szCs w:val="18"/>
                      </w:rPr>
                      <w:t>170,196.30</w:t>
                    </w:r>
                  </w:p>
                </w:tc>
              </w:tr>
              <w:tr w:rsidR="00CE6992" w:rsidRPr="003A0C56" w14:paraId="6CF51E42" w14:textId="77777777" w:rsidTr="00B8174E">
                <w:trPr>
                  <w:trHeight w:val="240"/>
                  <w:jc w:val="center"/>
                </w:trPr>
                <w:tc>
                  <w:tcPr>
                    <w:tcW w:w="2934" w:type="dxa"/>
                    <w:shd w:val="clear" w:color="auto" w:fill="auto"/>
                    <w:noWrap/>
                    <w:vAlign w:val="center"/>
                  </w:tcPr>
                  <w:p w14:paraId="78CD4A3C" w14:textId="77777777" w:rsidR="00CE6992" w:rsidRPr="00CE6992" w:rsidRDefault="00CE6992" w:rsidP="00B8174E">
                    <w:pPr>
                      <w:snapToGrid w:val="0"/>
                      <w:spacing w:line="276" w:lineRule="auto"/>
                      <w:rPr>
                        <w:rFonts w:eastAsiaTheme="minorEastAsia"/>
                        <w:sz w:val="18"/>
                        <w:szCs w:val="18"/>
                      </w:rPr>
                    </w:pPr>
                    <w:r w:rsidRPr="00CE6992">
                      <w:rPr>
                        <w:rFonts w:eastAsiaTheme="minorEastAsia"/>
                        <w:sz w:val="18"/>
                        <w:szCs w:val="18"/>
                      </w:rPr>
                      <w:t>权益及净债务合计</w:t>
                    </w:r>
                  </w:p>
                </w:tc>
                <w:tc>
                  <w:tcPr>
                    <w:tcW w:w="2977" w:type="dxa"/>
                    <w:shd w:val="clear" w:color="auto" w:fill="auto"/>
                    <w:noWrap/>
                    <w:vAlign w:val="center"/>
                  </w:tcPr>
                  <w:p w14:paraId="76A5E47E" w14:textId="77777777" w:rsidR="00CE6992" w:rsidRPr="00CE6992" w:rsidRDefault="00CE6992" w:rsidP="00B8174E">
                    <w:pPr>
                      <w:snapToGrid w:val="0"/>
                      <w:spacing w:line="276" w:lineRule="auto"/>
                      <w:ind w:rightChars="7" w:right="15"/>
                      <w:jc w:val="right"/>
                      <w:rPr>
                        <w:color w:val="000000"/>
                        <w:sz w:val="18"/>
                        <w:szCs w:val="18"/>
                        <w:highlight w:val="yellow"/>
                      </w:rPr>
                    </w:pPr>
                    <w:r w:rsidRPr="00DD5327">
                      <w:rPr>
                        <w:color w:val="000000"/>
                        <w:sz w:val="18"/>
                        <w:szCs w:val="18"/>
                      </w:rPr>
                      <w:t xml:space="preserve">   332,943.52</w:t>
                    </w:r>
                    <w:r w:rsidRPr="00CE6992">
                      <w:rPr>
                        <w:color w:val="000000"/>
                        <w:sz w:val="18"/>
                        <w:szCs w:val="18"/>
                        <w:highlight w:val="yellow"/>
                      </w:rPr>
                      <w:t xml:space="preserve"> </w:t>
                    </w:r>
                  </w:p>
                </w:tc>
                <w:tc>
                  <w:tcPr>
                    <w:tcW w:w="2926" w:type="dxa"/>
                    <w:shd w:val="clear" w:color="auto" w:fill="auto"/>
                    <w:noWrap/>
                    <w:vAlign w:val="center"/>
                  </w:tcPr>
                  <w:p w14:paraId="553BA9FC" w14:textId="77777777" w:rsidR="00CE6992" w:rsidRPr="00CE6992" w:rsidRDefault="00CE6992" w:rsidP="00B8174E">
                    <w:pPr>
                      <w:snapToGrid w:val="0"/>
                      <w:spacing w:line="276" w:lineRule="auto"/>
                      <w:ind w:rightChars="7" w:right="15"/>
                      <w:jc w:val="right"/>
                      <w:rPr>
                        <w:color w:val="000000"/>
                        <w:sz w:val="18"/>
                        <w:szCs w:val="18"/>
                      </w:rPr>
                    </w:pPr>
                    <w:r w:rsidRPr="00CE6992">
                      <w:rPr>
                        <w:color w:val="000000"/>
                        <w:sz w:val="18"/>
                        <w:szCs w:val="18"/>
                      </w:rPr>
                      <w:t>275,176.27</w:t>
                    </w:r>
                  </w:p>
                </w:tc>
              </w:tr>
              <w:tr w:rsidR="00CE6992" w:rsidRPr="003A0C56" w14:paraId="6C76DF91" w14:textId="77777777" w:rsidTr="00B8174E">
                <w:trPr>
                  <w:trHeight w:val="240"/>
                  <w:jc w:val="center"/>
                </w:trPr>
                <w:tc>
                  <w:tcPr>
                    <w:tcW w:w="2934" w:type="dxa"/>
                    <w:shd w:val="clear" w:color="auto" w:fill="auto"/>
                    <w:noWrap/>
                    <w:vAlign w:val="center"/>
                  </w:tcPr>
                  <w:p w14:paraId="1296B188" w14:textId="77777777" w:rsidR="00CE6992" w:rsidRPr="00CE6992" w:rsidRDefault="00CE6992" w:rsidP="00B8174E">
                    <w:pPr>
                      <w:snapToGrid w:val="0"/>
                      <w:spacing w:line="276" w:lineRule="auto"/>
                      <w:rPr>
                        <w:rFonts w:eastAsiaTheme="minorEastAsia"/>
                        <w:sz w:val="18"/>
                        <w:szCs w:val="18"/>
                      </w:rPr>
                    </w:pPr>
                    <w:r w:rsidRPr="00CE6992">
                      <w:rPr>
                        <w:rFonts w:eastAsiaTheme="minorEastAsia"/>
                        <w:sz w:val="18"/>
                        <w:szCs w:val="18"/>
                      </w:rPr>
                      <w:t>杠杆比例</w:t>
                    </w:r>
                  </w:p>
                </w:tc>
                <w:tc>
                  <w:tcPr>
                    <w:tcW w:w="2977" w:type="dxa"/>
                    <w:shd w:val="clear" w:color="auto" w:fill="auto"/>
                    <w:noWrap/>
                    <w:vAlign w:val="center"/>
                  </w:tcPr>
                  <w:p w14:paraId="3A256315" w14:textId="77777777" w:rsidR="00CE6992" w:rsidRPr="00CE6992" w:rsidRDefault="00CE6992" w:rsidP="00B8174E">
                    <w:pPr>
                      <w:snapToGrid w:val="0"/>
                      <w:spacing w:line="276" w:lineRule="auto"/>
                      <w:ind w:rightChars="7" w:right="15"/>
                      <w:jc w:val="right"/>
                      <w:rPr>
                        <w:color w:val="000000"/>
                        <w:sz w:val="18"/>
                        <w:szCs w:val="18"/>
                        <w:highlight w:val="yellow"/>
                      </w:rPr>
                    </w:pPr>
                    <w:r w:rsidRPr="00DD5327">
                      <w:rPr>
                        <w:color w:val="000000"/>
                        <w:sz w:val="18"/>
                        <w:szCs w:val="18"/>
                      </w:rPr>
                      <w:t>10.84%</w:t>
                    </w:r>
                  </w:p>
                </w:tc>
                <w:tc>
                  <w:tcPr>
                    <w:tcW w:w="2926" w:type="dxa"/>
                    <w:shd w:val="clear" w:color="auto" w:fill="auto"/>
                    <w:noWrap/>
                    <w:vAlign w:val="center"/>
                  </w:tcPr>
                  <w:p w14:paraId="4756EAB4" w14:textId="798B08FD" w:rsidR="00CE6992" w:rsidRPr="00CE6992" w:rsidRDefault="00CE6992" w:rsidP="00B8174E">
                    <w:pPr>
                      <w:snapToGrid w:val="0"/>
                      <w:spacing w:line="276" w:lineRule="auto"/>
                      <w:ind w:rightChars="7" w:right="15"/>
                      <w:jc w:val="right"/>
                      <w:rPr>
                        <w:color w:val="000000"/>
                        <w:sz w:val="18"/>
                        <w:szCs w:val="18"/>
                      </w:rPr>
                    </w:pPr>
                    <w:r w:rsidRPr="00CE6992">
                      <w:rPr>
                        <w:color w:val="000000"/>
                        <w:sz w:val="18"/>
                        <w:szCs w:val="18"/>
                      </w:rPr>
                      <w:t>38.15%</w:t>
                    </w:r>
                  </w:p>
                </w:tc>
              </w:tr>
            </w:tbl>
          </w:sdtContent>
        </w:sdt>
      </w:sdtContent>
    </w:sdt>
    <w:p w14:paraId="1CD3FEAB" w14:textId="77777777" w:rsidR="00D074C7" w:rsidRDefault="00A86B79">
      <w:pPr>
        <w:pStyle w:val="2"/>
        <w:numPr>
          <w:ilvl w:val="0"/>
          <w:numId w:val="46"/>
        </w:numPr>
        <w:rPr>
          <w:rFonts w:ascii="宋体" w:hAnsi="宋体"/>
        </w:rPr>
      </w:pPr>
      <w:r>
        <w:rPr>
          <w:rFonts w:ascii="宋体" w:hAnsi="宋体" w:hint="eastAsia"/>
        </w:rPr>
        <w:lastRenderedPageBreak/>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14:paraId="0BDDAAC2" w14:textId="77777777" w:rsidR="00D074C7" w:rsidRDefault="00A86B79">
          <w:pPr>
            <w:pStyle w:val="3"/>
            <w:numPr>
              <w:ilvl w:val="0"/>
              <w:numId w:val="86"/>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3628266"/>
            <w:lock w:val="sdtContentLocked"/>
            <w:placeholder>
              <w:docPart w:val="GBC22222222222222222222222222222"/>
            </w:placeholder>
          </w:sdtPr>
          <w:sdtEndPr/>
          <w:sdtContent>
            <w:p w14:paraId="51EC96A3" w14:textId="70D28E57" w:rsidR="00D074C7" w:rsidRDefault="00A86B79">
              <w:r>
                <w:fldChar w:fldCharType="begin"/>
              </w:r>
              <w:r w:rsidR="00F36AFE">
                <w:instrText xml:space="preserve"> MACROBUTTON  SnrToggleCheckbox √适用 </w:instrText>
              </w:r>
              <w:r>
                <w:fldChar w:fldCharType="end"/>
              </w:r>
              <w:r>
                <w:fldChar w:fldCharType="begin"/>
              </w:r>
              <w:r w:rsidR="00F36AFE">
                <w:instrText xml:space="preserve"> MACROBUTTON  SnrToggleCheckbox □不适用 </w:instrText>
              </w:r>
              <w:r>
                <w:fldChar w:fldCharType="end"/>
              </w:r>
            </w:p>
          </w:sdtContent>
        </w:sdt>
        <w:p w14:paraId="7C5BD3F6" w14:textId="77777777" w:rsidR="00D074C7" w:rsidRDefault="00A86B79">
          <w:pPr>
            <w:jc w:val="right"/>
          </w:pPr>
          <w:r>
            <w:rPr>
              <w:rFonts w:hint="eastAsia"/>
            </w:rPr>
            <w:t>单位:</w:t>
          </w:r>
          <w:sdt>
            <w:sdtPr>
              <w:rPr>
                <w:rFonts w:hint="eastAsia"/>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0"/>
            <w:gridCol w:w="1668"/>
            <w:gridCol w:w="1628"/>
            <w:gridCol w:w="1696"/>
            <w:gridCol w:w="1527"/>
          </w:tblGrid>
          <w:tr w:rsidR="00CE6992" w14:paraId="34A06133" w14:textId="77777777" w:rsidTr="00F771E7">
            <w:trPr>
              <w:trHeight w:val="145"/>
            </w:trPr>
            <w:tc>
              <w:tcPr>
                <w:tcW w:w="1333" w:type="pct"/>
                <w:vMerge w:val="restart"/>
                <w:tcBorders>
                  <w:top w:val="single" w:sz="4" w:space="0" w:color="auto"/>
                  <w:left w:val="single" w:sz="4" w:space="0" w:color="auto"/>
                  <w:right w:val="single" w:sz="4" w:space="0" w:color="auto"/>
                </w:tcBorders>
                <w:shd w:val="clear" w:color="auto" w:fill="auto"/>
                <w:vAlign w:val="center"/>
              </w:tcPr>
              <w:p w14:paraId="2557CD66" w14:textId="77777777" w:rsidR="00CE6992" w:rsidRDefault="00CE6992" w:rsidP="00F771E7">
                <w:pPr>
                  <w:jc w:val="center"/>
                  <w:outlineLvl w:val="2"/>
                  <w:rPr>
                    <w:rFonts w:cs="Cambria"/>
                    <w:szCs w:val="21"/>
                  </w:rPr>
                </w:pPr>
                <w:r>
                  <w:rPr>
                    <w:rFonts w:cs="Cambria" w:hint="eastAsia"/>
                    <w:szCs w:val="21"/>
                  </w:rPr>
                  <w:t>项目</w:t>
                </w:r>
              </w:p>
            </w:tc>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6F8079" w14:textId="77777777" w:rsidR="00CE6992" w:rsidRDefault="00CE6992" w:rsidP="00F771E7">
                <w:pPr>
                  <w:jc w:val="center"/>
                  <w:outlineLvl w:val="2"/>
                  <w:rPr>
                    <w:rFonts w:cs="Cambria"/>
                    <w:szCs w:val="21"/>
                  </w:rPr>
                </w:pPr>
                <w:r>
                  <w:rPr>
                    <w:rFonts w:cs="Cambria" w:hint="eastAsia"/>
                    <w:szCs w:val="21"/>
                  </w:rPr>
                  <w:t>期末公允价值</w:t>
                </w:r>
              </w:p>
            </w:tc>
          </w:tr>
          <w:tr w:rsidR="00CE6992" w14:paraId="674A6868" w14:textId="77777777" w:rsidTr="00F771E7">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14:paraId="07BDA0B2" w14:textId="77777777" w:rsidR="00CE6992" w:rsidRDefault="00CE6992" w:rsidP="00F771E7">
                <w:pPr>
                  <w:jc w:val="center"/>
                  <w:outlineLvl w:val="2"/>
                  <w:rPr>
                    <w:rFonts w:cs="Cambria"/>
                    <w:szCs w:val="21"/>
                  </w:rPr>
                </w:pP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0CA84DD" w14:textId="77777777" w:rsidR="00CE6992" w:rsidRDefault="00CE6992" w:rsidP="00F771E7">
                <w:pPr>
                  <w:jc w:val="center"/>
                  <w:outlineLvl w:val="2"/>
                  <w:rPr>
                    <w:rFonts w:cs="Cambria"/>
                    <w:szCs w:val="21"/>
                  </w:rPr>
                </w:pPr>
                <w:r>
                  <w:rPr>
                    <w:rFonts w:cs="Cambria" w:hint="eastAsia"/>
                    <w:szCs w:val="21"/>
                  </w:rPr>
                  <w:t>第一层次公允价值计量</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14:paraId="4457CE9A" w14:textId="77777777" w:rsidR="00CE6992" w:rsidRDefault="00CE6992" w:rsidP="00F771E7">
                <w:pPr>
                  <w:jc w:val="center"/>
                  <w:outlineLvl w:val="2"/>
                  <w:rPr>
                    <w:rFonts w:cs="Cambria"/>
                    <w:szCs w:val="21"/>
                  </w:rPr>
                </w:pPr>
                <w:r>
                  <w:rPr>
                    <w:rFonts w:cs="Cambria" w:hint="eastAsia"/>
                    <w:szCs w:val="21"/>
                  </w:rPr>
                  <w:t>第二层次公允价值计量</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14:paraId="779DCC40" w14:textId="77777777" w:rsidR="00CE6992" w:rsidRDefault="00CE6992" w:rsidP="00F771E7">
                <w:pPr>
                  <w:jc w:val="center"/>
                  <w:outlineLvl w:val="2"/>
                  <w:rPr>
                    <w:rFonts w:cs="Cambria"/>
                    <w:szCs w:val="21"/>
                  </w:rPr>
                </w:pPr>
                <w:r>
                  <w:rPr>
                    <w:rFonts w:cs="Cambria" w:hint="eastAsia"/>
                    <w:szCs w:val="21"/>
                  </w:rPr>
                  <w:t>第三层次公允价值计量</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7BB19913" w14:textId="77777777" w:rsidR="00CE6992" w:rsidRDefault="00CE6992" w:rsidP="00F771E7">
                <w:pPr>
                  <w:jc w:val="center"/>
                  <w:outlineLvl w:val="2"/>
                  <w:rPr>
                    <w:rFonts w:cs="Cambria"/>
                    <w:szCs w:val="21"/>
                  </w:rPr>
                </w:pPr>
                <w:r>
                  <w:rPr>
                    <w:rFonts w:cs="Cambria" w:hint="eastAsia"/>
                    <w:szCs w:val="21"/>
                  </w:rPr>
                  <w:t>合计</w:t>
                </w:r>
              </w:p>
            </w:tc>
          </w:tr>
          <w:tr w:rsidR="00CE6992" w14:paraId="31D1F00D" w14:textId="77777777" w:rsidTr="00F771E7">
            <w:trPr>
              <w:trHeight w:val="227"/>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2C945D63" w14:textId="77777777" w:rsidR="00CE6992" w:rsidRDefault="00CE6992" w:rsidP="00F771E7">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1948199013"/>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52CF5F41"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持续的公允价值"/>
                <w:tag w:val="_GBC_c2c066c835a64f69a7367bb4f6b80356"/>
                <w:id w:val="-264541528"/>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7886149B"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71940949"/>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4AD16FE6"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102229122"/>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5FBEB27B"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0851D23D" w14:textId="77777777" w:rsidTr="00F771E7">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5DF2F49E" w14:textId="77777777" w:rsidR="00CE6992" w:rsidRDefault="00CE6992" w:rsidP="00F771E7">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1303466238"/>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4C9F3FB1"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资产"/>
                <w:tag w:val="_GBC_1ad483ab3f07425fbb7ca2a6ae9bfd7c"/>
                <w:id w:val="1119500435"/>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145B5187"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资产"/>
                <w:tag w:val="_GBC_65e6e9470a994a2e958cbcb8741c0383"/>
                <w:id w:val="-1435814348"/>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0E5374EC"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且其变动计入当期损益的金融资产"/>
                <w:tag w:val="_GBC_dea7f265046b4bb5ac57047beecd1104"/>
                <w:id w:val="-918472348"/>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32B94326"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74F0D888"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45FB21F0" w14:textId="77777777" w:rsidR="00CE6992" w:rsidRDefault="00CE6992" w:rsidP="00F771E7">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75911639"/>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4E51BB5E"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
                <w:tag w:val="_GBC_ee8ae5da5ee84e89b6769707ff298729"/>
                <w:id w:val="-810546697"/>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308DF46B"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
                <w:tag w:val="_GBC_c1c615a073d04fdea0980701efb670e8"/>
                <w:id w:val="-1970272643"/>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50E67C98"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公允价值合计"/>
                <w:tag w:val="_GBC_9954e6d804dc497d83aa9129805f44d6"/>
                <w:id w:val="1100604442"/>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3546B740"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5D98B58C"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56AFC1C8" w14:textId="77777777" w:rsidR="00CE6992" w:rsidRDefault="00CE6992" w:rsidP="00F771E7">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430015745"/>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2FA9F08C"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债务工具投资"/>
                <w:tag w:val="_GBC_eedb3fe690ed463898b8dc0b3cb820c6"/>
                <w:id w:val="-621602436"/>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257DEB00"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债务工具投资"/>
                <w:tag w:val="_GBC_70b86e79062a47c084ad916a04630867"/>
                <w:id w:val="2078096323"/>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6AAD250E"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债务工具投资公允价值合计"/>
                <w:tag w:val="_GBC_9679ad2404f84094abefdd8fed2562e6"/>
                <w:id w:val="-72049971"/>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0F7383EC"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58E2F103"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46799A45" w14:textId="77777777" w:rsidR="00CE6992" w:rsidRDefault="00CE6992" w:rsidP="00F771E7">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106353477"/>
                <w:lock w:val="sdtLocked"/>
              </w:sdtPr>
              <w:sdtEndPr/>
              <w:sdtContent>
                <w:tc>
                  <w:tcPr>
                    <w:tcW w:w="938" w:type="pct"/>
                    <w:tcBorders>
                      <w:top w:val="single" w:sz="4" w:space="0" w:color="auto"/>
                      <w:left w:val="single" w:sz="4" w:space="0" w:color="auto"/>
                      <w:bottom w:val="single" w:sz="4" w:space="0" w:color="auto"/>
                      <w:right w:val="single" w:sz="4" w:space="0" w:color="auto"/>
                    </w:tcBorders>
                  </w:tcPr>
                  <w:p w14:paraId="42201DCF" w14:textId="77777777" w:rsidR="00CE6992" w:rsidRDefault="00CE6992" w:rsidP="00F771E7">
                    <w:pPr>
                      <w:jc w:val="right"/>
                      <w:outlineLvl w:val="2"/>
                      <w:rPr>
                        <w:rFonts w:cs="Cambria"/>
                        <w:szCs w:val="21"/>
                      </w:rPr>
                    </w:pPr>
                    <w:r>
                      <w:rPr>
                        <w:rFonts w:cs="Cambria"/>
                        <w:szCs w:val="21"/>
                      </w:rPr>
                      <w:t>813,076.70</w:t>
                    </w:r>
                  </w:p>
                </w:tc>
              </w:sdtContent>
            </w:sdt>
            <w:sdt>
              <w:sdtPr>
                <w:rPr>
                  <w:rFonts w:cs="Cambria"/>
                  <w:szCs w:val="21"/>
                </w:rPr>
                <w:alias w:val="第二层次公允价值计量的交易性金融资产中的权益工具投资"/>
                <w:tag w:val="_GBC_8a83927f80b24b5381d8c396e4411d04"/>
                <w:id w:val="1457298026"/>
                <w:lock w:val="sdtLocked"/>
              </w:sdtPr>
              <w:sdtEndPr/>
              <w:sdtContent>
                <w:tc>
                  <w:tcPr>
                    <w:tcW w:w="916" w:type="pct"/>
                    <w:tcBorders>
                      <w:top w:val="single" w:sz="4" w:space="0" w:color="auto"/>
                      <w:left w:val="single" w:sz="4" w:space="0" w:color="auto"/>
                      <w:bottom w:val="single" w:sz="4" w:space="0" w:color="auto"/>
                      <w:right w:val="single" w:sz="4" w:space="0" w:color="auto"/>
                    </w:tcBorders>
                  </w:tcPr>
                  <w:p w14:paraId="652478BF" w14:textId="77777777" w:rsidR="00CE6992" w:rsidRDefault="00CE6992" w:rsidP="00F771E7">
                    <w:pPr>
                      <w:jc w:val="right"/>
                      <w:outlineLvl w:val="2"/>
                      <w:rPr>
                        <w:rFonts w:cs="Cambria"/>
                        <w:szCs w:val="21"/>
                      </w:rPr>
                    </w:pPr>
                  </w:p>
                </w:tc>
              </w:sdtContent>
            </w:sdt>
            <w:sdt>
              <w:sdtPr>
                <w:rPr>
                  <w:rFonts w:cs="Cambria"/>
                  <w:szCs w:val="21"/>
                </w:rPr>
                <w:alias w:val="第三层次公允价值计量的交易性金融资产中的权益工具投资"/>
                <w:tag w:val="_GBC_d5dd03dbd7524941912622972c2a01c8"/>
                <w:id w:val="1020741002"/>
                <w:lock w:val="sdtLocked"/>
              </w:sdtPr>
              <w:sdtEndPr/>
              <w:sdtContent>
                <w:tc>
                  <w:tcPr>
                    <w:tcW w:w="954" w:type="pct"/>
                    <w:tcBorders>
                      <w:top w:val="single" w:sz="4" w:space="0" w:color="auto"/>
                      <w:left w:val="single" w:sz="4" w:space="0" w:color="auto"/>
                      <w:bottom w:val="single" w:sz="4" w:space="0" w:color="auto"/>
                      <w:right w:val="single" w:sz="4" w:space="0" w:color="auto"/>
                    </w:tcBorders>
                  </w:tcPr>
                  <w:p w14:paraId="43391C77" w14:textId="77777777" w:rsidR="00CE6992" w:rsidRDefault="00CE6992" w:rsidP="00F771E7">
                    <w:pPr>
                      <w:jc w:val="right"/>
                      <w:outlineLvl w:val="2"/>
                      <w:rPr>
                        <w:rFonts w:cs="Cambria"/>
                        <w:szCs w:val="21"/>
                      </w:rPr>
                    </w:pPr>
                  </w:p>
                </w:tc>
              </w:sdtContent>
            </w:sdt>
            <w:sdt>
              <w:sdtPr>
                <w:rPr>
                  <w:rFonts w:cs="Cambria"/>
                  <w:szCs w:val="21"/>
                </w:rPr>
                <w:alias w:val="交易性金融资产中的权益工具投资公允价值合计"/>
                <w:tag w:val="_GBC_6bdefceb5ea547b7aa29cad3ef50bfe3"/>
                <w:id w:val="232598107"/>
                <w:lock w:val="sdtLocked"/>
              </w:sdtPr>
              <w:sdtEndPr/>
              <w:sdtContent>
                <w:tc>
                  <w:tcPr>
                    <w:tcW w:w="858" w:type="pct"/>
                    <w:tcBorders>
                      <w:top w:val="single" w:sz="4" w:space="0" w:color="auto"/>
                      <w:left w:val="single" w:sz="4" w:space="0" w:color="auto"/>
                      <w:bottom w:val="single" w:sz="4" w:space="0" w:color="auto"/>
                      <w:right w:val="single" w:sz="4" w:space="0" w:color="auto"/>
                    </w:tcBorders>
                  </w:tcPr>
                  <w:p w14:paraId="0105DC59" w14:textId="77777777" w:rsidR="00CE6992" w:rsidRDefault="00CE6992" w:rsidP="00F771E7">
                    <w:pPr>
                      <w:jc w:val="right"/>
                      <w:outlineLvl w:val="2"/>
                      <w:rPr>
                        <w:rFonts w:cs="Cambria"/>
                        <w:szCs w:val="21"/>
                      </w:rPr>
                    </w:pPr>
                    <w:r>
                      <w:rPr>
                        <w:rFonts w:cs="Cambria"/>
                        <w:szCs w:val="21"/>
                      </w:rPr>
                      <w:t>813,076.70</w:t>
                    </w:r>
                  </w:p>
                </w:tc>
              </w:sdtContent>
            </w:sdt>
          </w:tr>
          <w:tr w:rsidR="00CE6992" w14:paraId="1B30E709"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1544E027" w14:textId="77777777" w:rsidR="00CE6992" w:rsidRDefault="00CE6992" w:rsidP="00F771E7">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791561366"/>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0E57F1DE"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衍生金融资产"/>
                <w:tag w:val="_GBC_674f05740ebf486fabba7815ff3a414f"/>
                <w:id w:val="-1979757022"/>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5EE67FE1"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衍生金融资产"/>
                <w:tag w:val="_GBC_c92e823af1594f86b05319d9074a62bc"/>
                <w:id w:val="-1186437554"/>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4BC4B759"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衍生金融资产公允价值合计"/>
                <w:tag w:val="_GBC_fdd03cdd80f547fb8264eb24baf3afed"/>
                <w:id w:val="135540825"/>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54BABEA7"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45FE6C19" w14:textId="77777777" w:rsidTr="00F771E7">
            <w:trPr>
              <w:trHeight w:val="799"/>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3E1BF9FE" w14:textId="77777777" w:rsidR="00CE6992" w:rsidRDefault="00CE6992" w:rsidP="00F771E7">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626985687"/>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5252682E"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613017985"/>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3E737D8F"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1501546102"/>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6FA4B069"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公允价值合计"/>
                <w:tag w:val="_GBC_608bf5f3026e43eeb656c52703483147"/>
                <w:id w:val="299587569"/>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1C10A7B4"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0746A6A2"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4C85CE67" w14:textId="77777777" w:rsidR="00CE6992" w:rsidRDefault="00CE6992" w:rsidP="00F771E7">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88517526"/>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444C1EA8"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债务工具投资"/>
                <w:tag w:val="_GBC_884040dd68d54b52a8efbfc23c5ccb2a"/>
                <w:id w:val="140162184"/>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3740F9AF"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债务工具投资"/>
                <w:tag w:val="_GBC_a26a08b6565f4fef8b37535150894aee"/>
                <w:id w:val="752082966"/>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52B78291"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债务工具投资公允价值合计"/>
                <w:tag w:val="_GBC_055516198a094934a589298cd13cd23a"/>
                <w:id w:val="363871168"/>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6518E644"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251CFADC"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3C7345DB" w14:textId="77777777" w:rsidR="00CE6992" w:rsidRDefault="00CE6992" w:rsidP="00F771E7">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1814864982"/>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2D4BB475"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权益工具投资"/>
                <w:tag w:val="_GBC_5f879e4327404eeb82b089b1f659dc4f"/>
                <w:id w:val="-400987194"/>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4C56B46F"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权益工具投资"/>
                <w:tag w:val="_GBC_74850738e7e94ae195be0acaab9a4ec3"/>
                <w:id w:val="-704406927"/>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3554EE8D"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权益工具投资公允价值合计"/>
                <w:tag w:val="_GBC_5c2f49ee77d346e184ad204e6d9d1f14"/>
                <w:id w:val="1417514695"/>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1650641A"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5FD58805"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63D0935A" w14:textId="77777777" w:rsidR="00CE6992" w:rsidRDefault="00CE6992" w:rsidP="00F771E7">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665479584"/>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53B1BDD5"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
                <w:tag w:val="_GBC_9029bc4a32e14514a06176548ca5e3b2"/>
                <w:id w:val="907339349"/>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64CC81EC"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
                <w:tag w:val="_GBC_36df27cbd7234c66815b6a2850b3f870"/>
                <w:id w:val="-1488936833"/>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14A12A01"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可供出售金融资产"/>
                <w:tag w:val="_GBC_7734bf6553a04d948fb5bb5bc31e318e"/>
                <w:id w:val="-1849009059"/>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05D53817"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7C9B56EB"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1DD01477" w14:textId="77777777" w:rsidR="00CE6992" w:rsidRDefault="00CE6992" w:rsidP="00F771E7">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1408843084"/>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52ADDB3E"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债务工具投资"/>
                <w:tag w:val="_GBC_77a1bdd7a53441d6966a52988bbe8820"/>
                <w:id w:val="-851267060"/>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72C0B455"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债务工具投资"/>
                <w:tag w:val="_GBC_6ae92c1b358c49fb8c36a795c3ede51b"/>
                <w:id w:val="-520396739"/>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65D326C6"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债务工具投资公允价值合计"/>
                <w:tag w:val="_GBC_c01c6a56ac064ce9851c958e6e7d192d"/>
                <w:id w:val="1264584216"/>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70836A8B"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4866DD93"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6E628275" w14:textId="77777777" w:rsidR="00CE6992" w:rsidRDefault="00CE6992" w:rsidP="00F771E7">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11301670"/>
                <w:lock w:val="sdtLocked"/>
              </w:sdtPr>
              <w:sdtEndPr/>
              <w:sdtContent>
                <w:tc>
                  <w:tcPr>
                    <w:tcW w:w="938" w:type="pct"/>
                    <w:tcBorders>
                      <w:top w:val="single" w:sz="4" w:space="0" w:color="auto"/>
                      <w:left w:val="single" w:sz="4" w:space="0" w:color="auto"/>
                      <w:bottom w:val="single" w:sz="4" w:space="0" w:color="auto"/>
                      <w:right w:val="single" w:sz="4" w:space="0" w:color="auto"/>
                    </w:tcBorders>
                  </w:tcPr>
                  <w:p w14:paraId="5433C3E7" w14:textId="77777777" w:rsidR="00CE6992" w:rsidRDefault="00CE6992" w:rsidP="00F771E7">
                    <w:pPr>
                      <w:jc w:val="right"/>
                      <w:outlineLvl w:val="2"/>
                      <w:rPr>
                        <w:rFonts w:cs="Cambria"/>
                        <w:szCs w:val="21"/>
                      </w:rPr>
                    </w:pPr>
                    <w:r>
                      <w:rPr>
                        <w:rFonts w:cs="Cambria"/>
                        <w:szCs w:val="21"/>
                      </w:rPr>
                      <w:t>499,901,822.55</w:t>
                    </w:r>
                  </w:p>
                </w:tc>
              </w:sdtContent>
            </w:sdt>
            <w:sdt>
              <w:sdtPr>
                <w:rPr>
                  <w:rFonts w:cs="Cambria"/>
                  <w:szCs w:val="21"/>
                </w:rPr>
                <w:alias w:val="第二层次公允价值计量的可供出售金融资产中的权益工具投资"/>
                <w:tag w:val="_GBC_e1db27167107413fbb554e3155df974b"/>
                <w:id w:val="-590470385"/>
                <w:lock w:val="sdtLocked"/>
              </w:sdtPr>
              <w:sdtEndPr/>
              <w:sdtContent>
                <w:tc>
                  <w:tcPr>
                    <w:tcW w:w="916" w:type="pct"/>
                    <w:tcBorders>
                      <w:top w:val="single" w:sz="4" w:space="0" w:color="auto"/>
                      <w:left w:val="single" w:sz="4" w:space="0" w:color="auto"/>
                      <w:bottom w:val="single" w:sz="4" w:space="0" w:color="auto"/>
                      <w:right w:val="single" w:sz="4" w:space="0" w:color="auto"/>
                    </w:tcBorders>
                  </w:tcPr>
                  <w:p w14:paraId="60EF696E" w14:textId="77777777" w:rsidR="00CE6992" w:rsidRDefault="00CE6992" w:rsidP="00F771E7">
                    <w:pPr>
                      <w:jc w:val="right"/>
                      <w:outlineLvl w:val="2"/>
                      <w:rPr>
                        <w:rFonts w:cs="Cambria"/>
                        <w:szCs w:val="21"/>
                      </w:rPr>
                    </w:pPr>
                  </w:p>
                </w:tc>
              </w:sdtContent>
            </w:sdt>
            <w:sdt>
              <w:sdtPr>
                <w:rPr>
                  <w:rFonts w:cs="Cambria"/>
                  <w:szCs w:val="21"/>
                </w:rPr>
                <w:alias w:val="第三层次公允价值计量的可供出售金融资产中的权益工具投资"/>
                <w:tag w:val="_GBC_f45567a4100e484da57c3fc792d238c6"/>
                <w:id w:val="948441290"/>
                <w:lock w:val="sdtLocked"/>
              </w:sdtPr>
              <w:sdtEndPr/>
              <w:sdtContent>
                <w:tc>
                  <w:tcPr>
                    <w:tcW w:w="954" w:type="pct"/>
                    <w:tcBorders>
                      <w:top w:val="single" w:sz="4" w:space="0" w:color="auto"/>
                      <w:left w:val="single" w:sz="4" w:space="0" w:color="auto"/>
                      <w:bottom w:val="single" w:sz="4" w:space="0" w:color="auto"/>
                      <w:right w:val="single" w:sz="4" w:space="0" w:color="auto"/>
                    </w:tcBorders>
                  </w:tcPr>
                  <w:p w14:paraId="5BAC8C1B" w14:textId="77777777" w:rsidR="00CE6992" w:rsidRDefault="00CE6992" w:rsidP="00F771E7">
                    <w:pPr>
                      <w:jc w:val="right"/>
                      <w:outlineLvl w:val="2"/>
                      <w:rPr>
                        <w:rFonts w:cs="Cambria"/>
                        <w:szCs w:val="21"/>
                      </w:rPr>
                    </w:pPr>
                  </w:p>
                </w:tc>
              </w:sdtContent>
            </w:sdt>
            <w:sdt>
              <w:sdtPr>
                <w:rPr>
                  <w:rFonts w:cs="Cambria"/>
                  <w:szCs w:val="21"/>
                </w:rPr>
                <w:alias w:val="可供出售金融资产中的权益工具投资公允价值合计"/>
                <w:tag w:val="_GBC_48625f3f4c414dc2abc0d71a39ea838b"/>
                <w:id w:val="1331257076"/>
                <w:lock w:val="sdtLocked"/>
              </w:sdtPr>
              <w:sdtEndPr/>
              <w:sdtContent>
                <w:tc>
                  <w:tcPr>
                    <w:tcW w:w="858" w:type="pct"/>
                    <w:tcBorders>
                      <w:top w:val="single" w:sz="4" w:space="0" w:color="auto"/>
                      <w:left w:val="single" w:sz="4" w:space="0" w:color="auto"/>
                      <w:bottom w:val="single" w:sz="4" w:space="0" w:color="auto"/>
                      <w:right w:val="single" w:sz="4" w:space="0" w:color="auto"/>
                    </w:tcBorders>
                  </w:tcPr>
                  <w:p w14:paraId="0587DE46" w14:textId="77777777" w:rsidR="00CE6992" w:rsidRDefault="00CE6992" w:rsidP="00F771E7">
                    <w:pPr>
                      <w:jc w:val="right"/>
                      <w:outlineLvl w:val="2"/>
                      <w:rPr>
                        <w:rFonts w:cs="Cambria"/>
                        <w:szCs w:val="21"/>
                      </w:rPr>
                    </w:pPr>
                    <w:r>
                      <w:rPr>
                        <w:rFonts w:cs="Cambria"/>
                        <w:szCs w:val="21"/>
                      </w:rPr>
                      <w:t>499,901,822.55</w:t>
                    </w:r>
                  </w:p>
                </w:tc>
              </w:sdtContent>
            </w:sdt>
          </w:tr>
          <w:tr w:rsidR="00CE6992" w14:paraId="1D3952BA"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2D4F2872" w14:textId="77777777" w:rsidR="00CE6992" w:rsidRDefault="00CE6992" w:rsidP="00F771E7">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512418888"/>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50CF614C"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其他工具投资"/>
                <w:tag w:val="_GBC_ff938d68ac61498491e985dbd43a17a5"/>
                <w:id w:val="-48223246"/>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3ED4902E"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其他工具投资"/>
                <w:tag w:val="_GBC_2cc3ffdba4dd4152a2817724be50bef3"/>
                <w:id w:val="695818885"/>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7BABF9F1"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其他工具投资公允价值合计"/>
                <w:tag w:val="_GBC_eebcd2dea8f047f4afd74412afb48c9a"/>
                <w:id w:val="-194395364"/>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0FA08C76"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52D5C8DA"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3B276477" w14:textId="77777777" w:rsidR="00CE6992" w:rsidRDefault="00CE6992" w:rsidP="00F771E7">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1714920379"/>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7145FA3A"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
                <w:tag w:val="_GBC_f28919d5c9234e238a7b0993171be3ed"/>
                <w:id w:val="-1560539730"/>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249D6A79"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
                <w:tag w:val="_GBC_82e8682abc0e4ef58f182e85d80291c5"/>
                <w:id w:val="706529513"/>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460A70E9"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投资性房地产"/>
                <w:tag w:val="_GBC_ad7c24680c404891a8b96d46e9639d58"/>
                <w:id w:val="-21556868"/>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199A6307"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6995ECB2"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6E872DB5" w14:textId="77777777" w:rsidR="00CE6992" w:rsidRDefault="00CE6992" w:rsidP="00F771E7">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212085682"/>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52F162C7"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用的土地使用权"/>
                <w:tag w:val="_GBC_6eff6565437d477b92f1df99c98f92af"/>
                <w:id w:val="-1870982467"/>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11674709"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用的土地使用权"/>
                <w:tag w:val="_GBC_31789700842d47aab9891eb824ad150d"/>
                <w:id w:val="671147990"/>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421CD679"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用的土地使用权公允价值合计"/>
                <w:tag w:val="_GBC_c64af0b8152547b7b83de3ce6da46613"/>
                <w:id w:val="1568304816"/>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675CAE41"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5C7358FB"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37A656E2" w14:textId="77777777" w:rsidR="00CE6992" w:rsidRDefault="00CE6992" w:rsidP="00F771E7">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1657983645"/>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035FFD5D"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的建筑物"/>
                <w:tag w:val="_GBC_23a0204c1cc947148604ce8c4ecf9b8d"/>
                <w:id w:val="-2034643186"/>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1487836C"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的建筑物"/>
                <w:tag w:val="_GBC_b55436ef4dad4d2db8b5d716f3f21917"/>
                <w:id w:val="-1427414277"/>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2DC98746"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的建筑物公允价值合计"/>
                <w:tag w:val="_GBC_d5824a4b396047868249f77309c09952"/>
                <w:id w:val="-2007661910"/>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27575562"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4C66594B" w14:textId="77777777" w:rsidTr="00F771E7">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502980DB" w14:textId="77777777" w:rsidR="00CE6992" w:rsidRDefault="00CE6992" w:rsidP="00F771E7">
                <w:pPr>
                  <w:outlineLvl w:val="2"/>
                  <w:rPr>
                    <w:rFonts w:cs="Cambria"/>
                    <w:szCs w:val="21"/>
                  </w:rPr>
                </w:pPr>
                <w:r>
                  <w:rPr>
                    <w:rFonts w:cs="Cambria"/>
                    <w:szCs w:val="21"/>
                  </w:rPr>
                  <w:t>3.</w:t>
                </w:r>
                <w:r>
                  <w:rPr>
                    <w:rFonts w:cs="Cambria" w:hint="eastAsia"/>
                    <w:szCs w:val="21"/>
                  </w:rPr>
                  <w:t>持有并准备增值后转让的土地使用权</w:t>
                </w:r>
              </w:p>
            </w:tc>
            <w:sdt>
              <w:sdtPr>
                <w:rPr>
                  <w:rFonts w:cs="Cambria"/>
                  <w:szCs w:val="21"/>
                </w:rPr>
                <w:alias w:val="第一层次公允价值计量的投资性房地产中的持有并准备增值后转让的土地使用权"/>
                <w:tag w:val="_GBC_aee4af48e5ca4f849fc3e8bfb4c05b95"/>
                <w:id w:val="206925112"/>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63412C12"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持有并准备增值后转让的土地使用权"/>
                <w:tag w:val="_GBC_67c943abb43345a2a66c1d4dc4d1cb42"/>
                <w:id w:val="1317843009"/>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56449890"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持有并准备增值后转让的土地使用权"/>
                <w:tag w:val="_GBC_69f8632f36064114b3583c9108976a27"/>
                <w:id w:val="595290523"/>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209DA6FA"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持有并准备增值后转让的土地使用权公允价值合计"/>
                <w:tag w:val="_GBC_bf70d5cba9024eadbcbe373ec52806a2"/>
                <w:id w:val="-1011983199"/>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5B1B966A"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6C34749E"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0D7C6498" w14:textId="77777777" w:rsidR="00CE6992" w:rsidRDefault="00CE6992" w:rsidP="00F771E7">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163167321"/>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782BE698"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
                <w:tag w:val="_GBC_41c14dd97d5e4aa5957fd2f9f6acc2a4"/>
                <w:id w:val="-1122920876"/>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473A4B15"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
                <w:tag w:val="_GBC_27e753ce3e0c429ebd8ae9012b31dae8"/>
                <w:id w:val="1938095190"/>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225F33D5"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生物资产公允价值合计"/>
                <w:tag w:val="_GBC_829bd020fc0943cd87ac83da833703a3"/>
                <w:id w:val="-833918500"/>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395425A1"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32188557"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336AB727" w14:textId="77777777" w:rsidR="00CE6992" w:rsidRDefault="00CE6992" w:rsidP="00F771E7">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2135978971"/>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2001206C"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消耗性生物资产"/>
                <w:tag w:val="_GBC_343dfbde481a4c2e8b79ef455bedb3d5"/>
                <w:id w:val="-309723393"/>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66458D20"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消耗性生物资产"/>
                <w:tag w:val="_GBC_d4869bbfcf12489db4f5281f6e133b74"/>
                <w:id w:val="-71352652"/>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1543DFD1"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生物资产中的消耗性生物资产公允价值合计"/>
                <w:tag w:val="_GBC_16a99d23903449b19f7ee8183faaf79d"/>
                <w:id w:val="-764379368"/>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67EE0A93"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79E7F7B7" w14:textId="77777777" w:rsidTr="00F771E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71C02F92" w14:textId="77777777" w:rsidR="00CE6992" w:rsidRDefault="00CE6992" w:rsidP="00F771E7">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506800100"/>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14:paraId="74EDF37D"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生产性生物资产"/>
                <w:tag w:val="_GBC_6a0c1be89ded41dea0a1deef1c895af6"/>
                <w:id w:val="-1273543340"/>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14:paraId="67A30190"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生产性生物资产"/>
                <w:tag w:val="_GBC_2e2966c046cb4dc39f79462f46e78aef"/>
                <w:id w:val="-120465144"/>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14:paraId="737FD497" w14:textId="77777777" w:rsidR="00CE6992" w:rsidRDefault="00CE6992" w:rsidP="00F771E7">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生产性生物资产"/>
                <w:tag w:val="_GBC_7ca2223a2a654bac9070ffbde005e1c3"/>
                <w:id w:val="1719700893"/>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14:paraId="0A0B988C" w14:textId="77777777" w:rsidR="00CE6992" w:rsidRDefault="00CE6992" w:rsidP="00F771E7">
                    <w:pPr>
                      <w:jc w:val="right"/>
                      <w:outlineLvl w:val="2"/>
                      <w:rPr>
                        <w:rFonts w:cs="Cambria"/>
                        <w:szCs w:val="21"/>
                      </w:rPr>
                    </w:pPr>
                    <w:r>
                      <w:rPr>
                        <w:rFonts w:hint="eastAsia"/>
                        <w:color w:val="333399"/>
                        <w:szCs w:val="21"/>
                      </w:rPr>
                      <w:t xml:space="preserve">　</w:t>
                    </w:r>
                  </w:p>
                </w:tc>
              </w:sdtContent>
            </w:sdt>
          </w:tr>
          <w:tr w:rsidR="00CE6992" w14:paraId="495C3937" w14:textId="77777777" w:rsidTr="00F771E7">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531724E9" w14:textId="77777777" w:rsidR="00CE6992" w:rsidRDefault="00CE6992" w:rsidP="00F771E7">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2041041083"/>
                <w:lock w:val="sdtLocked"/>
              </w:sdtPr>
              <w:sdtEndPr/>
              <w:sdtContent>
                <w:tc>
                  <w:tcPr>
                    <w:tcW w:w="938" w:type="pct"/>
                    <w:tcBorders>
                      <w:top w:val="single" w:sz="4" w:space="0" w:color="auto"/>
                      <w:left w:val="single" w:sz="4" w:space="0" w:color="auto"/>
                      <w:bottom w:val="single" w:sz="4" w:space="0" w:color="auto"/>
                      <w:right w:val="single" w:sz="4" w:space="0" w:color="auto"/>
                    </w:tcBorders>
                  </w:tcPr>
                  <w:p w14:paraId="39EFDB2F" w14:textId="77777777" w:rsidR="00CE6992" w:rsidRDefault="00CE6992" w:rsidP="00F771E7">
                    <w:pPr>
                      <w:jc w:val="right"/>
                      <w:outlineLvl w:val="2"/>
                      <w:rPr>
                        <w:rFonts w:cs="Cambria"/>
                        <w:szCs w:val="21"/>
                      </w:rPr>
                    </w:pPr>
                    <w:r>
                      <w:rPr>
                        <w:rFonts w:cs="Cambria"/>
                        <w:szCs w:val="21"/>
                      </w:rPr>
                      <w:t>500,714,899.25</w:t>
                    </w:r>
                  </w:p>
                </w:tc>
              </w:sdtContent>
            </w:sdt>
            <w:sdt>
              <w:sdtPr>
                <w:rPr>
                  <w:rFonts w:cs="Cambria"/>
                  <w:szCs w:val="21"/>
                </w:rPr>
                <w:alias w:val="第二层次公允价值计量的持续以公允价值计量的资产总额"/>
                <w:tag w:val="_GBC_8cc6730155854fde9ffab9bd827d8692"/>
                <w:id w:val="-1336374404"/>
                <w:lock w:val="sdtLocked"/>
              </w:sdtPr>
              <w:sdtEndPr/>
              <w:sdtContent>
                <w:tc>
                  <w:tcPr>
                    <w:tcW w:w="916" w:type="pct"/>
                    <w:tcBorders>
                      <w:top w:val="single" w:sz="4" w:space="0" w:color="auto"/>
                      <w:left w:val="single" w:sz="4" w:space="0" w:color="auto"/>
                      <w:bottom w:val="single" w:sz="4" w:space="0" w:color="auto"/>
                      <w:right w:val="single" w:sz="4" w:space="0" w:color="auto"/>
                    </w:tcBorders>
                  </w:tcPr>
                  <w:p w14:paraId="41B85A10" w14:textId="77777777" w:rsidR="00CE6992" w:rsidRDefault="00CE6992" w:rsidP="00F771E7">
                    <w:pPr>
                      <w:jc w:val="right"/>
                      <w:outlineLvl w:val="2"/>
                      <w:rPr>
                        <w:rFonts w:cs="Cambria"/>
                        <w:szCs w:val="21"/>
                      </w:rPr>
                    </w:pPr>
                  </w:p>
                </w:tc>
              </w:sdtContent>
            </w:sdt>
            <w:sdt>
              <w:sdtPr>
                <w:rPr>
                  <w:rFonts w:cs="Cambria"/>
                  <w:szCs w:val="21"/>
                </w:rPr>
                <w:alias w:val="第三层次公允价值计量的持续以公允价值计量的资产总额"/>
                <w:tag w:val="_GBC_c4f2fb084761441a81da15b2d4385758"/>
                <w:id w:val="1711154663"/>
                <w:lock w:val="sdtLocked"/>
              </w:sdtPr>
              <w:sdtEndPr/>
              <w:sdtContent>
                <w:tc>
                  <w:tcPr>
                    <w:tcW w:w="954" w:type="pct"/>
                    <w:tcBorders>
                      <w:top w:val="single" w:sz="4" w:space="0" w:color="auto"/>
                      <w:left w:val="single" w:sz="4" w:space="0" w:color="auto"/>
                      <w:bottom w:val="single" w:sz="4" w:space="0" w:color="auto"/>
                      <w:right w:val="single" w:sz="4" w:space="0" w:color="auto"/>
                    </w:tcBorders>
                  </w:tcPr>
                  <w:p w14:paraId="5863F64C" w14:textId="77777777" w:rsidR="00CE6992" w:rsidRDefault="00CE6992" w:rsidP="00F771E7">
                    <w:pPr>
                      <w:jc w:val="right"/>
                      <w:outlineLvl w:val="2"/>
                      <w:rPr>
                        <w:rFonts w:cs="Cambria"/>
                        <w:szCs w:val="21"/>
                      </w:rPr>
                    </w:pPr>
                  </w:p>
                </w:tc>
              </w:sdtContent>
            </w:sdt>
            <w:sdt>
              <w:sdtPr>
                <w:rPr>
                  <w:rFonts w:cs="Cambria"/>
                  <w:szCs w:val="21"/>
                </w:rPr>
                <w:alias w:val="持续以公允价值计量的资产总额合计"/>
                <w:tag w:val="_GBC_443614f2a720494ebc2fde2fdfae8be2"/>
                <w:id w:val="1793632784"/>
                <w:lock w:val="sdtLocked"/>
              </w:sdtPr>
              <w:sdtEndPr/>
              <w:sdtContent>
                <w:tc>
                  <w:tcPr>
                    <w:tcW w:w="858" w:type="pct"/>
                    <w:tcBorders>
                      <w:top w:val="single" w:sz="4" w:space="0" w:color="auto"/>
                      <w:left w:val="single" w:sz="4" w:space="0" w:color="auto"/>
                      <w:bottom w:val="single" w:sz="4" w:space="0" w:color="auto"/>
                      <w:right w:val="single" w:sz="4" w:space="0" w:color="auto"/>
                    </w:tcBorders>
                  </w:tcPr>
                  <w:p w14:paraId="0DEC9D53" w14:textId="77777777" w:rsidR="00CE6992" w:rsidRDefault="00CE6992" w:rsidP="00F771E7">
                    <w:pPr>
                      <w:jc w:val="right"/>
                      <w:outlineLvl w:val="2"/>
                      <w:rPr>
                        <w:rFonts w:cs="Cambria"/>
                        <w:szCs w:val="21"/>
                      </w:rPr>
                    </w:pPr>
                    <w:r>
                      <w:rPr>
                        <w:rFonts w:cs="Cambria"/>
                        <w:szCs w:val="21"/>
                      </w:rPr>
                      <w:t>500,714,899.25</w:t>
                    </w:r>
                  </w:p>
                </w:tc>
              </w:sdtContent>
            </w:sdt>
          </w:tr>
        </w:tbl>
        <w:p w14:paraId="3697FA14" w14:textId="77777777" w:rsidR="00D074C7" w:rsidRDefault="00166E2B">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14:paraId="7F619705" w14:textId="77777777" w:rsidR="00D074C7" w:rsidRDefault="00A86B79">
          <w:pPr>
            <w:pStyle w:val="3"/>
            <w:numPr>
              <w:ilvl w:val="0"/>
              <w:numId w:val="86"/>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ContentLocked"/>
            <w:placeholder>
              <w:docPart w:val="GBC22222222222222222222222222222"/>
            </w:placeholder>
          </w:sdtPr>
          <w:sdtEndPr/>
          <w:sdtContent>
            <w:p w14:paraId="5DEB9F23" w14:textId="622B4657" w:rsidR="00D074C7" w:rsidRDefault="00A86B79">
              <w:pPr>
                <w:rPr>
                  <w:rFonts w:cs="Arial"/>
                  <w:szCs w:val="21"/>
                </w:rPr>
              </w:pPr>
              <w:r>
                <w:rPr>
                  <w:rFonts w:cs="Arial"/>
                  <w:szCs w:val="21"/>
                </w:rPr>
                <w:fldChar w:fldCharType="begin"/>
              </w:r>
              <w:r w:rsidR="00F36AFE">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3344F987" w14:textId="08A9102D" w:rsidR="00D074C7" w:rsidRDefault="00166E2B">
          <w:pPr>
            <w:rPr>
              <w:rFonts w:cs="Arial"/>
              <w:szCs w:val="21"/>
            </w:rPr>
          </w:pPr>
          <w:sdt>
            <w:sdtPr>
              <w:rPr>
                <w:rFonts w:cs="Arial" w:hint="eastAsia"/>
                <w:szCs w:val="21"/>
              </w:rPr>
              <w:alias w:val="持续和非持续第一层次公允价值计量项目市价的确定依据"/>
              <w:tag w:val="_GBC_8db65a2ca59047da919942f97cfc594e"/>
              <w:id w:val="1144087782"/>
              <w:lock w:val="sdtLocked"/>
              <w:placeholder>
                <w:docPart w:val="GBC22222222222222222222222222222"/>
              </w:placeholder>
            </w:sdtPr>
            <w:sdtEndPr/>
            <w:sdtContent>
              <w:r w:rsidR="00F36AFE" w:rsidRPr="00B529C6">
                <w:rPr>
                  <w:rFonts w:ascii="Times New Roman" w:eastAsiaTheme="minorEastAsia" w:hAnsi="Times New Roman"/>
                </w:rPr>
                <w:t>公允价值计量方法基于相同资产或负债在活跃市场中的标价（未经调整）</w:t>
              </w:r>
            </w:sdtContent>
          </w:sdt>
        </w:p>
        <w:p w14:paraId="78257486" w14:textId="77777777" w:rsidR="00D074C7" w:rsidRDefault="00166E2B">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14:paraId="4FF439A1" w14:textId="77777777" w:rsidR="00D074C7" w:rsidRDefault="00A86B79">
          <w:pPr>
            <w:pStyle w:val="3"/>
            <w:numPr>
              <w:ilvl w:val="0"/>
              <w:numId w:val="86"/>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ContentLocked"/>
            <w:placeholder>
              <w:docPart w:val="GBC22222222222222222222222222222"/>
            </w:placeholder>
          </w:sdtPr>
          <w:sdtEndPr/>
          <w:sdtContent>
            <w:p w14:paraId="13F51319" w14:textId="1372E876" w:rsidR="00D074C7" w:rsidRDefault="00A86B79" w:rsidP="00F36AFE">
              <w:pPr>
                <w:tabs>
                  <w:tab w:val="left" w:pos="1134"/>
                </w:tabs>
                <w:rPr>
                  <w:rFonts w:cs="Cambria"/>
                  <w:szCs w:val="21"/>
                </w:rPr>
              </w:pPr>
              <w:r>
                <w:rPr>
                  <w:rFonts w:cs="Cambria"/>
                  <w:szCs w:val="21"/>
                </w:rPr>
                <w:fldChar w:fldCharType="begin"/>
              </w:r>
              <w:r w:rsidR="00F36AFE">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F36AFE">
                <w:rPr>
                  <w:rFonts w:cs="Cambria"/>
                  <w:szCs w:val="21"/>
                </w:rPr>
                <w:instrText xml:space="preserve"> MACROBUTTON  SnrToggleCheckbox √不适用 </w:instrText>
              </w:r>
              <w:r>
                <w:rPr>
                  <w:rFonts w:cs="Cambria"/>
                  <w:szCs w:val="21"/>
                </w:rPr>
                <w:fldChar w:fldCharType="end"/>
              </w:r>
            </w:p>
          </w:sdtContent>
        </w:sdt>
      </w:sdtContent>
    </w:sdt>
    <w:p w14:paraId="3BEA73EF" w14:textId="77777777" w:rsidR="00D074C7" w:rsidRDefault="00D074C7">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rPr>
      </w:sdtEndPr>
      <w:sdtContent>
        <w:p w14:paraId="2C6E671A" w14:textId="77777777" w:rsidR="00D074C7" w:rsidRDefault="00A86B79">
          <w:pPr>
            <w:pStyle w:val="3"/>
            <w:numPr>
              <w:ilvl w:val="0"/>
              <w:numId w:val="86"/>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EndPr/>
          <w:sdtContent>
            <w:p w14:paraId="2583FAC5" w14:textId="293B4924" w:rsidR="00D074C7" w:rsidRDefault="00A86B79" w:rsidP="00F36AFE">
              <w:pPr>
                <w:rPr>
                  <w:szCs w:val="21"/>
                </w:rPr>
              </w:pPr>
              <w:r>
                <w:rPr>
                  <w:szCs w:val="21"/>
                </w:rPr>
                <w:fldChar w:fldCharType="begin"/>
              </w:r>
              <w:r w:rsidR="00F36AFE">
                <w:rPr>
                  <w:szCs w:val="21"/>
                </w:rPr>
                <w:instrText xml:space="preserve"> MACROBUTTON  SnrToggleCheckbox □适用 </w:instrText>
              </w:r>
              <w:r>
                <w:rPr>
                  <w:szCs w:val="21"/>
                </w:rPr>
                <w:fldChar w:fldCharType="end"/>
              </w:r>
              <w:r>
                <w:rPr>
                  <w:szCs w:val="21"/>
                </w:rPr>
                <w:fldChar w:fldCharType="begin"/>
              </w:r>
              <w:r w:rsidR="00F36AFE">
                <w:rPr>
                  <w:szCs w:val="21"/>
                </w:rPr>
                <w:instrText xml:space="preserve"> MACROBUTTON  SnrToggleCheckbox √不适用 </w:instrText>
              </w:r>
              <w:r>
                <w:rPr>
                  <w:szCs w:val="21"/>
                </w:rPr>
                <w:fldChar w:fldCharType="end"/>
              </w:r>
            </w:p>
          </w:sdtContent>
        </w:sdt>
        <w:p w14:paraId="53381754" w14:textId="77777777" w:rsidR="00D074C7" w:rsidRDefault="00166E2B">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szCs w:val="21"/>
        </w:rPr>
      </w:sdtEndPr>
      <w:sdtContent>
        <w:p w14:paraId="29E3E176" w14:textId="77777777" w:rsidR="00D074C7" w:rsidRDefault="00A86B79">
          <w:pPr>
            <w:pStyle w:val="3"/>
            <w:numPr>
              <w:ilvl w:val="0"/>
              <w:numId w:val="86"/>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ContentLocked"/>
            <w:placeholder>
              <w:docPart w:val="GBC22222222222222222222222222222"/>
            </w:placeholder>
          </w:sdtPr>
          <w:sdtEndPr/>
          <w:sdtContent>
            <w:p w14:paraId="79DA6C11" w14:textId="44DE5652" w:rsidR="00D074C7" w:rsidRDefault="00A86B79" w:rsidP="00F36AFE">
              <w:pPr>
                <w:rPr>
                  <w:szCs w:val="21"/>
                </w:rPr>
              </w:pPr>
              <w:r>
                <w:rPr>
                  <w:szCs w:val="21"/>
                </w:rPr>
                <w:fldChar w:fldCharType="begin"/>
              </w:r>
              <w:r w:rsidR="00F36AFE">
                <w:rPr>
                  <w:szCs w:val="21"/>
                </w:rPr>
                <w:instrText xml:space="preserve"> MACROBUTTON  SnrToggleCheckbox □适用 </w:instrText>
              </w:r>
              <w:r>
                <w:rPr>
                  <w:szCs w:val="21"/>
                </w:rPr>
                <w:fldChar w:fldCharType="end"/>
              </w:r>
              <w:r>
                <w:rPr>
                  <w:szCs w:val="21"/>
                </w:rPr>
                <w:fldChar w:fldCharType="begin"/>
              </w:r>
              <w:r w:rsidR="00F36AFE">
                <w:rPr>
                  <w:szCs w:val="21"/>
                </w:rPr>
                <w:instrText xml:space="preserve"> MACROBUTTON  SnrToggleCheckbox √不适用 </w:instrText>
              </w:r>
              <w:r>
                <w:rPr>
                  <w:szCs w:val="21"/>
                </w:rPr>
                <w:fldChar w:fldCharType="end"/>
              </w:r>
            </w:p>
          </w:sdtContent>
        </w:sdt>
        <w:p w14:paraId="4B70B831" w14:textId="77777777" w:rsidR="00D074C7" w:rsidRDefault="00166E2B">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14:paraId="3E571EEB" w14:textId="77777777" w:rsidR="00D074C7" w:rsidRDefault="00A86B79">
          <w:pPr>
            <w:pStyle w:val="3"/>
            <w:numPr>
              <w:ilvl w:val="0"/>
              <w:numId w:val="86"/>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ContentLocked"/>
            <w:placeholder>
              <w:docPart w:val="GBC22222222222222222222222222222"/>
            </w:placeholder>
          </w:sdtPr>
          <w:sdtEndPr/>
          <w:sdtContent>
            <w:p w14:paraId="45C2AB96" w14:textId="489384CC" w:rsidR="00D074C7" w:rsidRDefault="00A86B79" w:rsidP="00F36AFE">
              <w:pPr>
                <w:rPr>
                  <w:szCs w:val="21"/>
                </w:rPr>
              </w:pPr>
              <w:r>
                <w:rPr>
                  <w:szCs w:val="21"/>
                </w:rPr>
                <w:fldChar w:fldCharType="begin"/>
              </w:r>
              <w:r w:rsidR="00F36AFE">
                <w:rPr>
                  <w:szCs w:val="21"/>
                </w:rPr>
                <w:instrText xml:space="preserve"> MACROBUTTON  SnrToggleCheckbox □适用 </w:instrText>
              </w:r>
              <w:r>
                <w:rPr>
                  <w:szCs w:val="21"/>
                </w:rPr>
                <w:fldChar w:fldCharType="end"/>
              </w:r>
              <w:r>
                <w:rPr>
                  <w:szCs w:val="21"/>
                </w:rPr>
                <w:fldChar w:fldCharType="begin"/>
              </w:r>
              <w:r w:rsidR="00F36AFE">
                <w:rPr>
                  <w:szCs w:val="21"/>
                </w:rPr>
                <w:instrText xml:space="preserve"> MACROBUTTON  SnrToggleCheckbox √不适用 </w:instrText>
              </w:r>
              <w:r>
                <w:rPr>
                  <w:szCs w:val="21"/>
                </w:rPr>
                <w:fldChar w:fldCharType="end"/>
              </w:r>
            </w:p>
          </w:sdtContent>
        </w:sdt>
        <w:p w14:paraId="583D8563" w14:textId="77777777" w:rsidR="00D074C7" w:rsidRDefault="00166E2B">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14:paraId="4B331662" w14:textId="77777777" w:rsidR="00D074C7" w:rsidRDefault="00A86B79">
          <w:pPr>
            <w:pStyle w:val="3"/>
            <w:numPr>
              <w:ilvl w:val="0"/>
              <w:numId w:val="86"/>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ContentLocked"/>
            <w:placeholder>
              <w:docPart w:val="GBC22222222222222222222222222222"/>
            </w:placeholder>
          </w:sdtPr>
          <w:sdtEndPr/>
          <w:sdtContent>
            <w:p w14:paraId="37616521" w14:textId="2E5020BA" w:rsidR="00D074C7" w:rsidRDefault="00A86B79" w:rsidP="00D53848">
              <w:pPr>
                <w:rPr>
                  <w:szCs w:val="21"/>
                </w:rPr>
              </w:pPr>
              <w:r>
                <w:rPr>
                  <w:szCs w:val="21"/>
                </w:rPr>
                <w:fldChar w:fldCharType="begin"/>
              </w:r>
              <w:r w:rsidR="00D53848">
                <w:rPr>
                  <w:szCs w:val="21"/>
                </w:rPr>
                <w:instrText xml:space="preserve"> MACROBUTTON  SnrToggleCheckbox □适用 </w:instrText>
              </w:r>
              <w:r>
                <w:rPr>
                  <w:szCs w:val="21"/>
                </w:rPr>
                <w:fldChar w:fldCharType="end"/>
              </w:r>
              <w:r>
                <w:rPr>
                  <w:szCs w:val="21"/>
                </w:rPr>
                <w:fldChar w:fldCharType="begin"/>
              </w:r>
              <w:r w:rsidR="00D53848">
                <w:rPr>
                  <w:szCs w:val="21"/>
                </w:rPr>
                <w:instrText xml:space="preserve"> MACROBUTTON  SnrToggleCheckbox √不适用 </w:instrText>
              </w:r>
              <w:r>
                <w:rPr>
                  <w:szCs w:val="21"/>
                </w:rPr>
                <w:fldChar w:fldCharType="end"/>
              </w:r>
            </w:p>
          </w:sdtContent>
        </w:sdt>
        <w:p w14:paraId="2E716A06" w14:textId="77777777" w:rsidR="00D074C7" w:rsidRDefault="00166E2B">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sdtContent>
        <w:p w14:paraId="4FFD3A27" w14:textId="77777777" w:rsidR="00D074C7" w:rsidRDefault="00A86B79">
          <w:pPr>
            <w:pStyle w:val="3"/>
            <w:numPr>
              <w:ilvl w:val="0"/>
              <w:numId w:val="86"/>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ContentLocked"/>
            <w:placeholder>
              <w:docPart w:val="GBC22222222222222222222222222222"/>
            </w:placeholder>
          </w:sdtPr>
          <w:sdtEndPr/>
          <w:sdtContent>
            <w:p w14:paraId="3D44A548" w14:textId="1E3DE1AF" w:rsidR="00D074C7" w:rsidRDefault="00A86B79" w:rsidP="00F36AFE">
              <w:pPr>
                <w:rPr>
                  <w:rFonts w:cstheme="minorBidi"/>
                  <w:szCs w:val="21"/>
                </w:rPr>
              </w:pPr>
              <w:r>
                <w:rPr>
                  <w:rFonts w:cstheme="minorBidi"/>
                  <w:szCs w:val="21"/>
                </w:rPr>
                <w:fldChar w:fldCharType="begin"/>
              </w:r>
              <w:r w:rsidR="00F36AFE">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F36AFE">
                <w:rPr>
                  <w:rFonts w:cstheme="minorBidi"/>
                  <w:szCs w:val="21"/>
                </w:rPr>
                <w:instrText xml:space="preserve"> MACROBUTTON  SnrToggleCheckbox √不适用 </w:instrText>
              </w:r>
              <w:r>
                <w:rPr>
                  <w:rFonts w:cstheme="minorBidi"/>
                  <w:szCs w:val="21"/>
                </w:rPr>
                <w:fldChar w:fldCharType="end"/>
              </w:r>
            </w:p>
          </w:sdtContent>
        </w:sdt>
      </w:sdtContent>
    </w:sdt>
    <w:p w14:paraId="0D858869" w14:textId="77777777" w:rsidR="00D074C7" w:rsidRDefault="00D074C7">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EndPr/>
      <w:sdtContent>
        <w:p w14:paraId="56CEE209" w14:textId="77777777" w:rsidR="00D074C7" w:rsidRDefault="00A86B79">
          <w:pPr>
            <w:pStyle w:val="3"/>
            <w:numPr>
              <w:ilvl w:val="0"/>
              <w:numId w:val="86"/>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ContentLocked"/>
            <w:placeholder>
              <w:docPart w:val="GBC22222222222222222222222222222"/>
            </w:placeholder>
          </w:sdtPr>
          <w:sdtEndPr/>
          <w:sdtContent>
            <w:p w14:paraId="3A75D4AB" w14:textId="77777777" w:rsidR="00F36AFE" w:rsidRDefault="00A86B79" w:rsidP="00F36AFE">
              <w:pPr>
                <w:rPr>
                  <w:szCs w:val="21"/>
                </w:rPr>
              </w:pPr>
              <w:r>
                <w:rPr>
                  <w:szCs w:val="21"/>
                </w:rPr>
                <w:fldChar w:fldCharType="begin"/>
              </w:r>
              <w:r w:rsidR="00F36AFE">
                <w:rPr>
                  <w:szCs w:val="21"/>
                </w:rPr>
                <w:instrText xml:space="preserve"> MACROBUTTON  SnrToggleCheckbox □适用 </w:instrText>
              </w:r>
              <w:r>
                <w:rPr>
                  <w:szCs w:val="21"/>
                </w:rPr>
                <w:fldChar w:fldCharType="end"/>
              </w:r>
              <w:r>
                <w:rPr>
                  <w:szCs w:val="21"/>
                </w:rPr>
                <w:fldChar w:fldCharType="begin"/>
              </w:r>
              <w:r w:rsidR="00F36AFE">
                <w:rPr>
                  <w:szCs w:val="21"/>
                </w:rPr>
                <w:instrText xml:space="preserve"> MACROBUTTON  SnrToggleCheckbox √不适用 </w:instrText>
              </w:r>
              <w:r>
                <w:rPr>
                  <w:szCs w:val="21"/>
                </w:rPr>
                <w:fldChar w:fldCharType="end"/>
              </w:r>
            </w:p>
          </w:sdtContent>
        </w:sdt>
        <w:p w14:paraId="0E48BA85" w14:textId="556C8946" w:rsidR="00D074C7" w:rsidRDefault="00166E2B" w:rsidP="00F36AFE">
          <w:pPr>
            <w:rPr>
              <w:szCs w:val="21"/>
            </w:rPr>
          </w:pPr>
        </w:p>
      </w:sdtContent>
    </w:sdt>
    <w:p w14:paraId="172835E5" w14:textId="77777777" w:rsidR="00D074C7" w:rsidRDefault="00A86B79">
      <w:pPr>
        <w:pStyle w:val="2"/>
        <w:numPr>
          <w:ilvl w:val="0"/>
          <w:numId w:val="46"/>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14:paraId="7CA840CB" w14:textId="77777777" w:rsidR="00D074C7" w:rsidRDefault="00A86B79">
          <w:pPr>
            <w:pStyle w:val="3"/>
            <w:numPr>
              <w:ilvl w:val="0"/>
              <w:numId w:val="87"/>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EndPr/>
          <w:sdtContent>
            <w:p w14:paraId="5DCAAB33" w14:textId="574CF48B" w:rsidR="00D074C7" w:rsidRDefault="00A86B79">
              <w:r>
                <w:fldChar w:fldCharType="begin"/>
              </w:r>
              <w:r w:rsidR="00F36AF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3169C51" w14:textId="77777777" w:rsidR="00D074C7" w:rsidRDefault="00A86B79">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F36AFE" w14:paraId="06DEFFEB" w14:textId="77777777" w:rsidTr="00F36AFE">
            <w:trPr>
              <w:trHeight w:val="842"/>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233D57BC" w14:textId="77777777" w:rsidR="00F36AFE" w:rsidRDefault="00F36AFE" w:rsidP="0090234E">
                <w:pPr>
                  <w:jc w:val="center"/>
                  <w:rPr>
                    <w:rFonts w:cs="Cambria"/>
                    <w:szCs w:val="21"/>
                  </w:rPr>
                </w:pPr>
                <w:r>
                  <w:rPr>
                    <w:rFonts w:cs="Cambria" w:hint="eastAsia"/>
                    <w:szCs w:val="21"/>
                  </w:rPr>
                  <w:t>母公司名称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035B8B1C" w14:textId="77777777" w:rsidR="00F36AFE" w:rsidRDefault="00F36AFE" w:rsidP="0090234E">
                <w:pPr>
                  <w:jc w:val="center"/>
                  <w:rPr>
                    <w:rFonts w:cs="Cambria"/>
                    <w:szCs w:val="21"/>
                  </w:rPr>
                </w:pPr>
                <w:r>
                  <w:rPr>
                    <w:rFonts w:cs="Cambria" w:hint="eastAsia"/>
                    <w:szCs w:val="21"/>
                  </w:rPr>
                  <w:t>注册地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9F47368" w14:textId="77777777" w:rsidR="00F36AFE" w:rsidRDefault="00F36AFE" w:rsidP="0090234E">
                <w:pPr>
                  <w:jc w:val="center"/>
                  <w:rPr>
                    <w:rFonts w:cs="Cambria"/>
                    <w:szCs w:val="21"/>
                  </w:rPr>
                </w:pPr>
                <w:r>
                  <w:rPr>
                    <w:rFonts w:cs="Cambria" w:hint="eastAsia"/>
                    <w:szCs w:val="21"/>
                  </w:rPr>
                  <w:t>业务性质</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1FC4C7F" w14:textId="77777777" w:rsidR="00F36AFE" w:rsidRDefault="00F36AFE" w:rsidP="0090234E">
                <w:pPr>
                  <w:jc w:val="center"/>
                  <w:rPr>
                    <w:rFonts w:cs="Cambria"/>
                    <w:szCs w:val="21"/>
                  </w:rPr>
                </w:pPr>
                <w:r>
                  <w:rPr>
                    <w:rFonts w:cs="Cambria" w:hint="eastAsia"/>
                    <w:szCs w:val="21"/>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270F9DAC" w14:textId="77777777" w:rsidR="00F36AFE" w:rsidRDefault="00F36AFE" w:rsidP="0090234E">
                <w:pPr>
                  <w:jc w:val="center"/>
                  <w:rPr>
                    <w:rFonts w:cs="Cambria"/>
                    <w:szCs w:val="21"/>
                  </w:rPr>
                </w:pPr>
                <w:r>
                  <w:rPr>
                    <w:rFonts w:cs="Cambria" w:hint="eastAsia"/>
                    <w:szCs w:val="21"/>
                  </w:rPr>
                  <w:t>母公司对本企业的持股比例</w:t>
                </w:r>
                <w:r>
                  <w:rPr>
                    <w:rFonts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1D209ACA" w14:textId="77777777" w:rsidR="00F36AFE" w:rsidRDefault="00F36AFE" w:rsidP="0090234E">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471028379"/>
              <w:lock w:val="sdtLocked"/>
            </w:sdtPr>
            <w:sdtEndPr/>
            <w:sdtContent>
              <w:tr w:rsidR="00F36AFE" w14:paraId="42E824D8" w14:textId="77777777" w:rsidTr="00F36AFE">
                <w:trPr>
                  <w:trHeight w:val="255"/>
                </w:trPr>
                <w:sdt>
                  <w:sdtPr>
                    <w:rPr>
                      <w:rFonts w:cs="Cambria"/>
                      <w:szCs w:val="21"/>
                    </w:rPr>
                    <w:alias w:val="本企业的母公司情况明细－母公司名称"/>
                    <w:tag w:val="_GBC_ff01e9d3a09d465ba9ebd350c5a85d11"/>
                    <w:id w:val="976409878"/>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340C8741" w14:textId="77777777" w:rsidR="00F36AFE" w:rsidRDefault="00F36AFE" w:rsidP="0090234E">
                        <w:pPr>
                          <w:rPr>
                            <w:rFonts w:cs="Cambria"/>
                            <w:szCs w:val="21"/>
                          </w:rPr>
                        </w:pPr>
                        <w:r>
                          <w:rPr>
                            <w:rFonts w:cs="Cambria"/>
                            <w:szCs w:val="21"/>
                          </w:rPr>
                          <w:t>苏州吴中投资控股有限公司</w:t>
                        </w:r>
                      </w:p>
                    </w:tc>
                  </w:sdtContent>
                </w:sdt>
                <w:sdt>
                  <w:sdtPr>
                    <w:rPr>
                      <w:rFonts w:cs="Cambria"/>
                      <w:szCs w:val="21"/>
                    </w:rPr>
                    <w:alias w:val="本企业的母公司情况明细－注册地"/>
                    <w:tag w:val="_GBC_ef7c1fb8363d4da3914f4e1bd7dfac51"/>
                    <w:id w:val="667132415"/>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tcPr>
                      <w:p w14:paraId="5FAD9AE2" w14:textId="77777777" w:rsidR="00F36AFE" w:rsidRDefault="00F36AFE" w:rsidP="0090234E">
                        <w:pPr>
                          <w:rPr>
                            <w:rFonts w:cs="Cambria"/>
                            <w:szCs w:val="21"/>
                          </w:rPr>
                        </w:pPr>
                        <w:r>
                          <w:rPr>
                            <w:rFonts w:cs="Cambria"/>
                            <w:szCs w:val="21"/>
                          </w:rPr>
                          <w:t>江苏省苏州市吴中区东方大道988号</w:t>
                        </w:r>
                      </w:p>
                    </w:tc>
                  </w:sdtContent>
                </w:sdt>
                <w:sdt>
                  <w:sdtPr>
                    <w:rPr>
                      <w:rFonts w:cs="Cambria"/>
                      <w:szCs w:val="21"/>
                    </w:rPr>
                    <w:alias w:val="本企业的母公司情况明细－业务性质"/>
                    <w:tag w:val="_GBC_12d20a71038a4dcd8c75fb5c37ef3a6b"/>
                    <w:id w:val="489916022"/>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14:paraId="221BBAE0" w14:textId="77777777" w:rsidR="00F36AFE" w:rsidRDefault="00F36AFE" w:rsidP="0090234E">
                        <w:pPr>
                          <w:rPr>
                            <w:rFonts w:cs="Cambria"/>
                            <w:szCs w:val="21"/>
                          </w:rPr>
                        </w:pPr>
                        <w:r>
                          <w:rPr>
                            <w:rFonts w:cs="Cambria"/>
                            <w:szCs w:val="21"/>
                          </w:rPr>
                          <w:t>投资、国内贸易</w:t>
                        </w:r>
                      </w:p>
                    </w:tc>
                  </w:sdtContent>
                </w:sdt>
                <w:sdt>
                  <w:sdtPr>
                    <w:rPr>
                      <w:rFonts w:cs="Cambria"/>
                      <w:szCs w:val="21"/>
                    </w:rPr>
                    <w:alias w:val="本企业的母公司情况明细－注册资本"/>
                    <w:tag w:val="_GBC_58531a5f2fb54d41a49166c50c3b7feb"/>
                    <w:id w:val="-1413313923"/>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14:paraId="1CDCF6FF" w14:textId="77777777" w:rsidR="00F36AFE" w:rsidRDefault="00F36AFE" w:rsidP="0090234E">
                        <w:pPr>
                          <w:jc w:val="right"/>
                          <w:rPr>
                            <w:rFonts w:cs="Cambria"/>
                            <w:szCs w:val="21"/>
                          </w:rPr>
                        </w:pPr>
                        <w:r>
                          <w:rPr>
                            <w:rFonts w:cs="Cambria"/>
                            <w:szCs w:val="21"/>
                          </w:rPr>
                          <w:t>3,300</w:t>
                        </w:r>
                      </w:p>
                    </w:tc>
                  </w:sdtContent>
                </w:sdt>
                <w:sdt>
                  <w:sdtPr>
                    <w:rPr>
                      <w:rFonts w:cs="Cambria"/>
                      <w:szCs w:val="21"/>
                    </w:rPr>
                    <w:alias w:val="本企业的母公司情况明细－母公司对本企业的持股比例"/>
                    <w:tag w:val="_GBC_96508be0c0954d5ba8d9189897f018e7"/>
                    <w:id w:val="1124580078"/>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14:paraId="63FC6362" w14:textId="77777777" w:rsidR="00F36AFE" w:rsidRDefault="00F36AFE" w:rsidP="0090234E">
                        <w:pPr>
                          <w:jc w:val="right"/>
                          <w:rPr>
                            <w:rFonts w:cs="Cambria"/>
                            <w:szCs w:val="21"/>
                          </w:rPr>
                        </w:pPr>
                        <w:r>
                          <w:rPr>
                            <w:rFonts w:cs="Cambria"/>
                            <w:szCs w:val="21"/>
                          </w:rPr>
                          <w:t>17.01</w:t>
                        </w:r>
                      </w:p>
                    </w:tc>
                  </w:sdtContent>
                </w:sdt>
                <w:sdt>
                  <w:sdtPr>
                    <w:rPr>
                      <w:rFonts w:cs="Cambria"/>
                      <w:szCs w:val="21"/>
                    </w:rPr>
                    <w:alias w:val="本企业的母公司情况明细－母公司对本企业的表决权比例"/>
                    <w:tag w:val="_GBC_3687dfa048c7443badaa9e67fc8ed6b8"/>
                    <w:id w:val="-1747952377"/>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14:paraId="647DA321" w14:textId="77777777" w:rsidR="00F36AFE" w:rsidRDefault="00F36AFE" w:rsidP="0090234E">
                        <w:pPr>
                          <w:jc w:val="right"/>
                          <w:rPr>
                            <w:rFonts w:cs="Cambria"/>
                            <w:szCs w:val="21"/>
                          </w:rPr>
                        </w:pPr>
                        <w:r>
                          <w:rPr>
                            <w:rFonts w:cs="Cambria"/>
                            <w:szCs w:val="21"/>
                          </w:rPr>
                          <w:t>17.01</w:t>
                        </w:r>
                      </w:p>
                    </w:tc>
                  </w:sdtContent>
                </w:sdt>
              </w:tr>
            </w:sdtContent>
          </w:sdt>
        </w:tbl>
        <w:p w14:paraId="0302F739" w14:textId="2FC2F736" w:rsidR="00D074C7" w:rsidRDefault="00A86B79">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EndPr/>
            <w:sdtContent>
              <w:r w:rsidR="00F36AFE" w:rsidRPr="00B529C6">
                <w:rPr>
                  <w:rFonts w:eastAsiaTheme="minorEastAsia"/>
                  <w:szCs w:val="21"/>
                </w:rPr>
                <w:t>赵唯一等九名自然人。</w:t>
              </w:r>
            </w:sdtContent>
          </w:sdt>
        </w:p>
        <w:p w14:paraId="23D304F3" w14:textId="63A6E8E7" w:rsidR="00D074C7" w:rsidRDefault="00166E2B">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14:paraId="2EB1ED9D" w14:textId="77777777" w:rsidR="00D074C7" w:rsidRDefault="00A86B79">
          <w:pPr>
            <w:pStyle w:val="3"/>
            <w:numPr>
              <w:ilvl w:val="0"/>
              <w:numId w:val="87"/>
            </w:numPr>
            <w:rPr>
              <w:rFonts w:ascii="宋体" w:hAnsi="宋体" w:cs="Arial"/>
              <w:szCs w:val="21"/>
            </w:rPr>
          </w:pPr>
          <w:r>
            <w:rPr>
              <w:rFonts w:ascii="宋体" w:hAnsi="宋体" w:cs="Arial" w:hint="eastAsia"/>
              <w:szCs w:val="21"/>
            </w:rPr>
            <w:t>本企业的子公司情况</w:t>
          </w:r>
        </w:p>
        <w:p w14:paraId="7AF579B9" w14:textId="7CA25FCB" w:rsidR="00D074C7" w:rsidRDefault="00A86B79">
          <w:pPr>
            <w:rPr>
              <w:szCs w:val="21"/>
            </w:rPr>
          </w:pPr>
          <w:r>
            <w:rPr>
              <w:rFonts w:hint="eastAsia"/>
              <w:szCs w:val="21"/>
            </w:rPr>
            <w:t>本</w:t>
          </w:r>
          <w:r w:rsidRPr="00DD5327">
            <w:rPr>
              <w:rFonts w:hint="eastAsia"/>
              <w:szCs w:val="21"/>
            </w:rPr>
            <w:t>企业子公司的情况详见附注</w:t>
          </w:r>
          <w:r w:rsidR="00CE6992">
            <w:rPr>
              <w:rFonts w:hint="eastAsia"/>
              <w:szCs w:val="21"/>
            </w:rPr>
            <w:t>“在</w:t>
          </w:r>
          <w:r w:rsidR="00CE6992">
            <w:rPr>
              <w:szCs w:val="21"/>
            </w:rPr>
            <w:t>子公司中的权益</w:t>
          </w:r>
          <w:r w:rsidR="00CE6992">
            <w:rPr>
              <w:rFonts w:hint="eastAsia"/>
              <w:szCs w:val="21"/>
            </w:rPr>
            <w:t>”</w:t>
          </w:r>
          <w:r w:rsidR="00CE6992">
            <w:rPr>
              <w:szCs w:val="21"/>
            </w:rPr>
            <w:t>。</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EndPr/>
          <w:sdtContent>
            <w:p w14:paraId="0D1EC9F9" w14:textId="21726779" w:rsidR="00D074C7" w:rsidRDefault="00A86B79" w:rsidP="00F36AFE">
              <w:pPr>
                <w:rPr>
                  <w:szCs w:val="21"/>
                </w:rPr>
              </w:pPr>
              <w:r>
                <w:rPr>
                  <w:szCs w:val="21"/>
                </w:rPr>
                <w:fldChar w:fldCharType="begin"/>
              </w:r>
              <w:r w:rsidR="00F36AFE">
                <w:rPr>
                  <w:szCs w:val="21"/>
                </w:rPr>
                <w:instrText xml:space="preserve"> MACROBUTTON  SnrToggleCheckbox □适用 </w:instrText>
              </w:r>
              <w:r>
                <w:rPr>
                  <w:szCs w:val="21"/>
                </w:rPr>
                <w:fldChar w:fldCharType="end"/>
              </w:r>
              <w:r>
                <w:rPr>
                  <w:szCs w:val="21"/>
                </w:rPr>
                <w:fldChar w:fldCharType="begin"/>
              </w:r>
              <w:r w:rsidR="00F36AFE">
                <w:rPr>
                  <w:szCs w:val="21"/>
                </w:rPr>
                <w:instrText xml:space="preserve"> MACROBUTTON  SnrToggleCheckbox √不适用 </w:instrText>
              </w:r>
              <w:r>
                <w:rPr>
                  <w:szCs w:val="21"/>
                </w:rPr>
                <w:fldChar w:fldCharType="end"/>
              </w:r>
            </w:p>
          </w:sdtContent>
        </w:sdt>
        <w:p w14:paraId="7136FC91" w14:textId="77777777" w:rsidR="00D074C7" w:rsidRDefault="00166E2B">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14:paraId="65843FD5" w14:textId="77777777" w:rsidR="00D074C7" w:rsidRDefault="00A86B79">
          <w:pPr>
            <w:pStyle w:val="3"/>
            <w:numPr>
              <w:ilvl w:val="0"/>
              <w:numId w:val="87"/>
            </w:numPr>
          </w:pPr>
          <w:r>
            <w:rPr>
              <w:rFonts w:hint="eastAsia"/>
            </w:rPr>
            <w:t>本企业合营和联营企业情况</w:t>
          </w:r>
        </w:p>
        <w:p w14:paraId="1D91C3A5" w14:textId="7C41DB04" w:rsidR="00D074C7" w:rsidRDefault="00A86B79">
          <w:r>
            <w:rPr>
              <w:rFonts w:hint="eastAsia"/>
            </w:rPr>
            <w:t>本企业重要的合营或联营企业详见附注</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EndPr/>
          <w:sdtContent>
            <w:p w14:paraId="58D65CD3" w14:textId="420EB6CC" w:rsidR="00D074C7" w:rsidRDefault="00A86B79" w:rsidP="00F36AFE">
              <w:r>
                <w:fldChar w:fldCharType="begin"/>
              </w:r>
              <w:r w:rsidR="00F36AFE">
                <w:instrText xml:space="preserve"> MACROBUTTON  SnrToggleCheckbox □适用 </w:instrText>
              </w:r>
              <w:r>
                <w:fldChar w:fldCharType="end"/>
              </w:r>
              <w:r>
                <w:fldChar w:fldCharType="begin"/>
              </w:r>
              <w:r w:rsidR="00F36AFE">
                <w:instrText xml:space="preserve"> MACROBUTTON  SnrToggleCheckbox √不适用 </w:instrText>
              </w:r>
              <w:r>
                <w:fldChar w:fldCharType="end"/>
              </w:r>
            </w:p>
          </w:sdtContent>
        </w:sdt>
        <w:p w14:paraId="32B3EEFC" w14:textId="77777777" w:rsidR="00D074C7" w:rsidRDefault="00A86B79">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EndPr/>
          <w:sdtContent>
            <w:p w14:paraId="3A3635DF" w14:textId="61D572B8" w:rsidR="00D074C7" w:rsidRDefault="00A86B79" w:rsidP="00F36AFE">
              <w:pPr>
                <w:rPr>
                  <w:rFonts w:cs="Cambria"/>
                  <w:szCs w:val="21"/>
                </w:rPr>
              </w:pPr>
              <w:r>
                <w:fldChar w:fldCharType="begin"/>
              </w:r>
              <w:r w:rsidR="00F36AFE">
                <w:instrText xml:space="preserve"> MACROBUTTON  SnrToggleCheckbox □适用 </w:instrText>
              </w:r>
              <w:r>
                <w:fldChar w:fldCharType="end"/>
              </w:r>
              <w:r>
                <w:fldChar w:fldCharType="begin"/>
              </w:r>
              <w:r w:rsidR="00F36AFE">
                <w:instrText xml:space="preserve"> MACROBUTTON  SnrToggleCheckbox √不适用 </w:instrText>
              </w:r>
              <w:r>
                <w:fldChar w:fldCharType="end"/>
              </w:r>
            </w:p>
          </w:sdtContent>
        </w:sdt>
        <w:p w14:paraId="4CBD79A3" w14:textId="77777777" w:rsidR="00D074C7" w:rsidRDefault="00A86B79">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EndPr/>
          <w:sdtContent>
            <w:p w14:paraId="6B452ADC" w14:textId="3DB6426E" w:rsidR="00D074C7" w:rsidRDefault="00A86B79" w:rsidP="00F36AFE">
              <w:pPr>
                <w:tabs>
                  <w:tab w:val="left" w:pos="1134"/>
                </w:tabs>
                <w:rPr>
                  <w:rFonts w:cs="Cambria"/>
                  <w:szCs w:val="21"/>
                </w:rPr>
              </w:pPr>
              <w:r>
                <w:rPr>
                  <w:rFonts w:cs="Cambria"/>
                  <w:szCs w:val="21"/>
                </w:rPr>
                <w:fldChar w:fldCharType="begin"/>
              </w:r>
              <w:r w:rsidR="00CE6992">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CE6992">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存在关联方交易或余额的合营和联营企业情况说明"/>
            <w:tag w:val="_GBC_afdc74851c8d46aabe2bd15b0fcb9f8e"/>
            <w:id w:val="1578162874"/>
            <w:lock w:val="sdtLocked"/>
          </w:sdtPr>
          <w:sdtEndPr/>
          <w:sdtContent>
            <w:p w14:paraId="60FA6C6A" w14:textId="77777777" w:rsidR="00CE6992" w:rsidRPr="003A0C56" w:rsidRDefault="00CE6992" w:rsidP="00CE6992">
              <w:pPr>
                <w:snapToGrid w:val="0"/>
                <w:spacing w:line="390" w:lineRule="atLeast"/>
                <w:ind w:leftChars="337" w:left="708"/>
                <w:rPr>
                  <w:rFonts w:eastAsiaTheme="minorEastAsia"/>
                  <w:iCs/>
                  <w:szCs w:val="21"/>
                </w:rPr>
              </w:pPr>
              <w:r w:rsidRPr="003A0C56">
                <w:rPr>
                  <w:rFonts w:eastAsiaTheme="minorEastAsia"/>
                  <w:iCs/>
                  <w:szCs w:val="21"/>
                </w:rPr>
                <w:t>合营或联营企业情况如下：</w:t>
              </w:r>
            </w:p>
            <w:tbl>
              <w:tblPr>
                <w:tblW w:w="8789" w:type="dxa"/>
                <w:tblInd w:w="10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4173"/>
                <w:gridCol w:w="4616"/>
              </w:tblGrid>
              <w:tr w:rsidR="00CE6992" w:rsidRPr="003A0C56" w14:paraId="3ABDB9EE" w14:textId="77777777" w:rsidTr="00D66B6C">
                <w:trPr>
                  <w:trHeight w:val="240"/>
                </w:trPr>
                <w:tc>
                  <w:tcPr>
                    <w:tcW w:w="4173" w:type="dxa"/>
                    <w:shd w:val="clear" w:color="auto" w:fill="auto"/>
                    <w:hideMark/>
                  </w:tcPr>
                  <w:p w14:paraId="021DFAF9" w14:textId="77777777" w:rsidR="00CE6992" w:rsidRPr="00D66B6C" w:rsidRDefault="00CE6992" w:rsidP="00F771E7">
                    <w:pPr>
                      <w:snapToGrid w:val="0"/>
                      <w:spacing w:line="390" w:lineRule="atLeast"/>
                      <w:jc w:val="center"/>
                      <w:rPr>
                        <w:rFonts w:eastAsiaTheme="minorEastAsia"/>
                        <w:szCs w:val="21"/>
                      </w:rPr>
                    </w:pPr>
                    <w:r w:rsidRPr="00D66B6C">
                      <w:rPr>
                        <w:rFonts w:eastAsiaTheme="minorEastAsia"/>
                        <w:szCs w:val="21"/>
                      </w:rPr>
                      <w:t>合营或联营企业名称</w:t>
                    </w:r>
                  </w:p>
                </w:tc>
                <w:tc>
                  <w:tcPr>
                    <w:tcW w:w="4616" w:type="dxa"/>
                    <w:shd w:val="clear" w:color="auto" w:fill="auto"/>
                    <w:noWrap/>
                    <w:hideMark/>
                  </w:tcPr>
                  <w:p w14:paraId="5331DB7A" w14:textId="77777777" w:rsidR="00CE6992" w:rsidRPr="00D66B6C" w:rsidRDefault="00CE6992" w:rsidP="00F771E7">
                    <w:pPr>
                      <w:snapToGrid w:val="0"/>
                      <w:spacing w:line="390" w:lineRule="atLeast"/>
                      <w:jc w:val="center"/>
                      <w:rPr>
                        <w:rFonts w:eastAsiaTheme="minorEastAsia"/>
                        <w:szCs w:val="21"/>
                      </w:rPr>
                    </w:pPr>
                    <w:r w:rsidRPr="00D66B6C">
                      <w:rPr>
                        <w:rFonts w:eastAsiaTheme="minorEastAsia"/>
                        <w:szCs w:val="21"/>
                      </w:rPr>
                      <w:t>与本公司关系</w:t>
                    </w:r>
                  </w:p>
                </w:tc>
              </w:tr>
              <w:tr w:rsidR="00CE6992" w:rsidRPr="003A0C56" w14:paraId="5F665D8E" w14:textId="77777777" w:rsidTr="00D66B6C">
                <w:trPr>
                  <w:trHeight w:val="625"/>
                </w:trPr>
                <w:tc>
                  <w:tcPr>
                    <w:tcW w:w="4173" w:type="dxa"/>
                    <w:shd w:val="clear" w:color="auto" w:fill="auto"/>
                    <w:vAlign w:val="center"/>
                    <w:hideMark/>
                  </w:tcPr>
                  <w:p w14:paraId="1B92AB71" w14:textId="77777777" w:rsidR="00CE6992" w:rsidRPr="00D66B6C" w:rsidRDefault="00CE6992" w:rsidP="00F771E7">
                    <w:pPr>
                      <w:snapToGrid w:val="0"/>
                      <w:spacing w:line="390" w:lineRule="atLeast"/>
                      <w:ind w:firstLineChars="100" w:firstLine="210"/>
                      <w:rPr>
                        <w:rFonts w:eastAsiaTheme="minorEastAsia"/>
                        <w:szCs w:val="21"/>
                      </w:rPr>
                    </w:pPr>
                    <w:r w:rsidRPr="00D66B6C">
                      <w:rPr>
                        <w:rFonts w:eastAsiaTheme="minorEastAsia"/>
                        <w:szCs w:val="21"/>
                      </w:rPr>
                      <w:lastRenderedPageBreak/>
                      <w:t>江苏南大苏富特教育信息技术有限公司</w:t>
                    </w:r>
                  </w:p>
                </w:tc>
                <w:tc>
                  <w:tcPr>
                    <w:tcW w:w="4616" w:type="dxa"/>
                    <w:shd w:val="clear" w:color="auto" w:fill="auto"/>
                    <w:noWrap/>
                    <w:vAlign w:val="center"/>
                    <w:hideMark/>
                  </w:tcPr>
                  <w:p w14:paraId="64C7C891" w14:textId="77777777" w:rsidR="00CE6992" w:rsidRPr="00D66B6C" w:rsidRDefault="00CE6992" w:rsidP="00F771E7">
                    <w:pPr>
                      <w:snapToGrid w:val="0"/>
                      <w:spacing w:line="390" w:lineRule="atLeast"/>
                      <w:rPr>
                        <w:rFonts w:eastAsiaTheme="minorEastAsia"/>
                        <w:szCs w:val="21"/>
                      </w:rPr>
                    </w:pPr>
                    <w:r w:rsidRPr="00D66B6C">
                      <w:rPr>
                        <w:rFonts w:eastAsiaTheme="minorEastAsia"/>
                        <w:szCs w:val="21"/>
                      </w:rPr>
                      <w:t>本公司之联营企业，</w:t>
                    </w:r>
                    <w:r w:rsidRPr="00D66B6C">
                      <w:rPr>
                        <w:rFonts w:eastAsiaTheme="minorEastAsia" w:hint="eastAsia"/>
                        <w:szCs w:val="21"/>
                      </w:rPr>
                      <w:t>直接</w:t>
                    </w:r>
                    <w:r w:rsidRPr="00D66B6C">
                      <w:rPr>
                        <w:rFonts w:eastAsiaTheme="minorEastAsia"/>
                        <w:szCs w:val="21"/>
                      </w:rPr>
                      <w:t>持有其23%股权</w:t>
                    </w:r>
                  </w:p>
                </w:tc>
              </w:tr>
              <w:tr w:rsidR="00CE6992" w:rsidRPr="003A0C56" w14:paraId="51B5B3BF" w14:textId="77777777" w:rsidTr="00D66B6C">
                <w:trPr>
                  <w:trHeight w:val="240"/>
                </w:trPr>
                <w:tc>
                  <w:tcPr>
                    <w:tcW w:w="4173" w:type="dxa"/>
                    <w:shd w:val="clear" w:color="auto" w:fill="auto"/>
                    <w:vAlign w:val="center"/>
                  </w:tcPr>
                  <w:p w14:paraId="75200C97" w14:textId="77777777" w:rsidR="00CE6992" w:rsidRPr="00D66B6C" w:rsidRDefault="00CE6992" w:rsidP="00F771E7">
                    <w:pPr>
                      <w:snapToGrid w:val="0"/>
                      <w:spacing w:line="390" w:lineRule="atLeast"/>
                      <w:ind w:firstLineChars="100" w:firstLine="210"/>
                      <w:rPr>
                        <w:rFonts w:eastAsiaTheme="minorEastAsia"/>
                        <w:szCs w:val="21"/>
                      </w:rPr>
                    </w:pPr>
                    <w:r w:rsidRPr="00D66B6C">
                      <w:rPr>
                        <w:rFonts w:eastAsiaTheme="minorEastAsia" w:hint="eastAsia"/>
                        <w:szCs w:val="21"/>
                      </w:rPr>
                      <w:t>宿迁苏商置业有限公司</w:t>
                    </w:r>
                  </w:p>
                </w:tc>
                <w:tc>
                  <w:tcPr>
                    <w:tcW w:w="4616" w:type="dxa"/>
                    <w:shd w:val="clear" w:color="auto" w:fill="auto"/>
                    <w:noWrap/>
                    <w:vAlign w:val="center"/>
                  </w:tcPr>
                  <w:p w14:paraId="698FEE4B" w14:textId="77777777" w:rsidR="00CE6992" w:rsidRPr="00D66B6C" w:rsidRDefault="00CE6992" w:rsidP="00F771E7">
                    <w:pPr>
                      <w:snapToGrid w:val="0"/>
                      <w:spacing w:line="390" w:lineRule="atLeast"/>
                      <w:rPr>
                        <w:rFonts w:eastAsiaTheme="minorEastAsia"/>
                        <w:szCs w:val="21"/>
                      </w:rPr>
                    </w:pPr>
                    <w:r w:rsidRPr="00D66B6C">
                      <w:rPr>
                        <w:rFonts w:eastAsiaTheme="minorEastAsia"/>
                        <w:szCs w:val="21"/>
                      </w:rPr>
                      <w:t>本公司之联营企业，</w:t>
                    </w:r>
                    <w:r w:rsidRPr="00D66B6C">
                      <w:rPr>
                        <w:rFonts w:eastAsiaTheme="minorEastAsia" w:hint="eastAsia"/>
                        <w:szCs w:val="21"/>
                      </w:rPr>
                      <w:t>间接</w:t>
                    </w:r>
                    <w:r w:rsidRPr="00D66B6C">
                      <w:rPr>
                        <w:rFonts w:eastAsiaTheme="minorEastAsia"/>
                        <w:szCs w:val="21"/>
                      </w:rPr>
                      <w:t>持有其21.31%股权</w:t>
                    </w:r>
                  </w:p>
                </w:tc>
              </w:tr>
              <w:tr w:rsidR="00CE6992" w:rsidRPr="003A0C56" w14:paraId="3BE5D5A8" w14:textId="77777777" w:rsidTr="00D66B6C">
                <w:trPr>
                  <w:trHeight w:val="240"/>
                </w:trPr>
                <w:tc>
                  <w:tcPr>
                    <w:tcW w:w="4173" w:type="dxa"/>
                    <w:shd w:val="clear" w:color="auto" w:fill="auto"/>
                    <w:vAlign w:val="center"/>
                  </w:tcPr>
                  <w:p w14:paraId="42BD93EF" w14:textId="77777777" w:rsidR="00CE6992" w:rsidRPr="00D66B6C" w:rsidRDefault="00CE6992" w:rsidP="00F771E7">
                    <w:pPr>
                      <w:snapToGrid w:val="0"/>
                      <w:spacing w:line="390" w:lineRule="atLeast"/>
                      <w:ind w:firstLineChars="100" w:firstLine="210"/>
                      <w:rPr>
                        <w:rFonts w:eastAsiaTheme="minorEastAsia"/>
                        <w:szCs w:val="21"/>
                      </w:rPr>
                    </w:pPr>
                    <w:r w:rsidRPr="00D66B6C">
                      <w:rPr>
                        <w:rFonts w:eastAsiaTheme="minorEastAsia"/>
                        <w:szCs w:val="21"/>
                      </w:rPr>
                      <w:t>天津嘉和昊成物流有限公司</w:t>
                    </w:r>
                  </w:p>
                </w:tc>
                <w:tc>
                  <w:tcPr>
                    <w:tcW w:w="4616" w:type="dxa"/>
                    <w:shd w:val="clear" w:color="auto" w:fill="auto"/>
                    <w:noWrap/>
                    <w:vAlign w:val="center"/>
                  </w:tcPr>
                  <w:p w14:paraId="7DE100BA" w14:textId="77777777" w:rsidR="00CE6992" w:rsidRPr="00D66B6C" w:rsidRDefault="00CE6992" w:rsidP="00F771E7">
                    <w:pPr>
                      <w:snapToGrid w:val="0"/>
                      <w:spacing w:line="390" w:lineRule="atLeast"/>
                      <w:rPr>
                        <w:rFonts w:eastAsiaTheme="minorEastAsia"/>
                        <w:szCs w:val="21"/>
                      </w:rPr>
                    </w:pPr>
                    <w:r w:rsidRPr="00D66B6C">
                      <w:rPr>
                        <w:rFonts w:eastAsiaTheme="minorEastAsia"/>
                        <w:szCs w:val="21"/>
                      </w:rPr>
                      <w:t>本公司之联营企业，</w:t>
                    </w:r>
                    <w:r w:rsidRPr="00D66B6C">
                      <w:rPr>
                        <w:rFonts w:eastAsiaTheme="minorEastAsia" w:hint="eastAsia"/>
                        <w:szCs w:val="21"/>
                      </w:rPr>
                      <w:t>间接</w:t>
                    </w:r>
                    <w:r w:rsidRPr="00D66B6C">
                      <w:rPr>
                        <w:rFonts w:eastAsiaTheme="minorEastAsia"/>
                        <w:szCs w:val="21"/>
                      </w:rPr>
                      <w:t>持有其30.00%股权</w:t>
                    </w:r>
                  </w:p>
                </w:tc>
              </w:tr>
            </w:tbl>
            <w:p w14:paraId="44C9EFF5" w14:textId="13C602AA" w:rsidR="00CE6992" w:rsidRDefault="00166E2B">
              <w:pPr>
                <w:tabs>
                  <w:tab w:val="left" w:pos="1134"/>
                </w:tabs>
                <w:rPr>
                  <w:rFonts w:cs="Cambria"/>
                  <w:szCs w:val="21"/>
                </w:rPr>
              </w:pPr>
            </w:p>
          </w:sdtContent>
        </w:sdt>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14:paraId="67C02A9A" w14:textId="77777777" w:rsidR="00D074C7" w:rsidRDefault="00A86B79">
          <w:pPr>
            <w:pStyle w:val="3"/>
            <w:numPr>
              <w:ilvl w:val="0"/>
              <w:numId w:val="87"/>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EndPr/>
          <w:sdtContent>
            <w:p w14:paraId="522F3DF2" w14:textId="3DDB2048" w:rsidR="00D074C7" w:rsidRDefault="00A86B79">
              <w:r>
                <w:fldChar w:fldCharType="begin"/>
              </w:r>
              <w:r w:rsidR="00FB396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FB3966" w14:paraId="3CE949EA" w14:textId="77777777" w:rsidTr="0090234E">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14:paraId="646B22E2" w14:textId="77777777" w:rsidR="00FB3966" w:rsidRDefault="00FB3966" w:rsidP="0090234E">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14:paraId="7D262F16" w14:textId="77777777" w:rsidR="00FB3966" w:rsidRDefault="00FB3966" w:rsidP="0090234E">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TUP_a783e3455e3448cbb8198b1265f2df23"/>
              <w:id w:val="445353833"/>
              <w:lock w:val="sdtLocked"/>
            </w:sdtPr>
            <w:sdtEndPr/>
            <w:sdtContent>
              <w:tr w:rsidR="00FB3966" w14:paraId="6CEE97E1" w14:textId="77777777" w:rsidTr="0090234E">
                <w:trPr>
                  <w:trHeight w:val="267"/>
                </w:trPr>
                <w:sdt>
                  <w:sdtPr>
                    <w:rPr>
                      <w:rFonts w:cs="Cambria"/>
                      <w:szCs w:val="21"/>
                    </w:rPr>
                    <w:alias w:val="本企业的其他关联方情况明细－其他关联方名称"/>
                    <w:tag w:val="_GBC_c5c2285dd71540529dab68f94d95eb1d"/>
                    <w:id w:val="-206564007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14:paraId="5CC577A3" w14:textId="77777777" w:rsidR="00FB3966" w:rsidRDefault="00FB3966" w:rsidP="0090234E">
                        <w:pPr>
                          <w:rPr>
                            <w:rFonts w:cs="Cambria"/>
                            <w:szCs w:val="21"/>
                          </w:rPr>
                        </w:pPr>
                        <w:r>
                          <w:rPr>
                            <w:rFonts w:cs="Cambria"/>
                            <w:szCs w:val="21"/>
                          </w:rPr>
                          <w:t>吴江梅堰三友染料化工有限公司（注1）</w:t>
                        </w:r>
                      </w:p>
                    </w:tc>
                  </w:sdtContent>
                </w:sdt>
                <w:sdt>
                  <w:sdtPr>
                    <w:rPr>
                      <w:rFonts w:cs="Cambria"/>
                      <w:szCs w:val="21"/>
                    </w:rPr>
                    <w:alias w:val="本企业的其他关联方情况明细－其他关联方与本公司关系"/>
                    <w:tag w:val="_GBC_58cfdd73098648d8af76645c4007a3fa"/>
                    <w:id w:val="-17765412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1E8B9C0E" w14:textId="15158967" w:rsidR="00FB3966" w:rsidRDefault="004565F2" w:rsidP="0090234E">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130705153"/>
              <w:lock w:val="sdtLocked"/>
            </w:sdtPr>
            <w:sdtEndPr/>
            <w:sdtContent>
              <w:tr w:rsidR="00FB3966" w14:paraId="46510B2B" w14:textId="77777777" w:rsidTr="0090234E">
                <w:trPr>
                  <w:trHeight w:val="267"/>
                </w:trPr>
                <w:sdt>
                  <w:sdtPr>
                    <w:rPr>
                      <w:rFonts w:cs="Cambria"/>
                      <w:szCs w:val="21"/>
                    </w:rPr>
                    <w:alias w:val="本企业的其他关联方情况明细－其他关联方名称"/>
                    <w:tag w:val="_GBC_c5c2285dd71540529dab68f94d95eb1d"/>
                    <w:id w:val="40565421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14:paraId="184587EE" w14:textId="77777777" w:rsidR="00FB3966" w:rsidRDefault="00FB3966" w:rsidP="0090234E">
                        <w:pPr>
                          <w:rPr>
                            <w:rFonts w:cs="Cambria"/>
                            <w:szCs w:val="21"/>
                          </w:rPr>
                        </w:pPr>
                        <w:r>
                          <w:rPr>
                            <w:rFonts w:cs="Cambria"/>
                            <w:szCs w:val="21"/>
                          </w:rPr>
                          <w:t>江苏兴业实业有限公司（注2）</w:t>
                        </w:r>
                      </w:p>
                    </w:tc>
                  </w:sdtContent>
                </w:sdt>
                <w:sdt>
                  <w:sdtPr>
                    <w:rPr>
                      <w:rFonts w:cs="Cambria"/>
                      <w:szCs w:val="21"/>
                    </w:rPr>
                    <w:alias w:val="本企业的其他关联方情况明细－其他关联方与本公司关系"/>
                    <w:tag w:val="_GBC_58cfdd73098648d8af76645c4007a3fa"/>
                    <w:id w:val="-6860582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3E7C6C3C" w14:textId="4E303A77" w:rsidR="00FB3966" w:rsidRDefault="004565F2" w:rsidP="0090234E">
                        <w:pPr>
                          <w:rPr>
                            <w:rFonts w:cs="Cambria"/>
                            <w:szCs w:val="21"/>
                          </w:rPr>
                        </w:pPr>
                        <w:r>
                          <w:rPr>
                            <w:rFonts w:cs="Cambria"/>
                            <w:szCs w:val="21"/>
                          </w:rPr>
                          <w:t>其他</w:t>
                        </w:r>
                      </w:p>
                    </w:tc>
                  </w:sdtContent>
                </w:sdt>
              </w:tr>
            </w:sdtContent>
          </w:sdt>
        </w:tbl>
        <w:p w14:paraId="60002953" w14:textId="77777777" w:rsidR="00D074C7" w:rsidRDefault="00A86B79" w:rsidP="00B8174E">
          <w:pPr>
            <w:tabs>
              <w:tab w:val="left" w:pos="1134"/>
            </w:tabs>
            <w:spacing w:line="276" w:lineRule="auto"/>
            <w:rPr>
              <w:rFonts w:cs="Cambria"/>
              <w:szCs w:val="21"/>
            </w:rPr>
          </w:pPr>
          <w:r>
            <w:rPr>
              <w:rFonts w:cs="Cambria" w:hint="eastAsia"/>
              <w:szCs w:val="21"/>
            </w:rPr>
            <w:t>其他说明</w:t>
          </w:r>
        </w:p>
        <w:sdt>
          <w:sdtPr>
            <w:rPr>
              <w:rFonts w:cs="Cambria"/>
              <w:sz w:val="21"/>
              <w:szCs w:val="21"/>
            </w:rPr>
            <w:alias w:val="本企业的其他关联方情况的说明"/>
            <w:tag w:val="_GBC_117952daaba845fa964eb3e2e22e8fc5"/>
            <w:id w:val="47661102"/>
            <w:lock w:val="sdtLocked"/>
            <w:placeholder>
              <w:docPart w:val="GBC22222222222222222222222222222"/>
            </w:placeholder>
          </w:sdtPr>
          <w:sdtEndPr/>
          <w:sdtContent>
            <w:p w14:paraId="07E3DB23" w14:textId="77777777" w:rsidR="00FB3966" w:rsidRDefault="00FB3966" w:rsidP="00B8174E">
              <w:pPr>
                <w:pStyle w:val="af8"/>
                <w:spacing w:before="0" w:beforeAutospacing="0" w:after="0" w:afterAutospacing="0" w:line="276" w:lineRule="auto"/>
                <w:ind w:firstLineChars="200" w:firstLine="420"/>
                <w:rPr>
                  <w:rFonts w:ascii="Times New Roman" w:eastAsiaTheme="minorEastAsia" w:hAnsi="Times New Roman" w:cs="Times New Roman"/>
                  <w:kern w:val="2"/>
                  <w:sz w:val="21"/>
                  <w:szCs w:val="21"/>
                </w:rPr>
              </w:pPr>
              <w:r>
                <w:rPr>
                  <w:rFonts w:ascii="Times New Roman" w:eastAsiaTheme="minorEastAsia" w:hAnsi="Times New Roman" w:cs="Times New Roman" w:hint="eastAsia"/>
                  <w:kern w:val="2"/>
                  <w:sz w:val="21"/>
                  <w:szCs w:val="21"/>
                </w:rPr>
                <w:t>注</w:t>
              </w:r>
              <w:r>
                <w:rPr>
                  <w:rFonts w:ascii="Times New Roman" w:eastAsiaTheme="minorEastAsia" w:hAnsi="Times New Roman" w:cs="Times New Roman"/>
                  <w:kern w:val="2"/>
                  <w:sz w:val="21"/>
                  <w:szCs w:val="21"/>
                </w:rPr>
                <w:t>1</w:t>
              </w:r>
              <w:r>
                <w:rPr>
                  <w:rFonts w:ascii="Times New Roman" w:eastAsiaTheme="minorEastAsia" w:hAnsi="Times New Roman" w:cs="Times New Roman" w:hint="eastAsia"/>
                  <w:kern w:val="2"/>
                  <w:sz w:val="21"/>
                  <w:szCs w:val="21"/>
                </w:rPr>
                <w:t>：公司全资子公司响水恒利达科技化工有限公司现任副总经理仲天荣先生妻子毕红芬女士为</w:t>
              </w:r>
              <w:r>
                <w:rPr>
                  <w:rFonts w:eastAsiaTheme="minorEastAsia" w:hint="eastAsia"/>
                  <w:sz w:val="18"/>
                  <w:szCs w:val="18"/>
                </w:rPr>
                <w:t>吴</w:t>
              </w:r>
              <w:r>
                <w:rPr>
                  <w:rFonts w:ascii="Times New Roman" w:eastAsiaTheme="minorEastAsia" w:hAnsi="Times New Roman" w:cs="Times New Roman" w:hint="eastAsia"/>
                  <w:kern w:val="2"/>
                  <w:sz w:val="21"/>
                  <w:szCs w:val="21"/>
                </w:rPr>
                <w:t>江梅堰三友染料化工有限公司的实际控制人。</w:t>
              </w:r>
            </w:p>
            <w:p w14:paraId="013E3AE9" w14:textId="4B5A8BD4" w:rsidR="00D074C7" w:rsidRDefault="00FB3966" w:rsidP="00B8174E">
              <w:pPr>
                <w:tabs>
                  <w:tab w:val="left" w:pos="1134"/>
                </w:tabs>
                <w:spacing w:line="276" w:lineRule="auto"/>
                <w:ind w:firstLineChars="200" w:firstLine="420"/>
                <w:rPr>
                  <w:rFonts w:cs="Cambria"/>
                  <w:szCs w:val="21"/>
                </w:rPr>
              </w:pPr>
              <w:r>
                <w:rPr>
                  <w:rFonts w:eastAsiaTheme="minorEastAsia" w:hint="eastAsia"/>
                  <w:szCs w:val="21"/>
                </w:rPr>
                <w:t>注</w:t>
              </w:r>
              <w:r>
                <w:rPr>
                  <w:rFonts w:eastAsiaTheme="minorEastAsia"/>
                  <w:szCs w:val="21"/>
                </w:rPr>
                <w:t>2</w:t>
              </w:r>
              <w:r>
                <w:rPr>
                  <w:rFonts w:eastAsiaTheme="minorEastAsia" w:hint="eastAsia"/>
                  <w:szCs w:val="21"/>
                </w:rPr>
                <w:t>：兴业实业为本公司的参股公司</w:t>
              </w:r>
              <w:r>
                <w:rPr>
                  <w:rFonts w:eastAsiaTheme="minorEastAsia"/>
                  <w:szCs w:val="21"/>
                </w:rPr>
                <w:t>(</w:t>
              </w:r>
              <w:r>
                <w:rPr>
                  <w:rFonts w:eastAsiaTheme="minorEastAsia" w:hint="eastAsia"/>
                  <w:szCs w:val="21"/>
                </w:rPr>
                <w:t>公司持有其</w:t>
              </w:r>
              <w:r>
                <w:rPr>
                  <w:rFonts w:eastAsiaTheme="minorEastAsia"/>
                  <w:szCs w:val="21"/>
                </w:rPr>
                <w:t xml:space="preserve"> 19%</w:t>
              </w:r>
              <w:r>
                <w:rPr>
                  <w:rFonts w:eastAsiaTheme="minorEastAsia" w:hint="eastAsia"/>
                  <w:szCs w:val="21"/>
                </w:rPr>
                <w:t>的股权</w:t>
              </w:r>
              <w:r>
                <w:rPr>
                  <w:rFonts w:eastAsiaTheme="minorEastAsia"/>
                  <w:szCs w:val="21"/>
                </w:rPr>
                <w:t>)</w:t>
              </w:r>
              <w:r>
                <w:rPr>
                  <w:rFonts w:eastAsiaTheme="minorEastAsia" w:hint="eastAsia"/>
                  <w:szCs w:val="21"/>
                </w:rPr>
                <w:t>，其法定代表人、执行董事沈赟为公司控股股东苏州吴中投资控股有限公司的实际控制人之一，并与其他实际控制人构成一致行动人关系。</w:t>
              </w:r>
            </w:p>
          </w:sdtContent>
        </w:sdt>
        <w:p w14:paraId="4B66A362" w14:textId="77777777" w:rsidR="00D074C7" w:rsidRDefault="00166E2B">
          <w:pPr>
            <w:tabs>
              <w:tab w:val="left" w:pos="1134"/>
            </w:tabs>
            <w:rPr>
              <w:rFonts w:cs="Cambria"/>
              <w:b/>
              <w:szCs w:val="21"/>
            </w:rPr>
          </w:pPr>
        </w:p>
      </w:sdtContent>
    </w:sdt>
    <w:p w14:paraId="3B96BCEC" w14:textId="77777777" w:rsidR="00D074C7" w:rsidRDefault="00A86B79">
      <w:pPr>
        <w:pStyle w:val="3"/>
        <w:numPr>
          <w:ilvl w:val="0"/>
          <w:numId w:val="87"/>
        </w:numPr>
      </w:pPr>
      <w:r>
        <w:rPr>
          <w:rFonts w:hint="eastAsia"/>
        </w:rPr>
        <w:t>关联交易情况</w:t>
      </w:r>
    </w:p>
    <w:p w14:paraId="20DA7244" w14:textId="77777777" w:rsidR="00D074C7" w:rsidRDefault="00A86B79">
      <w:pPr>
        <w:pStyle w:val="4"/>
        <w:numPr>
          <w:ilvl w:val="0"/>
          <w:numId w:val="88"/>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14:paraId="775E6DF2" w14:textId="77777777" w:rsidR="00D074C7" w:rsidRDefault="00A86B79">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EndPr/>
          <w:sdtContent>
            <w:p w14:paraId="650C8E2C" w14:textId="3BB4755E" w:rsidR="00FB3966" w:rsidRDefault="00A86B79" w:rsidP="00FB3966">
              <w:r>
                <w:fldChar w:fldCharType="begin"/>
              </w:r>
              <w:r w:rsidR="00FB3966">
                <w:instrText xml:space="preserve"> MACROBUTTON  SnrToggleCheckbox □适用 </w:instrText>
              </w:r>
              <w:r>
                <w:fldChar w:fldCharType="end"/>
              </w:r>
              <w:r>
                <w:fldChar w:fldCharType="begin"/>
              </w:r>
              <w:r w:rsidR="00FB3966">
                <w:instrText xml:space="preserve"> MACROBUTTON  SnrToggleCheckbox √不适用 </w:instrText>
              </w:r>
              <w:r>
                <w:fldChar w:fldCharType="end"/>
              </w:r>
            </w:p>
          </w:sdtContent>
        </w:sdt>
        <w:p w14:paraId="093F3272" w14:textId="77777777" w:rsidR="00D074C7" w:rsidRDefault="00166E2B"/>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14:paraId="587EE613" w14:textId="77777777" w:rsidR="00D074C7" w:rsidRDefault="00A86B79">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EndPr/>
          <w:sdtContent>
            <w:p w14:paraId="174D5C9E" w14:textId="2987FBE1" w:rsidR="00D074C7" w:rsidRDefault="00A86B79">
              <w:pPr>
                <w:ind w:rightChars="-369" w:right="-775"/>
                <w:rPr>
                  <w:szCs w:val="21"/>
                </w:rPr>
              </w:pPr>
              <w:r>
                <w:rPr>
                  <w:szCs w:val="21"/>
                </w:rPr>
                <w:fldChar w:fldCharType="begin"/>
              </w:r>
              <w:r w:rsidR="00FB3966">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DE6DA97" w14:textId="77777777" w:rsidR="00D074C7" w:rsidRDefault="00A86B79">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15"/>
            <w:gridCol w:w="2122"/>
            <w:gridCol w:w="2177"/>
            <w:gridCol w:w="2179"/>
          </w:tblGrid>
          <w:tr w:rsidR="00FB3966" w14:paraId="7CD023AD" w14:textId="77777777" w:rsidTr="0090234E">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59F596BD" w14:textId="77777777" w:rsidR="00FB3966" w:rsidRDefault="00FB3966" w:rsidP="0090234E">
                <w:pPr>
                  <w:jc w:val="center"/>
                  <w:rPr>
                    <w:rFonts w:cs="Cambria"/>
                    <w:szCs w:val="21"/>
                  </w:rPr>
                </w:pPr>
                <w:r>
                  <w:rPr>
                    <w:rFonts w:cs="Cambria" w:hint="eastAsia"/>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3DA4BD88" w14:textId="77777777" w:rsidR="00FB3966" w:rsidRDefault="00FB3966" w:rsidP="0090234E">
                <w:pPr>
                  <w:jc w:val="center"/>
                  <w:rPr>
                    <w:rFonts w:cs="Cambria"/>
                    <w:szCs w:val="21"/>
                  </w:rPr>
                </w:pPr>
                <w:r>
                  <w:rPr>
                    <w:rFonts w:cs="Cambria" w:hint="eastAsia"/>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14:paraId="7407E152" w14:textId="77777777" w:rsidR="00FB3966" w:rsidRDefault="00FB3966" w:rsidP="0090234E">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14:paraId="6D5BFB9A" w14:textId="77777777" w:rsidR="00FB3966" w:rsidRDefault="00FB3966" w:rsidP="0090234E">
                <w:pPr>
                  <w:jc w:val="center"/>
                  <w:rPr>
                    <w:rFonts w:cs="Cambria"/>
                    <w:szCs w:val="21"/>
                  </w:rPr>
                </w:pPr>
                <w:r>
                  <w:rPr>
                    <w:rFonts w:cs="Cambria" w:hint="eastAsia"/>
                    <w:szCs w:val="21"/>
                  </w:rPr>
                  <w:t>上期发生额</w:t>
                </w:r>
              </w:p>
            </w:tc>
          </w:tr>
          <w:sdt>
            <w:sdtPr>
              <w:rPr>
                <w:szCs w:val="21"/>
              </w:rPr>
              <w:alias w:val="出售商品提供劳务情况明细"/>
              <w:tag w:val="_TUP_c080581d6b634c7bacd27d6542159620"/>
              <w:id w:val="-955094569"/>
              <w:lock w:val="sdtLocked"/>
            </w:sdtPr>
            <w:sdtEndPr/>
            <w:sdtContent>
              <w:tr w:rsidR="00FB3966" w14:paraId="6775810D" w14:textId="77777777" w:rsidTr="0090234E">
                <w:trPr>
                  <w:cantSplit/>
                </w:trPr>
                <w:sdt>
                  <w:sdtPr>
                    <w:rPr>
                      <w:szCs w:val="21"/>
                    </w:rPr>
                    <w:alias w:val="出售商品提供劳务情况明细-关联方"/>
                    <w:tag w:val="_GBC_70680b8582d1439ebdbc2051d6279272"/>
                    <w:id w:val="469863673"/>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14:paraId="57F590DE" w14:textId="77777777" w:rsidR="00FB3966" w:rsidRDefault="00FB3966" w:rsidP="0090234E">
                        <w:pPr>
                          <w:rPr>
                            <w:szCs w:val="21"/>
                          </w:rPr>
                        </w:pPr>
                        <w:r>
                          <w:rPr>
                            <w:szCs w:val="21"/>
                          </w:rPr>
                          <w:t xml:space="preserve">　吴江梅堰三友染料化工有限公司</w:t>
                        </w:r>
                      </w:p>
                    </w:tc>
                  </w:sdtContent>
                </w:sdt>
                <w:sdt>
                  <w:sdtPr>
                    <w:rPr>
                      <w:szCs w:val="21"/>
                    </w:rPr>
                    <w:alias w:val="出售商品提供劳务情况明细-关联交易内容"/>
                    <w:tag w:val="_GBC_8590e29a83874b2a880cb9e2ee001125"/>
                    <w:id w:val="-2006573128"/>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14:paraId="02C37995" w14:textId="77777777" w:rsidR="00FB3966" w:rsidRDefault="00FB3966" w:rsidP="0090234E">
                        <w:pPr>
                          <w:rPr>
                            <w:szCs w:val="21"/>
                          </w:rPr>
                        </w:pPr>
                        <w:r>
                          <w:rPr>
                            <w:szCs w:val="21"/>
                          </w:rPr>
                          <w:t>销售4 氯25等产品</w:t>
                        </w:r>
                      </w:p>
                    </w:tc>
                  </w:sdtContent>
                </w:sdt>
                <w:sdt>
                  <w:sdtPr>
                    <w:rPr>
                      <w:szCs w:val="21"/>
                    </w:rPr>
                    <w:alias w:val="出售商品提供劳务情况明细-发生额"/>
                    <w:tag w:val="_GBC_79f2f092ef694260b2ab261aa97055e6"/>
                    <w:id w:val="821003839"/>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14:paraId="201BEFF2" w14:textId="77777777" w:rsidR="00FB3966" w:rsidRDefault="00FB3966" w:rsidP="0090234E">
                        <w:pPr>
                          <w:jc w:val="right"/>
                          <w:rPr>
                            <w:szCs w:val="21"/>
                          </w:rPr>
                        </w:pPr>
                        <w:r>
                          <w:rPr>
                            <w:szCs w:val="21"/>
                          </w:rPr>
                          <w:t>53,106,624.97</w:t>
                        </w:r>
                      </w:p>
                    </w:tc>
                  </w:sdtContent>
                </w:sdt>
                <w:sdt>
                  <w:sdtPr>
                    <w:rPr>
                      <w:szCs w:val="21"/>
                    </w:rPr>
                    <w:alias w:val="出售商品提供劳务情况明细-发生额"/>
                    <w:tag w:val="_GBC_f6d0bcd7a53342318b1f4f7c324c543b"/>
                    <w:id w:val="1803498653"/>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14:paraId="6AD0CDD6" w14:textId="77777777" w:rsidR="00FB3966" w:rsidRDefault="00FB3966" w:rsidP="0090234E">
                        <w:pPr>
                          <w:jc w:val="right"/>
                          <w:rPr>
                            <w:szCs w:val="21"/>
                          </w:rPr>
                        </w:pPr>
                        <w:r>
                          <w:rPr>
                            <w:rFonts w:hint="eastAsia"/>
                            <w:color w:val="333399"/>
                            <w:szCs w:val="21"/>
                          </w:rPr>
                          <w:t xml:space="preserve">　</w:t>
                        </w:r>
                      </w:p>
                    </w:tc>
                  </w:sdtContent>
                </w:sdt>
              </w:tr>
            </w:sdtContent>
          </w:sdt>
        </w:tbl>
        <w:p w14:paraId="209F6867" w14:textId="77777777" w:rsidR="00FB3966" w:rsidRDefault="00FB3966"/>
        <w:p w14:paraId="21716A53" w14:textId="77777777" w:rsidR="00D074C7" w:rsidRDefault="00A86B79">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ContentLocked"/>
            <w:placeholder>
              <w:docPart w:val="GBC22222222222222222222222222222"/>
            </w:placeholder>
          </w:sdtPr>
          <w:sdtEndPr/>
          <w:sdtContent>
            <w:p w14:paraId="1708B8E3" w14:textId="01433A12" w:rsidR="00D074C7" w:rsidRDefault="00A86B79">
              <w:pPr>
                <w:rPr>
                  <w:rFonts w:cs="Cambria"/>
                  <w:szCs w:val="21"/>
                </w:rPr>
              </w:pPr>
              <w:r>
                <w:rPr>
                  <w:rFonts w:cs="Cambria"/>
                  <w:szCs w:val="21"/>
                </w:rPr>
                <w:fldChar w:fldCharType="begin"/>
              </w:r>
              <w:r w:rsidR="00FB3966">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kern w:val="0"/>
              <w:szCs w:val="24"/>
            </w:rPr>
            <w:alias w:val="购销商品、提供和接受劳务的关联交易说明"/>
            <w:tag w:val="_GBC_2e3d658b1c454acb945f621162cfd0e7"/>
            <w:id w:val="-1205394742"/>
            <w:lock w:val="sdtLocked"/>
            <w:placeholder>
              <w:docPart w:val="GBC22222222222222222222222222222"/>
            </w:placeholder>
          </w:sdtPr>
          <w:sdtEndPr/>
          <w:sdtContent>
            <w:p w14:paraId="5D8ED573" w14:textId="77777777" w:rsidR="00FB3966" w:rsidRDefault="00FB3966" w:rsidP="00B8174E">
              <w:pPr>
                <w:pStyle w:val="afe"/>
                <w:spacing w:line="276" w:lineRule="auto"/>
                <w:ind w:leftChars="0" w:left="0" w:firstLineChars="200" w:firstLine="420"/>
                <w:rPr>
                  <w:rFonts w:ascii="Times New Roman" w:eastAsiaTheme="minorEastAsia" w:hAnsi="Times New Roman"/>
                </w:rPr>
              </w:pPr>
              <w:r>
                <w:rPr>
                  <w:rFonts w:ascii="Times New Roman" w:eastAsiaTheme="minorEastAsia" w:hAnsi="Times New Roman" w:hint="eastAsia"/>
                </w:rPr>
                <w:t>响水恒利达生产的</w:t>
              </w:r>
              <w:r>
                <w:rPr>
                  <w:rFonts w:ascii="Times New Roman" w:eastAsiaTheme="minorEastAsia" w:hAnsi="Times New Roman"/>
                </w:rPr>
                <w:t xml:space="preserve"> 4 </w:t>
              </w:r>
              <w:r>
                <w:rPr>
                  <w:rFonts w:ascii="Times New Roman" w:eastAsiaTheme="minorEastAsia" w:hAnsi="Times New Roman" w:hint="eastAsia"/>
                </w:rPr>
                <w:t>氯</w:t>
              </w:r>
              <w:r>
                <w:rPr>
                  <w:rFonts w:ascii="Times New Roman" w:eastAsiaTheme="minorEastAsia" w:hAnsi="Times New Roman"/>
                </w:rPr>
                <w:t xml:space="preserve"> 25 </w:t>
              </w:r>
              <w:r>
                <w:rPr>
                  <w:rFonts w:ascii="Times New Roman" w:eastAsiaTheme="minorEastAsia" w:hAnsi="Times New Roman" w:hint="eastAsia"/>
                </w:rPr>
                <w:t>是梅堰三友生产色酚</w:t>
              </w:r>
              <w:r>
                <w:rPr>
                  <w:rFonts w:ascii="Times New Roman" w:eastAsiaTheme="minorEastAsia" w:hAnsi="Times New Roman"/>
                </w:rPr>
                <w:t xml:space="preserve"> AS-IRG </w:t>
              </w:r>
              <w:r>
                <w:rPr>
                  <w:rFonts w:ascii="Times New Roman" w:eastAsiaTheme="minorEastAsia" w:hAnsi="Times New Roman" w:hint="eastAsia"/>
                </w:rPr>
                <w:t>的主要原料，涉及本次募集配套资金投资项目，二期项目主要产品即包括色酚</w:t>
              </w:r>
              <w:r>
                <w:rPr>
                  <w:rFonts w:ascii="Times New Roman" w:eastAsiaTheme="minorEastAsia" w:hAnsi="Times New Roman"/>
                </w:rPr>
                <w:t xml:space="preserve"> AS-IRG</w:t>
              </w:r>
              <w:r>
                <w:rPr>
                  <w:rFonts w:ascii="Times New Roman" w:eastAsiaTheme="minorEastAsia" w:hAnsi="Times New Roman" w:hint="eastAsia"/>
                </w:rPr>
                <w:t>。该项目建成投产后，响水恒利达生产的</w:t>
              </w:r>
              <w:r>
                <w:rPr>
                  <w:rFonts w:ascii="Times New Roman" w:eastAsiaTheme="minorEastAsia" w:hAnsi="Times New Roman"/>
                </w:rPr>
                <w:t xml:space="preserve"> 4 </w:t>
              </w:r>
              <w:r>
                <w:rPr>
                  <w:rFonts w:ascii="Times New Roman" w:eastAsiaTheme="minorEastAsia" w:hAnsi="Times New Roman" w:hint="eastAsia"/>
                </w:rPr>
                <w:t>氯</w:t>
              </w:r>
              <w:r>
                <w:rPr>
                  <w:rFonts w:ascii="Times New Roman" w:eastAsiaTheme="minorEastAsia" w:hAnsi="Times New Roman"/>
                </w:rPr>
                <w:t xml:space="preserve"> 25 </w:t>
              </w:r>
              <w:r>
                <w:rPr>
                  <w:rFonts w:ascii="Times New Roman" w:eastAsiaTheme="minorEastAsia" w:hAnsi="Times New Roman" w:hint="eastAsia"/>
                </w:rPr>
                <w:t>产品将转为自行生产色酚</w:t>
              </w:r>
              <w:r>
                <w:rPr>
                  <w:rFonts w:ascii="Times New Roman" w:eastAsiaTheme="minorEastAsia" w:hAnsi="Times New Roman"/>
                </w:rPr>
                <w:t xml:space="preserve"> AS-IRG </w:t>
              </w:r>
              <w:r>
                <w:rPr>
                  <w:rFonts w:ascii="Times New Roman" w:eastAsiaTheme="minorEastAsia" w:hAnsi="Times New Roman" w:hint="eastAsia"/>
                </w:rPr>
                <w:t>的主要原材料，</w:t>
              </w:r>
              <w:r>
                <w:rPr>
                  <w:rFonts w:ascii="Times New Roman" w:eastAsiaTheme="minorEastAsia" w:hAnsi="Times New Roman"/>
                </w:rPr>
                <w:t xml:space="preserve"> </w:t>
              </w:r>
              <w:r>
                <w:rPr>
                  <w:rFonts w:ascii="Times New Roman" w:eastAsiaTheme="minorEastAsia" w:hAnsi="Times New Roman" w:hint="eastAsia"/>
                </w:rPr>
                <w:t>根据《避免同业竞争、减少和规范关联交易协议》，自响水恒利达二期项目中相关重叠产品</w:t>
              </w:r>
              <w:r>
                <w:rPr>
                  <w:rFonts w:ascii="Times New Roman" w:eastAsiaTheme="minorEastAsia" w:hAnsi="Times New Roman"/>
                </w:rPr>
                <w:t>(</w:t>
              </w:r>
              <w:r>
                <w:rPr>
                  <w:rFonts w:ascii="Times New Roman" w:eastAsiaTheme="minorEastAsia" w:hAnsi="Times New Roman" w:hint="eastAsia"/>
                </w:rPr>
                <w:t>指色酚</w:t>
              </w:r>
              <w:r>
                <w:rPr>
                  <w:rFonts w:ascii="Times New Roman" w:eastAsiaTheme="minorEastAsia" w:hAnsi="Times New Roman"/>
                </w:rPr>
                <w:t xml:space="preserve"> AS-IRG </w:t>
              </w:r>
              <w:r>
                <w:rPr>
                  <w:rFonts w:ascii="Times New Roman" w:eastAsiaTheme="minorEastAsia" w:hAnsi="Times New Roman" w:hint="eastAsia"/>
                </w:rPr>
                <w:t>及红色基</w:t>
              </w:r>
              <w:r>
                <w:rPr>
                  <w:rFonts w:ascii="Times New Roman" w:eastAsiaTheme="minorEastAsia" w:hAnsi="Times New Roman"/>
                </w:rPr>
                <w:t xml:space="preserve"> KD)</w:t>
              </w:r>
              <w:r>
                <w:rPr>
                  <w:rFonts w:ascii="Times New Roman" w:eastAsiaTheme="minorEastAsia" w:hAnsi="Times New Roman" w:hint="eastAsia"/>
                </w:rPr>
                <w:t>试生产验收合格之日起，梅堰三友不得再生产、销售相关重叠产品。</w:t>
              </w:r>
              <w:r>
                <w:rPr>
                  <w:rFonts w:ascii="Times New Roman" w:eastAsiaTheme="minorEastAsia" w:hAnsi="Times New Roman"/>
                </w:rPr>
                <w:t xml:space="preserve"> </w:t>
              </w:r>
            </w:p>
            <w:p w14:paraId="4B9F8CCB" w14:textId="77777777" w:rsidR="00FB3966" w:rsidRDefault="00FB3966" w:rsidP="00B8174E">
              <w:pPr>
                <w:pStyle w:val="aff"/>
                <w:tabs>
                  <w:tab w:val="left" w:pos="743"/>
                </w:tabs>
                <w:spacing w:line="276" w:lineRule="auto"/>
                <w:ind w:leftChars="0" w:left="0" w:firstLineChars="200" w:firstLine="420"/>
                <w:rPr>
                  <w:rFonts w:ascii="Times New Roman" w:eastAsiaTheme="minorEastAsia" w:hAnsi="Times New Roman"/>
                  <w:b w:val="0"/>
                  <w:bCs w:val="0"/>
                </w:rPr>
              </w:pPr>
              <w:r>
                <w:rPr>
                  <w:rFonts w:ascii="Times New Roman" w:eastAsiaTheme="minorEastAsia" w:hAnsi="Times New Roman" w:hint="eastAsia"/>
                  <w:b w:val="0"/>
                  <w:bCs w:val="0"/>
                </w:rPr>
                <w:t>报告期内公司全资子供公司响水恒利达科技化工有限公司向梅堰三友销售的</w:t>
              </w:r>
              <w:r>
                <w:rPr>
                  <w:rFonts w:ascii="Times New Roman" w:eastAsiaTheme="minorEastAsia" w:hAnsi="Times New Roman"/>
                  <w:b w:val="0"/>
                  <w:bCs w:val="0"/>
                </w:rPr>
                <w:t xml:space="preserve">4 </w:t>
              </w:r>
              <w:r>
                <w:rPr>
                  <w:rFonts w:ascii="Times New Roman" w:eastAsiaTheme="minorEastAsia" w:hAnsi="Times New Roman" w:hint="eastAsia"/>
                  <w:b w:val="0"/>
                  <w:bCs w:val="0"/>
                </w:rPr>
                <w:t>氯</w:t>
              </w:r>
              <w:r>
                <w:rPr>
                  <w:rFonts w:ascii="Times New Roman" w:eastAsiaTheme="minorEastAsia" w:hAnsi="Times New Roman"/>
                  <w:b w:val="0"/>
                  <w:bCs w:val="0"/>
                </w:rPr>
                <w:t>25</w:t>
              </w:r>
              <w:r>
                <w:rPr>
                  <w:rFonts w:ascii="Times New Roman" w:eastAsiaTheme="minorEastAsia" w:hAnsi="Times New Roman" w:hint="eastAsia"/>
                  <w:b w:val="0"/>
                  <w:bCs w:val="0"/>
                </w:rPr>
                <w:t>的价格为独立第三方的市场价格。</w:t>
              </w:r>
            </w:p>
            <w:p w14:paraId="44A9A1EC" w14:textId="325D7B3F" w:rsidR="00D074C7" w:rsidRDefault="00166E2B" w:rsidP="00D53848">
              <w:pPr>
                <w:ind w:firstLineChars="200" w:firstLine="420"/>
                <w:rPr>
                  <w:rFonts w:cs="Cambria"/>
                  <w:szCs w:val="21"/>
                </w:rPr>
              </w:pPr>
            </w:p>
          </w:sdtContent>
        </w:sdt>
        <w:p w14:paraId="3AB5C32F" w14:textId="77777777" w:rsidR="00D074C7" w:rsidRDefault="00166E2B">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14:paraId="6A0DC3DA" w14:textId="77777777" w:rsidR="00D074C7" w:rsidRDefault="00A86B79">
          <w:pPr>
            <w:pStyle w:val="4"/>
            <w:numPr>
              <w:ilvl w:val="0"/>
              <w:numId w:val="88"/>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14:paraId="2D1F83F9" w14:textId="77777777" w:rsidR="00D074C7" w:rsidRDefault="00A86B79">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ContentLocked"/>
            <w:placeholder>
              <w:docPart w:val="GBC22222222222222222222222222222"/>
            </w:placeholder>
          </w:sdtPr>
          <w:sdtEndPr/>
          <w:sdtContent>
            <w:p w14:paraId="43F7A731" w14:textId="4C1D8221" w:rsidR="00D074C7" w:rsidRDefault="00A86B79" w:rsidP="00FB3966">
              <w:pPr>
                <w:rPr>
                  <w:rFonts w:cs="Cambria"/>
                  <w:szCs w:val="21"/>
                </w:rPr>
              </w:pPr>
              <w:r>
                <w:rPr>
                  <w:rFonts w:cs="Cambria"/>
                  <w:szCs w:val="21"/>
                </w:rPr>
                <w:fldChar w:fldCharType="begin"/>
              </w:r>
              <w:r w:rsidR="00FB3966">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FB3966">
                <w:rPr>
                  <w:rFonts w:cs="Cambria"/>
                  <w:szCs w:val="21"/>
                </w:rPr>
                <w:instrText xml:space="preserve"> MACROBUTTON  SnrToggleCheckbox √不适用 </w:instrText>
              </w:r>
              <w:r>
                <w:rPr>
                  <w:rFonts w:cs="Cambria"/>
                  <w:szCs w:val="21"/>
                </w:rPr>
                <w:fldChar w:fldCharType="end"/>
              </w:r>
            </w:p>
          </w:sdtContent>
        </w:sdt>
        <w:p w14:paraId="0ED5E8B5" w14:textId="77777777" w:rsidR="00D074C7" w:rsidRDefault="00A86B79">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ContentLocked"/>
            <w:placeholder>
              <w:docPart w:val="GBC22222222222222222222222222222"/>
            </w:placeholder>
          </w:sdtPr>
          <w:sdtEndPr/>
          <w:sdtContent>
            <w:p w14:paraId="0C48760A" w14:textId="01EE60C3" w:rsidR="00D074C7" w:rsidRDefault="00A86B79" w:rsidP="00FB3966">
              <w:pPr>
                <w:rPr>
                  <w:rFonts w:cs="Cambria"/>
                  <w:szCs w:val="21"/>
                </w:rPr>
              </w:pPr>
              <w:r>
                <w:rPr>
                  <w:rFonts w:cs="Cambria"/>
                  <w:szCs w:val="21"/>
                </w:rPr>
                <w:fldChar w:fldCharType="begin"/>
              </w:r>
              <w:r w:rsidR="00FB3966">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FB3966">
                <w:rPr>
                  <w:rFonts w:cs="Cambria"/>
                  <w:szCs w:val="21"/>
                </w:rPr>
                <w:instrText xml:space="preserve"> MACROBUTTON  SnrToggleCheckbox √不适用 </w:instrText>
              </w:r>
              <w:r>
                <w:rPr>
                  <w:rFonts w:cs="Cambria"/>
                  <w:szCs w:val="21"/>
                </w:rPr>
                <w:fldChar w:fldCharType="end"/>
              </w:r>
            </w:p>
          </w:sdtContent>
        </w:sdt>
        <w:p w14:paraId="3A5ADEFF" w14:textId="77777777" w:rsidR="00D074C7" w:rsidRDefault="00A86B79">
          <w:pPr>
            <w:rPr>
              <w:rFonts w:cs="Cambria"/>
              <w:bCs/>
              <w:szCs w:val="21"/>
            </w:rPr>
          </w:pPr>
          <w:r>
            <w:rPr>
              <w:rFonts w:hint="eastAsia"/>
              <w:szCs w:val="21"/>
            </w:rPr>
            <w:lastRenderedPageBreak/>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95523461"/>
            <w:lock w:val="sdtContentLocked"/>
            <w:placeholder>
              <w:docPart w:val="GBC22222222222222222222222222222"/>
            </w:placeholder>
          </w:sdtPr>
          <w:sdtEndPr/>
          <w:sdtContent>
            <w:p w14:paraId="77681B71" w14:textId="00CCA76D" w:rsidR="00D074C7" w:rsidRDefault="00A86B79" w:rsidP="00FB3966">
              <w:pPr>
                <w:rPr>
                  <w:rFonts w:cs="Cambria"/>
                  <w:bCs/>
                  <w:szCs w:val="21"/>
                </w:rPr>
              </w:pPr>
              <w:r>
                <w:rPr>
                  <w:rFonts w:cs="Cambria"/>
                  <w:bCs/>
                  <w:szCs w:val="21"/>
                </w:rPr>
                <w:fldChar w:fldCharType="begin"/>
              </w:r>
              <w:r w:rsidR="00FB3966">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FB3966">
                <w:rPr>
                  <w:rFonts w:cs="Cambria"/>
                  <w:bCs/>
                  <w:szCs w:val="21"/>
                </w:rPr>
                <w:instrText xml:space="preserve"> MACROBUTTON  SnrToggleCheckbox √不适用 </w:instrText>
              </w:r>
              <w:r>
                <w:rPr>
                  <w:rFonts w:cs="Cambria"/>
                  <w:bCs/>
                  <w:szCs w:val="21"/>
                </w:rPr>
                <w:fldChar w:fldCharType="end"/>
              </w:r>
            </w:p>
          </w:sdtContent>
        </w:sdt>
        <w:p w14:paraId="6FF1ABD1" w14:textId="77777777" w:rsidR="00D074C7" w:rsidRDefault="00A86B79">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318262587"/>
            <w:lock w:val="sdtContentLocked"/>
            <w:placeholder>
              <w:docPart w:val="GBC22222222222222222222222222222"/>
            </w:placeholder>
          </w:sdtPr>
          <w:sdtEndPr/>
          <w:sdtContent>
            <w:p w14:paraId="73F109C0" w14:textId="4AE2371A" w:rsidR="00D074C7" w:rsidRDefault="00A86B79" w:rsidP="00FB3966">
              <w:pPr>
                <w:rPr>
                  <w:rFonts w:cs="Cambria"/>
                  <w:bCs/>
                  <w:szCs w:val="21"/>
                </w:rPr>
              </w:pPr>
              <w:r>
                <w:rPr>
                  <w:rFonts w:cs="Cambria"/>
                  <w:bCs/>
                  <w:szCs w:val="21"/>
                </w:rPr>
                <w:fldChar w:fldCharType="begin"/>
              </w:r>
              <w:r w:rsidR="00FB3966">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FB3966">
                <w:rPr>
                  <w:rFonts w:cs="Cambria"/>
                  <w:bCs/>
                  <w:szCs w:val="21"/>
                </w:rPr>
                <w:instrText xml:space="preserve"> MACROBUTTON  SnrToggleCheckbox √不适用 </w:instrText>
              </w:r>
              <w:r>
                <w:rPr>
                  <w:rFonts w:cs="Cambria"/>
                  <w:bCs/>
                  <w:szCs w:val="21"/>
                </w:rPr>
                <w:fldChar w:fldCharType="end"/>
              </w:r>
            </w:p>
          </w:sdtContent>
        </w:sdt>
        <w:p w14:paraId="010FF2C1" w14:textId="77777777" w:rsidR="00D074C7" w:rsidRDefault="00166E2B">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EndPr/>
      <w:sdtContent>
        <w:p w14:paraId="5BE08E15" w14:textId="77777777" w:rsidR="00D074C7" w:rsidRDefault="00A86B79">
          <w:pPr>
            <w:pStyle w:val="4"/>
            <w:numPr>
              <w:ilvl w:val="0"/>
              <w:numId w:val="88"/>
            </w:numPr>
            <w:tabs>
              <w:tab w:val="left" w:pos="616"/>
            </w:tabs>
          </w:pPr>
          <w:r>
            <w:rPr>
              <w:rFonts w:hint="eastAsia"/>
            </w:rPr>
            <w:t>关联租赁情况</w:t>
          </w:r>
        </w:p>
        <w:p w14:paraId="50B7AFC5" w14:textId="77777777" w:rsidR="00D074C7" w:rsidRDefault="00A86B79">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EndPr/>
          <w:sdtContent>
            <w:p w14:paraId="31DEEC56" w14:textId="71D8CEAA" w:rsidR="00D074C7" w:rsidRDefault="00A86B79">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01D7BEE" w14:textId="77777777" w:rsidR="00D074C7" w:rsidRDefault="00A86B79">
          <w:pPr>
            <w:jc w:val="right"/>
            <w:rPr>
              <w:szCs w:val="21"/>
            </w:rPr>
          </w:pPr>
          <w:r>
            <w:rPr>
              <w:rFonts w:hint="eastAsia"/>
              <w:szCs w:val="21"/>
            </w:rPr>
            <w:t>单位：</w:t>
          </w:r>
          <w:sdt>
            <w:sdtPr>
              <w:rPr>
                <w:rFonts w:hint="eastAsia"/>
                <w:szCs w:val="21"/>
              </w:rPr>
              <w:alias w:val="单位：关联租赁情况"/>
              <w:tag w:val="_GBC_d95d648c603a49478a4e0e7a1274bc6b"/>
              <w:id w:val="-631052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589073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75"/>
            <w:gridCol w:w="1983"/>
            <w:gridCol w:w="2462"/>
            <w:gridCol w:w="2673"/>
          </w:tblGrid>
          <w:tr w:rsidR="00E74B70" w14:paraId="6E9344B9" w14:textId="77777777" w:rsidTr="0090234E">
            <w:trPr>
              <w:trHeight w:val="338"/>
            </w:trPr>
            <w:tc>
              <w:tcPr>
                <w:tcW w:w="998" w:type="pct"/>
                <w:tcBorders>
                  <w:top w:val="single" w:sz="4" w:space="0" w:color="auto"/>
                  <w:left w:val="single" w:sz="4" w:space="0" w:color="auto"/>
                  <w:right w:val="single" w:sz="4" w:space="0" w:color="auto"/>
                </w:tcBorders>
                <w:shd w:val="clear" w:color="auto" w:fill="auto"/>
                <w:vAlign w:val="center"/>
              </w:tcPr>
              <w:p w14:paraId="0C32E47C" w14:textId="77777777" w:rsidR="00E74B70" w:rsidRDefault="00E74B70" w:rsidP="0090234E">
                <w:pPr>
                  <w:jc w:val="center"/>
                  <w:rPr>
                    <w:szCs w:val="21"/>
                  </w:rPr>
                </w:pPr>
                <w:r>
                  <w:rPr>
                    <w:rFonts w:hint="eastAsia"/>
                    <w:szCs w:val="21"/>
                  </w:rPr>
                  <w:t>承租方名称</w:t>
                </w:r>
              </w:p>
            </w:tc>
            <w:tc>
              <w:tcPr>
                <w:tcW w:w="1115" w:type="pct"/>
                <w:tcBorders>
                  <w:top w:val="single" w:sz="4" w:space="0" w:color="auto"/>
                  <w:left w:val="single" w:sz="4" w:space="0" w:color="auto"/>
                  <w:right w:val="single" w:sz="4" w:space="0" w:color="auto"/>
                </w:tcBorders>
                <w:shd w:val="clear" w:color="auto" w:fill="auto"/>
                <w:vAlign w:val="center"/>
              </w:tcPr>
              <w:p w14:paraId="17741495" w14:textId="77777777" w:rsidR="00E74B70" w:rsidRDefault="00E74B70" w:rsidP="0090234E">
                <w:pPr>
                  <w:jc w:val="center"/>
                  <w:rPr>
                    <w:szCs w:val="21"/>
                  </w:rPr>
                </w:pPr>
                <w:r>
                  <w:rPr>
                    <w:rFonts w:hint="eastAsia"/>
                    <w:szCs w:val="21"/>
                  </w:rPr>
                  <w:t>租赁资产种类</w:t>
                </w:r>
              </w:p>
            </w:tc>
            <w:tc>
              <w:tcPr>
                <w:tcW w:w="1384" w:type="pct"/>
                <w:tcBorders>
                  <w:top w:val="single" w:sz="4" w:space="0" w:color="auto"/>
                  <w:left w:val="single" w:sz="4" w:space="0" w:color="auto"/>
                  <w:right w:val="single" w:sz="4" w:space="0" w:color="auto"/>
                </w:tcBorders>
                <w:shd w:val="clear" w:color="auto" w:fill="auto"/>
                <w:vAlign w:val="center"/>
              </w:tcPr>
              <w:p w14:paraId="5B46600F" w14:textId="77777777" w:rsidR="00E74B70" w:rsidRDefault="00E74B70" w:rsidP="0090234E">
                <w:pPr>
                  <w:jc w:val="center"/>
                  <w:rPr>
                    <w:szCs w:val="21"/>
                  </w:rPr>
                </w:pPr>
                <w:r>
                  <w:rPr>
                    <w:rFonts w:hint="eastAsia"/>
                    <w:szCs w:val="21"/>
                  </w:rPr>
                  <w:t>本期确认的租赁收入</w:t>
                </w:r>
              </w:p>
            </w:tc>
            <w:tc>
              <w:tcPr>
                <w:tcW w:w="1503" w:type="pct"/>
                <w:tcBorders>
                  <w:top w:val="single" w:sz="4" w:space="0" w:color="auto"/>
                  <w:left w:val="single" w:sz="4" w:space="0" w:color="auto"/>
                  <w:right w:val="single" w:sz="4" w:space="0" w:color="auto"/>
                </w:tcBorders>
                <w:shd w:val="clear" w:color="auto" w:fill="auto"/>
                <w:vAlign w:val="center"/>
              </w:tcPr>
              <w:p w14:paraId="35E007AD" w14:textId="77777777" w:rsidR="00E74B70" w:rsidRDefault="00E74B70" w:rsidP="0090234E">
                <w:pPr>
                  <w:jc w:val="center"/>
                  <w:rPr>
                    <w:szCs w:val="21"/>
                  </w:rPr>
                </w:pPr>
                <w:r>
                  <w:rPr>
                    <w:rFonts w:hint="eastAsia"/>
                    <w:szCs w:val="21"/>
                  </w:rPr>
                  <w:t>上期确认的租赁收入</w:t>
                </w:r>
              </w:p>
            </w:tc>
          </w:tr>
          <w:sdt>
            <w:sdtPr>
              <w:rPr>
                <w:szCs w:val="21"/>
              </w:rPr>
              <w:alias w:val="关联租赁情况"/>
              <w:tag w:val="_TUP_0737c0b729354e1aa40e6636ee6d6f9b"/>
              <w:id w:val="-1922016782"/>
              <w:lock w:val="sdtLocked"/>
            </w:sdtPr>
            <w:sdtEndPr/>
            <w:sdtContent>
              <w:tr w:rsidR="00E74B70" w14:paraId="378CEE68" w14:textId="77777777" w:rsidTr="0090234E">
                <w:sdt>
                  <w:sdtPr>
                    <w:rPr>
                      <w:szCs w:val="21"/>
                    </w:rPr>
                    <w:alias w:val="关联承租方名称"/>
                    <w:tag w:val="_GBC_5bed741857ff4bf1baba9d2caeb2195f"/>
                    <w:id w:val="30083871"/>
                    <w:lock w:val="sdtLocked"/>
                  </w:sdtPr>
                  <w:sdtEndPr/>
                  <w:sdtContent>
                    <w:tc>
                      <w:tcPr>
                        <w:tcW w:w="998" w:type="pct"/>
                        <w:tcBorders>
                          <w:top w:val="single" w:sz="4" w:space="0" w:color="auto"/>
                          <w:left w:val="single" w:sz="4" w:space="0" w:color="auto"/>
                          <w:bottom w:val="single" w:sz="4" w:space="0" w:color="auto"/>
                          <w:right w:val="single" w:sz="4" w:space="0" w:color="auto"/>
                        </w:tcBorders>
                      </w:tcPr>
                      <w:p w14:paraId="22C054FC" w14:textId="77777777" w:rsidR="00E74B70" w:rsidRDefault="00E74B70" w:rsidP="0090234E">
                        <w:pPr>
                          <w:rPr>
                            <w:szCs w:val="21"/>
                          </w:rPr>
                        </w:pPr>
                        <w:r>
                          <w:rPr>
                            <w:szCs w:val="21"/>
                          </w:rPr>
                          <w:t>苏州吴中投资控股有限公司</w:t>
                        </w:r>
                      </w:p>
                    </w:tc>
                  </w:sdtContent>
                </w:sdt>
                <w:sdt>
                  <w:sdtPr>
                    <w:rPr>
                      <w:szCs w:val="21"/>
                    </w:rPr>
                    <w:alias w:val="关联租赁资产情况"/>
                    <w:tag w:val="_GBC_b66fb8ea5e57428599508ecdac6e55a1"/>
                    <w:id w:val="12272293"/>
                    <w:lock w:val="sdtLocked"/>
                  </w:sdtPr>
                  <w:sdtEndPr/>
                  <w:sdtContent>
                    <w:tc>
                      <w:tcPr>
                        <w:tcW w:w="1115" w:type="pct"/>
                        <w:tcBorders>
                          <w:top w:val="single" w:sz="4" w:space="0" w:color="auto"/>
                          <w:left w:val="single" w:sz="4" w:space="0" w:color="auto"/>
                          <w:bottom w:val="single" w:sz="4" w:space="0" w:color="auto"/>
                          <w:right w:val="single" w:sz="4" w:space="0" w:color="auto"/>
                        </w:tcBorders>
                      </w:tcPr>
                      <w:p w14:paraId="4789110D" w14:textId="77777777" w:rsidR="00E74B70" w:rsidRDefault="00E74B70" w:rsidP="0090234E">
                        <w:pPr>
                          <w:rPr>
                            <w:szCs w:val="21"/>
                          </w:rPr>
                        </w:pPr>
                        <w:r>
                          <w:rPr>
                            <w:szCs w:val="21"/>
                          </w:rPr>
                          <w:t>东方大道988号19楼</w:t>
                        </w:r>
                      </w:p>
                    </w:tc>
                  </w:sdtContent>
                </w:sdt>
                <w:sdt>
                  <w:sdtPr>
                    <w:rPr>
                      <w:szCs w:val="21"/>
                    </w:rPr>
                    <w:alias w:val="关联租赁收益"/>
                    <w:tag w:val="_GBC_5b370a0fc208460cbc0f1e8a8301caa6"/>
                    <w:id w:val="-180359406"/>
                    <w:lock w:val="sdtLocked"/>
                  </w:sdtPr>
                  <w:sdtEndPr/>
                  <w:sdtContent>
                    <w:tc>
                      <w:tcPr>
                        <w:tcW w:w="1384" w:type="pct"/>
                        <w:tcBorders>
                          <w:top w:val="single" w:sz="4" w:space="0" w:color="auto"/>
                          <w:left w:val="single" w:sz="4" w:space="0" w:color="auto"/>
                          <w:bottom w:val="single" w:sz="4" w:space="0" w:color="auto"/>
                          <w:right w:val="single" w:sz="4" w:space="0" w:color="auto"/>
                        </w:tcBorders>
                      </w:tcPr>
                      <w:p w14:paraId="706000D4" w14:textId="77777777" w:rsidR="00E74B70" w:rsidRDefault="00E74B70" w:rsidP="0090234E">
                        <w:pPr>
                          <w:jc w:val="right"/>
                          <w:rPr>
                            <w:szCs w:val="21"/>
                          </w:rPr>
                        </w:pPr>
                        <w:r>
                          <w:rPr>
                            <w:szCs w:val="21"/>
                          </w:rPr>
                          <w:t>156,558.20</w:t>
                        </w:r>
                      </w:p>
                    </w:tc>
                  </w:sdtContent>
                </w:sdt>
                <w:sdt>
                  <w:sdtPr>
                    <w:rPr>
                      <w:szCs w:val="21"/>
                    </w:rPr>
                    <w:alias w:val="关联租赁收益"/>
                    <w:tag w:val="_GBC_4a6f809cad3545239486bf59dcd36bbc"/>
                    <w:id w:val="-381946570"/>
                    <w:lock w:val="sdtLocked"/>
                  </w:sdtPr>
                  <w:sdtEndPr/>
                  <w:sdtContent>
                    <w:tc>
                      <w:tcPr>
                        <w:tcW w:w="1503" w:type="pct"/>
                        <w:tcBorders>
                          <w:top w:val="single" w:sz="4" w:space="0" w:color="auto"/>
                          <w:left w:val="single" w:sz="4" w:space="0" w:color="auto"/>
                          <w:bottom w:val="single" w:sz="4" w:space="0" w:color="auto"/>
                          <w:right w:val="single" w:sz="4" w:space="0" w:color="auto"/>
                        </w:tcBorders>
                      </w:tcPr>
                      <w:p w14:paraId="2E0CAE71" w14:textId="77777777" w:rsidR="00E74B70" w:rsidRDefault="00E74B70" w:rsidP="0090234E">
                        <w:pPr>
                          <w:jc w:val="right"/>
                          <w:rPr>
                            <w:szCs w:val="21"/>
                          </w:rPr>
                        </w:pPr>
                        <w:r>
                          <w:rPr>
                            <w:szCs w:val="21"/>
                          </w:rPr>
                          <w:t>164,720.00</w:t>
                        </w:r>
                      </w:p>
                    </w:tc>
                  </w:sdtContent>
                </w:sdt>
              </w:tr>
            </w:sdtContent>
          </w:sdt>
        </w:tbl>
        <w:p w14:paraId="5475D839" w14:textId="77777777" w:rsidR="00D074C7" w:rsidRDefault="00A86B79">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EndPr/>
          <w:sdtContent>
            <w:p w14:paraId="61016479" w14:textId="1409B350" w:rsidR="00D074C7" w:rsidRDefault="00A86B79" w:rsidP="00E74B70">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p w14:paraId="0D785CD6" w14:textId="77777777" w:rsidR="00D074C7" w:rsidRDefault="00A86B79">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EndPr/>
          <w:sdtContent>
            <w:p w14:paraId="3544C906" w14:textId="61E135CE" w:rsidR="00D074C7" w:rsidRDefault="00A86B79" w:rsidP="00E74B70">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p w14:paraId="2AE0ADDE" w14:textId="77777777" w:rsidR="00D074C7" w:rsidRDefault="00166E2B"/>
      </w:sdtContent>
    </w:sdt>
    <w:sdt>
      <w:sdtPr>
        <w:rPr>
          <w:rFonts w:ascii="宋体" w:hAnsi="宋体" w:cs="Arial" w:hint="eastAsia"/>
          <w:b w:val="0"/>
          <w:bCs w:val="0"/>
          <w:kern w:val="0"/>
          <w:szCs w:val="21"/>
        </w:rPr>
        <w:alias w:val="模块:关联担保情况"/>
        <w:tag w:val="_SEC_efa05712c0bd499d89e4752caaaebdd6"/>
        <w:id w:val="1392770044"/>
        <w:lock w:val="sdtLocked"/>
        <w:placeholder>
          <w:docPart w:val="GBC22222222222222222222222222222"/>
        </w:placeholder>
      </w:sdtPr>
      <w:sdtEndPr>
        <w:rPr>
          <w:rFonts w:ascii="Cambria" w:eastAsiaTheme="minorEastAsia" w:hAnsi="Cambria" w:cs="Cambria" w:hint="default"/>
          <w:sz w:val="20"/>
          <w:szCs w:val="20"/>
        </w:rPr>
      </w:sdtEndPr>
      <w:sdtContent>
        <w:p w14:paraId="087AEA74" w14:textId="77777777" w:rsidR="00D074C7" w:rsidRDefault="00A86B79">
          <w:pPr>
            <w:pStyle w:val="4"/>
            <w:numPr>
              <w:ilvl w:val="0"/>
              <w:numId w:val="88"/>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14:paraId="6E811E95" w14:textId="77777777" w:rsidR="00D074C7" w:rsidRDefault="00A86B79">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EndPr/>
          <w:sdtContent>
            <w:p w14:paraId="6A7F2E0A" w14:textId="1479A234" w:rsidR="00D074C7" w:rsidRDefault="00A86B79">
              <w:r>
                <w:fldChar w:fldCharType="begin"/>
              </w:r>
              <w:r w:rsidR="00E74B7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1635D6" w14:textId="77777777" w:rsidR="00D074C7" w:rsidRDefault="00A86B79">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6"/>
            <w:gridCol w:w="1656"/>
            <w:gridCol w:w="1800"/>
            <w:gridCol w:w="1791"/>
            <w:gridCol w:w="2070"/>
          </w:tblGrid>
          <w:tr w:rsidR="00E74B70" w14:paraId="6D626FAB" w14:textId="77777777" w:rsidTr="00E74B70">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222B3998" w14:textId="77777777" w:rsidR="00E74B70" w:rsidRDefault="00E74B70" w:rsidP="0090234E">
                <w:pPr>
                  <w:jc w:val="center"/>
                  <w:rPr>
                    <w:rFonts w:cs="Cambria"/>
                  </w:rPr>
                </w:pPr>
                <w:r>
                  <w:rPr>
                    <w:rFonts w:cs="Cambria" w:hint="eastAsia"/>
                  </w:rPr>
                  <w:t>被担保方</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F4D4B0A" w14:textId="77777777" w:rsidR="00E74B70" w:rsidRDefault="00E74B70" w:rsidP="0090234E">
                <w:pPr>
                  <w:jc w:val="center"/>
                  <w:rPr>
                    <w:rFonts w:cs="Cambria"/>
                  </w:rPr>
                </w:pPr>
                <w:r>
                  <w:rPr>
                    <w:rFonts w:cs="Cambria" w:hint="eastAsia"/>
                  </w:rPr>
                  <w:t>担保金额</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0344C223" w14:textId="77777777" w:rsidR="00E74B70" w:rsidRDefault="00E74B70" w:rsidP="0090234E">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7FD863CC" w14:textId="77777777" w:rsidR="00E74B70" w:rsidRDefault="00E74B70" w:rsidP="0090234E">
                <w:pPr>
                  <w:jc w:val="center"/>
                  <w:rPr>
                    <w:rFonts w:cs="Cambria"/>
                  </w:rPr>
                </w:pPr>
                <w:r>
                  <w:rPr>
                    <w:rFonts w:cs="Cambria" w:hint="eastAsia"/>
                  </w:rPr>
                  <w:t>担保到期日</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2B7973F6" w14:textId="77777777" w:rsidR="00E74B70" w:rsidRDefault="00E74B70" w:rsidP="0090234E">
                <w:pPr>
                  <w:jc w:val="center"/>
                  <w:rPr>
                    <w:rFonts w:cs="Cambria"/>
                  </w:rPr>
                </w:pPr>
                <w:r>
                  <w:rPr>
                    <w:rFonts w:cs="Cambria" w:hint="eastAsia"/>
                  </w:rPr>
                  <w:t>担保是否已经履行完毕</w:t>
                </w:r>
              </w:p>
            </w:tc>
          </w:tr>
          <w:sdt>
            <w:sdtPr>
              <w:rPr>
                <w:rFonts w:cs="Cambria"/>
              </w:rPr>
              <w:alias w:val="本公司作为担保方的关联担保情况明细"/>
              <w:tag w:val="_TUP_bf275a4319db4fad8fa8f501d7d71b04"/>
              <w:id w:val="621430290"/>
              <w:lock w:val="sdtLocked"/>
            </w:sdtPr>
            <w:sdtEndPr/>
            <w:sdtContent>
              <w:tr w:rsidR="00E74B70" w14:paraId="6C1DDD66" w14:textId="77777777" w:rsidTr="00E74B70">
                <w:sdt>
                  <w:sdtPr>
                    <w:rPr>
                      <w:rFonts w:cs="Cambria"/>
                    </w:rPr>
                    <w:alias w:val="本公司作为担保方的关联担保情况明细-被担保方"/>
                    <w:tag w:val="_GBC_277df19694094975bcb0889c9610bcef"/>
                    <w:id w:val="-974607741"/>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7462E203" w14:textId="77777777" w:rsidR="00E74B70" w:rsidRDefault="00E74B70" w:rsidP="0090234E">
                        <w:pPr>
                          <w:rPr>
                            <w:rFonts w:cs="Cambria"/>
                          </w:rPr>
                        </w:pPr>
                        <w:r>
                          <w:rPr>
                            <w:rFonts w:cs="Cambria"/>
                          </w:rPr>
                          <w:t>苏州兴瑞贵金属材料有限公司</w:t>
                        </w:r>
                      </w:p>
                    </w:tc>
                  </w:sdtContent>
                </w:sdt>
                <w:sdt>
                  <w:sdtPr>
                    <w:rPr>
                      <w:rFonts w:cs="Cambria"/>
                    </w:rPr>
                    <w:alias w:val="本公司作为担保方的关联担保情况明细-担保金额"/>
                    <w:tag w:val="_GBC_7db3dc3ca3ee47af9ed8fd9c6a8d7d9b"/>
                    <w:id w:val="-911538734"/>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108586B4" w14:textId="77777777" w:rsidR="00E74B70" w:rsidRDefault="00E74B70" w:rsidP="0090234E">
                        <w:pPr>
                          <w:jc w:val="right"/>
                          <w:rPr>
                            <w:rFonts w:cs="Cambria"/>
                          </w:rPr>
                        </w:pPr>
                        <w:r>
                          <w:rPr>
                            <w:rFonts w:cs="Cambria"/>
                          </w:rPr>
                          <w:t>16,000,000.00</w:t>
                        </w:r>
                      </w:p>
                    </w:tc>
                  </w:sdtContent>
                </w:sdt>
                <w:sdt>
                  <w:sdtPr>
                    <w:rPr>
                      <w:rFonts w:cs="Cambria"/>
                    </w:rPr>
                    <w:alias w:val="本公司作为担保方的关联担保情况明细-担保起始日"/>
                    <w:tag w:val="_GBC_eae4101e8c4e4dff92c600d5c6cd2dab"/>
                    <w:id w:val="-1910074301"/>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6D8D535F" w14:textId="77777777" w:rsidR="00E74B70" w:rsidRDefault="00E74B70" w:rsidP="0090234E">
                        <w:pPr>
                          <w:rPr>
                            <w:rFonts w:cs="Cambria"/>
                          </w:rPr>
                        </w:pPr>
                        <w:r>
                          <w:rPr>
                            <w:rFonts w:cs="Cambria"/>
                          </w:rPr>
                          <w:t>2016.09.09</w:t>
                        </w:r>
                      </w:p>
                    </w:tc>
                  </w:sdtContent>
                </w:sdt>
                <w:sdt>
                  <w:sdtPr>
                    <w:rPr>
                      <w:rFonts w:cs="Cambria"/>
                    </w:rPr>
                    <w:alias w:val="本公司作为担保方的关联担保情况明细-担保到期日"/>
                    <w:tag w:val="_GBC_0726af6fdbdb4a26a400797759f6c4b0"/>
                    <w:id w:val="499014270"/>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61C45540" w14:textId="77777777" w:rsidR="00E74B70" w:rsidRDefault="00E74B70" w:rsidP="0090234E">
                        <w:pPr>
                          <w:rPr>
                            <w:rFonts w:cs="Cambria"/>
                          </w:rPr>
                        </w:pPr>
                        <w:r>
                          <w:rPr>
                            <w:rFonts w:cs="Cambria"/>
                          </w:rPr>
                          <w:t>2017.07.07</w:t>
                        </w:r>
                      </w:p>
                    </w:tc>
                  </w:sdtContent>
                </w:sdt>
                <w:sdt>
                  <w:sdtPr>
                    <w:rPr>
                      <w:rFonts w:cs="Cambria"/>
                    </w:rPr>
                    <w:alias w:val="本公司作为担保方的关联担保情况明细-担保是否已经履行完毕"/>
                    <w:tag w:val="_GBC_70748b9f40494d41a4708a6b900ecc0d"/>
                    <w:id w:val="-645657790"/>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44076E43"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905021614"/>
              <w:lock w:val="sdtLocked"/>
            </w:sdtPr>
            <w:sdtEndPr/>
            <w:sdtContent>
              <w:tr w:rsidR="00E74B70" w14:paraId="3105D4C0" w14:textId="77777777" w:rsidTr="00E74B70">
                <w:sdt>
                  <w:sdtPr>
                    <w:rPr>
                      <w:rFonts w:cs="Cambria"/>
                    </w:rPr>
                    <w:alias w:val="本公司作为担保方的关联担保情况明细-被担保方"/>
                    <w:tag w:val="_GBC_277df19694094975bcb0889c9610bcef"/>
                    <w:id w:val="1980114329"/>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50C382D2" w14:textId="77777777" w:rsidR="00E74B70" w:rsidRDefault="00E74B70" w:rsidP="0090234E">
                        <w:pPr>
                          <w:rPr>
                            <w:rFonts w:cs="Cambria"/>
                          </w:rPr>
                        </w:pPr>
                        <w:r>
                          <w:rPr>
                            <w:rFonts w:cs="Cambria"/>
                          </w:rPr>
                          <w:t>苏州兴瑞贵金属材料有限公司</w:t>
                        </w:r>
                      </w:p>
                    </w:tc>
                  </w:sdtContent>
                </w:sdt>
                <w:sdt>
                  <w:sdtPr>
                    <w:rPr>
                      <w:rFonts w:cs="Cambria"/>
                    </w:rPr>
                    <w:alias w:val="本公司作为担保方的关联担保情况明细-担保金额"/>
                    <w:tag w:val="_GBC_7db3dc3ca3ee47af9ed8fd9c6a8d7d9b"/>
                    <w:id w:val="-1072966603"/>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777E9A5D" w14:textId="77777777" w:rsidR="00E74B70" w:rsidRDefault="00E74B70" w:rsidP="0090234E">
                        <w:pPr>
                          <w:jc w:val="right"/>
                          <w:rPr>
                            <w:rFonts w:cs="Cambria"/>
                          </w:rPr>
                        </w:pPr>
                        <w:r>
                          <w:rPr>
                            <w:rFonts w:cs="Cambria"/>
                          </w:rPr>
                          <w:t>9,000,000.00</w:t>
                        </w:r>
                      </w:p>
                    </w:tc>
                  </w:sdtContent>
                </w:sdt>
                <w:sdt>
                  <w:sdtPr>
                    <w:rPr>
                      <w:rFonts w:cs="Cambria"/>
                    </w:rPr>
                    <w:alias w:val="本公司作为担保方的关联担保情况明细-担保起始日"/>
                    <w:tag w:val="_GBC_eae4101e8c4e4dff92c600d5c6cd2dab"/>
                    <w:id w:val="1469555556"/>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4EF4C716" w14:textId="77777777" w:rsidR="00E74B70" w:rsidRDefault="00E74B70" w:rsidP="0090234E">
                        <w:pPr>
                          <w:rPr>
                            <w:rFonts w:cs="Cambria"/>
                          </w:rPr>
                        </w:pPr>
                        <w:r>
                          <w:rPr>
                            <w:rFonts w:cs="Cambria"/>
                          </w:rPr>
                          <w:t>2016.12.23</w:t>
                        </w:r>
                      </w:p>
                    </w:tc>
                  </w:sdtContent>
                </w:sdt>
                <w:sdt>
                  <w:sdtPr>
                    <w:rPr>
                      <w:rFonts w:cs="Cambria"/>
                    </w:rPr>
                    <w:alias w:val="本公司作为担保方的关联担保情况明细-担保到期日"/>
                    <w:tag w:val="_GBC_0726af6fdbdb4a26a400797759f6c4b0"/>
                    <w:id w:val="-1669854193"/>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F868703" w14:textId="77777777" w:rsidR="00E74B70" w:rsidRDefault="00E74B70" w:rsidP="0090234E">
                        <w:pPr>
                          <w:rPr>
                            <w:rFonts w:cs="Cambria"/>
                          </w:rPr>
                        </w:pPr>
                        <w:r>
                          <w:rPr>
                            <w:rFonts w:cs="Cambria"/>
                          </w:rPr>
                          <w:t>2017.10.22</w:t>
                        </w:r>
                      </w:p>
                    </w:tc>
                  </w:sdtContent>
                </w:sdt>
                <w:sdt>
                  <w:sdtPr>
                    <w:rPr>
                      <w:rFonts w:cs="Cambria"/>
                    </w:rPr>
                    <w:alias w:val="本公司作为担保方的关联担保情况明细-担保是否已经履行完毕"/>
                    <w:tag w:val="_GBC_70748b9f40494d41a4708a6b900ecc0d"/>
                    <w:id w:val="-595870535"/>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06F646C6"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457054184"/>
              <w:lock w:val="sdtLocked"/>
            </w:sdtPr>
            <w:sdtEndPr/>
            <w:sdtContent>
              <w:tr w:rsidR="00E74B70" w14:paraId="61422689" w14:textId="77777777" w:rsidTr="00E74B70">
                <w:sdt>
                  <w:sdtPr>
                    <w:rPr>
                      <w:rFonts w:cs="Cambria"/>
                    </w:rPr>
                    <w:alias w:val="本公司作为担保方的关联担保情况明细-被担保方"/>
                    <w:tag w:val="_GBC_277df19694094975bcb0889c9610bcef"/>
                    <w:id w:val="870180895"/>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47BF93C7" w14:textId="77777777" w:rsidR="00E74B70" w:rsidRDefault="00E74B70" w:rsidP="0090234E">
                        <w:pPr>
                          <w:rPr>
                            <w:rFonts w:cs="Cambria"/>
                          </w:rPr>
                        </w:pPr>
                        <w:r>
                          <w:rPr>
                            <w:rFonts w:cs="Cambria"/>
                          </w:rPr>
                          <w:t>苏州兴瑞贵金属材料有限公司</w:t>
                        </w:r>
                      </w:p>
                    </w:tc>
                  </w:sdtContent>
                </w:sdt>
                <w:sdt>
                  <w:sdtPr>
                    <w:rPr>
                      <w:rFonts w:cs="Cambria"/>
                    </w:rPr>
                    <w:alias w:val="本公司作为担保方的关联担保情况明细-担保金额"/>
                    <w:tag w:val="_GBC_7db3dc3ca3ee47af9ed8fd9c6a8d7d9b"/>
                    <w:id w:val="1516031627"/>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1B9524D1" w14:textId="77777777" w:rsidR="00E74B70" w:rsidRDefault="00E74B70" w:rsidP="0090234E">
                        <w:pPr>
                          <w:jc w:val="right"/>
                          <w:rPr>
                            <w:rFonts w:cs="Cambria"/>
                          </w:rPr>
                        </w:pPr>
                        <w:r>
                          <w:rPr>
                            <w:rFonts w:cs="Cambria"/>
                          </w:rPr>
                          <w:t>25,000,000.00</w:t>
                        </w:r>
                      </w:p>
                    </w:tc>
                  </w:sdtContent>
                </w:sdt>
                <w:sdt>
                  <w:sdtPr>
                    <w:rPr>
                      <w:rFonts w:cs="Cambria"/>
                    </w:rPr>
                    <w:alias w:val="本公司作为担保方的关联担保情况明细-担保起始日"/>
                    <w:tag w:val="_GBC_eae4101e8c4e4dff92c600d5c6cd2dab"/>
                    <w:id w:val="523764579"/>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43B23281" w14:textId="77777777" w:rsidR="00E74B70" w:rsidRDefault="00E74B70" w:rsidP="0090234E">
                        <w:pPr>
                          <w:rPr>
                            <w:rFonts w:cs="Cambria"/>
                          </w:rPr>
                        </w:pPr>
                        <w:r>
                          <w:rPr>
                            <w:rFonts w:cs="Cambria"/>
                          </w:rPr>
                          <w:t>2016.09.13</w:t>
                        </w:r>
                      </w:p>
                    </w:tc>
                  </w:sdtContent>
                </w:sdt>
                <w:sdt>
                  <w:sdtPr>
                    <w:rPr>
                      <w:rFonts w:cs="Cambria"/>
                    </w:rPr>
                    <w:alias w:val="本公司作为担保方的关联担保情况明细-担保到期日"/>
                    <w:tag w:val="_GBC_0726af6fdbdb4a26a400797759f6c4b0"/>
                    <w:id w:val="805740899"/>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26484AC4" w14:textId="77777777" w:rsidR="00E74B70" w:rsidRDefault="00E74B70" w:rsidP="0090234E">
                        <w:pPr>
                          <w:rPr>
                            <w:rFonts w:cs="Cambria"/>
                          </w:rPr>
                        </w:pPr>
                        <w:r>
                          <w:rPr>
                            <w:rFonts w:cs="Cambria"/>
                          </w:rPr>
                          <w:t>2017.09.13</w:t>
                        </w:r>
                      </w:p>
                    </w:tc>
                  </w:sdtContent>
                </w:sdt>
                <w:sdt>
                  <w:sdtPr>
                    <w:rPr>
                      <w:rFonts w:cs="Cambria"/>
                    </w:rPr>
                    <w:alias w:val="本公司作为担保方的关联担保情况明细-担保是否已经履行完毕"/>
                    <w:tag w:val="_GBC_70748b9f40494d41a4708a6b900ecc0d"/>
                    <w:id w:val="-1416393120"/>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3E691B1E"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48102729"/>
              <w:lock w:val="sdtLocked"/>
            </w:sdtPr>
            <w:sdtEndPr/>
            <w:sdtContent>
              <w:tr w:rsidR="00E74B70" w14:paraId="7B77773A" w14:textId="77777777" w:rsidTr="00E74B70">
                <w:sdt>
                  <w:sdtPr>
                    <w:rPr>
                      <w:rFonts w:cs="Cambria"/>
                    </w:rPr>
                    <w:alias w:val="本公司作为担保方的关联担保情况明细-被担保方"/>
                    <w:tag w:val="_GBC_277df19694094975bcb0889c9610bcef"/>
                    <w:id w:val="-557088954"/>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41CD5167" w14:textId="77777777" w:rsidR="00E74B70" w:rsidRDefault="00E74B70" w:rsidP="0090234E">
                        <w:pPr>
                          <w:rPr>
                            <w:rFonts w:cs="Cambria"/>
                          </w:rPr>
                        </w:pPr>
                        <w:r>
                          <w:rPr>
                            <w:rFonts w:cs="Cambria"/>
                          </w:rPr>
                          <w:t>苏州兴瑞贵金属材料有限公司</w:t>
                        </w:r>
                      </w:p>
                    </w:tc>
                  </w:sdtContent>
                </w:sdt>
                <w:sdt>
                  <w:sdtPr>
                    <w:rPr>
                      <w:rFonts w:cs="Cambria"/>
                    </w:rPr>
                    <w:alias w:val="本公司作为担保方的关联担保情况明细-担保金额"/>
                    <w:tag w:val="_GBC_7db3dc3ca3ee47af9ed8fd9c6a8d7d9b"/>
                    <w:id w:val="-267235461"/>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7CB8AB04" w14:textId="77777777" w:rsidR="00E74B70" w:rsidRDefault="00E74B70" w:rsidP="0090234E">
                        <w:pPr>
                          <w:jc w:val="right"/>
                          <w:rPr>
                            <w:rFonts w:cs="Cambria"/>
                          </w:rPr>
                        </w:pPr>
                        <w:r>
                          <w:rPr>
                            <w:rFonts w:cs="Cambria"/>
                          </w:rPr>
                          <w:t>20,000,000.00</w:t>
                        </w:r>
                      </w:p>
                    </w:tc>
                  </w:sdtContent>
                </w:sdt>
                <w:sdt>
                  <w:sdtPr>
                    <w:rPr>
                      <w:rFonts w:cs="Cambria"/>
                    </w:rPr>
                    <w:alias w:val="本公司作为担保方的关联担保情况明细-担保起始日"/>
                    <w:tag w:val="_GBC_eae4101e8c4e4dff92c600d5c6cd2dab"/>
                    <w:id w:val="1923981517"/>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5385A70C" w14:textId="77777777" w:rsidR="00E74B70" w:rsidRDefault="00E74B70" w:rsidP="0090234E">
                        <w:pPr>
                          <w:rPr>
                            <w:rFonts w:cs="Cambria"/>
                          </w:rPr>
                        </w:pPr>
                        <w:r>
                          <w:rPr>
                            <w:rFonts w:cs="Cambria"/>
                          </w:rPr>
                          <w:t>2016.05.27</w:t>
                        </w:r>
                      </w:p>
                    </w:tc>
                  </w:sdtContent>
                </w:sdt>
                <w:sdt>
                  <w:sdtPr>
                    <w:rPr>
                      <w:rFonts w:cs="Cambria"/>
                    </w:rPr>
                    <w:alias w:val="本公司作为担保方的关联担保情况明细-担保到期日"/>
                    <w:tag w:val="_GBC_0726af6fdbdb4a26a400797759f6c4b0"/>
                    <w:id w:val="1261802983"/>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49665518" w14:textId="77777777" w:rsidR="00E74B70" w:rsidRDefault="00E74B70" w:rsidP="0090234E">
                        <w:pPr>
                          <w:rPr>
                            <w:rFonts w:cs="Cambria"/>
                          </w:rPr>
                        </w:pPr>
                        <w:r>
                          <w:rPr>
                            <w:rFonts w:cs="Cambria"/>
                          </w:rPr>
                          <w:t>2017.05.26</w:t>
                        </w:r>
                      </w:p>
                    </w:tc>
                  </w:sdtContent>
                </w:sdt>
                <w:sdt>
                  <w:sdtPr>
                    <w:rPr>
                      <w:rFonts w:cs="Cambria"/>
                    </w:rPr>
                    <w:alias w:val="本公司作为担保方的关联担保情况明细-担保是否已经履行完毕"/>
                    <w:tag w:val="_GBC_70748b9f40494d41a4708a6b900ecc0d"/>
                    <w:id w:val="258037691"/>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75DB5C79"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588080672"/>
              <w:lock w:val="sdtLocked"/>
            </w:sdtPr>
            <w:sdtEndPr/>
            <w:sdtContent>
              <w:tr w:rsidR="00E74B70" w14:paraId="1587A544" w14:textId="77777777" w:rsidTr="00E74B70">
                <w:sdt>
                  <w:sdtPr>
                    <w:rPr>
                      <w:rFonts w:cs="Cambria"/>
                    </w:rPr>
                    <w:alias w:val="本公司作为担保方的关联担保情况明细-被担保方"/>
                    <w:tag w:val="_GBC_277df19694094975bcb0889c9610bcef"/>
                    <w:id w:val="880909487"/>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3125F437" w14:textId="77777777" w:rsidR="00E74B70" w:rsidRDefault="00E74B70" w:rsidP="0090234E">
                        <w:pPr>
                          <w:rPr>
                            <w:rFonts w:cs="Cambria"/>
                          </w:rPr>
                        </w:pPr>
                        <w:r>
                          <w:rPr>
                            <w:rFonts w:cs="Cambria"/>
                          </w:rPr>
                          <w:t>苏州兴瑞贵金属材料有限公司</w:t>
                        </w:r>
                      </w:p>
                    </w:tc>
                  </w:sdtContent>
                </w:sdt>
                <w:sdt>
                  <w:sdtPr>
                    <w:rPr>
                      <w:rFonts w:cs="Cambria"/>
                    </w:rPr>
                    <w:alias w:val="本公司作为担保方的关联担保情况明细-担保金额"/>
                    <w:tag w:val="_GBC_7db3dc3ca3ee47af9ed8fd9c6a8d7d9b"/>
                    <w:id w:val="1022057774"/>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1816BD78" w14:textId="77777777" w:rsidR="00E74B70" w:rsidRDefault="00E74B70" w:rsidP="0090234E">
                        <w:pPr>
                          <w:jc w:val="right"/>
                          <w:rPr>
                            <w:rFonts w:cs="Cambria"/>
                          </w:rPr>
                        </w:pPr>
                        <w:r>
                          <w:rPr>
                            <w:rFonts w:cs="Cambria"/>
                          </w:rPr>
                          <w:t>25,000,000.00</w:t>
                        </w:r>
                      </w:p>
                    </w:tc>
                  </w:sdtContent>
                </w:sdt>
                <w:sdt>
                  <w:sdtPr>
                    <w:rPr>
                      <w:rFonts w:cs="Cambria"/>
                    </w:rPr>
                    <w:alias w:val="本公司作为担保方的关联担保情况明细-担保起始日"/>
                    <w:tag w:val="_GBC_eae4101e8c4e4dff92c600d5c6cd2dab"/>
                    <w:id w:val="105771505"/>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3B6F761E" w14:textId="77777777" w:rsidR="00E74B70" w:rsidRDefault="00E74B70" w:rsidP="0090234E">
                        <w:pPr>
                          <w:rPr>
                            <w:rFonts w:cs="Cambria"/>
                          </w:rPr>
                        </w:pPr>
                        <w:r>
                          <w:rPr>
                            <w:rFonts w:cs="Cambria"/>
                          </w:rPr>
                          <w:t>2016.06.01</w:t>
                        </w:r>
                      </w:p>
                    </w:tc>
                  </w:sdtContent>
                </w:sdt>
                <w:sdt>
                  <w:sdtPr>
                    <w:rPr>
                      <w:rFonts w:cs="Cambria"/>
                    </w:rPr>
                    <w:alias w:val="本公司作为担保方的关联担保情况明细-担保到期日"/>
                    <w:tag w:val="_GBC_0726af6fdbdb4a26a400797759f6c4b0"/>
                    <w:id w:val="271450600"/>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3E13285A" w14:textId="77777777" w:rsidR="00E74B70" w:rsidRDefault="00E74B70" w:rsidP="0090234E">
                        <w:pPr>
                          <w:rPr>
                            <w:rFonts w:cs="Cambria"/>
                          </w:rPr>
                        </w:pPr>
                        <w:r>
                          <w:rPr>
                            <w:rFonts w:cs="Cambria"/>
                          </w:rPr>
                          <w:t>2017.05.31</w:t>
                        </w:r>
                      </w:p>
                    </w:tc>
                  </w:sdtContent>
                </w:sdt>
                <w:sdt>
                  <w:sdtPr>
                    <w:rPr>
                      <w:rFonts w:cs="Cambria"/>
                    </w:rPr>
                    <w:alias w:val="本公司作为担保方的关联担保情况明细-担保是否已经履行完毕"/>
                    <w:tag w:val="_GBC_70748b9f40494d41a4708a6b900ecc0d"/>
                    <w:id w:val="1904563827"/>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7FFFDB29"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855838040"/>
              <w:lock w:val="sdtLocked"/>
            </w:sdtPr>
            <w:sdtEndPr/>
            <w:sdtContent>
              <w:tr w:rsidR="00E74B70" w14:paraId="0A04FCE8" w14:textId="77777777" w:rsidTr="00E74B70">
                <w:sdt>
                  <w:sdtPr>
                    <w:rPr>
                      <w:rFonts w:cs="Cambria"/>
                    </w:rPr>
                    <w:alias w:val="本公司作为担保方的关联担保情况明细-被担保方"/>
                    <w:tag w:val="_GBC_277df19694094975bcb0889c9610bcef"/>
                    <w:id w:val="-1723749302"/>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0FDBCE70"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366987436"/>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7E8B6305" w14:textId="77777777" w:rsidR="00E74B70" w:rsidRDefault="00E74B70" w:rsidP="0090234E">
                        <w:pPr>
                          <w:jc w:val="right"/>
                          <w:rPr>
                            <w:rFonts w:cs="Cambria"/>
                          </w:rPr>
                        </w:pPr>
                        <w:r>
                          <w:rPr>
                            <w:rFonts w:cs="Cambria"/>
                          </w:rPr>
                          <w:t>30,000,000.00</w:t>
                        </w:r>
                      </w:p>
                    </w:tc>
                  </w:sdtContent>
                </w:sdt>
                <w:sdt>
                  <w:sdtPr>
                    <w:rPr>
                      <w:rFonts w:cs="Cambria"/>
                    </w:rPr>
                    <w:alias w:val="本公司作为担保方的关联担保情况明细-担保起始日"/>
                    <w:tag w:val="_GBC_eae4101e8c4e4dff92c600d5c6cd2dab"/>
                    <w:id w:val="-263923231"/>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4462A9D5" w14:textId="77777777" w:rsidR="00E74B70" w:rsidRDefault="00E74B70" w:rsidP="0090234E">
                        <w:pPr>
                          <w:rPr>
                            <w:rFonts w:cs="Cambria"/>
                          </w:rPr>
                        </w:pPr>
                        <w:r>
                          <w:rPr>
                            <w:rFonts w:cs="Cambria"/>
                          </w:rPr>
                          <w:t>2016.12.06</w:t>
                        </w:r>
                      </w:p>
                    </w:tc>
                  </w:sdtContent>
                </w:sdt>
                <w:sdt>
                  <w:sdtPr>
                    <w:rPr>
                      <w:rFonts w:cs="Cambria"/>
                    </w:rPr>
                    <w:alias w:val="本公司作为担保方的关联担保情况明细-担保到期日"/>
                    <w:tag w:val="_GBC_0726af6fdbdb4a26a400797759f6c4b0"/>
                    <w:id w:val="-60403448"/>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81A2354" w14:textId="77777777" w:rsidR="00E74B70" w:rsidRDefault="00E74B70" w:rsidP="0090234E">
                        <w:pPr>
                          <w:rPr>
                            <w:rFonts w:cs="Cambria"/>
                          </w:rPr>
                        </w:pPr>
                        <w:r>
                          <w:rPr>
                            <w:rFonts w:cs="Cambria"/>
                          </w:rPr>
                          <w:t>2017.10.04</w:t>
                        </w:r>
                      </w:p>
                    </w:tc>
                  </w:sdtContent>
                </w:sdt>
                <w:sdt>
                  <w:sdtPr>
                    <w:rPr>
                      <w:rFonts w:cs="Cambria"/>
                    </w:rPr>
                    <w:alias w:val="本公司作为担保方的关联担保情况明细-担保是否已经履行完毕"/>
                    <w:tag w:val="_GBC_70748b9f40494d41a4708a6b900ecc0d"/>
                    <w:id w:val="-356037856"/>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3DCA03EA"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339686801"/>
              <w:lock w:val="sdtLocked"/>
            </w:sdtPr>
            <w:sdtEndPr/>
            <w:sdtContent>
              <w:tr w:rsidR="00E74B70" w14:paraId="61804C72" w14:textId="77777777" w:rsidTr="00E74B70">
                <w:sdt>
                  <w:sdtPr>
                    <w:rPr>
                      <w:rFonts w:cs="Cambria"/>
                    </w:rPr>
                    <w:alias w:val="本公司作为担保方的关联担保情况明细-被担保方"/>
                    <w:tag w:val="_GBC_277df19694094975bcb0889c9610bcef"/>
                    <w:id w:val="-1273784655"/>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7C66FC09"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1494600127"/>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15DFE879" w14:textId="77777777" w:rsidR="00E74B70" w:rsidRDefault="00E74B70" w:rsidP="0090234E">
                        <w:pPr>
                          <w:jc w:val="right"/>
                          <w:rPr>
                            <w:rFonts w:cs="Cambria"/>
                          </w:rPr>
                        </w:pPr>
                        <w:r>
                          <w:rPr>
                            <w:rFonts w:cs="Cambria"/>
                          </w:rPr>
                          <w:t>30,000,000.00</w:t>
                        </w:r>
                      </w:p>
                    </w:tc>
                  </w:sdtContent>
                </w:sdt>
                <w:sdt>
                  <w:sdtPr>
                    <w:rPr>
                      <w:rFonts w:cs="Cambria"/>
                    </w:rPr>
                    <w:alias w:val="本公司作为担保方的关联担保情况明细-担保起始日"/>
                    <w:tag w:val="_GBC_eae4101e8c4e4dff92c600d5c6cd2dab"/>
                    <w:id w:val="-61105169"/>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49E61F88" w14:textId="77777777" w:rsidR="00E74B70" w:rsidRDefault="00E74B70" w:rsidP="0090234E">
                        <w:pPr>
                          <w:rPr>
                            <w:rFonts w:cs="Cambria"/>
                          </w:rPr>
                        </w:pPr>
                        <w:r>
                          <w:rPr>
                            <w:rFonts w:cs="Cambria"/>
                          </w:rPr>
                          <w:t>2016.08.30</w:t>
                        </w:r>
                      </w:p>
                    </w:tc>
                  </w:sdtContent>
                </w:sdt>
                <w:sdt>
                  <w:sdtPr>
                    <w:rPr>
                      <w:rFonts w:cs="Cambria"/>
                    </w:rPr>
                    <w:alias w:val="本公司作为担保方的关联担保情况明细-担保到期日"/>
                    <w:tag w:val="_GBC_0726af6fdbdb4a26a400797759f6c4b0"/>
                    <w:id w:val="1848359346"/>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C547961" w14:textId="77777777" w:rsidR="00E74B70" w:rsidRDefault="00E74B70" w:rsidP="0090234E">
                        <w:pPr>
                          <w:rPr>
                            <w:rFonts w:cs="Cambria"/>
                          </w:rPr>
                        </w:pPr>
                        <w:r>
                          <w:rPr>
                            <w:rFonts w:cs="Cambria"/>
                          </w:rPr>
                          <w:t>2017.06.29</w:t>
                        </w:r>
                      </w:p>
                    </w:tc>
                  </w:sdtContent>
                </w:sdt>
                <w:sdt>
                  <w:sdtPr>
                    <w:rPr>
                      <w:rFonts w:cs="Cambria"/>
                    </w:rPr>
                    <w:alias w:val="本公司作为担保方的关联担保情况明细-担保是否已经履行完毕"/>
                    <w:tag w:val="_GBC_70748b9f40494d41a4708a6b900ecc0d"/>
                    <w:id w:val="1003856814"/>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6FC130F6"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117437632"/>
              <w:lock w:val="sdtLocked"/>
            </w:sdtPr>
            <w:sdtEndPr/>
            <w:sdtContent>
              <w:tr w:rsidR="00E74B70" w14:paraId="5F03F92F" w14:textId="77777777" w:rsidTr="00E74B70">
                <w:sdt>
                  <w:sdtPr>
                    <w:rPr>
                      <w:rFonts w:cs="Cambria"/>
                    </w:rPr>
                    <w:alias w:val="本公司作为担保方的关联担保情况明细-被担保方"/>
                    <w:tag w:val="_GBC_277df19694094975bcb0889c9610bcef"/>
                    <w:id w:val="-429894922"/>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12018DA7"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117606651"/>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60A40A25" w14:textId="77777777" w:rsidR="00E74B70" w:rsidRDefault="00E74B70" w:rsidP="0090234E">
                        <w:pPr>
                          <w:jc w:val="right"/>
                          <w:rPr>
                            <w:rFonts w:cs="Cambria"/>
                          </w:rPr>
                        </w:pPr>
                        <w:r>
                          <w:rPr>
                            <w:rFonts w:cs="Cambria"/>
                          </w:rPr>
                          <w:t>40,000,000.00</w:t>
                        </w:r>
                      </w:p>
                    </w:tc>
                  </w:sdtContent>
                </w:sdt>
                <w:sdt>
                  <w:sdtPr>
                    <w:rPr>
                      <w:rFonts w:cs="Cambria"/>
                    </w:rPr>
                    <w:alias w:val="本公司作为担保方的关联担保情况明细-担保起始日"/>
                    <w:tag w:val="_GBC_eae4101e8c4e4dff92c600d5c6cd2dab"/>
                    <w:id w:val="1627660292"/>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10261C6A" w14:textId="77777777" w:rsidR="00E74B70" w:rsidRDefault="00E74B70" w:rsidP="0090234E">
                        <w:pPr>
                          <w:rPr>
                            <w:rFonts w:cs="Cambria"/>
                          </w:rPr>
                        </w:pPr>
                        <w:r>
                          <w:rPr>
                            <w:rFonts w:cs="Cambria"/>
                          </w:rPr>
                          <w:t>2016.12.21</w:t>
                        </w:r>
                      </w:p>
                    </w:tc>
                  </w:sdtContent>
                </w:sdt>
                <w:sdt>
                  <w:sdtPr>
                    <w:rPr>
                      <w:rFonts w:cs="Cambria"/>
                    </w:rPr>
                    <w:alias w:val="本公司作为担保方的关联担保情况明细-担保到期日"/>
                    <w:tag w:val="_GBC_0726af6fdbdb4a26a400797759f6c4b0"/>
                    <w:id w:val="1980879141"/>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211CC25C" w14:textId="77777777" w:rsidR="00E74B70" w:rsidRDefault="00E74B70" w:rsidP="0090234E">
                        <w:pPr>
                          <w:rPr>
                            <w:rFonts w:cs="Cambria"/>
                          </w:rPr>
                        </w:pPr>
                        <w:r>
                          <w:rPr>
                            <w:rFonts w:cs="Cambria"/>
                          </w:rPr>
                          <w:t>2017.10.20</w:t>
                        </w:r>
                      </w:p>
                    </w:tc>
                  </w:sdtContent>
                </w:sdt>
                <w:sdt>
                  <w:sdtPr>
                    <w:rPr>
                      <w:rFonts w:cs="Cambria"/>
                    </w:rPr>
                    <w:alias w:val="本公司作为担保方的关联担保情况明细-担保是否已经履行完毕"/>
                    <w:tag w:val="_GBC_70748b9f40494d41a4708a6b900ecc0d"/>
                    <w:id w:val="-534582875"/>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67591192"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999460587"/>
              <w:lock w:val="sdtLocked"/>
            </w:sdtPr>
            <w:sdtEndPr/>
            <w:sdtContent>
              <w:tr w:rsidR="00E74B70" w14:paraId="7339E0E5" w14:textId="77777777" w:rsidTr="00E74B70">
                <w:sdt>
                  <w:sdtPr>
                    <w:rPr>
                      <w:rFonts w:cs="Cambria"/>
                    </w:rPr>
                    <w:alias w:val="本公司作为担保方的关联担保情况明细-被担保方"/>
                    <w:tag w:val="_GBC_277df19694094975bcb0889c9610bcef"/>
                    <w:id w:val="-1970279489"/>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367B7689"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1490910139"/>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397F4647" w14:textId="77777777" w:rsidR="00E74B70" w:rsidRDefault="00E74B70" w:rsidP="0090234E">
                        <w:pPr>
                          <w:jc w:val="right"/>
                          <w:rPr>
                            <w:rFonts w:cs="Cambria"/>
                          </w:rPr>
                        </w:pPr>
                        <w:r>
                          <w:rPr>
                            <w:rFonts w:cs="Cambria"/>
                          </w:rPr>
                          <w:t>25,000,000.00</w:t>
                        </w:r>
                      </w:p>
                    </w:tc>
                  </w:sdtContent>
                </w:sdt>
                <w:sdt>
                  <w:sdtPr>
                    <w:rPr>
                      <w:rFonts w:cs="Cambria"/>
                    </w:rPr>
                    <w:alias w:val="本公司作为担保方的关联担保情况明细-担保起始日"/>
                    <w:tag w:val="_GBC_eae4101e8c4e4dff92c600d5c6cd2dab"/>
                    <w:id w:val="534623622"/>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62B7E9D5" w14:textId="77777777" w:rsidR="00E74B70" w:rsidRDefault="00E74B70" w:rsidP="0090234E">
                        <w:pPr>
                          <w:rPr>
                            <w:rFonts w:cs="Cambria"/>
                          </w:rPr>
                        </w:pPr>
                        <w:r>
                          <w:rPr>
                            <w:rFonts w:cs="Cambria"/>
                          </w:rPr>
                          <w:t>2016.05.18</w:t>
                        </w:r>
                      </w:p>
                    </w:tc>
                  </w:sdtContent>
                </w:sdt>
                <w:sdt>
                  <w:sdtPr>
                    <w:rPr>
                      <w:rFonts w:cs="Cambria"/>
                    </w:rPr>
                    <w:alias w:val="本公司作为担保方的关联担保情况明细-担保到期日"/>
                    <w:tag w:val="_GBC_0726af6fdbdb4a26a400797759f6c4b0"/>
                    <w:id w:val="686254564"/>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44927AA1" w14:textId="77777777" w:rsidR="00E74B70" w:rsidRDefault="00E74B70" w:rsidP="0090234E">
                        <w:pPr>
                          <w:rPr>
                            <w:rFonts w:cs="Cambria"/>
                          </w:rPr>
                        </w:pPr>
                        <w:r>
                          <w:rPr>
                            <w:rFonts w:cs="Cambria"/>
                          </w:rPr>
                          <w:t>2017.05.17</w:t>
                        </w:r>
                      </w:p>
                    </w:tc>
                  </w:sdtContent>
                </w:sdt>
                <w:sdt>
                  <w:sdtPr>
                    <w:rPr>
                      <w:rFonts w:cs="Cambria"/>
                    </w:rPr>
                    <w:alias w:val="本公司作为担保方的关联担保情况明细-担保是否已经履行完毕"/>
                    <w:tag w:val="_GBC_70748b9f40494d41a4708a6b900ecc0d"/>
                    <w:id w:val="-1368128594"/>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42773BB2"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705243122"/>
              <w:lock w:val="sdtLocked"/>
            </w:sdtPr>
            <w:sdtEndPr/>
            <w:sdtContent>
              <w:tr w:rsidR="00E74B70" w14:paraId="2B503EBD" w14:textId="77777777" w:rsidTr="00E74B70">
                <w:sdt>
                  <w:sdtPr>
                    <w:rPr>
                      <w:rFonts w:cs="Cambria"/>
                    </w:rPr>
                    <w:alias w:val="本公司作为担保方的关联担保情况明细-被担保方"/>
                    <w:tag w:val="_GBC_277df19694094975bcb0889c9610bcef"/>
                    <w:id w:val="-2039428663"/>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0E75AB1A"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1658920844"/>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5331CC4D" w14:textId="77777777" w:rsidR="00E74B70" w:rsidRDefault="00E74B70" w:rsidP="0090234E">
                        <w:pPr>
                          <w:jc w:val="right"/>
                          <w:rPr>
                            <w:rFonts w:cs="Cambria"/>
                          </w:rPr>
                        </w:pPr>
                        <w:r>
                          <w:rPr>
                            <w:rFonts w:cs="Cambria"/>
                          </w:rPr>
                          <w:t>48,000,000.00</w:t>
                        </w:r>
                      </w:p>
                    </w:tc>
                  </w:sdtContent>
                </w:sdt>
                <w:sdt>
                  <w:sdtPr>
                    <w:rPr>
                      <w:rFonts w:cs="Cambria"/>
                    </w:rPr>
                    <w:alias w:val="本公司作为担保方的关联担保情况明细-担保起始日"/>
                    <w:tag w:val="_GBC_eae4101e8c4e4dff92c600d5c6cd2dab"/>
                    <w:id w:val="597061905"/>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3877873B" w14:textId="77777777" w:rsidR="00E74B70" w:rsidRDefault="00E74B70" w:rsidP="0090234E">
                        <w:pPr>
                          <w:rPr>
                            <w:rFonts w:cs="Cambria"/>
                          </w:rPr>
                        </w:pPr>
                        <w:r>
                          <w:rPr>
                            <w:rFonts w:cs="Cambria"/>
                          </w:rPr>
                          <w:t>2016.04.14</w:t>
                        </w:r>
                      </w:p>
                    </w:tc>
                  </w:sdtContent>
                </w:sdt>
                <w:sdt>
                  <w:sdtPr>
                    <w:rPr>
                      <w:rFonts w:cs="Cambria"/>
                    </w:rPr>
                    <w:alias w:val="本公司作为担保方的关联担保情况明细-担保到期日"/>
                    <w:tag w:val="_GBC_0726af6fdbdb4a26a400797759f6c4b0"/>
                    <w:id w:val="-395209315"/>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5C8BB36E" w14:textId="77777777" w:rsidR="00E74B70" w:rsidRDefault="00E74B70" w:rsidP="0090234E">
                        <w:pPr>
                          <w:rPr>
                            <w:rFonts w:cs="Cambria"/>
                          </w:rPr>
                        </w:pPr>
                        <w:r>
                          <w:rPr>
                            <w:rFonts w:cs="Cambria"/>
                          </w:rPr>
                          <w:t>2017.03.17</w:t>
                        </w:r>
                      </w:p>
                    </w:tc>
                  </w:sdtContent>
                </w:sdt>
                <w:sdt>
                  <w:sdtPr>
                    <w:rPr>
                      <w:rFonts w:cs="Cambria"/>
                    </w:rPr>
                    <w:alias w:val="本公司作为担保方的关联担保情况明细-担保是否已经履行完毕"/>
                    <w:tag w:val="_GBC_70748b9f40494d41a4708a6b900ecc0d"/>
                    <w:id w:val="264346207"/>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766F6A5C"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965654845"/>
              <w:lock w:val="sdtLocked"/>
            </w:sdtPr>
            <w:sdtEndPr/>
            <w:sdtContent>
              <w:tr w:rsidR="00E74B70" w14:paraId="04B19337" w14:textId="77777777" w:rsidTr="00E74B70">
                <w:sdt>
                  <w:sdtPr>
                    <w:rPr>
                      <w:rFonts w:cs="Cambria"/>
                    </w:rPr>
                    <w:alias w:val="本公司作为担保方的关联担保情况明细-被担保方"/>
                    <w:tag w:val="_GBC_277df19694094975bcb0889c9610bcef"/>
                    <w:id w:val="2001764602"/>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4083A11E"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1243450913"/>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14C8C82E" w14:textId="77777777" w:rsidR="00E74B70" w:rsidRDefault="00E74B70" w:rsidP="0090234E">
                        <w:pPr>
                          <w:jc w:val="right"/>
                          <w:rPr>
                            <w:rFonts w:cs="Cambria"/>
                          </w:rPr>
                        </w:pPr>
                        <w:r>
                          <w:rPr>
                            <w:rFonts w:cs="Cambria"/>
                          </w:rPr>
                          <w:t>30,000,000.00</w:t>
                        </w:r>
                      </w:p>
                    </w:tc>
                  </w:sdtContent>
                </w:sdt>
                <w:sdt>
                  <w:sdtPr>
                    <w:rPr>
                      <w:rFonts w:cs="Cambria"/>
                    </w:rPr>
                    <w:alias w:val="本公司作为担保方的关联担保情况明细-担保起始日"/>
                    <w:tag w:val="_GBC_eae4101e8c4e4dff92c600d5c6cd2dab"/>
                    <w:id w:val="-439221551"/>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75B43CBD" w14:textId="77777777" w:rsidR="00E74B70" w:rsidRDefault="00E74B70" w:rsidP="0090234E">
                        <w:pPr>
                          <w:rPr>
                            <w:rFonts w:cs="Cambria"/>
                          </w:rPr>
                        </w:pPr>
                        <w:r>
                          <w:rPr>
                            <w:rFonts w:cs="Cambria"/>
                          </w:rPr>
                          <w:t>2016.08.03</w:t>
                        </w:r>
                      </w:p>
                    </w:tc>
                  </w:sdtContent>
                </w:sdt>
                <w:sdt>
                  <w:sdtPr>
                    <w:rPr>
                      <w:rFonts w:cs="Cambria"/>
                    </w:rPr>
                    <w:alias w:val="本公司作为担保方的关联担保情况明细-担保到期日"/>
                    <w:tag w:val="_GBC_0726af6fdbdb4a26a400797759f6c4b0"/>
                    <w:id w:val="1451125051"/>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E8B0910" w14:textId="77777777" w:rsidR="00E74B70" w:rsidRDefault="00E74B70" w:rsidP="0090234E">
                        <w:pPr>
                          <w:rPr>
                            <w:rFonts w:cs="Cambria"/>
                          </w:rPr>
                        </w:pPr>
                        <w:r>
                          <w:rPr>
                            <w:rFonts w:cs="Cambria"/>
                          </w:rPr>
                          <w:t>2017.08.03</w:t>
                        </w:r>
                      </w:p>
                    </w:tc>
                  </w:sdtContent>
                </w:sdt>
                <w:sdt>
                  <w:sdtPr>
                    <w:rPr>
                      <w:rFonts w:cs="Cambria"/>
                    </w:rPr>
                    <w:alias w:val="本公司作为担保方的关联担保情况明细-担保是否已经履行完毕"/>
                    <w:tag w:val="_GBC_70748b9f40494d41a4708a6b900ecc0d"/>
                    <w:id w:val="1404797028"/>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56E75B97"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604192682"/>
              <w:lock w:val="sdtLocked"/>
            </w:sdtPr>
            <w:sdtEndPr/>
            <w:sdtContent>
              <w:tr w:rsidR="00E74B70" w14:paraId="5541E68A" w14:textId="77777777" w:rsidTr="00E74B70">
                <w:sdt>
                  <w:sdtPr>
                    <w:rPr>
                      <w:rFonts w:cs="Cambria"/>
                    </w:rPr>
                    <w:alias w:val="本公司作为担保方的关联担保情况明细-被担保方"/>
                    <w:tag w:val="_GBC_277df19694094975bcb0889c9610bcef"/>
                    <w:id w:val="-1518151133"/>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2B6952EA" w14:textId="77777777" w:rsidR="00E74B70" w:rsidRDefault="00E74B70" w:rsidP="0090234E">
                        <w:pPr>
                          <w:rPr>
                            <w:rFonts w:cs="Cambria"/>
                          </w:rPr>
                        </w:pPr>
                        <w:r>
                          <w:rPr>
                            <w:rFonts w:cs="Cambria"/>
                          </w:rPr>
                          <w:t>江苏吴中医药销售有限公司</w:t>
                        </w:r>
                      </w:p>
                    </w:tc>
                  </w:sdtContent>
                </w:sdt>
                <w:sdt>
                  <w:sdtPr>
                    <w:rPr>
                      <w:rFonts w:cs="Cambria"/>
                    </w:rPr>
                    <w:alias w:val="本公司作为担保方的关联担保情况明细-担保金额"/>
                    <w:tag w:val="_GBC_7db3dc3ca3ee47af9ed8fd9c6a8d7d9b"/>
                    <w:id w:val="-360740719"/>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029E9BC0" w14:textId="77777777" w:rsidR="00E74B70" w:rsidRDefault="00E74B70" w:rsidP="0090234E">
                        <w:pPr>
                          <w:jc w:val="right"/>
                          <w:rPr>
                            <w:rFonts w:cs="Cambria"/>
                          </w:rPr>
                        </w:pPr>
                        <w:r>
                          <w:rPr>
                            <w:rFonts w:cs="Cambria"/>
                          </w:rPr>
                          <w:t>20,000,000.00</w:t>
                        </w:r>
                      </w:p>
                    </w:tc>
                  </w:sdtContent>
                </w:sdt>
                <w:sdt>
                  <w:sdtPr>
                    <w:rPr>
                      <w:rFonts w:cs="Cambria"/>
                    </w:rPr>
                    <w:alias w:val="本公司作为担保方的关联担保情况明细-担保起始日"/>
                    <w:tag w:val="_GBC_eae4101e8c4e4dff92c600d5c6cd2dab"/>
                    <w:id w:val="1893538794"/>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19C9C5D5" w14:textId="77777777" w:rsidR="00E74B70" w:rsidRDefault="00E74B70" w:rsidP="0090234E">
                        <w:pPr>
                          <w:rPr>
                            <w:rFonts w:cs="Cambria"/>
                          </w:rPr>
                        </w:pPr>
                        <w:r>
                          <w:rPr>
                            <w:rFonts w:cs="Cambria"/>
                          </w:rPr>
                          <w:t>2016.08.03</w:t>
                        </w:r>
                      </w:p>
                    </w:tc>
                  </w:sdtContent>
                </w:sdt>
                <w:sdt>
                  <w:sdtPr>
                    <w:rPr>
                      <w:rFonts w:cs="Cambria"/>
                    </w:rPr>
                    <w:alias w:val="本公司作为担保方的关联担保情况明细-担保到期日"/>
                    <w:tag w:val="_GBC_0726af6fdbdb4a26a400797759f6c4b0"/>
                    <w:id w:val="808598661"/>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6CB72EE1" w14:textId="77777777" w:rsidR="00E74B70" w:rsidRDefault="00E74B70" w:rsidP="0090234E">
                        <w:pPr>
                          <w:rPr>
                            <w:rFonts w:cs="Cambria"/>
                          </w:rPr>
                        </w:pPr>
                        <w:r>
                          <w:rPr>
                            <w:rFonts w:cs="Cambria"/>
                          </w:rPr>
                          <w:t>2017.08.03</w:t>
                        </w:r>
                      </w:p>
                    </w:tc>
                  </w:sdtContent>
                </w:sdt>
                <w:sdt>
                  <w:sdtPr>
                    <w:rPr>
                      <w:rFonts w:cs="Cambria"/>
                    </w:rPr>
                    <w:alias w:val="本公司作为担保方的关联担保情况明细-担保是否已经履行完毕"/>
                    <w:tag w:val="_GBC_70748b9f40494d41a4708a6b900ecc0d"/>
                    <w:id w:val="20364923"/>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4A8E6EEA"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114587691"/>
              <w:lock w:val="sdtLocked"/>
            </w:sdtPr>
            <w:sdtEndPr/>
            <w:sdtContent>
              <w:tr w:rsidR="00E74B70" w14:paraId="4CDB390C" w14:textId="77777777" w:rsidTr="00E74B70">
                <w:sdt>
                  <w:sdtPr>
                    <w:rPr>
                      <w:rFonts w:cs="Cambria"/>
                    </w:rPr>
                    <w:alias w:val="本公司作为担保方的关联担保情况明细-被担保方"/>
                    <w:tag w:val="_GBC_277df19694094975bcb0889c9610bcef"/>
                    <w:id w:val="251706665"/>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5C362CAC" w14:textId="77777777" w:rsidR="00E74B70" w:rsidRDefault="00E74B70" w:rsidP="0090234E">
                        <w:pPr>
                          <w:rPr>
                            <w:rFonts w:cs="Cambria"/>
                          </w:rPr>
                        </w:pPr>
                        <w:r>
                          <w:rPr>
                            <w:rFonts w:cs="Cambria"/>
                          </w:rPr>
                          <w:t>江苏吴中医药销售有限公司</w:t>
                        </w:r>
                      </w:p>
                    </w:tc>
                  </w:sdtContent>
                </w:sdt>
                <w:sdt>
                  <w:sdtPr>
                    <w:rPr>
                      <w:rFonts w:cs="Cambria"/>
                    </w:rPr>
                    <w:alias w:val="本公司作为担保方的关联担保情况明细-担保金额"/>
                    <w:tag w:val="_GBC_7db3dc3ca3ee47af9ed8fd9c6a8d7d9b"/>
                    <w:id w:val="1065600681"/>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255CBBF2" w14:textId="77777777" w:rsidR="00E74B70" w:rsidRDefault="00E74B70" w:rsidP="0090234E">
                        <w:pPr>
                          <w:jc w:val="right"/>
                          <w:rPr>
                            <w:rFonts w:cs="Cambria"/>
                          </w:rPr>
                        </w:pPr>
                        <w:r>
                          <w:rPr>
                            <w:rFonts w:cs="Cambria"/>
                          </w:rPr>
                          <w:t>35,000,000.00</w:t>
                        </w:r>
                      </w:p>
                    </w:tc>
                  </w:sdtContent>
                </w:sdt>
                <w:sdt>
                  <w:sdtPr>
                    <w:rPr>
                      <w:rFonts w:cs="Cambria"/>
                    </w:rPr>
                    <w:alias w:val="本公司作为担保方的关联担保情况明细-担保起始日"/>
                    <w:tag w:val="_GBC_eae4101e8c4e4dff92c600d5c6cd2dab"/>
                    <w:id w:val="-1374689327"/>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71A2F73F" w14:textId="77777777" w:rsidR="00E74B70" w:rsidRDefault="00E74B70" w:rsidP="0090234E">
                        <w:pPr>
                          <w:rPr>
                            <w:rFonts w:cs="Cambria"/>
                          </w:rPr>
                        </w:pPr>
                        <w:r>
                          <w:rPr>
                            <w:rFonts w:cs="Cambria"/>
                          </w:rPr>
                          <w:t>2016.11.10</w:t>
                        </w:r>
                      </w:p>
                    </w:tc>
                  </w:sdtContent>
                </w:sdt>
                <w:sdt>
                  <w:sdtPr>
                    <w:rPr>
                      <w:rFonts w:cs="Cambria"/>
                    </w:rPr>
                    <w:alias w:val="本公司作为担保方的关联担保情况明细-担保到期日"/>
                    <w:tag w:val="_GBC_0726af6fdbdb4a26a400797759f6c4b0"/>
                    <w:id w:val="-1521002182"/>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3F41EE8" w14:textId="77777777" w:rsidR="00E74B70" w:rsidRDefault="00E74B70" w:rsidP="0090234E">
                        <w:pPr>
                          <w:rPr>
                            <w:rFonts w:cs="Cambria"/>
                          </w:rPr>
                        </w:pPr>
                        <w:r>
                          <w:rPr>
                            <w:rFonts w:cs="Cambria"/>
                          </w:rPr>
                          <w:t>2017.07.15</w:t>
                        </w:r>
                      </w:p>
                    </w:tc>
                  </w:sdtContent>
                </w:sdt>
                <w:sdt>
                  <w:sdtPr>
                    <w:rPr>
                      <w:rFonts w:cs="Cambria"/>
                    </w:rPr>
                    <w:alias w:val="本公司作为担保方的关联担保情况明细-担保是否已经履行完毕"/>
                    <w:tag w:val="_GBC_70748b9f40494d41a4708a6b900ecc0d"/>
                    <w:id w:val="1385136139"/>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175256DE"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240020363"/>
              <w:lock w:val="sdtLocked"/>
            </w:sdtPr>
            <w:sdtEndPr/>
            <w:sdtContent>
              <w:tr w:rsidR="00E74B70" w14:paraId="27FE9765" w14:textId="77777777" w:rsidTr="00E74B70">
                <w:sdt>
                  <w:sdtPr>
                    <w:rPr>
                      <w:rFonts w:cs="Cambria"/>
                    </w:rPr>
                    <w:alias w:val="本公司作为担保方的关联担保情况明细-被担保方"/>
                    <w:tag w:val="_GBC_277df19694094975bcb0889c9610bcef"/>
                    <w:id w:val="-1414773101"/>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11285642" w14:textId="77777777" w:rsidR="00E74B70" w:rsidRDefault="00E74B70" w:rsidP="0090234E">
                        <w:pPr>
                          <w:rPr>
                            <w:rFonts w:cs="Cambria"/>
                          </w:rPr>
                        </w:pPr>
                        <w:r>
                          <w:rPr>
                            <w:rFonts w:cs="Cambria"/>
                          </w:rPr>
                          <w:t>江苏吴中医药销售有限公司</w:t>
                        </w:r>
                      </w:p>
                    </w:tc>
                  </w:sdtContent>
                </w:sdt>
                <w:sdt>
                  <w:sdtPr>
                    <w:rPr>
                      <w:rFonts w:cs="Cambria"/>
                    </w:rPr>
                    <w:alias w:val="本公司作为担保方的关联担保情况明细-担保金额"/>
                    <w:tag w:val="_GBC_7db3dc3ca3ee47af9ed8fd9c6a8d7d9b"/>
                    <w:id w:val="-968822084"/>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5381CDBC" w14:textId="77777777" w:rsidR="00E74B70" w:rsidRDefault="00E74B70" w:rsidP="0090234E">
                        <w:pPr>
                          <w:jc w:val="right"/>
                          <w:rPr>
                            <w:rFonts w:cs="Cambria"/>
                          </w:rPr>
                        </w:pPr>
                        <w:r>
                          <w:rPr>
                            <w:rFonts w:cs="Cambria"/>
                          </w:rPr>
                          <w:t>10,000,000.00</w:t>
                        </w:r>
                      </w:p>
                    </w:tc>
                  </w:sdtContent>
                </w:sdt>
                <w:sdt>
                  <w:sdtPr>
                    <w:rPr>
                      <w:rFonts w:cs="Cambria"/>
                    </w:rPr>
                    <w:alias w:val="本公司作为担保方的关联担保情况明细-担保起始日"/>
                    <w:tag w:val="_GBC_eae4101e8c4e4dff92c600d5c6cd2dab"/>
                    <w:id w:val="1985813970"/>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35BE8222" w14:textId="77777777" w:rsidR="00E74B70" w:rsidRDefault="00E74B70" w:rsidP="0090234E">
                        <w:pPr>
                          <w:rPr>
                            <w:rFonts w:cs="Cambria"/>
                          </w:rPr>
                        </w:pPr>
                        <w:r>
                          <w:rPr>
                            <w:rFonts w:cs="Cambria"/>
                          </w:rPr>
                          <w:t>2016.06.08</w:t>
                        </w:r>
                      </w:p>
                    </w:tc>
                  </w:sdtContent>
                </w:sdt>
                <w:sdt>
                  <w:sdtPr>
                    <w:rPr>
                      <w:rFonts w:cs="Cambria"/>
                    </w:rPr>
                    <w:alias w:val="本公司作为担保方的关联担保情况明细-担保到期日"/>
                    <w:tag w:val="_GBC_0726af6fdbdb4a26a400797759f6c4b0"/>
                    <w:id w:val="1213306835"/>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68932E36" w14:textId="77777777" w:rsidR="00E74B70" w:rsidRDefault="00E74B70" w:rsidP="0090234E">
                        <w:pPr>
                          <w:rPr>
                            <w:rFonts w:cs="Cambria"/>
                          </w:rPr>
                        </w:pPr>
                        <w:r>
                          <w:rPr>
                            <w:rFonts w:cs="Cambria"/>
                          </w:rPr>
                          <w:t>2017.06.08</w:t>
                        </w:r>
                      </w:p>
                    </w:tc>
                  </w:sdtContent>
                </w:sdt>
                <w:sdt>
                  <w:sdtPr>
                    <w:rPr>
                      <w:rFonts w:cs="Cambria"/>
                    </w:rPr>
                    <w:alias w:val="本公司作为担保方的关联担保情况明细-担保是否已经履行完毕"/>
                    <w:tag w:val="_GBC_70748b9f40494d41a4708a6b900ecc0d"/>
                    <w:id w:val="-873454356"/>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7160C1FA"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849478193"/>
              <w:lock w:val="sdtLocked"/>
            </w:sdtPr>
            <w:sdtEndPr/>
            <w:sdtContent>
              <w:tr w:rsidR="00E74B70" w14:paraId="4450C443" w14:textId="77777777" w:rsidTr="00E74B70">
                <w:sdt>
                  <w:sdtPr>
                    <w:rPr>
                      <w:rFonts w:cs="Cambria"/>
                    </w:rPr>
                    <w:alias w:val="本公司作为担保方的关联担保情况明细-被担保方"/>
                    <w:tag w:val="_GBC_277df19694094975bcb0889c9610bcef"/>
                    <w:id w:val="1279981073"/>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6D02D608" w14:textId="77777777" w:rsidR="00E74B70" w:rsidRDefault="00E74B70" w:rsidP="0090234E">
                        <w:pPr>
                          <w:rPr>
                            <w:rFonts w:cs="Cambria"/>
                          </w:rPr>
                        </w:pPr>
                        <w:r>
                          <w:rPr>
                            <w:rFonts w:cs="Cambria"/>
                          </w:rPr>
                          <w:t>江苏吴中进出口有限公司</w:t>
                        </w:r>
                      </w:p>
                    </w:tc>
                  </w:sdtContent>
                </w:sdt>
                <w:sdt>
                  <w:sdtPr>
                    <w:rPr>
                      <w:rFonts w:cs="Cambria"/>
                    </w:rPr>
                    <w:alias w:val="本公司作为担保方的关联担保情况明细-担保金额"/>
                    <w:tag w:val="_GBC_7db3dc3ca3ee47af9ed8fd9c6a8d7d9b"/>
                    <w:id w:val="1559282930"/>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20D9D0AB" w14:textId="77777777" w:rsidR="00E74B70" w:rsidRDefault="00E74B70" w:rsidP="0090234E">
                        <w:pPr>
                          <w:jc w:val="right"/>
                          <w:rPr>
                            <w:rFonts w:cs="Cambria"/>
                          </w:rPr>
                        </w:pPr>
                        <w:r>
                          <w:rPr>
                            <w:rFonts w:cs="Cambria"/>
                          </w:rPr>
                          <w:t>10,000,000.00</w:t>
                        </w:r>
                      </w:p>
                    </w:tc>
                  </w:sdtContent>
                </w:sdt>
                <w:sdt>
                  <w:sdtPr>
                    <w:rPr>
                      <w:rFonts w:cs="Cambria"/>
                    </w:rPr>
                    <w:alias w:val="本公司作为担保方的关联担保情况明细-担保起始日"/>
                    <w:tag w:val="_GBC_eae4101e8c4e4dff92c600d5c6cd2dab"/>
                    <w:id w:val="-389959288"/>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5F26E8FD" w14:textId="77777777" w:rsidR="00E74B70" w:rsidRDefault="00E74B70" w:rsidP="0090234E">
                        <w:pPr>
                          <w:rPr>
                            <w:rFonts w:cs="Cambria"/>
                          </w:rPr>
                        </w:pPr>
                        <w:r>
                          <w:rPr>
                            <w:rFonts w:cs="Cambria"/>
                          </w:rPr>
                          <w:t>2016.08.03</w:t>
                        </w:r>
                      </w:p>
                    </w:tc>
                  </w:sdtContent>
                </w:sdt>
                <w:sdt>
                  <w:sdtPr>
                    <w:rPr>
                      <w:rFonts w:cs="Cambria"/>
                    </w:rPr>
                    <w:alias w:val="本公司作为担保方的关联担保情况明细-担保到期日"/>
                    <w:tag w:val="_GBC_0726af6fdbdb4a26a400797759f6c4b0"/>
                    <w:id w:val="488367391"/>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72C52CF1" w14:textId="77777777" w:rsidR="00E74B70" w:rsidRDefault="00E74B70" w:rsidP="0090234E">
                        <w:pPr>
                          <w:rPr>
                            <w:rFonts w:cs="Cambria"/>
                          </w:rPr>
                        </w:pPr>
                        <w:r>
                          <w:rPr>
                            <w:rFonts w:cs="Cambria"/>
                          </w:rPr>
                          <w:t>2017.08.03</w:t>
                        </w:r>
                      </w:p>
                    </w:tc>
                  </w:sdtContent>
                </w:sdt>
                <w:sdt>
                  <w:sdtPr>
                    <w:rPr>
                      <w:rFonts w:cs="Cambria"/>
                    </w:rPr>
                    <w:alias w:val="本公司作为担保方的关联担保情况明细-担保是否已经履行完毕"/>
                    <w:tag w:val="_GBC_70748b9f40494d41a4708a6b900ecc0d"/>
                    <w:id w:val="1237285022"/>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1159FD22"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136534222"/>
              <w:lock w:val="sdtLocked"/>
            </w:sdtPr>
            <w:sdtEndPr/>
            <w:sdtContent>
              <w:tr w:rsidR="00E74B70" w14:paraId="577790C4" w14:textId="77777777" w:rsidTr="00E74B70">
                <w:sdt>
                  <w:sdtPr>
                    <w:rPr>
                      <w:rFonts w:cs="Cambria"/>
                    </w:rPr>
                    <w:alias w:val="本公司作为担保方的关联担保情况明细-被担保方"/>
                    <w:tag w:val="_GBC_277df19694094975bcb0889c9610bcef"/>
                    <w:id w:val="-420870926"/>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6986200B"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257061097"/>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598840CD" w14:textId="77777777" w:rsidR="00E74B70" w:rsidRDefault="00E74B70" w:rsidP="0090234E">
                        <w:pPr>
                          <w:jc w:val="right"/>
                          <w:rPr>
                            <w:rFonts w:cs="Cambria"/>
                          </w:rPr>
                        </w:pPr>
                        <w:r>
                          <w:rPr>
                            <w:rFonts w:cs="Cambria"/>
                          </w:rPr>
                          <w:t>40,000,000.00</w:t>
                        </w:r>
                      </w:p>
                    </w:tc>
                  </w:sdtContent>
                </w:sdt>
                <w:sdt>
                  <w:sdtPr>
                    <w:rPr>
                      <w:rFonts w:cs="Cambria"/>
                    </w:rPr>
                    <w:alias w:val="本公司作为担保方的关联担保情况明细-担保起始日"/>
                    <w:tag w:val="_GBC_eae4101e8c4e4dff92c600d5c6cd2dab"/>
                    <w:id w:val="-967965063"/>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5B2AED82" w14:textId="77777777" w:rsidR="00E74B70" w:rsidRDefault="00E74B70" w:rsidP="0090234E">
                        <w:pPr>
                          <w:rPr>
                            <w:rFonts w:cs="Cambria"/>
                          </w:rPr>
                        </w:pPr>
                        <w:r>
                          <w:rPr>
                            <w:rFonts w:cs="Cambria"/>
                          </w:rPr>
                          <w:t>2016.06.23</w:t>
                        </w:r>
                      </w:p>
                    </w:tc>
                  </w:sdtContent>
                </w:sdt>
                <w:sdt>
                  <w:sdtPr>
                    <w:rPr>
                      <w:rFonts w:cs="Cambria"/>
                    </w:rPr>
                    <w:alias w:val="本公司作为担保方的关联担保情况明细-担保到期日"/>
                    <w:tag w:val="_GBC_0726af6fdbdb4a26a400797759f6c4b0"/>
                    <w:id w:val="-2025239957"/>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8E689CB" w14:textId="77777777" w:rsidR="00E74B70" w:rsidRDefault="00E74B70" w:rsidP="0090234E">
                        <w:pPr>
                          <w:rPr>
                            <w:rFonts w:cs="Cambria"/>
                          </w:rPr>
                        </w:pPr>
                        <w:r>
                          <w:rPr>
                            <w:rFonts w:cs="Cambria"/>
                          </w:rPr>
                          <w:t>2017.06.22</w:t>
                        </w:r>
                      </w:p>
                    </w:tc>
                  </w:sdtContent>
                </w:sdt>
                <w:sdt>
                  <w:sdtPr>
                    <w:rPr>
                      <w:rFonts w:cs="Cambria"/>
                    </w:rPr>
                    <w:alias w:val="本公司作为担保方的关联担保情况明细-担保是否已经履行完毕"/>
                    <w:tag w:val="_GBC_70748b9f40494d41a4708a6b900ecc0d"/>
                    <w:id w:val="1291707532"/>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5F40E3FF"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664981240"/>
              <w:lock w:val="sdtLocked"/>
            </w:sdtPr>
            <w:sdtEndPr/>
            <w:sdtContent>
              <w:tr w:rsidR="00E74B70" w14:paraId="0D017677" w14:textId="77777777" w:rsidTr="00E74B70">
                <w:sdt>
                  <w:sdtPr>
                    <w:rPr>
                      <w:rFonts w:cs="Cambria"/>
                    </w:rPr>
                    <w:alias w:val="本公司作为担保方的关联担保情况明细-被担保方"/>
                    <w:tag w:val="_GBC_277df19694094975bcb0889c9610bcef"/>
                    <w:id w:val="-1796749223"/>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20F994F5"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1750311698"/>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21D4481B" w14:textId="77777777" w:rsidR="00E74B70" w:rsidRDefault="00E74B70" w:rsidP="0090234E">
                        <w:pPr>
                          <w:jc w:val="right"/>
                          <w:rPr>
                            <w:rFonts w:cs="Cambria"/>
                          </w:rPr>
                        </w:pPr>
                        <w:r>
                          <w:rPr>
                            <w:rFonts w:cs="Cambria"/>
                          </w:rPr>
                          <w:t>38,900,000.00</w:t>
                        </w:r>
                      </w:p>
                    </w:tc>
                  </w:sdtContent>
                </w:sdt>
                <w:sdt>
                  <w:sdtPr>
                    <w:rPr>
                      <w:rFonts w:cs="Cambria"/>
                    </w:rPr>
                    <w:alias w:val="本公司作为担保方的关联担保情况明细-担保起始日"/>
                    <w:tag w:val="_GBC_eae4101e8c4e4dff92c600d5c6cd2dab"/>
                    <w:id w:val="1481804492"/>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67DF0A20" w14:textId="77777777" w:rsidR="00E74B70" w:rsidRDefault="00E74B70" w:rsidP="0090234E">
                        <w:pPr>
                          <w:rPr>
                            <w:rFonts w:cs="Cambria"/>
                          </w:rPr>
                        </w:pPr>
                        <w:r>
                          <w:rPr>
                            <w:rFonts w:cs="Cambria"/>
                          </w:rPr>
                          <w:t>2016.06.28</w:t>
                        </w:r>
                      </w:p>
                    </w:tc>
                  </w:sdtContent>
                </w:sdt>
                <w:sdt>
                  <w:sdtPr>
                    <w:rPr>
                      <w:rFonts w:cs="Cambria"/>
                    </w:rPr>
                    <w:alias w:val="本公司作为担保方的关联担保情况明细-担保到期日"/>
                    <w:tag w:val="_GBC_0726af6fdbdb4a26a400797759f6c4b0"/>
                    <w:id w:val="556673154"/>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7294510D" w14:textId="77777777" w:rsidR="00E74B70" w:rsidRDefault="00E74B70" w:rsidP="0090234E">
                        <w:pPr>
                          <w:rPr>
                            <w:rFonts w:cs="Cambria"/>
                          </w:rPr>
                        </w:pPr>
                        <w:r>
                          <w:rPr>
                            <w:rFonts w:cs="Cambria"/>
                          </w:rPr>
                          <w:t>2017.06.27</w:t>
                        </w:r>
                      </w:p>
                    </w:tc>
                  </w:sdtContent>
                </w:sdt>
                <w:sdt>
                  <w:sdtPr>
                    <w:rPr>
                      <w:rFonts w:cs="Cambria"/>
                    </w:rPr>
                    <w:alias w:val="本公司作为担保方的关联担保情况明细-担保是否已经履行完毕"/>
                    <w:tag w:val="_GBC_70748b9f40494d41a4708a6b900ecc0d"/>
                    <w:id w:val="1617251950"/>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3EF66159"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946457279"/>
              <w:lock w:val="sdtLocked"/>
            </w:sdtPr>
            <w:sdtEndPr/>
            <w:sdtContent>
              <w:tr w:rsidR="00E74B70" w14:paraId="7F9384B1" w14:textId="77777777" w:rsidTr="00E74B70">
                <w:sdt>
                  <w:sdtPr>
                    <w:rPr>
                      <w:rFonts w:cs="Cambria"/>
                    </w:rPr>
                    <w:alias w:val="本公司作为担保方的关联担保情况明细-被担保方"/>
                    <w:tag w:val="_GBC_277df19694094975bcb0889c9610bcef"/>
                    <w:id w:val="2020117108"/>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0C2A72A0"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449711779"/>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537C0ADD" w14:textId="77777777" w:rsidR="00E74B70" w:rsidRDefault="00E74B70" w:rsidP="0090234E">
                        <w:pPr>
                          <w:jc w:val="right"/>
                          <w:rPr>
                            <w:rFonts w:cs="Cambria"/>
                          </w:rPr>
                        </w:pPr>
                        <w:r>
                          <w:rPr>
                            <w:rFonts w:cs="Cambria"/>
                          </w:rPr>
                          <w:t>21,100,000.00</w:t>
                        </w:r>
                      </w:p>
                    </w:tc>
                  </w:sdtContent>
                </w:sdt>
                <w:sdt>
                  <w:sdtPr>
                    <w:rPr>
                      <w:rFonts w:cs="Cambria"/>
                    </w:rPr>
                    <w:alias w:val="本公司作为担保方的关联担保情况明细-担保起始日"/>
                    <w:tag w:val="_GBC_eae4101e8c4e4dff92c600d5c6cd2dab"/>
                    <w:id w:val="-401221016"/>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58B9969A" w14:textId="77777777" w:rsidR="00E74B70" w:rsidRDefault="00E74B70" w:rsidP="0090234E">
                        <w:pPr>
                          <w:rPr>
                            <w:rFonts w:cs="Cambria"/>
                          </w:rPr>
                        </w:pPr>
                        <w:r>
                          <w:rPr>
                            <w:rFonts w:cs="Cambria"/>
                          </w:rPr>
                          <w:t>2016.12.07</w:t>
                        </w:r>
                      </w:p>
                    </w:tc>
                  </w:sdtContent>
                </w:sdt>
                <w:sdt>
                  <w:sdtPr>
                    <w:rPr>
                      <w:rFonts w:cs="Cambria"/>
                    </w:rPr>
                    <w:alias w:val="本公司作为担保方的关联担保情况明细-担保到期日"/>
                    <w:tag w:val="_GBC_0726af6fdbdb4a26a400797759f6c4b0"/>
                    <w:id w:val="712390855"/>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62D37560" w14:textId="77777777" w:rsidR="00E74B70" w:rsidRDefault="00E74B70" w:rsidP="0090234E">
                        <w:pPr>
                          <w:rPr>
                            <w:rFonts w:cs="Cambria"/>
                          </w:rPr>
                        </w:pPr>
                        <w:r>
                          <w:rPr>
                            <w:rFonts w:cs="Cambria"/>
                          </w:rPr>
                          <w:t>2017.12.06</w:t>
                        </w:r>
                      </w:p>
                    </w:tc>
                  </w:sdtContent>
                </w:sdt>
                <w:sdt>
                  <w:sdtPr>
                    <w:rPr>
                      <w:rFonts w:cs="Cambria"/>
                    </w:rPr>
                    <w:alias w:val="本公司作为担保方的关联担保情况明细-担保是否已经履行完毕"/>
                    <w:tag w:val="_GBC_70748b9f40494d41a4708a6b900ecc0d"/>
                    <w:id w:val="1853140014"/>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654ABF23"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471280953"/>
              <w:lock w:val="sdtLocked"/>
            </w:sdtPr>
            <w:sdtEndPr/>
            <w:sdtContent>
              <w:tr w:rsidR="00E74B70" w14:paraId="76470BF4" w14:textId="77777777" w:rsidTr="00E74B70">
                <w:sdt>
                  <w:sdtPr>
                    <w:rPr>
                      <w:rFonts w:cs="Cambria"/>
                    </w:rPr>
                    <w:alias w:val="本公司作为担保方的关联担保情况明细-被担保方"/>
                    <w:tag w:val="_GBC_277df19694094975bcb0889c9610bcef"/>
                    <w:id w:val="1273131162"/>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5956787B"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720557641"/>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6558DC06" w14:textId="77777777" w:rsidR="00E74B70" w:rsidRDefault="00E74B70" w:rsidP="0090234E">
                        <w:pPr>
                          <w:jc w:val="right"/>
                          <w:rPr>
                            <w:rFonts w:cs="Cambria"/>
                          </w:rPr>
                        </w:pPr>
                        <w:r>
                          <w:rPr>
                            <w:rFonts w:cs="Cambria"/>
                          </w:rPr>
                          <w:t>10,000,000.00</w:t>
                        </w:r>
                      </w:p>
                    </w:tc>
                  </w:sdtContent>
                </w:sdt>
                <w:sdt>
                  <w:sdtPr>
                    <w:rPr>
                      <w:rFonts w:cs="Cambria"/>
                    </w:rPr>
                    <w:alias w:val="本公司作为担保方的关联担保情况明细-担保起始日"/>
                    <w:tag w:val="_GBC_eae4101e8c4e4dff92c600d5c6cd2dab"/>
                    <w:id w:val="689030919"/>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1CFDCE1D" w14:textId="77777777" w:rsidR="00E74B70" w:rsidRDefault="00E74B70" w:rsidP="0090234E">
                        <w:pPr>
                          <w:rPr>
                            <w:rFonts w:cs="Cambria"/>
                          </w:rPr>
                        </w:pPr>
                        <w:r>
                          <w:rPr>
                            <w:rFonts w:cs="Cambria"/>
                          </w:rPr>
                          <w:t>2016.03.16</w:t>
                        </w:r>
                      </w:p>
                    </w:tc>
                  </w:sdtContent>
                </w:sdt>
                <w:sdt>
                  <w:sdtPr>
                    <w:rPr>
                      <w:rFonts w:cs="Cambria"/>
                    </w:rPr>
                    <w:alias w:val="本公司作为担保方的关联担保情况明细-担保到期日"/>
                    <w:tag w:val="_GBC_0726af6fdbdb4a26a400797759f6c4b0"/>
                    <w:id w:val="-1173030238"/>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4FD8F2A5" w14:textId="77777777" w:rsidR="00E74B70" w:rsidRDefault="00E74B70" w:rsidP="0090234E">
                        <w:pPr>
                          <w:rPr>
                            <w:rFonts w:cs="Cambria"/>
                          </w:rPr>
                        </w:pPr>
                        <w:r>
                          <w:rPr>
                            <w:rFonts w:cs="Cambria"/>
                          </w:rPr>
                          <w:t>2017.03.16</w:t>
                        </w:r>
                      </w:p>
                    </w:tc>
                  </w:sdtContent>
                </w:sdt>
                <w:sdt>
                  <w:sdtPr>
                    <w:rPr>
                      <w:rFonts w:cs="Cambria"/>
                    </w:rPr>
                    <w:alias w:val="本公司作为担保方的关联担保情况明细-担保是否已经履行完毕"/>
                    <w:tag w:val="_GBC_70748b9f40494d41a4708a6b900ecc0d"/>
                    <w:id w:val="-1701004055"/>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50E1820D" w14:textId="2B3FBC47" w:rsidR="00E74B70" w:rsidRDefault="00E74B70" w:rsidP="004565F2">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736704337"/>
              <w:lock w:val="sdtLocked"/>
            </w:sdtPr>
            <w:sdtEndPr/>
            <w:sdtContent>
              <w:tr w:rsidR="00E74B70" w14:paraId="41FF662B" w14:textId="77777777" w:rsidTr="00E74B70">
                <w:sdt>
                  <w:sdtPr>
                    <w:rPr>
                      <w:rFonts w:cs="Cambria"/>
                    </w:rPr>
                    <w:alias w:val="本公司作为担保方的关联担保情况明细-被担保方"/>
                    <w:tag w:val="_GBC_277df19694094975bcb0889c9610bcef"/>
                    <w:id w:val="-236020152"/>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1EA28AAD" w14:textId="77777777" w:rsidR="00E74B70" w:rsidRDefault="00E74B70" w:rsidP="0090234E">
                        <w:pPr>
                          <w:rPr>
                            <w:rFonts w:cs="Cambria"/>
                          </w:rPr>
                        </w:pPr>
                        <w:r>
                          <w:rPr>
                            <w:rFonts w:cs="Cambria"/>
                          </w:rPr>
                          <w:t>江苏吴中进出口有限公司</w:t>
                        </w:r>
                      </w:p>
                    </w:tc>
                  </w:sdtContent>
                </w:sdt>
                <w:sdt>
                  <w:sdtPr>
                    <w:rPr>
                      <w:rFonts w:cs="Cambria"/>
                    </w:rPr>
                    <w:alias w:val="本公司作为担保方的关联担保情况明细-担保金额"/>
                    <w:tag w:val="_GBC_7db3dc3ca3ee47af9ed8fd9c6a8d7d9b"/>
                    <w:id w:val="-1634867520"/>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5CAECC36" w14:textId="77777777" w:rsidR="00E74B70" w:rsidRDefault="00E74B70" w:rsidP="0090234E">
                        <w:pPr>
                          <w:jc w:val="right"/>
                          <w:rPr>
                            <w:rFonts w:cs="Cambria"/>
                          </w:rPr>
                        </w:pPr>
                        <w:r>
                          <w:rPr>
                            <w:rFonts w:cs="Cambria"/>
                          </w:rPr>
                          <w:t>20,000,000.00</w:t>
                        </w:r>
                      </w:p>
                    </w:tc>
                  </w:sdtContent>
                </w:sdt>
                <w:sdt>
                  <w:sdtPr>
                    <w:rPr>
                      <w:rFonts w:cs="Cambria"/>
                    </w:rPr>
                    <w:alias w:val="本公司作为担保方的关联担保情况明细-担保起始日"/>
                    <w:tag w:val="_GBC_eae4101e8c4e4dff92c600d5c6cd2dab"/>
                    <w:id w:val="-1310775436"/>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38DD2AC1" w14:textId="77777777" w:rsidR="00E74B70" w:rsidRDefault="00E74B70" w:rsidP="0090234E">
                        <w:pPr>
                          <w:rPr>
                            <w:rFonts w:cs="Cambria"/>
                          </w:rPr>
                        </w:pPr>
                        <w:r>
                          <w:rPr>
                            <w:rFonts w:cs="Cambria"/>
                          </w:rPr>
                          <w:t>2016.09.14</w:t>
                        </w:r>
                      </w:p>
                    </w:tc>
                  </w:sdtContent>
                </w:sdt>
                <w:sdt>
                  <w:sdtPr>
                    <w:rPr>
                      <w:rFonts w:cs="Cambria"/>
                    </w:rPr>
                    <w:alias w:val="本公司作为担保方的关联担保情况明细-担保到期日"/>
                    <w:tag w:val="_GBC_0726af6fdbdb4a26a400797759f6c4b0"/>
                    <w:id w:val="-810485209"/>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7BE009D" w14:textId="77777777" w:rsidR="00E74B70" w:rsidRDefault="00E74B70" w:rsidP="0090234E">
                        <w:pPr>
                          <w:rPr>
                            <w:rFonts w:cs="Cambria"/>
                          </w:rPr>
                        </w:pPr>
                        <w:r>
                          <w:rPr>
                            <w:rFonts w:cs="Cambria"/>
                          </w:rPr>
                          <w:t>2017.09.13</w:t>
                        </w:r>
                      </w:p>
                    </w:tc>
                  </w:sdtContent>
                </w:sdt>
                <w:sdt>
                  <w:sdtPr>
                    <w:rPr>
                      <w:rFonts w:cs="Cambria"/>
                    </w:rPr>
                    <w:alias w:val="本公司作为担保方的关联担保情况明细-担保是否已经履行完毕"/>
                    <w:tag w:val="_GBC_70748b9f40494d41a4708a6b900ecc0d"/>
                    <w:id w:val="590660236"/>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6F2A39FC"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967976239"/>
              <w:lock w:val="sdtLocked"/>
            </w:sdtPr>
            <w:sdtEndPr/>
            <w:sdtContent>
              <w:tr w:rsidR="00E74B70" w14:paraId="7E8C4FBD" w14:textId="77777777" w:rsidTr="00E74B70">
                <w:sdt>
                  <w:sdtPr>
                    <w:rPr>
                      <w:rFonts w:cs="Cambria"/>
                    </w:rPr>
                    <w:alias w:val="本公司作为担保方的关联担保情况明细-被担保方"/>
                    <w:tag w:val="_GBC_277df19694094975bcb0889c9610bcef"/>
                    <w:id w:val="1170210282"/>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7DFF4F91" w14:textId="77777777" w:rsidR="00E74B70" w:rsidRDefault="00E74B70" w:rsidP="0090234E">
                        <w:pPr>
                          <w:rPr>
                            <w:rFonts w:cs="Cambria"/>
                          </w:rPr>
                        </w:pPr>
                        <w:r>
                          <w:rPr>
                            <w:rFonts w:cs="Cambria"/>
                          </w:rPr>
                          <w:t>江苏吴中进出口有限公司</w:t>
                        </w:r>
                      </w:p>
                    </w:tc>
                  </w:sdtContent>
                </w:sdt>
                <w:sdt>
                  <w:sdtPr>
                    <w:rPr>
                      <w:rFonts w:cs="Cambria"/>
                    </w:rPr>
                    <w:alias w:val="本公司作为担保方的关联担保情况明细-担保金额"/>
                    <w:tag w:val="_GBC_7db3dc3ca3ee47af9ed8fd9c6a8d7d9b"/>
                    <w:id w:val="1793704167"/>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469C669C" w14:textId="77777777" w:rsidR="00E74B70" w:rsidRDefault="00E74B70" w:rsidP="0090234E">
                        <w:pPr>
                          <w:jc w:val="right"/>
                          <w:rPr>
                            <w:rFonts w:cs="Cambria"/>
                          </w:rPr>
                        </w:pPr>
                        <w:r>
                          <w:rPr>
                            <w:rFonts w:cs="Cambria"/>
                          </w:rPr>
                          <w:t>8,000,000.00</w:t>
                        </w:r>
                      </w:p>
                    </w:tc>
                  </w:sdtContent>
                </w:sdt>
                <w:sdt>
                  <w:sdtPr>
                    <w:rPr>
                      <w:rFonts w:cs="Cambria"/>
                    </w:rPr>
                    <w:alias w:val="本公司作为担保方的关联担保情况明细-担保起始日"/>
                    <w:tag w:val="_GBC_eae4101e8c4e4dff92c600d5c6cd2dab"/>
                    <w:id w:val="-709495883"/>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79194F1A" w14:textId="77777777" w:rsidR="00E74B70" w:rsidRDefault="00E74B70" w:rsidP="0090234E">
                        <w:pPr>
                          <w:rPr>
                            <w:rFonts w:cs="Cambria"/>
                          </w:rPr>
                        </w:pPr>
                        <w:r>
                          <w:rPr>
                            <w:rFonts w:cs="Cambria"/>
                          </w:rPr>
                          <w:t>2016.11.28</w:t>
                        </w:r>
                      </w:p>
                    </w:tc>
                  </w:sdtContent>
                </w:sdt>
                <w:sdt>
                  <w:sdtPr>
                    <w:rPr>
                      <w:rFonts w:cs="Cambria"/>
                    </w:rPr>
                    <w:alias w:val="本公司作为担保方的关联担保情况明细-担保到期日"/>
                    <w:tag w:val="_GBC_0726af6fdbdb4a26a400797759f6c4b0"/>
                    <w:id w:val="-761990873"/>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5AFC8FE1" w14:textId="77777777" w:rsidR="00E74B70" w:rsidRDefault="00E74B70" w:rsidP="0090234E">
                        <w:pPr>
                          <w:rPr>
                            <w:rFonts w:cs="Cambria"/>
                          </w:rPr>
                        </w:pPr>
                        <w:r>
                          <w:rPr>
                            <w:rFonts w:cs="Cambria"/>
                          </w:rPr>
                          <w:t>2017.02.28</w:t>
                        </w:r>
                      </w:p>
                    </w:tc>
                  </w:sdtContent>
                </w:sdt>
                <w:sdt>
                  <w:sdtPr>
                    <w:rPr>
                      <w:rFonts w:cs="Cambria"/>
                    </w:rPr>
                    <w:alias w:val="本公司作为担保方的关联担保情况明细-担保是否已经履行完毕"/>
                    <w:tag w:val="_GBC_70748b9f40494d41a4708a6b900ecc0d"/>
                    <w:id w:val="-991476544"/>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26289942"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484508543"/>
              <w:lock w:val="sdtLocked"/>
            </w:sdtPr>
            <w:sdtEndPr/>
            <w:sdtContent>
              <w:tr w:rsidR="00E74B70" w14:paraId="6F718BA5" w14:textId="77777777" w:rsidTr="00E74B70">
                <w:sdt>
                  <w:sdtPr>
                    <w:rPr>
                      <w:rFonts w:cs="Cambria"/>
                    </w:rPr>
                    <w:alias w:val="本公司作为担保方的关联担保情况明细-被担保方"/>
                    <w:tag w:val="_GBC_277df19694094975bcb0889c9610bcef"/>
                    <w:id w:val="-422568915"/>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67DC12E6" w14:textId="77777777" w:rsidR="00E74B70" w:rsidRDefault="00E74B70" w:rsidP="0090234E">
                        <w:pPr>
                          <w:rPr>
                            <w:rFonts w:cs="Cambria"/>
                          </w:rPr>
                        </w:pPr>
                        <w:r>
                          <w:rPr>
                            <w:rFonts w:cs="Cambria"/>
                          </w:rPr>
                          <w:t>江苏吴中海利国际贸易有限公司</w:t>
                        </w:r>
                      </w:p>
                    </w:tc>
                  </w:sdtContent>
                </w:sdt>
                <w:sdt>
                  <w:sdtPr>
                    <w:rPr>
                      <w:rFonts w:cs="Cambria"/>
                    </w:rPr>
                    <w:alias w:val="本公司作为担保方的关联担保情况明细-担保金额"/>
                    <w:tag w:val="_GBC_7db3dc3ca3ee47af9ed8fd9c6a8d7d9b"/>
                    <w:id w:val="825551612"/>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00CDEA89" w14:textId="77777777" w:rsidR="00E74B70" w:rsidRDefault="00E74B70" w:rsidP="0090234E">
                        <w:pPr>
                          <w:jc w:val="right"/>
                          <w:rPr>
                            <w:rFonts w:cs="Cambria"/>
                          </w:rPr>
                        </w:pPr>
                        <w:r>
                          <w:rPr>
                            <w:rFonts w:cs="Cambria"/>
                          </w:rPr>
                          <w:t>20,000,000.00</w:t>
                        </w:r>
                      </w:p>
                    </w:tc>
                  </w:sdtContent>
                </w:sdt>
                <w:sdt>
                  <w:sdtPr>
                    <w:rPr>
                      <w:rFonts w:cs="Cambria"/>
                    </w:rPr>
                    <w:alias w:val="本公司作为担保方的关联担保情况明细-担保起始日"/>
                    <w:tag w:val="_GBC_eae4101e8c4e4dff92c600d5c6cd2dab"/>
                    <w:id w:val="652565680"/>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76AB293D" w14:textId="77777777" w:rsidR="00E74B70" w:rsidRDefault="00E74B70" w:rsidP="0090234E">
                        <w:pPr>
                          <w:rPr>
                            <w:rFonts w:cs="Cambria"/>
                          </w:rPr>
                        </w:pPr>
                        <w:r>
                          <w:rPr>
                            <w:rFonts w:cs="Cambria"/>
                          </w:rPr>
                          <w:t>2016.08.03</w:t>
                        </w:r>
                      </w:p>
                    </w:tc>
                  </w:sdtContent>
                </w:sdt>
                <w:sdt>
                  <w:sdtPr>
                    <w:rPr>
                      <w:rFonts w:cs="Cambria"/>
                    </w:rPr>
                    <w:alias w:val="本公司作为担保方的关联担保情况明细-担保到期日"/>
                    <w:tag w:val="_GBC_0726af6fdbdb4a26a400797759f6c4b0"/>
                    <w:id w:val="613030244"/>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F59EE18" w14:textId="77777777" w:rsidR="00E74B70" w:rsidRDefault="00E74B70" w:rsidP="0090234E">
                        <w:pPr>
                          <w:rPr>
                            <w:rFonts w:cs="Cambria"/>
                          </w:rPr>
                        </w:pPr>
                        <w:r>
                          <w:rPr>
                            <w:rFonts w:cs="Cambria"/>
                          </w:rPr>
                          <w:t>2017.08.03</w:t>
                        </w:r>
                      </w:p>
                    </w:tc>
                  </w:sdtContent>
                </w:sdt>
                <w:sdt>
                  <w:sdtPr>
                    <w:rPr>
                      <w:rFonts w:cs="Cambria"/>
                    </w:rPr>
                    <w:alias w:val="本公司作为担保方的关联担保情况明细-担保是否已经履行完毕"/>
                    <w:tag w:val="_GBC_70748b9f40494d41a4708a6b900ecc0d"/>
                    <w:id w:val="1515884542"/>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580FC125"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494568586"/>
              <w:lock w:val="sdtLocked"/>
            </w:sdtPr>
            <w:sdtEndPr/>
            <w:sdtContent>
              <w:tr w:rsidR="00E74B70" w14:paraId="7A3A3C27" w14:textId="77777777" w:rsidTr="00E74B70">
                <w:sdt>
                  <w:sdtPr>
                    <w:rPr>
                      <w:rFonts w:cs="Cambria"/>
                    </w:rPr>
                    <w:alias w:val="本公司作为担保方的关联担保情况明细-被担保方"/>
                    <w:tag w:val="_GBC_277df19694094975bcb0889c9610bcef"/>
                    <w:id w:val="-137420094"/>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720725A9"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1069889695"/>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173CB3D1" w14:textId="77777777" w:rsidR="00E74B70" w:rsidRDefault="00E74B70" w:rsidP="0090234E">
                        <w:pPr>
                          <w:jc w:val="right"/>
                          <w:rPr>
                            <w:rFonts w:cs="Cambria"/>
                          </w:rPr>
                        </w:pPr>
                        <w:r>
                          <w:rPr>
                            <w:rFonts w:cs="Cambria"/>
                          </w:rPr>
                          <w:t>2,000.00</w:t>
                        </w:r>
                      </w:p>
                    </w:tc>
                  </w:sdtContent>
                </w:sdt>
                <w:sdt>
                  <w:sdtPr>
                    <w:rPr>
                      <w:rFonts w:cs="Cambria"/>
                    </w:rPr>
                    <w:alias w:val="本公司作为担保方的关联担保情况明细-担保起始日"/>
                    <w:tag w:val="_GBC_eae4101e8c4e4dff92c600d5c6cd2dab"/>
                    <w:id w:val="799187416"/>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0ECB104D" w14:textId="77777777" w:rsidR="00E74B70" w:rsidRDefault="00E74B70" w:rsidP="0090234E">
                        <w:pPr>
                          <w:rPr>
                            <w:rFonts w:cs="Cambria"/>
                          </w:rPr>
                        </w:pPr>
                        <w:r>
                          <w:rPr>
                            <w:rFonts w:cs="Cambria"/>
                          </w:rPr>
                          <w:t>2016.11.25</w:t>
                        </w:r>
                      </w:p>
                    </w:tc>
                  </w:sdtContent>
                </w:sdt>
                <w:sdt>
                  <w:sdtPr>
                    <w:rPr>
                      <w:rFonts w:cs="Cambria"/>
                    </w:rPr>
                    <w:alias w:val="本公司作为担保方的关联担保情况明细-担保到期日"/>
                    <w:tag w:val="_GBC_0726af6fdbdb4a26a400797759f6c4b0"/>
                    <w:id w:val="1159354033"/>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F3D165E" w14:textId="77777777" w:rsidR="00E74B70" w:rsidRDefault="00E74B70" w:rsidP="0090234E">
                        <w:pPr>
                          <w:rPr>
                            <w:rFonts w:cs="Cambria"/>
                          </w:rPr>
                        </w:pPr>
                        <w:r>
                          <w:rPr>
                            <w:rFonts w:cs="Cambria"/>
                          </w:rPr>
                          <w:t>2017.05.25</w:t>
                        </w:r>
                      </w:p>
                    </w:tc>
                  </w:sdtContent>
                </w:sdt>
                <w:sdt>
                  <w:sdtPr>
                    <w:rPr>
                      <w:rFonts w:cs="Cambria"/>
                    </w:rPr>
                    <w:alias w:val="本公司作为担保方的关联担保情况明细-担保是否已经履行完毕"/>
                    <w:tag w:val="_GBC_70748b9f40494d41a4708a6b900ecc0d"/>
                    <w:id w:val="227502717"/>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058FD710"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547070415"/>
              <w:lock w:val="sdtLocked"/>
            </w:sdtPr>
            <w:sdtEndPr/>
            <w:sdtContent>
              <w:tr w:rsidR="00E74B70" w14:paraId="6720BED7" w14:textId="77777777" w:rsidTr="00E74B70">
                <w:sdt>
                  <w:sdtPr>
                    <w:rPr>
                      <w:rFonts w:cs="Cambria"/>
                    </w:rPr>
                    <w:alias w:val="本公司作为担保方的关联担保情况明细-被担保方"/>
                    <w:tag w:val="_GBC_277df19694094975bcb0889c9610bcef"/>
                    <w:id w:val="1531919383"/>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27229EFA" w14:textId="77777777" w:rsidR="00E74B70" w:rsidRDefault="00E74B70" w:rsidP="0090234E">
                        <w:pPr>
                          <w:rPr>
                            <w:rFonts w:cs="Cambria"/>
                          </w:rPr>
                        </w:pPr>
                        <w:r>
                          <w:rPr>
                            <w:rFonts w:cs="Cambria"/>
                          </w:rPr>
                          <w:t>江苏吴中进出口有限公司</w:t>
                        </w:r>
                      </w:p>
                    </w:tc>
                  </w:sdtContent>
                </w:sdt>
                <w:sdt>
                  <w:sdtPr>
                    <w:rPr>
                      <w:rFonts w:cs="Cambria"/>
                    </w:rPr>
                    <w:alias w:val="本公司作为担保方的关联担保情况明细-担保金额"/>
                    <w:tag w:val="_GBC_7db3dc3ca3ee47af9ed8fd9c6a8d7d9b"/>
                    <w:id w:val="-1977827097"/>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7639AB91" w14:textId="77777777" w:rsidR="00E74B70" w:rsidRDefault="00E74B70" w:rsidP="0090234E">
                        <w:pPr>
                          <w:jc w:val="right"/>
                          <w:rPr>
                            <w:rFonts w:cs="Cambria"/>
                          </w:rPr>
                        </w:pPr>
                        <w:r>
                          <w:rPr>
                            <w:rFonts w:cs="Cambria"/>
                          </w:rPr>
                          <w:t>1,879,805.50</w:t>
                        </w:r>
                      </w:p>
                    </w:tc>
                  </w:sdtContent>
                </w:sdt>
                <w:sdt>
                  <w:sdtPr>
                    <w:rPr>
                      <w:rFonts w:cs="Cambria"/>
                    </w:rPr>
                    <w:alias w:val="本公司作为担保方的关联担保情况明细-担保起始日"/>
                    <w:tag w:val="_GBC_eae4101e8c4e4dff92c600d5c6cd2dab"/>
                    <w:id w:val="-1119225642"/>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1D77D636" w14:textId="77777777" w:rsidR="00E74B70" w:rsidRDefault="00E74B70" w:rsidP="0090234E">
                        <w:pPr>
                          <w:rPr>
                            <w:rFonts w:cs="Cambria"/>
                          </w:rPr>
                        </w:pPr>
                        <w:r>
                          <w:rPr>
                            <w:rFonts w:cs="Cambria"/>
                          </w:rPr>
                          <w:t>2016.07.30</w:t>
                        </w:r>
                      </w:p>
                    </w:tc>
                  </w:sdtContent>
                </w:sdt>
                <w:sdt>
                  <w:sdtPr>
                    <w:rPr>
                      <w:rFonts w:cs="Cambria"/>
                    </w:rPr>
                    <w:alias w:val="本公司作为担保方的关联担保情况明细-担保到期日"/>
                    <w:tag w:val="_GBC_0726af6fdbdb4a26a400797759f6c4b0"/>
                    <w:id w:val="-1427652336"/>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96184E6" w14:textId="77777777" w:rsidR="00E74B70" w:rsidRDefault="00E74B70" w:rsidP="0090234E">
                        <w:pPr>
                          <w:rPr>
                            <w:rFonts w:cs="Cambria"/>
                          </w:rPr>
                        </w:pPr>
                        <w:r>
                          <w:rPr>
                            <w:rFonts w:cs="Cambria"/>
                          </w:rPr>
                          <w:t>2017.01.18</w:t>
                        </w:r>
                      </w:p>
                    </w:tc>
                  </w:sdtContent>
                </w:sdt>
                <w:sdt>
                  <w:sdtPr>
                    <w:rPr>
                      <w:rFonts w:cs="Cambria"/>
                    </w:rPr>
                    <w:alias w:val="本公司作为担保方的关联担保情况明细-担保是否已经履行完毕"/>
                    <w:tag w:val="_GBC_70748b9f40494d41a4708a6b900ecc0d"/>
                    <w:id w:val="-684434905"/>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4D3436A2"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892688704"/>
              <w:lock w:val="sdtLocked"/>
            </w:sdtPr>
            <w:sdtEndPr/>
            <w:sdtContent>
              <w:tr w:rsidR="00E74B70" w14:paraId="706607C8" w14:textId="77777777" w:rsidTr="00E74B70">
                <w:sdt>
                  <w:sdtPr>
                    <w:rPr>
                      <w:rFonts w:cs="Cambria"/>
                    </w:rPr>
                    <w:alias w:val="本公司作为担保方的关联担保情况明细-被担保方"/>
                    <w:tag w:val="_GBC_277df19694094975bcb0889c9610bcef"/>
                    <w:id w:val="-1027564022"/>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6E461DB6" w14:textId="77777777" w:rsidR="00E74B70" w:rsidRDefault="00E74B70" w:rsidP="0090234E">
                        <w:pPr>
                          <w:rPr>
                            <w:rFonts w:cs="Cambria"/>
                          </w:rPr>
                        </w:pPr>
                        <w:r>
                          <w:rPr>
                            <w:rFonts w:cs="Cambria"/>
                          </w:rPr>
                          <w:t>江苏吴中进出口有限公司</w:t>
                        </w:r>
                      </w:p>
                    </w:tc>
                  </w:sdtContent>
                </w:sdt>
                <w:sdt>
                  <w:sdtPr>
                    <w:rPr>
                      <w:rFonts w:cs="Cambria"/>
                    </w:rPr>
                    <w:alias w:val="本公司作为担保方的关联担保情况明细-担保金额"/>
                    <w:tag w:val="_GBC_7db3dc3ca3ee47af9ed8fd9c6a8d7d9b"/>
                    <w:id w:val="1050577596"/>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12EEC6A2" w14:textId="77777777" w:rsidR="00E74B70" w:rsidRDefault="00E74B70" w:rsidP="0090234E">
                        <w:pPr>
                          <w:jc w:val="right"/>
                          <w:rPr>
                            <w:rFonts w:cs="Cambria"/>
                          </w:rPr>
                        </w:pPr>
                        <w:r>
                          <w:rPr>
                            <w:rFonts w:cs="Cambria"/>
                          </w:rPr>
                          <w:t>836,118.80</w:t>
                        </w:r>
                      </w:p>
                    </w:tc>
                  </w:sdtContent>
                </w:sdt>
                <w:sdt>
                  <w:sdtPr>
                    <w:rPr>
                      <w:rFonts w:cs="Cambria"/>
                    </w:rPr>
                    <w:alias w:val="本公司作为担保方的关联担保情况明细-担保起始日"/>
                    <w:tag w:val="_GBC_eae4101e8c4e4dff92c600d5c6cd2dab"/>
                    <w:id w:val="-1370760172"/>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6D46DD89" w14:textId="77777777" w:rsidR="00E74B70" w:rsidRDefault="00E74B70" w:rsidP="0090234E">
                        <w:pPr>
                          <w:rPr>
                            <w:rFonts w:cs="Cambria"/>
                          </w:rPr>
                        </w:pPr>
                        <w:r>
                          <w:rPr>
                            <w:rFonts w:cs="Cambria"/>
                          </w:rPr>
                          <w:t>2016.11.25</w:t>
                        </w:r>
                      </w:p>
                    </w:tc>
                  </w:sdtContent>
                </w:sdt>
                <w:sdt>
                  <w:sdtPr>
                    <w:rPr>
                      <w:rFonts w:cs="Cambria"/>
                    </w:rPr>
                    <w:alias w:val="本公司作为担保方的关联担保情况明细-担保到期日"/>
                    <w:tag w:val="_GBC_0726af6fdbdb4a26a400797759f6c4b0"/>
                    <w:id w:val="1617483659"/>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52ADC2CF" w14:textId="77777777" w:rsidR="00E74B70" w:rsidRDefault="00E74B70" w:rsidP="0090234E">
                        <w:pPr>
                          <w:rPr>
                            <w:rFonts w:cs="Cambria"/>
                          </w:rPr>
                        </w:pPr>
                        <w:r>
                          <w:rPr>
                            <w:rFonts w:cs="Cambria"/>
                          </w:rPr>
                          <w:t>2017.05.22</w:t>
                        </w:r>
                      </w:p>
                    </w:tc>
                  </w:sdtContent>
                </w:sdt>
                <w:sdt>
                  <w:sdtPr>
                    <w:rPr>
                      <w:rFonts w:cs="Cambria"/>
                    </w:rPr>
                    <w:alias w:val="本公司作为担保方的关联担保情况明细-担保是否已经履行完毕"/>
                    <w:tag w:val="_GBC_70748b9f40494d41a4708a6b900ecc0d"/>
                    <w:id w:val="1692337557"/>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6F176AB8"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407920040"/>
              <w:lock w:val="sdtLocked"/>
            </w:sdtPr>
            <w:sdtEndPr/>
            <w:sdtContent>
              <w:tr w:rsidR="00E74B70" w14:paraId="14355843" w14:textId="77777777" w:rsidTr="00E74B70">
                <w:sdt>
                  <w:sdtPr>
                    <w:rPr>
                      <w:rFonts w:cs="Cambria"/>
                    </w:rPr>
                    <w:alias w:val="本公司作为担保方的关联担保情况明细-被担保方"/>
                    <w:tag w:val="_GBC_277df19694094975bcb0889c9610bcef"/>
                    <w:id w:val="-1713872027"/>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15457613" w14:textId="77777777" w:rsidR="00E74B70" w:rsidRDefault="00E74B70" w:rsidP="0090234E">
                        <w:pPr>
                          <w:rPr>
                            <w:rFonts w:cs="Cambria"/>
                          </w:rPr>
                        </w:pPr>
                        <w:r>
                          <w:rPr>
                            <w:rFonts w:cs="Cambria"/>
                          </w:rPr>
                          <w:t>江苏吴中进出口有限公司</w:t>
                        </w:r>
                      </w:p>
                    </w:tc>
                  </w:sdtContent>
                </w:sdt>
                <w:sdt>
                  <w:sdtPr>
                    <w:rPr>
                      <w:rFonts w:cs="Cambria"/>
                    </w:rPr>
                    <w:alias w:val="本公司作为担保方的关联担保情况明细-担保金额"/>
                    <w:tag w:val="_GBC_7db3dc3ca3ee47af9ed8fd9c6a8d7d9b"/>
                    <w:id w:val="2109614923"/>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24CF7877" w14:textId="77777777" w:rsidR="00E74B70" w:rsidRDefault="00E74B70" w:rsidP="0090234E">
                        <w:pPr>
                          <w:jc w:val="right"/>
                          <w:rPr>
                            <w:rFonts w:cs="Cambria"/>
                          </w:rPr>
                        </w:pPr>
                        <w:r>
                          <w:rPr>
                            <w:rFonts w:cs="Cambria"/>
                          </w:rPr>
                          <w:t>351,308.00</w:t>
                        </w:r>
                      </w:p>
                    </w:tc>
                  </w:sdtContent>
                </w:sdt>
                <w:sdt>
                  <w:sdtPr>
                    <w:rPr>
                      <w:rFonts w:cs="Cambria"/>
                    </w:rPr>
                    <w:alias w:val="本公司作为担保方的关联担保情况明细-担保起始日"/>
                    <w:tag w:val="_GBC_eae4101e8c4e4dff92c600d5c6cd2dab"/>
                    <w:id w:val="938795360"/>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464D4499" w14:textId="77777777" w:rsidR="00E74B70" w:rsidRDefault="00E74B70" w:rsidP="0090234E">
                        <w:pPr>
                          <w:rPr>
                            <w:rFonts w:cs="Cambria"/>
                          </w:rPr>
                        </w:pPr>
                        <w:r>
                          <w:rPr>
                            <w:rFonts w:cs="Cambria"/>
                          </w:rPr>
                          <w:t>2016.12.17</w:t>
                        </w:r>
                      </w:p>
                    </w:tc>
                  </w:sdtContent>
                </w:sdt>
                <w:sdt>
                  <w:sdtPr>
                    <w:rPr>
                      <w:rFonts w:cs="Cambria"/>
                    </w:rPr>
                    <w:alias w:val="本公司作为担保方的关联担保情况明细-担保到期日"/>
                    <w:tag w:val="_GBC_0726af6fdbdb4a26a400797759f6c4b0"/>
                    <w:id w:val="-1793578406"/>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D4D737B" w14:textId="77777777" w:rsidR="00E74B70" w:rsidRDefault="00E74B70" w:rsidP="0090234E">
                        <w:pPr>
                          <w:rPr>
                            <w:rFonts w:cs="Cambria"/>
                          </w:rPr>
                        </w:pPr>
                        <w:r>
                          <w:rPr>
                            <w:rFonts w:cs="Cambria"/>
                          </w:rPr>
                          <w:t>2017.06.12</w:t>
                        </w:r>
                      </w:p>
                    </w:tc>
                  </w:sdtContent>
                </w:sdt>
                <w:sdt>
                  <w:sdtPr>
                    <w:rPr>
                      <w:rFonts w:cs="Cambria"/>
                    </w:rPr>
                    <w:alias w:val="本公司作为担保方的关联担保情况明细-担保是否已经履行完毕"/>
                    <w:tag w:val="_GBC_70748b9f40494d41a4708a6b900ecc0d"/>
                    <w:id w:val="108482815"/>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3F53FD9D"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535781938"/>
              <w:lock w:val="sdtLocked"/>
            </w:sdtPr>
            <w:sdtEndPr/>
            <w:sdtContent>
              <w:tr w:rsidR="00E74B70" w14:paraId="21FD5CC7" w14:textId="77777777" w:rsidTr="00E74B70">
                <w:sdt>
                  <w:sdtPr>
                    <w:rPr>
                      <w:rFonts w:cs="Cambria"/>
                    </w:rPr>
                    <w:alias w:val="本公司作为担保方的关联担保情况明细-被担保方"/>
                    <w:tag w:val="_GBC_277df19694094975bcb0889c9610bcef"/>
                    <w:id w:val="437714785"/>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5D87CF37" w14:textId="77777777" w:rsidR="00E74B70" w:rsidRDefault="00E74B70" w:rsidP="0090234E">
                        <w:pPr>
                          <w:rPr>
                            <w:rFonts w:cs="Cambria"/>
                          </w:rPr>
                        </w:pPr>
                        <w:r>
                          <w:rPr>
                            <w:rFonts w:cs="Cambria"/>
                          </w:rPr>
                          <w:t>苏州兴瑞贵金属材料有限公司</w:t>
                        </w:r>
                      </w:p>
                    </w:tc>
                  </w:sdtContent>
                </w:sdt>
                <w:sdt>
                  <w:sdtPr>
                    <w:rPr>
                      <w:rFonts w:cs="Cambria"/>
                    </w:rPr>
                    <w:alias w:val="本公司作为担保方的关联担保情况明细-担保金额"/>
                    <w:tag w:val="_GBC_7db3dc3ca3ee47af9ed8fd9c6a8d7d9b"/>
                    <w:id w:val="-1662764387"/>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3E2558C2" w14:textId="77777777" w:rsidR="00E74B70" w:rsidRDefault="00E74B70" w:rsidP="0090234E">
                        <w:pPr>
                          <w:jc w:val="right"/>
                          <w:rPr>
                            <w:rFonts w:cs="Cambria"/>
                          </w:rPr>
                        </w:pPr>
                        <w:r>
                          <w:rPr>
                            <w:rFonts w:cs="Cambria"/>
                          </w:rPr>
                          <w:t>21,000,000.00</w:t>
                        </w:r>
                      </w:p>
                    </w:tc>
                  </w:sdtContent>
                </w:sdt>
                <w:sdt>
                  <w:sdtPr>
                    <w:rPr>
                      <w:rFonts w:cs="Cambria"/>
                    </w:rPr>
                    <w:alias w:val="本公司作为担保方的关联担保情况明细-担保起始日"/>
                    <w:tag w:val="_GBC_eae4101e8c4e4dff92c600d5c6cd2dab"/>
                    <w:id w:val="-512310284"/>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39CAD3E8" w14:textId="77777777" w:rsidR="00E74B70" w:rsidRDefault="00E74B70" w:rsidP="0090234E">
                        <w:pPr>
                          <w:rPr>
                            <w:rFonts w:cs="Cambria"/>
                          </w:rPr>
                        </w:pPr>
                        <w:r>
                          <w:rPr>
                            <w:rFonts w:cs="Cambria"/>
                          </w:rPr>
                          <w:t>2016.07.27</w:t>
                        </w:r>
                      </w:p>
                    </w:tc>
                  </w:sdtContent>
                </w:sdt>
                <w:sdt>
                  <w:sdtPr>
                    <w:rPr>
                      <w:rFonts w:cs="Cambria"/>
                    </w:rPr>
                    <w:alias w:val="本公司作为担保方的关联担保情况明细-担保到期日"/>
                    <w:tag w:val="_GBC_0726af6fdbdb4a26a400797759f6c4b0"/>
                    <w:id w:val="-810173581"/>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3530456C" w14:textId="77777777" w:rsidR="00E74B70" w:rsidRDefault="00E74B70" w:rsidP="0090234E">
                        <w:pPr>
                          <w:rPr>
                            <w:rFonts w:cs="Cambria"/>
                          </w:rPr>
                        </w:pPr>
                        <w:r>
                          <w:rPr>
                            <w:rFonts w:cs="Cambria"/>
                          </w:rPr>
                          <w:t>2017.04.20</w:t>
                        </w:r>
                      </w:p>
                    </w:tc>
                  </w:sdtContent>
                </w:sdt>
                <w:sdt>
                  <w:sdtPr>
                    <w:rPr>
                      <w:rFonts w:cs="Cambria"/>
                    </w:rPr>
                    <w:alias w:val="本公司作为担保方的关联担保情况明细-担保是否已经履行完毕"/>
                    <w:tag w:val="_GBC_70748b9f40494d41a4708a6b900ecc0d"/>
                    <w:id w:val="-1869446279"/>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17E4076B"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836725334"/>
              <w:lock w:val="sdtLocked"/>
            </w:sdtPr>
            <w:sdtEndPr/>
            <w:sdtContent>
              <w:tr w:rsidR="00E74B70" w14:paraId="45F2FC1D" w14:textId="77777777" w:rsidTr="00E74B70">
                <w:sdt>
                  <w:sdtPr>
                    <w:rPr>
                      <w:rFonts w:cs="Cambria"/>
                    </w:rPr>
                    <w:alias w:val="本公司作为担保方的关联担保情况明细-被担保方"/>
                    <w:tag w:val="_GBC_277df19694094975bcb0889c9610bcef"/>
                    <w:id w:val="1944027648"/>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0FDD0E05" w14:textId="77777777" w:rsidR="00E74B70" w:rsidRDefault="00E74B70" w:rsidP="0090234E">
                        <w:pPr>
                          <w:rPr>
                            <w:rFonts w:cs="Cambria"/>
                          </w:rPr>
                        </w:pPr>
                        <w:r>
                          <w:rPr>
                            <w:rFonts w:cs="Cambria"/>
                          </w:rPr>
                          <w:t>苏州兴瑞贵金属材料有限公司</w:t>
                        </w:r>
                      </w:p>
                    </w:tc>
                  </w:sdtContent>
                </w:sdt>
                <w:sdt>
                  <w:sdtPr>
                    <w:rPr>
                      <w:rFonts w:cs="Cambria"/>
                    </w:rPr>
                    <w:alias w:val="本公司作为担保方的关联担保情况明细-担保金额"/>
                    <w:tag w:val="_GBC_7db3dc3ca3ee47af9ed8fd9c6a8d7d9b"/>
                    <w:id w:val="-1832364720"/>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2E6F937C" w14:textId="77777777" w:rsidR="00E74B70" w:rsidRDefault="00E74B70" w:rsidP="0090234E">
                        <w:pPr>
                          <w:jc w:val="right"/>
                          <w:rPr>
                            <w:rFonts w:cs="Cambria"/>
                          </w:rPr>
                        </w:pPr>
                        <w:r>
                          <w:rPr>
                            <w:rFonts w:cs="Cambria"/>
                          </w:rPr>
                          <w:t>39,000,000.00</w:t>
                        </w:r>
                      </w:p>
                    </w:tc>
                  </w:sdtContent>
                </w:sdt>
                <w:sdt>
                  <w:sdtPr>
                    <w:rPr>
                      <w:rFonts w:cs="Cambria"/>
                    </w:rPr>
                    <w:alias w:val="本公司作为担保方的关联担保情况明细-担保起始日"/>
                    <w:tag w:val="_GBC_eae4101e8c4e4dff92c600d5c6cd2dab"/>
                    <w:id w:val="1016968315"/>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0979C255" w14:textId="77777777" w:rsidR="00E74B70" w:rsidRDefault="00E74B70" w:rsidP="0090234E">
                        <w:pPr>
                          <w:rPr>
                            <w:rFonts w:cs="Cambria"/>
                          </w:rPr>
                        </w:pPr>
                        <w:r>
                          <w:rPr>
                            <w:rFonts w:cs="Cambria"/>
                          </w:rPr>
                          <w:t>2016.07.20</w:t>
                        </w:r>
                      </w:p>
                    </w:tc>
                  </w:sdtContent>
                </w:sdt>
                <w:sdt>
                  <w:sdtPr>
                    <w:rPr>
                      <w:rFonts w:cs="Cambria"/>
                    </w:rPr>
                    <w:alias w:val="本公司作为担保方的关联担保情况明细-担保到期日"/>
                    <w:tag w:val="_GBC_0726af6fdbdb4a26a400797759f6c4b0"/>
                    <w:id w:val="1173232388"/>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F20F8E5" w14:textId="77777777" w:rsidR="00E74B70" w:rsidRDefault="00E74B70" w:rsidP="0090234E">
                        <w:pPr>
                          <w:rPr>
                            <w:rFonts w:cs="Cambria"/>
                          </w:rPr>
                        </w:pPr>
                        <w:r>
                          <w:rPr>
                            <w:rFonts w:cs="Cambria"/>
                          </w:rPr>
                          <w:t>2017.07.18</w:t>
                        </w:r>
                      </w:p>
                    </w:tc>
                  </w:sdtContent>
                </w:sdt>
                <w:sdt>
                  <w:sdtPr>
                    <w:rPr>
                      <w:rFonts w:cs="Cambria"/>
                    </w:rPr>
                    <w:alias w:val="本公司作为担保方的关联担保情况明细-担保是否已经履行完毕"/>
                    <w:tag w:val="_GBC_70748b9f40494d41a4708a6b900ecc0d"/>
                    <w:id w:val="-802923295"/>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4EF91DA4"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513380906"/>
              <w:lock w:val="sdtLocked"/>
            </w:sdtPr>
            <w:sdtEndPr/>
            <w:sdtContent>
              <w:tr w:rsidR="00E74B70" w14:paraId="3C841495" w14:textId="77777777" w:rsidTr="00E74B70">
                <w:sdt>
                  <w:sdtPr>
                    <w:rPr>
                      <w:rFonts w:cs="Cambria"/>
                    </w:rPr>
                    <w:alias w:val="本公司作为担保方的关联担保情况明细-被担保方"/>
                    <w:tag w:val="_GBC_277df19694094975bcb0889c9610bcef"/>
                    <w:id w:val="500162320"/>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15BEAEB8" w14:textId="77777777" w:rsidR="00E74B70" w:rsidRDefault="00E74B70" w:rsidP="0090234E">
                        <w:pPr>
                          <w:rPr>
                            <w:rFonts w:cs="Cambria"/>
                          </w:rPr>
                        </w:pPr>
                        <w:r>
                          <w:rPr>
                            <w:rFonts w:cs="Cambria"/>
                          </w:rPr>
                          <w:t>苏州兴瑞贵金属材料有限公司</w:t>
                        </w:r>
                      </w:p>
                    </w:tc>
                  </w:sdtContent>
                </w:sdt>
                <w:sdt>
                  <w:sdtPr>
                    <w:rPr>
                      <w:rFonts w:cs="Cambria"/>
                    </w:rPr>
                    <w:alias w:val="本公司作为担保方的关联担保情况明细-担保金额"/>
                    <w:tag w:val="_GBC_7db3dc3ca3ee47af9ed8fd9c6a8d7d9b"/>
                    <w:id w:val="-808625554"/>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4F417593" w14:textId="77777777" w:rsidR="00E74B70" w:rsidRDefault="00E74B70" w:rsidP="0090234E">
                        <w:pPr>
                          <w:jc w:val="right"/>
                          <w:rPr>
                            <w:rFonts w:cs="Cambria"/>
                          </w:rPr>
                        </w:pPr>
                        <w:r>
                          <w:rPr>
                            <w:rFonts w:cs="Cambria"/>
                          </w:rPr>
                          <w:t>15,000,000.00</w:t>
                        </w:r>
                      </w:p>
                    </w:tc>
                  </w:sdtContent>
                </w:sdt>
                <w:sdt>
                  <w:sdtPr>
                    <w:rPr>
                      <w:rFonts w:cs="Cambria"/>
                    </w:rPr>
                    <w:alias w:val="本公司作为担保方的关联担保情况明细-担保起始日"/>
                    <w:tag w:val="_GBC_eae4101e8c4e4dff92c600d5c6cd2dab"/>
                    <w:id w:val="-1755883924"/>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1D48731A" w14:textId="77777777" w:rsidR="00E74B70" w:rsidRDefault="00E74B70" w:rsidP="0090234E">
                        <w:pPr>
                          <w:rPr>
                            <w:rFonts w:cs="Cambria"/>
                          </w:rPr>
                        </w:pPr>
                        <w:r>
                          <w:rPr>
                            <w:rFonts w:cs="Cambria"/>
                          </w:rPr>
                          <w:t>2016.07.15</w:t>
                        </w:r>
                      </w:p>
                    </w:tc>
                  </w:sdtContent>
                </w:sdt>
                <w:sdt>
                  <w:sdtPr>
                    <w:rPr>
                      <w:rFonts w:cs="Cambria"/>
                    </w:rPr>
                    <w:alias w:val="本公司作为担保方的关联担保情况明细-担保到期日"/>
                    <w:tag w:val="_GBC_0726af6fdbdb4a26a400797759f6c4b0"/>
                    <w:id w:val="-815494658"/>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7F747918" w14:textId="77777777" w:rsidR="00E74B70" w:rsidRDefault="00E74B70" w:rsidP="0090234E">
                        <w:pPr>
                          <w:rPr>
                            <w:rFonts w:cs="Cambria"/>
                          </w:rPr>
                        </w:pPr>
                        <w:r>
                          <w:rPr>
                            <w:rFonts w:cs="Cambria"/>
                          </w:rPr>
                          <w:t>2017.07.11</w:t>
                        </w:r>
                      </w:p>
                    </w:tc>
                  </w:sdtContent>
                </w:sdt>
                <w:sdt>
                  <w:sdtPr>
                    <w:rPr>
                      <w:rFonts w:cs="Cambria"/>
                    </w:rPr>
                    <w:alias w:val="本公司作为担保方的关联担保情况明细-担保是否已经履行完毕"/>
                    <w:tag w:val="_GBC_70748b9f40494d41a4708a6b900ecc0d"/>
                    <w:id w:val="870183408"/>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325686F4"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52181381"/>
              <w:lock w:val="sdtLocked"/>
            </w:sdtPr>
            <w:sdtEndPr/>
            <w:sdtContent>
              <w:tr w:rsidR="00E74B70" w14:paraId="24503419" w14:textId="77777777" w:rsidTr="00E74B70">
                <w:sdt>
                  <w:sdtPr>
                    <w:rPr>
                      <w:rFonts w:cs="Cambria"/>
                    </w:rPr>
                    <w:alias w:val="本公司作为担保方的关联担保情况明细-被担保方"/>
                    <w:tag w:val="_GBC_277df19694094975bcb0889c9610bcef"/>
                    <w:id w:val="-151611213"/>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32167F15" w14:textId="77777777" w:rsidR="00E74B70" w:rsidRDefault="00E74B70" w:rsidP="0090234E">
                        <w:pPr>
                          <w:rPr>
                            <w:rFonts w:cs="Cambria"/>
                          </w:rPr>
                        </w:pPr>
                        <w:r>
                          <w:rPr>
                            <w:rFonts w:cs="Cambria"/>
                          </w:rPr>
                          <w:t>苏州兴瑞贵金属材料有限公司</w:t>
                        </w:r>
                      </w:p>
                    </w:tc>
                  </w:sdtContent>
                </w:sdt>
                <w:sdt>
                  <w:sdtPr>
                    <w:rPr>
                      <w:rFonts w:cs="Cambria"/>
                    </w:rPr>
                    <w:alias w:val="本公司作为担保方的关联担保情况明细-担保金额"/>
                    <w:tag w:val="_GBC_7db3dc3ca3ee47af9ed8fd9c6a8d7d9b"/>
                    <w:id w:val="1655947684"/>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24161223" w14:textId="77777777" w:rsidR="00E74B70" w:rsidRDefault="00E74B70" w:rsidP="0090234E">
                        <w:pPr>
                          <w:jc w:val="right"/>
                          <w:rPr>
                            <w:rFonts w:cs="Cambria"/>
                          </w:rPr>
                        </w:pPr>
                        <w:r>
                          <w:rPr>
                            <w:rFonts w:cs="Cambria"/>
                          </w:rPr>
                          <w:t>10,000,000.00</w:t>
                        </w:r>
                      </w:p>
                    </w:tc>
                  </w:sdtContent>
                </w:sdt>
                <w:sdt>
                  <w:sdtPr>
                    <w:rPr>
                      <w:rFonts w:cs="Cambria"/>
                    </w:rPr>
                    <w:alias w:val="本公司作为担保方的关联担保情况明细-担保起始日"/>
                    <w:tag w:val="_GBC_eae4101e8c4e4dff92c600d5c6cd2dab"/>
                    <w:id w:val="636534797"/>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7DC28375" w14:textId="77777777" w:rsidR="00E74B70" w:rsidRDefault="00E74B70" w:rsidP="0090234E">
                        <w:pPr>
                          <w:rPr>
                            <w:rFonts w:cs="Cambria"/>
                          </w:rPr>
                        </w:pPr>
                        <w:r>
                          <w:rPr>
                            <w:rFonts w:cs="Cambria"/>
                          </w:rPr>
                          <w:t>2016.04.18</w:t>
                        </w:r>
                      </w:p>
                    </w:tc>
                  </w:sdtContent>
                </w:sdt>
                <w:sdt>
                  <w:sdtPr>
                    <w:rPr>
                      <w:rFonts w:cs="Cambria"/>
                    </w:rPr>
                    <w:alias w:val="本公司作为担保方的关联担保情况明细-担保到期日"/>
                    <w:tag w:val="_GBC_0726af6fdbdb4a26a400797759f6c4b0"/>
                    <w:id w:val="536942570"/>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2A3A08EE" w14:textId="77777777" w:rsidR="00E74B70" w:rsidRDefault="00E74B70" w:rsidP="0090234E">
                        <w:pPr>
                          <w:rPr>
                            <w:rFonts w:cs="Cambria"/>
                          </w:rPr>
                        </w:pPr>
                        <w:r>
                          <w:rPr>
                            <w:rFonts w:cs="Cambria"/>
                          </w:rPr>
                          <w:t>2017.04.18</w:t>
                        </w:r>
                      </w:p>
                    </w:tc>
                  </w:sdtContent>
                </w:sdt>
                <w:sdt>
                  <w:sdtPr>
                    <w:rPr>
                      <w:rFonts w:cs="Cambria"/>
                    </w:rPr>
                    <w:alias w:val="本公司作为担保方的关联担保情况明细-担保是否已经履行完毕"/>
                    <w:tag w:val="_GBC_70748b9f40494d41a4708a6b900ecc0d"/>
                    <w:id w:val="-1201394404"/>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0F755BD2" w14:textId="2ABB45C3" w:rsidR="00E74B70" w:rsidRDefault="00E74B70" w:rsidP="004565F2">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191757904"/>
              <w:lock w:val="sdtLocked"/>
            </w:sdtPr>
            <w:sdtEndPr/>
            <w:sdtContent>
              <w:tr w:rsidR="00E74B70" w14:paraId="550537A3" w14:textId="77777777" w:rsidTr="00E74B70">
                <w:sdt>
                  <w:sdtPr>
                    <w:rPr>
                      <w:rFonts w:cs="Cambria"/>
                    </w:rPr>
                    <w:alias w:val="本公司作为担保方的关联担保情况明细-被担保方"/>
                    <w:tag w:val="_GBC_277df19694094975bcb0889c9610bcef"/>
                    <w:id w:val="2014803497"/>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33EB6E63"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1759023090"/>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69F6947E" w14:textId="77777777" w:rsidR="00E74B70" w:rsidRDefault="00E74B70" w:rsidP="0090234E">
                        <w:pPr>
                          <w:jc w:val="right"/>
                          <w:rPr>
                            <w:rFonts w:cs="Cambria"/>
                          </w:rPr>
                        </w:pPr>
                        <w:r>
                          <w:rPr>
                            <w:rFonts w:cs="Cambria"/>
                          </w:rPr>
                          <w:t>30,000,000.00</w:t>
                        </w:r>
                      </w:p>
                    </w:tc>
                  </w:sdtContent>
                </w:sdt>
                <w:sdt>
                  <w:sdtPr>
                    <w:rPr>
                      <w:rFonts w:cs="Cambria"/>
                    </w:rPr>
                    <w:alias w:val="本公司作为担保方的关联担保情况明细-担保起始日"/>
                    <w:tag w:val="_GBC_eae4101e8c4e4dff92c600d5c6cd2dab"/>
                    <w:id w:val="-2017057317"/>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33AB9F62" w14:textId="77777777" w:rsidR="00E74B70" w:rsidRDefault="00E74B70" w:rsidP="0090234E">
                        <w:pPr>
                          <w:rPr>
                            <w:rFonts w:cs="Cambria"/>
                          </w:rPr>
                        </w:pPr>
                        <w:r>
                          <w:rPr>
                            <w:rFonts w:cs="Cambria"/>
                          </w:rPr>
                          <w:t>2016.08.2</w:t>
                        </w:r>
                      </w:p>
                    </w:tc>
                  </w:sdtContent>
                </w:sdt>
                <w:sdt>
                  <w:sdtPr>
                    <w:rPr>
                      <w:rFonts w:cs="Cambria"/>
                    </w:rPr>
                    <w:alias w:val="本公司作为担保方的关联担保情况明细-担保到期日"/>
                    <w:tag w:val="_GBC_0726af6fdbdb4a26a400797759f6c4b0"/>
                    <w:id w:val="-1883705077"/>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5A0E44DF" w14:textId="77777777" w:rsidR="00E74B70" w:rsidRDefault="00E74B70" w:rsidP="0090234E">
                        <w:pPr>
                          <w:rPr>
                            <w:rFonts w:cs="Cambria"/>
                          </w:rPr>
                        </w:pPr>
                        <w:r>
                          <w:rPr>
                            <w:rFonts w:cs="Cambria"/>
                          </w:rPr>
                          <w:t>2017.08.01</w:t>
                        </w:r>
                      </w:p>
                    </w:tc>
                  </w:sdtContent>
                </w:sdt>
                <w:sdt>
                  <w:sdtPr>
                    <w:rPr>
                      <w:rFonts w:cs="Cambria"/>
                    </w:rPr>
                    <w:alias w:val="本公司作为担保方的关联担保情况明细-担保是否已经履行完毕"/>
                    <w:tag w:val="_GBC_70748b9f40494d41a4708a6b900ecc0d"/>
                    <w:id w:val="-1382091858"/>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707509C8"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800905171"/>
              <w:lock w:val="sdtLocked"/>
            </w:sdtPr>
            <w:sdtEndPr/>
            <w:sdtContent>
              <w:tr w:rsidR="00E74B70" w14:paraId="472A85E9" w14:textId="77777777" w:rsidTr="00E74B70">
                <w:sdt>
                  <w:sdtPr>
                    <w:rPr>
                      <w:rFonts w:cs="Cambria"/>
                    </w:rPr>
                    <w:alias w:val="本公司作为担保方的关联担保情况明细-被担保方"/>
                    <w:tag w:val="_GBC_277df19694094975bcb0889c9610bcef"/>
                    <w:id w:val="-1642495433"/>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44345D54" w14:textId="77777777" w:rsidR="00E74B70" w:rsidRDefault="00E74B70" w:rsidP="0090234E">
                        <w:pPr>
                          <w:rPr>
                            <w:rFonts w:cs="Cambria"/>
                          </w:rPr>
                        </w:pPr>
                        <w:r>
                          <w:rPr>
                            <w:rFonts w:cs="Cambria"/>
                          </w:rPr>
                          <w:t>江苏吴中医药集团有限公司</w:t>
                        </w:r>
                      </w:p>
                    </w:tc>
                  </w:sdtContent>
                </w:sdt>
                <w:sdt>
                  <w:sdtPr>
                    <w:rPr>
                      <w:rFonts w:cs="Cambria"/>
                    </w:rPr>
                    <w:alias w:val="本公司作为担保方的关联担保情况明细-担保金额"/>
                    <w:tag w:val="_GBC_7db3dc3ca3ee47af9ed8fd9c6a8d7d9b"/>
                    <w:id w:val="-912771629"/>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27ED35AF" w14:textId="77777777" w:rsidR="00E74B70" w:rsidRDefault="00E74B70" w:rsidP="0090234E">
                        <w:pPr>
                          <w:jc w:val="right"/>
                          <w:rPr>
                            <w:rFonts w:cs="Cambria"/>
                          </w:rPr>
                        </w:pPr>
                        <w:r>
                          <w:rPr>
                            <w:rFonts w:cs="Cambria"/>
                          </w:rPr>
                          <w:t>50,000,000.00</w:t>
                        </w:r>
                      </w:p>
                    </w:tc>
                  </w:sdtContent>
                </w:sdt>
                <w:sdt>
                  <w:sdtPr>
                    <w:rPr>
                      <w:rFonts w:cs="Cambria"/>
                    </w:rPr>
                    <w:alias w:val="本公司作为担保方的关联担保情况明细-担保起始日"/>
                    <w:tag w:val="_GBC_eae4101e8c4e4dff92c600d5c6cd2dab"/>
                    <w:id w:val="669752990"/>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52315011" w14:textId="77777777" w:rsidR="00E74B70" w:rsidRDefault="00E74B70" w:rsidP="0090234E">
                        <w:pPr>
                          <w:rPr>
                            <w:rFonts w:cs="Cambria"/>
                          </w:rPr>
                        </w:pPr>
                        <w:r>
                          <w:rPr>
                            <w:rFonts w:cs="Cambria"/>
                          </w:rPr>
                          <w:t>2016.03.18</w:t>
                        </w:r>
                      </w:p>
                    </w:tc>
                  </w:sdtContent>
                </w:sdt>
                <w:sdt>
                  <w:sdtPr>
                    <w:rPr>
                      <w:rFonts w:cs="Cambria"/>
                    </w:rPr>
                    <w:alias w:val="本公司作为担保方的关联担保情况明细-担保到期日"/>
                    <w:tag w:val="_GBC_0726af6fdbdb4a26a400797759f6c4b0"/>
                    <w:id w:val="2083253132"/>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48D97FAE" w14:textId="77777777" w:rsidR="00E74B70" w:rsidRDefault="00E74B70" w:rsidP="0090234E">
                        <w:pPr>
                          <w:rPr>
                            <w:rFonts w:cs="Cambria"/>
                          </w:rPr>
                        </w:pPr>
                        <w:r>
                          <w:rPr>
                            <w:rFonts w:cs="Cambria"/>
                          </w:rPr>
                          <w:t>2017.03.17</w:t>
                        </w:r>
                      </w:p>
                    </w:tc>
                  </w:sdtContent>
                </w:sdt>
                <w:sdt>
                  <w:sdtPr>
                    <w:rPr>
                      <w:rFonts w:cs="Cambria"/>
                    </w:rPr>
                    <w:alias w:val="本公司作为担保方的关联担保情况明细-担保是否已经履行完毕"/>
                    <w:tag w:val="_GBC_70748b9f40494d41a4708a6b900ecc0d"/>
                    <w:id w:val="-863669668"/>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5B041871"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17415242"/>
              <w:lock w:val="sdtLocked"/>
            </w:sdtPr>
            <w:sdtEndPr/>
            <w:sdtContent>
              <w:tr w:rsidR="00E74B70" w14:paraId="049528F0" w14:textId="77777777" w:rsidTr="00E74B70">
                <w:sdt>
                  <w:sdtPr>
                    <w:rPr>
                      <w:rFonts w:cs="Cambria"/>
                    </w:rPr>
                    <w:alias w:val="本公司作为担保方的关联担保情况明细-被担保方"/>
                    <w:tag w:val="_GBC_277df19694094975bcb0889c9610bcef"/>
                    <w:id w:val="803508511"/>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456013D6" w14:textId="77777777" w:rsidR="00E74B70" w:rsidRDefault="00E74B70" w:rsidP="0090234E">
                        <w:pPr>
                          <w:rPr>
                            <w:rFonts w:cs="Cambria"/>
                          </w:rPr>
                        </w:pPr>
                        <w:r>
                          <w:rPr>
                            <w:rFonts w:cs="Cambria"/>
                          </w:rPr>
                          <w:t>江苏吴中医药销售有限公司</w:t>
                        </w:r>
                      </w:p>
                    </w:tc>
                  </w:sdtContent>
                </w:sdt>
                <w:sdt>
                  <w:sdtPr>
                    <w:rPr>
                      <w:rFonts w:cs="Cambria"/>
                    </w:rPr>
                    <w:alias w:val="本公司作为担保方的关联担保情况明细-担保金额"/>
                    <w:tag w:val="_GBC_7db3dc3ca3ee47af9ed8fd9c6a8d7d9b"/>
                    <w:id w:val="-1573351610"/>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11E5CA91" w14:textId="77777777" w:rsidR="00E74B70" w:rsidRDefault="00E74B70" w:rsidP="0090234E">
                        <w:pPr>
                          <w:jc w:val="right"/>
                          <w:rPr>
                            <w:rFonts w:cs="Cambria"/>
                          </w:rPr>
                        </w:pPr>
                        <w:r>
                          <w:rPr>
                            <w:rFonts w:cs="Cambria"/>
                          </w:rPr>
                          <w:t>20,000,000.00</w:t>
                        </w:r>
                      </w:p>
                    </w:tc>
                  </w:sdtContent>
                </w:sdt>
                <w:sdt>
                  <w:sdtPr>
                    <w:rPr>
                      <w:rFonts w:cs="Cambria"/>
                    </w:rPr>
                    <w:alias w:val="本公司作为担保方的关联担保情况明细-担保起始日"/>
                    <w:tag w:val="_GBC_eae4101e8c4e4dff92c600d5c6cd2dab"/>
                    <w:id w:val="-918177393"/>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3798DDA4" w14:textId="77777777" w:rsidR="00E74B70" w:rsidRDefault="00E74B70" w:rsidP="0090234E">
                        <w:pPr>
                          <w:rPr>
                            <w:rFonts w:cs="Cambria"/>
                          </w:rPr>
                        </w:pPr>
                        <w:r>
                          <w:rPr>
                            <w:rFonts w:cs="Cambria"/>
                          </w:rPr>
                          <w:t>2016.03.14</w:t>
                        </w:r>
                      </w:p>
                    </w:tc>
                  </w:sdtContent>
                </w:sdt>
                <w:sdt>
                  <w:sdtPr>
                    <w:rPr>
                      <w:rFonts w:cs="Cambria"/>
                    </w:rPr>
                    <w:alias w:val="本公司作为担保方的关联担保情况明细-担保到期日"/>
                    <w:tag w:val="_GBC_0726af6fdbdb4a26a400797759f6c4b0"/>
                    <w:id w:val="-56859760"/>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7E7BA28F" w14:textId="77777777" w:rsidR="00E74B70" w:rsidRDefault="00E74B70" w:rsidP="0090234E">
                        <w:pPr>
                          <w:rPr>
                            <w:rFonts w:cs="Cambria"/>
                          </w:rPr>
                        </w:pPr>
                        <w:r>
                          <w:rPr>
                            <w:rFonts w:cs="Cambria"/>
                          </w:rPr>
                          <w:t>2017.03.14</w:t>
                        </w:r>
                      </w:p>
                    </w:tc>
                  </w:sdtContent>
                </w:sdt>
                <w:sdt>
                  <w:sdtPr>
                    <w:rPr>
                      <w:rFonts w:cs="Cambria"/>
                    </w:rPr>
                    <w:alias w:val="本公司作为担保方的关联担保情况明细-担保是否已经履行完毕"/>
                    <w:tag w:val="_GBC_70748b9f40494d41a4708a6b900ecc0d"/>
                    <w:id w:val="-518787023"/>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68183AD0"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054429298"/>
              <w:lock w:val="sdtLocked"/>
            </w:sdtPr>
            <w:sdtEndPr/>
            <w:sdtContent>
              <w:tr w:rsidR="00E74B70" w14:paraId="7EE0A572" w14:textId="77777777" w:rsidTr="00E74B70">
                <w:sdt>
                  <w:sdtPr>
                    <w:rPr>
                      <w:rFonts w:cs="Cambria"/>
                    </w:rPr>
                    <w:alias w:val="本公司作为担保方的关联担保情况明细-被担保方"/>
                    <w:tag w:val="_GBC_277df19694094975bcb0889c9610bcef"/>
                    <w:id w:val="-2024077360"/>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69503DD3" w14:textId="77777777" w:rsidR="00E74B70" w:rsidRDefault="00E74B70" w:rsidP="0090234E">
                        <w:pPr>
                          <w:rPr>
                            <w:rFonts w:cs="Cambria"/>
                          </w:rPr>
                        </w:pPr>
                        <w:r>
                          <w:rPr>
                            <w:rFonts w:cs="Cambria"/>
                          </w:rPr>
                          <w:t>江苏吴中医药销售有限公司</w:t>
                        </w:r>
                      </w:p>
                    </w:tc>
                  </w:sdtContent>
                </w:sdt>
                <w:sdt>
                  <w:sdtPr>
                    <w:rPr>
                      <w:rFonts w:cs="Cambria"/>
                    </w:rPr>
                    <w:alias w:val="本公司作为担保方的关联担保情况明细-担保金额"/>
                    <w:tag w:val="_GBC_7db3dc3ca3ee47af9ed8fd9c6a8d7d9b"/>
                    <w:id w:val="330030170"/>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4660C229" w14:textId="77777777" w:rsidR="00E74B70" w:rsidRDefault="00E74B70" w:rsidP="0090234E">
                        <w:pPr>
                          <w:jc w:val="right"/>
                          <w:rPr>
                            <w:rFonts w:cs="Cambria"/>
                          </w:rPr>
                        </w:pPr>
                        <w:r>
                          <w:rPr>
                            <w:rFonts w:cs="Cambria"/>
                          </w:rPr>
                          <w:t>40,000,000.00</w:t>
                        </w:r>
                      </w:p>
                    </w:tc>
                  </w:sdtContent>
                </w:sdt>
                <w:sdt>
                  <w:sdtPr>
                    <w:rPr>
                      <w:rFonts w:cs="Cambria"/>
                    </w:rPr>
                    <w:alias w:val="本公司作为担保方的关联担保情况明细-担保起始日"/>
                    <w:tag w:val="_GBC_eae4101e8c4e4dff92c600d5c6cd2dab"/>
                    <w:id w:val="-657842182"/>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09057810" w14:textId="77777777" w:rsidR="00E74B70" w:rsidRDefault="00E74B70" w:rsidP="0090234E">
                        <w:pPr>
                          <w:rPr>
                            <w:rFonts w:cs="Cambria"/>
                          </w:rPr>
                        </w:pPr>
                        <w:r>
                          <w:rPr>
                            <w:rFonts w:cs="Cambria"/>
                          </w:rPr>
                          <w:t>2016.01.22</w:t>
                        </w:r>
                      </w:p>
                    </w:tc>
                  </w:sdtContent>
                </w:sdt>
                <w:sdt>
                  <w:sdtPr>
                    <w:rPr>
                      <w:rFonts w:cs="Cambria"/>
                    </w:rPr>
                    <w:alias w:val="本公司作为担保方的关联担保情况明细-担保到期日"/>
                    <w:tag w:val="_GBC_0726af6fdbdb4a26a400797759f6c4b0"/>
                    <w:id w:val="-45377705"/>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31DBB722" w14:textId="77777777" w:rsidR="00E74B70" w:rsidRDefault="00E74B70" w:rsidP="0090234E">
                        <w:pPr>
                          <w:rPr>
                            <w:rFonts w:cs="Cambria"/>
                          </w:rPr>
                        </w:pPr>
                        <w:r>
                          <w:rPr>
                            <w:rFonts w:cs="Cambria"/>
                          </w:rPr>
                          <w:t>2017.01.20</w:t>
                        </w:r>
                      </w:p>
                    </w:tc>
                  </w:sdtContent>
                </w:sdt>
                <w:sdt>
                  <w:sdtPr>
                    <w:rPr>
                      <w:rFonts w:cs="Cambria"/>
                    </w:rPr>
                    <w:alias w:val="本公司作为担保方的关联担保情况明细-担保是否已经履行完毕"/>
                    <w:tag w:val="_GBC_70748b9f40494d41a4708a6b900ecc0d"/>
                    <w:id w:val="1406721804"/>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550D6B77" w14:textId="77777777" w:rsidR="00E74B70" w:rsidRDefault="00E74B70" w:rsidP="0090234E">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482067093"/>
              <w:lock w:val="sdtLocked"/>
            </w:sdtPr>
            <w:sdtEndPr/>
            <w:sdtContent>
              <w:tr w:rsidR="00E74B70" w14:paraId="15A23ADE" w14:textId="77777777" w:rsidTr="00E74B70">
                <w:sdt>
                  <w:sdtPr>
                    <w:rPr>
                      <w:rFonts w:cs="Cambria"/>
                    </w:rPr>
                    <w:alias w:val="本公司作为担保方的关联担保情况明细-被担保方"/>
                    <w:tag w:val="_GBC_277df19694094975bcb0889c9610bcef"/>
                    <w:id w:val="1812902815"/>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tcPr>
                      <w:p w14:paraId="0B37F1DD" w14:textId="77777777" w:rsidR="00E74B70" w:rsidRDefault="00E74B70" w:rsidP="0090234E">
                        <w:pPr>
                          <w:rPr>
                            <w:rFonts w:cs="Cambria"/>
                          </w:rPr>
                        </w:pPr>
                        <w:r>
                          <w:rPr>
                            <w:rFonts w:cs="Cambria"/>
                          </w:rPr>
                          <w:t>江苏吴中海利国际贸易有限公司</w:t>
                        </w:r>
                      </w:p>
                    </w:tc>
                  </w:sdtContent>
                </w:sdt>
                <w:sdt>
                  <w:sdtPr>
                    <w:rPr>
                      <w:rFonts w:cs="Cambria"/>
                    </w:rPr>
                    <w:alias w:val="本公司作为担保方的关联担保情况明细-担保金额"/>
                    <w:tag w:val="_GBC_7db3dc3ca3ee47af9ed8fd9c6a8d7d9b"/>
                    <w:id w:val="1114571045"/>
                    <w:lock w:val="sdtLocked"/>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tcPr>
                      <w:p w14:paraId="7C46710A" w14:textId="77777777" w:rsidR="00E74B70" w:rsidRDefault="00E74B70" w:rsidP="0090234E">
                        <w:pPr>
                          <w:jc w:val="right"/>
                          <w:rPr>
                            <w:rFonts w:cs="Cambria"/>
                          </w:rPr>
                        </w:pPr>
                        <w:r>
                          <w:rPr>
                            <w:rFonts w:cs="Cambria"/>
                          </w:rPr>
                          <w:t>10,000,000.00</w:t>
                        </w:r>
                      </w:p>
                    </w:tc>
                  </w:sdtContent>
                </w:sdt>
                <w:sdt>
                  <w:sdtPr>
                    <w:rPr>
                      <w:rFonts w:cs="Cambria"/>
                    </w:rPr>
                    <w:alias w:val="本公司作为担保方的关联担保情况明细-担保起始日"/>
                    <w:tag w:val="_GBC_eae4101e8c4e4dff92c600d5c6cd2dab"/>
                    <w:id w:val="829871922"/>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14:paraId="356B90F5" w14:textId="77777777" w:rsidR="00E74B70" w:rsidRDefault="00E74B70" w:rsidP="0090234E">
                        <w:pPr>
                          <w:rPr>
                            <w:rFonts w:cs="Cambria"/>
                          </w:rPr>
                        </w:pPr>
                        <w:r>
                          <w:rPr>
                            <w:rFonts w:cs="Cambria"/>
                          </w:rPr>
                          <w:t>2016.03.07</w:t>
                        </w:r>
                      </w:p>
                    </w:tc>
                  </w:sdtContent>
                </w:sdt>
                <w:sdt>
                  <w:sdtPr>
                    <w:rPr>
                      <w:rFonts w:cs="Cambria"/>
                    </w:rPr>
                    <w:alias w:val="本公司作为担保方的关联担保情况明细-担保到期日"/>
                    <w:tag w:val="_GBC_0726af6fdbdb4a26a400797759f6c4b0"/>
                    <w:id w:val="22597534"/>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7AA4D873" w14:textId="77777777" w:rsidR="00E74B70" w:rsidRDefault="00E74B70" w:rsidP="0090234E">
                        <w:pPr>
                          <w:rPr>
                            <w:rFonts w:cs="Cambria"/>
                          </w:rPr>
                        </w:pPr>
                        <w:r>
                          <w:rPr>
                            <w:rFonts w:cs="Cambria"/>
                          </w:rPr>
                          <w:t>2017.03.06</w:t>
                        </w:r>
                      </w:p>
                    </w:tc>
                  </w:sdtContent>
                </w:sdt>
                <w:sdt>
                  <w:sdtPr>
                    <w:rPr>
                      <w:rFonts w:cs="Cambria"/>
                    </w:rPr>
                    <w:alias w:val="本公司作为担保方的关联担保情况明细-担保是否已经履行完毕"/>
                    <w:tag w:val="_GBC_70748b9f40494d41a4708a6b900ecc0d"/>
                    <w:id w:val="1199042133"/>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21109EA1" w14:textId="77777777" w:rsidR="00E74B70" w:rsidRDefault="00E74B70" w:rsidP="0090234E">
                        <w:pPr>
                          <w:rPr>
                            <w:rFonts w:cs="Cambria"/>
                          </w:rPr>
                        </w:pPr>
                        <w:r>
                          <w:rPr>
                            <w:rFonts w:cs="Cambria"/>
                          </w:rPr>
                          <w:t>否</w:t>
                        </w:r>
                      </w:p>
                    </w:tc>
                  </w:sdtContent>
                </w:sdt>
              </w:tr>
            </w:sdtContent>
          </w:sdt>
        </w:tbl>
        <w:p w14:paraId="06228522" w14:textId="77777777" w:rsidR="00E74B70" w:rsidRDefault="00E74B70"/>
        <w:p w14:paraId="37C5EADC" w14:textId="77777777" w:rsidR="00D074C7" w:rsidRDefault="00A86B79">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EndPr/>
          <w:sdtContent>
            <w:p w14:paraId="3ECFB929" w14:textId="7A548A46" w:rsidR="00D074C7" w:rsidRDefault="00A86B79">
              <w:pPr>
                <w:rPr>
                  <w:rFonts w:ascii="Cambria" w:hAnsi="Cambria" w:cs="Cambria"/>
                </w:rPr>
              </w:pPr>
              <w:r>
                <w:rPr>
                  <w:rFonts w:cs="Cambria"/>
                </w:rPr>
                <w:fldChar w:fldCharType="begin"/>
              </w:r>
              <w:r w:rsidR="00E74B70">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41FF3F6C" w14:textId="77777777" w:rsidR="00D074C7" w:rsidRDefault="00A86B79">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1"/>
            <w:gridCol w:w="1652"/>
            <w:gridCol w:w="1805"/>
            <w:gridCol w:w="1791"/>
            <w:gridCol w:w="2074"/>
          </w:tblGrid>
          <w:tr w:rsidR="004565F2" w14:paraId="23A30BF2" w14:textId="77777777" w:rsidTr="0090234E">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2FA375CC" w14:textId="77777777" w:rsidR="004565F2" w:rsidRDefault="004565F2" w:rsidP="0090234E">
                <w:pPr>
                  <w:jc w:val="center"/>
                  <w:rPr>
                    <w:rFonts w:cs="Cambria"/>
                  </w:rPr>
                </w:pPr>
                <w:r>
                  <w:rPr>
                    <w:rFonts w:cs="Cambria" w:hint="eastAsia"/>
                  </w:rPr>
                  <w:t>担保方</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2CEAE874" w14:textId="77777777" w:rsidR="004565F2" w:rsidRDefault="004565F2" w:rsidP="0090234E">
                <w:pPr>
                  <w:jc w:val="center"/>
                  <w:rPr>
                    <w:rFonts w:cs="Cambria"/>
                  </w:rPr>
                </w:pPr>
                <w:r>
                  <w:rPr>
                    <w:rFonts w:cs="Cambria" w:hint="eastAsia"/>
                  </w:rPr>
                  <w:t>担保金额</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4AE47FB5" w14:textId="77777777" w:rsidR="004565F2" w:rsidRDefault="004565F2" w:rsidP="0090234E">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3B042D3A" w14:textId="77777777" w:rsidR="004565F2" w:rsidRDefault="004565F2" w:rsidP="0090234E">
                <w:pPr>
                  <w:jc w:val="center"/>
                  <w:rPr>
                    <w:rFonts w:cs="Cambria"/>
                  </w:rPr>
                </w:pPr>
                <w:r>
                  <w:rPr>
                    <w:rFonts w:cs="Cambria" w:hint="eastAsia"/>
                  </w:rPr>
                  <w:t>担保到期日</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2A47E82F" w14:textId="77777777" w:rsidR="004565F2" w:rsidRDefault="004565F2" w:rsidP="0090234E">
                <w:pPr>
                  <w:jc w:val="center"/>
                  <w:rPr>
                    <w:rFonts w:cs="Cambria"/>
                  </w:rPr>
                </w:pPr>
                <w:r>
                  <w:rPr>
                    <w:rFonts w:cs="Cambria" w:hint="eastAsia"/>
                  </w:rPr>
                  <w:t>担保是否已经履行完毕</w:t>
                </w:r>
              </w:p>
            </w:tc>
          </w:tr>
          <w:sdt>
            <w:sdtPr>
              <w:rPr>
                <w:rFonts w:cs="Cambria"/>
              </w:rPr>
              <w:alias w:val="本公司作为被担保方的关联担保情况明细"/>
              <w:tag w:val="_TUP_473afba5501d402bbcf25b151e18127b"/>
              <w:id w:val="1890076697"/>
              <w:lock w:val="sdtLocked"/>
            </w:sdtPr>
            <w:sdtEndPr/>
            <w:sdtContent>
              <w:tr w:rsidR="004565F2" w14:paraId="7D284748" w14:textId="77777777" w:rsidTr="0090234E">
                <w:sdt>
                  <w:sdtPr>
                    <w:rPr>
                      <w:rFonts w:cs="Cambria"/>
                    </w:rPr>
                    <w:alias w:val="本公司作为被担保方的关联担保情况明细-担保方"/>
                    <w:tag w:val="_GBC_63fe21e42b104fd59a4f1c0942993e21"/>
                    <w:id w:val="178012911"/>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14:paraId="410E1795" w14:textId="77777777" w:rsidR="004565F2" w:rsidRDefault="004565F2" w:rsidP="0090234E">
                        <w:pPr>
                          <w:rPr>
                            <w:rFonts w:cs="Cambria"/>
                          </w:rPr>
                        </w:pPr>
                        <w:r>
                          <w:rPr>
                            <w:rFonts w:cs="Cambria"/>
                          </w:rPr>
                          <w:t>苏州吴中投资控股有限公司,,赵唯一</w:t>
                        </w:r>
                      </w:p>
                    </w:tc>
                  </w:sdtContent>
                </w:sdt>
                <w:sdt>
                  <w:sdtPr>
                    <w:rPr>
                      <w:rFonts w:cs="Cambria"/>
                    </w:rPr>
                    <w:alias w:val="本公司作为被担保方的关联担保情况明细-担保金额"/>
                    <w:tag w:val="_GBC_d02154d9584340afad5313930e3cd3f1"/>
                    <w:id w:val="742997478"/>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14:paraId="54AB92B5" w14:textId="77777777" w:rsidR="004565F2" w:rsidRDefault="004565F2" w:rsidP="0090234E">
                        <w:pPr>
                          <w:jc w:val="right"/>
                          <w:rPr>
                            <w:rFonts w:cs="Cambria"/>
                          </w:rPr>
                        </w:pPr>
                        <w:r>
                          <w:rPr>
                            <w:rFonts w:cs="Cambria"/>
                          </w:rPr>
                          <w:t>10,000,000.00</w:t>
                        </w:r>
                      </w:p>
                    </w:tc>
                  </w:sdtContent>
                </w:sdt>
                <w:sdt>
                  <w:sdtPr>
                    <w:rPr>
                      <w:rFonts w:cs="Cambria"/>
                    </w:rPr>
                    <w:alias w:val="本公司作为被担保方的关联担保情况明细-担保起始日"/>
                    <w:tag w:val="_GBC_2317a3a3f7b64fa39c5493c70a6720fd"/>
                    <w:id w:val="-403760362"/>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14:paraId="552812F4" w14:textId="77777777" w:rsidR="004565F2" w:rsidRDefault="004565F2" w:rsidP="0090234E">
                        <w:pPr>
                          <w:rPr>
                            <w:rFonts w:cs="Cambria"/>
                          </w:rPr>
                        </w:pPr>
                        <w:r>
                          <w:rPr>
                            <w:rFonts w:cs="Cambria"/>
                          </w:rPr>
                          <w:t>2016.06.28</w:t>
                        </w:r>
                      </w:p>
                    </w:tc>
                  </w:sdtContent>
                </w:sdt>
                <w:sdt>
                  <w:sdtPr>
                    <w:rPr>
                      <w:rFonts w:cs="Cambria"/>
                    </w:rPr>
                    <w:alias w:val="本公司作为被担保方的关联担保情况明细-担保到期日"/>
                    <w:tag w:val="_GBC_0c1fe3c070f8443cba94446fd80b7a95"/>
                    <w:id w:val="1873184677"/>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7D6BF560" w14:textId="77777777" w:rsidR="004565F2" w:rsidRDefault="004565F2" w:rsidP="0090234E">
                        <w:pPr>
                          <w:rPr>
                            <w:rFonts w:cs="Cambria"/>
                          </w:rPr>
                        </w:pPr>
                        <w:r>
                          <w:rPr>
                            <w:rFonts w:cs="Cambria"/>
                          </w:rPr>
                          <w:t>2017.06.27</w:t>
                        </w:r>
                      </w:p>
                    </w:tc>
                  </w:sdtContent>
                </w:sdt>
                <w:sdt>
                  <w:sdtPr>
                    <w:rPr>
                      <w:rFonts w:cs="Cambria"/>
                    </w:rPr>
                    <w:alias w:val="本公司作为被担保方的关联担保情况明细-担保是否已经履行完毕"/>
                    <w:tag w:val="_GBC_11b6ef1abc32485687a498df5cd1fbcd"/>
                    <w:id w:val="644008592"/>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31B162CE" w14:textId="77777777" w:rsidR="004565F2" w:rsidRDefault="004565F2" w:rsidP="0090234E">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199283240"/>
              <w:lock w:val="sdtLocked"/>
            </w:sdtPr>
            <w:sdtEndPr/>
            <w:sdtContent>
              <w:tr w:rsidR="004565F2" w14:paraId="4D4D162E" w14:textId="77777777" w:rsidTr="0090234E">
                <w:sdt>
                  <w:sdtPr>
                    <w:rPr>
                      <w:rFonts w:cs="Cambria"/>
                    </w:rPr>
                    <w:alias w:val="本公司作为被担保方的关联担保情况明细-担保方"/>
                    <w:tag w:val="_GBC_63fe21e42b104fd59a4f1c0942993e21"/>
                    <w:id w:val="943110267"/>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14:paraId="0D439C2E" w14:textId="77777777" w:rsidR="004565F2" w:rsidRDefault="004565F2" w:rsidP="0090234E">
                        <w:pPr>
                          <w:rPr>
                            <w:rFonts w:cs="Cambria"/>
                          </w:rPr>
                        </w:pPr>
                        <w:r>
                          <w:rPr>
                            <w:rFonts w:cs="Cambria"/>
                          </w:rPr>
                          <w:t>苏州吴中投资控股有限公司,</w:t>
                        </w:r>
                      </w:p>
                    </w:tc>
                  </w:sdtContent>
                </w:sdt>
                <w:sdt>
                  <w:sdtPr>
                    <w:rPr>
                      <w:rFonts w:cs="Cambria"/>
                    </w:rPr>
                    <w:alias w:val="本公司作为被担保方的关联担保情况明细-担保金额"/>
                    <w:tag w:val="_GBC_d02154d9584340afad5313930e3cd3f1"/>
                    <w:id w:val="-1094551826"/>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14:paraId="75CB5079" w14:textId="77777777" w:rsidR="004565F2" w:rsidRDefault="004565F2" w:rsidP="0090234E">
                        <w:pPr>
                          <w:jc w:val="right"/>
                          <w:rPr>
                            <w:rFonts w:cs="Cambria"/>
                          </w:rPr>
                        </w:pPr>
                        <w:r>
                          <w:rPr>
                            <w:rFonts w:cs="Cambria"/>
                          </w:rPr>
                          <w:t>40,000,000.00</w:t>
                        </w:r>
                      </w:p>
                    </w:tc>
                  </w:sdtContent>
                </w:sdt>
                <w:sdt>
                  <w:sdtPr>
                    <w:rPr>
                      <w:rFonts w:cs="Cambria"/>
                    </w:rPr>
                    <w:alias w:val="本公司作为被担保方的关联担保情况明细-担保起始日"/>
                    <w:tag w:val="_GBC_2317a3a3f7b64fa39c5493c70a6720fd"/>
                    <w:id w:val="-405843956"/>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14:paraId="13DB21E7" w14:textId="77777777" w:rsidR="004565F2" w:rsidRDefault="004565F2" w:rsidP="0090234E">
                        <w:pPr>
                          <w:rPr>
                            <w:rFonts w:cs="Cambria"/>
                          </w:rPr>
                        </w:pPr>
                        <w:r>
                          <w:rPr>
                            <w:rFonts w:cs="Cambria"/>
                          </w:rPr>
                          <w:t>2016.09.14</w:t>
                        </w:r>
                      </w:p>
                    </w:tc>
                  </w:sdtContent>
                </w:sdt>
                <w:sdt>
                  <w:sdtPr>
                    <w:rPr>
                      <w:rFonts w:cs="Cambria"/>
                    </w:rPr>
                    <w:alias w:val="本公司作为被担保方的关联担保情况明细-担保到期日"/>
                    <w:tag w:val="_GBC_0c1fe3c070f8443cba94446fd80b7a95"/>
                    <w:id w:val="993833821"/>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58B05CC7" w14:textId="77777777" w:rsidR="004565F2" w:rsidRDefault="004565F2" w:rsidP="0090234E">
                        <w:pPr>
                          <w:rPr>
                            <w:rFonts w:cs="Cambria"/>
                          </w:rPr>
                        </w:pPr>
                        <w:r>
                          <w:rPr>
                            <w:rFonts w:cs="Cambria"/>
                          </w:rPr>
                          <w:t>2017.09.13</w:t>
                        </w:r>
                      </w:p>
                    </w:tc>
                  </w:sdtContent>
                </w:sdt>
                <w:sdt>
                  <w:sdtPr>
                    <w:rPr>
                      <w:rFonts w:cs="Cambria"/>
                    </w:rPr>
                    <w:alias w:val="本公司作为被担保方的关联担保情况明细-担保是否已经履行完毕"/>
                    <w:tag w:val="_GBC_11b6ef1abc32485687a498df5cd1fbcd"/>
                    <w:id w:val="1747910428"/>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00E43189" w14:textId="77777777" w:rsidR="004565F2" w:rsidRDefault="004565F2" w:rsidP="0090234E">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451320562"/>
              <w:lock w:val="sdtLocked"/>
            </w:sdtPr>
            <w:sdtEndPr/>
            <w:sdtContent>
              <w:tr w:rsidR="004565F2" w14:paraId="2EFB5A96" w14:textId="77777777" w:rsidTr="0090234E">
                <w:sdt>
                  <w:sdtPr>
                    <w:rPr>
                      <w:rFonts w:cs="Cambria"/>
                    </w:rPr>
                    <w:alias w:val="本公司作为被担保方的关联担保情况明细-担保方"/>
                    <w:tag w:val="_GBC_63fe21e42b104fd59a4f1c0942993e21"/>
                    <w:id w:val="416056509"/>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14:paraId="2158D282" w14:textId="77777777" w:rsidR="004565F2" w:rsidRDefault="004565F2" w:rsidP="0090234E">
                        <w:pPr>
                          <w:rPr>
                            <w:rFonts w:cs="Cambria"/>
                          </w:rPr>
                        </w:pPr>
                        <w:r>
                          <w:rPr>
                            <w:rFonts w:cs="Cambria"/>
                          </w:rPr>
                          <w:t>苏州市兴丽物资贸易有限公司,苏州吴中投资控股有限公司,,赵唯一</w:t>
                        </w:r>
                      </w:p>
                    </w:tc>
                  </w:sdtContent>
                </w:sdt>
                <w:sdt>
                  <w:sdtPr>
                    <w:rPr>
                      <w:rFonts w:cs="Cambria"/>
                    </w:rPr>
                    <w:alias w:val="本公司作为被担保方的关联担保情况明细-担保金额"/>
                    <w:tag w:val="_GBC_d02154d9584340afad5313930e3cd3f1"/>
                    <w:id w:val="-1615288389"/>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14:paraId="67908477" w14:textId="77777777" w:rsidR="004565F2" w:rsidRDefault="004565F2" w:rsidP="0090234E">
                        <w:pPr>
                          <w:jc w:val="right"/>
                          <w:rPr>
                            <w:rFonts w:cs="Cambria"/>
                          </w:rPr>
                        </w:pPr>
                        <w:r>
                          <w:rPr>
                            <w:rFonts w:cs="Cambria"/>
                          </w:rPr>
                          <w:t>35,000,000.00</w:t>
                        </w:r>
                      </w:p>
                    </w:tc>
                  </w:sdtContent>
                </w:sdt>
                <w:sdt>
                  <w:sdtPr>
                    <w:rPr>
                      <w:rFonts w:cs="Cambria"/>
                    </w:rPr>
                    <w:alias w:val="本公司作为被担保方的关联担保情况明细-担保起始日"/>
                    <w:tag w:val="_GBC_2317a3a3f7b64fa39c5493c70a6720fd"/>
                    <w:id w:val="91834809"/>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14:paraId="2E36AEC2" w14:textId="77777777" w:rsidR="004565F2" w:rsidRDefault="004565F2" w:rsidP="0090234E">
                        <w:pPr>
                          <w:rPr>
                            <w:rFonts w:cs="Cambria"/>
                          </w:rPr>
                        </w:pPr>
                        <w:r>
                          <w:rPr>
                            <w:rFonts w:cs="Cambria"/>
                          </w:rPr>
                          <w:t>2016.11.21</w:t>
                        </w:r>
                      </w:p>
                    </w:tc>
                  </w:sdtContent>
                </w:sdt>
                <w:sdt>
                  <w:sdtPr>
                    <w:rPr>
                      <w:rFonts w:cs="Cambria"/>
                    </w:rPr>
                    <w:alias w:val="本公司作为被担保方的关联担保情况明细-担保到期日"/>
                    <w:tag w:val="_GBC_0c1fe3c070f8443cba94446fd80b7a95"/>
                    <w:id w:val="-1667545054"/>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02DB270A" w14:textId="77777777" w:rsidR="004565F2" w:rsidRDefault="004565F2" w:rsidP="0090234E">
                        <w:pPr>
                          <w:rPr>
                            <w:rFonts w:cs="Cambria"/>
                          </w:rPr>
                        </w:pPr>
                        <w:r>
                          <w:rPr>
                            <w:rFonts w:cs="Cambria"/>
                          </w:rPr>
                          <w:t>2017.11.17</w:t>
                        </w:r>
                      </w:p>
                    </w:tc>
                  </w:sdtContent>
                </w:sdt>
                <w:sdt>
                  <w:sdtPr>
                    <w:rPr>
                      <w:rFonts w:cs="Cambria"/>
                    </w:rPr>
                    <w:alias w:val="本公司作为被担保方的关联担保情况明细-担保是否已经履行完毕"/>
                    <w:tag w:val="_GBC_11b6ef1abc32485687a498df5cd1fbcd"/>
                    <w:id w:val="-1779554384"/>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2C7566F4" w14:textId="77777777" w:rsidR="004565F2" w:rsidRDefault="004565F2" w:rsidP="0090234E">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915017184"/>
              <w:lock w:val="sdtLocked"/>
            </w:sdtPr>
            <w:sdtEndPr/>
            <w:sdtContent>
              <w:tr w:rsidR="004565F2" w14:paraId="30C3CB1C" w14:textId="77777777" w:rsidTr="0090234E">
                <w:sdt>
                  <w:sdtPr>
                    <w:rPr>
                      <w:rFonts w:cs="Cambria"/>
                    </w:rPr>
                    <w:alias w:val="本公司作为被担保方的关联担保情况明细-担保方"/>
                    <w:tag w:val="_GBC_63fe21e42b104fd59a4f1c0942993e21"/>
                    <w:id w:val="475730238"/>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14:paraId="7BCF02F5" w14:textId="77777777" w:rsidR="004565F2" w:rsidRDefault="004565F2" w:rsidP="0090234E">
                        <w:pPr>
                          <w:rPr>
                            <w:rFonts w:cs="Cambria"/>
                          </w:rPr>
                        </w:pPr>
                        <w:r>
                          <w:rPr>
                            <w:rFonts w:cs="Cambria"/>
                          </w:rPr>
                          <w:t>苏州市兴丽物资贸易有限公司,吴中投资控股,赵唯一</w:t>
                        </w:r>
                      </w:p>
                    </w:tc>
                  </w:sdtContent>
                </w:sdt>
                <w:sdt>
                  <w:sdtPr>
                    <w:rPr>
                      <w:rFonts w:cs="Cambria"/>
                    </w:rPr>
                    <w:alias w:val="本公司作为被担保方的关联担保情况明细-担保金额"/>
                    <w:tag w:val="_GBC_d02154d9584340afad5313930e3cd3f1"/>
                    <w:id w:val="-1040980493"/>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14:paraId="4FB1625F" w14:textId="77777777" w:rsidR="004565F2" w:rsidRDefault="004565F2" w:rsidP="0090234E">
                        <w:pPr>
                          <w:jc w:val="right"/>
                          <w:rPr>
                            <w:rFonts w:cs="Cambria"/>
                          </w:rPr>
                        </w:pPr>
                        <w:r>
                          <w:rPr>
                            <w:rFonts w:cs="Cambria"/>
                          </w:rPr>
                          <w:t>15,000,000.00</w:t>
                        </w:r>
                      </w:p>
                    </w:tc>
                  </w:sdtContent>
                </w:sdt>
                <w:sdt>
                  <w:sdtPr>
                    <w:rPr>
                      <w:rFonts w:cs="Cambria"/>
                    </w:rPr>
                    <w:alias w:val="本公司作为被担保方的关联担保情况明细-担保起始日"/>
                    <w:tag w:val="_GBC_2317a3a3f7b64fa39c5493c70a6720fd"/>
                    <w:id w:val="213310664"/>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14:paraId="6317A99B" w14:textId="77777777" w:rsidR="004565F2" w:rsidRDefault="004565F2" w:rsidP="0090234E">
                        <w:pPr>
                          <w:rPr>
                            <w:rFonts w:cs="Cambria"/>
                          </w:rPr>
                        </w:pPr>
                        <w:r>
                          <w:rPr>
                            <w:rFonts w:cs="Cambria"/>
                          </w:rPr>
                          <w:t>2016.11.22</w:t>
                        </w:r>
                      </w:p>
                    </w:tc>
                  </w:sdtContent>
                </w:sdt>
                <w:sdt>
                  <w:sdtPr>
                    <w:rPr>
                      <w:rFonts w:cs="Cambria"/>
                    </w:rPr>
                    <w:alias w:val="本公司作为被担保方的关联担保情况明细-担保到期日"/>
                    <w:tag w:val="_GBC_0c1fe3c070f8443cba94446fd80b7a95"/>
                    <w:id w:val="1014042069"/>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1DD28A02" w14:textId="77777777" w:rsidR="004565F2" w:rsidRDefault="004565F2" w:rsidP="0090234E">
                        <w:pPr>
                          <w:rPr>
                            <w:rFonts w:cs="Cambria"/>
                          </w:rPr>
                        </w:pPr>
                        <w:r>
                          <w:rPr>
                            <w:rFonts w:cs="Cambria"/>
                          </w:rPr>
                          <w:t>2017.11.17</w:t>
                        </w:r>
                      </w:p>
                    </w:tc>
                  </w:sdtContent>
                </w:sdt>
                <w:sdt>
                  <w:sdtPr>
                    <w:rPr>
                      <w:rFonts w:cs="Cambria"/>
                    </w:rPr>
                    <w:alias w:val="本公司作为被担保方的关联担保情况明细-担保是否已经履行完毕"/>
                    <w:tag w:val="_GBC_11b6ef1abc32485687a498df5cd1fbcd"/>
                    <w:id w:val="-31661406"/>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31053B61" w14:textId="77777777" w:rsidR="004565F2" w:rsidRDefault="004565F2" w:rsidP="0090234E">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858237531"/>
              <w:lock w:val="sdtLocked"/>
            </w:sdtPr>
            <w:sdtEndPr/>
            <w:sdtContent>
              <w:tr w:rsidR="004565F2" w14:paraId="677CFDE8" w14:textId="77777777" w:rsidTr="0090234E">
                <w:sdt>
                  <w:sdtPr>
                    <w:rPr>
                      <w:rFonts w:cs="Cambria"/>
                    </w:rPr>
                    <w:alias w:val="本公司作为被担保方的关联担保情况明细-担保方"/>
                    <w:tag w:val="_GBC_63fe21e42b104fd59a4f1c0942993e21"/>
                    <w:id w:val="457773253"/>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14:paraId="6253C6F7" w14:textId="77777777" w:rsidR="004565F2" w:rsidRDefault="004565F2" w:rsidP="0090234E">
                        <w:pPr>
                          <w:rPr>
                            <w:rFonts w:cs="Cambria"/>
                          </w:rPr>
                        </w:pPr>
                        <w:r>
                          <w:rPr>
                            <w:rFonts w:cs="Cambria"/>
                          </w:rPr>
                          <w:t>苏州吴中投资控股有限公司</w:t>
                        </w:r>
                      </w:p>
                    </w:tc>
                  </w:sdtContent>
                </w:sdt>
                <w:sdt>
                  <w:sdtPr>
                    <w:rPr>
                      <w:rFonts w:cs="Cambria"/>
                    </w:rPr>
                    <w:alias w:val="本公司作为被担保方的关联担保情况明细-担保金额"/>
                    <w:tag w:val="_GBC_d02154d9584340afad5313930e3cd3f1"/>
                    <w:id w:val="-1461800324"/>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14:paraId="4304CABF" w14:textId="77777777" w:rsidR="004565F2" w:rsidRDefault="004565F2" w:rsidP="0090234E">
                        <w:pPr>
                          <w:jc w:val="right"/>
                          <w:rPr>
                            <w:rFonts w:cs="Cambria"/>
                          </w:rPr>
                        </w:pPr>
                        <w:r>
                          <w:rPr>
                            <w:rFonts w:cs="Cambria"/>
                          </w:rPr>
                          <w:t>30,000,000.00</w:t>
                        </w:r>
                      </w:p>
                    </w:tc>
                  </w:sdtContent>
                </w:sdt>
                <w:sdt>
                  <w:sdtPr>
                    <w:rPr>
                      <w:rFonts w:cs="Cambria"/>
                    </w:rPr>
                    <w:alias w:val="本公司作为被担保方的关联担保情况明细-担保起始日"/>
                    <w:tag w:val="_GBC_2317a3a3f7b64fa39c5493c70a6720fd"/>
                    <w:id w:val="-1355871266"/>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14:paraId="29E2D323" w14:textId="77777777" w:rsidR="004565F2" w:rsidRDefault="004565F2" w:rsidP="0090234E">
                        <w:pPr>
                          <w:rPr>
                            <w:rFonts w:cs="Cambria"/>
                          </w:rPr>
                        </w:pPr>
                        <w:r>
                          <w:rPr>
                            <w:rFonts w:cs="Cambria"/>
                          </w:rPr>
                          <w:t>2016.03.18</w:t>
                        </w:r>
                      </w:p>
                    </w:tc>
                  </w:sdtContent>
                </w:sdt>
                <w:sdt>
                  <w:sdtPr>
                    <w:rPr>
                      <w:rFonts w:cs="Cambria"/>
                    </w:rPr>
                    <w:alias w:val="本公司作为被担保方的关联担保情况明细-担保到期日"/>
                    <w:tag w:val="_GBC_0c1fe3c070f8443cba94446fd80b7a95"/>
                    <w:id w:val="-2022152543"/>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7DCA9FB5" w14:textId="77777777" w:rsidR="004565F2" w:rsidRDefault="004565F2" w:rsidP="0090234E">
                        <w:pPr>
                          <w:rPr>
                            <w:rFonts w:cs="Cambria"/>
                          </w:rPr>
                        </w:pPr>
                        <w:r>
                          <w:rPr>
                            <w:rFonts w:cs="Cambria"/>
                          </w:rPr>
                          <w:t>2017.03.18</w:t>
                        </w:r>
                      </w:p>
                    </w:tc>
                  </w:sdtContent>
                </w:sdt>
                <w:sdt>
                  <w:sdtPr>
                    <w:rPr>
                      <w:rFonts w:cs="Cambria"/>
                    </w:rPr>
                    <w:alias w:val="本公司作为被担保方的关联担保情况明细-担保是否已经履行完毕"/>
                    <w:tag w:val="_GBC_11b6ef1abc32485687a498df5cd1fbcd"/>
                    <w:id w:val="650576432"/>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615DD338" w14:textId="77777777" w:rsidR="004565F2" w:rsidRDefault="004565F2" w:rsidP="0090234E">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532072632"/>
              <w:lock w:val="sdtLocked"/>
            </w:sdtPr>
            <w:sdtEndPr/>
            <w:sdtContent>
              <w:tr w:rsidR="004565F2" w14:paraId="6F664CCE" w14:textId="77777777" w:rsidTr="0090234E">
                <w:sdt>
                  <w:sdtPr>
                    <w:rPr>
                      <w:rFonts w:cs="Cambria"/>
                    </w:rPr>
                    <w:alias w:val="本公司作为被担保方的关联担保情况明细-担保方"/>
                    <w:tag w:val="_GBC_63fe21e42b104fd59a4f1c0942993e21"/>
                    <w:id w:val="-878249401"/>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14:paraId="4125A312" w14:textId="77777777" w:rsidR="004565F2" w:rsidRDefault="004565F2" w:rsidP="0090234E">
                        <w:pPr>
                          <w:rPr>
                            <w:rFonts w:cs="Cambria"/>
                          </w:rPr>
                        </w:pPr>
                        <w:r>
                          <w:rPr>
                            <w:rFonts w:cs="Cambria"/>
                          </w:rPr>
                          <w:t>苏州吴中投资控股有限公司</w:t>
                        </w:r>
                      </w:p>
                    </w:tc>
                  </w:sdtContent>
                </w:sdt>
                <w:sdt>
                  <w:sdtPr>
                    <w:rPr>
                      <w:rFonts w:cs="Cambria"/>
                    </w:rPr>
                    <w:alias w:val="本公司作为被担保方的关联担保情况明细-担保金额"/>
                    <w:tag w:val="_GBC_d02154d9584340afad5313930e3cd3f1"/>
                    <w:id w:val="-502207893"/>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14:paraId="5BEDB1B2" w14:textId="77777777" w:rsidR="004565F2" w:rsidRDefault="004565F2" w:rsidP="0090234E">
                        <w:pPr>
                          <w:jc w:val="right"/>
                          <w:rPr>
                            <w:rFonts w:cs="Cambria"/>
                          </w:rPr>
                        </w:pPr>
                        <w:r>
                          <w:rPr>
                            <w:rFonts w:cs="Cambria"/>
                          </w:rPr>
                          <w:t>50,000,000.00</w:t>
                        </w:r>
                      </w:p>
                    </w:tc>
                  </w:sdtContent>
                </w:sdt>
                <w:sdt>
                  <w:sdtPr>
                    <w:rPr>
                      <w:rFonts w:cs="Cambria"/>
                    </w:rPr>
                    <w:alias w:val="本公司作为被担保方的关联担保情况明细-担保起始日"/>
                    <w:tag w:val="_GBC_2317a3a3f7b64fa39c5493c70a6720fd"/>
                    <w:id w:val="1725256388"/>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14:paraId="48C6D06E" w14:textId="77777777" w:rsidR="004565F2" w:rsidRDefault="004565F2" w:rsidP="0090234E">
                        <w:pPr>
                          <w:rPr>
                            <w:rFonts w:cs="Cambria"/>
                          </w:rPr>
                        </w:pPr>
                        <w:r>
                          <w:rPr>
                            <w:rFonts w:cs="Cambria"/>
                          </w:rPr>
                          <w:t>2016.12.21</w:t>
                        </w:r>
                      </w:p>
                    </w:tc>
                  </w:sdtContent>
                </w:sdt>
                <w:sdt>
                  <w:sdtPr>
                    <w:rPr>
                      <w:rFonts w:cs="Cambria"/>
                    </w:rPr>
                    <w:alias w:val="本公司作为被担保方的关联担保情况明细-担保到期日"/>
                    <w:tag w:val="_GBC_0c1fe3c070f8443cba94446fd80b7a95"/>
                    <w:id w:val="2108700260"/>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0E36F2D7" w14:textId="77777777" w:rsidR="004565F2" w:rsidRDefault="004565F2" w:rsidP="0090234E">
                        <w:pPr>
                          <w:rPr>
                            <w:rFonts w:cs="Cambria"/>
                          </w:rPr>
                        </w:pPr>
                        <w:r>
                          <w:rPr>
                            <w:rFonts w:cs="Cambria"/>
                          </w:rPr>
                          <w:t>2017.12.20</w:t>
                        </w:r>
                      </w:p>
                    </w:tc>
                  </w:sdtContent>
                </w:sdt>
                <w:sdt>
                  <w:sdtPr>
                    <w:rPr>
                      <w:rFonts w:cs="Cambria"/>
                    </w:rPr>
                    <w:alias w:val="本公司作为被担保方的关联担保情况明细-担保是否已经履行完毕"/>
                    <w:tag w:val="_GBC_11b6ef1abc32485687a498df5cd1fbcd"/>
                    <w:id w:val="-351644422"/>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6D0EE4A4" w14:textId="77777777" w:rsidR="004565F2" w:rsidRDefault="004565F2" w:rsidP="0090234E">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876196395"/>
              <w:lock w:val="sdtLocked"/>
            </w:sdtPr>
            <w:sdtEndPr/>
            <w:sdtContent>
              <w:tr w:rsidR="004565F2" w14:paraId="45E68D73" w14:textId="77777777" w:rsidTr="0090234E">
                <w:sdt>
                  <w:sdtPr>
                    <w:rPr>
                      <w:rFonts w:cs="Cambria"/>
                    </w:rPr>
                    <w:alias w:val="本公司作为被担保方的关联担保情况明细-担保方"/>
                    <w:tag w:val="_GBC_63fe21e42b104fd59a4f1c0942993e21"/>
                    <w:id w:val="-369607330"/>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14:paraId="429D63F6" w14:textId="77777777" w:rsidR="004565F2" w:rsidRDefault="004565F2" w:rsidP="0090234E">
                        <w:pPr>
                          <w:rPr>
                            <w:rFonts w:cs="Cambria"/>
                          </w:rPr>
                        </w:pPr>
                        <w:r>
                          <w:rPr>
                            <w:rFonts w:cs="Cambria"/>
                          </w:rPr>
                          <w:t>江苏吴中医药集团有限公司</w:t>
                        </w:r>
                      </w:p>
                    </w:tc>
                  </w:sdtContent>
                </w:sdt>
                <w:sdt>
                  <w:sdtPr>
                    <w:rPr>
                      <w:rFonts w:cs="Cambria"/>
                    </w:rPr>
                    <w:alias w:val="本公司作为被担保方的关联担保情况明细-担保金额"/>
                    <w:tag w:val="_GBC_d02154d9584340afad5313930e3cd3f1"/>
                    <w:id w:val="-1888936373"/>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14:paraId="2B10A837" w14:textId="77777777" w:rsidR="004565F2" w:rsidRDefault="004565F2" w:rsidP="0090234E">
                        <w:pPr>
                          <w:jc w:val="right"/>
                          <w:rPr>
                            <w:rFonts w:cs="Cambria"/>
                          </w:rPr>
                        </w:pPr>
                        <w:r>
                          <w:rPr>
                            <w:rFonts w:cs="Cambria"/>
                          </w:rPr>
                          <w:t>15,000,000.00</w:t>
                        </w:r>
                      </w:p>
                    </w:tc>
                  </w:sdtContent>
                </w:sdt>
                <w:sdt>
                  <w:sdtPr>
                    <w:rPr>
                      <w:rFonts w:cs="Cambria"/>
                    </w:rPr>
                    <w:alias w:val="本公司作为被担保方的关联担保情况明细-担保起始日"/>
                    <w:tag w:val="_GBC_2317a3a3f7b64fa39c5493c70a6720fd"/>
                    <w:id w:val="1929227268"/>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14:paraId="39120346" w14:textId="77777777" w:rsidR="004565F2" w:rsidRDefault="004565F2" w:rsidP="0090234E">
                        <w:pPr>
                          <w:rPr>
                            <w:rFonts w:cs="Cambria"/>
                          </w:rPr>
                        </w:pPr>
                        <w:r>
                          <w:rPr>
                            <w:rFonts w:cs="Cambria"/>
                          </w:rPr>
                          <w:t>2016.12.12</w:t>
                        </w:r>
                      </w:p>
                    </w:tc>
                  </w:sdtContent>
                </w:sdt>
                <w:sdt>
                  <w:sdtPr>
                    <w:rPr>
                      <w:rFonts w:cs="Cambria"/>
                    </w:rPr>
                    <w:alias w:val="本公司作为被担保方的关联担保情况明细-担保到期日"/>
                    <w:tag w:val="_GBC_0c1fe3c070f8443cba94446fd80b7a95"/>
                    <w:id w:val="1758395987"/>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03145E3D" w14:textId="77777777" w:rsidR="004565F2" w:rsidRDefault="004565F2" w:rsidP="0090234E">
                        <w:pPr>
                          <w:rPr>
                            <w:rFonts w:cs="Cambria"/>
                          </w:rPr>
                        </w:pPr>
                        <w:r>
                          <w:rPr>
                            <w:rFonts w:cs="Cambria"/>
                          </w:rPr>
                          <w:t>2017.12.09</w:t>
                        </w:r>
                      </w:p>
                    </w:tc>
                  </w:sdtContent>
                </w:sdt>
                <w:sdt>
                  <w:sdtPr>
                    <w:rPr>
                      <w:rFonts w:cs="Cambria"/>
                    </w:rPr>
                    <w:alias w:val="本公司作为被担保方的关联担保情况明细-担保是否已经履行完毕"/>
                    <w:tag w:val="_GBC_11b6ef1abc32485687a498df5cd1fbcd"/>
                    <w:id w:val="615179439"/>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3F6FFA6A" w14:textId="77777777" w:rsidR="004565F2" w:rsidRDefault="004565F2" w:rsidP="0090234E">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370189191"/>
              <w:lock w:val="sdtLocked"/>
            </w:sdtPr>
            <w:sdtEndPr/>
            <w:sdtContent>
              <w:tr w:rsidR="004565F2" w14:paraId="40E5795C" w14:textId="77777777" w:rsidTr="0090234E">
                <w:sdt>
                  <w:sdtPr>
                    <w:rPr>
                      <w:rFonts w:cs="Cambria"/>
                    </w:rPr>
                    <w:alias w:val="本公司作为被担保方的关联担保情况明细-担保方"/>
                    <w:tag w:val="_GBC_63fe21e42b104fd59a4f1c0942993e21"/>
                    <w:id w:val="-649897564"/>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14:paraId="38CD568F" w14:textId="77777777" w:rsidR="004565F2" w:rsidRDefault="004565F2" w:rsidP="0090234E">
                        <w:pPr>
                          <w:rPr>
                            <w:rFonts w:cs="Cambria"/>
                          </w:rPr>
                        </w:pPr>
                        <w:r>
                          <w:rPr>
                            <w:rFonts w:cs="Cambria"/>
                          </w:rPr>
                          <w:t>响水恒利达科技化工有限公司</w:t>
                        </w:r>
                      </w:p>
                    </w:tc>
                  </w:sdtContent>
                </w:sdt>
                <w:sdt>
                  <w:sdtPr>
                    <w:rPr>
                      <w:rFonts w:cs="Cambria"/>
                    </w:rPr>
                    <w:alias w:val="本公司作为被担保方的关联担保情况明细-担保金额"/>
                    <w:tag w:val="_GBC_d02154d9584340afad5313930e3cd3f1"/>
                    <w:id w:val="896007086"/>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14:paraId="387E875D" w14:textId="77777777" w:rsidR="004565F2" w:rsidRDefault="004565F2" w:rsidP="0090234E">
                        <w:pPr>
                          <w:jc w:val="right"/>
                          <w:rPr>
                            <w:rFonts w:cs="Cambria"/>
                          </w:rPr>
                        </w:pPr>
                        <w:r>
                          <w:rPr>
                            <w:rFonts w:cs="Cambria"/>
                          </w:rPr>
                          <w:t>30,000,000.00</w:t>
                        </w:r>
                      </w:p>
                    </w:tc>
                  </w:sdtContent>
                </w:sdt>
                <w:sdt>
                  <w:sdtPr>
                    <w:rPr>
                      <w:rFonts w:cs="Cambria"/>
                    </w:rPr>
                    <w:alias w:val="本公司作为被担保方的关联担保情况明细-担保起始日"/>
                    <w:tag w:val="_GBC_2317a3a3f7b64fa39c5493c70a6720fd"/>
                    <w:id w:val="-1208941513"/>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14:paraId="691BC556" w14:textId="77777777" w:rsidR="004565F2" w:rsidRDefault="004565F2" w:rsidP="0090234E">
                        <w:pPr>
                          <w:rPr>
                            <w:rFonts w:cs="Cambria"/>
                          </w:rPr>
                        </w:pPr>
                        <w:r>
                          <w:rPr>
                            <w:rFonts w:cs="Cambria"/>
                          </w:rPr>
                          <w:t>2016.12.02</w:t>
                        </w:r>
                      </w:p>
                    </w:tc>
                  </w:sdtContent>
                </w:sdt>
                <w:sdt>
                  <w:sdtPr>
                    <w:rPr>
                      <w:rFonts w:cs="Cambria"/>
                    </w:rPr>
                    <w:alias w:val="本公司作为被担保方的关联担保情况明细-担保到期日"/>
                    <w:tag w:val="_GBC_0c1fe3c070f8443cba94446fd80b7a95"/>
                    <w:id w:val="-350574032"/>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696E6A2D" w14:textId="77777777" w:rsidR="004565F2" w:rsidRDefault="004565F2" w:rsidP="0090234E">
                        <w:pPr>
                          <w:rPr>
                            <w:rFonts w:cs="Cambria"/>
                          </w:rPr>
                        </w:pPr>
                        <w:r>
                          <w:rPr>
                            <w:rFonts w:cs="Cambria"/>
                          </w:rPr>
                          <w:t>2017.12.02</w:t>
                        </w:r>
                      </w:p>
                    </w:tc>
                  </w:sdtContent>
                </w:sdt>
                <w:sdt>
                  <w:sdtPr>
                    <w:rPr>
                      <w:rFonts w:cs="Cambria"/>
                    </w:rPr>
                    <w:alias w:val="本公司作为被担保方的关联担保情况明细-担保是否已经履行完毕"/>
                    <w:tag w:val="_GBC_11b6ef1abc32485687a498df5cd1fbcd"/>
                    <w:id w:val="1429234559"/>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4BEC3CCE" w14:textId="77777777" w:rsidR="004565F2" w:rsidRDefault="004565F2" w:rsidP="0090234E">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122418043"/>
              <w:lock w:val="sdtLocked"/>
            </w:sdtPr>
            <w:sdtEndPr/>
            <w:sdtContent>
              <w:tr w:rsidR="004565F2" w14:paraId="2EAD35D2" w14:textId="77777777" w:rsidTr="0090234E">
                <w:sdt>
                  <w:sdtPr>
                    <w:rPr>
                      <w:rFonts w:cs="Cambria"/>
                    </w:rPr>
                    <w:alias w:val="本公司作为被担保方的关联担保情况明细-担保方"/>
                    <w:tag w:val="_GBC_63fe21e42b104fd59a4f1c0942993e21"/>
                    <w:id w:val="832103444"/>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14:paraId="3E6DA60C" w14:textId="77777777" w:rsidR="004565F2" w:rsidRDefault="004565F2" w:rsidP="0090234E">
                        <w:pPr>
                          <w:rPr>
                            <w:rFonts w:cs="Cambria"/>
                          </w:rPr>
                        </w:pPr>
                        <w:r>
                          <w:rPr>
                            <w:rFonts w:cs="Cambria"/>
                          </w:rPr>
                          <w:t>响水恒利达科技化工有限公司</w:t>
                        </w:r>
                      </w:p>
                    </w:tc>
                  </w:sdtContent>
                </w:sdt>
                <w:sdt>
                  <w:sdtPr>
                    <w:rPr>
                      <w:rFonts w:cs="Cambria"/>
                    </w:rPr>
                    <w:alias w:val="本公司作为被担保方的关联担保情况明细-担保金额"/>
                    <w:tag w:val="_GBC_d02154d9584340afad5313930e3cd3f1"/>
                    <w:id w:val="955222523"/>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14:paraId="0F87FC38" w14:textId="77777777" w:rsidR="004565F2" w:rsidRDefault="004565F2" w:rsidP="0090234E">
                        <w:pPr>
                          <w:jc w:val="right"/>
                          <w:rPr>
                            <w:rFonts w:cs="Cambria"/>
                          </w:rPr>
                        </w:pPr>
                        <w:r>
                          <w:rPr>
                            <w:rFonts w:cs="Cambria"/>
                          </w:rPr>
                          <w:t>50,000,000.00</w:t>
                        </w:r>
                      </w:p>
                    </w:tc>
                  </w:sdtContent>
                </w:sdt>
                <w:sdt>
                  <w:sdtPr>
                    <w:rPr>
                      <w:rFonts w:cs="Cambria"/>
                    </w:rPr>
                    <w:alias w:val="本公司作为被担保方的关联担保情况明细-担保起始日"/>
                    <w:tag w:val="_GBC_2317a3a3f7b64fa39c5493c70a6720fd"/>
                    <w:id w:val="-875000690"/>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14:paraId="6EE3AC5C" w14:textId="77777777" w:rsidR="004565F2" w:rsidRDefault="004565F2" w:rsidP="0090234E">
                        <w:pPr>
                          <w:rPr>
                            <w:rFonts w:cs="Cambria"/>
                          </w:rPr>
                        </w:pPr>
                        <w:r>
                          <w:rPr>
                            <w:rFonts w:cs="Cambria"/>
                          </w:rPr>
                          <w:t>2016.12.14</w:t>
                        </w:r>
                      </w:p>
                    </w:tc>
                  </w:sdtContent>
                </w:sdt>
                <w:sdt>
                  <w:sdtPr>
                    <w:rPr>
                      <w:rFonts w:cs="Cambria"/>
                    </w:rPr>
                    <w:alias w:val="本公司作为被担保方的关联担保情况明细-担保到期日"/>
                    <w:tag w:val="_GBC_0c1fe3c070f8443cba94446fd80b7a95"/>
                    <w:id w:val="-2146883204"/>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2F583238" w14:textId="77777777" w:rsidR="004565F2" w:rsidRDefault="004565F2" w:rsidP="0090234E">
                        <w:pPr>
                          <w:rPr>
                            <w:rFonts w:cs="Cambria"/>
                          </w:rPr>
                        </w:pPr>
                        <w:r>
                          <w:rPr>
                            <w:rFonts w:cs="Cambria"/>
                          </w:rPr>
                          <w:t>2017.10.25</w:t>
                        </w:r>
                      </w:p>
                    </w:tc>
                  </w:sdtContent>
                </w:sdt>
                <w:sdt>
                  <w:sdtPr>
                    <w:rPr>
                      <w:rFonts w:cs="Cambria"/>
                    </w:rPr>
                    <w:alias w:val="本公司作为被担保方的关联担保情况明细-担保是否已经履行完毕"/>
                    <w:tag w:val="_GBC_11b6ef1abc32485687a498df5cd1fbcd"/>
                    <w:id w:val="-1207869847"/>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658B5E4A" w14:textId="77777777" w:rsidR="004565F2" w:rsidRDefault="004565F2" w:rsidP="0090234E">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11414296"/>
              <w:lock w:val="sdtLocked"/>
            </w:sdtPr>
            <w:sdtEndPr/>
            <w:sdtContent>
              <w:tr w:rsidR="004565F2" w14:paraId="1DF1106A" w14:textId="77777777" w:rsidTr="0090234E">
                <w:sdt>
                  <w:sdtPr>
                    <w:rPr>
                      <w:rFonts w:cs="Cambria"/>
                    </w:rPr>
                    <w:alias w:val="本公司作为被担保方的关联担保情况明细-担保方"/>
                    <w:tag w:val="_GBC_63fe21e42b104fd59a4f1c0942993e21"/>
                    <w:id w:val="-2120591533"/>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14:paraId="45F67335" w14:textId="77777777" w:rsidR="004565F2" w:rsidRDefault="004565F2" w:rsidP="0090234E">
                        <w:pPr>
                          <w:rPr>
                            <w:rFonts w:cs="Cambria"/>
                          </w:rPr>
                        </w:pPr>
                        <w:r>
                          <w:rPr>
                            <w:rFonts w:cs="Cambria"/>
                          </w:rPr>
                          <w:t>江苏吴中医药集团有限公司</w:t>
                        </w:r>
                      </w:p>
                    </w:tc>
                  </w:sdtContent>
                </w:sdt>
                <w:sdt>
                  <w:sdtPr>
                    <w:rPr>
                      <w:rFonts w:cs="Cambria"/>
                    </w:rPr>
                    <w:alias w:val="本公司作为被担保方的关联担保情况明细-担保金额"/>
                    <w:tag w:val="_GBC_d02154d9584340afad5313930e3cd3f1"/>
                    <w:id w:val="1401016766"/>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14:paraId="1AAEA1C1" w14:textId="77777777" w:rsidR="004565F2" w:rsidRDefault="004565F2" w:rsidP="0090234E">
                        <w:pPr>
                          <w:jc w:val="right"/>
                          <w:rPr>
                            <w:rFonts w:cs="Cambria"/>
                          </w:rPr>
                        </w:pPr>
                        <w:r>
                          <w:rPr>
                            <w:rFonts w:cs="Cambria"/>
                          </w:rPr>
                          <w:t>45,000,000.00</w:t>
                        </w:r>
                      </w:p>
                    </w:tc>
                  </w:sdtContent>
                </w:sdt>
                <w:sdt>
                  <w:sdtPr>
                    <w:rPr>
                      <w:rFonts w:cs="Cambria"/>
                    </w:rPr>
                    <w:alias w:val="本公司作为被担保方的关联担保情况明细-担保起始日"/>
                    <w:tag w:val="_GBC_2317a3a3f7b64fa39c5493c70a6720fd"/>
                    <w:id w:val="-906064844"/>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14:paraId="3880395D" w14:textId="77777777" w:rsidR="004565F2" w:rsidRDefault="004565F2" w:rsidP="0090234E">
                        <w:pPr>
                          <w:rPr>
                            <w:rFonts w:cs="Cambria"/>
                          </w:rPr>
                        </w:pPr>
                        <w:r>
                          <w:rPr>
                            <w:rFonts w:cs="Cambria"/>
                          </w:rPr>
                          <w:t>2016.07.28</w:t>
                        </w:r>
                      </w:p>
                    </w:tc>
                  </w:sdtContent>
                </w:sdt>
                <w:sdt>
                  <w:sdtPr>
                    <w:rPr>
                      <w:rFonts w:cs="Cambria"/>
                    </w:rPr>
                    <w:alias w:val="本公司作为被担保方的关联担保情况明细-担保到期日"/>
                    <w:tag w:val="_GBC_0c1fe3c070f8443cba94446fd80b7a95"/>
                    <w:id w:val="327864605"/>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14:paraId="2A256CDE" w14:textId="77777777" w:rsidR="004565F2" w:rsidRDefault="004565F2" w:rsidP="0090234E">
                        <w:pPr>
                          <w:rPr>
                            <w:rFonts w:cs="Cambria"/>
                          </w:rPr>
                        </w:pPr>
                        <w:r>
                          <w:rPr>
                            <w:rFonts w:cs="Cambria"/>
                          </w:rPr>
                          <w:t>2017.07.27</w:t>
                        </w:r>
                      </w:p>
                    </w:tc>
                  </w:sdtContent>
                </w:sdt>
                <w:sdt>
                  <w:sdtPr>
                    <w:rPr>
                      <w:rFonts w:cs="Cambria"/>
                    </w:rPr>
                    <w:alias w:val="本公司作为被担保方的关联担保情况明细-担保是否已经履行完毕"/>
                    <w:tag w:val="_GBC_11b6ef1abc32485687a498df5cd1fbcd"/>
                    <w:id w:val="-1311697690"/>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78CE5072" w14:textId="77777777" w:rsidR="004565F2" w:rsidRDefault="004565F2" w:rsidP="0090234E">
                        <w:pPr>
                          <w:rPr>
                            <w:rFonts w:cs="Cambria"/>
                          </w:rPr>
                        </w:pPr>
                        <w:r>
                          <w:rPr>
                            <w:rFonts w:cs="Cambria"/>
                          </w:rPr>
                          <w:t>否</w:t>
                        </w:r>
                      </w:p>
                    </w:tc>
                  </w:sdtContent>
                </w:sdt>
              </w:tr>
            </w:sdtContent>
          </w:sdt>
        </w:tbl>
        <w:p w14:paraId="440F74AB" w14:textId="77777777" w:rsidR="004565F2" w:rsidRDefault="004565F2"/>
        <w:p w14:paraId="1798EE9D" w14:textId="77777777" w:rsidR="00D074C7" w:rsidRDefault="00A86B79">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EndPr/>
          <w:sdtContent>
            <w:p w14:paraId="5957FBA1" w14:textId="787F5017" w:rsidR="00D074C7" w:rsidRDefault="00A86B79" w:rsidP="00E74B70">
              <w:pPr>
                <w:rPr>
                  <w:rFonts w:ascii="Cambria" w:hAnsi="Cambria" w:cs="Cambria"/>
                </w:rPr>
              </w:pPr>
              <w:r>
                <w:rPr>
                  <w:rFonts w:cs="Cambria"/>
                </w:rPr>
                <w:fldChar w:fldCharType="begin"/>
              </w:r>
              <w:r w:rsidR="00E74B70">
                <w:rPr>
                  <w:rFonts w:cs="Cambria"/>
                </w:rPr>
                <w:instrText xml:space="preserve"> MACROBUTTON  SnrToggleCheckbox □适用 </w:instrText>
              </w:r>
              <w:r>
                <w:rPr>
                  <w:rFonts w:cs="Cambria"/>
                </w:rPr>
                <w:fldChar w:fldCharType="end"/>
              </w:r>
              <w:r>
                <w:rPr>
                  <w:rFonts w:cs="Cambria"/>
                </w:rPr>
                <w:fldChar w:fldCharType="begin"/>
              </w:r>
              <w:r w:rsidR="00E74B70">
                <w:rPr>
                  <w:rFonts w:cs="Cambria"/>
                </w:rPr>
                <w:instrText xml:space="preserve"> MACROBUTTON  SnrToggleCheckbox √不适用 </w:instrText>
              </w:r>
              <w:r>
                <w:rPr>
                  <w:rFonts w:cs="Cambria"/>
                </w:rPr>
                <w:fldChar w:fldCharType="end"/>
              </w:r>
            </w:p>
          </w:sdtContent>
        </w:sdt>
        <w:p w14:paraId="1F5D4248" w14:textId="77777777" w:rsidR="00D074C7" w:rsidRDefault="00166E2B">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14:paraId="57C4821F" w14:textId="77777777" w:rsidR="00D074C7" w:rsidRDefault="00A86B79">
          <w:pPr>
            <w:pStyle w:val="4"/>
            <w:numPr>
              <w:ilvl w:val="0"/>
              <w:numId w:val="88"/>
            </w:numPr>
            <w:tabs>
              <w:tab w:val="left" w:pos="616"/>
            </w:tabs>
            <w:jc w:val="left"/>
          </w:pPr>
          <w:r>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EndPr/>
          <w:sdtContent>
            <w:p w14:paraId="295C9148" w14:textId="3F6810C0" w:rsidR="00D074C7" w:rsidRDefault="00A86B79" w:rsidP="00E74B70">
              <w:pPr>
                <w:rPr>
                  <w:szCs w:val="21"/>
                </w:rPr>
              </w:pPr>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szCs w:val="21"/>
        </w:rPr>
      </w:sdtEndPr>
      <w:sdtContent>
        <w:p w14:paraId="5F3E5052" w14:textId="77777777" w:rsidR="00D074C7" w:rsidRDefault="00A86B79">
          <w:pPr>
            <w:pStyle w:val="4"/>
            <w:numPr>
              <w:ilvl w:val="0"/>
              <w:numId w:val="88"/>
            </w:numPr>
            <w:tabs>
              <w:tab w:val="left" w:pos="616"/>
            </w:tabs>
          </w:pPr>
          <w:r>
            <w:rPr>
              <w:rFonts w:hint="eastAsia"/>
            </w:rPr>
            <w:t>关联方资产转让、债务重组情况</w:t>
          </w:r>
        </w:p>
        <w:p w14:paraId="41715F9B" w14:textId="6642B516" w:rsidR="00D074C7" w:rsidRDefault="00166E2B" w:rsidP="00E74B70">
          <w:sdt>
            <w:sdtPr>
              <w:alias w:val="是否适用：关联方资产转让、债务重组情况[双击切换]"/>
              <w:tag w:val="_GBC_6f8fce72ce784c23aba8af28c51de336"/>
              <w:id w:val="-1433501930"/>
              <w:lock w:val="sdtContentLocked"/>
              <w:placeholder>
                <w:docPart w:val="GBC22222222222222222222222222222"/>
              </w:placeholder>
            </w:sdtPr>
            <w:sdtEndPr/>
            <w:sdtContent>
              <w:r w:rsidR="00A86B79">
                <w:fldChar w:fldCharType="begin"/>
              </w:r>
              <w:r w:rsidR="00E74B70">
                <w:instrText xml:space="preserve"> MACROBUTTON  SnrToggleCheckbox □适用 </w:instrText>
              </w:r>
              <w:r w:rsidR="00A86B79">
                <w:fldChar w:fldCharType="end"/>
              </w:r>
              <w:r w:rsidR="00A86B79">
                <w:fldChar w:fldCharType="begin"/>
              </w:r>
              <w:r w:rsidR="00E74B70">
                <w:instrText xml:space="preserve"> MACROBUTTON  SnrToggleCheckbox √不适用 </w:instrText>
              </w:r>
              <w:r w:rsidR="00A86B79">
                <w:fldChar w:fldCharType="end"/>
              </w:r>
            </w:sdtContent>
          </w:sdt>
        </w:p>
      </w:sdtContent>
    </w:sdt>
    <w:sdt>
      <w:sdtPr>
        <w:rPr>
          <w:rFonts w:ascii="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sdtContent>
        <w:p w14:paraId="356D858A" w14:textId="77777777" w:rsidR="00D074C7" w:rsidRDefault="00A86B79">
          <w:pPr>
            <w:pStyle w:val="4"/>
            <w:numPr>
              <w:ilvl w:val="0"/>
              <w:numId w:val="88"/>
            </w:numPr>
            <w:tabs>
              <w:tab w:val="left" w:pos="616"/>
            </w:tabs>
          </w:pPr>
          <w:r>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EndPr/>
          <w:sdtContent>
            <w:p w14:paraId="45A8DCDE" w14:textId="390D391C" w:rsidR="00D074C7" w:rsidRDefault="00A86B79">
              <w:r>
                <w:fldChar w:fldCharType="begin"/>
              </w:r>
              <w:r w:rsidR="00E74B7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C35E3B7" w14:textId="24B40080" w:rsidR="00E74B70" w:rsidRDefault="00A86B79">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2A4B0A">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E74B70" w14:paraId="3A6D1CE2" w14:textId="77777777" w:rsidTr="0090234E">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2EF989F1" w14:textId="77777777" w:rsidR="00E74B70" w:rsidRDefault="00E74B70" w:rsidP="0090234E">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62DB067" w14:textId="77777777" w:rsidR="00E74B70" w:rsidRDefault="00E74B70" w:rsidP="0090234E">
                <w:pPr>
                  <w:jc w:val="center"/>
                  <w:rPr>
                    <w:rFonts w:cs="Cambria"/>
                  </w:rPr>
                </w:pPr>
                <w:r>
                  <w:rPr>
                    <w:rFonts w:cs="Cambria" w:hint="eastAsia"/>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1D52EB2" w14:textId="77777777" w:rsidR="00E74B70" w:rsidRDefault="00E74B70" w:rsidP="0090234E">
                <w:pPr>
                  <w:jc w:val="center"/>
                  <w:rPr>
                    <w:rFonts w:cs="Cambria"/>
                  </w:rPr>
                </w:pPr>
                <w:r>
                  <w:rPr>
                    <w:rFonts w:cs="Cambria" w:hint="eastAsia"/>
                  </w:rPr>
                  <w:t>上期发生额</w:t>
                </w:r>
              </w:p>
            </w:tc>
          </w:tr>
          <w:tr w:rsidR="00E74B70" w:rsidRPr="00E74B70" w14:paraId="4257954C" w14:textId="77777777" w:rsidTr="0090234E">
            <w:tc>
              <w:tcPr>
                <w:tcW w:w="1809" w:type="pct"/>
                <w:tcBorders>
                  <w:top w:val="single" w:sz="4" w:space="0" w:color="auto"/>
                  <w:left w:val="single" w:sz="4" w:space="0" w:color="auto"/>
                  <w:bottom w:val="single" w:sz="4" w:space="0" w:color="auto"/>
                  <w:right w:val="single" w:sz="4" w:space="0" w:color="auto"/>
                </w:tcBorders>
                <w:shd w:val="clear" w:color="auto" w:fill="auto"/>
              </w:tcPr>
              <w:p w14:paraId="06F9E91D" w14:textId="77777777" w:rsidR="00E74B70" w:rsidRDefault="00E74B70" w:rsidP="0090234E">
                <w:pPr>
                  <w:rPr>
                    <w:rFonts w:cs="Cambria"/>
                  </w:rPr>
                </w:pPr>
                <w:r>
                  <w:rPr>
                    <w:rFonts w:cs="Cambria" w:hint="eastAsia"/>
                  </w:rPr>
                  <w:t>关键管理人员报酬</w:t>
                </w:r>
              </w:p>
            </w:tc>
            <w:sdt>
              <w:sdtPr>
                <w:rPr>
                  <w:rFonts w:cs="Cambria"/>
                </w:rPr>
                <w:alias w:val="关键管理人员报酬"/>
                <w:tag w:val="_GBC_23a270b62fe746dc8a2806afdaa01961"/>
                <w:id w:val="-1035035483"/>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3C70BD4D" w14:textId="77777777" w:rsidR="00E74B70" w:rsidRDefault="00E74B70" w:rsidP="0090234E">
                    <w:pPr>
                      <w:jc w:val="right"/>
                      <w:rPr>
                        <w:rFonts w:cs="Cambria"/>
                      </w:rPr>
                    </w:pPr>
                    <w:r>
                      <w:rPr>
                        <w:rFonts w:cs="Cambria"/>
                      </w:rPr>
                      <w:t>7,296,600.00</w:t>
                    </w:r>
                  </w:p>
                </w:tc>
              </w:sdtContent>
            </w:sdt>
            <w:sdt>
              <w:sdtPr>
                <w:rPr>
                  <w:rFonts w:cs="Cambria"/>
                </w:rPr>
                <w:alias w:val="关键管理人员报酬"/>
                <w:tag w:val="_GBC_ff07e5a4225844fd9ffc6f11b2937820"/>
                <w:id w:val="-1046368502"/>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14:paraId="4C1AFC8D" w14:textId="77777777" w:rsidR="00E74B70" w:rsidRDefault="00E74B70" w:rsidP="0090234E">
                    <w:pPr>
                      <w:jc w:val="right"/>
                      <w:rPr>
                        <w:rFonts w:cs="Cambria"/>
                      </w:rPr>
                    </w:pPr>
                    <w:r>
                      <w:rPr>
                        <w:rFonts w:cs="Cambria"/>
                      </w:rPr>
                      <w:t>7,061,500.00</w:t>
                    </w:r>
                  </w:p>
                </w:tc>
              </w:sdtContent>
            </w:sdt>
          </w:tr>
        </w:tbl>
        <w:p w14:paraId="7A2E1367" w14:textId="1B321AAB" w:rsidR="00D074C7" w:rsidRPr="00E74B70" w:rsidRDefault="00166E2B" w:rsidP="00E74B70"/>
      </w:sdtContent>
    </w:sdt>
    <w:sdt>
      <w:sdtPr>
        <w:rPr>
          <w:rFonts w:ascii="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eastAsiaTheme="minorEastAsia" w:hAnsiTheme="minorHAnsi" w:cstheme="minorBidi" w:hint="default"/>
          <w:szCs w:val="21"/>
        </w:rPr>
      </w:sdtEndPr>
      <w:sdtContent>
        <w:p w14:paraId="13ED84A3" w14:textId="77777777" w:rsidR="00D074C7" w:rsidRDefault="00A86B79">
          <w:pPr>
            <w:pStyle w:val="4"/>
            <w:numPr>
              <w:ilvl w:val="0"/>
              <w:numId w:val="88"/>
            </w:numPr>
            <w:tabs>
              <w:tab w:val="left" w:pos="616"/>
            </w:tabs>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EndPr/>
          <w:sdtContent>
            <w:p w14:paraId="1A0627A6" w14:textId="2584E54D" w:rsidR="00D074C7" w:rsidRDefault="00A86B79">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kern w:val="0"/>
              <w:szCs w:val="21"/>
            </w:rPr>
            <w:alias w:val="其他关联交易的情况"/>
            <w:tag w:val="_GBC_568a4950b7f046d3a08a3d8b97923495"/>
            <w:id w:val="-1976448249"/>
            <w:lock w:val="sdtLocked"/>
            <w:placeholder>
              <w:docPart w:val="GBC22222222222222222222222222222"/>
            </w:placeholder>
          </w:sdtPr>
          <w:sdtEndPr/>
          <w:sdtContent>
            <w:p w14:paraId="344D7BC1" w14:textId="5F6799C1" w:rsidR="00FB3966" w:rsidRPr="00FB3966" w:rsidRDefault="00FB3966" w:rsidP="00FB3966">
              <w:pPr>
                <w:pStyle w:val="a9"/>
                <w:numPr>
                  <w:ilvl w:val="0"/>
                  <w:numId w:val="171"/>
                </w:numPr>
                <w:tabs>
                  <w:tab w:val="left" w:pos="0"/>
                </w:tabs>
                <w:snapToGrid w:val="0"/>
                <w:spacing w:line="360" w:lineRule="auto"/>
                <w:ind w:firstLineChars="0"/>
                <w:rPr>
                  <w:b/>
                </w:rPr>
              </w:pPr>
              <w:r>
                <w:rPr>
                  <w:rFonts w:hint="eastAsia"/>
                  <w:szCs w:val="21"/>
                </w:rPr>
                <w:t>、</w:t>
              </w:r>
              <w:r w:rsidRPr="00FB3966">
                <w:rPr>
                  <w:rFonts w:hint="eastAsia"/>
                  <w:b/>
                </w:rPr>
                <w:t>购买江苏兴业实业有限公司持有本公司子公司江苏吴中医药集团</w:t>
              </w:r>
              <w:r w:rsidRPr="00FB3966">
                <w:rPr>
                  <w:b/>
                </w:rPr>
                <w:t>2%</w:t>
              </w:r>
              <w:r w:rsidRPr="00FB3966">
                <w:rPr>
                  <w:rFonts w:hint="eastAsia"/>
                  <w:b/>
                </w:rPr>
                <w:t>的股权</w:t>
              </w:r>
            </w:p>
            <w:p w14:paraId="1B917388" w14:textId="77777777" w:rsidR="00FB3966" w:rsidRDefault="00FB3966" w:rsidP="00B8174E">
              <w:pPr>
                <w:pStyle w:val="afe"/>
                <w:tabs>
                  <w:tab w:val="left" w:pos="0"/>
                </w:tabs>
                <w:spacing w:line="276" w:lineRule="auto"/>
                <w:ind w:leftChars="0" w:left="0" w:firstLineChars="200" w:firstLine="420"/>
                <w:rPr>
                  <w:rFonts w:ascii="Times New Roman" w:eastAsiaTheme="minorEastAsia" w:hAnsi="Times New Roman"/>
                </w:rPr>
              </w:pPr>
              <w:r>
                <w:rPr>
                  <w:rFonts w:ascii="Times New Roman" w:eastAsiaTheme="minorEastAsia" w:hAnsi="Times New Roman"/>
                </w:rPr>
                <w:t>2016</w:t>
              </w:r>
              <w:r>
                <w:rPr>
                  <w:rFonts w:ascii="Times New Roman" w:eastAsiaTheme="minorEastAsia" w:hAnsi="Times New Roman" w:hint="eastAsia"/>
                </w:rPr>
                <w:t>年</w:t>
              </w:r>
              <w:r>
                <w:rPr>
                  <w:rFonts w:ascii="Times New Roman" w:eastAsiaTheme="minorEastAsia" w:hAnsi="Times New Roman"/>
                </w:rPr>
                <w:t>8</w:t>
              </w:r>
              <w:r>
                <w:rPr>
                  <w:rFonts w:ascii="Times New Roman" w:eastAsiaTheme="minorEastAsia" w:hAnsi="Times New Roman" w:hint="eastAsia"/>
                </w:rPr>
                <w:t>月</w:t>
              </w:r>
              <w:r>
                <w:rPr>
                  <w:rFonts w:ascii="Times New Roman" w:eastAsiaTheme="minorEastAsia" w:hAnsi="Times New Roman"/>
                </w:rPr>
                <w:t>25</w:t>
              </w:r>
              <w:r>
                <w:rPr>
                  <w:rFonts w:ascii="Times New Roman" w:eastAsiaTheme="minorEastAsia" w:hAnsi="Times New Roman" w:hint="eastAsia"/>
                </w:rPr>
                <w:t>日，公司与兴业实业签订《股权转让协议书》，根据立信会计师事务所</w:t>
              </w:r>
              <w:r>
                <w:rPr>
                  <w:rFonts w:ascii="Times New Roman" w:eastAsiaTheme="minorEastAsia" w:hAnsi="Times New Roman"/>
                </w:rPr>
                <w:t>(</w:t>
              </w:r>
              <w:r>
                <w:rPr>
                  <w:rFonts w:ascii="Times New Roman" w:eastAsiaTheme="minorEastAsia" w:hAnsi="Times New Roman" w:hint="eastAsia"/>
                </w:rPr>
                <w:t>特殊普通合伙</w:t>
              </w:r>
              <w:r>
                <w:rPr>
                  <w:rFonts w:ascii="Times New Roman" w:eastAsiaTheme="minorEastAsia" w:hAnsi="Times New Roman"/>
                </w:rPr>
                <w:t>)</w:t>
              </w:r>
              <w:r>
                <w:rPr>
                  <w:rFonts w:ascii="Times New Roman" w:eastAsiaTheme="minorEastAsia" w:hAnsi="Times New Roman" w:hint="eastAsia"/>
                </w:rPr>
                <w:t>江苏江南分所</w:t>
              </w:r>
              <w:r>
                <w:rPr>
                  <w:rFonts w:ascii="Times New Roman" w:eastAsiaTheme="minorEastAsia" w:hAnsi="Times New Roman"/>
                </w:rPr>
                <w:t xml:space="preserve"> 2016 </w:t>
              </w:r>
              <w:r>
                <w:rPr>
                  <w:rFonts w:ascii="Times New Roman" w:eastAsiaTheme="minorEastAsia" w:hAnsi="Times New Roman" w:hint="eastAsia"/>
                </w:rPr>
                <w:t>年</w:t>
              </w:r>
              <w:r>
                <w:rPr>
                  <w:rFonts w:ascii="Times New Roman" w:eastAsiaTheme="minorEastAsia" w:hAnsi="Times New Roman"/>
                </w:rPr>
                <w:t xml:space="preserve"> 3 </w:t>
              </w:r>
              <w:r>
                <w:rPr>
                  <w:rFonts w:ascii="Times New Roman" w:eastAsiaTheme="minorEastAsia" w:hAnsi="Times New Roman" w:hint="eastAsia"/>
                </w:rPr>
                <w:t>月</w:t>
              </w:r>
              <w:r>
                <w:rPr>
                  <w:rFonts w:ascii="Times New Roman" w:eastAsiaTheme="minorEastAsia" w:hAnsi="Times New Roman"/>
                </w:rPr>
                <w:t xml:space="preserve"> 24 </w:t>
              </w:r>
              <w:r>
                <w:rPr>
                  <w:rFonts w:ascii="Times New Roman" w:eastAsiaTheme="minorEastAsia" w:hAnsi="Times New Roman" w:hint="eastAsia"/>
                </w:rPr>
                <w:t>日出具《江苏吴中医药集团有限公司审计报告》</w:t>
              </w:r>
              <w:r>
                <w:rPr>
                  <w:rFonts w:ascii="Times New Roman" w:eastAsiaTheme="minorEastAsia" w:hAnsi="Times New Roman"/>
                </w:rPr>
                <w:t>(</w:t>
              </w:r>
              <w:r>
                <w:rPr>
                  <w:rFonts w:ascii="Times New Roman" w:eastAsiaTheme="minorEastAsia" w:hAnsi="Times New Roman" w:hint="eastAsia"/>
                </w:rPr>
                <w:t>信会师吴报字</w:t>
              </w:r>
              <w:r>
                <w:rPr>
                  <w:rFonts w:ascii="Times New Roman" w:eastAsiaTheme="minorEastAsia" w:hAnsi="Times New Roman"/>
                </w:rPr>
                <w:t>(2016)</w:t>
              </w:r>
              <w:r>
                <w:rPr>
                  <w:rFonts w:ascii="Times New Roman" w:eastAsiaTheme="minorEastAsia" w:hAnsi="Times New Roman" w:hint="eastAsia"/>
                </w:rPr>
                <w:t>第</w:t>
              </w:r>
              <w:r>
                <w:rPr>
                  <w:rFonts w:ascii="Times New Roman" w:eastAsiaTheme="minorEastAsia" w:hAnsi="Times New Roman"/>
                </w:rPr>
                <w:t xml:space="preserve"> 50017 </w:t>
              </w:r>
              <w:r>
                <w:rPr>
                  <w:rFonts w:ascii="Times New Roman" w:eastAsiaTheme="minorEastAsia" w:hAnsi="Times New Roman" w:hint="eastAsia"/>
                </w:rPr>
                <w:t>号</w:t>
              </w:r>
              <w:r>
                <w:rPr>
                  <w:rFonts w:ascii="Times New Roman" w:eastAsiaTheme="minorEastAsia" w:hAnsi="Times New Roman"/>
                </w:rPr>
                <w:t>)</w:t>
              </w:r>
              <w:r>
                <w:rPr>
                  <w:rFonts w:ascii="Times New Roman" w:eastAsiaTheme="minorEastAsia" w:hAnsi="Times New Roman" w:hint="eastAsia"/>
                </w:rPr>
                <w:t>，截止到</w:t>
              </w:r>
              <w:r>
                <w:rPr>
                  <w:rFonts w:ascii="Times New Roman" w:eastAsiaTheme="minorEastAsia" w:hAnsi="Times New Roman"/>
                </w:rPr>
                <w:t xml:space="preserve"> 2015 </w:t>
              </w:r>
              <w:r>
                <w:rPr>
                  <w:rFonts w:ascii="Times New Roman" w:eastAsiaTheme="minorEastAsia" w:hAnsi="Times New Roman" w:hint="eastAsia"/>
                </w:rPr>
                <w:t>年</w:t>
              </w:r>
              <w:r>
                <w:rPr>
                  <w:rFonts w:ascii="Times New Roman" w:eastAsiaTheme="minorEastAsia" w:hAnsi="Times New Roman"/>
                </w:rPr>
                <w:t xml:space="preserve"> 12 </w:t>
              </w:r>
              <w:r>
                <w:rPr>
                  <w:rFonts w:ascii="Times New Roman" w:eastAsiaTheme="minorEastAsia" w:hAnsi="Times New Roman" w:hint="eastAsia"/>
                </w:rPr>
                <w:t>月</w:t>
              </w:r>
              <w:r>
                <w:rPr>
                  <w:rFonts w:ascii="Times New Roman" w:eastAsiaTheme="minorEastAsia" w:hAnsi="Times New Roman"/>
                </w:rPr>
                <w:t xml:space="preserve"> 31 </w:t>
              </w:r>
              <w:r>
                <w:rPr>
                  <w:rFonts w:ascii="Times New Roman" w:eastAsiaTheme="minorEastAsia" w:hAnsi="Times New Roman" w:hint="eastAsia"/>
                </w:rPr>
                <w:t>日医药集团总资产为</w:t>
              </w:r>
              <w:r>
                <w:rPr>
                  <w:rFonts w:ascii="Times New Roman" w:eastAsiaTheme="minorEastAsia" w:hAnsi="Times New Roman"/>
                </w:rPr>
                <w:t xml:space="preserve"> 133,242.44 </w:t>
              </w:r>
              <w:r>
                <w:rPr>
                  <w:rFonts w:ascii="Times New Roman" w:eastAsiaTheme="minorEastAsia" w:hAnsi="Times New Roman" w:hint="eastAsia"/>
                </w:rPr>
                <w:t>万元，总负债为</w:t>
              </w:r>
              <w:r>
                <w:rPr>
                  <w:rFonts w:ascii="Times New Roman" w:eastAsiaTheme="minorEastAsia" w:hAnsi="Times New Roman"/>
                </w:rPr>
                <w:t xml:space="preserve"> 90,801.98 </w:t>
              </w:r>
              <w:r>
                <w:rPr>
                  <w:rFonts w:ascii="Times New Roman" w:eastAsiaTheme="minorEastAsia" w:hAnsi="Times New Roman" w:hint="eastAsia"/>
                </w:rPr>
                <w:t>万元，净资产为</w:t>
              </w:r>
              <w:r>
                <w:rPr>
                  <w:rFonts w:ascii="Times New Roman" w:eastAsiaTheme="minorEastAsia" w:hAnsi="Times New Roman"/>
                </w:rPr>
                <w:t xml:space="preserve"> 42,440.46 </w:t>
              </w:r>
              <w:r>
                <w:rPr>
                  <w:rFonts w:ascii="Times New Roman" w:eastAsiaTheme="minorEastAsia" w:hAnsi="Times New Roman" w:hint="eastAsia"/>
                </w:rPr>
                <w:t>万元。经甲乙双方协商确定本次股权转让的价格</w:t>
              </w:r>
              <w:r>
                <w:rPr>
                  <w:rFonts w:ascii="Times New Roman" w:eastAsiaTheme="minorEastAsia" w:hAnsi="Times New Roman" w:hint="eastAsia"/>
                </w:rPr>
                <w:lastRenderedPageBreak/>
                <w:t>为人民币</w:t>
              </w:r>
              <w:r>
                <w:rPr>
                  <w:rFonts w:ascii="Times New Roman" w:eastAsiaTheme="minorEastAsia" w:hAnsi="Times New Roman"/>
                </w:rPr>
                <w:t xml:space="preserve"> 1,528 </w:t>
              </w:r>
              <w:r>
                <w:rPr>
                  <w:rFonts w:ascii="Times New Roman" w:eastAsiaTheme="minorEastAsia" w:hAnsi="Times New Roman" w:hint="eastAsia"/>
                </w:rPr>
                <w:t>万元。</w:t>
              </w:r>
              <w:r>
                <w:rPr>
                  <w:rFonts w:ascii="Times New Roman" w:eastAsiaTheme="minorEastAsia" w:hAnsi="Times New Roman"/>
                </w:rPr>
                <w:t xml:space="preserve"> </w:t>
              </w:r>
            </w:p>
            <w:p w14:paraId="3609E8C5" w14:textId="06F70091" w:rsidR="00FB3966" w:rsidRDefault="00FB3966" w:rsidP="00B8174E">
              <w:pPr>
                <w:pStyle w:val="afe"/>
                <w:tabs>
                  <w:tab w:val="left" w:pos="0"/>
                </w:tabs>
                <w:spacing w:line="276" w:lineRule="auto"/>
                <w:ind w:leftChars="0" w:left="0" w:firstLineChars="200" w:firstLine="420"/>
                <w:rPr>
                  <w:rFonts w:ascii="Times New Roman" w:eastAsiaTheme="minorEastAsia" w:hAnsi="Times New Roman"/>
                </w:rPr>
              </w:pPr>
              <w:r>
                <w:rPr>
                  <w:rFonts w:ascii="Times New Roman" w:eastAsiaTheme="minorEastAsia" w:hAnsi="Times New Roman"/>
                </w:rPr>
                <w:t>2016</w:t>
              </w:r>
              <w:r>
                <w:rPr>
                  <w:rFonts w:ascii="Times New Roman" w:eastAsiaTheme="minorEastAsia" w:hAnsi="Times New Roman" w:hint="eastAsia"/>
                </w:rPr>
                <w:t>年</w:t>
              </w:r>
              <w:r>
                <w:rPr>
                  <w:rFonts w:ascii="Times New Roman" w:eastAsiaTheme="minorEastAsia" w:hAnsi="Times New Roman"/>
                </w:rPr>
                <w:t>8</w:t>
              </w:r>
              <w:r>
                <w:rPr>
                  <w:rFonts w:ascii="Times New Roman" w:eastAsiaTheme="minorEastAsia" w:hAnsi="Times New Roman" w:hint="eastAsia"/>
                </w:rPr>
                <w:t>月</w:t>
              </w:r>
              <w:r>
                <w:rPr>
                  <w:rFonts w:ascii="Times New Roman" w:eastAsiaTheme="minorEastAsia" w:hAnsi="Times New Roman"/>
                </w:rPr>
                <w:t>25</w:t>
              </w:r>
              <w:r>
                <w:rPr>
                  <w:rFonts w:ascii="Times New Roman" w:eastAsiaTheme="minorEastAsia" w:hAnsi="Times New Roman" w:hint="eastAsia"/>
                </w:rPr>
                <w:t>日，公司收购子公司江苏吴中医药集团有限公司少数股东江苏兴业实业股份有限公司所持有江苏吴中医药集团有限公司</w:t>
              </w:r>
              <w:r>
                <w:rPr>
                  <w:rFonts w:ascii="Times New Roman" w:eastAsiaTheme="minorEastAsia" w:hAnsi="Times New Roman"/>
                </w:rPr>
                <w:t>2%</w:t>
              </w:r>
              <w:r>
                <w:rPr>
                  <w:rFonts w:ascii="Times New Roman" w:eastAsiaTheme="minorEastAsia" w:hAnsi="Times New Roman" w:hint="eastAsia"/>
                </w:rPr>
                <w:t>的股权，收购价格为</w:t>
              </w:r>
              <w:r>
                <w:rPr>
                  <w:rFonts w:ascii="Times New Roman" w:eastAsiaTheme="minorEastAsia" w:hAnsi="Times New Roman"/>
                </w:rPr>
                <w:t>1,528</w:t>
              </w:r>
              <w:r>
                <w:rPr>
                  <w:rFonts w:ascii="Times New Roman" w:eastAsiaTheme="minorEastAsia" w:hAnsi="Times New Roman" w:hint="eastAsia"/>
                </w:rPr>
                <w:t>万元，收购完成后，公司持有子公司江苏吴中医药集团有限公司</w:t>
              </w:r>
              <w:r>
                <w:rPr>
                  <w:rFonts w:ascii="Times New Roman" w:eastAsiaTheme="minorEastAsia" w:hAnsi="Times New Roman"/>
                </w:rPr>
                <w:t>100%</w:t>
              </w:r>
              <w:r>
                <w:rPr>
                  <w:rFonts w:ascii="Times New Roman" w:eastAsiaTheme="minorEastAsia" w:hAnsi="Times New Roman" w:hint="eastAsia"/>
                </w:rPr>
                <w:t>的股权</w:t>
              </w:r>
              <w:r w:rsidR="001C7A20">
                <w:rPr>
                  <w:rFonts w:ascii="Times New Roman" w:eastAsiaTheme="minorEastAsia" w:hAnsi="Times New Roman" w:hint="eastAsia"/>
                </w:rPr>
                <w:t>，</w:t>
              </w:r>
              <w:r>
                <w:rPr>
                  <w:rFonts w:ascii="Times New Roman" w:eastAsiaTheme="minorEastAsia" w:hAnsi="Times New Roman" w:hint="eastAsia"/>
                </w:rPr>
                <w:t>已于</w:t>
              </w:r>
              <w:r>
                <w:rPr>
                  <w:rFonts w:ascii="Times New Roman" w:eastAsiaTheme="minorEastAsia" w:hAnsi="Times New Roman"/>
                </w:rPr>
                <w:t>2016</w:t>
              </w:r>
              <w:r>
                <w:rPr>
                  <w:rFonts w:ascii="Times New Roman" w:eastAsiaTheme="minorEastAsia" w:hAnsi="Times New Roman" w:hint="eastAsia"/>
                </w:rPr>
                <w:t>年</w:t>
              </w:r>
              <w:r>
                <w:rPr>
                  <w:rFonts w:ascii="Times New Roman" w:eastAsiaTheme="minorEastAsia" w:hAnsi="Times New Roman"/>
                </w:rPr>
                <w:t>9</w:t>
              </w:r>
              <w:r>
                <w:rPr>
                  <w:rFonts w:ascii="Times New Roman" w:eastAsiaTheme="minorEastAsia" w:hAnsi="Times New Roman" w:hint="eastAsia"/>
                </w:rPr>
                <w:t>月</w:t>
              </w:r>
              <w:r>
                <w:rPr>
                  <w:rFonts w:ascii="Times New Roman" w:eastAsiaTheme="minorEastAsia" w:hAnsi="Times New Roman"/>
                </w:rPr>
                <w:t>18</w:t>
              </w:r>
              <w:r>
                <w:rPr>
                  <w:rFonts w:ascii="Times New Roman" w:eastAsiaTheme="minorEastAsia" w:hAnsi="Times New Roman" w:hint="eastAsia"/>
                </w:rPr>
                <w:t>完成工商变更登记手续。</w:t>
              </w:r>
            </w:p>
            <w:p w14:paraId="19D53084" w14:textId="7D718C8E" w:rsidR="00FB3966" w:rsidRDefault="00FB3966" w:rsidP="00B8174E">
              <w:pPr>
                <w:pStyle w:val="a9"/>
                <w:numPr>
                  <w:ilvl w:val="0"/>
                  <w:numId w:val="171"/>
                </w:numPr>
                <w:tabs>
                  <w:tab w:val="left" w:pos="0"/>
                </w:tabs>
                <w:snapToGrid w:val="0"/>
                <w:spacing w:line="276" w:lineRule="auto"/>
                <w:ind w:rightChars="-27" w:right="-57" w:firstLineChars="0"/>
                <w:rPr>
                  <w:b/>
                </w:rPr>
              </w:pPr>
              <w:r>
                <w:rPr>
                  <w:rFonts w:hint="eastAsia"/>
                  <w:b/>
                </w:rPr>
                <w:t>、购买江苏兴业实业有限公司持有本公司子公司苏州隆兴置业</w:t>
              </w:r>
              <w:r>
                <w:rPr>
                  <w:b/>
                </w:rPr>
                <w:t>3%</w:t>
              </w:r>
              <w:r>
                <w:rPr>
                  <w:rFonts w:hint="eastAsia"/>
                  <w:b/>
                </w:rPr>
                <w:t>的股权</w:t>
              </w:r>
            </w:p>
            <w:p w14:paraId="792BDB40" w14:textId="082A2EE2" w:rsidR="00D074C7" w:rsidRDefault="00FB3966" w:rsidP="00B8174E">
              <w:pPr>
                <w:tabs>
                  <w:tab w:val="left" w:pos="0"/>
                </w:tabs>
                <w:spacing w:line="276" w:lineRule="auto"/>
                <w:ind w:firstLineChars="200" w:firstLine="420"/>
                <w:rPr>
                  <w:szCs w:val="21"/>
                </w:rPr>
              </w:pPr>
              <w:r>
                <w:rPr>
                  <w:rFonts w:eastAsiaTheme="minorEastAsia"/>
                </w:rPr>
                <w:t>2016</w:t>
              </w:r>
              <w:r>
                <w:rPr>
                  <w:rFonts w:eastAsiaTheme="minorEastAsia" w:hint="eastAsia"/>
                </w:rPr>
                <w:t>年</w:t>
              </w:r>
              <w:r>
                <w:rPr>
                  <w:rFonts w:eastAsiaTheme="minorEastAsia"/>
                </w:rPr>
                <w:t>8</w:t>
              </w:r>
              <w:r>
                <w:rPr>
                  <w:rFonts w:eastAsiaTheme="minorEastAsia" w:hint="eastAsia"/>
                </w:rPr>
                <w:t>月</w:t>
              </w:r>
              <w:r>
                <w:rPr>
                  <w:rFonts w:eastAsiaTheme="minorEastAsia"/>
                </w:rPr>
                <w:t>25</w:t>
              </w:r>
              <w:r>
                <w:rPr>
                  <w:rFonts w:eastAsiaTheme="minorEastAsia" w:hint="eastAsia"/>
                </w:rPr>
                <w:t>日，公司全资子公司中吴置业与兴业实业签署了《股权转让协议书》，根据立信会计师事务所</w:t>
              </w:r>
              <w:r>
                <w:rPr>
                  <w:rFonts w:eastAsiaTheme="minorEastAsia"/>
                </w:rPr>
                <w:t>(</w:t>
              </w:r>
              <w:r>
                <w:rPr>
                  <w:rFonts w:eastAsiaTheme="minorEastAsia" w:hint="eastAsia"/>
                </w:rPr>
                <w:t>特殊普通合伙</w:t>
              </w:r>
              <w:r>
                <w:rPr>
                  <w:rFonts w:eastAsiaTheme="minorEastAsia"/>
                </w:rPr>
                <w:t>)2016</w:t>
              </w:r>
              <w:r>
                <w:rPr>
                  <w:rFonts w:eastAsiaTheme="minorEastAsia" w:hint="eastAsia"/>
                </w:rPr>
                <w:t>年</w:t>
              </w:r>
              <w:r>
                <w:rPr>
                  <w:rFonts w:eastAsiaTheme="minorEastAsia"/>
                </w:rPr>
                <w:t>3</w:t>
              </w:r>
              <w:r>
                <w:rPr>
                  <w:rFonts w:eastAsiaTheme="minorEastAsia" w:hint="eastAsia"/>
                </w:rPr>
                <w:t>月</w:t>
              </w:r>
              <w:r>
                <w:rPr>
                  <w:rFonts w:eastAsiaTheme="minorEastAsia"/>
                </w:rPr>
                <w:t>14</w:t>
              </w:r>
              <w:r>
                <w:rPr>
                  <w:rFonts w:eastAsiaTheme="minorEastAsia" w:hint="eastAsia"/>
                </w:rPr>
                <w:t>日出具的《苏州隆兴置业有限公司审计报告》（信会师报字（</w:t>
              </w:r>
              <w:r>
                <w:rPr>
                  <w:rFonts w:eastAsiaTheme="minorEastAsia"/>
                </w:rPr>
                <w:t>2016</w:t>
              </w:r>
              <w:r>
                <w:rPr>
                  <w:rFonts w:eastAsiaTheme="minorEastAsia" w:hint="eastAsia"/>
                </w:rPr>
                <w:t>）第</w:t>
              </w:r>
              <w:r>
                <w:rPr>
                  <w:rFonts w:eastAsiaTheme="minorEastAsia"/>
                </w:rPr>
                <w:t>111067</w:t>
              </w:r>
              <w:r>
                <w:rPr>
                  <w:rFonts w:eastAsiaTheme="minorEastAsia" w:hint="eastAsia"/>
                </w:rPr>
                <w:t>号），截止到</w:t>
              </w:r>
              <w:r>
                <w:rPr>
                  <w:rFonts w:eastAsiaTheme="minorEastAsia"/>
                </w:rPr>
                <w:t>2015</w:t>
              </w:r>
              <w:r>
                <w:rPr>
                  <w:rFonts w:eastAsiaTheme="minorEastAsia" w:hint="eastAsia"/>
                </w:rPr>
                <w:t>年</w:t>
              </w:r>
              <w:r>
                <w:rPr>
                  <w:rFonts w:eastAsiaTheme="minorEastAsia"/>
                </w:rPr>
                <w:t>12</w:t>
              </w:r>
              <w:r>
                <w:rPr>
                  <w:rFonts w:eastAsiaTheme="minorEastAsia" w:hint="eastAsia"/>
                </w:rPr>
                <w:t>月</w:t>
              </w:r>
              <w:r>
                <w:rPr>
                  <w:rFonts w:eastAsiaTheme="minorEastAsia"/>
                </w:rPr>
                <w:t>31</w:t>
              </w:r>
              <w:r>
                <w:rPr>
                  <w:rFonts w:eastAsiaTheme="minorEastAsia" w:hint="eastAsia"/>
                </w:rPr>
                <w:t>日</w:t>
              </w:r>
              <w:r>
                <w:rPr>
                  <w:rFonts w:eastAsiaTheme="minorEastAsia"/>
                </w:rPr>
                <w:t>,</w:t>
              </w:r>
              <w:r>
                <w:rPr>
                  <w:rFonts w:eastAsiaTheme="minorEastAsia" w:hint="eastAsia"/>
                </w:rPr>
                <w:t>隆兴置业总资产</w:t>
              </w:r>
              <w:r>
                <w:rPr>
                  <w:rFonts w:eastAsiaTheme="minorEastAsia"/>
                </w:rPr>
                <w:t>49,412.25</w:t>
              </w:r>
              <w:r>
                <w:rPr>
                  <w:rFonts w:eastAsiaTheme="minorEastAsia" w:hint="eastAsia"/>
                </w:rPr>
                <w:t>万元，总负债为</w:t>
              </w:r>
              <w:r>
                <w:rPr>
                  <w:rFonts w:eastAsiaTheme="minorEastAsia"/>
                </w:rPr>
                <w:t>13,910.89</w:t>
              </w:r>
              <w:r>
                <w:rPr>
                  <w:rFonts w:eastAsiaTheme="minorEastAsia" w:hint="eastAsia"/>
                </w:rPr>
                <w:t>万元，净资产为</w:t>
              </w:r>
              <w:r>
                <w:rPr>
                  <w:rFonts w:eastAsiaTheme="minorEastAsia"/>
                </w:rPr>
                <w:t>35,501.36</w:t>
              </w:r>
              <w:r>
                <w:rPr>
                  <w:rFonts w:eastAsiaTheme="minorEastAsia" w:hint="eastAsia"/>
                </w:rPr>
                <w:t>万元，扣除合作方应享有的权益后净资产为</w:t>
              </w:r>
              <w:r>
                <w:rPr>
                  <w:rFonts w:eastAsiaTheme="minorEastAsia"/>
                </w:rPr>
                <w:t>25,258.13</w:t>
              </w:r>
              <w:r>
                <w:rPr>
                  <w:rFonts w:eastAsiaTheme="minorEastAsia" w:hint="eastAsia"/>
                </w:rPr>
                <w:t>万元为基础。经甲乙双方协商确定本次股权转让的价格为人民币</w:t>
              </w:r>
              <w:r>
                <w:rPr>
                  <w:rFonts w:eastAsiaTheme="minorEastAsia"/>
                </w:rPr>
                <w:t>909</w:t>
              </w:r>
              <w:r>
                <w:rPr>
                  <w:rFonts w:eastAsiaTheme="minorEastAsia" w:hint="eastAsia"/>
                </w:rPr>
                <w:t>万元。</w:t>
              </w:r>
            </w:p>
          </w:sdtContent>
        </w:sdt>
      </w:sdtContent>
    </w:sdt>
    <w:p w14:paraId="22871F30" w14:textId="77777777" w:rsidR="00D074C7" w:rsidRDefault="00D074C7">
      <w:pPr>
        <w:rPr>
          <w:szCs w:val="21"/>
        </w:rPr>
      </w:pPr>
    </w:p>
    <w:p w14:paraId="34C42E82" w14:textId="77777777" w:rsidR="00D074C7" w:rsidRDefault="00A86B79">
      <w:pPr>
        <w:pStyle w:val="3"/>
        <w:numPr>
          <w:ilvl w:val="0"/>
          <w:numId w:val="87"/>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14:paraId="6539024C" w14:textId="77777777" w:rsidR="00D074C7" w:rsidRDefault="00A86B79">
          <w:pPr>
            <w:pStyle w:val="4"/>
            <w:numPr>
              <w:ilvl w:val="0"/>
              <w:numId w:val="89"/>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EndPr/>
          <w:sdtContent>
            <w:p w14:paraId="571A0BFA" w14:textId="6EBCE13D" w:rsidR="00D074C7" w:rsidRDefault="00A86B79">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D4A6504" w14:textId="77777777" w:rsidR="00D074C7" w:rsidRDefault="00A86B79">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5"/>
            <w:gridCol w:w="1364"/>
            <w:gridCol w:w="1366"/>
            <w:gridCol w:w="1364"/>
            <w:gridCol w:w="1490"/>
            <w:gridCol w:w="1864"/>
          </w:tblGrid>
          <w:tr w:rsidR="00E74B70" w:rsidRPr="00B8174E" w14:paraId="00E9F41B" w14:textId="77777777" w:rsidTr="0090234E">
            <w:tc>
              <w:tcPr>
                <w:tcW w:w="812" w:type="pct"/>
                <w:vMerge w:val="restart"/>
                <w:tcBorders>
                  <w:top w:val="single" w:sz="4" w:space="0" w:color="auto"/>
                  <w:left w:val="single" w:sz="4" w:space="0" w:color="auto"/>
                  <w:right w:val="single" w:sz="4" w:space="0" w:color="auto"/>
                </w:tcBorders>
                <w:vAlign w:val="center"/>
              </w:tcPr>
              <w:p w14:paraId="5009C4FB" w14:textId="77777777" w:rsidR="00E74B70" w:rsidRPr="00B8174E" w:rsidRDefault="00E74B70" w:rsidP="0090234E">
                <w:pPr>
                  <w:jc w:val="center"/>
                  <w:rPr>
                    <w:sz w:val="18"/>
                    <w:szCs w:val="18"/>
                  </w:rPr>
                </w:pPr>
                <w:r w:rsidRPr="00B8174E">
                  <w:rPr>
                    <w:rFonts w:hint="eastAsia"/>
                    <w:sz w:val="18"/>
                    <w:szCs w:val="18"/>
                  </w:rPr>
                  <w:t>项目名称</w:t>
                </w:r>
              </w:p>
            </w:tc>
            <w:tc>
              <w:tcPr>
                <w:tcW w:w="767" w:type="pct"/>
                <w:vMerge w:val="restart"/>
                <w:tcBorders>
                  <w:top w:val="single" w:sz="4" w:space="0" w:color="auto"/>
                  <w:left w:val="single" w:sz="4" w:space="0" w:color="auto"/>
                  <w:right w:val="single" w:sz="4" w:space="0" w:color="auto"/>
                </w:tcBorders>
                <w:vAlign w:val="center"/>
              </w:tcPr>
              <w:p w14:paraId="21D69FB6" w14:textId="77777777" w:rsidR="00E74B70" w:rsidRPr="00B8174E" w:rsidRDefault="00E74B70" w:rsidP="0090234E">
                <w:pPr>
                  <w:jc w:val="center"/>
                  <w:rPr>
                    <w:sz w:val="18"/>
                    <w:szCs w:val="18"/>
                  </w:rPr>
                </w:pPr>
                <w:r w:rsidRPr="00B8174E">
                  <w:rPr>
                    <w:rFonts w:hint="eastAsia"/>
                    <w:sz w:val="18"/>
                    <w:szCs w:val="18"/>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14:paraId="41B9CA61" w14:textId="77777777" w:rsidR="00E74B70" w:rsidRPr="00B8174E" w:rsidRDefault="00E74B70" w:rsidP="0090234E">
                <w:pPr>
                  <w:jc w:val="center"/>
                  <w:rPr>
                    <w:sz w:val="18"/>
                    <w:szCs w:val="18"/>
                  </w:rPr>
                </w:pPr>
                <w:r w:rsidRPr="00B8174E">
                  <w:rPr>
                    <w:rFonts w:hint="eastAsia"/>
                    <w:sz w:val="18"/>
                    <w:szCs w:val="18"/>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14:paraId="0F95CD19" w14:textId="77777777" w:rsidR="00E74B70" w:rsidRPr="00B8174E" w:rsidRDefault="00E74B70" w:rsidP="0090234E">
                <w:pPr>
                  <w:jc w:val="center"/>
                  <w:rPr>
                    <w:sz w:val="18"/>
                    <w:szCs w:val="18"/>
                  </w:rPr>
                </w:pPr>
                <w:r w:rsidRPr="00B8174E">
                  <w:rPr>
                    <w:rFonts w:hint="eastAsia"/>
                    <w:sz w:val="18"/>
                    <w:szCs w:val="18"/>
                  </w:rPr>
                  <w:t>期初余额</w:t>
                </w:r>
              </w:p>
            </w:tc>
          </w:tr>
          <w:tr w:rsidR="00E74B70" w:rsidRPr="00B8174E" w14:paraId="70179D68" w14:textId="77777777" w:rsidTr="0090234E">
            <w:tc>
              <w:tcPr>
                <w:tcW w:w="812" w:type="pct"/>
                <w:vMerge/>
                <w:tcBorders>
                  <w:left w:val="single" w:sz="4" w:space="0" w:color="auto"/>
                  <w:bottom w:val="single" w:sz="4" w:space="0" w:color="auto"/>
                  <w:right w:val="single" w:sz="4" w:space="0" w:color="auto"/>
                </w:tcBorders>
                <w:vAlign w:val="center"/>
              </w:tcPr>
              <w:p w14:paraId="2A464FE1" w14:textId="77777777" w:rsidR="00E74B70" w:rsidRPr="00B8174E" w:rsidRDefault="00E74B70" w:rsidP="0090234E">
                <w:pPr>
                  <w:jc w:val="center"/>
                  <w:rPr>
                    <w:sz w:val="18"/>
                    <w:szCs w:val="18"/>
                  </w:rPr>
                </w:pPr>
              </w:p>
            </w:tc>
            <w:tc>
              <w:tcPr>
                <w:tcW w:w="767" w:type="pct"/>
                <w:vMerge/>
                <w:tcBorders>
                  <w:left w:val="single" w:sz="4" w:space="0" w:color="auto"/>
                  <w:bottom w:val="single" w:sz="4" w:space="0" w:color="auto"/>
                  <w:right w:val="single" w:sz="4" w:space="0" w:color="auto"/>
                </w:tcBorders>
                <w:vAlign w:val="center"/>
              </w:tcPr>
              <w:p w14:paraId="66733AB0" w14:textId="77777777" w:rsidR="00E74B70" w:rsidRPr="00B8174E" w:rsidRDefault="00E74B70" w:rsidP="0090234E">
                <w:pPr>
                  <w:jc w:val="center"/>
                  <w:rPr>
                    <w:sz w:val="18"/>
                    <w:szCs w:val="18"/>
                  </w:rPr>
                </w:pPr>
              </w:p>
            </w:tc>
            <w:tc>
              <w:tcPr>
                <w:tcW w:w="768" w:type="pct"/>
                <w:tcBorders>
                  <w:top w:val="single" w:sz="4" w:space="0" w:color="auto"/>
                  <w:left w:val="single" w:sz="4" w:space="0" w:color="auto"/>
                  <w:bottom w:val="single" w:sz="4" w:space="0" w:color="auto"/>
                  <w:right w:val="single" w:sz="4" w:space="0" w:color="auto"/>
                </w:tcBorders>
                <w:vAlign w:val="center"/>
              </w:tcPr>
              <w:p w14:paraId="6D9F5002" w14:textId="77777777" w:rsidR="00E74B70" w:rsidRPr="00B8174E" w:rsidRDefault="00E74B70" w:rsidP="0090234E">
                <w:pPr>
                  <w:jc w:val="center"/>
                  <w:rPr>
                    <w:sz w:val="18"/>
                    <w:szCs w:val="18"/>
                  </w:rPr>
                </w:pPr>
                <w:r w:rsidRPr="00B8174E">
                  <w:rPr>
                    <w:rFonts w:hint="eastAsia"/>
                    <w:sz w:val="18"/>
                    <w:szCs w:val="18"/>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14:paraId="13CD4BA0" w14:textId="77777777" w:rsidR="00E74B70" w:rsidRPr="00B8174E" w:rsidRDefault="00E74B70" w:rsidP="0090234E">
                <w:pPr>
                  <w:jc w:val="center"/>
                  <w:rPr>
                    <w:sz w:val="18"/>
                    <w:szCs w:val="18"/>
                  </w:rPr>
                </w:pPr>
                <w:r w:rsidRPr="00B8174E">
                  <w:rPr>
                    <w:rFonts w:hint="eastAsia"/>
                    <w:sz w:val="18"/>
                    <w:szCs w:val="18"/>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14:paraId="45DAE602" w14:textId="77777777" w:rsidR="00E74B70" w:rsidRPr="00B8174E" w:rsidRDefault="00E74B70" w:rsidP="0090234E">
                <w:pPr>
                  <w:jc w:val="center"/>
                  <w:rPr>
                    <w:sz w:val="18"/>
                    <w:szCs w:val="18"/>
                  </w:rPr>
                </w:pPr>
                <w:r w:rsidRPr="00B8174E">
                  <w:rPr>
                    <w:rFonts w:hint="eastAsia"/>
                    <w:sz w:val="18"/>
                    <w:szCs w:val="18"/>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14:paraId="79B6ACFF" w14:textId="77777777" w:rsidR="00E74B70" w:rsidRPr="00B8174E" w:rsidRDefault="00E74B70" w:rsidP="0090234E">
                <w:pPr>
                  <w:jc w:val="center"/>
                  <w:rPr>
                    <w:sz w:val="18"/>
                    <w:szCs w:val="18"/>
                  </w:rPr>
                </w:pPr>
                <w:r w:rsidRPr="00B8174E">
                  <w:rPr>
                    <w:rFonts w:hint="eastAsia"/>
                    <w:sz w:val="18"/>
                    <w:szCs w:val="18"/>
                  </w:rPr>
                  <w:t>坏账准备</w:t>
                </w:r>
              </w:p>
            </w:tc>
          </w:tr>
          <w:sdt>
            <w:sdtPr>
              <w:rPr>
                <w:rFonts w:hint="eastAsia"/>
                <w:sz w:val="18"/>
                <w:szCs w:val="18"/>
              </w:rPr>
              <w:alias w:val="上市公司应收关联方款项明细"/>
              <w:tag w:val="_TUP_d4126a8f8e414ce2b32aead159dba06a"/>
              <w:id w:val="-1404603303"/>
              <w:lock w:val="sdtLocked"/>
            </w:sdtPr>
            <w:sdtEndPr/>
            <w:sdtContent>
              <w:tr w:rsidR="00E74B70" w:rsidRPr="00B8174E" w14:paraId="1E8A0519" w14:textId="77777777" w:rsidTr="0090234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22449161"/>
                      <w:lock w:val="sdtLocked"/>
                    </w:sdtPr>
                    <w:sdtEndPr/>
                    <w:sdtContent>
                      <w:p w14:paraId="54FE98D7" w14:textId="77777777" w:rsidR="00E74B70" w:rsidRPr="00B8174E" w:rsidRDefault="00E74B70" w:rsidP="0090234E">
                        <w:pPr>
                          <w:autoSpaceDE w:val="0"/>
                          <w:autoSpaceDN w:val="0"/>
                          <w:adjustRightInd w:val="0"/>
                          <w:rPr>
                            <w:sz w:val="18"/>
                            <w:szCs w:val="18"/>
                          </w:rPr>
                        </w:pPr>
                        <w:r w:rsidRPr="00B8174E">
                          <w:rPr>
                            <w:rFonts w:hint="eastAsia"/>
                            <w:sz w:val="18"/>
                            <w:szCs w:val="18"/>
                          </w:rPr>
                          <w:t>预付账款</w:t>
                        </w:r>
                      </w:p>
                    </w:sdtContent>
                  </w:sdt>
                </w:tc>
                <w:sdt>
                  <w:sdtPr>
                    <w:rPr>
                      <w:sz w:val="18"/>
                      <w:szCs w:val="18"/>
                    </w:rPr>
                    <w:alias w:val="上市公司应收关联方款项明细-关联方"/>
                    <w:tag w:val="_GBC_58e462d30f0f4a5a92d364cc67d75be7"/>
                    <w:id w:val="-2042348133"/>
                    <w:lock w:val="sdtLocked"/>
                  </w:sdtPr>
                  <w:sdtEndPr/>
                  <w:sdtContent>
                    <w:tc>
                      <w:tcPr>
                        <w:tcW w:w="767" w:type="pct"/>
                        <w:tcBorders>
                          <w:top w:val="single" w:sz="4" w:space="0" w:color="auto"/>
                          <w:left w:val="single" w:sz="4" w:space="0" w:color="auto"/>
                          <w:bottom w:val="single" w:sz="4" w:space="0" w:color="auto"/>
                          <w:right w:val="single" w:sz="4" w:space="0" w:color="auto"/>
                        </w:tcBorders>
                      </w:tcPr>
                      <w:p w14:paraId="463A45E6" w14:textId="77777777" w:rsidR="00E74B70" w:rsidRPr="00B8174E" w:rsidRDefault="00E74B70" w:rsidP="0090234E">
                        <w:pPr>
                          <w:autoSpaceDE w:val="0"/>
                          <w:autoSpaceDN w:val="0"/>
                          <w:adjustRightInd w:val="0"/>
                          <w:rPr>
                            <w:sz w:val="18"/>
                            <w:szCs w:val="18"/>
                          </w:rPr>
                        </w:pPr>
                        <w:r w:rsidRPr="00B8174E">
                          <w:rPr>
                            <w:sz w:val="18"/>
                            <w:szCs w:val="18"/>
                          </w:rPr>
                          <w:t>宿迁苏商置业有限公司</w:t>
                        </w:r>
                      </w:p>
                    </w:tc>
                  </w:sdtContent>
                </w:sdt>
                <w:sdt>
                  <w:sdtPr>
                    <w:rPr>
                      <w:sz w:val="18"/>
                      <w:szCs w:val="18"/>
                    </w:rPr>
                    <w:alias w:val="上市公司应收关联方款项明细-金额"/>
                    <w:tag w:val="_GBC_a8ba55352eaa42a48c1efd280bff8d69"/>
                    <w:id w:val="-1237384049"/>
                    <w:lock w:val="sdtLocked"/>
                  </w:sdtPr>
                  <w:sdtEndPr/>
                  <w:sdtContent>
                    <w:tc>
                      <w:tcPr>
                        <w:tcW w:w="768" w:type="pct"/>
                        <w:tcBorders>
                          <w:top w:val="single" w:sz="4" w:space="0" w:color="auto"/>
                          <w:left w:val="single" w:sz="4" w:space="0" w:color="auto"/>
                          <w:bottom w:val="single" w:sz="4" w:space="0" w:color="auto"/>
                          <w:right w:val="single" w:sz="4" w:space="0" w:color="auto"/>
                        </w:tcBorders>
                      </w:tcPr>
                      <w:p w14:paraId="44986192" w14:textId="77777777" w:rsidR="00E74B70" w:rsidRPr="00B8174E" w:rsidRDefault="00E74B70" w:rsidP="0090234E">
                        <w:pPr>
                          <w:autoSpaceDE w:val="0"/>
                          <w:autoSpaceDN w:val="0"/>
                          <w:adjustRightInd w:val="0"/>
                          <w:jc w:val="right"/>
                          <w:rPr>
                            <w:sz w:val="18"/>
                            <w:szCs w:val="18"/>
                          </w:rPr>
                        </w:pPr>
                        <w:r w:rsidRPr="00B8174E">
                          <w:rPr>
                            <w:sz w:val="18"/>
                            <w:szCs w:val="18"/>
                          </w:rPr>
                          <w:t>5,000,000.00</w:t>
                        </w:r>
                      </w:p>
                    </w:tc>
                  </w:sdtContent>
                </w:sdt>
                <w:sdt>
                  <w:sdtPr>
                    <w:rPr>
                      <w:sz w:val="18"/>
                      <w:szCs w:val="18"/>
                    </w:rPr>
                    <w:alias w:val="上市公司应收关联方款项明细-计提减值金额"/>
                    <w:tag w:val="_GBC_6a34c2f186b84a55bff1d64c989dc7ea"/>
                    <w:id w:val="447437771"/>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14:paraId="24E3EFCA" w14:textId="77777777" w:rsidR="00E74B70" w:rsidRPr="00B8174E" w:rsidRDefault="00E74B70" w:rsidP="0090234E">
                        <w:pPr>
                          <w:autoSpaceDE w:val="0"/>
                          <w:autoSpaceDN w:val="0"/>
                          <w:adjustRightInd w:val="0"/>
                          <w:jc w:val="right"/>
                          <w:rPr>
                            <w:sz w:val="18"/>
                            <w:szCs w:val="18"/>
                          </w:rPr>
                        </w:pPr>
                        <w:r w:rsidRPr="00B8174E">
                          <w:rPr>
                            <w:rFonts w:hint="eastAsia"/>
                            <w:color w:val="333399"/>
                            <w:sz w:val="18"/>
                            <w:szCs w:val="18"/>
                          </w:rPr>
                          <w:t xml:space="preserve">　</w:t>
                        </w:r>
                      </w:p>
                    </w:tc>
                  </w:sdtContent>
                </w:sdt>
                <w:sdt>
                  <w:sdtPr>
                    <w:rPr>
                      <w:sz w:val="18"/>
                      <w:szCs w:val="18"/>
                    </w:rPr>
                    <w:alias w:val="上市公司应收关联方款项明细-金额"/>
                    <w:tag w:val="_GBC_ef45f8131fdb482da1c1e56891181559"/>
                    <w:id w:val="-1052302299"/>
                    <w:lock w:val="sdtLocked"/>
                    <w:showingPlcHdr/>
                  </w:sdtPr>
                  <w:sdtEndPr/>
                  <w:sdtContent>
                    <w:tc>
                      <w:tcPr>
                        <w:tcW w:w="838" w:type="pct"/>
                        <w:tcBorders>
                          <w:top w:val="single" w:sz="4" w:space="0" w:color="auto"/>
                          <w:left w:val="single" w:sz="4" w:space="0" w:color="auto"/>
                          <w:bottom w:val="single" w:sz="4" w:space="0" w:color="auto"/>
                          <w:right w:val="single" w:sz="4" w:space="0" w:color="auto"/>
                        </w:tcBorders>
                      </w:tcPr>
                      <w:p w14:paraId="5772D260" w14:textId="77777777" w:rsidR="00E74B70" w:rsidRPr="00B8174E" w:rsidRDefault="00E74B70" w:rsidP="0090234E">
                        <w:pPr>
                          <w:autoSpaceDE w:val="0"/>
                          <w:autoSpaceDN w:val="0"/>
                          <w:adjustRightInd w:val="0"/>
                          <w:jc w:val="right"/>
                          <w:rPr>
                            <w:sz w:val="18"/>
                            <w:szCs w:val="18"/>
                          </w:rPr>
                        </w:pPr>
                        <w:r w:rsidRPr="00B8174E">
                          <w:rPr>
                            <w:rFonts w:hint="eastAsia"/>
                            <w:color w:val="333399"/>
                            <w:sz w:val="18"/>
                            <w:szCs w:val="18"/>
                          </w:rPr>
                          <w:t xml:space="preserve">　</w:t>
                        </w:r>
                      </w:p>
                    </w:tc>
                  </w:sdtContent>
                </w:sdt>
                <w:sdt>
                  <w:sdtPr>
                    <w:rPr>
                      <w:sz w:val="18"/>
                      <w:szCs w:val="18"/>
                    </w:rPr>
                    <w:alias w:val="上市公司应收关联方款项明细-计提减值金额"/>
                    <w:tag w:val="_GBC_3d4bb0179e6c42a6bec56b0086379777"/>
                    <w:id w:val="-593322804"/>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14:paraId="6AFD9D57" w14:textId="77777777" w:rsidR="00E74B70" w:rsidRPr="00B8174E" w:rsidRDefault="00E74B70" w:rsidP="0090234E">
                        <w:pPr>
                          <w:autoSpaceDE w:val="0"/>
                          <w:autoSpaceDN w:val="0"/>
                          <w:adjustRightInd w:val="0"/>
                          <w:jc w:val="right"/>
                          <w:rPr>
                            <w:sz w:val="18"/>
                            <w:szCs w:val="18"/>
                          </w:rPr>
                        </w:pPr>
                        <w:r w:rsidRPr="00B8174E">
                          <w:rPr>
                            <w:rFonts w:hint="eastAsia"/>
                            <w:color w:val="333399"/>
                            <w:sz w:val="18"/>
                            <w:szCs w:val="18"/>
                          </w:rPr>
                          <w:t xml:space="preserve">　</w:t>
                        </w:r>
                      </w:p>
                    </w:tc>
                  </w:sdtContent>
                </w:sdt>
              </w:tr>
            </w:sdtContent>
          </w:sdt>
          <w:sdt>
            <w:sdtPr>
              <w:rPr>
                <w:rFonts w:hint="eastAsia"/>
                <w:sz w:val="18"/>
                <w:szCs w:val="18"/>
              </w:rPr>
              <w:alias w:val="上市公司应收关联方款项明细"/>
              <w:tag w:val="_TUP_d4126a8f8e414ce2b32aead159dba06a"/>
              <w:id w:val="-156148092"/>
              <w:lock w:val="sdtLocked"/>
            </w:sdtPr>
            <w:sdtEndPr/>
            <w:sdtContent>
              <w:tr w:rsidR="00E74B70" w:rsidRPr="00B8174E" w14:paraId="60A94CA9" w14:textId="77777777" w:rsidTr="0090234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598180398"/>
                      <w:lock w:val="sdtLocked"/>
                    </w:sdtPr>
                    <w:sdtEndPr/>
                    <w:sdtContent>
                      <w:p w14:paraId="2FF2588A" w14:textId="77777777" w:rsidR="00E74B70" w:rsidRPr="00B8174E" w:rsidRDefault="00E74B70" w:rsidP="0090234E">
                        <w:pPr>
                          <w:autoSpaceDE w:val="0"/>
                          <w:autoSpaceDN w:val="0"/>
                          <w:adjustRightInd w:val="0"/>
                          <w:rPr>
                            <w:sz w:val="18"/>
                            <w:szCs w:val="18"/>
                          </w:rPr>
                        </w:pPr>
                        <w:r w:rsidRPr="00B8174E">
                          <w:rPr>
                            <w:rFonts w:hint="eastAsia"/>
                            <w:sz w:val="18"/>
                            <w:szCs w:val="18"/>
                          </w:rPr>
                          <w:t>其他应收款</w:t>
                        </w:r>
                      </w:p>
                    </w:sdtContent>
                  </w:sdt>
                </w:tc>
                <w:sdt>
                  <w:sdtPr>
                    <w:rPr>
                      <w:sz w:val="18"/>
                      <w:szCs w:val="18"/>
                    </w:rPr>
                    <w:alias w:val="上市公司应收关联方款项明细-关联方"/>
                    <w:tag w:val="_GBC_58e462d30f0f4a5a92d364cc67d75be7"/>
                    <w:id w:val="1257331813"/>
                    <w:lock w:val="sdtLocked"/>
                  </w:sdtPr>
                  <w:sdtEndPr/>
                  <w:sdtContent>
                    <w:tc>
                      <w:tcPr>
                        <w:tcW w:w="767" w:type="pct"/>
                        <w:tcBorders>
                          <w:top w:val="single" w:sz="4" w:space="0" w:color="auto"/>
                          <w:left w:val="single" w:sz="4" w:space="0" w:color="auto"/>
                          <w:bottom w:val="single" w:sz="4" w:space="0" w:color="auto"/>
                          <w:right w:val="single" w:sz="4" w:space="0" w:color="auto"/>
                        </w:tcBorders>
                      </w:tcPr>
                      <w:p w14:paraId="7F3B7268" w14:textId="77777777" w:rsidR="00E74B70" w:rsidRPr="00B8174E" w:rsidRDefault="00E74B70" w:rsidP="0090234E">
                        <w:pPr>
                          <w:autoSpaceDE w:val="0"/>
                          <w:autoSpaceDN w:val="0"/>
                          <w:adjustRightInd w:val="0"/>
                          <w:rPr>
                            <w:sz w:val="18"/>
                            <w:szCs w:val="18"/>
                          </w:rPr>
                        </w:pPr>
                        <w:r w:rsidRPr="00B8174E">
                          <w:rPr>
                            <w:sz w:val="18"/>
                            <w:szCs w:val="18"/>
                          </w:rPr>
                          <w:t>天津嘉和昊成物流有限公司</w:t>
                        </w:r>
                      </w:p>
                    </w:tc>
                  </w:sdtContent>
                </w:sdt>
                <w:sdt>
                  <w:sdtPr>
                    <w:rPr>
                      <w:sz w:val="18"/>
                      <w:szCs w:val="18"/>
                    </w:rPr>
                    <w:alias w:val="上市公司应收关联方款项明细-金额"/>
                    <w:tag w:val="_GBC_a8ba55352eaa42a48c1efd280bff8d69"/>
                    <w:id w:val="-657078864"/>
                    <w:lock w:val="sdtLocked"/>
                  </w:sdtPr>
                  <w:sdtEndPr/>
                  <w:sdtContent>
                    <w:tc>
                      <w:tcPr>
                        <w:tcW w:w="768" w:type="pct"/>
                        <w:tcBorders>
                          <w:top w:val="single" w:sz="4" w:space="0" w:color="auto"/>
                          <w:left w:val="single" w:sz="4" w:space="0" w:color="auto"/>
                          <w:bottom w:val="single" w:sz="4" w:space="0" w:color="auto"/>
                          <w:right w:val="single" w:sz="4" w:space="0" w:color="auto"/>
                        </w:tcBorders>
                      </w:tcPr>
                      <w:p w14:paraId="26A0FC8A" w14:textId="77777777" w:rsidR="00E74B70" w:rsidRPr="00B8174E" w:rsidRDefault="00E74B70" w:rsidP="0090234E">
                        <w:pPr>
                          <w:autoSpaceDE w:val="0"/>
                          <w:autoSpaceDN w:val="0"/>
                          <w:adjustRightInd w:val="0"/>
                          <w:jc w:val="right"/>
                          <w:rPr>
                            <w:sz w:val="18"/>
                            <w:szCs w:val="18"/>
                          </w:rPr>
                        </w:pPr>
                        <w:r w:rsidRPr="00B8174E">
                          <w:rPr>
                            <w:sz w:val="18"/>
                            <w:szCs w:val="18"/>
                          </w:rPr>
                          <w:t>4,012,200.00</w:t>
                        </w:r>
                      </w:p>
                    </w:tc>
                  </w:sdtContent>
                </w:sdt>
                <w:sdt>
                  <w:sdtPr>
                    <w:rPr>
                      <w:sz w:val="18"/>
                      <w:szCs w:val="18"/>
                    </w:rPr>
                    <w:alias w:val="上市公司应收关联方款项明细-计提减值金额"/>
                    <w:tag w:val="_GBC_6a34c2f186b84a55bff1d64c989dc7ea"/>
                    <w:id w:val="1543625673"/>
                    <w:lock w:val="sdtLocked"/>
                  </w:sdtPr>
                  <w:sdtEndPr/>
                  <w:sdtContent>
                    <w:tc>
                      <w:tcPr>
                        <w:tcW w:w="767" w:type="pct"/>
                        <w:tcBorders>
                          <w:top w:val="single" w:sz="4" w:space="0" w:color="auto"/>
                          <w:left w:val="single" w:sz="4" w:space="0" w:color="auto"/>
                          <w:bottom w:val="single" w:sz="4" w:space="0" w:color="auto"/>
                          <w:right w:val="single" w:sz="4" w:space="0" w:color="auto"/>
                        </w:tcBorders>
                      </w:tcPr>
                      <w:p w14:paraId="0904FE3F" w14:textId="77777777" w:rsidR="00E74B70" w:rsidRPr="00B8174E" w:rsidRDefault="00E74B70" w:rsidP="0090234E">
                        <w:pPr>
                          <w:autoSpaceDE w:val="0"/>
                          <w:autoSpaceDN w:val="0"/>
                          <w:adjustRightInd w:val="0"/>
                          <w:jc w:val="right"/>
                          <w:rPr>
                            <w:sz w:val="18"/>
                            <w:szCs w:val="18"/>
                          </w:rPr>
                        </w:pPr>
                        <w:r w:rsidRPr="00B8174E">
                          <w:rPr>
                            <w:sz w:val="18"/>
                            <w:szCs w:val="18"/>
                          </w:rPr>
                          <w:t>200,610.00</w:t>
                        </w:r>
                      </w:p>
                    </w:tc>
                  </w:sdtContent>
                </w:sdt>
                <w:sdt>
                  <w:sdtPr>
                    <w:rPr>
                      <w:sz w:val="18"/>
                      <w:szCs w:val="18"/>
                    </w:rPr>
                    <w:alias w:val="上市公司应收关联方款项明细-金额"/>
                    <w:tag w:val="_GBC_ef45f8131fdb482da1c1e56891181559"/>
                    <w:id w:val="552897483"/>
                    <w:lock w:val="sdtLocked"/>
                    <w:showingPlcHdr/>
                  </w:sdtPr>
                  <w:sdtEndPr/>
                  <w:sdtContent>
                    <w:tc>
                      <w:tcPr>
                        <w:tcW w:w="838" w:type="pct"/>
                        <w:tcBorders>
                          <w:top w:val="single" w:sz="4" w:space="0" w:color="auto"/>
                          <w:left w:val="single" w:sz="4" w:space="0" w:color="auto"/>
                          <w:bottom w:val="single" w:sz="4" w:space="0" w:color="auto"/>
                          <w:right w:val="single" w:sz="4" w:space="0" w:color="auto"/>
                        </w:tcBorders>
                      </w:tcPr>
                      <w:p w14:paraId="1F9A6EA3" w14:textId="77777777" w:rsidR="00E74B70" w:rsidRPr="00B8174E" w:rsidRDefault="00E74B70" w:rsidP="0090234E">
                        <w:pPr>
                          <w:autoSpaceDE w:val="0"/>
                          <w:autoSpaceDN w:val="0"/>
                          <w:adjustRightInd w:val="0"/>
                          <w:jc w:val="right"/>
                          <w:rPr>
                            <w:sz w:val="18"/>
                            <w:szCs w:val="18"/>
                          </w:rPr>
                        </w:pPr>
                        <w:r w:rsidRPr="00B8174E">
                          <w:rPr>
                            <w:rFonts w:hint="eastAsia"/>
                            <w:color w:val="333399"/>
                            <w:sz w:val="18"/>
                            <w:szCs w:val="18"/>
                          </w:rPr>
                          <w:t xml:space="preserve">　</w:t>
                        </w:r>
                      </w:p>
                    </w:tc>
                  </w:sdtContent>
                </w:sdt>
                <w:sdt>
                  <w:sdtPr>
                    <w:rPr>
                      <w:sz w:val="18"/>
                      <w:szCs w:val="18"/>
                    </w:rPr>
                    <w:alias w:val="上市公司应收关联方款项明细-计提减值金额"/>
                    <w:tag w:val="_GBC_3d4bb0179e6c42a6bec56b0086379777"/>
                    <w:id w:val="1281069085"/>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14:paraId="02931C17" w14:textId="77777777" w:rsidR="00E74B70" w:rsidRPr="00B8174E" w:rsidRDefault="00E74B70" w:rsidP="0090234E">
                        <w:pPr>
                          <w:autoSpaceDE w:val="0"/>
                          <w:autoSpaceDN w:val="0"/>
                          <w:adjustRightInd w:val="0"/>
                          <w:jc w:val="right"/>
                          <w:rPr>
                            <w:sz w:val="18"/>
                            <w:szCs w:val="18"/>
                          </w:rPr>
                        </w:pPr>
                        <w:r w:rsidRPr="00B8174E">
                          <w:rPr>
                            <w:rFonts w:hint="eastAsia"/>
                            <w:color w:val="333399"/>
                            <w:sz w:val="18"/>
                            <w:szCs w:val="18"/>
                          </w:rPr>
                          <w:t xml:space="preserve">　</w:t>
                        </w:r>
                      </w:p>
                    </w:tc>
                  </w:sdtContent>
                </w:sdt>
              </w:tr>
            </w:sdtContent>
          </w:sdt>
        </w:tbl>
        <w:p w14:paraId="29F6CBBC" w14:textId="77777777" w:rsidR="00D074C7" w:rsidRDefault="00166E2B">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14:paraId="7BF2AB0F" w14:textId="77777777" w:rsidR="00D074C7" w:rsidRDefault="00A86B79">
          <w:pPr>
            <w:pStyle w:val="4"/>
            <w:numPr>
              <w:ilvl w:val="0"/>
              <w:numId w:val="89"/>
            </w:numPr>
            <w:tabs>
              <w:tab w:val="left" w:pos="616"/>
            </w:tabs>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EndPr/>
          <w:sdtContent>
            <w:p w14:paraId="2A0BE8EC" w14:textId="6FE498BE" w:rsidR="00D074C7" w:rsidRDefault="00A86B79" w:rsidP="00E74B70">
              <w:pPr>
                <w:rPr>
                  <w:rFonts w:ascii="仿宋_GB2312" w:eastAsia="仿宋_GB2312"/>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14:paraId="25F3795B" w14:textId="77777777" w:rsidR="00D074C7" w:rsidRDefault="00A86B79">
          <w:pPr>
            <w:pStyle w:val="3"/>
            <w:numPr>
              <w:ilvl w:val="0"/>
              <w:numId w:val="87"/>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EndPr/>
          <w:sdtContent>
            <w:p w14:paraId="340BE95E" w14:textId="7F137315" w:rsidR="00D074C7" w:rsidRDefault="00A86B79" w:rsidP="00E74B70">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p w14:paraId="480490A4" w14:textId="77777777" w:rsidR="00D074C7" w:rsidRDefault="00166E2B">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14:paraId="722DC715" w14:textId="77777777" w:rsidR="00D074C7" w:rsidRDefault="00A86B79">
          <w:pPr>
            <w:pStyle w:val="3"/>
            <w:numPr>
              <w:ilvl w:val="0"/>
              <w:numId w:val="87"/>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ContentLocked"/>
            <w:placeholder>
              <w:docPart w:val="GBC22222222222222222222222222222"/>
            </w:placeholder>
          </w:sdtPr>
          <w:sdtEndPr/>
          <w:sdtContent>
            <w:p w14:paraId="3BE6A0DB" w14:textId="748F48DC" w:rsidR="00D074C7" w:rsidRDefault="00A86B79" w:rsidP="00E74B70">
              <w:pPr>
                <w:tabs>
                  <w:tab w:val="left" w:pos="1134"/>
                </w:tabs>
                <w:rPr>
                  <w:rFonts w:ascii="Cambria" w:hAnsi="Cambria" w:cs="Cambria"/>
                  <w:b/>
                  <w:sz w:val="20"/>
                  <w:szCs w:val="20"/>
                </w:rPr>
              </w:pPr>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sdtContent>
    </w:sdt>
    <w:p w14:paraId="19B5D0B8" w14:textId="77777777" w:rsidR="00D074C7" w:rsidRDefault="00D074C7">
      <w:pPr>
        <w:tabs>
          <w:tab w:val="left" w:pos="1134"/>
        </w:tabs>
        <w:rPr>
          <w:rFonts w:cs="Cambria"/>
          <w:szCs w:val="21"/>
        </w:rPr>
      </w:pPr>
    </w:p>
    <w:p w14:paraId="6F14F08B" w14:textId="77777777" w:rsidR="00D074C7" w:rsidRDefault="00A86B79">
      <w:pPr>
        <w:pStyle w:val="2"/>
        <w:numPr>
          <w:ilvl w:val="0"/>
          <w:numId w:val="46"/>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14:paraId="115CEC33" w14:textId="77777777" w:rsidR="00D074C7" w:rsidRDefault="00A86B79">
          <w:pPr>
            <w:pStyle w:val="3"/>
            <w:numPr>
              <w:ilvl w:val="0"/>
              <w:numId w:val="90"/>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EndPr/>
          <w:sdtContent>
            <w:p w14:paraId="34DE22FD" w14:textId="7E43F35A" w:rsidR="00D074C7" w:rsidRDefault="00A86B79">
              <w:r>
                <w:fldChar w:fldCharType="begin"/>
              </w:r>
              <w:r w:rsidR="00E74B7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F1222B" w14:textId="77777777" w:rsidR="00D074C7" w:rsidRDefault="00A86B79">
          <w:pPr>
            <w:jc w:val="right"/>
          </w:pPr>
          <w:r>
            <w:rPr>
              <w:rFonts w:hint="eastAsia"/>
              <w:szCs w:val="21"/>
            </w:rPr>
            <w:t>单位：</w:t>
          </w:r>
          <w:sdt>
            <w:sdtPr>
              <w:rPr>
                <w:rFonts w:hint="eastAsia"/>
                <w:szCs w:val="21"/>
              </w:rPr>
              <w:alias w:val="单位：财务附注：股份支付总体情况"/>
              <w:tag w:val="_GBC_f5e2ed83520249e5b48a08b8c1ad1260"/>
              <w:id w:val="-2020603008"/>
              <w:lock w:val="sdtLocked"/>
              <w:placeholder>
                <w:docPart w:val="GBC22222222222222222222222222222"/>
              </w:placeholder>
              <w:comboBox>
                <w:listItem w:displayText="股" w:value="股"/>
                <w:listItem w:displayText="份" w:value="份"/>
              </w:comboBox>
            </w:sdtPr>
            <w:sdtEndPr/>
            <w:sdtContent>
              <w:r w:rsidR="00462848">
                <w:rPr>
                  <w:rFonts w:hint="eastAsia"/>
                  <w:szCs w:val="21"/>
                </w:rPr>
                <w:t>股</w:t>
              </w:r>
            </w:sdtContent>
          </w:sdt>
          <w:r>
            <w:rPr>
              <w:rFonts w:hint="eastAsia"/>
              <w:szCs w:val="21"/>
            </w:rPr>
            <w:t xml:space="preserve">  币种：</w:t>
          </w:r>
          <w:sdt>
            <w:sdtPr>
              <w:rPr>
                <w:rFonts w:hint="eastAsia"/>
                <w:szCs w:val="21"/>
              </w:rPr>
              <w:alias w:val="币种：财务附注：股份支付总体情况"/>
              <w:tag w:val="_GBC_d5de89e0bf554dac952f5dd6d6bdab46"/>
              <w:id w:val="339358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E74B70" w14:paraId="32330335" w14:textId="77777777" w:rsidTr="0090234E">
            <w:tc>
              <w:tcPr>
                <w:tcW w:w="2566" w:type="pct"/>
                <w:tcBorders>
                  <w:top w:val="single" w:sz="4" w:space="0" w:color="auto"/>
                  <w:left w:val="single" w:sz="4" w:space="0" w:color="auto"/>
                  <w:bottom w:val="single" w:sz="4" w:space="0" w:color="auto"/>
                  <w:right w:val="single" w:sz="4" w:space="0" w:color="auto"/>
                </w:tcBorders>
              </w:tcPr>
              <w:p w14:paraId="44089999" w14:textId="77777777" w:rsidR="00E74B70" w:rsidRDefault="00E74B70" w:rsidP="0090234E">
                <w:pPr>
                  <w:rPr>
                    <w:szCs w:val="21"/>
                  </w:rPr>
                </w:pPr>
                <w:r>
                  <w:rPr>
                    <w:rFonts w:hint="eastAsia"/>
                    <w:szCs w:val="21"/>
                  </w:rPr>
                  <w:t>公司本期授予的各项权益工具总额</w:t>
                </w:r>
              </w:p>
            </w:tc>
            <w:tc>
              <w:tcPr>
                <w:tcW w:w="2434" w:type="pct"/>
                <w:tcBorders>
                  <w:top w:val="single" w:sz="4" w:space="0" w:color="auto"/>
                  <w:left w:val="single" w:sz="4" w:space="0" w:color="auto"/>
                  <w:bottom w:val="single" w:sz="4" w:space="0" w:color="auto"/>
                  <w:right w:val="single" w:sz="4" w:space="0" w:color="auto"/>
                </w:tcBorders>
              </w:tcPr>
              <w:p w14:paraId="18F9620B" w14:textId="77777777" w:rsidR="00E74B70" w:rsidRDefault="00166E2B" w:rsidP="0090234E">
                <w:pPr>
                  <w:jc w:val="right"/>
                  <w:rPr>
                    <w:szCs w:val="21"/>
                  </w:rPr>
                </w:pPr>
                <w:sdt>
                  <w:sdtPr>
                    <w:rPr>
                      <w:rFonts w:hint="eastAsia"/>
                      <w:szCs w:val="21"/>
                    </w:rPr>
                    <w:alias w:val="公司授予的各项权益工具总额"/>
                    <w:tag w:val="_GBC_dd12b1ed77584020922f313628635576"/>
                    <w:id w:val="-1722592238"/>
                    <w:lock w:val="sdtLocked"/>
                    <w:showingPlcHdr/>
                  </w:sdtPr>
                  <w:sdtEndPr/>
                  <w:sdtContent>
                    <w:r w:rsidR="00E74B70">
                      <w:rPr>
                        <w:rFonts w:hint="eastAsia"/>
                        <w:color w:val="333399"/>
                        <w:szCs w:val="21"/>
                      </w:rPr>
                      <w:t xml:space="preserve">　</w:t>
                    </w:r>
                  </w:sdtContent>
                </w:sdt>
              </w:p>
            </w:tc>
          </w:tr>
          <w:tr w:rsidR="00E74B70" w14:paraId="2CB74F8C" w14:textId="77777777" w:rsidTr="0090234E">
            <w:tc>
              <w:tcPr>
                <w:tcW w:w="2566" w:type="pct"/>
                <w:tcBorders>
                  <w:top w:val="single" w:sz="4" w:space="0" w:color="auto"/>
                  <w:left w:val="single" w:sz="4" w:space="0" w:color="auto"/>
                  <w:bottom w:val="single" w:sz="4" w:space="0" w:color="auto"/>
                  <w:right w:val="single" w:sz="4" w:space="0" w:color="auto"/>
                </w:tcBorders>
              </w:tcPr>
              <w:p w14:paraId="6A0EDF78" w14:textId="77777777" w:rsidR="00E74B70" w:rsidRDefault="00E74B70" w:rsidP="0090234E">
                <w:pPr>
                  <w:rPr>
                    <w:szCs w:val="21"/>
                  </w:rPr>
                </w:pPr>
                <w:r>
                  <w:rPr>
                    <w:rFonts w:hint="eastAsia"/>
                    <w:szCs w:val="21"/>
                  </w:rPr>
                  <w:t>公司本期行权的各项权益工具总额</w:t>
                </w:r>
              </w:p>
            </w:tc>
            <w:tc>
              <w:tcPr>
                <w:tcW w:w="2434" w:type="pct"/>
                <w:tcBorders>
                  <w:top w:val="single" w:sz="4" w:space="0" w:color="auto"/>
                  <w:left w:val="single" w:sz="4" w:space="0" w:color="auto"/>
                  <w:bottom w:val="single" w:sz="4" w:space="0" w:color="auto"/>
                  <w:right w:val="single" w:sz="4" w:space="0" w:color="auto"/>
                </w:tcBorders>
              </w:tcPr>
              <w:p w14:paraId="579FE8EA" w14:textId="77777777" w:rsidR="00E74B70" w:rsidRDefault="00166E2B" w:rsidP="0090234E">
                <w:pPr>
                  <w:jc w:val="right"/>
                  <w:rPr>
                    <w:szCs w:val="21"/>
                  </w:rPr>
                </w:pPr>
                <w:sdt>
                  <w:sdtPr>
                    <w:rPr>
                      <w:rFonts w:hint="eastAsia"/>
                      <w:szCs w:val="21"/>
                    </w:rPr>
                    <w:alias w:val="公司行权的各项权益工具总额"/>
                    <w:tag w:val="_GBC_6122ac312c154493a246bd6be2eb1dc1"/>
                    <w:id w:val="-1865824826"/>
                    <w:lock w:val="sdtLocked"/>
                  </w:sdtPr>
                  <w:sdtEndPr/>
                  <w:sdtContent>
                    <w:r w:rsidR="00E74B70">
                      <w:rPr>
                        <w:rFonts w:hint="eastAsia"/>
                        <w:szCs w:val="21"/>
                      </w:rPr>
                      <w:t>1,880,000.00</w:t>
                    </w:r>
                  </w:sdtContent>
                </w:sdt>
              </w:p>
            </w:tc>
          </w:tr>
          <w:tr w:rsidR="00E74B70" w14:paraId="5981BF7F" w14:textId="77777777" w:rsidTr="0090234E">
            <w:tc>
              <w:tcPr>
                <w:tcW w:w="2566" w:type="pct"/>
                <w:tcBorders>
                  <w:top w:val="single" w:sz="4" w:space="0" w:color="auto"/>
                  <w:left w:val="single" w:sz="4" w:space="0" w:color="auto"/>
                  <w:bottom w:val="single" w:sz="4" w:space="0" w:color="auto"/>
                  <w:right w:val="single" w:sz="4" w:space="0" w:color="auto"/>
                </w:tcBorders>
              </w:tcPr>
              <w:p w14:paraId="0F736EFA" w14:textId="77777777" w:rsidR="00E74B70" w:rsidRDefault="00E74B70" w:rsidP="0090234E">
                <w:pPr>
                  <w:rPr>
                    <w:szCs w:val="21"/>
                  </w:rPr>
                </w:pPr>
                <w:r>
                  <w:rPr>
                    <w:rFonts w:hint="eastAsia"/>
                    <w:szCs w:val="21"/>
                  </w:rPr>
                  <w:t>公司本期失效的各项权益工具总额</w:t>
                </w:r>
              </w:p>
            </w:tc>
            <w:tc>
              <w:tcPr>
                <w:tcW w:w="2434" w:type="pct"/>
                <w:tcBorders>
                  <w:top w:val="single" w:sz="4" w:space="0" w:color="auto"/>
                  <w:left w:val="single" w:sz="4" w:space="0" w:color="auto"/>
                  <w:bottom w:val="single" w:sz="4" w:space="0" w:color="auto"/>
                  <w:right w:val="single" w:sz="4" w:space="0" w:color="auto"/>
                </w:tcBorders>
              </w:tcPr>
              <w:p w14:paraId="5A751A60" w14:textId="72B8F0F7" w:rsidR="00E74B70" w:rsidRDefault="00166E2B" w:rsidP="00874AC0">
                <w:pPr>
                  <w:ind w:rightChars="-46" w:right="-97" w:firstLineChars="556" w:firstLine="1168"/>
                  <w:jc w:val="right"/>
                  <w:rPr>
                    <w:szCs w:val="21"/>
                  </w:rPr>
                </w:pPr>
                <w:sdt>
                  <w:sdtPr>
                    <w:rPr>
                      <w:rFonts w:hint="eastAsia"/>
                      <w:szCs w:val="21"/>
                    </w:rPr>
                    <w:alias w:val="公司失效的各项权益工具总额"/>
                    <w:tag w:val="_GBC_0127f230f56b4854b58c66f350d1c99d"/>
                    <w:id w:val="-1803915874"/>
                    <w:lock w:val="sdtLocked"/>
                  </w:sdtPr>
                  <w:sdtEndPr/>
                  <w:sdtContent>
                    <w:r w:rsidR="00874AC0">
                      <w:rPr>
                        <w:szCs w:val="21"/>
                      </w:rPr>
                      <w:t>200,000.00</w:t>
                    </w:r>
                  </w:sdtContent>
                </w:sdt>
              </w:p>
            </w:tc>
          </w:tr>
          <w:tr w:rsidR="00E74B70" w14:paraId="5DCFCA98" w14:textId="77777777" w:rsidTr="0090234E">
            <w:tc>
              <w:tcPr>
                <w:tcW w:w="2566" w:type="pct"/>
                <w:tcBorders>
                  <w:top w:val="single" w:sz="4" w:space="0" w:color="auto"/>
                  <w:left w:val="single" w:sz="4" w:space="0" w:color="auto"/>
                  <w:bottom w:val="single" w:sz="4" w:space="0" w:color="auto"/>
                  <w:right w:val="single" w:sz="4" w:space="0" w:color="auto"/>
                </w:tcBorders>
              </w:tcPr>
              <w:p w14:paraId="619C572E" w14:textId="77777777" w:rsidR="00E74B70" w:rsidRDefault="00E74B70" w:rsidP="0090234E">
                <w:pPr>
                  <w:rPr>
                    <w:szCs w:val="21"/>
                  </w:rPr>
                </w:pPr>
                <w:r>
                  <w:rPr>
                    <w:rFonts w:hint="eastAsia"/>
                    <w:szCs w:val="21"/>
                  </w:rPr>
                  <w:t>公司期末发行在外的股票期权行权价格的范围和合同剩余期限</w:t>
                </w:r>
              </w:p>
            </w:tc>
            <w:sdt>
              <w:sdtPr>
                <w:rPr>
                  <w:szCs w:val="21"/>
                </w:rPr>
                <w:alias w:val="公司发行在外的股份期权行权价格的范围和合同剩余期限"/>
                <w:tag w:val="_GBC_1430838837f04221b984e908aba095e5"/>
                <w:id w:val="-1845545810"/>
                <w:lock w:val="sdtLocked"/>
                <w:showingPlcHdr/>
              </w:sdtPr>
              <w:sdtEndPr/>
              <w:sdtContent>
                <w:tc>
                  <w:tcPr>
                    <w:tcW w:w="2434" w:type="pct"/>
                    <w:tcBorders>
                      <w:top w:val="single" w:sz="4" w:space="0" w:color="auto"/>
                      <w:left w:val="single" w:sz="4" w:space="0" w:color="auto"/>
                      <w:bottom w:val="single" w:sz="4" w:space="0" w:color="auto"/>
                      <w:right w:val="single" w:sz="4" w:space="0" w:color="auto"/>
                    </w:tcBorders>
                  </w:tcPr>
                  <w:p w14:paraId="45C97D11" w14:textId="77777777" w:rsidR="00E74B70" w:rsidRDefault="00E74B70" w:rsidP="0090234E">
                    <w:pPr>
                      <w:rPr>
                        <w:szCs w:val="21"/>
                      </w:rPr>
                    </w:pPr>
                    <w:r>
                      <w:rPr>
                        <w:rFonts w:hint="eastAsia"/>
                        <w:color w:val="0000FF"/>
                        <w:szCs w:val="21"/>
                      </w:rPr>
                      <w:t xml:space="preserve">　</w:t>
                    </w:r>
                  </w:p>
                </w:tc>
              </w:sdtContent>
            </w:sdt>
          </w:tr>
          <w:tr w:rsidR="00E74B70" w14:paraId="12ACEAB8" w14:textId="77777777" w:rsidTr="0090234E">
            <w:tc>
              <w:tcPr>
                <w:tcW w:w="2566" w:type="pct"/>
                <w:tcBorders>
                  <w:top w:val="single" w:sz="4" w:space="0" w:color="auto"/>
                  <w:left w:val="single" w:sz="4" w:space="0" w:color="auto"/>
                  <w:bottom w:val="single" w:sz="4" w:space="0" w:color="auto"/>
                  <w:right w:val="single" w:sz="4" w:space="0" w:color="auto"/>
                </w:tcBorders>
              </w:tcPr>
              <w:p w14:paraId="079C05C2" w14:textId="77777777" w:rsidR="00E74B70" w:rsidRDefault="00E74B70" w:rsidP="0090234E">
                <w:pPr>
                  <w:rPr>
                    <w:szCs w:val="21"/>
                  </w:rPr>
                </w:pPr>
                <w:r>
                  <w:rPr>
                    <w:rFonts w:hint="eastAsia"/>
                    <w:szCs w:val="21"/>
                  </w:rPr>
                  <w:t>公司期末发行在外的其他权益工具行权价格的范围和合同剩余期限</w:t>
                </w:r>
              </w:p>
            </w:tc>
            <w:sdt>
              <w:sdtPr>
                <w:rPr>
                  <w:szCs w:val="21"/>
                </w:rPr>
                <w:alias w:val="公司其他权益工具行权价格的范围和合同剩余期限"/>
                <w:tag w:val="_GBC_cc6e3316ef894a43ba12c713ca399d44"/>
                <w:id w:val="1153648786"/>
                <w:lock w:val="sdtLocked"/>
                <w:showingPlcHdr/>
              </w:sdtPr>
              <w:sdtEndPr/>
              <w:sdtContent>
                <w:tc>
                  <w:tcPr>
                    <w:tcW w:w="2434" w:type="pct"/>
                    <w:tcBorders>
                      <w:top w:val="single" w:sz="4" w:space="0" w:color="auto"/>
                      <w:left w:val="single" w:sz="4" w:space="0" w:color="auto"/>
                      <w:bottom w:val="single" w:sz="4" w:space="0" w:color="auto"/>
                      <w:right w:val="single" w:sz="4" w:space="0" w:color="auto"/>
                    </w:tcBorders>
                  </w:tcPr>
                  <w:p w14:paraId="0795A378" w14:textId="77777777" w:rsidR="00E74B70" w:rsidRDefault="00E74B70" w:rsidP="0090234E">
                    <w:pPr>
                      <w:rPr>
                        <w:szCs w:val="21"/>
                      </w:rPr>
                    </w:pPr>
                    <w:r>
                      <w:rPr>
                        <w:rFonts w:hint="eastAsia"/>
                        <w:color w:val="0000FF"/>
                        <w:szCs w:val="21"/>
                      </w:rPr>
                      <w:t xml:space="preserve">　</w:t>
                    </w:r>
                  </w:p>
                </w:tc>
              </w:sdtContent>
            </w:sdt>
          </w:tr>
        </w:tbl>
        <w:p w14:paraId="31013F19" w14:textId="77777777" w:rsidR="00D074C7" w:rsidRDefault="00A86B79">
          <w:r>
            <w:rPr>
              <w:rFonts w:hint="eastAsia"/>
            </w:rPr>
            <w:t>其他说明</w:t>
          </w:r>
        </w:p>
        <w:sdt>
          <w:sdtPr>
            <w:rPr>
              <w:szCs w:val="21"/>
            </w:rPr>
            <w:alias w:val="股份支付的说明"/>
            <w:tag w:val="_GBC_6ec202c8c5c2474c94af4a207f151a91"/>
            <w:id w:val="2144620568"/>
            <w:lock w:val="sdtLocked"/>
            <w:placeholder>
              <w:docPart w:val="GBC22222222222222222222222222222"/>
            </w:placeholder>
          </w:sdtPr>
          <w:sdtEndPr/>
          <w:sdtContent>
            <w:p w14:paraId="515222DC" w14:textId="77777777" w:rsidR="00E74B70" w:rsidRPr="00D53848" w:rsidRDefault="00E74B70" w:rsidP="00D53848">
              <w:pPr>
                <w:snapToGrid w:val="0"/>
                <w:spacing w:line="360" w:lineRule="auto"/>
                <w:ind w:firstLineChars="200" w:firstLine="420"/>
                <w:rPr>
                  <w:rFonts w:cs="Times New Roman"/>
                  <w:color w:val="000000"/>
                  <w:szCs w:val="21"/>
                </w:rPr>
              </w:pPr>
              <w:r w:rsidRPr="00D53848">
                <w:rPr>
                  <w:rStyle w:val="fontstyle01"/>
                  <w:rFonts w:hint="default"/>
                  <w:sz w:val="21"/>
                  <w:szCs w:val="21"/>
                </w:rPr>
                <w:t>报告期内，公司完成了股权激励限制性股票的第一期解锁，本次合计解锁限制性股票1,880,000 股，共计 26 人。 本次解锁股票上市流通时间为 2016 年 3 月 25 日。</w:t>
              </w:r>
            </w:p>
            <w:p w14:paraId="17DE6E36" w14:textId="6797CCEF" w:rsidR="00D074C7" w:rsidRDefault="00E74B70" w:rsidP="00D53848">
              <w:pPr>
                <w:spacing w:line="360" w:lineRule="auto"/>
                <w:ind w:firstLineChars="200" w:firstLine="420"/>
                <w:rPr>
                  <w:szCs w:val="21"/>
                </w:rPr>
              </w:pPr>
              <w:r w:rsidRPr="00D53848">
                <w:rPr>
                  <w:rStyle w:val="fontstyle01"/>
                  <w:rFonts w:hint="default"/>
                  <w:sz w:val="21"/>
                  <w:szCs w:val="21"/>
                </w:rPr>
                <w:lastRenderedPageBreak/>
                <w:t>公司原激励对象邬海韵由于个人原因离职，公司依据相关规定已于 2016 年 3 月 4 日完成了对邬海韵已获授但尚未解锁的 200,000 股限制性股票予以全部注销的事宜。</w:t>
              </w:r>
            </w:p>
          </w:sdtContent>
        </w:sdt>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14:paraId="4B36D613" w14:textId="77777777" w:rsidR="00D074C7" w:rsidRDefault="00A86B79">
          <w:pPr>
            <w:pStyle w:val="3"/>
            <w:numPr>
              <w:ilvl w:val="0"/>
              <w:numId w:val="90"/>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EndPr/>
          <w:sdtContent>
            <w:p w14:paraId="11BF632F" w14:textId="04250C75" w:rsidR="00D074C7" w:rsidRDefault="00A86B79">
              <w:r>
                <w:fldChar w:fldCharType="begin"/>
              </w:r>
              <w:r w:rsidR="00E74B7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64CB21A" w14:textId="77777777" w:rsidR="00D074C7" w:rsidRDefault="00A86B79">
          <w:pPr>
            <w:wordWrap w:val="0"/>
            <w:jc w:val="right"/>
            <w:rPr>
              <w:szCs w:val="21"/>
            </w:rPr>
          </w:pPr>
          <w:r>
            <w:rPr>
              <w:rFonts w:hint="eastAsia"/>
              <w:szCs w:val="21"/>
            </w:rPr>
            <w:t>单位：</w:t>
          </w:r>
          <w:sdt>
            <w:sdtPr>
              <w:rPr>
                <w:rFonts w:hint="eastAsia"/>
                <w:szCs w:val="21"/>
              </w:rPr>
              <w:alias w:val="单位：以权益结算的股份支付情况"/>
              <w:tag w:val="_GBC_e7800d3c0e994e0bb44800f701770f0a"/>
              <w:id w:val="19377865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以权益结算的股份支付情况"/>
              <w:tag w:val="_GBC_141e8e8b8e9c4f8880dfb329a29bb6d0"/>
              <w:id w:val="1568911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E74B70" w14:paraId="5CE0D7E0" w14:textId="77777777" w:rsidTr="0090234E">
            <w:tc>
              <w:tcPr>
                <w:tcW w:w="2566" w:type="pct"/>
                <w:tcBorders>
                  <w:top w:val="single" w:sz="4" w:space="0" w:color="auto"/>
                  <w:left w:val="single" w:sz="4" w:space="0" w:color="auto"/>
                  <w:bottom w:val="single" w:sz="4" w:space="0" w:color="auto"/>
                  <w:right w:val="single" w:sz="4" w:space="0" w:color="auto"/>
                </w:tcBorders>
              </w:tcPr>
              <w:p w14:paraId="5B1DC944" w14:textId="77777777" w:rsidR="00E74B70" w:rsidRDefault="00E74B70" w:rsidP="0090234E">
                <w:pPr>
                  <w:rPr>
                    <w:szCs w:val="21"/>
                  </w:rPr>
                </w:pPr>
                <w:r>
                  <w:rPr>
                    <w:rFonts w:hint="eastAsia"/>
                    <w:szCs w:val="21"/>
                  </w:rPr>
                  <w:t>授予日权益工具公允价值的确定方法</w:t>
                </w:r>
              </w:p>
            </w:tc>
            <w:sdt>
              <w:sdtPr>
                <w:rPr>
                  <w:szCs w:val="21"/>
                </w:rPr>
                <w:alias w:val="授予日权益工具公允价值的确定方法"/>
                <w:tag w:val="_GBC_494fdab9066346439f2b34f644c563da"/>
                <w:id w:val="2046480422"/>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20BF104B" w14:textId="77777777" w:rsidR="00E74B70" w:rsidRPr="001C7A20" w:rsidRDefault="00E74B70" w:rsidP="0090234E">
                    <w:pPr>
                      <w:rPr>
                        <w:szCs w:val="21"/>
                      </w:rPr>
                    </w:pPr>
                    <w:r w:rsidRPr="001C7A20">
                      <w:rPr>
                        <w:rFonts w:hint="eastAsia"/>
                        <w:color w:val="000000"/>
                        <w:szCs w:val="21"/>
                      </w:rPr>
                      <w:t>本次限制性股票的公允价值等于流通股票公允价值剔除限制性因素所带来的折价，即：限制性股票的公允价值</w:t>
                    </w:r>
                    <w:r w:rsidRPr="001C7A20">
                      <w:rPr>
                        <w:color w:val="000000"/>
                        <w:szCs w:val="21"/>
                      </w:rPr>
                      <w:t>=</w:t>
                    </w:r>
                    <w:r w:rsidRPr="001C7A20">
                      <w:rPr>
                        <w:rFonts w:hint="eastAsia"/>
                        <w:color w:val="000000"/>
                        <w:szCs w:val="21"/>
                      </w:rPr>
                      <w:t>授予日股票收盘价－授予价格</w:t>
                    </w:r>
                    <w:r w:rsidRPr="001C7A20">
                      <w:rPr>
                        <w:color w:val="000000"/>
                        <w:szCs w:val="21"/>
                      </w:rPr>
                      <w:t>-</w:t>
                    </w:r>
                    <w:r w:rsidRPr="001C7A20">
                      <w:rPr>
                        <w:rFonts w:hint="eastAsia"/>
                        <w:color w:val="000000"/>
                        <w:szCs w:val="21"/>
                      </w:rPr>
                      <w:t>限制性因素折价，限制性因素所带来的折价价值，理论上等于买入对应期限认沽期权的价值。因此，本次授予的限制性股票应确认的总成本＝每股限制性股票的公允价值</w:t>
                    </w:r>
                    <w:r w:rsidRPr="001C7A20">
                      <w:rPr>
                        <w:color w:val="000000"/>
                        <w:szCs w:val="21"/>
                      </w:rPr>
                      <w:t>*</w:t>
                    </w:r>
                    <w:r w:rsidRPr="001C7A20">
                      <w:rPr>
                        <w:rFonts w:hint="eastAsia"/>
                        <w:color w:val="000000"/>
                        <w:szCs w:val="21"/>
                      </w:rPr>
                      <w:t>限制性股票数量，其中，每股限制性股票的公允价值＝授予日股票收盘价－授予价格－对应期限认</w:t>
                    </w:r>
                  </w:p>
                </w:tc>
              </w:sdtContent>
            </w:sdt>
          </w:tr>
          <w:tr w:rsidR="00E74B70" w14:paraId="3CB955DE" w14:textId="77777777" w:rsidTr="0090234E">
            <w:tc>
              <w:tcPr>
                <w:tcW w:w="2566" w:type="pct"/>
                <w:tcBorders>
                  <w:top w:val="single" w:sz="4" w:space="0" w:color="auto"/>
                  <w:left w:val="single" w:sz="4" w:space="0" w:color="auto"/>
                  <w:bottom w:val="single" w:sz="4" w:space="0" w:color="auto"/>
                  <w:right w:val="single" w:sz="4" w:space="0" w:color="auto"/>
                </w:tcBorders>
              </w:tcPr>
              <w:p w14:paraId="38C682EB" w14:textId="77777777" w:rsidR="00E74B70" w:rsidRDefault="00E74B70" w:rsidP="0090234E">
                <w:pPr>
                  <w:rPr>
                    <w:szCs w:val="21"/>
                  </w:rPr>
                </w:pPr>
                <w:r>
                  <w:rPr>
                    <w:rFonts w:hint="eastAsia"/>
                    <w:szCs w:val="21"/>
                  </w:rPr>
                  <w:t>可行权权益工具数量的确定依据</w:t>
                </w:r>
              </w:p>
            </w:tc>
            <w:sdt>
              <w:sdtPr>
                <w:rPr>
                  <w:szCs w:val="21"/>
                </w:rPr>
                <w:alias w:val="对可行权权益工具数量的最佳估计的确定方法"/>
                <w:tag w:val="_GBC_98061e9e80d84d4ab3fcb9033efe70fe"/>
                <w:id w:val="-1196225395"/>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32994358" w14:textId="77777777" w:rsidR="00E74B70" w:rsidRPr="001C7A20" w:rsidRDefault="00E74B70" w:rsidP="0090234E">
                    <w:pPr>
                      <w:rPr>
                        <w:szCs w:val="21"/>
                      </w:rPr>
                    </w:pPr>
                    <w:r w:rsidRPr="001C7A20">
                      <w:rPr>
                        <w:rFonts w:hint="eastAsia"/>
                        <w:color w:val="000000"/>
                        <w:szCs w:val="21"/>
                      </w:rPr>
                      <w:t>资产负债表日股权激励股份实际持有数</w:t>
                    </w:r>
                  </w:p>
                </w:tc>
              </w:sdtContent>
            </w:sdt>
          </w:tr>
          <w:tr w:rsidR="00E74B70" w14:paraId="76851A09" w14:textId="77777777" w:rsidTr="0090234E">
            <w:tc>
              <w:tcPr>
                <w:tcW w:w="2566" w:type="pct"/>
                <w:tcBorders>
                  <w:top w:val="single" w:sz="4" w:space="0" w:color="auto"/>
                  <w:left w:val="single" w:sz="4" w:space="0" w:color="auto"/>
                  <w:bottom w:val="single" w:sz="4" w:space="0" w:color="auto"/>
                  <w:right w:val="single" w:sz="4" w:space="0" w:color="auto"/>
                </w:tcBorders>
              </w:tcPr>
              <w:p w14:paraId="2D2009C1" w14:textId="77777777" w:rsidR="00E74B70" w:rsidRDefault="00E74B70" w:rsidP="0090234E">
                <w:pPr>
                  <w:rPr>
                    <w:szCs w:val="21"/>
                  </w:rPr>
                </w:pPr>
                <w:r>
                  <w:rPr>
                    <w:rFonts w:hint="eastAsia"/>
                    <w:szCs w:val="21"/>
                  </w:rPr>
                  <w:t>本期估计与上期估计有重大差异的原因</w:t>
                </w:r>
              </w:p>
            </w:tc>
            <w:sdt>
              <w:sdtPr>
                <w:rPr>
                  <w:szCs w:val="21"/>
                </w:rPr>
                <w:alias w:val="本期估计与上期估计有重大差异的原因"/>
                <w:tag w:val="_GBC_1cc4c50cb92b4993a17fd9fbc9d19572"/>
                <w:id w:val="-843782447"/>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4122FE5D" w14:textId="77777777" w:rsidR="00E74B70" w:rsidRPr="001C7A20" w:rsidRDefault="00E74B70" w:rsidP="0090234E">
                    <w:pPr>
                      <w:rPr>
                        <w:szCs w:val="21"/>
                      </w:rPr>
                    </w:pPr>
                    <w:r w:rsidRPr="001C7A20">
                      <w:rPr>
                        <w:rFonts w:asciiTheme="minorEastAsia" w:hAnsiTheme="minorEastAsia" w:hint="eastAsia"/>
                        <w:szCs w:val="21"/>
                      </w:rPr>
                      <w:t>公司2016年度无重大差异</w:t>
                    </w:r>
                  </w:p>
                </w:tc>
              </w:sdtContent>
            </w:sdt>
          </w:tr>
          <w:tr w:rsidR="00E74B70" w14:paraId="464DF5DB" w14:textId="77777777" w:rsidTr="0090234E">
            <w:tc>
              <w:tcPr>
                <w:tcW w:w="2566" w:type="pct"/>
                <w:tcBorders>
                  <w:top w:val="single" w:sz="4" w:space="0" w:color="auto"/>
                  <w:left w:val="single" w:sz="4" w:space="0" w:color="auto"/>
                  <w:bottom w:val="single" w:sz="4" w:space="0" w:color="auto"/>
                  <w:right w:val="single" w:sz="4" w:space="0" w:color="auto"/>
                </w:tcBorders>
              </w:tcPr>
              <w:p w14:paraId="6B44CCD1" w14:textId="77777777" w:rsidR="00E74B70" w:rsidRDefault="00E74B70" w:rsidP="0090234E">
                <w:pPr>
                  <w:rPr>
                    <w:szCs w:val="21"/>
                  </w:rPr>
                </w:pPr>
                <w:r>
                  <w:rPr>
                    <w:rFonts w:hint="eastAsia"/>
                    <w:szCs w:val="21"/>
                  </w:rPr>
                  <w:t>以权益结算的股份支付计入资本公积的累计金额</w:t>
                </w:r>
              </w:p>
            </w:tc>
            <w:sdt>
              <w:sdtPr>
                <w:rPr>
                  <w:szCs w:val="21"/>
                </w:rPr>
                <w:alias w:val="资本公积中以权益结算的股份支付的累计金额"/>
                <w:tag w:val="_GBC_5a8cec3e6c1a4f0fa4f1eba61c8e9227"/>
                <w:id w:val="1512028604"/>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49727060" w14:textId="77777777" w:rsidR="00E74B70" w:rsidRPr="001C7A20" w:rsidRDefault="00E74B70" w:rsidP="0090234E">
                    <w:pPr>
                      <w:jc w:val="right"/>
                      <w:rPr>
                        <w:szCs w:val="21"/>
                      </w:rPr>
                    </w:pPr>
                    <w:r w:rsidRPr="001C7A20">
                      <w:rPr>
                        <w:szCs w:val="21"/>
                      </w:rPr>
                      <w:t>17,436,330.46</w:t>
                    </w:r>
                  </w:p>
                </w:tc>
              </w:sdtContent>
            </w:sdt>
          </w:tr>
          <w:tr w:rsidR="00E74B70" w14:paraId="57D50BE9" w14:textId="77777777" w:rsidTr="0090234E">
            <w:tc>
              <w:tcPr>
                <w:tcW w:w="2566" w:type="pct"/>
                <w:tcBorders>
                  <w:top w:val="single" w:sz="4" w:space="0" w:color="auto"/>
                  <w:left w:val="single" w:sz="4" w:space="0" w:color="auto"/>
                  <w:bottom w:val="single" w:sz="4" w:space="0" w:color="auto"/>
                  <w:right w:val="single" w:sz="4" w:space="0" w:color="auto"/>
                </w:tcBorders>
              </w:tcPr>
              <w:p w14:paraId="37DDAA60" w14:textId="77777777" w:rsidR="00E74B70" w:rsidRDefault="00E74B70" w:rsidP="0090234E">
                <w:pPr>
                  <w:rPr>
                    <w:szCs w:val="21"/>
                  </w:rPr>
                </w:pPr>
                <w:r>
                  <w:rPr>
                    <w:rFonts w:hint="eastAsia"/>
                    <w:szCs w:val="21"/>
                  </w:rPr>
                  <w:t>本期以权益结算的股份支付确认的费用总额</w:t>
                </w:r>
              </w:p>
            </w:tc>
            <w:sdt>
              <w:sdtPr>
                <w:rPr>
                  <w:szCs w:val="21"/>
                </w:rPr>
                <w:alias w:val="以权益结算的股份支付确认的费用总额"/>
                <w:tag w:val="_GBC_f5fb10b0e79d4eb6b2ed9201b8f42abf"/>
                <w:id w:val="-995799401"/>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4DDDFA38" w14:textId="77777777" w:rsidR="00E74B70" w:rsidRPr="001C7A20" w:rsidRDefault="00E74B70" w:rsidP="0090234E">
                    <w:pPr>
                      <w:jc w:val="right"/>
                      <w:rPr>
                        <w:szCs w:val="21"/>
                      </w:rPr>
                    </w:pPr>
                    <w:r w:rsidRPr="001C7A20">
                      <w:rPr>
                        <w:szCs w:val="21"/>
                      </w:rPr>
                      <w:t>4,758,287.70</w:t>
                    </w:r>
                  </w:p>
                </w:tc>
              </w:sdtContent>
            </w:sdt>
          </w:tr>
        </w:tbl>
        <w:p w14:paraId="36BE7D07" w14:textId="04A5D82A" w:rsidR="00D074C7" w:rsidRDefault="00166E2B">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14:paraId="37F787A8" w14:textId="77777777" w:rsidR="00D074C7" w:rsidRDefault="00A86B79">
          <w:pPr>
            <w:pStyle w:val="3"/>
            <w:numPr>
              <w:ilvl w:val="0"/>
              <w:numId w:val="90"/>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EndPr/>
          <w:sdtContent>
            <w:p w14:paraId="2E1C194A" w14:textId="472D985D" w:rsidR="00E74B70" w:rsidRDefault="00A86B79" w:rsidP="00E74B70">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p w14:paraId="7515770E" w14:textId="626D5038" w:rsidR="00D074C7" w:rsidRDefault="00166E2B">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14:paraId="3A648AA2" w14:textId="77777777" w:rsidR="00D074C7" w:rsidRDefault="00A86B79">
          <w:pPr>
            <w:pStyle w:val="3"/>
            <w:numPr>
              <w:ilvl w:val="0"/>
              <w:numId w:val="90"/>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ContentLocked"/>
            <w:placeholder>
              <w:docPart w:val="GBC22222222222222222222222222222"/>
            </w:placeholder>
          </w:sdtPr>
          <w:sdtEndPr/>
          <w:sdtContent>
            <w:p w14:paraId="03BD6BE6" w14:textId="68DB10E3" w:rsidR="00D074C7" w:rsidRDefault="00A86B79" w:rsidP="00E74B70">
              <w:pPr>
                <w:rPr>
                  <w:rFonts w:asciiTheme="minorHAnsi" w:eastAsiaTheme="minorEastAsia" w:hAnsiTheme="minorHAnsi" w:cstheme="minorBidi"/>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sdtContent>
    </w:sdt>
    <w:p w14:paraId="14E107B6" w14:textId="77777777" w:rsidR="00D074C7" w:rsidRDefault="00D074C7">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EndPr/>
      <w:sdtContent>
        <w:p w14:paraId="17F18A97" w14:textId="77777777" w:rsidR="00D074C7" w:rsidRDefault="00A86B79">
          <w:pPr>
            <w:pStyle w:val="3"/>
            <w:numPr>
              <w:ilvl w:val="0"/>
              <w:numId w:val="90"/>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ContentLocked"/>
            <w:placeholder>
              <w:docPart w:val="GBC22222222222222222222222222222"/>
            </w:placeholder>
          </w:sdtPr>
          <w:sdtEndPr/>
          <w:sdtContent>
            <w:p w14:paraId="4CC2F778" w14:textId="456069B4" w:rsidR="00D074C7" w:rsidRDefault="00A86B79" w:rsidP="00E74B70">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sdtContent>
    </w:sdt>
    <w:p w14:paraId="6E9CA2CA" w14:textId="77777777" w:rsidR="00D074C7" w:rsidRDefault="00D074C7">
      <w:pPr>
        <w:rPr>
          <w:szCs w:val="21"/>
        </w:rPr>
      </w:pPr>
    </w:p>
    <w:p w14:paraId="0A1E0451" w14:textId="77777777" w:rsidR="00D074C7" w:rsidRDefault="00A86B79">
      <w:pPr>
        <w:pStyle w:val="2"/>
        <w:numPr>
          <w:ilvl w:val="0"/>
          <w:numId w:val="46"/>
        </w:numPr>
      </w:pPr>
      <w:r>
        <w:rPr>
          <w:rFonts w:hint="eastAsia"/>
        </w:rPr>
        <w:t>承诺及或有事项</w:t>
      </w:r>
    </w:p>
    <w:p w14:paraId="3C983E50" w14:textId="77777777" w:rsidR="00D074C7" w:rsidRDefault="00A86B79">
      <w:pPr>
        <w:pStyle w:val="3"/>
        <w:numPr>
          <w:ilvl w:val="0"/>
          <w:numId w:val="91"/>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EndPr/>
      <w:sdtContent>
        <w:p w14:paraId="379B6751" w14:textId="5005CEA3" w:rsidR="00D074C7" w:rsidRDefault="00A86B79">
          <w:r>
            <w:fldChar w:fldCharType="begin"/>
          </w:r>
          <w:r w:rsidR="00E74B7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14:paraId="5FD7699D" w14:textId="77777777" w:rsidR="00D074C7" w:rsidRDefault="00A86B79">
          <w:r>
            <w:rPr>
              <w:rFonts w:hint="eastAsia"/>
            </w:rPr>
            <w:t>资产负债表日存在的对外重要承诺、性质、金额</w:t>
          </w:r>
        </w:p>
        <w:sdt>
          <w:sdtPr>
            <w:rPr>
              <w:rFonts w:cs="Cambria"/>
              <w:b w:val="0"/>
              <w:bCs w:val="0"/>
              <w:kern w:val="0"/>
              <w:szCs w:val="24"/>
            </w:rPr>
            <w:alias w:val="资产负债表日存在的重要承诺"/>
            <w:tag w:val="_GBC_d8961aa2bd524a56bb4914de9e5d2dc3"/>
            <w:id w:val="-2022466711"/>
            <w:lock w:val="sdtLocked"/>
            <w:placeholder>
              <w:docPart w:val="GBC22222222222222222222222222222"/>
            </w:placeholder>
          </w:sdtPr>
          <w:sdtEndPr>
            <w:rPr>
              <w:bCs/>
            </w:rPr>
          </w:sdtEndPr>
          <w:sdtContent>
            <w:p w14:paraId="779B0195" w14:textId="7ADAD2A4" w:rsidR="00E74B70" w:rsidRDefault="00E74B70" w:rsidP="00E74B70">
              <w:pPr>
                <w:pStyle w:val="aff"/>
                <w:tabs>
                  <w:tab w:val="clear" w:pos="1273"/>
                </w:tabs>
                <w:spacing w:line="390" w:lineRule="atLeast"/>
                <w:ind w:leftChars="1" w:left="1251" w:hangingChars="595" w:hanging="1249"/>
                <w:rPr>
                  <w:rFonts w:ascii="Times New Roman" w:eastAsiaTheme="minorEastAsia" w:hAnsi="Times New Roman"/>
                  <w:color w:val="000000"/>
                </w:rPr>
              </w:pPr>
              <w:r>
                <w:rPr>
                  <w:rFonts w:ascii="Times New Roman" w:eastAsiaTheme="minorEastAsia" w:hAnsi="Times New Roman"/>
                </w:rPr>
                <w:fldChar w:fldCharType="begin"/>
              </w:r>
              <w:r>
                <w:rPr>
                  <w:rFonts w:ascii="Times New Roman" w:eastAsiaTheme="minorEastAsia" w:hAnsi="Times New Roman"/>
                </w:rPr>
                <w:instrText xml:space="preserve"> DOCVARIABLE </w:instrText>
              </w:r>
              <w:r>
                <w:rPr>
                  <w:rFonts w:ascii="Times New Roman" w:eastAsiaTheme="minorEastAsia" w:hAnsi="Times New Roman" w:hint="eastAsia"/>
                </w:rPr>
                <w:instrText>附注三级</w:instrText>
              </w:r>
              <w:r>
                <w:rPr>
                  <w:rFonts w:ascii="Times New Roman" w:eastAsiaTheme="minorEastAsia" w:hAnsi="Times New Roman"/>
                </w:rPr>
                <w:instrText xml:space="preserve"> \* MERGEFORMAT </w:instrText>
              </w:r>
              <w:r>
                <w:rPr>
                  <w:rFonts w:ascii="Times New Roman" w:eastAsiaTheme="minorEastAsia" w:hAnsi="Times New Roman"/>
                </w:rPr>
                <w:fldChar w:fldCharType="separate"/>
              </w:r>
              <w:r>
                <w:rPr>
                  <w:rFonts w:ascii="Times New Roman" w:eastAsiaTheme="minorEastAsia" w:hAnsi="Times New Roman"/>
                </w:rPr>
                <w:t>1</w:t>
              </w:r>
              <w:r>
                <w:rPr>
                  <w:rFonts w:ascii="Times New Roman" w:eastAsiaTheme="minorEastAsia" w:hAnsi="Times New Roman" w:hint="eastAsia"/>
                </w:rPr>
                <w:t>）、</w:t>
              </w:r>
              <w:r>
                <w:rPr>
                  <w:rFonts w:ascii="Times New Roman" w:eastAsiaTheme="minorEastAsia" w:hAnsi="Times New Roman"/>
                </w:rPr>
                <w:fldChar w:fldCharType="end"/>
              </w:r>
              <w:r>
                <w:rPr>
                  <w:rFonts w:ascii="Times New Roman" w:eastAsiaTheme="minorEastAsia" w:hAnsi="Times New Roman" w:hint="eastAsia"/>
                  <w:color w:val="000000"/>
                </w:rPr>
                <w:t>抵押资产情况：</w:t>
              </w:r>
            </w:p>
            <w:tbl>
              <w:tblPr>
                <w:tblW w:w="8914" w:type="dxa"/>
                <w:tblInd w:w="108" w:type="dxa"/>
                <w:tblLook w:val="04A0" w:firstRow="1" w:lastRow="0" w:firstColumn="1" w:lastColumn="0" w:noHBand="0" w:noVBand="1"/>
              </w:tblPr>
              <w:tblGrid>
                <w:gridCol w:w="3119"/>
                <w:gridCol w:w="1701"/>
                <w:gridCol w:w="1843"/>
                <w:gridCol w:w="2251"/>
              </w:tblGrid>
              <w:tr w:rsidR="00E74B70" w14:paraId="1CB19E7A" w14:textId="77777777" w:rsidTr="00E74B70">
                <w:trPr>
                  <w:trHeight w:val="300"/>
                  <w:tblHeader/>
                </w:trPr>
                <w:tc>
                  <w:tcPr>
                    <w:tcW w:w="3119" w:type="dxa"/>
                    <w:tcBorders>
                      <w:top w:val="single" w:sz="12" w:space="0" w:color="auto"/>
                      <w:left w:val="nil"/>
                      <w:bottom w:val="dotted" w:sz="4" w:space="0" w:color="auto"/>
                      <w:right w:val="dotted" w:sz="4" w:space="0" w:color="auto"/>
                    </w:tcBorders>
                    <w:noWrap/>
                    <w:vAlign w:val="center"/>
                    <w:hideMark/>
                  </w:tcPr>
                  <w:p w14:paraId="1098A07A" w14:textId="77777777" w:rsidR="00E74B70" w:rsidRPr="00E74B70" w:rsidRDefault="00E74B70" w:rsidP="00E74B70">
                    <w:pPr>
                      <w:snapToGrid w:val="0"/>
                      <w:spacing w:line="390" w:lineRule="atLeast"/>
                      <w:ind w:leftChars="1" w:left="1251" w:hangingChars="595" w:hanging="1249"/>
                      <w:jc w:val="center"/>
                      <w:rPr>
                        <w:rFonts w:ascii="Times New Roman" w:hAnsi="Times New Roman"/>
                        <w:szCs w:val="21"/>
                      </w:rPr>
                    </w:pPr>
                    <w:r w:rsidRPr="00E74B70">
                      <w:rPr>
                        <w:rFonts w:hint="eastAsia"/>
                        <w:szCs w:val="21"/>
                      </w:rPr>
                      <w:t>土地使用权证</w:t>
                    </w:r>
                    <w:r w:rsidRPr="00E74B70">
                      <w:rPr>
                        <w:szCs w:val="21"/>
                      </w:rPr>
                      <w:t>/</w:t>
                    </w:r>
                    <w:r w:rsidRPr="00E74B70">
                      <w:rPr>
                        <w:rFonts w:hint="eastAsia"/>
                        <w:szCs w:val="21"/>
                      </w:rPr>
                      <w:t>房产证号</w:t>
                    </w:r>
                  </w:p>
                </w:tc>
                <w:tc>
                  <w:tcPr>
                    <w:tcW w:w="1701" w:type="dxa"/>
                    <w:tcBorders>
                      <w:top w:val="single" w:sz="12" w:space="0" w:color="auto"/>
                      <w:left w:val="nil"/>
                      <w:bottom w:val="dotted" w:sz="4" w:space="0" w:color="auto"/>
                      <w:right w:val="dotted" w:sz="4" w:space="0" w:color="auto"/>
                    </w:tcBorders>
                    <w:noWrap/>
                    <w:vAlign w:val="center"/>
                    <w:hideMark/>
                  </w:tcPr>
                  <w:p w14:paraId="4A5118CC" w14:textId="77777777" w:rsidR="00E74B70" w:rsidRPr="00E74B70" w:rsidRDefault="00E74B70" w:rsidP="00E74B70">
                    <w:pPr>
                      <w:snapToGrid w:val="0"/>
                      <w:spacing w:line="390" w:lineRule="atLeast"/>
                      <w:ind w:leftChars="1" w:left="1251" w:hangingChars="595" w:hanging="1249"/>
                      <w:jc w:val="center"/>
                      <w:rPr>
                        <w:szCs w:val="21"/>
                      </w:rPr>
                    </w:pPr>
                    <w:r w:rsidRPr="00E74B70">
                      <w:rPr>
                        <w:szCs w:val="21"/>
                      </w:rPr>
                      <w:t xml:space="preserve"> </w:t>
                    </w:r>
                    <w:r w:rsidRPr="00E74B70">
                      <w:rPr>
                        <w:rFonts w:hint="eastAsia"/>
                        <w:szCs w:val="21"/>
                      </w:rPr>
                      <w:t>面积</w:t>
                    </w:r>
                    <w:r w:rsidRPr="00E74B70">
                      <w:rPr>
                        <w:szCs w:val="21"/>
                      </w:rPr>
                      <w:t>(</w:t>
                    </w:r>
                    <w:r w:rsidRPr="00E74B70">
                      <w:rPr>
                        <w:rFonts w:hint="eastAsia"/>
                        <w:szCs w:val="21"/>
                      </w:rPr>
                      <w:t>平方米</w:t>
                    </w:r>
                    <w:r w:rsidRPr="00E74B70">
                      <w:rPr>
                        <w:szCs w:val="21"/>
                      </w:rPr>
                      <w:t xml:space="preserve">) </w:t>
                    </w:r>
                  </w:p>
                </w:tc>
                <w:tc>
                  <w:tcPr>
                    <w:tcW w:w="1843" w:type="dxa"/>
                    <w:tcBorders>
                      <w:top w:val="single" w:sz="12" w:space="0" w:color="auto"/>
                      <w:left w:val="nil"/>
                      <w:bottom w:val="dotted" w:sz="4" w:space="0" w:color="auto"/>
                      <w:right w:val="dotted" w:sz="4" w:space="0" w:color="auto"/>
                    </w:tcBorders>
                    <w:noWrap/>
                    <w:vAlign w:val="center"/>
                    <w:hideMark/>
                  </w:tcPr>
                  <w:p w14:paraId="243137F5" w14:textId="77777777" w:rsidR="00E74B70" w:rsidRPr="00E74B70" w:rsidRDefault="00E74B70" w:rsidP="00E74B70">
                    <w:pPr>
                      <w:snapToGrid w:val="0"/>
                      <w:spacing w:line="390" w:lineRule="atLeast"/>
                      <w:ind w:leftChars="1" w:left="1251" w:hangingChars="595" w:hanging="1249"/>
                      <w:jc w:val="center"/>
                      <w:rPr>
                        <w:szCs w:val="21"/>
                      </w:rPr>
                    </w:pPr>
                    <w:r w:rsidRPr="00E74B70">
                      <w:rPr>
                        <w:szCs w:val="21"/>
                      </w:rPr>
                      <w:t xml:space="preserve"> </w:t>
                    </w:r>
                    <w:r w:rsidRPr="00E74B70">
                      <w:rPr>
                        <w:rFonts w:hint="eastAsia"/>
                        <w:szCs w:val="21"/>
                      </w:rPr>
                      <w:t>原值</w:t>
                    </w:r>
                    <w:r w:rsidRPr="00E74B70">
                      <w:rPr>
                        <w:szCs w:val="21"/>
                      </w:rPr>
                      <w:t xml:space="preserve"> </w:t>
                    </w:r>
                  </w:p>
                </w:tc>
                <w:tc>
                  <w:tcPr>
                    <w:tcW w:w="2251" w:type="dxa"/>
                    <w:tcBorders>
                      <w:top w:val="single" w:sz="12" w:space="0" w:color="auto"/>
                      <w:left w:val="nil"/>
                      <w:bottom w:val="dotted" w:sz="4" w:space="0" w:color="auto"/>
                      <w:right w:val="nil"/>
                    </w:tcBorders>
                    <w:noWrap/>
                    <w:vAlign w:val="center"/>
                    <w:hideMark/>
                  </w:tcPr>
                  <w:p w14:paraId="0F3C706C" w14:textId="77777777" w:rsidR="00E74B70" w:rsidRPr="00E74B70" w:rsidRDefault="00E74B70" w:rsidP="00E74B70">
                    <w:pPr>
                      <w:snapToGrid w:val="0"/>
                      <w:spacing w:line="390" w:lineRule="atLeast"/>
                      <w:ind w:leftChars="1" w:left="1251" w:hangingChars="595" w:hanging="1249"/>
                      <w:jc w:val="center"/>
                      <w:rPr>
                        <w:szCs w:val="21"/>
                      </w:rPr>
                    </w:pPr>
                    <w:r w:rsidRPr="00E74B70">
                      <w:rPr>
                        <w:rFonts w:hint="eastAsia"/>
                        <w:szCs w:val="21"/>
                      </w:rPr>
                      <w:t>净值</w:t>
                    </w:r>
                  </w:p>
                </w:tc>
              </w:tr>
              <w:tr w:rsidR="00E74B70" w14:paraId="03B683E2" w14:textId="77777777" w:rsidTr="00E74B70">
                <w:trPr>
                  <w:trHeight w:val="300"/>
                  <w:tblHeader/>
                </w:trPr>
                <w:tc>
                  <w:tcPr>
                    <w:tcW w:w="3119" w:type="dxa"/>
                    <w:tcBorders>
                      <w:top w:val="single" w:sz="12" w:space="0" w:color="auto"/>
                      <w:left w:val="nil"/>
                      <w:bottom w:val="dotted" w:sz="4" w:space="0" w:color="auto"/>
                      <w:right w:val="dotted" w:sz="4" w:space="0" w:color="auto"/>
                    </w:tcBorders>
                    <w:noWrap/>
                    <w:vAlign w:val="center"/>
                  </w:tcPr>
                  <w:p w14:paraId="1626D57A" w14:textId="77777777" w:rsidR="00E74B70" w:rsidRPr="00E74B70" w:rsidRDefault="00E74B70" w:rsidP="00E74B70">
                    <w:pPr>
                      <w:snapToGrid w:val="0"/>
                      <w:spacing w:line="390" w:lineRule="atLeast"/>
                      <w:ind w:leftChars="1" w:left="1251" w:hangingChars="595" w:hanging="1249"/>
                      <w:jc w:val="center"/>
                      <w:rPr>
                        <w:szCs w:val="21"/>
                      </w:rPr>
                    </w:pPr>
                  </w:p>
                </w:tc>
                <w:tc>
                  <w:tcPr>
                    <w:tcW w:w="1701" w:type="dxa"/>
                    <w:tcBorders>
                      <w:top w:val="single" w:sz="12" w:space="0" w:color="auto"/>
                      <w:left w:val="nil"/>
                      <w:bottom w:val="dotted" w:sz="4" w:space="0" w:color="auto"/>
                      <w:right w:val="dotted" w:sz="4" w:space="0" w:color="auto"/>
                    </w:tcBorders>
                    <w:noWrap/>
                    <w:vAlign w:val="center"/>
                  </w:tcPr>
                  <w:p w14:paraId="6AD859F2" w14:textId="77777777" w:rsidR="00E74B70" w:rsidRPr="00E74B70" w:rsidRDefault="00E74B70" w:rsidP="00E74B70">
                    <w:pPr>
                      <w:snapToGrid w:val="0"/>
                      <w:spacing w:line="390" w:lineRule="atLeast"/>
                      <w:ind w:leftChars="1" w:left="1251" w:hangingChars="595" w:hanging="1249"/>
                      <w:jc w:val="center"/>
                      <w:rPr>
                        <w:szCs w:val="21"/>
                      </w:rPr>
                    </w:pPr>
                  </w:p>
                </w:tc>
                <w:tc>
                  <w:tcPr>
                    <w:tcW w:w="1843" w:type="dxa"/>
                    <w:tcBorders>
                      <w:top w:val="single" w:sz="12" w:space="0" w:color="auto"/>
                      <w:left w:val="nil"/>
                      <w:bottom w:val="dotted" w:sz="4" w:space="0" w:color="auto"/>
                      <w:right w:val="dotted" w:sz="4" w:space="0" w:color="auto"/>
                    </w:tcBorders>
                    <w:noWrap/>
                    <w:vAlign w:val="center"/>
                  </w:tcPr>
                  <w:p w14:paraId="08FF94B3" w14:textId="77777777" w:rsidR="00E74B70" w:rsidRPr="00E74B70" w:rsidRDefault="00E74B70" w:rsidP="00E74B70">
                    <w:pPr>
                      <w:snapToGrid w:val="0"/>
                      <w:spacing w:line="390" w:lineRule="atLeast"/>
                      <w:ind w:leftChars="1" w:left="1251" w:hangingChars="595" w:hanging="1249"/>
                      <w:jc w:val="center"/>
                      <w:rPr>
                        <w:szCs w:val="21"/>
                      </w:rPr>
                    </w:pPr>
                  </w:p>
                </w:tc>
                <w:tc>
                  <w:tcPr>
                    <w:tcW w:w="2251" w:type="dxa"/>
                    <w:tcBorders>
                      <w:top w:val="single" w:sz="12" w:space="0" w:color="auto"/>
                      <w:left w:val="nil"/>
                      <w:bottom w:val="dotted" w:sz="4" w:space="0" w:color="auto"/>
                      <w:right w:val="nil"/>
                    </w:tcBorders>
                    <w:noWrap/>
                    <w:vAlign w:val="center"/>
                  </w:tcPr>
                  <w:p w14:paraId="4FF84D33" w14:textId="77777777" w:rsidR="00E74B70" w:rsidRPr="00E74B70" w:rsidRDefault="00E74B70" w:rsidP="00E74B70">
                    <w:pPr>
                      <w:snapToGrid w:val="0"/>
                      <w:spacing w:line="390" w:lineRule="atLeast"/>
                      <w:ind w:leftChars="1" w:left="1251" w:hangingChars="595" w:hanging="1249"/>
                      <w:jc w:val="center"/>
                      <w:rPr>
                        <w:szCs w:val="21"/>
                      </w:rPr>
                    </w:pPr>
                  </w:p>
                </w:tc>
              </w:tr>
              <w:tr w:rsidR="00E74B70" w14:paraId="29E977CF" w14:textId="77777777" w:rsidTr="00E74B70">
                <w:trPr>
                  <w:trHeight w:val="285"/>
                </w:trPr>
                <w:tc>
                  <w:tcPr>
                    <w:tcW w:w="3119" w:type="dxa"/>
                    <w:tcBorders>
                      <w:top w:val="nil"/>
                      <w:left w:val="nil"/>
                      <w:bottom w:val="dotted" w:sz="4" w:space="0" w:color="auto"/>
                      <w:right w:val="dotted" w:sz="4" w:space="0" w:color="auto"/>
                    </w:tcBorders>
                    <w:noWrap/>
                    <w:vAlign w:val="center"/>
                    <w:hideMark/>
                  </w:tcPr>
                  <w:p w14:paraId="65196D7C" w14:textId="77777777" w:rsidR="00E74B70" w:rsidRPr="00E74B70" w:rsidRDefault="00E74B70" w:rsidP="00E74B70">
                    <w:pPr>
                      <w:snapToGrid w:val="0"/>
                      <w:spacing w:line="390" w:lineRule="atLeast"/>
                      <w:ind w:leftChars="1" w:left="1251" w:hangingChars="595" w:hanging="1249"/>
                      <w:rPr>
                        <w:rFonts w:eastAsiaTheme="minorEastAsia"/>
                        <w:color w:val="000000"/>
                        <w:szCs w:val="21"/>
                      </w:rPr>
                    </w:pPr>
                    <w:r w:rsidRPr="00E74B70">
                      <w:rPr>
                        <w:rFonts w:hint="eastAsia"/>
                        <w:color w:val="000000"/>
                        <w:szCs w:val="21"/>
                      </w:rPr>
                      <w:t>苏房权证吴中字第</w:t>
                    </w:r>
                    <w:r w:rsidRPr="00E74B70">
                      <w:rPr>
                        <w:color w:val="000000"/>
                        <w:szCs w:val="21"/>
                      </w:rPr>
                      <w:t>00096782</w:t>
                    </w:r>
                    <w:r w:rsidRPr="00E74B70">
                      <w:rPr>
                        <w:rFonts w:hint="eastAsia"/>
                        <w:color w:val="000000"/>
                        <w:szCs w:val="21"/>
                      </w:rPr>
                      <w:t>号</w:t>
                    </w:r>
                  </w:p>
                </w:tc>
                <w:tc>
                  <w:tcPr>
                    <w:tcW w:w="1701" w:type="dxa"/>
                    <w:tcBorders>
                      <w:top w:val="nil"/>
                      <w:left w:val="nil"/>
                      <w:bottom w:val="dotted" w:sz="4" w:space="0" w:color="auto"/>
                      <w:right w:val="dotted" w:sz="4" w:space="0" w:color="auto"/>
                    </w:tcBorders>
                    <w:noWrap/>
                    <w:hideMark/>
                  </w:tcPr>
                  <w:p w14:paraId="1B8A0C9C"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11,959.38</w:t>
                    </w:r>
                  </w:p>
                </w:tc>
                <w:tc>
                  <w:tcPr>
                    <w:tcW w:w="1843" w:type="dxa"/>
                    <w:tcBorders>
                      <w:top w:val="nil"/>
                      <w:left w:val="nil"/>
                      <w:bottom w:val="dotted" w:sz="4" w:space="0" w:color="auto"/>
                      <w:right w:val="dotted" w:sz="4" w:space="0" w:color="auto"/>
                    </w:tcBorders>
                    <w:noWrap/>
                    <w:hideMark/>
                  </w:tcPr>
                  <w:p w14:paraId="1A1278FE"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33,027,156.60</w:t>
                    </w:r>
                  </w:p>
                </w:tc>
                <w:tc>
                  <w:tcPr>
                    <w:tcW w:w="2251" w:type="dxa"/>
                    <w:tcBorders>
                      <w:top w:val="nil"/>
                      <w:left w:val="nil"/>
                      <w:bottom w:val="dotted" w:sz="4" w:space="0" w:color="auto"/>
                      <w:right w:val="nil"/>
                    </w:tcBorders>
                    <w:noWrap/>
                    <w:hideMark/>
                  </w:tcPr>
                  <w:p w14:paraId="51B86437"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7,991,913.78</w:t>
                    </w:r>
                  </w:p>
                </w:tc>
              </w:tr>
              <w:tr w:rsidR="00E74B70" w14:paraId="5E8F3957" w14:textId="77777777" w:rsidTr="00E74B70">
                <w:trPr>
                  <w:trHeight w:val="285"/>
                </w:trPr>
                <w:tc>
                  <w:tcPr>
                    <w:tcW w:w="3119" w:type="dxa"/>
                    <w:tcBorders>
                      <w:top w:val="nil"/>
                      <w:left w:val="nil"/>
                      <w:bottom w:val="dotted" w:sz="4" w:space="0" w:color="auto"/>
                      <w:right w:val="dotted" w:sz="4" w:space="0" w:color="auto"/>
                    </w:tcBorders>
                    <w:noWrap/>
                    <w:vAlign w:val="center"/>
                    <w:hideMark/>
                  </w:tcPr>
                  <w:p w14:paraId="7CA61444" w14:textId="77777777" w:rsidR="00E74B70" w:rsidRPr="00E74B70" w:rsidRDefault="00E74B70" w:rsidP="00E74B70">
                    <w:pPr>
                      <w:snapToGrid w:val="0"/>
                      <w:spacing w:line="390" w:lineRule="atLeast"/>
                      <w:ind w:leftChars="1" w:left="1251" w:hangingChars="595" w:hanging="1249"/>
                      <w:rPr>
                        <w:rFonts w:eastAsiaTheme="minorEastAsia"/>
                        <w:color w:val="000000"/>
                        <w:szCs w:val="21"/>
                      </w:rPr>
                    </w:pPr>
                    <w:r w:rsidRPr="00E74B70">
                      <w:rPr>
                        <w:rFonts w:hint="eastAsia"/>
                        <w:color w:val="000000"/>
                        <w:szCs w:val="21"/>
                      </w:rPr>
                      <w:t>吴国用（</w:t>
                    </w:r>
                    <w:r w:rsidRPr="00E74B70">
                      <w:rPr>
                        <w:color w:val="000000"/>
                        <w:szCs w:val="21"/>
                      </w:rPr>
                      <w:t>2008</w:t>
                    </w:r>
                    <w:r w:rsidRPr="00E74B70">
                      <w:rPr>
                        <w:rFonts w:hint="eastAsia"/>
                        <w:color w:val="000000"/>
                        <w:szCs w:val="21"/>
                      </w:rPr>
                      <w:t>）</w:t>
                    </w:r>
                    <w:r w:rsidRPr="00E74B70">
                      <w:rPr>
                        <w:color w:val="000000"/>
                        <w:szCs w:val="21"/>
                      </w:rPr>
                      <w:t>20466</w:t>
                    </w:r>
                    <w:r w:rsidRPr="00E74B70">
                      <w:rPr>
                        <w:rFonts w:hint="eastAsia"/>
                        <w:color w:val="000000"/>
                        <w:szCs w:val="21"/>
                      </w:rPr>
                      <w:t>号</w:t>
                    </w:r>
                  </w:p>
                </w:tc>
                <w:tc>
                  <w:tcPr>
                    <w:tcW w:w="1701" w:type="dxa"/>
                    <w:tcBorders>
                      <w:top w:val="nil"/>
                      <w:left w:val="nil"/>
                      <w:bottom w:val="dotted" w:sz="4" w:space="0" w:color="auto"/>
                      <w:right w:val="dotted" w:sz="4" w:space="0" w:color="auto"/>
                    </w:tcBorders>
                    <w:noWrap/>
                    <w:hideMark/>
                  </w:tcPr>
                  <w:p w14:paraId="0A646D44"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34,506.80</w:t>
                    </w:r>
                  </w:p>
                </w:tc>
                <w:tc>
                  <w:tcPr>
                    <w:tcW w:w="1843" w:type="dxa"/>
                    <w:tcBorders>
                      <w:top w:val="nil"/>
                      <w:left w:val="nil"/>
                      <w:bottom w:val="dotted" w:sz="4" w:space="0" w:color="auto"/>
                      <w:right w:val="dotted" w:sz="4" w:space="0" w:color="auto"/>
                    </w:tcBorders>
                    <w:noWrap/>
                    <w:hideMark/>
                  </w:tcPr>
                  <w:p w14:paraId="49C08738"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11,223,400.00</w:t>
                    </w:r>
                  </w:p>
                </w:tc>
                <w:tc>
                  <w:tcPr>
                    <w:tcW w:w="2251" w:type="dxa"/>
                    <w:tcBorders>
                      <w:top w:val="nil"/>
                      <w:left w:val="nil"/>
                      <w:bottom w:val="dotted" w:sz="4" w:space="0" w:color="auto"/>
                      <w:right w:val="nil"/>
                    </w:tcBorders>
                    <w:noWrap/>
                    <w:hideMark/>
                  </w:tcPr>
                  <w:p w14:paraId="7A104E0D"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1,356,160.13</w:t>
                    </w:r>
                  </w:p>
                </w:tc>
              </w:tr>
              <w:tr w:rsidR="00E74B70" w14:paraId="1330FF3F" w14:textId="77777777" w:rsidTr="00E74B70">
                <w:trPr>
                  <w:trHeight w:val="285"/>
                </w:trPr>
                <w:tc>
                  <w:tcPr>
                    <w:tcW w:w="3119" w:type="dxa"/>
                    <w:tcBorders>
                      <w:top w:val="nil"/>
                      <w:left w:val="nil"/>
                      <w:bottom w:val="dotted" w:sz="4" w:space="0" w:color="auto"/>
                      <w:right w:val="dotted" w:sz="4" w:space="0" w:color="auto"/>
                    </w:tcBorders>
                    <w:noWrap/>
                    <w:vAlign w:val="center"/>
                    <w:hideMark/>
                  </w:tcPr>
                  <w:p w14:paraId="379798BF" w14:textId="77777777" w:rsidR="00E74B70" w:rsidRPr="00E74B70" w:rsidRDefault="00E74B70" w:rsidP="00E74B70">
                    <w:pPr>
                      <w:snapToGrid w:val="0"/>
                      <w:spacing w:line="390" w:lineRule="atLeast"/>
                      <w:ind w:leftChars="1" w:left="1251" w:hangingChars="595" w:hanging="1249"/>
                      <w:rPr>
                        <w:rFonts w:eastAsiaTheme="minorEastAsia"/>
                        <w:color w:val="000000"/>
                        <w:szCs w:val="21"/>
                      </w:rPr>
                    </w:pPr>
                    <w:r w:rsidRPr="00E74B70">
                      <w:rPr>
                        <w:rFonts w:hint="eastAsia"/>
                        <w:color w:val="000000"/>
                        <w:szCs w:val="21"/>
                      </w:rPr>
                      <w:t>吴国用</w:t>
                    </w:r>
                    <w:r w:rsidRPr="00E74B70">
                      <w:rPr>
                        <w:color w:val="000000"/>
                        <w:szCs w:val="21"/>
                      </w:rPr>
                      <w:t>2015</w:t>
                    </w:r>
                    <w:r w:rsidRPr="00E74B70">
                      <w:rPr>
                        <w:rFonts w:hint="eastAsia"/>
                        <w:color w:val="000000"/>
                        <w:szCs w:val="21"/>
                      </w:rPr>
                      <w:t>第</w:t>
                    </w:r>
                    <w:r w:rsidRPr="00E74B70">
                      <w:rPr>
                        <w:color w:val="000000"/>
                        <w:szCs w:val="21"/>
                      </w:rPr>
                      <w:t>0623676</w:t>
                    </w:r>
                    <w:r w:rsidRPr="00E74B70">
                      <w:rPr>
                        <w:rFonts w:hint="eastAsia"/>
                        <w:color w:val="000000"/>
                        <w:szCs w:val="21"/>
                      </w:rPr>
                      <w:t>号</w:t>
                    </w:r>
                  </w:p>
                </w:tc>
                <w:tc>
                  <w:tcPr>
                    <w:tcW w:w="1701" w:type="dxa"/>
                    <w:tcBorders>
                      <w:top w:val="nil"/>
                      <w:left w:val="nil"/>
                      <w:bottom w:val="dotted" w:sz="4" w:space="0" w:color="auto"/>
                      <w:right w:val="dotted" w:sz="4" w:space="0" w:color="auto"/>
                    </w:tcBorders>
                    <w:noWrap/>
                    <w:hideMark/>
                  </w:tcPr>
                  <w:p w14:paraId="4DCB9E91"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9,333.30</w:t>
                    </w:r>
                  </w:p>
                </w:tc>
                <w:tc>
                  <w:tcPr>
                    <w:tcW w:w="1843" w:type="dxa"/>
                    <w:tcBorders>
                      <w:top w:val="nil"/>
                      <w:left w:val="nil"/>
                      <w:bottom w:val="dotted" w:sz="4" w:space="0" w:color="auto"/>
                      <w:right w:val="dotted" w:sz="4" w:space="0" w:color="auto"/>
                    </w:tcBorders>
                    <w:noWrap/>
                    <w:hideMark/>
                  </w:tcPr>
                  <w:p w14:paraId="178F0FF2"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70,050,123.30</w:t>
                    </w:r>
                  </w:p>
                </w:tc>
                <w:tc>
                  <w:tcPr>
                    <w:tcW w:w="2251" w:type="dxa"/>
                    <w:tcBorders>
                      <w:top w:val="nil"/>
                      <w:left w:val="nil"/>
                      <w:bottom w:val="dotted" w:sz="4" w:space="0" w:color="auto"/>
                      <w:right w:val="nil"/>
                    </w:tcBorders>
                    <w:noWrap/>
                    <w:hideMark/>
                  </w:tcPr>
                  <w:p w14:paraId="666386A3"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58,958,853.62</w:t>
                    </w:r>
                  </w:p>
                </w:tc>
              </w:tr>
              <w:tr w:rsidR="00E74B70" w14:paraId="297CA63E" w14:textId="77777777" w:rsidTr="00E74B70">
                <w:trPr>
                  <w:trHeight w:val="285"/>
                </w:trPr>
                <w:tc>
                  <w:tcPr>
                    <w:tcW w:w="3119" w:type="dxa"/>
                    <w:tcBorders>
                      <w:top w:val="nil"/>
                      <w:left w:val="nil"/>
                      <w:bottom w:val="single" w:sz="12" w:space="0" w:color="auto"/>
                      <w:right w:val="dotted" w:sz="4" w:space="0" w:color="auto"/>
                    </w:tcBorders>
                    <w:noWrap/>
                    <w:vAlign w:val="center"/>
                    <w:hideMark/>
                  </w:tcPr>
                  <w:p w14:paraId="59BCDA2B" w14:textId="77777777" w:rsidR="00E74B70" w:rsidRPr="00E74B70" w:rsidRDefault="00E74B70" w:rsidP="00E74B70">
                    <w:pPr>
                      <w:snapToGrid w:val="0"/>
                      <w:spacing w:line="390" w:lineRule="atLeast"/>
                      <w:ind w:leftChars="1" w:left="1251" w:hangingChars="595" w:hanging="1249"/>
                      <w:rPr>
                        <w:rFonts w:eastAsiaTheme="minorEastAsia"/>
                        <w:color w:val="000000"/>
                        <w:szCs w:val="21"/>
                      </w:rPr>
                    </w:pPr>
                    <w:r w:rsidRPr="00E74B70">
                      <w:rPr>
                        <w:rFonts w:hint="eastAsia"/>
                        <w:color w:val="000000"/>
                        <w:szCs w:val="21"/>
                      </w:rPr>
                      <w:t>苏房权证吴中字第</w:t>
                    </w:r>
                    <w:r w:rsidRPr="00E74B70">
                      <w:rPr>
                        <w:color w:val="000000"/>
                        <w:szCs w:val="21"/>
                      </w:rPr>
                      <w:t>00404328</w:t>
                    </w:r>
                    <w:r w:rsidRPr="00E74B70">
                      <w:rPr>
                        <w:rFonts w:hint="eastAsia"/>
                        <w:color w:val="000000"/>
                        <w:szCs w:val="21"/>
                      </w:rPr>
                      <w:t>号</w:t>
                    </w:r>
                  </w:p>
                </w:tc>
                <w:tc>
                  <w:tcPr>
                    <w:tcW w:w="1701" w:type="dxa"/>
                    <w:tcBorders>
                      <w:top w:val="nil"/>
                      <w:left w:val="nil"/>
                      <w:bottom w:val="single" w:sz="12" w:space="0" w:color="auto"/>
                      <w:right w:val="dotted" w:sz="4" w:space="0" w:color="auto"/>
                    </w:tcBorders>
                    <w:noWrap/>
                    <w:hideMark/>
                  </w:tcPr>
                  <w:p w14:paraId="3D0A8BFF"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43,672.43</w:t>
                    </w:r>
                  </w:p>
                </w:tc>
                <w:tc>
                  <w:tcPr>
                    <w:tcW w:w="1843" w:type="dxa"/>
                    <w:tcBorders>
                      <w:top w:val="nil"/>
                      <w:left w:val="nil"/>
                      <w:bottom w:val="single" w:sz="12" w:space="0" w:color="auto"/>
                      <w:right w:val="dotted" w:sz="4" w:space="0" w:color="auto"/>
                    </w:tcBorders>
                    <w:noWrap/>
                    <w:hideMark/>
                  </w:tcPr>
                  <w:p w14:paraId="58A99073"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235,765,546.81</w:t>
                    </w:r>
                  </w:p>
                </w:tc>
                <w:tc>
                  <w:tcPr>
                    <w:tcW w:w="2251" w:type="dxa"/>
                    <w:tcBorders>
                      <w:top w:val="nil"/>
                      <w:left w:val="nil"/>
                      <w:bottom w:val="single" w:sz="12" w:space="0" w:color="auto"/>
                      <w:right w:val="nil"/>
                    </w:tcBorders>
                    <w:noWrap/>
                    <w:hideMark/>
                  </w:tcPr>
                  <w:p w14:paraId="7C176B4F" w14:textId="77777777" w:rsidR="00E74B70" w:rsidRPr="00E74B70" w:rsidRDefault="00E74B70" w:rsidP="00E74B70">
                    <w:pPr>
                      <w:snapToGrid w:val="0"/>
                      <w:spacing w:line="390" w:lineRule="atLeast"/>
                      <w:ind w:leftChars="1" w:left="1251" w:hangingChars="595" w:hanging="1249"/>
                      <w:jc w:val="right"/>
                      <w:rPr>
                        <w:color w:val="000000"/>
                        <w:szCs w:val="21"/>
                      </w:rPr>
                    </w:pPr>
                    <w:r w:rsidRPr="00E74B70">
                      <w:rPr>
                        <w:color w:val="000000"/>
                        <w:szCs w:val="21"/>
                      </w:rPr>
                      <w:t xml:space="preserve"> 205,001,814.16 </w:t>
                    </w:r>
                  </w:p>
                </w:tc>
              </w:tr>
            </w:tbl>
            <w:p w14:paraId="2DED36D7" w14:textId="3AD2A68B" w:rsidR="00E74B70" w:rsidRDefault="00E74B70" w:rsidP="00E74B70">
              <w:pPr>
                <w:pStyle w:val="aff"/>
                <w:tabs>
                  <w:tab w:val="clear" w:pos="1273"/>
                </w:tabs>
                <w:spacing w:line="390" w:lineRule="atLeast"/>
                <w:ind w:leftChars="1" w:hangingChars="595" w:hanging="1254"/>
                <w:rPr>
                  <w:rFonts w:ascii="Times New Roman" w:eastAsiaTheme="minorEastAsia" w:hAnsi="Times New Roman"/>
                </w:rPr>
              </w:pPr>
              <w:r>
                <w:rPr>
                  <w:rFonts w:ascii="Times New Roman" w:eastAsiaTheme="minorEastAsia" w:hAnsi="Times New Roman"/>
                </w:rPr>
                <w:fldChar w:fldCharType="begin"/>
              </w:r>
              <w:r>
                <w:rPr>
                  <w:rFonts w:ascii="Times New Roman" w:eastAsiaTheme="minorEastAsia" w:hAnsi="Times New Roman"/>
                </w:rPr>
                <w:instrText xml:space="preserve"> DOCVARIABLE </w:instrText>
              </w:r>
              <w:r>
                <w:rPr>
                  <w:rFonts w:ascii="Times New Roman" w:eastAsiaTheme="minorEastAsia" w:hAnsi="Times New Roman" w:hint="eastAsia"/>
                </w:rPr>
                <w:instrText>附注三级</w:instrText>
              </w:r>
              <w:r>
                <w:rPr>
                  <w:rFonts w:ascii="Times New Roman" w:eastAsiaTheme="minorEastAsia" w:hAnsi="Times New Roman"/>
                </w:rPr>
                <w:instrText xml:space="preserve"> \* MERGEFORMAT </w:instrText>
              </w:r>
              <w:r>
                <w:rPr>
                  <w:rFonts w:ascii="Times New Roman" w:eastAsiaTheme="minorEastAsia" w:hAnsi="Times New Roman"/>
                </w:rPr>
                <w:fldChar w:fldCharType="separate"/>
              </w:r>
              <w:r>
                <w:rPr>
                  <w:rFonts w:ascii="Times New Roman" w:eastAsiaTheme="minorEastAsia" w:hAnsi="Times New Roman"/>
                </w:rPr>
                <w:t>2</w:t>
              </w:r>
              <w:r>
                <w:rPr>
                  <w:rFonts w:ascii="Times New Roman" w:eastAsiaTheme="minorEastAsia" w:hAnsi="Times New Roman" w:hint="eastAsia"/>
                </w:rPr>
                <w:t>）、</w:t>
              </w:r>
              <w:r>
                <w:rPr>
                  <w:rFonts w:ascii="Times New Roman" w:eastAsiaTheme="minorEastAsia" w:hAnsi="Times New Roman"/>
                </w:rPr>
                <w:fldChar w:fldCharType="end"/>
              </w:r>
              <w:r>
                <w:rPr>
                  <w:rFonts w:ascii="Times New Roman" w:eastAsiaTheme="minorEastAsia" w:hAnsi="Times New Roman" w:hint="eastAsia"/>
                </w:rPr>
                <w:t>质押资产情况：</w:t>
              </w:r>
            </w:p>
            <w:p w14:paraId="005D9A85" w14:textId="77777777" w:rsidR="00E74B70" w:rsidRDefault="00E74B70" w:rsidP="00E74B70">
              <w:pPr>
                <w:pStyle w:val="aff0"/>
                <w:tabs>
                  <w:tab w:val="clear" w:pos="630"/>
                  <w:tab w:val="left" w:pos="420"/>
                </w:tabs>
                <w:spacing w:line="390" w:lineRule="atLeast"/>
                <w:ind w:leftChars="0" w:left="0" w:firstLineChars="100" w:firstLine="211"/>
                <w:rPr>
                  <w:rFonts w:ascii="Times New Roman" w:eastAsiaTheme="minorEastAsia" w:hAnsi="Times New Roman"/>
                  <w:b/>
                  <w:bCs/>
                </w:rPr>
              </w:pPr>
              <w:r>
                <w:rPr>
                  <w:rFonts w:ascii="Times New Roman" w:eastAsiaTheme="minorEastAsia" w:hAnsi="Times New Roman" w:hint="eastAsia"/>
                  <w:b/>
                  <w:bCs/>
                </w:rPr>
                <w:t>股权质押情况：</w:t>
              </w:r>
            </w:p>
            <w:p w14:paraId="21FD8D93" w14:textId="77777777" w:rsidR="00E74B70" w:rsidRPr="00DD5327" w:rsidRDefault="00E74B70" w:rsidP="00B8174E">
              <w:pPr>
                <w:pStyle w:val="aff0"/>
                <w:tabs>
                  <w:tab w:val="left" w:pos="420"/>
                </w:tabs>
                <w:spacing w:line="390" w:lineRule="atLeast"/>
                <w:ind w:leftChars="1" w:left="2" w:firstLineChars="200" w:firstLine="420"/>
                <w:rPr>
                  <w:rFonts w:ascii="Times New Roman" w:eastAsiaTheme="minorEastAsia" w:hAnsi="Times New Roman"/>
                </w:rPr>
              </w:pPr>
              <w:r>
                <w:rPr>
                  <w:rFonts w:ascii="Times New Roman" w:eastAsiaTheme="minorEastAsia" w:hAnsi="Times New Roman" w:hint="eastAsia"/>
                </w:rPr>
                <w:lastRenderedPageBreak/>
                <w:t>公司以持有的江苏银行有限公司股份</w:t>
              </w:r>
              <w:r>
                <w:rPr>
                  <w:rFonts w:ascii="Times New Roman" w:eastAsiaTheme="minorEastAsia" w:hAnsi="Times New Roman"/>
                </w:rPr>
                <w:t>20,000,000</w:t>
              </w:r>
              <w:r>
                <w:rPr>
                  <w:rFonts w:ascii="Times New Roman" w:eastAsiaTheme="minorEastAsia" w:hAnsi="Times New Roman" w:hint="eastAsia"/>
                </w:rPr>
                <w:t>股为本公司控股子公司江苏吴中进出口有限</w:t>
              </w:r>
              <w:r w:rsidRPr="00DD5327">
                <w:rPr>
                  <w:rFonts w:ascii="Times New Roman" w:eastAsiaTheme="minorEastAsia" w:hAnsi="Times New Roman" w:hint="eastAsia"/>
                </w:rPr>
                <w:t>公司</w:t>
              </w:r>
              <w:r w:rsidRPr="00DD5327">
                <w:rPr>
                  <w:rFonts w:ascii="Times New Roman" w:eastAsiaTheme="minorEastAsia" w:hAnsi="Times New Roman"/>
                </w:rPr>
                <w:t>6,000</w:t>
              </w:r>
              <w:r w:rsidRPr="00DD5327">
                <w:rPr>
                  <w:rFonts w:ascii="Times New Roman" w:eastAsiaTheme="minorEastAsia" w:hAnsi="Times New Roman" w:hint="eastAsia"/>
                </w:rPr>
                <w:t>万元授信提供质押担保。</w:t>
              </w:r>
            </w:p>
            <w:p w14:paraId="65FB880C" w14:textId="172D0F28" w:rsidR="00D074C7" w:rsidRDefault="00E74B70" w:rsidP="00B8174E">
              <w:pPr>
                <w:ind w:leftChars="1" w:left="2" w:firstLineChars="200" w:firstLine="420"/>
                <w:rPr>
                  <w:rFonts w:cs="Cambria"/>
                  <w:bCs/>
                </w:rPr>
              </w:pPr>
              <w:r w:rsidRPr="00DD5327">
                <w:rPr>
                  <w:rFonts w:eastAsiaTheme="minorEastAsia" w:hint="eastAsia"/>
                </w:rPr>
                <w:t>公司以持有的江苏银行股份有限公司股份</w:t>
              </w:r>
              <w:r w:rsidRPr="00DD5327">
                <w:rPr>
                  <w:rFonts w:eastAsiaTheme="minorEastAsia"/>
                </w:rPr>
                <w:t>31,910,885</w:t>
              </w:r>
              <w:r w:rsidRPr="00DD5327">
                <w:rPr>
                  <w:rFonts w:eastAsiaTheme="minorEastAsia" w:hint="eastAsia"/>
                </w:rPr>
                <w:t>股为本公司控股子公司江苏吴中医药集团有限公司</w:t>
              </w:r>
              <w:r w:rsidRPr="00DD5327">
                <w:rPr>
                  <w:rFonts w:eastAsiaTheme="minorEastAsia"/>
                </w:rPr>
                <w:t>10,000</w:t>
              </w:r>
              <w:r w:rsidRPr="00DD5327">
                <w:rPr>
                  <w:rFonts w:eastAsiaTheme="minorEastAsia" w:hint="eastAsia"/>
                </w:rPr>
                <w:t>万元授信提</w:t>
              </w:r>
              <w:r>
                <w:rPr>
                  <w:rFonts w:eastAsiaTheme="minorEastAsia" w:hint="eastAsia"/>
                </w:rPr>
                <w:t>供质押担保。</w:t>
              </w:r>
            </w:p>
          </w:sdtContent>
        </w:sdt>
        <w:p w14:paraId="7D9F104B" w14:textId="77777777" w:rsidR="00D074C7" w:rsidRDefault="00166E2B"/>
      </w:sdtContent>
    </w:sdt>
    <w:p w14:paraId="5A410894" w14:textId="77777777" w:rsidR="00D074C7" w:rsidRDefault="00A86B79">
      <w:pPr>
        <w:pStyle w:val="3"/>
        <w:numPr>
          <w:ilvl w:val="0"/>
          <w:numId w:val="91"/>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14:paraId="0BF2EF02" w14:textId="77777777" w:rsidR="00D074C7" w:rsidRDefault="00A86B79">
          <w:pPr>
            <w:pStyle w:val="4"/>
            <w:numPr>
              <w:ilvl w:val="0"/>
              <w:numId w:val="92"/>
            </w:numPr>
            <w:tabs>
              <w:tab w:val="left" w:pos="616"/>
            </w:tabs>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EndPr/>
          <w:sdtContent>
            <w:p w14:paraId="01C7E005" w14:textId="2E4422E3" w:rsidR="001C7A20" w:rsidRDefault="00A86B79" w:rsidP="001C7A20">
              <w:r>
                <w:fldChar w:fldCharType="begin"/>
              </w:r>
              <w:r w:rsidR="001C7A20">
                <w:instrText xml:space="preserve"> MACROBUTTON  SnrToggleCheckbox □适用 </w:instrText>
              </w:r>
              <w:r>
                <w:fldChar w:fldCharType="end"/>
              </w:r>
              <w:r>
                <w:fldChar w:fldCharType="begin"/>
              </w:r>
              <w:r w:rsidR="001C7A20">
                <w:instrText xml:space="preserve"> MACROBUTTON  SnrToggleCheckbox √不适用 </w:instrText>
              </w:r>
              <w:r>
                <w:fldChar w:fldCharType="end"/>
              </w:r>
            </w:p>
          </w:sdtContent>
        </w:sdt>
        <w:p w14:paraId="037B8003" w14:textId="77777777" w:rsidR="00D074C7" w:rsidRDefault="00166E2B"/>
      </w:sdtContent>
    </w:sdt>
    <w:sdt>
      <w:sdtPr>
        <w:rPr>
          <w:rFonts w:ascii="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14:paraId="33EAA55E" w14:textId="77777777" w:rsidR="00D074C7" w:rsidRDefault="00A86B79">
          <w:pPr>
            <w:pStyle w:val="4"/>
            <w:numPr>
              <w:ilvl w:val="0"/>
              <w:numId w:val="92"/>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EndPr/>
          <w:sdtContent>
            <w:p w14:paraId="0CD2C379" w14:textId="0407F222" w:rsidR="00D074C7" w:rsidRDefault="00A86B79" w:rsidP="00E74B70">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p w14:paraId="0CA1C131" w14:textId="77777777" w:rsidR="00D074C7" w:rsidRDefault="00166E2B">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EndPr/>
      <w:sdtContent>
        <w:p w14:paraId="347D2C2C" w14:textId="77777777" w:rsidR="00D074C7" w:rsidRDefault="00A86B79">
          <w:pPr>
            <w:pStyle w:val="3"/>
            <w:numPr>
              <w:ilvl w:val="0"/>
              <w:numId w:val="91"/>
            </w:numPr>
          </w:pPr>
          <w:r>
            <w:rPr>
              <w:rFonts w:hint="eastAsia"/>
            </w:rPr>
            <w:t>其他</w:t>
          </w:r>
        </w:p>
        <w:sdt>
          <w:sdtPr>
            <w:rPr>
              <w:rFonts w:hint="eastAsia"/>
            </w:rPr>
            <w:alias w:val="是否适用：承诺及或有事项的其他情况说明[双击切换]"/>
            <w:tag w:val="_GBC_cf5b3c02da904b4ea27843983d9a6248"/>
            <w:id w:val="-338699856"/>
            <w:lock w:val="sdtContentLocked"/>
            <w:placeholder>
              <w:docPart w:val="GBC22222222222222222222222222222"/>
            </w:placeholder>
          </w:sdtPr>
          <w:sdtEndPr/>
          <w:sdtContent>
            <w:p w14:paraId="77D4E5E4" w14:textId="77777777" w:rsidR="001C7A20" w:rsidRDefault="00A86B79" w:rsidP="00E74B70">
              <w:r>
                <w:fldChar w:fldCharType="begin"/>
              </w:r>
              <w:r w:rsidR="001C7A20">
                <w:instrText xml:space="preserve"> MACROBUTTON  SnrToggleCheckbox √适用 </w:instrText>
              </w:r>
              <w:r>
                <w:fldChar w:fldCharType="end"/>
              </w:r>
              <w:r>
                <w:fldChar w:fldCharType="begin"/>
              </w:r>
              <w:r w:rsidR="001C7A20">
                <w:instrText xml:space="preserve"> MACROBUTTON  SnrToggleCheckbox □不适用 </w:instrText>
              </w:r>
              <w:r>
                <w:fldChar w:fldCharType="end"/>
              </w:r>
            </w:p>
          </w:sdtContent>
        </w:sdt>
        <w:sdt>
          <w:sdtPr>
            <w:alias w:val="承诺及或有事项的其他情况说明"/>
            <w:tag w:val="_GBC_83e3a0b5a71a47b795e26dd87ba36b7f"/>
            <w:id w:val="149263107"/>
            <w:lock w:val="sdtLocked"/>
          </w:sdtPr>
          <w:sdtEndPr/>
          <w:sdtContent>
            <w:p w14:paraId="44CA3558" w14:textId="77777777" w:rsidR="00B00B3A" w:rsidRDefault="00B00B3A" w:rsidP="00B00B3A">
              <w:pPr>
                <w:spacing w:line="360" w:lineRule="auto"/>
                <w:ind w:firstLineChars="200" w:firstLine="420"/>
              </w:pPr>
              <w:r>
                <w:rPr>
                  <w:rFonts w:hint="eastAsia"/>
                </w:rPr>
                <w:t>截至报告日，本公司或有事项如下：</w:t>
              </w:r>
            </w:p>
            <w:p w14:paraId="1C6D40B2" w14:textId="77777777" w:rsidR="00B00B3A" w:rsidRDefault="00B00B3A" w:rsidP="00B8174E">
              <w:pPr>
                <w:spacing w:line="276" w:lineRule="auto"/>
                <w:ind w:firstLineChars="200" w:firstLine="420"/>
              </w:pPr>
              <w:r>
                <w:t>1、公司子公司隆兴公司于2007年3月24日将位于苏州市吴中区木渎镇金枫美地花园17幢104室出售给孙美君，装修完毕后2008年夏天入住，2009年发现该房屋在黄梅季节存在渗水和墙体脱落问题。孙美君提出上诉，江苏省苏州市中级人民法院2016年8月31日受理，2016年11月22日作终审判决：判隆兴公司赔偿孙美君装修损失108,994.65元、租金损失37800元及案件受理费3215元合计150,009.65元。公司于2016年12月30日与孙美君签订协议，除赔偿上述金额外，一次性支付给孙美君9万元维修费，共</w:t>
              </w:r>
              <w:r>
                <w:rPr>
                  <w:rFonts w:hint="eastAsia"/>
                </w:rPr>
                <w:t>计</w:t>
              </w:r>
              <w:r>
                <w:t>240,009.65元，此后隆兴公司不再承担任何责任义务。上述款项于2017年1月已支付完毕。</w:t>
              </w:r>
            </w:p>
            <w:p w14:paraId="2657AA55" w14:textId="77777777" w:rsidR="00B00B3A" w:rsidRDefault="00B00B3A" w:rsidP="00B8174E">
              <w:pPr>
                <w:spacing w:line="276" w:lineRule="auto"/>
                <w:ind w:firstLineChars="200" w:firstLine="420"/>
              </w:pPr>
              <w:r>
                <w:t>2、公司全资子公司中吴置业于2016年2月29日将位于苏州高新区永莲路128号“中吴红玺”小区22幢101室房屋一套出售给程树桂夫妇，建筑面积275.64平米，包括一楼的101室及负一楼的三间房间。2016年9月程树桂夫妇向小区物业服务公司报备后开始整体装修，装修过程中被告知地下室西面面积约30平米的房间属于公共部位。因此，程树桂夫妇向苏州市虎丘区人民法院提出诉讼，要求中吴置业按照购买商品价款的三倍予以赔偿，赔偿金额752,670.00元。截止报告日，一审尚未宣判。</w:t>
              </w:r>
            </w:p>
            <w:p w14:paraId="0C2E452A" w14:textId="77777777" w:rsidR="00B00B3A" w:rsidRDefault="00B00B3A" w:rsidP="00B8174E">
              <w:pPr>
                <w:spacing w:line="276" w:lineRule="auto"/>
                <w:ind w:firstLineChars="200" w:firstLine="420"/>
              </w:pPr>
              <w:r>
                <w:t>3、公司全资子公司中吴置业于2016年5月将位于苏州高新区永莲路128号“中吴红玺”小区22幢104室房屋一套出售给姜建松先生，建筑面积237.99平方米，包括一楼的104室及负一楼的三间房间.2016年7月左右姜建松先生物业服务公司报备后开始整体装修，装修过程中被告知地下室西面面积约30平米的房间属于公共部位。因此，姜建松先生向苏州市虎丘区人民法院提出诉讼，要求中吴置业按照购买商品价款的二倍予以赔偿，赔偿金额595,106.10元。截止报告日，一审尚未宣判。</w:t>
              </w:r>
            </w:p>
            <w:p w14:paraId="198C660F" w14:textId="66201E45" w:rsidR="001C7A20" w:rsidRDefault="00B00B3A" w:rsidP="00B8174E">
              <w:pPr>
                <w:spacing w:line="276" w:lineRule="auto"/>
                <w:ind w:firstLineChars="200" w:firstLine="420"/>
              </w:pPr>
              <w:r>
                <w:t>4、江苏省苏州市中级人民法院2016年9月23日判决薛长华、吴秀波赔偿交通银行共计4,066,662.44元，本公司承担连带清偿责任。本公司已全额支付赔偿款及相关律师费用共计4,338,010.79元。依据谨慎性原则计入营业外支出科目，本公司保留向薛长华、吴秀波追偿权力。</w:t>
              </w:r>
            </w:p>
          </w:sdtContent>
        </w:sdt>
        <w:p w14:paraId="491C19EF" w14:textId="464FA0B4" w:rsidR="00D074C7" w:rsidRDefault="00166E2B" w:rsidP="00E74B70"/>
      </w:sdtContent>
    </w:sdt>
    <w:p w14:paraId="02C280DB" w14:textId="77777777" w:rsidR="00D074C7" w:rsidRDefault="00A86B79">
      <w:pPr>
        <w:pStyle w:val="2"/>
        <w:numPr>
          <w:ilvl w:val="0"/>
          <w:numId w:val="46"/>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14:paraId="7AD5F9DE" w14:textId="77777777" w:rsidR="00D074C7" w:rsidRDefault="00A86B79">
          <w:pPr>
            <w:pStyle w:val="3"/>
            <w:numPr>
              <w:ilvl w:val="0"/>
              <w:numId w:val="93"/>
            </w:numPr>
          </w:pPr>
          <w:r>
            <w:rPr>
              <w:rFonts w:hint="eastAsia"/>
            </w:rPr>
            <w:t>重要的非调整事项</w:t>
          </w:r>
        </w:p>
        <w:sdt>
          <w:sdtPr>
            <w:alias w:val="是否适用：重要的非调整事项[双击切换]"/>
            <w:tag w:val="_GBC_5d94a9ce52454687be716014c1894fef"/>
            <w:id w:val="603395345"/>
            <w:lock w:val="sdtContentLocked"/>
            <w:placeholder>
              <w:docPart w:val="GBC22222222222222222222222222222"/>
            </w:placeholder>
          </w:sdtPr>
          <w:sdtEndPr/>
          <w:sdtContent>
            <w:p w14:paraId="2D1C2A37" w14:textId="33A5B52D" w:rsidR="00D074C7" w:rsidRDefault="00A86B79" w:rsidP="00E74B70">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heme="minorHAnsi" w:eastAsiaTheme="minorEastAsia" w:hAnsiTheme="minorHAnsi" w:cstheme="minorBidi" w:hint="default"/>
          <w:szCs w:val="21"/>
        </w:rPr>
      </w:sdtEndPr>
      <w:sdtContent>
        <w:p w14:paraId="2C8C42AB" w14:textId="77777777" w:rsidR="00D074C7" w:rsidRDefault="00A86B79">
          <w:pPr>
            <w:pStyle w:val="3"/>
            <w:numPr>
              <w:ilvl w:val="0"/>
              <w:numId w:val="93"/>
            </w:numPr>
          </w:pPr>
          <w:r>
            <w:rPr>
              <w:rFonts w:hint="eastAsia"/>
            </w:rPr>
            <w:t>利润分配情况</w:t>
          </w:r>
        </w:p>
        <w:sdt>
          <w:sdtPr>
            <w:alias w:val="是否适用：利润分配情况[双击切换]"/>
            <w:tag w:val="_GBC_9a91fb54a6c146e5b9ee1ecff3141237"/>
            <w:id w:val="-1708560670"/>
            <w:lock w:val="sdtContentLocked"/>
            <w:placeholder>
              <w:docPart w:val="GBC22222222222222222222222222222"/>
            </w:placeholder>
          </w:sdtPr>
          <w:sdtEndPr/>
          <w:sdtContent>
            <w:p w14:paraId="1BE666ED" w14:textId="4FFA36B3" w:rsidR="00D074C7" w:rsidRDefault="00A86B79">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p w14:paraId="71074C8A" w14:textId="77777777" w:rsidR="00D074C7" w:rsidRDefault="00A86B79">
          <w:pPr>
            <w:jc w:val="right"/>
            <w:rPr>
              <w:szCs w:val="21"/>
            </w:rPr>
          </w:pPr>
          <w:r>
            <w:rPr>
              <w:rFonts w:hint="eastAsia"/>
              <w:szCs w:val="21"/>
            </w:rPr>
            <w:lastRenderedPageBreak/>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D074C7" w14:paraId="28917233" w14:textId="77777777" w:rsidTr="00DE1C41">
            <w:tc>
              <w:tcPr>
                <w:tcW w:w="2057" w:type="pct"/>
                <w:tcBorders>
                  <w:top w:val="single" w:sz="4" w:space="0" w:color="auto"/>
                  <w:left w:val="single" w:sz="4" w:space="0" w:color="auto"/>
                  <w:bottom w:val="single" w:sz="4" w:space="0" w:color="auto"/>
                  <w:right w:val="single" w:sz="4" w:space="0" w:color="auto"/>
                </w:tcBorders>
              </w:tcPr>
              <w:p w14:paraId="40103E0C" w14:textId="77777777" w:rsidR="00D074C7" w:rsidRDefault="00A86B79">
                <w:pPr>
                  <w:rPr>
                    <w:szCs w:val="21"/>
                  </w:rPr>
                </w:pPr>
                <w:r>
                  <w:rPr>
                    <w:rFonts w:hint="eastAsia"/>
                    <w:szCs w:val="21"/>
                  </w:rPr>
                  <w:t>拟分配的利润或股利</w:t>
                </w:r>
              </w:p>
            </w:tc>
            <w:sdt>
              <w:sdtPr>
                <w:rPr>
                  <w:szCs w:val="21"/>
                </w:rPr>
                <w:alias w:val="资产负债表日后拟分配的利润或股利"/>
                <w:tag w:val="_GBC_3add72466c2e49709858581a726eb392"/>
                <w:id w:val="-1055697415"/>
                <w:lock w:val="sdtLocked"/>
              </w:sdtPr>
              <w:sdtEndPr/>
              <w:sdtContent>
                <w:tc>
                  <w:tcPr>
                    <w:tcW w:w="2943" w:type="pct"/>
                    <w:tcBorders>
                      <w:top w:val="single" w:sz="4" w:space="0" w:color="auto"/>
                      <w:left w:val="single" w:sz="4" w:space="0" w:color="auto"/>
                      <w:bottom w:val="single" w:sz="4" w:space="0" w:color="auto"/>
                      <w:right w:val="single" w:sz="4" w:space="0" w:color="auto"/>
                    </w:tcBorders>
                  </w:tcPr>
                  <w:p w14:paraId="4A292C33" w14:textId="402B23AB" w:rsidR="00D074C7" w:rsidRDefault="0015439D">
                    <w:pPr>
                      <w:jc w:val="right"/>
                      <w:rPr>
                        <w:szCs w:val="21"/>
                      </w:rPr>
                    </w:pPr>
                    <w:r w:rsidRPr="00D15A60">
                      <w:rPr>
                        <w:rFonts w:hint="eastAsia"/>
                        <w:sz w:val="22"/>
                        <w:szCs w:val="22"/>
                      </w:rPr>
                      <w:t>21,656,758.74</w:t>
                    </w:r>
                  </w:p>
                </w:tc>
              </w:sdtContent>
            </w:sdt>
          </w:tr>
          <w:tr w:rsidR="00D074C7" w14:paraId="2499E956" w14:textId="77777777" w:rsidTr="00DE1C41">
            <w:tc>
              <w:tcPr>
                <w:tcW w:w="2057" w:type="pct"/>
                <w:tcBorders>
                  <w:top w:val="single" w:sz="4" w:space="0" w:color="auto"/>
                  <w:left w:val="single" w:sz="4" w:space="0" w:color="auto"/>
                  <w:bottom w:val="single" w:sz="4" w:space="0" w:color="auto"/>
                  <w:right w:val="single" w:sz="4" w:space="0" w:color="auto"/>
                </w:tcBorders>
              </w:tcPr>
              <w:p w14:paraId="6ED6E7EA" w14:textId="77777777" w:rsidR="00D074C7" w:rsidRDefault="00A86B79">
                <w:pPr>
                  <w:rPr>
                    <w:szCs w:val="21"/>
                  </w:rPr>
                </w:pPr>
                <w:r>
                  <w:rPr>
                    <w:rFonts w:hint="eastAsia"/>
                    <w:szCs w:val="21"/>
                  </w:rPr>
                  <w:t>经审议批准宣告发放的利润或股利</w:t>
                </w:r>
              </w:p>
            </w:tc>
            <w:sdt>
              <w:sdtPr>
                <w:rPr>
                  <w:szCs w:val="21"/>
                </w:rPr>
                <w:alias w:val="资产负债表日后经审议批准宣告发放的利润或股利"/>
                <w:tag w:val="_GBC_86dc77d5b8664809b2030c90969c4a93"/>
                <w:id w:val="-1725060107"/>
                <w:lock w:val="sdtLocked"/>
              </w:sdtPr>
              <w:sdtEndPr/>
              <w:sdtContent>
                <w:tc>
                  <w:tcPr>
                    <w:tcW w:w="2943" w:type="pct"/>
                    <w:tcBorders>
                      <w:top w:val="single" w:sz="4" w:space="0" w:color="auto"/>
                      <w:left w:val="single" w:sz="4" w:space="0" w:color="auto"/>
                      <w:bottom w:val="single" w:sz="4" w:space="0" w:color="auto"/>
                      <w:right w:val="single" w:sz="4" w:space="0" w:color="auto"/>
                    </w:tcBorders>
                  </w:tcPr>
                  <w:p w14:paraId="458BF099" w14:textId="786CDF7F" w:rsidR="00D074C7" w:rsidRDefault="0015439D">
                    <w:pPr>
                      <w:jc w:val="right"/>
                      <w:rPr>
                        <w:szCs w:val="21"/>
                      </w:rPr>
                    </w:pPr>
                    <w:r w:rsidRPr="00D15A60">
                      <w:rPr>
                        <w:rFonts w:hint="eastAsia"/>
                        <w:sz w:val="22"/>
                        <w:szCs w:val="22"/>
                      </w:rPr>
                      <w:t>21,656,758.74</w:t>
                    </w:r>
                  </w:p>
                </w:tc>
              </w:sdtContent>
            </w:sdt>
          </w:tr>
        </w:tbl>
      </w:sdtContent>
    </w:sdt>
    <w:p w14:paraId="27DA1F38" w14:textId="77777777" w:rsidR="00FE542C" w:rsidRPr="00FE542C" w:rsidRDefault="00FE542C" w:rsidP="00FE542C">
      <w:pPr>
        <w:ind w:firstLineChars="202" w:firstLine="424"/>
        <w:rPr>
          <w:rFonts w:asciiTheme="minorEastAsia" w:eastAsiaTheme="minorEastAsia" w:hAnsiTheme="minorEastAsia"/>
          <w:szCs w:val="21"/>
        </w:rPr>
      </w:pPr>
      <w:r w:rsidRPr="00FE542C">
        <w:rPr>
          <w:rFonts w:asciiTheme="minorEastAsia" w:eastAsiaTheme="minorEastAsia" w:hAnsiTheme="minorEastAsia" w:hint="eastAsia"/>
          <w:szCs w:val="21"/>
        </w:rPr>
        <w:t>根据公司2016年4月26日第八届董事会第十一次会议审议通过的《公司2016年度利润分配与资本公积转增股本的议案》，公司2016年12月31日的总股本为</w:t>
      </w:r>
      <w:r w:rsidRPr="00FE542C">
        <w:rPr>
          <w:rFonts w:asciiTheme="minorEastAsia" w:eastAsiaTheme="minorEastAsia" w:hAnsiTheme="minorEastAsia"/>
          <w:szCs w:val="21"/>
        </w:rPr>
        <w:t>721,891,958</w:t>
      </w:r>
      <w:r w:rsidRPr="00FE542C">
        <w:rPr>
          <w:rFonts w:asciiTheme="minorEastAsia" w:eastAsiaTheme="minorEastAsia" w:hAnsiTheme="minorEastAsia" w:hint="eastAsia"/>
          <w:szCs w:val="21"/>
        </w:rPr>
        <w:t>股，截止至2016年4月26日公司总股本为</w:t>
      </w:r>
      <w:r w:rsidRPr="00FE542C">
        <w:rPr>
          <w:rFonts w:asciiTheme="minorEastAsia" w:eastAsiaTheme="minorEastAsia" w:hAnsiTheme="minorEastAsia"/>
          <w:szCs w:val="21"/>
        </w:rPr>
        <w:t>721,891,958</w:t>
      </w:r>
      <w:r w:rsidRPr="00FE542C">
        <w:rPr>
          <w:rFonts w:asciiTheme="minorEastAsia" w:eastAsiaTheme="minorEastAsia" w:hAnsiTheme="minorEastAsia" w:hint="eastAsia"/>
          <w:szCs w:val="21"/>
        </w:rPr>
        <w:t>股，公司拟以总股本</w:t>
      </w:r>
      <w:r w:rsidRPr="00FE542C">
        <w:rPr>
          <w:rFonts w:asciiTheme="minorEastAsia" w:eastAsiaTheme="minorEastAsia" w:hAnsiTheme="minorEastAsia"/>
          <w:szCs w:val="21"/>
        </w:rPr>
        <w:t>721,891,958</w:t>
      </w:r>
      <w:r w:rsidRPr="00FE542C">
        <w:rPr>
          <w:rFonts w:asciiTheme="minorEastAsia" w:eastAsiaTheme="minorEastAsia" w:hAnsiTheme="minorEastAsia" w:hint="eastAsia"/>
          <w:szCs w:val="21"/>
        </w:rPr>
        <w:t>股为基数，每10股派发现金红利0.30元（含税），合计分配</w:t>
      </w:r>
      <w:r w:rsidRPr="00FE542C">
        <w:rPr>
          <w:rFonts w:asciiTheme="minorEastAsia" w:eastAsiaTheme="minorEastAsia" w:hAnsiTheme="minorEastAsia"/>
          <w:szCs w:val="21"/>
        </w:rPr>
        <w:t>21,656,758.74</w:t>
      </w:r>
      <w:r w:rsidRPr="00FE542C">
        <w:rPr>
          <w:rFonts w:asciiTheme="minorEastAsia" w:eastAsiaTheme="minorEastAsia" w:hAnsiTheme="minorEastAsia" w:hint="eastAsia"/>
          <w:szCs w:val="21"/>
        </w:rPr>
        <w:t>元。公司本次拟不以资本公积转增股本。</w:t>
      </w:r>
    </w:p>
    <w:p w14:paraId="3F995438" w14:textId="77777777" w:rsidR="00D074C7" w:rsidRDefault="00D074C7">
      <w:pPr>
        <w:rPr>
          <w:szCs w:val="21"/>
        </w:rPr>
      </w:pPr>
    </w:p>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EndPr/>
      <w:sdtContent>
        <w:p w14:paraId="7840C939" w14:textId="77777777" w:rsidR="00D074C7" w:rsidRDefault="00A86B79">
          <w:pPr>
            <w:pStyle w:val="3"/>
            <w:numPr>
              <w:ilvl w:val="0"/>
              <w:numId w:val="93"/>
            </w:numPr>
          </w:pPr>
          <w:r>
            <w:rPr>
              <w:rFonts w:hint="eastAsia"/>
              <w:szCs w:val="21"/>
            </w:rPr>
            <w:t>销售</w:t>
          </w:r>
          <w:r>
            <w:rPr>
              <w:rFonts w:hint="eastAsia"/>
            </w:rPr>
            <w:t>退回</w:t>
          </w:r>
        </w:p>
        <w:sdt>
          <w:sdtPr>
            <w:alias w:val="是否适用：销售退回[双击切换]"/>
            <w:tag w:val="_GBC_7fb2ecaa1ffb494486f4a8b2e94240d2"/>
            <w:id w:val="845444715"/>
            <w:lock w:val="sdtContentLocked"/>
            <w:placeholder>
              <w:docPart w:val="GBC22222222222222222222222222222"/>
            </w:placeholder>
          </w:sdtPr>
          <w:sdtEndPr/>
          <w:sdtContent>
            <w:p w14:paraId="59F5987F" w14:textId="6CF2FE63" w:rsidR="00D074C7" w:rsidRDefault="00A86B79" w:rsidP="00E74B70">
              <w:pPr>
                <w:rPr>
                  <w:szCs w:val="21"/>
                </w:rPr>
              </w:pPr>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sdtContent>
    </w:sdt>
    <w:p w14:paraId="3DE83194" w14:textId="77777777" w:rsidR="00D074C7" w:rsidRDefault="00D074C7">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EndPr/>
      <w:sdtContent>
        <w:p w14:paraId="0FC2D4C2" w14:textId="77777777" w:rsidR="00D074C7" w:rsidRDefault="00A86B79">
          <w:pPr>
            <w:pStyle w:val="3"/>
            <w:numPr>
              <w:ilvl w:val="0"/>
              <w:numId w:val="93"/>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EndPr/>
          <w:sdtContent>
            <w:p w14:paraId="4068CFB9" w14:textId="48D92FDE" w:rsidR="00D074C7" w:rsidRDefault="00A86B79">
              <w:r>
                <w:fldChar w:fldCharType="begin"/>
              </w:r>
              <w:r w:rsidR="00E74B7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4faff3f61de47eebe30bc0094d05a2f"/>
            <w:id w:val="928080615"/>
            <w:lock w:val="sdtLocked"/>
            <w:placeholder>
              <w:docPart w:val="GBC22222222222222222222222222222"/>
            </w:placeholder>
          </w:sdtPr>
          <w:sdtEndPr/>
          <w:sdtContent>
            <w:p w14:paraId="27D51E46" w14:textId="5F960AC9" w:rsidR="00E74B70" w:rsidRPr="00DD5327" w:rsidRDefault="00E74B70" w:rsidP="00B8174E">
              <w:pPr>
                <w:adjustRightInd w:val="0"/>
                <w:snapToGrid w:val="0"/>
                <w:spacing w:line="276" w:lineRule="auto"/>
                <w:ind w:firstLineChars="200" w:firstLine="420"/>
                <w:rPr>
                  <w:rStyle w:val="fontstyle01"/>
                  <w:rFonts w:asciiTheme="minorEastAsia" w:eastAsiaTheme="minorEastAsia" w:hAnsiTheme="minorEastAsia" w:hint="default"/>
                  <w:sz w:val="21"/>
                  <w:szCs w:val="21"/>
                </w:rPr>
              </w:pPr>
              <w:r w:rsidRPr="00D53848">
                <w:rPr>
                  <w:rStyle w:val="fontstyle01"/>
                  <w:rFonts w:asciiTheme="minorEastAsia" w:eastAsiaTheme="minorEastAsia" w:hAnsiTheme="minorEastAsia" w:hint="default"/>
                  <w:sz w:val="21"/>
                  <w:szCs w:val="21"/>
                </w:rPr>
                <w:t>依据公司在发行股份及支付现金购买资产并募集配套资金项目中作出的承诺：交易完成后6个</w:t>
              </w:r>
              <w:r w:rsidRPr="00DD5327">
                <w:rPr>
                  <w:rStyle w:val="fontstyle01"/>
                  <w:rFonts w:asciiTheme="minorEastAsia" w:eastAsiaTheme="minorEastAsia" w:hAnsiTheme="minorEastAsia" w:hint="default"/>
                  <w:sz w:val="21"/>
                  <w:szCs w:val="21"/>
                </w:rPr>
                <w:t>月内，江苏吴中将通过出售或置换等方式将贵金属业务从江苏吴中剥离。</w:t>
              </w:r>
            </w:p>
            <w:p w14:paraId="0FF5BD5C" w14:textId="35F734BA" w:rsidR="00D074C7" w:rsidRDefault="00E74B70" w:rsidP="00B8174E">
              <w:pPr>
                <w:spacing w:line="276" w:lineRule="auto"/>
                <w:ind w:firstLineChars="200" w:firstLine="420"/>
              </w:pPr>
              <w:r w:rsidRPr="00DD5327">
                <w:rPr>
                  <w:rStyle w:val="fontstyle01"/>
                  <w:rFonts w:asciiTheme="minorEastAsia" w:eastAsiaTheme="minorEastAsia" w:hAnsiTheme="minorEastAsia" w:hint="default"/>
                  <w:sz w:val="21"/>
                  <w:szCs w:val="21"/>
                </w:rPr>
                <w:t>公司已于2017年4月11日在苏州与苏州吴中投资控股有限公司（以下简称“吴中投资”）签署了《江苏吴中实业股份有限公司与苏州吴中投资控股有限公司关于苏州兴瑞贵金属材料有限公司的股权转让协议》，拟以人民币2,491.02万元将公司持有的兴瑞贵金属51%股权全部转让给吴中投资。本次交易价格已根据中通诚资产评估有限公司出具的《苏州兴瑞贵金属材料有限公司拟股权转让事宜所涉及其股东全部权益价值资产评估报告（中通苏评报字〔2017〕28号）》所确定的评估价值为基础，由交易双方协商确定的。本次交易已经公司第八届董事会2017年第一次临时会议（通讯表决）及第八届监事会2017年第一次临时会议（通讯表决）审议通过，尚需提交公司股东大会审议。</w:t>
              </w:r>
            </w:p>
          </w:sdtContent>
        </w:sdt>
      </w:sdtContent>
    </w:sdt>
    <w:p w14:paraId="616E1B08" w14:textId="77777777" w:rsidR="00D074C7" w:rsidRDefault="00D074C7">
      <w:pPr>
        <w:rPr>
          <w:szCs w:val="21"/>
        </w:rPr>
      </w:pPr>
    </w:p>
    <w:p w14:paraId="580FECFA" w14:textId="77777777" w:rsidR="00D074C7" w:rsidRDefault="00A86B79">
      <w:pPr>
        <w:pStyle w:val="2"/>
        <w:numPr>
          <w:ilvl w:val="0"/>
          <w:numId w:val="46"/>
        </w:numPr>
      </w:pPr>
      <w:r>
        <w:rPr>
          <w:rFonts w:hint="eastAsia"/>
        </w:rPr>
        <w:t>其他重要事项</w:t>
      </w:r>
    </w:p>
    <w:p w14:paraId="76032250" w14:textId="77777777" w:rsidR="00D074C7" w:rsidRDefault="00A86B79">
      <w:pPr>
        <w:pStyle w:val="3"/>
        <w:numPr>
          <w:ilvl w:val="0"/>
          <w:numId w:val="94"/>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sz w:val="20"/>
        </w:rPr>
      </w:sdtEndPr>
      <w:sdtContent>
        <w:p w14:paraId="71483BB0" w14:textId="77777777" w:rsidR="00D074C7" w:rsidRDefault="00A86B79">
          <w:pPr>
            <w:pStyle w:val="4"/>
            <w:numPr>
              <w:ilvl w:val="0"/>
              <w:numId w:val="95"/>
            </w:numPr>
            <w:tabs>
              <w:tab w:val="left" w:pos="602"/>
            </w:tabs>
          </w:pPr>
          <w:r>
            <w:rPr>
              <w:rFonts w:hint="eastAsia"/>
            </w:rPr>
            <w:t>追溯重述法</w:t>
          </w:r>
        </w:p>
        <w:p w14:paraId="5AE84209" w14:textId="48555699" w:rsidR="00D074C7" w:rsidRDefault="00166E2B" w:rsidP="00E74B70">
          <w:pPr>
            <w:rPr>
              <w:szCs w:val="21"/>
            </w:rPr>
          </w:pPr>
          <w:sdt>
            <w:sdtPr>
              <w:rPr>
                <w:rFonts w:hint="eastAsia"/>
                <w:szCs w:val="21"/>
              </w:rPr>
              <w:alias w:val="是否适用：追溯重述法[双击切换]"/>
              <w:tag w:val="_GBC_19d462bfe01047cd87b083dddf885193"/>
              <w:id w:val="18058296"/>
              <w:lock w:val="sdtContentLocked"/>
              <w:placeholder>
                <w:docPart w:val="GBC22222222222222222222222222222"/>
              </w:placeholder>
            </w:sdtPr>
            <w:sdtEndPr/>
            <w:sdtContent>
              <w:r w:rsidR="00A86B79">
                <w:rPr>
                  <w:szCs w:val="21"/>
                </w:rPr>
                <w:fldChar w:fldCharType="begin"/>
              </w:r>
              <w:r w:rsidR="00E74B70">
                <w:rPr>
                  <w:szCs w:val="21"/>
                </w:rPr>
                <w:instrText>MACROBUTTON  SnrToggleCheckbox □适用</w:instrText>
              </w:r>
              <w:r w:rsidR="00A86B79">
                <w:rPr>
                  <w:szCs w:val="21"/>
                </w:rPr>
                <w:fldChar w:fldCharType="end"/>
              </w:r>
              <w:r w:rsidR="00A86B79">
                <w:rPr>
                  <w:szCs w:val="21"/>
                </w:rPr>
                <w:fldChar w:fldCharType="begin"/>
              </w:r>
              <w:r w:rsidR="00E74B70">
                <w:rPr>
                  <w:szCs w:val="21"/>
                </w:rPr>
                <w:instrText xml:space="preserve"> MACROBUTTON  SnrToggleCheckbox √不适用 </w:instrText>
              </w:r>
              <w:r w:rsidR="00A86B79">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14:paraId="1B3A4191" w14:textId="77777777" w:rsidR="00D074C7" w:rsidRDefault="00A86B79">
          <w:pPr>
            <w:pStyle w:val="4"/>
            <w:numPr>
              <w:ilvl w:val="0"/>
              <w:numId w:val="95"/>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2026244243"/>
            <w:lock w:val="sdtContentLocked"/>
            <w:placeholder>
              <w:docPart w:val="GBC22222222222222222222222222222"/>
            </w:placeholder>
          </w:sdtPr>
          <w:sdtEndPr/>
          <w:sdtContent>
            <w:p w14:paraId="05627733" w14:textId="5593AD57" w:rsidR="00D074C7" w:rsidRDefault="00A86B79" w:rsidP="00E74B70">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14:paraId="2D839E18" w14:textId="77777777" w:rsidR="00D074C7" w:rsidRDefault="00A86B79">
          <w:pPr>
            <w:pStyle w:val="3"/>
            <w:numPr>
              <w:ilvl w:val="0"/>
              <w:numId w:val="94"/>
            </w:numPr>
          </w:pPr>
          <w:r>
            <w:rPr>
              <w:rFonts w:hint="eastAsia"/>
            </w:rPr>
            <w:t>债务重组</w:t>
          </w:r>
        </w:p>
        <w:sdt>
          <w:sdtPr>
            <w:alias w:val="是否适用：债务重组[双击切换]"/>
            <w:tag w:val="_GBC_1697accce6f645f7a5b19e8e900eb26c"/>
            <w:id w:val="836419151"/>
            <w:lock w:val="sdtContentLocked"/>
            <w:placeholder>
              <w:docPart w:val="GBC22222222222222222222222222222"/>
            </w:placeholder>
          </w:sdtPr>
          <w:sdtEndPr/>
          <w:sdtContent>
            <w:p w14:paraId="291EED7B" w14:textId="56BE837E" w:rsidR="00D074C7" w:rsidRDefault="00A86B79" w:rsidP="00E74B70">
              <w:pPr>
                <w:rPr>
                  <w:szCs w:val="21"/>
                </w:rPr>
              </w:pPr>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sdtContent>
    </w:sdt>
    <w:p w14:paraId="228940A2" w14:textId="77777777" w:rsidR="00D074C7" w:rsidRDefault="00D074C7">
      <w:pPr>
        <w:rPr>
          <w:szCs w:val="21"/>
        </w:rPr>
      </w:pPr>
    </w:p>
    <w:p w14:paraId="06813C21" w14:textId="77777777" w:rsidR="00D074C7" w:rsidRDefault="00A86B79">
      <w:pPr>
        <w:pStyle w:val="3"/>
        <w:numPr>
          <w:ilvl w:val="0"/>
          <w:numId w:val="94"/>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14:paraId="26EC7716" w14:textId="77777777" w:rsidR="00D074C7" w:rsidRDefault="00A86B79">
          <w:pPr>
            <w:pStyle w:val="4"/>
            <w:numPr>
              <w:ilvl w:val="0"/>
              <w:numId w:val="96"/>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199621872"/>
            <w:lock w:val="sdtContentLocked"/>
            <w:placeholder>
              <w:docPart w:val="GBC22222222222222222222222222222"/>
            </w:placeholder>
          </w:sdtPr>
          <w:sdtEndPr/>
          <w:sdtContent>
            <w:p w14:paraId="3EA8841C" w14:textId="277B6EEB" w:rsidR="00D074C7" w:rsidRDefault="00A86B79" w:rsidP="00E74B70">
              <w:pPr>
                <w:spacing w:line="360" w:lineRule="exact"/>
                <w:ind w:right="5"/>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sdtContent>
    </w:sdt>
    <w:p w14:paraId="61E0EA21" w14:textId="77777777" w:rsidR="00D074C7" w:rsidRDefault="00D074C7">
      <w:pPr>
        <w:rPr>
          <w:szCs w:val="21"/>
        </w:rPr>
      </w:pPr>
    </w:p>
    <w:sdt>
      <w:sdtPr>
        <w:rPr>
          <w:rFonts w:ascii="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14:paraId="0C82EA87" w14:textId="77777777" w:rsidR="00D074C7" w:rsidRDefault="00A86B79">
          <w:pPr>
            <w:pStyle w:val="4"/>
            <w:numPr>
              <w:ilvl w:val="0"/>
              <w:numId w:val="96"/>
            </w:numPr>
            <w:tabs>
              <w:tab w:val="left" w:pos="644"/>
            </w:tabs>
          </w:pPr>
          <w:r>
            <w:rPr>
              <w:rFonts w:hint="eastAsia"/>
            </w:rPr>
            <w:t>其他资产置换</w:t>
          </w:r>
        </w:p>
        <w:sdt>
          <w:sdtPr>
            <w:rPr>
              <w:rFonts w:hint="eastAsia"/>
              <w:szCs w:val="21"/>
            </w:rPr>
            <w:alias w:val="是否适用：其他资产置换[双击切换]"/>
            <w:tag w:val="_GBC_d4d75cf02549483681739e6eb10910ff"/>
            <w:id w:val="1263644826"/>
            <w:lock w:val="sdtContentLocked"/>
            <w:placeholder>
              <w:docPart w:val="GBC22222222222222222222222222222"/>
            </w:placeholder>
          </w:sdtPr>
          <w:sdtEndPr/>
          <w:sdtContent>
            <w:p w14:paraId="6B021873" w14:textId="79C316BE" w:rsidR="00D074C7" w:rsidRDefault="00A86B79" w:rsidP="00E74B70">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p w14:paraId="4A70DE66" w14:textId="77777777" w:rsidR="00D074C7" w:rsidRDefault="00166E2B"/>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14:paraId="6710DB2D" w14:textId="77777777" w:rsidR="00D074C7" w:rsidRDefault="00A86B79">
          <w:pPr>
            <w:pStyle w:val="3"/>
            <w:numPr>
              <w:ilvl w:val="0"/>
              <w:numId w:val="94"/>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EndPr/>
          <w:sdtContent>
            <w:p w14:paraId="1D4B4700" w14:textId="4D1E13B5" w:rsidR="00D074C7" w:rsidRDefault="00A86B79" w:rsidP="00E74B70">
              <w:pPr>
                <w:rPr>
                  <w:rFonts w:asciiTheme="minorHAnsi" w:eastAsiaTheme="minorEastAsia" w:hAnsiTheme="minorHAnsi" w:cstheme="minorBidi"/>
                  <w:szCs w:val="21"/>
                </w:rPr>
              </w:pPr>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sdtContent>
    </w:sdt>
    <w:p w14:paraId="6BEF818C" w14:textId="77777777" w:rsidR="00D074C7" w:rsidRDefault="00D074C7">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14:paraId="5E49BAB0" w14:textId="77777777" w:rsidR="00D074C7" w:rsidRDefault="00A86B79">
          <w:pPr>
            <w:pStyle w:val="3"/>
            <w:numPr>
              <w:ilvl w:val="0"/>
              <w:numId w:val="94"/>
            </w:numPr>
            <w:rPr>
              <w:rFonts w:ascii="宋体" w:hAnsi="宋体"/>
              <w:szCs w:val="21"/>
            </w:rPr>
          </w:pPr>
          <w:r>
            <w:rPr>
              <w:rFonts w:ascii="宋体" w:hAnsi="宋体" w:hint="eastAsia"/>
              <w:szCs w:val="21"/>
            </w:rPr>
            <w:t>终止经营</w:t>
          </w:r>
        </w:p>
        <w:p w14:paraId="4D8BE241" w14:textId="43157A79" w:rsidR="00E74B70" w:rsidRDefault="00166E2B" w:rsidP="00E74B70">
          <w:sdt>
            <w:sdtPr>
              <w:alias w:val="是否适用：终止经营[双击切换]"/>
              <w:tag w:val="_GBC_667e81a5639a48488e957a55e45c7763"/>
              <w:id w:val="801663190"/>
              <w:lock w:val="sdtContentLocked"/>
              <w:placeholder>
                <w:docPart w:val="GBC22222222222222222222222222222"/>
              </w:placeholder>
            </w:sdtPr>
            <w:sdtEndPr/>
            <w:sdtContent>
              <w:r w:rsidR="00A86B79">
                <w:fldChar w:fldCharType="begin"/>
              </w:r>
              <w:r w:rsidR="00E74B70">
                <w:instrText xml:space="preserve"> MACROBUTTON  SnrToggleCheckbox □适用 </w:instrText>
              </w:r>
              <w:r w:rsidR="00A86B79">
                <w:fldChar w:fldCharType="end"/>
              </w:r>
              <w:r w:rsidR="00A86B79">
                <w:fldChar w:fldCharType="begin"/>
              </w:r>
              <w:r w:rsidR="00E74B70">
                <w:instrText xml:space="preserve"> MACROBUTTON  SnrToggleCheckbox √不适用 </w:instrText>
              </w:r>
              <w:r w:rsidR="00A86B79">
                <w:fldChar w:fldCharType="end"/>
              </w:r>
            </w:sdtContent>
          </w:sdt>
        </w:p>
        <w:p w14:paraId="164C5B3C" w14:textId="7098F992" w:rsidR="00D074C7" w:rsidRDefault="00166E2B">
          <w:pPr>
            <w:rPr>
              <w:rFonts w:cstheme="minorBidi"/>
              <w:kern w:val="2"/>
              <w:szCs w:val="21"/>
            </w:rPr>
          </w:pPr>
        </w:p>
      </w:sdtContent>
    </w:sdt>
    <w:p w14:paraId="71FEFC7A" w14:textId="77777777" w:rsidR="00D074C7" w:rsidRDefault="00A86B79">
      <w:pPr>
        <w:pStyle w:val="3"/>
        <w:numPr>
          <w:ilvl w:val="0"/>
          <w:numId w:val="94"/>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rPr>
      </w:sdtEndPr>
      <w:sdtContent>
        <w:p w14:paraId="5E28C217" w14:textId="77777777" w:rsidR="00D074C7" w:rsidRDefault="00A86B79">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2049103090"/>
            <w:lock w:val="sdtContentLocked"/>
            <w:placeholder>
              <w:docPart w:val="GBC22222222222222222222222222222"/>
            </w:placeholder>
          </w:sdtPr>
          <w:sdtEndPr/>
          <w:sdtContent>
            <w:p w14:paraId="5CAACA3D" w14:textId="3898572A" w:rsidR="00D074C7" w:rsidRDefault="00A86B79">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报告分部的确定依据与会计政策"/>
            <w:tag w:val="_GBC_93ce2d8a1bb34f5498420754de576c4b"/>
            <w:id w:val="85507480"/>
            <w:lock w:val="sdtLocked"/>
            <w:placeholder>
              <w:docPart w:val="GBC22222222222222222222222222222"/>
            </w:placeholder>
          </w:sdtPr>
          <w:sdtEndPr/>
          <w:sdtContent>
            <w:p w14:paraId="7A482647" w14:textId="77777777" w:rsidR="00E74B70" w:rsidRDefault="00E74B70" w:rsidP="00B8174E">
              <w:pPr>
                <w:pStyle w:val="afe"/>
                <w:spacing w:line="276" w:lineRule="auto"/>
                <w:ind w:leftChars="0" w:left="0" w:firstLineChars="200" w:firstLine="420"/>
                <w:rPr>
                  <w:rFonts w:ascii="Times New Roman" w:eastAsiaTheme="minorEastAsia" w:hAnsi="Times New Roman"/>
                </w:rPr>
              </w:pPr>
              <w:r>
                <w:rPr>
                  <w:rFonts w:ascii="Times New Roman" w:eastAsiaTheme="minorEastAsia" w:hAnsi="Times New Roman" w:hint="eastAsia"/>
                </w:rPr>
                <w:t>根据本公司的内部组织结构、管理要求及内部报告制度确定了四个经营分部，在经营分部的基础上本公司确定了四个报告分部，分别为地产行业、药品</w:t>
              </w:r>
              <w:r w:rsidRPr="00DD5327">
                <w:rPr>
                  <w:rFonts w:ascii="Times New Roman" w:eastAsiaTheme="minorEastAsia" w:hAnsi="Times New Roman" w:hint="eastAsia"/>
                </w:rPr>
                <w:t>行业、化工行业、稀</w:t>
              </w:r>
              <w:r>
                <w:rPr>
                  <w:rFonts w:ascii="Times New Roman" w:eastAsiaTheme="minorEastAsia" w:hAnsi="Times New Roman" w:hint="eastAsia"/>
                </w:rPr>
                <w:t>贵金属行业和总部资产及其他。本公司的各个报告分部分别提供不同的产品或服务。</w:t>
              </w:r>
            </w:p>
            <w:p w14:paraId="1F1D76DB" w14:textId="6FF7C9E2" w:rsidR="00D074C7" w:rsidRDefault="00E74B70" w:rsidP="00B8174E">
              <w:pPr>
                <w:pStyle w:val="afe"/>
                <w:spacing w:line="276" w:lineRule="auto"/>
                <w:ind w:leftChars="0" w:left="0" w:firstLineChars="200" w:firstLine="420"/>
              </w:pPr>
              <w:r>
                <w:rPr>
                  <w:rFonts w:ascii="Times New Roman" w:eastAsiaTheme="minorEastAsia" w:hAnsi="Times New Roman" w:hint="eastAsia"/>
                </w:rPr>
                <w:t>由于每个分部需要不同的技术或市场策略，本公司管理层分别单独管理各个报告分部的经营活动，定期评价这些报告分部的经营成果，以决定向其分配资源及评价其业绩。分部报告信息根据各分部向管理层报告时采用的会计政策及计量标准披露，这些计量基础与编制财务报表时的会计与计量基础保持一致。</w:t>
              </w:r>
            </w:p>
          </w:sdtContent>
        </w:sdt>
        <w:p w14:paraId="48656A3A" w14:textId="554089B2" w:rsidR="00D074C7" w:rsidRDefault="00166E2B">
          <w:pPr>
            <w:rPr>
              <w:szCs w:val="21"/>
            </w:rPr>
          </w:pPr>
        </w:p>
      </w:sdtContent>
    </w:sdt>
    <w:p w14:paraId="55914AA1" w14:textId="77777777" w:rsidR="00E74B70" w:rsidRDefault="00E74B70">
      <w:pPr>
        <w:rPr>
          <w:szCs w:val="21"/>
        </w:rPr>
        <w:sectPr w:rsidR="00E74B70" w:rsidSect="007C6651">
          <w:pgSz w:w="11906" w:h="16838"/>
          <w:pgMar w:top="1525" w:right="1276" w:bottom="1440" w:left="1797" w:header="856" w:footer="992" w:gutter="0"/>
          <w:cols w:space="425"/>
          <w:docGrid w:linePitch="312"/>
        </w:sectPr>
      </w:pPr>
    </w:p>
    <w:sdt>
      <w:sdtPr>
        <w:rPr>
          <w:rFonts w:ascii="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hint="default"/>
          <w:szCs w:val="21"/>
        </w:rPr>
      </w:sdtEndPr>
      <w:sdtContent>
        <w:p w14:paraId="75A91586" w14:textId="77777777" w:rsidR="00D074C7" w:rsidRDefault="00A86B79">
          <w:pPr>
            <w:pStyle w:val="4"/>
            <w:numPr>
              <w:ilvl w:val="1"/>
              <w:numId w:val="8"/>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EndPr/>
          <w:sdtContent>
            <w:p w14:paraId="72ABA971" w14:textId="20796CB4" w:rsidR="00D074C7" w:rsidRDefault="00A86B79">
              <w:pPr>
                <w:pStyle w:val="a9"/>
                <w:ind w:firstLineChars="0" w:firstLine="0"/>
                <w:jc w:val="left"/>
                <w:rPr>
                  <w:rFonts w:ascii="宋体" w:hAnsi="宋体"/>
                  <w:szCs w:val="21"/>
                </w:rPr>
              </w:pPr>
              <w:r>
                <w:rPr>
                  <w:rFonts w:ascii="宋体" w:hAnsi="宋体"/>
                  <w:szCs w:val="21"/>
                </w:rPr>
                <w:fldChar w:fldCharType="begin"/>
              </w:r>
              <w:r w:rsidR="00E74B70">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3E904651" w14:textId="6C00162F" w:rsidR="00D074C7" w:rsidRDefault="00A86B7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2A4B0A">
                <w:rPr>
                  <w:rFonts w:ascii="宋体" w:hAnsi="宋体" w:hint="eastAsia"/>
                  <w:szCs w:val="21"/>
                </w:rPr>
                <w:t>万元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9058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558"/>
            <w:gridCol w:w="1417"/>
            <w:gridCol w:w="1417"/>
            <w:gridCol w:w="1702"/>
            <w:gridCol w:w="2127"/>
            <w:gridCol w:w="1705"/>
            <w:gridCol w:w="1643"/>
          </w:tblGrid>
          <w:tr w:rsidR="00E74B70" w14:paraId="6A8EC425" w14:textId="77777777" w:rsidTr="00E74B70">
            <w:tc>
              <w:tcPr>
                <w:tcW w:w="894" w:type="pct"/>
                <w:tcBorders>
                  <w:top w:val="single" w:sz="4" w:space="0" w:color="auto"/>
                  <w:left w:val="single" w:sz="4" w:space="0" w:color="auto"/>
                  <w:bottom w:val="single" w:sz="4" w:space="0" w:color="auto"/>
                  <w:right w:val="single" w:sz="4" w:space="0" w:color="auto"/>
                </w:tcBorders>
                <w:shd w:val="clear" w:color="auto" w:fill="auto"/>
              </w:tcPr>
              <w:p w14:paraId="6DA4F48C" w14:textId="77777777" w:rsidR="00E74B70" w:rsidRDefault="00E74B70" w:rsidP="0090234E">
                <w:pPr>
                  <w:jc w:val="center"/>
                  <w:rPr>
                    <w:szCs w:val="21"/>
                  </w:rPr>
                </w:pPr>
                <w:r>
                  <w:rPr>
                    <w:rFonts w:hint="eastAsia"/>
                    <w:szCs w:val="21"/>
                  </w:rPr>
                  <w:t>项目</w:t>
                </w:r>
              </w:p>
            </w:tc>
            <w:sdt>
              <w:sdtPr>
                <w:rPr>
                  <w:szCs w:val="21"/>
                </w:rPr>
                <w:alias w:val="分部报告科目名称"/>
                <w:tag w:val="_GBC_d1aef1f6815f4feea7e8db1d0cd6557a"/>
                <w:id w:val="-359900640"/>
                <w:lock w:val="sdtLocked"/>
              </w:sdtPr>
              <w:sdtEndPr/>
              <w:sdtContent>
                <w:tc>
                  <w:tcPr>
                    <w:tcW w:w="553" w:type="pct"/>
                    <w:tcBorders>
                      <w:top w:val="single" w:sz="4" w:space="0" w:color="auto"/>
                      <w:left w:val="single" w:sz="4" w:space="0" w:color="auto"/>
                      <w:bottom w:val="single" w:sz="4" w:space="0" w:color="auto"/>
                      <w:right w:val="single" w:sz="4" w:space="0" w:color="auto"/>
                    </w:tcBorders>
                    <w:shd w:val="clear" w:color="auto" w:fill="auto"/>
                  </w:tcPr>
                  <w:p w14:paraId="6C469744" w14:textId="77777777" w:rsidR="00E74B70" w:rsidRDefault="00E74B70" w:rsidP="0090234E">
                    <w:pPr>
                      <w:jc w:val="center"/>
                      <w:rPr>
                        <w:szCs w:val="21"/>
                      </w:rPr>
                    </w:pPr>
                    <w:r>
                      <w:rPr>
                        <w:szCs w:val="21"/>
                      </w:rPr>
                      <w:t>地产行业</w:t>
                    </w:r>
                  </w:p>
                </w:tc>
              </w:sdtContent>
            </w:sdt>
            <w:sdt>
              <w:sdtPr>
                <w:rPr>
                  <w:szCs w:val="21"/>
                </w:rPr>
                <w:alias w:val="分部报告科目名称"/>
                <w:tag w:val="_GBC_d1aef1f6815f4feea7e8db1d0cd6557a"/>
                <w:id w:val="-742727322"/>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6B260802" w14:textId="77777777" w:rsidR="00E74B70" w:rsidRDefault="00E74B70" w:rsidP="0090234E">
                    <w:pPr>
                      <w:jc w:val="center"/>
                      <w:rPr>
                        <w:szCs w:val="21"/>
                      </w:rPr>
                    </w:pPr>
                    <w:r>
                      <w:rPr>
                        <w:szCs w:val="21"/>
                      </w:rPr>
                      <w:t>药品行业</w:t>
                    </w:r>
                  </w:p>
                </w:tc>
              </w:sdtContent>
            </w:sdt>
            <w:sdt>
              <w:sdtPr>
                <w:rPr>
                  <w:szCs w:val="21"/>
                </w:rPr>
                <w:alias w:val="分部报告科目名称"/>
                <w:tag w:val="_GBC_d1aef1f6815f4feea7e8db1d0cd6557a"/>
                <w:id w:val="1794239293"/>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2D0E1BC1" w14:textId="77777777" w:rsidR="00E74B70" w:rsidRDefault="00E74B70" w:rsidP="0090234E">
                    <w:pPr>
                      <w:jc w:val="center"/>
                      <w:rPr>
                        <w:szCs w:val="21"/>
                      </w:rPr>
                    </w:pPr>
                    <w:r>
                      <w:rPr>
                        <w:szCs w:val="21"/>
                      </w:rPr>
                      <w:t>化工行业</w:t>
                    </w:r>
                  </w:p>
                </w:tc>
              </w:sdtContent>
            </w:sdt>
            <w:sdt>
              <w:sdtPr>
                <w:rPr>
                  <w:szCs w:val="21"/>
                </w:rPr>
                <w:alias w:val="分部报告科目名称"/>
                <w:tag w:val="_GBC_d1aef1f6815f4feea7e8db1d0cd6557a"/>
                <w:id w:val="-215588950"/>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14:paraId="114B8BAA" w14:textId="77777777" w:rsidR="00E74B70" w:rsidRDefault="00E74B70" w:rsidP="0090234E">
                    <w:pPr>
                      <w:jc w:val="center"/>
                      <w:rPr>
                        <w:szCs w:val="21"/>
                      </w:rPr>
                    </w:pPr>
                    <w:r>
                      <w:rPr>
                        <w:szCs w:val="21"/>
                      </w:rPr>
                      <w:t>稀贵金属行业</w:t>
                    </w:r>
                  </w:p>
                </w:tc>
              </w:sdtContent>
            </w:sdt>
            <w:sdt>
              <w:sdtPr>
                <w:rPr>
                  <w:szCs w:val="21"/>
                </w:rPr>
                <w:alias w:val="分部报告科目名称"/>
                <w:tag w:val="_GBC_d1aef1f6815f4feea7e8db1d0cd6557a"/>
                <w:id w:val="1662504147"/>
                <w:lock w:val="sdtLocked"/>
              </w:sdtPr>
              <w:sdtEndPr/>
              <w:sdtContent>
                <w:tc>
                  <w:tcPr>
                    <w:tcW w:w="755" w:type="pct"/>
                    <w:tcBorders>
                      <w:top w:val="single" w:sz="4" w:space="0" w:color="auto"/>
                      <w:left w:val="single" w:sz="4" w:space="0" w:color="auto"/>
                      <w:bottom w:val="single" w:sz="4" w:space="0" w:color="auto"/>
                      <w:right w:val="single" w:sz="4" w:space="0" w:color="auto"/>
                    </w:tcBorders>
                    <w:shd w:val="clear" w:color="auto" w:fill="auto"/>
                  </w:tcPr>
                  <w:p w14:paraId="1A39B65A" w14:textId="77777777" w:rsidR="00E74B70" w:rsidRDefault="00E74B70" w:rsidP="0090234E">
                    <w:pPr>
                      <w:jc w:val="center"/>
                      <w:rPr>
                        <w:szCs w:val="21"/>
                      </w:rPr>
                    </w:pPr>
                    <w:r>
                      <w:rPr>
                        <w:szCs w:val="21"/>
                      </w:rPr>
                      <w:t>总部资产及其他行业</w:t>
                    </w:r>
                  </w:p>
                </w:tc>
              </w:sdtContent>
            </w:sdt>
            <w:tc>
              <w:tcPr>
                <w:tcW w:w="605" w:type="pct"/>
                <w:tcBorders>
                  <w:top w:val="single" w:sz="4" w:space="0" w:color="auto"/>
                  <w:left w:val="single" w:sz="4" w:space="0" w:color="auto"/>
                  <w:bottom w:val="single" w:sz="4" w:space="0" w:color="auto"/>
                  <w:right w:val="single" w:sz="4" w:space="0" w:color="auto"/>
                </w:tcBorders>
                <w:shd w:val="clear" w:color="auto" w:fill="auto"/>
              </w:tcPr>
              <w:p w14:paraId="33155A03" w14:textId="77777777" w:rsidR="00E74B70" w:rsidRDefault="00E74B70" w:rsidP="0090234E">
                <w:pPr>
                  <w:jc w:val="center"/>
                  <w:rPr>
                    <w:szCs w:val="21"/>
                  </w:rPr>
                </w:pPr>
                <w:r>
                  <w:rPr>
                    <w:rFonts w:hint="eastAsia"/>
                    <w:szCs w:val="21"/>
                  </w:rPr>
                  <w:t>分部间抵销</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552AEB39" w14:textId="77777777" w:rsidR="00E74B70" w:rsidRDefault="00E74B70" w:rsidP="0090234E">
                <w:pPr>
                  <w:jc w:val="center"/>
                  <w:rPr>
                    <w:szCs w:val="21"/>
                  </w:rPr>
                </w:pPr>
                <w:r>
                  <w:rPr>
                    <w:rFonts w:hint="eastAsia"/>
                    <w:szCs w:val="21"/>
                  </w:rPr>
                  <w:t>合计</w:t>
                </w:r>
              </w:p>
            </w:tc>
          </w:tr>
          <w:sdt>
            <w:sdtPr>
              <w:rPr>
                <w:szCs w:val="21"/>
              </w:rPr>
              <w:alias w:val="报告分部的财务信息明细"/>
              <w:tag w:val="_TUP_bd6f3e4ed1db44edb0ba606fbbc8859c"/>
              <w:id w:val="635996499"/>
              <w:lock w:val="sdtLocked"/>
            </w:sdtPr>
            <w:sdtEndPr/>
            <w:sdtContent>
              <w:tr w:rsidR="00E74B70" w14:paraId="6FD9D305" w14:textId="77777777" w:rsidTr="00E74B70">
                <w:sdt>
                  <w:sdtPr>
                    <w:rPr>
                      <w:szCs w:val="21"/>
                    </w:rPr>
                    <w:alias w:val="报告分部的财务信息明细-项目名称"/>
                    <w:tag w:val="_GBC_4dcfdc208aec4955af7f284e2ccf497f"/>
                    <w:id w:val="593981239"/>
                    <w:lock w:val="sdtLocked"/>
                  </w:sdtPr>
                  <w:sdtEndPr/>
                  <w:sdtContent>
                    <w:tc>
                      <w:tcPr>
                        <w:tcW w:w="894" w:type="pct"/>
                        <w:tcBorders>
                          <w:top w:val="single" w:sz="4" w:space="0" w:color="auto"/>
                          <w:left w:val="single" w:sz="4" w:space="0" w:color="auto"/>
                          <w:bottom w:val="single" w:sz="4" w:space="0" w:color="auto"/>
                          <w:right w:val="single" w:sz="4" w:space="0" w:color="auto"/>
                        </w:tcBorders>
                        <w:shd w:val="clear" w:color="auto" w:fill="auto"/>
                      </w:tcPr>
                      <w:p w14:paraId="0207A280" w14:textId="77777777" w:rsidR="00E74B70" w:rsidRDefault="00E74B70" w:rsidP="0090234E">
                        <w:pPr>
                          <w:rPr>
                            <w:szCs w:val="21"/>
                          </w:rPr>
                        </w:pPr>
                        <w:r>
                          <w:rPr>
                            <w:szCs w:val="21"/>
                          </w:rPr>
                          <w:t>一、营业收入</w:t>
                        </w:r>
                      </w:p>
                    </w:tc>
                  </w:sdtContent>
                </w:sdt>
                <w:sdt>
                  <w:sdtPr>
                    <w:rPr>
                      <w:szCs w:val="21"/>
                    </w:rPr>
                    <w:alias w:val="报告分部的财务信息明细-分部"/>
                    <w:tag w:val="_GBC_fd567dd7d337440eb2c872c01c97d027"/>
                    <w:id w:val="-549925275"/>
                    <w:lock w:val="sdtLocked"/>
                  </w:sdtPr>
                  <w:sdtEndPr/>
                  <w:sdtContent>
                    <w:tc>
                      <w:tcPr>
                        <w:tcW w:w="553" w:type="pct"/>
                        <w:tcBorders>
                          <w:top w:val="single" w:sz="4" w:space="0" w:color="auto"/>
                          <w:left w:val="single" w:sz="4" w:space="0" w:color="auto"/>
                          <w:bottom w:val="single" w:sz="4" w:space="0" w:color="auto"/>
                          <w:right w:val="single" w:sz="4" w:space="0" w:color="auto"/>
                        </w:tcBorders>
                        <w:shd w:val="clear" w:color="auto" w:fill="auto"/>
                      </w:tcPr>
                      <w:p w14:paraId="79F1C0EB" w14:textId="77777777" w:rsidR="00E74B70" w:rsidRDefault="00E74B70" w:rsidP="0090234E">
                        <w:pPr>
                          <w:jc w:val="right"/>
                          <w:rPr>
                            <w:szCs w:val="21"/>
                          </w:rPr>
                        </w:pPr>
                        <w:r>
                          <w:rPr>
                            <w:szCs w:val="21"/>
                          </w:rPr>
                          <w:t>89,258.45</w:t>
                        </w:r>
                      </w:p>
                    </w:tc>
                  </w:sdtContent>
                </w:sdt>
                <w:sdt>
                  <w:sdtPr>
                    <w:rPr>
                      <w:szCs w:val="21"/>
                    </w:rPr>
                    <w:alias w:val="报告分部的财务信息明细-分部"/>
                    <w:tag w:val="_GBC_fd567dd7d337440eb2c872c01c97d027"/>
                    <w:id w:val="1491908438"/>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4A82EEF5" w14:textId="77777777" w:rsidR="00E74B70" w:rsidRDefault="00E74B70" w:rsidP="0090234E">
                        <w:pPr>
                          <w:jc w:val="right"/>
                          <w:rPr>
                            <w:szCs w:val="21"/>
                          </w:rPr>
                        </w:pPr>
                        <w:r>
                          <w:rPr>
                            <w:szCs w:val="21"/>
                          </w:rPr>
                          <w:t>97,650.57</w:t>
                        </w:r>
                      </w:p>
                    </w:tc>
                  </w:sdtContent>
                </w:sdt>
                <w:sdt>
                  <w:sdtPr>
                    <w:rPr>
                      <w:szCs w:val="21"/>
                    </w:rPr>
                    <w:alias w:val="报告分部的财务信息明细-分部"/>
                    <w:tag w:val="_GBC_fd567dd7d337440eb2c872c01c97d027"/>
                    <w:id w:val="-899364710"/>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1C161A07" w14:textId="77777777" w:rsidR="00E74B70" w:rsidRDefault="00E74B70" w:rsidP="0090234E">
                        <w:pPr>
                          <w:jc w:val="right"/>
                          <w:rPr>
                            <w:szCs w:val="21"/>
                          </w:rPr>
                        </w:pPr>
                        <w:r>
                          <w:rPr>
                            <w:szCs w:val="21"/>
                          </w:rPr>
                          <w:t>29,998.07</w:t>
                        </w:r>
                      </w:p>
                    </w:tc>
                  </w:sdtContent>
                </w:sdt>
                <w:sdt>
                  <w:sdtPr>
                    <w:rPr>
                      <w:szCs w:val="21"/>
                    </w:rPr>
                    <w:alias w:val="报告分部的财务信息明细-分部"/>
                    <w:tag w:val="_GBC_fd567dd7d337440eb2c872c01c97d027"/>
                    <w:id w:val="735900328"/>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14:paraId="16F13D09" w14:textId="77777777" w:rsidR="00E74B70" w:rsidRDefault="00E74B70" w:rsidP="0090234E">
                        <w:pPr>
                          <w:jc w:val="right"/>
                          <w:rPr>
                            <w:szCs w:val="21"/>
                          </w:rPr>
                        </w:pPr>
                        <w:r>
                          <w:rPr>
                            <w:szCs w:val="21"/>
                          </w:rPr>
                          <w:t>181,293.63</w:t>
                        </w:r>
                      </w:p>
                    </w:tc>
                  </w:sdtContent>
                </w:sdt>
                <w:sdt>
                  <w:sdtPr>
                    <w:rPr>
                      <w:szCs w:val="21"/>
                    </w:rPr>
                    <w:alias w:val="报告分部的财务信息明细-分部"/>
                    <w:tag w:val="_GBC_fd567dd7d337440eb2c872c01c97d027"/>
                    <w:id w:val="-1841308614"/>
                    <w:lock w:val="sdtLocked"/>
                  </w:sdtPr>
                  <w:sdtEndPr/>
                  <w:sdtContent>
                    <w:tc>
                      <w:tcPr>
                        <w:tcW w:w="755" w:type="pct"/>
                        <w:tcBorders>
                          <w:top w:val="single" w:sz="4" w:space="0" w:color="auto"/>
                          <w:left w:val="single" w:sz="4" w:space="0" w:color="auto"/>
                          <w:bottom w:val="single" w:sz="4" w:space="0" w:color="auto"/>
                          <w:right w:val="single" w:sz="4" w:space="0" w:color="auto"/>
                        </w:tcBorders>
                        <w:shd w:val="clear" w:color="auto" w:fill="auto"/>
                      </w:tcPr>
                      <w:p w14:paraId="3FBF487A" w14:textId="77777777" w:rsidR="00E74B70" w:rsidRDefault="00E74B70" w:rsidP="0090234E">
                        <w:pPr>
                          <w:jc w:val="right"/>
                          <w:rPr>
                            <w:szCs w:val="21"/>
                          </w:rPr>
                        </w:pPr>
                        <w:r>
                          <w:rPr>
                            <w:szCs w:val="21"/>
                          </w:rPr>
                          <w:t>9,081.05</w:t>
                        </w:r>
                      </w:p>
                    </w:tc>
                  </w:sdtContent>
                </w:sdt>
                <w:sdt>
                  <w:sdtPr>
                    <w:rPr>
                      <w:szCs w:val="21"/>
                    </w:rPr>
                    <w:alias w:val="报告分部的财务信息明细-分部间抵销"/>
                    <w:tag w:val="_GBC_1e641ebb2b17425b9b2ceb66f72e56c4"/>
                    <w:id w:val="371428491"/>
                    <w:lock w:val="sdtLocked"/>
                  </w:sdtPr>
                  <w:sdtEndPr/>
                  <w:sdtContent>
                    <w:tc>
                      <w:tcPr>
                        <w:tcW w:w="605" w:type="pct"/>
                        <w:tcBorders>
                          <w:top w:val="single" w:sz="4" w:space="0" w:color="auto"/>
                          <w:left w:val="single" w:sz="4" w:space="0" w:color="auto"/>
                          <w:bottom w:val="single" w:sz="4" w:space="0" w:color="auto"/>
                          <w:right w:val="single" w:sz="4" w:space="0" w:color="auto"/>
                        </w:tcBorders>
                        <w:shd w:val="clear" w:color="auto" w:fill="auto"/>
                      </w:tcPr>
                      <w:p w14:paraId="284C51BB" w14:textId="32999F0F" w:rsidR="00E74B70" w:rsidRDefault="00E74B70" w:rsidP="00FF1196">
                        <w:pPr>
                          <w:jc w:val="right"/>
                          <w:rPr>
                            <w:szCs w:val="21"/>
                          </w:rPr>
                        </w:pPr>
                        <w:r>
                          <w:rPr>
                            <w:szCs w:val="21"/>
                          </w:rPr>
                          <w:t>7,686.16</w:t>
                        </w:r>
                      </w:p>
                    </w:tc>
                  </w:sdtContent>
                </w:sdt>
                <w:sdt>
                  <w:sdtPr>
                    <w:rPr>
                      <w:szCs w:val="21"/>
                    </w:rPr>
                    <w:alias w:val="报告分部的财务信息明细-合计"/>
                    <w:tag w:val="_GBC_04f6eaddc64049a68c77ebab018898f4"/>
                    <w:id w:val="269209795"/>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12E82B82" w14:textId="77777777" w:rsidR="00E74B70" w:rsidRDefault="00E74B70" w:rsidP="0090234E">
                        <w:pPr>
                          <w:jc w:val="right"/>
                          <w:rPr>
                            <w:szCs w:val="21"/>
                          </w:rPr>
                        </w:pPr>
                        <w:r>
                          <w:rPr>
                            <w:szCs w:val="21"/>
                          </w:rPr>
                          <w:t>399,595.61</w:t>
                        </w:r>
                      </w:p>
                    </w:tc>
                  </w:sdtContent>
                </w:sdt>
              </w:tr>
            </w:sdtContent>
          </w:sdt>
          <w:sdt>
            <w:sdtPr>
              <w:rPr>
                <w:szCs w:val="21"/>
              </w:rPr>
              <w:alias w:val="报告分部的财务信息明细"/>
              <w:tag w:val="_TUP_bd6f3e4ed1db44edb0ba606fbbc8859c"/>
              <w:id w:val="-890343748"/>
              <w:lock w:val="sdtLocked"/>
            </w:sdtPr>
            <w:sdtEndPr/>
            <w:sdtContent>
              <w:tr w:rsidR="00E74B70" w14:paraId="7AA27222" w14:textId="77777777" w:rsidTr="00E74B70">
                <w:sdt>
                  <w:sdtPr>
                    <w:rPr>
                      <w:szCs w:val="21"/>
                    </w:rPr>
                    <w:alias w:val="报告分部的财务信息明细-项目名称"/>
                    <w:tag w:val="_GBC_4dcfdc208aec4955af7f284e2ccf497f"/>
                    <w:id w:val="-1964414229"/>
                    <w:lock w:val="sdtLocked"/>
                  </w:sdtPr>
                  <w:sdtEndPr/>
                  <w:sdtContent>
                    <w:tc>
                      <w:tcPr>
                        <w:tcW w:w="894" w:type="pct"/>
                        <w:tcBorders>
                          <w:top w:val="single" w:sz="4" w:space="0" w:color="auto"/>
                          <w:left w:val="single" w:sz="4" w:space="0" w:color="auto"/>
                          <w:bottom w:val="single" w:sz="4" w:space="0" w:color="auto"/>
                          <w:right w:val="single" w:sz="4" w:space="0" w:color="auto"/>
                        </w:tcBorders>
                        <w:shd w:val="clear" w:color="auto" w:fill="auto"/>
                      </w:tcPr>
                      <w:p w14:paraId="12815AE2" w14:textId="77777777" w:rsidR="00E74B70" w:rsidRDefault="00E74B70" w:rsidP="0090234E">
                        <w:pPr>
                          <w:rPr>
                            <w:szCs w:val="21"/>
                          </w:rPr>
                        </w:pPr>
                        <w:r>
                          <w:rPr>
                            <w:szCs w:val="21"/>
                          </w:rPr>
                          <w:t>其中：对外交易收入</w:t>
                        </w:r>
                      </w:p>
                    </w:tc>
                  </w:sdtContent>
                </w:sdt>
                <w:sdt>
                  <w:sdtPr>
                    <w:rPr>
                      <w:szCs w:val="21"/>
                    </w:rPr>
                    <w:alias w:val="报告分部的财务信息明细-分部"/>
                    <w:tag w:val="_GBC_fd567dd7d337440eb2c872c01c97d027"/>
                    <w:id w:val="496464822"/>
                    <w:lock w:val="sdtLocked"/>
                  </w:sdtPr>
                  <w:sdtEndPr/>
                  <w:sdtContent>
                    <w:tc>
                      <w:tcPr>
                        <w:tcW w:w="553" w:type="pct"/>
                        <w:tcBorders>
                          <w:top w:val="single" w:sz="4" w:space="0" w:color="auto"/>
                          <w:left w:val="single" w:sz="4" w:space="0" w:color="auto"/>
                          <w:bottom w:val="single" w:sz="4" w:space="0" w:color="auto"/>
                          <w:right w:val="single" w:sz="4" w:space="0" w:color="auto"/>
                        </w:tcBorders>
                        <w:shd w:val="clear" w:color="auto" w:fill="auto"/>
                      </w:tcPr>
                      <w:p w14:paraId="07885185" w14:textId="77777777" w:rsidR="00E74B70" w:rsidRDefault="00E74B70" w:rsidP="0090234E">
                        <w:pPr>
                          <w:jc w:val="right"/>
                          <w:rPr>
                            <w:szCs w:val="21"/>
                          </w:rPr>
                        </w:pPr>
                        <w:r>
                          <w:rPr>
                            <w:szCs w:val="21"/>
                          </w:rPr>
                          <w:t>89,258.45</w:t>
                        </w:r>
                      </w:p>
                    </w:tc>
                  </w:sdtContent>
                </w:sdt>
                <w:sdt>
                  <w:sdtPr>
                    <w:rPr>
                      <w:szCs w:val="21"/>
                    </w:rPr>
                    <w:alias w:val="报告分部的财务信息明细-分部"/>
                    <w:tag w:val="_GBC_fd567dd7d337440eb2c872c01c97d027"/>
                    <w:id w:val="1762415658"/>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13ABFE63" w14:textId="77777777" w:rsidR="00E74B70" w:rsidRDefault="00E74B70" w:rsidP="0090234E">
                        <w:pPr>
                          <w:jc w:val="right"/>
                          <w:rPr>
                            <w:szCs w:val="21"/>
                          </w:rPr>
                        </w:pPr>
                        <w:r>
                          <w:rPr>
                            <w:szCs w:val="21"/>
                          </w:rPr>
                          <w:t>97,650.57</w:t>
                        </w:r>
                      </w:p>
                    </w:tc>
                  </w:sdtContent>
                </w:sdt>
                <w:sdt>
                  <w:sdtPr>
                    <w:rPr>
                      <w:szCs w:val="21"/>
                    </w:rPr>
                    <w:alias w:val="报告分部的财务信息明细-分部"/>
                    <w:tag w:val="_GBC_fd567dd7d337440eb2c872c01c97d027"/>
                    <w:id w:val="685721918"/>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484ACFBD" w14:textId="77777777" w:rsidR="00E74B70" w:rsidRDefault="00E74B70" w:rsidP="0090234E">
                        <w:pPr>
                          <w:jc w:val="right"/>
                          <w:rPr>
                            <w:szCs w:val="21"/>
                          </w:rPr>
                        </w:pPr>
                        <w:r>
                          <w:rPr>
                            <w:szCs w:val="21"/>
                          </w:rPr>
                          <w:t>29,998.07</w:t>
                        </w:r>
                      </w:p>
                    </w:tc>
                  </w:sdtContent>
                </w:sdt>
                <w:sdt>
                  <w:sdtPr>
                    <w:rPr>
                      <w:szCs w:val="21"/>
                    </w:rPr>
                    <w:alias w:val="报告分部的财务信息明细-分部"/>
                    <w:tag w:val="_GBC_fd567dd7d337440eb2c872c01c97d027"/>
                    <w:id w:val="420534475"/>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14:paraId="79107334" w14:textId="77777777" w:rsidR="00E74B70" w:rsidRDefault="00E74B70" w:rsidP="0090234E">
                        <w:pPr>
                          <w:jc w:val="right"/>
                          <w:rPr>
                            <w:szCs w:val="21"/>
                          </w:rPr>
                        </w:pPr>
                        <w:r>
                          <w:rPr>
                            <w:szCs w:val="21"/>
                          </w:rPr>
                          <w:t>181,293.63</w:t>
                        </w:r>
                      </w:p>
                    </w:tc>
                  </w:sdtContent>
                </w:sdt>
                <w:sdt>
                  <w:sdtPr>
                    <w:rPr>
                      <w:szCs w:val="21"/>
                    </w:rPr>
                    <w:alias w:val="报告分部的财务信息明细-分部"/>
                    <w:tag w:val="_GBC_fd567dd7d337440eb2c872c01c97d027"/>
                    <w:id w:val="1160117353"/>
                    <w:lock w:val="sdtLocked"/>
                  </w:sdtPr>
                  <w:sdtEndPr/>
                  <w:sdtContent>
                    <w:tc>
                      <w:tcPr>
                        <w:tcW w:w="755" w:type="pct"/>
                        <w:tcBorders>
                          <w:top w:val="single" w:sz="4" w:space="0" w:color="auto"/>
                          <w:left w:val="single" w:sz="4" w:space="0" w:color="auto"/>
                          <w:bottom w:val="single" w:sz="4" w:space="0" w:color="auto"/>
                          <w:right w:val="single" w:sz="4" w:space="0" w:color="auto"/>
                        </w:tcBorders>
                        <w:shd w:val="clear" w:color="auto" w:fill="auto"/>
                      </w:tcPr>
                      <w:p w14:paraId="0720812A" w14:textId="77777777" w:rsidR="00E74B70" w:rsidRDefault="00E74B70" w:rsidP="0090234E">
                        <w:pPr>
                          <w:jc w:val="right"/>
                          <w:rPr>
                            <w:szCs w:val="21"/>
                          </w:rPr>
                        </w:pPr>
                        <w:r>
                          <w:rPr>
                            <w:szCs w:val="21"/>
                          </w:rPr>
                          <w:t>1,394.89</w:t>
                        </w:r>
                      </w:p>
                    </w:tc>
                  </w:sdtContent>
                </w:sdt>
                <w:sdt>
                  <w:sdtPr>
                    <w:rPr>
                      <w:szCs w:val="21"/>
                    </w:rPr>
                    <w:alias w:val="报告分部的财务信息明细-分部间抵销"/>
                    <w:tag w:val="_GBC_1e641ebb2b17425b9b2ceb66f72e56c4"/>
                    <w:id w:val="-1430425253"/>
                    <w:lock w:val="sdtLocked"/>
                  </w:sdtPr>
                  <w:sdtEndPr/>
                  <w:sdtContent>
                    <w:tc>
                      <w:tcPr>
                        <w:tcW w:w="605" w:type="pct"/>
                        <w:tcBorders>
                          <w:top w:val="single" w:sz="4" w:space="0" w:color="auto"/>
                          <w:left w:val="single" w:sz="4" w:space="0" w:color="auto"/>
                          <w:bottom w:val="single" w:sz="4" w:space="0" w:color="auto"/>
                          <w:right w:val="single" w:sz="4" w:space="0" w:color="auto"/>
                        </w:tcBorders>
                        <w:shd w:val="clear" w:color="auto" w:fill="auto"/>
                      </w:tcPr>
                      <w:p w14:paraId="0507D1B2" w14:textId="77777777" w:rsidR="00E74B70" w:rsidRDefault="00E74B70" w:rsidP="0090234E">
                        <w:pPr>
                          <w:jc w:val="right"/>
                          <w:rPr>
                            <w:szCs w:val="21"/>
                          </w:rPr>
                        </w:pPr>
                      </w:p>
                    </w:tc>
                  </w:sdtContent>
                </w:sdt>
                <w:sdt>
                  <w:sdtPr>
                    <w:rPr>
                      <w:szCs w:val="21"/>
                    </w:rPr>
                    <w:alias w:val="报告分部的财务信息明细-合计"/>
                    <w:tag w:val="_GBC_04f6eaddc64049a68c77ebab018898f4"/>
                    <w:id w:val="-12767812"/>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18045E4D" w14:textId="77777777" w:rsidR="00E74B70" w:rsidRDefault="00E74B70" w:rsidP="0090234E">
                        <w:pPr>
                          <w:jc w:val="right"/>
                          <w:rPr>
                            <w:szCs w:val="21"/>
                          </w:rPr>
                        </w:pPr>
                        <w:r>
                          <w:rPr>
                            <w:szCs w:val="21"/>
                          </w:rPr>
                          <w:t>399,595.61</w:t>
                        </w:r>
                      </w:p>
                    </w:tc>
                  </w:sdtContent>
                </w:sdt>
              </w:tr>
            </w:sdtContent>
          </w:sdt>
          <w:sdt>
            <w:sdtPr>
              <w:rPr>
                <w:szCs w:val="21"/>
              </w:rPr>
              <w:alias w:val="报告分部的财务信息明细"/>
              <w:tag w:val="_TUP_bd6f3e4ed1db44edb0ba606fbbc8859c"/>
              <w:id w:val="191046761"/>
              <w:lock w:val="sdtLocked"/>
            </w:sdtPr>
            <w:sdtEndPr/>
            <w:sdtContent>
              <w:tr w:rsidR="00E74B70" w14:paraId="05FB3A6E" w14:textId="77777777" w:rsidTr="00E74B70">
                <w:sdt>
                  <w:sdtPr>
                    <w:rPr>
                      <w:szCs w:val="21"/>
                    </w:rPr>
                    <w:alias w:val="报告分部的财务信息明细-项目名称"/>
                    <w:tag w:val="_GBC_4dcfdc208aec4955af7f284e2ccf497f"/>
                    <w:id w:val="-2051905331"/>
                    <w:lock w:val="sdtLocked"/>
                  </w:sdtPr>
                  <w:sdtEndPr/>
                  <w:sdtContent>
                    <w:tc>
                      <w:tcPr>
                        <w:tcW w:w="894" w:type="pct"/>
                        <w:tcBorders>
                          <w:top w:val="single" w:sz="4" w:space="0" w:color="auto"/>
                          <w:left w:val="single" w:sz="4" w:space="0" w:color="auto"/>
                          <w:bottom w:val="single" w:sz="4" w:space="0" w:color="auto"/>
                          <w:right w:val="single" w:sz="4" w:space="0" w:color="auto"/>
                        </w:tcBorders>
                        <w:shd w:val="clear" w:color="auto" w:fill="auto"/>
                      </w:tcPr>
                      <w:p w14:paraId="45016B1A" w14:textId="77777777" w:rsidR="00E74B70" w:rsidRDefault="00E74B70" w:rsidP="0090234E">
                        <w:pPr>
                          <w:rPr>
                            <w:szCs w:val="21"/>
                          </w:rPr>
                        </w:pPr>
                        <w:r>
                          <w:rPr>
                            <w:szCs w:val="21"/>
                          </w:rPr>
                          <w:t>分部间交易收入</w:t>
                        </w:r>
                      </w:p>
                    </w:tc>
                  </w:sdtContent>
                </w:sdt>
                <w:sdt>
                  <w:sdtPr>
                    <w:rPr>
                      <w:szCs w:val="21"/>
                    </w:rPr>
                    <w:alias w:val="报告分部的财务信息明细-分部"/>
                    <w:tag w:val="_GBC_fd567dd7d337440eb2c872c01c97d027"/>
                    <w:id w:val="-461032283"/>
                    <w:lock w:val="sdtLocked"/>
                  </w:sdtPr>
                  <w:sdtEndPr/>
                  <w:sdtContent>
                    <w:tc>
                      <w:tcPr>
                        <w:tcW w:w="553" w:type="pct"/>
                        <w:tcBorders>
                          <w:top w:val="single" w:sz="4" w:space="0" w:color="auto"/>
                          <w:left w:val="single" w:sz="4" w:space="0" w:color="auto"/>
                          <w:bottom w:val="single" w:sz="4" w:space="0" w:color="auto"/>
                          <w:right w:val="single" w:sz="4" w:space="0" w:color="auto"/>
                        </w:tcBorders>
                        <w:shd w:val="clear" w:color="auto" w:fill="auto"/>
                      </w:tcPr>
                      <w:p w14:paraId="62769BE3" w14:textId="77777777" w:rsidR="00E74B70" w:rsidRDefault="00E74B70" w:rsidP="0090234E">
                        <w:pPr>
                          <w:jc w:val="right"/>
                          <w:rPr>
                            <w:szCs w:val="21"/>
                          </w:rPr>
                        </w:pPr>
                      </w:p>
                    </w:tc>
                  </w:sdtContent>
                </w:sdt>
                <w:sdt>
                  <w:sdtPr>
                    <w:rPr>
                      <w:szCs w:val="21"/>
                    </w:rPr>
                    <w:alias w:val="报告分部的财务信息明细-分部"/>
                    <w:tag w:val="_GBC_fd567dd7d337440eb2c872c01c97d027"/>
                    <w:id w:val="-184599852"/>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7B472C54" w14:textId="77777777" w:rsidR="00E74B70" w:rsidRDefault="00E74B70" w:rsidP="0090234E">
                        <w:pPr>
                          <w:jc w:val="right"/>
                          <w:rPr>
                            <w:szCs w:val="21"/>
                          </w:rPr>
                        </w:pPr>
                      </w:p>
                    </w:tc>
                  </w:sdtContent>
                </w:sdt>
                <w:sdt>
                  <w:sdtPr>
                    <w:rPr>
                      <w:szCs w:val="21"/>
                    </w:rPr>
                    <w:alias w:val="报告分部的财务信息明细-分部"/>
                    <w:tag w:val="_GBC_fd567dd7d337440eb2c872c01c97d027"/>
                    <w:id w:val="757797228"/>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747C7CB0" w14:textId="77777777" w:rsidR="00E74B70" w:rsidRDefault="00E74B70" w:rsidP="0090234E">
                        <w:pPr>
                          <w:jc w:val="right"/>
                          <w:rPr>
                            <w:szCs w:val="21"/>
                          </w:rPr>
                        </w:pPr>
                      </w:p>
                    </w:tc>
                  </w:sdtContent>
                </w:sdt>
                <w:sdt>
                  <w:sdtPr>
                    <w:rPr>
                      <w:szCs w:val="21"/>
                    </w:rPr>
                    <w:alias w:val="报告分部的财务信息明细-分部"/>
                    <w:tag w:val="_GBC_fd567dd7d337440eb2c872c01c97d027"/>
                    <w:id w:val="-1400502594"/>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14:paraId="66C8549C" w14:textId="77777777" w:rsidR="00E74B70" w:rsidRDefault="00E74B70" w:rsidP="0090234E">
                        <w:pPr>
                          <w:jc w:val="right"/>
                          <w:rPr>
                            <w:szCs w:val="21"/>
                          </w:rPr>
                        </w:pPr>
                      </w:p>
                    </w:tc>
                  </w:sdtContent>
                </w:sdt>
                <w:sdt>
                  <w:sdtPr>
                    <w:rPr>
                      <w:szCs w:val="21"/>
                    </w:rPr>
                    <w:alias w:val="报告分部的财务信息明细-分部"/>
                    <w:tag w:val="_GBC_fd567dd7d337440eb2c872c01c97d027"/>
                    <w:id w:val="-86082969"/>
                    <w:lock w:val="sdtLocked"/>
                  </w:sdtPr>
                  <w:sdtEndPr/>
                  <w:sdtContent>
                    <w:tc>
                      <w:tcPr>
                        <w:tcW w:w="755" w:type="pct"/>
                        <w:tcBorders>
                          <w:top w:val="single" w:sz="4" w:space="0" w:color="auto"/>
                          <w:left w:val="single" w:sz="4" w:space="0" w:color="auto"/>
                          <w:bottom w:val="single" w:sz="4" w:space="0" w:color="auto"/>
                          <w:right w:val="single" w:sz="4" w:space="0" w:color="auto"/>
                        </w:tcBorders>
                        <w:shd w:val="clear" w:color="auto" w:fill="auto"/>
                      </w:tcPr>
                      <w:p w14:paraId="2E62DB6F" w14:textId="77777777" w:rsidR="00E74B70" w:rsidRDefault="00E74B70" w:rsidP="0090234E">
                        <w:pPr>
                          <w:jc w:val="right"/>
                          <w:rPr>
                            <w:szCs w:val="21"/>
                          </w:rPr>
                        </w:pPr>
                        <w:r>
                          <w:rPr>
                            <w:szCs w:val="21"/>
                          </w:rPr>
                          <w:t>7,686.16</w:t>
                        </w:r>
                      </w:p>
                    </w:tc>
                  </w:sdtContent>
                </w:sdt>
                <w:sdt>
                  <w:sdtPr>
                    <w:rPr>
                      <w:szCs w:val="21"/>
                    </w:rPr>
                    <w:alias w:val="报告分部的财务信息明细-分部间抵销"/>
                    <w:tag w:val="_GBC_1e641ebb2b17425b9b2ceb66f72e56c4"/>
                    <w:id w:val="786692928"/>
                    <w:lock w:val="sdtLocked"/>
                  </w:sdtPr>
                  <w:sdtEndPr/>
                  <w:sdtContent>
                    <w:tc>
                      <w:tcPr>
                        <w:tcW w:w="605" w:type="pct"/>
                        <w:tcBorders>
                          <w:top w:val="single" w:sz="4" w:space="0" w:color="auto"/>
                          <w:left w:val="single" w:sz="4" w:space="0" w:color="auto"/>
                          <w:bottom w:val="single" w:sz="4" w:space="0" w:color="auto"/>
                          <w:right w:val="single" w:sz="4" w:space="0" w:color="auto"/>
                        </w:tcBorders>
                        <w:shd w:val="clear" w:color="auto" w:fill="auto"/>
                      </w:tcPr>
                      <w:p w14:paraId="21890758" w14:textId="01D7BAFC" w:rsidR="00E74B70" w:rsidRDefault="00E74B70" w:rsidP="00FF1196">
                        <w:pPr>
                          <w:jc w:val="right"/>
                          <w:rPr>
                            <w:szCs w:val="21"/>
                          </w:rPr>
                        </w:pPr>
                        <w:r>
                          <w:rPr>
                            <w:szCs w:val="21"/>
                          </w:rPr>
                          <w:t>7,686.16</w:t>
                        </w:r>
                      </w:p>
                    </w:tc>
                  </w:sdtContent>
                </w:sdt>
                <w:sdt>
                  <w:sdtPr>
                    <w:rPr>
                      <w:szCs w:val="21"/>
                    </w:rPr>
                    <w:alias w:val="报告分部的财务信息明细-合计"/>
                    <w:tag w:val="_GBC_04f6eaddc64049a68c77ebab018898f4"/>
                    <w:id w:val="896014550"/>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20EB8287" w14:textId="77777777" w:rsidR="00E74B70" w:rsidRDefault="00E74B70" w:rsidP="0090234E">
                        <w:pPr>
                          <w:jc w:val="right"/>
                          <w:rPr>
                            <w:szCs w:val="21"/>
                          </w:rPr>
                        </w:pPr>
                      </w:p>
                    </w:tc>
                  </w:sdtContent>
                </w:sdt>
              </w:tr>
            </w:sdtContent>
          </w:sdt>
          <w:sdt>
            <w:sdtPr>
              <w:rPr>
                <w:szCs w:val="21"/>
              </w:rPr>
              <w:alias w:val="报告分部的财务信息明细"/>
              <w:tag w:val="_TUP_bd6f3e4ed1db44edb0ba606fbbc8859c"/>
              <w:id w:val="-1459183663"/>
              <w:lock w:val="sdtLocked"/>
            </w:sdtPr>
            <w:sdtEndPr/>
            <w:sdtContent>
              <w:tr w:rsidR="00E74B70" w14:paraId="727AFB63" w14:textId="77777777" w:rsidTr="00E74B70">
                <w:sdt>
                  <w:sdtPr>
                    <w:rPr>
                      <w:szCs w:val="21"/>
                    </w:rPr>
                    <w:alias w:val="报告分部的财务信息明细-项目名称"/>
                    <w:tag w:val="_GBC_4dcfdc208aec4955af7f284e2ccf497f"/>
                    <w:id w:val="438967418"/>
                    <w:lock w:val="sdtLocked"/>
                  </w:sdtPr>
                  <w:sdtEndPr/>
                  <w:sdtContent>
                    <w:tc>
                      <w:tcPr>
                        <w:tcW w:w="894" w:type="pct"/>
                        <w:tcBorders>
                          <w:top w:val="single" w:sz="4" w:space="0" w:color="auto"/>
                          <w:left w:val="single" w:sz="4" w:space="0" w:color="auto"/>
                          <w:bottom w:val="single" w:sz="4" w:space="0" w:color="auto"/>
                          <w:right w:val="single" w:sz="4" w:space="0" w:color="auto"/>
                        </w:tcBorders>
                        <w:shd w:val="clear" w:color="auto" w:fill="auto"/>
                      </w:tcPr>
                      <w:p w14:paraId="11FD4915" w14:textId="77777777" w:rsidR="00E74B70" w:rsidRDefault="00E74B70" w:rsidP="0090234E">
                        <w:pPr>
                          <w:rPr>
                            <w:szCs w:val="21"/>
                          </w:rPr>
                        </w:pPr>
                        <w:r>
                          <w:rPr>
                            <w:szCs w:val="21"/>
                          </w:rPr>
                          <w:t>二、营业费用</w:t>
                        </w:r>
                      </w:p>
                    </w:tc>
                  </w:sdtContent>
                </w:sdt>
                <w:sdt>
                  <w:sdtPr>
                    <w:rPr>
                      <w:szCs w:val="21"/>
                    </w:rPr>
                    <w:alias w:val="报告分部的财务信息明细-分部"/>
                    <w:tag w:val="_GBC_fd567dd7d337440eb2c872c01c97d027"/>
                    <w:id w:val="-936594959"/>
                    <w:lock w:val="sdtLocked"/>
                  </w:sdtPr>
                  <w:sdtEndPr/>
                  <w:sdtContent>
                    <w:tc>
                      <w:tcPr>
                        <w:tcW w:w="553" w:type="pct"/>
                        <w:tcBorders>
                          <w:top w:val="single" w:sz="4" w:space="0" w:color="auto"/>
                          <w:left w:val="single" w:sz="4" w:space="0" w:color="auto"/>
                          <w:bottom w:val="single" w:sz="4" w:space="0" w:color="auto"/>
                          <w:right w:val="single" w:sz="4" w:space="0" w:color="auto"/>
                        </w:tcBorders>
                        <w:shd w:val="clear" w:color="auto" w:fill="auto"/>
                      </w:tcPr>
                      <w:p w14:paraId="3CE96A2B" w14:textId="77777777" w:rsidR="00E74B70" w:rsidRDefault="00E74B70" w:rsidP="0090234E">
                        <w:pPr>
                          <w:jc w:val="right"/>
                          <w:rPr>
                            <w:szCs w:val="21"/>
                          </w:rPr>
                        </w:pPr>
                        <w:r>
                          <w:rPr>
                            <w:szCs w:val="21"/>
                          </w:rPr>
                          <w:t>92,363.72</w:t>
                        </w:r>
                      </w:p>
                    </w:tc>
                  </w:sdtContent>
                </w:sdt>
                <w:sdt>
                  <w:sdtPr>
                    <w:rPr>
                      <w:szCs w:val="21"/>
                    </w:rPr>
                    <w:alias w:val="报告分部的财务信息明细-分部"/>
                    <w:tag w:val="_GBC_fd567dd7d337440eb2c872c01c97d027"/>
                    <w:id w:val="-890195534"/>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619ACEA8" w14:textId="77777777" w:rsidR="00E74B70" w:rsidRDefault="00E74B70" w:rsidP="0090234E">
                        <w:pPr>
                          <w:jc w:val="right"/>
                          <w:rPr>
                            <w:szCs w:val="21"/>
                          </w:rPr>
                        </w:pPr>
                        <w:r>
                          <w:rPr>
                            <w:szCs w:val="21"/>
                          </w:rPr>
                          <w:t>91,808.18</w:t>
                        </w:r>
                      </w:p>
                    </w:tc>
                  </w:sdtContent>
                </w:sdt>
                <w:sdt>
                  <w:sdtPr>
                    <w:rPr>
                      <w:szCs w:val="21"/>
                    </w:rPr>
                    <w:alias w:val="报告分部的财务信息明细-分部"/>
                    <w:tag w:val="_GBC_fd567dd7d337440eb2c872c01c97d027"/>
                    <w:id w:val="1463229905"/>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0AF6F779" w14:textId="77777777" w:rsidR="00E74B70" w:rsidRDefault="00E74B70" w:rsidP="0090234E">
                        <w:pPr>
                          <w:jc w:val="right"/>
                          <w:rPr>
                            <w:szCs w:val="21"/>
                          </w:rPr>
                        </w:pPr>
                        <w:r>
                          <w:rPr>
                            <w:szCs w:val="21"/>
                          </w:rPr>
                          <w:t>23,177.78</w:t>
                        </w:r>
                      </w:p>
                    </w:tc>
                  </w:sdtContent>
                </w:sdt>
                <w:sdt>
                  <w:sdtPr>
                    <w:rPr>
                      <w:szCs w:val="21"/>
                    </w:rPr>
                    <w:alias w:val="报告分部的财务信息明细-分部"/>
                    <w:tag w:val="_GBC_fd567dd7d337440eb2c872c01c97d027"/>
                    <w:id w:val="598529882"/>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14:paraId="3F809AC6" w14:textId="77777777" w:rsidR="00E74B70" w:rsidRDefault="00E74B70" w:rsidP="0090234E">
                        <w:pPr>
                          <w:jc w:val="right"/>
                          <w:rPr>
                            <w:szCs w:val="21"/>
                          </w:rPr>
                        </w:pPr>
                        <w:r>
                          <w:rPr>
                            <w:szCs w:val="21"/>
                          </w:rPr>
                          <w:t>180,841.40</w:t>
                        </w:r>
                      </w:p>
                    </w:tc>
                  </w:sdtContent>
                </w:sdt>
                <w:sdt>
                  <w:sdtPr>
                    <w:rPr>
                      <w:szCs w:val="21"/>
                    </w:rPr>
                    <w:alias w:val="报告分部的财务信息明细-分部"/>
                    <w:tag w:val="_GBC_fd567dd7d337440eb2c872c01c97d027"/>
                    <w:id w:val="245927919"/>
                    <w:lock w:val="sdtLocked"/>
                  </w:sdtPr>
                  <w:sdtEndPr/>
                  <w:sdtContent>
                    <w:tc>
                      <w:tcPr>
                        <w:tcW w:w="755" w:type="pct"/>
                        <w:tcBorders>
                          <w:top w:val="single" w:sz="4" w:space="0" w:color="auto"/>
                          <w:left w:val="single" w:sz="4" w:space="0" w:color="auto"/>
                          <w:bottom w:val="single" w:sz="4" w:space="0" w:color="auto"/>
                          <w:right w:val="single" w:sz="4" w:space="0" w:color="auto"/>
                        </w:tcBorders>
                        <w:shd w:val="clear" w:color="auto" w:fill="auto"/>
                      </w:tcPr>
                      <w:p w14:paraId="43BE7226" w14:textId="77777777" w:rsidR="00E74B70" w:rsidRDefault="00E74B70" w:rsidP="0090234E">
                        <w:pPr>
                          <w:jc w:val="right"/>
                          <w:rPr>
                            <w:szCs w:val="21"/>
                          </w:rPr>
                        </w:pPr>
                        <w:r>
                          <w:rPr>
                            <w:szCs w:val="21"/>
                          </w:rPr>
                          <w:t>8,385.92</w:t>
                        </w:r>
                      </w:p>
                    </w:tc>
                  </w:sdtContent>
                </w:sdt>
                <w:sdt>
                  <w:sdtPr>
                    <w:rPr>
                      <w:szCs w:val="21"/>
                    </w:rPr>
                    <w:alias w:val="报告分部的财务信息明细-分部间抵销"/>
                    <w:tag w:val="_GBC_1e641ebb2b17425b9b2ceb66f72e56c4"/>
                    <w:id w:val="878597411"/>
                    <w:lock w:val="sdtLocked"/>
                  </w:sdtPr>
                  <w:sdtEndPr/>
                  <w:sdtContent>
                    <w:tc>
                      <w:tcPr>
                        <w:tcW w:w="605" w:type="pct"/>
                        <w:tcBorders>
                          <w:top w:val="single" w:sz="4" w:space="0" w:color="auto"/>
                          <w:left w:val="single" w:sz="4" w:space="0" w:color="auto"/>
                          <w:bottom w:val="single" w:sz="4" w:space="0" w:color="auto"/>
                          <w:right w:val="single" w:sz="4" w:space="0" w:color="auto"/>
                        </w:tcBorders>
                        <w:shd w:val="clear" w:color="auto" w:fill="auto"/>
                      </w:tcPr>
                      <w:p w14:paraId="7C2DFBEF" w14:textId="129F7E75" w:rsidR="00E74B70" w:rsidRDefault="00E74B70" w:rsidP="00FF1196">
                        <w:pPr>
                          <w:jc w:val="right"/>
                          <w:rPr>
                            <w:szCs w:val="21"/>
                          </w:rPr>
                        </w:pPr>
                        <w:r>
                          <w:rPr>
                            <w:szCs w:val="21"/>
                          </w:rPr>
                          <w:t>921.16</w:t>
                        </w:r>
                      </w:p>
                    </w:tc>
                  </w:sdtContent>
                </w:sdt>
                <w:sdt>
                  <w:sdtPr>
                    <w:rPr>
                      <w:szCs w:val="21"/>
                    </w:rPr>
                    <w:alias w:val="报告分部的财务信息明细-合计"/>
                    <w:tag w:val="_GBC_04f6eaddc64049a68c77ebab018898f4"/>
                    <w:id w:val="-2082823744"/>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0B2701C1" w14:textId="77777777" w:rsidR="00E74B70" w:rsidRDefault="00E74B70" w:rsidP="0090234E">
                        <w:pPr>
                          <w:jc w:val="right"/>
                          <w:rPr>
                            <w:szCs w:val="21"/>
                          </w:rPr>
                        </w:pPr>
                        <w:r>
                          <w:rPr>
                            <w:szCs w:val="21"/>
                          </w:rPr>
                          <w:t>395,655.84</w:t>
                        </w:r>
                      </w:p>
                    </w:tc>
                  </w:sdtContent>
                </w:sdt>
              </w:tr>
            </w:sdtContent>
          </w:sdt>
          <w:sdt>
            <w:sdtPr>
              <w:rPr>
                <w:szCs w:val="21"/>
              </w:rPr>
              <w:alias w:val="报告分部的财务信息明细"/>
              <w:tag w:val="_TUP_bd6f3e4ed1db44edb0ba606fbbc8859c"/>
              <w:id w:val="1930847468"/>
              <w:lock w:val="sdtLocked"/>
            </w:sdtPr>
            <w:sdtEndPr/>
            <w:sdtContent>
              <w:tr w:rsidR="00E74B70" w14:paraId="5859A4CD" w14:textId="77777777" w:rsidTr="00E74B70">
                <w:sdt>
                  <w:sdtPr>
                    <w:rPr>
                      <w:szCs w:val="21"/>
                    </w:rPr>
                    <w:alias w:val="报告分部的财务信息明细-项目名称"/>
                    <w:tag w:val="_GBC_4dcfdc208aec4955af7f284e2ccf497f"/>
                    <w:id w:val="1984493598"/>
                    <w:lock w:val="sdtLocked"/>
                  </w:sdtPr>
                  <w:sdtEndPr/>
                  <w:sdtContent>
                    <w:tc>
                      <w:tcPr>
                        <w:tcW w:w="894" w:type="pct"/>
                        <w:tcBorders>
                          <w:top w:val="single" w:sz="4" w:space="0" w:color="auto"/>
                          <w:left w:val="single" w:sz="4" w:space="0" w:color="auto"/>
                          <w:bottom w:val="single" w:sz="4" w:space="0" w:color="auto"/>
                          <w:right w:val="single" w:sz="4" w:space="0" w:color="auto"/>
                        </w:tcBorders>
                        <w:shd w:val="clear" w:color="auto" w:fill="auto"/>
                      </w:tcPr>
                      <w:p w14:paraId="730B0098" w14:textId="77777777" w:rsidR="00E74B70" w:rsidRDefault="00E74B70" w:rsidP="0090234E">
                        <w:pPr>
                          <w:rPr>
                            <w:szCs w:val="21"/>
                          </w:rPr>
                        </w:pPr>
                        <w:r>
                          <w:rPr>
                            <w:szCs w:val="21"/>
                          </w:rPr>
                          <w:t>三、营业利润（亏损）</w:t>
                        </w:r>
                      </w:p>
                    </w:tc>
                  </w:sdtContent>
                </w:sdt>
                <w:sdt>
                  <w:sdtPr>
                    <w:rPr>
                      <w:szCs w:val="21"/>
                    </w:rPr>
                    <w:alias w:val="报告分部的财务信息明细-分部"/>
                    <w:tag w:val="_GBC_fd567dd7d337440eb2c872c01c97d027"/>
                    <w:id w:val="345295619"/>
                    <w:lock w:val="sdtLocked"/>
                  </w:sdtPr>
                  <w:sdtEndPr/>
                  <w:sdtContent>
                    <w:tc>
                      <w:tcPr>
                        <w:tcW w:w="553" w:type="pct"/>
                        <w:tcBorders>
                          <w:top w:val="single" w:sz="4" w:space="0" w:color="auto"/>
                          <w:left w:val="single" w:sz="4" w:space="0" w:color="auto"/>
                          <w:bottom w:val="single" w:sz="4" w:space="0" w:color="auto"/>
                          <w:right w:val="single" w:sz="4" w:space="0" w:color="auto"/>
                        </w:tcBorders>
                        <w:shd w:val="clear" w:color="auto" w:fill="auto"/>
                      </w:tcPr>
                      <w:p w14:paraId="0822BC56" w14:textId="77777777" w:rsidR="00E74B70" w:rsidRDefault="00E74B70" w:rsidP="0090234E">
                        <w:pPr>
                          <w:jc w:val="right"/>
                          <w:rPr>
                            <w:szCs w:val="21"/>
                          </w:rPr>
                        </w:pPr>
                        <w:r>
                          <w:rPr>
                            <w:szCs w:val="21"/>
                          </w:rPr>
                          <w:t>-3,105.27</w:t>
                        </w:r>
                      </w:p>
                    </w:tc>
                  </w:sdtContent>
                </w:sdt>
                <w:sdt>
                  <w:sdtPr>
                    <w:rPr>
                      <w:szCs w:val="21"/>
                    </w:rPr>
                    <w:alias w:val="报告分部的财务信息明细-分部"/>
                    <w:tag w:val="_GBC_fd567dd7d337440eb2c872c01c97d027"/>
                    <w:id w:val="-1415930050"/>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379FDF1F" w14:textId="77777777" w:rsidR="00E74B70" w:rsidRDefault="00E74B70" w:rsidP="0090234E">
                        <w:pPr>
                          <w:jc w:val="right"/>
                          <w:rPr>
                            <w:szCs w:val="21"/>
                          </w:rPr>
                        </w:pPr>
                        <w:r>
                          <w:rPr>
                            <w:szCs w:val="21"/>
                          </w:rPr>
                          <w:t>5,842.39</w:t>
                        </w:r>
                      </w:p>
                    </w:tc>
                  </w:sdtContent>
                </w:sdt>
                <w:sdt>
                  <w:sdtPr>
                    <w:rPr>
                      <w:szCs w:val="21"/>
                    </w:rPr>
                    <w:alias w:val="报告分部的财务信息明细-分部"/>
                    <w:tag w:val="_GBC_fd567dd7d337440eb2c872c01c97d027"/>
                    <w:id w:val="2123183344"/>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0B3F84BA" w14:textId="77777777" w:rsidR="00E74B70" w:rsidRDefault="00E74B70" w:rsidP="0090234E">
                        <w:pPr>
                          <w:jc w:val="right"/>
                          <w:rPr>
                            <w:szCs w:val="21"/>
                          </w:rPr>
                        </w:pPr>
                        <w:r>
                          <w:rPr>
                            <w:szCs w:val="21"/>
                          </w:rPr>
                          <w:t>6,820.29</w:t>
                        </w:r>
                      </w:p>
                    </w:tc>
                  </w:sdtContent>
                </w:sdt>
                <w:sdt>
                  <w:sdtPr>
                    <w:rPr>
                      <w:szCs w:val="21"/>
                    </w:rPr>
                    <w:alias w:val="报告分部的财务信息明细-分部"/>
                    <w:tag w:val="_GBC_fd567dd7d337440eb2c872c01c97d027"/>
                    <w:id w:val="466469333"/>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14:paraId="1ED38C98" w14:textId="77777777" w:rsidR="00E74B70" w:rsidRDefault="00E74B70" w:rsidP="0090234E">
                        <w:pPr>
                          <w:jc w:val="right"/>
                          <w:rPr>
                            <w:szCs w:val="21"/>
                          </w:rPr>
                        </w:pPr>
                        <w:r>
                          <w:rPr>
                            <w:szCs w:val="21"/>
                          </w:rPr>
                          <w:t>452.23</w:t>
                        </w:r>
                      </w:p>
                    </w:tc>
                  </w:sdtContent>
                </w:sdt>
                <w:sdt>
                  <w:sdtPr>
                    <w:rPr>
                      <w:szCs w:val="21"/>
                    </w:rPr>
                    <w:alias w:val="报告分部的财务信息明细-分部"/>
                    <w:tag w:val="_GBC_fd567dd7d337440eb2c872c01c97d027"/>
                    <w:id w:val="2097735711"/>
                    <w:lock w:val="sdtLocked"/>
                  </w:sdtPr>
                  <w:sdtEndPr/>
                  <w:sdtContent>
                    <w:tc>
                      <w:tcPr>
                        <w:tcW w:w="755" w:type="pct"/>
                        <w:tcBorders>
                          <w:top w:val="single" w:sz="4" w:space="0" w:color="auto"/>
                          <w:left w:val="single" w:sz="4" w:space="0" w:color="auto"/>
                          <w:bottom w:val="single" w:sz="4" w:space="0" w:color="auto"/>
                          <w:right w:val="single" w:sz="4" w:space="0" w:color="auto"/>
                        </w:tcBorders>
                        <w:shd w:val="clear" w:color="auto" w:fill="auto"/>
                      </w:tcPr>
                      <w:p w14:paraId="34C55F76" w14:textId="77777777" w:rsidR="00E74B70" w:rsidRDefault="00E74B70" w:rsidP="0090234E">
                        <w:pPr>
                          <w:jc w:val="right"/>
                          <w:rPr>
                            <w:szCs w:val="21"/>
                          </w:rPr>
                        </w:pPr>
                        <w:r>
                          <w:rPr>
                            <w:szCs w:val="21"/>
                          </w:rPr>
                          <w:t>695.13</w:t>
                        </w:r>
                      </w:p>
                    </w:tc>
                  </w:sdtContent>
                </w:sdt>
                <w:sdt>
                  <w:sdtPr>
                    <w:rPr>
                      <w:szCs w:val="21"/>
                    </w:rPr>
                    <w:alias w:val="报告分部的财务信息明细-分部间抵销"/>
                    <w:tag w:val="_GBC_1e641ebb2b17425b9b2ceb66f72e56c4"/>
                    <w:id w:val="1634439680"/>
                    <w:lock w:val="sdtLocked"/>
                  </w:sdtPr>
                  <w:sdtEndPr/>
                  <w:sdtContent>
                    <w:tc>
                      <w:tcPr>
                        <w:tcW w:w="605" w:type="pct"/>
                        <w:tcBorders>
                          <w:top w:val="single" w:sz="4" w:space="0" w:color="auto"/>
                          <w:left w:val="single" w:sz="4" w:space="0" w:color="auto"/>
                          <w:bottom w:val="single" w:sz="4" w:space="0" w:color="auto"/>
                          <w:right w:val="single" w:sz="4" w:space="0" w:color="auto"/>
                        </w:tcBorders>
                        <w:shd w:val="clear" w:color="auto" w:fill="auto"/>
                      </w:tcPr>
                      <w:p w14:paraId="12EC0D35" w14:textId="01E2108C" w:rsidR="00E74B70" w:rsidRDefault="00E74B70" w:rsidP="00FF1196">
                        <w:pPr>
                          <w:jc w:val="right"/>
                          <w:rPr>
                            <w:szCs w:val="21"/>
                          </w:rPr>
                        </w:pPr>
                        <w:r>
                          <w:rPr>
                            <w:szCs w:val="21"/>
                          </w:rPr>
                          <w:t>6,765.00</w:t>
                        </w:r>
                      </w:p>
                    </w:tc>
                  </w:sdtContent>
                </w:sdt>
                <w:sdt>
                  <w:sdtPr>
                    <w:rPr>
                      <w:szCs w:val="21"/>
                    </w:rPr>
                    <w:alias w:val="报告分部的财务信息明细-合计"/>
                    <w:tag w:val="_GBC_04f6eaddc64049a68c77ebab018898f4"/>
                    <w:id w:val="1927616942"/>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04C36DD8" w14:textId="77777777" w:rsidR="00E74B70" w:rsidRDefault="00E74B70" w:rsidP="0090234E">
                        <w:pPr>
                          <w:jc w:val="right"/>
                          <w:rPr>
                            <w:szCs w:val="21"/>
                          </w:rPr>
                        </w:pPr>
                        <w:r>
                          <w:rPr>
                            <w:szCs w:val="21"/>
                          </w:rPr>
                          <w:t>3,939.77</w:t>
                        </w:r>
                      </w:p>
                    </w:tc>
                  </w:sdtContent>
                </w:sdt>
              </w:tr>
            </w:sdtContent>
          </w:sdt>
          <w:sdt>
            <w:sdtPr>
              <w:rPr>
                <w:szCs w:val="21"/>
              </w:rPr>
              <w:alias w:val="报告分部的财务信息明细"/>
              <w:tag w:val="_TUP_bd6f3e4ed1db44edb0ba606fbbc8859c"/>
              <w:id w:val="-790978799"/>
              <w:lock w:val="sdtLocked"/>
            </w:sdtPr>
            <w:sdtEndPr/>
            <w:sdtContent>
              <w:tr w:rsidR="00E74B70" w14:paraId="32140DEB" w14:textId="77777777" w:rsidTr="00E74B70">
                <w:sdt>
                  <w:sdtPr>
                    <w:rPr>
                      <w:szCs w:val="21"/>
                    </w:rPr>
                    <w:alias w:val="报告分部的财务信息明细-项目名称"/>
                    <w:tag w:val="_GBC_4dcfdc208aec4955af7f284e2ccf497f"/>
                    <w:id w:val="161291668"/>
                    <w:lock w:val="sdtLocked"/>
                  </w:sdtPr>
                  <w:sdtEndPr/>
                  <w:sdtContent>
                    <w:tc>
                      <w:tcPr>
                        <w:tcW w:w="894" w:type="pct"/>
                        <w:tcBorders>
                          <w:top w:val="single" w:sz="4" w:space="0" w:color="auto"/>
                          <w:left w:val="single" w:sz="4" w:space="0" w:color="auto"/>
                          <w:bottom w:val="single" w:sz="4" w:space="0" w:color="auto"/>
                          <w:right w:val="single" w:sz="4" w:space="0" w:color="auto"/>
                        </w:tcBorders>
                        <w:shd w:val="clear" w:color="auto" w:fill="auto"/>
                      </w:tcPr>
                      <w:p w14:paraId="02142232" w14:textId="77777777" w:rsidR="00E74B70" w:rsidRDefault="00E74B70" w:rsidP="0090234E">
                        <w:pPr>
                          <w:rPr>
                            <w:szCs w:val="21"/>
                          </w:rPr>
                        </w:pPr>
                        <w:r>
                          <w:rPr>
                            <w:szCs w:val="21"/>
                          </w:rPr>
                          <w:t>四、资产总额</w:t>
                        </w:r>
                      </w:p>
                    </w:tc>
                  </w:sdtContent>
                </w:sdt>
                <w:sdt>
                  <w:sdtPr>
                    <w:rPr>
                      <w:szCs w:val="21"/>
                    </w:rPr>
                    <w:alias w:val="报告分部的财务信息明细-分部"/>
                    <w:tag w:val="_GBC_fd567dd7d337440eb2c872c01c97d027"/>
                    <w:id w:val="39175587"/>
                    <w:lock w:val="sdtLocked"/>
                  </w:sdtPr>
                  <w:sdtEndPr/>
                  <w:sdtContent>
                    <w:tc>
                      <w:tcPr>
                        <w:tcW w:w="553" w:type="pct"/>
                        <w:tcBorders>
                          <w:top w:val="single" w:sz="4" w:space="0" w:color="auto"/>
                          <w:left w:val="single" w:sz="4" w:space="0" w:color="auto"/>
                          <w:bottom w:val="single" w:sz="4" w:space="0" w:color="auto"/>
                          <w:right w:val="single" w:sz="4" w:space="0" w:color="auto"/>
                        </w:tcBorders>
                        <w:shd w:val="clear" w:color="auto" w:fill="auto"/>
                      </w:tcPr>
                      <w:p w14:paraId="597083D9" w14:textId="77777777" w:rsidR="00E74B70" w:rsidRDefault="00E74B70" w:rsidP="0090234E">
                        <w:pPr>
                          <w:jc w:val="right"/>
                          <w:rPr>
                            <w:szCs w:val="21"/>
                          </w:rPr>
                        </w:pPr>
                        <w:r>
                          <w:rPr>
                            <w:szCs w:val="21"/>
                          </w:rPr>
                          <w:t>135,801.24</w:t>
                        </w:r>
                      </w:p>
                    </w:tc>
                  </w:sdtContent>
                </w:sdt>
                <w:sdt>
                  <w:sdtPr>
                    <w:rPr>
                      <w:szCs w:val="21"/>
                    </w:rPr>
                    <w:alias w:val="报告分部的财务信息明细-分部"/>
                    <w:tag w:val="_GBC_fd567dd7d337440eb2c872c01c97d027"/>
                    <w:id w:val="1857235445"/>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4C7EF1B4" w14:textId="77777777" w:rsidR="00E74B70" w:rsidRDefault="00E74B70" w:rsidP="0090234E">
                        <w:pPr>
                          <w:jc w:val="right"/>
                          <w:rPr>
                            <w:szCs w:val="21"/>
                          </w:rPr>
                        </w:pPr>
                        <w:r>
                          <w:rPr>
                            <w:szCs w:val="21"/>
                          </w:rPr>
                          <w:t>147,740.26</w:t>
                        </w:r>
                      </w:p>
                    </w:tc>
                  </w:sdtContent>
                </w:sdt>
                <w:sdt>
                  <w:sdtPr>
                    <w:rPr>
                      <w:szCs w:val="21"/>
                    </w:rPr>
                    <w:alias w:val="报告分部的财务信息明细-分部"/>
                    <w:tag w:val="_GBC_fd567dd7d337440eb2c872c01c97d027"/>
                    <w:id w:val="-182827443"/>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3D0B5704" w14:textId="77777777" w:rsidR="00E74B70" w:rsidRDefault="00E74B70" w:rsidP="0090234E">
                        <w:pPr>
                          <w:jc w:val="right"/>
                          <w:rPr>
                            <w:szCs w:val="21"/>
                          </w:rPr>
                        </w:pPr>
                        <w:r>
                          <w:rPr>
                            <w:szCs w:val="21"/>
                          </w:rPr>
                          <w:t>83,911.20</w:t>
                        </w:r>
                      </w:p>
                    </w:tc>
                  </w:sdtContent>
                </w:sdt>
                <w:sdt>
                  <w:sdtPr>
                    <w:rPr>
                      <w:szCs w:val="21"/>
                    </w:rPr>
                    <w:alias w:val="报告分部的财务信息明细-分部"/>
                    <w:tag w:val="_GBC_fd567dd7d337440eb2c872c01c97d027"/>
                    <w:id w:val="1194649118"/>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14:paraId="7715F902" w14:textId="77777777" w:rsidR="00E74B70" w:rsidRDefault="00E74B70" w:rsidP="0090234E">
                        <w:pPr>
                          <w:jc w:val="right"/>
                          <w:rPr>
                            <w:szCs w:val="21"/>
                          </w:rPr>
                        </w:pPr>
                        <w:r>
                          <w:rPr>
                            <w:szCs w:val="21"/>
                          </w:rPr>
                          <w:t>22,156.03</w:t>
                        </w:r>
                      </w:p>
                    </w:tc>
                  </w:sdtContent>
                </w:sdt>
                <w:sdt>
                  <w:sdtPr>
                    <w:rPr>
                      <w:szCs w:val="21"/>
                    </w:rPr>
                    <w:alias w:val="报告分部的财务信息明细-分部"/>
                    <w:tag w:val="_GBC_fd567dd7d337440eb2c872c01c97d027"/>
                    <w:id w:val="-2062468244"/>
                    <w:lock w:val="sdtLocked"/>
                  </w:sdtPr>
                  <w:sdtEndPr/>
                  <w:sdtContent>
                    <w:tc>
                      <w:tcPr>
                        <w:tcW w:w="755" w:type="pct"/>
                        <w:tcBorders>
                          <w:top w:val="single" w:sz="4" w:space="0" w:color="auto"/>
                          <w:left w:val="single" w:sz="4" w:space="0" w:color="auto"/>
                          <w:bottom w:val="single" w:sz="4" w:space="0" w:color="auto"/>
                          <w:right w:val="single" w:sz="4" w:space="0" w:color="auto"/>
                        </w:tcBorders>
                        <w:shd w:val="clear" w:color="auto" w:fill="auto"/>
                      </w:tcPr>
                      <w:p w14:paraId="20FEC9A6" w14:textId="77777777" w:rsidR="00E74B70" w:rsidRDefault="00E74B70" w:rsidP="0090234E">
                        <w:pPr>
                          <w:jc w:val="right"/>
                          <w:rPr>
                            <w:szCs w:val="21"/>
                          </w:rPr>
                        </w:pPr>
                        <w:r>
                          <w:rPr>
                            <w:szCs w:val="21"/>
                          </w:rPr>
                          <w:t>352,234.27</w:t>
                        </w:r>
                      </w:p>
                    </w:tc>
                  </w:sdtContent>
                </w:sdt>
                <w:sdt>
                  <w:sdtPr>
                    <w:rPr>
                      <w:szCs w:val="21"/>
                    </w:rPr>
                    <w:alias w:val="报告分部的财务信息明细-分部间抵销"/>
                    <w:tag w:val="_GBC_1e641ebb2b17425b9b2ceb66f72e56c4"/>
                    <w:id w:val="14822864"/>
                    <w:lock w:val="sdtLocked"/>
                  </w:sdtPr>
                  <w:sdtEndPr/>
                  <w:sdtContent>
                    <w:tc>
                      <w:tcPr>
                        <w:tcW w:w="605" w:type="pct"/>
                        <w:tcBorders>
                          <w:top w:val="single" w:sz="4" w:space="0" w:color="auto"/>
                          <w:left w:val="single" w:sz="4" w:space="0" w:color="auto"/>
                          <w:bottom w:val="single" w:sz="4" w:space="0" w:color="auto"/>
                          <w:right w:val="single" w:sz="4" w:space="0" w:color="auto"/>
                        </w:tcBorders>
                        <w:shd w:val="clear" w:color="auto" w:fill="auto"/>
                      </w:tcPr>
                      <w:p w14:paraId="698AABF6" w14:textId="18696624" w:rsidR="00E74B70" w:rsidRDefault="00E74B70" w:rsidP="00FF1196">
                        <w:pPr>
                          <w:jc w:val="right"/>
                          <w:rPr>
                            <w:szCs w:val="21"/>
                          </w:rPr>
                        </w:pPr>
                        <w:r>
                          <w:rPr>
                            <w:szCs w:val="21"/>
                          </w:rPr>
                          <w:t>225,151.25</w:t>
                        </w:r>
                      </w:p>
                    </w:tc>
                  </w:sdtContent>
                </w:sdt>
                <w:sdt>
                  <w:sdtPr>
                    <w:rPr>
                      <w:szCs w:val="21"/>
                    </w:rPr>
                    <w:alias w:val="报告分部的财务信息明细-合计"/>
                    <w:tag w:val="_GBC_04f6eaddc64049a68c77ebab018898f4"/>
                    <w:id w:val="-794595036"/>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07F3E139" w14:textId="77777777" w:rsidR="00E74B70" w:rsidRDefault="00E74B70" w:rsidP="0090234E">
                        <w:pPr>
                          <w:jc w:val="right"/>
                          <w:rPr>
                            <w:szCs w:val="21"/>
                          </w:rPr>
                        </w:pPr>
                        <w:r>
                          <w:rPr>
                            <w:szCs w:val="21"/>
                          </w:rPr>
                          <w:t>516,691.75</w:t>
                        </w:r>
                      </w:p>
                    </w:tc>
                  </w:sdtContent>
                </w:sdt>
              </w:tr>
            </w:sdtContent>
          </w:sdt>
          <w:sdt>
            <w:sdtPr>
              <w:rPr>
                <w:szCs w:val="21"/>
              </w:rPr>
              <w:alias w:val="报告分部的财务信息明细"/>
              <w:tag w:val="_TUP_bd6f3e4ed1db44edb0ba606fbbc8859c"/>
              <w:id w:val="-1210727430"/>
              <w:lock w:val="sdtLocked"/>
            </w:sdtPr>
            <w:sdtEndPr/>
            <w:sdtContent>
              <w:tr w:rsidR="00E74B70" w14:paraId="4053B7B2" w14:textId="77777777" w:rsidTr="00E74B70">
                <w:sdt>
                  <w:sdtPr>
                    <w:rPr>
                      <w:szCs w:val="21"/>
                    </w:rPr>
                    <w:alias w:val="报告分部的财务信息明细-项目名称"/>
                    <w:tag w:val="_GBC_4dcfdc208aec4955af7f284e2ccf497f"/>
                    <w:id w:val="-1509827832"/>
                    <w:lock w:val="sdtLocked"/>
                  </w:sdtPr>
                  <w:sdtEndPr/>
                  <w:sdtContent>
                    <w:tc>
                      <w:tcPr>
                        <w:tcW w:w="894" w:type="pct"/>
                        <w:tcBorders>
                          <w:top w:val="single" w:sz="4" w:space="0" w:color="auto"/>
                          <w:left w:val="single" w:sz="4" w:space="0" w:color="auto"/>
                          <w:bottom w:val="single" w:sz="4" w:space="0" w:color="auto"/>
                          <w:right w:val="single" w:sz="4" w:space="0" w:color="auto"/>
                        </w:tcBorders>
                        <w:shd w:val="clear" w:color="auto" w:fill="auto"/>
                      </w:tcPr>
                      <w:p w14:paraId="4666AB6A" w14:textId="77777777" w:rsidR="00E74B70" w:rsidRDefault="00E74B70" w:rsidP="0090234E">
                        <w:pPr>
                          <w:rPr>
                            <w:szCs w:val="21"/>
                          </w:rPr>
                        </w:pPr>
                        <w:r>
                          <w:rPr>
                            <w:szCs w:val="21"/>
                          </w:rPr>
                          <w:t>五、负债总额</w:t>
                        </w:r>
                      </w:p>
                    </w:tc>
                  </w:sdtContent>
                </w:sdt>
                <w:sdt>
                  <w:sdtPr>
                    <w:rPr>
                      <w:szCs w:val="21"/>
                    </w:rPr>
                    <w:alias w:val="报告分部的财务信息明细-分部"/>
                    <w:tag w:val="_GBC_fd567dd7d337440eb2c872c01c97d027"/>
                    <w:id w:val="446356838"/>
                    <w:lock w:val="sdtLocked"/>
                  </w:sdtPr>
                  <w:sdtEndPr/>
                  <w:sdtContent>
                    <w:tc>
                      <w:tcPr>
                        <w:tcW w:w="553" w:type="pct"/>
                        <w:tcBorders>
                          <w:top w:val="single" w:sz="4" w:space="0" w:color="auto"/>
                          <w:left w:val="single" w:sz="4" w:space="0" w:color="auto"/>
                          <w:bottom w:val="single" w:sz="4" w:space="0" w:color="auto"/>
                          <w:right w:val="single" w:sz="4" w:space="0" w:color="auto"/>
                        </w:tcBorders>
                        <w:shd w:val="clear" w:color="auto" w:fill="auto"/>
                      </w:tcPr>
                      <w:p w14:paraId="6BCAE071" w14:textId="77777777" w:rsidR="00E74B70" w:rsidRDefault="00E74B70" w:rsidP="0090234E">
                        <w:pPr>
                          <w:jc w:val="right"/>
                          <w:rPr>
                            <w:szCs w:val="21"/>
                          </w:rPr>
                        </w:pPr>
                        <w:r>
                          <w:rPr>
                            <w:szCs w:val="21"/>
                          </w:rPr>
                          <w:t>99,348.70</w:t>
                        </w:r>
                      </w:p>
                    </w:tc>
                  </w:sdtContent>
                </w:sdt>
                <w:sdt>
                  <w:sdtPr>
                    <w:rPr>
                      <w:szCs w:val="21"/>
                    </w:rPr>
                    <w:alias w:val="报告分部的财务信息明细-分部"/>
                    <w:tag w:val="_GBC_fd567dd7d337440eb2c872c01c97d027"/>
                    <w:id w:val="-254361931"/>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61112E35" w14:textId="77777777" w:rsidR="00E74B70" w:rsidRDefault="00E74B70" w:rsidP="0090234E">
                        <w:pPr>
                          <w:jc w:val="right"/>
                          <w:rPr>
                            <w:szCs w:val="21"/>
                          </w:rPr>
                        </w:pPr>
                        <w:r>
                          <w:rPr>
                            <w:szCs w:val="21"/>
                          </w:rPr>
                          <w:t>98,970.41</w:t>
                        </w:r>
                      </w:p>
                    </w:tc>
                  </w:sdtContent>
                </w:sdt>
                <w:sdt>
                  <w:sdtPr>
                    <w:rPr>
                      <w:szCs w:val="21"/>
                    </w:rPr>
                    <w:alias w:val="报告分部的财务信息明细-分部"/>
                    <w:tag w:val="_GBC_fd567dd7d337440eb2c872c01c97d027"/>
                    <w:id w:val="2038847282"/>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tcPr>
                      <w:p w14:paraId="6B269B77" w14:textId="77777777" w:rsidR="00E74B70" w:rsidRDefault="00E74B70" w:rsidP="0090234E">
                        <w:pPr>
                          <w:jc w:val="right"/>
                          <w:rPr>
                            <w:szCs w:val="21"/>
                          </w:rPr>
                        </w:pPr>
                        <w:r>
                          <w:rPr>
                            <w:szCs w:val="21"/>
                          </w:rPr>
                          <w:t>31,280.40</w:t>
                        </w:r>
                      </w:p>
                    </w:tc>
                  </w:sdtContent>
                </w:sdt>
                <w:sdt>
                  <w:sdtPr>
                    <w:rPr>
                      <w:szCs w:val="21"/>
                    </w:rPr>
                    <w:alias w:val="报告分部的财务信息明细-分部"/>
                    <w:tag w:val="_GBC_fd567dd7d337440eb2c872c01c97d027"/>
                    <w:id w:val="2126493502"/>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14:paraId="432719DE" w14:textId="77777777" w:rsidR="00E74B70" w:rsidRDefault="00E74B70" w:rsidP="0090234E">
                        <w:pPr>
                          <w:jc w:val="right"/>
                          <w:rPr>
                            <w:szCs w:val="21"/>
                          </w:rPr>
                        </w:pPr>
                        <w:r>
                          <w:rPr>
                            <w:szCs w:val="21"/>
                          </w:rPr>
                          <w:t>18,310.87</w:t>
                        </w:r>
                      </w:p>
                    </w:tc>
                  </w:sdtContent>
                </w:sdt>
                <w:sdt>
                  <w:sdtPr>
                    <w:rPr>
                      <w:szCs w:val="21"/>
                    </w:rPr>
                    <w:alias w:val="报告分部的财务信息明细-分部"/>
                    <w:tag w:val="_GBC_fd567dd7d337440eb2c872c01c97d027"/>
                    <w:id w:val="572706967"/>
                    <w:lock w:val="sdtLocked"/>
                  </w:sdtPr>
                  <w:sdtEndPr/>
                  <w:sdtContent>
                    <w:tc>
                      <w:tcPr>
                        <w:tcW w:w="755" w:type="pct"/>
                        <w:tcBorders>
                          <w:top w:val="single" w:sz="4" w:space="0" w:color="auto"/>
                          <w:left w:val="single" w:sz="4" w:space="0" w:color="auto"/>
                          <w:bottom w:val="single" w:sz="4" w:space="0" w:color="auto"/>
                          <w:right w:val="single" w:sz="4" w:space="0" w:color="auto"/>
                        </w:tcBorders>
                        <w:shd w:val="clear" w:color="auto" w:fill="auto"/>
                      </w:tcPr>
                      <w:p w14:paraId="4E183A61" w14:textId="77777777" w:rsidR="00E74B70" w:rsidRDefault="00E74B70" w:rsidP="0090234E">
                        <w:pPr>
                          <w:jc w:val="right"/>
                          <w:rPr>
                            <w:szCs w:val="21"/>
                          </w:rPr>
                        </w:pPr>
                        <w:r>
                          <w:rPr>
                            <w:szCs w:val="21"/>
                          </w:rPr>
                          <w:t>52,399.15</w:t>
                        </w:r>
                      </w:p>
                    </w:tc>
                  </w:sdtContent>
                </w:sdt>
                <w:sdt>
                  <w:sdtPr>
                    <w:rPr>
                      <w:szCs w:val="21"/>
                    </w:rPr>
                    <w:alias w:val="报告分部的财务信息明细-分部间抵销"/>
                    <w:tag w:val="_GBC_1e641ebb2b17425b9b2ceb66f72e56c4"/>
                    <w:id w:val="-1564946330"/>
                    <w:lock w:val="sdtLocked"/>
                  </w:sdtPr>
                  <w:sdtEndPr/>
                  <w:sdtContent>
                    <w:tc>
                      <w:tcPr>
                        <w:tcW w:w="605" w:type="pct"/>
                        <w:tcBorders>
                          <w:top w:val="single" w:sz="4" w:space="0" w:color="auto"/>
                          <w:left w:val="single" w:sz="4" w:space="0" w:color="auto"/>
                          <w:bottom w:val="single" w:sz="4" w:space="0" w:color="auto"/>
                          <w:right w:val="single" w:sz="4" w:space="0" w:color="auto"/>
                        </w:tcBorders>
                        <w:shd w:val="clear" w:color="auto" w:fill="auto"/>
                      </w:tcPr>
                      <w:p w14:paraId="12848830" w14:textId="21D3CDAB" w:rsidR="00E74B70" w:rsidRDefault="00E74B70" w:rsidP="00FF1196">
                        <w:pPr>
                          <w:jc w:val="right"/>
                          <w:rPr>
                            <w:szCs w:val="21"/>
                          </w:rPr>
                        </w:pPr>
                        <w:r>
                          <w:rPr>
                            <w:szCs w:val="21"/>
                          </w:rPr>
                          <w:t>85,255.63</w:t>
                        </w:r>
                      </w:p>
                    </w:tc>
                  </w:sdtContent>
                </w:sdt>
                <w:sdt>
                  <w:sdtPr>
                    <w:rPr>
                      <w:szCs w:val="21"/>
                    </w:rPr>
                    <w:alias w:val="报告分部的财务信息明细-合计"/>
                    <w:tag w:val="_GBC_04f6eaddc64049a68c77ebab018898f4"/>
                    <w:id w:val="1334411296"/>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14:paraId="016950F7" w14:textId="77777777" w:rsidR="00E74B70" w:rsidRDefault="00E74B70" w:rsidP="0090234E">
                        <w:pPr>
                          <w:jc w:val="right"/>
                          <w:rPr>
                            <w:szCs w:val="21"/>
                          </w:rPr>
                        </w:pPr>
                        <w:r>
                          <w:rPr>
                            <w:szCs w:val="21"/>
                          </w:rPr>
                          <w:t>215,053.90</w:t>
                        </w:r>
                      </w:p>
                    </w:tc>
                  </w:sdtContent>
                </w:sdt>
              </w:tr>
            </w:sdtContent>
          </w:sdt>
        </w:tbl>
        <w:p w14:paraId="66BB08B2" w14:textId="77777777" w:rsidR="00E74B70" w:rsidRDefault="00E74B70"/>
        <w:p w14:paraId="7315E458" w14:textId="77777777" w:rsidR="00D074C7" w:rsidRDefault="00166E2B"/>
      </w:sdtContent>
    </w:sdt>
    <w:p w14:paraId="1FEB9693" w14:textId="77777777" w:rsidR="00E74B70" w:rsidRDefault="00E74B70">
      <w:pPr>
        <w:pStyle w:val="4"/>
        <w:numPr>
          <w:ilvl w:val="1"/>
          <w:numId w:val="8"/>
        </w:numPr>
        <w:tabs>
          <w:tab w:val="left" w:pos="644"/>
        </w:tabs>
        <w:ind w:left="420"/>
        <w:rPr>
          <w:rFonts w:ascii="宋体" w:hAnsi="宋体" w:cs="宋体"/>
          <w:b w:val="0"/>
          <w:bCs w:val="0"/>
          <w:kern w:val="0"/>
          <w:szCs w:val="21"/>
        </w:rPr>
        <w:sectPr w:rsidR="00E74B70" w:rsidSect="00E74B70">
          <w:pgSz w:w="16838" w:h="11906" w:orient="landscape"/>
          <w:pgMar w:top="1276" w:right="1440" w:bottom="1797" w:left="1525" w:header="856" w:footer="992" w:gutter="0"/>
          <w:cols w:space="425"/>
          <w:docGrid w:linePitch="312"/>
        </w:sectPr>
      </w:pPr>
    </w:p>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sdtContent>
        <w:p w14:paraId="29E5F317" w14:textId="41E8ED7C" w:rsidR="00D074C7" w:rsidRDefault="00A86B79">
          <w:pPr>
            <w:pStyle w:val="4"/>
            <w:numPr>
              <w:ilvl w:val="1"/>
              <w:numId w:val="8"/>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ContentLocked"/>
            <w:placeholder>
              <w:docPart w:val="GBC22222222222222222222222222222"/>
            </w:placeholder>
          </w:sdtPr>
          <w:sdtEndPr/>
          <w:sdtContent>
            <w:p w14:paraId="4EA2E038" w14:textId="2CFDED7B" w:rsidR="00D074C7" w:rsidRDefault="00A86B79" w:rsidP="00E74B70">
              <w:pPr>
                <w:jc w:val="both"/>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sdtContent>
    </w:sdt>
    <w:p w14:paraId="5980AC45" w14:textId="77777777" w:rsidR="00D074C7" w:rsidRDefault="00D074C7">
      <w:pPr>
        <w:rPr>
          <w:szCs w:val="21"/>
        </w:rPr>
      </w:pPr>
    </w:p>
    <w:sdt>
      <w:sdtPr>
        <w:rPr>
          <w:rFonts w:ascii="宋体" w:hAnsi="宋体" w:cs="宋体" w:hint="eastAsia"/>
          <w:b w:val="0"/>
          <w:bCs w:val="0"/>
          <w:kern w:val="0"/>
          <w:szCs w:val="21"/>
        </w:rPr>
        <w:alias w:val="模块:分部信息其他说明"/>
        <w:tag w:val="_SEC_83dbb92e05854ff09d00691d7141ac0b"/>
        <w:id w:val="804894450"/>
        <w:lock w:val="sdtLocked"/>
        <w:placeholder>
          <w:docPart w:val="GBC22222222222222222222222222222"/>
        </w:placeholder>
      </w:sdtPr>
      <w:sdtEndPr/>
      <w:sdtContent>
        <w:p w14:paraId="385DAA6F" w14:textId="77777777" w:rsidR="00D074C7" w:rsidRDefault="00A86B79">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524543608"/>
            <w:lock w:val="sdtContentLocked"/>
            <w:placeholder>
              <w:docPart w:val="GBC22222222222222222222222222222"/>
            </w:placeholder>
          </w:sdtPr>
          <w:sdtEndPr/>
          <w:sdtContent>
            <w:p w14:paraId="120CF0A4" w14:textId="7D741888" w:rsidR="00D074C7" w:rsidRDefault="00A86B79" w:rsidP="00E74B70">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p w14:paraId="15788571" w14:textId="77777777" w:rsidR="00D074C7" w:rsidRDefault="00166E2B">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14:paraId="4BA40CED" w14:textId="77777777" w:rsidR="00D074C7" w:rsidRDefault="00A86B79">
          <w:pPr>
            <w:pStyle w:val="3"/>
            <w:numPr>
              <w:ilvl w:val="0"/>
              <w:numId w:val="94"/>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ContentLocked"/>
            <w:placeholder>
              <w:docPart w:val="GBC22222222222222222222222222222"/>
            </w:placeholder>
          </w:sdtPr>
          <w:sdtEndPr/>
          <w:sdtContent>
            <w:p w14:paraId="2050A5CF" w14:textId="27B509B6" w:rsidR="00D074C7" w:rsidRDefault="00A86B79" w:rsidP="00E74B70">
              <w:pPr>
                <w:spacing w:line="360" w:lineRule="exact"/>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sdtContent>
    </w:sdt>
    <w:p w14:paraId="50F5A9F9" w14:textId="77777777" w:rsidR="00D074C7" w:rsidRDefault="00D074C7">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14:paraId="7B86A300" w14:textId="77777777" w:rsidR="00D074C7" w:rsidRDefault="00A86B79">
          <w:pPr>
            <w:pStyle w:val="3"/>
            <w:numPr>
              <w:ilvl w:val="0"/>
              <w:numId w:val="94"/>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ContentLocked"/>
            <w:placeholder>
              <w:docPart w:val="GBC22222222222222222222222222222"/>
            </w:placeholder>
          </w:sdtPr>
          <w:sdtEndPr/>
          <w:sdtContent>
            <w:p w14:paraId="62CB23E4" w14:textId="77777777" w:rsidR="00DA5FAB" w:rsidRDefault="00A86B79" w:rsidP="00E74B70">
              <w:pPr>
                <w:rPr>
                  <w:szCs w:val="21"/>
                </w:rPr>
              </w:pPr>
              <w:r>
                <w:rPr>
                  <w:szCs w:val="21"/>
                </w:rPr>
                <w:fldChar w:fldCharType="begin"/>
              </w:r>
              <w:r w:rsidR="00DA5FAB">
                <w:rPr>
                  <w:szCs w:val="21"/>
                </w:rPr>
                <w:instrText xml:space="preserve"> MACROBUTTON  SnrToggleCheckbox √适用 </w:instrText>
              </w:r>
              <w:r>
                <w:rPr>
                  <w:szCs w:val="21"/>
                </w:rPr>
                <w:fldChar w:fldCharType="end"/>
              </w:r>
              <w:r>
                <w:rPr>
                  <w:szCs w:val="21"/>
                </w:rPr>
                <w:fldChar w:fldCharType="begin"/>
              </w:r>
              <w:r w:rsidR="00DA5FAB">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362878641"/>
            <w:lock w:val="sdtLocked"/>
          </w:sdtPr>
          <w:sdtEndPr/>
          <w:sdtContent>
            <w:p w14:paraId="4345B7B8" w14:textId="77777777" w:rsidR="00DA5FAB" w:rsidRPr="00DA5FAB" w:rsidRDefault="00DA5FAB" w:rsidP="00DA5FAB">
              <w:pPr>
                <w:spacing w:line="360" w:lineRule="auto"/>
                <w:ind w:firstLineChars="200" w:firstLine="420"/>
                <w:rPr>
                  <w:color w:val="000000"/>
                </w:rPr>
              </w:pPr>
              <w:r w:rsidRPr="00DA5FAB">
                <w:rPr>
                  <w:rFonts w:hint="eastAsia"/>
                  <w:color w:val="000000"/>
                </w:rPr>
                <w:t>2016年8月2日，公司母公司被投资单位江苏银行股份有限公司在上海证券交易所挂牌上市。截止2016年12月31日，公司母公司持有已上市的江苏银行股份数为51,910,885股，持股成本为3,602.86万元，按照2016年年末江苏银行收盘价9.63元/股计算，公司母公司持有的江苏银行股份公允价值为49,990.48万元。预计未来减持公司所持有的江苏银行股份将产生较大的投资收益。</w:t>
              </w:r>
            </w:p>
            <w:p w14:paraId="64A5F578" w14:textId="77777777" w:rsidR="00DA5FAB" w:rsidRPr="00DA5FAB" w:rsidRDefault="00DA5FAB" w:rsidP="00DA5FAB">
              <w:pPr>
                <w:spacing w:line="360" w:lineRule="auto"/>
                <w:ind w:firstLineChars="200" w:firstLine="420"/>
                <w:rPr>
                  <w:color w:val="000000"/>
                </w:rPr>
              </w:pPr>
              <w:r w:rsidRPr="00DA5FAB">
                <w:rPr>
                  <w:rFonts w:hint="eastAsia"/>
                  <w:color w:val="000000"/>
                </w:rPr>
                <w:t>至2016年12月31日，公司母公司按税法规定确认的可抵扣亏损为23,297.75万元，由于上述事项表明在可预见的未来期间公司母公司很可能获得足够的应纳税所得额用于抵扣可抵扣亏损，公司母公司于2016年根据会计准则的规定对可抵扣亏损确认相应的递延所得税资产5,824.44万元。</w:t>
              </w:r>
            </w:p>
            <w:p w14:paraId="4DC6DE73" w14:textId="77777777" w:rsidR="00DA5FAB" w:rsidRPr="00A105BE" w:rsidRDefault="00DA5FAB" w:rsidP="00DA5FAB">
              <w:pPr>
                <w:spacing w:line="360" w:lineRule="auto"/>
                <w:ind w:firstLineChars="200" w:firstLine="420"/>
                <w:rPr>
                  <w:color w:val="000000"/>
                </w:rPr>
              </w:pPr>
              <w:r w:rsidRPr="00DA5FAB">
                <w:rPr>
                  <w:rFonts w:hint="eastAsia"/>
                  <w:color w:val="000000"/>
                </w:rPr>
                <w:t>上述事项已于2016年4月26日经公司第八届董事会第十一次会议审议通过。</w:t>
              </w:r>
            </w:p>
            <w:p w14:paraId="62E9B3E5" w14:textId="4AB956DA" w:rsidR="00DA5FAB" w:rsidRDefault="00166E2B">
              <w:pPr>
                <w:rPr>
                  <w:szCs w:val="21"/>
                </w:rPr>
              </w:pPr>
            </w:p>
          </w:sdtContent>
        </w:sdt>
        <w:p w14:paraId="5A50F4DD" w14:textId="5B478BCD" w:rsidR="00D074C7" w:rsidRDefault="00166E2B" w:rsidP="00E74B70">
          <w:pPr>
            <w:rPr>
              <w:szCs w:val="21"/>
            </w:rPr>
          </w:pPr>
        </w:p>
      </w:sdtContent>
    </w:sdt>
    <w:p w14:paraId="6ECEAD5B" w14:textId="77777777" w:rsidR="00D074C7" w:rsidRDefault="00A86B79">
      <w:pPr>
        <w:pStyle w:val="2"/>
        <w:numPr>
          <w:ilvl w:val="0"/>
          <w:numId w:val="46"/>
        </w:numPr>
        <w:rPr>
          <w:rFonts w:ascii="宋体" w:hAnsi="宋体"/>
        </w:rPr>
      </w:pPr>
      <w:r>
        <w:rPr>
          <w:rFonts w:ascii="宋体" w:hAnsi="宋体" w:hint="eastAsia"/>
        </w:rPr>
        <w:t>母公司财务报表主要项目注释</w:t>
      </w:r>
    </w:p>
    <w:p w14:paraId="51B52C4E" w14:textId="77777777" w:rsidR="00E74B70" w:rsidRDefault="00E74B70" w:rsidP="00E74B70">
      <w:pPr>
        <w:sectPr w:rsidR="00E74B70" w:rsidSect="007C6651">
          <w:pgSz w:w="11906" w:h="16838"/>
          <w:pgMar w:top="1525" w:right="1276" w:bottom="1440" w:left="1797" w:header="856" w:footer="992" w:gutter="0"/>
          <w:cols w:space="425"/>
          <w:docGrid w:linePitch="312"/>
        </w:sectPr>
      </w:pPr>
    </w:p>
    <w:p w14:paraId="09DD6B8E" w14:textId="77777777" w:rsidR="00D074C7" w:rsidRDefault="00A86B79">
      <w:pPr>
        <w:pStyle w:val="3"/>
        <w:numPr>
          <w:ilvl w:val="0"/>
          <w:numId w:val="97"/>
        </w:numPr>
        <w:rPr>
          <w:rFonts w:ascii="宋体" w:hAnsi="宋体"/>
          <w:szCs w:val="21"/>
        </w:rPr>
      </w:pPr>
      <w:r>
        <w:rPr>
          <w:rFonts w:ascii="宋体" w:hAnsi="宋体" w:hint="eastAsia"/>
          <w:szCs w:val="21"/>
        </w:rPr>
        <w:lastRenderedPageBreak/>
        <w:t>应收账款</w:t>
      </w:r>
    </w:p>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EndPr/>
      <w:sdtContent>
        <w:p w14:paraId="0E73E4DB" w14:textId="77777777" w:rsidR="00D074C7" w:rsidRDefault="00A86B79">
          <w:pPr>
            <w:pStyle w:val="4"/>
            <w:numPr>
              <w:ilvl w:val="0"/>
              <w:numId w:val="98"/>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1738897847"/>
            <w:lock w:val="sdtContentLocked"/>
            <w:placeholder>
              <w:docPart w:val="GBC22222222222222222222222222222"/>
            </w:placeholder>
          </w:sdtPr>
          <w:sdtEndPr/>
          <w:sdtContent>
            <w:p w14:paraId="0F1F56DD" w14:textId="472AC9D6" w:rsidR="00D074C7" w:rsidRDefault="00A86B79">
              <w:pPr>
                <w:autoSpaceDE w:val="0"/>
                <w:autoSpaceDN w:val="0"/>
                <w:adjustRightInd w:val="0"/>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05423B1" w14:textId="77777777" w:rsidR="00D074C7" w:rsidRDefault="00A86B79">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85"/>
            <w:gridCol w:w="1322"/>
            <w:gridCol w:w="1079"/>
            <w:gridCol w:w="1322"/>
            <w:gridCol w:w="1106"/>
            <w:gridCol w:w="1073"/>
            <w:gridCol w:w="1322"/>
            <w:gridCol w:w="1106"/>
            <w:gridCol w:w="1322"/>
            <w:gridCol w:w="1130"/>
            <w:gridCol w:w="1068"/>
          </w:tblGrid>
          <w:tr w:rsidR="00E74B70" w14:paraId="65A1950E" w14:textId="77777777" w:rsidTr="0090234E">
            <w:trPr>
              <w:cantSplit/>
              <w:trHeight w:val="259"/>
            </w:trPr>
            <w:tc>
              <w:tcPr>
                <w:tcW w:w="776" w:type="pct"/>
                <w:vMerge w:val="restart"/>
                <w:tcBorders>
                  <w:top w:val="single" w:sz="4" w:space="0" w:color="auto"/>
                  <w:left w:val="single" w:sz="4" w:space="0" w:color="auto"/>
                  <w:right w:val="single" w:sz="4" w:space="0" w:color="auto"/>
                </w:tcBorders>
                <w:vAlign w:val="center"/>
              </w:tcPr>
              <w:p w14:paraId="13DA5C8F" w14:textId="77777777" w:rsidR="00E74B70" w:rsidRDefault="00E74B70" w:rsidP="0090234E">
                <w:pPr>
                  <w:jc w:val="center"/>
                  <w:rPr>
                    <w:szCs w:val="21"/>
                  </w:rPr>
                </w:pPr>
                <w:r>
                  <w:rPr>
                    <w:rFonts w:hint="eastAsia"/>
                    <w:szCs w:val="21"/>
                  </w:rPr>
                  <w:t>种类</w:t>
                </w:r>
              </w:p>
            </w:tc>
            <w:tc>
              <w:tcPr>
                <w:tcW w:w="2086" w:type="pct"/>
                <w:gridSpan w:val="5"/>
                <w:tcBorders>
                  <w:top w:val="single" w:sz="4" w:space="0" w:color="auto"/>
                  <w:left w:val="single" w:sz="4" w:space="0" w:color="auto"/>
                  <w:right w:val="single" w:sz="4" w:space="0" w:color="auto"/>
                </w:tcBorders>
                <w:vAlign w:val="center"/>
              </w:tcPr>
              <w:p w14:paraId="3B1D9D76" w14:textId="77777777" w:rsidR="00E74B70" w:rsidRDefault="00E74B70" w:rsidP="0090234E">
                <w:pPr>
                  <w:jc w:val="center"/>
                  <w:rPr>
                    <w:szCs w:val="21"/>
                  </w:rPr>
                </w:pPr>
                <w:r>
                  <w:rPr>
                    <w:rFonts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14:paraId="7A2E8497" w14:textId="77777777" w:rsidR="00E74B70" w:rsidRDefault="00E74B70" w:rsidP="0090234E">
                <w:pPr>
                  <w:jc w:val="center"/>
                  <w:rPr>
                    <w:szCs w:val="21"/>
                  </w:rPr>
                </w:pPr>
                <w:r>
                  <w:rPr>
                    <w:rFonts w:hint="eastAsia"/>
                    <w:szCs w:val="21"/>
                  </w:rPr>
                  <w:t>期初余额</w:t>
                </w:r>
              </w:p>
            </w:tc>
          </w:tr>
          <w:tr w:rsidR="00E74B70" w14:paraId="640FC6C0" w14:textId="77777777" w:rsidTr="0090234E">
            <w:trPr>
              <w:cantSplit/>
              <w:trHeight w:val="227"/>
            </w:trPr>
            <w:tc>
              <w:tcPr>
                <w:tcW w:w="776" w:type="pct"/>
                <w:vMerge/>
                <w:tcBorders>
                  <w:left w:val="single" w:sz="4" w:space="0" w:color="auto"/>
                  <w:right w:val="single" w:sz="4" w:space="0" w:color="auto"/>
                </w:tcBorders>
                <w:vAlign w:val="center"/>
              </w:tcPr>
              <w:p w14:paraId="02E03233" w14:textId="77777777" w:rsidR="00E74B70" w:rsidRDefault="00E74B70" w:rsidP="0090234E">
                <w:pPr>
                  <w:rPr>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14:paraId="6DF28885" w14:textId="77777777" w:rsidR="00E74B70" w:rsidRDefault="00E74B70" w:rsidP="0090234E">
                <w:pPr>
                  <w:jc w:val="center"/>
                  <w:rPr>
                    <w:szCs w:val="21"/>
                  </w:rPr>
                </w:pPr>
                <w:r>
                  <w:rPr>
                    <w:rFonts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14:paraId="0C6C46CA" w14:textId="77777777" w:rsidR="00E74B70" w:rsidRDefault="00E74B70" w:rsidP="0090234E">
                <w:pPr>
                  <w:jc w:val="center"/>
                  <w:rPr>
                    <w:szCs w:val="21"/>
                  </w:rPr>
                </w:pPr>
                <w:r>
                  <w:rPr>
                    <w:rFonts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14:paraId="30E47027" w14:textId="77777777" w:rsidR="00E74B70" w:rsidRDefault="00E74B70" w:rsidP="0090234E">
                <w:pPr>
                  <w:jc w:val="center"/>
                  <w:rPr>
                    <w:szCs w:val="21"/>
                  </w:rPr>
                </w:pPr>
                <w:r>
                  <w:rPr>
                    <w:rFonts w:hint="eastAsia"/>
                    <w:szCs w:val="21"/>
                  </w:rPr>
                  <w:t>账面</w:t>
                </w:r>
              </w:p>
              <w:p w14:paraId="46AF478F" w14:textId="77777777" w:rsidR="00E74B70" w:rsidRDefault="00E74B70" w:rsidP="0090234E">
                <w:pPr>
                  <w:jc w:val="center"/>
                  <w:rPr>
                    <w:szCs w:val="21"/>
                  </w:rPr>
                </w:pPr>
                <w:r>
                  <w:rPr>
                    <w:rFonts w:hint="eastAsia"/>
                    <w:szCs w:val="21"/>
                  </w:rPr>
                  <w:t>价值</w:t>
                </w:r>
              </w:p>
            </w:tc>
            <w:tc>
              <w:tcPr>
                <w:tcW w:w="861" w:type="pct"/>
                <w:gridSpan w:val="2"/>
                <w:tcBorders>
                  <w:top w:val="single" w:sz="4" w:space="0" w:color="auto"/>
                  <w:left w:val="single" w:sz="4" w:space="0" w:color="auto"/>
                  <w:right w:val="single" w:sz="4" w:space="0" w:color="auto"/>
                </w:tcBorders>
                <w:vAlign w:val="center"/>
              </w:tcPr>
              <w:p w14:paraId="4D59060D" w14:textId="77777777" w:rsidR="00E74B70" w:rsidRDefault="00E74B70" w:rsidP="0090234E">
                <w:pPr>
                  <w:jc w:val="center"/>
                  <w:rPr>
                    <w:szCs w:val="21"/>
                  </w:rPr>
                </w:pPr>
                <w:r>
                  <w:rPr>
                    <w:rFonts w:hint="eastAsia"/>
                    <w:szCs w:val="21"/>
                  </w:rPr>
                  <w:t>账面余额</w:t>
                </w:r>
              </w:p>
            </w:tc>
            <w:tc>
              <w:tcPr>
                <w:tcW w:w="866" w:type="pct"/>
                <w:gridSpan w:val="2"/>
                <w:tcBorders>
                  <w:top w:val="single" w:sz="4" w:space="0" w:color="auto"/>
                  <w:left w:val="single" w:sz="4" w:space="0" w:color="auto"/>
                  <w:right w:val="single" w:sz="4" w:space="0" w:color="auto"/>
                </w:tcBorders>
                <w:vAlign w:val="center"/>
              </w:tcPr>
              <w:p w14:paraId="6B49F70A" w14:textId="77777777" w:rsidR="00E74B70" w:rsidRDefault="00E74B70" w:rsidP="0090234E">
                <w:pPr>
                  <w:jc w:val="center"/>
                  <w:rPr>
                    <w:szCs w:val="21"/>
                  </w:rPr>
                </w:pPr>
                <w:r>
                  <w:rPr>
                    <w:rFonts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14:paraId="0F971E11" w14:textId="77777777" w:rsidR="00E74B70" w:rsidRDefault="00E74B70" w:rsidP="0090234E">
                <w:pPr>
                  <w:jc w:val="center"/>
                  <w:rPr>
                    <w:szCs w:val="21"/>
                  </w:rPr>
                </w:pPr>
                <w:r>
                  <w:rPr>
                    <w:rFonts w:hint="eastAsia"/>
                    <w:szCs w:val="21"/>
                  </w:rPr>
                  <w:t>账面</w:t>
                </w:r>
              </w:p>
              <w:p w14:paraId="33692727" w14:textId="77777777" w:rsidR="00E74B70" w:rsidRDefault="00E74B70" w:rsidP="0090234E">
                <w:pPr>
                  <w:jc w:val="center"/>
                  <w:rPr>
                    <w:szCs w:val="21"/>
                  </w:rPr>
                </w:pPr>
                <w:r>
                  <w:rPr>
                    <w:rFonts w:hint="eastAsia"/>
                    <w:szCs w:val="21"/>
                  </w:rPr>
                  <w:t>价值</w:t>
                </w:r>
              </w:p>
            </w:tc>
          </w:tr>
          <w:tr w:rsidR="00E74B70" w14:paraId="7F68FCF7" w14:textId="77777777" w:rsidTr="0090234E">
            <w:trPr>
              <w:cantSplit/>
              <w:trHeight w:val="375"/>
            </w:trPr>
            <w:tc>
              <w:tcPr>
                <w:tcW w:w="776" w:type="pct"/>
                <w:vMerge/>
                <w:tcBorders>
                  <w:left w:val="single" w:sz="4" w:space="0" w:color="auto"/>
                  <w:bottom w:val="single" w:sz="4" w:space="0" w:color="auto"/>
                  <w:right w:val="single" w:sz="4" w:space="0" w:color="auto"/>
                </w:tcBorders>
                <w:vAlign w:val="center"/>
              </w:tcPr>
              <w:p w14:paraId="4C48ADCF" w14:textId="77777777" w:rsidR="00E74B70" w:rsidRDefault="00E74B70" w:rsidP="0090234E">
                <w:pPr>
                  <w:rPr>
                    <w:szCs w:val="21"/>
                  </w:rPr>
                </w:pPr>
              </w:p>
            </w:tc>
            <w:tc>
              <w:tcPr>
                <w:tcW w:w="420" w:type="pct"/>
                <w:tcBorders>
                  <w:left w:val="single" w:sz="4" w:space="0" w:color="auto"/>
                  <w:bottom w:val="single" w:sz="4" w:space="0" w:color="auto"/>
                  <w:right w:val="single" w:sz="4" w:space="0" w:color="auto"/>
                </w:tcBorders>
                <w:vAlign w:val="center"/>
              </w:tcPr>
              <w:p w14:paraId="1B40B3EB" w14:textId="77777777" w:rsidR="00E74B70" w:rsidRDefault="00E74B70" w:rsidP="0090234E">
                <w:pPr>
                  <w:jc w:val="center"/>
                  <w:rPr>
                    <w:szCs w:val="21"/>
                  </w:rPr>
                </w:pPr>
                <w:r>
                  <w:rPr>
                    <w:rFonts w:hint="eastAsia"/>
                    <w:szCs w:val="21"/>
                  </w:rPr>
                  <w:t>金额</w:t>
                </w:r>
              </w:p>
            </w:tc>
            <w:tc>
              <w:tcPr>
                <w:tcW w:w="415" w:type="pct"/>
                <w:tcBorders>
                  <w:left w:val="single" w:sz="4" w:space="0" w:color="auto"/>
                  <w:bottom w:val="single" w:sz="4" w:space="0" w:color="auto"/>
                  <w:right w:val="single" w:sz="4" w:space="0" w:color="auto"/>
                </w:tcBorders>
                <w:vAlign w:val="center"/>
              </w:tcPr>
              <w:p w14:paraId="1C43106C" w14:textId="77777777" w:rsidR="00E74B70" w:rsidRDefault="00E74B70" w:rsidP="0090234E">
                <w:pPr>
                  <w:jc w:val="center"/>
                  <w:rPr>
                    <w:szCs w:val="21"/>
                  </w:rPr>
                </w:pPr>
                <w:r>
                  <w:rPr>
                    <w:rFonts w:hint="eastAsia"/>
                    <w:szCs w:val="21"/>
                  </w:rPr>
                  <w:t>比例</w:t>
                </w:r>
                <w:r>
                  <w:rPr>
                    <w:szCs w:val="21"/>
                  </w:rPr>
                  <w:t>(%)</w:t>
                </w:r>
              </w:p>
            </w:tc>
            <w:tc>
              <w:tcPr>
                <w:tcW w:w="413" w:type="pct"/>
                <w:tcBorders>
                  <w:left w:val="single" w:sz="4" w:space="0" w:color="auto"/>
                  <w:bottom w:val="single" w:sz="4" w:space="0" w:color="auto"/>
                  <w:right w:val="single" w:sz="4" w:space="0" w:color="auto"/>
                </w:tcBorders>
                <w:vAlign w:val="center"/>
              </w:tcPr>
              <w:p w14:paraId="53D9AEBD" w14:textId="77777777" w:rsidR="00E74B70" w:rsidRDefault="00E74B70" w:rsidP="0090234E">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14:paraId="611168A4" w14:textId="77777777" w:rsidR="00E74B70" w:rsidRDefault="00E74B70" w:rsidP="0090234E">
                <w:pPr>
                  <w:jc w:val="center"/>
                  <w:rPr>
                    <w:szCs w:val="21"/>
                  </w:rPr>
                </w:pPr>
                <w:r>
                  <w:rPr>
                    <w:rFonts w:hint="eastAsia"/>
                    <w:szCs w:val="21"/>
                  </w:rPr>
                  <w:t>计提比例</w:t>
                </w:r>
                <w:r>
                  <w:rPr>
                    <w:szCs w:val="21"/>
                  </w:rPr>
                  <w:t>(%)</w:t>
                </w:r>
              </w:p>
            </w:tc>
            <w:tc>
              <w:tcPr>
                <w:tcW w:w="413" w:type="pct"/>
                <w:vMerge/>
                <w:tcBorders>
                  <w:left w:val="single" w:sz="4" w:space="0" w:color="auto"/>
                  <w:bottom w:val="single" w:sz="4" w:space="0" w:color="auto"/>
                  <w:right w:val="single" w:sz="4" w:space="0" w:color="auto"/>
                </w:tcBorders>
                <w:vAlign w:val="center"/>
              </w:tcPr>
              <w:p w14:paraId="73E84F90" w14:textId="77777777" w:rsidR="00E74B70" w:rsidRDefault="00E74B70" w:rsidP="0090234E">
                <w:pPr>
                  <w:jc w:val="center"/>
                  <w:rPr>
                    <w:szCs w:val="21"/>
                  </w:rPr>
                </w:pPr>
              </w:p>
            </w:tc>
            <w:tc>
              <w:tcPr>
                <w:tcW w:w="436" w:type="pct"/>
                <w:tcBorders>
                  <w:left w:val="single" w:sz="4" w:space="0" w:color="auto"/>
                  <w:bottom w:val="single" w:sz="4" w:space="0" w:color="auto"/>
                  <w:right w:val="single" w:sz="4" w:space="0" w:color="auto"/>
                </w:tcBorders>
                <w:vAlign w:val="center"/>
              </w:tcPr>
              <w:p w14:paraId="32414E69" w14:textId="77777777" w:rsidR="00E74B70" w:rsidRDefault="00E74B70" w:rsidP="0090234E">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14:paraId="0E69D8CE" w14:textId="77777777" w:rsidR="00E74B70" w:rsidRDefault="00E74B70" w:rsidP="0090234E">
                <w:pPr>
                  <w:jc w:val="center"/>
                  <w:rPr>
                    <w:szCs w:val="21"/>
                  </w:rPr>
                </w:pPr>
                <w:r>
                  <w:rPr>
                    <w:rFonts w:hint="eastAsia"/>
                    <w:szCs w:val="21"/>
                  </w:rPr>
                  <w:t>比例</w:t>
                </w:r>
                <w:r>
                  <w:rPr>
                    <w:szCs w:val="21"/>
                  </w:rPr>
                  <w:t>(%)</w:t>
                </w:r>
              </w:p>
            </w:tc>
            <w:tc>
              <w:tcPr>
                <w:tcW w:w="433" w:type="pct"/>
                <w:tcBorders>
                  <w:left w:val="single" w:sz="4" w:space="0" w:color="auto"/>
                  <w:bottom w:val="single" w:sz="4" w:space="0" w:color="auto"/>
                  <w:right w:val="single" w:sz="4" w:space="0" w:color="auto"/>
                </w:tcBorders>
                <w:vAlign w:val="center"/>
              </w:tcPr>
              <w:p w14:paraId="0DAF1554" w14:textId="77777777" w:rsidR="00E74B70" w:rsidRDefault="00E74B70" w:rsidP="0090234E">
                <w:pPr>
                  <w:jc w:val="center"/>
                  <w:rPr>
                    <w:szCs w:val="21"/>
                  </w:rPr>
                </w:pPr>
                <w:r>
                  <w:rPr>
                    <w:rFonts w:hint="eastAsia"/>
                    <w:szCs w:val="21"/>
                  </w:rPr>
                  <w:t>金额</w:t>
                </w:r>
              </w:p>
            </w:tc>
            <w:tc>
              <w:tcPr>
                <w:tcW w:w="433" w:type="pct"/>
                <w:tcBorders>
                  <w:left w:val="single" w:sz="4" w:space="0" w:color="auto"/>
                  <w:bottom w:val="single" w:sz="4" w:space="0" w:color="auto"/>
                  <w:right w:val="single" w:sz="4" w:space="0" w:color="auto"/>
                </w:tcBorders>
                <w:vAlign w:val="center"/>
              </w:tcPr>
              <w:p w14:paraId="10D1FDBA" w14:textId="77777777" w:rsidR="00E74B70" w:rsidRDefault="00E74B70" w:rsidP="0090234E">
                <w:pPr>
                  <w:jc w:val="center"/>
                  <w:rPr>
                    <w:szCs w:val="21"/>
                  </w:rPr>
                </w:pPr>
                <w:r>
                  <w:rPr>
                    <w:rFonts w:hint="eastAsia"/>
                    <w:szCs w:val="21"/>
                  </w:rPr>
                  <w:t>计提比例</w:t>
                </w:r>
                <w:r>
                  <w:rPr>
                    <w:szCs w:val="21"/>
                  </w:rPr>
                  <w:t>(%)</w:t>
                </w:r>
              </w:p>
            </w:tc>
            <w:tc>
              <w:tcPr>
                <w:tcW w:w="411" w:type="pct"/>
                <w:vMerge/>
                <w:tcBorders>
                  <w:left w:val="single" w:sz="4" w:space="0" w:color="auto"/>
                  <w:bottom w:val="single" w:sz="4" w:space="0" w:color="auto"/>
                  <w:right w:val="single" w:sz="4" w:space="0" w:color="auto"/>
                </w:tcBorders>
              </w:tcPr>
              <w:p w14:paraId="62FF839D" w14:textId="77777777" w:rsidR="00E74B70" w:rsidRDefault="00E74B70" w:rsidP="0090234E">
                <w:pPr>
                  <w:jc w:val="center"/>
                  <w:rPr>
                    <w:szCs w:val="21"/>
                  </w:rPr>
                </w:pPr>
              </w:p>
            </w:tc>
          </w:tr>
          <w:tr w:rsidR="00E74B70" w14:paraId="48345200" w14:textId="77777777" w:rsidTr="0090234E">
            <w:trPr>
              <w:cantSplit/>
            </w:trPr>
            <w:tc>
              <w:tcPr>
                <w:tcW w:w="776" w:type="pct"/>
                <w:tcBorders>
                  <w:top w:val="single" w:sz="4" w:space="0" w:color="auto"/>
                  <w:left w:val="single" w:sz="4" w:space="0" w:color="auto"/>
                  <w:bottom w:val="single" w:sz="4" w:space="0" w:color="auto"/>
                  <w:right w:val="single" w:sz="4" w:space="0" w:color="auto"/>
                </w:tcBorders>
              </w:tcPr>
              <w:p w14:paraId="79BD9540" w14:textId="77777777" w:rsidR="00E74B70" w:rsidRDefault="00E74B70" w:rsidP="0090234E">
                <w:pPr>
                  <w:rPr>
                    <w:szCs w:val="21"/>
                  </w:rPr>
                </w:pPr>
                <w:r>
                  <w:rPr>
                    <w:rFonts w:hint="eastAsia"/>
                    <w:szCs w:val="21"/>
                  </w:rPr>
                  <w:t>单项金额重大并单独计提坏账准备的应收账款</w:t>
                </w:r>
              </w:p>
            </w:tc>
            <w:sdt>
              <w:sdtPr>
                <w:rPr>
                  <w:szCs w:val="21"/>
                </w:rPr>
                <w:alias w:val="单项金额重大的应收款项金额合计"/>
                <w:tag w:val="_GBC_6291da81273b4aa08d413d06e2782de8"/>
                <w:id w:val="1817684601"/>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14:paraId="7913AC76" w14:textId="77777777" w:rsidR="00E74B70" w:rsidRDefault="00E74B70" w:rsidP="0090234E">
                    <w:pPr>
                      <w:jc w:val="right"/>
                      <w:rPr>
                        <w:szCs w:val="21"/>
                      </w:rPr>
                    </w:pPr>
                    <w:r>
                      <w:rPr>
                        <w:rFonts w:hint="eastAsia"/>
                        <w:color w:val="333399"/>
                      </w:rPr>
                      <w:t xml:space="preserve">　</w:t>
                    </w:r>
                  </w:p>
                </w:tc>
              </w:sdtContent>
            </w:sdt>
            <w:sdt>
              <w:sdtPr>
                <w:rPr>
                  <w:szCs w:val="21"/>
                </w:rPr>
                <w:alias w:val="单项金额重大的应收款项比例"/>
                <w:tag w:val="_GBC_5eed75ef828d4ca79028b422ed13d5c6"/>
                <w:id w:val="1206141169"/>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tcPr>
                  <w:p w14:paraId="02CC2095" w14:textId="77777777" w:rsidR="00E74B70" w:rsidRDefault="00E74B70" w:rsidP="0090234E">
                    <w:pPr>
                      <w:jc w:val="right"/>
                      <w:rPr>
                        <w:szCs w:val="21"/>
                      </w:rPr>
                    </w:pPr>
                    <w:r>
                      <w:rPr>
                        <w:rFonts w:hint="eastAsia"/>
                        <w:color w:val="333399"/>
                      </w:rPr>
                      <w:t xml:space="preserve">　</w:t>
                    </w:r>
                  </w:p>
                </w:tc>
              </w:sdtContent>
            </w:sdt>
            <w:sdt>
              <w:sdtPr>
                <w:rPr>
                  <w:szCs w:val="21"/>
                </w:rPr>
                <w:alias w:val="单项金额重大的应收款项坏账准备金额"/>
                <w:tag w:val="_GBC_7bf193fec66441d394b7ed1a0f393d11"/>
                <w:id w:val="-1542745840"/>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14:paraId="6C0AB564" w14:textId="77777777" w:rsidR="00E74B70" w:rsidRDefault="00E74B70" w:rsidP="0090234E">
                    <w:pPr>
                      <w:jc w:val="right"/>
                      <w:rPr>
                        <w:szCs w:val="21"/>
                      </w:rPr>
                    </w:pPr>
                    <w:r>
                      <w:rPr>
                        <w:rFonts w:hint="eastAsia"/>
                        <w:color w:val="333399"/>
                      </w:rPr>
                      <w:t xml:space="preserve">　</w:t>
                    </w:r>
                  </w:p>
                </w:tc>
              </w:sdtContent>
            </w:sdt>
            <w:sdt>
              <w:sdtPr>
                <w:rPr>
                  <w:szCs w:val="21"/>
                </w:rPr>
                <w:alias w:val="单项金额重大的应收款项坏账准备比例"/>
                <w:tag w:val="_GBC_42d360c3d97e48d79730ecf4e0c47631"/>
                <w:id w:val="2005941536"/>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14:paraId="71DD9F2F" w14:textId="77777777" w:rsidR="00E74B70" w:rsidRDefault="00E74B70" w:rsidP="0090234E">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7f7b19b6e47149c7a3b84969803fdb06"/>
                <w:id w:val="1446110175"/>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14:paraId="5E30C788" w14:textId="77777777" w:rsidR="00E74B70" w:rsidRDefault="00E74B70" w:rsidP="0090234E">
                    <w:pPr>
                      <w:jc w:val="right"/>
                      <w:rPr>
                        <w:szCs w:val="21"/>
                      </w:rPr>
                    </w:pPr>
                    <w:r>
                      <w:rPr>
                        <w:rFonts w:hint="eastAsia"/>
                        <w:color w:val="333399"/>
                      </w:rPr>
                      <w:t xml:space="preserve">　</w:t>
                    </w:r>
                  </w:p>
                </w:tc>
              </w:sdtContent>
            </w:sdt>
            <w:sdt>
              <w:sdtPr>
                <w:rPr>
                  <w:szCs w:val="21"/>
                </w:rPr>
                <w:alias w:val="单项金额重大的应收款项金额合计"/>
                <w:tag w:val="_GBC_34c5a5ad6d564b27835cc7c65ea58271"/>
                <w:id w:val="1529134455"/>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tcPr>
                  <w:p w14:paraId="1063972F" w14:textId="77777777" w:rsidR="00E74B70" w:rsidRDefault="00E74B70" w:rsidP="0090234E">
                    <w:pPr>
                      <w:jc w:val="right"/>
                      <w:rPr>
                        <w:szCs w:val="21"/>
                      </w:rPr>
                    </w:pPr>
                    <w:r>
                      <w:rPr>
                        <w:rFonts w:hint="eastAsia"/>
                        <w:color w:val="333399"/>
                      </w:rPr>
                      <w:t xml:space="preserve">　</w:t>
                    </w:r>
                  </w:p>
                </w:tc>
              </w:sdtContent>
            </w:sdt>
            <w:sdt>
              <w:sdtPr>
                <w:rPr>
                  <w:szCs w:val="21"/>
                </w:rPr>
                <w:alias w:val="单项金额重大的应收款项比例"/>
                <w:tag w:val="_GBC_3374e1263a6842b4bd48bc5930850ab6"/>
                <w:id w:val="-461567147"/>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14:paraId="57AB9354" w14:textId="77777777" w:rsidR="00E74B70" w:rsidRDefault="00E74B70" w:rsidP="0090234E">
                    <w:pPr>
                      <w:jc w:val="right"/>
                      <w:rPr>
                        <w:szCs w:val="21"/>
                      </w:rPr>
                    </w:pPr>
                    <w:r>
                      <w:rPr>
                        <w:rFonts w:hint="eastAsia"/>
                        <w:color w:val="333399"/>
                      </w:rPr>
                      <w:t xml:space="preserve">　</w:t>
                    </w:r>
                  </w:p>
                </w:tc>
              </w:sdtContent>
            </w:sdt>
            <w:sdt>
              <w:sdtPr>
                <w:rPr>
                  <w:szCs w:val="21"/>
                </w:rPr>
                <w:alias w:val="单项金额重大的应收款项坏账准备金额"/>
                <w:tag w:val="_GBC_1f41f395586b4985a169665f986b8004"/>
                <w:id w:val="-65258886"/>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14:paraId="6C3FF2A0" w14:textId="77777777" w:rsidR="00E74B70" w:rsidRDefault="00E74B70" w:rsidP="0090234E">
                    <w:pPr>
                      <w:jc w:val="right"/>
                      <w:rPr>
                        <w:szCs w:val="21"/>
                      </w:rPr>
                    </w:pPr>
                    <w:r>
                      <w:rPr>
                        <w:rFonts w:hint="eastAsia"/>
                        <w:color w:val="333399"/>
                      </w:rPr>
                      <w:t xml:space="preserve">　</w:t>
                    </w:r>
                  </w:p>
                </w:tc>
              </w:sdtContent>
            </w:sdt>
            <w:sdt>
              <w:sdtPr>
                <w:rPr>
                  <w:szCs w:val="21"/>
                </w:rPr>
                <w:alias w:val="单项金额重大的应收款项坏账准备比例"/>
                <w:tag w:val="_GBC_28432119b59b4fdc9bacd4eb6b97cbb2"/>
                <w:id w:val="-1188980534"/>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14:paraId="6C4BE0A7" w14:textId="77777777" w:rsidR="00E74B70" w:rsidRDefault="00E74B70" w:rsidP="0090234E">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c8f396ecd0147f1ad07c12f112c5fda"/>
                <w:id w:val="-677120404"/>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14:paraId="35F662AD" w14:textId="77777777" w:rsidR="00E74B70" w:rsidRDefault="00E74B70" w:rsidP="0090234E">
                    <w:pPr>
                      <w:jc w:val="right"/>
                      <w:rPr>
                        <w:szCs w:val="21"/>
                      </w:rPr>
                    </w:pPr>
                    <w:r>
                      <w:rPr>
                        <w:rFonts w:hint="eastAsia"/>
                        <w:color w:val="333399"/>
                      </w:rPr>
                      <w:t xml:space="preserve">　</w:t>
                    </w:r>
                  </w:p>
                </w:tc>
              </w:sdtContent>
            </w:sdt>
          </w:tr>
          <w:tr w:rsidR="00E74B70" w14:paraId="0C1A8EC1" w14:textId="77777777" w:rsidTr="0090234E">
            <w:trPr>
              <w:cantSplit/>
            </w:trPr>
            <w:tc>
              <w:tcPr>
                <w:tcW w:w="776" w:type="pct"/>
                <w:tcBorders>
                  <w:top w:val="single" w:sz="4" w:space="0" w:color="auto"/>
                  <w:left w:val="single" w:sz="4" w:space="0" w:color="auto"/>
                  <w:bottom w:val="single" w:sz="4" w:space="0" w:color="auto"/>
                  <w:right w:val="single" w:sz="4" w:space="0" w:color="auto"/>
                </w:tcBorders>
              </w:tcPr>
              <w:p w14:paraId="1A3AAAF6" w14:textId="77777777" w:rsidR="00E74B70" w:rsidRDefault="00E74B70" w:rsidP="0090234E">
                <w:pPr>
                  <w:rPr>
                    <w:szCs w:val="21"/>
                  </w:rPr>
                </w:pPr>
                <w:r>
                  <w:rPr>
                    <w:rFonts w:hint="eastAsia"/>
                    <w:szCs w:val="21"/>
                  </w:rPr>
                  <w:t>按信用风险特征组合计提坏账准备的应收账款</w:t>
                </w:r>
              </w:p>
            </w:tc>
            <w:sdt>
              <w:sdtPr>
                <w:rPr>
                  <w:szCs w:val="21"/>
                </w:rPr>
                <w:alias w:val="按信用风险特征组合计提坏账准备的应收款项金额"/>
                <w:tag w:val="_GBC_65bd3a1bbe254becb37a9e1415c578c4"/>
                <w:id w:val="-300383879"/>
                <w:lock w:val="sdtLocked"/>
              </w:sdtPr>
              <w:sdtEndPr/>
              <w:sdtContent>
                <w:tc>
                  <w:tcPr>
                    <w:tcW w:w="420" w:type="pct"/>
                    <w:tcBorders>
                      <w:top w:val="single" w:sz="4" w:space="0" w:color="auto"/>
                      <w:left w:val="single" w:sz="4" w:space="0" w:color="auto"/>
                      <w:bottom w:val="single" w:sz="4" w:space="0" w:color="auto"/>
                      <w:right w:val="single" w:sz="4" w:space="0" w:color="auto"/>
                    </w:tcBorders>
                  </w:tcPr>
                  <w:p w14:paraId="57BD547D" w14:textId="77777777" w:rsidR="00E74B70" w:rsidRDefault="00E74B70" w:rsidP="0090234E">
                    <w:pPr>
                      <w:jc w:val="right"/>
                      <w:rPr>
                        <w:szCs w:val="21"/>
                      </w:rPr>
                    </w:pPr>
                    <w:r>
                      <w:rPr>
                        <w:szCs w:val="21"/>
                      </w:rPr>
                      <w:t>6,136,653.91</w:t>
                    </w:r>
                  </w:p>
                </w:tc>
              </w:sdtContent>
            </w:sdt>
            <w:sdt>
              <w:sdtPr>
                <w:rPr>
                  <w:szCs w:val="21"/>
                </w:rPr>
                <w:alias w:val="按信用风险特征组合计提坏账准备的应收款项比例"/>
                <w:tag w:val="_GBC_a3a1ed3b9bd643b7b14fb11a8f77c527"/>
                <w:id w:val="1374651184"/>
                <w:lock w:val="sdtLocked"/>
              </w:sdtPr>
              <w:sdtEndPr/>
              <w:sdtContent>
                <w:tc>
                  <w:tcPr>
                    <w:tcW w:w="415" w:type="pct"/>
                    <w:tcBorders>
                      <w:top w:val="single" w:sz="4" w:space="0" w:color="auto"/>
                      <w:left w:val="single" w:sz="4" w:space="0" w:color="auto"/>
                      <w:bottom w:val="single" w:sz="4" w:space="0" w:color="auto"/>
                      <w:right w:val="single" w:sz="4" w:space="0" w:color="auto"/>
                    </w:tcBorders>
                  </w:tcPr>
                  <w:p w14:paraId="155F374C" w14:textId="77777777" w:rsidR="00E74B70" w:rsidRDefault="00E74B70" w:rsidP="0090234E">
                    <w:pPr>
                      <w:jc w:val="right"/>
                      <w:rPr>
                        <w:szCs w:val="21"/>
                      </w:rPr>
                    </w:pPr>
                    <w:r>
                      <w:rPr>
                        <w:szCs w:val="21"/>
                      </w:rPr>
                      <w:t>100</w:t>
                    </w:r>
                  </w:p>
                </w:tc>
              </w:sdtContent>
            </w:sdt>
            <w:sdt>
              <w:sdtPr>
                <w:rPr>
                  <w:szCs w:val="21"/>
                </w:rPr>
                <w:alias w:val="按信用风险特征组合计提坏账准备的应收款项坏账准备金额"/>
                <w:tag w:val="_GBC_5e7ffe810d884f4a983b968c69d9971c"/>
                <w:id w:val="607310964"/>
                <w:lock w:val="sdtLocked"/>
              </w:sdtPr>
              <w:sdtEndPr/>
              <w:sdtContent>
                <w:tc>
                  <w:tcPr>
                    <w:tcW w:w="413" w:type="pct"/>
                    <w:tcBorders>
                      <w:top w:val="single" w:sz="4" w:space="0" w:color="auto"/>
                      <w:left w:val="single" w:sz="4" w:space="0" w:color="auto"/>
                      <w:bottom w:val="single" w:sz="4" w:space="0" w:color="auto"/>
                      <w:right w:val="single" w:sz="4" w:space="0" w:color="auto"/>
                    </w:tcBorders>
                  </w:tcPr>
                  <w:p w14:paraId="00D92A11" w14:textId="77777777" w:rsidR="00E74B70" w:rsidRDefault="00E74B70" w:rsidP="0090234E">
                    <w:pPr>
                      <w:jc w:val="right"/>
                      <w:rPr>
                        <w:szCs w:val="21"/>
                      </w:rPr>
                    </w:pPr>
                    <w:r>
                      <w:rPr>
                        <w:szCs w:val="21"/>
                      </w:rPr>
                      <w:t>6,136,653.91</w:t>
                    </w:r>
                  </w:p>
                </w:tc>
              </w:sdtContent>
            </w:sdt>
            <w:sdt>
              <w:sdtPr>
                <w:rPr>
                  <w:szCs w:val="21"/>
                </w:rPr>
                <w:alias w:val="按信用风险特征组合计提坏账准备的应收款项坏账准备比例"/>
                <w:tag w:val="_GBC_a0fc953a5ad74db7a08dacae9bf861b8"/>
                <w:id w:val="-655231141"/>
                <w:lock w:val="sdtLocked"/>
              </w:sdtPr>
              <w:sdtEndPr/>
              <w:sdtContent>
                <w:tc>
                  <w:tcPr>
                    <w:tcW w:w="425" w:type="pct"/>
                    <w:tcBorders>
                      <w:top w:val="single" w:sz="4" w:space="0" w:color="auto"/>
                      <w:left w:val="single" w:sz="4" w:space="0" w:color="auto"/>
                      <w:bottom w:val="single" w:sz="4" w:space="0" w:color="auto"/>
                      <w:right w:val="single" w:sz="4" w:space="0" w:color="auto"/>
                    </w:tcBorders>
                  </w:tcPr>
                  <w:p w14:paraId="262F7E48" w14:textId="77777777" w:rsidR="00E74B70" w:rsidRDefault="00E74B70" w:rsidP="0090234E">
                    <w:pPr>
                      <w:jc w:val="right"/>
                      <w:rPr>
                        <w:szCs w:val="21"/>
                      </w:rPr>
                    </w:pPr>
                    <w:r>
                      <w:rPr>
                        <w:szCs w:val="21"/>
                      </w:rPr>
                      <w:t>100</w:t>
                    </w:r>
                  </w:p>
                </w:tc>
              </w:sdtContent>
            </w:sdt>
            <w:sdt>
              <w:sdtPr>
                <w:rPr>
                  <w:szCs w:val="21"/>
                </w:rPr>
                <w:alias w:val="按信用风险特征组合计提坏账准备的应收账款账面价值"/>
                <w:tag w:val="_GBC_7324dbaaa05043a4b975c26a3cef6e50"/>
                <w:id w:val="-1153985450"/>
                <w:lock w:val="sdtLocked"/>
              </w:sdtPr>
              <w:sdtEndPr/>
              <w:sdtContent>
                <w:tc>
                  <w:tcPr>
                    <w:tcW w:w="413" w:type="pct"/>
                    <w:tcBorders>
                      <w:top w:val="single" w:sz="4" w:space="0" w:color="auto"/>
                      <w:left w:val="single" w:sz="4" w:space="0" w:color="auto"/>
                      <w:bottom w:val="single" w:sz="4" w:space="0" w:color="auto"/>
                      <w:right w:val="single" w:sz="4" w:space="0" w:color="auto"/>
                    </w:tcBorders>
                  </w:tcPr>
                  <w:p w14:paraId="070C5B2A" w14:textId="77777777" w:rsidR="00E74B70" w:rsidRDefault="00E74B70" w:rsidP="0090234E">
                    <w:pPr>
                      <w:jc w:val="right"/>
                      <w:rPr>
                        <w:szCs w:val="21"/>
                      </w:rPr>
                    </w:pPr>
                    <w:r>
                      <w:rPr>
                        <w:szCs w:val="21"/>
                      </w:rPr>
                      <w:t>0.00</w:t>
                    </w:r>
                  </w:p>
                </w:tc>
              </w:sdtContent>
            </w:sdt>
            <w:sdt>
              <w:sdtPr>
                <w:rPr>
                  <w:szCs w:val="21"/>
                </w:rPr>
                <w:alias w:val="按信用风险特征组合计提坏账准备的应收款项金额"/>
                <w:tag w:val="_GBC_fc29b3298c3a4b62a0c906845cc1da6e"/>
                <w:id w:val="389774718"/>
                <w:lock w:val="sdtLocked"/>
              </w:sdtPr>
              <w:sdtEndPr/>
              <w:sdtContent>
                <w:tc>
                  <w:tcPr>
                    <w:tcW w:w="436" w:type="pct"/>
                    <w:tcBorders>
                      <w:top w:val="single" w:sz="4" w:space="0" w:color="auto"/>
                      <w:left w:val="single" w:sz="4" w:space="0" w:color="auto"/>
                      <w:bottom w:val="single" w:sz="4" w:space="0" w:color="auto"/>
                      <w:right w:val="single" w:sz="4" w:space="0" w:color="auto"/>
                    </w:tcBorders>
                  </w:tcPr>
                  <w:p w14:paraId="0012126C" w14:textId="77777777" w:rsidR="00E74B70" w:rsidRDefault="00E74B70" w:rsidP="0090234E">
                    <w:pPr>
                      <w:jc w:val="right"/>
                      <w:rPr>
                        <w:szCs w:val="21"/>
                      </w:rPr>
                    </w:pPr>
                    <w:r>
                      <w:rPr>
                        <w:szCs w:val="21"/>
                      </w:rPr>
                      <w:t>6,136,653.91</w:t>
                    </w:r>
                  </w:p>
                </w:tc>
              </w:sdtContent>
            </w:sdt>
            <w:sdt>
              <w:sdtPr>
                <w:rPr>
                  <w:szCs w:val="21"/>
                </w:rPr>
                <w:alias w:val="按信用风险特征组合计提坏账准备的应收款项比例"/>
                <w:tag w:val="_GBC_94c7c2bd2ab84e779b5462ef17963934"/>
                <w:id w:val="-1483996385"/>
                <w:lock w:val="sdtLocked"/>
              </w:sdtPr>
              <w:sdtEndPr/>
              <w:sdtContent>
                <w:tc>
                  <w:tcPr>
                    <w:tcW w:w="425" w:type="pct"/>
                    <w:tcBorders>
                      <w:top w:val="single" w:sz="4" w:space="0" w:color="auto"/>
                      <w:left w:val="single" w:sz="4" w:space="0" w:color="auto"/>
                      <w:bottom w:val="single" w:sz="4" w:space="0" w:color="auto"/>
                      <w:right w:val="single" w:sz="4" w:space="0" w:color="auto"/>
                    </w:tcBorders>
                  </w:tcPr>
                  <w:p w14:paraId="50595EE3" w14:textId="77777777" w:rsidR="00E74B70" w:rsidRDefault="00E74B70" w:rsidP="0090234E">
                    <w:pPr>
                      <w:jc w:val="right"/>
                      <w:rPr>
                        <w:szCs w:val="21"/>
                      </w:rPr>
                    </w:pPr>
                    <w:r>
                      <w:rPr>
                        <w:szCs w:val="21"/>
                      </w:rPr>
                      <w:t>100</w:t>
                    </w:r>
                  </w:p>
                </w:tc>
              </w:sdtContent>
            </w:sdt>
            <w:sdt>
              <w:sdtPr>
                <w:rPr>
                  <w:szCs w:val="21"/>
                </w:rPr>
                <w:alias w:val="按信用风险特征组合计提坏账准备的应收款项坏账准备金额"/>
                <w:tag w:val="_GBC_cb6fffa9157842aa9f12e4d1dcda7939"/>
                <w:id w:val="324861695"/>
                <w:lock w:val="sdtLocked"/>
              </w:sdtPr>
              <w:sdtEndPr/>
              <w:sdtContent>
                <w:tc>
                  <w:tcPr>
                    <w:tcW w:w="433" w:type="pct"/>
                    <w:tcBorders>
                      <w:top w:val="single" w:sz="4" w:space="0" w:color="auto"/>
                      <w:left w:val="single" w:sz="4" w:space="0" w:color="auto"/>
                      <w:bottom w:val="single" w:sz="4" w:space="0" w:color="auto"/>
                      <w:right w:val="single" w:sz="4" w:space="0" w:color="auto"/>
                    </w:tcBorders>
                  </w:tcPr>
                  <w:p w14:paraId="0F99FBA8" w14:textId="77777777" w:rsidR="00E74B70" w:rsidRDefault="00E74B70" w:rsidP="0090234E">
                    <w:pPr>
                      <w:jc w:val="right"/>
                      <w:rPr>
                        <w:szCs w:val="21"/>
                      </w:rPr>
                    </w:pPr>
                    <w:r>
                      <w:rPr>
                        <w:szCs w:val="21"/>
                      </w:rPr>
                      <w:t>6,085,707.66</w:t>
                    </w:r>
                  </w:p>
                </w:tc>
              </w:sdtContent>
            </w:sdt>
            <w:sdt>
              <w:sdtPr>
                <w:rPr>
                  <w:szCs w:val="21"/>
                </w:rPr>
                <w:alias w:val="按信用风险特征组合计提坏账准备的应收款项坏账准备比例"/>
                <w:tag w:val="_GBC_9bb34239edbd446ab16bc108b1ebffd0"/>
                <w:id w:val="-78531033"/>
                <w:lock w:val="sdtLocked"/>
              </w:sdtPr>
              <w:sdtEndPr/>
              <w:sdtContent>
                <w:tc>
                  <w:tcPr>
                    <w:tcW w:w="433" w:type="pct"/>
                    <w:tcBorders>
                      <w:top w:val="single" w:sz="4" w:space="0" w:color="auto"/>
                      <w:left w:val="single" w:sz="4" w:space="0" w:color="auto"/>
                      <w:bottom w:val="single" w:sz="4" w:space="0" w:color="auto"/>
                      <w:right w:val="single" w:sz="4" w:space="0" w:color="auto"/>
                    </w:tcBorders>
                  </w:tcPr>
                  <w:p w14:paraId="2158029F" w14:textId="77777777" w:rsidR="00E74B70" w:rsidRDefault="00E74B70" w:rsidP="0090234E">
                    <w:pPr>
                      <w:jc w:val="right"/>
                      <w:rPr>
                        <w:szCs w:val="21"/>
                      </w:rPr>
                    </w:pPr>
                    <w:r>
                      <w:rPr>
                        <w:szCs w:val="21"/>
                      </w:rPr>
                      <w:t>99.17</w:t>
                    </w:r>
                  </w:p>
                </w:tc>
              </w:sdtContent>
            </w:sdt>
            <w:sdt>
              <w:sdtPr>
                <w:rPr>
                  <w:szCs w:val="21"/>
                </w:rPr>
                <w:alias w:val="按信用风险特征组合计提坏账准备的应收账款账面价值"/>
                <w:tag w:val="_GBC_d1b07dba3daf405088132100f1a50d40"/>
                <w:id w:val="1743603807"/>
                <w:lock w:val="sdtLocked"/>
              </w:sdtPr>
              <w:sdtEndPr/>
              <w:sdtContent>
                <w:tc>
                  <w:tcPr>
                    <w:tcW w:w="411" w:type="pct"/>
                    <w:tcBorders>
                      <w:top w:val="single" w:sz="4" w:space="0" w:color="auto"/>
                      <w:left w:val="single" w:sz="4" w:space="0" w:color="auto"/>
                      <w:bottom w:val="single" w:sz="4" w:space="0" w:color="auto"/>
                      <w:right w:val="single" w:sz="4" w:space="0" w:color="auto"/>
                    </w:tcBorders>
                  </w:tcPr>
                  <w:p w14:paraId="48695624" w14:textId="77777777" w:rsidR="00E74B70" w:rsidRDefault="00E74B70" w:rsidP="0090234E">
                    <w:pPr>
                      <w:jc w:val="right"/>
                      <w:rPr>
                        <w:szCs w:val="21"/>
                      </w:rPr>
                    </w:pPr>
                    <w:r>
                      <w:rPr>
                        <w:szCs w:val="21"/>
                      </w:rPr>
                      <w:t>50,946.25</w:t>
                    </w:r>
                  </w:p>
                </w:tc>
              </w:sdtContent>
            </w:sdt>
          </w:tr>
          <w:tr w:rsidR="00E74B70" w14:paraId="71F74FDC" w14:textId="77777777" w:rsidTr="0090234E">
            <w:trPr>
              <w:cantSplit/>
            </w:trPr>
            <w:tc>
              <w:tcPr>
                <w:tcW w:w="776" w:type="pct"/>
                <w:tcBorders>
                  <w:top w:val="single" w:sz="4" w:space="0" w:color="auto"/>
                  <w:left w:val="single" w:sz="4" w:space="0" w:color="auto"/>
                  <w:bottom w:val="single" w:sz="4" w:space="0" w:color="auto"/>
                  <w:right w:val="single" w:sz="4" w:space="0" w:color="auto"/>
                </w:tcBorders>
              </w:tcPr>
              <w:p w14:paraId="71E33643" w14:textId="77777777" w:rsidR="00E74B70" w:rsidRDefault="00E74B70" w:rsidP="0090234E">
                <w:pPr>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89845d67f1ea4b08b36c6b3d3f7e444a"/>
                <w:id w:val="-901211491"/>
                <w:lock w:val="sdtLocked"/>
              </w:sdtPr>
              <w:sdtEndPr/>
              <w:sdtContent>
                <w:tc>
                  <w:tcPr>
                    <w:tcW w:w="420" w:type="pct"/>
                    <w:tcBorders>
                      <w:top w:val="single" w:sz="4" w:space="0" w:color="auto"/>
                      <w:left w:val="single" w:sz="4" w:space="0" w:color="auto"/>
                      <w:bottom w:val="single" w:sz="4" w:space="0" w:color="auto"/>
                      <w:right w:val="single" w:sz="4" w:space="0" w:color="auto"/>
                    </w:tcBorders>
                  </w:tcPr>
                  <w:p w14:paraId="34A5925D" w14:textId="77777777" w:rsidR="00E74B70" w:rsidRDefault="00E74B70" w:rsidP="0090234E">
                    <w:pPr>
                      <w:jc w:val="right"/>
                      <w:rPr>
                        <w:szCs w:val="21"/>
                      </w:rPr>
                    </w:pPr>
                  </w:p>
                </w:tc>
              </w:sdtContent>
            </w:sdt>
            <w:sdt>
              <w:sdtPr>
                <w:rPr>
                  <w:szCs w:val="21"/>
                </w:rPr>
                <w:alias w:val="单项金额不重大但按信用风险特征组合后该组合的风险较大的应收款项比例"/>
                <w:tag w:val="_GBC_6dd589cd3cb14d3c8441957087e262f6"/>
                <w:id w:val="-797216794"/>
                <w:lock w:val="sdtLocked"/>
              </w:sdtPr>
              <w:sdtEndPr/>
              <w:sdtContent>
                <w:tc>
                  <w:tcPr>
                    <w:tcW w:w="415" w:type="pct"/>
                    <w:tcBorders>
                      <w:top w:val="single" w:sz="4" w:space="0" w:color="auto"/>
                      <w:left w:val="single" w:sz="4" w:space="0" w:color="auto"/>
                      <w:bottom w:val="single" w:sz="4" w:space="0" w:color="auto"/>
                      <w:right w:val="single" w:sz="4" w:space="0" w:color="auto"/>
                    </w:tcBorders>
                  </w:tcPr>
                  <w:p w14:paraId="4EECD486" w14:textId="77777777" w:rsidR="00E74B70" w:rsidRDefault="00E74B70" w:rsidP="0090234E">
                    <w:pPr>
                      <w:jc w:val="right"/>
                      <w:rPr>
                        <w:szCs w:val="21"/>
                      </w:rPr>
                    </w:pPr>
                  </w:p>
                </w:tc>
              </w:sdtContent>
            </w:sdt>
            <w:sdt>
              <w:sdtPr>
                <w:rPr>
                  <w:szCs w:val="21"/>
                </w:rPr>
                <w:alias w:val="单项金额不重大但按信用风险特征组合后该组合的风险较大的应收款项坏账准备金额"/>
                <w:tag w:val="_GBC_eedccf5516ff4dfdb94d5cd9747e88a3"/>
                <w:id w:val="313609523"/>
                <w:lock w:val="sdtLocked"/>
              </w:sdtPr>
              <w:sdtEndPr/>
              <w:sdtContent>
                <w:tc>
                  <w:tcPr>
                    <w:tcW w:w="413" w:type="pct"/>
                    <w:tcBorders>
                      <w:top w:val="single" w:sz="4" w:space="0" w:color="auto"/>
                      <w:left w:val="single" w:sz="4" w:space="0" w:color="auto"/>
                      <w:bottom w:val="single" w:sz="4" w:space="0" w:color="auto"/>
                      <w:right w:val="single" w:sz="4" w:space="0" w:color="auto"/>
                    </w:tcBorders>
                  </w:tcPr>
                  <w:p w14:paraId="6EA1F13E" w14:textId="77777777" w:rsidR="00E74B70" w:rsidRDefault="00E74B70" w:rsidP="0090234E">
                    <w:pPr>
                      <w:jc w:val="right"/>
                      <w:rPr>
                        <w:szCs w:val="21"/>
                      </w:rPr>
                    </w:pPr>
                  </w:p>
                </w:tc>
              </w:sdtContent>
            </w:sdt>
            <w:sdt>
              <w:sdtPr>
                <w:rPr>
                  <w:szCs w:val="21"/>
                </w:rPr>
                <w:alias w:val="单项金额不重大但按信用风险特征组合后该组合的风险较大的应收款项坏账准备比例"/>
                <w:tag w:val="_GBC_88d528902553472dad6fcfbf517f7ae1"/>
                <w:id w:val="-423023793"/>
                <w:lock w:val="sdtLocked"/>
              </w:sdtPr>
              <w:sdtEndPr/>
              <w:sdtContent>
                <w:tc>
                  <w:tcPr>
                    <w:tcW w:w="425" w:type="pct"/>
                    <w:tcBorders>
                      <w:top w:val="single" w:sz="4" w:space="0" w:color="auto"/>
                      <w:left w:val="single" w:sz="4" w:space="0" w:color="auto"/>
                      <w:bottom w:val="single" w:sz="4" w:space="0" w:color="auto"/>
                      <w:right w:val="single" w:sz="4" w:space="0" w:color="auto"/>
                    </w:tcBorders>
                  </w:tcPr>
                  <w:p w14:paraId="55B0CC30" w14:textId="77777777" w:rsidR="00E74B70" w:rsidRDefault="00E74B70" w:rsidP="0090234E">
                    <w:pPr>
                      <w:jc w:val="right"/>
                      <w:rPr>
                        <w:szCs w:val="21"/>
                      </w:rPr>
                    </w:pPr>
                  </w:p>
                </w:tc>
              </w:sdtContent>
            </w:sdt>
            <w:sdt>
              <w:sdtPr>
                <w:rPr>
                  <w:szCs w:val="21"/>
                </w:rPr>
                <w:alias w:val="单项金额不重大但单独计提坏账准备的应收账款账面价值"/>
                <w:tag w:val="_GBC_cb6b4505543d4a67999ec01e84652df1"/>
                <w:id w:val="-964122805"/>
                <w:lock w:val="sdtLocked"/>
              </w:sdtPr>
              <w:sdtEndPr/>
              <w:sdtContent>
                <w:tc>
                  <w:tcPr>
                    <w:tcW w:w="413" w:type="pct"/>
                    <w:tcBorders>
                      <w:top w:val="single" w:sz="4" w:space="0" w:color="auto"/>
                      <w:left w:val="single" w:sz="4" w:space="0" w:color="auto"/>
                      <w:bottom w:val="single" w:sz="4" w:space="0" w:color="auto"/>
                      <w:right w:val="single" w:sz="4" w:space="0" w:color="auto"/>
                    </w:tcBorders>
                  </w:tcPr>
                  <w:p w14:paraId="7A96203B" w14:textId="77777777" w:rsidR="00E74B70" w:rsidRDefault="00E74B70" w:rsidP="0090234E">
                    <w:pPr>
                      <w:jc w:val="right"/>
                      <w:rPr>
                        <w:szCs w:val="21"/>
                      </w:rPr>
                    </w:pPr>
                  </w:p>
                </w:tc>
              </w:sdtContent>
            </w:sdt>
            <w:sdt>
              <w:sdtPr>
                <w:rPr>
                  <w:szCs w:val="21"/>
                </w:rPr>
                <w:alias w:val="单项金额不重大但按信用风险特征组合后该组合的风险较大的应收款项金额合计"/>
                <w:tag w:val="_GBC_20d760b7c4074c128afca0a910280e90"/>
                <w:id w:val="972334577"/>
                <w:lock w:val="sdtLocked"/>
              </w:sdtPr>
              <w:sdtEndPr/>
              <w:sdtContent>
                <w:tc>
                  <w:tcPr>
                    <w:tcW w:w="436" w:type="pct"/>
                    <w:tcBorders>
                      <w:top w:val="single" w:sz="4" w:space="0" w:color="auto"/>
                      <w:left w:val="single" w:sz="4" w:space="0" w:color="auto"/>
                      <w:bottom w:val="single" w:sz="4" w:space="0" w:color="auto"/>
                      <w:right w:val="single" w:sz="4" w:space="0" w:color="auto"/>
                    </w:tcBorders>
                  </w:tcPr>
                  <w:p w14:paraId="6C5F6C9E" w14:textId="77777777" w:rsidR="00E74B70" w:rsidRDefault="00E74B70" w:rsidP="0090234E">
                    <w:pPr>
                      <w:jc w:val="right"/>
                      <w:rPr>
                        <w:szCs w:val="21"/>
                      </w:rPr>
                    </w:pPr>
                  </w:p>
                </w:tc>
              </w:sdtContent>
            </w:sdt>
            <w:sdt>
              <w:sdtPr>
                <w:rPr>
                  <w:szCs w:val="21"/>
                </w:rPr>
                <w:alias w:val="单项金额不重大但按信用风险特征组合后该组合的风险较大的应收款项比例"/>
                <w:tag w:val="_GBC_64f8109980c34820bf45abdb0370a911"/>
                <w:id w:val="1935780512"/>
                <w:lock w:val="sdtLocked"/>
              </w:sdtPr>
              <w:sdtEndPr/>
              <w:sdtContent>
                <w:tc>
                  <w:tcPr>
                    <w:tcW w:w="425" w:type="pct"/>
                    <w:tcBorders>
                      <w:top w:val="single" w:sz="4" w:space="0" w:color="auto"/>
                      <w:left w:val="single" w:sz="4" w:space="0" w:color="auto"/>
                      <w:bottom w:val="single" w:sz="4" w:space="0" w:color="auto"/>
                      <w:right w:val="single" w:sz="4" w:space="0" w:color="auto"/>
                    </w:tcBorders>
                  </w:tcPr>
                  <w:p w14:paraId="23D6ECE6" w14:textId="77777777" w:rsidR="00E74B70" w:rsidRDefault="00E74B70" w:rsidP="0090234E">
                    <w:pPr>
                      <w:jc w:val="right"/>
                      <w:rPr>
                        <w:szCs w:val="21"/>
                      </w:rPr>
                    </w:pPr>
                  </w:p>
                </w:tc>
              </w:sdtContent>
            </w:sdt>
            <w:sdt>
              <w:sdtPr>
                <w:rPr>
                  <w:szCs w:val="21"/>
                </w:rPr>
                <w:alias w:val="单项金额不重大但按信用风险特征组合后该组合的风险较大的应收款项坏账准备金额"/>
                <w:tag w:val="_GBC_3ba9477776d44ac191a1e15c93650629"/>
                <w:id w:val="565150347"/>
                <w:lock w:val="sdtLocked"/>
              </w:sdtPr>
              <w:sdtEndPr/>
              <w:sdtContent>
                <w:tc>
                  <w:tcPr>
                    <w:tcW w:w="433" w:type="pct"/>
                    <w:tcBorders>
                      <w:top w:val="single" w:sz="4" w:space="0" w:color="auto"/>
                      <w:left w:val="single" w:sz="4" w:space="0" w:color="auto"/>
                      <w:bottom w:val="single" w:sz="4" w:space="0" w:color="auto"/>
                      <w:right w:val="single" w:sz="4" w:space="0" w:color="auto"/>
                    </w:tcBorders>
                  </w:tcPr>
                  <w:p w14:paraId="074B0501" w14:textId="77777777" w:rsidR="00E74B70" w:rsidRDefault="00E74B70" w:rsidP="0090234E">
                    <w:pPr>
                      <w:jc w:val="right"/>
                      <w:rPr>
                        <w:szCs w:val="21"/>
                      </w:rPr>
                    </w:pPr>
                  </w:p>
                </w:tc>
              </w:sdtContent>
            </w:sdt>
            <w:sdt>
              <w:sdtPr>
                <w:rPr>
                  <w:szCs w:val="21"/>
                </w:rPr>
                <w:alias w:val="单项金额不重大但按信用风险特征组合后该组合的风险较大的应收款项坏账准备比例"/>
                <w:tag w:val="_GBC_6b54ca8c8fcd45a59fb4f767c901b50e"/>
                <w:id w:val="1552962603"/>
                <w:lock w:val="sdtLocked"/>
              </w:sdtPr>
              <w:sdtEndPr/>
              <w:sdtContent>
                <w:tc>
                  <w:tcPr>
                    <w:tcW w:w="433" w:type="pct"/>
                    <w:tcBorders>
                      <w:top w:val="single" w:sz="4" w:space="0" w:color="auto"/>
                      <w:left w:val="single" w:sz="4" w:space="0" w:color="auto"/>
                      <w:bottom w:val="single" w:sz="4" w:space="0" w:color="auto"/>
                      <w:right w:val="single" w:sz="4" w:space="0" w:color="auto"/>
                    </w:tcBorders>
                  </w:tcPr>
                  <w:p w14:paraId="640BBBD9" w14:textId="77777777" w:rsidR="00E74B70" w:rsidRDefault="00E74B70" w:rsidP="0090234E">
                    <w:pPr>
                      <w:jc w:val="right"/>
                      <w:rPr>
                        <w:szCs w:val="21"/>
                      </w:rPr>
                    </w:pPr>
                  </w:p>
                </w:tc>
              </w:sdtContent>
            </w:sdt>
            <w:sdt>
              <w:sdtPr>
                <w:rPr>
                  <w:szCs w:val="21"/>
                </w:rPr>
                <w:alias w:val="单项金额不重大但单独计提坏账准备的应收账款账面价值"/>
                <w:tag w:val="_GBC_5537367cd09c491195e8bb331c816042"/>
                <w:id w:val="1316456430"/>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14:paraId="31324E6C" w14:textId="77777777" w:rsidR="00E74B70" w:rsidRDefault="00E74B70" w:rsidP="0090234E">
                    <w:pPr>
                      <w:jc w:val="right"/>
                      <w:rPr>
                        <w:szCs w:val="21"/>
                      </w:rPr>
                    </w:pPr>
                    <w:r>
                      <w:rPr>
                        <w:rFonts w:hint="eastAsia"/>
                        <w:color w:val="333399"/>
                      </w:rPr>
                      <w:t xml:space="preserve">　</w:t>
                    </w:r>
                  </w:p>
                </w:tc>
              </w:sdtContent>
            </w:sdt>
          </w:tr>
          <w:tr w:rsidR="00E74B70" w14:paraId="059DFAF3" w14:textId="77777777" w:rsidTr="0090234E">
            <w:trPr>
              <w:cantSplit/>
            </w:trPr>
            <w:tc>
              <w:tcPr>
                <w:tcW w:w="776" w:type="pct"/>
                <w:tcBorders>
                  <w:top w:val="single" w:sz="4" w:space="0" w:color="auto"/>
                  <w:left w:val="single" w:sz="4" w:space="0" w:color="auto"/>
                  <w:bottom w:val="single" w:sz="4" w:space="0" w:color="auto"/>
                  <w:right w:val="single" w:sz="4" w:space="0" w:color="auto"/>
                </w:tcBorders>
                <w:vAlign w:val="center"/>
              </w:tcPr>
              <w:p w14:paraId="37BFA7D4" w14:textId="77777777" w:rsidR="00E74B70" w:rsidRDefault="00E74B70" w:rsidP="0090234E">
                <w:pPr>
                  <w:autoSpaceDE w:val="0"/>
                  <w:autoSpaceDN w:val="0"/>
                  <w:adjustRightInd w:val="0"/>
                  <w:jc w:val="center"/>
                  <w:rPr>
                    <w:szCs w:val="21"/>
                  </w:rPr>
                </w:pPr>
                <w:r>
                  <w:rPr>
                    <w:rFonts w:hint="eastAsia"/>
                    <w:szCs w:val="21"/>
                  </w:rPr>
                  <w:t>合计</w:t>
                </w:r>
              </w:p>
            </w:tc>
            <w:sdt>
              <w:sdtPr>
                <w:rPr>
                  <w:szCs w:val="21"/>
                </w:rPr>
                <w:alias w:val="应收账款合计"/>
                <w:tag w:val="_GBC_77062d678a2d4397b0a4c83abba92add"/>
                <w:id w:val="292184309"/>
                <w:lock w:val="sdtLocked"/>
              </w:sdtPr>
              <w:sdtEndPr/>
              <w:sdtContent>
                <w:tc>
                  <w:tcPr>
                    <w:tcW w:w="420" w:type="pct"/>
                    <w:tcBorders>
                      <w:top w:val="single" w:sz="4" w:space="0" w:color="auto"/>
                      <w:left w:val="single" w:sz="4" w:space="0" w:color="auto"/>
                      <w:bottom w:val="single" w:sz="4" w:space="0" w:color="auto"/>
                      <w:right w:val="single" w:sz="4" w:space="0" w:color="auto"/>
                    </w:tcBorders>
                  </w:tcPr>
                  <w:p w14:paraId="4E964210" w14:textId="4F441B90" w:rsidR="00E74B70" w:rsidRDefault="00E74B70" w:rsidP="0090234E">
                    <w:pPr>
                      <w:jc w:val="right"/>
                      <w:rPr>
                        <w:szCs w:val="21"/>
                      </w:rPr>
                    </w:pPr>
                    <w:r>
                      <w:rPr>
                        <w:szCs w:val="21"/>
                      </w:rPr>
                      <w:t>6,136,653.91</w:t>
                    </w:r>
                  </w:p>
                </w:tc>
              </w:sdtContent>
            </w:sdt>
            <w:tc>
              <w:tcPr>
                <w:tcW w:w="415" w:type="pct"/>
                <w:tcBorders>
                  <w:top w:val="single" w:sz="4" w:space="0" w:color="auto"/>
                  <w:left w:val="single" w:sz="4" w:space="0" w:color="auto"/>
                  <w:bottom w:val="single" w:sz="4" w:space="0" w:color="auto"/>
                  <w:right w:val="single" w:sz="4" w:space="0" w:color="auto"/>
                </w:tcBorders>
              </w:tcPr>
              <w:p w14:paraId="757135AD" w14:textId="77777777" w:rsidR="00E74B70" w:rsidRDefault="00E74B70" w:rsidP="0090234E">
                <w:pPr>
                  <w:jc w:val="center"/>
                  <w:rPr>
                    <w:szCs w:val="21"/>
                  </w:rPr>
                </w:pPr>
                <w:r>
                  <w:rPr>
                    <w:rFonts w:hint="eastAsia"/>
                    <w:szCs w:val="21"/>
                  </w:rPr>
                  <w:t>/</w:t>
                </w:r>
              </w:p>
            </w:tc>
            <w:sdt>
              <w:sdtPr>
                <w:rPr>
                  <w:szCs w:val="21"/>
                </w:rPr>
                <w:alias w:val="应收账款计提的坏账准备余额"/>
                <w:tag w:val="_GBC_d5a54389747a4154bff927d6575fbf1e"/>
                <w:id w:val="-145587424"/>
                <w:lock w:val="sdtLocked"/>
              </w:sdtPr>
              <w:sdtEndPr/>
              <w:sdtContent>
                <w:tc>
                  <w:tcPr>
                    <w:tcW w:w="413" w:type="pct"/>
                    <w:tcBorders>
                      <w:top w:val="single" w:sz="4" w:space="0" w:color="auto"/>
                      <w:left w:val="single" w:sz="4" w:space="0" w:color="auto"/>
                      <w:bottom w:val="single" w:sz="4" w:space="0" w:color="auto"/>
                      <w:right w:val="single" w:sz="4" w:space="0" w:color="auto"/>
                    </w:tcBorders>
                  </w:tcPr>
                  <w:p w14:paraId="13253432" w14:textId="1D67A9ED" w:rsidR="00E74B70" w:rsidRDefault="00E74B70" w:rsidP="0090234E">
                    <w:pPr>
                      <w:jc w:val="right"/>
                      <w:rPr>
                        <w:szCs w:val="21"/>
                      </w:rPr>
                    </w:pPr>
                    <w:r>
                      <w:rPr>
                        <w:szCs w:val="21"/>
                      </w:rPr>
                      <w:t>6,136,653.91</w:t>
                    </w:r>
                  </w:p>
                </w:tc>
              </w:sdtContent>
            </w:sdt>
            <w:tc>
              <w:tcPr>
                <w:tcW w:w="425" w:type="pct"/>
                <w:tcBorders>
                  <w:top w:val="single" w:sz="4" w:space="0" w:color="auto"/>
                  <w:left w:val="single" w:sz="4" w:space="0" w:color="auto"/>
                  <w:bottom w:val="single" w:sz="4" w:space="0" w:color="auto"/>
                  <w:right w:val="single" w:sz="4" w:space="0" w:color="auto"/>
                </w:tcBorders>
              </w:tcPr>
              <w:p w14:paraId="15502FDE" w14:textId="77777777" w:rsidR="00E74B70" w:rsidRDefault="00E74B70" w:rsidP="0090234E">
                <w:pPr>
                  <w:jc w:val="center"/>
                  <w:rPr>
                    <w:szCs w:val="21"/>
                  </w:rPr>
                </w:pPr>
                <w:r>
                  <w:rPr>
                    <w:rFonts w:hint="eastAsia"/>
                    <w:szCs w:val="21"/>
                  </w:rPr>
                  <w:t>/</w:t>
                </w:r>
              </w:p>
            </w:tc>
            <w:sdt>
              <w:sdtPr>
                <w:rPr>
                  <w:szCs w:val="21"/>
                </w:rPr>
                <w:alias w:val="应收账款账面价值合计"/>
                <w:tag w:val="_GBC_9a29139c6ca64ddf81645e46a712ce91"/>
                <w:id w:val="-1317882471"/>
                <w:lock w:val="sdtLocked"/>
              </w:sdtPr>
              <w:sdtEndPr/>
              <w:sdtContent>
                <w:tc>
                  <w:tcPr>
                    <w:tcW w:w="413" w:type="pct"/>
                    <w:tcBorders>
                      <w:top w:val="single" w:sz="4" w:space="0" w:color="auto"/>
                      <w:left w:val="single" w:sz="4" w:space="0" w:color="auto"/>
                      <w:bottom w:val="single" w:sz="4" w:space="0" w:color="auto"/>
                      <w:right w:val="single" w:sz="4" w:space="0" w:color="auto"/>
                    </w:tcBorders>
                  </w:tcPr>
                  <w:p w14:paraId="404918FC" w14:textId="000778A8" w:rsidR="00E74B70" w:rsidRDefault="00E74B70" w:rsidP="00E74B70">
                    <w:pPr>
                      <w:jc w:val="right"/>
                      <w:rPr>
                        <w:szCs w:val="21"/>
                      </w:rPr>
                    </w:pPr>
                    <w:r>
                      <w:rPr>
                        <w:szCs w:val="21"/>
                      </w:rPr>
                      <w:t>0</w:t>
                    </w:r>
                  </w:p>
                </w:tc>
              </w:sdtContent>
            </w:sdt>
            <w:sdt>
              <w:sdtPr>
                <w:rPr>
                  <w:szCs w:val="21"/>
                </w:rPr>
                <w:alias w:val="应收账款合计"/>
                <w:tag w:val="_GBC_b26fc71eb49b4acfb059aedd14730eaa"/>
                <w:id w:val="68774458"/>
                <w:lock w:val="sdtLocked"/>
              </w:sdtPr>
              <w:sdtEndPr/>
              <w:sdtContent>
                <w:tc>
                  <w:tcPr>
                    <w:tcW w:w="436" w:type="pct"/>
                    <w:tcBorders>
                      <w:top w:val="single" w:sz="4" w:space="0" w:color="auto"/>
                      <w:left w:val="single" w:sz="4" w:space="0" w:color="auto"/>
                      <w:bottom w:val="single" w:sz="4" w:space="0" w:color="auto"/>
                      <w:right w:val="single" w:sz="4" w:space="0" w:color="auto"/>
                    </w:tcBorders>
                  </w:tcPr>
                  <w:p w14:paraId="4F50645F" w14:textId="6534ADB8" w:rsidR="00E74B70" w:rsidRDefault="00E74B70" w:rsidP="0090234E">
                    <w:pPr>
                      <w:jc w:val="right"/>
                      <w:rPr>
                        <w:szCs w:val="21"/>
                      </w:rPr>
                    </w:pPr>
                    <w:r>
                      <w:rPr>
                        <w:szCs w:val="21"/>
                      </w:rPr>
                      <w:t>6,136,653.91</w:t>
                    </w:r>
                  </w:p>
                </w:tc>
              </w:sdtContent>
            </w:sdt>
            <w:tc>
              <w:tcPr>
                <w:tcW w:w="425" w:type="pct"/>
                <w:tcBorders>
                  <w:top w:val="single" w:sz="4" w:space="0" w:color="auto"/>
                  <w:left w:val="single" w:sz="4" w:space="0" w:color="auto"/>
                  <w:bottom w:val="single" w:sz="4" w:space="0" w:color="auto"/>
                  <w:right w:val="single" w:sz="4" w:space="0" w:color="auto"/>
                </w:tcBorders>
              </w:tcPr>
              <w:p w14:paraId="5A276EC5" w14:textId="77777777" w:rsidR="00E74B70" w:rsidRDefault="00E74B70" w:rsidP="0090234E">
                <w:pPr>
                  <w:jc w:val="center"/>
                  <w:rPr>
                    <w:szCs w:val="21"/>
                  </w:rPr>
                </w:pPr>
                <w:r>
                  <w:rPr>
                    <w:rFonts w:hint="eastAsia"/>
                    <w:szCs w:val="21"/>
                  </w:rPr>
                  <w:t>/</w:t>
                </w:r>
              </w:p>
            </w:tc>
            <w:sdt>
              <w:sdtPr>
                <w:rPr>
                  <w:szCs w:val="21"/>
                </w:rPr>
                <w:alias w:val="应收账款计提的坏账准备余额"/>
                <w:tag w:val="_GBC_802ed585d1444805987b7c5124e229cd"/>
                <w:id w:val="-1742482428"/>
                <w:lock w:val="sdtLocked"/>
              </w:sdtPr>
              <w:sdtEndPr/>
              <w:sdtContent>
                <w:tc>
                  <w:tcPr>
                    <w:tcW w:w="433" w:type="pct"/>
                    <w:tcBorders>
                      <w:top w:val="single" w:sz="4" w:space="0" w:color="auto"/>
                      <w:left w:val="single" w:sz="4" w:space="0" w:color="auto"/>
                      <w:bottom w:val="single" w:sz="4" w:space="0" w:color="auto"/>
                      <w:right w:val="single" w:sz="4" w:space="0" w:color="auto"/>
                    </w:tcBorders>
                  </w:tcPr>
                  <w:p w14:paraId="35D168BD" w14:textId="1B76628E" w:rsidR="00E74B70" w:rsidRDefault="00E74B70" w:rsidP="0090234E">
                    <w:pPr>
                      <w:jc w:val="right"/>
                      <w:rPr>
                        <w:szCs w:val="21"/>
                      </w:rPr>
                    </w:pPr>
                    <w:r>
                      <w:rPr>
                        <w:szCs w:val="21"/>
                      </w:rPr>
                      <w:t>6,085,707.66</w:t>
                    </w:r>
                  </w:p>
                </w:tc>
              </w:sdtContent>
            </w:sdt>
            <w:tc>
              <w:tcPr>
                <w:tcW w:w="433" w:type="pct"/>
                <w:tcBorders>
                  <w:top w:val="single" w:sz="4" w:space="0" w:color="auto"/>
                  <w:left w:val="single" w:sz="4" w:space="0" w:color="auto"/>
                  <w:bottom w:val="single" w:sz="4" w:space="0" w:color="auto"/>
                  <w:right w:val="single" w:sz="4" w:space="0" w:color="auto"/>
                </w:tcBorders>
              </w:tcPr>
              <w:p w14:paraId="3DABE716" w14:textId="77777777" w:rsidR="00E74B70" w:rsidRDefault="00E74B70" w:rsidP="0090234E">
                <w:pPr>
                  <w:jc w:val="center"/>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14:paraId="06CD1B53" w14:textId="0F834D4D" w:rsidR="00E74B70" w:rsidRDefault="00166E2B" w:rsidP="0090234E">
                <w:pPr>
                  <w:jc w:val="right"/>
                  <w:rPr>
                    <w:szCs w:val="21"/>
                  </w:rPr>
                </w:pPr>
                <w:sdt>
                  <w:sdtPr>
                    <w:rPr>
                      <w:szCs w:val="21"/>
                    </w:rPr>
                    <w:alias w:val="应收账款账面价值合计"/>
                    <w:tag w:val="_GBC_cb37a0cd8f9b4e93b1523afee282d590"/>
                    <w:id w:val="-102040860"/>
                    <w:lock w:val="sdtLocked"/>
                  </w:sdtPr>
                  <w:sdtEndPr/>
                  <w:sdtContent>
                    <w:r w:rsidR="00E74B70">
                      <w:rPr>
                        <w:szCs w:val="21"/>
                      </w:rPr>
                      <w:t>50,946.25</w:t>
                    </w:r>
                  </w:sdtContent>
                </w:sdt>
              </w:p>
            </w:tc>
          </w:tr>
        </w:tbl>
        <w:p w14:paraId="18B0EDCF" w14:textId="77777777" w:rsidR="00E74B70" w:rsidRDefault="00E74B70"/>
        <w:p w14:paraId="0D7365C4" w14:textId="77777777" w:rsidR="00D074C7" w:rsidRDefault="00166E2B">
          <w:pPr>
            <w:autoSpaceDE w:val="0"/>
            <w:autoSpaceDN w:val="0"/>
            <w:adjustRightInd w:val="0"/>
            <w:rPr>
              <w:szCs w:val="21"/>
            </w:rPr>
          </w:pPr>
        </w:p>
      </w:sdtContent>
    </w:sdt>
    <w:p w14:paraId="577C9841" w14:textId="77777777" w:rsidR="00E74B70" w:rsidRDefault="00E74B70">
      <w:pPr>
        <w:spacing w:before="60" w:after="60"/>
        <w:rPr>
          <w:szCs w:val="21"/>
        </w:rPr>
        <w:sectPr w:rsidR="00E74B70" w:rsidSect="00E74B70">
          <w:pgSz w:w="16838" w:h="11906" w:orient="landscape"/>
          <w:pgMar w:top="1276" w:right="1440" w:bottom="1797" w:left="1525" w:header="856" w:footer="992" w:gutter="0"/>
          <w:cols w:space="425"/>
          <w:docGrid w:linePitch="312"/>
        </w:sectPr>
      </w:pPr>
    </w:p>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EndPr/>
      <w:sdtContent>
        <w:p w14:paraId="1F13C04F" w14:textId="2E719C0E" w:rsidR="00D074C7" w:rsidRDefault="00A86B79">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EndPr/>
          <w:sdtContent>
            <w:p w14:paraId="64285559" w14:textId="607CD0B7" w:rsidR="00D074C7" w:rsidRDefault="00A86B79" w:rsidP="00E74B70">
              <w:pPr>
                <w:rPr>
                  <w:szCs w:val="21"/>
                </w:rPr>
              </w:pPr>
              <w:r>
                <w:rPr>
                  <w:szCs w:val="21"/>
                </w:rPr>
                <w:fldChar w:fldCharType="begin"/>
              </w:r>
              <w:r w:rsidR="00E74B70">
                <w:rPr>
                  <w:szCs w:val="21"/>
                </w:rPr>
                <w:instrText>MACROBUTTON  SnrToggleCheckbox □适用</w:instrText>
              </w:r>
              <w:r>
                <w:rPr>
                  <w:szCs w:val="21"/>
                </w:rPr>
                <w:fldChar w:fldCharType="end"/>
              </w:r>
              <w:r>
                <w:rPr>
                  <w:szCs w:val="21"/>
                </w:rPr>
                <w:fldChar w:fldCharType="begin"/>
              </w:r>
              <w:r w:rsidR="00E74B70">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14:paraId="7A5F2B8B" w14:textId="77777777" w:rsidR="00D074C7" w:rsidRDefault="00A86B79">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EndPr/>
          <w:sdtContent>
            <w:p w14:paraId="30166923" w14:textId="33DB04FA" w:rsidR="00D074C7" w:rsidRDefault="00A86B79">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6CC1E15" w14:textId="77777777" w:rsidR="00D074C7" w:rsidRDefault="00A86B79">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2165"/>
            <w:gridCol w:w="2114"/>
            <w:gridCol w:w="2096"/>
          </w:tblGrid>
          <w:tr w:rsidR="00E74B70" w14:paraId="454B0123" w14:textId="77777777" w:rsidTr="0090234E">
            <w:trPr>
              <w:trHeight w:val="298"/>
              <w:jc w:val="center"/>
            </w:trPr>
            <w:tc>
              <w:tcPr>
                <w:tcW w:w="1478" w:type="pct"/>
                <w:vMerge w:val="restart"/>
                <w:tcBorders>
                  <w:bottom w:val="single" w:sz="4" w:space="0" w:color="auto"/>
                </w:tcBorders>
                <w:shd w:val="clear" w:color="auto" w:fill="auto"/>
                <w:vAlign w:val="center"/>
              </w:tcPr>
              <w:p w14:paraId="4DB0FF59" w14:textId="77777777" w:rsidR="00E74B70" w:rsidRDefault="00E74B70" w:rsidP="0090234E">
                <w:pPr>
                  <w:jc w:val="center"/>
                  <w:rPr>
                    <w:szCs w:val="21"/>
                  </w:rPr>
                </w:pPr>
                <w:r>
                  <w:rPr>
                    <w:szCs w:val="21"/>
                  </w:rPr>
                  <w:t>账龄</w:t>
                </w:r>
              </w:p>
            </w:tc>
            <w:tc>
              <w:tcPr>
                <w:tcW w:w="3522" w:type="pct"/>
                <w:gridSpan w:val="3"/>
                <w:tcBorders>
                  <w:bottom w:val="single" w:sz="4" w:space="0" w:color="auto"/>
                </w:tcBorders>
                <w:shd w:val="clear" w:color="auto" w:fill="auto"/>
                <w:vAlign w:val="center"/>
              </w:tcPr>
              <w:p w14:paraId="1A40DC2A" w14:textId="77777777" w:rsidR="00E74B70" w:rsidRDefault="00E74B70" w:rsidP="0090234E">
                <w:pPr>
                  <w:jc w:val="center"/>
                  <w:rPr>
                    <w:szCs w:val="21"/>
                  </w:rPr>
                </w:pPr>
                <w:r>
                  <w:rPr>
                    <w:szCs w:val="21"/>
                  </w:rPr>
                  <w:t>期末余额</w:t>
                </w:r>
              </w:p>
            </w:tc>
          </w:tr>
          <w:tr w:rsidR="00E74B70" w14:paraId="5F517A13" w14:textId="77777777" w:rsidTr="0090234E">
            <w:trPr>
              <w:jc w:val="center"/>
            </w:trPr>
            <w:tc>
              <w:tcPr>
                <w:tcW w:w="1478" w:type="pct"/>
                <w:vMerge/>
                <w:shd w:val="clear" w:color="auto" w:fill="auto"/>
                <w:vAlign w:val="center"/>
              </w:tcPr>
              <w:p w14:paraId="6977794C" w14:textId="77777777" w:rsidR="00E74B70" w:rsidRDefault="00E74B70" w:rsidP="0090234E">
                <w:pPr>
                  <w:jc w:val="center"/>
                  <w:rPr>
                    <w:szCs w:val="21"/>
                  </w:rPr>
                </w:pPr>
              </w:p>
            </w:tc>
            <w:tc>
              <w:tcPr>
                <w:tcW w:w="1196" w:type="pct"/>
                <w:shd w:val="clear" w:color="auto" w:fill="auto"/>
                <w:vAlign w:val="center"/>
              </w:tcPr>
              <w:p w14:paraId="277553CB" w14:textId="77777777" w:rsidR="00E74B70" w:rsidRDefault="00E74B70" w:rsidP="0090234E">
                <w:pPr>
                  <w:jc w:val="center"/>
                  <w:rPr>
                    <w:szCs w:val="21"/>
                  </w:rPr>
                </w:pPr>
                <w:r>
                  <w:rPr>
                    <w:rFonts w:hint="eastAsia"/>
                    <w:szCs w:val="21"/>
                  </w:rPr>
                  <w:t>应收账款</w:t>
                </w:r>
              </w:p>
            </w:tc>
            <w:tc>
              <w:tcPr>
                <w:tcW w:w="1168" w:type="pct"/>
                <w:shd w:val="clear" w:color="auto" w:fill="auto"/>
                <w:vAlign w:val="center"/>
              </w:tcPr>
              <w:p w14:paraId="5B1C5DE6" w14:textId="77777777" w:rsidR="00E74B70" w:rsidRDefault="00E74B70" w:rsidP="0090234E">
                <w:pPr>
                  <w:jc w:val="center"/>
                  <w:rPr>
                    <w:szCs w:val="21"/>
                  </w:rPr>
                </w:pPr>
                <w:r>
                  <w:rPr>
                    <w:rFonts w:hint="eastAsia"/>
                    <w:szCs w:val="21"/>
                  </w:rPr>
                  <w:t>坏账</w:t>
                </w:r>
                <w:r>
                  <w:rPr>
                    <w:szCs w:val="21"/>
                  </w:rPr>
                  <w:t>准备</w:t>
                </w:r>
              </w:p>
            </w:tc>
            <w:tc>
              <w:tcPr>
                <w:tcW w:w="1158" w:type="pct"/>
                <w:shd w:val="clear" w:color="auto" w:fill="auto"/>
                <w:vAlign w:val="center"/>
              </w:tcPr>
              <w:p w14:paraId="6A4B2182" w14:textId="77777777" w:rsidR="00E74B70" w:rsidRDefault="00E74B70" w:rsidP="0090234E">
                <w:pPr>
                  <w:jc w:val="center"/>
                  <w:rPr>
                    <w:szCs w:val="21"/>
                  </w:rPr>
                </w:pPr>
                <w:r>
                  <w:rPr>
                    <w:rFonts w:hint="eastAsia"/>
                    <w:szCs w:val="21"/>
                  </w:rPr>
                  <w:t>计提比例</w:t>
                </w:r>
              </w:p>
            </w:tc>
          </w:tr>
          <w:tr w:rsidR="00E74B70" w14:paraId="71C6FAC8" w14:textId="77777777" w:rsidTr="0090234E">
            <w:trPr>
              <w:jc w:val="center"/>
            </w:trPr>
            <w:tc>
              <w:tcPr>
                <w:tcW w:w="1478" w:type="pct"/>
                <w:shd w:val="clear" w:color="auto" w:fill="auto"/>
              </w:tcPr>
              <w:p w14:paraId="53C522C9" w14:textId="77777777" w:rsidR="00E74B70" w:rsidRDefault="00E74B70" w:rsidP="0090234E">
                <w:pPr>
                  <w:rPr>
                    <w:szCs w:val="21"/>
                  </w:rPr>
                </w:pPr>
                <w:r>
                  <w:rPr>
                    <w:rFonts w:hint="eastAsia"/>
                    <w:szCs w:val="21"/>
                  </w:rPr>
                  <w:t>5</w:t>
                </w:r>
                <w:r>
                  <w:rPr>
                    <w:szCs w:val="21"/>
                  </w:rPr>
                  <w:t>年以上</w:t>
                </w:r>
              </w:p>
            </w:tc>
            <w:sdt>
              <w:sdtPr>
                <w:rPr>
                  <w:szCs w:val="21"/>
                </w:rPr>
                <w:alias w:val="应收账款五年以上账面余额"/>
                <w:tag w:val="_GBC_1f60117d29f2496ebdb5f1b7cbd1663b"/>
                <w:id w:val="-2064787001"/>
                <w:lock w:val="sdtLocked"/>
              </w:sdtPr>
              <w:sdtEndPr/>
              <w:sdtContent>
                <w:tc>
                  <w:tcPr>
                    <w:tcW w:w="1196" w:type="pct"/>
                    <w:shd w:val="clear" w:color="auto" w:fill="auto"/>
                  </w:tcPr>
                  <w:p w14:paraId="4CD46AD6" w14:textId="77777777" w:rsidR="00E74B70" w:rsidRDefault="00E74B70" w:rsidP="0090234E">
                    <w:pPr>
                      <w:jc w:val="right"/>
                      <w:rPr>
                        <w:szCs w:val="21"/>
                      </w:rPr>
                    </w:pPr>
                    <w:r>
                      <w:rPr>
                        <w:szCs w:val="21"/>
                      </w:rPr>
                      <w:t>6,136,653.91</w:t>
                    </w:r>
                  </w:p>
                </w:tc>
              </w:sdtContent>
            </w:sdt>
            <w:sdt>
              <w:sdtPr>
                <w:rPr>
                  <w:szCs w:val="21"/>
                </w:rPr>
                <w:alias w:val="应收账款五年以上坏账准备"/>
                <w:tag w:val="_GBC_d5071e4ea8414330a54e8b27885bd88b"/>
                <w:id w:val="297265460"/>
                <w:lock w:val="sdtLocked"/>
              </w:sdtPr>
              <w:sdtEndPr/>
              <w:sdtContent>
                <w:tc>
                  <w:tcPr>
                    <w:tcW w:w="1168" w:type="pct"/>
                    <w:shd w:val="clear" w:color="auto" w:fill="auto"/>
                  </w:tcPr>
                  <w:p w14:paraId="0C136A37" w14:textId="77777777" w:rsidR="00E74B70" w:rsidRDefault="00E74B70" w:rsidP="0090234E">
                    <w:pPr>
                      <w:jc w:val="right"/>
                      <w:rPr>
                        <w:szCs w:val="21"/>
                      </w:rPr>
                    </w:pPr>
                    <w:r>
                      <w:rPr>
                        <w:szCs w:val="21"/>
                      </w:rPr>
                      <w:t>6,136,653.91</w:t>
                    </w:r>
                  </w:p>
                </w:tc>
              </w:sdtContent>
            </w:sdt>
            <w:sdt>
              <w:sdtPr>
                <w:rPr>
                  <w:szCs w:val="21"/>
                </w:rPr>
                <w:alias w:val="应收账款五年以上坏账准备比例"/>
                <w:tag w:val="_GBC_11968d00c9794d40923a92c79aba3b10"/>
                <w:id w:val="-645897219"/>
                <w:lock w:val="sdtLocked"/>
              </w:sdtPr>
              <w:sdtEndPr/>
              <w:sdtContent>
                <w:tc>
                  <w:tcPr>
                    <w:tcW w:w="1158" w:type="pct"/>
                    <w:shd w:val="clear" w:color="auto" w:fill="auto"/>
                  </w:tcPr>
                  <w:p w14:paraId="5FDE649E" w14:textId="77777777" w:rsidR="00E74B70" w:rsidRDefault="00E74B70" w:rsidP="0090234E">
                    <w:pPr>
                      <w:jc w:val="right"/>
                      <w:rPr>
                        <w:szCs w:val="21"/>
                      </w:rPr>
                    </w:pPr>
                    <w:r>
                      <w:rPr>
                        <w:szCs w:val="21"/>
                      </w:rPr>
                      <w:t>100</w:t>
                    </w:r>
                  </w:p>
                </w:tc>
              </w:sdtContent>
            </w:sdt>
          </w:tr>
          <w:tr w:rsidR="00E74B70" w14:paraId="3DAA7A2F" w14:textId="77777777" w:rsidTr="0090234E">
            <w:trPr>
              <w:jc w:val="center"/>
            </w:trPr>
            <w:tc>
              <w:tcPr>
                <w:tcW w:w="1478" w:type="pct"/>
                <w:shd w:val="clear" w:color="auto" w:fill="auto"/>
                <w:vAlign w:val="center"/>
              </w:tcPr>
              <w:p w14:paraId="798FAE62" w14:textId="77777777" w:rsidR="00E74B70" w:rsidRDefault="00E74B70" w:rsidP="0090234E">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769431361"/>
                <w:lock w:val="sdtLocked"/>
              </w:sdtPr>
              <w:sdtEndPr/>
              <w:sdtContent>
                <w:tc>
                  <w:tcPr>
                    <w:tcW w:w="1196" w:type="pct"/>
                    <w:shd w:val="clear" w:color="auto" w:fill="auto"/>
                  </w:tcPr>
                  <w:p w14:paraId="1821DCD1" w14:textId="77777777" w:rsidR="00E74B70" w:rsidRDefault="00E74B70" w:rsidP="0090234E">
                    <w:pPr>
                      <w:jc w:val="right"/>
                      <w:rPr>
                        <w:szCs w:val="21"/>
                      </w:rPr>
                    </w:pPr>
                    <w:r>
                      <w:rPr>
                        <w:szCs w:val="21"/>
                      </w:rPr>
                      <w:t>6,136,653.91</w:t>
                    </w:r>
                  </w:p>
                </w:tc>
              </w:sdtContent>
            </w:sdt>
            <w:sdt>
              <w:sdtPr>
                <w:rPr>
                  <w:szCs w:val="21"/>
                </w:rPr>
                <w:alias w:val="单项金额不重大但按信用风险特征组合后该组合的风险较大的应收账款计提的坏账准备合计"/>
                <w:tag w:val="_GBC_9e5bd55211d247fbb7931b61f5745b78"/>
                <w:id w:val="-87546254"/>
                <w:lock w:val="sdtLocked"/>
              </w:sdtPr>
              <w:sdtEndPr/>
              <w:sdtContent>
                <w:tc>
                  <w:tcPr>
                    <w:tcW w:w="1168" w:type="pct"/>
                    <w:shd w:val="clear" w:color="auto" w:fill="auto"/>
                  </w:tcPr>
                  <w:p w14:paraId="6620F11A" w14:textId="77777777" w:rsidR="00E74B70" w:rsidRDefault="00E74B70" w:rsidP="0090234E">
                    <w:pPr>
                      <w:jc w:val="right"/>
                      <w:rPr>
                        <w:szCs w:val="21"/>
                      </w:rPr>
                    </w:pPr>
                    <w:r>
                      <w:rPr>
                        <w:szCs w:val="21"/>
                      </w:rPr>
                      <w:t>6,136,653.91</w:t>
                    </w:r>
                  </w:p>
                </w:tc>
              </w:sdtContent>
            </w:sdt>
            <w:sdt>
              <w:sdtPr>
                <w:rPr>
                  <w:szCs w:val="21"/>
                </w:rPr>
                <w:alias w:val="应收账款坏账准备合计比例"/>
                <w:tag w:val="_GBC_f63bc458fc324d76a8abb8974d2f9c2c"/>
                <w:id w:val="1121184295"/>
                <w:lock w:val="sdtLocked"/>
              </w:sdtPr>
              <w:sdtEndPr/>
              <w:sdtContent>
                <w:tc>
                  <w:tcPr>
                    <w:tcW w:w="1158" w:type="pct"/>
                    <w:shd w:val="clear" w:color="auto" w:fill="auto"/>
                  </w:tcPr>
                  <w:p w14:paraId="18CE4E9C" w14:textId="77777777" w:rsidR="00E74B70" w:rsidRDefault="00E74B70" w:rsidP="0090234E">
                    <w:pPr>
                      <w:jc w:val="right"/>
                      <w:rPr>
                        <w:szCs w:val="21"/>
                      </w:rPr>
                    </w:pPr>
                  </w:p>
                </w:tc>
              </w:sdtContent>
            </w:sdt>
          </w:tr>
        </w:tbl>
        <w:p w14:paraId="191CA64E" w14:textId="308B8338" w:rsidR="00D074C7" w:rsidRDefault="00166E2B">
          <w:pPr>
            <w:spacing w:before="60" w:after="60"/>
            <w:rPr>
              <w:szCs w:val="21"/>
            </w:rPr>
          </w:pPr>
        </w:p>
      </w:sdtContent>
    </w:sdt>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14:paraId="7050C297" w14:textId="77777777" w:rsidR="00D074C7" w:rsidRDefault="00A86B79">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EndPr/>
          <w:sdtContent>
            <w:p w14:paraId="65461E94" w14:textId="1B48B11B" w:rsidR="00E74B70" w:rsidRDefault="00A86B79" w:rsidP="00E74B70">
              <w:pPr>
                <w:tabs>
                  <w:tab w:val="left" w:pos="9720"/>
                </w:tabs>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p w14:paraId="29E4F7B3" w14:textId="6302CF9C" w:rsidR="00D074C7" w:rsidRDefault="00166E2B">
          <w:pPr>
            <w:rPr>
              <w:szCs w:val="21"/>
            </w:rPr>
          </w:pPr>
        </w:p>
      </w:sdtContent>
    </w:sdt>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14:paraId="10440F3C" w14:textId="77777777" w:rsidR="00D074C7" w:rsidRDefault="00A86B79">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390572283"/>
            <w:lock w:val="sdtContentLocked"/>
            <w:placeholder>
              <w:docPart w:val="GBC22222222222222222222222222222"/>
            </w:placeholder>
          </w:sdtPr>
          <w:sdtEndPr/>
          <w:sdtContent>
            <w:p w14:paraId="60767AF4" w14:textId="78BE8E61" w:rsidR="00D074C7" w:rsidRDefault="00A86B79" w:rsidP="00E74B70">
              <w:pPr>
                <w:spacing w:before="60" w:after="60"/>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sdtContent>
    </w:sdt>
    <w:p w14:paraId="3C57C4F2" w14:textId="77777777" w:rsidR="00D074C7" w:rsidRDefault="00D074C7">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1495251206"/>
        <w:lock w:val="sdtLocked"/>
        <w:placeholder>
          <w:docPart w:val="GBC22222222222222222222222222222"/>
        </w:placeholder>
      </w:sdtPr>
      <w:sdtEndPr/>
      <w:sdtContent>
        <w:p w14:paraId="0E2B5DBF" w14:textId="77777777" w:rsidR="00D074C7" w:rsidRDefault="00A86B79">
          <w:pPr>
            <w:pStyle w:val="4"/>
            <w:numPr>
              <w:ilvl w:val="0"/>
              <w:numId w:val="98"/>
            </w:numPr>
            <w:tabs>
              <w:tab w:val="left" w:pos="630"/>
            </w:tabs>
            <w:rPr>
              <w:szCs w:val="21"/>
            </w:rPr>
          </w:pPr>
          <w:r>
            <w:rPr>
              <w:rFonts w:hint="eastAsia"/>
              <w:szCs w:val="21"/>
            </w:rPr>
            <w:t>本期计提、收回或转回的坏账准备情况：</w:t>
          </w:r>
        </w:p>
        <w:p w14:paraId="30B81618" w14:textId="378B8A45" w:rsidR="00D074C7" w:rsidRDefault="00A86B79">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257166300"/>
              <w:lock w:val="sdtLocked"/>
              <w:placeholder>
                <w:docPart w:val="GBC22222222222222222222222222222"/>
              </w:placeholder>
            </w:sdtPr>
            <w:sdtEndPr/>
            <w:sdtContent>
              <w:r w:rsidR="00E74B70">
                <w:rPr>
                  <w:rFonts w:eastAsiaTheme="minorEastAsia"/>
                </w:rPr>
                <w:t>50,946.25</w:t>
              </w:r>
            </w:sdtContent>
          </w:sdt>
          <w:r>
            <w:rPr>
              <w:szCs w:val="21"/>
            </w:rPr>
            <w:t>元；本期收回或转回坏账准备金额</w:t>
          </w:r>
          <w:sdt>
            <w:sdtPr>
              <w:rPr>
                <w:szCs w:val="21"/>
              </w:rPr>
              <w:alias w:val="应收账款收回或转回坏账准备金额"/>
              <w:tag w:val="_GBC_68a875f420e244ebac4213daab60d778"/>
              <w:id w:val="-1010525749"/>
              <w:lock w:val="sdtLocked"/>
              <w:placeholder>
                <w:docPart w:val="GBC22222222222222222222222222222"/>
              </w:placeholder>
            </w:sdtPr>
            <w:sdtEndPr/>
            <w:sdtContent>
              <w:r w:rsidR="00E74B70">
                <w:rPr>
                  <w:szCs w:val="21"/>
                </w:rPr>
                <w:t>0</w:t>
              </w:r>
            </w:sdtContent>
          </w:sdt>
          <w:r>
            <w:rPr>
              <w:szCs w:val="21"/>
            </w:rPr>
            <w:t>元。</w:t>
          </w:r>
        </w:p>
      </w:sdtContent>
    </w:sdt>
    <w:p w14:paraId="213468EB" w14:textId="77777777" w:rsidR="00D074C7" w:rsidRDefault="00D074C7">
      <w:pPr>
        <w:rPr>
          <w:szCs w:val="21"/>
        </w:rPr>
      </w:pPr>
    </w:p>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14:paraId="72A9BCCF" w14:textId="77777777" w:rsidR="00D074C7" w:rsidRDefault="00A86B79">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EndPr/>
          <w:sdtContent>
            <w:p w14:paraId="74BD4F4D" w14:textId="0ECF2AB7" w:rsidR="00E74B70" w:rsidRDefault="00A86B79" w:rsidP="00E74B70">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p w14:paraId="01F7479B" w14:textId="47B1C6C6" w:rsidR="00D074C7" w:rsidRDefault="00166E2B">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14:paraId="6261CCE3" w14:textId="77777777" w:rsidR="00D074C7" w:rsidRDefault="00A86B79">
          <w:pPr>
            <w:pStyle w:val="4"/>
            <w:numPr>
              <w:ilvl w:val="0"/>
              <w:numId w:val="98"/>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EndPr/>
          <w:sdtContent>
            <w:p w14:paraId="1855B6F7" w14:textId="41636634" w:rsidR="00D074C7" w:rsidRDefault="00A86B79" w:rsidP="00E74B70">
              <w:pPr>
                <w:rPr>
                  <w:szCs w:val="21"/>
                </w:rPr>
              </w:pPr>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p w14:paraId="2B58D4E8" w14:textId="77777777" w:rsidR="00D074C7" w:rsidRDefault="00A86B79">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ContentLocked"/>
            <w:placeholder>
              <w:docPart w:val="GBC22222222222222222222222222222"/>
            </w:placeholder>
          </w:sdtPr>
          <w:sdtEndPr/>
          <w:sdtContent>
            <w:p w14:paraId="09ECA472" w14:textId="4B434514" w:rsidR="00E74B70" w:rsidRDefault="00A86B79" w:rsidP="00E74B70">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p w14:paraId="4639ACD4" w14:textId="77777777" w:rsidR="00D074C7" w:rsidRDefault="00166E2B"/>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14:paraId="2DA81CE1" w14:textId="77777777" w:rsidR="00D074C7" w:rsidRDefault="00A86B79">
          <w:pPr>
            <w:pStyle w:val="4"/>
            <w:numPr>
              <w:ilvl w:val="0"/>
              <w:numId w:val="98"/>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EndPr/>
          <w:sdtContent>
            <w:p w14:paraId="2568B1BE" w14:textId="765AD6D1" w:rsidR="00D074C7" w:rsidRDefault="00A86B79">
              <w:pPr>
                <w:snapToGrid w:val="0"/>
                <w:spacing w:line="240" w:lineRule="atLeast"/>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EndPr/>
          <w:sdtContent>
            <w:p w14:paraId="2DF1B3F9" w14:textId="77777777" w:rsidR="00E74B70" w:rsidRDefault="00E74B70">
              <w:pPr>
                <w:snapToGrid w:val="0"/>
                <w:spacing w:line="240" w:lineRule="atLeast"/>
                <w:rPr>
                  <w:szCs w:val="21"/>
                </w:rPr>
              </w:pPr>
            </w:p>
            <w:tbl>
              <w:tblPr>
                <w:tblW w:w="7740" w:type="dxa"/>
                <w:tblInd w:w="675"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702"/>
                <w:gridCol w:w="1783"/>
                <w:gridCol w:w="2471"/>
                <w:gridCol w:w="1784"/>
              </w:tblGrid>
              <w:tr w:rsidR="00E74B70" w14:paraId="5A1E1454" w14:textId="77777777" w:rsidTr="00E74B70">
                <w:trPr>
                  <w:trHeight w:val="240"/>
                </w:trPr>
                <w:tc>
                  <w:tcPr>
                    <w:tcW w:w="1701" w:type="dxa"/>
                    <w:vMerge w:val="restart"/>
                    <w:tcBorders>
                      <w:top w:val="single" w:sz="12" w:space="0" w:color="auto"/>
                      <w:left w:val="nil"/>
                      <w:bottom w:val="dotted" w:sz="4" w:space="0" w:color="auto"/>
                      <w:right w:val="dotted" w:sz="4" w:space="0" w:color="auto"/>
                    </w:tcBorders>
                    <w:vAlign w:val="center"/>
                    <w:hideMark/>
                  </w:tcPr>
                  <w:p w14:paraId="2C921559" w14:textId="77777777" w:rsidR="00E74B70" w:rsidRDefault="00E74B70">
                    <w:pPr>
                      <w:snapToGrid w:val="0"/>
                      <w:spacing w:line="400" w:lineRule="atLeast"/>
                      <w:jc w:val="center"/>
                      <w:rPr>
                        <w:rFonts w:ascii="Times New Roman" w:eastAsiaTheme="minorEastAsia" w:hAnsi="Times New Roman" w:cs="Times New Roman"/>
                        <w:sz w:val="18"/>
                        <w:szCs w:val="18"/>
                      </w:rPr>
                    </w:pPr>
                    <w:r>
                      <w:rPr>
                        <w:rFonts w:eastAsiaTheme="minorEastAsia" w:hint="eastAsia"/>
                        <w:sz w:val="18"/>
                        <w:szCs w:val="18"/>
                      </w:rPr>
                      <w:t>单位名称</w:t>
                    </w:r>
                  </w:p>
                </w:tc>
                <w:tc>
                  <w:tcPr>
                    <w:tcW w:w="6037" w:type="dxa"/>
                    <w:gridSpan w:val="3"/>
                    <w:tcBorders>
                      <w:top w:val="single" w:sz="12" w:space="0" w:color="auto"/>
                      <w:left w:val="dotted" w:sz="4" w:space="0" w:color="auto"/>
                      <w:bottom w:val="dotted" w:sz="4" w:space="0" w:color="auto"/>
                      <w:right w:val="nil"/>
                    </w:tcBorders>
                    <w:vAlign w:val="center"/>
                    <w:hideMark/>
                  </w:tcPr>
                  <w:p w14:paraId="7B49D284" w14:textId="77777777" w:rsidR="00E74B70" w:rsidRDefault="00E74B70">
                    <w:pPr>
                      <w:snapToGrid w:val="0"/>
                      <w:spacing w:line="400" w:lineRule="atLeast"/>
                      <w:jc w:val="center"/>
                      <w:rPr>
                        <w:rFonts w:eastAsiaTheme="minorEastAsia"/>
                        <w:sz w:val="18"/>
                        <w:szCs w:val="18"/>
                      </w:rPr>
                    </w:pPr>
                    <w:r>
                      <w:rPr>
                        <w:rFonts w:eastAsiaTheme="minorEastAsia" w:hint="eastAsia"/>
                        <w:sz w:val="18"/>
                        <w:szCs w:val="18"/>
                      </w:rPr>
                      <w:t>期末余额</w:t>
                    </w:r>
                  </w:p>
                </w:tc>
              </w:tr>
              <w:tr w:rsidR="00E74B70" w14:paraId="134DB853" w14:textId="77777777" w:rsidTr="00E74B70">
                <w:trPr>
                  <w:trHeight w:val="240"/>
                </w:trPr>
                <w:tc>
                  <w:tcPr>
                    <w:tcW w:w="1701" w:type="dxa"/>
                    <w:vMerge/>
                    <w:tcBorders>
                      <w:top w:val="single" w:sz="12" w:space="0" w:color="auto"/>
                      <w:left w:val="nil"/>
                      <w:bottom w:val="dotted" w:sz="4" w:space="0" w:color="auto"/>
                      <w:right w:val="dotted" w:sz="4" w:space="0" w:color="auto"/>
                    </w:tcBorders>
                    <w:vAlign w:val="center"/>
                    <w:hideMark/>
                  </w:tcPr>
                  <w:p w14:paraId="4EFEB674" w14:textId="77777777" w:rsidR="00E74B70" w:rsidRDefault="00E74B70">
                    <w:pPr>
                      <w:rPr>
                        <w:rFonts w:eastAsiaTheme="minorEastAsia"/>
                        <w:kern w:val="2"/>
                        <w:sz w:val="18"/>
                        <w:szCs w:val="18"/>
                      </w:rPr>
                    </w:pPr>
                  </w:p>
                </w:tc>
                <w:tc>
                  <w:tcPr>
                    <w:tcW w:w="1783" w:type="dxa"/>
                    <w:tcBorders>
                      <w:top w:val="dotted" w:sz="4" w:space="0" w:color="auto"/>
                      <w:left w:val="dotted" w:sz="4" w:space="0" w:color="auto"/>
                      <w:bottom w:val="dotted" w:sz="4" w:space="0" w:color="auto"/>
                      <w:right w:val="dotted" w:sz="4" w:space="0" w:color="auto"/>
                    </w:tcBorders>
                    <w:vAlign w:val="center"/>
                    <w:hideMark/>
                  </w:tcPr>
                  <w:p w14:paraId="1CAA551D" w14:textId="77777777" w:rsidR="00E74B70" w:rsidRDefault="00E74B70">
                    <w:pPr>
                      <w:snapToGrid w:val="0"/>
                      <w:spacing w:line="400" w:lineRule="atLeast"/>
                      <w:jc w:val="center"/>
                      <w:rPr>
                        <w:rFonts w:eastAsiaTheme="minorEastAsia"/>
                        <w:sz w:val="18"/>
                        <w:szCs w:val="18"/>
                      </w:rPr>
                    </w:pPr>
                    <w:r>
                      <w:rPr>
                        <w:rFonts w:eastAsiaTheme="minorEastAsia" w:hint="eastAsia"/>
                        <w:sz w:val="18"/>
                        <w:szCs w:val="18"/>
                      </w:rPr>
                      <w:t>应收账款</w:t>
                    </w:r>
                  </w:p>
                </w:tc>
                <w:tc>
                  <w:tcPr>
                    <w:tcW w:w="2470" w:type="dxa"/>
                    <w:tcBorders>
                      <w:top w:val="dotted" w:sz="4" w:space="0" w:color="auto"/>
                      <w:left w:val="dotted" w:sz="4" w:space="0" w:color="auto"/>
                      <w:bottom w:val="dotted" w:sz="4" w:space="0" w:color="auto"/>
                      <w:right w:val="dotted" w:sz="4" w:space="0" w:color="auto"/>
                    </w:tcBorders>
                    <w:vAlign w:val="center"/>
                    <w:hideMark/>
                  </w:tcPr>
                  <w:p w14:paraId="4D8FEC43" w14:textId="77777777" w:rsidR="00E74B70" w:rsidRDefault="00E74B70">
                    <w:pPr>
                      <w:snapToGrid w:val="0"/>
                      <w:spacing w:line="400" w:lineRule="atLeast"/>
                      <w:jc w:val="center"/>
                      <w:rPr>
                        <w:rFonts w:eastAsiaTheme="minorEastAsia"/>
                        <w:sz w:val="18"/>
                        <w:szCs w:val="18"/>
                      </w:rPr>
                    </w:pPr>
                    <w:r>
                      <w:rPr>
                        <w:rFonts w:eastAsiaTheme="minorEastAsia" w:hint="eastAsia"/>
                        <w:sz w:val="18"/>
                        <w:szCs w:val="18"/>
                      </w:rPr>
                      <w:t>占应收账款合计数的比例</w:t>
                    </w:r>
                    <w:r>
                      <w:rPr>
                        <w:rFonts w:eastAsiaTheme="minorEastAsia"/>
                        <w:sz w:val="18"/>
                        <w:szCs w:val="18"/>
                      </w:rPr>
                      <w:t>(%)</w:t>
                    </w:r>
                  </w:p>
                </w:tc>
                <w:tc>
                  <w:tcPr>
                    <w:tcW w:w="1784" w:type="dxa"/>
                    <w:tcBorders>
                      <w:top w:val="dotted" w:sz="4" w:space="0" w:color="auto"/>
                      <w:left w:val="dotted" w:sz="4" w:space="0" w:color="auto"/>
                      <w:bottom w:val="dotted" w:sz="4" w:space="0" w:color="auto"/>
                      <w:right w:val="nil"/>
                    </w:tcBorders>
                    <w:vAlign w:val="center"/>
                    <w:hideMark/>
                  </w:tcPr>
                  <w:p w14:paraId="25679F0F" w14:textId="77777777" w:rsidR="00E74B70" w:rsidRDefault="00E74B70">
                    <w:pPr>
                      <w:snapToGrid w:val="0"/>
                      <w:spacing w:line="400" w:lineRule="atLeast"/>
                      <w:jc w:val="center"/>
                      <w:rPr>
                        <w:rFonts w:eastAsiaTheme="minorEastAsia"/>
                        <w:sz w:val="18"/>
                        <w:szCs w:val="18"/>
                      </w:rPr>
                    </w:pPr>
                    <w:r>
                      <w:rPr>
                        <w:rFonts w:eastAsiaTheme="minorEastAsia" w:hint="eastAsia"/>
                        <w:sz w:val="18"/>
                        <w:szCs w:val="18"/>
                      </w:rPr>
                      <w:t>坏账准备</w:t>
                    </w:r>
                  </w:p>
                </w:tc>
              </w:tr>
              <w:tr w:rsidR="00E74B70" w14:paraId="2EC5E16D" w14:textId="77777777" w:rsidTr="00E74B70">
                <w:trPr>
                  <w:trHeight w:val="240"/>
                </w:trPr>
                <w:tc>
                  <w:tcPr>
                    <w:tcW w:w="1701" w:type="dxa"/>
                    <w:tcBorders>
                      <w:top w:val="dotted" w:sz="4" w:space="0" w:color="auto"/>
                      <w:left w:val="nil"/>
                      <w:bottom w:val="single" w:sz="12" w:space="0" w:color="auto"/>
                      <w:right w:val="dotted" w:sz="4" w:space="0" w:color="auto"/>
                    </w:tcBorders>
                    <w:vAlign w:val="center"/>
                    <w:hideMark/>
                  </w:tcPr>
                  <w:p w14:paraId="27A512A2" w14:textId="77777777" w:rsidR="00E74B70" w:rsidRDefault="00E74B70">
                    <w:pPr>
                      <w:snapToGrid w:val="0"/>
                      <w:spacing w:line="400" w:lineRule="atLeast"/>
                      <w:jc w:val="center"/>
                      <w:rPr>
                        <w:rFonts w:eastAsiaTheme="minorEastAsia"/>
                        <w:sz w:val="18"/>
                        <w:szCs w:val="18"/>
                      </w:rPr>
                    </w:pPr>
                    <w:r>
                      <w:rPr>
                        <w:rFonts w:hint="eastAsia"/>
                        <w:color w:val="000000"/>
                        <w:sz w:val="18"/>
                        <w:szCs w:val="18"/>
                      </w:rPr>
                      <w:t>往来单位</w:t>
                    </w:r>
                  </w:p>
                </w:tc>
                <w:tc>
                  <w:tcPr>
                    <w:tcW w:w="1783" w:type="dxa"/>
                    <w:tcBorders>
                      <w:top w:val="dotted" w:sz="4" w:space="0" w:color="auto"/>
                      <w:left w:val="dotted" w:sz="4" w:space="0" w:color="auto"/>
                      <w:bottom w:val="single" w:sz="12" w:space="0" w:color="auto"/>
                      <w:right w:val="dotted" w:sz="4" w:space="0" w:color="auto"/>
                    </w:tcBorders>
                    <w:vAlign w:val="center"/>
                    <w:hideMark/>
                  </w:tcPr>
                  <w:p w14:paraId="02C89976" w14:textId="77777777" w:rsidR="00E74B70" w:rsidRDefault="00E74B70">
                    <w:pPr>
                      <w:snapToGrid w:val="0"/>
                      <w:spacing w:line="400" w:lineRule="atLeast"/>
                      <w:jc w:val="right"/>
                      <w:rPr>
                        <w:rFonts w:eastAsiaTheme="minorEastAsia"/>
                        <w:sz w:val="18"/>
                        <w:szCs w:val="18"/>
                      </w:rPr>
                    </w:pPr>
                    <w:r>
                      <w:rPr>
                        <w:color w:val="000000"/>
                        <w:sz w:val="18"/>
                        <w:szCs w:val="18"/>
                      </w:rPr>
                      <w:t xml:space="preserve">6,136,653.91 </w:t>
                    </w:r>
                  </w:p>
                </w:tc>
                <w:tc>
                  <w:tcPr>
                    <w:tcW w:w="2470" w:type="dxa"/>
                    <w:tcBorders>
                      <w:top w:val="dotted" w:sz="4" w:space="0" w:color="auto"/>
                      <w:left w:val="dotted" w:sz="4" w:space="0" w:color="auto"/>
                      <w:bottom w:val="single" w:sz="12" w:space="0" w:color="auto"/>
                      <w:right w:val="dotted" w:sz="4" w:space="0" w:color="auto"/>
                    </w:tcBorders>
                    <w:vAlign w:val="center"/>
                    <w:hideMark/>
                  </w:tcPr>
                  <w:p w14:paraId="64B3F7B7" w14:textId="77777777" w:rsidR="00E74B70" w:rsidRDefault="00E74B70">
                    <w:pPr>
                      <w:snapToGrid w:val="0"/>
                      <w:spacing w:line="400" w:lineRule="atLeast"/>
                      <w:jc w:val="right"/>
                      <w:rPr>
                        <w:rFonts w:eastAsiaTheme="minorEastAsia"/>
                        <w:sz w:val="18"/>
                        <w:szCs w:val="18"/>
                      </w:rPr>
                    </w:pPr>
                    <w:r>
                      <w:rPr>
                        <w:color w:val="000000"/>
                        <w:sz w:val="18"/>
                        <w:szCs w:val="18"/>
                      </w:rPr>
                      <w:t xml:space="preserve">               100.00</w:t>
                    </w:r>
                  </w:p>
                </w:tc>
                <w:tc>
                  <w:tcPr>
                    <w:tcW w:w="1784" w:type="dxa"/>
                    <w:tcBorders>
                      <w:top w:val="dotted" w:sz="4" w:space="0" w:color="auto"/>
                      <w:left w:val="dotted" w:sz="4" w:space="0" w:color="auto"/>
                      <w:bottom w:val="single" w:sz="12" w:space="0" w:color="auto"/>
                      <w:right w:val="nil"/>
                    </w:tcBorders>
                    <w:vAlign w:val="center"/>
                    <w:hideMark/>
                  </w:tcPr>
                  <w:p w14:paraId="67331BFF" w14:textId="77777777" w:rsidR="00E74B70" w:rsidRDefault="00E74B70">
                    <w:pPr>
                      <w:snapToGrid w:val="0"/>
                      <w:spacing w:line="400" w:lineRule="atLeast"/>
                      <w:jc w:val="right"/>
                      <w:rPr>
                        <w:rFonts w:eastAsiaTheme="minorEastAsia"/>
                        <w:sz w:val="18"/>
                        <w:szCs w:val="18"/>
                      </w:rPr>
                    </w:pPr>
                    <w:r>
                      <w:rPr>
                        <w:color w:val="000000"/>
                        <w:sz w:val="18"/>
                        <w:szCs w:val="18"/>
                      </w:rPr>
                      <w:t>6,136,653.91</w:t>
                    </w:r>
                  </w:p>
                </w:tc>
              </w:tr>
            </w:tbl>
            <w:p w14:paraId="3C777CDF" w14:textId="1FF5A618" w:rsidR="00D074C7" w:rsidRDefault="00166E2B">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sdtContent>
        <w:p w14:paraId="4EFE4F5A" w14:textId="77777777" w:rsidR="00D074C7" w:rsidRDefault="00A86B79">
          <w:pPr>
            <w:pStyle w:val="4"/>
            <w:numPr>
              <w:ilvl w:val="0"/>
              <w:numId w:val="98"/>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721975099"/>
            <w:lock w:val="sdtContentLocked"/>
            <w:placeholder>
              <w:docPart w:val="GBC22222222222222222222222222222"/>
            </w:placeholder>
          </w:sdtPr>
          <w:sdtEndPr/>
          <w:sdtContent>
            <w:p w14:paraId="1458B43A" w14:textId="70F80961" w:rsidR="00D074C7" w:rsidRDefault="00A86B79" w:rsidP="00E74B70">
              <w:pPr>
                <w:snapToGrid w:val="0"/>
                <w:spacing w:line="240" w:lineRule="atLeast"/>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p w14:paraId="2A06DBCE" w14:textId="77777777" w:rsidR="00D074C7" w:rsidRDefault="00166E2B">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sdtContent>
        <w:p w14:paraId="642B334B" w14:textId="77777777" w:rsidR="00D074C7" w:rsidRDefault="00A86B79">
          <w:pPr>
            <w:pStyle w:val="4"/>
            <w:numPr>
              <w:ilvl w:val="0"/>
              <w:numId w:val="98"/>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EndPr/>
          <w:sdtContent>
            <w:p w14:paraId="1FFD0A73" w14:textId="0B8E8396" w:rsidR="00D074C7" w:rsidRDefault="00A86B79" w:rsidP="00E74B70">
              <w:pPr>
                <w:snapToGrid w:val="0"/>
                <w:spacing w:line="240" w:lineRule="atLeast"/>
                <w:rPr>
                  <w:rFonts w:ascii="Times New Roman" w:hAnsi="Times New Roman"/>
                </w:rPr>
              </w:pPr>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sdtContent>
    </w:sdt>
    <w:p w14:paraId="498692D4" w14:textId="77777777" w:rsidR="00D074C7" w:rsidRDefault="00D074C7">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14:paraId="4ABB9992" w14:textId="77777777" w:rsidR="00D074C7" w:rsidRDefault="00A86B79">
          <w:r>
            <w:rPr>
              <w:rFonts w:hint="eastAsia"/>
            </w:rPr>
            <w:t>其他</w:t>
          </w:r>
          <w:r>
            <w:t>说明：</w:t>
          </w:r>
        </w:p>
        <w:sdt>
          <w:sdtPr>
            <w:alias w:val="是否适用：母公司应收账款其他说明[双击切换]"/>
            <w:tag w:val="_GBC_4765684a53b9474f898fa6c2bd313427"/>
            <w:id w:val="1931937510"/>
            <w:lock w:val="sdtContentLocked"/>
            <w:placeholder>
              <w:docPart w:val="GBC22222222222222222222222222222"/>
            </w:placeholder>
          </w:sdtPr>
          <w:sdtEndPr/>
          <w:sdtContent>
            <w:p w14:paraId="711E6E20" w14:textId="66DB0687" w:rsidR="00D074C7" w:rsidRDefault="00A86B79" w:rsidP="00E74B70">
              <w:pPr>
                <w:rPr>
                  <w:rFonts w:ascii="Times New Roman" w:hAnsi="Times New Roman"/>
                </w:rPr>
              </w:pPr>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sdtContent>
    </w:sdt>
    <w:p w14:paraId="70C132D3" w14:textId="77777777" w:rsidR="00E74B70" w:rsidRDefault="00E74B70" w:rsidP="00E74B70">
      <w:pPr>
        <w:sectPr w:rsidR="00E74B70" w:rsidSect="007C6651">
          <w:pgSz w:w="11906" w:h="16838"/>
          <w:pgMar w:top="1525" w:right="1276" w:bottom="1440" w:left="1797" w:header="856" w:footer="992" w:gutter="0"/>
          <w:cols w:space="425"/>
          <w:docGrid w:linePitch="312"/>
        </w:sectPr>
      </w:pPr>
    </w:p>
    <w:p w14:paraId="3773B684" w14:textId="77777777" w:rsidR="00D074C7" w:rsidRDefault="00A86B79">
      <w:pPr>
        <w:pStyle w:val="3"/>
        <w:numPr>
          <w:ilvl w:val="0"/>
          <w:numId w:val="97"/>
        </w:numPr>
        <w:rPr>
          <w:rFonts w:ascii="宋体" w:hAnsi="宋体"/>
          <w:szCs w:val="21"/>
        </w:rPr>
      </w:pPr>
      <w:r>
        <w:rPr>
          <w:rFonts w:ascii="宋体" w:hAnsi="宋体" w:hint="eastAsia"/>
          <w:szCs w:val="21"/>
        </w:rPr>
        <w:lastRenderedPageBreak/>
        <w:t>其他应收款</w:t>
      </w:r>
    </w:p>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EndPr/>
      <w:sdtContent>
        <w:p w14:paraId="6D2DA737" w14:textId="77777777" w:rsidR="00D074C7" w:rsidRDefault="00A86B79">
          <w:pPr>
            <w:pStyle w:val="4"/>
            <w:numPr>
              <w:ilvl w:val="0"/>
              <w:numId w:val="99"/>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964963200"/>
            <w:lock w:val="sdtContentLocked"/>
            <w:placeholder>
              <w:docPart w:val="GBC22222222222222222222222222222"/>
            </w:placeholder>
          </w:sdtPr>
          <w:sdtEndPr/>
          <w:sdtContent>
            <w:p w14:paraId="0B74CAD7" w14:textId="241AFCD9" w:rsidR="00D074C7" w:rsidRDefault="00A86B79">
              <w:r>
                <w:fldChar w:fldCharType="begin"/>
              </w:r>
              <w:r w:rsidR="00E74B7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A965647" w14:textId="77777777" w:rsidR="00D074C7" w:rsidRDefault="00A86B79">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503"/>
            <w:gridCol w:w="1532"/>
            <w:gridCol w:w="883"/>
            <w:gridCol w:w="1427"/>
            <w:gridCol w:w="891"/>
            <w:gridCol w:w="1532"/>
            <w:gridCol w:w="1532"/>
            <w:gridCol w:w="838"/>
            <w:gridCol w:w="1427"/>
            <w:gridCol w:w="838"/>
            <w:gridCol w:w="1532"/>
          </w:tblGrid>
          <w:tr w:rsidR="00E74B70" w14:paraId="24F77171" w14:textId="77777777" w:rsidTr="0090234E">
            <w:trPr>
              <w:cantSplit/>
              <w:trHeight w:val="283"/>
            </w:trPr>
            <w:tc>
              <w:tcPr>
                <w:tcW w:w="671" w:type="pct"/>
                <w:vMerge w:val="restart"/>
                <w:tcBorders>
                  <w:top w:val="single" w:sz="4" w:space="0" w:color="auto"/>
                  <w:left w:val="single" w:sz="4" w:space="0" w:color="auto"/>
                  <w:right w:val="single" w:sz="4" w:space="0" w:color="auto"/>
                </w:tcBorders>
                <w:vAlign w:val="center"/>
              </w:tcPr>
              <w:p w14:paraId="17D0FA25" w14:textId="77777777" w:rsidR="00E74B70" w:rsidRDefault="00E74B70" w:rsidP="0090234E">
                <w:pPr>
                  <w:jc w:val="center"/>
                  <w:rPr>
                    <w:szCs w:val="21"/>
                  </w:rPr>
                </w:pPr>
                <w:r>
                  <w:rPr>
                    <w:rFonts w:hint="eastAsia"/>
                    <w:szCs w:val="21"/>
                  </w:rPr>
                  <w:t>类别</w:t>
                </w:r>
              </w:p>
            </w:tc>
            <w:tc>
              <w:tcPr>
                <w:tcW w:w="2193" w:type="pct"/>
                <w:gridSpan w:val="5"/>
                <w:tcBorders>
                  <w:top w:val="single" w:sz="4" w:space="0" w:color="auto"/>
                  <w:left w:val="single" w:sz="4" w:space="0" w:color="auto"/>
                  <w:right w:val="single" w:sz="4" w:space="0" w:color="auto"/>
                </w:tcBorders>
                <w:vAlign w:val="center"/>
              </w:tcPr>
              <w:p w14:paraId="47191C88" w14:textId="77777777" w:rsidR="00E74B70" w:rsidRDefault="00E74B70" w:rsidP="0090234E">
                <w:pPr>
                  <w:jc w:val="center"/>
                  <w:rPr>
                    <w:szCs w:val="21"/>
                  </w:rPr>
                </w:pPr>
                <w:r>
                  <w:rPr>
                    <w:rFonts w:hint="eastAsia"/>
                    <w:szCs w:val="21"/>
                  </w:rPr>
                  <w:t>期末余额</w:t>
                </w:r>
              </w:p>
            </w:tc>
            <w:tc>
              <w:tcPr>
                <w:tcW w:w="2136" w:type="pct"/>
                <w:gridSpan w:val="5"/>
                <w:tcBorders>
                  <w:top w:val="single" w:sz="4" w:space="0" w:color="auto"/>
                  <w:left w:val="single" w:sz="4" w:space="0" w:color="auto"/>
                  <w:right w:val="single" w:sz="4" w:space="0" w:color="auto"/>
                </w:tcBorders>
                <w:vAlign w:val="center"/>
              </w:tcPr>
              <w:p w14:paraId="29686500" w14:textId="77777777" w:rsidR="00E74B70" w:rsidRDefault="00E74B70" w:rsidP="0090234E">
                <w:pPr>
                  <w:jc w:val="center"/>
                  <w:rPr>
                    <w:szCs w:val="21"/>
                  </w:rPr>
                </w:pPr>
                <w:r>
                  <w:rPr>
                    <w:rFonts w:hint="eastAsia"/>
                    <w:szCs w:val="21"/>
                  </w:rPr>
                  <w:t>期初余额</w:t>
                </w:r>
              </w:p>
            </w:tc>
          </w:tr>
          <w:tr w:rsidR="00E74B70" w14:paraId="3D371558" w14:textId="77777777" w:rsidTr="0090234E">
            <w:trPr>
              <w:cantSplit/>
              <w:trHeight w:val="150"/>
            </w:trPr>
            <w:tc>
              <w:tcPr>
                <w:tcW w:w="671" w:type="pct"/>
                <w:vMerge/>
                <w:tcBorders>
                  <w:left w:val="single" w:sz="4" w:space="0" w:color="auto"/>
                  <w:right w:val="single" w:sz="4" w:space="0" w:color="auto"/>
                </w:tcBorders>
                <w:vAlign w:val="center"/>
              </w:tcPr>
              <w:p w14:paraId="43C7B79E" w14:textId="77777777" w:rsidR="00E74B70" w:rsidRDefault="00E74B70" w:rsidP="0090234E">
                <w:pPr>
                  <w:rPr>
                    <w:szCs w:val="21"/>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5FDC11BF" w14:textId="77777777" w:rsidR="00E74B70" w:rsidRDefault="00E74B70" w:rsidP="0090234E">
                <w:pPr>
                  <w:jc w:val="center"/>
                  <w:rPr>
                    <w:szCs w:val="21"/>
                  </w:rPr>
                </w:pPr>
                <w:r>
                  <w:rPr>
                    <w:rFonts w:hint="eastAsia"/>
                    <w:szCs w:val="21"/>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14:paraId="18A1B510" w14:textId="77777777" w:rsidR="00E74B70" w:rsidRDefault="00E74B70" w:rsidP="0090234E">
                <w:pPr>
                  <w:jc w:val="center"/>
                  <w:rPr>
                    <w:szCs w:val="21"/>
                  </w:rPr>
                </w:pPr>
                <w:r>
                  <w:rPr>
                    <w:rFonts w:hint="eastAsia"/>
                    <w:szCs w:val="21"/>
                  </w:rPr>
                  <w:t>坏账准备</w:t>
                </w:r>
              </w:p>
            </w:tc>
            <w:tc>
              <w:tcPr>
                <w:tcW w:w="405" w:type="pct"/>
                <w:vMerge w:val="restart"/>
                <w:tcBorders>
                  <w:top w:val="single" w:sz="4" w:space="0" w:color="auto"/>
                  <w:left w:val="single" w:sz="4" w:space="0" w:color="auto"/>
                  <w:right w:val="single" w:sz="4" w:space="0" w:color="auto"/>
                </w:tcBorders>
                <w:vAlign w:val="center"/>
              </w:tcPr>
              <w:p w14:paraId="0EABF724" w14:textId="77777777" w:rsidR="00E74B70" w:rsidRDefault="00E74B70" w:rsidP="0090234E">
                <w:pPr>
                  <w:jc w:val="center"/>
                  <w:rPr>
                    <w:szCs w:val="21"/>
                  </w:rPr>
                </w:pPr>
                <w:r>
                  <w:rPr>
                    <w:rFonts w:hint="eastAsia"/>
                    <w:szCs w:val="21"/>
                  </w:rPr>
                  <w:t>账面</w:t>
                </w:r>
              </w:p>
              <w:p w14:paraId="7634C8C3" w14:textId="77777777" w:rsidR="00E74B70" w:rsidRDefault="00E74B70" w:rsidP="0090234E">
                <w:pPr>
                  <w:jc w:val="center"/>
                  <w:rPr>
                    <w:szCs w:val="21"/>
                  </w:rPr>
                </w:pPr>
                <w:r>
                  <w:rPr>
                    <w:rFonts w:hint="eastAsia"/>
                    <w:szCs w:val="21"/>
                  </w:rPr>
                  <w:t>价值</w:t>
                </w:r>
              </w:p>
            </w:tc>
            <w:tc>
              <w:tcPr>
                <w:tcW w:w="868" w:type="pct"/>
                <w:gridSpan w:val="2"/>
                <w:tcBorders>
                  <w:top w:val="single" w:sz="4" w:space="0" w:color="auto"/>
                  <w:left w:val="single" w:sz="4" w:space="0" w:color="auto"/>
                  <w:right w:val="single" w:sz="4" w:space="0" w:color="auto"/>
                </w:tcBorders>
                <w:vAlign w:val="center"/>
              </w:tcPr>
              <w:p w14:paraId="6206D2E1" w14:textId="77777777" w:rsidR="00E74B70" w:rsidRDefault="00E74B70" w:rsidP="0090234E">
                <w:pPr>
                  <w:jc w:val="center"/>
                  <w:rPr>
                    <w:szCs w:val="21"/>
                  </w:rPr>
                </w:pPr>
                <w:r>
                  <w:rPr>
                    <w:rFonts w:hint="eastAsia"/>
                    <w:szCs w:val="21"/>
                  </w:rPr>
                  <w:t>账面余额</w:t>
                </w:r>
              </w:p>
            </w:tc>
            <w:tc>
              <w:tcPr>
                <w:tcW w:w="863" w:type="pct"/>
                <w:gridSpan w:val="2"/>
                <w:tcBorders>
                  <w:top w:val="single" w:sz="4" w:space="0" w:color="auto"/>
                  <w:left w:val="single" w:sz="4" w:space="0" w:color="auto"/>
                  <w:right w:val="single" w:sz="4" w:space="0" w:color="auto"/>
                </w:tcBorders>
                <w:vAlign w:val="center"/>
              </w:tcPr>
              <w:p w14:paraId="3AD4ED43" w14:textId="77777777" w:rsidR="00E74B70" w:rsidRDefault="00E74B70" w:rsidP="0090234E">
                <w:pPr>
                  <w:jc w:val="center"/>
                  <w:rPr>
                    <w:szCs w:val="21"/>
                  </w:rPr>
                </w:pPr>
                <w:r>
                  <w:rPr>
                    <w:rFonts w:hint="eastAsia"/>
                    <w:szCs w:val="21"/>
                  </w:rPr>
                  <w:t>坏账准备</w:t>
                </w:r>
              </w:p>
            </w:tc>
            <w:tc>
              <w:tcPr>
                <w:tcW w:w="404" w:type="pct"/>
                <w:vMerge w:val="restart"/>
                <w:tcBorders>
                  <w:top w:val="single" w:sz="4" w:space="0" w:color="auto"/>
                  <w:left w:val="single" w:sz="4" w:space="0" w:color="auto"/>
                  <w:right w:val="single" w:sz="4" w:space="0" w:color="auto"/>
                </w:tcBorders>
                <w:vAlign w:val="center"/>
              </w:tcPr>
              <w:p w14:paraId="159EEFEB" w14:textId="77777777" w:rsidR="00E74B70" w:rsidRDefault="00E74B70" w:rsidP="0090234E">
                <w:pPr>
                  <w:jc w:val="center"/>
                  <w:rPr>
                    <w:szCs w:val="21"/>
                  </w:rPr>
                </w:pPr>
                <w:r>
                  <w:rPr>
                    <w:rFonts w:hint="eastAsia"/>
                    <w:szCs w:val="21"/>
                  </w:rPr>
                  <w:t>账面</w:t>
                </w:r>
              </w:p>
              <w:p w14:paraId="0D66D647" w14:textId="77777777" w:rsidR="00E74B70" w:rsidRDefault="00E74B70" w:rsidP="0090234E">
                <w:pPr>
                  <w:jc w:val="center"/>
                  <w:rPr>
                    <w:szCs w:val="21"/>
                  </w:rPr>
                </w:pPr>
                <w:r>
                  <w:rPr>
                    <w:rFonts w:hint="eastAsia"/>
                    <w:szCs w:val="21"/>
                  </w:rPr>
                  <w:t>价值</w:t>
                </w:r>
              </w:p>
            </w:tc>
          </w:tr>
          <w:tr w:rsidR="00E74B70" w14:paraId="67ABB28F" w14:textId="77777777" w:rsidTr="0090234E">
            <w:trPr>
              <w:cantSplit/>
              <w:trHeight w:val="135"/>
            </w:trPr>
            <w:tc>
              <w:tcPr>
                <w:tcW w:w="671" w:type="pct"/>
                <w:vMerge/>
                <w:tcBorders>
                  <w:left w:val="single" w:sz="4" w:space="0" w:color="auto"/>
                  <w:bottom w:val="single" w:sz="4" w:space="0" w:color="auto"/>
                  <w:right w:val="single" w:sz="4" w:space="0" w:color="auto"/>
                </w:tcBorders>
                <w:vAlign w:val="center"/>
              </w:tcPr>
              <w:p w14:paraId="053AA99D" w14:textId="77777777" w:rsidR="00E74B70" w:rsidRDefault="00E74B70" w:rsidP="0090234E">
                <w:pP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36899AF1" w14:textId="77777777" w:rsidR="00E74B70" w:rsidRDefault="00E74B70" w:rsidP="0090234E">
                <w:pPr>
                  <w:jc w:val="center"/>
                  <w:rPr>
                    <w:szCs w:val="21"/>
                  </w:rPr>
                </w:pPr>
                <w:r>
                  <w:rPr>
                    <w:rFonts w:hint="eastAsia"/>
                    <w:szCs w:val="21"/>
                  </w:rPr>
                  <w:t>金额</w:t>
                </w:r>
              </w:p>
            </w:tc>
            <w:tc>
              <w:tcPr>
                <w:tcW w:w="448" w:type="pct"/>
                <w:tcBorders>
                  <w:top w:val="single" w:sz="4" w:space="0" w:color="auto"/>
                  <w:left w:val="single" w:sz="4" w:space="0" w:color="auto"/>
                  <w:bottom w:val="single" w:sz="4" w:space="0" w:color="auto"/>
                  <w:right w:val="single" w:sz="4" w:space="0" w:color="auto"/>
                </w:tcBorders>
                <w:vAlign w:val="center"/>
              </w:tcPr>
              <w:p w14:paraId="5809DE26" w14:textId="77777777" w:rsidR="00E74B70" w:rsidRDefault="00E74B70" w:rsidP="0090234E">
                <w:pPr>
                  <w:jc w:val="center"/>
                  <w:rPr>
                    <w:szCs w:val="21"/>
                  </w:rPr>
                </w:pPr>
                <w:r>
                  <w:rPr>
                    <w:rFonts w:hint="eastAsia"/>
                    <w:szCs w:val="21"/>
                  </w:rPr>
                  <w:t>比例</w:t>
                </w:r>
                <w:r>
                  <w:rPr>
                    <w:szCs w:val="21"/>
                  </w:rPr>
                  <w:t>(%)</w:t>
                </w:r>
              </w:p>
            </w:tc>
            <w:tc>
              <w:tcPr>
                <w:tcW w:w="441" w:type="pct"/>
                <w:tcBorders>
                  <w:top w:val="single" w:sz="4" w:space="0" w:color="auto"/>
                  <w:left w:val="single" w:sz="4" w:space="0" w:color="auto"/>
                  <w:bottom w:val="single" w:sz="4" w:space="0" w:color="auto"/>
                  <w:right w:val="single" w:sz="4" w:space="0" w:color="auto"/>
                </w:tcBorders>
                <w:vAlign w:val="center"/>
              </w:tcPr>
              <w:p w14:paraId="0D9C4667" w14:textId="77777777" w:rsidR="00E74B70" w:rsidRDefault="00E74B70" w:rsidP="0090234E">
                <w:pPr>
                  <w:jc w:val="center"/>
                  <w:rPr>
                    <w:szCs w:val="21"/>
                  </w:rPr>
                </w:pPr>
                <w:r>
                  <w:rPr>
                    <w:rFonts w:hint="eastAsia"/>
                    <w:szCs w:val="21"/>
                  </w:rPr>
                  <w:t>金额</w:t>
                </w:r>
              </w:p>
            </w:tc>
            <w:tc>
              <w:tcPr>
                <w:tcW w:w="451" w:type="pct"/>
                <w:tcBorders>
                  <w:top w:val="single" w:sz="4" w:space="0" w:color="auto"/>
                  <w:left w:val="single" w:sz="4" w:space="0" w:color="auto"/>
                  <w:bottom w:val="single" w:sz="4" w:space="0" w:color="auto"/>
                  <w:right w:val="single" w:sz="4" w:space="0" w:color="auto"/>
                </w:tcBorders>
                <w:vAlign w:val="center"/>
              </w:tcPr>
              <w:p w14:paraId="3F4594CA" w14:textId="77777777" w:rsidR="00E74B70" w:rsidRDefault="00E74B70" w:rsidP="0090234E">
                <w:pPr>
                  <w:jc w:val="center"/>
                  <w:rPr>
                    <w:szCs w:val="21"/>
                  </w:rPr>
                </w:pPr>
                <w:r>
                  <w:rPr>
                    <w:rFonts w:hint="eastAsia"/>
                    <w:szCs w:val="21"/>
                  </w:rPr>
                  <w:t>计提比例</w:t>
                </w:r>
                <w:r>
                  <w:rPr>
                    <w:szCs w:val="21"/>
                  </w:rPr>
                  <w:t>(%)</w:t>
                </w:r>
              </w:p>
            </w:tc>
            <w:tc>
              <w:tcPr>
                <w:tcW w:w="405" w:type="pct"/>
                <w:vMerge/>
                <w:tcBorders>
                  <w:left w:val="single" w:sz="4" w:space="0" w:color="auto"/>
                  <w:bottom w:val="single" w:sz="4" w:space="0" w:color="auto"/>
                  <w:right w:val="single" w:sz="4" w:space="0" w:color="auto"/>
                </w:tcBorders>
                <w:vAlign w:val="center"/>
              </w:tcPr>
              <w:p w14:paraId="6B69EC23" w14:textId="77777777" w:rsidR="00E74B70" w:rsidRDefault="00E74B70" w:rsidP="0090234E">
                <w:pPr>
                  <w:jc w:val="center"/>
                  <w:rPr>
                    <w:szCs w:val="21"/>
                  </w:rPr>
                </w:pPr>
              </w:p>
            </w:tc>
            <w:tc>
              <w:tcPr>
                <w:tcW w:w="436" w:type="pct"/>
                <w:tcBorders>
                  <w:left w:val="single" w:sz="4" w:space="0" w:color="auto"/>
                  <w:bottom w:val="single" w:sz="4" w:space="0" w:color="auto"/>
                  <w:right w:val="single" w:sz="4" w:space="0" w:color="auto"/>
                </w:tcBorders>
                <w:vAlign w:val="center"/>
              </w:tcPr>
              <w:p w14:paraId="5994E3FD" w14:textId="77777777" w:rsidR="00E74B70" w:rsidRDefault="00E74B70" w:rsidP="0090234E">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14:paraId="3FFB42B1" w14:textId="77777777" w:rsidR="00E74B70" w:rsidRDefault="00E74B70" w:rsidP="0090234E">
                <w:pPr>
                  <w:jc w:val="center"/>
                  <w:rPr>
                    <w:szCs w:val="21"/>
                  </w:rPr>
                </w:pPr>
                <w:r>
                  <w:rPr>
                    <w:rFonts w:hint="eastAsia"/>
                    <w:szCs w:val="21"/>
                  </w:rPr>
                  <w:t>比例</w:t>
                </w:r>
                <w:r>
                  <w:rPr>
                    <w:szCs w:val="21"/>
                  </w:rPr>
                  <w:t>(%)</w:t>
                </w:r>
              </w:p>
            </w:tc>
            <w:tc>
              <w:tcPr>
                <w:tcW w:w="431" w:type="pct"/>
                <w:tcBorders>
                  <w:left w:val="single" w:sz="4" w:space="0" w:color="auto"/>
                  <w:bottom w:val="single" w:sz="4" w:space="0" w:color="auto"/>
                  <w:right w:val="single" w:sz="4" w:space="0" w:color="auto"/>
                </w:tcBorders>
                <w:vAlign w:val="center"/>
              </w:tcPr>
              <w:p w14:paraId="253A5BB7" w14:textId="77777777" w:rsidR="00E74B70" w:rsidRDefault="00E74B70" w:rsidP="0090234E">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14:paraId="4ADD4609" w14:textId="77777777" w:rsidR="00E74B70" w:rsidRDefault="00E74B70" w:rsidP="0090234E">
                <w:pPr>
                  <w:jc w:val="center"/>
                  <w:rPr>
                    <w:szCs w:val="21"/>
                  </w:rPr>
                </w:pPr>
                <w:r>
                  <w:rPr>
                    <w:rFonts w:hint="eastAsia"/>
                    <w:szCs w:val="21"/>
                  </w:rPr>
                  <w:t>计提比例</w:t>
                </w:r>
                <w:r>
                  <w:rPr>
                    <w:szCs w:val="21"/>
                  </w:rPr>
                  <w:t>(%)</w:t>
                </w:r>
              </w:p>
            </w:tc>
            <w:tc>
              <w:tcPr>
                <w:tcW w:w="404" w:type="pct"/>
                <w:vMerge/>
                <w:tcBorders>
                  <w:left w:val="single" w:sz="4" w:space="0" w:color="auto"/>
                  <w:bottom w:val="single" w:sz="4" w:space="0" w:color="auto"/>
                  <w:right w:val="single" w:sz="4" w:space="0" w:color="auto"/>
                </w:tcBorders>
              </w:tcPr>
              <w:p w14:paraId="25D496D8" w14:textId="77777777" w:rsidR="00E74B70" w:rsidRDefault="00E74B70" w:rsidP="0090234E">
                <w:pPr>
                  <w:jc w:val="center"/>
                  <w:rPr>
                    <w:szCs w:val="21"/>
                  </w:rPr>
                </w:pPr>
              </w:p>
            </w:tc>
          </w:tr>
          <w:tr w:rsidR="00E74B70" w14:paraId="4B280E05" w14:textId="77777777" w:rsidTr="0090234E">
            <w:trPr>
              <w:cantSplit/>
            </w:trPr>
            <w:tc>
              <w:tcPr>
                <w:tcW w:w="671" w:type="pct"/>
                <w:tcBorders>
                  <w:top w:val="single" w:sz="4" w:space="0" w:color="auto"/>
                  <w:left w:val="single" w:sz="4" w:space="0" w:color="auto"/>
                  <w:bottom w:val="single" w:sz="4" w:space="0" w:color="auto"/>
                  <w:right w:val="single" w:sz="4" w:space="0" w:color="auto"/>
                </w:tcBorders>
              </w:tcPr>
              <w:p w14:paraId="40EE0CD6" w14:textId="77777777" w:rsidR="00E74B70" w:rsidRDefault="00E74B70" w:rsidP="0090234E">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13838046da6e47bb9728f4be8ad3c0c6"/>
                <w:id w:val="-2137322626"/>
                <w:lock w:val="sdtLocked"/>
              </w:sdtPr>
              <w:sdtEndPr/>
              <w:sdtContent>
                <w:tc>
                  <w:tcPr>
                    <w:tcW w:w="449" w:type="pct"/>
                    <w:tcBorders>
                      <w:top w:val="single" w:sz="4" w:space="0" w:color="auto"/>
                      <w:left w:val="single" w:sz="4" w:space="0" w:color="auto"/>
                      <w:bottom w:val="single" w:sz="4" w:space="0" w:color="auto"/>
                      <w:right w:val="single" w:sz="4" w:space="0" w:color="auto"/>
                    </w:tcBorders>
                  </w:tcPr>
                  <w:p w14:paraId="076F555F" w14:textId="77777777" w:rsidR="00E74B70" w:rsidRDefault="00E74B70" w:rsidP="0090234E">
                    <w:pPr>
                      <w:jc w:val="right"/>
                      <w:rPr>
                        <w:szCs w:val="21"/>
                      </w:rPr>
                    </w:pPr>
                    <w:r>
                      <w:rPr>
                        <w:szCs w:val="21"/>
                      </w:rPr>
                      <w:t>657,341,051.29</w:t>
                    </w:r>
                  </w:p>
                </w:tc>
              </w:sdtContent>
            </w:sdt>
            <w:sdt>
              <w:sdtPr>
                <w:rPr>
                  <w:szCs w:val="21"/>
                </w:rPr>
                <w:alias w:val="单项金额重大的其他应收款项比例"/>
                <w:tag w:val="_GBC_a9f2e8450872424a9642aff2a5ee972e"/>
                <w:id w:val="862094436"/>
                <w:lock w:val="sdtLocked"/>
              </w:sdtPr>
              <w:sdtEndPr/>
              <w:sdtContent>
                <w:tc>
                  <w:tcPr>
                    <w:tcW w:w="448" w:type="pct"/>
                    <w:tcBorders>
                      <w:top w:val="single" w:sz="4" w:space="0" w:color="auto"/>
                      <w:left w:val="single" w:sz="4" w:space="0" w:color="auto"/>
                      <w:bottom w:val="single" w:sz="4" w:space="0" w:color="auto"/>
                      <w:right w:val="single" w:sz="4" w:space="0" w:color="auto"/>
                    </w:tcBorders>
                  </w:tcPr>
                  <w:p w14:paraId="552AD901" w14:textId="77777777" w:rsidR="00E74B70" w:rsidRDefault="00E74B70" w:rsidP="0090234E">
                    <w:pPr>
                      <w:jc w:val="right"/>
                      <w:rPr>
                        <w:szCs w:val="21"/>
                      </w:rPr>
                    </w:pPr>
                    <w:r>
                      <w:rPr>
                        <w:szCs w:val="21"/>
                      </w:rPr>
                      <w:t>92.60</w:t>
                    </w:r>
                  </w:p>
                </w:tc>
              </w:sdtContent>
            </w:sdt>
            <w:sdt>
              <w:sdtPr>
                <w:rPr>
                  <w:szCs w:val="21"/>
                </w:rPr>
                <w:alias w:val="单项金额重大的其他应收款项坏账准备金额"/>
                <w:tag w:val="_GBC_e94ea4a9e2d348c1925e3cdecc3b0f75"/>
                <w:id w:val="1350213044"/>
                <w:lock w:val="sdtLocked"/>
              </w:sdtPr>
              <w:sdtEndPr/>
              <w:sdtContent>
                <w:tc>
                  <w:tcPr>
                    <w:tcW w:w="441" w:type="pct"/>
                    <w:tcBorders>
                      <w:top w:val="single" w:sz="4" w:space="0" w:color="auto"/>
                      <w:left w:val="single" w:sz="4" w:space="0" w:color="auto"/>
                      <w:bottom w:val="single" w:sz="4" w:space="0" w:color="auto"/>
                      <w:right w:val="single" w:sz="4" w:space="0" w:color="auto"/>
                    </w:tcBorders>
                  </w:tcPr>
                  <w:p w14:paraId="67D3DDBE" w14:textId="77777777" w:rsidR="00E74B70" w:rsidRDefault="00E74B70" w:rsidP="0090234E">
                    <w:pPr>
                      <w:jc w:val="right"/>
                      <w:rPr>
                        <w:szCs w:val="21"/>
                      </w:rPr>
                    </w:pPr>
                  </w:p>
                </w:tc>
              </w:sdtContent>
            </w:sdt>
            <w:sdt>
              <w:sdtPr>
                <w:rPr>
                  <w:szCs w:val="21"/>
                </w:rPr>
                <w:alias w:val="单项金额重大的其他应收款项坏账准备比例"/>
                <w:tag w:val="_GBC_13cd911e1f1b4cc4beccfe859fd3b23b"/>
                <w:id w:val="1381907296"/>
                <w:lock w:val="sdtLocked"/>
              </w:sdtPr>
              <w:sdtEndPr/>
              <w:sdtContent>
                <w:tc>
                  <w:tcPr>
                    <w:tcW w:w="451" w:type="pct"/>
                    <w:tcBorders>
                      <w:top w:val="single" w:sz="4" w:space="0" w:color="auto"/>
                      <w:left w:val="single" w:sz="4" w:space="0" w:color="auto"/>
                      <w:bottom w:val="single" w:sz="4" w:space="0" w:color="auto"/>
                      <w:right w:val="single" w:sz="4" w:space="0" w:color="auto"/>
                    </w:tcBorders>
                  </w:tcPr>
                  <w:p w14:paraId="45EEAED2" w14:textId="77777777" w:rsidR="00E74B70" w:rsidRDefault="00E74B70" w:rsidP="0090234E">
                    <w:pPr>
                      <w:jc w:val="right"/>
                      <w:rPr>
                        <w:szCs w:val="21"/>
                      </w:rPr>
                    </w:pPr>
                  </w:p>
                </w:tc>
              </w:sdtContent>
            </w:sdt>
            <w:sdt>
              <w:sdtPr>
                <w:rPr>
                  <w:szCs w:val="21"/>
                </w:rPr>
                <w:alias w:val="单项金额重大并单独计提坏账准备的其他应收款账面价值"/>
                <w:tag w:val="_GBC_91732d5d1ee8456db3523f284ee6cfbe"/>
                <w:id w:val="656726011"/>
                <w:lock w:val="sdtLocked"/>
              </w:sdtPr>
              <w:sdtEndPr/>
              <w:sdtContent>
                <w:tc>
                  <w:tcPr>
                    <w:tcW w:w="405" w:type="pct"/>
                    <w:tcBorders>
                      <w:top w:val="single" w:sz="4" w:space="0" w:color="auto"/>
                      <w:left w:val="single" w:sz="4" w:space="0" w:color="auto"/>
                      <w:bottom w:val="single" w:sz="4" w:space="0" w:color="auto"/>
                      <w:right w:val="single" w:sz="4" w:space="0" w:color="auto"/>
                    </w:tcBorders>
                  </w:tcPr>
                  <w:p w14:paraId="70B57E3C" w14:textId="77777777" w:rsidR="00E74B70" w:rsidRDefault="00E74B70" w:rsidP="0090234E">
                    <w:pPr>
                      <w:jc w:val="right"/>
                      <w:rPr>
                        <w:szCs w:val="21"/>
                      </w:rPr>
                    </w:pPr>
                    <w:r>
                      <w:rPr>
                        <w:szCs w:val="21"/>
                      </w:rPr>
                      <w:t>657,341,051.29</w:t>
                    </w:r>
                  </w:p>
                </w:tc>
              </w:sdtContent>
            </w:sdt>
            <w:sdt>
              <w:sdtPr>
                <w:rPr>
                  <w:szCs w:val="21"/>
                </w:rPr>
                <w:alias w:val="单项金额重大的其他应收款项金额合计"/>
                <w:tag w:val="_GBC_79ed2a2c660c488eb2ede10c1b11b18f"/>
                <w:id w:val="464864349"/>
                <w:lock w:val="sdtLocked"/>
              </w:sdtPr>
              <w:sdtEndPr/>
              <w:sdtContent>
                <w:tc>
                  <w:tcPr>
                    <w:tcW w:w="436" w:type="pct"/>
                    <w:tcBorders>
                      <w:top w:val="single" w:sz="4" w:space="0" w:color="auto"/>
                      <w:left w:val="single" w:sz="4" w:space="0" w:color="auto"/>
                      <w:bottom w:val="single" w:sz="4" w:space="0" w:color="auto"/>
                      <w:right w:val="single" w:sz="4" w:space="0" w:color="auto"/>
                    </w:tcBorders>
                  </w:tcPr>
                  <w:p w14:paraId="7DB8BCBA" w14:textId="77777777" w:rsidR="00E74B70" w:rsidRDefault="00E74B70" w:rsidP="0090234E">
                    <w:pPr>
                      <w:jc w:val="right"/>
                      <w:rPr>
                        <w:szCs w:val="21"/>
                      </w:rPr>
                    </w:pPr>
                    <w:r>
                      <w:rPr>
                        <w:szCs w:val="21"/>
                      </w:rPr>
                      <w:t>704,030,080.27</w:t>
                    </w:r>
                  </w:p>
                </w:tc>
              </w:sdtContent>
            </w:sdt>
            <w:sdt>
              <w:sdtPr>
                <w:rPr>
                  <w:szCs w:val="21"/>
                </w:rPr>
                <w:alias w:val="单项金额重大的其他应收款项比例"/>
                <w:tag w:val="_GBC_ebff10e85d13424db4d1e455236b2b43"/>
                <w:id w:val="123668778"/>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332D325E" w14:textId="77777777" w:rsidR="00E74B70" w:rsidRDefault="00E74B70" w:rsidP="0090234E">
                    <w:pPr>
                      <w:jc w:val="right"/>
                      <w:rPr>
                        <w:szCs w:val="21"/>
                      </w:rPr>
                    </w:pPr>
                    <w:r>
                      <w:rPr>
                        <w:szCs w:val="21"/>
                      </w:rPr>
                      <w:t>96.23</w:t>
                    </w:r>
                  </w:p>
                </w:tc>
              </w:sdtContent>
            </w:sdt>
            <w:sdt>
              <w:sdtPr>
                <w:rPr>
                  <w:szCs w:val="21"/>
                </w:rPr>
                <w:alias w:val="单项金额重大的其他应收款项坏账准备金额"/>
                <w:tag w:val="_GBC_e25b3e864a0c452b8a9d6901cd018f78"/>
                <w:id w:val="-666789909"/>
                <w:lock w:val="sdtLocked"/>
              </w:sdtPr>
              <w:sdtEndPr/>
              <w:sdtContent>
                <w:tc>
                  <w:tcPr>
                    <w:tcW w:w="431" w:type="pct"/>
                    <w:tcBorders>
                      <w:top w:val="single" w:sz="4" w:space="0" w:color="auto"/>
                      <w:left w:val="single" w:sz="4" w:space="0" w:color="auto"/>
                      <w:bottom w:val="single" w:sz="4" w:space="0" w:color="auto"/>
                      <w:right w:val="single" w:sz="4" w:space="0" w:color="auto"/>
                    </w:tcBorders>
                  </w:tcPr>
                  <w:p w14:paraId="67F2114B" w14:textId="77777777" w:rsidR="00E74B70" w:rsidRDefault="00E74B70" w:rsidP="0090234E">
                    <w:pPr>
                      <w:jc w:val="right"/>
                      <w:rPr>
                        <w:szCs w:val="21"/>
                      </w:rPr>
                    </w:pPr>
                  </w:p>
                </w:tc>
              </w:sdtContent>
            </w:sdt>
            <w:sdt>
              <w:sdtPr>
                <w:rPr>
                  <w:szCs w:val="21"/>
                </w:rPr>
                <w:alias w:val="单项金额重大的其他应收款项坏账准备比例"/>
                <w:tag w:val="_GBC_6c21852c5ee64b0c858ab0b4e641355f"/>
                <w:id w:val="1989736846"/>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4C8E5F95" w14:textId="77777777" w:rsidR="00E74B70" w:rsidRDefault="00E74B70" w:rsidP="0090234E">
                    <w:pPr>
                      <w:jc w:val="right"/>
                      <w:rPr>
                        <w:szCs w:val="21"/>
                      </w:rPr>
                    </w:pPr>
                  </w:p>
                </w:tc>
              </w:sdtContent>
            </w:sdt>
            <w:sdt>
              <w:sdtPr>
                <w:rPr>
                  <w:szCs w:val="21"/>
                </w:rPr>
                <w:alias w:val="单项金额重大并单独计提坏账准备的其他应收款账面价值"/>
                <w:tag w:val="_GBC_d1f3fc4695f54fb49677b39d92e5634a"/>
                <w:id w:val="445127653"/>
                <w:lock w:val="sdtLocked"/>
              </w:sdtPr>
              <w:sdtEndPr/>
              <w:sdtContent>
                <w:tc>
                  <w:tcPr>
                    <w:tcW w:w="404" w:type="pct"/>
                    <w:tcBorders>
                      <w:top w:val="single" w:sz="4" w:space="0" w:color="auto"/>
                      <w:left w:val="single" w:sz="4" w:space="0" w:color="auto"/>
                      <w:bottom w:val="single" w:sz="4" w:space="0" w:color="auto"/>
                      <w:right w:val="single" w:sz="4" w:space="0" w:color="auto"/>
                    </w:tcBorders>
                  </w:tcPr>
                  <w:p w14:paraId="0CF5C234" w14:textId="77777777" w:rsidR="00E74B70" w:rsidRDefault="00E74B70" w:rsidP="0090234E">
                    <w:pPr>
                      <w:jc w:val="right"/>
                      <w:rPr>
                        <w:szCs w:val="21"/>
                      </w:rPr>
                    </w:pPr>
                    <w:r>
                      <w:rPr>
                        <w:szCs w:val="21"/>
                      </w:rPr>
                      <w:t>704,030,080.27</w:t>
                    </w:r>
                  </w:p>
                </w:tc>
              </w:sdtContent>
            </w:sdt>
          </w:tr>
          <w:tr w:rsidR="00E74B70" w14:paraId="0E97D21F" w14:textId="77777777" w:rsidTr="0090234E">
            <w:trPr>
              <w:cantSplit/>
            </w:trPr>
            <w:tc>
              <w:tcPr>
                <w:tcW w:w="671" w:type="pct"/>
                <w:tcBorders>
                  <w:top w:val="single" w:sz="4" w:space="0" w:color="auto"/>
                  <w:left w:val="single" w:sz="4" w:space="0" w:color="auto"/>
                  <w:bottom w:val="single" w:sz="4" w:space="0" w:color="auto"/>
                  <w:right w:val="single" w:sz="4" w:space="0" w:color="auto"/>
                </w:tcBorders>
              </w:tcPr>
              <w:p w14:paraId="5AAEBA72" w14:textId="77777777" w:rsidR="00E74B70" w:rsidRDefault="00E74B70" w:rsidP="0090234E">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4fceb29d8ca74dbf887b712dcc7f9396"/>
                <w:id w:val="1928381551"/>
                <w:lock w:val="sdtLocked"/>
              </w:sdtPr>
              <w:sdtEndPr/>
              <w:sdtContent>
                <w:tc>
                  <w:tcPr>
                    <w:tcW w:w="449" w:type="pct"/>
                    <w:tcBorders>
                      <w:top w:val="single" w:sz="4" w:space="0" w:color="auto"/>
                      <w:left w:val="single" w:sz="4" w:space="0" w:color="auto"/>
                      <w:bottom w:val="single" w:sz="4" w:space="0" w:color="auto"/>
                      <w:right w:val="single" w:sz="4" w:space="0" w:color="auto"/>
                    </w:tcBorders>
                  </w:tcPr>
                  <w:p w14:paraId="7C337F14" w14:textId="77777777" w:rsidR="00E74B70" w:rsidRDefault="00E74B70" w:rsidP="0090234E">
                    <w:pPr>
                      <w:jc w:val="right"/>
                      <w:rPr>
                        <w:szCs w:val="21"/>
                      </w:rPr>
                    </w:pPr>
                    <w:r>
                      <w:rPr>
                        <w:szCs w:val="21"/>
                      </w:rPr>
                      <w:t>47,555,239.82</w:t>
                    </w:r>
                  </w:p>
                </w:tc>
              </w:sdtContent>
            </w:sdt>
            <w:sdt>
              <w:sdtPr>
                <w:rPr>
                  <w:szCs w:val="21"/>
                </w:rPr>
                <w:alias w:val="按信用风险特征组合计提坏账准备的其他应收款项比例"/>
                <w:tag w:val="_GBC_7b1f725322d4421f9b9bfb7c80f1b167"/>
                <w:id w:val="994223977"/>
                <w:lock w:val="sdtLocked"/>
              </w:sdtPr>
              <w:sdtEndPr/>
              <w:sdtContent>
                <w:tc>
                  <w:tcPr>
                    <w:tcW w:w="448" w:type="pct"/>
                    <w:tcBorders>
                      <w:top w:val="single" w:sz="4" w:space="0" w:color="auto"/>
                      <w:left w:val="single" w:sz="4" w:space="0" w:color="auto"/>
                      <w:bottom w:val="single" w:sz="4" w:space="0" w:color="auto"/>
                      <w:right w:val="single" w:sz="4" w:space="0" w:color="auto"/>
                    </w:tcBorders>
                  </w:tcPr>
                  <w:p w14:paraId="5E9F1009" w14:textId="77777777" w:rsidR="00E74B70" w:rsidRDefault="00E74B70" w:rsidP="0090234E">
                    <w:pPr>
                      <w:jc w:val="right"/>
                      <w:rPr>
                        <w:szCs w:val="21"/>
                      </w:rPr>
                    </w:pPr>
                    <w:r>
                      <w:rPr>
                        <w:szCs w:val="21"/>
                      </w:rPr>
                      <w:t>6.70</w:t>
                    </w:r>
                  </w:p>
                </w:tc>
              </w:sdtContent>
            </w:sdt>
            <w:sdt>
              <w:sdtPr>
                <w:rPr>
                  <w:szCs w:val="21"/>
                </w:rPr>
                <w:alias w:val="按信用风险特征组合计提坏账准备的其他应收款项坏账准备金额"/>
                <w:tag w:val="_GBC_8a7f3240acf144b0bba77045ed7debf0"/>
                <w:id w:val="-914704273"/>
                <w:lock w:val="sdtLocked"/>
              </w:sdtPr>
              <w:sdtEndPr/>
              <w:sdtContent>
                <w:tc>
                  <w:tcPr>
                    <w:tcW w:w="441" w:type="pct"/>
                    <w:tcBorders>
                      <w:top w:val="single" w:sz="4" w:space="0" w:color="auto"/>
                      <w:left w:val="single" w:sz="4" w:space="0" w:color="auto"/>
                      <w:bottom w:val="single" w:sz="4" w:space="0" w:color="auto"/>
                      <w:right w:val="single" w:sz="4" w:space="0" w:color="auto"/>
                    </w:tcBorders>
                  </w:tcPr>
                  <w:p w14:paraId="17370728" w14:textId="77777777" w:rsidR="00E74B70" w:rsidRDefault="00E74B70" w:rsidP="0090234E">
                    <w:pPr>
                      <w:jc w:val="right"/>
                      <w:rPr>
                        <w:szCs w:val="21"/>
                      </w:rPr>
                    </w:pPr>
                    <w:r>
                      <w:rPr>
                        <w:szCs w:val="21"/>
                      </w:rPr>
                      <w:t>18,926,843.52</w:t>
                    </w:r>
                  </w:p>
                </w:tc>
              </w:sdtContent>
            </w:sdt>
            <w:sdt>
              <w:sdtPr>
                <w:rPr>
                  <w:szCs w:val="21"/>
                </w:rPr>
                <w:alias w:val="按信用风险特征组合计提坏账准备的其他应收款项坏账准备比例"/>
                <w:tag w:val="_GBC_66a1668f3b5b4e369e20b97197b7c4d6"/>
                <w:id w:val="-597787648"/>
                <w:lock w:val="sdtLocked"/>
              </w:sdtPr>
              <w:sdtEndPr/>
              <w:sdtContent>
                <w:tc>
                  <w:tcPr>
                    <w:tcW w:w="451" w:type="pct"/>
                    <w:tcBorders>
                      <w:top w:val="single" w:sz="4" w:space="0" w:color="auto"/>
                      <w:left w:val="single" w:sz="4" w:space="0" w:color="auto"/>
                      <w:bottom w:val="single" w:sz="4" w:space="0" w:color="auto"/>
                      <w:right w:val="single" w:sz="4" w:space="0" w:color="auto"/>
                    </w:tcBorders>
                  </w:tcPr>
                  <w:p w14:paraId="351A53DC" w14:textId="77777777" w:rsidR="00E74B70" w:rsidRDefault="00E74B70" w:rsidP="0090234E">
                    <w:pPr>
                      <w:jc w:val="right"/>
                      <w:rPr>
                        <w:szCs w:val="21"/>
                      </w:rPr>
                    </w:pPr>
                    <w:r>
                      <w:rPr>
                        <w:szCs w:val="21"/>
                      </w:rPr>
                      <w:t>39.80</w:t>
                    </w:r>
                  </w:p>
                </w:tc>
              </w:sdtContent>
            </w:sdt>
            <w:sdt>
              <w:sdtPr>
                <w:rPr>
                  <w:szCs w:val="21"/>
                </w:rPr>
                <w:alias w:val="按信用风险特征组合计提坏账准备的其他应收款账面价值"/>
                <w:tag w:val="_GBC_b71f3dba5e6446028d5cfdd0440d1d6e"/>
                <w:id w:val="1563522894"/>
                <w:lock w:val="sdtLocked"/>
              </w:sdtPr>
              <w:sdtEndPr/>
              <w:sdtContent>
                <w:tc>
                  <w:tcPr>
                    <w:tcW w:w="405" w:type="pct"/>
                    <w:tcBorders>
                      <w:top w:val="single" w:sz="4" w:space="0" w:color="auto"/>
                      <w:left w:val="single" w:sz="4" w:space="0" w:color="auto"/>
                      <w:bottom w:val="single" w:sz="4" w:space="0" w:color="auto"/>
                      <w:right w:val="single" w:sz="4" w:space="0" w:color="auto"/>
                    </w:tcBorders>
                  </w:tcPr>
                  <w:p w14:paraId="4E0FFFF4" w14:textId="77777777" w:rsidR="00E74B70" w:rsidRDefault="00E74B70" w:rsidP="0090234E">
                    <w:pPr>
                      <w:jc w:val="right"/>
                      <w:rPr>
                        <w:szCs w:val="21"/>
                      </w:rPr>
                    </w:pPr>
                    <w:r>
                      <w:rPr>
                        <w:szCs w:val="21"/>
                      </w:rPr>
                      <w:t>28,628,396.30</w:t>
                    </w:r>
                  </w:p>
                </w:tc>
              </w:sdtContent>
            </w:sdt>
            <w:sdt>
              <w:sdtPr>
                <w:rPr>
                  <w:szCs w:val="21"/>
                </w:rPr>
                <w:alias w:val="按信用风险特征组合计提坏账准备的其他应收款项"/>
                <w:tag w:val="_GBC_caef307b6f704968839b0a5b2203e567"/>
                <w:id w:val="876589384"/>
                <w:lock w:val="sdtLocked"/>
              </w:sdtPr>
              <w:sdtEndPr/>
              <w:sdtContent>
                <w:tc>
                  <w:tcPr>
                    <w:tcW w:w="436" w:type="pct"/>
                    <w:tcBorders>
                      <w:top w:val="single" w:sz="4" w:space="0" w:color="auto"/>
                      <w:left w:val="single" w:sz="4" w:space="0" w:color="auto"/>
                      <w:bottom w:val="single" w:sz="4" w:space="0" w:color="auto"/>
                      <w:right w:val="single" w:sz="4" w:space="0" w:color="auto"/>
                    </w:tcBorders>
                  </w:tcPr>
                  <w:p w14:paraId="56DB1618" w14:textId="77777777" w:rsidR="00E74B70" w:rsidRDefault="00E74B70" w:rsidP="0090234E">
                    <w:pPr>
                      <w:jc w:val="right"/>
                      <w:rPr>
                        <w:szCs w:val="21"/>
                      </w:rPr>
                    </w:pPr>
                    <w:r>
                      <w:rPr>
                        <w:szCs w:val="21"/>
                      </w:rPr>
                      <w:t>27,557,078.68</w:t>
                    </w:r>
                  </w:p>
                </w:tc>
              </w:sdtContent>
            </w:sdt>
            <w:sdt>
              <w:sdtPr>
                <w:rPr>
                  <w:szCs w:val="21"/>
                </w:rPr>
                <w:alias w:val="按信用风险特征组合计提坏账准备的其他应收款项比例"/>
                <w:tag w:val="_GBC_6a04bf1107bc437581de107a699eed56"/>
                <w:id w:val="1833796439"/>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2DEB8A7C" w14:textId="77777777" w:rsidR="00E74B70" w:rsidRDefault="00E74B70" w:rsidP="0090234E">
                    <w:pPr>
                      <w:jc w:val="right"/>
                      <w:rPr>
                        <w:szCs w:val="21"/>
                      </w:rPr>
                    </w:pPr>
                    <w:r>
                      <w:rPr>
                        <w:szCs w:val="21"/>
                      </w:rPr>
                      <w:t>3.77</w:t>
                    </w:r>
                  </w:p>
                </w:tc>
              </w:sdtContent>
            </w:sdt>
            <w:sdt>
              <w:sdtPr>
                <w:rPr>
                  <w:szCs w:val="21"/>
                </w:rPr>
                <w:alias w:val="按信用风险特征组合计提坏账准备的其他应收款项坏账准备金额"/>
                <w:tag w:val="_GBC_fcde2f8970a34e86ba1e2be1aea6b9ac"/>
                <w:id w:val="262649166"/>
                <w:lock w:val="sdtLocked"/>
              </w:sdtPr>
              <w:sdtEndPr/>
              <w:sdtContent>
                <w:tc>
                  <w:tcPr>
                    <w:tcW w:w="431" w:type="pct"/>
                    <w:tcBorders>
                      <w:top w:val="single" w:sz="4" w:space="0" w:color="auto"/>
                      <w:left w:val="single" w:sz="4" w:space="0" w:color="auto"/>
                      <w:bottom w:val="single" w:sz="4" w:space="0" w:color="auto"/>
                      <w:right w:val="single" w:sz="4" w:space="0" w:color="auto"/>
                    </w:tcBorders>
                  </w:tcPr>
                  <w:p w14:paraId="402C82E0" w14:textId="77777777" w:rsidR="00E74B70" w:rsidRDefault="00E74B70" w:rsidP="0090234E">
                    <w:pPr>
                      <w:jc w:val="right"/>
                      <w:rPr>
                        <w:szCs w:val="21"/>
                      </w:rPr>
                    </w:pPr>
                    <w:r>
                      <w:rPr>
                        <w:szCs w:val="21"/>
                      </w:rPr>
                      <w:t>13,840,973.28</w:t>
                    </w:r>
                  </w:p>
                </w:tc>
              </w:sdtContent>
            </w:sdt>
            <w:sdt>
              <w:sdtPr>
                <w:rPr>
                  <w:szCs w:val="21"/>
                </w:rPr>
                <w:alias w:val="按信用风险特征组合计提坏账准备的其他应收款项坏账准备比例"/>
                <w:tag w:val="_GBC_d701fd93527845c98cdc578a7ff7c662"/>
                <w:id w:val="-573976628"/>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06A59E53" w14:textId="77777777" w:rsidR="00E74B70" w:rsidRDefault="00E74B70" w:rsidP="0090234E">
                    <w:pPr>
                      <w:jc w:val="right"/>
                      <w:rPr>
                        <w:szCs w:val="21"/>
                      </w:rPr>
                    </w:pPr>
                    <w:r>
                      <w:rPr>
                        <w:szCs w:val="21"/>
                      </w:rPr>
                      <w:t>50.23</w:t>
                    </w:r>
                  </w:p>
                </w:tc>
              </w:sdtContent>
            </w:sdt>
            <w:sdt>
              <w:sdtPr>
                <w:rPr>
                  <w:szCs w:val="21"/>
                </w:rPr>
                <w:alias w:val="按信用风险特征组合计提坏账准备的其他应收款账面价值"/>
                <w:tag w:val="_GBC_84bdccb688c44f829d1bf110af6fa1d6"/>
                <w:id w:val="1025212208"/>
                <w:lock w:val="sdtLocked"/>
              </w:sdtPr>
              <w:sdtEndPr/>
              <w:sdtContent>
                <w:tc>
                  <w:tcPr>
                    <w:tcW w:w="404" w:type="pct"/>
                    <w:tcBorders>
                      <w:top w:val="single" w:sz="4" w:space="0" w:color="auto"/>
                      <w:left w:val="single" w:sz="4" w:space="0" w:color="auto"/>
                      <w:bottom w:val="single" w:sz="4" w:space="0" w:color="auto"/>
                      <w:right w:val="single" w:sz="4" w:space="0" w:color="auto"/>
                    </w:tcBorders>
                  </w:tcPr>
                  <w:p w14:paraId="1AB78C8E" w14:textId="77777777" w:rsidR="00E74B70" w:rsidRDefault="00E74B70" w:rsidP="0090234E">
                    <w:pPr>
                      <w:jc w:val="right"/>
                      <w:rPr>
                        <w:szCs w:val="21"/>
                      </w:rPr>
                    </w:pPr>
                    <w:r>
                      <w:rPr>
                        <w:szCs w:val="21"/>
                      </w:rPr>
                      <w:t>13,716,105.40</w:t>
                    </w:r>
                  </w:p>
                </w:tc>
              </w:sdtContent>
            </w:sdt>
          </w:tr>
          <w:tr w:rsidR="00E74B70" w14:paraId="3B554E5B" w14:textId="77777777" w:rsidTr="0090234E">
            <w:trPr>
              <w:cantSplit/>
            </w:trPr>
            <w:tc>
              <w:tcPr>
                <w:tcW w:w="671" w:type="pct"/>
                <w:tcBorders>
                  <w:top w:val="single" w:sz="4" w:space="0" w:color="auto"/>
                  <w:left w:val="single" w:sz="4" w:space="0" w:color="auto"/>
                  <w:bottom w:val="single" w:sz="4" w:space="0" w:color="auto"/>
                  <w:right w:val="single" w:sz="4" w:space="0" w:color="auto"/>
                </w:tcBorders>
              </w:tcPr>
              <w:p w14:paraId="71649B04" w14:textId="77777777" w:rsidR="00E74B70" w:rsidRDefault="00E74B70" w:rsidP="0090234E">
                <w:pPr>
                  <w:autoSpaceDE w:val="0"/>
                  <w:autoSpaceDN w:val="0"/>
                  <w:adjustRightInd w:val="0"/>
                  <w:rPr>
                    <w:szCs w:val="21"/>
                  </w:rPr>
                </w:pPr>
                <w:r>
                  <w:rPr>
                    <w:rFonts w:hint="eastAsia"/>
                    <w:szCs w:val="21"/>
                  </w:rPr>
                  <w:t>单项金额不重大但单独计提坏账准备的其他应收款</w:t>
                </w:r>
              </w:p>
            </w:tc>
            <w:sdt>
              <w:sdtPr>
                <w:rPr>
                  <w:szCs w:val="21"/>
                </w:rPr>
                <w:alias w:val="单项金额不重大但按信用风险特征组合后该组合的风险较大的其他应收款项金额合计"/>
                <w:tag w:val="_GBC_b7617b74323b4e56a577458932b675db"/>
                <w:id w:val="-1649897091"/>
                <w:lock w:val="sdtLocked"/>
              </w:sdtPr>
              <w:sdtEndPr/>
              <w:sdtContent>
                <w:tc>
                  <w:tcPr>
                    <w:tcW w:w="449" w:type="pct"/>
                    <w:tcBorders>
                      <w:top w:val="single" w:sz="4" w:space="0" w:color="auto"/>
                      <w:left w:val="single" w:sz="4" w:space="0" w:color="auto"/>
                      <w:bottom w:val="single" w:sz="4" w:space="0" w:color="auto"/>
                      <w:right w:val="single" w:sz="4" w:space="0" w:color="auto"/>
                    </w:tcBorders>
                  </w:tcPr>
                  <w:p w14:paraId="3B9BEBA7" w14:textId="77777777" w:rsidR="00E74B70" w:rsidRDefault="00E74B70" w:rsidP="0090234E">
                    <w:pPr>
                      <w:jc w:val="right"/>
                      <w:rPr>
                        <w:szCs w:val="21"/>
                      </w:rPr>
                    </w:pPr>
                    <w:r>
                      <w:rPr>
                        <w:szCs w:val="21"/>
                      </w:rPr>
                      <w:t>5,000,000.00</w:t>
                    </w:r>
                  </w:p>
                </w:tc>
              </w:sdtContent>
            </w:sdt>
            <w:sdt>
              <w:sdtPr>
                <w:rPr>
                  <w:szCs w:val="21"/>
                </w:rPr>
                <w:alias w:val="单项金额不重大但按信用风险特征组合后该组合的风险较大的其他应收款项比例"/>
                <w:tag w:val="_GBC_4d02499b5ac247efb5553612cc628c1d"/>
                <w:id w:val="-976674751"/>
                <w:lock w:val="sdtLocked"/>
              </w:sdtPr>
              <w:sdtEndPr/>
              <w:sdtContent>
                <w:tc>
                  <w:tcPr>
                    <w:tcW w:w="448" w:type="pct"/>
                    <w:tcBorders>
                      <w:top w:val="single" w:sz="4" w:space="0" w:color="auto"/>
                      <w:left w:val="single" w:sz="4" w:space="0" w:color="auto"/>
                      <w:bottom w:val="single" w:sz="4" w:space="0" w:color="auto"/>
                      <w:right w:val="single" w:sz="4" w:space="0" w:color="auto"/>
                    </w:tcBorders>
                  </w:tcPr>
                  <w:p w14:paraId="67AC419A" w14:textId="77777777" w:rsidR="00E74B70" w:rsidRDefault="00E74B70" w:rsidP="0090234E">
                    <w:pPr>
                      <w:jc w:val="right"/>
                      <w:rPr>
                        <w:szCs w:val="21"/>
                      </w:rPr>
                    </w:pPr>
                    <w:r>
                      <w:rPr>
                        <w:szCs w:val="21"/>
                      </w:rPr>
                      <w:t>0.70</w:t>
                    </w:r>
                  </w:p>
                </w:tc>
              </w:sdtContent>
            </w:sdt>
            <w:sdt>
              <w:sdtPr>
                <w:rPr>
                  <w:szCs w:val="21"/>
                </w:rPr>
                <w:alias w:val="单项金额不重大但按信用风险特征组合后该组合的风险较大的其他应收款项坏账准备金额"/>
                <w:tag w:val="_GBC_a01ac19e5f5c4d5f8bb976bcce864d82"/>
                <w:id w:val="-1525005455"/>
                <w:lock w:val="sdtLocked"/>
              </w:sdtPr>
              <w:sdtEndPr/>
              <w:sdtContent>
                <w:tc>
                  <w:tcPr>
                    <w:tcW w:w="441" w:type="pct"/>
                    <w:tcBorders>
                      <w:top w:val="single" w:sz="4" w:space="0" w:color="auto"/>
                      <w:left w:val="single" w:sz="4" w:space="0" w:color="auto"/>
                      <w:bottom w:val="single" w:sz="4" w:space="0" w:color="auto"/>
                      <w:right w:val="single" w:sz="4" w:space="0" w:color="auto"/>
                    </w:tcBorders>
                  </w:tcPr>
                  <w:p w14:paraId="565DAC47" w14:textId="77777777" w:rsidR="00E74B70" w:rsidRDefault="00E74B70" w:rsidP="0090234E">
                    <w:pPr>
                      <w:jc w:val="right"/>
                      <w:rPr>
                        <w:szCs w:val="21"/>
                      </w:rPr>
                    </w:pPr>
                    <w:r>
                      <w:rPr>
                        <w:szCs w:val="21"/>
                      </w:rPr>
                      <w:t>750,000.00</w:t>
                    </w:r>
                  </w:p>
                </w:tc>
              </w:sdtContent>
            </w:sdt>
            <w:sdt>
              <w:sdtPr>
                <w:rPr>
                  <w:szCs w:val="21"/>
                </w:rPr>
                <w:alias w:val="单项金额不重大但按信用风险特征组合后该组合的风险较大的其他应收款项坏账准备比例"/>
                <w:tag w:val="_GBC_ca1a38b85b554e6b8a3c579b281671f2"/>
                <w:id w:val="-1664537821"/>
                <w:lock w:val="sdtLocked"/>
              </w:sdtPr>
              <w:sdtEndPr/>
              <w:sdtContent>
                <w:tc>
                  <w:tcPr>
                    <w:tcW w:w="451" w:type="pct"/>
                    <w:tcBorders>
                      <w:top w:val="single" w:sz="4" w:space="0" w:color="auto"/>
                      <w:left w:val="single" w:sz="4" w:space="0" w:color="auto"/>
                      <w:bottom w:val="single" w:sz="4" w:space="0" w:color="auto"/>
                      <w:right w:val="single" w:sz="4" w:space="0" w:color="auto"/>
                    </w:tcBorders>
                  </w:tcPr>
                  <w:p w14:paraId="62A6F8E2" w14:textId="77777777" w:rsidR="00E74B70" w:rsidRDefault="00E74B70" w:rsidP="0090234E">
                    <w:pPr>
                      <w:jc w:val="right"/>
                      <w:rPr>
                        <w:szCs w:val="21"/>
                      </w:rPr>
                    </w:pPr>
                    <w:r>
                      <w:rPr>
                        <w:szCs w:val="21"/>
                      </w:rPr>
                      <w:t>15.00</w:t>
                    </w:r>
                  </w:p>
                </w:tc>
              </w:sdtContent>
            </w:sdt>
            <w:sdt>
              <w:sdtPr>
                <w:rPr>
                  <w:szCs w:val="21"/>
                </w:rPr>
                <w:alias w:val="单项金额不重大但单独计提坏账准备的其他应收款账面价值"/>
                <w:tag w:val="_GBC_938428b7877a4c2fb245a631ea89a931"/>
                <w:id w:val="570934318"/>
                <w:lock w:val="sdtLocked"/>
              </w:sdtPr>
              <w:sdtEndPr/>
              <w:sdtContent>
                <w:tc>
                  <w:tcPr>
                    <w:tcW w:w="405" w:type="pct"/>
                    <w:tcBorders>
                      <w:top w:val="single" w:sz="4" w:space="0" w:color="auto"/>
                      <w:left w:val="single" w:sz="4" w:space="0" w:color="auto"/>
                      <w:bottom w:val="single" w:sz="4" w:space="0" w:color="auto"/>
                      <w:right w:val="single" w:sz="4" w:space="0" w:color="auto"/>
                    </w:tcBorders>
                  </w:tcPr>
                  <w:p w14:paraId="3AA6CED1" w14:textId="77777777" w:rsidR="00E74B70" w:rsidRDefault="00E74B70" w:rsidP="0090234E">
                    <w:pPr>
                      <w:jc w:val="right"/>
                      <w:rPr>
                        <w:szCs w:val="21"/>
                      </w:rPr>
                    </w:pPr>
                    <w:r>
                      <w:rPr>
                        <w:szCs w:val="21"/>
                      </w:rPr>
                      <w:t>4,250,000.00</w:t>
                    </w:r>
                  </w:p>
                </w:tc>
              </w:sdtContent>
            </w:sdt>
            <w:sdt>
              <w:sdtPr>
                <w:rPr>
                  <w:szCs w:val="21"/>
                </w:rPr>
                <w:alias w:val="单项金额不重大但按信用风险特征组合后该组合的风险较大的其他应收款项金额合计"/>
                <w:tag w:val="_GBC_5ed3ea8f26e3443f9d8e82fd29e2f27c"/>
                <w:id w:val="1821687809"/>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tcPr>
                  <w:p w14:paraId="2C59042A" w14:textId="7BF8EBAE" w:rsidR="00E74B70" w:rsidRDefault="00E74B70" w:rsidP="0090234E">
                    <w:pPr>
                      <w:jc w:val="right"/>
                      <w:rPr>
                        <w:szCs w:val="21"/>
                      </w:rPr>
                    </w:pPr>
                    <w:r>
                      <w:rPr>
                        <w:szCs w:val="21"/>
                      </w:rPr>
                      <w:t xml:space="preserve">     </w:t>
                    </w:r>
                  </w:p>
                </w:tc>
              </w:sdtContent>
            </w:sdt>
            <w:sdt>
              <w:sdtPr>
                <w:rPr>
                  <w:szCs w:val="21"/>
                </w:rPr>
                <w:alias w:val="单项金额不重大但按信用风险特征组合后该组合的风险较大的其他应收款项比例"/>
                <w:tag w:val="_GBC_b4ea264a37a54839b8e1b527995315f8"/>
                <w:id w:val="1568689090"/>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6E0189BC" w14:textId="77777777" w:rsidR="00E74B70" w:rsidRDefault="00E74B70" w:rsidP="0090234E">
                    <w:pPr>
                      <w:jc w:val="right"/>
                      <w:rPr>
                        <w:szCs w:val="21"/>
                      </w:rPr>
                    </w:pPr>
                  </w:p>
                </w:tc>
              </w:sdtContent>
            </w:sdt>
            <w:sdt>
              <w:sdtPr>
                <w:rPr>
                  <w:szCs w:val="21"/>
                </w:rPr>
                <w:alias w:val="单项金额不重大但按信用风险特征组合后该组合的风险较大的其他应收款项坏账准备金额"/>
                <w:tag w:val="_GBC_3b30237af9304f4584ec399ab4e76359"/>
                <w:id w:val="-1201166457"/>
                <w:lock w:val="sdtLocked"/>
              </w:sdtPr>
              <w:sdtEndPr/>
              <w:sdtContent>
                <w:tc>
                  <w:tcPr>
                    <w:tcW w:w="431" w:type="pct"/>
                    <w:tcBorders>
                      <w:top w:val="single" w:sz="4" w:space="0" w:color="auto"/>
                      <w:left w:val="single" w:sz="4" w:space="0" w:color="auto"/>
                      <w:bottom w:val="single" w:sz="4" w:space="0" w:color="auto"/>
                      <w:right w:val="single" w:sz="4" w:space="0" w:color="auto"/>
                    </w:tcBorders>
                  </w:tcPr>
                  <w:p w14:paraId="4C0DE044" w14:textId="77777777" w:rsidR="00E74B70" w:rsidRDefault="00E74B70" w:rsidP="0090234E">
                    <w:pPr>
                      <w:jc w:val="right"/>
                      <w:rPr>
                        <w:szCs w:val="21"/>
                      </w:rPr>
                    </w:pPr>
                  </w:p>
                </w:tc>
              </w:sdtContent>
            </w:sdt>
            <w:sdt>
              <w:sdtPr>
                <w:rPr>
                  <w:szCs w:val="21"/>
                </w:rPr>
                <w:alias w:val="单项金额不重大但按信用风险特征组合后该组合的风险较大的其他应收款项坏账准备比例"/>
                <w:tag w:val="_GBC_8f71855763d944059564a67db56cf5dc"/>
                <w:id w:val="1193117501"/>
                <w:lock w:val="sdtLocked"/>
              </w:sdtPr>
              <w:sdtEndPr/>
              <w:sdtContent>
                <w:tc>
                  <w:tcPr>
                    <w:tcW w:w="432" w:type="pct"/>
                    <w:tcBorders>
                      <w:top w:val="single" w:sz="4" w:space="0" w:color="auto"/>
                      <w:left w:val="single" w:sz="4" w:space="0" w:color="auto"/>
                      <w:bottom w:val="single" w:sz="4" w:space="0" w:color="auto"/>
                      <w:right w:val="single" w:sz="4" w:space="0" w:color="auto"/>
                    </w:tcBorders>
                  </w:tcPr>
                  <w:p w14:paraId="4B616AFE" w14:textId="77777777" w:rsidR="00E74B70" w:rsidRDefault="00E74B70" w:rsidP="0090234E">
                    <w:pPr>
                      <w:jc w:val="right"/>
                      <w:rPr>
                        <w:szCs w:val="21"/>
                      </w:rPr>
                    </w:pPr>
                  </w:p>
                </w:tc>
              </w:sdtContent>
            </w:sdt>
            <w:sdt>
              <w:sdtPr>
                <w:rPr>
                  <w:szCs w:val="21"/>
                </w:rPr>
                <w:alias w:val="单项金额不重大但单独计提坏账准备的其他应收款账面价值"/>
                <w:tag w:val="_GBC_d9f283eefadb4187bde88e571c0ec995"/>
                <w:id w:val="-2129150659"/>
                <w:lock w:val="sdtLocked"/>
              </w:sdtPr>
              <w:sdtEndPr/>
              <w:sdtContent>
                <w:tc>
                  <w:tcPr>
                    <w:tcW w:w="404" w:type="pct"/>
                    <w:tcBorders>
                      <w:top w:val="single" w:sz="4" w:space="0" w:color="auto"/>
                      <w:left w:val="single" w:sz="4" w:space="0" w:color="auto"/>
                      <w:bottom w:val="single" w:sz="4" w:space="0" w:color="auto"/>
                      <w:right w:val="single" w:sz="4" w:space="0" w:color="auto"/>
                    </w:tcBorders>
                  </w:tcPr>
                  <w:p w14:paraId="73526764" w14:textId="77777777" w:rsidR="00E74B70" w:rsidRDefault="00E74B70" w:rsidP="0090234E">
                    <w:pPr>
                      <w:jc w:val="right"/>
                      <w:rPr>
                        <w:szCs w:val="21"/>
                      </w:rPr>
                    </w:pPr>
                  </w:p>
                </w:tc>
              </w:sdtContent>
            </w:sdt>
          </w:tr>
          <w:tr w:rsidR="00E74B70" w14:paraId="42629D40" w14:textId="77777777" w:rsidTr="0090234E">
            <w:trPr>
              <w:cantSplit/>
            </w:trPr>
            <w:tc>
              <w:tcPr>
                <w:tcW w:w="671" w:type="pct"/>
                <w:tcBorders>
                  <w:top w:val="single" w:sz="4" w:space="0" w:color="auto"/>
                  <w:left w:val="single" w:sz="4" w:space="0" w:color="auto"/>
                  <w:bottom w:val="single" w:sz="4" w:space="0" w:color="auto"/>
                  <w:right w:val="single" w:sz="4" w:space="0" w:color="auto"/>
                </w:tcBorders>
                <w:vAlign w:val="center"/>
              </w:tcPr>
              <w:p w14:paraId="52ABC99B" w14:textId="77777777" w:rsidR="00E74B70" w:rsidRDefault="00E74B70" w:rsidP="0090234E">
                <w:pPr>
                  <w:autoSpaceDE w:val="0"/>
                  <w:autoSpaceDN w:val="0"/>
                  <w:adjustRightInd w:val="0"/>
                  <w:jc w:val="center"/>
                  <w:rPr>
                    <w:szCs w:val="21"/>
                  </w:rPr>
                </w:pPr>
                <w:r>
                  <w:rPr>
                    <w:rFonts w:hint="eastAsia"/>
                    <w:szCs w:val="21"/>
                  </w:rPr>
                  <w:t>合计</w:t>
                </w:r>
              </w:p>
            </w:tc>
            <w:sdt>
              <w:sdtPr>
                <w:rPr>
                  <w:szCs w:val="21"/>
                </w:rPr>
                <w:alias w:val="其他应收款合计"/>
                <w:tag w:val="_GBC_f61362d11d864a1980223375854116c3"/>
                <w:id w:val="1165125490"/>
                <w:lock w:val="sdtLocked"/>
              </w:sdtPr>
              <w:sdtEndPr/>
              <w:sdtContent>
                <w:tc>
                  <w:tcPr>
                    <w:tcW w:w="449" w:type="pct"/>
                    <w:tcBorders>
                      <w:top w:val="single" w:sz="4" w:space="0" w:color="auto"/>
                      <w:left w:val="single" w:sz="4" w:space="0" w:color="auto"/>
                      <w:bottom w:val="single" w:sz="4" w:space="0" w:color="auto"/>
                      <w:right w:val="single" w:sz="4" w:space="0" w:color="auto"/>
                    </w:tcBorders>
                  </w:tcPr>
                  <w:p w14:paraId="23622344" w14:textId="49F0412C" w:rsidR="00E74B70" w:rsidRDefault="00E74B70" w:rsidP="0090234E">
                    <w:pPr>
                      <w:jc w:val="right"/>
                      <w:rPr>
                        <w:color w:val="008000"/>
                        <w:szCs w:val="21"/>
                      </w:rPr>
                    </w:pPr>
                    <w:r>
                      <w:rPr>
                        <w:szCs w:val="21"/>
                      </w:rPr>
                      <w:t>709,896,291.11</w:t>
                    </w:r>
                  </w:p>
                </w:tc>
              </w:sdtContent>
            </w:sdt>
            <w:tc>
              <w:tcPr>
                <w:tcW w:w="448" w:type="pct"/>
                <w:tcBorders>
                  <w:top w:val="single" w:sz="4" w:space="0" w:color="auto"/>
                  <w:left w:val="single" w:sz="4" w:space="0" w:color="auto"/>
                  <w:bottom w:val="single" w:sz="4" w:space="0" w:color="auto"/>
                  <w:right w:val="single" w:sz="4" w:space="0" w:color="auto"/>
                </w:tcBorders>
              </w:tcPr>
              <w:p w14:paraId="06EFA705" w14:textId="77777777" w:rsidR="00E74B70" w:rsidRDefault="00E74B70" w:rsidP="0090234E">
                <w:pPr>
                  <w:jc w:val="center"/>
                  <w:rPr>
                    <w:szCs w:val="21"/>
                  </w:rPr>
                </w:pPr>
                <w:r>
                  <w:rPr>
                    <w:rFonts w:hint="eastAsia"/>
                    <w:szCs w:val="21"/>
                  </w:rPr>
                  <w:t>/</w:t>
                </w:r>
              </w:p>
            </w:tc>
            <w:sdt>
              <w:sdtPr>
                <w:rPr>
                  <w:szCs w:val="21"/>
                </w:rPr>
                <w:alias w:val="其他应收款计提的坏账准备余额"/>
                <w:tag w:val="_GBC_5d66c94f5c4d4a7bb058f5ce1a1740dd"/>
                <w:id w:val="-785422990"/>
                <w:lock w:val="sdtLocked"/>
              </w:sdtPr>
              <w:sdtEndPr/>
              <w:sdtContent>
                <w:tc>
                  <w:tcPr>
                    <w:tcW w:w="441" w:type="pct"/>
                    <w:tcBorders>
                      <w:top w:val="single" w:sz="4" w:space="0" w:color="auto"/>
                      <w:left w:val="single" w:sz="4" w:space="0" w:color="auto"/>
                      <w:bottom w:val="single" w:sz="4" w:space="0" w:color="auto"/>
                      <w:right w:val="single" w:sz="4" w:space="0" w:color="auto"/>
                    </w:tcBorders>
                  </w:tcPr>
                  <w:p w14:paraId="32E730F3" w14:textId="5CB38375" w:rsidR="00E74B70" w:rsidRDefault="00E74B70" w:rsidP="0090234E">
                    <w:pPr>
                      <w:jc w:val="right"/>
                      <w:rPr>
                        <w:szCs w:val="21"/>
                      </w:rPr>
                    </w:pPr>
                    <w:r>
                      <w:rPr>
                        <w:szCs w:val="21"/>
                      </w:rPr>
                      <w:t>19,676,843.52</w:t>
                    </w:r>
                  </w:p>
                </w:tc>
              </w:sdtContent>
            </w:sdt>
            <w:tc>
              <w:tcPr>
                <w:tcW w:w="451" w:type="pct"/>
                <w:tcBorders>
                  <w:top w:val="single" w:sz="4" w:space="0" w:color="auto"/>
                  <w:left w:val="single" w:sz="4" w:space="0" w:color="auto"/>
                  <w:bottom w:val="single" w:sz="4" w:space="0" w:color="auto"/>
                  <w:right w:val="single" w:sz="4" w:space="0" w:color="auto"/>
                </w:tcBorders>
              </w:tcPr>
              <w:p w14:paraId="6A4DB4B7" w14:textId="77777777" w:rsidR="00E74B70" w:rsidRDefault="00E74B70" w:rsidP="0090234E">
                <w:pPr>
                  <w:jc w:val="center"/>
                  <w:rPr>
                    <w:szCs w:val="21"/>
                  </w:rPr>
                </w:pPr>
                <w:r>
                  <w:rPr>
                    <w:rFonts w:hint="eastAsia"/>
                    <w:szCs w:val="21"/>
                  </w:rPr>
                  <w:t>/</w:t>
                </w:r>
              </w:p>
            </w:tc>
            <w:sdt>
              <w:sdtPr>
                <w:rPr>
                  <w:szCs w:val="21"/>
                </w:rPr>
                <w:alias w:val="其他应收款账面价值合计"/>
                <w:tag w:val="_GBC_e3312934a6ba4b33a584899d071d9bcd"/>
                <w:id w:val="822556214"/>
                <w:lock w:val="sdtLocked"/>
              </w:sdtPr>
              <w:sdtEndPr/>
              <w:sdtContent>
                <w:tc>
                  <w:tcPr>
                    <w:tcW w:w="405" w:type="pct"/>
                    <w:tcBorders>
                      <w:top w:val="single" w:sz="4" w:space="0" w:color="auto"/>
                      <w:left w:val="single" w:sz="4" w:space="0" w:color="auto"/>
                      <w:bottom w:val="single" w:sz="4" w:space="0" w:color="auto"/>
                      <w:right w:val="single" w:sz="4" w:space="0" w:color="auto"/>
                    </w:tcBorders>
                  </w:tcPr>
                  <w:p w14:paraId="421AB389" w14:textId="25751573" w:rsidR="00E74B70" w:rsidRDefault="00E74B70" w:rsidP="0090234E">
                    <w:pPr>
                      <w:jc w:val="right"/>
                      <w:rPr>
                        <w:szCs w:val="21"/>
                      </w:rPr>
                    </w:pPr>
                    <w:r>
                      <w:rPr>
                        <w:szCs w:val="21"/>
                      </w:rPr>
                      <w:t>690,219,447.59</w:t>
                    </w:r>
                  </w:p>
                </w:tc>
              </w:sdtContent>
            </w:sdt>
            <w:sdt>
              <w:sdtPr>
                <w:rPr>
                  <w:szCs w:val="21"/>
                </w:rPr>
                <w:alias w:val="其他应收款合计"/>
                <w:tag w:val="_GBC_3440219a1a32452da25405380e0cefca"/>
                <w:id w:val="-60020271"/>
                <w:lock w:val="sdtLocked"/>
              </w:sdtPr>
              <w:sdtEndPr/>
              <w:sdtContent>
                <w:tc>
                  <w:tcPr>
                    <w:tcW w:w="436" w:type="pct"/>
                    <w:tcBorders>
                      <w:top w:val="single" w:sz="4" w:space="0" w:color="auto"/>
                      <w:left w:val="single" w:sz="4" w:space="0" w:color="auto"/>
                      <w:bottom w:val="single" w:sz="4" w:space="0" w:color="auto"/>
                      <w:right w:val="single" w:sz="4" w:space="0" w:color="auto"/>
                    </w:tcBorders>
                  </w:tcPr>
                  <w:p w14:paraId="15666D8F" w14:textId="3D435918" w:rsidR="00E74B70" w:rsidRDefault="00E74B70" w:rsidP="0090234E">
                    <w:pPr>
                      <w:jc w:val="right"/>
                      <w:rPr>
                        <w:color w:val="008000"/>
                        <w:szCs w:val="21"/>
                      </w:rPr>
                    </w:pPr>
                    <w:r>
                      <w:rPr>
                        <w:szCs w:val="21"/>
                      </w:rPr>
                      <w:t>731,587,158.95</w:t>
                    </w:r>
                  </w:p>
                </w:tc>
              </w:sdtContent>
            </w:sdt>
            <w:tc>
              <w:tcPr>
                <w:tcW w:w="432" w:type="pct"/>
                <w:tcBorders>
                  <w:top w:val="single" w:sz="4" w:space="0" w:color="auto"/>
                  <w:left w:val="single" w:sz="4" w:space="0" w:color="auto"/>
                  <w:bottom w:val="single" w:sz="4" w:space="0" w:color="auto"/>
                  <w:right w:val="single" w:sz="4" w:space="0" w:color="auto"/>
                </w:tcBorders>
              </w:tcPr>
              <w:p w14:paraId="1585B1D0" w14:textId="77777777" w:rsidR="00E74B70" w:rsidRDefault="00E74B70" w:rsidP="0090234E">
                <w:pPr>
                  <w:jc w:val="center"/>
                  <w:rPr>
                    <w:szCs w:val="21"/>
                  </w:rPr>
                </w:pPr>
                <w:r>
                  <w:rPr>
                    <w:rFonts w:hint="eastAsia"/>
                    <w:szCs w:val="21"/>
                  </w:rPr>
                  <w:t>/</w:t>
                </w:r>
              </w:p>
            </w:tc>
            <w:sdt>
              <w:sdtPr>
                <w:rPr>
                  <w:szCs w:val="21"/>
                </w:rPr>
                <w:alias w:val="其他应收款计提的坏账准备余额"/>
                <w:tag w:val="_GBC_0a7b8001bac8411f8228c9961ddc2c79"/>
                <w:id w:val="2040696440"/>
                <w:lock w:val="sdtLocked"/>
              </w:sdtPr>
              <w:sdtEndPr/>
              <w:sdtContent>
                <w:tc>
                  <w:tcPr>
                    <w:tcW w:w="431" w:type="pct"/>
                    <w:tcBorders>
                      <w:top w:val="single" w:sz="4" w:space="0" w:color="auto"/>
                      <w:left w:val="single" w:sz="4" w:space="0" w:color="auto"/>
                      <w:bottom w:val="single" w:sz="4" w:space="0" w:color="auto"/>
                      <w:right w:val="single" w:sz="4" w:space="0" w:color="auto"/>
                    </w:tcBorders>
                  </w:tcPr>
                  <w:p w14:paraId="45032824" w14:textId="1C6CC88D" w:rsidR="00E74B70" w:rsidRDefault="00E74B70" w:rsidP="0090234E">
                    <w:pPr>
                      <w:jc w:val="right"/>
                      <w:rPr>
                        <w:szCs w:val="21"/>
                      </w:rPr>
                    </w:pPr>
                    <w:r>
                      <w:rPr>
                        <w:szCs w:val="21"/>
                      </w:rPr>
                      <w:t>13,840,973.28</w:t>
                    </w:r>
                  </w:p>
                </w:tc>
              </w:sdtContent>
            </w:sdt>
            <w:tc>
              <w:tcPr>
                <w:tcW w:w="432" w:type="pct"/>
                <w:tcBorders>
                  <w:top w:val="single" w:sz="4" w:space="0" w:color="auto"/>
                  <w:left w:val="single" w:sz="4" w:space="0" w:color="auto"/>
                  <w:bottom w:val="single" w:sz="4" w:space="0" w:color="auto"/>
                  <w:right w:val="single" w:sz="4" w:space="0" w:color="auto"/>
                </w:tcBorders>
              </w:tcPr>
              <w:p w14:paraId="2527D408" w14:textId="77777777" w:rsidR="00E74B70" w:rsidRDefault="00E74B70" w:rsidP="0090234E">
                <w:pPr>
                  <w:jc w:val="center"/>
                  <w:rPr>
                    <w:szCs w:val="21"/>
                  </w:rPr>
                </w:pPr>
                <w:r>
                  <w:rPr>
                    <w:rFonts w:hint="eastAsia"/>
                    <w:szCs w:val="21"/>
                  </w:rPr>
                  <w:t>/</w:t>
                </w:r>
              </w:p>
            </w:tc>
            <w:tc>
              <w:tcPr>
                <w:tcW w:w="404" w:type="pct"/>
                <w:tcBorders>
                  <w:top w:val="single" w:sz="4" w:space="0" w:color="auto"/>
                  <w:left w:val="single" w:sz="4" w:space="0" w:color="auto"/>
                  <w:bottom w:val="single" w:sz="4" w:space="0" w:color="auto"/>
                  <w:right w:val="single" w:sz="4" w:space="0" w:color="auto"/>
                </w:tcBorders>
              </w:tcPr>
              <w:p w14:paraId="03FE006A" w14:textId="09618B55" w:rsidR="00E74B70" w:rsidRDefault="00166E2B" w:rsidP="0090234E">
                <w:pPr>
                  <w:jc w:val="right"/>
                  <w:rPr>
                    <w:szCs w:val="21"/>
                  </w:rPr>
                </w:pPr>
                <w:sdt>
                  <w:sdtPr>
                    <w:rPr>
                      <w:szCs w:val="21"/>
                    </w:rPr>
                    <w:alias w:val="其他应收款账面价值合计"/>
                    <w:tag w:val="_GBC_00178dc93add42acad87302b05aee1f7"/>
                    <w:id w:val="-200857487"/>
                    <w:lock w:val="sdtLocked"/>
                  </w:sdtPr>
                  <w:sdtEndPr/>
                  <w:sdtContent>
                    <w:r w:rsidR="00E74B70">
                      <w:rPr>
                        <w:szCs w:val="21"/>
                      </w:rPr>
                      <w:t>717,746,185.67</w:t>
                    </w:r>
                  </w:sdtContent>
                </w:sdt>
              </w:p>
            </w:tc>
          </w:tr>
        </w:tbl>
        <w:p w14:paraId="5C3789AC" w14:textId="77777777" w:rsidR="00E74B70" w:rsidRDefault="00E74B70"/>
        <w:p w14:paraId="0842DA04" w14:textId="77777777" w:rsidR="00D074C7" w:rsidRDefault="00166E2B">
          <w:pPr>
            <w:rPr>
              <w:szCs w:val="21"/>
            </w:rPr>
          </w:pPr>
        </w:p>
      </w:sdtContent>
    </w:sdt>
    <w:p w14:paraId="0E916C6B" w14:textId="77777777" w:rsidR="00E74B70" w:rsidRDefault="00E74B70">
      <w:pPr>
        <w:spacing w:before="60" w:after="60"/>
        <w:rPr>
          <w:szCs w:val="21"/>
        </w:rPr>
        <w:sectPr w:rsidR="00E74B70" w:rsidSect="00E74B70">
          <w:pgSz w:w="16838" w:h="11906" w:orient="landscape"/>
          <w:pgMar w:top="1276" w:right="1440" w:bottom="1797" w:left="1525" w:header="856" w:footer="992" w:gutter="0"/>
          <w:cols w:space="425"/>
          <w:docGrid w:linePitch="312"/>
        </w:sectPr>
      </w:pPr>
    </w:p>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EndPr/>
      <w:sdtContent>
        <w:p w14:paraId="07B27DE2" w14:textId="3EC7B5AC" w:rsidR="00D074C7" w:rsidRDefault="00A86B79">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EndPr/>
          <w:sdtContent>
            <w:p w14:paraId="659403F1" w14:textId="3D086F22" w:rsidR="00D074C7" w:rsidRDefault="00A86B79">
              <w:pPr>
                <w:rPr>
                  <w:szCs w:val="21"/>
                </w:rPr>
              </w:pPr>
              <w:r>
                <w:rPr>
                  <w:szCs w:val="21"/>
                </w:rPr>
                <w:fldChar w:fldCharType="begin"/>
              </w:r>
              <w:r w:rsidR="00E74B70">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A682145" w14:textId="77777777" w:rsidR="00D074C7" w:rsidRDefault="00A86B79">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7"/>
            <w:gridCol w:w="1687"/>
            <w:gridCol w:w="1281"/>
            <w:gridCol w:w="1281"/>
            <w:gridCol w:w="1283"/>
          </w:tblGrid>
          <w:tr w:rsidR="00E74B70" w14:paraId="0308B1B7" w14:textId="77777777" w:rsidTr="00E74B70">
            <w:tc>
              <w:tcPr>
                <w:tcW w:w="1943" w:type="pct"/>
                <w:vMerge w:val="restart"/>
                <w:shd w:val="clear" w:color="auto" w:fill="auto"/>
                <w:vAlign w:val="center"/>
              </w:tcPr>
              <w:p w14:paraId="0447550B" w14:textId="77777777" w:rsidR="00E74B70" w:rsidRDefault="00E74B70" w:rsidP="0090234E">
                <w:pPr>
                  <w:jc w:val="center"/>
                  <w:rPr>
                    <w:szCs w:val="21"/>
                  </w:rPr>
                </w:pPr>
                <w:r>
                  <w:rPr>
                    <w:rFonts w:hint="eastAsia"/>
                    <w:szCs w:val="21"/>
                  </w:rPr>
                  <w:t>其他应收款（按单位）</w:t>
                </w:r>
              </w:p>
            </w:tc>
            <w:tc>
              <w:tcPr>
                <w:tcW w:w="3057" w:type="pct"/>
                <w:gridSpan w:val="4"/>
                <w:tcBorders>
                  <w:bottom w:val="single" w:sz="4" w:space="0" w:color="auto"/>
                </w:tcBorders>
                <w:shd w:val="clear" w:color="auto" w:fill="auto"/>
                <w:vAlign w:val="center"/>
              </w:tcPr>
              <w:p w14:paraId="3F964603" w14:textId="77777777" w:rsidR="00E74B70" w:rsidRDefault="00E74B70" w:rsidP="0090234E">
                <w:pPr>
                  <w:jc w:val="center"/>
                  <w:rPr>
                    <w:szCs w:val="21"/>
                  </w:rPr>
                </w:pPr>
                <w:r>
                  <w:rPr>
                    <w:rFonts w:hint="eastAsia"/>
                    <w:szCs w:val="21"/>
                  </w:rPr>
                  <w:t>期末余额</w:t>
                </w:r>
              </w:p>
            </w:tc>
          </w:tr>
          <w:tr w:rsidR="00E74B70" w14:paraId="2A0CD4F1" w14:textId="77777777" w:rsidTr="00E74B70">
            <w:tc>
              <w:tcPr>
                <w:tcW w:w="1943" w:type="pct"/>
                <w:vMerge/>
                <w:shd w:val="clear" w:color="auto" w:fill="auto"/>
              </w:tcPr>
              <w:p w14:paraId="7F967E09" w14:textId="77777777" w:rsidR="00E74B70" w:rsidRDefault="00E74B70" w:rsidP="0090234E">
                <w:pPr>
                  <w:jc w:val="center"/>
                  <w:rPr>
                    <w:szCs w:val="21"/>
                  </w:rPr>
                </w:pPr>
              </w:p>
            </w:tc>
            <w:tc>
              <w:tcPr>
                <w:tcW w:w="932" w:type="pct"/>
                <w:tcBorders>
                  <w:bottom w:val="single" w:sz="4" w:space="0" w:color="auto"/>
                </w:tcBorders>
                <w:shd w:val="clear" w:color="auto" w:fill="auto"/>
              </w:tcPr>
              <w:p w14:paraId="4B6E2731" w14:textId="77777777" w:rsidR="00E74B70" w:rsidRDefault="00E74B70" w:rsidP="0090234E">
                <w:pPr>
                  <w:jc w:val="center"/>
                  <w:rPr>
                    <w:szCs w:val="21"/>
                  </w:rPr>
                </w:pPr>
                <w:r>
                  <w:rPr>
                    <w:rFonts w:hint="eastAsia"/>
                    <w:szCs w:val="21"/>
                  </w:rPr>
                  <w:t>其他应收款</w:t>
                </w:r>
              </w:p>
            </w:tc>
            <w:tc>
              <w:tcPr>
                <w:tcW w:w="708" w:type="pct"/>
                <w:tcBorders>
                  <w:bottom w:val="single" w:sz="4" w:space="0" w:color="auto"/>
                </w:tcBorders>
                <w:shd w:val="clear" w:color="auto" w:fill="auto"/>
              </w:tcPr>
              <w:p w14:paraId="5BE26063" w14:textId="77777777" w:rsidR="00E74B70" w:rsidRDefault="00E74B70" w:rsidP="0090234E">
                <w:pPr>
                  <w:jc w:val="center"/>
                  <w:rPr>
                    <w:szCs w:val="21"/>
                  </w:rPr>
                </w:pPr>
                <w:r>
                  <w:rPr>
                    <w:rFonts w:hint="eastAsia"/>
                    <w:szCs w:val="21"/>
                  </w:rPr>
                  <w:t>坏账准备</w:t>
                </w:r>
              </w:p>
            </w:tc>
            <w:tc>
              <w:tcPr>
                <w:tcW w:w="708" w:type="pct"/>
                <w:shd w:val="clear" w:color="auto" w:fill="auto"/>
              </w:tcPr>
              <w:p w14:paraId="16988AC9" w14:textId="77777777" w:rsidR="00E74B70" w:rsidRDefault="00E74B70" w:rsidP="0090234E">
                <w:pPr>
                  <w:jc w:val="center"/>
                  <w:rPr>
                    <w:szCs w:val="21"/>
                  </w:rPr>
                </w:pPr>
                <w:r>
                  <w:rPr>
                    <w:szCs w:val="21"/>
                  </w:rPr>
                  <w:t>计提比例</w:t>
                </w:r>
              </w:p>
            </w:tc>
            <w:tc>
              <w:tcPr>
                <w:tcW w:w="709" w:type="pct"/>
                <w:shd w:val="clear" w:color="auto" w:fill="auto"/>
              </w:tcPr>
              <w:p w14:paraId="75110C2B" w14:textId="77777777" w:rsidR="00E74B70" w:rsidRDefault="00E74B70" w:rsidP="0090234E">
                <w:pPr>
                  <w:jc w:val="center"/>
                  <w:rPr>
                    <w:szCs w:val="21"/>
                  </w:rPr>
                </w:pPr>
                <w:r>
                  <w:rPr>
                    <w:rFonts w:hint="eastAsia"/>
                    <w:szCs w:val="21"/>
                  </w:rPr>
                  <w:t>计提</w:t>
                </w:r>
                <w:r>
                  <w:rPr>
                    <w:szCs w:val="21"/>
                  </w:rPr>
                  <w:t>理由</w:t>
                </w:r>
              </w:p>
            </w:tc>
          </w:tr>
          <w:sdt>
            <w:sdtPr>
              <w:rPr>
                <w:rFonts w:hint="eastAsia"/>
                <w:szCs w:val="21"/>
              </w:rPr>
              <w:alias w:val="单项金额重大并单项计提坏帐准备的其他应收账款明细"/>
              <w:tag w:val="_GBC_1f5f8ab1d4164988b3049cc89d02e22c"/>
              <w:id w:val="-468286646"/>
              <w:lock w:val="sdtLocked"/>
            </w:sdtPr>
            <w:sdtEndPr>
              <w:rPr>
                <w:rFonts w:hint="default"/>
              </w:rPr>
            </w:sdtEndPr>
            <w:sdtContent>
              <w:tr w:rsidR="00E74B70" w14:paraId="7E6D6655" w14:textId="77777777" w:rsidTr="00E74B70">
                <w:sdt>
                  <w:sdtPr>
                    <w:rPr>
                      <w:rFonts w:hint="eastAsia"/>
                      <w:szCs w:val="21"/>
                    </w:rPr>
                    <w:alias w:val="单项金额重大并单项计提坏帐准备的其他应收账款明细-其他应收账款内容"/>
                    <w:tag w:val="_GBC_1e8b683331b244b1aa1562b1d81118fb"/>
                    <w:id w:val="-966275972"/>
                    <w:lock w:val="sdtLocked"/>
                  </w:sdtPr>
                  <w:sdtEndPr/>
                  <w:sdtContent>
                    <w:tc>
                      <w:tcPr>
                        <w:tcW w:w="1943" w:type="pct"/>
                        <w:vAlign w:val="center"/>
                      </w:tcPr>
                      <w:p w14:paraId="4951FD30" w14:textId="77777777" w:rsidR="00E74B70" w:rsidRDefault="00E74B70" w:rsidP="0090234E">
                        <w:pPr>
                          <w:rPr>
                            <w:szCs w:val="21"/>
                          </w:rPr>
                        </w:pPr>
                        <w:r>
                          <w:rPr>
                            <w:rFonts w:hint="eastAsia"/>
                            <w:szCs w:val="21"/>
                          </w:rPr>
                          <w:t>江苏中吴置业有限公司</w:t>
                        </w:r>
                      </w:p>
                    </w:tc>
                  </w:sdtContent>
                </w:sdt>
                <w:sdt>
                  <w:sdtPr>
                    <w:rPr>
                      <w:szCs w:val="21"/>
                    </w:rPr>
                    <w:alias w:val="单项金额重大并单项计提坏帐准备的其他应收账款明细-账面余额"/>
                    <w:tag w:val="_GBC_81a5c4f885a9450195ecd2a8af92e87a"/>
                    <w:id w:val="620415661"/>
                    <w:lock w:val="sdtLocked"/>
                  </w:sdtPr>
                  <w:sdtEndPr/>
                  <w:sdtContent>
                    <w:tc>
                      <w:tcPr>
                        <w:tcW w:w="932" w:type="pct"/>
                      </w:tcPr>
                      <w:p w14:paraId="696AF9E5" w14:textId="77777777" w:rsidR="00E74B70" w:rsidRDefault="00E74B70" w:rsidP="0090234E">
                        <w:pPr>
                          <w:jc w:val="right"/>
                          <w:rPr>
                            <w:szCs w:val="21"/>
                          </w:rPr>
                        </w:pPr>
                        <w:r>
                          <w:rPr>
                            <w:szCs w:val="21"/>
                          </w:rPr>
                          <w:t>204,396,347.67</w:t>
                        </w:r>
                      </w:p>
                    </w:tc>
                  </w:sdtContent>
                </w:sdt>
                <w:sdt>
                  <w:sdtPr>
                    <w:rPr>
                      <w:szCs w:val="21"/>
                    </w:rPr>
                    <w:alias w:val="单项金额重大并单项计提坏帐准备的其他应收账款明细-坏账金额"/>
                    <w:tag w:val="_GBC_01b30e4e7f1a4f5cbd98558945b957af"/>
                    <w:id w:val="-1431884408"/>
                    <w:lock w:val="sdtLocked"/>
                  </w:sdtPr>
                  <w:sdtEndPr/>
                  <w:sdtContent>
                    <w:tc>
                      <w:tcPr>
                        <w:tcW w:w="708" w:type="pct"/>
                      </w:tcPr>
                      <w:p w14:paraId="4801AFC4" w14:textId="77777777" w:rsidR="00E74B70" w:rsidRDefault="00E74B70" w:rsidP="0090234E">
                        <w:pPr>
                          <w:jc w:val="right"/>
                          <w:rPr>
                            <w:szCs w:val="21"/>
                          </w:rPr>
                        </w:pPr>
                      </w:p>
                    </w:tc>
                  </w:sdtContent>
                </w:sdt>
                <w:sdt>
                  <w:sdtPr>
                    <w:rPr>
                      <w:szCs w:val="21"/>
                    </w:rPr>
                    <w:alias w:val="单项金额重大并单项计提坏帐准备的其他应收账款明细-计提比例"/>
                    <w:tag w:val="_GBC_c104e732d8c2431f875f5c1c737afaec"/>
                    <w:id w:val="103775489"/>
                    <w:lock w:val="sdtLocked"/>
                  </w:sdtPr>
                  <w:sdtEndPr/>
                  <w:sdtContent>
                    <w:tc>
                      <w:tcPr>
                        <w:tcW w:w="708" w:type="pct"/>
                      </w:tcPr>
                      <w:p w14:paraId="03C0C96C" w14:textId="77777777" w:rsidR="00E74B70" w:rsidRDefault="00E74B70" w:rsidP="0090234E">
                        <w:pPr>
                          <w:jc w:val="right"/>
                          <w:rPr>
                            <w:szCs w:val="21"/>
                          </w:rPr>
                        </w:pPr>
                      </w:p>
                    </w:tc>
                  </w:sdtContent>
                </w:sdt>
                <w:sdt>
                  <w:sdtPr>
                    <w:rPr>
                      <w:szCs w:val="21"/>
                    </w:rPr>
                    <w:alias w:val="单项金额重大并单项计提坏帐准备的其他应收账款明细-理由"/>
                    <w:tag w:val="_GBC_bbd891a4c33c4cd28f7f149d8294d717"/>
                    <w:id w:val="-141895980"/>
                    <w:lock w:val="sdtLocked"/>
                  </w:sdtPr>
                  <w:sdtEndPr/>
                  <w:sdtContent>
                    <w:tc>
                      <w:tcPr>
                        <w:tcW w:w="709" w:type="pct"/>
                      </w:tcPr>
                      <w:p w14:paraId="15FBF832" w14:textId="77777777" w:rsidR="00E74B70" w:rsidRDefault="00E74B70" w:rsidP="0090234E">
                        <w:pPr>
                          <w:rPr>
                            <w:szCs w:val="21"/>
                          </w:rPr>
                        </w:pPr>
                        <w:r>
                          <w:rPr>
                            <w:szCs w:val="21"/>
                          </w:rPr>
                          <w:t>合并关联方</w:t>
                        </w:r>
                      </w:p>
                    </w:tc>
                  </w:sdtContent>
                </w:sdt>
              </w:tr>
            </w:sdtContent>
          </w:sdt>
          <w:sdt>
            <w:sdtPr>
              <w:rPr>
                <w:rFonts w:hint="eastAsia"/>
                <w:szCs w:val="21"/>
              </w:rPr>
              <w:alias w:val="单项金额重大并单项计提坏帐准备的其他应收账款明细"/>
              <w:tag w:val="_GBC_1f5f8ab1d4164988b3049cc89d02e22c"/>
              <w:id w:val="-613284953"/>
              <w:lock w:val="sdtLocked"/>
            </w:sdtPr>
            <w:sdtEndPr>
              <w:rPr>
                <w:rFonts w:hint="default"/>
              </w:rPr>
            </w:sdtEndPr>
            <w:sdtContent>
              <w:tr w:rsidR="00E74B70" w14:paraId="6D34D749" w14:textId="77777777" w:rsidTr="00E74B70">
                <w:sdt>
                  <w:sdtPr>
                    <w:rPr>
                      <w:rFonts w:hint="eastAsia"/>
                      <w:szCs w:val="21"/>
                    </w:rPr>
                    <w:alias w:val="单项金额重大并单项计提坏帐准备的其他应收账款明细-其他应收账款内容"/>
                    <w:tag w:val="_GBC_1e8b683331b244b1aa1562b1d81118fb"/>
                    <w:id w:val="330873842"/>
                    <w:lock w:val="sdtLocked"/>
                  </w:sdtPr>
                  <w:sdtEndPr/>
                  <w:sdtContent>
                    <w:tc>
                      <w:tcPr>
                        <w:tcW w:w="1943" w:type="pct"/>
                        <w:vAlign w:val="center"/>
                      </w:tcPr>
                      <w:p w14:paraId="45FBD8B8" w14:textId="77777777" w:rsidR="00E74B70" w:rsidRDefault="00E74B70" w:rsidP="0090234E">
                        <w:pPr>
                          <w:rPr>
                            <w:szCs w:val="21"/>
                          </w:rPr>
                        </w:pPr>
                        <w:r>
                          <w:rPr>
                            <w:rFonts w:hint="eastAsia"/>
                            <w:szCs w:val="21"/>
                          </w:rPr>
                          <w:t>苏州隆兴置业有限公司</w:t>
                        </w:r>
                      </w:p>
                    </w:tc>
                  </w:sdtContent>
                </w:sdt>
                <w:sdt>
                  <w:sdtPr>
                    <w:rPr>
                      <w:szCs w:val="21"/>
                    </w:rPr>
                    <w:alias w:val="单项金额重大并单项计提坏帐准备的其他应收账款明细-账面余额"/>
                    <w:tag w:val="_GBC_81a5c4f885a9450195ecd2a8af92e87a"/>
                    <w:id w:val="-1874756752"/>
                    <w:lock w:val="sdtLocked"/>
                  </w:sdtPr>
                  <w:sdtEndPr/>
                  <w:sdtContent>
                    <w:tc>
                      <w:tcPr>
                        <w:tcW w:w="932" w:type="pct"/>
                      </w:tcPr>
                      <w:p w14:paraId="69B5DED6" w14:textId="77777777" w:rsidR="00E74B70" w:rsidRDefault="00E74B70" w:rsidP="0090234E">
                        <w:pPr>
                          <w:jc w:val="right"/>
                          <w:rPr>
                            <w:szCs w:val="21"/>
                          </w:rPr>
                        </w:pPr>
                        <w:r>
                          <w:rPr>
                            <w:szCs w:val="21"/>
                          </w:rPr>
                          <w:t>13,066,782.51</w:t>
                        </w:r>
                      </w:p>
                    </w:tc>
                  </w:sdtContent>
                </w:sdt>
                <w:sdt>
                  <w:sdtPr>
                    <w:rPr>
                      <w:szCs w:val="21"/>
                    </w:rPr>
                    <w:alias w:val="单项金额重大并单项计提坏帐准备的其他应收账款明细-坏账金额"/>
                    <w:tag w:val="_GBC_01b30e4e7f1a4f5cbd98558945b957af"/>
                    <w:id w:val="-995945055"/>
                    <w:lock w:val="sdtLocked"/>
                  </w:sdtPr>
                  <w:sdtEndPr/>
                  <w:sdtContent>
                    <w:tc>
                      <w:tcPr>
                        <w:tcW w:w="708" w:type="pct"/>
                      </w:tcPr>
                      <w:p w14:paraId="0132A956" w14:textId="77777777" w:rsidR="00E74B70" w:rsidRDefault="00E74B70" w:rsidP="0090234E">
                        <w:pPr>
                          <w:jc w:val="right"/>
                          <w:rPr>
                            <w:szCs w:val="21"/>
                          </w:rPr>
                        </w:pPr>
                      </w:p>
                    </w:tc>
                  </w:sdtContent>
                </w:sdt>
                <w:sdt>
                  <w:sdtPr>
                    <w:rPr>
                      <w:szCs w:val="21"/>
                    </w:rPr>
                    <w:alias w:val="单项金额重大并单项计提坏帐准备的其他应收账款明细-计提比例"/>
                    <w:tag w:val="_GBC_c104e732d8c2431f875f5c1c737afaec"/>
                    <w:id w:val="551120827"/>
                    <w:lock w:val="sdtLocked"/>
                  </w:sdtPr>
                  <w:sdtEndPr/>
                  <w:sdtContent>
                    <w:tc>
                      <w:tcPr>
                        <w:tcW w:w="708" w:type="pct"/>
                      </w:tcPr>
                      <w:p w14:paraId="0F9709CF" w14:textId="77777777" w:rsidR="00E74B70" w:rsidRDefault="00E74B70" w:rsidP="0090234E">
                        <w:pPr>
                          <w:jc w:val="right"/>
                          <w:rPr>
                            <w:szCs w:val="21"/>
                          </w:rPr>
                        </w:pPr>
                      </w:p>
                    </w:tc>
                  </w:sdtContent>
                </w:sdt>
                <w:sdt>
                  <w:sdtPr>
                    <w:rPr>
                      <w:szCs w:val="21"/>
                    </w:rPr>
                    <w:alias w:val="单项金额重大并单项计提坏帐准备的其他应收账款明细-理由"/>
                    <w:tag w:val="_GBC_bbd891a4c33c4cd28f7f149d8294d717"/>
                    <w:id w:val="-1362736189"/>
                    <w:lock w:val="sdtLocked"/>
                  </w:sdtPr>
                  <w:sdtEndPr/>
                  <w:sdtContent>
                    <w:tc>
                      <w:tcPr>
                        <w:tcW w:w="709" w:type="pct"/>
                      </w:tcPr>
                      <w:p w14:paraId="305FFB34" w14:textId="77777777" w:rsidR="00E74B70" w:rsidRDefault="00E74B70" w:rsidP="0090234E">
                        <w:pPr>
                          <w:rPr>
                            <w:szCs w:val="21"/>
                          </w:rPr>
                        </w:pPr>
                        <w:r>
                          <w:rPr>
                            <w:szCs w:val="21"/>
                          </w:rPr>
                          <w:t>合并关联方</w:t>
                        </w:r>
                      </w:p>
                    </w:tc>
                  </w:sdtContent>
                </w:sdt>
              </w:tr>
            </w:sdtContent>
          </w:sdt>
          <w:sdt>
            <w:sdtPr>
              <w:rPr>
                <w:rFonts w:hint="eastAsia"/>
                <w:szCs w:val="21"/>
              </w:rPr>
              <w:alias w:val="单项金额重大并单项计提坏帐准备的其他应收账款明细"/>
              <w:tag w:val="_GBC_1f5f8ab1d4164988b3049cc89d02e22c"/>
              <w:id w:val="2127502601"/>
              <w:lock w:val="sdtLocked"/>
            </w:sdtPr>
            <w:sdtEndPr>
              <w:rPr>
                <w:rFonts w:hint="default"/>
              </w:rPr>
            </w:sdtEndPr>
            <w:sdtContent>
              <w:tr w:rsidR="00E74B70" w14:paraId="1FD4B888" w14:textId="77777777" w:rsidTr="00E74B70">
                <w:sdt>
                  <w:sdtPr>
                    <w:rPr>
                      <w:rFonts w:hint="eastAsia"/>
                      <w:szCs w:val="21"/>
                    </w:rPr>
                    <w:alias w:val="单项金额重大并单项计提坏帐准备的其他应收账款明细-其他应收账款内容"/>
                    <w:tag w:val="_GBC_1e8b683331b244b1aa1562b1d81118fb"/>
                    <w:id w:val="1891611674"/>
                    <w:lock w:val="sdtLocked"/>
                  </w:sdtPr>
                  <w:sdtEndPr/>
                  <w:sdtContent>
                    <w:tc>
                      <w:tcPr>
                        <w:tcW w:w="1943" w:type="pct"/>
                        <w:vAlign w:val="center"/>
                      </w:tcPr>
                      <w:p w14:paraId="1F340877" w14:textId="77777777" w:rsidR="00E74B70" w:rsidRDefault="00E74B70" w:rsidP="0090234E">
                        <w:pPr>
                          <w:rPr>
                            <w:szCs w:val="21"/>
                          </w:rPr>
                        </w:pPr>
                        <w:r>
                          <w:rPr>
                            <w:rFonts w:hint="eastAsia"/>
                            <w:szCs w:val="21"/>
                          </w:rPr>
                          <w:t>宿迁市苏宿置业有限公司</w:t>
                        </w:r>
                      </w:p>
                    </w:tc>
                  </w:sdtContent>
                </w:sdt>
                <w:sdt>
                  <w:sdtPr>
                    <w:rPr>
                      <w:szCs w:val="21"/>
                    </w:rPr>
                    <w:alias w:val="单项金额重大并单项计提坏帐准备的其他应收账款明细-账面余额"/>
                    <w:tag w:val="_GBC_81a5c4f885a9450195ecd2a8af92e87a"/>
                    <w:id w:val="-1064170007"/>
                    <w:lock w:val="sdtLocked"/>
                  </w:sdtPr>
                  <w:sdtEndPr/>
                  <w:sdtContent>
                    <w:tc>
                      <w:tcPr>
                        <w:tcW w:w="932" w:type="pct"/>
                      </w:tcPr>
                      <w:p w14:paraId="2A357F8B" w14:textId="77777777" w:rsidR="00E74B70" w:rsidRDefault="00E74B70" w:rsidP="0090234E">
                        <w:pPr>
                          <w:jc w:val="right"/>
                          <w:rPr>
                            <w:szCs w:val="21"/>
                          </w:rPr>
                        </w:pPr>
                        <w:r>
                          <w:rPr>
                            <w:szCs w:val="21"/>
                          </w:rPr>
                          <w:t>299,877,921.11</w:t>
                        </w:r>
                      </w:p>
                    </w:tc>
                  </w:sdtContent>
                </w:sdt>
                <w:sdt>
                  <w:sdtPr>
                    <w:rPr>
                      <w:szCs w:val="21"/>
                    </w:rPr>
                    <w:alias w:val="单项金额重大并单项计提坏帐准备的其他应收账款明细-坏账金额"/>
                    <w:tag w:val="_GBC_01b30e4e7f1a4f5cbd98558945b957af"/>
                    <w:id w:val="-259838244"/>
                    <w:lock w:val="sdtLocked"/>
                    <w:showingPlcHdr/>
                  </w:sdtPr>
                  <w:sdtEndPr/>
                  <w:sdtContent>
                    <w:tc>
                      <w:tcPr>
                        <w:tcW w:w="708" w:type="pct"/>
                      </w:tcPr>
                      <w:p w14:paraId="616AC7D1" w14:textId="488B183A" w:rsidR="00E74B70" w:rsidRDefault="00E74B70" w:rsidP="0090234E">
                        <w:pPr>
                          <w:jc w:val="right"/>
                          <w:rPr>
                            <w:szCs w:val="21"/>
                          </w:rPr>
                        </w:pPr>
                        <w:r>
                          <w:rPr>
                            <w:szCs w:val="21"/>
                          </w:rPr>
                          <w:t xml:space="preserve">     </w:t>
                        </w:r>
                      </w:p>
                    </w:tc>
                  </w:sdtContent>
                </w:sdt>
                <w:sdt>
                  <w:sdtPr>
                    <w:rPr>
                      <w:szCs w:val="21"/>
                    </w:rPr>
                    <w:alias w:val="单项金额重大并单项计提坏帐准备的其他应收账款明细-计提比例"/>
                    <w:tag w:val="_GBC_c104e732d8c2431f875f5c1c737afaec"/>
                    <w:id w:val="-74986787"/>
                    <w:lock w:val="sdtLocked"/>
                  </w:sdtPr>
                  <w:sdtEndPr/>
                  <w:sdtContent>
                    <w:tc>
                      <w:tcPr>
                        <w:tcW w:w="708" w:type="pct"/>
                      </w:tcPr>
                      <w:p w14:paraId="58809256" w14:textId="77777777" w:rsidR="00E74B70" w:rsidRDefault="00E74B70" w:rsidP="0090234E">
                        <w:pPr>
                          <w:jc w:val="right"/>
                          <w:rPr>
                            <w:szCs w:val="21"/>
                          </w:rPr>
                        </w:pPr>
                      </w:p>
                    </w:tc>
                  </w:sdtContent>
                </w:sdt>
                <w:sdt>
                  <w:sdtPr>
                    <w:rPr>
                      <w:szCs w:val="21"/>
                    </w:rPr>
                    <w:alias w:val="单项金额重大并单项计提坏帐准备的其他应收账款明细-理由"/>
                    <w:tag w:val="_GBC_bbd891a4c33c4cd28f7f149d8294d717"/>
                    <w:id w:val="-276253658"/>
                    <w:lock w:val="sdtLocked"/>
                  </w:sdtPr>
                  <w:sdtEndPr/>
                  <w:sdtContent>
                    <w:tc>
                      <w:tcPr>
                        <w:tcW w:w="709" w:type="pct"/>
                      </w:tcPr>
                      <w:p w14:paraId="577ADF48" w14:textId="77777777" w:rsidR="00E74B70" w:rsidRDefault="00E74B70" w:rsidP="0090234E">
                        <w:pPr>
                          <w:rPr>
                            <w:szCs w:val="21"/>
                          </w:rPr>
                        </w:pPr>
                        <w:r>
                          <w:rPr>
                            <w:szCs w:val="21"/>
                          </w:rPr>
                          <w:t>合并关联方</w:t>
                        </w:r>
                      </w:p>
                    </w:tc>
                  </w:sdtContent>
                </w:sdt>
              </w:tr>
            </w:sdtContent>
          </w:sdt>
          <w:sdt>
            <w:sdtPr>
              <w:rPr>
                <w:rFonts w:hint="eastAsia"/>
                <w:szCs w:val="21"/>
              </w:rPr>
              <w:alias w:val="单项金额重大并单项计提坏帐准备的其他应收账款明细"/>
              <w:tag w:val="_GBC_1f5f8ab1d4164988b3049cc89d02e22c"/>
              <w:id w:val="-316113332"/>
              <w:lock w:val="sdtLocked"/>
            </w:sdtPr>
            <w:sdtEndPr>
              <w:rPr>
                <w:rFonts w:hint="default"/>
              </w:rPr>
            </w:sdtEndPr>
            <w:sdtContent>
              <w:tr w:rsidR="00E74B70" w14:paraId="06B92B4C" w14:textId="77777777" w:rsidTr="00E74B70">
                <w:sdt>
                  <w:sdtPr>
                    <w:rPr>
                      <w:rFonts w:hint="eastAsia"/>
                      <w:szCs w:val="21"/>
                    </w:rPr>
                    <w:alias w:val="单项金额重大并单项计提坏帐准备的其他应收账款明细-其他应收账款内容"/>
                    <w:tag w:val="_GBC_1e8b683331b244b1aa1562b1d81118fb"/>
                    <w:id w:val="751862684"/>
                    <w:lock w:val="sdtLocked"/>
                  </w:sdtPr>
                  <w:sdtEndPr/>
                  <w:sdtContent>
                    <w:tc>
                      <w:tcPr>
                        <w:tcW w:w="1943" w:type="pct"/>
                        <w:vAlign w:val="center"/>
                      </w:tcPr>
                      <w:p w14:paraId="3EB7F80C" w14:textId="77777777" w:rsidR="00E74B70" w:rsidRDefault="00E74B70" w:rsidP="0090234E">
                        <w:pPr>
                          <w:rPr>
                            <w:szCs w:val="21"/>
                          </w:rPr>
                        </w:pPr>
                        <w:r>
                          <w:rPr>
                            <w:rFonts w:hint="eastAsia"/>
                            <w:szCs w:val="21"/>
                          </w:rPr>
                          <w:t>响水恒利达科技化工有限公司</w:t>
                        </w:r>
                      </w:p>
                    </w:tc>
                  </w:sdtContent>
                </w:sdt>
                <w:sdt>
                  <w:sdtPr>
                    <w:rPr>
                      <w:szCs w:val="21"/>
                    </w:rPr>
                    <w:alias w:val="单项金额重大并单项计提坏帐准备的其他应收账款明细-账面余额"/>
                    <w:tag w:val="_GBC_81a5c4f885a9450195ecd2a8af92e87a"/>
                    <w:id w:val="1337501513"/>
                    <w:lock w:val="sdtLocked"/>
                  </w:sdtPr>
                  <w:sdtEndPr/>
                  <w:sdtContent>
                    <w:tc>
                      <w:tcPr>
                        <w:tcW w:w="932" w:type="pct"/>
                      </w:tcPr>
                      <w:p w14:paraId="32B3B881" w14:textId="77777777" w:rsidR="00E74B70" w:rsidRDefault="00E74B70" w:rsidP="0090234E">
                        <w:pPr>
                          <w:jc w:val="right"/>
                          <w:rPr>
                            <w:szCs w:val="21"/>
                          </w:rPr>
                        </w:pPr>
                        <w:r>
                          <w:rPr>
                            <w:szCs w:val="21"/>
                          </w:rPr>
                          <w:t>140,000,000.00</w:t>
                        </w:r>
                      </w:p>
                    </w:tc>
                  </w:sdtContent>
                </w:sdt>
                <w:sdt>
                  <w:sdtPr>
                    <w:rPr>
                      <w:szCs w:val="21"/>
                    </w:rPr>
                    <w:alias w:val="单项金额重大并单项计提坏帐准备的其他应收账款明细-坏账金额"/>
                    <w:tag w:val="_GBC_01b30e4e7f1a4f5cbd98558945b957af"/>
                    <w:id w:val="107780690"/>
                    <w:lock w:val="sdtLocked"/>
                  </w:sdtPr>
                  <w:sdtEndPr/>
                  <w:sdtContent>
                    <w:tc>
                      <w:tcPr>
                        <w:tcW w:w="708" w:type="pct"/>
                      </w:tcPr>
                      <w:p w14:paraId="33BA0607" w14:textId="77777777" w:rsidR="00E74B70" w:rsidRDefault="00E74B70" w:rsidP="0090234E">
                        <w:pPr>
                          <w:jc w:val="right"/>
                          <w:rPr>
                            <w:szCs w:val="21"/>
                          </w:rPr>
                        </w:pPr>
                      </w:p>
                    </w:tc>
                  </w:sdtContent>
                </w:sdt>
                <w:sdt>
                  <w:sdtPr>
                    <w:rPr>
                      <w:szCs w:val="21"/>
                    </w:rPr>
                    <w:alias w:val="单项金额重大并单项计提坏帐准备的其他应收账款明细-计提比例"/>
                    <w:tag w:val="_GBC_c104e732d8c2431f875f5c1c737afaec"/>
                    <w:id w:val="-1655214896"/>
                    <w:lock w:val="sdtLocked"/>
                  </w:sdtPr>
                  <w:sdtEndPr/>
                  <w:sdtContent>
                    <w:tc>
                      <w:tcPr>
                        <w:tcW w:w="708" w:type="pct"/>
                      </w:tcPr>
                      <w:p w14:paraId="02861A3B" w14:textId="77777777" w:rsidR="00E74B70" w:rsidRDefault="00E74B70" w:rsidP="0090234E">
                        <w:pPr>
                          <w:jc w:val="right"/>
                          <w:rPr>
                            <w:szCs w:val="21"/>
                          </w:rPr>
                        </w:pPr>
                      </w:p>
                    </w:tc>
                  </w:sdtContent>
                </w:sdt>
                <w:sdt>
                  <w:sdtPr>
                    <w:rPr>
                      <w:szCs w:val="21"/>
                    </w:rPr>
                    <w:alias w:val="单项金额重大并单项计提坏帐准备的其他应收账款明细-理由"/>
                    <w:tag w:val="_GBC_bbd891a4c33c4cd28f7f149d8294d717"/>
                    <w:id w:val="-1305458612"/>
                    <w:lock w:val="sdtLocked"/>
                  </w:sdtPr>
                  <w:sdtEndPr/>
                  <w:sdtContent>
                    <w:tc>
                      <w:tcPr>
                        <w:tcW w:w="709" w:type="pct"/>
                      </w:tcPr>
                      <w:p w14:paraId="6DA8FB2F" w14:textId="77777777" w:rsidR="00E74B70" w:rsidRDefault="00E74B70" w:rsidP="0090234E">
                        <w:pPr>
                          <w:rPr>
                            <w:szCs w:val="21"/>
                          </w:rPr>
                        </w:pPr>
                        <w:r>
                          <w:rPr>
                            <w:szCs w:val="21"/>
                          </w:rPr>
                          <w:t>合并关联方</w:t>
                        </w:r>
                      </w:p>
                    </w:tc>
                  </w:sdtContent>
                </w:sdt>
              </w:tr>
            </w:sdtContent>
          </w:sdt>
          <w:tr w:rsidR="00E74B70" w14:paraId="3B852E34" w14:textId="77777777" w:rsidTr="00E74B70">
            <w:tc>
              <w:tcPr>
                <w:tcW w:w="1943" w:type="pct"/>
                <w:vAlign w:val="center"/>
              </w:tcPr>
              <w:p w14:paraId="084414E7" w14:textId="77777777" w:rsidR="00E74B70" w:rsidRDefault="00E74B70" w:rsidP="0090234E">
                <w:pPr>
                  <w:jc w:val="center"/>
                  <w:rPr>
                    <w:szCs w:val="21"/>
                  </w:rPr>
                </w:pPr>
                <w:r>
                  <w:rPr>
                    <w:szCs w:val="21"/>
                  </w:rPr>
                  <w:t>合计</w:t>
                </w:r>
              </w:p>
            </w:tc>
            <w:sdt>
              <w:sdtPr>
                <w:rPr>
                  <w:szCs w:val="21"/>
                </w:rPr>
                <w:alias w:val="单项金额重大并单项计提坏帐准备的其他应收账款账面余额合计"/>
                <w:tag w:val="_GBC_a11f66c4212344ad85c8941c2c9dca1a"/>
                <w:id w:val="-2063086344"/>
                <w:lock w:val="sdtLocked"/>
              </w:sdtPr>
              <w:sdtEndPr/>
              <w:sdtContent>
                <w:tc>
                  <w:tcPr>
                    <w:tcW w:w="932" w:type="pct"/>
                  </w:tcPr>
                  <w:p w14:paraId="36E294CC" w14:textId="1520F50F" w:rsidR="00E74B70" w:rsidRDefault="00E74B70" w:rsidP="0090234E">
                    <w:pPr>
                      <w:jc w:val="right"/>
                      <w:rPr>
                        <w:szCs w:val="21"/>
                      </w:rPr>
                    </w:pPr>
                    <w:r w:rsidRPr="00E74B70">
                      <w:rPr>
                        <w:color w:val="000000"/>
                        <w:szCs w:val="21"/>
                      </w:rPr>
                      <w:t>657,341,051.29</w:t>
                    </w:r>
                  </w:p>
                </w:tc>
              </w:sdtContent>
            </w:sdt>
            <w:sdt>
              <w:sdtPr>
                <w:rPr>
                  <w:szCs w:val="21"/>
                </w:rPr>
                <w:alias w:val="单项金额重大并单项计提坏帐准备的其他应收账款坏账金额合计"/>
                <w:tag w:val="_GBC_ea5a4d06e243456e8ac0cb6ff9dc95f4"/>
                <w:id w:val="-1188212777"/>
                <w:lock w:val="sdtLocked"/>
                <w:showingPlcHdr/>
              </w:sdtPr>
              <w:sdtEndPr/>
              <w:sdtContent>
                <w:tc>
                  <w:tcPr>
                    <w:tcW w:w="708" w:type="pct"/>
                  </w:tcPr>
                  <w:p w14:paraId="2D731666" w14:textId="77777777" w:rsidR="00E74B70" w:rsidRDefault="00E74B70" w:rsidP="0090234E">
                    <w:pPr>
                      <w:jc w:val="right"/>
                      <w:rPr>
                        <w:szCs w:val="21"/>
                      </w:rPr>
                    </w:pPr>
                    <w:r>
                      <w:rPr>
                        <w:rFonts w:hint="eastAsia"/>
                        <w:color w:val="0000FF"/>
                        <w:szCs w:val="21"/>
                      </w:rPr>
                      <w:t xml:space="preserve">　</w:t>
                    </w:r>
                  </w:p>
                </w:tc>
              </w:sdtContent>
            </w:sdt>
            <w:tc>
              <w:tcPr>
                <w:tcW w:w="708" w:type="pct"/>
              </w:tcPr>
              <w:p w14:paraId="332F1B0D" w14:textId="77777777" w:rsidR="00E74B70" w:rsidRDefault="00E74B70" w:rsidP="0090234E">
                <w:pPr>
                  <w:jc w:val="center"/>
                  <w:rPr>
                    <w:szCs w:val="21"/>
                  </w:rPr>
                </w:pPr>
                <w:r>
                  <w:rPr>
                    <w:rFonts w:hint="eastAsia"/>
                    <w:szCs w:val="21"/>
                  </w:rPr>
                  <w:t>/</w:t>
                </w:r>
              </w:p>
            </w:tc>
            <w:tc>
              <w:tcPr>
                <w:tcW w:w="709" w:type="pct"/>
              </w:tcPr>
              <w:p w14:paraId="312D8CF4" w14:textId="77777777" w:rsidR="00E74B70" w:rsidRDefault="00E74B70" w:rsidP="0090234E">
                <w:pPr>
                  <w:jc w:val="center"/>
                  <w:rPr>
                    <w:szCs w:val="21"/>
                  </w:rPr>
                </w:pPr>
                <w:r>
                  <w:rPr>
                    <w:rFonts w:hint="eastAsia"/>
                    <w:szCs w:val="21"/>
                  </w:rPr>
                  <w:t>/</w:t>
                </w:r>
              </w:p>
            </w:tc>
          </w:tr>
        </w:tbl>
        <w:p w14:paraId="30C27C0A" w14:textId="77777777" w:rsidR="00D074C7" w:rsidRDefault="00166E2B">
          <w:pPr>
            <w:rPr>
              <w:szCs w:val="21"/>
            </w:rPr>
          </w:pPr>
        </w:p>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EndPr/>
      <w:sdtContent>
        <w:p w14:paraId="301D4F85" w14:textId="77777777" w:rsidR="00D074C7" w:rsidRDefault="00A86B79">
          <w:pPr>
            <w:spacing w:before="60" w:after="60"/>
            <w:rPr>
              <w:szCs w:val="21"/>
            </w:rPr>
          </w:pPr>
          <w:r>
            <w:rPr>
              <w:rFonts w:hint="eastAsia"/>
              <w:szCs w:val="21"/>
            </w:rPr>
            <w:t>组合中，按账龄分析法计提坏账准备的其他应收款：</w:t>
          </w:r>
        </w:p>
        <w:p w14:paraId="6F806A85" w14:textId="0639626B" w:rsidR="00D074C7" w:rsidRDefault="00166E2B">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EndPr/>
            <w:sdtContent>
              <w:r w:rsidR="00A86B79">
                <w:rPr>
                  <w:szCs w:val="21"/>
                </w:rPr>
                <w:fldChar w:fldCharType="begin"/>
              </w:r>
              <w:r w:rsidR="00E74B70">
                <w:rPr>
                  <w:szCs w:val="21"/>
                </w:rPr>
                <w:instrText>MACROBUTTON  SnrToggleCheckbox √适用</w:instrText>
              </w:r>
              <w:r w:rsidR="00A86B79">
                <w:rPr>
                  <w:szCs w:val="21"/>
                </w:rPr>
                <w:fldChar w:fldCharType="end"/>
              </w:r>
              <w:r w:rsidR="00A86B79">
                <w:rPr>
                  <w:szCs w:val="21"/>
                </w:rPr>
                <w:fldChar w:fldCharType="begin"/>
              </w:r>
              <w:r w:rsidR="00A86B79">
                <w:rPr>
                  <w:szCs w:val="21"/>
                </w:rPr>
                <w:instrText xml:space="preserve"> MACROBUTTON  SnrToggleCheckbox □不适用 </w:instrText>
              </w:r>
              <w:r w:rsidR="00A86B79">
                <w:rPr>
                  <w:szCs w:val="21"/>
                </w:rPr>
                <w:fldChar w:fldCharType="end"/>
              </w:r>
            </w:sdtContent>
          </w:sdt>
        </w:p>
        <w:p w14:paraId="2C835BEA" w14:textId="77777777" w:rsidR="00D074C7" w:rsidRDefault="00A86B79">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E74B70" w14:paraId="1959FA14" w14:textId="77777777" w:rsidTr="0090234E">
            <w:trPr>
              <w:trHeight w:val="273"/>
              <w:jc w:val="center"/>
            </w:trPr>
            <w:tc>
              <w:tcPr>
                <w:tcW w:w="1974" w:type="pct"/>
                <w:vMerge w:val="restart"/>
                <w:tcBorders>
                  <w:bottom w:val="single" w:sz="4" w:space="0" w:color="auto"/>
                </w:tcBorders>
                <w:shd w:val="clear" w:color="auto" w:fill="auto"/>
                <w:vAlign w:val="center"/>
              </w:tcPr>
              <w:p w14:paraId="7B2327C9" w14:textId="77777777" w:rsidR="00E74B70" w:rsidRDefault="00E74B70" w:rsidP="0090234E">
                <w:pPr>
                  <w:jc w:val="center"/>
                  <w:rPr>
                    <w:szCs w:val="21"/>
                  </w:rPr>
                </w:pPr>
                <w:r>
                  <w:rPr>
                    <w:szCs w:val="21"/>
                  </w:rPr>
                  <w:t>账龄</w:t>
                </w:r>
              </w:p>
            </w:tc>
            <w:tc>
              <w:tcPr>
                <w:tcW w:w="3026" w:type="pct"/>
                <w:gridSpan w:val="3"/>
                <w:tcBorders>
                  <w:bottom w:val="single" w:sz="4" w:space="0" w:color="auto"/>
                </w:tcBorders>
                <w:shd w:val="clear" w:color="auto" w:fill="auto"/>
                <w:vAlign w:val="center"/>
              </w:tcPr>
              <w:p w14:paraId="0EBA3A44" w14:textId="77777777" w:rsidR="00E74B70" w:rsidRDefault="00E74B70" w:rsidP="0090234E">
                <w:pPr>
                  <w:jc w:val="center"/>
                  <w:rPr>
                    <w:szCs w:val="21"/>
                  </w:rPr>
                </w:pPr>
                <w:r>
                  <w:rPr>
                    <w:szCs w:val="21"/>
                  </w:rPr>
                  <w:t>期末余额</w:t>
                </w:r>
              </w:p>
            </w:tc>
          </w:tr>
          <w:tr w:rsidR="00E74B70" w14:paraId="1C783CBA" w14:textId="77777777" w:rsidTr="0090234E">
            <w:trPr>
              <w:jc w:val="center"/>
            </w:trPr>
            <w:tc>
              <w:tcPr>
                <w:tcW w:w="1974" w:type="pct"/>
                <w:vMerge/>
                <w:shd w:val="clear" w:color="auto" w:fill="auto"/>
                <w:vAlign w:val="center"/>
              </w:tcPr>
              <w:p w14:paraId="2BDB8DA9" w14:textId="77777777" w:rsidR="00E74B70" w:rsidRDefault="00E74B70" w:rsidP="0090234E">
                <w:pPr>
                  <w:jc w:val="center"/>
                  <w:rPr>
                    <w:szCs w:val="21"/>
                  </w:rPr>
                </w:pPr>
              </w:p>
            </w:tc>
            <w:tc>
              <w:tcPr>
                <w:tcW w:w="1007" w:type="pct"/>
                <w:shd w:val="clear" w:color="auto" w:fill="auto"/>
                <w:vAlign w:val="center"/>
              </w:tcPr>
              <w:p w14:paraId="20D64F4F" w14:textId="77777777" w:rsidR="00E74B70" w:rsidRDefault="00E74B70" w:rsidP="0090234E">
                <w:pPr>
                  <w:jc w:val="center"/>
                  <w:rPr>
                    <w:szCs w:val="21"/>
                  </w:rPr>
                </w:pPr>
                <w:r>
                  <w:rPr>
                    <w:rFonts w:hint="eastAsia"/>
                    <w:szCs w:val="21"/>
                  </w:rPr>
                  <w:t>其他应收款</w:t>
                </w:r>
              </w:p>
            </w:tc>
            <w:tc>
              <w:tcPr>
                <w:tcW w:w="1007" w:type="pct"/>
                <w:shd w:val="clear" w:color="auto" w:fill="auto"/>
                <w:vAlign w:val="center"/>
              </w:tcPr>
              <w:p w14:paraId="58AD450B" w14:textId="77777777" w:rsidR="00E74B70" w:rsidRDefault="00E74B70" w:rsidP="0090234E">
                <w:pPr>
                  <w:jc w:val="center"/>
                  <w:rPr>
                    <w:szCs w:val="21"/>
                  </w:rPr>
                </w:pPr>
                <w:r>
                  <w:rPr>
                    <w:rFonts w:hint="eastAsia"/>
                    <w:szCs w:val="21"/>
                  </w:rPr>
                  <w:t>坏账</w:t>
                </w:r>
                <w:r>
                  <w:rPr>
                    <w:szCs w:val="21"/>
                  </w:rPr>
                  <w:t>准备</w:t>
                </w:r>
              </w:p>
            </w:tc>
            <w:tc>
              <w:tcPr>
                <w:tcW w:w="1012" w:type="pct"/>
                <w:shd w:val="clear" w:color="auto" w:fill="auto"/>
                <w:vAlign w:val="center"/>
              </w:tcPr>
              <w:p w14:paraId="0A3E8B72" w14:textId="77777777" w:rsidR="00E74B70" w:rsidRDefault="00E74B70" w:rsidP="0090234E">
                <w:pPr>
                  <w:jc w:val="center"/>
                  <w:rPr>
                    <w:szCs w:val="21"/>
                  </w:rPr>
                </w:pPr>
                <w:r>
                  <w:rPr>
                    <w:rFonts w:hint="eastAsia"/>
                    <w:szCs w:val="21"/>
                  </w:rPr>
                  <w:t>计提比例</w:t>
                </w:r>
              </w:p>
            </w:tc>
          </w:tr>
          <w:tr w:rsidR="00E74B70" w14:paraId="2AF50206" w14:textId="77777777" w:rsidTr="0090234E">
            <w:trPr>
              <w:jc w:val="center"/>
            </w:trPr>
            <w:tc>
              <w:tcPr>
                <w:tcW w:w="1974" w:type="pct"/>
                <w:shd w:val="clear" w:color="auto" w:fill="auto"/>
              </w:tcPr>
              <w:p w14:paraId="4BBE7AC5" w14:textId="77777777" w:rsidR="00E74B70" w:rsidRDefault="00E74B70" w:rsidP="0090234E">
                <w:pPr>
                  <w:rPr>
                    <w:szCs w:val="21"/>
                  </w:rPr>
                </w:pPr>
                <w:r>
                  <w:rPr>
                    <w:rFonts w:hint="eastAsia"/>
                    <w:szCs w:val="21"/>
                  </w:rPr>
                  <w:t>1</w:t>
                </w:r>
                <w:r>
                  <w:rPr>
                    <w:szCs w:val="21"/>
                  </w:rPr>
                  <w:t>年以内</w:t>
                </w:r>
              </w:p>
            </w:tc>
            <w:tc>
              <w:tcPr>
                <w:tcW w:w="1007" w:type="pct"/>
                <w:shd w:val="clear" w:color="auto" w:fill="auto"/>
              </w:tcPr>
              <w:p w14:paraId="6578B12E" w14:textId="77777777" w:rsidR="00E74B70" w:rsidRDefault="00E74B70" w:rsidP="0090234E">
                <w:pPr>
                  <w:jc w:val="right"/>
                  <w:rPr>
                    <w:szCs w:val="21"/>
                  </w:rPr>
                </w:pPr>
              </w:p>
            </w:tc>
            <w:tc>
              <w:tcPr>
                <w:tcW w:w="1007" w:type="pct"/>
              </w:tcPr>
              <w:p w14:paraId="623214D7" w14:textId="77777777" w:rsidR="00E74B70" w:rsidRDefault="00E74B70" w:rsidP="0090234E">
                <w:pPr>
                  <w:jc w:val="right"/>
                  <w:rPr>
                    <w:szCs w:val="21"/>
                  </w:rPr>
                </w:pPr>
              </w:p>
            </w:tc>
            <w:tc>
              <w:tcPr>
                <w:tcW w:w="1012" w:type="pct"/>
              </w:tcPr>
              <w:p w14:paraId="365661DC" w14:textId="77777777" w:rsidR="00E74B70" w:rsidRDefault="00E74B70" w:rsidP="0090234E">
                <w:pPr>
                  <w:jc w:val="right"/>
                  <w:rPr>
                    <w:szCs w:val="21"/>
                  </w:rPr>
                </w:pPr>
              </w:p>
            </w:tc>
          </w:tr>
          <w:tr w:rsidR="00E74B70" w14:paraId="10B36571" w14:textId="77777777" w:rsidTr="0090234E">
            <w:trPr>
              <w:jc w:val="center"/>
            </w:trPr>
            <w:tc>
              <w:tcPr>
                <w:tcW w:w="1974" w:type="pct"/>
                <w:shd w:val="clear" w:color="auto" w:fill="auto"/>
              </w:tcPr>
              <w:p w14:paraId="145B7680" w14:textId="77777777" w:rsidR="00E74B70" w:rsidRDefault="00E74B70" w:rsidP="0090234E">
                <w:pPr>
                  <w:rPr>
                    <w:szCs w:val="21"/>
                  </w:rPr>
                </w:pPr>
                <w:r>
                  <w:rPr>
                    <w:rFonts w:hint="eastAsia"/>
                    <w:szCs w:val="21"/>
                  </w:rPr>
                  <w:t>其中：</w:t>
                </w:r>
                <w:r>
                  <w:rPr>
                    <w:szCs w:val="21"/>
                  </w:rPr>
                  <w:t>1年以内分项</w:t>
                </w:r>
              </w:p>
            </w:tc>
            <w:tc>
              <w:tcPr>
                <w:tcW w:w="1007" w:type="pct"/>
                <w:shd w:val="clear" w:color="auto" w:fill="auto"/>
              </w:tcPr>
              <w:p w14:paraId="13DDC992" w14:textId="77777777" w:rsidR="00E74B70" w:rsidRDefault="00E74B70" w:rsidP="0090234E">
                <w:pPr>
                  <w:jc w:val="right"/>
                  <w:rPr>
                    <w:szCs w:val="21"/>
                  </w:rPr>
                </w:pPr>
              </w:p>
            </w:tc>
            <w:tc>
              <w:tcPr>
                <w:tcW w:w="1007" w:type="pct"/>
              </w:tcPr>
              <w:p w14:paraId="3E8A9AF0" w14:textId="77777777" w:rsidR="00E74B70" w:rsidRDefault="00E74B70" w:rsidP="0090234E">
                <w:pPr>
                  <w:jc w:val="right"/>
                  <w:rPr>
                    <w:szCs w:val="21"/>
                  </w:rPr>
                </w:pPr>
              </w:p>
            </w:tc>
            <w:tc>
              <w:tcPr>
                <w:tcW w:w="1012" w:type="pct"/>
              </w:tcPr>
              <w:p w14:paraId="6666CC2A" w14:textId="77777777" w:rsidR="00E74B70" w:rsidRDefault="00E74B70" w:rsidP="0090234E">
                <w:pPr>
                  <w:jc w:val="right"/>
                  <w:rPr>
                    <w:szCs w:val="21"/>
                  </w:rPr>
                </w:pPr>
              </w:p>
            </w:tc>
          </w:tr>
          <w:tr w:rsidR="00E74B70" w14:paraId="43C6FD6E" w14:textId="77777777" w:rsidTr="0090234E">
            <w:trPr>
              <w:jc w:val="center"/>
            </w:trPr>
            <w:tc>
              <w:tcPr>
                <w:tcW w:w="1974" w:type="pct"/>
                <w:shd w:val="clear" w:color="auto" w:fill="auto"/>
              </w:tcPr>
              <w:p w14:paraId="74B318BE" w14:textId="77777777" w:rsidR="00E74B70" w:rsidRDefault="00E74B70" w:rsidP="0090234E">
                <w:pPr>
                  <w:rPr>
                    <w:szCs w:val="21"/>
                  </w:rPr>
                </w:pPr>
                <w:r>
                  <w:rPr>
                    <w:rFonts w:hint="eastAsia"/>
                    <w:szCs w:val="21"/>
                  </w:rPr>
                  <w:t>1年以内小计</w:t>
                </w:r>
              </w:p>
            </w:tc>
            <w:sdt>
              <w:sdtPr>
                <w:rPr>
                  <w:szCs w:val="21"/>
                </w:rPr>
                <w:alias w:val="其他应收款一年以内合计"/>
                <w:tag w:val="_GBC_4207c1063cdb4ac195800efa46a396f8"/>
                <w:id w:val="-410163241"/>
                <w:lock w:val="sdtLocked"/>
              </w:sdtPr>
              <w:sdtEndPr/>
              <w:sdtContent>
                <w:tc>
                  <w:tcPr>
                    <w:tcW w:w="1007" w:type="pct"/>
                    <w:shd w:val="clear" w:color="auto" w:fill="auto"/>
                  </w:tcPr>
                  <w:p w14:paraId="15C92BFC" w14:textId="77777777" w:rsidR="00E74B70" w:rsidRDefault="00E74B70" w:rsidP="0090234E">
                    <w:pPr>
                      <w:jc w:val="right"/>
                      <w:rPr>
                        <w:szCs w:val="21"/>
                      </w:rPr>
                    </w:pPr>
                    <w:r>
                      <w:rPr>
                        <w:szCs w:val="21"/>
                      </w:rPr>
                      <w:t>14,525,754.21</w:t>
                    </w:r>
                  </w:p>
                </w:tc>
              </w:sdtContent>
            </w:sdt>
            <w:sdt>
              <w:sdtPr>
                <w:rPr>
                  <w:szCs w:val="21"/>
                </w:rPr>
                <w:alias w:val="其他应收款一年以内坏账准备合计"/>
                <w:tag w:val="_GBC_14c18f052edf4cdda0c61777a6b7eff0"/>
                <w:id w:val="-234248835"/>
                <w:lock w:val="sdtLocked"/>
              </w:sdtPr>
              <w:sdtEndPr/>
              <w:sdtContent>
                <w:tc>
                  <w:tcPr>
                    <w:tcW w:w="1007" w:type="pct"/>
                  </w:tcPr>
                  <w:p w14:paraId="61A918DE" w14:textId="77777777" w:rsidR="00E74B70" w:rsidRDefault="00E74B70" w:rsidP="0090234E">
                    <w:pPr>
                      <w:jc w:val="right"/>
                      <w:rPr>
                        <w:szCs w:val="21"/>
                      </w:rPr>
                    </w:pPr>
                    <w:r>
                      <w:rPr>
                        <w:szCs w:val="21"/>
                      </w:rPr>
                      <w:t>726,287.71</w:t>
                    </w:r>
                  </w:p>
                </w:tc>
              </w:sdtContent>
            </w:sdt>
            <w:sdt>
              <w:sdtPr>
                <w:rPr>
                  <w:szCs w:val="21"/>
                </w:rPr>
                <w:alias w:val="其他应收款一年以内坏账准备比例"/>
                <w:tag w:val="_GBC_f27f6601993a4dc982a9cd8d3ad6644e"/>
                <w:id w:val="351305064"/>
                <w:lock w:val="sdtLocked"/>
              </w:sdtPr>
              <w:sdtEndPr/>
              <w:sdtContent>
                <w:tc>
                  <w:tcPr>
                    <w:tcW w:w="1012" w:type="pct"/>
                  </w:tcPr>
                  <w:p w14:paraId="2F2BF0F0" w14:textId="77777777" w:rsidR="00E74B70" w:rsidRDefault="00E74B70" w:rsidP="0090234E">
                    <w:pPr>
                      <w:jc w:val="right"/>
                      <w:rPr>
                        <w:szCs w:val="21"/>
                      </w:rPr>
                    </w:pPr>
                    <w:r>
                      <w:rPr>
                        <w:szCs w:val="21"/>
                      </w:rPr>
                      <w:t>5</w:t>
                    </w:r>
                  </w:p>
                </w:tc>
              </w:sdtContent>
            </w:sdt>
          </w:tr>
          <w:tr w:rsidR="00E74B70" w14:paraId="27EE80FA" w14:textId="77777777" w:rsidTr="0090234E">
            <w:trPr>
              <w:jc w:val="center"/>
            </w:trPr>
            <w:tc>
              <w:tcPr>
                <w:tcW w:w="1974" w:type="pct"/>
                <w:shd w:val="clear" w:color="auto" w:fill="auto"/>
              </w:tcPr>
              <w:p w14:paraId="43F5416C" w14:textId="77777777" w:rsidR="00E74B70" w:rsidRDefault="00E74B70" w:rsidP="0090234E">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406572275"/>
                <w:lock w:val="sdtLocked"/>
              </w:sdtPr>
              <w:sdtEndPr/>
              <w:sdtContent>
                <w:tc>
                  <w:tcPr>
                    <w:tcW w:w="1007" w:type="pct"/>
                    <w:shd w:val="clear" w:color="auto" w:fill="auto"/>
                  </w:tcPr>
                  <w:p w14:paraId="32DBAB9F" w14:textId="77777777" w:rsidR="00E74B70" w:rsidRDefault="00E74B70" w:rsidP="0090234E">
                    <w:pPr>
                      <w:jc w:val="right"/>
                      <w:rPr>
                        <w:szCs w:val="21"/>
                      </w:rPr>
                    </w:pPr>
                    <w:r>
                      <w:rPr>
                        <w:szCs w:val="21"/>
                      </w:rPr>
                      <w:t>11,200,000.00</w:t>
                    </w:r>
                  </w:p>
                </w:tc>
              </w:sdtContent>
            </w:sdt>
            <w:sdt>
              <w:sdtPr>
                <w:rPr>
                  <w:szCs w:val="21"/>
                </w:rPr>
                <w:alias w:val="其他应收款一至二年坏账准备合计"/>
                <w:tag w:val="_GBC_a0c52b512ddb4a6e9c8a2301fa6ce2f1"/>
                <w:id w:val="1239684323"/>
                <w:lock w:val="sdtLocked"/>
              </w:sdtPr>
              <w:sdtEndPr/>
              <w:sdtContent>
                <w:tc>
                  <w:tcPr>
                    <w:tcW w:w="1007" w:type="pct"/>
                  </w:tcPr>
                  <w:p w14:paraId="3053AF01" w14:textId="77777777" w:rsidR="00E74B70" w:rsidRDefault="00E74B70" w:rsidP="0090234E">
                    <w:pPr>
                      <w:jc w:val="right"/>
                      <w:rPr>
                        <w:szCs w:val="21"/>
                      </w:rPr>
                    </w:pPr>
                    <w:r>
                      <w:rPr>
                        <w:szCs w:val="21"/>
                      </w:rPr>
                      <w:t>1,680,000.00</w:t>
                    </w:r>
                  </w:p>
                </w:tc>
              </w:sdtContent>
            </w:sdt>
            <w:sdt>
              <w:sdtPr>
                <w:rPr>
                  <w:szCs w:val="21"/>
                </w:rPr>
                <w:alias w:val="其他应收款一至二年坏账准备比例"/>
                <w:tag w:val="_GBC_9fe5d8618be34f62be3449eb2e4496b6"/>
                <w:id w:val="-2009822800"/>
                <w:lock w:val="sdtLocked"/>
              </w:sdtPr>
              <w:sdtEndPr/>
              <w:sdtContent>
                <w:tc>
                  <w:tcPr>
                    <w:tcW w:w="1012" w:type="pct"/>
                  </w:tcPr>
                  <w:p w14:paraId="156D94B4" w14:textId="77777777" w:rsidR="00E74B70" w:rsidRDefault="00E74B70" w:rsidP="0090234E">
                    <w:pPr>
                      <w:jc w:val="right"/>
                      <w:rPr>
                        <w:szCs w:val="21"/>
                      </w:rPr>
                    </w:pPr>
                    <w:r>
                      <w:rPr>
                        <w:szCs w:val="21"/>
                      </w:rPr>
                      <w:t>15</w:t>
                    </w:r>
                  </w:p>
                </w:tc>
              </w:sdtContent>
            </w:sdt>
          </w:tr>
          <w:tr w:rsidR="00E74B70" w14:paraId="52C3AB69" w14:textId="77777777" w:rsidTr="0090234E">
            <w:trPr>
              <w:jc w:val="center"/>
            </w:trPr>
            <w:tc>
              <w:tcPr>
                <w:tcW w:w="1974" w:type="pct"/>
                <w:shd w:val="clear" w:color="auto" w:fill="auto"/>
              </w:tcPr>
              <w:p w14:paraId="03D6CA85" w14:textId="77777777" w:rsidR="00E74B70" w:rsidRDefault="00E74B70" w:rsidP="0090234E">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1979751700"/>
                <w:lock w:val="sdtLocked"/>
              </w:sdtPr>
              <w:sdtEndPr/>
              <w:sdtContent>
                <w:tc>
                  <w:tcPr>
                    <w:tcW w:w="1007" w:type="pct"/>
                    <w:shd w:val="clear" w:color="auto" w:fill="auto"/>
                  </w:tcPr>
                  <w:p w14:paraId="6223FFAB" w14:textId="77777777" w:rsidR="00E74B70" w:rsidRDefault="00E74B70" w:rsidP="0090234E">
                    <w:pPr>
                      <w:jc w:val="right"/>
                      <w:rPr>
                        <w:szCs w:val="21"/>
                      </w:rPr>
                    </w:pPr>
                    <w:r>
                      <w:rPr>
                        <w:szCs w:val="21"/>
                      </w:rPr>
                      <w:t>8,809,327.67</w:t>
                    </w:r>
                  </w:p>
                </w:tc>
              </w:sdtContent>
            </w:sdt>
            <w:sdt>
              <w:sdtPr>
                <w:rPr>
                  <w:szCs w:val="21"/>
                </w:rPr>
                <w:alias w:val="其他应收款二至三年坏账准备合计"/>
                <w:tag w:val="_GBC_eecda96adce344b6a69df124f0ef38f7"/>
                <w:id w:val="1298731891"/>
                <w:lock w:val="sdtLocked"/>
              </w:sdtPr>
              <w:sdtEndPr/>
              <w:sdtContent>
                <w:tc>
                  <w:tcPr>
                    <w:tcW w:w="1007" w:type="pct"/>
                  </w:tcPr>
                  <w:p w14:paraId="1A143B89" w14:textId="77777777" w:rsidR="00E74B70" w:rsidRDefault="00E74B70" w:rsidP="0090234E">
                    <w:pPr>
                      <w:jc w:val="right"/>
                      <w:rPr>
                        <w:szCs w:val="21"/>
                      </w:rPr>
                    </w:pPr>
                    <w:r>
                      <w:rPr>
                        <w:szCs w:val="21"/>
                      </w:rPr>
                      <w:t>3,523,731.07</w:t>
                    </w:r>
                  </w:p>
                </w:tc>
              </w:sdtContent>
            </w:sdt>
            <w:sdt>
              <w:sdtPr>
                <w:rPr>
                  <w:szCs w:val="21"/>
                </w:rPr>
                <w:alias w:val="其他应收款二至三年坏账准备比例"/>
                <w:tag w:val="_GBC_561469a5d78c4cf097c102f90b0ae5a5"/>
                <w:id w:val="1939560250"/>
                <w:lock w:val="sdtLocked"/>
              </w:sdtPr>
              <w:sdtEndPr/>
              <w:sdtContent>
                <w:tc>
                  <w:tcPr>
                    <w:tcW w:w="1012" w:type="pct"/>
                  </w:tcPr>
                  <w:p w14:paraId="153CA647" w14:textId="77777777" w:rsidR="00E74B70" w:rsidRDefault="00E74B70" w:rsidP="0090234E">
                    <w:pPr>
                      <w:jc w:val="right"/>
                      <w:rPr>
                        <w:szCs w:val="21"/>
                      </w:rPr>
                    </w:pPr>
                    <w:r>
                      <w:rPr>
                        <w:szCs w:val="21"/>
                      </w:rPr>
                      <w:t>40</w:t>
                    </w:r>
                  </w:p>
                </w:tc>
              </w:sdtContent>
            </w:sdt>
          </w:tr>
          <w:tr w:rsidR="00E74B70" w14:paraId="34821036" w14:textId="77777777" w:rsidTr="0090234E">
            <w:trPr>
              <w:jc w:val="center"/>
            </w:trPr>
            <w:tc>
              <w:tcPr>
                <w:tcW w:w="1974" w:type="pct"/>
                <w:shd w:val="clear" w:color="auto" w:fill="auto"/>
              </w:tcPr>
              <w:p w14:paraId="3793CF22" w14:textId="77777777" w:rsidR="00E74B70" w:rsidRDefault="00E74B70" w:rsidP="0090234E">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1767219056"/>
                <w:lock w:val="sdtLocked"/>
              </w:sdtPr>
              <w:sdtEndPr/>
              <w:sdtContent>
                <w:tc>
                  <w:tcPr>
                    <w:tcW w:w="1007" w:type="pct"/>
                    <w:shd w:val="clear" w:color="auto" w:fill="auto"/>
                  </w:tcPr>
                  <w:p w14:paraId="3C7E2C16" w14:textId="77777777" w:rsidR="00E74B70" w:rsidRDefault="00E74B70" w:rsidP="0090234E">
                    <w:pPr>
                      <w:jc w:val="right"/>
                      <w:rPr>
                        <w:szCs w:val="21"/>
                      </w:rPr>
                    </w:pPr>
                    <w:r>
                      <w:rPr>
                        <w:szCs w:val="21"/>
                      </w:rPr>
                      <w:t>58,333.00</w:t>
                    </w:r>
                  </w:p>
                </w:tc>
              </w:sdtContent>
            </w:sdt>
            <w:sdt>
              <w:sdtPr>
                <w:rPr>
                  <w:szCs w:val="21"/>
                </w:rPr>
                <w:alias w:val="其他应收款三至四年坏账准备"/>
                <w:tag w:val="_GBC_b3a80e95895f4cbbb6f1813682eec344"/>
                <w:id w:val="-874005687"/>
                <w:lock w:val="sdtLocked"/>
              </w:sdtPr>
              <w:sdtEndPr/>
              <w:sdtContent>
                <w:tc>
                  <w:tcPr>
                    <w:tcW w:w="1007" w:type="pct"/>
                  </w:tcPr>
                  <w:p w14:paraId="4F6E0E93" w14:textId="77777777" w:rsidR="00E74B70" w:rsidRDefault="00E74B70" w:rsidP="0090234E">
                    <w:pPr>
                      <w:jc w:val="right"/>
                      <w:rPr>
                        <w:szCs w:val="21"/>
                      </w:rPr>
                    </w:pPr>
                    <w:r>
                      <w:rPr>
                        <w:szCs w:val="21"/>
                      </w:rPr>
                      <w:t>34,999.80</w:t>
                    </w:r>
                  </w:p>
                </w:tc>
              </w:sdtContent>
            </w:sdt>
            <w:sdt>
              <w:sdtPr>
                <w:rPr>
                  <w:szCs w:val="21"/>
                </w:rPr>
                <w:alias w:val="其他应收款三至四年坏账准备比例"/>
                <w:tag w:val="_GBC_548ba6c8a3ed4ce3b2bac63d352d91d9"/>
                <w:id w:val="1299950908"/>
                <w:lock w:val="sdtLocked"/>
              </w:sdtPr>
              <w:sdtEndPr/>
              <w:sdtContent>
                <w:tc>
                  <w:tcPr>
                    <w:tcW w:w="1012" w:type="pct"/>
                  </w:tcPr>
                  <w:p w14:paraId="4C31FB49" w14:textId="77777777" w:rsidR="00E74B70" w:rsidRDefault="00E74B70" w:rsidP="0090234E">
                    <w:pPr>
                      <w:jc w:val="right"/>
                      <w:rPr>
                        <w:szCs w:val="21"/>
                      </w:rPr>
                    </w:pPr>
                    <w:r>
                      <w:rPr>
                        <w:szCs w:val="21"/>
                      </w:rPr>
                      <w:t>60</w:t>
                    </w:r>
                  </w:p>
                </w:tc>
              </w:sdtContent>
            </w:sdt>
          </w:tr>
          <w:tr w:rsidR="00E74B70" w14:paraId="63B9E96C" w14:textId="77777777" w:rsidTr="0090234E">
            <w:trPr>
              <w:jc w:val="center"/>
            </w:trPr>
            <w:tc>
              <w:tcPr>
                <w:tcW w:w="1974" w:type="pct"/>
                <w:shd w:val="clear" w:color="auto" w:fill="auto"/>
              </w:tcPr>
              <w:p w14:paraId="7CB4C8A5" w14:textId="77777777" w:rsidR="00E74B70" w:rsidRDefault="00E74B70" w:rsidP="0090234E">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1051497186"/>
                <w:lock w:val="sdtLocked"/>
              </w:sdtPr>
              <w:sdtEndPr/>
              <w:sdtContent>
                <w:tc>
                  <w:tcPr>
                    <w:tcW w:w="1007" w:type="pct"/>
                    <w:shd w:val="clear" w:color="auto" w:fill="auto"/>
                  </w:tcPr>
                  <w:p w14:paraId="3E826AC3" w14:textId="77777777" w:rsidR="00E74B70" w:rsidRDefault="00E74B70" w:rsidP="0090234E">
                    <w:pPr>
                      <w:jc w:val="right"/>
                      <w:rPr>
                        <w:szCs w:val="21"/>
                      </w:rPr>
                    </w:pPr>
                  </w:p>
                </w:tc>
              </w:sdtContent>
            </w:sdt>
            <w:sdt>
              <w:sdtPr>
                <w:rPr>
                  <w:szCs w:val="21"/>
                </w:rPr>
                <w:alias w:val="其他应收款四至五年坏账准备"/>
                <w:tag w:val="_GBC_96c363cdf0904af68da91157c82b8de3"/>
                <w:id w:val="1060291315"/>
                <w:lock w:val="sdtLocked"/>
              </w:sdtPr>
              <w:sdtEndPr/>
              <w:sdtContent>
                <w:tc>
                  <w:tcPr>
                    <w:tcW w:w="1007" w:type="pct"/>
                  </w:tcPr>
                  <w:p w14:paraId="2C468864" w14:textId="77777777" w:rsidR="00E74B70" w:rsidRDefault="00E74B70" w:rsidP="0090234E">
                    <w:pPr>
                      <w:jc w:val="right"/>
                      <w:rPr>
                        <w:szCs w:val="21"/>
                      </w:rPr>
                    </w:pPr>
                  </w:p>
                </w:tc>
              </w:sdtContent>
            </w:sdt>
            <w:sdt>
              <w:sdtPr>
                <w:rPr>
                  <w:szCs w:val="21"/>
                </w:rPr>
                <w:alias w:val="其他应收款四至五年坏账准备比例"/>
                <w:tag w:val="_GBC_433f5993457d439f81c5900373191996"/>
                <w:id w:val="1088654170"/>
                <w:lock w:val="sdtLocked"/>
              </w:sdtPr>
              <w:sdtEndPr/>
              <w:sdtContent>
                <w:tc>
                  <w:tcPr>
                    <w:tcW w:w="1012" w:type="pct"/>
                  </w:tcPr>
                  <w:p w14:paraId="28EB3E18" w14:textId="77777777" w:rsidR="00E74B70" w:rsidRDefault="00E74B70" w:rsidP="0090234E">
                    <w:pPr>
                      <w:jc w:val="right"/>
                      <w:rPr>
                        <w:szCs w:val="21"/>
                      </w:rPr>
                    </w:pPr>
                    <w:r>
                      <w:rPr>
                        <w:szCs w:val="21"/>
                      </w:rPr>
                      <w:t>60</w:t>
                    </w:r>
                  </w:p>
                </w:tc>
              </w:sdtContent>
            </w:sdt>
          </w:tr>
          <w:tr w:rsidR="00E74B70" w14:paraId="50D7B42E" w14:textId="77777777" w:rsidTr="0090234E">
            <w:trPr>
              <w:jc w:val="center"/>
            </w:trPr>
            <w:tc>
              <w:tcPr>
                <w:tcW w:w="1974" w:type="pct"/>
                <w:shd w:val="clear" w:color="auto" w:fill="auto"/>
              </w:tcPr>
              <w:p w14:paraId="6E3CB1BE" w14:textId="77777777" w:rsidR="00E74B70" w:rsidRDefault="00E74B70" w:rsidP="0090234E">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1227187744"/>
                <w:lock w:val="sdtLocked"/>
              </w:sdtPr>
              <w:sdtEndPr/>
              <w:sdtContent>
                <w:tc>
                  <w:tcPr>
                    <w:tcW w:w="1007" w:type="pct"/>
                    <w:shd w:val="clear" w:color="auto" w:fill="auto"/>
                  </w:tcPr>
                  <w:p w14:paraId="297BBA3D" w14:textId="77777777" w:rsidR="00E74B70" w:rsidRDefault="00E74B70" w:rsidP="0090234E">
                    <w:pPr>
                      <w:jc w:val="right"/>
                      <w:rPr>
                        <w:szCs w:val="21"/>
                      </w:rPr>
                    </w:pPr>
                    <w:r>
                      <w:rPr>
                        <w:szCs w:val="21"/>
                      </w:rPr>
                      <w:t>12,961,824.94</w:t>
                    </w:r>
                  </w:p>
                </w:tc>
              </w:sdtContent>
            </w:sdt>
            <w:sdt>
              <w:sdtPr>
                <w:rPr>
                  <w:szCs w:val="21"/>
                </w:rPr>
                <w:alias w:val="其他应收款五年以上坏账准备"/>
                <w:tag w:val="_GBC_634ed5c37497416ea77041a4666f2ab0"/>
                <w:id w:val="927233518"/>
                <w:lock w:val="sdtLocked"/>
              </w:sdtPr>
              <w:sdtEndPr/>
              <w:sdtContent>
                <w:tc>
                  <w:tcPr>
                    <w:tcW w:w="1007" w:type="pct"/>
                  </w:tcPr>
                  <w:p w14:paraId="0AA48583" w14:textId="77777777" w:rsidR="00E74B70" w:rsidRDefault="00E74B70" w:rsidP="0090234E">
                    <w:pPr>
                      <w:jc w:val="right"/>
                      <w:rPr>
                        <w:szCs w:val="21"/>
                      </w:rPr>
                    </w:pPr>
                    <w:r>
                      <w:rPr>
                        <w:szCs w:val="21"/>
                      </w:rPr>
                      <w:t>12,961,824.94</w:t>
                    </w:r>
                  </w:p>
                </w:tc>
              </w:sdtContent>
            </w:sdt>
            <w:sdt>
              <w:sdtPr>
                <w:rPr>
                  <w:szCs w:val="21"/>
                </w:rPr>
                <w:alias w:val="其他应收款五年以上坏账准备比例"/>
                <w:tag w:val="_GBC_0162c5ffeac4411b85b26ae41c6a8c35"/>
                <w:id w:val="-2146043534"/>
                <w:lock w:val="sdtLocked"/>
              </w:sdtPr>
              <w:sdtEndPr/>
              <w:sdtContent>
                <w:tc>
                  <w:tcPr>
                    <w:tcW w:w="1012" w:type="pct"/>
                  </w:tcPr>
                  <w:p w14:paraId="64A2B3C7" w14:textId="77777777" w:rsidR="00E74B70" w:rsidRDefault="00E74B70" w:rsidP="0090234E">
                    <w:pPr>
                      <w:jc w:val="right"/>
                      <w:rPr>
                        <w:szCs w:val="21"/>
                      </w:rPr>
                    </w:pPr>
                    <w:r>
                      <w:rPr>
                        <w:szCs w:val="21"/>
                      </w:rPr>
                      <w:t>100</w:t>
                    </w:r>
                  </w:p>
                </w:tc>
              </w:sdtContent>
            </w:sdt>
          </w:tr>
          <w:tr w:rsidR="00E74B70" w14:paraId="6393D60F" w14:textId="77777777" w:rsidTr="0090234E">
            <w:trPr>
              <w:jc w:val="center"/>
            </w:trPr>
            <w:tc>
              <w:tcPr>
                <w:tcW w:w="1974" w:type="pct"/>
                <w:shd w:val="clear" w:color="auto" w:fill="auto"/>
                <w:vAlign w:val="center"/>
              </w:tcPr>
              <w:p w14:paraId="7E282F36" w14:textId="77777777" w:rsidR="00E74B70" w:rsidRDefault="00E74B70" w:rsidP="0090234E">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300999511"/>
                <w:lock w:val="sdtLocked"/>
              </w:sdtPr>
              <w:sdtEndPr/>
              <w:sdtContent>
                <w:tc>
                  <w:tcPr>
                    <w:tcW w:w="1007" w:type="pct"/>
                    <w:shd w:val="clear" w:color="auto" w:fill="auto"/>
                  </w:tcPr>
                  <w:p w14:paraId="66A81709" w14:textId="77777777" w:rsidR="00E74B70" w:rsidRDefault="00E74B70" w:rsidP="0090234E">
                    <w:pPr>
                      <w:jc w:val="right"/>
                      <w:rPr>
                        <w:szCs w:val="21"/>
                      </w:rPr>
                    </w:pPr>
                    <w:r>
                      <w:rPr>
                        <w:szCs w:val="21"/>
                      </w:rPr>
                      <w:t>47,555,239.82</w:t>
                    </w:r>
                  </w:p>
                </w:tc>
              </w:sdtContent>
            </w:sdt>
            <w:sdt>
              <w:sdtPr>
                <w:rPr>
                  <w:szCs w:val="21"/>
                </w:rPr>
                <w:alias w:val="单项金额不重大但按信用风险特征组合后该组合的风险较大的其他应收账款计提的坏账准备合计"/>
                <w:tag w:val="_GBC_ed4f3bb8cb004a9db215367546069ce4"/>
                <w:id w:val="-839772661"/>
                <w:lock w:val="sdtLocked"/>
              </w:sdtPr>
              <w:sdtEndPr/>
              <w:sdtContent>
                <w:tc>
                  <w:tcPr>
                    <w:tcW w:w="1007" w:type="pct"/>
                  </w:tcPr>
                  <w:p w14:paraId="5988AE2D" w14:textId="77777777" w:rsidR="00E74B70" w:rsidRDefault="00E74B70" w:rsidP="0090234E">
                    <w:pPr>
                      <w:jc w:val="right"/>
                      <w:rPr>
                        <w:szCs w:val="21"/>
                      </w:rPr>
                    </w:pPr>
                    <w:r>
                      <w:rPr>
                        <w:szCs w:val="21"/>
                      </w:rPr>
                      <w:t>18,926,843.52</w:t>
                    </w:r>
                  </w:p>
                </w:tc>
              </w:sdtContent>
            </w:sdt>
            <w:sdt>
              <w:sdtPr>
                <w:rPr>
                  <w:szCs w:val="21"/>
                </w:rPr>
                <w:alias w:val="其他应收款坏账准备合计比例"/>
                <w:tag w:val="_GBC_ac6fae4c87804af39d4e114ba238488b"/>
                <w:id w:val="-220754824"/>
                <w:lock w:val="sdtLocked"/>
              </w:sdtPr>
              <w:sdtEndPr/>
              <w:sdtContent>
                <w:tc>
                  <w:tcPr>
                    <w:tcW w:w="1012" w:type="pct"/>
                  </w:tcPr>
                  <w:p w14:paraId="6B8EE27D" w14:textId="77777777" w:rsidR="00E74B70" w:rsidRDefault="00E74B70" w:rsidP="0090234E">
                    <w:pPr>
                      <w:jc w:val="right"/>
                      <w:rPr>
                        <w:szCs w:val="21"/>
                      </w:rPr>
                    </w:pPr>
                  </w:p>
                </w:tc>
              </w:sdtContent>
            </w:sdt>
          </w:tr>
        </w:tbl>
        <w:p w14:paraId="0CED2B39" w14:textId="77777777" w:rsidR="00D074C7" w:rsidRDefault="00166E2B">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EndPr/>
      <w:sdtContent>
        <w:p w14:paraId="019FE1E8" w14:textId="77777777" w:rsidR="00D074C7" w:rsidRDefault="00A86B79">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EndPr/>
          <w:sdtContent>
            <w:p w14:paraId="6DAA3D99" w14:textId="233B0650" w:rsidR="00E74B70" w:rsidRDefault="00A86B79" w:rsidP="00E74B70">
              <w:pPr>
                <w:tabs>
                  <w:tab w:val="left" w:pos="9720"/>
                </w:tabs>
                <w:ind w:rightChars="-673" w:right="-1413"/>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p w14:paraId="6BD014E4" w14:textId="77777777" w:rsidR="00D074C7" w:rsidRDefault="00166E2B">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EndPr/>
      <w:sdtContent>
        <w:p w14:paraId="28BE5ED9" w14:textId="77777777" w:rsidR="00D074C7" w:rsidRDefault="00A86B79">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462576050"/>
            <w:lock w:val="sdtContentLocked"/>
            <w:placeholder>
              <w:docPart w:val="GBC22222222222222222222222222222"/>
            </w:placeholder>
          </w:sdtPr>
          <w:sdtEndPr/>
          <w:sdtContent>
            <w:p w14:paraId="5EE429A4" w14:textId="3FC04C68" w:rsidR="00D074C7" w:rsidRDefault="00A86B79" w:rsidP="00E74B70">
              <w:pPr>
                <w:rPr>
                  <w:szCs w:val="21"/>
                </w:rPr>
              </w:pPr>
              <w:r>
                <w:rPr>
                  <w:szCs w:val="21"/>
                </w:rPr>
                <w:fldChar w:fldCharType="begin"/>
              </w:r>
              <w:r w:rsidR="00E74B70">
                <w:rPr>
                  <w:szCs w:val="21"/>
                </w:rPr>
                <w:instrText xml:space="preserve"> MACROBUTTON  SnrToggleCheckbox □适用 </w:instrText>
              </w:r>
              <w:r>
                <w:rPr>
                  <w:szCs w:val="21"/>
                </w:rPr>
                <w:fldChar w:fldCharType="end"/>
              </w:r>
              <w:r>
                <w:rPr>
                  <w:szCs w:val="21"/>
                </w:rPr>
                <w:fldChar w:fldCharType="begin"/>
              </w:r>
              <w:r w:rsidR="00E74B70">
                <w:rPr>
                  <w:szCs w:val="21"/>
                </w:rPr>
                <w:instrText xml:space="preserve"> MACROBUTTON  SnrToggleCheckbox √不适用 </w:instrText>
              </w:r>
              <w:r>
                <w:rPr>
                  <w:szCs w:val="21"/>
                </w:rPr>
                <w:fldChar w:fldCharType="end"/>
              </w:r>
            </w:p>
          </w:sdtContent>
        </w:sdt>
      </w:sdtContent>
    </w:sdt>
    <w:p w14:paraId="721E64D9" w14:textId="77777777" w:rsidR="00D074C7" w:rsidRDefault="00D074C7">
      <w:pPr>
        <w:rPr>
          <w:szCs w:val="21"/>
        </w:rPr>
      </w:pPr>
    </w:p>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14:paraId="130FC4BB" w14:textId="77777777" w:rsidR="00D074C7" w:rsidRDefault="00A86B79">
          <w:pPr>
            <w:pStyle w:val="4"/>
            <w:numPr>
              <w:ilvl w:val="0"/>
              <w:numId w:val="99"/>
            </w:numPr>
          </w:pPr>
          <w:r>
            <w:rPr>
              <w:rFonts w:hint="eastAsia"/>
            </w:rPr>
            <w:t>本期</w:t>
          </w:r>
          <w:r>
            <w:rPr>
              <w:rFonts w:ascii="宋体" w:hAnsi="宋体" w:hint="eastAsia"/>
              <w:szCs w:val="21"/>
            </w:rPr>
            <w:t>计提</w:t>
          </w:r>
          <w:r>
            <w:rPr>
              <w:rFonts w:hint="eastAsia"/>
            </w:rPr>
            <w:t>、收回或转回的坏账准备情况：</w:t>
          </w:r>
        </w:p>
        <w:p w14:paraId="5EFB02FD" w14:textId="4D8F6ADE" w:rsidR="00D074C7" w:rsidRDefault="00A86B79">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EndPr/>
            <w:sdtContent>
              <w:r w:rsidR="00E74B70">
                <w:rPr>
                  <w:rFonts w:eastAsiaTheme="minorEastAsia"/>
                </w:rPr>
                <w:t>6,071,935.38</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EndPr/>
            <w:sdtContent>
              <w:r w:rsidR="00E74B70">
                <w:rPr>
                  <w:rFonts w:eastAsiaTheme="minorEastAsia"/>
                </w:rPr>
                <w:t>236,065.14</w:t>
              </w:r>
            </w:sdtContent>
          </w:sdt>
          <w:r>
            <w:t>元。</w:t>
          </w:r>
        </w:p>
        <w:p w14:paraId="5EAE8192" w14:textId="77777777" w:rsidR="00D074C7" w:rsidRDefault="00A86B79">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731651231"/>
            <w:lock w:val="sdtContentLocked"/>
            <w:placeholder>
              <w:docPart w:val="GBC22222222222222222222222222222"/>
            </w:placeholder>
          </w:sdtPr>
          <w:sdtEndPr/>
          <w:sdtContent>
            <w:p w14:paraId="67AD99D3" w14:textId="6CC45CF8" w:rsidR="00E74B70" w:rsidRDefault="00A86B79" w:rsidP="00E74B70">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p w14:paraId="3CEA19A2" w14:textId="5E73385C" w:rsidR="00D074C7" w:rsidRDefault="00166E2B">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14:paraId="48FD009A" w14:textId="77777777" w:rsidR="00D074C7" w:rsidRDefault="00A86B79">
          <w:pPr>
            <w:pStyle w:val="4"/>
            <w:numPr>
              <w:ilvl w:val="0"/>
              <w:numId w:val="99"/>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EndPr/>
          <w:sdtContent>
            <w:p w14:paraId="2D0CFA60" w14:textId="429A252E" w:rsidR="00E74B70" w:rsidRDefault="00A86B79" w:rsidP="00E74B70">
              <w:pPr>
                <w:rPr>
                  <w:szCs w:val="21"/>
                </w:rPr>
              </w:pPr>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p w14:paraId="1ACE666F" w14:textId="77777777" w:rsidR="00D074C7" w:rsidRDefault="00166E2B"/>
      </w:sdtContent>
    </w:sdt>
    <w:sdt>
      <w:sdtPr>
        <w:rPr>
          <w:rFonts w:ascii="宋体" w:hAnsi="宋体" w:cs="宋体" w:hint="eastAsia"/>
          <w:b w:val="0"/>
          <w:bCs w:val="0"/>
          <w:kern w:val="0"/>
          <w:szCs w:val="24"/>
        </w:rPr>
        <w:alias w:val="模块:其他应收款按款项性质分类情况"/>
        <w:tag w:val="_SEC_71c0adb787a04266be2102ec385a07d9"/>
        <w:id w:val="799797853"/>
        <w:lock w:val="sdtLocked"/>
        <w:placeholder>
          <w:docPart w:val="GBC22222222222222222222222222222"/>
        </w:placeholder>
      </w:sdtPr>
      <w:sdtEndPr/>
      <w:sdtContent>
        <w:p w14:paraId="7B3C769B" w14:textId="77777777" w:rsidR="00D074C7" w:rsidRDefault="00A86B79">
          <w:pPr>
            <w:pStyle w:val="4"/>
            <w:numPr>
              <w:ilvl w:val="0"/>
              <w:numId w:val="99"/>
            </w:numPr>
          </w:pPr>
          <w:r>
            <w:rPr>
              <w:rFonts w:hint="eastAsia"/>
            </w:rPr>
            <w:t>其他应收款按款项性质分类情况</w:t>
          </w:r>
        </w:p>
        <w:p w14:paraId="599F00AF" w14:textId="1294D4A3" w:rsidR="00D074C7" w:rsidRDefault="00166E2B">
          <w:sdt>
            <w:sdtPr>
              <w:alias w:val="是否适用：母公司其他应收款按款项性质分类情况[双击切换]"/>
              <w:tag w:val="_GBC_a5e5418d19394a1c8f8093184d9b360a"/>
              <w:id w:val="-465122121"/>
              <w:lock w:val="sdtContentLocked"/>
              <w:placeholder>
                <w:docPart w:val="GBC22222222222222222222222222222"/>
              </w:placeholder>
            </w:sdtPr>
            <w:sdtEndPr/>
            <w:sdtContent>
              <w:r w:rsidR="00A86B79">
                <w:fldChar w:fldCharType="begin"/>
              </w:r>
              <w:r w:rsidR="00E74B70">
                <w:instrText xml:space="preserve"> MACROBUTTON  SnrToggleCheckbox √适用 </w:instrText>
              </w:r>
              <w:r w:rsidR="00A86B79">
                <w:fldChar w:fldCharType="end"/>
              </w:r>
              <w:r w:rsidR="00A86B79">
                <w:fldChar w:fldCharType="begin"/>
              </w:r>
              <w:r w:rsidR="00A86B79">
                <w:instrText xml:space="preserve"> MACROBUTTON  SnrToggleCheckbox □不适用 </w:instrText>
              </w:r>
              <w:r w:rsidR="00A86B79">
                <w:fldChar w:fldCharType="end"/>
              </w:r>
            </w:sdtContent>
          </w:sdt>
        </w:p>
        <w:p w14:paraId="43EA1476" w14:textId="77777777" w:rsidR="00D074C7" w:rsidRDefault="00A86B79">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E74B70" w14:paraId="17017229" w14:textId="77777777" w:rsidTr="0090234E">
            <w:tc>
              <w:tcPr>
                <w:tcW w:w="1700" w:type="pct"/>
                <w:shd w:val="clear" w:color="auto" w:fill="auto"/>
                <w:vAlign w:val="center"/>
              </w:tcPr>
              <w:p w14:paraId="223E8D94" w14:textId="77777777" w:rsidR="00E74B70" w:rsidRDefault="00E74B70" w:rsidP="0090234E">
                <w:pPr>
                  <w:jc w:val="center"/>
                </w:pPr>
                <w:r>
                  <w:rPr>
                    <w:rFonts w:hint="eastAsia"/>
                  </w:rPr>
                  <w:t>款项性质</w:t>
                </w:r>
              </w:p>
            </w:tc>
            <w:tc>
              <w:tcPr>
                <w:tcW w:w="1647" w:type="pct"/>
                <w:shd w:val="clear" w:color="auto" w:fill="auto"/>
                <w:vAlign w:val="center"/>
              </w:tcPr>
              <w:p w14:paraId="54CA2A46" w14:textId="77777777" w:rsidR="00E74B70" w:rsidRDefault="00E74B70" w:rsidP="0090234E">
                <w:pPr>
                  <w:jc w:val="center"/>
                </w:pPr>
                <w:r>
                  <w:rPr>
                    <w:rFonts w:hint="eastAsia"/>
                  </w:rPr>
                  <w:t>期末账面余额</w:t>
                </w:r>
              </w:p>
            </w:tc>
            <w:tc>
              <w:tcPr>
                <w:tcW w:w="1653" w:type="pct"/>
                <w:shd w:val="clear" w:color="auto" w:fill="auto"/>
                <w:vAlign w:val="center"/>
              </w:tcPr>
              <w:p w14:paraId="6AC4B284" w14:textId="77777777" w:rsidR="00E74B70" w:rsidRDefault="00E74B70" w:rsidP="0090234E">
                <w:pPr>
                  <w:jc w:val="center"/>
                </w:pPr>
                <w:r>
                  <w:rPr>
                    <w:rFonts w:hint="eastAsia"/>
                  </w:rPr>
                  <w:t>期初账面余额</w:t>
                </w:r>
              </w:p>
            </w:tc>
          </w:tr>
          <w:sdt>
            <w:sdtPr>
              <w:rPr>
                <w:rFonts w:hint="eastAsia"/>
              </w:rPr>
              <w:alias w:val="其他应收款按款项性质分类情况明细"/>
              <w:tag w:val="_TUP_48f6c039e4a84e3fbd2e75f4cdeeeb67"/>
              <w:id w:val="505489796"/>
              <w:lock w:val="sdtLocked"/>
            </w:sdtPr>
            <w:sdtEndPr/>
            <w:sdtContent>
              <w:tr w:rsidR="00E74B70" w14:paraId="19BCE9A2" w14:textId="77777777" w:rsidTr="0090234E">
                <w:sdt>
                  <w:sdtPr>
                    <w:rPr>
                      <w:rFonts w:hint="eastAsia"/>
                    </w:rPr>
                    <w:alias w:val="其他应收款按款项性质分类情况明细-款项性质"/>
                    <w:tag w:val="_GBC_ee2383809e2c46568b8304934d2803de"/>
                    <w:id w:val="-1438514990"/>
                    <w:lock w:val="sdtLocked"/>
                  </w:sdtPr>
                  <w:sdtEndPr/>
                  <w:sdtContent>
                    <w:tc>
                      <w:tcPr>
                        <w:tcW w:w="1700" w:type="pct"/>
                        <w:shd w:val="clear" w:color="auto" w:fill="auto"/>
                      </w:tcPr>
                      <w:p w14:paraId="2D853A48" w14:textId="77777777" w:rsidR="00E74B70" w:rsidRDefault="00E74B70" w:rsidP="0090234E">
                        <w:pPr>
                          <w:rPr>
                            <w:highlight w:val="yellow"/>
                          </w:rPr>
                        </w:pPr>
                        <w:r>
                          <w:rPr>
                            <w:rFonts w:hint="eastAsia"/>
                          </w:rPr>
                          <w:t>关联方往来款</w:t>
                        </w:r>
                      </w:p>
                    </w:tc>
                  </w:sdtContent>
                </w:sdt>
                <w:sdt>
                  <w:sdtPr>
                    <w:rPr>
                      <w:rFonts w:hint="eastAsia"/>
                    </w:rPr>
                    <w:alias w:val="其他应收款按款项性质分类情况明细-金额"/>
                    <w:tag w:val="_GBC_bd1129cc847c423cac558f4d23d72b4f"/>
                    <w:id w:val="-1187137894"/>
                    <w:lock w:val="sdtLocked"/>
                  </w:sdtPr>
                  <w:sdtEndPr/>
                  <w:sdtContent>
                    <w:tc>
                      <w:tcPr>
                        <w:tcW w:w="1647" w:type="pct"/>
                        <w:shd w:val="clear" w:color="auto" w:fill="auto"/>
                      </w:tcPr>
                      <w:p w14:paraId="6B199626" w14:textId="77777777" w:rsidR="00E74B70" w:rsidRDefault="00E74B70" w:rsidP="0090234E">
                        <w:pPr>
                          <w:jc w:val="right"/>
                          <w:rPr>
                            <w:highlight w:val="yellow"/>
                          </w:rPr>
                        </w:pPr>
                        <w:r>
                          <w:rPr>
                            <w:rFonts w:hint="eastAsia"/>
                          </w:rPr>
                          <w:t>657,341,051.29</w:t>
                        </w:r>
                      </w:p>
                    </w:tc>
                  </w:sdtContent>
                </w:sdt>
                <w:tc>
                  <w:tcPr>
                    <w:tcW w:w="1653" w:type="pct"/>
                    <w:shd w:val="clear" w:color="auto" w:fill="auto"/>
                  </w:tcPr>
                  <w:p w14:paraId="4FA22045" w14:textId="77777777" w:rsidR="00E74B70" w:rsidRDefault="00166E2B" w:rsidP="0090234E">
                    <w:pPr>
                      <w:jc w:val="right"/>
                      <w:rPr>
                        <w:highlight w:val="yellow"/>
                      </w:rPr>
                    </w:pPr>
                    <w:sdt>
                      <w:sdtPr>
                        <w:rPr>
                          <w:rFonts w:hint="eastAsia"/>
                        </w:rPr>
                        <w:alias w:val="其他应收款按款项性质分类情况明细-金额"/>
                        <w:tag w:val="_GBC_ddb2c50f19ff426fb4a568e62d0a383c"/>
                        <w:id w:val="-1508901126"/>
                        <w:lock w:val="sdtLocked"/>
                      </w:sdtPr>
                      <w:sdtEndPr/>
                      <w:sdtContent>
                        <w:r w:rsidR="00E74B70">
                          <w:rPr>
                            <w:rFonts w:hint="eastAsia"/>
                          </w:rPr>
                          <w:t>695,625,752.60</w:t>
                        </w:r>
                      </w:sdtContent>
                    </w:sdt>
                  </w:p>
                </w:tc>
              </w:tr>
            </w:sdtContent>
          </w:sdt>
          <w:sdt>
            <w:sdtPr>
              <w:rPr>
                <w:rFonts w:hint="eastAsia"/>
              </w:rPr>
              <w:alias w:val="其他应收款按款项性质分类情况明细"/>
              <w:tag w:val="_TUP_48f6c039e4a84e3fbd2e75f4cdeeeb67"/>
              <w:id w:val="-518774958"/>
              <w:lock w:val="sdtLocked"/>
            </w:sdtPr>
            <w:sdtEndPr/>
            <w:sdtContent>
              <w:tr w:rsidR="00E74B70" w14:paraId="77E0B3D1" w14:textId="77777777" w:rsidTr="0090234E">
                <w:sdt>
                  <w:sdtPr>
                    <w:rPr>
                      <w:rFonts w:hint="eastAsia"/>
                    </w:rPr>
                    <w:alias w:val="其他应收款按款项性质分类情况明细-款项性质"/>
                    <w:tag w:val="_GBC_ee2383809e2c46568b8304934d2803de"/>
                    <w:id w:val="163597126"/>
                    <w:lock w:val="sdtLocked"/>
                  </w:sdtPr>
                  <w:sdtEndPr/>
                  <w:sdtContent>
                    <w:tc>
                      <w:tcPr>
                        <w:tcW w:w="1700" w:type="pct"/>
                        <w:shd w:val="clear" w:color="auto" w:fill="auto"/>
                      </w:tcPr>
                      <w:p w14:paraId="7F5BBB46" w14:textId="77777777" w:rsidR="00E74B70" w:rsidRDefault="00E74B70" w:rsidP="0090234E">
                        <w:pPr>
                          <w:rPr>
                            <w:highlight w:val="yellow"/>
                          </w:rPr>
                        </w:pPr>
                        <w:r>
                          <w:rPr>
                            <w:rFonts w:hint="eastAsia"/>
                          </w:rPr>
                          <w:t>资金往来款</w:t>
                        </w:r>
                      </w:p>
                    </w:tc>
                  </w:sdtContent>
                </w:sdt>
                <w:sdt>
                  <w:sdtPr>
                    <w:rPr>
                      <w:rFonts w:hint="eastAsia"/>
                    </w:rPr>
                    <w:alias w:val="其他应收款按款项性质分类情况明细-金额"/>
                    <w:tag w:val="_GBC_bd1129cc847c423cac558f4d23d72b4f"/>
                    <w:id w:val="-34670134"/>
                    <w:lock w:val="sdtLocked"/>
                  </w:sdtPr>
                  <w:sdtEndPr/>
                  <w:sdtContent>
                    <w:tc>
                      <w:tcPr>
                        <w:tcW w:w="1647" w:type="pct"/>
                        <w:shd w:val="clear" w:color="auto" w:fill="auto"/>
                      </w:tcPr>
                      <w:p w14:paraId="7D2C5AF2" w14:textId="77777777" w:rsidR="00E74B70" w:rsidRDefault="00E74B70" w:rsidP="0090234E">
                        <w:pPr>
                          <w:jc w:val="right"/>
                          <w:rPr>
                            <w:highlight w:val="yellow"/>
                          </w:rPr>
                        </w:pPr>
                        <w:r>
                          <w:rPr>
                            <w:rFonts w:hint="eastAsia"/>
                          </w:rPr>
                          <w:t>41,563,408.58</w:t>
                        </w:r>
                      </w:p>
                    </w:tc>
                  </w:sdtContent>
                </w:sdt>
                <w:tc>
                  <w:tcPr>
                    <w:tcW w:w="1653" w:type="pct"/>
                    <w:shd w:val="clear" w:color="auto" w:fill="auto"/>
                  </w:tcPr>
                  <w:p w14:paraId="29A9F31F" w14:textId="77777777" w:rsidR="00E74B70" w:rsidRDefault="00166E2B" w:rsidP="0090234E">
                    <w:pPr>
                      <w:jc w:val="right"/>
                      <w:rPr>
                        <w:highlight w:val="yellow"/>
                      </w:rPr>
                    </w:pPr>
                    <w:sdt>
                      <w:sdtPr>
                        <w:rPr>
                          <w:rFonts w:hint="eastAsia"/>
                        </w:rPr>
                        <w:alias w:val="其他应收款按款项性质分类情况明细-金额"/>
                        <w:tag w:val="_GBC_ddb2c50f19ff426fb4a568e62d0a383c"/>
                        <w:id w:val="609549721"/>
                        <w:lock w:val="sdtLocked"/>
                      </w:sdtPr>
                      <w:sdtEndPr/>
                      <w:sdtContent>
                        <w:r w:rsidR="00E74B70">
                          <w:rPr>
                            <w:rFonts w:hint="eastAsia"/>
                          </w:rPr>
                          <w:t>33,712,438.67</w:t>
                        </w:r>
                      </w:sdtContent>
                    </w:sdt>
                  </w:p>
                </w:tc>
              </w:tr>
            </w:sdtContent>
          </w:sdt>
          <w:sdt>
            <w:sdtPr>
              <w:rPr>
                <w:rFonts w:hint="eastAsia"/>
              </w:rPr>
              <w:alias w:val="其他应收款按款项性质分类情况明细"/>
              <w:tag w:val="_TUP_48f6c039e4a84e3fbd2e75f4cdeeeb67"/>
              <w:id w:val="2051570549"/>
              <w:lock w:val="sdtLocked"/>
            </w:sdtPr>
            <w:sdtEndPr/>
            <w:sdtContent>
              <w:tr w:rsidR="00E74B70" w14:paraId="3A0A24AD" w14:textId="77777777" w:rsidTr="0090234E">
                <w:sdt>
                  <w:sdtPr>
                    <w:rPr>
                      <w:rFonts w:hint="eastAsia"/>
                    </w:rPr>
                    <w:alias w:val="其他应收款按款项性质分类情况明细-款项性质"/>
                    <w:tag w:val="_GBC_ee2383809e2c46568b8304934d2803de"/>
                    <w:id w:val="-912544793"/>
                    <w:lock w:val="sdtLocked"/>
                  </w:sdtPr>
                  <w:sdtEndPr/>
                  <w:sdtContent>
                    <w:tc>
                      <w:tcPr>
                        <w:tcW w:w="1700" w:type="pct"/>
                        <w:shd w:val="clear" w:color="auto" w:fill="auto"/>
                      </w:tcPr>
                      <w:p w14:paraId="025F44AD" w14:textId="77777777" w:rsidR="00E74B70" w:rsidRDefault="00E74B70" w:rsidP="0090234E">
                        <w:pPr>
                          <w:rPr>
                            <w:highlight w:val="yellow"/>
                          </w:rPr>
                        </w:pPr>
                        <w:r>
                          <w:rPr>
                            <w:rFonts w:hint="eastAsia"/>
                          </w:rPr>
                          <w:t>押金、保证金</w:t>
                        </w:r>
                      </w:p>
                    </w:tc>
                  </w:sdtContent>
                </w:sdt>
                <w:sdt>
                  <w:sdtPr>
                    <w:rPr>
                      <w:rFonts w:hint="eastAsia"/>
                    </w:rPr>
                    <w:alias w:val="其他应收款按款项性质分类情况明细-金额"/>
                    <w:tag w:val="_GBC_bd1129cc847c423cac558f4d23d72b4f"/>
                    <w:id w:val="289410253"/>
                    <w:lock w:val="sdtLocked"/>
                  </w:sdtPr>
                  <w:sdtEndPr/>
                  <w:sdtContent>
                    <w:tc>
                      <w:tcPr>
                        <w:tcW w:w="1647" w:type="pct"/>
                        <w:shd w:val="clear" w:color="auto" w:fill="auto"/>
                      </w:tcPr>
                      <w:p w14:paraId="1BDA5C1E" w14:textId="77777777" w:rsidR="00E74B70" w:rsidRDefault="00E74B70" w:rsidP="0090234E">
                        <w:pPr>
                          <w:jc w:val="right"/>
                          <w:rPr>
                            <w:highlight w:val="yellow"/>
                          </w:rPr>
                        </w:pPr>
                        <w:r>
                          <w:rPr>
                            <w:rFonts w:hint="eastAsia"/>
                          </w:rPr>
                          <w:t>104,000.00</w:t>
                        </w:r>
                      </w:p>
                    </w:tc>
                  </w:sdtContent>
                </w:sdt>
                <w:tc>
                  <w:tcPr>
                    <w:tcW w:w="1653" w:type="pct"/>
                    <w:shd w:val="clear" w:color="auto" w:fill="auto"/>
                  </w:tcPr>
                  <w:p w14:paraId="230CB861" w14:textId="77777777" w:rsidR="00E74B70" w:rsidRDefault="00166E2B" w:rsidP="0090234E">
                    <w:pPr>
                      <w:jc w:val="right"/>
                      <w:rPr>
                        <w:highlight w:val="yellow"/>
                      </w:rPr>
                    </w:pPr>
                    <w:sdt>
                      <w:sdtPr>
                        <w:rPr>
                          <w:rFonts w:hint="eastAsia"/>
                        </w:rPr>
                        <w:alias w:val="其他应收款按款项性质分类情况明细-金额"/>
                        <w:tag w:val="_GBC_ddb2c50f19ff426fb4a568e62d0a383c"/>
                        <w:id w:val="1520120046"/>
                        <w:lock w:val="sdtLocked"/>
                      </w:sdtPr>
                      <w:sdtEndPr/>
                      <w:sdtContent>
                        <w:r w:rsidR="00E74B70">
                          <w:rPr>
                            <w:rFonts w:hint="eastAsia"/>
                          </w:rPr>
                          <w:t>198,178.00</w:t>
                        </w:r>
                      </w:sdtContent>
                    </w:sdt>
                  </w:p>
                </w:tc>
              </w:tr>
            </w:sdtContent>
          </w:sdt>
          <w:sdt>
            <w:sdtPr>
              <w:rPr>
                <w:rFonts w:hint="eastAsia"/>
              </w:rPr>
              <w:alias w:val="其他应收款按款项性质分类情况明细"/>
              <w:tag w:val="_TUP_48f6c039e4a84e3fbd2e75f4cdeeeb67"/>
              <w:id w:val="1644849595"/>
              <w:lock w:val="sdtLocked"/>
            </w:sdtPr>
            <w:sdtEndPr/>
            <w:sdtContent>
              <w:tr w:rsidR="00E74B70" w14:paraId="2F180AB3" w14:textId="77777777" w:rsidTr="0090234E">
                <w:sdt>
                  <w:sdtPr>
                    <w:rPr>
                      <w:rFonts w:hint="eastAsia"/>
                    </w:rPr>
                    <w:alias w:val="其他应收款按款项性质分类情况明细-款项性质"/>
                    <w:tag w:val="_GBC_ee2383809e2c46568b8304934d2803de"/>
                    <w:id w:val="-1656687749"/>
                    <w:lock w:val="sdtLocked"/>
                  </w:sdtPr>
                  <w:sdtEndPr/>
                  <w:sdtContent>
                    <w:tc>
                      <w:tcPr>
                        <w:tcW w:w="1700" w:type="pct"/>
                        <w:shd w:val="clear" w:color="auto" w:fill="auto"/>
                      </w:tcPr>
                      <w:p w14:paraId="322DC69B" w14:textId="77777777" w:rsidR="00E74B70" w:rsidRDefault="00E74B70" w:rsidP="0090234E">
                        <w:pPr>
                          <w:rPr>
                            <w:highlight w:val="yellow"/>
                          </w:rPr>
                        </w:pPr>
                        <w:r>
                          <w:rPr>
                            <w:rFonts w:hint="eastAsia"/>
                          </w:rPr>
                          <w:t>代收代付款</w:t>
                        </w:r>
                      </w:p>
                    </w:tc>
                  </w:sdtContent>
                </w:sdt>
                <w:sdt>
                  <w:sdtPr>
                    <w:rPr>
                      <w:rFonts w:hint="eastAsia"/>
                    </w:rPr>
                    <w:alias w:val="其他应收款按款项性质分类情况明细-金额"/>
                    <w:tag w:val="_GBC_bd1129cc847c423cac558f4d23d72b4f"/>
                    <w:id w:val="915974461"/>
                    <w:lock w:val="sdtLocked"/>
                  </w:sdtPr>
                  <w:sdtEndPr/>
                  <w:sdtContent>
                    <w:tc>
                      <w:tcPr>
                        <w:tcW w:w="1647" w:type="pct"/>
                        <w:shd w:val="clear" w:color="auto" w:fill="auto"/>
                      </w:tcPr>
                      <w:p w14:paraId="21290645" w14:textId="77777777" w:rsidR="00E74B70" w:rsidRDefault="00E74B70" w:rsidP="0090234E">
                        <w:pPr>
                          <w:jc w:val="right"/>
                          <w:rPr>
                            <w:highlight w:val="yellow"/>
                          </w:rPr>
                        </w:pPr>
                        <w:r>
                          <w:rPr>
                            <w:rFonts w:hint="eastAsia"/>
                          </w:rPr>
                          <w:t>3,838,015.51</w:t>
                        </w:r>
                      </w:p>
                    </w:tc>
                  </w:sdtContent>
                </w:sdt>
                <w:tc>
                  <w:tcPr>
                    <w:tcW w:w="1653" w:type="pct"/>
                    <w:shd w:val="clear" w:color="auto" w:fill="auto"/>
                  </w:tcPr>
                  <w:p w14:paraId="3DE2565D" w14:textId="77777777" w:rsidR="00E74B70" w:rsidRDefault="00166E2B" w:rsidP="0090234E">
                    <w:pPr>
                      <w:jc w:val="right"/>
                      <w:rPr>
                        <w:highlight w:val="yellow"/>
                      </w:rPr>
                    </w:pPr>
                    <w:sdt>
                      <w:sdtPr>
                        <w:rPr>
                          <w:rFonts w:hint="eastAsia"/>
                        </w:rPr>
                        <w:alias w:val="其他应收款按款项性质分类情况明细-金额"/>
                        <w:tag w:val="_GBC_ddb2c50f19ff426fb4a568e62d0a383c"/>
                        <w:id w:val="-79765066"/>
                        <w:lock w:val="sdtLocked"/>
                      </w:sdtPr>
                      <w:sdtEndPr/>
                      <w:sdtContent>
                        <w:r w:rsidR="00E74B70">
                          <w:rPr>
                            <w:rFonts w:hint="eastAsia"/>
                          </w:rPr>
                          <w:t>1,097,548.34</w:t>
                        </w:r>
                      </w:sdtContent>
                    </w:sdt>
                  </w:p>
                </w:tc>
              </w:tr>
            </w:sdtContent>
          </w:sdt>
          <w:sdt>
            <w:sdtPr>
              <w:rPr>
                <w:rFonts w:hint="eastAsia"/>
              </w:rPr>
              <w:alias w:val="其他应收款按款项性质分类情况明细"/>
              <w:tag w:val="_TUP_48f6c039e4a84e3fbd2e75f4cdeeeb67"/>
              <w:id w:val="-786585044"/>
              <w:lock w:val="sdtLocked"/>
            </w:sdtPr>
            <w:sdtEndPr/>
            <w:sdtContent>
              <w:tr w:rsidR="00E74B70" w14:paraId="11C66674" w14:textId="77777777" w:rsidTr="0090234E">
                <w:sdt>
                  <w:sdtPr>
                    <w:rPr>
                      <w:rFonts w:hint="eastAsia"/>
                    </w:rPr>
                    <w:alias w:val="其他应收款按款项性质分类情况明细-款项性质"/>
                    <w:tag w:val="_GBC_ee2383809e2c46568b8304934d2803de"/>
                    <w:id w:val="-1762439094"/>
                    <w:lock w:val="sdtLocked"/>
                  </w:sdtPr>
                  <w:sdtEndPr/>
                  <w:sdtContent>
                    <w:tc>
                      <w:tcPr>
                        <w:tcW w:w="1700" w:type="pct"/>
                        <w:shd w:val="clear" w:color="auto" w:fill="auto"/>
                      </w:tcPr>
                      <w:p w14:paraId="485F317F" w14:textId="77777777" w:rsidR="00E74B70" w:rsidRDefault="00E74B70" w:rsidP="0090234E">
                        <w:pPr>
                          <w:rPr>
                            <w:highlight w:val="yellow"/>
                          </w:rPr>
                        </w:pPr>
                        <w:r>
                          <w:rPr>
                            <w:rFonts w:hint="eastAsia"/>
                          </w:rPr>
                          <w:t>其他应收及暂付款</w:t>
                        </w:r>
                      </w:p>
                    </w:tc>
                  </w:sdtContent>
                </w:sdt>
                <w:sdt>
                  <w:sdtPr>
                    <w:rPr>
                      <w:rFonts w:hint="eastAsia"/>
                    </w:rPr>
                    <w:alias w:val="其他应收款按款项性质分类情况明细-金额"/>
                    <w:tag w:val="_GBC_bd1129cc847c423cac558f4d23d72b4f"/>
                    <w:id w:val="-2063855730"/>
                    <w:lock w:val="sdtLocked"/>
                  </w:sdtPr>
                  <w:sdtEndPr/>
                  <w:sdtContent>
                    <w:tc>
                      <w:tcPr>
                        <w:tcW w:w="1647" w:type="pct"/>
                        <w:shd w:val="clear" w:color="auto" w:fill="auto"/>
                      </w:tcPr>
                      <w:p w14:paraId="06FA9F05" w14:textId="77777777" w:rsidR="00E74B70" w:rsidRDefault="00E74B70" w:rsidP="0090234E">
                        <w:pPr>
                          <w:jc w:val="right"/>
                          <w:rPr>
                            <w:highlight w:val="yellow"/>
                          </w:rPr>
                        </w:pPr>
                        <w:r>
                          <w:rPr>
                            <w:rFonts w:hint="eastAsia"/>
                          </w:rPr>
                          <w:t>7,049,815.73</w:t>
                        </w:r>
                      </w:p>
                    </w:tc>
                  </w:sdtContent>
                </w:sdt>
                <w:tc>
                  <w:tcPr>
                    <w:tcW w:w="1653" w:type="pct"/>
                    <w:shd w:val="clear" w:color="auto" w:fill="auto"/>
                  </w:tcPr>
                  <w:p w14:paraId="57B33A0A" w14:textId="77777777" w:rsidR="00E74B70" w:rsidRDefault="00166E2B" w:rsidP="0090234E">
                    <w:pPr>
                      <w:jc w:val="right"/>
                      <w:rPr>
                        <w:highlight w:val="yellow"/>
                      </w:rPr>
                    </w:pPr>
                    <w:sdt>
                      <w:sdtPr>
                        <w:rPr>
                          <w:rFonts w:hint="eastAsia"/>
                        </w:rPr>
                        <w:alias w:val="其他应收款按款项性质分类情况明细-金额"/>
                        <w:tag w:val="_GBC_ddb2c50f19ff426fb4a568e62d0a383c"/>
                        <w:id w:val="-90712905"/>
                        <w:lock w:val="sdtLocked"/>
                      </w:sdtPr>
                      <w:sdtEndPr/>
                      <w:sdtContent>
                        <w:r w:rsidR="00E74B70">
                          <w:rPr>
                            <w:rFonts w:hint="eastAsia"/>
                          </w:rPr>
                          <w:t>953,241.34</w:t>
                        </w:r>
                      </w:sdtContent>
                    </w:sdt>
                  </w:p>
                </w:tc>
              </w:tr>
            </w:sdtContent>
          </w:sdt>
          <w:tr w:rsidR="00E74B70" w14:paraId="401774C3" w14:textId="77777777" w:rsidTr="0090234E">
            <w:tc>
              <w:tcPr>
                <w:tcW w:w="1700" w:type="pct"/>
                <w:shd w:val="clear" w:color="auto" w:fill="auto"/>
              </w:tcPr>
              <w:p w14:paraId="03553B4C" w14:textId="77777777" w:rsidR="00E74B70" w:rsidRDefault="00E74B70" w:rsidP="0090234E">
                <w:pPr>
                  <w:jc w:val="center"/>
                </w:pPr>
                <w:r>
                  <w:t>合计</w:t>
                </w:r>
              </w:p>
            </w:tc>
            <w:tc>
              <w:tcPr>
                <w:tcW w:w="1647" w:type="pct"/>
                <w:shd w:val="clear" w:color="auto" w:fill="auto"/>
              </w:tcPr>
              <w:p w14:paraId="77D08D33" w14:textId="77777777" w:rsidR="00E74B70" w:rsidRDefault="00166E2B" w:rsidP="0090234E">
                <w:pPr>
                  <w:jc w:val="right"/>
                </w:pPr>
                <w:sdt>
                  <w:sdtPr>
                    <w:alias w:val="其他应收款按款项性质分类情况金额合计"/>
                    <w:tag w:val="_GBC_3634455ef2804d7ca7082cf902e5412e"/>
                    <w:id w:val="-1237310468"/>
                    <w:lock w:val="sdtLocked"/>
                  </w:sdtPr>
                  <w:sdtEndPr/>
                  <w:sdtContent>
                    <w:r w:rsidR="00E74B70">
                      <w:t>709,896,291.11</w:t>
                    </w:r>
                  </w:sdtContent>
                </w:sdt>
              </w:p>
            </w:tc>
            <w:tc>
              <w:tcPr>
                <w:tcW w:w="1653" w:type="pct"/>
                <w:shd w:val="clear" w:color="auto" w:fill="auto"/>
              </w:tcPr>
              <w:p w14:paraId="16C5DF62" w14:textId="77777777" w:rsidR="00E74B70" w:rsidRDefault="00166E2B" w:rsidP="0090234E">
                <w:pPr>
                  <w:jc w:val="right"/>
                </w:pPr>
                <w:sdt>
                  <w:sdtPr>
                    <w:alias w:val="其他应收款按款项性质分类情况金额合计"/>
                    <w:tag w:val="_GBC_e79d6149a709491292163cade7a5b28e"/>
                    <w:id w:val="-878618130"/>
                    <w:lock w:val="sdtLocked"/>
                  </w:sdtPr>
                  <w:sdtEndPr/>
                  <w:sdtContent>
                    <w:r w:rsidR="00E74B70">
                      <w:t>731,587,158.95</w:t>
                    </w:r>
                  </w:sdtContent>
                </w:sdt>
              </w:p>
            </w:tc>
          </w:tr>
        </w:tbl>
        <w:p w14:paraId="5EE74597" w14:textId="77777777" w:rsidR="00E74B70" w:rsidRDefault="00E74B70"/>
        <w:p w14:paraId="6284343A" w14:textId="77777777" w:rsidR="00D074C7" w:rsidRDefault="00166E2B"/>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sdtContent>
        <w:p w14:paraId="04D46F4A" w14:textId="77777777" w:rsidR="00D074C7" w:rsidRDefault="00A86B79">
          <w:pPr>
            <w:pStyle w:val="4"/>
            <w:numPr>
              <w:ilvl w:val="0"/>
              <w:numId w:val="99"/>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EndPr/>
          <w:sdtContent>
            <w:p w14:paraId="64BE11AB" w14:textId="3C7EB317" w:rsidR="00D074C7" w:rsidRDefault="00A86B79">
              <w:r>
                <w:fldChar w:fldCharType="begin"/>
              </w:r>
              <w:r w:rsidR="00E74B70">
                <w:instrText xml:space="preserve"> MACROBUTTON  SnrToggleCheckbox √适用 </w:instrText>
              </w:r>
              <w:r>
                <w:fldChar w:fldCharType="end"/>
              </w:r>
              <w:r>
                <w:fldChar w:fldCharType="begin"/>
              </w:r>
              <w:r w:rsidR="00E74B70">
                <w:instrText xml:space="preserve"> MACROBUTTON  SnrToggleCheckbox □不适用 </w:instrText>
              </w:r>
              <w:r>
                <w:fldChar w:fldCharType="end"/>
              </w:r>
            </w:p>
          </w:sdtContent>
        </w:sdt>
        <w:p w14:paraId="55760FC2" w14:textId="77777777" w:rsidR="00E74B70" w:rsidRDefault="00A86B79">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2848">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63"/>
            <w:gridCol w:w="1280"/>
            <w:gridCol w:w="1605"/>
            <w:gridCol w:w="1255"/>
            <w:gridCol w:w="1689"/>
            <w:gridCol w:w="1603"/>
          </w:tblGrid>
          <w:tr w:rsidR="00E74B70" w14:paraId="6503E191" w14:textId="77777777" w:rsidTr="0090234E">
            <w:trPr>
              <w:cantSplit/>
            </w:trPr>
            <w:tc>
              <w:tcPr>
                <w:tcW w:w="865" w:type="pct"/>
                <w:tcBorders>
                  <w:top w:val="single" w:sz="6" w:space="0" w:color="auto"/>
                  <w:left w:val="single" w:sz="6" w:space="0" w:color="auto"/>
                  <w:bottom w:val="single" w:sz="6" w:space="0" w:color="auto"/>
                  <w:right w:val="single" w:sz="6" w:space="0" w:color="auto"/>
                </w:tcBorders>
                <w:vAlign w:val="center"/>
              </w:tcPr>
              <w:p w14:paraId="371E2791" w14:textId="77777777" w:rsidR="00E74B70" w:rsidRDefault="00E74B70" w:rsidP="0090234E">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14:paraId="1AE0B2A1" w14:textId="77777777" w:rsidR="00E74B70" w:rsidRDefault="00E74B70" w:rsidP="0090234E">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14:paraId="393192DF" w14:textId="77777777" w:rsidR="00E74B70" w:rsidRDefault="00E74B70" w:rsidP="0090234E">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14:paraId="3DDC3A52" w14:textId="77777777" w:rsidR="00E74B70" w:rsidRDefault="00E74B70" w:rsidP="0090234E">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14:paraId="44B6364D" w14:textId="77777777" w:rsidR="00E74B70" w:rsidRDefault="00E74B70" w:rsidP="0090234E">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14:paraId="1D4E1200" w14:textId="77777777" w:rsidR="00E74B70" w:rsidRDefault="00E74B70" w:rsidP="0090234E">
                <w:pPr>
                  <w:jc w:val="center"/>
                  <w:rPr>
                    <w:szCs w:val="21"/>
                  </w:rPr>
                </w:pPr>
                <w:r>
                  <w:rPr>
                    <w:rFonts w:hint="eastAsia"/>
                    <w:szCs w:val="21"/>
                  </w:rPr>
                  <w:t>坏账准备</w:t>
                </w:r>
              </w:p>
              <w:p w14:paraId="57153E4D" w14:textId="77777777" w:rsidR="00E74B70" w:rsidRDefault="00E74B70" w:rsidP="0090234E">
                <w:pPr>
                  <w:jc w:val="center"/>
                  <w:rPr>
                    <w:szCs w:val="21"/>
                  </w:rPr>
                </w:pPr>
                <w:r>
                  <w:rPr>
                    <w:rFonts w:hint="eastAsia"/>
                    <w:szCs w:val="21"/>
                  </w:rPr>
                  <w:t>期末余额</w:t>
                </w:r>
              </w:p>
            </w:tc>
          </w:tr>
          <w:sdt>
            <w:sdtPr>
              <w:rPr>
                <w:rFonts w:hint="eastAsia"/>
                <w:szCs w:val="21"/>
              </w:rPr>
              <w:alias w:val="其他应收款欠款户"/>
              <w:tag w:val="_TUP_0146960361f9400f96cf10884e0c6b7e"/>
              <w:id w:val="1620260706"/>
              <w:lock w:val="sdtLocked"/>
            </w:sdtPr>
            <w:sdtEndPr/>
            <w:sdtContent>
              <w:tr w:rsidR="00E74B70" w14:paraId="4FAD3DED" w14:textId="77777777" w:rsidTr="0090234E">
                <w:trPr>
                  <w:cantSplit/>
                </w:trPr>
                <w:sdt>
                  <w:sdtPr>
                    <w:rPr>
                      <w:rFonts w:hint="eastAsia"/>
                      <w:szCs w:val="21"/>
                    </w:rPr>
                    <w:alias w:val="其他应收款欠款户名称"/>
                    <w:tag w:val="_GBC_aed74cee7ab942c8b3000bdf40f0a9b3"/>
                    <w:id w:val="-604265924"/>
                    <w:lock w:val="sdtLocked"/>
                  </w:sdtPr>
                  <w:sdtEndPr/>
                  <w:sdtContent>
                    <w:tc>
                      <w:tcPr>
                        <w:tcW w:w="865" w:type="pct"/>
                        <w:tcBorders>
                          <w:top w:val="single" w:sz="6" w:space="0" w:color="auto"/>
                          <w:left w:val="single" w:sz="6" w:space="0" w:color="auto"/>
                          <w:bottom w:val="single" w:sz="6" w:space="0" w:color="auto"/>
                          <w:right w:val="single" w:sz="6" w:space="0" w:color="auto"/>
                        </w:tcBorders>
                      </w:tcPr>
                      <w:p w14:paraId="60F17075" w14:textId="77777777" w:rsidR="00E74B70" w:rsidRDefault="00E74B70" w:rsidP="0090234E">
                        <w:pPr>
                          <w:ind w:right="105"/>
                          <w:rPr>
                            <w:szCs w:val="21"/>
                          </w:rPr>
                        </w:pPr>
                        <w:r>
                          <w:rPr>
                            <w:rFonts w:hint="eastAsia"/>
                            <w:szCs w:val="21"/>
                          </w:rPr>
                          <w:t>宿迁市苏宿置业有限公司</w:t>
                        </w:r>
                      </w:p>
                    </w:tc>
                  </w:sdtContent>
                </w:sdt>
                <w:sdt>
                  <w:sdtPr>
                    <w:rPr>
                      <w:szCs w:val="21"/>
                    </w:rPr>
                    <w:alias w:val="其他应收款欠款户款项的性质"/>
                    <w:tag w:val="_GBC_1637e8977c6c4a76bf0a32d1205c820e"/>
                    <w:id w:val="963925697"/>
                    <w:lock w:val="sdtLocked"/>
                  </w:sdtPr>
                  <w:sdtEndPr/>
                  <w:sdtContent>
                    <w:tc>
                      <w:tcPr>
                        <w:tcW w:w="762" w:type="pct"/>
                        <w:tcBorders>
                          <w:top w:val="single" w:sz="6" w:space="0" w:color="auto"/>
                          <w:left w:val="single" w:sz="6" w:space="0" w:color="auto"/>
                          <w:bottom w:val="single" w:sz="6" w:space="0" w:color="auto"/>
                          <w:right w:val="single" w:sz="6" w:space="0" w:color="auto"/>
                        </w:tcBorders>
                      </w:tcPr>
                      <w:p w14:paraId="29743137" w14:textId="77777777" w:rsidR="00E74B70" w:rsidRDefault="00E74B70" w:rsidP="0090234E">
                        <w:pPr>
                          <w:ind w:right="73"/>
                          <w:rPr>
                            <w:szCs w:val="21"/>
                          </w:rPr>
                        </w:pPr>
                        <w:r>
                          <w:rPr>
                            <w:szCs w:val="21"/>
                          </w:rPr>
                          <w:t>往来款</w:t>
                        </w:r>
                      </w:p>
                    </w:tc>
                  </w:sdtContent>
                </w:sdt>
                <w:sdt>
                  <w:sdtPr>
                    <w:rPr>
                      <w:szCs w:val="21"/>
                    </w:rPr>
                    <w:alias w:val="其他应收款欠款户欠款金额"/>
                    <w:tag w:val="_GBC_e6feb047d52a40a8b31fd8576266ba34"/>
                    <w:id w:val="-2069407597"/>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6990D65B" w14:textId="77777777" w:rsidR="00E74B70" w:rsidRDefault="00E74B70" w:rsidP="0090234E">
                        <w:pPr>
                          <w:ind w:right="73"/>
                          <w:jc w:val="right"/>
                          <w:rPr>
                            <w:szCs w:val="21"/>
                          </w:rPr>
                        </w:pPr>
                        <w:r>
                          <w:rPr>
                            <w:szCs w:val="21"/>
                          </w:rPr>
                          <w:t>299,877,921.11</w:t>
                        </w:r>
                      </w:p>
                    </w:tc>
                  </w:sdtContent>
                </w:sdt>
                <w:sdt>
                  <w:sdtPr>
                    <w:rPr>
                      <w:szCs w:val="21"/>
                    </w:rPr>
                    <w:alias w:val="其他应收款欠款户欠款时间"/>
                    <w:tag w:val="_GBC_9236b5596b8f4030a953e4902a262330"/>
                    <w:id w:val="1445035444"/>
                    <w:lock w:val="sdtLocked"/>
                  </w:sdtPr>
                  <w:sdtEndPr/>
                  <w:sdtContent>
                    <w:tc>
                      <w:tcPr>
                        <w:tcW w:w="748" w:type="pct"/>
                        <w:tcBorders>
                          <w:top w:val="single" w:sz="6" w:space="0" w:color="auto"/>
                          <w:left w:val="single" w:sz="6" w:space="0" w:color="auto"/>
                          <w:bottom w:val="single" w:sz="6" w:space="0" w:color="auto"/>
                          <w:right w:val="single" w:sz="6" w:space="0" w:color="auto"/>
                        </w:tcBorders>
                      </w:tcPr>
                      <w:p w14:paraId="747C56EB" w14:textId="77777777" w:rsidR="00E74B70" w:rsidRDefault="00E74B70" w:rsidP="0090234E">
                        <w:pPr>
                          <w:ind w:right="73"/>
                          <w:rPr>
                            <w:szCs w:val="21"/>
                          </w:rPr>
                        </w:pPr>
                        <w:r>
                          <w:rPr>
                            <w:szCs w:val="21"/>
                          </w:rPr>
                          <w:t>1年以内及1-2年</w:t>
                        </w:r>
                      </w:p>
                    </w:tc>
                  </w:sdtContent>
                </w:sdt>
                <w:sdt>
                  <w:sdtPr>
                    <w:rPr>
                      <w:szCs w:val="21"/>
                    </w:rPr>
                    <w:alias w:val="其他应收帐款欠款户占其他应收账款总额的比例"/>
                    <w:tag w:val="_GBC_c38ca10240354c4e956980197b4a2867"/>
                    <w:id w:val="-1317958286"/>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611F6ADB" w14:textId="77777777" w:rsidR="00E74B70" w:rsidRDefault="00E74B70" w:rsidP="0090234E">
                        <w:pPr>
                          <w:jc w:val="right"/>
                          <w:rPr>
                            <w:szCs w:val="21"/>
                          </w:rPr>
                        </w:pPr>
                        <w:r>
                          <w:rPr>
                            <w:szCs w:val="21"/>
                          </w:rPr>
                          <w:t>42.24</w:t>
                        </w:r>
                      </w:p>
                    </w:tc>
                  </w:sdtContent>
                </w:sdt>
                <w:sdt>
                  <w:sdtPr>
                    <w:rPr>
                      <w:szCs w:val="21"/>
                    </w:rPr>
                    <w:alias w:val="其他应收款欠款户坏账准备期末余额"/>
                    <w:tag w:val="_GBC_a820c0777c3a43ed8b6dff4449f4f4dc"/>
                    <w:id w:val="-1707706338"/>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0D534C92" w14:textId="77777777" w:rsidR="00E74B70" w:rsidRDefault="00E74B70" w:rsidP="0090234E">
                        <w:pPr>
                          <w:jc w:val="right"/>
                          <w:rPr>
                            <w:szCs w:val="21"/>
                          </w:rPr>
                        </w:pPr>
                      </w:p>
                    </w:tc>
                  </w:sdtContent>
                </w:sdt>
              </w:tr>
            </w:sdtContent>
          </w:sdt>
          <w:sdt>
            <w:sdtPr>
              <w:rPr>
                <w:rFonts w:hint="eastAsia"/>
                <w:szCs w:val="21"/>
              </w:rPr>
              <w:alias w:val="其他应收款欠款户"/>
              <w:tag w:val="_TUP_0146960361f9400f96cf10884e0c6b7e"/>
              <w:id w:val="590828728"/>
              <w:lock w:val="sdtLocked"/>
            </w:sdtPr>
            <w:sdtEndPr/>
            <w:sdtContent>
              <w:tr w:rsidR="00E74B70" w14:paraId="3713CD78" w14:textId="77777777" w:rsidTr="0090234E">
                <w:trPr>
                  <w:cantSplit/>
                </w:trPr>
                <w:sdt>
                  <w:sdtPr>
                    <w:rPr>
                      <w:rFonts w:hint="eastAsia"/>
                      <w:szCs w:val="21"/>
                    </w:rPr>
                    <w:alias w:val="其他应收款欠款户名称"/>
                    <w:tag w:val="_GBC_aed74cee7ab942c8b3000bdf40f0a9b3"/>
                    <w:id w:val="-139663742"/>
                    <w:lock w:val="sdtLocked"/>
                  </w:sdtPr>
                  <w:sdtEndPr/>
                  <w:sdtContent>
                    <w:tc>
                      <w:tcPr>
                        <w:tcW w:w="865" w:type="pct"/>
                        <w:tcBorders>
                          <w:top w:val="single" w:sz="6" w:space="0" w:color="auto"/>
                          <w:left w:val="single" w:sz="6" w:space="0" w:color="auto"/>
                          <w:bottom w:val="single" w:sz="6" w:space="0" w:color="auto"/>
                          <w:right w:val="single" w:sz="6" w:space="0" w:color="auto"/>
                        </w:tcBorders>
                      </w:tcPr>
                      <w:p w14:paraId="442D927A" w14:textId="77777777" w:rsidR="00E74B70" w:rsidRDefault="00E74B70" w:rsidP="0090234E">
                        <w:pPr>
                          <w:ind w:right="105"/>
                          <w:rPr>
                            <w:szCs w:val="21"/>
                          </w:rPr>
                        </w:pPr>
                        <w:r>
                          <w:rPr>
                            <w:rFonts w:hint="eastAsia"/>
                            <w:szCs w:val="21"/>
                          </w:rPr>
                          <w:t>江苏中吴置业有限公司</w:t>
                        </w:r>
                      </w:p>
                    </w:tc>
                  </w:sdtContent>
                </w:sdt>
                <w:sdt>
                  <w:sdtPr>
                    <w:rPr>
                      <w:szCs w:val="21"/>
                    </w:rPr>
                    <w:alias w:val="其他应收款欠款户款项的性质"/>
                    <w:tag w:val="_GBC_1637e8977c6c4a76bf0a32d1205c820e"/>
                    <w:id w:val="1874729674"/>
                    <w:lock w:val="sdtLocked"/>
                  </w:sdtPr>
                  <w:sdtEndPr/>
                  <w:sdtContent>
                    <w:tc>
                      <w:tcPr>
                        <w:tcW w:w="762" w:type="pct"/>
                        <w:tcBorders>
                          <w:top w:val="single" w:sz="6" w:space="0" w:color="auto"/>
                          <w:left w:val="single" w:sz="6" w:space="0" w:color="auto"/>
                          <w:bottom w:val="single" w:sz="6" w:space="0" w:color="auto"/>
                          <w:right w:val="single" w:sz="6" w:space="0" w:color="auto"/>
                        </w:tcBorders>
                      </w:tcPr>
                      <w:p w14:paraId="235922F2" w14:textId="77777777" w:rsidR="00E74B70" w:rsidRDefault="00E74B70" w:rsidP="0090234E">
                        <w:pPr>
                          <w:ind w:right="73"/>
                          <w:rPr>
                            <w:szCs w:val="21"/>
                          </w:rPr>
                        </w:pPr>
                        <w:r>
                          <w:rPr>
                            <w:szCs w:val="21"/>
                          </w:rPr>
                          <w:t>往来款</w:t>
                        </w:r>
                      </w:p>
                    </w:tc>
                  </w:sdtContent>
                </w:sdt>
                <w:sdt>
                  <w:sdtPr>
                    <w:rPr>
                      <w:szCs w:val="21"/>
                    </w:rPr>
                    <w:alias w:val="其他应收款欠款户欠款金额"/>
                    <w:tag w:val="_GBC_e6feb047d52a40a8b31fd8576266ba34"/>
                    <w:id w:val="-226537186"/>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2D9E627A" w14:textId="77777777" w:rsidR="00E74B70" w:rsidRDefault="00E74B70" w:rsidP="0090234E">
                        <w:pPr>
                          <w:ind w:right="73"/>
                          <w:jc w:val="right"/>
                          <w:rPr>
                            <w:szCs w:val="21"/>
                          </w:rPr>
                        </w:pPr>
                        <w:r>
                          <w:rPr>
                            <w:szCs w:val="21"/>
                          </w:rPr>
                          <w:t>204,396,347.67</w:t>
                        </w:r>
                      </w:p>
                    </w:tc>
                  </w:sdtContent>
                </w:sdt>
                <w:sdt>
                  <w:sdtPr>
                    <w:rPr>
                      <w:szCs w:val="21"/>
                    </w:rPr>
                    <w:alias w:val="其他应收款欠款户欠款时间"/>
                    <w:tag w:val="_GBC_9236b5596b8f4030a953e4902a262330"/>
                    <w:id w:val="1332721458"/>
                    <w:lock w:val="sdtLocked"/>
                  </w:sdtPr>
                  <w:sdtEndPr/>
                  <w:sdtContent>
                    <w:tc>
                      <w:tcPr>
                        <w:tcW w:w="748" w:type="pct"/>
                        <w:tcBorders>
                          <w:top w:val="single" w:sz="6" w:space="0" w:color="auto"/>
                          <w:left w:val="single" w:sz="6" w:space="0" w:color="auto"/>
                          <w:bottom w:val="single" w:sz="6" w:space="0" w:color="auto"/>
                          <w:right w:val="single" w:sz="6" w:space="0" w:color="auto"/>
                        </w:tcBorders>
                      </w:tcPr>
                      <w:p w14:paraId="30349D84" w14:textId="77777777" w:rsidR="00E74B70" w:rsidRDefault="00E74B70" w:rsidP="0090234E">
                        <w:pPr>
                          <w:ind w:right="73"/>
                          <w:rPr>
                            <w:szCs w:val="21"/>
                          </w:rPr>
                        </w:pPr>
                        <w:r>
                          <w:rPr>
                            <w:szCs w:val="21"/>
                          </w:rPr>
                          <w:t>1年以内及1-2年</w:t>
                        </w:r>
                      </w:p>
                    </w:tc>
                  </w:sdtContent>
                </w:sdt>
                <w:sdt>
                  <w:sdtPr>
                    <w:rPr>
                      <w:szCs w:val="21"/>
                    </w:rPr>
                    <w:alias w:val="其他应收帐款欠款户占其他应收账款总额的比例"/>
                    <w:tag w:val="_GBC_c38ca10240354c4e956980197b4a2867"/>
                    <w:id w:val="1890150828"/>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6D8B9775" w14:textId="77777777" w:rsidR="00E74B70" w:rsidRDefault="00E74B70" w:rsidP="0090234E">
                        <w:pPr>
                          <w:jc w:val="right"/>
                          <w:rPr>
                            <w:szCs w:val="21"/>
                          </w:rPr>
                        </w:pPr>
                        <w:r>
                          <w:rPr>
                            <w:szCs w:val="21"/>
                          </w:rPr>
                          <w:t>28.79</w:t>
                        </w:r>
                      </w:p>
                    </w:tc>
                  </w:sdtContent>
                </w:sdt>
                <w:sdt>
                  <w:sdtPr>
                    <w:rPr>
                      <w:szCs w:val="21"/>
                    </w:rPr>
                    <w:alias w:val="其他应收款欠款户坏账准备期末余额"/>
                    <w:tag w:val="_GBC_a820c0777c3a43ed8b6dff4449f4f4dc"/>
                    <w:id w:val="1316840571"/>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1F3E60C9" w14:textId="77777777" w:rsidR="00E74B70" w:rsidRDefault="00E74B70" w:rsidP="0090234E">
                        <w:pPr>
                          <w:jc w:val="right"/>
                          <w:rPr>
                            <w:szCs w:val="21"/>
                          </w:rPr>
                        </w:pPr>
                      </w:p>
                    </w:tc>
                  </w:sdtContent>
                </w:sdt>
              </w:tr>
            </w:sdtContent>
          </w:sdt>
          <w:sdt>
            <w:sdtPr>
              <w:rPr>
                <w:rFonts w:hint="eastAsia"/>
                <w:szCs w:val="21"/>
              </w:rPr>
              <w:alias w:val="其他应收款欠款户"/>
              <w:tag w:val="_TUP_0146960361f9400f96cf10884e0c6b7e"/>
              <w:id w:val="1811594159"/>
              <w:lock w:val="sdtLocked"/>
            </w:sdtPr>
            <w:sdtEndPr/>
            <w:sdtContent>
              <w:tr w:rsidR="00E74B70" w14:paraId="1AA0A771" w14:textId="77777777" w:rsidTr="0090234E">
                <w:trPr>
                  <w:cantSplit/>
                </w:trPr>
                <w:sdt>
                  <w:sdtPr>
                    <w:rPr>
                      <w:rFonts w:hint="eastAsia"/>
                      <w:szCs w:val="21"/>
                    </w:rPr>
                    <w:alias w:val="其他应收款欠款户名称"/>
                    <w:tag w:val="_GBC_aed74cee7ab942c8b3000bdf40f0a9b3"/>
                    <w:id w:val="1671450705"/>
                    <w:lock w:val="sdtLocked"/>
                  </w:sdtPr>
                  <w:sdtEndPr/>
                  <w:sdtContent>
                    <w:tc>
                      <w:tcPr>
                        <w:tcW w:w="865" w:type="pct"/>
                        <w:tcBorders>
                          <w:top w:val="single" w:sz="6" w:space="0" w:color="auto"/>
                          <w:left w:val="single" w:sz="6" w:space="0" w:color="auto"/>
                          <w:bottom w:val="single" w:sz="6" w:space="0" w:color="auto"/>
                          <w:right w:val="single" w:sz="6" w:space="0" w:color="auto"/>
                        </w:tcBorders>
                      </w:tcPr>
                      <w:p w14:paraId="0DBE5541" w14:textId="77777777" w:rsidR="00E74B70" w:rsidRDefault="00E74B70" w:rsidP="0090234E">
                        <w:pPr>
                          <w:ind w:right="105"/>
                          <w:rPr>
                            <w:szCs w:val="21"/>
                          </w:rPr>
                        </w:pPr>
                        <w:r>
                          <w:rPr>
                            <w:rFonts w:hint="eastAsia"/>
                            <w:szCs w:val="21"/>
                          </w:rPr>
                          <w:t>响水恒利达科技化工有限公司</w:t>
                        </w:r>
                      </w:p>
                    </w:tc>
                  </w:sdtContent>
                </w:sdt>
                <w:sdt>
                  <w:sdtPr>
                    <w:rPr>
                      <w:szCs w:val="21"/>
                    </w:rPr>
                    <w:alias w:val="其他应收款欠款户款项的性质"/>
                    <w:tag w:val="_GBC_1637e8977c6c4a76bf0a32d1205c820e"/>
                    <w:id w:val="-2042971849"/>
                    <w:lock w:val="sdtLocked"/>
                  </w:sdtPr>
                  <w:sdtEndPr/>
                  <w:sdtContent>
                    <w:tc>
                      <w:tcPr>
                        <w:tcW w:w="762" w:type="pct"/>
                        <w:tcBorders>
                          <w:top w:val="single" w:sz="6" w:space="0" w:color="auto"/>
                          <w:left w:val="single" w:sz="6" w:space="0" w:color="auto"/>
                          <w:bottom w:val="single" w:sz="6" w:space="0" w:color="auto"/>
                          <w:right w:val="single" w:sz="6" w:space="0" w:color="auto"/>
                        </w:tcBorders>
                      </w:tcPr>
                      <w:p w14:paraId="59D95E3A" w14:textId="77777777" w:rsidR="00E74B70" w:rsidRDefault="00E74B70" w:rsidP="0090234E">
                        <w:pPr>
                          <w:ind w:right="73"/>
                          <w:rPr>
                            <w:szCs w:val="21"/>
                          </w:rPr>
                        </w:pPr>
                        <w:r>
                          <w:rPr>
                            <w:szCs w:val="21"/>
                          </w:rPr>
                          <w:t>往来款</w:t>
                        </w:r>
                      </w:p>
                    </w:tc>
                  </w:sdtContent>
                </w:sdt>
                <w:sdt>
                  <w:sdtPr>
                    <w:rPr>
                      <w:szCs w:val="21"/>
                    </w:rPr>
                    <w:alias w:val="其他应收款欠款户欠款金额"/>
                    <w:tag w:val="_GBC_e6feb047d52a40a8b31fd8576266ba34"/>
                    <w:id w:val="-353652023"/>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0300B915" w14:textId="77777777" w:rsidR="00E74B70" w:rsidRDefault="00E74B70" w:rsidP="0090234E">
                        <w:pPr>
                          <w:ind w:right="73"/>
                          <w:jc w:val="right"/>
                          <w:rPr>
                            <w:szCs w:val="21"/>
                          </w:rPr>
                        </w:pPr>
                        <w:r>
                          <w:rPr>
                            <w:szCs w:val="21"/>
                          </w:rPr>
                          <w:t>140,000,000.00</w:t>
                        </w:r>
                      </w:p>
                    </w:tc>
                  </w:sdtContent>
                </w:sdt>
                <w:sdt>
                  <w:sdtPr>
                    <w:rPr>
                      <w:szCs w:val="21"/>
                    </w:rPr>
                    <w:alias w:val="其他应收款欠款户欠款时间"/>
                    <w:tag w:val="_GBC_9236b5596b8f4030a953e4902a262330"/>
                    <w:id w:val="482272848"/>
                    <w:lock w:val="sdtLocked"/>
                  </w:sdtPr>
                  <w:sdtEndPr/>
                  <w:sdtContent>
                    <w:tc>
                      <w:tcPr>
                        <w:tcW w:w="748" w:type="pct"/>
                        <w:tcBorders>
                          <w:top w:val="single" w:sz="6" w:space="0" w:color="auto"/>
                          <w:left w:val="single" w:sz="6" w:space="0" w:color="auto"/>
                          <w:bottom w:val="single" w:sz="6" w:space="0" w:color="auto"/>
                          <w:right w:val="single" w:sz="6" w:space="0" w:color="auto"/>
                        </w:tcBorders>
                      </w:tcPr>
                      <w:p w14:paraId="4DC8FE38" w14:textId="77777777" w:rsidR="00E74B70" w:rsidRDefault="00E74B70" w:rsidP="0090234E">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89010896"/>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32CD8EE7" w14:textId="77777777" w:rsidR="00E74B70" w:rsidRDefault="00E74B70" w:rsidP="0090234E">
                        <w:pPr>
                          <w:jc w:val="right"/>
                          <w:rPr>
                            <w:szCs w:val="21"/>
                          </w:rPr>
                        </w:pPr>
                        <w:r>
                          <w:rPr>
                            <w:szCs w:val="21"/>
                          </w:rPr>
                          <w:t>19.72</w:t>
                        </w:r>
                      </w:p>
                    </w:tc>
                  </w:sdtContent>
                </w:sdt>
                <w:sdt>
                  <w:sdtPr>
                    <w:rPr>
                      <w:szCs w:val="21"/>
                    </w:rPr>
                    <w:alias w:val="其他应收款欠款户坏账准备期末余额"/>
                    <w:tag w:val="_GBC_a820c0777c3a43ed8b6dff4449f4f4dc"/>
                    <w:id w:val="224188086"/>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12EFF542" w14:textId="77777777" w:rsidR="00E74B70" w:rsidRDefault="00E74B70" w:rsidP="0090234E">
                        <w:pPr>
                          <w:jc w:val="right"/>
                          <w:rPr>
                            <w:szCs w:val="21"/>
                          </w:rPr>
                        </w:pPr>
                      </w:p>
                    </w:tc>
                  </w:sdtContent>
                </w:sdt>
              </w:tr>
            </w:sdtContent>
          </w:sdt>
          <w:sdt>
            <w:sdtPr>
              <w:rPr>
                <w:rFonts w:hint="eastAsia"/>
                <w:szCs w:val="21"/>
              </w:rPr>
              <w:alias w:val="其他应收款欠款户"/>
              <w:tag w:val="_TUP_0146960361f9400f96cf10884e0c6b7e"/>
              <w:id w:val="1195039148"/>
              <w:lock w:val="sdtLocked"/>
            </w:sdtPr>
            <w:sdtEndPr/>
            <w:sdtContent>
              <w:tr w:rsidR="00E74B70" w14:paraId="78ADFD6E" w14:textId="77777777" w:rsidTr="0090234E">
                <w:trPr>
                  <w:cantSplit/>
                </w:trPr>
                <w:sdt>
                  <w:sdtPr>
                    <w:rPr>
                      <w:rFonts w:hint="eastAsia"/>
                      <w:szCs w:val="21"/>
                    </w:rPr>
                    <w:alias w:val="其他应收款欠款户名称"/>
                    <w:tag w:val="_GBC_aed74cee7ab942c8b3000bdf40f0a9b3"/>
                    <w:id w:val="-1838376050"/>
                    <w:lock w:val="sdtLocked"/>
                  </w:sdtPr>
                  <w:sdtEndPr/>
                  <w:sdtContent>
                    <w:tc>
                      <w:tcPr>
                        <w:tcW w:w="865" w:type="pct"/>
                        <w:tcBorders>
                          <w:top w:val="single" w:sz="6" w:space="0" w:color="auto"/>
                          <w:left w:val="single" w:sz="6" w:space="0" w:color="auto"/>
                          <w:bottom w:val="single" w:sz="6" w:space="0" w:color="auto"/>
                          <w:right w:val="single" w:sz="6" w:space="0" w:color="auto"/>
                        </w:tcBorders>
                      </w:tcPr>
                      <w:p w14:paraId="204451F3" w14:textId="77777777" w:rsidR="00E74B70" w:rsidRDefault="00E74B70" w:rsidP="0090234E">
                        <w:pPr>
                          <w:ind w:right="105"/>
                          <w:rPr>
                            <w:szCs w:val="21"/>
                          </w:rPr>
                        </w:pPr>
                        <w:r>
                          <w:rPr>
                            <w:rFonts w:hint="eastAsia"/>
                            <w:szCs w:val="21"/>
                          </w:rPr>
                          <w:t>苏州隆兴置业有限公司</w:t>
                        </w:r>
                      </w:p>
                    </w:tc>
                  </w:sdtContent>
                </w:sdt>
                <w:sdt>
                  <w:sdtPr>
                    <w:rPr>
                      <w:szCs w:val="21"/>
                    </w:rPr>
                    <w:alias w:val="其他应收款欠款户款项的性质"/>
                    <w:tag w:val="_GBC_1637e8977c6c4a76bf0a32d1205c820e"/>
                    <w:id w:val="-71740978"/>
                    <w:lock w:val="sdtLocked"/>
                  </w:sdtPr>
                  <w:sdtEndPr/>
                  <w:sdtContent>
                    <w:tc>
                      <w:tcPr>
                        <w:tcW w:w="762" w:type="pct"/>
                        <w:tcBorders>
                          <w:top w:val="single" w:sz="6" w:space="0" w:color="auto"/>
                          <w:left w:val="single" w:sz="6" w:space="0" w:color="auto"/>
                          <w:bottom w:val="single" w:sz="6" w:space="0" w:color="auto"/>
                          <w:right w:val="single" w:sz="6" w:space="0" w:color="auto"/>
                        </w:tcBorders>
                      </w:tcPr>
                      <w:p w14:paraId="78089E15" w14:textId="77777777" w:rsidR="00E74B70" w:rsidRDefault="00E74B70" w:rsidP="0090234E">
                        <w:pPr>
                          <w:ind w:right="73"/>
                          <w:rPr>
                            <w:szCs w:val="21"/>
                          </w:rPr>
                        </w:pPr>
                        <w:r>
                          <w:rPr>
                            <w:szCs w:val="21"/>
                          </w:rPr>
                          <w:t>往来款</w:t>
                        </w:r>
                      </w:p>
                    </w:tc>
                  </w:sdtContent>
                </w:sdt>
                <w:sdt>
                  <w:sdtPr>
                    <w:rPr>
                      <w:szCs w:val="21"/>
                    </w:rPr>
                    <w:alias w:val="其他应收款欠款户欠款金额"/>
                    <w:tag w:val="_GBC_e6feb047d52a40a8b31fd8576266ba34"/>
                    <w:id w:val="-1504053042"/>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7DA57E6A" w14:textId="77777777" w:rsidR="00E74B70" w:rsidRDefault="00E74B70" w:rsidP="0090234E">
                        <w:pPr>
                          <w:ind w:right="73"/>
                          <w:jc w:val="right"/>
                          <w:rPr>
                            <w:szCs w:val="21"/>
                          </w:rPr>
                        </w:pPr>
                        <w:r>
                          <w:rPr>
                            <w:szCs w:val="21"/>
                          </w:rPr>
                          <w:t>13,066,782.51</w:t>
                        </w:r>
                      </w:p>
                    </w:tc>
                  </w:sdtContent>
                </w:sdt>
                <w:sdt>
                  <w:sdtPr>
                    <w:rPr>
                      <w:szCs w:val="21"/>
                    </w:rPr>
                    <w:alias w:val="其他应收款欠款户欠款时间"/>
                    <w:tag w:val="_GBC_9236b5596b8f4030a953e4902a262330"/>
                    <w:id w:val="1948958357"/>
                    <w:lock w:val="sdtLocked"/>
                  </w:sdtPr>
                  <w:sdtEndPr/>
                  <w:sdtContent>
                    <w:tc>
                      <w:tcPr>
                        <w:tcW w:w="748" w:type="pct"/>
                        <w:tcBorders>
                          <w:top w:val="single" w:sz="6" w:space="0" w:color="auto"/>
                          <w:left w:val="single" w:sz="6" w:space="0" w:color="auto"/>
                          <w:bottom w:val="single" w:sz="6" w:space="0" w:color="auto"/>
                          <w:right w:val="single" w:sz="6" w:space="0" w:color="auto"/>
                        </w:tcBorders>
                      </w:tcPr>
                      <w:p w14:paraId="50EFB333" w14:textId="77777777" w:rsidR="00E74B70" w:rsidRDefault="00E74B70" w:rsidP="0090234E">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1364968122"/>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16BA8DC3" w14:textId="77777777" w:rsidR="00E74B70" w:rsidRDefault="00E74B70" w:rsidP="0090234E">
                        <w:pPr>
                          <w:jc w:val="right"/>
                          <w:rPr>
                            <w:szCs w:val="21"/>
                          </w:rPr>
                        </w:pPr>
                        <w:r>
                          <w:rPr>
                            <w:szCs w:val="21"/>
                          </w:rPr>
                          <w:t>1.84</w:t>
                        </w:r>
                      </w:p>
                    </w:tc>
                  </w:sdtContent>
                </w:sdt>
                <w:sdt>
                  <w:sdtPr>
                    <w:rPr>
                      <w:szCs w:val="21"/>
                    </w:rPr>
                    <w:alias w:val="其他应收款欠款户坏账准备期末余额"/>
                    <w:tag w:val="_GBC_a820c0777c3a43ed8b6dff4449f4f4dc"/>
                    <w:id w:val="-382027602"/>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0DDD2A57" w14:textId="77777777" w:rsidR="00E74B70" w:rsidRDefault="00E74B70" w:rsidP="0090234E">
                        <w:pPr>
                          <w:jc w:val="right"/>
                          <w:rPr>
                            <w:szCs w:val="21"/>
                          </w:rPr>
                        </w:pPr>
                      </w:p>
                    </w:tc>
                  </w:sdtContent>
                </w:sdt>
              </w:tr>
            </w:sdtContent>
          </w:sdt>
          <w:sdt>
            <w:sdtPr>
              <w:rPr>
                <w:rFonts w:hint="eastAsia"/>
                <w:szCs w:val="21"/>
              </w:rPr>
              <w:alias w:val="其他应收款欠款户"/>
              <w:tag w:val="_TUP_0146960361f9400f96cf10884e0c6b7e"/>
              <w:id w:val="444359081"/>
              <w:lock w:val="sdtLocked"/>
            </w:sdtPr>
            <w:sdtEndPr/>
            <w:sdtContent>
              <w:tr w:rsidR="00E74B70" w14:paraId="6614B8D1" w14:textId="77777777" w:rsidTr="0090234E">
                <w:trPr>
                  <w:cantSplit/>
                </w:trPr>
                <w:sdt>
                  <w:sdtPr>
                    <w:rPr>
                      <w:rFonts w:hint="eastAsia"/>
                      <w:szCs w:val="21"/>
                    </w:rPr>
                    <w:alias w:val="其他应收款欠款户名称"/>
                    <w:tag w:val="_GBC_aed74cee7ab942c8b3000bdf40f0a9b3"/>
                    <w:id w:val="146785865"/>
                    <w:lock w:val="sdtLocked"/>
                  </w:sdtPr>
                  <w:sdtEndPr/>
                  <w:sdtContent>
                    <w:tc>
                      <w:tcPr>
                        <w:tcW w:w="865" w:type="pct"/>
                        <w:tcBorders>
                          <w:top w:val="single" w:sz="6" w:space="0" w:color="auto"/>
                          <w:left w:val="single" w:sz="6" w:space="0" w:color="auto"/>
                          <w:bottom w:val="single" w:sz="6" w:space="0" w:color="auto"/>
                          <w:right w:val="single" w:sz="6" w:space="0" w:color="auto"/>
                        </w:tcBorders>
                      </w:tcPr>
                      <w:p w14:paraId="45E05D25" w14:textId="6B916B7B" w:rsidR="00E74B70" w:rsidRDefault="00E74B70" w:rsidP="00B44682">
                        <w:pPr>
                          <w:ind w:right="105"/>
                          <w:rPr>
                            <w:szCs w:val="21"/>
                          </w:rPr>
                        </w:pPr>
                        <w:r>
                          <w:rPr>
                            <w:rFonts w:hint="eastAsia"/>
                            <w:szCs w:val="21"/>
                          </w:rPr>
                          <w:t>江苏</w:t>
                        </w:r>
                        <w:r w:rsidR="00B44682">
                          <w:rPr>
                            <w:rFonts w:hint="eastAsia"/>
                            <w:szCs w:val="21"/>
                          </w:rPr>
                          <w:t>吴中</w:t>
                        </w:r>
                        <w:r>
                          <w:rPr>
                            <w:rFonts w:hint="eastAsia"/>
                            <w:szCs w:val="21"/>
                          </w:rPr>
                          <w:t>服装集团有限公司</w:t>
                        </w:r>
                      </w:p>
                    </w:tc>
                  </w:sdtContent>
                </w:sdt>
                <w:sdt>
                  <w:sdtPr>
                    <w:rPr>
                      <w:szCs w:val="21"/>
                    </w:rPr>
                    <w:alias w:val="其他应收款欠款户款项的性质"/>
                    <w:tag w:val="_GBC_1637e8977c6c4a76bf0a32d1205c820e"/>
                    <w:id w:val="1022128616"/>
                    <w:lock w:val="sdtLocked"/>
                  </w:sdtPr>
                  <w:sdtEndPr/>
                  <w:sdtContent>
                    <w:tc>
                      <w:tcPr>
                        <w:tcW w:w="762" w:type="pct"/>
                        <w:tcBorders>
                          <w:top w:val="single" w:sz="6" w:space="0" w:color="auto"/>
                          <w:left w:val="single" w:sz="6" w:space="0" w:color="auto"/>
                          <w:bottom w:val="single" w:sz="6" w:space="0" w:color="auto"/>
                          <w:right w:val="single" w:sz="6" w:space="0" w:color="auto"/>
                        </w:tcBorders>
                      </w:tcPr>
                      <w:p w14:paraId="4B623BC4" w14:textId="77777777" w:rsidR="00E74B70" w:rsidRDefault="00E74B70" w:rsidP="0090234E">
                        <w:pPr>
                          <w:ind w:right="73"/>
                          <w:rPr>
                            <w:szCs w:val="21"/>
                          </w:rPr>
                        </w:pPr>
                        <w:r>
                          <w:rPr>
                            <w:szCs w:val="21"/>
                          </w:rPr>
                          <w:t>协议代偿款</w:t>
                        </w:r>
                      </w:p>
                    </w:tc>
                  </w:sdtContent>
                </w:sdt>
                <w:sdt>
                  <w:sdtPr>
                    <w:rPr>
                      <w:szCs w:val="21"/>
                    </w:rPr>
                    <w:alias w:val="其他应收款欠款户欠款金额"/>
                    <w:tag w:val="_GBC_e6feb047d52a40a8b31fd8576266ba34"/>
                    <w:id w:val="490136016"/>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129BBA8D" w14:textId="77777777" w:rsidR="00E74B70" w:rsidRDefault="00E74B70" w:rsidP="0090234E">
                        <w:pPr>
                          <w:ind w:right="73"/>
                          <w:jc w:val="right"/>
                          <w:rPr>
                            <w:szCs w:val="21"/>
                          </w:rPr>
                        </w:pPr>
                        <w:r>
                          <w:rPr>
                            <w:szCs w:val="21"/>
                          </w:rPr>
                          <w:t>8,404,327.67</w:t>
                        </w:r>
                      </w:p>
                    </w:tc>
                  </w:sdtContent>
                </w:sdt>
                <w:sdt>
                  <w:sdtPr>
                    <w:rPr>
                      <w:szCs w:val="21"/>
                    </w:rPr>
                    <w:alias w:val="其他应收款欠款户欠款时间"/>
                    <w:tag w:val="_GBC_9236b5596b8f4030a953e4902a262330"/>
                    <w:id w:val="1553649033"/>
                    <w:lock w:val="sdtLocked"/>
                  </w:sdtPr>
                  <w:sdtEndPr/>
                  <w:sdtContent>
                    <w:tc>
                      <w:tcPr>
                        <w:tcW w:w="748" w:type="pct"/>
                        <w:tcBorders>
                          <w:top w:val="single" w:sz="6" w:space="0" w:color="auto"/>
                          <w:left w:val="single" w:sz="6" w:space="0" w:color="auto"/>
                          <w:bottom w:val="single" w:sz="6" w:space="0" w:color="auto"/>
                          <w:right w:val="single" w:sz="6" w:space="0" w:color="auto"/>
                        </w:tcBorders>
                      </w:tcPr>
                      <w:p w14:paraId="7B507FB9" w14:textId="77777777" w:rsidR="00E74B70" w:rsidRDefault="00E74B70" w:rsidP="0090234E">
                        <w:pPr>
                          <w:ind w:right="73"/>
                          <w:rPr>
                            <w:szCs w:val="21"/>
                          </w:rPr>
                        </w:pPr>
                        <w:r>
                          <w:rPr>
                            <w:szCs w:val="21"/>
                          </w:rPr>
                          <w:t>2-3年</w:t>
                        </w:r>
                      </w:p>
                    </w:tc>
                  </w:sdtContent>
                </w:sdt>
                <w:sdt>
                  <w:sdtPr>
                    <w:rPr>
                      <w:szCs w:val="21"/>
                    </w:rPr>
                    <w:alias w:val="其他应收帐款欠款户占其他应收账款总额的比例"/>
                    <w:tag w:val="_GBC_c38ca10240354c4e956980197b4a2867"/>
                    <w:id w:val="1588811368"/>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5A40C781" w14:textId="77777777" w:rsidR="00E74B70" w:rsidRDefault="00E74B70" w:rsidP="0090234E">
                        <w:pPr>
                          <w:jc w:val="right"/>
                          <w:rPr>
                            <w:szCs w:val="21"/>
                          </w:rPr>
                        </w:pPr>
                        <w:r>
                          <w:rPr>
                            <w:szCs w:val="21"/>
                          </w:rPr>
                          <w:t>1.18</w:t>
                        </w:r>
                      </w:p>
                    </w:tc>
                  </w:sdtContent>
                </w:sdt>
                <w:sdt>
                  <w:sdtPr>
                    <w:rPr>
                      <w:szCs w:val="21"/>
                    </w:rPr>
                    <w:alias w:val="其他应收款欠款户坏账准备期末余额"/>
                    <w:tag w:val="_GBC_a820c0777c3a43ed8b6dff4449f4f4dc"/>
                    <w:id w:val="462084978"/>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02327DE7" w14:textId="77777777" w:rsidR="00E74B70" w:rsidRDefault="00E74B70" w:rsidP="0090234E">
                        <w:pPr>
                          <w:jc w:val="right"/>
                          <w:rPr>
                            <w:szCs w:val="21"/>
                          </w:rPr>
                        </w:pPr>
                        <w:r>
                          <w:rPr>
                            <w:szCs w:val="21"/>
                          </w:rPr>
                          <w:t>3,361,731.07</w:t>
                        </w:r>
                      </w:p>
                    </w:tc>
                  </w:sdtContent>
                </w:sdt>
              </w:tr>
            </w:sdtContent>
          </w:sdt>
          <w:tr w:rsidR="00E74B70" w:rsidRPr="00E74B70" w14:paraId="2901AFA9" w14:textId="77777777" w:rsidTr="0090234E">
            <w:trPr>
              <w:cantSplit/>
            </w:trPr>
            <w:tc>
              <w:tcPr>
                <w:tcW w:w="865" w:type="pct"/>
                <w:tcBorders>
                  <w:top w:val="single" w:sz="6" w:space="0" w:color="auto"/>
                  <w:left w:val="single" w:sz="6" w:space="0" w:color="auto"/>
                  <w:bottom w:val="single" w:sz="6" w:space="0" w:color="auto"/>
                  <w:right w:val="single" w:sz="6" w:space="0" w:color="auto"/>
                </w:tcBorders>
              </w:tcPr>
              <w:p w14:paraId="44032915" w14:textId="77777777" w:rsidR="00E74B70" w:rsidRDefault="00E74B70" w:rsidP="0090234E">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14:paraId="484BDE79" w14:textId="77777777" w:rsidR="00E74B70" w:rsidRDefault="00E74B70" w:rsidP="0090234E">
                <w:pPr>
                  <w:ind w:right="73"/>
                  <w:jc w:val="center"/>
                  <w:rPr>
                    <w:szCs w:val="21"/>
                  </w:rPr>
                </w:pPr>
                <w:r>
                  <w:rPr>
                    <w:szCs w:val="21"/>
                  </w:rPr>
                  <w:t>/</w:t>
                </w:r>
              </w:p>
            </w:tc>
            <w:sdt>
              <w:sdtPr>
                <w:rPr>
                  <w:szCs w:val="21"/>
                </w:rPr>
                <w:alias w:val="其他应收款欠款户欠款金额合计"/>
                <w:tag w:val="_GBC_998cbf131e0c4b76ad6b6bbb86a63f5f"/>
                <w:id w:val="-363137199"/>
                <w:lock w:val="sdtLocked"/>
              </w:sdtPr>
              <w:sdtEndPr/>
              <w:sdtContent>
                <w:tc>
                  <w:tcPr>
                    <w:tcW w:w="690" w:type="pct"/>
                    <w:tcBorders>
                      <w:top w:val="single" w:sz="6" w:space="0" w:color="auto"/>
                      <w:left w:val="single" w:sz="6" w:space="0" w:color="auto"/>
                      <w:bottom w:val="single" w:sz="6" w:space="0" w:color="auto"/>
                      <w:right w:val="single" w:sz="6" w:space="0" w:color="auto"/>
                    </w:tcBorders>
                  </w:tcPr>
                  <w:p w14:paraId="21A2AB9D" w14:textId="68E30C87" w:rsidR="00E74B70" w:rsidRDefault="00E74B70" w:rsidP="0090234E">
                    <w:pPr>
                      <w:ind w:right="73"/>
                      <w:jc w:val="right"/>
                      <w:rPr>
                        <w:szCs w:val="21"/>
                      </w:rPr>
                    </w:pPr>
                    <w:r w:rsidRPr="00E74B70">
                      <w:rPr>
                        <w:color w:val="000000"/>
                        <w:szCs w:val="21"/>
                      </w:rPr>
                      <w:t>665,745,378.96</w:t>
                    </w:r>
                  </w:p>
                </w:tc>
              </w:sdtContent>
            </w:sdt>
            <w:tc>
              <w:tcPr>
                <w:tcW w:w="748" w:type="pct"/>
                <w:tcBorders>
                  <w:top w:val="single" w:sz="6" w:space="0" w:color="auto"/>
                  <w:left w:val="single" w:sz="6" w:space="0" w:color="auto"/>
                  <w:bottom w:val="single" w:sz="6" w:space="0" w:color="auto"/>
                  <w:right w:val="single" w:sz="6" w:space="0" w:color="auto"/>
                </w:tcBorders>
              </w:tcPr>
              <w:p w14:paraId="789E6FD6" w14:textId="77777777" w:rsidR="00E74B70" w:rsidRDefault="00E74B70" w:rsidP="0090234E">
                <w:pPr>
                  <w:ind w:right="73"/>
                  <w:jc w:val="center"/>
                  <w:rPr>
                    <w:szCs w:val="21"/>
                  </w:rPr>
                </w:pPr>
                <w:r>
                  <w:rPr>
                    <w:szCs w:val="21"/>
                  </w:rPr>
                  <w:t>/</w:t>
                </w:r>
              </w:p>
            </w:tc>
            <w:sdt>
              <w:sdtPr>
                <w:rPr>
                  <w:szCs w:val="21"/>
                </w:rPr>
                <w:alias w:val="其他应收帐款欠款户占其他应收账款总额的比例合计"/>
                <w:tag w:val="_GBC_debdba39adbe4c598ddff9b430f7fde1"/>
                <w:id w:val="1355998786"/>
                <w:lock w:val="sdtLocked"/>
              </w:sdtPr>
              <w:sdtEndPr/>
              <w:sdtContent>
                <w:tc>
                  <w:tcPr>
                    <w:tcW w:w="992" w:type="pct"/>
                    <w:tcBorders>
                      <w:top w:val="single" w:sz="6" w:space="0" w:color="auto"/>
                      <w:left w:val="single" w:sz="6" w:space="0" w:color="auto"/>
                      <w:bottom w:val="single" w:sz="6" w:space="0" w:color="auto"/>
                      <w:right w:val="single" w:sz="6" w:space="0" w:color="auto"/>
                    </w:tcBorders>
                  </w:tcPr>
                  <w:p w14:paraId="713561B8" w14:textId="3A93EF6E" w:rsidR="00E74B70" w:rsidRDefault="00E74B70" w:rsidP="0090234E">
                    <w:pPr>
                      <w:jc w:val="right"/>
                      <w:rPr>
                        <w:szCs w:val="21"/>
                      </w:rPr>
                    </w:pPr>
                    <w:r w:rsidRPr="00E74B70">
                      <w:rPr>
                        <w:color w:val="000000"/>
                        <w:szCs w:val="21"/>
                      </w:rPr>
                      <w:t>93.77</w:t>
                    </w:r>
                  </w:p>
                </w:tc>
              </w:sdtContent>
            </w:sdt>
            <w:sdt>
              <w:sdtPr>
                <w:rPr>
                  <w:szCs w:val="21"/>
                </w:rPr>
                <w:alias w:val="其他应收款欠款户坏账准备期末余额合计"/>
                <w:tag w:val="_GBC_5f84c52c682945d6ba8ef1ef51391d9b"/>
                <w:id w:val="-706105839"/>
                <w:lock w:val="sdtLocked"/>
              </w:sdtPr>
              <w:sdtEndPr/>
              <w:sdtContent>
                <w:tc>
                  <w:tcPr>
                    <w:tcW w:w="943" w:type="pct"/>
                    <w:tcBorders>
                      <w:top w:val="single" w:sz="6" w:space="0" w:color="auto"/>
                      <w:left w:val="single" w:sz="6" w:space="0" w:color="auto"/>
                      <w:bottom w:val="single" w:sz="6" w:space="0" w:color="auto"/>
                      <w:right w:val="single" w:sz="6" w:space="0" w:color="auto"/>
                    </w:tcBorders>
                  </w:tcPr>
                  <w:p w14:paraId="27F2CF26" w14:textId="79087BAB" w:rsidR="00E74B70" w:rsidRDefault="00E74B70" w:rsidP="0090234E">
                    <w:pPr>
                      <w:jc w:val="right"/>
                      <w:rPr>
                        <w:szCs w:val="21"/>
                      </w:rPr>
                    </w:pPr>
                    <w:r>
                      <w:rPr>
                        <w:szCs w:val="21"/>
                      </w:rPr>
                      <w:t>3,361,731.07</w:t>
                    </w:r>
                  </w:p>
                </w:tc>
              </w:sdtContent>
            </w:sdt>
          </w:tr>
        </w:tbl>
        <w:p w14:paraId="6AB8B844" w14:textId="775D6845" w:rsidR="00D074C7" w:rsidRPr="00E74B70" w:rsidRDefault="00166E2B" w:rsidP="00E74B70"/>
      </w:sdtContent>
    </w:sdt>
    <w:sdt>
      <w:sdtPr>
        <w:rPr>
          <w:rFonts w:ascii="Times New Roman"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EndPr/>
      <w:sdtContent>
        <w:p w14:paraId="03295720" w14:textId="77777777" w:rsidR="00D074C7" w:rsidRDefault="00A86B79">
          <w:pPr>
            <w:pStyle w:val="4"/>
            <w:numPr>
              <w:ilvl w:val="0"/>
              <w:numId w:val="99"/>
            </w:numPr>
          </w:pPr>
          <w:r>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EndPr/>
          <w:sdtContent>
            <w:p w14:paraId="64001262" w14:textId="7FD0DE25" w:rsidR="00B603DF" w:rsidRDefault="00A86B79" w:rsidP="00B603DF">
              <w:r>
                <w:fldChar w:fldCharType="begin"/>
              </w:r>
              <w:r w:rsidR="00B603DF">
                <w:instrText xml:space="preserve"> MACROBUTTON  SnrToggleCheckbox □适用 </w:instrText>
              </w:r>
              <w:r>
                <w:fldChar w:fldCharType="end"/>
              </w:r>
              <w:r>
                <w:fldChar w:fldCharType="begin"/>
              </w:r>
              <w:r w:rsidR="00B603DF">
                <w:instrText xml:space="preserve"> MACROBUTTON  SnrToggleCheckbox √不适用 </w:instrText>
              </w:r>
              <w:r>
                <w:fldChar w:fldCharType="end"/>
              </w:r>
            </w:p>
          </w:sdtContent>
        </w:sdt>
        <w:p w14:paraId="7F25CA73" w14:textId="79F585F0" w:rsidR="00D074C7" w:rsidRDefault="00166E2B">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EndPr/>
      <w:sdtContent>
        <w:p w14:paraId="67D4AC70" w14:textId="77777777" w:rsidR="00D074C7" w:rsidRDefault="00A86B79">
          <w:pPr>
            <w:pStyle w:val="4"/>
            <w:numPr>
              <w:ilvl w:val="0"/>
              <w:numId w:val="99"/>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EndPr/>
          <w:sdtContent>
            <w:p w14:paraId="3CC1BAD9" w14:textId="50925B39" w:rsidR="00D074C7" w:rsidRDefault="00A86B79" w:rsidP="00B603DF">
              <w:pPr>
                <w:ind w:right="57"/>
                <w:rPr>
                  <w:szCs w:val="21"/>
                </w:rPr>
              </w:pPr>
              <w:r>
                <w:rPr>
                  <w:szCs w:val="21"/>
                </w:rPr>
                <w:fldChar w:fldCharType="begin"/>
              </w:r>
              <w:r w:rsidR="00B603DF">
                <w:rPr>
                  <w:szCs w:val="21"/>
                </w:rPr>
                <w:instrText xml:space="preserve"> MACROBUTTON  SnrToggleCheckbox □适用 </w:instrText>
              </w:r>
              <w:r>
                <w:rPr>
                  <w:szCs w:val="21"/>
                </w:rPr>
                <w:fldChar w:fldCharType="end"/>
              </w:r>
              <w:r>
                <w:rPr>
                  <w:szCs w:val="21"/>
                </w:rPr>
                <w:fldChar w:fldCharType="begin"/>
              </w:r>
              <w:r w:rsidR="00B603DF">
                <w:rPr>
                  <w:szCs w:val="21"/>
                </w:rPr>
                <w:instrText xml:space="preserve"> MACROBUTTON  SnrToggleCheckbox √不适用 </w:instrText>
              </w:r>
              <w:r>
                <w:rPr>
                  <w:szCs w:val="21"/>
                </w:rPr>
                <w:fldChar w:fldCharType="end"/>
              </w:r>
            </w:p>
          </w:sdtContent>
        </w:sdt>
      </w:sdtContent>
    </w:sdt>
    <w:p w14:paraId="6F29E0A2" w14:textId="77777777" w:rsidR="00D074C7" w:rsidRDefault="00D074C7">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sdtContent>
        <w:p w14:paraId="349BA3D5" w14:textId="77777777" w:rsidR="00D074C7" w:rsidRDefault="00A86B79">
          <w:pPr>
            <w:pStyle w:val="4"/>
            <w:numPr>
              <w:ilvl w:val="0"/>
              <w:numId w:val="99"/>
            </w:numPr>
            <w:rPr>
              <w:kern w:val="0"/>
            </w:rPr>
          </w:pPr>
          <w:r>
            <w:rPr>
              <w:rFonts w:hint="eastAsia"/>
              <w:kern w:val="0"/>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EndPr/>
          <w:sdtContent>
            <w:p w14:paraId="71FE4391" w14:textId="6D0E5C22" w:rsidR="00D074C7" w:rsidRDefault="00A86B79" w:rsidP="00B660B8">
              <w:pPr>
                <w:rPr>
                  <w:szCs w:val="21"/>
                </w:rPr>
              </w:pPr>
              <w:r>
                <w:rPr>
                  <w:szCs w:val="21"/>
                </w:rPr>
                <w:fldChar w:fldCharType="begin"/>
              </w:r>
              <w:r w:rsidR="00B660B8">
                <w:rPr>
                  <w:szCs w:val="21"/>
                </w:rPr>
                <w:instrText xml:space="preserve"> MACROBUTTON  SnrToggleCheckbox □适用 </w:instrText>
              </w:r>
              <w:r>
                <w:rPr>
                  <w:szCs w:val="21"/>
                </w:rPr>
                <w:fldChar w:fldCharType="end"/>
              </w:r>
              <w:r>
                <w:rPr>
                  <w:szCs w:val="21"/>
                </w:rPr>
                <w:fldChar w:fldCharType="begin"/>
              </w:r>
              <w:r w:rsidR="00B660B8">
                <w:rPr>
                  <w:szCs w:val="21"/>
                </w:rPr>
                <w:instrText xml:space="preserve"> MACROBUTTON  SnrToggleCheckbox √不适用 </w:instrText>
              </w:r>
              <w:r>
                <w:rPr>
                  <w:szCs w:val="21"/>
                </w:rPr>
                <w:fldChar w:fldCharType="end"/>
              </w:r>
            </w:p>
          </w:sdtContent>
        </w:sdt>
      </w:sdtContent>
    </w:sdt>
    <w:p w14:paraId="4272F628" w14:textId="77777777" w:rsidR="00D074C7" w:rsidRDefault="00D074C7">
      <w:pPr>
        <w:rPr>
          <w:szCs w:val="21"/>
        </w:rPr>
      </w:pPr>
    </w:p>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14:paraId="4F5A2656" w14:textId="77777777" w:rsidR="00D074C7" w:rsidRDefault="00A86B79">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ContentLocked"/>
            <w:placeholder>
              <w:docPart w:val="GBC22222222222222222222222222222"/>
            </w:placeholder>
          </w:sdtPr>
          <w:sdtEndPr/>
          <w:sdtContent>
            <w:p w14:paraId="7AD1DBDC" w14:textId="07B23B07" w:rsidR="00BD05C6" w:rsidRDefault="00A86B79" w:rsidP="00BD05C6">
              <w:pPr>
                <w:rPr>
                  <w:szCs w:val="21"/>
                </w:rPr>
              </w:pPr>
              <w:r>
                <w:rPr>
                  <w:szCs w:val="21"/>
                </w:rPr>
                <w:fldChar w:fldCharType="begin"/>
              </w:r>
              <w:r w:rsidR="00BD05C6">
                <w:rPr>
                  <w:szCs w:val="21"/>
                </w:rPr>
                <w:instrText xml:space="preserve"> MACROBUTTON  SnrToggleCheckbox √适用 </w:instrText>
              </w:r>
              <w:r>
                <w:rPr>
                  <w:szCs w:val="21"/>
                </w:rPr>
                <w:fldChar w:fldCharType="end"/>
              </w:r>
              <w:r>
                <w:rPr>
                  <w:szCs w:val="21"/>
                </w:rPr>
                <w:fldChar w:fldCharType="begin"/>
              </w:r>
              <w:r w:rsidR="00BD05C6">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其他应收款的其他说明"/>
            <w:tag w:val="_GBC_b4b18752a51c4b11b1ef09c377514806"/>
            <w:id w:val="-1847778265"/>
            <w:lock w:val="sdtLocked"/>
          </w:sdtPr>
          <w:sdtEndPr/>
          <w:sdtContent>
            <w:p w14:paraId="5A3214CF" w14:textId="77777777" w:rsidR="00BD05C6" w:rsidRPr="00BD05C6" w:rsidRDefault="00BD05C6" w:rsidP="00B64415">
              <w:pPr>
                <w:pStyle w:val="aff"/>
                <w:spacing w:line="380" w:lineRule="atLeast"/>
                <w:ind w:leftChars="1" w:left="1254" w:hangingChars="596" w:hanging="1252"/>
                <w:jc w:val="left"/>
                <w:rPr>
                  <w:rFonts w:ascii="Times New Roman" w:hAnsi="Times New Roman"/>
                </w:rPr>
              </w:pPr>
              <w:r w:rsidRPr="00BD05C6">
                <w:rPr>
                  <w:rFonts w:ascii="Times New Roman" w:hAnsi="Times New Roman"/>
                </w:rPr>
                <w:t>期末单项金额虽不重大并单项计提坏账准备的其他应收款：</w:t>
              </w:r>
            </w:p>
            <w:tbl>
              <w:tblPr>
                <w:tblStyle w:val="22"/>
                <w:tblW w:w="4634" w:type="pct"/>
                <w:tblInd w:w="108" w:type="dxa"/>
                <w:tblLook w:val="04A0" w:firstRow="1" w:lastRow="0" w:firstColumn="1" w:lastColumn="0" w:noHBand="0" w:noVBand="1"/>
              </w:tblPr>
              <w:tblGrid>
                <w:gridCol w:w="2331"/>
                <w:gridCol w:w="1386"/>
                <w:gridCol w:w="1206"/>
                <w:gridCol w:w="1386"/>
                <w:gridCol w:w="2078"/>
              </w:tblGrid>
              <w:tr w:rsidR="00BD05C6" w:rsidRPr="00BD05C6" w14:paraId="5C457746" w14:textId="77777777" w:rsidTr="0005215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90" w:type="pct"/>
                    <w:vAlign w:val="center"/>
                  </w:tcPr>
                  <w:p w14:paraId="4E5527D5" w14:textId="77777777" w:rsidR="00BD05C6" w:rsidRPr="00BD05C6" w:rsidRDefault="00BD05C6" w:rsidP="00BD05C6">
                    <w:pPr>
                      <w:snapToGrid w:val="0"/>
                      <w:spacing w:line="380" w:lineRule="atLeast"/>
                      <w:jc w:val="center"/>
                      <w:rPr>
                        <w:sz w:val="18"/>
                        <w:szCs w:val="21"/>
                      </w:rPr>
                    </w:pPr>
                    <w:r w:rsidRPr="00BD05C6">
                      <w:rPr>
                        <w:sz w:val="18"/>
                        <w:szCs w:val="21"/>
                      </w:rPr>
                      <w:t>其他应收款内容</w:t>
                    </w:r>
                  </w:p>
                </w:tc>
                <w:tc>
                  <w:tcPr>
                    <w:tcW w:w="826" w:type="pct"/>
                    <w:noWrap/>
                    <w:vAlign w:val="center"/>
                  </w:tcPr>
                  <w:p w14:paraId="33E60007" w14:textId="77777777" w:rsidR="00BD05C6" w:rsidRPr="00BD05C6" w:rsidRDefault="00BD05C6" w:rsidP="00BD05C6">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 w:val="18"/>
                        <w:szCs w:val="21"/>
                      </w:rPr>
                    </w:pPr>
                    <w:r w:rsidRPr="00BD05C6">
                      <w:rPr>
                        <w:sz w:val="18"/>
                        <w:szCs w:val="21"/>
                      </w:rPr>
                      <w:t>账面余额</w:t>
                    </w:r>
                  </w:p>
                </w:tc>
                <w:tc>
                  <w:tcPr>
                    <w:tcW w:w="719" w:type="pct"/>
                    <w:noWrap/>
                    <w:vAlign w:val="center"/>
                  </w:tcPr>
                  <w:p w14:paraId="199BEABB" w14:textId="77777777" w:rsidR="00BD05C6" w:rsidRPr="00BD05C6" w:rsidRDefault="00BD05C6" w:rsidP="00BD05C6">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 w:val="18"/>
                        <w:szCs w:val="21"/>
                      </w:rPr>
                    </w:pPr>
                    <w:r w:rsidRPr="00BD05C6">
                      <w:rPr>
                        <w:sz w:val="18"/>
                        <w:szCs w:val="21"/>
                      </w:rPr>
                      <w:t>坏账准备</w:t>
                    </w:r>
                  </w:p>
                </w:tc>
                <w:tc>
                  <w:tcPr>
                    <w:tcW w:w="826" w:type="pct"/>
                    <w:noWrap/>
                    <w:vAlign w:val="center"/>
                  </w:tcPr>
                  <w:p w14:paraId="0D88C7C7" w14:textId="77777777" w:rsidR="00BD05C6" w:rsidRPr="00BD05C6" w:rsidRDefault="00BD05C6" w:rsidP="00BD05C6">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 w:val="18"/>
                        <w:szCs w:val="21"/>
                      </w:rPr>
                    </w:pPr>
                    <w:r w:rsidRPr="00BD05C6">
                      <w:rPr>
                        <w:sz w:val="18"/>
                        <w:szCs w:val="21"/>
                      </w:rPr>
                      <w:t>计提比例</w:t>
                    </w:r>
                    <w:r w:rsidRPr="00BD05C6">
                      <w:rPr>
                        <w:rFonts w:hint="eastAsia"/>
                        <w:sz w:val="18"/>
                        <w:szCs w:val="21"/>
                      </w:rPr>
                      <w:t>（%）</w:t>
                    </w:r>
                  </w:p>
                </w:tc>
                <w:tc>
                  <w:tcPr>
                    <w:tcW w:w="1239" w:type="pct"/>
                    <w:noWrap/>
                    <w:vAlign w:val="center"/>
                  </w:tcPr>
                  <w:p w14:paraId="5364C77A" w14:textId="77777777" w:rsidR="00BD05C6" w:rsidRPr="00BD05C6" w:rsidRDefault="00BD05C6" w:rsidP="00BD05C6">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 w:val="18"/>
                        <w:szCs w:val="21"/>
                      </w:rPr>
                    </w:pPr>
                    <w:r w:rsidRPr="00BD05C6">
                      <w:rPr>
                        <w:sz w:val="18"/>
                        <w:szCs w:val="21"/>
                      </w:rPr>
                      <w:t>计提理由</w:t>
                    </w:r>
                  </w:p>
                </w:tc>
              </w:tr>
              <w:tr w:rsidR="00BD05C6" w:rsidRPr="00BD05C6" w14:paraId="4FD0D6EB" w14:textId="77777777" w:rsidTr="00052151">
                <w:tc>
                  <w:tcPr>
                    <w:cnfStyle w:val="001000000000" w:firstRow="0" w:lastRow="0" w:firstColumn="1" w:lastColumn="0" w:oddVBand="0" w:evenVBand="0" w:oddHBand="0" w:evenHBand="0" w:firstRowFirstColumn="0" w:firstRowLastColumn="0" w:lastRowFirstColumn="0" w:lastRowLastColumn="0"/>
                    <w:tcW w:w="1390" w:type="pct"/>
                  </w:tcPr>
                  <w:p w14:paraId="6FFD9E1B" w14:textId="77777777" w:rsidR="00BD05C6" w:rsidRPr="00BD05C6" w:rsidRDefault="00BD05C6" w:rsidP="00BD05C6">
                    <w:pPr>
                      <w:snapToGrid w:val="0"/>
                      <w:spacing w:line="380" w:lineRule="atLeast"/>
                      <w:jc w:val="center"/>
                      <w:rPr>
                        <w:sz w:val="18"/>
                        <w:szCs w:val="21"/>
                      </w:rPr>
                    </w:pPr>
                    <w:r w:rsidRPr="00BD05C6">
                      <w:rPr>
                        <w:rFonts w:hint="eastAsia"/>
                        <w:sz w:val="18"/>
                        <w:szCs w:val="21"/>
                      </w:rPr>
                      <w:t>曹杨</w:t>
                    </w:r>
                  </w:p>
                </w:tc>
                <w:tc>
                  <w:tcPr>
                    <w:tcW w:w="826" w:type="pct"/>
                    <w:noWrap/>
                  </w:tcPr>
                  <w:p w14:paraId="6FA75E4D" w14:textId="77777777" w:rsidR="00BD05C6" w:rsidRPr="00BD05C6" w:rsidRDefault="00BD05C6" w:rsidP="00BD05C6">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21"/>
                      </w:rPr>
                    </w:pPr>
                    <w:r w:rsidRPr="00BD05C6">
                      <w:rPr>
                        <w:sz w:val="18"/>
                        <w:szCs w:val="21"/>
                      </w:rPr>
                      <w:t xml:space="preserve"> 5,000,000.00 </w:t>
                    </w:r>
                  </w:p>
                </w:tc>
                <w:tc>
                  <w:tcPr>
                    <w:tcW w:w="719" w:type="pct"/>
                    <w:noWrap/>
                  </w:tcPr>
                  <w:p w14:paraId="02D9B0C7" w14:textId="77777777" w:rsidR="00BD05C6" w:rsidRPr="00BD05C6" w:rsidRDefault="00BD05C6" w:rsidP="00BD05C6">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21"/>
                      </w:rPr>
                    </w:pPr>
                    <w:r w:rsidRPr="00BD05C6">
                      <w:rPr>
                        <w:sz w:val="18"/>
                        <w:szCs w:val="21"/>
                      </w:rPr>
                      <w:t xml:space="preserve"> 750,000.00 </w:t>
                    </w:r>
                  </w:p>
                </w:tc>
                <w:tc>
                  <w:tcPr>
                    <w:tcW w:w="826" w:type="pct"/>
                    <w:noWrap/>
                  </w:tcPr>
                  <w:p w14:paraId="745F7F0F" w14:textId="77777777" w:rsidR="00BD05C6" w:rsidRPr="00BD05C6" w:rsidRDefault="00BD05C6" w:rsidP="00BD05C6">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21"/>
                      </w:rPr>
                    </w:pPr>
                    <w:r w:rsidRPr="00BD05C6">
                      <w:rPr>
                        <w:sz w:val="18"/>
                        <w:szCs w:val="21"/>
                      </w:rPr>
                      <w:t>15</w:t>
                    </w:r>
                  </w:p>
                </w:tc>
                <w:tc>
                  <w:tcPr>
                    <w:tcW w:w="1239" w:type="pct"/>
                    <w:noWrap/>
                    <w:vAlign w:val="center"/>
                  </w:tcPr>
                  <w:p w14:paraId="0E9A4835" w14:textId="77777777" w:rsidR="00BD05C6" w:rsidRPr="00BD05C6" w:rsidRDefault="00BD05C6" w:rsidP="00BD05C6">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 w:val="18"/>
                        <w:szCs w:val="21"/>
                      </w:rPr>
                    </w:pPr>
                  </w:p>
                </w:tc>
              </w:tr>
            </w:tbl>
            <w:p w14:paraId="19D1E205" w14:textId="22DA8C1E" w:rsidR="00BD05C6" w:rsidRPr="00BD05C6" w:rsidRDefault="00BD05C6" w:rsidP="00BD05C6">
              <w:pPr>
                <w:rPr>
                  <w:szCs w:val="21"/>
                </w:rPr>
              </w:pPr>
              <w:r w:rsidRPr="00BD05C6">
                <w:rPr>
                  <w:rFonts w:ascii="Times New Roman" w:hAnsi="Times New Roman"/>
                </w:rPr>
                <w:t>注：曹</w:t>
              </w:r>
              <w:r w:rsidRPr="00BD05C6">
                <w:rPr>
                  <w:rFonts w:ascii="Times New Roman" w:hAnsi="Times New Roman" w:hint="eastAsia"/>
                </w:rPr>
                <w:t>杨</w:t>
              </w:r>
              <w:r w:rsidRPr="00BD05C6">
                <w:rPr>
                  <w:rFonts w:ascii="Times New Roman" w:hAnsi="Times New Roman"/>
                </w:rPr>
                <w:t>股权胜诉款详见附注</w:t>
              </w:r>
              <w:r w:rsidRPr="00BD05C6">
                <w:rPr>
                  <w:rFonts w:hint="eastAsia"/>
                  <w:szCs w:val="21"/>
                </w:rPr>
                <w:t>七长期</w:t>
              </w:r>
              <w:r w:rsidRPr="00BD05C6">
                <w:rPr>
                  <w:szCs w:val="21"/>
                </w:rPr>
                <w:t>股权</w:t>
              </w:r>
              <w:r w:rsidRPr="00BD05C6">
                <w:rPr>
                  <w:rFonts w:hint="eastAsia"/>
                  <w:szCs w:val="21"/>
                </w:rPr>
                <w:t>投资</w:t>
              </w:r>
              <w:r w:rsidRPr="00BD05C6">
                <w:rPr>
                  <w:szCs w:val="21"/>
                </w:rPr>
                <w:t>。</w:t>
              </w:r>
            </w:p>
            <w:p w14:paraId="23D89BD5" w14:textId="77777777" w:rsidR="00BD05C6" w:rsidRPr="00BD05C6" w:rsidRDefault="00BD05C6" w:rsidP="00BD05C6">
              <w:pPr>
                <w:rPr>
                  <w:szCs w:val="21"/>
                </w:rPr>
              </w:pPr>
            </w:p>
            <w:p w14:paraId="4054ADB1" w14:textId="47DEEED4" w:rsidR="00BD05C6" w:rsidRDefault="00BD05C6" w:rsidP="00BD05C6">
              <w:pPr>
                <w:rPr>
                  <w:szCs w:val="21"/>
                </w:rPr>
              </w:pPr>
              <w:r w:rsidRPr="00BD05C6">
                <w:rPr>
                  <w:rFonts w:ascii="Times New Roman" w:hAnsi="Times New Roman"/>
                  <w:color w:val="000000"/>
                </w:rPr>
                <w:t>期末其他应收款应收关联方的款项</w:t>
              </w:r>
              <w:r w:rsidRPr="00BD05C6">
                <w:rPr>
                  <w:rFonts w:ascii="Times New Roman" w:hAnsi="Times New Roman"/>
                  <w:color w:val="000000"/>
                </w:rPr>
                <w:t>657</w:t>
              </w:r>
              <w:r w:rsidRPr="00BD05C6">
                <w:rPr>
                  <w:rFonts w:ascii="Times New Roman" w:hAnsi="Times New Roman" w:hint="eastAsia"/>
                  <w:color w:val="000000"/>
                </w:rPr>
                <w:t>,</w:t>
              </w:r>
              <w:r w:rsidRPr="00BD05C6">
                <w:rPr>
                  <w:rFonts w:ascii="Times New Roman" w:hAnsi="Times New Roman"/>
                  <w:color w:val="000000"/>
                </w:rPr>
                <w:t>341,051.29</w:t>
              </w:r>
              <w:r w:rsidRPr="00BD05C6">
                <w:rPr>
                  <w:rFonts w:ascii="Times New Roman" w:hAnsi="Times New Roman"/>
                  <w:color w:val="000000"/>
                </w:rPr>
                <w:t>元。</w:t>
              </w:r>
            </w:p>
          </w:sdtContent>
        </w:sdt>
        <w:p w14:paraId="4AFD5B69" w14:textId="31939FF2" w:rsidR="001C7A20" w:rsidRDefault="001C7A20">
          <w:pPr>
            <w:rPr>
              <w:szCs w:val="21"/>
            </w:rPr>
          </w:pPr>
        </w:p>
        <w:p w14:paraId="1C4030ED" w14:textId="77777777" w:rsidR="00B603DF" w:rsidRPr="004F560F" w:rsidRDefault="00B603DF">
          <w:pPr>
            <w:rPr>
              <w:szCs w:val="21"/>
            </w:rPr>
          </w:pPr>
        </w:p>
        <w:p w14:paraId="2D7C67A4" w14:textId="2ACE87A3" w:rsidR="00B660B8" w:rsidRPr="001C7A20" w:rsidRDefault="00166E2B">
          <w:pPr>
            <w:rPr>
              <w:szCs w:val="21"/>
            </w:rPr>
            <w:sectPr w:rsidR="00B660B8" w:rsidRPr="001C7A20" w:rsidSect="007C6651">
              <w:pgSz w:w="11906" w:h="16838"/>
              <w:pgMar w:top="1525" w:right="1276" w:bottom="1440" w:left="1797" w:header="856" w:footer="992" w:gutter="0"/>
              <w:cols w:space="425"/>
              <w:docGrid w:linePitch="312"/>
            </w:sectPr>
          </w:pPr>
        </w:p>
      </w:sdtContent>
    </w:sdt>
    <w:p w14:paraId="0DC6E272" w14:textId="77777777" w:rsidR="00D074C7" w:rsidRDefault="00A86B79">
      <w:pPr>
        <w:pStyle w:val="3"/>
        <w:numPr>
          <w:ilvl w:val="0"/>
          <w:numId w:val="97"/>
        </w:numPr>
        <w:rPr>
          <w:rFonts w:ascii="宋体" w:hAnsi="宋体"/>
          <w:szCs w:val="21"/>
        </w:rPr>
      </w:pPr>
      <w:r>
        <w:rPr>
          <w:rFonts w:ascii="宋体" w:hAnsi="宋体" w:hint="eastAsia"/>
          <w:szCs w:val="21"/>
        </w:rPr>
        <w:lastRenderedPageBreak/>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EndPr/>
      <w:sdtContent>
        <w:p w14:paraId="21E9E0B8" w14:textId="3177DC14" w:rsidR="00D074C7" w:rsidRDefault="00A86B79">
          <w:r>
            <w:fldChar w:fldCharType="begin"/>
          </w:r>
          <w:r w:rsidR="00B603DF">
            <w:instrText xml:space="preserve"> MACROBUTTON  SnrToggleCheckbox √适用 </w:instrText>
          </w:r>
          <w:r>
            <w:fldChar w:fldCharType="end"/>
          </w:r>
          <w:r>
            <w:fldChar w:fldCharType="begin"/>
          </w:r>
          <w:r w:rsidR="00B603DF">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14:paraId="245EBA41" w14:textId="77777777" w:rsidR="00D074C7" w:rsidRDefault="00A86B79">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559"/>
            <w:gridCol w:w="1745"/>
            <w:gridCol w:w="1706"/>
            <w:gridCol w:w="1742"/>
            <w:gridCol w:w="1748"/>
            <w:gridCol w:w="1726"/>
            <w:gridCol w:w="1709"/>
          </w:tblGrid>
          <w:tr w:rsidR="00B603DF" w14:paraId="237EC3DF" w14:textId="77777777" w:rsidTr="0090234E">
            <w:trPr>
              <w:cantSplit/>
            </w:trPr>
            <w:tc>
              <w:tcPr>
                <w:tcW w:w="1279" w:type="pct"/>
                <w:vMerge w:val="restart"/>
                <w:shd w:val="clear" w:color="auto" w:fill="auto"/>
                <w:vAlign w:val="center"/>
              </w:tcPr>
              <w:p w14:paraId="47E71B9C" w14:textId="77777777" w:rsidR="00B603DF" w:rsidRDefault="00B603DF" w:rsidP="0090234E">
                <w:pPr>
                  <w:jc w:val="center"/>
                </w:pPr>
                <w:r>
                  <w:rPr>
                    <w:rFonts w:hint="eastAsia"/>
                  </w:rPr>
                  <w:t>项目</w:t>
                </w:r>
              </w:p>
            </w:tc>
            <w:tc>
              <w:tcPr>
                <w:tcW w:w="1856" w:type="pct"/>
                <w:gridSpan w:val="3"/>
                <w:shd w:val="clear" w:color="auto" w:fill="auto"/>
                <w:vAlign w:val="center"/>
              </w:tcPr>
              <w:p w14:paraId="081B0ACA" w14:textId="77777777" w:rsidR="00B603DF" w:rsidRDefault="00B603DF" w:rsidP="0090234E">
                <w:pPr>
                  <w:jc w:val="center"/>
                </w:pPr>
                <w:r>
                  <w:rPr>
                    <w:rFonts w:hint="eastAsia"/>
                  </w:rPr>
                  <w:t>期末余额</w:t>
                </w:r>
              </w:p>
            </w:tc>
            <w:tc>
              <w:tcPr>
                <w:tcW w:w="1865" w:type="pct"/>
                <w:gridSpan w:val="3"/>
                <w:shd w:val="clear" w:color="auto" w:fill="auto"/>
                <w:vAlign w:val="center"/>
              </w:tcPr>
              <w:p w14:paraId="10799611" w14:textId="77777777" w:rsidR="00B603DF" w:rsidRDefault="00B603DF" w:rsidP="0090234E">
                <w:pPr>
                  <w:jc w:val="center"/>
                </w:pPr>
                <w:r>
                  <w:rPr>
                    <w:rFonts w:hint="eastAsia"/>
                  </w:rPr>
                  <w:t>期初余额</w:t>
                </w:r>
              </w:p>
            </w:tc>
          </w:tr>
          <w:tr w:rsidR="00B603DF" w14:paraId="2D38DD90" w14:textId="77777777" w:rsidTr="0090234E">
            <w:trPr>
              <w:cantSplit/>
            </w:trPr>
            <w:tc>
              <w:tcPr>
                <w:tcW w:w="1279" w:type="pct"/>
                <w:vMerge/>
                <w:tcBorders>
                  <w:bottom w:val="single" w:sz="6" w:space="0" w:color="auto"/>
                </w:tcBorders>
                <w:shd w:val="clear" w:color="auto" w:fill="auto"/>
                <w:vAlign w:val="center"/>
              </w:tcPr>
              <w:p w14:paraId="512D169B" w14:textId="77777777" w:rsidR="00B603DF" w:rsidRDefault="00B603DF" w:rsidP="0090234E">
                <w:pPr>
                  <w:jc w:val="center"/>
                </w:pPr>
              </w:p>
            </w:tc>
            <w:tc>
              <w:tcPr>
                <w:tcW w:w="628" w:type="pct"/>
                <w:tcBorders>
                  <w:bottom w:val="single" w:sz="6" w:space="0" w:color="auto"/>
                </w:tcBorders>
                <w:shd w:val="clear" w:color="auto" w:fill="auto"/>
                <w:vAlign w:val="center"/>
              </w:tcPr>
              <w:p w14:paraId="49C914EB" w14:textId="77777777" w:rsidR="00B603DF" w:rsidRDefault="00B603DF" w:rsidP="0090234E">
                <w:pPr>
                  <w:jc w:val="center"/>
                </w:pPr>
                <w:r>
                  <w:rPr>
                    <w:rFonts w:hint="eastAsia"/>
                  </w:rPr>
                  <w:t>账面余额</w:t>
                </w:r>
              </w:p>
            </w:tc>
            <w:tc>
              <w:tcPr>
                <w:tcW w:w="614" w:type="pct"/>
                <w:tcBorders>
                  <w:bottom w:val="single" w:sz="6" w:space="0" w:color="auto"/>
                </w:tcBorders>
                <w:shd w:val="clear" w:color="auto" w:fill="auto"/>
                <w:vAlign w:val="center"/>
              </w:tcPr>
              <w:p w14:paraId="423468B1" w14:textId="77777777" w:rsidR="00B603DF" w:rsidRDefault="00B603DF" w:rsidP="0090234E">
                <w:pPr>
                  <w:jc w:val="center"/>
                </w:pPr>
                <w:r>
                  <w:rPr>
                    <w:rFonts w:hint="eastAsia"/>
                  </w:rPr>
                  <w:t>减值准备</w:t>
                </w:r>
              </w:p>
            </w:tc>
            <w:tc>
              <w:tcPr>
                <w:tcW w:w="614" w:type="pct"/>
                <w:tcBorders>
                  <w:bottom w:val="single" w:sz="6" w:space="0" w:color="auto"/>
                </w:tcBorders>
                <w:shd w:val="clear" w:color="auto" w:fill="auto"/>
                <w:vAlign w:val="center"/>
              </w:tcPr>
              <w:p w14:paraId="6FA128A9" w14:textId="77777777" w:rsidR="00B603DF" w:rsidRDefault="00B603DF" w:rsidP="0090234E">
                <w:pPr>
                  <w:jc w:val="center"/>
                </w:pPr>
                <w:r>
                  <w:rPr>
                    <w:rFonts w:hint="eastAsia"/>
                  </w:rPr>
                  <w:t>账面价值</w:t>
                </w:r>
              </w:p>
            </w:tc>
            <w:tc>
              <w:tcPr>
                <w:tcW w:w="629" w:type="pct"/>
                <w:tcBorders>
                  <w:bottom w:val="single" w:sz="6" w:space="0" w:color="auto"/>
                </w:tcBorders>
                <w:shd w:val="clear" w:color="auto" w:fill="auto"/>
                <w:vAlign w:val="center"/>
              </w:tcPr>
              <w:p w14:paraId="14A1DDD9" w14:textId="77777777" w:rsidR="00B603DF" w:rsidRDefault="00B603DF" w:rsidP="0090234E">
                <w:pPr>
                  <w:jc w:val="center"/>
                </w:pPr>
                <w:r>
                  <w:rPr>
                    <w:rFonts w:hint="eastAsia"/>
                  </w:rPr>
                  <w:t>账面余额</w:t>
                </w:r>
              </w:p>
            </w:tc>
            <w:tc>
              <w:tcPr>
                <w:tcW w:w="621" w:type="pct"/>
                <w:tcBorders>
                  <w:bottom w:val="single" w:sz="6" w:space="0" w:color="auto"/>
                </w:tcBorders>
                <w:shd w:val="clear" w:color="auto" w:fill="auto"/>
                <w:vAlign w:val="center"/>
              </w:tcPr>
              <w:p w14:paraId="20C88A74" w14:textId="77777777" w:rsidR="00B603DF" w:rsidRDefault="00B603DF" w:rsidP="0090234E">
                <w:pPr>
                  <w:jc w:val="center"/>
                </w:pPr>
                <w:r>
                  <w:rPr>
                    <w:rFonts w:hint="eastAsia"/>
                  </w:rPr>
                  <w:t>减值准备</w:t>
                </w:r>
              </w:p>
            </w:tc>
            <w:tc>
              <w:tcPr>
                <w:tcW w:w="616" w:type="pct"/>
                <w:tcBorders>
                  <w:bottom w:val="single" w:sz="6" w:space="0" w:color="auto"/>
                </w:tcBorders>
                <w:shd w:val="clear" w:color="auto" w:fill="auto"/>
                <w:vAlign w:val="center"/>
              </w:tcPr>
              <w:p w14:paraId="48743598" w14:textId="77777777" w:rsidR="00B603DF" w:rsidRDefault="00B603DF" w:rsidP="0090234E">
                <w:pPr>
                  <w:jc w:val="center"/>
                </w:pPr>
                <w:r>
                  <w:rPr>
                    <w:rFonts w:hint="eastAsia"/>
                  </w:rPr>
                  <w:t>账面价值</w:t>
                </w:r>
              </w:p>
            </w:tc>
          </w:tr>
          <w:tr w:rsidR="00B603DF" w14:paraId="5F08B622" w14:textId="77777777" w:rsidTr="0090234E">
            <w:trPr>
              <w:cantSplit/>
            </w:trPr>
            <w:tc>
              <w:tcPr>
                <w:tcW w:w="1279" w:type="pct"/>
                <w:shd w:val="clear" w:color="auto" w:fill="auto"/>
              </w:tcPr>
              <w:p w14:paraId="7998B2E1" w14:textId="77777777" w:rsidR="00B603DF" w:rsidRDefault="00B603DF" w:rsidP="0090234E">
                <w:r>
                  <w:rPr>
                    <w:rFonts w:hint="eastAsia"/>
                  </w:rPr>
                  <w:t>对子公司投资</w:t>
                </w:r>
              </w:p>
            </w:tc>
            <w:sdt>
              <w:sdtPr>
                <w:alias w:val="对子公司投资账面余额"/>
                <w:tag w:val="_GBC_7b0abf1f4eba41669b58377dc4f220fb"/>
                <w:id w:val="-612669430"/>
                <w:lock w:val="sdtLocked"/>
              </w:sdtPr>
              <w:sdtEndPr>
                <w:rPr>
                  <w:rFonts w:hint="eastAsia"/>
                </w:rPr>
              </w:sdtEndPr>
              <w:sdtContent>
                <w:tc>
                  <w:tcPr>
                    <w:tcW w:w="628" w:type="pct"/>
                    <w:shd w:val="clear" w:color="auto" w:fill="auto"/>
                  </w:tcPr>
                  <w:p w14:paraId="72134C35" w14:textId="77777777" w:rsidR="00B603DF" w:rsidRDefault="00B603DF" w:rsidP="0090234E">
                    <w:pPr>
                      <w:jc w:val="right"/>
                    </w:pPr>
                    <w:r>
                      <w:t>1,529,997,930.25</w:t>
                    </w:r>
                  </w:p>
                </w:tc>
              </w:sdtContent>
            </w:sdt>
            <w:sdt>
              <w:sdtPr>
                <w:alias w:val="对子公司投资减值准备"/>
                <w:tag w:val="_GBC_06bd40455065490884bc37d4e6049894"/>
                <w:id w:val="-1344476546"/>
                <w:lock w:val="sdtLocked"/>
              </w:sdtPr>
              <w:sdtEndPr>
                <w:rPr>
                  <w:rFonts w:hint="eastAsia"/>
                </w:rPr>
              </w:sdtEndPr>
              <w:sdtContent>
                <w:tc>
                  <w:tcPr>
                    <w:tcW w:w="614" w:type="pct"/>
                    <w:shd w:val="clear" w:color="auto" w:fill="auto"/>
                  </w:tcPr>
                  <w:p w14:paraId="695F91CD" w14:textId="77777777" w:rsidR="00B603DF" w:rsidRDefault="00B603DF" w:rsidP="0090234E">
                    <w:pPr>
                      <w:jc w:val="right"/>
                    </w:pPr>
                  </w:p>
                </w:tc>
              </w:sdtContent>
            </w:sdt>
            <w:sdt>
              <w:sdtPr>
                <w:alias w:val="对子公司投资账面价值"/>
                <w:tag w:val="_GBC_9473d515c9ac4101b61c5f1389514813"/>
                <w:id w:val="1327401743"/>
                <w:lock w:val="sdtLocked"/>
              </w:sdtPr>
              <w:sdtEndPr>
                <w:rPr>
                  <w:rFonts w:hint="eastAsia"/>
                </w:rPr>
              </w:sdtEndPr>
              <w:sdtContent>
                <w:tc>
                  <w:tcPr>
                    <w:tcW w:w="614" w:type="pct"/>
                    <w:shd w:val="clear" w:color="auto" w:fill="auto"/>
                  </w:tcPr>
                  <w:p w14:paraId="12694BC1" w14:textId="77777777" w:rsidR="00B603DF" w:rsidRDefault="00B603DF" w:rsidP="0090234E">
                    <w:pPr>
                      <w:jc w:val="right"/>
                    </w:pPr>
                    <w:r>
                      <w:t>1,529,997,930.25</w:t>
                    </w:r>
                  </w:p>
                </w:tc>
              </w:sdtContent>
            </w:sdt>
            <w:sdt>
              <w:sdtPr>
                <w:alias w:val="对子公司投资账面余额"/>
                <w:tag w:val="_GBC_aa0aca7d6f5a4814b221e8fbdd897dae"/>
                <w:id w:val="343905451"/>
                <w:lock w:val="sdtLocked"/>
              </w:sdtPr>
              <w:sdtEndPr/>
              <w:sdtContent>
                <w:tc>
                  <w:tcPr>
                    <w:tcW w:w="629" w:type="pct"/>
                    <w:shd w:val="clear" w:color="auto" w:fill="auto"/>
                  </w:tcPr>
                  <w:p w14:paraId="6C8BDC44" w14:textId="77777777" w:rsidR="00B603DF" w:rsidRDefault="00B603DF" w:rsidP="0090234E">
                    <w:pPr>
                      <w:jc w:val="right"/>
                    </w:pPr>
                    <w:r>
                      <w:t>614,717,930.25</w:t>
                    </w:r>
                  </w:p>
                </w:tc>
              </w:sdtContent>
            </w:sdt>
            <w:sdt>
              <w:sdtPr>
                <w:alias w:val="对子公司投资减值准备"/>
                <w:tag w:val="_GBC_18cbd846d5e246de98e38dfb2cd1ec2a"/>
                <w:id w:val="-1091777332"/>
                <w:lock w:val="sdtLocked"/>
              </w:sdtPr>
              <w:sdtEndPr/>
              <w:sdtContent>
                <w:tc>
                  <w:tcPr>
                    <w:tcW w:w="621" w:type="pct"/>
                    <w:shd w:val="clear" w:color="auto" w:fill="auto"/>
                  </w:tcPr>
                  <w:p w14:paraId="4C8DFC89" w14:textId="77777777" w:rsidR="00B603DF" w:rsidRDefault="00B603DF" w:rsidP="0090234E">
                    <w:pPr>
                      <w:jc w:val="right"/>
                    </w:pPr>
                  </w:p>
                </w:tc>
              </w:sdtContent>
            </w:sdt>
            <w:sdt>
              <w:sdtPr>
                <w:alias w:val="对子公司投资账面价值"/>
                <w:tag w:val="_GBC_8dfdc2a295ac474ba8eeab27b31ea243"/>
                <w:id w:val="471342194"/>
                <w:lock w:val="sdtLocked"/>
              </w:sdtPr>
              <w:sdtEndPr/>
              <w:sdtContent>
                <w:tc>
                  <w:tcPr>
                    <w:tcW w:w="616" w:type="pct"/>
                    <w:shd w:val="clear" w:color="auto" w:fill="auto"/>
                  </w:tcPr>
                  <w:p w14:paraId="7E1DF9E5" w14:textId="77777777" w:rsidR="00B603DF" w:rsidRDefault="00B603DF" w:rsidP="0090234E">
                    <w:pPr>
                      <w:jc w:val="right"/>
                    </w:pPr>
                    <w:r>
                      <w:t>614,717,930.25</w:t>
                    </w:r>
                  </w:p>
                </w:tc>
              </w:sdtContent>
            </w:sdt>
          </w:tr>
          <w:tr w:rsidR="00B603DF" w14:paraId="54DFAED8" w14:textId="77777777" w:rsidTr="0090234E">
            <w:trPr>
              <w:cantSplit/>
            </w:trPr>
            <w:tc>
              <w:tcPr>
                <w:tcW w:w="1279" w:type="pct"/>
                <w:shd w:val="clear" w:color="auto" w:fill="auto"/>
              </w:tcPr>
              <w:p w14:paraId="6C401E93" w14:textId="77777777" w:rsidR="00B603DF" w:rsidRDefault="00B603DF" w:rsidP="0090234E">
                <w:r>
                  <w:rPr>
                    <w:rFonts w:hint="eastAsia"/>
                  </w:rPr>
                  <w:t>对联营、合营企业投资</w:t>
                </w:r>
              </w:p>
            </w:tc>
            <w:sdt>
              <w:sdtPr>
                <w:alias w:val="对联营、合营企业投资账面余额"/>
                <w:tag w:val="_GBC_04229e1099994d0bb338865eb85a539f"/>
                <w:id w:val="-2049210578"/>
                <w:lock w:val="sdtLocked"/>
              </w:sdtPr>
              <w:sdtEndPr>
                <w:rPr>
                  <w:rFonts w:hint="eastAsia"/>
                </w:rPr>
              </w:sdtEndPr>
              <w:sdtContent>
                <w:tc>
                  <w:tcPr>
                    <w:tcW w:w="628" w:type="pct"/>
                    <w:shd w:val="clear" w:color="auto" w:fill="auto"/>
                  </w:tcPr>
                  <w:p w14:paraId="72E1E0A4" w14:textId="77777777" w:rsidR="00B603DF" w:rsidRDefault="00B603DF" w:rsidP="0090234E">
                    <w:pPr>
                      <w:jc w:val="right"/>
                    </w:pPr>
                    <w:r>
                      <w:t>399,233.83</w:t>
                    </w:r>
                  </w:p>
                </w:tc>
              </w:sdtContent>
            </w:sdt>
            <w:sdt>
              <w:sdtPr>
                <w:alias w:val="对联营、合营企业投资减值准备"/>
                <w:tag w:val="_GBC_a51fded8657848908783f07b69759353"/>
                <w:id w:val="1441340407"/>
                <w:lock w:val="sdtLocked"/>
              </w:sdtPr>
              <w:sdtEndPr>
                <w:rPr>
                  <w:rFonts w:hint="eastAsia"/>
                </w:rPr>
              </w:sdtEndPr>
              <w:sdtContent>
                <w:tc>
                  <w:tcPr>
                    <w:tcW w:w="614" w:type="pct"/>
                    <w:shd w:val="clear" w:color="auto" w:fill="auto"/>
                  </w:tcPr>
                  <w:p w14:paraId="5E73DB81" w14:textId="77777777" w:rsidR="00B603DF" w:rsidRDefault="00B603DF" w:rsidP="0090234E">
                    <w:pPr>
                      <w:jc w:val="right"/>
                    </w:pPr>
                    <w:r>
                      <w:t>399,233.83</w:t>
                    </w:r>
                  </w:p>
                </w:tc>
              </w:sdtContent>
            </w:sdt>
            <w:sdt>
              <w:sdtPr>
                <w:alias w:val="对联营、合营企业投资账面价值"/>
                <w:tag w:val="_GBC_575a1bb9fbc543328a67a35ee7747d39"/>
                <w:id w:val="544490259"/>
                <w:lock w:val="sdtLocked"/>
              </w:sdtPr>
              <w:sdtEndPr>
                <w:rPr>
                  <w:rFonts w:hint="eastAsia"/>
                </w:rPr>
              </w:sdtEndPr>
              <w:sdtContent>
                <w:tc>
                  <w:tcPr>
                    <w:tcW w:w="614" w:type="pct"/>
                    <w:shd w:val="clear" w:color="auto" w:fill="auto"/>
                  </w:tcPr>
                  <w:p w14:paraId="1DB8BB4F" w14:textId="77777777" w:rsidR="00B603DF" w:rsidRDefault="00B603DF" w:rsidP="0090234E">
                    <w:pPr>
                      <w:jc w:val="right"/>
                    </w:pPr>
                  </w:p>
                </w:tc>
              </w:sdtContent>
            </w:sdt>
            <w:sdt>
              <w:sdtPr>
                <w:alias w:val="对联营、合营企业投资账面余额"/>
                <w:tag w:val="_GBC_3ca0de905a2449349e87a080abd42140"/>
                <w:id w:val="-2007888352"/>
                <w:lock w:val="sdtLocked"/>
              </w:sdtPr>
              <w:sdtEndPr/>
              <w:sdtContent>
                <w:tc>
                  <w:tcPr>
                    <w:tcW w:w="629" w:type="pct"/>
                    <w:shd w:val="clear" w:color="auto" w:fill="auto"/>
                  </w:tcPr>
                  <w:p w14:paraId="52F67833" w14:textId="77777777" w:rsidR="00B603DF" w:rsidRDefault="00B603DF" w:rsidP="0090234E">
                    <w:pPr>
                      <w:jc w:val="right"/>
                    </w:pPr>
                    <w:r>
                      <w:t>399,233.83</w:t>
                    </w:r>
                  </w:p>
                </w:tc>
              </w:sdtContent>
            </w:sdt>
            <w:sdt>
              <w:sdtPr>
                <w:alias w:val="对联营、合营企业投资减值准备"/>
                <w:tag w:val="_GBC_e8875bf9170f4cb6909f62ee950c767e"/>
                <w:id w:val="646940122"/>
                <w:lock w:val="sdtLocked"/>
              </w:sdtPr>
              <w:sdtEndPr/>
              <w:sdtContent>
                <w:tc>
                  <w:tcPr>
                    <w:tcW w:w="621" w:type="pct"/>
                    <w:shd w:val="clear" w:color="auto" w:fill="auto"/>
                  </w:tcPr>
                  <w:p w14:paraId="546E26B3" w14:textId="77777777" w:rsidR="00B603DF" w:rsidRDefault="00B603DF" w:rsidP="0090234E">
                    <w:pPr>
                      <w:jc w:val="right"/>
                    </w:pPr>
                    <w:r>
                      <w:t>399,233.83</w:t>
                    </w:r>
                  </w:p>
                </w:tc>
              </w:sdtContent>
            </w:sdt>
            <w:sdt>
              <w:sdtPr>
                <w:alias w:val="对联营、合营企业投资账面价值"/>
                <w:tag w:val="_GBC_2948dfb3a93348dca1bfd8f349615477"/>
                <w:id w:val="1474945200"/>
                <w:lock w:val="sdtLocked"/>
              </w:sdtPr>
              <w:sdtEndPr/>
              <w:sdtContent>
                <w:tc>
                  <w:tcPr>
                    <w:tcW w:w="616" w:type="pct"/>
                    <w:shd w:val="clear" w:color="auto" w:fill="auto"/>
                  </w:tcPr>
                  <w:p w14:paraId="20CF89A1" w14:textId="77777777" w:rsidR="00B603DF" w:rsidRDefault="00B603DF" w:rsidP="0090234E">
                    <w:pPr>
                      <w:jc w:val="right"/>
                    </w:pPr>
                  </w:p>
                </w:tc>
              </w:sdtContent>
            </w:sdt>
          </w:tr>
          <w:tr w:rsidR="00B603DF" w14:paraId="588F7CBB" w14:textId="77777777" w:rsidTr="0090234E">
            <w:trPr>
              <w:cantSplit/>
            </w:trPr>
            <w:tc>
              <w:tcPr>
                <w:tcW w:w="1279" w:type="pct"/>
                <w:shd w:val="clear" w:color="auto" w:fill="auto"/>
                <w:vAlign w:val="center"/>
              </w:tcPr>
              <w:p w14:paraId="244367A4" w14:textId="77777777" w:rsidR="00B603DF" w:rsidRDefault="00B603DF" w:rsidP="0090234E">
                <w:pPr>
                  <w:jc w:val="center"/>
                </w:pPr>
                <w:r>
                  <w:rPr>
                    <w:rFonts w:hint="eastAsia"/>
                  </w:rPr>
                  <w:t>合计</w:t>
                </w:r>
              </w:p>
            </w:tc>
            <w:tc>
              <w:tcPr>
                <w:tcW w:w="628" w:type="pct"/>
                <w:shd w:val="clear" w:color="auto" w:fill="auto"/>
              </w:tcPr>
              <w:p w14:paraId="48EBC9E1" w14:textId="77777777" w:rsidR="00B603DF" w:rsidRDefault="00166E2B" w:rsidP="0090234E">
                <w:pPr>
                  <w:jc w:val="right"/>
                </w:pPr>
                <w:sdt>
                  <w:sdtPr>
                    <w:alias w:val="长期股权投资账面余额"/>
                    <w:tag w:val="_GBC_f03da6f350404acc8f089556c2394116"/>
                    <w:id w:val="930005505"/>
                    <w:lock w:val="sdtLocked"/>
                  </w:sdtPr>
                  <w:sdtEndPr/>
                  <w:sdtContent>
                    <w:r w:rsidR="00B603DF">
                      <w:t>1,530,397,164.08</w:t>
                    </w:r>
                  </w:sdtContent>
                </w:sdt>
              </w:p>
            </w:tc>
            <w:tc>
              <w:tcPr>
                <w:tcW w:w="614" w:type="pct"/>
                <w:shd w:val="clear" w:color="auto" w:fill="auto"/>
              </w:tcPr>
              <w:p w14:paraId="18ACABA3" w14:textId="17D25DFB" w:rsidR="00B603DF" w:rsidRDefault="00166E2B" w:rsidP="0090234E">
                <w:pPr>
                  <w:jc w:val="right"/>
                </w:pPr>
                <w:sdt>
                  <w:sdtPr>
                    <w:alias w:val="长期股权投资减值准备余额"/>
                    <w:tag w:val="_GBC_8fd2ad6e16084e27a8976ea326c537a2"/>
                    <w:id w:val="186805237"/>
                    <w:lock w:val="sdtLocked"/>
                  </w:sdtPr>
                  <w:sdtEndPr/>
                  <w:sdtContent>
                    <w:r w:rsidR="00FF1196">
                      <w:t>399,233.83</w:t>
                    </w:r>
                  </w:sdtContent>
                </w:sdt>
              </w:p>
            </w:tc>
            <w:tc>
              <w:tcPr>
                <w:tcW w:w="614" w:type="pct"/>
                <w:shd w:val="clear" w:color="auto" w:fill="auto"/>
              </w:tcPr>
              <w:p w14:paraId="33413919" w14:textId="77777777" w:rsidR="00B603DF" w:rsidRDefault="00166E2B" w:rsidP="0090234E">
                <w:pPr>
                  <w:jc w:val="right"/>
                </w:pPr>
                <w:sdt>
                  <w:sdtPr>
                    <w:alias w:val="长期股权投资"/>
                    <w:tag w:val="_GBC_889ac21bdd6942e6bb7664bd5a857fa7"/>
                    <w:id w:val="-543445274"/>
                    <w:lock w:val="sdtLocked"/>
                  </w:sdtPr>
                  <w:sdtEndPr/>
                  <w:sdtContent>
                    <w:r w:rsidR="00B603DF">
                      <w:t>1,529,997,930.25</w:t>
                    </w:r>
                  </w:sdtContent>
                </w:sdt>
              </w:p>
            </w:tc>
            <w:tc>
              <w:tcPr>
                <w:tcW w:w="629" w:type="pct"/>
                <w:shd w:val="clear" w:color="auto" w:fill="auto"/>
              </w:tcPr>
              <w:p w14:paraId="6838465A" w14:textId="77777777" w:rsidR="00B603DF" w:rsidRDefault="00166E2B" w:rsidP="0090234E">
                <w:pPr>
                  <w:jc w:val="right"/>
                </w:pPr>
                <w:sdt>
                  <w:sdtPr>
                    <w:alias w:val="长期股权投资账面余额"/>
                    <w:tag w:val="_GBC_b06986264cba4fb38deffee9d6027ea9"/>
                    <w:id w:val="252164399"/>
                    <w:lock w:val="sdtLocked"/>
                  </w:sdtPr>
                  <w:sdtEndPr/>
                  <w:sdtContent>
                    <w:r w:rsidR="00B603DF">
                      <w:t>615,117,164.08</w:t>
                    </w:r>
                  </w:sdtContent>
                </w:sdt>
              </w:p>
            </w:tc>
            <w:tc>
              <w:tcPr>
                <w:tcW w:w="621" w:type="pct"/>
                <w:shd w:val="clear" w:color="auto" w:fill="auto"/>
              </w:tcPr>
              <w:p w14:paraId="51EFD578" w14:textId="77777777" w:rsidR="00B603DF" w:rsidRDefault="00166E2B" w:rsidP="0090234E">
                <w:pPr>
                  <w:jc w:val="right"/>
                </w:pPr>
                <w:sdt>
                  <w:sdtPr>
                    <w:alias w:val="长期股权投资减值准备余额"/>
                    <w:tag w:val="_GBC_99e2d57621024b67af84a8ae0748522d"/>
                    <w:id w:val="-1449692654"/>
                    <w:lock w:val="sdtLocked"/>
                  </w:sdtPr>
                  <w:sdtEndPr/>
                  <w:sdtContent>
                    <w:r w:rsidR="00B603DF">
                      <w:t>399,233.83</w:t>
                    </w:r>
                  </w:sdtContent>
                </w:sdt>
              </w:p>
            </w:tc>
            <w:tc>
              <w:tcPr>
                <w:tcW w:w="616" w:type="pct"/>
                <w:shd w:val="clear" w:color="auto" w:fill="auto"/>
              </w:tcPr>
              <w:p w14:paraId="78DD3036" w14:textId="77777777" w:rsidR="00B603DF" w:rsidRDefault="00166E2B" w:rsidP="0090234E">
                <w:pPr>
                  <w:jc w:val="right"/>
                </w:pPr>
                <w:sdt>
                  <w:sdtPr>
                    <w:alias w:val="长期股权投资"/>
                    <w:tag w:val="_GBC_39f1def55e354a759dd02b9341b0a606"/>
                    <w:id w:val="1863234754"/>
                    <w:lock w:val="sdtLocked"/>
                  </w:sdtPr>
                  <w:sdtEndPr/>
                  <w:sdtContent>
                    <w:r w:rsidR="00B603DF">
                      <w:t>614,717,930.25</w:t>
                    </w:r>
                  </w:sdtContent>
                </w:sdt>
              </w:p>
            </w:tc>
          </w:tr>
        </w:tbl>
        <w:p w14:paraId="344CB99F" w14:textId="77777777" w:rsidR="00D074C7" w:rsidRDefault="00166E2B">
          <w:pPr>
            <w:rPr>
              <w:szCs w:val="21"/>
            </w:rPr>
          </w:pPr>
        </w:p>
      </w:sdtContent>
    </w:sdt>
    <w:sdt>
      <w:sdtPr>
        <w:rPr>
          <w:rFonts w:ascii="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14:paraId="7E79E90B" w14:textId="77777777" w:rsidR="00D074C7" w:rsidRDefault="00A86B79">
          <w:pPr>
            <w:pStyle w:val="4"/>
            <w:numPr>
              <w:ilvl w:val="0"/>
              <w:numId w:val="108"/>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EndPr/>
          <w:sdtContent>
            <w:p w14:paraId="25EE347F" w14:textId="348A0877" w:rsidR="00D074C7" w:rsidRDefault="00A86B79">
              <w:r>
                <w:fldChar w:fldCharType="begin"/>
              </w:r>
              <w:r w:rsidR="00B603D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E60BC63" w14:textId="77777777" w:rsidR="00D074C7" w:rsidRDefault="00A86B79">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1875"/>
            <w:gridCol w:w="1877"/>
            <w:gridCol w:w="1875"/>
            <w:gridCol w:w="1896"/>
            <w:gridCol w:w="1875"/>
            <w:gridCol w:w="1875"/>
          </w:tblGrid>
          <w:tr w:rsidR="00B603DF" w14:paraId="7FA286FC" w14:textId="77777777" w:rsidTr="0090234E">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D2A9D80" w14:textId="77777777" w:rsidR="00B603DF" w:rsidRDefault="00B603DF" w:rsidP="0090234E">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6E9007B" w14:textId="77777777" w:rsidR="00B603DF" w:rsidRDefault="00B603DF" w:rsidP="0090234E">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53C44560" w14:textId="77777777" w:rsidR="00B603DF" w:rsidRDefault="00B603DF" w:rsidP="0090234E">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BA653C9" w14:textId="77777777" w:rsidR="00B603DF" w:rsidRDefault="00B603DF" w:rsidP="0090234E">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26E90CAE" w14:textId="77777777" w:rsidR="00B603DF" w:rsidRDefault="00B603DF" w:rsidP="0090234E">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55982DB3" w14:textId="77777777" w:rsidR="00B603DF" w:rsidRDefault="00B603DF" w:rsidP="0090234E">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4A1E1899" w14:textId="77777777" w:rsidR="00B603DF" w:rsidRDefault="00B603DF" w:rsidP="0090234E">
                <w:pPr>
                  <w:jc w:val="center"/>
                </w:pPr>
                <w:r>
                  <w:rPr>
                    <w:rFonts w:hint="eastAsia"/>
                  </w:rPr>
                  <w:t>减值准备期末余额</w:t>
                </w:r>
              </w:p>
            </w:tc>
          </w:tr>
          <w:sdt>
            <w:sdtPr>
              <w:alias w:val="长期股权投资明细"/>
              <w:tag w:val="_TUP_ffd53d91c32d4e5ea37a6c2ca799f0e2"/>
              <w:id w:val="-1815022298"/>
              <w:lock w:val="sdtLocked"/>
            </w:sdtPr>
            <w:sdtEndPr/>
            <w:sdtContent>
              <w:tr w:rsidR="00B603DF" w14:paraId="470A50F4" w14:textId="77777777" w:rsidTr="0090234E">
                <w:sdt>
                  <w:sdtPr>
                    <w:alias w:val="长期股权投资明细－被投资单位"/>
                    <w:tag w:val="_GBC_998dca7f1ca6423e877b175fce9ff5b3"/>
                    <w:id w:val="894006866"/>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14:paraId="192176D9" w14:textId="77777777" w:rsidR="00B603DF" w:rsidRDefault="00B603DF" w:rsidP="0090234E">
                        <w:r>
                          <w:t>江苏吴中医药集团有限公司</w:t>
                        </w:r>
                      </w:p>
                    </w:tc>
                  </w:sdtContent>
                </w:sdt>
                <w:sdt>
                  <w:sdtPr>
                    <w:alias w:val="长期股权投资明细－账面余额"/>
                    <w:tag w:val="_GBC_660c577a97fe4149a76130ba9267dcd7"/>
                    <w:id w:val="-1878006742"/>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33D91BB4" w14:textId="77777777" w:rsidR="00B603DF" w:rsidRDefault="00B603DF" w:rsidP="0090234E">
                        <w:pPr>
                          <w:jc w:val="right"/>
                        </w:pPr>
                        <w:r>
                          <w:t>303,800,000.00</w:t>
                        </w:r>
                      </w:p>
                    </w:tc>
                  </w:sdtContent>
                </w:sdt>
                <w:sdt>
                  <w:sdtPr>
                    <w:alias w:val="长期股权投资明细-本期增加"/>
                    <w:tag w:val="_GBC_01f08339215948f7b556e8a06c6724e8"/>
                    <w:id w:val="-1646270714"/>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2B089D10" w14:textId="77777777" w:rsidR="00B603DF" w:rsidRDefault="00B603DF" w:rsidP="0090234E">
                        <w:pPr>
                          <w:jc w:val="right"/>
                        </w:pPr>
                        <w:r>
                          <w:t>15,280,000.00</w:t>
                        </w:r>
                      </w:p>
                    </w:tc>
                  </w:sdtContent>
                </w:sdt>
                <w:sdt>
                  <w:sdtPr>
                    <w:alias w:val="长期股权投资明细-本期减少"/>
                    <w:tag w:val="_GBC_ce70969ab1c940978dbb11f208608092"/>
                    <w:id w:val="981195844"/>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047E2C08" w14:textId="77777777" w:rsidR="00B603DF" w:rsidRDefault="00B603DF" w:rsidP="0090234E">
                        <w:pPr>
                          <w:jc w:val="right"/>
                        </w:pPr>
                      </w:p>
                    </w:tc>
                  </w:sdtContent>
                </w:sdt>
                <w:sdt>
                  <w:sdtPr>
                    <w:alias w:val="长期股权投资明细－账面余额"/>
                    <w:tag w:val="_GBC_1b743999607d490ba9a727235663e209"/>
                    <w:id w:val="-1831820758"/>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776BF1BD" w14:textId="77777777" w:rsidR="00B603DF" w:rsidRDefault="00B603DF" w:rsidP="0090234E">
                        <w:pPr>
                          <w:jc w:val="right"/>
                        </w:pPr>
                        <w:r>
                          <w:t>319,080,000.00</w:t>
                        </w:r>
                      </w:p>
                    </w:tc>
                  </w:sdtContent>
                </w:sdt>
                <w:sdt>
                  <w:sdtPr>
                    <w:alias w:val="长期股权投资明细－本期计提减值准备"/>
                    <w:tag w:val="_GBC_6cf5a89fbe6a407f913c69434c92b4b4"/>
                    <w:id w:val="2089873193"/>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0325E0C4" w14:textId="77777777" w:rsidR="00B603DF" w:rsidRDefault="00B603DF" w:rsidP="0090234E">
                        <w:pPr>
                          <w:jc w:val="right"/>
                        </w:pPr>
                      </w:p>
                    </w:tc>
                  </w:sdtContent>
                </w:sdt>
                <w:sdt>
                  <w:sdtPr>
                    <w:alias w:val="长期股权投资明细－减值准备"/>
                    <w:tag w:val="_GBC_a86485924d92439e866a1f492df283eb"/>
                    <w:id w:val="1673996947"/>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5F2C717A" w14:textId="77777777" w:rsidR="00B603DF" w:rsidRDefault="00B603DF" w:rsidP="0090234E">
                        <w:pPr>
                          <w:jc w:val="right"/>
                        </w:pPr>
                      </w:p>
                    </w:tc>
                  </w:sdtContent>
                </w:sdt>
              </w:tr>
            </w:sdtContent>
          </w:sdt>
          <w:sdt>
            <w:sdtPr>
              <w:alias w:val="长期股权投资明细"/>
              <w:tag w:val="_TUP_ffd53d91c32d4e5ea37a6c2ca799f0e2"/>
              <w:id w:val="447823903"/>
              <w:lock w:val="sdtLocked"/>
            </w:sdtPr>
            <w:sdtEndPr/>
            <w:sdtContent>
              <w:tr w:rsidR="00B603DF" w14:paraId="475989CB" w14:textId="77777777" w:rsidTr="0090234E">
                <w:sdt>
                  <w:sdtPr>
                    <w:alias w:val="长期股权投资明细－被投资单位"/>
                    <w:tag w:val="_GBC_998dca7f1ca6423e877b175fce9ff5b3"/>
                    <w:id w:val="271985177"/>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14:paraId="71D0863E" w14:textId="77777777" w:rsidR="00B603DF" w:rsidRDefault="00B603DF" w:rsidP="0090234E">
                        <w:r>
                          <w:t>苏州兴瑞贵金属材料有限公司</w:t>
                        </w:r>
                      </w:p>
                    </w:tc>
                  </w:sdtContent>
                </w:sdt>
                <w:sdt>
                  <w:sdtPr>
                    <w:alias w:val="长期股权投资明细－账面余额"/>
                    <w:tag w:val="_GBC_660c577a97fe4149a76130ba9267dcd7"/>
                    <w:id w:val="1217938073"/>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67BADE0D" w14:textId="77777777" w:rsidR="00B603DF" w:rsidRDefault="00B603DF" w:rsidP="0090234E">
                        <w:pPr>
                          <w:jc w:val="right"/>
                        </w:pPr>
                        <w:r>
                          <w:t>10,674,277.34</w:t>
                        </w:r>
                      </w:p>
                    </w:tc>
                  </w:sdtContent>
                </w:sdt>
                <w:sdt>
                  <w:sdtPr>
                    <w:alias w:val="长期股权投资明细-本期增加"/>
                    <w:tag w:val="_GBC_01f08339215948f7b556e8a06c6724e8"/>
                    <w:id w:val="753783102"/>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06E5775C" w14:textId="77777777" w:rsidR="00B603DF" w:rsidRDefault="00B603DF" w:rsidP="0090234E">
                        <w:pPr>
                          <w:jc w:val="right"/>
                        </w:pPr>
                      </w:p>
                    </w:tc>
                  </w:sdtContent>
                </w:sdt>
                <w:sdt>
                  <w:sdtPr>
                    <w:alias w:val="长期股权投资明细-本期减少"/>
                    <w:tag w:val="_GBC_ce70969ab1c940978dbb11f208608092"/>
                    <w:id w:val="-1860339813"/>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2C20C7B6" w14:textId="77777777" w:rsidR="00B603DF" w:rsidRDefault="00B603DF" w:rsidP="0090234E">
                        <w:pPr>
                          <w:jc w:val="right"/>
                        </w:pPr>
                      </w:p>
                    </w:tc>
                  </w:sdtContent>
                </w:sdt>
                <w:sdt>
                  <w:sdtPr>
                    <w:alias w:val="长期股权投资明细－账面余额"/>
                    <w:tag w:val="_GBC_1b743999607d490ba9a727235663e209"/>
                    <w:id w:val="-704718239"/>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009A48F1" w14:textId="77777777" w:rsidR="00B603DF" w:rsidRDefault="00B603DF" w:rsidP="0090234E">
                        <w:pPr>
                          <w:jc w:val="right"/>
                        </w:pPr>
                        <w:r>
                          <w:t>10,674,277.34</w:t>
                        </w:r>
                      </w:p>
                    </w:tc>
                  </w:sdtContent>
                </w:sdt>
                <w:sdt>
                  <w:sdtPr>
                    <w:alias w:val="长期股权投资明细－本期计提减值准备"/>
                    <w:tag w:val="_GBC_6cf5a89fbe6a407f913c69434c92b4b4"/>
                    <w:id w:val="787559718"/>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39ED0564" w14:textId="77777777" w:rsidR="00B603DF" w:rsidRDefault="00B603DF" w:rsidP="0090234E">
                        <w:pPr>
                          <w:jc w:val="right"/>
                        </w:pPr>
                      </w:p>
                    </w:tc>
                  </w:sdtContent>
                </w:sdt>
                <w:sdt>
                  <w:sdtPr>
                    <w:alias w:val="长期股权投资明细－减值准备"/>
                    <w:tag w:val="_GBC_a86485924d92439e866a1f492df283eb"/>
                    <w:id w:val="894321324"/>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54F49DE0" w14:textId="77777777" w:rsidR="00B603DF" w:rsidRDefault="00B603DF" w:rsidP="0090234E">
                        <w:pPr>
                          <w:jc w:val="right"/>
                        </w:pPr>
                      </w:p>
                    </w:tc>
                  </w:sdtContent>
                </w:sdt>
              </w:tr>
            </w:sdtContent>
          </w:sdt>
          <w:sdt>
            <w:sdtPr>
              <w:alias w:val="长期股权投资明细"/>
              <w:tag w:val="_TUP_ffd53d91c32d4e5ea37a6c2ca799f0e2"/>
              <w:id w:val="341055395"/>
              <w:lock w:val="sdtLocked"/>
            </w:sdtPr>
            <w:sdtEndPr/>
            <w:sdtContent>
              <w:tr w:rsidR="00B603DF" w14:paraId="3FFCC8CA" w14:textId="77777777" w:rsidTr="0090234E">
                <w:sdt>
                  <w:sdtPr>
                    <w:alias w:val="长期股权投资明细－被投资单位"/>
                    <w:tag w:val="_GBC_998dca7f1ca6423e877b175fce9ff5b3"/>
                    <w:id w:val="976413191"/>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14:paraId="51080E68" w14:textId="77777777" w:rsidR="00B603DF" w:rsidRDefault="00B603DF" w:rsidP="0090234E">
                        <w:r>
                          <w:t>江苏中吴置业有限公司</w:t>
                        </w:r>
                      </w:p>
                    </w:tc>
                  </w:sdtContent>
                </w:sdt>
                <w:sdt>
                  <w:sdtPr>
                    <w:alias w:val="长期股权投资明细－账面余额"/>
                    <w:tag w:val="_GBC_660c577a97fe4149a76130ba9267dcd7"/>
                    <w:id w:val="-2132083062"/>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3D1D8792" w14:textId="77777777" w:rsidR="00B603DF" w:rsidRDefault="00B603DF" w:rsidP="0090234E">
                        <w:pPr>
                          <w:jc w:val="right"/>
                        </w:pPr>
                        <w:r>
                          <w:t>300,000,000.00</w:t>
                        </w:r>
                      </w:p>
                    </w:tc>
                  </w:sdtContent>
                </w:sdt>
                <w:sdt>
                  <w:sdtPr>
                    <w:alias w:val="长期股权投资明细-本期增加"/>
                    <w:tag w:val="_GBC_01f08339215948f7b556e8a06c6724e8"/>
                    <w:id w:val="1748144619"/>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30E6B313" w14:textId="77777777" w:rsidR="00B603DF" w:rsidRDefault="00B603DF" w:rsidP="0090234E">
                        <w:pPr>
                          <w:jc w:val="right"/>
                        </w:pPr>
                      </w:p>
                    </w:tc>
                  </w:sdtContent>
                </w:sdt>
                <w:sdt>
                  <w:sdtPr>
                    <w:alias w:val="长期股权投资明细-本期减少"/>
                    <w:tag w:val="_GBC_ce70969ab1c940978dbb11f208608092"/>
                    <w:id w:val="936484452"/>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1D709AE0" w14:textId="77777777" w:rsidR="00B603DF" w:rsidRDefault="00B603DF" w:rsidP="0090234E">
                        <w:pPr>
                          <w:jc w:val="right"/>
                        </w:pPr>
                      </w:p>
                    </w:tc>
                  </w:sdtContent>
                </w:sdt>
                <w:sdt>
                  <w:sdtPr>
                    <w:alias w:val="长期股权投资明细－账面余额"/>
                    <w:tag w:val="_GBC_1b743999607d490ba9a727235663e209"/>
                    <w:id w:val="-728759040"/>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03F234FB" w14:textId="77777777" w:rsidR="00B603DF" w:rsidRDefault="00B603DF" w:rsidP="0090234E">
                        <w:pPr>
                          <w:jc w:val="right"/>
                        </w:pPr>
                        <w:r>
                          <w:t>300,000,000.00</w:t>
                        </w:r>
                      </w:p>
                    </w:tc>
                  </w:sdtContent>
                </w:sdt>
                <w:sdt>
                  <w:sdtPr>
                    <w:alias w:val="长期股权投资明细－本期计提减值准备"/>
                    <w:tag w:val="_GBC_6cf5a89fbe6a407f913c69434c92b4b4"/>
                    <w:id w:val="471797724"/>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7DE73E19" w14:textId="77777777" w:rsidR="00B603DF" w:rsidRDefault="00B603DF" w:rsidP="0090234E">
                        <w:pPr>
                          <w:jc w:val="right"/>
                        </w:pPr>
                      </w:p>
                    </w:tc>
                  </w:sdtContent>
                </w:sdt>
                <w:sdt>
                  <w:sdtPr>
                    <w:alias w:val="长期股权投资明细－减值准备"/>
                    <w:tag w:val="_GBC_a86485924d92439e866a1f492df283eb"/>
                    <w:id w:val="-1263525974"/>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2B4638C6" w14:textId="77777777" w:rsidR="00B603DF" w:rsidRDefault="00B603DF" w:rsidP="0090234E">
                        <w:pPr>
                          <w:jc w:val="right"/>
                        </w:pPr>
                      </w:p>
                    </w:tc>
                  </w:sdtContent>
                </w:sdt>
              </w:tr>
            </w:sdtContent>
          </w:sdt>
          <w:sdt>
            <w:sdtPr>
              <w:alias w:val="长期股权投资明细"/>
              <w:tag w:val="_TUP_ffd53d91c32d4e5ea37a6c2ca799f0e2"/>
              <w:id w:val="-860279722"/>
              <w:lock w:val="sdtLocked"/>
            </w:sdtPr>
            <w:sdtEndPr/>
            <w:sdtContent>
              <w:tr w:rsidR="00B603DF" w14:paraId="329EF1DC" w14:textId="77777777" w:rsidTr="0090234E">
                <w:sdt>
                  <w:sdtPr>
                    <w:alias w:val="长期股权投资明细－被投资单位"/>
                    <w:tag w:val="_GBC_998dca7f1ca6423e877b175fce9ff5b3"/>
                    <w:id w:val="668134494"/>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14:paraId="5FAFC473" w14:textId="77777777" w:rsidR="00B603DF" w:rsidRDefault="00B603DF" w:rsidP="0090234E">
                        <w:r>
                          <w:t>苏州中吴物业管理有限公司</w:t>
                        </w:r>
                      </w:p>
                    </w:tc>
                  </w:sdtContent>
                </w:sdt>
                <w:sdt>
                  <w:sdtPr>
                    <w:alias w:val="长期股权投资明细－账面余额"/>
                    <w:tag w:val="_GBC_660c577a97fe4149a76130ba9267dcd7"/>
                    <w:id w:val="1214231981"/>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75104C29" w14:textId="77777777" w:rsidR="00B603DF" w:rsidRDefault="00B603DF" w:rsidP="0090234E">
                        <w:pPr>
                          <w:jc w:val="right"/>
                        </w:pPr>
                        <w:r>
                          <w:t>243,652.91</w:t>
                        </w:r>
                      </w:p>
                    </w:tc>
                  </w:sdtContent>
                </w:sdt>
                <w:sdt>
                  <w:sdtPr>
                    <w:alias w:val="长期股权投资明细-本期增加"/>
                    <w:tag w:val="_GBC_01f08339215948f7b556e8a06c6724e8"/>
                    <w:id w:val="363179906"/>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0D46BFAD" w14:textId="77777777" w:rsidR="00B603DF" w:rsidRDefault="00B603DF" w:rsidP="0090234E">
                        <w:pPr>
                          <w:jc w:val="right"/>
                        </w:pPr>
                      </w:p>
                    </w:tc>
                  </w:sdtContent>
                </w:sdt>
                <w:sdt>
                  <w:sdtPr>
                    <w:alias w:val="长期股权投资明细-本期减少"/>
                    <w:tag w:val="_GBC_ce70969ab1c940978dbb11f208608092"/>
                    <w:id w:val="2106919608"/>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6E341035" w14:textId="77777777" w:rsidR="00B603DF" w:rsidRDefault="00B603DF" w:rsidP="0090234E">
                        <w:pPr>
                          <w:jc w:val="right"/>
                        </w:pPr>
                      </w:p>
                    </w:tc>
                  </w:sdtContent>
                </w:sdt>
                <w:sdt>
                  <w:sdtPr>
                    <w:alias w:val="长期股权投资明细－账面余额"/>
                    <w:tag w:val="_GBC_1b743999607d490ba9a727235663e209"/>
                    <w:id w:val="2119571126"/>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5E5EC294" w14:textId="77777777" w:rsidR="00B603DF" w:rsidRDefault="00B603DF" w:rsidP="0090234E">
                        <w:pPr>
                          <w:jc w:val="right"/>
                        </w:pPr>
                        <w:r>
                          <w:t>243,652.91</w:t>
                        </w:r>
                      </w:p>
                    </w:tc>
                  </w:sdtContent>
                </w:sdt>
                <w:sdt>
                  <w:sdtPr>
                    <w:alias w:val="长期股权投资明细－本期计提减值准备"/>
                    <w:tag w:val="_GBC_6cf5a89fbe6a407f913c69434c92b4b4"/>
                    <w:id w:val="-1830053802"/>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745B9562" w14:textId="77777777" w:rsidR="00B603DF" w:rsidRDefault="00B603DF" w:rsidP="0090234E">
                        <w:pPr>
                          <w:jc w:val="right"/>
                        </w:pPr>
                      </w:p>
                    </w:tc>
                  </w:sdtContent>
                </w:sdt>
                <w:sdt>
                  <w:sdtPr>
                    <w:alias w:val="长期股权投资明细－减值准备"/>
                    <w:tag w:val="_GBC_a86485924d92439e866a1f492df283eb"/>
                    <w:id w:val="-1946451014"/>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787EC6D6" w14:textId="77777777" w:rsidR="00B603DF" w:rsidRDefault="00B603DF" w:rsidP="0090234E">
                        <w:pPr>
                          <w:jc w:val="right"/>
                        </w:pPr>
                      </w:p>
                    </w:tc>
                  </w:sdtContent>
                </w:sdt>
              </w:tr>
            </w:sdtContent>
          </w:sdt>
          <w:sdt>
            <w:sdtPr>
              <w:alias w:val="长期股权投资明细"/>
              <w:tag w:val="_TUP_ffd53d91c32d4e5ea37a6c2ca799f0e2"/>
              <w:id w:val="1303115745"/>
              <w:lock w:val="sdtLocked"/>
            </w:sdtPr>
            <w:sdtEndPr/>
            <w:sdtContent>
              <w:tr w:rsidR="00B603DF" w14:paraId="1BF6D68E" w14:textId="77777777" w:rsidTr="0090234E">
                <w:sdt>
                  <w:sdtPr>
                    <w:alias w:val="长期股权投资明细－被投资单位"/>
                    <w:tag w:val="_GBC_998dca7f1ca6423e877b175fce9ff5b3"/>
                    <w:id w:val="485674995"/>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14:paraId="16B150FA" w14:textId="77777777" w:rsidR="00B603DF" w:rsidRDefault="00B603DF" w:rsidP="0090234E">
                        <w:r>
                          <w:t>响水恒利达科技化工有限公司</w:t>
                        </w:r>
                      </w:p>
                    </w:tc>
                  </w:sdtContent>
                </w:sdt>
                <w:sdt>
                  <w:sdtPr>
                    <w:alias w:val="长期股权投资明细－账面余额"/>
                    <w:tag w:val="_GBC_660c577a97fe4149a76130ba9267dcd7"/>
                    <w:id w:val="89435565"/>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2B7C484F" w14:textId="77777777" w:rsidR="00B603DF" w:rsidRDefault="00B603DF" w:rsidP="0090234E">
                        <w:pPr>
                          <w:jc w:val="right"/>
                        </w:pPr>
                      </w:p>
                    </w:tc>
                  </w:sdtContent>
                </w:sdt>
                <w:sdt>
                  <w:sdtPr>
                    <w:alias w:val="长期股权投资明细-本期增加"/>
                    <w:tag w:val="_GBC_01f08339215948f7b556e8a06c6724e8"/>
                    <w:id w:val="865875684"/>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59EECF19" w14:textId="77777777" w:rsidR="00B603DF" w:rsidRDefault="00B603DF" w:rsidP="0090234E">
                        <w:pPr>
                          <w:jc w:val="right"/>
                        </w:pPr>
                        <w:r>
                          <w:t>900,000,000.00</w:t>
                        </w:r>
                      </w:p>
                    </w:tc>
                  </w:sdtContent>
                </w:sdt>
                <w:sdt>
                  <w:sdtPr>
                    <w:alias w:val="长期股权投资明细-本期减少"/>
                    <w:tag w:val="_GBC_ce70969ab1c940978dbb11f208608092"/>
                    <w:id w:val="186805055"/>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398BC81A" w14:textId="77777777" w:rsidR="00B603DF" w:rsidRDefault="00B603DF" w:rsidP="0090234E">
                        <w:pPr>
                          <w:jc w:val="right"/>
                        </w:pPr>
                      </w:p>
                    </w:tc>
                  </w:sdtContent>
                </w:sdt>
                <w:sdt>
                  <w:sdtPr>
                    <w:alias w:val="长期股权投资明细－账面余额"/>
                    <w:tag w:val="_GBC_1b743999607d490ba9a727235663e209"/>
                    <w:id w:val="-1161611267"/>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42885501" w14:textId="77777777" w:rsidR="00B603DF" w:rsidRDefault="00B603DF" w:rsidP="0090234E">
                        <w:pPr>
                          <w:jc w:val="right"/>
                        </w:pPr>
                        <w:r>
                          <w:t>900,000,000.00</w:t>
                        </w:r>
                      </w:p>
                    </w:tc>
                  </w:sdtContent>
                </w:sdt>
                <w:sdt>
                  <w:sdtPr>
                    <w:alias w:val="长期股权投资明细－本期计提减值准备"/>
                    <w:tag w:val="_GBC_6cf5a89fbe6a407f913c69434c92b4b4"/>
                    <w:id w:val="808675630"/>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0331CCC0" w14:textId="77777777" w:rsidR="00B603DF" w:rsidRDefault="00B603DF" w:rsidP="0090234E">
                        <w:pPr>
                          <w:jc w:val="right"/>
                        </w:pPr>
                      </w:p>
                    </w:tc>
                  </w:sdtContent>
                </w:sdt>
                <w:sdt>
                  <w:sdtPr>
                    <w:alias w:val="长期股权投资明细－减值准备"/>
                    <w:tag w:val="_GBC_a86485924d92439e866a1f492df283eb"/>
                    <w:id w:val="1426229932"/>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28889CDF" w14:textId="77777777" w:rsidR="00B603DF" w:rsidRDefault="00B603DF" w:rsidP="0090234E">
                        <w:pPr>
                          <w:jc w:val="right"/>
                        </w:pPr>
                      </w:p>
                    </w:tc>
                  </w:sdtContent>
                </w:sdt>
              </w:tr>
            </w:sdtContent>
          </w:sdt>
          <w:tr w:rsidR="00B603DF" w14:paraId="1DC779E2" w14:textId="77777777" w:rsidTr="0090234E">
            <w:tc>
              <w:tcPr>
                <w:tcW w:w="1000" w:type="pct"/>
                <w:tcBorders>
                  <w:top w:val="single" w:sz="4" w:space="0" w:color="auto"/>
                  <w:left w:val="single" w:sz="4" w:space="0" w:color="auto"/>
                  <w:bottom w:val="single" w:sz="4" w:space="0" w:color="auto"/>
                  <w:right w:val="single" w:sz="4" w:space="0" w:color="auto"/>
                </w:tcBorders>
                <w:vAlign w:val="center"/>
              </w:tcPr>
              <w:p w14:paraId="6791D143" w14:textId="77777777" w:rsidR="00B603DF" w:rsidRDefault="00B603DF" w:rsidP="0090234E">
                <w:pPr>
                  <w:jc w:val="center"/>
                </w:pPr>
                <w:r>
                  <w:rPr>
                    <w:rFonts w:hint="eastAsia"/>
                  </w:rPr>
                  <w:t>合计</w:t>
                </w:r>
              </w:p>
            </w:tc>
            <w:sdt>
              <w:sdtPr>
                <w:alias w:val="长期股权投资对子公司投资合计"/>
                <w:tag w:val="_GBC_6e68da47b2b8478f871cddff7d9ce783"/>
                <w:id w:val="-513145250"/>
                <w:lock w:val="sdtLocked"/>
              </w:sdtPr>
              <w:sdtEndPr/>
              <w:sdtContent>
                <w:tc>
                  <w:tcPr>
                    <w:tcW w:w="666" w:type="pct"/>
                    <w:tcBorders>
                      <w:top w:val="single" w:sz="4" w:space="0" w:color="auto"/>
                      <w:left w:val="single" w:sz="4" w:space="0" w:color="auto"/>
                      <w:bottom w:val="single" w:sz="4" w:space="0" w:color="auto"/>
                      <w:right w:val="single" w:sz="4" w:space="0" w:color="auto"/>
                    </w:tcBorders>
                  </w:tcPr>
                  <w:p w14:paraId="6015E2B6" w14:textId="77777777" w:rsidR="00B603DF" w:rsidRDefault="00B603DF" w:rsidP="0090234E">
                    <w:pPr>
                      <w:jc w:val="right"/>
                    </w:pPr>
                    <w:r>
                      <w:t>614,717,930.25</w:t>
                    </w:r>
                  </w:p>
                </w:tc>
              </w:sdtContent>
            </w:sdt>
            <w:sdt>
              <w:sdtPr>
                <w:rPr>
                  <w:rFonts w:hint="eastAsia"/>
                </w:rPr>
                <w:alias w:val="长期股权投资本期增加合计"/>
                <w:tag w:val="_GBC_799b5991922449869311540af4c7d605"/>
                <w:id w:val="-1959176600"/>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42A7451F" w14:textId="77777777" w:rsidR="00B603DF" w:rsidRDefault="00B603DF" w:rsidP="0090234E">
                    <w:pPr>
                      <w:jc w:val="right"/>
                    </w:pPr>
                    <w:r>
                      <w:rPr>
                        <w:rFonts w:hint="eastAsia"/>
                      </w:rPr>
                      <w:t>915,280,000.00</w:t>
                    </w:r>
                  </w:p>
                </w:tc>
              </w:sdtContent>
            </w:sdt>
            <w:sdt>
              <w:sdtPr>
                <w:rPr>
                  <w:rFonts w:hint="eastAsia"/>
                </w:rPr>
                <w:alias w:val="长期股权投资本期减少合计"/>
                <w:tag w:val="_GBC_f2726b2e14f644fc97238867e44a289e"/>
                <w:id w:val="65456688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14:paraId="26138A68" w14:textId="77777777" w:rsidR="00B603DF" w:rsidRDefault="00B603DF" w:rsidP="0090234E">
                    <w:pPr>
                      <w:jc w:val="right"/>
                    </w:pPr>
                    <w:r>
                      <w:rPr>
                        <w:rFonts w:hint="eastAsia"/>
                        <w:color w:val="333399"/>
                      </w:rPr>
                      <w:t xml:space="preserve">　</w:t>
                    </w:r>
                  </w:p>
                </w:tc>
              </w:sdtContent>
            </w:sdt>
            <w:sdt>
              <w:sdtPr>
                <w:alias w:val="长期股权投资对子公司投资合计"/>
                <w:tag w:val="_GBC_a79457009c7144189d3988073dc36be0"/>
                <w:id w:val="-2002272936"/>
                <w:lock w:val="sdtLocked"/>
              </w:sdtPr>
              <w:sdtEndPr/>
              <w:sdtContent>
                <w:tc>
                  <w:tcPr>
                    <w:tcW w:w="667" w:type="pct"/>
                    <w:tcBorders>
                      <w:top w:val="single" w:sz="4" w:space="0" w:color="auto"/>
                      <w:left w:val="single" w:sz="4" w:space="0" w:color="auto"/>
                      <w:bottom w:val="single" w:sz="4" w:space="0" w:color="auto"/>
                      <w:right w:val="single" w:sz="4" w:space="0" w:color="auto"/>
                    </w:tcBorders>
                  </w:tcPr>
                  <w:p w14:paraId="56B190F2" w14:textId="77777777" w:rsidR="00B603DF" w:rsidRDefault="00B603DF" w:rsidP="0090234E">
                    <w:pPr>
                      <w:jc w:val="right"/>
                    </w:pPr>
                    <w:r>
                      <w:t>1,529,997,930.25</w:t>
                    </w:r>
                  </w:p>
                </w:tc>
              </w:sdtContent>
            </w:sdt>
            <w:sdt>
              <w:sdtPr>
                <w:alias w:val="长期股权投资对子公司投资_本期计提减值准备"/>
                <w:tag w:val="_GBC_3326f88591da48b581faef02b8264c1e"/>
                <w:id w:val="75555497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14:paraId="75127398" w14:textId="77777777" w:rsidR="00B603DF" w:rsidRDefault="00B603DF" w:rsidP="0090234E">
                    <w:pPr>
                      <w:jc w:val="right"/>
                    </w:pPr>
                    <w:r>
                      <w:rPr>
                        <w:rFonts w:hint="eastAsia"/>
                        <w:color w:val="333399"/>
                      </w:rPr>
                      <w:t xml:space="preserve">　</w:t>
                    </w:r>
                  </w:p>
                </w:tc>
              </w:sdtContent>
            </w:sdt>
            <w:sdt>
              <w:sdtPr>
                <w:alias w:val="对子公司投资减值准备余额的合计"/>
                <w:tag w:val="_GBC_46f4a07fd0a149a6b7eabc74fd057bcd"/>
                <w:id w:val="-157982439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14:paraId="5FE98CB2" w14:textId="77777777" w:rsidR="00B603DF" w:rsidRDefault="00B603DF" w:rsidP="0090234E">
                    <w:pPr>
                      <w:jc w:val="right"/>
                    </w:pPr>
                    <w:r>
                      <w:rPr>
                        <w:rFonts w:hint="eastAsia"/>
                        <w:color w:val="333399"/>
                      </w:rPr>
                      <w:t xml:space="preserve">　</w:t>
                    </w:r>
                  </w:p>
                </w:tc>
              </w:sdtContent>
            </w:sdt>
          </w:tr>
        </w:tbl>
        <w:p w14:paraId="6B7F82F4" w14:textId="77777777" w:rsidR="00D074C7" w:rsidRDefault="00166E2B">
          <w:pPr>
            <w:rPr>
              <w:szCs w:val="21"/>
            </w:rPr>
          </w:pPr>
        </w:p>
      </w:sdtContent>
    </w:sdt>
    <w:sdt>
      <w:sdtPr>
        <w:rPr>
          <w:rFonts w:ascii="宋体" w:hAnsi="宋体" w:cs="宋体" w:hint="eastAsia"/>
          <w:b w:val="0"/>
          <w:bCs w:val="0"/>
          <w:kern w:val="0"/>
          <w:szCs w:val="21"/>
        </w:rPr>
        <w:alias w:val="模块:对联营、合营企业投资"/>
        <w:tag w:val="_SEC_4a653049f75d481585b4f9d9da6a8d0e"/>
        <w:id w:val="1918905847"/>
        <w:lock w:val="sdtLocked"/>
        <w:placeholder>
          <w:docPart w:val="GBC22222222222222222222222222222"/>
        </w:placeholder>
      </w:sdtPr>
      <w:sdtEndPr/>
      <w:sdtContent>
        <w:p w14:paraId="15CFAB60" w14:textId="77777777" w:rsidR="00D074C7" w:rsidRDefault="00A86B79">
          <w:pPr>
            <w:pStyle w:val="4"/>
            <w:numPr>
              <w:ilvl w:val="0"/>
              <w:numId w:val="108"/>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2080443941"/>
            <w:lock w:val="sdtContentLocked"/>
            <w:placeholder>
              <w:docPart w:val="GBC22222222222222222222222222222"/>
            </w:placeholder>
          </w:sdtPr>
          <w:sdtEndPr/>
          <w:sdtContent>
            <w:p w14:paraId="5AEE4888" w14:textId="636C526A" w:rsidR="00D074C7" w:rsidRDefault="00A86B79">
              <w:r>
                <w:fldChar w:fldCharType="begin"/>
              </w:r>
              <w:r w:rsidR="00B603D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2616E44" w14:textId="77777777" w:rsidR="00D074C7" w:rsidRDefault="00A86B79">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szCs w:val="21"/>
                </w:rPr>
                <w:t>人民币</w:t>
              </w:r>
            </w:sdtContent>
          </w:sdt>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3"/>
            <w:gridCol w:w="1520"/>
            <w:gridCol w:w="1184"/>
            <w:gridCol w:w="1047"/>
            <w:gridCol w:w="1221"/>
            <w:gridCol w:w="1095"/>
            <w:gridCol w:w="1100"/>
            <w:gridCol w:w="1215"/>
            <w:gridCol w:w="935"/>
            <w:gridCol w:w="708"/>
            <w:gridCol w:w="1277"/>
            <w:gridCol w:w="1414"/>
          </w:tblGrid>
          <w:tr w:rsidR="00B603DF" w14:paraId="533906C4" w14:textId="77777777" w:rsidTr="004F560F">
            <w:tc>
              <w:tcPr>
                <w:tcW w:w="458" w:type="pct"/>
                <w:vMerge w:val="restart"/>
                <w:tcBorders>
                  <w:top w:val="single" w:sz="4" w:space="0" w:color="auto"/>
                  <w:left w:val="single" w:sz="4" w:space="0" w:color="auto"/>
                  <w:right w:val="single" w:sz="4" w:space="0" w:color="auto"/>
                </w:tcBorders>
                <w:shd w:val="clear" w:color="auto" w:fill="auto"/>
                <w:vAlign w:val="center"/>
              </w:tcPr>
              <w:p w14:paraId="0A189C8E" w14:textId="77777777" w:rsidR="00B603DF" w:rsidRDefault="00B603DF" w:rsidP="0090234E">
                <w:pPr>
                  <w:jc w:val="center"/>
                  <w:rPr>
                    <w:szCs w:val="21"/>
                  </w:rPr>
                </w:pPr>
                <w:r>
                  <w:rPr>
                    <w:rFonts w:hint="eastAsia"/>
                    <w:szCs w:val="21"/>
                  </w:rPr>
                  <w:t>投资</w:t>
                </w:r>
              </w:p>
              <w:p w14:paraId="6D3AB72B" w14:textId="77777777" w:rsidR="00B603DF" w:rsidRDefault="00B603DF" w:rsidP="0090234E">
                <w:pPr>
                  <w:jc w:val="center"/>
                  <w:rPr>
                    <w:szCs w:val="21"/>
                  </w:rPr>
                </w:pPr>
                <w:r>
                  <w:rPr>
                    <w:rFonts w:hint="eastAsia"/>
                    <w:szCs w:val="21"/>
                  </w:rPr>
                  <w:t>单位</w:t>
                </w:r>
              </w:p>
            </w:tc>
            <w:tc>
              <w:tcPr>
                <w:tcW w:w="543" w:type="pct"/>
                <w:vMerge w:val="restart"/>
                <w:tcBorders>
                  <w:top w:val="single" w:sz="4" w:space="0" w:color="auto"/>
                  <w:left w:val="single" w:sz="4" w:space="0" w:color="auto"/>
                  <w:right w:val="single" w:sz="4" w:space="0" w:color="auto"/>
                </w:tcBorders>
                <w:shd w:val="clear" w:color="auto" w:fill="auto"/>
                <w:vAlign w:val="center"/>
              </w:tcPr>
              <w:p w14:paraId="0091E6AF" w14:textId="77777777" w:rsidR="00B603DF" w:rsidRDefault="00B603DF" w:rsidP="0090234E">
                <w:pPr>
                  <w:jc w:val="center"/>
                  <w:rPr>
                    <w:szCs w:val="21"/>
                  </w:rPr>
                </w:pPr>
                <w:r>
                  <w:rPr>
                    <w:rFonts w:hint="eastAsia"/>
                    <w:szCs w:val="21"/>
                  </w:rPr>
                  <w:t>期初</w:t>
                </w:r>
              </w:p>
              <w:p w14:paraId="784B7700" w14:textId="77777777" w:rsidR="00B603DF" w:rsidRDefault="00B603DF" w:rsidP="0090234E">
                <w:pPr>
                  <w:jc w:val="center"/>
                  <w:rPr>
                    <w:szCs w:val="21"/>
                  </w:rPr>
                </w:pPr>
                <w:r>
                  <w:rPr>
                    <w:rFonts w:hint="eastAsia"/>
                    <w:szCs w:val="21"/>
                  </w:rPr>
                  <w:t>余额</w:t>
                </w:r>
              </w:p>
            </w:tc>
            <w:tc>
              <w:tcPr>
                <w:tcW w:w="303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2213A62" w14:textId="77777777" w:rsidR="00B603DF" w:rsidRDefault="00B603DF" w:rsidP="0090234E">
                <w:pPr>
                  <w:jc w:val="center"/>
                  <w:rPr>
                    <w:szCs w:val="21"/>
                  </w:rPr>
                </w:pPr>
                <w:r>
                  <w:rPr>
                    <w:rFonts w:hint="eastAsia"/>
                    <w:szCs w:val="21"/>
                  </w:rPr>
                  <w:t>本期增减变动</w:t>
                </w:r>
              </w:p>
            </w:tc>
            <w:tc>
              <w:tcPr>
                <w:tcW w:w="456" w:type="pct"/>
                <w:vMerge w:val="restart"/>
                <w:tcBorders>
                  <w:top w:val="single" w:sz="4" w:space="0" w:color="auto"/>
                  <w:left w:val="single" w:sz="4" w:space="0" w:color="auto"/>
                  <w:right w:val="single" w:sz="4" w:space="0" w:color="auto"/>
                </w:tcBorders>
                <w:shd w:val="clear" w:color="auto" w:fill="auto"/>
                <w:vAlign w:val="center"/>
              </w:tcPr>
              <w:p w14:paraId="4FC97886" w14:textId="77777777" w:rsidR="00B603DF" w:rsidRDefault="00B603DF" w:rsidP="0090234E">
                <w:pPr>
                  <w:jc w:val="center"/>
                  <w:rPr>
                    <w:szCs w:val="21"/>
                  </w:rPr>
                </w:pPr>
                <w:r>
                  <w:rPr>
                    <w:rFonts w:hint="eastAsia"/>
                    <w:szCs w:val="21"/>
                  </w:rPr>
                  <w:t>期末</w:t>
                </w:r>
              </w:p>
              <w:p w14:paraId="7F218BFD" w14:textId="77777777" w:rsidR="00B603DF" w:rsidRDefault="00B603DF" w:rsidP="0090234E">
                <w:pPr>
                  <w:jc w:val="center"/>
                  <w:rPr>
                    <w:szCs w:val="21"/>
                  </w:rPr>
                </w:pPr>
                <w:r>
                  <w:rPr>
                    <w:rFonts w:hint="eastAsia"/>
                    <w:szCs w:val="21"/>
                  </w:rPr>
                  <w:t>余额</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45045B8D" w14:textId="77777777" w:rsidR="00B603DF" w:rsidRDefault="00B603DF" w:rsidP="0090234E">
                <w:pPr>
                  <w:jc w:val="center"/>
                  <w:rPr>
                    <w:szCs w:val="21"/>
                  </w:rPr>
                </w:pPr>
                <w:r>
                  <w:rPr>
                    <w:rFonts w:hint="eastAsia"/>
                    <w:szCs w:val="21"/>
                  </w:rPr>
                  <w:t>减值准备期末余额</w:t>
                </w:r>
              </w:p>
            </w:tc>
          </w:tr>
          <w:tr w:rsidR="00B603DF" w14:paraId="49BAF992" w14:textId="77777777" w:rsidTr="004F560F">
            <w:tc>
              <w:tcPr>
                <w:tcW w:w="458" w:type="pct"/>
                <w:vMerge/>
                <w:tcBorders>
                  <w:left w:val="single" w:sz="4" w:space="0" w:color="auto"/>
                  <w:bottom w:val="single" w:sz="4" w:space="0" w:color="auto"/>
                  <w:right w:val="single" w:sz="4" w:space="0" w:color="auto"/>
                </w:tcBorders>
                <w:shd w:val="clear" w:color="auto" w:fill="auto"/>
              </w:tcPr>
              <w:p w14:paraId="4DC55F2D" w14:textId="77777777" w:rsidR="00B603DF" w:rsidRDefault="00B603DF" w:rsidP="0090234E">
                <w:pPr>
                  <w:jc w:val="center"/>
                  <w:rPr>
                    <w:szCs w:val="21"/>
                  </w:rPr>
                </w:pPr>
              </w:p>
            </w:tc>
            <w:tc>
              <w:tcPr>
                <w:tcW w:w="543" w:type="pct"/>
                <w:vMerge/>
                <w:tcBorders>
                  <w:left w:val="single" w:sz="4" w:space="0" w:color="auto"/>
                  <w:bottom w:val="single" w:sz="4" w:space="0" w:color="auto"/>
                  <w:right w:val="single" w:sz="4" w:space="0" w:color="auto"/>
                </w:tcBorders>
                <w:shd w:val="clear" w:color="auto" w:fill="auto"/>
              </w:tcPr>
              <w:p w14:paraId="27E11040" w14:textId="77777777" w:rsidR="00B603DF" w:rsidRDefault="00B603DF" w:rsidP="0090234E">
                <w:pPr>
                  <w:jc w:val="center"/>
                  <w:rPr>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003924FF" w14:textId="77777777" w:rsidR="00B603DF" w:rsidRDefault="00B603DF" w:rsidP="0090234E">
                <w:pPr>
                  <w:jc w:val="center"/>
                  <w:rPr>
                    <w:szCs w:val="21"/>
                  </w:rPr>
                </w:pPr>
                <w:r>
                  <w:rPr>
                    <w:rFonts w:hint="eastAsia"/>
                    <w:szCs w:val="21"/>
                  </w:rPr>
                  <w:t>追加投资</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B4CF187" w14:textId="77777777" w:rsidR="00B603DF" w:rsidRDefault="00B603DF" w:rsidP="0090234E">
                <w:pPr>
                  <w:jc w:val="center"/>
                  <w:rPr>
                    <w:szCs w:val="21"/>
                  </w:rPr>
                </w:pPr>
                <w:r>
                  <w:rPr>
                    <w:rFonts w:hint="eastAsia"/>
                    <w:szCs w:val="21"/>
                  </w:rPr>
                  <w:t>减少投资</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41DA85EF" w14:textId="77777777" w:rsidR="00B603DF" w:rsidRDefault="00B603DF" w:rsidP="0090234E">
                <w:pPr>
                  <w:jc w:val="center"/>
                  <w:rPr>
                    <w:szCs w:val="21"/>
                  </w:rPr>
                </w:pPr>
                <w:r>
                  <w:rPr>
                    <w:rFonts w:hint="eastAsia"/>
                    <w:szCs w:val="21"/>
                  </w:rPr>
                  <w:t>权益法下确认的投资损益</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7510B65" w14:textId="77777777" w:rsidR="00B603DF" w:rsidRDefault="00B603DF" w:rsidP="0090234E">
                <w:pPr>
                  <w:jc w:val="center"/>
                  <w:rPr>
                    <w:szCs w:val="21"/>
                  </w:rPr>
                </w:pPr>
                <w:r>
                  <w:rPr>
                    <w:rFonts w:hint="eastAsia"/>
                    <w:szCs w:val="21"/>
                  </w:rPr>
                  <w:t>其他综合收益调整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B2F1F45" w14:textId="77777777" w:rsidR="00B603DF" w:rsidRDefault="00B603DF" w:rsidP="0090234E">
                <w:pPr>
                  <w:jc w:val="center"/>
                  <w:rPr>
                    <w:szCs w:val="21"/>
                  </w:rPr>
                </w:pPr>
                <w:r>
                  <w:rPr>
                    <w:rFonts w:hint="eastAsia"/>
                    <w:szCs w:val="21"/>
                  </w:rPr>
                  <w:t>其他权益变动</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CF8463" w14:textId="77777777" w:rsidR="00B603DF" w:rsidRDefault="00B603DF" w:rsidP="0090234E">
                <w:pPr>
                  <w:jc w:val="center"/>
                  <w:rPr>
                    <w:szCs w:val="21"/>
                  </w:rPr>
                </w:pPr>
                <w:r>
                  <w:rPr>
                    <w:rFonts w:hint="eastAsia"/>
                    <w:szCs w:val="21"/>
                  </w:rPr>
                  <w:t>宣告发放现金股利或利润</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0916C094" w14:textId="77777777" w:rsidR="00B603DF" w:rsidRDefault="00B603DF" w:rsidP="0090234E">
                <w:pPr>
                  <w:jc w:val="center"/>
                  <w:rPr>
                    <w:szCs w:val="21"/>
                  </w:rPr>
                </w:pPr>
                <w:r>
                  <w:rPr>
                    <w:rFonts w:hint="eastAsia"/>
                    <w:szCs w:val="21"/>
                  </w:rPr>
                  <w:t>计提减值准备</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8E6B5D9" w14:textId="77777777" w:rsidR="00B603DF" w:rsidRDefault="00B603DF" w:rsidP="0090234E">
                <w:pPr>
                  <w:jc w:val="center"/>
                  <w:rPr>
                    <w:szCs w:val="21"/>
                  </w:rPr>
                </w:pPr>
                <w:r>
                  <w:rPr>
                    <w:rFonts w:hint="eastAsia"/>
                    <w:szCs w:val="21"/>
                  </w:rPr>
                  <w:t>其他</w:t>
                </w:r>
              </w:p>
            </w:tc>
            <w:tc>
              <w:tcPr>
                <w:tcW w:w="456" w:type="pct"/>
                <w:vMerge/>
                <w:tcBorders>
                  <w:left w:val="single" w:sz="4" w:space="0" w:color="auto"/>
                  <w:bottom w:val="single" w:sz="4" w:space="0" w:color="auto"/>
                  <w:right w:val="single" w:sz="4" w:space="0" w:color="auto"/>
                </w:tcBorders>
                <w:shd w:val="clear" w:color="auto" w:fill="auto"/>
              </w:tcPr>
              <w:p w14:paraId="55DB15A1" w14:textId="77777777" w:rsidR="00B603DF" w:rsidRDefault="00B603DF" w:rsidP="0090234E">
                <w:pPr>
                  <w:jc w:val="center"/>
                  <w:rPr>
                    <w:szCs w:val="21"/>
                  </w:rPr>
                </w:pPr>
              </w:p>
            </w:tc>
            <w:tc>
              <w:tcPr>
                <w:tcW w:w="505" w:type="pct"/>
                <w:vMerge/>
                <w:tcBorders>
                  <w:left w:val="single" w:sz="4" w:space="0" w:color="auto"/>
                  <w:bottom w:val="single" w:sz="4" w:space="0" w:color="auto"/>
                  <w:right w:val="single" w:sz="4" w:space="0" w:color="auto"/>
                </w:tcBorders>
                <w:shd w:val="clear" w:color="auto" w:fill="auto"/>
              </w:tcPr>
              <w:p w14:paraId="50D9AC7C" w14:textId="77777777" w:rsidR="00B603DF" w:rsidRDefault="00B603DF" w:rsidP="0090234E">
                <w:pPr>
                  <w:jc w:val="center"/>
                  <w:rPr>
                    <w:szCs w:val="21"/>
                  </w:rPr>
                </w:pPr>
              </w:p>
            </w:tc>
          </w:tr>
          <w:tr w:rsidR="00B603DF" w14:paraId="571B7CB1" w14:textId="77777777" w:rsidTr="004F560F">
            <w:tc>
              <w:tcPr>
                <w:tcW w:w="458" w:type="pct"/>
                <w:tcBorders>
                  <w:top w:val="single" w:sz="4" w:space="0" w:color="auto"/>
                  <w:left w:val="single" w:sz="4" w:space="0" w:color="auto"/>
                  <w:bottom w:val="single" w:sz="4" w:space="0" w:color="auto"/>
                  <w:right w:val="single" w:sz="4" w:space="0" w:color="auto"/>
                </w:tcBorders>
                <w:shd w:val="clear" w:color="auto" w:fill="auto"/>
              </w:tcPr>
              <w:p w14:paraId="25053ECA" w14:textId="77777777" w:rsidR="00B603DF" w:rsidRDefault="00B603DF" w:rsidP="0090234E">
                <w:pPr>
                  <w:rPr>
                    <w:szCs w:val="21"/>
                  </w:rPr>
                </w:pPr>
                <w:r>
                  <w:rPr>
                    <w:rFonts w:hint="eastAsia"/>
                    <w:szCs w:val="21"/>
                  </w:rPr>
                  <w:lastRenderedPageBreak/>
                  <w:t>一、合营企业</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546A2AC" w14:textId="77777777" w:rsidR="00B603DF" w:rsidRDefault="00B603DF" w:rsidP="0090234E">
                <w:pPr>
                  <w:jc w:val="right"/>
                  <w:rPr>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14:paraId="11DB91C7" w14:textId="77777777" w:rsidR="00B603DF" w:rsidRDefault="00B603DF" w:rsidP="0090234E">
                <w:pPr>
                  <w:jc w:val="right"/>
                  <w:rPr>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2F744B59" w14:textId="77777777" w:rsidR="00B603DF" w:rsidRDefault="00B603DF" w:rsidP="0090234E">
                <w:pPr>
                  <w:jc w:val="right"/>
                  <w:rPr>
                    <w:szCs w:val="21"/>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1B7B56D2" w14:textId="77777777" w:rsidR="00B603DF" w:rsidRDefault="00B603DF" w:rsidP="0090234E">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65BE86AF" w14:textId="77777777" w:rsidR="00B603DF" w:rsidRDefault="00B603DF" w:rsidP="0090234E">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5941E3F4" w14:textId="77777777" w:rsidR="00B603DF" w:rsidRDefault="00B603DF" w:rsidP="0090234E">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4FD2F58F" w14:textId="77777777" w:rsidR="00B603DF" w:rsidRDefault="00B603DF" w:rsidP="0090234E">
                <w:pPr>
                  <w:jc w:val="right"/>
                  <w:rPr>
                    <w:szCs w:val="21"/>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6B235AB2" w14:textId="77777777" w:rsidR="00B603DF" w:rsidRDefault="00B603DF" w:rsidP="0090234E">
                <w:pPr>
                  <w:jc w:val="right"/>
                  <w:rPr>
                    <w:szCs w:val="21"/>
                  </w:rPr>
                </w:pP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465B4025" w14:textId="77777777" w:rsidR="00B603DF" w:rsidRDefault="00B603DF" w:rsidP="0090234E">
                <w:pPr>
                  <w:jc w:val="right"/>
                  <w:rPr>
                    <w:szCs w:val="21"/>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B8B16B" w14:textId="77777777" w:rsidR="00B603DF" w:rsidRDefault="00B603DF" w:rsidP="0090234E">
                <w:pPr>
                  <w:jc w:val="right"/>
                  <w:rPr>
                    <w:szCs w:val="21"/>
                  </w:rPr>
                </w:pPr>
              </w:p>
            </w:tc>
            <w:tc>
              <w:tcPr>
                <w:tcW w:w="505" w:type="pct"/>
                <w:tcBorders>
                  <w:top w:val="single" w:sz="4" w:space="0" w:color="auto"/>
                  <w:left w:val="single" w:sz="4" w:space="0" w:color="auto"/>
                  <w:bottom w:val="single" w:sz="4" w:space="0" w:color="auto"/>
                  <w:right w:val="single" w:sz="4" w:space="0" w:color="auto"/>
                </w:tcBorders>
                <w:shd w:val="clear" w:color="auto" w:fill="auto"/>
              </w:tcPr>
              <w:p w14:paraId="097B37E2" w14:textId="77777777" w:rsidR="00B603DF" w:rsidRDefault="00B603DF" w:rsidP="0090234E">
                <w:pPr>
                  <w:jc w:val="right"/>
                  <w:rPr>
                    <w:szCs w:val="21"/>
                  </w:rPr>
                </w:pPr>
              </w:p>
            </w:tc>
          </w:tr>
          <w:tr w:rsidR="00B603DF" w14:paraId="1BA71117" w14:textId="77777777" w:rsidTr="004F560F">
            <w:tc>
              <w:tcPr>
                <w:tcW w:w="458" w:type="pct"/>
                <w:tcBorders>
                  <w:top w:val="single" w:sz="4" w:space="0" w:color="auto"/>
                  <w:left w:val="single" w:sz="4" w:space="0" w:color="auto"/>
                  <w:bottom w:val="single" w:sz="4" w:space="0" w:color="auto"/>
                  <w:right w:val="single" w:sz="4" w:space="0" w:color="auto"/>
                </w:tcBorders>
                <w:shd w:val="clear" w:color="auto" w:fill="auto"/>
              </w:tcPr>
              <w:p w14:paraId="75CC1BE7" w14:textId="77777777" w:rsidR="00B603DF" w:rsidRDefault="00B603DF" w:rsidP="0090234E">
                <w:pPr>
                  <w:rPr>
                    <w:szCs w:val="21"/>
                  </w:rPr>
                </w:pPr>
                <w:r>
                  <w:rPr>
                    <w:rFonts w:hint="eastAsia"/>
                    <w:szCs w:val="21"/>
                  </w:rPr>
                  <w:t>小计</w:t>
                </w:r>
              </w:p>
            </w:tc>
            <w:sdt>
              <w:sdtPr>
                <w:rPr>
                  <w:szCs w:val="21"/>
                </w:rPr>
                <w:alias w:val="合营企业-余额小计"/>
                <w:tag w:val="_GBC_9cafaa131d4f4e3da82e4ad626d3b359"/>
                <w:id w:val="-1560780651"/>
                <w:lock w:val="sdtLocked"/>
                <w:showingPlcHdr/>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32576F12"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合营企业-追加投资小计"/>
                <w:tag w:val="_GBC_9d004a23cdd0436d9ceb97adeb73a4e7"/>
                <w:id w:val="2119335454"/>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14:paraId="5F4CCCA5"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合营企业-减少投资小计"/>
                <w:tag w:val="_GBC_5fa92703082b42c0950d972f2136095e"/>
                <w:id w:val="-1811703732"/>
                <w:lock w:val="sdtLocked"/>
                <w:showingPlcHdr/>
              </w:sdtPr>
              <w:sdtEndPr/>
              <w:sdtContent>
                <w:tc>
                  <w:tcPr>
                    <w:tcW w:w="374" w:type="pct"/>
                    <w:tcBorders>
                      <w:top w:val="single" w:sz="4" w:space="0" w:color="auto"/>
                      <w:left w:val="single" w:sz="4" w:space="0" w:color="auto"/>
                      <w:bottom w:val="single" w:sz="4" w:space="0" w:color="auto"/>
                      <w:right w:val="single" w:sz="4" w:space="0" w:color="auto"/>
                    </w:tcBorders>
                    <w:shd w:val="clear" w:color="auto" w:fill="auto"/>
                  </w:tcPr>
                  <w:p w14:paraId="2053BE3E"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合营企业-权益法下确认的投资损益小计"/>
                <w:tag w:val="_GBC_303d2ac77bf04898b71dd907e182a69e"/>
                <w:id w:val="-140583361"/>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shd w:val="clear" w:color="auto" w:fill="auto"/>
                  </w:tcPr>
                  <w:p w14:paraId="47B6245E"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合营企业-其他综合收益调整小计"/>
                <w:tag w:val="_GBC_864fc1e8ba5949d38c41112f04bd15c9"/>
                <w:id w:val="1966846204"/>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14:paraId="319E0DCE"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合营企业-其他权益变动小计"/>
                <w:tag w:val="_GBC_b863b7db9b614ea599a741b71959e1ca"/>
                <w:id w:val="572707804"/>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14:paraId="178461A5"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合营企业-宣告发放现金股利或利润小计"/>
                <w:tag w:val="_GBC_238713ebb7064f1db0a3e0c4258ffc61"/>
                <w:id w:val="328331463"/>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14:paraId="4CA2A732"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合营企业-计提减值准备小计"/>
                <w:tag w:val="_GBC_73e187dca07041b1b91b3d7567e1710e"/>
                <w:id w:val="-2100469141"/>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14:paraId="16F5021B"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合营企业-其他增减变动小计"/>
                <w:tag w:val="_GBC_eb275d5edded451ba574bfdfd1578ef6"/>
                <w:id w:val="63228294"/>
                <w:lock w:val="sdtLocked"/>
                <w:showingPlcHdr/>
              </w:sdtPr>
              <w:sdtEndPr/>
              <w:sdtContent>
                <w:tc>
                  <w:tcPr>
                    <w:tcW w:w="253" w:type="pct"/>
                    <w:tcBorders>
                      <w:top w:val="single" w:sz="4" w:space="0" w:color="auto"/>
                      <w:left w:val="single" w:sz="4" w:space="0" w:color="auto"/>
                      <w:bottom w:val="single" w:sz="4" w:space="0" w:color="auto"/>
                      <w:right w:val="single" w:sz="4" w:space="0" w:color="auto"/>
                    </w:tcBorders>
                    <w:shd w:val="clear" w:color="auto" w:fill="auto"/>
                  </w:tcPr>
                  <w:p w14:paraId="505E9096"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合营企业-余额小计"/>
                <w:tag w:val="_GBC_f79debe6a6034b709d73faf47f3243f4"/>
                <w:id w:val="1906409641"/>
                <w:lock w:val="sdtLocked"/>
                <w:showingPlcHdr/>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14:paraId="56DDAEF8"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合营企业-减值准备小计"/>
                <w:tag w:val="_GBC_636ec2dd24d04d7baf5ffc885921dcb6"/>
                <w:id w:val="866027072"/>
                <w:lock w:val="sdtLocked"/>
                <w:showingPlcHdr/>
              </w:sdtPr>
              <w:sdtEndPr/>
              <w:sdtContent>
                <w:tc>
                  <w:tcPr>
                    <w:tcW w:w="505" w:type="pct"/>
                    <w:tcBorders>
                      <w:top w:val="single" w:sz="4" w:space="0" w:color="auto"/>
                      <w:left w:val="single" w:sz="4" w:space="0" w:color="auto"/>
                      <w:bottom w:val="single" w:sz="4" w:space="0" w:color="auto"/>
                      <w:right w:val="single" w:sz="4" w:space="0" w:color="auto"/>
                    </w:tcBorders>
                    <w:shd w:val="clear" w:color="auto" w:fill="auto"/>
                  </w:tcPr>
                  <w:p w14:paraId="118E5031" w14:textId="77777777" w:rsidR="00B603DF" w:rsidRDefault="00B603DF" w:rsidP="0090234E">
                    <w:pPr>
                      <w:jc w:val="right"/>
                      <w:rPr>
                        <w:szCs w:val="21"/>
                      </w:rPr>
                    </w:pPr>
                    <w:r>
                      <w:rPr>
                        <w:rFonts w:hint="eastAsia"/>
                        <w:color w:val="333399"/>
                        <w:szCs w:val="21"/>
                      </w:rPr>
                      <w:t xml:space="preserve">　</w:t>
                    </w:r>
                  </w:p>
                </w:tc>
              </w:sdtContent>
            </w:sdt>
          </w:tr>
          <w:tr w:rsidR="00B603DF" w14:paraId="4C181641" w14:textId="77777777" w:rsidTr="004F560F">
            <w:tc>
              <w:tcPr>
                <w:tcW w:w="458" w:type="pct"/>
                <w:tcBorders>
                  <w:top w:val="single" w:sz="4" w:space="0" w:color="auto"/>
                  <w:left w:val="single" w:sz="4" w:space="0" w:color="auto"/>
                  <w:bottom w:val="single" w:sz="4" w:space="0" w:color="auto"/>
                  <w:right w:val="single" w:sz="4" w:space="0" w:color="auto"/>
                </w:tcBorders>
                <w:shd w:val="clear" w:color="auto" w:fill="auto"/>
              </w:tcPr>
              <w:p w14:paraId="7347560D" w14:textId="77777777" w:rsidR="00B603DF" w:rsidRDefault="00B603DF" w:rsidP="0090234E">
                <w:pPr>
                  <w:rPr>
                    <w:szCs w:val="21"/>
                  </w:rPr>
                </w:pPr>
                <w:r>
                  <w:rPr>
                    <w:rFonts w:hint="eastAsia"/>
                    <w:szCs w:val="21"/>
                  </w:rPr>
                  <w:t>二、联营企业</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12BD217E" w14:textId="77777777" w:rsidR="00B603DF" w:rsidRDefault="00B603DF" w:rsidP="0090234E">
                <w:pPr>
                  <w:jc w:val="right"/>
                  <w:rPr>
                    <w:szCs w:val="21"/>
                  </w:rPr>
                </w:pPr>
                <w:r>
                  <w:t>399,233.83</w:t>
                </w:r>
              </w:p>
            </w:tc>
            <w:tc>
              <w:tcPr>
                <w:tcW w:w="423" w:type="pct"/>
                <w:tcBorders>
                  <w:top w:val="single" w:sz="4" w:space="0" w:color="auto"/>
                  <w:left w:val="single" w:sz="4" w:space="0" w:color="auto"/>
                  <w:bottom w:val="single" w:sz="4" w:space="0" w:color="auto"/>
                  <w:right w:val="single" w:sz="4" w:space="0" w:color="auto"/>
                </w:tcBorders>
                <w:shd w:val="clear" w:color="auto" w:fill="auto"/>
              </w:tcPr>
              <w:p w14:paraId="7CBAA07B" w14:textId="77777777" w:rsidR="00B603DF" w:rsidRDefault="00B603DF" w:rsidP="0090234E">
                <w:pPr>
                  <w:jc w:val="right"/>
                  <w:rPr>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1EAB9A5A" w14:textId="77777777" w:rsidR="00B603DF" w:rsidRDefault="00B603DF" w:rsidP="0090234E">
                <w:pPr>
                  <w:jc w:val="right"/>
                  <w:rPr>
                    <w:szCs w:val="21"/>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384D385A" w14:textId="77777777" w:rsidR="00B603DF" w:rsidRDefault="00B603DF" w:rsidP="0090234E">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05779D61" w14:textId="77777777" w:rsidR="00B603DF" w:rsidRDefault="00B603DF" w:rsidP="0090234E">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58DD4D0E" w14:textId="77777777" w:rsidR="00B603DF" w:rsidRDefault="00B603DF" w:rsidP="0090234E">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CE2027B" w14:textId="77777777" w:rsidR="00B603DF" w:rsidRDefault="00B603DF" w:rsidP="0090234E">
                <w:pPr>
                  <w:jc w:val="right"/>
                  <w:rPr>
                    <w:szCs w:val="21"/>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4585EDD8" w14:textId="77777777" w:rsidR="00B603DF" w:rsidRDefault="00B603DF" w:rsidP="0090234E">
                <w:pPr>
                  <w:jc w:val="right"/>
                  <w:rPr>
                    <w:szCs w:val="21"/>
                  </w:rPr>
                </w:pP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3E02440C" w14:textId="77777777" w:rsidR="00B603DF" w:rsidRDefault="00B603DF" w:rsidP="0090234E">
                <w:pPr>
                  <w:jc w:val="right"/>
                  <w:rPr>
                    <w:szCs w:val="21"/>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F94C42" w14:textId="77777777" w:rsidR="00B603DF" w:rsidRDefault="00B603DF" w:rsidP="0090234E">
                <w:pPr>
                  <w:jc w:val="right"/>
                  <w:rPr>
                    <w:szCs w:val="21"/>
                  </w:rPr>
                </w:pPr>
                <w:r>
                  <w:t>399,233.83</w:t>
                </w:r>
              </w:p>
            </w:tc>
            <w:tc>
              <w:tcPr>
                <w:tcW w:w="505" w:type="pct"/>
                <w:tcBorders>
                  <w:top w:val="single" w:sz="4" w:space="0" w:color="auto"/>
                  <w:left w:val="single" w:sz="4" w:space="0" w:color="auto"/>
                  <w:bottom w:val="single" w:sz="4" w:space="0" w:color="auto"/>
                  <w:right w:val="single" w:sz="4" w:space="0" w:color="auto"/>
                </w:tcBorders>
                <w:shd w:val="clear" w:color="auto" w:fill="auto"/>
              </w:tcPr>
              <w:p w14:paraId="31EF8041" w14:textId="77777777" w:rsidR="00B603DF" w:rsidRDefault="00B603DF" w:rsidP="0090234E">
                <w:pPr>
                  <w:jc w:val="right"/>
                  <w:rPr>
                    <w:szCs w:val="21"/>
                  </w:rPr>
                </w:pPr>
                <w:r>
                  <w:t>399,233.83</w:t>
                </w:r>
              </w:p>
            </w:tc>
          </w:tr>
          <w:sdt>
            <w:sdtPr>
              <w:rPr>
                <w:rFonts w:hint="eastAsia"/>
                <w:szCs w:val="21"/>
              </w:rPr>
              <w:alias w:val="联营企业投资信息明细"/>
              <w:tag w:val="_TUP_eaba507245ee4361a2dbb347dbaafb94"/>
              <w:id w:val="-1877536970"/>
              <w:lock w:val="sdtLocked"/>
            </w:sdtPr>
            <w:sdtEndPr>
              <w:rPr>
                <w:rFonts w:hint="default"/>
              </w:rPr>
            </w:sdtEndPr>
            <w:sdtContent>
              <w:tr w:rsidR="00B603DF" w14:paraId="18FBA699" w14:textId="77777777" w:rsidTr="004F560F">
                <w:sdt>
                  <w:sdtPr>
                    <w:rPr>
                      <w:rFonts w:hint="eastAsia"/>
                      <w:szCs w:val="21"/>
                    </w:rPr>
                    <w:alias w:val="联营企业投资信息明细－名称"/>
                    <w:tag w:val="_GBC_fc3b6419df87403bb20abcc92e38af10"/>
                    <w:id w:val="-1537043718"/>
                    <w:lock w:val="sdtLocked"/>
                  </w:sdtPr>
                  <w:sdtEndPr/>
                  <w:sdtContent>
                    <w:tc>
                      <w:tcPr>
                        <w:tcW w:w="458" w:type="pct"/>
                        <w:tcBorders>
                          <w:top w:val="single" w:sz="4" w:space="0" w:color="auto"/>
                          <w:left w:val="single" w:sz="4" w:space="0" w:color="auto"/>
                          <w:bottom w:val="single" w:sz="4" w:space="0" w:color="auto"/>
                          <w:right w:val="single" w:sz="4" w:space="0" w:color="auto"/>
                        </w:tcBorders>
                        <w:shd w:val="clear" w:color="auto" w:fill="auto"/>
                      </w:tcPr>
                      <w:p w14:paraId="531A90E1" w14:textId="77777777" w:rsidR="00B603DF" w:rsidRDefault="00B603DF" w:rsidP="0090234E">
                        <w:pPr>
                          <w:rPr>
                            <w:szCs w:val="21"/>
                          </w:rPr>
                        </w:pPr>
                        <w:r>
                          <w:rPr>
                            <w:rFonts w:hint="eastAsia"/>
                            <w:szCs w:val="21"/>
                          </w:rPr>
                          <w:t>江苏南大苏富特教育信息技术有限公司</w:t>
                        </w:r>
                      </w:p>
                    </w:tc>
                  </w:sdtContent>
                </w:sdt>
                <w:sdt>
                  <w:sdtPr>
                    <w:rPr>
                      <w:szCs w:val="21"/>
                    </w:rPr>
                    <w:alias w:val="联营企业投资明细-余额"/>
                    <w:tag w:val="_GBC_43af9ed5ad3f418bbfe92ae9a63fae53"/>
                    <w:id w:val="-432053924"/>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3D34FCB4" w14:textId="77777777" w:rsidR="00B603DF" w:rsidRDefault="00B603DF" w:rsidP="0090234E">
                        <w:pPr>
                          <w:jc w:val="right"/>
                          <w:rPr>
                            <w:szCs w:val="21"/>
                          </w:rPr>
                        </w:pPr>
                        <w:r>
                          <w:rPr>
                            <w:szCs w:val="21"/>
                          </w:rPr>
                          <w:t>399,233.83</w:t>
                        </w:r>
                      </w:p>
                    </w:tc>
                  </w:sdtContent>
                </w:sdt>
                <w:sdt>
                  <w:sdtPr>
                    <w:rPr>
                      <w:szCs w:val="21"/>
                    </w:rPr>
                    <w:alias w:val="联营企业投资明细-追加投资"/>
                    <w:tag w:val="_GBC_4b82feaa71754c62ba9e7feb357d61b9"/>
                    <w:id w:val="1849523375"/>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14:paraId="34CF4D9F"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减少投资"/>
                    <w:tag w:val="_GBC_b3a647bcd1af49cbae25ea5d06295b9e"/>
                    <w:id w:val="-1264535924"/>
                    <w:lock w:val="sdtLocked"/>
                    <w:showingPlcHdr/>
                  </w:sdtPr>
                  <w:sdtEndPr/>
                  <w:sdtContent>
                    <w:tc>
                      <w:tcPr>
                        <w:tcW w:w="374" w:type="pct"/>
                        <w:tcBorders>
                          <w:top w:val="single" w:sz="4" w:space="0" w:color="auto"/>
                          <w:left w:val="single" w:sz="4" w:space="0" w:color="auto"/>
                          <w:bottom w:val="single" w:sz="4" w:space="0" w:color="auto"/>
                          <w:right w:val="single" w:sz="4" w:space="0" w:color="auto"/>
                        </w:tcBorders>
                        <w:shd w:val="clear" w:color="auto" w:fill="auto"/>
                      </w:tcPr>
                      <w:p w14:paraId="0FE1AA80"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权益法下确认的投资损益"/>
                    <w:tag w:val="_GBC_d3d474c2eca54bac84b27a19619d6c55"/>
                    <w:id w:val="1901318982"/>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shd w:val="clear" w:color="auto" w:fill="auto"/>
                      </w:tcPr>
                      <w:p w14:paraId="5F56ACE4"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其他综合收益调整"/>
                    <w:tag w:val="_GBC_713bbe1a299d4bfaba956513c5611cb5"/>
                    <w:id w:val="-2001105526"/>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14:paraId="1B33901B"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其他权益变动"/>
                    <w:tag w:val="_GBC_ab1df3c353e34e05851968230e6b659d"/>
                    <w:id w:val="1385759745"/>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14:paraId="242C1727"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宣告发放现金股利或利润"/>
                    <w:tag w:val="_GBC_06b366d416ae49d590964814056a88a2"/>
                    <w:id w:val="-540438603"/>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14:paraId="4A81079D"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计提减值准备"/>
                    <w:tag w:val="_GBC_0610b2a589c043ff92237ab5f867fd69"/>
                    <w:id w:val="1782993378"/>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14:paraId="530DE0B6"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其他增减变动"/>
                    <w:tag w:val="_GBC_b82c61f8b8ab40dbb25241e85760b1bd"/>
                    <w:id w:val="-1445063582"/>
                    <w:lock w:val="sdtLocked"/>
                    <w:showingPlcHdr/>
                  </w:sdtPr>
                  <w:sdtEndPr/>
                  <w:sdtContent>
                    <w:tc>
                      <w:tcPr>
                        <w:tcW w:w="253" w:type="pct"/>
                        <w:tcBorders>
                          <w:top w:val="single" w:sz="4" w:space="0" w:color="auto"/>
                          <w:left w:val="single" w:sz="4" w:space="0" w:color="auto"/>
                          <w:bottom w:val="single" w:sz="4" w:space="0" w:color="auto"/>
                          <w:right w:val="single" w:sz="4" w:space="0" w:color="auto"/>
                        </w:tcBorders>
                        <w:shd w:val="clear" w:color="auto" w:fill="auto"/>
                      </w:tcPr>
                      <w:p w14:paraId="56727551"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余额"/>
                    <w:tag w:val="_GBC_c2217f20f0bd468394b594adf349d541"/>
                    <w:id w:val="1180082016"/>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14:paraId="000B7E0B" w14:textId="77777777" w:rsidR="00B603DF" w:rsidRDefault="00B603DF" w:rsidP="0090234E">
                        <w:pPr>
                          <w:jc w:val="right"/>
                          <w:rPr>
                            <w:szCs w:val="21"/>
                          </w:rPr>
                        </w:pPr>
                        <w:r>
                          <w:rPr>
                            <w:szCs w:val="21"/>
                          </w:rPr>
                          <w:t>399,233.83</w:t>
                        </w:r>
                      </w:p>
                    </w:tc>
                  </w:sdtContent>
                </w:sdt>
                <w:sdt>
                  <w:sdtPr>
                    <w:rPr>
                      <w:szCs w:val="21"/>
                    </w:rPr>
                    <w:alias w:val="联营企业投资明细-减值准备余额"/>
                    <w:tag w:val="_GBC_a7594787461047f2874e3e0c04b2d245"/>
                    <w:id w:val="-1722971514"/>
                    <w:lock w:val="sdtLocked"/>
                  </w:sdtPr>
                  <w:sdtEndPr/>
                  <w:sdtContent>
                    <w:tc>
                      <w:tcPr>
                        <w:tcW w:w="505" w:type="pct"/>
                        <w:tcBorders>
                          <w:top w:val="single" w:sz="4" w:space="0" w:color="auto"/>
                          <w:left w:val="single" w:sz="4" w:space="0" w:color="auto"/>
                          <w:bottom w:val="single" w:sz="4" w:space="0" w:color="auto"/>
                          <w:right w:val="single" w:sz="4" w:space="0" w:color="auto"/>
                        </w:tcBorders>
                        <w:shd w:val="clear" w:color="auto" w:fill="auto"/>
                      </w:tcPr>
                      <w:p w14:paraId="53EF28C3" w14:textId="77777777" w:rsidR="00B603DF" w:rsidRDefault="00B603DF" w:rsidP="0090234E">
                        <w:pPr>
                          <w:jc w:val="right"/>
                          <w:rPr>
                            <w:szCs w:val="21"/>
                          </w:rPr>
                        </w:pPr>
                        <w:r>
                          <w:rPr>
                            <w:szCs w:val="21"/>
                          </w:rPr>
                          <w:t>399,233.83</w:t>
                        </w:r>
                      </w:p>
                    </w:tc>
                  </w:sdtContent>
                </w:sdt>
              </w:tr>
            </w:sdtContent>
          </w:sdt>
          <w:sdt>
            <w:sdtPr>
              <w:rPr>
                <w:rFonts w:hint="eastAsia"/>
                <w:szCs w:val="21"/>
              </w:rPr>
              <w:alias w:val="联营企业投资信息明细"/>
              <w:tag w:val="_TUP_eaba507245ee4361a2dbb347dbaafb94"/>
              <w:id w:val="-1260370101"/>
              <w:lock w:val="sdtLocked"/>
            </w:sdtPr>
            <w:sdtEndPr>
              <w:rPr>
                <w:rFonts w:hint="default"/>
              </w:rPr>
            </w:sdtEndPr>
            <w:sdtContent>
              <w:tr w:rsidR="00B603DF" w14:paraId="3EB4DFD0" w14:textId="77777777" w:rsidTr="004F560F">
                <w:sdt>
                  <w:sdtPr>
                    <w:rPr>
                      <w:rFonts w:hint="eastAsia"/>
                      <w:szCs w:val="21"/>
                    </w:rPr>
                    <w:alias w:val="联营企业投资信息明细－名称"/>
                    <w:tag w:val="_GBC_fc3b6419df87403bb20abcc92e38af10"/>
                    <w:id w:val="-462971427"/>
                    <w:lock w:val="sdtLocked"/>
                  </w:sdtPr>
                  <w:sdtEndPr/>
                  <w:sdtContent>
                    <w:tc>
                      <w:tcPr>
                        <w:tcW w:w="458" w:type="pct"/>
                        <w:tcBorders>
                          <w:top w:val="single" w:sz="4" w:space="0" w:color="auto"/>
                          <w:left w:val="single" w:sz="4" w:space="0" w:color="auto"/>
                          <w:bottom w:val="single" w:sz="4" w:space="0" w:color="auto"/>
                          <w:right w:val="single" w:sz="4" w:space="0" w:color="auto"/>
                        </w:tcBorders>
                        <w:shd w:val="clear" w:color="auto" w:fill="auto"/>
                      </w:tcPr>
                      <w:p w14:paraId="0932EFF6" w14:textId="77777777" w:rsidR="00B603DF" w:rsidRDefault="00B603DF" w:rsidP="0090234E">
                        <w:pPr>
                          <w:rPr>
                            <w:szCs w:val="21"/>
                          </w:rPr>
                        </w:pPr>
                        <w:r>
                          <w:rPr>
                            <w:rFonts w:hint="eastAsia"/>
                            <w:szCs w:val="21"/>
                          </w:rPr>
                          <w:t>江苏省农药研究所股份有限公司</w:t>
                        </w:r>
                      </w:p>
                    </w:tc>
                  </w:sdtContent>
                </w:sdt>
                <w:sdt>
                  <w:sdtPr>
                    <w:rPr>
                      <w:szCs w:val="21"/>
                    </w:rPr>
                    <w:alias w:val="联营企业投资明细-余额"/>
                    <w:tag w:val="_GBC_43af9ed5ad3f418bbfe92ae9a63fae53"/>
                    <w:id w:val="-2005273378"/>
                    <w:lock w:val="sdtLocked"/>
                    <w:showingPlcHdr/>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022C6293" w14:textId="30DCB5DC" w:rsidR="00B603DF" w:rsidRDefault="00874AC0" w:rsidP="00874AC0">
                        <w:pPr>
                          <w:jc w:val="right"/>
                          <w:rPr>
                            <w:szCs w:val="21"/>
                          </w:rPr>
                        </w:pPr>
                        <w:r>
                          <w:rPr>
                            <w:szCs w:val="21"/>
                          </w:rPr>
                          <w:t xml:space="preserve">     </w:t>
                        </w:r>
                      </w:p>
                    </w:tc>
                  </w:sdtContent>
                </w:sdt>
                <w:sdt>
                  <w:sdtPr>
                    <w:rPr>
                      <w:szCs w:val="21"/>
                    </w:rPr>
                    <w:alias w:val="联营企业投资明细-追加投资"/>
                    <w:tag w:val="_GBC_4b82feaa71754c62ba9e7feb357d61b9"/>
                    <w:id w:val="1237596509"/>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14:paraId="7BCE4956"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减少投资"/>
                    <w:tag w:val="_GBC_b3a647bcd1af49cbae25ea5d06295b9e"/>
                    <w:id w:val="-192462199"/>
                    <w:lock w:val="sdtLocked"/>
                    <w:showingPlcHdr/>
                  </w:sdtPr>
                  <w:sdtEndPr/>
                  <w:sdtContent>
                    <w:tc>
                      <w:tcPr>
                        <w:tcW w:w="374" w:type="pct"/>
                        <w:tcBorders>
                          <w:top w:val="single" w:sz="4" w:space="0" w:color="auto"/>
                          <w:left w:val="single" w:sz="4" w:space="0" w:color="auto"/>
                          <w:bottom w:val="single" w:sz="4" w:space="0" w:color="auto"/>
                          <w:right w:val="single" w:sz="4" w:space="0" w:color="auto"/>
                        </w:tcBorders>
                        <w:shd w:val="clear" w:color="auto" w:fill="auto"/>
                      </w:tcPr>
                      <w:p w14:paraId="33E06154"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权益法下确认的投资损益"/>
                    <w:tag w:val="_GBC_d3d474c2eca54bac84b27a19619d6c55"/>
                    <w:id w:val="-888183215"/>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shd w:val="clear" w:color="auto" w:fill="auto"/>
                      </w:tcPr>
                      <w:p w14:paraId="4202B273"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其他综合收益调整"/>
                    <w:tag w:val="_GBC_713bbe1a299d4bfaba956513c5611cb5"/>
                    <w:id w:val="-1980304106"/>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14:paraId="7C84C4EF"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其他权益变动"/>
                    <w:tag w:val="_GBC_ab1df3c353e34e05851968230e6b659d"/>
                    <w:id w:val="-943999277"/>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14:paraId="0C83F8E4"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宣告发放现金股利或利润"/>
                    <w:tag w:val="_GBC_06b366d416ae49d590964814056a88a2"/>
                    <w:id w:val="815527948"/>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14:paraId="3DF0043E"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计提减值准备"/>
                    <w:tag w:val="_GBC_0610b2a589c043ff92237ab5f867fd69"/>
                    <w:id w:val="1089046280"/>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14:paraId="3BDF87F4"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其他增减变动"/>
                    <w:tag w:val="_GBC_b82c61f8b8ab40dbb25241e85760b1bd"/>
                    <w:id w:val="-1524155871"/>
                    <w:lock w:val="sdtLocked"/>
                    <w:showingPlcHdr/>
                  </w:sdtPr>
                  <w:sdtEndPr/>
                  <w:sdtContent>
                    <w:tc>
                      <w:tcPr>
                        <w:tcW w:w="253" w:type="pct"/>
                        <w:tcBorders>
                          <w:top w:val="single" w:sz="4" w:space="0" w:color="auto"/>
                          <w:left w:val="single" w:sz="4" w:space="0" w:color="auto"/>
                          <w:bottom w:val="single" w:sz="4" w:space="0" w:color="auto"/>
                          <w:right w:val="single" w:sz="4" w:space="0" w:color="auto"/>
                        </w:tcBorders>
                        <w:shd w:val="clear" w:color="auto" w:fill="auto"/>
                      </w:tcPr>
                      <w:p w14:paraId="096F75C8"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投资明细-余额"/>
                    <w:tag w:val="_GBC_c2217f20f0bd468394b594adf349d541"/>
                    <w:id w:val="1669974653"/>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14:paraId="140640D7" w14:textId="77777777" w:rsidR="00B603DF" w:rsidRDefault="00B603DF" w:rsidP="0090234E">
                        <w:pPr>
                          <w:jc w:val="right"/>
                          <w:rPr>
                            <w:szCs w:val="21"/>
                          </w:rPr>
                        </w:pPr>
                      </w:p>
                    </w:tc>
                  </w:sdtContent>
                </w:sdt>
                <w:sdt>
                  <w:sdtPr>
                    <w:rPr>
                      <w:szCs w:val="21"/>
                    </w:rPr>
                    <w:alias w:val="联营企业投资明细-减值准备余额"/>
                    <w:tag w:val="_GBC_a7594787461047f2874e3e0c04b2d245"/>
                    <w:id w:val="-2126227627"/>
                    <w:lock w:val="sdtLocked"/>
                  </w:sdtPr>
                  <w:sdtEndPr/>
                  <w:sdtContent>
                    <w:tc>
                      <w:tcPr>
                        <w:tcW w:w="505" w:type="pct"/>
                        <w:tcBorders>
                          <w:top w:val="single" w:sz="4" w:space="0" w:color="auto"/>
                          <w:left w:val="single" w:sz="4" w:space="0" w:color="auto"/>
                          <w:bottom w:val="single" w:sz="4" w:space="0" w:color="auto"/>
                          <w:right w:val="single" w:sz="4" w:space="0" w:color="auto"/>
                        </w:tcBorders>
                        <w:shd w:val="clear" w:color="auto" w:fill="auto"/>
                      </w:tcPr>
                      <w:p w14:paraId="4EF24103" w14:textId="77777777" w:rsidR="00B603DF" w:rsidRDefault="00B603DF" w:rsidP="0090234E">
                        <w:pPr>
                          <w:jc w:val="right"/>
                          <w:rPr>
                            <w:szCs w:val="21"/>
                          </w:rPr>
                        </w:pPr>
                      </w:p>
                    </w:tc>
                  </w:sdtContent>
                </w:sdt>
              </w:tr>
            </w:sdtContent>
          </w:sdt>
          <w:tr w:rsidR="00B603DF" w14:paraId="5E4411B6" w14:textId="77777777" w:rsidTr="004F560F">
            <w:tc>
              <w:tcPr>
                <w:tcW w:w="458" w:type="pct"/>
                <w:tcBorders>
                  <w:top w:val="single" w:sz="4" w:space="0" w:color="auto"/>
                  <w:left w:val="single" w:sz="4" w:space="0" w:color="auto"/>
                  <w:bottom w:val="single" w:sz="4" w:space="0" w:color="auto"/>
                  <w:right w:val="single" w:sz="4" w:space="0" w:color="auto"/>
                </w:tcBorders>
                <w:shd w:val="clear" w:color="auto" w:fill="auto"/>
              </w:tcPr>
              <w:p w14:paraId="3BFB1298" w14:textId="77777777" w:rsidR="00B603DF" w:rsidRDefault="00B603DF" w:rsidP="0090234E">
                <w:pPr>
                  <w:rPr>
                    <w:szCs w:val="21"/>
                  </w:rPr>
                </w:pPr>
                <w:r>
                  <w:rPr>
                    <w:rFonts w:hint="eastAsia"/>
                    <w:szCs w:val="21"/>
                  </w:rPr>
                  <w:t>小计</w:t>
                </w:r>
              </w:p>
            </w:tc>
            <w:sdt>
              <w:sdtPr>
                <w:rPr>
                  <w:szCs w:val="21"/>
                </w:rPr>
                <w:alias w:val="联营企业-余额小计"/>
                <w:tag w:val="_GBC_67e91a937d5d41b9945c285e4d509d44"/>
                <w:id w:val="1682393343"/>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2A051781" w14:textId="77777777" w:rsidR="00B603DF" w:rsidRDefault="00B603DF" w:rsidP="0090234E">
                    <w:pPr>
                      <w:jc w:val="right"/>
                      <w:rPr>
                        <w:szCs w:val="21"/>
                      </w:rPr>
                    </w:pPr>
                    <w:r>
                      <w:rPr>
                        <w:szCs w:val="21"/>
                      </w:rPr>
                      <w:t>399,233.83</w:t>
                    </w:r>
                  </w:p>
                </w:tc>
              </w:sdtContent>
            </w:sdt>
            <w:sdt>
              <w:sdtPr>
                <w:rPr>
                  <w:szCs w:val="21"/>
                </w:rPr>
                <w:alias w:val="联营企业-追加投资小计"/>
                <w:tag w:val="_GBC_5242d5ad0e974214be76789b43f611e1"/>
                <w:id w:val="-1257818578"/>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14:paraId="206371E1"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减少投资小计"/>
                <w:tag w:val="_GBC_2f6bfcfc06064ac199085a8607c45209"/>
                <w:id w:val="-792216401"/>
                <w:lock w:val="sdtLocked"/>
                <w:showingPlcHdr/>
              </w:sdtPr>
              <w:sdtEndPr/>
              <w:sdtContent>
                <w:tc>
                  <w:tcPr>
                    <w:tcW w:w="374" w:type="pct"/>
                    <w:tcBorders>
                      <w:top w:val="single" w:sz="4" w:space="0" w:color="auto"/>
                      <w:left w:val="single" w:sz="4" w:space="0" w:color="auto"/>
                      <w:bottom w:val="single" w:sz="4" w:space="0" w:color="auto"/>
                      <w:right w:val="single" w:sz="4" w:space="0" w:color="auto"/>
                    </w:tcBorders>
                    <w:shd w:val="clear" w:color="auto" w:fill="auto"/>
                  </w:tcPr>
                  <w:p w14:paraId="22147931"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权益法下确认的投资损益小计"/>
                <w:tag w:val="_GBC_079fec42b41742afbdfbdfe8e8be2d0a"/>
                <w:id w:val="-591772544"/>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shd w:val="clear" w:color="auto" w:fill="auto"/>
                  </w:tcPr>
                  <w:p w14:paraId="067A05FA"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其他综合收益调整小计"/>
                <w:tag w:val="_GBC_1d658ca8e0654cf0b39f36c83908fc83"/>
                <w:id w:val="620491874"/>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14:paraId="1243EBA4"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其他权益变动小计"/>
                <w:tag w:val="_GBC_962143f7d87b4dfebe56b4b5dd1c2c1c"/>
                <w:id w:val="-1368674082"/>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14:paraId="52B39F4F"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宣告发放现金股利或利润小计"/>
                <w:tag w:val="_GBC_89235d8ab8ea4f01a73d08984a8fe116"/>
                <w:id w:val="-1602089088"/>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14:paraId="4FF38465"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计提减值准备小计"/>
                <w:tag w:val="_GBC_442998c8d8814b4a866c4ef3cc28e3a4"/>
                <w:id w:val="-14311865"/>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14:paraId="4C2B09B5"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其他增减变动小计"/>
                <w:tag w:val="_GBC_bcf539d2615d40e085f8b2d804780ad9"/>
                <w:id w:val="1475873736"/>
                <w:lock w:val="sdtLocked"/>
                <w:showingPlcHdr/>
              </w:sdtPr>
              <w:sdtEndPr/>
              <w:sdtContent>
                <w:tc>
                  <w:tcPr>
                    <w:tcW w:w="253" w:type="pct"/>
                    <w:tcBorders>
                      <w:top w:val="single" w:sz="4" w:space="0" w:color="auto"/>
                      <w:left w:val="single" w:sz="4" w:space="0" w:color="auto"/>
                      <w:bottom w:val="single" w:sz="4" w:space="0" w:color="auto"/>
                      <w:right w:val="single" w:sz="4" w:space="0" w:color="auto"/>
                    </w:tcBorders>
                    <w:shd w:val="clear" w:color="auto" w:fill="auto"/>
                  </w:tcPr>
                  <w:p w14:paraId="2A2037A0"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联营企业-余额小计"/>
                <w:tag w:val="_GBC_8d44c5c41c4f4e918d3bd9a670718ef6"/>
                <w:id w:val="1199058014"/>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14:paraId="3102CAEB" w14:textId="77777777" w:rsidR="00B603DF" w:rsidRDefault="00B603DF" w:rsidP="0090234E">
                    <w:pPr>
                      <w:jc w:val="right"/>
                      <w:rPr>
                        <w:szCs w:val="21"/>
                      </w:rPr>
                    </w:pPr>
                    <w:r>
                      <w:rPr>
                        <w:szCs w:val="21"/>
                      </w:rPr>
                      <w:t>399,233.83</w:t>
                    </w:r>
                  </w:p>
                </w:tc>
              </w:sdtContent>
            </w:sdt>
            <w:sdt>
              <w:sdtPr>
                <w:rPr>
                  <w:szCs w:val="21"/>
                </w:rPr>
                <w:alias w:val="联营企业-减值准备小计"/>
                <w:tag w:val="_GBC_a12a5620e11047f4b4023e351a20abfe"/>
                <w:id w:val="1585260529"/>
                <w:lock w:val="sdtLocked"/>
              </w:sdtPr>
              <w:sdtEndPr/>
              <w:sdtContent>
                <w:tc>
                  <w:tcPr>
                    <w:tcW w:w="505" w:type="pct"/>
                    <w:tcBorders>
                      <w:top w:val="single" w:sz="4" w:space="0" w:color="auto"/>
                      <w:left w:val="single" w:sz="4" w:space="0" w:color="auto"/>
                      <w:bottom w:val="single" w:sz="4" w:space="0" w:color="auto"/>
                      <w:right w:val="single" w:sz="4" w:space="0" w:color="auto"/>
                    </w:tcBorders>
                    <w:shd w:val="clear" w:color="auto" w:fill="auto"/>
                  </w:tcPr>
                  <w:p w14:paraId="532F7263" w14:textId="77777777" w:rsidR="00B603DF" w:rsidRDefault="00B603DF" w:rsidP="0090234E">
                    <w:pPr>
                      <w:jc w:val="right"/>
                      <w:rPr>
                        <w:szCs w:val="21"/>
                      </w:rPr>
                    </w:pPr>
                    <w:r>
                      <w:rPr>
                        <w:szCs w:val="21"/>
                      </w:rPr>
                      <w:t>399,233.83</w:t>
                    </w:r>
                  </w:p>
                </w:tc>
              </w:sdtContent>
            </w:sdt>
          </w:tr>
          <w:tr w:rsidR="00B603DF" w14:paraId="44E8111F" w14:textId="77777777" w:rsidTr="004F560F">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4685379" w14:textId="77777777" w:rsidR="00B603DF" w:rsidRDefault="00B603DF" w:rsidP="0090234E">
                <w:pPr>
                  <w:jc w:val="center"/>
                  <w:rPr>
                    <w:szCs w:val="21"/>
                  </w:rPr>
                </w:pPr>
                <w:r>
                  <w:rPr>
                    <w:rFonts w:hint="eastAsia"/>
                    <w:szCs w:val="21"/>
                  </w:rPr>
                  <w:t>合计</w:t>
                </w:r>
              </w:p>
            </w:tc>
            <w:sdt>
              <w:sdtPr>
                <w:rPr>
                  <w:szCs w:val="21"/>
                </w:rPr>
                <w:alias w:val="对联营、合营企业投资账面余额的合计"/>
                <w:tag w:val="_GBC_17f13327e7394a78be5b63edf8ddf418"/>
                <w:id w:val="-1594006957"/>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6157396C" w14:textId="77777777" w:rsidR="00B603DF" w:rsidRDefault="00B603DF" w:rsidP="0090234E">
                    <w:pPr>
                      <w:jc w:val="right"/>
                      <w:rPr>
                        <w:szCs w:val="21"/>
                      </w:rPr>
                    </w:pPr>
                    <w:r>
                      <w:rPr>
                        <w:szCs w:val="21"/>
                      </w:rPr>
                      <w:t>399,233.83</w:t>
                    </w:r>
                  </w:p>
                </w:tc>
              </w:sdtContent>
            </w:sdt>
            <w:tc>
              <w:tcPr>
                <w:tcW w:w="423" w:type="pct"/>
                <w:tcBorders>
                  <w:top w:val="single" w:sz="4" w:space="0" w:color="auto"/>
                  <w:left w:val="single" w:sz="4" w:space="0" w:color="auto"/>
                  <w:bottom w:val="single" w:sz="4" w:space="0" w:color="auto"/>
                  <w:right w:val="single" w:sz="4" w:space="0" w:color="auto"/>
                </w:tcBorders>
                <w:shd w:val="clear" w:color="auto" w:fill="auto"/>
              </w:tcPr>
              <w:p w14:paraId="6A42D6CC" w14:textId="77777777" w:rsidR="00B603DF" w:rsidRDefault="00166E2B" w:rsidP="0090234E">
                <w:pPr>
                  <w:jc w:val="right"/>
                  <w:rPr>
                    <w:szCs w:val="21"/>
                  </w:rPr>
                </w:pPr>
                <w:sdt>
                  <w:sdtPr>
                    <w:rPr>
                      <w:szCs w:val="21"/>
                    </w:rPr>
                    <w:alias w:val="对联营企业、合营企业投资_追加投资合计"/>
                    <w:tag w:val="_GBC_0cffab51ddec43f1a83f9f8372bf1e6d"/>
                    <w:id w:val="1839351675"/>
                    <w:lock w:val="sdtLocked"/>
                    <w:showingPlcHdr/>
                  </w:sdtPr>
                  <w:sdtEndPr/>
                  <w:sdtContent>
                    <w:r w:rsidR="00B603DF">
                      <w:rPr>
                        <w:rFonts w:hint="eastAsia"/>
                        <w:color w:val="333399"/>
                        <w:szCs w:val="21"/>
                      </w:rPr>
                      <w:t xml:space="preserve">　</w:t>
                    </w:r>
                  </w:sdtContent>
                </w:sdt>
              </w:p>
            </w:tc>
            <w:sdt>
              <w:sdtPr>
                <w:rPr>
                  <w:szCs w:val="21"/>
                </w:rPr>
                <w:alias w:val="对联营企业、合营企业投资_减少投资合计"/>
                <w:tag w:val="_GBC_27ccdee1dc274170acd6d653648197b2"/>
                <w:id w:val="-2027084055"/>
                <w:lock w:val="sdtLocked"/>
                <w:showingPlcHdr/>
              </w:sdtPr>
              <w:sdtEndPr/>
              <w:sdtContent>
                <w:tc>
                  <w:tcPr>
                    <w:tcW w:w="374" w:type="pct"/>
                    <w:tcBorders>
                      <w:top w:val="single" w:sz="4" w:space="0" w:color="auto"/>
                      <w:left w:val="single" w:sz="4" w:space="0" w:color="auto"/>
                      <w:bottom w:val="single" w:sz="4" w:space="0" w:color="auto"/>
                      <w:right w:val="single" w:sz="4" w:space="0" w:color="auto"/>
                    </w:tcBorders>
                    <w:shd w:val="clear" w:color="auto" w:fill="auto"/>
                  </w:tcPr>
                  <w:p w14:paraId="213745E6" w14:textId="77777777" w:rsidR="00B603DF" w:rsidRDefault="00B603DF" w:rsidP="0090234E">
                    <w:pPr>
                      <w:jc w:val="right"/>
                      <w:rPr>
                        <w:szCs w:val="21"/>
                      </w:rPr>
                    </w:pPr>
                    <w:r>
                      <w:rPr>
                        <w:rFonts w:hint="eastAsia"/>
                        <w:color w:val="333399"/>
                        <w:szCs w:val="21"/>
                      </w:rPr>
                      <w:t xml:space="preserve">　</w:t>
                    </w:r>
                  </w:p>
                </w:tc>
              </w:sdtContent>
            </w:sdt>
            <w:tc>
              <w:tcPr>
                <w:tcW w:w="436" w:type="pct"/>
                <w:tcBorders>
                  <w:top w:val="single" w:sz="4" w:space="0" w:color="auto"/>
                  <w:left w:val="single" w:sz="4" w:space="0" w:color="auto"/>
                  <w:bottom w:val="single" w:sz="4" w:space="0" w:color="auto"/>
                  <w:right w:val="single" w:sz="4" w:space="0" w:color="auto"/>
                </w:tcBorders>
                <w:shd w:val="clear" w:color="auto" w:fill="auto"/>
              </w:tcPr>
              <w:p w14:paraId="608150B5" w14:textId="77777777" w:rsidR="00B603DF" w:rsidRDefault="00166E2B" w:rsidP="0090234E">
                <w:pPr>
                  <w:jc w:val="right"/>
                  <w:rPr>
                    <w:szCs w:val="21"/>
                  </w:rPr>
                </w:pPr>
                <w:sdt>
                  <w:sdtPr>
                    <w:rPr>
                      <w:szCs w:val="21"/>
                    </w:rPr>
                    <w:alias w:val="对联营企业、合营企业投资_权益法下确认的投资损益合计"/>
                    <w:tag w:val="_GBC_9858260c31bf411f8ef7333b773cebea"/>
                    <w:id w:val="-166949815"/>
                    <w:lock w:val="sdtLocked"/>
                    <w:showingPlcHdr/>
                  </w:sdtPr>
                  <w:sdtEndPr/>
                  <w:sdtContent>
                    <w:r w:rsidR="00B603DF">
                      <w:rPr>
                        <w:rFonts w:hint="eastAsia"/>
                        <w:color w:val="333399"/>
                        <w:szCs w:val="21"/>
                      </w:rPr>
                      <w:t xml:space="preserve">　</w:t>
                    </w:r>
                  </w:sdtContent>
                </w:sdt>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5C022CE2" w14:textId="77777777" w:rsidR="00B603DF" w:rsidRDefault="00166E2B" w:rsidP="0090234E">
                <w:pPr>
                  <w:jc w:val="right"/>
                  <w:rPr>
                    <w:szCs w:val="21"/>
                  </w:rPr>
                </w:pPr>
                <w:sdt>
                  <w:sdtPr>
                    <w:rPr>
                      <w:szCs w:val="21"/>
                    </w:rPr>
                    <w:alias w:val="对联营企业、合营企业投资_其他综合收益调整合计"/>
                    <w:tag w:val="_GBC_700cb39d24a04e1997f8e490ca527848"/>
                    <w:id w:val="603080073"/>
                    <w:lock w:val="sdtLocked"/>
                    <w:showingPlcHdr/>
                  </w:sdtPr>
                  <w:sdtEndPr/>
                  <w:sdtContent>
                    <w:r w:rsidR="00B603DF">
                      <w:rPr>
                        <w:rFonts w:hint="eastAsia"/>
                        <w:color w:val="333399"/>
                        <w:szCs w:val="21"/>
                      </w:rPr>
                      <w:t xml:space="preserve">　</w:t>
                    </w:r>
                  </w:sdtContent>
                </w:sdt>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5A80C0FA" w14:textId="77777777" w:rsidR="00B603DF" w:rsidRDefault="00166E2B" w:rsidP="0090234E">
                <w:pPr>
                  <w:jc w:val="right"/>
                  <w:rPr>
                    <w:szCs w:val="21"/>
                  </w:rPr>
                </w:pPr>
                <w:sdt>
                  <w:sdtPr>
                    <w:rPr>
                      <w:szCs w:val="21"/>
                    </w:rPr>
                    <w:alias w:val="对联营企业、合营企业投资_其他权益变动合计"/>
                    <w:tag w:val="_GBC_5de425e73c744854b5ced3224203c887"/>
                    <w:id w:val="-285970014"/>
                    <w:lock w:val="sdtLocked"/>
                    <w:showingPlcHdr/>
                  </w:sdtPr>
                  <w:sdtEndPr/>
                  <w:sdtContent>
                    <w:r w:rsidR="00B603DF">
                      <w:rPr>
                        <w:rFonts w:hint="eastAsia"/>
                        <w:color w:val="333399"/>
                        <w:szCs w:val="21"/>
                      </w:rPr>
                      <w:t xml:space="preserve">　</w:t>
                    </w:r>
                  </w:sdtContent>
                </w:sdt>
              </w:p>
            </w:tc>
            <w:sdt>
              <w:sdtPr>
                <w:rPr>
                  <w:szCs w:val="21"/>
                </w:rPr>
                <w:alias w:val="对联营企业、合营企业投资_宣告发放现金股利或利润合计"/>
                <w:tag w:val="_GBC_98743adb5b914108a71e7bf4228e4e14"/>
                <w:id w:val="-1500037064"/>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14:paraId="18781FB9" w14:textId="77777777" w:rsidR="00B603DF" w:rsidRDefault="00B603DF" w:rsidP="0090234E">
                    <w:pPr>
                      <w:jc w:val="right"/>
                      <w:rPr>
                        <w:szCs w:val="21"/>
                      </w:rPr>
                    </w:pPr>
                    <w:r>
                      <w:rPr>
                        <w:rFonts w:hint="eastAsia"/>
                        <w:color w:val="333399"/>
                        <w:szCs w:val="21"/>
                      </w:rPr>
                      <w:t xml:space="preserve">　</w:t>
                    </w:r>
                  </w:p>
                </w:tc>
              </w:sdtContent>
            </w:sdt>
            <w:sdt>
              <w:sdtPr>
                <w:rPr>
                  <w:szCs w:val="21"/>
                </w:rPr>
                <w:alias w:val="对联营企业、合营企业投资_计提减值准备合计"/>
                <w:tag w:val="_GBC_8d42ae57e5f14fa1a5e157103a1e8150"/>
                <w:id w:val="-161930257"/>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14:paraId="5365BB12" w14:textId="77777777" w:rsidR="00B603DF" w:rsidRDefault="00B603DF" w:rsidP="0090234E">
                    <w:pPr>
                      <w:jc w:val="right"/>
                      <w:rPr>
                        <w:szCs w:val="21"/>
                      </w:rPr>
                    </w:pPr>
                    <w:r>
                      <w:rPr>
                        <w:rFonts w:hint="eastAsia"/>
                        <w:color w:val="333399"/>
                        <w:szCs w:val="21"/>
                      </w:rPr>
                      <w:t xml:space="preserve">　</w:t>
                    </w:r>
                  </w:p>
                </w:tc>
              </w:sdtContent>
            </w:sdt>
            <w:tc>
              <w:tcPr>
                <w:tcW w:w="253" w:type="pct"/>
                <w:tcBorders>
                  <w:top w:val="single" w:sz="4" w:space="0" w:color="auto"/>
                  <w:left w:val="single" w:sz="4" w:space="0" w:color="auto"/>
                  <w:bottom w:val="single" w:sz="4" w:space="0" w:color="auto"/>
                  <w:right w:val="single" w:sz="4" w:space="0" w:color="auto"/>
                </w:tcBorders>
                <w:shd w:val="clear" w:color="auto" w:fill="auto"/>
              </w:tcPr>
              <w:p w14:paraId="00C68A98" w14:textId="77777777" w:rsidR="00B603DF" w:rsidRDefault="00166E2B" w:rsidP="0090234E">
                <w:pPr>
                  <w:jc w:val="right"/>
                  <w:rPr>
                    <w:szCs w:val="21"/>
                  </w:rPr>
                </w:pPr>
                <w:sdt>
                  <w:sdtPr>
                    <w:rPr>
                      <w:szCs w:val="21"/>
                    </w:rPr>
                    <w:alias w:val="对联营企业、合营企业投资_其他合计"/>
                    <w:tag w:val="_GBC_b2134cb5ffea440e8195839abc61b061"/>
                    <w:id w:val="-880627186"/>
                    <w:lock w:val="sdtLocked"/>
                    <w:showingPlcHdr/>
                  </w:sdtPr>
                  <w:sdtEndPr/>
                  <w:sdtContent>
                    <w:r w:rsidR="00B603DF">
                      <w:rPr>
                        <w:rFonts w:hint="eastAsia"/>
                        <w:color w:val="333399"/>
                        <w:szCs w:val="21"/>
                      </w:rPr>
                      <w:t xml:space="preserve">　</w:t>
                    </w:r>
                  </w:sdtContent>
                </w:sdt>
              </w:p>
            </w:tc>
            <w:sdt>
              <w:sdtPr>
                <w:rPr>
                  <w:szCs w:val="21"/>
                </w:rPr>
                <w:alias w:val="对联营、合营企业投资账面余额的合计"/>
                <w:tag w:val="_GBC_c623fd1d72844e4b8b8c385145d7f759"/>
                <w:id w:val="518278635"/>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14:paraId="5BBF8FA8" w14:textId="77777777" w:rsidR="00B603DF" w:rsidRDefault="00B603DF" w:rsidP="0090234E">
                    <w:pPr>
                      <w:jc w:val="right"/>
                      <w:rPr>
                        <w:szCs w:val="21"/>
                      </w:rPr>
                    </w:pPr>
                    <w:r>
                      <w:rPr>
                        <w:szCs w:val="21"/>
                      </w:rPr>
                      <w:t>399,233.83</w:t>
                    </w:r>
                  </w:p>
                </w:tc>
              </w:sdtContent>
            </w:sdt>
            <w:sdt>
              <w:sdtPr>
                <w:rPr>
                  <w:szCs w:val="21"/>
                </w:rPr>
                <w:alias w:val="对联营、合营企业投资减值准备的合计"/>
                <w:tag w:val="_GBC_b6236ae15bc240db8c9128db4749a8d1"/>
                <w:id w:val="-1093161707"/>
                <w:lock w:val="sdtLocked"/>
              </w:sdtPr>
              <w:sdtEndPr/>
              <w:sdtContent>
                <w:tc>
                  <w:tcPr>
                    <w:tcW w:w="505" w:type="pct"/>
                    <w:tcBorders>
                      <w:top w:val="single" w:sz="4" w:space="0" w:color="auto"/>
                      <w:left w:val="single" w:sz="4" w:space="0" w:color="auto"/>
                      <w:bottom w:val="single" w:sz="4" w:space="0" w:color="auto"/>
                      <w:right w:val="single" w:sz="4" w:space="0" w:color="auto"/>
                    </w:tcBorders>
                    <w:shd w:val="clear" w:color="auto" w:fill="auto"/>
                  </w:tcPr>
                  <w:p w14:paraId="5EF700D7" w14:textId="77777777" w:rsidR="00B603DF" w:rsidRDefault="00B603DF" w:rsidP="0090234E">
                    <w:pPr>
                      <w:jc w:val="right"/>
                      <w:rPr>
                        <w:szCs w:val="21"/>
                      </w:rPr>
                    </w:pPr>
                    <w:r>
                      <w:rPr>
                        <w:szCs w:val="21"/>
                      </w:rPr>
                      <w:t>399,233.83</w:t>
                    </w:r>
                  </w:p>
                </w:tc>
              </w:sdtContent>
            </w:sdt>
          </w:tr>
        </w:tbl>
        <w:p w14:paraId="12510821" w14:textId="77777777" w:rsidR="00D074C7" w:rsidRDefault="00166E2B">
          <w:pPr>
            <w:rPr>
              <w:szCs w:val="21"/>
            </w:rPr>
          </w:pPr>
        </w:p>
      </w:sdtContent>
    </w:sdt>
    <w:sdt>
      <w:sdtPr>
        <w:rPr>
          <w:rFonts w:ascii="Times New Roman" w:hAnsi="Times New Roman" w:cs="Times New Roman" w:hint="eastAsia"/>
          <w:kern w:val="2"/>
          <w:szCs w:val="21"/>
        </w:rPr>
        <w:alias w:val="模块:长期股权投资的说明"/>
        <w:tag w:val="_SEC_fd3a826cdca04967a4205d04f587b774"/>
        <w:id w:val="-474909351"/>
        <w:lock w:val="sdtLocked"/>
        <w:placeholder>
          <w:docPart w:val="GBC22222222222222222222222222222"/>
        </w:placeholder>
      </w:sdtPr>
      <w:sdtEndPr/>
      <w:sdtContent>
        <w:p w14:paraId="49B1957B" w14:textId="77777777" w:rsidR="00D074C7" w:rsidRDefault="00A86B79">
          <w:pPr>
            <w:rPr>
              <w:szCs w:val="21"/>
            </w:rPr>
          </w:pPr>
          <w:r>
            <w:rPr>
              <w:rFonts w:hint="eastAsia"/>
              <w:szCs w:val="21"/>
            </w:rPr>
            <w:t>其他说明：</w:t>
          </w:r>
        </w:p>
        <w:sdt>
          <w:sdtPr>
            <w:rPr>
              <w:rFonts w:ascii="Times New Roman" w:hAnsi="Times New Roman" w:cs="Times New Roman" w:hint="eastAsia"/>
              <w:kern w:val="2"/>
              <w:szCs w:val="21"/>
            </w:rPr>
            <w:alias w:val="长期股权投资的说明"/>
            <w:tag w:val="_GBC_938f2ac679ca480c83553ff73f8b80b6"/>
            <w:id w:val="936018598"/>
            <w:lock w:val="sdtLocked"/>
            <w:placeholder>
              <w:docPart w:val="GBC22222222222222222222222222222"/>
            </w:placeholder>
          </w:sdtPr>
          <w:sdtEndPr/>
          <w:sdtContent>
            <w:p w14:paraId="07EEFBA3" w14:textId="77777777" w:rsidR="00310DFC" w:rsidRDefault="00310DFC" w:rsidP="00B8174E">
              <w:pPr>
                <w:ind w:firstLineChars="200" w:firstLine="420"/>
                <w:rPr>
                  <w:sz w:val="24"/>
                </w:rPr>
              </w:pPr>
              <w:r>
                <w:rPr>
                  <w:rFonts w:hint="eastAsia"/>
                  <w:szCs w:val="21"/>
                </w:rPr>
                <w:t>上述本公司与自然人曹杨签订了《公司收购协议》，公司拟将持有的江苏省农药研究所股份有限公司</w:t>
              </w:r>
              <w:r>
                <w:rPr>
                  <w:szCs w:val="21"/>
                </w:rPr>
                <w:t xml:space="preserve"> 24%</w:t>
              </w:r>
              <w:r>
                <w:rPr>
                  <w:rFonts w:hint="eastAsia"/>
                  <w:szCs w:val="21"/>
                </w:rPr>
                <w:t>的股权转让给曹杨，本次交易应收转让款</w:t>
              </w:r>
              <w:r>
                <w:rPr>
                  <w:szCs w:val="21"/>
                </w:rPr>
                <w:t xml:space="preserve">2504.06 </w:t>
              </w:r>
              <w:r>
                <w:rPr>
                  <w:rFonts w:hint="eastAsia"/>
                  <w:szCs w:val="21"/>
                </w:rPr>
                <w:t>万元，应承担江苏省农药研究所股份有限公司银行债务</w:t>
              </w:r>
              <w:r>
                <w:rPr>
                  <w:szCs w:val="21"/>
                </w:rPr>
                <w:t xml:space="preserve"> 2448 </w:t>
              </w:r>
              <w:r>
                <w:rPr>
                  <w:rFonts w:hint="eastAsia"/>
                  <w:szCs w:val="21"/>
                </w:rPr>
                <w:t>万元。本报告期内，由于交易对方部分转让款未支付，公司对其提起了诉讼。截止报告期末，已收到江苏省南京市栖霞区人民法院出具的（</w:t>
              </w:r>
              <w:r>
                <w:rPr>
                  <w:szCs w:val="21"/>
                </w:rPr>
                <w:t>2016</w:t>
              </w:r>
              <w:r>
                <w:rPr>
                  <w:rFonts w:hint="eastAsia"/>
                  <w:szCs w:val="21"/>
                </w:rPr>
                <w:t>）苏</w:t>
              </w:r>
              <w:r>
                <w:rPr>
                  <w:szCs w:val="21"/>
                </w:rPr>
                <w:t>0113</w:t>
              </w:r>
              <w:r>
                <w:rPr>
                  <w:rFonts w:hint="eastAsia"/>
                  <w:szCs w:val="21"/>
                </w:rPr>
                <w:t>民初</w:t>
              </w:r>
              <w:r>
                <w:rPr>
                  <w:szCs w:val="21"/>
                </w:rPr>
                <w:t>2684</w:t>
              </w:r>
              <w:r>
                <w:rPr>
                  <w:rFonts w:hint="eastAsia"/>
                  <w:szCs w:val="21"/>
                </w:rPr>
                <w:t>号民事判决书，判决被告曹杨向本公司支付股权转让款</w:t>
              </w:r>
              <w:r>
                <w:rPr>
                  <w:szCs w:val="21"/>
                </w:rPr>
                <w:t>500</w:t>
              </w:r>
              <w:r>
                <w:rPr>
                  <w:rFonts w:hint="eastAsia"/>
                  <w:szCs w:val="21"/>
                </w:rPr>
                <w:t>万元及逾期付款利息。</w:t>
              </w:r>
              <w:r>
                <w:rPr>
                  <w:rFonts w:hint="eastAsia"/>
                  <w:sz w:val="24"/>
                </w:rPr>
                <w:t xml:space="preserve"> </w:t>
              </w:r>
            </w:p>
            <w:p w14:paraId="3CC07211" w14:textId="47F74434" w:rsidR="00D074C7" w:rsidRDefault="00166E2B" w:rsidP="00310DFC">
              <w:pPr>
                <w:pStyle w:val="a5"/>
              </w:pPr>
            </w:p>
          </w:sdtContent>
        </w:sdt>
      </w:sdtContent>
    </w:sdt>
    <w:p w14:paraId="3DE4BC9C" w14:textId="77777777" w:rsidR="00D074C7" w:rsidRDefault="00D074C7">
      <w:pPr>
        <w:rPr>
          <w:szCs w:val="21"/>
        </w:rPr>
      </w:pPr>
    </w:p>
    <w:p w14:paraId="080228EB" w14:textId="77777777" w:rsidR="00B603DF" w:rsidRDefault="00B603DF">
      <w:pPr>
        <w:pStyle w:val="3"/>
        <w:numPr>
          <w:ilvl w:val="0"/>
          <w:numId w:val="97"/>
        </w:numPr>
        <w:rPr>
          <w:rFonts w:ascii="宋体" w:hAnsi="宋体" w:cs="宋体"/>
          <w:b w:val="0"/>
          <w:bCs w:val="0"/>
          <w:kern w:val="0"/>
          <w:szCs w:val="24"/>
        </w:rPr>
        <w:sectPr w:rsidR="00B603DF" w:rsidSect="00B603DF">
          <w:pgSz w:w="16838" w:h="11906" w:orient="landscape"/>
          <w:pgMar w:top="1276" w:right="1440" w:bottom="1797" w:left="1525" w:header="856" w:footer="992" w:gutter="0"/>
          <w:cols w:space="425"/>
          <w:docGrid w:linePitch="312"/>
        </w:sect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szCs w:val="21"/>
        </w:rPr>
      </w:sdtEndPr>
      <w:sdtContent>
        <w:p w14:paraId="0B247CA0" w14:textId="65A1B74E" w:rsidR="00D074C7" w:rsidRDefault="00A86B79">
          <w:pPr>
            <w:pStyle w:val="3"/>
            <w:numPr>
              <w:ilvl w:val="0"/>
              <w:numId w:val="97"/>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EndPr/>
          <w:sdtContent>
            <w:p w14:paraId="11CDB256" w14:textId="56C2EFA6" w:rsidR="00D074C7" w:rsidRDefault="00A86B79">
              <w:pPr>
                <w:pStyle w:val="a9"/>
                <w:ind w:firstLineChars="0" w:firstLine="0"/>
                <w:jc w:val="left"/>
                <w:rPr>
                  <w:rFonts w:ascii="宋体" w:hAnsi="宋体"/>
                  <w:bCs/>
                  <w:szCs w:val="21"/>
                </w:rPr>
              </w:pPr>
              <w:r>
                <w:rPr>
                  <w:rFonts w:ascii="宋体" w:hAnsi="宋体"/>
                  <w:bCs/>
                  <w:szCs w:val="21"/>
                </w:rPr>
                <w:fldChar w:fldCharType="begin"/>
              </w:r>
              <w:r w:rsidR="00310DFC">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310DFC">
                <w:rPr>
                  <w:rFonts w:ascii="宋体" w:hAnsi="宋体"/>
                  <w:bCs/>
                  <w:szCs w:val="21"/>
                </w:rPr>
                <w:instrText xml:space="preserve"> MACROBUTTON  SnrToggleCheckbox □不适用 </w:instrText>
              </w:r>
              <w:r>
                <w:rPr>
                  <w:rFonts w:ascii="宋体" w:hAnsi="宋体"/>
                  <w:bCs/>
                  <w:szCs w:val="21"/>
                </w:rPr>
                <w:fldChar w:fldCharType="end"/>
              </w:r>
            </w:p>
          </w:sdtContent>
        </w:sdt>
        <w:p w14:paraId="1B3F472A" w14:textId="77777777" w:rsidR="00D074C7" w:rsidRDefault="00A86B79">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1605"/>
            <w:gridCol w:w="1606"/>
            <w:gridCol w:w="1581"/>
            <w:gridCol w:w="1476"/>
          </w:tblGrid>
          <w:tr w:rsidR="00310DFC" w14:paraId="430F9628" w14:textId="77777777" w:rsidTr="0090234E">
            <w:tc>
              <w:tcPr>
                <w:tcW w:w="1570" w:type="pct"/>
                <w:vMerge w:val="restart"/>
                <w:tcBorders>
                  <w:top w:val="single" w:sz="4" w:space="0" w:color="auto"/>
                  <w:left w:val="single" w:sz="4" w:space="0" w:color="auto"/>
                  <w:right w:val="single" w:sz="4" w:space="0" w:color="auto"/>
                </w:tcBorders>
                <w:shd w:val="clear" w:color="auto" w:fill="auto"/>
                <w:vAlign w:val="center"/>
              </w:tcPr>
              <w:p w14:paraId="1B15C8D1" w14:textId="77777777" w:rsidR="00310DFC" w:rsidRDefault="00310DFC" w:rsidP="0090234E">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C5B558" w14:textId="77777777" w:rsidR="00310DFC" w:rsidRDefault="00310DFC" w:rsidP="0090234E">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CACC62" w14:textId="77777777" w:rsidR="00310DFC" w:rsidRDefault="00310DFC" w:rsidP="0090234E">
                <w:pPr>
                  <w:jc w:val="center"/>
                  <w:rPr>
                    <w:szCs w:val="21"/>
                  </w:rPr>
                </w:pPr>
                <w:r>
                  <w:rPr>
                    <w:rFonts w:hint="eastAsia"/>
                    <w:szCs w:val="21"/>
                  </w:rPr>
                  <w:t>上期发生额</w:t>
                </w:r>
              </w:p>
            </w:tc>
          </w:tr>
          <w:tr w:rsidR="00310DFC" w14:paraId="59F1E0C5" w14:textId="77777777" w:rsidTr="0090234E">
            <w:tc>
              <w:tcPr>
                <w:tcW w:w="1570" w:type="pct"/>
                <w:vMerge/>
                <w:tcBorders>
                  <w:left w:val="single" w:sz="4" w:space="0" w:color="auto"/>
                  <w:bottom w:val="single" w:sz="4" w:space="0" w:color="auto"/>
                  <w:right w:val="single" w:sz="4" w:space="0" w:color="auto"/>
                </w:tcBorders>
                <w:shd w:val="clear" w:color="auto" w:fill="auto"/>
                <w:vAlign w:val="center"/>
              </w:tcPr>
              <w:p w14:paraId="48004C1B" w14:textId="77777777" w:rsidR="00310DFC" w:rsidRDefault="00310DFC" w:rsidP="0090234E">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E747DE7" w14:textId="77777777" w:rsidR="00310DFC" w:rsidRDefault="00310DFC" w:rsidP="0090234E">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60ED571" w14:textId="77777777" w:rsidR="00310DFC" w:rsidRDefault="00310DFC" w:rsidP="0090234E">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621F37AD" w14:textId="77777777" w:rsidR="00310DFC" w:rsidRDefault="00310DFC" w:rsidP="0090234E">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62A7C9B4" w14:textId="77777777" w:rsidR="00310DFC" w:rsidRDefault="00310DFC" w:rsidP="0090234E">
                <w:pPr>
                  <w:jc w:val="center"/>
                  <w:rPr>
                    <w:szCs w:val="21"/>
                  </w:rPr>
                </w:pPr>
                <w:r>
                  <w:rPr>
                    <w:rFonts w:hint="eastAsia"/>
                    <w:szCs w:val="21"/>
                  </w:rPr>
                  <w:t>成本</w:t>
                </w:r>
              </w:p>
            </w:tc>
          </w:tr>
          <w:tr w:rsidR="00310DFC" w14:paraId="1E088790" w14:textId="77777777" w:rsidTr="0090234E">
            <w:tc>
              <w:tcPr>
                <w:tcW w:w="1570" w:type="pct"/>
                <w:tcBorders>
                  <w:top w:val="single" w:sz="4" w:space="0" w:color="auto"/>
                  <w:left w:val="single" w:sz="4" w:space="0" w:color="auto"/>
                  <w:bottom w:val="single" w:sz="4" w:space="0" w:color="auto"/>
                  <w:right w:val="single" w:sz="4" w:space="0" w:color="auto"/>
                </w:tcBorders>
                <w:shd w:val="clear" w:color="auto" w:fill="auto"/>
              </w:tcPr>
              <w:p w14:paraId="2F48D25D" w14:textId="77777777" w:rsidR="00310DFC" w:rsidRDefault="00310DFC" w:rsidP="0090234E">
                <w:pPr>
                  <w:rPr>
                    <w:szCs w:val="21"/>
                  </w:rPr>
                </w:pPr>
                <w:r>
                  <w:rPr>
                    <w:rFonts w:hint="eastAsia"/>
                    <w:szCs w:val="21"/>
                  </w:rPr>
                  <w:t>主营业务</w:t>
                </w:r>
              </w:p>
            </w:tc>
            <w:sdt>
              <w:sdtPr>
                <w:rPr>
                  <w:szCs w:val="21"/>
                </w:rPr>
                <w:alias w:val="主营业务收入"/>
                <w:tag w:val="_GBC_dd28a64fdcd4446f86d1064ac48315ff"/>
                <w:id w:val="672998295"/>
                <w:lock w:val="sdtLocked"/>
                <w:showingPlcHdr/>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14:paraId="17BB09BD" w14:textId="77777777" w:rsidR="00310DFC" w:rsidRDefault="00310DFC" w:rsidP="0090234E">
                    <w:pPr>
                      <w:jc w:val="right"/>
                      <w:rPr>
                        <w:szCs w:val="21"/>
                      </w:rPr>
                    </w:pPr>
                    <w:r>
                      <w:rPr>
                        <w:rFonts w:hint="eastAsia"/>
                        <w:color w:val="0000FF"/>
                        <w:szCs w:val="21"/>
                      </w:rPr>
                      <w:t xml:space="preserve">　</w:t>
                    </w:r>
                  </w:p>
                </w:tc>
              </w:sdtContent>
            </w:sdt>
            <w:sdt>
              <w:sdtPr>
                <w:rPr>
                  <w:szCs w:val="21"/>
                </w:rPr>
                <w:alias w:val="主营业务成本"/>
                <w:tag w:val="_GBC_f92c52cb7bf946838045770f3c72c51e"/>
                <w:id w:val="-1806299454"/>
                <w:lock w:val="sdtLocked"/>
                <w:showingPlcHdr/>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14:paraId="7D7143DD" w14:textId="77777777" w:rsidR="00310DFC" w:rsidRDefault="00310DFC" w:rsidP="0090234E">
                    <w:pPr>
                      <w:jc w:val="right"/>
                      <w:rPr>
                        <w:szCs w:val="21"/>
                      </w:rPr>
                    </w:pPr>
                    <w:r>
                      <w:rPr>
                        <w:rFonts w:hint="eastAsia"/>
                        <w:color w:val="0000FF"/>
                        <w:szCs w:val="21"/>
                      </w:rPr>
                      <w:t xml:space="preserve">　</w:t>
                    </w:r>
                  </w:p>
                </w:tc>
              </w:sdtContent>
            </w:sdt>
            <w:sdt>
              <w:sdtPr>
                <w:rPr>
                  <w:szCs w:val="21"/>
                </w:rPr>
                <w:alias w:val="主营业务收入"/>
                <w:tag w:val="_GBC_29d084adab064a5da8df48f92ef6277d"/>
                <w:id w:val="1877739422"/>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14:paraId="7D457BEE" w14:textId="77777777" w:rsidR="00310DFC" w:rsidRDefault="00310DFC" w:rsidP="0090234E">
                    <w:pPr>
                      <w:jc w:val="right"/>
                      <w:rPr>
                        <w:szCs w:val="21"/>
                      </w:rPr>
                    </w:pPr>
                    <w:r>
                      <w:rPr>
                        <w:rFonts w:hint="eastAsia"/>
                        <w:color w:val="0000FF"/>
                        <w:szCs w:val="21"/>
                      </w:rPr>
                      <w:t xml:space="preserve">　</w:t>
                    </w:r>
                  </w:p>
                </w:tc>
              </w:sdtContent>
            </w:sdt>
            <w:sdt>
              <w:sdtPr>
                <w:rPr>
                  <w:szCs w:val="21"/>
                </w:rPr>
                <w:alias w:val="主营业务成本"/>
                <w:tag w:val="_GBC_0c21da43059348f38659392a9e50a8ba"/>
                <w:id w:val="-1905902836"/>
                <w:lock w:val="sdtLocked"/>
                <w:showingPlcHdr/>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14:paraId="6DB04308" w14:textId="77777777" w:rsidR="00310DFC" w:rsidRDefault="00310DFC" w:rsidP="0090234E">
                    <w:pPr>
                      <w:jc w:val="right"/>
                      <w:rPr>
                        <w:szCs w:val="21"/>
                      </w:rPr>
                    </w:pPr>
                    <w:r>
                      <w:rPr>
                        <w:rFonts w:hint="eastAsia"/>
                        <w:color w:val="0000FF"/>
                        <w:szCs w:val="21"/>
                      </w:rPr>
                      <w:t xml:space="preserve">　</w:t>
                    </w:r>
                  </w:p>
                </w:tc>
              </w:sdtContent>
            </w:sdt>
          </w:tr>
          <w:tr w:rsidR="00310DFC" w14:paraId="0B1002A3" w14:textId="77777777" w:rsidTr="0090234E">
            <w:tc>
              <w:tcPr>
                <w:tcW w:w="1570" w:type="pct"/>
                <w:tcBorders>
                  <w:top w:val="single" w:sz="4" w:space="0" w:color="auto"/>
                  <w:left w:val="single" w:sz="4" w:space="0" w:color="auto"/>
                  <w:bottom w:val="single" w:sz="4" w:space="0" w:color="auto"/>
                  <w:right w:val="single" w:sz="4" w:space="0" w:color="auto"/>
                </w:tcBorders>
                <w:shd w:val="clear" w:color="auto" w:fill="auto"/>
              </w:tcPr>
              <w:p w14:paraId="48456A51" w14:textId="77777777" w:rsidR="00310DFC" w:rsidRDefault="00310DFC" w:rsidP="0090234E">
                <w:pPr>
                  <w:rPr>
                    <w:szCs w:val="21"/>
                  </w:rPr>
                </w:pPr>
                <w:r>
                  <w:rPr>
                    <w:rFonts w:hint="eastAsia"/>
                    <w:szCs w:val="21"/>
                  </w:rPr>
                  <w:t>其他业务</w:t>
                </w:r>
              </w:p>
            </w:tc>
            <w:sdt>
              <w:sdtPr>
                <w:rPr>
                  <w:szCs w:val="21"/>
                </w:rPr>
                <w:alias w:val="其他业务收入"/>
                <w:tag w:val="_GBC_8db51deb6f2f4ed9b85b5d6300ff8386"/>
                <w:id w:val="-172011330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14:paraId="2A0C7873" w14:textId="77777777" w:rsidR="00310DFC" w:rsidRDefault="00310DFC" w:rsidP="0090234E">
                    <w:pPr>
                      <w:jc w:val="right"/>
                      <w:rPr>
                        <w:szCs w:val="21"/>
                      </w:rPr>
                    </w:pPr>
                    <w:r>
                      <w:rPr>
                        <w:szCs w:val="21"/>
                      </w:rPr>
                      <w:t>16,495,101.42</w:t>
                    </w:r>
                  </w:p>
                </w:tc>
              </w:sdtContent>
            </w:sdt>
            <w:sdt>
              <w:sdtPr>
                <w:rPr>
                  <w:szCs w:val="21"/>
                </w:rPr>
                <w:alias w:val="其他业务成本"/>
                <w:tag w:val="_GBC_440c81db46604d229263a26d37f487c5"/>
                <w:id w:val="-96982597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14:paraId="3B759125" w14:textId="77777777" w:rsidR="00310DFC" w:rsidRDefault="00310DFC" w:rsidP="0090234E">
                    <w:pPr>
                      <w:jc w:val="right"/>
                      <w:rPr>
                        <w:szCs w:val="21"/>
                      </w:rPr>
                    </w:pPr>
                    <w:r>
                      <w:rPr>
                        <w:szCs w:val="21"/>
                      </w:rPr>
                      <w:t>12,090,388.55</w:t>
                    </w:r>
                  </w:p>
                </w:tc>
              </w:sdtContent>
            </w:sdt>
            <w:sdt>
              <w:sdtPr>
                <w:rPr>
                  <w:szCs w:val="21"/>
                </w:rPr>
                <w:alias w:val="其他业务收入"/>
                <w:tag w:val="_GBC_c2634a045d204e64862c8a0e64f620e9"/>
                <w:id w:val="1506634436"/>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14:paraId="284E0937" w14:textId="77777777" w:rsidR="00310DFC" w:rsidRDefault="00310DFC" w:rsidP="0090234E">
                    <w:pPr>
                      <w:jc w:val="right"/>
                      <w:rPr>
                        <w:szCs w:val="21"/>
                      </w:rPr>
                    </w:pPr>
                    <w:r>
                      <w:rPr>
                        <w:szCs w:val="21"/>
                      </w:rPr>
                      <w:t>14,369,044.80</w:t>
                    </w:r>
                  </w:p>
                </w:tc>
              </w:sdtContent>
            </w:sdt>
            <w:sdt>
              <w:sdtPr>
                <w:rPr>
                  <w:szCs w:val="21"/>
                </w:rPr>
                <w:alias w:val="其他业务成本"/>
                <w:tag w:val="_GBC_2b121d25eacf4c83a979b520bf331411"/>
                <w:id w:val="919984196"/>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14:paraId="54C4557A" w14:textId="77777777" w:rsidR="00310DFC" w:rsidRDefault="00310DFC" w:rsidP="0090234E">
                    <w:pPr>
                      <w:jc w:val="right"/>
                      <w:rPr>
                        <w:szCs w:val="21"/>
                      </w:rPr>
                    </w:pPr>
                    <w:r>
                      <w:rPr>
                        <w:szCs w:val="21"/>
                      </w:rPr>
                      <w:t>9,730,550.56</w:t>
                    </w:r>
                  </w:p>
                </w:tc>
              </w:sdtContent>
            </w:sdt>
          </w:tr>
          <w:tr w:rsidR="00310DFC" w14:paraId="58C91AF0" w14:textId="77777777" w:rsidTr="0090234E">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0041EE7A" w14:textId="77777777" w:rsidR="00310DFC" w:rsidRDefault="00310DFC" w:rsidP="0090234E">
                <w:pPr>
                  <w:jc w:val="center"/>
                  <w:rPr>
                    <w:szCs w:val="21"/>
                  </w:rPr>
                </w:pPr>
                <w:r>
                  <w:rPr>
                    <w:rFonts w:hint="eastAsia"/>
                    <w:szCs w:val="21"/>
                  </w:rPr>
                  <w:t>合计</w:t>
                </w:r>
              </w:p>
            </w:tc>
            <w:sdt>
              <w:sdtPr>
                <w:rPr>
                  <w:szCs w:val="21"/>
                </w:rPr>
                <w:alias w:val="营业收入"/>
                <w:tag w:val="_GBC_76c647c806fa446a8d13f6f8cdef6d14"/>
                <w:id w:val="47433408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14:paraId="7C6667D4" w14:textId="77777777" w:rsidR="00310DFC" w:rsidRDefault="00310DFC" w:rsidP="0090234E">
                    <w:pPr>
                      <w:jc w:val="right"/>
                      <w:rPr>
                        <w:szCs w:val="21"/>
                      </w:rPr>
                    </w:pPr>
                    <w:r>
                      <w:rPr>
                        <w:szCs w:val="21"/>
                      </w:rPr>
                      <w:t>16,495,101.42</w:t>
                    </w:r>
                  </w:p>
                </w:tc>
              </w:sdtContent>
            </w:sdt>
            <w:sdt>
              <w:sdtPr>
                <w:rPr>
                  <w:szCs w:val="21"/>
                </w:rPr>
                <w:alias w:val="营业成本"/>
                <w:tag w:val="_GBC_c67db800240d414492ff5d2fc330c575"/>
                <w:id w:val="1676231515"/>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14:paraId="7FAA21FB" w14:textId="77777777" w:rsidR="00310DFC" w:rsidRDefault="00310DFC" w:rsidP="0090234E">
                    <w:pPr>
                      <w:jc w:val="right"/>
                      <w:rPr>
                        <w:szCs w:val="21"/>
                      </w:rPr>
                    </w:pPr>
                    <w:r>
                      <w:rPr>
                        <w:szCs w:val="21"/>
                      </w:rPr>
                      <w:t>12,090,388.55</w:t>
                    </w:r>
                  </w:p>
                </w:tc>
              </w:sdtContent>
            </w:sdt>
            <w:sdt>
              <w:sdtPr>
                <w:rPr>
                  <w:szCs w:val="21"/>
                </w:rPr>
                <w:alias w:val="营业收入"/>
                <w:tag w:val="_GBC_a40fc02dfff64a78a4e76463146c64f1"/>
                <w:id w:val="1219176666"/>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14:paraId="3CE68D0D" w14:textId="77777777" w:rsidR="00310DFC" w:rsidRDefault="00310DFC" w:rsidP="0090234E">
                    <w:pPr>
                      <w:jc w:val="right"/>
                      <w:rPr>
                        <w:szCs w:val="21"/>
                      </w:rPr>
                    </w:pPr>
                    <w:r>
                      <w:rPr>
                        <w:szCs w:val="21"/>
                      </w:rPr>
                      <w:t>14,369,044.80</w:t>
                    </w:r>
                  </w:p>
                </w:tc>
              </w:sdtContent>
            </w:sdt>
            <w:sdt>
              <w:sdtPr>
                <w:rPr>
                  <w:szCs w:val="21"/>
                </w:rPr>
                <w:alias w:val="营业成本"/>
                <w:tag w:val="_GBC_0c48750d40754cdb845dbb30d36ae64e"/>
                <w:id w:val="-2101560610"/>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14:paraId="73BDF0BB" w14:textId="77777777" w:rsidR="00310DFC" w:rsidRDefault="00310DFC" w:rsidP="0090234E">
                    <w:pPr>
                      <w:jc w:val="right"/>
                      <w:rPr>
                        <w:szCs w:val="21"/>
                      </w:rPr>
                    </w:pPr>
                    <w:r>
                      <w:rPr>
                        <w:szCs w:val="21"/>
                      </w:rPr>
                      <w:t>9,730,550.56</w:t>
                    </w:r>
                  </w:p>
                </w:tc>
              </w:sdtContent>
            </w:sdt>
          </w:tr>
        </w:tbl>
        <w:p w14:paraId="5F1B8324" w14:textId="1046ED89" w:rsidR="00D074C7" w:rsidRDefault="00166E2B">
          <w:pPr>
            <w:spacing w:before="60" w:after="60"/>
            <w:rPr>
              <w:szCs w:val="21"/>
            </w:rPr>
          </w:pPr>
        </w:p>
      </w:sdtContent>
    </w:sdt>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14:paraId="58DA3110" w14:textId="77777777" w:rsidR="00D074C7" w:rsidRDefault="00A86B79">
          <w:pPr>
            <w:pStyle w:val="3"/>
            <w:numPr>
              <w:ilvl w:val="0"/>
              <w:numId w:val="97"/>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EndPr/>
          <w:sdtContent>
            <w:p w14:paraId="45990BC1" w14:textId="683AB6D6" w:rsidR="00D074C7" w:rsidRDefault="00A86B79">
              <w:r>
                <w:fldChar w:fldCharType="begin"/>
              </w:r>
              <w:r w:rsidR="00310DF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B64B5E5" w14:textId="77777777" w:rsidR="00D074C7" w:rsidRDefault="00A86B79">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2848">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62848">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310DFC" w14:paraId="7B5543A7" w14:textId="77777777" w:rsidTr="0090234E">
            <w:tc>
              <w:tcPr>
                <w:tcW w:w="2239" w:type="pct"/>
                <w:vAlign w:val="center"/>
              </w:tcPr>
              <w:p w14:paraId="65907720" w14:textId="77777777" w:rsidR="00310DFC" w:rsidRDefault="00310DFC" w:rsidP="0090234E">
                <w:pPr>
                  <w:jc w:val="center"/>
                  <w:rPr>
                    <w:szCs w:val="21"/>
                  </w:rPr>
                </w:pPr>
                <w:r>
                  <w:rPr>
                    <w:rFonts w:hint="eastAsia"/>
                    <w:szCs w:val="21"/>
                  </w:rPr>
                  <w:t>项目</w:t>
                </w:r>
              </w:p>
            </w:tc>
            <w:tc>
              <w:tcPr>
                <w:tcW w:w="1379" w:type="pct"/>
              </w:tcPr>
              <w:p w14:paraId="7236F225" w14:textId="77777777" w:rsidR="00310DFC" w:rsidRDefault="00310DFC" w:rsidP="0090234E">
                <w:pPr>
                  <w:jc w:val="center"/>
                  <w:rPr>
                    <w:szCs w:val="21"/>
                  </w:rPr>
                </w:pPr>
                <w:r>
                  <w:rPr>
                    <w:rFonts w:hint="eastAsia"/>
                    <w:szCs w:val="21"/>
                  </w:rPr>
                  <w:t>本期发生额</w:t>
                </w:r>
              </w:p>
            </w:tc>
            <w:tc>
              <w:tcPr>
                <w:tcW w:w="1382" w:type="pct"/>
              </w:tcPr>
              <w:p w14:paraId="40F46862" w14:textId="77777777" w:rsidR="00310DFC" w:rsidRDefault="00310DFC" w:rsidP="0090234E">
                <w:pPr>
                  <w:jc w:val="center"/>
                  <w:rPr>
                    <w:szCs w:val="21"/>
                  </w:rPr>
                </w:pPr>
                <w:r>
                  <w:rPr>
                    <w:rFonts w:hint="eastAsia"/>
                    <w:szCs w:val="21"/>
                  </w:rPr>
                  <w:t>上期发生额</w:t>
                </w:r>
              </w:p>
            </w:tc>
          </w:tr>
          <w:tr w:rsidR="00310DFC" w14:paraId="3C524AD7" w14:textId="77777777" w:rsidTr="0090234E">
            <w:tc>
              <w:tcPr>
                <w:tcW w:w="2239" w:type="pct"/>
              </w:tcPr>
              <w:p w14:paraId="11114586" w14:textId="77777777" w:rsidR="00310DFC" w:rsidRDefault="00310DFC" w:rsidP="0090234E">
                <w:pPr>
                  <w:rPr>
                    <w:szCs w:val="21"/>
                  </w:rPr>
                </w:pPr>
                <w:r>
                  <w:rPr>
                    <w:rFonts w:hint="eastAsia"/>
                    <w:szCs w:val="21"/>
                  </w:rPr>
                  <w:t>成本法核算的长期股权投资收益</w:t>
                </w:r>
              </w:p>
            </w:tc>
            <w:sdt>
              <w:sdtPr>
                <w:rPr>
                  <w:szCs w:val="21"/>
                </w:rPr>
                <w:alias w:val="长期投资成本法合计"/>
                <w:tag w:val="_GBC_596410ab2b234cbabe3c2ea4de5a747f"/>
                <w:id w:val="-675574984"/>
                <w:lock w:val="sdtLocked"/>
              </w:sdtPr>
              <w:sdtEndPr/>
              <w:sdtContent>
                <w:tc>
                  <w:tcPr>
                    <w:tcW w:w="1379" w:type="pct"/>
                  </w:tcPr>
                  <w:p w14:paraId="5EA4CFDD" w14:textId="77777777" w:rsidR="00310DFC" w:rsidRPr="00310DFC" w:rsidRDefault="00310DFC" w:rsidP="0090234E">
                    <w:pPr>
                      <w:jc w:val="right"/>
                      <w:rPr>
                        <w:szCs w:val="21"/>
                      </w:rPr>
                    </w:pPr>
                    <w:r w:rsidRPr="00310DFC">
                      <w:rPr>
                        <w:szCs w:val="21"/>
                      </w:rPr>
                      <w:t>67,650,000.00</w:t>
                    </w:r>
                  </w:p>
                </w:tc>
              </w:sdtContent>
            </w:sdt>
            <w:sdt>
              <w:sdtPr>
                <w:rPr>
                  <w:szCs w:val="21"/>
                </w:rPr>
                <w:alias w:val="长期投资成本法合计"/>
                <w:tag w:val="_GBC_a5ca53290e464e4da31e57621c17cc1d"/>
                <w:id w:val="888303113"/>
                <w:lock w:val="sdtLocked"/>
              </w:sdtPr>
              <w:sdtEndPr/>
              <w:sdtContent>
                <w:tc>
                  <w:tcPr>
                    <w:tcW w:w="1382" w:type="pct"/>
                  </w:tcPr>
                  <w:p w14:paraId="73C7353D" w14:textId="77777777" w:rsidR="00310DFC" w:rsidRPr="00310DFC" w:rsidRDefault="00310DFC" w:rsidP="0090234E">
                    <w:pPr>
                      <w:jc w:val="right"/>
                      <w:rPr>
                        <w:szCs w:val="21"/>
                      </w:rPr>
                    </w:pPr>
                    <w:r w:rsidRPr="00310DFC">
                      <w:rPr>
                        <w:szCs w:val="21"/>
                      </w:rPr>
                      <w:t>69,600,000.00</w:t>
                    </w:r>
                  </w:p>
                </w:tc>
              </w:sdtContent>
            </w:sdt>
          </w:tr>
          <w:tr w:rsidR="00310DFC" w14:paraId="7163FA46" w14:textId="77777777" w:rsidTr="0090234E">
            <w:tc>
              <w:tcPr>
                <w:tcW w:w="2239" w:type="pct"/>
              </w:tcPr>
              <w:p w14:paraId="3C0DE050" w14:textId="77777777" w:rsidR="00310DFC" w:rsidRDefault="00310DFC" w:rsidP="0090234E">
                <w:pPr>
                  <w:rPr>
                    <w:szCs w:val="21"/>
                  </w:rPr>
                </w:pPr>
                <w:r>
                  <w:rPr>
                    <w:rFonts w:hint="eastAsia"/>
                    <w:szCs w:val="21"/>
                  </w:rPr>
                  <w:t>权益法核算的长期股权投资收益</w:t>
                </w:r>
              </w:p>
            </w:tc>
            <w:sdt>
              <w:sdtPr>
                <w:rPr>
                  <w:szCs w:val="21"/>
                </w:rPr>
                <w:alias w:val="长期投资权益法合计"/>
                <w:tag w:val="_GBC_3e3e249cf99d434a96cefd8b8f18726d"/>
                <w:id w:val="-1736926226"/>
                <w:lock w:val="sdtLocked"/>
                <w:showingPlcHdr/>
              </w:sdtPr>
              <w:sdtEndPr/>
              <w:sdtContent>
                <w:tc>
                  <w:tcPr>
                    <w:tcW w:w="1379" w:type="pct"/>
                  </w:tcPr>
                  <w:p w14:paraId="7B633E77" w14:textId="77777777" w:rsidR="00310DFC" w:rsidRPr="00310DFC" w:rsidRDefault="00310DFC" w:rsidP="0090234E">
                    <w:pPr>
                      <w:jc w:val="right"/>
                      <w:rPr>
                        <w:szCs w:val="21"/>
                      </w:rPr>
                    </w:pPr>
                    <w:r w:rsidRPr="00310DFC">
                      <w:rPr>
                        <w:rFonts w:hint="eastAsia"/>
                        <w:color w:val="0000FF"/>
                        <w:szCs w:val="21"/>
                      </w:rPr>
                      <w:t xml:space="preserve">　</w:t>
                    </w:r>
                  </w:p>
                </w:tc>
              </w:sdtContent>
            </w:sdt>
            <w:sdt>
              <w:sdtPr>
                <w:rPr>
                  <w:szCs w:val="21"/>
                </w:rPr>
                <w:alias w:val="长期投资权益法合计"/>
                <w:tag w:val="_GBC_7c1ed6f7e6974001b52df96c2a2fbe23"/>
                <w:id w:val="1489444841"/>
                <w:lock w:val="sdtLocked"/>
                <w:showingPlcHdr/>
              </w:sdtPr>
              <w:sdtEndPr/>
              <w:sdtContent>
                <w:tc>
                  <w:tcPr>
                    <w:tcW w:w="1382" w:type="pct"/>
                  </w:tcPr>
                  <w:p w14:paraId="29606088" w14:textId="77777777" w:rsidR="00310DFC" w:rsidRPr="00310DFC" w:rsidRDefault="00310DFC" w:rsidP="0090234E">
                    <w:pPr>
                      <w:jc w:val="right"/>
                      <w:rPr>
                        <w:szCs w:val="21"/>
                      </w:rPr>
                    </w:pPr>
                    <w:r w:rsidRPr="00310DFC">
                      <w:rPr>
                        <w:rFonts w:hint="eastAsia"/>
                        <w:color w:val="0000FF"/>
                        <w:szCs w:val="21"/>
                      </w:rPr>
                      <w:t xml:space="preserve">　</w:t>
                    </w:r>
                  </w:p>
                </w:tc>
              </w:sdtContent>
            </w:sdt>
          </w:tr>
          <w:tr w:rsidR="00310DFC" w14:paraId="617F8F8E" w14:textId="77777777" w:rsidTr="0090234E">
            <w:tc>
              <w:tcPr>
                <w:tcW w:w="2239" w:type="pct"/>
              </w:tcPr>
              <w:p w14:paraId="23854A77" w14:textId="77777777" w:rsidR="00310DFC" w:rsidRDefault="00310DFC" w:rsidP="0090234E">
                <w:pPr>
                  <w:rPr>
                    <w:szCs w:val="21"/>
                  </w:rPr>
                </w:pPr>
                <w:r>
                  <w:rPr>
                    <w:rFonts w:hint="eastAsia"/>
                    <w:szCs w:val="21"/>
                  </w:rPr>
                  <w:t>处置长期股权投资产生的投资收益</w:t>
                </w:r>
              </w:p>
            </w:tc>
            <w:sdt>
              <w:sdtPr>
                <w:rPr>
                  <w:szCs w:val="21"/>
                </w:rPr>
                <w:alias w:val="处置长期股权投资产生的投资收益"/>
                <w:tag w:val="_GBC_d07c28f9f87442e4a7d4fbad2ad34ecf"/>
                <w:id w:val="-2086598435"/>
                <w:lock w:val="sdtLocked"/>
                <w:showingPlcHdr/>
              </w:sdtPr>
              <w:sdtEndPr/>
              <w:sdtContent>
                <w:tc>
                  <w:tcPr>
                    <w:tcW w:w="1379" w:type="pct"/>
                  </w:tcPr>
                  <w:p w14:paraId="4B867499" w14:textId="77777777" w:rsidR="00310DFC" w:rsidRPr="00310DFC" w:rsidRDefault="00310DFC" w:rsidP="0090234E">
                    <w:pPr>
                      <w:jc w:val="right"/>
                      <w:rPr>
                        <w:szCs w:val="21"/>
                      </w:rPr>
                    </w:pPr>
                    <w:r w:rsidRPr="00310DFC">
                      <w:rPr>
                        <w:rFonts w:hint="eastAsia"/>
                        <w:color w:val="0000FF"/>
                        <w:szCs w:val="21"/>
                      </w:rPr>
                      <w:t xml:space="preserve">　</w:t>
                    </w:r>
                  </w:p>
                </w:tc>
              </w:sdtContent>
            </w:sdt>
            <w:sdt>
              <w:sdtPr>
                <w:rPr>
                  <w:szCs w:val="21"/>
                </w:rPr>
                <w:alias w:val="处置长期股权投资产生的投资收益"/>
                <w:tag w:val="_GBC_85ed7fbcebf246e3854f8a8936124fe5"/>
                <w:id w:val="1608378830"/>
                <w:lock w:val="sdtLocked"/>
                <w:showingPlcHdr/>
              </w:sdtPr>
              <w:sdtEndPr/>
              <w:sdtContent>
                <w:tc>
                  <w:tcPr>
                    <w:tcW w:w="1382" w:type="pct"/>
                  </w:tcPr>
                  <w:p w14:paraId="0033E25C" w14:textId="77777777" w:rsidR="00310DFC" w:rsidRPr="00310DFC" w:rsidRDefault="00310DFC" w:rsidP="0090234E">
                    <w:pPr>
                      <w:jc w:val="right"/>
                      <w:rPr>
                        <w:szCs w:val="21"/>
                      </w:rPr>
                    </w:pPr>
                    <w:r w:rsidRPr="00310DFC">
                      <w:rPr>
                        <w:rFonts w:hint="eastAsia"/>
                        <w:color w:val="0000FF"/>
                        <w:szCs w:val="21"/>
                      </w:rPr>
                      <w:t xml:space="preserve">　</w:t>
                    </w:r>
                  </w:p>
                </w:tc>
              </w:sdtContent>
            </w:sdt>
          </w:tr>
          <w:tr w:rsidR="00310DFC" w14:paraId="1A34E344" w14:textId="77777777" w:rsidTr="0090234E">
            <w:tc>
              <w:tcPr>
                <w:tcW w:w="2239" w:type="pct"/>
              </w:tcPr>
              <w:p w14:paraId="75B313E6" w14:textId="77777777" w:rsidR="00310DFC" w:rsidRDefault="00310DFC" w:rsidP="0090234E">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8cc8efe053dc4a65bb5c63fbebf4ebf5"/>
                <w:id w:val="52200374"/>
                <w:lock w:val="sdtLocked"/>
                <w:showingPlcHdr/>
              </w:sdtPr>
              <w:sdtEndPr/>
              <w:sdtContent>
                <w:tc>
                  <w:tcPr>
                    <w:tcW w:w="1379" w:type="pct"/>
                  </w:tcPr>
                  <w:p w14:paraId="720F5A8F" w14:textId="77777777" w:rsidR="00310DFC" w:rsidRPr="00310DFC" w:rsidRDefault="00310DFC" w:rsidP="0090234E">
                    <w:pPr>
                      <w:jc w:val="right"/>
                      <w:rPr>
                        <w:szCs w:val="21"/>
                      </w:rPr>
                    </w:pPr>
                    <w:r w:rsidRPr="00310DFC">
                      <w:rPr>
                        <w:rFonts w:hint="eastAsia"/>
                        <w:color w:val="333399"/>
                        <w:szCs w:val="21"/>
                      </w:rPr>
                      <w:t xml:space="preserve">　</w:t>
                    </w:r>
                  </w:p>
                </w:tc>
              </w:sdtContent>
            </w:sdt>
            <w:sdt>
              <w:sdtPr>
                <w:rPr>
                  <w:szCs w:val="21"/>
                </w:rPr>
                <w:alias w:val="以公允价值计量且其变动计入当期损益的金融资产在持有期间的投资收益"/>
                <w:tag w:val="_GBC_74aba717f1794a2e8fd352bc3ecb5ab1"/>
                <w:id w:val="1083341762"/>
                <w:lock w:val="sdtLocked"/>
                <w:showingPlcHdr/>
              </w:sdtPr>
              <w:sdtEndPr/>
              <w:sdtContent>
                <w:tc>
                  <w:tcPr>
                    <w:tcW w:w="1382" w:type="pct"/>
                  </w:tcPr>
                  <w:p w14:paraId="52121177" w14:textId="77777777" w:rsidR="00310DFC" w:rsidRPr="00310DFC" w:rsidRDefault="00310DFC" w:rsidP="0090234E">
                    <w:pPr>
                      <w:jc w:val="right"/>
                      <w:rPr>
                        <w:szCs w:val="21"/>
                      </w:rPr>
                    </w:pPr>
                    <w:r w:rsidRPr="00310DFC">
                      <w:rPr>
                        <w:rFonts w:hint="eastAsia"/>
                        <w:color w:val="333399"/>
                        <w:szCs w:val="21"/>
                      </w:rPr>
                      <w:t xml:space="preserve">　</w:t>
                    </w:r>
                  </w:p>
                </w:tc>
              </w:sdtContent>
            </w:sdt>
          </w:tr>
          <w:tr w:rsidR="00310DFC" w14:paraId="019ADAB1" w14:textId="77777777" w:rsidTr="0090234E">
            <w:tc>
              <w:tcPr>
                <w:tcW w:w="2239" w:type="pct"/>
              </w:tcPr>
              <w:p w14:paraId="79FF63CB" w14:textId="77777777" w:rsidR="00310DFC" w:rsidRDefault="00310DFC" w:rsidP="0090234E">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628a9cc5c78342eaae276d809bcda2bd"/>
                <w:id w:val="252714945"/>
                <w:lock w:val="sdtLocked"/>
                <w:showingPlcHdr/>
              </w:sdtPr>
              <w:sdtEndPr/>
              <w:sdtContent>
                <w:tc>
                  <w:tcPr>
                    <w:tcW w:w="1379" w:type="pct"/>
                  </w:tcPr>
                  <w:p w14:paraId="55A45682" w14:textId="77777777" w:rsidR="00310DFC" w:rsidRPr="00310DFC" w:rsidRDefault="00310DFC" w:rsidP="0090234E">
                    <w:pPr>
                      <w:jc w:val="right"/>
                      <w:rPr>
                        <w:szCs w:val="21"/>
                      </w:rPr>
                    </w:pPr>
                    <w:r w:rsidRPr="00310DFC">
                      <w:rPr>
                        <w:rFonts w:hint="eastAsia"/>
                        <w:color w:val="0000FF"/>
                        <w:szCs w:val="21"/>
                      </w:rPr>
                      <w:t xml:space="preserve">　</w:t>
                    </w:r>
                  </w:p>
                </w:tc>
              </w:sdtContent>
            </w:sdt>
            <w:tc>
              <w:tcPr>
                <w:tcW w:w="1382" w:type="pct"/>
              </w:tcPr>
              <w:p w14:paraId="1C97AB7F" w14:textId="77777777" w:rsidR="00310DFC" w:rsidRPr="00310DFC" w:rsidRDefault="00166E2B" w:rsidP="0090234E">
                <w:pPr>
                  <w:jc w:val="right"/>
                  <w:rPr>
                    <w:szCs w:val="21"/>
                  </w:rPr>
                </w:pPr>
                <w:sdt>
                  <w:sdtPr>
                    <w:rPr>
                      <w:szCs w:val="21"/>
                    </w:rPr>
                    <w:alias w:val="处置以公允价值计量且其变动计入当期损益的金融资产取得的投资收益"/>
                    <w:tag w:val="_GBC_6b2ea9f86f7546cba7bbf485b6a9785d"/>
                    <w:id w:val="-2092220830"/>
                    <w:lock w:val="sdtLocked"/>
                    <w:showingPlcHdr/>
                  </w:sdtPr>
                  <w:sdtEndPr/>
                  <w:sdtContent>
                    <w:r w:rsidR="00310DFC" w:rsidRPr="00310DFC">
                      <w:rPr>
                        <w:rFonts w:hint="eastAsia"/>
                        <w:color w:val="0000FF"/>
                        <w:szCs w:val="21"/>
                      </w:rPr>
                      <w:t xml:space="preserve">　</w:t>
                    </w:r>
                  </w:sdtContent>
                </w:sdt>
              </w:p>
            </w:tc>
          </w:tr>
          <w:tr w:rsidR="00310DFC" w14:paraId="20300765" w14:textId="77777777" w:rsidTr="0090234E">
            <w:tc>
              <w:tcPr>
                <w:tcW w:w="2239" w:type="pct"/>
              </w:tcPr>
              <w:p w14:paraId="2CC46A94" w14:textId="77777777" w:rsidR="00310DFC" w:rsidRDefault="00310DFC" w:rsidP="0090234E">
                <w:pPr>
                  <w:rPr>
                    <w:szCs w:val="21"/>
                  </w:rPr>
                </w:pPr>
                <w:r>
                  <w:rPr>
                    <w:rFonts w:hint="eastAsia"/>
                    <w:szCs w:val="21"/>
                  </w:rPr>
                  <w:t>持有至到期投资在持有期间的投资收益</w:t>
                </w:r>
              </w:p>
            </w:tc>
            <w:sdt>
              <w:sdtPr>
                <w:rPr>
                  <w:szCs w:val="21"/>
                </w:rPr>
                <w:alias w:val="持有至到期投资取得的投资收益期间取得的投资收益"/>
                <w:tag w:val="_GBC_bf25a1a7de25450aa7c0db8bc60c7786"/>
                <w:id w:val="-1702469952"/>
                <w:lock w:val="sdtLocked"/>
                <w:showingPlcHdr/>
              </w:sdtPr>
              <w:sdtEndPr/>
              <w:sdtContent>
                <w:tc>
                  <w:tcPr>
                    <w:tcW w:w="1379" w:type="pct"/>
                  </w:tcPr>
                  <w:p w14:paraId="0639850A" w14:textId="77777777" w:rsidR="00310DFC" w:rsidRPr="00310DFC" w:rsidRDefault="00310DFC" w:rsidP="0090234E">
                    <w:pPr>
                      <w:jc w:val="right"/>
                      <w:rPr>
                        <w:szCs w:val="21"/>
                      </w:rPr>
                    </w:pPr>
                    <w:r w:rsidRPr="00310DFC">
                      <w:rPr>
                        <w:rFonts w:hint="eastAsia"/>
                        <w:color w:val="0000FF"/>
                        <w:szCs w:val="21"/>
                      </w:rPr>
                      <w:t xml:space="preserve">　</w:t>
                    </w:r>
                  </w:p>
                </w:tc>
              </w:sdtContent>
            </w:sdt>
            <w:sdt>
              <w:sdtPr>
                <w:rPr>
                  <w:szCs w:val="21"/>
                </w:rPr>
                <w:alias w:val="持有至到期投资取得的投资收益期间取得的投资收益"/>
                <w:tag w:val="_GBC_9a583710ac7b4aa3808ee3e4ee0bc1b0"/>
                <w:id w:val="1158425573"/>
                <w:lock w:val="sdtLocked"/>
                <w:showingPlcHdr/>
              </w:sdtPr>
              <w:sdtEndPr/>
              <w:sdtContent>
                <w:tc>
                  <w:tcPr>
                    <w:tcW w:w="1382" w:type="pct"/>
                  </w:tcPr>
                  <w:p w14:paraId="67B1845E" w14:textId="77777777" w:rsidR="00310DFC" w:rsidRPr="00310DFC" w:rsidRDefault="00310DFC" w:rsidP="0090234E">
                    <w:pPr>
                      <w:jc w:val="right"/>
                      <w:rPr>
                        <w:szCs w:val="21"/>
                      </w:rPr>
                    </w:pPr>
                    <w:r w:rsidRPr="00310DFC">
                      <w:rPr>
                        <w:rFonts w:hint="eastAsia"/>
                        <w:color w:val="0000FF"/>
                        <w:szCs w:val="21"/>
                      </w:rPr>
                      <w:t xml:space="preserve">　</w:t>
                    </w:r>
                  </w:p>
                </w:tc>
              </w:sdtContent>
            </w:sdt>
          </w:tr>
          <w:tr w:rsidR="00310DFC" w14:paraId="5C8274DE" w14:textId="77777777" w:rsidTr="0090234E">
            <w:tc>
              <w:tcPr>
                <w:tcW w:w="2239" w:type="pct"/>
              </w:tcPr>
              <w:p w14:paraId="6D986570" w14:textId="77777777" w:rsidR="00310DFC" w:rsidRDefault="00310DFC" w:rsidP="0090234E">
                <w:pPr>
                  <w:rPr>
                    <w:szCs w:val="21"/>
                  </w:rPr>
                </w:pPr>
                <w:r>
                  <w:rPr>
                    <w:rFonts w:hint="eastAsia"/>
                    <w:szCs w:val="21"/>
                  </w:rPr>
                  <w:t>可供出售金融资产在持有期间的投资收益</w:t>
                </w:r>
              </w:p>
            </w:tc>
            <w:sdt>
              <w:sdtPr>
                <w:rPr>
                  <w:szCs w:val="21"/>
                </w:rPr>
                <w:alias w:val="可供出售金融资产等取得的投资收益"/>
                <w:tag w:val="_GBC_8ea36e0c38ea45cb87cfba4603f013de"/>
                <w:id w:val="905422772"/>
                <w:lock w:val="sdtLocked"/>
                <w:showingPlcHdr/>
              </w:sdtPr>
              <w:sdtEndPr/>
              <w:sdtContent>
                <w:tc>
                  <w:tcPr>
                    <w:tcW w:w="1379" w:type="pct"/>
                  </w:tcPr>
                  <w:p w14:paraId="0A7858ED" w14:textId="77777777" w:rsidR="00310DFC" w:rsidRPr="00310DFC" w:rsidRDefault="00310DFC" w:rsidP="0090234E">
                    <w:pPr>
                      <w:jc w:val="right"/>
                      <w:rPr>
                        <w:szCs w:val="21"/>
                      </w:rPr>
                    </w:pPr>
                    <w:r w:rsidRPr="00310DFC">
                      <w:rPr>
                        <w:rFonts w:hint="eastAsia"/>
                        <w:color w:val="0000FF"/>
                        <w:szCs w:val="21"/>
                      </w:rPr>
                      <w:t xml:space="preserve">　</w:t>
                    </w:r>
                  </w:p>
                </w:tc>
              </w:sdtContent>
            </w:sdt>
            <w:sdt>
              <w:sdtPr>
                <w:rPr>
                  <w:szCs w:val="21"/>
                </w:rPr>
                <w:alias w:val="可供出售金融资产等取得的投资收益"/>
                <w:tag w:val="_GBC_d0eb7f2137c447ceb52e51bd90dbfe40"/>
                <w:id w:val="344903504"/>
                <w:lock w:val="sdtLocked"/>
              </w:sdtPr>
              <w:sdtEndPr/>
              <w:sdtContent>
                <w:tc>
                  <w:tcPr>
                    <w:tcW w:w="1382" w:type="pct"/>
                  </w:tcPr>
                  <w:p w14:paraId="45F82A7A" w14:textId="77777777" w:rsidR="00310DFC" w:rsidRPr="00310DFC" w:rsidRDefault="00310DFC" w:rsidP="0090234E">
                    <w:pPr>
                      <w:jc w:val="right"/>
                      <w:rPr>
                        <w:szCs w:val="21"/>
                      </w:rPr>
                    </w:pPr>
                    <w:r w:rsidRPr="00310DFC">
                      <w:rPr>
                        <w:color w:val="000000"/>
                        <w:szCs w:val="21"/>
                      </w:rPr>
                      <w:t>4,152,870.80</w:t>
                    </w:r>
                  </w:p>
                </w:tc>
              </w:sdtContent>
            </w:sdt>
          </w:tr>
          <w:tr w:rsidR="00310DFC" w14:paraId="54D02E75" w14:textId="77777777" w:rsidTr="0090234E">
            <w:tc>
              <w:tcPr>
                <w:tcW w:w="2239" w:type="pct"/>
              </w:tcPr>
              <w:p w14:paraId="13CA4DBB" w14:textId="77777777" w:rsidR="00310DFC" w:rsidRDefault="00310DFC" w:rsidP="0090234E">
                <w:pPr>
                  <w:rPr>
                    <w:szCs w:val="21"/>
                  </w:rPr>
                </w:pPr>
                <w:r>
                  <w:rPr>
                    <w:rFonts w:hint="eastAsia"/>
                    <w:szCs w:val="21"/>
                  </w:rPr>
                  <w:t>处置可供出售金融资产取得的投资收益</w:t>
                </w:r>
              </w:p>
            </w:tc>
            <w:sdt>
              <w:sdtPr>
                <w:rPr>
                  <w:szCs w:val="21"/>
                </w:rPr>
                <w:alias w:val="处置可供出售金融资产取得的投资收益"/>
                <w:tag w:val="_GBC_48155c86085845a7b6eaffc1c2c26ab4"/>
                <w:id w:val="-1989936128"/>
                <w:lock w:val="sdtLocked"/>
                <w:showingPlcHdr/>
              </w:sdtPr>
              <w:sdtEndPr/>
              <w:sdtContent>
                <w:tc>
                  <w:tcPr>
                    <w:tcW w:w="1379" w:type="pct"/>
                  </w:tcPr>
                  <w:p w14:paraId="5314B3AF" w14:textId="77777777" w:rsidR="00310DFC" w:rsidRPr="00310DFC" w:rsidRDefault="00310DFC" w:rsidP="0090234E">
                    <w:pPr>
                      <w:jc w:val="right"/>
                      <w:rPr>
                        <w:szCs w:val="21"/>
                      </w:rPr>
                    </w:pPr>
                    <w:r w:rsidRPr="00310DFC">
                      <w:rPr>
                        <w:rFonts w:hint="eastAsia"/>
                        <w:color w:val="333399"/>
                        <w:szCs w:val="21"/>
                      </w:rPr>
                      <w:t xml:space="preserve">　</w:t>
                    </w:r>
                  </w:p>
                </w:tc>
              </w:sdtContent>
            </w:sdt>
            <w:sdt>
              <w:sdtPr>
                <w:rPr>
                  <w:szCs w:val="21"/>
                </w:rPr>
                <w:alias w:val="处置可供出售金融资产取得的投资收益"/>
                <w:tag w:val="_GBC_505946b3de674b0996fc87f18d4af764"/>
                <w:id w:val="-398600739"/>
                <w:lock w:val="sdtLocked"/>
                <w:showingPlcHdr/>
              </w:sdtPr>
              <w:sdtEndPr/>
              <w:sdtContent>
                <w:tc>
                  <w:tcPr>
                    <w:tcW w:w="1382" w:type="pct"/>
                  </w:tcPr>
                  <w:p w14:paraId="5C3E159E" w14:textId="77777777" w:rsidR="00310DFC" w:rsidRPr="00310DFC" w:rsidRDefault="00310DFC" w:rsidP="0090234E">
                    <w:pPr>
                      <w:jc w:val="right"/>
                      <w:rPr>
                        <w:szCs w:val="21"/>
                      </w:rPr>
                    </w:pPr>
                    <w:r w:rsidRPr="00310DFC">
                      <w:rPr>
                        <w:rFonts w:hint="eastAsia"/>
                        <w:color w:val="333399"/>
                        <w:szCs w:val="21"/>
                      </w:rPr>
                      <w:t xml:space="preserve">　</w:t>
                    </w:r>
                  </w:p>
                </w:tc>
              </w:sdtContent>
            </w:sdt>
          </w:tr>
          <w:tr w:rsidR="00310DFC" w14:paraId="22BB8721" w14:textId="77777777" w:rsidTr="0090234E">
            <w:tc>
              <w:tcPr>
                <w:tcW w:w="2239" w:type="pct"/>
              </w:tcPr>
              <w:p w14:paraId="51931319" w14:textId="77777777" w:rsidR="00310DFC" w:rsidRDefault="00310DFC" w:rsidP="0090234E">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4878b6398e27457daae5f0fc94ab0ee7"/>
                <w:id w:val="-278565452"/>
                <w:lock w:val="sdtLocked"/>
                <w:showingPlcHdr/>
              </w:sdtPr>
              <w:sdtEndPr/>
              <w:sdtContent>
                <w:tc>
                  <w:tcPr>
                    <w:tcW w:w="1379" w:type="pct"/>
                  </w:tcPr>
                  <w:p w14:paraId="125082B2" w14:textId="77777777" w:rsidR="00310DFC" w:rsidRPr="00310DFC" w:rsidRDefault="00310DFC" w:rsidP="0090234E">
                    <w:pPr>
                      <w:jc w:val="right"/>
                      <w:rPr>
                        <w:szCs w:val="21"/>
                      </w:rPr>
                    </w:pPr>
                    <w:r w:rsidRPr="00310DFC">
                      <w:rPr>
                        <w:rFonts w:hint="eastAsia"/>
                        <w:color w:val="0000FF"/>
                        <w:szCs w:val="21"/>
                      </w:rPr>
                      <w:t xml:space="preserve">　</w:t>
                    </w:r>
                  </w:p>
                </w:tc>
              </w:sdtContent>
            </w:sdt>
            <w:sdt>
              <w:sdtPr>
                <w:rPr>
                  <w:szCs w:val="21"/>
                </w:rPr>
                <w:alias w:val="丧失控制权后，剩余股权按公允价值重新计量产生的利得"/>
                <w:tag w:val="_GBC_b554e4cc8cc74c8097bd89da452ba8c0"/>
                <w:id w:val="-461191083"/>
                <w:lock w:val="sdtLocked"/>
                <w:showingPlcHdr/>
              </w:sdtPr>
              <w:sdtEndPr/>
              <w:sdtContent>
                <w:tc>
                  <w:tcPr>
                    <w:tcW w:w="1382" w:type="pct"/>
                  </w:tcPr>
                  <w:p w14:paraId="35B2AD9F" w14:textId="77777777" w:rsidR="00310DFC" w:rsidRPr="00310DFC" w:rsidRDefault="00310DFC" w:rsidP="0090234E">
                    <w:pPr>
                      <w:jc w:val="right"/>
                      <w:rPr>
                        <w:szCs w:val="21"/>
                      </w:rPr>
                    </w:pPr>
                    <w:r w:rsidRPr="00310DFC">
                      <w:rPr>
                        <w:rFonts w:hint="eastAsia"/>
                        <w:color w:val="0000FF"/>
                        <w:szCs w:val="21"/>
                      </w:rPr>
                      <w:t xml:space="preserve">　</w:t>
                    </w:r>
                  </w:p>
                </w:tc>
              </w:sdtContent>
            </w:sdt>
          </w:tr>
          <w:sdt>
            <w:sdtPr>
              <w:rPr>
                <w:szCs w:val="21"/>
              </w:rPr>
              <w:alias w:val="其他投资收益"/>
              <w:tag w:val="_TUP_c04630a426dd41e5bd8fd2224d2a6dce"/>
              <w:id w:val="1854148951"/>
              <w:lock w:val="sdtLocked"/>
            </w:sdtPr>
            <w:sdtEndPr/>
            <w:sdtContent>
              <w:tr w:rsidR="00310DFC" w14:paraId="2D3B0C03" w14:textId="77777777" w:rsidTr="0090234E">
                <w:sdt>
                  <w:sdtPr>
                    <w:rPr>
                      <w:szCs w:val="21"/>
                    </w:rPr>
                    <w:alias w:val="其他投资收益项目"/>
                    <w:tag w:val="_GBC_c1cb7dcdeb1b45fba9146ba259301215"/>
                    <w:id w:val="-1133241163"/>
                    <w:lock w:val="sdtLocked"/>
                  </w:sdtPr>
                  <w:sdtEndPr/>
                  <w:sdtContent>
                    <w:tc>
                      <w:tcPr>
                        <w:tcW w:w="2239" w:type="pct"/>
                      </w:tcPr>
                      <w:p w14:paraId="0F3BB2B7" w14:textId="77777777" w:rsidR="00310DFC" w:rsidRDefault="00310DFC" w:rsidP="0090234E">
                        <w:pPr>
                          <w:rPr>
                            <w:szCs w:val="21"/>
                          </w:rPr>
                        </w:pPr>
                        <w:r>
                          <w:rPr>
                            <w:rFonts w:hint="eastAsia"/>
                            <w:szCs w:val="21"/>
                          </w:rPr>
                          <w:t>其他</w:t>
                        </w:r>
                      </w:p>
                    </w:tc>
                  </w:sdtContent>
                </w:sdt>
                <w:sdt>
                  <w:sdtPr>
                    <w:rPr>
                      <w:szCs w:val="21"/>
                    </w:rPr>
                    <w:alias w:val="其他投资收益明细－金额"/>
                    <w:tag w:val="_GBC_15b3fde2b1cf458689f30619a022086a"/>
                    <w:id w:val="-1710019556"/>
                    <w:lock w:val="sdtLocked"/>
                    <w:showingPlcHdr/>
                  </w:sdtPr>
                  <w:sdtEndPr/>
                  <w:sdtContent>
                    <w:tc>
                      <w:tcPr>
                        <w:tcW w:w="1379" w:type="pct"/>
                      </w:tcPr>
                      <w:p w14:paraId="0043D307" w14:textId="77777777" w:rsidR="00310DFC" w:rsidRPr="00310DFC" w:rsidRDefault="00310DFC" w:rsidP="0090234E">
                        <w:pPr>
                          <w:jc w:val="right"/>
                          <w:rPr>
                            <w:szCs w:val="21"/>
                          </w:rPr>
                        </w:pPr>
                        <w:r w:rsidRPr="00310DFC">
                          <w:rPr>
                            <w:rFonts w:hint="eastAsia"/>
                            <w:color w:val="333399"/>
                            <w:szCs w:val="21"/>
                          </w:rPr>
                          <w:t xml:space="preserve">　</w:t>
                        </w:r>
                      </w:p>
                    </w:tc>
                  </w:sdtContent>
                </w:sdt>
                <w:sdt>
                  <w:sdtPr>
                    <w:rPr>
                      <w:szCs w:val="21"/>
                    </w:rPr>
                    <w:alias w:val="其他投资收益明细－金额"/>
                    <w:tag w:val="_GBC_bd02b13742dd49bbbe4a90f941d29cf9"/>
                    <w:id w:val="2078388772"/>
                    <w:lock w:val="sdtLocked"/>
                  </w:sdtPr>
                  <w:sdtEndPr/>
                  <w:sdtContent>
                    <w:tc>
                      <w:tcPr>
                        <w:tcW w:w="1382" w:type="pct"/>
                      </w:tcPr>
                      <w:p w14:paraId="45035E07" w14:textId="77777777" w:rsidR="00310DFC" w:rsidRPr="00310DFC" w:rsidRDefault="00310DFC" w:rsidP="0090234E">
                        <w:pPr>
                          <w:jc w:val="right"/>
                          <w:rPr>
                            <w:szCs w:val="21"/>
                          </w:rPr>
                        </w:pPr>
                        <w:r w:rsidRPr="00310DFC">
                          <w:rPr>
                            <w:color w:val="000000"/>
                            <w:szCs w:val="21"/>
                          </w:rPr>
                          <w:t>57,200.00</w:t>
                        </w:r>
                      </w:p>
                    </w:tc>
                  </w:sdtContent>
                </w:sdt>
              </w:tr>
            </w:sdtContent>
          </w:sdt>
          <w:tr w:rsidR="00310DFC" w14:paraId="3747299F" w14:textId="77777777" w:rsidTr="0090234E">
            <w:tc>
              <w:tcPr>
                <w:tcW w:w="2239" w:type="pct"/>
                <w:vAlign w:val="center"/>
              </w:tcPr>
              <w:p w14:paraId="755F7BEA" w14:textId="77777777" w:rsidR="00310DFC" w:rsidRDefault="00310DFC" w:rsidP="0090234E">
                <w:pPr>
                  <w:jc w:val="center"/>
                  <w:rPr>
                    <w:szCs w:val="21"/>
                  </w:rPr>
                </w:pPr>
                <w:r>
                  <w:rPr>
                    <w:rFonts w:hint="eastAsia"/>
                    <w:szCs w:val="21"/>
                  </w:rPr>
                  <w:t>合计</w:t>
                </w:r>
              </w:p>
            </w:tc>
            <w:sdt>
              <w:sdtPr>
                <w:rPr>
                  <w:szCs w:val="21"/>
                </w:rPr>
                <w:alias w:val="投资收益"/>
                <w:tag w:val="_GBC_340e5c841b80456890374774a8514d40"/>
                <w:id w:val="1842432871"/>
                <w:lock w:val="sdtLocked"/>
              </w:sdtPr>
              <w:sdtEndPr/>
              <w:sdtContent>
                <w:tc>
                  <w:tcPr>
                    <w:tcW w:w="1379" w:type="pct"/>
                  </w:tcPr>
                  <w:p w14:paraId="6B21B4F8" w14:textId="77777777" w:rsidR="00310DFC" w:rsidRDefault="00310DFC" w:rsidP="0090234E">
                    <w:pPr>
                      <w:jc w:val="right"/>
                      <w:rPr>
                        <w:szCs w:val="21"/>
                      </w:rPr>
                    </w:pPr>
                    <w:r>
                      <w:rPr>
                        <w:szCs w:val="21"/>
                      </w:rPr>
                      <w:t>67,650,000.00</w:t>
                    </w:r>
                  </w:p>
                </w:tc>
              </w:sdtContent>
            </w:sdt>
            <w:sdt>
              <w:sdtPr>
                <w:rPr>
                  <w:szCs w:val="21"/>
                </w:rPr>
                <w:alias w:val="投资收益"/>
                <w:tag w:val="_GBC_b34675ce39f8491d91f01519b4a138c1"/>
                <w:id w:val="182633892"/>
                <w:lock w:val="sdtLocked"/>
              </w:sdtPr>
              <w:sdtEndPr/>
              <w:sdtContent>
                <w:tc>
                  <w:tcPr>
                    <w:tcW w:w="1382" w:type="pct"/>
                  </w:tcPr>
                  <w:p w14:paraId="07287CC4" w14:textId="77777777" w:rsidR="00310DFC" w:rsidRDefault="00310DFC" w:rsidP="0090234E">
                    <w:pPr>
                      <w:jc w:val="right"/>
                      <w:rPr>
                        <w:szCs w:val="21"/>
                      </w:rPr>
                    </w:pPr>
                    <w:r>
                      <w:rPr>
                        <w:szCs w:val="21"/>
                      </w:rPr>
                      <w:t>73,810,070.80</w:t>
                    </w:r>
                  </w:p>
                </w:tc>
              </w:sdtContent>
            </w:sdt>
          </w:tr>
        </w:tbl>
        <w:p w14:paraId="302D2A3A" w14:textId="77777777" w:rsidR="00D074C7" w:rsidRDefault="00166E2B">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EndPr/>
      <w:sdtContent>
        <w:p w14:paraId="4FB9B648" w14:textId="77777777" w:rsidR="00D074C7" w:rsidRDefault="00A86B79">
          <w:pPr>
            <w:pStyle w:val="3"/>
            <w:numPr>
              <w:ilvl w:val="0"/>
              <w:numId w:val="97"/>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ContentLocked"/>
            <w:placeholder>
              <w:docPart w:val="GBC22222222222222222222222222222"/>
            </w:placeholder>
          </w:sdtPr>
          <w:sdtEndPr/>
          <w:sdtContent>
            <w:p w14:paraId="72C489D5" w14:textId="42B59CCD" w:rsidR="00D074C7" w:rsidRDefault="00A86B79" w:rsidP="00310DFC">
              <w:pPr>
                <w:rPr>
                  <w:szCs w:val="21"/>
                </w:rPr>
              </w:pPr>
              <w:r>
                <w:rPr>
                  <w:szCs w:val="21"/>
                </w:rPr>
                <w:fldChar w:fldCharType="begin"/>
              </w:r>
              <w:r w:rsidR="00310DFC">
                <w:rPr>
                  <w:szCs w:val="21"/>
                </w:rPr>
                <w:instrText xml:space="preserve"> MACROBUTTON  SnrToggleCheckbox □适用 </w:instrText>
              </w:r>
              <w:r>
                <w:rPr>
                  <w:szCs w:val="21"/>
                </w:rPr>
                <w:fldChar w:fldCharType="end"/>
              </w:r>
              <w:r>
                <w:rPr>
                  <w:szCs w:val="21"/>
                </w:rPr>
                <w:fldChar w:fldCharType="begin"/>
              </w:r>
              <w:r w:rsidR="00310DFC">
                <w:rPr>
                  <w:szCs w:val="21"/>
                </w:rPr>
                <w:instrText xml:space="preserve"> MACROBUTTON  SnrToggleCheckbox √不适用 </w:instrText>
              </w:r>
              <w:r>
                <w:rPr>
                  <w:szCs w:val="21"/>
                </w:rPr>
                <w:fldChar w:fldCharType="end"/>
              </w:r>
            </w:p>
          </w:sdtContent>
        </w:sdt>
      </w:sdtContent>
    </w:sdt>
    <w:p w14:paraId="78E8A6EA" w14:textId="77777777" w:rsidR="00D074C7" w:rsidRDefault="00D074C7">
      <w:pPr>
        <w:ind w:rightChars="-759" w:right="-1594"/>
        <w:rPr>
          <w:szCs w:val="21"/>
        </w:rPr>
      </w:pPr>
    </w:p>
    <w:p w14:paraId="105846A3" w14:textId="77777777" w:rsidR="00D074C7" w:rsidRDefault="00A86B79">
      <w:pPr>
        <w:pStyle w:val="2"/>
        <w:numPr>
          <w:ilvl w:val="0"/>
          <w:numId w:val="46"/>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14:paraId="259A96C9" w14:textId="77777777" w:rsidR="00D074C7" w:rsidRDefault="00A86B79">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EndPr/>
          <w:sdtContent>
            <w:p w14:paraId="36976002" w14:textId="77777777" w:rsidR="00D074C7" w:rsidRDefault="00A86B79">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84AEF09" w14:textId="1C3EFEFA" w:rsidR="00D074C7" w:rsidRDefault="00A86B79">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3809C5">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809C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D074C7" w14:paraId="0690D837" w14:textId="77777777" w:rsidTr="006B3CDF">
            <w:tc>
              <w:tcPr>
                <w:tcW w:w="2242" w:type="pct"/>
                <w:shd w:val="clear" w:color="auto" w:fill="auto"/>
                <w:vAlign w:val="center"/>
              </w:tcPr>
              <w:p w14:paraId="1DC122F5" w14:textId="77777777" w:rsidR="00D074C7" w:rsidRDefault="00A86B79">
                <w:pPr>
                  <w:jc w:val="center"/>
                  <w:rPr>
                    <w:szCs w:val="21"/>
                  </w:rPr>
                </w:pPr>
                <w:r>
                  <w:rPr>
                    <w:rFonts w:hint="eastAsia"/>
                    <w:szCs w:val="21"/>
                  </w:rPr>
                  <w:t>项目</w:t>
                </w:r>
              </w:p>
            </w:tc>
            <w:tc>
              <w:tcPr>
                <w:tcW w:w="1376" w:type="pct"/>
                <w:shd w:val="clear" w:color="auto" w:fill="auto"/>
              </w:tcPr>
              <w:p w14:paraId="1566E00E" w14:textId="77777777" w:rsidR="00D074C7" w:rsidRDefault="00A86B79">
                <w:pPr>
                  <w:jc w:val="center"/>
                  <w:rPr>
                    <w:szCs w:val="21"/>
                  </w:rPr>
                </w:pPr>
                <w:r>
                  <w:rPr>
                    <w:rFonts w:hint="eastAsia"/>
                    <w:szCs w:val="21"/>
                  </w:rPr>
                  <w:t>金额</w:t>
                </w:r>
              </w:p>
            </w:tc>
            <w:tc>
              <w:tcPr>
                <w:tcW w:w="1382" w:type="pct"/>
              </w:tcPr>
              <w:p w14:paraId="26AE44C4" w14:textId="77777777" w:rsidR="00D074C7" w:rsidRDefault="00A86B79">
                <w:pPr>
                  <w:jc w:val="center"/>
                  <w:rPr>
                    <w:szCs w:val="21"/>
                  </w:rPr>
                </w:pPr>
                <w:r>
                  <w:rPr>
                    <w:rFonts w:hint="eastAsia"/>
                    <w:szCs w:val="21"/>
                  </w:rPr>
                  <w:t>说明</w:t>
                </w:r>
              </w:p>
            </w:tc>
          </w:tr>
          <w:tr w:rsidR="00D074C7" w14:paraId="483E40F8" w14:textId="77777777" w:rsidTr="006B3CDF">
            <w:tc>
              <w:tcPr>
                <w:tcW w:w="2242" w:type="pct"/>
                <w:shd w:val="clear" w:color="auto" w:fill="auto"/>
                <w:vAlign w:val="center"/>
              </w:tcPr>
              <w:p w14:paraId="7DC3749E" w14:textId="77777777" w:rsidR="00D074C7" w:rsidRDefault="00A86B79">
                <w:pPr>
                  <w:rPr>
                    <w:szCs w:val="21"/>
                  </w:rPr>
                </w:pPr>
                <w:r>
                  <w:rPr>
                    <w:rFonts w:hint="eastAsia"/>
                    <w:szCs w:val="21"/>
                  </w:rPr>
                  <w:t>非流动资产处置损益</w:t>
                </w:r>
              </w:p>
            </w:tc>
            <w:tc>
              <w:tcPr>
                <w:tcW w:w="1376" w:type="pct"/>
                <w:shd w:val="clear" w:color="auto" w:fill="auto"/>
              </w:tcPr>
              <w:p w14:paraId="4E5DCBE8" w14:textId="17F48761" w:rsidR="00D074C7" w:rsidRDefault="00166E2B">
                <w:pPr>
                  <w:jc w:val="right"/>
                  <w:rPr>
                    <w:szCs w:val="21"/>
                  </w:rPr>
                </w:pPr>
                <w:sdt>
                  <w:sdtPr>
                    <w:rPr>
                      <w:rFonts w:hint="eastAsia"/>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602602">
                      <w:rPr>
                        <w:rFonts w:hint="eastAsia"/>
                        <w:szCs w:val="21"/>
                      </w:rPr>
                      <w:t>-1,023,677.07</w:t>
                    </w:r>
                  </w:sdtContent>
                </w:sdt>
              </w:p>
            </w:tc>
            <w:tc>
              <w:tcPr>
                <w:tcW w:w="1382" w:type="pct"/>
              </w:tcPr>
              <w:p w14:paraId="7F645C84" w14:textId="77777777" w:rsidR="00D074C7" w:rsidRDefault="00166E2B">
                <w:pPr>
                  <w:rPr>
                    <w:b/>
                    <w:szCs w:val="21"/>
                  </w:rPr>
                </w:pPr>
                <w:sdt>
                  <w:sdtPr>
                    <w:rPr>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r w:rsidR="00A86B79">
                      <w:rPr>
                        <w:rFonts w:hint="eastAsia"/>
                        <w:color w:val="0000FF"/>
                        <w:szCs w:val="21"/>
                      </w:rPr>
                      <w:t xml:space="preserve">　</w:t>
                    </w:r>
                  </w:sdtContent>
                </w:sdt>
              </w:p>
            </w:tc>
          </w:tr>
          <w:tr w:rsidR="00D074C7" w14:paraId="6F2177DB" w14:textId="77777777" w:rsidTr="006B3CDF">
            <w:tc>
              <w:tcPr>
                <w:tcW w:w="2242" w:type="pct"/>
                <w:shd w:val="clear" w:color="auto" w:fill="auto"/>
                <w:vAlign w:val="center"/>
              </w:tcPr>
              <w:p w14:paraId="174F3E3E" w14:textId="77777777" w:rsidR="00D074C7" w:rsidRDefault="00A86B79">
                <w:pPr>
                  <w:rPr>
                    <w:szCs w:val="21"/>
                  </w:rPr>
                </w:pPr>
                <w:r>
                  <w:rPr>
                    <w:rFonts w:hint="eastAsia"/>
                    <w:szCs w:val="21"/>
                  </w:rPr>
                  <w:t>越权审批或无正式批准文件的税收返还、减免</w:t>
                </w:r>
              </w:p>
            </w:tc>
            <w:tc>
              <w:tcPr>
                <w:tcW w:w="1376" w:type="pct"/>
                <w:shd w:val="clear" w:color="auto" w:fill="auto"/>
              </w:tcPr>
              <w:p w14:paraId="56138353" w14:textId="77777777" w:rsidR="00D074C7" w:rsidRDefault="00166E2B">
                <w:pPr>
                  <w:ind w:right="6"/>
                  <w:jc w:val="right"/>
                  <w:rPr>
                    <w:szCs w:val="21"/>
                  </w:rPr>
                </w:pPr>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EndPr/>
                  <w:sdtContent>
                    <w:r w:rsidR="00A86B79">
                      <w:rPr>
                        <w:rFonts w:hint="eastAsia"/>
                        <w:color w:val="0000FF"/>
                        <w:szCs w:val="21"/>
                      </w:rPr>
                      <w:t xml:space="preserve">　</w:t>
                    </w:r>
                  </w:sdtContent>
                </w:sdt>
              </w:p>
            </w:tc>
            <w:tc>
              <w:tcPr>
                <w:tcW w:w="1382" w:type="pct"/>
              </w:tcPr>
              <w:p w14:paraId="45A1E6D6" w14:textId="77777777" w:rsidR="00D074C7" w:rsidRDefault="00166E2B">
                <w:pPr>
                  <w:rPr>
                    <w:szCs w:val="21"/>
                  </w:rPr>
                </w:pPr>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EndPr/>
                  <w:sdtContent>
                    <w:r w:rsidR="00A86B79">
                      <w:rPr>
                        <w:rFonts w:hint="eastAsia"/>
                        <w:color w:val="0000FF"/>
                        <w:szCs w:val="21"/>
                      </w:rPr>
                      <w:t xml:space="preserve">　</w:t>
                    </w:r>
                  </w:sdtContent>
                </w:sdt>
              </w:p>
            </w:tc>
          </w:tr>
          <w:tr w:rsidR="00D074C7" w14:paraId="1D89749F" w14:textId="77777777" w:rsidTr="006B3CDF">
            <w:tc>
              <w:tcPr>
                <w:tcW w:w="2242" w:type="pct"/>
                <w:shd w:val="clear" w:color="auto" w:fill="auto"/>
                <w:vAlign w:val="center"/>
              </w:tcPr>
              <w:p w14:paraId="71FFFDC6" w14:textId="77777777" w:rsidR="00D074C7" w:rsidRDefault="00A86B79">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14:paraId="04B78075" w14:textId="77777777" w:rsidR="00D074C7" w:rsidRDefault="00166E2B">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EndPr/>
                  <w:sdtContent>
                    <w:r w:rsidR="00462848">
                      <w:rPr>
                        <w:rFonts w:hint="eastAsia"/>
                        <w:szCs w:val="21"/>
                      </w:rPr>
                      <w:t>17,380,994.35</w:t>
                    </w:r>
                  </w:sdtContent>
                </w:sdt>
              </w:p>
            </w:tc>
            <w:tc>
              <w:tcPr>
                <w:tcW w:w="1382" w:type="pct"/>
              </w:tcPr>
              <w:p w14:paraId="0EC7AECC" w14:textId="77777777" w:rsidR="00D074C7" w:rsidRDefault="00166E2B">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dataBinding w:prefixMappings="xmlns:clcid-pte='clcid-pte'" w:xpath="/*/clcid-pte:FeiJingChangXingSunYiZhongGeZhongXingShiDeZhengFuBuTieShuoMing" w:storeItemID="{89EBAB94-44A0-46A2-B712-30D997D04A6D}"/>
                    <w:text/>
                  </w:sdtPr>
                  <w:sdtEndPr/>
                  <w:sdtContent>
                    <w:r w:rsidR="00462848">
                      <w:rPr>
                        <w:rFonts w:hint="eastAsia"/>
                        <w:szCs w:val="21"/>
                      </w:rPr>
                      <w:t>主要为公司控股子公司江苏吴中医药集团有限公司及其所属公司取得的新药研发政府补助及与资产相关的政府补助当期转销数。</w:t>
                    </w:r>
                  </w:sdtContent>
                </w:sdt>
              </w:p>
            </w:tc>
          </w:tr>
          <w:tr w:rsidR="00D074C7" w14:paraId="739D50D7" w14:textId="77777777" w:rsidTr="006B3CDF">
            <w:tc>
              <w:tcPr>
                <w:tcW w:w="2242" w:type="pct"/>
                <w:shd w:val="clear" w:color="auto" w:fill="auto"/>
                <w:vAlign w:val="center"/>
              </w:tcPr>
              <w:p w14:paraId="3D4BA731" w14:textId="77777777" w:rsidR="00D074C7" w:rsidRDefault="00A86B79">
                <w:pPr>
                  <w:rPr>
                    <w:szCs w:val="21"/>
                  </w:rPr>
                </w:pPr>
                <w:r>
                  <w:rPr>
                    <w:rFonts w:hint="eastAsia"/>
                    <w:szCs w:val="21"/>
                  </w:rPr>
                  <w:t>计入当期损益的对非金融企业收取的资金占用费</w:t>
                </w:r>
              </w:p>
            </w:tc>
            <w:tc>
              <w:tcPr>
                <w:tcW w:w="1376" w:type="pct"/>
                <w:shd w:val="clear" w:color="auto" w:fill="auto"/>
              </w:tcPr>
              <w:p w14:paraId="1A59DBD1" w14:textId="77777777" w:rsidR="00D074C7" w:rsidRDefault="00166E2B">
                <w:pPr>
                  <w:jc w:val="right"/>
                  <w:rPr>
                    <w:szCs w:val="21"/>
                  </w:rPr>
                </w:pPr>
                <w:sdt>
                  <w:sdtPr>
                    <w:rPr>
                      <w:rFonts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EndPr/>
                  <w:sdtContent>
                    <w:r w:rsidR="00A86B79">
                      <w:rPr>
                        <w:rFonts w:hint="eastAsia"/>
                        <w:color w:val="0000FF"/>
                        <w:szCs w:val="21"/>
                      </w:rPr>
                      <w:t xml:space="preserve">　</w:t>
                    </w:r>
                  </w:sdtContent>
                </w:sdt>
              </w:p>
            </w:tc>
            <w:tc>
              <w:tcPr>
                <w:tcW w:w="1382" w:type="pct"/>
              </w:tcPr>
              <w:p w14:paraId="0452B2AD" w14:textId="77777777" w:rsidR="00D074C7" w:rsidRDefault="00166E2B">
                <w:pPr>
                  <w:rPr>
                    <w:szCs w:val="21"/>
                  </w:rPr>
                </w:pPr>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EndPr/>
                  <w:sdtContent>
                    <w:r w:rsidR="00A86B79">
                      <w:rPr>
                        <w:rFonts w:hint="eastAsia"/>
                        <w:color w:val="0000FF"/>
                        <w:szCs w:val="21"/>
                      </w:rPr>
                      <w:t xml:space="preserve">　</w:t>
                    </w:r>
                  </w:sdtContent>
                </w:sdt>
              </w:p>
            </w:tc>
          </w:tr>
          <w:tr w:rsidR="00D074C7" w14:paraId="3777DC53" w14:textId="77777777" w:rsidTr="006B3CDF">
            <w:tc>
              <w:tcPr>
                <w:tcW w:w="2242" w:type="pct"/>
                <w:shd w:val="clear" w:color="auto" w:fill="auto"/>
                <w:vAlign w:val="center"/>
              </w:tcPr>
              <w:p w14:paraId="75333892" w14:textId="77777777" w:rsidR="00D074C7" w:rsidRDefault="00A86B79">
                <w:pPr>
                  <w:rPr>
                    <w:szCs w:val="21"/>
                  </w:rPr>
                </w:pPr>
                <w:r>
                  <w:rPr>
                    <w:rFonts w:hint="eastAsia"/>
                    <w:szCs w:val="21"/>
                  </w:rPr>
                  <w:t>企业取得子公司、联营企业及合营企业的</w:t>
                </w:r>
                <w:r>
                  <w:rPr>
                    <w:rFonts w:hint="eastAsia"/>
                    <w:szCs w:val="21"/>
                  </w:rPr>
                  <w:lastRenderedPageBreak/>
                  <w:t>投资成本小于取得投资时应享有被投资单位可辨认净资产公允价值产生的收益</w:t>
                </w:r>
              </w:p>
            </w:tc>
            <w:tc>
              <w:tcPr>
                <w:tcW w:w="1376" w:type="pct"/>
                <w:shd w:val="clear" w:color="auto" w:fill="auto"/>
              </w:tcPr>
              <w:p w14:paraId="490E2B9B" w14:textId="77777777" w:rsidR="00D074C7" w:rsidRDefault="00166E2B">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 w:storeItemID="{89EBAB94-44A0-46A2-B712-30D997D04A6D}"/>
                    <w:text/>
                  </w:sdtPr>
                  <w:sdtEndPr/>
                  <w:sdtContent>
                    <w:r w:rsidR="00A86B79">
                      <w:rPr>
                        <w:rFonts w:hint="eastAsia"/>
                        <w:color w:val="0000FF"/>
                        <w:szCs w:val="21"/>
                      </w:rPr>
                      <w:t xml:space="preserve">　</w:t>
                    </w:r>
                  </w:sdtContent>
                </w:sdt>
              </w:p>
            </w:tc>
            <w:tc>
              <w:tcPr>
                <w:tcW w:w="1382" w:type="pct"/>
              </w:tcPr>
              <w:p w14:paraId="3FABA8CF" w14:textId="77777777" w:rsidR="00D074C7" w:rsidRDefault="00166E2B">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r w:rsidR="00A86B79">
                      <w:rPr>
                        <w:rFonts w:hint="eastAsia"/>
                        <w:color w:val="0000FF"/>
                        <w:szCs w:val="21"/>
                      </w:rPr>
                      <w:t xml:space="preserve">　</w:t>
                    </w:r>
                  </w:sdtContent>
                </w:sdt>
              </w:p>
            </w:tc>
          </w:tr>
          <w:tr w:rsidR="00D074C7" w14:paraId="4994A618" w14:textId="77777777" w:rsidTr="006B3CDF">
            <w:tc>
              <w:tcPr>
                <w:tcW w:w="2242" w:type="pct"/>
                <w:shd w:val="clear" w:color="auto" w:fill="auto"/>
                <w:vAlign w:val="center"/>
              </w:tcPr>
              <w:p w14:paraId="0C4C2ECD" w14:textId="77777777" w:rsidR="00D074C7" w:rsidRDefault="00A86B79">
                <w:pPr>
                  <w:rPr>
                    <w:szCs w:val="21"/>
                  </w:rPr>
                </w:pPr>
                <w:r>
                  <w:rPr>
                    <w:rFonts w:hint="eastAsia"/>
                    <w:szCs w:val="21"/>
                  </w:rPr>
                  <w:lastRenderedPageBreak/>
                  <w:t>非货币性资产交换损益</w:t>
                </w:r>
              </w:p>
            </w:tc>
            <w:tc>
              <w:tcPr>
                <w:tcW w:w="1376" w:type="pct"/>
                <w:shd w:val="clear" w:color="auto" w:fill="auto"/>
              </w:tcPr>
              <w:p w14:paraId="61AC2F5C" w14:textId="77777777" w:rsidR="00D074C7" w:rsidRDefault="00166E2B">
                <w:pPr>
                  <w:jc w:val="right"/>
                  <w:rPr>
                    <w:szCs w:val="21"/>
                  </w:rPr>
                </w:pPr>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EndPr/>
                  <w:sdtContent>
                    <w:r w:rsidR="00A86B79">
                      <w:rPr>
                        <w:rFonts w:hint="eastAsia"/>
                        <w:color w:val="0000FF"/>
                        <w:szCs w:val="21"/>
                      </w:rPr>
                      <w:t xml:space="preserve">　</w:t>
                    </w:r>
                  </w:sdtContent>
                </w:sdt>
              </w:p>
            </w:tc>
            <w:tc>
              <w:tcPr>
                <w:tcW w:w="1382" w:type="pct"/>
              </w:tcPr>
              <w:p w14:paraId="25A1C1CD" w14:textId="77777777" w:rsidR="00D074C7" w:rsidRDefault="00166E2B">
                <w:pPr>
                  <w:rPr>
                    <w:szCs w:val="21"/>
                  </w:rPr>
                </w:pPr>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EndPr/>
                  <w:sdtContent>
                    <w:r w:rsidR="00A86B79">
                      <w:rPr>
                        <w:rFonts w:hint="eastAsia"/>
                        <w:color w:val="0000FF"/>
                        <w:szCs w:val="21"/>
                      </w:rPr>
                      <w:t xml:space="preserve">　</w:t>
                    </w:r>
                  </w:sdtContent>
                </w:sdt>
              </w:p>
            </w:tc>
          </w:tr>
          <w:tr w:rsidR="00D074C7" w14:paraId="67F9249F" w14:textId="77777777" w:rsidTr="006B3CDF">
            <w:tc>
              <w:tcPr>
                <w:tcW w:w="2242" w:type="pct"/>
                <w:shd w:val="clear" w:color="auto" w:fill="auto"/>
                <w:vAlign w:val="center"/>
              </w:tcPr>
              <w:p w14:paraId="66B4D1A4" w14:textId="77777777" w:rsidR="00D074C7" w:rsidRDefault="00A86B79">
                <w:pPr>
                  <w:rPr>
                    <w:szCs w:val="21"/>
                  </w:rPr>
                </w:pPr>
                <w:r>
                  <w:rPr>
                    <w:rFonts w:hint="eastAsia"/>
                    <w:szCs w:val="21"/>
                  </w:rPr>
                  <w:t>委托他人投资或管理资产的损益</w:t>
                </w:r>
              </w:p>
            </w:tc>
            <w:tc>
              <w:tcPr>
                <w:tcW w:w="1376" w:type="pct"/>
                <w:shd w:val="clear" w:color="auto" w:fill="auto"/>
              </w:tcPr>
              <w:p w14:paraId="41DB6223" w14:textId="7D845956" w:rsidR="00D074C7" w:rsidRDefault="00166E2B">
                <w:pPr>
                  <w:jc w:val="right"/>
                  <w:rPr>
                    <w:szCs w:val="21"/>
                  </w:rPr>
                </w:pPr>
                <w:sdt>
                  <w:sdtPr>
                    <w:rPr>
                      <w:rFonts w:hint="eastAsia"/>
                      <w:szCs w:val="21"/>
                    </w:rPr>
                    <w:alias w:val="委托他人投资或管理资产的损益（非经常性损益项目）"/>
                    <w:tag w:val="_GBC_d2fd11aa21804a79bf75d80767cb7622"/>
                    <w:id w:val="1615334561"/>
                    <w:lock w:val="sdtLocked"/>
                    <w:dataBinding w:prefixMappings="xmlns:clcid-pte='clcid-pte'" w:xpath="/*/clcid-pte:WeiTuoTaRenTouZiHuoGuanLiZiChanDeSunYiFeiJingChangXingSunYiXiangMu" w:storeItemID="{89EBAB94-44A0-46A2-B712-30D997D04A6D}"/>
                    <w:text/>
                  </w:sdtPr>
                  <w:sdtEndPr/>
                  <w:sdtContent>
                    <w:r w:rsidR="00247E09">
                      <w:rPr>
                        <w:rFonts w:hint="eastAsia"/>
                        <w:szCs w:val="21"/>
                      </w:rPr>
                      <w:t>4,966,897.54</w:t>
                    </w:r>
                  </w:sdtContent>
                </w:sdt>
              </w:p>
            </w:tc>
            <w:tc>
              <w:tcPr>
                <w:tcW w:w="1382" w:type="pct"/>
              </w:tcPr>
              <w:p w14:paraId="18509F3A" w14:textId="77777777" w:rsidR="00D074C7" w:rsidRDefault="00166E2B">
                <w:pPr>
                  <w:rPr>
                    <w:szCs w:val="21"/>
                  </w:rPr>
                </w:pPr>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EndPr/>
                  <w:sdtContent>
                    <w:r w:rsidR="00A86B79">
                      <w:rPr>
                        <w:rFonts w:hint="eastAsia"/>
                        <w:color w:val="0000FF"/>
                        <w:szCs w:val="21"/>
                      </w:rPr>
                      <w:t xml:space="preserve">　</w:t>
                    </w:r>
                  </w:sdtContent>
                </w:sdt>
              </w:p>
            </w:tc>
          </w:tr>
          <w:tr w:rsidR="00D074C7" w14:paraId="16A61C9B" w14:textId="77777777" w:rsidTr="006B3CDF">
            <w:tc>
              <w:tcPr>
                <w:tcW w:w="2242" w:type="pct"/>
                <w:shd w:val="clear" w:color="auto" w:fill="auto"/>
                <w:vAlign w:val="center"/>
              </w:tcPr>
              <w:p w14:paraId="5BFEDC93" w14:textId="77777777" w:rsidR="00D074C7" w:rsidRDefault="00A86B79">
                <w:pPr>
                  <w:rPr>
                    <w:szCs w:val="21"/>
                  </w:rPr>
                </w:pPr>
                <w:r>
                  <w:rPr>
                    <w:rFonts w:hint="eastAsia"/>
                    <w:szCs w:val="21"/>
                  </w:rPr>
                  <w:t>因不可抗力因素，如遭受自然灾害而计提的各项资产减值准备</w:t>
                </w:r>
              </w:p>
            </w:tc>
            <w:tc>
              <w:tcPr>
                <w:tcW w:w="1376" w:type="pct"/>
                <w:shd w:val="clear" w:color="auto" w:fill="auto"/>
              </w:tcPr>
              <w:p w14:paraId="5B60D40F" w14:textId="77777777" w:rsidR="00D074C7" w:rsidRDefault="00166E2B">
                <w:pPr>
                  <w:jc w:val="right"/>
                  <w:rPr>
                    <w:szCs w:val="21"/>
                  </w:rPr>
                </w:pPr>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EndPr/>
                  <w:sdtContent>
                    <w:r w:rsidR="00A86B79">
                      <w:rPr>
                        <w:rFonts w:hint="eastAsia"/>
                        <w:color w:val="0000FF"/>
                        <w:szCs w:val="21"/>
                      </w:rPr>
                      <w:t xml:space="preserve">　</w:t>
                    </w:r>
                  </w:sdtContent>
                </w:sdt>
              </w:p>
            </w:tc>
            <w:tc>
              <w:tcPr>
                <w:tcW w:w="1382" w:type="pct"/>
              </w:tcPr>
              <w:p w14:paraId="2CB4296E" w14:textId="77777777" w:rsidR="00D074C7" w:rsidRDefault="00166E2B">
                <w:pPr>
                  <w:rPr>
                    <w:szCs w:val="21"/>
                  </w:rPr>
                </w:pPr>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EndPr/>
                  <w:sdtContent>
                    <w:r w:rsidR="00A86B79">
                      <w:rPr>
                        <w:rFonts w:hint="eastAsia"/>
                        <w:color w:val="0000FF"/>
                        <w:szCs w:val="21"/>
                      </w:rPr>
                      <w:t xml:space="preserve">　</w:t>
                    </w:r>
                  </w:sdtContent>
                </w:sdt>
              </w:p>
            </w:tc>
          </w:tr>
          <w:tr w:rsidR="00D074C7" w14:paraId="08A5811A" w14:textId="77777777" w:rsidTr="006B3CDF">
            <w:tc>
              <w:tcPr>
                <w:tcW w:w="2242" w:type="pct"/>
                <w:shd w:val="clear" w:color="auto" w:fill="auto"/>
                <w:vAlign w:val="center"/>
              </w:tcPr>
              <w:p w14:paraId="7DA43042" w14:textId="77777777" w:rsidR="00D074C7" w:rsidRDefault="00A86B79">
                <w:pPr>
                  <w:rPr>
                    <w:szCs w:val="21"/>
                  </w:rPr>
                </w:pPr>
                <w:r>
                  <w:rPr>
                    <w:rFonts w:hint="eastAsia"/>
                    <w:szCs w:val="21"/>
                  </w:rPr>
                  <w:t>债务重组损益</w:t>
                </w:r>
              </w:p>
            </w:tc>
            <w:tc>
              <w:tcPr>
                <w:tcW w:w="1376" w:type="pct"/>
                <w:shd w:val="clear" w:color="auto" w:fill="auto"/>
              </w:tcPr>
              <w:p w14:paraId="1EDC5EE5" w14:textId="77777777" w:rsidR="00D074C7" w:rsidRDefault="00166E2B">
                <w:pPr>
                  <w:jc w:val="right"/>
                  <w:rPr>
                    <w:szCs w:val="21"/>
                  </w:rPr>
                </w:pPr>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 w:storeItemID="{89EBAB94-44A0-46A2-B712-30D997D04A6D}"/>
                    <w:text/>
                  </w:sdtPr>
                  <w:sdtEndPr/>
                  <w:sdtContent>
                    <w:r w:rsidR="00A86B79">
                      <w:rPr>
                        <w:rFonts w:hint="eastAsia"/>
                        <w:color w:val="0000FF"/>
                        <w:szCs w:val="21"/>
                      </w:rPr>
                      <w:t xml:space="preserve">　</w:t>
                    </w:r>
                  </w:sdtContent>
                </w:sdt>
              </w:p>
            </w:tc>
            <w:tc>
              <w:tcPr>
                <w:tcW w:w="1382" w:type="pct"/>
              </w:tcPr>
              <w:p w14:paraId="0731480B" w14:textId="77777777" w:rsidR="00D074C7" w:rsidRDefault="00166E2B">
                <w:pPr>
                  <w:rPr>
                    <w:szCs w:val="21"/>
                  </w:rPr>
                </w:pPr>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EndPr/>
                  <w:sdtContent>
                    <w:r w:rsidR="00A86B79">
                      <w:rPr>
                        <w:rFonts w:hint="eastAsia"/>
                        <w:color w:val="0000FF"/>
                        <w:szCs w:val="21"/>
                      </w:rPr>
                      <w:t xml:space="preserve">　</w:t>
                    </w:r>
                  </w:sdtContent>
                </w:sdt>
              </w:p>
            </w:tc>
          </w:tr>
          <w:tr w:rsidR="00D074C7" w14:paraId="69067CA3" w14:textId="77777777" w:rsidTr="006B3CDF">
            <w:tc>
              <w:tcPr>
                <w:tcW w:w="2242" w:type="pct"/>
                <w:shd w:val="clear" w:color="auto" w:fill="auto"/>
                <w:vAlign w:val="center"/>
              </w:tcPr>
              <w:p w14:paraId="50567146" w14:textId="77777777" w:rsidR="00D074C7" w:rsidRDefault="00A86B79">
                <w:pPr>
                  <w:rPr>
                    <w:szCs w:val="21"/>
                  </w:rPr>
                </w:pPr>
                <w:r>
                  <w:rPr>
                    <w:rFonts w:hint="eastAsia"/>
                    <w:szCs w:val="21"/>
                  </w:rPr>
                  <w:t>企业重组费用，如安置职工的支出、整合费用等</w:t>
                </w:r>
              </w:p>
            </w:tc>
            <w:tc>
              <w:tcPr>
                <w:tcW w:w="1376" w:type="pct"/>
                <w:shd w:val="clear" w:color="auto" w:fill="auto"/>
              </w:tcPr>
              <w:p w14:paraId="1F44786D" w14:textId="77777777" w:rsidR="00D074C7" w:rsidRDefault="00166E2B">
                <w:pPr>
                  <w:jc w:val="right"/>
                  <w:rPr>
                    <w:szCs w:val="21"/>
                  </w:rPr>
                </w:pPr>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EndPr/>
                  <w:sdtContent>
                    <w:r w:rsidR="00A86B79">
                      <w:rPr>
                        <w:rFonts w:hint="eastAsia"/>
                        <w:color w:val="0000FF"/>
                        <w:szCs w:val="21"/>
                      </w:rPr>
                      <w:t xml:space="preserve">　</w:t>
                    </w:r>
                  </w:sdtContent>
                </w:sdt>
              </w:p>
            </w:tc>
            <w:tc>
              <w:tcPr>
                <w:tcW w:w="1382" w:type="pct"/>
              </w:tcPr>
              <w:p w14:paraId="20CCB9F4" w14:textId="77777777" w:rsidR="00D074C7" w:rsidRDefault="00166E2B">
                <w:pPr>
                  <w:rPr>
                    <w:szCs w:val="21"/>
                  </w:rPr>
                </w:pPr>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EndPr/>
                  <w:sdtContent>
                    <w:r w:rsidR="00A86B79">
                      <w:rPr>
                        <w:rFonts w:hint="eastAsia"/>
                        <w:color w:val="0000FF"/>
                        <w:szCs w:val="21"/>
                      </w:rPr>
                      <w:t xml:space="preserve">　</w:t>
                    </w:r>
                  </w:sdtContent>
                </w:sdt>
              </w:p>
            </w:tc>
          </w:tr>
          <w:tr w:rsidR="00D074C7" w14:paraId="339FCC89" w14:textId="77777777" w:rsidTr="006B3CDF">
            <w:tc>
              <w:tcPr>
                <w:tcW w:w="2242" w:type="pct"/>
                <w:shd w:val="clear" w:color="auto" w:fill="auto"/>
                <w:vAlign w:val="center"/>
              </w:tcPr>
              <w:p w14:paraId="38E85F7E" w14:textId="77777777" w:rsidR="00D074C7" w:rsidRDefault="00A86B79">
                <w:pPr>
                  <w:rPr>
                    <w:szCs w:val="21"/>
                  </w:rPr>
                </w:pPr>
                <w:r>
                  <w:rPr>
                    <w:rFonts w:hint="eastAsia"/>
                    <w:szCs w:val="21"/>
                  </w:rPr>
                  <w:t>交易价格显失公允的交易产生的超过公允价值部分的损益</w:t>
                </w:r>
              </w:p>
            </w:tc>
            <w:tc>
              <w:tcPr>
                <w:tcW w:w="1376" w:type="pct"/>
                <w:shd w:val="clear" w:color="auto" w:fill="auto"/>
              </w:tcPr>
              <w:p w14:paraId="45A43C4A" w14:textId="77777777" w:rsidR="00D074C7" w:rsidRDefault="00166E2B">
                <w:pPr>
                  <w:jc w:val="right"/>
                  <w:rPr>
                    <w:szCs w:val="21"/>
                  </w:rPr>
                </w:pPr>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EndPr/>
                  <w:sdtContent>
                    <w:r w:rsidR="00A86B79">
                      <w:rPr>
                        <w:rFonts w:hint="eastAsia"/>
                        <w:color w:val="0000FF"/>
                        <w:szCs w:val="21"/>
                      </w:rPr>
                      <w:t xml:space="preserve">　</w:t>
                    </w:r>
                  </w:sdtContent>
                </w:sdt>
              </w:p>
            </w:tc>
            <w:tc>
              <w:tcPr>
                <w:tcW w:w="1382" w:type="pct"/>
              </w:tcPr>
              <w:p w14:paraId="48A9C2B7" w14:textId="77777777" w:rsidR="00D074C7" w:rsidRDefault="00166E2B">
                <w:pPr>
                  <w:rPr>
                    <w:szCs w:val="21"/>
                  </w:rPr>
                </w:pPr>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EndPr/>
                  <w:sdtContent>
                    <w:r w:rsidR="00A86B79">
                      <w:rPr>
                        <w:rFonts w:hint="eastAsia"/>
                        <w:color w:val="0000FF"/>
                        <w:szCs w:val="21"/>
                      </w:rPr>
                      <w:t xml:space="preserve">　</w:t>
                    </w:r>
                  </w:sdtContent>
                </w:sdt>
              </w:p>
            </w:tc>
          </w:tr>
          <w:tr w:rsidR="00D074C7" w14:paraId="27CA70CB" w14:textId="77777777" w:rsidTr="006B3CDF">
            <w:tc>
              <w:tcPr>
                <w:tcW w:w="2242" w:type="pct"/>
                <w:shd w:val="clear" w:color="auto" w:fill="auto"/>
                <w:vAlign w:val="center"/>
              </w:tcPr>
              <w:p w14:paraId="14766662" w14:textId="77777777" w:rsidR="00D074C7" w:rsidRDefault="00A86B79">
                <w:pPr>
                  <w:rPr>
                    <w:szCs w:val="21"/>
                  </w:rPr>
                </w:pPr>
                <w:r>
                  <w:rPr>
                    <w:rFonts w:hint="eastAsia"/>
                    <w:szCs w:val="21"/>
                  </w:rPr>
                  <w:t>同一控制下企业合并产生的子公司期初至合并日的当期净损益</w:t>
                </w:r>
              </w:p>
            </w:tc>
            <w:tc>
              <w:tcPr>
                <w:tcW w:w="1376" w:type="pct"/>
                <w:shd w:val="clear" w:color="auto" w:fill="auto"/>
              </w:tcPr>
              <w:p w14:paraId="1D428370" w14:textId="77777777" w:rsidR="00D074C7" w:rsidRDefault="00166E2B">
                <w:pPr>
                  <w:jc w:val="right"/>
                  <w:rPr>
                    <w:szCs w:val="21"/>
                  </w:rPr>
                </w:pPr>
                <w:sdt>
                  <w:sdtPr>
                    <w:rPr>
                      <w:rFonts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 w:storeItemID="{89EBAB94-44A0-46A2-B712-30D997D04A6D}"/>
                    <w:text/>
                  </w:sdtPr>
                  <w:sdtEndPr/>
                  <w:sdtContent>
                    <w:r w:rsidR="00A86B79">
                      <w:rPr>
                        <w:rFonts w:hint="eastAsia"/>
                        <w:color w:val="0000FF"/>
                        <w:szCs w:val="21"/>
                      </w:rPr>
                      <w:t xml:space="preserve">　</w:t>
                    </w:r>
                  </w:sdtContent>
                </w:sdt>
              </w:p>
            </w:tc>
            <w:tc>
              <w:tcPr>
                <w:tcW w:w="1382" w:type="pct"/>
              </w:tcPr>
              <w:p w14:paraId="1BB91E41" w14:textId="77777777" w:rsidR="00D074C7" w:rsidRDefault="00166E2B">
                <w:pPr>
                  <w:rPr>
                    <w:szCs w:val="21"/>
                  </w:rPr>
                </w:pPr>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EndPr/>
                  <w:sdtContent>
                    <w:r w:rsidR="00A86B79">
                      <w:rPr>
                        <w:rFonts w:hint="eastAsia"/>
                        <w:color w:val="0000FF"/>
                        <w:szCs w:val="21"/>
                      </w:rPr>
                      <w:t xml:space="preserve">　</w:t>
                    </w:r>
                  </w:sdtContent>
                </w:sdt>
              </w:p>
            </w:tc>
          </w:tr>
          <w:tr w:rsidR="00D074C7" w14:paraId="7D70390A" w14:textId="77777777" w:rsidTr="006B3CDF">
            <w:tc>
              <w:tcPr>
                <w:tcW w:w="2242" w:type="pct"/>
                <w:shd w:val="clear" w:color="auto" w:fill="auto"/>
                <w:vAlign w:val="center"/>
              </w:tcPr>
              <w:p w14:paraId="1C55D2AC" w14:textId="77777777" w:rsidR="00D074C7" w:rsidRDefault="00A86B79">
                <w:pPr>
                  <w:rPr>
                    <w:szCs w:val="21"/>
                  </w:rPr>
                </w:pPr>
                <w:r>
                  <w:rPr>
                    <w:rFonts w:hint="eastAsia"/>
                    <w:szCs w:val="21"/>
                  </w:rPr>
                  <w:t>与公司正常经营业务无关的或有事项产生的损益</w:t>
                </w:r>
              </w:p>
            </w:tc>
            <w:tc>
              <w:tcPr>
                <w:tcW w:w="1376" w:type="pct"/>
                <w:shd w:val="clear" w:color="auto" w:fill="auto"/>
              </w:tcPr>
              <w:p w14:paraId="237FC96F" w14:textId="77777777" w:rsidR="00D074C7" w:rsidRDefault="00166E2B">
                <w:pPr>
                  <w:jc w:val="right"/>
                  <w:rPr>
                    <w:szCs w:val="21"/>
                  </w:rPr>
                </w:pPr>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EndPr/>
                  <w:sdtContent>
                    <w:r w:rsidR="00A86B79">
                      <w:rPr>
                        <w:rFonts w:hint="eastAsia"/>
                        <w:color w:val="0000FF"/>
                        <w:szCs w:val="21"/>
                      </w:rPr>
                      <w:t xml:space="preserve">　</w:t>
                    </w:r>
                  </w:sdtContent>
                </w:sdt>
              </w:p>
            </w:tc>
            <w:tc>
              <w:tcPr>
                <w:tcW w:w="1382" w:type="pct"/>
              </w:tcPr>
              <w:p w14:paraId="785F5C98" w14:textId="77777777" w:rsidR="00D074C7" w:rsidRDefault="00166E2B">
                <w:pPr>
                  <w:rPr>
                    <w:szCs w:val="21"/>
                  </w:rPr>
                </w:pPr>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EndPr/>
                  <w:sdtContent>
                    <w:r w:rsidR="00A86B79">
                      <w:rPr>
                        <w:rFonts w:hint="eastAsia"/>
                        <w:color w:val="0000FF"/>
                        <w:szCs w:val="21"/>
                      </w:rPr>
                      <w:t xml:space="preserve">　</w:t>
                    </w:r>
                  </w:sdtContent>
                </w:sdt>
              </w:p>
            </w:tc>
          </w:tr>
          <w:tr w:rsidR="00D074C7" w14:paraId="571CE0FD" w14:textId="77777777" w:rsidTr="006B3CDF">
            <w:tc>
              <w:tcPr>
                <w:tcW w:w="2242" w:type="pct"/>
                <w:shd w:val="clear" w:color="auto" w:fill="auto"/>
                <w:vAlign w:val="center"/>
              </w:tcPr>
              <w:p w14:paraId="55491E5B" w14:textId="77777777" w:rsidR="00D074C7" w:rsidRDefault="00A86B79">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14:paraId="711E6E49" w14:textId="77777777" w:rsidR="00D074C7" w:rsidRDefault="00166E2B">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462848">
                      <w:rPr>
                        <w:rFonts w:hint="eastAsia"/>
                        <w:szCs w:val="21"/>
                      </w:rPr>
                      <w:t>-285,347.11</w:t>
                    </w:r>
                  </w:sdtContent>
                </w:sdt>
              </w:p>
            </w:tc>
            <w:tc>
              <w:tcPr>
                <w:tcW w:w="1382" w:type="pct"/>
              </w:tcPr>
              <w:p w14:paraId="3779CF92" w14:textId="77777777" w:rsidR="00D074C7" w:rsidRDefault="00166E2B">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r w:rsidR="00A86B79">
                      <w:rPr>
                        <w:rFonts w:hint="eastAsia"/>
                        <w:color w:val="0000FF"/>
                        <w:szCs w:val="21"/>
                      </w:rPr>
                      <w:t xml:space="preserve">　</w:t>
                    </w:r>
                  </w:sdtContent>
                </w:sdt>
              </w:p>
            </w:tc>
          </w:tr>
          <w:tr w:rsidR="00D074C7" w14:paraId="333756EC" w14:textId="77777777" w:rsidTr="006B3CDF">
            <w:tc>
              <w:tcPr>
                <w:tcW w:w="2242" w:type="pct"/>
                <w:shd w:val="clear" w:color="auto" w:fill="auto"/>
                <w:vAlign w:val="center"/>
              </w:tcPr>
              <w:p w14:paraId="09F038A8" w14:textId="77777777" w:rsidR="00D074C7" w:rsidRDefault="00A86B79">
                <w:pPr>
                  <w:rPr>
                    <w:szCs w:val="21"/>
                  </w:rPr>
                </w:pPr>
                <w:r>
                  <w:rPr>
                    <w:rFonts w:hint="eastAsia"/>
                    <w:szCs w:val="21"/>
                  </w:rPr>
                  <w:t>单独进行减值测试的应收款项减值准备转回</w:t>
                </w:r>
              </w:p>
            </w:tc>
            <w:tc>
              <w:tcPr>
                <w:tcW w:w="1376" w:type="pct"/>
                <w:shd w:val="clear" w:color="auto" w:fill="auto"/>
              </w:tcPr>
              <w:p w14:paraId="5FBA4A57" w14:textId="77777777" w:rsidR="00D074C7" w:rsidRDefault="00166E2B">
                <w:pPr>
                  <w:jc w:val="right"/>
                  <w:rPr>
                    <w:szCs w:val="21"/>
                  </w:rPr>
                </w:pPr>
                <w:sdt>
                  <w:sdtPr>
                    <w:rPr>
                      <w:rFonts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EndPr/>
                  <w:sdtContent>
                    <w:r w:rsidR="00A86B79">
                      <w:rPr>
                        <w:rFonts w:hint="eastAsia"/>
                        <w:color w:val="0000FF"/>
                        <w:szCs w:val="21"/>
                      </w:rPr>
                      <w:t xml:space="preserve">　</w:t>
                    </w:r>
                  </w:sdtContent>
                </w:sdt>
              </w:p>
            </w:tc>
            <w:tc>
              <w:tcPr>
                <w:tcW w:w="1382" w:type="pct"/>
              </w:tcPr>
              <w:p w14:paraId="08C2C61F" w14:textId="77777777" w:rsidR="00D074C7" w:rsidRDefault="00166E2B">
                <w:pPr>
                  <w:rPr>
                    <w:szCs w:val="21"/>
                  </w:rPr>
                </w:pPr>
                <w:sdt>
                  <w:sdtPr>
                    <w:rPr>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EndPr/>
                  <w:sdtContent>
                    <w:r w:rsidR="00A86B79">
                      <w:rPr>
                        <w:rFonts w:hint="eastAsia"/>
                        <w:color w:val="0000FF"/>
                        <w:szCs w:val="21"/>
                      </w:rPr>
                      <w:t xml:space="preserve">　</w:t>
                    </w:r>
                  </w:sdtContent>
                </w:sdt>
              </w:p>
            </w:tc>
          </w:tr>
          <w:tr w:rsidR="00D074C7" w14:paraId="33C3B193" w14:textId="77777777" w:rsidTr="006B3CDF">
            <w:tc>
              <w:tcPr>
                <w:tcW w:w="2242" w:type="pct"/>
                <w:shd w:val="clear" w:color="auto" w:fill="auto"/>
                <w:vAlign w:val="center"/>
              </w:tcPr>
              <w:p w14:paraId="6D0E7665" w14:textId="77777777" w:rsidR="00D074C7" w:rsidRDefault="00A86B79">
                <w:pPr>
                  <w:rPr>
                    <w:szCs w:val="21"/>
                  </w:rPr>
                </w:pPr>
                <w:r>
                  <w:rPr>
                    <w:rFonts w:hint="eastAsia"/>
                    <w:szCs w:val="21"/>
                  </w:rPr>
                  <w:t>对外委托贷款取得的损益</w:t>
                </w:r>
              </w:p>
            </w:tc>
            <w:tc>
              <w:tcPr>
                <w:tcW w:w="1376" w:type="pct"/>
                <w:shd w:val="clear" w:color="auto" w:fill="auto"/>
              </w:tcPr>
              <w:p w14:paraId="5EE0F8A6" w14:textId="77777777" w:rsidR="00D074C7" w:rsidRDefault="00166E2B">
                <w:pPr>
                  <w:jc w:val="right"/>
                  <w:rPr>
                    <w:szCs w:val="21"/>
                  </w:rPr>
                </w:pPr>
                <w:sdt>
                  <w:sdtPr>
                    <w:rPr>
                      <w:rFonts w:hint="eastAsia"/>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 w:storeItemID="{89EBAB94-44A0-46A2-B712-30D997D04A6D}"/>
                    <w:text/>
                  </w:sdtPr>
                  <w:sdtEndPr/>
                  <w:sdtContent>
                    <w:r w:rsidR="00A86B79">
                      <w:rPr>
                        <w:rFonts w:hint="eastAsia"/>
                        <w:color w:val="0000FF"/>
                        <w:szCs w:val="21"/>
                      </w:rPr>
                      <w:t xml:space="preserve">　</w:t>
                    </w:r>
                  </w:sdtContent>
                </w:sdt>
              </w:p>
            </w:tc>
            <w:tc>
              <w:tcPr>
                <w:tcW w:w="1382" w:type="pct"/>
              </w:tcPr>
              <w:p w14:paraId="77AFF129" w14:textId="77777777" w:rsidR="00D074C7" w:rsidRDefault="00166E2B">
                <w:pPr>
                  <w:rPr>
                    <w:szCs w:val="21"/>
                  </w:rPr>
                </w:pPr>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EndPr/>
                  <w:sdtContent>
                    <w:r w:rsidR="00A86B79">
                      <w:rPr>
                        <w:rFonts w:hint="eastAsia"/>
                        <w:color w:val="0000FF"/>
                        <w:szCs w:val="21"/>
                      </w:rPr>
                      <w:t xml:space="preserve">　</w:t>
                    </w:r>
                  </w:sdtContent>
                </w:sdt>
              </w:p>
            </w:tc>
          </w:tr>
          <w:tr w:rsidR="00D074C7" w14:paraId="1900A045" w14:textId="77777777" w:rsidTr="006B3CDF">
            <w:tc>
              <w:tcPr>
                <w:tcW w:w="2242" w:type="pct"/>
                <w:shd w:val="clear" w:color="auto" w:fill="auto"/>
                <w:vAlign w:val="center"/>
              </w:tcPr>
              <w:p w14:paraId="75801BA8" w14:textId="77777777" w:rsidR="00D074C7" w:rsidRDefault="00A86B79">
                <w:pPr>
                  <w:rPr>
                    <w:szCs w:val="21"/>
                  </w:rPr>
                </w:pPr>
                <w:r>
                  <w:rPr>
                    <w:rFonts w:hint="eastAsia"/>
                    <w:szCs w:val="21"/>
                  </w:rPr>
                  <w:t>采用公允价值模式进行后续计量的投资性房地产公允价值变动产生的损益</w:t>
                </w:r>
              </w:p>
            </w:tc>
            <w:tc>
              <w:tcPr>
                <w:tcW w:w="1376" w:type="pct"/>
                <w:shd w:val="clear" w:color="auto" w:fill="auto"/>
              </w:tcPr>
              <w:p w14:paraId="4EB1F244" w14:textId="77777777" w:rsidR="00D074C7" w:rsidRDefault="00166E2B">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r w:rsidR="00A86B79">
                      <w:rPr>
                        <w:rFonts w:hint="eastAsia"/>
                        <w:color w:val="0000FF"/>
                        <w:szCs w:val="21"/>
                      </w:rPr>
                      <w:t xml:space="preserve">　</w:t>
                    </w:r>
                  </w:sdtContent>
                </w:sdt>
              </w:p>
            </w:tc>
            <w:tc>
              <w:tcPr>
                <w:tcW w:w="1382" w:type="pct"/>
              </w:tcPr>
              <w:p w14:paraId="1BA80CD2" w14:textId="77777777" w:rsidR="00D074C7" w:rsidRDefault="00166E2B">
                <w:pPr>
                  <w:rPr>
                    <w:szCs w:val="21"/>
                  </w:rPr>
                </w:pPr>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EndPr/>
                  <w:sdtContent>
                    <w:r w:rsidR="00A86B79">
                      <w:rPr>
                        <w:rFonts w:hint="eastAsia"/>
                        <w:color w:val="0000FF"/>
                        <w:szCs w:val="21"/>
                      </w:rPr>
                      <w:t xml:space="preserve">　</w:t>
                    </w:r>
                  </w:sdtContent>
                </w:sdt>
              </w:p>
            </w:tc>
          </w:tr>
          <w:tr w:rsidR="00D074C7" w14:paraId="72561B5F" w14:textId="77777777" w:rsidTr="006B3CDF">
            <w:tc>
              <w:tcPr>
                <w:tcW w:w="2242" w:type="pct"/>
                <w:shd w:val="clear" w:color="auto" w:fill="auto"/>
                <w:vAlign w:val="center"/>
              </w:tcPr>
              <w:p w14:paraId="48113196" w14:textId="77777777" w:rsidR="00D074C7" w:rsidRDefault="00A86B79">
                <w:pPr>
                  <w:rPr>
                    <w:szCs w:val="21"/>
                  </w:rPr>
                </w:pPr>
                <w:r>
                  <w:rPr>
                    <w:rFonts w:hint="eastAsia"/>
                    <w:szCs w:val="21"/>
                  </w:rPr>
                  <w:t>根据税收、会计等法律、法规的要求对当期损益进行一次性调整对当期损益的影响</w:t>
                </w:r>
              </w:p>
            </w:tc>
            <w:tc>
              <w:tcPr>
                <w:tcW w:w="1376" w:type="pct"/>
                <w:shd w:val="clear" w:color="auto" w:fill="auto"/>
              </w:tcPr>
              <w:p w14:paraId="56A81C03" w14:textId="77777777" w:rsidR="00D074C7" w:rsidRDefault="00166E2B">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r w:rsidR="00A86B79">
                      <w:rPr>
                        <w:rFonts w:hint="eastAsia"/>
                        <w:color w:val="0000FF"/>
                        <w:szCs w:val="21"/>
                      </w:rPr>
                      <w:t xml:space="preserve">　</w:t>
                    </w:r>
                  </w:sdtContent>
                </w:sdt>
              </w:p>
            </w:tc>
            <w:tc>
              <w:tcPr>
                <w:tcW w:w="1382" w:type="pct"/>
              </w:tcPr>
              <w:p w14:paraId="0A4774BD" w14:textId="77777777" w:rsidR="00D074C7" w:rsidRDefault="00166E2B">
                <w:pPr>
                  <w:rPr>
                    <w:szCs w:val="21"/>
                  </w:rPr>
                </w:pPr>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r w:rsidR="00A86B79">
                      <w:rPr>
                        <w:rFonts w:hint="eastAsia"/>
                        <w:color w:val="0000FF"/>
                        <w:szCs w:val="21"/>
                      </w:rPr>
                      <w:t xml:space="preserve">　</w:t>
                    </w:r>
                  </w:sdtContent>
                </w:sdt>
              </w:p>
            </w:tc>
          </w:tr>
          <w:tr w:rsidR="00D074C7" w14:paraId="1604586B" w14:textId="77777777" w:rsidTr="006B3CDF">
            <w:tc>
              <w:tcPr>
                <w:tcW w:w="2242" w:type="pct"/>
                <w:shd w:val="clear" w:color="auto" w:fill="auto"/>
                <w:vAlign w:val="center"/>
              </w:tcPr>
              <w:p w14:paraId="6C650BDD" w14:textId="77777777" w:rsidR="00D074C7" w:rsidRDefault="00A86B79">
                <w:pPr>
                  <w:rPr>
                    <w:szCs w:val="21"/>
                  </w:rPr>
                </w:pPr>
                <w:r>
                  <w:rPr>
                    <w:rFonts w:hint="eastAsia"/>
                    <w:szCs w:val="21"/>
                  </w:rPr>
                  <w:t>受托经营取得的托管费收入</w:t>
                </w:r>
              </w:p>
            </w:tc>
            <w:tc>
              <w:tcPr>
                <w:tcW w:w="1376" w:type="pct"/>
                <w:shd w:val="clear" w:color="auto" w:fill="auto"/>
              </w:tcPr>
              <w:p w14:paraId="7B84FCF7" w14:textId="77777777" w:rsidR="00D074C7" w:rsidRDefault="00166E2B">
                <w:pPr>
                  <w:jc w:val="right"/>
                  <w:rPr>
                    <w:szCs w:val="21"/>
                  </w:rPr>
                </w:pPr>
                <w:sdt>
                  <w:sdtPr>
                    <w:rPr>
                      <w:rFonts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EndPr/>
                  <w:sdtContent>
                    <w:r w:rsidR="00A86B79">
                      <w:rPr>
                        <w:rFonts w:hint="eastAsia"/>
                        <w:color w:val="0000FF"/>
                        <w:szCs w:val="21"/>
                      </w:rPr>
                      <w:t xml:space="preserve">　</w:t>
                    </w:r>
                  </w:sdtContent>
                </w:sdt>
              </w:p>
            </w:tc>
            <w:tc>
              <w:tcPr>
                <w:tcW w:w="1382" w:type="pct"/>
              </w:tcPr>
              <w:p w14:paraId="37E98E49" w14:textId="77777777" w:rsidR="00D074C7" w:rsidRDefault="00166E2B">
                <w:pPr>
                  <w:rPr>
                    <w:szCs w:val="21"/>
                  </w:rPr>
                </w:pPr>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EndPr/>
                  <w:sdtContent>
                    <w:r w:rsidR="00A86B79">
                      <w:rPr>
                        <w:rFonts w:hint="eastAsia"/>
                        <w:color w:val="0000FF"/>
                        <w:szCs w:val="21"/>
                      </w:rPr>
                      <w:t xml:space="preserve">　</w:t>
                    </w:r>
                  </w:sdtContent>
                </w:sdt>
              </w:p>
            </w:tc>
          </w:tr>
          <w:tr w:rsidR="00D074C7" w14:paraId="7792D0B1" w14:textId="77777777" w:rsidTr="006B3CDF">
            <w:tc>
              <w:tcPr>
                <w:tcW w:w="2242" w:type="pct"/>
                <w:shd w:val="clear" w:color="auto" w:fill="auto"/>
                <w:vAlign w:val="center"/>
              </w:tcPr>
              <w:p w14:paraId="3FC0C8CD" w14:textId="77777777" w:rsidR="00D074C7" w:rsidRDefault="00A86B79">
                <w:pPr>
                  <w:rPr>
                    <w:szCs w:val="21"/>
                  </w:rPr>
                </w:pPr>
                <w:r>
                  <w:rPr>
                    <w:rFonts w:hint="eastAsia"/>
                    <w:szCs w:val="21"/>
                  </w:rPr>
                  <w:t>除上述各项之外的其他营业外收入和支出</w:t>
                </w:r>
              </w:p>
            </w:tc>
            <w:tc>
              <w:tcPr>
                <w:tcW w:w="1376" w:type="pct"/>
                <w:shd w:val="clear" w:color="auto" w:fill="auto"/>
              </w:tcPr>
              <w:p w14:paraId="61E448B2" w14:textId="03F86383" w:rsidR="00D074C7" w:rsidRDefault="00166E2B">
                <w:pPr>
                  <w:jc w:val="right"/>
                  <w:rPr>
                    <w:szCs w:val="21"/>
                  </w:rPr>
                </w:pPr>
                <w:sdt>
                  <w:sdtPr>
                    <w:rPr>
                      <w:rFonts w:hint="eastAsia"/>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EndPr/>
                  <w:sdtContent>
                    <w:r w:rsidR="00602602">
                      <w:rPr>
                        <w:rFonts w:hint="eastAsia"/>
                        <w:szCs w:val="21"/>
                      </w:rPr>
                      <w:t>-7,919,614.24</w:t>
                    </w:r>
                  </w:sdtContent>
                </w:sdt>
              </w:p>
            </w:tc>
            <w:tc>
              <w:tcPr>
                <w:tcW w:w="1382" w:type="pct"/>
              </w:tcPr>
              <w:p w14:paraId="0DC5C7E8" w14:textId="77777777" w:rsidR="00D074C7" w:rsidRDefault="00166E2B">
                <w:pPr>
                  <w:rPr>
                    <w:szCs w:val="21"/>
                  </w:rPr>
                </w:pPr>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EndPr/>
                  <w:sdtContent>
                    <w:r w:rsidR="00A86B79">
                      <w:rPr>
                        <w:rFonts w:hint="eastAsia"/>
                        <w:color w:val="0000FF"/>
                        <w:szCs w:val="21"/>
                      </w:rPr>
                      <w:t xml:space="preserve">　</w:t>
                    </w:r>
                  </w:sdtContent>
                </w:sdt>
              </w:p>
            </w:tc>
          </w:tr>
          <w:tr w:rsidR="00D074C7" w14:paraId="059DD7B8" w14:textId="77777777" w:rsidTr="006B3CDF">
            <w:tc>
              <w:tcPr>
                <w:tcW w:w="2242" w:type="pct"/>
                <w:shd w:val="clear" w:color="auto" w:fill="auto"/>
                <w:vAlign w:val="center"/>
              </w:tcPr>
              <w:p w14:paraId="565D0618" w14:textId="77777777" w:rsidR="00D074C7" w:rsidRDefault="00A86B79">
                <w:pPr>
                  <w:rPr>
                    <w:szCs w:val="21"/>
                  </w:rPr>
                </w:pPr>
                <w:r>
                  <w:rPr>
                    <w:rFonts w:hint="eastAsia"/>
                    <w:szCs w:val="21"/>
                  </w:rPr>
                  <w:t>其他符合非经常性损益定义的损益项目</w:t>
                </w:r>
              </w:p>
            </w:tc>
            <w:tc>
              <w:tcPr>
                <w:tcW w:w="1376" w:type="pct"/>
                <w:shd w:val="clear" w:color="auto" w:fill="auto"/>
              </w:tcPr>
              <w:p w14:paraId="49BFA0DB" w14:textId="77777777" w:rsidR="00D074C7" w:rsidRDefault="00166E2B">
                <w:pPr>
                  <w:jc w:val="right"/>
                  <w:rPr>
                    <w:szCs w:val="21"/>
                  </w:rPr>
                </w:pPr>
                <w:sdt>
                  <w:sdtPr>
                    <w:rPr>
                      <w:rFonts w:hint="eastAsia"/>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 w:storeItemID="{89EBAB94-44A0-46A2-B712-30D997D04A6D}"/>
                    <w:text/>
                  </w:sdtPr>
                  <w:sdtEndPr/>
                  <w:sdtContent>
                    <w:r w:rsidR="00A86B79">
                      <w:rPr>
                        <w:rFonts w:hint="eastAsia"/>
                        <w:color w:val="0000FF"/>
                        <w:szCs w:val="21"/>
                      </w:rPr>
                      <w:t xml:space="preserve">　</w:t>
                    </w:r>
                  </w:sdtContent>
                </w:sdt>
              </w:p>
            </w:tc>
            <w:tc>
              <w:tcPr>
                <w:tcW w:w="1382" w:type="pct"/>
              </w:tcPr>
              <w:p w14:paraId="578ADF1A" w14:textId="77777777" w:rsidR="00D074C7" w:rsidRDefault="00166E2B">
                <w:pPr>
                  <w:rPr>
                    <w:szCs w:val="21"/>
                  </w:rPr>
                </w:pPr>
                <w:sdt>
                  <w:sdtPr>
                    <w:rPr>
                      <w:rFonts w:hint="eastAsia"/>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 w:storeItemID="{89EBAB94-44A0-46A2-B712-30D997D04A6D}"/>
                    <w:text/>
                  </w:sdtPr>
                  <w:sdtEndPr/>
                  <w:sdtContent>
                    <w:r w:rsidR="00A86B79">
                      <w:rPr>
                        <w:rFonts w:hint="eastAsia"/>
                        <w:color w:val="0000FF"/>
                        <w:szCs w:val="21"/>
                      </w:rPr>
                      <w:t xml:space="preserve">　</w:t>
                    </w:r>
                  </w:sdtContent>
                </w:sdt>
              </w:p>
            </w:tc>
          </w:tr>
          <w:tr w:rsidR="00D074C7" w14:paraId="279CF36A" w14:textId="77777777" w:rsidTr="006B3CDF">
            <w:tc>
              <w:tcPr>
                <w:tcW w:w="2242" w:type="pct"/>
                <w:shd w:val="clear" w:color="auto" w:fill="auto"/>
                <w:vAlign w:val="center"/>
              </w:tcPr>
              <w:p w14:paraId="7E93E8A8" w14:textId="77777777" w:rsidR="00D074C7" w:rsidRDefault="00A86B79">
                <w:pPr>
                  <w:rPr>
                    <w:szCs w:val="21"/>
                  </w:rPr>
                </w:pPr>
                <w:r>
                  <w:rPr>
                    <w:rFonts w:hint="eastAsia"/>
                    <w:szCs w:val="21"/>
                  </w:rPr>
                  <w:t>所得税影响额</w:t>
                </w:r>
              </w:p>
            </w:tc>
            <w:tc>
              <w:tcPr>
                <w:tcW w:w="1376" w:type="pct"/>
                <w:shd w:val="clear" w:color="auto" w:fill="auto"/>
              </w:tcPr>
              <w:p w14:paraId="0B5170BE" w14:textId="77777777" w:rsidR="00D074C7" w:rsidRDefault="00166E2B">
                <w:pPr>
                  <w:jc w:val="right"/>
                  <w:rPr>
                    <w:szCs w:val="21"/>
                  </w:rPr>
                </w:pPr>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EndPr/>
                  <w:sdtContent>
                    <w:r w:rsidR="00462848">
                      <w:rPr>
                        <w:rFonts w:hint="eastAsia"/>
                        <w:szCs w:val="21"/>
                      </w:rPr>
                      <w:t>-736,673.99</w:t>
                    </w:r>
                  </w:sdtContent>
                </w:sdt>
              </w:p>
            </w:tc>
            <w:tc>
              <w:tcPr>
                <w:tcW w:w="1382" w:type="pct"/>
              </w:tcPr>
              <w:p w14:paraId="4E5ED84D" w14:textId="77777777" w:rsidR="00D074C7" w:rsidRDefault="00166E2B">
                <w:pPr>
                  <w:rPr>
                    <w:szCs w:val="21"/>
                  </w:rPr>
                </w:pPr>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EndPr/>
                  <w:sdtContent>
                    <w:r w:rsidR="00A86B79">
                      <w:rPr>
                        <w:rFonts w:hint="eastAsia"/>
                        <w:color w:val="0000FF"/>
                        <w:szCs w:val="21"/>
                      </w:rPr>
                      <w:t xml:space="preserve">　</w:t>
                    </w:r>
                  </w:sdtContent>
                </w:sdt>
              </w:p>
            </w:tc>
          </w:tr>
          <w:tr w:rsidR="00D074C7" w14:paraId="1DBD74D2" w14:textId="77777777" w:rsidTr="006B3CDF">
            <w:tc>
              <w:tcPr>
                <w:tcW w:w="2242" w:type="pct"/>
                <w:shd w:val="clear" w:color="auto" w:fill="auto"/>
                <w:vAlign w:val="center"/>
              </w:tcPr>
              <w:p w14:paraId="4B33037F" w14:textId="77777777" w:rsidR="00D074C7" w:rsidRDefault="00A86B79">
                <w:pPr>
                  <w:rPr>
                    <w:szCs w:val="21"/>
                  </w:rPr>
                </w:pPr>
                <w:r>
                  <w:rPr>
                    <w:rFonts w:hint="eastAsia"/>
                    <w:szCs w:val="21"/>
                  </w:rPr>
                  <w:t>少数股东权益影响额</w:t>
                </w:r>
              </w:p>
            </w:tc>
            <w:tc>
              <w:tcPr>
                <w:tcW w:w="1376" w:type="pct"/>
                <w:shd w:val="clear" w:color="auto" w:fill="auto"/>
              </w:tcPr>
              <w:p w14:paraId="7F19FEBE" w14:textId="77777777" w:rsidR="00D074C7" w:rsidRDefault="00166E2B">
                <w:pPr>
                  <w:jc w:val="right"/>
                  <w:rPr>
                    <w:szCs w:val="21"/>
                  </w:rPr>
                </w:pPr>
                <w:sdt>
                  <w:sdtPr>
                    <w:rPr>
                      <w:rFonts w:hint="eastAsia"/>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EndPr/>
                  <w:sdtContent>
                    <w:r w:rsidR="00462848">
                      <w:rPr>
                        <w:rFonts w:hint="eastAsia"/>
                        <w:szCs w:val="21"/>
                      </w:rPr>
                      <w:t>-201,039.84</w:t>
                    </w:r>
                  </w:sdtContent>
                </w:sdt>
              </w:p>
            </w:tc>
            <w:tc>
              <w:tcPr>
                <w:tcW w:w="1382" w:type="pct"/>
              </w:tcPr>
              <w:p w14:paraId="234EB689" w14:textId="77777777" w:rsidR="00D074C7" w:rsidRDefault="00166E2B">
                <w:pPr>
                  <w:rPr>
                    <w:szCs w:val="21"/>
                  </w:rPr>
                </w:pPr>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EndPr/>
                  <w:sdtContent>
                    <w:r w:rsidR="00A86B79">
                      <w:rPr>
                        <w:rFonts w:hint="eastAsia"/>
                        <w:color w:val="0000FF"/>
                        <w:szCs w:val="21"/>
                      </w:rPr>
                      <w:t xml:space="preserve">　</w:t>
                    </w:r>
                  </w:sdtContent>
                </w:sdt>
              </w:p>
            </w:tc>
          </w:tr>
          <w:tr w:rsidR="00D074C7" w14:paraId="4D681BEC" w14:textId="77777777" w:rsidTr="006B3CDF">
            <w:tc>
              <w:tcPr>
                <w:tcW w:w="2242" w:type="pct"/>
                <w:shd w:val="clear" w:color="auto" w:fill="auto"/>
                <w:vAlign w:val="center"/>
              </w:tcPr>
              <w:p w14:paraId="083767F8" w14:textId="77777777" w:rsidR="00D074C7" w:rsidRDefault="00A86B79">
                <w:pPr>
                  <w:jc w:val="center"/>
                  <w:rPr>
                    <w:szCs w:val="21"/>
                  </w:rPr>
                </w:pPr>
                <w:r>
                  <w:rPr>
                    <w:rFonts w:hint="eastAsia"/>
                    <w:szCs w:val="21"/>
                  </w:rPr>
                  <w:t>合计</w:t>
                </w:r>
              </w:p>
            </w:tc>
            <w:tc>
              <w:tcPr>
                <w:tcW w:w="1376" w:type="pct"/>
                <w:shd w:val="clear" w:color="auto" w:fill="auto"/>
              </w:tcPr>
              <w:p w14:paraId="509C5A1A" w14:textId="56B9F3FF" w:rsidR="00D074C7" w:rsidRDefault="00166E2B">
                <w:pPr>
                  <w:jc w:val="right"/>
                  <w:rPr>
                    <w:szCs w:val="21"/>
                  </w:rPr>
                </w:pPr>
                <w:sdt>
                  <w:sdtPr>
                    <w:rPr>
                      <w:rFonts w:hint="eastAsia"/>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EndPr/>
                  <w:sdtContent>
                    <w:r w:rsidR="00247E09">
                      <w:rPr>
                        <w:rFonts w:hint="eastAsia"/>
                        <w:szCs w:val="21"/>
                      </w:rPr>
                      <w:t>12,181,539.64</w:t>
                    </w:r>
                  </w:sdtContent>
                </w:sdt>
              </w:p>
            </w:tc>
            <w:tc>
              <w:tcPr>
                <w:tcW w:w="1382" w:type="pct"/>
              </w:tcPr>
              <w:p w14:paraId="19397C74" w14:textId="77777777" w:rsidR="00D074C7" w:rsidRDefault="00166E2B">
                <w:pPr>
                  <w:rPr>
                    <w:szCs w:val="21"/>
                  </w:rPr>
                </w:pPr>
                <w:sdt>
                  <w:sdtPr>
                    <w:rPr>
                      <w:rFonts w:hint="eastAsia"/>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EndPr/>
                  <w:sdtContent>
                    <w:r w:rsidR="00A86B79">
                      <w:rPr>
                        <w:rFonts w:hint="eastAsia"/>
                        <w:color w:val="0000FF"/>
                        <w:szCs w:val="21"/>
                      </w:rPr>
                      <w:t xml:space="preserve">　</w:t>
                    </w:r>
                  </w:sdtContent>
                </w:sdt>
              </w:p>
            </w:tc>
          </w:tr>
        </w:tbl>
        <w:p w14:paraId="2E0405E7" w14:textId="77777777" w:rsidR="00D074C7" w:rsidRDefault="00166E2B"/>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ascii="Times New Roman" w:hAnsi="Times New Roman"/>
        </w:rPr>
      </w:sdtEndPr>
      <w:sdtContent>
        <w:p w14:paraId="6B63283C" w14:textId="77777777" w:rsidR="00D074C7" w:rsidRDefault="00A86B79" w:rsidP="00B8174E">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14:paraId="7FDBAD5D" w14:textId="3F7F39B5" w:rsidR="00D074C7" w:rsidRDefault="00166E2B" w:rsidP="00310DFC">
          <w:pPr>
            <w:rPr>
              <w:szCs w:val="21"/>
            </w:rPr>
          </w:pPr>
          <w:sdt>
            <w:sdtPr>
              <w:rPr>
                <w:szCs w:val="21"/>
              </w:rPr>
              <w:alias w:val="是否适用：将非经常性损益项目界定为经常性损益项目[双击切换]"/>
              <w:tag w:val="_GBC_a967cba183d54f83a4f652d6d31302c3"/>
              <w:id w:val="-134018459"/>
              <w:lock w:val="sdtContentLocked"/>
              <w:placeholder>
                <w:docPart w:val="GBC22222222222222222222222222222"/>
              </w:placeholder>
            </w:sdtPr>
            <w:sdtEndPr/>
            <w:sdtContent>
              <w:r w:rsidR="00A86B79">
                <w:rPr>
                  <w:szCs w:val="21"/>
                </w:rPr>
                <w:fldChar w:fldCharType="begin"/>
              </w:r>
              <w:r w:rsidR="00310DFC">
                <w:rPr>
                  <w:szCs w:val="21"/>
                </w:rPr>
                <w:instrText xml:space="preserve"> MACROBUTTON  SnrToggleCheckbox □适用 </w:instrText>
              </w:r>
              <w:r w:rsidR="00A86B79">
                <w:rPr>
                  <w:szCs w:val="21"/>
                </w:rPr>
                <w:fldChar w:fldCharType="end"/>
              </w:r>
              <w:r w:rsidR="00A86B79">
                <w:rPr>
                  <w:szCs w:val="21"/>
                </w:rPr>
                <w:fldChar w:fldCharType="begin"/>
              </w:r>
              <w:r w:rsidR="00310DFC">
                <w:rPr>
                  <w:szCs w:val="21"/>
                </w:rPr>
                <w:instrText xml:space="preserve"> MACROBUTTON  SnrToggleCheckbox √不适用 </w:instrText>
              </w:r>
              <w:r w:rsidR="00A86B79">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sdtContent>
        <w:p w14:paraId="2996D0B5" w14:textId="77777777" w:rsidR="00D074C7" w:rsidRDefault="00A86B79">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EndPr/>
          <w:sdtContent>
            <w:p w14:paraId="19D1766A" w14:textId="544ACCFE" w:rsidR="00D074C7" w:rsidRDefault="00A86B79">
              <w:r>
                <w:fldChar w:fldCharType="begin"/>
              </w:r>
              <w:r w:rsidR="00310DF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310DFC" w14:paraId="6612E32A" w14:textId="77777777" w:rsidTr="0090234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14:paraId="18F33BE3" w14:textId="77777777" w:rsidR="00310DFC" w:rsidRDefault="00310DFC" w:rsidP="0090234E">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14:paraId="464D333B" w14:textId="77777777" w:rsidR="00310DFC" w:rsidRDefault="00310DFC" w:rsidP="0090234E">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14:paraId="1AB32804" w14:textId="77777777" w:rsidR="00310DFC" w:rsidRDefault="00310DFC" w:rsidP="0090234E">
                <w:pPr>
                  <w:jc w:val="center"/>
                  <w:rPr>
                    <w:szCs w:val="21"/>
                  </w:rPr>
                </w:pPr>
                <w:r>
                  <w:rPr>
                    <w:szCs w:val="21"/>
                  </w:rPr>
                  <w:t>每股收益</w:t>
                </w:r>
              </w:p>
            </w:tc>
          </w:tr>
          <w:tr w:rsidR="00310DFC" w14:paraId="0319EF76" w14:textId="77777777" w:rsidTr="0090234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7DA1A78F" w14:textId="77777777" w:rsidR="00310DFC" w:rsidRDefault="00310DFC" w:rsidP="0090234E">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3DA608F8" w14:textId="77777777" w:rsidR="00310DFC" w:rsidRDefault="00310DFC" w:rsidP="0090234E">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14:paraId="25B2DADA" w14:textId="77777777" w:rsidR="00310DFC" w:rsidRDefault="00310DFC" w:rsidP="0090234E">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14:paraId="59829EFB" w14:textId="77777777" w:rsidR="00310DFC" w:rsidRDefault="00310DFC" w:rsidP="0090234E">
                <w:pPr>
                  <w:jc w:val="center"/>
                  <w:rPr>
                    <w:szCs w:val="21"/>
                  </w:rPr>
                </w:pPr>
                <w:r>
                  <w:rPr>
                    <w:szCs w:val="21"/>
                  </w:rPr>
                  <w:t>稀释每股收益</w:t>
                </w:r>
              </w:p>
            </w:tc>
          </w:tr>
          <w:tr w:rsidR="00310DFC" w14:paraId="4B6742FA" w14:textId="77777777" w:rsidTr="0090234E">
            <w:trPr>
              <w:trHeight w:val="360"/>
            </w:trPr>
            <w:tc>
              <w:tcPr>
                <w:tcW w:w="1610" w:type="pct"/>
                <w:tcBorders>
                  <w:top w:val="single" w:sz="4" w:space="0" w:color="auto"/>
                  <w:left w:val="single" w:sz="4" w:space="0" w:color="auto"/>
                  <w:bottom w:val="single" w:sz="4" w:space="0" w:color="auto"/>
                  <w:right w:val="single" w:sz="4" w:space="0" w:color="auto"/>
                </w:tcBorders>
              </w:tcPr>
              <w:p w14:paraId="1504210A" w14:textId="77777777" w:rsidR="00310DFC" w:rsidRDefault="00310DFC" w:rsidP="0090234E">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14:paraId="5A7445B0" w14:textId="5EEE0B43" w:rsidR="00310DFC" w:rsidRDefault="00166E2B" w:rsidP="00310DFC">
                <w:pPr>
                  <w:jc w:val="right"/>
                  <w:rPr>
                    <w:szCs w:val="21"/>
                  </w:rPr>
                </w:pPr>
                <w:sdt>
                  <w:sdtPr>
                    <w:rPr>
                      <w:szCs w:val="21"/>
                    </w:rPr>
                    <w:alias w:val="净利润_加权平均_净资产收益率"/>
                    <w:tag w:val="_GBC_026b323a686e48499f98029382f6f764"/>
                    <w:id w:val="-686672844"/>
                    <w:lock w:val="sdtLocked"/>
                  </w:sdtPr>
                  <w:sdtEndPr/>
                  <w:sdtContent>
                    <w:r w:rsidR="00310DFC">
                      <w:rPr>
                        <w:szCs w:val="21"/>
                      </w:rPr>
                      <w:t>3.49</w:t>
                    </w:r>
                  </w:sdtContent>
                </w:sdt>
              </w:p>
            </w:tc>
            <w:tc>
              <w:tcPr>
                <w:tcW w:w="1186" w:type="pct"/>
                <w:tcBorders>
                  <w:top w:val="single" w:sz="4" w:space="0" w:color="auto"/>
                  <w:left w:val="single" w:sz="4" w:space="0" w:color="auto"/>
                  <w:bottom w:val="single" w:sz="4" w:space="0" w:color="auto"/>
                  <w:right w:val="single" w:sz="4" w:space="0" w:color="auto"/>
                </w:tcBorders>
              </w:tcPr>
              <w:p w14:paraId="39A2659A" w14:textId="77777777" w:rsidR="00310DFC" w:rsidRDefault="00166E2B" w:rsidP="0090234E">
                <w:pPr>
                  <w:jc w:val="right"/>
                  <w:rPr>
                    <w:szCs w:val="21"/>
                  </w:rPr>
                </w:pPr>
                <w:sdt>
                  <w:sdtPr>
                    <w:rPr>
                      <w:szCs w:val="21"/>
                    </w:rPr>
                    <w:alias w:val="基本每股收益"/>
                    <w:tag w:val="_GBC_10d67acd88064ddf9123ebd6730a06b1"/>
                    <w:id w:val="11036971"/>
                    <w:lock w:val="sdtLocked"/>
                  </w:sdtPr>
                  <w:sdtEndPr/>
                  <w:sdtContent>
                    <w:r w:rsidR="00310DFC">
                      <w:rPr>
                        <w:szCs w:val="21"/>
                      </w:rPr>
                      <w:t>0.105</w:t>
                    </w:r>
                  </w:sdtContent>
                </w:sdt>
              </w:p>
            </w:tc>
            <w:tc>
              <w:tcPr>
                <w:tcW w:w="1187" w:type="pct"/>
                <w:tcBorders>
                  <w:top w:val="single" w:sz="4" w:space="0" w:color="auto"/>
                  <w:left w:val="single" w:sz="4" w:space="0" w:color="auto"/>
                  <w:bottom w:val="single" w:sz="4" w:space="0" w:color="auto"/>
                  <w:right w:val="single" w:sz="4" w:space="0" w:color="auto"/>
                </w:tcBorders>
              </w:tcPr>
              <w:p w14:paraId="262097AB" w14:textId="77777777" w:rsidR="00310DFC" w:rsidRDefault="00166E2B" w:rsidP="0090234E">
                <w:pPr>
                  <w:jc w:val="right"/>
                  <w:rPr>
                    <w:szCs w:val="21"/>
                  </w:rPr>
                </w:pPr>
                <w:sdt>
                  <w:sdtPr>
                    <w:rPr>
                      <w:szCs w:val="21"/>
                    </w:rPr>
                    <w:alias w:val="稀释每股收益"/>
                    <w:tag w:val="_GBC_b152853b6d3840e3b286703ab921b166"/>
                    <w:id w:val="-567266064"/>
                    <w:lock w:val="sdtLocked"/>
                  </w:sdtPr>
                  <w:sdtEndPr/>
                  <w:sdtContent>
                    <w:r w:rsidR="00310DFC">
                      <w:rPr>
                        <w:szCs w:val="21"/>
                      </w:rPr>
                      <w:t>0.105</w:t>
                    </w:r>
                  </w:sdtContent>
                </w:sdt>
              </w:p>
            </w:tc>
          </w:tr>
          <w:tr w:rsidR="00310DFC" w14:paraId="63BF8B33" w14:textId="77777777" w:rsidTr="0090234E">
            <w:trPr>
              <w:trHeight w:val="360"/>
            </w:trPr>
            <w:tc>
              <w:tcPr>
                <w:tcW w:w="1610" w:type="pct"/>
                <w:tcBorders>
                  <w:top w:val="single" w:sz="4" w:space="0" w:color="auto"/>
                  <w:left w:val="single" w:sz="4" w:space="0" w:color="auto"/>
                  <w:bottom w:val="single" w:sz="4" w:space="0" w:color="auto"/>
                  <w:right w:val="single" w:sz="4" w:space="0" w:color="auto"/>
                </w:tcBorders>
              </w:tcPr>
              <w:p w14:paraId="53815214" w14:textId="77777777" w:rsidR="00310DFC" w:rsidRDefault="00310DFC" w:rsidP="0090234E">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14:paraId="23369A44" w14:textId="44E3AEB5" w:rsidR="00310DFC" w:rsidRDefault="00166E2B" w:rsidP="007A1333">
                <w:pPr>
                  <w:jc w:val="right"/>
                  <w:rPr>
                    <w:szCs w:val="21"/>
                  </w:rPr>
                </w:pPr>
                <w:sdt>
                  <w:sdtPr>
                    <w:rPr>
                      <w:szCs w:val="21"/>
                    </w:rPr>
                    <w:alias w:val="扣除非经常性损益的净利润的加权平均净资产收益率"/>
                    <w:tag w:val="_GBC_ff6b86130e7343048767c622ffa9771f"/>
                    <w:id w:val="1024053274"/>
                    <w:lock w:val="sdtLocked"/>
                  </w:sdtPr>
                  <w:sdtEndPr/>
                  <w:sdtContent>
                    <w:r w:rsidR="00310DFC">
                      <w:rPr>
                        <w:szCs w:val="21"/>
                      </w:rPr>
                      <w:t>2.</w:t>
                    </w:r>
                    <w:r w:rsidR="007A1333">
                      <w:rPr>
                        <w:rFonts w:hint="eastAsia"/>
                        <w:szCs w:val="21"/>
                      </w:rPr>
                      <w:t>90</w:t>
                    </w:r>
                  </w:sdtContent>
                </w:sdt>
              </w:p>
            </w:tc>
            <w:tc>
              <w:tcPr>
                <w:tcW w:w="1186" w:type="pct"/>
                <w:tcBorders>
                  <w:top w:val="single" w:sz="4" w:space="0" w:color="auto"/>
                  <w:left w:val="single" w:sz="4" w:space="0" w:color="auto"/>
                  <w:bottom w:val="single" w:sz="4" w:space="0" w:color="auto"/>
                  <w:right w:val="single" w:sz="4" w:space="0" w:color="auto"/>
                </w:tcBorders>
              </w:tcPr>
              <w:p w14:paraId="00C8E3BF" w14:textId="77777777" w:rsidR="00310DFC" w:rsidRDefault="00166E2B" w:rsidP="0090234E">
                <w:pPr>
                  <w:jc w:val="right"/>
                  <w:rPr>
                    <w:szCs w:val="21"/>
                  </w:rPr>
                </w:pPr>
                <w:sdt>
                  <w:sdtPr>
                    <w:rPr>
                      <w:szCs w:val="21"/>
                    </w:rPr>
                    <w:alias w:val="扣除非经常性损益后归属于公司普通股股东的净利润基本每股收益"/>
                    <w:tag w:val="_GBC_dea89911818e4808aeac948e3d43ced2"/>
                    <w:id w:val="-299389739"/>
                    <w:lock w:val="sdtLocked"/>
                  </w:sdtPr>
                  <w:sdtEndPr/>
                  <w:sdtContent>
                    <w:r w:rsidR="00310DFC">
                      <w:rPr>
                        <w:szCs w:val="21"/>
                      </w:rPr>
                      <w:t>0.087</w:t>
                    </w:r>
                  </w:sdtContent>
                </w:sdt>
              </w:p>
            </w:tc>
            <w:tc>
              <w:tcPr>
                <w:tcW w:w="1187" w:type="pct"/>
                <w:tcBorders>
                  <w:top w:val="single" w:sz="4" w:space="0" w:color="auto"/>
                  <w:left w:val="single" w:sz="4" w:space="0" w:color="auto"/>
                  <w:bottom w:val="single" w:sz="4" w:space="0" w:color="auto"/>
                  <w:right w:val="single" w:sz="4" w:space="0" w:color="auto"/>
                </w:tcBorders>
              </w:tcPr>
              <w:p w14:paraId="35D5BCFA" w14:textId="66FD1D69" w:rsidR="00310DFC" w:rsidRDefault="00166E2B" w:rsidP="007A1333">
                <w:pPr>
                  <w:jc w:val="right"/>
                  <w:rPr>
                    <w:szCs w:val="21"/>
                  </w:rPr>
                </w:pPr>
                <w:sdt>
                  <w:sdtPr>
                    <w:rPr>
                      <w:szCs w:val="21"/>
                    </w:rPr>
                    <w:alias w:val="扣除非经常性损益后归属于公司普通股股东的净利润稀释每股收益"/>
                    <w:tag w:val="_GBC_f88322ba56fd43f08018a17c09004acb"/>
                    <w:id w:val="-1038580243"/>
                    <w:lock w:val="sdtLocked"/>
                  </w:sdtPr>
                  <w:sdtEndPr/>
                  <w:sdtContent>
                    <w:r w:rsidR="00310DFC">
                      <w:rPr>
                        <w:szCs w:val="21"/>
                      </w:rPr>
                      <w:t>0.08</w:t>
                    </w:r>
                    <w:r w:rsidR="007A1333">
                      <w:rPr>
                        <w:rFonts w:hint="eastAsia"/>
                        <w:szCs w:val="21"/>
                      </w:rPr>
                      <w:t>7</w:t>
                    </w:r>
                  </w:sdtContent>
                </w:sdt>
              </w:p>
            </w:tc>
          </w:tr>
        </w:tbl>
        <w:p w14:paraId="101CE68E" w14:textId="77777777" w:rsidR="00D074C7" w:rsidRDefault="00166E2B">
          <w:pPr>
            <w:rPr>
              <w:szCs w:val="21"/>
            </w:rPr>
          </w:pPr>
        </w:p>
      </w:sdtContent>
    </w:sdt>
    <w:p w14:paraId="3FC59533" w14:textId="77777777" w:rsidR="00D074C7" w:rsidRDefault="00A86B79">
      <w:pPr>
        <w:pStyle w:val="3"/>
        <w:numPr>
          <w:ilvl w:val="0"/>
          <w:numId w:val="6"/>
        </w:numPr>
        <w:rPr>
          <w:rFonts w:ascii="宋体" w:hAnsi="宋体"/>
          <w:szCs w:val="21"/>
        </w:rPr>
      </w:pPr>
      <w:r>
        <w:rPr>
          <w:rFonts w:ascii="宋体" w:hAnsi="宋体" w:hint="eastAsia"/>
          <w:szCs w:val="21"/>
        </w:rPr>
        <w:lastRenderedPageBreak/>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EndPr/>
      <w:sdtContent>
        <w:p w14:paraId="19F9A789" w14:textId="77777777" w:rsidR="00D074C7" w:rsidRDefault="00A86B7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theme="minorBidi" w:hint="eastAsia"/>
          <w:b w:val="0"/>
          <w:bCs w:val="0"/>
          <w:kern w:val="0"/>
          <w:szCs w:val="21"/>
        </w:rPr>
        <w:alias w:val="模块:同时按照国际会计准则与按中国会计准则披露的财务报告中净利润和..."/>
        <w:tag w:val="_GBC_30f5ba046d124b5db9ae669fe845bbdb"/>
        <w:id w:val="-1366442195"/>
        <w:lock w:val="sdtLocked"/>
        <w:placeholder>
          <w:docPart w:val="GBC22222222222222222222222222222"/>
        </w:placeholder>
      </w:sdtPr>
      <w:sdtEndPr>
        <w:rPr>
          <w:rFonts w:hint="default"/>
        </w:rPr>
      </w:sdtEndPr>
      <w:sdtContent>
        <w:p w14:paraId="199CFCBA" w14:textId="77777777" w:rsidR="00D074C7" w:rsidRDefault="00A86B79">
          <w:pPr>
            <w:pStyle w:val="4"/>
            <w:numPr>
              <w:ilvl w:val="0"/>
              <w:numId w:val="100"/>
            </w:numPr>
            <w:tabs>
              <w:tab w:val="left" w:pos="644"/>
            </w:tabs>
            <w:rPr>
              <w:rFonts w:ascii="宋体" w:hAnsi="宋体"/>
              <w:szCs w:val="21"/>
            </w:rPr>
          </w:pPr>
          <w:r>
            <w:rPr>
              <w:rFonts w:ascii="宋体" w:hAnsi="宋体" w:hint="eastAsia"/>
              <w:szCs w:val="21"/>
            </w:rPr>
            <w:t>同时按照国际会计准则与按中国会计准则披露的财务报告中净利润和净资产差异情况</w:t>
          </w:r>
        </w:p>
        <w:p w14:paraId="28C29711" w14:textId="236A1B91" w:rsidR="00D074C7" w:rsidRDefault="00166E2B" w:rsidP="00310DFC">
          <w:pPr>
            <w:rPr>
              <w:szCs w:val="21"/>
            </w:rPr>
          </w:pPr>
          <w:sdt>
            <w:sdtPr>
              <w:rPr>
                <w:rFonts w:hint="eastAsia"/>
                <w:szCs w:val="21"/>
              </w:rPr>
              <w:alias w:val="是否适用：同时按照国际会计准则与按中国会计准则披露的财务报告中净利润和净资产差异情况[双击切换]"/>
              <w:tag w:val="_GBC_d4b99094c68c4643b25e25a564d131d1"/>
              <w:id w:val="673778771"/>
              <w:lock w:val="sdtContentLocked"/>
              <w:placeholder>
                <w:docPart w:val="GBC22222222222222222222222222222"/>
              </w:placeholder>
            </w:sdtPr>
            <w:sdtEndPr/>
            <w:sdtContent>
              <w:r w:rsidR="00A86B79">
                <w:rPr>
                  <w:szCs w:val="21"/>
                </w:rPr>
                <w:fldChar w:fldCharType="begin"/>
              </w:r>
              <w:r w:rsidR="00310DFC">
                <w:rPr>
                  <w:szCs w:val="21"/>
                </w:rPr>
                <w:instrText>MACROBUTTON  SnrToggleCheckbox □适用</w:instrText>
              </w:r>
              <w:r w:rsidR="00A86B79">
                <w:rPr>
                  <w:szCs w:val="21"/>
                </w:rPr>
                <w:fldChar w:fldCharType="end"/>
              </w:r>
              <w:r w:rsidR="00A86B79">
                <w:rPr>
                  <w:szCs w:val="21"/>
                </w:rPr>
                <w:fldChar w:fldCharType="begin"/>
              </w:r>
              <w:r w:rsidR="00310DFC">
                <w:rPr>
                  <w:szCs w:val="21"/>
                </w:rPr>
                <w:instrText xml:space="preserve"> MACROBUTTON  SnrToggleCheckbox √不适用 </w:instrText>
              </w:r>
              <w:r w:rsidR="00A86B79">
                <w:rPr>
                  <w:szCs w:val="21"/>
                </w:rPr>
                <w:fldChar w:fldCharType="end"/>
              </w:r>
            </w:sdtContent>
          </w:sdt>
        </w:p>
      </w:sdtContent>
    </w:sdt>
    <w:sdt>
      <w:sdtPr>
        <w:rPr>
          <w:rFonts w:ascii="宋体" w:hAnsi="宋体" w:cs="宋体" w:hint="eastAsia"/>
          <w:b w:val="0"/>
          <w:bCs w:val="0"/>
          <w:kern w:val="0"/>
          <w:szCs w:val="21"/>
        </w:rPr>
        <w:alias w:val="模块:同时按照境外会计准则与按中国会计准则披露的财务报告中净利润和..."/>
        <w:tag w:val="_GBC_4dcd3e5d3e2046b28e99d35c3cbab7be"/>
        <w:id w:val="1139226798"/>
        <w:lock w:val="sdtLocked"/>
        <w:placeholder>
          <w:docPart w:val="GBC22222222222222222222222222222"/>
        </w:placeholder>
      </w:sdtPr>
      <w:sdtEndPr>
        <w:rPr>
          <w:rFonts w:cstheme="minorBidi" w:hint="default"/>
        </w:rPr>
      </w:sdtEndPr>
      <w:sdtContent>
        <w:p w14:paraId="4C2A2F2E" w14:textId="77777777" w:rsidR="00D074C7" w:rsidRDefault="00A86B79">
          <w:pPr>
            <w:pStyle w:val="4"/>
            <w:numPr>
              <w:ilvl w:val="0"/>
              <w:numId w:val="100"/>
            </w:numPr>
            <w:tabs>
              <w:tab w:val="left" w:pos="644"/>
            </w:tabs>
            <w:rPr>
              <w:rFonts w:ascii="宋体" w:hAnsi="宋体"/>
              <w:szCs w:val="21"/>
            </w:rPr>
          </w:pPr>
          <w:r>
            <w:rPr>
              <w:rFonts w:ascii="宋体" w:hAnsi="宋体" w:hint="eastAsia"/>
              <w:szCs w:val="21"/>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双击切换]"/>
            <w:tag w:val="_GBC_843a3e6ff7b04c838cebdbe1b6b920a2"/>
            <w:id w:val="1550649006"/>
            <w:lock w:val="sdtContentLocked"/>
            <w:placeholder>
              <w:docPart w:val="GBC22222222222222222222222222222"/>
            </w:placeholder>
          </w:sdtPr>
          <w:sdtEndPr/>
          <w:sdtContent>
            <w:p w14:paraId="4EF376F8" w14:textId="010B38B3" w:rsidR="00D074C7" w:rsidRDefault="00A86B79" w:rsidP="00310DFC">
              <w:pPr>
                <w:tabs>
                  <w:tab w:val="left" w:pos="9720"/>
                </w:tabs>
                <w:rPr>
                  <w:szCs w:val="21"/>
                </w:rPr>
              </w:pPr>
              <w:r>
                <w:rPr>
                  <w:szCs w:val="21"/>
                </w:rPr>
                <w:fldChar w:fldCharType="begin"/>
              </w:r>
              <w:r w:rsidR="00310DFC">
                <w:rPr>
                  <w:szCs w:val="21"/>
                </w:rPr>
                <w:instrText xml:space="preserve"> MACROBUTTON  SnrToggleCheckbox □适用 </w:instrText>
              </w:r>
              <w:r>
                <w:rPr>
                  <w:szCs w:val="21"/>
                </w:rPr>
                <w:fldChar w:fldCharType="end"/>
              </w:r>
              <w:r>
                <w:rPr>
                  <w:szCs w:val="21"/>
                </w:rPr>
                <w:fldChar w:fldCharType="begin"/>
              </w:r>
              <w:r w:rsidR="00310DFC">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境内外会计准则下会计数据差异说明"/>
        <w:tag w:val="_GBC_28e04aa78d514ffaa91bd2d93b36d312"/>
        <w:id w:val="-1448379814"/>
        <w:lock w:val="sdtLocked"/>
        <w:placeholder>
          <w:docPart w:val="GBC22222222222222222222222222222"/>
        </w:placeholder>
      </w:sdtPr>
      <w:sdtEndPr>
        <w:rPr>
          <w:rFonts w:cstheme="minorBidi" w:hint="default"/>
          <w:kern w:val="2"/>
        </w:rPr>
      </w:sdtEndPr>
      <w:sdtContent>
        <w:p w14:paraId="6D27D93D" w14:textId="77777777" w:rsidR="00D074C7" w:rsidRDefault="00A86B79">
          <w:pPr>
            <w:pStyle w:val="4"/>
            <w:numPr>
              <w:ilvl w:val="0"/>
              <w:numId w:val="100"/>
            </w:numPr>
            <w:tabs>
              <w:tab w:val="left" w:pos="644"/>
            </w:tabs>
            <w:rPr>
              <w:rFonts w:ascii="宋体" w:hAnsi="宋体"/>
              <w:szCs w:val="21"/>
            </w:rPr>
          </w:pPr>
          <w:r>
            <w:rPr>
              <w:rFonts w:ascii="宋体" w:hAnsi="宋体" w:hint="eastAsia"/>
              <w:szCs w:val="21"/>
            </w:rPr>
            <w:t>境内外会计准则下会计数据差异说明，对已经境外审计机构审计的数据进行差异调节的，应注明该境外机构的名称。</w:t>
          </w:r>
        </w:p>
        <w:sdt>
          <w:sdtPr>
            <w:rPr>
              <w:rFonts w:hint="eastAsia"/>
              <w:szCs w:val="21"/>
            </w:rPr>
            <w:alias w:val="是否适用：境内外会计准则下会计数据差异说明[双击切换]"/>
            <w:tag w:val="_GBC_a497ab3028c94c17bbc010bcee842739"/>
            <w:id w:val="1122036513"/>
            <w:lock w:val="sdtContentLocked"/>
            <w:placeholder>
              <w:docPart w:val="GBC22222222222222222222222222222"/>
            </w:placeholder>
          </w:sdtPr>
          <w:sdtEndPr/>
          <w:sdtContent>
            <w:p w14:paraId="405B695C" w14:textId="59BBFF9D" w:rsidR="00D074C7" w:rsidRDefault="00A86B79" w:rsidP="00310DFC">
              <w:pPr>
                <w:rPr>
                  <w:rFonts w:cstheme="minorBidi"/>
                  <w:kern w:val="2"/>
                  <w:szCs w:val="21"/>
                </w:rPr>
              </w:pPr>
              <w:r>
                <w:rPr>
                  <w:szCs w:val="21"/>
                </w:rPr>
                <w:fldChar w:fldCharType="begin"/>
              </w:r>
              <w:r w:rsidR="00310DFC">
                <w:rPr>
                  <w:szCs w:val="21"/>
                </w:rPr>
                <w:instrText xml:space="preserve"> MACROBUTTON  SnrToggleCheckbox □适用 </w:instrText>
              </w:r>
              <w:r>
                <w:rPr>
                  <w:szCs w:val="21"/>
                </w:rPr>
                <w:fldChar w:fldCharType="end"/>
              </w:r>
              <w:r>
                <w:rPr>
                  <w:szCs w:val="21"/>
                </w:rPr>
                <w:fldChar w:fldCharType="begin"/>
              </w:r>
              <w:r w:rsidR="00310DFC">
                <w:rPr>
                  <w:szCs w:val="21"/>
                </w:rPr>
                <w:instrText xml:space="preserve"> MACROBUTTON  SnrToggleCheckbox √不适用 </w:instrText>
              </w:r>
              <w:r>
                <w:rPr>
                  <w:szCs w:val="21"/>
                </w:rPr>
                <w:fldChar w:fldCharType="end"/>
              </w:r>
            </w:p>
          </w:sdtContent>
        </w:sdt>
      </w:sdtContent>
    </w:sdt>
    <w:p w14:paraId="0DE5C57E" w14:textId="77777777" w:rsidR="00D074C7" w:rsidRDefault="00D074C7">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EndPr/>
      <w:sdtContent>
        <w:p w14:paraId="42D628CC" w14:textId="77777777" w:rsidR="00D074C7" w:rsidRDefault="00A86B79">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ContentLocked"/>
            <w:placeholder>
              <w:docPart w:val="GBC22222222222222222222222222222"/>
            </w:placeholder>
          </w:sdtPr>
          <w:sdtEndPr/>
          <w:sdtContent>
            <w:p w14:paraId="594FE568" w14:textId="0D5926E8" w:rsidR="00D074C7" w:rsidRDefault="00A86B79" w:rsidP="00310DFC">
              <w:pPr>
                <w:rPr>
                  <w:szCs w:val="21"/>
                </w:rPr>
              </w:pPr>
              <w:r>
                <w:rPr>
                  <w:szCs w:val="21"/>
                </w:rPr>
                <w:fldChar w:fldCharType="begin"/>
              </w:r>
              <w:r w:rsidR="00310DFC">
                <w:rPr>
                  <w:szCs w:val="21"/>
                </w:rPr>
                <w:instrText xml:space="preserve"> MACROBUTTON  SnrToggleCheckbox □适用 </w:instrText>
              </w:r>
              <w:r>
                <w:rPr>
                  <w:szCs w:val="21"/>
                </w:rPr>
                <w:fldChar w:fldCharType="end"/>
              </w:r>
              <w:r>
                <w:rPr>
                  <w:szCs w:val="21"/>
                </w:rPr>
                <w:fldChar w:fldCharType="begin"/>
              </w:r>
              <w:r w:rsidR="00310DFC">
                <w:rPr>
                  <w:szCs w:val="21"/>
                </w:rPr>
                <w:instrText xml:space="preserve"> MACROBUTTON  SnrToggleCheckbox √不适用 </w:instrText>
              </w:r>
              <w:r>
                <w:rPr>
                  <w:szCs w:val="21"/>
                </w:rPr>
                <w:fldChar w:fldCharType="end"/>
              </w:r>
            </w:p>
          </w:sdtContent>
        </w:sdt>
      </w:sdtContent>
    </w:sdt>
    <w:p w14:paraId="6920A1BE" w14:textId="77777777" w:rsidR="00D074C7" w:rsidRDefault="00D074C7">
      <w:pPr>
        <w:rPr>
          <w:szCs w:val="21"/>
        </w:rPr>
      </w:pPr>
    </w:p>
    <w:p w14:paraId="23E9E37F" w14:textId="77777777" w:rsidR="00D074C7" w:rsidRDefault="00D074C7">
      <w:pPr>
        <w:rPr>
          <w:szCs w:val="21"/>
        </w:rPr>
      </w:pPr>
    </w:p>
    <w:p w14:paraId="0D2474C5" w14:textId="77777777" w:rsidR="00B8174E" w:rsidRDefault="00B8174E">
      <w:pPr>
        <w:rPr>
          <w:szCs w:val="21"/>
        </w:rPr>
      </w:pPr>
    </w:p>
    <w:p w14:paraId="4AA06AD4" w14:textId="77777777" w:rsidR="00B8174E" w:rsidRDefault="00B8174E">
      <w:pPr>
        <w:rPr>
          <w:szCs w:val="21"/>
        </w:rPr>
      </w:pPr>
    </w:p>
    <w:p w14:paraId="072F28E0" w14:textId="77777777" w:rsidR="00B8174E" w:rsidRDefault="00B8174E">
      <w:pPr>
        <w:rPr>
          <w:szCs w:val="21"/>
        </w:rPr>
      </w:pPr>
    </w:p>
    <w:p w14:paraId="373FD565" w14:textId="77777777" w:rsidR="00B8174E" w:rsidRDefault="00B8174E">
      <w:pPr>
        <w:rPr>
          <w:szCs w:val="21"/>
        </w:rPr>
      </w:pPr>
    </w:p>
    <w:p w14:paraId="26EA4A20" w14:textId="77777777" w:rsidR="00B8174E" w:rsidRDefault="00B8174E">
      <w:pPr>
        <w:rPr>
          <w:szCs w:val="21"/>
        </w:rPr>
      </w:pPr>
    </w:p>
    <w:p w14:paraId="052A7D94" w14:textId="77777777" w:rsidR="00B8174E" w:rsidRDefault="00B8174E">
      <w:pPr>
        <w:rPr>
          <w:szCs w:val="21"/>
        </w:rPr>
      </w:pPr>
    </w:p>
    <w:p w14:paraId="4A2042F9" w14:textId="77777777" w:rsidR="00B8174E" w:rsidRDefault="00B8174E">
      <w:pPr>
        <w:rPr>
          <w:szCs w:val="21"/>
        </w:rPr>
      </w:pPr>
    </w:p>
    <w:p w14:paraId="52B62ABD" w14:textId="77777777" w:rsidR="00B8174E" w:rsidRDefault="00B8174E">
      <w:pPr>
        <w:rPr>
          <w:szCs w:val="21"/>
        </w:rPr>
      </w:pPr>
    </w:p>
    <w:p w14:paraId="31927E29" w14:textId="77777777" w:rsidR="00B8174E" w:rsidRDefault="00B8174E">
      <w:pPr>
        <w:rPr>
          <w:szCs w:val="21"/>
        </w:rPr>
      </w:pPr>
    </w:p>
    <w:p w14:paraId="5BFEBB24" w14:textId="77777777" w:rsidR="00B8174E" w:rsidRDefault="00B8174E">
      <w:pPr>
        <w:rPr>
          <w:szCs w:val="21"/>
        </w:rPr>
      </w:pPr>
    </w:p>
    <w:p w14:paraId="565E4285" w14:textId="77777777" w:rsidR="00B8174E" w:rsidRDefault="00B8174E">
      <w:pPr>
        <w:rPr>
          <w:szCs w:val="21"/>
        </w:rPr>
      </w:pPr>
    </w:p>
    <w:p w14:paraId="792ADE7A" w14:textId="77777777" w:rsidR="00B8174E" w:rsidRDefault="00B8174E">
      <w:pPr>
        <w:rPr>
          <w:szCs w:val="21"/>
        </w:rPr>
      </w:pPr>
    </w:p>
    <w:p w14:paraId="7CA5D951" w14:textId="77777777" w:rsidR="00B8174E" w:rsidRDefault="00B8174E">
      <w:pPr>
        <w:rPr>
          <w:szCs w:val="21"/>
        </w:rPr>
      </w:pPr>
    </w:p>
    <w:p w14:paraId="018EE0F4" w14:textId="77777777" w:rsidR="00B8174E" w:rsidRDefault="00B8174E">
      <w:pPr>
        <w:rPr>
          <w:szCs w:val="21"/>
        </w:rPr>
      </w:pPr>
    </w:p>
    <w:p w14:paraId="6158B31A" w14:textId="77777777" w:rsidR="00B8174E" w:rsidRDefault="00B8174E">
      <w:pPr>
        <w:rPr>
          <w:szCs w:val="21"/>
        </w:rPr>
      </w:pPr>
    </w:p>
    <w:p w14:paraId="22DBCAB5" w14:textId="77777777" w:rsidR="00B8174E" w:rsidRDefault="00B8174E">
      <w:pPr>
        <w:rPr>
          <w:szCs w:val="21"/>
        </w:rPr>
      </w:pPr>
    </w:p>
    <w:p w14:paraId="64FC5406" w14:textId="77777777" w:rsidR="00B8174E" w:rsidRDefault="00B8174E">
      <w:pPr>
        <w:rPr>
          <w:szCs w:val="21"/>
        </w:rPr>
      </w:pPr>
    </w:p>
    <w:p w14:paraId="3F3054F4" w14:textId="77777777" w:rsidR="00B8174E" w:rsidRDefault="00B8174E">
      <w:pPr>
        <w:rPr>
          <w:szCs w:val="21"/>
        </w:rPr>
      </w:pPr>
    </w:p>
    <w:p w14:paraId="3C37E843" w14:textId="77777777" w:rsidR="00B8174E" w:rsidRDefault="00B8174E">
      <w:pPr>
        <w:rPr>
          <w:szCs w:val="21"/>
        </w:rPr>
      </w:pPr>
    </w:p>
    <w:p w14:paraId="47D62117" w14:textId="77777777" w:rsidR="00B8174E" w:rsidRDefault="00B8174E">
      <w:pPr>
        <w:rPr>
          <w:szCs w:val="21"/>
        </w:rPr>
      </w:pPr>
    </w:p>
    <w:p w14:paraId="7CC04585" w14:textId="77777777" w:rsidR="00B8174E" w:rsidRDefault="00B8174E">
      <w:pPr>
        <w:rPr>
          <w:szCs w:val="21"/>
        </w:rPr>
      </w:pPr>
    </w:p>
    <w:p w14:paraId="7737FB2B" w14:textId="77777777" w:rsidR="00B8174E" w:rsidRDefault="00B8174E">
      <w:pPr>
        <w:rPr>
          <w:szCs w:val="21"/>
        </w:rPr>
      </w:pPr>
    </w:p>
    <w:p w14:paraId="39ABAA91" w14:textId="77777777" w:rsidR="00B8174E" w:rsidRDefault="00B8174E">
      <w:pPr>
        <w:rPr>
          <w:szCs w:val="21"/>
        </w:rPr>
      </w:pPr>
    </w:p>
    <w:p w14:paraId="09BB3F97" w14:textId="77777777" w:rsidR="00B8174E" w:rsidRDefault="00B8174E">
      <w:pPr>
        <w:rPr>
          <w:szCs w:val="21"/>
        </w:rPr>
      </w:pPr>
    </w:p>
    <w:p w14:paraId="6F833F32" w14:textId="77777777" w:rsidR="00B8174E" w:rsidRDefault="00B8174E">
      <w:pPr>
        <w:rPr>
          <w:szCs w:val="21"/>
        </w:rPr>
      </w:pPr>
    </w:p>
    <w:p w14:paraId="191C5BF9" w14:textId="77777777" w:rsidR="00B8174E" w:rsidRDefault="00B8174E">
      <w:pPr>
        <w:rPr>
          <w:szCs w:val="21"/>
        </w:rPr>
      </w:pPr>
    </w:p>
    <w:p w14:paraId="70012E34" w14:textId="77777777" w:rsidR="00B8174E" w:rsidRDefault="00B8174E">
      <w:pPr>
        <w:rPr>
          <w:szCs w:val="21"/>
        </w:rPr>
      </w:pPr>
    </w:p>
    <w:p w14:paraId="78567D6B" w14:textId="77777777" w:rsidR="00B8174E" w:rsidRDefault="00B8174E">
      <w:pPr>
        <w:rPr>
          <w:szCs w:val="21"/>
        </w:rPr>
      </w:pPr>
    </w:p>
    <w:p w14:paraId="11D3968F" w14:textId="77777777" w:rsidR="00804F2C" w:rsidRDefault="00804F2C">
      <w:pPr>
        <w:rPr>
          <w:szCs w:val="21"/>
        </w:rPr>
      </w:pPr>
    </w:p>
    <w:p w14:paraId="29166DE1" w14:textId="77777777" w:rsidR="00B8174E" w:rsidRDefault="00B8174E">
      <w:pPr>
        <w:rPr>
          <w:szCs w:val="21"/>
        </w:rPr>
      </w:pPr>
    </w:p>
    <w:p w14:paraId="5C821BE4" w14:textId="77777777" w:rsidR="00B8174E" w:rsidRDefault="00B8174E">
      <w:pPr>
        <w:rPr>
          <w:szCs w:val="21"/>
        </w:rPr>
      </w:pPr>
    </w:p>
    <w:p w14:paraId="0674DACA" w14:textId="77777777" w:rsidR="00B8174E" w:rsidRDefault="00B8174E">
      <w:pPr>
        <w:rPr>
          <w:szCs w:val="21"/>
        </w:rPr>
      </w:pPr>
    </w:p>
    <w:p w14:paraId="5EC94112" w14:textId="77777777" w:rsidR="00D074C7" w:rsidRDefault="00A86B79">
      <w:pPr>
        <w:pStyle w:val="10"/>
        <w:numPr>
          <w:ilvl w:val="0"/>
          <w:numId w:val="3"/>
        </w:numPr>
        <w:rPr>
          <w:rFonts w:ascii="宋体" w:eastAsia="宋体" w:hAnsi="宋体"/>
          <w:bCs w:val="0"/>
          <w:szCs w:val="28"/>
        </w:rPr>
      </w:pPr>
      <w:bookmarkStart w:id="79" w:name="_Toc407111365"/>
      <w:bookmarkStart w:id="80" w:name="_Toc469563086"/>
      <w:r>
        <w:rPr>
          <w:rFonts w:ascii="宋体" w:eastAsia="宋体" w:hAnsi="宋体"/>
          <w:bCs w:val="0"/>
        </w:rPr>
        <w:lastRenderedPageBreak/>
        <w:t>备查</w:t>
      </w:r>
      <w:r>
        <w:rPr>
          <w:rFonts w:ascii="宋体" w:eastAsia="宋体" w:hAnsi="宋体"/>
          <w:bCs w:val="0"/>
          <w:szCs w:val="28"/>
        </w:rPr>
        <w:t>文件目录</w:t>
      </w:r>
      <w:bookmarkEnd w:id="79"/>
      <w:bookmarkEnd w:id="80"/>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14:paraId="69D249BF" w14:textId="77777777" w:rsidR="00D074C7" w:rsidRDefault="00D074C7">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892717551"/>
              <w:lock w:val="sdtLocked"/>
            </w:sdtPr>
            <w:sdtEndPr/>
            <w:sdtContent>
              <w:tr w:rsidR="00D074C7" w14:paraId="4F562A17" w14:textId="77777777"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14:paraId="4364080B" w14:textId="77777777" w:rsidR="00D074C7" w:rsidRDefault="00A86B79">
                    <w:pPr>
                      <w:autoSpaceDE w:val="0"/>
                      <w:autoSpaceDN w:val="0"/>
                      <w:adjustRightInd w:val="0"/>
                      <w:jc w:val="center"/>
                    </w:pPr>
                    <w:r>
                      <w:t>备查文件目录</w:t>
                    </w:r>
                  </w:p>
                </w:tc>
                <w:sdt>
                  <w:sdtPr>
                    <w:alias w:val="备查文件目录"/>
                    <w:tag w:val="_GBC_b76ea437bdf44553a05f7cdddf7f7ee4"/>
                    <w:id w:val="590366162"/>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6F9557CC" w14:textId="77777777" w:rsidR="00D074C7" w:rsidRDefault="00B84E7B">
                        <w:pPr>
                          <w:autoSpaceDE w:val="0"/>
                          <w:autoSpaceDN w:val="0"/>
                          <w:adjustRightInd w:val="0"/>
                        </w:pPr>
                        <w:r>
                          <w:rPr>
                            <w:rFonts w:hint="eastAsia"/>
                            <w:szCs w:val="21"/>
                          </w:rPr>
                          <w:t>载有公司法定代表人赵唯一、主管会计工作负责人承希及会计机构负责人钟素芳签名并盖章的会计报表。</w:t>
                        </w:r>
                      </w:p>
                    </w:tc>
                  </w:sdtContent>
                </w:sdt>
              </w:tr>
            </w:sdtContent>
          </w:sdt>
          <w:sdt>
            <w:sdtPr>
              <w:alias w:val="备查文件情况"/>
              <w:tag w:val="_GBC_a1af99b129a74e47a865dd7d29f8fd1f"/>
              <w:id w:val="-530110368"/>
              <w:lock w:val="sdtLocked"/>
            </w:sdtPr>
            <w:sdtEndPr/>
            <w:sdtContent>
              <w:tr w:rsidR="00D074C7" w14:paraId="41612572" w14:textId="77777777"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14:paraId="37998D4C" w14:textId="77777777" w:rsidR="00D074C7" w:rsidRDefault="00A86B79">
                    <w:pPr>
                      <w:autoSpaceDE w:val="0"/>
                      <w:autoSpaceDN w:val="0"/>
                      <w:adjustRightInd w:val="0"/>
                      <w:jc w:val="center"/>
                    </w:pPr>
                    <w:r>
                      <w:t>备查文件目录</w:t>
                    </w:r>
                  </w:p>
                </w:tc>
                <w:sdt>
                  <w:sdtPr>
                    <w:alias w:val="备查文件目录"/>
                    <w:tag w:val="_GBC_b76ea437bdf44553a05f7cdddf7f7ee4"/>
                    <w:id w:val="-830061029"/>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18CE6764" w14:textId="77777777" w:rsidR="00D074C7" w:rsidRDefault="00B84E7B">
                        <w:pPr>
                          <w:autoSpaceDE w:val="0"/>
                          <w:autoSpaceDN w:val="0"/>
                          <w:adjustRightInd w:val="0"/>
                        </w:pPr>
                        <w:r>
                          <w:rPr>
                            <w:rFonts w:hint="eastAsia"/>
                            <w:szCs w:val="21"/>
                          </w:rPr>
                          <w:t>载有立信会计师事务所（特殊普通合伙）盖章、注册会计师签名并盖章的审计报告原件。</w:t>
                        </w:r>
                      </w:p>
                    </w:tc>
                  </w:sdtContent>
                </w:sdt>
              </w:tr>
            </w:sdtContent>
          </w:sdt>
          <w:sdt>
            <w:sdtPr>
              <w:alias w:val="备查文件情况"/>
              <w:tag w:val="_GBC_a1af99b129a74e47a865dd7d29f8fd1f"/>
              <w:id w:val="-469362083"/>
              <w:lock w:val="sdtLocked"/>
            </w:sdtPr>
            <w:sdtEndPr/>
            <w:sdtContent>
              <w:tr w:rsidR="00D074C7" w14:paraId="0E222E6B" w14:textId="77777777"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14:paraId="46E65025" w14:textId="77777777" w:rsidR="00D074C7" w:rsidRDefault="00A86B79">
                    <w:pPr>
                      <w:autoSpaceDE w:val="0"/>
                      <w:autoSpaceDN w:val="0"/>
                      <w:adjustRightInd w:val="0"/>
                      <w:jc w:val="center"/>
                    </w:pPr>
                    <w:r>
                      <w:t>备查文件目录</w:t>
                    </w:r>
                  </w:p>
                </w:tc>
                <w:sdt>
                  <w:sdtPr>
                    <w:alias w:val="备查文件目录"/>
                    <w:tag w:val="_GBC_b76ea437bdf44553a05f7cdddf7f7ee4"/>
                    <w:id w:val="1294407639"/>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0C9D6B18" w14:textId="77777777" w:rsidR="00D074C7" w:rsidRDefault="00B84E7B">
                        <w:pPr>
                          <w:autoSpaceDE w:val="0"/>
                          <w:autoSpaceDN w:val="0"/>
                          <w:adjustRightInd w:val="0"/>
                        </w:pPr>
                        <w:r>
                          <w:rPr>
                            <w:rFonts w:hint="eastAsia"/>
                            <w:szCs w:val="21"/>
                          </w:rPr>
                          <w:t>报告期内在中国证监会指定报纸上公开披露过的所有公司文件的正本及公告的原稿。</w:t>
                        </w:r>
                      </w:p>
                    </w:tc>
                  </w:sdtContent>
                </w:sdt>
              </w:tr>
            </w:sdtContent>
          </w:sdt>
        </w:tbl>
        <w:p w14:paraId="505B8946" w14:textId="77777777" w:rsidR="00D074C7" w:rsidRDefault="00A86B79">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EndPr/>
            <w:sdtContent>
              <w:r w:rsidR="005E37A5">
                <w:rPr>
                  <w:rFonts w:hint="eastAsia"/>
                </w:rPr>
                <w:t>赵唯一</w:t>
              </w:r>
            </w:sdtContent>
          </w:sdt>
        </w:p>
        <w:p w14:paraId="62AE2A6E" w14:textId="61D72185" w:rsidR="00D074C7" w:rsidRDefault="00A86B79">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EndPr/>
            <w:sdtContent>
              <w:r w:rsidR="005E37A5">
                <w:rPr>
                  <w:rFonts w:hint="eastAsia"/>
                </w:rPr>
                <w:t>2</w:t>
              </w:r>
              <w:r w:rsidR="00B84E7B">
                <w:rPr>
                  <w:rFonts w:hint="eastAsia"/>
                </w:rPr>
                <w:t>017年</w:t>
              </w:r>
              <w:r w:rsidR="00846AEC">
                <w:rPr>
                  <w:rFonts w:hint="eastAsia"/>
                </w:rPr>
                <w:t>4</w:t>
              </w:r>
              <w:r w:rsidR="00B84E7B">
                <w:rPr>
                  <w:rFonts w:hint="eastAsia"/>
                </w:rPr>
                <w:t>月</w:t>
              </w:r>
              <w:r w:rsidR="005E37A5">
                <w:rPr>
                  <w:rFonts w:hint="eastAsia"/>
                </w:rPr>
                <w:t>2</w:t>
              </w:r>
              <w:r w:rsidR="00846AEC">
                <w:rPr>
                  <w:rFonts w:hint="eastAsia"/>
                </w:rPr>
                <w:t>6</w:t>
              </w:r>
              <w:r w:rsidR="00B84E7B">
                <w:rPr>
                  <w:rFonts w:hint="eastAsia"/>
                </w:rPr>
                <w:t>日</w:t>
              </w:r>
            </w:sdtContent>
          </w:sdt>
        </w:p>
      </w:sdtContent>
    </w:sdt>
    <w:p w14:paraId="35DEDD63" w14:textId="77777777" w:rsidR="00D074C7" w:rsidRDefault="00D074C7">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14:paraId="41DFE745" w14:textId="77777777" w:rsidR="00D074C7" w:rsidRDefault="00A86B79">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EndPr/>
          <w:sdtContent>
            <w:p w14:paraId="5B092154" w14:textId="4076A15A" w:rsidR="00D074C7" w:rsidRDefault="00A86B79" w:rsidP="00B00B3A">
              <w:r>
                <w:fldChar w:fldCharType="begin"/>
              </w:r>
              <w:r w:rsidR="00B00B3A">
                <w:instrText xml:space="preserve"> MACROBUTTON  SnrToggleCheckbox □适用 </w:instrText>
              </w:r>
              <w:r>
                <w:fldChar w:fldCharType="end"/>
              </w:r>
              <w:r>
                <w:fldChar w:fldCharType="begin"/>
              </w:r>
              <w:r w:rsidR="00B00B3A">
                <w:instrText xml:space="preserve"> MACROBUTTON  SnrToggleCheckbox √不适用 </w:instrText>
              </w:r>
              <w:r>
                <w:fldChar w:fldCharType="end"/>
              </w:r>
            </w:p>
          </w:sdtContent>
        </w:sdt>
      </w:sdtContent>
    </w:sdt>
    <w:sectPr w:rsidR="00D074C7" w:rsidSect="007C6651">
      <w:pgSz w:w="11906" w:h="16838"/>
      <w:pgMar w:top="1525" w:right="1276" w:bottom="1440" w:left="1797" w:header="856"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021C0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45E4A" w14:textId="77777777" w:rsidR="00166E2B" w:rsidRDefault="00166E2B" w:rsidP="00365E23">
      <w:r>
        <w:separator/>
      </w:r>
    </w:p>
  </w:endnote>
  <w:endnote w:type="continuationSeparator" w:id="0">
    <w:p w14:paraId="2A726BE9" w14:textId="77777777" w:rsidR="00166E2B" w:rsidRDefault="00166E2B"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等线">
    <w:altName w:val="方正舒体"/>
    <w:panose1 w:val="00000000000000000000"/>
    <w:charset w:val="86"/>
    <w:family w:val="auto"/>
    <w:notTrueType/>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14:paraId="562EBB5B" w14:textId="77777777" w:rsidR="006042A1" w:rsidRDefault="006042A1" w:rsidP="004860B6">
            <w:pPr>
              <w:pStyle w:val="ac"/>
              <w:jc w:val="center"/>
            </w:pPr>
            <w:r>
              <w:rPr>
                <w:b/>
                <w:bCs/>
                <w:sz w:val="24"/>
                <w:szCs w:val="24"/>
              </w:rPr>
              <w:fldChar w:fldCharType="begin"/>
            </w:r>
            <w:r>
              <w:rPr>
                <w:b/>
                <w:bCs/>
              </w:rPr>
              <w:instrText>PAGE</w:instrText>
            </w:r>
            <w:r>
              <w:rPr>
                <w:b/>
                <w:bCs/>
                <w:sz w:val="24"/>
                <w:szCs w:val="24"/>
              </w:rPr>
              <w:fldChar w:fldCharType="separate"/>
            </w:r>
            <w:r w:rsidR="003809C5">
              <w:rPr>
                <w:b/>
                <w:bCs/>
                <w:noProof/>
              </w:rPr>
              <w:t>139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809C5">
              <w:rPr>
                <w:b/>
                <w:bCs/>
                <w:noProof/>
              </w:rPr>
              <w:t>238</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091383"/>
      <w:docPartObj>
        <w:docPartGallery w:val="Page Numbers (Bottom of Page)"/>
        <w:docPartUnique/>
      </w:docPartObj>
    </w:sdtPr>
    <w:sdtEndPr/>
    <w:sdtContent>
      <w:sdt>
        <w:sdtPr>
          <w:id w:val="540710435"/>
          <w:docPartObj>
            <w:docPartGallery w:val="Page Numbers (Top of Page)"/>
            <w:docPartUnique/>
          </w:docPartObj>
        </w:sdtPr>
        <w:sdtEndPr/>
        <w:sdtContent>
          <w:p w14:paraId="06D29D89" w14:textId="5CE26F13" w:rsidR="006042A1" w:rsidRDefault="006042A1">
            <w:pPr>
              <w:pStyle w:val="ac"/>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809C5">
              <w:rPr>
                <w:b/>
                <w:bCs/>
                <w:noProof/>
              </w:rPr>
              <w:t>155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809C5">
              <w:rPr>
                <w:b/>
                <w:bCs/>
                <w:noProof/>
              </w:rPr>
              <w:t>155</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2682"/>
      <w:docPartObj>
        <w:docPartGallery w:val="Page Numbers (Bottom of Page)"/>
        <w:docPartUnique/>
      </w:docPartObj>
    </w:sdtPr>
    <w:sdtEndPr/>
    <w:sdtContent>
      <w:sdt>
        <w:sdtPr>
          <w:id w:val="-1544203705"/>
          <w:docPartObj>
            <w:docPartGallery w:val="Page Numbers (Top of Page)"/>
            <w:docPartUnique/>
          </w:docPartObj>
        </w:sdtPr>
        <w:sdtEndPr/>
        <w:sdtContent>
          <w:p w14:paraId="60FD2DC9" w14:textId="5CE26F13" w:rsidR="006042A1" w:rsidRDefault="006042A1">
            <w:pPr>
              <w:pStyle w:val="ac"/>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809C5">
              <w:rPr>
                <w:b/>
                <w:bCs/>
                <w:noProof/>
              </w:rPr>
              <w:t>156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809C5">
              <w:rPr>
                <w:b/>
                <w:bCs/>
                <w:noProof/>
              </w:rPr>
              <w:t>156</w:t>
            </w:r>
            <w:r>
              <w:rPr>
                <w:b/>
                <w:bCs/>
                <w:sz w:val="24"/>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401354"/>
      <w:docPartObj>
        <w:docPartGallery w:val="Page Numbers (Bottom of Page)"/>
        <w:docPartUnique/>
      </w:docPartObj>
    </w:sdtPr>
    <w:sdtEndPr/>
    <w:sdtContent>
      <w:sdt>
        <w:sdtPr>
          <w:id w:val="-1669238322"/>
          <w:docPartObj>
            <w:docPartGallery w:val="Page Numbers (Top of Page)"/>
            <w:docPartUnique/>
          </w:docPartObj>
        </w:sdtPr>
        <w:sdtEndPr/>
        <w:sdtContent>
          <w:p w14:paraId="47D29B16" w14:textId="5CE26F13" w:rsidR="006042A1" w:rsidRDefault="006042A1">
            <w:pPr>
              <w:pStyle w:val="ac"/>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809C5">
              <w:rPr>
                <w:b/>
                <w:bCs/>
                <w:noProof/>
              </w:rPr>
              <w:t>237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809C5">
              <w:rPr>
                <w:b/>
                <w:bCs/>
                <w:noProof/>
              </w:rPr>
              <w:t>238</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5E942" w14:textId="77777777" w:rsidR="00166E2B" w:rsidRDefault="00166E2B" w:rsidP="00365E23">
      <w:r>
        <w:separator/>
      </w:r>
    </w:p>
  </w:footnote>
  <w:footnote w:type="continuationSeparator" w:id="0">
    <w:p w14:paraId="526E2125" w14:textId="77777777" w:rsidR="00166E2B" w:rsidRDefault="00166E2B" w:rsidP="00365E23">
      <w:r>
        <w:continuationSeparator/>
      </w:r>
    </w:p>
  </w:footnote>
  <w:footnote w:id="1">
    <w:p w14:paraId="7DFFFD7E" w14:textId="77777777" w:rsidR="006042A1" w:rsidRDefault="006042A1" w:rsidP="00F06140">
      <w:pPr>
        <w:pStyle w:val="afd"/>
      </w:pPr>
      <w:r>
        <w:rPr>
          <w:rStyle w:val="afc"/>
        </w:rPr>
        <w:footnoteRef/>
      </w:r>
      <w:r>
        <w:t xml:space="preserve"> </w:t>
      </w:r>
      <w:r>
        <w:rPr>
          <w:rFonts w:hint="eastAsia"/>
        </w:rPr>
        <w:t>数据来源：国家工信部网站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DC523" w14:textId="77777777" w:rsidR="006042A1" w:rsidRPr="009B70CF" w:rsidRDefault="006042A1" w:rsidP="004B4ABF">
    <w:pPr>
      <w:pStyle w:val="ab"/>
      <w:tabs>
        <w:tab w:val="clear" w:pos="8306"/>
        <w:tab w:val="left" w:pos="8364"/>
        <w:tab w:val="left" w:pos="8505"/>
      </w:tabs>
      <w:ind w:rightChars="10" w:right="21"/>
      <w:rPr>
        <w:b/>
      </w:rPr>
    </w:pPr>
    <w:r>
      <w:rPr>
        <w:rFonts w:hint="eastAsia"/>
      </w:rPr>
      <w:t>2016</w:t>
    </w:r>
    <w:r>
      <w:rPr>
        <w:rFonts w:hint="eastAsia"/>
      </w:rPr>
      <w:t>年年度报告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EAEB5" w14:textId="70326FE7" w:rsidR="006042A1" w:rsidRPr="001A3245" w:rsidRDefault="006042A1" w:rsidP="009D201A">
    <w:pPr>
      <w:pStyle w:val="ad"/>
      <w:pBdr>
        <w:bottom w:val="single" w:sz="4" w:space="1" w:color="auto"/>
      </w:pBdr>
      <w:adjustRightInd w:val="0"/>
      <w:snapToGrid w:val="0"/>
      <w:spacing w:line="240" w:lineRule="atLeast"/>
      <w:jc w:val="center"/>
      <w:rPr>
        <w:sz w:val="18"/>
        <w:szCs w:val="18"/>
      </w:rPr>
    </w:pPr>
    <w:r>
      <w:rPr>
        <w:rFonts w:hint="eastAsia"/>
        <w:sz w:val="18"/>
        <w:szCs w:val="18"/>
      </w:rPr>
      <w:t>2016年年度报告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CC6969"/>
    <w:multiLevelType w:val="hybridMultilevel"/>
    <w:tmpl w:val="DFCC2554"/>
    <w:lvl w:ilvl="0" w:tplc="E272AE86">
      <w:start w:val="1"/>
      <w:numFmt w:val="decimal"/>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952486B"/>
    <w:multiLevelType w:val="multilevel"/>
    <w:tmpl w:val="29A6218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09420C0"/>
    <w:multiLevelType w:val="hybridMultilevel"/>
    <w:tmpl w:val="D056E8E4"/>
    <w:lvl w:ilvl="0" w:tplc="B60EE528">
      <w:start w:val="1"/>
      <w:numFmt w:val="japaneseCounting"/>
      <w:lvlText w:val="%1、"/>
      <w:lvlJc w:val="left"/>
      <w:pPr>
        <w:tabs>
          <w:tab w:val="num" w:pos="1282"/>
        </w:tabs>
        <w:ind w:left="1282" w:hanging="720"/>
      </w:pPr>
      <w:rPr>
        <w:rFonts w:ascii="宋体" w:hint="default"/>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22">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3">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8">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8">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4">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33F454AE"/>
    <w:multiLevelType w:val="hybridMultilevel"/>
    <w:tmpl w:val="47608FB4"/>
    <w:lvl w:ilvl="0" w:tplc="817CCF04">
      <w:start w:val="1"/>
      <w:numFmt w:val="decimal"/>
      <w:lvlText w:val="%1、"/>
      <w:lvlJc w:val="left"/>
      <w:pPr>
        <w:ind w:left="1635" w:hanging="360"/>
      </w:pPr>
    </w:lvl>
    <w:lvl w:ilvl="1" w:tplc="04090019">
      <w:start w:val="1"/>
      <w:numFmt w:val="lowerLetter"/>
      <w:lvlText w:val="%2)"/>
      <w:lvlJc w:val="left"/>
      <w:pPr>
        <w:ind w:left="2115" w:hanging="420"/>
      </w:pPr>
    </w:lvl>
    <w:lvl w:ilvl="2" w:tplc="0409001B">
      <w:start w:val="1"/>
      <w:numFmt w:val="lowerRoman"/>
      <w:lvlText w:val="%3."/>
      <w:lvlJc w:val="right"/>
      <w:pPr>
        <w:ind w:left="2535" w:hanging="420"/>
      </w:pPr>
    </w:lvl>
    <w:lvl w:ilvl="3" w:tplc="0409000F">
      <w:start w:val="1"/>
      <w:numFmt w:val="decimal"/>
      <w:lvlText w:val="%4."/>
      <w:lvlJc w:val="left"/>
      <w:pPr>
        <w:ind w:left="2955" w:hanging="420"/>
      </w:pPr>
    </w:lvl>
    <w:lvl w:ilvl="4" w:tplc="04090019">
      <w:start w:val="1"/>
      <w:numFmt w:val="lowerLetter"/>
      <w:lvlText w:val="%5)"/>
      <w:lvlJc w:val="left"/>
      <w:pPr>
        <w:ind w:left="3375" w:hanging="420"/>
      </w:pPr>
    </w:lvl>
    <w:lvl w:ilvl="5" w:tplc="0409001B">
      <w:start w:val="1"/>
      <w:numFmt w:val="lowerRoman"/>
      <w:lvlText w:val="%6."/>
      <w:lvlJc w:val="right"/>
      <w:pPr>
        <w:ind w:left="3795" w:hanging="420"/>
      </w:pPr>
    </w:lvl>
    <w:lvl w:ilvl="6" w:tplc="0409000F">
      <w:start w:val="1"/>
      <w:numFmt w:val="decimal"/>
      <w:lvlText w:val="%7."/>
      <w:lvlJc w:val="left"/>
      <w:pPr>
        <w:ind w:left="4215" w:hanging="420"/>
      </w:pPr>
    </w:lvl>
    <w:lvl w:ilvl="7" w:tplc="04090019">
      <w:start w:val="1"/>
      <w:numFmt w:val="lowerLetter"/>
      <w:lvlText w:val="%8)"/>
      <w:lvlJc w:val="left"/>
      <w:pPr>
        <w:ind w:left="4635" w:hanging="420"/>
      </w:pPr>
    </w:lvl>
    <w:lvl w:ilvl="8" w:tplc="0409001B">
      <w:start w:val="1"/>
      <w:numFmt w:val="lowerRoman"/>
      <w:lvlText w:val="%9."/>
      <w:lvlJc w:val="right"/>
      <w:pPr>
        <w:ind w:left="5055" w:hanging="420"/>
      </w:pPr>
    </w:lvl>
  </w:abstractNum>
  <w:abstractNum w:abstractNumId="76">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3BBF3C0D"/>
    <w:multiLevelType w:val="hybridMultilevel"/>
    <w:tmpl w:val="BF06ED10"/>
    <w:lvl w:ilvl="0" w:tplc="2A08D3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4AF30A17"/>
    <w:multiLevelType w:val="hybridMultilevel"/>
    <w:tmpl w:val="49FE037E"/>
    <w:lvl w:ilvl="0" w:tplc="2304D1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3">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4D881B46"/>
    <w:multiLevelType w:val="hybridMultilevel"/>
    <w:tmpl w:val="EE9456CA"/>
    <w:lvl w:ilvl="0" w:tplc="C958E364">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3">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6">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590738DE"/>
    <w:multiLevelType w:val="multilevel"/>
    <w:tmpl w:val="50A40E58"/>
    <w:lvl w:ilvl="0">
      <w:start w:val="1"/>
      <w:numFmt w:val="decimal"/>
      <w:lvlText w:val="%1、"/>
      <w:lvlJc w:val="left"/>
      <w:pPr>
        <w:ind w:left="360" w:hanging="360"/>
      </w:pPr>
      <w:rPr>
        <w:rFonts w:ascii="宋体" w:eastAsia="宋体" w:hAnsi="宋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2">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5AB048B5"/>
    <w:multiLevelType w:val="multilevel"/>
    <w:tmpl w:val="F1F2935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5">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6">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7">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3">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4">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7">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8">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9">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1">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3">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4">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5">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6">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7">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8">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9">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1">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2">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3">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5">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7">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8">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9">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1">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3">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4">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8"/>
  </w:num>
  <w:num w:numId="2">
    <w:abstractNumId w:val="42"/>
  </w:num>
  <w:num w:numId="3">
    <w:abstractNumId w:val="38"/>
  </w:num>
  <w:num w:numId="4">
    <w:abstractNumId w:val="51"/>
  </w:num>
  <w:num w:numId="5">
    <w:abstractNumId w:val="135"/>
  </w:num>
  <w:num w:numId="6">
    <w:abstractNumId w:val="61"/>
  </w:num>
  <w:num w:numId="7">
    <w:abstractNumId w:val="79"/>
  </w:num>
  <w:num w:numId="8">
    <w:abstractNumId w:val="113"/>
  </w:num>
  <w:num w:numId="9">
    <w:abstractNumId w:val="82"/>
  </w:num>
  <w:num w:numId="10">
    <w:abstractNumId w:val="67"/>
  </w:num>
  <w:num w:numId="11">
    <w:abstractNumId w:val="57"/>
  </w:num>
  <w:num w:numId="12">
    <w:abstractNumId w:val="93"/>
  </w:num>
  <w:num w:numId="13">
    <w:abstractNumId w:val="153"/>
  </w:num>
  <w:num w:numId="14">
    <w:abstractNumId w:val="125"/>
  </w:num>
  <w:num w:numId="15">
    <w:abstractNumId w:val="27"/>
  </w:num>
  <w:num w:numId="16">
    <w:abstractNumId w:val="49"/>
  </w:num>
  <w:num w:numId="17">
    <w:abstractNumId w:val="41"/>
  </w:num>
  <w:num w:numId="18">
    <w:abstractNumId w:val="63"/>
  </w:num>
  <w:num w:numId="19">
    <w:abstractNumId w:val="108"/>
  </w:num>
  <w:num w:numId="20">
    <w:abstractNumId w:val="156"/>
  </w:num>
  <w:num w:numId="21">
    <w:abstractNumId w:val="163"/>
  </w:num>
  <w:num w:numId="22">
    <w:abstractNumId w:val="40"/>
  </w:num>
  <w:num w:numId="23">
    <w:abstractNumId w:val="22"/>
  </w:num>
  <w:num w:numId="24">
    <w:abstractNumId w:val="6"/>
  </w:num>
  <w:num w:numId="25">
    <w:abstractNumId w:val="145"/>
  </w:num>
  <w:num w:numId="26">
    <w:abstractNumId w:val="168"/>
  </w:num>
  <w:num w:numId="27">
    <w:abstractNumId w:val="116"/>
  </w:num>
  <w:num w:numId="28">
    <w:abstractNumId w:val="84"/>
  </w:num>
  <w:num w:numId="29">
    <w:abstractNumId w:val="99"/>
  </w:num>
  <w:num w:numId="30">
    <w:abstractNumId w:val="98"/>
  </w:num>
  <w:num w:numId="31">
    <w:abstractNumId w:val="1"/>
  </w:num>
  <w:num w:numId="32">
    <w:abstractNumId w:val="117"/>
  </w:num>
  <w:num w:numId="33">
    <w:abstractNumId w:val="110"/>
  </w:num>
  <w:num w:numId="34">
    <w:abstractNumId w:val="165"/>
  </w:num>
  <w:num w:numId="35">
    <w:abstractNumId w:val="144"/>
  </w:num>
  <w:num w:numId="36">
    <w:abstractNumId w:val="111"/>
  </w:num>
  <w:num w:numId="37">
    <w:abstractNumId w:val="5"/>
  </w:num>
  <w:num w:numId="38">
    <w:abstractNumId w:val="48"/>
  </w:num>
  <w:num w:numId="39">
    <w:abstractNumId w:val="160"/>
  </w:num>
  <w:num w:numId="40">
    <w:abstractNumId w:val="39"/>
  </w:num>
  <w:num w:numId="41">
    <w:abstractNumId w:val="92"/>
  </w:num>
  <w:num w:numId="42">
    <w:abstractNumId w:val="133"/>
  </w:num>
  <w:num w:numId="43">
    <w:abstractNumId w:val="36"/>
  </w:num>
  <w:num w:numId="44">
    <w:abstractNumId w:val="123"/>
  </w:num>
  <w:num w:numId="45">
    <w:abstractNumId w:val="95"/>
  </w:num>
  <w:num w:numId="46">
    <w:abstractNumId w:val="164"/>
  </w:num>
  <w:num w:numId="47">
    <w:abstractNumId w:val="86"/>
  </w:num>
  <w:num w:numId="48">
    <w:abstractNumId w:val="2"/>
  </w:num>
  <w:num w:numId="49">
    <w:abstractNumId w:val="64"/>
  </w:num>
  <w:num w:numId="50">
    <w:abstractNumId w:val="66"/>
  </w:num>
  <w:num w:numId="51">
    <w:abstractNumId w:val="44"/>
  </w:num>
  <w:num w:numId="52">
    <w:abstractNumId w:val="149"/>
  </w:num>
  <w:num w:numId="53">
    <w:abstractNumId w:val="11"/>
  </w:num>
  <w:num w:numId="54">
    <w:abstractNumId w:val="155"/>
  </w:num>
  <w:num w:numId="55">
    <w:abstractNumId w:val="31"/>
  </w:num>
  <w:num w:numId="56">
    <w:abstractNumId w:val="115"/>
  </w:num>
  <w:num w:numId="57">
    <w:abstractNumId w:val="150"/>
  </w:num>
  <w:num w:numId="58">
    <w:abstractNumId w:val="89"/>
  </w:num>
  <w:num w:numId="59">
    <w:abstractNumId w:val="158"/>
  </w:num>
  <w:num w:numId="60">
    <w:abstractNumId w:val="68"/>
  </w:num>
  <w:num w:numId="61">
    <w:abstractNumId w:val="30"/>
  </w:num>
  <w:num w:numId="62">
    <w:abstractNumId w:val="10"/>
  </w:num>
  <w:num w:numId="63">
    <w:abstractNumId w:val="148"/>
  </w:num>
  <w:num w:numId="64">
    <w:abstractNumId w:val="25"/>
  </w:num>
  <w:num w:numId="65">
    <w:abstractNumId w:val="55"/>
  </w:num>
  <w:num w:numId="66">
    <w:abstractNumId w:val="18"/>
  </w:num>
  <w:num w:numId="67">
    <w:abstractNumId w:val="169"/>
  </w:num>
  <w:num w:numId="68">
    <w:abstractNumId w:val="29"/>
  </w:num>
  <w:num w:numId="69">
    <w:abstractNumId w:val="80"/>
  </w:num>
  <w:num w:numId="70">
    <w:abstractNumId w:val="162"/>
  </w:num>
  <w:num w:numId="71">
    <w:abstractNumId w:val="77"/>
  </w:num>
  <w:num w:numId="72">
    <w:abstractNumId w:val="166"/>
  </w:num>
  <w:num w:numId="73">
    <w:abstractNumId w:val="100"/>
  </w:num>
  <w:num w:numId="74">
    <w:abstractNumId w:val="136"/>
  </w:num>
  <w:num w:numId="75">
    <w:abstractNumId w:val="59"/>
  </w:num>
  <w:num w:numId="76">
    <w:abstractNumId w:val="170"/>
  </w:num>
  <w:num w:numId="77">
    <w:abstractNumId w:val="96"/>
  </w:num>
  <w:num w:numId="78">
    <w:abstractNumId w:val="103"/>
  </w:num>
  <w:num w:numId="79">
    <w:abstractNumId w:val="131"/>
  </w:num>
  <w:num w:numId="80">
    <w:abstractNumId w:val="173"/>
  </w:num>
  <w:num w:numId="81">
    <w:abstractNumId w:val="73"/>
  </w:num>
  <w:num w:numId="82">
    <w:abstractNumId w:val="102"/>
  </w:num>
  <w:num w:numId="83">
    <w:abstractNumId w:val="112"/>
  </w:num>
  <w:num w:numId="84">
    <w:abstractNumId w:val="159"/>
  </w:num>
  <w:num w:numId="85">
    <w:abstractNumId w:val="8"/>
  </w:num>
  <w:num w:numId="86">
    <w:abstractNumId w:val="76"/>
  </w:num>
  <w:num w:numId="87">
    <w:abstractNumId w:val="19"/>
  </w:num>
  <w:num w:numId="88">
    <w:abstractNumId w:val="114"/>
  </w:num>
  <w:num w:numId="89">
    <w:abstractNumId w:val="147"/>
  </w:num>
  <w:num w:numId="90">
    <w:abstractNumId w:val="87"/>
  </w:num>
  <w:num w:numId="91">
    <w:abstractNumId w:val="119"/>
  </w:num>
  <w:num w:numId="92">
    <w:abstractNumId w:val="109"/>
  </w:num>
  <w:num w:numId="93">
    <w:abstractNumId w:val="60"/>
  </w:num>
  <w:num w:numId="94">
    <w:abstractNumId w:val="122"/>
  </w:num>
  <w:num w:numId="95">
    <w:abstractNumId w:val="78"/>
  </w:num>
  <w:num w:numId="96">
    <w:abstractNumId w:val="14"/>
  </w:num>
  <w:num w:numId="97">
    <w:abstractNumId w:val="0"/>
  </w:num>
  <w:num w:numId="98">
    <w:abstractNumId w:val="43"/>
  </w:num>
  <w:num w:numId="99">
    <w:abstractNumId w:val="171"/>
  </w:num>
  <w:num w:numId="100">
    <w:abstractNumId w:val="174"/>
  </w:num>
  <w:num w:numId="101">
    <w:abstractNumId w:val="72"/>
  </w:num>
  <w:num w:numId="102">
    <w:abstractNumId w:val="53"/>
  </w:num>
  <w:num w:numId="103">
    <w:abstractNumId w:val="172"/>
  </w:num>
  <w:num w:numId="104">
    <w:abstractNumId w:val="33"/>
  </w:num>
  <w:num w:numId="105">
    <w:abstractNumId w:val="139"/>
  </w:num>
  <w:num w:numId="106">
    <w:abstractNumId w:val="46"/>
  </w:num>
  <w:num w:numId="107">
    <w:abstractNumId w:val="120"/>
  </w:num>
  <w:num w:numId="108">
    <w:abstractNumId w:val="143"/>
  </w:num>
  <w:num w:numId="109">
    <w:abstractNumId w:val="32"/>
  </w:num>
  <w:num w:numId="110">
    <w:abstractNumId w:val="70"/>
  </w:num>
  <w:num w:numId="111">
    <w:abstractNumId w:val="126"/>
  </w:num>
  <w:num w:numId="112">
    <w:abstractNumId w:val="90"/>
  </w:num>
  <w:num w:numId="113">
    <w:abstractNumId w:val="20"/>
  </w:num>
  <w:num w:numId="114">
    <w:abstractNumId w:val="69"/>
  </w:num>
  <w:num w:numId="115">
    <w:abstractNumId w:val="94"/>
  </w:num>
  <w:num w:numId="116">
    <w:abstractNumId w:val="3"/>
  </w:num>
  <w:num w:numId="117">
    <w:abstractNumId w:val="54"/>
  </w:num>
  <w:num w:numId="118">
    <w:abstractNumId w:val="129"/>
  </w:num>
  <w:num w:numId="119">
    <w:abstractNumId w:val="91"/>
  </w:num>
  <w:num w:numId="120">
    <w:abstractNumId w:val="85"/>
  </w:num>
  <w:num w:numId="121">
    <w:abstractNumId w:val="154"/>
  </w:num>
  <w:num w:numId="122">
    <w:abstractNumId w:val="62"/>
  </w:num>
  <w:num w:numId="123">
    <w:abstractNumId w:val="24"/>
  </w:num>
  <w:num w:numId="124">
    <w:abstractNumId w:val="161"/>
  </w:num>
  <w:num w:numId="125">
    <w:abstractNumId w:val="141"/>
  </w:num>
  <w:num w:numId="126">
    <w:abstractNumId w:val="132"/>
  </w:num>
  <w:num w:numId="127">
    <w:abstractNumId w:val="23"/>
  </w:num>
  <w:num w:numId="128">
    <w:abstractNumId w:val="65"/>
  </w:num>
  <w:num w:numId="129">
    <w:abstractNumId w:val="118"/>
  </w:num>
  <w:num w:numId="130">
    <w:abstractNumId w:val="167"/>
  </w:num>
  <w:num w:numId="131">
    <w:abstractNumId w:val="127"/>
  </w:num>
  <w:num w:numId="132">
    <w:abstractNumId w:val="34"/>
  </w:num>
  <w:num w:numId="133">
    <w:abstractNumId w:val="83"/>
  </w:num>
  <w:num w:numId="134">
    <w:abstractNumId w:val="47"/>
  </w:num>
  <w:num w:numId="135">
    <w:abstractNumId w:val="9"/>
  </w:num>
  <w:num w:numId="136">
    <w:abstractNumId w:val="121"/>
  </w:num>
  <w:num w:numId="137">
    <w:abstractNumId w:val="13"/>
  </w:num>
  <w:num w:numId="138">
    <w:abstractNumId w:val="151"/>
  </w:num>
  <w:num w:numId="139">
    <w:abstractNumId w:val="128"/>
  </w:num>
  <w:num w:numId="140">
    <w:abstractNumId w:val="71"/>
  </w:num>
  <w:num w:numId="141">
    <w:abstractNumId w:val="137"/>
  </w:num>
  <w:num w:numId="142">
    <w:abstractNumId w:val="97"/>
  </w:num>
  <w:num w:numId="143">
    <w:abstractNumId w:val="106"/>
  </w:num>
  <w:num w:numId="144">
    <w:abstractNumId w:val="26"/>
  </w:num>
  <w:num w:numId="145">
    <w:abstractNumId w:val="35"/>
  </w:num>
  <w:num w:numId="146">
    <w:abstractNumId w:val="52"/>
  </w:num>
  <w:num w:numId="147">
    <w:abstractNumId w:val="134"/>
  </w:num>
  <w:num w:numId="148">
    <w:abstractNumId w:val="146"/>
  </w:num>
  <w:num w:numId="149">
    <w:abstractNumId w:val="15"/>
  </w:num>
  <w:num w:numId="150">
    <w:abstractNumId w:val="7"/>
  </w:num>
  <w:num w:numId="151">
    <w:abstractNumId w:val="130"/>
  </w:num>
  <w:num w:numId="152">
    <w:abstractNumId w:val="12"/>
  </w:num>
  <w:num w:numId="153">
    <w:abstractNumId w:val="28"/>
  </w:num>
  <w:num w:numId="154">
    <w:abstractNumId w:val="17"/>
  </w:num>
  <w:num w:numId="155">
    <w:abstractNumId w:val="142"/>
  </w:num>
  <w:num w:numId="156">
    <w:abstractNumId w:val="140"/>
  </w:num>
  <w:num w:numId="157">
    <w:abstractNumId w:val="45"/>
  </w:num>
  <w:num w:numId="158">
    <w:abstractNumId w:val="104"/>
  </w:num>
  <w:num w:numId="159">
    <w:abstractNumId w:val="88"/>
  </w:num>
  <w:num w:numId="160">
    <w:abstractNumId w:val="138"/>
  </w:num>
  <w:num w:numId="161">
    <w:abstractNumId w:val="56"/>
  </w:num>
  <w:num w:numId="162">
    <w:abstractNumId w:val="107"/>
  </w:num>
  <w:num w:numId="163">
    <w:abstractNumId w:val="157"/>
  </w:num>
  <w:num w:numId="164">
    <w:abstractNumId w:val="50"/>
  </w:num>
  <w:num w:numId="165">
    <w:abstractNumId w:val="16"/>
  </w:num>
  <w:num w:numId="166">
    <w:abstractNumId w:val="37"/>
  </w:num>
  <w:num w:numId="167">
    <w:abstractNumId w:val="152"/>
  </w:num>
  <w:num w:numId="168">
    <w:abstractNumId w:val="124"/>
  </w:num>
  <w:num w:numId="169">
    <w:abstractNumId w:val="74"/>
  </w:num>
  <w:num w:numId="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5"/>
  </w:num>
  <w:num w:numId="1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81"/>
  </w:num>
  <w:num w:numId="174">
    <w:abstractNumId w:val="101"/>
  </w:num>
  <w:num w:numId="175">
    <w:abstractNumId w:val="21"/>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102D"/>
    <w:rsid w:val="00001469"/>
    <w:rsid w:val="00001799"/>
    <w:rsid w:val="000018FD"/>
    <w:rsid w:val="00001B33"/>
    <w:rsid w:val="00001E8C"/>
    <w:rsid w:val="0000230E"/>
    <w:rsid w:val="000028BC"/>
    <w:rsid w:val="00002973"/>
    <w:rsid w:val="00002D77"/>
    <w:rsid w:val="000033A6"/>
    <w:rsid w:val="0000372D"/>
    <w:rsid w:val="00003C39"/>
    <w:rsid w:val="00003E0B"/>
    <w:rsid w:val="000048B5"/>
    <w:rsid w:val="00004ADF"/>
    <w:rsid w:val="00004E58"/>
    <w:rsid w:val="00005071"/>
    <w:rsid w:val="0000568D"/>
    <w:rsid w:val="000061CF"/>
    <w:rsid w:val="000064FC"/>
    <w:rsid w:val="00007207"/>
    <w:rsid w:val="00007BBD"/>
    <w:rsid w:val="00007EF8"/>
    <w:rsid w:val="00010147"/>
    <w:rsid w:val="0001033D"/>
    <w:rsid w:val="0001046B"/>
    <w:rsid w:val="00010B7F"/>
    <w:rsid w:val="00010E18"/>
    <w:rsid w:val="00011E7A"/>
    <w:rsid w:val="000121BF"/>
    <w:rsid w:val="000122EE"/>
    <w:rsid w:val="00012AFC"/>
    <w:rsid w:val="00012F55"/>
    <w:rsid w:val="000130AF"/>
    <w:rsid w:val="000136FC"/>
    <w:rsid w:val="0001389D"/>
    <w:rsid w:val="000139E7"/>
    <w:rsid w:val="00013FF0"/>
    <w:rsid w:val="000140AF"/>
    <w:rsid w:val="00014263"/>
    <w:rsid w:val="00014850"/>
    <w:rsid w:val="0001497A"/>
    <w:rsid w:val="00014DF5"/>
    <w:rsid w:val="000155A0"/>
    <w:rsid w:val="000157AA"/>
    <w:rsid w:val="00015DD2"/>
    <w:rsid w:val="00015DF7"/>
    <w:rsid w:val="00016321"/>
    <w:rsid w:val="00016D21"/>
    <w:rsid w:val="00016FD1"/>
    <w:rsid w:val="00017658"/>
    <w:rsid w:val="000176B6"/>
    <w:rsid w:val="00017D54"/>
    <w:rsid w:val="00017EF0"/>
    <w:rsid w:val="00020074"/>
    <w:rsid w:val="000203A5"/>
    <w:rsid w:val="00020728"/>
    <w:rsid w:val="00020766"/>
    <w:rsid w:val="00020D46"/>
    <w:rsid w:val="00020DB9"/>
    <w:rsid w:val="00020F79"/>
    <w:rsid w:val="0002110B"/>
    <w:rsid w:val="00021700"/>
    <w:rsid w:val="00021782"/>
    <w:rsid w:val="000217BF"/>
    <w:rsid w:val="0002198A"/>
    <w:rsid w:val="0002209F"/>
    <w:rsid w:val="000220CD"/>
    <w:rsid w:val="000224B7"/>
    <w:rsid w:val="000225C5"/>
    <w:rsid w:val="000226B5"/>
    <w:rsid w:val="0002292A"/>
    <w:rsid w:val="00022A86"/>
    <w:rsid w:val="00022C77"/>
    <w:rsid w:val="00022EDA"/>
    <w:rsid w:val="0002301E"/>
    <w:rsid w:val="000231BD"/>
    <w:rsid w:val="000231DC"/>
    <w:rsid w:val="00023BEB"/>
    <w:rsid w:val="00023C73"/>
    <w:rsid w:val="00024041"/>
    <w:rsid w:val="00024562"/>
    <w:rsid w:val="00024820"/>
    <w:rsid w:val="00025255"/>
    <w:rsid w:val="00025DD8"/>
    <w:rsid w:val="00025E29"/>
    <w:rsid w:val="00025EAF"/>
    <w:rsid w:val="0002612F"/>
    <w:rsid w:val="00026A17"/>
    <w:rsid w:val="00027348"/>
    <w:rsid w:val="000275C9"/>
    <w:rsid w:val="00031700"/>
    <w:rsid w:val="000317CB"/>
    <w:rsid w:val="000317E9"/>
    <w:rsid w:val="0003186E"/>
    <w:rsid w:val="00031B72"/>
    <w:rsid w:val="0003243D"/>
    <w:rsid w:val="00032450"/>
    <w:rsid w:val="0003260A"/>
    <w:rsid w:val="00032749"/>
    <w:rsid w:val="00032BA9"/>
    <w:rsid w:val="00033956"/>
    <w:rsid w:val="00033EBB"/>
    <w:rsid w:val="0003408C"/>
    <w:rsid w:val="000343F2"/>
    <w:rsid w:val="0003468B"/>
    <w:rsid w:val="00034C0D"/>
    <w:rsid w:val="00035352"/>
    <w:rsid w:val="00035464"/>
    <w:rsid w:val="0003626E"/>
    <w:rsid w:val="00036357"/>
    <w:rsid w:val="00036813"/>
    <w:rsid w:val="000369DC"/>
    <w:rsid w:val="00036C1D"/>
    <w:rsid w:val="00037AED"/>
    <w:rsid w:val="00037DB8"/>
    <w:rsid w:val="000411AF"/>
    <w:rsid w:val="0004146D"/>
    <w:rsid w:val="00041525"/>
    <w:rsid w:val="00041800"/>
    <w:rsid w:val="00041AC3"/>
    <w:rsid w:val="00042574"/>
    <w:rsid w:val="000429ED"/>
    <w:rsid w:val="00042E9C"/>
    <w:rsid w:val="000432B7"/>
    <w:rsid w:val="00043335"/>
    <w:rsid w:val="000436FE"/>
    <w:rsid w:val="000438A3"/>
    <w:rsid w:val="00043C00"/>
    <w:rsid w:val="00043E96"/>
    <w:rsid w:val="00043EED"/>
    <w:rsid w:val="00043F8F"/>
    <w:rsid w:val="000444F4"/>
    <w:rsid w:val="00044579"/>
    <w:rsid w:val="000446C9"/>
    <w:rsid w:val="00044D1E"/>
    <w:rsid w:val="00044DDC"/>
    <w:rsid w:val="00044FE0"/>
    <w:rsid w:val="000451ED"/>
    <w:rsid w:val="00045D1C"/>
    <w:rsid w:val="00045DCB"/>
    <w:rsid w:val="00045F39"/>
    <w:rsid w:val="000460DC"/>
    <w:rsid w:val="000468DA"/>
    <w:rsid w:val="00046B18"/>
    <w:rsid w:val="00046BF9"/>
    <w:rsid w:val="00046C4A"/>
    <w:rsid w:val="00046DD2"/>
    <w:rsid w:val="00046E78"/>
    <w:rsid w:val="000474F7"/>
    <w:rsid w:val="00047621"/>
    <w:rsid w:val="00050004"/>
    <w:rsid w:val="000500E7"/>
    <w:rsid w:val="000501F1"/>
    <w:rsid w:val="00050236"/>
    <w:rsid w:val="00050420"/>
    <w:rsid w:val="0005154F"/>
    <w:rsid w:val="000517E2"/>
    <w:rsid w:val="0005181B"/>
    <w:rsid w:val="00051BE5"/>
    <w:rsid w:val="00051DE4"/>
    <w:rsid w:val="00052B89"/>
    <w:rsid w:val="00052D38"/>
    <w:rsid w:val="00053048"/>
    <w:rsid w:val="000539E4"/>
    <w:rsid w:val="00053E2E"/>
    <w:rsid w:val="00053F3F"/>
    <w:rsid w:val="00054612"/>
    <w:rsid w:val="0005486C"/>
    <w:rsid w:val="00054D34"/>
    <w:rsid w:val="00054EB4"/>
    <w:rsid w:val="00055534"/>
    <w:rsid w:val="00055816"/>
    <w:rsid w:val="00055C3F"/>
    <w:rsid w:val="000561D7"/>
    <w:rsid w:val="000562C7"/>
    <w:rsid w:val="000569CC"/>
    <w:rsid w:val="00056AA5"/>
    <w:rsid w:val="00057032"/>
    <w:rsid w:val="000578C2"/>
    <w:rsid w:val="00057AD2"/>
    <w:rsid w:val="0006013C"/>
    <w:rsid w:val="00060342"/>
    <w:rsid w:val="000604A6"/>
    <w:rsid w:val="00060C85"/>
    <w:rsid w:val="00060F92"/>
    <w:rsid w:val="00062017"/>
    <w:rsid w:val="0006271B"/>
    <w:rsid w:val="00062874"/>
    <w:rsid w:val="0006295C"/>
    <w:rsid w:val="00062AA3"/>
    <w:rsid w:val="00062D8E"/>
    <w:rsid w:val="0006303E"/>
    <w:rsid w:val="0006325D"/>
    <w:rsid w:val="00063342"/>
    <w:rsid w:val="000636DE"/>
    <w:rsid w:val="00063893"/>
    <w:rsid w:val="000639D3"/>
    <w:rsid w:val="00063A04"/>
    <w:rsid w:val="00063BD0"/>
    <w:rsid w:val="00063C00"/>
    <w:rsid w:val="00063EE6"/>
    <w:rsid w:val="0006463F"/>
    <w:rsid w:val="00064ADF"/>
    <w:rsid w:val="00064D76"/>
    <w:rsid w:val="00065914"/>
    <w:rsid w:val="00065B7B"/>
    <w:rsid w:val="00065D51"/>
    <w:rsid w:val="00065FB6"/>
    <w:rsid w:val="00066660"/>
    <w:rsid w:val="00066688"/>
    <w:rsid w:val="00066B5B"/>
    <w:rsid w:val="00066C7F"/>
    <w:rsid w:val="00066F8C"/>
    <w:rsid w:val="0006751E"/>
    <w:rsid w:val="000679BD"/>
    <w:rsid w:val="00067AEB"/>
    <w:rsid w:val="00067BBB"/>
    <w:rsid w:val="000700F7"/>
    <w:rsid w:val="00070247"/>
    <w:rsid w:val="000707DB"/>
    <w:rsid w:val="00070AC2"/>
    <w:rsid w:val="00070D92"/>
    <w:rsid w:val="00070E4B"/>
    <w:rsid w:val="00070E8D"/>
    <w:rsid w:val="00071243"/>
    <w:rsid w:val="0007147E"/>
    <w:rsid w:val="00071DFD"/>
    <w:rsid w:val="00072075"/>
    <w:rsid w:val="00072361"/>
    <w:rsid w:val="0007246C"/>
    <w:rsid w:val="000725CF"/>
    <w:rsid w:val="000729B8"/>
    <w:rsid w:val="00072D7F"/>
    <w:rsid w:val="0007305C"/>
    <w:rsid w:val="000730ED"/>
    <w:rsid w:val="000732D5"/>
    <w:rsid w:val="000735AF"/>
    <w:rsid w:val="00073BC2"/>
    <w:rsid w:val="000745DB"/>
    <w:rsid w:val="00074C4E"/>
    <w:rsid w:val="00075C45"/>
    <w:rsid w:val="00075E3A"/>
    <w:rsid w:val="00075E54"/>
    <w:rsid w:val="00075F13"/>
    <w:rsid w:val="00076117"/>
    <w:rsid w:val="000764FD"/>
    <w:rsid w:val="0007679D"/>
    <w:rsid w:val="00077397"/>
    <w:rsid w:val="000778E2"/>
    <w:rsid w:val="00080509"/>
    <w:rsid w:val="000808E3"/>
    <w:rsid w:val="000808F7"/>
    <w:rsid w:val="0008095D"/>
    <w:rsid w:val="00080A0F"/>
    <w:rsid w:val="0008140D"/>
    <w:rsid w:val="000816EB"/>
    <w:rsid w:val="00081B15"/>
    <w:rsid w:val="00081D4A"/>
    <w:rsid w:val="0008231D"/>
    <w:rsid w:val="00082700"/>
    <w:rsid w:val="00082A1A"/>
    <w:rsid w:val="000830E6"/>
    <w:rsid w:val="0008328D"/>
    <w:rsid w:val="000832FE"/>
    <w:rsid w:val="0008332B"/>
    <w:rsid w:val="00083797"/>
    <w:rsid w:val="000837F0"/>
    <w:rsid w:val="000839C3"/>
    <w:rsid w:val="00083C0A"/>
    <w:rsid w:val="00083C1E"/>
    <w:rsid w:val="00083E7E"/>
    <w:rsid w:val="00084008"/>
    <w:rsid w:val="000841ED"/>
    <w:rsid w:val="00084531"/>
    <w:rsid w:val="00084634"/>
    <w:rsid w:val="00084A03"/>
    <w:rsid w:val="00084E0B"/>
    <w:rsid w:val="000858BB"/>
    <w:rsid w:val="00085B7A"/>
    <w:rsid w:val="00085C6B"/>
    <w:rsid w:val="00085ED2"/>
    <w:rsid w:val="000866A2"/>
    <w:rsid w:val="000868AD"/>
    <w:rsid w:val="000872AC"/>
    <w:rsid w:val="000877EF"/>
    <w:rsid w:val="00087B6F"/>
    <w:rsid w:val="00087E28"/>
    <w:rsid w:val="00087FC9"/>
    <w:rsid w:val="00090454"/>
    <w:rsid w:val="00090ADC"/>
    <w:rsid w:val="00090C35"/>
    <w:rsid w:val="00090D7E"/>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B67"/>
    <w:rsid w:val="00097E3C"/>
    <w:rsid w:val="000A044E"/>
    <w:rsid w:val="000A04A2"/>
    <w:rsid w:val="000A0989"/>
    <w:rsid w:val="000A0A4B"/>
    <w:rsid w:val="000A1026"/>
    <w:rsid w:val="000A1547"/>
    <w:rsid w:val="000A1589"/>
    <w:rsid w:val="000A199C"/>
    <w:rsid w:val="000A1CBE"/>
    <w:rsid w:val="000A329E"/>
    <w:rsid w:val="000A36BE"/>
    <w:rsid w:val="000A4309"/>
    <w:rsid w:val="000A44F3"/>
    <w:rsid w:val="000A4AE5"/>
    <w:rsid w:val="000A4C9E"/>
    <w:rsid w:val="000A5126"/>
    <w:rsid w:val="000A580D"/>
    <w:rsid w:val="000A5A58"/>
    <w:rsid w:val="000A6410"/>
    <w:rsid w:val="000A67B6"/>
    <w:rsid w:val="000A6A70"/>
    <w:rsid w:val="000A6D3A"/>
    <w:rsid w:val="000A6F48"/>
    <w:rsid w:val="000A700E"/>
    <w:rsid w:val="000A7216"/>
    <w:rsid w:val="000A74D2"/>
    <w:rsid w:val="000A78D8"/>
    <w:rsid w:val="000A79CF"/>
    <w:rsid w:val="000B024A"/>
    <w:rsid w:val="000B0362"/>
    <w:rsid w:val="000B06FC"/>
    <w:rsid w:val="000B0EE6"/>
    <w:rsid w:val="000B10D8"/>
    <w:rsid w:val="000B1CD7"/>
    <w:rsid w:val="000B1DB7"/>
    <w:rsid w:val="000B21C3"/>
    <w:rsid w:val="000B2333"/>
    <w:rsid w:val="000B23C8"/>
    <w:rsid w:val="000B25E1"/>
    <w:rsid w:val="000B2671"/>
    <w:rsid w:val="000B28AE"/>
    <w:rsid w:val="000B28F3"/>
    <w:rsid w:val="000B31E0"/>
    <w:rsid w:val="000B3557"/>
    <w:rsid w:val="000B3EFE"/>
    <w:rsid w:val="000B48F7"/>
    <w:rsid w:val="000B4A82"/>
    <w:rsid w:val="000B4BDA"/>
    <w:rsid w:val="000B4FF4"/>
    <w:rsid w:val="000B5098"/>
    <w:rsid w:val="000B53F8"/>
    <w:rsid w:val="000B5590"/>
    <w:rsid w:val="000B568F"/>
    <w:rsid w:val="000B5992"/>
    <w:rsid w:val="000B5D5E"/>
    <w:rsid w:val="000B6B2E"/>
    <w:rsid w:val="000B6BC7"/>
    <w:rsid w:val="000B6C66"/>
    <w:rsid w:val="000B717E"/>
    <w:rsid w:val="000C0519"/>
    <w:rsid w:val="000C0671"/>
    <w:rsid w:val="000C0D45"/>
    <w:rsid w:val="000C170C"/>
    <w:rsid w:val="000C1CEC"/>
    <w:rsid w:val="000C2197"/>
    <w:rsid w:val="000C25F5"/>
    <w:rsid w:val="000C26F5"/>
    <w:rsid w:val="000C28F2"/>
    <w:rsid w:val="000C2C2E"/>
    <w:rsid w:val="000C3232"/>
    <w:rsid w:val="000C34C1"/>
    <w:rsid w:val="000C37A8"/>
    <w:rsid w:val="000C3957"/>
    <w:rsid w:val="000C3A06"/>
    <w:rsid w:val="000C3D52"/>
    <w:rsid w:val="000C40B3"/>
    <w:rsid w:val="000C4768"/>
    <w:rsid w:val="000C4B1F"/>
    <w:rsid w:val="000C4C03"/>
    <w:rsid w:val="000C51AC"/>
    <w:rsid w:val="000C52A2"/>
    <w:rsid w:val="000C5ACA"/>
    <w:rsid w:val="000C5B58"/>
    <w:rsid w:val="000C5B78"/>
    <w:rsid w:val="000C60FC"/>
    <w:rsid w:val="000C63C4"/>
    <w:rsid w:val="000C6560"/>
    <w:rsid w:val="000C6584"/>
    <w:rsid w:val="000C698C"/>
    <w:rsid w:val="000C6A05"/>
    <w:rsid w:val="000C6DAE"/>
    <w:rsid w:val="000C7371"/>
    <w:rsid w:val="000C73B9"/>
    <w:rsid w:val="000C74D4"/>
    <w:rsid w:val="000C7638"/>
    <w:rsid w:val="000C7889"/>
    <w:rsid w:val="000C7A6D"/>
    <w:rsid w:val="000C7C71"/>
    <w:rsid w:val="000C7D9C"/>
    <w:rsid w:val="000C7DF8"/>
    <w:rsid w:val="000D0271"/>
    <w:rsid w:val="000D03B3"/>
    <w:rsid w:val="000D057C"/>
    <w:rsid w:val="000D0BE9"/>
    <w:rsid w:val="000D0E23"/>
    <w:rsid w:val="000D1028"/>
    <w:rsid w:val="000D14E3"/>
    <w:rsid w:val="000D15CB"/>
    <w:rsid w:val="000D26CD"/>
    <w:rsid w:val="000D2878"/>
    <w:rsid w:val="000D28CF"/>
    <w:rsid w:val="000D2C5E"/>
    <w:rsid w:val="000D2C7A"/>
    <w:rsid w:val="000D2D1C"/>
    <w:rsid w:val="000D2F52"/>
    <w:rsid w:val="000D333A"/>
    <w:rsid w:val="000D3B03"/>
    <w:rsid w:val="000D3B07"/>
    <w:rsid w:val="000D3BE8"/>
    <w:rsid w:val="000D49EB"/>
    <w:rsid w:val="000D4E12"/>
    <w:rsid w:val="000D50A0"/>
    <w:rsid w:val="000D5454"/>
    <w:rsid w:val="000D5A34"/>
    <w:rsid w:val="000D5D3B"/>
    <w:rsid w:val="000D5D86"/>
    <w:rsid w:val="000D5DC0"/>
    <w:rsid w:val="000D5DEA"/>
    <w:rsid w:val="000D61FD"/>
    <w:rsid w:val="000D6A9B"/>
    <w:rsid w:val="000D6BCB"/>
    <w:rsid w:val="000D6D8F"/>
    <w:rsid w:val="000D7213"/>
    <w:rsid w:val="000D7307"/>
    <w:rsid w:val="000D7617"/>
    <w:rsid w:val="000D77D1"/>
    <w:rsid w:val="000D7ABF"/>
    <w:rsid w:val="000D7B5F"/>
    <w:rsid w:val="000D7CF9"/>
    <w:rsid w:val="000D7DC0"/>
    <w:rsid w:val="000E0052"/>
    <w:rsid w:val="000E01A1"/>
    <w:rsid w:val="000E07DF"/>
    <w:rsid w:val="000E0927"/>
    <w:rsid w:val="000E0C83"/>
    <w:rsid w:val="000E1521"/>
    <w:rsid w:val="000E15A7"/>
    <w:rsid w:val="000E165C"/>
    <w:rsid w:val="000E17B3"/>
    <w:rsid w:val="000E18FC"/>
    <w:rsid w:val="000E1B4F"/>
    <w:rsid w:val="000E1E69"/>
    <w:rsid w:val="000E2820"/>
    <w:rsid w:val="000E2BE4"/>
    <w:rsid w:val="000E34CD"/>
    <w:rsid w:val="000E35F2"/>
    <w:rsid w:val="000E3BB8"/>
    <w:rsid w:val="000E3D2D"/>
    <w:rsid w:val="000E3EAD"/>
    <w:rsid w:val="000E41A3"/>
    <w:rsid w:val="000E4352"/>
    <w:rsid w:val="000E4F17"/>
    <w:rsid w:val="000E518E"/>
    <w:rsid w:val="000E51C0"/>
    <w:rsid w:val="000E547B"/>
    <w:rsid w:val="000E567C"/>
    <w:rsid w:val="000E56D0"/>
    <w:rsid w:val="000E5B46"/>
    <w:rsid w:val="000E5BB0"/>
    <w:rsid w:val="000E5F8A"/>
    <w:rsid w:val="000E6C67"/>
    <w:rsid w:val="000E6CD7"/>
    <w:rsid w:val="000E6F8A"/>
    <w:rsid w:val="000E70DA"/>
    <w:rsid w:val="000E7291"/>
    <w:rsid w:val="000E7A93"/>
    <w:rsid w:val="000E7DC4"/>
    <w:rsid w:val="000E7F24"/>
    <w:rsid w:val="000E7FCD"/>
    <w:rsid w:val="000F0035"/>
    <w:rsid w:val="000F004F"/>
    <w:rsid w:val="000F030C"/>
    <w:rsid w:val="000F0456"/>
    <w:rsid w:val="000F04EC"/>
    <w:rsid w:val="000F0542"/>
    <w:rsid w:val="000F087F"/>
    <w:rsid w:val="000F0CF0"/>
    <w:rsid w:val="000F1117"/>
    <w:rsid w:val="000F11C0"/>
    <w:rsid w:val="000F192B"/>
    <w:rsid w:val="000F2990"/>
    <w:rsid w:val="000F2A73"/>
    <w:rsid w:val="000F2EC9"/>
    <w:rsid w:val="000F3016"/>
    <w:rsid w:val="000F3044"/>
    <w:rsid w:val="000F3234"/>
    <w:rsid w:val="000F4214"/>
    <w:rsid w:val="000F42F3"/>
    <w:rsid w:val="000F438A"/>
    <w:rsid w:val="000F460F"/>
    <w:rsid w:val="000F49E8"/>
    <w:rsid w:val="000F4C78"/>
    <w:rsid w:val="000F509F"/>
    <w:rsid w:val="000F52DA"/>
    <w:rsid w:val="000F5828"/>
    <w:rsid w:val="000F59FB"/>
    <w:rsid w:val="000F5E14"/>
    <w:rsid w:val="000F6058"/>
    <w:rsid w:val="000F68A0"/>
    <w:rsid w:val="000F6B1C"/>
    <w:rsid w:val="000F6E38"/>
    <w:rsid w:val="000F6EE3"/>
    <w:rsid w:val="000F7633"/>
    <w:rsid w:val="000F795D"/>
    <w:rsid w:val="000F7CB8"/>
    <w:rsid w:val="000F7D3C"/>
    <w:rsid w:val="00100039"/>
    <w:rsid w:val="00100112"/>
    <w:rsid w:val="0010063A"/>
    <w:rsid w:val="001007FD"/>
    <w:rsid w:val="00101376"/>
    <w:rsid w:val="00101B38"/>
    <w:rsid w:val="00101FBC"/>
    <w:rsid w:val="0010225E"/>
    <w:rsid w:val="001022D3"/>
    <w:rsid w:val="0010234E"/>
    <w:rsid w:val="001026CF"/>
    <w:rsid w:val="00102D01"/>
    <w:rsid w:val="0010345C"/>
    <w:rsid w:val="0010369A"/>
    <w:rsid w:val="001036AD"/>
    <w:rsid w:val="001038D1"/>
    <w:rsid w:val="00103BDD"/>
    <w:rsid w:val="00103CD8"/>
    <w:rsid w:val="00104087"/>
    <w:rsid w:val="001044B7"/>
    <w:rsid w:val="001044EA"/>
    <w:rsid w:val="00104502"/>
    <w:rsid w:val="001048FE"/>
    <w:rsid w:val="00104CE6"/>
    <w:rsid w:val="00104DD4"/>
    <w:rsid w:val="001054BF"/>
    <w:rsid w:val="00105921"/>
    <w:rsid w:val="001059DB"/>
    <w:rsid w:val="00105CEF"/>
    <w:rsid w:val="00105F72"/>
    <w:rsid w:val="001060C7"/>
    <w:rsid w:val="001061C5"/>
    <w:rsid w:val="001068B7"/>
    <w:rsid w:val="00106B06"/>
    <w:rsid w:val="00106F25"/>
    <w:rsid w:val="00107599"/>
    <w:rsid w:val="00107A8E"/>
    <w:rsid w:val="0011023E"/>
    <w:rsid w:val="00110717"/>
    <w:rsid w:val="00110D00"/>
    <w:rsid w:val="00110D64"/>
    <w:rsid w:val="00110DBF"/>
    <w:rsid w:val="001116D4"/>
    <w:rsid w:val="00111BAC"/>
    <w:rsid w:val="00111D4E"/>
    <w:rsid w:val="00111E23"/>
    <w:rsid w:val="001126AB"/>
    <w:rsid w:val="001127CC"/>
    <w:rsid w:val="0011287C"/>
    <w:rsid w:val="001133FC"/>
    <w:rsid w:val="00113552"/>
    <w:rsid w:val="001137A6"/>
    <w:rsid w:val="001139E6"/>
    <w:rsid w:val="00114189"/>
    <w:rsid w:val="00114738"/>
    <w:rsid w:val="00114F3A"/>
    <w:rsid w:val="00114F5C"/>
    <w:rsid w:val="00115730"/>
    <w:rsid w:val="0011587B"/>
    <w:rsid w:val="00116051"/>
    <w:rsid w:val="001165AE"/>
    <w:rsid w:val="001167C6"/>
    <w:rsid w:val="001167C8"/>
    <w:rsid w:val="001169D9"/>
    <w:rsid w:val="00116B75"/>
    <w:rsid w:val="00116D81"/>
    <w:rsid w:val="001173A8"/>
    <w:rsid w:val="00117404"/>
    <w:rsid w:val="00117AFB"/>
    <w:rsid w:val="0012016D"/>
    <w:rsid w:val="001203D4"/>
    <w:rsid w:val="0012063F"/>
    <w:rsid w:val="00120A6A"/>
    <w:rsid w:val="0012158F"/>
    <w:rsid w:val="00121CFD"/>
    <w:rsid w:val="00121D25"/>
    <w:rsid w:val="00122AFA"/>
    <w:rsid w:val="00122BA4"/>
    <w:rsid w:val="001230A0"/>
    <w:rsid w:val="001230F3"/>
    <w:rsid w:val="001234DF"/>
    <w:rsid w:val="00123F0A"/>
    <w:rsid w:val="00124A3D"/>
    <w:rsid w:val="001250FE"/>
    <w:rsid w:val="001252F2"/>
    <w:rsid w:val="00125470"/>
    <w:rsid w:val="00125A67"/>
    <w:rsid w:val="00125EEF"/>
    <w:rsid w:val="0012608D"/>
    <w:rsid w:val="00126125"/>
    <w:rsid w:val="00126CBD"/>
    <w:rsid w:val="00126E90"/>
    <w:rsid w:val="00127157"/>
    <w:rsid w:val="001272F9"/>
    <w:rsid w:val="001273FD"/>
    <w:rsid w:val="00127A38"/>
    <w:rsid w:val="00127E76"/>
    <w:rsid w:val="001304AD"/>
    <w:rsid w:val="00130697"/>
    <w:rsid w:val="00130D6C"/>
    <w:rsid w:val="00130DE5"/>
    <w:rsid w:val="0013119E"/>
    <w:rsid w:val="0013204C"/>
    <w:rsid w:val="0013206D"/>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A39"/>
    <w:rsid w:val="00135A89"/>
    <w:rsid w:val="00135FBD"/>
    <w:rsid w:val="0013624A"/>
    <w:rsid w:val="00136A9A"/>
    <w:rsid w:val="00136BB8"/>
    <w:rsid w:val="001372F3"/>
    <w:rsid w:val="001374C9"/>
    <w:rsid w:val="00137861"/>
    <w:rsid w:val="00137C75"/>
    <w:rsid w:val="001406FF"/>
    <w:rsid w:val="0014081B"/>
    <w:rsid w:val="00140BD7"/>
    <w:rsid w:val="00140D9B"/>
    <w:rsid w:val="00140E08"/>
    <w:rsid w:val="00141331"/>
    <w:rsid w:val="00141BE5"/>
    <w:rsid w:val="00141E8A"/>
    <w:rsid w:val="00142014"/>
    <w:rsid w:val="001420C3"/>
    <w:rsid w:val="0014231A"/>
    <w:rsid w:val="001423FD"/>
    <w:rsid w:val="00142E7D"/>
    <w:rsid w:val="00142E8B"/>
    <w:rsid w:val="00143041"/>
    <w:rsid w:val="00143309"/>
    <w:rsid w:val="0014344C"/>
    <w:rsid w:val="00143816"/>
    <w:rsid w:val="00143975"/>
    <w:rsid w:val="00143D08"/>
    <w:rsid w:val="00143F15"/>
    <w:rsid w:val="00143F1C"/>
    <w:rsid w:val="00143F60"/>
    <w:rsid w:val="00143FDE"/>
    <w:rsid w:val="001440D3"/>
    <w:rsid w:val="001444F7"/>
    <w:rsid w:val="001445D9"/>
    <w:rsid w:val="0014483D"/>
    <w:rsid w:val="00144B78"/>
    <w:rsid w:val="00144BF1"/>
    <w:rsid w:val="0014520A"/>
    <w:rsid w:val="00145561"/>
    <w:rsid w:val="001455E9"/>
    <w:rsid w:val="0014596A"/>
    <w:rsid w:val="00145CC9"/>
    <w:rsid w:val="00145CD4"/>
    <w:rsid w:val="001464BB"/>
    <w:rsid w:val="00146FA2"/>
    <w:rsid w:val="00147584"/>
    <w:rsid w:val="00147900"/>
    <w:rsid w:val="00147BFC"/>
    <w:rsid w:val="00147DB1"/>
    <w:rsid w:val="00147E48"/>
    <w:rsid w:val="00150228"/>
    <w:rsid w:val="001508C9"/>
    <w:rsid w:val="00150E78"/>
    <w:rsid w:val="001511B5"/>
    <w:rsid w:val="0015156E"/>
    <w:rsid w:val="0015159B"/>
    <w:rsid w:val="001516EE"/>
    <w:rsid w:val="00151AC8"/>
    <w:rsid w:val="00151BA1"/>
    <w:rsid w:val="00151EEF"/>
    <w:rsid w:val="0015282B"/>
    <w:rsid w:val="00152FE0"/>
    <w:rsid w:val="001536D8"/>
    <w:rsid w:val="001536FF"/>
    <w:rsid w:val="00153F4B"/>
    <w:rsid w:val="00154190"/>
    <w:rsid w:val="001541EB"/>
    <w:rsid w:val="0015439D"/>
    <w:rsid w:val="001543D4"/>
    <w:rsid w:val="0015445C"/>
    <w:rsid w:val="0015450F"/>
    <w:rsid w:val="00154B6D"/>
    <w:rsid w:val="00154E9A"/>
    <w:rsid w:val="0015523D"/>
    <w:rsid w:val="00155FB6"/>
    <w:rsid w:val="00156AC5"/>
    <w:rsid w:val="00156F5B"/>
    <w:rsid w:val="00157106"/>
    <w:rsid w:val="00157457"/>
    <w:rsid w:val="0015748D"/>
    <w:rsid w:val="001575B8"/>
    <w:rsid w:val="001575F4"/>
    <w:rsid w:val="00157CE3"/>
    <w:rsid w:val="00157DE4"/>
    <w:rsid w:val="00160787"/>
    <w:rsid w:val="00160818"/>
    <w:rsid w:val="001608C9"/>
    <w:rsid w:val="00160FFF"/>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426E"/>
    <w:rsid w:val="00165EAD"/>
    <w:rsid w:val="00165FED"/>
    <w:rsid w:val="001662C0"/>
    <w:rsid w:val="001664D3"/>
    <w:rsid w:val="00166753"/>
    <w:rsid w:val="001667A9"/>
    <w:rsid w:val="00166E2B"/>
    <w:rsid w:val="00167185"/>
    <w:rsid w:val="0016753B"/>
    <w:rsid w:val="0016766F"/>
    <w:rsid w:val="00167739"/>
    <w:rsid w:val="00167FFA"/>
    <w:rsid w:val="00170327"/>
    <w:rsid w:val="00170450"/>
    <w:rsid w:val="00170650"/>
    <w:rsid w:val="0017134C"/>
    <w:rsid w:val="001715BD"/>
    <w:rsid w:val="00172380"/>
    <w:rsid w:val="00172B99"/>
    <w:rsid w:val="00172E95"/>
    <w:rsid w:val="00173329"/>
    <w:rsid w:val="00173821"/>
    <w:rsid w:val="00174BD5"/>
    <w:rsid w:val="001754A4"/>
    <w:rsid w:val="00175D8D"/>
    <w:rsid w:val="00176294"/>
    <w:rsid w:val="00176395"/>
    <w:rsid w:val="00176406"/>
    <w:rsid w:val="00176886"/>
    <w:rsid w:val="0017692B"/>
    <w:rsid w:val="00176E6E"/>
    <w:rsid w:val="00176E78"/>
    <w:rsid w:val="0017711F"/>
    <w:rsid w:val="001779EF"/>
    <w:rsid w:val="00177D11"/>
    <w:rsid w:val="00180944"/>
    <w:rsid w:val="00180E29"/>
    <w:rsid w:val="0018108B"/>
    <w:rsid w:val="001815B8"/>
    <w:rsid w:val="001816A6"/>
    <w:rsid w:val="0018228D"/>
    <w:rsid w:val="00182367"/>
    <w:rsid w:val="0018254F"/>
    <w:rsid w:val="001826DB"/>
    <w:rsid w:val="0018280C"/>
    <w:rsid w:val="00182BAC"/>
    <w:rsid w:val="0018313C"/>
    <w:rsid w:val="001836A8"/>
    <w:rsid w:val="00183957"/>
    <w:rsid w:val="00183BDB"/>
    <w:rsid w:val="00183C21"/>
    <w:rsid w:val="0018413C"/>
    <w:rsid w:val="00184447"/>
    <w:rsid w:val="001844E5"/>
    <w:rsid w:val="00184530"/>
    <w:rsid w:val="001847E6"/>
    <w:rsid w:val="00185085"/>
    <w:rsid w:val="001851BD"/>
    <w:rsid w:val="00185D0E"/>
    <w:rsid w:val="00186113"/>
    <w:rsid w:val="00186249"/>
    <w:rsid w:val="0018662C"/>
    <w:rsid w:val="0018696A"/>
    <w:rsid w:val="00186A2D"/>
    <w:rsid w:val="00186C23"/>
    <w:rsid w:val="00186F1C"/>
    <w:rsid w:val="00187858"/>
    <w:rsid w:val="001878D9"/>
    <w:rsid w:val="0018798A"/>
    <w:rsid w:val="00187B32"/>
    <w:rsid w:val="00187B4D"/>
    <w:rsid w:val="00187F67"/>
    <w:rsid w:val="0019008D"/>
    <w:rsid w:val="0019022B"/>
    <w:rsid w:val="0019037D"/>
    <w:rsid w:val="0019126B"/>
    <w:rsid w:val="00191483"/>
    <w:rsid w:val="0019155A"/>
    <w:rsid w:val="00191C4F"/>
    <w:rsid w:val="001921F0"/>
    <w:rsid w:val="00192350"/>
    <w:rsid w:val="00192784"/>
    <w:rsid w:val="001927F6"/>
    <w:rsid w:val="00192CCC"/>
    <w:rsid w:val="00193278"/>
    <w:rsid w:val="0019356C"/>
    <w:rsid w:val="0019388E"/>
    <w:rsid w:val="00193C5E"/>
    <w:rsid w:val="00193EA6"/>
    <w:rsid w:val="00194F95"/>
    <w:rsid w:val="00195857"/>
    <w:rsid w:val="00195A1C"/>
    <w:rsid w:val="00195DE7"/>
    <w:rsid w:val="00195DFE"/>
    <w:rsid w:val="00196123"/>
    <w:rsid w:val="00196771"/>
    <w:rsid w:val="00196E4C"/>
    <w:rsid w:val="00196F3D"/>
    <w:rsid w:val="0019711B"/>
    <w:rsid w:val="00197594"/>
    <w:rsid w:val="001976BC"/>
    <w:rsid w:val="0019788A"/>
    <w:rsid w:val="0019799A"/>
    <w:rsid w:val="00197C0F"/>
    <w:rsid w:val="00197DF1"/>
    <w:rsid w:val="00197F36"/>
    <w:rsid w:val="00197F8E"/>
    <w:rsid w:val="001A02FE"/>
    <w:rsid w:val="001A0615"/>
    <w:rsid w:val="001A0769"/>
    <w:rsid w:val="001A0BFC"/>
    <w:rsid w:val="001A0F7A"/>
    <w:rsid w:val="001A116E"/>
    <w:rsid w:val="001A1A11"/>
    <w:rsid w:val="001A2056"/>
    <w:rsid w:val="001A2326"/>
    <w:rsid w:val="001A25C7"/>
    <w:rsid w:val="001A26F2"/>
    <w:rsid w:val="001A27A6"/>
    <w:rsid w:val="001A2A9D"/>
    <w:rsid w:val="001A2AD1"/>
    <w:rsid w:val="001A3215"/>
    <w:rsid w:val="001A3375"/>
    <w:rsid w:val="001A35C2"/>
    <w:rsid w:val="001A3637"/>
    <w:rsid w:val="001A37C6"/>
    <w:rsid w:val="001A3C77"/>
    <w:rsid w:val="001A3D1C"/>
    <w:rsid w:val="001A3F7D"/>
    <w:rsid w:val="001A409E"/>
    <w:rsid w:val="001A4780"/>
    <w:rsid w:val="001A4B57"/>
    <w:rsid w:val="001A5322"/>
    <w:rsid w:val="001A5C8D"/>
    <w:rsid w:val="001A6136"/>
    <w:rsid w:val="001A6342"/>
    <w:rsid w:val="001A652B"/>
    <w:rsid w:val="001A657D"/>
    <w:rsid w:val="001A676D"/>
    <w:rsid w:val="001A713F"/>
    <w:rsid w:val="001A71CB"/>
    <w:rsid w:val="001A7323"/>
    <w:rsid w:val="001A7384"/>
    <w:rsid w:val="001A788E"/>
    <w:rsid w:val="001A7F1C"/>
    <w:rsid w:val="001B0143"/>
    <w:rsid w:val="001B0472"/>
    <w:rsid w:val="001B0B8E"/>
    <w:rsid w:val="001B102B"/>
    <w:rsid w:val="001B1100"/>
    <w:rsid w:val="001B11CD"/>
    <w:rsid w:val="001B1B4D"/>
    <w:rsid w:val="001B1BE8"/>
    <w:rsid w:val="001B1D8E"/>
    <w:rsid w:val="001B1F4A"/>
    <w:rsid w:val="001B20B4"/>
    <w:rsid w:val="001B21B7"/>
    <w:rsid w:val="001B25DC"/>
    <w:rsid w:val="001B2678"/>
    <w:rsid w:val="001B40F8"/>
    <w:rsid w:val="001B4EF1"/>
    <w:rsid w:val="001B55DF"/>
    <w:rsid w:val="001B5903"/>
    <w:rsid w:val="001B5EAC"/>
    <w:rsid w:val="001B616C"/>
    <w:rsid w:val="001B627A"/>
    <w:rsid w:val="001B66F6"/>
    <w:rsid w:val="001B6C5E"/>
    <w:rsid w:val="001B6CB7"/>
    <w:rsid w:val="001B75FB"/>
    <w:rsid w:val="001B76F4"/>
    <w:rsid w:val="001B77C3"/>
    <w:rsid w:val="001C00B3"/>
    <w:rsid w:val="001C0611"/>
    <w:rsid w:val="001C0AEC"/>
    <w:rsid w:val="001C114E"/>
    <w:rsid w:val="001C18F7"/>
    <w:rsid w:val="001C1E86"/>
    <w:rsid w:val="001C2900"/>
    <w:rsid w:val="001C2C05"/>
    <w:rsid w:val="001C36D2"/>
    <w:rsid w:val="001C3C8B"/>
    <w:rsid w:val="001C3F9F"/>
    <w:rsid w:val="001C40C5"/>
    <w:rsid w:val="001C41F9"/>
    <w:rsid w:val="001C43AD"/>
    <w:rsid w:val="001C46D0"/>
    <w:rsid w:val="001C499B"/>
    <w:rsid w:val="001C4AC0"/>
    <w:rsid w:val="001C4B0F"/>
    <w:rsid w:val="001C5048"/>
    <w:rsid w:val="001C5199"/>
    <w:rsid w:val="001C51E6"/>
    <w:rsid w:val="001C5504"/>
    <w:rsid w:val="001C57B1"/>
    <w:rsid w:val="001C57C3"/>
    <w:rsid w:val="001C62B5"/>
    <w:rsid w:val="001C685A"/>
    <w:rsid w:val="001C6E80"/>
    <w:rsid w:val="001C7153"/>
    <w:rsid w:val="001C7405"/>
    <w:rsid w:val="001C77D6"/>
    <w:rsid w:val="001C78B4"/>
    <w:rsid w:val="001C7A20"/>
    <w:rsid w:val="001C7A9D"/>
    <w:rsid w:val="001C7BD4"/>
    <w:rsid w:val="001C7CA1"/>
    <w:rsid w:val="001D03D8"/>
    <w:rsid w:val="001D09D0"/>
    <w:rsid w:val="001D14AC"/>
    <w:rsid w:val="001D169E"/>
    <w:rsid w:val="001D19A9"/>
    <w:rsid w:val="001D1AF1"/>
    <w:rsid w:val="001D1ECF"/>
    <w:rsid w:val="001D2208"/>
    <w:rsid w:val="001D25CB"/>
    <w:rsid w:val="001D285A"/>
    <w:rsid w:val="001D2ABC"/>
    <w:rsid w:val="001D2C3C"/>
    <w:rsid w:val="001D2CD5"/>
    <w:rsid w:val="001D2E4A"/>
    <w:rsid w:val="001D2FB6"/>
    <w:rsid w:val="001D371D"/>
    <w:rsid w:val="001D38C2"/>
    <w:rsid w:val="001D42A9"/>
    <w:rsid w:val="001D46DF"/>
    <w:rsid w:val="001D48A4"/>
    <w:rsid w:val="001D48C9"/>
    <w:rsid w:val="001D4F47"/>
    <w:rsid w:val="001D5589"/>
    <w:rsid w:val="001D599D"/>
    <w:rsid w:val="001D69F0"/>
    <w:rsid w:val="001D70BF"/>
    <w:rsid w:val="001D7BCD"/>
    <w:rsid w:val="001D7E91"/>
    <w:rsid w:val="001E00D9"/>
    <w:rsid w:val="001E04DE"/>
    <w:rsid w:val="001E05B5"/>
    <w:rsid w:val="001E0A77"/>
    <w:rsid w:val="001E0F47"/>
    <w:rsid w:val="001E13C5"/>
    <w:rsid w:val="001E17C4"/>
    <w:rsid w:val="001E18AC"/>
    <w:rsid w:val="001E1926"/>
    <w:rsid w:val="001E1ADF"/>
    <w:rsid w:val="001E2127"/>
    <w:rsid w:val="001E233C"/>
    <w:rsid w:val="001E25D7"/>
    <w:rsid w:val="001E27EC"/>
    <w:rsid w:val="001E2DC3"/>
    <w:rsid w:val="001E2E8E"/>
    <w:rsid w:val="001E35BF"/>
    <w:rsid w:val="001E35D2"/>
    <w:rsid w:val="001E37CF"/>
    <w:rsid w:val="001E39C5"/>
    <w:rsid w:val="001E3E70"/>
    <w:rsid w:val="001E4B1D"/>
    <w:rsid w:val="001E5479"/>
    <w:rsid w:val="001E55CD"/>
    <w:rsid w:val="001E563F"/>
    <w:rsid w:val="001E5737"/>
    <w:rsid w:val="001E5BBC"/>
    <w:rsid w:val="001E5F29"/>
    <w:rsid w:val="001E6802"/>
    <w:rsid w:val="001E691E"/>
    <w:rsid w:val="001E6B0E"/>
    <w:rsid w:val="001E6D5D"/>
    <w:rsid w:val="001E78FF"/>
    <w:rsid w:val="001E7E60"/>
    <w:rsid w:val="001F0158"/>
    <w:rsid w:val="001F018E"/>
    <w:rsid w:val="001F019F"/>
    <w:rsid w:val="001F051D"/>
    <w:rsid w:val="001F07B9"/>
    <w:rsid w:val="001F0904"/>
    <w:rsid w:val="001F0B04"/>
    <w:rsid w:val="001F0C13"/>
    <w:rsid w:val="001F112E"/>
    <w:rsid w:val="001F126D"/>
    <w:rsid w:val="001F157A"/>
    <w:rsid w:val="001F1868"/>
    <w:rsid w:val="001F1A82"/>
    <w:rsid w:val="001F1B25"/>
    <w:rsid w:val="001F2A1C"/>
    <w:rsid w:val="001F2A57"/>
    <w:rsid w:val="001F2DCA"/>
    <w:rsid w:val="001F2E4D"/>
    <w:rsid w:val="001F30EE"/>
    <w:rsid w:val="001F3221"/>
    <w:rsid w:val="001F33A0"/>
    <w:rsid w:val="001F3AE4"/>
    <w:rsid w:val="001F3C0E"/>
    <w:rsid w:val="001F3C4B"/>
    <w:rsid w:val="001F3E2C"/>
    <w:rsid w:val="001F41C2"/>
    <w:rsid w:val="001F4B16"/>
    <w:rsid w:val="001F4C39"/>
    <w:rsid w:val="001F62EA"/>
    <w:rsid w:val="001F65A3"/>
    <w:rsid w:val="001F6856"/>
    <w:rsid w:val="001F73D9"/>
    <w:rsid w:val="001F7478"/>
    <w:rsid w:val="001F7AA0"/>
    <w:rsid w:val="001F7EDD"/>
    <w:rsid w:val="001F7FCA"/>
    <w:rsid w:val="00200212"/>
    <w:rsid w:val="00200685"/>
    <w:rsid w:val="002008BE"/>
    <w:rsid w:val="0020111B"/>
    <w:rsid w:val="002019C7"/>
    <w:rsid w:val="00201FE8"/>
    <w:rsid w:val="00201FEF"/>
    <w:rsid w:val="002024FC"/>
    <w:rsid w:val="0020264D"/>
    <w:rsid w:val="002027BD"/>
    <w:rsid w:val="00202936"/>
    <w:rsid w:val="00202AE4"/>
    <w:rsid w:val="002031C1"/>
    <w:rsid w:val="00203830"/>
    <w:rsid w:val="00203AFC"/>
    <w:rsid w:val="00203D79"/>
    <w:rsid w:val="00204411"/>
    <w:rsid w:val="00204B33"/>
    <w:rsid w:val="002051D4"/>
    <w:rsid w:val="002052C7"/>
    <w:rsid w:val="00205678"/>
    <w:rsid w:val="00205758"/>
    <w:rsid w:val="00205B56"/>
    <w:rsid w:val="00205BFA"/>
    <w:rsid w:val="00205C40"/>
    <w:rsid w:val="00205EF7"/>
    <w:rsid w:val="0020640C"/>
    <w:rsid w:val="002069B7"/>
    <w:rsid w:val="00206B72"/>
    <w:rsid w:val="00206DB7"/>
    <w:rsid w:val="00206F81"/>
    <w:rsid w:val="00207016"/>
    <w:rsid w:val="002104A6"/>
    <w:rsid w:val="00210673"/>
    <w:rsid w:val="00210723"/>
    <w:rsid w:val="00210D2D"/>
    <w:rsid w:val="00211245"/>
    <w:rsid w:val="00211634"/>
    <w:rsid w:val="0021164B"/>
    <w:rsid w:val="00211EF5"/>
    <w:rsid w:val="002121E4"/>
    <w:rsid w:val="0021222A"/>
    <w:rsid w:val="002125F9"/>
    <w:rsid w:val="002125FF"/>
    <w:rsid w:val="00212C1C"/>
    <w:rsid w:val="00213330"/>
    <w:rsid w:val="00213635"/>
    <w:rsid w:val="002137DF"/>
    <w:rsid w:val="00213957"/>
    <w:rsid w:val="00213A28"/>
    <w:rsid w:val="00213D3C"/>
    <w:rsid w:val="00213DCF"/>
    <w:rsid w:val="00213EEE"/>
    <w:rsid w:val="00214143"/>
    <w:rsid w:val="0021448A"/>
    <w:rsid w:val="00214773"/>
    <w:rsid w:val="00214E48"/>
    <w:rsid w:val="00214FEB"/>
    <w:rsid w:val="0021514C"/>
    <w:rsid w:val="00215773"/>
    <w:rsid w:val="00215B62"/>
    <w:rsid w:val="00216014"/>
    <w:rsid w:val="00216207"/>
    <w:rsid w:val="00216284"/>
    <w:rsid w:val="002168AE"/>
    <w:rsid w:val="0021698E"/>
    <w:rsid w:val="00216C14"/>
    <w:rsid w:val="00216CCB"/>
    <w:rsid w:val="00216E8F"/>
    <w:rsid w:val="00216FD9"/>
    <w:rsid w:val="002172CC"/>
    <w:rsid w:val="002172E6"/>
    <w:rsid w:val="00217811"/>
    <w:rsid w:val="00220005"/>
    <w:rsid w:val="00220E16"/>
    <w:rsid w:val="00221055"/>
    <w:rsid w:val="00221421"/>
    <w:rsid w:val="00221450"/>
    <w:rsid w:val="002214C9"/>
    <w:rsid w:val="00221D4E"/>
    <w:rsid w:val="00221EF8"/>
    <w:rsid w:val="00221F4F"/>
    <w:rsid w:val="00222296"/>
    <w:rsid w:val="002224A3"/>
    <w:rsid w:val="00223623"/>
    <w:rsid w:val="00223627"/>
    <w:rsid w:val="00223C32"/>
    <w:rsid w:val="00223D80"/>
    <w:rsid w:val="00224131"/>
    <w:rsid w:val="00224DB1"/>
    <w:rsid w:val="00225079"/>
    <w:rsid w:val="002252F7"/>
    <w:rsid w:val="0022588B"/>
    <w:rsid w:val="00225F85"/>
    <w:rsid w:val="0022618F"/>
    <w:rsid w:val="002268D5"/>
    <w:rsid w:val="00226B61"/>
    <w:rsid w:val="00226C0B"/>
    <w:rsid w:val="00226CB0"/>
    <w:rsid w:val="00226D95"/>
    <w:rsid w:val="00227508"/>
    <w:rsid w:val="00227B03"/>
    <w:rsid w:val="00227F84"/>
    <w:rsid w:val="002308E1"/>
    <w:rsid w:val="002309E8"/>
    <w:rsid w:val="00230AC8"/>
    <w:rsid w:val="00230B73"/>
    <w:rsid w:val="00230C63"/>
    <w:rsid w:val="002310A7"/>
    <w:rsid w:val="002311A2"/>
    <w:rsid w:val="00231728"/>
    <w:rsid w:val="00231FDB"/>
    <w:rsid w:val="00232528"/>
    <w:rsid w:val="00232824"/>
    <w:rsid w:val="0023298F"/>
    <w:rsid w:val="002329B1"/>
    <w:rsid w:val="00232D34"/>
    <w:rsid w:val="00232EC1"/>
    <w:rsid w:val="002331E9"/>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62A4"/>
    <w:rsid w:val="002366DD"/>
    <w:rsid w:val="00236E9F"/>
    <w:rsid w:val="00237BC1"/>
    <w:rsid w:val="0024010C"/>
    <w:rsid w:val="0024061C"/>
    <w:rsid w:val="00241021"/>
    <w:rsid w:val="0024107A"/>
    <w:rsid w:val="002411E8"/>
    <w:rsid w:val="002417AE"/>
    <w:rsid w:val="00241BC8"/>
    <w:rsid w:val="00241D41"/>
    <w:rsid w:val="00242231"/>
    <w:rsid w:val="0024280E"/>
    <w:rsid w:val="002428DD"/>
    <w:rsid w:val="002429EB"/>
    <w:rsid w:val="00242E17"/>
    <w:rsid w:val="00242F37"/>
    <w:rsid w:val="00243224"/>
    <w:rsid w:val="002434A7"/>
    <w:rsid w:val="00243CBD"/>
    <w:rsid w:val="00244291"/>
    <w:rsid w:val="00244882"/>
    <w:rsid w:val="0024556F"/>
    <w:rsid w:val="00246013"/>
    <w:rsid w:val="00246834"/>
    <w:rsid w:val="00246851"/>
    <w:rsid w:val="002468AE"/>
    <w:rsid w:val="00246D02"/>
    <w:rsid w:val="00246D9D"/>
    <w:rsid w:val="00247828"/>
    <w:rsid w:val="00247C1D"/>
    <w:rsid w:val="00247E09"/>
    <w:rsid w:val="002507CF"/>
    <w:rsid w:val="00250D47"/>
    <w:rsid w:val="00251203"/>
    <w:rsid w:val="00251555"/>
    <w:rsid w:val="00251786"/>
    <w:rsid w:val="0025183D"/>
    <w:rsid w:val="00251ACE"/>
    <w:rsid w:val="00251D59"/>
    <w:rsid w:val="00251FA9"/>
    <w:rsid w:val="00252017"/>
    <w:rsid w:val="00252036"/>
    <w:rsid w:val="00252791"/>
    <w:rsid w:val="00252B31"/>
    <w:rsid w:val="00252DC2"/>
    <w:rsid w:val="00252E63"/>
    <w:rsid w:val="002530CD"/>
    <w:rsid w:val="00253109"/>
    <w:rsid w:val="00253560"/>
    <w:rsid w:val="00253678"/>
    <w:rsid w:val="00253C48"/>
    <w:rsid w:val="002541D0"/>
    <w:rsid w:val="002548B1"/>
    <w:rsid w:val="0025561E"/>
    <w:rsid w:val="002557C7"/>
    <w:rsid w:val="00255FDC"/>
    <w:rsid w:val="00256013"/>
    <w:rsid w:val="002567DA"/>
    <w:rsid w:val="00256D3D"/>
    <w:rsid w:val="00256E13"/>
    <w:rsid w:val="00257066"/>
    <w:rsid w:val="002578DF"/>
    <w:rsid w:val="00257AD3"/>
    <w:rsid w:val="00257E08"/>
    <w:rsid w:val="00260461"/>
    <w:rsid w:val="00260656"/>
    <w:rsid w:val="002606F8"/>
    <w:rsid w:val="00260B69"/>
    <w:rsid w:val="00261101"/>
    <w:rsid w:val="00261743"/>
    <w:rsid w:val="00261879"/>
    <w:rsid w:val="00261BE2"/>
    <w:rsid w:val="00261C6D"/>
    <w:rsid w:val="00261D4C"/>
    <w:rsid w:val="002629FA"/>
    <w:rsid w:val="00262B60"/>
    <w:rsid w:val="00262F5B"/>
    <w:rsid w:val="00262F63"/>
    <w:rsid w:val="00263072"/>
    <w:rsid w:val="002633FC"/>
    <w:rsid w:val="0026377E"/>
    <w:rsid w:val="0026399F"/>
    <w:rsid w:val="00264169"/>
    <w:rsid w:val="00264752"/>
    <w:rsid w:val="002650E3"/>
    <w:rsid w:val="002659F0"/>
    <w:rsid w:val="00265B1A"/>
    <w:rsid w:val="002663A5"/>
    <w:rsid w:val="00266603"/>
    <w:rsid w:val="00266C8B"/>
    <w:rsid w:val="002674BC"/>
    <w:rsid w:val="00267C19"/>
    <w:rsid w:val="00267FCC"/>
    <w:rsid w:val="0027098C"/>
    <w:rsid w:val="00270A70"/>
    <w:rsid w:val="00270C5C"/>
    <w:rsid w:val="00270F23"/>
    <w:rsid w:val="002713F9"/>
    <w:rsid w:val="00271861"/>
    <w:rsid w:val="00271934"/>
    <w:rsid w:val="00271B6A"/>
    <w:rsid w:val="002721B5"/>
    <w:rsid w:val="00272416"/>
    <w:rsid w:val="00272D29"/>
    <w:rsid w:val="00272E23"/>
    <w:rsid w:val="002731AD"/>
    <w:rsid w:val="002732C2"/>
    <w:rsid w:val="002734D5"/>
    <w:rsid w:val="002739FA"/>
    <w:rsid w:val="00273C7F"/>
    <w:rsid w:val="00273DE8"/>
    <w:rsid w:val="002741A6"/>
    <w:rsid w:val="00274494"/>
    <w:rsid w:val="00274B71"/>
    <w:rsid w:val="00275A0E"/>
    <w:rsid w:val="00275E59"/>
    <w:rsid w:val="002763E6"/>
    <w:rsid w:val="002765F4"/>
    <w:rsid w:val="002769BD"/>
    <w:rsid w:val="002769EA"/>
    <w:rsid w:val="00276BA1"/>
    <w:rsid w:val="00277476"/>
    <w:rsid w:val="00277B3D"/>
    <w:rsid w:val="00277DD9"/>
    <w:rsid w:val="0028026E"/>
    <w:rsid w:val="002802DC"/>
    <w:rsid w:val="00280706"/>
    <w:rsid w:val="00280F8D"/>
    <w:rsid w:val="00281606"/>
    <w:rsid w:val="002817E2"/>
    <w:rsid w:val="00281B29"/>
    <w:rsid w:val="00281EC3"/>
    <w:rsid w:val="00282592"/>
    <w:rsid w:val="00282E7C"/>
    <w:rsid w:val="00283084"/>
    <w:rsid w:val="00283251"/>
    <w:rsid w:val="00283421"/>
    <w:rsid w:val="00283CD8"/>
    <w:rsid w:val="00283D22"/>
    <w:rsid w:val="0028412B"/>
    <w:rsid w:val="00284EBB"/>
    <w:rsid w:val="002851FB"/>
    <w:rsid w:val="0028552E"/>
    <w:rsid w:val="00285712"/>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13B9"/>
    <w:rsid w:val="002914F3"/>
    <w:rsid w:val="00291524"/>
    <w:rsid w:val="002917E3"/>
    <w:rsid w:val="002919AB"/>
    <w:rsid w:val="00291BF2"/>
    <w:rsid w:val="00291D71"/>
    <w:rsid w:val="00291D96"/>
    <w:rsid w:val="00292313"/>
    <w:rsid w:val="00292614"/>
    <w:rsid w:val="00292C86"/>
    <w:rsid w:val="00292CF3"/>
    <w:rsid w:val="00292F5E"/>
    <w:rsid w:val="002930AE"/>
    <w:rsid w:val="002935F9"/>
    <w:rsid w:val="002936C2"/>
    <w:rsid w:val="00293C3E"/>
    <w:rsid w:val="00293F49"/>
    <w:rsid w:val="0029439C"/>
    <w:rsid w:val="0029493A"/>
    <w:rsid w:val="00294A4E"/>
    <w:rsid w:val="00294D6F"/>
    <w:rsid w:val="00295279"/>
    <w:rsid w:val="0029532B"/>
    <w:rsid w:val="00295D3A"/>
    <w:rsid w:val="00295E4D"/>
    <w:rsid w:val="0029603B"/>
    <w:rsid w:val="0029665C"/>
    <w:rsid w:val="00296737"/>
    <w:rsid w:val="00296E62"/>
    <w:rsid w:val="002972DF"/>
    <w:rsid w:val="0029749B"/>
    <w:rsid w:val="0029765E"/>
    <w:rsid w:val="00297CD8"/>
    <w:rsid w:val="002A01BB"/>
    <w:rsid w:val="002A0465"/>
    <w:rsid w:val="002A060A"/>
    <w:rsid w:val="002A0633"/>
    <w:rsid w:val="002A0826"/>
    <w:rsid w:val="002A0DD3"/>
    <w:rsid w:val="002A0F6B"/>
    <w:rsid w:val="002A12F1"/>
    <w:rsid w:val="002A1309"/>
    <w:rsid w:val="002A1346"/>
    <w:rsid w:val="002A16A3"/>
    <w:rsid w:val="002A19B0"/>
    <w:rsid w:val="002A1D39"/>
    <w:rsid w:val="002A1D74"/>
    <w:rsid w:val="002A1F07"/>
    <w:rsid w:val="002A2043"/>
    <w:rsid w:val="002A25CB"/>
    <w:rsid w:val="002A2C89"/>
    <w:rsid w:val="002A2D73"/>
    <w:rsid w:val="002A339F"/>
    <w:rsid w:val="002A33AF"/>
    <w:rsid w:val="002A395B"/>
    <w:rsid w:val="002A3F30"/>
    <w:rsid w:val="002A431A"/>
    <w:rsid w:val="002A432B"/>
    <w:rsid w:val="002A45FC"/>
    <w:rsid w:val="002A4B0A"/>
    <w:rsid w:val="002A4B46"/>
    <w:rsid w:val="002A4B7E"/>
    <w:rsid w:val="002A4BB1"/>
    <w:rsid w:val="002A4C04"/>
    <w:rsid w:val="002A4D2A"/>
    <w:rsid w:val="002A4F48"/>
    <w:rsid w:val="002A4F95"/>
    <w:rsid w:val="002A5379"/>
    <w:rsid w:val="002A5403"/>
    <w:rsid w:val="002A59FD"/>
    <w:rsid w:val="002A5DA0"/>
    <w:rsid w:val="002A65FE"/>
    <w:rsid w:val="002A69BC"/>
    <w:rsid w:val="002A69C8"/>
    <w:rsid w:val="002A6B6D"/>
    <w:rsid w:val="002A6DDE"/>
    <w:rsid w:val="002A7272"/>
    <w:rsid w:val="002A7556"/>
    <w:rsid w:val="002A7C53"/>
    <w:rsid w:val="002A7E10"/>
    <w:rsid w:val="002A7E8B"/>
    <w:rsid w:val="002B0E2D"/>
    <w:rsid w:val="002B0F56"/>
    <w:rsid w:val="002B16E0"/>
    <w:rsid w:val="002B1A2F"/>
    <w:rsid w:val="002B1B05"/>
    <w:rsid w:val="002B1D1A"/>
    <w:rsid w:val="002B1D72"/>
    <w:rsid w:val="002B1EB2"/>
    <w:rsid w:val="002B2350"/>
    <w:rsid w:val="002B2F8C"/>
    <w:rsid w:val="002B3111"/>
    <w:rsid w:val="002B32FC"/>
    <w:rsid w:val="002B3BCE"/>
    <w:rsid w:val="002B3E02"/>
    <w:rsid w:val="002B407B"/>
    <w:rsid w:val="002B417F"/>
    <w:rsid w:val="002B468E"/>
    <w:rsid w:val="002B4DA6"/>
    <w:rsid w:val="002B4F0D"/>
    <w:rsid w:val="002B5024"/>
    <w:rsid w:val="002B525E"/>
    <w:rsid w:val="002B566A"/>
    <w:rsid w:val="002B5921"/>
    <w:rsid w:val="002B59CA"/>
    <w:rsid w:val="002B5AE4"/>
    <w:rsid w:val="002B5AFB"/>
    <w:rsid w:val="002B5BA7"/>
    <w:rsid w:val="002B5FB0"/>
    <w:rsid w:val="002B6416"/>
    <w:rsid w:val="002B69F7"/>
    <w:rsid w:val="002B6B99"/>
    <w:rsid w:val="002B6BE2"/>
    <w:rsid w:val="002B709D"/>
    <w:rsid w:val="002B70F6"/>
    <w:rsid w:val="002B7189"/>
    <w:rsid w:val="002B7900"/>
    <w:rsid w:val="002B7948"/>
    <w:rsid w:val="002C0060"/>
    <w:rsid w:val="002C0078"/>
    <w:rsid w:val="002C0AED"/>
    <w:rsid w:val="002C10F7"/>
    <w:rsid w:val="002C1218"/>
    <w:rsid w:val="002C1222"/>
    <w:rsid w:val="002C134A"/>
    <w:rsid w:val="002C1409"/>
    <w:rsid w:val="002C18B4"/>
    <w:rsid w:val="002C1E79"/>
    <w:rsid w:val="002C1E98"/>
    <w:rsid w:val="002C1E9C"/>
    <w:rsid w:val="002C2270"/>
    <w:rsid w:val="002C22E5"/>
    <w:rsid w:val="002C2532"/>
    <w:rsid w:val="002C2E51"/>
    <w:rsid w:val="002C2F4A"/>
    <w:rsid w:val="002C30A7"/>
    <w:rsid w:val="002C33B1"/>
    <w:rsid w:val="002C37E1"/>
    <w:rsid w:val="002C3AB1"/>
    <w:rsid w:val="002C3DB9"/>
    <w:rsid w:val="002C431F"/>
    <w:rsid w:val="002C4C80"/>
    <w:rsid w:val="002C522F"/>
    <w:rsid w:val="002C5DE6"/>
    <w:rsid w:val="002C5E42"/>
    <w:rsid w:val="002C60FE"/>
    <w:rsid w:val="002C6236"/>
    <w:rsid w:val="002C62A6"/>
    <w:rsid w:val="002C6444"/>
    <w:rsid w:val="002C6677"/>
    <w:rsid w:val="002C6D69"/>
    <w:rsid w:val="002C6F73"/>
    <w:rsid w:val="002C70A1"/>
    <w:rsid w:val="002C7C1A"/>
    <w:rsid w:val="002C7E27"/>
    <w:rsid w:val="002C7E63"/>
    <w:rsid w:val="002D006A"/>
    <w:rsid w:val="002D04A7"/>
    <w:rsid w:val="002D05B5"/>
    <w:rsid w:val="002D07F5"/>
    <w:rsid w:val="002D0E5F"/>
    <w:rsid w:val="002D11A3"/>
    <w:rsid w:val="002D16DB"/>
    <w:rsid w:val="002D18FC"/>
    <w:rsid w:val="002D19B4"/>
    <w:rsid w:val="002D19F6"/>
    <w:rsid w:val="002D20A7"/>
    <w:rsid w:val="002D20EC"/>
    <w:rsid w:val="002D21E4"/>
    <w:rsid w:val="002D229F"/>
    <w:rsid w:val="002D22A0"/>
    <w:rsid w:val="002D24AD"/>
    <w:rsid w:val="002D27B5"/>
    <w:rsid w:val="002D2B57"/>
    <w:rsid w:val="002D2F09"/>
    <w:rsid w:val="002D30DF"/>
    <w:rsid w:val="002D33D6"/>
    <w:rsid w:val="002D34BC"/>
    <w:rsid w:val="002D35D0"/>
    <w:rsid w:val="002D3F30"/>
    <w:rsid w:val="002D3F35"/>
    <w:rsid w:val="002D4703"/>
    <w:rsid w:val="002D4A5F"/>
    <w:rsid w:val="002D535D"/>
    <w:rsid w:val="002D548B"/>
    <w:rsid w:val="002D5758"/>
    <w:rsid w:val="002D58C0"/>
    <w:rsid w:val="002D58E5"/>
    <w:rsid w:val="002D60FB"/>
    <w:rsid w:val="002D6996"/>
    <w:rsid w:val="002D6AB5"/>
    <w:rsid w:val="002D7D47"/>
    <w:rsid w:val="002E025C"/>
    <w:rsid w:val="002E0263"/>
    <w:rsid w:val="002E0B8F"/>
    <w:rsid w:val="002E0C25"/>
    <w:rsid w:val="002E0D3A"/>
    <w:rsid w:val="002E116E"/>
    <w:rsid w:val="002E12C5"/>
    <w:rsid w:val="002E149C"/>
    <w:rsid w:val="002E1AA5"/>
    <w:rsid w:val="002E1E43"/>
    <w:rsid w:val="002E26B3"/>
    <w:rsid w:val="002E2D95"/>
    <w:rsid w:val="002E31A4"/>
    <w:rsid w:val="002E374F"/>
    <w:rsid w:val="002E3C2E"/>
    <w:rsid w:val="002E3DFB"/>
    <w:rsid w:val="002E45C4"/>
    <w:rsid w:val="002E604B"/>
    <w:rsid w:val="002E6559"/>
    <w:rsid w:val="002E66AB"/>
    <w:rsid w:val="002E679B"/>
    <w:rsid w:val="002E685A"/>
    <w:rsid w:val="002E6ABC"/>
    <w:rsid w:val="002E6AC8"/>
    <w:rsid w:val="002E75A6"/>
    <w:rsid w:val="002E75F5"/>
    <w:rsid w:val="002E7A37"/>
    <w:rsid w:val="002F00FF"/>
    <w:rsid w:val="002F11F3"/>
    <w:rsid w:val="002F148F"/>
    <w:rsid w:val="002F1706"/>
    <w:rsid w:val="002F1911"/>
    <w:rsid w:val="002F1D8C"/>
    <w:rsid w:val="002F1EE5"/>
    <w:rsid w:val="002F2CDC"/>
    <w:rsid w:val="002F2D68"/>
    <w:rsid w:val="002F3582"/>
    <w:rsid w:val="002F3F2F"/>
    <w:rsid w:val="002F45ED"/>
    <w:rsid w:val="002F460A"/>
    <w:rsid w:val="002F46E1"/>
    <w:rsid w:val="002F52A7"/>
    <w:rsid w:val="002F5553"/>
    <w:rsid w:val="002F579B"/>
    <w:rsid w:val="002F5C0F"/>
    <w:rsid w:val="002F5F03"/>
    <w:rsid w:val="002F6316"/>
    <w:rsid w:val="002F660C"/>
    <w:rsid w:val="002F6A62"/>
    <w:rsid w:val="002F6C84"/>
    <w:rsid w:val="002F6FE1"/>
    <w:rsid w:val="002F7033"/>
    <w:rsid w:val="002F7233"/>
    <w:rsid w:val="002F79F4"/>
    <w:rsid w:val="002F7FCB"/>
    <w:rsid w:val="0030063B"/>
    <w:rsid w:val="003006A0"/>
    <w:rsid w:val="003007B5"/>
    <w:rsid w:val="00300AA0"/>
    <w:rsid w:val="0030121C"/>
    <w:rsid w:val="00301371"/>
    <w:rsid w:val="0030137B"/>
    <w:rsid w:val="0030172B"/>
    <w:rsid w:val="00301897"/>
    <w:rsid w:val="00301B2D"/>
    <w:rsid w:val="00301E85"/>
    <w:rsid w:val="00301ED5"/>
    <w:rsid w:val="00302084"/>
    <w:rsid w:val="00302635"/>
    <w:rsid w:val="00302826"/>
    <w:rsid w:val="00302CD5"/>
    <w:rsid w:val="00302EA9"/>
    <w:rsid w:val="00302F5F"/>
    <w:rsid w:val="00303552"/>
    <w:rsid w:val="0030379A"/>
    <w:rsid w:val="0030383E"/>
    <w:rsid w:val="003038AA"/>
    <w:rsid w:val="00303ADC"/>
    <w:rsid w:val="00303AFA"/>
    <w:rsid w:val="00303B82"/>
    <w:rsid w:val="00303C5E"/>
    <w:rsid w:val="00304142"/>
    <w:rsid w:val="00304161"/>
    <w:rsid w:val="00304560"/>
    <w:rsid w:val="00304678"/>
    <w:rsid w:val="00304717"/>
    <w:rsid w:val="00304D95"/>
    <w:rsid w:val="00305460"/>
    <w:rsid w:val="00305763"/>
    <w:rsid w:val="00305947"/>
    <w:rsid w:val="00305A8B"/>
    <w:rsid w:val="00306732"/>
    <w:rsid w:val="00306A0B"/>
    <w:rsid w:val="00306AB5"/>
    <w:rsid w:val="003070FA"/>
    <w:rsid w:val="00307186"/>
    <w:rsid w:val="003077A5"/>
    <w:rsid w:val="00307F9B"/>
    <w:rsid w:val="003103BE"/>
    <w:rsid w:val="00310D49"/>
    <w:rsid w:val="00310DFC"/>
    <w:rsid w:val="00310F45"/>
    <w:rsid w:val="00311460"/>
    <w:rsid w:val="00311532"/>
    <w:rsid w:val="00311824"/>
    <w:rsid w:val="0031182F"/>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D21"/>
    <w:rsid w:val="00316E30"/>
    <w:rsid w:val="003174A2"/>
    <w:rsid w:val="00317969"/>
    <w:rsid w:val="00317C18"/>
    <w:rsid w:val="00317DE3"/>
    <w:rsid w:val="00320566"/>
    <w:rsid w:val="00320678"/>
    <w:rsid w:val="00320996"/>
    <w:rsid w:val="00320DBB"/>
    <w:rsid w:val="00321505"/>
    <w:rsid w:val="00321887"/>
    <w:rsid w:val="003218FA"/>
    <w:rsid w:val="003223DE"/>
    <w:rsid w:val="003226F3"/>
    <w:rsid w:val="003228AC"/>
    <w:rsid w:val="00322B57"/>
    <w:rsid w:val="00322C1B"/>
    <w:rsid w:val="00322FCD"/>
    <w:rsid w:val="0032310A"/>
    <w:rsid w:val="0032341C"/>
    <w:rsid w:val="0032348D"/>
    <w:rsid w:val="00323783"/>
    <w:rsid w:val="003238C0"/>
    <w:rsid w:val="003239FE"/>
    <w:rsid w:val="00323DC0"/>
    <w:rsid w:val="00323F7B"/>
    <w:rsid w:val="00324208"/>
    <w:rsid w:val="003245AA"/>
    <w:rsid w:val="00324674"/>
    <w:rsid w:val="00324AF7"/>
    <w:rsid w:val="00324D1E"/>
    <w:rsid w:val="003250AA"/>
    <w:rsid w:val="00325827"/>
    <w:rsid w:val="003258A7"/>
    <w:rsid w:val="003259A3"/>
    <w:rsid w:val="00325A7A"/>
    <w:rsid w:val="00325ABC"/>
    <w:rsid w:val="0032670D"/>
    <w:rsid w:val="00326ED8"/>
    <w:rsid w:val="00326F1D"/>
    <w:rsid w:val="00327D35"/>
    <w:rsid w:val="003308AC"/>
    <w:rsid w:val="00330B40"/>
    <w:rsid w:val="00330B78"/>
    <w:rsid w:val="003311C4"/>
    <w:rsid w:val="00331765"/>
    <w:rsid w:val="0033180A"/>
    <w:rsid w:val="00331FBE"/>
    <w:rsid w:val="0033253F"/>
    <w:rsid w:val="00332919"/>
    <w:rsid w:val="0033295D"/>
    <w:rsid w:val="0033296A"/>
    <w:rsid w:val="00332DFF"/>
    <w:rsid w:val="00333128"/>
    <w:rsid w:val="00333223"/>
    <w:rsid w:val="0033335F"/>
    <w:rsid w:val="00333CC1"/>
    <w:rsid w:val="00333DBC"/>
    <w:rsid w:val="003346CE"/>
    <w:rsid w:val="00334DF1"/>
    <w:rsid w:val="0033515F"/>
    <w:rsid w:val="00335467"/>
    <w:rsid w:val="00335474"/>
    <w:rsid w:val="003356C8"/>
    <w:rsid w:val="00335768"/>
    <w:rsid w:val="00335AFA"/>
    <w:rsid w:val="003367A4"/>
    <w:rsid w:val="003367B9"/>
    <w:rsid w:val="00337748"/>
    <w:rsid w:val="00337797"/>
    <w:rsid w:val="003377BE"/>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1A98"/>
    <w:rsid w:val="00341F0C"/>
    <w:rsid w:val="003422F0"/>
    <w:rsid w:val="0034257E"/>
    <w:rsid w:val="00342877"/>
    <w:rsid w:val="00342895"/>
    <w:rsid w:val="0034333F"/>
    <w:rsid w:val="00343DB9"/>
    <w:rsid w:val="00344502"/>
    <w:rsid w:val="00344F56"/>
    <w:rsid w:val="0034538F"/>
    <w:rsid w:val="00345754"/>
    <w:rsid w:val="003459BC"/>
    <w:rsid w:val="00345B71"/>
    <w:rsid w:val="00346003"/>
    <w:rsid w:val="003461BF"/>
    <w:rsid w:val="0034641E"/>
    <w:rsid w:val="003469F1"/>
    <w:rsid w:val="00346A8C"/>
    <w:rsid w:val="00346C96"/>
    <w:rsid w:val="00346F98"/>
    <w:rsid w:val="00347009"/>
    <w:rsid w:val="00347992"/>
    <w:rsid w:val="00347A62"/>
    <w:rsid w:val="00347D0F"/>
    <w:rsid w:val="00347E52"/>
    <w:rsid w:val="0035005B"/>
    <w:rsid w:val="003501F6"/>
    <w:rsid w:val="00350E74"/>
    <w:rsid w:val="00351892"/>
    <w:rsid w:val="00351D3A"/>
    <w:rsid w:val="00352335"/>
    <w:rsid w:val="00352505"/>
    <w:rsid w:val="003528AE"/>
    <w:rsid w:val="00352904"/>
    <w:rsid w:val="00352A62"/>
    <w:rsid w:val="00352B17"/>
    <w:rsid w:val="0035309B"/>
    <w:rsid w:val="003534AC"/>
    <w:rsid w:val="0035403B"/>
    <w:rsid w:val="00354445"/>
    <w:rsid w:val="00354A12"/>
    <w:rsid w:val="00355379"/>
    <w:rsid w:val="00355AC5"/>
    <w:rsid w:val="0035613B"/>
    <w:rsid w:val="003561CB"/>
    <w:rsid w:val="00356253"/>
    <w:rsid w:val="00356280"/>
    <w:rsid w:val="00356AA4"/>
    <w:rsid w:val="003571FB"/>
    <w:rsid w:val="0035750A"/>
    <w:rsid w:val="00357680"/>
    <w:rsid w:val="00357982"/>
    <w:rsid w:val="00357D33"/>
    <w:rsid w:val="00357F71"/>
    <w:rsid w:val="0036027D"/>
    <w:rsid w:val="0036059C"/>
    <w:rsid w:val="003605E3"/>
    <w:rsid w:val="003607FD"/>
    <w:rsid w:val="003608F6"/>
    <w:rsid w:val="00360AD9"/>
    <w:rsid w:val="00360C49"/>
    <w:rsid w:val="00360CF1"/>
    <w:rsid w:val="00360DA1"/>
    <w:rsid w:val="00360DAA"/>
    <w:rsid w:val="003611C4"/>
    <w:rsid w:val="003614B0"/>
    <w:rsid w:val="003617B8"/>
    <w:rsid w:val="00362146"/>
    <w:rsid w:val="00362919"/>
    <w:rsid w:val="00362B31"/>
    <w:rsid w:val="00362C4B"/>
    <w:rsid w:val="003634EA"/>
    <w:rsid w:val="003636FB"/>
    <w:rsid w:val="00363A15"/>
    <w:rsid w:val="00363CDC"/>
    <w:rsid w:val="00363ECF"/>
    <w:rsid w:val="003646FB"/>
    <w:rsid w:val="003648DA"/>
    <w:rsid w:val="00364B2A"/>
    <w:rsid w:val="00364C5E"/>
    <w:rsid w:val="00364E7D"/>
    <w:rsid w:val="00365560"/>
    <w:rsid w:val="00365701"/>
    <w:rsid w:val="0036573A"/>
    <w:rsid w:val="00365C66"/>
    <w:rsid w:val="00365E23"/>
    <w:rsid w:val="0036635B"/>
    <w:rsid w:val="0036668C"/>
    <w:rsid w:val="003669A6"/>
    <w:rsid w:val="00366BFF"/>
    <w:rsid w:val="0036747E"/>
    <w:rsid w:val="003701AC"/>
    <w:rsid w:val="00370645"/>
    <w:rsid w:val="003708D0"/>
    <w:rsid w:val="00371090"/>
    <w:rsid w:val="00371226"/>
    <w:rsid w:val="00371D4E"/>
    <w:rsid w:val="003725BF"/>
    <w:rsid w:val="00372773"/>
    <w:rsid w:val="003728D7"/>
    <w:rsid w:val="00372A09"/>
    <w:rsid w:val="00372FB3"/>
    <w:rsid w:val="0037312C"/>
    <w:rsid w:val="003731C3"/>
    <w:rsid w:val="00373F94"/>
    <w:rsid w:val="00374200"/>
    <w:rsid w:val="003742E9"/>
    <w:rsid w:val="00374549"/>
    <w:rsid w:val="00374761"/>
    <w:rsid w:val="0037484D"/>
    <w:rsid w:val="003748E1"/>
    <w:rsid w:val="00374C13"/>
    <w:rsid w:val="00374DC9"/>
    <w:rsid w:val="0037517D"/>
    <w:rsid w:val="00375406"/>
    <w:rsid w:val="003756A8"/>
    <w:rsid w:val="00375DF8"/>
    <w:rsid w:val="0037647F"/>
    <w:rsid w:val="003767E8"/>
    <w:rsid w:val="00376AFD"/>
    <w:rsid w:val="00376B6A"/>
    <w:rsid w:val="00376F70"/>
    <w:rsid w:val="0037705C"/>
    <w:rsid w:val="0037727F"/>
    <w:rsid w:val="003777E2"/>
    <w:rsid w:val="00377A00"/>
    <w:rsid w:val="00377E05"/>
    <w:rsid w:val="003802EB"/>
    <w:rsid w:val="0038054D"/>
    <w:rsid w:val="003807FE"/>
    <w:rsid w:val="003809C5"/>
    <w:rsid w:val="00380FD2"/>
    <w:rsid w:val="00381260"/>
    <w:rsid w:val="00381E70"/>
    <w:rsid w:val="00381F15"/>
    <w:rsid w:val="00381FA2"/>
    <w:rsid w:val="00381FB9"/>
    <w:rsid w:val="003821E7"/>
    <w:rsid w:val="00382326"/>
    <w:rsid w:val="0038258C"/>
    <w:rsid w:val="00382636"/>
    <w:rsid w:val="00382BEC"/>
    <w:rsid w:val="00382F70"/>
    <w:rsid w:val="00382F73"/>
    <w:rsid w:val="003831BC"/>
    <w:rsid w:val="003832AD"/>
    <w:rsid w:val="00383718"/>
    <w:rsid w:val="003837CD"/>
    <w:rsid w:val="00383846"/>
    <w:rsid w:val="00383BA8"/>
    <w:rsid w:val="0038417A"/>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D50"/>
    <w:rsid w:val="003876EA"/>
    <w:rsid w:val="00387D95"/>
    <w:rsid w:val="00387E86"/>
    <w:rsid w:val="00387EAE"/>
    <w:rsid w:val="00387EC3"/>
    <w:rsid w:val="003900E9"/>
    <w:rsid w:val="00390478"/>
    <w:rsid w:val="0039048C"/>
    <w:rsid w:val="00390685"/>
    <w:rsid w:val="00390736"/>
    <w:rsid w:val="00390D13"/>
    <w:rsid w:val="00390D22"/>
    <w:rsid w:val="0039114E"/>
    <w:rsid w:val="00391591"/>
    <w:rsid w:val="00391716"/>
    <w:rsid w:val="0039191D"/>
    <w:rsid w:val="00391ABF"/>
    <w:rsid w:val="00391E01"/>
    <w:rsid w:val="00391E30"/>
    <w:rsid w:val="00391E36"/>
    <w:rsid w:val="00392145"/>
    <w:rsid w:val="003922C1"/>
    <w:rsid w:val="003924E4"/>
    <w:rsid w:val="0039291E"/>
    <w:rsid w:val="003936DF"/>
    <w:rsid w:val="00393895"/>
    <w:rsid w:val="003939CA"/>
    <w:rsid w:val="00393CE6"/>
    <w:rsid w:val="00393EDF"/>
    <w:rsid w:val="0039413B"/>
    <w:rsid w:val="00394211"/>
    <w:rsid w:val="0039438A"/>
    <w:rsid w:val="00394791"/>
    <w:rsid w:val="003947BF"/>
    <w:rsid w:val="00394BB3"/>
    <w:rsid w:val="00394D2B"/>
    <w:rsid w:val="00395229"/>
    <w:rsid w:val="00395286"/>
    <w:rsid w:val="0039554C"/>
    <w:rsid w:val="00395F99"/>
    <w:rsid w:val="00396437"/>
    <w:rsid w:val="0039687E"/>
    <w:rsid w:val="00396A34"/>
    <w:rsid w:val="00396D28"/>
    <w:rsid w:val="00396DC3"/>
    <w:rsid w:val="0039769A"/>
    <w:rsid w:val="003A01E5"/>
    <w:rsid w:val="003A0277"/>
    <w:rsid w:val="003A0316"/>
    <w:rsid w:val="003A063D"/>
    <w:rsid w:val="003A090B"/>
    <w:rsid w:val="003A094A"/>
    <w:rsid w:val="003A12D7"/>
    <w:rsid w:val="003A13DE"/>
    <w:rsid w:val="003A17C3"/>
    <w:rsid w:val="003A21F8"/>
    <w:rsid w:val="003A284B"/>
    <w:rsid w:val="003A2A56"/>
    <w:rsid w:val="003A2D67"/>
    <w:rsid w:val="003A36CE"/>
    <w:rsid w:val="003A4362"/>
    <w:rsid w:val="003A46E9"/>
    <w:rsid w:val="003A472D"/>
    <w:rsid w:val="003A4883"/>
    <w:rsid w:val="003A4A86"/>
    <w:rsid w:val="003A4C36"/>
    <w:rsid w:val="003A4FFA"/>
    <w:rsid w:val="003A510B"/>
    <w:rsid w:val="003A5438"/>
    <w:rsid w:val="003A550E"/>
    <w:rsid w:val="003A567C"/>
    <w:rsid w:val="003A5C62"/>
    <w:rsid w:val="003A5D4F"/>
    <w:rsid w:val="003A6191"/>
    <w:rsid w:val="003A684C"/>
    <w:rsid w:val="003A6A5D"/>
    <w:rsid w:val="003A6EBC"/>
    <w:rsid w:val="003A77A6"/>
    <w:rsid w:val="003A7D3E"/>
    <w:rsid w:val="003A7DBA"/>
    <w:rsid w:val="003B01FF"/>
    <w:rsid w:val="003B0B3A"/>
    <w:rsid w:val="003B0DB6"/>
    <w:rsid w:val="003B0E84"/>
    <w:rsid w:val="003B10A8"/>
    <w:rsid w:val="003B1636"/>
    <w:rsid w:val="003B197A"/>
    <w:rsid w:val="003B21C7"/>
    <w:rsid w:val="003B2537"/>
    <w:rsid w:val="003B3072"/>
    <w:rsid w:val="003B310A"/>
    <w:rsid w:val="003B33B7"/>
    <w:rsid w:val="003B41FC"/>
    <w:rsid w:val="003B45C0"/>
    <w:rsid w:val="003B4634"/>
    <w:rsid w:val="003B4B2A"/>
    <w:rsid w:val="003B4DB9"/>
    <w:rsid w:val="003B4F05"/>
    <w:rsid w:val="003B517E"/>
    <w:rsid w:val="003B61EE"/>
    <w:rsid w:val="003B631E"/>
    <w:rsid w:val="003B6FEC"/>
    <w:rsid w:val="003B70FD"/>
    <w:rsid w:val="003B7469"/>
    <w:rsid w:val="003B769E"/>
    <w:rsid w:val="003B7C0A"/>
    <w:rsid w:val="003C0190"/>
    <w:rsid w:val="003C021F"/>
    <w:rsid w:val="003C028B"/>
    <w:rsid w:val="003C048B"/>
    <w:rsid w:val="003C0AF0"/>
    <w:rsid w:val="003C0C33"/>
    <w:rsid w:val="003C0FB8"/>
    <w:rsid w:val="003C105F"/>
    <w:rsid w:val="003C136C"/>
    <w:rsid w:val="003C16A4"/>
    <w:rsid w:val="003C2F67"/>
    <w:rsid w:val="003C30BF"/>
    <w:rsid w:val="003C3307"/>
    <w:rsid w:val="003C33A6"/>
    <w:rsid w:val="003C346F"/>
    <w:rsid w:val="003C37A3"/>
    <w:rsid w:val="003C4BBF"/>
    <w:rsid w:val="003C4C2D"/>
    <w:rsid w:val="003C521E"/>
    <w:rsid w:val="003C54A5"/>
    <w:rsid w:val="003C590E"/>
    <w:rsid w:val="003C594E"/>
    <w:rsid w:val="003C5E63"/>
    <w:rsid w:val="003C6565"/>
    <w:rsid w:val="003C7091"/>
    <w:rsid w:val="003C78AC"/>
    <w:rsid w:val="003C7E88"/>
    <w:rsid w:val="003D04D6"/>
    <w:rsid w:val="003D0AB5"/>
    <w:rsid w:val="003D0BAF"/>
    <w:rsid w:val="003D0C96"/>
    <w:rsid w:val="003D0D3C"/>
    <w:rsid w:val="003D1C3F"/>
    <w:rsid w:val="003D1E1C"/>
    <w:rsid w:val="003D1FF9"/>
    <w:rsid w:val="003D2743"/>
    <w:rsid w:val="003D28ED"/>
    <w:rsid w:val="003D2999"/>
    <w:rsid w:val="003D2A68"/>
    <w:rsid w:val="003D2DC7"/>
    <w:rsid w:val="003D3EC6"/>
    <w:rsid w:val="003D4660"/>
    <w:rsid w:val="003D5500"/>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AFE"/>
    <w:rsid w:val="003E020B"/>
    <w:rsid w:val="003E039A"/>
    <w:rsid w:val="003E0406"/>
    <w:rsid w:val="003E0471"/>
    <w:rsid w:val="003E0582"/>
    <w:rsid w:val="003E0908"/>
    <w:rsid w:val="003E0DBA"/>
    <w:rsid w:val="003E10F4"/>
    <w:rsid w:val="003E126E"/>
    <w:rsid w:val="003E151E"/>
    <w:rsid w:val="003E1535"/>
    <w:rsid w:val="003E18A2"/>
    <w:rsid w:val="003E1C08"/>
    <w:rsid w:val="003E1C42"/>
    <w:rsid w:val="003E2025"/>
    <w:rsid w:val="003E2428"/>
    <w:rsid w:val="003E263D"/>
    <w:rsid w:val="003E28F4"/>
    <w:rsid w:val="003E2B36"/>
    <w:rsid w:val="003E2D0C"/>
    <w:rsid w:val="003E31BE"/>
    <w:rsid w:val="003E35CF"/>
    <w:rsid w:val="003E3B0F"/>
    <w:rsid w:val="003E3B44"/>
    <w:rsid w:val="003E3B67"/>
    <w:rsid w:val="003E3CBD"/>
    <w:rsid w:val="003E3E94"/>
    <w:rsid w:val="003E3E9A"/>
    <w:rsid w:val="003E4721"/>
    <w:rsid w:val="003E5158"/>
    <w:rsid w:val="003E5405"/>
    <w:rsid w:val="003E61D7"/>
    <w:rsid w:val="003E6423"/>
    <w:rsid w:val="003E6513"/>
    <w:rsid w:val="003E6F40"/>
    <w:rsid w:val="003E710B"/>
    <w:rsid w:val="003E7A91"/>
    <w:rsid w:val="003E7B17"/>
    <w:rsid w:val="003E7B8C"/>
    <w:rsid w:val="003E7FB2"/>
    <w:rsid w:val="003F0DD6"/>
    <w:rsid w:val="003F165A"/>
    <w:rsid w:val="003F1776"/>
    <w:rsid w:val="003F1843"/>
    <w:rsid w:val="003F1A2F"/>
    <w:rsid w:val="003F1B52"/>
    <w:rsid w:val="003F20A4"/>
    <w:rsid w:val="003F20DE"/>
    <w:rsid w:val="003F2154"/>
    <w:rsid w:val="003F2488"/>
    <w:rsid w:val="003F2764"/>
    <w:rsid w:val="003F3325"/>
    <w:rsid w:val="003F340D"/>
    <w:rsid w:val="003F3BAE"/>
    <w:rsid w:val="003F3FAB"/>
    <w:rsid w:val="003F40D1"/>
    <w:rsid w:val="003F4F84"/>
    <w:rsid w:val="003F516E"/>
    <w:rsid w:val="003F5716"/>
    <w:rsid w:val="003F5B57"/>
    <w:rsid w:val="003F60C2"/>
    <w:rsid w:val="003F698E"/>
    <w:rsid w:val="003F6A94"/>
    <w:rsid w:val="003F6AD7"/>
    <w:rsid w:val="003F73F1"/>
    <w:rsid w:val="003F74D8"/>
    <w:rsid w:val="003F75A5"/>
    <w:rsid w:val="003F76F6"/>
    <w:rsid w:val="003F7758"/>
    <w:rsid w:val="003F7B4F"/>
    <w:rsid w:val="00400464"/>
    <w:rsid w:val="00400486"/>
    <w:rsid w:val="004008A0"/>
    <w:rsid w:val="00400E28"/>
    <w:rsid w:val="00401287"/>
    <w:rsid w:val="0040181B"/>
    <w:rsid w:val="0040218F"/>
    <w:rsid w:val="00402274"/>
    <w:rsid w:val="00402784"/>
    <w:rsid w:val="00402AD4"/>
    <w:rsid w:val="00402E78"/>
    <w:rsid w:val="00403734"/>
    <w:rsid w:val="004040FE"/>
    <w:rsid w:val="00404212"/>
    <w:rsid w:val="00404785"/>
    <w:rsid w:val="00404A32"/>
    <w:rsid w:val="00404B18"/>
    <w:rsid w:val="00404F2A"/>
    <w:rsid w:val="004052AB"/>
    <w:rsid w:val="0040554F"/>
    <w:rsid w:val="00405705"/>
    <w:rsid w:val="00405FB4"/>
    <w:rsid w:val="004062D7"/>
    <w:rsid w:val="004063BD"/>
    <w:rsid w:val="004064E0"/>
    <w:rsid w:val="00406B8E"/>
    <w:rsid w:val="00406E5A"/>
    <w:rsid w:val="00406E86"/>
    <w:rsid w:val="004071AA"/>
    <w:rsid w:val="004071E1"/>
    <w:rsid w:val="00407B1E"/>
    <w:rsid w:val="00407B24"/>
    <w:rsid w:val="00410064"/>
    <w:rsid w:val="00410386"/>
    <w:rsid w:val="00410BBB"/>
    <w:rsid w:val="00411301"/>
    <w:rsid w:val="004115F5"/>
    <w:rsid w:val="00411607"/>
    <w:rsid w:val="00411C04"/>
    <w:rsid w:val="00411D3F"/>
    <w:rsid w:val="00411F9F"/>
    <w:rsid w:val="00412054"/>
    <w:rsid w:val="004120B3"/>
    <w:rsid w:val="00412366"/>
    <w:rsid w:val="00412488"/>
    <w:rsid w:val="00412EFF"/>
    <w:rsid w:val="00413462"/>
    <w:rsid w:val="00414424"/>
    <w:rsid w:val="00414636"/>
    <w:rsid w:val="00414936"/>
    <w:rsid w:val="00414D29"/>
    <w:rsid w:val="00414FAD"/>
    <w:rsid w:val="00415552"/>
    <w:rsid w:val="0041562D"/>
    <w:rsid w:val="00415807"/>
    <w:rsid w:val="0041642C"/>
    <w:rsid w:val="004167A6"/>
    <w:rsid w:val="00416D3B"/>
    <w:rsid w:val="00416F71"/>
    <w:rsid w:val="004171B0"/>
    <w:rsid w:val="00417431"/>
    <w:rsid w:val="00417B83"/>
    <w:rsid w:val="00420984"/>
    <w:rsid w:val="00420A6E"/>
    <w:rsid w:val="00420BA9"/>
    <w:rsid w:val="00420CE3"/>
    <w:rsid w:val="004214FD"/>
    <w:rsid w:val="004216A1"/>
    <w:rsid w:val="004216E4"/>
    <w:rsid w:val="00421760"/>
    <w:rsid w:val="0042195B"/>
    <w:rsid w:val="00421A02"/>
    <w:rsid w:val="00421A42"/>
    <w:rsid w:val="00421E11"/>
    <w:rsid w:val="00421FC1"/>
    <w:rsid w:val="004220C2"/>
    <w:rsid w:val="0042213B"/>
    <w:rsid w:val="00422195"/>
    <w:rsid w:val="004226E7"/>
    <w:rsid w:val="00422C3B"/>
    <w:rsid w:val="00422DF0"/>
    <w:rsid w:val="00423689"/>
    <w:rsid w:val="0042379C"/>
    <w:rsid w:val="004237D9"/>
    <w:rsid w:val="004237DE"/>
    <w:rsid w:val="00423847"/>
    <w:rsid w:val="00423B1B"/>
    <w:rsid w:val="00423C21"/>
    <w:rsid w:val="00423D4D"/>
    <w:rsid w:val="0042443E"/>
    <w:rsid w:val="0042500C"/>
    <w:rsid w:val="004256F0"/>
    <w:rsid w:val="004257F8"/>
    <w:rsid w:val="00425B49"/>
    <w:rsid w:val="00425B7D"/>
    <w:rsid w:val="0042695B"/>
    <w:rsid w:val="004269B9"/>
    <w:rsid w:val="00426F49"/>
    <w:rsid w:val="004271DB"/>
    <w:rsid w:val="004273AC"/>
    <w:rsid w:val="004276C1"/>
    <w:rsid w:val="0042785D"/>
    <w:rsid w:val="004301D2"/>
    <w:rsid w:val="00430244"/>
    <w:rsid w:val="00430559"/>
    <w:rsid w:val="0043169B"/>
    <w:rsid w:val="00431ED7"/>
    <w:rsid w:val="00432C13"/>
    <w:rsid w:val="00432EBC"/>
    <w:rsid w:val="0043364D"/>
    <w:rsid w:val="00433D7E"/>
    <w:rsid w:val="00433F9B"/>
    <w:rsid w:val="00434630"/>
    <w:rsid w:val="00434C4D"/>
    <w:rsid w:val="00434D5D"/>
    <w:rsid w:val="00434FF6"/>
    <w:rsid w:val="0043544B"/>
    <w:rsid w:val="00435BF1"/>
    <w:rsid w:val="00436A99"/>
    <w:rsid w:val="00436B43"/>
    <w:rsid w:val="00436BF9"/>
    <w:rsid w:val="00436FF7"/>
    <w:rsid w:val="0043720F"/>
    <w:rsid w:val="00437592"/>
    <w:rsid w:val="00437B42"/>
    <w:rsid w:val="00437C9C"/>
    <w:rsid w:val="0044008A"/>
    <w:rsid w:val="00440266"/>
    <w:rsid w:val="0044058B"/>
    <w:rsid w:val="00441518"/>
    <w:rsid w:val="004416EF"/>
    <w:rsid w:val="00441C5C"/>
    <w:rsid w:val="00441E22"/>
    <w:rsid w:val="00442016"/>
    <w:rsid w:val="00442327"/>
    <w:rsid w:val="004425FB"/>
    <w:rsid w:val="0044288D"/>
    <w:rsid w:val="00442947"/>
    <w:rsid w:val="00442D8E"/>
    <w:rsid w:val="00442EB8"/>
    <w:rsid w:val="00442EC8"/>
    <w:rsid w:val="0044308C"/>
    <w:rsid w:val="004431B0"/>
    <w:rsid w:val="00443790"/>
    <w:rsid w:val="00443F4D"/>
    <w:rsid w:val="004443BB"/>
    <w:rsid w:val="0044443D"/>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EA"/>
    <w:rsid w:val="00451A26"/>
    <w:rsid w:val="00451E2F"/>
    <w:rsid w:val="00452755"/>
    <w:rsid w:val="00452A0A"/>
    <w:rsid w:val="00452B48"/>
    <w:rsid w:val="00452EB4"/>
    <w:rsid w:val="00452F46"/>
    <w:rsid w:val="00453294"/>
    <w:rsid w:val="00453B5B"/>
    <w:rsid w:val="00453C6F"/>
    <w:rsid w:val="00454200"/>
    <w:rsid w:val="00454442"/>
    <w:rsid w:val="004544DA"/>
    <w:rsid w:val="004546AB"/>
    <w:rsid w:val="00455127"/>
    <w:rsid w:val="0045548A"/>
    <w:rsid w:val="00455A2B"/>
    <w:rsid w:val="00455C8B"/>
    <w:rsid w:val="00456124"/>
    <w:rsid w:val="00456237"/>
    <w:rsid w:val="0045644C"/>
    <w:rsid w:val="004565F2"/>
    <w:rsid w:val="00456738"/>
    <w:rsid w:val="004568C0"/>
    <w:rsid w:val="00456A16"/>
    <w:rsid w:val="00456A88"/>
    <w:rsid w:val="00456CA0"/>
    <w:rsid w:val="00456E1F"/>
    <w:rsid w:val="004572B1"/>
    <w:rsid w:val="0045732D"/>
    <w:rsid w:val="00460083"/>
    <w:rsid w:val="00460271"/>
    <w:rsid w:val="00460850"/>
    <w:rsid w:val="00460B03"/>
    <w:rsid w:val="00460B37"/>
    <w:rsid w:val="0046177A"/>
    <w:rsid w:val="0046197F"/>
    <w:rsid w:val="00461B5B"/>
    <w:rsid w:val="00461C30"/>
    <w:rsid w:val="00462113"/>
    <w:rsid w:val="00462848"/>
    <w:rsid w:val="00462917"/>
    <w:rsid w:val="0046305C"/>
    <w:rsid w:val="00463435"/>
    <w:rsid w:val="00463536"/>
    <w:rsid w:val="00463731"/>
    <w:rsid w:val="0046403B"/>
    <w:rsid w:val="00464220"/>
    <w:rsid w:val="0046433D"/>
    <w:rsid w:val="00464D6A"/>
    <w:rsid w:val="00464E85"/>
    <w:rsid w:val="0046517B"/>
    <w:rsid w:val="00465293"/>
    <w:rsid w:val="00465C2D"/>
    <w:rsid w:val="00465FDB"/>
    <w:rsid w:val="00466038"/>
    <w:rsid w:val="00466490"/>
    <w:rsid w:val="00466DA6"/>
    <w:rsid w:val="00466E88"/>
    <w:rsid w:val="0046703B"/>
    <w:rsid w:val="004676FF"/>
    <w:rsid w:val="00467B5D"/>
    <w:rsid w:val="00467D56"/>
    <w:rsid w:val="00471044"/>
    <w:rsid w:val="0047110B"/>
    <w:rsid w:val="00471B89"/>
    <w:rsid w:val="00472192"/>
    <w:rsid w:val="00472374"/>
    <w:rsid w:val="00472C8E"/>
    <w:rsid w:val="004730B6"/>
    <w:rsid w:val="0047333D"/>
    <w:rsid w:val="00473358"/>
    <w:rsid w:val="00473624"/>
    <w:rsid w:val="004738EA"/>
    <w:rsid w:val="00473CFC"/>
    <w:rsid w:val="00474031"/>
    <w:rsid w:val="0047429B"/>
    <w:rsid w:val="0047450B"/>
    <w:rsid w:val="00474B33"/>
    <w:rsid w:val="00474C30"/>
    <w:rsid w:val="00474D75"/>
    <w:rsid w:val="00475139"/>
    <w:rsid w:val="004751CA"/>
    <w:rsid w:val="004756BB"/>
    <w:rsid w:val="00475935"/>
    <w:rsid w:val="0047667D"/>
    <w:rsid w:val="00476B13"/>
    <w:rsid w:val="00476CF6"/>
    <w:rsid w:val="00477030"/>
    <w:rsid w:val="004772AB"/>
    <w:rsid w:val="0047731F"/>
    <w:rsid w:val="0047739F"/>
    <w:rsid w:val="004773E0"/>
    <w:rsid w:val="00477E57"/>
    <w:rsid w:val="00480223"/>
    <w:rsid w:val="00480867"/>
    <w:rsid w:val="00481794"/>
    <w:rsid w:val="00481BA3"/>
    <w:rsid w:val="004822A7"/>
    <w:rsid w:val="0048239B"/>
    <w:rsid w:val="00482834"/>
    <w:rsid w:val="0048374D"/>
    <w:rsid w:val="00483758"/>
    <w:rsid w:val="004838CA"/>
    <w:rsid w:val="0048432C"/>
    <w:rsid w:val="004843F9"/>
    <w:rsid w:val="00484611"/>
    <w:rsid w:val="00485272"/>
    <w:rsid w:val="00485F83"/>
    <w:rsid w:val="004860B6"/>
    <w:rsid w:val="00486140"/>
    <w:rsid w:val="004865E0"/>
    <w:rsid w:val="00487501"/>
    <w:rsid w:val="0048770D"/>
    <w:rsid w:val="004877B8"/>
    <w:rsid w:val="00487C22"/>
    <w:rsid w:val="00487D34"/>
    <w:rsid w:val="004900D9"/>
    <w:rsid w:val="00490414"/>
    <w:rsid w:val="0049043B"/>
    <w:rsid w:val="004910DF"/>
    <w:rsid w:val="00491B2C"/>
    <w:rsid w:val="00491C77"/>
    <w:rsid w:val="00491E7A"/>
    <w:rsid w:val="00492045"/>
    <w:rsid w:val="0049239F"/>
    <w:rsid w:val="00492F01"/>
    <w:rsid w:val="004930FE"/>
    <w:rsid w:val="00493172"/>
    <w:rsid w:val="004931F9"/>
    <w:rsid w:val="00493283"/>
    <w:rsid w:val="004936CE"/>
    <w:rsid w:val="00495181"/>
    <w:rsid w:val="0049558A"/>
    <w:rsid w:val="00495834"/>
    <w:rsid w:val="00495B68"/>
    <w:rsid w:val="00495E00"/>
    <w:rsid w:val="004960DF"/>
    <w:rsid w:val="0049611F"/>
    <w:rsid w:val="00496263"/>
    <w:rsid w:val="0049685F"/>
    <w:rsid w:val="004968D2"/>
    <w:rsid w:val="00496FD0"/>
    <w:rsid w:val="004974A2"/>
    <w:rsid w:val="00497DC0"/>
    <w:rsid w:val="00497E65"/>
    <w:rsid w:val="004A0847"/>
    <w:rsid w:val="004A0AEE"/>
    <w:rsid w:val="004A0B68"/>
    <w:rsid w:val="004A0D0A"/>
    <w:rsid w:val="004A119C"/>
    <w:rsid w:val="004A1263"/>
    <w:rsid w:val="004A12BA"/>
    <w:rsid w:val="004A1613"/>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B4"/>
    <w:rsid w:val="004A48E2"/>
    <w:rsid w:val="004A4F19"/>
    <w:rsid w:val="004A4F80"/>
    <w:rsid w:val="004A522D"/>
    <w:rsid w:val="004A5E7D"/>
    <w:rsid w:val="004A63A3"/>
    <w:rsid w:val="004A6495"/>
    <w:rsid w:val="004A65C5"/>
    <w:rsid w:val="004A66BC"/>
    <w:rsid w:val="004A6BFE"/>
    <w:rsid w:val="004A6CEF"/>
    <w:rsid w:val="004A7556"/>
    <w:rsid w:val="004B059F"/>
    <w:rsid w:val="004B0E6E"/>
    <w:rsid w:val="004B0EAB"/>
    <w:rsid w:val="004B1019"/>
    <w:rsid w:val="004B1282"/>
    <w:rsid w:val="004B1566"/>
    <w:rsid w:val="004B1638"/>
    <w:rsid w:val="004B19D0"/>
    <w:rsid w:val="004B1ECA"/>
    <w:rsid w:val="004B1F23"/>
    <w:rsid w:val="004B2396"/>
    <w:rsid w:val="004B24CB"/>
    <w:rsid w:val="004B3076"/>
    <w:rsid w:val="004B35F0"/>
    <w:rsid w:val="004B3729"/>
    <w:rsid w:val="004B3C43"/>
    <w:rsid w:val="004B3D3A"/>
    <w:rsid w:val="004B3F31"/>
    <w:rsid w:val="004B42EB"/>
    <w:rsid w:val="004B44CB"/>
    <w:rsid w:val="004B45D5"/>
    <w:rsid w:val="004B4ABF"/>
    <w:rsid w:val="004B4BD8"/>
    <w:rsid w:val="004B4C91"/>
    <w:rsid w:val="004B4CF8"/>
    <w:rsid w:val="004B4E46"/>
    <w:rsid w:val="004B53BE"/>
    <w:rsid w:val="004B591D"/>
    <w:rsid w:val="004B7280"/>
    <w:rsid w:val="004C04D9"/>
    <w:rsid w:val="004C05AD"/>
    <w:rsid w:val="004C0850"/>
    <w:rsid w:val="004C0857"/>
    <w:rsid w:val="004C09F5"/>
    <w:rsid w:val="004C12AF"/>
    <w:rsid w:val="004C147B"/>
    <w:rsid w:val="004C1AB2"/>
    <w:rsid w:val="004C1F0F"/>
    <w:rsid w:val="004C3385"/>
    <w:rsid w:val="004C370B"/>
    <w:rsid w:val="004C3C22"/>
    <w:rsid w:val="004C3C92"/>
    <w:rsid w:val="004C43DB"/>
    <w:rsid w:val="004C469A"/>
    <w:rsid w:val="004C47F9"/>
    <w:rsid w:val="004C4CF6"/>
    <w:rsid w:val="004C5C3B"/>
    <w:rsid w:val="004C5C6B"/>
    <w:rsid w:val="004C5DDD"/>
    <w:rsid w:val="004C6114"/>
    <w:rsid w:val="004C6307"/>
    <w:rsid w:val="004C6949"/>
    <w:rsid w:val="004C69CF"/>
    <w:rsid w:val="004C69D4"/>
    <w:rsid w:val="004C7495"/>
    <w:rsid w:val="004D0024"/>
    <w:rsid w:val="004D0614"/>
    <w:rsid w:val="004D0B02"/>
    <w:rsid w:val="004D104F"/>
    <w:rsid w:val="004D13B9"/>
    <w:rsid w:val="004D16F6"/>
    <w:rsid w:val="004D1BE3"/>
    <w:rsid w:val="004D1F83"/>
    <w:rsid w:val="004D2158"/>
    <w:rsid w:val="004D21A7"/>
    <w:rsid w:val="004D255A"/>
    <w:rsid w:val="004D261C"/>
    <w:rsid w:val="004D26DB"/>
    <w:rsid w:val="004D3381"/>
    <w:rsid w:val="004D36FF"/>
    <w:rsid w:val="004D3FD8"/>
    <w:rsid w:val="004D40C2"/>
    <w:rsid w:val="004D40E1"/>
    <w:rsid w:val="004D4540"/>
    <w:rsid w:val="004D52DC"/>
    <w:rsid w:val="004D584B"/>
    <w:rsid w:val="004D59C6"/>
    <w:rsid w:val="004D5AE9"/>
    <w:rsid w:val="004D5C91"/>
    <w:rsid w:val="004D5F68"/>
    <w:rsid w:val="004D601D"/>
    <w:rsid w:val="004D61ED"/>
    <w:rsid w:val="004D6403"/>
    <w:rsid w:val="004D6533"/>
    <w:rsid w:val="004D67E4"/>
    <w:rsid w:val="004D6B48"/>
    <w:rsid w:val="004D6C5B"/>
    <w:rsid w:val="004D75A0"/>
    <w:rsid w:val="004D779F"/>
    <w:rsid w:val="004D7871"/>
    <w:rsid w:val="004D7ABB"/>
    <w:rsid w:val="004D7FF8"/>
    <w:rsid w:val="004E000C"/>
    <w:rsid w:val="004E027A"/>
    <w:rsid w:val="004E0EB8"/>
    <w:rsid w:val="004E1821"/>
    <w:rsid w:val="004E1FDB"/>
    <w:rsid w:val="004E2195"/>
    <w:rsid w:val="004E2446"/>
    <w:rsid w:val="004E2B62"/>
    <w:rsid w:val="004E2D89"/>
    <w:rsid w:val="004E2E92"/>
    <w:rsid w:val="004E30D1"/>
    <w:rsid w:val="004E32ED"/>
    <w:rsid w:val="004E32FD"/>
    <w:rsid w:val="004E35D8"/>
    <w:rsid w:val="004E3677"/>
    <w:rsid w:val="004E3823"/>
    <w:rsid w:val="004E3838"/>
    <w:rsid w:val="004E3D10"/>
    <w:rsid w:val="004E4013"/>
    <w:rsid w:val="004E41AF"/>
    <w:rsid w:val="004E47B0"/>
    <w:rsid w:val="004E49A5"/>
    <w:rsid w:val="004E4B1E"/>
    <w:rsid w:val="004E4C1B"/>
    <w:rsid w:val="004E502E"/>
    <w:rsid w:val="004E56B0"/>
    <w:rsid w:val="004E58BC"/>
    <w:rsid w:val="004E5C32"/>
    <w:rsid w:val="004E5ECA"/>
    <w:rsid w:val="004E6133"/>
    <w:rsid w:val="004E6B5E"/>
    <w:rsid w:val="004E6D38"/>
    <w:rsid w:val="004E6DA5"/>
    <w:rsid w:val="004E71FB"/>
    <w:rsid w:val="004E720C"/>
    <w:rsid w:val="004E73E8"/>
    <w:rsid w:val="004E742A"/>
    <w:rsid w:val="004E75AC"/>
    <w:rsid w:val="004E789C"/>
    <w:rsid w:val="004E7A65"/>
    <w:rsid w:val="004E7AEF"/>
    <w:rsid w:val="004E7F14"/>
    <w:rsid w:val="004F0486"/>
    <w:rsid w:val="004F0563"/>
    <w:rsid w:val="004F0A14"/>
    <w:rsid w:val="004F0C1C"/>
    <w:rsid w:val="004F1083"/>
    <w:rsid w:val="004F10AF"/>
    <w:rsid w:val="004F1142"/>
    <w:rsid w:val="004F1D79"/>
    <w:rsid w:val="004F260D"/>
    <w:rsid w:val="004F2989"/>
    <w:rsid w:val="004F30C8"/>
    <w:rsid w:val="004F3164"/>
    <w:rsid w:val="004F32DA"/>
    <w:rsid w:val="004F3359"/>
    <w:rsid w:val="004F38F7"/>
    <w:rsid w:val="004F3DC4"/>
    <w:rsid w:val="004F405D"/>
    <w:rsid w:val="004F42CB"/>
    <w:rsid w:val="004F42F8"/>
    <w:rsid w:val="004F4600"/>
    <w:rsid w:val="004F4855"/>
    <w:rsid w:val="004F4A04"/>
    <w:rsid w:val="004F4C1D"/>
    <w:rsid w:val="004F4F6D"/>
    <w:rsid w:val="004F4F84"/>
    <w:rsid w:val="004F50BF"/>
    <w:rsid w:val="004F560F"/>
    <w:rsid w:val="004F596C"/>
    <w:rsid w:val="004F5BD1"/>
    <w:rsid w:val="004F60FB"/>
    <w:rsid w:val="004F63E6"/>
    <w:rsid w:val="004F6AAD"/>
    <w:rsid w:val="004F6BE4"/>
    <w:rsid w:val="004F6C98"/>
    <w:rsid w:val="004F6F3B"/>
    <w:rsid w:val="004F77D4"/>
    <w:rsid w:val="004F784C"/>
    <w:rsid w:val="004F78D8"/>
    <w:rsid w:val="004F7901"/>
    <w:rsid w:val="00500220"/>
    <w:rsid w:val="0050036A"/>
    <w:rsid w:val="00500789"/>
    <w:rsid w:val="00500BCF"/>
    <w:rsid w:val="0050170E"/>
    <w:rsid w:val="00501A4C"/>
    <w:rsid w:val="00501B94"/>
    <w:rsid w:val="00501FDE"/>
    <w:rsid w:val="0050260E"/>
    <w:rsid w:val="005028D9"/>
    <w:rsid w:val="00502B2A"/>
    <w:rsid w:val="005030F5"/>
    <w:rsid w:val="00503394"/>
    <w:rsid w:val="005033BB"/>
    <w:rsid w:val="00503837"/>
    <w:rsid w:val="00503A6E"/>
    <w:rsid w:val="00503CDD"/>
    <w:rsid w:val="00503D57"/>
    <w:rsid w:val="00503DB3"/>
    <w:rsid w:val="00503FD2"/>
    <w:rsid w:val="005047DA"/>
    <w:rsid w:val="005049FF"/>
    <w:rsid w:val="00504CFC"/>
    <w:rsid w:val="005052E6"/>
    <w:rsid w:val="00505979"/>
    <w:rsid w:val="00505E15"/>
    <w:rsid w:val="00506131"/>
    <w:rsid w:val="0050627D"/>
    <w:rsid w:val="005067BD"/>
    <w:rsid w:val="00506B18"/>
    <w:rsid w:val="00506B6E"/>
    <w:rsid w:val="00507BE6"/>
    <w:rsid w:val="00507DFB"/>
    <w:rsid w:val="005108CE"/>
    <w:rsid w:val="00510D72"/>
    <w:rsid w:val="00511241"/>
    <w:rsid w:val="00511826"/>
    <w:rsid w:val="00512072"/>
    <w:rsid w:val="0051209F"/>
    <w:rsid w:val="005122D4"/>
    <w:rsid w:val="00512685"/>
    <w:rsid w:val="005128E8"/>
    <w:rsid w:val="005129E1"/>
    <w:rsid w:val="0051368B"/>
    <w:rsid w:val="00513872"/>
    <w:rsid w:val="005142BD"/>
    <w:rsid w:val="00514726"/>
    <w:rsid w:val="005151BA"/>
    <w:rsid w:val="005152ED"/>
    <w:rsid w:val="005153DF"/>
    <w:rsid w:val="00515426"/>
    <w:rsid w:val="00515452"/>
    <w:rsid w:val="0051589A"/>
    <w:rsid w:val="00515AEA"/>
    <w:rsid w:val="00515E02"/>
    <w:rsid w:val="00515E0D"/>
    <w:rsid w:val="0051607A"/>
    <w:rsid w:val="0051617A"/>
    <w:rsid w:val="00516AC0"/>
    <w:rsid w:val="00516C3D"/>
    <w:rsid w:val="00517010"/>
    <w:rsid w:val="00517DC4"/>
    <w:rsid w:val="00517E80"/>
    <w:rsid w:val="005201CD"/>
    <w:rsid w:val="005202C6"/>
    <w:rsid w:val="005208FF"/>
    <w:rsid w:val="0052094C"/>
    <w:rsid w:val="00520E13"/>
    <w:rsid w:val="00521302"/>
    <w:rsid w:val="005213BD"/>
    <w:rsid w:val="005215E0"/>
    <w:rsid w:val="005215E1"/>
    <w:rsid w:val="00521DDA"/>
    <w:rsid w:val="00522095"/>
    <w:rsid w:val="0052254F"/>
    <w:rsid w:val="005225C4"/>
    <w:rsid w:val="005230E3"/>
    <w:rsid w:val="00523956"/>
    <w:rsid w:val="0052419D"/>
    <w:rsid w:val="00524683"/>
    <w:rsid w:val="005246E2"/>
    <w:rsid w:val="00524BC1"/>
    <w:rsid w:val="00524C31"/>
    <w:rsid w:val="00524C4E"/>
    <w:rsid w:val="00524C5F"/>
    <w:rsid w:val="00524EE7"/>
    <w:rsid w:val="00525A48"/>
    <w:rsid w:val="00525A58"/>
    <w:rsid w:val="00525ABA"/>
    <w:rsid w:val="00526028"/>
    <w:rsid w:val="00526D0E"/>
    <w:rsid w:val="0052795F"/>
    <w:rsid w:val="00527DBD"/>
    <w:rsid w:val="00527F62"/>
    <w:rsid w:val="00530219"/>
    <w:rsid w:val="0053033B"/>
    <w:rsid w:val="005303FF"/>
    <w:rsid w:val="00531053"/>
    <w:rsid w:val="00531481"/>
    <w:rsid w:val="00531C1D"/>
    <w:rsid w:val="00531E59"/>
    <w:rsid w:val="0053208E"/>
    <w:rsid w:val="005320D0"/>
    <w:rsid w:val="00532349"/>
    <w:rsid w:val="005325AA"/>
    <w:rsid w:val="00532A7B"/>
    <w:rsid w:val="00532A9E"/>
    <w:rsid w:val="00532E48"/>
    <w:rsid w:val="005330CC"/>
    <w:rsid w:val="005336A8"/>
    <w:rsid w:val="00533BF8"/>
    <w:rsid w:val="00533EA7"/>
    <w:rsid w:val="00534261"/>
    <w:rsid w:val="00534404"/>
    <w:rsid w:val="00534AD0"/>
    <w:rsid w:val="0053528F"/>
    <w:rsid w:val="00535F02"/>
    <w:rsid w:val="00535FF6"/>
    <w:rsid w:val="0053604D"/>
    <w:rsid w:val="00536315"/>
    <w:rsid w:val="00536362"/>
    <w:rsid w:val="00536B42"/>
    <w:rsid w:val="005372BA"/>
    <w:rsid w:val="005376B6"/>
    <w:rsid w:val="00537775"/>
    <w:rsid w:val="005377EA"/>
    <w:rsid w:val="00537BA9"/>
    <w:rsid w:val="00540223"/>
    <w:rsid w:val="00540476"/>
    <w:rsid w:val="005404FE"/>
    <w:rsid w:val="00540BCA"/>
    <w:rsid w:val="0054147B"/>
    <w:rsid w:val="0054148A"/>
    <w:rsid w:val="005414DA"/>
    <w:rsid w:val="00541825"/>
    <w:rsid w:val="00541D70"/>
    <w:rsid w:val="00541FC4"/>
    <w:rsid w:val="00542063"/>
    <w:rsid w:val="0054213F"/>
    <w:rsid w:val="005421E8"/>
    <w:rsid w:val="00542449"/>
    <w:rsid w:val="005428A2"/>
    <w:rsid w:val="005428D1"/>
    <w:rsid w:val="00542B7D"/>
    <w:rsid w:val="00542B94"/>
    <w:rsid w:val="00542CF6"/>
    <w:rsid w:val="00542F75"/>
    <w:rsid w:val="0054344F"/>
    <w:rsid w:val="00543607"/>
    <w:rsid w:val="00543700"/>
    <w:rsid w:val="005440F9"/>
    <w:rsid w:val="00544952"/>
    <w:rsid w:val="00544A5D"/>
    <w:rsid w:val="00544EC9"/>
    <w:rsid w:val="00544F37"/>
    <w:rsid w:val="00545519"/>
    <w:rsid w:val="005455C1"/>
    <w:rsid w:val="0054583D"/>
    <w:rsid w:val="0054585F"/>
    <w:rsid w:val="005459A5"/>
    <w:rsid w:val="0054615F"/>
    <w:rsid w:val="00546427"/>
    <w:rsid w:val="0054674E"/>
    <w:rsid w:val="00546851"/>
    <w:rsid w:val="0054750A"/>
    <w:rsid w:val="00547893"/>
    <w:rsid w:val="00547A70"/>
    <w:rsid w:val="00547A8E"/>
    <w:rsid w:val="00547E52"/>
    <w:rsid w:val="00550191"/>
    <w:rsid w:val="00550495"/>
    <w:rsid w:val="005507F2"/>
    <w:rsid w:val="00550B4C"/>
    <w:rsid w:val="00550D5E"/>
    <w:rsid w:val="00550F2E"/>
    <w:rsid w:val="00550FDD"/>
    <w:rsid w:val="0055140C"/>
    <w:rsid w:val="00551695"/>
    <w:rsid w:val="00551D55"/>
    <w:rsid w:val="00551D5C"/>
    <w:rsid w:val="00551F5A"/>
    <w:rsid w:val="00551FC6"/>
    <w:rsid w:val="00552077"/>
    <w:rsid w:val="0055233C"/>
    <w:rsid w:val="00552374"/>
    <w:rsid w:val="005524DF"/>
    <w:rsid w:val="00552516"/>
    <w:rsid w:val="00552ABE"/>
    <w:rsid w:val="00552BC1"/>
    <w:rsid w:val="00552D04"/>
    <w:rsid w:val="0055339A"/>
    <w:rsid w:val="0055354A"/>
    <w:rsid w:val="005537A5"/>
    <w:rsid w:val="005538DB"/>
    <w:rsid w:val="00553949"/>
    <w:rsid w:val="00553B1D"/>
    <w:rsid w:val="0055406E"/>
    <w:rsid w:val="00554240"/>
    <w:rsid w:val="00554A8C"/>
    <w:rsid w:val="0055619C"/>
    <w:rsid w:val="00556298"/>
    <w:rsid w:val="00556469"/>
    <w:rsid w:val="00556565"/>
    <w:rsid w:val="00556A22"/>
    <w:rsid w:val="0055703B"/>
    <w:rsid w:val="00557226"/>
    <w:rsid w:val="005575DB"/>
    <w:rsid w:val="00557CAA"/>
    <w:rsid w:val="00557DC6"/>
    <w:rsid w:val="005602EE"/>
    <w:rsid w:val="005607B6"/>
    <w:rsid w:val="00560CD6"/>
    <w:rsid w:val="005610B6"/>
    <w:rsid w:val="0056124D"/>
    <w:rsid w:val="00561AC7"/>
    <w:rsid w:val="00561B63"/>
    <w:rsid w:val="00561EFA"/>
    <w:rsid w:val="005620D3"/>
    <w:rsid w:val="005621D4"/>
    <w:rsid w:val="005623D7"/>
    <w:rsid w:val="005627B1"/>
    <w:rsid w:val="00562862"/>
    <w:rsid w:val="00562922"/>
    <w:rsid w:val="005629E7"/>
    <w:rsid w:val="00562A24"/>
    <w:rsid w:val="00562C7E"/>
    <w:rsid w:val="00562D08"/>
    <w:rsid w:val="00562FD5"/>
    <w:rsid w:val="00563059"/>
    <w:rsid w:val="00563685"/>
    <w:rsid w:val="005636C8"/>
    <w:rsid w:val="00563752"/>
    <w:rsid w:val="0056385E"/>
    <w:rsid w:val="00563B99"/>
    <w:rsid w:val="00563EE6"/>
    <w:rsid w:val="00564199"/>
    <w:rsid w:val="005641EF"/>
    <w:rsid w:val="00564229"/>
    <w:rsid w:val="005642A8"/>
    <w:rsid w:val="005642B4"/>
    <w:rsid w:val="00564918"/>
    <w:rsid w:val="005653EE"/>
    <w:rsid w:val="0056555C"/>
    <w:rsid w:val="00565A76"/>
    <w:rsid w:val="0056637D"/>
    <w:rsid w:val="00566518"/>
    <w:rsid w:val="00566AF5"/>
    <w:rsid w:val="00566B1D"/>
    <w:rsid w:val="005670E7"/>
    <w:rsid w:val="005671F2"/>
    <w:rsid w:val="00567652"/>
    <w:rsid w:val="0056780E"/>
    <w:rsid w:val="00567B0D"/>
    <w:rsid w:val="00570BD8"/>
    <w:rsid w:val="00571100"/>
    <w:rsid w:val="00571AE6"/>
    <w:rsid w:val="00571E22"/>
    <w:rsid w:val="00571FBA"/>
    <w:rsid w:val="005720BF"/>
    <w:rsid w:val="00572128"/>
    <w:rsid w:val="00572729"/>
    <w:rsid w:val="0057323E"/>
    <w:rsid w:val="00573521"/>
    <w:rsid w:val="0057382D"/>
    <w:rsid w:val="0057385B"/>
    <w:rsid w:val="00573C5F"/>
    <w:rsid w:val="00573E58"/>
    <w:rsid w:val="0057428B"/>
    <w:rsid w:val="00574629"/>
    <w:rsid w:val="005748E7"/>
    <w:rsid w:val="0057514C"/>
    <w:rsid w:val="0057534C"/>
    <w:rsid w:val="00575646"/>
    <w:rsid w:val="005757AF"/>
    <w:rsid w:val="0057630C"/>
    <w:rsid w:val="00576485"/>
    <w:rsid w:val="005769A0"/>
    <w:rsid w:val="0057704B"/>
    <w:rsid w:val="0057734E"/>
    <w:rsid w:val="005778ED"/>
    <w:rsid w:val="0058029A"/>
    <w:rsid w:val="005809B6"/>
    <w:rsid w:val="00580B70"/>
    <w:rsid w:val="00581B40"/>
    <w:rsid w:val="00581D3A"/>
    <w:rsid w:val="00581E9D"/>
    <w:rsid w:val="0058205F"/>
    <w:rsid w:val="005820A2"/>
    <w:rsid w:val="0058219B"/>
    <w:rsid w:val="0058226A"/>
    <w:rsid w:val="00582418"/>
    <w:rsid w:val="00582C47"/>
    <w:rsid w:val="00582C5C"/>
    <w:rsid w:val="00583050"/>
    <w:rsid w:val="0058316E"/>
    <w:rsid w:val="00583300"/>
    <w:rsid w:val="005834C8"/>
    <w:rsid w:val="00583522"/>
    <w:rsid w:val="0058454D"/>
    <w:rsid w:val="00584742"/>
    <w:rsid w:val="00584AEF"/>
    <w:rsid w:val="00584FFE"/>
    <w:rsid w:val="005854CE"/>
    <w:rsid w:val="00585A6A"/>
    <w:rsid w:val="00585B64"/>
    <w:rsid w:val="00585C46"/>
    <w:rsid w:val="00585EF3"/>
    <w:rsid w:val="00586078"/>
    <w:rsid w:val="005860FF"/>
    <w:rsid w:val="00586460"/>
    <w:rsid w:val="00586811"/>
    <w:rsid w:val="005868F4"/>
    <w:rsid w:val="00586A11"/>
    <w:rsid w:val="00586A14"/>
    <w:rsid w:val="00586E40"/>
    <w:rsid w:val="00587207"/>
    <w:rsid w:val="005874FE"/>
    <w:rsid w:val="0058770B"/>
    <w:rsid w:val="0058771A"/>
    <w:rsid w:val="00587782"/>
    <w:rsid w:val="00587864"/>
    <w:rsid w:val="00587BC4"/>
    <w:rsid w:val="00587BDA"/>
    <w:rsid w:val="00587C5C"/>
    <w:rsid w:val="0059089C"/>
    <w:rsid w:val="005910FE"/>
    <w:rsid w:val="0059116A"/>
    <w:rsid w:val="005911E9"/>
    <w:rsid w:val="005912D3"/>
    <w:rsid w:val="0059135E"/>
    <w:rsid w:val="00591C6D"/>
    <w:rsid w:val="00591F96"/>
    <w:rsid w:val="00592401"/>
    <w:rsid w:val="00592768"/>
    <w:rsid w:val="005932B0"/>
    <w:rsid w:val="005932EE"/>
    <w:rsid w:val="005933A4"/>
    <w:rsid w:val="00593B83"/>
    <w:rsid w:val="00593E9C"/>
    <w:rsid w:val="00593F7B"/>
    <w:rsid w:val="0059421A"/>
    <w:rsid w:val="0059429F"/>
    <w:rsid w:val="00595004"/>
    <w:rsid w:val="00595A3A"/>
    <w:rsid w:val="00595C0F"/>
    <w:rsid w:val="00595E52"/>
    <w:rsid w:val="00596021"/>
    <w:rsid w:val="005960CB"/>
    <w:rsid w:val="005962BE"/>
    <w:rsid w:val="00596609"/>
    <w:rsid w:val="00596D74"/>
    <w:rsid w:val="00597368"/>
    <w:rsid w:val="005973A7"/>
    <w:rsid w:val="00597973"/>
    <w:rsid w:val="005A0617"/>
    <w:rsid w:val="005A06DD"/>
    <w:rsid w:val="005A0806"/>
    <w:rsid w:val="005A19C2"/>
    <w:rsid w:val="005A1D71"/>
    <w:rsid w:val="005A22E4"/>
    <w:rsid w:val="005A25AA"/>
    <w:rsid w:val="005A2B01"/>
    <w:rsid w:val="005A2D39"/>
    <w:rsid w:val="005A2DF6"/>
    <w:rsid w:val="005A30B5"/>
    <w:rsid w:val="005A3306"/>
    <w:rsid w:val="005A3406"/>
    <w:rsid w:val="005A3754"/>
    <w:rsid w:val="005A3CDA"/>
    <w:rsid w:val="005A4184"/>
    <w:rsid w:val="005A4780"/>
    <w:rsid w:val="005A4BCE"/>
    <w:rsid w:val="005A4D7F"/>
    <w:rsid w:val="005A5389"/>
    <w:rsid w:val="005A57C4"/>
    <w:rsid w:val="005A5856"/>
    <w:rsid w:val="005A585A"/>
    <w:rsid w:val="005A5AB2"/>
    <w:rsid w:val="005A5CA2"/>
    <w:rsid w:val="005A60EB"/>
    <w:rsid w:val="005A665B"/>
    <w:rsid w:val="005A6CDB"/>
    <w:rsid w:val="005A75B1"/>
    <w:rsid w:val="005A7AE3"/>
    <w:rsid w:val="005B121D"/>
    <w:rsid w:val="005B150C"/>
    <w:rsid w:val="005B2635"/>
    <w:rsid w:val="005B2E57"/>
    <w:rsid w:val="005B338D"/>
    <w:rsid w:val="005B39DF"/>
    <w:rsid w:val="005B3A75"/>
    <w:rsid w:val="005B3F08"/>
    <w:rsid w:val="005B40D8"/>
    <w:rsid w:val="005B41CC"/>
    <w:rsid w:val="005B46E2"/>
    <w:rsid w:val="005B486F"/>
    <w:rsid w:val="005B49F6"/>
    <w:rsid w:val="005B4F62"/>
    <w:rsid w:val="005B5078"/>
    <w:rsid w:val="005B5389"/>
    <w:rsid w:val="005B567D"/>
    <w:rsid w:val="005B57DD"/>
    <w:rsid w:val="005B5BB2"/>
    <w:rsid w:val="005B5D50"/>
    <w:rsid w:val="005B6979"/>
    <w:rsid w:val="005B6C3D"/>
    <w:rsid w:val="005B6DEC"/>
    <w:rsid w:val="005B6E88"/>
    <w:rsid w:val="005B7166"/>
    <w:rsid w:val="005B7363"/>
    <w:rsid w:val="005B76CF"/>
    <w:rsid w:val="005B7F43"/>
    <w:rsid w:val="005B7F61"/>
    <w:rsid w:val="005C0682"/>
    <w:rsid w:val="005C0AD4"/>
    <w:rsid w:val="005C0E12"/>
    <w:rsid w:val="005C1159"/>
    <w:rsid w:val="005C1430"/>
    <w:rsid w:val="005C254C"/>
    <w:rsid w:val="005C25AC"/>
    <w:rsid w:val="005C2B04"/>
    <w:rsid w:val="005C3076"/>
    <w:rsid w:val="005C3215"/>
    <w:rsid w:val="005C3478"/>
    <w:rsid w:val="005C38AA"/>
    <w:rsid w:val="005C44B9"/>
    <w:rsid w:val="005C46FB"/>
    <w:rsid w:val="005C4D49"/>
    <w:rsid w:val="005C5107"/>
    <w:rsid w:val="005C51EE"/>
    <w:rsid w:val="005C5338"/>
    <w:rsid w:val="005C5775"/>
    <w:rsid w:val="005C5E9F"/>
    <w:rsid w:val="005C6566"/>
    <w:rsid w:val="005C65CE"/>
    <w:rsid w:val="005C6ED4"/>
    <w:rsid w:val="005C6F0E"/>
    <w:rsid w:val="005C70E7"/>
    <w:rsid w:val="005C7718"/>
    <w:rsid w:val="005C77AD"/>
    <w:rsid w:val="005C78B7"/>
    <w:rsid w:val="005C79A0"/>
    <w:rsid w:val="005D0233"/>
    <w:rsid w:val="005D02DD"/>
    <w:rsid w:val="005D0DFF"/>
    <w:rsid w:val="005D130B"/>
    <w:rsid w:val="005D1436"/>
    <w:rsid w:val="005D149D"/>
    <w:rsid w:val="005D15FD"/>
    <w:rsid w:val="005D174B"/>
    <w:rsid w:val="005D1BB0"/>
    <w:rsid w:val="005D200F"/>
    <w:rsid w:val="005D24D7"/>
    <w:rsid w:val="005D27D1"/>
    <w:rsid w:val="005D2B6F"/>
    <w:rsid w:val="005D2BB5"/>
    <w:rsid w:val="005D3867"/>
    <w:rsid w:val="005D3F25"/>
    <w:rsid w:val="005D4126"/>
    <w:rsid w:val="005D44EE"/>
    <w:rsid w:val="005D4A61"/>
    <w:rsid w:val="005D5048"/>
    <w:rsid w:val="005D5790"/>
    <w:rsid w:val="005D5C1C"/>
    <w:rsid w:val="005D6614"/>
    <w:rsid w:val="005D68F3"/>
    <w:rsid w:val="005D6CD0"/>
    <w:rsid w:val="005D6DC6"/>
    <w:rsid w:val="005D6DD6"/>
    <w:rsid w:val="005D70A9"/>
    <w:rsid w:val="005D737F"/>
    <w:rsid w:val="005D7598"/>
    <w:rsid w:val="005D75C9"/>
    <w:rsid w:val="005D78F6"/>
    <w:rsid w:val="005D79E2"/>
    <w:rsid w:val="005D7A3A"/>
    <w:rsid w:val="005D7B99"/>
    <w:rsid w:val="005D7BD2"/>
    <w:rsid w:val="005D7D23"/>
    <w:rsid w:val="005D7FBF"/>
    <w:rsid w:val="005E0855"/>
    <w:rsid w:val="005E0938"/>
    <w:rsid w:val="005E0A65"/>
    <w:rsid w:val="005E1786"/>
    <w:rsid w:val="005E1A91"/>
    <w:rsid w:val="005E2150"/>
    <w:rsid w:val="005E2379"/>
    <w:rsid w:val="005E262D"/>
    <w:rsid w:val="005E2E75"/>
    <w:rsid w:val="005E2F8E"/>
    <w:rsid w:val="005E33FC"/>
    <w:rsid w:val="005E35B3"/>
    <w:rsid w:val="005E368E"/>
    <w:rsid w:val="005E37A5"/>
    <w:rsid w:val="005E3BA1"/>
    <w:rsid w:val="005E3C66"/>
    <w:rsid w:val="005E48AA"/>
    <w:rsid w:val="005E51EC"/>
    <w:rsid w:val="005E5652"/>
    <w:rsid w:val="005E5AA7"/>
    <w:rsid w:val="005E5C7E"/>
    <w:rsid w:val="005E61DE"/>
    <w:rsid w:val="005E6304"/>
    <w:rsid w:val="005E6E01"/>
    <w:rsid w:val="005E7452"/>
    <w:rsid w:val="005E7AE0"/>
    <w:rsid w:val="005E7C34"/>
    <w:rsid w:val="005F0285"/>
    <w:rsid w:val="005F0B7D"/>
    <w:rsid w:val="005F0FB1"/>
    <w:rsid w:val="005F114E"/>
    <w:rsid w:val="005F13AB"/>
    <w:rsid w:val="005F1501"/>
    <w:rsid w:val="005F2354"/>
    <w:rsid w:val="005F2429"/>
    <w:rsid w:val="005F274F"/>
    <w:rsid w:val="005F2AE8"/>
    <w:rsid w:val="005F3050"/>
    <w:rsid w:val="005F321C"/>
    <w:rsid w:val="005F3350"/>
    <w:rsid w:val="005F347C"/>
    <w:rsid w:val="005F34A4"/>
    <w:rsid w:val="005F3561"/>
    <w:rsid w:val="005F3920"/>
    <w:rsid w:val="005F3971"/>
    <w:rsid w:val="005F41A2"/>
    <w:rsid w:val="005F4325"/>
    <w:rsid w:val="005F4706"/>
    <w:rsid w:val="005F4810"/>
    <w:rsid w:val="005F4A18"/>
    <w:rsid w:val="005F4C07"/>
    <w:rsid w:val="005F4D4A"/>
    <w:rsid w:val="005F52E4"/>
    <w:rsid w:val="005F536D"/>
    <w:rsid w:val="005F57E1"/>
    <w:rsid w:val="005F5E57"/>
    <w:rsid w:val="005F5EDF"/>
    <w:rsid w:val="005F6183"/>
    <w:rsid w:val="005F7039"/>
    <w:rsid w:val="005F783A"/>
    <w:rsid w:val="005F7F36"/>
    <w:rsid w:val="00600136"/>
    <w:rsid w:val="00600371"/>
    <w:rsid w:val="00600462"/>
    <w:rsid w:val="006005CA"/>
    <w:rsid w:val="0060090C"/>
    <w:rsid w:val="00600E75"/>
    <w:rsid w:val="00600F2E"/>
    <w:rsid w:val="006011CA"/>
    <w:rsid w:val="006017BC"/>
    <w:rsid w:val="006017FE"/>
    <w:rsid w:val="00601A8A"/>
    <w:rsid w:val="00601B01"/>
    <w:rsid w:val="00601CEB"/>
    <w:rsid w:val="00601EDC"/>
    <w:rsid w:val="00602602"/>
    <w:rsid w:val="006029E9"/>
    <w:rsid w:val="00602D22"/>
    <w:rsid w:val="00602D7D"/>
    <w:rsid w:val="006038F5"/>
    <w:rsid w:val="00603A0F"/>
    <w:rsid w:val="00603C76"/>
    <w:rsid w:val="00603DBA"/>
    <w:rsid w:val="00603DCC"/>
    <w:rsid w:val="00603E5F"/>
    <w:rsid w:val="006042A1"/>
    <w:rsid w:val="006046D0"/>
    <w:rsid w:val="006055BD"/>
    <w:rsid w:val="006055D6"/>
    <w:rsid w:val="00605C47"/>
    <w:rsid w:val="00605CBD"/>
    <w:rsid w:val="006061F9"/>
    <w:rsid w:val="006069D1"/>
    <w:rsid w:val="00606E67"/>
    <w:rsid w:val="006078FA"/>
    <w:rsid w:val="00607C8B"/>
    <w:rsid w:val="00610AD6"/>
    <w:rsid w:val="006110BB"/>
    <w:rsid w:val="006111F9"/>
    <w:rsid w:val="00611445"/>
    <w:rsid w:val="00611BC7"/>
    <w:rsid w:val="00611EB3"/>
    <w:rsid w:val="00611F42"/>
    <w:rsid w:val="00611FC2"/>
    <w:rsid w:val="006122DF"/>
    <w:rsid w:val="006123FE"/>
    <w:rsid w:val="0061263E"/>
    <w:rsid w:val="00612720"/>
    <w:rsid w:val="00612A69"/>
    <w:rsid w:val="00612E46"/>
    <w:rsid w:val="00613131"/>
    <w:rsid w:val="006131D7"/>
    <w:rsid w:val="006132AD"/>
    <w:rsid w:val="006132B6"/>
    <w:rsid w:val="00613838"/>
    <w:rsid w:val="00613CB4"/>
    <w:rsid w:val="00613E94"/>
    <w:rsid w:val="00614245"/>
    <w:rsid w:val="00615141"/>
    <w:rsid w:val="00615394"/>
    <w:rsid w:val="00615609"/>
    <w:rsid w:val="00615882"/>
    <w:rsid w:val="006159EC"/>
    <w:rsid w:val="00615C61"/>
    <w:rsid w:val="00616875"/>
    <w:rsid w:val="0061747B"/>
    <w:rsid w:val="006176E8"/>
    <w:rsid w:val="00620068"/>
    <w:rsid w:val="00620121"/>
    <w:rsid w:val="006201C8"/>
    <w:rsid w:val="006202B0"/>
    <w:rsid w:val="00620541"/>
    <w:rsid w:val="00620573"/>
    <w:rsid w:val="006208F8"/>
    <w:rsid w:val="00620CBA"/>
    <w:rsid w:val="00620E2D"/>
    <w:rsid w:val="006214E8"/>
    <w:rsid w:val="00621523"/>
    <w:rsid w:val="006218AB"/>
    <w:rsid w:val="006218C5"/>
    <w:rsid w:val="00621DAF"/>
    <w:rsid w:val="0062248D"/>
    <w:rsid w:val="00622978"/>
    <w:rsid w:val="00622CE0"/>
    <w:rsid w:val="00622E40"/>
    <w:rsid w:val="00623146"/>
    <w:rsid w:val="0062350A"/>
    <w:rsid w:val="006239C6"/>
    <w:rsid w:val="00623C25"/>
    <w:rsid w:val="006240C0"/>
    <w:rsid w:val="00624273"/>
    <w:rsid w:val="00624A07"/>
    <w:rsid w:val="00624B0A"/>
    <w:rsid w:val="00624B65"/>
    <w:rsid w:val="00624E39"/>
    <w:rsid w:val="006251CC"/>
    <w:rsid w:val="00625367"/>
    <w:rsid w:val="0062554B"/>
    <w:rsid w:val="00625D6B"/>
    <w:rsid w:val="00625D70"/>
    <w:rsid w:val="00625F92"/>
    <w:rsid w:val="00626082"/>
    <w:rsid w:val="00626E22"/>
    <w:rsid w:val="00626E78"/>
    <w:rsid w:val="006277F0"/>
    <w:rsid w:val="00627A8A"/>
    <w:rsid w:val="00627C2B"/>
    <w:rsid w:val="00627E1A"/>
    <w:rsid w:val="00630263"/>
    <w:rsid w:val="00630CC7"/>
    <w:rsid w:val="006313F5"/>
    <w:rsid w:val="00631A22"/>
    <w:rsid w:val="00632098"/>
    <w:rsid w:val="0063234C"/>
    <w:rsid w:val="006326B6"/>
    <w:rsid w:val="00632A7C"/>
    <w:rsid w:val="00632F2C"/>
    <w:rsid w:val="006334C0"/>
    <w:rsid w:val="0063366E"/>
    <w:rsid w:val="006337CF"/>
    <w:rsid w:val="00633DCA"/>
    <w:rsid w:val="00633EBC"/>
    <w:rsid w:val="0063407D"/>
    <w:rsid w:val="0063466E"/>
    <w:rsid w:val="00634C71"/>
    <w:rsid w:val="006350DD"/>
    <w:rsid w:val="006351FE"/>
    <w:rsid w:val="0063549F"/>
    <w:rsid w:val="00635870"/>
    <w:rsid w:val="006359A0"/>
    <w:rsid w:val="00636694"/>
    <w:rsid w:val="00636937"/>
    <w:rsid w:val="006374D2"/>
    <w:rsid w:val="00637509"/>
    <w:rsid w:val="006375FC"/>
    <w:rsid w:val="006377DF"/>
    <w:rsid w:val="00637FDB"/>
    <w:rsid w:val="006401DE"/>
    <w:rsid w:val="0064022E"/>
    <w:rsid w:val="00640336"/>
    <w:rsid w:val="006404D3"/>
    <w:rsid w:val="006406C5"/>
    <w:rsid w:val="006407D9"/>
    <w:rsid w:val="006409BE"/>
    <w:rsid w:val="00640C41"/>
    <w:rsid w:val="00640CBF"/>
    <w:rsid w:val="00640DF6"/>
    <w:rsid w:val="006410E4"/>
    <w:rsid w:val="0064117F"/>
    <w:rsid w:val="00641630"/>
    <w:rsid w:val="00641B27"/>
    <w:rsid w:val="00641DB7"/>
    <w:rsid w:val="00641EFD"/>
    <w:rsid w:val="0064262F"/>
    <w:rsid w:val="00642693"/>
    <w:rsid w:val="00642D37"/>
    <w:rsid w:val="00642D3A"/>
    <w:rsid w:val="00642F62"/>
    <w:rsid w:val="00643006"/>
    <w:rsid w:val="006431DA"/>
    <w:rsid w:val="00643A18"/>
    <w:rsid w:val="00643BE2"/>
    <w:rsid w:val="00643C26"/>
    <w:rsid w:val="00643D49"/>
    <w:rsid w:val="00644868"/>
    <w:rsid w:val="006449F8"/>
    <w:rsid w:val="00644C14"/>
    <w:rsid w:val="00644C9F"/>
    <w:rsid w:val="00645472"/>
    <w:rsid w:val="0064556B"/>
    <w:rsid w:val="006459E2"/>
    <w:rsid w:val="00645D7E"/>
    <w:rsid w:val="00646643"/>
    <w:rsid w:val="00646A23"/>
    <w:rsid w:val="00646B81"/>
    <w:rsid w:val="00646D13"/>
    <w:rsid w:val="006479BB"/>
    <w:rsid w:val="00647BC9"/>
    <w:rsid w:val="00647D67"/>
    <w:rsid w:val="00650C4A"/>
    <w:rsid w:val="00650E53"/>
    <w:rsid w:val="00650ED6"/>
    <w:rsid w:val="0065101E"/>
    <w:rsid w:val="006512C1"/>
    <w:rsid w:val="0065142A"/>
    <w:rsid w:val="00651688"/>
    <w:rsid w:val="0065178C"/>
    <w:rsid w:val="006519D1"/>
    <w:rsid w:val="00651AEA"/>
    <w:rsid w:val="00651B15"/>
    <w:rsid w:val="006520EC"/>
    <w:rsid w:val="00652356"/>
    <w:rsid w:val="006527C9"/>
    <w:rsid w:val="00652974"/>
    <w:rsid w:val="00652E55"/>
    <w:rsid w:val="006534AC"/>
    <w:rsid w:val="00654100"/>
    <w:rsid w:val="00654BAE"/>
    <w:rsid w:val="00654BDE"/>
    <w:rsid w:val="00654D8B"/>
    <w:rsid w:val="00654EF6"/>
    <w:rsid w:val="00655631"/>
    <w:rsid w:val="00655BC0"/>
    <w:rsid w:val="00655CCC"/>
    <w:rsid w:val="00655E34"/>
    <w:rsid w:val="006562D0"/>
    <w:rsid w:val="006563F3"/>
    <w:rsid w:val="006566AA"/>
    <w:rsid w:val="00656915"/>
    <w:rsid w:val="0065698C"/>
    <w:rsid w:val="00656F28"/>
    <w:rsid w:val="0065763A"/>
    <w:rsid w:val="00657BFA"/>
    <w:rsid w:val="0066038B"/>
    <w:rsid w:val="00660A55"/>
    <w:rsid w:val="00660BFA"/>
    <w:rsid w:val="00661066"/>
    <w:rsid w:val="00661608"/>
    <w:rsid w:val="00662113"/>
    <w:rsid w:val="0066220B"/>
    <w:rsid w:val="00662949"/>
    <w:rsid w:val="00662B7A"/>
    <w:rsid w:val="0066355E"/>
    <w:rsid w:val="00663580"/>
    <w:rsid w:val="00663607"/>
    <w:rsid w:val="00663AF5"/>
    <w:rsid w:val="00663DFF"/>
    <w:rsid w:val="00663E0C"/>
    <w:rsid w:val="00663E55"/>
    <w:rsid w:val="00663E99"/>
    <w:rsid w:val="0066425A"/>
    <w:rsid w:val="00664277"/>
    <w:rsid w:val="006644BB"/>
    <w:rsid w:val="0066452B"/>
    <w:rsid w:val="00664A3B"/>
    <w:rsid w:val="00664A66"/>
    <w:rsid w:val="00664AA1"/>
    <w:rsid w:val="00664BA7"/>
    <w:rsid w:val="00664FE6"/>
    <w:rsid w:val="0066581A"/>
    <w:rsid w:val="006659AB"/>
    <w:rsid w:val="006659D5"/>
    <w:rsid w:val="00665CD1"/>
    <w:rsid w:val="00665E22"/>
    <w:rsid w:val="006663F2"/>
    <w:rsid w:val="00666551"/>
    <w:rsid w:val="00666676"/>
    <w:rsid w:val="0066673C"/>
    <w:rsid w:val="00666B7F"/>
    <w:rsid w:val="00666CA7"/>
    <w:rsid w:val="00666D8E"/>
    <w:rsid w:val="006672F9"/>
    <w:rsid w:val="00667310"/>
    <w:rsid w:val="006676A1"/>
    <w:rsid w:val="0066775D"/>
    <w:rsid w:val="00667E0B"/>
    <w:rsid w:val="00667EC1"/>
    <w:rsid w:val="0067002B"/>
    <w:rsid w:val="0067038F"/>
    <w:rsid w:val="006703CD"/>
    <w:rsid w:val="00670C2F"/>
    <w:rsid w:val="00670E00"/>
    <w:rsid w:val="00670F32"/>
    <w:rsid w:val="00670FB7"/>
    <w:rsid w:val="00670FB9"/>
    <w:rsid w:val="006712F9"/>
    <w:rsid w:val="006717F3"/>
    <w:rsid w:val="00671994"/>
    <w:rsid w:val="00671A41"/>
    <w:rsid w:val="00671EA0"/>
    <w:rsid w:val="00671EF1"/>
    <w:rsid w:val="006725A0"/>
    <w:rsid w:val="006730F1"/>
    <w:rsid w:val="00673763"/>
    <w:rsid w:val="006738EC"/>
    <w:rsid w:val="00673905"/>
    <w:rsid w:val="00673B25"/>
    <w:rsid w:val="00673C8D"/>
    <w:rsid w:val="00674223"/>
    <w:rsid w:val="00674ADA"/>
    <w:rsid w:val="00674E32"/>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C6C"/>
    <w:rsid w:val="00681D2E"/>
    <w:rsid w:val="0068200B"/>
    <w:rsid w:val="006820D2"/>
    <w:rsid w:val="00682544"/>
    <w:rsid w:val="006825B6"/>
    <w:rsid w:val="00682846"/>
    <w:rsid w:val="0068341A"/>
    <w:rsid w:val="006834D6"/>
    <w:rsid w:val="0068360F"/>
    <w:rsid w:val="00684486"/>
    <w:rsid w:val="00684686"/>
    <w:rsid w:val="00684696"/>
    <w:rsid w:val="006854AB"/>
    <w:rsid w:val="006856C9"/>
    <w:rsid w:val="00685D68"/>
    <w:rsid w:val="00686EAE"/>
    <w:rsid w:val="006871EE"/>
    <w:rsid w:val="0068782D"/>
    <w:rsid w:val="00687A7F"/>
    <w:rsid w:val="00687AE3"/>
    <w:rsid w:val="00687CC2"/>
    <w:rsid w:val="00687E95"/>
    <w:rsid w:val="00687EF6"/>
    <w:rsid w:val="00690729"/>
    <w:rsid w:val="006910DB"/>
    <w:rsid w:val="006912BC"/>
    <w:rsid w:val="006914A3"/>
    <w:rsid w:val="00691A5B"/>
    <w:rsid w:val="00691BDB"/>
    <w:rsid w:val="00691E79"/>
    <w:rsid w:val="0069202F"/>
    <w:rsid w:val="00692111"/>
    <w:rsid w:val="006927E6"/>
    <w:rsid w:val="00692FD6"/>
    <w:rsid w:val="00693497"/>
    <w:rsid w:val="00693853"/>
    <w:rsid w:val="00693ABF"/>
    <w:rsid w:val="00693B86"/>
    <w:rsid w:val="00693DD4"/>
    <w:rsid w:val="00693F9C"/>
    <w:rsid w:val="00694255"/>
    <w:rsid w:val="00694787"/>
    <w:rsid w:val="00694E22"/>
    <w:rsid w:val="00694FA7"/>
    <w:rsid w:val="00695271"/>
    <w:rsid w:val="006959B5"/>
    <w:rsid w:val="00696061"/>
    <w:rsid w:val="0069699C"/>
    <w:rsid w:val="006969B9"/>
    <w:rsid w:val="006969DB"/>
    <w:rsid w:val="00696A4A"/>
    <w:rsid w:val="00696CF1"/>
    <w:rsid w:val="00697554"/>
    <w:rsid w:val="00697873"/>
    <w:rsid w:val="00697CCF"/>
    <w:rsid w:val="00697DE5"/>
    <w:rsid w:val="00697EB9"/>
    <w:rsid w:val="00697FA5"/>
    <w:rsid w:val="006A092C"/>
    <w:rsid w:val="006A0B87"/>
    <w:rsid w:val="006A0F3B"/>
    <w:rsid w:val="006A12E7"/>
    <w:rsid w:val="006A15AB"/>
    <w:rsid w:val="006A1646"/>
    <w:rsid w:val="006A175A"/>
    <w:rsid w:val="006A24A8"/>
    <w:rsid w:val="006A29AB"/>
    <w:rsid w:val="006A40A6"/>
    <w:rsid w:val="006A464C"/>
    <w:rsid w:val="006A4916"/>
    <w:rsid w:val="006A4C58"/>
    <w:rsid w:val="006A4CD3"/>
    <w:rsid w:val="006A5414"/>
    <w:rsid w:val="006A55A3"/>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B6"/>
    <w:rsid w:val="006B1392"/>
    <w:rsid w:val="006B1708"/>
    <w:rsid w:val="006B1775"/>
    <w:rsid w:val="006B1855"/>
    <w:rsid w:val="006B231E"/>
    <w:rsid w:val="006B2877"/>
    <w:rsid w:val="006B2893"/>
    <w:rsid w:val="006B289A"/>
    <w:rsid w:val="006B344B"/>
    <w:rsid w:val="006B38FD"/>
    <w:rsid w:val="006B3CDF"/>
    <w:rsid w:val="006B3E5B"/>
    <w:rsid w:val="006B41E3"/>
    <w:rsid w:val="006B456F"/>
    <w:rsid w:val="006B49F1"/>
    <w:rsid w:val="006B4C00"/>
    <w:rsid w:val="006B5413"/>
    <w:rsid w:val="006B5538"/>
    <w:rsid w:val="006B5769"/>
    <w:rsid w:val="006B59A6"/>
    <w:rsid w:val="006B5F44"/>
    <w:rsid w:val="006B6B52"/>
    <w:rsid w:val="006B6C73"/>
    <w:rsid w:val="006B7228"/>
    <w:rsid w:val="006B7331"/>
    <w:rsid w:val="006B7491"/>
    <w:rsid w:val="006B7561"/>
    <w:rsid w:val="006B783F"/>
    <w:rsid w:val="006B7896"/>
    <w:rsid w:val="006B7AA0"/>
    <w:rsid w:val="006B7DE3"/>
    <w:rsid w:val="006B7F16"/>
    <w:rsid w:val="006C049C"/>
    <w:rsid w:val="006C071C"/>
    <w:rsid w:val="006C0E2F"/>
    <w:rsid w:val="006C0EC1"/>
    <w:rsid w:val="006C1123"/>
    <w:rsid w:val="006C1227"/>
    <w:rsid w:val="006C12B6"/>
    <w:rsid w:val="006C1412"/>
    <w:rsid w:val="006C14DD"/>
    <w:rsid w:val="006C177D"/>
    <w:rsid w:val="006C1FDD"/>
    <w:rsid w:val="006C247C"/>
    <w:rsid w:val="006C2599"/>
    <w:rsid w:val="006C2A0E"/>
    <w:rsid w:val="006C2E2C"/>
    <w:rsid w:val="006C3143"/>
    <w:rsid w:val="006C3583"/>
    <w:rsid w:val="006C393A"/>
    <w:rsid w:val="006C41CC"/>
    <w:rsid w:val="006C4C17"/>
    <w:rsid w:val="006C4CAF"/>
    <w:rsid w:val="006C52E3"/>
    <w:rsid w:val="006C5571"/>
    <w:rsid w:val="006C5904"/>
    <w:rsid w:val="006C5CC4"/>
    <w:rsid w:val="006C67A7"/>
    <w:rsid w:val="006C68E2"/>
    <w:rsid w:val="006C6904"/>
    <w:rsid w:val="006C6EC7"/>
    <w:rsid w:val="006C72DD"/>
    <w:rsid w:val="006C73D3"/>
    <w:rsid w:val="006C7507"/>
    <w:rsid w:val="006C76B4"/>
    <w:rsid w:val="006C7771"/>
    <w:rsid w:val="006C7BE5"/>
    <w:rsid w:val="006C7D05"/>
    <w:rsid w:val="006C7F94"/>
    <w:rsid w:val="006D0A5A"/>
    <w:rsid w:val="006D0BDE"/>
    <w:rsid w:val="006D0CF1"/>
    <w:rsid w:val="006D0F26"/>
    <w:rsid w:val="006D0F7A"/>
    <w:rsid w:val="006D104E"/>
    <w:rsid w:val="006D15FC"/>
    <w:rsid w:val="006D1B21"/>
    <w:rsid w:val="006D20D6"/>
    <w:rsid w:val="006D2543"/>
    <w:rsid w:val="006D2624"/>
    <w:rsid w:val="006D276D"/>
    <w:rsid w:val="006D2795"/>
    <w:rsid w:val="006D2984"/>
    <w:rsid w:val="006D29C4"/>
    <w:rsid w:val="006D2D35"/>
    <w:rsid w:val="006D3C67"/>
    <w:rsid w:val="006D3E32"/>
    <w:rsid w:val="006D4CF0"/>
    <w:rsid w:val="006D4DFF"/>
    <w:rsid w:val="006D550F"/>
    <w:rsid w:val="006D5568"/>
    <w:rsid w:val="006D5571"/>
    <w:rsid w:val="006D62B8"/>
    <w:rsid w:val="006D6525"/>
    <w:rsid w:val="006D745A"/>
    <w:rsid w:val="006D75DB"/>
    <w:rsid w:val="006D76E6"/>
    <w:rsid w:val="006D7819"/>
    <w:rsid w:val="006E00CA"/>
    <w:rsid w:val="006E0405"/>
    <w:rsid w:val="006E050F"/>
    <w:rsid w:val="006E097F"/>
    <w:rsid w:val="006E0F8D"/>
    <w:rsid w:val="006E159C"/>
    <w:rsid w:val="006E1DC1"/>
    <w:rsid w:val="006E1FF5"/>
    <w:rsid w:val="006E2092"/>
    <w:rsid w:val="006E226B"/>
    <w:rsid w:val="006E22DB"/>
    <w:rsid w:val="006E24C9"/>
    <w:rsid w:val="006E2992"/>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CDD"/>
    <w:rsid w:val="006E7383"/>
    <w:rsid w:val="006E7496"/>
    <w:rsid w:val="006E752A"/>
    <w:rsid w:val="006E758C"/>
    <w:rsid w:val="006E769B"/>
    <w:rsid w:val="006E77B9"/>
    <w:rsid w:val="006E7FD6"/>
    <w:rsid w:val="006F0A1C"/>
    <w:rsid w:val="006F0AB0"/>
    <w:rsid w:val="006F0AF2"/>
    <w:rsid w:val="006F0C01"/>
    <w:rsid w:val="006F0F5C"/>
    <w:rsid w:val="006F0F97"/>
    <w:rsid w:val="006F0F9E"/>
    <w:rsid w:val="006F15FC"/>
    <w:rsid w:val="006F198D"/>
    <w:rsid w:val="006F1B12"/>
    <w:rsid w:val="006F1D69"/>
    <w:rsid w:val="006F20F6"/>
    <w:rsid w:val="006F2283"/>
    <w:rsid w:val="006F22B9"/>
    <w:rsid w:val="006F26A9"/>
    <w:rsid w:val="006F2738"/>
    <w:rsid w:val="006F2B76"/>
    <w:rsid w:val="006F2C8E"/>
    <w:rsid w:val="006F325F"/>
    <w:rsid w:val="006F3422"/>
    <w:rsid w:val="006F3593"/>
    <w:rsid w:val="006F383D"/>
    <w:rsid w:val="006F3CE8"/>
    <w:rsid w:val="006F3F43"/>
    <w:rsid w:val="006F42DC"/>
    <w:rsid w:val="006F4714"/>
    <w:rsid w:val="006F4A3F"/>
    <w:rsid w:val="006F4B59"/>
    <w:rsid w:val="006F5356"/>
    <w:rsid w:val="006F577D"/>
    <w:rsid w:val="006F585E"/>
    <w:rsid w:val="006F6192"/>
    <w:rsid w:val="006F6B47"/>
    <w:rsid w:val="006F7B86"/>
    <w:rsid w:val="006F7C14"/>
    <w:rsid w:val="006F7CD7"/>
    <w:rsid w:val="006F7D87"/>
    <w:rsid w:val="0070074B"/>
    <w:rsid w:val="0070088A"/>
    <w:rsid w:val="00700D8E"/>
    <w:rsid w:val="00700E14"/>
    <w:rsid w:val="007011C5"/>
    <w:rsid w:val="00701A32"/>
    <w:rsid w:val="00701C0D"/>
    <w:rsid w:val="00701C2C"/>
    <w:rsid w:val="00701EFE"/>
    <w:rsid w:val="0070227C"/>
    <w:rsid w:val="007022DA"/>
    <w:rsid w:val="007027E3"/>
    <w:rsid w:val="007027E9"/>
    <w:rsid w:val="00702E12"/>
    <w:rsid w:val="00702FD5"/>
    <w:rsid w:val="007032CA"/>
    <w:rsid w:val="007038F8"/>
    <w:rsid w:val="00703BAB"/>
    <w:rsid w:val="00703D6E"/>
    <w:rsid w:val="0070469E"/>
    <w:rsid w:val="007048B7"/>
    <w:rsid w:val="00704E26"/>
    <w:rsid w:val="007058AA"/>
    <w:rsid w:val="00706228"/>
    <w:rsid w:val="00706638"/>
    <w:rsid w:val="00706969"/>
    <w:rsid w:val="0070711E"/>
    <w:rsid w:val="007073D0"/>
    <w:rsid w:val="0070760A"/>
    <w:rsid w:val="00707998"/>
    <w:rsid w:val="00707C80"/>
    <w:rsid w:val="00707CBB"/>
    <w:rsid w:val="007100C5"/>
    <w:rsid w:val="00710166"/>
    <w:rsid w:val="007101CD"/>
    <w:rsid w:val="007104B1"/>
    <w:rsid w:val="007108F4"/>
    <w:rsid w:val="00710995"/>
    <w:rsid w:val="007109A3"/>
    <w:rsid w:val="00710F38"/>
    <w:rsid w:val="00711410"/>
    <w:rsid w:val="007116C1"/>
    <w:rsid w:val="007117A0"/>
    <w:rsid w:val="0071248B"/>
    <w:rsid w:val="007125A4"/>
    <w:rsid w:val="007125E4"/>
    <w:rsid w:val="00712889"/>
    <w:rsid w:val="007128DE"/>
    <w:rsid w:val="0071290D"/>
    <w:rsid w:val="00712B40"/>
    <w:rsid w:val="00712B9E"/>
    <w:rsid w:val="00712BC5"/>
    <w:rsid w:val="0071373C"/>
    <w:rsid w:val="00713B84"/>
    <w:rsid w:val="00713E18"/>
    <w:rsid w:val="00714081"/>
    <w:rsid w:val="00714093"/>
    <w:rsid w:val="00714593"/>
    <w:rsid w:val="00715076"/>
    <w:rsid w:val="00715326"/>
    <w:rsid w:val="007153BB"/>
    <w:rsid w:val="00715799"/>
    <w:rsid w:val="00715B99"/>
    <w:rsid w:val="00716138"/>
    <w:rsid w:val="00717081"/>
    <w:rsid w:val="0071711A"/>
    <w:rsid w:val="0071791A"/>
    <w:rsid w:val="00720008"/>
    <w:rsid w:val="0072024F"/>
    <w:rsid w:val="0072034F"/>
    <w:rsid w:val="0072054F"/>
    <w:rsid w:val="00720D17"/>
    <w:rsid w:val="00721099"/>
    <w:rsid w:val="00721626"/>
    <w:rsid w:val="00721773"/>
    <w:rsid w:val="00721925"/>
    <w:rsid w:val="00721C88"/>
    <w:rsid w:val="00721D8C"/>
    <w:rsid w:val="00721F74"/>
    <w:rsid w:val="00721FED"/>
    <w:rsid w:val="00722237"/>
    <w:rsid w:val="00722543"/>
    <w:rsid w:val="00722915"/>
    <w:rsid w:val="00722B0C"/>
    <w:rsid w:val="00722EB4"/>
    <w:rsid w:val="00722EBA"/>
    <w:rsid w:val="00723170"/>
    <w:rsid w:val="00723B70"/>
    <w:rsid w:val="00723F8D"/>
    <w:rsid w:val="007244BA"/>
    <w:rsid w:val="00724E53"/>
    <w:rsid w:val="0072535D"/>
    <w:rsid w:val="00725689"/>
    <w:rsid w:val="00725731"/>
    <w:rsid w:val="007259EF"/>
    <w:rsid w:val="007261F1"/>
    <w:rsid w:val="0072652D"/>
    <w:rsid w:val="00726F58"/>
    <w:rsid w:val="00727B60"/>
    <w:rsid w:val="00730084"/>
    <w:rsid w:val="0073012E"/>
    <w:rsid w:val="00730817"/>
    <w:rsid w:val="007309E1"/>
    <w:rsid w:val="00730BA6"/>
    <w:rsid w:val="00730E23"/>
    <w:rsid w:val="0073127A"/>
    <w:rsid w:val="007312E9"/>
    <w:rsid w:val="00731650"/>
    <w:rsid w:val="00731B86"/>
    <w:rsid w:val="00732055"/>
    <w:rsid w:val="0073232E"/>
    <w:rsid w:val="007325BF"/>
    <w:rsid w:val="007326C6"/>
    <w:rsid w:val="00732AF4"/>
    <w:rsid w:val="00732AFE"/>
    <w:rsid w:val="00732FA8"/>
    <w:rsid w:val="00733084"/>
    <w:rsid w:val="007335E0"/>
    <w:rsid w:val="007337F7"/>
    <w:rsid w:val="00733941"/>
    <w:rsid w:val="0073399D"/>
    <w:rsid w:val="00733E55"/>
    <w:rsid w:val="0073444E"/>
    <w:rsid w:val="00734496"/>
    <w:rsid w:val="007344C9"/>
    <w:rsid w:val="0073497F"/>
    <w:rsid w:val="00734A05"/>
    <w:rsid w:val="00734D89"/>
    <w:rsid w:val="00734EEB"/>
    <w:rsid w:val="00734EF2"/>
    <w:rsid w:val="00734FA4"/>
    <w:rsid w:val="007353BD"/>
    <w:rsid w:val="0073554E"/>
    <w:rsid w:val="00735786"/>
    <w:rsid w:val="007357AB"/>
    <w:rsid w:val="00735A02"/>
    <w:rsid w:val="00735CA2"/>
    <w:rsid w:val="00735EAA"/>
    <w:rsid w:val="0073610B"/>
    <w:rsid w:val="007362AF"/>
    <w:rsid w:val="00736944"/>
    <w:rsid w:val="00736A63"/>
    <w:rsid w:val="00736D76"/>
    <w:rsid w:val="00737085"/>
    <w:rsid w:val="007373A2"/>
    <w:rsid w:val="00737AB0"/>
    <w:rsid w:val="007406DB"/>
    <w:rsid w:val="007406E8"/>
    <w:rsid w:val="00740D08"/>
    <w:rsid w:val="00740D96"/>
    <w:rsid w:val="0074132B"/>
    <w:rsid w:val="0074155B"/>
    <w:rsid w:val="00741B84"/>
    <w:rsid w:val="00741CA7"/>
    <w:rsid w:val="00741CDB"/>
    <w:rsid w:val="00742419"/>
    <w:rsid w:val="007425F8"/>
    <w:rsid w:val="0074274A"/>
    <w:rsid w:val="007427BF"/>
    <w:rsid w:val="00742CE6"/>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F15"/>
    <w:rsid w:val="00745FC7"/>
    <w:rsid w:val="00746482"/>
    <w:rsid w:val="0074655C"/>
    <w:rsid w:val="00746A18"/>
    <w:rsid w:val="00746DCD"/>
    <w:rsid w:val="00747053"/>
    <w:rsid w:val="00747106"/>
    <w:rsid w:val="0074733C"/>
    <w:rsid w:val="0074769C"/>
    <w:rsid w:val="00747F28"/>
    <w:rsid w:val="00747FB9"/>
    <w:rsid w:val="0075087A"/>
    <w:rsid w:val="007508AD"/>
    <w:rsid w:val="00750DBD"/>
    <w:rsid w:val="00751024"/>
    <w:rsid w:val="0075188D"/>
    <w:rsid w:val="00751C90"/>
    <w:rsid w:val="00751FE8"/>
    <w:rsid w:val="007524F7"/>
    <w:rsid w:val="007527D2"/>
    <w:rsid w:val="00752AC2"/>
    <w:rsid w:val="00752B9E"/>
    <w:rsid w:val="00752D7C"/>
    <w:rsid w:val="0075321D"/>
    <w:rsid w:val="007541E6"/>
    <w:rsid w:val="00754472"/>
    <w:rsid w:val="007547DE"/>
    <w:rsid w:val="00755066"/>
    <w:rsid w:val="007554E8"/>
    <w:rsid w:val="00755B76"/>
    <w:rsid w:val="00755F72"/>
    <w:rsid w:val="00756B42"/>
    <w:rsid w:val="00756BA8"/>
    <w:rsid w:val="00757113"/>
    <w:rsid w:val="007578FE"/>
    <w:rsid w:val="00757B85"/>
    <w:rsid w:val="00757E63"/>
    <w:rsid w:val="007608C3"/>
    <w:rsid w:val="00760EB1"/>
    <w:rsid w:val="00760F67"/>
    <w:rsid w:val="00761FD8"/>
    <w:rsid w:val="007623EB"/>
    <w:rsid w:val="0076242C"/>
    <w:rsid w:val="0076258B"/>
    <w:rsid w:val="00762CE9"/>
    <w:rsid w:val="00762F17"/>
    <w:rsid w:val="0076304B"/>
    <w:rsid w:val="00763A71"/>
    <w:rsid w:val="007656A8"/>
    <w:rsid w:val="00765759"/>
    <w:rsid w:val="00765F75"/>
    <w:rsid w:val="007667A1"/>
    <w:rsid w:val="007667BF"/>
    <w:rsid w:val="007669E0"/>
    <w:rsid w:val="00766DB0"/>
    <w:rsid w:val="00767CEB"/>
    <w:rsid w:val="00767E82"/>
    <w:rsid w:val="007709DA"/>
    <w:rsid w:val="00770A9E"/>
    <w:rsid w:val="00770C53"/>
    <w:rsid w:val="00770E20"/>
    <w:rsid w:val="00771135"/>
    <w:rsid w:val="0077134B"/>
    <w:rsid w:val="007713EE"/>
    <w:rsid w:val="00771551"/>
    <w:rsid w:val="00771610"/>
    <w:rsid w:val="00771A06"/>
    <w:rsid w:val="007722A8"/>
    <w:rsid w:val="00772654"/>
    <w:rsid w:val="00772BF0"/>
    <w:rsid w:val="00772D23"/>
    <w:rsid w:val="00772FEB"/>
    <w:rsid w:val="0077344F"/>
    <w:rsid w:val="00773788"/>
    <w:rsid w:val="00773C2C"/>
    <w:rsid w:val="007740BF"/>
    <w:rsid w:val="00774441"/>
    <w:rsid w:val="00774A55"/>
    <w:rsid w:val="007752A9"/>
    <w:rsid w:val="007754A4"/>
    <w:rsid w:val="0077573C"/>
    <w:rsid w:val="00775746"/>
    <w:rsid w:val="00775AAC"/>
    <w:rsid w:val="00775B76"/>
    <w:rsid w:val="00775D93"/>
    <w:rsid w:val="00775E66"/>
    <w:rsid w:val="00775F9F"/>
    <w:rsid w:val="00776590"/>
    <w:rsid w:val="0077677F"/>
    <w:rsid w:val="00776C3D"/>
    <w:rsid w:val="00776EE9"/>
    <w:rsid w:val="00777206"/>
    <w:rsid w:val="007773E0"/>
    <w:rsid w:val="00777596"/>
    <w:rsid w:val="007778C5"/>
    <w:rsid w:val="007800A3"/>
    <w:rsid w:val="007800A6"/>
    <w:rsid w:val="00780235"/>
    <w:rsid w:val="00780418"/>
    <w:rsid w:val="0078103E"/>
    <w:rsid w:val="007811CE"/>
    <w:rsid w:val="00781BDB"/>
    <w:rsid w:val="00781C30"/>
    <w:rsid w:val="00781DC6"/>
    <w:rsid w:val="0078264A"/>
    <w:rsid w:val="00782AB4"/>
    <w:rsid w:val="00782DCC"/>
    <w:rsid w:val="007835AF"/>
    <w:rsid w:val="007836FD"/>
    <w:rsid w:val="007837C5"/>
    <w:rsid w:val="0078384C"/>
    <w:rsid w:val="007838A5"/>
    <w:rsid w:val="00783D36"/>
    <w:rsid w:val="007846A1"/>
    <w:rsid w:val="00784834"/>
    <w:rsid w:val="00784C66"/>
    <w:rsid w:val="00784E13"/>
    <w:rsid w:val="00784EF8"/>
    <w:rsid w:val="00785013"/>
    <w:rsid w:val="007850CC"/>
    <w:rsid w:val="0078594D"/>
    <w:rsid w:val="00785956"/>
    <w:rsid w:val="00785B98"/>
    <w:rsid w:val="00785EFC"/>
    <w:rsid w:val="0078602F"/>
    <w:rsid w:val="007863E4"/>
    <w:rsid w:val="007867C4"/>
    <w:rsid w:val="00786FC1"/>
    <w:rsid w:val="00787671"/>
    <w:rsid w:val="0078797B"/>
    <w:rsid w:val="00787D32"/>
    <w:rsid w:val="00787F9E"/>
    <w:rsid w:val="007901A0"/>
    <w:rsid w:val="007905AE"/>
    <w:rsid w:val="007907AE"/>
    <w:rsid w:val="00790966"/>
    <w:rsid w:val="007909A2"/>
    <w:rsid w:val="00790F7F"/>
    <w:rsid w:val="00791068"/>
    <w:rsid w:val="00791208"/>
    <w:rsid w:val="00791565"/>
    <w:rsid w:val="00791ADB"/>
    <w:rsid w:val="00791C11"/>
    <w:rsid w:val="007921AC"/>
    <w:rsid w:val="007923CB"/>
    <w:rsid w:val="007924C4"/>
    <w:rsid w:val="00792C19"/>
    <w:rsid w:val="00792CFA"/>
    <w:rsid w:val="00792D43"/>
    <w:rsid w:val="00792D6B"/>
    <w:rsid w:val="00792DD2"/>
    <w:rsid w:val="00792E1F"/>
    <w:rsid w:val="00793057"/>
    <w:rsid w:val="0079334B"/>
    <w:rsid w:val="00793574"/>
    <w:rsid w:val="00793942"/>
    <w:rsid w:val="007939AE"/>
    <w:rsid w:val="00793A5A"/>
    <w:rsid w:val="00794927"/>
    <w:rsid w:val="00794A2E"/>
    <w:rsid w:val="00794AA0"/>
    <w:rsid w:val="00794D37"/>
    <w:rsid w:val="00794EA4"/>
    <w:rsid w:val="00794FC8"/>
    <w:rsid w:val="007950E3"/>
    <w:rsid w:val="0079545D"/>
    <w:rsid w:val="007954C1"/>
    <w:rsid w:val="00795694"/>
    <w:rsid w:val="0079574A"/>
    <w:rsid w:val="007957E9"/>
    <w:rsid w:val="00795A6B"/>
    <w:rsid w:val="00795CC9"/>
    <w:rsid w:val="00796124"/>
    <w:rsid w:val="0079658D"/>
    <w:rsid w:val="00796898"/>
    <w:rsid w:val="007969A7"/>
    <w:rsid w:val="00796AA4"/>
    <w:rsid w:val="00797765"/>
    <w:rsid w:val="00797F24"/>
    <w:rsid w:val="007A01DE"/>
    <w:rsid w:val="007A0B38"/>
    <w:rsid w:val="007A1333"/>
    <w:rsid w:val="007A13F1"/>
    <w:rsid w:val="007A1619"/>
    <w:rsid w:val="007A2778"/>
    <w:rsid w:val="007A28A0"/>
    <w:rsid w:val="007A2A31"/>
    <w:rsid w:val="007A2E9B"/>
    <w:rsid w:val="007A4012"/>
    <w:rsid w:val="007A45EF"/>
    <w:rsid w:val="007A4896"/>
    <w:rsid w:val="007A498E"/>
    <w:rsid w:val="007A52DC"/>
    <w:rsid w:val="007A5489"/>
    <w:rsid w:val="007A5CA4"/>
    <w:rsid w:val="007A5D33"/>
    <w:rsid w:val="007A6005"/>
    <w:rsid w:val="007A6050"/>
    <w:rsid w:val="007A63BE"/>
    <w:rsid w:val="007A688C"/>
    <w:rsid w:val="007A715D"/>
    <w:rsid w:val="007A721A"/>
    <w:rsid w:val="007A7446"/>
    <w:rsid w:val="007A7525"/>
    <w:rsid w:val="007A787A"/>
    <w:rsid w:val="007A7B7E"/>
    <w:rsid w:val="007A7D62"/>
    <w:rsid w:val="007A7E9B"/>
    <w:rsid w:val="007B021E"/>
    <w:rsid w:val="007B0A49"/>
    <w:rsid w:val="007B0CCE"/>
    <w:rsid w:val="007B11D4"/>
    <w:rsid w:val="007B1478"/>
    <w:rsid w:val="007B1C3A"/>
    <w:rsid w:val="007B26E6"/>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609"/>
    <w:rsid w:val="007C282B"/>
    <w:rsid w:val="007C28A6"/>
    <w:rsid w:val="007C28B1"/>
    <w:rsid w:val="007C2DD7"/>
    <w:rsid w:val="007C32CF"/>
    <w:rsid w:val="007C32D4"/>
    <w:rsid w:val="007C334A"/>
    <w:rsid w:val="007C3424"/>
    <w:rsid w:val="007C34C8"/>
    <w:rsid w:val="007C3A1E"/>
    <w:rsid w:val="007C3DD7"/>
    <w:rsid w:val="007C4317"/>
    <w:rsid w:val="007C4484"/>
    <w:rsid w:val="007C46C7"/>
    <w:rsid w:val="007C483E"/>
    <w:rsid w:val="007C4CBC"/>
    <w:rsid w:val="007C55B9"/>
    <w:rsid w:val="007C58AF"/>
    <w:rsid w:val="007C5F8D"/>
    <w:rsid w:val="007C634C"/>
    <w:rsid w:val="007C651F"/>
    <w:rsid w:val="007C6543"/>
    <w:rsid w:val="007C6651"/>
    <w:rsid w:val="007C6AD7"/>
    <w:rsid w:val="007C73EA"/>
    <w:rsid w:val="007C75E6"/>
    <w:rsid w:val="007C794C"/>
    <w:rsid w:val="007C7C8D"/>
    <w:rsid w:val="007C7FCC"/>
    <w:rsid w:val="007D09E0"/>
    <w:rsid w:val="007D12C0"/>
    <w:rsid w:val="007D1917"/>
    <w:rsid w:val="007D25A2"/>
    <w:rsid w:val="007D29E3"/>
    <w:rsid w:val="007D29F7"/>
    <w:rsid w:val="007D32E7"/>
    <w:rsid w:val="007D34E0"/>
    <w:rsid w:val="007D3A2E"/>
    <w:rsid w:val="007D3AAB"/>
    <w:rsid w:val="007D40B5"/>
    <w:rsid w:val="007D4E81"/>
    <w:rsid w:val="007D578D"/>
    <w:rsid w:val="007D57CD"/>
    <w:rsid w:val="007D5844"/>
    <w:rsid w:val="007D5CB5"/>
    <w:rsid w:val="007D65A0"/>
    <w:rsid w:val="007D6AEE"/>
    <w:rsid w:val="007D733F"/>
    <w:rsid w:val="007D7343"/>
    <w:rsid w:val="007D7939"/>
    <w:rsid w:val="007D7A7C"/>
    <w:rsid w:val="007D7D82"/>
    <w:rsid w:val="007D7E2C"/>
    <w:rsid w:val="007E0079"/>
    <w:rsid w:val="007E013D"/>
    <w:rsid w:val="007E0233"/>
    <w:rsid w:val="007E08DF"/>
    <w:rsid w:val="007E0E82"/>
    <w:rsid w:val="007E124E"/>
    <w:rsid w:val="007E1703"/>
    <w:rsid w:val="007E18DB"/>
    <w:rsid w:val="007E1A61"/>
    <w:rsid w:val="007E1D52"/>
    <w:rsid w:val="007E1F52"/>
    <w:rsid w:val="007E2280"/>
    <w:rsid w:val="007E2500"/>
    <w:rsid w:val="007E26F5"/>
    <w:rsid w:val="007E2961"/>
    <w:rsid w:val="007E2BF7"/>
    <w:rsid w:val="007E31A2"/>
    <w:rsid w:val="007E3900"/>
    <w:rsid w:val="007E393B"/>
    <w:rsid w:val="007E3F5C"/>
    <w:rsid w:val="007E4433"/>
    <w:rsid w:val="007E4530"/>
    <w:rsid w:val="007E460E"/>
    <w:rsid w:val="007E4D70"/>
    <w:rsid w:val="007E5332"/>
    <w:rsid w:val="007E53F0"/>
    <w:rsid w:val="007E54B4"/>
    <w:rsid w:val="007E562A"/>
    <w:rsid w:val="007E5958"/>
    <w:rsid w:val="007E5DA7"/>
    <w:rsid w:val="007E5F20"/>
    <w:rsid w:val="007E5F51"/>
    <w:rsid w:val="007E6AD8"/>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27A9"/>
    <w:rsid w:val="007F2EAE"/>
    <w:rsid w:val="007F3353"/>
    <w:rsid w:val="007F3412"/>
    <w:rsid w:val="007F3479"/>
    <w:rsid w:val="007F3C71"/>
    <w:rsid w:val="007F3DD7"/>
    <w:rsid w:val="007F3E20"/>
    <w:rsid w:val="007F3E3F"/>
    <w:rsid w:val="007F4991"/>
    <w:rsid w:val="007F4ABA"/>
    <w:rsid w:val="007F50B0"/>
    <w:rsid w:val="007F5575"/>
    <w:rsid w:val="007F590E"/>
    <w:rsid w:val="007F59E8"/>
    <w:rsid w:val="007F607E"/>
    <w:rsid w:val="007F62C7"/>
    <w:rsid w:val="007F630C"/>
    <w:rsid w:val="007F6397"/>
    <w:rsid w:val="007F6926"/>
    <w:rsid w:val="007F6A16"/>
    <w:rsid w:val="007F7532"/>
    <w:rsid w:val="007F7853"/>
    <w:rsid w:val="007F785F"/>
    <w:rsid w:val="007F7BB0"/>
    <w:rsid w:val="007F7BBD"/>
    <w:rsid w:val="0080036C"/>
    <w:rsid w:val="00800D74"/>
    <w:rsid w:val="00801096"/>
    <w:rsid w:val="008014F8"/>
    <w:rsid w:val="00801798"/>
    <w:rsid w:val="00801A34"/>
    <w:rsid w:val="00801D3E"/>
    <w:rsid w:val="00802322"/>
    <w:rsid w:val="00802705"/>
    <w:rsid w:val="00802832"/>
    <w:rsid w:val="00802936"/>
    <w:rsid w:val="00802A9F"/>
    <w:rsid w:val="00802CA4"/>
    <w:rsid w:val="008030CA"/>
    <w:rsid w:val="008030D8"/>
    <w:rsid w:val="008031BA"/>
    <w:rsid w:val="00803373"/>
    <w:rsid w:val="0080347A"/>
    <w:rsid w:val="0080351E"/>
    <w:rsid w:val="00803792"/>
    <w:rsid w:val="00803AA5"/>
    <w:rsid w:val="00803BFA"/>
    <w:rsid w:val="00803C1E"/>
    <w:rsid w:val="00803FE1"/>
    <w:rsid w:val="00804092"/>
    <w:rsid w:val="00804548"/>
    <w:rsid w:val="0080457B"/>
    <w:rsid w:val="00804C78"/>
    <w:rsid w:val="00804F2C"/>
    <w:rsid w:val="00804F7C"/>
    <w:rsid w:val="008057CD"/>
    <w:rsid w:val="00805CEC"/>
    <w:rsid w:val="00805D34"/>
    <w:rsid w:val="00805F95"/>
    <w:rsid w:val="00805F9F"/>
    <w:rsid w:val="00805FEE"/>
    <w:rsid w:val="008060D5"/>
    <w:rsid w:val="00806438"/>
    <w:rsid w:val="008066CB"/>
    <w:rsid w:val="00807166"/>
    <w:rsid w:val="008072EF"/>
    <w:rsid w:val="008077F3"/>
    <w:rsid w:val="00807E29"/>
    <w:rsid w:val="0081023E"/>
    <w:rsid w:val="0081062E"/>
    <w:rsid w:val="00810654"/>
    <w:rsid w:val="00810A97"/>
    <w:rsid w:val="00810ACB"/>
    <w:rsid w:val="00811103"/>
    <w:rsid w:val="00811868"/>
    <w:rsid w:val="00811C9D"/>
    <w:rsid w:val="00811D74"/>
    <w:rsid w:val="0081209B"/>
    <w:rsid w:val="008120F1"/>
    <w:rsid w:val="008121E3"/>
    <w:rsid w:val="0081264B"/>
    <w:rsid w:val="00812D98"/>
    <w:rsid w:val="00812D9E"/>
    <w:rsid w:val="00812E80"/>
    <w:rsid w:val="00812E9C"/>
    <w:rsid w:val="008130A0"/>
    <w:rsid w:val="0081372B"/>
    <w:rsid w:val="008137A8"/>
    <w:rsid w:val="0081440D"/>
    <w:rsid w:val="00815058"/>
    <w:rsid w:val="00815271"/>
    <w:rsid w:val="008152E0"/>
    <w:rsid w:val="008155CA"/>
    <w:rsid w:val="00815F07"/>
    <w:rsid w:val="0081675F"/>
    <w:rsid w:val="00816984"/>
    <w:rsid w:val="00817976"/>
    <w:rsid w:val="00820151"/>
    <w:rsid w:val="008206FE"/>
    <w:rsid w:val="00820D8E"/>
    <w:rsid w:val="0082153C"/>
    <w:rsid w:val="00822651"/>
    <w:rsid w:val="0082287F"/>
    <w:rsid w:val="00822A75"/>
    <w:rsid w:val="00822FAF"/>
    <w:rsid w:val="008235B7"/>
    <w:rsid w:val="00823BCC"/>
    <w:rsid w:val="00823C1F"/>
    <w:rsid w:val="008240D6"/>
    <w:rsid w:val="00824A1D"/>
    <w:rsid w:val="00824F86"/>
    <w:rsid w:val="00824FD2"/>
    <w:rsid w:val="008254FB"/>
    <w:rsid w:val="00825680"/>
    <w:rsid w:val="0082585E"/>
    <w:rsid w:val="00825FD4"/>
    <w:rsid w:val="008266FD"/>
    <w:rsid w:val="00826701"/>
    <w:rsid w:val="00826D9D"/>
    <w:rsid w:val="00827083"/>
    <w:rsid w:val="00827136"/>
    <w:rsid w:val="008272D4"/>
    <w:rsid w:val="0082755E"/>
    <w:rsid w:val="008275D5"/>
    <w:rsid w:val="00827657"/>
    <w:rsid w:val="00827A84"/>
    <w:rsid w:val="008301F8"/>
    <w:rsid w:val="008302B3"/>
    <w:rsid w:val="008303C3"/>
    <w:rsid w:val="008304F7"/>
    <w:rsid w:val="00830C5B"/>
    <w:rsid w:val="00830D84"/>
    <w:rsid w:val="008310D0"/>
    <w:rsid w:val="008314E2"/>
    <w:rsid w:val="00831AEA"/>
    <w:rsid w:val="00831BC2"/>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518"/>
    <w:rsid w:val="0083583A"/>
    <w:rsid w:val="00835903"/>
    <w:rsid w:val="00835BD3"/>
    <w:rsid w:val="008364DF"/>
    <w:rsid w:val="00836EFA"/>
    <w:rsid w:val="0083752B"/>
    <w:rsid w:val="008376EB"/>
    <w:rsid w:val="00837E7D"/>
    <w:rsid w:val="0084011E"/>
    <w:rsid w:val="008402CC"/>
    <w:rsid w:val="0084076B"/>
    <w:rsid w:val="0084121E"/>
    <w:rsid w:val="00841B2E"/>
    <w:rsid w:val="00842869"/>
    <w:rsid w:val="00842BE1"/>
    <w:rsid w:val="00842CD6"/>
    <w:rsid w:val="00842D84"/>
    <w:rsid w:val="00842F01"/>
    <w:rsid w:val="00842F34"/>
    <w:rsid w:val="00843099"/>
    <w:rsid w:val="008434FC"/>
    <w:rsid w:val="0084373D"/>
    <w:rsid w:val="00843D35"/>
    <w:rsid w:val="00844297"/>
    <w:rsid w:val="0084459A"/>
    <w:rsid w:val="008445B5"/>
    <w:rsid w:val="008447BB"/>
    <w:rsid w:val="00844B86"/>
    <w:rsid w:val="00844DF0"/>
    <w:rsid w:val="00844EDC"/>
    <w:rsid w:val="00844F8A"/>
    <w:rsid w:val="008453AD"/>
    <w:rsid w:val="00845673"/>
    <w:rsid w:val="00845D44"/>
    <w:rsid w:val="00846312"/>
    <w:rsid w:val="008463AC"/>
    <w:rsid w:val="00846654"/>
    <w:rsid w:val="00846AEC"/>
    <w:rsid w:val="008474C2"/>
    <w:rsid w:val="0084795A"/>
    <w:rsid w:val="00847B3C"/>
    <w:rsid w:val="00847E0D"/>
    <w:rsid w:val="00847F3D"/>
    <w:rsid w:val="0085051B"/>
    <w:rsid w:val="00850CBB"/>
    <w:rsid w:val="00850D31"/>
    <w:rsid w:val="00850EE9"/>
    <w:rsid w:val="0085101D"/>
    <w:rsid w:val="00851338"/>
    <w:rsid w:val="0085169D"/>
    <w:rsid w:val="00851A37"/>
    <w:rsid w:val="00851DA9"/>
    <w:rsid w:val="00852369"/>
    <w:rsid w:val="008526FA"/>
    <w:rsid w:val="00852887"/>
    <w:rsid w:val="00852BA9"/>
    <w:rsid w:val="00852CC6"/>
    <w:rsid w:val="00852D4E"/>
    <w:rsid w:val="00852E8E"/>
    <w:rsid w:val="00853497"/>
    <w:rsid w:val="008539A9"/>
    <w:rsid w:val="00853A9F"/>
    <w:rsid w:val="00853DE9"/>
    <w:rsid w:val="00853E14"/>
    <w:rsid w:val="00853EED"/>
    <w:rsid w:val="00854BC4"/>
    <w:rsid w:val="00854E54"/>
    <w:rsid w:val="008550F1"/>
    <w:rsid w:val="0085560D"/>
    <w:rsid w:val="00855637"/>
    <w:rsid w:val="008557D6"/>
    <w:rsid w:val="00855888"/>
    <w:rsid w:val="00855E2E"/>
    <w:rsid w:val="00855E33"/>
    <w:rsid w:val="00856204"/>
    <w:rsid w:val="00856459"/>
    <w:rsid w:val="008567AB"/>
    <w:rsid w:val="00856CA4"/>
    <w:rsid w:val="00856E55"/>
    <w:rsid w:val="00857272"/>
    <w:rsid w:val="00857331"/>
    <w:rsid w:val="00860077"/>
    <w:rsid w:val="00860283"/>
    <w:rsid w:val="0086058E"/>
    <w:rsid w:val="00860C34"/>
    <w:rsid w:val="00861196"/>
    <w:rsid w:val="00862F65"/>
    <w:rsid w:val="00862FC7"/>
    <w:rsid w:val="0086340B"/>
    <w:rsid w:val="0086342F"/>
    <w:rsid w:val="0086360A"/>
    <w:rsid w:val="008638F0"/>
    <w:rsid w:val="00863A21"/>
    <w:rsid w:val="00863B9C"/>
    <w:rsid w:val="008641C2"/>
    <w:rsid w:val="0086475E"/>
    <w:rsid w:val="00864760"/>
    <w:rsid w:val="00864A63"/>
    <w:rsid w:val="00864A7D"/>
    <w:rsid w:val="00864F4D"/>
    <w:rsid w:val="00865AF8"/>
    <w:rsid w:val="00865D9B"/>
    <w:rsid w:val="0086614C"/>
    <w:rsid w:val="0086659C"/>
    <w:rsid w:val="008666EC"/>
    <w:rsid w:val="00867060"/>
    <w:rsid w:val="00867137"/>
    <w:rsid w:val="0086785E"/>
    <w:rsid w:val="00867997"/>
    <w:rsid w:val="0087073A"/>
    <w:rsid w:val="00870ED0"/>
    <w:rsid w:val="008711EA"/>
    <w:rsid w:val="00871B00"/>
    <w:rsid w:val="00871C5A"/>
    <w:rsid w:val="00871CED"/>
    <w:rsid w:val="00871DC9"/>
    <w:rsid w:val="00871E74"/>
    <w:rsid w:val="008720C9"/>
    <w:rsid w:val="0087221C"/>
    <w:rsid w:val="008726DF"/>
    <w:rsid w:val="00872F22"/>
    <w:rsid w:val="00872F59"/>
    <w:rsid w:val="00873133"/>
    <w:rsid w:val="00873403"/>
    <w:rsid w:val="008738B9"/>
    <w:rsid w:val="00873D0B"/>
    <w:rsid w:val="0087404B"/>
    <w:rsid w:val="008745CD"/>
    <w:rsid w:val="00874A5E"/>
    <w:rsid w:val="00874AC0"/>
    <w:rsid w:val="00874B4C"/>
    <w:rsid w:val="00874DD2"/>
    <w:rsid w:val="00874F29"/>
    <w:rsid w:val="00875351"/>
    <w:rsid w:val="00875533"/>
    <w:rsid w:val="00875706"/>
    <w:rsid w:val="00875B37"/>
    <w:rsid w:val="0087606E"/>
    <w:rsid w:val="008764A6"/>
    <w:rsid w:val="00876747"/>
    <w:rsid w:val="00876903"/>
    <w:rsid w:val="00876C6A"/>
    <w:rsid w:val="0087760E"/>
    <w:rsid w:val="008779C5"/>
    <w:rsid w:val="00877C13"/>
    <w:rsid w:val="00877DBE"/>
    <w:rsid w:val="008800EB"/>
    <w:rsid w:val="0088175C"/>
    <w:rsid w:val="008818A5"/>
    <w:rsid w:val="008818EB"/>
    <w:rsid w:val="00881E57"/>
    <w:rsid w:val="008822C7"/>
    <w:rsid w:val="00882625"/>
    <w:rsid w:val="00882A3B"/>
    <w:rsid w:val="00883440"/>
    <w:rsid w:val="008837BE"/>
    <w:rsid w:val="0088395A"/>
    <w:rsid w:val="00883F3D"/>
    <w:rsid w:val="00884337"/>
    <w:rsid w:val="00884539"/>
    <w:rsid w:val="00884FAA"/>
    <w:rsid w:val="00885467"/>
    <w:rsid w:val="008859C6"/>
    <w:rsid w:val="00885BA7"/>
    <w:rsid w:val="008861A9"/>
    <w:rsid w:val="00886DC6"/>
    <w:rsid w:val="00886F07"/>
    <w:rsid w:val="00886F21"/>
    <w:rsid w:val="008870FA"/>
    <w:rsid w:val="00887251"/>
    <w:rsid w:val="008875EC"/>
    <w:rsid w:val="008878AA"/>
    <w:rsid w:val="00890E4C"/>
    <w:rsid w:val="00890E81"/>
    <w:rsid w:val="00890FE6"/>
    <w:rsid w:val="00891016"/>
    <w:rsid w:val="008910FD"/>
    <w:rsid w:val="008913E0"/>
    <w:rsid w:val="00891454"/>
    <w:rsid w:val="00891512"/>
    <w:rsid w:val="00891C93"/>
    <w:rsid w:val="00891E05"/>
    <w:rsid w:val="00891EEF"/>
    <w:rsid w:val="008920E9"/>
    <w:rsid w:val="00892B37"/>
    <w:rsid w:val="00892C82"/>
    <w:rsid w:val="00892CB0"/>
    <w:rsid w:val="00892E08"/>
    <w:rsid w:val="00892E89"/>
    <w:rsid w:val="008932D5"/>
    <w:rsid w:val="00893493"/>
    <w:rsid w:val="00893B79"/>
    <w:rsid w:val="00894081"/>
    <w:rsid w:val="0089431A"/>
    <w:rsid w:val="00894E93"/>
    <w:rsid w:val="00895253"/>
    <w:rsid w:val="00895643"/>
    <w:rsid w:val="00895896"/>
    <w:rsid w:val="00895CF0"/>
    <w:rsid w:val="0089630C"/>
    <w:rsid w:val="00896434"/>
    <w:rsid w:val="00896666"/>
    <w:rsid w:val="00896AD4"/>
    <w:rsid w:val="00896EB0"/>
    <w:rsid w:val="00897459"/>
    <w:rsid w:val="00897630"/>
    <w:rsid w:val="008977AF"/>
    <w:rsid w:val="00897EA6"/>
    <w:rsid w:val="008A004D"/>
    <w:rsid w:val="008A00D7"/>
    <w:rsid w:val="008A0B6B"/>
    <w:rsid w:val="008A10DB"/>
    <w:rsid w:val="008A1319"/>
    <w:rsid w:val="008A1855"/>
    <w:rsid w:val="008A1E33"/>
    <w:rsid w:val="008A1FAD"/>
    <w:rsid w:val="008A23E6"/>
    <w:rsid w:val="008A2B9F"/>
    <w:rsid w:val="008A3048"/>
    <w:rsid w:val="008A31C9"/>
    <w:rsid w:val="008A3BB3"/>
    <w:rsid w:val="008A3C47"/>
    <w:rsid w:val="008A3C6A"/>
    <w:rsid w:val="008A3CFB"/>
    <w:rsid w:val="008A3D5E"/>
    <w:rsid w:val="008A3DA0"/>
    <w:rsid w:val="008A409C"/>
    <w:rsid w:val="008A4755"/>
    <w:rsid w:val="008A48C5"/>
    <w:rsid w:val="008A50C6"/>
    <w:rsid w:val="008A5DB5"/>
    <w:rsid w:val="008A5DEE"/>
    <w:rsid w:val="008A65F1"/>
    <w:rsid w:val="008A6E51"/>
    <w:rsid w:val="008A717A"/>
    <w:rsid w:val="008A721A"/>
    <w:rsid w:val="008A7866"/>
    <w:rsid w:val="008A7CFF"/>
    <w:rsid w:val="008A7E22"/>
    <w:rsid w:val="008B0368"/>
    <w:rsid w:val="008B0376"/>
    <w:rsid w:val="008B0CDC"/>
    <w:rsid w:val="008B0F2C"/>
    <w:rsid w:val="008B13D9"/>
    <w:rsid w:val="008B14AF"/>
    <w:rsid w:val="008B158E"/>
    <w:rsid w:val="008B171F"/>
    <w:rsid w:val="008B18AE"/>
    <w:rsid w:val="008B2174"/>
    <w:rsid w:val="008B219F"/>
    <w:rsid w:val="008B2AC7"/>
    <w:rsid w:val="008B2ECE"/>
    <w:rsid w:val="008B302A"/>
    <w:rsid w:val="008B3041"/>
    <w:rsid w:val="008B3407"/>
    <w:rsid w:val="008B3905"/>
    <w:rsid w:val="008B42B9"/>
    <w:rsid w:val="008B47F0"/>
    <w:rsid w:val="008B48DB"/>
    <w:rsid w:val="008B5078"/>
    <w:rsid w:val="008B5235"/>
    <w:rsid w:val="008B598F"/>
    <w:rsid w:val="008B5C19"/>
    <w:rsid w:val="008B5D7A"/>
    <w:rsid w:val="008B6130"/>
    <w:rsid w:val="008B621E"/>
    <w:rsid w:val="008B6536"/>
    <w:rsid w:val="008B6735"/>
    <w:rsid w:val="008B6977"/>
    <w:rsid w:val="008B697A"/>
    <w:rsid w:val="008B6B7F"/>
    <w:rsid w:val="008B710F"/>
    <w:rsid w:val="008B7129"/>
    <w:rsid w:val="008B72F8"/>
    <w:rsid w:val="008B7683"/>
    <w:rsid w:val="008C0C29"/>
    <w:rsid w:val="008C0F4C"/>
    <w:rsid w:val="008C1510"/>
    <w:rsid w:val="008C1805"/>
    <w:rsid w:val="008C26B2"/>
    <w:rsid w:val="008C29D1"/>
    <w:rsid w:val="008C29DD"/>
    <w:rsid w:val="008C3092"/>
    <w:rsid w:val="008C3287"/>
    <w:rsid w:val="008C34B6"/>
    <w:rsid w:val="008C3614"/>
    <w:rsid w:val="008C3773"/>
    <w:rsid w:val="008C3806"/>
    <w:rsid w:val="008C3EAC"/>
    <w:rsid w:val="008C3F0B"/>
    <w:rsid w:val="008C3F7C"/>
    <w:rsid w:val="008C5B54"/>
    <w:rsid w:val="008C649D"/>
    <w:rsid w:val="008C64AD"/>
    <w:rsid w:val="008C6547"/>
    <w:rsid w:val="008C6762"/>
    <w:rsid w:val="008C6BE4"/>
    <w:rsid w:val="008C7537"/>
    <w:rsid w:val="008C7892"/>
    <w:rsid w:val="008C79B0"/>
    <w:rsid w:val="008C7B38"/>
    <w:rsid w:val="008C7C99"/>
    <w:rsid w:val="008C7D36"/>
    <w:rsid w:val="008C7F75"/>
    <w:rsid w:val="008D05AE"/>
    <w:rsid w:val="008D1133"/>
    <w:rsid w:val="008D126E"/>
    <w:rsid w:val="008D129B"/>
    <w:rsid w:val="008D195A"/>
    <w:rsid w:val="008D19FC"/>
    <w:rsid w:val="008D2274"/>
    <w:rsid w:val="008D238E"/>
    <w:rsid w:val="008D258E"/>
    <w:rsid w:val="008D262B"/>
    <w:rsid w:val="008D2725"/>
    <w:rsid w:val="008D2A15"/>
    <w:rsid w:val="008D2C43"/>
    <w:rsid w:val="008D3242"/>
    <w:rsid w:val="008D35F0"/>
    <w:rsid w:val="008D3972"/>
    <w:rsid w:val="008D3C38"/>
    <w:rsid w:val="008D3F63"/>
    <w:rsid w:val="008D4029"/>
    <w:rsid w:val="008D404C"/>
    <w:rsid w:val="008D43F5"/>
    <w:rsid w:val="008D4656"/>
    <w:rsid w:val="008D4F97"/>
    <w:rsid w:val="008D514B"/>
    <w:rsid w:val="008D57D6"/>
    <w:rsid w:val="008D5DEB"/>
    <w:rsid w:val="008D6553"/>
    <w:rsid w:val="008D663D"/>
    <w:rsid w:val="008D6B9B"/>
    <w:rsid w:val="008D6F1B"/>
    <w:rsid w:val="008D75D3"/>
    <w:rsid w:val="008D77E3"/>
    <w:rsid w:val="008D7B53"/>
    <w:rsid w:val="008E018E"/>
    <w:rsid w:val="008E0281"/>
    <w:rsid w:val="008E046A"/>
    <w:rsid w:val="008E06E8"/>
    <w:rsid w:val="008E0743"/>
    <w:rsid w:val="008E0789"/>
    <w:rsid w:val="008E08C4"/>
    <w:rsid w:val="008E0A8C"/>
    <w:rsid w:val="008E0B26"/>
    <w:rsid w:val="008E0B9E"/>
    <w:rsid w:val="008E0F9B"/>
    <w:rsid w:val="008E1600"/>
    <w:rsid w:val="008E16A3"/>
    <w:rsid w:val="008E1C2A"/>
    <w:rsid w:val="008E1E30"/>
    <w:rsid w:val="008E1F3E"/>
    <w:rsid w:val="008E2463"/>
    <w:rsid w:val="008E2493"/>
    <w:rsid w:val="008E2576"/>
    <w:rsid w:val="008E3594"/>
    <w:rsid w:val="008E403B"/>
    <w:rsid w:val="008E45D0"/>
    <w:rsid w:val="008E4761"/>
    <w:rsid w:val="008E4A8A"/>
    <w:rsid w:val="008E4D07"/>
    <w:rsid w:val="008E5886"/>
    <w:rsid w:val="008E58B9"/>
    <w:rsid w:val="008E5B41"/>
    <w:rsid w:val="008E5F5E"/>
    <w:rsid w:val="008E6248"/>
    <w:rsid w:val="008E6483"/>
    <w:rsid w:val="008E66C1"/>
    <w:rsid w:val="008E6E17"/>
    <w:rsid w:val="008E6FA3"/>
    <w:rsid w:val="008E732D"/>
    <w:rsid w:val="008E74EE"/>
    <w:rsid w:val="008E78F4"/>
    <w:rsid w:val="008E7ABD"/>
    <w:rsid w:val="008E7C30"/>
    <w:rsid w:val="008E7D53"/>
    <w:rsid w:val="008F02A3"/>
    <w:rsid w:val="008F040E"/>
    <w:rsid w:val="008F054E"/>
    <w:rsid w:val="008F0709"/>
    <w:rsid w:val="008F074B"/>
    <w:rsid w:val="008F0AA6"/>
    <w:rsid w:val="008F0C8B"/>
    <w:rsid w:val="008F1006"/>
    <w:rsid w:val="008F1761"/>
    <w:rsid w:val="008F1887"/>
    <w:rsid w:val="008F26A5"/>
    <w:rsid w:val="008F2B79"/>
    <w:rsid w:val="008F3B8B"/>
    <w:rsid w:val="008F3F56"/>
    <w:rsid w:val="008F3FAC"/>
    <w:rsid w:val="008F4AA6"/>
    <w:rsid w:val="008F4B52"/>
    <w:rsid w:val="008F530E"/>
    <w:rsid w:val="008F53BA"/>
    <w:rsid w:val="008F64E5"/>
    <w:rsid w:val="008F6729"/>
    <w:rsid w:val="008F67F4"/>
    <w:rsid w:val="008F686A"/>
    <w:rsid w:val="008F6B5D"/>
    <w:rsid w:val="008F6DC3"/>
    <w:rsid w:val="008F73C0"/>
    <w:rsid w:val="008F7547"/>
    <w:rsid w:val="0090088A"/>
    <w:rsid w:val="009008A3"/>
    <w:rsid w:val="00900B9A"/>
    <w:rsid w:val="00900DA2"/>
    <w:rsid w:val="009011AE"/>
    <w:rsid w:val="009011B7"/>
    <w:rsid w:val="00901A61"/>
    <w:rsid w:val="00901D44"/>
    <w:rsid w:val="0090234E"/>
    <w:rsid w:val="0090269C"/>
    <w:rsid w:val="009029FF"/>
    <w:rsid w:val="00902B00"/>
    <w:rsid w:val="00902BCF"/>
    <w:rsid w:val="00902C84"/>
    <w:rsid w:val="0090396B"/>
    <w:rsid w:val="00903C74"/>
    <w:rsid w:val="00903D2A"/>
    <w:rsid w:val="00904B95"/>
    <w:rsid w:val="00905146"/>
    <w:rsid w:val="009051D6"/>
    <w:rsid w:val="0090527B"/>
    <w:rsid w:val="0090532F"/>
    <w:rsid w:val="00905A4C"/>
    <w:rsid w:val="00906775"/>
    <w:rsid w:val="00906E46"/>
    <w:rsid w:val="00907024"/>
    <w:rsid w:val="00907703"/>
    <w:rsid w:val="00907DFC"/>
    <w:rsid w:val="00907EEB"/>
    <w:rsid w:val="009103F1"/>
    <w:rsid w:val="00910662"/>
    <w:rsid w:val="0091069C"/>
    <w:rsid w:val="00910F6E"/>
    <w:rsid w:val="0091107D"/>
    <w:rsid w:val="00911195"/>
    <w:rsid w:val="00911340"/>
    <w:rsid w:val="009114DD"/>
    <w:rsid w:val="00911B7D"/>
    <w:rsid w:val="00911F99"/>
    <w:rsid w:val="009123D2"/>
    <w:rsid w:val="00912B40"/>
    <w:rsid w:val="00912B49"/>
    <w:rsid w:val="00912D86"/>
    <w:rsid w:val="009131C5"/>
    <w:rsid w:val="009132DE"/>
    <w:rsid w:val="0091381D"/>
    <w:rsid w:val="009138BF"/>
    <w:rsid w:val="00913A49"/>
    <w:rsid w:val="00913F55"/>
    <w:rsid w:val="00914201"/>
    <w:rsid w:val="00914494"/>
    <w:rsid w:val="00914CDA"/>
    <w:rsid w:val="009157F2"/>
    <w:rsid w:val="00915AAF"/>
    <w:rsid w:val="009165C1"/>
    <w:rsid w:val="00916814"/>
    <w:rsid w:val="0091691D"/>
    <w:rsid w:val="00916B9C"/>
    <w:rsid w:val="009172FD"/>
    <w:rsid w:val="00917388"/>
    <w:rsid w:val="00917925"/>
    <w:rsid w:val="00920616"/>
    <w:rsid w:val="0092097D"/>
    <w:rsid w:val="00920987"/>
    <w:rsid w:val="00920A39"/>
    <w:rsid w:val="00920F01"/>
    <w:rsid w:val="00920F25"/>
    <w:rsid w:val="00921177"/>
    <w:rsid w:val="00921252"/>
    <w:rsid w:val="00921528"/>
    <w:rsid w:val="00921872"/>
    <w:rsid w:val="00921EC9"/>
    <w:rsid w:val="00921FF2"/>
    <w:rsid w:val="009220F4"/>
    <w:rsid w:val="00922195"/>
    <w:rsid w:val="0092246D"/>
    <w:rsid w:val="00922A7C"/>
    <w:rsid w:val="00922EE3"/>
    <w:rsid w:val="00923082"/>
    <w:rsid w:val="0092374D"/>
    <w:rsid w:val="0092380B"/>
    <w:rsid w:val="00923847"/>
    <w:rsid w:val="00923AB0"/>
    <w:rsid w:val="00923C96"/>
    <w:rsid w:val="00924157"/>
    <w:rsid w:val="0092437C"/>
    <w:rsid w:val="0092479E"/>
    <w:rsid w:val="009248A2"/>
    <w:rsid w:val="00924946"/>
    <w:rsid w:val="00924B1A"/>
    <w:rsid w:val="00924B5F"/>
    <w:rsid w:val="00924DFB"/>
    <w:rsid w:val="00924FBF"/>
    <w:rsid w:val="00925F10"/>
    <w:rsid w:val="0092621F"/>
    <w:rsid w:val="0092657D"/>
    <w:rsid w:val="0092692E"/>
    <w:rsid w:val="00926B51"/>
    <w:rsid w:val="00926F3D"/>
    <w:rsid w:val="00927423"/>
    <w:rsid w:val="00927516"/>
    <w:rsid w:val="0092797D"/>
    <w:rsid w:val="00927A37"/>
    <w:rsid w:val="0093008A"/>
    <w:rsid w:val="009302D5"/>
    <w:rsid w:val="00930394"/>
    <w:rsid w:val="009303D1"/>
    <w:rsid w:val="00930674"/>
    <w:rsid w:val="00930F78"/>
    <w:rsid w:val="0093129E"/>
    <w:rsid w:val="00931519"/>
    <w:rsid w:val="00931889"/>
    <w:rsid w:val="00931DB8"/>
    <w:rsid w:val="00931E9A"/>
    <w:rsid w:val="00931EF6"/>
    <w:rsid w:val="00931EF8"/>
    <w:rsid w:val="009320B7"/>
    <w:rsid w:val="00932375"/>
    <w:rsid w:val="009323D9"/>
    <w:rsid w:val="009325AB"/>
    <w:rsid w:val="009326B2"/>
    <w:rsid w:val="00932C1A"/>
    <w:rsid w:val="00932CEB"/>
    <w:rsid w:val="0093336B"/>
    <w:rsid w:val="00933656"/>
    <w:rsid w:val="00933B80"/>
    <w:rsid w:val="0093415B"/>
    <w:rsid w:val="009341A0"/>
    <w:rsid w:val="009341D8"/>
    <w:rsid w:val="009347D4"/>
    <w:rsid w:val="00934C39"/>
    <w:rsid w:val="00934CF9"/>
    <w:rsid w:val="0093508E"/>
    <w:rsid w:val="0093552B"/>
    <w:rsid w:val="009358A9"/>
    <w:rsid w:val="00936053"/>
    <w:rsid w:val="00936D32"/>
    <w:rsid w:val="009378CD"/>
    <w:rsid w:val="009379CF"/>
    <w:rsid w:val="0094067B"/>
    <w:rsid w:val="00940937"/>
    <w:rsid w:val="00940C04"/>
    <w:rsid w:val="009410D4"/>
    <w:rsid w:val="00941297"/>
    <w:rsid w:val="00941417"/>
    <w:rsid w:val="00941787"/>
    <w:rsid w:val="00941BA3"/>
    <w:rsid w:val="00942DB0"/>
    <w:rsid w:val="009433FC"/>
    <w:rsid w:val="009436EA"/>
    <w:rsid w:val="009438A4"/>
    <w:rsid w:val="009438E3"/>
    <w:rsid w:val="00943EF1"/>
    <w:rsid w:val="0094411A"/>
    <w:rsid w:val="009444C2"/>
    <w:rsid w:val="009445D8"/>
    <w:rsid w:val="00944AE7"/>
    <w:rsid w:val="00944B5A"/>
    <w:rsid w:val="0094562B"/>
    <w:rsid w:val="0094565C"/>
    <w:rsid w:val="00945D9A"/>
    <w:rsid w:val="00945F46"/>
    <w:rsid w:val="009462BB"/>
    <w:rsid w:val="00946360"/>
    <w:rsid w:val="0094665B"/>
    <w:rsid w:val="00947217"/>
    <w:rsid w:val="00947464"/>
    <w:rsid w:val="00947973"/>
    <w:rsid w:val="00947A17"/>
    <w:rsid w:val="00950077"/>
    <w:rsid w:val="0095015A"/>
    <w:rsid w:val="0095066B"/>
    <w:rsid w:val="00950D63"/>
    <w:rsid w:val="009518F2"/>
    <w:rsid w:val="0095194E"/>
    <w:rsid w:val="00951B60"/>
    <w:rsid w:val="00951CC7"/>
    <w:rsid w:val="00951FB0"/>
    <w:rsid w:val="009527F5"/>
    <w:rsid w:val="009528C9"/>
    <w:rsid w:val="00952CC5"/>
    <w:rsid w:val="00952CCE"/>
    <w:rsid w:val="00952D22"/>
    <w:rsid w:val="009532B7"/>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B84"/>
    <w:rsid w:val="00956C16"/>
    <w:rsid w:val="0095710B"/>
    <w:rsid w:val="00957275"/>
    <w:rsid w:val="009575C4"/>
    <w:rsid w:val="009575DB"/>
    <w:rsid w:val="0095762D"/>
    <w:rsid w:val="009578AA"/>
    <w:rsid w:val="0096006A"/>
    <w:rsid w:val="00960A50"/>
    <w:rsid w:val="00960B83"/>
    <w:rsid w:val="00960DF5"/>
    <w:rsid w:val="00961291"/>
    <w:rsid w:val="0096185A"/>
    <w:rsid w:val="00961A4B"/>
    <w:rsid w:val="00962651"/>
    <w:rsid w:val="00963ACA"/>
    <w:rsid w:val="00963D17"/>
    <w:rsid w:val="0096400C"/>
    <w:rsid w:val="00964188"/>
    <w:rsid w:val="0096447C"/>
    <w:rsid w:val="00964499"/>
    <w:rsid w:val="0096466E"/>
    <w:rsid w:val="00965050"/>
    <w:rsid w:val="0096527C"/>
    <w:rsid w:val="009654AF"/>
    <w:rsid w:val="00965950"/>
    <w:rsid w:val="00965D4F"/>
    <w:rsid w:val="009661AB"/>
    <w:rsid w:val="009663CC"/>
    <w:rsid w:val="00966511"/>
    <w:rsid w:val="00966598"/>
    <w:rsid w:val="00966B9F"/>
    <w:rsid w:val="00966CFF"/>
    <w:rsid w:val="00967793"/>
    <w:rsid w:val="00967C5E"/>
    <w:rsid w:val="00967DFA"/>
    <w:rsid w:val="0097038D"/>
    <w:rsid w:val="0097047C"/>
    <w:rsid w:val="00970627"/>
    <w:rsid w:val="00970C56"/>
    <w:rsid w:val="009712E7"/>
    <w:rsid w:val="009713FE"/>
    <w:rsid w:val="00971566"/>
    <w:rsid w:val="0097172D"/>
    <w:rsid w:val="00971913"/>
    <w:rsid w:val="009719C1"/>
    <w:rsid w:val="009719FF"/>
    <w:rsid w:val="00971E19"/>
    <w:rsid w:val="00972166"/>
    <w:rsid w:val="00972484"/>
    <w:rsid w:val="009725CE"/>
    <w:rsid w:val="0097264F"/>
    <w:rsid w:val="00972DAD"/>
    <w:rsid w:val="00973047"/>
    <w:rsid w:val="009734E7"/>
    <w:rsid w:val="00973873"/>
    <w:rsid w:val="0097396C"/>
    <w:rsid w:val="00973D52"/>
    <w:rsid w:val="00973E9B"/>
    <w:rsid w:val="009745A2"/>
    <w:rsid w:val="009749D0"/>
    <w:rsid w:val="00974A0D"/>
    <w:rsid w:val="00974A62"/>
    <w:rsid w:val="00974BEC"/>
    <w:rsid w:val="00975374"/>
    <w:rsid w:val="009756A8"/>
    <w:rsid w:val="009756DC"/>
    <w:rsid w:val="009758A9"/>
    <w:rsid w:val="00975A47"/>
    <w:rsid w:val="00975E26"/>
    <w:rsid w:val="00976086"/>
    <w:rsid w:val="0097620D"/>
    <w:rsid w:val="0097630B"/>
    <w:rsid w:val="00976556"/>
    <w:rsid w:val="00976695"/>
    <w:rsid w:val="00977123"/>
    <w:rsid w:val="009778CD"/>
    <w:rsid w:val="009778E4"/>
    <w:rsid w:val="00980088"/>
    <w:rsid w:val="009802BE"/>
    <w:rsid w:val="009806D0"/>
    <w:rsid w:val="00980797"/>
    <w:rsid w:val="00981022"/>
    <w:rsid w:val="009811B6"/>
    <w:rsid w:val="009812A4"/>
    <w:rsid w:val="00981E07"/>
    <w:rsid w:val="0098227B"/>
    <w:rsid w:val="00982413"/>
    <w:rsid w:val="009826E4"/>
    <w:rsid w:val="00982D85"/>
    <w:rsid w:val="00983300"/>
    <w:rsid w:val="009834C6"/>
    <w:rsid w:val="0098358B"/>
    <w:rsid w:val="00983722"/>
    <w:rsid w:val="009837CE"/>
    <w:rsid w:val="009838B0"/>
    <w:rsid w:val="00983BB5"/>
    <w:rsid w:val="00984D06"/>
    <w:rsid w:val="00984DAA"/>
    <w:rsid w:val="00985131"/>
    <w:rsid w:val="00985477"/>
    <w:rsid w:val="009854D3"/>
    <w:rsid w:val="00985B7F"/>
    <w:rsid w:val="00985C85"/>
    <w:rsid w:val="00985EE0"/>
    <w:rsid w:val="009865AD"/>
    <w:rsid w:val="009867A0"/>
    <w:rsid w:val="0098699F"/>
    <w:rsid w:val="0098791E"/>
    <w:rsid w:val="00987B6F"/>
    <w:rsid w:val="00987C10"/>
    <w:rsid w:val="00987DC9"/>
    <w:rsid w:val="009901E7"/>
    <w:rsid w:val="00990290"/>
    <w:rsid w:val="0099071D"/>
    <w:rsid w:val="00991E59"/>
    <w:rsid w:val="0099210B"/>
    <w:rsid w:val="009924F0"/>
    <w:rsid w:val="009937D3"/>
    <w:rsid w:val="00994057"/>
    <w:rsid w:val="00994286"/>
    <w:rsid w:val="00994411"/>
    <w:rsid w:val="009945AF"/>
    <w:rsid w:val="009945BB"/>
    <w:rsid w:val="0099470F"/>
    <w:rsid w:val="00994BAE"/>
    <w:rsid w:val="00994F46"/>
    <w:rsid w:val="00995077"/>
    <w:rsid w:val="0099537E"/>
    <w:rsid w:val="00995FF5"/>
    <w:rsid w:val="00996485"/>
    <w:rsid w:val="00996B27"/>
    <w:rsid w:val="00996D56"/>
    <w:rsid w:val="00996E42"/>
    <w:rsid w:val="009977DB"/>
    <w:rsid w:val="009979A1"/>
    <w:rsid w:val="00997CBE"/>
    <w:rsid w:val="009A08FE"/>
    <w:rsid w:val="009A0B76"/>
    <w:rsid w:val="009A0CB4"/>
    <w:rsid w:val="009A0F27"/>
    <w:rsid w:val="009A17FB"/>
    <w:rsid w:val="009A18C3"/>
    <w:rsid w:val="009A191D"/>
    <w:rsid w:val="009A1CD7"/>
    <w:rsid w:val="009A1E12"/>
    <w:rsid w:val="009A2BE1"/>
    <w:rsid w:val="009A2FAA"/>
    <w:rsid w:val="009A31CA"/>
    <w:rsid w:val="009A3BEB"/>
    <w:rsid w:val="009A3C7B"/>
    <w:rsid w:val="009A4150"/>
    <w:rsid w:val="009A43FD"/>
    <w:rsid w:val="009A4A1D"/>
    <w:rsid w:val="009A4E04"/>
    <w:rsid w:val="009A4FE4"/>
    <w:rsid w:val="009A5678"/>
    <w:rsid w:val="009A5751"/>
    <w:rsid w:val="009A583C"/>
    <w:rsid w:val="009A58B2"/>
    <w:rsid w:val="009A5D84"/>
    <w:rsid w:val="009A60D8"/>
    <w:rsid w:val="009A6189"/>
    <w:rsid w:val="009A65CC"/>
    <w:rsid w:val="009A6671"/>
    <w:rsid w:val="009A6CA9"/>
    <w:rsid w:val="009A6CE5"/>
    <w:rsid w:val="009A7166"/>
    <w:rsid w:val="009A72FC"/>
    <w:rsid w:val="009A7810"/>
    <w:rsid w:val="009B02F4"/>
    <w:rsid w:val="009B03E6"/>
    <w:rsid w:val="009B0675"/>
    <w:rsid w:val="009B08A9"/>
    <w:rsid w:val="009B097D"/>
    <w:rsid w:val="009B0E7C"/>
    <w:rsid w:val="009B1151"/>
    <w:rsid w:val="009B18A7"/>
    <w:rsid w:val="009B22E6"/>
    <w:rsid w:val="009B2949"/>
    <w:rsid w:val="009B2AF2"/>
    <w:rsid w:val="009B2AF4"/>
    <w:rsid w:val="009B34C7"/>
    <w:rsid w:val="009B35CD"/>
    <w:rsid w:val="009B3F8F"/>
    <w:rsid w:val="009B43CA"/>
    <w:rsid w:val="009B44B9"/>
    <w:rsid w:val="009B473F"/>
    <w:rsid w:val="009B4B40"/>
    <w:rsid w:val="009B4CF4"/>
    <w:rsid w:val="009B51B3"/>
    <w:rsid w:val="009B6FF9"/>
    <w:rsid w:val="009B70CF"/>
    <w:rsid w:val="009B71F5"/>
    <w:rsid w:val="009B722F"/>
    <w:rsid w:val="009B72B0"/>
    <w:rsid w:val="009B72CE"/>
    <w:rsid w:val="009B797F"/>
    <w:rsid w:val="009C0245"/>
    <w:rsid w:val="009C0AC2"/>
    <w:rsid w:val="009C0E59"/>
    <w:rsid w:val="009C15AC"/>
    <w:rsid w:val="009C1679"/>
    <w:rsid w:val="009C1AD3"/>
    <w:rsid w:val="009C2196"/>
    <w:rsid w:val="009C24E1"/>
    <w:rsid w:val="009C2696"/>
    <w:rsid w:val="009C2A3F"/>
    <w:rsid w:val="009C2A92"/>
    <w:rsid w:val="009C2B18"/>
    <w:rsid w:val="009C332F"/>
    <w:rsid w:val="009C3688"/>
    <w:rsid w:val="009C4106"/>
    <w:rsid w:val="009C41CC"/>
    <w:rsid w:val="009C4268"/>
    <w:rsid w:val="009C4631"/>
    <w:rsid w:val="009C4C72"/>
    <w:rsid w:val="009C4C78"/>
    <w:rsid w:val="009C4FC1"/>
    <w:rsid w:val="009C55B3"/>
    <w:rsid w:val="009C57F1"/>
    <w:rsid w:val="009C6966"/>
    <w:rsid w:val="009C6A0E"/>
    <w:rsid w:val="009C6A2C"/>
    <w:rsid w:val="009C6BF7"/>
    <w:rsid w:val="009C6C76"/>
    <w:rsid w:val="009C6FF8"/>
    <w:rsid w:val="009C7187"/>
    <w:rsid w:val="009C7A5C"/>
    <w:rsid w:val="009C7A61"/>
    <w:rsid w:val="009C7E0F"/>
    <w:rsid w:val="009C7ED1"/>
    <w:rsid w:val="009C7EF3"/>
    <w:rsid w:val="009D00BE"/>
    <w:rsid w:val="009D0A5C"/>
    <w:rsid w:val="009D0A99"/>
    <w:rsid w:val="009D0E73"/>
    <w:rsid w:val="009D19F9"/>
    <w:rsid w:val="009D1DF7"/>
    <w:rsid w:val="009D201A"/>
    <w:rsid w:val="009D2282"/>
    <w:rsid w:val="009D2551"/>
    <w:rsid w:val="009D26A5"/>
    <w:rsid w:val="009D2C6F"/>
    <w:rsid w:val="009D31E7"/>
    <w:rsid w:val="009D3B21"/>
    <w:rsid w:val="009D3BDB"/>
    <w:rsid w:val="009D3E49"/>
    <w:rsid w:val="009D457B"/>
    <w:rsid w:val="009D483E"/>
    <w:rsid w:val="009D4BF2"/>
    <w:rsid w:val="009D4CFD"/>
    <w:rsid w:val="009D5387"/>
    <w:rsid w:val="009D5985"/>
    <w:rsid w:val="009D5BA1"/>
    <w:rsid w:val="009D601F"/>
    <w:rsid w:val="009D6C6C"/>
    <w:rsid w:val="009D6EEA"/>
    <w:rsid w:val="009D7A63"/>
    <w:rsid w:val="009D7DE9"/>
    <w:rsid w:val="009D7FD6"/>
    <w:rsid w:val="009E0BDC"/>
    <w:rsid w:val="009E11EC"/>
    <w:rsid w:val="009E134F"/>
    <w:rsid w:val="009E16A1"/>
    <w:rsid w:val="009E1C18"/>
    <w:rsid w:val="009E1DC4"/>
    <w:rsid w:val="009E1F88"/>
    <w:rsid w:val="009E203F"/>
    <w:rsid w:val="009E2087"/>
    <w:rsid w:val="009E2088"/>
    <w:rsid w:val="009E2401"/>
    <w:rsid w:val="009E2AD9"/>
    <w:rsid w:val="009E34AE"/>
    <w:rsid w:val="009E3506"/>
    <w:rsid w:val="009E3570"/>
    <w:rsid w:val="009E36A0"/>
    <w:rsid w:val="009E46B3"/>
    <w:rsid w:val="009E48EB"/>
    <w:rsid w:val="009E4AA8"/>
    <w:rsid w:val="009E4D0E"/>
    <w:rsid w:val="009E4D8C"/>
    <w:rsid w:val="009E5180"/>
    <w:rsid w:val="009E5380"/>
    <w:rsid w:val="009E58BD"/>
    <w:rsid w:val="009E5C2A"/>
    <w:rsid w:val="009E6017"/>
    <w:rsid w:val="009E65B9"/>
    <w:rsid w:val="009E6A79"/>
    <w:rsid w:val="009E6ABC"/>
    <w:rsid w:val="009E71AD"/>
    <w:rsid w:val="009E7AF4"/>
    <w:rsid w:val="009E7CFF"/>
    <w:rsid w:val="009E7EAF"/>
    <w:rsid w:val="009E7EC6"/>
    <w:rsid w:val="009E7F33"/>
    <w:rsid w:val="009F0674"/>
    <w:rsid w:val="009F1267"/>
    <w:rsid w:val="009F1418"/>
    <w:rsid w:val="009F1A40"/>
    <w:rsid w:val="009F1CA4"/>
    <w:rsid w:val="009F23EB"/>
    <w:rsid w:val="009F2510"/>
    <w:rsid w:val="009F261E"/>
    <w:rsid w:val="009F2A71"/>
    <w:rsid w:val="009F2CEC"/>
    <w:rsid w:val="009F37B5"/>
    <w:rsid w:val="009F3EE2"/>
    <w:rsid w:val="009F401D"/>
    <w:rsid w:val="009F4407"/>
    <w:rsid w:val="009F4DC0"/>
    <w:rsid w:val="009F502C"/>
    <w:rsid w:val="009F50A5"/>
    <w:rsid w:val="009F5151"/>
    <w:rsid w:val="009F5AC0"/>
    <w:rsid w:val="009F60FB"/>
    <w:rsid w:val="009F69B9"/>
    <w:rsid w:val="009F6E67"/>
    <w:rsid w:val="009F6EB3"/>
    <w:rsid w:val="009F7310"/>
    <w:rsid w:val="009F7915"/>
    <w:rsid w:val="009F7F65"/>
    <w:rsid w:val="00A00B11"/>
    <w:rsid w:val="00A00D88"/>
    <w:rsid w:val="00A01304"/>
    <w:rsid w:val="00A0171B"/>
    <w:rsid w:val="00A01CAF"/>
    <w:rsid w:val="00A01CF8"/>
    <w:rsid w:val="00A01E34"/>
    <w:rsid w:val="00A02115"/>
    <w:rsid w:val="00A02667"/>
    <w:rsid w:val="00A03205"/>
    <w:rsid w:val="00A034B4"/>
    <w:rsid w:val="00A037CA"/>
    <w:rsid w:val="00A037EC"/>
    <w:rsid w:val="00A03847"/>
    <w:rsid w:val="00A03BCA"/>
    <w:rsid w:val="00A03C06"/>
    <w:rsid w:val="00A046A3"/>
    <w:rsid w:val="00A04D4D"/>
    <w:rsid w:val="00A04E6A"/>
    <w:rsid w:val="00A051A6"/>
    <w:rsid w:val="00A0544B"/>
    <w:rsid w:val="00A05D57"/>
    <w:rsid w:val="00A05FB8"/>
    <w:rsid w:val="00A066C9"/>
    <w:rsid w:val="00A06BED"/>
    <w:rsid w:val="00A07161"/>
    <w:rsid w:val="00A07B83"/>
    <w:rsid w:val="00A10EB1"/>
    <w:rsid w:val="00A110AF"/>
    <w:rsid w:val="00A114C6"/>
    <w:rsid w:val="00A11AC5"/>
    <w:rsid w:val="00A11BC6"/>
    <w:rsid w:val="00A11D5F"/>
    <w:rsid w:val="00A11E9A"/>
    <w:rsid w:val="00A121B0"/>
    <w:rsid w:val="00A12367"/>
    <w:rsid w:val="00A124EF"/>
    <w:rsid w:val="00A1271C"/>
    <w:rsid w:val="00A12BF2"/>
    <w:rsid w:val="00A12C60"/>
    <w:rsid w:val="00A12C88"/>
    <w:rsid w:val="00A13154"/>
    <w:rsid w:val="00A13448"/>
    <w:rsid w:val="00A13816"/>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7500"/>
    <w:rsid w:val="00A1755C"/>
    <w:rsid w:val="00A202ED"/>
    <w:rsid w:val="00A2031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BE8"/>
    <w:rsid w:val="00A24D10"/>
    <w:rsid w:val="00A24E85"/>
    <w:rsid w:val="00A24ECF"/>
    <w:rsid w:val="00A2530D"/>
    <w:rsid w:val="00A25432"/>
    <w:rsid w:val="00A2583C"/>
    <w:rsid w:val="00A25D37"/>
    <w:rsid w:val="00A25E0F"/>
    <w:rsid w:val="00A25FA6"/>
    <w:rsid w:val="00A2609C"/>
    <w:rsid w:val="00A2630F"/>
    <w:rsid w:val="00A265DF"/>
    <w:rsid w:val="00A26770"/>
    <w:rsid w:val="00A26BEF"/>
    <w:rsid w:val="00A26D6D"/>
    <w:rsid w:val="00A2778D"/>
    <w:rsid w:val="00A27D52"/>
    <w:rsid w:val="00A30449"/>
    <w:rsid w:val="00A305C7"/>
    <w:rsid w:val="00A3082E"/>
    <w:rsid w:val="00A308F5"/>
    <w:rsid w:val="00A309C0"/>
    <w:rsid w:val="00A30B34"/>
    <w:rsid w:val="00A30CE6"/>
    <w:rsid w:val="00A30F26"/>
    <w:rsid w:val="00A30F5E"/>
    <w:rsid w:val="00A31196"/>
    <w:rsid w:val="00A3119C"/>
    <w:rsid w:val="00A317E2"/>
    <w:rsid w:val="00A319BC"/>
    <w:rsid w:val="00A31A4A"/>
    <w:rsid w:val="00A31C0A"/>
    <w:rsid w:val="00A31C4C"/>
    <w:rsid w:val="00A31F25"/>
    <w:rsid w:val="00A32332"/>
    <w:rsid w:val="00A32A1C"/>
    <w:rsid w:val="00A32C2C"/>
    <w:rsid w:val="00A32D11"/>
    <w:rsid w:val="00A32EF3"/>
    <w:rsid w:val="00A33636"/>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D52"/>
    <w:rsid w:val="00A4006A"/>
    <w:rsid w:val="00A4022B"/>
    <w:rsid w:val="00A4067F"/>
    <w:rsid w:val="00A40A25"/>
    <w:rsid w:val="00A40F0D"/>
    <w:rsid w:val="00A41056"/>
    <w:rsid w:val="00A411B6"/>
    <w:rsid w:val="00A4149C"/>
    <w:rsid w:val="00A41F8C"/>
    <w:rsid w:val="00A42132"/>
    <w:rsid w:val="00A42691"/>
    <w:rsid w:val="00A42C1E"/>
    <w:rsid w:val="00A43091"/>
    <w:rsid w:val="00A43945"/>
    <w:rsid w:val="00A439D0"/>
    <w:rsid w:val="00A43C8C"/>
    <w:rsid w:val="00A43CE7"/>
    <w:rsid w:val="00A441EA"/>
    <w:rsid w:val="00A445C4"/>
    <w:rsid w:val="00A4466A"/>
    <w:rsid w:val="00A4498D"/>
    <w:rsid w:val="00A44B23"/>
    <w:rsid w:val="00A453F3"/>
    <w:rsid w:val="00A457CD"/>
    <w:rsid w:val="00A46091"/>
    <w:rsid w:val="00A46391"/>
    <w:rsid w:val="00A46920"/>
    <w:rsid w:val="00A46B58"/>
    <w:rsid w:val="00A46CF9"/>
    <w:rsid w:val="00A4768D"/>
    <w:rsid w:val="00A4781D"/>
    <w:rsid w:val="00A50494"/>
    <w:rsid w:val="00A509C0"/>
    <w:rsid w:val="00A50DA3"/>
    <w:rsid w:val="00A50F89"/>
    <w:rsid w:val="00A51441"/>
    <w:rsid w:val="00A5184F"/>
    <w:rsid w:val="00A51CB7"/>
    <w:rsid w:val="00A520F2"/>
    <w:rsid w:val="00A52611"/>
    <w:rsid w:val="00A52DCC"/>
    <w:rsid w:val="00A52DD9"/>
    <w:rsid w:val="00A52FD3"/>
    <w:rsid w:val="00A53144"/>
    <w:rsid w:val="00A537D2"/>
    <w:rsid w:val="00A53819"/>
    <w:rsid w:val="00A539D6"/>
    <w:rsid w:val="00A53E58"/>
    <w:rsid w:val="00A54232"/>
    <w:rsid w:val="00A544FE"/>
    <w:rsid w:val="00A54B42"/>
    <w:rsid w:val="00A54D20"/>
    <w:rsid w:val="00A551DE"/>
    <w:rsid w:val="00A55981"/>
    <w:rsid w:val="00A55D6D"/>
    <w:rsid w:val="00A55FAF"/>
    <w:rsid w:val="00A55FD3"/>
    <w:rsid w:val="00A562B5"/>
    <w:rsid w:val="00A564E8"/>
    <w:rsid w:val="00A568E9"/>
    <w:rsid w:val="00A56EBD"/>
    <w:rsid w:val="00A5756B"/>
    <w:rsid w:val="00A5765C"/>
    <w:rsid w:val="00A609E3"/>
    <w:rsid w:val="00A60C96"/>
    <w:rsid w:val="00A60D11"/>
    <w:rsid w:val="00A60F2C"/>
    <w:rsid w:val="00A613B1"/>
    <w:rsid w:val="00A62188"/>
    <w:rsid w:val="00A62731"/>
    <w:rsid w:val="00A62C5D"/>
    <w:rsid w:val="00A62CCC"/>
    <w:rsid w:val="00A6386C"/>
    <w:rsid w:val="00A63885"/>
    <w:rsid w:val="00A638B5"/>
    <w:rsid w:val="00A63DF9"/>
    <w:rsid w:val="00A64FFD"/>
    <w:rsid w:val="00A6520F"/>
    <w:rsid w:val="00A65CBE"/>
    <w:rsid w:val="00A66663"/>
    <w:rsid w:val="00A66AB0"/>
    <w:rsid w:val="00A66D78"/>
    <w:rsid w:val="00A6706E"/>
    <w:rsid w:val="00A671B2"/>
    <w:rsid w:val="00A671F3"/>
    <w:rsid w:val="00A6733E"/>
    <w:rsid w:val="00A70B34"/>
    <w:rsid w:val="00A70BF9"/>
    <w:rsid w:val="00A71069"/>
    <w:rsid w:val="00A71583"/>
    <w:rsid w:val="00A71E6A"/>
    <w:rsid w:val="00A71FEF"/>
    <w:rsid w:val="00A72259"/>
    <w:rsid w:val="00A724D9"/>
    <w:rsid w:val="00A729DC"/>
    <w:rsid w:val="00A72DE0"/>
    <w:rsid w:val="00A72F92"/>
    <w:rsid w:val="00A733D7"/>
    <w:rsid w:val="00A73689"/>
    <w:rsid w:val="00A73B3F"/>
    <w:rsid w:val="00A73ECE"/>
    <w:rsid w:val="00A740B0"/>
    <w:rsid w:val="00A74B08"/>
    <w:rsid w:val="00A74C31"/>
    <w:rsid w:val="00A74F2B"/>
    <w:rsid w:val="00A7535E"/>
    <w:rsid w:val="00A7544B"/>
    <w:rsid w:val="00A755F3"/>
    <w:rsid w:val="00A7561F"/>
    <w:rsid w:val="00A76542"/>
    <w:rsid w:val="00A76A57"/>
    <w:rsid w:val="00A76CA6"/>
    <w:rsid w:val="00A76D6A"/>
    <w:rsid w:val="00A76DE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848"/>
    <w:rsid w:val="00A81D49"/>
    <w:rsid w:val="00A8214C"/>
    <w:rsid w:val="00A823C1"/>
    <w:rsid w:val="00A8247C"/>
    <w:rsid w:val="00A8254C"/>
    <w:rsid w:val="00A82623"/>
    <w:rsid w:val="00A827C4"/>
    <w:rsid w:val="00A829FA"/>
    <w:rsid w:val="00A82A85"/>
    <w:rsid w:val="00A82FF1"/>
    <w:rsid w:val="00A83B6D"/>
    <w:rsid w:val="00A83E62"/>
    <w:rsid w:val="00A84424"/>
    <w:rsid w:val="00A846F4"/>
    <w:rsid w:val="00A84B39"/>
    <w:rsid w:val="00A84DFE"/>
    <w:rsid w:val="00A851BD"/>
    <w:rsid w:val="00A85343"/>
    <w:rsid w:val="00A853A3"/>
    <w:rsid w:val="00A85766"/>
    <w:rsid w:val="00A862BF"/>
    <w:rsid w:val="00A862F6"/>
    <w:rsid w:val="00A863B6"/>
    <w:rsid w:val="00A863E0"/>
    <w:rsid w:val="00A86682"/>
    <w:rsid w:val="00A867FB"/>
    <w:rsid w:val="00A86B79"/>
    <w:rsid w:val="00A86E9A"/>
    <w:rsid w:val="00A86FBA"/>
    <w:rsid w:val="00A87910"/>
    <w:rsid w:val="00A87B77"/>
    <w:rsid w:val="00A904AC"/>
    <w:rsid w:val="00A90783"/>
    <w:rsid w:val="00A90A42"/>
    <w:rsid w:val="00A9146B"/>
    <w:rsid w:val="00A91761"/>
    <w:rsid w:val="00A9196A"/>
    <w:rsid w:val="00A9316B"/>
    <w:rsid w:val="00A93C10"/>
    <w:rsid w:val="00A93C32"/>
    <w:rsid w:val="00A93ED0"/>
    <w:rsid w:val="00A93FDF"/>
    <w:rsid w:val="00A943ED"/>
    <w:rsid w:val="00A9478B"/>
    <w:rsid w:val="00A949DB"/>
    <w:rsid w:val="00A95004"/>
    <w:rsid w:val="00A95786"/>
    <w:rsid w:val="00A95929"/>
    <w:rsid w:val="00A95A83"/>
    <w:rsid w:val="00A95B32"/>
    <w:rsid w:val="00A962A4"/>
    <w:rsid w:val="00A969BF"/>
    <w:rsid w:val="00A969EF"/>
    <w:rsid w:val="00A974BB"/>
    <w:rsid w:val="00A97961"/>
    <w:rsid w:val="00AA0121"/>
    <w:rsid w:val="00AA0268"/>
    <w:rsid w:val="00AA0838"/>
    <w:rsid w:val="00AA0E2B"/>
    <w:rsid w:val="00AA0EB9"/>
    <w:rsid w:val="00AA1075"/>
    <w:rsid w:val="00AA1809"/>
    <w:rsid w:val="00AA194B"/>
    <w:rsid w:val="00AA225E"/>
    <w:rsid w:val="00AA2382"/>
    <w:rsid w:val="00AA26AE"/>
    <w:rsid w:val="00AA26CC"/>
    <w:rsid w:val="00AA279D"/>
    <w:rsid w:val="00AA2E6A"/>
    <w:rsid w:val="00AA2F5A"/>
    <w:rsid w:val="00AA3704"/>
    <w:rsid w:val="00AA390E"/>
    <w:rsid w:val="00AA4242"/>
    <w:rsid w:val="00AA4344"/>
    <w:rsid w:val="00AA4702"/>
    <w:rsid w:val="00AA4899"/>
    <w:rsid w:val="00AA4D13"/>
    <w:rsid w:val="00AA4F2E"/>
    <w:rsid w:val="00AA4FC6"/>
    <w:rsid w:val="00AA5911"/>
    <w:rsid w:val="00AA5C21"/>
    <w:rsid w:val="00AA5C4A"/>
    <w:rsid w:val="00AA6367"/>
    <w:rsid w:val="00AA63D2"/>
    <w:rsid w:val="00AA6893"/>
    <w:rsid w:val="00AA6C18"/>
    <w:rsid w:val="00AA72CF"/>
    <w:rsid w:val="00AA76FC"/>
    <w:rsid w:val="00AA7A05"/>
    <w:rsid w:val="00AA7EE9"/>
    <w:rsid w:val="00AA7FC5"/>
    <w:rsid w:val="00AB015C"/>
    <w:rsid w:val="00AB0569"/>
    <w:rsid w:val="00AB06A2"/>
    <w:rsid w:val="00AB0D93"/>
    <w:rsid w:val="00AB0FF4"/>
    <w:rsid w:val="00AB103B"/>
    <w:rsid w:val="00AB132C"/>
    <w:rsid w:val="00AB152A"/>
    <w:rsid w:val="00AB18C2"/>
    <w:rsid w:val="00AB1FFB"/>
    <w:rsid w:val="00AB2A29"/>
    <w:rsid w:val="00AB2B11"/>
    <w:rsid w:val="00AB309F"/>
    <w:rsid w:val="00AB33B6"/>
    <w:rsid w:val="00AB3598"/>
    <w:rsid w:val="00AB37BB"/>
    <w:rsid w:val="00AB3E57"/>
    <w:rsid w:val="00AB403C"/>
    <w:rsid w:val="00AB40DD"/>
    <w:rsid w:val="00AB482D"/>
    <w:rsid w:val="00AB4B3A"/>
    <w:rsid w:val="00AB4BE9"/>
    <w:rsid w:val="00AB4DB4"/>
    <w:rsid w:val="00AB4DF7"/>
    <w:rsid w:val="00AB5895"/>
    <w:rsid w:val="00AB5FC2"/>
    <w:rsid w:val="00AB620A"/>
    <w:rsid w:val="00AB641A"/>
    <w:rsid w:val="00AB7378"/>
    <w:rsid w:val="00AB743B"/>
    <w:rsid w:val="00AB78CD"/>
    <w:rsid w:val="00AB792A"/>
    <w:rsid w:val="00AB7E72"/>
    <w:rsid w:val="00AC0202"/>
    <w:rsid w:val="00AC0218"/>
    <w:rsid w:val="00AC03AB"/>
    <w:rsid w:val="00AC0CC9"/>
    <w:rsid w:val="00AC0DF3"/>
    <w:rsid w:val="00AC1AF7"/>
    <w:rsid w:val="00AC2804"/>
    <w:rsid w:val="00AC29F8"/>
    <w:rsid w:val="00AC34BD"/>
    <w:rsid w:val="00AC34F4"/>
    <w:rsid w:val="00AC3E8A"/>
    <w:rsid w:val="00AC45AF"/>
    <w:rsid w:val="00AC4921"/>
    <w:rsid w:val="00AC4E36"/>
    <w:rsid w:val="00AC59C2"/>
    <w:rsid w:val="00AC5A23"/>
    <w:rsid w:val="00AC5BB8"/>
    <w:rsid w:val="00AC60E9"/>
    <w:rsid w:val="00AC6A34"/>
    <w:rsid w:val="00AC729F"/>
    <w:rsid w:val="00AC75A7"/>
    <w:rsid w:val="00AD00E6"/>
    <w:rsid w:val="00AD02AF"/>
    <w:rsid w:val="00AD03CF"/>
    <w:rsid w:val="00AD0493"/>
    <w:rsid w:val="00AD0530"/>
    <w:rsid w:val="00AD055C"/>
    <w:rsid w:val="00AD06C3"/>
    <w:rsid w:val="00AD0911"/>
    <w:rsid w:val="00AD0D7C"/>
    <w:rsid w:val="00AD0F93"/>
    <w:rsid w:val="00AD1023"/>
    <w:rsid w:val="00AD11D4"/>
    <w:rsid w:val="00AD11FA"/>
    <w:rsid w:val="00AD1204"/>
    <w:rsid w:val="00AD139A"/>
    <w:rsid w:val="00AD14C6"/>
    <w:rsid w:val="00AD15EE"/>
    <w:rsid w:val="00AD173A"/>
    <w:rsid w:val="00AD1E90"/>
    <w:rsid w:val="00AD1F8F"/>
    <w:rsid w:val="00AD283C"/>
    <w:rsid w:val="00AD2AFB"/>
    <w:rsid w:val="00AD2C41"/>
    <w:rsid w:val="00AD2FF3"/>
    <w:rsid w:val="00AD3371"/>
    <w:rsid w:val="00AD33C3"/>
    <w:rsid w:val="00AD5158"/>
    <w:rsid w:val="00AD550E"/>
    <w:rsid w:val="00AD59B0"/>
    <w:rsid w:val="00AD5F2F"/>
    <w:rsid w:val="00AD658E"/>
    <w:rsid w:val="00AD6E7C"/>
    <w:rsid w:val="00AD752B"/>
    <w:rsid w:val="00AE0A60"/>
    <w:rsid w:val="00AE0FC2"/>
    <w:rsid w:val="00AE1710"/>
    <w:rsid w:val="00AE1A9F"/>
    <w:rsid w:val="00AE1B44"/>
    <w:rsid w:val="00AE1D35"/>
    <w:rsid w:val="00AE1FB1"/>
    <w:rsid w:val="00AE27DE"/>
    <w:rsid w:val="00AE2AEE"/>
    <w:rsid w:val="00AE2EA5"/>
    <w:rsid w:val="00AE30C8"/>
    <w:rsid w:val="00AE388F"/>
    <w:rsid w:val="00AE4B21"/>
    <w:rsid w:val="00AE4C17"/>
    <w:rsid w:val="00AE4F58"/>
    <w:rsid w:val="00AE5C10"/>
    <w:rsid w:val="00AE5C28"/>
    <w:rsid w:val="00AE5D9C"/>
    <w:rsid w:val="00AE5EBB"/>
    <w:rsid w:val="00AE6012"/>
    <w:rsid w:val="00AE68E2"/>
    <w:rsid w:val="00AE6A0D"/>
    <w:rsid w:val="00AE6ADF"/>
    <w:rsid w:val="00AE703D"/>
    <w:rsid w:val="00AE7480"/>
    <w:rsid w:val="00AE7A6A"/>
    <w:rsid w:val="00AE7DE7"/>
    <w:rsid w:val="00AF005D"/>
    <w:rsid w:val="00AF037B"/>
    <w:rsid w:val="00AF041E"/>
    <w:rsid w:val="00AF04ED"/>
    <w:rsid w:val="00AF0690"/>
    <w:rsid w:val="00AF0787"/>
    <w:rsid w:val="00AF19B9"/>
    <w:rsid w:val="00AF1C33"/>
    <w:rsid w:val="00AF1F2C"/>
    <w:rsid w:val="00AF215B"/>
    <w:rsid w:val="00AF21E9"/>
    <w:rsid w:val="00AF2397"/>
    <w:rsid w:val="00AF25D1"/>
    <w:rsid w:val="00AF2D3C"/>
    <w:rsid w:val="00AF3309"/>
    <w:rsid w:val="00AF3761"/>
    <w:rsid w:val="00AF37E8"/>
    <w:rsid w:val="00AF39CE"/>
    <w:rsid w:val="00AF3E81"/>
    <w:rsid w:val="00AF3F90"/>
    <w:rsid w:val="00AF43D5"/>
    <w:rsid w:val="00AF4654"/>
    <w:rsid w:val="00AF4661"/>
    <w:rsid w:val="00AF47E7"/>
    <w:rsid w:val="00AF4A5F"/>
    <w:rsid w:val="00AF4E7A"/>
    <w:rsid w:val="00AF4F56"/>
    <w:rsid w:val="00AF50DA"/>
    <w:rsid w:val="00AF5253"/>
    <w:rsid w:val="00AF554E"/>
    <w:rsid w:val="00AF5A12"/>
    <w:rsid w:val="00AF5DB7"/>
    <w:rsid w:val="00AF5F65"/>
    <w:rsid w:val="00AF6D72"/>
    <w:rsid w:val="00AF6F55"/>
    <w:rsid w:val="00AF6F57"/>
    <w:rsid w:val="00AF7A9D"/>
    <w:rsid w:val="00B0065B"/>
    <w:rsid w:val="00B00B3A"/>
    <w:rsid w:val="00B00BDC"/>
    <w:rsid w:val="00B00F85"/>
    <w:rsid w:val="00B00FBC"/>
    <w:rsid w:val="00B012F4"/>
    <w:rsid w:val="00B014A4"/>
    <w:rsid w:val="00B014D4"/>
    <w:rsid w:val="00B016B8"/>
    <w:rsid w:val="00B01E79"/>
    <w:rsid w:val="00B01F39"/>
    <w:rsid w:val="00B0200D"/>
    <w:rsid w:val="00B03576"/>
    <w:rsid w:val="00B036B1"/>
    <w:rsid w:val="00B039F2"/>
    <w:rsid w:val="00B03A5D"/>
    <w:rsid w:val="00B03C90"/>
    <w:rsid w:val="00B03F6E"/>
    <w:rsid w:val="00B04052"/>
    <w:rsid w:val="00B0409E"/>
    <w:rsid w:val="00B04BAD"/>
    <w:rsid w:val="00B054EA"/>
    <w:rsid w:val="00B05852"/>
    <w:rsid w:val="00B0735F"/>
    <w:rsid w:val="00B0746F"/>
    <w:rsid w:val="00B07D7C"/>
    <w:rsid w:val="00B108C5"/>
    <w:rsid w:val="00B117C6"/>
    <w:rsid w:val="00B11802"/>
    <w:rsid w:val="00B11D5D"/>
    <w:rsid w:val="00B11E41"/>
    <w:rsid w:val="00B11E4E"/>
    <w:rsid w:val="00B12100"/>
    <w:rsid w:val="00B1229B"/>
    <w:rsid w:val="00B12889"/>
    <w:rsid w:val="00B12AAA"/>
    <w:rsid w:val="00B130B2"/>
    <w:rsid w:val="00B13141"/>
    <w:rsid w:val="00B131F5"/>
    <w:rsid w:val="00B13276"/>
    <w:rsid w:val="00B13331"/>
    <w:rsid w:val="00B13A42"/>
    <w:rsid w:val="00B13B7E"/>
    <w:rsid w:val="00B13E4A"/>
    <w:rsid w:val="00B13E87"/>
    <w:rsid w:val="00B141B3"/>
    <w:rsid w:val="00B1424B"/>
    <w:rsid w:val="00B15321"/>
    <w:rsid w:val="00B1593E"/>
    <w:rsid w:val="00B15ABC"/>
    <w:rsid w:val="00B15EAF"/>
    <w:rsid w:val="00B15F9E"/>
    <w:rsid w:val="00B16A40"/>
    <w:rsid w:val="00B17440"/>
    <w:rsid w:val="00B175B5"/>
    <w:rsid w:val="00B17A42"/>
    <w:rsid w:val="00B17AA5"/>
    <w:rsid w:val="00B17C02"/>
    <w:rsid w:val="00B17D52"/>
    <w:rsid w:val="00B2040C"/>
    <w:rsid w:val="00B2063E"/>
    <w:rsid w:val="00B20F73"/>
    <w:rsid w:val="00B21AA3"/>
    <w:rsid w:val="00B2219C"/>
    <w:rsid w:val="00B2248F"/>
    <w:rsid w:val="00B22644"/>
    <w:rsid w:val="00B22D32"/>
    <w:rsid w:val="00B22E0A"/>
    <w:rsid w:val="00B22E59"/>
    <w:rsid w:val="00B23038"/>
    <w:rsid w:val="00B23337"/>
    <w:rsid w:val="00B2450C"/>
    <w:rsid w:val="00B2467D"/>
    <w:rsid w:val="00B24E89"/>
    <w:rsid w:val="00B25556"/>
    <w:rsid w:val="00B2592F"/>
    <w:rsid w:val="00B25E48"/>
    <w:rsid w:val="00B25E77"/>
    <w:rsid w:val="00B268FB"/>
    <w:rsid w:val="00B26B92"/>
    <w:rsid w:val="00B26C38"/>
    <w:rsid w:val="00B26FEF"/>
    <w:rsid w:val="00B2771D"/>
    <w:rsid w:val="00B279EA"/>
    <w:rsid w:val="00B307F6"/>
    <w:rsid w:val="00B30863"/>
    <w:rsid w:val="00B30B52"/>
    <w:rsid w:val="00B30B7E"/>
    <w:rsid w:val="00B30C5F"/>
    <w:rsid w:val="00B30DFD"/>
    <w:rsid w:val="00B30E80"/>
    <w:rsid w:val="00B31069"/>
    <w:rsid w:val="00B3149A"/>
    <w:rsid w:val="00B316D7"/>
    <w:rsid w:val="00B31901"/>
    <w:rsid w:val="00B31A26"/>
    <w:rsid w:val="00B31EBC"/>
    <w:rsid w:val="00B339AB"/>
    <w:rsid w:val="00B33D3B"/>
    <w:rsid w:val="00B33EFA"/>
    <w:rsid w:val="00B3418B"/>
    <w:rsid w:val="00B34270"/>
    <w:rsid w:val="00B34A04"/>
    <w:rsid w:val="00B35C88"/>
    <w:rsid w:val="00B3642C"/>
    <w:rsid w:val="00B364F1"/>
    <w:rsid w:val="00B3655A"/>
    <w:rsid w:val="00B36703"/>
    <w:rsid w:val="00B3677B"/>
    <w:rsid w:val="00B368FE"/>
    <w:rsid w:val="00B36AE3"/>
    <w:rsid w:val="00B3745E"/>
    <w:rsid w:val="00B375CF"/>
    <w:rsid w:val="00B37873"/>
    <w:rsid w:val="00B379CF"/>
    <w:rsid w:val="00B40176"/>
    <w:rsid w:val="00B411AC"/>
    <w:rsid w:val="00B42010"/>
    <w:rsid w:val="00B42BC5"/>
    <w:rsid w:val="00B42D26"/>
    <w:rsid w:val="00B42DA2"/>
    <w:rsid w:val="00B42F6B"/>
    <w:rsid w:val="00B431BD"/>
    <w:rsid w:val="00B4325E"/>
    <w:rsid w:val="00B43921"/>
    <w:rsid w:val="00B43FEC"/>
    <w:rsid w:val="00B441F3"/>
    <w:rsid w:val="00B44682"/>
    <w:rsid w:val="00B44886"/>
    <w:rsid w:val="00B44AAD"/>
    <w:rsid w:val="00B4553B"/>
    <w:rsid w:val="00B4554E"/>
    <w:rsid w:val="00B455D3"/>
    <w:rsid w:val="00B458A1"/>
    <w:rsid w:val="00B45904"/>
    <w:rsid w:val="00B45A02"/>
    <w:rsid w:val="00B45A27"/>
    <w:rsid w:val="00B45C67"/>
    <w:rsid w:val="00B45CF8"/>
    <w:rsid w:val="00B46006"/>
    <w:rsid w:val="00B4615D"/>
    <w:rsid w:val="00B464AB"/>
    <w:rsid w:val="00B4680C"/>
    <w:rsid w:val="00B46B13"/>
    <w:rsid w:val="00B46C25"/>
    <w:rsid w:val="00B46DC2"/>
    <w:rsid w:val="00B46FC3"/>
    <w:rsid w:val="00B47AAB"/>
    <w:rsid w:val="00B5007C"/>
    <w:rsid w:val="00B504DA"/>
    <w:rsid w:val="00B505F4"/>
    <w:rsid w:val="00B5173B"/>
    <w:rsid w:val="00B517D5"/>
    <w:rsid w:val="00B51CED"/>
    <w:rsid w:val="00B5227A"/>
    <w:rsid w:val="00B52317"/>
    <w:rsid w:val="00B52440"/>
    <w:rsid w:val="00B524F2"/>
    <w:rsid w:val="00B525B4"/>
    <w:rsid w:val="00B52661"/>
    <w:rsid w:val="00B5274C"/>
    <w:rsid w:val="00B52A21"/>
    <w:rsid w:val="00B52EA0"/>
    <w:rsid w:val="00B5317B"/>
    <w:rsid w:val="00B5359A"/>
    <w:rsid w:val="00B53654"/>
    <w:rsid w:val="00B53813"/>
    <w:rsid w:val="00B5390D"/>
    <w:rsid w:val="00B53D00"/>
    <w:rsid w:val="00B53D9A"/>
    <w:rsid w:val="00B53E2E"/>
    <w:rsid w:val="00B54A6B"/>
    <w:rsid w:val="00B55334"/>
    <w:rsid w:val="00B5588A"/>
    <w:rsid w:val="00B55B94"/>
    <w:rsid w:val="00B5602E"/>
    <w:rsid w:val="00B56567"/>
    <w:rsid w:val="00B566BD"/>
    <w:rsid w:val="00B5677E"/>
    <w:rsid w:val="00B56F6D"/>
    <w:rsid w:val="00B570EE"/>
    <w:rsid w:val="00B57391"/>
    <w:rsid w:val="00B57791"/>
    <w:rsid w:val="00B57CC7"/>
    <w:rsid w:val="00B57E69"/>
    <w:rsid w:val="00B603DF"/>
    <w:rsid w:val="00B6055E"/>
    <w:rsid w:val="00B609A0"/>
    <w:rsid w:val="00B61319"/>
    <w:rsid w:val="00B617B7"/>
    <w:rsid w:val="00B622BB"/>
    <w:rsid w:val="00B622D7"/>
    <w:rsid w:val="00B62687"/>
    <w:rsid w:val="00B627F2"/>
    <w:rsid w:val="00B62B13"/>
    <w:rsid w:val="00B62CAC"/>
    <w:rsid w:val="00B62FA3"/>
    <w:rsid w:val="00B632EE"/>
    <w:rsid w:val="00B637DE"/>
    <w:rsid w:val="00B639BC"/>
    <w:rsid w:val="00B63D0B"/>
    <w:rsid w:val="00B63F83"/>
    <w:rsid w:val="00B64415"/>
    <w:rsid w:val="00B645FF"/>
    <w:rsid w:val="00B64646"/>
    <w:rsid w:val="00B65796"/>
    <w:rsid w:val="00B65B3F"/>
    <w:rsid w:val="00B65CDE"/>
    <w:rsid w:val="00B660B8"/>
    <w:rsid w:val="00B6681A"/>
    <w:rsid w:val="00B668FD"/>
    <w:rsid w:val="00B67146"/>
    <w:rsid w:val="00B6722E"/>
    <w:rsid w:val="00B67607"/>
    <w:rsid w:val="00B67809"/>
    <w:rsid w:val="00B70F0C"/>
    <w:rsid w:val="00B70F0F"/>
    <w:rsid w:val="00B71840"/>
    <w:rsid w:val="00B71B2C"/>
    <w:rsid w:val="00B71CD0"/>
    <w:rsid w:val="00B7216E"/>
    <w:rsid w:val="00B721C1"/>
    <w:rsid w:val="00B722E2"/>
    <w:rsid w:val="00B7237B"/>
    <w:rsid w:val="00B72525"/>
    <w:rsid w:val="00B7295A"/>
    <w:rsid w:val="00B72C53"/>
    <w:rsid w:val="00B72CB5"/>
    <w:rsid w:val="00B730E0"/>
    <w:rsid w:val="00B73149"/>
    <w:rsid w:val="00B73154"/>
    <w:rsid w:val="00B731FE"/>
    <w:rsid w:val="00B738B5"/>
    <w:rsid w:val="00B73CF7"/>
    <w:rsid w:val="00B73E3F"/>
    <w:rsid w:val="00B7405B"/>
    <w:rsid w:val="00B742B7"/>
    <w:rsid w:val="00B74755"/>
    <w:rsid w:val="00B74A4E"/>
    <w:rsid w:val="00B74B44"/>
    <w:rsid w:val="00B74B99"/>
    <w:rsid w:val="00B74FFD"/>
    <w:rsid w:val="00B75151"/>
    <w:rsid w:val="00B75217"/>
    <w:rsid w:val="00B75370"/>
    <w:rsid w:val="00B75D76"/>
    <w:rsid w:val="00B76283"/>
    <w:rsid w:val="00B76A77"/>
    <w:rsid w:val="00B775A2"/>
    <w:rsid w:val="00B77823"/>
    <w:rsid w:val="00B77E22"/>
    <w:rsid w:val="00B800A3"/>
    <w:rsid w:val="00B80FE9"/>
    <w:rsid w:val="00B81017"/>
    <w:rsid w:val="00B81147"/>
    <w:rsid w:val="00B815ED"/>
    <w:rsid w:val="00B8174E"/>
    <w:rsid w:val="00B81CB9"/>
    <w:rsid w:val="00B820CA"/>
    <w:rsid w:val="00B820F0"/>
    <w:rsid w:val="00B826AE"/>
    <w:rsid w:val="00B82C30"/>
    <w:rsid w:val="00B82CE6"/>
    <w:rsid w:val="00B83046"/>
    <w:rsid w:val="00B830E7"/>
    <w:rsid w:val="00B83938"/>
    <w:rsid w:val="00B83C1E"/>
    <w:rsid w:val="00B84E7B"/>
    <w:rsid w:val="00B85392"/>
    <w:rsid w:val="00B8569B"/>
    <w:rsid w:val="00B85CED"/>
    <w:rsid w:val="00B85D54"/>
    <w:rsid w:val="00B86096"/>
    <w:rsid w:val="00B864B6"/>
    <w:rsid w:val="00B864F6"/>
    <w:rsid w:val="00B86585"/>
    <w:rsid w:val="00B86699"/>
    <w:rsid w:val="00B86BAC"/>
    <w:rsid w:val="00B870D5"/>
    <w:rsid w:val="00B879C3"/>
    <w:rsid w:val="00B87F32"/>
    <w:rsid w:val="00B87F6D"/>
    <w:rsid w:val="00B90146"/>
    <w:rsid w:val="00B908BC"/>
    <w:rsid w:val="00B909E2"/>
    <w:rsid w:val="00B90A53"/>
    <w:rsid w:val="00B90E8B"/>
    <w:rsid w:val="00B91890"/>
    <w:rsid w:val="00B921E4"/>
    <w:rsid w:val="00B92206"/>
    <w:rsid w:val="00B9230F"/>
    <w:rsid w:val="00B92320"/>
    <w:rsid w:val="00B92750"/>
    <w:rsid w:val="00B92BC8"/>
    <w:rsid w:val="00B92CDE"/>
    <w:rsid w:val="00B93512"/>
    <w:rsid w:val="00B93521"/>
    <w:rsid w:val="00B937EC"/>
    <w:rsid w:val="00B93D6C"/>
    <w:rsid w:val="00B93E3B"/>
    <w:rsid w:val="00B946D9"/>
    <w:rsid w:val="00B9485D"/>
    <w:rsid w:val="00B94DD0"/>
    <w:rsid w:val="00B94FA7"/>
    <w:rsid w:val="00B9507A"/>
    <w:rsid w:val="00B950A8"/>
    <w:rsid w:val="00B9528C"/>
    <w:rsid w:val="00B95A41"/>
    <w:rsid w:val="00B95BD2"/>
    <w:rsid w:val="00B96269"/>
    <w:rsid w:val="00B962D3"/>
    <w:rsid w:val="00B96407"/>
    <w:rsid w:val="00B96468"/>
    <w:rsid w:val="00B96CEA"/>
    <w:rsid w:val="00B96FB0"/>
    <w:rsid w:val="00B977D0"/>
    <w:rsid w:val="00B97810"/>
    <w:rsid w:val="00B97BC3"/>
    <w:rsid w:val="00BA001D"/>
    <w:rsid w:val="00BA0360"/>
    <w:rsid w:val="00BA06C7"/>
    <w:rsid w:val="00BA1094"/>
    <w:rsid w:val="00BA12DD"/>
    <w:rsid w:val="00BA155C"/>
    <w:rsid w:val="00BA16DC"/>
    <w:rsid w:val="00BA1C8A"/>
    <w:rsid w:val="00BA1CFA"/>
    <w:rsid w:val="00BA26D9"/>
    <w:rsid w:val="00BA3AC2"/>
    <w:rsid w:val="00BA3CD9"/>
    <w:rsid w:val="00BA3FAE"/>
    <w:rsid w:val="00BA4413"/>
    <w:rsid w:val="00BA4F09"/>
    <w:rsid w:val="00BA5077"/>
    <w:rsid w:val="00BA5453"/>
    <w:rsid w:val="00BA5B05"/>
    <w:rsid w:val="00BA5C56"/>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BB7"/>
    <w:rsid w:val="00BB0CDC"/>
    <w:rsid w:val="00BB0EE7"/>
    <w:rsid w:val="00BB0F4F"/>
    <w:rsid w:val="00BB1066"/>
    <w:rsid w:val="00BB119F"/>
    <w:rsid w:val="00BB12DF"/>
    <w:rsid w:val="00BB1341"/>
    <w:rsid w:val="00BB1BA7"/>
    <w:rsid w:val="00BB2479"/>
    <w:rsid w:val="00BB28ED"/>
    <w:rsid w:val="00BB2A0F"/>
    <w:rsid w:val="00BB313D"/>
    <w:rsid w:val="00BB355C"/>
    <w:rsid w:val="00BB3B82"/>
    <w:rsid w:val="00BB3C50"/>
    <w:rsid w:val="00BB3CDD"/>
    <w:rsid w:val="00BB41C9"/>
    <w:rsid w:val="00BB42EF"/>
    <w:rsid w:val="00BB4350"/>
    <w:rsid w:val="00BB463E"/>
    <w:rsid w:val="00BB46A2"/>
    <w:rsid w:val="00BB4F2C"/>
    <w:rsid w:val="00BB5054"/>
    <w:rsid w:val="00BB521F"/>
    <w:rsid w:val="00BB58F3"/>
    <w:rsid w:val="00BB5CE6"/>
    <w:rsid w:val="00BB6393"/>
    <w:rsid w:val="00BB66BD"/>
    <w:rsid w:val="00BB6D43"/>
    <w:rsid w:val="00BB73FD"/>
    <w:rsid w:val="00BB747A"/>
    <w:rsid w:val="00BB7629"/>
    <w:rsid w:val="00BB77B1"/>
    <w:rsid w:val="00BB7C30"/>
    <w:rsid w:val="00BC002B"/>
    <w:rsid w:val="00BC07E6"/>
    <w:rsid w:val="00BC0849"/>
    <w:rsid w:val="00BC1B87"/>
    <w:rsid w:val="00BC1BA9"/>
    <w:rsid w:val="00BC1CB9"/>
    <w:rsid w:val="00BC1DEC"/>
    <w:rsid w:val="00BC279E"/>
    <w:rsid w:val="00BC2892"/>
    <w:rsid w:val="00BC2935"/>
    <w:rsid w:val="00BC30C7"/>
    <w:rsid w:val="00BC36A2"/>
    <w:rsid w:val="00BC3A94"/>
    <w:rsid w:val="00BC3D7B"/>
    <w:rsid w:val="00BC40CA"/>
    <w:rsid w:val="00BC41DE"/>
    <w:rsid w:val="00BC4273"/>
    <w:rsid w:val="00BC49B6"/>
    <w:rsid w:val="00BC49C6"/>
    <w:rsid w:val="00BC4E65"/>
    <w:rsid w:val="00BC5110"/>
    <w:rsid w:val="00BC5122"/>
    <w:rsid w:val="00BC55CC"/>
    <w:rsid w:val="00BC5661"/>
    <w:rsid w:val="00BC586C"/>
    <w:rsid w:val="00BC59EC"/>
    <w:rsid w:val="00BC5CD5"/>
    <w:rsid w:val="00BC629F"/>
    <w:rsid w:val="00BC650D"/>
    <w:rsid w:val="00BC6709"/>
    <w:rsid w:val="00BC6776"/>
    <w:rsid w:val="00BC6D98"/>
    <w:rsid w:val="00BC7050"/>
    <w:rsid w:val="00BC707F"/>
    <w:rsid w:val="00BC71B2"/>
    <w:rsid w:val="00BC71D2"/>
    <w:rsid w:val="00BC726F"/>
    <w:rsid w:val="00BC7D31"/>
    <w:rsid w:val="00BD006A"/>
    <w:rsid w:val="00BD05C6"/>
    <w:rsid w:val="00BD0933"/>
    <w:rsid w:val="00BD0CBA"/>
    <w:rsid w:val="00BD1B09"/>
    <w:rsid w:val="00BD1BB7"/>
    <w:rsid w:val="00BD1F8B"/>
    <w:rsid w:val="00BD202B"/>
    <w:rsid w:val="00BD23D2"/>
    <w:rsid w:val="00BD26ED"/>
    <w:rsid w:val="00BD288E"/>
    <w:rsid w:val="00BD2A0B"/>
    <w:rsid w:val="00BD2A49"/>
    <w:rsid w:val="00BD2ED8"/>
    <w:rsid w:val="00BD3338"/>
    <w:rsid w:val="00BD34BC"/>
    <w:rsid w:val="00BD3DF5"/>
    <w:rsid w:val="00BD40BF"/>
    <w:rsid w:val="00BD46F3"/>
    <w:rsid w:val="00BD4931"/>
    <w:rsid w:val="00BD4BCC"/>
    <w:rsid w:val="00BD604B"/>
    <w:rsid w:val="00BD6183"/>
    <w:rsid w:val="00BD6591"/>
    <w:rsid w:val="00BD659D"/>
    <w:rsid w:val="00BD6D2D"/>
    <w:rsid w:val="00BD71E6"/>
    <w:rsid w:val="00BD74A7"/>
    <w:rsid w:val="00BD77ED"/>
    <w:rsid w:val="00BD7999"/>
    <w:rsid w:val="00BD7AB6"/>
    <w:rsid w:val="00BD7DE3"/>
    <w:rsid w:val="00BD7E8D"/>
    <w:rsid w:val="00BE010F"/>
    <w:rsid w:val="00BE085A"/>
    <w:rsid w:val="00BE0882"/>
    <w:rsid w:val="00BE0906"/>
    <w:rsid w:val="00BE0E0F"/>
    <w:rsid w:val="00BE120F"/>
    <w:rsid w:val="00BE1212"/>
    <w:rsid w:val="00BE180F"/>
    <w:rsid w:val="00BE1B91"/>
    <w:rsid w:val="00BE21A4"/>
    <w:rsid w:val="00BE21E7"/>
    <w:rsid w:val="00BE223F"/>
    <w:rsid w:val="00BE23EF"/>
    <w:rsid w:val="00BE2565"/>
    <w:rsid w:val="00BE25F2"/>
    <w:rsid w:val="00BE2EEF"/>
    <w:rsid w:val="00BE3041"/>
    <w:rsid w:val="00BE3124"/>
    <w:rsid w:val="00BE3B9C"/>
    <w:rsid w:val="00BE3E56"/>
    <w:rsid w:val="00BE45EE"/>
    <w:rsid w:val="00BE4764"/>
    <w:rsid w:val="00BE4EB9"/>
    <w:rsid w:val="00BE502D"/>
    <w:rsid w:val="00BE52EB"/>
    <w:rsid w:val="00BE53FF"/>
    <w:rsid w:val="00BE5571"/>
    <w:rsid w:val="00BE57DB"/>
    <w:rsid w:val="00BE5E62"/>
    <w:rsid w:val="00BE6242"/>
    <w:rsid w:val="00BE67D3"/>
    <w:rsid w:val="00BE6836"/>
    <w:rsid w:val="00BE6C44"/>
    <w:rsid w:val="00BE6E8C"/>
    <w:rsid w:val="00BE705B"/>
    <w:rsid w:val="00BE74F4"/>
    <w:rsid w:val="00BE7681"/>
    <w:rsid w:val="00BE78B9"/>
    <w:rsid w:val="00BE7A4B"/>
    <w:rsid w:val="00BF04EB"/>
    <w:rsid w:val="00BF0518"/>
    <w:rsid w:val="00BF0804"/>
    <w:rsid w:val="00BF0980"/>
    <w:rsid w:val="00BF09C7"/>
    <w:rsid w:val="00BF0C9F"/>
    <w:rsid w:val="00BF0E98"/>
    <w:rsid w:val="00BF0FD8"/>
    <w:rsid w:val="00BF178F"/>
    <w:rsid w:val="00BF1A35"/>
    <w:rsid w:val="00BF1CCE"/>
    <w:rsid w:val="00BF1E82"/>
    <w:rsid w:val="00BF2461"/>
    <w:rsid w:val="00BF25FC"/>
    <w:rsid w:val="00BF2E71"/>
    <w:rsid w:val="00BF3335"/>
    <w:rsid w:val="00BF3340"/>
    <w:rsid w:val="00BF37B3"/>
    <w:rsid w:val="00BF3B2C"/>
    <w:rsid w:val="00BF3E55"/>
    <w:rsid w:val="00BF42B9"/>
    <w:rsid w:val="00BF4654"/>
    <w:rsid w:val="00BF47D6"/>
    <w:rsid w:val="00BF4816"/>
    <w:rsid w:val="00BF4E96"/>
    <w:rsid w:val="00BF4FF6"/>
    <w:rsid w:val="00BF529C"/>
    <w:rsid w:val="00BF5528"/>
    <w:rsid w:val="00BF5569"/>
    <w:rsid w:val="00BF55B3"/>
    <w:rsid w:val="00BF57B7"/>
    <w:rsid w:val="00BF5B9E"/>
    <w:rsid w:val="00BF6098"/>
    <w:rsid w:val="00BF643B"/>
    <w:rsid w:val="00BF65A5"/>
    <w:rsid w:val="00BF6873"/>
    <w:rsid w:val="00BF6B73"/>
    <w:rsid w:val="00BF6CBD"/>
    <w:rsid w:val="00BF7101"/>
    <w:rsid w:val="00BF7169"/>
    <w:rsid w:val="00BF72AB"/>
    <w:rsid w:val="00BF7497"/>
    <w:rsid w:val="00BF75FD"/>
    <w:rsid w:val="00BF7BC9"/>
    <w:rsid w:val="00BF7F78"/>
    <w:rsid w:val="00C00891"/>
    <w:rsid w:val="00C00D48"/>
    <w:rsid w:val="00C0100F"/>
    <w:rsid w:val="00C0108D"/>
    <w:rsid w:val="00C01F38"/>
    <w:rsid w:val="00C02147"/>
    <w:rsid w:val="00C0216B"/>
    <w:rsid w:val="00C021AE"/>
    <w:rsid w:val="00C0255B"/>
    <w:rsid w:val="00C028E8"/>
    <w:rsid w:val="00C029F2"/>
    <w:rsid w:val="00C03731"/>
    <w:rsid w:val="00C043C9"/>
    <w:rsid w:val="00C04927"/>
    <w:rsid w:val="00C0535A"/>
    <w:rsid w:val="00C05818"/>
    <w:rsid w:val="00C06247"/>
    <w:rsid w:val="00C06951"/>
    <w:rsid w:val="00C06BE2"/>
    <w:rsid w:val="00C07342"/>
    <w:rsid w:val="00C07DCB"/>
    <w:rsid w:val="00C1079A"/>
    <w:rsid w:val="00C10831"/>
    <w:rsid w:val="00C10F01"/>
    <w:rsid w:val="00C10FCD"/>
    <w:rsid w:val="00C111A1"/>
    <w:rsid w:val="00C12105"/>
    <w:rsid w:val="00C12107"/>
    <w:rsid w:val="00C125F5"/>
    <w:rsid w:val="00C126B6"/>
    <w:rsid w:val="00C12759"/>
    <w:rsid w:val="00C12942"/>
    <w:rsid w:val="00C129DE"/>
    <w:rsid w:val="00C12ACC"/>
    <w:rsid w:val="00C12DCE"/>
    <w:rsid w:val="00C13031"/>
    <w:rsid w:val="00C13734"/>
    <w:rsid w:val="00C13A4C"/>
    <w:rsid w:val="00C13D56"/>
    <w:rsid w:val="00C13DD4"/>
    <w:rsid w:val="00C140E0"/>
    <w:rsid w:val="00C145C7"/>
    <w:rsid w:val="00C14C79"/>
    <w:rsid w:val="00C1537A"/>
    <w:rsid w:val="00C1540A"/>
    <w:rsid w:val="00C1548A"/>
    <w:rsid w:val="00C15FB8"/>
    <w:rsid w:val="00C15FBE"/>
    <w:rsid w:val="00C16672"/>
    <w:rsid w:val="00C168B2"/>
    <w:rsid w:val="00C16B84"/>
    <w:rsid w:val="00C175F2"/>
    <w:rsid w:val="00C17942"/>
    <w:rsid w:val="00C1795B"/>
    <w:rsid w:val="00C179E6"/>
    <w:rsid w:val="00C17C40"/>
    <w:rsid w:val="00C17CE1"/>
    <w:rsid w:val="00C20097"/>
    <w:rsid w:val="00C20158"/>
    <w:rsid w:val="00C20369"/>
    <w:rsid w:val="00C20CBA"/>
    <w:rsid w:val="00C20DAE"/>
    <w:rsid w:val="00C210C2"/>
    <w:rsid w:val="00C21146"/>
    <w:rsid w:val="00C2156C"/>
    <w:rsid w:val="00C21A0A"/>
    <w:rsid w:val="00C21E30"/>
    <w:rsid w:val="00C22278"/>
    <w:rsid w:val="00C2245D"/>
    <w:rsid w:val="00C225BE"/>
    <w:rsid w:val="00C225E7"/>
    <w:rsid w:val="00C225E8"/>
    <w:rsid w:val="00C22B43"/>
    <w:rsid w:val="00C22EEC"/>
    <w:rsid w:val="00C23006"/>
    <w:rsid w:val="00C2300D"/>
    <w:rsid w:val="00C23090"/>
    <w:rsid w:val="00C233FD"/>
    <w:rsid w:val="00C23713"/>
    <w:rsid w:val="00C237EE"/>
    <w:rsid w:val="00C23B06"/>
    <w:rsid w:val="00C23CEB"/>
    <w:rsid w:val="00C23E99"/>
    <w:rsid w:val="00C2404A"/>
    <w:rsid w:val="00C24160"/>
    <w:rsid w:val="00C244D8"/>
    <w:rsid w:val="00C246D6"/>
    <w:rsid w:val="00C24BCA"/>
    <w:rsid w:val="00C25783"/>
    <w:rsid w:val="00C25D61"/>
    <w:rsid w:val="00C25F3D"/>
    <w:rsid w:val="00C25F7F"/>
    <w:rsid w:val="00C26929"/>
    <w:rsid w:val="00C269F2"/>
    <w:rsid w:val="00C26BB6"/>
    <w:rsid w:val="00C27466"/>
    <w:rsid w:val="00C27C9F"/>
    <w:rsid w:val="00C30A93"/>
    <w:rsid w:val="00C30ABC"/>
    <w:rsid w:val="00C30B7F"/>
    <w:rsid w:val="00C30C0A"/>
    <w:rsid w:val="00C31EE5"/>
    <w:rsid w:val="00C322C9"/>
    <w:rsid w:val="00C322E5"/>
    <w:rsid w:val="00C32E68"/>
    <w:rsid w:val="00C3312E"/>
    <w:rsid w:val="00C33749"/>
    <w:rsid w:val="00C33797"/>
    <w:rsid w:val="00C33B9A"/>
    <w:rsid w:val="00C3474B"/>
    <w:rsid w:val="00C34A6C"/>
    <w:rsid w:val="00C34AAE"/>
    <w:rsid w:val="00C34B7B"/>
    <w:rsid w:val="00C34C62"/>
    <w:rsid w:val="00C34D4C"/>
    <w:rsid w:val="00C358B7"/>
    <w:rsid w:val="00C35AC4"/>
    <w:rsid w:val="00C35AED"/>
    <w:rsid w:val="00C35B58"/>
    <w:rsid w:val="00C35E80"/>
    <w:rsid w:val="00C35FA6"/>
    <w:rsid w:val="00C36339"/>
    <w:rsid w:val="00C364C5"/>
    <w:rsid w:val="00C36739"/>
    <w:rsid w:val="00C3685E"/>
    <w:rsid w:val="00C36F1C"/>
    <w:rsid w:val="00C370E9"/>
    <w:rsid w:val="00C3789D"/>
    <w:rsid w:val="00C37A99"/>
    <w:rsid w:val="00C37F12"/>
    <w:rsid w:val="00C37F2D"/>
    <w:rsid w:val="00C400D0"/>
    <w:rsid w:val="00C40489"/>
    <w:rsid w:val="00C40D00"/>
    <w:rsid w:val="00C413CB"/>
    <w:rsid w:val="00C41460"/>
    <w:rsid w:val="00C41892"/>
    <w:rsid w:val="00C41C47"/>
    <w:rsid w:val="00C42912"/>
    <w:rsid w:val="00C42A1F"/>
    <w:rsid w:val="00C42B0F"/>
    <w:rsid w:val="00C42B2F"/>
    <w:rsid w:val="00C432E3"/>
    <w:rsid w:val="00C43711"/>
    <w:rsid w:val="00C43A0A"/>
    <w:rsid w:val="00C43BFE"/>
    <w:rsid w:val="00C43DE6"/>
    <w:rsid w:val="00C43FA6"/>
    <w:rsid w:val="00C44018"/>
    <w:rsid w:val="00C44050"/>
    <w:rsid w:val="00C442B6"/>
    <w:rsid w:val="00C44301"/>
    <w:rsid w:val="00C45077"/>
    <w:rsid w:val="00C4526D"/>
    <w:rsid w:val="00C454D4"/>
    <w:rsid w:val="00C45545"/>
    <w:rsid w:val="00C45B73"/>
    <w:rsid w:val="00C45C2F"/>
    <w:rsid w:val="00C45F38"/>
    <w:rsid w:val="00C4608B"/>
    <w:rsid w:val="00C46AF2"/>
    <w:rsid w:val="00C46EB8"/>
    <w:rsid w:val="00C47193"/>
    <w:rsid w:val="00C471B9"/>
    <w:rsid w:val="00C477C1"/>
    <w:rsid w:val="00C47993"/>
    <w:rsid w:val="00C47C63"/>
    <w:rsid w:val="00C50262"/>
    <w:rsid w:val="00C508C5"/>
    <w:rsid w:val="00C508C6"/>
    <w:rsid w:val="00C50AB2"/>
    <w:rsid w:val="00C50C30"/>
    <w:rsid w:val="00C510A7"/>
    <w:rsid w:val="00C513A8"/>
    <w:rsid w:val="00C5172F"/>
    <w:rsid w:val="00C51B4B"/>
    <w:rsid w:val="00C51DB6"/>
    <w:rsid w:val="00C51FDE"/>
    <w:rsid w:val="00C5205F"/>
    <w:rsid w:val="00C52079"/>
    <w:rsid w:val="00C52676"/>
    <w:rsid w:val="00C53259"/>
    <w:rsid w:val="00C53460"/>
    <w:rsid w:val="00C5393E"/>
    <w:rsid w:val="00C53977"/>
    <w:rsid w:val="00C53CD2"/>
    <w:rsid w:val="00C53DCD"/>
    <w:rsid w:val="00C5409B"/>
    <w:rsid w:val="00C54BEA"/>
    <w:rsid w:val="00C54D15"/>
    <w:rsid w:val="00C54FE0"/>
    <w:rsid w:val="00C55629"/>
    <w:rsid w:val="00C55713"/>
    <w:rsid w:val="00C55BEB"/>
    <w:rsid w:val="00C56143"/>
    <w:rsid w:val="00C564CB"/>
    <w:rsid w:val="00C568EE"/>
    <w:rsid w:val="00C56C9D"/>
    <w:rsid w:val="00C56CE0"/>
    <w:rsid w:val="00C57377"/>
    <w:rsid w:val="00C574BF"/>
    <w:rsid w:val="00C57505"/>
    <w:rsid w:val="00C5758D"/>
    <w:rsid w:val="00C575D8"/>
    <w:rsid w:val="00C5763C"/>
    <w:rsid w:val="00C576AD"/>
    <w:rsid w:val="00C604D4"/>
    <w:rsid w:val="00C604DC"/>
    <w:rsid w:val="00C60556"/>
    <w:rsid w:val="00C609ED"/>
    <w:rsid w:val="00C60B5C"/>
    <w:rsid w:val="00C60B8C"/>
    <w:rsid w:val="00C60BCA"/>
    <w:rsid w:val="00C60CD5"/>
    <w:rsid w:val="00C60D93"/>
    <w:rsid w:val="00C610A7"/>
    <w:rsid w:val="00C6163F"/>
    <w:rsid w:val="00C61F65"/>
    <w:rsid w:val="00C6231D"/>
    <w:rsid w:val="00C62D85"/>
    <w:rsid w:val="00C63094"/>
    <w:rsid w:val="00C635F3"/>
    <w:rsid w:val="00C6376A"/>
    <w:rsid w:val="00C63F92"/>
    <w:rsid w:val="00C646DB"/>
    <w:rsid w:val="00C64FA6"/>
    <w:rsid w:val="00C64FBF"/>
    <w:rsid w:val="00C656B5"/>
    <w:rsid w:val="00C65930"/>
    <w:rsid w:val="00C65A63"/>
    <w:rsid w:val="00C65A98"/>
    <w:rsid w:val="00C65C6C"/>
    <w:rsid w:val="00C65F4D"/>
    <w:rsid w:val="00C65FBD"/>
    <w:rsid w:val="00C6663F"/>
    <w:rsid w:val="00C67146"/>
    <w:rsid w:val="00C671CC"/>
    <w:rsid w:val="00C67229"/>
    <w:rsid w:val="00C674CE"/>
    <w:rsid w:val="00C67501"/>
    <w:rsid w:val="00C67758"/>
    <w:rsid w:val="00C67AAB"/>
    <w:rsid w:val="00C70082"/>
    <w:rsid w:val="00C70250"/>
    <w:rsid w:val="00C707EA"/>
    <w:rsid w:val="00C70A5C"/>
    <w:rsid w:val="00C70BC8"/>
    <w:rsid w:val="00C70BFA"/>
    <w:rsid w:val="00C71CC7"/>
    <w:rsid w:val="00C71D5D"/>
    <w:rsid w:val="00C72141"/>
    <w:rsid w:val="00C72554"/>
    <w:rsid w:val="00C72AC5"/>
    <w:rsid w:val="00C72B46"/>
    <w:rsid w:val="00C72C64"/>
    <w:rsid w:val="00C7325E"/>
    <w:rsid w:val="00C735B9"/>
    <w:rsid w:val="00C74066"/>
    <w:rsid w:val="00C7452A"/>
    <w:rsid w:val="00C749C9"/>
    <w:rsid w:val="00C74C29"/>
    <w:rsid w:val="00C75284"/>
    <w:rsid w:val="00C75518"/>
    <w:rsid w:val="00C75896"/>
    <w:rsid w:val="00C76019"/>
    <w:rsid w:val="00C76C8D"/>
    <w:rsid w:val="00C76EAE"/>
    <w:rsid w:val="00C7714F"/>
    <w:rsid w:val="00C77152"/>
    <w:rsid w:val="00C77366"/>
    <w:rsid w:val="00C77A33"/>
    <w:rsid w:val="00C77B1D"/>
    <w:rsid w:val="00C8041C"/>
    <w:rsid w:val="00C80588"/>
    <w:rsid w:val="00C8078B"/>
    <w:rsid w:val="00C80C0E"/>
    <w:rsid w:val="00C8106E"/>
    <w:rsid w:val="00C817F8"/>
    <w:rsid w:val="00C81B61"/>
    <w:rsid w:val="00C8234F"/>
    <w:rsid w:val="00C826BE"/>
    <w:rsid w:val="00C82AE8"/>
    <w:rsid w:val="00C82D1F"/>
    <w:rsid w:val="00C82E46"/>
    <w:rsid w:val="00C833D1"/>
    <w:rsid w:val="00C834F0"/>
    <w:rsid w:val="00C83644"/>
    <w:rsid w:val="00C8390E"/>
    <w:rsid w:val="00C8396A"/>
    <w:rsid w:val="00C83AF2"/>
    <w:rsid w:val="00C83B15"/>
    <w:rsid w:val="00C84696"/>
    <w:rsid w:val="00C8493F"/>
    <w:rsid w:val="00C8496A"/>
    <w:rsid w:val="00C8501B"/>
    <w:rsid w:val="00C856C9"/>
    <w:rsid w:val="00C8588E"/>
    <w:rsid w:val="00C85A2E"/>
    <w:rsid w:val="00C85DC3"/>
    <w:rsid w:val="00C861A6"/>
    <w:rsid w:val="00C8670F"/>
    <w:rsid w:val="00C86852"/>
    <w:rsid w:val="00C86950"/>
    <w:rsid w:val="00C86CC9"/>
    <w:rsid w:val="00C86FD9"/>
    <w:rsid w:val="00C8717D"/>
    <w:rsid w:val="00C871E6"/>
    <w:rsid w:val="00C872E1"/>
    <w:rsid w:val="00C876B2"/>
    <w:rsid w:val="00C87876"/>
    <w:rsid w:val="00C87A3F"/>
    <w:rsid w:val="00C90135"/>
    <w:rsid w:val="00C90337"/>
    <w:rsid w:val="00C90428"/>
    <w:rsid w:val="00C904D6"/>
    <w:rsid w:val="00C905C7"/>
    <w:rsid w:val="00C91A09"/>
    <w:rsid w:val="00C92332"/>
    <w:rsid w:val="00C92804"/>
    <w:rsid w:val="00C92CCE"/>
    <w:rsid w:val="00C9320F"/>
    <w:rsid w:val="00C93EFA"/>
    <w:rsid w:val="00C93F43"/>
    <w:rsid w:val="00C9412E"/>
    <w:rsid w:val="00C94657"/>
    <w:rsid w:val="00C947C6"/>
    <w:rsid w:val="00C94955"/>
    <w:rsid w:val="00C94CBE"/>
    <w:rsid w:val="00C94D7A"/>
    <w:rsid w:val="00C950E1"/>
    <w:rsid w:val="00C95800"/>
    <w:rsid w:val="00C959DF"/>
    <w:rsid w:val="00C95AE1"/>
    <w:rsid w:val="00C95EBC"/>
    <w:rsid w:val="00C961B3"/>
    <w:rsid w:val="00C96C86"/>
    <w:rsid w:val="00C96DF2"/>
    <w:rsid w:val="00C97183"/>
    <w:rsid w:val="00C97283"/>
    <w:rsid w:val="00C97427"/>
    <w:rsid w:val="00C979C5"/>
    <w:rsid w:val="00C97C0A"/>
    <w:rsid w:val="00C97F8D"/>
    <w:rsid w:val="00CA00D8"/>
    <w:rsid w:val="00CA05B3"/>
    <w:rsid w:val="00CA0830"/>
    <w:rsid w:val="00CA0DB9"/>
    <w:rsid w:val="00CA17F2"/>
    <w:rsid w:val="00CA1DD8"/>
    <w:rsid w:val="00CA20D1"/>
    <w:rsid w:val="00CA22B3"/>
    <w:rsid w:val="00CA28C2"/>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666"/>
    <w:rsid w:val="00CA5F27"/>
    <w:rsid w:val="00CA690C"/>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A36"/>
    <w:rsid w:val="00CB1DC2"/>
    <w:rsid w:val="00CB1EDC"/>
    <w:rsid w:val="00CB217A"/>
    <w:rsid w:val="00CB2680"/>
    <w:rsid w:val="00CB2AAC"/>
    <w:rsid w:val="00CB3139"/>
    <w:rsid w:val="00CB3248"/>
    <w:rsid w:val="00CB3756"/>
    <w:rsid w:val="00CB3C23"/>
    <w:rsid w:val="00CB3CCE"/>
    <w:rsid w:val="00CB3E76"/>
    <w:rsid w:val="00CB4027"/>
    <w:rsid w:val="00CB4273"/>
    <w:rsid w:val="00CB4A37"/>
    <w:rsid w:val="00CB4BC2"/>
    <w:rsid w:val="00CB4DFE"/>
    <w:rsid w:val="00CB50D4"/>
    <w:rsid w:val="00CB5220"/>
    <w:rsid w:val="00CB52DB"/>
    <w:rsid w:val="00CB5E41"/>
    <w:rsid w:val="00CB5EBF"/>
    <w:rsid w:val="00CB5F6C"/>
    <w:rsid w:val="00CB5FB2"/>
    <w:rsid w:val="00CB60BC"/>
    <w:rsid w:val="00CB68F4"/>
    <w:rsid w:val="00CB6A1F"/>
    <w:rsid w:val="00CB6DC2"/>
    <w:rsid w:val="00CB71EB"/>
    <w:rsid w:val="00CB7D73"/>
    <w:rsid w:val="00CB7E15"/>
    <w:rsid w:val="00CC028B"/>
    <w:rsid w:val="00CC0B03"/>
    <w:rsid w:val="00CC10F9"/>
    <w:rsid w:val="00CC11DD"/>
    <w:rsid w:val="00CC12A1"/>
    <w:rsid w:val="00CC2112"/>
    <w:rsid w:val="00CC283F"/>
    <w:rsid w:val="00CC296B"/>
    <w:rsid w:val="00CC2CC9"/>
    <w:rsid w:val="00CC2E9D"/>
    <w:rsid w:val="00CC32F9"/>
    <w:rsid w:val="00CC342D"/>
    <w:rsid w:val="00CC369B"/>
    <w:rsid w:val="00CC3BDB"/>
    <w:rsid w:val="00CC41DD"/>
    <w:rsid w:val="00CC46AA"/>
    <w:rsid w:val="00CC4D5B"/>
    <w:rsid w:val="00CC50EA"/>
    <w:rsid w:val="00CC542B"/>
    <w:rsid w:val="00CC5665"/>
    <w:rsid w:val="00CC5A69"/>
    <w:rsid w:val="00CC66D7"/>
    <w:rsid w:val="00CC6C7B"/>
    <w:rsid w:val="00CC71AB"/>
    <w:rsid w:val="00CC7C47"/>
    <w:rsid w:val="00CD0059"/>
    <w:rsid w:val="00CD0D77"/>
    <w:rsid w:val="00CD0FB3"/>
    <w:rsid w:val="00CD139C"/>
    <w:rsid w:val="00CD16D7"/>
    <w:rsid w:val="00CD1B95"/>
    <w:rsid w:val="00CD1BDF"/>
    <w:rsid w:val="00CD1E04"/>
    <w:rsid w:val="00CD2115"/>
    <w:rsid w:val="00CD25F6"/>
    <w:rsid w:val="00CD2B5B"/>
    <w:rsid w:val="00CD34C3"/>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84E"/>
    <w:rsid w:val="00CD6896"/>
    <w:rsid w:val="00CD68F9"/>
    <w:rsid w:val="00CD6B8F"/>
    <w:rsid w:val="00CD6BD0"/>
    <w:rsid w:val="00CD6F3E"/>
    <w:rsid w:val="00CD77EA"/>
    <w:rsid w:val="00CD7BC0"/>
    <w:rsid w:val="00CE09C2"/>
    <w:rsid w:val="00CE0A59"/>
    <w:rsid w:val="00CE0B00"/>
    <w:rsid w:val="00CE0D8E"/>
    <w:rsid w:val="00CE0E56"/>
    <w:rsid w:val="00CE10A4"/>
    <w:rsid w:val="00CE17DD"/>
    <w:rsid w:val="00CE1A52"/>
    <w:rsid w:val="00CE1FF3"/>
    <w:rsid w:val="00CE2016"/>
    <w:rsid w:val="00CE219F"/>
    <w:rsid w:val="00CE25EC"/>
    <w:rsid w:val="00CE2FF0"/>
    <w:rsid w:val="00CE3773"/>
    <w:rsid w:val="00CE4780"/>
    <w:rsid w:val="00CE5087"/>
    <w:rsid w:val="00CE5BC9"/>
    <w:rsid w:val="00CE6922"/>
    <w:rsid w:val="00CE6992"/>
    <w:rsid w:val="00CE6D99"/>
    <w:rsid w:val="00CE7038"/>
    <w:rsid w:val="00CE720B"/>
    <w:rsid w:val="00CE7505"/>
    <w:rsid w:val="00CE7642"/>
    <w:rsid w:val="00CE7927"/>
    <w:rsid w:val="00CE79F3"/>
    <w:rsid w:val="00CE7DBA"/>
    <w:rsid w:val="00CF05D5"/>
    <w:rsid w:val="00CF0E55"/>
    <w:rsid w:val="00CF0FBD"/>
    <w:rsid w:val="00CF18D2"/>
    <w:rsid w:val="00CF1941"/>
    <w:rsid w:val="00CF1990"/>
    <w:rsid w:val="00CF212A"/>
    <w:rsid w:val="00CF255F"/>
    <w:rsid w:val="00CF294E"/>
    <w:rsid w:val="00CF29B6"/>
    <w:rsid w:val="00CF2A1A"/>
    <w:rsid w:val="00CF2C34"/>
    <w:rsid w:val="00CF3019"/>
    <w:rsid w:val="00CF306A"/>
    <w:rsid w:val="00CF3446"/>
    <w:rsid w:val="00CF3507"/>
    <w:rsid w:val="00CF3526"/>
    <w:rsid w:val="00CF3E93"/>
    <w:rsid w:val="00CF4C48"/>
    <w:rsid w:val="00CF5012"/>
    <w:rsid w:val="00CF5632"/>
    <w:rsid w:val="00CF5AA9"/>
    <w:rsid w:val="00CF627D"/>
    <w:rsid w:val="00CF6BD3"/>
    <w:rsid w:val="00CF722A"/>
    <w:rsid w:val="00CF739C"/>
    <w:rsid w:val="00CF7455"/>
    <w:rsid w:val="00CF74C0"/>
    <w:rsid w:val="00CF7630"/>
    <w:rsid w:val="00CF7788"/>
    <w:rsid w:val="00CF78A0"/>
    <w:rsid w:val="00CF7BBE"/>
    <w:rsid w:val="00CF7F55"/>
    <w:rsid w:val="00CF7FE3"/>
    <w:rsid w:val="00D00D87"/>
    <w:rsid w:val="00D02619"/>
    <w:rsid w:val="00D02945"/>
    <w:rsid w:val="00D02B57"/>
    <w:rsid w:val="00D02CE3"/>
    <w:rsid w:val="00D02FB0"/>
    <w:rsid w:val="00D031BD"/>
    <w:rsid w:val="00D032E1"/>
    <w:rsid w:val="00D033A4"/>
    <w:rsid w:val="00D036D7"/>
    <w:rsid w:val="00D04478"/>
    <w:rsid w:val="00D04546"/>
    <w:rsid w:val="00D04671"/>
    <w:rsid w:val="00D046B5"/>
    <w:rsid w:val="00D04A4E"/>
    <w:rsid w:val="00D04AE8"/>
    <w:rsid w:val="00D04D2B"/>
    <w:rsid w:val="00D052AB"/>
    <w:rsid w:val="00D0533D"/>
    <w:rsid w:val="00D054DD"/>
    <w:rsid w:val="00D055A9"/>
    <w:rsid w:val="00D05BF2"/>
    <w:rsid w:val="00D05C53"/>
    <w:rsid w:val="00D061B4"/>
    <w:rsid w:val="00D0637F"/>
    <w:rsid w:val="00D0642C"/>
    <w:rsid w:val="00D06785"/>
    <w:rsid w:val="00D067B0"/>
    <w:rsid w:val="00D07037"/>
    <w:rsid w:val="00D074C7"/>
    <w:rsid w:val="00D0767F"/>
    <w:rsid w:val="00D076BB"/>
    <w:rsid w:val="00D077F3"/>
    <w:rsid w:val="00D10061"/>
    <w:rsid w:val="00D101FA"/>
    <w:rsid w:val="00D104DD"/>
    <w:rsid w:val="00D104E3"/>
    <w:rsid w:val="00D10A4D"/>
    <w:rsid w:val="00D10C04"/>
    <w:rsid w:val="00D10FA1"/>
    <w:rsid w:val="00D111DE"/>
    <w:rsid w:val="00D11784"/>
    <w:rsid w:val="00D11C2D"/>
    <w:rsid w:val="00D120DA"/>
    <w:rsid w:val="00D121FA"/>
    <w:rsid w:val="00D125D2"/>
    <w:rsid w:val="00D1272F"/>
    <w:rsid w:val="00D12FC5"/>
    <w:rsid w:val="00D13021"/>
    <w:rsid w:val="00D13154"/>
    <w:rsid w:val="00D13483"/>
    <w:rsid w:val="00D136D6"/>
    <w:rsid w:val="00D13B7E"/>
    <w:rsid w:val="00D13E64"/>
    <w:rsid w:val="00D13FFE"/>
    <w:rsid w:val="00D146D3"/>
    <w:rsid w:val="00D14F87"/>
    <w:rsid w:val="00D1526E"/>
    <w:rsid w:val="00D158D8"/>
    <w:rsid w:val="00D160B8"/>
    <w:rsid w:val="00D163FC"/>
    <w:rsid w:val="00D164A3"/>
    <w:rsid w:val="00D165C4"/>
    <w:rsid w:val="00D166DA"/>
    <w:rsid w:val="00D16C91"/>
    <w:rsid w:val="00D16EAF"/>
    <w:rsid w:val="00D170CB"/>
    <w:rsid w:val="00D171B2"/>
    <w:rsid w:val="00D174FE"/>
    <w:rsid w:val="00D1763A"/>
    <w:rsid w:val="00D17A79"/>
    <w:rsid w:val="00D17AF1"/>
    <w:rsid w:val="00D17DAC"/>
    <w:rsid w:val="00D17F9C"/>
    <w:rsid w:val="00D20700"/>
    <w:rsid w:val="00D20CE4"/>
    <w:rsid w:val="00D20FD4"/>
    <w:rsid w:val="00D21187"/>
    <w:rsid w:val="00D21253"/>
    <w:rsid w:val="00D212BF"/>
    <w:rsid w:val="00D2131D"/>
    <w:rsid w:val="00D214DE"/>
    <w:rsid w:val="00D21523"/>
    <w:rsid w:val="00D219CE"/>
    <w:rsid w:val="00D222F3"/>
    <w:rsid w:val="00D22A06"/>
    <w:rsid w:val="00D22B53"/>
    <w:rsid w:val="00D23263"/>
    <w:rsid w:val="00D2343F"/>
    <w:rsid w:val="00D2345B"/>
    <w:rsid w:val="00D237E2"/>
    <w:rsid w:val="00D23A6F"/>
    <w:rsid w:val="00D23C35"/>
    <w:rsid w:val="00D24145"/>
    <w:rsid w:val="00D24191"/>
    <w:rsid w:val="00D2461D"/>
    <w:rsid w:val="00D24665"/>
    <w:rsid w:val="00D2467B"/>
    <w:rsid w:val="00D2483C"/>
    <w:rsid w:val="00D24D8C"/>
    <w:rsid w:val="00D2501F"/>
    <w:rsid w:val="00D25307"/>
    <w:rsid w:val="00D2539C"/>
    <w:rsid w:val="00D2544E"/>
    <w:rsid w:val="00D254E9"/>
    <w:rsid w:val="00D255CF"/>
    <w:rsid w:val="00D255ED"/>
    <w:rsid w:val="00D262B1"/>
    <w:rsid w:val="00D2678E"/>
    <w:rsid w:val="00D26863"/>
    <w:rsid w:val="00D2694C"/>
    <w:rsid w:val="00D26F57"/>
    <w:rsid w:val="00D271C9"/>
    <w:rsid w:val="00D272A2"/>
    <w:rsid w:val="00D276BB"/>
    <w:rsid w:val="00D27853"/>
    <w:rsid w:val="00D30004"/>
    <w:rsid w:val="00D301A2"/>
    <w:rsid w:val="00D30AE0"/>
    <w:rsid w:val="00D31763"/>
    <w:rsid w:val="00D32155"/>
    <w:rsid w:val="00D3239C"/>
    <w:rsid w:val="00D3255F"/>
    <w:rsid w:val="00D3296E"/>
    <w:rsid w:val="00D32B2F"/>
    <w:rsid w:val="00D32C93"/>
    <w:rsid w:val="00D3307C"/>
    <w:rsid w:val="00D331A9"/>
    <w:rsid w:val="00D331F1"/>
    <w:rsid w:val="00D33581"/>
    <w:rsid w:val="00D33AC0"/>
    <w:rsid w:val="00D33B47"/>
    <w:rsid w:val="00D3434A"/>
    <w:rsid w:val="00D34379"/>
    <w:rsid w:val="00D34590"/>
    <w:rsid w:val="00D345F3"/>
    <w:rsid w:val="00D34B42"/>
    <w:rsid w:val="00D34FB1"/>
    <w:rsid w:val="00D350AF"/>
    <w:rsid w:val="00D358BB"/>
    <w:rsid w:val="00D36107"/>
    <w:rsid w:val="00D36A87"/>
    <w:rsid w:val="00D37058"/>
    <w:rsid w:val="00D376CF"/>
    <w:rsid w:val="00D37785"/>
    <w:rsid w:val="00D37BDE"/>
    <w:rsid w:val="00D37F37"/>
    <w:rsid w:val="00D400D0"/>
    <w:rsid w:val="00D4093E"/>
    <w:rsid w:val="00D40B8D"/>
    <w:rsid w:val="00D40CEC"/>
    <w:rsid w:val="00D40D1B"/>
    <w:rsid w:val="00D41040"/>
    <w:rsid w:val="00D411B3"/>
    <w:rsid w:val="00D413EC"/>
    <w:rsid w:val="00D41878"/>
    <w:rsid w:val="00D41A43"/>
    <w:rsid w:val="00D41BDF"/>
    <w:rsid w:val="00D41C99"/>
    <w:rsid w:val="00D41D11"/>
    <w:rsid w:val="00D41E44"/>
    <w:rsid w:val="00D4214A"/>
    <w:rsid w:val="00D42591"/>
    <w:rsid w:val="00D42A2C"/>
    <w:rsid w:val="00D4312C"/>
    <w:rsid w:val="00D433C8"/>
    <w:rsid w:val="00D4421B"/>
    <w:rsid w:val="00D447BF"/>
    <w:rsid w:val="00D45713"/>
    <w:rsid w:val="00D45F34"/>
    <w:rsid w:val="00D462E4"/>
    <w:rsid w:val="00D4689C"/>
    <w:rsid w:val="00D46F44"/>
    <w:rsid w:val="00D472FC"/>
    <w:rsid w:val="00D50510"/>
    <w:rsid w:val="00D50590"/>
    <w:rsid w:val="00D508D0"/>
    <w:rsid w:val="00D50DED"/>
    <w:rsid w:val="00D50ECC"/>
    <w:rsid w:val="00D51015"/>
    <w:rsid w:val="00D511DD"/>
    <w:rsid w:val="00D516AB"/>
    <w:rsid w:val="00D518CF"/>
    <w:rsid w:val="00D51D27"/>
    <w:rsid w:val="00D51E95"/>
    <w:rsid w:val="00D5219F"/>
    <w:rsid w:val="00D52398"/>
    <w:rsid w:val="00D5282D"/>
    <w:rsid w:val="00D52E71"/>
    <w:rsid w:val="00D53589"/>
    <w:rsid w:val="00D5380F"/>
    <w:rsid w:val="00D53815"/>
    <w:rsid w:val="00D53848"/>
    <w:rsid w:val="00D53964"/>
    <w:rsid w:val="00D540FA"/>
    <w:rsid w:val="00D54599"/>
    <w:rsid w:val="00D54A66"/>
    <w:rsid w:val="00D54D41"/>
    <w:rsid w:val="00D54DED"/>
    <w:rsid w:val="00D551FD"/>
    <w:rsid w:val="00D5521B"/>
    <w:rsid w:val="00D55561"/>
    <w:rsid w:val="00D55CAA"/>
    <w:rsid w:val="00D55CED"/>
    <w:rsid w:val="00D568E0"/>
    <w:rsid w:val="00D56A30"/>
    <w:rsid w:val="00D56CA6"/>
    <w:rsid w:val="00D578E9"/>
    <w:rsid w:val="00D57A4B"/>
    <w:rsid w:val="00D57A61"/>
    <w:rsid w:val="00D57C03"/>
    <w:rsid w:val="00D60077"/>
    <w:rsid w:val="00D601BA"/>
    <w:rsid w:val="00D601E6"/>
    <w:rsid w:val="00D60296"/>
    <w:rsid w:val="00D60DE4"/>
    <w:rsid w:val="00D60E3E"/>
    <w:rsid w:val="00D60FE5"/>
    <w:rsid w:val="00D6125B"/>
    <w:rsid w:val="00D61583"/>
    <w:rsid w:val="00D615B5"/>
    <w:rsid w:val="00D615FF"/>
    <w:rsid w:val="00D617A6"/>
    <w:rsid w:val="00D61F26"/>
    <w:rsid w:val="00D61F49"/>
    <w:rsid w:val="00D6224C"/>
    <w:rsid w:val="00D622F2"/>
    <w:rsid w:val="00D62673"/>
    <w:rsid w:val="00D62941"/>
    <w:rsid w:val="00D634B7"/>
    <w:rsid w:val="00D635A7"/>
    <w:rsid w:val="00D63938"/>
    <w:rsid w:val="00D63EEE"/>
    <w:rsid w:val="00D6438E"/>
    <w:rsid w:val="00D6441B"/>
    <w:rsid w:val="00D647A5"/>
    <w:rsid w:val="00D647B3"/>
    <w:rsid w:val="00D649DE"/>
    <w:rsid w:val="00D64D7A"/>
    <w:rsid w:val="00D64E6F"/>
    <w:rsid w:val="00D65430"/>
    <w:rsid w:val="00D65C6F"/>
    <w:rsid w:val="00D66130"/>
    <w:rsid w:val="00D6616A"/>
    <w:rsid w:val="00D6688E"/>
    <w:rsid w:val="00D66A2A"/>
    <w:rsid w:val="00D66B6C"/>
    <w:rsid w:val="00D66BE7"/>
    <w:rsid w:val="00D67515"/>
    <w:rsid w:val="00D6758A"/>
    <w:rsid w:val="00D6787F"/>
    <w:rsid w:val="00D67AD0"/>
    <w:rsid w:val="00D67C6B"/>
    <w:rsid w:val="00D67CAC"/>
    <w:rsid w:val="00D7025B"/>
    <w:rsid w:val="00D70C0A"/>
    <w:rsid w:val="00D717BB"/>
    <w:rsid w:val="00D718B4"/>
    <w:rsid w:val="00D71D41"/>
    <w:rsid w:val="00D722F2"/>
    <w:rsid w:val="00D7234E"/>
    <w:rsid w:val="00D72391"/>
    <w:rsid w:val="00D7279E"/>
    <w:rsid w:val="00D72902"/>
    <w:rsid w:val="00D72D42"/>
    <w:rsid w:val="00D738D4"/>
    <w:rsid w:val="00D73AE7"/>
    <w:rsid w:val="00D73B6D"/>
    <w:rsid w:val="00D74232"/>
    <w:rsid w:val="00D74352"/>
    <w:rsid w:val="00D74913"/>
    <w:rsid w:val="00D755EE"/>
    <w:rsid w:val="00D75747"/>
    <w:rsid w:val="00D75B73"/>
    <w:rsid w:val="00D75DB1"/>
    <w:rsid w:val="00D75DFA"/>
    <w:rsid w:val="00D76007"/>
    <w:rsid w:val="00D7642D"/>
    <w:rsid w:val="00D764F2"/>
    <w:rsid w:val="00D76A39"/>
    <w:rsid w:val="00D76FBD"/>
    <w:rsid w:val="00D801C7"/>
    <w:rsid w:val="00D80252"/>
    <w:rsid w:val="00D80359"/>
    <w:rsid w:val="00D80BB0"/>
    <w:rsid w:val="00D80CC9"/>
    <w:rsid w:val="00D80CE8"/>
    <w:rsid w:val="00D80ECF"/>
    <w:rsid w:val="00D80FF9"/>
    <w:rsid w:val="00D8148B"/>
    <w:rsid w:val="00D8184C"/>
    <w:rsid w:val="00D81CB2"/>
    <w:rsid w:val="00D82110"/>
    <w:rsid w:val="00D823E4"/>
    <w:rsid w:val="00D82472"/>
    <w:rsid w:val="00D82849"/>
    <w:rsid w:val="00D83081"/>
    <w:rsid w:val="00D839E9"/>
    <w:rsid w:val="00D83A5E"/>
    <w:rsid w:val="00D83C91"/>
    <w:rsid w:val="00D8434E"/>
    <w:rsid w:val="00D84418"/>
    <w:rsid w:val="00D84527"/>
    <w:rsid w:val="00D8482B"/>
    <w:rsid w:val="00D84D13"/>
    <w:rsid w:val="00D84DC1"/>
    <w:rsid w:val="00D84E86"/>
    <w:rsid w:val="00D85A3B"/>
    <w:rsid w:val="00D85D8D"/>
    <w:rsid w:val="00D862A5"/>
    <w:rsid w:val="00D8705E"/>
    <w:rsid w:val="00D871A8"/>
    <w:rsid w:val="00D8761C"/>
    <w:rsid w:val="00D901B9"/>
    <w:rsid w:val="00D90718"/>
    <w:rsid w:val="00D90961"/>
    <w:rsid w:val="00D90A7E"/>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996"/>
    <w:rsid w:val="00D92AA1"/>
    <w:rsid w:val="00D92E04"/>
    <w:rsid w:val="00D93C62"/>
    <w:rsid w:val="00D944D1"/>
    <w:rsid w:val="00D948E4"/>
    <w:rsid w:val="00D94BE4"/>
    <w:rsid w:val="00D95151"/>
    <w:rsid w:val="00D953CC"/>
    <w:rsid w:val="00D95578"/>
    <w:rsid w:val="00D95892"/>
    <w:rsid w:val="00D96415"/>
    <w:rsid w:val="00D9648C"/>
    <w:rsid w:val="00D965D2"/>
    <w:rsid w:val="00D9660B"/>
    <w:rsid w:val="00D9685E"/>
    <w:rsid w:val="00D96BC1"/>
    <w:rsid w:val="00D96C63"/>
    <w:rsid w:val="00D96CD6"/>
    <w:rsid w:val="00D96EB1"/>
    <w:rsid w:val="00D9718F"/>
    <w:rsid w:val="00D971BC"/>
    <w:rsid w:val="00D972D1"/>
    <w:rsid w:val="00D97347"/>
    <w:rsid w:val="00DA0018"/>
    <w:rsid w:val="00DA0352"/>
    <w:rsid w:val="00DA0497"/>
    <w:rsid w:val="00DA0678"/>
    <w:rsid w:val="00DA0CDD"/>
    <w:rsid w:val="00DA0E66"/>
    <w:rsid w:val="00DA1A47"/>
    <w:rsid w:val="00DA1A68"/>
    <w:rsid w:val="00DA1C12"/>
    <w:rsid w:val="00DA23FD"/>
    <w:rsid w:val="00DA2661"/>
    <w:rsid w:val="00DA2864"/>
    <w:rsid w:val="00DA2DC0"/>
    <w:rsid w:val="00DA2FAF"/>
    <w:rsid w:val="00DA356B"/>
    <w:rsid w:val="00DA3584"/>
    <w:rsid w:val="00DA3719"/>
    <w:rsid w:val="00DA39AF"/>
    <w:rsid w:val="00DA3EAE"/>
    <w:rsid w:val="00DA41D7"/>
    <w:rsid w:val="00DA4322"/>
    <w:rsid w:val="00DA444F"/>
    <w:rsid w:val="00DA4978"/>
    <w:rsid w:val="00DA49C7"/>
    <w:rsid w:val="00DA4BA5"/>
    <w:rsid w:val="00DA50C3"/>
    <w:rsid w:val="00DA5B75"/>
    <w:rsid w:val="00DA5F3B"/>
    <w:rsid w:val="00DA5FAB"/>
    <w:rsid w:val="00DA5FC3"/>
    <w:rsid w:val="00DA6004"/>
    <w:rsid w:val="00DA6122"/>
    <w:rsid w:val="00DA6302"/>
    <w:rsid w:val="00DA64ED"/>
    <w:rsid w:val="00DA68C4"/>
    <w:rsid w:val="00DA6DB6"/>
    <w:rsid w:val="00DA77FD"/>
    <w:rsid w:val="00DB006F"/>
    <w:rsid w:val="00DB04A8"/>
    <w:rsid w:val="00DB0659"/>
    <w:rsid w:val="00DB0851"/>
    <w:rsid w:val="00DB0999"/>
    <w:rsid w:val="00DB0B1C"/>
    <w:rsid w:val="00DB0B74"/>
    <w:rsid w:val="00DB1447"/>
    <w:rsid w:val="00DB1734"/>
    <w:rsid w:val="00DB1898"/>
    <w:rsid w:val="00DB2612"/>
    <w:rsid w:val="00DB2745"/>
    <w:rsid w:val="00DB334F"/>
    <w:rsid w:val="00DB33AC"/>
    <w:rsid w:val="00DB3658"/>
    <w:rsid w:val="00DB36B3"/>
    <w:rsid w:val="00DB36D3"/>
    <w:rsid w:val="00DB3EB7"/>
    <w:rsid w:val="00DB410A"/>
    <w:rsid w:val="00DB41E6"/>
    <w:rsid w:val="00DB475F"/>
    <w:rsid w:val="00DB4A63"/>
    <w:rsid w:val="00DB5C18"/>
    <w:rsid w:val="00DB5C7A"/>
    <w:rsid w:val="00DB5F08"/>
    <w:rsid w:val="00DB60D5"/>
    <w:rsid w:val="00DB6122"/>
    <w:rsid w:val="00DB627F"/>
    <w:rsid w:val="00DB6290"/>
    <w:rsid w:val="00DB6463"/>
    <w:rsid w:val="00DB66D5"/>
    <w:rsid w:val="00DB6A46"/>
    <w:rsid w:val="00DB7236"/>
    <w:rsid w:val="00DB7825"/>
    <w:rsid w:val="00DB7E87"/>
    <w:rsid w:val="00DB7FCA"/>
    <w:rsid w:val="00DC00C5"/>
    <w:rsid w:val="00DC0C44"/>
    <w:rsid w:val="00DC1633"/>
    <w:rsid w:val="00DC199A"/>
    <w:rsid w:val="00DC19D3"/>
    <w:rsid w:val="00DC2068"/>
    <w:rsid w:val="00DC22EA"/>
    <w:rsid w:val="00DC231A"/>
    <w:rsid w:val="00DC2757"/>
    <w:rsid w:val="00DC28E0"/>
    <w:rsid w:val="00DC2F7A"/>
    <w:rsid w:val="00DC30FF"/>
    <w:rsid w:val="00DC342A"/>
    <w:rsid w:val="00DC3582"/>
    <w:rsid w:val="00DC3769"/>
    <w:rsid w:val="00DC4385"/>
    <w:rsid w:val="00DC456C"/>
    <w:rsid w:val="00DC4CA6"/>
    <w:rsid w:val="00DC4DE8"/>
    <w:rsid w:val="00DC5174"/>
    <w:rsid w:val="00DC5467"/>
    <w:rsid w:val="00DC57B3"/>
    <w:rsid w:val="00DC58E4"/>
    <w:rsid w:val="00DC60CC"/>
    <w:rsid w:val="00DC6786"/>
    <w:rsid w:val="00DC6E69"/>
    <w:rsid w:val="00DC725F"/>
    <w:rsid w:val="00DC73DA"/>
    <w:rsid w:val="00DC750F"/>
    <w:rsid w:val="00DC78E1"/>
    <w:rsid w:val="00DC7D98"/>
    <w:rsid w:val="00DC7E68"/>
    <w:rsid w:val="00DD0368"/>
    <w:rsid w:val="00DD0860"/>
    <w:rsid w:val="00DD0ECF"/>
    <w:rsid w:val="00DD0FCD"/>
    <w:rsid w:val="00DD0FD3"/>
    <w:rsid w:val="00DD10AF"/>
    <w:rsid w:val="00DD161F"/>
    <w:rsid w:val="00DD17BD"/>
    <w:rsid w:val="00DD1B0A"/>
    <w:rsid w:val="00DD256F"/>
    <w:rsid w:val="00DD258E"/>
    <w:rsid w:val="00DD277B"/>
    <w:rsid w:val="00DD2D0E"/>
    <w:rsid w:val="00DD3B26"/>
    <w:rsid w:val="00DD3F83"/>
    <w:rsid w:val="00DD3FE9"/>
    <w:rsid w:val="00DD47C9"/>
    <w:rsid w:val="00DD4A14"/>
    <w:rsid w:val="00DD4AB7"/>
    <w:rsid w:val="00DD5327"/>
    <w:rsid w:val="00DD55C0"/>
    <w:rsid w:val="00DD5E51"/>
    <w:rsid w:val="00DD63C8"/>
    <w:rsid w:val="00DD6BDF"/>
    <w:rsid w:val="00DD76EF"/>
    <w:rsid w:val="00DD7BCB"/>
    <w:rsid w:val="00DE0386"/>
    <w:rsid w:val="00DE1136"/>
    <w:rsid w:val="00DE1186"/>
    <w:rsid w:val="00DE120C"/>
    <w:rsid w:val="00DE19DF"/>
    <w:rsid w:val="00DE19FA"/>
    <w:rsid w:val="00DE1C20"/>
    <w:rsid w:val="00DE1C41"/>
    <w:rsid w:val="00DE2302"/>
    <w:rsid w:val="00DE2320"/>
    <w:rsid w:val="00DE2628"/>
    <w:rsid w:val="00DE2692"/>
    <w:rsid w:val="00DE2958"/>
    <w:rsid w:val="00DE2AD2"/>
    <w:rsid w:val="00DE2BF3"/>
    <w:rsid w:val="00DE2D35"/>
    <w:rsid w:val="00DE2D50"/>
    <w:rsid w:val="00DE2F92"/>
    <w:rsid w:val="00DE305D"/>
    <w:rsid w:val="00DE367F"/>
    <w:rsid w:val="00DE36D6"/>
    <w:rsid w:val="00DE3EE9"/>
    <w:rsid w:val="00DE4318"/>
    <w:rsid w:val="00DE64CA"/>
    <w:rsid w:val="00DE6649"/>
    <w:rsid w:val="00DE6E04"/>
    <w:rsid w:val="00DE703F"/>
    <w:rsid w:val="00DE712C"/>
    <w:rsid w:val="00DE7190"/>
    <w:rsid w:val="00DE74E7"/>
    <w:rsid w:val="00DE788D"/>
    <w:rsid w:val="00DE79BA"/>
    <w:rsid w:val="00DE7CAA"/>
    <w:rsid w:val="00DE7D84"/>
    <w:rsid w:val="00DF019D"/>
    <w:rsid w:val="00DF0206"/>
    <w:rsid w:val="00DF08AE"/>
    <w:rsid w:val="00DF09A1"/>
    <w:rsid w:val="00DF0B28"/>
    <w:rsid w:val="00DF12C9"/>
    <w:rsid w:val="00DF1333"/>
    <w:rsid w:val="00DF13E0"/>
    <w:rsid w:val="00DF1677"/>
    <w:rsid w:val="00DF1813"/>
    <w:rsid w:val="00DF2375"/>
    <w:rsid w:val="00DF2522"/>
    <w:rsid w:val="00DF271C"/>
    <w:rsid w:val="00DF273A"/>
    <w:rsid w:val="00DF2791"/>
    <w:rsid w:val="00DF279B"/>
    <w:rsid w:val="00DF2941"/>
    <w:rsid w:val="00DF2CBB"/>
    <w:rsid w:val="00DF35AC"/>
    <w:rsid w:val="00DF35B5"/>
    <w:rsid w:val="00DF3CEC"/>
    <w:rsid w:val="00DF3F7E"/>
    <w:rsid w:val="00DF41D0"/>
    <w:rsid w:val="00DF44F1"/>
    <w:rsid w:val="00DF4698"/>
    <w:rsid w:val="00DF473F"/>
    <w:rsid w:val="00DF4808"/>
    <w:rsid w:val="00DF4E30"/>
    <w:rsid w:val="00DF51EC"/>
    <w:rsid w:val="00DF54BA"/>
    <w:rsid w:val="00DF56C1"/>
    <w:rsid w:val="00DF583C"/>
    <w:rsid w:val="00DF596D"/>
    <w:rsid w:val="00DF5A38"/>
    <w:rsid w:val="00DF5D0E"/>
    <w:rsid w:val="00DF5F9B"/>
    <w:rsid w:val="00DF60FF"/>
    <w:rsid w:val="00DF61AC"/>
    <w:rsid w:val="00DF62E4"/>
    <w:rsid w:val="00DF6603"/>
    <w:rsid w:val="00DF6660"/>
    <w:rsid w:val="00DF666E"/>
    <w:rsid w:val="00DF73E9"/>
    <w:rsid w:val="00E00733"/>
    <w:rsid w:val="00E00749"/>
    <w:rsid w:val="00E00863"/>
    <w:rsid w:val="00E00F61"/>
    <w:rsid w:val="00E0145F"/>
    <w:rsid w:val="00E01461"/>
    <w:rsid w:val="00E01786"/>
    <w:rsid w:val="00E01835"/>
    <w:rsid w:val="00E018E0"/>
    <w:rsid w:val="00E01AD6"/>
    <w:rsid w:val="00E01F91"/>
    <w:rsid w:val="00E02134"/>
    <w:rsid w:val="00E021BF"/>
    <w:rsid w:val="00E0272B"/>
    <w:rsid w:val="00E027CF"/>
    <w:rsid w:val="00E02D55"/>
    <w:rsid w:val="00E033E9"/>
    <w:rsid w:val="00E03C28"/>
    <w:rsid w:val="00E03CB6"/>
    <w:rsid w:val="00E04537"/>
    <w:rsid w:val="00E047AF"/>
    <w:rsid w:val="00E04C46"/>
    <w:rsid w:val="00E0561E"/>
    <w:rsid w:val="00E0574C"/>
    <w:rsid w:val="00E05880"/>
    <w:rsid w:val="00E05CC9"/>
    <w:rsid w:val="00E06615"/>
    <w:rsid w:val="00E06C08"/>
    <w:rsid w:val="00E07227"/>
    <w:rsid w:val="00E1005D"/>
    <w:rsid w:val="00E10711"/>
    <w:rsid w:val="00E10EAA"/>
    <w:rsid w:val="00E11264"/>
    <w:rsid w:val="00E116D2"/>
    <w:rsid w:val="00E118A2"/>
    <w:rsid w:val="00E11FC1"/>
    <w:rsid w:val="00E121A1"/>
    <w:rsid w:val="00E1246E"/>
    <w:rsid w:val="00E125D4"/>
    <w:rsid w:val="00E128FD"/>
    <w:rsid w:val="00E12C60"/>
    <w:rsid w:val="00E12F98"/>
    <w:rsid w:val="00E1301E"/>
    <w:rsid w:val="00E13168"/>
    <w:rsid w:val="00E141A4"/>
    <w:rsid w:val="00E14302"/>
    <w:rsid w:val="00E14774"/>
    <w:rsid w:val="00E14D8B"/>
    <w:rsid w:val="00E15702"/>
    <w:rsid w:val="00E15851"/>
    <w:rsid w:val="00E1604E"/>
    <w:rsid w:val="00E16109"/>
    <w:rsid w:val="00E16427"/>
    <w:rsid w:val="00E170BD"/>
    <w:rsid w:val="00E17ED4"/>
    <w:rsid w:val="00E20CB9"/>
    <w:rsid w:val="00E20E9A"/>
    <w:rsid w:val="00E21D89"/>
    <w:rsid w:val="00E21E83"/>
    <w:rsid w:val="00E226AB"/>
    <w:rsid w:val="00E22D83"/>
    <w:rsid w:val="00E232E9"/>
    <w:rsid w:val="00E2392C"/>
    <w:rsid w:val="00E23957"/>
    <w:rsid w:val="00E23B4C"/>
    <w:rsid w:val="00E23FA5"/>
    <w:rsid w:val="00E2432B"/>
    <w:rsid w:val="00E243D5"/>
    <w:rsid w:val="00E24A74"/>
    <w:rsid w:val="00E24C4A"/>
    <w:rsid w:val="00E24C59"/>
    <w:rsid w:val="00E24F56"/>
    <w:rsid w:val="00E25371"/>
    <w:rsid w:val="00E25403"/>
    <w:rsid w:val="00E254E6"/>
    <w:rsid w:val="00E25B68"/>
    <w:rsid w:val="00E261B2"/>
    <w:rsid w:val="00E26254"/>
    <w:rsid w:val="00E262AA"/>
    <w:rsid w:val="00E2651F"/>
    <w:rsid w:val="00E269D1"/>
    <w:rsid w:val="00E26C03"/>
    <w:rsid w:val="00E26CDF"/>
    <w:rsid w:val="00E26FB1"/>
    <w:rsid w:val="00E27977"/>
    <w:rsid w:val="00E27D34"/>
    <w:rsid w:val="00E27D92"/>
    <w:rsid w:val="00E302F0"/>
    <w:rsid w:val="00E30391"/>
    <w:rsid w:val="00E30704"/>
    <w:rsid w:val="00E3071A"/>
    <w:rsid w:val="00E307B5"/>
    <w:rsid w:val="00E30A6F"/>
    <w:rsid w:val="00E30C61"/>
    <w:rsid w:val="00E30F62"/>
    <w:rsid w:val="00E316C8"/>
    <w:rsid w:val="00E31725"/>
    <w:rsid w:val="00E319A3"/>
    <w:rsid w:val="00E31B50"/>
    <w:rsid w:val="00E32294"/>
    <w:rsid w:val="00E32699"/>
    <w:rsid w:val="00E3270E"/>
    <w:rsid w:val="00E33140"/>
    <w:rsid w:val="00E336F1"/>
    <w:rsid w:val="00E33BD8"/>
    <w:rsid w:val="00E33C8A"/>
    <w:rsid w:val="00E33F61"/>
    <w:rsid w:val="00E34E25"/>
    <w:rsid w:val="00E34F3D"/>
    <w:rsid w:val="00E35484"/>
    <w:rsid w:val="00E35504"/>
    <w:rsid w:val="00E3587D"/>
    <w:rsid w:val="00E36708"/>
    <w:rsid w:val="00E36B77"/>
    <w:rsid w:val="00E36F20"/>
    <w:rsid w:val="00E37051"/>
    <w:rsid w:val="00E37307"/>
    <w:rsid w:val="00E37A4F"/>
    <w:rsid w:val="00E37D9F"/>
    <w:rsid w:val="00E40630"/>
    <w:rsid w:val="00E407DE"/>
    <w:rsid w:val="00E40CEE"/>
    <w:rsid w:val="00E40F03"/>
    <w:rsid w:val="00E4167D"/>
    <w:rsid w:val="00E418FF"/>
    <w:rsid w:val="00E41923"/>
    <w:rsid w:val="00E42AC8"/>
    <w:rsid w:val="00E42BB6"/>
    <w:rsid w:val="00E42CB4"/>
    <w:rsid w:val="00E42FCB"/>
    <w:rsid w:val="00E42FD6"/>
    <w:rsid w:val="00E43074"/>
    <w:rsid w:val="00E431BD"/>
    <w:rsid w:val="00E43286"/>
    <w:rsid w:val="00E43433"/>
    <w:rsid w:val="00E434F7"/>
    <w:rsid w:val="00E4353E"/>
    <w:rsid w:val="00E435EE"/>
    <w:rsid w:val="00E436F1"/>
    <w:rsid w:val="00E43FB3"/>
    <w:rsid w:val="00E446B0"/>
    <w:rsid w:val="00E449B9"/>
    <w:rsid w:val="00E44A7C"/>
    <w:rsid w:val="00E44B5C"/>
    <w:rsid w:val="00E44EE9"/>
    <w:rsid w:val="00E44F95"/>
    <w:rsid w:val="00E45721"/>
    <w:rsid w:val="00E4583D"/>
    <w:rsid w:val="00E45954"/>
    <w:rsid w:val="00E45AC3"/>
    <w:rsid w:val="00E45B61"/>
    <w:rsid w:val="00E45BBC"/>
    <w:rsid w:val="00E45D6B"/>
    <w:rsid w:val="00E45E04"/>
    <w:rsid w:val="00E46234"/>
    <w:rsid w:val="00E46574"/>
    <w:rsid w:val="00E465AD"/>
    <w:rsid w:val="00E46AC9"/>
    <w:rsid w:val="00E47AD4"/>
    <w:rsid w:val="00E47CE8"/>
    <w:rsid w:val="00E50071"/>
    <w:rsid w:val="00E50651"/>
    <w:rsid w:val="00E50A0E"/>
    <w:rsid w:val="00E50DB2"/>
    <w:rsid w:val="00E512FB"/>
    <w:rsid w:val="00E51DBC"/>
    <w:rsid w:val="00E51E53"/>
    <w:rsid w:val="00E522B2"/>
    <w:rsid w:val="00E522BC"/>
    <w:rsid w:val="00E526C9"/>
    <w:rsid w:val="00E529C3"/>
    <w:rsid w:val="00E52AF4"/>
    <w:rsid w:val="00E52B68"/>
    <w:rsid w:val="00E5340D"/>
    <w:rsid w:val="00E5363B"/>
    <w:rsid w:val="00E539DD"/>
    <w:rsid w:val="00E53DDA"/>
    <w:rsid w:val="00E54033"/>
    <w:rsid w:val="00E543E0"/>
    <w:rsid w:val="00E545C6"/>
    <w:rsid w:val="00E54AAC"/>
    <w:rsid w:val="00E5576B"/>
    <w:rsid w:val="00E5595E"/>
    <w:rsid w:val="00E559B8"/>
    <w:rsid w:val="00E55AF7"/>
    <w:rsid w:val="00E55F17"/>
    <w:rsid w:val="00E56F6A"/>
    <w:rsid w:val="00E57056"/>
    <w:rsid w:val="00E57402"/>
    <w:rsid w:val="00E5764A"/>
    <w:rsid w:val="00E57777"/>
    <w:rsid w:val="00E5793B"/>
    <w:rsid w:val="00E57D64"/>
    <w:rsid w:val="00E57E87"/>
    <w:rsid w:val="00E601F9"/>
    <w:rsid w:val="00E60781"/>
    <w:rsid w:val="00E607F8"/>
    <w:rsid w:val="00E608C4"/>
    <w:rsid w:val="00E60CDD"/>
    <w:rsid w:val="00E60CF7"/>
    <w:rsid w:val="00E60DDF"/>
    <w:rsid w:val="00E61030"/>
    <w:rsid w:val="00E61768"/>
    <w:rsid w:val="00E622C3"/>
    <w:rsid w:val="00E6250E"/>
    <w:rsid w:val="00E62BE9"/>
    <w:rsid w:val="00E632BF"/>
    <w:rsid w:val="00E640D4"/>
    <w:rsid w:val="00E6453A"/>
    <w:rsid w:val="00E648C7"/>
    <w:rsid w:val="00E649E0"/>
    <w:rsid w:val="00E64DDF"/>
    <w:rsid w:val="00E64E09"/>
    <w:rsid w:val="00E64EA9"/>
    <w:rsid w:val="00E650AC"/>
    <w:rsid w:val="00E6595F"/>
    <w:rsid w:val="00E65BB4"/>
    <w:rsid w:val="00E65C29"/>
    <w:rsid w:val="00E65C55"/>
    <w:rsid w:val="00E65C6C"/>
    <w:rsid w:val="00E66377"/>
    <w:rsid w:val="00E66F24"/>
    <w:rsid w:val="00E67342"/>
    <w:rsid w:val="00E67853"/>
    <w:rsid w:val="00E67ADA"/>
    <w:rsid w:val="00E70378"/>
    <w:rsid w:val="00E705CC"/>
    <w:rsid w:val="00E7099A"/>
    <w:rsid w:val="00E71220"/>
    <w:rsid w:val="00E712B7"/>
    <w:rsid w:val="00E71602"/>
    <w:rsid w:val="00E718C9"/>
    <w:rsid w:val="00E7244E"/>
    <w:rsid w:val="00E725F8"/>
    <w:rsid w:val="00E727D2"/>
    <w:rsid w:val="00E72F0B"/>
    <w:rsid w:val="00E73258"/>
    <w:rsid w:val="00E73627"/>
    <w:rsid w:val="00E73768"/>
    <w:rsid w:val="00E743D2"/>
    <w:rsid w:val="00E747AC"/>
    <w:rsid w:val="00E74B70"/>
    <w:rsid w:val="00E754E4"/>
    <w:rsid w:val="00E75A80"/>
    <w:rsid w:val="00E75D52"/>
    <w:rsid w:val="00E77038"/>
    <w:rsid w:val="00E7772F"/>
    <w:rsid w:val="00E77C00"/>
    <w:rsid w:val="00E77EB8"/>
    <w:rsid w:val="00E800ED"/>
    <w:rsid w:val="00E80113"/>
    <w:rsid w:val="00E80590"/>
    <w:rsid w:val="00E8072F"/>
    <w:rsid w:val="00E80CCD"/>
    <w:rsid w:val="00E80D20"/>
    <w:rsid w:val="00E811DB"/>
    <w:rsid w:val="00E8171D"/>
    <w:rsid w:val="00E81877"/>
    <w:rsid w:val="00E81BA8"/>
    <w:rsid w:val="00E81E76"/>
    <w:rsid w:val="00E820A4"/>
    <w:rsid w:val="00E820AD"/>
    <w:rsid w:val="00E8212C"/>
    <w:rsid w:val="00E82B24"/>
    <w:rsid w:val="00E83320"/>
    <w:rsid w:val="00E835B4"/>
    <w:rsid w:val="00E836B2"/>
    <w:rsid w:val="00E83949"/>
    <w:rsid w:val="00E83BFB"/>
    <w:rsid w:val="00E83CDA"/>
    <w:rsid w:val="00E83CFD"/>
    <w:rsid w:val="00E83E67"/>
    <w:rsid w:val="00E84598"/>
    <w:rsid w:val="00E845EB"/>
    <w:rsid w:val="00E848C5"/>
    <w:rsid w:val="00E84EF4"/>
    <w:rsid w:val="00E84FAC"/>
    <w:rsid w:val="00E85345"/>
    <w:rsid w:val="00E853E2"/>
    <w:rsid w:val="00E8565A"/>
    <w:rsid w:val="00E85675"/>
    <w:rsid w:val="00E85BF0"/>
    <w:rsid w:val="00E85C60"/>
    <w:rsid w:val="00E867E1"/>
    <w:rsid w:val="00E86C3F"/>
    <w:rsid w:val="00E86CA8"/>
    <w:rsid w:val="00E8766F"/>
    <w:rsid w:val="00E90156"/>
    <w:rsid w:val="00E910F7"/>
    <w:rsid w:val="00E9112C"/>
    <w:rsid w:val="00E9149B"/>
    <w:rsid w:val="00E918B9"/>
    <w:rsid w:val="00E918DF"/>
    <w:rsid w:val="00E91DEC"/>
    <w:rsid w:val="00E91E40"/>
    <w:rsid w:val="00E92038"/>
    <w:rsid w:val="00E9281C"/>
    <w:rsid w:val="00E92B1B"/>
    <w:rsid w:val="00E92B4B"/>
    <w:rsid w:val="00E92BB9"/>
    <w:rsid w:val="00E92BC1"/>
    <w:rsid w:val="00E92C0F"/>
    <w:rsid w:val="00E92C24"/>
    <w:rsid w:val="00E92DCB"/>
    <w:rsid w:val="00E934BF"/>
    <w:rsid w:val="00E93A74"/>
    <w:rsid w:val="00E94187"/>
    <w:rsid w:val="00E9447C"/>
    <w:rsid w:val="00E94CC7"/>
    <w:rsid w:val="00E94D73"/>
    <w:rsid w:val="00E9535E"/>
    <w:rsid w:val="00E95695"/>
    <w:rsid w:val="00E95A8F"/>
    <w:rsid w:val="00E95C7C"/>
    <w:rsid w:val="00E96351"/>
    <w:rsid w:val="00E963DA"/>
    <w:rsid w:val="00E964DF"/>
    <w:rsid w:val="00E9658E"/>
    <w:rsid w:val="00E9681B"/>
    <w:rsid w:val="00E96B58"/>
    <w:rsid w:val="00E96E5B"/>
    <w:rsid w:val="00E9760E"/>
    <w:rsid w:val="00E97647"/>
    <w:rsid w:val="00E97754"/>
    <w:rsid w:val="00E97AC6"/>
    <w:rsid w:val="00E97BD4"/>
    <w:rsid w:val="00E97EBF"/>
    <w:rsid w:val="00EA0135"/>
    <w:rsid w:val="00EA05D5"/>
    <w:rsid w:val="00EA07A5"/>
    <w:rsid w:val="00EA0A5B"/>
    <w:rsid w:val="00EA10A5"/>
    <w:rsid w:val="00EA1759"/>
    <w:rsid w:val="00EA17A0"/>
    <w:rsid w:val="00EA17B6"/>
    <w:rsid w:val="00EA1945"/>
    <w:rsid w:val="00EA1CAF"/>
    <w:rsid w:val="00EA1DBB"/>
    <w:rsid w:val="00EA1E33"/>
    <w:rsid w:val="00EA23BA"/>
    <w:rsid w:val="00EA25FF"/>
    <w:rsid w:val="00EA2AC6"/>
    <w:rsid w:val="00EA2E8D"/>
    <w:rsid w:val="00EA35C4"/>
    <w:rsid w:val="00EA369E"/>
    <w:rsid w:val="00EA3A0E"/>
    <w:rsid w:val="00EA4424"/>
    <w:rsid w:val="00EA4475"/>
    <w:rsid w:val="00EA4B34"/>
    <w:rsid w:val="00EA4DBC"/>
    <w:rsid w:val="00EA5772"/>
    <w:rsid w:val="00EA619E"/>
    <w:rsid w:val="00EA6BC3"/>
    <w:rsid w:val="00EA6BE0"/>
    <w:rsid w:val="00EA6F27"/>
    <w:rsid w:val="00EA7284"/>
    <w:rsid w:val="00EA7960"/>
    <w:rsid w:val="00EA7C4C"/>
    <w:rsid w:val="00EA7CA9"/>
    <w:rsid w:val="00EA7D4D"/>
    <w:rsid w:val="00EB00C5"/>
    <w:rsid w:val="00EB0A61"/>
    <w:rsid w:val="00EB0CC9"/>
    <w:rsid w:val="00EB0D9A"/>
    <w:rsid w:val="00EB1098"/>
    <w:rsid w:val="00EB111E"/>
    <w:rsid w:val="00EB1482"/>
    <w:rsid w:val="00EB1B98"/>
    <w:rsid w:val="00EB1CE6"/>
    <w:rsid w:val="00EB2188"/>
    <w:rsid w:val="00EB2380"/>
    <w:rsid w:val="00EB23AE"/>
    <w:rsid w:val="00EB26DC"/>
    <w:rsid w:val="00EB3035"/>
    <w:rsid w:val="00EB3135"/>
    <w:rsid w:val="00EB349D"/>
    <w:rsid w:val="00EB35B8"/>
    <w:rsid w:val="00EB409F"/>
    <w:rsid w:val="00EB45A7"/>
    <w:rsid w:val="00EB4683"/>
    <w:rsid w:val="00EB4DE5"/>
    <w:rsid w:val="00EB4FB8"/>
    <w:rsid w:val="00EB56B1"/>
    <w:rsid w:val="00EB573E"/>
    <w:rsid w:val="00EB5A30"/>
    <w:rsid w:val="00EB5CF1"/>
    <w:rsid w:val="00EB5DE1"/>
    <w:rsid w:val="00EB5FDA"/>
    <w:rsid w:val="00EB6A2F"/>
    <w:rsid w:val="00EB6A6A"/>
    <w:rsid w:val="00EB6D19"/>
    <w:rsid w:val="00EB731D"/>
    <w:rsid w:val="00EB7494"/>
    <w:rsid w:val="00EB7B4E"/>
    <w:rsid w:val="00EB7BDC"/>
    <w:rsid w:val="00EB7F43"/>
    <w:rsid w:val="00EC0A5C"/>
    <w:rsid w:val="00EC105F"/>
    <w:rsid w:val="00EC1675"/>
    <w:rsid w:val="00EC1F7B"/>
    <w:rsid w:val="00EC243C"/>
    <w:rsid w:val="00EC25D8"/>
    <w:rsid w:val="00EC2A27"/>
    <w:rsid w:val="00EC33FA"/>
    <w:rsid w:val="00EC349A"/>
    <w:rsid w:val="00EC351C"/>
    <w:rsid w:val="00EC3968"/>
    <w:rsid w:val="00EC3B8D"/>
    <w:rsid w:val="00EC3F4B"/>
    <w:rsid w:val="00EC4379"/>
    <w:rsid w:val="00EC442A"/>
    <w:rsid w:val="00EC4B71"/>
    <w:rsid w:val="00EC4C93"/>
    <w:rsid w:val="00EC57A2"/>
    <w:rsid w:val="00EC5988"/>
    <w:rsid w:val="00EC5CF9"/>
    <w:rsid w:val="00EC5F1F"/>
    <w:rsid w:val="00EC6216"/>
    <w:rsid w:val="00EC6474"/>
    <w:rsid w:val="00EC650B"/>
    <w:rsid w:val="00EC6530"/>
    <w:rsid w:val="00EC6B6B"/>
    <w:rsid w:val="00EC6BC1"/>
    <w:rsid w:val="00EC6F12"/>
    <w:rsid w:val="00EC7257"/>
    <w:rsid w:val="00EC7329"/>
    <w:rsid w:val="00EC7C45"/>
    <w:rsid w:val="00ED0174"/>
    <w:rsid w:val="00ED0342"/>
    <w:rsid w:val="00ED0759"/>
    <w:rsid w:val="00ED0D88"/>
    <w:rsid w:val="00ED10DF"/>
    <w:rsid w:val="00ED1239"/>
    <w:rsid w:val="00ED13B2"/>
    <w:rsid w:val="00ED13DA"/>
    <w:rsid w:val="00ED1806"/>
    <w:rsid w:val="00ED2631"/>
    <w:rsid w:val="00ED2BB4"/>
    <w:rsid w:val="00ED3125"/>
    <w:rsid w:val="00ED31E8"/>
    <w:rsid w:val="00ED34FC"/>
    <w:rsid w:val="00ED372A"/>
    <w:rsid w:val="00ED383D"/>
    <w:rsid w:val="00ED449F"/>
    <w:rsid w:val="00ED44A3"/>
    <w:rsid w:val="00ED44F2"/>
    <w:rsid w:val="00ED4814"/>
    <w:rsid w:val="00ED53EB"/>
    <w:rsid w:val="00ED5637"/>
    <w:rsid w:val="00ED5C1B"/>
    <w:rsid w:val="00ED5C72"/>
    <w:rsid w:val="00ED5DFB"/>
    <w:rsid w:val="00ED6773"/>
    <w:rsid w:val="00ED7106"/>
    <w:rsid w:val="00ED71F7"/>
    <w:rsid w:val="00ED7318"/>
    <w:rsid w:val="00ED74A5"/>
    <w:rsid w:val="00ED7570"/>
    <w:rsid w:val="00EE01BF"/>
    <w:rsid w:val="00EE01DB"/>
    <w:rsid w:val="00EE039E"/>
    <w:rsid w:val="00EE0619"/>
    <w:rsid w:val="00EE0A56"/>
    <w:rsid w:val="00EE0AD6"/>
    <w:rsid w:val="00EE0BAC"/>
    <w:rsid w:val="00EE14DF"/>
    <w:rsid w:val="00EE2B0B"/>
    <w:rsid w:val="00EE2DDA"/>
    <w:rsid w:val="00EE2E1D"/>
    <w:rsid w:val="00EE300F"/>
    <w:rsid w:val="00EE3199"/>
    <w:rsid w:val="00EE3B57"/>
    <w:rsid w:val="00EE4103"/>
    <w:rsid w:val="00EE4106"/>
    <w:rsid w:val="00EE42C3"/>
    <w:rsid w:val="00EE487A"/>
    <w:rsid w:val="00EE4A19"/>
    <w:rsid w:val="00EE4DB1"/>
    <w:rsid w:val="00EE515E"/>
    <w:rsid w:val="00EE5AC7"/>
    <w:rsid w:val="00EE6137"/>
    <w:rsid w:val="00EE674B"/>
    <w:rsid w:val="00EE71C8"/>
    <w:rsid w:val="00EE737F"/>
    <w:rsid w:val="00EE767E"/>
    <w:rsid w:val="00EE76ED"/>
    <w:rsid w:val="00EE7B24"/>
    <w:rsid w:val="00EE7E1A"/>
    <w:rsid w:val="00EF0013"/>
    <w:rsid w:val="00EF0434"/>
    <w:rsid w:val="00EF0BC9"/>
    <w:rsid w:val="00EF11D4"/>
    <w:rsid w:val="00EF1526"/>
    <w:rsid w:val="00EF1590"/>
    <w:rsid w:val="00EF1720"/>
    <w:rsid w:val="00EF2092"/>
    <w:rsid w:val="00EF2335"/>
    <w:rsid w:val="00EF29FE"/>
    <w:rsid w:val="00EF2B39"/>
    <w:rsid w:val="00EF310B"/>
    <w:rsid w:val="00EF3A75"/>
    <w:rsid w:val="00EF3D0C"/>
    <w:rsid w:val="00EF3E9D"/>
    <w:rsid w:val="00EF3E9E"/>
    <w:rsid w:val="00EF450D"/>
    <w:rsid w:val="00EF45D7"/>
    <w:rsid w:val="00EF4611"/>
    <w:rsid w:val="00EF47C3"/>
    <w:rsid w:val="00EF48BC"/>
    <w:rsid w:val="00EF4967"/>
    <w:rsid w:val="00EF541C"/>
    <w:rsid w:val="00EF5483"/>
    <w:rsid w:val="00EF5A9C"/>
    <w:rsid w:val="00EF5CA4"/>
    <w:rsid w:val="00EF5CB5"/>
    <w:rsid w:val="00EF5F38"/>
    <w:rsid w:val="00EF6027"/>
    <w:rsid w:val="00EF61D5"/>
    <w:rsid w:val="00EF6FB7"/>
    <w:rsid w:val="00EF6FC3"/>
    <w:rsid w:val="00EF71BD"/>
    <w:rsid w:val="00EF72CB"/>
    <w:rsid w:val="00EF72D1"/>
    <w:rsid w:val="00EF736B"/>
    <w:rsid w:val="00EF74A5"/>
    <w:rsid w:val="00EF7E81"/>
    <w:rsid w:val="00F0039A"/>
    <w:rsid w:val="00F008B6"/>
    <w:rsid w:val="00F0093A"/>
    <w:rsid w:val="00F00F8C"/>
    <w:rsid w:val="00F01233"/>
    <w:rsid w:val="00F01C9D"/>
    <w:rsid w:val="00F01F50"/>
    <w:rsid w:val="00F02370"/>
    <w:rsid w:val="00F02871"/>
    <w:rsid w:val="00F029BA"/>
    <w:rsid w:val="00F02C83"/>
    <w:rsid w:val="00F0301F"/>
    <w:rsid w:val="00F032DC"/>
    <w:rsid w:val="00F03576"/>
    <w:rsid w:val="00F03810"/>
    <w:rsid w:val="00F03DFF"/>
    <w:rsid w:val="00F03E8D"/>
    <w:rsid w:val="00F0422A"/>
    <w:rsid w:val="00F049F3"/>
    <w:rsid w:val="00F04AF2"/>
    <w:rsid w:val="00F04CE7"/>
    <w:rsid w:val="00F04E85"/>
    <w:rsid w:val="00F05C75"/>
    <w:rsid w:val="00F06140"/>
    <w:rsid w:val="00F066D7"/>
    <w:rsid w:val="00F066F5"/>
    <w:rsid w:val="00F0681C"/>
    <w:rsid w:val="00F069B7"/>
    <w:rsid w:val="00F06BB0"/>
    <w:rsid w:val="00F06F01"/>
    <w:rsid w:val="00F06F97"/>
    <w:rsid w:val="00F07174"/>
    <w:rsid w:val="00F0728D"/>
    <w:rsid w:val="00F07341"/>
    <w:rsid w:val="00F0763C"/>
    <w:rsid w:val="00F07843"/>
    <w:rsid w:val="00F07DCF"/>
    <w:rsid w:val="00F07F57"/>
    <w:rsid w:val="00F1001C"/>
    <w:rsid w:val="00F1013C"/>
    <w:rsid w:val="00F107B8"/>
    <w:rsid w:val="00F10BFD"/>
    <w:rsid w:val="00F10D66"/>
    <w:rsid w:val="00F112BC"/>
    <w:rsid w:val="00F11DC0"/>
    <w:rsid w:val="00F11EC8"/>
    <w:rsid w:val="00F12084"/>
    <w:rsid w:val="00F120DD"/>
    <w:rsid w:val="00F12702"/>
    <w:rsid w:val="00F128CE"/>
    <w:rsid w:val="00F1293B"/>
    <w:rsid w:val="00F129BC"/>
    <w:rsid w:val="00F12ABF"/>
    <w:rsid w:val="00F12B8F"/>
    <w:rsid w:val="00F12BB8"/>
    <w:rsid w:val="00F12C6F"/>
    <w:rsid w:val="00F13DB6"/>
    <w:rsid w:val="00F13E00"/>
    <w:rsid w:val="00F14A28"/>
    <w:rsid w:val="00F14A98"/>
    <w:rsid w:val="00F14C76"/>
    <w:rsid w:val="00F15596"/>
    <w:rsid w:val="00F15AD5"/>
    <w:rsid w:val="00F15F0F"/>
    <w:rsid w:val="00F161E1"/>
    <w:rsid w:val="00F1621C"/>
    <w:rsid w:val="00F165F2"/>
    <w:rsid w:val="00F169C6"/>
    <w:rsid w:val="00F16FDF"/>
    <w:rsid w:val="00F1743C"/>
    <w:rsid w:val="00F174C5"/>
    <w:rsid w:val="00F17518"/>
    <w:rsid w:val="00F179D9"/>
    <w:rsid w:val="00F17D13"/>
    <w:rsid w:val="00F2003F"/>
    <w:rsid w:val="00F20241"/>
    <w:rsid w:val="00F20D01"/>
    <w:rsid w:val="00F21296"/>
    <w:rsid w:val="00F2193C"/>
    <w:rsid w:val="00F21E9D"/>
    <w:rsid w:val="00F22117"/>
    <w:rsid w:val="00F2235F"/>
    <w:rsid w:val="00F22726"/>
    <w:rsid w:val="00F228E8"/>
    <w:rsid w:val="00F22C3C"/>
    <w:rsid w:val="00F2356E"/>
    <w:rsid w:val="00F23D17"/>
    <w:rsid w:val="00F2482F"/>
    <w:rsid w:val="00F25323"/>
    <w:rsid w:val="00F2554E"/>
    <w:rsid w:val="00F25956"/>
    <w:rsid w:val="00F25BC2"/>
    <w:rsid w:val="00F2604A"/>
    <w:rsid w:val="00F2655C"/>
    <w:rsid w:val="00F265E6"/>
    <w:rsid w:val="00F26675"/>
    <w:rsid w:val="00F26678"/>
    <w:rsid w:val="00F26A2C"/>
    <w:rsid w:val="00F2709B"/>
    <w:rsid w:val="00F27238"/>
    <w:rsid w:val="00F2765F"/>
    <w:rsid w:val="00F27875"/>
    <w:rsid w:val="00F279CE"/>
    <w:rsid w:val="00F301ED"/>
    <w:rsid w:val="00F302FE"/>
    <w:rsid w:val="00F303E3"/>
    <w:rsid w:val="00F304C3"/>
    <w:rsid w:val="00F309EE"/>
    <w:rsid w:val="00F30D13"/>
    <w:rsid w:val="00F30E8A"/>
    <w:rsid w:val="00F30F77"/>
    <w:rsid w:val="00F31123"/>
    <w:rsid w:val="00F3147C"/>
    <w:rsid w:val="00F31744"/>
    <w:rsid w:val="00F320F1"/>
    <w:rsid w:val="00F3226F"/>
    <w:rsid w:val="00F32EF7"/>
    <w:rsid w:val="00F33051"/>
    <w:rsid w:val="00F33226"/>
    <w:rsid w:val="00F33233"/>
    <w:rsid w:val="00F3371B"/>
    <w:rsid w:val="00F33744"/>
    <w:rsid w:val="00F33B90"/>
    <w:rsid w:val="00F3431C"/>
    <w:rsid w:val="00F344CB"/>
    <w:rsid w:val="00F344D7"/>
    <w:rsid w:val="00F352C3"/>
    <w:rsid w:val="00F35517"/>
    <w:rsid w:val="00F35D62"/>
    <w:rsid w:val="00F36548"/>
    <w:rsid w:val="00F3664C"/>
    <w:rsid w:val="00F36826"/>
    <w:rsid w:val="00F36AF3"/>
    <w:rsid w:val="00F36AFE"/>
    <w:rsid w:val="00F36E07"/>
    <w:rsid w:val="00F36E8F"/>
    <w:rsid w:val="00F37149"/>
    <w:rsid w:val="00F3748B"/>
    <w:rsid w:val="00F374D2"/>
    <w:rsid w:val="00F37B45"/>
    <w:rsid w:val="00F37FD1"/>
    <w:rsid w:val="00F400D4"/>
    <w:rsid w:val="00F40220"/>
    <w:rsid w:val="00F40662"/>
    <w:rsid w:val="00F406F8"/>
    <w:rsid w:val="00F4077C"/>
    <w:rsid w:val="00F40A60"/>
    <w:rsid w:val="00F40CBC"/>
    <w:rsid w:val="00F40D4A"/>
    <w:rsid w:val="00F40F3E"/>
    <w:rsid w:val="00F416A5"/>
    <w:rsid w:val="00F41FAA"/>
    <w:rsid w:val="00F42366"/>
    <w:rsid w:val="00F42891"/>
    <w:rsid w:val="00F42BA5"/>
    <w:rsid w:val="00F42C90"/>
    <w:rsid w:val="00F43679"/>
    <w:rsid w:val="00F43745"/>
    <w:rsid w:val="00F43826"/>
    <w:rsid w:val="00F43E2B"/>
    <w:rsid w:val="00F43FF0"/>
    <w:rsid w:val="00F442B1"/>
    <w:rsid w:val="00F44467"/>
    <w:rsid w:val="00F44806"/>
    <w:rsid w:val="00F44AA0"/>
    <w:rsid w:val="00F44C34"/>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77D"/>
    <w:rsid w:val="00F47A2C"/>
    <w:rsid w:val="00F47E0B"/>
    <w:rsid w:val="00F5009E"/>
    <w:rsid w:val="00F501C9"/>
    <w:rsid w:val="00F508C1"/>
    <w:rsid w:val="00F517FD"/>
    <w:rsid w:val="00F51882"/>
    <w:rsid w:val="00F51E29"/>
    <w:rsid w:val="00F5204E"/>
    <w:rsid w:val="00F52181"/>
    <w:rsid w:val="00F529BF"/>
    <w:rsid w:val="00F53279"/>
    <w:rsid w:val="00F53791"/>
    <w:rsid w:val="00F5381E"/>
    <w:rsid w:val="00F53903"/>
    <w:rsid w:val="00F53C64"/>
    <w:rsid w:val="00F53DDB"/>
    <w:rsid w:val="00F5409B"/>
    <w:rsid w:val="00F545FE"/>
    <w:rsid w:val="00F54874"/>
    <w:rsid w:val="00F54942"/>
    <w:rsid w:val="00F54AF1"/>
    <w:rsid w:val="00F54D7A"/>
    <w:rsid w:val="00F5513F"/>
    <w:rsid w:val="00F5585D"/>
    <w:rsid w:val="00F55C12"/>
    <w:rsid w:val="00F55DC1"/>
    <w:rsid w:val="00F55EC6"/>
    <w:rsid w:val="00F55FF7"/>
    <w:rsid w:val="00F56754"/>
    <w:rsid w:val="00F56AF3"/>
    <w:rsid w:val="00F56D12"/>
    <w:rsid w:val="00F56DD4"/>
    <w:rsid w:val="00F56DFE"/>
    <w:rsid w:val="00F571F2"/>
    <w:rsid w:val="00F574A1"/>
    <w:rsid w:val="00F602AB"/>
    <w:rsid w:val="00F602BD"/>
    <w:rsid w:val="00F603CA"/>
    <w:rsid w:val="00F609FA"/>
    <w:rsid w:val="00F61EE4"/>
    <w:rsid w:val="00F62874"/>
    <w:rsid w:val="00F62901"/>
    <w:rsid w:val="00F6318B"/>
    <w:rsid w:val="00F635A6"/>
    <w:rsid w:val="00F6377A"/>
    <w:rsid w:val="00F642F0"/>
    <w:rsid w:val="00F64703"/>
    <w:rsid w:val="00F647C9"/>
    <w:rsid w:val="00F64990"/>
    <w:rsid w:val="00F64B4C"/>
    <w:rsid w:val="00F64E14"/>
    <w:rsid w:val="00F64E64"/>
    <w:rsid w:val="00F656C3"/>
    <w:rsid w:val="00F6615C"/>
    <w:rsid w:val="00F66436"/>
    <w:rsid w:val="00F668DF"/>
    <w:rsid w:val="00F66B2E"/>
    <w:rsid w:val="00F66BB4"/>
    <w:rsid w:val="00F67A7B"/>
    <w:rsid w:val="00F700D7"/>
    <w:rsid w:val="00F70486"/>
    <w:rsid w:val="00F7080E"/>
    <w:rsid w:val="00F70B38"/>
    <w:rsid w:val="00F70F8D"/>
    <w:rsid w:val="00F710A1"/>
    <w:rsid w:val="00F7121D"/>
    <w:rsid w:val="00F712B8"/>
    <w:rsid w:val="00F7139E"/>
    <w:rsid w:val="00F7144B"/>
    <w:rsid w:val="00F718A1"/>
    <w:rsid w:val="00F722D9"/>
    <w:rsid w:val="00F72744"/>
    <w:rsid w:val="00F73201"/>
    <w:rsid w:val="00F73505"/>
    <w:rsid w:val="00F735CD"/>
    <w:rsid w:val="00F736EB"/>
    <w:rsid w:val="00F73A09"/>
    <w:rsid w:val="00F73C3D"/>
    <w:rsid w:val="00F74231"/>
    <w:rsid w:val="00F7437E"/>
    <w:rsid w:val="00F746AF"/>
    <w:rsid w:val="00F746FB"/>
    <w:rsid w:val="00F748FD"/>
    <w:rsid w:val="00F74B88"/>
    <w:rsid w:val="00F74C5A"/>
    <w:rsid w:val="00F74F5C"/>
    <w:rsid w:val="00F751FD"/>
    <w:rsid w:val="00F7606B"/>
    <w:rsid w:val="00F7637D"/>
    <w:rsid w:val="00F763F3"/>
    <w:rsid w:val="00F7691F"/>
    <w:rsid w:val="00F771E7"/>
    <w:rsid w:val="00F772D0"/>
    <w:rsid w:val="00F779BA"/>
    <w:rsid w:val="00F77A1B"/>
    <w:rsid w:val="00F8020E"/>
    <w:rsid w:val="00F807C9"/>
    <w:rsid w:val="00F80B9E"/>
    <w:rsid w:val="00F80F70"/>
    <w:rsid w:val="00F813BA"/>
    <w:rsid w:val="00F821B2"/>
    <w:rsid w:val="00F823A4"/>
    <w:rsid w:val="00F828CA"/>
    <w:rsid w:val="00F82FC2"/>
    <w:rsid w:val="00F836C6"/>
    <w:rsid w:val="00F83712"/>
    <w:rsid w:val="00F838EB"/>
    <w:rsid w:val="00F83A8A"/>
    <w:rsid w:val="00F83F45"/>
    <w:rsid w:val="00F83FBE"/>
    <w:rsid w:val="00F848EF"/>
    <w:rsid w:val="00F852BD"/>
    <w:rsid w:val="00F852F4"/>
    <w:rsid w:val="00F85662"/>
    <w:rsid w:val="00F86486"/>
    <w:rsid w:val="00F86526"/>
    <w:rsid w:val="00F866A0"/>
    <w:rsid w:val="00F866B1"/>
    <w:rsid w:val="00F8690F"/>
    <w:rsid w:val="00F870E3"/>
    <w:rsid w:val="00F87325"/>
    <w:rsid w:val="00F874A9"/>
    <w:rsid w:val="00F9099C"/>
    <w:rsid w:val="00F90A38"/>
    <w:rsid w:val="00F90B95"/>
    <w:rsid w:val="00F90D83"/>
    <w:rsid w:val="00F90FAE"/>
    <w:rsid w:val="00F913CB"/>
    <w:rsid w:val="00F91465"/>
    <w:rsid w:val="00F9187E"/>
    <w:rsid w:val="00F91A45"/>
    <w:rsid w:val="00F91AC6"/>
    <w:rsid w:val="00F91D9A"/>
    <w:rsid w:val="00F91E3F"/>
    <w:rsid w:val="00F922F5"/>
    <w:rsid w:val="00F9259F"/>
    <w:rsid w:val="00F92A0C"/>
    <w:rsid w:val="00F92C73"/>
    <w:rsid w:val="00F9310D"/>
    <w:rsid w:val="00F93325"/>
    <w:rsid w:val="00F936CC"/>
    <w:rsid w:val="00F93E50"/>
    <w:rsid w:val="00F9444C"/>
    <w:rsid w:val="00F94883"/>
    <w:rsid w:val="00F94B6A"/>
    <w:rsid w:val="00F94B93"/>
    <w:rsid w:val="00F951B6"/>
    <w:rsid w:val="00F958E3"/>
    <w:rsid w:val="00F959DB"/>
    <w:rsid w:val="00F95C16"/>
    <w:rsid w:val="00F95F51"/>
    <w:rsid w:val="00F96290"/>
    <w:rsid w:val="00F968AC"/>
    <w:rsid w:val="00F968C9"/>
    <w:rsid w:val="00F96AB8"/>
    <w:rsid w:val="00F96B30"/>
    <w:rsid w:val="00F96ED9"/>
    <w:rsid w:val="00F96FB5"/>
    <w:rsid w:val="00FA0339"/>
    <w:rsid w:val="00FA04FF"/>
    <w:rsid w:val="00FA106C"/>
    <w:rsid w:val="00FA178E"/>
    <w:rsid w:val="00FA1C96"/>
    <w:rsid w:val="00FA20B3"/>
    <w:rsid w:val="00FA2148"/>
    <w:rsid w:val="00FA2344"/>
    <w:rsid w:val="00FA2603"/>
    <w:rsid w:val="00FA2A61"/>
    <w:rsid w:val="00FA3E1D"/>
    <w:rsid w:val="00FA428A"/>
    <w:rsid w:val="00FA46C1"/>
    <w:rsid w:val="00FA4B12"/>
    <w:rsid w:val="00FA4DD8"/>
    <w:rsid w:val="00FA4E1E"/>
    <w:rsid w:val="00FA5036"/>
    <w:rsid w:val="00FA5411"/>
    <w:rsid w:val="00FA54C8"/>
    <w:rsid w:val="00FA5768"/>
    <w:rsid w:val="00FA618C"/>
    <w:rsid w:val="00FA61D8"/>
    <w:rsid w:val="00FA6609"/>
    <w:rsid w:val="00FA6B6A"/>
    <w:rsid w:val="00FA6CAA"/>
    <w:rsid w:val="00FA6DEA"/>
    <w:rsid w:val="00FA77A5"/>
    <w:rsid w:val="00FA7955"/>
    <w:rsid w:val="00FA7E79"/>
    <w:rsid w:val="00FB03E8"/>
    <w:rsid w:val="00FB0A79"/>
    <w:rsid w:val="00FB0C6E"/>
    <w:rsid w:val="00FB125E"/>
    <w:rsid w:val="00FB150D"/>
    <w:rsid w:val="00FB165F"/>
    <w:rsid w:val="00FB170B"/>
    <w:rsid w:val="00FB18DA"/>
    <w:rsid w:val="00FB1930"/>
    <w:rsid w:val="00FB1BAA"/>
    <w:rsid w:val="00FB20CD"/>
    <w:rsid w:val="00FB21E4"/>
    <w:rsid w:val="00FB2823"/>
    <w:rsid w:val="00FB29F6"/>
    <w:rsid w:val="00FB2DF8"/>
    <w:rsid w:val="00FB2FD0"/>
    <w:rsid w:val="00FB33D2"/>
    <w:rsid w:val="00FB3400"/>
    <w:rsid w:val="00FB3509"/>
    <w:rsid w:val="00FB3831"/>
    <w:rsid w:val="00FB38B0"/>
    <w:rsid w:val="00FB3966"/>
    <w:rsid w:val="00FB3D15"/>
    <w:rsid w:val="00FB3F79"/>
    <w:rsid w:val="00FB43F0"/>
    <w:rsid w:val="00FB4913"/>
    <w:rsid w:val="00FB4EF8"/>
    <w:rsid w:val="00FB50A7"/>
    <w:rsid w:val="00FB5E10"/>
    <w:rsid w:val="00FB624E"/>
    <w:rsid w:val="00FB648A"/>
    <w:rsid w:val="00FB65F9"/>
    <w:rsid w:val="00FB6737"/>
    <w:rsid w:val="00FB6B1D"/>
    <w:rsid w:val="00FB6D52"/>
    <w:rsid w:val="00FB6DE2"/>
    <w:rsid w:val="00FC0206"/>
    <w:rsid w:val="00FC0C72"/>
    <w:rsid w:val="00FC0D62"/>
    <w:rsid w:val="00FC0EB1"/>
    <w:rsid w:val="00FC1549"/>
    <w:rsid w:val="00FC18FD"/>
    <w:rsid w:val="00FC19B0"/>
    <w:rsid w:val="00FC1C80"/>
    <w:rsid w:val="00FC2118"/>
    <w:rsid w:val="00FC23DD"/>
    <w:rsid w:val="00FC2950"/>
    <w:rsid w:val="00FC3167"/>
    <w:rsid w:val="00FC3466"/>
    <w:rsid w:val="00FC378E"/>
    <w:rsid w:val="00FC37B9"/>
    <w:rsid w:val="00FC3A49"/>
    <w:rsid w:val="00FC3D6C"/>
    <w:rsid w:val="00FC3DF5"/>
    <w:rsid w:val="00FC401B"/>
    <w:rsid w:val="00FC486B"/>
    <w:rsid w:val="00FC4C85"/>
    <w:rsid w:val="00FC520C"/>
    <w:rsid w:val="00FC540C"/>
    <w:rsid w:val="00FC5540"/>
    <w:rsid w:val="00FC564A"/>
    <w:rsid w:val="00FC59FB"/>
    <w:rsid w:val="00FC6368"/>
    <w:rsid w:val="00FC63EA"/>
    <w:rsid w:val="00FC65F0"/>
    <w:rsid w:val="00FC6AD9"/>
    <w:rsid w:val="00FC6D4A"/>
    <w:rsid w:val="00FC7375"/>
    <w:rsid w:val="00FC739C"/>
    <w:rsid w:val="00FC73C5"/>
    <w:rsid w:val="00FC7C90"/>
    <w:rsid w:val="00FD0291"/>
    <w:rsid w:val="00FD04B7"/>
    <w:rsid w:val="00FD0851"/>
    <w:rsid w:val="00FD0E93"/>
    <w:rsid w:val="00FD0EBA"/>
    <w:rsid w:val="00FD0F19"/>
    <w:rsid w:val="00FD1D76"/>
    <w:rsid w:val="00FD1D87"/>
    <w:rsid w:val="00FD201A"/>
    <w:rsid w:val="00FD21EE"/>
    <w:rsid w:val="00FD2F0A"/>
    <w:rsid w:val="00FD312D"/>
    <w:rsid w:val="00FD33B5"/>
    <w:rsid w:val="00FD35CC"/>
    <w:rsid w:val="00FD3F5B"/>
    <w:rsid w:val="00FD4426"/>
    <w:rsid w:val="00FD4887"/>
    <w:rsid w:val="00FD49DE"/>
    <w:rsid w:val="00FD5010"/>
    <w:rsid w:val="00FD508A"/>
    <w:rsid w:val="00FD51DE"/>
    <w:rsid w:val="00FD546D"/>
    <w:rsid w:val="00FD549B"/>
    <w:rsid w:val="00FD57C2"/>
    <w:rsid w:val="00FD5B0C"/>
    <w:rsid w:val="00FD5DBC"/>
    <w:rsid w:val="00FD6286"/>
    <w:rsid w:val="00FD6458"/>
    <w:rsid w:val="00FD645D"/>
    <w:rsid w:val="00FD65B6"/>
    <w:rsid w:val="00FD68DC"/>
    <w:rsid w:val="00FD6A5E"/>
    <w:rsid w:val="00FD6E2F"/>
    <w:rsid w:val="00FD76C3"/>
    <w:rsid w:val="00FD7B72"/>
    <w:rsid w:val="00FD7D78"/>
    <w:rsid w:val="00FD7EA2"/>
    <w:rsid w:val="00FE0679"/>
    <w:rsid w:val="00FE07ED"/>
    <w:rsid w:val="00FE0844"/>
    <w:rsid w:val="00FE0F1B"/>
    <w:rsid w:val="00FE14CF"/>
    <w:rsid w:val="00FE164E"/>
    <w:rsid w:val="00FE1BE6"/>
    <w:rsid w:val="00FE1E3E"/>
    <w:rsid w:val="00FE1F71"/>
    <w:rsid w:val="00FE2142"/>
    <w:rsid w:val="00FE2375"/>
    <w:rsid w:val="00FE2874"/>
    <w:rsid w:val="00FE2B13"/>
    <w:rsid w:val="00FE2C1B"/>
    <w:rsid w:val="00FE2CBB"/>
    <w:rsid w:val="00FE2DC5"/>
    <w:rsid w:val="00FE34B5"/>
    <w:rsid w:val="00FE3AC9"/>
    <w:rsid w:val="00FE3BF0"/>
    <w:rsid w:val="00FE3C46"/>
    <w:rsid w:val="00FE44E6"/>
    <w:rsid w:val="00FE45C0"/>
    <w:rsid w:val="00FE4640"/>
    <w:rsid w:val="00FE4ED1"/>
    <w:rsid w:val="00FE51F1"/>
    <w:rsid w:val="00FE5244"/>
    <w:rsid w:val="00FE5416"/>
    <w:rsid w:val="00FE542C"/>
    <w:rsid w:val="00FE5979"/>
    <w:rsid w:val="00FE5D19"/>
    <w:rsid w:val="00FE6189"/>
    <w:rsid w:val="00FE66F3"/>
    <w:rsid w:val="00FE6B3B"/>
    <w:rsid w:val="00FE6C5B"/>
    <w:rsid w:val="00FE7129"/>
    <w:rsid w:val="00FE767F"/>
    <w:rsid w:val="00FF022D"/>
    <w:rsid w:val="00FF028A"/>
    <w:rsid w:val="00FF03F3"/>
    <w:rsid w:val="00FF06A6"/>
    <w:rsid w:val="00FF0C0A"/>
    <w:rsid w:val="00FF0DE7"/>
    <w:rsid w:val="00FF0EE5"/>
    <w:rsid w:val="00FF1196"/>
    <w:rsid w:val="00FF122A"/>
    <w:rsid w:val="00FF1869"/>
    <w:rsid w:val="00FF1D12"/>
    <w:rsid w:val="00FF1FCB"/>
    <w:rsid w:val="00FF23D7"/>
    <w:rsid w:val="00FF26F6"/>
    <w:rsid w:val="00FF2C73"/>
    <w:rsid w:val="00FF2D32"/>
    <w:rsid w:val="00FF3141"/>
    <w:rsid w:val="00FF31F9"/>
    <w:rsid w:val="00FF3365"/>
    <w:rsid w:val="00FF3859"/>
    <w:rsid w:val="00FF3BA1"/>
    <w:rsid w:val="00FF4458"/>
    <w:rsid w:val="00FF4512"/>
    <w:rsid w:val="00FF4D52"/>
    <w:rsid w:val="00FF4F84"/>
    <w:rsid w:val="00FF55CD"/>
    <w:rsid w:val="00FF5AC0"/>
    <w:rsid w:val="00FF607F"/>
    <w:rsid w:val="00FF618D"/>
    <w:rsid w:val="00FF623A"/>
    <w:rsid w:val="00FF6388"/>
    <w:rsid w:val="00FF64BD"/>
    <w:rsid w:val="00FF6869"/>
    <w:rsid w:val="00FF6C1C"/>
    <w:rsid w:val="00FF6C9E"/>
    <w:rsid w:val="00FF6CB1"/>
    <w:rsid w:val="00FF7537"/>
    <w:rsid w:val="00FF75EC"/>
    <w:rsid w:val="00FF78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FC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B3905"/>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2"/>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21">
    <w:name w:val="样式 首行缩进:  2 字符"/>
    <w:basedOn w:val="a"/>
    <w:qFormat/>
    <w:rsid w:val="00346003"/>
    <w:pPr>
      <w:widowControl w:val="0"/>
      <w:snapToGrid w:val="0"/>
      <w:spacing w:before="60" w:after="60" w:line="360" w:lineRule="auto"/>
      <w:ind w:firstLineChars="200" w:firstLine="480"/>
      <w:jc w:val="both"/>
    </w:pPr>
    <w:rPr>
      <w:rFonts w:ascii="Times New Roman" w:hAnsi="Times New Roman"/>
      <w:kern w:val="2"/>
      <w:sz w:val="24"/>
      <w:szCs w:val="20"/>
    </w:rPr>
  </w:style>
  <w:style w:type="paragraph" w:customStyle="1" w:styleId="03">
    <w:name w:val="03三级标题"/>
    <w:basedOn w:val="4"/>
    <w:link w:val="03CharChar"/>
    <w:rsid w:val="00346003"/>
    <w:pPr>
      <w:keepNext w:val="0"/>
      <w:keepLines w:val="0"/>
      <w:tabs>
        <w:tab w:val="left" w:pos="120"/>
        <w:tab w:val="left" w:pos="276"/>
      </w:tabs>
      <w:adjustRightInd w:val="0"/>
      <w:snapToGrid w:val="0"/>
      <w:spacing w:before="120" w:after="120" w:line="360" w:lineRule="auto"/>
      <w:ind w:firstLineChars="200" w:firstLine="200"/>
      <w:outlineLvl w:val="2"/>
    </w:pPr>
    <w:rPr>
      <w:rFonts w:ascii="Times New Roman" w:hAnsi="Times New Roman"/>
      <w:sz w:val="24"/>
    </w:rPr>
  </w:style>
  <w:style w:type="character" w:customStyle="1" w:styleId="03CharChar">
    <w:name w:val="03三级标题 Char Char"/>
    <w:link w:val="03"/>
    <w:rsid w:val="00346003"/>
    <w:rPr>
      <w:rFonts w:ascii="Times New Roman" w:hAnsi="Times New Roman"/>
      <w:b/>
      <w:bCs/>
      <w:kern w:val="2"/>
      <w:sz w:val="24"/>
      <w:szCs w:val="28"/>
    </w:rPr>
  </w:style>
  <w:style w:type="paragraph" w:customStyle="1" w:styleId="04">
    <w:name w:val="04四级标题"/>
    <w:basedOn w:val="5"/>
    <w:rsid w:val="00346003"/>
    <w:pPr>
      <w:adjustRightInd w:val="0"/>
      <w:snapToGrid w:val="0"/>
      <w:spacing w:line="360" w:lineRule="auto"/>
      <w:ind w:firstLineChars="200" w:firstLine="200"/>
      <w:outlineLvl w:val="3"/>
    </w:pPr>
    <w:rPr>
      <w:rFonts w:ascii="Times New Roman" w:hAnsi="Times New Roman"/>
      <w:bCs w:val="0"/>
      <w:snapToGrid w:val="0"/>
      <w:color w:val="000000"/>
      <w:w w:val="0"/>
      <w:kern w:val="0"/>
      <w:sz w:val="24"/>
      <w:szCs w:val="24"/>
      <w:lang w:val="x-none" w:eastAsia="x-none"/>
    </w:rPr>
  </w:style>
  <w:style w:type="character" w:customStyle="1" w:styleId="font61">
    <w:name w:val="font61"/>
    <w:rsid w:val="00F06140"/>
    <w:rPr>
      <w:rFonts w:ascii="宋体" w:eastAsia="宋体" w:hAnsi="宋体" w:cs="宋体" w:hint="eastAsia"/>
      <w:i w:val="0"/>
      <w:color w:val="000000"/>
      <w:sz w:val="22"/>
      <w:szCs w:val="22"/>
      <w:u w:val="none"/>
    </w:rPr>
  </w:style>
  <w:style w:type="character" w:customStyle="1" w:styleId="font01">
    <w:name w:val="font01"/>
    <w:rsid w:val="00F06140"/>
    <w:rPr>
      <w:rFonts w:ascii="Times New Roman" w:hAnsi="Times New Roman" w:cs="Times New Roman" w:hint="default"/>
      <w:i w:val="0"/>
      <w:color w:val="000000"/>
      <w:sz w:val="22"/>
      <w:szCs w:val="22"/>
      <w:u w:val="none"/>
    </w:rPr>
  </w:style>
  <w:style w:type="character" w:styleId="afc">
    <w:name w:val="footnote reference"/>
    <w:uiPriority w:val="99"/>
    <w:unhideWhenUsed/>
    <w:rsid w:val="00F06140"/>
    <w:rPr>
      <w:vertAlign w:val="superscript"/>
    </w:rPr>
  </w:style>
  <w:style w:type="paragraph" w:styleId="afd">
    <w:name w:val="footnote text"/>
    <w:basedOn w:val="a"/>
    <w:link w:val="Chard"/>
    <w:uiPriority w:val="99"/>
    <w:unhideWhenUsed/>
    <w:rsid w:val="00F06140"/>
    <w:pPr>
      <w:snapToGrid w:val="0"/>
    </w:pPr>
    <w:rPr>
      <w:sz w:val="18"/>
    </w:rPr>
  </w:style>
  <w:style w:type="character" w:customStyle="1" w:styleId="Chard">
    <w:name w:val="脚注文本 Char"/>
    <w:basedOn w:val="a0"/>
    <w:link w:val="afd"/>
    <w:uiPriority w:val="99"/>
    <w:rsid w:val="00F06140"/>
    <w:rPr>
      <w:rFonts w:ascii="宋体" w:hAnsi="宋体" w:cs="宋体"/>
      <w:sz w:val="18"/>
      <w:szCs w:val="24"/>
    </w:rPr>
  </w:style>
  <w:style w:type="paragraph" w:customStyle="1" w:styleId="afe">
    <w:name w:val="附注二级正文"/>
    <w:basedOn w:val="a"/>
    <w:link w:val="Chare"/>
    <w:qFormat/>
    <w:rsid w:val="001536FF"/>
    <w:pPr>
      <w:widowControl w:val="0"/>
      <w:adjustRightInd w:val="0"/>
      <w:snapToGrid w:val="0"/>
      <w:spacing w:line="400" w:lineRule="atLeast"/>
      <w:ind w:leftChars="342" w:left="718"/>
      <w:jc w:val="both"/>
    </w:pPr>
    <w:rPr>
      <w:rFonts w:cs="Times New Roman"/>
      <w:kern w:val="2"/>
      <w:szCs w:val="21"/>
    </w:rPr>
  </w:style>
  <w:style w:type="character" w:customStyle="1" w:styleId="Chare">
    <w:name w:val="附注二级正文 Char"/>
    <w:link w:val="afe"/>
    <w:rsid w:val="001536FF"/>
    <w:rPr>
      <w:rFonts w:ascii="宋体" w:hAnsi="宋体"/>
      <w:kern w:val="2"/>
      <w:sz w:val="21"/>
      <w:szCs w:val="21"/>
    </w:rPr>
  </w:style>
  <w:style w:type="paragraph" w:customStyle="1" w:styleId="aff">
    <w:name w:val="附注三级"/>
    <w:basedOn w:val="a"/>
    <w:link w:val="Charf"/>
    <w:qFormat/>
    <w:rsid w:val="00064D76"/>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paragraph" w:customStyle="1" w:styleId="aff0">
    <w:name w:val="附注三级正文"/>
    <w:basedOn w:val="a"/>
    <w:link w:val="Charf0"/>
    <w:qFormat/>
    <w:rsid w:val="00064D76"/>
    <w:pPr>
      <w:widowControl w:val="0"/>
      <w:tabs>
        <w:tab w:val="num" w:pos="630"/>
      </w:tabs>
      <w:adjustRightInd w:val="0"/>
      <w:snapToGrid w:val="0"/>
      <w:spacing w:line="400" w:lineRule="atLeast"/>
      <w:ind w:leftChars="600" w:left="1260"/>
      <w:jc w:val="both"/>
    </w:pPr>
    <w:rPr>
      <w:rFonts w:cs="Times New Roman"/>
      <w:kern w:val="2"/>
      <w:szCs w:val="21"/>
    </w:rPr>
  </w:style>
  <w:style w:type="character" w:customStyle="1" w:styleId="Charf">
    <w:name w:val="附注三级 Char"/>
    <w:link w:val="aff"/>
    <w:rsid w:val="00064D76"/>
    <w:rPr>
      <w:rFonts w:ascii="宋体" w:hAnsi="宋体"/>
      <w:b/>
      <w:bCs/>
      <w:kern w:val="2"/>
      <w:sz w:val="21"/>
      <w:szCs w:val="21"/>
    </w:rPr>
  </w:style>
  <w:style w:type="character" w:customStyle="1" w:styleId="Charf0">
    <w:name w:val="附注三级正文 Char"/>
    <w:link w:val="aff0"/>
    <w:rsid w:val="00064D76"/>
    <w:rPr>
      <w:rFonts w:ascii="宋体" w:hAnsi="宋体"/>
      <w:kern w:val="2"/>
      <w:sz w:val="21"/>
      <w:szCs w:val="21"/>
    </w:rPr>
  </w:style>
  <w:style w:type="table" w:customStyle="1" w:styleId="22">
    <w:name w:val="立信年报表格 [2级]"/>
    <w:basedOn w:val="a1"/>
    <w:rsid w:val="00DF2522"/>
    <w:pPr>
      <w:jc w:val="both"/>
    </w:pPr>
    <w:rPr>
      <w:rFonts w:ascii="Times New Roman" w:hAnsi="Times New Roman"/>
      <w:color w:val="000000"/>
      <w:sz w:val="18"/>
    </w:rPr>
    <w:tblPr>
      <w:tblInd w:w="714"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character" w:styleId="aff1">
    <w:name w:val="page number"/>
    <w:basedOn w:val="a0"/>
    <w:rsid w:val="0019356C"/>
  </w:style>
  <w:style w:type="paragraph" w:customStyle="1" w:styleId="aff2">
    <w:name w:val="附注二级"/>
    <w:basedOn w:val="a"/>
    <w:link w:val="Charf1"/>
    <w:qFormat/>
    <w:rsid w:val="00985EE0"/>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character" w:customStyle="1" w:styleId="Charf1">
    <w:name w:val="附注二级 Char"/>
    <w:link w:val="aff2"/>
    <w:rsid w:val="00985EE0"/>
    <w:rPr>
      <w:rFonts w:ascii="宋体" w:hAnsi="宋体"/>
      <w:b/>
      <w:kern w:val="2"/>
      <w:sz w:val="21"/>
      <w:szCs w:val="21"/>
    </w:rPr>
  </w:style>
  <w:style w:type="table" w:customStyle="1" w:styleId="aff3">
    <w:name w:val="立信年报表格"/>
    <w:basedOn w:val="a1"/>
    <w:rsid w:val="00FD0F19"/>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character" w:customStyle="1" w:styleId="fontstyle01">
    <w:name w:val="fontstyle01"/>
    <w:basedOn w:val="a0"/>
    <w:rsid w:val="00E74B70"/>
    <w:rPr>
      <w:rFonts w:ascii="宋体" w:eastAsia="宋体" w:hAnsi="宋体" w:hint="eastAsia"/>
      <w:b w:val="0"/>
      <w:bCs w:val="0"/>
      <w:i w:val="0"/>
      <w:iCs w:val="0"/>
      <w:color w:val="000000"/>
      <w:sz w:val="22"/>
      <w:szCs w:val="22"/>
    </w:rPr>
  </w:style>
  <w:style w:type="paragraph" w:customStyle="1" w:styleId="aff4">
    <w:name w:val="附注一级"/>
    <w:basedOn w:val="a"/>
    <w:rsid w:val="00ED2BB4"/>
    <w:pPr>
      <w:widowControl w:val="0"/>
      <w:tabs>
        <w:tab w:val="left" w:pos="714"/>
      </w:tabs>
      <w:adjustRightInd w:val="0"/>
      <w:snapToGrid w:val="0"/>
      <w:spacing w:line="400" w:lineRule="atLeast"/>
      <w:ind w:left="720" w:hanging="734"/>
      <w:jc w:val="both"/>
      <w:outlineLvl w:val="0"/>
    </w:pPr>
    <w:rPr>
      <w:rFonts w:cs="Times New Roman"/>
      <w:b/>
      <w:kern w:val="2"/>
    </w:rPr>
  </w:style>
  <w:style w:type="paragraph" w:customStyle="1" w:styleId="33">
    <w:name w:val="立信附注正文 [3级]"/>
    <w:link w:val="3Char1"/>
    <w:rsid w:val="006D745A"/>
    <w:pPr>
      <w:widowControl w:val="0"/>
      <w:tabs>
        <w:tab w:val="left" w:pos="0"/>
      </w:tabs>
      <w:adjustRightInd w:val="0"/>
      <w:snapToGrid w:val="0"/>
      <w:spacing w:line="400" w:lineRule="atLeast"/>
      <w:ind w:left="1276"/>
      <w:jc w:val="both"/>
    </w:pPr>
    <w:rPr>
      <w:rFonts w:ascii="Times New Roman" w:hAnsi="Times New Roman"/>
      <w:color w:val="000000"/>
      <w:kern w:val="2"/>
      <w:sz w:val="21"/>
      <w:szCs w:val="24"/>
    </w:rPr>
  </w:style>
  <w:style w:type="character" w:customStyle="1" w:styleId="3Char1">
    <w:name w:val="立信附注正文 [3级] Char"/>
    <w:basedOn w:val="a0"/>
    <w:link w:val="33"/>
    <w:rsid w:val="006D745A"/>
    <w:rPr>
      <w:rFonts w:ascii="Times New Roman" w:hAnsi="Times New Roman"/>
      <w:color w:val="000000"/>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B3905"/>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2"/>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21">
    <w:name w:val="样式 首行缩进:  2 字符"/>
    <w:basedOn w:val="a"/>
    <w:qFormat/>
    <w:rsid w:val="00346003"/>
    <w:pPr>
      <w:widowControl w:val="0"/>
      <w:snapToGrid w:val="0"/>
      <w:spacing w:before="60" w:after="60" w:line="360" w:lineRule="auto"/>
      <w:ind w:firstLineChars="200" w:firstLine="480"/>
      <w:jc w:val="both"/>
    </w:pPr>
    <w:rPr>
      <w:rFonts w:ascii="Times New Roman" w:hAnsi="Times New Roman"/>
      <w:kern w:val="2"/>
      <w:sz w:val="24"/>
      <w:szCs w:val="20"/>
    </w:rPr>
  </w:style>
  <w:style w:type="paragraph" w:customStyle="1" w:styleId="03">
    <w:name w:val="03三级标题"/>
    <w:basedOn w:val="4"/>
    <w:link w:val="03CharChar"/>
    <w:rsid w:val="00346003"/>
    <w:pPr>
      <w:keepNext w:val="0"/>
      <w:keepLines w:val="0"/>
      <w:tabs>
        <w:tab w:val="left" w:pos="120"/>
        <w:tab w:val="left" w:pos="276"/>
      </w:tabs>
      <w:adjustRightInd w:val="0"/>
      <w:snapToGrid w:val="0"/>
      <w:spacing w:before="120" w:after="120" w:line="360" w:lineRule="auto"/>
      <w:ind w:firstLineChars="200" w:firstLine="200"/>
      <w:outlineLvl w:val="2"/>
    </w:pPr>
    <w:rPr>
      <w:rFonts w:ascii="Times New Roman" w:hAnsi="Times New Roman"/>
      <w:sz w:val="24"/>
    </w:rPr>
  </w:style>
  <w:style w:type="character" w:customStyle="1" w:styleId="03CharChar">
    <w:name w:val="03三级标题 Char Char"/>
    <w:link w:val="03"/>
    <w:rsid w:val="00346003"/>
    <w:rPr>
      <w:rFonts w:ascii="Times New Roman" w:hAnsi="Times New Roman"/>
      <w:b/>
      <w:bCs/>
      <w:kern w:val="2"/>
      <w:sz w:val="24"/>
      <w:szCs w:val="28"/>
    </w:rPr>
  </w:style>
  <w:style w:type="paragraph" w:customStyle="1" w:styleId="04">
    <w:name w:val="04四级标题"/>
    <w:basedOn w:val="5"/>
    <w:rsid w:val="00346003"/>
    <w:pPr>
      <w:adjustRightInd w:val="0"/>
      <w:snapToGrid w:val="0"/>
      <w:spacing w:line="360" w:lineRule="auto"/>
      <w:ind w:firstLineChars="200" w:firstLine="200"/>
      <w:outlineLvl w:val="3"/>
    </w:pPr>
    <w:rPr>
      <w:rFonts w:ascii="Times New Roman" w:hAnsi="Times New Roman"/>
      <w:bCs w:val="0"/>
      <w:snapToGrid w:val="0"/>
      <w:color w:val="000000"/>
      <w:w w:val="0"/>
      <w:kern w:val="0"/>
      <w:sz w:val="24"/>
      <w:szCs w:val="24"/>
      <w:lang w:val="x-none" w:eastAsia="x-none"/>
    </w:rPr>
  </w:style>
  <w:style w:type="character" w:customStyle="1" w:styleId="font61">
    <w:name w:val="font61"/>
    <w:rsid w:val="00F06140"/>
    <w:rPr>
      <w:rFonts w:ascii="宋体" w:eastAsia="宋体" w:hAnsi="宋体" w:cs="宋体" w:hint="eastAsia"/>
      <w:i w:val="0"/>
      <w:color w:val="000000"/>
      <w:sz w:val="22"/>
      <w:szCs w:val="22"/>
      <w:u w:val="none"/>
    </w:rPr>
  </w:style>
  <w:style w:type="character" w:customStyle="1" w:styleId="font01">
    <w:name w:val="font01"/>
    <w:rsid w:val="00F06140"/>
    <w:rPr>
      <w:rFonts w:ascii="Times New Roman" w:hAnsi="Times New Roman" w:cs="Times New Roman" w:hint="default"/>
      <w:i w:val="0"/>
      <w:color w:val="000000"/>
      <w:sz w:val="22"/>
      <w:szCs w:val="22"/>
      <w:u w:val="none"/>
    </w:rPr>
  </w:style>
  <w:style w:type="character" w:styleId="afc">
    <w:name w:val="footnote reference"/>
    <w:uiPriority w:val="99"/>
    <w:unhideWhenUsed/>
    <w:rsid w:val="00F06140"/>
    <w:rPr>
      <w:vertAlign w:val="superscript"/>
    </w:rPr>
  </w:style>
  <w:style w:type="paragraph" w:styleId="afd">
    <w:name w:val="footnote text"/>
    <w:basedOn w:val="a"/>
    <w:link w:val="Chard"/>
    <w:uiPriority w:val="99"/>
    <w:unhideWhenUsed/>
    <w:rsid w:val="00F06140"/>
    <w:pPr>
      <w:snapToGrid w:val="0"/>
    </w:pPr>
    <w:rPr>
      <w:sz w:val="18"/>
    </w:rPr>
  </w:style>
  <w:style w:type="character" w:customStyle="1" w:styleId="Chard">
    <w:name w:val="脚注文本 Char"/>
    <w:basedOn w:val="a0"/>
    <w:link w:val="afd"/>
    <w:uiPriority w:val="99"/>
    <w:rsid w:val="00F06140"/>
    <w:rPr>
      <w:rFonts w:ascii="宋体" w:hAnsi="宋体" w:cs="宋体"/>
      <w:sz w:val="18"/>
      <w:szCs w:val="24"/>
    </w:rPr>
  </w:style>
  <w:style w:type="paragraph" w:customStyle="1" w:styleId="afe">
    <w:name w:val="附注二级正文"/>
    <w:basedOn w:val="a"/>
    <w:link w:val="Chare"/>
    <w:qFormat/>
    <w:rsid w:val="001536FF"/>
    <w:pPr>
      <w:widowControl w:val="0"/>
      <w:adjustRightInd w:val="0"/>
      <w:snapToGrid w:val="0"/>
      <w:spacing w:line="400" w:lineRule="atLeast"/>
      <w:ind w:leftChars="342" w:left="718"/>
      <w:jc w:val="both"/>
    </w:pPr>
    <w:rPr>
      <w:rFonts w:cs="Times New Roman"/>
      <w:kern w:val="2"/>
      <w:szCs w:val="21"/>
    </w:rPr>
  </w:style>
  <w:style w:type="character" w:customStyle="1" w:styleId="Chare">
    <w:name w:val="附注二级正文 Char"/>
    <w:link w:val="afe"/>
    <w:rsid w:val="001536FF"/>
    <w:rPr>
      <w:rFonts w:ascii="宋体" w:hAnsi="宋体"/>
      <w:kern w:val="2"/>
      <w:sz w:val="21"/>
      <w:szCs w:val="21"/>
    </w:rPr>
  </w:style>
  <w:style w:type="paragraph" w:customStyle="1" w:styleId="aff">
    <w:name w:val="附注三级"/>
    <w:basedOn w:val="a"/>
    <w:link w:val="Charf"/>
    <w:qFormat/>
    <w:rsid w:val="00064D76"/>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paragraph" w:customStyle="1" w:styleId="aff0">
    <w:name w:val="附注三级正文"/>
    <w:basedOn w:val="a"/>
    <w:link w:val="Charf0"/>
    <w:qFormat/>
    <w:rsid w:val="00064D76"/>
    <w:pPr>
      <w:widowControl w:val="0"/>
      <w:tabs>
        <w:tab w:val="num" w:pos="630"/>
      </w:tabs>
      <w:adjustRightInd w:val="0"/>
      <w:snapToGrid w:val="0"/>
      <w:spacing w:line="400" w:lineRule="atLeast"/>
      <w:ind w:leftChars="600" w:left="1260"/>
      <w:jc w:val="both"/>
    </w:pPr>
    <w:rPr>
      <w:rFonts w:cs="Times New Roman"/>
      <w:kern w:val="2"/>
      <w:szCs w:val="21"/>
    </w:rPr>
  </w:style>
  <w:style w:type="character" w:customStyle="1" w:styleId="Charf">
    <w:name w:val="附注三级 Char"/>
    <w:link w:val="aff"/>
    <w:rsid w:val="00064D76"/>
    <w:rPr>
      <w:rFonts w:ascii="宋体" w:hAnsi="宋体"/>
      <w:b/>
      <w:bCs/>
      <w:kern w:val="2"/>
      <w:sz w:val="21"/>
      <w:szCs w:val="21"/>
    </w:rPr>
  </w:style>
  <w:style w:type="character" w:customStyle="1" w:styleId="Charf0">
    <w:name w:val="附注三级正文 Char"/>
    <w:link w:val="aff0"/>
    <w:rsid w:val="00064D76"/>
    <w:rPr>
      <w:rFonts w:ascii="宋体" w:hAnsi="宋体"/>
      <w:kern w:val="2"/>
      <w:sz w:val="21"/>
      <w:szCs w:val="21"/>
    </w:rPr>
  </w:style>
  <w:style w:type="table" w:customStyle="1" w:styleId="22">
    <w:name w:val="立信年报表格 [2级]"/>
    <w:basedOn w:val="a1"/>
    <w:rsid w:val="00DF2522"/>
    <w:pPr>
      <w:jc w:val="both"/>
    </w:pPr>
    <w:rPr>
      <w:rFonts w:ascii="Times New Roman" w:hAnsi="Times New Roman"/>
      <w:color w:val="000000"/>
      <w:sz w:val="18"/>
    </w:rPr>
    <w:tblPr>
      <w:tblInd w:w="714"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character" w:styleId="aff1">
    <w:name w:val="page number"/>
    <w:basedOn w:val="a0"/>
    <w:rsid w:val="0019356C"/>
  </w:style>
  <w:style w:type="paragraph" w:customStyle="1" w:styleId="aff2">
    <w:name w:val="附注二级"/>
    <w:basedOn w:val="a"/>
    <w:link w:val="Charf1"/>
    <w:qFormat/>
    <w:rsid w:val="00985EE0"/>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character" w:customStyle="1" w:styleId="Charf1">
    <w:name w:val="附注二级 Char"/>
    <w:link w:val="aff2"/>
    <w:rsid w:val="00985EE0"/>
    <w:rPr>
      <w:rFonts w:ascii="宋体" w:hAnsi="宋体"/>
      <w:b/>
      <w:kern w:val="2"/>
      <w:sz w:val="21"/>
      <w:szCs w:val="21"/>
    </w:rPr>
  </w:style>
  <w:style w:type="table" w:customStyle="1" w:styleId="aff3">
    <w:name w:val="立信年报表格"/>
    <w:basedOn w:val="a1"/>
    <w:rsid w:val="00FD0F19"/>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character" w:customStyle="1" w:styleId="fontstyle01">
    <w:name w:val="fontstyle01"/>
    <w:basedOn w:val="a0"/>
    <w:rsid w:val="00E74B70"/>
    <w:rPr>
      <w:rFonts w:ascii="宋体" w:eastAsia="宋体" w:hAnsi="宋体" w:hint="eastAsia"/>
      <w:b w:val="0"/>
      <w:bCs w:val="0"/>
      <w:i w:val="0"/>
      <w:iCs w:val="0"/>
      <w:color w:val="000000"/>
      <w:sz w:val="22"/>
      <w:szCs w:val="22"/>
    </w:rPr>
  </w:style>
  <w:style w:type="paragraph" w:customStyle="1" w:styleId="aff4">
    <w:name w:val="附注一级"/>
    <w:basedOn w:val="a"/>
    <w:rsid w:val="00ED2BB4"/>
    <w:pPr>
      <w:widowControl w:val="0"/>
      <w:tabs>
        <w:tab w:val="left" w:pos="714"/>
      </w:tabs>
      <w:adjustRightInd w:val="0"/>
      <w:snapToGrid w:val="0"/>
      <w:spacing w:line="400" w:lineRule="atLeast"/>
      <w:ind w:left="720" w:hanging="734"/>
      <w:jc w:val="both"/>
      <w:outlineLvl w:val="0"/>
    </w:pPr>
    <w:rPr>
      <w:rFonts w:cs="Times New Roman"/>
      <w:b/>
      <w:kern w:val="2"/>
    </w:rPr>
  </w:style>
  <w:style w:type="paragraph" w:customStyle="1" w:styleId="33">
    <w:name w:val="立信附注正文 [3级]"/>
    <w:link w:val="3Char1"/>
    <w:rsid w:val="006D745A"/>
    <w:pPr>
      <w:widowControl w:val="0"/>
      <w:tabs>
        <w:tab w:val="left" w:pos="0"/>
      </w:tabs>
      <w:adjustRightInd w:val="0"/>
      <w:snapToGrid w:val="0"/>
      <w:spacing w:line="400" w:lineRule="atLeast"/>
      <w:ind w:left="1276"/>
      <w:jc w:val="both"/>
    </w:pPr>
    <w:rPr>
      <w:rFonts w:ascii="Times New Roman" w:hAnsi="Times New Roman"/>
      <w:color w:val="000000"/>
      <w:kern w:val="2"/>
      <w:sz w:val="21"/>
      <w:szCs w:val="24"/>
    </w:rPr>
  </w:style>
  <w:style w:type="character" w:customStyle="1" w:styleId="3Char1">
    <w:name w:val="立信附注正文 [3级] Char"/>
    <w:basedOn w:val="a0"/>
    <w:link w:val="33"/>
    <w:rsid w:val="006D745A"/>
    <w:rPr>
      <w:rFonts w:ascii="Times New Roman" w:hAnsi="Times New Roman"/>
      <w:color w:val="00000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1910">
      <w:bodyDiv w:val="1"/>
      <w:marLeft w:val="0"/>
      <w:marRight w:val="0"/>
      <w:marTop w:val="0"/>
      <w:marBottom w:val="0"/>
      <w:divBdr>
        <w:top w:val="none" w:sz="0" w:space="0" w:color="auto"/>
        <w:left w:val="none" w:sz="0" w:space="0" w:color="auto"/>
        <w:bottom w:val="none" w:sz="0" w:space="0" w:color="auto"/>
        <w:right w:val="none" w:sz="0" w:space="0" w:color="auto"/>
      </w:divBdr>
      <w:divsChild>
        <w:div w:id="832254723">
          <w:marLeft w:val="0"/>
          <w:marRight w:val="0"/>
          <w:marTop w:val="0"/>
          <w:marBottom w:val="0"/>
          <w:divBdr>
            <w:top w:val="none" w:sz="0" w:space="0" w:color="auto"/>
            <w:left w:val="none" w:sz="0" w:space="0" w:color="auto"/>
            <w:bottom w:val="none" w:sz="0" w:space="0" w:color="auto"/>
            <w:right w:val="none" w:sz="0" w:space="0" w:color="auto"/>
          </w:divBdr>
        </w:div>
      </w:divsChild>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79513874">
      <w:bodyDiv w:val="1"/>
      <w:marLeft w:val="0"/>
      <w:marRight w:val="0"/>
      <w:marTop w:val="0"/>
      <w:marBottom w:val="0"/>
      <w:divBdr>
        <w:top w:val="none" w:sz="0" w:space="0" w:color="auto"/>
        <w:left w:val="none" w:sz="0" w:space="0" w:color="auto"/>
        <w:bottom w:val="none" w:sz="0" w:space="0" w:color="auto"/>
        <w:right w:val="none" w:sz="0" w:space="0" w:color="auto"/>
      </w:divBdr>
      <w:divsChild>
        <w:div w:id="915700598">
          <w:marLeft w:val="0"/>
          <w:marRight w:val="0"/>
          <w:marTop w:val="0"/>
          <w:marBottom w:val="0"/>
          <w:divBdr>
            <w:top w:val="none" w:sz="0" w:space="0" w:color="auto"/>
            <w:left w:val="none" w:sz="0" w:space="0" w:color="auto"/>
            <w:bottom w:val="none" w:sz="0" w:space="0" w:color="auto"/>
            <w:right w:val="none" w:sz="0" w:space="0" w:color="auto"/>
          </w:divBdr>
        </w:div>
      </w:divsChild>
    </w:div>
    <w:div w:id="185799599">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93885299">
      <w:bodyDiv w:val="1"/>
      <w:marLeft w:val="0"/>
      <w:marRight w:val="0"/>
      <w:marTop w:val="0"/>
      <w:marBottom w:val="0"/>
      <w:divBdr>
        <w:top w:val="none" w:sz="0" w:space="0" w:color="auto"/>
        <w:left w:val="none" w:sz="0" w:space="0" w:color="auto"/>
        <w:bottom w:val="none" w:sz="0" w:space="0" w:color="auto"/>
        <w:right w:val="none" w:sz="0" w:space="0" w:color="auto"/>
      </w:divBdr>
    </w:div>
    <w:div w:id="495846070">
      <w:bodyDiv w:val="1"/>
      <w:marLeft w:val="0"/>
      <w:marRight w:val="0"/>
      <w:marTop w:val="0"/>
      <w:marBottom w:val="0"/>
      <w:divBdr>
        <w:top w:val="none" w:sz="0" w:space="0" w:color="auto"/>
        <w:left w:val="none" w:sz="0" w:space="0" w:color="auto"/>
        <w:bottom w:val="none" w:sz="0" w:space="0" w:color="auto"/>
        <w:right w:val="none" w:sz="0" w:space="0" w:color="auto"/>
      </w:divBdr>
    </w:div>
    <w:div w:id="563420050">
      <w:bodyDiv w:val="1"/>
      <w:marLeft w:val="0"/>
      <w:marRight w:val="0"/>
      <w:marTop w:val="0"/>
      <w:marBottom w:val="0"/>
      <w:divBdr>
        <w:top w:val="none" w:sz="0" w:space="0" w:color="auto"/>
        <w:left w:val="none" w:sz="0" w:space="0" w:color="auto"/>
        <w:bottom w:val="none" w:sz="0" w:space="0" w:color="auto"/>
        <w:right w:val="none" w:sz="0" w:space="0" w:color="auto"/>
      </w:divBdr>
      <w:divsChild>
        <w:div w:id="1065758194">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6414522">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10958921">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47449531">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0796271">
      <w:bodyDiv w:val="1"/>
      <w:marLeft w:val="0"/>
      <w:marRight w:val="0"/>
      <w:marTop w:val="0"/>
      <w:marBottom w:val="0"/>
      <w:divBdr>
        <w:top w:val="none" w:sz="0" w:space="0" w:color="auto"/>
        <w:left w:val="none" w:sz="0" w:space="0" w:color="auto"/>
        <w:bottom w:val="none" w:sz="0" w:space="0" w:color="auto"/>
        <w:right w:val="none" w:sz="0" w:space="0" w:color="auto"/>
      </w:divBdr>
      <w:divsChild>
        <w:div w:id="2123646926">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57239990">
      <w:bodyDiv w:val="1"/>
      <w:marLeft w:val="0"/>
      <w:marRight w:val="0"/>
      <w:marTop w:val="0"/>
      <w:marBottom w:val="0"/>
      <w:divBdr>
        <w:top w:val="none" w:sz="0" w:space="0" w:color="auto"/>
        <w:left w:val="none" w:sz="0" w:space="0" w:color="auto"/>
        <w:bottom w:val="none" w:sz="0" w:space="0" w:color="auto"/>
        <w:right w:val="none" w:sz="0" w:space="0" w:color="auto"/>
      </w:divBdr>
    </w:div>
    <w:div w:id="1068648358">
      <w:bodyDiv w:val="1"/>
      <w:marLeft w:val="0"/>
      <w:marRight w:val="0"/>
      <w:marTop w:val="0"/>
      <w:marBottom w:val="0"/>
      <w:divBdr>
        <w:top w:val="none" w:sz="0" w:space="0" w:color="auto"/>
        <w:left w:val="none" w:sz="0" w:space="0" w:color="auto"/>
        <w:bottom w:val="none" w:sz="0" w:space="0" w:color="auto"/>
        <w:right w:val="none" w:sz="0" w:space="0" w:color="auto"/>
      </w:divBdr>
      <w:divsChild>
        <w:div w:id="1016269226">
          <w:marLeft w:val="0"/>
          <w:marRight w:val="0"/>
          <w:marTop w:val="0"/>
          <w:marBottom w:val="0"/>
          <w:divBdr>
            <w:top w:val="none" w:sz="0" w:space="0" w:color="auto"/>
            <w:left w:val="none" w:sz="0" w:space="0" w:color="auto"/>
            <w:bottom w:val="none" w:sz="0" w:space="0" w:color="auto"/>
            <w:right w:val="none" w:sz="0" w:space="0" w:color="auto"/>
          </w:divBdr>
        </w:div>
      </w:divsChild>
    </w:div>
    <w:div w:id="1121724277">
      <w:bodyDiv w:val="1"/>
      <w:marLeft w:val="0"/>
      <w:marRight w:val="0"/>
      <w:marTop w:val="0"/>
      <w:marBottom w:val="0"/>
      <w:divBdr>
        <w:top w:val="none" w:sz="0" w:space="0" w:color="auto"/>
        <w:left w:val="none" w:sz="0" w:space="0" w:color="auto"/>
        <w:bottom w:val="none" w:sz="0" w:space="0" w:color="auto"/>
        <w:right w:val="none" w:sz="0" w:space="0" w:color="auto"/>
      </w:divBdr>
      <w:divsChild>
        <w:div w:id="421604840">
          <w:marLeft w:val="0"/>
          <w:marRight w:val="0"/>
          <w:marTop w:val="0"/>
          <w:marBottom w:val="0"/>
          <w:divBdr>
            <w:top w:val="none" w:sz="0" w:space="0" w:color="auto"/>
            <w:left w:val="none" w:sz="0" w:space="0" w:color="auto"/>
            <w:bottom w:val="none" w:sz="0" w:space="0" w:color="auto"/>
            <w:right w:val="none" w:sz="0" w:space="0" w:color="auto"/>
          </w:divBdr>
          <w:divsChild>
            <w:div w:id="7486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88817">
      <w:bodyDiv w:val="1"/>
      <w:marLeft w:val="0"/>
      <w:marRight w:val="0"/>
      <w:marTop w:val="0"/>
      <w:marBottom w:val="0"/>
      <w:divBdr>
        <w:top w:val="none" w:sz="0" w:space="0" w:color="auto"/>
        <w:left w:val="none" w:sz="0" w:space="0" w:color="auto"/>
        <w:bottom w:val="none" w:sz="0" w:space="0" w:color="auto"/>
        <w:right w:val="none" w:sz="0" w:space="0" w:color="auto"/>
      </w:divBdr>
    </w:div>
    <w:div w:id="1340817567">
      <w:bodyDiv w:val="1"/>
      <w:marLeft w:val="0"/>
      <w:marRight w:val="0"/>
      <w:marTop w:val="0"/>
      <w:marBottom w:val="0"/>
      <w:divBdr>
        <w:top w:val="none" w:sz="0" w:space="0" w:color="auto"/>
        <w:left w:val="none" w:sz="0" w:space="0" w:color="auto"/>
        <w:bottom w:val="none" w:sz="0" w:space="0" w:color="auto"/>
        <w:right w:val="none" w:sz="0" w:space="0" w:color="auto"/>
      </w:divBdr>
    </w:div>
    <w:div w:id="1361711067">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13763487">
      <w:bodyDiv w:val="1"/>
      <w:marLeft w:val="0"/>
      <w:marRight w:val="0"/>
      <w:marTop w:val="0"/>
      <w:marBottom w:val="0"/>
      <w:divBdr>
        <w:top w:val="none" w:sz="0" w:space="0" w:color="auto"/>
        <w:left w:val="none" w:sz="0" w:space="0" w:color="auto"/>
        <w:bottom w:val="none" w:sz="0" w:space="0" w:color="auto"/>
        <w:right w:val="none" w:sz="0" w:space="0" w:color="auto"/>
      </w:divBdr>
      <w:divsChild>
        <w:div w:id="81873754">
          <w:marLeft w:val="0"/>
          <w:marRight w:val="0"/>
          <w:marTop w:val="0"/>
          <w:marBottom w:val="0"/>
          <w:divBdr>
            <w:top w:val="none" w:sz="0" w:space="0" w:color="auto"/>
            <w:left w:val="none" w:sz="0" w:space="0" w:color="auto"/>
            <w:bottom w:val="none" w:sz="0" w:space="0" w:color="auto"/>
            <w:right w:val="none" w:sz="0" w:space="0" w:color="auto"/>
          </w:divBdr>
        </w:div>
      </w:divsChild>
    </w:div>
    <w:div w:id="1520663494">
      <w:bodyDiv w:val="1"/>
      <w:marLeft w:val="0"/>
      <w:marRight w:val="0"/>
      <w:marTop w:val="0"/>
      <w:marBottom w:val="0"/>
      <w:divBdr>
        <w:top w:val="none" w:sz="0" w:space="0" w:color="auto"/>
        <w:left w:val="none" w:sz="0" w:space="0" w:color="auto"/>
        <w:bottom w:val="none" w:sz="0" w:space="0" w:color="auto"/>
        <w:right w:val="none" w:sz="0" w:space="0" w:color="auto"/>
      </w:divBdr>
    </w:div>
    <w:div w:id="1569530700">
      <w:bodyDiv w:val="1"/>
      <w:marLeft w:val="0"/>
      <w:marRight w:val="0"/>
      <w:marTop w:val="0"/>
      <w:marBottom w:val="0"/>
      <w:divBdr>
        <w:top w:val="none" w:sz="0" w:space="0" w:color="auto"/>
        <w:left w:val="none" w:sz="0" w:space="0" w:color="auto"/>
        <w:bottom w:val="none" w:sz="0" w:space="0" w:color="auto"/>
        <w:right w:val="none" w:sz="0" w:space="0" w:color="auto"/>
      </w:divBdr>
    </w:div>
    <w:div w:id="1598252387">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11359020">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4720810">
      <w:bodyDiv w:val="1"/>
      <w:marLeft w:val="0"/>
      <w:marRight w:val="0"/>
      <w:marTop w:val="0"/>
      <w:marBottom w:val="0"/>
      <w:divBdr>
        <w:top w:val="none" w:sz="0" w:space="0" w:color="auto"/>
        <w:left w:val="none" w:sz="0" w:space="0" w:color="auto"/>
        <w:bottom w:val="none" w:sz="0" w:space="0" w:color="auto"/>
        <w:right w:val="none" w:sz="0" w:space="0" w:color="auto"/>
      </w:divBdr>
      <w:divsChild>
        <w:div w:id="697318550">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40162280">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91271610">
      <w:bodyDiv w:val="1"/>
      <w:marLeft w:val="0"/>
      <w:marRight w:val="0"/>
      <w:marTop w:val="0"/>
      <w:marBottom w:val="0"/>
      <w:divBdr>
        <w:top w:val="none" w:sz="0" w:space="0" w:color="auto"/>
        <w:left w:val="none" w:sz="0" w:space="0" w:color="auto"/>
        <w:bottom w:val="none" w:sz="0" w:space="0" w:color="auto"/>
        <w:right w:val="none" w:sz="0" w:space="0" w:color="auto"/>
      </w:divBdr>
    </w:div>
    <w:div w:id="2097970642">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9" Type="http://schemas.microsoft.com/office/2007/relationships/hdphoto" Target="media/hdphoto5.wdp"/><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2.emf"/><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7.png"/><Relationship Id="rId37" Type="http://schemas.microsoft.com/office/2007/relationships/hdphoto" Target="media/hdphoto4.wdp"/><Relationship Id="rId40" Type="http://schemas.openxmlformats.org/officeDocument/2006/relationships/image" Target="media/image21.png"/><Relationship Id="rId45" Type="http://schemas.openxmlformats.org/officeDocument/2006/relationships/image" Target="media/image24.png"/><Relationship Id="rId53" Type="http://schemas.microsoft.com/office/2011/relationships/commentsExtended" Target="commentsExtended.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5.png"/><Relationship Id="rId31" Type="http://schemas.microsoft.com/office/2007/relationships/hdphoto" Target="media/hdphoto1.wdp"/><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microsoft.com/office/2007/relationships/hdphoto" Target="media/hdphoto3.wdp"/><Relationship Id="rId43" Type="http://schemas.openxmlformats.org/officeDocument/2006/relationships/oleObject" Target="embeddings/oleObject1.bin"/><Relationship Id="rId48" Type="http://schemas.openxmlformats.org/officeDocument/2006/relationships/header" Target="header2.xml"/><Relationship Id="rId8" Type="http://schemas.microsoft.com/office/2007/relationships/stylesWithEffects" Target="stylesWithEffect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jpeg"/><Relationship Id="rId33" Type="http://schemas.microsoft.com/office/2007/relationships/hdphoto" Target="media/hdphoto2.wdp"/><Relationship Id="rId38" Type="http://schemas.openxmlformats.org/officeDocument/2006/relationships/image" Target="media/image20.png"/><Relationship Id="rId46" Type="http://schemas.openxmlformats.org/officeDocument/2006/relationships/footer" Target="footer2.xml"/><Relationship Id="rId20" Type="http://schemas.openxmlformats.org/officeDocument/2006/relationships/image" Target="media/image6.png"/><Relationship Id="rId41"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jh\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916811C9-F459-4C2C-A0F7-0CF36F6A4213}"/>
      </w:docPartPr>
      <w:docPartBody>
        <w:p w:rsidR="003411FF" w:rsidRDefault="00F96994">
          <w:r w:rsidRPr="00A4545E">
            <w:rPr>
              <w:rStyle w:val="a3"/>
              <w:rFonts w:hint="eastAsia"/>
              <w:u w:val="single"/>
            </w:rPr>
            <w:t xml:space="preserve">　　　</w:t>
          </w:r>
        </w:p>
      </w:docPartBody>
    </w:docPart>
    <w:docPart>
      <w:docPartPr>
        <w:name w:val="410B6B4332044ADF883052612A656953"/>
        <w:category>
          <w:name w:val="常规"/>
          <w:gallery w:val="placeholder"/>
        </w:category>
        <w:types>
          <w:type w:val="bbPlcHdr"/>
        </w:types>
        <w:behaviors>
          <w:behavior w:val="content"/>
        </w:behaviors>
        <w:guid w:val="{C0EAF814-339D-4183-97E6-01D14BA5ABDC}"/>
      </w:docPartPr>
      <w:docPartBody>
        <w:p w:rsidR="00A83795" w:rsidRDefault="00877C53" w:rsidP="00877C53">
          <w:pPr>
            <w:pStyle w:val="410B6B4332044ADF883052612A656953"/>
          </w:pPr>
          <w:r w:rsidRPr="001852D3">
            <w:rPr>
              <w:rStyle w:val="a3"/>
              <w:rFonts w:hint="eastAsia"/>
            </w:rPr>
            <w:t xml:space="preserve">　</w:t>
          </w:r>
        </w:p>
      </w:docPartBody>
    </w:docPart>
    <w:docPart>
      <w:docPartPr>
        <w:name w:val="73143ED31ECB4A718A382C08BFBBFB5F"/>
        <w:category>
          <w:name w:val="常规"/>
          <w:gallery w:val="placeholder"/>
        </w:category>
        <w:types>
          <w:type w:val="bbPlcHdr"/>
        </w:types>
        <w:behaviors>
          <w:behavior w:val="content"/>
        </w:behaviors>
        <w:guid w:val="{0EF70B65-6153-4F79-9A00-848D8B3DA52A}"/>
      </w:docPartPr>
      <w:docPartBody>
        <w:p w:rsidR="00226FC4" w:rsidRDefault="00AB580B" w:rsidP="00AB580B">
          <w:pPr>
            <w:pStyle w:val="73143ED31ECB4A718A382C08BFBBFB5F"/>
          </w:pPr>
          <w:r w:rsidRPr="001852D3">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等线">
    <w:altName w:val="方正舒体"/>
    <w:panose1 w:val="00000000000000000000"/>
    <w:charset w:val="86"/>
    <w:family w:val="auto"/>
    <w:notTrueType/>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comments="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ACF"/>
    <w:rsid w:val="00007CFD"/>
    <w:rsid w:val="00011994"/>
    <w:rsid w:val="00011E75"/>
    <w:rsid w:val="00012653"/>
    <w:rsid w:val="00012BE2"/>
    <w:rsid w:val="00012C61"/>
    <w:rsid w:val="000135B8"/>
    <w:rsid w:val="00013B71"/>
    <w:rsid w:val="00020357"/>
    <w:rsid w:val="0002197F"/>
    <w:rsid w:val="00021BC4"/>
    <w:rsid w:val="000234EA"/>
    <w:rsid w:val="0002361B"/>
    <w:rsid w:val="000236A0"/>
    <w:rsid w:val="0002605F"/>
    <w:rsid w:val="00032504"/>
    <w:rsid w:val="00032ECB"/>
    <w:rsid w:val="00034D0E"/>
    <w:rsid w:val="0003500B"/>
    <w:rsid w:val="000353DC"/>
    <w:rsid w:val="0003608F"/>
    <w:rsid w:val="000403D5"/>
    <w:rsid w:val="00044179"/>
    <w:rsid w:val="00044916"/>
    <w:rsid w:val="00045444"/>
    <w:rsid w:val="00053ABC"/>
    <w:rsid w:val="00055561"/>
    <w:rsid w:val="00061F65"/>
    <w:rsid w:val="00063874"/>
    <w:rsid w:val="00063CC6"/>
    <w:rsid w:val="00065B5A"/>
    <w:rsid w:val="000667C2"/>
    <w:rsid w:val="00067DCC"/>
    <w:rsid w:val="00070ACB"/>
    <w:rsid w:val="00071853"/>
    <w:rsid w:val="00076D57"/>
    <w:rsid w:val="0007717F"/>
    <w:rsid w:val="00082580"/>
    <w:rsid w:val="00083B00"/>
    <w:rsid w:val="00083C63"/>
    <w:rsid w:val="00084E8F"/>
    <w:rsid w:val="00087193"/>
    <w:rsid w:val="0009029E"/>
    <w:rsid w:val="00091B0E"/>
    <w:rsid w:val="00091CB0"/>
    <w:rsid w:val="00092CBB"/>
    <w:rsid w:val="00093BE5"/>
    <w:rsid w:val="000958C3"/>
    <w:rsid w:val="000B3464"/>
    <w:rsid w:val="000B5C82"/>
    <w:rsid w:val="000B5E0D"/>
    <w:rsid w:val="000C5F2F"/>
    <w:rsid w:val="000D0276"/>
    <w:rsid w:val="000D2323"/>
    <w:rsid w:val="000D3D3C"/>
    <w:rsid w:val="000E227A"/>
    <w:rsid w:val="000E37AA"/>
    <w:rsid w:val="000E7B4D"/>
    <w:rsid w:val="000F147D"/>
    <w:rsid w:val="000F2CAE"/>
    <w:rsid w:val="000F3B57"/>
    <w:rsid w:val="000F41A3"/>
    <w:rsid w:val="000F440D"/>
    <w:rsid w:val="000F5144"/>
    <w:rsid w:val="000F7B0F"/>
    <w:rsid w:val="0010209E"/>
    <w:rsid w:val="00103415"/>
    <w:rsid w:val="00103FA8"/>
    <w:rsid w:val="00105328"/>
    <w:rsid w:val="00105693"/>
    <w:rsid w:val="00107EAF"/>
    <w:rsid w:val="00110AE1"/>
    <w:rsid w:val="001127EE"/>
    <w:rsid w:val="00114109"/>
    <w:rsid w:val="00117118"/>
    <w:rsid w:val="00120BE3"/>
    <w:rsid w:val="00122BB8"/>
    <w:rsid w:val="00123C52"/>
    <w:rsid w:val="001279CA"/>
    <w:rsid w:val="00132E0F"/>
    <w:rsid w:val="00133739"/>
    <w:rsid w:val="00140824"/>
    <w:rsid w:val="0014233D"/>
    <w:rsid w:val="00142487"/>
    <w:rsid w:val="00142BBE"/>
    <w:rsid w:val="00142C80"/>
    <w:rsid w:val="00144786"/>
    <w:rsid w:val="0015103A"/>
    <w:rsid w:val="00151EE9"/>
    <w:rsid w:val="0015295D"/>
    <w:rsid w:val="00156761"/>
    <w:rsid w:val="00157128"/>
    <w:rsid w:val="00157EC8"/>
    <w:rsid w:val="00166B89"/>
    <w:rsid w:val="00172F92"/>
    <w:rsid w:val="00176746"/>
    <w:rsid w:val="001812E2"/>
    <w:rsid w:val="00181730"/>
    <w:rsid w:val="00183634"/>
    <w:rsid w:val="00186ABA"/>
    <w:rsid w:val="00190BFB"/>
    <w:rsid w:val="00191ED7"/>
    <w:rsid w:val="001940A4"/>
    <w:rsid w:val="001956B4"/>
    <w:rsid w:val="001967D6"/>
    <w:rsid w:val="001A3162"/>
    <w:rsid w:val="001A4390"/>
    <w:rsid w:val="001A5C0B"/>
    <w:rsid w:val="001A79B6"/>
    <w:rsid w:val="001A7EBE"/>
    <w:rsid w:val="001B1217"/>
    <w:rsid w:val="001B2DAC"/>
    <w:rsid w:val="001B2FBB"/>
    <w:rsid w:val="001B3DB4"/>
    <w:rsid w:val="001B64A1"/>
    <w:rsid w:val="001C0932"/>
    <w:rsid w:val="001C18E2"/>
    <w:rsid w:val="001C2312"/>
    <w:rsid w:val="001C319A"/>
    <w:rsid w:val="001D3DF5"/>
    <w:rsid w:val="001E2A87"/>
    <w:rsid w:val="001E659F"/>
    <w:rsid w:val="001E7AC2"/>
    <w:rsid w:val="001F08E9"/>
    <w:rsid w:val="001F3623"/>
    <w:rsid w:val="001F792E"/>
    <w:rsid w:val="001F7AEB"/>
    <w:rsid w:val="00201E15"/>
    <w:rsid w:val="00202BF5"/>
    <w:rsid w:val="002203AB"/>
    <w:rsid w:val="00221C98"/>
    <w:rsid w:val="00226FC4"/>
    <w:rsid w:val="00235A03"/>
    <w:rsid w:val="00237E37"/>
    <w:rsid w:val="00240BD1"/>
    <w:rsid w:val="00240E59"/>
    <w:rsid w:val="002424E5"/>
    <w:rsid w:val="002436E5"/>
    <w:rsid w:val="00244EE4"/>
    <w:rsid w:val="00245E71"/>
    <w:rsid w:val="00251B23"/>
    <w:rsid w:val="00252183"/>
    <w:rsid w:val="00254C82"/>
    <w:rsid w:val="00255510"/>
    <w:rsid w:val="00262DE3"/>
    <w:rsid w:val="00263EBB"/>
    <w:rsid w:val="00265C7F"/>
    <w:rsid w:val="00267486"/>
    <w:rsid w:val="00267758"/>
    <w:rsid w:val="002806A5"/>
    <w:rsid w:val="00282709"/>
    <w:rsid w:val="00282807"/>
    <w:rsid w:val="00283C4E"/>
    <w:rsid w:val="0028759F"/>
    <w:rsid w:val="00291691"/>
    <w:rsid w:val="002939B4"/>
    <w:rsid w:val="00295B2D"/>
    <w:rsid w:val="00296AA3"/>
    <w:rsid w:val="002A133C"/>
    <w:rsid w:val="002A1B3D"/>
    <w:rsid w:val="002A3D43"/>
    <w:rsid w:val="002C052B"/>
    <w:rsid w:val="002C1384"/>
    <w:rsid w:val="002C1FA8"/>
    <w:rsid w:val="002C4EDD"/>
    <w:rsid w:val="002C60AD"/>
    <w:rsid w:val="002C74B0"/>
    <w:rsid w:val="002C7F45"/>
    <w:rsid w:val="002D1456"/>
    <w:rsid w:val="002D24AC"/>
    <w:rsid w:val="002D36DA"/>
    <w:rsid w:val="002D3BBC"/>
    <w:rsid w:val="002D5902"/>
    <w:rsid w:val="002D6EFF"/>
    <w:rsid w:val="002D76CF"/>
    <w:rsid w:val="002E52A1"/>
    <w:rsid w:val="002E700D"/>
    <w:rsid w:val="002F0D46"/>
    <w:rsid w:val="002F0ECA"/>
    <w:rsid w:val="002F5423"/>
    <w:rsid w:val="0030599A"/>
    <w:rsid w:val="00305C53"/>
    <w:rsid w:val="003076E0"/>
    <w:rsid w:val="003107C9"/>
    <w:rsid w:val="00311067"/>
    <w:rsid w:val="003145A5"/>
    <w:rsid w:val="003161CE"/>
    <w:rsid w:val="00321D6D"/>
    <w:rsid w:val="003262C7"/>
    <w:rsid w:val="00326ECB"/>
    <w:rsid w:val="00330444"/>
    <w:rsid w:val="00331404"/>
    <w:rsid w:val="003333AF"/>
    <w:rsid w:val="00335DE6"/>
    <w:rsid w:val="003411FF"/>
    <w:rsid w:val="00342477"/>
    <w:rsid w:val="0034356E"/>
    <w:rsid w:val="00343E54"/>
    <w:rsid w:val="00344D91"/>
    <w:rsid w:val="00345D7B"/>
    <w:rsid w:val="00350EFF"/>
    <w:rsid w:val="00353AE0"/>
    <w:rsid w:val="003564AF"/>
    <w:rsid w:val="00356A92"/>
    <w:rsid w:val="00357296"/>
    <w:rsid w:val="003573C0"/>
    <w:rsid w:val="00357C83"/>
    <w:rsid w:val="003630F2"/>
    <w:rsid w:val="003635D3"/>
    <w:rsid w:val="00366433"/>
    <w:rsid w:val="0037057F"/>
    <w:rsid w:val="00373786"/>
    <w:rsid w:val="00373FCD"/>
    <w:rsid w:val="003758B1"/>
    <w:rsid w:val="00381BC0"/>
    <w:rsid w:val="00382F4F"/>
    <w:rsid w:val="0039064D"/>
    <w:rsid w:val="003908FA"/>
    <w:rsid w:val="0039324D"/>
    <w:rsid w:val="00394C27"/>
    <w:rsid w:val="00395175"/>
    <w:rsid w:val="003962B1"/>
    <w:rsid w:val="003A12DC"/>
    <w:rsid w:val="003A1472"/>
    <w:rsid w:val="003A2DE3"/>
    <w:rsid w:val="003A61DE"/>
    <w:rsid w:val="003B2E3D"/>
    <w:rsid w:val="003B4A6B"/>
    <w:rsid w:val="003C1982"/>
    <w:rsid w:val="003C614B"/>
    <w:rsid w:val="003D0394"/>
    <w:rsid w:val="003D0725"/>
    <w:rsid w:val="003D4186"/>
    <w:rsid w:val="003D7851"/>
    <w:rsid w:val="003D7CE7"/>
    <w:rsid w:val="003E29F3"/>
    <w:rsid w:val="003E2F24"/>
    <w:rsid w:val="003E6817"/>
    <w:rsid w:val="003E7B3A"/>
    <w:rsid w:val="003F0940"/>
    <w:rsid w:val="003F10C8"/>
    <w:rsid w:val="003F2B52"/>
    <w:rsid w:val="003F3961"/>
    <w:rsid w:val="003F3A03"/>
    <w:rsid w:val="004000A0"/>
    <w:rsid w:val="0040287B"/>
    <w:rsid w:val="0040661C"/>
    <w:rsid w:val="004073B3"/>
    <w:rsid w:val="00410006"/>
    <w:rsid w:val="00411608"/>
    <w:rsid w:val="004140D9"/>
    <w:rsid w:val="00414CEC"/>
    <w:rsid w:val="00415A60"/>
    <w:rsid w:val="004211CC"/>
    <w:rsid w:val="004244EF"/>
    <w:rsid w:val="00424809"/>
    <w:rsid w:val="00424A0C"/>
    <w:rsid w:val="0043080F"/>
    <w:rsid w:val="00432A1F"/>
    <w:rsid w:val="004336EF"/>
    <w:rsid w:val="0043488A"/>
    <w:rsid w:val="00437922"/>
    <w:rsid w:val="0044072D"/>
    <w:rsid w:val="00440DF2"/>
    <w:rsid w:val="00440F19"/>
    <w:rsid w:val="00444133"/>
    <w:rsid w:val="00445C5F"/>
    <w:rsid w:val="004506BE"/>
    <w:rsid w:val="0045153E"/>
    <w:rsid w:val="004533D1"/>
    <w:rsid w:val="00455B73"/>
    <w:rsid w:val="00457596"/>
    <w:rsid w:val="00462366"/>
    <w:rsid w:val="004629D5"/>
    <w:rsid w:val="00470F61"/>
    <w:rsid w:val="00471691"/>
    <w:rsid w:val="004719CF"/>
    <w:rsid w:val="0047340A"/>
    <w:rsid w:val="00473804"/>
    <w:rsid w:val="00482C9A"/>
    <w:rsid w:val="00485A15"/>
    <w:rsid w:val="00486B60"/>
    <w:rsid w:val="00491337"/>
    <w:rsid w:val="0049223A"/>
    <w:rsid w:val="00492496"/>
    <w:rsid w:val="00493BA3"/>
    <w:rsid w:val="00494271"/>
    <w:rsid w:val="004942F5"/>
    <w:rsid w:val="0049694C"/>
    <w:rsid w:val="004979A4"/>
    <w:rsid w:val="004A75BE"/>
    <w:rsid w:val="004B3148"/>
    <w:rsid w:val="004B4CFF"/>
    <w:rsid w:val="004B54E9"/>
    <w:rsid w:val="004B565E"/>
    <w:rsid w:val="004B6A92"/>
    <w:rsid w:val="004C08A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08E7"/>
    <w:rsid w:val="004F207A"/>
    <w:rsid w:val="004F6E1B"/>
    <w:rsid w:val="005027B4"/>
    <w:rsid w:val="00504773"/>
    <w:rsid w:val="005050E7"/>
    <w:rsid w:val="005068BC"/>
    <w:rsid w:val="00506BAE"/>
    <w:rsid w:val="00516D73"/>
    <w:rsid w:val="0052293F"/>
    <w:rsid w:val="00522F6B"/>
    <w:rsid w:val="00523110"/>
    <w:rsid w:val="0052491C"/>
    <w:rsid w:val="00526766"/>
    <w:rsid w:val="005268E0"/>
    <w:rsid w:val="00527DB2"/>
    <w:rsid w:val="005313CD"/>
    <w:rsid w:val="00533650"/>
    <w:rsid w:val="00533F72"/>
    <w:rsid w:val="00536A57"/>
    <w:rsid w:val="00537979"/>
    <w:rsid w:val="00541033"/>
    <w:rsid w:val="00541A07"/>
    <w:rsid w:val="005422E3"/>
    <w:rsid w:val="00542A0E"/>
    <w:rsid w:val="005444C1"/>
    <w:rsid w:val="0054615B"/>
    <w:rsid w:val="005472A5"/>
    <w:rsid w:val="005500FB"/>
    <w:rsid w:val="00550C78"/>
    <w:rsid w:val="00551DFD"/>
    <w:rsid w:val="00552952"/>
    <w:rsid w:val="00552B5F"/>
    <w:rsid w:val="00556A44"/>
    <w:rsid w:val="00557E06"/>
    <w:rsid w:val="00557F81"/>
    <w:rsid w:val="00560A87"/>
    <w:rsid w:val="00560D94"/>
    <w:rsid w:val="0056541D"/>
    <w:rsid w:val="005654AC"/>
    <w:rsid w:val="005670C9"/>
    <w:rsid w:val="00567462"/>
    <w:rsid w:val="00567D9E"/>
    <w:rsid w:val="00571364"/>
    <w:rsid w:val="00575D97"/>
    <w:rsid w:val="005779AE"/>
    <w:rsid w:val="005822A8"/>
    <w:rsid w:val="00582E12"/>
    <w:rsid w:val="005914CA"/>
    <w:rsid w:val="0059503F"/>
    <w:rsid w:val="0059545D"/>
    <w:rsid w:val="005979DC"/>
    <w:rsid w:val="005A2E6F"/>
    <w:rsid w:val="005A6D6C"/>
    <w:rsid w:val="005A6ED8"/>
    <w:rsid w:val="005B2A61"/>
    <w:rsid w:val="005B3CB6"/>
    <w:rsid w:val="005B5439"/>
    <w:rsid w:val="005B5A7A"/>
    <w:rsid w:val="005B78D2"/>
    <w:rsid w:val="005C028E"/>
    <w:rsid w:val="005C2D90"/>
    <w:rsid w:val="005C5DA2"/>
    <w:rsid w:val="005C5DC2"/>
    <w:rsid w:val="005D6837"/>
    <w:rsid w:val="005D6C4C"/>
    <w:rsid w:val="005E2835"/>
    <w:rsid w:val="005E2D1E"/>
    <w:rsid w:val="005E3B88"/>
    <w:rsid w:val="005E4997"/>
    <w:rsid w:val="005E61F9"/>
    <w:rsid w:val="005E7CE3"/>
    <w:rsid w:val="005F0430"/>
    <w:rsid w:val="005F08EC"/>
    <w:rsid w:val="005F3BA5"/>
    <w:rsid w:val="005F589F"/>
    <w:rsid w:val="006007A2"/>
    <w:rsid w:val="0060301F"/>
    <w:rsid w:val="006116F4"/>
    <w:rsid w:val="00614965"/>
    <w:rsid w:val="00614ADC"/>
    <w:rsid w:val="00617EEA"/>
    <w:rsid w:val="00622A95"/>
    <w:rsid w:val="00623ABC"/>
    <w:rsid w:val="0062477F"/>
    <w:rsid w:val="00626F2D"/>
    <w:rsid w:val="00627316"/>
    <w:rsid w:val="00640DE1"/>
    <w:rsid w:val="0064157C"/>
    <w:rsid w:val="0064473F"/>
    <w:rsid w:val="00650116"/>
    <w:rsid w:val="00653904"/>
    <w:rsid w:val="00656049"/>
    <w:rsid w:val="0065606C"/>
    <w:rsid w:val="00657444"/>
    <w:rsid w:val="00657714"/>
    <w:rsid w:val="00662179"/>
    <w:rsid w:val="00664E7A"/>
    <w:rsid w:val="00666135"/>
    <w:rsid w:val="006679B5"/>
    <w:rsid w:val="00667ED8"/>
    <w:rsid w:val="00671DB1"/>
    <w:rsid w:val="00672440"/>
    <w:rsid w:val="006728B5"/>
    <w:rsid w:val="00674B33"/>
    <w:rsid w:val="0067564A"/>
    <w:rsid w:val="006860EC"/>
    <w:rsid w:val="006865EA"/>
    <w:rsid w:val="0069046D"/>
    <w:rsid w:val="00694205"/>
    <w:rsid w:val="00696D0B"/>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7EDF"/>
    <w:rsid w:val="006D0081"/>
    <w:rsid w:val="006D0624"/>
    <w:rsid w:val="006D2E8E"/>
    <w:rsid w:val="006D7649"/>
    <w:rsid w:val="006E3EA5"/>
    <w:rsid w:val="006E6B2E"/>
    <w:rsid w:val="006E7F9A"/>
    <w:rsid w:val="006F39D6"/>
    <w:rsid w:val="006F4FF6"/>
    <w:rsid w:val="00703C57"/>
    <w:rsid w:val="0070452E"/>
    <w:rsid w:val="00705C49"/>
    <w:rsid w:val="00710304"/>
    <w:rsid w:val="00710A14"/>
    <w:rsid w:val="00710DF6"/>
    <w:rsid w:val="00711502"/>
    <w:rsid w:val="0071327A"/>
    <w:rsid w:val="007156A6"/>
    <w:rsid w:val="00722B1B"/>
    <w:rsid w:val="007267EC"/>
    <w:rsid w:val="00731723"/>
    <w:rsid w:val="00732BBD"/>
    <w:rsid w:val="00734566"/>
    <w:rsid w:val="007355F3"/>
    <w:rsid w:val="007360D9"/>
    <w:rsid w:val="0073625C"/>
    <w:rsid w:val="0074009C"/>
    <w:rsid w:val="00740175"/>
    <w:rsid w:val="00743F53"/>
    <w:rsid w:val="0074600A"/>
    <w:rsid w:val="00751E9F"/>
    <w:rsid w:val="007534BD"/>
    <w:rsid w:val="00756612"/>
    <w:rsid w:val="007571F3"/>
    <w:rsid w:val="00762126"/>
    <w:rsid w:val="0076260C"/>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B5FA2"/>
    <w:rsid w:val="007C0882"/>
    <w:rsid w:val="007C1043"/>
    <w:rsid w:val="007C14DF"/>
    <w:rsid w:val="007C4161"/>
    <w:rsid w:val="007C4BE1"/>
    <w:rsid w:val="007C51EF"/>
    <w:rsid w:val="007D419F"/>
    <w:rsid w:val="007D6D69"/>
    <w:rsid w:val="007D6F29"/>
    <w:rsid w:val="007D735A"/>
    <w:rsid w:val="007E3146"/>
    <w:rsid w:val="007F0584"/>
    <w:rsid w:val="007F11B8"/>
    <w:rsid w:val="007F3EEA"/>
    <w:rsid w:val="007F6135"/>
    <w:rsid w:val="00802845"/>
    <w:rsid w:val="00803299"/>
    <w:rsid w:val="00812560"/>
    <w:rsid w:val="008139F4"/>
    <w:rsid w:val="008165EA"/>
    <w:rsid w:val="00816907"/>
    <w:rsid w:val="00816CF0"/>
    <w:rsid w:val="0081790A"/>
    <w:rsid w:val="00821CF3"/>
    <w:rsid w:val="0082217E"/>
    <w:rsid w:val="00822E96"/>
    <w:rsid w:val="00825D16"/>
    <w:rsid w:val="00830A74"/>
    <w:rsid w:val="00831A4C"/>
    <w:rsid w:val="0083273C"/>
    <w:rsid w:val="00833B8F"/>
    <w:rsid w:val="008379B1"/>
    <w:rsid w:val="00842FF3"/>
    <w:rsid w:val="00846C3B"/>
    <w:rsid w:val="00850C34"/>
    <w:rsid w:val="00850F04"/>
    <w:rsid w:val="00851C29"/>
    <w:rsid w:val="00851CDC"/>
    <w:rsid w:val="00852756"/>
    <w:rsid w:val="0085309B"/>
    <w:rsid w:val="008543E1"/>
    <w:rsid w:val="008549B6"/>
    <w:rsid w:val="0085725A"/>
    <w:rsid w:val="0086068B"/>
    <w:rsid w:val="008620B4"/>
    <w:rsid w:val="00862B0B"/>
    <w:rsid w:val="00865910"/>
    <w:rsid w:val="00870DBE"/>
    <w:rsid w:val="00873818"/>
    <w:rsid w:val="00873F7F"/>
    <w:rsid w:val="00874239"/>
    <w:rsid w:val="00874269"/>
    <w:rsid w:val="00877A6D"/>
    <w:rsid w:val="00877C53"/>
    <w:rsid w:val="00882301"/>
    <w:rsid w:val="00886903"/>
    <w:rsid w:val="00890F00"/>
    <w:rsid w:val="0089283A"/>
    <w:rsid w:val="00895A94"/>
    <w:rsid w:val="00896702"/>
    <w:rsid w:val="0089696C"/>
    <w:rsid w:val="00897A46"/>
    <w:rsid w:val="008A12DA"/>
    <w:rsid w:val="008A4677"/>
    <w:rsid w:val="008A5DB2"/>
    <w:rsid w:val="008B09EE"/>
    <w:rsid w:val="008B1A1A"/>
    <w:rsid w:val="008B1FF2"/>
    <w:rsid w:val="008B4BFE"/>
    <w:rsid w:val="008B7A72"/>
    <w:rsid w:val="008B7D97"/>
    <w:rsid w:val="008C0F33"/>
    <w:rsid w:val="008C255E"/>
    <w:rsid w:val="008C7F06"/>
    <w:rsid w:val="008D1E50"/>
    <w:rsid w:val="008E0178"/>
    <w:rsid w:val="008E1F7D"/>
    <w:rsid w:val="008E6C46"/>
    <w:rsid w:val="008F3574"/>
    <w:rsid w:val="008F4657"/>
    <w:rsid w:val="00904A3E"/>
    <w:rsid w:val="00904A8A"/>
    <w:rsid w:val="009078EE"/>
    <w:rsid w:val="00907A65"/>
    <w:rsid w:val="00910DEE"/>
    <w:rsid w:val="00913362"/>
    <w:rsid w:val="00916593"/>
    <w:rsid w:val="00916DBA"/>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6111A"/>
    <w:rsid w:val="00972E13"/>
    <w:rsid w:val="00974A56"/>
    <w:rsid w:val="00975204"/>
    <w:rsid w:val="00976D34"/>
    <w:rsid w:val="0098078B"/>
    <w:rsid w:val="00986A33"/>
    <w:rsid w:val="00986CC2"/>
    <w:rsid w:val="00991F79"/>
    <w:rsid w:val="0099258C"/>
    <w:rsid w:val="00996906"/>
    <w:rsid w:val="00997435"/>
    <w:rsid w:val="009A00C6"/>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D69EE"/>
    <w:rsid w:val="009E0E59"/>
    <w:rsid w:val="009E0F04"/>
    <w:rsid w:val="009E3402"/>
    <w:rsid w:val="009E3473"/>
    <w:rsid w:val="009E4101"/>
    <w:rsid w:val="009E49FB"/>
    <w:rsid w:val="009E5DAB"/>
    <w:rsid w:val="009F0978"/>
    <w:rsid w:val="009F5450"/>
    <w:rsid w:val="009F718B"/>
    <w:rsid w:val="00A01D8D"/>
    <w:rsid w:val="00A02ED9"/>
    <w:rsid w:val="00A044B5"/>
    <w:rsid w:val="00A04892"/>
    <w:rsid w:val="00A07390"/>
    <w:rsid w:val="00A0798E"/>
    <w:rsid w:val="00A13335"/>
    <w:rsid w:val="00A15BB3"/>
    <w:rsid w:val="00A24A10"/>
    <w:rsid w:val="00A253B3"/>
    <w:rsid w:val="00A26AB4"/>
    <w:rsid w:val="00A270B9"/>
    <w:rsid w:val="00A30A00"/>
    <w:rsid w:val="00A40ACE"/>
    <w:rsid w:val="00A41AB8"/>
    <w:rsid w:val="00A423C8"/>
    <w:rsid w:val="00A42B52"/>
    <w:rsid w:val="00A45DA3"/>
    <w:rsid w:val="00A52BC4"/>
    <w:rsid w:val="00A5314E"/>
    <w:rsid w:val="00A5574B"/>
    <w:rsid w:val="00A61CDB"/>
    <w:rsid w:val="00A653BB"/>
    <w:rsid w:val="00A65574"/>
    <w:rsid w:val="00A677A4"/>
    <w:rsid w:val="00A74CBD"/>
    <w:rsid w:val="00A75E22"/>
    <w:rsid w:val="00A76206"/>
    <w:rsid w:val="00A80F35"/>
    <w:rsid w:val="00A811DB"/>
    <w:rsid w:val="00A81C90"/>
    <w:rsid w:val="00A83795"/>
    <w:rsid w:val="00A83E9B"/>
    <w:rsid w:val="00A863A7"/>
    <w:rsid w:val="00A875E0"/>
    <w:rsid w:val="00A93989"/>
    <w:rsid w:val="00AA0138"/>
    <w:rsid w:val="00AA2955"/>
    <w:rsid w:val="00AA489D"/>
    <w:rsid w:val="00AA7B49"/>
    <w:rsid w:val="00AB3FDB"/>
    <w:rsid w:val="00AB431D"/>
    <w:rsid w:val="00AB49FC"/>
    <w:rsid w:val="00AB4F81"/>
    <w:rsid w:val="00AB580B"/>
    <w:rsid w:val="00AB7DCC"/>
    <w:rsid w:val="00AC3066"/>
    <w:rsid w:val="00AC5F56"/>
    <w:rsid w:val="00AC65C2"/>
    <w:rsid w:val="00AD76E8"/>
    <w:rsid w:val="00AF2026"/>
    <w:rsid w:val="00AF2AA7"/>
    <w:rsid w:val="00AF4E8C"/>
    <w:rsid w:val="00B02D4F"/>
    <w:rsid w:val="00B14DDE"/>
    <w:rsid w:val="00B166B5"/>
    <w:rsid w:val="00B213D9"/>
    <w:rsid w:val="00B224F4"/>
    <w:rsid w:val="00B235ED"/>
    <w:rsid w:val="00B24F71"/>
    <w:rsid w:val="00B251A2"/>
    <w:rsid w:val="00B25A6D"/>
    <w:rsid w:val="00B2605C"/>
    <w:rsid w:val="00B269B5"/>
    <w:rsid w:val="00B30435"/>
    <w:rsid w:val="00B314C5"/>
    <w:rsid w:val="00B331CF"/>
    <w:rsid w:val="00B355DA"/>
    <w:rsid w:val="00B4425C"/>
    <w:rsid w:val="00B474C7"/>
    <w:rsid w:val="00B503F9"/>
    <w:rsid w:val="00B51293"/>
    <w:rsid w:val="00B54516"/>
    <w:rsid w:val="00B57015"/>
    <w:rsid w:val="00B61D84"/>
    <w:rsid w:val="00B6235A"/>
    <w:rsid w:val="00B627D0"/>
    <w:rsid w:val="00B638B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A79D9"/>
    <w:rsid w:val="00BB0F16"/>
    <w:rsid w:val="00BB2FE6"/>
    <w:rsid w:val="00BB56BD"/>
    <w:rsid w:val="00BC285D"/>
    <w:rsid w:val="00BC44A2"/>
    <w:rsid w:val="00BC5846"/>
    <w:rsid w:val="00BC62C3"/>
    <w:rsid w:val="00BD038E"/>
    <w:rsid w:val="00BD2529"/>
    <w:rsid w:val="00BD272F"/>
    <w:rsid w:val="00BD598C"/>
    <w:rsid w:val="00BD7AEB"/>
    <w:rsid w:val="00BE0542"/>
    <w:rsid w:val="00BE5E61"/>
    <w:rsid w:val="00BE64B5"/>
    <w:rsid w:val="00BF1EFE"/>
    <w:rsid w:val="00BF278F"/>
    <w:rsid w:val="00BF4EE7"/>
    <w:rsid w:val="00BF5D15"/>
    <w:rsid w:val="00BF7208"/>
    <w:rsid w:val="00C054C7"/>
    <w:rsid w:val="00C16784"/>
    <w:rsid w:val="00C23EC6"/>
    <w:rsid w:val="00C25332"/>
    <w:rsid w:val="00C2637F"/>
    <w:rsid w:val="00C307D6"/>
    <w:rsid w:val="00C30B4B"/>
    <w:rsid w:val="00C3290A"/>
    <w:rsid w:val="00C3387C"/>
    <w:rsid w:val="00C34B0A"/>
    <w:rsid w:val="00C36EEA"/>
    <w:rsid w:val="00C371D5"/>
    <w:rsid w:val="00C43F05"/>
    <w:rsid w:val="00C4655D"/>
    <w:rsid w:val="00C508E4"/>
    <w:rsid w:val="00C53D6F"/>
    <w:rsid w:val="00C5468E"/>
    <w:rsid w:val="00C54E4F"/>
    <w:rsid w:val="00C61BE9"/>
    <w:rsid w:val="00C622A3"/>
    <w:rsid w:val="00C62834"/>
    <w:rsid w:val="00C63576"/>
    <w:rsid w:val="00C63F05"/>
    <w:rsid w:val="00C64B4D"/>
    <w:rsid w:val="00C6734A"/>
    <w:rsid w:val="00C718C5"/>
    <w:rsid w:val="00C72476"/>
    <w:rsid w:val="00C74245"/>
    <w:rsid w:val="00C746FA"/>
    <w:rsid w:val="00C80063"/>
    <w:rsid w:val="00C84339"/>
    <w:rsid w:val="00C846DB"/>
    <w:rsid w:val="00C85D82"/>
    <w:rsid w:val="00C87130"/>
    <w:rsid w:val="00C953FB"/>
    <w:rsid w:val="00CA08D7"/>
    <w:rsid w:val="00CA0E93"/>
    <w:rsid w:val="00CA2544"/>
    <w:rsid w:val="00CA2B37"/>
    <w:rsid w:val="00CA3008"/>
    <w:rsid w:val="00CA68EC"/>
    <w:rsid w:val="00CB0F42"/>
    <w:rsid w:val="00CB5A04"/>
    <w:rsid w:val="00CC1E17"/>
    <w:rsid w:val="00CC4686"/>
    <w:rsid w:val="00CC71B4"/>
    <w:rsid w:val="00CD1620"/>
    <w:rsid w:val="00CD4BBA"/>
    <w:rsid w:val="00CD5CCB"/>
    <w:rsid w:val="00CD6909"/>
    <w:rsid w:val="00CD7F5D"/>
    <w:rsid w:val="00CE06E3"/>
    <w:rsid w:val="00CE18F2"/>
    <w:rsid w:val="00CE2236"/>
    <w:rsid w:val="00CE4379"/>
    <w:rsid w:val="00CE4FC8"/>
    <w:rsid w:val="00CE6A40"/>
    <w:rsid w:val="00CE6C5B"/>
    <w:rsid w:val="00CF113C"/>
    <w:rsid w:val="00CF1B4D"/>
    <w:rsid w:val="00CF52F4"/>
    <w:rsid w:val="00CF5F3A"/>
    <w:rsid w:val="00CF7C7A"/>
    <w:rsid w:val="00D00B95"/>
    <w:rsid w:val="00D0472A"/>
    <w:rsid w:val="00D05F1A"/>
    <w:rsid w:val="00D068C3"/>
    <w:rsid w:val="00D13563"/>
    <w:rsid w:val="00D13C3D"/>
    <w:rsid w:val="00D1565A"/>
    <w:rsid w:val="00D162E1"/>
    <w:rsid w:val="00D22C1E"/>
    <w:rsid w:val="00D24AE0"/>
    <w:rsid w:val="00D31746"/>
    <w:rsid w:val="00D3306D"/>
    <w:rsid w:val="00D33D5E"/>
    <w:rsid w:val="00D346A9"/>
    <w:rsid w:val="00D3690F"/>
    <w:rsid w:val="00D40381"/>
    <w:rsid w:val="00D411E6"/>
    <w:rsid w:val="00D41F03"/>
    <w:rsid w:val="00D44153"/>
    <w:rsid w:val="00D443FF"/>
    <w:rsid w:val="00D46A30"/>
    <w:rsid w:val="00D5115D"/>
    <w:rsid w:val="00D514A5"/>
    <w:rsid w:val="00D55791"/>
    <w:rsid w:val="00D57F45"/>
    <w:rsid w:val="00D6090F"/>
    <w:rsid w:val="00D63F41"/>
    <w:rsid w:val="00D673D2"/>
    <w:rsid w:val="00D70462"/>
    <w:rsid w:val="00D70B40"/>
    <w:rsid w:val="00D727F0"/>
    <w:rsid w:val="00D75210"/>
    <w:rsid w:val="00D75C3F"/>
    <w:rsid w:val="00D76320"/>
    <w:rsid w:val="00D766F7"/>
    <w:rsid w:val="00D76B14"/>
    <w:rsid w:val="00D805EB"/>
    <w:rsid w:val="00D8279D"/>
    <w:rsid w:val="00D82E7A"/>
    <w:rsid w:val="00D866A6"/>
    <w:rsid w:val="00D8741B"/>
    <w:rsid w:val="00D94305"/>
    <w:rsid w:val="00DA16AE"/>
    <w:rsid w:val="00DA2A8F"/>
    <w:rsid w:val="00DA4D32"/>
    <w:rsid w:val="00DA6308"/>
    <w:rsid w:val="00DA6EC7"/>
    <w:rsid w:val="00DB03AF"/>
    <w:rsid w:val="00DB3743"/>
    <w:rsid w:val="00DC0A9A"/>
    <w:rsid w:val="00DC1EB4"/>
    <w:rsid w:val="00DC1FE5"/>
    <w:rsid w:val="00DC3035"/>
    <w:rsid w:val="00DC4FAF"/>
    <w:rsid w:val="00DC5A17"/>
    <w:rsid w:val="00DC639E"/>
    <w:rsid w:val="00DC7D1C"/>
    <w:rsid w:val="00DD0A6A"/>
    <w:rsid w:val="00DD19E0"/>
    <w:rsid w:val="00DD4CDB"/>
    <w:rsid w:val="00DD6A35"/>
    <w:rsid w:val="00DD7C5E"/>
    <w:rsid w:val="00DE039C"/>
    <w:rsid w:val="00DE264A"/>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828"/>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71083"/>
    <w:rsid w:val="00E71DB2"/>
    <w:rsid w:val="00E720D8"/>
    <w:rsid w:val="00E750F1"/>
    <w:rsid w:val="00E80852"/>
    <w:rsid w:val="00E822A7"/>
    <w:rsid w:val="00E83CCB"/>
    <w:rsid w:val="00E8647D"/>
    <w:rsid w:val="00E91C6E"/>
    <w:rsid w:val="00E9232A"/>
    <w:rsid w:val="00E928CB"/>
    <w:rsid w:val="00E93248"/>
    <w:rsid w:val="00E945FE"/>
    <w:rsid w:val="00EA1C75"/>
    <w:rsid w:val="00EA35D2"/>
    <w:rsid w:val="00EA37AF"/>
    <w:rsid w:val="00EA3BC2"/>
    <w:rsid w:val="00EA4000"/>
    <w:rsid w:val="00EA4F59"/>
    <w:rsid w:val="00EB0325"/>
    <w:rsid w:val="00EB03F0"/>
    <w:rsid w:val="00EB1330"/>
    <w:rsid w:val="00EB2097"/>
    <w:rsid w:val="00EB555F"/>
    <w:rsid w:val="00EB6734"/>
    <w:rsid w:val="00EB687E"/>
    <w:rsid w:val="00EC1FE1"/>
    <w:rsid w:val="00EC7F75"/>
    <w:rsid w:val="00ED27AA"/>
    <w:rsid w:val="00ED4CA9"/>
    <w:rsid w:val="00EE2D6F"/>
    <w:rsid w:val="00EE425E"/>
    <w:rsid w:val="00EF00AF"/>
    <w:rsid w:val="00EF5435"/>
    <w:rsid w:val="00F002E1"/>
    <w:rsid w:val="00F00B5C"/>
    <w:rsid w:val="00F03828"/>
    <w:rsid w:val="00F040FD"/>
    <w:rsid w:val="00F04B76"/>
    <w:rsid w:val="00F06716"/>
    <w:rsid w:val="00F0728E"/>
    <w:rsid w:val="00F07BB9"/>
    <w:rsid w:val="00F1025B"/>
    <w:rsid w:val="00F104E1"/>
    <w:rsid w:val="00F11BD4"/>
    <w:rsid w:val="00F12194"/>
    <w:rsid w:val="00F202CE"/>
    <w:rsid w:val="00F24407"/>
    <w:rsid w:val="00F24689"/>
    <w:rsid w:val="00F25976"/>
    <w:rsid w:val="00F303F9"/>
    <w:rsid w:val="00F371A1"/>
    <w:rsid w:val="00F37A07"/>
    <w:rsid w:val="00F408F7"/>
    <w:rsid w:val="00F45171"/>
    <w:rsid w:val="00F476B3"/>
    <w:rsid w:val="00F47BE3"/>
    <w:rsid w:val="00F50333"/>
    <w:rsid w:val="00F548A8"/>
    <w:rsid w:val="00F5495E"/>
    <w:rsid w:val="00F6039B"/>
    <w:rsid w:val="00F703C2"/>
    <w:rsid w:val="00F77164"/>
    <w:rsid w:val="00F775FB"/>
    <w:rsid w:val="00F80149"/>
    <w:rsid w:val="00F80652"/>
    <w:rsid w:val="00F8334F"/>
    <w:rsid w:val="00F8531C"/>
    <w:rsid w:val="00F86FA0"/>
    <w:rsid w:val="00F9117D"/>
    <w:rsid w:val="00F96994"/>
    <w:rsid w:val="00F96A08"/>
    <w:rsid w:val="00FA1DD7"/>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3FF2"/>
    <w:rsid w:val="00FC5034"/>
    <w:rsid w:val="00FC786E"/>
    <w:rsid w:val="00FC7A92"/>
    <w:rsid w:val="00FD1A89"/>
    <w:rsid w:val="00FD347E"/>
    <w:rsid w:val="00FD5A57"/>
    <w:rsid w:val="00FE03EB"/>
    <w:rsid w:val="00FE4396"/>
    <w:rsid w:val="00FE5674"/>
    <w:rsid w:val="00FE7247"/>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718C5"/>
  </w:style>
  <w:style w:type="paragraph" w:customStyle="1" w:styleId="CECE08850C1C47BEAB5F4C9BD3981BB9">
    <w:name w:val="CECE08850C1C47BEAB5F4C9BD3981BB9"/>
    <w:rsid w:val="001956B4"/>
    <w:pPr>
      <w:widowControl w:val="0"/>
      <w:jc w:val="both"/>
    </w:pPr>
  </w:style>
  <w:style w:type="paragraph" w:customStyle="1" w:styleId="BD0E33C26BEB4C8388DBFA4FF34212CA">
    <w:name w:val="BD0E33C26BEB4C8388DBFA4FF34212CA"/>
    <w:rsid w:val="001956B4"/>
    <w:pPr>
      <w:widowControl w:val="0"/>
      <w:jc w:val="both"/>
    </w:pPr>
  </w:style>
  <w:style w:type="paragraph" w:customStyle="1" w:styleId="44A821BE1AA2478DB5E6D0917E2AC785">
    <w:name w:val="44A821BE1AA2478DB5E6D0917E2AC785"/>
    <w:rsid w:val="001956B4"/>
    <w:pPr>
      <w:widowControl w:val="0"/>
      <w:jc w:val="both"/>
    </w:pPr>
  </w:style>
  <w:style w:type="paragraph" w:customStyle="1" w:styleId="CDF43E887CD0415EAACE36187952FA67">
    <w:name w:val="CDF43E887CD0415EAACE36187952FA67"/>
    <w:rsid w:val="001956B4"/>
    <w:pPr>
      <w:widowControl w:val="0"/>
      <w:jc w:val="both"/>
    </w:pPr>
  </w:style>
  <w:style w:type="paragraph" w:customStyle="1" w:styleId="B4E00C89F34D4AE8925F7BCCD6007DF7">
    <w:name w:val="B4E00C89F34D4AE8925F7BCCD6007DF7"/>
    <w:rsid w:val="001956B4"/>
    <w:pPr>
      <w:widowControl w:val="0"/>
      <w:jc w:val="both"/>
    </w:pPr>
  </w:style>
  <w:style w:type="paragraph" w:customStyle="1" w:styleId="9958168EDBEA441B9F3AE4036985B2C0">
    <w:name w:val="9958168EDBEA441B9F3AE4036985B2C0"/>
    <w:rsid w:val="001956B4"/>
    <w:pPr>
      <w:widowControl w:val="0"/>
      <w:jc w:val="both"/>
    </w:pPr>
  </w:style>
  <w:style w:type="paragraph" w:customStyle="1" w:styleId="101CBAC727864ACFB0C688F8F0CF7AF2">
    <w:name w:val="101CBAC727864ACFB0C688F8F0CF7AF2"/>
    <w:rsid w:val="001956B4"/>
    <w:pPr>
      <w:widowControl w:val="0"/>
      <w:jc w:val="both"/>
    </w:pPr>
  </w:style>
  <w:style w:type="paragraph" w:customStyle="1" w:styleId="796F04B9B2D4451C89EA530F24D840B6">
    <w:name w:val="796F04B9B2D4451C89EA530F24D840B6"/>
    <w:rsid w:val="001956B4"/>
    <w:pPr>
      <w:widowControl w:val="0"/>
      <w:jc w:val="both"/>
    </w:pPr>
  </w:style>
  <w:style w:type="paragraph" w:customStyle="1" w:styleId="C4019FFC02DC4908BE78FFBC3E4DA464">
    <w:name w:val="C4019FFC02DC4908BE78FFBC3E4DA464"/>
    <w:rsid w:val="001956B4"/>
    <w:pPr>
      <w:widowControl w:val="0"/>
      <w:jc w:val="both"/>
    </w:pPr>
  </w:style>
  <w:style w:type="paragraph" w:customStyle="1" w:styleId="56D1ED40064242CA9C730FA97B0B58CE">
    <w:name w:val="56D1ED40064242CA9C730FA97B0B58CE"/>
    <w:rsid w:val="001956B4"/>
    <w:pPr>
      <w:widowControl w:val="0"/>
      <w:jc w:val="both"/>
    </w:pPr>
  </w:style>
  <w:style w:type="paragraph" w:customStyle="1" w:styleId="BA5224866E9341B7BE7A3A255FAE2C71">
    <w:name w:val="BA5224866E9341B7BE7A3A255FAE2C71"/>
    <w:rsid w:val="001956B4"/>
    <w:pPr>
      <w:widowControl w:val="0"/>
      <w:jc w:val="both"/>
    </w:pPr>
  </w:style>
  <w:style w:type="paragraph" w:customStyle="1" w:styleId="19E203A6B94F4CD4BC828467F8146999">
    <w:name w:val="19E203A6B94F4CD4BC828467F8146999"/>
    <w:rsid w:val="00541A07"/>
    <w:pPr>
      <w:widowControl w:val="0"/>
      <w:jc w:val="both"/>
    </w:pPr>
  </w:style>
  <w:style w:type="paragraph" w:customStyle="1" w:styleId="6F60FC9983EE4D8E8CCCAE60733AD90B">
    <w:name w:val="6F60FC9983EE4D8E8CCCAE60733AD90B"/>
    <w:rsid w:val="00091CB0"/>
    <w:pPr>
      <w:widowControl w:val="0"/>
      <w:jc w:val="both"/>
    </w:pPr>
  </w:style>
  <w:style w:type="paragraph" w:customStyle="1" w:styleId="BD94C944066047F19D28365FA670F47B">
    <w:name w:val="BD94C944066047F19D28365FA670F47B"/>
    <w:rsid w:val="00091CB0"/>
    <w:pPr>
      <w:widowControl w:val="0"/>
      <w:jc w:val="both"/>
    </w:pPr>
  </w:style>
  <w:style w:type="paragraph" w:customStyle="1" w:styleId="671F2811690B4863B691BDC869A5C890">
    <w:name w:val="671F2811690B4863B691BDC869A5C890"/>
    <w:rsid w:val="0076260C"/>
    <w:pPr>
      <w:widowControl w:val="0"/>
      <w:jc w:val="both"/>
    </w:pPr>
  </w:style>
  <w:style w:type="paragraph" w:customStyle="1" w:styleId="6AA1E08D649E478A9589188013BA81A6">
    <w:name w:val="6AA1E08D649E478A9589188013BA81A6"/>
    <w:rsid w:val="00DD19E0"/>
    <w:pPr>
      <w:widowControl w:val="0"/>
      <w:jc w:val="both"/>
    </w:pPr>
  </w:style>
  <w:style w:type="paragraph" w:customStyle="1" w:styleId="1C1B3CCC711340A39D18DBDCE14B548A">
    <w:name w:val="1C1B3CCC711340A39D18DBDCE14B548A"/>
    <w:rsid w:val="00DD19E0"/>
    <w:pPr>
      <w:widowControl w:val="0"/>
      <w:jc w:val="both"/>
    </w:pPr>
  </w:style>
  <w:style w:type="paragraph" w:customStyle="1" w:styleId="EC902BB2BA5F4310A53A35187F758BF0">
    <w:name w:val="EC902BB2BA5F4310A53A35187F758BF0"/>
    <w:rsid w:val="007F6135"/>
    <w:pPr>
      <w:widowControl w:val="0"/>
      <w:jc w:val="both"/>
    </w:pPr>
  </w:style>
  <w:style w:type="paragraph" w:customStyle="1" w:styleId="3EF1A2AC34664D318BD4C898DDA859E4">
    <w:name w:val="3EF1A2AC34664D318BD4C898DDA859E4"/>
    <w:rsid w:val="00657444"/>
    <w:pPr>
      <w:widowControl w:val="0"/>
      <w:jc w:val="both"/>
    </w:pPr>
  </w:style>
  <w:style w:type="paragraph" w:customStyle="1" w:styleId="C562C987854D4ABABE2EA7C5943ACD1A">
    <w:name w:val="C562C987854D4ABABE2EA7C5943ACD1A"/>
    <w:rsid w:val="00657444"/>
    <w:pPr>
      <w:widowControl w:val="0"/>
      <w:jc w:val="both"/>
    </w:pPr>
  </w:style>
  <w:style w:type="paragraph" w:customStyle="1" w:styleId="129F9696E1E849BB82AE76696487F9F5">
    <w:name w:val="129F9696E1E849BB82AE76696487F9F5"/>
    <w:rsid w:val="00A61CDB"/>
    <w:pPr>
      <w:widowControl w:val="0"/>
      <w:jc w:val="both"/>
    </w:pPr>
  </w:style>
  <w:style w:type="paragraph" w:customStyle="1" w:styleId="410B6B4332044ADF883052612A656953">
    <w:name w:val="410B6B4332044ADF883052612A656953"/>
    <w:rsid w:val="00877C53"/>
    <w:pPr>
      <w:widowControl w:val="0"/>
      <w:jc w:val="both"/>
    </w:pPr>
  </w:style>
  <w:style w:type="paragraph" w:customStyle="1" w:styleId="FB45F675D72945E79100F65FE22262E6">
    <w:name w:val="FB45F675D72945E79100F65FE22262E6"/>
    <w:rsid w:val="00C53D6F"/>
    <w:pPr>
      <w:widowControl w:val="0"/>
      <w:jc w:val="both"/>
    </w:pPr>
  </w:style>
  <w:style w:type="paragraph" w:customStyle="1" w:styleId="09A9F9E8D32B44D2A8BF58D450E094FF">
    <w:name w:val="09A9F9E8D32B44D2A8BF58D450E094FF"/>
    <w:rsid w:val="00C53D6F"/>
    <w:pPr>
      <w:widowControl w:val="0"/>
      <w:jc w:val="both"/>
    </w:pPr>
  </w:style>
  <w:style w:type="paragraph" w:customStyle="1" w:styleId="8C04428C09CF4CD79B132881A46B691F">
    <w:name w:val="8C04428C09CF4CD79B132881A46B691F"/>
    <w:rsid w:val="00C53D6F"/>
    <w:pPr>
      <w:widowControl w:val="0"/>
      <w:jc w:val="both"/>
    </w:pPr>
  </w:style>
  <w:style w:type="paragraph" w:customStyle="1" w:styleId="3FED3A7438214145B8B5D9916F621A7F">
    <w:name w:val="3FED3A7438214145B8B5D9916F621A7F"/>
    <w:rsid w:val="00C53D6F"/>
    <w:pPr>
      <w:widowControl w:val="0"/>
      <w:jc w:val="both"/>
    </w:pPr>
  </w:style>
  <w:style w:type="paragraph" w:customStyle="1" w:styleId="0626513DE4B64E508C4F6F6B38192EA1">
    <w:name w:val="0626513DE4B64E508C4F6F6B38192EA1"/>
    <w:rsid w:val="00C53D6F"/>
    <w:pPr>
      <w:widowControl w:val="0"/>
      <w:jc w:val="both"/>
    </w:pPr>
  </w:style>
  <w:style w:type="paragraph" w:customStyle="1" w:styleId="1C34275200AC45288ECD817E15B29318">
    <w:name w:val="1C34275200AC45288ECD817E15B29318"/>
    <w:rsid w:val="00C53D6F"/>
    <w:pPr>
      <w:widowControl w:val="0"/>
      <w:jc w:val="both"/>
    </w:pPr>
  </w:style>
  <w:style w:type="paragraph" w:customStyle="1" w:styleId="D8B5149A02894205A95F42680AB74FF2">
    <w:name w:val="D8B5149A02894205A95F42680AB74FF2"/>
    <w:rsid w:val="00C53D6F"/>
    <w:pPr>
      <w:widowControl w:val="0"/>
      <w:jc w:val="both"/>
    </w:pPr>
  </w:style>
  <w:style w:type="paragraph" w:customStyle="1" w:styleId="4CF89F3CA29E4DA2837586433D230255">
    <w:name w:val="4CF89F3CA29E4DA2837586433D230255"/>
    <w:rsid w:val="00C53D6F"/>
    <w:pPr>
      <w:widowControl w:val="0"/>
      <w:jc w:val="both"/>
    </w:pPr>
  </w:style>
  <w:style w:type="paragraph" w:customStyle="1" w:styleId="9877F47DF1B1489A9BB90B4733C14CF5">
    <w:name w:val="9877F47DF1B1489A9BB90B4733C14CF5"/>
    <w:rsid w:val="00C53D6F"/>
    <w:pPr>
      <w:widowControl w:val="0"/>
      <w:jc w:val="both"/>
    </w:pPr>
  </w:style>
  <w:style w:type="paragraph" w:customStyle="1" w:styleId="4894A5834C9C4F29BE57C7059FD5D7F4">
    <w:name w:val="4894A5834C9C4F29BE57C7059FD5D7F4"/>
    <w:rsid w:val="00C53D6F"/>
    <w:pPr>
      <w:widowControl w:val="0"/>
      <w:jc w:val="both"/>
    </w:pPr>
  </w:style>
  <w:style w:type="paragraph" w:customStyle="1" w:styleId="7EDB2B408A8F4807A20FCD7C468E7D14">
    <w:name w:val="7EDB2B408A8F4807A20FCD7C468E7D14"/>
    <w:rsid w:val="00E8647D"/>
    <w:pPr>
      <w:widowControl w:val="0"/>
      <w:jc w:val="both"/>
    </w:pPr>
  </w:style>
  <w:style w:type="paragraph" w:customStyle="1" w:styleId="455B417402BB41E5BA6FEFED2D6A4BCD">
    <w:name w:val="455B417402BB41E5BA6FEFED2D6A4BCD"/>
    <w:rsid w:val="00E8647D"/>
    <w:pPr>
      <w:widowControl w:val="0"/>
      <w:jc w:val="both"/>
    </w:pPr>
  </w:style>
  <w:style w:type="paragraph" w:customStyle="1" w:styleId="DAC5362271B34B4ABC0E8A9A32385055">
    <w:name w:val="DAC5362271B34B4ABC0E8A9A32385055"/>
    <w:rsid w:val="00E8647D"/>
    <w:pPr>
      <w:widowControl w:val="0"/>
      <w:jc w:val="both"/>
    </w:pPr>
  </w:style>
  <w:style w:type="paragraph" w:customStyle="1" w:styleId="C9BE808552D34BAAB403E2665661105E">
    <w:name w:val="C9BE808552D34BAAB403E2665661105E"/>
    <w:rsid w:val="00E8647D"/>
    <w:pPr>
      <w:widowControl w:val="0"/>
      <w:jc w:val="both"/>
    </w:pPr>
  </w:style>
  <w:style w:type="paragraph" w:customStyle="1" w:styleId="5BEDA00BEBAA4492BE09922149EDC3AA">
    <w:name w:val="5BEDA00BEBAA4492BE09922149EDC3AA"/>
    <w:rsid w:val="00E8647D"/>
    <w:pPr>
      <w:widowControl w:val="0"/>
      <w:jc w:val="both"/>
    </w:pPr>
  </w:style>
  <w:style w:type="paragraph" w:customStyle="1" w:styleId="9D002CF1985B4F99850038366BAE60D6">
    <w:name w:val="9D002CF1985B4F99850038366BAE60D6"/>
    <w:rsid w:val="00975204"/>
    <w:pPr>
      <w:widowControl w:val="0"/>
      <w:jc w:val="both"/>
    </w:pPr>
  </w:style>
  <w:style w:type="paragraph" w:customStyle="1" w:styleId="E2AFB2A80FFF46ECA9AB4E70F411E588">
    <w:name w:val="E2AFB2A80FFF46ECA9AB4E70F411E588"/>
    <w:rsid w:val="008C7F06"/>
    <w:pPr>
      <w:widowControl w:val="0"/>
      <w:jc w:val="both"/>
    </w:pPr>
  </w:style>
  <w:style w:type="paragraph" w:customStyle="1" w:styleId="329B3F0F3B8C4BA0A1A3ED630A4B2AC9">
    <w:name w:val="329B3F0F3B8C4BA0A1A3ED630A4B2AC9"/>
    <w:rsid w:val="008C7F06"/>
    <w:pPr>
      <w:widowControl w:val="0"/>
      <w:jc w:val="both"/>
    </w:pPr>
  </w:style>
  <w:style w:type="paragraph" w:customStyle="1" w:styleId="19DE06B3CE524BBD97834080C7E55FEB">
    <w:name w:val="19DE06B3CE524BBD97834080C7E55FEB"/>
    <w:rsid w:val="00D55791"/>
    <w:pPr>
      <w:widowControl w:val="0"/>
      <w:jc w:val="both"/>
    </w:pPr>
  </w:style>
  <w:style w:type="paragraph" w:customStyle="1" w:styleId="23CC59DB85D54EF6A166B4CCA2C13DA4">
    <w:name w:val="23CC59DB85D54EF6A166B4CCA2C13DA4"/>
    <w:rsid w:val="00DA2A8F"/>
    <w:pPr>
      <w:widowControl w:val="0"/>
      <w:jc w:val="both"/>
    </w:pPr>
  </w:style>
  <w:style w:type="paragraph" w:customStyle="1" w:styleId="024B7F74B06646C18387F0B986B06168">
    <w:name w:val="024B7F74B06646C18387F0B986B06168"/>
    <w:rsid w:val="00DA2A8F"/>
    <w:pPr>
      <w:widowControl w:val="0"/>
      <w:jc w:val="both"/>
    </w:pPr>
  </w:style>
  <w:style w:type="paragraph" w:customStyle="1" w:styleId="7F7D6AD64AA34C678D42E1138DBB8498">
    <w:name w:val="7F7D6AD64AA34C678D42E1138DBB8498"/>
    <w:rsid w:val="00DA2A8F"/>
    <w:pPr>
      <w:widowControl w:val="0"/>
      <w:jc w:val="both"/>
    </w:pPr>
  </w:style>
  <w:style w:type="paragraph" w:customStyle="1" w:styleId="C4A9DB2403674101968F96D8B03233C2">
    <w:name w:val="C4A9DB2403674101968F96D8B03233C2"/>
    <w:rsid w:val="00AA7B49"/>
    <w:pPr>
      <w:widowControl w:val="0"/>
      <w:jc w:val="both"/>
    </w:pPr>
  </w:style>
  <w:style w:type="paragraph" w:customStyle="1" w:styleId="8FB046C4D4664E58AEA5574766AE7E09">
    <w:name w:val="8FB046C4D4664E58AEA5574766AE7E09"/>
    <w:rsid w:val="00AA7B49"/>
    <w:pPr>
      <w:widowControl w:val="0"/>
      <w:jc w:val="both"/>
    </w:pPr>
  </w:style>
  <w:style w:type="paragraph" w:customStyle="1" w:styleId="BA94ACEA070B44259C8856F993CA548F">
    <w:name w:val="BA94ACEA070B44259C8856F993CA548F"/>
    <w:rsid w:val="00AA7B49"/>
    <w:pPr>
      <w:widowControl w:val="0"/>
      <w:jc w:val="both"/>
    </w:pPr>
  </w:style>
  <w:style w:type="paragraph" w:customStyle="1" w:styleId="ECC7F3E687F1400BA922D19BA9FA5EB2">
    <w:name w:val="ECC7F3E687F1400BA922D19BA9FA5EB2"/>
    <w:rsid w:val="00AA7B49"/>
    <w:pPr>
      <w:widowControl w:val="0"/>
      <w:jc w:val="both"/>
    </w:pPr>
  </w:style>
  <w:style w:type="paragraph" w:customStyle="1" w:styleId="8B13F33A1EE040C28FC5B17FDD018F41">
    <w:name w:val="8B13F33A1EE040C28FC5B17FDD018F41"/>
    <w:rsid w:val="00AA7B49"/>
    <w:pPr>
      <w:widowControl w:val="0"/>
      <w:jc w:val="both"/>
    </w:pPr>
  </w:style>
  <w:style w:type="paragraph" w:customStyle="1" w:styleId="9BA20F2B145945EEA658F2DD69FBB6E1">
    <w:name w:val="9BA20F2B145945EEA658F2DD69FBB6E1"/>
    <w:rsid w:val="00AA7B49"/>
    <w:pPr>
      <w:widowControl w:val="0"/>
      <w:jc w:val="both"/>
    </w:pPr>
  </w:style>
  <w:style w:type="paragraph" w:customStyle="1" w:styleId="89B16B6B7F504CEBA87060557E365BC2">
    <w:name w:val="89B16B6B7F504CEBA87060557E365BC2"/>
    <w:rsid w:val="00AA7B49"/>
    <w:pPr>
      <w:widowControl w:val="0"/>
      <w:jc w:val="both"/>
    </w:pPr>
  </w:style>
  <w:style w:type="paragraph" w:customStyle="1" w:styleId="28D7DD01B52E43F5AA3EE18DCD24CE10">
    <w:name w:val="28D7DD01B52E43F5AA3EE18DCD24CE10"/>
    <w:rsid w:val="00AA7B49"/>
    <w:pPr>
      <w:widowControl w:val="0"/>
      <w:jc w:val="both"/>
    </w:pPr>
  </w:style>
  <w:style w:type="paragraph" w:customStyle="1" w:styleId="BFE39E2DDA7149BB819F41ECCB797861">
    <w:name w:val="BFE39E2DDA7149BB819F41ECCB797861"/>
    <w:rsid w:val="00BC5846"/>
    <w:pPr>
      <w:widowControl w:val="0"/>
      <w:jc w:val="both"/>
    </w:pPr>
  </w:style>
  <w:style w:type="paragraph" w:customStyle="1" w:styleId="73143ED31ECB4A718A382C08BFBBFB5F">
    <w:name w:val="73143ED31ECB4A718A382C08BFBBFB5F"/>
    <w:rsid w:val="00AB580B"/>
    <w:pPr>
      <w:widowControl w:val="0"/>
      <w:jc w:val="both"/>
    </w:pPr>
  </w:style>
  <w:style w:type="paragraph" w:customStyle="1" w:styleId="95E43DD2AD134889916D5AE2D8148720">
    <w:name w:val="95E43DD2AD134889916D5AE2D8148720"/>
    <w:rsid w:val="00AB580B"/>
    <w:pPr>
      <w:widowControl w:val="0"/>
      <w:jc w:val="both"/>
    </w:pPr>
  </w:style>
  <w:style w:type="paragraph" w:customStyle="1" w:styleId="B9406A29913746F7B28EACCB34B4BC12">
    <w:name w:val="B9406A29913746F7B28EACCB34B4BC12"/>
    <w:rsid w:val="00AB580B"/>
    <w:pPr>
      <w:widowControl w:val="0"/>
      <w:jc w:val="both"/>
    </w:pPr>
  </w:style>
  <w:style w:type="paragraph" w:customStyle="1" w:styleId="A7E5A4DC5FCB4A2AAEF16F6DFDB96CD1">
    <w:name w:val="A7E5A4DC5FCB4A2AAEF16F6DFDB96CD1"/>
    <w:rsid w:val="00F408F7"/>
    <w:pPr>
      <w:widowControl w:val="0"/>
      <w:jc w:val="both"/>
    </w:pPr>
  </w:style>
  <w:style w:type="paragraph" w:customStyle="1" w:styleId="F62C6E3A2AB4452387D443FBC2478D15">
    <w:name w:val="F62C6E3A2AB4452387D443FBC2478D15"/>
    <w:rsid w:val="00EC1FE1"/>
    <w:pPr>
      <w:widowControl w:val="0"/>
      <w:jc w:val="both"/>
    </w:pPr>
  </w:style>
  <w:style w:type="paragraph" w:customStyle="1" w:styleId="235AB470B65C4D11B5C7E9CD723AB0A6">
    <w:name w:val="235AB470B65C4D11B5C7E9CD723AB0A6"/>
    <w:rsid w:val="00FC3FF2"/>
    <w:pPr>
      <w:widowControl w:val="0"/>
      <w:jc w:val="both"/>
    </w:pPr>
  </w:style>
  <w:style w:type="paragraph" w:customStyle="1" w:styleId="A210F0E3003D43A697479937EF41238C">
    <w:name w:val="A210F0E3003D43A697479937EF41238C"/>
    <w:rsid w:val="00144786"/>
    <w:pPr>
      <w:widowControl w:val="0"/>
      <w:jc w:val="both"/>
    </w:pPr>
  </w:style>
  <w:style w:type="paragraph" w:customStyle="1" w:styleId="75AD83C8D26B43BAB534BE7EFE1960D4">
    <w:name w:val="75AD83C8D26B43BAB534BE7EFE1960D4"/>
    <w:rsid w:val="00144786"/>
    <w:pPr>
      <w:widowControl w:val="0"/>
      <w:jc w:val="both"/>
    </w:pPr>
  </w:style>
  <w:style w:type="paragraph" w:customStyle="1" w:styleId="77496294A84247608373AEF0C2F21823">
    <w:name w:val="77496294A84247608373AEF0C2F21823"/>
    <w:rsid w:val="00144786"/>
    <w:pPr>
      <w:widowControl w:val="0"/>
      <w:jc w:val="both"/>
    </w:pPr>
  </w:style>
  <w:style w:type="paragraph" w:customStyle="1" w:styleId="A4899977FF6F447FB9B24F2C691147EF">
    <w:name w:val="A4899977FF6F447FB9B24F2C691147EF"/>
    <w:rsid w:val="00751E9F"/>
    <w:pPr>
      <w:widowControl w:val="0"/>
      <w:jc w:val="both"/>
    </w:pPr>
  </w:style>
  <w:style w:type="paragraph" w:customStyle="1" w:styleId="BDFA6978315B477BA1E39D4D0A931EDE">
    <w:name w:val="BDFA6978315B477BA1E39D4D0A931EDE"/>
    <w:rsid w:val="001A3162"/>
    <w:pPr>
      <w:widowControl w:val="0"/>
      <w:jc w:val="both"/>
    </w:pPr>
  </w:style>
  <w:style w:type="paragraph" w:customStyle="1" w:styleId="B36AD66772D448F48D88AD4FAE98E12F">
    <w:name w:val="B36AD66772D448F48D88AD4FAE98E12F"/>
    <w:rsid w:val="001A3162"/>
    <w:pPr>
      <w:widowControl w:val="0"/>
      <w:jc w:val="both"/>
    </w:pPr>
  </w:style>
  <w:style w:type="paragraph" w:customStyle="1" w:styleId="D8478A9FF9414953A01C9FD6A9147B0B">
    <w:name w:val="D8478A9FF9414953A01C9FD6A9147B0B"/>
    <w:rsid w:val="00C718C5"/>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江苏吴中实业股份有限公司</clcid-cgi:GongSiFaDingZhongWenMingCheng>
  <clcid-mr:GongSiFuZeRenXingMing xmlns:clcid-mr="clcid-mr">赵唯一、姚建林</clcid-mr:GongSiFuZeRenXingMing>
  <clcid-mr:ZhuGuanKuaiJiGongZuoFuZeRenXingMing xmlns:clcid-mr="clcid-mr">承希</clcid-mr:ZhuGuanKuaiJiGongZuoFuZeRenXingMing>
  <clcid-mr:KuaiJiJiGouFuZeRenXingMing xmlns:clcid-mr="clcid-mr">钟素芳</clcid-mr:KuaiJiJiGouFuZeRenXingMing>
  <clcid-cgi:GongSiFaDingDaiBiaoRen xmlns:clcid-cgi="clcid-cgi">赵唯一</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-1,023,677.07</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17,380,994.35</clcid-pte:FeiJingChangXingSunYiZhongGeZhongXingShiDeZhengFuBuTie>
  <clcid-pte:FeiJingChangXingSunYiZhongGeZhongXingShiDeZhengFuBuTieShuoMing xmlns:clcid-pte="clcid-pte">主要为公司控股子公司江苏吴中医药集团有限公司及其所属公司取得的新药研发政府补助及与资产相关的政府补助当期转销数。</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4,966,897.54</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-285,347.11</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-7,919,614.24</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-201,039.84</clcid-pte:FeiJingChangXingSunYiXiangMuZhongShaoShuGuDongQuanYiYingXiangE>
  <clcid-pte:FeiJingChangXingSunYiXiangMuZhongShaoShuGuDongQuanYiYingXiangEShuoMing xmlns:clcid-pte="clcid-pte"/>
  <clcid-pte:FeiJingChangXingSunYiDeKouChuXiangMuDuiSuoDeShuiDeYingXiang xmlns:clcid-pte="clcid-pte">-736,673.99</clcid-pte:FeiJingChangXingSunYiDeKouChuXiangMuDuiSuoDeShuiDeYingXiang>
  <clcid-pte:FeiJingChangXingSunYiDeKouChuXiangMuDuiSuoDeShuiDeYingXiangShuoMing xmlns:clcid-pte="clcid-pte"/>
  <clcid-pte:KouChuDeFeiJingChangXingSunYiHeJi xmlns:clcid-pte="clcid-pte">12,181,539.64</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]]></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2DBB8AC8-6369-4DAC-838D-7F95568BD01A}">
  <ds:schemaRefs>
    <ds:schemaRef ds:uri="http://mapping.word.org/2012/mapping"/>
  </ds:schemaRefs>
</ds:datastoreItem>
</file>

<file path=customXml/itemProps4.xml><?xml version="1.0" encoding="utf-8"?>
<ds:datastoreItem xmlns:ds="http://schemas.openxmlformats.org/officeDocument/2006/customXml" ds:itemID="{CE63F795-5C10-4576-AFCA-483F67DED74A}">
  <ds:schemaRefs>
    <ds:schemaRef ds:uri="http://mapping.word.org/2012/template"/>
  </ds:schemaRefs>
</ds:datastoreItem>
</file>

<file path=customXml/itemProps5.xml><?xml version="1.0" encoding="utf-8"?>
<ds:datastoreItem xmlns:ds="http://schemas.openxmlformats.org/officeDocument/2006/customXml" ds:itemID="{8094FD07-CFAB-483C-B798-74AD90F76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514</TotalTime>
  <Pages>1</Pages>
  <Words>41312</Words>
  <Characters>235483</Characters>
  <Application>Microsoft Office Word</Application>
  <DocSecurity>0</DocSecurity>
  <Lines>1962</Lines>
  <Paragraphs>552</Paragraphs>
  <ScaleCrop>false</ScaleCrop>
  <Company>Sky123.Org</Company>
  <LinksUpToDate>false</LinksUpToDate>
  <CharactersWithSpaces>276243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Chenjh</cp:lastModifiedBy>
  <cp:revision>138</cp:revision>
  <cp:lastPrinted>2017-04-27T01:50:00Z</cp:lastPrinted>
  <dcterms:created xsi:type="dcterms:W3CDTF">2017-04-25T09:36:00Z</dcterms:created>
  <dcterms:modified xsi:type="dcterms:W3CDTF">2017-04-27T05:22:00Z</dcterms:modified>
</cp:coreProperties>
</file>